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5614415" cy="842162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5614415" cy="8421623"/>
                    </a:xfrm>
                    <a:prstGeom prst="rect">
                      <a:avLst/>
                    </a:prstGeom>
                  </pic:spPr>
                </pic:pic>
              </a:graphicData>
            </a:graphic>
          </wp:anchor>
        </w:drawing>
      </w:r>
      <w:bookmarkStart w:name="Cover" w:id="1"/>
      <w:bookmarkEnd w:id="1"/>
      <w:r>
        <w:rPr/>
      </w:r>
      <w:r>
        <w:rPr>
          <w:rFonts w:ascii="Times New Roman"/>
          <w:sz w:val="17"/>
        </w:rPr>
      </w:r>
    </w:p>
    <w:p>
      <w:pPr>
        <w:pStyle w:val="BodyText"/>
        <w:spacing w:after="0"/>
        <w:rPr>
          <w:rFonts w:ascii="Times New Roman"/>
          <w:sz w:val="17"/>
        </w:rPr>
        <w:sectPr>
          <w:footerReference w:type="even" r:id="rId5"/>
          <w:type w:val="continuous"/>
          <w:pgSz w:w="8850" w:h="13270"/>
          <w:pgMar w:header="0" w:footer="0" w:top="1500" w:bottom="280" w:left="992" w:right="989"/>
          <w:pgNumType w:start="0"/>
        </w:sectPr>
      </w:pPr>
    </w:p>
    <w:p>
      <w:pPr>
        <w:spacing w:before="82"/>
        <w:ind w:left="0" w:right="0" w:firstLine="0"/>
        <w:jc w:val="center"/>
        <w:rPr>
          <w:sz w:val="48"/>
        </w:rPr>
      </w:pPr>
      <w:bookmarkStart w:name="Half Title" w:id="2"/>
      <w:bookmarkEnd w:id="2"/>
      <w:r>
        <w:rPr/>
      </w:r>
      <w:r>
        <w:rPr>
          <w:spacing w:val="-2"/>
          <w:sz w:val="48"/>
        </w:rPr>
        <w:t>GoLang</w:t>
      </w:r>
    </w:p>
    <w:p>
      <w:pPr>
        <w:pStyle w:val="BodyText"/>
        <w:spacing w:before="467"/>
        <w:rPr>
          <w:sz w:val="48"/>
        </w:rPr>
      </w:pPr>
    </w:p>
    <w:p>
      <w:pPr>
        <w:spacing w:line="230" w:lineRule="auto" w:before="0"/>
        <w:ind w:left="177" w:right="175" w:firstLine="0"/>
        <w:jc w:val="both"/>
        <w:rPr>
          <w:sz w:val="20"/>
        </w:rPr>
      </w:pPr>
      <w:r>
        <w:rPr>
          <w:spacing w:val="-8"/>
          <w:sz w:val="20"/>
        </w:rPr>
        <w:t>Go,</w:t>
      </w:r>
      <w:r>
        <w:rPr>
          <w:sz w:val="20"/>
        </w:rPr>
        <w:t> </w:t>
      </w:r>
      <w:r>
        <w:rPr>
          <w:spacing w:val="-8"/>
          <w:sz w:val="20"/>
        </w:rPr>
        <w:t>also</w:t>
      </w:r>
      <w:r>
        <w:rPr>
          <w:sz w:val="20"/>
        </w:rPr>
        <w:t> </w:t>
      </w:r>
      <w:r>
        <w:rPr>
          <w:spacing w:val="-8"/>
          <w:sz w:val="20"/>
        </w:rPr>
        <w:t>known</w:t>
      </w:r>
      <w:r>
        <w:rPr>
          <w:sz w:val="20"/>
        </w:rPr>
        <w:t> </w:t>
      </w:r>
      <w:r>
        <w:rPr>
          <w:spacing w:val="-8"/>
          <w:sz w:val="20"/>
        </w:rPr>
        <w:t>as</w:t>
      </w:r>
      <w:r>
        <w:rPr>
          <w:sz w:val="20"/>
        </w:rPr>
        <w:t> </w:t>
      </w:r>
      <w:r>
        <w:rPr>
          <w:spacing w:val="-8"/>
          <w:sz w:val="20"/>
        </w:rPr>
        <w:t>GoLang,</w:t>
      </w:r>
      <w:r>
        <w:rPr>
          <w:sz w:val="20"/>
        </w:rPr>
        <w:t> </w:t>
      </w:r>
      <w:r>
        <w:rPr>
          <w:spacing w:val="-8"/>
          <w:sz w:val="20"/>
        </w:rPr>
        <w:t>is</w:t>
      </w:r>
      <w:r>
        <w:rPr>
          <w:sz w:val="20"/>
        </w:rPr>
        <w:t> </w:t>
      </w:r>
      <w:r>
        <w:rPr>
          <w:spacing w:val="-8"/>
          <w:sz w:val="20"/>
        </w:rPr>
        <w:t>a</w:t>
      </w:r>
      <w:r>
        <w:rPr>
          <w:sz w:val="20"/>
        </w:rPr>
        <w:t> </w:t>
      </w:r>
      <w:r>
        <w:rPr>
          <w:spacing w:val="-8"/>
          <w:sz w:val="20"/>
        </w:rPr>
        <w:t>Google-developed</w:t>
      </w:r>
      <w:r>
        <w:rPr>
          <w:sz w:val="20"/>
        </w:rPr>
        <w:t> </w:t>
      </w:r>
      <w:r>
        <w:rPr>
          <w:spacing w:val="-8"/>
          <w:sz w:val="20"/>
        </w:rPr>
        <w:t>open-source,</w:t>
      </w:r>
      <w:r>
        <w:rPr>
          <w:sz w:val="20"/>
        </w:rPr>
        <w:t> </w:t>
      </w:r>
      <w:r>
        <w:rPr>
          <w:spacing w:val="-8"/>
          <w:sz w:val="20"/>
        </w:rPr>
        <w:t>compiled,</w:t>
      </w:r>
      <w:r>
        <w:rPr>
          <w:sz w:val="20"/>
        </w:rPr>
        <w:t> </w:t>
      </w:r>
      <w:r>
        <w:rPr>
          <w:spacing w:val="-8"/>
          <w:sz w:val="20"/>
        </w:rPr>
        <w:t>an</w:t>
      </w:r>
      <w:r>
        <w:rPr>
          <w:spacing w:val="-8"/>
          <w:sz w:val="20"/>
        </w:rPr>
        <w:t>d</w:t>
      </w:r>
      <w:r>
        <w:rPr>
          <w:spacing w:val="-8"/>
          <w:sz w:val="20"/>
        </w:rPr>
        <w:t> statically</w:t>
      </w:r>
      <w:r>
        <w:rPr>
          <w:sz w:val="20"/>
        </w:rPr>
        <w:t> </w:t>
      </w:r>
      <w:r>
        <w:rPr>
          <w:spacing w:val="-8"/>
          <w:sz w:val="20"/>
        </w:rPr>
        <w:t>typed</w:t>
      </w:r>
      <w:r>
        <w:rPr>
          <w:sz w:val="20"/>
        </w:rPr>
        <w:t> </w:t>
      </w:r>
      <w:r>
        <w:rPr>
          <w:spacing w:val="-8"/>
          <w:sz w:val="20"/>
        </w:rPr>
        <w:t>computer</w:t>
      </w:r>
      <w:r>
        <w:rPr>
          <w:sz w:val="20"/>
        </w:rPr>
        <w:t> </w:t>
      </w:r>
      <w:r>
        <w:rPr>
          <w:spacing w:val="-8"/>
          <w:sz w:val="20"/>
        </w:rPr>
        <w:t>language.</w:t>
      </w:r>
      <w:r>
        <w:rPr>
          <w:sz w:val="20"/>
        </w:rPr>
        <w:t> </w:t>
      </w:r>
      <w:r>
        <w:rPr>
          <w:spacing w:val="-8"/>
          <w:sz w:val="20"/>
        </w:rPr>
        <w:t>Go</w:t>
      </w:r>
      <w:r>
        <w:rPr>
          <w:sz w:val="20"/>
        </w:rPr>
        <w:t> </w:t>
      </w:r>
      <w:r>
        <w:rPr>
          <w:spacing w:val="-8"/>
          <w:sz w:val="20"/>
        </w:rPr>
        <w:t>is</w:t>
      </w:r>
      <w:r>
        <w:rPr>
          <w:sz w:val="20"/>
        </w:rPr>
        <w:t> </w:t>
      </w:r>
      <w:r>
        <w:rPr>
          <w:spacing w:val="-8"/>
          <w:sz w:val="20"/>
        </w:rPr>
        <w:t>a</w:t>
      </w:r>
      <w:r>
        <w:rPr>
          <w:sz w:val="20"/>
        </w:rPr>
        <w:t> </w:t>
      </w:r>
      <w:r>
        <w:rPr>
          <w:spacing w:val="-8"/>
          <w:sz w:val="20"/>
        </w:rPr>
        <w:t>general</w:t>
      </w:r>
      <w:r>
        <w:rPr>
          <w:sz w:val="20"/>
        </w:rPr>
        <w:t> </w:t>
      </w:r>
      <w:r>
        <w:rPr>
          <w:spacing w:val="-8"/>
          <w:sz w:val="20"/>
        </w:rPr>
        <w:t>purpose</w:t>
      </w:r>
      <w:r>
        <w:rPr>
          <w:sz w:val="20"/>
        </w:rPr>
        <w:t> </w:t>
      </w:r>
      <w:r>
        <w:rPr>
          <w:spacing w:val="-8"/>
          <w:sz w:val="20"/>
        </w:rPr>
        <w:t>programming</w:t>
      </w:r>
      <w:r>
        <w:rPr>
          <w:sz w:val="20"/>
        </w:rPr>
        <w:t> </w:t>
      </w:r>
      <w:r>
        <w:rPr>
          <w:spacing w:val="-8"/>
          <w:sz w:val="20"/>
        </w:rPr>
        <w:t>lan</w:t>
      </w:r>
      <w:r>
        <w:rPr>
          <w:spacing w:val="-8"/>
          <w:sz w:val="20"/>
        </w:rPr>
        <w:softHyphen/>
      </w:r>
      <w:r>
        <w:rPr>
          <w:spacing w:val="-8"/>
          <w:sz w:val="20"/>
        </w:rPr>
      </w:r>
      <w:r>
        <w:rPr>
          <w:w w:val="90"/>
          <w:sz w:val="20"/>
        </w:rPr>
        <w:t>guage</w:t>
      </w:r>
      <w:r>
        <w:rPr>
          <w:spacing w:val="-2"/>
          <w:w w:val="90"/>
          <w:sz w:val="20"/>
        </w:rPr>
        <w:t> </w:t>
      </w:r>
      <w:r>
        <w:rPr>
          <w:w w:val="90"/>
          <w:sz w:val="20"/>
        </w:rPr>
        <w:t>with</w:t>
      </w:r>
      <w:r>
        <w:rPr>
          <w:spacing w:val="-2"/>
          <w:w w:val="90"/>
          <w:sz w:val="20"/>
        </w:rPr>
        <w:t> </w:t>
      </w:r>
      <w:r>
        <w:rPr>
          <w:w w:val="90"/>
          <w:sz w:val="20"/>
        </w:rPr>
        <w:t>a</w:t>
      </w:r>
      <w:r>
        <w:rPr>
          <w:spacing w:val="-2"/>
          <w:w w:val="90"/>
          <w:sz w:val="20"/>
        </w:rPr>
        <w:t> </w:t>
      </w:r>
      <w:r>
        <w:rPr>
          <w:w w:val="90"/>
          <w:sz w:val="20"/>
        </w:rPr>
        <w:t>straightforward</w:t>
      </w:r>
      <w:r>
        <w:rPr>
          <w:spacing w:val="-2"/>
          <w:w w:val="90"/>
          <w:sz w:val="20"/>
        </w:rPr>
        <w:t> </w:t>
      </w:r>
      <w:r>
        <w:rPr>
          <w:w w:val="90"/>
          <w:sz w:val="20"/>
        </w:rPr>
        <w:t>syntax</w:t>
      </w:r>
      <w:r>
        <w:rPr>
          <w:spacing w:val="-2"/>
          <w:w w:val="90"/>
          <w:sz w:val="20"/>
        </w:rPr>
        <w:t> </w:t>
      </w:r>
      <w:r>
        <w:rPr>
          <w:w w:val="90"/>
          <w:sz w:val="20"/>
        </w:rPr>
        <w:t>and</w:t>
      </w:r>
      <w:r>
        <w:rPr>
          <w:spacing w:val="-2"/>
          <w:w w:val="90"/>
          <w:sz w:val="20"/>
        </w:rPr>
        <w:t> </w:t>
      </w:r>
      <w:r>
        <w:rPr>
          <w:w w:val="90"/>
          <w:sz w:val="20"/>
        </w:rPr>
        <w:t>a</w:t>
      </w:r>
      <w:r>
        <w:rPr>
          <w:spacing w:val="-2"/>
          <w:w w:val="90"/>
          <w:sz w:val="20"/>
        </w:rPr>
        <w:t> </w:t>
      </w:r>
      <w:r>
        <w:rPr>
          <w:w w:val="90"/>
          <w:sz w:val="20"/>
        </w:rPr>
        <w:t>large</w:t>
      </w:r>
      <w:r>
        <w:rPr>
          <w:spacing w:val="-2"/>
          <w:w w:val="90"/>
          <w:sz w:val="20"/>
        </w:rPr>
        <w:t> </w:t>
      </w:r>
      <w:r>
        <w:rPr>
          <w:w w:val="90"/>
          <w:sz w:val="20"/>
        </w:rPr>
        <w:t>standard</w:t>
      </w:r>
      <w:r>
        <w:rPr>
          <w:spacing w:val="-2"/>
          <w:w w:val="90"/>
          <w:sz w:val="20"/>
        </w:rPr>
        <w:t> </w:t>
      </w:r>
      <w:r>
        <w:rPr>
          <w:w w:val="90"/>
          <w:sz w:val="20"/>
        </w:rPr>
        <w:t>library.</w:t>
      </w:r>
      <w:r>
        <w:rPr>
          <w:spacing w:val="-2"/>
          <w:w w:val="90"/>
          <w:sz w:val="20"/>
        </w:rPr>
        <w:t> </w:t>
      </w:r>
      <w:r>
        <w:rPr>
          <w:w w:val="90"/>
          <w:sz w:val="20"/>
        </w:rPr>
        <w:t>The</w:t>
      </w:r>
      <w:r>
        <w:rPr>
          <w:spacing w:val="-2"/>
          <w:w w:val="90"/>
          <w:sz w:val="20"/>
        </w:rPr>
        <w:t> </w:t>
      </w:r>
      <w:r>
        <w:rPr>
          <w:w w:val="90"/>
          <w:sz w:val="20"/>
        </w:rPr>
        <w:t>building</w:t>
      </w:r>
      <w:r>
        <w:rPr>
          <w:spacing w:val="-2"/>
          <w:w w:val="90"/>
          <w:sz w:val="20"/>
        </w:rPr>
        <w:t> </w:t>
      </w:r>
      <w:r>
        <w:rPr>
          <w:w w:val="90"/>
          <w:sz w:val="20"/>
        </w:rPr>
        <w:t>o</w:t>
      </w:r>
      <w:r>
        <w:rPr>
          <w:w w:val="90"/>
          <w:sz w:val="20"/>
        </w:rPr>
        <w:t>f</w:t>
      </w:r>
      <w:r>
        <w:rPr>
          <w:w w:val="90"/>
          <w:sz w:val="20"/>
        </w:rPr>
        <w:t> highly</w:t>
      </w:r>
      <w:r>
        <w:rPr>
          <w:spacing w:val="-7"/>
          <w:w w:val="90"/>
          <w:sz w:val="20"/>
        </w:rPr>
        <w:t> </w:t>
      </w:r>
      <w:r>
        <w:rPr>
          <w:w w:val="90"/>
          <w:sz w:val="20"/>
        </w:rPr>
        <w:t>accessible</w:t>
      </w:r>
      <w:r>
        <w:rPr>
          <w:spacing w:val="-7"/>
          <w:w w:val="90"/>
          <w:sz w:val="20"/>
        </w:rPr>
        <w:t> </w:t>
      </w:r>
      <w:r>
        <w:rPr>
          <w:w w:val="90"/>
          <w:sz w:val="20"/>
        </w:rPr>
        <w:t>and</w:t>
      </w:r>
      <w:r>
        <w:rPr>
          <w:spacing w:val="-7"/>
          <w:w w:val="90"/>
          <w:sz w:val="20"/>
        </w:rPr>
        <w:t> </w:t>
      </w:r>
      <w:r>
        <w:rPr>
          <w:w w:val="90"/>
          <w:sz w:val="20"/>
        </w:rPr>
        <w:t>scalable</w:t>
      </w:r>
      <w:r>
        <w:rPr>
          <w:spacing w:val="-7"/>
          <w:w w:val="90"/>
          <w:sz w:val="20"/>
        </w:rPr>
        <w:t> </w:t>
      </w:r>
      <w:r>
        <w:rPr>
          <w:w w:val="90"/>
          <w:sz w:val="20"/>
        </w:rPr>
        <w:t>web</w:t>
      </w:r>
      <w:r>
        <w:rPr>
          <w:spacing w:val="-7"/>
          <w:w w:val="90"/>
          <w:sz w:val="20"/>
        </w:rPr>
        <w:t> </w:t>
      </w:r>
      <w:r>
        <w:rPr>
          <w:w w:val="90"/>
          <w:sz w:val="20"/>
        </w:rPr>
        <w:t>apps</w:t>
      </w:r>
      <w:r>
        <w:rPr>
          <w:spacing w:val="-7"/>
          <w:w w:val="90"/>
          <w:sz w:val="20"/>
        </w:rPr>
        <w:t> </w:t>
      </w:r>
      <w:r>
        <w:rPr>
          <w:w w:val="90"/>
          <w:sz w:val="20"/>
        </w:rPr>
        <w:t>is</w:t>
      </w:r>
      <w:r>
        <w:rPr>
          <w:spacing w:val="-7"/>
          <w:w w:val="90"/>
          <w:sz w:val="20"/>
        </w:rPr>
        <w:t> </w:t>
      </w:r>
      <w:r>
        <w:rPr>
          <w:w w:val="90"/>
          <w:sz w:val="20"/>
        </w:rPr>
        <w:t>one</w:t>
      </w:r>
      <w:r>
        <w:rPr>
          <w:spacing w:val="-7"/>
          <w:w w:val="90"/>
          <w:sz w:val="20"/>
        </w:rPr>
        <w:t> </w:t>
      </w:r>
      <w:r>
        <w:rPr>
          <w:w w:val="90"/>
          <w:sz w:val="20"/>
        </w:rPr>
        <w:t>of</w:t>
      </w:r>
      <w:r>
        <w:rPr>
          <w:spacing w:val="-7"/>
          <w:w w:val="90"/>
          <w:sz w:val="20"/>
        </w:rPr>
        <w:t> </w:t>
      </w:r>
      <w:r>
        <w:rPr>
          <w:w w:val="90"/>
          <w:sz w:val="20"/>
        </w:rPr>
        <w:t>the</w:t>
      </w:r>
      <w:r>
        <w:rPr>
          <w:spacing w:val="-7"/>
          <w:w w:val="90"/>
          <w:sz w:val="20"/>
        </w:rPr>
        <w:t> </w:t>
      </w:r>
      <w:r>
        <w:rPr>
          <w:w w:val="90"/>
          <w:sz w:val="20"/>
        </w:rPr>
        <w:t>primary</w:t>
      </w:r>
      <w:r>
        <w:rPr>
          <w:spacing w:val="-7"/>
          <w:w w:val="90"/>
          <w:sz w:val="20"/>
        </w:rPr>
        <w:t> </w:t>
      </w:r>
      <w:r>
        <w:rPr>
          <w:w w:val="90"/>
          <w:sz w:val="20"/>
        </w:rPr>
        <w:t>areas</w:t>
      </w:r>
      <w:r>
        <w:rPr>
          <w:spacing w:val="-7"/>
          <w:w w:val="90"/>
          <w:sz w:val="20"/>
        </w:rPr>
        <w:t> </w:t>
      </w:r>
      <w:r>
        <w:rPr>
          <w:w w:val="90"/>
          <w:sz w:val="20"/>
        </w:rPr>
        <w:t>where</w:t>
      </w:r>
      <w:r>
        <w:rPr>
          <w:spacing w:val="-7"/>
          <w:w w:val="90"/>
          <w:sz w:val="20"/>
        </w:rPr>
        <w:t> </w:t>
      </w:r>
      <w:r>
        <w:rPr>
          <w:w w:val="90"/>
          <w:sz w:val="20"/>
        </w:rPr>
        <w:t>GoLan</w:t>
      </w:r>
      <w:r>
        <w:rPr>
          <w:w w:val="90"/>
          <w:sz w:val="20"/>
        </w:rPr>
        <w:t>g</w:t>
      </w:r>
      <w:r>
        <w:rPr>
          <w:w w:val="90"/>
          <w:sz w:val="20"/>
        </w:rPr>
        <w:t> is widely used. It may also be used to develop command-line programs, deskto</w:t>
      </w:r>
      <w:r>
        <w:rPr>
          <w:w w:val="90"/>
          <w:sz w:val="20"/>
        </w:rPr>
        <w:t>p</w:t>
      </w:r>
      <w:r>
        <w:rPr>
          <w:w w:val="90"/>
          <w:sz w:val="20"/>
        </w:rPr>
        <w:t> </w:t>
      </w:r>
      <w:r>
        <w:rPr>
          <w:spacing w:val="-6"/>
          <w:sz w:val="20"/>
        </w:rPr>
        <w:t>applications, and even mobile apps.</w:t>
      </w:r>
    </w:p>
    <w:p>
      <w:pPr>
        <w:spacing w:line="230" w:lineRule="auto" w:before="266"/>
        <w:ind w:left="177" w:right="175" w:firstLine="0"/>
        <w:jc w:val="both"/>
        <w:rPr>
          <w:sz w:val="20"/>
        </w:rPr>
      </w:pPr>
      <w:r>
        <w:rPr>
          <w:w w:val="90"/>
          <w:sz w:val="20"/>
        </w:rPr>
        <w:t>Go was designed from the ground up for networking and infrastructure-relate</w:t>
      </w:r>
      <w:r>
        <w:rPr>
          <w:w w:val="90"/>
          <w:sz w:val="20"/>
        </w:rPr>
        <w:t>d</w:t>
      </w:r>
      <w:r>
        <w:rPr>
          <w:w w:val="90"/>
          <w:sz w:val="20"/>
        </w:rPr>
        <w:t> applications.</w:t>
      </w:r>
      <w:r>
        <w:rPr>
          <w:spacing w:val="-6"/>
          <w:w w:val="90"/>
          <w:sz w:val="20"/>
        </w:rPr>
        <w:t> </w:t>
      </w:r>
      <w:r>
        <w:rPr>
          <w:w w:val="90"/>
          <w:sz w:val="20"/>
        </w:rPr>
        <w:t>It</w:t>
      </w:r>
      <w:r>
        <w:rPr>
          <w:spacing w:val="-6"/>
          <w:w w:val="90"/>
          <w:sz w:val="20"/>
        </w:rPr>
        <w:t> </w:t>
      </w:r>
      <w:r>
        <w:rPr>
          <w:w w:val="90"/>
          <w:sz w:val="20"/>
        </w:rPr>
        <w:t>was</w:t>
      </w:r>
      <w:r>
        <w:rPr>
          <w:spacing w:val="-6"/>
          <w:w w:val="90"/>
          <w:sz w:val="20"/>
        </w:rPr>
        <w:t> </w:t>
      </w:r>
      <w:r>
        <w:rPr>
          <w:w w:val="90"/>
          <w:sz w:val="20"/>
        </w:rPr>
        <w:t>developed</w:t>
      </w:r>
      <w:r>
        <w:rPr>
          <w:spacing w:val="-6"/>
          <w:w w:val="90"/>
          <w:sz w:val="20"/>
        </w:rPr>
        <w:t> </w:t>
      </w:r>
      <w:r>
        <w:rPr>
          <w:w w:val="90"/>
          <w:sz w:val="20"/>
        </w:rPr>
        <w:t>as</w:t>
      </w:r>
      <w:r>
        <w:rPr>
          <w:spacing w:val="-6"/>
          <w:w w:val="90"/>
          <w:sz w:val="20"/>
        </w:rPr>
        <w:t> </w:t>
      </w:r>
      <w:r>
        <w:rPr>
          <w:w w:val="90"/>
          <w:sz w:val="20"/>
        </w:rPr>
        <w:t>a</w:t>
      </w:r>
      <w:r>
        <w:rPr>
          <w:spacing w:val="-6"/>
          <w:w w:val="90"/>
          <w:sz w:val="20"/>
        </w:rPr>
        <w:t> </w:t>
      </w:r>
      <w:r>
        <w:rPr>
          <w:w w:val="90"/>
          <w:sz w:val="20"/>
        </w:rPr>
        <w:t>replacement</w:t>
      </w:r>
      <w:r>
        <w:rPr>
          <w:spacing w:val="-6"/>
          <w:w w:val="90"/>
          <w:sz w:val="20"/>
        </w:rPr>
        <w:t> </w:t>
      </w:r>
      <w:r>
        <w:rPr>
          <w:w w:val="90"/>
          <w:sz w:val="20"/>
        </w:rPr>
        <w:t>for</w:t>
      </w:r>
      <w:r>
        <w:rPr>
          <w:spacing w:val="-6"/>
          <w:w w:val="90"/>
          <w:sz w:val="20"/>
        </w:rPr>
        <w:t> </w:t>
      </w:r>
      <w:r>
        <w:rPr>
          <w:w w:val="90"/>
          <w:sz w:val="20"/>
        </w:rPr>
        <w:t>popular</w:t>
      </w:r>
      <w:r>
        <w:rPr>
          <w:spacing w:val="-6"/>
          <w:w w:val="90"/>
          <w:sz w:val="20"/>
        </w:rPr>
        <w:t> </w:t>
      </w:r>
      <w:r>
        <w:rPr>
          <w:w w:val="90"/>
          <w:sz w:val="20"/>
        </w:rPr>
        <w:t>server-side</w:t>
      </w:r>
      <w:r>
        <w:rPr>
          <w:spacing w:val="-6"/>
          <w:w w:val="90"/>
          <w:sz w:val="20"/>
        </w:rPr>
        <w:t> </w:t>
      </w:r>
      <w:r>
        <w:rPr>
          <w:w w:val="90"/>
          <w:sz w:val="20"/>
        </w:rPr>
        <w:t>languag</w:t>
      </w:r>
      <w:r>
        <w:rPr>
          <w:w w:val="90"/>
          <w:sz w:val="20"/>
        </w:rPr>
        <w:t>es</w:t>
      </w:r>
      <w:r>
        <w:rPr>
          <w:w w:val="90"/>
          <w:sz w:val="20"/>
        </w:rPr>
        <w:t> like Java and C++. The Go programming language aims to combine the efficienc</w:t>
      </w:r>
      <w:r>
        <w:rPr>
          <w:w w:val="90"/>
          <w:sz w:val="20"/>
        </w:rPr>
        <w:t>y</w:t>
      </w:r>
      <w:r>
        <w:rPr>
          <w:w w:val="90"/>
          <w:sz w:val="20"/>
        </w:rPr>
        <w:t> and</w:t>
      </w:r>
      <w:r>
        <w:rPr>
          <w:spacing w:val="-8"/>
          <w:w w:val="90"/>
          <w:sz w:val="20"/>
        </w:rPr>
        <w:t> </w:t>
      </w:r>
      <w:r>
        <w:rPr>
          <w:w w:val="90"/>
          <w:sz w:val="20"/>
        </w:rPr>
        <w:t>safety</w:t>
      </w:r>
      <w:r>
        <w:rPr>
          <w:spacing w:val="-7"/>
          <w:w w:val="90"/>
          <w:sz w:val="20"/>
        </w:rPr>
        <w:t> </w:t>
      </w:r>
      <w:r>
        <w:rPr>
          <w:w w:val="90"/>
          <w:sz w:val="20"/>
        </w:rPr>
        <w:t>of</w:t>
      </w:r>
      <w:r>
        <w:rPr>
          <w:spacing w:val="-8"/>
          <w:w w:val="90"/>
          <w:sz w:val="20"/>
        </w:rPr>
        <w:t> </w:t>
      </w:r>
      <w:r>
        <w:rPr>
          <w:w w:val="90"/>
          <w:sz w:val="20"/>
        </w:rPr>
        <w:t>a</w:t>
      </w:r>
      <w:r>
        <w:rPr>
          <w:spacing w:val="-7"/>
          <w:w w:val="90"/>
          <w:sz w:val="20"/>
        </w:rPr>
        <w:t> </w:t>
      </w:r>
      <w:r>
        <w:rPr>
          <w:w w:val="90"/>
          <w:sz w:val="20"/>
        </w:rPr>
        <w:t>statically</w:t>
      </w:r>
      <w:r>
        <w:rPr>
          <w:spacing w:val="-8"/>
          <w:w w:val="90"/>
          <w:sz w:val="20"/>
        </w:rPr>
        <w:t> </w:t>
      </w:r>
      <w:r>
        <w:rPr>
          <w:w w:val="90"/>
          <w:sz w:val="20"/>
        </w:rPr>
        <w:t>typed,</w:t>
      </w:r>
      <w:r>
        <w:rPr>
          <w:spacing w:val="-7"/>
          <w:w w:val="90"/>
          <w:sz w:val="20"/>
        </w:rPr>
        <w:t> </w:t>
      </w:r>
      <w:r>
        <w:rPr>
          <w:w w:val="90"/>
          <w:sz w:val="20"/>
        </w:rPr>
        <w:t>compiled</w:t>
      </w:r>
      <w:r>
        <w:rPr>
          <w:spacing w:val="-8"/>
          <w:w w:val="90"/>
          <w:sz w:val="20"/>
        </w:rPr>
        <w:t> </w:t>
      </w:r>
      <w:r>
        <w:rPr>
          <w:w w:val="90"/>
          <w:sz w:val="20"/>
        </w:rPr>
        <w:t>language</w:t>
      </w:r>
      <w:r>
        <w:rPr>
          <w:spacing w:val="-7"/>
          <w:w w:val="90"/>
          <w:sz w:val="20"/>
        </w:rPr>
        <w:t> </w:t>
      </w:r>
      <w:r>
        <w:rPr>
          <w:w w:val="90"/>
          <w:sz w:val="20"/>
        </w:rPr>
        <w:t>with</w:t>
      </w:r>
      <w:r>
        <w:rPr>
          <w:spacing w:val="-8"/>
          <w:w w:val="90"/>
          <w:sz w:val="20"/>
        </w:rPr>
        <w:t> </w:t>
      </w:r>
      <w:r>
        <w:rPr>
          <w:w w:val="90"/>
          <w:sz w:val="20"/>
        </w:rPr>
        <w:t>the</w:t>
      </w:r>
      <w:r>
        <w:rPr>
          <w:spacing w:val="-7"/>
          <w:w w:val="90"/>
          <w:sz w:val="20"/>
        </w:rPr>
        <w:t> </w:t>
      </w:r>
      <w:r>
        <w:rPr>
          <w:w w:val="90"/>
          <w:sz w:val="20"/>
        </w:rPr>
        <w:t>simplicity</w:t>
      </w:r>
      <w:r>
        <w:rPr>
          <w:spacing w:val="-8"/>
          <w:w w:val="90"/>
          <w:sz w:val="20"/>
        </w:rPr>
        <w:t> </w:t>
      </w:r>
      <w:r>
        <w:rPr>
          <w:w w:val="90"/>
          <w:sz w:val="20"/>
        </w:rPr>
        <w:t>of</w:t>
      </w:r>
      <w:r>
        <w:rPr>
          <w:spacing w:val="-7"/>
          <w:w w:val="90"/>
          <w:sz w:val="20"/>
        </w:rPr>
        <w:t> </w:t>
      </w:r>
      <w:r>
        <w:rPr>
          <w:w w:val="90"/>
          <w:sz w:val="20"/>
        </w:rPr>
        <w:t>program</w:t>
      </w:r>
      <w:r>
        <w:rPr>
          <w:w w:val="90"/>
          <w:sz w:val="20"/>
        </w:rPr>
        <w:softHyphen/>
      </w:r>
      <w:r>
        <w:rPr>
          <w:w w:val="90"/>
          <w:sz w:val="20"/>
        </w:rPr>
        <w:t>ming of an interpreted, dynamically typed language. It also aspires to be cutting</w:t>
      </w:r>
      <w:r>
        <w:rPr>
          <w:w w:val="90"/>
          <w:sz w:val="20"/>
        </w:rPr>
        <w:t>-</w:t>
      </w:r>
      <w:r>
        <w:rPr>
          <w:w w:val="90"/>
          <w:sz w:val="20"/>
        </w:rPr>
        <w:t>edge, with networked and multicore computer capabilities.</w:t>
      </w:r>
    </w:p>
    <w:p>
      <w:pPr>
        <w:spacing w:before="257"/>
        <w:ind w:left="177" w:right="0" w:firstLine="0"/>
        <w:jc w:val="left"/>
        <w:rPr>
          <w:b/>
          <w:sz w:val="20"/>
        </w:rPr>
      </w:pPr>
      <w:r>
        <w:rPr>
          <w:b/>
          <w:w w:val="90"/>
          <w:sz w:val="20"/>
        </w:rPr>
        <w:t>Why</w:t>
      </w:r>
      <w:r>
        <w:rPr>
          <w:b/>
          <w:spacing w:val="-2"/>
          <w:w w:val="90"/>
          <w:sz w:val="20"/>
        </w:rPr>
        <w:t> </w:t>
      </w:r>
      <w:r>
        <w:rPr>
          <w:b/>
          <w:w w:val="90"/>
          <w:sz w:val="20"/>
        </w:rPr>
        <w:t>Should</w:t>
      </w:r>
      <w:r>
        <w:rPr>
          <w:b/>
          <w:spacing w:val="-2"/>
          <w:w w:val="90"/>
          <w:sz w:val="20"/>
        </w:rPr>
        <w:t> </w:t>
      </w:r>
      <w:r>
        <w:rPr>
          <w:b/>
          <w:w w:val="90"/>
          <w:sz w:val="20"/>
        </w:rPr>
        <w:t>You</w:t>
      </w:r>
      <w:r>
        <w:rPr>
          <w:b/>
          <w:spacing w:val="-2"/>
          <w:w w:val="90"/>
          <w:sz w:val="20"/>
        </w:rPr>
        <w:t> </w:t>
      </w:r>
      <w:r>
        <w:rPr>
          <w:b/>
          <w:w w:val="90"/>
          <w:sz w:val="20"/>
        </w:rPr>
        <w:t>Learn</w:t>
      </w:r>
      <w:r>
        <w:rPr>
          <w:b/>
          <w:spacing w:val="-2"/>
          <w:w w:val="90"/>
          <w:sz w:val="20"/>
        </w:rPr>
        <w:t> GoLang?</w:t>
      </w:r>
    </w:p>
    <w:p>
      <w:pPr>
        <w:spacing w:line="230" w:lineRule="auto" w:before="259"/>
        <w:ind w:left="177" w:right="175" w:firstLine="0"/>
        <w:jc w:val="both"/>
        <w:rPr>
          <w:sz w:val="20"/>
        </w:rPr>
      </w:pPr>
      <w:r>
        <w:rPr>
          <w:sz w:val="20"/>
        </w:rPr>
        <w:t>GoLang</w:t>
      </w:r>
      <w:r>
        <w:rPr>
          <w:spacing w:val="-12"/>
          <w:sz w:val="20"/>
        </w:rPr>
        <w:t> </w:t>
      </w:r>
      <w:r>
        <w:rPr>
          <w:sz w:val="20"/>
        </w:rPr>
        <w:t>is</w:t>
      </w:r>
      <w:r>
        <w:rPr>
          <w:spacing w:val="-12"/>
          <w:sz w:val="20"/>
        </w:rPr>
        <w:t> </w:t>
      </w:r>
      <w:r>
        <w:rPr>
          <w:sz w:val="20"/>
        </w:rPr>
        <w:t>becoming</w:t>
      </w:r>
      <w:r>
        <w:rPr>
          <w:spacing w:val="-12"/>
          <w:sz w:val="20"/>
        </w:rPr>
        <w:t> </w:t>
      </w:r>
      <w:r>
        <w:rPr>
          <w:sz w:val="20"/>
        </w:rPr>
        <w:t>one</w:t>
      </w:r>
      <w:r>
        <w:rPr>
          <w:spacing w:val="-12"/>
          <w:sz w:val="20"/>
        </w:rPr>
        <w:t> </w:t>
      </w:r>
      <w:r>
        <w:rPr>
          <w:sz w:val="20"/>
        </w:rPr>
        <w:t>of</w:t>
      </w:r>
      <w:r>
        <w:rPr>
          <w:spacing w:val="-12"/>
          <w:sz w:val="20"/>
        </w:rPr>
        <w:t> </w:t>
      </w:r>
      <w:r>
        <w:rPr>
          <w:sz w:val="20"/>
        </w:rPr>
        <w:t>the</w:t>
      </w:r>
      <w:r>
        <w:rPr>
          <w:spacing w:val="-12"/>
          <w:sz w:val="20"/>
        </w:rPr>
        <w:t> </w:t>
      </w:r>
      <w:r>
        <w:rPr>
          <w:sz w:val="20"/>
        </w:rPr>
        <w:t>most</w:t>
      </w:r>
      <w:r>
        <w:rPr>
          <w:spacing w:val="-12"/>
          <w:sz w:val="20"/>
        </w:rPr>
        <w:t> </w:t>
      </w:r>
      <w:r>
        <w:rPr>
          <w:sz w:val="20"/>
        </w:rPr>
        <w:t>popular</w:t>
      </w:r>
      <w:r>
        <w:rPr>
          <w:spacing w:val="-12"/>
          <w:sz w:val="20"/>
        </w:rPr>
        <w:t> </w:t>
      </w:r>
      <w:r>
        <w:rPr>
          <w:sz w:val="20"/>
        </w:rPr>
        <w:t>languages,</w:t>
      </w:r>
      <w:r>
        <w:rPr>
          <w:spacing w:val="-12"/>
          <w:sz w:val="20"/>
        </w:rPr>
        <w:t> </w:t>
      </w:r>
      <w:r>
        <w:rPr>
          <w:sz w:val="20"/>
        </w:rPr>
        <w:t>which</w:t>
      </w:r>
      <w:r>
        <w:rPr>
          <w:spacing w:val="-12"/>
          <w:sz w:val="20"/>
        </w:rPr>
        <w:t> </w:t>
      </w:r>
      <w:r>
        <w:rPr>
          <w:sz w:val="20"/>
        </w:rPr>
        <w:t>means</w:t>
      </w:r>
      <w:r>
        <w:rPr>
          <w:spacing w:val="-12"/>
          <w:sz w:val="20"/>
        </w:rPr>
        <w:t> </w:t>
      </w:r>
      <w:r>
        <w:rPr>
          <w:sz w:val="20"/>
        </w:rPr>
        <w:t>tha</w:t>
      </w:r>
      <w:r>
        <w:rPr>
          <w:sz w:val="20"/>
        </w:rPr>
        <w:t>t</w:t>
      </w:r>
      <w:r>
        <w:rPr>
          <w:sz w:val="20"/>
        </w:rPr>
        <w:t> </w:t>
      </w:r>
      <w:r>
        <w:rPr>
          <w:w w:val="90"/>
          <w:sz w:val="20"/>
        </w:rPr>
        <w:t>learning it</w:t>
      </w:r>
      <w:r>
        <w:rPr>
          <w:spacing w:val="-1"/>
          <w:w w:val="90"/>
          <w:sz w:val="20"/>
        </w:rPr>
        <w:t> </w:t>
      </w:r>
      <w:r>
        <w:rPr>
          <w:w w:val="90"/>
          <w:sz w:val="20"/>
        </w:rPr>
        <w:t>can</w:t>
      </w:r>
      <w:r>
        <w:rPr>
          <w:spacing w:val="-1"/>
          <w:w w:val="90"/>
          <w:sz w:val="20"/>
        </w:rPr>
        <w:t> </w:t>
      </w:r>
      <w:r>
        <w:rPr>
          <w:w w:val="90"/>
          <w:sz w:val="20"/>
        </w:rPr>
        <w:t>open</w:t>
      </w:r>
      <w:r>
        <w:rPr>
          <w:spacing w:val="-1"/>
          <w:w w:val="90"/>
          <w:sz w:val="20"/>
        </w:rPr>
        <w:t> </w:t>
      </w:r>
      <w:r>
        <w:rPr>
          <w:w w:val="90"/>
          <w:sz w:val="20"/>
        </w:rPr>
        <w:t>up</w:t>
      </w:r>
      <w:r>
        <w:rPr>
          <w:spacing w:val="-1"/>
          <w:w w:val="90"/>
          <w:sz w:val="20"/>
        </w:rPr>
        <w:t> </w:t>
      </w:r>
      <w:r>
        <w:rPr>
          <w:w w:val="90"/>
          <w:sz w:val="20"/>
        </w:rPr>
        <w:t>new</w:t>
      </w:r>
      <w:r>
        <w:rPr>
          <w:spacing w:val="-1"/>
          <w:w w:val="90"/>
          <w:sz w:val="20"/>
        </w:rPr>
        <w:t> </w:t>
      </w:r>
      <w:r>
        <w:rPr>
          <w:w w:val="90"/>
          <w:sz w:val="20"/>
        </w:rPr>
        <w:t>doors</w:t>
      </w:r>
      <w:r>
        <w:rPr>
          <w:spacing w:val="-1"/>
          <w:w w:val="90"/>
          <w:sz w:val="20"/>
        </w:rPr>
        <w:t> </w:t>
      </w:r>
      <w:r>
        <w:rPr>
          <w:w w:val="90"/>
          <w:sz w:val="20"/>
        </w:rPr>
        <w:t>of</w:t>
      </w:r>
      <w:r>
        <w:rPr>
          <w:spacing w:val="-1"/>
          <w:w w:val="90"/>
          <w:sz w:val="20"/>
        </w:rPr>
        <w:t> </w:t>
      </w:r>
      <w:r>
        <w:rPr>
          <w:w w:val="90"/>
          <w:sz w:val="20"/>
        </w:rPr>
        <w:t>opportunity</w:t>
      </w:r>
      <w:r>
        <w:rPr>
          <w:spacing w:val="-1"/>
          <w:w w:val="90"/>
          <w:sz w:val="20"/>
        </w:rPr>
        <w:t> </w:t>
      </w:r>
      <w:r>
        <w:rPr>
          <w:w w:val="90"/>
          <w:sz w:val="20"/>
        </w:rPr>
        <w:t>and</w:t>
      </w:r>
      <w:r>
        <w:rPr>
          <w:spacing w:val="-1"/>
          <w:w w:val="90"/>
          <w:sz w:val="20"/>
        </w:rPr>
        <w:t> </w:t>
      </w:r>
      <w:r>
        <w:rPr>
          <w:w w:val="90"/>
          <w:sz w:val="20"/>
        </w:rPr>
        <w:t>even</w:t>
      </w:r>
      <w:r>
        <w:rPr>
          <w:spacing w:val="-1"/>
          <w:w w:val="90"/>
          <w:sz w:val="20"/>
        </w:rPr>
        <w:t> </w:t>
      </w:r>
      <w:r>
        <w:rPr>
          <w:w w:val="90"/>
          <w:sz w:val="20"/>
        </w:rPr>
        <w:t>help</w:t>
      </w:r>
      <w:r>
        <w:rPr>
          <w:spacing w:val="-1"/>
          <w:w w:val="90"/>
          <w:sz w:val="20"/>
        </w:rPr>
        <w:t> </w:t>
      </w:r>
      <w:r>
        <w:rPr>
          <w:w w:val="90"/>
          <w:sz w:val="20"/>
        </w:rPr>
        <w:t>you</w:t>
      </w:r>
      <w:r>
        <w:rPr>
          <w:spacing w:val="-1"/>
          <w:w w:val="90"/>
          <w:sz w:val="20"/>
        </w:rPr>
        <w:t> </w:t>
      </w:r>
      <w:r>
        <w:rPr>
          <w:w w:val="90"/>
          <w:sz w:val="20"/>
        </w:rPr>
        <w:t>land</w:t>
      </w:r>
      <w:r>
        <w:rPr>
          <w:spacing w:val="-1"/>
          <w:w w:val="90"/>
          <w:sz w:val="20"/>
        </w:rPr>
        <w:t> </w:t>
      </w:r>
      <w:r>
        <w:rPr>
          <w:w w:val="90"/>
          <w:sz w:val="20"/>
        </w:rPr>
        <w:t>a</w:t>
      </w:r>
      <w:r>
        <w:rPr>
          <w:spacing w:val="-1"/>
          <w:w w:val="90"/>
          <w:sz w:val="20"/>
        </w:rPr>
        <w:t> </w:t>
      </w:r>
      <w:r>
        <w:rPr>
          <w:w w:val="90"/>
          <w:sz w:val="20"/>
        </w:rPr>
        <w:t>job</w:t>
      </w:r>
      <w:r>
        <w:rPr>
          <w:spacing w:val="-1"/>
          <w:w w:val="90"/>
          <w:sz w:val="20"/>
        </w:rPr>
        <w:t> </w:t>
      </w:r>
      <w:r>
        <w:rPr>
          <w:w w:val="90"/>
          <w:sz w:val="20"/>
        </w:rPr>
        <w:t>a</w:t>
      </w:r>
      <w:r>
        <w:rPr>
          <w:w w:val="90"/>
          <w:sz w:val="20"/>
        </w:rPr>
        <w:t>t</w:t>
      </w:r>
      <w:r>
        <w:rPr>
          <w:w w:val="90"/>
          <w:sz w:val="20"/>
        </w:rPr>
        <w:t> </w:t>
      </w:r>
      <w:r>
        <w:rPr>
          <w:spacing w:val="-6"/>
          <w:sz w:val="20"/>
        </w:rPr>
        <w:t>various</w:t>
      </w:r>
      <w:r>
        <w:rPr>
          <w:spacing w:val="-7"/>
          <w:sz w:val="20"/>
        </w:rPr>
        <w:t> </w:t>
      </w:r>
      <w:r>
        <w:rPr>
          <w:spacing w:val="-6"/>
          <w:sz w:val="20"/>
        </w:rPr>
        <w:t>companies that</w:t>
      </w:r>
      <w:r>
        <w:rPr>
          <w:spacing w:val="-7"/>
          <w:sz w:val="20"/>
        </w:rPr>
        <w:t> </w:t>
      </w:r>
      <w:r>
        <w:rPr>
          <w:spacing w:val="-6"/>
          <w:sz w:val="20"/>
        </w:rPr>
        <w:t>use Go</w:t>
      </w:r>
      <w:r>
        <w:rPr>
          <w:spacing w:val="-7"/>
          <w:sz w:val="20"/>
        </w:rPr>
        <w:t> </w:t>
      </w:r>
      <w:r>
        <w:rPr>
          <w:spacing w:val="-6"/>
          <w:sz w:val="20"/>
        </w:rPr>
        <w:t>extensively.</w:t>
      </w:r>
    </w:p>
    <w:p>
      <w:pPr>
        <w:spacing w:line="230" w:lineRule="auto" w:before="263"/>
        <w:ind w:left="177" w:right="175" w:firstLine="0"/>
        <w:jc w:val="both"/>
        <w:rPr>
          <w:sz w:val="20"/>
        </w:rPr>
      </w:pPr>
      <w:r>
        <w:rPr>
          <w:w w:val="90"/>
          <w:sz w:val="20"/>
        </w:rPr>
        <w:t>Ease of writing concurrent programs, fast compilation, simple syntax, and stat</w:t>
      </w:r>
      <w:r>
        <w:rPr>
          <w:w w:val="90"/>
          <w:sz w:val="20"/>
        </w:rPr>
        <w:t>ic</w:t>
      </w:r>
      <w:r>
        <w:rPr>
          <w:w w:val="90"/>
          <w:sz w:val="20"/>
        </w:rPr>
        <w:t> linking are some of the features that make Go an ideal candidate for developin</w:t>
      </w:r>
      <w:r>
        <w:rPr>
          <w:w w:val="90"/>
          <w:sz w:val="20"/>
        </w:rPr>
        <w:t>g</w:t>
      </w:r>
      <w:r>
        <w:rPr>
          <w:w w:val="90"/>
          <w:sz w:val="20"/>
        </w:rPr>
        <w:t> </w:t>
      </w:r>
      <w:r>
        <w:rPr>
          <w:spacing w:val="-2"/>
          <w:sz w:val="20"/>
        </w:rPr>
        <w:t>various</w:t>
      </w:r>
      <w:r>
        <w:rPr>
          <w:spacing w:val="-11"/>
          <w:sz w:val="20"/>
        </w:rPr>
        <w:t> </w:t>
      </w:r>
      <w:r>
        <w:rPr>
          <w:spacing w:val="-2"/>
          <w:sz w:val="20"/>
        </w:rPr>
        <w:t>applications.</w:t>
      </w:r>
    </w:p>
    <w:p>
      <w:pPr>
        <w:spacing w:before="254"/>
        <w:ind w:left="177" w:right="0" w:firstLine="0"/>
        <w:jc w:val="left"/>
        <w:rPr>
          <w:sz w:val="20"/>
        </w:rPr>
      </w:pPr>
      <w:r>
        <w:rPr>
          <w:spacing w:val="-2"/>
          <w:sz w:val="20"/>
        </w:rPr>
        <w:t>Features:</w:t>
      </w:r>
    </w:p>
    <w:p>
      <w:pPr>
        <w:pStyle w:val="ListParagraph"/>
        <w:numPr>
          <w:ilvl w:val="0"/>
          <w:numId w:val="1"/>
        </w:numPr>
        <w:tabs>
          <w:tab w:pos="657" w:val="left" w:leader="none"/>
        </w:tabs>
        <w:spacing w:line="240" w:lineRule="auto" w:before="269" w:after="0"/>
        <w:ind w:left="657" w:right="0" w:hanging="239"/>
        <w:jc w:val="left"/>
        <w:rPr>
          <w:sz w:val="22"/>
        </w:rPr>
      </w:pPr>
      <w:r>
        <w:rPr>
          <w:w w:val="90"/>
          <w:sz w:val="22"/>
        </w:rPr>
        <w:t>Step-by-step</w:t>
      </w:r>
      <w:r>
        <w:rPr>
          <w:spacing w:val="-6"/>
          <w:w w:val="90"/>
          <w:sz w:val="22"/>
        </w:rPr>
        <w:t> </w:t>
      </w:r>
      <w:r>
        <w:rPr>
          <w:w w:val="90"/>
          <w:sz w:val="22"/>
        </w:rPr>
        <w:t>approach</w:t>
      </w:r>
      <w:r>
        <w:rPr>
          <w:spacing w:val="-6"/>
          <w:w w:val="90"/>
          <w:sz w:val="22"/>
        </w:rPr>
        <w:t> </w:t>
      </w:r>
      <w:r>
        <w:rPr>
          <w:w w:val="90"/>
          <w:sz w:val="22"/>
        </w:rPr>
        <w:t>to</w:t>
      </w:r>
      <w:r>
        <w:rPr>
          <w:spacing w:val="-6"/>
          <w:w w:val="90"/>
          <w:sz w:val="22"/>
        </w:rPr>
        <w:t> </w:t>
      </w:r>
      <w:r>
        <w:rPr>
          <w:w w:val="90"/>
          <w:sz w:val="22"/>
        </w:rPr>
        <w:t>problem</w:t>
      </w:r>
      <w:r>
        <w:rPr>
          <w:spacing w:val="-6"/>
          <w:w w:val="90"/>
          <w:sz w:val="22"/>
        </w:rPr>
        <w:t> </w:t>
      </w:r>
      <w:r>
        <w:rPr>
          <w:w w:val="90"/>
          <w:sz w:val="22"/>
        </w:rPr>
        <w:t>solving</w:t>
      </w:r>
      <w:r>
        <w:rPr>
          <w:spacing w:val="-6"/>
          <w:w w:val="90"/>
          <w:sz w:val="22"/>
        </w:rPr>
        <w:t> </w:t>
      </w:r>
      <w:r>
        <w:rPr>
          <w:w w:val="90"/>
          <w:sz w:val="22"/>
        </w:rPr>
        <w:t>and</w:t>
      </w:r>
      <w:r>
        <w:rPr>
          <w:spacing w:val="-6"/>
          <w:w w:val="90"/>
          <w:sz w:val="22"/>
        </w:rPr>
        <w:t> </w:t>
      </w:r>
      <w:r>
        <w:rPr>
          <w:w w:val="90"/>
          <w:sz w:val="22"/>
        </w:rPr>
        <w:t>skill</w:t>
      </w:r>
      <w:r>
        <w:rPr>
          <w:spacing w:val="-6"/>
          <w:w w:val="90"/>
          <w:sz w:val="22"/>
        </w:rPr>
        <w:t> </w:t>
      </w:r>
      <w:r>
        <w:rPr>
          <w:spacing w:val="-2"/>
          <w:w w:val="90"/>
          <w:sz w:val="22"/>
        </w:rPr>
        <w:t>development</w:t>
      </w:r>
    </w:p>
    <w:p>
      <w:pPr>
        <w:pStyle w:val="ListParagraph"/>
        <w:numPr>
          <w:ilvl w:val="0"/>
          <w:numId w:val="1"/>
        </w:numPr>
        <w:tabs>
          <w:tab w:pos="658" w:val="left" w:leader="none"/>
        </w:tabs>
        <w:spacing w:line="225" w:lineRule="auto" w:before="137" w:after="0"/>
        <w:ind w:left="658" w:right="176" w:hanging="240"/>
        <w:jc w:val="left"/>
        <w:rPr>
          <w:sz w:val="22"/>
        </w:rPr>
      </w:pPr>
      <w:r>
        <w:rPr>
          <w:spacing w:val="-6"/>
          <w:sz w:val="22"/>
        </w:rPr>
        <w:t>A</w:t>
      </w:r>
      <w:r>
        <w:rPr>
          <w:spacing w:val="-10"/>
          <w:sz w:val="22"/>
        </w:rPr>
        <w:t> </w:t>
      </w:r>
      <w:r>
        <w:rPr>
          <w:spacing w:val="-6"/>
          <w:sz w:val="22"/>
        </w:rPr>
        <w:t>quick</w:t>
      </w:r>
      <w:r>
        <w:rPr>
          <w:spacing w:val="-8"/>
          <w:sz w:val="22"/>
        </w:rPr>
        <w:t> </w:t>
      </w:r>
      <w:r>
        <w:rPr>
          <w:spacing w:val="-6"/>
          <w:sz w:val="22"/>
        </w:rPr>
        <w:t>run-through</w:t>
      </w:r>
      <w:r>
        <w:rPr>
          <w:spacing w:val="-8"/>
          <w:sz w:val="22"/>
        </w:rPr>
        <w:t> </w:t>
      </w:r>
      <w:r>
        <w:rPr>
          <w:spacing w:val="-6"/>
          <w:sz w:val="22"/>
        </w:rPr>
        <w:t>of</w:t>
      </w:r>
      <w:r>
        <w:rPr>
          <w:spacing w:val="-7"/>
          <w:sz w:val="22"/>
        </w:rPr>
        <w:t> </w:t>
      </w:r>
      <w:r>
        <w:rPr>
          <w:spacing w:val="-6"/>
          <w:sz w:val="22"/>
        </w:rPr>
        <w:t>the</w:t>
      </w:r>
      <w:r>
        <w:rPr>
          <w:spacing w:val="-8"/>
          <w:sz w:val="22"/>
        </w:rPr>
        <w:t> </w:t>
      </w:r>
      <w:r>
        <w:rPr>
          <w:spacing w:val="-6"/>
          <w:sz w:val="22"/>
        </w:rPr>
        <w:t>basic</w:t>
      </w:r>
      <w:r>
        <w:rPr>
          <w:spacing w:val="-8"/>
          <w:sz w:val="22"/>
        </w:rPr>
        <w:t> </w:t>
      </w:r>
      <w:r>
        <w:rPr>
          <w:spacing w:val="-6"/>
          <w:sz w:val="22"/>
        </w:rPr>
        <w:t>concepts,</w:t>
      </w:r>
      <w:r>
        <w:rPr>
          <w:spacing w:val="-8"/>
          <w:sz w:val="22"/>
        </w:rPr>
        <w:t> </w:t>
      </w:r>
      <w:r>
        <w:rPr>
          <w:spacing w:val="-6"/>
          <w:sz w:val="22"/>
        </w:rPr>
        <w:t>in</w:t>
      </w:r>
      <w:r>
        <w:rPr>
          <w:spacing w:val="-7"/>
          <w:sz w:val="22"/>
        </w:rPr>
        <w:t> </w:t>
      </w:r>
      <w:r>
        <w:rPr>
          <w:spacing w:val="-6"/>
          <w:sz w:val="22"/>
        </w:rPr>
        <w:t>the</w:t>
      </w:r>
      <w:r>
        <w:rPr>
          <w:spacing w:val="-8"/>
          <w:sz w:val="22"/>
        </w:rPr>
        <w:t> </w:t>
      </w:r>
      <w:r>
        <w:rPr>
          <w:spacing w:val="-6"/>
          <w:sz w:val="22"/>
        </w:rPr>
        <w:t>form</w:t>
      </w:r>
      <w:r>
        <w:rPr>
          <w:spacing w:val="-8"/>
          <w:sz w:val="22"/>
        </w:rPr>
        <w:t> </w:t>
      </w:r>
      <w:r>
        <w:rPr>
          <w:spacing w:val="-6"/>
          <w:sz w:val="22"/>
        </w:rPr>
        <w:t>of</w:t>
      </w:r>
      <w:r>
        <w:rPr>
          <w:spacing w:val="-8"/>
          <w:sz w:val="22"/>
        </w:rPr>
        <w:t> </w:t>
      </w:r>
      <w:r>
        <w:rPr>
          <w:spacing w:val="-6"/>
          <w:sz w:val="22"/>
        </w:rPr>
        <w:t>a</w:t>
      </w:r>
      <w:r>
        <w:rPr>
          <w:spacing w:val="-7"/>
          <w:sz w:val="22"/>
        </w:rPr>
        <w:t> </w:t>
      </w:r>
      <w:r>
        <w:rPr>
          <w:spacing w:val="-6"/>
          <w:sz w:val="22"/>
        </w:rPr>
        <w:t>“Cras</w:t>
      </w:r>
      <w:r>
        <w:rPr>
          <w:spacing w:val="-6"/>
          <w:sz w:val="22"/>
        </w:rPr>
        <w:t>h</w:t>
      </w:r>
      <w:r>
        <w:rPr>
          <w:spacing w:val="-6"/>
          <w:sz w:val="22"/>
        </w:rPr>
        <w:t> </w:t>
      </w:r>
      <w:r>
        <w:rPr>
          <w:spacing w:val="-2"/>
          <w:sz w:val="22"/>
        </w:rPr>
        <w:t>Course”</w:t>
      </w:r>
    </w:p>
    <w:p>
      <w:pPr>
        <w:pStyle w:val="ListParagraph"/>
        <w:spacing w:after="0" w:line="225" w:lineRule="auto"/>
        <w:jc w:val="left"/>
        <w:rPr>
          <w:sz w:val="22"/>
        </w:rPr>
        <w:sectPr>
          <w:pgSz w:w="8850" w:h="13270"/>
          <w:pgMar w:header="0" w:footer="0" w:top="1500" w:bottom="280" w:left="992" w:right="992"/>
        </w:sectPr>
      </w:pPr>
    </w:p>
    <w:p>
      <w:pPr>
        <w:pStyle w:val="ListParagraph"/>
        <w:numPr>
          <w:ilvl w:val="0"/>
          <w:numId w:val="1"/>
        </w:numPr>
        <w:tabs>
          <w:tab w:pos="658" w:val="left" w:leader="none"/>
        </w:tabs>
        <w:spacing w:line="225" w:lineRule="auto" w:before="76" w:after="0"/>
        <w:ind w:left="658" w:right="175" w:hanging="240"/>
        <w:jc w:val="left"/>
        <w:rPr>
          <w:sz w:val="22"/>
        </w:rPr>
      </w:pPr>
      <w:r>
        <w:rPr>
          <w:spacing w:val="-6"/>
          <w:sz w:val="22"/>
        </w:rPr>
        <w:t>Advanced,</w:t>
      </w:r>
      <w:r>
        <w:rPr>
          <w:spacing w:val="28"/>
          <w:sz w:val="22"/>
        </w:rPr>
        <w:t> </w:t>
      </w:r>
      <w:r>
        <w:rPr>
          <w:spacing w:val="-6"/>
          <w:sz w:val="22"/>
        </w:rPr>
        <w:t>hands-on</w:t>
      </w:r>
      <w:r>
        <w:rPr>
          <w:spacing w:val="28"/>
          <w:sz w:val="22"/>
        </w:rPr>
        <w:t> </w:t>
      </w:r>
      <w:r>
        <w:rPr>
          <w:spacing w:val="-6"/>
          <w:sz w:val="22"/>
        </w:rPr>
        <w:t>core</w:t>
      </w:r>
      <w:r>
        <w:rPr>
          <w:spacing w:val="28"/>
          <w:sz w:val="22"/>
        </w:rPr>
        <w:t> </w:t>
      </w:r>
      <w:r>
        <w:rPr>
          <w:spacing w:val="-6"/>
          <w:sz w:val="22"/>
        </w:rPr>
        <w:t>concepts,</w:t>
      </w:r>
      <w:r>
        <w:rPr>
          <w:spacing w:val="28"/>
          <w:sz w:val="22"/>
        </w:rPr>
        <w:t> </w:t>
      </w:r>
      <w:r>
        <w:rPr>
          <w:spacing w:val="-6"/>
          <w:sz w:val="22"/>
        </w:rPr>
        <w:t>with</w:t>
      </w:r>
      <w:r>
        <w:rPr>
          <w:spacing w:val="28"/>
          <w:sz w:val="22"/>
        </w:rPr>
        <w:t> </w:t>
      </w:r>
      <w:r>
        <w:rPr>
          <w:spacing w:val="-6"/>
          <w:sz w:val="22"/>
        </w:rPr>
        <w:t>a</w:t>
      </w:r>
      <w:r>
        <w:rPr>
          <w:spacing w:val="28"/>
          <w:sz w:val="22"/>
        </w:rPr>
        <w:t> </w:t>
      </w:r>
      <w:r>
        <w:rPr>
          <w:spacing w:val="-6"/>
          <w:sz w:val="22"/>
        </w:rPr>
        <w:t>focus</w:t>
      </w:r>
      <w:r>
        <w:rPr>
          <w:spacing w:val="28"/>
          <w:sz w:val="22"/>
        </w:rPr>
        <w:t> </w:t>
      </w:r>
      <w:r>
        <w:rPr>
          <w:spacing w:val="-6"/>
          <w:sz w:val="22"/>
        </w:rPr>
        <w:t>on</w:t>
      </w:r>
      <w:r>
        <w:rPr>
          <w:spacing w:val="28"/>
          <w:sz w:val="22"/>
        </w:rPr>
        <w:t> </w:t>
      </w:r>
      <w:r>
        <w:rPr>
          <w:spacing w:val="-6"/>
          <w:sz w:val="22"/>
        </w:rPr>
        <w:t>real-worl</w:t>
      </w:r>
      <w:r>
        <w:rPr>
          <w:spacing w:val="-6"/>
          <w:sz w:val="22"/>
        </w:rPr>
        <w:t>d</w:t>
      </w:r>
      <w:r>
        <w:rPr>
          <w:spacing w:val="-6"/>
          <w:sz w:val="22"/>
        </w:rPr>
        <w:t> </w:t>
      </w:r>
      <w:r>
        <w:rPr>
          <w:spacing w:val="-2"/>
          <w:sz w:val="22"/>
        </w:rPr>
        <w:t>problems</w:t>
      </w:r>
    </w:p>
    <w:p>
      <w:pPr>
        <w:pStyle w:val="ListParagraph"/>
        <w:numPr>
          <w:ilvl w:val="0"/>
          <w:numId w:val="1"/>
        </w:numPr>
        <w:tabs>
          <w:tab w:pos="658" w:val="left" w:leader="none"/>
        </w:tabs>
        <w:spacing w:line="225" w:lineRule="auto" w:before="142" w:after="0"/>
        <w:ind w:left="658" w:right="175" w:hanging="240"/>
        <w:jc w:val="left"/>
        <w:rPr>
          <w:sz w:val="22"/>
        </w:rPr>
      </w:pPr>
      <w:r>
        <w:rPr>
          <w:w w:val="90"/>
          <w:sz w:val="22"/>
        </w:rPr>
        <w:t>Industry-level</w:t>
      </w:r>
      <w:r>
        <w:rPr>
          <w:spacing w:val="80"/>
          <w:sz w:val="22"/>
        </w:rPr>
        <w:t> </w:t>
      </w:r>
      <w:r>
        <w:rPr>
          <w:w w:val="90"/>
          <w:sz w:val="22"/>
        </w:rPr>
        <w:t>coding</w:t>
      </w:r>
      <w:r>
        <w:rPr>
          <w:spacing w:val="80"/>
          <w:sz w:val="22"/>
        </w:rPr>
        <w:t> </w:t>
      </w:r>
      <w:r>
        <w:rPr>
          <w:w w:val="90"/>
          <w:sz w:val="22"/>
        </w:rPr>
        <w:t>paradigm,</w:t>
      </w:r>
      <w:r>
        <w:rPr>
          <w:spacing w:val="80"/>
          <w:sz w:val="22"/>
        </w:rPr>
        <w:t> </w:t>
      </w:r>
      <w:r>
        <w:rPr>
          <w:w w:val="90"/>
          <w:sz w:val="22"/>
        </w:rPr>
        <w:t>practice-oriented</w:t>
      </w:r>
      <w:r>
        <w:rPr>
          <w:spacing w:val="80"/>
          <w:sz w:val="22"/>
        </w:rPr>
        <w:t> </w:t>
      </w:r>
      <w:r>
        <w:rPr>
          <w:w w:val="90"/>
          <w:sz w:val="22"/>
        </w:rPr>
        <w:t>explanator</w:t>
      </w:r>
      <w:r>
        <w:rPr>
          <w:w w:val="90"/>
          <w:sz w:val="22"/>
        </w:rPr>
        <w:t>y</w:t>
      </w:r>
      <w:r>
        <w:rPr>
          <w:w w:val="90"/>
          <w:sz w:val="22"/>
        </w:rPr>
        <w:t> </w:t>
      </w:r>
      <w:r>
        <w:rPr>
          <w:spacing w:val="-2"/>
          <w:sz w:val="22"/>
        </w:rPr>
        <w:t>approach</w:t>
      </w:r>
    </w:p>
    <w:p>
      <w:pPr>
        <w:pStyle w:val="ListParagraph"/>
        <w:numPr>
          <w:ilvl w:val="0"/>
          <w:numId w:val="1"/>
        </w:numPr>
        <w:tabs>
          <w:tab w:pos="658" w:val="left" w:leader="none"/>
        </w:tabs>
        <w:spacing w:line="225" w:lineRule="auto" w:before="142" w:after="0"/>
        <w:ind w:left="658" w:right="177" w:hanging="240"/>
        <w:jc w:val="left"/>
        <w:rPr>
          <w:sz w:val="22"/>
        </w:rPr>
      </w:pPr>
      <w:r>
        <w:rPr>
          <w:w w:val="90"/>
          <w:sz w:val="22"/>
        </w:rPr>
        <w:t>Special emphasis on writing clean and optimized code, with addi</w:t>
      </w:r>
      <w:r>
        <w:rPr>
          <w:w w:val="90"/>
          <w:sz w:val="22"/>
        </w:rPr>
        <w:softHyphen/>
      </w:r>
      <w:r>
        <w:rPr>
          <w:sz w:val="22"/>
        </w:rPr>
      </w:r>
      <w:r>
        <w:rPr>
          <w:spacing w:val="-6"/>
          <w:sz w:val="22"/>
        </w:rPr>
        <w:t>tional</w:t>
      </w:r>
      <w:r>
        <w:rPr>
          <w:spacing w:val="-8"/>
          <w:sz w:val="22"/>
        </w:rPr>
        <w:t> </w:t>
      </w:r>
      <w:r>
        <w:rPr>
          <w:spacing w:val="-6"/>
          <w:sz w:val="22"/>
        </w:rPr>
        <w:t>chapters</w:t>
      </w:r>
      <w:r>
        <w:rPr>
          <w:spacing w:val="-8"/>
          <w:sz w:val="22"/>
        </w:rPr>
        <w:t> </w:t>
      </w:r>
      <w:r>
        <w:rPr>
          <w:spacing w:val="-6"/>
          <w:sz w:val="22"/>
        </w:rPr>
        <w:t>focused</w:t>
      </w:r>
      <w:r>
        <w:rPr>
          <w:spacing w:val="-8"/>
          <w:sz w:val="22"/>
        </w:rPr>
        <w:t> </w:t>
      </w:r>
      <w:r>
        <w:rPr>
          <w:spacing w:val="-6"/>
          <w:sz w:val="22"/>
        </w:rPr>
        <w:t>on</w:t>
      </w:r>
      <w:r>
        <w:rPr>
          <w:spacing w:val="-7"/>
          <w:sz w:val="22"/>
        </w:rPr>
        <w:t> </w:t>
      </w:r>
      <w:r>
        <w:rPr>
          <w:spacing w:val="-6"/>
          <w:sz w:val="22"/>
        </w:rPr>
        <w:t>coding</w:t>
      </w:r>
      <w:r>
        <w:rPr>
          <w:spacing w:val="-8"/>
          <w:sz w:val="22"/>
        </w:rPr>
        <w:t> </w:t>
      </w:r>
      <w:r>
        <w:rPr>
          <w:spacing w:val="-6"/>
          <w:sz w:val="22"/>
        </w:rPr>
        <w:t>methodology</w:t>
      </w:r>
    </w:p>
    <w:p>
      <w:pPr>
        <w:pStyle w:val="ListParagraph"/>
        <w:spacing w:after="0" w:line="225" w:lineRule="auto"/>
        <w:jc w:val="left"/>
        <w:rPr>
          <w:sz w:val="22"/>
        </w:rPr>
        <w:sectPr>
          <w:pgSz w:w="8850" w:h="13270"/>
          <w:pgMar w:header="0" w:footer="0" w:top="1180" w:bottom="280" w:left="992" w:right="992"/>
        </w:sectPr>
      </w:pPr>
    </w:p>
    <w:p>
      <w:pPr>
        <w:pStyle w:val="Heading1"/>
        <w:spacing w:line="750" w:lineRule="exact" w:before="100"/>
        <w:ind w:left="0"/>
        <w:jc w:val="center"/>
        <w:rPr>
          <w:rFonts w:ascii="Palatino Linotype"/>
        </w:rPr>
      </w:pPr>
      <w:bookmarkStart w:name="Title Page" w:id="3"/>
      <w:bookmarkEnd w:id="3"/>
      <w:r>
        <w:rPr/>
      </w:r>
      <w:r>
        <w:rPr>
          <w:rFonts w:ascii="Palatino Linotype"/>
          <w:spacing w:val="-4"/>
        </w:rPr>
        <w:t>GoLang</w:t>
      </w:r>
    </w:p>
    <w:p>
      <w:pPr>
        <w:spacing w:line="480" w:lineRule="exact" w:before="0"/>
        <w:ind w:left="-1" w:right="0" w:firstLine="0"/>
        <w:jc w:val="center"/>
        <w:rPr>
          <w:sz w:val="40"/>
        </w:rPr>
      </w:pPr>
      <w:r>
        <w:rPr>
          <w:w w:val="90"/>
          <w:sz w:val="40"/>
        </w:rPr>
        <w:t>The</w:t>
      </w:r>
      <w:r>
        <w:rPr>
          <w:spacing w:val="-8"/>
          <w:w w:val="90"/>
          <w:sz w:val="40"/>
        </w:rPr>
        <w:t> </w:t>
      </w:r>
      <w:r>
        <w:rPr>
          <w:w w:val="90"/>
          <w:sz w:val="40"/>
        </w:rPr>
        <w:t>Ultimate</w:t>
      </w:r>
      <w:r>
        <w:rPr>
          <w:spacing w:val="-7"/>
          <w:w w:val="90"/>
          <w:sz w:val="40"/>
        </w:rPr>
        <w:t> </w:t>
      </w:r>
      <w:r>
        <w:rPr>
          <w:spacing w:val="-2"/>
          <w:w w:val="90"/>
          <w:sz w:val="40"/>
        </w:rPr>
        <w:t>Guide</w:t>
      </w: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98"/>
        <w:rPr>
          <w:sz w:val="40"/>
        </w:rPr>
      </w:pPr>
    </w:p>
    <w:p>
      <w:pPr>
        <w:pStyle w:val="Heading3"/>
        <w:spacing w:line="312" w:lineRule="exact"/>
        <w:ind w:left="-1"/>
        <w:jc w:val="center"/>
        <w:rPr>
          <w:rFonts w:ascii="Palatino Linotype"/>
        </w:rPr>
      </w:pPr>
      <w:r>
        <w:rPr>
          <w:rFonts w:ascii="Palatino Linotype"/>
          <w:spacing w:val="-2"/>
          <w:w w:val="90"/>
        </w:rPr>
        <w:t>Edited</w:t>
      </w:r>
      <w:r>
        <w:rPr>
          <w:rFonts w:ascii="Palatino Linotype"/>
          <w:spacing w:val="-5"/>
        </w:rPr>
        <w:t> by</w:t>
      </w:r>
    </w:p>
    <w:p>
      <w:pPr>
        <w:spacing w:line="420" w:lineRule="exact" w:before="0"/>
        <w:ind w:left="0" w:right="0" w:firstLine="0"/>
        <w:jc w:val="center"/>
        <w:rPr>
          <w:sz w:val="32"/>
        </w:rPr>
      </w:pPr>
      <w:r>
        <w:rPr>
          <w:w w:val="90"/>
          <w:sz w:val="32"/>
        </w:rPr>
        <w:t>Sufyan</w:t>
      </w:r>
      <w:r>
        <w:rPr>
          <w:spacing w:val="-8"/>
          <w:w w:val="90"/>
          <w:sz w:val="32"/>
        </w:rPr>
        <w:t> </w:t>
      </w:r>
      <w:r>
        <w:rPr>
          <w:w w:val="90"/>
          <w:sz w:val="32"/>
        </w:rPr>
        <w:t>bin</w:t>
      </w:r>
      <w:r>
        <w:rPr>
          <w:spacing w:val="-7"/>
          <w:w w:val="90"/>
          <w:sz w:val="32"/>
        </w:rPr>
        <w:t> </w:t>
      </w:r>
      <w:r>
        <w:rPr>
          <w:spacing w:val="-2"/>
          <w:w w:val="90"/>
          <w:sz w:val="32"/>
        </w:rPr>
        <w:t>Uzayr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20"/>
        </w:rPr>
      </w:pPr>
      <w:r>
        <w:rPr>
          <w:sz w:val="20"/>
        </w:rPr>
        <mc:AlternateContent>
          <mc:Choice Requires="wps">
            <w:drawing>
              <wp:anchor distT="0" distB="0" distL="0" distR="0" allowOverlap="1" layoutInCell="1" locked="0" behindDoc="1" simplePos="0" relativeHeight="487588352">
                <wp:simplePos x="0" y="0"/>
                <wp:positionH relativeFrom="page">
                  <wp:posOffset>1992109</wp:posOffset>
                </wp:positionH>
                <wp:positionV relativeFrom="paragraph">
                  <wp:posOffset>194936</wp:posOffset>
                </wp:positionV>
                <wp:extent cx="413384" cy="413384"/>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413384" cy="413384"/>
                          <a:chExt cx="413384" cy="413384"/>
                        </a:xfrm>
                      </wpg:grpSpPr>
                      <wps:wsp>
                        <wps:cNvPr id="3" name="Graphic 3"/>
                        <wps:cNvSpPr/>
                        <wps:spPr>
                          <a:xfrm>
                            <a:off x="6400" y="6400"/>
                            <a:ext cx="400685" cy="400685"/>
                          </a:xfrm>
                          <a:custGeom>
                            <a:avLst/>
                            <a:gdLst/>
                            <a:ahLst/>
                            <a:cxnLst/>
                            <a:rect l="l" t="t" r="r" b="b"/>
                            <a:pathLst>
                              <a:path w="400685" h="400685">
                                <a:moveTo>
                                  <a:pt x="0" y="200037"/>
                                </a:moveTo>
                                <a:lnTo>
                                  <a:pt x="5283" y="154171"/>
                                </a:lnTo>
                                <a:lnTo>
                                  <a:pt x="20332" y="112066"/>
                                </a:lnTo>
                                <a:lnTo>
                                  <a:pt x="43946" y="74924"/>
                                </a:lnTo>
                                <a:lnTo>
                                  <a:pt x="74924" y="43946"/>
                                </a:lnTo>
                                <a:lnTo>
                                  <a:pt x="112066" y="20332"/>
                                </a:lnTo>
                                <a:lnTo>
                                  <a:pt x="154171" y="5283"/>
                                </a:lnTo>
                                <a:lnTo>
                                  <a:pt x="200037" y="0"/>
                                </a:lnTo>
                                <a:lnTo>
                                  <a:pt x="245904" y="5283"/>
                                </a:lnTo>
                                <a:lnTo>
                                  <a:pt x="288009" y="20332"/>
                                </a:lnTo>
                                <a:lnTo>
                                  <a:pt x="325150" y="43946"/>
                                </a:lnTo>
                                <a:lnTo>
                                  <a:pt x="356129" y="74924"/>
                                </a:lnTo>
                                <a:lnTo>
                                  <a:pt x="379743" y="112066"/>
                                </a:lnTo>
                                <a:lnTo>
                                  <a:pt x="394792" y="154171"/>
                                </a:lnTo>
                                <a:lnTo>
                                  <a:pt x="400075" y="200037"/>
                                </a:lnTo>
                                <a:lnTo>
                                  <a:pt x="394792" y="245904"/>
                                </a:lnTo>
                                <a:lnTo>
                                  <a:pt x="379743" y="288009"/>
                                </a:lnTo>
                                <a:lnTo>
                                  <a:pt x="356129" y="325150"/>
                                </a:lnTo>
                                <a:lnTo>
                                  <a:pt x="325150" y="356129"/>
                                </a:lnTo>
                                <a:lnTo>
                                  <a:pt x="288009" y="379743"/>
                                </a:lnTo>
                                <a:lnTo>
                                  <a:pt x="245904" y="394792"/>
                                </a:lnTo>
                                <a:lnTo>
                                  <a:pt x="200037" y="400075"/>
                                </a:lnTo>
                                <a:lnTo>
                                  <a:pt x="154171" y="394792"/>
                                </a:lnTo>
                                <a:lnTo>
                                  <a:pt x="112066" y="379743"/>
                                </a:lnTo>
                                <a:lnTo>
                                  <a:pt x="74924" y="356129"/>
                                </a:lnTo>
                                <a:lnTo>
                                  <a:pt x="43946" y="325150"/>
                                </a:lnTo>
                                <a:lnTo>
                                  <a:pt x="20332" y="288009"/>
                                </a:lnTo>
                                <a:lnTo>
                                  <a:pt x="5283" y="245904"/>
                                </a:lnTo>
                                <a:lnTo>
                                  <a:pt x="0" y="200037"/>
                                </a:lnTo>
                                <a:close/>
                              </a:path>
                            </a:pathLst>
                          </a:custGeom>
                          <a:ln w="12801">
                            <a:solidFill>
                              <a:srgbClr val="000000"/>
                            </a:solidFill>
                            <a:prstDash val="solid"/>
                          </a:ln>
                        </wps:spPr>
                        <wps:bodyPr wrap="square" lIns="0" tIns="0" rIns="0" bIns="0" rtlCol="0">
                          <a:prstTxWarp prst="textNoShape">
                            <a:avLst/>
                          </a:prstTxWarp>
                          <a:noAutofit/>
                        </wps:bodyPr>
                      </wps:wsp>
                      <pic:pic>
                        <pic:nvPicPr>
                          <pic:cNvPr id="4" name="Image 4"/>
                          <pic:cNvPicPr/>
                        </pic:nvPicPr>
                        <pic:blipFill>
                          <a:blip r:embed="rId7" cstate="print"/>
                          <a:stretch>
                            <a:fillRect/>
                          </a:stretch>
                        </pic:blipFill>
                        <pic:spPr>
                          <a:xfrm>
                            <a:off x="45973" y="96177"/>
                            <a:ext cx="312064" cy="217140"/>
                          </a:xfrm>
                          <a:prstGeom prst="rect">
                            <a:avLst/>
                          </a:prstGeom>
                        </pic:spPr>
                      </pic:pic>
                    </wpg:wgp>
                  </a:graphicData>
                </a:graphic>
              </wp:anchor>
            </w:drawing>
          </mc:Choice>
          <mc:Fallback>
            <w:pict>
              <v:group style="position:absolute;margin-left:156.858994pt;margin-top:15.349346pt;width:32.5500pt;height:32.5500pt;mso-position-horizontal-relative:page;mso-position-vertical-relative:paragraph;z-index:-15728128;mso-wrap-distance-left:0;mso-wrap-distance-right:0" id="docshapegroup1" coordorigin="3137,307" coordsize="651,651">
                <v:shape style="position:absolute;left:3147;top:317;width:631;height:631" id="docshape2" coordorigin="3147,317" coordsize="631,631" path="m3147,632l3156,560,3179,494,3216,435,3265,386,3324,349,3390,325,3462,317,3535,325,3601,349,3659,386,3708,435,3745,494,3769,560,3777,632,3769,704,3745,771,3708,829,3659,878,3601,915,3535,939,3462,947,3390,939,3324,915,3265,878,3216,829,3179,771,3156,704,3147,632xe" filled="false" stroked="true" strokeweight="1.008pt" strokecolor="#000000">
                  <v:path arrowok="t"/>
                  <v:stroke dashstyle="solid"/>
                </v:shape>
                <v:shape style="position:absolute;left:3209;top:458;width:492;height:342" type="#_x0000_t75" id="docshape3" stroked="false">
                  <v:imagedata r:id="rId7" o:title=""/>
                </v:shape>
                <w10:wrap type="topAndBottom"/>
              </v:group>
            </w:pict>
          </mc:Fallback>
        </mc:AlternateContent>
      </w:r>
      <w:r>
        <w:rPr>
          <w:sz w:val="20"/>
        </w:rPr>
        <w:drawing>
          <wp:anchor distT="0" distB="0" distL="0" distR="0" allowOverlap="1" layoutInCell="1" locked="0" behindDoc="1" simplePos="0" relativeHeight="487588864">
            <wp:simplePos x="0" y="0"/>
            <wp:positionH relativeFrom="page">
              <wp:posOffset>2463114</wp:posOffset>
            </wp:positionH>
            <wp:positionV relativeFrom="paragraph">
              <wp:posOffset>231195</wp:posOffset>
            </wp:positionV>
            <wp:extent cx="1055361" cy="37623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055361" cy="376237"/>
                    </a:xfrm>
                    <a:prstGeom prst="rect">
                      <a:avLst/>
                    </a:prstGeom>
                  </pic:spPr>
                </pic:pic>
              </a:graphicData>
            </a:graphic>
          </wp:anchor>
        </w:drawing>
      </w:r>
      <w:r>
        <w:rPr>
          <w:sz w:val="20"/>
        </w:rPr>
        <w:drawing>
          <wp:anchor distT="0" distB="0" distL="0" distR="0" allowOverlap="1" layoutInCell="1" locked="0" behindDoc="1" simplePos="0" relativeHeight="487589376">
            <wp:simplePos x="0" y="0"/>
            <wp:positionH relativeFrom="page">
              <wp:posOffset>1992515</wp:posOffset>
            </wp:positionH>
            <wp:positionV relativeFrom="paragraph">
              <wp:posOffset>669698</wp:posOffset>
            </wp:positionV>
            <wp:extent cx="1595834" cy="23802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1595834" cy="238029"/>
                    </a:xfrm>
                    <a:prstGeom prst="rect">
                      <a:avLst/>
                    </a:prstGeom>
                  </pic:spPr>
                </pic:pic>
              </a:graphicData>
            </a:graphic>
          </wp:anchor>
        </w:drawing>
      </w:r>
    </w:p>
    <w:p>
      <w:pPr>
        <w:pStyle w:val="BodyText"/>
        <w:spacing w:before="6"/>
        <w:rPr>
          <w:sz w:val="5"/>
        </w:rPr>
      </w:pPr>
    </w:p>
    <w:p>
      <w:pPr>
        <w:pStyle w:val="BodyText"/>
        <w:spacing w:after="0"/>
        <w:rPr>
          <w:sz w:val="5"/>
        </w:rPr>
        <w:sectPr>
          <w:pgSz w:w="8850" w:h="13270"/>
          <w:pgMar w:header="0" w:footer="0" w:top="1500" w:bottom="280" w:left="992" w:right="992"/>
        </w:sectPr>
      </w:pPr>
    </w:p>
    <w:p>
      <w:pPr>
        <w:spacing w:line="223" w:lineRule="auto" w:before="74"/>
        <w:ind w:left="177" w:right="4821" w:firstLine="0"/>
        <w:jc w:val="left"/>
        <w:rPr>
          <w:sz w:val="16"/>
        </w:rPr>
      </w:pPr>
      <w:bookmarkStart w:name="Copyright Page" w:id="4"/>
      <w:bookmarkEnd w:id="4"/>
      <w:r>
        <w:rPr/>
      </w:r>
      <w:r>
        <w:rPr>
          <w:w w:val="90"/>
          <w:sz w:val="16"/>
        </w:rPr>
        <w:t>First</w:t>
      </w:r>
      <w:r>
        <w:rPr>
          <w:spacing w:val="-5"/>
          <w:w w:val="90"/>
          <w:sz w:val="16"/>
        </w:rPr>
        <w:t> </w:t>
      </w:r>
      <w:r>
        <w:rPr>
          <w:w w:val="90"/>
          <w:sz w:val="16"/>
        </w:rPr>
        <w:t>edition</w:t>
      </w:r>
      <w:r>
        <w:rPr>
          <w:spacing w:val="-5"/>
          <w:w w:val="90"/>
          <w:sz w:val="16"/>
        </w:rPr>
        <w:t> </w:t>
      </w:r>
      <w:r>
        <w:rPr>
          <w:w w:val="90"/>
          <w:sz w:val="16"/>
        </w:rPr>
        <w:t>published</w:t>
      </w:r>
      <w:r>
        <w:rPr>
          <w:spacing w:val="-5"/>
          <w:w w:val="90"/>
          <w:sz w:val="16"/>
        </w:rPr>
        <w:t> </w:t>
      </w:r>
      <w:r>
        <w:rPr>
          <w:w w:val="90"/>
          <w:sz w:val="16"/>
        </w:rPr>
        <w:t>2023</w:t>
      </w:r>
      <w:r>
        <w:rPr>
          <w:spacing w:val="40"/>
          <w:sz w:val="16"/>
        </w:rPr>
        <w:t> </w:t>
      </w:r>
      <w:r>
        <w:rPr>
          <w:sz w:val="16"/>
        </w:rPr>
        <w:t>by CRC Press</w:t>
      </w:r>
    </w:p>
    <w:p>
      <w:pPr>
        <w:spacing w:line="203" w:lineRule="exact" w:before="0"/>
        <w:ind w:left="177" w:right="0" w:firstLine="0"/>
        <w:jc w:val="left"/>
        <w:rPr>
          <w:sz w:val="16"/>
        </w:rPr>
      </w:pPr>
      <w:r>
        <w:rPr>
          <w:w w:val="90"/>
          <w:sz w:val="16"/>
        </w:rPr>
        <w:t>6000</w:t>
      </w:r>
      <w:r>
        <w:rPr>
          <w:spacing w:val="-2"/>
          <w:sz w:val="16"/>
        </w:rPr>
        <w:t> </w:t>
      </w:r>
      <w:r>
        <w:rPr>
          <w:w w:val="90"/>
          <w:sz w:val="16"/>
        </w:rPr>
        <w:t>Broken</w:t>
      </w:r>
      <w:r>
        <w:rPr>
          <w:spacing w:val="-1"/>
          <w:sz w:val="16"/>
        </w:rPr>
        <w:t> </w:t>
      </w:r>
      <w:r>
        <w:rPr>
          <w:w w:val="90"/>
          <w:sz w:val="16"/>
        </w:rPr>
        <w:t>Sound</w:t>
      </w:r>
      <w:r>
        <w:rPr>
          <w:spacing w:val="-1"/>
          <w:sz w:val="16"/>
        </w:rPr>
        <w:t> </w:t>
      </w:r>
      <w:r>
        <w:rPr>
          <w:w w:val="90"/>
          <w:sz w:val="16"/>
        </w:rPr>
        <w:t>Parkway</w:t>
      </w:r>
      <w:r>
        <w:rPr>
          <w:spacing w:val="-1"/>
          <w:sz w:val="16"/>
        </w:rPr>
        <w:t> </w:t>
      </w:r>
      <w:r>
        <w:rPr>
          <w:w w:val="90"/>
          <w:sz w:val="16"/>
        </w:rPr>
        <w:t>NW,</w:t>
      </w:r>
      <w:r>
        <w:rPr>
          <w:spacing w:val="-1"/>
          <w:sz w:val="16"/>
        </w:rPr>
        <w:t> </w:t>
      </w:r>
      <w:r>
        <w:rPr>
          <w:w w:val="90"/>
          <w:sz w:val="16"/>
        </w:rPr>
        <w:t>Suite</w:t>
      </w:r>
      <w:r>
        <w:rPr>
          <w:spacing w:val="-2"/>
          <w:sz w:val="16"/>
        </w:rPr>
        <w:t> </w:t>
      </w:r>
      <w:r>
        <w:rPr>
          <w:w w:val="90"/>
          <w:sz w:val="16"/>
        </w:rPr>
        <w:t>300,</w:t>
      </w:r>
      <w:r>
        <w:rPr>
          <w:spacing w:val="-1"/>
          <w:sz w:val="16"/>
        </w:rPr>
        <w:t> </w:t>
      </w:r>
      <w:r>
        <w:rPr>
          <w:w w:val="90"/>
          <w:sz w:val="16"/>
        </w:rPr>
        <w:t>Boca</w:t>
      </w:r>
      <w:r>
        <w:rPr>
          <w:spacing w:val="-1"/>
          <w:sz w:val="16"/>
        </w:rPr>
        <w:t> </w:t>
      </w:r>
      <w:r>
        <w:rPr>
          <w:w w:val="90"/>
          <w:sz w:val="16"/>
        </w:rPr>
        <w:t>Raton,</w:t>
      </w:r>
      <w:r>
        <w:rPr>
          <w:spacing w:val="-1"/>
          <w:sz w:val="16"/>
        </w:rPr>
        <w:t> </w:t>
      </w:r>
      <w:r>
        <w:rPr>
          <w:w w:val="90"/>
          <w:sz w:val="16"/>
        </w:rPr>
        <w:t>FL</w:t>
      </w:r>
      <w:r>
        <w:rPr>
          <w:spacing w:val="-1"/>
          <w:sz w:val="16"/>
        </w:rPr>
        <w:t> </w:t>
      </w:r>
      <w:r>
        <w:rPr>
          <w:w w:val="90"/>
          <w:sz w:val="16"/>
        </w:rPr>
        <w:t>33487-</w:t>
      </w:r>
      <w:r>
        <w:rPr>
          <w:spacing w:val="-4"/>
          <w:w w:val="90"/>
          <w:sz w:val="16"/>
        </w:rPr>
        <w:t>2742</w:t>
      </w:r>
    </w:p>
    <w:p>
      <w:pPr>
        <w:spacing w:line="208" w:lineRule="exact" w:before="84"/>
        <w:ind w:left="177" w:right="0" w:firstLine="0"/>
        <w:jc w:val="left"/>
        <w:rPr>
          <w:sz w:val="16"/>
        </w:rPr>
      </w:pPr>
      <w:r>
        <w:rPr>
          <w:w w:val="90"/>
          <w:sz w:val="16"/>
        </w:rPr>
        <w:t>and</w:t>
      </w:r>
      <w:r>
        <w:rPr>
          <w:spacing w:val="-3"/>
          <w:w w:val="90"/>
          <w:sz w:val="16"/>
        </w:rPr>
        <w:t> </w:t>
      </w:r>
      <w:r>
        <w:rPr>
          <w:w w:val="90"/>
          <w:sz w:val="16"/>
        </w:rPr>
        <w:t>by</w:t>
      </w:r>
      <w:r>
        <w:rPr>
          <w:spacing w:val="-3"/>
          <w:w w:val="90"/>
          <w:sz w:val="16"/>
        </w:rPr>
        <w:t> </w:t>
      </w:r>
      <w:r>
        <w:rPr>
          <w:w w:val="90"/>
          <w:sz w:val="16"/>
        </w:rPr>
        <w:t>CRC</w:t>
      </w:r>
      <w:r>
        <w:rPr>
          <w:spacing w:val="-2"/>
          <w:w w:val="90"/>
          <w:sz w:val="16"/>
        </w:rPr>
        <w:t> Press</w:t>
      </w:r>
    </w:p>
    <w:p>
      <w:pPr>
        <w:spacing w:line="208" w:lineRule="exact" w:before="0"/>
        <w:ind w:left="177" w:right="0" w:firstLine="0"/>
        <w:jc w:val="left"/>
        <w:rPr>
          <w:sz w:val="16"/>
        </w:rPr>
      </w:pPr>
      <w:r>
        <w:rPr>
          <w:w w:val="90"/>
          <w:sz w:val="16"/>
        </w:rPr>
        <w:t>4</w:t>
      </w:r>
      <w:r>
        <w:rPr>
          <w:spacing w:val="-4"/>
          <w:sz w:val="16"/>
        </w:rPr>
        <w:t> </w:t>
      </w:r>
      <w:r>
        <w:rPr>
          <w:w w:val="90"/>
          <w:sz w:val="16"/>
        </w:rPr>
        <w:t>Park</w:t>
      </w:r>
      <w:r>
        <w:rPr>
          <w:spacing w:val="-4"/>
          <w:sz w:val="16"/>
        </w:rPr>
        <w:t> </w:t>
      </w:r>
      <w:r>
        <w:rPr>
          <w:w w:val="90"/>
          <w:sz w:val="16"/>
        </w:rPr>
        <w:t>Square,</w:t>
      </w:r>
      <w:r>
        <w:rPr>
          <w:spacing w:val="-4"/>
          <w:sz w:val="16"/>
        </w:rPr>
        <w:t> </w:t>
      </w:r>
      <w:r>
        <w:rPr>
          <w:w w:val="90"/>
          <w:sz w:val="16"/>
        </w:rPr>
        <w:t>Milton</w:t>
      </w:r>
      <w:r>
        <w:rPr>
          <w:spacing w:val="-4"/>
          <w:sz w:val="16"/>
        </w:rPr>
        <w:t> </w:t>
      </w:r>
      <w:r>
        <w:rPr>
          <w:w w:val="90"/>
          <w:sz w:val="16"/>
        </w:rPr>
        <w:t>Park,</w:t>
      </w:r>
      <w:r>
        <w:rPr>
          <w:spacing w:val="-4"/>
          <w:sz w:val="16"/>
        </w:rPr>
        <w:t> </w:t>
      </w:r>
      <w:r>
        <w:rPr>
          <w:w w:val="90"/>
          <w:sz w:val="16"/>
        </w:rPr>
        <w:t>Abingdon,</w:t>
      </w:r>
      <w:r>
        <w:rPr>
          <w:spacing w:val="-4"/>
          <w:sz w:val="16"/>
        </w:rPr>
        <w:t> </w:t>
      </w:r>
      <w:r>
        <w:rPr>
          <w:w w:val="90"/>
          <w:sz w:val="16"/>
        </w:rPr>
        <w:t>Oxon,</w:t>
      </w:r>
      <w:r>
        <w:rPr>
          <w:spacing w:val="-3"/>
          <w:sz w:val="16"/>
        </w:rPr>
        <w:t> </w:t>
      </w:r>
      <w:r>
        <w:rPr>
          <w:w w:val="90"/>
          <w:sz w:val="16"/>
        </w:rPr>
        <w:t>OX14</w:t>
      </w:r>
      <w:r>
        <w:rPr>
          <w:spacing w:val="-4"/>
          <w:sz w:val="16"/>
        </w:rPr>
        <w:t> </w:t>
      </w:r>
      <w:r>
        <w:rPr>
          <w:spacing w:val="-5"/>
          <w:w w:val="90"/>
          <w:sz w:val="16"/>
        </w:rPr>
        <w:t>4RN</w:t>
      </w:r>
    </w:p>
    <w:p>
      <w:pPr>
        <w:spacing w:before="84"/>
        <w:ind w:left="177" w:right="0" w:firstLine="0"/>
        <w:jc w:val="left"/>
        <w:rPr>
          <w:i/>
          <w:sz w:val="16"/>
        </w:rPr>
      </w:pPr>
      <w:r>
        <w:rPr>
          <w:i/>
          <w:spacing w:val="-6"/>
          <w:sz w:val="16"/>
        </w:rPr>
        <w:t>CRC</w:t>
      </w:r>
      <w:r>
        <w:rPr>
          <w:i/>
          <w:spacing w:val="-1"/>
          <w:sz w:val="16"/>
        </w:rPr>
        <w:t> </w:t>
      </w:r>
      <w:r>
        <w:rPr>
          <w:i/>
          <w:spacing w:val="-6"/>
          <w:sz w:val="16"/>
        </w:rPr>
        <w:t>Press</w:t>
      </w:r>
      <w:r>
        <w:rPr>
          <w:i/>
          <w:sz w:val="16"/>
        </w:rPr>
        <w:t> </w:t>
      </w:r>
      <w:r>
        <w:rPr>
          <w:i/>
          <w:spacing w:val="-6"/>
          <w:sz w:val="16"/>
        </w:rPr>
        <w:t>is</w:t>
      </w:r>
      <w:r>
        <w:rPr>
          <w:i/>
          <w:sz w:val="16"/>
        </w:rPr>
        <w:t> </w:t>
      </w:r>
      <w:r>
        <w:rPr>
          <w:i/>
          <w:spacing w:val="-6"/>
          <w:sz w:val="16"/>
        </w:rPr>
        <w:t>an</w:t>
      </w:r>
      <w:r>
        <w:rPr>
          <w:i/>
          <w:sz w:val="16"/>
        </w:rPr>
        <w:t> </w:t>
      </w:r>
      <w:r>
        <w:rPr>
          <w:i/>
          <w:spacing w:val="-6"/>
          <w:sz w:val="16"/>
        </w:rPr>
        <w:t>imprint</w:t>
      </w:r>
      <w:r>
        <w:rPr>
          <w:i/>
          <w:sz w:val="16"/>
        </w:rPr>
        <w:t> </w:t>
      </w:r>
      <w:r>
        <w:rPr>
          <w:i/>
          <w:spacing w:val="-6"/>
          <w:sz w:val="16"/>
        </w:rPr>
        <w:t>of</w:t>
      </w:r>
      <w:r>
        <w:rPr>
          <w:i/>
          <w:sz w:val="16"/>
        </w:rPr>
        <w:t> </w:t>
      </w:r>
      <w:r>
        <w:rPr>
          <w:i/>
          <w:spacing w:val="-6"/>
          <w:sz w:val="16"/>
        </w:rPr>
        <w:t>Taylor</w:t>
      </w:r>
      <w:r>
        <w:rPr>
          <w:i/>
          <w:spacing w:val="-1"/>
          <w:sz w:val="16"/>
        </w:rPr>
        <w:t> </w:t>
      </w:r>
      <w:r>
        <w:rPr>
          <w:i/>
          <w:spacing w:val="-6"/>
          <w:sz w:val="16"/>
        </w:rPr>
        <w:t>&amp;</w:t>
      </w:r>
      <w:r>
        <w:rPr>
          <w:i/>
          <w:sz w:val="16"/>
        </w:rPr>
        <w:t> </w:t>
      </w:r>
      <w:r>
        <w:rPr>
          <w:i/>
          <w:spacing w:val="-6"/>
          <w:sz w:val="16"/>
        </w:rPr>
        <w:t>Francis</w:t>
      </w:r>
      <w:r>
        <w:rPr>
          <w:i/>
          <w:sz w:val="16"/>
        </w:rPr>
        <w:t> </w:t>
      </w:r>
      <w:r>
        <w:rPr>
          <w:i/>
          <w:spacing w:val="-6"/>
          <w:sz w:val="16"/>
        </w:rPr>
        <w:t>Group,</w:t>
      </w:r>
      <w:r>
        <w:rPr>
          <w:i/>
          <w:sz w:val="16"/>
        </w:rPr>
        <w:t> </w:t>
      </w:r>
      <w:r>
        <w:rPr>
          <w:i/>
          <w:spacing w:val="-6"/>
          <w:sz w:val="16"/>
        </w:rPr>
        <w:t>LLC</w:t>
      </w:r>
    </w:p>
    <w:p>
      <w:pPr>
        <w:spacing w:before="84"/>
        <w:ind w:left="177" w:right="0" w:firstLine="0"/>
        <w:jc w:val="left"/>
        <w:rPr>
          <w:sz w:val="16"/>
        </w:rPr>
      </w:pPr>
      <w:r>
        <w:rPr>
          <w:w w:val="90"/>
          <w:sz w:val="16"/>
        </w:rPr>
        <w:t>©</w:t>
      </w:r>
      <w:r>
        <w:rPr>
          <w:spacing w:val="-1"/>
          <w:sz w:val="16"/>
        </w:rPr>
        <w:t> </w:t>
      </w:r>
      <w:r>
        <w:rPr>
          <w:w w:val="90"/>
          <w:sz w:val="16"/>
        </w:rPr>
        <w:t>2023</w:t>
      </w:r>
      <w:r>
        <w:rPr>
          <w:sz w:val="16"/>
        </w:rPr>
        <w:t> </w:t>
      </w:r>
      <w:r>
        <w:rPr>
          <w:w w:val="90"/>
          <w:sz w:val="16"/>
        </w:rPr>
        <w:t>Sufyan</w:t>
      </w:r>
      <w:r>
        <w:rPr>
          <w:spacing w:val="-1"/>
          <w:sz w:val="16"/>
        </w:rPr>
        <w:t> </w:t>
      </w:r>
      <w:r>
        <w:rPr>
          <w:w w:val="90"/>
          <w:sz w:val="16"/>
        </w:rPr>
        <w:t>bin</w:t>
      </w:r>
      <w:r>
        <w:rPr>
          <w:sz w:val="16"/>
        </w:rPr>
        <w:t> </w:t>
      </w:r>
      <w:r>
        <w:rPr>
          <w:spacing w:val="-4"/>
          <w:w w:val="90"/>
          <w:sz w:val="16"/>
        </w:rPr>
        <w:t>Uzayr</w:t>
      </w:r>
    </w:p>
    <w:p>
      <w:pPr>
        <w:spacing w:line="223" w:lineRule="auto" w:before="96"/>
        <w:ind w:left="177" w:right="175" w:firstLine="0"/>
        <w:jc w:val="both"/>
        <w:rPr>
          <w:sz w:val="16"/>
        </w:rPr>
      </w:pPr>
      <w:r>
        <w:rPr>
          <w:spacing w:val="-2"/>
          <w:sz w:val="16"/>
        </w:rPr>
        <w:t>Reasonable</w:t>
      </w:r>
      <w:r>
        <w:rPr>
          <w:spacing w:val="-8"/>
          <w:sz w:val="16"/>
        </w:rPr>
        <w:t> </w:t>
      </w:r>
      <w:r>
        <w:rPr>
          <w:spacing w:val="-2"/>
          <w:sz w:val="16"/>
        </w:rPr>
        <w:t>efforts</w:t>
      </w:r>
      <w:r>
        <w:rPr>
          <w:spacing w:val="-8"/>
          <w:sz w:val="16"/>
        </w:rPr>
        <w:t> </w:t>
      </w:r>
      <w:r>
        <w:rPr>
          <w:spacing w:val="-2"/>
          <w:sz w:val="16"/>
        </w:rPr>
        <w:t>have</w:t>
      </w:r>
      <w:r>
        <w:rPr>
          <w:spacing w:val="-8"/>
          <w:sz w:val="16"/>
        </w:rPr>
        <w:t> </w:t>
      </w:r>
      <w:r>
        <w:rPr>
          <w:spacing w:val="-2"/>
          <w:sz w:val="16"/>
        </w:rPr>
        <w:t>been</w:t>
      </w:r>
      <w:r>
        <w:rPr>
          <w:spacing w:val="-8"/>
          <w:sz w:val="16"/>
        </w:rPr>
        <w:t> </w:t>
      </w:r>
      <w:r>
        <w:rPr>
          <w:spacing w:val="-2"/>
          <w:sz w:val="16"/>
        </w:rPr>
        <w:t>made</w:t>
      </w:r>
      <w:r>
        <w:rPr>
          <w:spacing w:val="-8"/>
          <w:sz w:val="16"/>
        </w:rPr>
        <w:t> </w:t>
      </w:r>
      <w:r>
        <w:rPr>
          <w:spacing w:val="-2"/>
          <w:sz w:val="16"/>
        </w:rPr>
        <w:t>to</w:t>
      </w:r>
      <w:r>
        <w:rPr>
          <w:spacing w:val="-8"/>
          <w:sz w:val="16"/>
        </w:rPr>
        <w:t> </w:t>
      </w:r>
      <w:r>
        <w:rPr>
          <w:spacing w:val="-2"/>
          <w:sz w:val="16"/>
        </w:rPr>
        <w:t>publish</w:t>
      </w:r>
      <w:r>
        <w:rPr>
          <w:spacing w:val="-8"/>
          <w:sz w:val="16"/>
        </w:rPr>
        <w:t> </w:t>
      </w:r>
      <w:r>
        <w:rPr>
          <w:spacing w:val="-2"/>
          <w:sz w:val="16"/>
        </w:rPr>
        <w:t>reliable</w:t>
      </w:r>
      <w:r>
        <w:rPr>
          <w:spacing w:val="-8"/>
          <w:sz w:val="16"/>
        </w:rPr>
        <w:t> </w:t>
      </w:r>
      <w:r>
        <w:rPr>
          <w:spacing w:val="-2"/>
          <w:sz w:val="16"/>
        </w:rPr>
        <w:t>data</w:t>
      </w:r>
      <w:r>
        <w:rPr>
          <w:spacing w:val="-8"/>
          <w:sz w:val="16"/>
        </w:rPr>
        <w:t> </w:t>
      </w:r>
      <w:r>
        <w:rPr>
          <w:spacing w:val="-2"/>
          <w:sz w:val="16"/>
        </w:rPr>
        <w:t>and</w:t>
      </w:r>
      <w:r>
        <w:rPr>
          <w:spacing w:val="-8"/>
          <w:sz w:val="16"/>
        </w:rPr>
        <w:t> </w:t>
      </w:r>
      <w:r>
        <w:rPr>
          <w:spacing w:val="-2"/>
          <w:sz w:val="16"/>
        </w:rPr>
        <w:t>information,</w:t>
      </w:r>
      <w:r>
        <w:rPr>
          <w:spacing w:val="-8"/>
          <w:sz w:val="16"/>
        </w:rPr>
        <w:t> </w:t>
      </w:r>
      <w:r>
        <w:rPr>
          <w:spacing w:val="-2"/>
          <w:sz w:val="16"/>
        </w:rPr>
        <w:t>but</w:t>
      </w:r>
      <w:r>
        <w:rPr>
          <w:spacing w:val="-8"/>
          <w:sz w:val="16"/>
        </w:rPr>
        <w:t> </w:t>
      </w:r>
      <w:r>
        <w:rPr>
          <w:spacing w:val="-2"/>
          <w:sz w:val="16"/>
        </w:rPr>
        <w:t>the</w:t>
      </w:r>
      <w:r>
        <w:rPr>
          <w:spacing w:val="-8"/>
          <w:sz w:val="16"/>
        </w:rPr>
        <w:t> </w:t>
      </w:r>
      <w:r>
        <w:rPr>
          <w:spacing w:val="-2"/>
          <w:sz w:val="16"/>
        </w:rPr>
        <w:t>author</w:t>
      </w:r>
      <w:r>
        <w:rPr>
          <w:spacing w:val="-8"/>
          <w:sz w:val="16"/>
        </w:rPr>
        <w:t> </w:t>
      </w:r>
      <w:r>
        <w:rPr>
          <w:spacing w:val="-2"/>
          <w:sz w:val="16"/>
        </w:rPr>
        <w:t>an</w:t>
      </w:r>
      <w:r>
        <w:rPr>
          <w:spacing w:val="-2"/>
          <w:sz w:val="16"/>
        </w:rPr>
        <w:t>d</w:t>
      </w:r>
      <w:r>
        <w:rPr>
          <w:spacing w:val="40"/>
          <w:sz w:val="16"/>
        </w:rPr>
        <w:t> </w:t>
      </w:r>
      <w:r>
        <w:rPr>
          <w:w w:val="90"/>
          <w:sz w:val="16"/>
        </w:rPr>
        <w:t>publisher</w:t>
      </w:r>
      <w:r>
        <w:rPr>
          <w:spacing w:val="-6"/>
          <w:w w:val="90"/>
          <w:sz w:val="16"/>
        </w:rPr>
        <w:t> </w:t>
      </w:r>
      <w:r>
        <w:rPr>
          <w:w w:val="90"/>
          <w:sz w:val="16"/>
        </w:rPr>
        <w:t>cannot</w:t>
      </w:r>
      <w:r>
        <w:rPr>
          <w:spacing w:val="-6"/>
          <w:w w:val="90"/>
          <w:sz w:val="16"/>
        </w:rPr>
        <w:t> </w:t>
      </w:r>
      <w:r>
        <w:rPr>
          <w:w w:val="90"/>
          <w:sz w:val="16"/>
        </w:rPr>
        <w:t>assume</w:t>
      </w:r>
      <w:r>
        <w:rPr>
          <w:spacing w:val="-6"/>
          <w:w w:val="90"/>
          <w:sz w:val="16"/>
        </w:rPr>
        <w:t> </w:t>
      </w:r>
      <w:r>
        <w:rPr>
          <w:w w:val="90"/>
          <w:sz w:val="16"/>
        </w:rPr>
        <w:t>responsibility</w:t>
      </w:r>
      <w:r>
        <w:rPr>
          <w:spacing w:val="-6"/>
          <w:w w:val="90"/>
          <w:sz w:val="16"/>
        </w:rPr>
        <w:t> </w:t>
      </w:r>
      <w:r>
        <w:rPr>
          <w:w w:val="90"/>
          <w:sz w:val="16"/>
        </w:rPr>
        <w:t>for</w:t>
      </w:r>
      <w:r>
        <w:rPr>
          <w:spacing w:val="-6"/>
          <w:w w:val="90"/>
          <w:sz w:val="16"/>
        </w:rPr>
        <w:t> </w:t>
      </w:r>
      <w:r>
        <w:rPr>
          <w:w w:val="90"/>
          <w:sz w:val="16"/>
        </w:rPr>
        <w:t>the</w:t>
      </w:r>
      <w:r>
        <w:rPr>
          <w:spacing w:val="-6"/>
          <w:w w:val="90"/>
          <w:sz w:val="16"/>
        </w:rPr>
        <w:t> </w:t>
      </w:r>
      <w:r>
        <w:rPr>
          <w:w w:val="90"/>
          <w:sz w:val="16"/>
        </w:rPr>
        <w:t>validity</w:t>
      </w:r>
      <w:r>
        <w:rPr>
          <w:spacing w:val="-6"/>
          <w:w w:val="90"/>
          <w:sz w:val="16"/>
        </w:rPr>
        <w:t> </w:t>
      </w:r>
      <w:r>
        <w:rPr>
          <w:w w:val="90"/>
          <w:sz w:val="16"/>
        </w:rPr>
        <w:t>of</w:t>
      </w:r>
      <w:r>
        <w:rPr>
          <w:spacing w:val="-6"/>
          <w:w w:val="90"/>
          <w:sz w:val="16"/>
        </w:rPr>
        <w:t> </w:t>
      </w:r>
      <w:r>
        <w:rPr>
          <w:w w:val="90"/>
          <w:sz w:val="16"/>
        </w:rPr>
        <w:t>all</w:t>
      </w:r>
      <w:r>
        <w:rPr>
          <w:spacing w:val="-6"/>
          <w:w w:val="90"/>
          <w:sz w:val="16"/>
        </w:rPr>
        <w:t> </w:t>
      </w:r>
      <w:r>
        <w:rPr>
          <w:w w:val="90"/>
          <w:sz w:val="16"/>
        </w:rPr>
        <w:t>materials</w:t>
      </w:r>
      <w:r>
        <w:rPr>
          <w:spacing w:val="-6"/>
          <w:w w:val="90"/>
          <w:sz w:val="16"/>
        </w:rPr>
        <w:t> </w:t>
      </w:r>
      <w:r>
        <w:rPr>
          <w:w w:val="90"/>
          <w:sz w:val="16"/>
        </w:rPr>
        <w:t>or</w:t>
      </w:r>
      <w:r>
        <w:rPr>
          <w:spacing w:val="-6"/>
          <w:w w:val="90"/>
          <w:sz w:val="16"/>
        </w:rPr>
        <w:t> </w:t>
      </w:r>
      <w:r>
        <w:rPr>
          <w:w w:val="90"/>
          <w:sz w:val="16"/>
        </w:rPr>
        <w:t>the</w:t>
      </w:r>
      <w:r>
        <w:rPr>
          <w:spacing w:val="-6"/>
          <w:w w:val="90"/>
          <w:sz w:val="16"/>
        </w:rPr>
        <w:t> </w:t>
      </w:r>
      <w:r>
        <w:rPr>
          <w:w w:val="90"/>
          <w:sz w:val="16"/>
        </w:rPr>
        <w:t>consequences</w:t>
      </w:r>
      <w:r>
        <w:rPr>
          <w:spacing w:val="-6"/>
          <w:w w:val="90"/>
          <w:sz w:val="16"/>
        </w:rPr>
        <w:t> </w:t>
      </w:r>
      <w:r>
        <w:rPr>
          <w:w w:val="90"/>
          <w:sz w:val="16"/>
        </w:rPr>
        <w:t>of</w:t>
      </w:r>
      <w:r>
        <w:rPr>
          <w:spacing w:val="-6"/>
          <w:w w:val="90"/>
          <w:sz w:val="16"/>
        </w:rPr>
        <w:t> </w:t>
      </w:r>
      <w:r>
        <w:rPr>
          <w:w w:val="90"/>
          <w:sz w:val="16"/>
        </w:rPr>
        <w:t>their</w:t>
      </w:r>
      <w:r>
        <w:rPr>
          <w:spacing w:val="-6"/>
          <w:w w:val="90"/>
          <w:sz w:val="16"/>
        </w:rPr>
        <w:t> </w:t>
      </w:r>
      <w:r>
        <w:rPr>
          <w:w w:val="90"/>
          <w:sz w:val="16"/>
        </w:rPr>
        <w:t>use</w:t>
      </w:r>
      <w:r>
        <w:rPr>
          <w:w w:val="90"/>
          <w:sz w:val="16"/>
        </w:rPr>
        <w:t>.</w:t>
      </w:r>
      <w:r>
        <w:rPr>
          <w:spacing w:val="40"/>
          <w:sz w:val="16"/>
        </w:rPr>
        <w:t> </w:t>
      </w:r>
      <w:r>
        <w:rPr>
          <w:w w:val="90"/>
          <w:sz w:val="16"/>
        </w:rPr>
        <w:t>The</w:t>
      </w:r>
      <w:r>
        <w:rPr>
          <w:spacing w:val="-6"/>
          <w:w w:val="90"/>
          <w:sz w:val="16"/>
        </w:rPr>
        <w:t> </w:t>
      </w:r>
      <w:r>
        <w:rPr>
          <w:w w:val="90"/>
          <w:sz w:val="16"/>
        </w:rPr>
        <w:t>authors</w:t>
      </w:r>
      <w:r>
        <w:rPr>
          <w:spacing w:val="-6"/>
          <w:w w:val="90"/>
          <w:sz w:val="16"/>
        </w:rPr>
        <w:t> </w:t>
      </w:r>
      <w:r>
        <w:rPr>
          <w:w w:val="90"/>
          <w:sz w:val="16"/>
        </w:rPr>
        <w:t>and</w:t>
      </w:r>
      <w:r>
        <w:rPr>
          <w:spacing w:val="-6"/>
          <w:w w:val="90"/>
          <w:sz w:val="16"/>
        </w:rPr>
        <w:t> </w:t>
      </w:r>
      <w:r>
        <w:rPr>
          <w:w w:val="90"/>
          <w:sz w:val="16"/>
        </w:rPr>
        <w:t>publishers</w:t>
      </w:r>
      <w:r>
        <w:rPr>
          <w:spacing w:val="-6"/>
          <w:w w:val="90"/>
          <w:sz w:val="16"/>
        </w:rPr>
        <w:t> </w:t>
      </w:r>
      <w:r>
        <w:rPr>
          <w:w w:val="90"/>
          <w:sz w:val="16"/>
        </w:rPr>
        <w:t>have</w:t>
      </w:r>
      <w:r>
        <w:rPr>
          <w:spacing w:val="-6"/>
          <w:w w:val="90"/>
          <w:sz w:val="16"/>
        </w:rPr>
        <w:t> </w:t>
      </w:r>
      <w:r>
        <w:rPr>
          <w:w w:val="90"/>
          <w:sz w:val="16"/>
        </w:rPr>
        <w:t>attempted</w:t>
      </w:r>
      <w:r>
        <w:rPr>
          <w:spacing w:val="-6"/>
          <w:w w:val="90"/>
          <w:sz w:val="16"/>
        </w:rPr>
        <w:t> </w:t>
      </w:r>
      <w:r>
        <w:rPr>
          <w:w w:val="90"/>
          <w:sz w:val="16"/>
        </w:rPr>
        <w:t>to</w:t>
      </w:r>
      <w:r>
        <w:rPr>
          <w:spacing w:val="-6"/>
          <w:w w:val="90"/>
          <w:sz w:val="16"/>
        </w:rPr>
        <w:t> </w:t>
      </w:r>
      <w:r>
        <w:rPr>
          <w:w w:val="90"/>
          <w:sz w:val="16"/>
        </w:rPr>
        <w:t>trace</w:t>
      </w:r>
      <w:r>
        <w:rPr>
          <w:spacing w:val="-6"/>
          <w:w w:val="90"/>
          <w:sz w:val="16"/>
        </w:rPr>
        <w:t> </w:t>
      </w:r>
      <w:r>
        <w:rPr>
          <w:w w:val="90"/>
          <w:sz w:val="16"/>
        </w:rPr>
        <w:t>the</w:t>
      </w:r>
      <w:r>
        <w:rPr>
          <w:spacing w:val="-6"/>
          <w:w w:val="90"/>
          <w:sz w:val="16"/>
        </w:rPr>
        <w:t> </w:t>
      </w:r>
      <w:r>
        <w:rPr>
          <w:w w:val="90"/>
          <w:sz w:val="16"/>
        </w:rPr>
        <w:t>copyright</w:t>
      </w:r>
      <w:r>
        <w:rPr>
          <w:spacing w:val="-6"/>
          <w:w w:val="90"/>
          <w:sz w:val="16"/>
        </w:rPr>
        <w:t> </w:t>
      </w:r>
      <w:r>
        <w:rPr>
          <w:w w:val="90"/>
          <w:sz w:val="16"/>
        </w:rPr>
        <w:t>holders</w:t>
      </w:r>
      <w:r>
        <w:rPr>
          <w:spacing w:val="-6"/>
          <w:w w:val="90"/>
          <w:sz w:val="16"/>
        </w:rPr>
        <w:t> </w:t>
      </w:r>
      <w:r>
        <w:rPr>
          <w:w w:val="90"/>
          <w:sz w:val="16"/>
        </w:rPr>
        <w:t>of</w:t>
      </w:r>
      <w:r>
        <w:rPr>
          <w:spacing w:val="-6"/>
          <w:w w:val="90"/>
          <w:sz w:val="16"/>
        </w:rPr>
        <w:t> </w:t>
      </w:r>
      <w:r>
        <w:rPr>
          <w:w w:val="90"/>
          <w:sz w:val="16"/>
        </w:rPr>
        <w:t>all</w:t>
      </w:r>
      <w:r>
        <w:rPr>
          <w:spacing w:val="-6"/>
          <w:w w:val="90"/>
          <w:sz w:val="16"/>
        </w:rPr>
        <w:t> </w:t>
      </w:r>
      <w:r>
        <w:rPr>
          <w:w w:val="90"/>
          <w:sz w:val="16"/>
        </w:rPr>
        <w:t>material</w:t>
      </w:r>
      <w:r>
        <w:rPr>
          <w:spacing w:val="-6"/>
          <w:w w:val="90"/>
          <w:sz w:val="16"/>
        </w:rPr>
        <w:t> </w:t>
      </w:r>
      <w:r>
        <w:rPr>
          <w:w w:val="90"/>
          <w:sz w:val="16"/>
        </w:rPr>
        <w:t>reproduced</w:t>
      </w:r>
      <w:r>
        <w:rPr>
          <w:spacing w:val="-6"/>
          <w:w w:val="90"/>
          <w:sz w:val="16"/>
        </w:rPr>
        <w:t> </w:t>
      </w:r>
      <w:r>
        <w:rPr>
          <w:w w:val="90"/>
          <w:sz w:val="16"/>
        </w:rPr>
        <w:t>in</w:t>
      </w:r>
      <w:r>
        <w:rPr>
          <w:spacing w:val="40"/>
          <w:sz w:val="16"/>
        </w:rPr>
        <w:t> </w:t>
      </w:r>
      <w:r>
        <w:rPr>
          <w:w w:val="90"/>
          <w:sz w:val="16"/>
        </w:rPr>
        <w:t>this publication and apologize to copyright holders if permission to publish in this form has not be</w:t>
      </w:r>
      <w:r>
        <w:rPr>
          <w:w w:val="90"/>
          <w:sz w:val="16"/>
        </w:rPr>
        <w:t>en</w:t>
      </w:r>
      <w:r>
        <w:rPr>
          <w:spacing w:val="40"/>
          <w:sz w:val="16"/>
        </w:rPr>
        <w:t> </w:t>
      </w:r>
      <w:r>
        <w:rPr>
          <w:w w:val="90"/>
          <w:sz w:val="16"/>
        </w:rPr>
        <w:t>obtained.</w:t>
      </w:r>
      <w:r>
        <w:rPr>
          <w:spacing w:val="-8"/>
          <w:w w:val="90"/>
          <w:sz w:val="16"/>
        </w:rPr>
        <w:t> </w:t>
      </w:r>
      <w:r>
        <w:rPr>
          <w:w w:val="90"/>
          <w:sz w:val="16"/>
        </w:rPr>
        <w:t>If</w:t>
      </w:r>
      <w:r>
        <w:rPr>
          <w:spacing w:val="-6"/>
          <w:w w:val="90"/>
          <w:sz w:val="16"/>
        </w:rPr>
        <w:t> </w:t>
      </w:r>
      <w:r>
        <w:rPr>
          <w:w w:val="90"/>
          <w:sz w:val="16"/>
        </w:rPr>
        <w:t>any</w:t>
      </w:r>
      <w:r>
        <w:rPr>
          <w:spacing w:val="-6"/>
          <w:w w:val="90"/>
          <w:sz w:val="16"/>
        </w:rPr>
        <w:t> </w:t>
      </w:r>
      <w:r>
        <w:rPr>
          <w:w w:val="90"/>
          <w:sz w:val="16"/>
        </w:rPr>
        <w:t>copyright</w:t>
      </w:r>
      <w:r>
        <w:rPr>
          <w:spacing w:val="-6"/>
          <w:w w:val="90"/>
          <w:sz w:val="16"/>
        </w:rPr>
        <w:t> </w:t>
      </w:r>
      <w:r>
        <w:rPr>
          <w:w w:val="90"/>
          <w:sz w:val="16"/>
        </w:rPr>
        <w:t>material</w:t>
      </w:r>
      <w:r>
        <w:rPr>
          <w:spacing w:val="-6"/>
          <w:w w:val="90"/>
          <w:sz w:val="16"/>
        </w:rPr>
        <w:t> </w:t>
      </w:r>
      <w:r>
        <w:rPr>
          <w:w w:val="90"/>
          <w:sz w:val="16"/>
        </w:rPr>
        <w:t>has</w:t>
      </w:r>
      <w:r>
        <w:rPr>
          <w:spacing w:val="-6"/>
          <w:w w:val="90"/>
          <w:sz w:val="16"/>
        </w:rPr>
        <w:t> </w:t>
      </w:r>
      <w:r>
        <w:rPr>
          <w:w w:val="90"/>
          <w:sz w:val="16"/>
        </w:rPr>
        <w:t>not</w:t>
      </w:r>
      <w:r>
        <w:rPr>
          <w:spacing w:val="-6"/>
          <w:w w:val="90"/>
          <w:sz w:val="16"/>
        </w:rPr>
        <w:t> </w:t>
      </w:r>
      <w:r>
        <w:rPr>
          <w:w w:val="90"/>
          <w:sz w:val="16"/>
        </w:rPr>
        <w:t>been</w:t>
      </w:r>
      <w:r>
        <w:rPr>
          <w:spacing w:val="-6"/>
          <w:w w:val="90"/>
          <w:sz w:val="16"/>
        </w:rPr>
        <w:t> </w:t>
      </w:r>
      <w:r>
        <w:rPr>
          <w:w w:val="90"/>
          <w:sz w:val="16"/>
        </w:rPr>
        <w:t>acknowledged</w:t>
      </w:r>
      <w:r>
        <w:rPr>
          <w:spacing w:val="-6"/>
          <w:w w:val="90"/>
          <w:sz w:val="16"/>
        </w:rPr>
        <w:t> </w:t>
      </w:r>
      <w:r>
        <w:rPr>
          <w:w w:val="90"/>
          <w:sz w:val="16"/>
        </w:rPr>
        <w:t>please</w:t>
      </w:r>
      <w:r>
        <w:rPr>
          <w:spacing w:val="-6"/>
          <w:w w:val="90"/>
          <w:sz w:val="16"/>
        </w:rPr>
        <w:t> </w:t>
      </w:r>
      <w:r>
        <w:rPr>
          <w:w w:val="90"/>
          <w:sz w:val="16"/>
        </w:rPr>
        <w:t>write</w:t>
      </w:r>
      <w:r>
        <w:rPr>
          <w:spacing w:val="-6"/>
          <w:w w:val="90"/>
          <w:sz w:val="16"/>
        </w:rPr>
        <w:t> </w:t>
      </w:r>
      <w:r>
        <w:rPr>
          <w:w w:val="90"/>
          <w:sz w:val="16"/>
        </w:rPr>
        <w:t>and</w:t>
      </w:r>
      <w:r>
        <w:rPr>
          <w:spacing w:val="-6"/>
          <w:w w:val="90"/>
          <w:sz w:val="16"/>
        </w:rPr>
        <w:t> </w:t>
      </w:r>
      <w:r>
        <w:rPr>
          <w:w w:val="90"/>
          <w:sz w:val="16"/>
        </w:rPr>
        <w:t>let</w:t>
      </w:r>
      <w:r>
        <w:rPr>
          <w:spacing w:val="-6"/>
          <w:w w:val="90"/>
          <w:sz w:val="16"/>
        </w:rPr>
        <w:t> </w:t>
      </w:r>
      <w:r>
        <w:rPr>
          <w:w w:val="90"/>
          <w:sz w:val="16"/>
        </w:rPr>
        <w:t>us</w:t>
      </w:r>
      <w:r>
        <w:rPr>
          <w:spacing w:val="-6"/>
          <w:w w:val="90"/>
          <w:sz w:val="16"/>
        </w:rPr>
        <w:t> </w:t>
      </w:r>
      <w:r>
        <w:rPr>
          <w:w w:val="90"/>
          <w:sz w:val="16"/>
        </w:rPr>
        <w:t>know</w:t>
      </w:r>
      <w:r>
        <w:rPr>
          <w:spacing w:val="-6"/>
          <w:w w:val="90"/>
          <w:sz w:val="16"/>
        </w:rPr>
        <w:t> </w:t>
      </w:r>
      <w:r>
        <w:rPr>
          <w:w w:val="90"/>
          <w:sz w:val="16"/>
        </w:rPr>
        <w:t>so</w:t>
      </w:r>
      <w:r>
        <w:rPr>
          <w:spacing w:val="-6"/>
          <w:w w:val="90"/>
          <w:sz w:val="16"/>
        </w:rPr>
        <w:t> </w:t>
      </w:r>
      <w:r>
        <w:rPr>
          <w:w w:val="90"/>
          <w:sz w:val="16"/>
        </w:rPr>
        <w:t>we</w:t>
      </w:r>
      <w:r>
        <w:rPr>
          <w:spacing w:val="-6"/>
          <w:w w:val="90"/>
          <w:sz w:val="16"/>
        </w:rPr>
        <w:t> </w:t>
      </w:r>
      <w:r>
        <w:rPr>
          <w:w w:val="90"/>
          <w:sz w:val="16"/>
        </w:rPr>
        <w:t>ma</w:t>
      </w:r>
      <w:r>
        <w:rPr>
          <w:w w:val="90"/>
          <w:sz w:val="16"/>
        </w:rPr>
        <w:t>y</w:t>
      </w:r>
      <w:r>
        <w:rPr>
          <w:spacing w:val="40"/>
          <w:sz w:val="16"/>
        </w:rPr>
        <w:t> </w:t>
      </w:r>
      <w:r>
        <w:rPr>
          <w:sz w:val="16"/>
        </w:rPr>
        <w:t>rectify</w:t>
      </w:r>
      <w:r>
        <w:rPr>
          <w:spacing w:val="-10"/>
          <w:sz w:val="16"/>
        </w:rPr>
        <w:t> </w:t>
      </w:r>
      <w:r>
        <w:rPr>
          <w:sz w:val="16"/>
        </w:rPr>
        <w:t>in</w:t>
      </w:r>
      <w:r>
        <w:rPr>
          <w:spacing w:val="-10"/>
          <w:sz w:val="16"/>
        </w:rPr>
        <w:t> </w:t>
      </w:r>
      <w:r>
        <w:rPr>
          <w:sz w:val="16"/>
        </w:rPr>
        <w:t>any</w:t>
      </w:r>
      <w:r>
        <w:rPr>
          <w:spacing w:val="-10"/>
          <w:sz w:val="16"/>
        </w:rPr>
        <w:t> </w:t>
      </w:r>
      <w:r>
        <w:rPr>
          <w:sz w:val="16"/>
        </w:rPr>
        <w:t>future</w:t>
      </w:r>
      <w:r>
        <w:rPr>
          <w:spacing w:val="-10"/>
          <w:sz w:val="16"/>
        </w:rPr>
        <w:t> </w:t>
      </w:r>
      <w:r>
        <w:rPr>
          <w:sz w:val="16"/>
        </w:rPr>
        <w:t>reprint.</w:t>
      </w:r>
    </w:p>
    <w:p>
      <w:pPr>
        <w:spacing w:line="223" w:lineRule="auto" w:before="95"/>
        <w:ind w:left="177" w:right="175" w:firstLine="0"/>
        <w:jc w:val="both"/>
        <w:rPr>
          <w:sz w:val="16"/>
        </w:rPr>
      </w:pPr>
      <w:r>
        <w:rPr>
          <w:spacing w:val="-6"/>
          <w:sz w:val="16"/>
        </w:rPr>
        <w:t>Except</w:t>
      </w:r>
      <w:r>
        <w:rPr>
          <w:spacing w:val="-3"/>
          <w:sz w:val="16"/>
        </w:rPr>
        <w:t> </w:t>
      </w:r>
      <w:r>
        <w:rPr>
          <w:spacing w:val="-6"/>
          <w:sz w:val="16"/>
        </w:rPr>
        <w:t>as</w:t>
      </w:r>
      <w:r>
        <w:rPr>
          <w:spacing w:val="-3"/>
          <w:sz w:val="16"/>
        </w:rPr>
        <w:t> </w:t>
      </w:r>
      <w:r>
        <w:rPr>
          <w:spacing w:val="-6"/>
          <w:sz w:val="16"/>
        </w:rPr>
        <w:t>permitted</w:t>
      </w:r>
      <w:r>
        <w:rPr>
          <w:spacing w:val="-3"/>
          <w:sz w:val="16"/>
        </w:rPr>
        <w:t> </w:t>
      </w:r>
      <w:r>
        <w:rPr>
          <w:spacing w:val="-6"/>
          <w:sz w:val="16"/>
        </w:rPr>
        <w:t>under</w:t>
      </w:r>
      <w:r>
        <w:rPr>
          <w:spacing w:val="-3"/>
          <w:sz w:val="16"/>
        </w:rPr>
        <w:t> </w:t>
      </w:r>
      <w:r>
        <w:rPr>
          <w:spacing w:val="-6"/>
          <w:sz w:val="16"/>
        </w:rPr>
        <w:t>U.S.</w:t>
      </w:r>
      <w:r>
        <w:rPr>
          <w:spacing w:val="-3"/>
          <w:sz w:val="16"/>
        </w:rPr>
        <w:t> </w:t>
      </w:r>
      <w:r>
        <w:rPr>
          <w:spacing w:val="-6"/>
          <w:sz w:val="16"/>
        </w:rPr>
        <w:t>Copyright</w:t>
      </w:r>
      <w:r>
        <w:rPr>
          <w:spacing w:val="-3"/>
          <w:sz w:val="16"/>
        </w:rPr>
        <w:t> </w:t>
      </w:r>
      <w:r>
        <w:rPr>
          <w:spacing w:val="-6"/>
          <w:sz w:val="16"/>
        </w:rPr>
        <w:t>Law,</w:t>
      </w:r>
      <w:r>
        <w:rPr>
          <w:spacing w:val="-3"/>
          <w:sz w:val="16"/>
        </w:rPr>
        <w:t> </w:t>
      </w:r>
      <w:r>
        <w:rPr>
          <w:spacing w:val="-6"/>
          <w:sz w:val="16"/>
        </w:rPr>
        <w:t>no</w:t>
      </w:r>
      <w:r>
        <w:rPr>
          <w:spacing w:val="-3"/>
          <w:sz w:val="16"/>
        </w:rPr>
        <w:t> </w:t>
      </w:r>
      <w:r>
        <w:rPr>
          <w:spacing w:val="-6"/>
          <w:sz w:val="16"/>
        </w:rPr>
        <w:t>part</w:t>
      </w:r>
      <w:r>
        <w:rPr>
          <w:spacing w:val="-3"/>
          <w:sz w:val="16"/>
        </w:rPr>
        <w:t> </w:t>
      </w:r>
      <w:r>
        <w:rPr>
          <w:spacing w:val="-6"/>
          <w:sz w:val="16"/>
        </w:rPr>
        <w:t>of</w:t>
      </w:r>
      <w:r>
        <w:rPr>
          <w:spacing w:val="-3"/>
          <w:sz w:val="16"/>
        </w:rPr>
        <w:t> </w:t>
      </w:r>
      <w:r>
        <w:rPr>
          <w:spacing w:val="-6"/>
          <w:sz w:val="16"/>
        </w:rPr>
        <w:t>this</w:t>
      </w:r>
      <w:r>
        <w:rPr>
          <w:spacing w:val="-3"/>
          <w:sz w:val="16"/>
        </w:rPr>
        <w:t> </w:t>
      </w:r>
      <w:r>
        <w:rPr>
          <w:spacing w:val="-6"/>
          <w:sz w:val="16"/>
        </w:rPr>
        <w:t>book</w:t>
      </w:r>
      <w:r>
        <w:rPr>
          <w:spacing w:val="-3"/>
          <w:sz w:val="16"/>
        </w:rPr>
        <w:t> </w:t>
      </w:r>
      <w:r>
        <w:rPr>
          <w:spacing w:val="-6"/>
          <w:sz w:val="16"/>
        </w:rPr>
        <w:t>may</w:t>
      </w:r>
      <w:r>
        <w:rPr>
          <w:spacing w:val="-3"/>
          <w:sz w:val="16"/>
        </w:rPr>
        <w:t> </w:t>
      </w:r>
      <w:r>
        <w:rPr>
          <w:spacing w:val="-6"/>
          <w:sz w:val="16"/>
        </w:rPr>
        <w:t>be</w:t>
      </w:r>
      <w:r>
        <w:rPr>
          <w:spacing w:val="-3"/>
          <w:sz w:val="16"/>
        </w:rPr>
        <w:t> </w:t>
      </w:r>
      <w:r>
        <w:rPr>
          <w:spacing w:val="-6"/>
          <w:sz w:val="16"/>
        </w:rPr>
        <w:t>reprinted,</w:t>
      </w:r>
      <w:r>
        <w:rPr>
          <w:spacing w:val="-3"/>
          <w:sz w:val="16"/>
        </w:rPr>
        <w:t> </w:t>
      </w:r>
      <w:r>
        <w:rPr>
          <w:spacing w:val="-6"/>
          <w:sz w:val="16"/>
        </w:rPr>
        <w:t>reproduced</w:t>
      </w:r>
      <w:r>
        <w:rPr>
          <w:spacing w:val="-6"/>
          <w:sz w:val="16"/>
        </w:rPr>
        <w:t>,</w:t>
      </w:r>
      <w:r>
        <w:rPr>
          <w:spacing w:val="40"/>
          <w:sz w:val="16"/>
        </w:rPr>
        <w:t> </w:t>
      </w:r>
      <w:r>
        <w:rPr>
          <w:spacing w:val="-4"/>
          <w:sz w:val="16"/>
        </w:rPr>
        <w:t>transmitted,</w:t>
      </w:r>
      <w:r>
        <w:rPr>
          <w:spacing w:val="-6"/>
          <w:sz w:val="16"/>
        </w:rPr>
        <w:t> </w:t>
      </w:r>
      <w:r>
        <w:rPr>
          <w:spacing w:val="-4"/>
          <w:sz w:val="16"/>
        </w:rPr>
        <w:t>or</w:t>
      </w:r>
      <w:r>
        <w:rPr>
          <w:spacing w:val="-6"/>
          <w:sz w:val="16"/>
        </w:rPr>
        <w:t> </w:t>
      </w:r>
      <w:r>
        <w:rPr>
          <w:spacing w:val="-4"/>
          <w:sz w:val="16"/>
        </w:rPr>
        <w:t>utilized</w:t>
      </w:r>
      <w:r>
        <w:rPr>
          <w:spacing w:val="-6"/>
          <w:sz w:val="16"/>
        </w:rPr>
        <w:t> </w:t>
      </w:r>
      <w:r>
        <w:rPr>
          <w:spacing w:val="-4"/>
          <w:sz w:val="16"/>
        </w:rPr>
        <w:t>in</w:t>
      </w:r>
      <w:r>
        <w:rPr>
          <w:spacing w:val="-6"/>
          <w:sz w:val="16"/>
        </w:rPr>
        <w:t> </w:t>
      </w:r>
      <w:r>
        <w:rPr>
          <w:spacing w:val="-4"/>
          <w:sz w:val="16"/>
        </w:rPr>
        <w:t>any</w:t>
      </w:r>
      <w:r>
        <w:rPr>
          <w:spacing w:val="-6"/>
          <w:sz w:val="16"/>
        </w:rPr>
        <w:t> </w:t>
      </w:r>
      <w:r>
        <w:rPr>
          <w:spacing w:val="-4"/>
          <w:sz w:val="16"/>
        </w:rPr>
        <w:t>form</w:t>
      </w:r>
      <w:r>
        <w:rPr>
          <w:spacing w:val="-6"/>
          <w:sz w:val="16"/>
        </w:rPr>
        <w:t> </w:t>
      </w:r>
      <w:r>
        <w:rPr>
          <w:spacing w:val="-4"/>
          <w:sz w:val="16"/>
        </w:rPr>
        <w:t>by</w:t>
      </w:r>
      <w:r>
        <w:rPr>
          <w:spacing w:val="-6"/>
          <w:sz w:val="16"/>
        </w:rPr>
        <w:t> </w:t>
      </w:r>
      <w:r>
        <w:rPr>
          <w:spacing w:val="-4"/>
          <w:sz w:val="16"/>
        </w:rPr>
        <w:t>any</w:t>
      </w:r>
      <w:r>
        <w:rPr>
          <w:spacing w:val="-6"/>
          <w:sz w:val="16"/>
        </w:rPr>
        <w:t> </w:t>
      </w:r>
      <w:r>
        <w:rPr>
          <w:spacing w:val="-4"/>
          <w:sz w:val="16"/>
        </w:rPr>
        <w:t>electronic,</w:t>
      </w:r>
      <w:r>
        <w:rPr>
          <w:spacing w:val="-6"/>
          <w:sz w:val="16"/>
        </w:rPr>
        <w:t> </w:t>
      </w:r>
      <w:r>
        <w:rPr>
          <w:spacing w:val="-4"/>
          <w:sz w:val="16"/>
        </w:rPr>
        <w:t>mechanical,</w:t>
      </w:r>
      <w:r>
        <w:rPr>
          <w:spacing w:val="-6"/>
          <w:sz w:val="16"/>
        </w:rPr>
        <w:t> </w:t>
      </w:r>
      <w:r>
        <w:rPr>
          <w:spacing w:val="-4"/>
          <w:sz w:val="16"/>
        </w:rPr>
        <w:t>or</w:t>
      </w:r>
      <w:r>
        <w:rPr>
          <w:spacing w:val="-6"/>
          <w:sz w:val="16"/>
        </w:rPr>
        <w:t> </w:t>
      </w:r>
      <w:r>
        <w:rPr>
          <w:spacing w:val="-4"/>
          <w:sz w:val="16"/>
        </w:rPr>
        <w:t>other</w:t>
      </w:r>
      <w:r>
        <w:rPr>
          <w:spacing w:val="-6"/>
          <w:sz w:val="16"/>
        </w:rPr>
        <w:t> </w:t>
      </w:r>
      <w:r>
        <w:rPr>
          <w:spacing w:val="-4"/>
          <w:sz w:val="16"/>
        </w:rPr>
        <w:t>means,</w:t>
      </w:r>
      <w:r>
        <w:rPr>
          <w:spacing w:val="-6"/>
          <w:sz w:val="16"/>
        </w:rPr>
        <w:t> </w:t>
      </w:r>
      <w:r>
        <w:rPr>
          <w:spacing w:val="-4"/>
          <w:sz w:val="16"/>
        </w:rPr>
        <w:t>now</w:t>
      </w:r>
      <w:r>
        <w:rPr>
          <w:spacing w:val="-6"/>
          <w:sz w:val="16"/>
        </w:rPr>
        <w:t> </w:t>
      </w:r>
      <w:r>
        <w:rPr>
          <w:spacing w:val="-4"/>
          <w:sz w:val="16"/>
        </w:rPr>
        <w:t>known</w:t>
      </w:r>
      <w:r>
        <w:rPr>
          <w:spacing w:val="-6"/>
          <w:sz w:val="16"/>
        </w:rPr>
        <w:t> </w:t>
      </w:r>
      <w:r>
        <w:rPr>
          <w:spacing w:val="-4"/>
          <w:sz w:val="16"/>
        </w:rPr>
        <w:t>o</w:t>
      </w:r>
      <w:r>
        <w:rPr>
          <w:spacing w:val="-4"/>
          <w:sz w:val="16"/>
        </w:rPr>
        <w:t>r</w:t>
      </w:r>
      <w:r>
        <w:rPr>
          <w:spacing w:val="40"/>
          <w:sz w:val="16"/>
        </w:rPr>
        <w:t> </w:t>
      </w:r>
      <w:r>
        <w:rPr>
          <w:spacing w:val="-4"/>
          <w:sz w:val="16"/>
        </w:rPr>
        <w:t>hereafter</w:t>
      </w:r>
      <w:r>
        <w:rPr>
          <w:spacing w:val="-4"/>
          <w:sz w:val="16"/>
        </w:rPr>
        <w:t> invented,</w:t>
      </w:r>
      <w:r>
        <w:rPr>
          <w:spacing w:val="-4"/>
          <w:sz w:val="16"/>
        </w:rPr>
        <w:t> including</w:t>
      </w:r>
      <w:r>
        <w:rPr>
          <w:spacing w:val="-4"/>
          <w:sz w:val="16"/>
        </w:rPr>
        <w:t> photocopying,</w:t>
      </w:r>
      <w:r>
        <w:rPr>
          <w:spacing w:val="-4"/>
          <w:sz w:val="16"/>
        </w:rPr>
        <w:t> microfilming,</w:t>
      </w:r>
      <w:r>
        <w:rPr>
          <w:spacing w:val="-4"/>
          <w:sz w:val="16"/>
        </w:rPr>
        <w:t> and</w:t>
      </w:r>
      <w:r>
        <w:rPr>
          <w:spacing w:val="-4"/>
          <w:sz w:val="16"/>
        </w:rPr>
        <w:t> recording,</w:t>
      </w:r>
      <w:r>
        <w:rPr>
          <w:spacing w:val="-4"/>
          <w:sz w:val="16"/>
        </w:rPr>
        <w:t> or</w:t>
      </w:r>
      <w:r>
        <w:rPr>
          <w:spacing w:val="-4"/>
          <w:sz w:val="16"/>
        </w:rPr>
        <w:t> in</w:t>
      </w:r>
      <w:r>
        <w:rPr>
          <w:spacing w:val="-4"/>
          <w:sz w:val="16"/>
        </w:rPr>
        <w:t> any</w:t>
      </w:r>
      <w:r>
        <w:rPr>
          <w:spacing w:val="-4"/>
          <w:sz w:val="16"/>
        </w:rPr>
        <w:t> informatio</w:t>
      </w:r>
      <w:r>
        <w:rPr>
          <w:spacing w:val="-4"/>
          <w:sz w:val="16"/>
        </w:rPr>
        <w:t>n</w:t>
      </w:r>
      <w:r>
        <w:rPr>
          <w:spacing w:val="40"/>
          <w:sz w:val="16"/>
        </w:rPr>
        <w:t> </w:t>
      </w:r>
      <w:r>
        <w:rPr>
          <w:w w:val="90"/>
          <w:sz w:val="16"/>
        </w:rPr>
        <w:t>storage or retrieval system, without written permission from the publishers.</w:t>
      </w:r>
    </w:p>
    <w:p>
      <w:pPr>
        <w:spacing w:line="223" w:lineRule="auto" w:before="97"/>
        <w:ind w:left="177" w:right="175" w:firstLine="0"/>
        <w:jc w:val="both"/>
        <w:rPr>
          <w:sz w:val="16"/>
        </w:rPr>
      </w:pPr>
      <w:r>
        <w:rPr>
          <w:w w:val="90"/>
          <w:sz w:val="16"/>
        </w:rPr>
        <w:t>For</w:t>
      </w:r>
      <w:r>
        <w:rPr>
          <w:spacing w:val="-5"/>
          <w:w w:val="90"/>
          <w:sz w:val="16"/>
        </w:rPr>
        <w:t> </w:t>
      </w:r>
      <w:r>
        <w:rPr>
          <w:w w:val="90"/>
          <w:sz w:val="16"/>
        </w:rPr>
        <w:t>permission</w:t>
      </w:r>
      <w:r>
        <w:rPr>
          <w:spacing w:val="-5"/>
          <w:w w:val="90"/>
          <w:sz w:val="16"/>
        </w:rPr>
        <w:t> </w:t>
      </w:r>
      <w:r>
        <w:rPr>
          <w:w w:val="90"/>
          <w:sz w:val="16"/>
        </w:rPr>
        <w:t>to</w:t>
      </w:r>
      <w:r>
        <w:rPr>
          <w:spacing w:val="-5"/>
          <w:w w:val="90"/>
          <w:sz w:val="16"/>
        </w:rPr>
        <w:t> </w:t>
      </w:r>
      <w:r>
        <w:rPr>
          <w:w w:val="90"/>
          <w:sz w:val="16"/>
        </w:rPr>
        <w:t>photocopy</w:t>
      </w:r>
      <w:r>
        <w:rPr>
          <w:spacing w:val="-5"/>
          <w:w w:val="90"/>
          <w:sz w:val="16"/>
        </w:rPr>
        <w:t> </w:t>
      </w:r>
      <w:r>
        <w:rPr>
          <w:w w:val="90"/>
          <w:sz w:val="16"/>
        </w:rPr>
        <w:t>or</w:t>
      </w:r>
      <w:r>
        <w:rPr>
          <w:spacing w:val="-5"/>
          <w:w w:val="90"/>
          <w:sz w:val="16"/>
        </w:rPr>
        <w:t> </w:t>
      </w:r>
      <w:r>
        <w:rPr>
          <w:w w:val="90"/>
          <w:sz w:val="16"/>
        </w:rPr>
        <w:t>use</w:t>
      </w:r>
      <w:r>
        <w:rPr>
          <w:spacing w:val="-5"/>
          <w:w w:val="90"/>
          <w:sz w:val="16"/>
        </w:rPr>
        <w:t> </w:t>
      </w:r>
      <w:r>
        <w:rPr>
          <w:w w:val="90"/>
          <w:sz w:val="16"/>
        </w:rPr>
        <w:t>material</w:t>
      </w:r>
      <w:r>
        <w:rPr>
          <w:spacing w:val="-5"/>
          <w:w w:val="90"/>
          <w:sz w:val="16"/>
        </w:rPr>
        <w:t> </w:t>
      </w:r>
      <w:r>
        <w:rPr>
          <w:w w:val="90"/>
          <w:sz w:val="16"/>
        </w:rPr>
        <w:t>electronically</w:t>
      </w:r>
      <w:r>
        <w:rPr>
          <w:spacing w:val="-5"/>
          <w:w w:val="90"/>
          <w:sz w:val="16"/>
        </w:rPr>
        <w:t> </w:t>
      </w:r>
      <w:r>
        <w:rPr>
          <w:w w:val="90"/>
          <w:sz w:val="16"/>
        </w:rPr>
        <w:t>from</w:t>
      </w:r>
      <w:r>
        <w:rPr>
          <w:spacing w:val="-5"/>
          <w:w w:val="90"/>
          <w:sz w:val="16"/>
        </w:rPr>
        <w:t> </w:t>
      </w:r>
      <w:r>
        <w:rPr>
          <w:w w:val="90"/>
          <w:sz w:val="16"/>
        </w:rPr>
        <w:t>this</w:t>
      </w:r>
      <w:r>
        <w:rPr>
          <w:spacing w:val="-5"/>
          <w:w w:val="90"/>
          <w:sz w:val="16"/>
        </w:rPr>
        <w:t> </w:t>
      </w:r>
      <w:r>
        <w:rPr>
          <w:w w:val="90"/>
          <w:sz w:val="16"/>
        </w:rPr>
        <w:t>work,</w:t>
      </w:r>
      <w:r>
        <w:rPr>
          <w:spacing w:val="-5"/>
          <w:w w:val="90"/>
          <w:sz w:val="16"/>
        </w:rPr>
        <w:t> </w:t>
      </w:r>
      <w:r>
        <w:rPr>
          <w:w w:val="90"/>
          <w:sz w:val="16"/>
        </w:rPr>
        <w:t>access</w:t>
      </w:r>
      <w:r>
        <w:rPr>
          <w:spacing w:val="-5"/>
          <w:w w:val="90"/>
          <w:sz w:val="16"/>
        </w:rPr>
        <w:t> </w:t>
      </w:r>
      <w:hyperlink r:id="rId10">
        <w:r>
          <w:rPr>
            <w:color w:val="0000FF"/>
            <w:w w:val="90"/>
            <w:sz w:val="16"/>
          </w:rPr>
          <w:t>www.copyright.co</w:t>
        </w:r>
        <w:r>
          <w:rPr>
            <w:color w:val="0000FF"/>
            <w:w w:val="90"/>
            <w:sz w:val="16"/>
          </w:rPr>
          <w:t>m</w:t>
        </w:r>
      </w:hyperlink>
      <w:r>
        <w:rPr>
          <w:color w:val="0000FF"/>
          <w:spacing w:val="40"/>
          <w:sz w:val="16"/>
        </w:rPr>
        <w:t> </w:t>
      </w:r>
      <w:r>
        <w:rPr>
          <w:spacing w:val="-4"/>
          <w:sz w:val="16"/>
        </w:rPr>
        <w:t>or</w:t>
      </w:r>
      <w:r>
        <w:rPr>
          <w:spacing w:val="-6"/>
          <w:sz w:val="16"/>
        </w:rPr>
        <w:t> </w:t>
      </w:r>
      <w:r>
        <w:rPr>
          <w:spacing w:val="-4"/>
          <w:sz w:val="16"/>
        </w:rPr>
        <w:t>contact</w:t>
      </w:r>
      <w:r>
        <w:rPr>
          <w:spacing w:val="-6"/>
          <w:sz w:val="16"/>
        </w:rPr>
        <w:t> </w:t>
      </w:r>
      <w:r>
        <w:rPr>
          <w:spacing w:val="-4"/>
          <w:sz w:val="16"/>
        </w:rPr>
        <w:t>the</w:t>
      </w:r>
      <w:r>
        <w:rPr>
          <w:spacing w:val="-6"/>
          <w:sz w:val="16"/>
        </w:rPr>
        <w:t> </w:t>
      </w:r>
      <w:r>
        <w:rPr>
          <w:spacing w:val="-4"/>
          <w:sz w:val="16"/>
        </w:rPr>
        <w:t>Copyright</w:t>
      </w:r>
      <w:r>
        <w:rPr>
          <w:spacing w:val="-6"/>
          <w:sz w:val="16"/>
        </w:rPr>
        <w:t> </w:t>
      </w:r>
      <w:r>
        <w:rPr>
          <w:spacing w:val="-4"/>
          <w:sz w:val="16"/>
        </w:rPr>
        <w:t>Clearance</w:t>
      </w:r>
      <w:r>
        <w:rPr>
          <w:spacing w:val="-6"/>
          <w:sz w:val="16"/>
        </w:rPr>
        <w:t> </w:t>
      </w:r>
      <w:r>
        <w:rPr>
          <w:spacing w:val="-4"/>
          <w:sz w:val="16"/>
        </w:rPr>
        <w:t>Center,</w:t>
      </w:r>
      <w:r>
        <w:rPr>
          <w:spacing w:val="-6"/>
          <w:sz w:val="16"/>
        </w:rPr>
        <w:t> </w:t>
      </w:r>
      <w:r>
        <w:rPr>
          <w:spacing w:val="-4"/>
          <w:sz w:val="16"/>
        </w:rPr>
        <w:t>Inc.</w:t>
      </w:r>
      <w:r>
        <w:rPr>
          <w:spacing w:val="-6"/>
          <w:sz w:val="16"/>
        </w:rPr>
        <w:t> </w:t>
      </w:r>
      <w:r>
        <w:rPr>
          <w:spacing w:val="-4"/>
          <w:sz w:val="16"/>
        </w:rPr>
        <w:t>(CCC),</w:t>
      </w:r>
      <w:r>
        <w:rPr>
          <w:spacing w:val="-6"/>
          <w:sz w:val="16"/>
        </w:rPr>
        <w:t> </w:t>
      </w:r>
      <w:r>
        <w:rPr>
          <w:spacing w:val="-4"/>
          <w:sz w:val="16"/>
        </w:rPr>
        <w:t>222</w:t>
      </w:r>
      <w:r>
        <w:rPr>
          <w:spacing w:val="-6"/>
          <w:sz w:val="16"/>
        </w:rPr>
        <w:t> </w:t>
      </w:r>
      <w:r>
        <w:rPr>
          <w:spacing w:val="-4"/>
          <w:sz w:val="16"/>
        </w:rPr>
        <w:t>Rosewood</w:t>
      </w:r>
      <w:r>
        <w:rPr>
          <w:spacing w:val="-6"/>
          <w:sz w:val="16"/>
        </w:rPr>
        <w:t> </w:t>
      </w:r>
      <w:r>
        <w:rPr>
          <w:spacing w:val="-4"/>
          <w:sz w:val="16"/>
        </w:rPr>
        <w:t>Drive,</w:t>
      </w:r>
      <w:r>
        <w:rPr>
          <w:spacing w:val="-6"/>
          <w:sz w:val="16"/>
        </w:rPr>
        <w:t> </w:t>
      </w:r>
      <w:r>
        <w:rPr>
          <w:spacing w:val="-4"/>
          <w:sz w:val="16"/>
        </w:rPr>
        <w:t>Danvers,</w:t>
      </w:r>
      <w:r>
        <w:rPr>
          <w:spacing w:val="-6"/>
          <w:sz w:val="16"/>
        </w:rPr>
        <w:t> </w:t>
      </w:r>
      <w:r>
        <w:rPr>
          <w:spacing w:val="-4"/>
          <w:sz w:val="16"/>
        </w:rPr>
        <w:t>MA</w:t>
      </w:r>
      <w:r>
        <w:rPr>
          <w:spacing w:val="-6"/>
          <w:sz w:val="16"/>
        </w:rPr>
        <w:t> </w:t>
      </w:r>
      <w:r>
        <w:rPr>
          <w:spacing w:val="-4"/>
          <w:sz w:val="16"/>
        </w:rPr>
        <w:t>01923,</w:t>
      </w:r>
      <w:r>
        <w:rPr>
          <w:spacing w:val="40"/>
          <w:sz w:val="16"/>
        </w:rPr>
        <w:t> </w:t>
      </w:r>
      <w:r>
        <w:rPr>
          <w:w w:val="90"/>
          <w:sz w:val="16"/>
        </w:rPr>
        <w:t>978-750-8400. For works that are not available on CCC please contact </w:t>
      </w:r>
      <w:hyperlink r:id="rId11">
        <w:r>
          <w:rPr>
            <w:color w:val="0000FF"/>
            <w:w w:val="90"/>
            <w:sz w:val="16"/>
          </w:rPr>
          <w:t>mpkbookspermissions@tandf</w:t>
        </w:r>
        <w:r>
          <w:rPr>
            <w:color w:val="0000FF"/>
            <w:w w:val="90"/>
            <w:sz w:val="16"/>
          </w:rPr>
          <w:t>.</w:t>
        </w:r>
      </w:hyperlink>
      <w:r>
        <w:rPr>
          <w:color w:val="0000FF"/>
          <w:spacing w:val="40"/>
          <w:sz w:val="16"/>
        </w:rPr>
        <w:t> </w:t>
      </w:r>
      <w:hyperlink r:id="rId11">
        <w:r>
          <w:rPr>
            <w:color w:val="0000FF"/>
            <w:spacing w:val="-2"/>
            <w:sz w:val="16"/>
          </w:rPr>
          <w:t>co.uk</w:t>
        </w:r>
      </w:hyperlink>
    </w:p>
    <w:p>
      <w:pPr>
        <w:spacing w:line="223" w:lineRule="auto" w:before="98"/>
        <w:ind w:left="177" w:right="176" w:firstLine="0"/>
        <w:jc w:val="both"/>
        <w:rPr>
          <w:sz w:val="16"/>
        </w:rPr>
      </w:pPr>
      <w:r>
        <w:rPr>
          <w:b/>
          <w:w w:val="90"/>
          <w:sz w:val="16"/>
        </w:rPr>
        <w:t>Trademark Notice: </w:t>
      </w:r>
      <w:r>
        <w:rPr>
          <w:w w:val="90"/>
          <w:sz w:val="16"/>
        </w:rPr>
        <w:t>Product or corporate names may be trademarks or registered trademarks and ar</w:t>
      </w:r>
      <w:r>
        <w:rPr>
          <w:w w:val="90"/>
          <w:sz w:val="16"/>
        </w:rPr>
        <w:t>e</w:t>
      </w:r>
      <w:r>
        <w:rPr>
          <w:spacing w:val="40"/>
          <w:sz w:val="16"/>
        </w:rPr>
        <w:t> </w:t>
      </w:r>
      <w:r>
        <w:rPr>
          <w:spacing w:val="-6"/>
          <w:sz w:val="16"/>
        </w:rPr>
        <w:t>used</w:t>
      </w:r>
      <w:r>
        <w:rPr>
          <w:sz w:val="16"/>
        </w:rPr>
        <w:t> </w:t>
      </w:r>
      <w:r>
        <w:rPr>
          <w:spacing w:val="-6"/>
          <w:sz w:val="16"/>
        </w:rPr>
        <w:t>only</w:t>
      </w:r>
      <w:r>
        <w:rPr>
          <w:sz w:val="16"/>
        </w:rPr>
        <w:t> </w:t>
      </w:r>
      <w:r>
        <w:rPr>
          <w:spacing w:val="-6"/>
          <w:sz w:val="16"/>
        </w:rPr>
        <w:t>for</w:t>
      </w:r>
      <w:r>
        <w:rPr>
          <w:sz w:val="16"/>
        </w:rPr>
        <w:t> </w:t>
      </w:r>
      <w:r>
        <w:rPr>
          <w:spacing w:val="-6"/>
          <w:sz w:val="16"/>
        </w:rPr>
        <w:t>identification</w:t>
      </w:r>
      <w:r>
        <w:rPr>
          <w:sz w:val="16"/>
        </w:rPr>
        <w:t> </w:t>
      </w:r>
      <w:r>
        <w:rPr>
          <w:spacing w:val="-6"/>
          <w:sz w:val="16"/>
        </w:rPr>
        <w:t>and</w:t>
      </w:r>
      <w:r>
        <w:rPr>
          <w:sz w:val="16"/>
        </w:rPr>
        <w:t> </w:t>
      </w:r>
      <w:r>
        <w:rPr>
          <w:spacing w:val="-6"/>
          <w:sz w:val="16"/>
        </w:rPr>
        <w:t>explanation</w:t>
      </w:r>
      <w:r>
        <w:rPr>
          <w:sz w:val="16"/>
        </w:rPr>
        <w:t> </w:t>
      </w:r>
      <w:r>
        <w:rPr>
          <w:spacing w:val="-6"/>
          <w:sz w:val="16"/>
        </w:rPr>
        <w:t>without</w:t>
      </w:r>
      <w:r>
        <w:rPr>
          <w:sz w:val="16"/>
        </w:rPr>
        <w:t> </w:t>
      </w:r>
      <w:r>
        <w:rPr>
          <w:spacing w:val="-6"/>
          <w:sz w:val="16"/>
        </w:rPr>
        <w:t>intent</w:t>
      </w:r>
      <w:r>
        <w:rPr>
          <w:sz w:val="16"/>
        </w:rPr>
        <w:t> </w:t>
      </w:r>
      <w:r>
        <w:rPr>
          <w:spacing w:val="-6"/>
          <w:sz w:val="16"/>
        </w:rPr>
        <w:t>to</w:t>
      </w:r>
      <w:r>
        <w:rPr>
          <w:sz w:val="16"/>
        </w:rPr>
        <w:t> </w:t>
      </w:r>
      <w:r>
        <w:rPr>
          <w:spacing w:val="-6"/>
          <w:sz w:val="16"/>
        </w:rPr>
        <w:t>infringe.</w:t>
      </w:r>
    </w:p>
    <w:p>
      <w:pPr>
        <w:pStyle w:val="BodyText"/>
        <w:spacing w:before="1"/>
        <w:rPr>
          <w:sz w:val="14"/>
        </w:rPr>
      </w:pPr>
      <w:r>
        <w:rPr>
          <w:sz w:val="14"/>
        </w:rPr>
        <mc:AlternateContent>
          <mc:Choice Requires="wps">
            <w:drawing>
              <wp:anchor distT="0" distB="0" distL="0" distR="0" allowOverlap="1" layoutInCell="1" locked="0" behindDoc="1" simplePos="0" relativeHeight="487589888">
                <wp:simplePos x="0" y="0"/>
                <wp:positionH relativeFrom="page">
                  <wp:posOffset>1047750</wp:posOffset>
                </wp:positionH>
                <wp:positionV relativeFrom="paragraph">
                  <wp:posOffset>136215</wp:posOffset>
                </wp:positionV>
                <wp:extent cx="352107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3521075" cy="1270"/>
                        </a:xfrm>
                        <a:custGeom>
                          <a:avLst/>
                          <a:gdLst/>
                          <a:ahLst/>
                          <a:cxnLst/>
                          <a:rect l="l" t="t" r="r" b="b"/>
                          <a:pathLst>
                            <a:path w="3521075" h="0">
                              <a:moveTo>
                                <a:pt x="0" y="0"/>
                              </a:moveTo>
                              <a:lnTo>
                                <a:pt x="35205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2.5pt;margin-top:10.72564pt;width:277.25pt;height:.1pt;mso-position-horizontal-relative:page;mso-position-vertical-relative:paragraph;z-index:-15726592;mso-wrap-distance-left:0;mso-wrap-distance-right:0" id="docshape4" coordorigin="1650,215" coordsize="5545,0" path="m1650,215l7194,215e" filled="false" stroked="true" strokeweight="1pt" strokecolor="#000000">
                <v:path arrowok="t"/>
                <v:stroke dashstyle="solid"/>
                <w10:wrap type="topAndBottom"/>
              </v:shape>
            </w:pict>
          </mc:Fallback>
        </mc:AlternateContent>
      </w:r>
    </w:p>
    <w:p>
      <w:pPr>
        <w:spacing w:before="62"/>
        <w:ind w:left="1646" w:right="0" w:firstLine="0"/>
        <w:jc w:val="left"/>
        <w:rPr>
          <w:b/>
          <w:sz w:val="16"/>
        </w:rPr>
      </w:pPr>
      <w:r>
        <w:rPr>
          <w:b/>
          <w:w w:val="90"/>
          <w:sz w:val="16"/>
        </w:rPr>
        <w:t>Library</w:t>
      </w:r>
      <w:r>
        <w:rPr>
          <w:b/>
          <w:spacing w:val="23"/>
          <w:sz w:val="16"/>
        </w:rPr>
        <w:t> </w:t>
      </w:r>
      <w:r>
        <w:rPr>
          <w:b/>
          <w:w w:val="90"/>
          <w:sz w:val="16"/>
        </w:rPr>
        <w:t>of</w:t>
      </w:r>
      <w:r>
        <w:rPr>
          <w:b/>
          <w:spacing w:val="24"/>
          <w:sz w:val="16"/>
        </w:rPr>
        <w:t> </w:t>
      </w:r>
      <w:r>
        <w:rPr>
          <w:b/>
          <w:w w:val="90"/>
          <w:sz w:val="16"/>
        </w:rPr>
        <w:t>Congress</w:t>
      </w:r>
      <w:r>
        <w:rPr>
          <w:b/>
          <w:spacing w:val="24"/>
          <w:sz w:val="16"/>
        </w:rPr>
        <w:t> </w:t>
      </w:r>
      <w:r>
        <w:rPr>
          <w:b/>
          <w:w w:val="90"/>
          <w:sz w:val="16"/>
        </w:rPr>
        <w:t>Cataloging-in-Publication</w:t>
      </w:r>
      <w:r>
        <w:rPr>
          <w:b/>
          <w:spacing w:val="24"/>
          <w:sz w:val="16"/>
        </w:rPr>
        <w:t> </w:t>
      </w:r>
      <w:r>
        <w:rPr>
          <w:b/>
          <w:spacing w:val="-4"/>
          <w:w w:val="90"/>
          <w:sz w:val="16"/>
        </w:rPr>
        <w:t>Data</w:t>
      </w:r>
    </w:p>
    <w:p>
      <w:pPr>
        <w:pStyle w:val="BodyText"/>
        <w:spacing w:before="10"/>
        <w:rPr>
          <w:b/>
          <w:sz w:val="5"/>
        </w:rPr>
      </w:pPr>
      <w:r>
        <w:rPr>
          <w:b/>
          <w:sz w:val="5"/>
        </w:rPr>
        <mc:AlternateContent>
          <mc:Choice Requires="wps">
            <w:drawing>
              <wp:anchor distT="0" distB="0" distL="0" distR="0" allowOverlap="1" layoutInCell="1" locked="0" behindDoc="1" simplePos="0" relativeHeight="487590400">
                <wp:simplePos x="0" y="0"/>
                <wp:positionH relativeFrom="page">
                  <wp:posOffset>1047750</wp:posOffset>
                </wp:positionH>
                <wp:positionV relativeFrom="paragraph">
                  <wp:posOffset>64859</wp:posOffset>
                </wp:positionV>
                <wp:extent cx="352107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3521075" cy="1270"/>
                        </a:xfrm>
                        <a:custGeom>
                          <a:avLst/>
                          <a:gdLst/>
                          <a:ahLst/>
                          <a:cxnLst/>
                          <a:rect l="l" t="t" r="r" b="b"/>
                          <a:pathLst>
                            <a:path w="3521075" h="0">
                              <a:moveTo>
                                <a:pt x="0" y="0"/>
                              </a:moveTo>
                              <a:lnTo>
                                <a:pt x="35205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2.5pt;margin-top:5.107031pt;width:277.25pt;height:.1pt;mso-position-horizontal-relative:page;mso-position-vertical-relative:paragraph;z-index:-15726080;mso-wrap-distance-left:0;mso-wrap-distance-right:0" id="docshape5" coordorigin="1650,102" coordsize="5545,0" path="m1650,102l7194,102e" filled="false" stroked="true" strokeweight="1pt" strokecolor="#000000">
                <v:path arrowok="t"/>
                <v:stroke dashstyle="solid"/>
                <w10:wrap type="topAndBottom"/>
              </v:shape>
            </w:pict>
          </mc:Fallback>
        </mc:AlternateContent>
      </w:r>
    </w:p>
    <w:p>
      <w:pPr>
        <w:spacing w:line="208" w:lineRule="exact" w:before="72"/>
        <w:ind w:left="658" w:right="0" w:firstLine="0"/>
        <w:jc w:val="left"/>
        <w:rPr>
          <w:sz w:val="16"/>
        </w:rPr>
      </w:pPr>
      <w:r>
        <w:rPr>
          <w:w w:val="90"/>
          <w:sz w:val="16"/>
        </w:rPr>
        <w:t>Names:</w:t>
      </w:r>
      <w:r>
        <w:rPr>
          <w:sz w:val="16"/>
        </w:rPr>
        <w:t> </w:t>
      </w:r>
      <w:r>
        <w:rPr>
          <w:w w:val="90"/>
          <w:sz w:val="16"/>
        </w:rPr>
        <w:t>Bin</w:t>
      </w:r>
      <w:r>
        <w:rPr>
          <w:spacing w:val="1"/>
          <w:sz w:val="16"/>
        </w:rPr>
        <w:t> </w:t>
      </w:r>
      <w:r>
        <w:rPr>
          <w:w w:val="90"/>
          <w:sz w:val="16"/>
        </w:rPr>
        <w:t>Uzayr,</w:t>
      </w:r>
      <w:r>
        <w:rPr>
          <w:spacing w:val="1"/>
          <w:sz w:val="16"/>
        </w:rPr>
        <w:t> </w:t>
      </w:r>
      <w:r>
        <w:rPr>
          <w:w w:val="90"/>
          <w:sz w:val="16"/>
        </w:rPr>
        <w:t>Sufyan,</w:t>
      </w:r>
      <w:r>
        <w:rPr>
          <w:spacing w:val="1"/>
          <w:sz w:val="16"/>
        </w:rPr>
        <w:t> </w:t>
      </w:r>
      <w:r>
        <w:rPr>
          <w:spacing w:val="-2"/>
          <w:w w:val="90"/>
          <w:sz w:val="16"/>
        </w:rPr>
        <w:t>author.</w:t>
      </w:r>
    </w:p>
    <w:p>
      <w:pPr>
        <w:spacing w:line="200" w:lineRule="exact" w:before="0"/>
        <w:ind w:left="658" w:right="0" w:firstLine="0"/>
        <w:jc w:val="left"/>
        <w:rPr>
          <w:sz w:val="16"/>
        </w:rPr>
      </w:pPr>
      <w:r>
        <w:rPr>
          <w:w w:val="90"/>
          <w:sz w:val="16"/>
        </w:rPr>
        <w:t>Title:</w:t>
      </w:r>
      <w:r>
        <w:rPr>
          <w:spacing w:val="4"/>
          <w:sz w:val="16"/>
        </w:rPr>
        <w:t> </w:t>
      </w:r>
      <w:r>
        <w:rPr>
          <w:w w:val="90"/>
          <w:sz w:val="16"/>
        </w:rPr>
        <w:t>GoLang</w:t>
      </w:r>
      <w:r>
        <w:rPr>
          <w:spacing w:val="4"/>
          <w:sz w:val="16"/>
        </w:rPr>
        <w:t> </w:t>
      </w:r>
      <w:r>
        <w:rPr>
          <w:w w:val="90"/>
          <w:sz w:val="16"/>
        </w:rPr>
        <w:t>:</w:t>
      </w:r>
      <w:r>
        <w:rPr>
          <w:spacing w:val="4"/>
          <w:sz w:val="16"/>
        </w:rPr>
        <w:t> </w:t>
      </w:r>
      <w:r>
        <w:rPr>
          <w:w w:val="90"/>
          <w:sz w:val="16"/>
        </w:rPr>
        <w:t>the</w:t>
      </w:r>
      <w:r>
        <w:rPr>
          <w:spacing w:val="4"/>
          <w:sz w:val="16"/>
        </w:rPr>
        <w:t> </w:t>
      </w:r>
      <w:r>
        <w:rPr>
          <w:w w:val="90"/>
          <w:sz w:val="16"/>
        </w:rPr>
        <w:t>ultimate</w:t>
      </w:r>
      <w:r>
        <w:rPr>
          <w:spacing w:val="4"/>
          <w:sz w:val="16"/>
        </w:rPr>
        <w:t> </w:t>
      </w:r>
      <w:r>
        <w:rPr>
          <w:w w:val="90"/>
          <w:sz w:val="16"/>
        </w:rPr>
        <w:t>guide</w:t>
      </w:r>
      <w:r>
        <w:rPr>
          <w:spacing w:val="4"/>
          <w:sz w:val="16"/>
        </w:rPr>
        <w:t> </w:t>
      </w:r>
      <w:r>
        <w:rPr>
          <w:w w:val="90"/>
          <w:sz w:val="16"/>
        </w:rPr>
        <w:t>/</w:t>
      </w:r>
      <w:r>
        <w:rPr>
          <w:spacing w:val="4"/>
          <w:sz w:val="16"/>
        </w:rPr>
        <w:t> </w:t>
      </w:r>
      <w:r>
        <w:rPr>
          <w:w w:val="90"/>
          <w:sz w:val="16"/>
        </w:rPr>
        <w:t>Sufyan</w:t>
      </w:r>
      <w:r>
        <w:rPr>
          <w:spacing w:val="4"/>
          <w:sz w:val="16"/>
        </w:rPr>
        <w:t> </w:t>
      </w:r>
      <w:r>
        <w:rPr>
          <w:w w:val="90"/>
          <w:sz w:val="16"/>
        </w:rPr>
        <w:t>bin</w:t>
      </w:r>
      <w:r>
        <w:rPr>
          <w:spacing w:val="4"/>
          <w:sz w:val="16"/>
        </w:rPr>
        <w:t> </w:t>
      </w:r>
      <w:r>
        <w:rPr>
          <w:spacing w:val="-2"/>
          <w:w w:val="90"/>
          <w:sz w:val="16"/>
        </w:rPr>
        <w:t>Uzayr.</w:t>
      </w:r>
    </w:p>
    <w:p>
      <w:pPr>
        <w:spacing w:line="223" w:lineRule="auto" w:before="4"/>
        <w:ind w:left="658" w:right="1640" w:firstLine="0"/>
        <w:jc w:val="left"/>
        <w:rPr>
          <w:sz w:val="16"/>
        </w:rPr>
      </w:pPr>
      <w:r>
        <w:rPr>
          <w:w w:val="90"/>
          <w:sz w:val="16"/>
        </w:rPr>
        <w:t>Description: First edition. | Boca Raton : CRC Press, 2023. | Include</w:t>
      </w:r>
      <w:r>
        <w:rPr>
          <w:w w:val="90"/>
          <w:sz w:val="16"/>
        </w:rPr>
        <w:t>s</w:t>
      </w:r>
      <w:r>
        <w:rPr>
          <w:spacing w:val="40"/>
          <w:sz w:val="16"/>
        </w:rPr>
        <w:t> </w:t>
      </w:r>
      <w:r>
        <w:rPr>
          <w:w w:val="95"/>
          <w:sz w:val="16"/>
        </w:rPr>
        <w:t>bibliographical references and index.</w:t>
      </w:r>
    </w:p>
    <w:p>
      <w:pPr>
        <w:spacing w:line="223" w:lineRule="auto" w:before="0"/>
        <w:ind w:left="658" w:right="1640" w:firstLine="0"/>
        <w:jc w:val="left"/>
        <w:rPr>
          <w:sz w:val="16"/>
        </w:rPr>
      </w:pPr>
      <w:r>
        <w:rPr>
          <w:w w:val="95"/>
          <w:sz w:val="16"/>
        </w:rPr>
        <w:t>Identifiers:</w:t>
      </w:r>
      <w:r>
        <w:rPr>
          <w:spacing w:val="-6"/>
          <w:w w:val="95"/>
          <w:sz w:val="16"/>
        </w:rPr>
        <w:t> </w:t>
      </w:r>
      <w:r>
        <w:rPr>
          <w:w w:val="95"/>
          <w:sz w:val="16"/>
        </w:rPr>
        <w:t>LCCN</w:t>
      </w:r>
      <w:r>
        <w:rPr>
          <w:spacing w:val="-6"/>
          <w:w w:val="95"/>
          <w:sz w:val="16"/>
        </w:rPr>
        <w:t> </w:t>
      </w:r>
      <w:r>
        <w:rPr>
          <w:w w:val="95"/>
          <w:sz w:val="16"/>
        </w:rPr>
        <w:t>2022025681</w:t>
      </w:r>
      <w:r>
        <w:rPr>
          <w:spacing w:val="-6"/>
          <w:w w:val="95"/>
          <w:sz w:val="16"/>
        </w:rPr>
        <w:t> </w:t>
      </w:r>
      <w:r>
        <w:rPr>
          <w:w w:val="95"/>
          <w:sz w:val="16"/>
        </w:rPr>
        <w:t>(print)</w:t>
      </w:r>
      <w:r>
        <w:rPr>
          <w:spacing w:val="-6"/>
          <w:w w:val="95"/>
          <w:sz w:val="16"/>
        </w:rPr>
        <w:t> </w:t>
      </w:r>
      <w:r>
        <w:rPr>
          <w:w w:val="90"/>
          <w:sz w:val="16"/>
        </w:rPr>
        <w:t>|</w:t>
      </w:r>
      <w:r>
        <w:rPr>
          <w:spacing w:val="-4"/>
          <w:w w:val="90"/>
          <w:sz w:val="16"/>
        </w:rPr>
        <w:t> </w:t>
      </w:r>
      <w:r>
        <w:rPr>
          <w:w w:val="95"/>
          <w:sz w:val="16"/>
        </w:rPr>
        <w:t>LCCN</w:t>
      </w:r>
      <w:r>
        <w:rPr>
          <w:spacing w:val="-6"/>
          <w:w w:val="95"/>
          <w:sz w:val="16"/>
        </w:rPr>
        <w:t> </w:t>
      </w:r>
      <w:r>
        <w:rPr>
          <w:w w:val="95"/>
          <w:sz w:val="16"/>
        </w:rPr>
        <w:t>2022025682</w:t>
      </w:r>
      <w:r>
        <w:rPr>
          <w:spacing w:val="-6"/>
          <w:w w:val="95"/>
          <w:sz w:val="16"/>
        </w:rPr>
        <w:t> </w:t>
      </w:r>
      <w:r>
        <w:rPr>
          <w:w w:val="95"/>
          <w:sz w:val="16"/>
        </w:rPr>
        <w:t>(ebook)</w:t>
      </w:r>
      <w:r>
        <w:rPr>
          <w:spacing w:val="-6"/>
          <w:w w:val="95"/>
          <w:sz w:val="16"/>
        </w:rPr>
        <w:t> </w:t>
      </w:r>
      <w:r>
        <w:rPr>
          <w:w w:val="90"/>
          <w:sz w:val="16"/>
        </w:rPr>
        <w:t>|</w:t>
      </w:r>
      <w:r>
        <w:rPr>
          <w:spacing w:val="40"/>
          <w:sz w:val="16"/>
        </w:rPr>
        <w:t> </w:t>
      </w:r>
      <w:r>
        <w:rPr>
          <w:w w:val="90"/>
          <w:sz w:val="16"/>
        </w:rPr>
        <w:t>ISBN 9781032312323 (hardback) | ISBN 9781032312316 (paperback) </w:t>
      </w:r>
      <w:r>
        <w:rPr>
          <w:w w:val="90"/>
          <w:sz w:val="16"/>
        </w:rPr>
        <w:t>|</w:t>
      </w:r>
      <w:r>
        <w:rPr>
          <w:spacing w:val="40"/>
          <w:sz w:val="16"/>
        </w:rPr>
        <w:t> </w:t>
      </w:r>
      <w:r>
        <w:rPr>
          <w:w w:val="95"/>
          <w:sz w:val="16"/>
        </w:rPr>
        <w:t>ISBN 9781003309055 (ebook)</w:t>
      </w:r>
    </w:p>
    <w:p>
      <w:pPr>
        <w:spacing w:line="194" w:lineRule="exact" w:before="0"/>
        <w:ind w:left="658" w:right="0" w:firstLine="0"/>
        <w:jc w:val="left"/>
        <w:rPr>
          <w:sz w:val="16"/>
        </w:rPr>
      </w:pPr>
      <w:r>
        <w:rPr>
          <w:w w:val="90"/>
          <w:sz w:val="16"/>
        </w:rPr>
        <w:t>Subjects:</w:t>
      </w:r>
      <w:r>
        <w:rPr>
          <w:spacing w:val="8"/>
          <w:sz w:val="16"/>
        </w:rPr>
        <w:t> </w:t>
      </w:r>
      <w:r>
        <w:rPr>
          <w:w w:val="90"/>
          <w:sz w:val="16"/>
        </w:rPr>
        <w:t>LCSH:</w:t>
      </w:r>
      <w:r>
        <w:rPr>
          <w:spacing w:val="8"/>
          <w:sz w:val="16"/>
        </w:rPr>
        <w:t> </w:t>
      </w:r>
      <w:r>
        <w:rPr>
          <w:w w:val="90"/>
          <w:sz w:val="16"/>
        </w:rPr>
        <w:t>Go</w:t>
      </w:r>
      <w:r>
        <w:rPr>
          <w:spacing w:val="8"/>
          <w:sz w:val="16"/>
        </w:rPr>
        <w:t> </w:t>
      </w:r>
      <w:r>
        <w:rPr>
          <w:w w:val="90"/>
          <w:sz w:val="16"/>
        </w:rPr>
        <w:t>(Computer</w:t>
      </w:r>
      <w:r>
        <w:rPr>
          <w:spacing w:val="8"/>
          <w:sz w:val="16"/>
        </w:rPr>
        <w:t> </w:t>
      </w:r>
      <w:r>
        <w:rPr>
          <w:w w:val="90"/>
          <w:sz w:val="16"/>
        </w:rPr>
        <w:t>program</w:t>
      </w:r>
      <w:r>
        <w:rPr>
          <w:spacing w:val="8"/>
          <w:sz w:val="16"/>
        </w:rPr>
        <w:t> </w:t>
      </w:r>
      <w:r>
        <w:rPr>
          <w:spacing w:val="-2"/>
          <w:w w:val="90"/>
          <w:sz w:val="16"/>
        </w:rPr>
        <w:t>language)</w:t>
      </w:r>
    </w:p>
    <w:p>
      <w:pPr>
        <w:spacing w:line="223" w:lineRule="auto" w:before="2"/>
        <w:ind w:left="658" w:right="1640" w:firstLine="0"/>
        <w:jc w:val="left"/>
        <w:rPr>
          <w:sz w:val="16"/>
        </w:rPr>
      </w:pPr>
      <w:r>
        <w:rPr>
          <w:w w:val="90"/>
          <w:sz w:val="16"/>
        </w:rPr>
        <w:t>Classification: LCC QA76.73.G63 B56 2023 (print) | LCC QA76.73.G</w:t>
      </w:r>
      <w:r>
        <w:rPr>
          <w:w w:val="90"/>
          <w:sz w:val="16"/>
        </w:rPr>
        <w:t>63</w:t>
      </w:r>
      <w:r>
        <w:rPr>
          <w:spacing w:val="40"/>
          <w:sz w:val="16"/>
        </w:rPr>
        <w:t> </w:t>
      </w:r>
      <w:r>
        <w:rPr>
          <w:sz w:val="16"/>
        </w:rPr>
        <w:t>(ebook)</w:t>
      </w:r>
      <w:r>
        <w:rPr>
          <w:spacing w:val="-7"/>
          <w:sz w:val="16"/>
        </w:rPr>
        <w:t> </w:t>
      </w:r>
      <w:r>
        <w:rPr>
          <w:w w:val="90"/>
          <w:sz w:val="16"/>
        </w:rPr>
        <w:t>|</w:t>
      </w:r>
      <w:r>
        <w:rPr>
          <w:spacing w:val="-3"/>
          <w:w w:val="90"/>
          <w:sz w:val="16"/>
        </w:rPr>
        <w:t> </w:t>
      </w:r>
      <w:r>
        <w:rPr>
          <w:sz w:val="16"/>
        </w:rPr>
        <w:t>DDC</w:t>
      </w:r>
      <w:r>
        <w:rPr>
          <w:spacing w:val="-7"/>
          <w:sz w:val="16"/>
        </w:rPr>
        <w:t> </w:t>
      </w:r>
      <w:r>
        <w:rPr>
          <w:sz w:val="16"/>
        </w:rPr>
        <w:t>005.13/3--dc23/eng/20220919</w:t>
      </w:r>
    </w:p>
    <w:p>
      <w:pPr>
        <w:spacing w:line="195" w:lineRule="exact" w:before="0"/>
        <w:ind w:left="658" w:right="0" w:firstLine="0"/>
        <w:jc w:val="left"/>
        <w:rPr>
          <w:sz w:val="16"/>
        </w:rPr>
      </w:pPr>
      <w:r>
        <w:rPr>
          <w:w w:val="90"/>
          <w:sz w:val="16"/>
        </w:rPr>
        <w:t>LC</w:t>
      </w:r>
      <w:r>
        <w:rPr>
          <w:spacing w:val="-3"/>
          <w:sz w:val="16"/>
        </w:rPr>
        <w:t> </w:t>
      </w:r>
      <w:r>
        <w:rPr>
          <w:w w:val="90"/>
          <w:sz w:val="16"/>
        </w:rPr>
        <w:t>record</w:t>
      </w:r>
      <w:r>
        <w:rPr>
          <w:spacing w:val="-2"/>
          <w:sz w:val="16"/>
        </w:rPr>
        <w:t> </w:t>
      </w:r>
      <w:r>
        <w:rPr>
          <w:w w:val="90"/>
          <w:sz w:val="16"/>
        </w:rPr>
        <w:t>available</w:t>
      </w:r>
      <w:r>
        <w:rPr>
          <w:spacing w:val="-2"/>
          <w:sz w:val="16"/>
        </w:rPr>
        <w:t> </w:t>
      </w:r>
      <w:r>
        <w:rPr>
          <w:w w:val="90"/>
          <w:sz w:val="16"/>
        </w:rPr>
        <w:t>at</w:t>
      </w:r>
      <w:r>
        <w:rPr>
          <w:spacing w:val="-2"/>
          <w:sz w:val="16"/>
        </w:rPr>
        <w:t> </w:t>
      </w:r>
      <w:hyperlink r:id="rId12">
        <w:r>
          <w:rPr>
            <w:color w:val="0000FF"/>
            <w:spacing w:val="-2"/>
            <w:w w:val="90"/>
            <w:sz w:val="16"/>
          </w:rPr>
          <w:t>https://lccn.loc.gov/2022025681</w:t>
        </w:r>
      </w:hyperlink>
    </w:p>
    <w:p>
      <w:pPr>
        <w:spacing w:line="208" w:lineRule="exact" w:before="0"/>
        <w:ind w:left="658" w:right="0" w:firstLine="0"/>
        <w:jc w:val="left"/>
        <w:rPr>
          <w:sz w:val="16"/>
        </w:rPr>
      </w:pPr>
      <w:r>
        <w:rPr>
          <w:w w:val="90"/>
          <w:sz w:val="16"/>
        </w:rPr>
        <w:t>LC</w:t>
      </w:r>
      <w:r>
        <w:rPr>
          <w:spacing w:val="-1"/>
          <w:sz w:val="16"/>
        </w:rPr>
        <w:t> </w:t>
      </w:r>
      <w:r>
        <w:rPr>
          <w:w w:val="90"/>
          <w:sz w:val="16"/>
        </w:rPr>
        <w:t>ebook</w:t>
      </w:r>
      <w:r>
        <w:rPr>
          <w:spacing w:val="-1"/>
          <w:sz w:val="16"/>
        </w:rPr>
        <w:t> </w:t>
      </w:r>
      <w:r>
        <w:rPr>
          <w:w w:val="90"/>
          <w:sz w:val="16"/>
        </w:rPr>
        <w:t>record</w:t>
      </w:r>
      <w:r>
        <w:rPr>
          <w:sz w:val="16"/>
        </w:rPr>
        <w:t> </w:t>
      </w:r>
      <w:r>
        <w:rPr>
          <w:w w:val="90"/>
          <w:sz w:val="16"/>
        </w:rPr>
        <w:t>available</w:t>
      </w:r>
      <w:r>
        <w:rPr>
          <w:spacing w:val="-1"/>
          <w:sz w:val="16"/>
        </w:rPr>
        <w:t> </w:t>
      </w:r>
      <w:r>
        <w:rPr>
          <w:w w:val="90"/>
          <w:sz w:val="16"/>
        </w:rPr>
        <w:t>at</w:t>
      </w:r>
      <w:r>
        <w:rPr>
          <w:sz w:val="16"/>
        </w:rPr>
        <w:t> </w:t>
      </w:r>
      <w:hyperlink r:id="rId13">
        <w:r>
          <w:rPr>
            <w:color w:val="0000FF"/>
            <w:spacing w:val="-2"/>
            <w:w w:val="90"/>
            <w:sz w:val="16"/>
          </w:rPr>
          <w:t>https://lccn.loc.gov/2022025682</w:t>
        </w:r>
      </w:hyperlink>
    </w:p>
    <w:p>
      <w:pPr>
        <w:pStyle w:val="BodyText"/>
        <w:spacing w:before="10"/>
        <w:rPr>
          <w:sz w:val="5"/>
        </w:rPr>
      </w:pPr>
      <w:r>
        <w:rPr>
          <w:sz w:val="5"/>
        </w:rPr>
        <mc:AlternateContent>
          <mc:Choice Requires="wps">
            <w:drawing>
              <wp:anchor distT="0" distB="0" distL="0" distR="0" allowOverlap="1" layoutInCell="1" locked="0" behindDoc="1" simplePos="0" relativeHeight="487590912">
                <wp:simplePos x="0" y="0"/>
                <wp:positionH relativeFrom="page">
                  <wp:posOffset>1047750</wp:posOffset>
                </wp:positionH>
                <wp:positionV relativeFrom="paragraph">
                  <wp:posOffset>64959</wp:posOffset>
                </wp:positionV>
                <wp:extent cx="352107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3521075" cy="1270"/>
                        </a:xfrm>
                        <a:custGeom>
                          <a:avLst/>
                          <a:gdLst/>
                          <a:ahLst/>
                          <a:cxnLst/>
                          <a:rect l="l" t="t" r="r" b="b"/>
                          <a:pathLst>
                            <a:path w="3521075" h="0">
                              <a:moveTo>
                                <a:pt x="0" y="0"/>
                              </a:moveTo>
                              <a:lnTo>
                                <a:pt x="35205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2.5pt;margin-top:5.114922pt;width:277.25pt;height:.1pt;mso-position-horizontal-relative:page;mso-position-vertical-relative:paragraph;z-index:-15725568;mso-wrap-distance-left:0;mso-wrap-distance-right:0" id="docshape6" coordorigin="1650,102" coordsize="5545,0" path="m1650,102l7194,102e" filled="false" stroked="true" strokeweight="1pt" strokecolor="#000000">
                <v:path arrowok="t"/>
                <v:stroke dashstyle="solid"/>
                <w10:wrap type="topAndBottom"/>
              </v:shape>
            </w:pict>
          </mc:Fallback>
        </mc:AlternateContent>
      </w:r>
    </w:p>
    <w:p>
      <w:pPr>
        <w:spacing w:line="208" w:lineRule="exact" w:before="184"/>
        <w:ind w:left="178" w:right="0" w:firstLine="0"/>
        <w:jc w:val="left"/>
        <w:rPr>
          <w:sz w:val="16"/>
        </w:rPr>
      </w:pPr>
      <w:r>
        <w:rPr>
          <w:spacing w:val="-6"/>
          <w:sz w:val="16"/>
        </w:rPr>
        <w:t>ISBN:</w:t>
      </w:r>
      <w:r>
        <w:rPr>
          <w:spacing w:val="4"/>
          <w:sz w:val="16"/>
        </w:rPr>
        <w:t> </w:t>
      </w:r>
      <w:r>
        <w:rPr>
          <w:spacing w:val="-6"/>
          <w:sz w:val="16"/>
        </w:rPr>
        <w:t>9781032312323</w:t>
      </w:r>
      <w:r>
        <w:rPr>
          <w:spacing w:val="4"/>
          <w:sz w:val="16"/>
        </w:rPr>
        <w:t> </w:t>
      </w:r>
      <w:r>
        <w:rPr>
          <w:spacing w:val="-6"/>
          <w:sz w:val="16"/>
        </w:rPr>
        <w:t>(hbk)</w:t>
      </w:r>
    </w:p>
    <w:p>
      <w:pPr>
        <w:spacing w:line="200" w:lineRule="exact" w:before="0"/>
        <w:ind w:left="178" w:right="0" w:firstLine="0"/>
        <w:jc w:val="left"/>
        <w:rPr>
          <w:sz w:val="16"/>
        </w:rPr>
      </w:pPr>
      <w:r>
        <w:rPr>
          <w:spacing w:val="-6"/>
          <w:sz w:val="16"/>
        </w:rPr>
        <w:t>ISBN:</w:t>
      </w:r>
      <w:r>
        <w:rPr>
          <w:spacing w:val="-4"/>
          <w:sz w:val="16"/>
        </w:rPr>
        <w:t> </w:t>
      </w:r>
      <w:r>
        <w:rPr>
          <w:spacing w:val="-6"/>
          <w:sz w:val="16"/>
        </w:rPr>
        <w:t>9781032312316</w:t>
      </w:r>
      <w:r>
        <w:rPr>
          <w:spacing w:val="-2"/>
          <w:sz w:val="16"/>
        </w:rPr>
        <w:t> </w:t>
      </w:r>
      <w:r>
        <w:rPr>
          <w:spacing w:val="-6"/>
          <w:sz w:val="16"/>
        </w:rPr>
        <w:t>(pbk)</w:t>
      </w:r>
    </w:p>
    <w:p>
      <w:pPr>
        <w:spacing w:line="400" w:lineRule="auto" w:before="0"/>
        <w:ind w:left="178" w:right="4499" w:firstLine="0"/>
        <w:jc w:val="left"/>
        <w:rPr>
          <w:sz w:val="16"/>
        </w:rPr>
      </w:pPr>
      <w:r>
        <w:rPr>
          <w:sz w:val="16"/>
        </w:rPr>
        <w:t>ISBN:</w:t>
      </w:r>
      <w:r>
        <w:rPr>
          <w:spacing w:val="-4"/>
          <w:sz w:val="16"/>
        </w:rPr>
        <w:t> </w:t>
      </w:r>
      <w:r>
        <w:rPr>
          <w:sz w:val="16"/>
        </w:rPr>
        <w:t>9781003309055</w:t>
      </w:r>
      <w:r>
        <w:rPr>
          <w:spacing w:val="-4"/>
          <w:sz w:val="16"/>
        </w:rPr>
        <w:t> </w:t>
      </w:r>
      <w:r>
        <w:rPr>
          <w:sz w:val="16"/>
        </w:rPr>
        <w:t>(ebk</w:t>
      </w:r>
      <w:r>
        <w:rPr>
          <w:sz w:val="16"/>
        </w:rPr>
        <w:t>)</w:t>
      </w:r>
      <w:r>
        <w:rPr>
          <w:spacing w:val="40"/>
          <w:sz w:val="16"/>
        </w:rPr>
        <w:t> </w:t>
      </w:r>
      <w:r>
        <w:rPr>
          <w:spacing w:val="-4"/>
          <w:sz w:val="16"/>
        </w:rPr>
        <w:t>DOI:</w:t>
      </w:r>
      <w:r>
        <w:rPr>
          <w:spacing w:val="-6"/>
          <w:sz w:val="16"/>
        </w:rPr>
        <w:t> </w:t>
      </w:r>
      <w:hyperlink r:id="rId14">
        <w:r>
          <w:rPr>
            <w:color w:val="0000FF"/>
            <w:spacing w:val="-4"/>
            <w:sz w:val="16"/>
          </w:rPr>
          <w:t>10.1201/9781003309055</w:t>
        </w:r>
      </w:hyperlink>
    </w:p>
    <w:p>
      <w:pPr>
        <w:spacing w:line="208" w:lineRule="exact" w:before="21"/>
        <w:ind w:left="178" w:right="0" w:firstLine="0"/>
        <w:jc w:val="left"/>
        <w:rPr>
          <w:sz w:val="16"/>
        </w:rPr>
      </w:pPr>
      <w:r>
        <w:rPr>
          <w:w w:val="90"/>
          <w:sz w:val="16"/>
        </w:rPr>
        <w:t>Typeset</w:t>
      </w:r>
      <w:r>
        <w:rPr>
          <w:spacing w:val="-6"/>
          <w:w w:val="90"/>
          <w:sz w:val="16"/>
        </w:rPr>
        <w:t> </w:t>
      </w:r>
      <w:r>
        <w:rPr>
          <w:w w:val="90"/>
          <w:sz w:val="16"/>
        </w:rPr>
        <w:t>in</w:t>
      </w:r>
      <w:r>
        <w:rPr>
          <w:spacing w:val="-6"/>
          <w:w w:val="90"/>
          <w:sz w:val="16"/>
        </w:rPr>
        <w:t> </w:t>
      </w:r>
      <w:r>
        <w:rPr>
          <w:spacing w:val="-2"/>
          <w:w w:val="90"/>
          <w:sz w:val="16"/>
        </w:rPr>
        <w:t>Minion</w:t>
      </w:r>
    </w:p>
    <w:p>
      <w:pPr>
        <w:spacing w:line="208" w:lineRule="exact" w:before="0"/>
        <w:ind w:left="178" w:right="0" w:firstLine="0"/>
        <w:jc w:val="left"/>
        <w:rPr>
          <w:sz w:val="16"/>
        </w:rPr>
      </w:pPr>
      <w:r>
        <w:rPr>
          <w:spacing w:val="-2"/>
          <w:w w:val="90"/>
          <w:sz w:val="16"/>
        </w:rPr>
        <w:t>by</w:t>
      </w:r>
      <w:r>
        <w:rPr>
          <w:spacing w:val="-3"/>
          <w:sz w:val="16"/>
        </w:rPr>
        <w:t> </w:t>
      </w:r>
      <w:r>
        <w:rPr>
          <w:spacing w:val="-2"/>
          <w:w w:val="90"/>
          <w:sz w:val="16"/>
        </w:rPr>
        <w:t>KnowledgeWorks</w:t>
      </w:r>
      <w:r>
        <w:rPr>
          <w:spacing w:val="-2"/>
          <w:sz w:val="16"/>
        </w:rPr>
        <w:t> </w:t>
      </w:r>
      <w:r>
        <w:rPr>
          <w:spacing w:val="-2"/>
          <w:w w:val="90"/>
          <w:sz w:val="16"/>
        </w:rPr>
        <w:t>Global</w:t>
      </w:r>
      <w:r>
        <w:rPr>
          <w:spacing w:val="-3"/>
          <w:sz w:val="16"/>
        </w:rPr>
        <w:t> </w:t>
      </w:r>
      <w:r>
        <w:rPr>
          <w:spacing w:val="-4"/>
          <w:w w:val="90"/>
          <w:sz w:val="16"/>
        </w:rPr>
        <w:t>Ltd.</w:t>
      </w:r>
    </w:p>
    <w:p>
      <w:pPr>
        <w:spacing w:after="0" w:line="208" w:lineRule="exact"/>
        <w:jc w:val="left"/>
        <w:rPr>
          <w:sz w:val="16"/>
        </w:rPr>
        <w:sectPr>
          <w:pgSz w:w="8850" w:h="13270"/>
          <w:pgMar w:header="0" w:footer="0" w:top="1200" w:bottom="280" w:left="992" w:right="992"/>
        </w:sectPr>
      </w:pPr>
    </w:p>
    <w:p>
      <w:pPr>
        <w:pStyle w:val="BodyText"/>
        <w:spacing w:line="20" w:lineRule="exact"/>
        <w:ind w:left="178"/>
        <w:rPr>
          <w:sz w:val="2"/>
        </w:rPr>
      </w:pPr>
      <w:r>
        <w:rPr>
          <w:sz w:val="2"/>
        </w:rPr>
        <mc:AlternateContent>
          <mc:Choice Requires="wps">
            <w:drawing>
              <wp:inline distT="0" distB="0" distL="0" distR="0">
                <wp:extent cx="4130675" cy="6350"/>
                <wp:effectExtent l="9525" t="0" r="0" b="3175"/>
                <wp:docPr id="10" name="Group 10"/>
                <wp:cNvGraphicFramePr>
                  <a:graphicFrameLocks/>
                </wp:cNvGraphicFramePr>
                <a:graphic>
                  <a:graphicData uri="http://schemas.microsoft.com/office/word/2010/wordprocessingGroup">
                    <wpg:wgp>
                      <wpg:cNvPr id="10" name="Group 10"/>
                      <wpg:cNvGrpSpPr/>
                      <wpg:grpSpPr>
                        <a:xfrm>
                          <a:off x="0" y="0"/>
                          <a:ext cx="4130675" cy="6350"/>
                          <a:chExt cx="4130675" cy="6350"/>
                        </a:xfrm>
                      </wpg:grpSpPr>
                      <wps:wsp>
                        <wps:cNvPr id="11" name="Graphic 11"/>
                        <wps:cNvSpPr/>
                        <wps:spPr>
                          <a:xfrm>
                            <a:off x="0" y="3175"/>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5.25pt;height:.5pt;mso-position-horizontal-relative:char;mso-position-vertical-relative:line" id="docshapegroup7" coordorigin="0,0" coordsize="6505,10">
                <v:line style="position:absolute" from="0,5" to="6504,5" stroked="true" strokeweight=".5pt" strokecolor="#000000">
                  <v:stroke dashstyle="solid"/>
                </v:line>
              </v:group>
            </w:pict>
          </mc:Fallback>
        </mc:AlternateContent>
      </w:r>
      <w:r>
        <w:rPr>
          <w:sz w:val="2"/>
        </w:rPr>
      </w:r>
    </w:p>
    <w:p>
      <w:pPr>
        <w:pStyle w:val="Heading1"/>
        <w:spacing w:before="266"/>
      </w:pPr>
      <w:bookmarkStart w:name="Contents" w:id="5"/>
      <w:bookmarkEnd w:id="5"/>
      <w:r>
        <w:rPr/>
      </w:r>
      <w:r>
        <w:rPr>
          <w:spacing w:val="15"/>
        </w:rPr>
        <w:t>Contents</w:t>
      </w:r>
    </w:p>
    <w:p>
      <w:pPr>
        <w:pStyle w:val="BodyText"/>
        <w:spacing w:before="116"/>
        <w:rPr>
          <w:rFonts w:ascii="Gill Sans MT"/>
          <w:sz w:val="20"/>
        </w:rPr>
      </w:pPr>
      <w:r>
        <w:rPr>
          <w:rFonts w:ascii="Gill Sans MT"/>
          <w:sz w:val="20"/>
        </w:rPr>
        <mc:AlternateContent>
          <mc:Choice Requires="wps">
            <w:drawing>
              <wp:anchor distT="0" distB="0" distL="0" distR="0" allowOverlap="1" layoutInCell="1" locked="0" behindDoc="1" simplePos="0" relativeHeight="487591936">
                <wp:simplePos x="0" y="0"/>
                <wp:positionH relativeFrom="page">
                  <wp:posOffset>742950</wp:posOffset>
                </wp:positionH>
                <wp:positionV relativeFrom="paragraph">
                  <wp:posOffset>236257</wp:posOffset>
                </wp:positionV>
                <wp:extent cx="413067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130675" cy="1270"/>
                        </a:xfrm>
                        <a:custGeom>
                          <a:avLst/>
                          <a:gdLst/>
                          <a:ahLst/>
                          <a:cxnLst/>
                          <a:rect l="l" t="t" r="r" b="b"/>
                          <a:pathLst>
                            <a:path w="4130675" h="0">
                              <a:moveTo>
                                <a:pt x="0" y="0"/>
                              </a:moveTo>
                              <a:lnTo>
                                <a:pt x="4130103"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8.602961pt;width:325.25pt;height:.1pt;mso-position-horizontal-relative:page;mso-position-vertical-relative:paragraph;z-index:-15724544;mso-wrap-distance-left:0;mso-wrap-distance-right:0" id="docshape8" coordorigin="1170,372" coordsize="6505,0" path="m1170,372l7674,372e" filled="false" stroked="true" strokeweight="3pt" strokecolor="#000000">
                <v:path arrowok="t"/>
                <v:stroke dashstyle="solid"/>
                <w10:wrap type="topAndBottom"/>
              </v:shape>
            </w:pict>
          </mc:Fallback>
        </mc:AlternateContent>
      </w:r>
    </w:p>
    <w:p>
      <w:pPr>
        <w:pStyle w:val="BodyText"/>
        <w:rPr>
          <w:rFonts w:ascii="Gill Sans MT"/>
          <w:sz w:val="20"/>
        </w:rPr>
      </w:pPr>
    </w:p>
    <w:p>
      <w:pPr>
        <w:pStyle w:val="BodyText"/>
        <w:rPr>
          <w:rFonts w:ascii="Gill Sans MT"/>
          <w:sz w:val="20"/>
        </w:rPr>
      </w:pPr>
    </w:p>
    <w:p>
      <w:pPr>
        <w:pStyle w:val="BodyText"/>
        <w:spacing w:before="146" w:after="1"/>
        <w:rPr>
          <w:rFonts w:ascii="Gill Sans MT"/>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51"/>
        <w:gridCol w:w="153"/>
        <w:gridCol w:w="60"/>
      </w:tblGrid>
      <w:tr>
        <w:trPr>
          <w:trHeight w:val="870" w:hRule="atLeast"/>
        </w:trPr>
        <w:tc>
          <w:tcPr>
            <w:tcW w:w="6351" w:type="dxa"/>
          </w:tcPr>
          <w:p>
            <w:pPr>
              <w:pStyle w:val="TableParagraph"/>
              <w:spacing w:line="312" w:lineRule="auto"/>
              <w:ind w:right="3578"/>
              <w:rPr>
                <w:sz w:val="24"/>
              </w:rPr>
            </w:pPr>
            <w:hyperlink w:history="true" w:anchor="_bookmark0">
              <w:r>
                <w:rPr>
                  <w:color w:val="0000FF"/>
                  <w:spacing w:val="-2"/>
                  <w:w w:val="90"/>
                  <w:sz w:val="24"/>
                </w:rPr>
                <w:t>Acknowledgments,</w:t>
              </w:r>
              <w:r>
                <w:rPr>
                  <w:color w:val="0000FF"/>
                  <w:spacing w:val="-5"/>
                  <w:w w:val="90"/>
                  <w:sz w:val="24"/>
                </w:rPr>
                <w:t> </w:t>
              </w:r>
              <w:r>
                <w:rPr>
                  <w:color w:val="0000FF"/>
                  <w:spacing w:val="-2"/>
                  <w:w w:val="90"/>
                  <w:sz w:val="24"/>
                </w:rPr>
                <w:t>xi</w:t>
              </w:r>
              <w:r>
                <w:rPr>
                  <w:color w:val="0000FF"/>
                  <w:spacing w:val="-2"/>
                  <w:w w:val="90"/>
                  <w:sz w:val="24"/>
                </w:rPr>
                <w:t>x</w:t>
              </w:r>
            </w:hyperlink>
            <w:r>
              <w:rPr>
                <w:color w:val="0000FF"/>
                <w:spacing w:val="-2"/>
                <w:w w:val="90"/>
                <w:sz w:val="24"/>
              </w:rPr>
              <w:t> </w:t>
            </w:r>
            <w:hyperlink w:history="true" w:anchor="_bookmark1">
              <w:r>
                <w:rPr>
                  <w:color w:val="0000FF"/>
                  <w:spacing w:val="-8"/>
                  <w:sz w:val="24"/>
                </w:rPr>
                <w:t>About</w:t>
              </w:r>
              <w:r>
                <w:rPr>
                  <w:color w:val="0000FF"/>
                  <w:spacing w:val="-7"/>
                  <w:sz w:val="24"/>
                </w:rPr>
                <w:t> </w:t>
              </w:r>
              <w:r>
                <w:rPr>
                  <w:color w:val="0000FF"/>
                  <w:spacing w:val="-8"/>
                  <w:sz w:val="24"/>
                </w:rPr>
                <w:t>the</w:t>
              </w:r>
              <w:r>
                <w:rPr>
                  <w:color w:val="0000FF"/>
                  <w:spacing w:val="-7"/>
                  <w:sz w:val="24"/>
                </w:rPr>
                <w:t> </w:t>
              </w:r>
              <w:r>
                <w:rPr>
                  <w:color w:val="0000FF"/>
                  <w:spacing w:val="-8"/>
                  <w:sz w:val="24"/>
                </w:rPr>
                <w:t>Author,</w:t>
              </w:r>
              <w:r>
                <w:rPr>
                  <w:color w:val="0000FF"/>
                  <w:spacing w:val="-7"/>
                  <w:sz w:val="24"/>
                </w:rPr>
                <w:t> </w:t>
              </w:r>
              <w:r>
                <w:rPr>
                  <w:color w:val="0000FF"/>
                  <w:spacing w:val="-8"/>
                  <w:sz w:val="24"/>
                </w:rPr>
                <w:t>xxi</w:t>
              </w:r>
            </w:hyperlink>
          </w:p>
        </w:tc>
        <w:tc>
          <w:tcPr>
            <w:tcW w:w="153" w:type="dxa"/>
          </w:tcPr>
          <w:p>
            <w:pPr>
              <w:pStyle w:val="TableParagraph"/>
              <w:rPr>
                <w:rFonts w:ascii="Times New Roman"/>
                <w:sz w:val="22"/>
              </w:rPr>
            </w:pPr>
          </w:p>
        </w:tc>
        <w:tc>
          <w:tcPr>
            <w:tcW w:w="60" w:type="dxa"/>
            <w:vMerge w:val="restart"/>
          </w:tcPr>
          <w:p>
            <w:pPr>
              <w:pStyle w:val="TableParagraph"/>
              <w:rPr>
                <w:rFonts w:ascii="Times New Roman"/>
                <w:sz w:val="22"/>
              </w:rPr>
            </w:pPr>
          </w:p>
        </w:tc>
      </w:tr>
      <w:tr>
        <w:trPr>
          <w:trHeight w:val="427" w:hRule="atLeast"/>
        </w:trPr>
        <w:tc>
          <w:tcPr>
            <w:tcW w:w="6351" w:type="dxa"/>
            <w:tcBorders>
              <w:bottom w:val="single" w:sz="4" w:space="0" w:color="000000"/>
            </w:tcBorders>
          </w:tcPr>
          <w:p>
            <w:pPr>
              <w:pStyle w:val="TableParagraph"/>
              <w:spacing w:before="120"/>
              <w:rPr>
                <w:rFonts w:ascii="Gill Sans MT" w:hAnsi="Gill Sans MT"/>
                <w:sz w:val="24"/>
              </w:rPr>
            </w:pPr>
            <w:hyperlink w:history="true" w:anchor="_bookmark2">
              <w:r>
                <w:rPr>
                  <w:rFonts w:ascii="Bookman Old Style" w:hAnsi="Bookman Old Style"/>
                  <w:smallCaps/>
                  <w:color w:val="0000FF"/>
                  <w:spacing w:val="-6"/>
                  <w:sz w:val="24"/>
                </w:rPr>
                <w:t>Chapter</w:t>
              </w:r>
              <w:r>
                <w:rPr>
                  <w:rFonts w:ascii="Bookman Old Style" w:hAnsi="Bookman Old Style"/>
                  <w:smallCaps/>
                  <w:color w:val="0000FF"/>
                  <w:spacing w:val="-10"/>
                  <w:sz w:val="24"/>
                </w:rPr>
                <w:t> </w:t>
              </w:r>
              <w:r>
                <w:rPr>
                  <w:rFonts w:ascii="Bookman Old Style" w:hAnsi="Bookman Old Style"/>
                  <w:smallCaps/>
                  <w:color w:val="0000FF"/>
                  <w:spacing w:val="-6"/>
                  <w:sz w:val="24"/>
                </w:rPr>
                <w:t>1</w:t>
              </w:r>
              <w:r>
                <w:rPr>
                  <w:rFonts w:ascii="Bookman Old Style" w:hAnsi="Bookman Old Style"/>
                  <w:smallCaps/>
                  <w:color w:val="0000FF"/>
                  <w:spacing w:val="29"/>
                  <w:sz w:val="24"/>
                </w:rPr>
                <w:t> </w:t>
              </w:r>
              <w:r>
                <w:rPr>
                  <w:rFonts w:ascii="Arial" w:hAnsi="Arial"/>
                  <w:smallCaps w:val="0"/>
                  <w:color w:val="0000FF"/>
                  <w:spacing w:val="-6"/>
                  <w:sz w:val="12"/>
                </w:rPr>
                <w:t>■</w:t>
              </w:r>
              <w:r>
                <w:rPr>
                  <w:rFonts w:ascii="Arial" w:hAnsi="Arial"/>
                  <w:smallCaps w:val="0"/>
                  <w:color w:val="0000FF"/>
                  <w:spacing w:val="75"/>
                  <w:w w:val="150"/>
                  <w:sz w:val="12"/>
                </w:rPr>
                <w:t> </w:t>
              </w:r>
              <w:r>
                <w:rPr>
                  <w:rFonts w:ascii="Gill Sans MT" w:hAnsi="Gill Sans MT"/>
                  <w:smallCaps w:val="0"/>
                  <w:color w:val="0000FF"/>
                  <w:spacing w:val="-6"/>
                  <w:sz w:val="24"/>
                </w:rPr>
                <w:t>Crash</w:t>
              </w:r>
              <w:r>
                <w:rPr>
                  <w:rFonts w:ascii="Gill Sans MT" w:hAnsi="Gill Sans MT"/>
                  <w:smallCaps w:val="0"/>
                  <w:color w:val="0000FF"/>
                  <w:spacing w:val="-11"/>
                  <w:sz w:val="24"/>
                </w:rPr>
                <w:t> </w:t>
              </w:r>
              <w:r>
                <w:rPr>
                  <w:rFonts w:ascii="Gill Sans MT" w:hAnsi="Gill Sans MT"/>
                  <w:smallCaps w:val="0"/>
                  <w:color w:val="0000FF"/>
                  <w:spacing w:val="-6"/>
                  <w:sz w:val="24"/>
                </w:rPr>
                <w:t>Course</w:t>
              </w:r>
              <w:r>
                <w:rPr>
                  <w:rFonts w:ascii="Gill Sans MT" w:hAnsi="Gill Sans MT"/>
                  <w:smallCaps w:val="0"/>
                  <w:color w:val="0000FF"/>
                  <w:spacing w:val="-10"/>
                  <w:sz w:val="24"/>
                </w:rPr>
                <w:t> </w:t>
              </w:r>
              <w:r>
                <w:rPr>
                  <w:rFonts w:ascii="Gill Sans MT" w:hAnsi="Gill Sans MT"/>
                  <w:smallCaps w:val="0"/>
                  <w:color w:val="0000FF"/>
                  <w:spacing w:val="-6"/>
                  <w:sz w:val="24"/>
                </w:rPr>
                <w:t>in</w:t>
              </w:r>
              <w:r>
                <w:rPr>
                  <w:rFonts w:ascii="Gill Sans MT" w:hAnsi="Gill Sans MT"/>
                  <w:smallCaps w:val="0"/>
                  <w:color w:val="0000FF"/>
                  <w:spacing w:val="-11"/>
                  <w:sz w:val="24"/>
                </w:rPr>
                <w:t> </w:t>
              </w:r>
              <w:r>
                <w:rPr>
                  <w:rFonts w:ascii="Gill Sans MT" w:hAnsi="Gill Sans MT"/>
                  <w:smallCaps w:val="0"/>
                  <w:color w:val="0000FF"/>
                  <w:spacing w:val="-6"/>
                  <w:sz w:val="24"/>
                </w:rPr>
                <w:t>GoLang</w:t>
              </w:r>
            </w:hyperlink>
          </w:p>
        </w:tc>
        <w:tc>
          <w:tcPr>
            <w:tcW w:w="153" w:type="dxa"/>
            <w:tcBorders>
              <w:bottom w:val="single" w:sz="4" w:space="0" w:color="000000"/>
            </w:tcBorders>
          </w:tcPr>
          <w:p>
            <w:pPr>
              <w:pStyle w:val="TableParagraph"/>
              <w:spacing w:before="124"/>
              <w:ind w:left="19" w:right="-15"/>
              <w:jc w:val="center"/>
              <w:rPr>
                <w:rFonts w:ascii="Gill Sans MT"/>
                <w:sz w:val="24"/>
              </w:rPr>
            </w:pPr>
            <w:hyperlink w:history="true" w:anchor="_bookmark2">
              <w:r>
                <w:rPr>
                  <w:rFonts w:ascii="Gill Sans MT"/>
                  <w:color w:val="0000FF"/>
                  <w:spacing w:val="-10"/>
                  <w:w w:val="110"/>
                  <w:sz w:val="24"/>
                </w:rPr>
                <w:t>1</w:t>
              </w:r>
            </w:hyperlink>
          </w:p>
        </w:tc>
        <w:tc>
          <w:tcPr>
            <w:tcW w:w="60" w:type="dxa"/>
            <w:vMerge/>
            <w:tcBorders>
              <w:top w:val="nil"/>
            </w:tcBorders>
          </w:tcPr>
          <w:p>
            <w:pPr>
              <w:rPr>
                <w:sz w:val="2"/>
                <w:szCs w:val="2"/>
              </w:rPr>
            </w:pPr>
          </w:p>
        </w:tc>
      </w:tr>
      <w:tr>
        <w:trPr>
          <w:trHeight w:val="348" w:hRule="atLeast"/>
        </w:trPr>
        <w:tc>
          <w:tcPr>
            <w:tcW w:w="6351" w:type="dxa"/>
            <w:tcBorders>
              <w:top w:val="single" w:sz="4" w:space="0" w:color="000000"/>
            </w:tcBorders>
          </w:tcPr>
          <w:p>
            <w:pPr>
              <w:pStyle w:val="TableParagraph"/>
              <w:spacing w:before="45"/>
              <w:ind w:left="280"/>
              <w:rPr>
                <w:rFonts w:ascii="Gill Sans MT"/>
                <w:sz w:val="22"/>
              </w:rPr>
            </w:pPr>
            <w:hyperlink w:history="true" w:anchor="_bookmark4">
              <w:r>
                <w:rPr>
                  <w:rFonts w:ascii="Gill Sans MT"/>
                  <w:color w:val="0000FF"/>
                  <w:sz w:val="22"/>
                </w:rPr>
                <w:t>IS</w:t>
              </w:r>
              <w:r>
                <w:rPr>
                  <w:rFonts w:ascii="Gill Sans MT"/>
                  <w:color w:val="0000FF"/>
                  <w:spacing w:val="-2"/>
                  <w:sz w:val="22"/>
                </w:rPr>
                <w:t> </w:t>
              </w:r>
              <w:r>
                <w:rPr>
                  <w:rFonts w:ascii="Gill Sans MT"/>
                  <w:color w:val="0000FF"/>
                  <w:sz w:val="22"/>
                </w:rPr>
                <w:t>IT</w:t>
              </w:r>
              <w:r>
                <w:rPr>
                  <w:rFonts w:ascii="Gill Sans MT"/>
                  <w:color w:val="0000FF"/>
                  <w:spacing w:val="-1"/>
                  <w:sz w:val="22"/>
                </w:rPr>
                <w:t> </w:t>
              </w:r>
              <w:r>
                <w:rPr>
                  <w:rFonts w:ascii="Gill Sans MT"/>
                  <w:color w:val="0000FF"/>
                  <w:sz w:val="22"/>
                </w:rPr>
                <w:t>REFERRED</w:t>
              </w:r>
              <w:r>
                <w:rPr>
                  <w:rFonts w:ascii="Gill Sans MT"/>
                  <w:color w:val="0000FF"/>
                  <w:spacing w:val="-1"/>
                  <w:sz w:val="22"/>
                </w:rPr>
                <w:t> </w:t>
              </w:r>
              <w:r>
                <w:rPr>
                  <w:rFonts w:ascii="Gill Sans MT"/>
                  <w:color w:val="0000FF"/>
                  <w:sz w:val="22"/>
                </w:rPr>
                <w:t>TO</w:t>
              </w:r>
              <w:r>
                <w:rPr>
                  <w:rFonts w:ascii="Gill Sans MT"/>
                  <w:color w:val="0000FF"/>
                  <w:spacing w:val="-2"/>
                  <w:sz w:val="22"/>
                </w:rPr>
                <w:t> </w:t>
              </w:r>
              <w:r>
                <w:rPr>
                  <w:rFonts w:ascii="Gill Sans MT"/>
                  <w:color w:val="0000FF"/>
                  <w:sz w:val="22"/>
                </w:rPr>
                <w:t>AS</w:t>
              </w:r>
              <w:r>
                <w:rPr>
                  <w:rFonts w:ascii="Gill Sans MT"/>
                  <w:color w:val="0000FF"/>
                  <w:spacing w:val="-1"/>
                  <w:sz w:val="22"/>
                </w:rPr>
                <w:t> </w:t>
              </w:r>
              <w:r>
                <w:rPr>
                  <w:rFonts w:ascii="Gill Sans MT"/>
                  <w:color w:val="0000FF"/>
                  <w:sz w:val="22"/>
                </w:rPr>
                <w:t>Go</w:t>
              </w:r>
              <w:r>
                <w:rPr>
                  <w:rFonts w:ascii="Gill Sans MT"/>
                  <w:color w:val="0000FF"/>
                  <w:spacing w:val="-1"/>
                  <w:sz w:val="22"/>
                </w:rPr>
                <w:t> </w:t>
              </w:r>
              <w:r>
                <w:rPr>
                  <w:rFonts w:ascii="Gill Sans MT"/>
                  <w:color w:val="0000FF"/>
                  <w:sz w:val="22"/>
                </w:rPr>
                <w:t>OR</w:t>
              </w:r>
              <w:r>
                <w:rPr>
                  <w:rFonts w:ascii="Gill Sans MT"/>
                  <w:color w:val="0000FF"/>
                  <w:spacing w:val="-1"/>
                  <w:sz w:val="22"/>
                </w:rPr>
                <w:t> </w:t>
              </w:r>
              <w:r>
                <w:rPr>
                  <w:rFonts w:ascii="Gill Sans MT"/>
                  <w:color w:val="0000FF"/>
                  <w:spacing w:val="-2"/>
                  <w:sz w:val="22"/>
                </w:rPr>
                <w:t>GoLang?</w:t>
              </w:r>
            </w:hyperlink>
          </w:p>
        </w:tc>
        <w:tc>
          <w:tcPr>
            <w:tcW w:w="153" w:type="dxa"/>
            <w:tcBorders>
              <w:top w:val="single" w:sz="4" w:space="0" w:color="000000"/>
            </w:tcBorders>
          </w:tcPr>
          <w:p>
            <w:pPr>
              <w:pStyle w:val="TableParagraph"/>
              <w:spacing w:before="45"/>
              <w:ind w:left="30" w:right="-15"/>
              <w:jc w:val="center"/>
              <w:rPr>
                <w:rFonts w:ascii="Gill Sans MT"/>
                <w:sz w:val="22"/>
              </w:rPr>
            </w:pPr>
            <w:hyperlink w:history="true" w:anchor="_bookmark4">
              <w:r>
                <w:rPr>
                  <w:rFonts w:ascii="Gill Sans MT"/>
                  <w:color w:val="0000FF"/>
                  <w:spacing w:val="-10"/>
                  <w:w w:val="110"/>
                  <w:sz w:val="22"/>
                </w:rPr>
                <w:t>2</w:t>
              </w:r>
            </w:hyperlink>
          </w:p>
        </w:tc>
        <w:tc>
          <w:tcPr>
            <w:tcW w:w="60" w:type="dxa"/>
          </w:tcPr>
          <w:p>
            <w:pPr>
              <w:pStyle w:val="TableParagraph"/>
              <w:rPr>
                <w:rFonts w:ascii="Times New Roman"/>
                <w:sz w:val="22"/>
              </w:rPr>
            </w:pPr>
          </w:p>
        </w:tc>
      </w:tr>
      <w:tr>
        <w:trPr>
          <w:trHeight w:val="340" w:hRule="atLeast"/>
        </w:trPr>
        <w:tc>
          <w:tcPr>
            <w:tcW w:w="6351" w:type="dxa"/>
          </w:tcPr>
          <w:p>
            <w:pPr>
              <w:pStyle w:val="TableParagraph"/>
              <w:spacing w:before="37"/>
              <w:ind w:left="280"/>
              <w:rPr>
                <w:rFonts w:ascii="Gill Sans MT"/>
                <w:sz w:val="22"/>
              </w:rPr>
            </w:pPr>
            <w:hyperlink w:history="true" w:anchor="_bookmark5">
              <w:r>
                <w:rPr>
                  <w:rFonts w:ascii="Gill Sans MT"/>
                  <w:color w:val="0000FF"/>
                  <w:sz w:val="22"/>
                </w:rPr>
                <w:t>WHAT</w:t>
              </w:r>
              <w:r>
                <w:rPr>
                  <w:rFonts w:ascii="Gill Sans MT"/>
                  <w:color w:val="0000FF"/>
                  <w:spacing w:val="1"/>
                  <w:sz w:val="22"/>
                </w:rPr>
                <w:t> </w:t>
              </w:r>
              <w:r>
                <w:rPr>
                  <w:rFonts w:ascii="Gill Sans MT"/>
                  <w:color w:val="0000FF"/>
                  <w:sz w:val="22"/>
                </w:rPr>
                <w:t>IS</w:t>
              </w:r>
              <w:r>
                <w:rPr>
                  <w:rFonts w:ascii="Gill Sans MT"/>
                  <w:color w:val="0000FF"/>
                  <w:spacing w:val="1"/>
                  <w:sz w:val="22"/>
                </w:rPr>
                <w:t> </w:t>
              </w:r>
              <w:r>
                <w:rPr>
                  <w:rFonts w:ascii="Gill Sans MT"/>
                  <w:color w:val="0000FF"/>
                  <w:sz w:val="22"/>
                </w:rPr>
                <w:t>THE</w:t>
              </w:r>
              <w:r>
                <w:rPr>
                  <w:rFonts w:ascii="Gill Sans MT"/>
                  <w:color w:val="0000FF"/>
                  <w:spacing w:val="1"/>
                  <w:sz w:val="22"/>
                </w:rPr>
                <w:t> </w:t>
              </w:r>
              <w:r>
                <w:rPr>
                  <w:rFonts w:ascii="Gill Sans MT"/>
                  <w:color w:val="0000FF"/>
                  <w:sz w:val="22"/>
                </w:rPr>
                <w:t>PURPOSE</w:t>
              </w:r>
              <w:r>
                <w:rPr>
                  <w:rFonts w:ascii="Gill Sans MT"/>
                  <w:color w:val="0000FF"/>
                  <w:spacing w:val="1"/>
                  <w:sz w:val="22"/>
                </w:rPr>
                <w:t> </w:t>
              </w:r>
              <w:r>
                <w:rPr>
                  <w:rFonts w:ascii="Gill Sans MT"/>
                  <w:color w:val="0000FF"/>
                  <w:sz w:val="22"/>
                </w:rPr>
                <w:t>OF</w:t>
              </w:r>
              <w:r>
                <w:rPr>
                  <w:rFonts w:ascii="Gill Sans MT"/>
                  <w:color w:val="0000FF"/>
                  <w:spacing w:val="2"/>
                  <w:sz w:val="22"/>
                </w:rPr>
                <w:t> </w:t>
              </w:r>
              <w:r>
                <w:rPr>
                  <w:rFonts w:ascii="Gill Sans MT"/>
                  <w:color w:val="0000FF"/>
                  <w:spacing w:val="-2"/>
                  <w:sz w:val="22"/>
                </w:rPr>
                <w:t>GoLang?</w:t>
              </w:r>
            </w:hyperlink>
          </w:p>
        </w:tc>
        <w:tc>
          <w:tcPr>
            <w:tcW w:w="153" w:type="dxa"/>
          </w:tcPr>
          <w:p>
            <w:pPr>
              <w:pStyle w:val="TableParagraph"/>
              <w:spacing w:before="37"/>
              <w:ind w:left="30" w:right="-15"/>
              <w:jc w:val="center"/>
              <w:rPr>
                <w:rFonts w:ascii="Gill Sans MT"/>
                <w:sz w:val="22"/>
              </w:rPr>
            </w:pPr>
            <w:hyperlink w:history="true" w:anchor="_bookmark5">
              <w:r>
                <w:rPr>
                  <w:rFonts w:ascii="Gill Sans MT"/>
                  <w:color w:val="0000FF"/>
                  <w:spacing w:val="-10"/>
                  <w:w w:val="110"/>
                  <w:sz w:val="22"/>
                </w:rPr>
                <w:t>2</w:t>
              </w:r>
            </w:hyperlink>
          </w:p>
        </w:tc>
        <w:tc>
          <w:tcPr>
            <w:tcW w:w="60" w:type="dxa"/>
          </w:tcPr>
          <w:p>
            <w:pPr>
              <w:pStyle w:val="TableParagraph"/>
              <w:rPr>
                <w:rFonts w:ascii="Times New Roman"/>
                <w:sz w:val="22"/>
              </w:rPr>
            </w:pPr>
          </w:p>
        </w:tc>
      </w:tr>
      <w:tr>
        <w:trPr>
          <w:trHeight w:val="332" w:hRule="atLeast"/>
        </w:trPr>
        <w:tc>
          <w:tcPr>
            <w:tcW w:w="6351" w:type="dxa"/>
          </w:tcPr>
          <w:p>
            <w:pPr>
              <w:pStyle w:val="TableParagraph"/>
              <w:spacing w:before="37"/>
              <w:ind w:left="280"/>
              <w:rPr>
                <w:rFonts w:ascii="Gill Sans MT"/>
                <w:sz w:val="22"/>
              </w:rPr>
            </w:pPr>
            <w:hyperlink w:history="true" w:anchor="_bookmark6">
              <w:r>
                <w:rPr>
                  <w:rFonts w:ascii="Gill Sans MT"/>
                  <w:color w:val="0000FF"/>
                  <w:w w:val="105"/>
                  <w:sz w:val="22"/>
                </w:rPr>
                <w:t>WHY</w:t>
              </w:r>
              <w:r>
                <w:rPr>
                  <w:rFonts w:ascii="Gill Sans MT"/>
                  <w:color w:val="0000FF"/>
                  <w:spacing w:val="-13"/>
                  <w:w w:val="105"/>
                  <w:sz w:val="22"/>
                </w:rPr>
                <w:t> </w:t>
              </w:r>
              <w:r>
                <w:rPr>
                  <w:rFonts w:ascii="Gill Sans MT"/>
                  <w:color w:val="0000FF"/>
                  <w:w w:val="105"/>
                  <w:sz w:val="22"/>
                </w:rPr>
                <w:t>IS</w:t>
              </w:r>
              <w:r>
                <w:rPr>
                  <w:rFonts w:ascii="Gill Sans MT"/>
                  <w:color w:val="0000FF"/>
                  <w:spacing w:val="-13"/>
                  <w:w w:val="105"/>
                  <w:sz w:val="22"/>
                </w:rPr>
                <w:t> </w:t>
              </w:r>
              <w:r>
                <w:rPr>
                  <w:rFonts w:ascii="Gill Sans MT"/>
                  <w:color w:val="0000FF"/>
                  <w:w w:val="105"/>
                  <w:sz w:val="22"/>
                </w:rPr>
                <w:t>Go</w:t>
              </w:r>
              <w:r>
                <w:rPr>
                  <w:rFonts w:ascii="Gill Sans MT"/>
                  <w:color w:val="0000FF"/>
                  <w:spacing w:val="-13"/>
                  <w:w w:val="105"/>
                  <w:sz w:val="22"/>
                </w:rPr>
                <w:t> </w:t>
              </w:r>
              <w:r>
                <w:rPr>
                  <w:rFonts w:ascii="Gill Sans MT"/>
                  <w:color w:val="0000FF"/>
                  <w:w w:val="105"/>
                  <w:sz w:val="22"/>
                </w:rPr>
                <w:t>SO</w:t>
              </w:r>
              <w:r>
                <w:rPr>
                  <w:rFonts w:ascii="Gill Sans MT"/>
                  <w:color w:val="0000FF"/>
                  <w:spacing w:val="-12"/>
                  <w:w w:val="105"/>
                  <w:sz w:val="22"/>
                </w:rPr>
                <w:t> </w:t>
              </w:r>
              <w:r>
                <w:rPr>
                  <w:rFonts w:ascii="Gill Sans MT"/>
                  <w:color w:val="0000FF"/>
                  <w:spacing w:val="-2"/>
                  <w:w w:val="105"/>
                  <w:sz w:val="22"/>
                </w:rPr>
                <w:t>POPULAR?</w:t>
              </w:r>
            </w:hyperlink>
          </w:p>
        </w:tc>
        <w:tc>
          <w:tcPr>
            <w:tcW w:w="153" w:type="dxa"/>
          </w:tcPr>
          <w:p>
            <w:pPr>
              <w:pStyle w:val="TableParagraph"/>
              <w:spacing w:before="37"/>
              <w:ind w:left="30" w:right="-15"/>
              <w:jc w:val="center"/>
              <w:rPr>
                <w:rFonts w:ascii="Gill Sans MT"/>
                <w:sz w:val="22"/>
              </w:rPr>
            </w:pPr>
            <w:hyperlink w:history="true" w:anchor="_bookmark6">
              <w:r>
                <w:rPr>
                  <w:rFonts w:ascii="Gill Sans MT"/>
                  <w:color w:val="0000FF"/>
                  <w:spacing w:val="-10"/>
                  <w:w w:val="110"/>
                  <w:sz w:val="22"/>
                </w:rPr>
                <w:t>2</w:t>
              </w:r>
            </w:hyperlink>
          </w:p>
        </w:tc>
        <w:tc>
          <w:tcPr>
            <w:tcW w:w="60" w:type="dxa"/>
          </w:tcPr>
          <w:p>
            <w:pPr>
              <w:pStyle w:val="TableParagraph"/>
              <w:rPr>
                <w:rFonts w:ascii="Times New Roman"/>
                <w:sz w:val="22"/>
              </w:rPr>
            </w:pPr>
          </w:p>
        </w:tc>
      </w:tr>
      <w:tr>
        <w:trPr>
          <w:trHeight w:val="349" w:hRule="atLeast"/>
        </w:trPr>
        <w:tc>
          <w:tcPr>
            <w:tcW w:w="6351" w:type="dxa"/>
          </w:tcPr>
          <w:p>
            <w:pPr>
              <w:pStyle w:val="TableParagraph"/>
              <w:spacing w:before="18"/>
              <w:ind w:left="520"/>
              <w:rPr>
                <w:sz w:val="22"/>
              </w:rPr>
            </w:pPr>
            <w:hyperlink w:history="true" w:anchor="_bookmark8">
              <w:r>
                <w:rPr>
                  <w:color w:val="0000FF"/>
                  <w:w w:val="90"/>
                  <w:sz w:val="22"/>
                </w:rPr>
                <w:t>Other</w:t>
              </w:r>
              <w:r>
                <w:rPr>
                  <w:color w:val="0000FF"/>
                  <w:spacing w:val="-3"/>
                  <w:sz w:val="22"/>
                </w:rPr>
                <w:t> </w:t>
              </w:r>
              <w:r>
                <w:rPr>
                  <w:color w:val="0000FF"/>
                  <w:w w:val="90"/>
                  <w:sz w:val="22"/>
                </w:rPr>
                <w:t>Programming</w:t>
              </w:r>
              <w:r>
                <w:rPr>
                  <w:color w:val="0000FF"/>
                  <w:spacing w:val="-2"/>
                  <w:sz w:val="22"/>
                </w:rPr>
                <w:t> </w:t>
              </w:r>
              <w:r>
                <w:rPr>
                  <w:color w:val="0000FF"/>
                  <w:w w:val="90"/>
                  <w:sz w:val="22"/>
                </w:rPr>
                <w:t>Languages</w:t>
              </w:r>
              <w:r>
                <w:rPr>
                  <w:color w:val="0000FF"/>
                  <w:spacing w:val="-2"/>
                  <w:sz w:val="22"/>
                </w:rPr>
                <w:t> </w:t>
              </w:r>
              <w:r>
                <w:rPr>
                  <w:color w:val="0000FF"/>
                  <w:w w:val="90"/>
                  <w:sz w:val="22"/>
                </w:rPr>
                <w:t>vs.</w:t>
              </w:r>
              <w:r>
                <w:rPr>
                  <w:color w:val="0000FF"/>
                  <w:spacing w:val="-2"/>
                  <w:sz w:val="22"/>
                </w:rPr>
                <w:t> </w:t>
              </w:r>
              <w:r>
                <w:rPr>
                  <w:color w:val="0000FF"/>
                  <w:spacing w:val="-5"/>
                  <w:w w:val="90"/>
                  <w:sz w:val="22"/>
                </w:rPr>
                <w:t>Go</w:t>
              </w:r>
            </w:hyperlink>
          </w:p>
        </w:tc>
        <w:tc>
          <w:tcPr>
            <w:tcW w:w="153" w:type="dxa"/>
          </w:tcPr>
          <w:p>
            <w:pPr>
              <w:pStyle w:val="TableParagraph"/>
              <w:spacing w:before="18"/>
              <w:ind w:left="47" w:right="-15"/>
              <w:jc w:val="center"/>
              <w:rPr>
                <w:sz w:val="22"/>
              </w:rPr>
            </w:pPr>
            <w:hyperlink w:history="true" w:anchor="_bookmark8">
              <w:r>
                <w:rPr>
                  <w:color w:val="0000FF"/>
                  <w:spacing w:val="-10"/>
                  <w:sz w:val="22"/>
                </w:rPr>
                <w:t>3</w:t>
              </w:r>
            </w:hyperlink>
          </w:p>
        </w:tc>
        <w:tc>
          <w:tcPr>
            <w:tcW w:w="60" w:type="dxa"/>
          </w:tcPr>
          <w:p>
            <w:pPr>
              <w:pStyle w:val="TableParagraph"/>
              <w:rPr>
                <w:rFonts w:ascii="Times New Roman"/>
                <w:sz w:val="22"/>
              </w:rPr>
            </w:pPr>
          </w:p>
        </w:tc>
      </w:tr>
      <w:tr>
        <w:trPr>
          <w:trHeight w:val="340" w:hRule="atLeast"/>
        </w:trPr>
        <w:tc>
          <w:tcPr>
            <w:tcW w:w="6351" w:type="dxa"/>
          </w:tcPr>
          <w:p>
            <w:pPr>
              <w:pStyle w:val="TableParagraph"/>
              <w:spacing w:before="8"/>
              <w:ind w:left="520"/>
              <w:rPr>
                <w:sz w:val="22"/>
              </w:rPr>
            </w:pPr>
            <w:hyperlink w:history="true" w:anchor="_bookmark9">
              <w:r>
                <w:rPr>
                  <w:color w:val="0000FF"/>
                  <w:w w:val="90"/>
                  <w:sz w:val="22"/>
                </w:rPr>
                <w:t>Python</w:t>
              </w:r>
              <w:r>
                <w:rPr>
                  <w:color w:val="0000FF"/>
                  <w:spacing w:val="-3"/>
                  <w:sz w:val="22"/>
                </w:rPr>
                <w:t> </w:t>
              </w:r>
              <w:r>
                <w:rPr>
                  <w:color w:val="0000FF"/>
                  <w:w w:val="90"/>
                  <w:sz w:val="22"/>
                </w:rPr>
                <w:t>vs.</w:t>
              </w:r>
              <w:r>
                <w:rPr>
                  <w:color w:val="0000FF"/>
                  <w:spacing w:val="-3"/>
                  <w:sz w:val="22"/>
                </w:rPr>
                <w:t> </w:t>
              </w:r>
              <w:r>
                <w:rPr>
                  <w:color w:val="0000FF"/>
                  <w:spacing w:val="-5"/>
                  <w:w w:val="90"/>
                  <w:sz w:val="22"/>
                </w:rPr>
                <w:t>Go</w:t>
              </w:r>
            </w:hyperlink>
          </w:p>
        </w:tc>
        <w:tc>
          <w:tcPr>
            <w:tcW w:w="153" w:type="dxa"/>
          </w:tcPr>
          <w:p>
            <w:pPr>
              <w:pStyle w:val="TableParagraph"/>
              <w:spacing w:before="8"/>
              <w:ind w:left="47" w:right="-15"/>
              <w:jc w:val="center"/>
              <w:rPr>
                <w:sz w:val="22"/>
              </w:rPr>
            </w:pPr>
            <w:hyperlink w:history="true" w:anchor="_bookmark9">
              <w:r>
                <w:rPr>
                  <w:color w:val="0000FF"/>
                  <w:spacing w:val="-10"/>
                  <w:sz w:val="22"/>
                </w:rPr>
                <w:t>3</w:t>
              </w:r>
            </w:hyperlink>
          </w:p>
        </w:tc>
        <w:tc>
          <w:tcPr>
            <w:tcW w:w="60" w:type="dxa"/>
          </w:tcPr>
          <w:p>
            <w:pPr>
              <w:pStyle w:val="TableParagraph"/>
              <w:rPr>
                <w:rFonts w:ascii="Times New Roman"/>
                <w:sz w:val="22"/>
              </w:rPr>
            </w:pPr>
          </w:p>
        </w:tc>
      </w:tr>
      <w:tr>
        <w:trPr>
          <w:trHeight w:val="347" w:hRule="atLeast"/>
        </w:trPr>
        <w:tc>
          <w:tcPr>
            <w:tcW w:w="6351" w:type="dxa"/>
          </w:tcPr>
          <w:p>
            <w:pPr>
              <w:pStyle w:val="TableParagraph"/>
              <w:spacing w:before="8"/>
              <w:ind w:left="520"/>
              <w:rPr>
                <w:sz w:val="22"/>
              </w:rPr>
            </w:pPr>
            <w:hyperlink w:history="true" w:anchor="_bookmark10">
              <w:r>
                <w:rPr>
                  <w:color w:val="0000FF"/>
                  <w:w w:val="90"/>
                  <w:sz w:val="22"/>
                </w:rPr>
                <w:t>But</w:t>
              </w:r>
              <w:r>
                <w:rPr>
                  <w:color w:val="0000FF"/>
                  <w:spacing w:val="-1"/>
                  <w:w w:val="90"/>
                  <w:sz w:val="22"/>
                </w:rPr>
                <w:t> </w:t>
              </w:r>
              <w:r>
                <w:rPr>
                  <w:color w:val="0000FF"/>
                  <w:w w:val="90"/>
                  <w:sz w:val="22"/>
                </w:rPr>
                <w:t>How</w:t>
              </w:r>
              <w:r>
                <w:rPr>
                  <w:color w:val="0000FF"/>
                  <w:spacing w:val="-1"/>
                  <w:w w:val="90"/>
                  <w:sz w:val="22"/>
                </w:rPr>
                <w:t> </w:t>
              </w:r>
              <w:r>
                <w:rPr>
                  <w:color w:val="0000FF"/>
                  <w:w w:val="90"/>
                  <w:sz w:val="22"/>
                </w:rPr>
                <w:t>Does</w:t>
              </w:r>
              <w:r>
                <w:rPr>
                  <w:color w:val="0000FF"/>
                  <w:spacing w:val="-1"/>
                  <w:w w:val="90"/>
                  <w:sz w:val="22"/>
                </w:rPr>
                <w:t> </w:t>
              </w:r>
              <w:r>
                <w:rPr>
                  <w:color w:val="0000FF"/>
                  <w:w w:val="90"/>
                  <w:sz w:val="22"/>
                </w:rPr>
                <w:t>Go</w:t>
              </w:r>
              <w:r>
                <w:rPr>
                  <w:color w:val="0000FF"/>
                  <w:spacing w:val="-6"/>
                  <w:sz w:val="22"/>
                </w:rPr>
                <w:t> </w:t>
              </w:r>
              <w:r>
                <w:rPr>
                  <w:color w:val="0000FF"/>
                  <w:w w:val="90"/>
                  <w:sz w:val="22"/>
                </w:rPr>
                <w:t>Stack</w:t>
              </w:r>
              <w:r>
                <w:rPr>
                  <w:color w:val="0000FF"/>
                  <w:spacing w:val="-1"/>
                  <w:w w:val="90"/>
                  <w:sz w:val="22"/>
                </w:rPr>
                <w:t> </w:t>
              </w:r>
              <w:r>
                <w:rPr>
                  <w:color w:val="0000FF"/>
                  <w:w w:val="90"/>
                  <w:sz w:val="22"/>
                </w:rPr>
                <w:t>Up</w:t>
              </w:r>
              <w:r>
                <w:rPr>
                  <w:color w:val="0000FF"/>
                  <w:spacing w:val="-6"/>
                  <w:sz w:val="22"/>
                </w:rPr>
                <w:t> </w:t>
              </w:r>
              <w:r>
                <w:rPr>
                  <w:color w:val="0000FF"/>
                  <w:w w:val="90"/>
                  <w:sz w:val="22"/>
                </w:rPr>
                <w:t>against</w:t>
              </w:r>
              <w:r>
                <w:rPr>
                  <w:color w:val="0000FF"/>
                  <w:spacing w:val="-6"/>
                  <w:sz w:val="22"/>
                </w:rPr>
                <w:t> </w:t>
              </w:r>
              <w:r>
                <w:rPr>
                  <w:color w:val="0000FF"/>
                  <w:spacing w:val="-2"/>
                  <w:w w:val="90"/>
                  <w:sz w:val="22"/>
                </w:rPr>
                <w:t>Python?</w:t>
              </w:r>
            </w:hyperlink>
          </w:p>
        </w:tc>
        <w:tc>
          <w:tcPr>
            <w:tcW w:w="153" w:type="dxa"/>
          </w:tcPr>
          <w:p>
            <w:pPr>
              <w:pStyle w:val="TableParagraph"/>
              <w:spacing w:before="8"/>
              <w:ind w:left="47" w:right="-15"/>
              <w:jc w:val="center"/>
              <w:rPr>
                <w:sz w:val="22"/>
              </w:rPr>
            </w:pPr>
            <w:hyperlink w:history="true" w:anchor="_bookmark10">
              <w:r>
                <w:rPr>
                  <w:color w:val="0000FF"/>
                  <w:spacing w:val="-10"/>
                  <w:sz w:val="22"/>
                </w:rPr>
                <w:t>3</w:t>
              </w:r>
            </w:hyperlink>
          </w:p>
        </w:tc>
        <w:tc>
          <w:tcPr>
            <w:tcW w:w="60" w:type="dxa"/>
          </w:tcPr>
          <w:p>
            <w:pPr>
              <w:pStyle w:val="TableParagraph"/>
              <w:rPr>
                <w:rFonts w:ascii="Times New Roman"/>
                <w:sz w:val="22"/>
              </w:rPr>
            </w:pPr>
          </w:p>
        </w:tc>
      </w:tr>
      <w:tr>
        <w:trPr>
          <w:trHeight w:val="330" w:hRule="atLeast"/>
        </w:trPr>
        <w:tc>
          <w:tcPr>
            <w:tcW w:w="6351" w:type="dxa"/>
          </w:tcPr>
          <w:p>
            <w:pPr>
              <w:pStyle w:val="TableParagraph"/>
              <w:spacing w:before="27"/>
              <w:ind w:left="280"/>
              <w:rPr>
                <w:rFonts w:ascii="Gill Sans MT"/>
                <w:sz w:val="22"/>
              </w:rPr>
            </w:pPr>
            <w:hyperlink w:history="true" w:anchor="_bookmark12">
              <w:r>
                <w:rPr>
                  <w:rFonts w:ascii="Gill Sans MT"/>
                  <w:color w:val="0000FF"/>
                  <w:sz w:val="22"/>
                </w:rPr>
                <w:t>SHOULD</w:t>
              </w:r>
              <w:r>
                <w:rPr>
                  <w:rFonts w:ascii="Gill Sans MT"/>
                  <w:color w:val="0000FF"/>
                  <w:spacing w:val="1"/>
                  <w:sz w:val="22"/>
                </w:rPr>
                <w:t> </w:t>
              </w:r>
              <w:r>
                <w:rPr>
                  <w:rFonts w:ascii="Gill Sans MT"/>
                  <w:color w:val="0000FF"/>
                  <w:sz w:val="22"/>
                </w:rPr>
                <w:t>WE</w:t>
              </w:r>
              <w:r>
                <w:rPr>
                  <w:rFonts w:ascii="Gill Sans MT"/>
                  <w:color w:val="0000FF"/>
                  <w:spacing w:val="2"/>
                  <w:sz w:val="22"/>
                </w:rPr>
                <w:t> </w:t>
              </w:r>
              <w:r>
                <w:rPr>
                  <w:rFonts w:ascii="Gill Sans MT"/>
                  <w:color w:val="0000FF"/>
                  <w:sz w:val="22"/>
                </w:rPr>
                <w:t>STUDY</w:t>
              </w:r>
              <w:r>
                <w:rPr>
                  <w:rFonts w:ascii="Gill Sans MT"/>
                  <w:color w:val="0000FF"/>
                  <w:spacing w:val="2"/>
                  <w:sz w:val="22"/>
                </w:rPr>
                <w:t> </w:t>
              </w:r>
              <w:r>
                <w:rPr>
                  <w:rFonts w:ascii="Gill Sans MT"/>
                  <w:color w:val="0000FF"/>
                  <w:spacing w:val="-5"/>
                  <w:sz w:val="22"/>
                </w:rPr>
                <w:t>Go?</w:t>
              </w:r>
            </w:hyperlink>
          </w:p>
        </w:tc>
        <w:tc>
          <w:tcPr>
            <w:tcW w:w="153" w:type="dxa"/>
          </w:tcPr>
          <w:p>
            <w:pPr>
              <w:pStyle w:val="TableParagraph"/>
              <w:spacing w:before="27"/>
              <w:ind w:left="30" w:right="-15"/>
              <w:jc w:val="center"/>
              <w:rPr>
                <w:rFonts w:ascii="Gill Sans MT"/>
                <w:sz w:val="22"/>
              </w:rPr>
            </w:pPr>
            <w:hyperlink w:history="true" w:anchor="_bookmark12">
              <w:r>
                <w:rPr>
                  <w:rFonts w:ascii="Gill Sans MT"/>
                  <w:color w:val="0000FF"/>
                  <w:spacing w:val="-10"/>
                  <w:w w:val="110"/>
                  <w:sz w:val="22"/>
                </w:rPr>
                <w:t>4</w:t>
              </w:r>
            </w:hyperlink>
          </w:p>
        </w:tc>
        <w:tc>
          <w:tcPr>
            <w:tcW w:w="60" w:type="dxa"/>
          </w:tcPr>
          <w:p>
            <w:pPr>
              <w:pStyle w:val="TableParagraph"/>
              <w:rPr>
                <w:rFonts w:ascii="Times New Roman"/>
                <w:sz w:val="22"/>
              </w:rPr>
            </w:pPr>
          </w:p>
        </w:tc>
      </w:tr>
      <w:tr>
        <w:trPr>
          <w:trHeight w:val="340" w:hRule="atLeast"/>
        </w:trPr>
        <w:tc>
          <w:tcPr>
            <w:tcW w:w="6351" w:type="dxa"/>
          </w:tcPr>
          <w:p>
            <w:pPr>
              <w:pStyle w:val="TableParagraph"/>
              <w:spacing w:before="37"/>
              <w:ind w:left="280"/>
              <w:rPr>
                <w:rFonts w:ascii="Gill Sans MT"/>
                <w:sz w:val="22"/>
              </w:rPr>
            </w:pPr>
            <w:hyperlink w:history="true" w:anchor="_bookmark13">
              <w:r>
                <w:rPr>
                  <w:rFonts w:ascii="Gill Sans MT"/>
                  <w:color w:val="0000FF"/>
                  <w:spacing w:val="-2"/>
                  <w:w w:val="105"/>
                  <w:sz w:val="22"/>
                </w:rPr>
                <w:t>Go</w:t>
              </w:r>
              <w:r>
                <w:rPr>
                  <w:rFonts w:ascii="Gill Sans MT"/>
                  <w:color w:val="0000FF"/>
                  <w:spacing w:val="-5"/>
                  <w:w w:val="105"/>
                  <w:sz w:val="22"/>
                </w:rPr>
                <w:t> </w:t>
              </w:r>
              <w:r>
                <w:rPr>
                  <w:rFonts w:ascii="Gill Sans MT"/>
                  <w:color w:val="0000FF"/>
                  <w:spacing w:val="-2"/>
                  <w:w w:val="105"/>
                  <w:sz w:val="22"/>
                </w:rPr>
                <w:t>PROGRAMMING</w:t>
              </w:r>
              <w:r>
                <w:rPr>
                  <w:rFonts w:ascii="Gill Sans MT"/>
                  <w:color w:val="0000FF"/>
                  <w:spacing w:val="-4"/>
                  <w:w w:val="105"/>
                  <w:sz w:val="22"/>
                </w:rPr>
                <w:t> </w:t>
              </w:r>
              <w:r>
                <w:rPr>
                  <w:rFonts w:ascii="Gill Sans MT"/>
                  <w:color w:val="0000FF"/>
                  <w:spacing w:val="-2"/>
                  <w:w w:val="105"/>
                  <w:sz w:val="22"/>
                </w:rPr>
                <w:t>FEATURES</w:t>
              </w:r>
            </w:hyperlink>
          </w:p>
        </w:tc>
        <w:tc>
          <w:tcPr>
            <w:tcW w:w="153" w:type="dxa"/>
          </w:tcPr>
          <w:p>
            <w:pPr>
              <w:pStyle w:val="TableParagraph"/>
              <w:spacing w:before="37"/>
              <w:ind w:left="30" w:right="-15"/>
              <w:jc w:val="center"/>
              <w:rPr>
                <w:rFonts w:ascii="Gill Sans MT"/>
                <w:sz w:val="22"/>
              </w:rPr>
            </w:pPr>
            <w:hyperlink w:history="true" w:anchor="_bookmark13">
              <w:r>
                <w:rPr>
                  <w:rFonts w:ascii="Gill Sans MT"/>
                  <w:color w:val="0000FF"/>
                  <w:spacing w:val="-10"/>
                  <w:w w:val="110"/>
                  <w:sz w:val="22"/>
                </w:rPr>
                <w:t>4</w:t>
              </w:r>
            </w:hyperlink>
          </w:p>
        </w:tc>
        <w:tc>
          <w:tcPr>
            <w:tcW w:w="60" w:type="dxa"/>
          </w:tcPr>
          <w:p>
            <w:pPr>
              <w:pStyle w:val="TableParagraph"/>
              <w:rPr>
                <w:rFonts w:ascii="Times New Roman"/>
                <w:sz w:val="22"/>
              </w:rPr>
            </w:pPr>
          </w:p>
        </w:tc>
      </w:tr>
      <w:tr>
        <w:trPr>
          <w:trHeight w:val="612" w:hRule="atLeast"/>
        </w:trPr>
        <w:tc>
          <w:tcPr>
            <w:tcW w:w="6351" w:type="dxa"/>
          </w:tcPr>
          <w:p>
            <w:pPr>
              <w:pStyle w:val="TableParagraph"/>
              <w:spacing w:line="280" w:lineRule="atLeast" w:before="12"/>
              <w:ind w:left="280" w:right="546"/>
              <w:rPr>
                <w:rFonts w:ascii="Gill Sans MT"/>
                <w:sz w:val="22"/>
              </w:rPr>
            </w:pPr>
            <w:hyperlink w:history="true" w:anchor="_bookmark15">
              <w:r>
                <w:rPr>
                  <w:rFonts w:ascii="Gill Sans MT"/>
                  <w:color w:val="0000FF"/>
                  <w:sz w:val="22"/>
                </w:rPr>
                <w:t>WHAT</w:t>
              </w:r>
              <w:r>
                <w:rPr>
                  <w:rFonts w:ascii="Gill Sans MT"/>
                  <w:color w:val="0000FF"/>
                  <w:spacing w:val="-3"/>
                  <w:sz w:val="22"/>
                </w:rPr>
                <w:t> </w:t>
              </w:r>
              <w:r>
                <w:rPr>
                  <w:rFonts w:ascii="Gill Sans MT"/>
                  <w:color w:val="0000FF"/>
                  <w:sz w:val="22"/>
                </w:rPr>
                <w:t>MAKES</w:t>
              </w:r>
              <w:r>
                <w:rPr>
                  <w:rFonts w:ascii="Gill Sans MT"/>
                  <w:color w:val="0000FF"/>
                  <w:spacing w:val="-3"/>
                  <w:sz w:val="22"/>
                </w:rPr>
                <w:t> </w:t>
              </w:r>
              <w:r>
                <w:rPr>
                  <w:rFonts w:ascii="Gill Sans MT"/>
                  <w:color w:val="0000FF"/>
                  <w:sz w:val="22"/>
                </w:rPr>
                <w:t>GoLang</w:t>
              </w:r>
              <w:r>
                <w:rPr>
                  <w:rFonts w:ascii="Gill Sans MT"/>
                  <w:color w:val="0000FF"/>
                  <w:spacing w:val="-3"/>
                  <w:sz w:val="22"/>
                </w:rPr>
                <w:t> </w:t>
              </w:r>
              <w:r>
                <w:rPr>
                  <w:rFonts w:ascii="Gill Sans MT"/>
                  <w:color w:val="0000FF"/>
                  <w:sz w:val="22"/>
                </w:rPr>
                <w:t>SUPERIOR</w:t>
              </w:r>
              <w:r>
                <w:rPr>
                  <w:rFonts w:ascii="Gill Sans MT"/>
                  <w:color w:val="0000FF"/>
                  <w:spacing w:val="-3"/>
                  <w:sz w:val="22"/>
                </w:rPr>
                <w:t> </w:t>
              </w:r>
              <w:r>
                <w:rPr>
                  <w:rFonts w:ascii="Gill Sans MT"/>
                  <w:color w:val="0000FF"/>
                  <w:sz w:val="22"/>
                </w:rPr>
                <w:t>TO</w:t>
              </w:r>
              <w:r>
                <w:rPr>
                  <w:rFonts w:ascii="Gill Sans MT"/>
                  <w:color w:val="0000FF"/>
                  <w:spacing w:val="-3"/>
                  <w:sz w:val="22"/>
                </w:rPr>
                <w:t> </w:t>
              </w:r>
              <w:r>
                <w:rPr>
                  <w:rFonts w:ascii="Gill Sans MT"/>
                  <w:color w:val="0000FF"/>
                  <w:sz w:val="22"/>
                </w:rPr>
                <w:t>OTH</w:t>
              </w:r>
              <w:r>
                <w:rPr>
                  <w:rFonts w:ascii="Gill Sans MT"/>
                  <w:color w:val="0000FF"/>
                  <w:sz w:val="22"/>
                </w:rPr>
                <w:t>ER</w:t>
              </w:r>
              <w:r>
                <w:rPr>
                  <w:rFonts w:ascii="Gill Sans MT"/>
                  <w:color w:val="0000FF"/>
                  <w:sz w:val="22"/>
                </w:rPr>
                <w:t> </w:t>
              </w:r>
              <w:r>
                <w:rPr>
                  <w:rFonts w:ascii="Gill Sans MT"/>
                  <w:color w:val="0000FF"/>
                  <w:w w:val="105"/>
                  <w:sz w:val="22"/>
                </w:rPr>
                <w:t>COMPUTER LANGUAGES?</w:t>
              </w:r>
            </w:hyperlink>
          </w:p>
        </w:tc>
        <w:tc>
          <w:tcPr>
            <w:tcW w:w="153" w:type="dxa"/>
          </w:tcPr>
          <w:p>
            <w:pPr>
              <w:pStyle w:val="TableParagraph"/>
              <w:spacing w:before="61"/>
              <w:rPr>
                <w:rFonts w:ascii="Gill Sans MT"/>
                <w:sz w:val="22"/>
              </w:rPr>
            </w:pPr>
          </w:p>
          <w:p>
            <w:pPr>
              <w:pStyle w:val="TableParagraph"/>
              <w:ind w:left="30" w:right="-15"/>
              <w:jc w:val="center"/>
              <w:rPr>
                <w:rFonts w:ascii="Gill Sans MT"/>
                <w:sz w:val="22"/>
              </w:rPr>
            </w:pPr>
            <w:hyperlink w:history="true" w:anchor="_bookmark15">
              <w:r>
                <w:rPr>
                  <w:rFonts w:ascii="Gill Sans MT"/>
                  <w:color w:val="0000FF"/>
                  <w:spacing w:val="-10"/>
                  <w:w w:val="110"/>
                  <w:sz w:val="22"/>
                </w:rPr>
                <w:t>5</w:t>
              </w:r>
            </w:hyperlink>
          </w:p>
        </w:tc>
        <w:tc>
          <w:tcPr>
            <w:tcW w:w="60" w:type="dxa"/>
          </w:tcPr>
          <w:p>
            <w:pPr>
              <w:pStyle w:val="TableParagraph"/>
              <w:rPr>
                <w:rFonts w:ascii="Times New Roman"/>
                <w:sz w:val="22"/>
              </w:rPr>
            </w:pPr>
          </w:p>
        </w:tc>
      </w:tr>
      <w:tr>
        <w:trPr>
          <w:trHeight w:val="349" w:hRule="atLeast"/>
        </w:trPr>
        <w:tc>
          <w:tcPr>
            <w:tcW w:w="6351" w:type="dxa"/>
          </w:tcPr>
          <w:p>
            <w:pPr>
              <w:pStyle w:val="TableParagraph"/>
              <w:spacing w:before="18"/>
              <w:ind w:left="520"/>
              <w:rPr>
                <w:sz w:val="22"/>
              </w:rPr>
            </w:pPr>
            <w:hyperlink w:history="true" w:anchor="_bookmark16">
              <w:r>
                <w:rPr>
                  <w:color w:val="0000FF"/>
                  <w:w w:val="90"/>
                  <w:sz w:val="22"/>
                </w:rPr>
                <w:t>GoLang’s</w:t>
              </w:r>
              <w:r>
                <w:rPr>
                  <w:color w:val="0000FF"/>
                  <w:spacing w:val="-8"/>
                  <w:w w:val="90"/>
                  <w:sz w:val="22"/>
                </w:rPr>
                <w:t> </w:t>
              </w:r>
              <w:r>
                <w:rPr>
                  <w:color w:val="0000FF"/>
                  <w:w w:val="90"/>
                  <w:sz w:val="22"/>
                </w:rPr>
                <w:t>Core</w:t>
              </w:r>
              <w:r>
                <w:rPr>
                  <w:color w:val="0000FF"/>
                  <w:spacing w:val="-7"/>
                  <w:w w:val="90"/>
                  <w:sz w:val="22"/>
                </w:rPr>
                <w:t> </w:t>
              </w:r>
              <w:r>
                <w:rPr>
                  <w:color w:val="0000FF"/>
                  <w:spacing w:val="-2"/>
                  <w:w w:val="90"/>
                  <w:sz w:val="22"/>
                </w:rPr>
                <w:t>Capability</w:t>
              </w:r>
            </w:hyperlink>
          </w:p>
        </w:tc>
        <w:tc>
          <w:tcPr>
            <w:tcW w:w="153" w:type="dxa"/>
          </w:tcPr>
          <w:p>
            <w:pPr>
              <w:pStyle w:val="TableParagraph"/>
              <w:spacing w:before="18"/>
              <w:ind w:left="47" w:right="-15"/>
              <w:jc w:val="center"/>
              <w:rPr>
                <w:sz w:val="22"/>
              </w:rPr>
            </w:pPr>
            <w:hyperlink w:history="true" w:anchor="_bookmark16">
              <w:r>
                <w:rPr>
                  <w:color w:val="0000FF"/>
                  <w:spacing w:val="-10"/>
                  <w:sz w:val="22"/>
                </w:rPr>
                <w:t>5</w:t>
              </w:r>
            </w:hyperlink>
          </w:p>
        </w:tc>
        <w:tc>
          <w:tcPr>
            <w:tcW w:w="60" w:type="dxa"/>
          </w:tcPr>
          <w:p>
            <w:pPr>
              <w:pStyle w:val="TableParagraph"/>
              <w:rPr>
                <w:rFonts w:ascii="Times New Roman"/>
                <w:sz w:val="22"/>
              </w:rPr>
            </w:pPr>
          </w:p>
        </w:tc>
      </w:tr>
      <w:tr>
        <w:trPr>
          <w:trHeight w:val="340" w:hRule="atLeast"/>
        </w:trPr>
        <w:tc>
          <w:tcPr>
            <w:tcW w:w="6351" w:type="dxa"/>
          </w:tcPr>
          <w:p>
            <w:pPr>
              <w:pStyle w:val="TableParagraph"/>
              <w:spacing w:before="8"/>
              <w:ind w:left="520"/>
              <w:rPr>
                <w:sz w:val="22"/>
              </w:rPr>
            </w:pPr>
            <w:hyperlink w:history="true" w:anchor="_bookmark18">
              <w:r>
                <w:rPr>
                  <w:color w:val="0000FF"/>
                  <w:w w:val="90"/>
                  <w:sz w:val="22"/>
                </w:rPr>
                <w:t>Multithreading</w:t>
              </w:r>
              <w:r>
                <w:rPr>
                  <w:color w:val="0000FF"/>
                  <w:spacing w:val="-4"/>
                  <w:sz w:val="22"/>
                </w:rPr>
                <w:t> </w:t>
              </w:r>
              <w:r>
                <w:rPr>
                  <w:color w:val="0000FF"/>
                  <w:w w:val="90"/>
                  <w:sz w:val="22"/>
                </w:rPr>
                <w:t>and</w:t>
              </w:r>
              <w:r>
                <w:rPr>
                  <w:color w:val="0000FF"/>
                  <w:spacing w:val="-3"/>
                  <w:sz w:val="22"/>
                </w:rPr>
                <w:t> </w:t>
              </w:r>
              <w:r>
                <w:rPr>
                  <w:color w:val="0000FF"/>
                  <w:spacing w:val="-2"/>
                  <w:w w:val="90"/>
                  <w:sz w:val="22"/>
                </w:rPr>
                <w:t>Concurrency</w:t>
              </w:r>
            </w:hyperlink>
          </w:p>
        </w:tc>
        <w:tc>
          <w:tcPr>
            <w:tcW w:w="153" w:type="dxa"/>
          </w:tcPr>
          <w:p>
            <w:pPr>
              <w:pStyle w:val="TableParagraph"/>
              <w:spacing w:before="8"/>
              <w:ind w:left="47" w:right="-15"/>
              <w:jc w:val="center"/>
              <w:rPr>
                <w:sz w:val="22"/>
              </w:rPr>
            </w:pPr>
            <w:hyperlink w:history="true" w:anchor="_bookmark18">
              <w:r>
                <w:rPr>
                  <w:color w:val="0000FF"/>
                  <w:spacing w:val="-10"/>
                  <w:sz w:val="22"/>
                </w:rPr>
                <w:t>6</w:t>
              </w:r>
            </w:hyperlink>
          </w:p>
        </w:tc>
        <w:tc>
          <w:tcPr>
            <w:tcW w:w="60" w:type="dxa"/>
          </w:tcPr>
          <w:p>
            <w:pPr>
              <w:pStyle w:val="TableParagraph"/>
              <w:rPr>
                <w:rFonts w:ascii="Times New Roman"/>
                <w:sz w:val="22"/>
              </w:rPr>
            </w:pPr>
          </w:p>
        </w:tc>
      </w:tr>
      <w:tr>
        <w:trPr>
          <w:trHeight w:val="340" w:hRule="atLeast"/>
        </w:trPr>
        <w:tc>
          <w:tcPr>
            <w:tcW w:w="6351" w:type="dxa"/>
          </w:tcPr>
          <w:p>
            <w:pPr>
              <w:pStyle w:val="TableParagraph"/>
              <w:spacing w:before="8"/>
              <w:ind w:left="520"/>
              <w:rPr>
                <w:sz w:val="22"/>
              </w:rPr>
            </w:pPr>
            <w:hyperlink w:history="true" w:anchor="_bookmark19">
              <w:r>
                <w:rPr>
                  <w:color w:val="0000FF"/>
                  <w:w w:val="90"/>
                  <w:sz w:val="22"/>
                </w:rPr>
                <w:t>From</w:t>
              </w:r>
              <w:r>
                <w:rPr>
                  <w:color w:val="0000FF"/>
                  <w:spacing w:val="-1"/>
                  <w:w w:val="90"/>
                  <w:sz w:val="22"/>
                </w:rPr>
                <w:t> </w:t>
              </w:r>
              <w:r>
                <w:rPr>
                  <w:color w:val="0000FF"/>
                  <w:w w:val="90"/>
                  <w:sz w:val="22"/>
                </w:rPr>
                <w:t>within,</w:t>
              </w:r>
              <w:r>
                <w:rPr>
                  <w:color w:val="0000FF"/>
                  <w:spacing w:val="-5"/>
                  <w:sz w:val="22"/>
                </w:rPr>
                <w:t> </w:t>
              </w:r>
              <w:r>
                <w:rPr>
                  <w:color w:val="0000FF"/>
                  <w:w w:val="90"/>
                  <w:sz w:val="22"/>
                </w:rPr>
                <w:t>Go</w:t>
              </w:r>
              <w:r>
                <w:rPr>
                  <w:color w:val="0000FF"/>
                  <w:spacing w:val="-1"/>
                  <w:w w:val="90"/>
                  <w:sz w:val="22"/>
                </w:rPr>
                <w:t> </w:t>
              </w:r>
              <w:r>
                <w:rPr>
                  <w:color w:val="0000FF"/>
                  <w:w w:val="90"/>
                  <w:sz w:val="22"/>
                </w:rPr>
                <w:t>Empowers</w:t>
              </w:r>
              <w:r>
                <w:rPr>
                  <w:color w:val="0000FF"/>
                  <w:spacing w:val="-5"/>
                  <w:sz w:val="22"/>
                </w:rPr>
                <w:t> </w:t>
              </w:r>
              <w:r>
                <w:rPr>
                  <w:color w:val="0000FF"/>
                  <w:spacing w:val="-2"/>
                  <w:w w:val="90"/>
                  <w:sz w:val="22"/>
                </w:rPr>
                <w:t>Hardware</w:t>
              </w:r>
            </w:hyperlink>
          </w:p>
        </w:tc>
        <w:tc>
          <w:tcPr>
            <w:tcW w:w="153" w:type="dxa"/>
          </w:tcPr>
          <w:p>
            <w:pPr>
              <w:pStyle w:val="TableParagraph"/>
              <w:spacing w:before="8"/>
              <w:ind w:left="47"/>
              <w:jc w:val="center"/>
              <w:rPr>
                <w:sz w:val="22"/>
              </w:rPr>
            </w:pPr>
            <w:hyperlink w:history="true" w:anchor="_bookmark19">
              <w:r>
                <w:rPr>
                  <w:color w:val="0000FF"/>
                  <w:spacing w:val="-14"/>
                  <w:sz w:val="22"/>
                </w:rPr>
                <w:t>6</w:t>
              </w:r>
            </w:hyperlink>
          </w:p>
        </w:tc>
        <w:tc>
          <w:tcPr>
            <w:tcW w:w="60" w:type="dxa"/>
          </w:tcPr>
          <w:p>
            <w:pPr>
              <w:pStyle w:val="TableParagraph"/>
              <w:rPr>
                <w:rFonts w:ascii="Times New Roman"/>
                <w:sz w:val="22"/>
              </w:rPr>
            </w:pPr>
          </w:p>
        </w:tc>
      </w:tr>
      <w:tr>
        <w:trPr>
          <w:trHeight w:val="340" w:hRule="atLeast"/>
        </w:trPr>
        <w:tc>
          <w:tcPr>
            <w:tcW w:w="6351" w:type="dxa"/>
          </w:tcPr>
          <w:p>
            <w:pPr>
              <w:pStyle w:val="TableParagraph"/>
              <w:spacing w:before="8"/>
              <w:ind w:left="520"/>
              <w:rPr>
                <w:sz w:val="22"/>
              </w:rPr>
            </w:pPr>
            <w:hyperlink w:history="true" w:anchor="_bookmark21">
              <w:r>
                <w:rPr>
                  <w:color w:val="0000FF"/>
                  <w:w w:val="90"/>
                  <w:sz w:val="22"/>
                </w:rPr>
                <w:t>Unmatched</w:t>
              </w:r>
              <w:r>
                <w:rPr>
                  <w:color w:val="0000FF"/>
                  <w:spacing w:val="-2"/>
                  <w:w w:val="90"/>
                  <w:sz w:val="22"/>
                </w:rPr>
                <w:t> </w:t>
              </w:r>
              <w:r>
                <w:rPr>
                  <w:color w:val="0000FF"/>
                  <w:w w:val="90"/>
                  <w:sz w:val="22"/>
                </w:rPr>
                <w:t>Simplicity</w:t>
              </w:r>
              <w:r>
                <w:rPr>
                  <w:color w:val="0000FF"/>
                  <w:spacing w:val="-2"/>
                  <w:w w:val="90"/>
                  <w:sz w:val="22"/>
                </w:rPr>
                <w:t> </w:t>
              </w:r>
              <w:r>
                <w:rPr>
                  <w:color w:val="0000FF"/>
                  <w:w w:val="90"/>
                  <w:sz w:val="22"/>
                </w:rPr>
                <w:t>of</w:t>
              </w:r>
              <w:r>
                <w:rPr>
                  <w:color w:val="0000FF"/>
                  <w:spacing w:val="-2"/>
                  <w:w w:val="90"/>
                  <w:sz w:val="22"/>
                </w:rPr>
                <w:t> </w:t>
              </w:r>
              <w:r>
                <w:rPr>
                  <w:color w:val="0000FF"/>
                  <w:spacing w:val="-5"/>
                  <w:w w:val="90"/>
                  <w:sz w:val="22"/>
                </w:rPr>
                <w:t>Go</w:t>
              </w:r>
            </w:hyperlink>
          </w:p>
        </w:tc>
        <w:tc>
          <w:tcPr>
            <w:tcW w:w="153" w:type="dxa"/>
          </w:tcPr>
          <w:p>
            <w:pPr>
              <w:pStyle w:val="TableParagraph"/>
              <w:spacing w:before="8"/>
              <w:ind w:left="47" w:right="-15"/>
              <w:jc w:val="center"/>
              <w:rPr>
                <w:sz w:val="22"/>
              </w:rPr>
            </w:pPr>
            <w:hyperlink w:history="true" w:anchor="_bookmark21">
              <w:r>
                <w:rPr>
                  <w:color w:val="0000FF"/>
                  <w:spacing w:val="-10"/>
                  <w:sz w:val="22"/>
                </w:rPr>
                <w:t>7</w:t>
              </w:r>
            </w:hyperlink>
          </w:p>
        </w:tc>
        <w:tc>
          <w:tcPr>
            <w:tcW w:w="60" w:type="dxa"/>
          </w:tcPr>
          <w:p>
            <w:pPr>
              <w:pStyle w:val="TableParagraph"/>
              <w:rPr>
                <w:rFonts w:ascii="Times New Roman"/>
                <w:sz w:val="22"/>
              </w:rPr>
            </w:pPr>
          </w:p>
        </w:tc>
      </w:tr>
      <w:tr>
        <w:trPr>
          <w:trHeight w:val="340" w:hRule="atLeast"/>
        </w:trPr>
        <w:tc>
          <w:tcPr>
            <w:tcW w:w="6351" w:type="dxa"/>
          </w:tcPr>
          <w:p>
            <w:pPr>
              <w:pStyle w:val="TableParagraph"/>
              <w:spacing w:before="8"/>
              <w:ind w:left="520"/>
              <w:rPr>
                <w:sz w:val="22"/>
              </w:rPr>
            </w:pPr>
            <w:hyperlink w:history="true" w:anchor="_bookmark22">
              <w:r>
                <w:rPr>
                  <w:color w:val="0000FF"/>
                  <w:w w:val="90"/>
                  <w:sz w:val="22"/>
                </w:rPr>
                <w:t>Built-in</w:t>
              </w:r>
              <w:r>
                <w:rPr>
                  <w:color w:val="0000FF"/>
                  <w:spacing w:val="-3"/>
                  <w:sz w:val="22"/>
                </w:rPr>
                <w:t> </w:t>
              </w:r>
              <w:r>
                <w:rPr>
                  <w:color w:val="0000FF"/>
                  <w:w w:val="90"/>
                  <w:sz w:val="22"/>
                </w:rPr>
                <w:t>Testing</w:t>
              </w:r>
              <w:r>
                <w:rPr>
                  <w:color w:val="0000FF"/>
                  <w:spacing w:val="-3"/>
                  <w:sz w:val="22"/>
                </w:rPr>
                <w:t> </w:t>
              </w:r>
              <w:r>
                <w:rPr>
                  <w:color w:val="0000FF"/>
                  <w:w w:val="90"/>
                  <w:sz w:val="22"/>
                </w:rPr>
                <w:t>and</w:t>
              </w:r>
              <w:r>
                <w:rPr>
                  <w:color w:val="0000FF"/>
                  <w:spacing w:val="-2"/>
                  <w:sz w:val="22"/>
                </w:rPr>
                <w:t> </w:t>
              </w:r>
              <w:r>
                <w:rPr>
                  <w:color w:val="0000FF"/>
                  <w:w w:val="90"/>
                  <w:sz w:val="22"/>
                </w:rPr>
                <w:t>Profiling</w:t>
              </w:r>
              <w:r>
                <w:rPr>
                  <w:color w:val="0000FF"/>
                  <w:spacing w:val="-3"/>
                  <w:sz w:val="22"/>
                </w:rPr>
                <w:t> </w:t>
              </w:r>
              <w:r>
                <w:rPr>
                  <w:color w:val="0000FF"/>
                  <w:spacing w:val="-2"/>
                  <w:w w:val="90"/>
                  <w:sz w:val="22"/>
                </w:rPr>
                <w:t>Framework</w:t>
              </w:r>
            </w:hyperlink>
          </w:p>
        </w:tc>
        <w:tc>
          <w:tcPr>
            <w:tcW w:w="153" w:type="dxa"/>
          </w:tcPr>
          <w:p>
            <w:pPr>
              <w:pStyle w:val="TableParagraph"/>
              <w:spacing w:before="8"/>
              <w:ind w:left="47" w:right="-15"/>
              <w:jc w:val="center"/>
              <w:rPr>
                <w:sz w:val="22"/>
              </w:rPr>
            </w:pPr>
            <w:hyperlink w:history="true" w:anchor="_bookmark22">
              <w:r>
                <w:rPr>
                  <w:color w:val="0000FF"/>
                  <w:spacing w:val="-10"/>
                  <w:sz w:val="22"/>
                </w:rPr>
                <w:t>7</w:t>
              </w:r>
            </w:hyperlink>
          </w:p>
        </w:tc>
        <w:tc>
          <w:tcPr>
            <w:tcW w:w="60" w:type="dxa"/>
          </w:tcPr>
          <w:p>
            <w:pPr>
              <w:pStyle w:val="TableParagraph"/>
              <w:rPr>
                <w:rFonts w:ascii="Times New Roman"/>
                <w:sz w:val="22"/>
              </w:rPr>
            </w:pPr>
          </w:p>
        </w:tc>
      </w:tr>
      <w:tr>
        <w:trPr>
          <w:trHeight w:val="347" w:hRule="atLeast"/>
        </w:trPr>
        <w:tc>
          <w:tcPr>
            <w:tcW w:w="6351" w:type="dxa"/>
          </w:tcPr>
          <w:p>
            <w:pPr>
              <w:pStyle w:val="TableParagraph"/>
              <w:spacing w:before="8"/>
              <w:ind w:left="520"/>
              <w:rPr>
                <w:sz w:val="22"/>
              </w:rPr>
            </w:pPr>
            <w:hyperlink w:history="true" w:anchor="_bookmark23">
              <w:r>
                <w:rPr>
                  <w:color w:val="0000FF"/>
                  <w:w w:val="85"/>
                  <w:sz w:val="22"/>
                </w:rPr>
                <w:t>Easy</w:t>
              </w:r>
              <w:r>
                <w:rPr>
                  <w:color w:val="0000FF"/>
                  <w:spacing w:val="28"/>
                  <w:sz w:val="22"/>
                </w:rPr>
                <w:t> </w:t>
              </w:r>
              <w:r>
                <w:rPr>
                  <w:color w:val="0000FF"/>
                  <w:w w:val="85"/>
                  <w:sz w:val="22"/>
                </w:rPr>
                <w:t>Learning</w:t>
              </w:r>
              <w:r>
                <w:rPr>
                  <w:color w:val="0000FF"/>
                  <w:spacing w:val="28"/>
                  <w:sz w:val="22"/>
                </w:rPr>
                <w:t> </w:t>
              </w:r>
              <w:r>
                <w:rPr>
                  <w:color w:val="0000FF"/>
                  <w:spacing w:val="-2"/>
                  <w:w w:val="85"/>
                  <w:sz w:val="22"/>
                </w:rPr>
                <w:t>Curve</w:t>
              </w:r>
            </w:hyperlink>
          </w:p>
        </w:tc>
        <w:tc>
          <w:tcPr>
            <w:tcW w:w="153" w:type="dxa"/>
          </w:tcPr>
          <w:p>
            <w:pPr>
              <w:pStyle w:val="TableParagraph"/>
              <w:spacing w:before="8"/>
              <w:ind w:left="47" w:right="-15"/>
              <w:jc w:val="center"/>
              <w:rPr>
                <w:sz w:val="22"/>
              </w:rPr>
            </w:pPr>
            <w:hyperlink w:history="true" w:anchor="_bookmark23">
              <w:r>
                <w:rPr>
                  <w:color w:val="0000FF"/>
                  <w:spacing w:val="-10"/>
                  <w:sz w:val="22"/>
                </w:rPr>
                <w:t>7</w:t>
              </w:r>
            </w:hyperlink>
          </w:p>
        </w:tc>
        <w:tc>
          <w:tcPr>
            <w:tcW w:w="60" w:type="dxa"/>
          </w:tcPr>
          <w:p>
            <w:pPr>
              <w:pStyle w:val="TableParagraph"/>
              <w:rPr>
                <w:rFonts w:ascii="Times New Roman"/>
                <w:sz w:val="22"/>
              </w:rPr>
            </w:pPr>
          </w:p>
        </w:tc>
      </w:tr>
      <w:tr>
        <w:trPr>
          <w:trHeight w:val="322" w:hRule="atLeast"/>
        </w:trPr>
        <w:tc>
          <w:tcPr>
            <w:tcW w:w="6351" w:type="dxa"/>
          </w:tcPr>
          <w:p>
            <w:pPr>
              <w:pStyle w:val="TableParagraph"/>
              <w:spacing w:before="27"/>
              <w:ind w:left="280"/>
              <w:rPr>
                <w:rFonts w:ascii="Gill Sans MT"/>
                <w:sz w:val="22"/>
              </w:rPr>
            </w:pPr>
            <w:hyperlink w:history="true" w:anchor="_bookmark25">
              <w:r>
                <w:rPr>
                  <w:rFonts w:ascii="Gill Sans MT"/>
                  <w:color w:val="0000FF"/>
                  <w:sz w:val="22"/>
                </w:rPr>
                <w:t>BEGINNING</w:t>
              </w:r>
              <w:r>
                <w:rPr>
                  <w:rFonts w:ascii="Gill Sans MT"/>
                  <w:color w:val="0000FF"/>
                  <w:spacing w:val="-10"/>
                  <w:sz w:val="22"/>
                </w:rPr>
                <w:t> </w:t>
              </w:r>
              <w:r>
                <w:rPr>
                  <w:rFonts w:ascii="Gill Sans MT"/>
                  <w:color w:val="0000FF"/>
                  <w:sz w:val="22"/>
                </w:rPr>
                <w:t>WITH</w:t>
              </w:r>
              <w:r>
                <w:rPr>
                  <w:rFonts w:ascii="Gill Sans MT"/>
                  <w:color w:val="0000FF"/>
                  <w:spacing w:val="-9"/>
                  <w:sz w:val="22"/>
                </w:rPr>
                <w:t> </w:t>
              </w:r>
              <w:r>
                <w:rPr>
                  <w:rFonts w:ascii="Gill Sans MT"/>
                  <w:color w:val="0000FF"/>
                  <w:spacing w:val="-5"/>
                  <w:sz w:val="22"/>
                </w:rPr>
                <w:t>Go</w:t>
              </w:r>
            </w:hyperlink>
          </w:p>
        </w:tc>
        <w:tc>
          <w:tcPr>
            <w:tcW w:w="153" w:type="dxa"/>
          </w:tcPr>
          <w:p>
            <w:pPr>
              <w:pStyle w:val="TableParagraph"/>
              <w:spacing w:before="27"/>
              <w:ind w:left="30" w:right="-15"/>
              <w:jc w:val="center"/>
              <w:rPr>
                <w:rFonts w:ascii="Gill Sans MT"/>
                <w:sz w:val="22"/>
              </w:rPr>
            </w:pPr>
            <w:hyperlink w:history="true" w:anchor="_bookmark25">
              <w:r>
                <w:rPr>
                  <w:rFonts w:ascii="Gill Sans MT"/>
                  <w:color w:val="0000FF"/>
                  <w:spacing w:val="-10"/>
                  <w:w w:val="110"/>
                  <w:sz w:val="22"/>
                </w:rPr>
                <w:t>8</w:t>
              </w:r>
            </w:hyperlink>
          </w:p>
        </w:tc>
        <w:tc>
          <w:tcPr>
            <w:tcW w:w="60" w:type="dxa"/>
          </w:tcPr>
          <w:p>
            <w:pPr>
              <w:pStyle w:val="TableParagraph"/>
              <w:rPr>
                <w:rFonts w:ascii="Times New Roman"/>
                <w:sz w:val="22"/>
              </w:rPr>
            </w:pPr>
          </w:p>
        </w:tc>
      </w:tr>
      <w:tr>
        <w:trPr>
          <w:trHeight w:val="349" w:hRule="atLeast"/>
        </w:trPr>
        <w:tc>
          <w:tcPr>
            <w:tcW w:w="6351" w:type="dxa"/>
          </w:tcPr>
          <w:p>
            <w:pPr>
              <w:pStyle w:val="TableParagraph"/>
              <w:spacing w:before="18"/>
              <w:ind w:left="520"/>
              <w:rPr>
                <w:sz w:val="22"/>
              </w:rPr>
            </w:pPr>
            <w:hyperlink w:history="true" w:anchor="_bookmark26">
              <w:r>
                <w:rPr>
                  <w:color w:val="0000FF"/>
                  <w:w w:val="90"/>
                  <w:sz w:val="22"/>
                </w:rPr>
                <w:t>Text</w:t>
              </w:r>
              <w:r>
                <w:rPr>
                  <w:color w:val="0000FF"/>
                  <w:spacing w:val="-6"/>
                  <w:sz w:val="22"/>
                </w:rPr>
                <w:t> </w:t>
              </w:r>
              <w:r>
                <w:rPr>
                  <w:color w:val="0000FF"/>
                  <w:spacing w:val="-2"/>
                  <w:sz w:val="22"/>
                </w:rPr>
                <w:t>Editor</w:t>
              </w:r>
            </w:hyperlink>
          </w:p>
        </w:tc>
        <w:tc>
          <w:tcPr>
            <w:tcW w:w="153" w:type="dxa"/>
          </w:tcPr>
          <w:p>
            <w:pPr>
              <w:pStyle w:val="TableParagraph"/>
              <w:spacing w:before="18"/>
              <w:ind w:left="47" w:right="-15"/>
              <w:jc w:val="center"/>
              <w:rPr>
                <w:sz w:val="22"/>
              </w:rPr>
            </w:pPr>
            <w:hyperlink w:history="true" w:anchor="_bookmark26">
              <w:r>
                <w:rPr>
                  <w:color w:val="0000FF"/>
                  <w:spacing w:val="-10"/>
                  <w:sz w:val="22"/>
                </w:rPr>
                <w:t>8</w:t>
              </w:r>
            </w:hyperlink>
          </w:p>
        </w:tc>
        <w:tc>
          <w:tcPr>
            <w:tcW w:w="60" w:type="dxa"/>
          </w:tcPr>
          <w:p>
            <w:pPr>
              <w:pStyle w:val="TableParagraph"/>
              <w:rPr>
                <w:rFonts w:ascii="Times New Roman"/>
                <w:sz w:val="22"/>
              </w:rPr>
            </w:pPr>
          </w:p>
        </w:tc>
      </w:tr>
      <w:tr>
        <w:trPr>
          <w:trHeight w:val="835" w:hRule="atLeast"/>
        </w:trPr>
        <w:tc>
          <w:tcPr>
            <w:tcW w:w="6351" w:type="dxa"/>
          </w:tcPr>
          <w:p>
            <w:pPr>
              <w:pStyle w:val="TableParagraph"/>
              <w:spacing w:before="8"/>
              <w:ind w:left="520"/>
              <w:rPr>
                <w:sz w:val="22"/>
              </w:rPr>
            </w:pPr>
            <w:hyperlink w:history="true" w:anchor="_bookmark27">
              <w:r>
                <w:rPr>
                  <w:color w:val="0000FF"/>
                  <w:w w:val="90"/>
                  <w:sz w:val="22"/>
                </w:rPr>
                <w:t>Finding</w:t>
              </w:r>
              <w:r>
                <w:rPr>
                  <w:color w:val="0000FF"/>
                  <w:spacing w:val="-2"/>
                  <w:sz w:val="22"/>
                </w:rPr>
                <w:t> </w:t>
              </w:r>
              <w:r>
                <w:rPr>
                  <w:color w:val="0000FF"/>
                  <w:w w:val="90"/>
                  <w:sz w:val="22"/>
                </w:rPr>
                <w:t>a</w:t>
              </w:r>
              <w:r>
                <w:rPr>
                  <w:color w:val="0000FF"/>
                  <w:spacing w:val="-1"/>
                  <w:sz w:val="22"/>
                </w:rPr>
                <w:t> </w:t>
              </w:r>
              <w:r>
                <w:rPr>
                  <w:color w:val="0000FF"/>
                  <w:w w:val="90"/>
                  <w:sz w:val="22"/>
                </w:rPr>
                <w:t>Go</w:t>
              </w:r>
              <w:r>
                <w:rPr>
                  <w:color w:val="0000FF"/>
                  <w:spacing w:val="-2"/>
                  <w:sz w:val="22"/>
                </w:rPr>
                <w:t> </w:t>
              </w:r>
              <w:r>
                <w:rPr>
                  <w:color w:val="0000FF"/>
                  <w:spacing w:val="-2"/>
                  <w:w w:val="90"/>
                  <w:sz w:val="22"/>
                </w:rPr>
                <w:t>Compiler</w:t>
              </w:r>
            </w:hyperlink>
          </w:p>
        </w:tc>
        <w:tc>
          <w:tcPr>
            <w:tcW w:w="153" w:type="dxa"/>
            <w:tcBorders>
              <w:bottom w:val="single" w:sz="4" w:space="0" w:color="000000"/>
            </w:tcBorders>
          </w:tcPr>
          <w:p>
            <w:pPr>
              <w:pStyle w:val="TableParagraph"/>
              <w:spacing w:before="8"/>
              <w:ind w:left="47" w:right="-15"/>
              <w:jc w:val="center"/>
              <w:rPr>
                <w:sz w:val="22"/>
              </w:rPr>
            </w:pPr>
            <w:hyperlink w:history="true" w:anchor="_bookmark27">
              <w:r>
                <w:rPr>
                  <w:color w:val="0000FF"/>
                  <w:spacing w:val="-10"/>
                  <w:sz w:val="22"/>
                </w:rPr>
                <w:t>8</w:t>
              </w:r>
            </w:hyperlink>
          </w:p>
        </w:tc>
        <w:tc>
          <w:tcPr>
            <w:tcW w:w="60" w:type="dxa"/>
            <w:tcBorders>
              <w:bottom w:val="single" w:sz="4" w:space="0" w:color="000000"/>
            </w:tcBorders>
          </w:tcPr>
          <w:p>
            <w:pPr>
              <w:pStyle w:val="TableParagraph"/>
              <w:rPr>
                <w:rFonts w:ascii="Times New Roman"/>
                <w:sz w:val="22"/>
              </w:rPr>
            </w:pPr>
          </w:p>
        </w:tc>
      </w:tr>
      <w:tr>
        <w:trPr>
          <w:trHeight w:val="271" w:hRule="atLeast"/>
        </w:trPr>
        <w:tc>
          <w:tcPr>
            <w:tcW w:w="6351" w:type="dxa"/>
          </w:tcPr>
          <w:p>
            <w:pPr>
              <w:pStyle w:val="TableParagraph"/>
              <w:rPr>
                <w:rFonts w:ascii="Times New Roman"/>
                <w:sz w:val="20"/>
              </w:rPr>
            </w:pPr>
          </w:p>
        </w:tc>
        <w:tc>
          <w:tcPr>
            <w:tcW w:w="153" w:type="dxa"/>
            <w:tcBorders>
              <w:top w:val="single" w:sz="4" w:space="0" w:color="000000"/>
            </w:tcBorders>
          </w:tcPr>
          <w:p>
            <w:pPr>
              <w:pStyle w:val="TableParagraph"/>
              <w:spacing w:line="232" w:lineRule="exact"/>
              <w:ind w:left="60" w:right="-15"/>
              <w:jc w:val="center"/>
              <w:rPr>
                <w:b/>
                <w:sz w:val="20"/>
              </w:rPr>
            </w:pPr>
            <w:r>
              <w:rPr>
                <w:b/>
                <w:spacing w:val="-10"/>
                <w:w w:val="95"/>
                <w:sz w:val="20"/>
              </w:rPr>
              <w:t>v</w:t>
            </w:r>
          </w:p>
        </w:tc>
        <w:tc>
          <w:tcPr>
            <w:tcW w:w="60" w:type="dxa"/>
            <w:tcBorders>
              <w:top w:val="single" w:sz="4" w:space="0" w:color="000000"/>
            </w:tcBorders>
          </w:tcPr>
          <w:p>
            <w:pPr>
              <w:pStyle w:val="TableParagraph"/>
              <w:rPr>
                <w:rFonts w:ascii="Times New Roman"/>
                <w:sz w:val="18"/>
              </w:rPr>
            </w:pPr>
          </w:p>
        </w:tc>
      </w:tr>
    </w:tbl>
    <w:p>
      <w:pPr>
        <w:pStyle w:val="TableParagraph"/>
        <w:spacing w:after="0"/>
        <w:rPr>
          <w:rFonts w:ascii="Times New Roman"/>
          <w:sz w:val="18"/>
        </w:rPr>
        <w:sectPr>
          <w:pgSz w:w="8850" w:h="13270"/>
          <w:pgMar w:header="0" w:footer="0" w:top="1320" w:bottom="280" w:left="992" w:right="992"/>
        </w:sectPr>
      </w:pPr>
    </w:p>
    <w:p>
      <w:pPr>
        <w:pStyle w:val="BodyText"/>
        <w:tabs>
          <w:tab w:pos="6682" w:val="right" w:leader="none"/>
        </w:tabs>
        <w:spacing w:before="356"/>
        <w:ind w:left="458"/>
        <w:rPr>
          <w:rFonts w:ascii="Gill Sans MT"/>
        </w:rPr>
      </w:pPr>
      <w:hyperlink w:history="true" w:anchor="_bookmark28">
        <w:r>
          <w:rPr>
            <w:rFonts w:ascii="Gill Sans MT"/>
            <w:color w:val="0000FF"/>
          </w:rPr>
          <w:t>INSTALL</w:t>
        </w:r>
        <w:r>
          <w:rPr>
            <w:rFonts w:ascii="Gill Sans MT"/>
            <w:color w:val="0000FF"/>
            <w:spacing w:val="-9"/>
          </w:rPr>
          <w:t> </w:t>
        </w:r>
        <w:r>
          <w:rPr>
            <w:rFonts w:ascii="Gill Sans MT"/>
            <w:color w:val="0000FF"/>
          </w:rPr>
          <w:t>Go</w:t>
        </w:r>
        <w:r>
          <w:rPr>
            <w:rFonts w:ascii="Gill Sans MT"/>
            <w:color w:val="0000FF"/>
            <w:spacing w:val="-8"/>
          </w:rPr>
          <w:t> </w:t>
        </w:r>
        <w:r>
          <w:rPr>
            <w:rFonts w:ascii="Gill Sans MT"/>
            <w:color w:val="0000FF"/>
          </w:rPr>
          <w:t>ON</w:t>
        </w:r>
        <w:r>
          <w:rPr>
            <w:rFonts w:ascii="Gill Sans MT"/>
            <w:color w:val="0000FF"/>
            <w:spacing w:val="-9"/>
          </w:rPr>
          <w:t> </w:t>
        </w:r>
        <w:r>
          <w:rPr>
            <w:rFonts w:ascii="Gill Sans MT"/>
            <w:color w:val="0000FF"/>
            <w:spacing w:val="-2"/>
          </w:rPr>
          <w:t>WINDOWS</w:t>
        </w:r>
        <w:r>
          <w:rPr>
            <w:rFonts w:ascii="Gill Sans MT"/>
            <w:color w:val="0000FF"/>
          </w:rPr>
          <w:tab/>
        </w:r>
        <w:r>
          <w:rPr>
            <w:rFonts w:ascii="Gill Sans MT"/>
            <w:color w:val="0000FF"/>
            <w:spacing w:val="-10"/>
          </w:rPr>
          <w:t>8</w:t>
        </w:r>
      </w:hyperlink>
    </w:p>
    <w:p>
      <w:pPr>
        <w:pStyle w:val="BodyText"/>
        <w:spacing w:line="288" w:lineRule="exact" w:before="58"/>
        <w:ind w:left="698"/>
      </w:pPr>
      <w:hyperlink w:history="true" w:anchor="_bookmark30">
        <w:r>
          <w:rPr>
            <w:color w:val="0000FF"/>
            <w:w w:val="90"/>
          </w:rPr>
          <w:t>How</w:t>
        </w:r>
        <w:r>
          <w:rPr>
            <w:color w:val="0000FF"/>
            <w:spacing w:val="-6"/>
          </w:rPr>
          <w:t> </w:t>
        </w:r>
        <w:r>
          <w:rPr>
            <w:color w:val="0000FF"/>
            <w:w w:val="90"/>
          </w:rPr>
          <w:t>Can</w:t>
        </w:r>
        <w:r>
          <w:rPr>
            <w:color w:val="0000FF"/>
            <w:spacing w:val="-5"/>
          </w:rPr>
          <w:t> </w:t>
        </w:r>
        <w:r>
          <w:rPr>
            <w:color w:val="0000FF"/>
            <w:w w:val="90"/>
          </w:rPr>
          <w:t>We</w:t>
        </w:r>
        <w:r>
          <w:rPr>
            <w:color w:val="0000FF"/>
            <w:spacing w:val="-6"/>
          </w:rPr>
          <w:t> </w:t>
        </w:r>
        <w:r>
          <w:rPr>
            <w:color w:val="0000FF"/>
            <w:w w:val="90"/>
          </w:rPr>
          <w:t>Know</w:t>
        </w:r>
        <w:r>
          <w:rPr>
            <w:color w:val="0000FF"/>
            <w:spacing w:val="-5"/>
          </w:rPr>
          <w:t> </w:t>
        </w:r>
        <w:r>
          <w:rPr>
            <w:color w:val="0000FF"/>
            <w:w w:val="90"/>
          </w:rPr>
          <w:t>Which</w:t>
        </w:r>
        <w:r>
          <w:rPr>
            <w:color w:val="0000FF"/>
            <w:spacing w:val="-6"/>
          </w:rPr>
          <w:t> </w:t>
        </w:r>
        <w:r>
          <w:rPr>
            <w:color w:val="0000FF"/>
            <w:w w:val="90"/>
          </w:rPr>
          <w:t>Go</w:t>
        </w:r>
        <w:r>
          <w:rPr>
            <w:color w:val="0000FF"/>
            <w:spacing w:val="-5"/>
          </w:rPr>
          <w:t> </w:t>
        </w:r>
        <w:r>
          <w:rPr>
            <w:color w:val="0000FF"/>
            <w:w w:val="90"/>
          </w:rPr>
          <w:t>Language</w:t>
        </w:r>
        <w:r>
          <w:rPr>
            <w:color w:val="0000FF"/>
            <w:spacing w:val="-6"/>
          </w:rPr>
          <w:t> </w:t>
        </w:r>
        <w:r>
          <w:rPr>
            <w:color w:val="0000FF"/>
            <w:w w:val="90"/>
          </w:rPr>
          <w:t>Version</w:t>
        </w:r>
        <w:r>
          <w:rPr>
            <w:color w:val="0000FF"/>
            <w:spacing w:val="-5"/>
          </w:rPr>
          <w:t> </w:t>
        </w:r>
        <w:r>
          <w:rPr>
            <w:color w:val="0000FF"/>
            <w:spacing w:val="-5"/>
            <w:w w:val="90"/>
          </w:rPr>
          <w:t>Is</w:t>
        </w:r>
      </w:hyperlink>
    </w:p>
    <w:p>
      <w:pPr>
        <w:pStyle w:val="BodyText"/>
        <w:tabs>
          <w:tab w:pos="6682" w:val="right" w:leader="none"/>
        </w:tabs>
        <w:spacing w:line="288" w:lineRule="exact"/>
        <w:ind w:left="698"/>
      </w:pPr>
      <w:hyperlink w:history="true" w:anchor="_bookmark30">
        <w:r>
          <w:rPr>
            <w:color w:val="0000FF"/>
            <w:spacing w:val="-2"/>
          </w:rPr>
          <w:t>Preinstalled?</w:t>
        </w:r>
        <w:r>
          <w:rPr>
            <w:color w:val="0000FF"/>
          </w:rPr>
          <w:tab/>
        </w:r>
        <w:r>
          <w:rPr>
            <w:color w:val="0000FF"/>
            <w:spacing w:val="-10"/>
          </w:rPr>
          <w:t>9</w:t>
        </w:r>
      </w:hyperlink>
    </w:p>
    <w:p>
      <w:pPr>
        <w:pStyle w:val="BodyText"/>
        <w:tabs>
          <w:tab w:pos="6682" w:val="right" w:leader="none"/>
        </w:tabs>
        <w:spacing w:before="43"/>
        <w:ind w:left="698"/>
      </w:pPr>
      <w:hyperlink w:history="true" w:anchor="_bookmark31">
        <w:r>
          <w:rPr>
            <w:color w:val="0000FF"/>
            <w:w w:val="90"/>
          </w:rPr>
          <w:t>Downloading</w:t>
        </w:r>
        <w:r>
          <w:rPr>
            <w:color w:val="0000FF"/>
            <w:spacing w:val="-2"/>
          </w:rPr>
          <w:t> </w:t>
        </w:r>
        <w:r>
          <w:rPr>
            <w:color w:val="0000FF"/>
            <w:w w:val="90"/>
          </w:rPr>
          <w:t>and</w:t>
        </w:r>
        <w:r>
          <w:rPr>
            <w:color w:val="0000FF"/>
            <w:spacing w:val="-1"/>
          </w:rPr>
          <w:t> </w:t>
        </w:r>
        <w:r>
          <w:rPr>
            <w:color w:val="0000FF"/>
            <w:w w:val="90"/>
          </w:rPr>
          <w:t>Installing</w:t>
        </w:r>
        <w:r>
          <w:rPr>
            <w:color w:val="0000FF"/>
            <w:spacing w:val="-2"/>
          </w:rPr>
          <w:t> </w:t>
        </w:r>
        <w:r>
          <w:rPr>
            <w:color w:val="0000FF"/>
            <w:spacing w:val="-5"/>
            <w:w w:val="90"/>
          </w:rPr>
          <w:t>Go</w:t>
        </w:r>
        <w:r>
          <w:rPr>
            <w:color w:val="0000FF"/>
          </w:rPr>
          <w:tab/>
        </w:r>
        <w:r>
          <w:rPr>
            <w:color w:val="0000FF"/>
            <w:spacing w:val="-10"/>
          </w:rPr>
          <w:t>9</w:t>
        </w:r>
      </w:hyperlink>
    </w:p>
    <w:p>
      <w:pPr>
        <w:pStyle w:val="BodyText"/>
        <w:tabs>
          <w:tab w:pos="6681" w:val="right" w:leader="none"/>
        </w:tabs>
        <w:spacing w:before="70"/>
        <w:ind w:left="458"/>
        <w:rPr>
          <w:rFonts w:ascii="Gill Sans MT"/>
        </w:rPr>
      </w:pPr>
      <w:hyperlink w:history="true" w:anchor="_bookmark33">
        <w:r>
          <w:rPr>
            <w:rFonts w:ascii="Gill Sans MT"/>
            <w:color w:val="0000FF"/>
          </w:rPr>
          <w:t>WRITING</w:t>
        </w:r>
        <w:r>
          <w:rPr>
            <w:rFonts w:ascii="Gill Sans MT"/>
            <w:color w:val="0000FF"/>
            <w:spacing w:val="-6"/>
          </w:rPr>
          <w:t> </w:t>
        </w:r>
        <w:r>
          <w:rPr>
            <w:rFonts w:ascii="Gill Sans MT"/>
            <w:color w:val="0000FF"/>
          </w:rPr>
          <w:t>THE</w:t>
        </w:r>
        <w:r>
          <w:rPr>
            <w:rFonts w:ascii="Gill Sans MT"/>
            <w:color w:val="0000FF"/>
            <w:spacing w:val="-5"/>
          </w:rPr>
          <w:t> </w:t>
        </w:r>
        <w:r>
          <w:rPr>
            <w:rFonts w:ascii="Gill Sans MT"/>
            <w:color w:val="0000FF"/>
          </w:rPr>
          <w:t>FIRST</w:t>
        </w:r>
        <w:r>
          <w:rPr>
            <w:rFonts w:ascii="Gill Sans MT"/>
            <w:color w:val="0000FF"/>
            <w:spacing w:val="-5"/>
          </w:rPr>
          <w:t> </w:t>
        </w:r>
        <w:r>
          <w:rPr>
            <w:rFonts w:ascii="Gill Sans MT"/>
            <w:color w:val="0000FF"/>
          </w:rPr>
          <w:t>Go</w:t>
        </w:r>
        <w:r>
          <w:rPr>
            <w:rFonts w:ascii="Gill Sans MT"/>
            <w:color w:val="0000FF"/>
            <w:spacing w:val="-5"/>
          </w:rPr>
          <w:t> </w:t>
        </w:r>
        <w:r>
          <w:rPr>
            <w:rFonts w:ascii="Gill Sans MT"/>
            <w:color w:val="0000FF"/>
            <w:spacing w:val="-2"/>
          </w:rPr>
          <w:t>PROGRAM</w:t>
        </w:r>
        <w:r>
          <w:rPr>
            <w:rFonts w:ascii="Gill Sans MT"/>
            <w:color w:val="0000FF"/>
          </w:rPr>
          <w:tab/>
        </w:r>
        <w:r>
          <w:rPr>
            <w:rFonts w:ascii="Gill Sans MT"/>
            <w:color w:val="0000FF"/>
            <w:spacing w:val="-5"/>
          </w:rPr>
          <w:t>10</w:t>
        </w:r>
      </w:hyperlink>
    </w:p>
    <w:p>
      <w:pPr>
        <w:pStyle w:val="BodyText"/>
        <w:tabs>
          <w:tab w:pos="6669" w:val="right" w:leader="none"/>
        </w:tabs>
        <w:spacing w:before="58"/>
        <w:ind w:left="698"/>
      </w:pPr>
      <w:hyperlink w:history="true" w:anchor="_bookmark35">
        <w:r>
          <w:rPr>
            <w:color w:val="0000FF"/>
            <w:w w:val="90"/>
          </w:rPr>
          <w:t>Why</w:t>
        </w:r>
        <w:r>
          <w:rPr>
            <w:color w:val="0000FF"/>
            <w:spacing w:val="-3"/>
            <w:w w:val="90"/>
          </w:rPr>
          <w:t> </w:t>
        </w:r>
        <w:r>
          <w:rPr>
            <w:color w:val="0000FF"/>
            <w:w w:val="90"/>
          </w:rPr>
          <w:t>Is</w:t>
        </w:r>
        <w:r>
          <w:rPr>
            <w:color w:val="0000FF"/>
            <w:spacing w:val="-2"/>
            <w:w w:val="90"/>
          </w:rPr>
          <w:t> </w:t>
        </w:r>
        <w:r>
          <w:rPr>
            <w:color w:val="0000FF"/>
            <w:w w:val="90"/>
          </w:rPr>
          <w:t>There</w:t>
        </w:r>
        <w:r>
          <w:rPr>
            <w:color w:val="0000FF"/>
            <w:spacing w:val="-2"/>
            <w:w w:val="90"/>
          </w:rPr>
          <w:t> </w:t>
        </w:r>
        <w:r>
          <w:rPr>
            <w:color w:val="0000FF"/>
            <w:w w:val="90"/>
          </w:rPr>
          <w:t>a</w:t>
        </w:r>
        <w:r>
          <w:rPr>
            <w:color w:val="0000FF"/>
            <w:spacing w:val="-2"/>
            <w:w w:val="90"/>
          </w:rPr>
          <w:t> </w:t>
        </w:r>
        <w:r>
          <w:rPr>
            <w:color w:val="0000FF"/>
            <w:w w:val="90"/>
          </w:rPr>
          <w:t>“Go</w:t>
        </w:r>
        <w:r>
          <w:rPr>
            <w:color w:val="0000FF"/>
            <w:spacing w:val="-2"/>
            <w:w w:val="90"/>
          </w:rPr>
          <w:t> Language”?</w:t>
        </w:r>
        <w:r>
          <w:rPr>
            <w:color w:val="0000FF"/>
          </w:rPr>
          <w:tab/>
        </w:r>
        <w:r>
          <w:rPr>
            <w:color w:val="0000FF"/>
            <w:spacing w:val="-5"/>
          </w:rPr>
          <w:t>11</w:t>
        </w:r>
      </w:hyperlink>
    </w:p>
    <w:p>
      <w:pPr>
        <w:pStyle w:val="BodyText"/>
        <w:tabs>
          <w:tab w:pos="6669" w:val="right" w:leader="none"/>
        </w:tabs>
        <w:spacing w:before="43"/>
        <w:ind w:left="698"/>
      </w:pPr>
      <w:hyperlink w:history="true" w:anchor="_bookmark36">
        <w:r>
          <w:rPr>
            <w:color w:val="0000FF"/>
            <w:w w:val="90"/>
          </w:rPr>
          <w:t>What</w:t>
        </w:r>
        <w:r>
          <w:rPr>
            <w:color w:val="0000FF"/>
            <w:spacing w:val="-1"/>
          </w:rPr>
          <w:t> </w:t>
        </w:r>
        <w:r>
          <w:rPr>
            <w:color w:val="0000FF"/>
            <w:w w:val="90"/>
          </w:rPr>
          <w:t>Is</w:t>
        </w:r>
        <w:r>
          <w:rPr>
            <w:color w:val="0000FF"/>
            <w:spacing w:val="-1"/>
          </w:rPr>
          <w:t> </w:t>
        </w:r>
        <w:r>
          <w:rPr>
            <w:color w:val="0000FF"/>
            <w:w w:val="90"/>
          </w:rPr>
          <w:t>Missing</w:t>
        </w:r>
        <w:r>
          <w:rPr>
            <w:color w:val="0000FF"/>
            <w:spacing w:val="-1"/>
          </w:rPr>
          <w:t> </w:t>
        </w:r>
        <w:r>
          <w:rPr>
            <w:color w:val="0000FF"/>
            <w:w w:val="90"/>
          </w:rPr>
          <w:t>in</w:t>
        </w:r>
        <w:r>
          <w:rPr>
            <w:color w:val="0000FF"/>
          </w:rPr>
          <w:t> </w:t>
        </w:r>
        <w:r>
          <w:rPr>
            <w:color w:val="0000FF"/>
            <w:w w:val="90"/>
          </w:rPr>
          <w:t>Go</w:t>
        </w:r>
        <w:r>
          <w:rPr>
            <w:color w:val="0000FF"/>
            <w:spacing w:val="-1"/>
          </w:rPr>
          <w:t> </w:t>
        </w:r>
        <w:r>
          <w:rPr>
            <w:color w:val="0000FF"/>
            <w:w w:val="90"/>
          </w:rPr>
          <w:t>That</w:t>
        </w:r>
        <w:r>
          <w:rPr>
            <w:color w:val="0000FF"/>
            <w:spacing w:val="-1"/>
          </w:rPr>
          <w:t> </w:t>
        </w:r>
        <w:r>
          <w:rPr>
            <w:color w:val="0000FF"/>
            <w:w w:val="90"/>
          </w:rPr>
          <w:t>the</w:t>
        </w:r>
        <w:r>
          <w:rPr>
            <w:color w:val="0000FF"/>
          </w:rPr>
          <w:t> </w:t>
        </w:r>
        <w:r>
          <w:rPr>
            <w:color w:val="0000FF"/>
            <w:w w:val="90"/>
          </w:rPr>
          <w:t>Other</w:t>
        </w:r>
        <w:r>
          <w:rPr>
            <w:color w:val="0000FF"/>
            <w:spacing w:val="-1"/>
          </w:rPr>
          <w:t> </w:t>
        </w:r>
        <w:r>
          <w:rPr>
            <w:color w:val="0000FF"/>
            <w:w w:val="90"/>
          </w:rPr>
          <w:t>Languages</w:t>
        </w:r>
        <w:r>
          <w:rPr>
            <w:color w:val="0000FF"/>
            <w:spacing w:val="-1"/>
          </w:rPr>
          <w:t> </w:t>
        </w:r>
        <w:r>
          <w:rPr>
            <w:color w:val="0000FF"/>
            <w:spacing w:val="-2"/>
            <w:w w:val="90"/>
          </w:rPr>
          <w:t>Have?</w:t>
        </w:r>
        <w:r>
          <w:rPr>
            <w:color w:val="0000FF"/>
          </w:rPr>
          <w:tab/>
        </w:r>
        <w:r>
          <w:rPr>
            <w:color w:val="0000FF"/>
            <w:spacing w:val="-5"/>
          </w:rPr>
          <w:t>11</w:t>
        </w:r>
      </w:hyperlink>
    </w:p>
    <w:p>
      <w:pPr>
        <w:pStyle w:val="BodyText"/>
        <w:tabs>
          <w:tab w:pos="6678" w:val="right" w:leader="none"/>
        </w:tabs>
        <w:spacing w:before="44"/>
        <w:ind w:left="698"/>
      </w:pPr>
      <w:hyperlink w:history="true" w:anchor="_bookmark38">
        <w:r>
          <w:rPr>
            <w:color w:val="0000FF"/>
            <w:w w:val="85"/>
          </w:rPr>
          <w:t>Hardware</w:t>
        </w:r>
        <w:r>
          <w:rPr>
            <w:color w:val="0000FF"/>
            <w:spacing w:val="23"/>
          </w:rPr>
          <w:t> </w:t>
        </w:r>
        <w:r>
          <w:rPr>
            <w:color w:val="0000FF"/>
            <w:spacing w:val="-2"/>
          </w:rPr>
          <w:t>Restrictions</w:t>
        </w:r>
        <w:r>
          <w:rPr>
            <w:color w:val="0000FF"/>
          </w:rPr>
          <w:tab/>
        </w:r>
        <w:r>
          <w:rPr>
            <w:color w:val="0000FF"/>
            <w:spacing w:val="-5"/>
          </w:rPr>
          <w:t>12</w:t>
        </w:r>
      </w:hyperlink>
    </w:p>
    <w:p>
      <w:pPr>
        <w:pStyle w:val="BodyText"/>
        <w:tabs>
          <w:tab w:pos="6678" w:val="right" w:leader="none"/>
        </w:tabs>
        <w:spacing w:before="43"/>
        <w:ind w:left="698"/>
      </w:pPr>
      <w:hyperlink w:history="true" w:anchor="_bookmark39">
        <w:r>
          <w:rPr>
            <w:color w:val="0000FF"/>
            <w:w w:val="90"/>
          </w:rPr>
          <w:t>The</w:t>
        </w:r>
        <w:r>
          <w:rPr>
            <w:color w:val="0000FF"/>
            <w:spacing w:val="-6"/>
            <w:w w:val="90"/>
          </w:rPr>
          <w:t> </w:t>
        </w:r>
        <w:r>
          <w:rPr>
            <w:color w:val="0000FF"/>
            <w:w w:val="90"/>
          </w:rPr>
          <w:t>Upsides</w:t>
        </w:r>
        <w:r>
          <w:rPr>
            <w:color w:val="0000FF"/>
            <w:spacing w:val="-6"/>
            <w:w w:val="90"/>
          </w:rPr>
          <w:t> </w:t>
        </w:r>
        <w:r>
          <w:rPr>
            <w:color w:val="0000FF"/>
            <w:w w:val="90"/>
          </w:rPr>
          <w:t>and</w:t>
        </w:r>
        <w:r>
          <w:rPr>
            <w:color w:val="0000FF"/>
            <w:spacing w:val="-5"/>
            <w:w w:val="90"/>
          </w:rPr>
          <w:t> </w:t>
        </w:r>
        <w:r>
          <w:rPr>
            <w:color w:val="0000FF"/>
            <w:w w:val="90"/>
          </w:rPr>
          <w:t>Downsides</w:t>
        </w:r>
        <w:r>
          <w:rPr>
            <w:color w:val="0000FF"/>
            <w:spacing w:val="-6"/>
            <w:w w:val="90"/>
          </w:rPr>
          <w:t> </w:t>
        </w:r>
        <w:r>
          <w:rPr>
            <w:color w:val="0000FF"/>
            <w:w w:val="90"/>
          </w:rPr>
          <w:t>of</w:t>
        </w:r>
        <w:r>
          <w:rPr>
            <w:color w:val="0000FF"/>
            <w:spacing w:val="-5"/>
            <w:w w:val="90"/>
          </w:rPr>
          <w:t> </w:t>
        </w:r>
        <w:r>
          <w:rPr>
            <w:color w:val="0000FF"/>
            <w:w w:val="90"/>
          </w:rPr>
          <w:t>the</w:t>
        </w:r>
        <w:r>
          <w:rPr>
            <w:color w:val="0000FF"/>
            <w:spacing w:val="-6"/>
            <w:w w:val="90"/>
          </w:rPr>
          <w:t> </w:t>
        </w:r>
        <w:r>
          <w:rPr>
            <w:color w:val="0000FF"/>
            <w:w w:val="90"/>
          </w:rPr>
          <w:t>Go</w:t>
        </w:r>
        <w:r>
          <w:rPr>
            <w:color w:val="0000FF"/>
            <w:spacing w:val="-5"/>
            <w:w w:val="90"/>
          </w:rPr>
          <w:t> </w:t>
        </w:r>
        <w:r>
          <w:rPr>
            <w:color w:val="0000FF"/>
            <w:spacing w:val="-2"/>
            <w:w w:val="90"/>
          </w:rPr>
          <w:t>Language</w:t>
        </w:r>
        <w:r>
          <w:rPr>
            <w:color w:val="0000FF"/>
          </w:rPr>
          <w:tab/>
        </w:r>
        <w:r>
          <w:rPr>
            <w:color w:val="0000FF"/>
            <w:spacing w:val="-5"/>
          </w:rPr>
          <w:t>12</w:t>
        </w:r>
      </w:hyperlink>
    </w:p>
    <w:p>
      <w:pPr>
        <w:pStyle w:val="BodyText"/>
        <w:tabs>
          <w:tab w:pos="6662" w:val="right" w:leader="none"/>
        </w:tabs>
        <w:spacing w:before="70"/>
        <w:ind w:left="458"/>
        <w:rPr>
          <w:rFonts w:ascii="Gill Sans MT"/>
        </w:rPr>
      </w:pPr>
      <w:hyperlink w:history="true" w:anchor="_bookmark42">
        <w:r>
          <w:rPr>
            <w:rFonts w:ascii="Gill Sans MT"/>
            <w:color w:val="0000FF"/>
            <w:spacing w:val="-2"/>
          </w:rPr>
          <w:t>TERMINAL</w:t>
        </w:r>
        <w:r>
          <w:rPr>
            <w:rFonts w:ascii="Gill Sans MT"/>
            <w:color w:val="0000FF"/>
          </w:rPr>
          <w:tab/>
        </w:r>
        <w:r>
          <w:rPr>
            <w:rFonts w:ascii="Gill Sans MT"/>
            <w:color w:val="0000FF"/>
            <w:spacing w:val="-5"/>
          </w:rPr>
          <w:t>13</w:t>
        </w:r>
      </w:hyperlink>
    </w:p>
    <w:p>
      <w:pPr>
        <w:pStyle w:val="BodyText"/>
        <w:tabs>
          <w:tab w:pos="6676" w:val="right" w:leader="none"/>
        </w:tabs>
        <w:spacing w:before="58"/>
        <w:ind w:left="698"/>
      </w:pPr>
      <w:hyperlink w:history="true" w:anchor="_bookmark43">
        <w:r>
          <w:rPr>
            <w:color w:val="0000FF"/>
            <w:w w:val="90"/>
          </w:rPr>
          <w:t>The</w:t>
        </w:r>
        <w:r>
          <w:rPr>
            <w:color w:val="0000FF"/>
            <w:spacing w:val="-5"/>
          </w:rPr>
          <w:t> </w:t>
        </w:r>
        <w:r>
          <w:rPr>
            <w:color w:val="0000FF"/>
            <w:w w:val="90"/>
          </w:rPr>
          <w:t>Open</w:t>
        </w:r>
        <w:r>
          <w:rPr>
            <w:color w:val="0000FF"/>
            <w:spacing w:val="-4"/>
          </w:rPr>
          <w:t> </w:t>
        </w:r>
        <w:r>
          <w:rPr>
            <w:color w:val="0000FF"/>
            <w:w w:val="90"/>
          </w:rPr>
          <w:t>Terminal</w:t>
        </w:r>
        <w:r>
          <w:rPr>
            <w:color w:val="0000FF"/>
            <w:spacing w:val="-4"/>
          </w:rPr>
          <w:t> </w:t>
        </w:r>
        <w:r>
          <w:rPr>
            <w:color w:val="0000FF"/>
            <w:w w:val="90"/>
          </w:rPr>
          <w:t>Tool</w:t>
        </w:r>
        <w:r>
          <w:rPr>
            <w:color w:val="0000FF"/>
            <w:spacing w:val="-4"/>
          </w:rPr>
          <w:t> </w:t>
        </w:r>
        <w:r>
          <w:rPr>
            <w:color w:val="0000FF"/>
            <w:spacing w:val="-2"/>
            <w:w w:val="90"/>
          </w:rPr>
          <w:t>Window</w:t>
        </w:r>
        <w:r>
          <w:rPr>
            <w:color w:val="0000FF"/>
          </w:rPr>
          <w:tab/>
        </w:r>
        <w:r>
          <w:rPr>
            <w:color w:val="0000FF"/>
            <w:spacing w:val="-5"/>
          </w:rPr>
          <w:t>13</w:t>
        </w:r>
      </w:hyperlink>
    </w:p>
    <w:p>
      <w:pPr>
        <w:pStyle w:val="BodyText"/>
        <w:tabs>
          <w:tab w:pos="6682" w:val="right" w:leader="none"/>
        </w:tabs>
        <w:spacing w:before="43"/>
        <w:ind w:left="698"/>
      </w:pPr>
      <w:hyperlink w:history="true" w:anchor="_bookmark45">
        <w:r>
          <w:rPr>
            <w:color w:val="0000FF"/>
            <w:w w:val="90"/>
          </w:rPr>
          <w:t>Start</w:t>
        </w:r>
        <w:r>
          <w:rPr>
            <w:color w:val="0000FF"/>
            <w:spacing w:val="-3"/>
            <w:w w:val="90"/>
          </w:rPr>
          <w:t> </w:t>
        </w:r>
        <w:r>
          <w:rPr>
            <w:color w:val="0000FF"/>
            <w:w w:val="90"/>
          </w:rPr>
          <w:t>the</w:t>
        </w:r>
        <w:r>
          <w:rPr>
            <w:color w:val="0000FF"/>
            <w:spacing w:val="-2"/>
            <w:w w:val="90"/>
          </w:rPr>
          <w:t> </w:t>
        </w:r>
        <w:r>
          <w:rPr>
            <w:color w:val="0000FF"/>
            <w:w w:val="90"/>
          </w:rPr>
          <w:t>New</w:t>
        </w:r>
        <w:r>
          <w:rPr>
            <w:color w:val="0000FF"/>
            <w:spacing w:val="-3"/>
            <w:w w:val="90"/>
          </w:rPr>
          <w:t> </w:t>
        </w:r>
        <w:r>
          <w:rPr>
            <w:color w:val="0000FF"/>
            <w:spacing w:val="-2"/>
            <w:w w:val="90"/>
          </w:rPr>
          <w:t>Session</w:t>
        </w:r>
        <w:r>
          <w:rPr>
            <w:color w:val="0000FF"/>
          </w:rPr>
          <w:tab/>
        </w:r>
        <w:r>
          <w:rPr>
            <w:color w:val="0000FF"/>
            <w:spacing w:val="-5"/>
          </w:rPr>
          <w:t>14</w:t>
        </w:r>
      </w:hyperlink>
    </w:p>
    <w:p>
      <w:pPr>
        <w:pStyle w:val="BodyText"/>
        <w:tabs>
          <w:tab w:pos="6682" w:val="right" w:leader="none"/>
        </w:tabs>
        <w:spacing w:before="70"/>
        <w:ind w:left="458"/>
        <w:rPr>
          <w:rFonts w:ascii="Gill Sans MT"/>
        </w:rPr>
      </w:pPr>
      <w:hyperlink w:history="true" w:anchor="_bookmark46">
        <w:r>
          <w:rPr>
            <w:rFonts w:ascii="Gill Sans MT"/>
            <w:color w:val="0000FF"/>
          </w:rPr>
          <w:t>INSTALL</w:t>
        </w:r>
        <w:r>
          <w:rPr>
            <w:rFonts w:ascii="Gill Sans MT"/>
            <w:color w:val="0000FF"/>
            <w:spacing w:val="-9"/>
          </w:rPr>
          <w:t> </w:t>
        </w:r>
        <w:r>
          <w:rPr>
            <w:rFonts w:ascii="Gill Sans MT"/>
            <w:color w:val="0000FF"/>
          </w:rPr>
          <w:t>Go</w:t>
        </w:r>
        <w:r>
          <w:rPr>
            <w:rFonts w:ascii="Gill Sans MT"/>
            <w:color w:val="0000FF"/>
            <w:spacing w:val="-8"/>
          </w:rPr>
          <w:t> </w:t>
        </w:r>
        <w:r>
          <w:rPr>
            <w:rFonts w:ascii="Gill Sans MT"/>
            <w:color w:val="0000FF"/>
          </w:rPr>
          <w:t>ON</w:t>
        </w:r>
        <w:r>
          <w:rPr>
            <w:rFonts w:ascii="Gill Sans MT"/>
            <w:color w:val="0000FF"/>
            <w:spacing w:val="-9"/>
          </w:rPr>
          <w:t> </w:t>
        </w:r>
        <w:r>
          <w:rPr>
            <w:rFonts w:ascii="Gill Sans MT"/>
            <w:color w:val="0000FF"/>
            <w:spacing w:val="-5"/>
          </w:rPr>
          <w:t>Mac</w:t>
        </w:r>
        <w:r>
          <w:rPr>
            <w:rFonts w:ascii="Gill Sans MT"/>
            <w:color w:val="0000FF"/>
          </w:rPr>
          <w:tab/>
        </w:r>
        <w:r>
          <w:rPr>
            <w:rFonts w:ascii="Gill Sans MT"/>
            <w:color w:val="0000FF"/>
            <w:spacing w:val="-5"/>
          </w:rPr>
          <w:t>14</w:t>
        </w:r>
      </w:hyperlink>
    </w:p>
    <w:p>
      <w:pPr>
        <w:pStyle w:val="BodyText"/>
        <w:tabs>
          <w:tab w:pos="6670" w:val="right" w:leader="none"/>
        </w:tabs>
        <w:spacing w:before="58"/>
        <w:ind w:left="698"/>
      </w:pPr>
      <w:hyperlink w:history="true" w:anchor="_bookmark48">
        <w:r>
          <w:rPr>
            <w:color w:val="0000FF"/>
            <w:w w:val="90"/>
          </w:rPr>
          <w:t>Making</w:t>
        </w:r>
        <w:r>
          <w:rPr>
            <w:color w:val="0000FF"/>
            <w:spacing w:val="5"/>
          </w:rPr>
          <w:t> </w:t>
        </w:r>
        <w:r>
          <w:rPr>
            <w:color w:val="0000FF"/>
            <w:w w:val="90"/>
          </w:rPr>
          <w:t>Our</w:t>
        </w:r>
        <w:r>
          <w:rPr>
            <w:color w:val="0000FF"/>
            <w:spacing w:val="6"/>
          </w:rPr>
          <w:t> </w:t>
        </w:r>
        <w:r>
          <w:rPr>
            <w:color w:val="0000FF"/>
            <w:w w:val="90"/>
          </w:rPr>
          <w:t>First</w:t>
        </w:r>
        <w:r>
          <w:rPr>
            <w:color w:val="0000FF"/>
            <w:spacing w:val="6"/>
          </w:rPr>
          <w:t> </w:t>
        </w:r>
        <w:r>
          <w:rPr>
            <w:color w:val="0000FF"/>
            <w:spacing w:val="-2"/>
            <w:w w:val="90"/>
          </w:rPr>
          <w:t>Program</w:t>
        </w:r>
        <w:r>
          <w:rPr>
            <w:color w:val="0000FF"/>
          </w:rPr>
          <w:tab/>
        </w:r>
        <w:r>
          <w:rPr>
            <w:color w:val="0000FF"/>
            <w:spacing w:val="-5"/>
          </w:rPr>
          <w:t>16</w:t>
        </w:r>
      </w:hyperlink>
    </w:p>
    <w:p>
      <w:pPr>
        <w:pStyle w:val="BodyText"/>
        <w:tabs>
          <w:tab w:pos="6670" w:val="right" w:leader="none"/>
        </w:tabs>
        <w:spacing w:before="43"/>
        <w:ind w:left="698"/>
      </w:pPr>
      <w:hyperlink w:history="true" w:anchor="_bookmark49">
        <w:r>
          <w:rPr>
            <w:color w:val="0000FF"/>
            <w:w w:val="90"/>
          </w:rPr>
          <w:t>Implement</w:t>
        </w:r>
        <w:r>
          <w:rPr>
            <w:color w:val="0000FF"/>
            <w:spacing w:val="-5"/>
          </w:rPr>
          <w:t> </w:t>
        </w:r>
        <w:r>
          <w:rPr>
            <w:color w:val="0000FF"/>
            <w:w w:val="90"/>
          </w:rPr>
          <w:t>a</w:t>
        </w:r>
        <w:r>
          <w:rPr>
            <w:color w:val="0000FF"/>
            <w:spacing w:val="-5"/>
          </w:rPr>
          <w:t> </w:t>
        </w:r>
        <w:r>
          <w:rPr>
            <w:color w:val="0000FF"/>
            <w:w w:val="90"/>
          </w:rPr>
          <w:t>Go</w:t>
        </w:r>
        <w:r>
          <w:rPr>
            <w:color w:val="0000FF"/>
            <w:spacing w:val="-5"/>
          </w:rPr>
          <w:t> </w:t>
        </w:r>
        <w:r>
          <w:rPr>
            <w:color w:val="0000FF"/>
            <w:spacing w:val="-2"/>
            <w:w w:val="90"/>
          </w:rPr>
          <w:t>Program</w:t>
        </w:r>
        <w:r>
          <w:rPr>
            <w:color w:val="0000FF"/>
          </w:rPr>
          <w:tab/>
        </w:r>
        <w:r>
          <w:rPr>
            <w:color w:val="0000FF"/>
            <w:spacing w:val="-5"/>
          </w:rPr>
          <w:t>16</w:t>
        </w:r>
      </w:hyperlink>
    </w:p>
    <w:p>
      <w:pPr>
        <w:pStyle w:val="BodyText"/>
        <w:tabs>
          <w:tab w:pos="6671" w:val="right" w:leader="none"/>
        </w:tabs>
        <w:spacing w:before="44"/>
        <w:ind w:left="698"/>
      </w:pPr>
      <w:hyperlink w:history="true" w:anchor="_bookmark51">
        <w:r>
          <w:rPr>
            <w:color w:val="0000FF"/>
            <w:w w:val="90"/>
          </w:rPr>
          <w:t>Do</w:t>
        </w:r>
        <w:r>
          <w:rPr>
            <w:color w:val="0000FF"/>
            <w:spacing w:val="3"/>
          </w:rPr>
          <w:t> </w:t>
        </w:r>
        <w:r>
          <w:rPr>
            <w:color w:val="0000FF"/>
            <w:w w:val="90"/>
          </w:rPr>
          <w:t>Go</w:t>
        </w:r>
        <w:r>
          <w:rPr>
            <w:color w:val="0000FF"/>
            <w:spacing w:val="4"/>
          </w:rPr>
          <w:t> </w:t>
        </w:r>
        <w:r>
          <w:rPr>
            <w:color w:val="0000FF"/>
            <w:w w:val="90"/>
          </w:rPr>
          <w:t>Programs</w:t>
        </w:r>
        <w:r>
          <w:rPr>
            <w:color w:val="0000FF"/>
            <w:spacing w:val="4"/>
          </w:rPr>
          <w:t> </w:t>
        </w:r>
        <w:r>
          <w:rPr>
            <w:color w:val="0000FF"/>
            <w:w w:val="90"/>
          </w:rPr>
          <w:t>Interact</w:t>
        </w:r>
        <w:r>
          <w:rPr>
            <w:color w:val="0000FF"/>
            <w:spacing w:val="4"/>
          </w:rPr>
          <w:t> </w:t>
        </w:r>
        <w:r>
          <w:rPr>
            <w:color w:val="0000FF"/>
            <w:w w:val="90"/>
          </w:rPr>
          <w:t>with</w:t>
        </w:r>
        <w:r>
          <w:rPr>
            <w:color w:val="0000FF"/>
            <w:spacing w:val="4"/>
          </w:rPr>
          <w:t> </w:t>
        </w:r>
        <w:r>
          <w:rPr>
            <w:color w:val="0000FF"/>
            <w:w w:val="90"/>
          </w:rPr>
          <w:t>Programs</w:t>
        </w:r>
        <w:r>
          <w:rPr>
            <w:color w:val="0000FF"/>
            <w:spacing w:val="4"/>
          </w:rPr>
          <w:t> </w:t>
        </w:r>
        <w:r>
          <w:rPr>
            <w:color w:val="0000FF"/>
            <w:w w:val="90"/>
          </w:rPr>
          <w:t>Written</w:t>
        </w:r>
        <w:r>
          <w:rPr>
            <w:color w:val="0000FF"/>
            <w:spacing w:val="3"/>
          </w:rPr>
          <w:t> </w:t>
        </w:r>
        <w:r>
          <w:rPr>
            <w:color w:val="0000FF"/>
            <w:w w:val="90"/>
          </w:rPr>
          <w:t>in</w:t>
        </w:r>
        <w:r>
          <w:rPr>
            <w:color w:val="0000FF"/>
            <w:spacing w:val="4"/>
          </w:rPr>
          <w:t> </w:t>
        </w:r>
        <w:r>
          <w:rPr>
            <w:color w:val="0000FF"/>
            <w:spacing w:val="-2"/>
            <w:w w:val="90"/>
          </w:rPr>
          <w:t>C/C++?</w:t>
        </w:r>
        <w:r>
          <w:rPr>
            <w:color w:val="0000FF"/>
          </w:rPr>
          <w:tab/>
        </w:r>
        <w:r>
          <w:rPr>
            <w:color w:val="0000FF"/>
            <w:spacing w:val="-5"/>
          </w:rPr>
          <w:t>17</w:t>
        </w:r>
      </w:hyperlink>
    </w:p>
    <w:p>
      <w:pPr>
        <w:pStyle w:val="BodyText"/>
        <w:tabs>
          <w:tab w:pos="6658" w:val="right" w:leader="none"/>
        </w:tabs>
        <w:spacing w:before="69"/>
        <w:ind w:left="458"/>
        <w:rPr>
          <w:rFonts w:ascii="Gill Sans MT"/>
        </w:rPr>
      </w:pPr>
      <w:hyperlink w:history="true" w:anchor="_bookmark52">
        <w:r>
          <w:rPr>
            <w:rFonts w:ascii="Gill Sans MT"/>
            <w:color w:val="0000FF"/>
          </w:rPr>
          <w:t>HOW</w:t>
        </w:r>
        <w:r>
          <w:rPr>
            <w:rFonts w:ascii="Gill Sans MT"/>
            <w:color w:val="0000FF"/>
            <w:spacing w:val="-7"/>
          </w:rPr>
          <w:t> </w:t>
        </w:r>
        <w:r>
          <w:rPr>
            <w:rFonts w:ascii="Gill Sans MT"/>
            <w:color w:val="0000FF"/>
          </w:rPr>
          <w:t>CAN</w:t>
        </w:r>
        <w:r>
          <w:rPr>
            <w:rFonts w:ascii="Gill Sans MT"/>
            <w:color w:val="0000FF"/>
            <w:spacing w:val="-7"/>
          </w:rPr>
          <w:t> </w:t>
        </w:r>
        <w:r>
          <w:rPr>
            <w:rFonts w:ascii="Gill Sans MT"/>
            <w:color w:val="0000FF"/>
          </w:rPr>
          <w:t>WE</w:t>
        </w:r>
        <w:r>
          <w:rPr>
            <w:rFonts w:ascii="Gill Sans MT"/>
            <w:color w:val="0000FF"/>
            <w:spacing w:val="-6"/>
          </w:rPr>
          <w:t> </w:t>
        </w:r>
        <w:r>
          <w:rPr>
            <w:rFonts w:ascii="Gill Sans MT"/>
            <w:color w:val="0000FF"/>
          </w:rPr>
          <w:t>CREATE</w:t>
        </w:r>
        <w:r>
          <w:rPr>
            <w:rFonts w:ascii="Gill Sans MT"/>
            <w:color w:val="0000FF"/>
            <w:spacing w:val="-7"/>
          </w:rPr>
          <w:t> </w:t>
        </w:r>
        <w:r>
          <w:rPr>
            <w:rFonts w:ascii="Gill Sans MT"/>
            <w:color w:val="0000FF"/>
          </w:rPr>
          <w:t>AN</w:t>
        </w:r>
        <w:r>
          <w:rPr>
            <w:rFonts w:ascii="Gill Sans MT"/>
            <w:color w:val="0000FF"/>
            <w:spacing w:val="-7"/>
          </w:rPr>
          <w:t> </w:t>
        </w:r>
        <w:r>
          <w:rPr>
            <w:rFonts w:ascii="Gill Sans MT"/>
            <w:color w:val="0000FF"/>
          </w:rPr>
          <w:t>EMPTY</w:t>
        </w:r>
        <w:r>
          <w:rPr>
            <w:rFonts w:ascii="Gill Sans MT"/>
            <w:color w:val="0000FF"/>
            <w:spacing w:val="-6"/>
          </w:rPr>
          <w:t> </w:t>
        </w:r>
        <w:r>
          <w:rPr>
            <w:rFonts w:ascii="Gill Sans MT"/>
            <w:color w:val="0000FF"/>
          </w:rPr>
          <w:t>FILE</w:t>
        </w:r>
        <w:r>
          <w:rPr>
            <w:rFonts w:ascii="Gill Sans MT"/>
            <w:color w:val="0000FF"/>
            <w:spacing w:val="-7"/>
          </w:rPr>
          <w:t> </w:t>
        </w:r>
        <w:r>
          <w:rPr>
            <w:rFonts w:ascii="Gill Sans MT"/>
            <w:color w:val="0000FF"/>
          </w:rPr>
          <w:t>IN</w:t>
        </w:r>
        <w:r>
          <w:rPr>
            <w:rFonts w:ascii="Gill Sans MT"/>
            <w:color w:val="0000FF"/>
            <w:spacing w:val="-7"/>
          </w:rPr>
          <w:t> </w:t>
        </w:r>
        <w:r>
          <w:rPr>
            <w:rFonts w:ascii="Gill Sans MT"/>
            <w:color w:val="0000FF"/>
            <w:spacing w:val="-2"/>
          </w:rPr>
          <w:t>GoLang?</w:t>
        </w:r>
        <w:r>
          <w:rPr>
            <w:rFonts w:ascii="Gill Sans MT"/>
            <w:color w:val="0000FF"/>
          </w:rPr>
          <w:tab/>
        </w:r>
        <w:r>
          <w:rPr>
            <w:rFonts w:ascii="Gill Sans MT"/>
            <w:color w:val="0000FF"/>
            <w:spacing w:val="-5"/>
          </w:rPr>
          <w:t>17</w:t>
        </w:r>
      </w:hyperlink>
    </w:p>
    <w:p>
      <w:pPr>
        <w:pStyle w:val="BodyText"/>
        <w:tabs>
          <w:tab w:pos="6662" w:val="right" w:leader="none"/>
        </w:tabs>
        <w:spacing w:before="85"/>
        <w:ind w:left="458"/>
        <w:rPr>
          <w:rFonts w:ascii="Gill Sans MT"/>
        </w:rPr>
      </w:pPr>
      <w:hyperlink w:history="true" w:anchor="_bookmark55">
        <w:r>
          <w:rPr>
            <w:rFonts w:ascii="Gill Sans MT"/>
            <w:color w:val="0000FF"/>
          </w:rPr>
          <w:t>HOW</w:t>
        </w:r>
        <w:r>
          <w:rPr>
            <w:rFonts w:ascii="Gill Sans MT"/>
            <w:color w:val="0000FF"/>
            <w:spacing w:val="-8"/>
          </w:rPr>
          <w:t> </w:t>
        </w:r>
        <w:r>
          <w:rPr>
            <w:rFonts w:ascii="Gill Sans MT"/>
            <w:color w:val="0000FF"/>
          </w:rPr>
          <w:t>TO</w:t>
        </w:r>
        <w:r>
          <w:rPr>
            <w:rFonts w:ascii="Gill Sans MT"/>
            <w:color w:val="0000FF"/>
            <w:spacing w:val="-8"/>
          </w:rPr>
          <w:t> </w:t>
        </w:r>
        <w:r>
          <w:rPr>
            <w:rFonts w:ascii="Gill Sans MT"/>
            <w:color w:val="0000FF"/>
          </w:rPr>
          <w:t>MAKE</w:t>
        </w:r>
        <w:r>
          <w:rPr>
            <w:rFonts w:ascii="Gill Sans MT"/>
            <w:color w:val="0000FF"/>
            <w:spacing w:val="-8"/>
          </w:rPr>
          <w:t> </w:t>
        </w:r>
        <w:r>
          <w:rPr>
            <w:rFonts w:ascii="Gill Sans MT"/>
            <w:color w:val="0000FF"/>
          </w:rPr>
          <w:t>A</w:t>
        </w:r>
        <w:r>
          <w:rPr>
            <w:rFonts w:ascii="Gill Sans MT"/>
            <w:color w:val="0000FF"/>
            <w:spacing w:val="-7"/>
          </w:rPr>
          <w:t> </w:t>
        </w:r>
        <w:r>
          <w:rPr>
            <w:rFonts w:ascii="Gill Sans MT"/>
            <w:color w:val="0000FF"/>
          </w:rPr>
          <w:t>DIRECTORY</w:t>
        </w:r>
        <w:r>
          <w:rPr>
            <w:rFonts w:ascii="Gill Sans MT"/>
            <w:color w:val="0000FF"/>
            <w:spacing w:val="-8"/>
          </w:rPr>
          <w:t> </w:t>
        </w:r>
        <w:r>
          <w:rPr>
            <w:rFonts w:ascii="Gill Sans MT"/>
            <w:color w:val="0000FF"/>
          </w:rPr>
          <w:t>IN</w:t>
        </w:r>
        <w:r>
          <w:rPr>
            <w:rFonts w:ascii="Gill Sans MT"/>
            <w:color w:val="0000FF"/>
            <w:spacing w:val="-8"/>
          </w:rPr>
          <w:t> </w:t>
        </w:r>
        <w:r>
          <w:rPr>
            <w:rFonts w:ascii="Gill Sans MT"/>
            <w:color w:val="0000FF"/>
            <w:spacing w:val="-5"/>
          </w:rPr>
          <w:t>Go</w:t>
        </w:r>
        <w:r>
          <w:rPr>
            <w:rFonts w:ascii="Gill Sans MT"/>
            <w:color w:val="0000FF"/>
          </w:rPr>
          <w:tab/>
        </w:r>
        <w:r>
          <w:rPr>
            <w:rFonts w:ascii="Gill Sans MT"/>
            <w:color w:val="0000FF"/>
            <w:spacing w:val="-5"/>
          </w:rPr>
          <w:t>19</w:t>
        </w:r>
      </w:hyperlink>
    </w:p>
    <w:p>
      <w:pPr>
        <w:pStyle w:val="BodyText"/>
        <w:tabs>
          <w:tab w:pos="6673" w:val="right" w:leader="none"/>
        </w:tabs>
        <w:spacing w:before="85"/>
        <w:ind w:left="458"/>
        <w:rPr>
          <w:rFonts w:ascii="Gill Sans MT"/>
        </w:rPr>
      </w:pPr>
      <w:hyperlink w:history="true" w:anchor="_bookmark57">
        <w:r>
          <w:rPr>
            <w:rFonts w:ascii="Gill Sans MT"/>
            <w:color w:val="0000FF"/>
          </w:rPr>
          <w:t>HOW</w:t>
        </w:r>
        <w:r>
          <w:rPr>
            <w:rFonts w:ascii="Gill Sans MT"/>
            <w:color w:val="0000FF"/>
            <w:spacing w:val="-6"/>
          </w:rPr>
          <w:t> </w:t>
        </w:r>
        <w:r>
          <w:rPr>
            <w:rFonts w:ascii="Gill Sans MT"/>
            <w:color w:val="0000FF"/>
          </w:rPr>
          <w:t>TO</w:t>
        </w:r>
        <w:r>
          <w:rPr>
            <w:rFonts w:ascii="Gill Sans MT"/>
            <w:color w:val="0000FF"/>
            <w:spacing w:val="-6"/>
          </w:rPr>
          <w:t> </w:t>
        </w:r>
        <w:r>
          <w:rPr>
            <w:rFonts w:ascii="Gill Sans MT"/>
            <w:color w:val="0000FF"/>
          </w:rPr>
          <w:t>READ</w:t>
        </w:r>
        <w:r>
          <w:rPr>
            <w:rFonts w:ascii="Gill Sans MT"/>
            <w:color w:val="0000FF"/>
            <w:spacing w:val="-6"/>
          </w:rPr>
          <w:t> </w:t>
        </w:r>
        <w:r>
          <w:rPr>
            <w:rFonts w:ascii="Gill Sans MT"/>
            <w:color w:val="0000FF"/>
          </w:rPr>
          <w:t>AND</w:t>
        </w:r>
        <w:r>
          <w:rPr>
            <w:rFonts w:ascii="Gill Sans MT"/>
            <w:color w:val="0000FF"/>
            <w:spacing w:val="-6"/>
          </w:rPr>
          <w:t> </w:t>
        </w:r>
        <w:r>
          <w:rPr>
            <w:rFonts w:ascii="Gill Sans MT"/>
            <w:color w:val="0000FF"/>
          </w:rPr>
          <w:t>WRITE</w:t>
        </w:r>
        <w:r>
          <w:rPr>
            <w:rFonts w:ascii="Gill Sans MT"/>
            <w:color w:val="0000FF"/>
            <w:spacing w:val="-6"/>
          </w:rPr>
          <w:t> </w:t>
        </w:r>
        <w:r>
          <w:rPr>
            <w:rFonts w:ascii="Gill Sans MT"/>
            <w:color w:val="0000FF"/>
          </w:rPr>
          <w:t>A</w:t>
        </w:r>
        <w:r>
          <w:rPr>
            <w:rFonts w:ascii="Gill Sans MT"/>
            <w:color w:val="0000FF"/>
            <w:spacing w:val="-6"/>
          </w:rPr>
          <w:t> </w:t>
        </w:r>
        <w:r>
          <w:rPr>
            <w:rFonts w:ascii="Gill Sans MT"/>
            <w:color w:val="0000FF"/>
          </w:rPr>
          <w:t>Go</w:t>
        </w:r>
        <w:r>
          <w:rPr>
            <w:rFonts w:ascii="Gill Sans MT"/>
            <w:color w:val="0000FF"/>
            <w:spacing w:val="-5"/>
          </w:rPr>
          <w:t> </w:t>
        </w:r>
        <w:r>
          <w:rPr>
            <w:rFonts w:ascii="Gill Sans MT"/>
            <w:color w:val="0000FF"/>
            <w:spacing w:val="-2"/>
          </w:rPr>
          <w:t>PROGRAM</w:t>
        </w:r>
        <w:r>
          <w:rPr>
            <w:rFonts w:ascii="Gill Sans MT"/>
            <w:color w:val="0000FF"/>
          </w:rPr>
          <w:tab/>
        </w:r>
        <w:r>
          <w:rPr>
            <w:rFonts w:ascii="Gill Sans MT"/>
            <w:color w:val="0000FF"/>
            <w:spacing w:val="-5"/>
          </w:rPr>
          <w:t>20</w:t>
        </w:r>
      </w:hyperlink>
    </w:p>
    <w:p>
      <w:pPr>
        <w:pStyle w:val="BodyText"/>
        <w:spacing w:before="85"/>
        <w:ind w:left="458"/>
        <w:rPr>
          <w:rFonts w:ascii="Gill Sans MT"/>
        </w:rPr>
      </w:pPr>
      <w:hyperlink w:history="true" w:anchor="_bookmark60">
        <w:r>
          <w:rPr>
            <w:rFonts w:ascii="Gill Sans MT"/>
            <w:color w:val="0000FF"/>
          </w:rPr>
          <w:t>HOW</w:t>
        </w:r>
        <w:r>
          <w:rPr>
            <w:rFonts w:ascii="Gill Sans MT"/>
            <w:color w:val="0000FF"/>
            <w:spacing w:val="-3"/>
          </w:rPr>
          <w:t> </w:t>
        </w:r>
        <w:r>
          <w:rPr>
            <w:rFonts w:ascii="Gill Sans MT"/>
            <w:color w:val="0000FF"/>
          </w:rPr>
          <w:t>DO</w:t>
        </w:r>
        <w:r>
          <w:rPr>
            <w:rFonts w:ascii="Gill Sans MT"/>
            <w:color w:val="0000FF"/>
            <w:spacing w:val="-3"/>
          </w:rPr>
          <w:t> </w:t>
        </w:r>
        <w:r>
          <w:rPr>
            <w:rFonts w:ascii="Gill Sans MT"/>
            <w:color w:val="0000FF"/>
          </w:rPr>
          <w:t>WE</w:t>
        </w:r>
        <w:r>
          <w:rPr>
            <w:rFonts w:ascii="Gill Sans MT"/>
            <w:color w:val="0000FF"/>
            <w:spacing w:val="-3"/>
          </w:rPr>
          <w:t> </w:t>
        </w:r>
        <w:r>
          <w:rPr>
            <w:rFonts w:ascii="Gill Sans MT"/>
            <w:color w:val="0000FF"/>
          </w:rPr>
          <w:t>RENAME</w:t>
        </w:r>
        <w:r>
          <w:rPr>
            <w:rFonts w:ascii="Gill Sans MT"/>
            <w:color w:val="0000FF"/>
            <w:spacing w:val="-2"/>
          </w:rPr>
          <w:t> </w:t>
        </w:r>
        <w:r>
          <w:rPr>
            <w:rFonts w:ascii="Gill Sans MT"/>
            <w:color w:val="0000FF"/>
          </w:rPr>
          <w:t>AND</w:t>
        </w:r>
        <w:r>
          <w:rPr>
            <w:rFonts w:ascii="Gill Sans MT"/>
            <w:color w:val="0000FF"/>
            <w:spacing w:val="-3"/>
          </w:rPr>
          <w:t> </w:t>
        </w:r>
        <w:r>
          <w:rPr>
            <w:rFonts w:ascii="Gill Sans MT"/>
            <w:color w:val="0000FF"/>
          </w:rPr>
          <w:t>TRANSFER</w:t>
        </w:r>
        <w:r>
          <w:rPr>
            <w:rFonts w:ascii="Gill Sans MT"/>
            <w:color w:val="0000FF"/>
            <w:spacing w:val="-3"/>
          </w:rPr>
          <w:t> </w:t>
        </w:r>
        <w:r>
          <w:rPr>
            <w:rFonts w:ascii="Gill Sans MT"/>
            <w:color w:val="0000FF"/>
          </w:rPr>
          <w:t>A</w:t>
        </w:r>
        <w:r>
          <w:rPr>
            <w:rFonts w:ascii="Gill Sans MT"/>
            <w:color w:val="0000FF"/>
            <w:spacing w:val="-2"/>
          </w:rPr>
          <w:t> </w:t>
        </w:r>
        <w:r>
          <w:rPr>
            <w:rFonts w:ascii="Gill Sans MT"/>
            <w:color w:val="0000FF"/>
            <w:spacing w:val="-4"/>
          </w:rPr>
          <w:t>FILE</w:t>
        </w:r>
      </w:hyperlink>
    </w:p>
    <w:p>
      <w:pPr>
        <w:pStyle w:val="BodyText"/>
        <w:tabs>
          <w:tab w:pos="6681" w:val="right" w:leader="none"/>
        </w:tabs>
        <w:spacing w:before="25"/>
        <w:ind w:left="458"/>
        <w:rPr>
          <w:rFonts w:ascii="Gill Sans MT"/>
        </w:rPr>
      </w:pPr>
      <w:hyperlink w:history="true" w:anchor="_bookmark60">
        <w:r>
          <w:rPr>
            <w:rFonts w:ascii="Gill Sans MT"/>
            <w:color w:val="0000FF"/>
            <w:w w:val="105"/>
          </w:rPr>
          <w:t>IN</w:t>
        </w:r>
        <w:r>
          <w:rPr>
            <w:rFonts w:ascii="Gill Sans MT"/>
            <w:color w:val="0000FF"/>
            <w:spacing w:val="-15"/>
            <w:w w:val="105"/>
          </w:rPr>
          <w:t> </w:t>
        </w:r>
        <w:r>
          <w:rPr>
            <w:rFonts w:ascii="Gill Sans MT"/>
            <w:color w:val="0000FF"/>
            <w:spacing w:val="-2"/>
            <w:w w:val="105"/>
          </w:rPr>
          <w:t>GoLang?</w:t>
        </w:r>
        <w:r>
          <w:rPr>
            <w:rFonts w:ascii="Gill Sans MT"/>
            <w:color w:val="0000FF"/>
          </w:rPr>
          <w:tab/>
        </w:r>
        <w:r>
          <w:rPr>
            <w:rFonts w:ascii="Gill Sans MT"/>
            <w:color w:val="0000FF"/>
            <w:spacing w:val="-7"/>
            <w:w w:val="110"/>
          </w:rPr>
          <w:t>23</w:t>
        </w:r>
      </w:hyperlink>
    </w:p>
    <w:p>
      <w:pPr>
        <w:pStyle w:val="BodyText"/>
        <w:spacing w:before="85"/>
        <w:ind w:left="458"/>
        <w:rPr>
          <w:rFonts w:ascii="Gill Sans MT"/>
        </w:rPr>
      </w:pPr>
      <w:hyperlink w:history="true" w:anchor="_bookmark62">
        <w:r>
          <w:rPr>
            <w:rFonts w:ascii="Gill Sans MT"/>
            <w:color w:val="0000FF"/>
          </w:rPr>
          <w:t>HOW</w:t>
        </w:r>
        <w:r>
          <w:rPr>
            <w:rFonts w:ascii="Gill Sans MT"/>
            <w:color w:val="0000FF"/>
            <w:spacing w:val="-5"/>
          </w:rPr>
          <w:t> </w:t>
        </w:r>
        <w:r>
          <w:rPr>
            <w:rFonts w:ascii="Gill Sans MT"/>
            <w:color w:val="0000FF"/>
          </w:rPr>
          <w:t>TO</w:t>
        </w:r>
        <w:r>
          <w:rPr>
            <w:rFonts w:ascii="Gill Sans MT"/>
            <w:color w:val="0000FF"/>
            <w:spacing w:val="-4"/>
          </w:rPr>
          <w:t> </w:t>
        </w:r>
        <w:r>
          <w:rPr>
            <w:rFonts w:ascii="Gill Sans MT"/>
            <w:color w:val="0000FF"/>
          </w:rPr>
          <w:t>READ</w:t>
        </w:r>
        <w:r>
          <w:rPr>
            <w:rFonts w:ascii="Gill Sans MT"/>
            <w:color w:val="0000FF"/>
            <w:spacing w:val="-4"/>
          </w:rPr>
          <w:t> </w:t>
        </w:r>
        <w:r>
          <w:rPr>
            <w:rFonts w:ascii="Gill Sans MT"/>
            <w:color w:val="0000FF"/>
          </w:rPr>
          <w:t>A</w:t>
        </w:r>
        <w:r>
          <w:rPr>
            <w:rFonts w:ascii="Gill Sans MT"/>
            <w:color w:val="0000FF"/>
            <w:spacing w:val="-5"/>
          </w:rPr>
          <w:t> </w:t>
        </w:r>
        <w:r>
          <w:rPr>
            <w:rFonts w:ascii="Gill Sans MT"/>
            <w:color w:val="0000FF"/>
          </w:rPr>
          <w:t>FILE</w:t>
        </w:r>
        <w:r>
          <w:rPr>
            <w:rFonts w:ascii="Gill Sans MT"/>
            <w:color w:val="0000FF"/>
            <w:spacing w:val="-4"/>
          </w:rPr>
          <w:t> </w:t>
        </w:r>
        <w:r>
          <w:rPr>
            <w:rFonts w:ascii="Gill Sans MT"/>
            <w:color w:val="0000FF"/>
          </w:rPr>
          <w:t>LINE</w:t>
        </w:r>
        <w:r>
          <w:rPr>
            <w:rFonts w:ascii="Gill Sans MT"/>
            <w:color w:val="0000FF"/>
            <w:spacing w:val="-4"/>
          </w:rPr>
          <w:t> </w:t>
        </w:r>
        <w:r>
          <w:rPr>
            <w:rFonts w:ascii="Gill Sans MT"/>
            <w:color w:val="0000FF"/>
          </w:rPr>
          <w:t>BY</w:t>
        </w:r>
        <w:r>
          <w:rPr>
            <w:rFonts w:ascii="Gill Sans MT"/>
            <w:color w:val="0000FF"/>
            <w:spacing w:val="-5"/>
          </w:rPr>
          <w:t> </w:t>
        </w:r>
        <w:r>
          <w:rPr>
            <w:rFonts w:ascii="Gill Sans MT"/>
            <w:color w:val="0000FF"/>
          </w:rPr>
          <w:t>LINE</w:t>
        </w:r>
        <w:r>
          <w:rPr>
            <w:rFonts w:ascii="Gill Sans MT"/>
            <w:color w:val="0000FF"/>
            <w:spacing w:val="-4"/>
          </w:rPr>
          <w:t> </w:t>
        </w:r>
        <w:r>
          <w:rPr>
            <w:rFonts w:ascii="Gill Sans MT"/>
            <w:color w:val="0000FF"/>
          </w:rPr>
          <w:t>AND</w:t>
        </w:r>
        <w:r>
          <w:rPr>
            <w:rFonts w:ascii="Gill Sans MT"/>
            <w:color w:val="0000FF"/>
            <w:spacing w:val="-4"/>
          </w:rPr>
          <w:t> </w:t>
        </w:r>
        <w:r>
          <w:rPr>
            <w:rFonts w:ascii="Gill Sans MT"/>
            <w:color w:val="0000FF"/>
            <w:spacing w:val="-2"/>
          </w:rPr>
          <w:t>CONVERT</w:t>
        </w:r>
      </w:hyperlink>
    </w:p>
    <w:p>
      <w:pPr>
        <w:pStyle w:val="BodyText"/>
        <w:tabs>
          <w:tab w:pos="6667" w:val="right" w:leader="none"/>
        </w:tabs>
        <w:spacing w:before="25"/>
        <w:ind w:left="458"/>
        <w:rPr>
          <w:rFonts w:ascii="Gill Sans MT"/>
        </w:rPr>
      </w:pPr>
      <w:hyperlink w:history="true" w:anchor="_bookmark62">
        <w:r>
          <w:rPr>
            <w:rFonts w:ascii="Gill Sans MT"/>
            <w:color w:val="0000FF"/>
          </w:rPr>
          <w:t>IT</w:t>
        </w:r>
        <w:r>
          <w:rPr>
            <w:rFonts w:ascii="Gill Sans MT"/>
            <w:color w:val="0000FF"/>
            <w:spacing w:val="-9"/>
          </w:rPr>
          <w:t> </w:t>
        </w:r>
        <w:r>
          <w:rPr>
            <w:rFonts w:ascii="Gill Sans MT"/>
            <w:color w:val="0000FF"/>
          </w:rPr>
          <w:t>TO</w:t>
        </w:r>
        <w:r>
          <w:rPr>
            <w:rFonts w:ascii="Gill Sans MT"/>
            <w:color w:val="0000FF"/>
            <w:spacing w:val="-8"/>
          </w:rPr>
          <w:t> </w:t>
        </w:r>
        <w:r>
          <w:rPr>
            <w:rFonts w:ascii="Gill Sans MT"/>
            <w:color w:val="0000FF"/>
          </w:rPr>
          <w:t>A</w:t>
        </w:r>
        <w:r>
          <w:rPr>
            <w:rFonts w:ascii="Gill Sans MT"/>
            <w:color w:val="0000FF"/>
            <w:spacing w:val="-9"/>
          </w:rPr>
          <w:t> </w:t>
        </w:r>
        <w:r>
          <w:rPr>
            <w:rFonts w:ascii="Gill Sans MT"/>
            <w:color w:val="0000FF"/>
            <w:spacing w:val="-2"/>
          </w:rPr>
          <w:t>STRING</w:t>
        </w:r>
        <w:r>
          <w:rPr>
            <w:rFonts w:ascii="Gill Sans MT"/>
            <w:color w:val="0000FF"/>
          </w:rPr>
          <w:tab/>
        </w:r>
        <w:r>
          <w:rPr>
            <w:rFonts w:ascii="Gill Sans MT"/>
            <w:color w:val="0000FF"/>
            <w:spacing w:val="-5"/>
          </w:rPr>
          <w:t>24</w:t>
        </w:r>
      </w:hyperlink>
    </w:p>
    <w:p>
      <w:pPr>
        <w:pStyle w:val="BodyText"/>
        <w:tabs>
          <w:tab w:pos="6674" w:val="right" w:leader="none"/>
        </w:tabs>
        <w:spacing w:before="84"/>
        <w:ind w:left="458"/>
        <w:rPr>
          <w:rFonts w:ascii="Gill Sans MT"/>
        </w:rPr>
      </w:pPr>
      <w:hyperlink w:history="true" w:anchor="_bookmark65">
        <w:r>
          <w:rPr>
            <w:rFonts w:ascii="Gill Sans MT"/>
            <w:color w:val="0000FF"/>
          </w:rPr>
          <w:t>BASIC</w:t>
        </w:r>
        <w:r>
          <w:rPr>
            <w:rFonts w:ascii="Gill Sans MT"/>
            <w:color w:val="0000FF"/>
            <w:spacing w:val="3"/>
          </w:rPr>
          <w:t> </w:t>
        </w:r>
        <w:r>
          <w:rPr>
            <w:rFonts w:ascii="Gill Sans MT"/>
            <w:color w:val="0000FF"/>
            <w:spacing w:val="-2"/>
          </w:rPr>
          <w:t>SYNTAX</w:t>
        </w:r>
        <w:r>
          <w:rPr>
            <w:rFonts w:ascii="Gill Sans MT"/>
            <w:color w:val="0000FF"/>
          </w:rPr>
          <w:tab/>
        </w:r>
        <w:r>
          <w:rPr>
            <w:rFonts w:ascii="Gill Sans MT"/>
            <w:color w:val="0000FF"/>
            <w:spacing w:val="-5"/>
          </w:rPr>
          <w:t>25</w:t>
        </w:r>
      </w:hyperlink>
    </w:p>
    <w:p>
      <w:pPr>
        <w:pStyle w:val="BodyText"/>
        <w:tabs>
          <w:tab w:pos="6681" w:val="right" w:leader="none"/>
        </w:tabs>
        <w:spacing w:before="59"/>
        <w:ind w:left="698"/>
      </w:pPr>
      <w:hyperlink w:history="true" w:anchor="_bookmark66">
        <w:r>
          <w:rPr>
            <w:color w:val="0000FF"/>
            <w:spacing w:val="-2"/>
          </w:rPr>
          <w:t>Tokens</w:t>
        </w:r>
        <w:r>
          <w:rPr>
            <w:color w:val="0000FF"/>
          </w:rPr>
          <w:tab/>
        </w:r>
        <w:r>
          <w:rPr>
            <w:color w:val="0000FF"/>
            <w:spacing w:val="-5"/>
          </w:rPr>
          <w:t>25</w:t>
        </w:r>
      </w:hyperlink>
    </w:p>
    <w:p>
      <w:pPr>
        <w:pStyle w:val="BodyText"/>
        <w:tabs>
          <w:tab w:pos="6682" w:val="right" w:leader="none"/>
        </w:tabs>
        <w:spacing w:before="43"/>
        <w:ind w:left="698"/>
      </w:pPr>
      <w:hyperlink w:history="true" w:anchor="_bookmark67">
        <w:r>
          <w:rPr>
            <w:color w:val="0000FF"/>
            <w:w w:val="90"/>
          </w:rPr>
          <w:t>Line</w:t>
        </w:r>
        <w:r>
          <w:rPr>
            <w:color w:val="0000FF"/>
            <w:spacing w:val="-2"/>
            <w:w w:val="95"/>
          </w:rPr>
          <w:t> Separator</w:t>
        </w:r>
        <w:r>
          <w:rPr>
            <w:color w:val="0000FF"/>
          </w:rPr>
          <w:tab/>
        </w:r>
        <w:r>
          <w:rPr>
            <w:color w:val="0000FF"/>
            <w:spacing w:val="-5"/>
          </w:rPr>
          <w:t>25</w:t>
        </w:r>
      </w:hyperlink>
    </w:p>
    <w:p>
      <w:pPr>
        <w:pStyle w:val="BodyText"/>
        <w:tabs>
          <w:tab w:pos="6682" w:val="right" w:leader="none"/>
        </w:tabs>
        <w:spacing w:before="43"/>
        <w:ind w:left="698"/>
      </w:pPr>
      <w:hyperlink w:history="true" w:anchor="_bookmark68">
        <w:r>
          <w:rPr>
            <w:color w:val="0000FF"/>
            <w:spacing w:val="-2"/>
          </w:rPr>
          <w:t>Comments</w:t>
        </w:r>
        <w:r>
          <w:rPr>
            <w:color w:val="0000FF"/>
          </w:rPr>
          <w:tab/>
        </w:r>
        <w:r>
          <w:rPr>
            <w:color w:val="0000FF"/>
            <w:spacing w:val="-5"/>
          </w:rPr>
          <w:t>25</w:t>
        </w:r>
      </w:hyperlink>
    </w:p>
    <w:p>
      <w:pPr>
        <w:pStyle w:val="BodyText"/>
        <w:tabs>
          <w:tab w:pos="6682" w:val="right" w:leader="none"/>
        </w:tabs>
        <w:spacing w:before="43"/>
        <w:ind w:left="698"/>
      </w:pPr>
      <w:hyperlink w:history="true" w:anchor="_bookmark70">
        <w:r>
          <w:rPr>
            <w:color w:val="0000FF"/>
            <w:spacing w:val="-2"/>
          </w:rPr>
          <w:t>Identifiers</w:t>
        </w:r>
        <w:r>
          <w:rPr>
            <w:color w:val="0000FF"/>
          </w:rPr>
          <w:tab/>
        </w:r>
        <w:r>
          <w:rPr>
            <w:color w:val="0000FF"/>
            <w:spacing w:val="-5"/>
          </w:rPr>
          <w:t>26</w:t>
        </w:r>
      </w:hyperlink>
    </w:p>
    <w:p>
      <w:pPr>
        <w:pStyle w:val="BodyText"/>
        <w:tabs>
          <w:tab w:pos="6682" w:val="right" w:leader="none"/>
        </w:tabs>
        <w:spacing w:before="44"/>
        <w:ind w:left="698"/>
      </w:pPr>
      <w:hyperlink w:history="true" w:anchor="_bookmark71">
        <w:r>
          <w:rPr>
            <w:color w:val="0000FF"/>
            <w:spacing w:val="-2"/>
          </w:rPr>
          <w:t>Keywords</w:t>
        </w:r>
        <w:r>
          <w:rPr>
            <w:color w:val="0000FF"/>
          </w:rPr>
          <w:tab/>
        </w:r>
        <w:r>
          <w:rPr>
            <w:color w:val="0000FF"/>
            <w:spacing w:val="-5"/>
          </w:rPr>
          <w:t>26</w:t>
        </w:r>
      </w:hyperlink>
    </w:p>
    <w:p>
      <w:pPr>
        <w:pStyle w:val="BodyText"/>
        <w:tabs>
          <w:tab w:pos="6678" w:val="right" w:leader="none"/>
        </w:tabs>
        <w:spacing w:before="43"/>
        <w:ind w:left="698"/>
      </w:pPr>
      <w:hyperlink w:history="true" w:anchor="_bookmark73">
        <w:r>
          <w:rPr>
            <w:color w:val="0000FF"/>
            <w:spacing w:val="-2"/>
          </w:rPr>
          <w:t>Whitespace</w:t>
        </w:r>
        <w:r>
          <w:rPr>
            <w:color w:val="0000FF"/>
          </w:rPr>
          <w:tab/>
        </w:r>
        <w:r>
          <w:rPr>
            <w:color w:val="0000FF"/>
            <w:spacing w:val="-5"/>
          </w:rPr>
          <w:t>27</w:t>
        </w:r>
      </w:hyperlink>
    </w:p>
    <w:p>
      <w:pPr>
        <w:pStyle w:val="BodyText"/>
        <w:tabs>
          <w:tab w:pos="6672" w:val="right" w:leader="none"/>
        </w:tabs>
        <w:spacing w:before="69"/>
        <w:ind w:left="458"/>
        <w:rPr>
          <w:rFonts w:ascii="Gill Sans MT"/>
        </w:rPr>
      </w:pPr>
      <w:hyperlink w:history="true" w:anchor="_bookmark74">
        <w:r>
          <w:rPr>
            <w:rFonts w:ascii="Gill Sans MT"/>
            <w:color w:val="0000FF"/>
          </w:rPr>
          <w:t>DATA</w:t>
        </w:r>
        <w:r>
          <w:rPr>
            <w:rFonts w:ascii="Gill Sans MT"/>
            <w:color w:val="0000FF"/>
            <w:spacing w:val="-15"/>
          </w:rPr>
          <w:t> </w:t>
        </w:r>
        <w:r>
          <w:rPr>
            <w:rFonts w:ascii="Gill Sans MT"/>
            <w:color w:val="0000FF"/>
          </w:rPr>
          <w:t>TYPES</w:t>
        </w:r>
        <w:r>
          <w:rPr>
            <w:rFonts w:ascii="Gill Sans MT"/>
            <w:color w:val="0000FF"/>
            <w:spacing w:val="-15"/>
          </w:rPr>
          <w:t> </w:t>
        </w:r>
        <w:r>
          <w:rPr>
            <w:rFonts w:ascii="Gill Sans MT"/>
            <w:color w:val="0000FF"/>
          </w:rPr>
          <w:t>IN</w:t>
        </w:r>
        <w:r>
          <w:rPr>
            <w:rFonts w:ascii="Gill Sans MT"/>
            <w:color w:val="0000FF"/>
            <w:spacing w:val="-15"/>
          </w:rPr>
          <w:t> </w:t>
        </w:r>
        <w:r>
          <w:rPr>
            <w:rFonts w:ascii="Gill Sans MT"/>
            <w:color w:val="0000FF"/>
            <w:spacing w:val="-5"/>
          </w:rPr>
          <w:t>Go</w:t>
        </w:r>
        <w:r>
          <w:rPr>
            <w:rFonts w:ascii="Gill Sans MT"/>
            <w:color w:val="0000FF"/>
          </w:rPr>
          <w:tab/>
        </w:r>
        <w:r>
          <w:rPr>
            <w:rFonts w:ascii="Gill Sans MT"/>
            <w:color w:val="0000FF"/>
            <w:spacing w:val="-5"/>
          </w:rPr>
          <w:t>27</w:t>
        </w:r>
      </w:hyperlink>
    </w:p>
    <w:p>
      <w:pPr>
        <w:pStyle w:val="BodyText"/>
        <w:tabs>
          <w:tab w:pos="6683" w:val="right" w:leader="none"/>
        </w:tabs>
        <w:spacing w:before="59"/>
        <w:ind w:left="698"/>
      </w:pPr>
      <w:hyperlink w:history="true" w:anchor="_bookmark76">
        <w:r>
          <w:rPr>
            <w:color w:val="0000FF"/>
            <w:spacing w:val="-2"/>
          </w:rPr>
          <w:t>Numbers</w:t>
        </w:r>
        <w:r>
          <w:rPr>
            <w:color w:val="0000FF"/>
          </w:rPr>
          <w:tab/>
        </w:r>
        <w:r>
          <w:rPr>
            <w:color w:val="0000FF"/>
            <w:spacing w:val="-5"/>
          </w:rPr>
          <w:t>28</w:t>
        </w:r>
      </w:hyperlink>
    </w:p>
    <w:p>
      <w:pPr>
        <w:pStyle w:val="BodyText"/>
        <w:spacing w:after="0"/>
        <w:sectPr>
          <w:headerReference w:type="even" r:id="rId15"/>
          <w:headerReference w:type="default" r:id="rId16"/>
          <w:pgSz w:w="8850" w:h="13270"/>
          <w:pgMar w:header="682" w:footer="0" w:top="920" w:bottom="280" w:left="992" w:right="992"/>
          <w:pgNumType w:start="6"/>
        </w:sectPr>
      </w:pPr>
    </w:p>
    <w:p>
      <w:pPr>
        <w:pStyle w:val="BodyText"/>
        <w:tabs>
          <w:tab w:pos="6683" w:val="right" w:leader="none"/>
        </w:tabs>
        <w:spacing w:before="328"/>
        <w:ind w:left="698"/>
      </w:pPr>
      <w:hyperlink w:history="true" w:anchor="_bookmark79">
        <w:r>
          <w:rPr>
            <w:color w:val="0000FF"/>
            <w:spacing w:val="-2"/>
          </w:rPr>
          <w:t>Booleans</w:t>
        </w:r>
        <w:r>
          <w:rPr>
            <w:color w:val="0000FF"/>
          </w:rPr>
          <w:tab/>
        </w:r>
        <w:r>
          <w:rPr>
            <w:color w:val="0000FF"/>
            <w:spacing w:val="-5"/>
          </w:rPr>
          <w:t>30</w:t>
        </w:r>
      </w:hyperlink>
    </w:p>
    <w:p>
      <w:pPr>
        <w:pStyle w:val="BodyText"/>
        <w:tabs>
          <w:tab w:pos="6683" w:val="right" w:leader="none"/>
        </w:tabs>
        <w:spacing w:before="43"/>
        <w:ind w:left="698"/>
      </w:pPr>
      <w:hyperlink w:history="true" w:anchor="_bookmark80">
        <w:r>
          <w:rPr>
            <w:color w:val="0000FF"/>
            <w:spacing w:val="-2"/>
          </w:rPr>
          <w:t>Strings</w:t>
        </w:r>
        <w:r>
          <w:rPr>
            <w:color w:val="0000FF"/>
          </w:rPr>
          <w:tab/>
        </w:r>
        <w:r>
          <w:rPr>
            <w:color w:val="0000FF"/>
            <w:spacing w:val="-5"/>
          </w:rPr>
          <w:t>30</w:t>
        </w:r>
      </w:hyperlink>
    </w:p>
    <w:p>
      <w:pPr>
        <w:pStyle w:val="BodyText"/>
        <w:tabs>
          <w:tab w:pos="6665" w:val="right" w:leader="none"/>
        </w:tabs>
        <w:spacing w:before="70"/>
        <w:ind w:left="458"/>
        <w:rPr>
          <w:rFonts w:ascii="Gill Sans MT"/>
        </w:rPr>
      </w:pPr>
      <w:hyperlink w:history="true" w:anchor="_bookmark82">
        <w:r>
          <w:rPr>
            <w:rFonts w:ascii="Gill Sans MT"/>
            <w:color w:val="0000FF"/>
          </w:rPr>
          <w:t>VARIABLES IN</w:t>
        </w:r>
        <w:r>
          <w:rPr>
            <w:rFonts w:ascii="Gill Sans MT"/>
            <w:color w:val="0000FF"/>
            <w:spacing w:val="1"/>
          </w:rPr>
          <w:t> </w:t>
        </w:r>
        <w:r>
          <w:rPr>
            <w:rFonts w:ascii="Gill Sans MT"/>
            <w:color w:val="0000FF"/>
            <w:spacing w:val="-5"/>
          </w:rPr>
          <w:t>Go</w:t>
        </w:r>
        <w:r>
          <w:rPr>
            <w:rFonts w:ascii="Gill Sans MT"/>
            <w:color w:val="0000FF"/>
          </w:rPr>
          <w:tab/>
        </w:r>
        <w:r>
          <w:rPr>
            <w:rFonts w:ascii="Gill Sans MT"/>
            <w:color w:val="0000FF"/>
            <w:spacing w:val="-5"/>
          </w:rPr>
          <w:t>31</w:t>
        </w:r>
      </w:hyperlink>
    </w:p>
    <w:p>
      <w:pPr>
        <w:pStyle w:val="BodyText"/>
        <w:tabs>
          <w:tab w:pos="6677" w:val="right" w:leader="none"/>
        </w:tabs>
        <w:spacing w:before="58"/>
        <w:ind w:left="698"/>
      </w:pPr>
      <w:hyperlink w:history="true" w:anchor="_bookmark84">
        <w:r>
          <w:rPr>
            <w:color w:val="0000FF"/>
            <w:w w:val="90"/>
          </w:rPr>
          <w:t>Declaring</w:t>
        </w:r>
        <w:r>
          <w:rPr>
            <w:color w:val="0000FF"/>
            <w:spacing w:val="-1"/>
          </w:rPr>
          <w:t> </w:t>
        </w:r>
        <w:r>
          <w:rPr>
            <w:color w:val="0000FF"/>
            <w:w w:val="90"/>
          </w:rPr>
          <w:t>a</w:t>
        </w:r>
        <w:r>
          <w:rPr>
            <w:color w:val="0000FF"/>
            <w:spacing w:val="-1"/>
          </w:rPr>
          <w:t> </w:t>
        </w:r>
        <w:r>
          <w:rPr>
            <w:color w:val="0000FF"/>
            <w:spacing w:val="-2"/>
            <w:w w:val="90"/>
          </w:rPr>
          <w:t>Variable</w:t>
        </w:r>
        <w:r>
          <w:rPr>
            <w:color w:val="0000FF"/>
          </w:rPr>
          <w:tab/>
        </w:r>
        <w:r>
          <w:rPr>
            <w:color w:val="0000FF"/>
            <w:spacing w:val="-5"/>
          </w:rPr>
          <w:t>32</w:t>
        </w:r>
      </w:hyperlink>
    </w:p>
    <w:p>
      <w:pPr>
        <w:tabs>
          <w:tab w:pos="6677" w:val="right" w:leader="none"/>
        </w:tabs>
        <w:spacing w:before="43"/>
        <w:ind w:left="938" w:right="0" w:firstLine="0"/>
        <w:jc w:val="left"/>
        <w:rPr>
          <w:sz w:val="22"/>
        </w:rPr>
      </w:pPr>
      <w:hyperlink w:history="true" w:anchor="_bookmark85">
        <w:r>
          <w:rPr>
            <w:i/>
            <w:color w:val="0000FF"/>
            <w:spacing w:val="-4"/>
            <w:sz w:val="22"/>
          </w:rPr>
          <w:t>Employing</w:t>
        </w:r>
        <w:r>
          <w:rPr>
            <w:i/>
            <w:color w:val="0000FF"/>
            <w:spacing w:val="-8"/>
            <w:sz w:val="22"/>
          </w:rPr>
          <w:t> </w:t>
        </w:r>
        <w:r>
          <w:rPr>
            <w:i/>
            <w:color w:val="0000FF"/>
            <w:spacing w:val="-4"/>
            <w:sz w:val="22"/>
          </w:rPr>
          <w:t>the</w:t>
        </w:r>
        <w:r>
          <w:rPr>
            <w:i/>
            <w:color w:val="0000FF"/>
            <w:spacing w:val="-8"/>
            <w:sz w:val="22"/>
          </w:rPr>
          <w:t> </w:t>
        </w:r>
        <w:r>
          <w:rPr>
            <w:i/>
            <w:color w:val="0000FF"/>
            <w:spacing w:val="-4"/>
            <w:sz w:val="22"/>
          </w:rPr>
          <w:t>var</w:t>
        </w:r>
        <w:r>
          <w:rPr>
            <w:i/>
            <w:color w:val="0000FF"/>
            <w:spacing w:val="-7"/>
            <w:sz w:val="22"/>
          </w:rPr>
          <w:t> </w:t>
        </w:r>
        <w:r>
          <w:rPr>
            <w:i/>
            <w:color w:val="0000FF"/>
            <w:spacing w:val="-4"/>
            <w:sz w:val="22"/>
          </w:rPr>
          <w:t>Keyword</w:t>
        </w:r>
        <w:r>
          <w:rPr>
            <w:i/>
            <w:color w:val="0000FF"/>
            <w:sz w:val="22"/>
          </w:rPr>
          <w:tab/>
        </w:r>
        <w:r>
          <w:rPr>
            <w:color w:val="0000FF"/>
            <w:spacing w:val="-5"/>
            <w:sz w:val="22"/>
          </w:rPr>
          <w:t>32</w:t>
        </w:r>
      </w:hyperlink>
    </w:p>
    <w:p>
      <w:pPr>
        <w:tabs>
          <w:tab w:pos="6677" w:val="right" w:leader="none"/>
        </w:tabs>
        <w:spacing w:before="43"/>
        <w:ind w:left="938" w:right="0" w:firstLine="0"/>
        <w:jc w:val="left"/>
        <w:rPr>
          <w:sz w:val="22"/>
        </w:rPr>
      </w:pPr>
      <w:hyperlink w:history="true" w:anchor="_bookmark87">
        <w:r>
          <w:rPr>
            <w:i/>
            <w:color w:val="0000FF"/>
            <w:spacing w:val="-4"/>
            <w:sz w:val="22"/>
          </w:rPr>
          <w:t>Using</w:t>
        </w:r>
        <w:r>
          <w:rPr>
            <w:i/>
            <w:color w:val="0000FF"/>
            <w:spacing w:val="-5"/>
            <w:sz w:val="22"/>
          </w:rPr>
          <w:t> </w:t>
        </w:r>
        <w:r>
          <w:rPr>
            <w:i/>
            <w:color w:val="0000FF"/>
            <w:spacing w:val="-4"/>
            <w:sz w:val="22"/>
          </w:rPr>
          <w:t>the Short Variable Declaration</w:t>
        </w:r>
        <w:r>
          <w:rPr>
            <w:i/>
            <w:color w:val="0000FF"/>
            <w:sz w:val="22"/>
          </w:rPr>
          <w:tab/>
        </w:r>
        <w:r>
          <w:rPr>
            <w:color w:val="0000FF"/>
            <w:spacing w:val="-5"/>
            <w:sz w:val="22"/>
          </w:rPr>
          <w:t>35</w:t>
        </w:r>
      </w:hyperlink>
    </w:p>
    <w:p>
      <w:pPr>
        <w:pStyle w:val="BodyText"/>
        <w:tabs>
          <w:tab w:pos="6674" w:val="right" w:leader="none"/>
        </w:tabs>
        <w:spacing w:before="70"/>
        <w:ind w:left="458"/>
        <w:rPr>
          <w:rFonts w:ascii="Gill Sans MT"/>
        </w:rPr>
      </w:pPr>
      <w:hyperlink w:history="true" w:anchor="_bookmark89">
        <w:r>
          <w:rPr>
            <w:rFonts w:ascii="Gill Sans MT"/>
            <w:color w:val="0000FF"/>
            <w:spacing w:val="-2"/>
          </w:rPr>
          <w:t>CONSTANTS</w:t>
        </w:r>
        <w:r>
          <w:rPr>
            <w:rFonts w:ascii="Gill Sans MT"/>
            <w:color w:val="0000FF"/>
          </w:rPr>
          <w:tab/>
        </w:r>
        <w:r>
          <w:rPr>
            <w:rFonts w:ascii="Gill Sans MT"/>
            <w:color w:val="0000FF"/>
            <w:spacing w:val="-5"/>
          </w:rPr>
          <w:t>38</w:t>
        </w:r>
      </w:hyperlink>
    </w:p>
    <w:p>
      <w:pPr>
        <w:pStyle w:val="BodyText"/>
        <w:tabs>
          <w:tab w:pos="6678" w:val="right" w:leader="none"/>
        </w:tabs>
        <w:spacing w:before="59"/>
        <w:ind w:left="698"/>
      </w:pPr>
      <w:hyperlink w:history="true" w:anchor="_bookmark91">
        <w:r>
          <w:rPr>
            <w:color w:val="0000FF"/>
            <w:spacing w:val="-2"/>
            <w:w w:val="90"/>
          </w:rPr>
          <w:t>How</w:t>
        </w:r>
        <w:r>
          <w:rPr>
            <w:color w:val="0000FF"/>
            <w:spacing w:val="-3"/>
            <w:w w:val="90"/>
          </w:rPr>
          <w:t> </w:t>
        </w:r>
        <w:r>
          <w:rPr>
            <w:color w:val="0000FF"/>
            <w:spacing w:val="-2"/>
            <w:w w:val="90"/>
          </w:rPr>
          <w:t>Should</w:t>
        </w:r>
        <w:r>
          <w:rPr>
            <w:color w:val="0000FF"/>
            <w:spacing w:val="-3"/>
            <w:w w:val="90"/>
          </w:rPr>
          <w:t> </w:t>
        </w:r>
        <w:r>
          <w:rPr>
            <w:color w:val="0000FF"/>
            <w:spacing w:val="-2"/>
            <w:w w:val="90"/>
          </w:rPr>
          <w:t>We</w:t>
        </w:r>
        <w:r>
          <w:rPr>
            <w:color w:val="0000FF"/>
            <w:spacing w:val="-3"/>
            <w:w w:val="90"/>
          </w:rPr>
          <w:t> </w:t>
        </w:r>
        <w:r>
          <w:rPr>
            <w:color w:val="0000FF"/>
            <w:spacing w:val="-2"/>
            <w:w w:val="90"/>
          </w:rPr>
          <w:t>Declare?</w:t>
        </w:r>
        <w:r>
          <w:rPr>
            <w:color w:val="0000FF"/>
          </w:rPr>
          <w:tab/>
        </w:r>
        <w:r>
          <w:rPr>
            <w:color w:val="0000FF"/>
            <w:spacing w:val="-5"/>
          </w:rPr>
          <w:t>39</w:t>
        </w:r>
      </w:hyperlink>
    </w:p>
    <w:p>
      <w:pPr>
        <w:pStyle w:val="BodyText"/>
        <w:tabs>
          <w:tab w:pos="6678" w:val="right" w:leader="none"/>
        </w:tabs>
        <w:spacing w:before="43"/>
        <w:ind w:left="698"/>
      </w:pPr>
      <w:hyperlink w:history="true" w:anchor="_bookmark92">
        <w:r>
          <w:rPr>
            <w:color w:val="0000FF"/>
            <w:w w:val="90"/>
          </w:rPr>
          <w:t>Untyped</w:t>
        </w:r>
        <w:r>
          <w:rPr>
            <w:color w:val="0000FF"/>
            <w:spacing w:val="-8"/>
            <w:w w:val="90"/>
          </w:rPr>
          <w:t> </w:t>
        </w:r>
        <w:r>
          <w:rPr>
            <w:color w:val="0000FF"/>
            <w:w w:val="90"/>
          </w:rPr>
          <w:t>and</w:t>
        </w:r>
        <w:r>
          <w:rPr>
            <w:color w:val="0000FF"/>
            <w:spacing w:val="-8"/>
            <w:w w:val="90"/>
          </w:rPr>
          <w:t> </w:t>
        </w:r>
        <w:r>
          <w:rPr>
            <w:color w:val="0000FF"/>
            <w:w w:val="90"/>
          </w:rPr>
          <w:t>Typed</w:t>
        </w:r>
        <w:r>
          <w:rPr>
            <w:color w:val="0000FF"/>
            <w:spacing w:val="-8"/>
            <w:w w:val="90"/>
          </w:rPr>
          <w:t> </w:t>
        </w:r>
        <w:r>
          <w:rPr>
            <w:color w:val="0000FF"/>
            <w:w w:val="90"/>
          </w:rPr>
          <w:t>Numeric</w:t>
        </w:r>
        <w:r>
          <w:rPr>
            <w:color w:val="0000FF"/>
            <w:spacing w:val="-7"/>
            <w:w w:val="90"/>
          </w:rPr>
          <w:t> </w:t>
        </w:r>
        <w:r>
          <w:rPr>
            <w:color w:val="0000FF"/>
            <w:spacing w:val="-2"/>
            <w:w w:val="90"/>
          </w:rPr>
          <w:t>Constants</w:t>
        </w:r>
        <w:r>
          <w:rPr>
            <w:color w:val="0000FF"/>
          </w:rPr>
          <w:tab/>
        </w:r>
        <w:r>
          <w:rPr>
            <w:color w:val="0000FF"/>
            <w:spacing w:val="-5"/>
          </w:rPr>
          <w:t>39</w:t>
        </w:r>
      </w:hyperlink>
    </w:p>
    <w:p>
      <w:pPr>
        <w:tabs>
          <w:tab w:pos="6678" w:val="right" w:leader="none"/>
        </w:tabs>
        <w:spacing w:before="43"/>
        <w:ind w:left="938" w:right="0" w:firstLine="0"/>
        <w:jc w:val="left"/>
        <w:rPr>
          <w:sz w:val="22"/>
        </w:rPr>
      </w:pPr>
      <w:hyperlink w:history="true" w:anchor="_bookmark93">
        <w:r>
          <w:rPr>
            <w:i/>
            <w:color w:val="0000FF"/>
            <w:spacing w:val="-5"/>
            <w:sz w:val="22"/>
          </w:rPr>
          <w:t>Numeric</w:t>
        </w:r>
        <w:r>
          <w:rPr>
            <w:i/>
            <w:color w:val="0000FF"/>
            <w:spacing w:val="-2"/>
            <w:sz w:val="22"/>
          </w:rPr>
          <w:t> Constant</w:t>
        </w:r>
        <w:r>
          <w:rPr>
            <w:i/>
            <w:color w:val="0000FF"/>
            <w:sz w:val="22"/>
          </w:rPr>
          <w:tab/>
        </w:r>
        <w:r>
          <w:rPr>
            <w:color w:val="0000FF"/>
            <w:spacing w:val="-5"/>
            <w:sz w:val="22"/>
          </w:rPr>
          <w:t>39</w:t>
        </w:r>
      </w:hyperlink>
    </w:p>
    <w:p>
      <w:pPr>
        <w:tabs>
          <w:tab w:pos="6676" w:val="right" w:leader="none"/>
        </w:tabs>
        <w:spacing w:before="43"/>
        <w:ind w:left="937" w:right="0" w:firstLine="0"/>
        <w:jc w:val="left"/>
        <w:rPr>
          <w:sz w:val="22"/>
        </w:rPr>
      </w:pPr>
      <w:hyperlink w:history="true" w:anchor="_bookmark96">
        <w:r>
          <w:rPr>
            <w:i/>
            <w:color w:val="0000FF"/>
            <w:w w:val="90"/>
            <w:sz w:val="22"/>
          </w:rPr>
          <w:t>String</w:t>
        </w:r>
        <w:r>
          <w:rPr>
            <w:i/>
            <w:color w:val="0000FF"/>
            <w:spacing w:val="-2"/>
            <w:sz w:val="22"/>
          </w:rPr>
          <w:t> Literals</w:t>
        </w:r>
        <w:r>
          <w:rPr>
            <w:i/>
            <w:color w:val="0000FF"/>
            <w:sz w:val="22"/>
          </w:rPr>
          <w:tab/>
        </w:r>
        <w:r>
          <w:rPr>
            <w:color w:val="0000FF"/>
            <w:spacing w:val="-5"/>
            <w:sz w:val="22"/>
          </w:rPr>
          <w:t>41</w:t>
        </w:r>
      </w:hyperlink>
    </w:p>
    <w:p>
      <w:pPr>
        <w:tabs>
          <w:tab w:pos="6685" w:val="right" w:leader="none"/>
        </w:tabs>
        <w:spacing w:before="43"/>
        <w:ind w:left="937" w:right="0" w:firstLine="0"/>
        <w:jc w:val="left"/>
        <w:rPr>
          <w:sz w:val="22"/>
        </w:rPr>
      </w:pPr>
      <w:hyperlink w:history="true" w:anchor="_bookmark98">
        <w:r>
          <w:rPr>
            <w:i/>
            <w:color w:val="0000FF"/>
            <w:sz w:val="22"/>
          </w:rPr>
          <w:t>Boolean</w:t>
        </w:r>
        <w:r>
          <w:rPr>
            <w:i/>
            <w:color w:val="0000FF"/>
            <w:spacing w:val="-4"/>
            <w:sz w:val="22"/>
          </w:rPr>
          <w:t> </w:t>
        </w:r>
        <w:r>
          <w:rPr>
            <w:i/>
            <w:color w:val="0000FF"/>
            <w:spacing w:val="-2"/>
            <w:sz w:val="22"/>
          </w:rPr>
          <w:t>Constant</w:t>
        </w:r>
        <w:r>
          <w:rPr>
            <w:i/>
            <w:color w:val="0000FF"/>
            <w:sz w:val="22"/>
          </w:rPr>
          <w:tab/>
        </w:r>
        <w:r>
          <w:rPr>
            <w:color w:val="0000FF"/>
            <w:spacing w:val="-5"/>
            <w:sz w:val="22"/>
          </w:rPr>
          <w:t>42</w:t>
        </w:r>
      </w:hyperlink>
    </w:p>
    <w:p>
      <w:pPr>
        <w:pStyle w:val="BodyText"/>
        <w:tabs>
          <w:tab w:pos="6671" w:val="right" w:leader="none"/>
        </w:tabs>
        <w:spacing w:before="70"/>
        <w:ind w:left="457"/>
        <w:rPr>
          <w:rFonts w:ascii="Gill Sans MT"/>
        </w:rPr>
      </w:pPr>
      <w:hyperlink w:history="true" w:anchor="_bookmark100">
        <w:r>
          <w:rPr>
            <w:rFonts w:ascii="Gill Sans MT"/>
            <w:color w:val="0000FF"/>
          </w:rPr>
          <w:t>VARIABLE</w:t>
        </w:r>
        <w:r>
          <w:rPr>
            <w:rFonts w:ascii="Gill Sans MT"/>
            <w:color w:val="0000FF"/>
            <w:spacing w:val="-4"/>
          </w:rPr>
          <w:t> </w:t>
        </w:r>
        <w:r>
          <w:rPr>
            <w:rFonts w:ascii="Gill Sans MT"/>
            <w:color w:val="0000FF"/>
          </w:rPr>
          <w:t>SCOPE</w:t>
        </w:r>
        <w:r>
          <w:rPr>
            <w:rFonts w:ascii="Gill Sans MT"/>
            <w:color w:val="0000FF"/>
            <w:spacing w:val="-4"/>
          </w:rPr>
          <w:t> </w:t>
        </w:r>
        <w:r>
          <w:rPr>
            <w:rFonts w:ascii="Gill Sans MT"/>
            <w:color w:val="0000FF"/>
          </w:rPr>
          <w:t>IN</w:t>
        </w:r>
        <w:r>
          <w:rPr>
            <w:rFonts w:ascii="Gill Sans MT"/>
            <w:color w:val="0000FF"/>
            <w:spacing w:val="-3"/>
          </w:rPr>
          <w:t> </w:t>
        </w:r>
        <w:r>
          <w:rPr>
            <w:rFonts w:ascii="Gill Sans MT"/>
            <w:color w:val="0000FF"/>
            <w:spacing w:val="-5"/>
          </w:rPr>
          <w:t>Go</w:t>
        </w:r>
        <w:r>
          <w:rPr>
            <w:rFonts w:ascii="Gill Sans MT"/>
            <w:color w:val="0000FF"/>
          </w:rPr>
          <w:tab/>
        </w:r>
        <w:r>
          <w:rPr>
            <w:rFonts w:ascii="Gill Sans MT"/>
            <w:color w:val="0000FF"/>
            <w:spacing w:val="-5"/>
          </w:rPr>
          <w:t>43</w:t>
        </w:r>
      </w:hyperlink>
    </w:p>
    <w:p>
      <w:pPr>
        <w:pStyle w:val="BodyText"/>
        <w:tabs>
          <w:tab w:pos="6683" w:val="right" w:leader="none"/>
        </w:tabs>
        <w:spacing w:before="58"/>
        <w:ind w:left="698"/>
      </w:pPr>
      <w:hyperlink w:history="true" w:anchor="_bookmark101">
        <w:r>
          <w:rPr>
            <w:color w:val="0000FF"/>
            <w:w w:val="90"/>
          </w:rPr>
          <w:t>Local</w:t>
        </w:r>
        <w:r>
          <w:rPr>
            <w:color w:val="0000FF"/>
            <w:spacing w:val="4"/>
          </w:rPr>
          <w:t> </w:t>
        </w:r>
        <w:r>
          <w:rPr>
            <w:color w:val="0000FF"/>
            <w:spacing w:val="-2"/>
          </w:rPr>
          <w:t>Variables</w:t>
        </w:r>
        <w:r>
          <w:rPr>
            <w:color w:val="0000FF"/>
          </w:rPr>
          <w:tab/>
        </w:r>
        <w:r>
          <w:rPr>
            <w:color w:val="0000FF"/>
            <w:spacing w:val="-5"/>
          </w:rPr>
          <w:t>43</w:t>
        </w:r>
      </w:hyperlink>
    </w:p>
    <w:p>
      <w:pPr>
        <w:pStyle w:val="BodyText"/>
        <w:tabs>
          <w:tab w:pos="6687" w:val="right" w:leader="none"/>
        </w:tabs>
        <w:spacing w:before="44"/>
        <w:ind w:left="698"/>
      </w:pPr>
      <w:hyperlink w:history="true" w:anchor="_bookmark103">
        <w:r>
          <w:rPr>
            <w:color w:val="0000FF"/>
            <w:w w:val="90"/>
          </w:rPr>
          <w:t>Global</w:t>
        </w:r>
        <w:r>
          <w:rPr>
            <w:color w:val="0000FF"/>
            <w:spacing w:val="-5"/>
          </w:rPr>
          <w:t> </w:t>
        </w:r>
        <w:r>
          <w:rPr>
            <w:color w:val="0000FF"/>
            <w:spacing w:val="-2"/>
          </w:rPr>
          <w:t>Variables</w:t>
        </w:r>
        <w:r>
          <w:rPr>
            <w:color w:val="0000FF"/>
          </w:rPr>
          <w:tab/>
        </w:r>
        <w:r>
          <w:rPr>
            <w:color w:val="0000FF"/>
            <w:spacing w:val="-5"/>
          </w:rPr>
          <w:t>44</w:t>
        </w:r>
      </w:hyperlink>
    </w:p>
    <w:p>
      <w:pPr>
        <w:pStyle w:val="BodyText"/>
        <w:tabs>
          <w:tab w:pos="6679" w:val="right" w:leader="none"/>
        </w:tabs>
        <w:spacing w:before="69"/>
        <w:ind w:left="458"/>
        <w:rPr>
          <w:rFonts w:ascii="Gill Sans MT"/>
        </w:rPr>
      </w:pPr>
      <w:hyperlink w:history="true" w:anchor="_bookmark105">
        <w:r>
          <w:rPr>
            <w:rFonts w:ascii="Gill Sans MT"/>
            <w:color w:val="0000FF"/>
          </w:rPr>
          <w:t>DECLARATION</w:t>
        </w:r>
        <w:r>
          <w:rPr>
            <w:rFonts w:ascii="Gill Sans MT"/>
            <w:color w:val="0000FF"/>
            <w:spacing w:val="-12"/>
          </w:rPr>
          <w:t> </w:t>
        </w:r>
        <w:r>
          <w:rPr>
            <w:rFonts w:ascii="Gill Sans MT"/>
            <w:color w:val="0000FF"/>
          </w:rPr>
          <w:t>OF</w:t>
        </w:r>
        <w:r>
          <w:rPr>
            <w:rFonts w:ascii="Gill Sans MT"/>
            <w:color w:val="0000FF"/>
            <w:spacing w:val="-11"/>
          </w:rPr>
          <w:t> </w:t>
        </w:r>
        <w:r>
          <w:rPr>
            <w:rFonts w:ascii="Gill Sans MT"/>
            <w:color w:val="0000FF"/>
          </w:rPr>
          <w:t>MULTIPLE</w:t>
        </w:r>
        <w:r>
          <w:rPr>
            <w:rFonts w:ascii="Gill Sans MT"/>
            <w:color w:val="0000FF"/>
            <w:spacing w:val="-11"/>
          </w:rPr>
          <w:t> </w:t>
        </w:r>
        <w:r>
          <w:rPr>
            <w:rFonts w:ascii="Gill Sans MT"/>
            <w:color w:val="0000FF"/>
            <w:spacing w:val="-2"/>
          </w:rPr>
          <w:t>VARIABLES</w:t>
        </w:r>
        <w:r>
          <w:rPr>
            <w:rFonts w:ascii="Gill Sans MT"/>
            <w:color w:val="0000FF"/>
          </w:rPr>
          <w:tab/>
        </w:r>
        <w:r>
          <w:rPr>
            <w:rFonts w:ascii="Gill Sans MT"/>
            <w:color w:val="0000FF"/>
            <w:spacing w:val="-5"/>
          </w:rPr>
          <w:t>46</w:t>
        </w:r>
      </w:hyperlink>
    </w:p>
    <w:p>
      <w:pPr>
        <w:pStyle w:val="BodyText"/>
        <w:tabs>
          <w:tab w:pos="6680" w:val="right" w:leader="none"/>
        </w:tabs>
        <w:spacing w:before="85"/>
        <w:ind w:left="458"/>
        <w:rPr>
          <w:rFonts w:ascii="Gill Sans MT"/>
        </w:rPr>
      </w:pPr>
      <w:hyperlink w:history="true" w:anchor="_bookmark107">
        <w:r>
          <w:rPr>
            <w:rFonts w:ascii="Gill Sans MT"/>
            <w:color w:val="0000FF"/>
          </w:rPr>
          <w:t>SHORTHAND</w:t>
        </w:r>
        <w:r>
          <w:rPr>
            <w:rFonts w:ascii="Gill Sans MT"/>
            <w:color w:val="0000FF"/>
            <w:spacing w:val="5"/>
          </w:rPr>
          <w:t> </w:t>
        </w:r>
        <w:r>
          <w:rPr>
            <w:rFonts w:ascii="Gill Sans MT"/>
            <w:color w:val="0000FF"/>
            <w:spacing w:val="-2"/>
          </w:rPr>
          <w:t>DECLARATION</w:t>
        </w:r>
        <w:r>
          <w:rPr>
            <w:rFonts w:ascii="Gill Sans MT"/>
            <w:color w:val="0000FF"/>
          </w:rPr>
          <w:tab/>
        </w:r>
        <w:r>
          <w:rPr>
            <w:rFonts w:ascii="Gill Sans MT"/>
            <w:color w:val="0000FF"/>
            <w:spacing w:val="-5"/>
          </w:rPr>
          <w:t>48</w:t>
        </w:r>
      </w:hyperlink>
    </w:p>
    <w:p>
      <w:pPr>
        <w:pStyle w:val="BodyText"/>
        <w:tabs>
          <w:tab w:pos="6674" w:val="right" w:leader="none"/>
        </w:tabs>
        <w:spacing w:before="85"/>
        <w:ind w:left="458"/>
        <w:rPr>
          <w:rFonts w:ascii="Gill Sans MT"/>
        </w:rPr>
      </w:pPr>
      <w:hyperlink w:history="true" w:anchor="_bookmark110">
        <w:r>
          <w:rPr>
            <w:rFonts w:ascii="Gill Sans MT"/>
            <w:color w:val="0000FF"/>
          </w:rPr>
          <w:t>OPERATORS</w:t>
        </w:r>
        <w:r>
          <w:rPr>
            <w:rFonts w:ascii="Gill Sans MT"/>
            <w:color w:val="0000FF"/>
            <w:spacing w:val="-11"/>
          </w:rPr>
          <w:t> </w:t>
        </w:r>
        <w:r>
          <w:rPr>
            <w:rFonts w:ascii="Gill Sans MT"/>
            <w:color w:val="0000FF"/>
          </w:rPr>
          <w:t>IN</w:t>
        </w:r>
        <w:r>
          <w:rPr>
            <w:rFonts w:ascii="Gill Sans MT"/>
            <w:color w:val="0000FF"/>
            <w:spacing w:val="-10"/>
          </w:rPr>
          <w:t> </w:t>
        </w:r>
        <w:r>
          <w:rPr>
            <w:rFonts w:ascii="Gill Sans MT"/>
            <w:color w:val="0000FF"/>
            <w:spacing w:val="-5"/>
          </w:rPr>
          <w:t>Go</w:t>
        </w:r>
        <w:r>
          <w:rPr>
            <w:rFonts w:ascii="Gill Sans MT"/>
            <w:color w:val="0000FF"/>
          </w:rPr>
          <w:tab/>
        </w:r>
        <w:r>
          <w:rPr>
            <w:rFonts w:ascii="Gill Sans MT"/>
            <w:color w:val="0000FF"/>
            <w:spacing w:val="-5"/>
          </w:rPr>
          <w:t>49</w:t>
        </w:r>
      </w:hyperlink>
    </w:p>
    <w:p>
      <w:pPr>
        <w:pStyle w:val="BodyText"/>
        <w:tabs>
          <w:tab w:pos="6682" w:val="right" w:leader="none"/>
        </w:tabs>
        <w:spacing w:before="58"/>
        <w:ind w:left="698"/>
      </w:pPr>
      <w:hyperlink w:history="true" w:anchor="_bookmark112">
        <w:r>
          <w:rPr>
            <w:color w:val="0000FF"/>
            <w:w w:val="90"/>
          </w:rPr>
          <w:t>Arithmetic</w:t>
        </w:r>
        <w:r>
          <w:rPr>
            <w:color w:val="0000FF"/>
            <w:spacing w:val="19"/>
          </w:rPr>
          <w:t> </w:t>
        </w:r>
        <w:r>
          <w:rPr>
            <w:color w:val="0000FF"/>
            <w:spacing w:val="-2"/>
            <w:w w:val="95"/>
          </w:rPr>
          <w:t>Operators</w:t>
        </w:r>
        <w:r>
          <w:rPr>
            <w:color w:val="0000FF"/>
          </w:rPr>
          <w:tab/>
        </w:r>
        <w:r>
          <w:rPr>
            <w:color w:val="0000FF"/>
            <w:spacing w:val="-5"/>
          </w:rPr>
          <w:t>50</w:t>
        </w:r>
      </w:hyperlink>
    </w:p>
    <w:p>
      <w:pPr>
        <w:pStyle w:val="BodyText"/>
        <w:tabs>
          <w:tab w:pos="6672" w:val="right" w:leader="none"/>
        </w:tabs>
        <w:spacing w:before="44"/>
        <w:ind w:left="698"/>
      </w:pPr>
      <w:hyperlink w:history="true" w:anchor="_bookmark114">
        <w:r>
          <w:rPr>
            <w:color w:val="0000FF"/>
            <w:w w:val="90"/>
          </w:rPr>
          <w:t>Relational</w:t>
        </w:r>
        <w:r>
          <w:rPr>
            <w:color w:val="0000FF"/>
            <w:spacing w:val="-3"/>
            <w:w w:val="90"/>
          </w:rPr>
          <w:t> </w:t>
        </w:r>
        <w:r>
          <w:rPr>
            <w:color w:val="0000FF"/>
            <w:spacing w:val="-2"/>
          </w:rPr>
          <w:t>Operators</w:t>
        </w:r>
        <w:r>
          <w:rPr>
            <w:color w:val="0000FF"/>
          </w:rPr>
          <w:tab/>
        </w:r>
        <w:r>
          <w:rPr>
            <w:color w:val="0000FF"/>
            <w:spacing w:val="-5"/>
          </w:rPr>
          <w:t>51</w:t>
        </w:r>
      </w:hyperlink>
    </w:p>
    <w:p>
      <w:pPr>
        <w:pStyle w:val="BodyText"/>
        <w:tabs>
          <w:tab w:pos="6681" w:val="right" w:leader="none"/>
        </w:tabs>
        <w:spacing w:before="43"/>
        <w:ind w:left="698"/>
      </w:pPr>
      <w:hyperlink w:history="true" w:anchor="_bookmark116">
        <w:r>
          <w:rPr>
            <w:color w:val="0000FF"/>
            <w:w w:val="90"/>
          </w:rPr>
          <w:t>Logical</w:t>
        </w:r>
        <w:r>
          <w:rPr>
            <w:color w:val="0000FF"/>
            <w:spacing w:val="-2"/>
          </w:rPr>
          <w:t> Operators</w:t>
        </w:r>
        <w:r>
          <w:rPr>
            <w:color w:val="0000FF"/>
          </w:rPr>
          <w:tab/>
        </w:r>
        <w:r>
          <w:rPr>
            <w:color w:val="0000FF"/>
            <w:spacing w:val="-5"/>
          </w:rPr>
          <w:t>53</w:t>
        </w:r>
      </w:hyperlink>
    </w:p>
    <w:p>
      <w:pPr>
        <w:pStyle w:val="BodyText"/>
        <w:tabs>
          <w:tab w:pos="6682" w:val="right" w:leader="none"/>
        </w:tabs>
        <w:spacing w:before="43"/>
        <w:ind w:left="698"/>
      </w:pPr>
      <w:hyperlink w:history="true" w:anchor="_bookmark117">
        <w:r>
          <w:rPr>
            <w:color w:val="0000FF"/>
            <w:w w:val="85"/>
          </w:rPr>
          <w:t>Bitwise</w:t>
        </w:r>
        <w:r>
          <w:rPr>
            <w:color w:val="0000FF"/>
            <w:spacing w:val="27"/>
          </w:rPr>
          <w:t> </w:t>
        </w:r>
        <w:r>
          <w:rPr>
            <w:color w:val="0000FF"/>
            <w:spacing w:val="-2"/>
          </w:rPr>
          <w:t>Operators</w:t>
        </w:r>
        <w:r>
          <w:rPr>
            <w:color w:val="0000FF"/>
          </w:rPr>
          <w:tab/>
        </w:r>
        <w:r>
          <w:rPr>
            <w:color w:val="0000FF"/>
            <w:spacing w:val="-5"/>
          </w:rPr>
          <w:t>53</w:t>
        </w:r>
      </w:hyperlink>
    </w:p>
    <w:p>
      <w:pPr>
        <w:pStyle w:val="BodyText"/>
        <w:tabs>
          <w:tab w:pos="6684" w:val="right" w:leader="none"/>
        </w:tabs>
        <w:spacing w:before="43"/>
        <w:ind w:left="698"/>
      </w:pPr>
      <w:hyperlink w:history="true" w:anchor="_bookmark119">
        <w:r>
          <w:rPr>
            <w:color w:val="0000FF"/>
            <w:spacing w:val="-2"/>
            <w:w w:val="90"/>
          </w:rPr>
          <w:t>Assignment</w:t>
        </w:r>
        <w:r>
          <w:rPr>
            <w:color w:val="0000FF"/>
            <w:spacing w:val="5"/>
          </w:rPr>
          <w:t> </w:t>
        </w:r>
        <w:r>
          <w:rPr>
            <w:color w:val="0000FF"/>
            <w:spacing w:val="-2"/>
          </w:rPr>
          <w:t>Operators</w:t>
        </w:r>
        <w:r>
          <w:rPr>
            <w:color w:val="0000FF"/>
          </w:rPr>
          <w:tab/>
        </w:r>
        <w:r>
          <w:rPr>
            <w:color w:val="0000FF"/>
            <w:spacing w:val="-5"/>
          </w:rPr>
          <w:t>54</w:t>
        </w:r>
      </w:hyperlink>
    </w:p>
    <w:p>
      <w:pPr>
        <w:pStyle w:val="BodyText"/>
        <w:tabs>
          <w:tab w:pos="6682" w:val="right" w:leader="none"/>
        </w:tabs>
        <w:spacing w:before="43"/>
        <w:ind w:left="698"/>
      </w:pPr>
      <w:hyperlink w:history="true" w:anchor="_bookmark121">
        <w:r>
          <w:rPr>
            <w:color w:val="0000FF"/>
            <w:w w:val="90"/>
          </w:rPr>
          <w:t>Misc</w:t>
        </w:r>
        <w:r>
          <w:rPr>
            <w:color w:val="0000FF"/>
            <w:spacing w:val="9"/>
          </w:rPr>
          <w:t> </w:t>
        </w:r>
        <w:r>
          <w:rPr>
            <w:color w:val="0000FF"/>
            <w:spacing w:val="-2"/>
            <w:w w:val="95"/>
          </w:rPr>
          <w:t>Operators</w:t>
        </w:r>
        <w:r>
          <w:rPr>
            <w:color w:val="0000FF"/>
          </w:rPr>
          <w:tab/>
        </w:r>
        <w:r>
          <w:rPr>
            <w:color w:val="0000FF"/>
            <w:spacing w:val="-5"/>
          </w:rPr>
          <w:t>56</w:t>
        </w:r>
      </w:hyperlink>
    </w:p>
    <w:p>
      <w:pPr>
        <w:pStyle w:val="BodyText"/>
        <w:tabs>
          <w:tab w:pos="6671" w:val="right" w:leader="none"/>
        </w:tabs>
        <w:spacing w:before="70"/>
        <w:ind w:left="458"/>
        <w:rPr>
          <w:rFonts w:ascii="Gill Sans MT"/>
        </w:rPr>
      </w:pPr>
      <w:hyperlink w:history="true" w:anchor="_bookmark123">
        <w:r>
          <w:rPr>
            <w:rFonts w:ascii="Gill Sans MT"/>
            <w:color w:val="0000FF"/>
            <w:spacing w:val="-5"/>
          </w:rPr>
          <w:t>CONTROL</w:t>
        </w:r>
        <w:r>
          <w:rPr>
            <w:rFonts w:ascii="Gill Sans MT"/>
            <w:color w:val="0000FF"/>
            <w:spacing w:val="-3"/>
          </w:rPr>
          <w:t> </w:t>
        </w:r>
        <w:r>
          <w:rPr>
            <w:rFonts w:ascii="Gill Sans MT"/>
            <w:color w:val="0000FF"/>
            <w:spacing w:val="-2"/>
          </w:rPr>
          <w:t>STATEMENTS</w:t>
        </w:r>
        <w:r>
          <w:rPr>
            <w:rFonts w:ascii="Gill Sans MT"/>
            <w:color w:val="0000FF"/>
          </w:rPr>
          <w:tab/>
        </w:r>
        <w:r>
          <w:rPr>
            <w:rFonts w:ascii="Gill Sans MT"/>
            <w:color w:val="0000FF"/>
            <w:spacing w:val="-5"/>
          </w:rPr>
          <w:t>57</w:t>
        </w:r>
      </w:hyperlink>
    </w:p>
    <w:p>
      <w:pPr>
        <w:pStyle w:val="BodyText"/>
        <w:tabs>
          <w:tab w:pos="6678" w:val="right" w:leader="none"/>
        </w:tabs>
        <w:spacing w:before="58"/>
        <w:ind w:left="698"/>
      </w:pPr>
      <w:hyperlink w:history="true" w:anchor="_bookmark124">
        <w:r>
          <w:rPr>
            <w:color w:val="0000FF"/>
            <w:spacing w:val="-4"/>
          </w:rPr>
          <w:t>if</w:t>
        </w:r>
        <w:r>
          <w:rPr>
            <w:color w:val="0000FF"/>
            <w:spacing w:val="-9"/>
          </w:rPr>
          <w:t> </w:t>
        </w:r>
        <w:r>
          <w:rPr>
            <w:color w:val="0000FF"/>
            <w:spacing w:val="-2"/>
          </w:rPr>
          <w:t>Statement</w:t>
        </w:r>
        <w:r>
          <w:rPr>
            <w:color w:val="0000FF"/>
          </w:rPr>
          <w:tab/>
        </w:r>
        <w:r>
          <w:rPr>
            <w:color w:val="0000FF"/>
            <w:spacing w:val="-5"/>
          </w:rPr>
          <w:t>57</w:t>
        </w:r>
      </w:hyperlink>
    </w:p>
    <w:p>
      <w:pPr>
        <w:pStyle w:val="BodyText"/>
        <w:tabs>
          <w:tab w:pos="6682" w:val="right" w:leader="none"/>
        </w:tabs>
        <w:spacing w:before="44"/>
        <w:ind w:left="697"/>
      </w:pPr>
      <w:hyperlink w:history="true" w:anchor="_bookmark126">
        <w:r>
          <w:rPr>
            <w:color w:val="0000FF"/>
            <w:w w:val="90"/>
          </w:rPr>
          <w:t>if…else</w:t>
        </w:r>
        <w:r>
          <w:rPr>
            <w:color w:val="0000FF"/>
            <w:spacing w:val="-5"/>
            <w:w w:val="90"/>
          </w:rPr>
          <w:t> </w:t>
        </w:r>
        <w:r>
          <w:rPr>
            <w:color w:val="0000FF"/>
            <w:spacing w:val="-2"/>
          </w:rPr>
          <w:t>Statement</w:t>
        </w:r>
        <w:r>
          <w:rPr>
            <w:color w:val="0000FF"/>
          </w:rPr>
          <w:tab/>
        </w:r>
        <w:r>
          <w:rPr>
            <w:color w:val="0000FF"/>
            <w:spacing w:val="-5"/>
          </w:rPr>
          <w:t>58</w:t>
        </w:r>
      </w:hyperlink>
    </w:p>
    <w:p>
      <w:pPr>
        <w:pStyle w:val="BodyText"/>
        <w:tabs>
          <w:tab w:pos="6684" w:val="right" w:leader="none"/>
        </w:tabs>
        <w:spacing w:before="43"/>
        <w:ind w:left="697"/>
      </w:pPr>
      <w:hyperlink w:history="true" w:anchor="_bookmark128">
        <w:r>
          <w:rPr>
            <w:color w:val="0000FF"/>
            <w:w w:val="90"/>
          </w:rPr>
          <w:t>Nested</w:t>
        </w:r>
        <w:r>
          <w:rPr>
            <w:color w:val="0000FF"/>
            <w:spacing w:val="-8"/>
            <w:w w:val="90"/>
          </w:rPr>
          <w:t> </w:t>
        </w:r>
        <w:r>
          <w:rPr>
            <w:color w:val="0000FF"/>
            <w:w w:val="90"/>
          </w:rPr>
          <w:t>if</w:t>
        </w:r>
        <w:r>
          <w:rPr>
            <w:color w:val="0000FF"/>
            <w:spacing w:val="-8"/>
            <w:w w:val="90"/>
          </w:rPr>
          <w:t> </w:t>
        </w:r>
        <w:r>
          <w:rPr>
            <w:color w:val="0000FF"/>
            <w:spacing w:val="-2"/>
            <w:w w:val="90"/>
          </w:rPr>
          <w:t>Statement</w:t>
        </w:r>
        <w:r>
          <w:rPr>
            <w:color w:val="0000FF"/>
          </w:rPr>
          <w:tab/>
        </w:r>
        <w:r>
          <w:rPr>
            <w:color w:val="0000FF"/>
            <w:spacing w:val="-5"/>
          </w:rPr>
          <w:t>60</w:t>
        </w:r>
      </w:hyperlink>
    </w:p>
    <w:p>
      <w:pPr>
        <w:pStyle w:val="BodyText"/>
        <w:tabs>
          <w:tab w:pos="6672" w:val="right" w:leader="none"/>
        </w:tabs>
        <w:spacing w:before="43"/>
        <w:ind w:left="697"/>
      </w:pPr>
      <w:hyperlink w:history="true" w:anchor="_bookmark130">
        <w:r>
          <w:rPr>
            <w:color w:val="0000FF"/>
            <w:w w:val="85"/>
          </w:rPr>
          <w:t>if..else..if</w:t>
        </w:r>
        <w:r>
          <w:rPr>
            <w:color w:val="0000FF"/>
            <w:spacing w:val="26"/>
          </w:rPr>
          <w:t> </w:t>
        </w:r>
        <w:r>
          <w:rPr>
            <w:color w:val="0000FF"/>
            <w:spacing w:val="-2"/>
          </w:rPr>
          <w:t>Ladder</w:t>
        </w:r>
        <w:r>
          <w:rPr>
            <w:color w:val="0000FF"/>
          </w:rPr>
          <w:tab/>
        </w:r>
        <w:r>
          <w:rPr>
            <w:color w:val="0000FF"/>
            <w:spacing w:val="-5"/>
          </w:rPr>
          <w:t>61</w:t>
        </w:r>
      </w:hyperlink>
    </w:p>
    <w:p>
      <w:pPr>
        <w:pStyle w:val="BodyText"/>
        <w:tabs>
          <w:tab w:pos="6677" w:val="right" w:leader="none"/>
        </w:tabs>
        <w:spacing w:before="70"/>
        <w:ind w:left="457"/>
        <w:rPr>
          <w:rFonts w:ascii="Gill Sans MT"/>
        </w:rPr>
      </w:pPr>
      <w:hyperlink w:history="true" w:anchor="_bookmark132">
        <w:r>
          <w:rPr>
            <w:rFonts w:ascii="Gill Sans MT"/>
            <w:color w:val="0000FF"/>
            <w:spacing w:val="-4"/>
          </w:rPr>
          <w:t>SWITCH</w:t>
        </w:r>
        <w:r>
          <w:rPr>
            <w:rFonts w:ascii="Gill Sans MT"/>
            <w:color w:val="0000FF"/>
            <w:spacing w:val="-2"/>
          </w:rPr>
          <w:t> STATEMENT</w:t>
        </w:r>
        <w:r>
          <w:rPr>
            <w:rFonts w:ascii="Gill Sans MT"/>
            <w:color w:val="0000FF"/>
          </w:rPr>
          <w:tab/>
        </w:r>
        <w:r>
          <w:rPr>
            <w:rFonts w:ascii="Gill Sans MT"/>
            <w:color w:val="0000FF"/>
            <w:spacing w:val="-5"/>
          </w:rPr>
          <w:t>63</w:t>
        </w:r>
      </w:hyperlink>
    </w:p>
    <w:p>
      <w:pPr>
        <w:pStyle w:val="BodyText"/>
        <w:tabs>
          <w:tab w:pos="6679" w:val="right" w:leader="none"/>
        </w:tabs>
        <w:spacing w:before="58"/>
        <w:ind w:left="697"/>
      </w:pPr>
      <w:hyperlink w:history="true" w:anchor="_bookmark133">
        <w:r>
          <w:rPr>
            <w:color w:val="0000FF"/>
            <w:w w:val="90"/>
          </w:rPr>
          <w:t>Expression</w:t>
        </w:r>
        <w:r>
          <w:rPr>
            <w:color w:val="0000FF"/>
            <w:spacing w:val="-4"/>
            <w:w w:val="90"/>
          </w:rPr>
          <w:t> </w:t>
        </w:r>
        <w:r>
          <w:rPr>
            <w:color w:val="0000FF"/>
            <w:spacing w:val="-2"/>
          </w:rPr>
          <w:t>Switch</w:t>
        </w:r>
        <w:r>
          <w:rPr>
            <w:color w:val="0000FF"/>
          </w:rPr>
          <w:tab/>
        </w:r>
        <w:r>
          <w:rPr>
            <w:color w:val="0000FF"/>
            <w:spacing w:val="-5"/>
          </w:rPr>
          <w:t>63</w:t>
        </w:r>
      </w:hyperlink>
    </w:p>
    <w:p>
      <w:pPr>
        <w:pStyle w:val="BodyText"/>
        <w:tabs>
          <w:tab w:pos="6686" w:val="right" w:leader="none"/>
        </w:tabs>
        <w:spacing w:before="43"/>
        <w:ind w:left="697"/>
      </w:pPr>
      <w:hyperlink w:history="true" w:anchor="_bookmark135">
        <w:r>
          <w:rPr>
            <w:color w:val="0000FF"/>
            <w:spacing w:val="-2"/>
            <w:w w:val="90"/>
          </w:rPr>
          <w:t>Type</w:t>
        </w:r>
        <w:r>
          <w:rPr>
            <w:color w:val="0000FF"/>
            <w:spacing w:val="-6"/>
            <w:w w:val="90"/>
          </w:rPr>
          <w:t> </w:t>
        </w:r>
        <w:r>
          <w:rPr>
            <w:color w:val="0000FF"/>
            <w:spacing w:val="-2"/>
          </w:rPr>
          <w:t>Switch</w:t>
        </w:r>
        <w:r>
          <w:rPr>
            <w:color w:val="0000FF"/>
          </w:rPr>
          <w:tab/>
        </w:r>
        <w:r>
          <w:rPr>
            <w:color w:val="0000FF"/>
            <w:spacing w:val="-5"/>
          </w:rPr>
          <w:t>64</w:t>
        </w:r>
      </w:hyperlink>
    </w:p>
    <w:p>
      <w:pPr>
        <w:pStyle w:val="BodyText"/>
        <w:spacing w:after="0"/>
        <w:sectPr>
          <w:pgSz w:w="8850" w:h="13270"/>
          <w:pgMar w:header="682" w:footer="0" w:top="920" w:bottom="280" w:left="992" w:right="992"/>
        </w:sectPr>
      </w:pPr>
    </w:p>
    <w:p>
      <w:pPr>
        <w:pStyle w:val="BodyText"/>
        <w:tabs>
          <w:tab w:pos="6681" w:val="right" w:leader="none"/>
        </w:tabs>
        <w:spacing w:before="356"/>
        <w:ind w:left="458"/>
        <w:rPr>
          <w:rFonts w:ascii="Gill Sans MT"/>
        </w:rPr>
      </w:pPr>
      <w:hyperlink w:history="true" w:anchor="_bookmark137">
        <w:r>
          <w:rPr>
            <w:rFonts w:ascii="Gill Sans MT"/>
            <w:color w:val="0000FF"/>
            <w:spacing w:val="-2"/>
          </w:rPr>
          <w:t>ARRAYS</w:t>
        </w:r>
        <w:r>
          <w:rPr>
            <w:rFonts w:ascii="Gill Sans MT"/>
            <w:color w:val="0000FF"/>
          </w:rPr>
          <w:tab/>
        </w:r>
        <w:r>
          <w:rPr>
            <w:rFonts w:ascii="Gill Sans MT"/>
            <w:color w:val="0000FF"/>
            <w:spacing w:val="-5"/>
          </w:rPr>
          <w:t>65</w:t>
        </w:r>
      </w:hyperlink>
    </w:p>
    <w:p>
      <w:pPr>
        <w:pStyle w:val="BodyText"/>
        <w:tabs>
          <w:tab w:pos="6679" w:val="right" w:leader="none"/>
        </w:tabs>
        <w:spacing w:before="58"/>
        <w:ind w:left="698"/>
      </w:pPr>
      <w:hyperlink w:history="true" w:anchor="_bookmark138">
        <w:r>
          <w:rPr>
            <w:color w:val="0000FF"/>
            <w:w w:val="90"/>
          </w:rPr>
          <w:t>Creating</w:t>
        </w:r>
        <w:r>
          <w:rPr>
            <w:color w:val="0000FF"/>
            <w:spacing w:val="-1"/>
            <w:w w:val="90"/>
          </w:rPr>
          <w:t> </w:t>
        </w:r>
        <w:r>
          <w:rPr>
            <w:color w:val="0000FF"/>
            <w:w w:val="90"/>
          </w:rPr>
          <w:t>and</w:t>
        </w:r>
        <w:r>
          <w:rPr>
            <w:color w:val="0000FF"/>
            <w:spacing w:val="-1"/>
            <w:w w:val="90"/>
          </w:rPr>
          <w:t> </w:t>
        </w:r>
        <w:r>
          <w:rPr>
            <w:color w:val="0000FF"/>
            <w:w w:val="90"/>
          </w:rPr>
          <w:t>Using</w:t>
        </w:r>
        <w:r>
          <w:rPr>
            <w:color w:val="0000FF"/>
            <w:spacing w:val="-1"/>
            <w:w w:val="90"/>
          </w:rPr>
          <w:t> </w:t>
        </w:r>
        <w:r>
          <w:rPr>
            <w:color w:val="0000FF"/>
            <w:w w:val="90"/>
          </w:rPr>
          <w:t>an</w:t>
        </w:r>
        <w:r>
          <w:rPr>
            <w:color w:val="0000FF"/>
            <w:spacing w:val="-1"/>
            <w:w w:val="90"/>
          </w:rPr>
          <w:t> </w:t>
        </w:r>
        <w:r>
          <w:rPr>
            <w:color w:val="0000FF"/>
            <w:spacing w:val="-2"/>
            <w:w w:val="90"/>
          </w:rPr>
          <w:t>Array</w:t>
        </w:r>
        <w:r>
          <w:rPr>
            <w:color w:val="0000FF"/>
          </w:rPr>
          <w:tab/>
        </w:r>
        <w:r>
          <w:rPr>
            <w:color w:val="0000FF"/>
            <w:spacing w:val="-5"/>
          </w:rPr>
          <w:t>65</w:t>
        </w:r>
      </w:hyperlink>
    </w:p>
    <w:p>
      <w:pPr>
        <w:tabs>
          <w:tab w:pos="6679" w:val="right" w:leader="none"/>
        </w:tabs>
        <w:spacing w:before="43"/>
        <w:ind w:left="938" w:right="0" w:firstLine="0"/>
        <w:jc w:val="left"/>
        <w:rPr>
          <w:sz w:val="22"/>
        </w:rPr>
      </w:pPr>
      <w:hyperlink w:history="true" w:anchor="_bookmark139">
        <w:r>
          <w:rPr>
            <w:i/>
            <w:color w:val="0000FF"/>
            <w:w w:val="90"/>
            <w:sz w:val="22"/>
          </w:rPr>
          <w:t>Using</w:t>
        </w:r>
        <w:r>
          <w:rPr>
            <w:i/>
            <w:color w:val="0000FF"/>
            <w:spacing w:val="1"/>
            <w:sz w:val="22"/>
          </w:rPr>
          <w:t> </w:t>
        </w:r>
        <w:r>
          <w:rPr>
            <w:i/>
            <w:color w:val="0000FF"/>
            <w:w w:val="90"/>
            <w:sz w:val="22"/>
          </w:rPr>
          <w:t>var</w:t>
        </w:r>
        <w:r>
          <w:rPr>
            <w:i/>
            <w:color w:val="0000FF"/>
            <w:spacing w:val="2"/>
            <w:sz w:val="22"/>
          </w:rPr>
          <w:t> </w:t>
        </w:r>
        <w:r>
          <w:rPr>
            <w:i/>
            <w:color w:val="0000FF"/>
            <w:spacing w:val="-2"/>
            <w:w w:val="90"/>
            <w:sz w:val="22"/>
          </w:rPr>
          <w:t>Keyword</w:t>
        </w:r>
        <w:r>
          <w:rPr>
            <w:i/>
            <w:color w:val="0000FF"/>
            <w:sz w:val="22"/>
          </w:rPr>
          <w:tab/>
        </w:r>
        <w:r>
          <w:rPr>
            <w:color w:val="0000FF"/>
            <w:spacing w:val="-5"/>
            <w:sz w:val="22"/>
          </w:rPr>
          <w:t>65</w:t>
        </w:r>
      </w:hyperlink>
    </w:p>
    <w:p>
      <w:pPr>
        <w:tabs>
          <w:tab w:pos="6684" w:val="right" w:leader="none"/>
        </w:tabs>
        <w:spacing w:before="43"/>
        <w:ind w:left="937" w:right="0" w:firstLine="0"/>
        <w:jc w:val="left"/>
        <w:rPr>
          <w:sz w:val="22"/>
        </w:rPr>
      </w:pPr>
      <w:hyperlink w:history="true" w:anchor="_bookmark141">
        <w:r>
          <w:rPr>
            <w:i/>
            <w:color w:val="0000FF"/>
            <w:spacing w:val="-4"/>
            <w:sz w:val="22"/>
          </w:rPr>
          <w:t>Using</w:t>
        </w:r>
        <w:r>
          <w:rPr>
            <w:i/>
            <w:color w:val="0000FF"/>
            <w:spacing w:val="-7"/>
            <w:sz w:val="22"/>
          </w:rPr>
          <w:t> </w:t>
        </w:r>
        <w:r>
          <w:rPr>
            <w:i/>
            <w:color w:val="0000FF"/>
            <w:spacing w:val="-4"/>
            <w:sz w:val="22"/>
          </w:rPr>
          <w:t>a</w:t>
        </w:r>
        <w:r>
          <w:rPr>
            <w:i/>
            <w:color w:val="0000FF"/>
            <w:spacing w:val="-7"/>
            <w:sz w:val="22"/>
          </w:rPr>
          <w:t> </w:t>
        </w:r>
        <w:r>
          <w:rPr>
            <w:i/>
            <w:color w:val="0000FF"/>
            <w:spacing w:val="-4"/>
            <w:sz w:val="22"/>
          </w:rPr>
          <w:t>Shorthand</w:t>
        </w:r>
        <w:r>
          <w:rPr>
            <w:i/>
            <w:color w:val="0000FF"/>
            <w:spacing w:val="-6"/>
            <w:sz w:val="22"/>
          </w:rPr>
          <w:t> </w:t>
        </w:r>
        <w:r>
          <w:rPr>
            <w:i/>
            <w:color w:val="0000FF"/>
            <w:spacing w:val="-4"/>
            <w:sz w:val="22"/>
          </w:rPr>
          <w:t>Declaration</w:t>
        </w:r>
        <w:r>
          <w:rPr>
            <w:i/>
            <w:color w:val="0000FF"/>
            <w:sz w:val="22"/>
          </w:rPr>
          <w:tab/>
        </w:r>
        <w:r>
          <w:rPr>
            <w:color w:val="0000FF"/>
            <w:spacing w:val="-5"/>
            <w:sz w:val="22"/>
          </w:rPr>
          <w:t>66</w:t>
        </w:r>
      </w:hyperlink>
    </w:p>
    <w:p>
      <w:pPr>
        <w:pStyle w:val="BodyText"/>
        <w:tabs>
          <w:tab w:pos="6680" w:val="right" w:leader="none"/>
        </w:tabs>
        <w:spacing w:before="44"/>
        <w:ind w:left="698"/>
      </w:pPr>
      <w:hyperlink w:history="true" w:anchor="_bookmark143">
        <w:r>
          <w:rPr>
            <w:color w:val="0000FF"/>
            <w:w w:val="90"/>
          </w:rPr>
          <w:t>Multidimensional</w:t>
        </w:r>
        <w:r>
          <w:rPr>
            <w:color w:val="0000FF"/>
          </w:rPr>
          <w:t> </w:t>
        </w:r>
        <w:r>
          <w:rPr>
            <w:color w:val="0000FF"/>
            <w:spacing w:val="-4"/>
          </w:rPr>
          <w:t>Array</w:t>
        </w:r>
        <w:r>
          <w:rPr>
            <w:color w:val="0000FF"/>
          </w:rPr>
          <w:tab/>
        </w:r>
        <w:r>
          <w:rPr>
            <w:color w:val="0000FF"/>
            <w:spacing w:val="-5"/>
          </w:rPr>
          <w:t>67</w:t>
        </w:r>
      </w:hyperlink>
    </w:p>
    <w:p>
      <w:pPr>
        <w:pStyle w:val="BodyText"/>
        <w:tabs>
          <w:tab w:pos="6683" w:val="right" w:leader="none"/>
        </w:tabs>
        <w:spacing w:before="43"/>
        <w:ind w:left="698"/>
      </w:pPr>
      <w:hyperlink w:history="true" w:anchor="_bookmark145">
        <w:r>
          <w:rPr>
            <w:color w:val="0000FF"/>
            <w:w w:val="90"/>
          </w:rPr>
          <w:t>How</w:t>
        </w:r>
        <w:r>
          <w:rPr>
            <w:color w:val="0000FF"/>
            <w:spacing w:val="-2"/>
            <w:w w:val="90"/>
          </w:rPr>
          <w:t> </w:t>
        </w:r>
        <w:r>
          <w:rPr>
            <w:color w:val="0000FF"/>
            <w:w w:val="90"/>
          </w:rPr>
          <w:t>Do</w:t>
        </w:r>
        <w:r>
          <w:rPr>
            <w:color w:val="0000FF"/>
            <w:spacing w:val="-2"/>
            <w:w w:val="90"/>
          </w:rPr>
          <w:t> </w:t>
        </w:r>
        <w:r>
          <w:rPr>
            <w:color w:val="0000FF"/>
            <w:w w:val="90"/>
          </w:rPr>
          <w:t>You</w:t>
        </w:r>
        <w:r>
          <w:rPr>
            <w:color w:val="0000FF"/>
            <w:spacing w:val="-2"/>
            <w:w w:val="90"/>
          </w:rPr>
          <w:t> </w:t>
        </w:r>
        <w:r>
          <w:rPr>
            <w:color w:val="0000FF"/>
            <w:w w:val="90"/>
          </w:rPr>
          <w:t>Copy</w:t>
        </w:r>
        <w:r>
          <w:rPr>
            <w:color w:val="0000FF"/>
            <w:spacing w:val="-2"/>
            <w:w w:val="90"/>
          </w:rPr>
          <w:t> </w:t>
        </w:r>
        <w:r>
          <w:rPr>
            <w:color w:val="0000FF"/>
            <w:w w:val="90"/>
          </w:rPr>
          <w:t>an</w:t>
        </w:r>
        <w:r>
          <w:rPr>
            <w:color w:val="0000FF"/>
            <w:spacing w:val="-2"/>
            <w:w w:val="90"/>
          </w:rPr>
          <w:t> </w:t>
        </w:r>
        <w:r>
          <w:rPr>
            <w:color w:val="0000FF"/>
            <w:w w:val="90"/>
          </w:rPr>
          <w:t>Array</w:t>
        </w:r>
        <w:r>
          <w:rPr>
            <w:color w:val="0000FF"/>
            <w:spacing w:val="-2"/>
            <w:w w:val="90"/>
          </w:rPr>
          <w:t> </w:t>
        </w:r>
        <w:r>
          <w:rPr>
            <w:color w:val="0000FF"/>
            <w:w w:val="90"/>
          </w:rPr>
          <w:t>into</w:t>
        </w:r>
        <w:r>
          <w:rPr>
            <w:color w:val="0000FF"/>
            <w:spacing w:val="-2"/>
            <w:w w:val="90"/>
          </w:rPr>
          <w:t> </w:t>
        </w:r>
        <w:r>
          <w:rPr>
            <w:color w:val="0000FF"/>
            <w:w w:val="90"/>
          </w:rPr>
          <w:t>Another</w:t>
        </w:r>
        <w:r>
          <w:rPr>
            <w:color w:val="0000FF"/>
            <w:spacing w:val="-2"/>
            <w:w w:val="90"/>
          </w:rPr>
          <w:t> Array?</w:t>
        </w:r>
        <w:r>
          <w:rPr>
            <w:color w:val="0000FF"/>
          </w:rPr>
          <w:tab/>
        </w:r>
        <w:r>
          <w:rPr>
            <w:color w:val="0000FF"/>
            <w:spacing w:val="-5"/>
          </w:rPr>
          <w:t>68</w:t>
        </w:r>
      </w:hyperlink>
    </w:p>
    <w:p>
      <w:pPr>
        <w:pStyle w:val="BodyText"/>
        <w:tabs>
          <w:tab w:pos="6679" w:val="right" w:leader="none"/>
        </w:tabs>
        <w:spacing w:before="43"/>
        <w:ind w:left="698"/>
      </w:pPr>
      <w:hyperlink w:history="true" w:anchor="_bookmark147">
        <w:r>
          <w:rPr>
            <w:color w:val="0000FF"/>
            <w:w w:val="90"/>
          </w:rPr>
          <w:t>How</w:t>
        </w:r>
        <w:r>
          <w:rPr>
            <w:color w:val="0000FF"/>
            <w:spacing w:val="-3"/>
            <w:w w:val="90"/>
          </w:rPr>
          <w:t> </w:t>
        </w:r>
        <w:r>
          <w:rPr>
            <w:color w:val="0000FF"/>
            <w:w w:val="90"/>
          </w:rPr>
          <w:t>Can</w:t>
        </w:r>
        <w:r>
          <w:rPr>
            <w:color w:val="0000FF"/>
            <w:spacing w:val="-2"/>
            <w:w w:val="90"/>
          </w:rPr>
          <w:t> </w:t>
        </w:r>
        <w:r>
          <w:rPr>
            <w:color w:val="0000FF"/>
            <w:w w:val="90"/>
          </w:rPr>
          <w:t>We</w:t>
        </w:r>
        <w:r>
          <w:rPr>
            <w:color w:val="0000FF"/>
            <w:spacing w:val="-2"/>
            <w:w w:val="90"/>
          </w:rPr>
          <w:t> </w:t>
        </w:r>
        <w:r>
          <w:rPr>
            <w:color w:val="0000FF"/>
            <w:w w:val="90"/>
          </w:rPr>
          <w:t>Pass</w:t>
        </w:r>
        <w:r>
          <w:rPr>
            <w:color w:val="0000FF"/>
            <w:spacing w:val="-2"/>
            <w:w w:val="90"/>
          </w:rPr>
          <w:t> </w:t>
        </w:r>
        <w:r>
          <w:rPr>
            <w:color w:val="0000FF"/>
            <w:w w:val="90"/>
          </w:rPr>
          <w:t>an</w:t>
        </w:r>
        <w:r>
          <w:rPr>
            <w:color w:val="0000FF"/>
            <w:spacing w:val="-2"/>
            <w:w w:val="90"/>
          </w:rPr>
          <w:t> </w:t>
        </w:r>
        <w:r>
          <w:rPr>
            <w:color w:val="0000FF"/>
            <w:w w:val="90"/>
          </w:rPr>
          <w:t>Array</w:t>
        </w:r>
        <w:r>
          <w:rPr>
            <w:color w:val="0000FF"/>
            <w:spacing w:val="-2"/>
            <w:w w:val="90"/>
          </w:rPr>
          <w:t> </w:t>
        </w:r>
        <w:r>
          <w:rPr>
            <w:color w:val="0000FF"/>
            <w:w w:val="90"/>
          </w:rPr>
          <w:t>to</w:t>
        </w:r>
        <w:r>
          <w:rPr>
            <w:color w:val="0000FF"/>
            <w:spacing w:val="-2"/>
            <w:w w:val="90"/>
          </w:rPr>
          <w:t> </w:t>
        </w:r>
        <w:r>
          <w:rPr>
            <w:color w:val="0000FF"/>
            <w:w w:val="90"/>
          </w:rPr>
          <w:t>a</w:t>
        </w:r>
        <w:r>
          <w:rPr>
            <w:color w:val="0000FF"/>
            <w:spacing w:val="-2"/>
            <w:w w:val="90"/>
          </w:rPr>
          <w:t> Function?</w:t>
        </w:r>
        <w:r>
          <w:rPr>
            <w:color w:val="0000FF"/>
          </w:rPr>
          <w:tab/>
        </w:r>
        <w:r>
          <w:rPr>
            <w:color w:val="0000FF"/>
            <w:spacing w:val="-5"/>
          </w:rPr>
          <w:t>69</w:t>
        </w:r>
      </w:hyperlink>
    </w:p>
    <w:p>
      <w:pPr>
        <w:pStyle w:val="BodyText"/>
        <w:tabs>
          <w:tab w:pos="6673" w:val="right" w:leader="none"/>
        </w:tabs>
        <w:spacing w:before="70"/>
        <w:ind w:left="458"/>
        <w:rPr>
          <w:rFonts w:ascii="Gill Sans MT"/>
        </w:rPr>
      </w:pPr>
      <w:hyperlink w:history="true" w:anchor="_bookmark149">
        <w:r>
          <w:rPr>
            <w:rFonts w:ascii="Gill Sans MT"/>
            <w:color w:val="0000FF"/>
            <w:spacing w:val="-2"/>
          </w:rPr>
          <w:t>SLICES</w:t>
        </w:r>
        <w:r>
          <w:rPr>
            <w:rFonts w:ascii="Gill Sans MT"/>
            <w:color w:val="0000FF"/>
          </w:rPr>
          <w:tab/>
        </w:r>
        <w:r>
          <w:rPr>
            <w:rFonts w:ascii="Gill Sans MT"/>
            <w:color w:val="0000FF"/>
            <w:spacing w:val="-5"/>
          </w:rPr>
          <w:t>70</w:t>
        </w:r>
      </w:hyperlink>
    </w:p>
    <w:p>
      <w:pPr>
        <w:pStyle w:val="BodyText"/>
        <w:tabs>
          <w:tab w:pos="6677" w:val="right" w:leader="none"/>
        </w:tabs>
        <w:spacing w:before="58"/>
        <w:ind w:left="698"/>
      </w:pPr>
      <w:hyperlink w:history="true" w:anchor="_bookmark150">
        <w:r>
          <w:rPr>
            <w:color w:val="0000FF"/>
            <w:w w:val="90"/>
          </w:rPr>
          <w:t>Slice</w:t>
        </w:r>
        <w:r>
          <w:rPr>
            <w:color w:val="0000FF"/>
            <w:spacing w:val="-6"/>
          </w:rPr>
          <w:t> </w:t>
        </w:r>
        <w:r>
          <w:rPr>
            <w:color w:val="0000FF"/>
            <w:spacing w:val="-2"/>
          </w:rPr>
          <w:t>Declaration</w:t>
        </w:r>
        <w:r>
          <w:rPr>
            <w:color w:val="0000FF"/>
          </w:rPr>
          <w:tab/>
        </w:r>
        <w:r>
          <w:rPr>
            <w:color w:val="0000FF"/>
            <w:spacing w:val="-5"/>
          </w:rPr>
          <w:t>70</w:t>
        </w:r>
      </w:hyperlink>
    </w:p>
    <w:p>
      <w:pPr>
        <w:pStyle w:val="BodyText"/>
        <w:tabs>
          <w:tab w:pos="6676" w:val="right" w:leader="none"/>
        </w:tabs>
        <w:spacing w:before="43"/>
        <w:ind w:left="698"/>
      </w:pPr>
      <w:hyperlink w:history="true" w:anchor="_bookmark152">
        <w:r>
          <w:rPr>
            <w:color w:val="0000FF"/>
            <w:w w:val="90"/>
          </w:rPr>
          <w:t>Slice</w:t>
        </w:r>
        <w:r>
          <w:rPr>
            <w:color w:val="0000FF"/>
            <w:spacing w:val="-6"/>
          </w:rPr>
          <w:t> </w:t>
        </w:r>
        <w:r>
          <w:rPr>
            <w:color w:val="0000FF"/>
            <w:spacing w:val="-2"/>
          </w:rPr>
          <w:t>Components</w:t>
        </w:r>
        <w:r>
          <w:rPr>
            <w:color w:val="0000FF"/>
          </w:rPr>
          <w:tab/>
        </w:r>
        <w:r>
          <w:rPr>
            <w:color w:val="0000FF"/>
            <w:spacing w:val="-5"/>
          </w:rPr>
          <w:t>71</w:t>
        </w:r>
      </w:hyperlink>
    </w:p>
    <w:p>
      <w:pPr>
        <w:pStyle w:val="BodyText"/>
        <w:tabs>
          <w:tab w:pos="6679" w:val="right" w:leader="none"/>
        </w:tabs>
        <w:spacing w:before="43"/>
        <w:ind w:left="698"/>
      </w:pPr>
      <w:hyperlink w:history="true" w:anchor="_bookmark154">
        <w:r>
          <w:rPr>
            <w:color w:val="0000FF"/>
            <w:w w:val="90"/>
          </w:rPr>
          <w:t>How</w:t>
        </w:r>
        <w:r>
          <w:rPr>
            <w:color w:val="0000FF"/>
            <w:spacing w:val="-2"/>
            <w:w w:val="90"/>
          </w:rPr>
          <w:t> </w:t>
        </w:r>
        <w:r>
          <w:rPr>
            <w:color w:val="0000FF"/>
            <w:w w:val="90"/>
          </w:rPr>
          <w:t>Do</w:t>
        </w:r>
        <w:r>
          <w:rPr>
            <w:color w:val="0000FF"/>
            <w:spacing w:val="-1"/>
            <w:w w:val="90"/>
          </w:rPr>
          <w:t> </w:t>
        </w:r>
        <w:r>
          <w:rPr>
            <w:color w:val="0000FF"/>
            <w:w w:val="90"/>
          </w:rPr>
          <w:t>We</w:t>
        </w:r>
        <w:r>
          <w:rPr>
            <w:color w:val="0000FF"/>
            <w:spacing w:val="-2"/>
            <w:w w:val="90"/>
          </w:rPr>
          <w:t> </w:t>
        </w:r>
        <w:r>
          <w:rPr>
            <w:color w:val="0000FF"/>
            <w:w w:val="90"/>
          </w:rPr>
          <w:t>Create</w:t>
        </w:r>
        <w:r>
          <w:rPr>
            <w:color w:val="0000FF"/>
            <w:spacing w:val="-1"/>
            <w:w w:val="90"/>
          </w:rPr>
          <w:t> </w:t>
        </w:r>
        <w:r>
          <w:rPr>
            <w:color w:val="0000FF"/>
            <w:w w:val="90"/>
          </w:rPr>
          <w:t>and</w:t>
        </w:r>
        <w:r>
          <w:rPr>
            <w:color w:val="0000FF"/>
            <w:spacing w:val="-2"/>
            <w:w w:val="90"/>
          </w:rPr>
          <w:t> </w:t>
        </w:r>
        <w:r>
          <w:rPr>
            <w:color w:val="0000FF"/>
            <w:w w:val="90"/>
          </w:rPr>
          <w:t>Begin</w:t>
        </w:r>
        <w:r>
          <w:rPr>
            <w:color w:val="0000FF"/>
            <w:spacing w:val="-1"/>
            <w:w w:val="90"/>
          </w:rPr>
          <w:t> </w:t>
        </w:r>
        <w:r>
          <w:rPr>
            <w:color w:val="0000FF"/>
            <w:w w:val="90"/>
          </w:rPr>
          <w:t>a</w:t>
        </w:r>
        <w:r>
          <w:rPr>
            <w:color w:val="0000FF"/>
            <w:spacing w:val="-2"/>
            <w:w w:val="90"/>
          </w:rPr>
          <w:t> Slice?</w:t>
        </w:r>
        <w:r>
          <w:rPr>
            <w:color w:val="0000FF"/>
          </w:rPr>
          <w:tab/>
        </w:r>
        <w:r>
          <w:rPr>
            <w:color w:val="0000FF"/>
            <w:spacing w:val="-5"/>
          </w:rPr>
          <w:t>72</w:t>
        </w:r>
      </w:hyperlink>
    </w:p>
    <w:p>
      <w:pPr>
        <w:tabs>
          <w:tab w:pos="6679" w:val="right" w:leader="none"/>
        </w:tabs>
        <w:spacing w:before="44"/>
        <w:ind w:left="938" w:right="0" w:firstLine="0"/>
        <w:jc w:val="left"/>
        <w:rPr>
          <w:sz w:val="22"/>
        </w:rPr>
      </w:pPr>
      <w:hyperlink w:history="true" w:anchor="_bookmark155">
        <w:r>
          <w:rPr>
            <w:i/>
            <w:color w:val="0000FF"/>
            <w:w w:val="90"/>
            <w:sz w:val="22"/>
          </w:rPr>
          <w:t>Using</w:t>
        </w:r>
        <w:r>
          <w:rPr>
            <w:i/>
            <w:color w:val="0000FF"/>
            <w:spacing w:val="-4"/>
            <w:sz w:val="22"/>
          </w:rPr>
          <w:t> </w:t>
        </w:r>
        <w:r>
          <w:rPr>
            <w:i/>
            <w:color w:val="0000FF"/>
            <w:w w:val="90"/>
            <w:sz w:val="22"/>
          </w:rPr>
          <w:t>Slice</w:t>
        </w:r>
        <w:r>
          <w:rPr>
            <w:i/>
            <w:color w:val="0000FF"/>
            <w:spacing w:val="-4"/>
            <w:sz w:val="22"/>
          </w:rPr>
          <w:t> </w:t>
        </w:r>
        <w:r>
          <w:rPr>
            <w:i/>
            <w:color w:val="0000FF"/>
            <w:spacing w:val="-2"/>
            <w:w w:val="90"/>
            <w:sz w:val="22"/>
          </w:rPr>
          <w:t>Literal</w:t>
        </w:r>
        <w:r>
          <w:rPr>
            <w:i/>
            <w:color w:val="0000FF"/>
            <w:sz w:val="22"/>
          </w:rPr>
          <w:tab/>
        </w:r>
        <w:r>
          <w:rPr>
            <w:color w:val="0000FF"/>
            <w:spacing w:val="-5"/>
            <w:sz w:val="22"/>
          </w:rPr>
          <w:t>72</w:t>
        </w:r>
      </w:hyperlink>
    </w:p>
    <w:p>
      <w:pPr>
        <w:tabs>
          <w:tab w:pos="6679" w:val="right" w:leader="none"/>
        </w:tabs>
        <w:spacing w:before="43"/>
        <w:ind w:left="938" w:right="0" w:firstLine="0"/>
        <w:jc w:val="left"/>
        <w:rPr>
          <w:sz w:val="22"/>
        </w:rPr>
      </w:pPr>
      <w:hyperlink w:history="true" w:anchor="_bookmark156">
        <w:r>
          <w:rPr>
            <w:i/>
            <w:color w:val="0000FF"/>
            <w:spacing w:val="-10"/>
            <w:sz w:val="22"/>
          </w:rPr>
          <w:t>Using</w:t>
        </w:r>
        <w:r>
          <w:rPr>
            <w:i/>
            <w:color w:val="0000FF"/>
            <w:sz w:val="22"/>
          </w:rPr>
          <w:t> </w:t>
        </w:r>
        <w:r>
          <w:rPr>
            <w:i/>
            <w:color w:val="0000FF"/>
            <w:spacing w:val="-10"/>
            <w:sz w:val="22"/>
          </w:rPr>
          <w:t>an</w:t>
        </w:r>
        <w:r>
          <w:rPr>
            <w:i/>
            <w:color w:val="0000FF"/>
            <w:spacing w:val="1"/>
            <w:sz w:val="22"/>
          </w:rPr>
          <w:t> </w:t>
        </w:r>
        <w:r>
          <w:rPr>
            <w:i/>
            <w:color w:val="0000FF"/>
            <w:spacing w:val="-10"/>
            <w:sz w:val="22"/>
          </w:rPr>
          <w:t>Array</w:t>
        </w:r>
        <w:r>
          <w:rPr>
            <w:i/>
            <w:color w:val="0000FF"/>
            <w:sz w:val="22"/>
          </w:rPr>
          <w:tab/>
        </w:r>
        <w:r>
          <w:rPr>
            <w:color w:val="0000FF"/>
            <w:spacing w:val="-5"/>
            <w:sz w:val="22"/>
          </w:rPr>
          <w:t>72</w:t>
        </w:r>
      </w:hyperlink>
    </w:p>
    <w:p>
      <w:pPr>
        <w:tabs>
          <w:tab w:pos="6678" w:val="right" w:leader="none"/>
        </w:tabs>
        <w:spacing w:before="43"/>
        <w:ind w:left="938" w:right="0" w:firstLine="0"/>
        <w:jc w:val="left"/>
        <w:rPr>
          <w:sz w:val="22"/>
        </w:rPr>
      </w:pPr>
      <w:hyperlink w:history="true" w:anchor="_bookmark158">
        <w:r>
          <w:rPr>
            <w:i/>
            <w:color w:val="0000FF"/>
            <w:w w:val="90"/>
            <w:sz w:val="22"/>
          </w:rPr>
          <w:t>Using</w:t>
        </w:r>
        <w:r>
          <w:rPr>
            <w:i/>
            <w:color w:val="0000FF"/>
            <w:spacing w:val="7"/>
            <w:sz w:val="22"/>
          </w:rPr>
          <w:t> </w:t>
        </w:r>
        <w:r>
          <w:rPr>
            <w:i/>
            <w:color w:val="0000FF"/>
            <w:w w:val="90"/>
            <w:sz w:val="22"/>
          </w:rPr>
          <w:t>an</w:t>
        </w:r>
        <w:r>
          <w:rPr>
            <w:i/>
            <w:color w:val="0000FF"/>
            <w:spacing w:val="7"/>
            <w:sz w:val="22"/>
          </w:rPr>
          <w:t> </w:t>
        </w:r>
        <w:r>
          <w:rPr>
            <w:i/>
            <w:color w:val="0000FF"/>
            <w:w w:val="90"/>
            <w:sz w:val="22"/>
          </w:rPr>
          <w:t>Existing</w:t>
        </w:r>
        <w:r>
          <w:rPr>
            <w:i/>
            <w:color w:val="0000FF"/>
            <w:spacing w:val="7"/>
            <w:sz w:val="22"/>
          </w:rPr>
          <w:t> </w:t>
        </w:r>
        <w:r>
          <w:rPr>
            <w:i/>
            <w:color w:val="0000FF"/>
            <w:spacing w:val="-2"/>
            <w:w w:val="90"/>
            <w:sz w:val="22"/>
          </w:rPr>
          <w:t>Slice</w:t>
        </w:r>
        <w:r>
          <w:rPr>
            <w:i/>
            <w:color w:val="0000FF"/>
            <w:sz w:val="22"/>
          </w:rPr>
          <w:tab/>
        </w:r>
        <w:r>
          <w:rPr>
            <w:color w:val="0000FF"/>
            <w:spacing w:val="-5"/>
            <w:sz w:val="22"/>
          </w:rPr>
          <w:t>73</w:t>
        </w:r>
      </w:hyperlink>
    </w:p>
    <w:p>
      <w:pPr>
        <w:tabs>
          <w:tab w:pos="6682" w:val="right" w:leader="none"/>
        </w:tabs>
        <w:spacing w:before="43"/>
        <w:ind w:left="938" w:right="0" w:firstLine="0"/>
        <w:jc w:val="left"/>
        <w:rPr>
          <w:sz w:val="22"/>
        </w:rPr>
      </w:pPr>
      <w:hyperlink w:history="true" w:anchor="_bookmark160">
        <w:r>
          <w:rPr>
            <w:i/>
            <w:color w:val="0000FF"/>
            <w:spacing w:val="-2"/>
            <w:sz w:val="22"/>
          </w:rPr>
          <w:t>Using</w:t>
        </w:r>
        <w:r>
          <w:rPr>
            <w:i/>
            <w:color w:val="0000FF"/>
            <w:spacing w:val="-11"/>
            <w:sz w:val="22"/>
          </w:rPr>
          <w:t> </w:t>
        </w:r>
        <w:r>
          <w:rPr>
            <w:i/>
            <w:color w:val="0000FF"/>
            <w:spacing w:val="-2"/>
            <w:sz w:val="22"/>
          </w:rPr>
          <w:t>the</w:t>
        </w:r>
        <w:r>
          <w:rPr>
            <w:i/>
            <w:color w:val="0000FF"/>
            <w:spacing w:val="-11"/>
            <w:sz w:val="22"/>
          </w:rPr>
          <w:t> </w:t>
        </w:r>
        <w:r>
          <w:rPr>
            <w:i/>
            <w:color w:val="0000FF"/>
            <w:spacing w:val="-2"/>
            <w:sz w:val="22"/>
          </w:rPr>
          <w:t>make()</w:t>
        </w:r>
        <w:r>
          <w:rPr>
            <w:i/>
            <w:color w:val="0000FF"/>
            <w:spacing w:val="-11"/>
            <w:sz w:val="22"/>
          </w:rPr>
          <w:t> </w:t>
        </w:r>
        <w:r>
          <w:rPr>
            <w:i/>
            <w:color w:val="0000FF"/>
            <w:spacing w:val="-2"/>
            <w:sz w:val="22"/>
          </w:rPr>
          <w:t>Function</w:t>
        </w:r>
        <w:r>
          <w:rPr>
            <w:i/>
            <w:color w:val="0000FF"/>
            <w:sz w:val="22"/>
          </w:rPr>
          <w:tab/>
        </w:r>
        <w:r>
          <w:rPr>
            <w:color w:val="0000FF"/>
            <w:spacing w:val="-5"/>
            <w:sz w:val="22"/>
          </w:rPr>
          <w:t>74</w:t>
        </w:r>
      </w:hyperlink>
    </w:p>
    <w:p>
      <w:pPr>
        <w:pStyle w:val="BodyText"/>
        <w:tabs>
          <w:tab w:pos="6676" w:val="right" w:leader="none"/>
        </w:tabs>
        <w:spacing w:before="43"/>
        <w:ind w:left="697"/>
      </w:pPr>
      <w:hyperlink w:history="true" w:anchor="_bookmark162">
        <w:r>
          <w:rPr>
            <w:color w:val="0000FF"/>
            <w:w w:val="90"/>
          </w:rPr>
          <w:t>How</w:t>
        </w:r>
        <w:r>
          <w:rPr>
            <w:color w:val="0000FF"/>
            <w:spacing w:val="-8"/>
            <w:w w:val="90"/>
          </w:rPr>
          <w:t> </w:t>
        </w:r>
        <w:r>
          <w:rPr>
            <w:color w:val="0000FF"/>
            <w:w w:val="90"/>
          </w:rPr>
          <w:t>to</w:t>
        </w:r>
        <w:r>
          <w:rPr>
            <w:color w:val="0000FF"/>
            <w:spacing w:val="-7"/>
            <w:w w:val="90"/>
          </w:rPr>
          <w:t> </w:t>
        </w:r>
        <w:r>
          <w:rPr>
            <w:color w:val="0000FF"/>
            <w:w w:val="90"/>
          </w:rPr>
          <w:t>Iterate</w:t>
        </w:r>
        <w:r>
          <w:rPr>
            <w:color w:val="0000FF"/>
            <w:spacing w:val="-7"/>
            <w:w w:val="90"/>
          </w:rPr>
          <w:t> </w:t>
        </w:r>
        <w:r>
          <w:rPr>
            <w:color w:val="0000FF"/>
            <w:w w:val="90"/>
          </w:rPr>
          <w:t>over</w:t>
        </w:r>
        <w:r>
          <w:rPr>
            <w:color w:val="0000FF"/>
            <w:spacing w:val="-7"/>
            <w:w w:val="90"/>
          </w:rPr>
          <w:t> </w:t>
        </w:r>
        <w:r>
          <w:rPr>
            <w:color w:val="0000FF"/>
            <w:w w:val="90"/>
          </w:rPr>
          <w:t>a</w:t>
        </w:r>
        <w:r>
          <w:rPr>
            <w:color w:val="0000FF"/>
            <w:spacing w:val="-7"/>
            <w:w w:val="90"/>
          </w:rPr>
          <w:t> </w:t>
        </w:r>
        <w:r>
          <w:rPr>
            <w:color w:val="0000FF"/>
            <w:spacing w:val="-4"/>
            <w:w w:val="90"/>
          </w:rPr>
          <w:t>Slice</w:t>
        </w:r>
        <w:r>
          <w:rPr>
            <w:color w:val="0000FF"/>
          </w:rPr>
          <w:tab/>
        </w:r>
        <w:r>
          <w:rPr>
            <w:color w:val="0000FF"/>
            <w:spacing w:val="-5"/>
          </w:rPr>
          <w:t>75</w:t>
        </w:r>
      </w:hyperlink>
    </w:p>
    <w:p>
      <w:pPr>
        <w:tabs>
          <w:tab w:pos="6676" w:val="right" w:leader="none"/>
        </w:tabs>
        <w:spacing w:before="44"/>
        <w:ind w:left="938" w:right="0" w:firstLine="0"/>
        <w:jc w:val="left"/>
        <w:rPr>
          <w:sz w:val="22"/>
        </w:rPr>
      </w:pPr>
      <w:hyperlink w:history="true" w:anchor="_bookmark163">
        <w:r>
          <w:rPr>
            <w:i/>
            <w:color w:val="0000FF"/>
            <w:spacing w:val="-6"/>
            <w:sz w:val="22"/>
          </w:rPr>
          <w:t>Using the for Loop</w:t>
        </w:r>
        <w:r>
          <w:rPr>
            <w:i/>
            <w:color w:val="0000FF"/>
            <w:sz w:val="22"/>
          </w:rPr>
          <w:tab/>
        </w:r>
        <w:r>
          <w:rPr>
            <w:color w:val="0000FF"/>
            <w:spacing w:val="-5"/>
            <w:sz w:val="22"/>
          </w:rPr>
          <w:t>75</w:t>
        </w:r>
      </w:hyperlink>
    </w:p>
    <w:p>
      <w:pPr>
        <w:tabs>
          <w:tab w:pos="6674" w:val="right" w:leader="none"/>
        </w:tabs>
        <w:spacing w:before="43"/>
        <w:ind w:left="937" w:right="0" w:firstLine="0"/>
        <w:jc w:val="left"/>
        <w:rPr>
          <w:i/>
          <w:sz w:val="22"/>
        </w:rPr>
      </w:pPr>
      <w:hyperlink w:history="true" w:anchor="_bookmark165">
        <w:r>
          <w:rPr>
            <w:i/>
            <w:color w:val="0000FF"/>
            <w:spacing w:val="-6"/>
            <w:sz w:val="22"/>
          </w:rPr>
          <w:t>Using</w:t>
        </w:r>
        <w:r>
          <w:rPr>
            <w:i/>
            <w:color w:val="0000FF"/>
            <w:spacing w:val="-5"/>
            <w:sz w:val="22"/>
          </w:rPr>
          <w:t> </w:t>
        </w:r>
        <w:r>
          <w:rPr>
            <w:i/>
            <w:color w:val="0000FF"/>
            <w:spacing w:val="-6"/>
            <w:sz w:val="22"/>
          </w:rPr>
          <w:t>Range</w:t>
        </w:r>
        <w:r>
          <w:rPr>
            <w:i/>
            <w:color w:val="0000FF"/>
            <w:spacing w:val="-4"/>
            <w:sz w:val="22"/>
          </w:rPr>
          <w:t> </w:t>
        </w:r>
        <w:r>
          <w:rPr>
            <w:i/>
            <w:color w:val="0000FF"/>
            <w:spacing w:val="-6"/>
            <w:sz w:val="22"/>
          </w:rPr>
          <w:t>in</w:t>
        </w:r>
        <w:r>
          <w:rPr>
            <w:i/>
            <w:color w:val="0000FF"/>
            <w:spacing w:val="-4"/>
            <w:sz w:val="22"/>
          </w:rPr>
          <w:t> </w:t>
        </w:r>
        <w:r>
          <w:rPr>
            <w:i/>
            <w:color w:val="0000FF"/>
            <w:spacing w:val="-6"/>
            <w:sz w:val="22"/>
          </w:rPr>
          <w:t>a</w:t>
        </w:r>
        <w:r>
          <w:rPr>
            <w:i/>
            <w:color w:val="0000FF"/>
            <w:spacing w:val="-4"/>
            <w:sz w:val="22"/>
          </w:rPr>
          <w:t> </w:t>
        </w:r>
        <w:r>
          <w:rPr>
            <w:i/>
            <w:color w:val="0000FF"/>
            <w:spacing w:val="-6"/>
            <w:sz w:val="22"/>
          </w:rPr>
          <w:t>for</w:t>
        </w:r>
        <w:r>
          <w:rPr>
            <w:i/>
            <w:color w:val="0000FF"/>
            <w:spacing w:val="-5"/>
            <w:sz w:val="22"/>
          </w:rPr>
          <w:t> </w:t>
        </w:r>
        <w:r>
          <w:rPr>
            <w:i/>
            <w:color w:val="0000FF"/>
            <w:spacing w:val="-6"/>
            <w:sz w:val="22"/>
          </w:rPr>
          <w:t>Loop</w:t>
        </w:r>
        <w:r>
          <w:rPr>
            <w:i/>
            <w:color w:val="0000FF"/>
            <w:sz w:val="22"/>
          </w:rPr>
          <w:tab/>
        </w:r>
        <w:r>
          <w:rPr>
            <w:i/>
            <w:color w:val="0000FF"/>
            <w:spacing w:val="-5"/>
            <w:sz w:val="22"/>
          </w:rPr>
          <w:t>76</w:t>
        </w:r>
      </w:hyperlink>
    </w:p>
    <w:p>
      <w:pPr>
        <w:tabs>
          <w:tab w:pos="6673" w:val="right" w:leader="none"/>
        </w:tabs>
        <w:spacing w:before="43"/>
        <w:ind w:left="938" w:right="0" w:firstLine="0"/>
        <w:jc w:val="left"/>
        <w:rPr>
          <w:sz w:val="22"/>
        </w:rPr>
      </w:pPr>
      <w:hyperlink w:history="true" w:anchor="_bookmark166">
        <w:r>
          <w:rPr>
            <w:i/>
            <w:color w:val="0000FF"/>
            <w:spacing w:val="-2"/>
            <w:sz w:val="22"/>
          </w:rPr>
          <w:t>Using</w:t>
        </w:r>
        <w:r>
          <w:rPr>
            <w:i/>
            <w:color w:val="0000FF"/>
            <w:spacing w:val="-10"/>
            <w:sz w:val="22"/>
          </w:rPr>
          <w:t> </w:t>
        </w:r>
        <w:r>
          <w:rPr>
            <w:i/>
            <w:color w:val="0000FF"/>
            <w:spacing w:val="-2"/>
            <w:sz w:val="22"/>
          </w:rPr>
          <w:t>a</w:t>
        </w:r>
        <w:r>
          <w:rPr>
            <w:i/>
            <w:color w:val="0000FF"/>
            <w:spacing w:val="-9"/>
            <w:sz w:val="22"/>
          </w:rPr>
          <w:t> </w:t>
        </w:r>
        <w:r>
          <w:rPr>
            <w:i/>
            <w:color w:val="0000FF"/>
            <w:spacing w:val="-2"/>
            <w:sz w:val="22"/>
          </w:rPr>
          <w:t>Blank</w:t>
        </w:r>
        <w:r>
          <w:rPr>
            <w:i/>
            <w:color w:val="0000FF"/>
            <w:spacing w:val="-9"/>
            <w:sz w:val="22"/>
          </w:rPr>
          <w:t> </w:t>
        </w:r>
        <w:r>
          <w:rPr>
            <w:i/>
            <w:color w:val="0000FF"/>
            <w:spacing w:val="-2"/>
            <w:sz w:val="22"/>
          </w:rPr>
          <w:t>Identifier</w:t>
        </w:r>
        <w:r>
          <w:rPr>
            <w:i/>
            <w:color w:val="0000FF"/>
            <w:spacing w:val="-9"/>
            <w:sz w:val="22"/>
          </w:rPr>
          <w:t> </w:t>
        </w:r>
        <w:r>
          <w:rPr>
            <w:i/>
            <w:color w:val="0000FF"/>
            <w:spacing w:val="-2"/>
            <w:sz w:val="22"/>
          </w:rPr>
          <w:t>in</w:t>
        </w:r>
        <w:r>
          <w:rPr>
            <w:i/>
            <w:color w:val="0000FF"/>
            <w:spacing w:val="-9"/>
            <w:sz w:val="22"/>
          </w:rPr>
          <w:t> </w:t>
        </w:r>
        <w:r>
          <w:rPr>
            <w:i/>
            <w:color w:val="0000FF"/>
            <w:spacing w:val="-2"/>
            <w:sz w:val="22"/>
          </w:rPr>
          <w:t>a</w:t>
        </w:r>
        <w:r>
          <w:rPr>
            <w:i/>
            <w:color w:val="0000FF"/>
            <w:spacing w:val="-9"/>
            <w:sz w:val="22"/>
          </w:rPr>
          <w:t> </w:t>
        </w:r>
        <w:r>
          <w:rPr>
            <w:i/>
            <w:color w:val="0000FF"/>
            <w:spacing w:val="-2"/>
            <w:sz w:val="22"/>
          </w:rPr>
          <w:t>for</w:t>
        </w:r>
        <w:r>
          <w:rPr>
            <w:i/>
            <w:color w:val="0000FF"/>
            <w:spacing w:val="-10"/>
            <w:sz w:val="22"/>
          </w:rPr>
          <w:t> </w:t>
        </w:r>
        <w:r>
          <w:rPr>
            <w:i/>
            <w:color w:val="0000FF"/>
            <w:spacing w:val="-4"/>
            <w:sz w:val="22"/>
          </w:rPr>
          <w:t>Loop</w:t>
        </w:r>
        <w:r>
          <w:rPr>
            <w:i/>
            <w:color w:val="0000FF"/>
            <w:sz w:val="22"/>
          </w:rPr>
          <w:tab/>
        </w:r>
        <w:r>
          <w:rPr>
            <w:color w:val="0000FF"/>
            <w:spacing w:val="-5"/>
            <w:sz w:val="22"/>
          </w:rPr>
          <w:t>76</w:t>
        </w:r>
      </w:hyperlink>
    </w:p>
    <w:p>
      <w:pPr>
        <w:pStyle w:val="BodyText"/>
        <w:tabs>
          <w:tab w:pos="6683" w:val="right" w:leader="none"/>
        </w:tabs>
        <w:spacing w:before="43"/>
        <w:ind w:left="698"/>
      </w:pPr>
      <w:hyperlink w:history="true" w:anchor="_bookmark168">
        <w:r>
          <w:rPr>
            <w:color w:val="0000FF"/>
            <w:w w:val="90"/>
          </w:rPr>
          <w:t>Slice</w:t>
        </w:r>
        <w:r>
          <w:rPr>
            <w:color w:val="0000FF"/>
            <w:spacing w:val="-1"/>
            <w:w w:val="90"/>
          </w:rPr>
          <w:t> </w:t>
        </w:r>
        <w:r>
          <w:rPr>
            <w:color w:val="0000FF"/>
            <w:w w:val="90"/>
          </w:rPr>
          <w:t>Composite</w:t>
        </w:r>
        <w:r>
          <w:rPr>
            <w:color w:val="0000FF"/>
            <w:spacing w:val="-6"/>
          </w:rPr>
          <w:t> </w:t>
        </w:r>
        <w:r>
          <w:rPr>
            <w:color w:val="0000FF"/>
            <w:spacing w:val="-2"/>
            <w:w w:val="90"/>
          </w:rPr>
          <w:t>Literal</w:t>
        </w:r>
        <w:r>
          <w:rPr>
            <w:color w:val="0000FF"/>
          </w:rPr>
          <w:tab/>
        </w:r>
        <w:r>
          <w:rPr>
            <w:color w:val="0000FF"/>
            <w:spacing w:val="-5"/>
          </w:rPr>
          <w:t>77</w:t>
        </w:r>
      </w:hyperlink>
    </w:p>
    <w:p>
      <w:pPr>
        <w:pStyle w:val="BodyText"/>
        <w:tabs>
          <w:tab w:pos="6682" w:val="right" w:leader="none"/>
        </w:tabs>
        <w:spacing w:before="43"/>
        <w:ind w:left="698"/>
      </w:pPr>
      <w:hyperlink w:history="true" w:anchor="_bookmark169">
        <w:r>
          <w:rPr>
            <w:color w:val="0000FF"/>
            <w:w w:val="90"/>
          </w:rPr>
          <w:t>How</w:t>
        </w:r>
        <w:r>
          <w:rPr>
            <w:color w:val="0000FF"/>
            <w:spacing w:val="-2"/>
            <w:w w:val="90"/>
          </w:rPr>
          <w:t> </w:t>
        </w:r>
        <w:r>
          <w:rPr>
            <w:color w:val="0000FF"/>
            <w:w w:val="90"/>
          </w:rPr>
          <w:t>to</w:t>
        </w:r>
        <w:r>
          <w:rPr>
            <w:color w:val="0000FF"/>
            <w:spacing w:val="-1"/>
            <w:w w:val="90"/>
          </w:rPr>
          <w:t> </w:t>
        </w:r>
        <w:r>
          <w:rPr>
            <w:color w:val="0000FF"/>
            <w:w w:val="90"/>
          </w:rPr>
          <w:t>Sort</w:t>
        </w:r>
        <w:r>
          <w:rPr>
            <w:color w:val="0000FF"/>
            <w:spacing w:val="-1"/>
            <w:w w:val="90"/>
          </w:rPr>
          <w:t> </w:t>
        </w:r>
        <w:r>
          <w:rPr>
            <w:color w:val="0000FF"/>
            <w:w w:val="90"/>
          </w:rPr>
          <w:t>a</w:t>
        </w:r>
        <w:r>
          <w:rPr>
            <w:color w:val="0000FF"/>
            <w:spacing w:val="-2"/>
            <w:w w:val="90"/>
          </w:rPr>
          <w:t> </w:t>
        </w:r>
        <w:r>
          <w:rPr>
            <w:color w:val="0000FF"/>
            <w:w w:val="90"/>
          </w:rPr>
          <w:t>Slice</w:t>
        </w:r>
        <w:r>
          <w:rPr>
            <w:color w:val="0000FF"/>
            <w:spacing w:val="-1"/>
            <w:w w:val="90"/>
          </w:rPr>
          <w:t> </w:t>
        </w:r>
        <w:r>
          <w:rPr>
            <w:color w:val="0000FF"/>
            <w:w w:val="90"/>
          </w:rPr>
          <w:t>of</w:t>
        </w:r>
        <w:r>
          <w:rPr>
            <w:color w:val="0000FF"/>
            <w:spacing w:val="-1"/>
            <w:w w:val="90"/>
          </w:rPr>
          <w:t> </w:t>
        </w:r>
        <w:r>
          <w:rPr>
            <w:color w:val="0000FF"/>
            <w:spacing w:val="-4"/>
            <w:w w:val="90"/>
          </w:rPr>
          <w:t>ints</w:t>
        </w:r>
        <w:r>
          <w:rPr>
            <w:color w:val="0000FF"/>
          </w:rPr>
          <w:tab/>
        </w:r>
        <w:r>
          <w:rPr>
            <w:color w:val="0000FF"/>
            <w:spacing w:val="-5"/>
          </w:rPr>
          <w:t>77</w:t>
        </w:r>
      </w:hyperlink>
    </w:p>
    <w:p>
      <w:pPr>
        <w:tabs>
          <w:tab w:pos="6677" w:val="right" w:leader="none"/>
        </w:tabs>
        <w:spacing w:before="44"/>
        <w:ind w:left="938" w:right="0" w:firstLine="0"/>
        <w:jc w:val="left"/>
        <w:rPr>
          <w:sz w:val="22"/>
        </w:rPr>
      </w:pPr>
      <w:hyperlink w:history="true" w:anchor="_bookmark171">
        <w:r>
          <w:rPr>
            <w:i/>
            <w:color w:val="0000FF"/>
            <w:spacing w:val="-4"/>
            <w:sz w:val="22"/>
          </w:rPr>
          <w:t>Ints</w:t>
        </w:r>
        <w:r>
          <w:rPr>
            <w:i/>
            <w:color w:val="0000FF"/>
            <w:sz w:val="22"/>
          </w:rPr>
          <w:tab/>
        </w:r>
        <w:r>
          <w:rPr>
            <w:color w:val="0000FF"/>
            <w:spacing w:val="-5"/>
            <w:sz w:val="22"/>
          </w:rPr>
          <w:t>78</w:t>
        </w:r>
      </w:hyperlink>
    </w:p>
    <w:p>
      <w:pPr>
        <w:tabs>
          <w:tab w:pos="6677" w:val="right" w:leader="none"/>
        </w:tabs>
        <w:spacing w:before="43"/>
        <w:ind w:left="937" w:right="0" w:firstLine="0"/>
        <w:jc w:val="left"/>
        <w:rPr>
          <w:sz w:val="22"/>
        </w:rPr>
      </w:pPr>
      <w:hyperlink w:history="true" w:anchor="_bookmark172">
        <w:r>
          <w:rPr>
            <w:i/>
            <w:color w:val="0000FF"/>
            <w:spacing w:val="-2"/>
            <w:sz w:val="22"/>
          </w:rPr>
          <w:t>IntsAreSorted</w:t>
        </w:r>
        <w:r>
          <w:rPr>
            <w:i/>
            <w:color w:val="0000FF"/>
            <w:sz w:val="22"/>
          </w:rPr>
          <w:tab/>
        </w:r>
        <w:r>
          <w:rPr>
            <w:color w:val="0000FF"/>
            <w:spacing w:val="-5"/>
            <w:sz w:val="22"/>
          </w:rPr>
          <w:t>78</w:t>
        </w:r>
      </w:hyperlink>
    </w:p>
    <w:p>
      <w:pPr>
        <w:pStyle w:val="BodyText"/>
        <w:tabs>
          <w:tab w:pos="6679" w:val="right" w:leader="none"/>
        </w:tabs>
        <w:spacing w:before="43"/>
        <w:ind w:left="697"/>
      </w:pPr>
      <w:hyperlink w:history="true" w:anchor="_bookmark174">
        <w:r>
          <w:rPr>
            <w:color w:val="0000FF"/>
            <w:w w:val="90"/>
          </w:rPr>
          <w:t>How</w:t>
        </w:r>
        <w:r>
          <w:rPr>
            <w:color w:val="0000FF"/>
            <w:spacing w:val="-5"/>
          </w:rPr>
          <w:t> </w:t>
        </w:r>
        <w:r>
          <w:rPr>
            <w:color w:val="0000FF"/>
            <w:w w:val="90"/>
          </w:rPr>
          <w:t>Do</w:t>
        </w:r>
        <w:r>
          <w:rPr>
            <w:color w:val="0000FF"/>
            <w:spacing w:val="-4"/>
          </w:rPr>
          <w:t> </w:t>
        </w:r>
        <w:r>
          <w:rPr>
            <w:color w:val="0000FF"/>
            <w:w w:val="90"/>
          </w:rPr>
          <w:t>We</w:t>
        </w:r>
        <w:r>
          <w:rPr>
            <w:color w:val="0000FF"/>
            <w:spacing w:val="-4"/>
          </w:rPr>
          <w:t> </w:t>
        </w:r>
        <w:r>
          <w:rPr>
            <w:color w:val="0000FF"/>
            <w:w w:val="90"/>
          </w:rPr>
          <w:t>Trim</w:t>
        </w:r>
        <w:r>
          <w:rPr>
            <w:color w:val="0000FF"/>
            <w:spacing w:val="-4"/>
          </w:rPr>
          <w:t> </w:t>
        </w:r>
        <w:r>
          <w:rPr>
            <w:color w:val="0000FF"/>
            <w:w w:val="90"/>
          </w:rPr>
          <w:t>a</w:t>
        </w:r>
        <w:r>
          <w:rPr>
            <w:color w:val="0000FF"/>
            <w:spacing w:val="-5"/>
          </w:rPr>
          <w:t> </w:t>
        </w:r>
        <w:r>
          <w:rPr>
            <w:color w:val="0000FF"/>
            <w:w w:val="90"/>
          </w:rPr>
          <w:t>Slice</w:t>
        </w:r>
        <w:r>
          <w:rPr>
            <w:color w:val="0000FF"/>
            <w:spacing w:val="-4"/>
          </w:rPr>
          <w:t> </w:t>
        </w:r>
        <w:r>
          <w:rPr>
            <w:color w:val="0000FF"/>
            <w:w w:val="90"/>
          </w:rPr>
          <w:t>of</w:t>
        </w:r>
        <w:r>
          <w:rPr>
            <w:color w:val="0000FF"/>
            <w:spacing w:val="-4"/>
          </w:rPr>
          <w:t> </w:t>
        </w:r>
        <w:r>
          <w:rPr>
            <w:color w:val="0000FF"/>
            <w:w w:val="90"/>
          </w:rPr>
          <w:t>Bytes</w:t>
        </w:r>
        <w:r>
          <w:rPr>
            <w:color w:val="0000FF"/>
            <w:spacing w:val="-4"/>
          </w:rPr>
          <w:t> </w:t>
        </w:r>
        <w:r>
          <w:rPr>
            <w:color w:val="0000FF"/>
            <w:w w:val="90"/>
          </w:rPr>
          <w:t>in</w:t>
        </w:r>
        <w:r>
          <w:rPr>
            <w:color w:val="0000FF"/>
            <w:spacing w:val="-5"/>
          </w:rPr>
          <w:t> </w:t>
        </w:r>
        <w:r>
          <w:rPr>
            <w:color w:val="0000FF"/>
            <w:spacing w:val="-2"/>
            <w:w w:val="90"/>
          </w:rPr>
          <w:t>GoLang?</w:t>
        </w:r>
        <w:r>
          <w:rPr>
            <w:color w:val="0000FF"/>
          </w:rPr>
          <w:tab/>
        </w:r>
        <w:r>
          <w:rPr>
            <w:color w:val="0000FF"/>
            <w:spacing w:val="-5"/>
          </w:rPr>
          <w:t>79</w:t>
        </w:r>
      </w:hyperlink>
    </w:p>
    <w:p>
      <w:pPr>
        <w:pStyle w:val="BodyText"/>
        <w:tabs>
          <w:tab w:pos="6671" w:val="right" w:leader="none"/>
        </w:tabs>
        <w:spacing w:before="43"/>
        <w:ind w:left="698"/>
      </w:pPr>
      <w:hyperlink w:history="true" w:anchor="_bookmark176">
        <w:r>
          <w:rPr>
            <w:color w:val="0000FF"/>
            <w:w w:val="90"/>
          </w:rPr>
          <w:t>How</w:t>
        </w:r>
        <w:r>
          <w:rPr>
            <w:color w:val="0000FF"/>
            <w:spacing w:val="-4"/>
            <w:w w:val="90"/>
          </w:rPr>
          <w:t> </w:t>
        </w:r>
        <w:r>
          <w:rPr>
            <w:color w:val="0000FF"/>
            <w:w w:val="90"/>
          </w:rPr>
          <w:t>Do</w:t>
        </w:r>
        <w:r>
          <w:rPr>
            <w:color w:val="0000FF"/>
            <w:spacing w:val="-3"/>
            <w:w w:val="90"/>
          </w:rPr>
          <w:t> </w:t>
        </w:r>
        <w:r>
          <w:rPr>
            <w:color w:val="0000FF"/>
            <w:w w:val="90"/>
          </w:rPr>
          <w:t>We</w:t>
        </w:r>
        <w:r>
          <w:rPr>
            <w:color w:val="0000FF"/>
            <w:spacing w:val="-3"/>
            <w:w w:val="90"/>
          </w:rPr>
          <w:t> </w:t>
        </w:r>
        <w:r>
          <w:rPr>
            <w:color w:val="0000FF"/>
            <w:w w:val="90"/>
          </w:rPr>
          <w:t>Split</w:t>
        </w:r>
        <w:r>
          <w:rPr>
            <w:color w:val="0000FF"/>
            <w:spacing w:val="-3"/>
            <w:w w:val="90"/>
          </w:rPr>
          <w:t> </w:t>
        </w:r>
        <w:r>
          <w:rPr>
            <w:color w:val="0000FF"/>
            <w:w w:val="90"/>
          </w:rPr>
          <w:t>a</w:t>
        </w:r>
        <w:r>
          <w:rPr>
            <w:color w:val="0000FF"/>
            <w:spacing w:val="-3"/>
            <w:w w:val="90"/>
          </w:rPr>
          <w:t> </w:t>
        </w:r>
        <w:r>
          <w:rPr>
            <w:color w:val="0000FF"/>
            <w:w w:val="90"/>
          </w:rPr>
          <w:t>Slice</w:t>
        </w:r>
        <w:r>
          <w:rPr>
            <w:color w:val="0000FF"/>
            <w:spacing w:val="-3"/>
            <w:w w:val="90"/>
          </w:rPr>
          <w:t> </w:t>
        </w:r>
        <w:r>
          <w:rPr>
            <w:color w:val="0000FF"/>
            <w:w w:val="90"/>
          </w:rPr>
          <w:t>of</w:t>
        </w:r>
        <w:r>
          <w:rPr>
            <w:color w:val="0000FF"/>
            <w:spacing w:val="-3"/>
            <w:w w:val="90"/>
          </w:rPr>
          <w:t> </w:t>
        </w:r>
        <w:r>
          <w:rPr>
            <w:color w:val="0000FF"/>
            <w:spacing w:val="-2"/>
            <w:w w:val="90"/>
          </w:rPr>
          <w:t>Bytes?</w:t>
        </w:r>
        <w:r>
          <w:rPr>
            <w:color w:val="0000FF"/>
          </w:rPr>
          <w:tab/>
        </w:r>
        <w:r>
          <w:rPr>
            <w:color w:val="0000FF"/>
            <w:spacing w:val="-5"/>
          </w:rPr>
          <w:t>81</w:t>
        </w:r>
      </w:hyperlink>
    </w:p>
    <w:p>
      <w:pPr>
        <w:pStyle w:val="BodyText"/>
        <w:tabs>
          <w:tab w:pos="6682" w:val="right" w:leader="none"/>
        </w:tabs>
        <w:spacing w:before="70"/>
        <w:ind w:left="458"/>
        <w:rPr>
          <w:rFonts w:ascii="Gill Sans MT"/>
        </w:rPr>
      </w:pPr>
      <w:hyperlink w:history="true" w:anchor="_bookmark178">
        <w:r>
          <w:rPr>
            <w:rFonts w:ascii="Gill Sans MT"/>
            <w:color w:val="0000FF"/>
            <w:spacing w:val="-2"/>
          </w:rPr>
          <w:t>STRING</w:t>
        </w:r>
        <w:r>
          <w:rPr>
            <w:rFonts w:ascii="Gill Sans MT"/>
            <w:color w:val="0000FF"/>
          </w:rPr>
          <w:tab/>
        </w:r>
        <w:r>
          <w:rPr>
            <w:rFonts w:ascii="Gill Sans MT"/>
            <w:color w:val="0000FF"/>
            <w:spacing w:val="-5"/>
          </w:rPr>
          <w:t>82</w:t>
        </w:r>
      </w:hyperlink>
    </w:p>
    <w:p>
      <w:pPr>
        <w:pStyle w:val="BodyText"/>
        <w:tabs>
          <w:tab w:pos="6682" w:val="right" w:leader="none"/>
        </w:tabs>
        <w:spacing w:before="58"/>
        <w:ind w:left="698"/>
      </w:pPr>
      <w:hyperlink w:history="true" w:anchor="_bookmark180">
        <w:r>
          <w:rPr>
            <w:color w:val="0000FF"/>
            <w:w w:val="90"/>
          </w:rPr>
          <w:t>String</w:t>
        </w:r>
        <w:r>
          <w:rPr>
            <w:color w:val="0000FF"/>
            <w:spacing w:val="4"/>
          </w:rPr>
          <w:t> </w:t>
        </w:r>
        <w:r>
          <w:rPr>
            <w:color w:val="0000FF"/>
            <w:spacing w:val="-2"/>
          </w:rPr>
          <w:t>Literals</w:t>
        </w:r>
        <w:r>
          <w:rPr>
            <w:color w:val="0000FF"/>
          </w:rPr>
          <w:tab/>
        </w:r>
        <w:r>
          <w:rPr>
            <w:color w:val="0000FF"/>
            <w:spacing w:val="-5"/>
          </w:rPr>
          <w:t>83</w:t>
        </w:r>
      </w:hyperlink>
    </w:p>
    <w:p>
      <w:pPr>
        <w:tabs>
          <w:tab w:pos="6679" w:val="right" w:leader="none"/>
        </w:tabs>
        <w:spacing w:before="43"/>
        <w:ind w:left="938" w:right="0" w:firstLine="0"/>
        <w:jc w:val="left"/>
        <w:rPr>
          <w:sz w:val="22"/>
        </w:rPr>
      </w:pPr>
      <w:hyperlink w:history="true" w:anchor="_bookmark181">
        <w:r>
          <w:rPr>
            <w:i/>
            <w:color w:val="0000FF"/>
            <w:spacing w:val="-8"/>
            <w:sz w:val="22"/>
          </w:rPr>
          <w:t>Using</w:t>
        </w:r>
        <w:r>
          <w:rPr>
            <w:i/>
            <w:color w:val="0000FF"/>
            <w:spacing w:val="3"/>
            <w:sz w:val="22"/>
          </w:rPr>
          <w:t> </w:t>
        </w:r>
        <w:r>
          <w:rPr>
            <w:i/>
            <w:color w:val="0000FF"/>
            <w:spacing w:val="-8"/>
            <w:sz w:val="22"/>
          </w:rPr>
          <w:t>Double</w:t>
        </w:r>
        <w:r>
          <w:rPr>
            <w:i/>
            <w:color w:val="0000FF"/>
            <w:spacing w:val="3"/>
            <w:sz w:val="22"/>
          </w:rPr>
          <w:t> </w:t>
        </w:r>
        <w:r>
          <w:rPr>
            <w:i/>
            <w:color w:val="0000FF"/>
            <w:spacing w:val="-8"/>
            <w:sz w:val="22"/>
          </w:rPr>
          <w:t>Quotes</w:t>
        </w:r>
        <w:r>
          <w:rPr>
            <w:i/>
            <w:color w:val="0000FF"/>
            <w:spacing w:val="3"/>
            <w:sz w:val="22"/>
          </w:rPr>
          <w:t> </w:t>
        </w:r>
        <w:r>
          <w:rPr>
            <w:i/>
            <w:color w:val="0000FF"/>
            <w:spacing w:val="-8"/>
            <w:sz w:val="22"/>
          </w:rPr>
          <w:t>(“”)</w:t>
        </w:r>
        <w:r>
          <w:rPr>
            <w:i/>
            <w:color w:val="0000FF"/>
            <w:sz w:val="22"/>
          </w:rPr>
          <w:tab/>
        </w:r>
        <w:r>
          <w:rPr>
            <w:color w:val="0000FF"/>
            <w:spacing w:val="-5"/>
            <w:sz w:val="22"/>
          </w:rPr>
          <w:t>83</w:t>
        </w:r>
      </w:hyperlink>
    </w:p>
    <w:p>
      <w:pPr>
        <w:tabs>
          <w:tab w:pos="6679" w:val="right" w:leader="none"/>
        </w:tabs>
        <w:spacing w:before="44"/>
        <w:ind w:left="937" w:right="0" w:firstLine="0"/>
        <w:jc w:val="left"/>
        <w:rPr>
          <w:sz w:val="22"/>
        </w:rPr>
      </w:pPr>
      <w:hyperlink w:history="true" w:anchor="_bookmark182">
        <w:r>
          <w:rPr>
            <w:i/>
            <w:color w:val="0000FF"/>
            <w:w w:val="90"/>
            <w:sz w:val="22"/>
          </w:rPr>
          <w:t>Using</w:t>
        </w:r>
        <w:r>
          <w:rPr>
            <w:i/>
            <w:color w:val="0000FF"/>
            <w:spacing w:val="-6"/>
            <w:w w:val="90"/>
            <w:sz w:val="22"/>
          </w:rPr>
          <w:t> </w:t>
        </w:r>
        <w:r>
          <w:rPr>
            <w:i/>
            <w:color w:val="0000FF"/>
            <w:spacing w:val="-2"/>
            <w:sz w:val="22"/>
          </w:rPr>
          <w:t>Backticks(“)</w:t>
        </w:r>
        <w:r>
          <w:rPr>
            <w:i/>
            <w:color w:val="0000FF"/>
            <w:sz w:val="22"/>
          </w:rPr>
          <w:tab/>
        </w:r>
        <w:r>
          <w:rPr>
            <w:color w:val="0000FF"/>
            <w:spacing w:val="-5"/>
            <w:sz w:val="22"/>
          </w:rPr>
          <w:t>83</w:t>
        </w:r>
      </w:hyperlink>
    </w:p>
    <w:p>
      <w:pPr>
        <w:pStyle w:val="BodyText"/>
        <w:tabs>
          <w:tab w:pos="6685" w:val="right" w:leader="none"/>
        </w:tabs>
        <w:spacing w:before="43"/>
        <w:ind w:left="697"/>
      </w:pPr>
      <w:hyperlink w:history="true" w:anchor="_bookmark184">
        <w:r>
          <w:rPr>
            <w:color w:val="0000FF"/>
            <w:w w:val="90"/>
          </w:rPr>
          <w:t>How</w:t>
        </w:r>
        <w:r>
          <w:rPr>
            <w:color w:val="0000FF"/>
            <w:spacing w:val="-5"/>
          </w:rPr>
          <w:t> </w:t>
        </w:r>
        <w:r>
          <w:rPr>
            <w:color w:val="0000FF"/>
            <w:w w:val="90"/>
          </w:rPr>
          <w:t>Do</w:t>
        </w:r>
        <w:r>
          <w:rPr>
            <w:color w:val="0000FF"/>
            <w:spacing w:val="-5"/>
          </w:rPr>
          <w:t> </w:t>
        </w:r>
        <w:r>
          <w:rPr>
            <w:color w:val="0000FF"/>
            <w:w w:val="90"/>
          </w:rPr>
          <w:t>We</w:t>
        </w:r>
        <w:r>
          <w:rPr>
            <w:color w:val="0000FF"/>
            <w:spacing w:val="-5"/>
          </w:rPr>
          <w:t> </w:t>
        </w:r>
        <w:r>
          <w:rPr>
            <w:color w:val="0000FF"/>
            <w:w w:val="90"/>
          </w:rPr>
          <w:t>Trim</w:t>
        </w:r>
        <w:r>
          <w:rPr>
            <w:color w:val="0000FF"/>
            <w:spacing w:val="-5"/>
          </w:rPr>
          <w:t> </w:t>
        </w:r>
        <w:r>
          <w:rPr>
            <w:color w:val="0000FF"/>
            <w:w w:val="90"/>
          </w:rPr>
          <w:t>a</w:t>
        </w:r>
        <w:r>
          <w:rPr>
            <w:color w:val="0000FF"/>
            <w:spacing w:val="-5"/>
          </w:rPr>
          <w:t> </w:t>
        </w:r>
        <w:r>
          <w:rPr>
            <w:color w:val="0000FF"/>
            <w:spacing w:val="-2"/>
            <w:w w:val="90"/>
          </w:rPr>
          <w:t>String?</w:t>
        </w:r>
        <w:r>
          <w:rPr>
            <w:color w:val="0000FF"/>
          </w:rPr>
          <w:tab/>
        </w:r>
        <w:r>
          <w:rPr>
            <w:color w:val="0000FF"/>
            <w:spacing w:val="-5"/>
          </w:rPr>
          <w:t>84</w:t>
        </w:r>
      </w:hyperlink>
    </w:p>
    <w:p>
      <w:pPr>
        <w:tabs>
          <w:tab w:pos="6685" w:val="right" w:leader="none"/>
        </w:tabs>
        <w:spacing w:before="43"/>
        <w:ind w:left="938" w:right="0" w:firstLine="0"/>
        <w:jc w:val="left"/>
        <w:rPr>
          <w:sz w:val="22"/>
        </w:rPr>
      </w:pPr>
      <w:hyperlink w:history="true" w:anchor="_bookmark185">
        <w:r>
          <w:rPr>
            <w:i/>
            <w:color w:val="0000FF"/>
            <w:spacing w:val="-4"/>
            <w:sz w:val="22"/>
          </w:rPr>
          <w:t>Trim</w:t>
        </w:r>
        <w:r>
          <w:rPr>
            <w:i/>
            <w:color w:val="0000FF"/>
            <w:sz w:val="22"/>
          </w:rPr>
          <w:tab/>
        </w:r>
        <w:r>
          <w:rPr>
            <w:color w:val="0000FF"/>
            <w:spacing w:val="-5"/>
            <w:sz w:val="22"/>
          </w:rPr>
          <w:t>84</w:t>
        </w:r>
      </w:hyperlink>
    </w:p>
    <w:p>
      <w:pPr>
        <w:tabs>
          <w:tab w:pos="6682" w:val="right" w:leader="none"/>
        </w:tabs>
        <w:spacing w:before="43"/>
        <w:ind w:left="937" w:right="0" w:firstLine="0"/>
        <w:jc w:val="left"/>
        <w:rPr>
          <w:sz w:val="22"/>
        </w:rPr>
      </w:pPr>
      <w:hyperlink w:history="true" w:anchor="_bookmark187">
        <w:r>
          <w:rPr>
            <w:i/>
            <w:color w:val="0000FF"/>
            <w:spacing w:val="-2"/>
            <w:sz w:val="22"/>
          </w:rPr>
          <w:t>TrimLeft</w:t>
        </w:r>
        <w:r>
          <w:rPr>
            <w:i/>
            <w:color w:val="0000FF"/>
            <w:sz w:val="22"/>
          </w:rPr>
          <w:tab/>
        </w:r>
        <w:r>
          <w:rPr>
            <w:color w:val="0000FF"/>
            <w:spacing w:val="-5"/>
            <w:sz w:val="22"/>
          </w:rPr>
          <w:t>85</w:t>
        </w:r>
      </w:hyperlink>
    </w:p>
    <w:p>
      <w:pPr>
        <w:spacing w:after="0"/>
        <w:jc w:val="left"/>
        <w:rPr>
          <w:sz w:val="22"/>
        </w:rPr>
        <w:sectPr>
          <w:pgSz w:w="8850" w:h="13270"/>
          <w:pgMar w:header="682" w:footer="0" w:top="920" w:bottom="280" w:left="992" w:right="992"/>
        </w:sectPr>
      </w:pPr>
    </w:p>
    <w:p>
      <w:pPr>
        <w:tabs>
          <w:tab w:pos="6683" w:val="right" w:leader="none"/>
        </w:tabs>
        <w:spacing w:before="328"/>
        <w:ind w:left="938" w:right="0" w:firstLine="0"/>
        <w:jc w:val="left"/>
        <w:rPr>
          <w:sz w:val="22"/>
        </w:rPr>
      </w:pPr>
      <w:hyperlink w:history="true" w:anchor="_bookmark189">
        <w:r>
          <w:rPr>
            <w:i/>
            <w:color w:val="0000FF"/>
            <w:spacing w:val="-2"/>
            <w:sz w:val="22"/>
          </w:rPr>
          <w:t>TrimRight</w:t>
        </w:r>
        <w:r>
          <w:rPr>
            <w:i/>
            <w:color w:val="0000FF"/>
            <w:sz w:val="22"/>
          </w:rPr>
          <w:tab/>
        </w:r>
        <w:r>
          <w:rPr>
            <w:color w:val="0000FF"/>
            <w:spacing w:val="-5"/>
            <w:sz w:val="22"/>
          </w:rPr>
          <w:t>86</w:t>
        </w:r>
      </w:hyperlink>
    </w:p>
    <w:p>
      <w:pPr>
        <w:tabs>
          <w:tab w:pos="6679" w:val="right" w:leader="none"/>
        </w:tabs>
        <w:spacing w:before="43"/>
        <w:ind w:left="937" w:right="0" w:firstLine="0"/>
        <w:jc w:val="left"/>
        <w:rPr>
          <w:sz w:val="22"/>
        </w:rPr>
      </w:pPr>
      <w:hyperlink w:history="true" w:anchor="_bookmark191">
        <w:r>
          <w:rPr>
            <w:i/>
            <w:color w:val="0000FF"/>
            <w:spacing w:val="-2"/>
            <w:sz w:val="22"/>
          </w:rPr>
          <w:t>TrimSpace</w:t>
        </w:r>
        <w:r>
          <w:rPr>
            <w:i/>
            <w:color w:val="0000FF"/>
            <w:sz w:val="22"/>
          </w:rPr>
          <w:tab/>
        </w:r>
        <w:r>
          <w:rPr>
            <w:color w:val="0000FF"/>
            <w:spacing w:val="-5"/>
            <w:sz w:val="22"/>
          </w:rPr>
          <w:t>87</w:t>
        </w:r>
      </w:hyperlink>
    </w:p>
    <w:p>
      <w:pPr>
        <w:tabs>
          <w:tab w:pos="6683" w:val="right" w:leader="none"/>
        </w:tabs>
        <w:spacing w:before="43"/>
        <w:ind w:left="938" w:right="0" w:firstLine="0"/>
        <w:jc w:val="left"/>
        <w:rPr>
          <w:sz w:val="22"/>
        </w:rPr>
      </w:pPr>
      <w:hyperlink w:history="true" w:anchor="_bookmark193">
        <w:r>
          <w:rPr>
            <w:i/>
            <w:color w:val="0000FF"/>
            <w:spacing w:val="-2"/>
            <w:sz w:val="22"/>
          </w:rPr>
          <w:t>TrimSuffix</w:t>
        </w:r>
        <w:r>
          <w:rPr>
            <w:i/>
            <w:color w:val="0000FF"/>
            <w:sz w:val="22"/>
          </w:rPr>
          <w:tab/>
        </w:r>
        <w:r>
          <w:rPr>
            <w:color w:val="0000FF"/>
            <w:spacing w:val="-5"/>
            <w:sz w:val="22"/>
          </w:rPr>
          <w:t>88</w:t>
        </w:r>
      </w:hyperlink>
    </w:p>
    <w:p>
      <w:pPr>
        <w:tabs>
          <w:tab w:pos="6680" w:val="right" w:leader="none"/>
        </w:tabs>
        <w:spacing w:before="43"/>
        <w:ind w:left="938" w:right="0" w:firstLine="0"/>
        <w:jc w:val="left"/>
        <w:rPr>
          <w:sz w:val="22"/>
        </w:rPr>
      </w:pPr>
      <w:hyperlink w:history="true" w:anchor="_bookmark195">
        <w:r>
          <w:rPr>
            <w:i/>
            <w:color w:val="0000FF"/>
            <w:spacing w:val="-2"/>
            <w:sz w:val="22"/>
          </w:rPr>
          <w:t>TrimPrefix</w:t>
        </w:r>
        <w:r>
          <w:rPr>
            <w:i/>
            <w:color w:val="0000FF"/>
            <w:sz w:val="22"/>
          </w:rPr>
          <w:tab/>
        </w:r>
        <w:r>
          <w:rPr>
            <w:color w:val="0000FF"/>
            <w:spacing w:val="-5"/>
            <w:sz w:val="22"/>
          </w:rPr>
          <w:t>89</w:t>
        </w:r>
      </w:hyperlink>
    </w:p>
    <w:p>
      <w:pPr>
        <w:pStyle w:val="BodyText"/>
        <w:tabs>
          <w:tab w:pos="6685" w:val="right" w:leader="none"/>
        </w:tabs>
        <w:spacing w:before="44"/>
        <w:ind w:left="697"/>
      </w:pPr>
      <w:hyperlink w:history="true" w:anchor="_bookmark197">
        <w:r>
          <w:rPr>
            <w:color w:val="0000FF"/>
            <w:w w:val="90"/>
          </w:rPr>
          <w:t>How</w:t>
        </w:r>
        <w:r>
          <w:rPr>
            <w:color w:val="0000FF"/>
            <w:spacing w:val="-7"/>
            <w:w w:val="90"/>
          </w:rPr>
          <w:t> </w:t>
        </w:r>
        <w:r>
          <w:rPr>
            <w:color w:val="0000FF"/>
            <w:w w:val="90"/>
          </w:rPr>
          <w:t>to</w:t>
        </w:r>
        <w:r>
          <w:rPr>
            <w:color w:val="0000FF"/>
            <w:spacing w:val="-7"/>
            <w:w w:val="90"/>
          </w:rPr>
          <w:t> </w:t>
        </w:r>
        <w:r>
          <w:rPr>
            <w:color w:val="0000FF"/>
            <w:w w:val="90"/>
          </w:rPr>
          <w:t>Split</w:t>
        </w:r>
        <w:r>
          <w:rPr>
            <w:color w:val="0000FF"/>
            <w:spacing w:val="-6"/>
            <w:w w:val="90"/>
          </w:rPr>
          <w:t> </w:t>
        </w:r>
        <w:r>
          <w:rPr>
            <w:color w:val="0000FF"/>
            <w:w w:val="90"/>
          </w:rPr>
          <w:t>a</w:t>
        </w:r>
        <w:r>
          <w:rPr>
            <w:color w:val="0000FF"/>
            <w:spacing w:val="-7"/>
            <w:w w:val="90"/>
          </w:rPr>
          <w:t> </w:t>
        </w:r>
        <w:r>
          <w:rPr>
            <w:color w:val="0000FF"/>
            <w:spacing w:val="-2"/>
            <w:w w:val="90"/>
          </w:rPr>
          <w:t>String</w:t>
        </w:r>
        <w:r>
          <w:rPr>
            <w:color w:val="0000FF"/>
          </w:rPr>
          <w:tab/>
        </w:r>
        <w:r>
          <w:rPr>
            <w:color w:val="0000FF"/>
            <w:spacing w:val="-5"/>
          </w:rPr>
          <w:t>90</w:t>
        </w:r>
      </w:hyperlink>
    </w:p>
    <w:p>
      <w:pPr>
        <w:tabs>
          <w:tab w:pos="6685" w:val="right" w:leader="none"/>
        </w:tabs>
        <w:spacing w:before="43"/>
        <w:ind w:left="938" w:right="0" w:firstLine="0"/>
        <w:jc w:val="left"/>
        <w:rPr>
          <w:sz w:val="22"/>
        </w:rPr>
      </w:pPr>
      <w:hyperlink w:history="true" w:anchor="_bookmark198">
        <w:r>
          <w:rPr>
            <w:i/>
            <w:color w:val="0000FF"/>
            <w:spacing w:val="-2"/>
            <w:sz w:val="22"/>
          </w:rPr>
          <w:t>Split</w:t>
        </w:r>
        <w:r>
          <w:rPr>
            <w:i/>
            <w:color w:val="0000FF"/>
            <w:sz w:val="22"/>
          </w:rPr>
          <w:tab/>
        </w:r>
        <w:r>
          <w:rPr>
            <w:color w:val="0000FF"/>
            <w:spacing w:val="-5"/>
            <w:sz w:val="22"/>
          </w:rPr>
          <w:t>90</w:t>
        </w:r>
      </w:hyperlink>
    </w:p>
    <w:p>
      <w:pPr>
        <w:tabs>
          <w:tab w:pos="6671" w:val="right" w:leader="none"/>
        </w:tabs>
        <w:spacing w:before="43"/>
        <w:ind w:left="937" w:right="0" w:firstLine="0"/>
        <w:jc w:val="left"/>
        <w:rPr>
          <w:sz w:val="22"/>
        </w:rPr>
      </w:pPr>
      <w:hyperlink w:history="true" w:anchor="_bookmark200">
        <w:r>
          <w:rPr>
            <w:i/>
            <w:color w:val="0000FF"/>
            <w:spacing w:val="-2"/>
            <w:sz w:val="22"/>
          </w:rPr>
          <w:t>SplitAfter</w:t>
        </w:r>
        <w:r>
          <w:rPr>
            <w:i/>
            <w:color w:val="0000FF"/>
            <w:sz w:val="22"/>
          </w:rPr>
          <w:tab/>
        </w:r>
        <w:r>
          <w:rPr>
            <w:color w:val="0000FF"/>
            <w:spacing w:val="-5"/>
            <w:sz w:val="22"/>
          </w:rPr>
          <w:t>91</w:t>
        </w:r>
      </w:hyperlink>
    </w:p>
    <w:p>
      <w:pPr>
        <w:tabs>
          <w:tab w:pos="6682" w:val="right" w:leader="none"/>
        </w:tabs>
        <w:spacing w:before="43"/>
        <w:ind w:left="937" w:right="0" w:firstLine="0"/>
        <w:jc w:val="left"/>
        <w:rPr>
          <w:sz w:val="22"/>
        </w:rPr>
      </w:pPr>
      <w:hyperlink w:history="true" w:anchor="_bookmark202">
        <w:r>
          <w:rPr>
            <w:i/>
            <w:color w:val="0000FF"/>
            <w:spacing w:val="-2"/>
            <w:sz w:val="22"/>
          </w:rPr>
          <w:t>SplitAfterN</w:t>
        </w:r>
        <w:r>
          <w:rPr>
            <w:i/>
            <w:color w:val="0000FF"/>
            <w:sz w:val="22"/>
          </w:rPr>
          <w:tab/>
        </w:r>
        <w:r>
          <w:rPr>
            <w:color w:val="0000FF"/>
            <w:spacing w:val="-5"/>
            <w:sz w:val="22"/>
          </w:rPr>
          <w:t>92</w:t>
        </w:r>
      </w:hyperlink>
    </w:p>
    <w:p>
      <w:pPr>
        <w:pStyle w:val="BodyText"/>
        <w:tabs>
          <w:tab w:pos="6672" w:val="right" w:leader="none"/>
        </w:tabs>
        <w:spacing w:before="70"/>
        <w:ind w:left="457"/>
        <w:rPr>
          <w:rFonts w:ascii="Gill Sans MT"/>
        </w:rPr>
      </w:pPr>
      <w:hyperlink w:history="true" w:anchor="_bookmark204">
        <w:r>
          <w:rPr>
            <w:rFonts w:ascii="Gill Sans MT"/>
            <w:color w:val="0000FF"/>
            <w:spacing w:val="-4"/>
            <w:w w:val="110"/>
          </w:rPr>
          <w:t>MAPS</w:t>
        </w:r>
        <w:r>
          <w:rPr>
            <w:rFonts w:ascii="Gill Sans MT"/>
            <w:color w:val="0000FF"/>
          </w:rPr>
          <w:tab/>
        </w:r>
        <w:r>
          <w:rPr>
            <w:rFonts w:ascii="Gill Sans MT"/>
            <w:color w:val="0000FF"/>
            <w:spacing w:val="-5"/>
            <w:w w:val="110"/>
          </w:rPr>
          <w:t>93</w:t>
        </w:r>
      </w:hyperlink>
    </w:p>
    <w:p>
      <w:pPr>
        <w:pStyle w:val="BodyText"/>
        <w:tabs>
          <w:tab w:pos="6682" w:val="right" w:leader="none"/>
        </w:tabs>
        <w:spacing w:before="58"/>
        <w:ind w:left="698"/>
      </w:pPr>
      <w:hyperlink w:history="true" w:anchor="_bookmark206">
        <w:r>
          <w:rPr>
            <w:color w:val="0000FF"/>
            <w:w w:val="90"/>
          </w:rPr>
          <w:t>How</w:t>
        </w:r>
        <w:r>
          <w:rPr>
            <w:color w:val="0000FF"/>
            <w:spacing w:val="-5"/>
          </w:rPr>
          <w:t> </w:t>
        </w:r>
        <w:r>
          <w:rPr>
            <w:color w:val="0000FF"/>
            <w:w w:val="90"/>
          </w:rPr>
          <w:t>Do</w:t>
        </w:r>
        <w:r>
          <w:rPr>
            <w:color w:val="0000FF"/>
            <w:spacing w:val="-5"/>
          </w:rPr>
          <w:t> </w:t>
        </w:r>
        <w:r>
          <w:rPr>
            <w:color w:val="0000FF"/>
            <w:w w:val="90"/>
          </w:rPr>
          <w:t>We</w:t>
        </w:r>
        <w:r>
          <w:rPr>
            <w:color w:val="0000FF"/>
            <w:spacing w:val="-4"/>
          </w:rPr>
          <w:t> </w:t>
        </w:r>
        <w:r>
          <w:rPr>
            <w:color w:val="0000FF"/>
            <w:w w:val="90"/>
          </w:rPr>
          <w:t>Create</w:t>
        </w:r>
        <w:r>
          <w:rPr>
            <w:color w:val="0000FF"/>
            <w:spacing w:val="-5"/>
          </w:rPr>
          <w:t> </w:t>
        </w:r>
        <w:r>
          <w:rPr>
            <w:color w:val="0000FF"/>
            <w:w w:val="90"/>
          </w:rPr>
          <w:t>and</w:t>
        </w:r>
        <w:r>
          <w:rPr>
            <w:color w:val="0000FF"/>
            <w:spacing w:val="-5"/>
          </w:rPr>
          <w:t> </w:t>
        </w:r>
        <w:r>
          <w:rPr>
            <w:color w:val="0000FF"/>
            <w:w w:val="90"/>
          </w:rPr>
          <w:t>Initialize</w:t>
        </w:r>
        <w:r>
          <w:rPr>
            <w:color w:val="0000FF"/>
            <w:spacing w:val="-4"/>
          </w:rPr>
          <w:t> </w:t>
        </w:r>
        <w:r>
          <w:rPr>
            <w:color w:val="0000FF"/>
            <w:spacing w:val="-2"/>
            <w:w w:val="90"/>
          </w:rPr>
          <w:t>Maps?</w:t>
        </w:r>
        <w:r>
          <w:rPr>
            <w:color w:val="0000FF"/>
          </w:rPr>
          <w:tab/>
        </w:r>
        <w:r>
          <w:rPr>
            <w:color w:val="0000FF"/>
            <w:spacing w:val="-5"/>
          </w:rPr>
          <w:t>94</w:t>
        </w:r>
      </w:hyperlink>
    </w:p>
    <w:p>
      <w:pPr>
        <w:tabs>
          <w:tab w:pos="6682" w:val="right" w:leader="none"/>
        </w:tabs>
        <w:spacing w:before="43"/>
        <w:ind w:left="938" w:right="0" w:firstLine="0"/>
        <w:jc w:val="left"/>
        <w:rPr>
          <w:sz w:val="22"/>
        </w:rPr>
      </w:pPr>
      <w:hyperlink w:history="true" w:anchor="_bookmark207">
        <w:r>
          <w:rPr>
            <w:i/>
            <w:color w:val="0000FF"/>
            <w:spacing w:val="-2"/>
            <w:sz w:val="22"/>
          </w:rPr>
          <w:t>Simple</w:t>
        </w:r>
        <w:r>
          <w:rPr>
            <w:i/>
            <w:color w:val="0000FF"/>
            <w:sz w:val="22"/>
          </w:rPr>
          <w:tab/>
        </w:r>
        <w:r>
          <w:rPr>
            <w:color w:val="0000FF"/>
            <w:spacing w:val="-5"/>
            <w:sz w:val="22"/>
          </w:rPr>
          <w:t>94</w:t>
        </w:r>
      </w:hyperlink>
    </w:p>
    <w:p>
      <w:pPr>
        <w:tabs>
          <w:tab w:pos="6679" w:val="right" w:leader="none"/>
        </w:tabs>
        <w:spacing w:before="44"/>
        <w:ind w:left="938" w:right="0" w:firstLine="0"/>
        <w:jc w:val="left"/>
        <w:rPr>
          <w:sz w:val="22"/>
        </w:rPr>
      </w:pPr>
      <w:hyperlink w:history="true" w:anchor="_bookmark209">
        <w:r>
          <w:rPr>
            <w:i/>
            <w:color w:val="0000FF"/>
            <w:spacing w:val="-2"/>
            <w:sz w:val="22"/>
          </w:rPr>
          <w:t>Using</w:t>
        </w:r>
        <w:r>
          <w:rPr>
            <w:i/>
            <w:color w:val="0000FF"/>
            <w:spacing w:val="-11"/>
            <w:sz w:val="22"/>
          </w:rPr>
          <w:t> </w:t>
        </w:r>
        <w:r>
          <w:rPr>
            <w:i/>
            <w:color w:val="0000FF"/>
            <w:spacing w:val="-2"/>
            <w:sz w:val="22"/>
          </w:rPr>
          <w:t>the</w:t>
        </w:r>
        <w:r>
          <w:rPr>
            <w:i/>
            <w:color w:val="0000FF"/>
            <w:spacing w:val="-11"/>
            <w:sz w:val="22"/>
          </w:rPr>
          <w:t> </w:t>
        </w:r>
        <w:r>
          <w:rPr>
            <w:i/>
            <w:color w:val="0000FF"/>
            <w:spacing w:val="-2"/>
            <w:sz w:val="22"/>
          </w:rPr>
          <w:t>make()</w:t>
        </w:r>
        <w:r>
          <w:rPr>
            <w:i/>
            <w:color w:val="0000FF"/>
            <w:spacing w:val="-11"/>
            <w:sz w:val="22"/>
          </w:rPr>
          <w:t> </w:t>
        </w:r>
        <w:r>
          <w:rPr>
            <w:i/>
            <w:color w:val="0000FF"/>
            <w:spacing w:val="-2"/>
            <w:sz w:val="22"/>
          </w:rPr>
          <w:t>Function</w:t>
        </w:r>
        <w:r>
          <w:rPr>
            <w:i/>
            <w:color w:val="0000FF"/>
            <w:sz w:val="22"/>
          </w:rPr>
          <w:tab/>
        </w:r>
        <w:r>
          <w:rPr>
            <w:color w:val="0000FF"/>
            <w:spacing w:val="-5"/>
            <w:sz w:val="22"/>
          </w:rPr>
          <w:t>95</w:t>
        </w:r>
      </w:hyperlink>
    </w:p>
    <w:p>
      <w:pPr>
        <w:pStyle w:val="BodyText"/>
        <w:tabs>
          <w:tab w:pos="6679" w:val="right" w:leader="none"/>
        </w:tabs>
        <w:spacing w:before="69"/>
        <w:ind w:left="457"/>
        <w:rPr>
          <w:rFonts w:ascii="Gill Sans MT"/>
        </w:rPr>
      </w:pPr>
      <w:hyperlink w:history="true" w:anchor="_bookmark211">
        <w:r>
          <w:rPr>
            <w:rFonts w:ascii="Gill Sans MT"/>
            <w:color w:val="0000FF"/>
          </w:rPr>
          <w:t>WHAT</w:t>
        </w:r>
        <w:r>
          <w:rPr>
            <w:rFonts w:ascii="Gill Sans MT"/>
            <w:color w:val="0000FF"/>
            <w:spacing w:val="-10"/>
          </w:rPr>
          <w:t> </w:t>
        </w:r>
        <w:r>
          <w:rPr>
            <w:rFonts w:ascii="Gill Sans MT"/>
            <w:color w:val="0000FF"/>
          </w:rPr>
          <w:t>IS</w:t>
        </w:r>
        <w:r>
          <w:rPr>
            <w:rFonts w:ascii="Gill Sans MT"/>
            <w:color w:val="0000FF"/>
            <w:spacing w:val="-10"/>
          </w:rPr>
          <w:t> </w:t>
        </w:r>
        <w:r>
          <w:rPr>
            <w:rFonts w:ascii="Gill Sans MT"/>
            <w:color w:val="0000FF"/>
          </w:rPr>
          <w:t>A</w:t>
        </w:r>
        <w:r>
          <w:rPr>
            <w:rFonts w:ascii="Gill Sans MT"/>
            <w:color w:val="0000FF"/>
            <w:spacing w:val="-10"/>
          </w:rPr>
          <w:t> </w:t>
        </w:r>
        <w:r>
          <w:rPr>
            <w:rFonts w:ascii="Gill Sans MT"/>
            <w:color w:val="0000FF"/>
          </w:rPr>
          <w:t>BLANK</w:t>
        </w:r>
        <w:r>
          <w:rPr>
            <w:rFonts w:ascii="Gill Sans MT"/>
            <w:color w:val="0000FF"/>
            <w:spacing w:val="-10"/>
          </w:rPr>
          <w:t> </w:t>
        </w:r>
        <w:r>
          <w:rPr>
            <w:rFonts w:ascii="Gill Sans MT"/>
            <w:color w:val="0000FF"/>
          </w:rPr>
          <w:t>IDENTIFIER</w:t>
        </w:r>
        <w:r>
          <w:rPr>
            <w:rFonts w:ascii="Gill Sans MT"/>
            <w:color w:val="0000FF"/>
            <w:spacing w:val="-10"/>
          </w:rPr>
          <w:t> </w:t>
        </w:r>
        <w:r>
          <w:rPr>
            <w:rFonts w:ascii="Gill Sans MT"/>
            <w:color w:val="0000FF"/>
            <w:spacing w:val="-2"/>
          </w:rPr>
          <w:t>(underscore)?</w:t>
        </w:r>
        <w:r>
          <w:rPr>
            <w:rFonts w:ascii="Gill Sans MT"/>
            <w:color w:val="0000FF"/>
          </w:rPr>
          <w:tab/>
        </w:r>
        <w:r>
          <w:rPr>
            <w:rFonts w:ascii="Gill Sans MT"/>
            <w:color w:val="0000FF"/>
            <w:spacing w:val="-5"/>
          </w:rPr>
          <w:t>96</w:t>
        </w:r>
      </w:hyperlink>
    </w:p>
    <w:p>
      <w:pPr>
        <w:pStyle w:val="BodyText"/>
        <w:tabs>
          <w:tab w:pos="6672" w:val="right" w:leader="none"/>
        </w:tabs>
        <w:spacing w:before="85"/>
        <w:ind w:left="458"/>
        <w:rPr>
          <w:rFonts w:ascii="Gill Sans MT"/>
        </w:rPr>
      </w:pPr>
      <w:hyperlink w:history="true" w:anchor="_bookmark213">
        <w:r>
          <w:rPr>
            <w:rFonts w:ascii="Gill Sans MT"/>
            <w:color w:val="0000FF"/>
          </w:rPr>
          <w:t>DEFER</w:t>
        </w:r>
        <w:r>
          <w:rPr>
            <w:rFonts w:ascii="Gill Sans MT"/>
            <w:color w:val="0000FF"/>
            <w:spacing w:val="-9"/>
          </w:rPr>
          <w:t> </w:t>
        </w:r>
        <w:r>
          <w:rPr>
            <w:rFonts w:ascii="Gill Sans MT"/>
            <w:color w:val="0000FF"/>
            <w:spacing w:val="-2"/>
          </w:rPr>
          <w:t>KEYWORD</w:t>
        </w:r>
        <w:r>
          <w:rPr>
            <w:rFonts w:ascii="Gill Sans MT"/>
            <w:color w:val="0000FF"/>
          </w:rPr>
          <w:tab/>
        </w:r>
        <w:r>
          <w:rPr>
            <w:rFonts w:ascii="Gill Sans MT"/>
            <w:color w:val="0000FF"/>
            <w:spacing w:val="-5"/>
          </w:rPr>
          <w:t>97</w:t>
        </w:r>
      </w:hyperlink>
    </w:p>
    <w:p>
      <w:pPr>
        <w:pStyle w:val="BodyText"/>
        <w:tabs>
          <w:tab w:pos="6681" w:val="right" w:leader="none"/>
        </w:tabs>
        <w:spacing w:before="85"/>
        <w:ind w:left="458"/>
        <w:rPr>
          <w:rFonts w:ascii="Gill Sans MT"/>
        </w:rPr>
      </w:pPr>
      <w:hyperlink w:history="true" w:anchor="_bookmark215">
        <w:r>
          <w:rPr>
            <w:rFonts w:ascii="Gill Sans MT"/>
            <w:color w:val="0000FF"/>
          </w:rPr>
          <w:t>PANIC</w:t>
        </w:r>
        <w:r>
          <w:rPr>
            <w:rFonts w:ascii="Gill Sans MT"/>
            <w:color w:val="0000FF"/>
            <w:spacing w:val="-12"/>
          </w:rPr>
          <w:t> </w:t>
        </w:r>
        <w:r>
          <w:rPr>
            <w:rFonts w:ascii="Gill Sans MT"/>
            <w:color w:val="0000FF"/>
          </w:rPr>
          <w:t>IN</w:t>
        </w:r>
        <w:r>
          <w:rPr>
            <w:rFonts w:ascii="Gill Sans MT"/>
            <w:color w:val="0000FF"/>
            <w:spacing w:val="-11"/>
          </w:rPr>
          <w:t> </w:t>
        </w:r>
        <w:r>
          <w:rPr>
            <w:rFonts w:ascii="Gill Sans MT"/>
            <w:color w:val="0000FF"/>
            <w:spacing w:val="-2"/>
          </w:rPr>
          <w:t>GoLang</w:t>
        </w:r>
        <w:r>
          <w:rPr>
            <w:rFonts w:ascii="Gill Sans MT"/>
            <w:color w:val="0000FF"/>
          </w:rPr>
          <w:tab/>
        </w:r>
        <w:r>
          <w:rPr>
            <w:rFonts w:ascii="Gill Sans MT"/>
            <w:color w:val="0000FF"/>
            <w:spacing w:val="-5"/>
          </w:rPr>
          <w:t>98</w:t>
        </w:r>
      </w:hyperlink>
    </w:p>
    <w:p>
      <w:pPr>
        <w:pStyle w:val="BodyText"/>
        <w:tabs>
          <w:tab w:pos="6679" w:val="right" w:leader="none"/>
        </w:tabs>
        <w:spacing w:before="85"/>
        <w:ind w:left="458"/>
        <w:rPr>
          <w:rFonts w:ascii="Gill Sans MT"/>
        </w:rPr>
      </w:pPr>
      <w:hyperlink w:history="true" w:anchor="_bookmark217">
        <w:r>
          <w:rPr>
            <w:rFonts w:ascii="Gill Sans MT"/>
            <w:color w:val="0000FF"/>
            <w:spacing w:val="-2"/>
          </w:rPr>
          <w:t>RECOVER</w:t>
        </w:r>
        <w:r>
          <w:rPr>
            <w:rFonts w:ascii="Gill Sans MT"/>
            <w:color w:val="0000FF"/>
          </w:rPr>
          <w:tab/>
        </w:r>
        <w:r>
          <w:rPr>
            <w:rFonts w:ascii="Gill Sans MT"/>
            <w:color w:val="0000FF"/>
            <w:spacing w:val="-5"/>
          </w:rPr>
          <w:t>99</w:t>
        </w:r>
      </w:hyperlink>
    </w:p>
    <w:p>
      <w:pPr>
        <w:pStyle w:val="BodyText"/>
        <w:tabs>
          <w:tab w:pos="6681" w:val="right" w:leader="none"/>
        </w:tabs>
        <w:spacing w:before="85"/>
        <w:ind w:left="458"/>
        <w:rPr>
          <w:rFonts w:ascii="Gill Sans MT"/>
        </w:rPr>
      </w:pPr>
      <w:hyperlink w:history="true" w:anchor="_bookmark219">
        <w:r>
          <w:rPr>
            <w:rFonts w:ascii="Gill Sans MT"/>
            <w:color w:val="0000FF"/>
            <w:spacing w:val="-2"/>
          </w:rPr>
          <w:t>CLOSURES</w:t>
        </w:r>
        <w:r>
          <w:rPr>
            <w:rFonts w:ascii="Gill Sans MT"/>
            <w:color w:val="0000FF"/>
          </w:rPr>
          <w:tab/>
        </w:r>
        <w:r>
          <w:rPr>
            <w:rFonts w:ascii="Gill Sans MT"/>
            <w:color w:val="0000FF"/>
            <w:spacing w:val="-5"/>
          </w:rPr>
          <w:t>100</w:t>
        </w:r>
      </w:hyperlink>
    </w:p>
    <w:p>
      <w:pPr>
        <w:pStyle w:val="BodyText"/>
        <w:tabs>
          <w:tab w:pos="6681" w:val="right" w:leader="none"/>
        </w:tabs>
        <w:spacing w:before="85"/>
        <w:ind w:left="458"/>
        <w:rPr>
          <w:rFonts w:ascii="Gill Sans MT"/>
        </w:rPr>
      </w:pPr>
      <w:hyperlink w:history="true" w:anchor="_bookmark221">
        <w:r>
          <w:rPr>
            <w:rFonts w:ascii="Gill Sans MT"/>
            <w:color w:val="0000FF"/>
            <w:spacing w:val="-2"/>
          </w:rPr>
          <w:t>RECURSION</w:t>
        </w:r>
        <w:r>
          <w:rPr>
            <w:rFonts w:ascii="Gill Sans MT"/>
            <w:color w:val="0000FF"/>
          </w:rPr>
          <w:tab/>
        </w:r>
        <w:r>
          <w:rPr>
            <w:rFonts w:ascii="Gill Sans MT"/>
            <w:color w:val="0000FF"/>
            <w:spacing w:val="-5"/>
          </w:rPr>
          <w:t>101</w:t>
        </w:r>
      </w:hyperlink>
    </w:p>
    <w:p>
      <w:pPr>
        <w:pStyle w:val="BodyText"/>
        <w:tabs>
          <w:tab w:pos="6681" w:val="right" w:leader="none"/>
        </w:tabs>
        <w:spacing w:before="85"/>
        <w:ind w:left="458"/>
        <w:rPr>
          <w:rFonts w:ascii="Gill Sans MT"/>
        </w:rPr>
      </w:pPr>
      <w:hyperlink w:history="true" w:anchor="_bookmark223">
        <w:r>
          <w:rPr>
            <w:rFonts w:ascii="Gill Sans MT"/>
            <w:color w:val="0000FF"/>
            <w:spacing w:val="-2"/>
          </w:rPr>
          <w:t>POINTERS</w:t>
        </w:r>
        <w:r>
          <w:rPr>
            <w:rFonts w:ascii="Gill Sans MT"/>
            <w:color w:val="0000FF"/>
          </w:rPr>
          <w:tab/>
        </w:r>
        <w:r>
          <w:rPr>
            <w:rFonts w:ascii="Gill Sans MT"/>
            <w:color w:val="0000FF"/>
            <w:spacing w:val="-5"/>
          </w:rPr>
          <w:t>102</w:t>
        </w:r>
      </w:hyperlink>
    </w:p>
    <w:p>
      <w:pPr>
        <w:pStyle w:val="BodyText"/>
        <w:tabs>
          <w:tab w:pos="6682" w:val="right" w:leader="none"/>
        </w:tabs>
        <w:spacing w:before="58"/>
        <w:ind w:left="698"/>
      </w:pPr>
      <w:hyperlink w:history="true" w:anchor="_bookmark224">
        <w:r>
          <w:rPr>
            <w:color w:val="0000FF"/>
            <w:w w:val="90"/>
          </w:rPr>
          <w:t>What</w:t>
        </w:r>
        <w:r>
          <w:rPr>
            <w:color w:val="0000FF"/>
            <w:spacing w:val="-4"/>
          </w:rPr>
          <w:t> </w:t>
        </w:r>
        <w:r>
          <w:rPr>
            <w:color w:val="0000FF"/>
            <w:w w:val="90"/>
          </w:rPr>
          <w:t>Are</w:t>
        </w:r>
        <w:r>
          <w:rPr>
            <w:color w:val="0000FF"/>
            <w:spacing w:val="-4"/>
          </w:rPr>
          <w:t> </w:t>
        </w:r>
        <w:r>
          <w:rPr>
            <w:color w:val="0000FF"/>
            <w:w w:val="90"/>
          </w:rPr>
          <w:t>Points</w:t>
        </w:r>
        <w:r>
          <w:rPr>
            <w:color w:val="0000FF"/>
            <w:spacing w:val="-4"/>
          </w:rPr>
          <w:t> </w:t>
        </w:r>
        <w:r>
          <w:rPr>
            <w:color w:val="0000FF"/>
            <w:w w:val="90"/>
          </w:rPr>
          <w:t>Used</w:t>
        </w:r>
        <w:r>
          <w:rPr>
            <w:color w:val="0000FF"/>
            <w:spacing w:val="-3"/>
          </w:rPr>
          <w:t> </w:t>
        </w:r>
        <w:r>
          <w:rPr>
            <w:color w:val="0000FF"/>
            <w:spacing w:val="-4"/>
            <w:w w:val="90"/>
          </w:rPr>
          <w:t>For?</w:t>
        </w:r>
        <w:r>
          <w:rPr>
            <w:color w:val="0000FF"/>
          </w:rPr>
          <w:tab/>
        </w:r>
        <w:r>
          <w:rPr>
            <w:color w:val="0000FF"/>
            <w:spacing w:val="-5"/>
          </w:rPr>
          <w:t>102</w:t>
        </w:r>
      </w:hyperlink>
    </w:p>
    <w:p>
      <w:pPr>
        <w:pStyle w:val="BodyText"/>
        <w:tabs>
          <w:tab w:pos="6681" w:val="right" w:leader="none"/>
        </w:tabs>
        <w:spacing w:before="43"/>
        <w:ind w:left="698"/>
      </w:pPr>
      <w:hyperlink w:history="true" w:anchor="_bookmark226">
        <w:r>
          <w:rPr>
            <w:color w:val="0000FF"/>
            <w:w w:val="90"/>
          </w:rPr>
          <w:t>Pointers</w:t>
        </w:r>
        <w:r>
          <w:rPr>
            <w:color w:val="0000FF"/>
            <w:spacing w:val="-3"/>
          </w:rPr>
          <w:t> </w:t>
        </w:r>
        <w:r>
          <w:rPr>
            <w:color w:val="0000FF"/>
            <w:w w:val="90"/>
          </w:rPr>
          <w:t>Declaration</w:t>
        </w:r>
        <w:r>
          <w:rPr>
            <w:color w:val="0000FF"/>
            <w:spacing w:val="-2"/>
          </w:rPr>
          <w:t> </w:t>
        </w:r>
        <w:r>
          <w:rPr>
            <w:color w:val="0000FF"/>
            <w:w w:val="90"/>
          </w:rPr>
          <w:t>and</w:t>
        </w:r>
        <w:r>
          <w:rPr>
            <w:color w:val="0000FF"/>
            <w:spacing w:val="-2"/>
          </w:rPr>
          <w:t> </w:t>
        </w:r>
        <w:r>
          <w:rPr>
            <w:color w:val="0000FF"/>
            <w:spacing w:val="-2"/>
            <w:w w:val="90"/>
          </w:rPr>
          <w:t>Initialization</w:t>
        </w:r>
        <w:r>
          <w:rPr>
            <w:color w:val="0000FF"/>
          </w:rPr>
          <w:tab/>
        </w:r>
        <w:r>
          <w:rPr>
            <w:color w:val="0000FF"/>
            <w:spacing w:val="-5"/>
          </w:rPr>
          <w:t>103</w:t>
        </w:r>
      </w:hyperlink>
    </w:p>
    <w:p>
      <w:pPr>
        <w:tabs>
          <w:tab w:pos="6682" w:val="right" w:leader="none"/>
        </w:tabs>
        <w:spacing w:before="43"/>
        <w:ind w:left="938" w:right="0" w:firstLine="0"/>
        <w:jc w:val="left"/>
        <w:rPr>
          <w:sz w:val="22"/>
        </w:rPr>
      </w:pPr>
      <w:hyperlink w:history="true" w:anchor="_bookmark227">
        <w:r>
          <w:rPr>
            <w:i/>
            <w:color w:val="0000FF"/>
            <w:spacing w:val="-2"/>
            <w:sz w:val="22"/>
          </w:rPr>
          <w:t>Declaring</w:t>
        </w:r>
        <w:r>
          <w:rPr>
            <w:i/>
            <w:color w:val="0000FF"/>
            <w:spacing w:val="-12"/>
            <w:sz w:val="22"/>
          </w:rPr>
          <w:t> </w:t>
        </w:r>
        <w:r>
          <w:rPr>
            <w:i/>
            <w:color w:val="0000FF"/>
            <w:spacing w:val="-2"/>
            <w:sz w:val="22"/>
          </w:rPr>
          <w:t>a</w:t>
        </w:r>
        <w:r>
          <w:rPr>
            <w:i/>
            <w:color w:val="0000FF"/>
            <w:spacing w:val="-12"/>
            <w:sz w:val="22"/>
          </w:rPr>
          <w:t> </w:t>
        </w:r>
        <w:r>
          <w:rPr>
            <w:i/>
            <w:color w:val="0000FF"/>
            <w:spacing w:val="-2"/>
            <w:sz w:val="22"/>
          </w:rPr>
          <w:t>Pointer</w:t>
        </w:r>
        <w:r>
          <w:rPr>
            <w:i/>
            <w:color w:val="0000FF"/>
            <w:sz w:val="22"/>
          </w:rPr>
          <w:tab/>
        </w:r>
        <w:r>
          <w:rPr>
            <w:color w:val="0000FF"/>
            <w:spacing w:val="-5"/>
            <w:sz w:val="22"/>
          </w:rPr>
          <w:t>103</w:t>
        </w:r>
      </w:hyperlink>
    </w:p>
    <w:p>
      <w:pPr>
        <w:tabs>
          <w:tab w:pos="6682" w:val="right" w:leader="none"/>
        </w:tabs>
        <w:spacing w:before="43"/>
        <w:ind w:left="937" w:right="0" w:firstLine="0"/>
        <w:jc w:val="left"/>
        <w:rPr>
          <w:sz w:val="22"/>
        </w:rPr>
      </w:pPr>
      <w:hyperlink w:history="true" w:anchor="_bookmark228">
        <w:r>
          <w:rPr>
            <w:i/>
            <w:color w:val="0000FF"/>
            <w:spacing w:val="-5"/>
            <w:sz w:val="22"/>
          </w:rPr>
          <w:t>Pointer</w:t>
        </w:r>
        <w:r>
          <w:rPr>
            <w:i/>
            <w:color w:val="0000FF"/>
            <w:spacing w:val="-4"/>
            <w:sz w:val="22"/>
          </w:rPr>
          <w:t> </w:t>
        </w:r>
        <w:r>
          <w:rPr>
            <w:i/>
            <w:color w:val="0000FF"/>
            <w:spacing w:val="-2"/>
            <w:sz w:val="22"/>
          </w:rPr>
          <w:t>Initialization</w:t>
        </w:r>
        <w:r>
          <w:rPr>
            <w:i/>
            <w:color w:val="0000FF"/>
            <w:sz w:val="22"/>
          </w:rPr>
          <w:tab/>
        </w:r>
        <w:r>
          <w:rPr>
            <w:color w:val="0000FF"/>
            <w:spacing w:val="-5"/>
            <w:sz w:val="22"/>
          </w:rPr>
          <w:t>103</w:t>
        </w:r>
      </w:hyperlink>
    </w:p>
    <w:p>
      <w:pPr>
        <w:pStyle w:val="BodyText"/>
        <w:tabs>
          <w:tab w:pos="6681" w:val="right" w:leader="none"/>
        </w:tabs>
        <w:spacing w:before="44"/>
        <w:ind w:left="697"/>
      </w:pPr>
      <w:hyperlink w:history="true" w:anchor="_bookmark230">
        <w:r>
          <w:rPr>
            <w:color w:val="0000FF"/>
            <w:w w:val="90"/>
          </w:rPr>
          <w:t>Dereferencing</w:t>
        </w:r>
        <w:r>
          <w:rPr>
            <w:color w:val="0000FF"/>
            <w:spacing w:val="-2"/>
            <w:w w:val="90"/>
          </w:rPr>
          <w:t> </w:t>
        </w:r>
        <w:r>
          <w:rPr>
            <w:color w:val="0000FF"/>
            <w:w w:val="90"/>
          </w:rPr>
          <w:t>a</w:t>
        </w:r>
        <w:r>
          <w:rPr>
            <w:color w:val="0000FF"/>
            <w:spacing w:val="-2"/>
            <w:w w:val="90"/>
          </w:rPr>
          <w:t> Pointer</w:t>
        </w:r>
        <w:r>
          <w:rPr>
            <w:color w:val="0000FF"/>
          </w:rPr>
          <w:tab/>
        </w:r>
        <w:r>
          <w:rPr>
            <w:color w:val="0000FF"/>
            <w:spacing w:val="-5"/>
          </w:rPr>
          <w:t>104</w:t>
        </w:r>
      </w:hyperlink>
    </w:p>
    <w:p>
      <w:pPr>
        <w:pStyle w:val="BodyText"/>
        <w:spacing w:line="288" w:lineRule="exact" w:before="43"/>
        <w:ind w:left="698"/>
      </w:pPr>
      <w:hyperlink w:history="true" w:anchor="_bookmark232">
        <w:r>
          <w:rPr>
            <w:color w:val="0000FF"/>
            <w:w w:val="90"/>
          </w:rPr>
          <w:t>In</w:t>
        </w:r>
        <w:r>
          <w:rPr>
            <w:color w:val="0000FF"/>
            <w:spacing w:val="-2"/>
          </w:rPr>
          <w:t> </w:t>
        </w:r>
        <w:r>
          <w:rPr>
            <w:color w:val="0000FF"/>
            <w:w w:val="90"/>
          </w:rPr>
          <w:t>GoLang,</w:t>
        </w:r>
        <w:r>
          <w:rPr>
            <w:color w:val="0000FF"/>
            <w:spacing w:val="-2"/>
          </w:rPr>
          <w:t> </w:t>
        </w:r>
        <w:r>
          <w:rPr>
            <w:color w:val="0000FF"/>
            <w:w w:val="90"/>
          </w:rPr>
          <w:t>How</w:t>
        </w:r>
        <w:r>
          <w:rPr>
            <w:color w:val="0000FF"/>
            <w:spacing w:val="-2"/>
          </w:rPr>
          <w:t> </w:t>
        </w:r>
        <w:r>
          <w:rPr>
            <w:color w:val="0000FF"/>
            <w:w w:val="90"/>
          </w:rPr>
          <w:t>Can</w:t>
        </w:r>
        <w:r>
          <w:rPr>
            <w:color w:val="0000FF"/>
            <w:spacing w:val="-1"/>
          </w:rPr>
          <w:t> </w:t>
        </w:r>
        <w:r>
          <w:rPr>
            <w:color w:val="0000FF"/>
            <w:w w:val="90"/>
          </w:rPr>
          <w:t>We</w:t>
        </w:r>
        <w:r>
          <w:rPr>
            <w:color w:val="0000FF"/>
            <w:spacing w:val="-2"/>
          </w:rPr>
          <w:t> </w:t>
        </w:r>
        <w:r>
          <w:rPr>
            <w:color w:val="0000FF"/>
            <w:w w:val="90"/>
          </w:rPr>
          <w:t>Instantiate</w:t>
        </w:r>
        <w:r>
          <w:rPr>
            <w:color w:val="0000FF"/>
            <w:spacing w:val="-2"/>
          </w:rPr>
          <w:t> </w:t>
        </w:r>
        <w:r>
          <w:rPr>
            <w:color w:val="0000FF"/>
            <w:w w:val="90"/>
          </w:rPr>
          <w:t>a</w:t>
        </w:r>
        <w:r>
          <w:rPr>
            <w:color w:val="0000FF"/>
            <w:spacing w:val="-1"/>
          </w:rPr>
          <w:t> </w:t>
        </w:r>
        <w:r>
          <w:rPr>
            <w:color w:val="0000FF"/>
            <w:w w:val="90"/>
          </w:rPr>
          <w:t>Struct</w:t>
        </w:r>
        <w:r>
          <w:rPr>
            <w:color w:val="0000FF"/>
            <w:spacing w:val="-2"/>
          </w:rPr>
          <w:t> </w:t>
        </w:r>
        <w:r>
          <w:rPr>
            <w:color w:val="0000FF"/>
            <w:w w:val="90"/>
          </w:rPr>
          <w:t>Using</w:t>
        </w:r>
        <w:r>
          <w:rPr>
            <w:color w:val="0000FF"/>
            <w:spacing w:val="-2"/>
          </w:rPr>
          <w:t> </w:t>
        </w:r>
        <w:r>
          <w:rPr>
            <w:color w:val="0000FF"/>
            <w:spacing w:val="-5"/>
            <w:w w:val="90"/>
          </w:rPr>
          <w:t>the</w:t>
        </w:r>
      </w:hyperlink>
    </w:p>
    <w:p>
      <w:pPr>
        <w:pStyle w:val="BodyText"/>
        <w:tabs>
          <w:tab w:pos="6682" w:val="right" w:leader="none"/>
        </w:tabs>
        <w:spacing w:line="288" w:lineRule="exact"/>
        <w:ind w:left="698"/>
      </w:pPr>
      <w:hyperlink w:history="true" w:anchor="_bookmark232">
        <w:r>
          <w:rPr>
            <w:color w:val="0000FF"/>
            <w:w w:val="85"/>
          </w:rPr>
          <w:t>New</w:t>
        </w:r>
        <w:r>
          <w:rPr>
            <w:color w:val="0000FF"/>
            <w:spacing w:val="-6"/>
          </w:rPr>
          <w:t> </w:t>
        </w:r>
        <w:r>
          <w:rPr>
            <w:color w:val="0000FF"/>
            <w:spacing w:val="-2"/>
          </w:rPr>
          <w:t>Keyword?</w:t>
        </w:r>
        <w:r>
          <w:rPr>
            <w:color w:val="0000FF"/>
          </w:rPr>
          <w:tab/>
        </w:r>
        <w:r>
          <w:rPr>
            <w:color w:val="0000FF"/>
            <w:spacing w:val="-5"/>
          </w:rPr>
          <w:t>105</w:t>
        </w:r>
      </w:hyperlink>
    </w:p>
    <w:p>
      <w:pPr>
        <w:pStyle w:val="BodyText"/>
        <w:tabs>
          <w:tab w:pos="6682" w:val="right" w:leader="none"/>
        </w:tabs>
        <w:spacing w:before="43"/>
        <w:ind w:left="698"/>
      </w:pPr>
      <w:hyperlink w:history="true" w:anchor="_bookmark234">
        <w:r>
          <w:rPr>
            <w:color w:val="0000FF"/>
            <w:w w:val="90"/>
          </w:rPr>
          <w:t>Pointers</w:t>
        </w:r>
        <w:r>
          <w:rPr>
            <w:color w:val="0000FF"/>
            <w:spacing w:val="-1"/>
            <w:w w:val="90"/>
          </w:rPr>
          <w:t> </w:t>
        </w:r>
        <w:r>
          <w:rPr>
            <w:color w:val="0000FF"/>
            <w:w w:val="90"/>
          </w:rPr>
          <w:t>to</w:t>
        </w:r>
        <w:r>
          <w:rPr>
            <w:color w:val="0000FF"/>
            <w:spacing w:val="-1"/>
            <w:w w:val="90"/>
          </w:rPr>
          <w:t> </w:t>
        </w:r>
        <w:r>
          <w:rPr>
            <w:color w:val="0000FF"/>
            <w:w w:val="90"/>
          </w:rPr>
          <w:t>a</w:t>
        </w:r>
        <w:r>
          <w:rPr>
            <w:color w:val="0000FF"/>
            <w:spacing w:val="-1"/>
            <w:w w:val="90"/>
          </w:rPr>
          <w:t> </w:t>
        </w:r>
        <w:r>
          <w:rPr>
            <w:color w:val="0000FF"/>
            <w:spacing w:val="-2"/>
            <w:w w:val="90"/>
          </w:rPr>
          <w:t>Function</w:t>
        </w:r>
        <w:r>
          <w:rPr>
            <w:color w:val="0000FF"/>
          </w:rPr>
          <w:tab/>
        </w:r>
        <w:r>
          <w:rPr>
            <w:color w:val="0000FF"/>
            <w:spacing w:val="-5"/>
            <w:w w:val="95"/>
          </w:rPr>
          <w:t>106</w:t>
        </w:r>
      </w:hyperlink>
    </w:p>
    <w:p>
      <w:pPr>
        <w:tabs>
          <w:tab w:pos="6682" w:val="right" w:leader="none"/>
        </w:tabs>
        <w:spacing w:before="43"/>
        <w:ind w:left="938" w:right="0" w:firstLine="0"/>
        <w:jc w:val="left"/>
        <w:rPr>
          <w:sz w:val="22"/>
        </w:rPr>
      </w:pPr>
      <w:hyperlink w:history="true" w:anchor="_bookmark235">
        <w:r>
          <w:rPr>
            <w:i/>
            <w:color w:val="0000FF"/>
            <w:spacing w:val="-2"/>
            <w:sz w:val="22"/>
          </w:rPr>
          <w:t>Create</w:t>
        </w:r>
        <w:r>
          <w:rPr>
            <w:i/>
            <w:color w:val="0000FF"/>
            <w:spacing w:val="-8"/>
            <w:sz w:val="22"/>
          </w:rPr>
          <w:t> </w:t>
        </w:r>
        <w:r>
          <w:rPr>
            <w:i/>
            <w:color w:val="0000FF"/>
            <w:spacing w:val="-2"/>
            <w:sz w:val="22"/>
          </w:rPr>
          <w:t>a</w:t>
        </w:r>
        <w:r>
          <w:rPr>
            <w:i/>
            <w:color w:val="0000FF"/>
            <w:spacing w:val="-7"/>
            <w:sz w:val="22"/>
          </w:rPr>
          <w:t> </w:t>
        </w:r>
        <w:r>
          <w:rPr>
            <w:i/>
            <w:color w:val="0000FF"/>
            <w:spacing w:val="-2"/>
            <w:sz w:val="22"/>
          </w:rPr>
          <w:t>Pointer</w:t>
        </w:r>
        <w:r>
          <w:rPr>
            <w:i/>
            <w:color w:val="0000FF"/>
            <w:spacing w:val="-7"/>
            <w:sz w:val="22"/>
          </w:rPr>
          <w:t> </w:t>
        </w:r>
        <w:r>
          <w:rPr>
            <w:i/>
            <w:color w:val="0000FF"/>
            <w:spacing w:val="-2"/>
            <w:sz w:val="22"/>
          </w:rPr>
          <w:t>and</w:t>
        </w:r>
        <w:r>
          <w:rPr>
            <w:i/>
            <w:color w:val="0000FF"/>
            <w:spacing w:val="-7"/>
            <w:sz w:val="22"/>
          </w:rPr>
          <w:t> </w:t>
        </w:r>
        <w:r>
          <w:rPr>
            <w:i/>
            <w:color w:val="0000FF"/>
            <w:spacing w:val="-2"/>
            <w:sz w:val="22"/>
          </w:rPr>
          <w:t>Pass</w:t>
        </w:r>
        <w:r>
          <w:rPr>
            <w:i/>
            <w:color w:val="0000FF"/>
            <w:spacing w:val="-7"/>
            <w:sz w:val="22"/>
          </w:rPr>
          <w:t> </w:t>
        </w:r>
        <w:r>
          <w:rPr>
            <w:i/>
            <w:color w:val="0000FF"/>
            <w:spacing w:val="-2"/>
            <w:sz w:val="22"/>
          </w:rPr>
          <w:t>It</w:t>
        </w:r>
        <w:r>
          <w:rPr>
            <w:i/>
            <w:color w:val="0000FF"/>
            <w:spacing w:val="-7"/>
            <w:sz w:val="22"/>
          </w:rPr>
          <w:t> </w:t>
        </w:r>
        <w:r>
          <w:rPr>
            <w:i/>
            <w:color w:val="0000FF"/>
            <w:spacing w:val="-2"/>
            <w:sz w:val="22"/>
          </w:rPr>
          <w:t>to</w:t>
        </w:r>
        <w:r>
          <w:rPr>
            <w:i/>
            <w:color w:val="0000FF"/>
            <w:spacing w:val="-8"/>
            <w:sz w:val="22"/>
          </w:rPr>
          <w:t> </w:t>
        </w:r>
        <w:r>
          <w:rPr>
            <w:i/>
            <w:color w:val="0000FF"/>
            <w:spacing w:val="-2"/>
            <w:sz w:val="22"/>
          </w:rPr>
          <w:t>the</w:t>
        </w:r>
        <w:r>
          <w:rPr>
            <w:i/>
            <w:color w:val="0000FF"/>
            <w:spacing w:val="-7"/>
            <w:sz w:val="22"/>
          </w:rPr>
          <w:t> </w:t>
        </w:r>
        <w:r>
          <w:rPr>
            <w:i/>
            <w:color w:val="0000FF"/>
            <w:spacing w:val="-2"/>
            <w:sz w:val="22"/>
          </w:rPr>
          <w:t>Function</w:t>
        </w:r>
        <w:r>
          <w:rPr>
            <w:i/>
            <w:color w:val="0000FF"/>
            <w:sz w:val="22"/>
          </w:rPr>
          <w:tab/>
        </w:r>
        <w:r>
          <w:rPr>
            <w:color w:val="0000FF"/>
            <w:spacing w:val="-5"/>
            <w:sz w:val="22"/>
          </w:rPr>
          <w:t>106</w:t>
        </w:r>
      </w:hyperlink>
    </w:p>
    <w:p>
      <w:pPr>
        <w:tabs>
          <w:tab w:pos="6682" w:val="right" w:leader="none"/>
        </w:tabs>
        <w:spacing w:before="43"/>
        <w:ind w:left="937" w:right="0" w:firstLine="0"/>
        <w:jc w:val="left"/>
        <w:rPr>
          <w:sz w:val="22"/>
        </w:rPr>
      </w:pPr>
      <w:hyperlink w:history="true" w:anchor="_bookmark237">
        <w:r>
          <w:rPr>
            <w:i/>
            <w:color w:val="0000FF"/>
            <w:spacing w:val="-2"/>
            <w:sz w:val="22"/>
          </w:rPr>
          <w:t>Passing</w:t>
        </w:r>
        <w:r>
          <w:rPr>
            <w:i/>
            <w:color w:val="0000FF"/>
            <w:spacing w:val="-12"/>
            <w:sz w:val="22"/>
          </w:rPr>
          <w:t> </w:t>
        </w:r>
        <w:r>
          <w:rPr>
            <w:i/>
            <w:color w:val="0000FF"/>
            <w:spacing w:val="-2"/>
            <w:sz w:val="22"/>
          </w:rPr>
          <w:t>an</w:t>
        </w:r>
        <w:r>
          <w:rPr>
            <w:i/>
            <w:color w:val="0000FF"/>
            <w:spacing w:val="-11"/>
            <w:sz w:val="22"/>
          </w:rPr>
          <w:t> </w:t>
        </w:r>
        <w:r>
          <w:rPr>
            <w:i/>
            <w:color w:val="0000FF"/>
            <w:spacing w:val="-2"/>
            <w:sz w:val="22"/>
          </w:rPr>
          <w:t>Address</w:t>
        </w:r>
        <w:r>
          <w:rPr>
            <w:i/>
            <w:color w:val="0000FF"/>
            <w:spacing w:val="-12"/>
            <w:sz w:val="22"/>
          </w:rPr>
          <w:t> </w:t>
        </w:r>
        <w:r>
          <w:rPr>
            <w:i/>
            <w:color w:val="0000FF"/>
            <w:spacing w:val="-2"/>
            <w:sz w:val="22"/>
          </w:rPr>
          <w:t>of</w:t>
        </w:r>
        <w:r>
          <w:rPr>
            <w:i/>
            <w:color w:val="0000FF"/>
            <w:spacing w:val="-11"/>
            <w:sz w:val="22"/>
          </w:rPr>
          <w:t> </w:t>
        </w:r>
        <w:r>
          <w:rPr>
            <w:i/>
            <w:color w:val="0000FF"/>
            <w:spacing w:val="-2"/>
            <w:sz w:val="22"/>
          </w:rPr>
          <w:t>the</w:t>
        </w:r>
        <w:r>
          <w:rPr>
            <w:i/>
            <w:color w:val="0000FF"/>
            <w:spacing w:val="-12"/>
            <w:sz w:val="22"/>
          </w:rPr>
          <w:t> </w:t>
        </w:r>
        <w:r>
          <w:rPr>
            <w:i/>
            <w:color w:val="0000FF"/>
            <w:spacing w:val="-2"/>
            <w:sz w:val="22"/>
          </w:rPr>
          <w:t>Variable</w:t>
        </w:r>
        <w:r>
          <w:rPr>
            <w:i/>
            <w:color w:val="0000FF"/>
            <w:spacing w:val="-11"/>
            <w:sz w:val="22"/>
          </w:rPr>
          <w:t> </w:t>
        </w:r>
        <w:r>
          <w:rPr>
            <w:i/>
            <w:color w:val="0000FF"/>
            <w:spacing w:val="-2"/>
            <w:sz w:val="22"/>
          </w:rPr>
          <w:t>to</w:t>
        </w:r>
        <w:r>
          <w:rPr>
            <w:i/>
            <w:color w:val="0000FF"/>
            <w:spacing w:val="-11"/>
            <w:sz w:val="22"/>
          </w:rPr>
          <w:t> </w:t>
        </w:r>
        <w:r>
          <w:rPr>
            <w:i/>
            <w:color w:val="0000FF"/>
            <w:spacing w:val="-2"/>
            <w:sz w:val="22"/>
          </w:rPr>
          <w:t>Function</w:t>
        </w:r>
        <w:r>
          <w:rPr>
            <w:i/>
            <w:color w:val="0000FF"/>
            <w:spacing w:val="-12"/>
            <w:sz w:val="22"/>
          </w:rPr>
          <w:t> </w:t>
        </w:r>
        <w:r>
          <w:rPr>
            <w:i/>
            <w:color w:val="0000FF"/>
            <w:spacing w:val="-4"/>
            <w:sz w:val="22"/>
          </w:rPr>
          <w:t>Call</w:t>
        </w:r>
        <w:r>
          <w:rPr>
            <w:i/>
            <w:color w:val="0000FF"/>
            <w:sz w:val="22"/>
          </w:rPr>
          <w:tab/>
        </w:r>
        <w:r>
          <w:rPr>
            <w:color w:val="0000FF"/>
            <w:spacing w:val="-5"/>
            <w:sz w:val="22"/>
          </w:rPr>
          <w:t>107</w:t>
        </w:r>
      </w:hyperlink>
    </w:p>
    <w:p>
      <w:pPr>
        <w:pStyle w:val="BodyText"/>
        <w:tabs>
          <w:tab w:pos="6682" w:val="right" w:leader="none"/>
        </w:tabs>
        <w:spacing w:before="44"/>
        <w:ind w:left="698"/>
      </w:pPr>
      <w:hyperlink w:history="true" w:anchor="_bookmark239">
        <w:r>
          <w:rPr>
            <w:color w:val="0000FF"/>
            <w:w w:val="90"/>
          </w:rPr>
          <w:t>Pointer</w:t>
        </w:r>
        <w:r>
          <w:rPr>
            <w:color w:val="0000FF"/>
            <w:spacing w:val="-6"/>
          </w:rPr>
          <w:t> </w:t>
        </w:r>
        <w:r>
          <w:rPr>
            <w:color w:val="0000FF"/>
            <w:w w:val="90"/>
          </w:rPr>
          <w:t>to</w:t>
        </w:r>
        <w:r>
          <w:rPr>
            <w:color w:val="0000FF"/>
            <w:spacing w:val="-5"/>
          </w:rPr>
          <w:t> </w:t>
        </w:r>
        <w:r>
          <w:rPr>
            <w:color w:val="0000FF"/>
            <w:w w:val="90"/>
          </w:rPr>
          <w:t>a</w:t>
        </w:r>
        <w:r>
          <w:rPr>
            <w:color w:val="0000FF"/>
            <w:spacing w:val="-5"/>
          </w:rPr>
          <w:t> </w:t>
        </w:r>
        <w:r>
          <w:rPr>
            <w:color w:val="0000FF"/>
            <w:spacing w:val="-2"/>
            <w:w w:val="90"/>
          </w:rPr>
          <w:t>Struct</w:t>
        </w:r>
        <w:r>
          <w:rPr>
            <w:color w:val="0000FF"/>
          </w:rPr>
          <w:tab/>
        </w:r>
        <w:r>
          <w:rPr>
            <w:color w:val="0000FF"/>
            <w:spacing w:val="-5"/>
          </w:rPr>
          <w:t>108</w:t>
        </w:r>
      </w:hyperlink>
    </w:p>
    <w:p>
      <w:pPr>
        <w:pStyle w:val="BodyText"/>
        <w:tabs>
          <w:tab w:pos="6682" w:val="right" w:leader="none"/>
        </w:tabs>
        <w:spacing w:before="43"/>
        <w:ind w:left="698"/>
      </w:pPr>
      <w:hyperlink w:history="true" w:anchor="_bookmark241">
        <w:r>
          <w:rPr>
            <w:color w:val="0000FF"/>
            <w:w w:val="90"/>
          </w:rPr>
          <w:t>Pointer</w:t>
        </w:r>
        <w:r>
          <w:rPr>
            <w:color w:val="0000FF"/>
            <w:spacing w:val="-2"/>
          </w:rPr>
          <w:t> </w:t>
        </w:r>
        <w:r>
          <w:rPr>
            <w:color w:val="0000FF"/>
            <w:w w:val="90"/>
          </w:rPr>
          <w:t>to</w:t>
        </w:r>
        <w:r>
          <w:rPr>
            <w:color w:val="0000FF"/>
            <w:spacing w:val="-2"/>
          </w:rPr>
          <w:t> </w:t>
        </w:r>
        <w:r>
          <w:rPr>
            <w:color w:val="0000FF"/>
            <w:w w:val="90"/>
          </w:rPr>
          <w:t>Pointer</w:t>
        </w:r>
        <w:r>
          <w:rPr>
            <w:color w:val="0000FF"/>
            <w:spacing w:val="-2"/>
          </w:rPr>
          <w:t> </w:t>
        </w:r>
        <w:r>
          <w:rPr>
            <w:color w:val="0000FF"/>
            <w:w w:val="90"/>
          </w:rPr>
          <w:t>in</w:t>
        </w:r>
        <w:r>
          <w:rPr>
            <w:color w:val="0000FF"/>
            <w:spacing w:val="-2"/>
          </w:rPr>
          <w:t> </w:t>
        </w:r>
        <w:r>
          <w:rPr>
            <w:color w:val="0000FF"/>
            <w:spacing w:val="-5"/>
            <w:w w:val="90"/>
          </w:rPr>
          <w:t>Go</w:t>
        </w:r>
        <w:r>
          <w:rPr>
            <w:color w:val="0000FF"/>
          </w:rPr>
          <w:tab/>
        </w:r>
        <w:r>
          <w:rPr>
            <w:color w:val="0000FF"/>
            <w:spacing w:val="-5"/>
          </w:rPr>
          <w:t>109</w:t>
        </w:r>
      </w:hyperlink>
    </w:p>
    <w:p>
      <w:pPr>
        <w:tabs>
          <w:tab w:pos="6682" w:val="right" w:leader="none"/>
        </w:tabs>
        <w:spacing w:before="43"/>
        <w:ind w:left="938" w:right="0" w:firstLine="0"/>
        <w:jc w:val="left"/>
        <w:rPr>
          <w:sz w:val="22"/>
        </w:rPr>
      </w:pPr>
      <w:hyperlink w:history="true" w:anchor="_bookmark242">
        <w:r>
          <w:rPr>
            <w:i/>
            <w:color w:val="0000FF"/>
            <w:sz w:val="22"/>
          </w:rPr>
          <w:t>How</w:t>
        </w:r>
        <w:r>
          <w:rPr>
            <w:i/>
            <w:color w:val="0000FF"/>
            <w:spacing w:val="-14"/>
            <w:sz w:val="22"/>
          </w:rPr>
          <w:t> </w:t>
        </w:r>
        <w:r>
          <w:rPr>
            <w:i/>
            <w:color w:val="0000FF"/>
            <w:sz w:val="22"/>
          </w:rPr>
          <w:t>to</w:t>
        </w:r>
        <w:r>
          <w:rPr>
            <w:i/>
            <w:color w:val="0000FF"/>
            <w:spacing w:val="-13"/>
            <w:sz w:val="22"/>
          </w:rPr>
          <w:t> </w:t>
        </w:r>
        <w:r>
          <w:rPr>
            <w:i/>
            <w:color w:val="0000FF"/>
            <w:sz w:val="22"/>
          </w:rPr>
          <w:t>Declare</w:t>
        </w:r>
        <w:r>
          <w:rPr>
            <w:i/>
            <w:color w:val="0000FF"/>
            <w:spacing w:val="-14"/>
            <w:sz w:val="22"/>
          </w:rPr>
          <w:t> </w:t>
        </w:r>
        <w:r>
          <w:rPr>
            <w:i/>
            <w:color w:val="0000FF"/>
            <w:sz w:val="22"/>
          </w:rPr>
          <w:t>a</w:t>
        </w:r>
        <w:r>
          <w:rPr>
            <w:i/>
            <w:color w:val="0000FF"/>
            <w:spacing w:val="-13"/>
            <w:sz w:val="22"/>
          </w:rPr>
          <w:t> </w:t>
        </w:r>
        <w:r>
          <w:rPr>
            <w:i/>
            <w:color w:val="0000FF"/>
            <w:sz w:val="22"/>
          </w:rPr>
          <w:t>Pointer</w:t>
        </w:r>
        <w:r>
          <w:rPr>
            <w:i/>
            <w:color w:val="0000FF"/>
            <w:spacing w:val="-14"/>
            <w:sz w:val="22"/>
          </w:rPr>
          <w:t> </w:t>
        </w:r>
        <w:r>
          <w:rPr>
            <w:i/>
            <w:color w:val="0000FF"/>
            <w:sz w:val="22"/>
          </w:rPr>
          <w:t>to</w:t>
        </w:r>
        <w:r>
          <w:rPr>
            <w:i/>
            <w:color w:val="0000FF"/>
            <w:spacing w:val="-13"/>
            <w:sz w:val="22"/>
          </w:rPr>
          <w:t> </w:t>
        </w:r>
        <w:r>
          <w:rPr>
            <w:i/>
            <w:color w:val="0000FF"/>
            <w:sz w:val="22"/>
          </w:rPr>
          <w:t>a</w:t>
        </w:r>
        <w:r>
          <w:rPr>
            <w:i/>
            <w:color w:val="0000FF"/>
            <w:spacing w:val="-14"/>
            <w:sz w:val="22"/>
          </w:rPr>
          <w:t> </w:t>
        </w:r>
        <w:r>
          <w:rPr>
            <w:i/>
            <w:color w:val="0000FF"/>
            <w:spacing w:val="-2"/>
            <w:sz w:val="22"/>
          </w:rPr>
          <w:t>Pointer</w:t>
        </w:r>
        <w:r>
          <w:rPr>
            <w:i/>
            <w:color w:val="0000FF"/>
            <w:sz w:val="22"/>
          </w:rPr>
          <w:tab/>
        </w:r>
        <w:r>
          <w:rPr>
            <w:color w:val="0000FF"/>
            <w:spacing w:val="-5"/>
            <w:sz w:val="22"/>
          </w:rPr>
          <w:t>109</w:t>
        </w:r>
      </w:hyperlink>
    </w:p>
    <w:p>
      <w:pPr>
        <w:spacing w:after="0"/>
        <w:jc w:val="left"/>
        <w:rPr>
          <w:sz w:val="22"/>
        </w:rPr>
        <w:sectPr>
          <w:pgSz w:w="8850" w:h="13270"/>
          <w:pgMar w:header="682" w:footer="0" w:top="920" w:bottom="280" w:left="992" w:right="992"/>
        </w:sectPr>
      </w:pPr>
    </w:p>
    <w:p>
      <w:pPr>
        <w:pStyle w:val="BodyText"/>
        <w:tabs>
          <w:tab w:pos="6681" w:val="right" w:leader="none"/>
        </w:tabs>
        <w:spacing w:before="328"/>
        <w:ind w:left="698"/>
      </w:pPr>
      <w:hyperlink w:history="true" w:anchor="_bookmark244">
        <w:r>
          <w:rPr>
            <w:color w:val="0000FF"/>
            <w:w w:val="90"/>
          </w:rPr>
          <w:t>Comparing</w:t>
        </w:r>
        <w:r>
          <w:rPr>
            <w:color w:val="0000FF"/>
            <w:spacing w:val="4"/>
          </w:rPr>
          <w:t> </w:t>
        </w:r>
        <w:r>
          <w:rPr>
            <w:color w:val="0000FF"/>
            <w:spacing w:val="-2"/>
            <w:w w:val="95"/>
          </w:rPr>
          <w:t>Pointers</w:t>
        </w:r>
        <w:r>
          <w:rPr>
            <w:color w:val="0000FF"/>
          </w:rPr>
          <w:tab/>
        </w:r>
        <w:r>
          <w:rPr>
            <w:color w:val="0000FF"/>
            <w:spacing w:val="-5"/>
            <w:w w:val="95"/>
          </w:rPr>
          <w:t>110</w:t>
        </w:r>
      </w:hyperlink>
    </w:p>
    <w:p>
      <w:pPr>
        <w:tabs>
          <w:tab w:pos="6681" w:val="right" w:leader="none"/>
        </w:tabs>
        <w:spacing w:before="43"/>
        <w:ind w:left="938" w:right="0" w:firstLine="0"/>
        <w:jc w:val="left"/>
        <w:rPr>
          <w:sz w:val="22"/>
        </w:rPr>
      </w:pPr>
      <w:hyperlink w:history="true" w:anchor="_bookmark245">
        <w:r>
          <w:rPr>
            <w:i/>
            <w:color w:val="0000FF"/>
            <w:sz w:val="22"/>
          </w:rPr>
          <w:t>==</w:t>
        </w:r>
        <w:r>
          <w:rPr>
            <w:i/>
            <w:color w:val="0000FF"/>
            <w:spacing w:val="38"/>
            <w:sz w:val="22"/>
          </w:rPr>
          <w:t> </w:t>
        </w:r>
        <w:r>
          <w:rPr>
            <w:i/>
            <w:color w:val="0000FF"/>
            <w:spacing w:val="-2"/>
            <w:sz w:val="22"/>
          </w:rPr>
          <w:t>operator</w:t>
        </w:r>
        <w:r>
          <w:rPr>
            <w:i/>
            <w:color w:val="0000FF"/>
            <w:sz w:val="22"/>
          </w:rPr>
          <w:tab/>
        </w:r>
        <w:r>
          <w:rPr>
            <w:color w:val="0000FF"/>
            <w:spacing w:val="-5"/>
            <w:sz w:val="22"/>
          </w:rPr>
          <w:t>110</w:t>
        </w:r>
      </w:hyperlink>
    </w:p>
    <w:p>
      <w:pPr>
        <w:tabs>
          <w:tab w:pos="6669" w:val="right" w:leader="none"/>
        </w:tabs>
        <w:spacing w:before="43"/>
        <w:ind w:left="938" w:right="0" w:firstLine="0"/>
        <w:jc w:val="left"/>
        <w:rPr>
          <w:sz w:val="22"/>
        </w:rPr>
      </w:pPr>
      <w:hyperlink w:history="true" w:anchor="_bookmark247">
        <w:r>
          <w:rPr>
            <w:i/>
            <w:color w:val="0000FF"/>
            <w:sz w:val="22"/>
          </w:rPr>
          <w:t>!=</w:t>
        </w:r>
        <w:r>
          <w:rPr>
            <w:i/>
            <w:color w:val="0000FF"/>
            <w:spacing w:val="-3"/>
            <w:sz w:val="22"/>
          </w:rPr>
          <w:t> </w:t>
        </w:r>
        <w:r>
          <w:rPr>
            <w:i/>
            <w:color w:val="0000FF"/>
            <w:spacing w:val="-2"/>
            <w:sz w:val="22"/>
          </w:rPr>
          <w:t>operator</w:t>
        </w:r>
        <w:r>
          <w:rPr>
            <w:i/>
            <w:color w:val="0000FF"/>
            <w:sz w:val="22"/>
          </w:rPr>
          <w:tab/>
        </w:r>
        <w:r>
          <w:rPr>
            <w:color w:val="0000FF"/>
            <w:spacing w:val="-5"/>
            <w:sz w:val="22"/>
          </w:rPr>
          <w:t>111</w:t>
        </w:r>
      </w:hyperlink>
    </w:p>
    <w:p>
      <w:pPr>
        <w:pStyle w:val="BodyText"/>
        <w:tabs>
          <w:tab w:pos="6682" w:val="right" w:leader="none"/>
        </w:tabs>
        <w:spacing w:before="70"/>
        <w:ind w:left="457"/>
        <w:rPr>
          <w:rFonts w:ascii="Gill Sans MT"/>
        </w:rPr>
      </w:pPr>
      <w:hyperlink w:history="true" w:anchor="_bookmark249">
        <w:r>
          <w:rPr>
            <w:rFonts w:ascii="Gill Sans MT"/>
            <w:color w:val="0000FF"/>
          </w:rPr>
          <w:t>GoLang</w:t>
        </w:r>
        <w:r>
          <w:rPr>
            <w:rFonts w:ascii="Gill Sans MT"/>
            <w:color w:val="0000FF"/>
            <w:spacing w:val="41"/>
          </w:rPr>
          <w:t> </w:t>
        </w:r>
        <w:r>
          <w:rPr>
            <w:rFonts w:ascii="Gill Sans MT"/>
            <w:color w:val="0000FF"/>
            <w:spacing w:val="-2"/>
          </w:rPr>
          <w:t>STRUCTURES</w:t>
        </w:r>
        <w:r>
          <w:rPr>
            <w:rFonts w:ascii="Gill Sans MT"/>
            <w:color w:val="0000FF"/>
          </w:rPr>
          <w:tab/>
        </w:r>
        <w:r>
          <w:rPr>
            <w:rFonts w:ascii="Gill Sans MT"/>
            <w:color w:val="0000FF"/>
            <w:spacing w:val="-5"/>
          </w:rPr>
          <w:t>112</w:t>
        </w:r>
      </w:hyperlink>
    </w:p>
    <w:p>
      <w:pPr>
        <w:pStyle w:val="BodyText"/>
        <w:tabs>
          <w:tab w:pos="6682" w:val="right" w:leader="none"/>
        </w:tabs>
        <w:spacing w:before="58"/>
        <w:ind w:left="698"/>
      </w:pPr>
      <w:hyperlink w:history="true" w:anchor="_bookmark251">
        <w:r>
          <w:rPr>
            <w:color w:val="0000FF"/>
            <w:w w:val="90"/>
          </w:rPr>
          <w:t>Pointers</w:t>
        </w:r>
        <w:r>
          <w:rPr>
            <w:color w:val="0000FF"/>
            <w:spacing w:val="-1"/>
            <w:w w:val="90"/>
          </w:rPr>
          <w:t> </w:t>
        </w:r>
        <w:r>
          <w:rPr>
            <w:color w:val="0000FF"/>
            <w:w w:val="90"/>
          </w:rPr>
          <w:t>to</w:t>
        </w:r>
        <w:r>
          <w:rPr>
            <w:color w:val="0000FF"/>
            <w:spacing w:val="-1"/>
            <w:w w:val="90"/>
          </w:rPr>
          <w:t> </w:t>
        </w:r>
        <w:r>
          <w:rPr>
            <w:color w:val="0000FF"/>
            <w:w w:val="90"/>
          </w:rPr>
          <w:t>a</w:t>
        </w:r>
        <w:r>
          <w:rPr>
            <w:color w:val="0000FF"/>
            <w:spacing w:val="-1"/>
            <w:w w:val="90"/>
          </w:rPr>
          <w:t> </w:t>
        </w:r>
        <w:r>
          <w:rPr>
            <w:color w:val="0000FF"/>
            <w:spacing w:val="-2"/>
            <w:w w:val="90"/>
          </w:rPr>
          <w:t>Struct</w:t>
        </w:r>
        <w:r>
          <w:rPr>
            <w:color w:val="0000FF"/>
          </w:rPr>
          <w:tab/>
        </w:r>
        <w:r>
          <w:rPr>
            <w:color w:val="0000FF"/>
            <w:spacing w:val="-5"/>
          </w:rPr>
          <w:t>114</w:t>
        </w:r>
      </w:hyperlink>
    </w:p>
    <w:p>
      <w:pPr>
        <w:pStyle w:val="BodyText"/>
        <w:tabs>
          <w:tab w:pos="6682" w:val="right" w:leader="none"/>
        </w:tabs>
        <w:spacing w:before="70"/>
        <w:ind w:left="458"/>
        <w:rPr>
          <w:rFonts w:ascii="Gill Sans MT" w:hAnsi="Gill Sans MT"/>
        </w:rPr>
      </w:pPr>
      <w:hyperlink w:history="true" w:anchor="_bookmark252">
        <w:r>
          <w:rPr>
            <w:rFonts w:ascii="Gill Sans MT" w:hAnsi="Gill Sans MT"/>
            <w:color w:val="0000FF"/>
          </w:rPr>
          <w:t>GoLang’s</w:t>
        </w:r>
        <w:r>
          <w:rPr>
            <w:rFonts w:ascii="Gill Sans MT" w:hAnsi="Gill Sans MT"/>
            <w:color w:val="0000FF"/>
            <w:spacing w:val="12"/>
          </w:rPr>
          <w:t> </w:t>
        </w:r>
        <w:r>
          <w:rPr>
            <w:rFonts w:ascii="Gill Sans MT" w:hAnsi="Gill Sans MT"/>
            <w:color w:val="0000FF"/>
          </w:rPr>
          <w:t>NESTED</w:t>
        </w:r>
        <w:r>
          <w:rPr>
            <w:rFonts w:ascii="Gill Sans MT" w:hAnsi="Gill Sans MT"/>
            <w:color w:val="0000FF"/>
            <w:spacing w:val="12"/>
          </w:rPr>
          <w:t> </w:t>
        </w:r>
        <w:r>
          <w:rPr>
            <w:rFonts w:ascii="Gill Sans MT" w:hAnsi="Gill Sans MT"/>
            <w:color w:val="0000FF"/>
            <w:spacing w:val="-2"/>
          </w:rPr>
          <w:t>STRUCTURE</w:t>
        </w:r>
        <w:r>
          <w:rPr>
            <w:rFonts w:ascii="Gill Sans MT" w:hAnsi="Gill Sans MT"/>
            <w:color w:val="0000FF"/>
          </w:rPr>
          <w:tab/>
        </w:r>
        <w:r>
          <w:rPr>
            <w:rFonts w:ascii="Gill Sans MT" w:hAnsi="Gill Sans MT"/>
            <w:color w:val="0000FF"/>
            <w:spacing w:val="-5"/>
          </w:rPr>
          <w:t>114</w:t>
        </w:r>
      </w:hyperlink>
    </w:p>
    <w:p>
      <w:pPr>
        <w:pStyle w:val="BodyText"/>
        <w:tabs>
          <w:tab w:pos="6681" w:val="right" w:leader="none"/>
        </w:tabs>
        <w:spacing w:before="85"/>
        <w:ind w:left="458"/>
        <w:rPr>
          <w:rFonts w:ascii="Gill Sans MT"/>
        </w:rPr>
      </w:pPr>
      <w:hyperlink w:history="true" w:anchor="_bookmark254">
        <w:r>
          <w:rPr>
            <w:rFonts w:ascii="Gill Sans MT"/>
            <w:color w:val="0000FF"/>
          </w:rPr>
          <w:t>GoLang</w:t>
        </w:r>
        <w:r>
          <w:rPr>
            <w:rFonts w:ascii="Gill Sans MT"/>
            <w:color w:val="0000FF"/>
            <w:spacing w:val="41"/>
          </w:rPr>
          <w:t> </w:t>
        </w:r>
        <w:r>
          <w:rPr>
            <w:rFonts w:ascii="Gill Sans MT"/>
            <w:color w:val="0000FF"/>
            <w:spacing w:val="-2"/>
          </w:rPr>
          <w:t>METHODS</w:t>
        </w:r>
        <w:r>
          <w:rPr>
            <w:rFonts w:ascii="Gill Sans MT"/>
            <w:color w:val="0000FF"/>
          </w:rPr>
          <w:tab/>
        </w:r>
        <w:r>
          <w:rPr>
            <w:rFonts w:ascii="Gill Sans MT"/>
            <w:color w:val="0000FF"/>
            <w:spacing w:val="-5"/>
          </w:rPr>
          <w:t>115</w:t>
        </w:r>
      </w:hyperlink>
    </w:p>
    <w:p>
      <w:pPr>
        <w:pStyle w:val="BodyText"/>
        <w:tabs>
          <w:tab w:pos="6681" w:val="right" w:leader="none"/>
        </w:tabs>
        <w:spacing w:before="58"/>
        <w:ind w:left="698"/>
      </w:pPr>
      <w:hyperlink w:history="true" w:anchor="_bookmark255">
        <w:r>
          <w:rPr>
            <w:color w:val="0000FF"/>
            <w:w w:val="90"/>
          </w:rPr>
          <w:t>Method</w:t>
        </w:r>
        <w:r>
          <w:rPr>
            <w:color w:val="0000FF"/>
            <w:spacing w:val="-6"/>
          </w:rPr>
          <w:t> </w:t>
        </w:r>
        <w:r>
          <w:rPr>
            <w:color w:val="0000FF"/>
            <w:w w:val="90"/>
          </w:rPr>
          <w:t>with</w:t>
        </w:r>
        <w:r>
          <w:rPr>
            <w:color w:val="0000FF"/>
            <w:spacing w:val="-3"/>
          </w:rPr>
          <w:t> </w:t>
        </w:r>
        <w:r>
          <w:rPr>
            <w:color w:val="0000FF"/>
            <w:w w:val="90"/>
          </w:rPr>
          <w:t>the</w:t>
        </w:r>
        <w:r>
          <w:rPr>
            <w:color w:val="0000FF"/>
            <w:spacing w:val="-3"/>
          </w:rPr>
          <w:t> </w:t>
        </w:r>
        <w:r>
          <w:rPr>
            <w:color w:val="0000FF"/>
            <w:w w:val="90"/>
          </w:rPr>
          <w:t>Struct</w:t>
        </w:r>
        <w:r>
          <w:rPr>
            <w:color w:val="0000FF"/>
            <w:spacing w:val="-3"/>
          </w:rPr>
          <w:t> </w:t>
        </w:r>
        <w:r>
          <w:rPr>
            <w:color w:val="0000FF"/>
            <w:w w:val="90"/>
          </w:rPr>
          <w:t>Type</w:t>
        </w:r>
        <w:r>
          <w:rPr>
            <w:color w:val="0000FF"/>
            <w:spacing w:val="-3"/>
          </w:rPr>
          <w:t> </w:t>
        </w:r>
        <w:r>
          <w:rPr>
            <w:color w:val="0000FF"/>
            <w:spacing w:val="-2"/>
            <w:w w:val="90"/>
          </w:rPr>
          <w:t>Receiver</w:t>
        </w:r>
        <w:r>
          <w:rPr>
            <w:color w:val="0000FF"/>
          </w:rPr>
          <w:tab/>
        </w:r>
        <w:r>
          <w:rPr>
            <w:color w:val="0000FF"/>
            <w:spacing w:val="-5"/>
          </w:rPr>
          <w:t>116</w:t>
        </w:r>
      </w:hyperlink>
    </w:p>
    <w:p>
      <w:pPr>
        <w:pStyle w:val="BodyText"/>
        <w:tabs>
          <w:tab w:pos="6681" w:val="right" w:leader="none"/>
        </w:tabs>
        <w:spacing w:before="43"/>
        <w:ind w:left="698"/>
      </w:pPr>
      <w:hyperlink w:history="true" w:anchor="_bookmark256">
        <w:r>
          <w:rPr>
            <w:color w:val="0000FF"/>
            <w:w w:val="90"/>
          </w:rPr>
          <w:t>Method</w:t>
        </w:r>
        <w:r>
          <w:rPr>
            <w:color w:val="0000FF"/>
            <w:spacing w:val="-2"/>
          </w:rPr>
          <w:t> </w:t>
        </w:r>
        <w:r>
          <w:rPr>
            <w:color w:val="0000FF"/>
            <w:w w:val="90"/>
          </w:rPr>
          <w:t>with</w:t>
        </w:r>
        <w:r>
          <w:rPr>
            <w:color w:val="0000FF"/>
            <w:spacing w:val="-2"/>
          </w:rPr>
          <w:t> </w:t>
        </w:r>
        <w:r>
          <w:rPr>
            <w:color w:val="0000FF"/>
            <w:w w:val="90"/>
          </w:rPr>
          <w:t>the</w:t>
        </w:r>
        <w:r>
          <w:rPr>
            <w:color w:val="0000FF"/>
            <w:spacing w:val="-2"/>
          </w:rPr>
          <w:t> </w:t>
        </w:r>
        <w:r>
          <w:rPr>
            <w:color w:val="0000FF"/>
            <w:w w:val="90"/>
          </w:rPr>
          <w:t>Non-Struct</w:t>
        </w:r>
        <w:r>
          <w:rPr>
            <w:color w:val="0000FF"/>
            <w:spacing w:val="-1"/>
          </w:rPr>
          <w:t> </w:t>
        </w:r>
        <w:r>
          <w:rPr>
            <w:color w:val="0000FF"/>
            <w:w w:val="90"/>
          </w:rPr>
          <w:t>Type</w:t>
        </w:r>
        <w:r>
          <w:rPr>
            <w:color w:val="0000FF"/>
            <w:spacing w:val="-2"/>
          </w:rPr>
          <w:t> </w:t>
        </w:r>
        <w:r>
          <w:rPr>
            <w:color w:val="0000FF"/>
            <w:spacing w:val="-2"/>
            <w:w w:val="90"/>
          </w:rPr>
          <w:t>Receiver</w:t>
        </w:r>
        <w:r>
          <w:rPr>
            <w:color w:val="0000FF"/>
          </w:rPr>
          <w:tab/>
        </w:r>
        <w:r>
          <w:rPr>
            <w:color w:val="0000FF"/>
            <w:spacing w:val="-5"/>
          </w:rPr>
          <w:t>116</w:t>
        </w:r>
      </w:hyperlink>
    </w:p>
    <w:p>
      <w:pPr>
        <w:pStyle w:val="BodyText"/>
        <w:tabs>
          <w:tab w:pos="6682" w:val="right" w:leader="none"/>
        </w:tabs>
        <w:spacing w:before="44"/>
        <w:ind w:left="698"/>
      </w:pPr>
      <w:hyperlink w:history="true" w:anchor="_bookmark258">
        <w:r>
          <w:rPr>
            <w:color w:val="0000FF"/>
            <w:w w:val="90"/>
          </w:rPr>
          <w:t>Methods</w:t>
        </w:r>
        <w:r>
          <w:rPr>
            <w:color w:val="0000FF"/>
            <w:spacing w:val="-4"/>
          </w:rPr>
          <w:t> </w:t>
        </w:r>
        <w:r>
          <w:rPr>
            <w:color w:val="0000FF"/>
            <w:w w:val="90"/>
          </w:rPr>
          <w:t>with</w:t>
        </w:r>
        <w:r>
          <w:rPr>
            <w:color w:val="0000FF"/>
            <w:spacing w:val="-3"/>
          </w:rPr>
          <w:t> </w:t>
        </w:r>
        <w:r>
          <w:rPr>
            <w:color w:val="0000FF"/>
            <w:w w:val="90"/>
          </w:rPr>
          <w:t>the</w:t>
        </w:r>
        <w:r>
          <w:rPr>
            <w:color w:val="0000FF"/>
            <w:spacing w:val="-3"/>
          </w:rPr>
          <w:t> </w:t>
        </w:r>
        <w:r>
          <w:rPr>
            <w:color w:val="0000FF"/>
            <w:w w:val="90"/>
          </w:rPr>
          <w:t>Pointer</w:t>
        </w:r>
        <w:r>
          <w:rPr>
            <w:color w:val="0000FF"/>
            <w:spacing w:val="-3"/>
          </w:rPr>
          <w:t> </w:t>
        </w:r>
        <w:r>
          <w:rPr>
            <w:color w:val="0000FF"/>
            <w:spacing w:val="-2"/>
            <w:w w:val="90"/>
          </w:rPr>
          <w:t>Receiver</w:t>
        </w:r>
        <w:r>
          <w:rPr>
            <w:color w:val="0000FF"/>
          </w:rPr>
          <w:tab/>
        </w:r>
        <w:r>
          <w:rPr>
            <w:color w:val="0000FF"/>
            <w:spacing w:val="-5"/>
            <w:w w:val="95"/>
          </w:rPr>
          <w:t>117</w:t>
        </w:r>
      </w:hyperlink>
    </w:p>
    <w:p>
      <w:pPr>
        <w:pStyle w:val="BodyText"/>
        <w:tabs>
          <w:tab w:pos="6682" w:val="right" w:leader="none"/>
        </w:tabs>
        <w:spacing w:before="69"/>
        <w:ind w:left="458"/>
        <w:rPr>
          <w:rFonts w:ascii="Gill Sans MT"/>
        </w:rPr>
      </w:pPr>
      <w:hyperlink w:history="true" w:anchor="_bookmark260">
        <w:r>
          <w:rPr>
            <w:rFonts w:ascii="Gill Sans MT"/>
            <w:color w:val="0000FF"/>
            <w:spacing w:val="-2"/>
          </w:rPr>
          <w:t>INTERFACES</w:t>
        </w:r>
        <w:r>
          <w:rPr>
            <w:rFonts w:ascii="Gill Sans MT"/>
            <w:color w:val="0000FF"/>
          </w:rPr>
          <w:tab/>
        </w:r>
        <w:r>
          <w:rPr>
            <w:rFonts w:ascii="Gill Sans MT"/>
            <w:color w:val="0000FF"/>
            <w:spacing w:val="-5"/>
          </w:rPr>
          <w:t>118</w:t>
        </w:r>
      </w:hyperlink>
    </w:p>
    <w:p>
      <w:pPr>
        <w:pStyle w:val="BodyText"/>
        <w:tabs>
          <w:tab w:pos="6681" w:val="right" w:leader="none"/>
        </w:tabs>
        <w:spacing w:before="59"/>
        <w:ind w:left="698"/>
      </w:pPr>
      <w:hyperlink w:history="true" w:anchor="_bookmark262">
        <w:r>
          <w:rPr>
            <w:color w:val="0000FF"/>
            <w:w w:val="90"/>
          </w:rPr>
          <w:t>How</w:t>
        </w:r>
        <w:r>
          <w:rPr>
            <w:color w:val="0000FF"/>
            <w:spacing w:val="-6"/>
          </w:rPr>
          <w:t> </w:t>
        </w:r>
        <w:r>
          <w:rPr>
            <w:color w:val="0000FF"/>
            <w:w w:val="90"/>
          </w:rPr>
          <w:t>Do</w:t>
        </w:r>
        <w:r>
          <w:rPr>
            <w:color w:val="0000FF"/>
            <w:spacing w:val="-5"/>
          </w:rPr>
          <w:t> </w:t>
        </w:r>
        <w:r>
          <w:rPr>
            <w:color w:val="0000FF"/>
            <w:w w:val="90"/>
          </w:rPr>
          <w:t>We</w:t>
        </w:r>
        <w:r>
          <w:rPr>
            <w:color w:val="0000FF"/>
            <w:spacing w:val="-5"/>
          </w:rPr>
          <w:t> </w:t>
        </w:r>
        <w:r>
          <w:rPr>
            <w:color w:val="0000FF"/>
            <w:w w:val="90"/>
          </w:rPr>
          <w:t>Make</w:t>
        </w:r>
        <w:r>
          <w:rPr>
            <w:color w:val="0000FF"/>
            <w:spacing w:val="-5"/>
          </w:rPr>
          <w:t> </w:t>
        </w:r>
        <w:r>
          <w:rPr>
            <w:color w:val="0000FF"/>
            <w:w w:val="90"/>
          </w:rPr>
          <w:t>an</w:t>
        </w:r>
        <w:r>
          <w:rPr>
            <w:color w:val="0000FF"/>
            <w:spacing w:val="-6"/>
          </w:rPr>
          <w:t> </w:t>
        </w:r>
        <w:r>
          <w:rPr>
            <w:color w:val="0000FF"/>
            <w:spacing w:val="-2"/>
            <w:w w:val="90"/>
          </w:rPr>
          <w:t>Interface?</w:t>
        </w:r>
        <w:r>
          <w:rPr>
            <w:color w:val="0000FF"/>
          </w:rPr>
          <w:tab/>
        </w:r>
        <w:r>
          <w:rPr>
            <w:color w:val="0000FF"/>
            <w:spacing w:val="-5"/>
          </w:rPr>
          <w:t>119</w:t>
        </w:r>
      </w:hyperlink>
    </w:p>
    <w:p>
      <w:pPr>
        <w:pStyle w:val="BodyText"/>
        <w:tabs>
          <w:tab w:pos="6681" w:val="right" w:leader="none"/>
        </w:tabs>
        <w:spacing w:before="43"/>
        <w:ind w:left="698"/>
      </w:pPr>
      <w:hyperlink w:history="true" w:anchor="_bookmark263">
        <w:r>
          <w:rPr>
            <w:color w:val="0000FF"/>
            <w:w w:val="90"/>
          </w:rPr>
          <w:t>How</w:t>
        </w:r>
        <w:r>
          <w:rPr>
            <w:color w:val="0000FF"/>
            <w:spacing w:val="-7"/>
            <w:w w:val="90"/>
          </w:rPr>
          <w:t> </w:t>
        </w:r>
        <w:r>
          <w:rPr>
            <w:color w:val="0000FF"/>
            <w:w w:val="90"/>
          </w:rPr>
          <w:t>to</w:t>
        </w:r>
        <w:r>
          <w:rPr>
            <w:color w:val="0000FF"/>
            <w:spacing w:val="-6"/>
            <w:w w:val="90"/>
          </w:rPr>
          <w:t> </w:t>
        </w:r>
        <w:r>
          <w:rPr>
            <w:color w:val="0000FF"/>
            <w:w w:val="90"/>
          </w:rPr>
          <w:t>Implement</w:t>
        </w:r>
        <w:r>
          <w:rPr>
            <w:color w:val="0000FF"/>
            <w:spacing w:val="-6"/>
            <w:w w:val="90"/>
          </w:rPr>
          <w:t> </w:t>
        </w:r>
        <w:r>
          <w:rPr>
            <w:color w:val="0000FF"/>
            <w:spacing w:val="-2"/>
            <w:w w:val="90"/>
          </w:rPr>
          <w:t>Interfaces</w:t>
        </w:r>
        <w:r>
          <w:rPr>
            <w:color w:val="0000FF"/>
          </w:rPr>
          <w:tab/>
        </w:r>
        <w:r>
          <w:rPr>
            <w:color w:val="0000FF"/>
            <w:spacing w:val="-5"/>
          </w:rPr>
          <w:t>119</w:t>
        </w:r>
      </w:hyperlink>
    </w:p>
    <w:p>
      <w:pPr>
        <w:pStyle w:val="BodyText"/>
        <w:tabs>
          <w:tab w:pos="6682" w:val="right" w:leader="none"/>
        </w:tabs>
        <w:spacing w:before="43"/>
        <w:ind w:left="698"/>
      </w:pPr>
      <w:hyperlink w:history="true" w:anchor="_bookmark265">
        <w:r>
          <w:rPr>
            <w:color w:val="0000FF"/>
            <w:w w:val="90"/>
          </w:rPr>
          <w:t>Why</w:t>
        </w:r>
        <w:r>
          <w:rPr>
            <w:color w:val="0000FF"/>
          </w:rPr>
          <w:t> </w:t>
        </w:r>
        <w:r>
          <w:rPr>
            <w:color w:val="0000FF"/>
            <w:w w:val="90"/>
          </w:rPr>
          <w:t>Are</w:t>
        </w:r>
        <w:r>
          <w:rPr>
            <w:color w:val="0000FF"/>
          </w:rPr>
          <w:t> </w:t>
        </w:r>
        <w:r>
          <w:rPr>
            <w:color w:val="0000FF"/>
            <w:w w:val="90"/>
          </w:rPr>
          <w:t>Go</w:t>
        </w:r>
        <w:r>
          <w:rPr>
            <w:color w:val="0000FF"/>
            <w:spacing w:val="1"/>
          </w:rPr>
          <w:t> </w:t>
        </w:r>
        <w:r>
          <w:rPr>
            <w:color w:val="0000FF"/>
            <w:w w:val="90"/>
          </w:rPr>
          <w:t>Interfaces</w:t>
        </w:r>
        <w:r>
          <w:rPr>
            <w:color w:val="0000FF"/>
          </w:rPr>
          <w:t> </w:t>
        </w:r>
        <w:r>
          <w:rPr>
            <w:color w:val="0000FF"/>
            <w:spacing w:val="-2"/>
            <w:w w:val="90"/>
          </w:rPr>
          <w:t>Wonderful?</w:t>
        </w:r>
        <w:r>
          <w:rPr>
            <w:color w:val="0000FF"/>
          </w:rPr>
          <w:tab/>
        </w:r>
        <w:r>
          <w:rPr>
            <w:color w:val="0000FF"/>
            <w:spacing w:val="-5"/>
          </w:rPr>
          <w:t>120</w:t>
        </w:r>
      </w:hyperlink>
    </w:p>
    <w:p>
      <w:pPr>
        <w:tabs>
          <w:tab w:pos="6681" w:val="right" w:leader="none"/>
        </w:tabs>
        <w:spacing w:before="43"/>
        <w:ind w:left="938" w:right="0" w:firstLine="0"/>
        <w:jc w:val="left"/>
        <w:rPr>
          <w:sz w:val="22"/>
        </w:rPr>
      </w:pPr>
      <w:hyperlink w:history="true" w:anchor="_bookmark266">
        <w:r>
          <w:rPr>
            <w:i/>
            <w:color w:val="0000FF"/>
            <w:spacing w:val="-4"/>
            <w:sz w:val="22"/>
          </w:rPr>
          <w:t>Redundant</w:t>
        </w:r>
        <w:r>
          <w:rPr>
            <w:i/>
            <w:color w:val="0000FF"/>
            <w:spacing w:val="2"/>
            <w:sz w:val="22"/>
          </w:rPr>
          <w:t> </w:t>
        </w:r>
        <w:r>
          <w:rPr>
            <w:i/>
            <w:color w:val="0000FF"/>
            <w:spacing w:val="-2"/>
            <w:sz w:val="22"/>
          </w:rPr>
          <w:t>Functions</w:t>
        </w:r>
        <w:r>
          <w:rPr>
            <w:i/>
            <w:color w:val="0000FF"/>
            <w:sz w:val="22"/>
          </w:rPr>
          <w:tab/>
        </w:r>
        <w:r>
          <w:rPr>
            <w:color w:val="0000FF"/>
            <w:spacing w:val="-5"/>
            <w:sz w:val="22"/>
          </w:rPr>
          <w:t>120</w:t>
        </w:r>
      </w:hyperlink>
    </w:p>
    <w:p>
      <w:pPr>
        <w:pStyle w:val="BodyText"/>
        <w:tabs>
          <w:tab w:pos="6681" w:val="right" w:leader="none"/>
        </w:tabs>
        <w:spacing w:before="70"/>
        <w:ind w:left="458"/>
        <w:rPr>
          <w:rFonts w:ascii="Gill Sans MT"/>
        </w:rPr>
      </w:pPr>
      <w:hyperlink w:history="true" w:anchor="_bookmark268">
        <w:r>
          <w:rPr>
            <w:rFonts w:ascii="Gill Sans MT"/>
            <w:color w:val="0000FF"/>
            <w:spacing w:val="-2"/>
          </w:rPr>
          <w:t>INHERITANCE</w:t>
        </w:r>
        <w:r>
          <w:rPr>
            <w:rFonts w:ascii="Gill Sans MT"/>
            <w:color w:val="0000FF"/>
          </w:rPr>
          <w:tab/>
        </w:r>
        <w:r>
          <w:rPr>
            <w:rFonts w:ascii="Gill Sans MT"/>
            <w:color w:val="0000FF"/>
            <w:spacing w:val="-5"/>
          </w:rPr>
          <w:t>121</w:t>
        </w:r>
      </w:hyperlink>
    </w:p>
    <w:p>
      <w:pPr>
        <w:pStyle w:val="BodyText"/>
        <w:tabs>
          <w:tab w:pos="6681" w:val="right" w:leader="none"/>
        </w:tabs>
        <w:spacing w:before="85"/>
        <w:ind w:left="458"/>
        <w:rPr>
          <w:rFonts w:ascii="Gill Sans MT"/>
        </w:rPr>
      </w:pPr>
      <w:hyperlink w:history="true" w:anchor="_bookmark270">
        <w:r>
          <w:rPr>
            <w:rFonts w:ascii="Gill Sans MT"/>
            <w:color w:val="0000FF"/>
          </w:rPr>
          <w:t>POLYMORPHISM</w:t>
        </w:r>
        <w:r>
          <w:rPr>
            <w:rFonts w:ascii="Gill Sans MT"/>
            <w:color w:val="0000FF"/>
            <w:spacing w:val="30"/>
          </w:rPr>
          <w:t> </w:t>
        </w:r>
        <w:r>
          <w:rPr>
            <w:rFonts w:ascii="Gill Sans MT"/>
            <w:color w:val="0000FF"/>
          </w:rPr>
          <w:t>USING</w:t>
        </w:r>
        <w:r>
          <w:rPr>
            <w:rFonts w:ascii="Gill Sans MT"/>
            <w:color w:val="0000FF"/>
            <w:spacing w:val="30"/>
          </w:rPr>
          <w:t> </w:t>
        </w:r>
        <w:r>
          <w:rPr>
            <w:rFonts w:ascii="Gill Sans MT"/>
            <w:color w:val="0000FF"/>
            <w:spacing w:val="-2"/>
          </w:rPr>
          <w:t>INTERFACES</w:t>
        </w:r>
        <w:r>
          <w:rPr>
            <w:rFonts w:ascii="Gill Sans MT"/>
            <w:color w:val="0000FF"/>
          </w:rPr>
          <w:tab/>
        </w:r>
        <w:r>
          <w:rPr>
            <w:rFonts w:ascii="Gill Sans MT"/>
            <w:color w:val="0000FF"/>
            <w:spacing w:val="-5"/>
          </w:rPr>
          <w:t>123</w:t>
        </w:r>
      </w:hyperlink>
    </w:p>
    <w:p>
      <w:pPr>
        <w:pStyle w:val="Heading3"/>
        <w:tabs>
          <w:tab w:pos="6681" w:val="right" w:leader="none"/>
        </w:tabs>
        <w:spacing w:before="503"/>
      </w:pPr>
      <w:r>
        <w:rPr/>
        <mc:AlternateContent>
          <mc:Choice Requires="wps">
            <w:drawing>
              <wp:anchor distT="0" distB="0" distL="0" distR="0" allowOverlap="1" layoutInCell="1" locked="0" behindDoc="0" simplePos="0" relativeHeight="15733248">
                <wp:simplePos x="0" y="0"/>
                <wp:positionH relativeFrom="page">
                  <wp:posOffset>742950</wp:posOffset>
                </wp:positionH>
                <wp:positionV relativeFrom="paragraph">
                  <wp:posOffset>517210</wp:posOffset>
                </wp:positionV>
                <wp:extent cx="413067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58.5pt,40.725262pt" to="383.705pt,40.725262pt" stroked="true" strokeweight=".5pt" strokecolor="#000000">
                <v:stroke dashstyle="solid"/>
                <w10:wrap type="none"/>
              </v:line>
            </w:pict>
          </mc:Fallback>
        </mc:AlternateContent>
      </w:r>
      <w:hyperlink w:history="true" w:anchor="_bookmark272">
        <w:r>
          <w:rPr>
            <w:rFonts w:ascii="Bookman Old Style" w:hAnsi="Bookman Old Style"/>
            <w:smallCaps/>
            <w:color w:val="0000FF"/>
            <w:spacing w:val="-8"/>
          </w:rPr>
          <w:t>Chapter 2</w:t>
        </w:r>
        <w:r>
          <w:rPr>
            <w:rFonts w:ascii="Bookman Old Style" w:hAnsi="Bookman Old Style"/>
            <w:smallCaps/>
            <w:color w:val="0000FF"/>
            <w:spacing w:val="22"/>
          </w:rPr>
          <w:t> </w:t>
        </w:r>
        <w:r>
          <w:rPr>
            <w:rFonts w:ascii="Arial" w:hAnsi="Arial"/>
            <w:smallCaps w:val="0"/>
            <w:color w:val="0000FF"/>
            <w:spacing w:val="-8"/>
            <w:sz w:val="12"/>
          </w:rPr>
          <w:t>■</w:t>
        </w:r>
        <w:r>
          <w:rPr>
            <w:rFonts w:ascii="Arial" w:hAnsi="Arial"/>
            <w:smallCaps w:val="0"/>
            <w:color w:val="0000FF"/>
            <w:spacing w:val="78"/>
            <w:sz w:val="12"/>
          </w:rPr>
          <w:t> </w:t>
        </w:r>
        <w:r>
          <w:rPr>
            <w:smallCaps w:val="0"/>
            <w:color w:val="0000FF"/>
            <w:spacing w:val="-8"/>
          </w:rPr>
          <w:t>Test-Driven</w:t>
        </w:r>
        <w:r>
          <w:rPr>
            <w:smallCaps w:val="0"/>
            <w:color w:val="0000FF"/>
            <w:spacing w:val="-9"/>
          </w:rPr>
          <w:t> </w:t>
        </w:r>
        <w:r>
          <w:rPr>
            <w:smallCaps w:val="0"/>
            <w:color w:val="0000FF"/>
            <w:spacing w:val="-8"/>
          </w:rPr>
          <w:t>Development</w:t>
        </w:r>
        <w:r>
          <w:rPr>
            <w:smallCaps w:val="0"/>
            <w:color w:val="0000FF"/>
          </w:rPr>
          <w:tab/>
        </w:r>
        <w:r>
          <w:rPr>
            <w:smallCaps w:val="0"/>
            <w:color w:val="0000FF"/>
            <w:spacing w:val="-5"/>
          </w:rPr>
          <w:t>125</w:t>
        </w:r>
      </w:hyperlink>
    </w:p>
    <w:p>
      <w:pPr>
        <w:pStyle w:val="BodyText"/>
        <w:tabs>
          <w:tab w:pos="6681" w:val="right" w:leader="none"/>
        </w:tabs>
        <w:spacing w:before="80"/>
        <w:ind w:left="458"/>
        <w:rPr>
          <w:rFonts w:ascii="Gill Sans MT"/>
        </w:rPr>
      </w:pPr>
      <w:hyperlink w:history="true" w:anchor="_bookmark274">
        <w:r>
          <w:rPr>
            <w:rFonts w:ascii="Gill Sans MT"/>
            <w:color w:val="0000FF"/>
          </w:rPr>
          <w:t>DEVELOPING</w:t>
        </w:r>
        <w:r>
          <w:rPr>
            <w:rFonts w:ascii="Gill Sans MT"/>
            <w:color w:val="0000FF"/>
            <w:spacing w:val="-3"/>
          </w:rPr>
          <w:t> </w:t>
        </w:r>
        <w:r>
          <w:rPr>
            <w:rFonts w:ascii="Gill Sans MT"/>
            <w:color w:val="0000FF"/>
          </w:rPr>
          <w:t>A</w:t>
        </w:r>
        <w:r>
          <w:rPr>
            <w:rFonts w:ascii="Gill Sans MT"/>
            <w:color w:val="0000FF"/>
            <w:spacing w:val="-3"/>
          </w:rPr>
          <w:t> </w:t>
        </w:r>
        <w:r>
          <w:rPr>
            <w:rFonts w:ascii="Gill Sans MT"/>
            <w:color w:val="0000FF"/>
          </w:rPr>
          <w:t>NEW</w:t>
        </w:r>
        <w:r>
          <w:rPr>
            <w:rFonts w:ascii="Gill Sans MT"/>
            <w:color w:val="0000FF"/>
            <w:spacing w:val="-3"/>
          </w:rPr>
          <w:t> </w:t>
        </w:r>
        <w:r>
          <w:rPr>
            <w:rFonts w:ascii="Gill Sans MT"/>
            <w:color w:val="0000FF"/>
            <w:spacing w:val="-2"/>
          </w:rPr>
          <w:t>PROJECT</w:t>
        </w:r>
        <w:r>
          <w:rPr>
            <w:rFonts w:ascii="Gill Sans MT"/>
            <w:color w:val="0000FF"/>
          </w:rPr>
          <w:tab/>
        </w:r>
        <w:r>
          <w:rPr>
            <w:rFonts w:ascii="Gill Sans MT"/>
            <w:color w:val="0000FF"/>
            <w:spacing w:val="-5"/>
          </w:rPr>
          <w:t>126</w:t>
        </w:r>
      </w:hyperlink>
    </w:p>
    <w:p>
      <w:pPr>
        <w:pStyle w:val="BodyText"/>
        <w:tabs>
          <w:tab w:pos="6681" w:val="right" w:leader="none"/>
        </w:tabs>
        <w:spacing w:before="85"/>
        <w:ind w:left="458"/>
        <w:rPr>
          <w:rFonts w:ascii="Gill Sans MT"/>
        </w:rPr>
      </w:pPr>
      <w:hyperlink w:history="true" w:anchor="_bookmark275">
        <w:r>
          <w:rPr>
            <w:rFonts w:ascii="Gill Sans MT"/>
            <w:color w:val="0000FF"/>
          </w:rPr>
          <w:t>MAKING</w:t>
        </w:r>
        <w:r>
          <w:rPr>
            <w:rFonts w:ascii="Gill Sans MT"/>
            <w:color w:val="0000FF"/>
            <w:spacing w:val="10"/>
          </w:rPr>
          <w:t> </w:t>
        </w:r>
        <w:r>
          <w:rPr>
            <w:rFonts w:ascii="Gill Sans MT"/>
            <w:color w:val="0000FF"/>
          </w:rPr>
          <w:t>Go</w:t>
        </w:r>
        <w:r>
          <w:rPr>
            <w:rFonts w:ascii="Gill Sans MT"/>
            <w:color w:val="0000FF"/>
            <w:spacing w:val="10"/>
          </w:rPr>
          <w:t> </w:t>
        </w:r>
        <w:r>
          <w:rPr>
            <w:rFonts w:ascii="Gill Sans MT"/>
            <w:color w:val="0000FF"/>
            <w:spacing w:val="-4"/>
          </w:rPr>
          <w:t>FILES</w:t>
        </w:r>
        <w:r>
          <w:rPr>
            <w:rFonts w:ascii="Gill Sans MT"/>
            <w:color w:val="0000FF"/>
          </w:rPr>
          <w:tab/>
        </w:r>
        <w:r>
          <w:rPr>
            <w:rFonts w:ascii="Gill Sans MT"/>
            <w:color w:val="0000FF"/>
            <w:spacing w:val="-5"/>
          </w:rPr>
          <w:t>126</w:t>
        </w:r>
      </w:hyperlink>
    </w:p>
    <w:p>
      <w:pPr>
        <w:pStyle w:val="BodyText"/>
        <w:tabs>
          <w:tab w:pos="6681" w:val="right" w:leader="none"/>
        </w:tabs>
        <w:spacing w:before="85"/>
        <w:ind w:left="458"/>
        <w:rPr>
          <w:rFonts w:ascii="Gill Sans MT"/>
        </w:rPr>
      </w:pPr>
      <w:hyperlink w:history="true" w:anchor="_bookmark277">
        <w:r>
          <w:rPr>
            <w:rFonts w:ascii="Gill Sans MT"/>
            <w:color w:val="0000FF"/>
          </w:rPr>
          <w:t>RUN</w:t>
        </w:r>
        <w:r>
          <w:rPr>
            <w:rFonts w:ascii="Gill Sans MT"/>
            <w:color w:val="0000FF"/>
            <w:spacing w:val="-3"/>
          </w:rPr>
          <w:t> </w:t>
        </w:r>
        <w:r>
          <w:rPr>
            <w:rFonts w:ascii="Gill Sans MT"/>
            <w:color w:val="0000FF"/>
            <w:spacing w:val="-2"/>
          </w:rPr>
          <w:t>TESTS</w:t>
        </w:r>
        <w:r>
          <w:rPr>
            <w:rFonts w:ascii="Gill Sans MT"/>
            <w:color w:val="0000FF"/>
          </w:rPr>
          <w:tab/>
        </w:r>
        <w:r>
          <w:rPr>
            <w:rFonts w:ascii="Gill Sans MT"/>
            <w:color w:val="0000FF"/>
            <w:spacing w:val="-5"/>
          </w:rPr>
          <w:t>127</w:t>
        </w:r>
      </w:hyperlink>
    </w:p>
    <w:p>
      <w:pPr>
        <w:pStyle w:val="BodyText"/>
        <w:tabs>
          <w:tab w:pos="6681" w:val="right" w:leader="none"/>
        </w:tabs>
        <w:spacing w:before="85"/>
        <w:ind w:left="458"/>
        <w:rPr>
          <w:rFonts w:ascii="Gill Sans MT"/>
        </w:rPr>
      </w:pPr>
      <w:hyperlink w:history="true" w:anchor="_bookmark278">
        <w:r>
          <w:rPr>
            <w:rFonts w:ascii="Gill Sans MT"/>
            <w:color w:val="0000FF"/>
            <w:spacing w:val="-2"/>
          </w:rPr>
          <w:t>A</w:t>
        </w:r>
        <w:r>
          <w:rPr>
            <w:rFonts w:ascii="Gill Sans MT"/>
            <w:color w:val="0000FF"/>
            <w:spacing w:val="-11"/>
          </w:rPr>
          <w:t> </w:t>
        </w:r>
        <w:r>
          <w:rPr>
            <w:rFonts w:ascii="Gill Sans MT"/>
            <w:color w:val="0000FF"/>
            <w:spacing w:val="-2"/>
          </w:rPr>
          <w:t>TEST</w:t>
        </w:r>
        <w:r>
          <w:rPr>
            <w:rFonts w:ascii="Gill Sans MT"/>
            <w:color w:val="0000FF"/>
            <w:spacing w:val="-11"/>
          </w:rPr>
          <w:t> </w:t>
        </w:r>
        <w:r>
          <w:rPr>
            <w:rFonts w:ascii="Gill Sans MT"/>
            <w:color w:val="0000FF"/>
            <w:spacing w:val="-2"/>
          </w:rPr>
          <w:t>THAT</w:t>
        </w:r>
        <w:r>
          <w:rPr>
            <w:rFonts w:ascii="Gill Sans MT"/>
            <w:color w:val="0000FF"/>
            <w:spacing w:val="-11"/>
          </w:rPr>
          <w:t> </w:t>
        </w:r>
        <w:r>
          <w:rPr>
            <w:rFonts w:ascii="Gill Sans MT"/>
            <w:color w:val="0000FF"/>
            <w:spacing w:val="-2"/>
          </w:rPr>
          <w:t>FAILED</w:t>
        </w:r>
        <w:r>
          <w:rPr>
            <w:rFonts w:ascii="Gill Sans MT"/>
            <w:color w:val="0000FF"/>
          </w:rPr>
          <w:tab/>
        </w:r>
        <w:r>
          <w:rPr>
            <w:rFonts w:ascii="Gill Sans MT"/>
            <w:color w:val="0000FF"/>
            <w:spacing w:val="-5"/>
          </w:rPr>
          <w:t>127</w:t>
        </w:r>
      </w:hyperlink>
    </w:p>
    <w:p>
      <w:pPr>
        <w:pStyle w:val="BodyText"/>
        <w:tabs>
          <w:tab w:pos="6682" w:val="right" w:leader="none"/>
        </w:tabs>
        <w:spacing w:before="85"/>
        <w:ind w:left="458"/>
        <w:rPr>
          <w:rFonts w:ascii="Gill Sans MT"/>
        </w:rPr>
      </w:pPr>
      <w:hyperlink w:history="true" w:anchor="_bookmark281">
        <w:r>
          <w:rPr>
            <w:rFonts w:ascii="Gill Sans MT"/>
            <w:color w:val="0000FF"/>
          </w:rPr>
          <w:t>THE</w:t>
        </w:r>
        <w:r>
          <w:rPr>
            <w:rFonts w:ascii="Gill Sans MT"/>
            <w:color w:val="0000FF"/>
            <w:spacing w:val="-7"/>
          </w:rPr>
          <w:t> </w:t>
        </w:r>
        <w:r>
          <w:rPr>
            <w:rFonts w:ascii="Gill Sans MT"/>
            <w:color w:val="0000FF"/>
          </w:rPr>
          <w:t>FUNCTION</w:t>
        </w:r>
        <w:r>
          <w:rPr>
            <w:rFonts w:ascii="Gill Sans MT"/>
            <w:color w:val="0000FF"/>
            <w:spacing w:val="-7"/>
          </w:rPr>
          <w:t> </w:t>
        </w:r>
        <w:r>
          <w:rPr>
            <w:rFonts w:ascii="Gill Sans MT"/>
            <w:color w:val="0000FF"/>
          </w:rPr>
          <w:t>BEING</w:t>
        </w:r>
        <w:r>
          <w:rPr>
            <w:rFonts w:ascii="Gill Sans MT"/>
            <w:color w:val="0000FF"/>
            <w:spacing w:val="-7"/>
          </w:rPr>
          <w:t> </w:t>
        </w:r>
        <w:r>
          <w:rPr>
            <w:rFonts w:ascii="Gill Sans MT"/>
            <w:color w:val="0000FF"/>
            <w:spacing w:val="-2"/>
          </w:rPr>
          <w:t>TESTED</w:t>
        </w:r>
        <w:r>
          <w:rPr>
            <w:rFonts w:ascii="Gill Sans MT"/>
            <w:color w:val="0000FF"/>
          </w:rPr>
          <w:tab/>
        </w:r>
        <w:r>
          <w:rPr>
            <w:rFonts w:ascii="Gill Sans MT"/>
            <w:color w:val="0000FF"/>
            <w:spacing w:val="-5"/>
          </w:rPr>
          <w:t>129</w:t>
        </w:r>
      </w:hyperlink>
    </w:p>
    <w:p>
      <w:pPr>
        <w:pStyle w:val="BodyText"/>
        <w:tabs>
          <w:tab w:pos="6681" w:val="right" w:leader="none"/>
        </w:tabs>
        <w:spacing w:before="84"/>
        <w:ind w:left="458"/>
        <w:rPr>
          <w:rFonts w:ascii="Gill Sans MT"/>
        </w:rPr>
      </w:pPr>
      <w:hyperlink w:history="true" w:anchor="_bookmark282">
        <w:r>
          <w:rPr>
            <w:rFonts w:ascii="Gill Sans MT"/>
            <w:color w:val="0000FF"/>
            <w:spacing w:val="-2"/>
          </w:rPr>
          <w:t>WRITING</w:t>
        </w:r>
        <w:r>
          <w:rPr>
            <w:rFonts w:ascii="Gill Sans MT"/>
            <w:color w:val="0000FF"/>
            <w:spacing w:val="-6"/>
          </w:rPr>
          <w:t> </w:t>
        </w:r>
        <w:r>
          <w:rPr>
            <w:rFonts w:ascii="Gill Sans MT"/>
            <w:color w:val="0000FF"/>
            <w:spacing w:val="-2"/>
          </w:rPr>
          <w:t>A</w:t>
        </w:r>
        <w:r>
          <w:rPr>
            <w:rFonts w:ascii="Gill Sans MT"/>
            <w:color w:val="0000FF"/>
            <w:spacing w:val="-5"/>
          </w:rPr>
          <w:t> </w:t>
        </w:r>
        <w:r>
          <w:rPr>
            <w:rFonts w:ascii="Gill Sans MT"/>
            <w:color w:val="0000FF"/>
            <w:spacing w:val="-2"/>
          </w:rPr>
          <w:t>TEST-FIRST</w:t>
        </w:r>
        <w:r>
          <w:rPr>
            <w:rFonts w:ascii="Gill Sans MT"/>
            <w:color w:val="0000FF"/>
            <w:spacing w:val="-5"/>
          </w:rPr>
          <w:t> </w:t>
        </w:r>
        <w:r>
          <w:rPr>
            <w:rFonts w:ascii="Gill Sans MT"/>
            <w:color w:val="0000FF"/>
            <w:spacing w:val="-2"/>
          </w:rPr>
          <w:t>FUNCTION</w:t>
        </w:r>
        <w:r>
          <w:rPr>
            <w:rFonts w:ascii="Gill Sans MT"/>
            <w:color w:val="0000FF"/>
          </w:rPr>
          <w:tab/>
        </w:r>
        <w:r>
          <w:rPr>
            <w:rFonts w:ascii="Gill Sans MT"/>
            <w:color w:val="0000FF"/>
            <w:spacing w:val="-5"/>
          </w:rPr>
          <w:t>129</w:t>
        </w:r>
      </w:hyperlink>
    </w:p>
    <w:p>
      <w:pPr>
        <w:pStyle w:val="BodyText"/>
        <w:tabs>
          <w:tab w:pos="6682" w:val="right" w:leader="none"/>
        </w:tabs>
        <w:spacing w:before="85"/>
        <w:ind w:left="458"/>
        <w:rPr>
          <w:rFonts w:ascii="Gill Sans MT"/>
        </w:rPr>
      </w:pPr>
      <w:hyperlink w:history="true" w:anchor="_bookmark284">
        <w:r>
          <w:rPr>
            <w:rFonts w:ascii="Gill Sans MT"/>
            <w:color w:val="0000FF"/>
            <w:spacing w:val="-2"/>
          </w:rPr>
          <w:t>REFACTORING</w:t>
        </w:r>
        <w:r>
          <w:rPr>
            <w:rFonts w:ascii="Gill Sans MT"/>
            <w:color w:val="0000FF"/>
            <w:spacing w:val="-8"/>
          </w:rPr>
          <w:t> </w:t>
        </w:r>
        <w:r>
          <w:rPr>
            <w:rFonts w:ascii="Gill Sans MT"/>
            <w:color w:val="0000FF"/>
            <w:spacing w:val="-2"/>
          </w:rPr>
          <w:t>Go</w:t>
        </w:r>
        <w:r>
          <w:rPr>
            <w:rFonts w:ascii="Gill Sans MT"/>
            <w:color w:val="0000FF"/>
            <w:spacing w:val="-8"/>
          </w:rPr>
          <w:t> </w:t>
        </w:r>
        <w:r>
          <w:rPr>
            <w:rFonts w:ascii="Gill Sans MT"/>
            <w:color w:val="0000FF"/>
            <w:spacing w:val="-2"/>
          </w:rPr>
          <w:t>WITH</w:t>
        </w:r>
        <w:r>
          <w:rPr>
            <w:rFonts w:ascii="Gill Sans MT"/>
            <w:color w:val="0000FF"/>
            <w:spacing w:val="-7"/>
          </w:rPr>
          <w:t> </w:t>
        </w:r>
        <w:r>
          <w:rPr>
            <w:rFonts w:ascii="Gill Sans MT"/>
            <w:color w:val="0000FF"/>
            <w:spacing w:val="-2"/>
          </w:rPr>
          <w:t>Go/ANALYSIS</w:t>
        </w:r>
        <w:r>
          <w:rPr>
            <w:rFonts w:ascii="Gill Sans MT"/>
            <w:color w:val="0000FF"/>
          </w:rPr>
          <w:tab/>
        </w:r>
        <w:r>
          <w:rPr>
            <w:rFonts w:ascii="Gill Sans MT"/>
            <w:color w:val="0000FF"/>
            <w:spacing w:val="-5"/>
          </w:rPr>
          <w:t>131</w:t>
        </w:r>
      </w:hyperlink>
    </w:p>
    <w:p>
      <w:pPr>
        <w:pStyle w:val="BodyText"/>
        <w:tabs>
          <w:tab w:pos="6669" w:val="right" w:leader="none"/>
        </w:tabs>
        <w:spacing w:before="59"/>
        <w:ind w:left="698"/>
      </w:pPr>
      <w:hyperlink w:history="true" w:anchor="_bookmark285">
        <w:r>
          <w:rPr>
            <w:color w:val="0000FF"/>
            <w:w w:val="90"/>
          </w:rPr>
          <w:t>Invoke</w:t>
        </w:r>
        <w:r>
          <w:rPr>
            <w:color w:val="0000FF"/>
            <w:spacing w:val="-5"/>
          </w:rPr>
          <w:t> </w:t>
        </w:r>
        <w:r>
          <w:rPr>
            <w:color w:val="0000FF"/>
            <w:w w:val="90"/>
          </w:rPr>
          <w:t>the</w:t>
        </w:r>
        <w:r>
          <w:rPr>
            <w:color w:val="0000FF"/>
            <w:spacing w:val="-4"/>
          </w:rPr>
          <w:t> </w:t>
        </w:r>
        <w:r>
          <w:rPr>
            <w:color w:val="0000FF"/>
            <w:w w:val="90"/>
          </w:rPr>
          <w:t>Refactoring</w:t>
        </w:r>
        <w:r>
          <w:rPr>
            <w:color w:val="0000FF"/>
            <w:spacing w:val="-4"/>
          </w:rPr>
          <w:t> </w:t>
        </w:r>
        <w:r>
          <w:rPr>
            <w:color w:val="0000FF"/>
            <w:spacing w:val="-2"/>
            <w:w w:val="90"/>
          </w:rPr>
          <w:t>Command</w:t>
        </w:r>
        <w:r>
          <w:rPr>
            <w:color w:val="0000FF"/>
          </w:rPr>
          <w:tab/>
        </w:r>
        <w:r>
          <w:rPr>
            <w:color w:val="0000FF"/>
            <w:spacing w:val="-5"/>
          </w:rPr>
          <w:t>131</w:t>
        </w:r>
      </w:hyperlink>
    </w:p>
    <w:p>
      <w:pPr>
        <w:pStyle w:val="BodyText"/>
        <w:tabs>
          <w:tab w:pos="6669" w:val="right" w:leader="none"/>
        </w:tabs>
        <w:spacing w:before="43"/>
        <w:ind w:left="698"/>
      </w:pPr>
      <w:hyperlink w:history="true" w:anchor="_bookmark286">
        <w:r>
          <w:rPr>
            <w:color w:val="0000FF"/>
            <w:w w:val="90"/>
          </w:rPr>
          <w:t>Conflicts</w:t>
        </w:r>
        <w:r>
          <w:rPr>
            <w:color w:val="0000FF"/>
            <w:spacing w:val="11"/>
          </w:rPr>
          <w:t> </w:t>
        </w:r>
        <w:r>
          <w:rPr>
            <w:color w:val="0000FF"/>
            <w:spacing w:val="-2"/>
          </w:rPr>
          <w:t>Resolve</w:t>
        </w:r>
        <w:r>
          <w:rPr>
            <w:color w:val="0000FF"/>
          </w:rPr>
          <w:tab/>
        </w:r>
        <w:r>
          <w:rPr>
            <w:color w:val="0000FF"/>
            <w:spacing w:val="-5"/>
          </w:rPr>
          <w:t>131</w:t>
        </w:r>
      </w:hyperlink>
    </w:p>
    <w:p>
      <w:pPr>
        <w:pStyle w:val="BodyText"/>
        <w:tabs>
          <w:tab w:pos="6669" w:val="right" w:leader="none"/>
        </w:tabs>
        <w:spacing w:before="43"/>
        <w:ind w:left="698"/>
      </w:pPr>
      <w:hyperlink w:history="true" w:anchor="_bookmark287">
        <w:r>
          <w:rPr>
            <w:color w:val="0000FF"/>
            <w:w w:val="90"/>
          </w:rPr>
          <w:t>Configure</w:t>
        </w:r>
        <w:r>
          <w:rPr>
            <w:color w:val="0000FF"/>
            <w:spacing w:val="-1"/>
          </w:rPr>
          <w:t> </w:t>
        </w:r>
        <w:r>
          <w:rPr>
            <w:color w:val="0000FF"/>
            <w:w w:val="90"/>
          </w:rPr>
          <w:t>the</w:t>
        </w:r>
        <w:r>
          <w:rPr>
            <w:color w:val="0000FF"/>
          </w:rPr>
          <w:t> </w:t>
        </w:r>
        <w:r>
          <w:rPr>
            <w:color w:val="0000FF"/>
            <w:w w:val="90"/>
          </w:rPr>
          <w:t>Refactoring</w:t>
        </w:r>
        <w:r>
          <w:rPr>
            <w:color w:val="0000FF"/>
          </w:rPr>
          <w:t> </w:t>
        </w:r>
        <w:r>
          <w:rPr>
            <w:color w:val="0000FF"/>
            <w:spacing w:val="-2"/>
            <w:w w:val="90"/>
          </w:rPr>
          <w:t>Options</w:t>
        </w:r>
        <w:r>
          <w:rPr>
            <w:color w:val="0000FF"/>
          </w:rPr>
          <w:tab/>
        </w:r>
        <w:r>
          <w:rPr>
            <w:color w:val="0000FF"/>
            <w:spacing w:val="-5"/>
          </w:rPr>
          <w:t>131</w:t>
        </w:r>
      </w:hyperlink>
    </w:p>
    <w:p>
      <w:pPr>
        <w:pStyle w:val="BodyText"/>
        <w:tabs>
          <w:tab w:pos="6681" w:val="right" w:leader="none"/>
        </w:tabs>
        <w:spacing w:before="43"/>
        <w:ind w:left="698"/>
      </w:pPr>
      <w:hyperlink w:history="true" w:anchor="_bookmark289">
        <w:r>
          <w:rPr>
            <w:color w:val="0000FF"/>
            <w:w w:val="90"/>
          </w:rPr>
          <w:t>My</w:t>
        </w:r>
        <w:r>
          <w:rPr>
            <w:color w:val="0000FF"/>
            <w:spacing w:val="-5"/>
          </w:rPr>
          <w:t> </w:t>
        </w:r>
        <w:r>
          <w:rPr>
            <w:color w:val="0000FF"/>
            <w:w w:val="90"/>
          </w:rPr>
          <w:t>Top</w:t>
        </w:r>
        <w:r>
          <w:rPr>
            <w:color w:val="0000FF"/>
            <w:spacing w:val="-4"/>
          </w:rPr>
          <w:t> </w:t>
        </w:r>
        <w:r>
          <w:rPr>
            <w:color w:val="0000FF"/>
            <w:w w:val="90"/>
          </w:rPr>
          <w:t>Four</w:t>
        </w:r>
        <w:r>
          <w:rPr>
            <w:color w:val="0000FF"/>
            <w:spacing w:val="-4"/>
          </w:rPr>
          <w:t> </w:t>
        </w:r>
        <w:r>
          <w:rPr>
            <w:color w:val="0000FF"/>
            <w:w w:val="90"/>
          </w:rPr>
          <w:t>Go</w:t>
        </w:r>
        <w:r>
          <w:rPr>
            <w:color w:val="0000FF"/>
            <w:spacing w:val="-4"/>
          </w:rPr>
          <w:t> </w:t>
        </w:r>
        <w:r>
          <w:rPr>
            <w:color w:val="0000FF"/>
            <w:w w:val="90"/>
          </w:rPr>
          <w:t>Refactoring</w:t>
        </w:r>
        <w:r>
          <w:rPr>
            <w:color w:val="0000FF"/>
            <w:spacing w:val="-4"/>
          </w:rPr>
          <w:t> </w:t>
        </w:r>
        <w:r>
          <w:rPr>
            <w:color w:val="0000FF"/>
            <w:spacing w:val="-2"/>
            <w:w w:val="90"/>
          </w:rPr>
          <w:t>Approaches</w:t>
        </w:r>
        <w:r>
          <w:rPr>
            <w:color w:val="0000FF"/>
          </w:rPr>
          <w:tab/>
        </w:r>
        <w:r>
          <w:rPr>
            <w:color w:val="0000FF"/>
            <w:spacing w:val="-5"/>
          </w:rPr>
          <w:t>132</w:t>
        </w:r>
      </w:hyperlink>
    </w:p>
    <w:p>
      <w:pPr>
        <w:pStyle w:val="BodyText"/>
        <w:tabs>
          <w:tab w:pos="6681" w:val="right" w:leader="none"/>
        </w:tabs>
        <w:spacing w:before="43"/>
        <w:ind w:left="698"/>
      </w:pPr>
      <w:hyperlink w:history="true" w:anchor="_bookmark290">
        <w:r>
          <w:rPr>
            <w:color w:val="0000FF"/>
            <w:w w:val="90"/>
          </w:rPr>
          <w:t>Method</w:t>
        </w:r>
        <w:r>
          <w:rPr>
            <w:color w:val="0000FF"/>
            <w:spacing w:val="-4"/>
          </w:rPr>
          <w:t> </w:t>
        </w:r>
        <w:r>
          <w:rPr>
            <w:color w:val="0000FF"/>
            <w:w w:val="90"/>
          </w:rPr>
          <w:t>of</w:t>
        </w:r>
        <w:r>
          <w:rPr>
            <w:color w:val="0000FF"/>
            <w:spacing w:val="-3"/>
          </w:rPr>
          <w:t> </w:t>
        </w:r>
        <w:r>
          <w:rPr>
            <w:color w:val="0000FF"/>
            <w:spacing w:val="-2"/>
            <w:w w:val="90"/>
          </w:rPr>
          <w:t>Extraction</w:t>
        </w:r>
        <w:r>
          <w:rPr>
            <w:color w:val="0000FF"/>
          </w:rPr>
          <w:tab/>
        </w:r>
        <w:r>
          <w:rPr>
            <w:color w:val="0000FF"/>
            <w:spacing w:val="-5"/>
          </w:rPr>
          <w:t>132</w:t>
        </w:r>
      </w:hyperlink>
    </w:p>
    <w:p>
      <w:pPr>
        <w:pStyle w:val="BodyText"/>
        <w:tabs>
          <w:tab w:pos="6675" w:val="right" w:leader="none"/>
        </w:tabs>
        <w:spacing w:before="44"/>
        <w:ind w:left="698"/>
      </w:pPr>
      <w:hyperlink w:history="true" w:anchor="_bookmark292">
        <w:r>
          <w:rPr>
            <w:color w:val="0000FF"/>
            <w:w w:val="90"/>
          </w:rPr>
          <w:t>Method</w:t>
        </w:r>
        <w:r>
          <w:rPr>
            <w:color w:val="0000FF"/>
            <w:spacing w:val="-4"/>
          </w:rPr>
          <w:t> </w:t>
        </w:r>
        <w:r>
          <w:rPr>
            <w:color w:val="0000FF"/>
            <w:w w:val="90"/>
          </w:rPr>
          <w:t>of</w:t>
        </w:r>
        <w:r>
          <w:rPr>
            <w:color w:val="0000FF"/>
            <w:spacing w:val="-3"/>
          </w:rPr>
          <w:t> </w:t>
        </w:r>
        <w:r>
          <w:rPr>
            <w:color w:val="0000FF"/>
            <w:spacing w:val="-4"/>
            <w:w w:val="90"/>
          </w:rPr>
          <w:t>Move</w:t>
        </w:r>
        <w:r>
          <w:rPr>
            <w:color w:val="0000FF"/>
          </w:rPr>
          <w:tab/>
        </w:r>
        <w:r>
          <w:rPr>
            <w:color w:val="0000FF"/>
            <w:spacing w:val="-5"/>
          </w:rPr>
          <w:t>133</w:t>
        </w:r>
      </w:hyperlink>
    </w:p>
    <w:p>
      <w:pPr>
        <w:pStyle w:val="BodyText"/>
        <w:spacing w:after="0"/>
        <w:sectPr>
          <w:pgSz w:w="8850" w:h="13270"/>
          <w:pgMar w:header="682" w:footer="0" w:top="920" w:bottom="280" w:left="992" w:right="992"/>
        </w:sectPr>
      </w:pPr>
    </w:p>
    <w:p>
      <w:pPr>
        <w:pStyle w:val="BodyText"/>
        <w:tabs>
          <w:tab w:pos="6681" w:val="right" w:leader="none"/>
        </w:tabs>
        <w:spacing w:before="328"/>
        <w:ind w:left="698"/>
      </w:pPr>
      <w:hyperlink w:history="true" w:anchor="_bookmark294">
        <w:r>
          <w:rPr>
            <w:color w:val="0000FF"/>
            <w:w w:val="90"/>
          </w:rPr>
          <w:t>Create</w:t>
        </w:r>
        <w:r>
          <w:rPr>
            <w:color w:val="0000FF"/>
            <w:spacing w:val="-1"/>
            <w:w w:val="90"/>
          </w:rPr>
          <w:t> </w:t>
        </w:r>
        <w:r>
          <w:rPr>
            <w:color w:val="0000FF"/>
            <w:w w:val="90"/>
          </w:rPr>
          <w:t>a</w:t>
        </w:r>
        <w:r>
          <w:rPr>
            <w:color w:val="0000FF"/>
            <w:spacing w:val="-1"/>
            <w:w w:val="90"/>
          </w:rPr>
          <w:t> </w:t>
        </w:r>
        <w:r>
          <w:rPr>
            <w:color w:val="0000FF"/>
            <w:w w:val="90"/>
          </w:rPr>
          <w:t>Parameter</w:t>
        </w:r>
        <w:r>
          <w:rPr>
            <w:color w:val="0000FF"/>
            <w:spacing w:val="-6"/>
          </w:rPr>
          <w:t> </w:t>
        </w:r>
        <w:r>
          <w:rPr>
            <w:color w:val="0000FF"/>
            <w:spacing w:val="-2"/>
            <w:w w:val="90"/>
          </w:rPr>
          <w:t>Object</w:t>
        </w:r>
        <w:r>
          <w:rPr>
            <w:color w:val="0000FF"/>
          </w:rPr>
          <w:tab/>
        </w:r>
        <w:r>
          <w:rPr>
            <w:color w:val="0000FF"/>
            <w:spacing w:val="-5"/>
          </w:rPr>
          <w:t>135</w:t>
        </w:r>
      </w:hyperlink>
    </w:p>
    <w:p>
      <w:pPr>
        <w:pStyle w:val="BodyText"/>
        <w:tabs>
          <w:tab w:pos="6682" w:val="right" w:leader="none"/>
        </w:tabs>
        <w:spacing w:before="43"/>
        <w:ind w:left="698"/>
      </w:pPr>
      <w:hyperlink w:history="true" w:anchor="_bookmark296">
        <w:r>
          <w:rPr>
            <w:color w:val="0000FF"/>
            <w:w w:val="90"/>
          </w:rPr>
          <w:t>Replace</w:t>
        </w:r>
        <w:r>
          <w:rPr>
            <w:color w:val="0000FF"/>
            <w:spacing w:val="-5"/>
          </w:rPr>
          <w:t> </w:t>
        </w:r>
        <w:r>
          <w:rPr>
            <w:color w:val="0000FF"/>
            <w:w w:val="90"/>
          </w:rPr>
          <w:t>Symbolic</w:t>
        </w:r>
        <w:r>
          <w:rPr>
            <w:color w:val="0000FF"/>
            <w:spacing w:val="-4"/>
          </w:rPr>
          <w:t> </w:t>
        </w:r>
        <w:r>
          <w:rPr>
            <w:color w:val="0000FF"/>
            <w:w w:val="90"/>
          </w:rPr>
          <w:t>Constant</w:t>
        </w:r>
        <w:r>
          <w:rPr>
            <w:color w:val="0000FF"/>
            <w:spacing w:val="-4"/>
          </w:rPr>
          <w:t> </w:t>
        </w:r>
        <w:r>
          <w:rPr>
            <w:color w:val="0000FF"/>
            <w:w w:val="90"/>
          </w:rPr>
          <w:t>with</w:t>
        </w:r>
        <w:r>
          <w:rPr>
            <w:color w:val="0000FF"/>
            <w:spacing w:val="-5"/>
          </w:rPr>
          <w:t> </w:t>
        </w:r>
        <w:r>
          <w:rPr>
            <w:color w:val="0000FF"/>
            <w:w w:val="90"/>
          </w:rPr>
          <w:t>Magic</w:t>
        </w:r>
        <w:r>
          <w:rPr>
            <w:color w:val="0000FF"/>
            <w:spacing w:val="-4"/>
          </w:rPr>
          <w:t> </w:t>
        </w:r>
        <w:r>
          <w:rPr>
            <w:color w:val="0000FF"/>
            <w:spacing w:val="-2"/>
            <w:w w:val="90"/>
          </w:rPr>
          <w:t>Number</w:t>
        </w:r>
        <w:r>
          <w:rPr>
            <w:color w:val="0000FF"/>
          </w:rPr>
          <w:tab/>
        </w:r>
        <w:r>
          <w:rPr>
            <w:color w:val="0000FF"/>
            <w:spacing w:val="-5"/>
          </w:rPr>
          <w:t>136</w:t>
        </w:r>
      </w:hyperlink>
    </w:p>
    <w:p>
      <w:pPr>
        <w:pStyle w:val="BodyText"/>
        <w:tabs>
          <w:tab w:pos="6682" w:val="right" w:leader="none"/>
        </w:tabs>
        <w:spacing w:before="70"/>
        <w:ind w:left="458"/>
        <w:rPr>
          <w:rFonts w:ascii="Gill Sans MT"/>
        </w:rPr>
      </w:pPr>
      <w:hyperlink w:history="true" w:anchor="_bookmark298">
        <w:r>
          <w:rPr>
            <w:rFonts w:ascii="Gill Sans MT"/>
            <w:color w:val="0000FF"/>
          </w:rPr>
          <w:t>REFACTORING</w:t>
        </w:r>
        <w:r>
          <w:rPr>
            <w:rFonts w:ascii="Gill Sans MT"/>
            <w:color w:val="0000FF"/>
            <w:spacing w:val="-8"/>
          </w:rPr>
          <w:t> </w:t>
        </w:r>
        <w:r>
          <w:rPr>
            <w:rFonts w:ascii="Gill Sans MT"/>
            <w:color w:val="0000FF"/>
          </w:rPr>
          <w:t>OUR</w:t>
        </w:r>
        <w:r>
          <w:rPr>
            <w:rFonts w:ascii="Gill Sans MT"/>
            <w:color w:val="0000FF"/>
            <w:spacing w:val="-8"/>
          </w:rPr>
          <w:t> </w:t>
        </w:r>
        <w:r>
          <w:rPr>
            <w:rFonts w:ascii="Gill Sans MT"/>
            <w:color w:val="0000FF"/>
          </w:rPr>
          <w:t>FIRST</w:t>
        </w:r>
        <w:r>
          <w:rPr>
            <w:rFonts w:ascii="Gill Sans MT"/>
            <w:color w:val="0000FF"/>
            <w:spacing w:val="-7"/>
          </w:rPr>
          <w:t> </w:t>
        </w:r>
        <w:r>
          <w:rPr>
            <w:rFonts w:ascii="Gill Sans MT"/>
            <w:color w:val="0000FF"/>
          </w:rPr>
          <w:t>Go</w:t>
        </w:r>
        <w:r>
          <w:rPr>
            <w:rFonts w:ascii="Gill Sans MT"/>
            <w:color w:val="0000FF"/>
            <w:spacing w:val="-8"/>
          </w:rPr>
          <w:t> </w:t>
        </w:r>
        <w:r>
          <w:rPr>
            <w:rFonts w:ascii="Gill Sans MT"/>
            <w:color w:val="0000FF"/>
            <w:spacing w:val="-4"/>
          </w:rPr>
          <w:t>CODE</w:t>
        </w:r>
        <w:r>
          <w:rPr>
            <w:rFonts w:ascii="Gill Sans MT"/>
            <w:color w:val="0000FF"/>
          </w:rPr>
          <w:tab/>
        </w:r>
        <w:r>
          <w:rPr>
            <w:rFonts w:ascii="Gill Sans MT"/>
            <w:color w:val="0000FF"/>
            <w:spacing w:val="-5"/>
          </w:rPr>
          <w:t>137</w:t>
        </w:r>
      </w:hyperlink>
    </w:p>
    <w:p>
      <w:pPr>
        <w:pStyle w:val="BodyText"/>
        <w:tabs>
          <w:tab w:pos="6681" w:val="right" w:leader="none"/>
        </w:tabs>
        <w:spacing w:before="58"/>
        <w:ind w:left="698"/>
      </w:pPr>
      <w:hyperlink w:history="true" w:anchor="_bookmark300">
        <w:r>
          <w:rPr>
            <w:color w:val="0000FF"/>
            <w:w w:val="90"/>
          </w:rPr>
          <w:t>Include</w:t>
        </w:r>
        <w:r>
          <w:rPr>
            <w:color w:val="0000FF"/>
            <w:spacing w:val="-5"/>
          </w:rPr>
          <w:t> </w:t>
        </w:r>
        <w:r>
          <w:rPr>
            <w:color w:val="0000FF"/>
            <w:w w:val="90"/>
          </w:rPr>
          <w:t>a</w:t>
        </w:r>
        <w:r>
          <w:rPr>
            <w:color w:val="0000FF"/>
            <w:spacing w:val="-5"/>
          </w:rPr>
          <w:t> </w:t>
        </w:r>
        <w:r>
          <w:rPr>
            <w:color w:val="0000FF"/>
            <w:w w:val="90"/>
          </w:rPr>
          <w:t>Parameter</w:t>
        </w:r>
        <w:r>
          <w:rPr>
            <w:color w:val="0000FF"/>
            <w:spacing w:val="-5"/>
          </w:rPr>
          <w:t> </w:t>
        </w:r>
        <w:r>
          <w:rPr>
            <w:color w:val="0000FF"/>
            <w:spacing w:val="-2"/>
            <w:w w:val="90"/>
          </w:rPr>
          <w:t>Check</w:t>
        </w:r>
        <w:r>
          <w:rPr>
            <w:color w:val="0000FF"/>
          </w:rPr>
          <w:tab/>
        </w:r>
        <w:r>
          <w:rPr>
            <w:color w:val="0000FF"/>
            <w:spacing w:val="-5"/>
          </w:rPr>
          <w:t>138</w:t>
        </w:r>
      </w:hyperlink>
    </w:p>
    <w:p>
      <w:pPr>
        <w:pStyle w:val="BodyText"/>
        <w:tabs>
          <w:tab w:pos="6681" w:val="right" w:leader="none"/>
        </w:tabs>
        <w:spacing w:before="43"/>
        <w:ind w:left="698"/>
      </w:pPr>
      <w:hyperlink w:history="true" w:anchor="_bookmark301">
        <w:r>
          <w:rPr>
            <w:color w:val="0000FF"/>
            <w:w w:val="90"/>
          </w:rPr>
          <w:t>Add</w:t>
        </w:r>
        <w:r>
          <w:rPr>
            <w:color w:val="0000FF"/>
            <w:spacing w:val="-6"/>
            <w:w w:val="90"/>
          </w:rPr>
          <w:t> </w:t>
        </w:r>
        <w:r>
          <w:rPr>
            <w:color w:val="0000FF"/>
            <w:w w:val="90"/>
          </w:rPr>
          <w:t>String</w:t>
        </w:r>
        <w:r>
          <w:rPr>
            <w:color w:val="0000FF"/>
            <w:spacing w:val="-5"/>
            <w:w w:val="90"/>
          </w:rPr>
          <w:t> </w:t>
        </w:r>
        <w:r>
          <w:rPr>
            <w:color w:val="0000FF"/>
            <w:spacing w:val="-2"/>
            <w:w w:val="90"/>
          </w:rPr>
          <w:t>Formatting</w:t>
        </w:r>
        <w:r>
          <w:rPr>
            <w:color w:val="0000FF"/>
          </w:rPr>
          <w:tab/>
        </w:r>
        <w:r>
          <w:rPr>
            <w:color w:val="0000FF"/>
            <w:spacing w:val="-5"/>
          </w:rPr>
          <w:t>138</w:t>
        </w:r>
      </w:hyperlink>
    </w:p>
    <w:p>
      <w:pPr>
        <w:pStyle w:val="BodyText"/>
        <w:tabs>
          <w:tab w:pos="6681" w:val="right" w:leader="none"/>
        </w:tabs>
        <w:spacing w:before="44"/>
        <w:ind w:left="698"/>
      </w:pPr>
      <w:hyperlink w:history="true" w:anchor="_bookmark303">
        <w:r>
          <w:rPr>
            <w:color w:val="0000FF"/>
            <w:w w:val="90"/>
          </w:rPr>
          <w:t>Take</w:t>
        </w:r>
        <w:r>
          <w:rPr>
            <w:color w:val="0000FF"/>
            <w:spacing w:val="-4"/>
          </w:rPr>
          <w:t> </w:t>
        </w:r>
        <w:r>
          <w:rPr>
            <w:color w:val="0000FF"/>
            <w:w w:val="90"/>
          </w:rPr>
          <w:t>Out</w:t>
        </w:r>
        <w:r>
          <w:rPr>
            <w:color w:val="0000FF"/>
            <w:spacing w:val="-3"/>
          </w:rPr>
          <w:t> </w:t>
        </w:r>
        <w:r>
          <w:rPr>
            <w:color w:val="0000FF"/>
            <w:w w:val="90"/>
          </w:rPr>
          <w:t>the</w:t>
        </w:r>
        <w:r>
          <w:rPr>
            <w:color w:val="0000FF"/>
            <w:spacing w:val="-3"/>
          </w:rPr>
          <w:t> </w:t>
        </w:r>
        <w:r>
          <w:rPr>
            <w:color w:val="0000FF"/>
            <w:spacing w:val="-4"/>
            <w:w w:val="90"/>
          </w:rPr>
          <w:t>Code</w:t>
        </w:r>
        <w:r>
          <w:rPr>
            <w:color w:val="0000FF"/>
          </w:rPr>
          <w:tab/>
        </w:r>
        <w:r>
          <w:rPr>
            <w:color w:val="0000FF"/>
            <w:spacing w:val="-5"/>
          </w:rPr>
          <w:t>139</w:t>
        </w:r>
      </w:hyperlink>
    </w:p>
    <w:p>
      <w:pPr>
        <w:pStyle w:val="BodyText"/>
        <w:tabs>
          <w:tab w:pos="6681" w:val="right" w:leader="none"/>
        </w:tabs>
        <w:spacing w:before="43"/>
        <w:ind w:left="698"/>
      </w:pPr>
      <w:hyperlink w:history="true" w:anchor="_bookmark304">
        <w:r>
          <w:rPr>
            <w:color w:val="0000FF"/>
            <w:w w:val="90"/>
          </w:rPr>
          <w:t>Write</w:t>
        </w:r>
        <w:r>
          <w:rPr>
            <w:color w:val="0000FF"/>
            <w:spacing w:val="-5"/>
          </w:rPr>
          <w:t> </w:t>
        </w:r>
        <w:r>
          <w:rPr>
            <w:color w:val="0000FF"/>
            <w:w w:val="90"/>
          </w:rPr>
          <w:t>a</w:t>
        </w:r>
        <w:r>
          <w:rPr>
            <w:color w:val="0000FF"/>
            <w:spacing w:val="-4"/>
          </w:rPr>
          <w:t> </w:t>
        </w:r>
        <w:r>
          <w:rPr>
            <w:color w:val="0000FF"/>
            <w:spacing w:val="-4"/>
            <w:w w:val="90"/>
          </w:rPr>
          <w:t>Test</w:t>
        </w:r>
        <w:r>
          <w:rPr>
            <w:color w:val="0000FF"/>
          </w:rPr>
          <w:tab/>
        </w:r>
        <w:r>
          <w:rPr>
            <w:color w:val="0000FF"/>
            <w:spacing w:val="-5"/>
          </w:rPr>
          <w:t>139</w:t>
        </w:r>
      </w:hyperlink>
    </w:p>
    <w:p>
      <w:pPr>
        <w:pStyle w:val="BodyText"/>
        <w:tabs>
          <w:tab w:pos="6681" w:val="right" w:leader="none"/>
        </w:tabs>
        <w:spacing w:before="69"/>
        <w:ind w:left="458"/>
        <w:rPr>
          <w:rFonts w:ascii="Gill Sans MT"/>
        </w:rPr>
      </w:pPr>
      <w:hyperlink w:history="true" w:anchor="_bookmark306">
        <w:r>
          <w:rPr>
            <w:rFonts w:ascii="Gill Sans MT"/>
            <w:color w:val="0000FF"/>
          </w:rPr>
          <w:t>GoLang</w:t>
        </w:r>
        <w:r>
          <w:rPr>
            <w:rFonts w:ascii="Gill Sans MT"/>
            <w:color w:val="0000FF"/>
            <w:spacing w:val="15"/>
          </w:rPr>
          <w:t> </w:t>
        </w:r>
        <w:r>
          <w:rPr>
            <w:rFonts w:ascii="Gill Sans MT"/>
            <w:color w:val="0000FF"/>
          </w:rPr>
          <w:t>ERROR</w:t>
        </w:r>
        <w:r>
          <w:rPr>
            <w:rFonts w:ascii="Gill Sans MT"/>
            <w:color w:val="0000FF"/>
            <w:spacing w:val="16"/>
          </w:rPr>
          <w:t> </w:t>
        </w:r>
        <w:r>
          <w:rPr>
            <w:rFonts w:ascii="Gill Sans MT"/>
            <w:color w:val="0000FF"/>
            <w:spacing w:val="-2"/>
          </w:rPr>
          <w:t>HANDLING</w:t>
        </w:r>
        <w:r>
          <w:rPr>
            <w:rFonts w:ascii="Gill Sans MT"/>
            <w:color w:val="0000FF"/>
          </w:rPr>
          <w:tab/>
        </w:r>
        <w:r>
          <w:rPr>
            <w:rFonts w:ascii="Gill Sans MT"/>
            <w:color w:val="0000FF"/>
            <w:spacing w:val="-5"/>
          </w:rPr>
          <w:t>140</w:t>
        </w:r>
      </w:hyperlink>
    </w:p>
    <w:p>
      <w:pPr>
        <w:pStyle w:val="BodyText"/>
        <w:tabs>
          <w:tab w:pos="6681" w:val="right" w:leader="none"/>
        </w:tabs>
        <w:spacing w:before="59"/>
        <w:ind w:left="698"/>
      </w:pPr>
      <w:hyperlink w:history="true" w:anchor="_bookmark307">
        <w:r>
          <w:rPr>
            <w:color w:val="0000FF"/>
            <w:w w:val="90"/>
          </w:rPr>
          <w:t>Errors</w:t>
        </w:r>
        <w:r>
          <w:rPr>
            <w:color w:val="0000FF"/>
            <w:spacing w:val="2"/>
          </w:rPr>
          <w:t> </w:t>
        </w:r>
        <w:r>
          <w:rPr>
            <w:color w:val="0000FF"/>
            <w:w w:val="90"/>
          </w:rPr>
          <w:t>in</w:t>
        </w:r>
        <w:r>
          <w:rPr>
            <w:color w:val="0000FF"/>
            <w:spacing w:val="2"/>
          </w:rPr>
          <w:t> </w:t>
        </w:r>
        <w:r>
          <w:rPr>
            <w:color w:val="0000FF"/>
            <w:spacing w:val="-2"/>
            <w:w w:val="90"/>
          </w:rPr>
          <w:t>GoLang</w:t>
        </w:r>
        <w:r>
          <w:rPr>
            <w:color w:val="0000FF"/>
          </w:rPr>
          <w:tab/>
        </w:r>
        <w:r>
          <w:rPr>
            <w:color w:val="0000FF"/>
            <w:spacing w:val="-5"/>
          </w:rPr>
          <w:t>140</w:t>
        </w:r>
      </w:hyperlink>
    </w:p>
    <w:p>
      <w:pPr>
        <w:pStyle w:val="BodyText"/>
        <w:tabs>
          <w:tab w:pos="6682" w:val="right" w:leader="none"/>
        </w:tabs>
        <w:spacing w:before="43"/>
        <w:ind w:left="698"/>
      </w:pPr>
      <w:hyperlink w:history="true" w:anchor="_bookmark309">
        <w:r>
          <w:rPr>
            <w:color w:val="0000FF"/>
            <w:w w:val="90"/>
          </w:rPr>
          <w:t>Creating</w:t>
        </w:r>
        <w:r>
          <w:rPr>
            <w:color w:val="0000FF"/>
          </w:rPr>
          <w:t> </w:t>
        </w:r>
        <w:r>
          <w:rPr>
            <w:color w:val="0000FF"/>
            <w:w w:val="90"/>
          </w:rPr>
          <w:t>Our</w:t>
        </w:r>
        <w:r>
          <w:rPr>
            <w:color w:val="0000FF"/>
          </w:rPr>
          <w:t> </w:t>
        </w:r>
        <w:r>
          <w:rPr>
            <w:color w:val="0000FF"/>
            <w:w w:val="90"/>
          </w:rPr>
          <w:t>Own</w:t>
        </w:r>
        <w:r>
          <w:rPr>
            <w:color w:val="0000FF"/>
            <w:spacing w:val="1"/>
          </w:rPr>
          <w:t> </w:t>
        </w:r>
        <w:r>
          <w:rPr>
            <w:color w:val="0000FF"/>
            <w:spacing w:val="-2"/>
            <w:w w:val="90"/>
          </w:rPr>
          <w:t>Mistakes</w:t>
        </w:r>
        <w:r>
          <w:rPr>
            <w:color w:val="0000FF"/>
          </w:rPr>
          <w:tab/>
        </w:r>
        <w:r>
          <w:rPr>
            <w:color w:val="0000FF"/>
            <w:spacing w:val="-5"/>
            <w:w w:val="95"/>
          </w:rPr>
          <w:t>141</w:t>
        </w:r>
      </w:hyperlink>
    </w:p>
    <w:p>
      <w:pPr>
        <w:pStyle w:val="BodyText"/>
        <w:tabs>
          <w:tab w:pos="6681" w:val="right" w:leader="none"/>
        </w:tabs>
        <w:spacing w:before="43"/>
        <w:ind w:left="698"/>
      </w:pPr>
      <w:hyperlink w:history="true" w:anchor="_bookmark310">
        <w:r>
          <w:rPr>
            <w:color w:val="0000FF"/>
            <w:w w:val="90"/>
          </w:rPr>
          <w:t>Errors</w:t>
        </w:r>
        <w:r>
          <w:rPr>
            <w:color w:val="0000FF"/>
            <w:spacing w:val="-6"/>
            <w:w w:val="90"/>
          </w:rPr>
          <w:t> </w:t>
        </w:r>
        <w:r>
          <w:rPr>
            <w:color w:val="0000FF"/>
            <w:w w:val="90"/>
          </w:rPr>
          <w:t>Caused</w:t>
        </w:r>
        <w:r>
          <w:rPr>
            <w:color w:val="0000FF"/>
            <w:spacing w:val="-5"/>
            <w:w w:val="90"/>
          </w:rPr>
          <w:t> </w:t>
        </w:r>
        <w:r>
          <w:rPr>
            <w:color w:val="0000FF"/>
            <w:w w:val="90"/>
          </w:rPr>
          <w:t>by</w:t>
        </w:r>
        <w:r>
          <w:rPr>
            <w:color w:val="0000FF"/>
            <w:spacing w:val="-6"/>
            <w:w w:val="90"/>
          </w:rPr>
          <w:t> </w:t>
        </w:r>
        <w:r>
          <w:rPr>
            <w:color w:val="0000FF"/>
            <w:spacing w:val="-2"/>
            <w:w w:val="90"/>
          </w:rPr>
          <w:t>Strings</w:t>
        </w:r>
        <w:r>
          <w:rPr>
            <w:color w:val="0000FF"/>
          </w:rPr>
          <w:tab/>
        </w:r>
        <w:r>
          <w:rPr>
            <w:color w:val="0000FF"/>
            <w:spacing w:val="-5"/>
          </w:rPr>
          <w:t>141</w:t>
        </w:r>
      </w:hyperlink>
    </w:p>
    <w:p>
      <w:pPr>
        <w:pStyle w:val="BodyText"/>
        <w:tabs>
          <w:tab w:pos="6682" w:val="right" w:leader="none"/>
        </w:tabs>
        <w:spacing w:before="43"/>
        <w:ind w:left="698"/>
      </w:pPr>
      <w:hyperlink w:history="true" w:anchor="_bookmark312">
        <w:r>
          <w:rPr>
            <w:color w:val="0000FF"/>
            <w:w w:val="90"/>
          </w:rPr>
          <w:t>Data</w:t>
        </w:r>
        <w:r>
          <w:rPr>
            <w:color w:val="0000FF"/>
            <w:spacing w:val="-3"/>
          </w:rPr>
          <w:t> </w:t>
        </w:r>
        <w:r>
          <w:rPr>
            <w:color w:val="0000FF"/>
            <w:w w:val="90"/>
          </w:rPr>
          <w:t>Custom</w:t>
        </w:r>
        <w:r>
          <w:rPr>
            <w:color w:val="0000FF"/>
            <w:spacing w:val="-3"/>
          </w:rPr>
          <w:t> </w:t>
        </w:r>
        <w:r>
          <w:rPr>
            <w:color w:val="0000FF"/>
            <w:spacing w:val="-2"/>
            <w:w w:val="90"/>
          </w:rPr>
          <w:t>Mistakes</w:t>
        </w:r>
        <w:r>
          <w:rPr>
            <w:color w:val="0000FF"/>
          </w:rPr>
          <w:tab/>
        </w:r>
        <w:r>
          <w:rPr>
            <w:color w:val="0000FF"/>
            <w:spacing w:val="-5"/>
          </w:rPr>
          <w:t>142</w:t>
        </w:r>
      </w:hyperlink>
    </w:p>
    <w:p>
      <w:pPr>
        <w:pStyle w:val="BodyText"/>
        <w:tabs>
          <w:tab w:pos="6681" w:val="right" w:leader="none"/>
        </w:tabs>
        <w:spacing w:before="44"/>
        <w:ind w:left="698"/>
      </w:pPr>
      <w:hyperlink w:history="true" w:anchor="_bookmark314">
        <w:r>
          <w:rPr>
            <w:color w:val="0000FF"/>
            <w:w w:val="90"/>
          </w:rPr>
          <w:t>Handling</w:t>
        </w:r>
        <w:r>
          <w:rPr>
            <w:color w:val="0000FF"/>
            <w:spacing w:val="1"/>
          </w:rPr>
          <w:t> </w:t>
        </w:r>
        <w:r>
          <w:rPr>
            <w:color w:val="0000FF"/>
            <w:w w:val="90"/>
          </w:rPr>
          <w:t>Errors</w:t>
        </w:r>
        <w:r>
          <w:rPr>
            <w:color w:val="0000FF"/>
            <w:spacing w:val="2"/>
          </w:rPr>
          <w:t> </w:t>
        </w:r>
        <w:r>
          <w:rPr>
            <w:color w:val="0000FF"/>
            <w:w w:val="90"/>
          </w:rPr>
          <w:t>in</w:t>
        </w:r>
        <w:r>
          <w:rPr>
            <w:color w:val="0000FF"/>
            <w:spacing w:val="1"/>
          </w:rPr>
          <w:t> </w:t>
        </w:r>
        <w:r>
          <w:rPr>
            <w:color w:val="0000FF"/>
            <w:spacing w:val="-2"/>
            <w:w w:val="90"/>
          </w:rPr>
          <w:t>Functions</w:t>
        </w:r>
        <w:r>
          <w:rPr>
            <w:color w:val="0000FF"/>
          </w:rPr>
          <w:tab/>
        </w:r>
        <w:r>
          <w:rPr>
            <w:color w:val="0000FF"/>
            <w:spacing w:val="-5"/>
          </w:rPr>
          <w:t>143</w:t>
        </w:r>
      </w:hyperlink>
    </w:p>
    <w:p>
      <w:pPr>
        <w:pStyle w:val="BodyText"/>
        <w:tabs>
          <w:tab w:pos="6681" w:val="right" w:leader="none"/>
        </w:tabs>
        <w:spacing w:before="43"/>
        <w:ind w:left="698"/>
      </w:pPr>
      <w:hyperlink w:history="true" w:anchor="_bookmark316">
        <w:r>
          <w:rPr>
            <w:color w:val="0000FF"/>
            <w:spacing w:val="-2"/>
          </w:rPr>
          <w:t>Defer</w:t>
        </w:r>
        <w:r>
          <w:rPr>
            <w:color w:val="0000FF"/>
          </w:rPr>
          <w:tab/>
        </w:r>
        <w:r>
          <w:rPr>
            <w:color w:val="0000FF"/>
            <w:spacing w:val="-5"/>
          </w:rPr>
          <w:t>144</w:t>
        </w:r>
      </w:hyperlink>
    </w:p>
    <w:p>
      <w:pPr>
        <w:pStyle w:val="BodyText"/>
        <w:tabs>
          <w:tab w:pos="6682" w:val="right" w:leader="none"/>
        </w:tabs>
        <w:spacing w:before="43"/>
        <w:ind w:left="698"/>
      </w:pPr>
      <w:hyperlink w:history="true" w:anchor="_bookmark318">
        <w:r>
          <w:rPr>
            <w:color w:val="0000FF"/>
            <w:spacing w:val="-2"/>
          </w:rPr>
          <w:t>Panic</w:t>
        </w:r>
        <w:r>
          <w:rPr>
            <w:color w:val="0000FF"/>
          </w:rPr>
          <w:tab/>
        </w:r>
        <w:r>
          <w:rPr>
            <w:color w:val="0000FF"/>
            <w:spacing w:val="-5"/>
          </w:rPr>
          <w:t>146</w:t>
        </w:r>
      </w:hyperlink>
    </w:p>
    <w:p>
      <w:pPr>
        <w:pStyle w:val="BodyText"/>
        <w:tabs>
          <w:tab w:pos="6682" w:val="right" w:leader="none"/>
        </w:tabs>
        <w:spacing w:before="43"/>
        <w:ind w:left="698"/>
      </w:pPr>
      <w:hyperlink w:history="true" w:anchor="_bookmark320">
        <w:r>
          <w:rPr>
            <w:color w:val="0000FF"/>
            <w:spacing w:val="-2"/>
          </w:rPr>
          <w:t>Recover</w:t>
        </w:r>
        <w:r>
          <w:rPr>
            <w:color w:val="0000FF"/>
          </w:rPr>
          <w:tab/>
        </w:r>
        <w:r>
          <w:rPr>
            <w:color w:val="0000FF"/>
            <w:spacing w:val="-5"/>
          </w:rPr>
          <w:t>149</w:t>
        </w:r>
      </w:hyperlink>
    </w:p>
    <w:p>
      <w:pPr>
        <w:pStyle w:val="BodyText"/>
        <w:tabs>
          <w:tab w:pos="6681" w:val="right" w:leader="none"/>
        </w:tabs>
        <w:spacing w:before="43"/>
        <w:ind w:left="698"/>
      </w:pPr>
      <w:hyperlink w:history="true" w:anchor="_bookmark322">
        <w:r>
          <w:rPr>
            <w:color w:val="0000FF"/>
            <w:w w:val="90"/>
          </w:rPr>
          <w:t>Error</w:t>
        </w:r>
        <w:r>
          <w:rPr>
            <w:color w:val="0000FF"/>
            <w:spacing w:val="6"/>
          </w:rPr>
          <w:t> </w:t>
        </w:r>
        <w:r>
          <w:rPr>
            <w:color w:val="0000FF"/>
            <w:spacing w:val="-2"/>
          </w:rPr>
          <w:t>Wrapping</w:t>
        </w:r>
        <w:r>
          <w:rPr>
            <w:color w:val="0000FF"/>
          </w:rPr>
          <w:tab/>
        </w:r>
        <w:r>
          <w:rPr>
            <w:color w:val="0000FF"/>
            <w:spacing w:val="-5"/>
          </w:rPr>
          <w:t>150</w:t>
        </w:r>
      </w:hyperlink>
    </w:p>
    <w:p>
      <w:pPr>
        <w:pStyle w:val="BodyText"/>
        <w:tabs>
          <w:tab w:pos="6674" w:val="right" w:leader="none"/>
        </w:tabs>
        <w:spacing w:before="44"/>
        <w:ind w:left="698"/>
      </w:pPr>
      <w:hyperlink w:history="true" w:anchor="_bookmark324">
        <w:r>
          <w:rPr>
            <w:color w:val="0000FF"/>
            <w:w w:val="90"/>
          </w:rPr>
          <w:t>Casting</w:t>
        </w:r>
        <w:r>
          <w:rPr>
            <w:color w:val="0000FF"/>
            <w:spacing w:val="1"/>
          </w:rPr>
          <w:t> </w:t>
        </w:r>
        <w:r>
          <w:rPr>
            <w:color w:val="0000FF"/>
            <w:spacing w:val="-2"/>
          </w:rPr>
          <w:t>Errors</w:t>
        </w:r>
        <w:r>
          <w:rPr>
            <w:color w:val="0000FF"/>
          </w:rPr>
          <w:tab/>
        </w:r>
        <w:r>
          <w:rPr>
            <w:color w:val="0000FF"/>
            <w:spacing w:val="-5"/>
          </w:rPr>
          <w:t>152</w:t>
        </w:r>
      </w:hyperlink>
    </w:p>
    <w:p>
      <w:pPr>
        <w:pStyle w:val="BodyText"/>
        <w:tabs>
          <w:tab w:pos="6681" w:val="right" w:leader="none"/>
        </w:tabs>
        <w:spacing w:before="69"/>
        <w:ind w:left="458"/>
        <w:rPr>
          <w:rFonts w:ascii="Gill Sans MT"/>
        </w:rPr>
      </w:pPr>
      <w:hyperlink w:history="true" w:anchor="_bookmark326">
        <w:r>
          <w:rPr>
            <w:rFonts w:ascii="Gill Sans MT"/>
            <w:color w:val="0000FF"/>
          </w:rPr>
          <w:t>WRITE</w:t>
        </w:r>
        <w:r>
          <w:rPr>
            <w:rFonts w:ascii="Gill Sans MT"/>
            <w:color w:val="0000FF"/>
            <w:spacing w:val="-13"/>
          </w:rPr>
          <w:t> </w:t>
        </w:r>
        <w:r>
          <w:rPr>
            <w:rFonts w:ascii="Gill Sans MT"/>
            <w:color w:val="0000FF"/>
          </w:rPr>
          <w:t>UNIT</w:t>
        </w:r>
        <w:r>
          <w:rPr>
            <w:rFonts w:ascii="Gill Sans MT"/>
            <w:color w:val="0000FF"/>
            <w:spacing w:val="-12"/>
          </w:rPr>
          <w:t> </w:t>
        </w:r>
        <w:r>
          <w:rPr>
            <w:rFonts w:ascii="Gill Sans MT"/>
            <w:color w:val="0000FF"/>
          </w:rPr>
          <w:t>TESTING</w:t>
        </w:r>
        <w:r>
          <w:rPr>
            <w:rFonts w:ascii="Gill Sans MT"/>
            <w:color w:val="0000FF"/>
            <w:spacing w:val="-13"/>
          </w:rPr>
          <w:t> </w:t>
        </w:r>
        <w:r>
          <w:rPr>
            <w:rFonts w:ascii="Gill Sans MT"/>
            <w:color w:val="0000FF"/>
          </w:rPr>
          <w:t>IN</w:t>
        </w:r>
        <w:r>
          <w:rPr>
            <w:rFonts w:ascii="Gill Sans MT"/>
            <w:color w:val="0000FF"/>
            <w:spacing w:val="-12"/>
          </w:rPr>
          <w:t> </w:t>
        </w:r>
        <w:r>
          <w:rPr>
            <w:rFonts w:ascii="Gill Sans MT"/>
            <w:color w:val="0000FF"/>
            <w:spacing w:val="-5"/>
          </w:rPr>
          <w:t>Go</w:t>
        </w:r>
        <w:r>
          <w:rPr>
            <w:rFonts w:ascii="Gill Sans MT"/>
            <w:color w:val="0000FF"/>
          </w:rPr>
          <w:tab/>
        </w:r>
        <w:r>
          <w:rPr>
            <w:rFonts w:ascii="Gill Sans MT"/>
            <w:color w:val="0000FF"/>
            <w:spacing w:val="-5"/>
          </w:rPr>
          <w:t>153</w:t>
        </w:r>
      </w:hyperlink>
    </w:p>
    <w:p>
      <w:pPr>
        <w:pStyle w:val="BodyText"/>
        <w:tabs>
          <w:tab w:pos="6682" w:val="right" w:leader="none"/>
        </w:tabs>
        <w:spacing w:before="59"/>
        <w:ind w:left="698"/>
      </w:pPr>
      <w:hyperlink w:history="true" w:anchor="_bookmark327">
        <w:r>
          <w:rPr>
            <w:color w:val="0000FF"/>
            <w:spacing w:val="-2"/>
          </w:rPr>
          <w:t>Beginning</w:t>
        </w:r>
        <w:r>
          <w:rPr>
            <w:color w:val="0000FF"/>
          </w:rPr>
          <w:tab/>
        </w:r>
        <w:r>
          <w:rPr>
            <w:color w:val="0000FF"/>
            <w:spacing w:val="-5"/>
          </w:rPr>
          <w:t>153</w:t>
        </w:r>
      </w:hyperlink>
    </w:p>
    <w:p>
      <w:pPr>
        <w:pStyle w:val="BodyText"/>
        <w:tabs>
          <w:tab w:pos="6681" w:val="right" w:leader="none"/>
        </w:tabs>
        <w:spacing w:before="43"/>
        <w:ind w:left="698"/>
      </w:pPr>
      <w:hyperlink w:history="true" w:anchor="_bookmark329">
        <w:r>
          <w:rPr>
            <w:color w:val="0000FF"/>
            <w:w w:val="90"/>
          </w:rPr>
          <w:t>Unique</w:t>
        </w:r>
        <w:r>
          <w:rPr>
            <w:color w:val="0000FF"/>
            <w:spacing w:val="-1"/>
            <w:w w:val="90"/>
          </w:rPr>
          <w:t> </w:t>
        </w:r>
        <w:r>
          <w:rPr>
            <w:color w:val="0000FF"/>
            <w:w w:val="90"/>
          </w:rPr>
          <w:t>to</w:t>
        </w:r>
        <w:r>
          <w:rPr>
            <w:color w:val="0000FF"/>
            <w:spacing w:val="-6"/>
          </w:rPr>
          <w:t> </w:t>
        </w:r>
        <w:r>
          <w:rPr>
            <w:color w:val="0000FF"/>
            <w:spacing w:val="-5"/>
            <w:w w:val="90"/>
          </w:rPr>
          <w:t>Go</w:t>
        </w:r>
        <w:r>
          <w:rPr>
            <w:color w:val="0000FF"/>
          </w:rPr>
          <w:tab/>
        </w:r>
        <w:r>
          <w:rPr>
            <w:color w:val="0000FF"/>
            <w:spacing w:val="-5"/>
          </w:rPr>
          <w:t>154</w:t>
        </w:r>
      </w:hyperlink>
    </w:p>
    <w:p>
      <w:pPr>
        <w:pStyle w:val="BodyText"/>
        <w:tabs>
          <w:tab w:pos="6681" w:val="right" w:leader="none"/>
        </w:tabs>
        <w:spacing w:before="43"/>
        <w:ind w:left="698"/>
      </w:pPr>
      <w:hyperlink w:history="true" w:anchor="_bookmark331">
        <w:r>
          <w:rPr>
            <w:color w:val="0000FF"/>
            <w:w w:val="90"/>
          </w:rPr>
          <w:t>Setup</w:t>
        </w:r>
        <w:r>
          <w:rPr>
            <w:color w:val="0000FF"/>
            <w:spacing w:val="-4"/>
            <w:w w:val="90"/>
          </w:rPr>
          <w:t> </w:t>
        </w:r>
        <w:r>
          <w:rPr>
            <w:color w:val="0000FF"/>
            <w:w w:val="90"/>
          </w:rPr>
          <w:t>and</w:t>
        </w:r>
        <w:r>
          <w:rPr>
            <w:color w:val="0000FF"/>
            <w:spacing w:val="-3"/>
            <w:w w:val="90"/>
          </w:rPr>
          <w:t> </w:t>
        </w:r>
        <w:r>
          <w:rPr>
            <w:color w:val="0000FF"/>
            <w:spacing w:val="-2"/>
            <w:w w:val="90"/>
          </w:rPr>
          <w:t>Teardown</w:t>
        </w:r>
        <w:r>
          <w:rPr>
            <w:color w:val="0000FF"/>
          </w:rPr>
          <w:tab/>
        </w:r>
        <w:r>
          <w:rPr>
            <w:color w:val="0000FF"/>
            <w:spacing w:val="-5"/>
          </w:rPr>
          <w:t>155</w:t>
        </w:r>
      </w:hyperlink>
    </w:p>
    <w:p>
      <w:pPr>
        <w:pStyle w:val="BodyText"/>
        <w:tabs>
          <w:tab w:pos="6681" w:val="right" w:leader="none"/>
        </w:tabs>
        <w:spacing w:before="43"/>
        <w:ind w:left="698"/>
      </w:pPr>
      <w:hyperlink w:history="true" w:anchor="_bookmark333">
        <w:r>
          <w:rPr>
            <w:color w:val="0000FF"/>
            <w:w w:val="90"/>
          </w:rPr>
          <w:t>Testing</w:t>
        </w:r>
        <w:r>
          <w:rPr>
            <w:color w:val="0000FF"/>
            <w:spacing w:val="-3"/>
          </w:rPr>
          <w:t> </w:t>
        </w:r>
        <w:r>
          <w:rPr>
            <w:color w:val="0000FF"/>
            <w:w w:val="90"/>
          </w:rPr>
          <w:t>within</w:t>
        </w:r>
        <w:r>
          <w:rPr>
            <w:color w:val="0000FF"/>
            <w:spacing w:val="-3"/>
          </w:rPr>
          <w:t> </w:t>
        </w:r>
        <w:r>
          <w:rPr>
            <w:color w:val="0000FF"/>
            <w:w w:val="90"/>
          </w:rPr>
          <w:t>the</w:t>
        </w:r>
        <w:r>
          <w:rPr>
            <w:color w:val="0000FF"/>
            <w:spacing w:val="-3"/>
          </w:rPr>
          <w:t> </w:t>
        </w:r>
        <w:r>
          <w:rPr>
            <w:color w:val="0000FF"/>
            <w:w w:val="90"/>
          </w:rPr>
          <w:t>Same</w:t>
        </w:r>
        <w:r>
          <w:rPr>
            <w:color w:val="0000FF"/>
            <w:spacing w:val="-3"/>
          </w:rPr>
          <w:t> </w:t>
        </w:r>
        <w:r>
          <w:rPr>
            <w:color w:val="0000FF"/>
            <w:spacing w:val="-2"/>
            <w:w w:val="90"/>
          </w:rPr>
          <w:t>Package</w:t>
        </w:r>
        <w:r>
          <w:rPr>
            <w:color w:val="0000FF"/>
          </w:rPr>
          <w:tab/>
        </w:r>
        <w:r>
          <w:rPr>
            <w:color w:val="0000FF"/>
            <w:spacing w:val="-5"/>
          </w:rPr>
          <w:t>156</w:t>
        </w:r>
      </w:hyperlink>
    </w:p>
    <w:p>
      <w:pPr>
        <w:pStyle w:val="BodyText"/>
        <w:spacing w:line="288" w:lineRule="exact" w:before="43"/>
        <w:ind w:left="698"/>
      </w:pPr>
      <w:hyperlink w:history="true" w:anchor="_bookmark335">
        <w:r>
          <w:rPr>
            <w:color w:val="0000FF"/>
            <w:w w:val="90"/>
          </w:rPr>
          <w:t>Five</w:t>
        </w:r>
        <w:r>
          <w:rPr>
            <w:color w:val="0000FF"/>
            <w:spacing w:val="-5"/>
            <w:w w:val="90"/>
          </w:rPr>
          <w:t> </w:t>
        </w:r>
        <w:r>
          <w:rPr>
            <w:color w:val="0000FF"/>
            <w:w w:val="90"/>
          </w:rPr>
          <w:t>Basic</w:t>
        </w:r>
        <w:r>
          <w:rPr>
            <w:color w:val="0000FF"/>
            <w:spacing w:val="-5"/>
            <w:w w:val="90"/>
          </w:rPr>
          <w:t> </w:t>
        </w:r>
        <w:r>
          <w:rPr>
            <w:color w:val="0000FF"/>
            <w:w w:val="90"/>
          </w:rPr>
          <w:t>Techniques</w:t>
        </w:r>
        <w:r>
          <w:rPr>
            <w:color w:val="0000FF"/>
            <w:spacing w:val="-4"/>
            <w:w w:val="90"/>
          </w:rPr>
          <w:t> </w:t>
        </w:r>
        <w:r>
          <w:rPr>
            <w:color w:val="0000FF"/>
            <w:w w:val="90"/>
          </w:rPr>
          <w:t>and</w:t>
        </w:r>
        <w:r>
          <w:rPr>
            <w:color w:val="0000FF"/>
            <w:spacing w:val="-5"/>
            <w:w w:val="90"/>
          </w:rPr>
          <w:t> </w:t>
        </w:r>
        <w:r>
          <w:rPr>
            <w:color w:val="0000FF"/>
            <w:w w:val="90"/>
          </w:rPr>
          <w:t>Strategies</w:t>
        </w:r>
        <w:r>
          <w:rPr>
            <w:color w:val="0000FF"/>
            <w:spacing w:val="-5"/>
            <w:w w:val="90"/>
          </w:rPr>
          <w:t> </w:t>
        </w:r>
        <w:r>
          <w:rPr>
            <w:color w:val="0000FF"/>
            <w:w w:val="90"/>
          </w:rPr>
          <w:t>for</w:t>
        </w:r>
        <w:r>
          <w:rPr>
            <w:color w:val="0000FF"/>
            <w:spacing w:val="-4"/>
            <w:w w:val="90"/>
          </w:rPr>
          <w:t> </w:t>
        </w:r>
        <w:r>
          <w:rPr>
            <w:color w:val="0000FF"/>
            <w:spacing w:val="-2"/>
            <w:w w:val="90"/>
          </w:rPr>
          <w:t>Developing</w:t>
        </w:r>
      </w:hyperlink>
    </w:p>
    <w:p>
      <w:pPr>
        <w:pStyle w:val="BodyText"/>
        <w:tabs>
          <w:tab w:pos="6681" w:val="right" w:leader="none"/>
        </w:tabs>
        <w:spacing w:line="288" w:lineRule="exact"/>
        <w:ind w:left="698"/>
      </w:pPr>
      <w:hyperlink w:history="true" w:anchor="_bookmark335">
        <w:r>
          <w:rPr>
            <w:color w:val="0000FF"/>
            <w:w w:val="90"/>
          </w:rPr>
          <w:t>GoLang</w:t>
        </w:r>
        <w:r>
          <w:rPr>
            <w:color w:val="0000FF"/>
            <w:spacing w:val="-2"/>
          </w:rPr>
          <w:t> </w:t>
        </w:r>
        <w:r>
          <w:rPr>
            <w:color w:val="0000FF"/>
            <w:w w:val="90"/>
          </w:rPr>
          <w:t>Unit</w:t>
        </w:r>
        <w:r>
          <w:rPr>
            <w:color w:val="0000FF"/>
            <w:spacing w:val="-1"/>
          </w:rPr>
          <w:t> </w:t>
        </w:r>
        <w:r>
          <w:rPr>
            <w:color w:val="0000FF"/>
            <w:spacing w:val="-2"/>
            <w:w w:val="90"/>
          </w:rPr>
          <w:t>Tests</w:t>
        </w:r>
        <w:r>
          <w:rPr>
            <w:color w:val="0000FF"/>
          </w:rPr>
          <w:tab/>
        </w:r>
        <w:r>
          <w:rPr>
            <w:color w:val="0000FF"/>
            <w:spacing w:val="-5"/>
          </w:rPr>
          <w:t>157</w:t>
        </w:r>
      </w:hyperlink>
    </w:p>
    <w:p>
      <w:pPr>
        <w:pStyle w:val="Heading3"/>
        <w:tabs>
          <w:tab w:pos="6676" w:val="right" w:leader="none"/>
        </w:tabs>
        <w:spacing w:before="548"/>
      </w:pPr>
      <w:r>
        <w:rPr/>
        <mc:AlternateContent>
          <mc:Choice Requires="wps">
            <w:drawing>
              <wp:anchor distT="0" distB="0" distL="0" distR="0" allowOverlap="1" layoutInCell="1" locked="0" behindDoc="0" simplePos="0" relativeHeight="15733760">
                <wp:simplePos x="0" y="0"/>
                <wp:positionH relativeFrom="page">
                  <wp:posOffset>742950</wp:posOffset>
                </wp:positionH>
                <wp:positionV relativeFrom="paragraph">
                  <wp:posOffset>545947</wp:posOffset>
                </wp:positionV>
                <wp:extent cx="413067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58.5pt,42.987995pt" to="383.705pt,42.987995pt" stroked="true" strokeweight=".5pt" strokecolor="#000000">
                <v:stroke dashstyle="solid"/>
                <w10:wrap type="none"/>
              </v:line>
            </w:pict>
          </mc:Fallback>
        </mc:AlternateContent>
      </w:r>
      <w:hyperlink w:history="true" w:anchor="_bookmark337">
        <w:r>
          <w:rPr>
            <w:rFonts w:ascii="Bookman Old Style" w:hAnsi="Bookman Old Style"/>
            <w:smallCaps/>
            <w:color w:val="0000FF"/>
          </w:rPr>
          <w:t>Chapter</w:t>
        </w:r>
        <w:r>
          <w:rPr>
            <w:rFonts w:ascii="Bookman Old Style" w:hAnsi="Bookman Old Style"/>
            <w:smallCaps/>
            <w:color w:val="0000FF"/>
            <w:spacing w:val="-16"/>
          </w:rPr>
          <w:t> </w:t>
        </w:r>
        <w:r>
          <w:rPr>
            <w:rFonts w:ascii="Bookman Old Style" w:hAnsi="Bookman Old Style"/>
            <w:smallCaps/>
            <w:color w:val="0000FF"/>
          </w:rPr>
          <w:t>3</w:t>
        </w:r>
        <w:r>
          <w:rPr>
            <w:rFonts w:ascii="Bookman Old Style" w:hAnsi="Bookman Old Style"/>
            <w:smallCaps/>
            <w:color w:val="0000FF"/>
            <w:spacing w:val="26"/>
          </w:rPr>
          <w:t> </w:t>
        </w:r>
        <w:r>
          <w:rPr>
            <w:rFonts w:ascii="Arial" w:hAnsi="Arial"/>
            <w:smallCaps w:val="0"/>
            <w:color w:val="0000FF"/>
            <w:sz w:val="12"/>
          </w:rPr>
          <w:t>■</w:t>
        </w:r>
        <w:r>
          <w:rPr>
            <w:rFonts w:ascii="Arial" w:hAnsi="Arial"/>
            <w:smallCaps w:val="0"/>
            <w:color w:val="0000FF"/>
            <w:spacing w:val="63"/>
            <w:w w:val="150"/>
            <w:sz w:val="12"/>
          </w:rPr>
          <w:t> </w:t>
        </w:r>
        <w:r>
          <w:rPr>
            <w:smallCaps w:val="0"/>
            <w:color w:val="0000FF"/>
          </w:rPr>
          <w:t>Packaging</w:t>
        </w:r>
        <w:r>
          <w:rPr>
            <w:smallCaps w:val="0"/>
            <w:color w:val="0000FF"/>
            <w:spacing w:val="-17"/>
          </w:rPr>
          <w:t> </w:t>
        </w:r>
        <w:r>
          <w:rPr>
            <w:smallCaps w:val="0"/>
            <w:color w:val="0000FF"/>
          </w:rPr>
          <w:t>in</w:t>
        </w:r>
        <w:r>
          <w:rPr>
            <w:smallCaps w:val="0"/>
            <w:color w:val="0000FF"/>
            <w:spacing w:val="-16"/>
          </w:rPr>
          <w:t> </w:t>
        </w:r>
        <w:r>
          <w:rPr>
            <w:smallCaps w:val="0"/>
            <w:color w:val="0000FF"/>
            <w:spacing w:val="-2"/>
          </w:rPr>
          <w:t>GoLang</w:t>
        </w:r>
        <w:r>
          <w:rPr>
            <w:smallCaps w:val="0"/>
            <w:color w:val="0000FF"/>
          </w:rPr>
          <w:tab/>
        </w:r>
        <w:r>
          <w:rPr>
            <w:smallCaps w:val="0"/>
            <w:color w:val="0000FF"/>
            <w:spacing w:val="-5"/>
          </w:rPr>
          <w:t>163</w:t>
        </w:r>
      </w:hyperlink>
    </w:p>
    <w:p>
      <w:pPr>
        <w:pStyle w:val="BodyText"/>
        <w:tabs>
          <w:tab w:pos="6681" w:val="right" w:leader="none"/>
        </w:tabs>
        <w:spacing w:before="80"/>
        <w:ind w:left="458"/>
        <w:rPr>
          <w:rFonts w:ascii="Gill Sans MT"/>
        </w:rPr>
      </w:pPr>
      <w:hyperlink w:history="true" w:anchor="_bookmark338">
        <w:r>
          <w:rPr>
            <w:rFonts w:ascii="Gill Sans MT"/>
            <w:color w:val="0000FF"/>
            <w:spacing w:val="-2"/>
          </w:rPr>
          <w:t>PACKAGES</w:t>
        </w:r>
        <w:r>
          <w:rPr>
            <w:rFonts w:ascii="Gill Sans MT"/>
            <w:color w:val="0000FF"/>
            <w:spacing w:val="-6"/>
          </w:rPr>
          <w:t> </w:t>
        </w:r>
        <w:r>
          <w:rPr>
            <w:rFonts w:ascii="Gill Sans MT"/>
            <w:color w:val="0000FF"/>
            <w:spacing w:val="-2"/>
          </w:rPr>
          <w:t>IN</w:t>
        </w:r>
        <w:r>
          <w:rPr>
            <w:rFonts w:ascii="Gill Sans MT"/>
            <w:color w:val="0000FF"/>
            <w:spacing w:val="-5"/>
          </w:rPr>
          <w:t> </w:t>
        </w:r>
        <w:r>
          <w:rPr>
            <w:rFonts w:ascii="Gill Sans MT"/>
            <w:color w:val="0000FF"/>
            <w:spacing w:val="-2"/>
          </w:rPr>
          <w:t>GoLang</w:t>
        </w:r>
        <w:r>
          <w:rPr>
            <w:rFonts w:ascii="Gill Sans MT"/>
            <w:color w:val="0000FF"/>
          </w:rPr>
          <w:tab/>
        </w:r>
        <w:r>
          <w:rPr>
            <w:rFonts w:ascii="Gill Sans MT"/>
            <w:color w:val="0000FF"/>
            <w:spacing w:val="-5"/>
          </w:rPr>
          <w:t>163</w:t>
        </w:r>
      </w:hyperlink>
    </w:p>
    <w:p>
      <w:pPr>
        <w:pStyle w:val="BodyText"/>
        <w:tabs>
          <w:tab w:pos="6681" w:val="right" w:leader="none"/>
        </w:tabs>
        <w:spacing w:before="59"/>
        <w:ind w:left="698"/>
      </w:pPr>
      <w:hyperlink w:history="true" w:anchor="_bookmark339">
        <w:r>
          <w:rPr>
            <w:color w:val="0000FF"/>
            <w:spacing w:val="-2"/>
          </w:rPr>
          <w:t>Workspace</w:t>
        </w:r>
        <w:r>
          <w:rPr>
            <w:color w:val="0000FF"/>
          </w:rPr>
          <w:tab/>
        </w:r>
        <w:r>
          <w:rPr>
            <w:color w:val="0000FF"/>
            <w:spacing w:val="-5"/>
          </w:rPr>
          <w:t>163</w:t>
        </w:r>
      </w:hyperlink>
    </w:p>
    <w:p>
      <w:pPr>
        <w:pStyle w:val="BodyText"/>
        <w:tabs>
          <w:tab w:pos="6681" w:val="right" w:leader="none"/>
        </w:tabs>
        <w:spacing w:before="43"/>
        <w:ind w:left="698"/>
      </w:pPr>
      <w:hyperlink w:history="true" w:anchor="_bookmark341">
        <w:r>
          <w:rPr>
            <w:color w:val="0000FF"/>
            <w:w w:val="90"/>
          </w:rPr>
          <w:t>Main</w:t>
        </w:r>
        <w:r>
          <w:rPr>
            <w:color w:val="0000FF"/>
            <w:spacing w:val="9"/>
          </w:rPr>
          <w:t> </w:t>
        </w:r>
        <w:r>
          <w:rPr>
            <w:color w:val="0000FF"/>
            <w:spacing w:val="-2"/>
          </w:rPr>
          <w:t>Package</w:t>
        </w:r>
        <w:r>
          <w:rPr>
            <w:color w:val="0000FF"/>
          </w:rPr>
          <w:tab/>
        </w:r>
        <w:r>
          <w:rPr>
            <w:color w:val="0000FF"/>
            <w:spacing w:val="-5"/>
          </w:rPr>
          <w:t>164</w:t>
        </w:r>
      </w:hyperlink>
    </w:p>
    <w:p>
      <w:pPr>
        <w:pStyle w:val="BodyText"/>
        <w:tabs>
          <w:tab w:pos="6682" w:val="right" w:leader="none"/>
        </w:tabs>
        <w:spacing w:before="43"/>
        <w:ind w:left="698"/>
      </w:pPr>
      <w:hyperlink w:history="true" w:anchor="_bookmark343">
        <w:r>
          <w:rPr>
            <w:color w:val="0000FF"/>
            <w:w w:val="90"/>
          </w:rPr>
          <w:t>Import</w:t>
        </w:r>
        <w:r>
          <w:rPr>
            <w:color w:val="0000FF"/>
            <w:spacing w:val="10"/>
          </w:rPr>
          <w:t> </w:t>
        </w:r>
        <w:r>
          <w:rPr>
            <w:color w:val="0000FF"/>
            <w:spacing w:val="-2"/>
          </w:rPr>
          <w:t>Packages</w:t>
        </w:r>
        <w:r>
          <w:rPr>
            <w:color w:val="0000FF"/>
          </w:rPr>
          <w:tab/>
        </w:r>
        <w:r>
          <w:rPr>
            <w:color w:val="0000FF"/>
            <w:spacing w:val="-5"/>
          </w:rPr>
          <w:t>165</w:t>
        </w:r>
      </w:hyperlink>
    </w:p>
    <w:p>
      <w:pPr>
        <w:pStyle w:val="BodyText"/>
        <w:tabs>
          <w:tab w:pos="6681" w:val="right" w:leader="none"/>
        </w:tabs>
        <w:spacing w:before="43"/>
        <w:ind w:left="698"/>
      </w:pPr>
      <w:hyperlink w:history="true" w:anchor="_bookmark344">
        <w:r>
          <w:rPr>
            <w:color w:val="0000FF"/>
            <w:w w:val="90"/>
          </w:rPr>
          <w:t>Install</w:t>
        </w:r>
        <w:r>
          <w:rPr>
            <w:color w:val="0000FF"/>
            <w:spacing w:val="8"/>
          </w:rPr>
          <w:t> </w:t>
        </w:r>
        <w:r>
          <w:rPr>
            <w:color w:val="0000FF"/>
            <w:w w:val="90"/>
          </w:rPr>
          <w:t>Third-Party</w:t>
        </w:r>
        <w:r>
          <w:rPr>
            <w:color w:val="0000FF"/>
            <w:spacing w:val="8"/>
          </w:rPr>
          <w:t> </w:t>
        </w:r>
        <w:r>
          <w:rPr>
            <w:color w:val="0000FF"/>
            <w:spacing w:val="-2"/>
            <w:w w:val="90"/>
          </w:rPr>
          <w:t>Packages</w:t>
        </w:r>
        <w:r>
          <w:rPr>
            <w:color w:val="0000FF"/>
          </w:rPr>
          <w:tab/>
        </w:r>
        <w:r>
          <w:rPr>
            <w:color w:val="0000FF"/>
            <w:spacing w:val="-5"/>
          </w:rPr>
          <w:t>165</w:t>
        </w:r>
      </w:hyperlink>
    </w:p>
    <w:p>
      <w:pPr>
        <w:pStyle w:val="BodyText"/>
        <w:spacing w:after="0"/>
        <w:sectPr>
          <w:pgSz w:w="8850" w:h="13270"/>
          <w:pgMar w:header="682" w:footer="0" w:top="920" w:bottom="280" w:left="992" w:right="992"/>
        </w:sectPr>
      </w:pPr>
    </w:p>
    <w:p>
      <w:pPr>
        <w:pStyle w:val="BodyText"/>
        <w:tabs>
          <w:tab w:pos="6681" w:val="right" w:leader="none"/>
        </w:tabs>
        <w:spacing w:before="328"/>
        <w:ind w:left="698"/>
      </w:pPr>
      <w:hyperlink w:history="true" w:anchor="_bookmark346">
        <w:r>
          <w:rPr>
            <w:color w:val="0000FF"/>
            <w:spacing w:val="-4"/>
          </w:rPr>
          <w:t>Init</w:t>
        </w:r>
        <w:r>
          <w:rPr>
            <w:color w:val="0000FF"/>
            <w:spacing w:val="-8"/>
          </w:rPr>
          <w:t> </w:t>
        </w:r>
        <w:r>
          <w:rPr>
            <w:color w:val="0000FF"/>
            <w:spacing w:val="-2"/>
          </w:rPr>
          <w:t>Function</w:t>
        </w:r>
        <w:r>
          <w:rPr>
            <w:color w:val="0000FF"/>
          </w:rPr>
          <w:tab/>
        </w:r>
        <w:r>
          <w:rPr>
            <w:color w:val="0000FF"/>
            <w:spacing w:val="-5"/>
          </w:rPr>
          <w:t>166</w:t>
        </w:r>
      </w:hyperlink>
    </w:p>
    <w:p>
      <w:pPr>
        <w:pStyle w:val="BodyText"/>
        <w:tabs>
          <w:tab w:pos="6681" w:val="right" w:leader="none"/>
        </w:tabs>
        <w:spacing w:before="43"/>
        <w:ind w:left="698"/>
      </w:pPr>
      <w:hyperlink w:history="true" w:anchor="_bookmark348">
        <w:r>
          <w:rPr>
            <w:color w:val="0000FF"/>
            <w:w w:val="90"/>
          </w:rPr>
          <w:t>Important</w:t>
        </w:r>
        <w:r>
          <w:rPr>
            <w:color w:val="0000FF"/>
            <w:spacing w:val="15"/>
          </w:rPr>
          <w:t> </w:t>
        </w:r>
        <w:r>
          <w:rPr>
            <w:color w:val="0000FF"/>
            <w:spacing w:val="-2"/>
          </w:rPr>
          <w:t>Considerations</w:t>
        </w:r>
        <w:r>
          <w:rPr>
            <w:color w:val="0000FF"/>
          </w:rPr>
          <w:tab/>
        </w:r>
        <w:r>
          <w:rPr>
            <w:color w:val="0000FF"/>
            <w:spacing w:val="-5"/>
          </w:rPr>
          <w:t>167</w:t>
        </w:r>
      </w:hyperlink>
    </w:p>
    <w:p>
      <w:pPr>
        <w:pStyle w:val="BodyText"/>
        <w:tabs>
          <w:tab w:pos="6682" w:val="right" w:leader="none"/>
        </w:tabs>
        <w:spacing w:before="43"/>
        <w:ind w:left="698"/>
      </w:pPr>
      <w:hyperlink w:history="true" w:anchor="_bookmark350">
        <w:r>
          <w:rPr>
            <w:color w:val="0000FF"/>
            <w:w w:val="90"/>
          </w:rPr>
          <w:t>Giving</w:t>
        </w:r>
        <w:r>
          <w:rPr>
            <w:color w:val="0000FF"/>
            <w:spacing w:val="-4"/>
            <w:w w:val="90"/>
          </w:rPr>
          <w:t> </w:t>
        </w:r>
        <w:r>
          <w:rPr>
            <w:color w:val="0000FF"/>
            <w:w w:val="90"/>
          </w:rPr>
          <w:t>the</w:t>
        </w:r>
        <w:r>
          <w:rPr>
            <w:color w:val="0000FF"/>
            <w:spacing w:val="-3"/>
            <w:w w:val="90"/>
          </w:rPr>
          <w:t> </w:t>
        </w:r>
        <w:r>
          <w:rPr>
            <w:color w:val="0000FF"/>
            <w:w w:val="90"/>
          </w:rPr>
          <w:t>Packages</w:t>
        </w:r>
        <w:r>
          <w:rPr>
            <w:color w:val="0000FF"/>
            <w:spacing w:val="-3"/>
            <w:w w:val="90"/>
          </w:rPr>
          <w:t> </w:t>
        </w:r>
        <w:r>
          <w:rPr>
            <w:color w:val="0000FF"/>
            <w:spacing w:val="-2"/>
            <w:w w:val="90"/>
          </w:rPr>
          <w:t>Names</w:t>
        </w:r>
        <w:r>
          <w:rPr>
            <w:color w:val="0000FF"/>
          </w:rPr>
          <w:tab/>
        </w:r>
        <w:r>
          <w:rPr>
            <w:color w:val="0000FF"/>
            <w:spacing w:val="-5"/>
          </w:rPr>
          <w:t>169</w:t>
        </w:r>
      </w:hyperlink>
    </w:p>
    <w:p>
      <w:pPr>
        <w:pStyle w:val="BodyText"/>
        <w:tabs>
          <w:tab w:pos="6682" w:val="right" w:leader="none"/>
        </w:tabs>
        <w:spacing w:before="43"/>
        <w:ind w:left="698"/>
      </w:pPr>
      <w:hyperlink w:history="true" w:anchor="_bookmark352">
        <w:r>
          <w:rPr>
            <w:color w:val="0000FF"/>
            <w:w w:val="90"/>
          </w:rPr>
          <w:t>Code</w:t>
        </w:r>
        <w:r>
          <w:rPr>
            <w:color w:val="0000FF"/>
            <w:spacing w:val="-3"/>
          </w:rPr>
          <w:t> </w:t>
        </w:r>
        <w:r>
          <w:rPr>
            <w:color w:val="0000FF"/>
            <w:spacing w:val="-2"/>
          </w:rPr>
          <w:t>Exported</w:t>
        </w:r>
        <w:r>
          <w:rPr>
            <w:color w:val="0000FF"/>
          </w:rPr>
          <w:tab/>
        </w:r>
        <w:r>
          <w:rPr>
            <w:color w:val="0000FF"/>
            <w:spacing w:val="-5"/>
          </w:rPr>
          <w:t>170</w:t>
        </w:r>
      </w:hyperlink>
    </w:p>
    <w:p>
      <w:pPr>
        <w:pStyle w:val="BodyText"/>
        <w:tabs>
          <w:tab w:pos="6681" w:val="right" w:leader="none"/>
        </w:tabs>
        <w:spacing w:before="44"/>
        <w:ind w:left="698"/>
      </w:pPr>
      <w:hyperlink w:history="true" w:anchor="_bookmark354">
        <w:r>
          <w:rPr>
            <w:color w:val="0000FF"/>
            <w:w w:val="90"/>
          </w:rPr>
          <w:t>Essential</w:t>
        </w:r>
        <w:r>
          <w:rPr>
            <w:color w:val="0000FF"/>
            <w:spacing w:val="-1"/>
            <w:w w:val="90"/>
          </w:rPr>
          <w:t> </w:t>
        </w:r>
        <w:r>
          <w:rPr>
            <w:color w:val="0000FF"/>
            <w:w w:val="90"/>
          </w:rPr>
          <w:t>Go</w:t>
        </w:r>
        <w:r>
          <w:rPr>
            <w:color w:val="0000FF"/>
            <w:spacing w:val="-1"/>
            <w:w w:val="90"/>
          </w:rPr>
          <w:t> </w:t>
        </w:r>
        <w:r>
          <w:rPr>
            <w:color w:val="0000FF"/>
            <w:w w:val="90"/>
          </w:rPr>
          <w:t>Packages</w:t>
        </w:r>
        <w:r>
          <w:rPr>
            <w:color w:val="0000FF"/>
            <w:spacing w:val="-1"/>
            <w:w w:val="90"/>
          </w:rPr>
          <w:t> </w:t>
        </w:r>
        <w:r>
          <w:rPr>
            <w:color w:val="0000FF"/>
            <w:w w:val="90"/>
          </w:rPr>
          <w:t>and</w:t>
        </w:r>
        <w:r>
          <w:rPr>
            <w:color w:val="0000FF"/>
            <w:spacing w:val="-6"/>
          </w:rPr>
          <w:t> </w:t>
        </w:r>
        <w:r>
          <w:rPr>
            <w:color w:val="0000FF"/>
            <w:spacing w:val="-2"/>
            <w:w w:val="90"/>
          </w:rPr>
          <w:t>Libraries</w:t>
        </w:r>
        <w:r>
          <w:rPr>
            <w:color w:val="0000FF"/>
          </w:rPr>
          <w:tab/>
        </w:r>
        <w:r>
          <w:rPr>
            <w:color w:val="0000FF"/>
            <w:spacing w:val="-5"/>
          </w:rPr>
          <w:t>172</w:t>
        </w:r>
      </w:hyperlink>
    </w:p>
    <w:p>
      <w:pPr>
        <w:pStyle w:val="BodyText"/>
        <w:tabs>
          <w:tab w:pos="6681" w:val="right" w:leader="none"/>
        </w:tabs>
        <w:spacing w:before="43"/>
        <w:ind w:left="698"/>
      </w:pPr>
      <w:hyperlink w:history="true" w:anchor="_bookmark355">
        <w:r>
          <w:rPr>
            <w:color w:val="0000FF"/>
            <w:w w:val="85"/>
          </w:rPr>
          <w:t>Awesome</w:t>
        </w:r>
        <w:r>
          <w:rPr>
            <w:color w:val="0000FF"/>
            <w:spacing w:val="3"/>
          </w:rPr>
          <w:t> </w:t>
        </w:r>
        <w:r>
          <w:rPr>
            <w:color w:val="0000FF"/>
            <w:spacing w:val="-5"/>
            <w:w w:val="95"/>
          </w:rPr>
          <w:t>Go</w:t>
        </w:r>
        <w:r>
          <w:rPr>
            <w:color w:val="0000FF"/>
          </w:rPr>
          <w:tab/>
        </w:r>
        <w:r>
          <w:rPr>
            <w:color w:val="0000FF"/>
            <w:spacing w:val="-5"/>
          </w:rPr>
          <w:t>172</w:t>
        </w:r>
      </w:hyperlink>
    </w:p>
    <w:p>
      <w:pPr>
        <w:tabs>
          <w:tab w:pos="6682" w:val="right" w:leader="none"/>
        </w:tabs>
        <w:spacing w:before="43"/>
        <w:ind w:left="938" w:right="0" w:firstLine="0"/>
        <w:jc w:val="left"/>
        <w:rPr>
          <w:sz w:val="22"/>
        </w:rPr>
      </w:pPr>
      <w:hyperlink w:history="true" w:anchor="_bookmark356">
        <w:r>
          <w:rPr>
            <w:i/>
            <w:color w:val="0000FF"/>
            <w:spacing w:val="-5"/>
            <w:sz w:val="22"/>
          </w:rPr>
          <w:t>GoLang-Set</w:t>
        </w:r>
        <w:r>
          <w:rPr>
            <w:i/>
            <w:color w:val="0000FF"/>
            <w:sz w:val="22"/>
          </w:rPr>
          <w:tab/>
        </w:r>
        <w:r>
          <w:rPr>
            <w:color w:val="0000FF"/>
            <w:spacing w:val="-5"/>
            <w:sz w:val="22"/>
          </w:rPr>
          <w:t>172</w:t>
        </w:r>
      </w:hyperlink>
    </w:p>
    <w:p>
      <w:pPr>
        <w:tabs>
          <w:tab w:pos="6682" w:val="right" w:leader="none"/>
        </w:tabs>
        <w:spacing w:before="43"/>
        <w:ind w:left="937" w:right="0" w:firstLine="0"/>
        <w:jc w:val="left"/>
        <w:rPr>
          <w:sz w:val="22"/>
        </w:rPr>
      </w:pPr>
      <w:hyperlink w:history="true" w:anchor="_bookmark358">
        <w:r>
          <w:rPr>
            <w:i/>
            <w:color w:val="0000FF"/>
            <w:spacing w:val="-2"/>
            <w:sz w:val="22"/>
          </w:rPr>
          <w:t>Color</w:t>
        </w:r>
        <w:r>
          <w:rPr>
            <w:i/>
            <w:color w:val="0000FF"/>
            <w:sz w:val="22"/>
          </w:rPr>
          <w:tab/>
        </w:r>
        <w:r>
          <w:rPr>
            <w:color w:val="0000FF"/>
            <w:spacing w:val="-5"/>
            <w:sz w:val="22"/>
          </w:rPr>
          <w:t>174</w:t>
        </w:r>
      </w:hyperlink>
    </w:p>
    <w:p>
      <w:pPr>
        <w:tabs>
          <w:tab w:pos="6682" w:val="right" w:leader="none"/>
        </w:tabs>
        <w:spacing w:before="43"/>
        <w:ind w:left="938" w:right="0" w:firstLine="0"/>
        <w:jc w:val="left"/>
        <w:rPr>
          <w:sz w:val="22"/>
        </w:rPr>
      </w:pPr>
      <w:hyperlink w:history="true" w:anchor="_bookmark360">
        <w:r>
          <w:rPr>
            <w:i/>
            <w:color w:val="0000FF"/>
            <w:spacing w:val="-5"/>
            <w:sz w:val="22"/>
          </w:rPr>
          <w:t>Now</w:t>
        </w:r>
        <w:r>
          <w:rPr>
            <w:i/>
            <w:color w:val="0000FF"/>
            <w:sz w:val="22"/>
          </w:rPr>
          <w:tab/>
        </w:r>
        <w:r>
          <w:rPr>
            <w:color w:val="0000FF"/>
            <w:spacing w:val="-5"/>
            <w:sz w:val="22"/>
          </w:rPr>
          <w:t>175</w:t>
        </w:r>
      </w:hyperlink>
    </w:p>
    <w:p>
      <w:pPr>
        <w:tabs>
          <w:tab w:pos="6682" w:val="right" w:leader="none"/>
        </w:tabs>
        <w:spacing w:before="44"/>
        <w:ind w:left="937" w:right="0" w:firstLine="0"/>
        <w:jc w:val="left"/>
        <w:rPr>
          <w:sz w:val="22"/>
        </w:rPr>
      </w:pPr>
      <w:hyperlink w:history="true" w:anchor="_bookmark362">
        <w:r>
          <w:rPr>
            <w:i/>
            <w:color w:val="0000FF"/>
            <w:spacing w:val="-5"/>
            <w:sz w:val="22"/>
          </w:rPr>
          <w:t>Gen</w:t>
        </w:r>
        <w:r>
          <w:rPr>
            <w:i/>
            <w:color w:val="0000FF"/>
            <w:sz w:val="22"/>
          </w:rPr>
          <w:tab/>
        </w:r>
        <w:r>
          <w:rPr>
            <w:color w:val="0000FF"/>
            <w:spacing w:val="-5"/>
            <w:sz w:val="22"/>
          </w:rPr>
          <w:t>176</w:t>
        </w:r>
      </w:hyperlink>
    </w:p>
    <w:p>
      <w:pPr>
        <w:tabs>
          <w:tab w:pos="6682" w:val="right" w:leader="none"/>
        </w:tabs>
        <w:spacing w:before="43"/>
        <w:ind w:left="937" w:right="0" w:firstLine="0"/>
        <w:jc w:val="left"/>
        <w:rPr>
          <w:sz w:val="22"/>
        </w:rPr>
      </w:pPr>
      <w:hyperlink w:history="true" w:anchor="_bookmark365">
        <w:r>
          <w:rPr>
            <w:i/>
            <w:color w:val="0000FF"/>
            <w:spacing w:val="-4"/>
            <w:sz w:val="22"/>
          </w:rPr>
          <w:t>Gorm</w:t>
        </w:r>
        <w:r>
          <w:rPr>
            <w:i/>
            <w:color w:val="0000FF"/>
            <w:sz w:val="22"/>
          </w:rPr>
          <w:tab/>
        </w:r>
        <w:r>
          <w:rPr>
            <w:color w:val="0000FF"/>
            <w:spacing w:val="-5"/>
            <w:sz w:val="22"/>
          </w:rPr>
          <w:t>178</w:t>
        </w:r>
      </w:hyperlink>
    </w:p>
    <w:p>
      <w:pPr>
        <w:tabs>
          <w:tab w:pos="6682" w:val="right" w:leader="none"/>
        </w:tabs>
        <w:spacing w:before="43"/>
        <w:ind w:left="937" w:right="0" w:firstLine="0"/>
        <w:jc w:val="left"/>
        <w:rPr>
          <w:sz w:val="22"/>
        </w:rPr>
      </w:pPr>
      <w:hyperlink w:history="true" w:anchor="_bookmark367">
        <w:r>
          <w:rPr>
            <w:i/>
            <w:color w:val="0000FF"/>
            <w:spacing w:val="-4"/>
            <w:sz w:val="22"/>
          </w:rPr>
          <w:t>Goose</w:t>
        </w:r>
        <w:r>
          <w:rPr>
            <w:i/>
            <w:color w:val="0000FF"/>
            <w:sz w:val="22"/>
          </w:rPr>
          <w:tab/>
        </w:r>
        <w:r>
          <w:rPr>
            <w:color w:val="0000FF"/>
            <w:spacing w:val="-5"/>
            <w:sz w:val="22"/>
          </w:rPr>
          <w:t>180</w:t>
        </w:r>
      </w:hyperlink>
    </w:p>
    <w:p>
      <w:pPr>
        <w:tabs>
          <w:tab w:pos="6682" w:val="right" w:leader="none"/>
        </w:tabs>
        <w:spacing w:before="43"/>
        <w:ind w:left="938" w:right="0" w:firstLine="0"/>
        <w:jc w:val="left"/>
        <w:rPr>
          <w:sz w:val="22"/>
        </w:rPr>
      </w:pPr>
      <w:hyperlink w:history="true" w:anchor="_bookmark368">
        <w:r>
          <w:rPr>
            <w:i/>
            <w:color w:val="0000FF"/>
            <w:spacing w:val="-2"/>
            <w:sz w:val="22"/>
          </w:rPr>
          <w:t>Glide</w:t>
        </w:r>
        <w:r>
          <w:rPr>
            <w:i/>
            <w:color w:val="0000FF"/>
            <w:sz w:val="22"/>
          </w:rPr>
          <w:tab/>
        </w:r>
        <w:r>
          <w:rPr>
            <w:color w:val="0000FF"/>
            <w:spacing w:val="-5"/>
            <w:sz w:val="22"/>
          </w:rPr>
          <w:t>180</w:t>
        </w:r>
      </w:hyperlink>
    </w:p>
    <w:p>
      <w:pPr>
        <w:tabs>
          <w:tab w:pos="6671" w:val="right" w:leader="none"/>
        </w:tabs>
        <w:spacing w:before="43"/>
        <w:ind w:left="938" w:right="0" w:firstLine="0"/>
        <w:jc w:val="left"/>
        <w:rPr>
          <w:sz w:val="22"/>
        </w:rPr>
      </w:pPr>
      <w:hyperlink w:history="true" w:anchor="_bookmark370">
        <w:r>
          <w:rPr>
            <w:i/>
            <w:color w:val="0000FF"/>
            <w:spacing w:val="-2"/>
            <w:sz w:val="22"/>
          </w:rPr>
          <w:t>Ginkgo</w:t>
        </w:r>
        <w:r>
          <w:rPr>
            <w:i/>
            <w:color w:val="0000FF"/>
            <w:sz w:val="22"/>
          </w:rPr>
          <w:tab/>
        </w:r>
        <w:r>
          <w:rPr>
            <w:color w:val="0000FF"/>
            <w:spacing w:val="-5"/>
            <w:sz w:val="22"/>
          </w:rPr>
          <w:t>181</w:t>
        </w:r>
      </w:hyperlink>
    </w:p>
    <w:p>
      <w:pPr>
        <w:tabs>
          <w:tab w:pos="6671" w:val="right" w:leader="none"/>
        </w:tabs>
        <w:spacing w:before="43"/>
        <w:ind w:left="937" w:right="0" w:firstLine="0"/>
        <w:jc w:val="left"/>
        <w:rPr>
          <w:sz w:val="22"/>
        </w:rPr>
      </w:pPr>
      <w:hyperlink w:history="true" w:anchor="_bookmark371">
        <w:r>
          <w:rPr>
            <w:i/>
            <w:color w:val="0000FF"/>
            <w:spacing w:val="-4"/>
            <w:sz w:val="22"/>
          </w:rPr>
          <w:t>Etcd</w:t>
        </w:r>
        <w:r>
          <w:rPr>
            <w:i/>
            <w:color w:val="0000FF"/>
            <w:sz w:val="22"/>
          </w:rPr>
          <w:tab/>
        </w:r>
        <w:r>
          <w:rPr>
            <w:color w:val="0000FF"/>
            <w:spacing w:val="-5"/>
            <w:sz w:val="22"/>
          </w:rPr>
          <w:t>181</w:t>
        </w:r>
      </w:hyperlink>
    </w:p>
    <w:p>
      <w:pPr>
        <w:tabs>
          <w:tab w:pos="6682" w:val="right" w:leader="none"/>
        </w:tabs>
        <w:spacing w:before="44"/>
        <w:ind w:left="937" w:right="0" w:firstLine="0"/>
        <w:jc w:val="left"/>
        <w:rPr>
          <w:sz w:val="22"/>
        </w:rPr>
      </w:pPr>
      <w:hyperlink w:history="true" w:anchor="_bookmark373">
        <w:r>
          <w:rPr>
            <w:i/>
            <w:color w:val="0000FF"/>
            <w:spacing w:val="-5"/>
            <w:sz w:val="22"/>
          </w:rPr>
          <w:t>NSQ</w:t>
        </w:r>
        <w:r>
          <w:rPr>
            <w:i/>
            <w:color w:val="0000FF"/>
            <w:sz w:val="22"/>
          </w:rPr>
          <w:tab/>
        </w:r>
        <w:r>
          <w:rPr>
            <w:color w:val="0000FF"/>
            <w:spacing w:val="-5"/>
            <w:sz w:val="22"/>
          </w:rPr>
          <w:t>182</w:t>
        </w:r>
      </w:hyperlink>
    </w:p>
    <w:p>
      <w:pPr>
        <w:tabs>
          <w:tab w:pos="6682" w:val="right" w:leader="none"/>
        </w:tabs>
        <w:spacing w:before="43"/>
        <w:ind w:left="938" w:right="0" w:firstLine="0"/>
        <w:jc w:val="left"/>
        <w:rPr>
          <w:sz w:val="22"/>
        </w:rPr>
      </w:pPr>
      <w:hyperlink w:history="true" w:anchor="_bookmark375">
        <w:r>
          <w:rPr>
            <w:i/>
            <w:color w:val="0000FF"/>
            <w:spacing w:val="-2"/>
            <w:sz w:val="22"/>
          </w:rPr>
          <w:t>Docker</w:t>
        </w:r>
        <w:r>
          <w:rPr>
            <w:i/>
            <w:color w:val="0000FF"/>
            <w:sz w:val="22"/>
          </w:rPr>
          <w:tab/>
        </w:r>
        <w:r>
          <w:rPr>
            <w:color w:val="0000FF"/>
            <w:spacing w:val="-5"/>
            <w:sz w:val="22"/>
          </w:rPr>
          <w:t>184</w:t>
        </w:r>
      </w:hyperlink>
    </w:p>
    <w:p>
      <w:pPr>
        <w:tabs>
          <w:tab w:pos="6682" w:val="right" w:leader="none"/>
        </w:tabs>
        <w:spacing w:before="43"/>
        <w:ind w:left="938" w:right="0" w:firstLine="0"/>
        <w:jc w:val="left"/>
        <w:rPr>
          <w:sz w:val="22"/>
        </w:rPr>
      </w:pPr>
      <w:hyperlink w:history="true" w:anchor="_bookmark376">
        <w:r>
          <w:rPr>
            <w:i/>
            <w:color w:val="0000FF"/>
            <w:spacing w:val="-2"/>
            <w:sz w:val="22"/>
          </w:rPr>
          <w:t>Kubernetes</w:t>
        </w:r>
        <w:r>
          <w:rPr>
            <w:i/>
            <w:color w:val="0000FF"/>
            <w:sz w:val="22"/>
          </w:rPr>
          <w:tab/>
        </w:r>
        <w:r>
          <w:rPr>
            <w:color w:val="0000FF"/>
            <w:spacing w:val="-5"/>
            <w:sz w:val="22"/>
          </w:rPr>
          <w:t>184</w:t>
        </w:r>
      </w:hyperlink>
    </w:p>
    <w:p>
      <w:pPr>
        <w:pStyle w:val="BodyText"/>
        <w:tabs>
          <w:tab w:pos="6681" w:val="right" w:leader="none"/>
        </w:tabs>
        <w:spacing w:before="70"/>
        <w:ind w:left="457"/>
        <w:rPr>
          <w:rFonts w:ascii="Gill Sans MT"/>
        </w:rPr>
      </w:pPr>
      <w:hyperlink w:history="true" w:anchor="_bookmark377">
        <w:r>
          <w:rPr>
            <w:rFonts w:ascii="Gill Sans MT"/>
            <w:color w:val="0000FF"/>
            <w:spacing w:val="-2"/>
          </w:rPr>
          <w:t>DEPENDENCY</w:t>
        </w:r>
        <w:r>
          <w:rPr>
            <w:rFonts w:ascii="Gill Sans MT"/>
            <w:color w:val="0000FF"/>
            <w:spacing w:val="-8"/>
          </w:rPr>
          <w:t> </w:t>
        </w:r>
        <w:r>
          <w:rPr>
            <w:rFonts w:ascii="Gill Sans MT"/>
            <w:color w:val="0000FF"/>
            <w:spacing w:val="-2"/>
          </w:rPr>
          <w:t>MANAGEMENT</w:t>
        </w:r>
        <w:r>
          <w:rPr>
            <w:rFonts w:ascii="Gill Sans MT"/>
            <w:color w:val="0000FF"/>
          </w:rPr>
          <w:tab/>
        </w:r>
        <w:r>
          <w:rPr>
            <w:rFonts w:ascii="Gill Sans MT"/>
            <w:color w:val="0000FF"/>
            <w:spacing w:val="-5"/>
          </w:rPr>
          <w:t>184</w:t>
        </w:r>
      </w:hyperlink>
    </w:p>
    <w:p>
      <w:pPr>
        <w:pStyle w:val="BodyText"/>
        <w:tabs>
          <w:tab w:pos="6681" w:val="right" w:leader="none"/>
        </w:tabs>
        <w:spacing w:before="58"/>
        <w:ind w:left="698"/>
      </w:pPr>
      <w:hyperlink w:history="true" w:anchor="_bookmark378">
        <w:r>
          <w:rPr>
            <w:color w:val="0000FF"/>
            <w:spacing w:val="-2"/>
          </w:rPr>
          <w:t>Versioning</w:t>
        </w:r>
        <w:r>
          <w:rPr>
            <w:color w:val="0000FF"/>
          </w:rPr>
          <w:tab/>
        </w:r>
        <w:r>
          <w:rPr>
            <w:color w:val="0000FF"/>
            <w:spacing w:val="-5"/>
          </w:rPr>
          <w:t>184</w:t>
        </w:r>
      </w:hyperlink>
    </w:p>
    <w:p>
      <w:pPr>
        <w:pStyle w:val="BodyText"/>
        <w:tabs>
          <w:tab w:pos="6682" w:val="right" w:leader="none"/>
        </w:tabs>
        <w:spacing w:before="43"/>
        <w:ind w:left="698"/>
      </w:pPr>
      <w:hyperlink w:history="true" w:anchor="_bookmark380">
        <w:r>
          <w:rPr>
            <w:color w:val="0000FF"/>
            <w:spacing w:val="-2"/>
          </w:rPr>
          <w:t>Modules</w:t>
        </w:r>
        <w:r>
          <w:rPr>
            <w:color w:val="0000FF"/>
          </w:rPr>
          <w:tab/>
        </w:r>
        <w:r>
          <w:rPr>
            <w:color w:val="0000FF"/>
            <w:spacing w:val="-5"/>
          </w:rPr>
          <w:t>185</w:t>
        </w:r>
      </w:hyperlink>
    </w:p>
    <w:p>
      <w:pPr>
        <w:pStyle w:val="BodyText"/>
        <w:tabs>
          <w:tab w:pos="6682" w:val="right" w:leader="none"/>
        </w:tabs>
        <w:spacing w:before="44"/>
        <w:ind w:left="698"/>
      </w:pPr>
      <w:hyperlink w:history="true" w:anchor="_bookmark382">
        <w:r>
          <w:rPr>
            <w:color w:val="0000FF"/>
            <w:w w:val="90"/>
          </w:rPr>
          <w:t>Installing</w:t>
        </w:r>
        <w:r>
          <w:rPr>
            <w:color w:val="0000FF"/>
            <w:spacing w:val="14"/>
          </w:rPr>
          <w:t> </w:t>
        </w:r>
        <w:r>
          <w:rPr>
            <w:color w:val="0000FF"/>
            <w:spacing w:val="-2"/>
          </w:rPr>
          <w:t>Dependencies</w:t>
        </w:r>
        <w:r>
          <w:rPr>
            <w:color w:val="0000FF"/>
          </w:rPr>
          <w:tab/>
        </w:r>
        <w:r>
          <w:rPr>
            <w:color w:val="0000FF"/>
            <w:spacing w:val="-5"/>
          </w:rPr>
          <w:t>186</w:t>
        </w:r>
      </w:hyperlink>
    </w:p>
    <w:p>
      <w:pPr>
        <w:pStyle w:val="BodyText"/>
        <w:tabs>
          <w:tab w:pos="6682" w:val="right" w:leader="none"/>
        </w:tabs>
        <w:spacing w:before="43"/>
        <w:ind w:left="698"/>
      </w:pPr>
      <w:hyperlink w:history="true" w:anchor="_bookmark384">
        <w:r>
          <w:rPr>
            <w:color w:val="0000FF"/>
            <w:w w:val="90"/>
          </w:rPr>
          <w:t>Dependencies</w:t>
        </w:r>
        <w:r>
          <w:rPr>
            <w:color w:val="0000FF"/>
            <w:spacing w:val="-5"/>
            <w:w w:val="90"/>
          </w:rPr>
          <w:t> </w:t>
        </w:r>
        <w:r>
          <w:rPr>
            <w:color w:val="0000FF"/>
            <w:w w:val="90"/>
          </w:rPr>
          <w:t>Must</w:t>
        </w:r>
        <w:r>
          <w:rPr>
            <w:color w:val="0000FF"/>
            <w:spacing w:val="-4"/>
            <w:w w:val="90"/>
          </w:rPr>
          <w:t> </w:t>
        </w:r>
        <w:r>
          <w:rPr>
            <w:color w:val="0000FF"/>
            <w:spacing w:val="-2"/>
            <w:w w:val="90"/>
          </w:rPr>
          <w:t>Authenticate</w:t>
        </w:r>
        <w:r>
          <w:rPr>
            <w:color w:val="0000FF"/>
          </w:rPr>
          <w:tab/>
        </w:r>
        <w:r>
          <w:rPr>
            <w:color w:val="0000FF"/>
            <w:spacing w:val="-5"/>
            <w:w w:val="95"/>
          </w:rPr>
          <w:t>187</w:t>
        </w:r>
      </w:hyperlink>
    </w:p>
    <w:p>
      <w:pPr>
        <w:pStyle w:val="BodyText"/>
        <w:tabs>
          <w:tab w:pos="6682" w:val="right" w:leader="none"/>
        </w:tabs>
        <w:spacing w:before="43"/>
        <w:ind w:left="698"/>
      </w:pPr>
      <w:hyperlink w:history="true" w:anchor="_bookmark385">
        <w:r>
          <w:rPr>
            <w:color w:val="0000FF"/>
            <w:spacing w:val="-2"/>
            <w:w w:val="90"/>
          </w:rPr>
          <w:t>Remove</w:t>
        </w:r>
        <w:r>
          <w:rPr>
            <w:color w:val="0000FF"/>
            <w:spacing w:val="-8"/>
          </w:rPr>
          <w:t> </w:t>
        </w:r>
        <w:r>
          <w:rPr>
            <w:color w:val="0000FF"/>
            <w:spacing w:val="-2"/>
            <w:w w:val="90"/>
          </w:rPr>
          <w:t>Unused</w:t>
        </w:r>
        <w:r>
          <w:rPr>
            <w:color w:val="0000FF"/>
            <w:spacing w:val="-7"/>
          </w:rPr>
          <w:t> </w:t>
        </w:r>
        <w:r>
          <w:rPr>
            <w:color w:val="0000FF"/>
            <w:spacing w:val="-2"/>
            <w:w w:val="90"/>
          </w:rPr>
          <w:t>Dependencies</w:t>
        </w:r>
        <w:r>
          <w:rPr>
            <w:color w:val="0000FF"/>
          </w:rPr>
          <w:tab/>
        </w:r>
        <w:r>
          <w:rPr>
            <w:color w:val="0000FF"/>
            <w:spacing w:val="-5"/>
            <w:w w:val="95"/>
          </w:rPr>
          <w:t>187</w:t>
        </w:r>
      </w:hyperlink>
    </w:p>
    <w:p>
      <w:pPr>
        <w:pStyle w:val="BodyText"/>
        <w:tabs>
          <w:tab w:pos="6682" w:val="right" w:leader="none"/>
        </w:tabs>
        <w:spacing w:before="43"/>
        <w:ind w:left="698"/>
      </w:pPr>
      <w:hyperlink w:history="true" w:anchor="_bookmark387">
        <w:r>
          <w:rPr>
            <w:color w:val="0000FF"/>
            <w:w w:val="90"/>
          </w:rPr>
          <w:t>Installing</w:t>
        </w:r>
        <w:r>
          <w:rPr>
            <w:color w:val="0000FF"/>
            <w:spacing w:val="-6"/>
          </w:rPr>
          <w:t> </w:t>
        </w:r>
        <w:r>
          <w:rPr>
            <w:color w:val="0000FF"/>
            <w:w w:val="90"/>
          </w:rPr>
          <w:t>Dependencies</w:t>
        </w:r>
        <w:r>
          <w:rPr>
            <w:color w:val="0000FF"/>
            <w:spacing w:val="-5"/>
          </w:rPr>
          <w:t> </w:t>
        </w:r>
        <w:r>
          <w:rPr>
            <w:color w:val="0000FF"/>
            <w:w w:val="90"/>
          </w:rPr>
          <w:t>That</w:t>
        </w:r>
        <w:r>
          <w:rPr>
            <w:color w:val="0000FF"/>
            <w:spacing w:val="-5"/>
          </w:rPr>
          <w:t> </w:t>
        </w:r>
        <w:r>
          <w:rPr>
            <w:color w:val="0000FF"/>
            <w:w w:val="90"/>
          </w:rPr>
          <w:t>Are</w:t>
        </w:r>
        <w:r>
          <w:rPr>
            <w:color w:val="0000FF"/>
            <w:spacing w:val="-5"/>
          </w:rPr>
          <w:t> </w:t>
        </w:r>
        <w:r>
          <w:rPr>
            <w:color w:val="0000FF"/>
            <w:spacing w:val="-2"/>
            <w:w w:val="90"/>
          </w:rPr>
          <w:t>Missing</w:t>
        </w:r>
        <w:r>
          <w:rPr>
            <w:color w:val="0000FF"/>
          </w:rPr>
          <w:tab/>
        </w:r>
        <w:r>
          <w:rPr>
            <w:color w:val="0000FF"/>
            <w:spacing w:val="-5"/>
          </w:rPr>
          <w:t>188</w:t>
        </w:r>
      </w:hyperlink>
    </w:p>
    <w:p>
      <w:pPr>
        <w:pStyle w:val="BodyText"/>
        <w:tabs>
          <w:tab w:pos="6682" w:val="right" w:leader="none"/>
        </w:tabs>
        <w:spacing w:before="43"/>
        <w:ind w:left="698"/>
      </w:pPr>
      <w:hyperlink w:history="true" w:anchor="_bookmark388">
        <w:r>
          <w:rPr>
            <w:color w:val="0000FF"/>
            <w:w w:val="90"/>
          </w:rPr>
          <w:t>Updating</w:t>
        </w:r>
        <w:r>
          <w:rPr>
            <w:color w:val="0000FF"/>
            <w:spacing w:val="-6"/>
            <w:w w:val="90"/>
          </w:rPr>
          <w:t> </w:t>
        </w:r>
        <w:r>
          <w:rPr>
            <w:color w:val="0000FF"/>
            <w:w w:val="90"/>
          </w:rPr>
          <w:t>the</w:t>
        </w:r>
        <w:r>
          <w:rPr>
            <w:color w:val="0000FF"/>
            <w:spacing w:val="-5"/>
            <w:w w:val="90"/>
          </w:rPr>
          <w:t> </w:t>
        </w:r>
        <w:r>
          <w:rPr>
            <w:color w:val="0000FF"/>
            <w:w w:val="90"/>
          </w:rPr>
          <w:t>Versions</w:t>
        </w:r>
        <w:r>
          <w:rPr>
            <w:color w:val="0000FF"/>
            <w:spacing w:val="-5"/>
            <w:w w:val="90"/>
          </w:rPr>
          <w:t> </w:t>
        </w:r>
        <w:r>
          <w:rPr>
            <w:color w:val="0000FF"/>
            <w:w w:val="90"/>
          </w:rPr>
          <w:t>of</w:t>
        </w:r>
        <w:r>
          <w:rPr>
            <w:color w:val="0000FF"/>
            <w:spacing w:val="-5"/>
            <w:w w:val="90"/>
          </w:rPr>
          <w:t> </w:t>
        </w:r>
        <w:r>
          <w:rPr>
            <w:color w:val="0000FF"/>
            <w:spacing w:val="-2"/>
            <w:w w:val="90"/>
          </w:rPr>
          <w:t>Dependencies</w:t>
        </w:r>
        <w:r>
          <w:rPr>
            <w:color w:val="0000FF"/>
          </w:rPr>
          <w:tab/>
        </w:r>
        <w:r>
          <w:rPr>
            <w:color w:val="0000FF"/>
            <w:spacing w:val="-5"/>
          </w:rPr>
          <w:t>188</w:t>
        </w:r>
      </w:hyperlink>
    </w:p>
    <w:p>
      <w:pPr>
        <w:pStyle w:val="BodyText"/>
        <w:tabs>
          <w:tab w:pos="6681" w:val="right" w:leader="none"/>
        </w:tabs>
        <w:spacing w:before="44"/>
        <w:ind w:left="698"/>
      </w:pPr>
      <w:hyperlink w:history="true" w:anchor="_bookmark390">
        <w:r>
          <w:rPr>
            <w:color w:val="0000FF"/>
            <w:w w:val="90"/>
          </w:rPr>
          <w:t>Listing</w:t>
        </w:r>
        <w:r>
          <w:rPr>
            <w:color w:val="0000FF"/>
            <w:spacing w:val="-3"/>
          </w:rPr>
          <w:t> </w:t>
        </w:r>
        <w:r>
          <w:rPr>
            <w:color w:val="0000FF"/>
            <w:spacing w:val="-2"/>
            <w:w w:val="95"/>
          </w:rPr>
          <w:t>Dependencies</w:t>
        </w:r>
        <w:r>
          <w:rPr>
            <w:color w:val="0000FF"/>
          </w:rPr>
          <w:tab/>
        </w:r>
        <w:r>
          <w:rPr>
            <w:color w:val="0000FF"/>
            <w:spacing w:val="-5"/>
          </w:rPr>
          <w:t>190</w:t>
        </w:r>
      </w:hyperlink>
    </w:p>
    <w:p>
      <w:pPr>
        <w:pStyle w:val="BodyText"/>
        <w:tabs>
          <w:tab w:pos="6682" w:val="right" w:leader="none"/>
        </w:tabs>
        <w:spacing w:before="43"/>
        <w:ind w:left="698"/>
      </w:pPr>
      <w:hyperlink w:history="true" w:anchor="_bookmark391">
        <w:r>
          <w:rPr>
            <w:color w:val="0000FF"/>
            <w:w w:val="85"/>
          </w:rPr>
          <w:t>Module</w:t>
        </w:r>
        <w:r>
          <w:rPr>
            <w:color w:val="0000FF"/>
            <w:spacing w:val="10"/>
          </w:rPr>
          <w:t> </w:t>
        </w:r>
        <w:r>
          <w:rPr>
            <w:color w:val="0000FF"/>
            <w:w w:val="85"/>
          </w:rPr>
          <w:t>vs.</w:t>
        </w:r>
        <w:r>
          <w:rPr>
            <w:color w:val="0000FF"/>
            <w:spacing w:val="10"/>
          </w:rPr>
          <w:t> </w:t>
        </w:r>
        <w:r>
          <w:rPr>
            <w:color w:val="0000FF"/>
            <w:spacing w:val="-2"/>
            <w:w w:val="85"/>
          </w:rPr>
          <w:t>Package</w:t>
        </w:r>
        <w:r>
          <w:rPr>
            <w:color w:val="0000FF"/>
          </w:rPr>
          <w:tab/>
        </w:r>
        <w:r>
          <w:rPr>
            <w:color w:val="0000FF"/>
            <w:spacing w:val="-5"/>
          </w:rPr>
          <w:t>190</w:t>
        </w:r>
      </w:hyperlink>
    </w:p>
    <w:p>
      <w:pPr>
        <w:pStyle w:val="BodyText"/>
        <w:tabs>
          <w:tab w:pos="6682" w:val="right" w:leader="none"/>
        </w:tabs>
        <w:spacing w:before="43"/>
        <w:ind w:left="698"/>
      </w:pPr>
      <w:hyperlink w:history="true" w:anchor="_bookmark392">
        <w:r>
          <w:rPr>
            <w:color w:val="0000FF"/>
            <w:spacing w:val="-2"/>
          </w:rPr>
          <w:t>Naming</w:t>
        </w:r>
        <w:r>
          <w:rPr>
            <w:color w:val="0000FF"/>
          </w:rPr>
          <w:tab/>
        </w:r>
        <w:r>
          <w:rPr>
            <w:color w:val="0000FF"/>
            <w:spacing w:val="-5"/>
          </w:rPr>
          <w:t>190</w:t>
        </w:r>
      </w:hyperlink>
    </w:p>
    <w:p>
      <w:pPr>
        <w:pStyle w:val="BodyText"/>
        <w:tabs>
          <w:tab w:pos="6671" w:val="right" w:leader="none"/>
        </w:tabs>
        <w:spacing w:before="43"/>
        <w:ind w:left="698"/>
      </w:pPr>
      <w:hyperlink w:history="true" w:anchor="_bookmark394">
        <w:r>
          <w:rPr>
            <w:color w:val="0000FF"/>
            <w:w w:val="90"/>
          </w:rPr>
          <w:t>Fetching</w:t>
        </w:r>
        <w:r>
          <w:rPr>
            <w:color w:val="0000FF"/>
            <w:spacing w:val="6"/>
          </w:rPr>
          <w:t> </w:t>
        </w:r>
        <w:r>
          <w:rPr>
            <w:color w:val="0000FF"/>
            <w:spacing w:val="-2"/>
            <w:w w:val="95"/>
          </w:rPr>
          <w:t>Packages</w:t>
        </w:r>
        <w:r>
          <w:rPr>
            <w:color w:val="0000FF"/>
          </w:rPr>
          <w:tab/>
        </w:r>
        <w:r>
          <w:rPr>
            <w:color w:val="0000FF"/>
            <w:spacing w:val="-5"/>
          </w:rPr>
          <w:t>191</w:t>
        </w:r>
      </w:hyperlink>
    </w:p>
    <w:p>
      <w:pPr>
        <w:pStyle w:val="BodyText"/>
        <w:spacing w:after="0"/>
        <w:sectPr>
          <w:pgSz w:w="8850" w:h="13270"/>
          <w:pgMar w:header="682" w:footer="0" w:top="920" w:bottom="280" w:left="992" w:right="992"/>
        </w:sectPr>
      </w:pPr>
    </w:p>
    <w:p>
      <w:pPr>
        <w:pStyle w:val="Heading3"/>
        <w:tabs>
          <w:tab w:pos="6682" w:val="right" w:leader="none"/>
        </w:tabs>
        <w:spacing w:before="349"/>
      </w:pPr>
      <w:r>
        <w:rPr/>
        <mc:AlternateContent>
          <mc:Choice Requires="wps">
            <w:drawing>
              <wp:anchor distT="0" distB="0" distL="0" distR="0" allowOverlap="1" layoutInCell="1" locked="0" behindDoc="0" simplePos="0" relativeHeight="15734272">
                <wp:simplePos x="0" y="0"/>
                <wp:positionH relativeFrom="page">
                  <wp:posOffset>742950</wp:posOffset>
                </wp:positionH>
                <wp:positionV relativeFrom="paragraph">
                  <wp:posOffset>419176</wp:posOffset>
                </wp:positionV>
                <wp:extent cx="4130675"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58.5pt,33.006001pt" to="383.705pt,33.006001pt" stroked="true" strokeweight=".5pt" strokecolor="#000000">
                <v:stroke dashstyle="solid"/>
                <w10:wrap type="none"/>
              </v:line>
            </w:pict>
          </mc:Fallback>
        </mc:AlternateContent>
      </w:r>
      <w:hyperlink w:history="true" w:anchor="_bookmark396">
        <w:r>
          <w:rPr>
            <w:rFonts w:ascii="Bookman Old Style" w:hAnsi="Bookman Old Style"/>
            <w:smallCaps/>
            <w:color w:val="0000FF"/>
            <w:spacing w:val="-4"/>
          </w:rPr>
          <w:t>Chapter</w:t>
        </w:r>
        <w:r>
          <w:rPr>
            <w:rFonts w:ascii="Bookman Old Style" w:hAnsi="Bookman Old Style"/>
            <w:smallCaps/>
            <w:color w:val="0000FF"/>
            <w:spacing w:val="-12"/>
          </w:rPr>
          <w:t> </w:t>
        </w:r>
        <w:r>
          <w:rPr>
            <w:rFonts w:ascii="Bookman Old Style" w:hAnsi="Bookman Old Style"/>
            <w:smallCaps/>
            <w:color w:val="0000FF"/>
            <w:spacing w:val="-4"/>
          </w:rPr>
          <w:t>4</w:t>
        </w:r>
        <w:r>
          <w:rPr>
            <w:rFonts w:ascii="Bookman Old Style" w:hAnsi="Bookman Old Style"/>
            <w:smallCaps/>
            <w:color w:val="0000FF"/>
            <w:spacing w:val="31"/>
          </w:rPr>
          <w:t> </w:t>
        </w:r>
        <w:r>
          <w:rPr>
            <w:rFonts w:ascii="Arial" w:hAnsi="Arial"/>
            <w:smallCaps w:val="0"/>
            <w:color w:val="0000FF"/>
            <w:spacing w:val="-4"/>
            <w:sz w:val="12"/>
          </w:rPr>
          <w:t>■</w:t>
        </w:r>
        <w:r>
          <w:rPr>
            <w:rFonts w:ascii="Arial" w:hAnsi="Arial"/>
            <w:smallCaps w:val="0"/>
            <w:color w:val="0000FF"/>
            <w:spacing w:val="70"/>
            <w:w w:val="150"/>
            <w:sz w:val="12"/>
          </w:rPr>
          <w:t> </w:t>
        </w:r>
        <w:r>
          <w:rPr>
            <w:smallCaps w:val="0"/>
            <w:color w:val="0000FF"/>
            <w:spacing w:val="-4"/>
          </w:rPr>
          <w:t>Handling</w:t>
        </w:r>
        <w:r>
          <w:rPr>
            <w:smallCaps w:val="0"/>
            <w:color w:val="0000FF"/>
            <w:spacing w:val="-13"/>
          </w:rPr>
          <w:t> </w:t>
        </w:r>
        <w:r>
          <w:rPr>
            <w:smallCaps w:val="0"/>
            <w:color w:val="0000FF"/>
            <w:spacing w:val="-4"/>
          </w:rPr>
          <w:t>Concurrency</w:t>
        </w:r>
        <w:r>
          <w:rPr>
            <w:smallCaps w:val="0"/>
            <w:color w:val="0000FF"/>
          </w:rPr>
          <w:tab/>
        </w:r>
        <w:r>
          <w:rPr>
            <w:smallCaps w:val="0"/>
            <w:color w:val="0000FF"/>
            <w:spacing w:val="-5"/>
          </w:rPr>
          <w:t>193</w:t>
        </w:r>
      </w:hyperlink>
    </w:p>
    <w:p>
      <w:pPr>
        <w:pStyle w:val="BodyText"/>
        <w:tabs>
          <w:tab w:pos="6681" w:val="right" w:leader="none"/>
        </w:tabs>
        <w:spacing w:before="80"/>
        <w:ind w:left="458"/>
        <w:rPr>
          <w:rFonts w:ascii="Gill Sans MT"/>
        </w:rPr>
      </w:pPr>
      <w:hyperlink w:history="true" w:anchor="_bookmark398">
        <w:r>
          <w:rPr>
            <w:rFonts w:ascii="Gill Sans MT"/>
            <w:color w:val="0000FF"/>
            <w:spacing w:val="-2"/>
          </w:rPr>
          <w:t>CONCURRENCY</w:t>
        </w:r>
        <w:r>
          <w:rPr>
            <w:rFonts w:ascii="Gill Sans MT"/>
            <w:color w:val="0000FF"/>
          </w:rPr>
          <w:tab/>
        </w:r>
        <w:r>
          <w:rPr>
            <w:rFonts w:ascii="Gill Sans MT"/>
            <w:color w:val="0000FF"/>
            <w:spacing w:val="-5"/>
          </w:rPr>
          <w:t>193</w:t>
        </w:r>
      </w:hyperlink>
    </w:p>
    <w:p>
      <w:pPr>
        <w:pStyle w:val="BodyText"/>
        <w:tabs>
          <w:tab w:pos="6682" w:val="right" w:leader="none"/>
        </w:tabs>
        <w:spacing w:before="58"/>
        <w:ind w:left="698"/>
      </w:pPr>
      <w:hyperlink w:history="true" w:anchor="_bookmark401">
        <w:r>
          <w:rPr>
            <w:color w:val="0000FF"/>
            <w:w w:val="90"/>
          </w:rPr>
          <w:t>Illustration</w:t>
        </w:r>
        <w:r>
          <w:rPr>
            <w:color w:val="0000FF"/>
            <w:spacing w:val="-4"/>
          </w:rPr>
          <w:t> </w:t>
        </w:r>
        <w:r>
          <w:rPr>
            <w:color w:val="0000FF"/>
            <w:w w:val="90"/>
          </w:rPr>
          <w:t>of</w:t>
        </w:r>
        <w:r>
          <w:rPr>
            <w:color w:val="0000FF"/>
            <w:spacing w:val="-4"/>
          </w:rPr>
          <w:t> </w:t>
        </w:r>
        <w:r>
          <w:rPr>
            <w:color w:val="0000FF"/>
            <w:w w:val="90"/>
          </w:rPr>
          <w:t>the</w:t>
        </w:r>
        <w:r>
          <w:rPr>
            <w:color w:val="0000FF"/>
            <w:spacing w:val="-4"/>
          </w:rPr>
          <w:t> </w:t>
        </w:r>
        <w:r>
          <w:rPr>
            <w:color w:val="0000FF"/>
            <w:w w:val="90"/>
          </w:rPr>
          <w:t>Sleeping</w:t>
        </w:r>
        <w:r>
          <w:rPr>
            <w:color w:val="0000FF"/>
            <w:spacing w:val="-3"/>
          </w:rPr>
          <w:t> </w:t>
        </w:r>
        <w:r>
          <w:rPr>
            <w:color w:val="0000FF"/>
            <w:w w:val="90"/>
          </w:rPr>
          <w:t>Barber</w:t>
        </w:r>
        <w:r>
          <w:rPr>
            <w:color w:val="0000FF"/>
            <w:spacing w:val="-4"/>
          </w:rPr>
          <w:t> </w:t>
        </w:r>
        <w:r>
          <w:rPr>
            <w:color w:val="0000FF"/>
            <w:spacing w:val="-2"/>
            <w:w w:val="90"/>
          </w:rPr>
          <w:t>Issue</w:t>
        </w:r>
        <w:r>
          <w:rPr>
            <w:color w:val="0000FF"/>
          </w:rPr>
          <w:tab/>
        </w:r>
        <w:r>
          <w:rPr>
            <w:color w:val="0000FF"/>
            <w:spacing w:val="-5"/>
          </w:rPr>
          <w:t>195</w:t>
        </w:r>
      </w:hyperlink>
    </w:p>
    <w:p>
      <w:pPr>
        <w:pStyle w:val="BodyText"/>
        <w:tabs>
          <w:tab w:pos="6682" w:val="right" w:leader="none"/>
        </w:tabs>
        <w:spacing w:before="43"/>
        <w:ind w:left="698"/>
      </w:pPr>
      <w:hyperlink w:history="true" w:anchor="_bookmark403">
        <w:r>
          <w:rPr>
            <w:color w:val="0000FF"/>
            <w:w w:val="90"/>
          </w:rPr>
          <w:t>Example</w:t>
        </w:r>
        <w:r>
          <w:rPr>
            <w:color w:val="0000FF"/>
            <w:spacing w:val="-3"/>
          </w:rPr>
          <w:t> </w:t>
        </w:r>
        <w:r>
          <w:rPr>
            <w:color w:val="0000FF"/>
            <w:w w:val="90"/>
          </w:rPr>
          <w:t>of</w:t>
        </w:r>
        <w:r>
          <w:rPr>
            <w:color w:val="0000FF"/>
            <w:spacing w:val="-2"/>
          </w:rPr>
          <w:t> </w:t>
        </w:r>
        <w:r>
          <w:rPr>
            <w:color w:val="0000FF"/>
            <w:w w:val="90"/>
          </w:rPr>
          <w:t>a</w:t>
        </w:r>
        <w:r>
          <w:rPr>
            <w:color w:val="0000FF"/>
            <w:spacing w:val="-2"/>
          </w:rPr>
          <w:t> </w:t>
        </w:r>
        <w:r>
          <w:rPr>
            <w:color w:val="0000FF"/>
            <w:w w:val="90"/>
          </w:rPr>
          <w:t>Producer-Consumer</w:t>
        </w:r>
        <w:r>
          <w:rPr>
            <w:color w:val="0000FF"/>
            <w:spacing w:val="-3"/>
          </w:rPr>
          <w:t> </w:t>
        </w:r>
        <w:r>
          <w:rPr>
            <w:color w:val="0000FF"/>
            <w:spacing w:val="-2"/>
            <w:w w:val="90"/>
          </w:rPr>
          <w:t>Problem</w:t>
        </w:r>
        <w:r>
          <w:rPr>
            <w:color w:val="0000FF"/>
          </w:rPr>
          <w:tab/>
        </w:r>
        <w:r>
          <w:rPr>
            <w:color w:val="0000FF"/>
            <w:spacing w:val="-5"/>
          </w:rPr>
          <w:t>198</w:t>
        </w:r>
      </w:hyperlink>
    </w:p>
    <w:p>
      <w:pPr>
        <w:pStyle w:val="BodyText"/>
        <w:tabs>
          <w:tab w:pos="6672" w:val="right" w:leader="none"/>
        </w:tabs>
        <w:spacing w:before="70"/>
        <w:ind w:left="458"/>
        <w:rPr>
          <w:rFonts w:ascii="Gill Sans MT" w:hAnsi="Gill Sans MT"/>
        </w:rPr>
      </w:pPr>
      <w:hyperlink w:history="true" w:anchor="_bookmark405">
        <w:r>
          <w:rPr>
            <w:rFonts w:ascii="Gill Sans MT" w:hAnsi="Gill Sans MT"/>
            <w:color w:val="0000FF"/>
          </w:rPr>
          <w:t>Goroutines</w:t>
        </w:r>
        <w:r>
          <w:rPr>
            <w:rFonts w:ascii="Gill Sans MT" w:hAnsi="Gill Sans MT"/>
            <w:color w:val="0000FF"/>
            <w:spacing w:val="-13"/>
          </w:rPr>
          <w:t> </w:t>
        </w:r>
        <w:r>
          <w:rPr>
            <w:rFonts w:ascii="Gill Sans MT" w:hAnsi="Gill Sans MT"/>
            <w:color w:val="0000FF"/>
          </w:rPr>
          <w:t>–</w:t>
        </w:r>
        <w:r>
          <w:rPr>
            <w:rFonts w:ascii="Gill Sans MT" w:hAnsi="Gill Sans MT"/>
            <w:color w:val="0000FF"/>
            <w:spacing w:val="-12"/>
          </w:rPr>
          <w:t> </w:t>
        </w:r>
        <w:r>
          <w:rPr>
            <w:rFonts w:ascii="Gill Sans MT" w:hAnsi="Gill Sans MT"/>
            <w:color w:val="0000FF"/>
          </w:rPr>
          <w:t>CONCURRENCY</w:t>
        </w:r>
        <w:r>
          <w:rPr>
            <w:rFonts w:ascii="Gill Sans MT" w:hAnsi="Gill Sans MT"/>
            <w:color w:val="0000FF"/>
            <w:spacing w:val="-12"/>
          </w:rPr>
          <w:t> </w:t>
        </w:r>
        <w:r>
          <w:rPr>
            <w:rFonts w:ascii="Gill Sans MT" w:hAnsi="Gill Sans MT"/>
            <w:color w:val="0000FF"/>
          </w:rPr>
          <w:t>IN</w:t>
        </w:r>
        <w:r>
          <w:rPr>
            <w:rFonts w:ascii="Gill Sans MT" w:hAnsi="Gill Sans MT"/>
            <w:color w:val="0000FF"/>
            <w:spacing w:val="-12"/>
          </w:rPr>
          <w:t> </w:t>
        </w:r>
        <w:r>
          <w:rPr>
            <w:rFonts w:ascii="Gill Sans MT" w:hAnsi="Gill Sans MT"/>
            <w:color w:val="0000FF"/>
            <w:spacing w:val="-2"/>
          </w:rPr>
          <w:t>GoLang</w:t>
        </w:r>
        <w:r>
          <w:rPr>
            <w:rFonts w:ascii="Gill Sans MT" w:hAnsi="Gill Sans MT"/>
            <w:color w:val="0000FF"/>
          </w:rPr>
          <w:tab/>
        </w:r>
        <w:r>
          <w:rPr>
            <w:rFonts w:ascii="Gill Sans MT" w:hAnsi="Gill Sans MT"/>
            <w:color w:val="0000FF"/>
            <w:spacing w:val="-5"/>
          </w:rPr>
          <w:t>201</w:t>
        </w:r>
      </w:hyperlink>
    </w:p>
    <w:p>
      <w:pPr>
        <w:pStyle w:val="BodyText"/>
        <w:tabs>
          <w:tab w:pos="6672" w:val="right" w:leader="none"/>
        </w:tabs>
        <w:spacing w:before="58"/>
        <w:ind w:left="698"/>
      </w:pPr>
      <w:hyperlink w:history="true" w:anchor="_bookmark406">
        <w:r>
          <w:rPr>
            <w:color w:val="0000FF"/>
            <w:w w:val="90"/>
          </w:rPr>
          <w:t>Go</w:t>
        </w:r>
        <w:r>
          <w:rPr>
            <w:color w:val="0000FF"/>
            <w:spacing w:val="9"/>
          </w:rPr>
          <w:t> </w:t>
        </w:r>
        <w:r>
          <w:rPr>
            <w:color w:val="0000FF"/>
            <w:w w:val="90"/>
          </w:rPr>
          <w:t>Concurrent</w:t>
        </w:r>
        <w:r>
          <w:rPr>
            <w:color w:val="0000FF"/>
            <w:spacing w:val="9"/>
          </w:rPr>
          <w:t> </w:t>
        </w:r>
        <w:r>
          <w:rPr>
            <w:color w:val="0000FF"/>
            <w:spacing w:val="-2"/>
            <w:w w:val="90"/>
          </w:rPr>
          <w:t>Programming</w:t>
        </w:r>
        <w:r>
          <w:rPr>
            <w:color w:val="0000FF"/>
          </w:rPr>
          <w:tab/>
        </w:r>
        <w:r>
          <w:rPr>
            <w:color w:val="0000FF"/>
            <w:spacing w:val="-5"/>
          </w:rPr>
          <w:t>201</w:t>
        </w:r>
      </w:hyperlink>
    </w:p>
    <w:p>
      <w:pPr>
        <w:pStyle w:val="BodyText"/>
        <w:tabs>
          <w:tab w:pos="6672" w:val="right" w:leader="none"/>
        </w:tabs>
        <w:spacing w:before="43"/>
        <w:ind w:left="698"/>
      </w:pPr>
      <w:hyperlink w:history="true" w:anchor="_bookmark407">
        <w:r>
          <w:rPr>
            <w:color w:val="0000FF"/>
            <w:w w:val="85"/>
          </w:rPr>
          <w:t>Issues</w:t>
        </w:r>
        <w:r>
          <w:rPr>
            <w:color w:val="0000FF"/>
            <w:spacing w:val="13"/>
          </w:rPr>
          <w:t> </w:t>
        </w:r>
        <w:r>
          <w:rPr>
            <w:color w:val="0000FF"/>
            <w:w w:val="85"/>
          </w:rPr>
          <w:t>with</w:t>
        </w:r>
        <w:r>
          <w:rPr>
            <w:color w:val="0000FF"/>
            <w:spacing w:val="14"/>
          </w:rPr>
          <w:t> </w:t>
        </w:r>
        <w:r>
          <w:rPr>
            <w:color w:val="0000FF"/>
            <w:spacing w:val="-2"/>
            <w:w w:val="85"/>
          </w:rPr>
          <w:t>Multithreading</w:t>
        </w:r>
        <w:r>
          <w:rPr>
            <w:color w:val="0000FF"/>
          </w:rPr>
          <w:tab/>
        </w:r>
        <w:r>
          <w:rPr>
            <w:color w:val="0000FF"/>
            <w:spacing w:val="-5"/>
          </w:rPr>
          <w:t>201</w:t>
        </w:r>
      </w:hyperlink>
    </w:p>
    <w:p>
      <w:pPr>
        <w:pStyle w:val="BodyText"/>
        <w:tabs>
          <w:tab w:pos="6681" w:val="right" w:leader="none"/>
        </w:tabs>
        <w:spacing w:before="44"/>
        <w:ind w:left="698"/>
      </w:pPr>
      <w:hyperlink w:history="true" w:anchor="_bookmark409">
        <w:r>
          <w:rPr>
            <w:color w:val="0000FF"/>
            <w:w w:val="90"/>
          </w:rPr>
          <w:t>How</w:t>
        </w:r>
        <w:r>
          <w:rPr>
            <w:color w:val="0000FF"/>
            <w:spacing w:val="-6"/>
            <w:w w:val="90"/>
          </w:rPr>
          <w:t> </w:t>
        </w:r>
        <w:r>
          <w:rPr>
            <w:color w:val="0000FF"/>
            <w:w w:val="90"/>
          </w:rPr>
          <w:t>to</w:t>
        </w:r>
        <w:r>
          <w:rPr>
            <w:color w:val="0000FF"/>
            <w:spacing w:val="-7"/>
            <w:w w:val="90"/>
          </w:rPr>
          <w:t> </w:t>
        </w:r>
        <w:r>
          <w:rPr>
            <w:color w:val="0000FF"/>
            <w:w w:val="90"/>
          </w:rPr>
          <w:t>Create</w:t>
        </w:r>
        <w:r>
          <w:rPr>
            <w:color w:val="0000FF"/>
            <w:spacing w:val="-6"/>
            <w:w w:val="90"/>
          </w:rPr>
          <w:t> </w:t>
        </w:r>
        <w:r>
          <w:rPr>
            <w:color w:val="0000FF"/>
            <w:w w:val="90"/>
          </w:rPr>
          <w:t>a</w:t>
        </w:r>
        <w:r>
          <w:rPr>
            <w:color w:val="0000FF"/>
            <w:spacing w:val="-6"/>
            <w:w w:val="90"/>
          </w:rPr>
          <w:t> </w:t>
        </w:r>
        <w:r>
          <w:rPr>
            <w:color w:val="0000FF"/>
            <w:spacing w:val="-2"/>
            <w:w w:val="90"/>
          </w:rPr>
          <w:t>Goroutine</w:t>
        </w:r>
        <w:r>
          <w:rPr>
            <w:color w:val="0000FF"/>
          </w:rPr>
          <w:tab/>
        </w:r>
        <w:r>
          <w:rPr>
            <w:color w:val="0000FF"/>
            <w:spacing w:val="-5"/>
          </w:rPr>
          <w:t>202</w:t>
        </w:r>
      </w:hyperlink>
    </w:p>
    <w:p>
      <w:pPr>
        <w:pStyle w:val="BodyText"/>
        <w:tabs>
          <w:tab w:pos="6682" w:val="right" w:leader="none"/>
        </w:tabs>
        <w:spacing w:before="69"/>
        <w:ind w:left="458"/>
        <w:rPr>
          <w:rFonts w:ascii="Gill Sans MT"/>
        </w:rPr>
      </w:pPr>
      <w:hyperlink w:history="true" w:anchor="_bookmark410">
        <w:r>
          <w:rPr>
            <w:rFonts w:ascii="Gill Sans MT"/>
            <w:color w:val="0000FF"/>
          </w:rPr>
          <w:t>MULTIPLE</w:t>
        </w:r>
        <w:r>
          <w:rPr>
            <w:rFonts w:ascii="Gill Sans MT"/>
            <w:color w:val="0000FF"/>
            <w:spacing w:val="-3"/>
          </w:rPr>
          <w:t> </w:t>
        </w:r>
        <w:r>
          <w:rPr>
            <w:rFonts w:ascii="Gill Sans MT"/>
            <w:color w:val="0000FF"/>
            <w:spacing w:val="-2"/>
          </w:rPr>
          <w:t>Goroutines</w:t>
        </w:r>
        <w:r>
          <w:rPr>
            <w:rFonts w:ascii="Gill Sans MT"/>
            <w:color w:val="0000FF"/>
          </w:rPr>
          <w:tab/>
        </w:r>
        <w:r>
          <w:rPr>
            <w:rFonts w:ascii="Gill Sans MT"/>
            <w:color w:val="0000FF"/>
            <w:spacing w:val="-5"/>
          </w:rPr>
          <w:t>202</w:t>
        </w:r>
      </w:hyperlink>
    </w:p>
    <w:p>
      <w:pPr>
        <w:pStyle w:val="BodyText"/>
        <w:spacing w:line="288" w:lineRule="exact" w:before="59"/>
        <w:ind w:left="698"/>
      </w:pPr>
      <w:hyperlink w:history="true" w:anchor="_bookmark412">
        <w:r>
          <w:rPr>
            <w:color w:val="0000FF"/>
            <w:w w:val="90"/>
          </w:rPr>
          <w:t>What</w:t>
        </w:r>
        <w:r>
          <w:rPr>
            <w:color w:val="0000FF"/>
            <w:spacing w:val="-3"/>
          </w:rPr>
          <w:t> </w:t>
        </w:r>
        <w:r>
          <w:rPr>
            <w:color w:val="0000FF"/>
            <w:w w:val="90"/>
          </w:rPr>
          <w:t>Is</w:t>
        </w:r>
        <w:r>
          <w:rPr>
            <w:color w:val="0000FF"/>
            <w:spacing w:val="-3"/>
          </w:rPr>
          <w:t> </w:t>
        </w:r>
        <w:r>
          <w:rPr>
            <w:color w:val="0000FF"/>
            <w:w w:val="90"/>
          </w:rPr>
          <w:t>the</w:t>
        </w:r>
        <w:r>
          <w:rPr>
            <w:color w:val="0000FF"/>
            <w:spacing w:val="-3"/>
          </w:rPr>
          <w:t> </w:t>
        </w:r>
        <w:r>
          <w:rPr>
            <w:color w:val="0000FF"/>
            <w:w w:val="90"/>
          </w:rPr>
          <w:t>Difference</w:t>
        </w:r>
        <w:r>
          <w:rPr>
            <w:color w:val="0000FF"/>
            <w:spacing w:val="-3"/>
          </w:rPr>
          <w:t> </w:t>
        </w:r>
        <w:r>
          <w:rPr>
            <w:color w:val="0000FF"/>
            <w:w w:val="90"/>
          </w:rPr>
          <w:t>between</w:t>
        </w:r>
        <w:r>
          <w:rPr>
            <w:color w:val="0000FF"/>
            <w:spacing w:val="-3"/>
          </w:rPr>
          <w:t> </w:t>
        </w:r>
        <w:r>
          <w:rPr>
            <w:color w:val="0000FF"/>
            <w:w w:val="90"/>
          </w:rPr>
          <w:t>Parallelism</w:t>
        </w:r>
        <w:r>
          <w:rPr>
            <w:color w:val="0000FF"/>
            <w:spacing w:val="-3"/>
          </w:rPr>
          <w:t> </w:t>
        </w:r>
        <w:r>
          <w:rPr>
            <w:color w:val="0000FF"/>
            <w:spacing w:val="-5"/>
            <w:w w:val="90"/>
          </w:rPr>
          <w:t>and</w:t>
        </w:r>
      </w:hyperlink>
    </w:p>
    <w:p>
      <w:pPr>
        <w:pStyle w:val="BodyText"/>
        <w:tabs>
          <w:tab w:pos="6681" w:val="right" w:leader="none"/>
        </w:tabs>
        <w:spacing w:line="288" w:lineRule="exact"/>
        <w:ind w:left="698"/>
      </w:pPr>
      <w:hyperlink w:history="true" w:anchor="_bookmark412">
        <w:r>
          <w:rPr>
            <w:color w:val="0000FF"/>
            <w:spacing w:val="-2"/>
          </w:rPr>
          <w:t>Concurrency?</w:t>
        </w:r>
        <w:r>
          <w:rPr>
            <w:color w:val="0000FF"/>
          </w:rPr>
          <w:tab/>
        </w:r>
        <w:r>
          <w:rPr>
            <w:color w:val="0000FF"/>
            <w:spacing w:val="-5"/>
          </w:rPr>
          <w:t>204</w:t>
        </w:r>
      </w:hyperlink>
    </w:p>
    <w:p>
      <w:pPr>
        <w:pStyle w:val="BodyText"/>
        <w:tabs>
          <w:tab w:pos="6681" w:val="right" w:leader="none"/>
        </w:tabs>
        <w:spacing w:before="43"/>
        <w:ind w:left="698"/>
      </w:pPr>
      <w:hyperlink w:history="true" w:anchor="_bookmark413">
        <w:r>
          <w:rPr>
            <w:color w:val="0000FF"/>
            <w:w w:val="85"/>
          </w:rPr>
          <w:t>Goroutines</w:t>
        </w:r>
        <w:r>
          <w:rPr>
            <w:color w:val="0000FF"/>
            <w:spacing w:val="23"/>
          </w:rPr>
          <w:t> </w:t>
        </w:r>
        <w:r>
          <w:rPr>
            <w:color w:val="0000FF"/>
            <w:w w:val="85"/>
          </w:rPr>
          <w:t>Provide</w:t>
        </w:r>
        <w:r>
          <w:rPr>
            <w:color w:val="0000FF"/>
            <w:spacing w:val="23"/>
          </w:rPr>
          <w:t> </w:t>
        </w:r>
        <w:r>
          <w:rPr>
            <w:color w:val="0000FF"/>
            <w:w w:val="85"/>
          </w:rPr>
          <w:t>Several</w:t>
        </w:r>
        <w:r>
          <w:rPr>
            <w:color w:val="0000FF"/>
            <w:spacing w:val="23"/>
          </w:rPr>
          <w:t> </w:t>
        </w:r>
        <w:r>
          <w:rPr>
            <w:color w:val="0000FF"/>
            <w:w w:val="85"/>
          </w:rPr>
          <w:t>Advantages</w:t>
        </w:r>
        <w:r>
          <w:rPr>
            <w:color w:val="0000FF"/>
            <w:spacing w:val="23"/>
          </w:rPr>
          <w:t> </w:t>
        </w:r>
        <w:r>
          <w:rPr>
            <w:color w:val="0000FF"/>
            <w:w w:val="85"/>
          </w:rPr>
          <w:t>over</w:t>
        </w:r>
        <w:r>
          <w:rPr>
            <w:color w:val="0000FF"/>
            <w:spacing w:val="23"/>
          </w:rPr>
          <w:t> </w:t>
        </w:r>
        <w:r>
          <w:rPr>
            <w:color w:val="0000FF"/>
            <w:spacing w:val="-2"/>
            <w:w w:val="85"/>
          </w:rPr>
          <w:t>Threads</w:t>
        </w:r>
        <w:r>
          <w:rPr>
            <w:color w:val="0000FF"/>
          </w:rPr>
          <w:tab/>
        </w:r>
        <w:r>
          <w:rPr>
            <w:color w:val="0000FF"/>
            <w:spacing w:val="-5"/>
          </w:rPr>
          <w:t>204</w:t>
        </w:r>
      </w:hyperlink>
    </w:p>
    <w:p>
      <w:pPr>
        <w:pStyle w:val="BodyText"/>
        <w:tabs>
          <w:tab w:pos="6681" w:val="right" w:leader="none"/>
        </w:tabs>
        <w:spacing w:before="70"/>
        <w:ind w:left="458"/>
        <w:rPr>
          <w:rFonts w:ascii="Gill Sans MT"/>
        </w:rPr>
      </w:pPr>
      <w:hyperlink w:history="true" w:anchor="_bookmark414">
        <w:r>
          <w:rPr>
            <w:rFonts w:ascii="Gill Sans MT"/>
            <w:color w:val="0000FF"/>
          </w:rPr>
          <w:t>COMMUNICATE</w:t>
        </w:r>
        <w:r>
          <w:rPr>
            <w:rFonts w:ascii="Gill Sans MT"/>
            <w:color w:val="0000FF"/>
            <w:spacing w:val="-7"/>
          </w:rPr>
          <w:t> </w:t>
        </w:r>
        <w:r>
          <w:rPr>
            <w:rFonts w:ascii="Gill Sans MT"/>
            <w:color w:val="0000FF"/>
          </w:rPr>
          <w:t>TO</w:t>
        </w:r>
        <w:r>
          <w:rPr>
            <w:rFonts w:ascii="Gill Sans MT"/>
            <w:color w:val="0000FF"/>
            <w:spacing w:val="-7"/>
          </w:rPr>
          <w:t> </w:t>
        </w:r>
        <w:r>
          <w:rPr>
            <w:rFonts w:ascii="Gill Sans MT"/>
            <w:color w:val="0000FF"/>
          </w:rPr>
          <w:t>SHARE</w:t>
        </w:r>
        <w:r>
          <w:rPr>
            <w:rFonts w:ascii="Gill Sans MT"/>
            <w:color w:val="0000FF"/>
            <w:spacing w:val="-7"/>
          </w:rPr>
          <w:t> </w:t>
        </w:r>
        <w:r>
          <w:rPr>
            <w:rFonts w:ascii="Gill Sans MT"/>
            <w:color w:val="0000FF"/>
            <w:spacing w:val="-2"/>
          </w:rPr>
          <w:t>MEMORY</w:t>
        </w:r>
        <w:r>
          <w:rPr>
            <w:rFonts w:ascii="Gill Sans MT"/>
            <w:color w:val="0000FF"/>
          </w:rPr>
          <w:tab/>
        </w:r>
        <w:r>
          <w:rPr>
            <w:rFonts w:ascii="Gill Sans MT"/>
            <w:color w:val="0000FF"/>
            <w:spacing w:val="-5"/>
          </w:rPr>
          <w:t>204</w:t>
        </w:r>
      </w:hyperlink>
    </w:p>
    <w:p>
      <w:pPr>
        <w:pStyle w:val="BodyText"/>
        <w:spacing w:before="84"/>
        <w:ind w:left="458"/>
        <w:rPr>
          <w:rFonts w:ascii="Gill Sans MT"/>
        </w:rPr>
      </w:pPr>
      <w:hyperlink w:history="true" w:anchor="_bookmark417">
        <w:r>
          <w:rPr>
            <w:rFonts w:ascii="Gill Sans MT"/>
            <w:color w:val="0000FF"/>
          </w:rPr>
          <w:t>HOW</w:t>
        </w:r>
        <w:r>
          <w:rPr>
            <w:rFonts w:ascii="Gill Sans MT"/>
            <w:color w:val="0000FF"/>
            <w:spacing w:val="-9"/>
          </w:rPr>
          <w:t> </w:t>
        </w:r>
        <w:r>
          <w:rPr>
            <w:rFonts w:ascii="Gill Sans MT"/>
            <w:color w:val="0000FF"/>
          </w:rPr>
          <w:t>TO</w:t>
        </w:r>
        <w:r>
          <w:rPr>
            <w:rFonts w:ascii="Gill Sans MT"/>
            <w:color w:val="0000FF"/>
            <w:spacing w:val="-9"/>
          </w:rPr>
          <w:t> </w:t>
        </w:r>
        <w:r>
          <w:rPr>
            <w:rFonts w:ascii="Gill Sans MT"/>
            <w:color w:val="0000FF"/>
          </w:rPr>
          <w:t>USE</w:t>
        </w:r>
        <w:r>
          <w:rPr>
            <w:rFonts w:ascii="Gill Sans MT"/>
            <w:color w:val="0000FF"/>
            <w:spacing w:val="-8"/>
          </w:rPr>
          <w:t> </w:t>
        </w:r>
        <w:r>
          <w:rPr>
            <w:rFonts w:ascii="Gill Sans MT"/>
            <w:color w:val="0000FF"/>
          </w:rPr>
          <w:t>Goroutines</w:t>
        </w:r>
        <w:r>
          <w:rPr>
            <w:rFonts w:ascii="Gill Sans MT"/>
            <w:color w:val="0000FF"/>
            <w:spacing w:val="-9"/>
          </w:rPr>
          <w:t> </w:t>
        </w:r>
        <w:r>
          <w:rPr>
            <w:rFonts w:ascii="Gill Sans MT"/>
            <w:color w:val="0000FF"/>
          </w:rPr>
          <w:t>TO</w:t>
        </w:r>
        <w:r>
          <w:rPr>
            <w:rFonts w:ascii="Gill Sans MT"/>
            <w:color w:val="0000FF"/>
            <w:spacing w:val="-8"/>
          </w:rPr>
          <w:t> </w:t>
        </w:r>
        <w:r>
          <w:rPr>
            <w:rFonts w:ascii="Gill Sans MT"/>
            <w:color w:val="0000FF"/>
          </w:rPr>
          <w:t>ACCESS</w:t>
        </w:r>
        <w:r>
          <w:rPr>
            <w:rFonts w:ascii="Gill Sans MT"/>
            <w:color w:val="0000FF"/>
            <w:spacing w:val="-9"/>
          </w:rPr>
          <w:t> </w:t>
        </w:r>
        <w:r>
          <w:rPr>
            <w:rFonts w:ascii="Gill Sans MT"/>
            <w:color w:val="0000FF"/>
            <w:spacing w:val="-2"/>
          </w:rPr>
          <w:t>SHARED</w:t>
        </w:r>
      </w:hyperlink>
    </w:p>
    <w:p>
      <w:pPr>
        <w:pStyle w:val="BodyText"/>
        <w:tabs>
          <w:tab w:pos="6682" w:val="right" w:leader="none"/>
        </w:tabs>
        <w:spacing w:before="25"/>
        <w:ind w:left="458"/>
        <w:rPr>
          <w:rFonts w:ascii="Gill Sans MT"/>
        </w:rPr>
      </w:pPr>
      <w:hyperlink w:history="true" w:anchor="_bookmark417">
        <w:r>
          <w:rPr>
            <w:rFonts w:ascii="Gill Sans MT"/>
            <w:color w:val="0000FF"/>
            <w:spacing w:val="-2"/>
          </w:rPr>
          <w:t>RESOURCES</w:t>
        </w:r>
        <w:r>
          <w:rPr>
            <w:rFonts w:ascii="Gill Sans MT"/>
            <w:color w:val="0000FF"/>
          </w:rPr>
          <w:tab/>
        </w:r>
        <w:r>
          <w:rPr>
            <w:rFonts w:ascii="Gill Sans MT"/>
            <w:color w:val="0000FF"/>
            <w:spacing w:val="-5"/>
          </w:rPr>
          <w:t>207</w:t>
        </w:r>
      </w:hyperlink>
    </w:p>
    <w:p>
      <w:pPr>
        <w:pStyle w:val="BodyText"/>
        <w:tabs>
          <w:tab w:pos="6682" w:val="right" w:leader="none"/>
        </w:tabs>
        <w:spacing w:before="59"/>
        <w:ind w:left="698"/>
      </w:pPr>
      <w:hyperlink w:history="true" w:anchor="_bookmark418">
        <w:r>
          <w:rPr>
            <w:color w:val="0000FF"/>
            <w:w w:val="90"/>
          </w:rPr>
          <w:t>Access</w:t>
        </w:r>
        <w:r>
          <w:rPr>
            <w:color w:val="0000FF"/>
            <w:spacing w:val="-5"/>
            <w:w w:val="90"/>
          </w:rPr>
          <w:t> </w:t>
        </w:r>
        <w:r>
          <w:rPr>
            <w:color w:val="0000FF"/>
            <w:w w:val="90"/>
          </w:rPr>
          <w:t>Shared</w:t>
        </w:r>
        <w:r>
          <w:rPr>
            <w:color w:val="0000FF"/>
            <w:spacing w:val="-5"/>
            <w:w w:val="90"/>
          </w:rPr>
          <w:t> </w:t>
        </w:r>
        <w:r>
          <w:rPr>
            <w:color w:val="0000FF"/>
            <w:w w:val="90"/>
          </w:rPr>
          <w:t>Resources</w:t>
        </w:r>
        <w:r>
          <w:rPr>
            <w:color w:val="0000FF"/>
            <w:spacing w:val="-5"/>
            <w:w w:val="90"/>
          </w:rPr>
          <w:t> </w:t>
        </w:r>
        <w:r>
          <w:rPr>
            <w:color w:val="0000FF"/>
            <w:w w:val="90"/>
          </w:rPr>
          <w:t>Using</w:t>
        </w:r>
        <w:r>
          <w:rPr>
            <w:color w:val="0000FF"/>
            <w:spacing w:val="-5"/>
            <w:w w:val="90"/>
          </w:rPr>
          <w:t> </w:t>
        </w:r>
        <w:r>
          <w:rPr>
            <w:color w:val="0000FF"/>
            <w:spacing w:val="-2"/>
            <w:w w:val="90"/>
          </w:rPr>
          <w:t>Goroutines</w:t>
        </w:r>
        <w:r>
          <w:rPr>
            <w:color w:val="0000FF"/>
          </w:rPr>
          <w:tab/>
        </w:r>
        <w:r>
          <w:rPr>
            <w:color w:val="0000FF"/>
            <w:spacing w:val="-5"/>
          </w:rPr>
          <w:t>207</w:t>
        </w:r>
      </w:hyperlink>
    </w:p>
    <w:p>
      <w:pPr>
        <w:pStyle w:val="BodyText"/>
        <w:tabs>
          <w:tab w:pos="6682" w:val="right" w:leader="none"/>
        </w:tabs>
        <w:spacing w:before="43"/>
        <w:ind w:left="698"/>
      </w:pPr>
      <w:hyperlink w:history="true" w:anchor="_bookmark419">
        <w:r>
          <w:rPr>
            <w:color w:val="0000FF"/>
            <w:w w:val="90"/>
          </w:rPr>
          <w:t>Using</w:t>
        </w:r>
        <w:r>
          <w:rPr>
            <w:color w:val="0000FF"/>
            <w:spacing w:val="-1"/>
            <w:w w:val="90"/>
          </w:rPr>
          <w:t> </w:t>
        </w:r>
        <w:r>
          <w:rPr>
            <w:color w:val="0000FF"/>
            <w:w w:val="90"/>
          </w:rPr>
          <w:t>Mutual</w:t>
        </w:r>
        <w:r>
          <w:rPr>
            <w:color w:val="0000FF"/>
            <w:spacing w:val="-5"/>
          </w:rPr>
          <w:t> </w:t>
        </w:r>
        <w:r>
          <w:rPr>
            <w:color w:val="0000FF"/>
            <w:w w:val="90"/>
          </w:rPr>
          <w:t>Exclusion</w:t>
        </w:r>
        <w:r>
          <w:rPr>
            <w:color w:val="0000FF"/>
            <w:spacing w:val="-6"/>
          </w:rPr>
          <w:t> </w:t>
        </w:r>
        <w:r>
          <w:rPr>
            <w:color w:val="0000FF"/>
            <w:w w:val="90"/>
          </w:rPr>
          <w:t>to</w:t>
        </w:r>
        <w:r>
          <w:rPr>
            <w:color w:val="0000FF"/>
            <w:spacing w:val="-6"/>
          </w:rPr>
          <w:t> </w:t>
        </w:r>
        <w:r>
          <w:rPr>
            <w:color w:val="0000FF"/>
            <w:w w:val="90"/>
          </w:rPr>
          <w:t>Get</w:t>
        </w:r>
        <w:r>
          <w:rPr>
            <w:color w:val="0000FF"/>
            <w:spacing w:val="-5"/>
          </w:rPr>
          <w:t> </w:t>
        </w:r>
        <w:r>
          <w:rPr>
            <w:color w:val="0000FF"/>
            <w:w w:val="90"/>
          </w:rPr>
          <w:t>Access</w:t>
        </w:r>
        <w:r>
          <w:rPr>
            <w:color w:val="0000FF"/>
            <w:spacing w:val="-6"/>
          </w:rPr>
          <w:t> </w:t>
        </w:r>
        <w:r>
          <w:rPr>
            <w:color w:val="0000FF"/>
            <w:w w:val="90"/>
          </w:rPr>
          <w:t>to</w:t>
        </w:r>
        <w:r>
          <w:rPr>
            <w:color w:val="0000FF"/>
            <w:spacing w:val="-6"/>
          </w:rPr>
          <w:t> </w:t>
        </w:r>
        <w:r>
          <w:rPr>
            <w:color w:val="0000FF"/>
            <w:w w:val="90"/>
          </w:rPr>
          <w:t>Shared</w:t>
        </w:r>
        <w:r>
          <w:rPr>
            <w:color w:val="0000FF"/>
            <w:spacing w:val="-5"/>
          </w:rPr>
          <w:t> </w:t>
        </w:r>
        <w:r>
          <w:rPr>
            <w:color w:val="0000FF"/>
            <w:spacing w:val="-2"/>
            <w:w w:val="90"/>
          </w:rPr>
          <w:t>Resources</w:t>
        </w:r>
        <w:r>
          <w:rPr>
            <w:color w:val="0000FF"/>
          </w:rPr>
          <w:tab/>
        </w:r>
        <w:r>
          <w:rPr>
            <w:color w:val="0000FF"/>
            <w:spacing w:val="-5"/>
          </w:rPr>
          <w:t>207</w:t>
        </w:r>
      </w:hyperlink>
    </w:p>
    <w:p>
      <w:pPr>
        <w:pStyle w:val="BodyText"/>
        <w:tabs>
          <w:tab w:pos="6683" w:val="right" w:leader="none"/>
        </w:tabs>
        <w:spacing w:before="43"/>
        <w:ind w:left="698"/>
      </w:pPr>
      <w:hyperlink w:history="true" w:anchor="_bookmark421">
        <w:r>
          <w:rPr>
            <w:color w:val="0000FF"/>
            <w:w w:val="90"/>
          </w:rPr>
          <w:t>Using</w:t>
        </w:r>
        <w:r>
          <w:rPr>
            <w:color w:val="0000FF"/>
            <w:spacing w:val="-5"/>
          </w:rPr>
          <w:t> </w:t>
        </w:r>
        <w:r>
          <w:rPr>
            <w:color w:val="0000FF"/>
            <w:w w:val="90"/>
          </w:rPr>
          <w:t>Atomic</w:t>
        </w:r>
        <w:r>
          <w:rPr>
            <w:color w:val="0000FF"/>
            <w:spacing w:val="-5"/>
          </w:rPr>
          <w:t> </w:t>
        </w:r>
        <w:r>
          <w:rPr>
            <w:color w:val="0000FF"/>
            <w:w w:val="90"/>
          </w:rPr>
          <w:t>Counters</w:t>
        </w:r>
        <w:r>
          <w:rPr>
            <w:color w:val="0000FF"/>
            <w:spacing w:val="-5"/>
          </w:rPr>
          <w:t> </w:t>
        </w:r>
        <w:r>
          <w:rPr>
            <w:color w:val="0000FF"/>
            <w:w w:val="90"/>
          </w:rPr>
          <w:t>to</w:t>
        </w:r>
        <w:r>
          <w:rPr>
            <w:color w:val="0000FF"/>
            <w:spacing w:val="-5"/>
          </w:rPr>
          <w:t> </w:t>
        </w:r>
        <w:r>
          <w:rPr>
            <w:color w:val="0000FF"/>
            <w:w w:val="90"/>
          </w:rPr>
          <w:t>Get</w:t>
        </w:r>
        <w:r>
          <w:rPr>
            <w:color w:val="0000FF"/>
            <w:spacing w:val="-5"/>
          </w:rPr>
          <w:t> </w:t>
        </w:r>
        <w:r>
          <w:rPr>
            <w:color w:val="0000FF"/>
            <w:w w:val="90"/>
          </w:rPr>
          <w:t>Access</w:t>
        </w:r>
        <w:r>
          <w:rPr>
            <w:color w:val="0000FF"/>
            <w:spacing w:val="-5"/>
          </w:rPr>
          <w:t> </w:t>
        </w:r>
        <w:r>
          <w:rPr>
            <w:color w:val="0000FF"/>
            <w:w w:val="90"/>
          </w:rPr>
          <w:t>to</w:t>
        </w:r>
        <w:r>
          <w:rPr>
            <w:color w:val="0000FF"/>
            <w:spacing w:val="-5"/>
          </w:rPr>
          <w:t> </w:t>
        </w:r>
        <w:r>
          <w:rPr>
            <w:color w:val="0000FF"/>
            <w:w w:val="90"/>
          </w:rPr>
          <w:t>Shared</w:t>
        </w:r>
        <w:r>
          <w:rPr>
            <w:color w:val="0000FF"/>
            <w:spacing w:val="-5"/>
          </w:rPr>
          <w:t> </w:t>
        </w:r>
        <w:r>
          <w:rPr>
            <w:color w:val="0000FF"/>
            <w:spacing w:val="-2"/>
            <w:w w:val="90"/>
          </w:rPr>
          <w:t>Resources</w:t>
        </w:r>
        <w:r>
          <w:rPr>
            <w:color w:val="0000FF"/>
          </w:rPr>
          <w:tab/>
        </w:r>
        <w:r>
          <w:rPr>
            <w:color w:val="0000FF"/>
            <w:spacing w:val="-5"/>
          </w:rPr>
          <w:t>209</w:t>
        </w:r>
      </w:hyperlink>
    </w:p>
    <w:p>
      <w:pPr>
        <w:pStyle w:val="BodyText"/>
        <w:tabs>
          <w:tab w:pos="6673" w:val="right" w:leader="none"/>
        </w:tabs>
        <w:spacing w:before="43"/>
        <w:ind w:left="698"/>
      </w:pPr>
      <w:hyperlink w:history="true" w:anchor="_bookmark423">
        <w:r>
          <w:rPr>
            <w:color w:val="0000FF"/>
            <w:w w:val="90"/>
          </w:rPr>
          <w:t>Concurrency</w:t>
        </w:r>
        <w:r>
          <w:rPr>
            <w:color w:val="0000FF"/>
            <w:spacing w:val="15"/>
          </w:rPr>
          <w:t> </w:t>
        </w:r>
        <w:r>
          <w:rPr>
            <w:color w:val="0000FF"/>
            <w:spacing w:val="-2"/>
          </w:rPr>
          <w:t>Issues</w:t>
        </w:r>
        <w:r>
          <w:rPr>
            <w:color w:val="0000FF"/>
          </w:rPr>
          <w:tab/>
        </w:r>
        <w:r>
          <w:rPr>
            <w:color w:val="0000FF"/>
            <w:spacing w:val="-5"/>
          </w:rPr>
          <w:t>210</w:t>
        </w:r>
      </w:hyperlink>
    </w:p>
    <w:p>
      <w:pPr>
        <w:pStyle w:val="BodyText"/>
        <w:tabs>
          <w:tab w:pos="6669" w:val="right" w:leader="none"/>
        </w:tabs>
        <w:spacing w:before="43"/>
        <w:ind w:left="698"/>
      </w:pPr>
      <w:hyperlink w:history="true" w:anchor="_bookmark425">
        <w:r>
          <w:rPr>
            <w:color w:val="0000FF"/>
            <w:w w:val="90"/>
          </w:rPr>
          <w:t>Concurrency</w:t>
        </w:r>
        <w:r>
          <w:rPr>
            <w:color w:val="0000FF"/>
            <w:spacing w:val="15"/>
          </w:rPr>
          <w:t> </w:t>
        </w:r>
        <w:r>
          <w:rPr>
            <w:color w:val="0000FF"/>
            <w:spacing w:val="-2"/>
          </w:rPr>
          <w:t>Disadvantages</w:t>
        </w:r>
        <w:r>
          <w:rPr>
            <w:color w:val="0000FF"/>
          </w:rPr>
          <w:tab/>
        </w:r>
        <w:r>
          <w:rPr>
            <w:color w:val="0000FF"/>
            <w:spacing w:val="-5"/>
          </w:rPr>
          <w:t>211</w:t>
        </w:r>
      </w:hyperlink>
    </w:p>
    <w:p>
      <w:pPr>
        <w:pStyle w:val="BodyText"/>
        <w:tabs>
          <w:tab w:pos="6669" w:val="right" w:leader="none"/>
        </w:tabs>
        <w:spacing w:before="44"/>
        <w:ind w:left="698"/>
      </w:pPr>
      <w:hyperlink w:history="true" w:anchor="_bookmark426">
        <w:r>
          <w:rPr>
            <w:color w:val="0000FF"/>
            <w:w w:val="90"/>
          </w:rPr>
          <w:t>Benefits</w:t>
        </w:r>
        <w:r>
          <w:rPr>
            <w:color w:val="0000FF"/>
            <w:spacing w:val="-3"/>
            <w:w w:val="90"/>
          </w:rPr>
          <w:t> </w:t>
        </w:r>
        <w:r>
          <w:rPr>
            <w:color w:val="0000FF"/>
            <w:w w:val="90"/>
          </w:rPr>
          <w:t>of</w:t>
        </w:r>
        <w:r>
          <w:rPr>
            <w:color w:val="0000FF"/>
            <w:spacing w:val="-3"/>
            <w:w w:val="90"/>
          </w:rPr>
          <w:t> </w:t>
        </w:r>
        <w:r>
          <w:rPr>
            <w:color w:val="0000FF"/>
            <w:spacing w:val="-2"/>
            <w:w w:val="90"/>
          </w:rPr>
          <w:t>Concurrency</w:t>
        </w:r>
        <w:r>
          <w:rPr>
            <w:color w:val="0000FF"/>
          </w:rPr>
          <w:tab/>
        </w:r>
        <w:r>
          <w:rPr>
            <w:color w:val="0000FF"/>
            <w:spacing w:val="-5"/>
          </w:rPr>
          <w:t>211</w:t>
        </w:r>
      </w:hyperlink>
    </w:p>
    <w:p>
      <w:pPr>
        <w:pStyle w:val="BodyText"/>
        <w:tabs>
          <w:tab w:pos="6669" w:val="right" w:leader="none"/>
        </w:tabs>
        <w:spacing w:before="43"/>
        <w:ind w:left="698"/>
      </w:pPr>
      <w:hyperlink w:history="true" w:anchor="_bookmark427">
        <w:r>
          <w:rPr>
            <w:color w:val="0000FF"/>
            <w:w w:val="90"/>
          </w:rPr>
          <w:t>Problems</w:t>
        </w:r>
        <w:r>
          <w:rPr>
            <w:color w:val="0000FF"/>
            <w:spacing w:val="-4"/>
            <w:w w:val="90"/>
          </w:rPr>
          <w:t> </w:t>
        </w:r>
        <w:r>
          <w:rPr>
            <w:color w:val="0000FF"/>
            <w:w w:val="90"/>
          </w:rPr>
          <w:t>with</w:t>
        </w:r>
        <w:r>
          <w:rPr>
            <w:color w:val="0000FF"/>
            <w:spacing w:val="-3"/>
            <w:w w:val="90"/>
          </w:rPr>
          <w:t> </w:t>
        </w:r>
        <w:r>
          <w:rPr>
            <w:color w:val="0000FF"/>
            <w:spacing w:val="-2"/>
            <w:w w:val="90"/>
          </w:rPr>
          <w:t>Concurrency</w:t>
        </w:r>
        <w:r>
          <w:rPr>
            <w:color w:val="0000FF"/>
          </w:rPr>
          <w:tab/>
        </w:r>
        <w:r>
          <w:rPr>
            <w:color w:val="0000FF"/>
            <w:spacing w:val="-5"/>
          </w:rPr>
          <w:t>211</w:t>
        </w:r>
      </w:hyperlink>
    </w:p>
    <w:p>
      <w:pPr>
        <w:pStyle w:val="Heading3"/>
        <w:tabs>
          <w:tab w:pos="6682" w:val="right" w:leader="none"/>
        </w:tabs>
        <w:spacing w:before="268"/>
      </w:pPr>
      <w:r>
        <w:rPr/>
        <mc:AlternateContent>
          <mc:Choice Requires="wps">
            <w:drawing>
              <wp:anchor distT="0" distB="0" distL="0" distR="0" allowOverlap="1" layoutInCell="1" locked="0" behindDoc="0" simplePos="0" relativeHeight="15734784">
                <wp:simplePos x="0" y="0"/>
                <wp:positionH relativeFrom="page">
                  <wp:posOffset>742950</wp:posOffset>
                </wp:positionH>
                <wp:positionV relativeFrom="paragraph">
                  <wp:posOffset>367847</wp:posOffset>
                </wp:positionV>
                <wp:extent cx="413067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58.5pt,28.964338pt" to="383.705pt,28.964338pt" stroked="true" strokeweight=".5pt" strokecolor="#000000">
                <v:stroke dashstyle="solid"/>
                <w10:wrap type="none"/>
              </v:line>
            </w:pict>
          </mc:Fallback>
        </mc:AlternateContent>
      </w:r>
      <w:hyperlink w:history="true" w:anchor="_bookmark429">
        <w:r>
          <w:rPr>
            <w:rFonts w:ascii="Bookman Old Style" w:hAnsi="Bookman Old Style"/>
            <w:smallCaps/>
            <w:color w:val="0000FF"/>
            <w:spacing w:val="-2"/>
          </w:rPr>
          <w:t>Chapter</w:t>
        </w:r>
        <w:r>
          <w:rPr>
            <w:rFonts w:ascii="Bookman Old Style" w:hAnsi="Bookman Old Style"/>
            <w:smallCaps/>
            <w:color w:val="0000FF"/>
            <w:spacing w:val="-11"/>
          </w:rPr>
          <w:t> </w:t>
        </w:r>
        <w:r>
          <w:rPr>
            <w:rFonts w:ascii="Bookman Old Style" w:hAnsi="Bookman Old Style"/>
            <w:smallCaps/>
            <w:color w:val="0000FF"/>
            <w:spacing w:val="-2"/>
          </w:rPr>
          <w:t>5</w:t>
        </w:r>
        <w:r>
          <w:rPr>
            <w:rFonts w:ascii="Bookman Old Style" w:hAnsi="Bookman Old Style"/>
            <w:smallCaps/>
            <w:color w:val="0000FF"/>
            <w:spacing w:val="38"/>
          </w:rPr>
          <w:t> </w:t>
        </w:r>
        <w:r>
          <w:rPr>
            <w:rFonts w:ascii="Arial" w:hAnsi="Arial"/>
            <w:smallCaps w:val="0"/>
            <w:color w:val="0000FF"/>
            <w:spacing w:val="-2"/>
            <w:sz w:val="12"/>
          </w:rPr>
          <w:t>■</w:t>
        </w:r>
        <w:r>
          <w:rPr>
            <w:rFonts w:ascii="Arial" w:hAnsi="Arial"/>
            <w:smallCaps w:val="0"/>
            <w:color w:val="0000FF"/>
            <w:spacing w:val="73"/>
            <w:w w:val="150"/>
            <w:sz w:val="12"/>
          </w:rPr>
          <w:t> </w:t>
        </w:r>
        <w:r>
          <w:rPr>
            <w:smallCaps w:val="0"/>
            <w:color w:val="0000FF"/>
            <w:spacing w:val="-2"/>
          </w:rPr>
          <w:t>GoLang</w:t>
        </w:r>
        <w:r>
          <w:rPr>
            <w:smallCaps w:val="0"/>
            <w:color w:val="0000FF"/>
            <w:spacing w:val="-15"/>
          </w:rPr>
          <w:t> </w:t>
        </w:r>
        <w:r>
          <w:rPr>
            <w:smallCaps w:val="0"/>
            <w:color w:val="0000FF"/>
            <w:spacing w:val="-2"/>
          </w:rPr>
          <w:t>for</w:t>
        </w:r>
        <w:r>
          <w:rPr>
            <w:smallCaps w:val="0"/>
            <w:color w:val="0000FF"/>
            <w:spacing w:val="-14"/>
          </w:rPr>
          <w:t> </w:t>
        </w:r>
        <w:r>
          <w:rPr>
            <w:smallCaps w:val="0"/>
            <w:color w:val="0000FF"/>
            <w:spacing w:val="-2"/>
          </w:rPr>
          <w:t>JavaScript</w:t>
        </w:r>
        <w:r>
          <w:rPr>
            <w:smallCaps w:val="0"/>
            <w:color w:val="0000FF"/>
            <w:spacing w:val="-15"/>
          </w:rPr>
          <w:t> </w:t>
        </w:r>
        <w:r>
          <w:rPr>
            <w:smallCaps w:val="0"/>
            <w:color w:val="0000FF"/>
            <w:spacing w:val="-2"/>
          </w:rPr>
          <w:t>Developers</w:t>
        </w:r>
        <w:r>
          <w:rPr>
            <w:smallCaps w:val="0"/>
            <w:color w:val="0000FF"/>
          </w:rPr>
          <w:tab/>
        </w:r>
        <w:r>
          <w:rPr>
            <w:smallCaps w:val="0"/>
            <w:color w:val="0000FF"/>
            <w:spacing w:val="-5"/>
          </w:rPr>
          <w:t>213</w:t>
        </w:r>
      </w:hyperlink>
    </w:p>
    <w:p>
      <w:pPr>
        <w:pStyle w:val="BodyText"/>
        <w:tabs>
          <w:tab w:pos="6662" w:val="right" w:leader="none"/>
        </w:tabs>
        <w:spacing w:before="80"/>
        <w:ind w:left="458"/>
        <w:rPr>
          <w:rFonts w:ascii="Gill Sans MT"/>
        </w:rPr>
      </w:pPr>
      <w:hyperlink w:history="true" w:anchor="_bookmark430">
        <w:r>
          <w:rPr>
            <w:rFonts w:ascii="Gill Sans MT"/>
            <w:color w:val="0000FF"/>
            <w:spacing w:val="-4"/>
          </w:rPr>
          <w:t>FLOW</w:t>
        </w:r>
        <w:r>
          <w:rPr>
            <w:rFonts w:ascii="Gill Sans MT"/>
            <w:color w:val="0000FF"/>
            <w:spacing w:val="-8"/>
          </w:rPr>
          <w:t> </w:t>
        </w:r>
        <w:r>
          <w:rPr>
            <w:rFonts w:ascii="Gill Sans MT"/>
            <w:color w:val="0000FF"/>
            <w:spacing w:val="-2"/>
          </w:rPr>
          <w:t>CONTROL</w:t>
        </w:r>
        <w:r>
          <w:rPr>
            <w:rFonts w:ascii="Gill Sans MT"/>
            <w:color w:val="0000FF"/>
          </w:rPr>
          <w:tab/>
        </w:r>
        <w:r>
          <w:rPr>
            <w:rFonts w:ascii="Gill Sans MT"/>
            <w:color w:val="0000FF"/>
            <w:spacing w:val="-5"/>
          </w:rPr>
          <w:t>213</w:t>
        </w:r>
      </w:hyperlink>
    </w:p>
    <w:p>
      <w:pPr>
        <w:pStyle w:val="BodyText"/>
        <w:tabs>
          <w:tab w:pos="6681" w:val="right" w:leader="none"/>
        </w:tabs>
        <w:spacing w:before="58"/>
        <w:ind w:left="698"/>
      </w:pPr>
      <w:hyperlink w:history="true" w:anchor="_bookmark437">
        <w:r>
          <w:rPr>
            <w:color w:val="0000FF"/>
            <w:w w:val="90"/>
          </w:rPr>
          <w:t>Loop</w:t>
        </w:r>
        <w:r>
          <w:rPr>
            <w:color w:val="0000FF"/>
            <w:spacing w:val="-3"/>
          </w:rPr>
          <w:t> </w:t>
        </w:r>
        <w:r>
          <w:rPr>
            <w:color w:val="0000FF"/>
            <w:w w:val="90"/>
          </w:rPr>
          <w:t>Control</w:t>
        </w:r>
        <w:r>
          <w:rPr>
            <w:color w:val="0000FF"/>
            <w:spacing w:val="-3"/>
          </w:rPr>
          <w:t> </w:t>
        </w:r>
        <w:r>
          <w:rPr>
            <w:color w:val="0000FF"/>
            <w:w w:val="90"/>
          </w:rPr>
          <w:t>Statements</w:t>
        </w:r>
        <w:r>
          <w:rPr>
            <w:color w:val="0000FF"/>
            <w:spacing w:val="-2"/>
          </w:rPr>
          <w:t> </w:t>
        </w:r>
        <w:r>
          <w:rPr>
            <w:color w:val="0000FF"/>
            <w:w w:val="90"/>
          </w:rPr>
          <w:t>in</w:t>
        </w:r>
        <w:r>
          <w:rPr>
            <w:color w:val="0000FF"/>
            <w:spacing w:val="-3"/>
          </w:rPr>
          <w:t> </w:t>
        </w:r>
        <w:r>
          <w:rPr>
            <w:color w:val="0000FF"/>
            <w:spacing w:val="-5"/>
            <w:w w:val="90"/>
          </w:rPr>
          <w:t>Go</w:t>
        </w:r>
        <w:r>
          <w:rPr>
            <w:color w:val="0000FF"/>
          </w:rPr>
          <w:tab/>
        </w:r>
        <w:r>
          <w:rPr>
            <w:color w:val="0000FF"/>
            <w:spacing w:val="-5"/>
          </w:rPr>
          <w:t>219</w:t>
        </w:r>
      </w:hyperlink>
    </w:p>
    <w:p>
      <w:pPr>
        <w:tabs>
          <w:tab w:pos="6682" w:val="right" w:leader="none"/>
        </w:tabs>
        <w:spacing w:before="43"/>
        <w:ind w:left="938" w:right="0" w:firstLine="0"/>
        <w:jc w:val="left"/>
        <w:rPr>
          <w:sz w:val="22"/>
        </w:rPr>
      </w:pPr>
      <w:hyperlink w:history="true" w:anchor="_bookmark439">
        <w:r>
          <w:rPr>
            <w:i/>
            <w:color w:val="0000FF"/>
            <w:sz w:val="22"/>
          </w:rPr>
          <w:t>Break</w:t>
        </w:r>
        <w:r>
          <w:rPr>
            <w:i/>
            <w:color w:val="0000FF"/>
            <w:spacing w:val="-5"/>
            <w:sz w:val="22"/>
          </w:rPr>
          <w:t> </w:t>
        </w:r>
        <w:r>
          <w:rPr>
            <w:i/>
            <w:color w:val="0000FF"/>
            <w:spacing w:val="-2"/>
            <w:sz w:val="22"/>
          </w:rPr>
          <w:t>Statement</w:t>
        </w:r>
        <w:r>
          <w:rPr>
            <w:i/>
            <w:color w:val="0000FF"/>
            <w:sz w:val="22"/>
          </w:rPr>
          <w:tab/>
        </w:r>
        <w:r>
          <w:rPr>
            <w:color w:val="0000FF"/>
            <w:spacing w:val="-5"/>
            <w:sz w:val="22"/>
          </w:rPr>
          <w:t>220</w:t>
        </w:r>
      </w:hyperlink>
    </w:p>
    <w:p>
      <w:pPr>
        <w:tabs>
          <w:tab w:pos="6682" w:val="right" w:leader="none"/>
        </w:tabs>
        <w:spacing w:before="43"/>
        <w:ind w:left="937" w:right="0" w:firstLine="0"/>
        <w:jc w:val="left"/>
        <w:rPr>
          <w:sz w:val="22"/>
        </w:rPr>
      </w:pPr>
      <w:hyperlink w:history="true" w:anchor="_bookmark440">
        <w:r>
          <w:rPr>
            <w:i/>
            <w:color w:val="0000FF"/>
            <w:sz w:val="22"/>
          </w:rPr>
          <w:t>Goto</w:t>
        </w:r>
        <w:r>
          <w:rPr>
            <w:i/>
            <w:color w:val="0000FF"/>
            <w:spacing w:val="-13"/>
            <w:sz w:val="22"/>
          </w:rPr>
          <w:t> </w:t>
        </w:r>
        <w:r>
          <w:rPr>
            <w:i/>
            <w:color w:val="0000FF"/>
            <w:spacing w:val="-2"/>
            <w:sz w:val="22"/>
          </w:rPr>
          <w:t>Statement</w:t>
        </w:r>
        <w:r>
          <w:rPr>
            <w:i/>
            <w:color w:val="0000FF"/>
            <w:sz w:val="22"/>
          </w:rPr>
          <w:tab/>
        </w:r>
        <w:r>
          <w:rPr>
            <w:color w:val="0000FF"/>
            <w:spacing w:val="-5"/>
            <w:sz w:val="22"/>
          </w:rPr>
          <w:t>220</w:t>
        </w:r>
      </w:hyperlink>
    </w:p>
    <w:p>
      <w:pPr>
        <w:tabs>
          <w:tab w:pos="6673" w:val="right" w:leader="none"/>
        </w:tabs>
        <w:spacing w:before="44"/>
        <w:ind w:left="937" w:right="0" w:firstLine="0"/>
        <w:jc w:val="left"/>
        <w:rPr>
          <w:sz w:val="22"/>
        </w:rPr>
      </w:pPr>
      <w:hyperlink w:history="true" w:anchor="_bookmark442">
        <w:r>
          <w:rPr>
            <w:i/>
            <w:color w:val="0000FF"/>
            <w:spacing w:val="-4"/>
            <w:sz w:val="22"/>
          </w:rPr>
          <w:t>Continue</w:t>
        </w:r>
        <w:r>
          <w:rPr>
            <w:i/>
            <w:color w:val="0000FF"/>
            <w:spacing w:val="-3"/>
            <w:sz w:val="22"/>
          </w:rPr>
          <w:t> </w:t>
        </w:r>
        <w:r>
          <w:rPr>
            <w:i/>
            <w:color w:val="0000FF"/>
            <w:spacing w:val="-2"/>
            <w:sz w:val="22"/>
          </w:rPr>
          <w:t>Statement</w:t>
        </w:r>
        <w:r>
          <w:rPr>
            <w:i/>
            <w:color w:val="0000FF"/>
            <w:sz w:val="22"/>
          </w:rPr>
          <w:tab/>
        </w:r>
        <w:r>
          <w:rPr>
            <w:color w:val="0000FF"/>
            <w:spacing w:val="-5"/>
            <w:sz w:val="22"/>
          </w:rPr>
          <w:t>221</w:t>
        </w:r>
      </w:hyperlink>
    </w:p>
    <w:p>
      <w:pPr>
        <w:pStyle w:val="BodyText"/>
        <w:tabs>
          <w:tab w:pos="6678" w:val="right" w:leader="none"/>
        </w:tabs>
        <w:spacing w:before="69"/>
        <w:ind w:left="458"/>
        <w:rPr>
          <w:rFonts w:ascii="Gill Sans MT"/>
        </w:rPr>
      </w:pPr>
      <w:hyperlink w:history="true" w:anchor="_bookmark444">
        <w:r>
          <w:rPr>
            <w:rFonts w:ascii="Gill Sans MT"/>
            <w:color w:val="0000FF"/>
            <w:spacing w:val="-2"/>
          </w:rPr>
          <w:t>TYPES</w:t>
        </w:r>
        <w:r>
          <w:rPr>
            <w:rFonts w:ascii="Gill Sans MT"/>
            <w:color w:val="0000FF"/>
          </w:rPr>
          <w:tab/>
        </w:r>
        <w:r>
          <w:rPr>
            <w:rFonts w:ascii="Gill Sans MT"/>
            <w:color w:val="0000FF"/>
            <w:spacing w:val="-5"/>
          </w:rPr>
          <w:t>222</w:t>
        </w:r>
      </w:hyperlink>
    </w:p>
    <w:p>
      <w:pPr>
        <w:pStyle w:val="BodyText"/>
        <w:tabs>
          <w:tab w:pos="6681" w:val="right" w:leader="none"/>
        </w:tabs>
        <w:spacing w:before="59"/>
        <w:ind w:left="698"/>
      </w:pPr>
      <w:hyperlink w:history="true" w:anchor="_bookmark445">
        <w:r>
          <w:rPr>
            <w:color w:val="0000FF"/>
            <w:w w:val="90"/>
          </w:rPr>
          <w:t>Basic</w:t>
        </w:r>
        <w:r>
          <w:rPr>
            <w:color w:val="0000FF"/>
            <w:spacing w:val="-2"/>
          </w:rPr>
          <w:t> Types</w:t>
        </w:r>
        <w:r>
          <w:rPr>
            <w:color w:val="0000FF"/>
          </w:rPr>
          <w:tab/>
        </w:r>
        <w:r>
          <w:rPr>
            <w:color w:val="0000FF"/>
            <w:spacing w:val="-5"/>
          </w:rPr>
          <w:t>222</w:t>
        </w:r>
      </w:hyperlink>
    </w:p>
    <w:p>
      <w:pPr>
        <w:tabs>
          <w:tab w:pos="6681" w:val="right" w:leader="none"/>
        </w:tabs>
        <w:spacing w:before="43"/>
        <w:ind w:left="938" w:right="0" w:firstLine="0"/>
        <w:jc w:val="left"/>
        <w:rPr>
          <w:sz w:val="22"/>
        </w:rPr>
      </w:pPr>
      <w:hyperlink w:history="true" w:anchor="_bookmark446">
        <w:r>
          <w:rPr>
            <w:i/>
            <w:color w:val="0000FF"/>
            <w:spacing w:val="-2"/>
            <w:sz w:val="22"/>
          </w:rPr>
          <w:t>Numbers</w:t>
        </w:r>
        <w:r>
          <w:rPr>
            <w:i/>
            <w:color w:val="0000FF"/>
            <w:sz w:val="22"/>
          </w:rPr>
          <w:tab/>
        </w:r>
        <w:r>
          <w:rPr>
            <w:color w:val="0000FF"/>
            <w:spacing w:val="-5"/>
            <w:sz w:val="22"/>
          </w:rPr>
          <w:t>222</w:t>
        </w:r>
      </w:hyperlink>
    </w:p>
    <w:p>
      <w:pPr>
        <w:spacing w:after="0"/>
        <w:jc w:val="left"/>
        <w:rPr>
          <w:sz w:val="22"/>
        </w:rPr>
        <w:sectPr>
          <w:pgSz w:w="8850" w:h="13270"/>
          <w:pgMar w:header="682" w:footer="0" w:top="920" w:bottom="280" w:left="992" w:right="992"/>
        </w:sectPr>
      </w:pPr>
    </w:p>
    <w:p>
      <w:pPr>
        <w:tabs>
          <w:tab w:pos="6682" w:val="right" w:leader="none"/>
        </w:tabs>
        <w:spacing w:before="328"/>
        <w:ind w:left="938" w:right="0" w:firstLine="0"/>
        <w:jc w:val="left"/>
        <w:rPr>
          <w:sz w:val="22"/>
        </w:rPr>
      </w:pPr>
      <w:hyperlink w:history="true" w:anchor="_bookmark449">
        <w:r>
          <w:rPr>
            <w:i/>
            <w:color w:val="0000FF"/>
            <w:spacing w:val="-2"/>
            <w:sz w:val="22"/>
          </w:rPr>
          <w:t>Booleans</w:t>
        </w:r>
        <w:r>
          <w:rPr>
            <w:i/>
            <w:color w:val="0000FF"/>
            <w:sz w:val="22"/>
          </w:rPr>
          <w:tab/>
        </w:r>
        <w:r>
          <w:rPr>
            <w:color w:val="0000FF"/>
            <w:spacing w:val="-5"/>
            <w:sz w:val="22"/>
          </w:rPr>
          <w:t>224</w:t>
        </w:r>
      </w:hyperlink>
    </w:p>
    <w:p>
      <w:pPr>
        <w:tabs>
          <w:tab w:pos="6682" w:val="right" w:leader="none"/>
        </w:tabs>
        <w:spacing w:before="43"/>
        <w:ind w:left="937" w:right="0" w:firstLine="0"/>
        <w:jc w:val="left"/>
        <w:rPr>
          <w:sz w:val="22"/>
        </w:rPr>
      </w:pPr>
      <w:hyperlink w:history="true" w:anchor="_bookmark451">
        <w:r>
          <w:rPr>
            <w:i/>
            <w:color w:val="0000FF"/>
            <w:spacing w:val="-2"/>
            <w:sz w:val="22"/>
          </w:rPr>
          <w:t>Strings</w:t>
        </w:r>
        <w:r>
          <w:rPr>
            <w:i/>
            <w:color w:val="0000FF"/>
            <w:sz w:val="22"/>
          </w:rPr>
          <w:tab/>
        </w:r>
        <w:r>
          <w:rPr>
            <w:color w:val="0000FF"/>
            <w:spacing w:val="-5"/>
            <w:sz w:val="22"/>
          </w:rPr>
          <w:t>225</w:t>
        </w:r>
      </w:hyperlink>
    </w:p>
    <w:p>
      <w:pPr>
        <w:pStyle w:val="BodyText"/>
        <w:tabs>
          <w:tab w:pos="6681" w:val="right" w:leader="none"/>
        </w:tabs>
        <w:spacing w:before="43"/>
        <w:ind w:left="697"/>
      </w:pPr>
      <w:hyperlink w:history="true" w:anchor="_bookmark453">
        <w:r>
          <w:rPr>
            <w:color w:val="0000FF"/>
            <w:spacing w:val="-4"/>
            <w:w w:val="90"/>
          </w:rPr>
          <w:t>Type</w:t>
        </w:r>
        <w:r>
          <w:rPr>
            <w:color w:val="0000FF"/>
            <w:spacing w:val="-5"/>
          </w:rPr>
          <w:t> </w:t>
        </w:r>
        <w:r>
          <w:rPr>
            <w:color w:val="0000FF"/>
            <w:spacing w:val="-2"/>
          </w:rPr>
          <w:t>Conversion</w:t>
        </w:r>
        <w:r>
          <w:rPr>
            <w:color w:val="0000FF"/>
          </w:rPr>
          <w:tab/>
        </w:r>
        <w:r>
          <w:rPr>
            <w:color w:val="0000FF"/>
            <w:spacing w:val="-5"/>
          </w:rPr>
          <w:t>226</w:t>
        </w:r>
      </w:hyperlink>
    </w:p>
    <w:p>
      <w:pPr>
        <w:pStyle w:val="BodyText"/>
        <w:tabs>
          <w:tab w:pos="6681" w:val="right" w:leader="none"/>
        </w:tabs>
        <w:spacing w:before="43"/>
        <w:ind w:left="698"/>
      </w:pPr>
      <w:hyperlink w:history="true" w:anchor="_bookmark454">
        <w:r>
          <w:rPr>
            <w:color w:val="0000FF"/>
            <w:spacing w:val="-2"/>
            <w:w w:val="90"/>
          </w:rPr>
          <w:t>Type</w:t>
        </w:r>
        <w:r>
          <w:rPr>
            <w:color w:val="0000FF"/>
            <w:spacing w:val="-6"/>
            <w:w w:val="90"/>
          </w:rPr>
          <w:t> </w:t>
        </w:r>
        <w:r>
          <w:rPr>
            <w:color w:val="0000FF"/>
            <w:spacing w:val="-2"/>
          </w:rPr>
          <w:t>Assertion</w:t>
        </w:r>
        <w:r>
          <w:rPr>
            <w:color w:val="0000FF"/>
          </w:rPr>
          <w:tab/>
        </w:r>
        <w:r>
          <w:rPr>
            <w:color w:val="0000FF"/>
            <w:spacing w:val="-5"/>
          </w:rPr>
          <w:t>226</w:t>
        </w:r>
      </w:hyperlink>
    </w:p>
    <w:p>
      <w:pPr>
        <w:pStyle w:val="BodyText"/>
        <w:tabs>
          <w:tab w:pos="6681" w:val="right" w:leader="none"/>
        </w:tabs>
        <w:spacing w:before="44"/>
        <w:ind w:left="698"/>
      </w:pPr>
      <w:hyperlink w:history="true" w:anchor="_bookmark456">
        <w:r>
          <w:rPr>
            <w:color w:val="0000FF"/>
            <w:spacing w:val="-2"/>
          </w:rPr>
          <w:t>Structs</w:t>
        </w:r>
        <w:r>
          <w:rPr>
            <w:color w:val="0000FF"/>
          </w:rPr>
          <w:tab/>
        </w:r>
        <w:r>
          <w:rPr>
            <w:color w:val="0000FF"/>
            <w:spacing w:val="-5"/>
          </w:rPr>
          <w:t>228</w:t>
        </w:r>
      </w:hyperlink>
    </w:p>
    <w:p>
      <w:pPr>
        <w:pStyle w:val="BodyText"/>
        <w:tabs>
          <w:tab w:pos="6682" w:val="right" w:leader="none"/>
        </w:tabs>
        <w:spacing w:before="43"/>
        <w:ind w:left="698"/>
      </w:pPr>
      <w:hyperlink w:history="true" w:anchor="_bookmark458">
        <w:r>
          <w:rPr>
            <w:color w:val="0000FF"/>
            <w:spacing w:val="-2"/>
          </w:rPr>
          <w:t>Initializing</w:t>
        </w:r>
        <w:r>
          <w:rPr>
            <w:color w:val="0000FF"/>
          </w:rPr>
          <w:tab/>
        </w:r>
        <w:r>
          <w:rPr>
            <w:color w:val="0000FF"/>
            <w:spacing w:val="-5"/>
          </w:rPr>
          <w:t>230</w:t>
        </w:r>
      </w:hyperlink>
    </w:p>
    <w:p>
      <w:pPr>
        <w:pStyle w:val="BodyText"/>
        <w:tabs>
          <w:tab w:pos="6681" w:val="right" w:leader="none"/>
        </w:tabs>
        <w:spacing w:before="43"/>
        <w:ind w:left="698"/>
      </w:pPr>
      <w:hyperlink w:history="true" w:anchor="_bookmark459">
        <w:r>
          <w:rPr>
            <w:color w:val="0000FF"/>
            <w:w w:val="90"/>
          </w:rPr>
          <w:t>Composition</w:t>
        </w:r>
        <w:r>
          <w:rPr>
            <w:color w:val="0000FF"/>
            <w:spacing w:val="-2"/>
            <w:w w:val="90"/>
          </w:rPr>
          <w:t> </w:t>
        </w:r>
        <w:r>
          <w:rPr>
            <w:color w:val="0000FF"/>
            <w:w w:val="90"/>
          </w:rPr>
          <w:t>vs.</w:t>
        </w:r>
        <w:r>
          <w:rPr>
            <w:color w:val="0000FF"/>
            <w:spacing w:val="-2"/>
            <w:w w:val="90"/>
          </w:rPr>
          <w:t> Inheritance</w:t>
        </w:r>
        <w:r>
          <w:rPr>
            <w:color w:val="0000FF"/>
          </w:rPr>
          <w:tab/>
        </w:r>
        <w:r>
          <w:rPr>
            <w:color w:val="0000FF"/>
            <w:spacing w:val="-5"/>
          </w:rPr>
          <w:t>230</w:t>
        </w:r>
      </w:hyperlink>
    </w:p>
    <w:p>
      <w:pPr>
        <w:pStyle w:val="BodyText"/>
        <w:tabs>
          <w:tab w:pos="6670" w:val="right" w:leader="none"/>
        </w:tabs>
        <w:spacing w:before="70"/>
        <w:ind w:left="458"/>
        <w:rPr>
          <w:rFonts w:ascii="Gill Sans MT"/>
        </w:rPr>
      </w:pPr>
      <w:hyperlink w:history="true" w:anchor="_bookmark461">
        <w:r>
          <w:rPr>
            <w:rFonts w:ascii="Gill Sans MT"/>
            <w:color w:val="0000FF"/>
          </w:rPr>
          <w:t>HOW</w:t>
        </w:r>
        <w:r>
          <w:rPr>
            <w:rFonts w:ascii="Gill Sans MT"/>
            <w:color w:val="0000FF"/>
            <w:spacing w:val="7"/>
          </w:rPr>
          <w:t> </w:t>
        </w:r>
        <w:r>
          <w:rPr>
            <w:rFonts w:ascii="Gill Sans MT"/>
            <w:color w:val="0000FF"/>
          </w:rPr>
          <w:t>DO</w:t>
        </w:r>
        <w:r>
          <w:rPr>
            <w:rFonts w:ascii="Gill Sans MT"/>
            <w:color w:val="0000FF"/>
            <w:spacing w:val="7"/>
          </w:rPr>
          <w:t> </w:t>
        </w:r>
        <w:r>
          <w:rPr>
            <w:rFonts w:ascii="Gill Sans MT"/>
            <w:color w:val="0000FF"/>
          </w:rPr>
          <w:t>YOU</w:t>
        </w:r>
        <w:r>
          <w:rPr>
            <w:rFonts w:ascii="Gill Sans MT"/>
            <w:color w:val="0000FF"/>
            <w:spacing w:val="8"/>
          </w:rPr>
          <w:t> </w:t>
        </w:r>
        <w:r>
          <w:rPr>
            <w:rFonts w:ascii="Gill Sans MT"/>
            <w:color w:val="0000FF"/>
          </w:rPr>
          <w:t>MAKE</w:t>
        </w:r>
        <w:r>
          <w:rPr>
            <w:rFonts w:ascii="Gill Sans MT"/>
            <w:color w:val="0000FF"/>
            <w:spacing w:val="7"/>
          </w:rPr>
          <w:t> </w:t>
        </w:r>
        <w:r>
          <w:rPr>
            <w:rFonts w:ascii="Gill Sans MT"/>
            <w:color w:val="0000FF"/>
          </w:rPr>
          <w:t>MODULES</w:t>
        </w:r>
        <w:r>
          <w:rPr>
            <w:rFonts w:ascii="Gill Sans MT"/>
            <w:color w:val="0000FF"/>
            <w:spacing w:val="8"/>
          </w:rPr>
          <w:t> </w:t>
        </w:r>
        <w:r>
          <w:rPr>
            <w:rFonts w:ascii="Gill Sans MT"/>
            <w:color w:val="0000FF"/>
          </w:rPr>
          <w:t>IN</w:t>
        </w:r>
        <w:r>
          <w:rPr>
            <w:rFonts w:ascii="Gill Sans MT"/>
            <w:color w:val="0000FF"/>
            <w:spacing w:val="7"/>
          </w:rPr>
          <w:t> </w:t>
        </w:r>
        <w:r>
          <w:rPr>
            <w:rFonts w:ascii="Gill Sans MT"/>
            <w:color w:val="0000FF"/>
            <w:spacing w:val="-2"/>
          </w:rPr>
          <w:t>GoLang?</w:t>
        </w:r>
        <w:r>
          <w:rPr>
            <w:rFonts w:ascii="Gill Sans MT"/>
            <w:color w:val="0000FF"/>
          </w:rPr>
          <w:tab/>
        </w:r>
        <w:r>
          <w:rPr>
            <w:rFonts w:ascii="Gill Sans MT"/>
            <w:color w:val="0000FF"/>
            <w:spacing w:val="-5"/>
          </w:rPr>
          <w:t>235</w:t>
        </w:r>
      </w:hyperlink>
    </w:p>
    <w:p>
      <w:pPr>
        <w:pStyle w:val="BodyText"/>
        <w:tabs>
          <w:tab w:pos="6676" w:val="right" w:leader="none"/>
        </w:tabs>
        <w:spacing w:before="58"/>
        <w:ind w:left="698"/>
      </w:pPr>
      <w:hyperlink w:history="true" w:anchor="_bookmark463">
        <w:r>
          <w:rPr>
            <w:color w:val="0000FF"/>
            <w:w w:val="90"/>
          </w:rPr>
          <w:t>Adding</w:t>
        </w:r>
        <w:r>
          <w:rPr>
            <w:color w:val="0000FF"/>
            <w:spacing w:val="-2"/>
            <w:w w:val="90"/>
          </w:rPr>
          <w:t> </w:t>
        </w:r>
        <w:r>
          <w:rPr>
            <w:color w:val="0000FF"/>
            <w:w w:val="90"/>
          </w:rPr>
          <w:t>Dependencies</w:t>
        </w:r>
        <w:r>
          <w:rPr>
            <w:color w:val="0000FF"/>
            <w:spacing w:val="-1"/>
            <w:w w:val="90"/>
          </w:rPr>
          <w:t> </w:t>
        </w:r>
        <w:r>
          <w:rPr>
            <w:color w:val="0000FF"/>
            <w:w w:val="90"/>
          </w:rPr>
          <w:t>to</w:t>
        </w:r>
        <w:r>
          <w:rPr>
            <w:color w:val="0000FF"/>
            <w:spacing w:val="-2"/>
            <w:w w:val="90"/>
          </w:rPr>
          <w:t> </w:t>
        </w:r>
        <w:r>
          <w:rPr>
            <w:color w:val="0000FF"/>
            <w:w w:val="90"/>
          </w:rPr>
          <w:t>the</w:t>
        </w:r>
        <w:r>
          <w:rPr>
            <w:color w:val="0000FF"/>
            <w:spacing w:val="-1"/>
            <w:w w:val="90"/>
          </w:rPr>
          <w:t> </w:t>
        </w:r>
        <w:r>
          <w:rPr>
            <w:color w:val="0000FF"/>
            <w:w w:val="90"/>
          </w:rPr>
          <w:t>Go</w:t>
        </w:r>
        <w:r>
          <w:rPr>
            <w:color w:val="0000FF"/>
            <w:spacing w:val="-2"/>
            <w:w w:val="90"/>
          </w:rPr>
          <w:t> Module</w:t>
        </w:r>
        <w:r>
          <w:rPr>
            <w:color w:val="0000FF"/>
          </w:rPr>
          <w:tab/>
        </w:r>
        <w:r>
          <w:rPr>
            <w:color w:val="0000FF"/>
            <w:spacing w:val="-5"/>
          </w:rPr>
          <w:t>237</w:t>
        </w:r>
      </w:hyperlink>
    </w:p>
    <w:p>
      <w:pPr>
        <w:pStyle w:val="BodyText"/>
        <w:tabs>
          <w:tab w:pos="6667" w:val="right" w:leader="none"/>
        </w:tabs>
        <w:spacing w:before="70"/>
        <w:ind w:left="458"/>
        <w:rPr>
          <w:rFonts w:ascii="Gill Sans MT"/>
        </w:rPr>
      </w:pPr>
      <w:hyperlink w:history="true" w:anchor="_bookmark464">
        <w:r>
          <w:rPr>
            <w:rFonts w:ascii="Gill Sans MT"/>
            <w:color w:val="0000FF"/>
          </w:rPr>
          <w:t>PACKAGE</w:t>
        </w:r>
        <w:r>
          <w:rPr>
            <w:rFonts w:ascii="Gill Sans MT"/>
            <w:color w:val="0000FF"/>
            <w:spacing w:val="-2"/>
          </w:rPr>
          <w:t> </w:t>
        </w:r>
        <w:r>
          <w:rPr>
            <w:rFonts w:ascii="Gill Sans MT"/>
            <w:color w:val="0000FF"/>
          </w:rPr>
          <w:t>MANAGEMENT</w:t>
        </w:r>
        <w:r>
          <w:rPr>
            <w:rFonts w:ascii="Gill Sans MT"/>
            <w:color w:val="0000FF"/>
            <w:spacing w:val="-1"/>
          </w:rPr>
          <w:t> </w:t>
        </w:r>
        <w:r>
          <w:rPr>
            <w:rFonts w:ascii="Gill Sans MT"/>
            <w:color w:val="0000FF"/>
          </w:rPr>
          <w:t>USING</w:t>
        </w:r>
        <w:r>
          <w:rPr>
            <w:rFonts w:ascii="Gill Sans MT"/>
            <w:color w:val="0000FF"/>
            <w:spacing w:val="-2"/>
          </w:rPr>
          <w:t> </w:t>
        </w:r>
        <w:r>
          <w:rPr>
            <w:rFonts w:ascii="Gill Sans MT"/>
            <w:color w:val="0000FF"/>
          </w:rPr>
          <w:t>Go</w:t>
        </w:r>
        <w:r>
          <w:rPr>
            <w:rFonts w:ascii="Gill Sans MT"/>
            <w:color w:val="0000FF"/>
            <w:spacing w:val="-1"/>
          </w:rPr>
          <w:t> </w:t>
        </w:r>
        <w:r>
          <w:rPr>
            <w:rFonts w:ascii="Gill Sans MT"/>
            <w:color w:val="0000FF"/>
            <w:spacing w:val="-2"/>
          </w:rPr>
          <w:t>MODULES</w:t>
        </w:r>
        <w:r>
          <w:rPr>
            <w:rFonts w:ascii="Gill Sans MT"/>
            <w:color w:val="0000FF"/>
          </w:rPr>
          <w:tab/>
        </w:r>
        <w:r>
          <w:rPr>
            <w:rFonts w:ascii="Gill Sans MT"/>
            <w:color w:val="0000FF"/>
            <w:spacing w:val="-5"/>
          </w:rPr>
          <w:t>237</w:t>
        </w:r>
      </w:hyperlink>
    </w:p>
    <w:p>
      <w:pPr>
        <w:pStyle w:val="BodyText"/>
        <w:tabs>
          <w:tab w:pos="6680" w:val="right" w:leader="none"/>
        </w:tabs>
        <w:spacing w:before="58"/>
        <w:ind w:left="698"/>
      </w:pPr>
      <w:hyperlink w:history="true" w:anchor="_bookmark466">
        <w:r>
          <w:rPr>
            <w:color w:val="0000FF"/>
            <w:w w:val="90"/>
          </w:rPr>
          <w:t>What</w:t>
        </w:r>
        <w:r>
          <w:rPr>
            <w:color w:val="0000FF"/>
            <w:spacing w:val="2"/>
          </w:rPr>
          <w:t> </w:t>
        </w:r>
        <w:r>
          <w:rPr>
            <w:color w:val="0000FF"/>
            <w:w w:val="90"/>
          </w:rPr>
          <w:t>Exactly</w:t>
        </w:r>
        <w:r>
          <w:rPr>
            <w:color w:val="0000FF"/>
            <w:spacing w:val="3"/>
          </w:rPr>
          <w:t> </w:t>
        </w:r>
        <w:r>
          <w:rPr>
            <w:color w:val="0000FF"/>
            <w:w w:val="90"/>
          </w:rPr>
          <w:t>Is</w:t>
        </w:r>
        <w:r>
          <w:rPr>
            <w:color w:val="0000FF"/>
            <w:spacing w:val="3"/>
          </w:rPr>
          <w:t> </w:t>
        </w:r>
        <w:r>
          <w:rPr>
            <w:color w:val="0000FF"/>
            <w:w w:val="90"/>
          </w:rPr>
          <w:t>the</w:t>
        </w:r>
        <w:r>
          <w:rPr>
            <w:color w:val="0000FF"/>
            <w:spacing w:val="3"/>
          </w:rPr>
          <w:t> </w:t>
        </w:r>
        <w:r>
          <w:rPr>
            <w:color w:val="0000FF"/>
            <w:w w:val="90"/>
          </w:rPr>
          <w:t>Go</w:t>
        </w:r>
        <w:r>
          <w:rPr>
            <w:color w:val="0000FF"/>
            <w:spacing w:val="3"/>
          </w:rPr>
          <w:t> </w:t>
        </w:r>
        <w:r>
          <w:rPr>
            <w:color w:val="0000FF"/>
            <w:spacing w:val="-2"/>
            <w:w w:val="90"/>
          </w:rPr>
          <w:t>Module?</w:t>
        </w:r>
        <w:r>
          <w:rPr>
            <w:color w:val="0000FF"/>
          </w:rPr>
          <w:tab/>
        </w:r>
        <w:r>
          <w:rPr>
            <w:color w:val="0000FF"/>
            <w:spacing w:val="-5"/>
          </w:rPr>
          <w:t>238</w:t>
        </w:r>
      </w:hyperlink>
    </w:p>
    <w:p>
      <w:pPr>
        <w:pStyle w:val="BodyText"/>
        <w:tabs>
          <w:tab w:pos="6678" w:val="right" w:leader="none"/>
        </w:tabs>
        <w:spacing w:before="43"/>
        <w:ind w:left="698"/>
      </w:pPr>
      <w:hyperlink w:history="true" w:anchor="_bookmark468">
        <w:r>
          <w:rPr>
            <w:color w:val="0000FF"/>
            <w:w w:val="90"/>
          </w:rPr>
          <w:t>Starting</w:t>
        </w:r>
        <w:r>
          <w:rPr>
            <w:color w:val="0000FF"/>
            <w:spacing w:val="10"/>
          </w:rPr>
          <w:t> </w:t>
        </w:r>
        <w:r>
          <w:rPr>
            <w:color w:val="0000FF"/>
            <w:spacing w:val="-5"/>
          </w:rPr>
          <w:t>Out</w:t>
        </w:r>
        <w:r>
          <w:rPr>
            <w:color w:val="0000FF"/>
          </w:rPr>
          <w:tab/>
        </w:r>
        <w:r>
          <w:rPr>
            <w:color w:val="0000FF"/>
            <w:spacing w:val="-5"/>
          </w:rPr>
          <w:t>239</w:t>
        </w:r>
      </w:hyperlink>
    </w:p>
    <w:p>
      <w:pPr>
        <w:tabs>
          <w:tab w:pos="6678" w:val="right" w:leader="none"/>
        </w:tabs>
        <w:spacing w:before="44"/>
        <w:ind w:left="938" w:right="0" w:firstLine="0"/>
        <w:jc w:val="left"/>
        <w:rPr>
          <w:sz w:val="22"/>
        </w:rPr>
      </w:pPr>
      <w:hyperlink w:history="true" w:anchor="_bookmark469">
        <w:r>
          <w:rPr>
            <w:i/>
            <w:color w:val="0000FF"/>
            <w:spacing w:val="-4"/>
            <w:sz w:val="22"/>
          </w:rPr>
          <w:t>Module</w:t>
        </w:r>
        <w:r>
          <w:rPr>
            <w:i/>
            <w:color w:val="0000FF"/>
            <w:spacing w:val="-6"/>
            <w:sz w:val="22"/>
          </w:rPr>
          <w:t> </w:t>
        </w:r>
        <w:r>
          <w:rPr>
            <w:i/>
            <w:color w:val="0000FF"/>
            <w:spacing w:val="-2"/>
            <w:sz w:val="22"/>
          </w:rPr>
          <w:t>Initializing</w:t>
        </w:r>
        <w:r>
          <w:rPr>
            <w:i/>
            <w:color w:val="0000FF"/>
            <w:sz w:val="22"/>
          </w:rPr>
          <w:tab/>
        </w:r>
        <w:r>
          <w:rPr>
            <w:color w:val="0000FF"/>
            <w:spacing w:val="-5"/>
            <w:sz w:val="22"/>
          </w:rPr>
          <w:t>239</w:t>
        </w:r>
      </w:hyperlink>
    </w:p>
    <w:p>
      <w:pPr>
        <w:tabs>
          <w:tab w:pos="6678" w:val="right" w:leader="none"/>
        </w:tabs>
        <w:spacing w:before="43"/>
        <w:ind w:left="937" w:right="0" w:firstLine="0"/>
        <w:jc w:val="left"/>
        <w:rPr>
          <w:sz w:val="22"/>
        </w:rPr>
      </w:pPr>
      <w:hyperlink w:history="true" w:anchor="_bookmark470">
        <w:r>
          <w:rPr>
            <w:i/>
            <w:color w:val="0000FF"/>
            <w:w w:val="90"/>
            <w:sz w:val="22"/>
          </w:rPr>
          <w:t>Setting</w:t>
        </w:r>
        <w:r>
          <w:rPr>
            <w:i/>
            <w:color w:val="0000FF"/>
            <w:spacing w:val="3"/>
            <w:sz w:val="22"/>
          </w:rPr>
          <w:t> </w:t>
        </w:r>
        <w:r>
          <w:rPr>
            <w:i/>
            <w:color w:val="0000FF"/>
            <w:w w:val="90"/>
            <w:sz w:val="22"/>
          </w:rPr>
          <w:t>Up</w:t>
        </w:r>
        <w:r>
          <w:rPr>
            <w:i/>
            <w:color w:val="0000FF"/>
            <w:spacing w:val="4"/>
            <w:sz w:val="22"/>
          </w:rPr>
          <w:t> </w:t>
        </w:r>
        <w:r>
          <w:rPr>
            <w:i/>
            <w:color w:val="0000FF"/>
            <w:spacing w:val="-2"/>
            <w:w w:val="90"/>
            <w:sz w:val="22"/>
          </w:rPr>
          <w:t>Dependencies</w:t>
        </w:r>
        <w:r>
          <w:rPr>
            <w:i/>
            <w:color w:val="0000FF"/>
            <w:sz w:val="22"/>
          </w:rPr>
          <w:tab/>
        </w:r>
        <w:r>
          <w:rPr>
            <w:color w:val="0000FF"/>
            <w:spacing w:val="-5"/>
            <w:sz w:val="22"/>
          </w:rPr>
          <w:t>239</w:t>
        </w:r>
      </w:hyperlink>
    </w:p>
    <w:p>
      <w:pPr>
        <w:tabs>
          <w:tab w:pos="6678" w:val="right" w:leader="none"/>
        </w:tabs>
        <w:spacing w:before="43"/>
        <w:ind w:left="937" w:right="0" w:firstLine="0"/>
        <w:jc w:val="left"/>
        <w:rPr>
          <w:sz w:val="22"/>
        </w:rPr>
      </w:pPr>
      <w:hyperlink w:history="true" w:anchor="_bookmark471">
        <w:r>
          <w:rPr>
            <w:i/>
            <w:color w:val="0000FF"/>
            <w:spacing w:val="-6"/>
            <w:sz w:val="22"/>
          </w:rPr>
          <w:t>Eliminating</w:t>
        </w:r>
        <w:r>
          <w:rPr>
            <w:i/>
            <w:color w:val="0000FF"/>
            <w:spacing w:val="1"/>
            <w:sz w:val="22"/>
          </w:rPr>
          <w:t> </w:t>
        </w:r>
        <w:r>
          <w:rPr>
            <w:i/>
            <w:color w:val="0000FF"/>
            <w:spacing w:val="-6"/>
            <w:sz w:val="22"/>
          </w:rPr>
          <w:t>Unnecessary</w:t>
        </w:r>
        <w:r>
          <w:rPr>
            <w:i/>
            <w:color w:val="0000FF"/>
            <w:spacing w:val="2"/>
            <w:sz w:val="22"/>
          </w:rPr>
          <w:t> </w:t>
        </w:r>
        <w:r>
          <w:rPr>
            <w:i/>
            <w:color w:val="0000FF"/>
            <w:spacing w:val="-6"/>
            <w:sz w:val="22"/>
          </w:rPr>
          <w:t>Dependencies</w:t>
        </w:r>
        <w:r>
          <w:rPr>
            <w:i/>
            <w:color w:val="0000FF"/>
            <w:sz w:val="22"/>
          </w:rPr>
          <w:tab/>
        </w:r>
        <w:r>
          <w:rPr>
            <w:color w:val="0000FF"/>
            <w:spacing w:val="-5"/>
            <w:sz w:val="22"/>
          </w:rPr>
          <w:t>239</w:t>
        </w:r>
      </w:hyperlink>
    </w:p>
    <w:p>
      <w:pPr>
        <w:pStyle w:val="BodyText"/>
        <w:tabs>
          <w:tab w:pos="6682" w:val="right" w:leader="none"/>
        </w:tabs>
        <w:spacing w:before="43"/>
        <w:ind w:left="697"/>
      </w:pPr>
      <w:hyperlink w:history="true" w:anchor="_bookmark473">
        <w:r>
          <w:rPr>
            <w:color w:val="0000FF"/>
            <w:w w:val="90"/>
          </w:rPr>
          <w:t>Updating</w:t>
        </w:r>
        <w:r>
          <w:rPr>
            <w:color w:val="0000FF"/>
            <w:spacing w:val="-7"/>
            <w:w w:val="90"/>
          </w:rPr>
          <w:t> </w:t>
        </w:r>
        <w:r>
          <w:rPr>
            <w:color w:val="0000FF"/>
            <w:w w:val="90"/>
          </w:rPr>
          <w:t>a</w:t>
        </w:r>
        <w:r>
          <w:rPr>
            <w:color w:val="0000FF"/>
            <w:spacing w:val="-7"/>
            <w:w w:val="90"/>
          </w:rPr>
          <w:t> </w:t>
        </w:r>
        <w:r>
          <w:rPr>
            <w:color w:val="0000FF"/>
            <w:w w:val="90"/>
          </w:rPr>
          <w:t>Dependency</w:t>
        </w:r>
        <w:r>
          <w:rPr>
            <w:color w:val="0000FF"/>
            <w:spacing w:val="-6"/>
            <w:w w:val="90"/>
          </w:rPr>
          <w:t> </w:t>
        </w:r>
        <w:r>
          <w:rPr>
            <w:color w:val="0000FF"/>
            <w:spacing w:val="-2"/>
            <w:w w:val="90"/>
          </w:rPr>
          <w:t>Version</w:t>
        </w:r>
        <w:r>
          <w:rPr>
            <w:color w:val="0000FF"/>
          </w:rPr>
          <w:tab/>
        </w:r>
        <w:r>
          <w:rPr>
            <w:color w:val="0000FF"/>
            <w:spacing w:val="-5"/>
          </w:rPr>
          <w:t>240</w:t>
        </w:r>
      </w:hyperlink>
    </w:p>
    <w:p>
      <w:pPr>
        <w:pStyle w:val="BodyText"/>
        <w:tabs>
          <w:tab w:pos="6681" w:val="right" w:leader="none"/>
        </w:tabs>
        <w:spacing w:before="70"/>
        <w:ind w:left="458"/>
        <w:rPr>
          <w:rFonts w:ascii="Gill Sans MT"/>
        </w:rPr>
      </w:pPr>
      <w:hyperlink w:history="true" w:anchor="_bookmark474">
        <w:r>
          <w:rPr>
            <w:rFonts w:ascii="Gill Sans MT"/>
            <w:color w:val="0000FF"/>
          </w:rPr>
          <w:t>ERROR</w:t>
        </w:r>
        <w:r>
          <w:rPr>
            <w:rFonts w:ascii="Gill Sans MT"/>
            <w:color w:val="0000FF"/>
            <w:spacing w:val="-11"/>
          </w:rPr>
          <w:t> </w:t>
        </w:r>
        <w:r>
          <w:rPr>
            <w:rFonts w:ascii="Gill Sans MT"/>
            <w:color w:val="0000FF"/>
            <w:spacing w:val="-2"/>
          </w:rPr>
          <w:t>HANDLING</w:t>
        </w:r>
        <w:r>
          <w:rPr>
            <w:rFonts w:ascii="Gill Sans MT"/>
            <w:color w:val="0000FF"/>
          </w:rPr>
          <w:tab/>
        </w:r>
        <w:r>
          <w:rPr>
            <w:rFonts w:ascii="Gill Sans MT"/>
            <w:color w:val="0000FF"/>
            <w:spacing w:val="-5"/>
          </w:rPr>
          <w:t>240</w:t>
        </w:r>
      </w:hyperlink>
    </w:p>
    <w:p>
      <w:pPr>
        <w:pStyle w:val="BodyText"/>
        <w:tabs>
          <w:tab w:pos="6676" w:val="right" w:leader="none"/>
        </w:tabs>
        <w:spacing w:before="58"/>
        <w:ind w:left="698"/>
      </w:pPr>
      <w:hyperlink w:history="true" w:anchor="_bookmark476">
        <w:r>
          <w:rPr>
            <w:color w:val="0000FF"/>
            <w:w w:val="90"/>
          </w:rPr>
          <w:t>Error</w:t>
        </w:r>
        <w:r>
          <w:rPr>
            <w:color w:val="0000FF"/>
            <w:spacing w:val="-2"/>
            <w:w w:val="90"/>
          </w:rPr>
          <w:t> </w:t>
        </w:r>
        <w:r>
          <w:rPr>
            <w:color w:val="0000FF"/>
            <w:w w:val="90"/>
          </w:rPr>
          <w:t>Type</w:t>
        </w:r>
        <w:r>
          <w:rPr>
            <w:color w:val="0000FF"/>
            <w:spacing w:val="-2"/>
            <w:w w:val="90"/>
          </w:rPr>
          <w:t> Representation</w:t>
        </w:r>
        <w:r>
          <w:rPr>
            <w:color w:val="0000FF"/>
          </w:rPr>
          <w:tab/>
        </w:r>
        <w:r>
          <w:rPr>
            <w:color w:val="0000FF"/>
            <w:spacing w:val="-5"/>
          </w:rPr>
          <w:t>241</w:t>
        </w:r>
      </w:hyperlink>
    </w:p>
    <w:p>
      <w:pPr>
        <w:pStyle w:val="BodyText"/>
        <w:spacing w:line="288" w:lineRule="exact" w:before="43"/>
        <w:ind w:left="698"/>
      </w:pPr>
      <w:hyperlink w:history="true" w:anchor="_bookmark478">
        <w:r>
          <w:rPr>
            <w:color w:val="0000FF"/>
            <w:w w:val="90"/>
          </w:rPr>
          <w:t>Various</w:t>
        </w:r>
        <w:r>
          <w:rPr>
            <w:color w:val="0000FF"/>
            <w:spacing w:val="-1"/>
            <w:w w:val="90"/>
          </w:rPr>
          <w:t> </w:t>
        </w:r>
        <w:r>
          <w:rPr>
            <w:color w:val="0000FF"/>
            <w:w w:val="90"/>
          </w:rPr>
          <w:t>Approaches</w:t>
        </w:r>
        <w:r>
          <w:rPr>
            <w:color w:val="0000FF"/>
            <w:spacing w:val="-1"/>
            <w:w w:val="90"/>
          </w:rPr>
          <w:t> </w:t>
        </w:r>
        <w:r>
          <w:rPr>
            <w:color w:val="0000FF"/>
            <w:w w:val="90"/>
          </w:rPr>
          <w:t>to</w:t>
        </w:r>
        <w:r>
          <w:rPr>
            <w:color w:val="0000FF"/>
            <w:spacing w:val="-1"/>
            <w:w w:val="90"/>
          </w:rPr>
          <w:t> </w:t>
        </w:r>
        <w:r>
          <w:rPr>
            <w:color w:val="0000FF"/>
            <w:w w:val="90"/>
          </w:rPr>
          <w:t>Getting</w:t>
        </w:r>
        <w:r>
          <w:rPr>
            <w:color w:val="0000FF"/>
            <w:spacing w:val="-1"/>
            <w:w w:val="90"/>
          </w:rPr>
          <w:t> </w:t>
        </w:r>
        <w:r>
          <w:rPr>
            <w:color w:val="0000FF"/>
            <w:w w:val="90"/>
          </w:rPr>
          <w:t>More</w:t>
        </w:r>
        <w:r>
          <w:rPr>
            <w:color w:val="0000FF"/>
            <w:spacing w:val="-1"/>
            <w:w w:val="90"/>
          </w:rPr>
          <w:t> </w:t>
        </w:r>
        <w:r>
          <w:rPr>
            <w:color w:val="0000FF"/>
            <w:spacing w:val="-2"/>
            <w:w w:val="90"/>
          </w:rPr>
          <w:t>Information</w:t>
        </w:r>
      </w:hyperlink>
    </w:p>
    <w:p>
      <w:pPr>
        <w:pStyle w:val="BodyText"/>
        <w:tabs>
          <w:tab w:pos="6681" w:val="right" w:leader="none"/>
        </w:tabs>
        <w:spacing w:line="288" w:lineRule="exact"/>
        <w:ind w:left="698"/>
      </w:pPr>
      <w:hyperlink w:history="true" w:anchor="_bookmark478">
        <w:r>
          <w:rPr>
            <w:color w:val="0000FF"/>
            <w:w w:val="90"/>
          </w:rPr>
          <w:t>from</w:t>
        </w:r>
        <w:r>
          <w:rPr>
            <w:color w:val="0000FF"/>
            <w:spacing w:val="1"/>
          </w:rPr>
          <w:t> </w:t>
        </w:r>
        <w:r>
          <w:rPr>
            <w:color w:val="0000FF"/>
            <w:w w:val="90"/>
          </w:rPr>
          <w:t>an</w:t>
        </w:r>
        <w:r>
          <w:rPr>
            <w:color w:val="0000FF"/>
            <w:spacing w:val="2"/>
          </w:rPr>
          <w:t> </w:t>
        </w:r>
        <w:r>
          <w:rPr>
            <w:color w:val="0000FF"/>
            <w:spacing w:val="-2"/>
            <w:w w:val="90"/>
          </w:rPr>
          <w:t>Error</w:t>
        </w:r>
        <w:r>
          <w:rPr>
            <w:color w:val="0000FF"/>
          </w:rPr>
          <w:tab/>
        </w:r>
        <w:r>
          <w:rPr>
            <w:color w:val="0000FF"/>
            <w:spacing w:val="-5"/>
          </w:rPr>
          <w:t>242</w:t>
        </w:r>
      </w:hyperlink>
    </w:p>
    <w:p>
      <w:pPr>
        <w:pStyle w:val="BodyText"/>
        <w:tabs>
          <w:tab w:pos="6682" w:val="right" w:leader="none"/>
        </w:tabs>
        <w:spacing w:before="44"/>
        <w:ind w:left="698"/>
      </w:pPr>
      <w:hyperlink w:history="true" w:anchor="_bookmark481">
        <w:r>
          <w:rPr>
            <w:color w:val="0000FF"/>
            <w:w w:val="90"/>
          </w:rPr>
          <w:t>Don’t</w:t>
        </w:r>
        <w:r>
          <w:rPr>
            <w:color w:val="0000FF"/>
            <w:spacing w:val="-3"/>
            <w:w w:val="90"/>
          </w:rPr>
          <w:t> </w:t>
        </w:r>
        <w:r>
          <w:rPr>
            <w:color w:val="0000FF"/>
            <w:w w:val="90"/>
          </w:rPr>
          <w:t>Ignore</w:t>
        </w:r>
        <w:r>
          <w:rPr>
            <w:color w:val="0000FF"/>
            <w:spacing w:val="-3"/>
            <w:w w:val="90"/>
          </w:rPr>
          <w:t> </w:t>
        </w:r>
        <w:r>
          <w:rPr>
            <w:color w:val="0000FF"/>
            <w:spacing w:val="-2"/>
            <w:w w:val="90"/>
          </w:rPr>
          <w:t>Errors</w:t>
        </w:r>
        <w:r>
          <w:rPr>
            <w:color w:val="0000FF"/>
          </w:rPr>
          <w:tab/>
        </w:r>
        <w:r>
          <w:rPr>
            <w:color w:val="0000FF"/>
            <w:spacing w:val="-5"/>
          </w:rPr>
          <w:t>246</w:t>
        </w:r>
      </w:hyperlink>
    </w:p>
    <w:p>
      <w:pPr>
        <w:pStyle w:val="BodyText"/>
        <w:spacing w:before="69"/>
        <w:ind w:left="458"/>
        <w:rPr>
          <w:rFonts w:ascii="Gill Sans MT"/>
        </w:rPr>
      </w:pPr>
      <w:hyperlink w:history="true" w:anchor="_bookmark483">
        <w:r>
          <w:rPr>
            <w:rFonts w:ascii="Gill Sans MT"/>
            <w:color w:val="0000FF"/>
          </w:rPr>
          <w:t>IN</w:t>
        </w:r>
        <w:r>
          <w:rPr>
            <w:rFonts w:ascii="Gill Sans MT"/>
            <w:color w:val="0000FF"/>
            <w:spacing w:val="11"/>
          </w:rPr>
          <w:t> </w:t>
        </w:r>
        <w:r>
          <w:rPr>
            <w:rFonts w:ascii="Gill Sans MT"/>
            <w:color w:val="0000FF"/>
          </w:rPr>
          <w:t>GoLang,</w:t>
        </w:r>
        <w:r>
          <w:rPr>
            <w:rFonts w:ascii="Gill Sans MT"/>
            <w:color w:val="0000FF"/>
            <w:spacing w:val="12"/>
          </w:rPr>
          <w:t> </w:t>
        </w:r>
        <w:r>
          <w:rPr>
            <w:rFonts w:ascii="Gill Sans MT"/>
            <w:color w:val="0000FF"/>
          </w:rPr>
          <w:t>THERE</w:t>
        </w:r>
        <w:r>
          <w:rPr>
            <w:rFonts w:ascii="Gill Sans MT"/>
            <w:color w:val="0000FF"/>
            <w:spacing w:val="11"/>
          </w:rPr>
          <w:t> </w:t>
        </w:r>
        <w:r>
          <w:rPr>
            <w:rFonts w:ascii="Gill Sans MT"/>
            <w:color w:val="0000FF"/>
          </w:rPr>
          <w:t>ARE</w:t>
        </w:r>
        <w:r>
          <w:rPr>
            <w:rFonts w:ascii="Gill Sans MT"/>
            <w:color w:val="0000FF"/>
            <w:spacing w:val="12"/>
          </w:rPr>
          <w:t> </w:t>
        </w:r>
        <w:r>
          <w:rPr>
            <w:rFonts w:ascii="Gill Sans MT"/>
            <w:color w:val="0000FF"/>
          </w:rPr>
          <w:t>SEVERAL</w:t>
        </w:r>
        <w:r>
          <w:rPr>
            <w:rFonts w:ascii="Gill Sans MT"/>
            <w:color w:val="0000FF"/>
            <w:spacing w:val="11"/>
          </w:rPr>
          <w:t> </w:t>
        </w:r>
        <w:r>
          <w:rPr>
            <w:rFonts w:ascii="Gill Sans MT"/>
            <w:color w:val="0000FF"/>
            <w:spacing w:val="-2"/>
          </w:rPr>
          <w:t>TECHNIQUES</w:t>
        </w:r>
      </w:hyperlink>
    </w:p>
    <w:p>
      <w:pPr>
        <w:pStyle w:val="BodyText"/>
        <w:tabs>
          <w:tab w:pos="6682" w:val="right" w:leader="none"/>
        </w:tabs>
        <w:spacing w:before="25"/>
        <w:ind w:left="457"/>
        <w:rPr>
          <w:rFonts w:ascii="Gill Sans MT"/>
        </w:rPr>
      </w:pPr>
      <w:hyperlink w:history="true" w:anchor="_bookmark483">
        <w:r>
          <w:rPr>
            <w:rFonts w:ascii="Gill Sans MT"/>
            <w:color w:val="0000FF"/>
          </w:rPr>
          <w:t>TO</w:t>
        </w:r>
        <w:r>
          <w:rPr>
            <w:rFonts w:ascii="Gill Sans MT"/>
            <w:color w:val="0000FF"/>
            <w:spacing w:val="-13"/>
          </w:rPr>
          <w:t> </w:t>
        </w:r>
        <w:r>
          <w:rPr>
            <w:rFonts w:ascii="Gill Sans MT"/>
            <w:color w:val="0000FF"/>
          </w:rPr>
          <w:t>COMPARE</w:t>
        </w:r>
        <w:r>
          <w:rPr>
            <w:rFonts w:ascii="Gill Sans MT"/>
            <w:color w:val="0000FF"/>
            <w:spacing w:val="-12"/>
          </w:rPr>
          <w:t> </w:t>
        </w:r>
        <w:r>
          <w:rPr>
            <w:rFonts w:ascii="Gill Sans MT"/>
            <w:color w:val="0000FF"/>
            <w:spacing w:val="-2"/>
          </w:rPr>
          <w:t>STRINGS</w:t>
        </w:r>
        <w:r>
          <w:rPr>
            <w:rFonts w:ascii="Gill Sans MT"/>
            <w:color w:val="0000FF"/>
          </w:rPr>
          <w:tab/>
        </w:r>
        <w:r>
          <w:rPr>
            <w:rFonts w:ascii="Gill Sans MT"/>
            <w:color w:val="0000FF"/>
            <w:spacing w:val="-5"/>
          </w:rPr>
          <w:t>247</w:t>
        </w:r>
      </w:hyperlink>
    </w:p>
    <w:p>
      <w:pPr>
        <w:pStyle w:val="BodyText"/>
        <w:tabs>
          <w:tab w:pos="6678" w:val="right" w:leader="none"/>
        </w:tabs>
        <w:spacing w:before="58"/>
        <w:ind w:left="698"/>
      </w:pPr>
      <w:hyperlink w:history="true" w:anchor="_bookmark484">
        <w:r>
          <w:rPr>
            <w:color w:val="0000FF"/>
            <w:w w:val="90"/>
          </w:rPr>
          <w:t>Making</w:t>
        </w:r>
        <w:r>
          <w:rPr>
            <w:color w:val="0000FF"/>
            <w:spacing w:val="-1"/>
          </w:rPr>
          <w:t> </w:t>
        </w:r>
        <w:r>
          <w:rPr>
            <w:color w:val="0000FF"/>
            <w:w w:val="90"/>
          </w:rPr>
          <w:t>Use</w:t>
        </w:r>
        <w:r>
          <w:rPr>
            <w:color w:val="0000FF"/>
          </w:rPr>
          <w:t> </w:t>
        </w:r>
        <w:r>
          <w:rPr>
            <w:color w:val="0000FF"/>
            <w:w w:val="90"/>
          </w:rPr>
          <w:t>of</w:t>
        </w:r>
        <w:r>
          <w:rPr>
            <w:color w:val="0000FF"/>
            <w:spacing w:val="-1"/>
          </w:rPr>
          <w:t> </w:t>
        </w:r>
        <w:r>
          <w:rPr>
            <w:color w:val="0000FF"/>
            <w:w w:val="90"/>
          </w:rPr>
          <w:t>Comparison</w:t>
        </w:r>
        <w:r>
          <w:rPr>
            <w:color w:val="0000FF"/>
          </w:rPr>
          <w:t> </w:t>
        </w:r>
        <w:r>
          <w:rPr>
            <w:color w:val="0000FF"/>
            <w:spacing w:val="-2"/>
            <w:w w:val="90"/>
          </w:rPr>
          <w:t>Operators</w:t>
        </w:r>
        <w:r>
          <w:rPr>
            <w:color w:val="0000FF"/>
          </w:rPr>
          <w:tab/>
        </w:r>
        <w:r>
          <w:rPr>
            <w:color w:val="0000FF"/>
            <w:spacing w:val="-5"/>
          </w:rPr>
          <w:t>247</w:t>
        </w:r>
      </w:hyperlink>
    </w:p>
    <w:p>
      <w:pPr>
        <w:pStyle w:val="BodyText"/>
        <w:tabs>
          <w:tab w:pos="6681" w:val="right" w:leader="none"/>
        </w:tabs>
        <w:spacing w:before="44"/>
        <w:ind w:left="698"/>
      </w:pPr>
      <w:hyperlink w:history="true" w:anchor="_bookmark486">
        <w:r>
          <w:rPr>
            <w:color w:val="0000FF"/>
            <w:w w:val="90"/>
          </w:rPr>
          <w:t>Using</w:t>
        </w:r>
        <w:r>
          <w:rPr>
            <w:color w:val="0000FF"/>
          </w:rPr>
          <w:t> </w:t>
        </w:r>
        <w:r>
          <w:rPr>
            <w:color w:val="0000FF"/>
            <w:w w:val="90"/>
          </w:rPr>
          <w:t>the</w:t>
        </w:r>
        <w:r>
          <w:rPr>
            <w:color w:val="0000FF"/>
            <w:spacing w:val="1"/>
          </w:rPr>
          <w:t> </w:t>
        </w:r>
        <w:r>
          <w:rPr>
            <w:color w:val="0000FF"/>
            <w:w w:val="90"/>
          </w:rPr>
          <w:t>Compare()</w:t>
        </w:r>
        <w:r>
          <w:rPr>
            <w:color w:val="0000FF"/>
          </w:rPr>
          <w:t> </w:t>
        </w:r>
        <w:r>
          <w:rPr>
            <w:color w:val="0000FF"/>
            <w:spacing w:val="-2"/>
            <w:w w:val="90"/>
          </w:rPr>
          <w:t>Method</w:t>
        </w:r>
        <w:r>
          <w:rPr>
            <w:color w:val="0000FF"/>
          </w:rPr>
          <w:tab/>
        </w:r>
        <w:r>
          <w:rPr>
            <w:color w:val="0000FF"/>
            <w:spacing w:val="-5"/>
          </w:rPr>
          <w:t>249</w:t>
        </w:r>
      </w:hyperlink>
    </w:p>
    <w:p>
      <w:pPr>
        <w:pStyle w:val="BodyText"/>
        <w:tabs>
          <w:tab w:pos="6681" w:val="right" w:leader="none"/>
        </w:tabs>
        <w:spacing w:before="69"/>
        <w:ind w:left="458"/>
        <w:rPr>
          <w:rFonts w:ascii="Gill Sans MT"/>
        </w:rPr>
      </w:pPr>
      <w:hyperlink w:history="true" w:anchor="_bookmark488">
        <w:r>
          <w:rPr>
            <w:rFonts w:ascii="Gill Sans MT"/>
            <w:color w:val="0000FF"/>
          </w:rPr>
          <w:t>FUNCTIONS</w:t>
        </w:r>
        <w:r>
          <w:rPr>
            <w:rFonts w:ascii="Gill Sans MT"/>
            <w:color w:val="0000FF"/>
            <w:spacing w:val="-6"/>
          </w:rPr>
          <w:t> </w:t>
        </w:r>
        <w:r>
          <w:rPr>
            <w:rFonts w:ascii="Gill Sans MT"/>
            <w:color w:val="0000FF"/>
          </w:rPr>
          <w:t>IN</w:t>
        </w:r>
        <w:r>
          <w:rPr>
            <w:rFonts w:ascii="Gill Sans MT"/>
            <w:color w:val="0000FF"/>
            <w:spacing w:val="-6"/>
          </w:rPr>
          <w:t> </w:t>
        </w:r>
        <w:r>
          <w:rPr>
            <w:rFonts w:ascii="Gill Sans MT"/>
            <w:color w:val="0000FF"/>
            <w:spacing w:val="-5"/>
          </w:rPr>
          <w:t>Go</w:t>
        </w:r>
        <w:r>
          <w:rPr>
            <w:rFonts w:ascii="Gill Sans MT"/>
            <w:color w:val="0000FF"/>
          </w:rPr>
          <w:tab/>
        </w:r>
        <w:r>
          <w:rPr>
            <w:rFonts w:ascii="Gill Sans MT"/>
            <w:color w:val="0000FF"/>
            <w:spacing w:val="-5"/>
          </w:rPr>
          <w:t>250</w:t>
        </w:r>
      </w:hyperlink>
    </w:p>
    <w:p>
      <w:pPr>
        <w:pStyle w:val="BodyText"/>
        <w:tabs>
          <w:tab w:pos="6681" w:val="right" w:leader="none"/>
        </w:tabs>
        <w:spacing w:before="59"/>
        <w:ind w:left="698"/>
      </w:pPr>
      <w:hyperlink w:history="true" w:anchor="_bookmark489">
        <w:r>
          <w:rPr>
            <w:color w:val="0000FF"/>
            <w:w w:val="90"/>
          </w:rPr>
          <w:t>Function</w:t>
        </w:r>
        <w:r>
          <w:rPr>
            <w:color w:val="0000FF"/>
            <w:spacing w:val="17"/>
          </w:rPr>
          <w:t> </w:t>
        </w:r>
        <w:r>
          <w:rPr>
            <w:color w:val="0000FF"/>
            <w:spacing w:val="-2"/>
          </w:rPr>
          <w:t>Declaration</w:t>
        </w:r>
        <w:r>
          <w:rPr>
            <w:color w:val="0000FF"/>
          </w:rPr>
          <w:tab/>
        </w:r>
        <w:r>
          <w:rPr>
            <w:color w:val="0000FF"/>
            <w:spacing w:val="-5"/>
          </w:rPr>
          <w:t>250</w:t>
        </w:r>
      </w:hyperlink>
    </w:p>
    <w:p>
      <w:pPr>
        <w:pStyle w:val="BodyText"/>
        <w:tabs>
          <w:tab w:pos="6672" w:val="right" w:leader="none"/>
        </w:tabs>
        <w:spacing w:before="43"/>
        <w:ind w:left="698"/>
      </w:pPr>
      <w:hyperlink w:history="true" w:anchor="_bookmark491">
        <w:r>
          <w:rPr>
            <w:color w:val="0000FF"/>
            <w:w w:val="90"/>
          </w:rPr>
          <w:t>Function</w:t>
        </w:r>
        <w:r>
          <w:rPr>
            <w:color w:val="0000FF"/>
            <w:spacing w:val="17"/>
          </w:rPr>
          <w:t> </w:t>
        </w:r>
        <w:r>
          <w:rPr>
            <w:color w:val="0000FF"/>
            <w:spacing w:val="-2"/>
          </w:rPr>
          <w:t>Calling</w:t>
        </w:r>
        <w:r>
          <w:rPr>
            <w:color w:val="0000FF"/>
          </w:rPr>
          <w:tab/>
        </w:r>
        <w:r>
          <w:rPr>
            <w:color w:val="0000FF"/>
            <w:spacing w:val="-5"/>
          </w:rPr>
          <w:t>251</w:t>
        </w:r>
      </w:hyperlink>
    </w:p>
    <w:p>
      <w:pPr>
        <w:pStyle w:val="BodyText"/>
        <w:tabs>
          <w:tab w:pos="6675" w:val="right" w:leader="none"/>
        </w:tabs>
        <w:spacing w:before="43"/>
        <w:ind w:left="698"/>
      </w:pPr>
      <w:hyperlink w:history="true" w:anchor="_bookmark493">
        <w:r>
          <w:rPr>
            <w:color w:val="0000FF"/>
            <w:w w:val="90"/>
          </w:rPr>
          <w:t>Function</w:t>
        </w:r>
        <w:r>
          <w:rPr>
            <w:color w:val="0000FF"/>
            <w:spacing w:val="16"/>
          </w:rPr>
          <w:t> </w:t>
        </w:r>
        <w:r>
          <w:rPr>
            <w:color w:val="0000FF"/>
            <w:spacing w:val="-2"/>
          </w:rPr>
          <w:t>Arguments</w:t>
        </w:r>
        <w:r>
          <w:rPr>
            <w:color w:val="0000FF"/>
          </w:rPr>
          <w:tab/>
        </w:r>
        <w:r>
          <w:rPr>
            <w:color w:val="0000FF"/>
            <w:spacing w:val="-5"/>
          </w:rPr>
          <w:t>252</w:t>
        </w:r>
      </w:hyperlink>
    </w:p>
    <w:p>
      <w:pPr>
        <w:pStyle w:val="BodyText"/>
        <w:tabs>
          <w:tab w:pos="6672" w:val="right" w:leader="none"/>
        </w:tabs>
        <w:spacing w:before="70"/>
        <w:ind w:left="458"/>
        <w:rPr>
          <w:rFonts w:ascii="Gill Sans MT"/>
        </w:rPr>
      </w:pPr>
      <w:hyperlink w:history="true" w:anchor="_bookmark495">
        <w:r>
          <w:rPr>
            <w:rFonts w:ascii="Gill Sans MT"/>
            <w:color w:val="0000FF"/>
          </w:rPr>
          <w:t>FUNCTION</w:t>
        </w:r>
        <w:r>
          <w:rPr>
            <w:rFonts w:ascii="Gill Sans MT"/>
            <w:color w:val="0000FF"/>
            <w:spacing w:val="-10"/>
          </w:rPr>
          <w:t> </w:t>
        </w:r>
        <w:r>
          <w:rPr>
            <w:rFonts w:ascii="Gill Sans MT"/>
            <w:color w:val="0000FF"/>
          </w:rPr>
          <w:t>RETURNING</w:t>
        </w:r>
        <w:r>
          <w:rPr>
            <w:rFonts w:ascii="Gill Sans MT"/>
            <w:color w:val="0000FF"/>
            <w:spacing w:val="-9"/>
          </w:rPr>
          <w:t> </w:t>
        </w:r>
        <w:r>
          <w:rPr>
            <w:rFonts w:ascii="Gill Sans MT"/>
            <w:color w:val="0000FF"/>
          </w:rPr>
          <w:t>MULTIPLE</w:t>
        </w:r>
        <w:r>
          <w:rPr>
            <w:rFonts w:ascii="Gill Sans MT"/>
            <w:color w:val="0000FF"/>
            <w:spacing w:val="-10"/>
          </w:rPr>
          <w:t> </w:t>
        </w:r>
        <w:r>
          <w:rPr>
            <w:rFonts w:ascii="Gill Sans MT"/>
            <w:color w:val="0000FF"/>
            <w:spacing w:val="-2"/>
          </w:rPr>
          <w:t>VALUES</w:t>
        </w:r>
        <w:r>
          <w:rPr>
            <w:rFonts w:ascii="Gill Sans MT"/>
            <w:color w:val="0000FF"/>
          </w:rPr>
          <w:tab/>
        </w:r>
        <w:r>
          <w:rPr>
            <w:rFonts w:ascii="Gill Sans MT"/>
            <w:color w:val="0000FF"/>
            <w:spacing w:val="-5"/>
          </w:rPr>
          <w:t>253</w:t>
        </w:r>
      </w:hyperlink>
    </w:p>
    <w:p>
      <w:pPr>
        <w:pStyle w:val="BodyText"/>
        <w:tabs>
          <w:tab w:pos="6682" w:val="right" w:leader="none"/>
        </w:tabs>
        <w:spacing w:before="58"/>
        <w:ind w:left="698"/>
      </w:pPr>
      <w:hyperlink w:history="true" w:anchor="_bookmark497">
        <w:r>
          <w:rPr>
            <w:color w:val="0000FF"/>
            <w:w w:val="90"/>
          </w:rPr>
          <w:t>Giving</w:t>
        </w:r>
        <w:r>
          <w:rPr>
            <w:color w:val="0000FF"/>
            <w:spacing w:val="-3"/>
          </w:rPr>
          <w:t> </w:t>
        </w:r>
        <w:r>
          <w:rPr>
            <w:color w:val="0000FF"/>
            <w:w w:val="90"/>
          </w:rPr>
          <w:t>Names</w:t>
        </w:r>
        <w:r>
          <w:rPr>
            <w:color w:val="0000FF"/>
            <w:spacing w:val="-3"/>
          </w:rPr>
          <w:t> </w:t>
        </w:r>
        <w:r>
          <w:rPr>
            <w:color w:val="0000FF"/>
            <w:w w:val="90"/>
          </w:rPr>
          <w:t>to</w:t>
        </w:r>
        <w:r>
          <w:rPr>
            <w:color w:val="0000FF"/>
            <w:spacing w:val="-2"/>
          </w:rPr>
          <w:t> </w:t>
        </w:r>
        <w:r>
          <w:rPr>
            <w:color w:val="0000FF"/>
            <w:w w:val="90"/>
          </w:rPr>
          <w:t>the</w:t>
        </w:r>
        <w:r>
          <w:rPr>
            <w:color w:val="0000FF"/>
            <w:spacing w:val="-3"/>
          </w:rPr>
          <w:t> </w:t>
        </w:r>
        <w:r>
          <w:rPr>
            <w:color w:val="0000FF"/>
            <w:w w:val="90"/>
          </w:rPr>
          <w:t>Return</w:t>
        </w:r>
        <w:r>
          <w:rPr>
            <w:color w:val="0000FF"/>
            <w:spacing w:val="-3"/>
          </w:rPr>
          <w:t> </w:t>
        </w:r>
        <w:r>
          <w:rPr>
            <w:color w:val="0000FF"/>
            <w:spacing w:val="-2"/>
            <w:w w:val="90"/>
          </w:rPr>
          <w:t>Values</w:t>
        </w:r>
        <w:r>
          <w:rPr>
            <w:color w:val="0000FF"/>
          </w:rPr>
          <w:tab/>
        </w:r>
        <w:r>
          <w:rPr>
            <w:color w:val="0000FF"/>
            <w:spacing w:val="-5"/>
            <w:w w:val="95"/>
          </w:rPr>
          <w:t>254</w:t>
        </w:r>
      </w:hyperlink>
    </w:p>
    <w:p>
      <w:pPr>
        <w:pStyle w:val="BodyText"/>
        <w:tabs>
          <w:tab w:pos="6671" w:val="right" w:leader="none"/>
        </w:tabs>
        <w:spacing w:before="70"/>
        <w:ind w:left="458"/>
        <w:rPr>
          <w:rFonts w:ascii="Gill Sans MT"/>
        </w:rPr>
      </w:pPr>
      <w:hyperlink w:history="true" w:anchor="_bookmark499">
        <w:r>
          <w:rPr>
            <w:rFonts w:ascii="Gill Sans MT"/>
            <w:color w:val="0000FF"/>
          </w:rPr>
          <w:t>VARIADIC</w:t>
        </w:r>
        <w:r>
          <w:rPr>
            <w:rFonts w:ascii="Gill Sans MT"/>
            <w:color w:val="0000FF"/>
            <w:spacing w:val="-12"/>
          </w:rPr>
          <w:t> </w:t>
        </w:r>
        <w:r>
          <w:rPr>
            <w:rFonts w:ascii="Gill Sans MT"/>
            <w:color w:val="0000FF"/>
            <w:spacing w:val="-2"/>
          </w:rPr>
          <w:t>FUNCTIONS</w:t>
        </w:r>
        <w:r>
          <w:rPr>
            <w:rFonts w:ascii="Gill Sans MT"/>
            <w:color w:val="0000FF"/>
          </w:rPr>
          <w:tab/>
        </w:r>
        <w:r>
          <w:rPr>
            <w:rFonts w:ascii="Gill Sans MT"/>
            <w:color w:val="0000FF"/>
            <w:spacing w:val="-5"/>
          </w:rPr>
          <w:t>255</w:t>
        </w:r>
      </w:hyperlink>
    </w:p>
    <w:p>
      <w:pPr>
        <w:pStyle w:val="BodyText"/>
        <w:spacing w:after="0"/>
        <w:rPr>
          <w:rFonts w:ascii="Gill Sans MT"/>
        </w:rPr>
        <w:sectPr>
          <w:pgSz w:w="8850" w:h="13270"/>
          <w:pgMar w:header="682" w:footer="0" w:top="920" w:bottom="280" w:left="992" w:right="992"/>
        </w:sectPr>
      </w:pPr>
    </w:p>
    <w:p>
      <w:pPr>
        <w:pStyle w:val="BodyText"/>
        <w:tabs>
          <w:tab w:pos="6681" w:val="right" w:leader="none"/>
        </w:tabs>
        <w:spacing w:before="356"/>
        <w:ind w:left="458"/>
        <w:rPr>
          <w:rFonts w:ascii="Gill Sans MT"/>
        </w:rPr>
      </w:pPr>
      <w:hyperlink w:history="true" w:anchor="_bookmark501">
        <w:r>
          <w:rPr>
            <w:rFonts w:ascii="Gill Sans MT"/>
            <w:color w:val="0000FF"/>
          </w:rPr>
          <w:t>ANONYMOUS</w:t>
        </w:r>
        <w:r>
          <w:rPr>
            <w:rFonts w:ascii="Gill Sans MT"/>
            <w:color w:val="0000FF"/>
            <w:spacing w:val="18"/>
          </w:rPr>
          <w:t> </w:t>
        </w:r>
        <w:r>
          <w:rPr>
            <w:rFonts w:ascii="Gill Sans MT"/>
            <w:color w:val="0000FF"/>
            <w:spacing w:val="-2"/>
          </w:rPr>
          <w:t>FUNCTION</w:t>
        </w:r>
        <w:r>
          <w:rPr>
            <w:rFonts w:ascii="Gill Sans MT"/>
            <w:color w:val="0000FF"/>
          </w:rPr>
          <w:tab/>
        </w:r>
        <w:r>
          <w:rPr>
            <w:rFonts w:ascii="Gill Sans MT"/>
            <w:color w:val="0000FF"/>
            <w:spacing w:val="-5"/>
          </w:rPr>
          <w:t>256</w:t>
        </w:r>
      </w:hyperlink>
    </w:p>
    <w:p>
      <w:pPr>
        <w:pStyle w:val="BodyText"/>
        <w:tabs>
          <w:tab w:pos="6681" w:val="right" w:leader="none"/>
        </w:tabs>
        <w:spacing w:before="85"/>
        <w:ind w:left="458"/>
        <w:rPr>
          <w:rFonts w:ascii="Gill Sans MT"/>
        </w:rPr>
      </w:pPr>
      <w:hyperlink w:history="true" w:anchor="_bookmark502">
        <w:r>
          <w:rPr>
            <w:rFonts w:ascii="Gill Sans MT"/>
            <w:color w:val="0000FF"/>
            <w:w w:val="105"/>
          </w:rPr>
          <w:t>GoLang</w:t>
        </w:r>
        <w:r>
          <w:rPr>
            <w:rFonts w:ascii="Gill Sans MT"/>
            <w:color w:val="0000FF"/>
            <w:spacing w:val="-7"/>
            <w:w w:val="105"/>
          </w:rPr>
          <w:t> </w:t>
        </w:r>
        <w:r>
          <w:rPr>
            <w:rFonts w:ascii="Gill Sans MT"/>
            <w:color w:val="0000FF"/>
            <w:w w:val="105"/>
          </w:rPr>
          <w:t>main</w:t>
        </w:r>
        <w:r>
          <w:rPr>
            <w:rFonts w:ascii="Gill Sans MT"/>
            <w:color w:val="0000FF"/>
            <w:spacing w:val="-7"/>
            <w:w w:val="105"/>
          </w:rPr>
          <w:t> </w:t>
        </w:r>
        <w:r>
          <w:rPr>
            <w:rFonts w:ascii="Gill Sans MT"/>
            <w:color w:val="0000FF"/>
            <w:w w:val="105"/>
          </w:rPr>
          <w:t>AND</w:t>
        </w:r>
        <w:r>
          <w:rPr>
            <w:rFonts w:ascii="Gill Sans MT"/>
            <w:color w:val="0000FF"/>
            <w:spacing w:val="-6"/>
            <w:w w:val="105"/>
          </w:rPr>
          <w:t> </w:t>
        </w:r>
        <w:r>
          <w:rPr>
            <w:rFonts w:ascii="Gill Sans MT"/>
            <w:color w:val="0000FF"/>
            <w:w w:val="105"/>
          </w:rPr>
          <w:t>init</w:t>
        </w:r>
        <w:r>
          <w:rPr>
            <w:rFonts w:ascii="Gill Sans MT"/>
            <w:color w:val="0000FF"/>
            <w:spacing w:val="-7"/>
            <w:w w:val="105"/>
          </w:rPr>
          <w:t> </w:t>
        </w:r>
        <w:r>
          <w:rPr>
            <w:rFonts w:ascii="Gill Sans MT"/>
            <w:color w:val="0000FF"/>
            <w:spacing w:val="-2"/>
            <w:w w:val="105"/>
          </w:rPr>
          <w:t>FUNCTIONS</w:t>
        </w:r>
        <w:r>
          <w:rPr>
            <w:rFonts w:ascii="Gill Sans MT"/>
            <w:color w:val="0000FF"/>
          </w:rPr>
          <w:tab/>
        </w:r>
        <w:r>
          <w:rPr>
            <w:rFonts w:ascii="Gill Sans MT"/>
            <w:color w:val="0000FF"/>
            <w:spacing w:val="-5"/>
            <w:w w:val="110"/>
          </w:rPr>
          <w:t>256</w:t>
        </w:r>
      </w:hyperlink>
    </w:p>
    <w:p>
      <w:pPr>
        <w:pStyle w:val="BodyText"/>
        <w:tabs>
          <w:tab w:pos="6677" w:val="right" w:leader="none"/>
        </w:tabs>
        <w:spacing w:before="58"/>
        <w:ind w:left="698"/>
      </w:pPr>
      <w:hyperlink w:history="true" w:anchor="_bookmark504">
        <w:r>
          <w:rPr>
            <w:color w:val="0000FF"/>
            <w:spacing w:val="-6"/>
          </w:rPr>
          <w:t>main()</w:t>
        </w:r>
        <w:r>
          <w:rPr>
            <w:color w:val="0000FF"/>
            <w:spacing w:val="-7"/>
          </w:rPr>
          <w:t> </w:t>
        </w:r>
        <w:r>
          <w:rPr>
            <w:color w:val="0000FF"/>
            <w:spacing w:val="-2"/>
          </w:rPr>
          <w:t>Function</w:t>
        </w:r>
        <w:r>
          <w:rPr>
            <w:color w:val="0000FF"/>
          </w:rPr>
          <w:tab/>
        </w:r>
        <w:r>
          <w:rPr>
            <w:color w:val="0000FF"/>
            <w:spacing w:val="-5"/>
          </w:rPr>
          <w:t>257</w:t>
        </w:r>
      </w:hyperlink>
    </w:p>
    <w:p>
      <w:pPr>
        <w:pStyle w:val="BodyText"/>
        <w:tabs>
          <w:tab w:pos="6678" w:val="right" w:leader="none"/>
        </w:tabs>
        <w:spacing w:before="43"/>
        <w:ind w:left="698"/>
      </w:pPr>
      <w:hyperlink w:history="true" w:anchor="_bookmark505">
        <w:r>
          <w:rPr>
            <w:color w:val="0000FF"/>
            <w:spacing w:val="-4"/>
          </w:rPr>
          <w:t>init()</w:t>
        </w:r>
        <w:r>
          <w:rPr>
            <w:color w:val="0000FF"/>
            <w:spacing w:val="-2"/>
          </w:rPr>
          <w:t> Function</w:t>
        </w:r>
        <w:r>
          <w:rPr>
            <w:color w:val="0000FF"/>
          </w:rPr>
          <w:tab/>
        </w:r>
        <w:r>
          <w:rPr>
            <w:color w:val="0000FF"/>
            <w:spacing w:val="-5"/>
          </w:rPr>
          <w:t>257</w:t>
        </w:r>
      </w:hyperlink>
    </w:p>
    <w:p>
      <w:pPr>
        <w:pStyle w:val="Heading3"/>
        <w:tabs>
          <w:tab w:pos="6682" w:val="right" w:leader="none"/>
        </w:tabs>
        <w:spacing w:before="268"/>
      </w:pPr>
      <w:r>
        <w:rPr/>
        <mc:AlternateContent>
          <mc:Choice Requires="wps">
            <w:drawing>
              <wp:anchor distT="0" distB="0" distL="0" distR="0" allowOverlap="1" layoutInCell="1" locked="0" behindDoc="0" simplePos="0" relativeHeight="15735296">
                <wp:simplePos x="0" y="0"/>
                <wp:positionH relativeFrom="page">
                  <wp:posOffset>742950</wp:posOffset>
                </wp:positionH>
                <wp:positionV relativeFrom="paragraph">
                  <wp:posOffset>368041</wp:posOffset>
                </wp:positionV>
                <wp:extent cx="413067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58.5pt,28.979641pt" to="383.705pt,28.979641pt" stroked="true" strokeweight=".5pt" strokecolor="#000000">
                <v:stroke dashstyle="solid"/>
                <w10:wrap type="none"/>
              </v:line>
            </w:pict>
          </mc:Fallback>
        </mc:AlternateContent>
      </w:r>
      <w:hyperlink w:history="true" w:anchor="_bookmark507">
        <w:r>
          <w:rPr>
            <w:rFonts w:ascii="Bookman Old Style" w:hAnsi="Bookman Old Style"/>
            <w:smallCaps/>
            <w:color w:val="0000FF"/>
            <w:spacing w:val="-10"/>
          </w:rPr>
          <w:t>Chapter</w:t>
        </w:r>
        <w:r>
          <w:rPr>
            <w:rFonts w:ascii="Bookman Old Style" w:hAnsi="Bookman Old Style"/>
            <w:smallCaps/>
            <w:color w:val="0000FF"/>
            <w:spacing w:val="-6"/>
          </w:rPr>
          <w:t> </w:t>
        </w:r>
        <w:r>
          <w:rPr>
            <w:rFonts w:ascii="Bookman Old Style" w:hAnsi="Bookman Old Style"/>
            <w:smallCaps/>
            <w:color w:val="0000FF"/>
            <w:spacing w:val="-10"/>
          </w:rPr>
          <w:t>6</w:t>
        </w:r>
        <w:r>
          <w:rPr>
            <w:rFonts w:ascii="Bookman Old Style" w:hAnsi="Bookman Old Style"/>
            <w:smallCaps/>
            <w:color w:val="0000FF"/>
            <w:spacing w:val="22"/>
          </w:rPr>
          <w:t> </w:t>
        </w:r>
        <w:r>
          <w:rPr>
            <w:rFonts w:ascii="Arial" w:hAnsi="Arial"/>
            <w:smallCaps w:val="0"/>
            <w:color w:val="0000FF"/>
            <w:spacing w:val="-10"/>
            <w:sz w:val="12"/>
          </w:rPr>
          <w:t>■</w:t>
        </w:r>
        <w:r>
          <w:rPr>
            <w:rFonts w:ascii="Arial" w:hAnsi="Arial"/>
            <w:smallCaps w:val="0"/>
            <w:color w:val="0000FF"/>
            <w:spacing w:val="67"/>
            <w:w w:val="150"/>
            <w:sz w:val="12"/>
          </w:rPr>
          <w:t> </w:t>
        </w:r>
        <w:r>
          <w:rPr>
            <w:smallCaps w:val="0"/>
            <w:color w:val="0000FF"/>
            <w:spacing w:val="-10"/>
          </w:rPr>
          <w:t>Code</w:t>
        </w:r>
        <w:r>
          <w:rPr>
            <w:smallCaps w:val="0"/>
            <w:color w:val="0000FF"/>
            <w:spacing w:val="-7"/>
          </w:rPr>
          <w:t> </w:t>
        </w:r>
        <w:r>
          <w:rPr>
            <w:smallCaps w:val="0"/>
            <w:color w:val="0000FF"/>
            <w:spacing w:val="-10"/>
          </w:rPr>
          <w:t>Optimization</w:t>
        </w:r>
        <w:r>
          <w:rPr>
            <w:smallCaps w:val="0"/>
            <w:color w:val="0000FF"/>
          </w:rPr>
          <w:tab/>
        </w:r>
        <w:r>
          <w:rPr>
            <w:smallCaps w:val="0"/>
            <w:color w:val="0000FF"/>
            <w:spacing w:val="-5"/>
          </w:rPr>
          <w:t>259</w:t>
        </w:r>
      </w:hyperlink>
    </w:p>
    <w:p>
      <w:pPr>
        <w:pStyle w:val="BodyText"/>
        <w:tabs>
          <w:tab w:pos="6670" w:val="right" w:leader="none"/>
        </w:tabs>
        <w:spacing w:before="80"/>
        <w:ind w:left="458"/>
        <w:rPr>
          <w:rFonts w:ascii="Gill Sans MT"/>
        </w:rPr>
      </w:pPr>
      <w:hyperlink w:history="true" w:anchor="_bookmark508">
        <w:r>
          <w:rPr>
            <w:rFonts w:ascii="Gill Sans MT"/>
            <w:color w:val="0000FF"/>
          </w:rPr>
          <w:t>A</w:t>
        </w:r>
        <w:r>
          <w:rPr>
            <w:rFonts w:ascii="Gill Sans MT"/>
            <w:color w:val="0000FF"/>
            <w:spacing w:val="-8"/>
          </w:rPr>
          <w:t> </w:t>
        </w:r>
        <w:r>
          <w:rPr>
            <w:rFonts w:ascii="Gill Sans MT"/>
            <w:color w:val="0000FF"/>
          </w:rPr>
          <w:t>PATTERN</w:t>
        </w:r>
        <w:r>
          <w:rPr>
            <w:rFonts w:ascii="Gill Sans MT"/>
            <w:color w:val="0000FF"/>
            <w:spacing w:val="-8"/>
          </w:rPr>
          <w:t> </w:t>
        </w:r>
        <w:r>
          <w:rPr>
            <w:rFonts w:ascii="Gill Sans MT"/>
            <w:color w:val="0000FF"/>
          </w:rPr>
          <w:t>FOR</w:t>
        </w:r>
        <w:r>
          <w:rPr>
            <w:rFonts w:ascii="Gill Sans MT"/>
            <w:color w:val="0000FF"/>
            <w:spacing w:val="-8"/>
          </w:rPr>
          <w:t> </w:t>
        </w:r>
        <w:r>
          <w:rPr>
            <w:rFonts w:ascii="Gill Sans MT"/>
            <w:color w:val="0000FF"/>
          </w:rPr>
          <w:t>OPTIMIZING</w:t>
        </w:r>
        <w:r>
          <w:rPr>
            <w:rFonts w:ascii="Gill Sans MT"/>
            <w:color w:val="0000FF"/>
            <w:spacing w:val="-8"/>
          </w:rPr>
          <w:t> </w:t>
        </w:r>
        <w:r>
          <w:rPr>
            <w:rFonts w:ascii="Gill Sans MT"/>
            <w:color w:val="0000FF"/>
            <w:spacing w:val="-5"/>
          </w:rPr>
          <w:t>Go</w:t>
        </w:r>
        <w:r>
          <w:rPr>
            <w:rFonts w:ascii="Gill Sans MT"/>
            <w:color w:val="0000FF"/>
          </w:rPr>
          <w:tab/>
        </w:r>
        <w:r>
          <w:rPr>
            <w:rFonts w:ascii="Gill Sans MT"/>
            <w:color w:val="0000FF"/>
            <w:spacing w:val="-5"/>
          </w:rPr>
          <w:t>259</w:t>
        </w:r>
      </w:hyperlink>
    </w:p>
    <w:p>
      <w:pPr>
        <w:pStyle w:val="BodyText"/>
        <w:tabs>
          <w:tab w:pos="6679" w:val="right" w:leader="none"/>
        </w:tabs>
        <w:spacing w:before="58"/>
        <w:ind w:left="698"/>
      </w:pPr>
      <w:hyperlink w:history="true" w:anchor="_bookmark511">
        <w:r>
          <w:rPr>
            <w:color w:val="0000FF"/>
            <w:w w:val="90"/>
          </w:rPr>
          <w:t>Why</w:t>
        </w:r>
        <w:r>
          <w:rPr>
            <w:color w:val="0000FF"/>
            <w:spacing w:val="3"/>
          </w:rPr>
          <w:t> </w:t>
        </w:r>
        <w:r>
          <w:rPr>
            <w:color w:val="0000FF"/>
            <w:w w:val="90"/>
          </w:rPr>
          <w:t>Is</w:t>
        </w:r>
        <w:r>
          <w:rPr>
            <w:color w:val="0000FF"/>
            <w:spacing w:val="4"/>
          </w:rPr>
          <w:t> </w:t>
        </w:r>
        <w:r>
          <w:rPr>
            <w:color w:val="0000FF"/>
            <w:w w:val="90"/>
          </w:rPr>
          <w:t>Code</w:t>
        </w:r>
        <w:r>
          <w:rPr>
            <w:color w:val="0000FF"/>
            <w:spacing w:val="4"/>
          </w:rPr>
          <w:t> </w:t>
        </w:r>
        <w:r>
          <w:rPr>
            <w:color w:val="0000FF"/>
            <w:w w:val="90"/>
          </w:rPr>
          <w:t>Optimization</w:t>
        </w:r>
        <w:r>
          <w:rPr>
            <w:color w:val="0000FF"/>
            <w:spacing w:val="4"/>
          </w:rPr>
          <w:t> </w:t>
        </w:r>
        <w:r>
          <w:rPr>
            <w:color w:val="0000FF"/>
            <w:spacing w:val="-2"/>
            <w:w w:val="90"/>
          </w:rPr>
          <w:t>Necessary?</w:t>
        </w:r>
        <w:r>
          <w:rPr>
            <w:color w:val="0000FF"/>
          </w:rPr>
          <w:tab/>
        </w:r>
        <w:r>
          <w:rPr>
            <w:color w:val="0000FF"/>
            <w:spacing w:val="-5"/>
          </w:rPr>
          <w:t>267</w:t>
        </w:r>
      </w:hyperlink>
    </w:p>
    <w:p>
      <w:pPr>
        <w:tabs>
          <w:tab w:pos="6681" w:val="right" w:leader="none"/>
        </w:tabs>
        <w:spacing w:before="44"/>
        <w:ind w:left="938" w:right="0" w:firstLine="0"/>
        <w:jc w:val="left"/>
        <w:rPr>
          <w:sz w:val="22"/>
        </w:rPr>
      </w:pPr>
      <w:hyperlink w:history="true" w:anchor="_bookmark513">
        <w:r>
          <w:rPr>
            <w:i/>
            <w:color w:val="0000FF"/>
            <w:sz w:val="22"/>
          </w:rPr>
          <w:t>Code</w:t>
        </w:r>
        <w:r>
          <w:rPr>
            <w:i/>
            <w:color w:val="0000FF"/>
            <w:spacing w:val="-12"/>
            <w:sz w:val="22"/>
          </w:rPr>
          <w:t> </w:t>
        </w:r>
        <w:r>
          <w:rPr>
            <w:i/>
            <w:color w:val="0000FF"/>
            <w:sz w:val="22"/>
          </w:rPr>
          <w:t>Base</w:t>
        </w:r>
        <w:r>
          <w:rPr>
            <w:i/>
            <w:color w:val="0000FF"/>
            <w:spacing w:val="-12"/>
            <w:sz w:val="22"/>
          </w:rPr>
          <w:t> </w:t>
        </w:r>
        <w:r>
          <w:rPr>
            <w:i/>
            <w:color w:val="0000FF"/>
            <w:sz w:val="22"/>
          </w:rPr>
          <w:t>That</w:t>
        </w:r>
        <w:r>
          <w:rPr>
            <w:i/>
            <w:color w:val="0000FF"/>
            <w:spacing w:val="-12"/>
            <w:sz w:val="22"/>
          </w:rPr>
          <w:t> </w:t>
        </w:r>
        <w:r>
          <w:rPr>
            <w:i/>
            <w:color w:val="0000FF"/>
            <w:sz w:val="22"/>
          </w:rPr>
          <w:t>Is</w:t>
        </w:r>
        <w:r>
          <w:rPr>
            <w:i/>
            <w:color w:val="0000FF"/>
            <w:spacing w:val="-12"/>
            <w:sz w:val="22"/>
          </w:rPr>
          <w:t> </w:t>
        </w:r>
        <w:r>
          <w:rPr>
            <w:i/>
            <w:color w:val="0000FF"/>
            <w:spacing w:val="-2"/>
            <w:sz w:val="22"/>
          </w:rPr>
          <w:t>Cleaner</w:t>
        </w:r>
        <w:r>
          <w:rPr>
            <w:i/>
            <w:color w:val="0000FF"/>
            <w:sz w:val="22"/>
          </w:rPr>
          <w:tab/>
        </w:r>
        <w:r>
          <w:rPr>
            <w:color w:val="0000FF"/>
            <w:spacing w:val="-5"/>
            <w:sz w:val="22"/>
          </w:rPr>
          <w:t>268</w:t>
        </w:r>
      </w:hyperlink>
    </w:p>
    <w:p>
      <w:pPr>
        <w:tabs>
          <w:tab w:pos="6681" w:val="right" w:leader="none"/>
        </w:tabs>
        <w:spacing w:before="43"/>
        <w:ind w:left="938" w:right="0" w:firstLine="0"/>
        <w:jc w:val="left"/>
        <w:rPr>
          <w:sz w:val="22"/>
        </w:rPr>
      </w:pPr>
      <w:hyperlink w:history="true" w:anchor="_bookmark514">
        <w:r>
          <w:rPr>
            <w:i/>
            <w:color w:val="0000FF"/>
            <w:spacing w:val="-4"/>
            <w:sz w:val="22"/>
          </w:rPr>
          <w:t>Improved</w:t>
        </w:r>
        <w:r>
          <w:rPr>
            <w:i/>
            <w:color w:val="0000FF"/>
            <w:spacing w:val="3"/>
            <w:sz w:val="22"/>
          </w:rPr>
          <w:t> </w:t>
        </w:r>
        <w:r>
          <w:rPr>
            <w:i/>
            <w:color w:val="0000FF"/>
            <w:spacing w:val="-2"/>
            <w:sz w:val="22"/>
          </w:rPr>
          <w:t>Consistency</w:t>
        </w:r>
        <w:r>
          <w:rPr>
            <w:i/>
            <w:color w:val="0000FF"/>
            <w:sz w:val="22"/>
          </w:rPr>
          <w:tab/>
        </w:r>
        <w:r>
          <w:rPr>
            <w:color w:val="0000FF"/>
            <w:spacing w:val="-5"/>
            <w:sz w:val="22"/>
          </w:rPr>
          <w:t>268</w:t>
        </w:r>
      </w:hyperlink>
    </w:p>
    <w:p>
      <w:pPr>
        <w:tabs>
          <w:tab w:pos="6681" w:val="right" w:leader="none"/>
        </w:tabs>
        <w:spacing w:before="43"/>
        <w:ind w:left="938" w:right="0" w:firstLine="0"/>
        <w:jc w:val="left"/>
        <w:rPr>
          <w:sz w:val="22"/>
        </w:rPr>
      </w:pPr>
      <w:hyperlink w:history="true" w:anchor="_bookmark515">
        <w:r>
          <w:rPr>
            <w:i/>
            <w:color w:val="0000FF"/>
            <w:spacing w:val="-2"/>
            <w:sz w:val="22"/>
          </w:rPr>
          <w:t>Pages</w:t>
        </w:r>
        <w:r>
          <w:rPr>
            <w:i/>
            <w:color w:val="0000FF"/>
            <w:spacing w:val="-9"/>
            <w:sz w:val="22"/>
          </w:rPr>
          <w:t> </w:t>
        </w:r>
        <w:r>
          <w:rPr>
            <w:i/>
            <w:color w:val="0000FF"/>
            <w:spacing w:val="-2"/>
            <w:sz w:val="22"/>
          </w:rPr>
          <w:t>That</w:t>
        </w:r>
        <w:r>
          <w:rPr>
            <w:i/>
            <w:color w:val="0000FF"/>
            <w:spacing w:val="-9"/>
            <w:sz w:val="22"/>
          </w:rPr>
          <w:t> </w:t>
        </w:r>
        <w:r>
          <w:rPr>
            <w:i/>
            <w:color w:val="0000FF"/>
            <w:spacing w:val="-2"/>
            <w:sz w:val="22"/>
          </w:rPr>
          <w:t>Load</w:t>
        </w:r>
        <w:r>
          <w:rPr>
            <w:i/>
            <w:color w:val="0000FF"/>
            <w:spacing w:val="-9"/>
            <w:sz w:val="22"/>
          </w:rPr>
          <w:t> </w:t>
        </w:r>
        <w:r>
          <w:rPr>
            <w:i/>
            <w:color w:val="0000FF"/>
            <w:spacing w:val="-2"/>
            <w:sz w:val="22"/>
          </w:rPr>
          <w:t>Faster</w:t>
        </w:r>
        <w:r>
          <w:rPr>
            <w:i/>
            <w:color w:val="0000FF"/>
            <w:sz w:val="22"/>
          </w:rPr>
          <w:tab/>
        </w:r>
        <w:r>
          <w:rPr>
            <w:color w:val="0000FF"/>
            <w:spacing w:val="-5"/>
            <w:sz w:val="22"/>
          </w:rPr>
          <w:t>268</w:t>
        </w:r>
      </w:hyperlink>
    </w:p>
    <w:p>
      <w:pPr>
        <w:tabs>
          <w:tab w:pos="6679" w:val="right" w:leader="none"/>
        </w:tabs>
        <w:spacing w:before="43"/>
        <w:ind w:left="938" w:right="0" w:firstLine="0"/>
        <w:jc w:val="left"/>
        <w:rPr>
          <w:sz w:val="22"/>
        </w:rPr>
      </w:pPr>
      <w:hyperlink w:history="true" w:anchor="_bookmark517">
        <w:r>
          <w:rPr>
            <w:i/>
            <w:color w:val="0000FF"/>
            <w:spacing w:val="-2"/>
            <w:sz w:val="22"/>
          </w:rPr>
          <w:t>Improved</w:t>
        </w:r>
        <w:r>
          <w:rPr>
            <w:i/>
            <w:color w:val="0000FF"/>
            <w:spacing w:val="-3"/>
            <w:sz w:val="22"/>
          </w:rPr>
          <w:t> </w:t>
        </w:r>
        <w:r>
          <w:rPr>
            <w:i/>
            <w:color w:val="0000FF"/>
            <w:spacing w:val="-2"/>
            <w:sz w:val="22"/>
          </w:rPr>
          <w:t>Code</w:t>
        </w:r>
        <w:r>
          <w:rPr>
            <w:i/>
            <w:color w:val="0000FF"/>
            <w:spacing w:val="-3"/>
            <w:sz w:val="22"/>
          </w:rPr>
          <w:t> </w:t>
        </w:r>
        <w:r>
          <w:rPr>
            <w:i/>
            <w:color w:val="0000FF"/>
            <w:spacing w:val="-2"/>
            <w:sz w:val="22"/>
          </w:rPr>
          <w:t>Readability</w:t>
        </w:r>
        <w:r>
          <w:rPr>
            <w:i/>
            <w:color w:val="0000FF"/>
            <w:sz w:val="22"/>
          </w:rPr>
          <w:tab/>
        </w:r>
        <w:r>
          <w:rPr>
            <w:color w:val="0000FF"/>
            <w:spacing w:val="-5"/>
            <w:sz w:val="22"/>
          </w:rPr>
          <w:t>269</w:t>
        </w:r>
      </w:hyperlink>
    </w:p>
    <w:p>
      <w:pPr>
        <w:tabs>
          <w:tab w:pos="6679" w:val="right" w:leader="none"/>
        </w:tabs>
        <w:spacing w:before="43"/>
        <w:ind w:left="937" w:right="0" w:firstLine="0"/>
        <w:jc w:val="left"/>
        <w:rPr>
          <w:sz w:val="22"/>
        </w:rPr>
      </w:pPr>
      <w:hyperlink w:history="true" w:anchor="_bookmark518">
        <w:r>
          <w:rPr>
            <w:i/>
            <w:color w:val="0000FF"/>
            <w:spacing w:val="-6"/>
            <w:sz w:val="22"/>
          </w:rPr>
          <w:t>More</w:t>
        </w:r>
        <w:r>
          <w:rPr>
            <w:i/>
            <w:color w:val="0000FF"/>
            <w:spacing w:val="2"/>
            <w:sz w:val="22"/>
          </w:rPr>
          <w:t> </w:t>
        </w:r>
        <w:r>
          <w:rPr>
            <w:i/>
            <w:color w:val="0000FF"/>
            <w:spacing w:val="-6"/>
            <w:sz w:val="22"/>
          </w:rPr>
          <w:t>Efficient</w:t>
        </w:r>
        <w:r>
          <w:rPr>
            <w:i/>
            <w:color w:val="0000FF"/>
            <w:spacing w:val="2"/>
            <w:sz w:val="22"/>
          </w:rPr>
          <w:t> </w:t>
        </w:r>
        <w:r>
          <w:rPr>
            <w:i/>
            <w:color w:val="0000FF"/>
            <w:spacing w:val="-6"/>
            <w:sz w:val="22"/>
          </w:rPr>
          <w:t>Refactoring</w:t>
        </w:r>
        <w:r>
          <w:rPr>
            <w:i/>
            <w:color w:val="0000FF"/>
            <w:sz w:val="22"/>
          </w:rPr>
          <w:tab/>
        </w:r>
        <w:r>
          <w:rPr>
            <w:color w:val="0000FF"/>
            <w:spacing w:val="-5"/>
            <w:sz w:val="22"/>
          </w:rPr>
          <w:t>269</w:t>
        </w:r>
      </w:hyperlink>
    </w:p>
    <w:p>
      <w:pPr>
        <w:tabs>
          <w:tab w:pos="6679" w:val="right" w:leader="none"/>
        </w:tabs>
        <w:spacing w:before="44"/>
        <w:ind w:left="937" w:right="0" w:firstLine="0"/>
        <w:jc w:val="left"/>
        <w:rPr>
          <w:sz w:val="22"/>
        </w:rPr>
      </w:pPr>
      <w:hyperlink w:history="true" w:anchor="_bookmark519">
        <w:r>
          <w:rPr>
            <w:i/>
            <w:color w:val="0000FF"/>
            <w:spacing w:val="-2"/>
            <w:sz w:val="22"/>
          </w:rPr>
          <w:t>Easier</w:t>
        </w:r>
        <w:r>
          <w:rPr>
            <w:i/>
            <w:color w:val="0000FF"/>
            <w:spacing w:val="-12"/>
            <w:sz w:val="22"/>
          </w:rPr>
          <w:t> </w:t>
        </w:r>
        <w:r>
          <w:rPr>
            <w:i/>
            <w:color w:val="0000FF"/>
            <w:spacing w:val="-2"/>
            <w:sz w:val="22"/>
          </w:rPr>
          <w:t>to</w:t>
        </w:r>
        <w:r>
          <w:rPr>
            <w:i/>
            <w:color w:val="0000FF"/>
            <w:spacing w:val="-11"/>
            <w:sz w:val="22"/>
          </w:rPr>
          <w:t> </w:t>
        </w:r>
        <w:r>
          <w:rPr>
            <w:i/>
            <w:color w:val="0000FF"/>
            <w:spacing w:val="-2"/>
            <w:sz w:val="22"/>
          </w:rPr>
          <w:t>Understand</w:t>
        </w:r>
        <w:r>
          <w:rPr>
            <w:i/>
            <w:color w:val="0000FF"/>
            <w:spacing w:val="-11"/>
            <w:sz w:val="22"/>
          </w:rPr>
          <w:t> </w:t>
        </w:r>
        <w:r>
          <w:rPr>
            <w:i/>
            <w:color w:val="0000FF"/>
            <w:spacing w:val="-2"/>
            <w:sz w:val="22"/>
          </w:rPr>
          <w:t>Debugging</w:t>
        </w:r>
        <w:r>
          <w:rPr>
            <w:i/>
            <w:color w:val="0000FF"/>
            <w:sz w:val="22"/>
          </w:rPr>
          <w:tab/>
        </w:r>
        <w:r>
          <w:rPr>
            <w:color w:val="0000FF"/>
            <w:spacing w:val="-5"/>
            <w:sz w:val="22"/>
          </w:rPr>
          <w:t>269</w:t>
        </w:r>
      </w:hyperlink>
    </w:p>
    <w:p>
      <w:pPr>
        <w:tabs>
          <w:tab w:pos="6679" w:val="right" w:leader="none"/>
        </w:tabs>
        <w:spacing w:before="43"/>
        <w:ind w:left="937" w:right="0" w:firstLine="0"/>
        <w:jc w:val="left"/>
        <w:rPr>
          <w:sz w:val="22"/>
        </w:rPr>
      </w:pPr>
      <w:hyperlink w:history="true" w:anchor="_bookmark520">
        <w:r>
          <w:rPr>
            <w:i/>
            <w:color w:val="0000FF"/>
            <w:spacing w:val="-2"/>
            <w:sz w:val="22"/>
          </w:rPr>
          <w:t>Enhanced</w:t>
        </w:r>
        <w:r>
          <w:rPr>
            <w:i/>
            <w:color w:val="0000FF"/>
            <w:spacing w:val="-7"/>
            <w:sz w:val="22"/>
          </w:rPr>
          <w:t> </w:t>
        </w:r>
        <w:r>
          <w:rPr>
            <w:i/>
            <w:color w:val="0000FF"/>
            <w:spacing w:val="-2"/>
            <w:sz w:val="22"/>
          </w:rPr>
          <w:t>Workflow</w:t>
        </w:r>
        <w:r>
          <w:rPr>
            <w:i/>
            <w:color w:val="0000FF"/>
            <w:sz w:val="22"/>
          </w:rPr>
          <w:tab/>
        </w:r>
        <w:r>
          <w:rPr>
            <w:color w:val="0000FF"/>
            <w:spacing w:val="-5"/>
            <w:sz w:val="22"/>
          </w:rPr>
          <w:t>269</w:t>
        </w:r>
      </w:hyperlink>
    </w:p>
    <w:p>
      <w:pPr>
        <w:tabs>
          <w:tab w:pos="6677" w:val="right" w:leader="none"/>
        </w:tabs>
        <w:spacing w:before="43"/>
        <w:ind w:left="937" w:right="0" w:firstLine="0"/>
        <w:jc w:val="left"/>
        <w:rPr>
          <w:sz w:val="22"/>
        </w:rPr>
      </w:pPr>
      <w:hyperlink w:history="true" w:anchor="_bookmark522">
        <w:r>
          <w:rPr>
            <w:i/>
            <w:color w:val="0000FF"/>
            <w:spacing w:val="-2"/>
            <w:sz w:val="22"/>
          </w:rPr>
          <w:t>Code</w:t>
        </w:r>
        <w:r>
          <w:rPr>
            <w:i/>
            <w:color w:val="0000FF"/>
            <w:spacing w:val="-11"/>
            <w:sz w:val="22"/>
          </w:rPr>
          <w:t> </w:t>
        </w:r>
        <w:r>
          <w:rPr>
            <w:i/>
            <w:color w:val="0000FF"/>
            <w:spacing w:val="-2"/>
            <w:sz w:val="22"/>
          </w:rPr>
          <w:t>Upkeep</w:t>
        </w:r>
        <w:r>
          <w:rPr>
            <w:i/>
            <w:color w:val="0000FF"/>
            <w:spacing w:val="-11"/>
            <w:sz w:val="22"/>
          </w:rPr>
          <w:t> </w:t>
        </w:r>
        <w:r>
          <w:rPr>
            <w:i/>
            <w:color w:val="0000FF"/>
            <w:spacing w:val="-2"/>
            <w:sz w:val="22"/>
          </w:rPr>
          <w:t>Is</w:t>
        </w:r>
        <w:r>
          <w:rPr>
            <w:i/>
            <w:color w:val="0000FF"/>
            <w:spacing w:val="-11"/>
            <w:sz w:val="22"/>
          </w:rPr>
          <w:t> </w:t>
        </w:r>
        <w:r>
          <w:rPr>
            <w:i/>
            <w:color w:val="0000FF"/>
            <w:spacing w:val="-2"/>
            <w:sz w:val="22"/>
          </w:rPr>
          <w:t>Now</w:t>
        </w:r>
        <w:r>
          <w:rPr>
            <w:i/>
            <w:color w:val="0000FF"/>
            <w:spacing w:val="-11"/>
            <w:sz w:val="22"/>
          </w:rPr>
          <w:t> </w:t>
        </w:r>
        <w:r>
          <w:rPr>
            <w:i/>
            <w:color w:val="0000FF"/>
            <w:spacing w:val="-2"/>
            <w:sz w:val="22"/>
          </w:rPr>
          <w:t>Easier</w:t>
        </w:r>
        <w:r>
          <w:rPr>
            <w:i/>
            <w:color w:val="0000FF"/>
            <w:sz w:val="22"/>
          </w:rPr>
          <w:tab/>
        </w:r>
        <w:r>
          <w:rPr>
            <w:color w:val="0000FF"/>
            <w:spacing w:val="-5"/>
            <w:sz w:val="22"/>
          </w:rPr>
          <w:t>270</w:t>
        </w:r>
      </w:hyperlink>
    </w:p>
    <w:p>
      <w:pPr>
        <w:tabs>
          <w:tab w:pos="6677" w:val="right" w:leader="none"/>
        </w:tabs>
        <w:spacing w:before="43"/>
        <w:ind w:left="937" w:right="0" w:firstLine="0"/>
        <w:jc w:val="left"/>
        <w:rPr>
          <w:sz w:val="22"/>
        </w:rPr>
      </w:pPr>
      <w:hyperlink w:history="true" w:anchor="_bookmark523">
        <w:r>
          <w:rPr>
            <w:i/>
            <w:color w:val="0000FF"/>
            <w:spacing w:val="-2"/>
            <w:sz w:val="22"/>
          </w:rPr>
          <w:t>Improved</w:t>
        </w:r>
        <w:r>
          <w:rPr>
            <w:i/>
            <w:color w:val="0000FF"/>
            <w:spacing w:val="-11"/>
            <w:sz w:val="22"/>
          </w:rPr>
          <w:t> </w:t>
        </w:r>
        <w:r>
          <w:rPr>
            <w:i/>
            <w:color w:val="0000FF"/>
            <w:spacing w:val="-2"/>
            <w:sz w:val="22"/>
          </w:rPr>
          <w:t>Feature</w:t>
        </w:r>
        <w:r>
          <w:rPr>
            <w:i/>
            <w:color w:val="0000FF"/>
            <w:spacing w:val="-11"/>
            <w:sz w:val="22"/>
          </w:rPr>
          <w:t> </w:t>
        </w:r>
        <w:r>
          <w:rPr>
            <w:i/>
            <w:color w:val="0000FF"/>
            <w:spacing w:val="-2"/>
            <w:sz w:val="22"/>
          </w:rPr>
          <w:t>Development</w:t>
        </w:r>
        <w:r>
          <w:rPr>
            <w:i/>
            <w:color w:val="0000FF"/>
            <w:sz w:val="22"/>
          </w:rPr>
          <w:tab/>
        </w:r>
        <w:r>
          <w:rPr>
            <w:color w:val="0000FF"/>
            <w:spacing w:val="-5"/>
            <w:sz w:val="22"/>
          </w:rPr>
          <w:t>270</w:t>
        </w:r>
      </w:hyperlink>
    </w:p>
    <w:p>
      <w:pPr>
        <w:pStyle w:val="BodyText"/>
        <w:tabs>
          <w:tab w:pos="6677" w:val="right" w:leader="none"/>
        </w:tabs>
        <w:spacing w:before="43"/>
        <w:ind w:left="698"/>
      </w:pPr>
      <w:hyperlink w:history="true" w:anchor="_bookmark524">
        <w:r>
          <w:rPr>
            <w:color w:val="0000FF"/>
            <w:w w:val="90"/>
          </w:rPr>
          <w:t>The</w:t>
        </w:r>
        <w:r>
          <w:rPr>
            <w:color w:val="0000FF"/>
            <w:spacing w:val="-3"/>
          </w:rPr>
          <w:t> </w:t>
        </w:r>
        <w:r>
          <w:rPr>
            <w:color w:val="0000FF"/>
            <w:w w:val="90"/>
          </w:rPr>
          <w:t>Ultimate</w:t>
        </w:r>
        <w:r>
          <w:rPr>
            <w:color w:val="0000FF"/>
            <w:spacing w:val="-3"/>
          </w:rPr>
          <w:t> </w:t>
        </w:r>
        <w:r>
          <w:rPr>
            <w:color w:val="0000FF"/>
            <w:w w:val="90"/>
          </w:rPr>
          <w:t>Guide</w:t>
        </w:r>
        <w:r>
          <w:rPr>
            <w:color w:val="0000FF"/>
            <w:spacing w:val="-3"/>
          </w:rPr>
          <w:t> </w:t>
        </w:r>
        <w:r>
          <w:rPr>
            <w:color w:val="0000FF"/>
            <w:w w:val="90"/>
          </w:rPr>
          <w:t>to</w:t>
        </w:r>
        <w:r>
          <w:rPr>
            <w:color w:val="0000FF"/>
            <w:spacing w:val="-2"/>
          </w:rPr>
          <w:t> </w:t>
        </w:r>
        <w:r>
          <w:rPr>
            <w:color w:val="0000FF"/>
            <w:w w:val="90"/>
          </w:rPr>
          <w:t>GoLang</w:t>
        </w:r>
        <w:r>
          <w:rPr>
            <w:color w:val="0000FF"/>
            <w:spacing w:val="-3"/>
          </w:rPr>
          <w:t> </w:t>
        </w:r>
        <w:r>
          <w:rPr>
            <w:color w:val="0000FF"/>
            <w:w w:val="90"/>
          </w:rPr>
          <w:t>Performance</w:t>
        </w:r>
        <w:r>
          <w:rPr>
            <w:color w:val="0000FF"/>
            <w:spacing w:val="-3"/>
          </w:rPr>
          <w:t> </w:t>
        </w:r>
        <w:r>
          <w:rPr>
            <w:color w:val="0000FF"/>
            <w:spacing w:val="-2"/>
            <w:w w:val="90"/>
          </w:rPr>
          <w:t>Optimization</w:t>
        </w:r>
        <w:r>
          <w:rPr>
            <w:color w:val="0000FF"/>
          </w:rPr>
          <w:tab/>
        </w:r>
        <w:r>
          <w:rPr>
            <w:color w:val="0000FF"/>
            <w:spacing w:val="-5"/>
          </w:rPr>
          <w:t>270</w:t>
        </w:r>
      </w:hyperlink>
    </w:p>
    <w:p>
      <w:pPr>
        <w:pStyle w:val="BodyText"/>
        <w:tabs>
          <w:tab w:pos="6672" w:val="right" w:leader="none"/>
        </w:tabs>
        <w:spacing w:before="44"/>
        <w:ind w:left="698"/>
      </w:pPr>
      <w:hyperlink w:history="true" w:anchor="_bookmark525">
        <w:r>
          <w:rPr>
            <w:color w:val="0000FF"/>
            <w:spacing w:val="-6"/>
            <w:w w:val="90"/>
          </w:rPr>
          <w:t>GoLang</w:t>
        </w:r>
        <w:r>
          <w:rPr>
            <w:color w:val="0000FF"/>
            <w:spacing w:val="-10"/>
          </w:rPr>
          <w:t> </w:t>
        </w:r>
        <w:r>
          <w:rPr>
            <w:color w:val="0000FF"/>
            <w:spacing w:val="-6"/>
            <w:w w:val="90"/>
          </w:rPr>
          <w:t>Performance</w:t>
        </w:r>
        <w:r>
          <w:rPr>
            <w:color w:val="0000FF"/>
            <w:spacing w:val="-9"/>
          </w:rPr>
          <w:t> </w:t>
        </w:r>
        <w:r>
          <w:rPr>
            <w:color w:val="0000FF"/>
            <w:spacing w:val="-6"/>
            <w:w w:val="90"/>
          </w:rPr>
          <w:t>Hints</w:t>
        </w:r>
        <w:r>
          <w:rPr>
            <w:color w:val="0000FF"/>
            <w:spacing w:val="-10"/>
          </w:rPr>
          <w:t> </w:t>
        </w:r>
        <w:r>
          <w:rPr>
            <w:color w:val="0000FF"/>
            <w:spacing w:val="-6"/>
            <w:w w:val="90"/>
          </w:rPr>
          <w:t>That</w:t>
        </w:r>
        <w:r>
          <w:rPr>
            <w:color w:val="0000FF"/>
            <w:spacing w:val="-9"/>
          </w:rPr>
          <w:t> </w:t>
        </w:r>
        <w:r>
          <w:rPr>
            <w:color w:val="0000FF"/>
            <w:spacing w:val="-6"/>
            <w:w w:val="90"/>
          </w:rPr>
          <w:t>Have</w:t>
        </w:r>
        <w:r>
          <w:rPr>
            <w:color w:val="0000FF"/>
            <w:spacing w:val="-9"/>
          </w:rPr>
          <w:t> </w:t>
        </w:r>
        <w:r>
          <w:rPr>
            <w:color w:val="0000FF"/>
            <w:spacing w:val="-6"/>
            <w:w w:val="90"/>
          </w:rPr>
          <w:t>Been</w:t>
        </w:r>
        <w:r>
          <w:rPr>
            <w:color w:val="0000FF"/>
            <w:spacing w:val="-10"/>
          </w:rPr>
          <w:t> </w:t>
        </w:r>
        <w:r>
          <w:rPr>
            <w:color w:val="0000FF"/>
            <w:spacing w:val="-6"/>
            <w:w w:val="90"/>
          </w:rPr>
          <w:t>Proven</w:t>
        </w:r>
        <w:r>
          <w:rPr>
            <w:color w:val="0000FF"/>
            <w:spacing w:val="-9"/>
          </w:rPr>
          <w:t> </w:t>
        </w:r>
        <w:r>
          <w:rPr>
            <w:color w:val="0000FF"/>
            <w:spacing w:val="-6"/>
            <w:w w:val="90"/>
          </w:rPr>
          <w:t>and</w:t>
        </w:r>
        <w:r>
          <w:rPr>
            <w:color w:val="0000FF"/>
            <w:spacing w:val="-9"/>
          </w:rPr>
          <w:t> </w:t>
        </w:r>
        <w:r>
          <w:rPr>
            <w:color w:val="0000FF"/>
            <w:spacing w:val="-6"/>
            <w:w w:val="90"/>
          </w:rPr>
          <w:t>Tested</w:t>
        </w:r>
        <w:r>
          <w:rPr>
            <w:color w:val="0000FF"/>
          </w:rPr>
          <w:tab/>
        </w:r>
        <w:r>
          <w:rPr>
            <w:color w:val="0000FF"/>
            <w:spacing w:val="-5"/>
          </w:rPr>
          <w:t>270</w:t>
        </w:r>
      </w:hyperlink>
    </w:p>
    <w:p>
      <w:pPr>
        <w:tabs>
          <w:tab w:pos="6677" w:val="right" w:leader="none"/>
        </w:tabs>
        <w:spacing w:before="43"/>
        <w:ind w:left="938" w:right="0" w:firstLine="0"/>
        <w:jc w:val="left"/>
        <w:rPr>
          <w:sz w:val="22"/>
        </w:rPr>
      </w:pPr>
      <w:hyperlink w:history="true" w:anchor="_bookmark526">
        <w:r>
          <w:rPr>
            <w:i/>
            <w:color w:val="0000FF"/>
            <w:spacing w:val="-4"/>
            <w:sz w:val="22"/>
          </w:rPr>
          <w:t>Optimization</w:t>
        </w:r>
        <w:r>
          <w:rPr>
            <w:i/>
            <w:color w:val="0000FF"/>
            <w:sz w:val="22"/>
          </w:rPr>
          <w:t> </w:t>
        </w:r>
        <w:r>
          <w:rPr>
            <w:i/>
            <w:color w:val="0000FF"/>
            <w:spacing w:val="-4"/>
            <w:sz w:val="22"/>
          </w:rPr>
          <w:t>of</w:t>
        </w:r>
        <w:r>
          <w:rPr>
            <w:i/>
            <w:color w:val="0000FF"/>
            <w:spacing w:val="1"/>
            <w:sz w:val="22"/>
          </w:rPr>
          <w:t> </w:t>
        </w:r>
        <w:r>
          <w:rPr>
            <w:i/>
            <w:color w:val="0000FF"/>
            <w:spacing w:val="-4"/>
            <w:sz w:val="22"/>
          </w:rPr>
          <w:t>Resource</w:t>
        </w:r>
        <w:r>
          <w:rPr>
            <w:i/>
            <w:color w:val="0000FF"/>
            <w:sz w:val="22"/>
          </w:rPr>
          <w:t> </w:t>
        </w:r>
        <w:r>
          <w:rPr>
            <w:i/>
            <w:color w:val="0000FF"/>
            <w:spacing w:val="-4"/>
            <w:sz w:val="22"/>
          </w:rPr>
          <w:t>Efficiency</w:t>
        </w:r>
        <w:r>
          <w:rPr>
            <w:i/>
            <w:color w:val="0000FF"/>
            <w:sz w:val="22"/>
          </w:rPr>
          <w:tab/>
        </w:r>
        <w:r>
          <w:rPr>
            <w:color w:val="0000FF"/>
            <w:spacing w:val="-5"/>
            <w:sz w:val="22"/>
          </w:rPr>
          <w:t>270</w:t>
        </w:r>
      </w:hyperlink>
    </w:p>
    <w:p>
      <w:pPr>
        <w:tabs>
          <w:tab w:pos="6676" w:val="right" w:leader="none"/>
        </w:tabs>
        <w:spacing w:before="43"/>
        <w:ind w:left="937" w:right="0" w:firstLine="0"/>
        <w:jc w:val="left"/>
        <w:rPr>
          <w:sz w:val="22"/>
        </w:rPr>
      </w:pPr>
      <w:hyperlink w:history="true" w:anchor="_bookmark528">
        <w:r>
          <w:rPr>
            <w:i/>
            <w:color w:val="0000FF"/>
            <w:spacing w:val="-2"/>
            <w:sz w:val="22"/>
          </w:rPr>
          <w:t>Optimization</w:t>
        </w:r>
        <w:r>
          <w:rPr>
            <w:i/>
            <w:color w:val="0000FF"/>
            <w:spacing w:val="-10"/>
            <w:sz w:val="22"/>
          </w:rPr>
          <w:t> </w:t>
        </w:r>
        <w:r>
          <w:rPr>
            <w:i/>
            <w:color w:val="0000FF"/>
            <w:spacing w:val="-2"/>
            <w:sz w:val="22"/>
          </w:rPr>
          <w:t>of</w:t>
        </w:r>
        <w:r>
          <w:rPr>
            <w:i/>
            <w:color w:val="0000FF"/>
            <w:spacing w:val="-9"/>
            <w:sz w:val="22"/>
          </w:rPr>
          <w:t> </w:t>
        </w:r>
        <w:r>
          <w:rPr>
            <w:i/>
            <w:color w:val="0000FF"/>
            <w:spacing w:val="-2"/>
            <w:sz w:val="22"/>
          </w:rPr>
          <w:t>Latency</w:t>
        </w:r>
        <w:r>
          <w:rPr>
            <w:i/>
            <w:color w:val="0000FF"/>
            <w:spacing w:val="-9"/>
            <w:sz w:val="22"/>
          </w:rPr>
          <w:t> </w:t>
        </w:r>
        <w:r>
          <w:rPr>
            <w:i/>
            <w:color w:val="0000FF"/>
            <w:spacing w:val="-2"/>
            <w:sz w:val="22"/>
          </w:rPr>
          <w:t>in</w:t>
        </w:r>
        <w:r>
          <w:rPr>
            <w:i/>
            <w:color w:val="0000FF"/>
            <w:spacing w:val="-9"/>
            <w:sz w:val="22"/>
          </w:rPr>
          <w:t> </w:t>
        </w:r>
        <w:r>
          <w:rPr>
            <w:i/>
            <w:color w:val="0000FF"/>
            <w:spacing w:val="-2"/>
            <w:sz w:val="22"/>
          </w:rPr>
          <w:t>GoLang</w:t>
        </w:r>
        <w:r>
          <w:rPr>
            <w:i/>
            <w:color w:val="0000FF"/>
            <w:sz w:val="22"/>
          </w:rPr>
          <w:tab/>
        </w:r>
        <w:r>
          <w:rPr>
            <w:color w:val="0000FF"/>
            <w:spacing w:val="-5"/>
            <w:sz w:val="22"/>
          </w:rPr>
          <w:t>271</w:t>
        </w:r>
      </w:hyperlink>
    </w:p>
    <w:p>
      <w:pPr>
        <w:tabs>
          <w:tab w:pos="6676" w:val="right" w:leader="none"/>
        </w:tabs>
        <w:spacing w:before="43"/>
        <w:ind w:left="938" w:right="0" w:firstLine="0"/>
        <w:jc w:val="left"/>
        <w:rPr>
          <w:sz w:val="22"/>
        </w:rPr>
      </w:pPr>
      <w:hyperlink w:history="true" w:anchor="_bookmark529">
        <w:r>
          <w:rPr>
            <w:i/>
            <w:color w:val="0000FF"/>
            <w:spacing w:val="-4"/>
            <w:sz w:val="22"/>
          </w:rPr>
          <w:t>Efficiency</w:t>
        </w:r>
        <w:r>
          <w:rPr>
            <w:i/>
            <w:color w:val="0000FF"/>
            <w:spacing w:val="-6"/>
            <w:sz w:val="22"/>
          </w:rPr>
          <w:t> </w:t>
        </w:r>
        <w:r>
          <w:rPr>
            <w:i/>
            <w:color w:val="0000FF"/>
            <w:spacing w:val="-4"/>
            <w:sz w:val="22"/>
          </w:rPr>
          <w:t>of</w:t>
        </w:r>
        <w:r>
          <w:rPr>
            <w:i/>
            <w:color w:val="0000FF"/>
            <w:spacing w:val="-6"/>
            <w:sz w:val="22"/>
          </w:rPr>
          <w:t> </w:t>
        </w:r>
        <w:r>
          <w:rPr>
            <w:i/>
            <w:color w:val="0000FF"/>
            <w:spacing w:val="-4"/>
            <w:sz w:val="22"/>
          </w:rPr>
          <w:t>Algorithms</w:t>
        </w:r>
        <w:r>
          <w:rPr>
            <w:i/>
            <w:color w:val="0000FF"/>
            <w:sz w:val="22"/>
          </w:rPr>
          <w:tab/>
        </w:r>
        <w:r>
          <w:rPr>
            <w:color w:val="0000FF"/>
            <w:spacing w:val="-5"/>
            <w:sz w:val="22"/>
          </w:rPr>
          <w:t>271</w:t>
        </w:r>
      </w:hyperlink>
    </w:p>
    <w:p>
      <w:pPr>
        <w:tabs>
          <w:tab w:pos="6676" w:val="right" w:leader="none"/>
        </w:tabs>
        <w:spacing w:before="43"/>
        <w:ind w:left="938" w:right="0" w:firstLine="0"/>
        <w:jc w:val="left"/>
        <w:rPr>
          <w:sz w:val="22"/>
        </w:rPr>
      </w:pPr>
      <w:hyperlink w:history="true" w:anchor="_bookmark530">
        <w:r>
          <w:rPr>
            <w:i/>
            <w:color w:val="0000FF"/>
            <w:spacing w:val="-4"/>
            <w:sz w:val="22"/>
          </w:rPr>
          <w:t>Patterns</w:t>
        </w:r>
        <w:r>
          <w:rPr>
            <w:i/>
            <w:color w:val="0000FF"/>
            <w:spacing w:val="-3"/>
            <w:sz w:val="22"/>
          </w:rPr>
          <w:t> </w:t>
        </w:r>
        <w:r>
          <w:rPr>
            <w:i/>
            <w:color w:val="0000FF"/>
            <w:spacing w:val="-4"/>
            <w:sz w:val="22"/>
          </w:rPr>
          <w:t>of</w:t>
        </w:r>
        <w:r>
          <w:rPr>
            <w:i/>
            <w:color w:val="0000FF"/>
            <w:spacing w:val="-2"/>
            <w:sz w:val="22"/>
          </w:rPr>
          <w:t> </w:t>
        </w:r>
        <w:r>
          <w:rPr>
            <w:i/>
            <w:color w:val="0000FF"/>
            <w:spacing w:val="-4"/>
            <w:sz w:val="22"/>
          </w:rPr>
          <w:t>GoLang</w:t>
        </w:r>
        <w:r>
          <w:rPr>
            <w:i/>
            <w:color w:val="0000FF"/>
            <w:spacing w:val="-2"/>
            <w:sz w:val="22"/>
          </w:rPr>
          <w:t> </w:t>
        </w:r>
        <w:r>
          <w:rPr>
            <w:i/>
            <w:color w:val="0000FF"/>
            <w:spacing w:val="-4"/>
            <w:sz w:val="22"/>
          </w:rPr>
          <w:t>Application</w:t>
        </w:r>
        <w:r>
          <w:rPr>
            <w:i/>
            <w:color w:val="0000FF"/>
            <w:spacing w:val="-3"/>
            <w:sz w:val="22"/>
          </w:rPr>
          <w:t> </w:t>
        </w:r>
        <w:r>
          <w:rPr>
            <w:i/>
            <w:color w:val="0000FF"/>
            <w:spacing w:val="-4"/>
            <w:sz w:val="22"/>
          </w:rPr>
          <w:t>Performance</w:t>
        </w:r>
        <w:r>
          <w:rPr>
            <w:i/>
            <w:color w:val="0000FF"/>
            <w:sz w:val="22"/>
          </w:rPr>
          <w:tab/>
        </w:r>
        <w:r>
          <w:rPr>
            <w:color w:val="0000FF"/>
            <w:spacing w:val="-5"/>
            <w:sz w:val="22"/>
          </w:rPr>
          <w:t>271</w:t>
        </w:r>
      </w:hyperlink>
    </w:p>
    <w:p>
      <w:pPr>
        <w:tabs>
          <w:tab w:pos="6676" w:val="right" w:leader="none"/>
        </w:tabs>
        <w:spacing w:before="43"/>
        <w:ind w:left="938" w:right="0" w:firstLine="0"/>
        <w:jc w:val="left"/>
        <w:rPr>
          <w:sz w:val="22"/>
        </w:rPr>
      </w:pPr>
      <w:hyperlink w:history="true" w:anchor="_bookmark531">
        <w:r>
          <w:rPr>
            <w:i/>
            <w:color w:val="0000FF"/>
            <w:spacing w:val="-6"/>
            <w:sz w:val="22"/>
          </w:rPr>
          <w:t>Use</w:t>
        </w:r>
        <w:r>
          <w:rPr>
            <w:i/>
            <w:color w:val="0000FF"/>
            <w:spacing w:val="-1"/>
            <w:sz w:val="22"/>
          </w:rPr>
          <w:t> </w:t>
        </w:r>
        <w:r>
          <w:rPr>
            <w:i/>
            <w:color w:val="0000FF"/>
            <w:spacing w:val="-6"/>
            <w:sz w:val="22"/>
          </w:rPr>
          <w:t>Goroutines</w:t>
        </w:r>
        <w:r>
          <w:rPr>
            <w:i/>
            <w:color w:val="0000FF"/>
            <w:sz w:val="22"/>
          </w:rPr>
          <w:t> </w:t>
        </w:r>
        <w:r>
          <w:rPr>
            <w:i/>
            <w:color w:val="0000FF"/>
            <w:spacing w:val="-6"/>
            <w:sz w:val="22"/>
          </w:rPr>
          <w:t>Sparingly</w:t>
        </w:r>
        <w:r>
          <w:rPr>
            <w:i/>
            <w:color w:val="0000FF"/>
            <w:sz w:val="22"/>
          </w:rPr>
          <w:tab/>
        </w:r>
        <w:r>
          <w:rPr>
            <w:color w:val="0000FF"/>
            <w:spacing w:val="-5"/>
            <w:sz w:val="22"/>
          </w:rPr>
          <w:t>271</w:t>
        </w:r>
      </w:hyperlink>
    </w:p>
    <w:p>
      <w:pPr>
        <w:tabs>
          <w:tab w:pos="6682" w:val="right" w:leader="none"/>
        </w:tabs>
        <w:spacing w:before="44"/>
        <w:ind w:left="938" w:right="0" w:firstLine="0"/>
        <w:jc w:val="left"/>
        <w:rPr>
          <w:sz w:val="22"/>
        </w:rPr>
      </w:pPr>
      <w:hyperlink w:history="true" w:anchor="_bookmark533">
        <w:r>
          <w:rPr>
            <w:i/>
            <w:color w:val="0000FF"/>
            <w:spacing w:val="-6"/>
            <w:sz w:val="22"/>
          </w:rPr>
          <w:t>CPU</w:t>
        </w:r>
        <w:r>
          <w:rPr>
            <w:i/>
            <w:color w:val="0000FF"/>
            <w:spacing w:val="-7"/>
            <w:sz w:val="22"/>
          </w:rPr>
          <w:t> </w:t>
        </w:r>
        <w:r>
          <w:rPr>
            <w:i/>
            <w:color w:val="0000FF"/>
            <w:spacing w:val="-6"/>
            <w:sz w:val="22"/>
          </w:rPr>
          <w:t>Work Should Parallelize</w:t>
        </w:r>
        <w:r>
          <w:rPr>
            <w:i/>
            <w:color w:val="0000FF"/>
            <w:sz w:val="22"/>
          </w:rPr>
          <w:tab/>
        </w:r>
        <w:r>
          <w:rPr>
            <w:color w:val="0000FF"/>
            <w:spacing w:val="-5"/>
            <w:sz w:val="22"/>
          </w:rPr>
          <w:t>272</w:t>
        </w:r>
      </w:hyperlink>
    </w:p>
    <w:p>
      <w:pPr>
        <w:tabs>
          <w:tab w:pos="6682" w:val="right" w:leader="none"/>
        </w:tabs>
        <w:spacing w:before="43"/>
        <w:ind w:left="937" w:right="0" w:firstLine="0"/>
        <w:jc w:val="left"/>
        <w:rPr>
          <w:sz w:val="22"/>
        </w:rPr>
      </w:pPr>
      <w:hyperlink w:history="true" w:anchor="_bookmark534">
        <w:r>
          <w:rPr>
            <w:i/>
            <w:color w:val="0000FF"/>
            <w:spacing w:val="-6"/>
            <w:sz w:val="22"/>
          </w:rPr>
          <w:t>Asynchronous</w:t>
        </w:r>
        <w:r>
          <w:rPr>
            <w:i/>
            <w:color w:val="0000FF"/>
            <w:spacing w:val="-1"/>
            <w:sz w:val="22"/>
          </w:rPr>
          <w:t> </w:t>
        </w:r>
        <w:r>
          <w:rPr>
            <w:i/>
            <w:color w:val="0000FF"/>
            <w:spacing w:val="-6"/>
            <w:sz w:val="22"/>
          </w:rPr>
          <w:t>I/O</w:t>
        </w:r>
        <w:r>
          <w:rPr>
            <w:i/>
            <w:color w:val="0000FF"/>
            <w:spacing w:val="-1"/>
            <w:sz w:val="22"/>
          </w:rPr>
          <w:t> </w:t>
        </w:r>
        <w:r>
          <w:rPr>
            <w:i/>
            <w:color w:val="0000FF"/>
            <w:spacing w:val="-6"/>
            <w:sz w:val="22"/>
          </w:rPr>
          <w:t>Operations</w:t>
        </w:r>
        <w:r>
          <w:rPr>
            <w:i/>
            <w:color w:val="0000FF"/>
            <w:sz w:val="22"/>
          </w:rPr>
          <w:tab/>
        </w:r>
        <w:r>
          <w:rPr>
            <w:color w:val="0000FF"/>
            <w:spacing w:val="-5"/>
            <w:sz w:val="22"/>
          </w:rPr>
          <w:t>272</w:t>
        </w:r>
      </w:hyperlink>
    </w:p>
    <w:p>
      <w:pPr>
        <w:tabs>
          <w:tab w:pos="6682" w:val="right" w:leader="none"/>
        </w:tabs>
        <w:spacing w:before="43"/>
        <w:ind w:left="937" w:right="0" w:firstLine="0"/>
        <w:jc w:val="left"/>
        <w:rPr>
          <w:sz w:val="22"/>
        </w:rPr>
      </w:pPr>
      <w:hyperlink w:history="true" w:anchor="_bookmark535">
        <w:r>
          <w:rPr>
            <w:i/>
            <w:color w:val="0000FF"/>
            <w:spacing w:val="-2"/>
            <w:sz w:val="22"/>
          </w:rPr>
          <w:t>Keep</w:t>
        </w:r>
        <w:r>
          <w:rPr>
            <w:i/>
            <w:color w:val="0000FF"/>
            <w:spacing w:val="-12"/>
            <w:sz w:val="22"/>
          </w:rPr>
          <w:t> </w:t>
        </w:r>
        <w:r>
          <w:rPr>
            <w:i/>
            <w:color w:val="0000FF"/>
            <w:spacing w:val="-2"/>
            <w:sz w:val="22"/>
          </w:rPr>
          <w:t>an</w:t>
        </w:r>
        <w:r>
          <w:rPr>
            <w:i/>
            <w:color w:val="0000FF"/>
            <w:spacing w:val="-11"/>
            <w:sz w:val="22"/>
          </w:rPr>
          <w:t> </w:t>
        </w:r>
        <w:r>
          <w:rPr>
            <w:i/>
            <w:color w:val="0000FF"/>
            <w:spacing w:val="-2"/>
            <w:sz w:val="22"/>
          </w:rPr>
          <w:t>Eye</w:t>
        </w:r>
        <w:r>
          <w:rPr>
            <w:i/>
            <w:color w:val="0000FF"/>
            <w:spacing w:val="-11"/>
            <w:sz w:val="22"/>
          </w:rPr>
          <w:t> </w:t>
        </w:r>
        <w:r>
          <w:rPr>
            <w:i/>
            <w:color w:val="0000FF"/>
            <w:spacing w:val="-2"/>
            <w:sz w:val="22"/>
          </w:rPr>
          <w:t>on</w:t>
        </w:r>
        <w:r>
          <w:rPr>
            <w:i/>
            <w:color w:val="0000FF"/>
            <w:spacing w:val="-11"/>
            <w:sz w:val="22"/>
          </w:rPr>
          <w:t> </w:t>
        </w:r>
        <w:r>
          <w:rPr>
            <w:i/>
            <w:color w:val="0000FF"/>
            <w:spacing w:val="-2"/>
            <w:sz w:val="22"/>
          </w:rPr>
          <w:t>Our</w:t>
        </w:r>
        <w:r>
          <w:rPr>
            <w:i/>
            <w:color w:val="0000FF"/>
            <w:spacing w:val="-11"/>
            <w:sz w:val="22"/>
          </w:rPr>
          <w:t> </w:t>
        </w:r>
        <w:r>
          <w:rPr>
            <w:i/>
            <w:color w:val="0000FF"/>
            <w:spacing w:val="-2"/>
            <w:sz w:val="22"/>
          </w:rPr>
          <w:t>Timeouts</w:t>
        </w:r>
        <w:r>
          <w:rPr>
            <w:i/>
            <w:color w:val="0000FF"/>
            <w:sz w:val="22"/>
          </w:rPr>
          <w:tab/>
        </w:r>
        <w:r>
          <w:rPr>
            <w:color w:val="0000FF"/>
            <w:spacing w:val="-5"/>
            <w:sz w:val="22"/>
          </w:rPr>
          <w:t>272</w:t>
        </w:r>
      </w:hyperlink>
    </w:p>
    <w:p>
      <w:pPr>
        <w:tabs>
          <w:tab w:pos="6682" w:val="right" w:leader="none"/>
        </w:tabs>
        <w:spacing w:before="43"/>
        <w:ind w:left="937" w:right="0" w:firstLine="0"/>
        <w:jc w:val="left"/>
        <w:rPr>
          <w:sz w:val="22"/>
        </w:rPr>
      </w:pPr>
      <w:hyperlink w:history="true" w:anchor="_bookmark536">
        <w:r>
          <w:rPr>
            <w:i/>
            <w:color w:val="0000FF"/>
            <w:spacing w:val="-4"/>
            <w:sz w:val="22"/>
          </w:rPr>
          <w:t>Memory</w:t>
        </w:r>
        <w:r>
          <w:rPr>
            <w:i/>
            <w:color w:val="0000FF"/>
            <w:spacing w:val="-7"/>
            <w:sz w:val="22"/>
          </w:rPr>
          <w:t> </w:t>
        </w:r>
        <w:r>
          <w:rPr>
            <w:i/>
            <w:color w:val="0000FF"/>
            <w:spacing w:val="-4"/>
            <w:sz w:val="22"/>
          </w:rPr>
          <w:t>Should</w:t>
        </w:r>
        <w:r>
          <w:rPr>
            <w:i/>
            <w:color w:val="0000FF"/>
            <w:spacing w:val="-7"/>
            <w:sz w:val="22"/>
          </w:rPr>
          <w:t> </w:t>
        </w:r>
        <w:r>
          <w:rPr>
            <w:i/>
            <w:color w:val="0000FF"/>
            <w:spacing w:val="-4"/>
            <w:sz w:val="22"/>
          </w:rPr>
          <w:t>Not</w:t>
        </w:r>
        <w:r>
          <w:rPr>
            <w:i/>
            <w:color w:val="0000FF"/>
            <w:spacing w:val="-6"/>
            <w:sz w:val="22"/>
          </w:rPr>
          <w:t> </w:t>
        </w:r>
        <w:r>
          <w:rPr>
            <w:i/>
            <w:color w:val="0000FF"/>
            <w:spacing w:val="-4"/>
            <w:sz w:val="22"/>
          </w:rPr>
          <w:t>Allocate</w:t>
        </w:r>
        <w:r>
          <w:rPr>
            <w:i/>
            <w:color w:val="0000FF"/>
            <w:spacing w:val="-7"/>
            <w:sz w:val="22"/>
          </w:rPr>
          <w:t> </w:t>
        </w:r>
        <w:r>
          <w:rPr>
            <w:i/>
            <w:color w:val="0000FF"/>
            <w:spacing w:val="-4"/>
            <w:sz w:val="22"/>
          </w:rPr>
          <w:t>in</w:t>
        </w:r>
        <w:r>
          <w:rPr>
            <w:i/>
            <w:color w:val="0000FF"/>
            <w:spacing w:val="-6"/>
            <w:sz w:val="22"/>
          </w:rPr>
          <w:t> </w:t>
        </w:r>
        <w:r>
          <w:rPr>
            <w:i/>
            <w:color w:val="0000FF"/>
            <w:spacing w:val="-4"/>
            <w:sz w:val="22"/>
          </w:rPr>
          <w:t>Hot</w:t>
        </w:r>
        <w:r>
          <w:rPr>
            <w:i/>
            <w:color w:val="0000FF"/>
            <w:spacing w:val="-7"/>
            <w:sz w:val="22"/>
          </w:rPr>
          <w:t> </w:t>
        </w:r>
        <w:r>
          <w:rPr>
            <w:i/>
            <w:color w:val="0000FF"/>
            <w:spacing w:val="-4"/>
            <w:sz w:val="22"/>
          </w:rPr>
          <w:t>Spots</w:t>
        </w:r>
        <w:r>
          <w:rPr>
            <w:i/>
            <w:color w:val="0000FF"/>
            <w:sz w:val="22"/>
          </w:rPr>
          <w:tab/>
        </w:r>
        <w:r>
          <w:rPr>
            <w:color w:val="0000FF"/>
            <w:spacing w:val="-5"/>
            <w:sz w:val="22"/>
          </w:rPr>
          <w:t>272</w:t>
        </w:r>
      </w:hyperlink>
    </w:p>
    <w:p>
      <w:pPr>
        <w:tabs>
          <w:tab w:pos="6682" w:val="right" w:leader="none"/>
        </w:tabs>
        <w:spacing w:before="43"/>
        <w:ind w:left="937" w:right="0" w:firstLine="0"/>
        <w:jc w:val="left"/>
        <w:rPr>
          <w:sz w:val="22"/>
        </w:rPr>
      </w:pPr>
      <w:hyperlink w:history="true" w:anchor="_bookmark537">
        <w:r>
          <w:rPr>
            <w:i/>
            <w:color w:val="0000FF"/>
            <w:spacing w:val="-2"/>
            <w:sz w:val="22"/>
          </w:rPr>
          <w:t>Make</w:t>
        </w:r>
        <w:r>
          <w:rPr>
            <w:i/>
            <w:color w:val="0000FF"/>
            <w:spacing w:val="-9"/>
            <w:sz w:val="22"/>
          </w:rPr>
          <w:t> </w:t>
        </w:r>
        <w:r>
          <w:rPr>
            <w:i/>
            <w:color w:val="0000FF"/>
            <w:spacing w:val="-2"/>
            <w:sz w:val="22"/>
          </w:rPr>
          <w:t>Use</w:t>
        </w:r>
        <w:r>
          <w:rPr>
            <w:i/>
            <w:color w:val="0000FF"/>
            <w:spacing w:val="-9"/>
            <w:sz w:val="22"/>
          </w:rPr>
          <w:t> </w:t>
        </w:r>
        <w:r>
          <w:rPr>
            <w:i/>
            <w:color w:val="0000FF"/>
            <w:spacing w:val="-2"/>
            <w:sz w:val="22"/>
          </w:rPr>
          <w:t>of</w:t>
        </w:r>
        <w:r>
          <w:rPr>
            <w:i/>
            <w:color w:val="0000FF"/>
            <w:spacing w:val="-9"/>
            <w:sz w:val="22"/>
          </w:rPr>
          <w:t> </w:t>
        </w:r>
        <w:r>
          <w:rPr>
            <w:i/>
            <w:color w:val="0000FF"/>
            <w:spacing w:val="-2"/>
            <w:sz w:val="22"/>
          </w:rPr>
          <w:t>Lock-Free</w:t>
        </w:r>
        <w:r>
          <w:rPr>
            <w:i/>
            <w:color w:val="0000FF"/>
            <w:spacing w:val="-9"/>
            <w:sz w:val="22"/>
          </w:rPr>
          <w:t> </w:t>
        </w:r>
        <w:r>
          <w:rPr>
            <w:i/>
            <w:color w:val="0000FF"/>
            <w:spacing w:val="-2"/>
            <w:sz w:val="22"/>
          </w:rPr>
          <w:t>Algorithms</w:t>
        </w:r>
        <w:r>
          <w:rPr>
            <w:i/>
            <w:color w:val="0000FF"/>
            <w:sz w:val="22"/>
          </w:rPr>
          <w:tab/>
        </w:r>
        <w:r>
          <w:rPr>
            <w:color w:val="0000FF"/>
            <w:spacing w:val="-5"/>
            <w:sz w:val="22"/>
          </w:rPr>
          <w:t>272</w:t>
        </w:r>
      </w:hyperlink>
    </w:p>
    <w:p>
      <w:pPr>
        <w:tabs>
          <w:tab w:pos="6682" w:val="right" w:leader="none"/>
        </w:tabs>
        <w:spacing w:before="44"/>
        <w:ind w:left="937" w:right="0" w:firstLine="0"/>
        <w:jc w:val="left"/>
        <w:rPr>
          <w:sz w:val="22"/>
        </w:rPr>
      </w:pPr>
      <w:hyperlink w:history="true" w:anchor="_bookmark538">
        <w:r>
          <w:rPr>
            <w:i/>
            <w:color w:val="0000FF"/>
            <w:spacing w:val="-4"/>
            <w:sz w:val="22"/>
          </w:rPr>
          <w:t>Prefer</w:t>
        </w:r>
        <w:r>
          <w:rPr>
            <w:i/>
            <w:color w:val="0000FF"/>
            <w:spacing w:val="-6"/>
            <w:sz w:val="22"/>
          </w:rPr>
          <w:t> </w:t>
        </w:r>
        <w:r>
          <w:rPr>
            <w:i/>
            <w:color w:val="0000FF"/>
            <w:spacing w:val="-4"/>
            <w:sz w:val="22"/>
          </w:rPr>
          <w:t>Read-Only</w:t>
        </w:r>
        <w:r>
          <w:rPr>
            <w:i/>
            <w:color w:val="0000FF"/>
            <w:spacing w:val="-6"/>
            <w:sz w:val="22"/>
          </w:rPr>
          <w:t> </w:t>
        </w:r>
        <w:r>
          <w:rPr>
            <w:i/>
            <w:color w:val="0000FF"/>
            <w:spacing w:val="-4"/>
            <w:sz w:val="22"/>
          </w:rPr>
          <w:t>Locks</w:t>
        </w:r>
        <w:r>
          <w:rPr>
            <w:i/>
            <w:color w:val="0000FF"/>
            <w:sz w:val="22"/>
          </w:rPr>
          <w:tab/>
        </w:r>
        <w:r>
          <w:rPr>
            <w:color w:val="0000FF"/>
            <w:spacing w:val="-5"/>
            <w:sz w:val="22"/>
          </w:rPr>
          <w:t>272</w:t>
        </w:r>
      </w:hyperlink>
    </w:p>
    <w:p>
      <w:pPr>
        <w:tabs>
          <w:tab w:pos="6682" w:val="right" w:leader="none"/>
        </w:tabs>
        <w:spacing w:before="43"/>
        <w:ind w:left="937" w:right="0" w:firstLine="0"/>
        <w:jc w:val="left"/>
        <w:rPr>
          <w:sz w:val="22"/>
        </w:rPr>
      </w:pPr>
      <w:hyperlink w:history="true" w:anchor="_bookmark539">
        <w:r>
          <w:rPr>
            <w:i/>
            <w:color w:val="0000FF"/>
            <w:spacing w:val="-2"/>
            <w:sz w:val="22"/>
          </w:rPr>
          <w:t>Reduce</w:t>
        </w:r>
        <w:r>
          <w:rPr>
            <w:i/>
            <w:color w:val="0000FF"/>
            <w:spacing w:val="-11"/>
            <w:sz w:val="22"/>
          </w:rPr>
          <w:t> </w:t>
        </w:r>
        <w:r>
          <w:rPr>
            <w:i/>
            <w:color w:val="0000FF"/>
            <w:spacing w:val="-2"/>
            <w:sz w:val="22"/>
          </w:rPr>
          <w:t>or</w:t>
        </w:r>
        <w:r>
          <w:rPr>
            <w:i/>
            <w:color w:val="0000FF"/>
            <w:spacing w:val="-11"/>
            <w:sz w:val="22"/>
          </w:rPr>
          <w:t> </w:t>
        </w:r>
        <w:r>
          <w:rPr>
            <w:i/>
            <w:color w:val="0000FF"/>
            <w:spacing w:val="-2"/>
            <w:sz w:val="22"/>
          </w:rPr>
          <w:t>Eliminate</w:t>
        </w:r>
        <w:r>
          <w:rPr>
            <w:i/>
            <w:color w:val="0000FF"/>
            <w:spacing w:val="-11"/>
            <w:sz w:val="22"/>
          </w:rPr>
          <w:t> </w:t>
        </w:r>
        <w:r>
          <w:rPr>
            <w:i/>
            <w:color w:val="0000FF"/>
            <w:spacing w:val="-2"/>
            <w:sz w:val="22"/>
          </w:rPr>
          <w:t>the</w:t>
        </w:r>
        <w:r>
          <w:rPr>
            <w:i/>
            <w:color w:val="0000FF"/>
            <w:spacing w:val="-10"/>
            <w:sz w:val="22"/>
          </w:rPr>
          <w:t> </w:t>
        </w:r>
        <w:r>
          <w:rPr>
            <w:i/>
            <w:color w:val="0000FF"/>
            <w:spacing w:val="-2"/>
            <w:sz w:val="22"/>
          </w:rPr>
          <w:t>Use</w:t>
        </w:r>
        <w:r>
          <w:rPr>
            <w:i/>
            <w:color w:val="0000FF"/>
            <w:spacing w:val="-11"/>
            <w:sz w:val="22"/>
          </w:rPr>
          <w:t> </w:t>
        </w:r>
        <w:r>
          <w:rPr>
            <w:i/>
            <w:color w:val="0000FF"/>
            <w:spacing w:val="-2"/>
            <w:sz w:val="22"/>
          </w:rPr>
          <w:t>of</w:t>
        </w:r>
        <w:r>
          <w:rPr>
            <w:i/>
            <w:color w:val="0000FF"/>
            <w:spacing w:val="-11"/>
            <w:sz w:val="22"/>
          </w:rPr>
          <w:t> </w:t>
        </w:r>
        <w:r>
          <w:rPr>
            <w:i/>
            <w:color w:val="0000FF"/>
            <w:spacing w:val="-4"/>
            <w:sz w:val="22"/>
          </w:rPr>
          <w:t>‘cgo’</w:t>
        </w:r>
        <w:r>
          <w:rPr>
            <w:i/>
            <w:color w:val="0000FF"/>
            <w:sz w:val="22"/>
          </w:rPr>
          <w:tab/>
        </w:r>
        <w:r>
          <w:rPr>
            <w:color w:val="0000FF"/>
            <w:spacing w:val="-5"/>
            <w:sz w:val="22"/>
          </w:rPr>
          <w:t>272</w:t>
        </w:r>
      </w:hyperlink>
    </w:p>
    <w:p>
      <w:pPr>
        <w:tabs>
          <w:tab w:pos="6678" w:val="right" w:leader="none"/>
        </w:tabs>
        <w:spacing w:before="43"/>
        <w:ind w:left="937" w:right="0" w:firstLine="0"/>
        <w:jc w:val="left"/>
        <w:rPr>
          <w:sz w:val="22"/>
        </w:rPr>
      </w:pPr>
      <w:hyperlink w:history="true" w:anchor="_bookmark541">
        <w:r>
          <w:rPr>
            <w:i/>
            <w:color w:val="0000FF"/>
            <w:spacing w:val="-2"/>
            <w:sz w:val="22"/>
          </w:rPr>
          <w:t>Make</w:t>
        </w:r>
        <w:r>
          <w:rPr>
            <w:i/>
            <w:color w:val="0000FF"/>
            <w:spacing w:val="-10"/>
            <w:sz w:val="22"/>
          </w:rPr>
          <w:t> </w:t>
        </w:r>
        <w:r>
          <w:rPr>
            <w:i/>
            <w:color w:val="0000FF"/>
            <w:spacing w:val="-2"/>
            <w:sz w:val="22"/>
          </w:rPr>
          <w:t>Use</w:t>
        </w:r>
        <w:r>
          <w:rPr>
            <w:i/>
            <w:color w:val="0000FF"/>
            <w:spacing w:val="-10"/>
            <w:sz w:val="22"/>
          </w:rPr>
          <w:t> </w:t>
        </w:r>
        <w:r>
          <w:rPr>
            <w:i/>
            <w:color w:val="0000FF"/>
            <w:spacing w:val="-2"/>
            <w:sz w:val="22"/>
          </w:rPr>
          <w:t>of</w:t>
        </w:r>
        <w:r>
          <w:rPr>
            <w:i/>
            <w:color w:val="0000FF"/>
            <w:spacing w:val="-9"/>
            <w:sz w:val="22"/>
          </w:rPr>
          <w:t> </w:t>
        </w:r>
        <w:r>
          <w:rPr>
            <w:i/>
            <w:color w:val="0000FF"/>
            <w:spacing w:val="-2"/>
            <w:sz w:val="22"/>
          </w:rPr>
          <w:t>Buffered</w:t>
        </w:r>
        <w:r>
          <w:rPr>
            <w:i/>
            <w:color w:val="0000FF"/>
            <w:spacing w:val="-10"/>
            <w:sz w:val="22"/>
          </w:rPr>
          <w:t> </w:t>
        </w:r>
        <w:r>
          <w:rPr>
            <w:i/>
            <w:color w:val="0000FF"/>
            <w:spacing w:val="-5"/>
            <w:sz w:val="22"/>
          </w:rPr>
          <w:t>I/O</w:t>
        </w:r>
        <w:r>
          <w:rPr>
            <w:i/>
            <w:color w:val="0000FF"/>
            <w:sz w:val="22"/>
          </w:rPr>
          <w:tab/>
        </w:r>
        <w:r>
          <w:rPr>
            <w:color w:val="0000FF"/>
            <w:spacing w:val="-5"/>
            <w:sz w:val="22"/>
          </w:rPr>
          <w:t>273</w:t>
        </w:r>
      </w:hyperlink>
    </w:p>
    <w:p>
      <w:pPr>
        <w:spacing w:after="0"/>
        <w:jc w:val="left"/>
        <w:rPr>
          <w:sz w:val="22"/>
        </w:rPr>
        <w:sectPr>
          <w:pgSz w:w="8850" w:h="13270"/>
          <w:pgMar w:header="682" w:footer="0" w:top="920" w:bottom="280" w:left="992" w:right="992"/>
        </w:sectPr>
      </w:pPr>
    </w:p>
    <w:p>
      <w:pPr>
        <w:tabs>
          <w:tab w:pos="6678" w:val="right" w:leader="none"/>
        </w:tabs>
        <w:spacing w:before="328"/>
        <w:ind w:left="938" w:right="0" w:firstLine="0"/>
        <w:jc w:val="left"/>
        <w:rPr>
          <w:sz w:val="22"/>
        </w:rPr>
      </w:pPr>
      <w:hyperlink w:history="true" w:anchor="_bookmark542">
        <w:r>
          <w:rPr>
            <w:i/>
            <w:color w:val="0000FF"/>
            <w:spacing w:val="-6"/>
            <w:sz w:val="22"/>
          </w:rPr>
          <w:t>Use Binary Instead</w:t>
        </w:r>
        <w:r>
          <w:rPr>
            <w:i/>
            <w:color w:val="0000FF"/>
            <w:sz w:val="22"/>
          </w:rPr>
          <w:tab/>
        </w:r>
        <w:r>
          <w:rPr>
            <w:color w:val="0000FF"/>
            <w:spacing w:val="-5"/>
            <w:sz w:val="22"/>
          </w:rPr>
          <w:t>273</w:t>
        </w:r>
      </w:hyperlink>
    </w:p>
    <w:p>
      <w:pPr>
        <w:tabs>
          <w:tab w:pos="6678" w:val="right" w:leader="none"/>
        </w:tabs>
        <w:spacing w:before="43"/>
        <w:ind w:left="937" w:right="0" w:firstLine="0"/>
        <w:jc w:val="left"/>
        <w:rPr>
          <w:sz w:val="22"/>
        </w:rPr>
      </w:pPr>
      <w:hyperlink w:history="true" w:anchor="_bookmark543">
        <w:r>
          <w:rPr>
            <w:i/>
            <w:color w:val="0000FF"/>
            <w:spacing w:val="-6"/>
            <w:sz w:val="22"/>
          </w:rPr>
          <w:t>StringBuffer</w:t>
        </w:r>
        <w:r>
          <w:rPr>
            <w:i/>
            <w:color w:val="0000FF"/>
            <w:spacing w:val="-4"/>
            <w:sz w:val="22"/>
          </w:rPr>
          <w:t> </w:t>
        </w:r>
        <w:r>
          <w:rPr>
            <w:i/>
            <w:color w:val="0000FF"/>
            <w:spacing w:val="-6"/>
            <w:sz w:val="22"/>
          </w:rPr>
          <w:t>and</w:t>
        </w:r>
        <w:r>
          <w:rPr>
            <w:i/>
            <w:color w:val="0000FF"/>
            <w:spacing w:val="-3"/>
            <w:sz w:val="22"/>
          </w:rPr>
          <w:t> </w:t>
        </w:r>
        <w:r>
          <w:rPr>
            <w:i/>
            <w:color w:val="0000FF"/>
            <w:spacing w:val="-6"/>
            <w:sz w:val="22"/>
          </w:rPr>
          <w:t>StringBuilder</w:t>
        </w:r>
        <w:r>
          <w:rPr>
            <w:i/>
            <w:color w:val="0000FF"/>
            <w:spacing w:val="-3"/>
            <w:sz w:val="22"/>
          </w:rPr>
          <w:t> </w:t>
        </w:r>
        <w:r>
          <w:rPr>
            <w:i/>
            <w:color w:val="0000FF"/>
            <w:spacing w:val="-6"/>
            <w:sz w:val="22"/>
          </w:rPr>
          <w:t>Are</w:t>
        </w:r>
        <w:r>
          <w:rPr>
            <w:i/>
            <w:color w:val="0000FF"/>
            <w:spacing w:val="-4"/>
            <w:sz w:val="22"/>
          </w:rPr>
          <w:t> </w:t>
        </w:r>
        <w:r>
          <w:rPr>
            <w:i/>
            <w:color w:val="0000FF"/>
            <w:spacing w:val="-6"/>
            <w:sz w:val="22"/>
          </w:rPr>
          <w:t>Preferable</w:t>
        </w:r>
        <w:r>
          <w:rPr>
            <w:i/>
            <w:color w:val="0000FF"/>
            <w:sz w:val="22"/>
          </w:rPr>
          <w:tab/>
        </w:r>
        <w:r>
          <w:rPr>
            <w:color w:val="0000FF"/>
            <w:spacing w:val="-5"/>
            <w:sz w:val="22"/>
          </w:rPr>
          <w:t>273</w:t>
        </w:r>
      </w:hyperlink>
    </w:p>
    <w:p>
      <w:pPr>
        <w:tabs>
          <w:tab w:pos="6678" w:val="right" w:leader="none"/>
        </w:tabs>
        <w:spacing w:before="43"/>
        <w:ind w:left="937" w:right="0" w:firstLine="0"/>
        <w:jc w:val="left"/>
        <w:rPr>
          <w:sz w:val="22"/>
        </w:rPr>
      </w:pPr>
      <w:hyperlink w:history="true" w:anchor="_bookmark544">
        <w:r>
          <w:rPr>
            <w:i/>
            <w:color w:val="0000FF"/>
            <w:spacing w:val="-4"/>
            <w:sz w:val="22"/>
          </w:rPr>
          <w:t>Make</w:t>
        </w:r>
        <w:r>
          <w:rPr>
            <w:i/>
            <w:color w:val="0000FF"/>
            <w:spacing w:val="-6"/>
            <w:sz w:val="22"/>
          </w:rPr>
          <w:t> </w:t>
        </w:r>
        <w:r>
          <w:rPr>
            <w:i/>
            <w:color w:val="0000FF"/>
            <w:spacing w:val="-4"/>
            <w:sz w:val="22"/>
          </w:rPr>
          <w:t>Use</w:t>
        </w:r>
        <w:r>
          <w:rPr>
            <w:i/>
            <w:color w:val="0000FF"/>
            <w:spacing w:val="-5"/>
            <w:sz w:val="22"/>
          </w:rPr>
          <w:t> </w:t>
        </w:r>
        <w:r>
          <w:rPr>
            <w:i/>
            <w:color w:val="0000FF"/>
            <w:spacing w:val="-4"/>
            <w:sz w:val="22"/>
          </w:rPr>
          <w:t>of</w:t>
        </w:r>
        <w:r>
          <w:rPr>
            <w:i/>
            <w:color w:val="0000FF"/>
            <w:spacing w:val="-6"/>
            <w:sz w:val="22"/>
          </w:rPr>
          <w:t> </w:t>
        </w:r>
        <w:r>
          <w:rPr>
            <w:i/>
            <w:color w:val="0000FF"/>
            <w:spacing w:val="-4"/>
            <w:sz w:val="22"/>
          </w:rPr>
          <w:t>Regular</w:t>
        </w:r>
        <w:r>
          <w:rPr>
            <w:i/>
            <w:color w:val="0000FF"/>
            <w:spacing w:val="-5"/>
            <w:sz w:val="22"/>
          </w:rPr>
          <w:t> </w:t>
        </w:r>
        <w:r>
          <w:rPr>
            <w:i/>
            <w:color w:val="0000FF"/>
            <w:spacing w:val="-4"/>
            <w:sz w:val="22"/>
          </w:rPr>
          <w:t>Expressions</w:t>
        </w:r>
        <w:r>
          <w:rPr>
            <w:i/>
            <w:color w:val="0000FF"/>
            <w:sz w:val="22"/>
          </w:rPr>
          <w:tab/>
        </w:r>
        <w:r>
          <w:rPr>
            <w:color w:val="0000FF"/>
            <w:spacing w:val="-5"/>
            <w:sz w:val="22"/>
          </w:rPr>
          <w:t>273</w:t>
        </w:r>
      </w:hyperlink>
    </w:p>
    <w:p>
      <w:pPr>
        <w:tabs>
          <w:tab w:pos="6678" w:val="right" w:leader="none"/>
        </w:tabs>
        <w:spacing w:before="43"/>
        <w:ind w:left="937" w:right="0" w:firstLine="0"/>
        <w:jc w:val="left"/>
        <w:rPr>
          <w:sz w:val="22"/>
        </w:rPr>
      </w:pPr>
      <w:hyperlink w:history="true" w:anchor="_bookmark545">
        <w:r>
          <w:rPr>
            <w:i/>
            <w:color w:val="0000FF"/>
            <w:spacing w:val="-6"/>
            <w:sz w:val="22"/>
          </w:rPr>
          <w:t>Slices</w:t>
        </w:r>
        <w:r>
          <w:rPr>
            <w:i/>
            <w:color w:val="0000FF"/>
            <w:spacing w:val="-2"/>
            <w:sz w:val="22"/>
          </w:rPr>
          <w:t> </w:t>
        </w:r>
        <w:r>
          <w:rPr>
            <w:i/>
            <w:color w:val="0000FF"/>
            <w:spacing w:val="-6"/>
            <w:sz w:val="22"/>
          </w:rPr>
          <w:t>Should</w:t>
        </w:r>
        <w:r>
          <w:rPr>
            <w:i/>
            <w:color w:val="0000FF"/>
            <w:spacing w:val="-1"/>
            <w:sz w:val="22"/>
          </w:rPr>
          <w:t> </w:t>
        </w:r>
        <w:r>
          <w:rPr>
            <w:i/>
            <w:color w:val="0000FF"/>
            <w:spacing w:val="-6"/>
            <w:sz w:val="22"/>
          </w:rPr>
          <w:t>Preallocate</w:t>
        </w:r>
        <w:r>
          <w:rPr>
            <w:i/>
            <w:color w:val="0000FF"/>
            <w:sz w:val="22"/>
          </w:rPr>
          <w:tab/>
        </w:r>
        <w:r>
          <w:rPr>
            <w:color w:val="0000FF"/>
            <w:spacing w:val="-5"/>
            <w:sz w:val="22"/>
          </w:rPr>
          <w:t>273</w:t>
        </w:r>
      </w:hyperlink>
    </w:p>
    <w:p>
      <w:pPr>
        <w:tabs>
          <w:tab w:pos="6678" w:val="right" w:leader="none"/>
        </w:tabs>
        <w:spacing w:before="44"/>
        <w:ind w:left="937" w:right="0" w:firstLine="0"/>
        <w:jc w:val="left"/>
        <w:rPr>
          <w:sz w:val="22"/>
        </w:rPr>
      </w:pPr>
      <w:hyperlink w:history="true" w:anchor="_bookmark546">
        <w:r>
          <w:rPr>
            <w:i/>
            <w:color w:val="0000FF"/>
            <w:spacing w:val="-4"/>
            <w:sz w:val="22"/>
          </w:rPr>
          <w:t>Select</w:t>
        </w:r>
        <w:r>
          <w:rPr>
            <w:i/>
            <w:color w:val="0000FF"/>
            <w:spacing w:val="-6"/>
            <w:sz w:val="22"/>
          </w:rPr>
          <w:t> </w:t>
        </w:r>
        <w:r>
          <w:rPr>
            <w:i/>
            <w:color w:val="0000FF"/>
            <w:spacing w:val="-4"/>
            <w:sz w:val="22"/>
          </w:rPr>
          <w:t>Protocol</w:t>
        </w:r>
        <w:r>
          <w:rPr>
            <w:i/>
            <w:color w:val="0000FF"/>
            <w:spacing w:val="-6"/>
            <w:sz w:val="22"/>
          </w:rPr>
          <w:t> </w:t>
        </w:r>
        <w:r>
          <w:rPr>
            <w:i/>
            <w:color w:val="0000FF"/>
            <w:spacing w:val="-4"/>
            <w:sz w:val="22"/>
          </w:rPr>
          <w:t>Buffers</w:t>
        </w:r>
        <w:r>
          <w:rPr>
            <w:i/>
            <w:color w:val="0000FF"/>
            <w:spacing w:val="-6"/>
            <w:sz w:val="22"/>
          </w:rPr>
          <w:t> </w:t>
        </w:r>
        <w:r>
          <w:rPr>
            <w:i/>
            <w:color w:val="0000FF"/>
            <w:spacing w:val="-4"/>
            <w:sz w:val="22"/>
          </w:rPr>
          <w:t>and</w:t>
        </w:r>
        <w:r>
          <w:rPr>
            <w:i/>
            <w:color w:val="0000FF"/>
            <w:spacing w:val="-6"/>
            <w:sz w:val="22"/>
          </w:rPr>
          <w:t> </w:t>
        </w:r>
        <w:r>
          <w:rPr>
            <w:i/>
            <w:color w:val="0000FF"/>
            <w:spacing w:val="-4"/>
            <w:sz w:val="22"/>
          </w:rPr>
          <w:t>MessagePack</w:t>
        </w:r>
        <w:r>
          <w:rPr>
            <w:i/>
            <w:color w:val="0000FF"/>
            <w:spacing w:val="-6"/>
            <w:sz w:val="22"/>
          </w:rPr>
          <w:t> </w:t>
        </w:r>
        <w:r>
          <w:rPr>
            <w:i/>
            <w:color w:val="0000FF"/>
            <w:spacing w:val="-4"/>
            <w:sz w:val="22"/>
          </w:rPr>
          <w:t>as</w:t>
        </w:r>
        <w:r>
          <w:rPr>
            <w:i/>
            <w:color w:val="0000FF"/>
            <w:spacing w:val="-6"/>
            <w:sz w:val="22"/>
          </w:rPr>
          <w:t> </w:t>
        </w:r>
        <w:r>
          <w:rPr>
            <w:i/>
            <w:color w:val="0000FF"/>
            <w:spacing w:val="-4"/>
            <w:sz w:val="22"/>
          </w:rPr>
          <w:t>Our</w:t>
        </w:r>
        <w:r>
          <w:rPr>
            <w:i/>
            <w:color w:val="0000FF"/>
            <w:spacing w:val="-6"/>
            <w:sz w:val="22"/>
          </w:rPr>
          <w:t> </w:t>
        </w:r>
        <w:r>
          <w:rPr>
            <w:i/>
            <w:color w:val="0000FF"/>
            <w:spacing w:val="-4"/>
            <w:sz w:val="22"/>
          </w:rPr>
          <w:t>Options</w:t>
        </w:r>
        <w:r>
          <w:rPr>
            <w:i/>
            <w:color w:val="0000FF"/>
            <w:sz w:val="22"/>
          </w:rPr>
          <w:tab/>
        </w:r>
        <w:r>
          <w:rPr>
            <w:color w:val="0000FF"/>
            <w:spacing w:val="-5"/>
            <w:sz w:val="22"/>
          </w:rPr>
          <w:t>273</w:t>
        </w:r>
      </w:hyperlink>
    </w:p>
    <w:p>
      <w:pPr>
        <w:tabs>
          <w:tab w:pos="6678" w:val="right" w:leader="none"/>
        </w:tabs>
        <w:spacing w:before="43"/>
        <w:ind w:left="937" w:right="0" w:firstLine="0"/>
        <w:jc w:val="left"/>
        <w:rPr>
          <w:sz w:val="22"/>
        </w:rPr>
      </w:pPr>
      <w:hyperlink w:history="true" w:anchor="_bookmark547">
        <w:r>
          <w:rPr>
            <w:i/>
            <w:color w:val="0000FF"/>
            <w:spacing w:val="-4"/>
            <w:sz w:val="22"/>
          </w:rPr>
          <w:t>For</w:t>
        </w:r>
        <w:r>
          <w:rPr>
            <w:i/>
            <w:color w:val="0000FF"/>
            <w:spacing w:val="-6"/>
            <w:sz w:val="22"/>
          </w:rPr>
          <w:t> </w:t>
        </w:r>
        <w:r>
          <w:rPr>
            <w:i/>
            <w:color w:val="0000FF"/>
            <w:spacing w:val="-4"/>
            <w:sz w:val="22"/>
          </w:rPr>
          <w:t>Maps,</w:t>
        </w:r>
        <w:r>
          <w:rPr>
            <w:i/>
            <w:color w:val="0000FF"/>
            <w:spacing w:val="-6"/>
            <w:sz w:val="22"/>
          </w:rPr>
          <w:t> </w:t>
        </w:r>
        <w:r>
          <w:rPr>
            <w:i/>
            <w:color w:val="0000FF"/>
            <w:spacing w:val="-4"/>
            <w:sz w:val="22"/>
          </w:rPr>
          <w:t>Use</w:t>
        </w:r>
        <w:r>
          <w:rPr>
            <w:i/>
            <w:color w:val="0000FF"/>
            <w:spacing w:val="-5"/>
            <w:sz w:val="22"/>
          </w:rPr>
          <w:t> </w:t>
        </w:r>
        <w:r>
          <w:rPr>
            <w:i/>
            <w:color w:val="0000FF"/>
            <w:spacing w:val="-4"/>
            <w:sz w:val="22"/>
          </w:rPr>
          <w:t>int</w:t>
        </w:r>
        <w:r>
          <w:rPr>
            <w:i/>
            <w:color w:val="0000FF"/>
            <w:spacing w:val="-6"/>
            <w:sz w:val="22"/>
          </w:rPr>
          <w:t> </w:t>
        </w:r>
        <w:r>
          <w:rPr>
            <w:i/>
            <w:color w:val="0000FF"/>
            <w:spacing w:val="-4"/>
            <w:sz w:val="22"/>
          </w:rPr>
          <w:t>Rather</w:t>
        </w:r>
        <w:r>
          <w:rPr>
            <w:i/>
            <w:color w:val="0000FF"/>
            <w:spacing w:val="-6"/>
            <w:sz w:val="22"/>
          </w:rPr>
          <w:t> </w:t>
        </w:r>
        <w:r>
          <w:rPr>
            <w:i/>
            <w:color w:val="0000FF"/>
            <w:spacing w:val="-4"/>
            <w:sz w:val="22"/>
          </w:rPr>
          <w:t>Than</w:t>
        </w:r>
        <w:r>
          <w:rPr>
            <w:i/>
            <w:color w:val="0000FF"/>
            <w:spacing w:val="-5"/>
            <w:sz w:val="22"/>
          </w:rPr>
          <w:t> </w:t>
        </w:r>
        <w:r>
          <w:rPr>
            <w:i/>
            <w:color w:val="0000FF"/>
            <w:spacing w:val="-4"/>
            <w:sz w:val="22"/>
          </w:rPr>
          <w:t>a</w:t>
        </w:r>
        <w:r>
          <w:rPr>
            <w:i/>
            <w:color w:val="0000FF"/>
            <w:spacing w:val="-6"/>
            <w:sz w:val="22"/>
          </w:rPr>
          <w:t> </w:t>
        </w:r>
        <w:r>
          <w:rPr>
            <w:i/>
            <w:color w:val="0000FF"/>
            <w:spacing w:val="-4"/>
            <w:sz w:val="22"/>
          </w:rPr>
          <w:t>String</w:t>
        </w:r>
        <w:r>
          <w:rPr>
            <w:i/>
            <w:color w:val="0000FF"/>
            <w:sz w:val="22"/>
          </w:rPr>
          <w:tab/>
        </w:r>
        <w:r>
          <w:rPr>
            <w:color w:val="0000FF"/>
            <w:spacing w:val="-5"/>
            <w:sz w:val="22"/>
          </w:rPr>
          <w:t>273</w:t>
        </w:r>
      </w:hyperlink>
    </w:p>
    <w:p>
      <w:pPr>
        <w:pStyle w:val="BodyText"/>
        <w:tabs>
          <w:tab w:pos="6682" w:val="right" w:leader="none"/>
        </w:tabs>
        <w:spacing w:before="69"/>
        <w:ind w:left="458"/>
        <w:rPr>
          <w:rFonts w:ascii="Gill Sans MT"/>
        </w:rPr>
      </w:pPr>
      <w:hyperlink w:history="true" w:anchor="_bookmark548">
        <w:r>
          <w:rPr>
            <w:rFonts w:ascii="Gill Sans MT"/>
            <w:color w:val="0000FF"/>
          </w:rPr>
          <w:t>GoLang</w:t>
        </w:r>
        <w:r>
          <w:rPr>
            <w:rFonts w:ascii="Gill Sans MT"/>
            <w:color w:val="0000FF"/>
            <w:spacing w:val="13"/>
          </w:rPr>
          <w:t> </w:t>
        </w:r>
        <w:r>
          <w:rPr>
            <w:rFonts w:ascii="Gill Sans MT"/>
            <w:color w:val="0000FF"/>
          </w:rPr>
          <w:t>FOR</w:t>
        </w:r>
        <w:r>
          <w:rPr>
            <w:rFonts w:ascii="Gill Sans MT"/>
            <w:color w:val="0000FF"/>
            <w:spacing w:val="14"/>
          </w:rPr>
          <w:t> </w:t>
        </w:r>
        <w:r>
          <w:rPr>
            <w:rFonts w:ascii="Gill Sans MT"/>
            <w:color w:val="0000FF"/>
          </w:rPr>
          <w:t>SECURE</w:t>
        </w:r>
        <w:r>
          <w:rPr>
            <w:rFonts w:ascii="Gill Sans MT"/>
            <w:color w:val="0000FF"/>
            <w:spacing w:val="14"/>
          </w:rPr>
          <w:t> </w:t>
        </w:r>
        <w:r>
          <w:rPr>
            <w:rFonts w:ascii="Gill Sans MT"/>
            <w:color w:val="0000FF"/>
            <w:spacing w:val="-2"/>
          </w:rPr>
          <w:t>CODING</w:t>
        </w:r>
        <w:r>
          <w:rPr>
            <w:rFonts w:ascii="Gill Sans MT"/>
            <w:color w:val="0000FF"/>
          </w:rPr>
          <w:tab/>
        </w:r>
        <w:r>
          <w:rPr>
            <w:rFonts w:ascii="Gill Sans MT"/>
            <w:color w:val="0000FF"/>
            <w:spacing w:val="-5"/>
          </w:rPr>
          <w:t>273</w:t>
        </w:r>
      </w:hyperlink>
    </w:p>
    <w:p>
      <w:pPr>
        <w:pStyle w:val="BodyText"/>
        <w:tabs>
          <w:tab w:pos="6678" w:val="right" w:leader="none"/>
        </w:tabs>
        <w:spacing w:before="59"/>
        <w:ind w:left="698"/>
      </w:pPr>
      <w:hyperlink w:history="true" w:anchor="_bookmark549">
        <w:r>
          <w:rPr>
            <w:color w:val="0000FF"/>
            <w:w w:val="90"/>
          </w:rPr>
          <w:t>Stuck</w:t>
        </w:r>
        <w:r>
          <w:rPr>
            <w:color w:val="0000FF"/>
            <w:spacing w:val="-5"/>
          </w:rPr>
          <w:t> </w:t>
        </w:r>
        <w:r>
          <w:rPr>
            <w:color w:val="0000FF"/>
            <w:w w:val="90"/>
          </w:rPr>
          <w:t>in</w:t>
        </w:r>
        <w:r>
          <w:rPr>
            <w:color w:val="0000FF"/>
            <w:spacing w:val="-5"/>
          </w:rPr>
          <w:t> </w:t>
        </w:r>
        <w:r>
          <w:rPr>
            <w:color w:val="0000FF"/>
            <w:w w:val="90"/>
          </w:rPr>
          <w:t>a</w:t>
        </w:r>
        <w:r>
          <w:rPr>
            <w:color w:val="0000FF"/>
            <w:spacing w:val="-4"/>
          </w:rPr>
          <w:t> </w:t>
        </w:r>
        <w:r>
          <w:rPr>
            <w:color w:val="0000FF"/>
            <w:w w:val="90"/>
          </w:rPr>
          <w:t>Rut</w:t>
        </w:r>
        <w:r>
          <w:rPr>
            <w:color w:val="0000FF"/>
            <w:spacing w:val="-5"/>
          </w:rPr>
          <w:t> </w:t>
        </w:r>
        <w:r>
          <w:rPr>
            <w:color w:val="0000FF"/>
            <w:w w:val="90"/>
          </w:rPr>
          <w:t>with</w:t>
        </w:r>
        <w:r>
          <w:rPr>
            <w:color w:val="0000FF"/>
            <w:spacing w:val="-4"/>
          </w:rPr>
          <w:t> </w:t>
        </w:r>
        <w:r>
          <w:rPr>
            <w:color w:val="0000FF"/>
            <w:w w:val="90"/>
          </w:rPr>
          <w:t>Manual</w:t>
        </w:r>
        <w:r>
          <w:rPr>
            <w:color w:val="0000FF"/>
            <w:spacing w:val="-5"/>
          </w:rPr>
          <w:t> </w:t>
        </w:r>
        <w:r>
          <w:rPr>
            <w:color w:val="0000FF"/>
            <w:spacing w:val="-2"/>
            <w:w w:val="90"/>
          </w:rPr>
          <w:t>Security</w:t>
        </w:r>
        <w:r>
          <w:rPr>
            <w:color w:val="0000FF"/>
          </w:rPr>
          <w:tab/>
        </w:r>
        <w:r>
          <w:rPr>
            <w:color w:val="0000FF"/>
            <w:spacing w:val="-5"/>
          </w:rPr>
          <w:t>273</w:t>
        </w:r>
      </w:hyperlink>
    </w:p>
    <w:p>
      <w:pPr>
        <w:pStyle w:val="BodyText"/>
        <w:tabs>
          <w:tab w:pos="6682" w:val="right" w:leader="none"/>
        </w:tabs>
        <w:spacing w:before="43"/>
        <w:ind w:left="698"/>
      </w:pPr>
      <w:hyperlink w:history="true" w:anchor="_bookmark551">
        <w:r>
          <w:rPr>
            <w:color w:val="0000FF"/>
            <w:spacing w:val="-4"/>
            <w:w w:val="90"/>
          </w:rPr>
          <w:t>With</w:t>
        </w:r>
        <w:r>
          <w:rPr>
            <w:color w:val="0000FF"/>
            <w:spacing w:val="-7"/>
          </w:rPr>
          <w:t> </w:t>
        </w:r>
        <w:r>
          <w:rPr>
            <w:color w:val="0000FF"/>
            <w:spacing w:val="-4"/>
            <w:w w:val="90"/>
          </w:rPr>
          <w:t>Go,</w:t>
        </w:r>
        <w:r>
          <w:rPr>
            <w:color w:val="0000FF"/>
            <w:spacing w:val="-7"/>
          </w:rPr>
          <w:t> </w:t>
        </w:r>
        <w:r>
          <w:rPr>
            <w:color w:val="0000FF"/>
            <w:spacing w:val="-4"/>
            <w:w w:val="90"/>
          </w:rPr>
          <w:t>There</w:t>
        </w:r>
        <w:r>
          <w:rPr>
            <w:color w:val="0000FF"/>
            <w:spacing w:val="-7"/>
          </w:rPr>
          <w:t> </w:t>
        </w:r>
        <w:r>
          <w:rPr>
            <w:color w:val="0000FF"/>
            <w:spacing w:val="-4"/>
            <w:w w:val="90"/>
          </w:rPr>
          <w:t>Is</w:t>
        </w:r>
        <w:r>
          <w:rPr>
            <w:color w:val="0000FF"/>
            <w:spacing w:val="-7"/>
          </w:rPr>
          <w:t> </w:t>
        </w:r>
        <w:r>
          <w:rPr>
            <w:color w:val="0000FF"/>
            <w:spacing w:val="-4"/>
            <w:w w:val="90"/>
          </w:rPr>
          <w:t>a</w:t>
        </w:r>
        <w:r>
          <w:rPr>
            <w:color w:val="0000FF"/>
            <w:spacing w:val="-7"/>
          </w:rPr>
          <w:t> </w:t>
        </w:r>
        <w:r>
          <w:rPr>
            <w:color w:val="0000FF"/>
            <w:spacing w:val="-4"/>
            <w:w w:val="90"/>
          </w:rPr>
          <w:t>Need</w:t>
        </w:r>
        <w:r>
          <w:rPr>
            <w:color w:val="0000FF"/>
            <w:spacing w:val="-7"/>
          </w:rPr>
          <w:t> </w:t>
        </w:r>
        <w:r>
          <w:rPr>
            <w:color w:val="0000FF"/>
            <w:spacing w:val="-4"/>
            <w:w w:val="90"/>
          </w:rPr>
          <w:t>for</w:t>
        </w:r>
        <w:r>
          <w:rPr>
            <w:color w:val="0000FF"/>
            <w:spacing w:val="-7"/>
          </w:rPr>
          <w:t> </w:t>
        </w:r>
        <w:r>
          <w:rPr>
            <w:color w:val="0000FF"/>
            <w:spacing w:val="-4"/>
            <w:w w:val="90"/>
          </w:rPr>
          <w:t>Integrated,</w:t>
        </w:r>
        <w:r>
          <w:rPr>
            <w:color w:val="0000FF"/>
            <w:spacing w:val="-7"/>
          </w:rPr>
          <w:t> </w:t>
        </w:r>
        <w:r>
          <w:rPr>
            <w:color w:val="0000FF"/>
            <w:spacing w:val="-4"/>
            <w:w w:val="90"/>
          </w:rPr>
          <w:t>Automated</w:t>
        </w:r>
        <w:r>
          <w:rPr>
            <w:color w:val="0000FF"/>
            <w:spacing w:val="-7"/>
          </w:rPr>
          <w:t> </w:t>
        </w:r>
        <w:r>
          <w:rPr>
            <w:color w:val="0000FF"/>
            <w:spacing w:val="-4"/>
            <w:w w:val="90"/>
          </w:rPr>
          <w:t>Security</w:t>
        </w:r>
        <w:r>
          <w:rPr>
            <w:color w:val="0000FF"/>
          </w:rPr>
          <w:tab/>
        </w:r>
        <w:r>
          <w:rPr>
            <w:color w:val="0000FF"/>
            <w:spacing w:val="-5"/>
          </w:rPr>
          <w:t>274</w:t>
        </w:r>
      </w:hyperlink>
    </w:p>
    <w:p>
      <w:pPr>
        <w:pStyle w:val="BodyText"/>
        <w:spacing w:line="288" w:lineRule="exact" w:before="43"/>
        <w:ind w:left="698"/>
      </w:pPr>
      <w:hyperlink w:history="true" w:anchor="_bookmark553">
        <w:r>
          <w:rPr>
            <w:color w:val="0000FF"/>
            <w:w w:val="90"/>
          </w:rPr>
          <w:t>How</w:t>
        </w:r>
        <w:r>
          <w:rPr>
            <w:color w:val="0000FF"/>
            <w:spacing w:val="-2"/>
          </w:rPr>
          <w:t> </w:t>
        </w:r>
        <w:r>
          <w:rPr>
            <w:color w:val="0000FF"/>
            <w:w w:val="90"/>
          </w:rPr>
          <w:t>Does</w:t>
        </w:r>
        <w:r>
          <w:rPr>
            <w:color w:val="0000FF"/>
            <w:spacing w:val="-1"/>
          </w:rPr>
          <w:t> </w:t>
        </w:r>
        <w:r>
          <w:rPr>
            <w:color w:val="0000FF"/>
            <w:w w:val="90"/>
          </w:rPr>
          <w:t>Instrument-Based</w:t>
        </w:r>
        <w:r>
          <w:rPr>
            <w:color w:val="0000FF"/>
            <w:spacing w:val="-2"/>
          </w:rPr>
          <w:t> </w:t>
        </w:r>
        <w:r>
          <w:rPr>
            <w:color w:val="0000FF"/>
            <w:w w:val="90"/>
          </w:rPr>
          <w:t>Security</w:t>
        </w:r>
        <w:r>
          <w:rPr>
            <w:color w:val="0000FF"/>
            <w:spacing w:val="-1"/>
          </w:rPr>
          <w:t> </w:t>
        </w:r>
        <w:r>
          <w:rPr>
            <w:color w:val="0000FF"/>
            <w:w w:val="90"/>
          </w:rPr>
          <w:t>Work</w:t>
        </w:r>
        <w:r>
          <w:rPr>
            <w:color w:val="0000FF"/>
            <w:spacing w:val="-1"/>
          </w:rPr>
          <w:t> </w:t>
        </w:r>
        <w:r>
          <w:rPr>
            <w:color w:val="0000FF"/>
            <w:w w:val="90"/>
          </w:rPr>
          <w:t>in</w:t>
        </w:r>
        <w:r>
          <w:rPr>
            <w:color w:val="0000FF"/>
            <w:spacing w:val="-2"/>
          </w:rPr>
          <w:t> </w:t>
        </w:r>
        <w:r>
          <w:rPr>
            <w:color w:val="0000FF"/>
            <w:spacing w:val="-5"/>
            <w:w w:val="90"/>
          </w:rPr>
          <w:t>the</w:t>
        </w:r>
      </w:hyperlink>
    </w:p>
    <w:p>
      <w:pPr>
        <w:pStyle w:val="BodyText"/>
        <w:tabs>
          <w:tab w:pos="6676" w:val="right" w:leader="none"/>
        </w:tabs>
        <w:spacing w:line="288" w:lineRule="exact"/>
        <w:ind w:left="698"/>
      </w:pPr>
      <w:hyperlink w:history="true" w:anchor="_bookmark553">
        <w:r>
          <w:rPr>
            <w:color w:val="0000FF"/>
            <w:spacing w:val="-11"/>
          </w:rPr>
          <w:t>Go</w:t>
        </w:r>
        <w:r>
          <w:rPr>
            <w:color w:val="0000FF"/>
            <w:spacing w:val="-3"/>
          </w:rPr>
          <w:t> </w:t>
        </w:r>
        <w:r>
          <w:rPr>
            <w:color w:val="0000FF"/>
            <w:spacing w:val="-2"/>
          </w:rPr>
          <w:t>Pipeline?</w:t>
        </w:r>
        <w:r>
          <w:rPr>
            <w:color w:val="0000FF"/>
          </w:rPr>
          <w:tab/>
        </w:r>
        <w:r>
          <w:rPr>
            <w:color w:val="0000FF"/>
            <w:spacing w:val="-5"/>
          </w:rPr>
          <w:t>275</w:t>
        </w:r>
      </w:hyperlink>
    </w:p>
    <w:p>
      <w:pPr>
        <w:pStyle w:val="BodyText"/>
        <w:spacing w:line="288" w:lineRule="exact" w:before="43"/>
        <w:ind w:left="698"/>
      </w:pPr>
      <w:hyperlink w:history="true" w:anchor="_bookmark555">
        <w:r>
          <w:rPr>
            <w:color w:val="0000FF"/>
            <w:w w:val="90"/>
          </w:rPr>
          <w:t>Contrast</w:t>
        </w:r>
        <w:r>
          <w:rPr>
            <w:color w:val="0000FF"/>
            <w:spacing w:val="-3"/>
            <w:w w:val="90"/>
          </w:rPr>
          <w:t> </w:t>
        </w:r>
        <w:r>
          <w:rPr>
            <w:color w:val="0000FF"/>
            <w:w w:val="90"/>
          </w:rPr>
          <w:t>Goes</w:t>
        </w:r>
        <w:r>
          <w:rPr>
            <w:color w:val="0000FF"/>
            <w:spacing w:val="-2"/>
            <w:w w:val="90"/>
          </w:rPr>
          <w:t> </w:t>
        </w:r>
        <w:r>
          <w:rPr>
            <w:color w:val="0000FF"/>
            <w:w w:val="90"/>
          </w:rPr>
          <w:t>Above</w:t>
        </w:r>
        <w:r>
          <w:rPr>
            <w:color w:val="0000FF"/>
            <w:spacing w:val="-3"/>
            <w:w w:val="90"/>
          </w:rPr>
          <w:t> </w:t>
        </w:r>
        <w:r>
          <w:rPr>
            <w:color w:val="0000FF"/>
            <w:w w:val="90"/>
          </w:rPr>
          <w:t>and</w:t>
        </w:r>
        <w:r>
          <w:rPr>
            <w:color w:val="0000FF"/>
            <w:spacing w:val="-2"/>
            <w:w w:val="90"/>
          </w:rPr>
          <w:t> </w:t>
        </w:r>
        <w:r>
          <w:rPr>
            <w:color w:val="0000FF"/>
            <w:w w:val="90"/>
          </w:rPr>
          <w:t>Beyond</w:t>
        </w:r>
        <w:r>
          <w:rPr>
            <w:color w:val="0000FF"/>
            <w:spacing w:val="-3"/>
            <w:w w:val="90"/>
          </w:rPr>
          <w:t> </w:t>
        </w:r>
        <w:r>
          <w:rPr>
            <w:color w:val="0000FF"/>
            <w:w w:val="90"/>
          </w:rPr>
          <w:t>with</w:t>
        </w:r>
        <w:r>
          <w:rPr>
            <w:color w:val="0000FF"/>
            <w:spacing w:val="-2"/>
            <w:w w:val="90"/>
          </w:rPr>
          <w:t> Modern</w:t>
        </w:r>
      </w:hyperlink>
    </w:p>
    <w:p>
      <w:pPr>
        <w:pStyle w:val="BodyText"/>
        <w:tabs>
          <w:tab w:pos="6673" w:val="right" w:leader="none"/>
        </w:tabs>
        <w:spacing w:line="288" w:lineRule="exact"/>
        <w:ind w:left="698"/>
      </w:pPr>
      <w:hyperlink w:history="true" w:anchor="_bookmark555">
        <w:r>
          <w:rPr>
            <w:color w:val="0000FF"/>
            <w:spacing w:val="-2"/>
            <w:w w:val="90"/>
          </w:rPr>
          <w:t>Application</w:t>
        </w:r>
        <w:r>
          <w:rPr>
            <w:color w:val="0000FF"/>
            <w:spacing w:val="5"/>
          </w:rPr>
          <w:t> </w:t>
        </w:r>
        <w:r>
          <w:rPr>
            <w:color w:val="0000FF"/>
            <w:spacing w:val="-2"/>
          </w:rPr>
          <w:t>Security</w:t>
        </w:r>
        <w:r>
          <w:rPr>
            <w:color w:val="0000FF"/>
          </w:rPr>
          <w:tab/>
        </w:r>
        <w:r>
          <w:rPr>
            <w:color w:val="0000FF"/>
            <w:spacing w:val="-5"/>
            <w:w w:val="95"/>
          </w:rPr>
          <w:t>276</w:t>
        </w:r>
      </w:hyperlink>
    </w:p>
    <w:p>
      <w:pPr>
        <w:pStyle w:val="BodyText"/>
        <w:tabs>
          <w:tab w:pos="6673" w:val="right" w:leader="none"/>
        </w:tabs>
        <w:spacing w:before="44"/>
        <w:ind w:left="698"/>
      </w:pPr>
      <w:hyperlink w:history="true" w:anchor="_bookmark556">
        <w:r>
          <w:rPr>
            <w:color w:val="0000FF"/>
            <w:w w:val="90"/>
          </w:rPr>
          <w:t>Go</w:t>
        </w:r>
        <w:r>
          <w:rPr>
            <w:color w:val="0000FF"/>
            <w:spacing w:val="2"/>
          </w:rPr>
          <w:t> </w:t>
        </w:r>
        <w:r>
          <w:rPr>
            <w:color w:val="0000FF"/>
            <w:w w:val="90"/>
          </w:rPr>
          <w:t>Security</w:t>
        </w:r>
        <w:r>
          <w:rPr>
            <w:color w:val="0000FF"/>
            <w:spacing w:val="2"/>
          </w:rPr>
          <w:t> </w:t>
        </w:r>
        <w:r>
          <w:rPr>
            <w:color w:val="0000FF"/>
            <w:w w:val="90"/>
          </w:rPr>
          <w:t>Best</w:t>
        </w:r>
        <w:r>
          <w:rPr>
            <w:color w:val="0000FF"/>
            <w:spacing w:val="3"/>
          </w:rPr>
          <w:t> </w:t>
        </w:r>
        <w:r>
          <w:rPr>
            <w:color w:val="0000FF"/>
            <w:spacing w:val="-2"/>
            <w:w w:val="90"/>
          </w:rPr>
          <w:t>Practices</w:t>
        </w:r>
        <w:r>
          <w:rPr>
            <w:color w:val="0000FF"/>
          </w:rPr>
          <w:tab/>
        </w:r>
        <w:r>
          <w:rPr>
            <w:color w:val="0000FF"/>
            <w:spacing w:val="-5"/>
            <w:w w:val="95"/>
          </w:rPr>
          <w:t>276</w:t>
        </w:r>
      </w:hyperlink>
    </w:p>
    <w:p>
      <w:pPr>
        <w:tabs>
          <w:tab w:pos="6682" w:val="right" w:leader="none"/>
        </w:tabs>
        <w:spacing w:before="43"/>
        <w:ind w:left="938" w:right="0" w:firstLine="0"/>
        <w:jc w:val="left"/>
        <w:rPr>
          <w:sz w:val="22"/>
        </w:rPr>
      </w:pPr>
      <w:hyperlink w:history="true" w:anchor="_bookmark558">
        <w:r>
          <w:rPr>
            <w:i/>
            <w:color w:val="0000FF"/>
            <w:spacing w:val="-4"/>
            <w:sz w:val="22"/>
          </w:rPr>
          <w:t>Verify</w:t>
        </w:r>
        <w:r>
          <w:rPr>
            <w:i/>
            <w:color w:val="0000FF"/>
            <w:spacing w:val="-7"/>
            <w:sz w:val="22"/>
          </w:rPr>
          <w:t> </w:t>
        </w:r>
        <w:r>
          <w:rPr>
            <w:i/>
            <w:color w:val="0000FF"/>
            <w:spacing w:val="-4"/>
            <w:sz w:val="22"/>
          </w:rPr>
          <w:t>the</w:t>
        </w:r>
        <w:r>
          <w:rPr>
            <w:i/>
            <w:color w:val="0000FF"/>
            <w:spacing w:val="-6"/>
            <w:sz w:val="22"/>
          </w:rPr>
          <w:t> </w:t>
        </w:r>
        <w:r>
          <w:rPr>
            <w:i/>
            <w:color w:val="0000FF"/>
            <w:spacing w:val="-4"/>
            <w:sz w:val="22"/>
          </w:rPr>
          <w:t>Input</w:t>
        </w:r>
        <w:r>
          <w:rPr>
            <w:i/>
            <w:color w:val="0000FF"/>
            <w:spacing w:val="-6"/>
            <w:sz w:val="22"/>
          </w:rPr>
          <w:t> </w:t>
        </w:r>
        <w:r>
          <w:rPr>
            <w:i/>
            <w:color w:val="0000FF"/>
            <w:spacing w:val="-4"/>
            <w:sz w:val="22"/>
          </w:rPr>
          <w:t>Entries</w:t>
        </w:r>
        <w:r>
          <w:rPr>
            <w:i/>
            <w:color w:val="0000FF"/>
            <w:sz w:val="22"/>
          </w:rPr>
          <w:tab/>
        </w:r>
        <w:r>
          <w:rPr>
            <w:color w:val="0000FF"/>
            <w:spacing w:val="-5"/>
            <w:sz w:val="22"/>
          </w:rPr>
          <w:t>277</w:t>
        </w:r>
      </w:hyperlink>
    </w:p>
    <w:p>
      <w:pPr>
        <w:tabs>
          <w:tab w:pos="6677" w:val="right" w:leader="none"/>
        </w:tabs>
        <w:spacing w:before="43"/>
        <w:ind w:left="937" w:right="0" w:firstLine="0"/>
        <w:jc w:val="left"/>
        <w:rPr>
          <w:sz w:val="22"/>
        </w:rPr>
      </w:pPr>
      <w:hyperlink w:history="true" w:anchor="_bookmark560">
        <w:r>
          <w:rPr>
            <w:i/>
            <w:color w:val="0000FF"/>
            <w:spacing w:val="-4"/>
            <w:sz w:val="22"/>
          </w:rPr>
          <w:t>Make</w:t>
        </w:r>
        <w:r>
          <w:rPr>
            <w:i/>
            <w:color w:val="0000FF"/>
            <w:spacing w:val="-9"/>
            <w:sz w:val="22"/>
          </w:rPr>
          <w:t> </w:t>
        </w:r>
        <w:r>
          <w:rPr>
            <w:i/>
            <w:color w:val="0000FF"/>
            <w:spacing w:val="-4"/>
            <w:sz w:val="22"/>
          </w:rPr>
          <w:t>Use</w:t>
        </w:r>
        <w:r>
          <w:rPr>
            <w:i/>
            <w:color w:val="0000FF"/>
            <w:spacing w:val="-9"/>
            <w:sz w:val="22"/>
          </w:rPr>
          <w:t> </w:t>
        </w:r>
        <w:r>
          <w:rPr>
            <w:i/>
            <w:color w:val="0000FF"/>
            <w:spacing w:val="-4"/>
            <w:sz w:val="22"/>
          </w:rPr>
          <w:t>of</w:t>
        </w:r>
        <w:r>
          <w:rPr>
            <w:i/>
            <w:color w:val="0000FF"/>
            <w:spacing w:val="-8"/>
            <w:sz w:val="22"/>
          </w:rPr>
          <w:t> </w:t>
        </w:r>
        <w:r>
          <w:rPr>
            <w:i/>
            <w:color w:val="0000FF"/>
            <w:spacing w:val="-4"/>
            <w:sz w:val="22"/>
          </w:rPr>
          <w:t>HTML</w:t>
        </w:r>
        <w:r>
          <w:rPr>
            <w:i/>
            <w:color w:val="0000FF"/>
            <w:spacing w:val="-9"/>
            <w:sz w:val="22"/>
          </w:rPr>
          <w:t> </w:t>
        </w:r>
        <w:r>
          <w:rPr>
            <w:i/>
            <w:color w:val="0000FF"/>
            <w:spacing w:val="-4"/>
            <w:sz w:val="22"/>
          </w:rPr>
          <w:t>Templates</w:t>
        </w:r>
        <w:r>
          <w:rPr>
            <w:i/>
            <w:color w:val="0000FF"/>
            <w:sz w:val="22"/>
          </w:rPr>
          <w:tab/>
        </w:r>
        <w:r>
          <w:rPr>
            <w:color w:val="0000FF"/>
            <w:spacing w:val="-5"/>
            <w:sz w:val="22"/>
          </w:rPr>
          <w:t>278</w:t>
        </w:r>
      </w:hyperlink>
    </w:p>
    <w:p>
      <w:pPr>
        <w:tabs>
          <w:tab w:pos="6677" w:val="right" w:leader="none"/>
        </w:tabs>
        <w:spacing w:before="43"/>
        <w:ind w:left="938" w:right="0" w:firstLine="0"/>
        <w:jc w:val="left"/>
        <w:rPr>
          <w:sz w:val="22"/>
        </w:rPr>
      </w:pPr>
      <w:hyperlink w:history="true" w:anchor="_bookmark561">
        <w:r>
          <w:rPr>
            <w:i/>
            <w:color w:val="0000FF"/>
            <w:spacing w:val="-8"/>
            <w:sz w:val="22"/>
          </w:rPr>
          <w:t>Protect</w:t>
        </w:r>
        <w:r>
          <w:rPr>
            <w:i/>
            <w:color w:val="0000FF"/>
            <w:spacing w:val="4"/>
            <w:sz w:val="22"/>
          </w:rPr>
          <w:t> </w:t>
        </w:r>
        <w:r>
          <w:rPr>
            <w:i/>
            <w:color w:val="0000FF"/>
            <w:spacing w:val="-8"/>
            <w:sz w:val="22"/>
          </w:rPr>
          <w:t>Ourselves</w:t>
        </w:r>
        <w:r>
          <w:rPr>
            <w:i/>
            <w:color w:val="0000FF"/>
            <w:spacing w:val="4"/>
            <w:sz w:val="22"/>
          </w:rPr>
          <w:t> </w:t>
        </w:r>
        <w:r>
          <w:rPr>
            <w:i/>
            <w:color w:val="0000FF"/>
            <w:spacing w:val="-8"/>
            <w:sz w:val="22"/>
          </w:rPr>
          <w:t>against</w:t>
        </w:r>
        <w:r>
          <w:rPr>
            <w:i/>
            <w:color w:val="0000FF"/>
            <w:spacing w:val="5"/>
            <w:sz w:val="22"/>
          </w:rPr>
          <w:t> </w:t>
        </w:r>
        <w:r>
          <w:rPr>
            <w:i/>
            <w:color w:val="0000FF"/>
            <w:spacing w:val="-8"/>
            <w:sz w:val="22"/>
          </w:rPr>
          <w:t>SQL</w:t>
        </w:r>
        <w:r>
          <w:rPr>
            <w:i/>
            <w:color w:val="0000FF"/>
            <w:spacing w:val="4"/>
            <w:sz w:val="22"/>
          </w:rPr>
          <w:t> </w:t>
        </w:r>
        <w:r>
          <w:rPr>
            <w:i/>
            <w:color w:val="0000FF"/>
            <w:spacing w:val="-8"/>
            <w:sz w:val="22"/>
          </w:rPr>
          <w:t>Injections</w:t>
        </w:r>
        <w:r>
          <w:rPr>
            <w:i/>
            <w:color w:val="0000FF"/>
            <w:sz w:val="22"/>
          </w:rPr>
          <w:tab/>
        </w:r>
        <w:r>
          <w:rPr>
            <w:color w:val="0000FF"/>
            <w:spacing w:val="-5"/>
            <w:sz w:val="22"/>
          </w:rPr>
          <w:t>278</w:t>
        </w:r>
      </w:hyperlink>
    </w:p>
    <w:p>
      <w:pPr>
        <w:tabs>
          <w:tab w:pos="6682" w:val="right" w:leader="none"/>
        </w:tabs>
        <w:spacing w:before="43"/>
        <w:ind w:left="938" w:right="0" w:firstLine="0"/>
        <w:jc w:val="left"/>
        <w:rPr>
          <w:sz w:val="22"/>
        </w:rPr>
      </w:pPr>
      <w:hyperlink w:history="true" w:anchor="_bookmark563">
        <w:r>
          <w:rPr>
            <w:i/>
            <w:color w:val="0000FF"/>
            <w:w w:val="90"/>
            <w:sz w:val="22"/>
          </w:rPr>
          <w:t>Encrypt</w:t>
        </w:r>
        <w:r>
          <w:rPr>
            <w:i/>
            <w:color w:val="0000FF"/>
            <w:spacing w:val="12"/>
            <w:sz w:val="22"/>
          </w:rPr>
          <w:t> </w:t>
        </w:r>
        <w:r>
          <w:rPr>
            <w:i/>
            <w:color w:val="0000FF"/>
            <w:w w:val="90"/>
            <w:sz w:val="22"/>
          </w:rPr>
          <w:t>Any</w:t>
        </w:r>
        <w:r>
          <w:rPr>
            <w:i/>
            <w:color w:val="0000FF"/>
            <w:spacing w:val="12"/>
            <w:sz w:val="22"/>
          </w:rPr>
          <w:t> </w:t>
        </w:r>
        <w:r>
          <w:rPr>
            <w:i/>
            <w:color w:val="0000FF"/>
            <w:w w:val="90"/>
            <w:sz w:val="22"/>
          </w:rPr>
          <w:t>Sensitive</w:t>
        </w:r>
        <w:r>
          <w:rPr>
            <w:i/>
            <w:color w:val="0000FF"/>
            <w:spacing w:val="13"/>
            <w:sz w:val="22"/>
          </w:rPr>
          <w:t> </w:t>
        </w:r>
        <w:r>
          <w:rPr>
            <w:i/>
            <w:color w:val="0000FF"/>
            <w:spacing w:val="-4"/>
            <w:w w:val="90"/>
            <w:sz w:val="22"/>
          </w:rPr>
          <w:t>Data</w:t>
        </w:r>
        <w:r>
          <w:rPr>
            <w:i/>
            <w:color w:val="0000FF"/>
            <w:sz w:val="22"/>
          </w:rPr>
          <w:tab/>
        </w:r>
        <w:r>
          <w:rPr>
            <w:color w:val="0000FF"/>
            <w:spacing w:val="-5"/>
            <w:w w:val="95"/>
            <w:sz w:val="22"/>
          </w:rPr>
          <w:t>279</w:t>
        </w:r>
      </w:hyperlink>
    </w:p>
    <w:p>
      <w:pPr>
        <w:tabs>
          <w:tab w:pos="6682" w:val="right" w:leader="none"/>
        </w:tabs>
        <w:spacing w:before="43"/>
        <w:ind w:left="938" w:right="0" w:firstLine="0"/>
        <w:jc w:val="left"/>
        <w:rPr>
          <w:sz w:val="22"/>
        </w:rPr>
      </w:pPr>
      <w:hyperlink w:history="true" w:anchor="_bookmark565">
        <w:r>
          <w:rPr>
            <w:i/>
            <w:color w:val="0000FF"/>
            <w:spacing w:val="-4"/>
            <w:sz w:val="22"/>
          </w:rPr>
          <w:t>Make</w:t>
        </w:r>
        <w:r>
          <w:rPr>
            <w:i/>
            <w:color w:val="0000FF"/>
            <w:spacing w:val="1"/>
            <w:sz w:val="22"/>
          </w:rPr>
          <w:t> </w:t>
        </w:r>
        <w:r>
          <w:rPr>
            <w:i/>
            <w:color w:val="0000FF"/>
            <w:spacing w:val="-4"/>
            <w:sz w:val="22"/>
          </w:rPr>
          <w:t>HTTPS</w:t>
        </w:r>
        <w:r>
          <w:rPr>
            <w:i/>
            <w:color w:val="0000FF"/>
            <w:spacing w:val="1"/>
            <w:sz w:val="22"/>
          </w:rPr>
          <w:t> </w:t>
        </w:r>
        <w:r>
          <w:rPr>
            <w:i/>
            <w:color w:val="0000FF"/>
            <w:spacing w:val="-4"/>
            <w:sz w:val="22"/>
          </w:rPr>
          <w:t>Communication</w:t>
        </w:r>
        <w:r>
          <w:rPr>
            <w:i/>
            <w:color w:val="0000FF"/>
            <w:spacing w:val="1"/>
            <w:sz w:val="22"/>
          </w:rPr>
          <w:t> </w:t>
        </w:r>
        <w:r>
          <w:rPr>
            <w:i/>
            <w:color w:val="0000FF"/>
            <w:spacing w:val="-4"/>
            <w:sz w:val="22"/>
          </w:rPr>
          <w:t>Mandatory</w:t>
        </w:r>
        <w:r>
          <w:rPr>
            <w:i/>
            <w:color w:val="0000FF"/>
            <w:sz w:val="22"/>
          </w:rPr>
          <w:tab/>
        </w:r>
        <w:r>
          <w:rPr>
            <w:color w:val="0000FF"/>
            <w:spacing w:val="-5"/>
            <w:sz w:val="22"/>
          </w:rPr>
          <w:t>280</w:t>
        </w:r>
      </w:hyperlink>
    </w:p>
    <w:p>
      <w:pPr>
        <w:tabs>
          <w:tab w:pos="6680" w:val="right" w:leader="none"/>
        </w:tabs>
        <w:spacing w:before="44"/>
        <w:ind w:left="938" w:right="0" w:firstLine="0"/>
        <w:jc w:val="left"/>
        <w:rPr>
          <w:sz w:val="22"/>
        </w:rPr>
      </w:pPr>
      <w:hyperlink w:history="true" w:anchor="_bookmark567">
        <w:r>
          <w:rPr>
            <w:i/>
            <w:color w:val="0000FF"/>
            <w:spacing w:val="-2"/>
            <w:sz w:val="22"/>
          </w:rPr>
          <w:t>Be</w:t>
        </w:r>
        <w:r>
          <w:rPr>
            <w:i/>
            <w:color w:val="0000FF"/>
            <w:spacing w:val="-7"/>
            <w:sz w:val="22"/>
          </w:rPr>
          <w:t> </w:t>
        </w:r>
        <w:r>
          <w:rPr>
            <w:i/>
            <w:color w:val="0000FF"/>
            <w:spacing w:val="-2"/>
            <w:sz w:val="22"/>
          </w:rPr>
          <w:t>Cautious</w:t>
        </w:r>
        <w:r>
          <w:rPr>
            <w:i/>
            <w:color w:val="0000FF"/>
            <w:spacing w:val="-6"/>
            <w:sz w:val="22"/>
          </w:rPr>
          <w:t> </w:t>
        </w:r>
        <w:r>
          <w:rPr>
            <w:i/>
            <w:color w:val="0000FF"/>
            <w:spacing w:val="-2"/>
            <w:sz w:val="22"/>
          </w:rPr>
          <w:t>of</w:t>
        </w:r>
        <w:r>
          <w:rPr>
            <w:i/>
            <w:color w:val="0000FF"/>
            <w:spacing w:val="-6"/>
            <w:sz w:val="22"/>
          </w:rPr>
          <w:t> </w:t>
        </w:r>
        <w:r>
          <w:rPr>
            <w:i/>
            <w:color w:val="0000FF"/>
            <w:spacing w:val="-2"/>
            <w:sz w:val="22"/>
          </w:rPr>
          <w:t>Mistakes</w:t>
        </w:r>
        <w:r>
          <w:rPr>
            <w:i/>
            <w:color w:val="0000FF"/>
            <w:spacing w:val="-7"/>
            <w:sz w:val="22"/>
          </w:rPr>
          <w:t> </w:t>
        </w:r>
        <w:r>
          <w:rPr>
            <w:i/>
            <w:color w:val="0000FF"/>
            <w:spacing w:val="-2"/>
            <w:sz w:val="22"/>
          </w:rPr>
          <w:t>and</w:t>
        </w:r>
        <w:r>
          <w:rPr>
            <w:i/>
            <w:color w:val="0000FF"/>
            <w:spacing w:val="-6"/>
            <w:sz w:val="22"/>
          </w:rPr>
          <w:t> </w:t>
        </w:r>
        <w:r>
          <w:rPr>
            <w:i/>
            <w:color w:val="0000FF"/>
            <w:spacing w:val="-4"/>
            <w:sz w:val="22"/>
          </w:rPr>
          <w:t>Logs</w:t>
        </w:r>
        <w:r>
          <w:rPr>
            <w:i/>
            <w:color w:val="0000FF"/>
            <w:sz w:val="22"/>
          </w:rPr>
          <w:tab/>
        </w:r>
        <w:r>
          <w:rPr>
            <w:color w:val="0000FF"/>
            <w:spacing w:val="-5"/>
            <w:sz w:val="22"/>
          </w:rPr>
          <w:t>282</w:t>
        </w:r>
      </w:hyperlink>
    </w:p>
    <w:p>
      <w:pPr>
        <w:pStyle w:val="BodyText"/>
        <w:tabs>
          <w:tab w:pos="6682" w:val="right" w:leader="none"/>
        </w:tabs>
        <w:spacing w:before="69"/>
        <w:ind w:left="457"/>
        <w:rPr>
          <w:rFonts w:ascii="Gill Sans MT"/>
        </w:rPr>
      </w:pPr>
      <w:hyperlink w:history="true" w:anchor="_bookmark569">
        <w:r>
          <w:rPr>
            <w:rFonts w:ascii="Gill Sans MT"/>
            <w:color w:val="0000FF"/>
          </w:rPr>
          <w:t>BEST</w:t>
        </w:r>
        <w:r>
          <w:rPr>
            <w:rFonts w:ascii="Gill Sans MT"/>
            <w:color w:val="0000FF"/>
            <w:spacing w:val="-4"/>
          </w:rPr>
          <w:t> </w:t>
        </w:r>
        <w:r>
          <w:rPr>
            <w:rFonts w:ascii="Gill Sans MT"/>
            <w:color w:val="0000FF"/>
          </w:rPr>
          <w:t>PRACTICES</w:t>
        </w:r>
        <w:r>
          <w:rPr>
            <w:rFonts w:ascii="Gill Sans MT"/>
            <w:color w:val="0000FF"/>
            <w:spacing w:val="-3"/>
          </w:rPr>
          <w:t> </w:t>
        </w:r>
        <w:r>
          <w:rPr>
            <w:rFonts w:ascii="Gill Sans MT"/>
            <w:color w:val="0000FF"/>
          </w:rPr>
          <w:t>FOR</w:t>
        </w:r>
        <w:r>
          <w:rPr>
            <w:rFonts w:ascii="Gill Sans MT"/>
            <w:color w:val="0000FF"/>
            <w:spacing w:val="-4"/>
          </w:rPr>
          <w:t> </w:t>
        </w:r>
        <w:r>
          <w:rPr>
            <w:rFonts w:ascii="Gill Sans MT"/>
            <w:color w:val="0000FF"/>
            <w:spacing w:val="-2"/>
          </w:rPr>
          <w:t>GoLang</w:t>
        </w:r>
        <w:r>
          <w:rPr>
            <w:rFonts w:ascii="Gill Sans MT"/>
            <w:color w:val="0000FF"/>
          </w:rPr>
          <w:tab/>
        </w:r>
        <w:r>
          <w:rPr>
            <w:rFonts w:ascii="Gill Sans MT"/>
            <w:color w:val="0000FF"/>
            <w:spacing w:val="-5"/>
          </w:rPr>
          <w:t>283</w:t>
        </w:r>
      </w:hyperlink>
    </w:p>
    <w:p>
      <w:pPr>
        <w:pStyle w:val="BodyText"/>
        <w:tabs>
          <w:tab w:pos="6682" w:val="right" w:leader="none"/>
        </w:tabs>
        <w:spacing w:before="59"/>
        <w:ind w:left="698"/>
      </w:pPr>
      <w:hyperlink w:history="true" w:anchor="_bookmark570">
        <w:r>
          <w:rPr>
            <w:color w:val="0000FF"/>
            <w:spacing w:val="-2"/>
          </w:rPr>
          <w:t>Syntax</w:t>
        </w:r>
        <w:r>
          <w:rPr>
            <w:color w:val="0000FF"/>
          </w:rPr>
          <w:tab/>
        </w:r>
        <w:r>
          <w:rPr>
            <w:color w:val="0000FF"/>
            <w:spacing w:val="-5"/>
          </w:rPr>
          <w:t>284</w:t>
        </w:r>
      </w:hyperlink>
    </w:p>
    <w:p>
      <w:pPr>
        <w:tabs>
          <w:tab w:pos="6682" w:val="right" w:leader="none"/>
        </w:tabs>
        <w:spacing w:before="43"/>
        <w:ind w:left="938" w:right="0" w:firstLine="0"/>
        <w:jc w:val="left"/>
        <w:rPr>
          <w:sz w:val="22"/>
        </w:rPr>
      </w:pPr>
      <w:hyperlink w:history="true" w:anchor="_bookmark571">
        <w:r>
          <w:rPr>
            <w:i/>
            <w:color w:val="0000FF"/>
            <w:spacing w:val="-6"/>
            <w:sz w:val="22"/>
          </w:rPr>
          <w:t>Assign</w:t>
        </w:r>
        <w:r>
          <w:rPr>
            <w:i/>
            <w:color w:val="0000FF"/>
            <w:spacing w:val="-1"/>
            <w:sz w:val="22"/>
          </w:rPr>
          <w:t> </w:t>
        </w:r>
        <w:r>
          <w:rPr>
            <w:i/>
            <w:color w:val="0000FF"/>
            <w:spacing w:val="-6"/>
            <w:sz w:val="22"/>
          </w:rPr>
          <w:t>Datatypes</w:t>
        </w:r>
        <w:r>
          <w:rPr>
            <w:i/>
            <w:color w:val="0000FF"/>
            <w:spacing w:val="-1"/>
            <w:sz w:val="22"/>
          </w:rPr>
          <w:t> </w:t>
        </w:r>
        <w:r>
          <w:rPr>
            <w:i/>
            <w:color w:val="0000FF"/>
            <w:spacing w:val="-6"/>
            <w:sz w:val="22"/>
          </w:rPr>
          <w:t>to</w:t>
        </w:r>
        <w:r>
          <w:rPr>
            <w:i/>
            <w:color w:val="0000FF"/>
            <w:spacing w:val="-1"/>
            <w:sz w:val="22"/>
          </w:rPr>
          <w:t> </w:t>
        </w:r>
        <w:r>
          <w:rPr>
            <w:i/>
            <w:color w:val="0000FF"/>
            <w:spacing w:val="-6"/>
            <w:sz w:val="22"/>
          </w:rPr>
          <w:t>Newly</w:t>
        </w:r>
        <w:r>
          <w:rPr>
            <w:i/>
            <w:color w:val="0000FF"/>
            <w:spacing w:val="-1"/>
            <w:sz w:val="22"/>
          </w:rPr>
          <w:t> </w:t>
        </w:r>
        <w:r>
          <w:rPr>
            <w:i/>
            <w:color w:val="0000FF"/>
            <w:spacing w:val="-6"/>
            <w:sz w:val="22"/>
          </w:rPr>
          <w:t>Created</w:t>
        </w:r>
        <w:r>
          <w:rPr>
            <w:i/>
            <w:color w:val="0000FF"/>
            <w:spacing w:val="-1"/>
            <w:sz w:val="22"/>
          </w:rPr>
          <w:t> </w:t>
        </w:r>
        <w:r>
          <w:rPr>
            <w:i/>
            <w:color w:val="0000FF"/>
            <w:spacing w:val="-6"/>
            <w:sz w:val="22"/>
          </w:rPr>
          <w:t>Variables</w:t>
        </w:r>
        <w:r>
          <w:rPr>
            <w:i/>
            <w:color w:val="0000FF"/>
            <w:sz w:val="22"/>
          </w:rPr>
          <w:tab/>
        </w:r>
        <w:r>
          <w:rPr>
            <w:color w:val="0000FF"/>
            <w:spacing w:val="-5"/>
            <w:sz w:val="22"/>
          </w:rPr>
          <w:t>284</w:t>
        </w:r>
      </w:hyperlink>
    </w:p>
    <w:p>
      <w:pPr>
        <w:spacing w:line="288" w:lineRule="exact" w:before="43"/>
        <w:ind w:left="937" w:right="0" w:firstLine="0"/>
        <w:jc w:val="left"/>
        <w:rPr>
          <w:i/>
          <w:sz w:val="22"/>
        </w:rPr>
      </w:pPr>
      <w:hyperlink w:history="true" w:anchor="_bookmark572">
        <w:r>
          <w:rPr>
            <w:i/>
            <w:color w:val="0000FF"/>
            <w:sz w:val="22"/>
          </w:rPr>
          <w:t>Do</w:t>
        </w:r>
        <w:r>
          <w:rPr>
            <w:i/>
            <w:color w:val="0000FF"/>
            <w:spacing w:val="-12"/>
            <w:sz w:val="22"/>
          </w:rPr>
          <w:t> </w:t>
        </w:r>
        <w:r>
          <w:rPr>
            <w:i/>
            <w:color w:val="0000FF"/>
            <w:sz w:val="22"/>
          </w:rPr>
          <w:t>Not</w:t>
        </w:r>
        <w:r>
          <w:rPr>
            <w:i/>
            <w:color w:val="0000FF"/>
            <w:spacing w:val="-11"/>
            <w:sz w:val="22"/>
          </w:rPr>
          <w:t> </w:t>
        </w:r>
        <w:r>
          <w:rPr>
            <w:i/>
            <w:color w:val="0000FF"/>
            <w:sz w:val="22"/>
          </w:rPr>
          <w:t>Declare</w:t>
        </w:r>
        <w:r>
          <w:rPr>
            <w:i/>
            <w:color w:val="0000FF"/>
            <w:spacing w:val="-11"/>
            <w:sz w:val="22"/>
          </w:rPr>
          <w:t> </w:t>
        </w:r>
        <w:r>
          <w:rPr>
            <w:i/>
            <w:color w:val="0000FF"/>
            <w:sz w:val="22"/>
          </w:rPr>
          <w:t>a</w:t>
        </w:r>
        <w:r>
          <w:rPr>
            <w:i/>
            <w:color w:val="0000FF"/>
            <w:spacing w:val="-11"/>
            <w:sz w:val="22"/>
          </w:rPr>
          <w:t> </w:t>
        </w:r>
        <w:r>
          <w:rPr>
            <w:i/>
            <w:color w:val="0000FF"/>
            <w:sz w:val="22"/>
          </w:rPr>
          <w:t>Variable</w:t>
        </w:r>
        <w:r>
          <w:rPr>
            <w:i/>
            <w:color w:val="0000FF"/>
            <w:spacing w:val="-11"/>
            <w:sz w:val="22"/>
          </w:rPr>
          <w:t> </w:t>
        </w:r>
        <w:r>
          <w:rPr>
            <w:i/>
            <w:color w:val="0000FF"/>
            <w:sz w:val="22"/>
          </w:rPr>
          <w:t>or</w:t>
        </w:r>
        <w:r>
          <w:rPr>
            <w:i/>
            <w:color w:val="0000FF"/>
            <w:spacing w:val="-12"/>
            <w:sz w:val="22"/>
          </w:rPr>
          <w:t> </w:t>
        </w:r>
        <w:r>
          <w:rPr>
            <w:i/>
            <w:color w:val="0000FF"/>
            <w:sz w:val="22"/>
          </w:rPr>
          <w:t>Import</w:t>
        </w:r>
        <w:r>
          <w:rPr>
            <w:i/>
            <w:color w:val="0000FF"/>
            <w:spacing w:val="-11"/>
            <w:sz w:val="22"/>
          </w:rPr>
          <w:t> </w:t>
        </w:r>
        <w:r>
          <w:rPr>
            <w:i/>
            <w:color w:val="0000FF"/>
            <w:sz w:val="22"/>
          </w:rPr>
          <w:t>a</w:t>
        </w:r>
        <w:r>
          <w:rPr>
            <w:i/>
            <w:color w:val="0000FF"/>
            <w:spacing w:val="-11"/>
            <w:sz w:val="22"/>
          </w:rPr>
          <w:t> </w:t>
        </w:r>
        <w:r>
          <w:rPr>
            <w:i/>
            <w:color w:val="0000FF"/>
            <w:sz w:val="22"/>
          </w:rPr>
          <w:t>Package</w:t>
        </w:r>
        <w:r>
          <w:rPr>
            <w:i/>
            <w:color w:val="0000FF"/>
            <w:spacing w:val="-11"/>
            <w:sz w:val="22"/>
          </w:rPr>
          <w:t> </w:t>
        </w:r>
        <w:r>
          <w:rPr>
            <w:i/>
            <w:color w:val="0000FF"/>
            <w:spacing w:val="-4"/>
            <w:sz w:val="22"/>
          </w:rPr>
          <w:t>That</w:t>
        </w:r>
      </w:hyperlink>
    </w:p>
    <w:p>
      <w:pPr>
        <w:tabs>
          <w:tab w:pos="6682" w:val="right" w:leader="none"/>
        </w:tabs>
        <w:spacing w:line="288" w:lineRule="exact" w:before="0"/>
        <w:ind w:left="937" w:right="0" w:firstLine="0"/>
        <w:jc w:val="left"/>
        <w:rPr>
          <w:sz w:val="22"/>
        </w:rPr>
      </w:pPr>
      <w:hyperlink w:history="true" w:anchor="_bookmark572">
        <w:r>
          <w:rPr>
            <w:i/>
            <w:color w:val="0000FF"/>
            <w:spacing w:val="-6"/>
            <w:sz w:val="22"/>
          </w:rPr>
          <w:t>We</w:t>
        </w:r>
        <w:r>
          <w:rPr>
            <w:i/>
            <w:color w:val="0000FF"/>
            <w:spacing w:val="-7"/>
            <w:sz w:val="22"/>
          </w:rPr>
          <w:t> </w:t>
        </w:r>
        <w:r>
          <w:rPr>
            <w:i/>
            <w:color w:val="0000FF"/>
            <w:spacing w:val="-6"/>
            <w:sz w:val="22"/>
          </w:rPr>
          <w:t>Do</w:t>
        </w:r>
        <w:r>
          <w:rPr>
            <w:i/>
            <w:color w:val="0000FF"/>
            <w:spacing w:val="-7"/>
            <w:sz w:val="22"/>
          </w:rPr>
          <w:t> </w:t>
        </w:r>
        <w:r>
          <w:rPr>
            <w:i/>
            <w:color w:val="0000FF"/>
            <w:spacing w:val="-6"/>
            <w:sz w:val="22"/>
          </w:rPr>
          <w:t>Not Require</w:t>
        </w:r>
        <w:r>
          <w:rPr>
            <w:i/>
            <w:color w:val="0000FF"/>
            <w:sz w:val="22"/>
          </w:rPr>
          <w:tab/>
        </w:r>
        <w:r>
          <w:rPr>
            <w:color w:val="0000FF"/>
            <w:spacing w:val="-5"/>
            <w:sz w:val="22"/>
          </w:rPr>
          <w:t>284</w:t>
        </w:r>
      </w:hyperlink>
    </w:p>
    <w:p>
      <w:pPr>
        <w:tabs>
          <w:tab w:pos="6682" w:val="right" w:leader="none"/>
        </w:tabs>
        <w:spacing w:before="43"/>
        <w:ind w:left="937" w:right="0" w:firstLine="0"/>
        <w:jc w:val="left"/>
        <w:rPr>
          <w:sz w:val="22"/>
        </w:rPr>
      </w:pPr>
      <w:hyperlink w:history="true" w:anchor="_bookmark573">
        <w:r>
          <w:rPr>
            <w:i/>
            <w:color w:val="0000FF"/>
            <w:spacing w:val="-4"/>
            <w:sz w:val="22"/>
          </w:rPr>
          <w:t>Follow</w:t>
        </w:r>
        <w:r>
          <w:rPr>
            <w:i/>
            <w:color w:val="0000FF"/>
            <w:spacing w:val="-10"/>
            <w:sz w:val="22"/>
          </w:rPr>
          <w:t> </w:t>
        </w:r>
        <w:r>
          <w:rPr>
            <w:i/>
            <w:color w:val="0000FF"/>
            <w:spacing w:val="-4"/>
            <w:sz w:val="22"/>
          </w:rPr>
          <w:t>Proper</w:t>
        </w:r>
        <w:r>
          <w:rPr>
            <w:i/>
            <w:color w:val="0000FF"/>
            <w:spacing w:val="-10"/>
            <w:sz w:val="22"/>
          </w:rPr>
          <w:t> </w:t>
        </w:r>
        <w:r>
          <w:rPr>
            <w:i/>
            <w:color w:val="0000FF"/>
            <w:spacing w:val="-4"/>
            <w:sz w:val="22"/>
          </w:rPr>
          <w:t>Naming</w:t>
        </w:r>
        <w:r>
          <w:rPr>
            <w:i/>
            <w:color w:val="0000FF"/>
            <w:spacing w:val="-9"/>
            <w:sz w:val="22"/>
          </w:rPr>
          <w:t> </w:t>
        </w:r>
        <w:r>
          <w:rPr>
            <w:i/>
            <w:color w:val="0000FF"/>
            <w:spacing w:val="-4"/>
            <w:sz w:val="22"/>
          </w:rPr>
          <w:t>Conventions</w:t>
        </w:r>
        <w:r>
          <w:rPr>
            <w:i/>
            <w:color w:val="0000FF"/>
            <w:sz w:val="22"/>
          </w:rPr>
          <w:tab/>
        </w:r>
        <w:r>
          <w:rPr>
            <w:color w:val="0000FF"/>
            <w:spacing w:val="-5"/>
            <w:sz w:val="22"/>
          </w:rPr>
          <w:t>284</w:t>
        </w:r>
      </w:hyperlink>
    </w:p>
    <w:p>
      <w:pPr>
        <w:tabs>
          <w:tab w:pos="6681" w:val="right" w:leader="none"/>
        </w:tabs>
        <w:spacing w:before="43"/>
        <w:ind w:left="937" w:right="0" w:firstLine="0"/>
        <w:jc w:val="left"/>
        <w:rPr>
          <w:sz w:val="22"/>
        </w:rPr>
      </w:pPr>
      <w:hyperlink w:history="true" w:anchor="_bookmark575">
        <w:r>
          <w:rPr>
            <w:i/>
            <w:color w:val="0000FF"/>
            <w:spacing w:val="-4"/>
            <w:sz w:val="22"/>
          </w:rPr>
          <w:t>Make Use</w:t>
        </w:r>
        <w:r>
          <w:rPr>
            <w:i/>
            <w:color w:val="0000FF"/>
            <w:spacing w:val="-3"/>
            <w:sz w:val="22"/>
          </w:rPr>
          <w:t> </w:t>
        </w:r>
        <w:r>
          <w:rPr>
            <w:i/>
            <w:color w:val="0000FF"/>
            <w:spacing w:val="-4"/>
            <w:sz w:val="22"/>
          </w:rPr>
          <w:t>of Comments</w:t>
        </w:r>
        <w:r>
          <w:rPr>
            <w:i/>
            <w:color w:val="0000FF"/>
            <w:spacing w:val="-3"/>
            <w:sz w:val="22"/>
          </w:rPr>
          <w:t> </w:t>
        </w:r>
        <w:r>
          <w:rPr>
            <w:i/>
            <w:color w:val="0000FF"/>
            <w:spacing w:val="-4"/>
            <w:sz w:val="22"/>
          </w:rPr>
          <w:t>to Help</w:t>
        </w:r>
        <w:r>
          <w:rPr>
            <w:i/>
            <w:color w:val="0000FF"/>
            <w:spacing w:val="-3"/>
            <w:sz w:val="22"/>
          </w:rPr>
          <w:t> </w:t>
        </w:r>
        <w:r>
          <w:rPr>
            <w:i/>
            <w:color w:val="0000FF"/>
            <w:spacing w:val="-4"/>
            <w:sz w:val="22"/>
          </w:rPr>
          <w:t>in Knowledge</w:t>
        </w:r>
        <w:r>
          <w:rPr>
            <w:i/>
            <w:color w:val="0000FF"/>
            <w:spacing w:val="-3"/>
            <w:sz w:val="22"/>
          </w:rPr>
          <w:t> </w:t>
        </w:r>
        <w:r>
          <w:rPr>
            <w:i/>
            <w:color w:val="0000FF"/>
            <w:spacing w:val="-4"/>
            <w:sz w:val="22"/>
          </w:rPr>
          <w:t>Transfer</w:t>
        </w:r>
        <w:r>
          <w:rPr>
            <w:i/>
            <w:color w:val="0000FF"/>
            <w:sz w:val="22"/>
          </w:rPr>
          <w:tab/>
        </w:r>
        <w:r>
          <w:rPr>
            <w:color w:val="0000FF"/>
            <w:spacing w:val="-5"/>
            <w:sz w:val="22"/>
          </w:rPr>
          <w:t>285</w:t>
        </w:r>
      </w:hyperlink>
    </w:p>
    <w:p>
      <w:pPr>
        <w:pStyle w:val="BodyText"/>
        <w:tabs>
          <w:tab w:pos="6681" w:val="right" w:leader="none"/>
        </w:tabs>
        <w:spacing w:before="44"/>
        <w:ind w:left="698"/>
      </w:pPr>
      <w:hyperlink w:history="true" w:anchor="_bookmark577">
        <w:r>
          <w:rPr>
            <w:color w:val="0000FF"/>
            <w:w w:val="90"/>
          </w:rPr>
          <w:t>Simple,</w:t>
        </w:r>
        <w:r>
          <w:rPr>
            <w:color w:val="0000FF"/>
            <w:spacing w:val="-6"/>
            <w:w w:val="90"/>
          </w:rPr>
          <w:t> </w:t>
        </w:r>
        <w:r>
          <w:rPr>
            <w:color w:val="0000FF"/>
            <w:w w:val="90"/>
          </w:rPr>
          <w:t>Readable,</w:t>
        </w:r>
        <w:r>
          <w:rPr>
            <w:color w:val="0000FF"/>
            <w:spacing w:val="-6"/>
            <w:w w:val="90"/>
          </w:rPr>
          <w:t> </w:t>
        </w:r>
        <w:r>
          <w:rPr>
            <w:color w:val="0000FF"/>
            <w:w w:val="90"/>
          </w:rPr>
          <w:t>and</w:t>
        </w:r>
        <w:r>
          <w:rPr>
            <w:color w:val="0000FF"/>
            <w:spacing w:val="-5"/>
            <w:w w:val="90"/>
          </w:rPr>
          <w:t> </w:t>
        </w:r>
        <w:r>
          <w:rPr>
            <w:color w:val="0000FF"/>
            <w:w w:val="90"/>
          </w:rPr>
          <w:t>Maintainable</w:t>
        </w:r>
        <w:r>
          <w:rPr>
            <w:color w:val="0000FF"/>
            <w:spacing w:val="-6"/>
            <w:w w:val="90"/>
          </w:rPr>
          <w:t> </w:t>
        </w:r>
        <w:r>
          <w:rPr>
            <w:color w:val="0000FF"/>
            <w:spacing w:val="-4"/>
            <w:w w:val="90"/>
          </w:rPr>
          <w:t>Code</w:t>
        </w:r>
        <w:r>
          <w:rPr>
            <w:color w:val="0000FF"/>
          </w:rPr>
          <w:tab/>
        </w:r>
        <w:r>
          <w:rPr>
            <w:color w:val="0000FF"/>
            <w:spacing w:val="-5"/>
          </w:rPr>
          <w:t>285</w:t>
        </w:r>
      </w:hyperlink>
    </w:p>
    <w:p>
      <w:pPr>
        <w:tabs>
          <w:tab w:pos="6681" w:val="right" w:leader="none"/>
        </w:tabs>
        <w:spacing w:before="43"/>
        <w:ind w:left="938" w:right="0" w:firstLine="0"/>
        <w:jc w:val="left"/>
        <w:rPr>
          <w:sz w:val="22"/>
        </w:rPr>
      </w:pPr>
      <w:hyperlink w:history="true" w:anchor="_bookmark578">
        <w:r>
          <w:rPr>
            <w:i/>
            <w:color w:val="0000FF"/>
            <w:spacing w:val="-6"/>
            <w:sz w:val="22"/>
          </w:rPr>
          <w:t>Avoid</w:t>
        </w:r>
        <w:r>
          <w:rPr>
            <w:i/>
            <w:color w:val="0000FF"/>
            <w:spacing w:val="-4"/>
            <w:sz w:val="22"/>
          </w:rPr>
          <w:t> </w:t>
        </w:r>
        <w:r>
          <w:rPr>
            <w:i/>
            <w:color w:val="0000FF"/>
            <w:spacing w:val="-6"/>
            <w:sz w:val="22"/>
          </w:rPr>
          <w:t>Nesting</w:t>
        </w:r>
        <w:r>
          <w:rPr>
            <w:i/>
            <w:color w:val="0000FF"/>
            <w:spacing w:val="-3"/>
            <w:sz w:val="22"/>
          </w:rPr>
          <w:t> </w:t>
        </w:r>
        <w:r>
          <w:rPr>
            <w:i/>
            <w:color w:val="0000FF"/>
            <w:spacing w:val="-6"/>
            <w:sz w:val="22"/>
          </w:rPr>
          <w:t>by</w:t>
        </w:r>
        <w:r>
          <w:rPr>
            <w:i/>
            <w:color w:val="0000FF"/>
            <w:spacing w:val="-3"/>
            <w:sz w:val="22"/>
          </w:rPr>
          <w:t> </w:t>
        </w:r>
        <w:r>
          <w:rPr>
            <w:i/>
            <w:color w:val="0000FF"/>
            <w:spacing w:val="-6"/>
            <w:sz w:val="22"/>
          </w:rPr>
          <w:t>Dealing</w:t>
        </w:r>
        <w:r>
          <w:rPr>
            <w:i/>
            <w:color w:val="0000FF"/>
            <w:spacing w:val="-4"/>
            <w:sz w:val="22"/>
          </w:rPr>
          <w:t> </w:t>
        </w:r>
        <w:r>
          <w:rPr>
            <w:i/>
            <w:color w:val="0000FF"/>
            <w:spacing w:val="-6"/>
            <w:sz w:val="22"/>
          </w:rPr>
          <w:t>with</w:t>
        </w:r>
        <w:r>
          <w:rPr>
            <w:i/>
            <w:color w:val="0000FF"/>
            <w:spacing w:val="-3"/>
            <w:sz w:val="22"/>
          </w:rPr>
          <w:t> </w:t>
        </w:r>
        <w:r>
          <w:rPr>
            <w:i/>
            <w:color w:val="0000FF"/>
            <w:spacing w:val="-6"/>
            <w:sz w:val="22"/>
          </w:rPr>
          <w:t>Mistakes</w:t>
        </w:r>
        <w:r>
          <w:rPr>
            <w:i/>
            <w:color w:val="0000FF"/>
            <w:spacing w:val="-3"/>
            <w:sz w:val="22"/>
          </w:rPr>
          <w:t> </w:t>
        </w:r>
        <w:r>
          <w:rPr>
            <w:i/>
            <w:color w:val="0000FF"/>
            <w:spacing w:val="-6"/>
            <w:sz w:val="22"/>
          </w:rPr>
          <w:t>First</w:t>
        </w:r>
        <w:r>
          <w:rPr>
            <w:i/>
            <w:color w:val="0000FF"/>
            <w:sz w:val="22"/>
          </w:rPr>
          <w:tab/>
        </w:r>
        <w:r>
          <w:rPr>
            <w:color w:val="0000FF"/>
            <w:spacing w:val="-5"/>
            <w:sz w:val="22"/>
          </w:rPr>
          <w:t>285</w:t>
        </w:r>
      </w:hyperlink>
    </w:p>
    <w:p>
      <w:pPr>
        <w:tabs>
          <w:tab w:pos="6681" w:val="right" w:leader="none"/>
        </w:tabs>
        <w:spacing w:before="43"/>
        <w:ind w:left="938" w:right="0" w:firstLine="0"/>
        <w:jc w:val="left"/>
        <w:rPr>
          <w:sz w:val="22"/>
        </w:rPr>
      </w:pPr>
      <w:hyperlink w:history="true" w:anchor="_bookmark579">
        <w:r>
          <w:rPr>
            <w:i/>
            <w:color w:val="0000FF"/>
            <w:w w:val="90"/>
            <w:sz w:val="22"/>
          </w:rPr>
          <w:t>Avoid</w:t>
        </w:r>
        <w:r>
          <w:rPr>
            <w:i/>
            <w:color w:val="0000FF"/>
            <w:spacing w:val="4"/>
            <w:sz w:val="22"/>
          </w:rPr>
          <w:t> </w:t>
        </w:r>
        <w:r>
          <w:rPr>
            <w:i/>
            <w:color w:val="0000FF"/>
            <w:w w:val="90"/>
            <w:sz w:val="22"/>
          </w:rPr>
          <w:t>Utility</w:t>
        </w:r>
        <w:r>
          <w:rPr>
            <w:i/>
            <w:color w:val="0000FF"/>
            <w:spacing w:val="4"/>
            <w:sz w:val="22"/>
          </w:rPr>
          <w:t> </w:t>
        </w:r>
        <w:r>
          <w:rPr>
            <w:i/>
            <w:color w:val="0000FF"/>
            <w:spacing w:val="-2"/>
            <w:w w:val="90"/>
            <w:sz w:val="22"/>
          </w:rPr>
          <w:t>Repeats</w:t>
        </w:r>
        <w:r>
          <w:rPr>
            <w:i/>
            <w:color w:val="0000FF"/>
            <w:sz w:val="22"/>
          </w:rPr>
          <w:tab/>
        </w:r>
        <w:r>
          <w:rPr>
            <w:color w:val="0000FF"/>
            <w:spacing w:val="-5"/>
            <w:w w:val="95"/>
            <w:sz w:val="22"/>
          </w:rPr>
          <w:t>285</w:t>
        </w:r>
      </w:hyperlink>
    </w:p>
    <w:p>
      <w:pPr>
        <w:tabs>
          <w:tab w:pos="6681" w:val="right" w:leader="none"/>
        </w:tabs>
        <w:spacing w:before="43"/>
        <w:ind w:left="938" w:right="0" w:firstLine="0"/>
        <w:jc w:val="left"/>
        <w:rPr>
          <w:sz w:val="22"/>
        </w:rPr>
      </w:pPr>
      <w:hyperlink w:history="true" w:anchor="_bookmark580">
        <w:r>
          <w:rPr>
            <w:i/>
            <w:color w:val="0000FF"/>
            <w:spacing w:val="-8"/>
            <w:sz w:val="22"/>
          </w:rPr>
          <w:t>To</w:t>
        </w:r>
        <w:r>
          <w:rPr>
            <w:i/>
            <w:color w:val="0000FF"/>
            <w:spacing w:val="-10"/>
            <w:sz w:val="22"/>
          </w:rPr>
          <w:t> </w:t>
        </w:r>
        <w:r>
          <w:rPr>
            <w:i/>
            <w:color w:val="0000FF"/>
            <w:spacing w:val="-8"/>
            <w:sz w:val="22"/>
          </w:rPr>
          <w:t>Address</w:t>
        </w:r>
        <w:r>
          <w:rPr>
            <w:i/>
            <w:color w:val="0000FF"/>
            <w:spacing w:val="-10"/>
            <w:sz w:val="22"/>
          </w:rPr>
          <w:t> </w:t>
        </w:r>
        <w:r>
          <w:rPr>
            <w:i/>
            <w:color w:val="0000FF"/>
            <w:spacing w:val="-8"/>
            <w:sz w:val="22"/>
          </w:rPr>
          <w:t>Exceptional</w:t>
        </w:r>
        <w:r>
          <w:rPr>
            <w:i/>
            <w:color w:val="0000FF"/>
            <w:spacing w:val="-10"/>
            <w:sz w:val="22"/>
          </w:rPr>
          <w:t> </w:t>
        </w:r>
        <w:r>
          <w:rPr>
            <w:i/>
            <w:color w:val="0000FF"/>
            <w:spacing w:val="-8"/>
            <w:sz w:val="22"/>
          </w:rPr>
          <w:t>Circumstances,</w:t>
        </w:r>
        <w:r>
          <w:rPr>
            <w:i/>
            <w:color w:val="0000FF"/>
            <w:spacing w:val="-9"/>
            <w:sz w:val="22"/>
          </w:rPr>
          <w:t> </w:t>
        </w:r>
        <w:r>
          <w:rPr>
            <w:i/>
            <w:color w:val="0000FF"/>
            <w:spacing w:val="-8"/>
            <w:sz w:val="22"/>
          </w:rPr>
          <w:t>Use</w:t>
        </w:r>
        <w:r>
          <w:rPr>
            <w:i/>
            <w:color w:val="0000FF"/>
            <w:spacing w:val="-10"/>
            <w:sz w:val="22"/>
          </w:rPr>
          <w:t> </w:t>
        </w:r>
        <w:r>
          <w:rPr>
            <w:i/>
            <w:color w:val="0000FF"/>
            <w:spacing w:val="-8"/>
            <w:sz w:val="22"/>
          </w:rPr>
          <w:t>the</w:t>
        </w:r>
        <w:r>
          <w:rPr>
            <w:i/>
            <w:color w:val="0000FF"/>
            <w:spacing w:val="-10"/>
            <w:sz w:val="22"/>
          </w:rPr>
          <w:t> </w:t>
        </w:r>
        <w:r>
          <w:rPr>
            <w:i/>
            <w:color w:val="0000FF"/>
            <w:spacing w:val="-8"/>
            <w:sz w:val="22"/>
          </w:rPr>
          <w:t>Type</w:t>
        </w:r>
        <w:r>
          <w:rPr>
            <w:i/>
            <w:color w:val="0000FF"/>
            <w:spacing w:val="-9"/>
            <w:sz w:val="22"/>
          </w:rPr>
          <w:t> </w:t>
        </w:r>
        <w:r>
          <w:rPr>
            <w:i/>
            <w:color w:val="0000FF"/>
            <w:spacing w:val="-8"/>
            <w:sz w:val="22"/>
          </w:rPr>
          <w:t>Switch</w:t>
        </w:r>
        <w:r>
          <w:rPr>
            <w:i/>
            <w:color w:val="0000FF"/>
            <w:sz w:val="22"/>
          </w:rPr>
          <w:tab/>
        </w:r>
        <w:r>
          <w:rPr>
            <w:color w:val="0000FF"/>
            <w:spacing w:val="-5"/>
            <w:sz w:val="22"/>
          </w:rPr>
          <w:t>285</w:t>
        </w:r>
      </w:hyperlink>
    </w:p>
    <w:p>
      <w:pPr>
        <w:tabs>
          <w:tab w:pos="6683" w:val="right" w:leader="none"/>
        </w:tabs>
        <w:spacing w:before="43"/>
        <w:ind w:left="938" w:right="0" w:firstLine="0"/>
        <w:jc w:val="left"/>
        <w:rPr>
          <w:sz w:val="22"/>
        </w:rPr>
      </w:pPr>
      <w:hyperlink w:history="true" w:anchor="_bookmark582">
        <w:r>
          <w:rPr>
            <w:i/>
            <w:color w:val="0000FF"/>
            <w:sz w:val="22"/>
          </w:rPr>
          <w:t>Go</w:t>
        </w:r>
        <w:r>
          <w:rPr>
            <w:i/>
            <w:color w:val="0000FF"/>
            <w:spacing w:val="-6"/>
            <w:sz w:val="22"/>
          </w:rPr>
          <w:t> </w:t>
        </w:r>
        <w:r>
          <w:rPr>
            <w:i/>
            <w:color w:val="0000FF"/>
            <w:sz w:val="22"/>
          </w:rPr>
          <w:t>Code</w:t>
        </w:r>
        <w:r>
          <w:rPr>
            <w:i/>
            <w:color w:val="0000FF"/>
            <w:spacing w:val="-6"/>
            <w:sz w:val="22"/>
          </w:rPr>
          <w:t> </w:t>
        </w:r>
        <w:r>
          <w:rPr>
            <w:i/>
            <w:color w:val="0000FF"/>
            <w:spacing w:val="-2"/>
            <w:sz w:val="22"/>
          </w:rPr>
          <w:t>Organization</w:t>
        </w:r>
        <w:r>
          <w:rPr>
            <w:i/>
            <w:color w:val="0000FF"/>
            <w:sz w:val="22"/>
          </w:rPr>
          <w:tab/>
        </w:r>
        <w:r>
          <w:rPr>
            <w:color w:val="0000FF"/>
            <w:spacing w:val="-5"/>
            <w:sz w:val="22"/>
          </w:rPr>
          <w:t>286</w:t>
        </w:r>
      </w:hyperlink>
    </w:p>
    <w:p>
      <w:pPr>
        <w:spacing w:after="0"/>
        <w:jc w:val="left"/>
        <w:rPr>
          <w:sz w:val="22"/>
        </w:rPr>
        <w:sectPr>
          <w:pgSz w:w="8850" w:h="13270"/>
          <w:pgMar w:header="682" w:footer="0" w:top="920" w:bottom="280" w:left="992" w:right="992"/>
        </w:sectPr>
      </w:pPr>
    </w:p>
    <w:p>
      <w:pPr>
        <w:pStyle w:val="BodyText"/>
        <w:tabs>
          <w:tab w:pos="6683" w:val="right" w:leader="none"/>
        </w:tabs>
        <w:spacing w:before="328"/>
        <w:ind w:left="698"/>
      </w:pPr>
      <w:hyperlink w:history="true" w:anchor="_bookmark583">
        <w:r>
          <w:rPr>
            <w:color w:val="0000FF"/>
            <w:spacing w:val="-10"/>
          </w:rPr>
          <w:t>For</w:t>
        </w:r>
        <w:r>
          <w:rPr>
            <w:color w:val="0000FF"/>
            <w:spacing w:val="-3"/>
          </w:rPr>
          <w:t> </w:t>
        </w:r>
        <w:r>
          <w:rPr>
            <w:color w:val="0000FF"/>
            <w:spacing w:val="-10"/>
          </w:rPr>
          <w:t>Use</w:t>
        </w:r>
        <w:r>
          <w:rPr>
            <w:color w:val="0000FF"/>
            <w:spacing w:val="-2"/>
          </w:rPr>
          <w:t> </w:t>
        </w:r>
        <w:r>
          <w:rPr>
            <w:color w:val="0000FF"/>
            <w:spacing w:val="-10"/>
          </w:rPr>
          <w:t>in</w:t>
        </w:r>
        <w:r>
          <w:rPr>
            <w:color w:val="0000FF"/>
            <w:spacing w:val="-2"/>
          </w:rPr>
          <w:t> </w:t>
        </w:r>
        <w:r>
          <w:rPr>
            <w:color w:val="0000FF"/>
            <w:spacing w:val="-10"/>
          </w:rPr>
          <w:t>CI/CD</w:t>
        </w:r>
        <w:r>
          <w:rPr>
            <w:color w:val="0000FF"/>
            <w:spacing w:val="-2"/>
          </w:rPr>
          <w:t> </w:t>
        </w:r>
        <w:r>
          <w:rPr>
            <w:color w:val="0000FF"/>
            <w:spacing w:val="-10"/>
          </w:rPr>
          <w:t>Workflows</w:t>
        </w:r>
        <w:r>
          <w:rPr>
            <w:color w:val="0000FF"/>
          </w:rPr>
          <w:tab/>
        </w:r>
        <w:r>
          <w:rPr>
            <w:color w:val="0000FF"/>
            <w:spacing w:val="-5"/>
          </w:rPr>
          <w:t>286</w:t>
        </w:r>
      </w:hyperlink>
    </w:p>
    <w:p>
      <w:pPr>
        <w:tabs>
          <w:tab w:pos="6683" w:val="right" w:leader="none"/>
        </w:tabs>
        <w:spacing w:before="43"/>
        <w:ind w:left="938" w:right="0" w:firstLine="0"/>
        <w:jc w:val="left"/>
        <w:rPr>
          <w:sz w:val="22"/>
        </w:rPr>
      </w:pPr>
      <w:hyperlink w:history="true" w:anchor="_bookmark584">
        <w:r>
          <w:rPr>
            <w:i/>
            <w:color w:val="0000FF"/>
            <w:spacing w:val="-2"/>
            <w:sz w:val="22"/>
          </w:rPr>
          <w:t>Make</w:t>
        </w:r>
        <w:r>
          <w:rPr>
            <w:i/>
            <w:color w:val="0000FF"/>
            <w:spacing w:val="-9"/>
            <w:sz w:val="22"/>
          </w:rPr>
          <w:t> </w:t>
        </w:r>
        <w:r>
          <w:rPr>
            <w:i/>
            <w:color w:val="0000FF"/>
            <w:spacing w:val="-2"/>
            <w:sz w:val="22"/>
          </w:rPr>
          <w:t>Use</w:t>
        </w:r>
        <w:r>
          <w:rPr>
            <w:i/>
            <w:color w:val="0000FF"/>
            <w:spacing w:val="-8"/>
            <w:sz w:val="22"/>
          </w:rPr>
          <w:t> </w:t>
        </w:r>
        <w:r>
          <w:rPr>
            <w:i/>
            <w:color w:val="0000FF"/>
            <w:spacing w:val="-2"/>
            <w:sz w:val="22"/>
          </w:rPr>
          <w:t>of</w:t>
        </w:r>
        <w:r>
          <w:rPr>
            <w:i/>
            <w:color w:val="0000FF"/>
            <w:spacing w:val="-8"/>
            <w:sz w:val="22"/>
          </w:rPr>
          <w:t> </w:t>
        </w:r>
        <w:r>
          <w:rPr>
            <w:i/>
            <w:color w:val="0000FF"/>
            <w:spacing w:val="-2"/>
            <w:sz w:val="22"/>
          </w:rPr>
          <w:t>Go</w:t>
        </w:r>
        <w:r>
          <w:rPr>
            <w:i/>
            <w:color w:val="0000FF"/>
            <w:spacing w:val="-9"/>
            <w:sz w:val="22"/>
          </w:rPr>
          <w:t> </w:t>
        </w:r>
        <w:r>
          <w:rPr>
            <w:i/>
            <w:color w:val="0000FF"/>
            <w:spacing w:val="-2"/>
            <w:sz w:val="22"/>
          </w:rPr>
          <w:t>Modules</w:t>
        </w:r>
        <w:r>
          <w:rPr>
            <w:i/>
            <w:color w:val="0000FF"/>
            <w:sz w:val="22"/>
          </w:rPr>
          <w:tab/>
        </w:r>
        <w:r>
          <w:rPr>
            <w:color w:val="0000FF"/>
            <w:spacing w:val="-5"/>
            <w:sz w:val="22"/>
          </w:rPr>
          <w:t>286</w:t>
        </w:r>
      </w:hyperlink>
    </w:p>
    <w:p>
      <w:pPr>
        <w:tabs>
          <w:tab w:pos="6679" w:val="right" w:leader="none"/>
        </w:tabs>
        <w:spacing w:before="43"/>
        <w:ind w:left="937" w:right="0" w:firstLine="0"/>
        <w:jc w:val="left"/>
        <w:rPr>
          <w:sz w:val="22"/>
        </w:rPr>
      </w:pPr>
      <w:hyperlink w:history="true" w:anchor="_bookmark586">
        <w:r>
          <w:rPr>
            <w:i/>
            <w:color w:val="0000FF"/>
            <w:spacing w:val="-6"/>
            <w:sz w:val="22"/>
          </w:rPr>
          <w:t>Ensure</w:t>
        </w:r>
        <w:r>
          <w:rPr>
            <w:i/>
            <w:color w:val="0000FF"/>
            <w:spacing w:val="2"/>
            <w:sz w:val="22"/>
          </w:rPr>
          <w:t> </w:t>
        </w:r>
        <w:r>
          <w:rPr>
            <w:i/>
            <w:color w:val="0000FF"/>
            <w:spacing w:val="-6"/>
            <w:sz w:val="22"/>
          </w:rPr>
          <w:t>Immutability</w:t>
        </w:r>
        <w:r>
          <w:rPr>
            <w:i/>
            <w:color w:val="0000FF"/>
            <w:spacing w:val="3"/>
            <w:sz w:val="22"/>
          </w:rPr>
          <w:t> </w:t>
        </w:r>
        <w:r>
          <w:rPr>
            <w:i/>
            <w:color w:val="0000FF"/>
            <w:spacing w:val="-6"/>
            <w:sz w:val="22"/>
          </w:rPr>
          <w:t>and</w:t>
        </w:r>
        <w:r>
          <w:rPr>
            <w:i/>
            <w:color w:val="0000FF"/>
            <w:spacing w:val="3"/>
            <w:sz w:val="22"/>
          </w:rPr>
          <w:t> </w:t>
        </w:r>
        <w:r>
          <w:rPr>
            <w:i/>
            <w:color w:val="0000FF"/>
            <w:spacing w:val="-6"/>
            <w:sz w:val="22"/>
          </w:rPr>
          <w:t>Availability</w:t>
        </w:r>
        <w:r>
          <w:rPr>
            <w:i/>
            <w:color w:val="0000FF"/>
            <w:spacing w:val="3"/>
            <w:sz w:val="22"/>
          </w:rPr>
          <w:t> </w:t>
        </w:r>
        <w:r>
          <w:rPr>
            <w:i/>
            <w:color w:val="0000FF"/>
            <w:spacing w:val="-6"/>
            <w:sz w:val="22"/>
          </w:rPr>
          <w:t>Using</w:t>
        </w:r>
        <w:r>
          <w:rPr>
            <w:i/>
            <w:color w:val="0000FF"/>
            <w:spacing w:val="3"/>
            <w:sz w:val="22"/>
          </w:rPr>
          <w:t> </w:t>
        </w:r>
        <w:r>
          <w:rPr>
            <w:i/>
            <w:color w:val="0000FF"/>
            <w:spacing w:val="-6"/>
            <w:sz w:val="22"/>
          </w:rPr>
          <w:t>GOPROXY</w:t>
        </w:r>
        <w:r>
          <w:rPr>
            <w:i/>
            <w:color w:val="0000FF"/>
            <w:sz w:val="22"/>
          </w:rPr>
          <w:tab/>
        </w:r>
        <w:r>
          <w:rPr>
            <w:color w:val="0000FF"/>
            <w:spacing w:val="-5"/>
            <w:sz w:val="22"/>
          </w:rPr>
          <w:t>287</w:t>
        </w:r>
      </w:hyperlink>
    </w:p>
    <w:p>
      <w:pPr>
        <w:pStyle w:val="Heading3"/>
        <w:tabs>
          <w:tab w:pos="6681" w:val="right" w:leader="none"/>
        </w:tabs>
        <w:spacing w:before="268"/>
      </w:pPr>
      <w:r>
        <w:rPr/>
        <mc:AlternateContent>
          <mc:Choice Requires="wps">
            <w:drawing>
              <wp:anchor distT="0" distB="0" distL="0" distR="0" allowOverlap="1" layoutInCell="1" locked="0" behindDoc="0" simplePos="0" relativeHeight="15735808">
                <wp:simplePos x="0" y="0"/>
                <wp:positionH relativeFrom="page">
                  <wp:posOffset>742950</wp:posOffset>
                </wp:positionH>
                <wp:positionV relativeFrom="paragraph">
                  <wp:posOffset>368122</wp:posOffset>
                </wp:positionV>
                <wp:extent cx="4130675"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58.5pt,28.986004pt" to="383.705pt,28.986004pt" stroked="true" strokeweight=".5pt" strokecolor="#000000">
                <v:stroke dashstyle="solid"/>
                <w10:wrap type="none"/>
              </v:line>
            </w:pict>
          </mc:Fallback>
        </mc:AlternateContent>
      </w:r>
      <w:hyperlink w:history="true" w:anchor="_bookmark588">
        <w:r>
          <w:rPr>
            <w:rFonts w:ascii="Bookman Old Style" w:hAnsi="Bookman Old Style"/>
            <w:smallCaps/>
            <w:color w:val="0000FF"/>
            <w:spacing w:val="-2"/>
          </w:rPr>
          <w:t>Chapter</w:t>
        </w:r>
        <w:r>
          <w:rPr>
            <w:rFonts w:ascii="Bookman Old Style" w:hAnsi="Bookman Old Style"/>
            <w:smallCaps/>
            <w:color w:val="0000FF"/>
            <w:spacing w:val="-14"/>
          </w:rPr>
          <w:t> </w:t>
        </w:r>
        <w:r>
          <w:rPr>
            <w:rFonts w:ascii="Bookman Old Style" w:hAnsi="Bookman Old Style"/>
            <w:smallCaps/>
            <w:color w:val="0000FF"/>
            <w:spacing w:val="-2"/>
          </w:rPr>
          <w:t>7</w:t>
        </w:r>
        <w:r>
          <w:rPr>
            <w:rFonts w:ascii="Bookman Old Style" w:hAnsi="Bookman Old Style"/>
            <w:smallCaps/>
            <w:color w:val="0000FF"/>
            <w:spacing w:val="22"/>
          </w:rPr>
          <w:t> </w:t>
        </w:r>
        <w:r>
          <w:rPr>
            <w:rFonts w:ascii="Arial" w:hAnsi="Arial"/>
            <w:smallCaps w:val="0"/>
            <w:color w:val="0000FF"/>
            <w:spacing w:val="-2"/>
            <w:sz w:val="12"/>
          </w:rPr>
          <w:t>■</w:t>
        </w:r>
        <w:r>
          <w:rPr>
            <w:rFonts w:ascii="Arial" w:hAnsi="Arial"/>
            <w:smallCaps w:val="0"/>
            <w:color w:val="0000FF"/>
            <w:spacing w:val="65"/>
            <w:w w:val="150"/>
            <w:sz w:val="12"/>
          </w:rPr>
          <w:t> </w:t>
        </w:r>
        <w:r>
          <w:rPr>
            <w:smallCaps w:val="0"/>
            <w:color w:val="0000FF"/>
            <w:spacing w:val="-2"/>
          </w:rPr>
          <w:t>GoLang</w:t>
        </w:r>
        <w:r>
          <w:rPr>
            <w:smallCaps w:val="0"/>
            <w:color w:val="0000FF"/>
            <w:spacing w:val="-15"/>
          </w:rPr>
          <w:t> </w:t>
        </w:r>
        <w:r>
          <w:rPr>
            <w:smallCaps w:val="0"/>
            <w:color w:val="0000FF"/>
            <w:spacing w:val="-2"/>
          </w:rPr>
          <w:t>Tutorials</w:t>
        </w:r>
        <w:r>
          <w:rPr>
            <w:smallCaps w:val="0"/>
            <w:color w:val="0000FF"/>
            <w:spacing w:val="-14"/>
          </w:rPr>
          <w:t> </w:t>
        </w:r>
        <w:r>
          <w:rPr>
            <w:smallCaps w:val="0"/>
            <w:color w:val="0000FF"/>
            <w:spacing w:val="-2"/>
          </w:rPr>
          <w:t>and</w:t>
        </w:r>
        <w:r>
          <w:rPr>
            <w:smallCaps w:val="0"/>
            <w:color w:val="0000FF"/>
            <w:spacing w:val="-15"/>
          </w:rPr>
          <w:t> </w:t>
        </w:r>
        <w:r>
          <w:rPr>
            <w:smallCaps w:val="0"/>
            <w:color w:val="0000FF"/>
            <w:spacing w:val="-2"/>
          </w:rPr>
          <w:t>Projects</w:t>
        </w:r>
        <w:r>
          <w:rPr>
            <w:smallCaps w:val="0"/>
            <w:color w:val="0000FF"/>
          </w:rPr>
          <w:tab/>
        </w:r>
        <w:r>
          <w:rPr>
            <w:smallCaps w:val="0"/>
            <w:color w:val="0000FF"/>
            <w:spacing w:val="-5"/>
          </w:rPr>
          <w:t>289</w:t>
        </w:r>
      </w:hyperlink>
    </w:p>
    <w:p>
      <w:pPr>
        <w:pStyle w:val="BodyText"/>
        <w:tabs>
          <w:tab w:pos="6682" w:val="right" w:leader="none"/>
        </w:tabs>
        <w:spacing w:before="80"/>
        <w:ind w:left="458"/>
        <w:rPr>
          <w:rFonts w:ascii="Gill Sans MT"/>
        </w:rPr>
      </w:pPr>
      <w:hyperlink w:history="true" w:anchor="_bookmark589">
        <w:r>
          <w:rPr>
            <w:rFonts w:ascii="Gill Sans MT"/>
            <w:color w:val="0000FF"/>
          </w:rPr>
          <w:t>WEB</w:t>
        </w:r>
        <w:r>
          <w:rPr>
            <w:rFonts w:ascii="Gill Sans MT"/>
            <w:color w:val="0000FF"/>
            <w:spacing w:val="-16"/>
          </w:rPr>
          <w:t> </w:t>
        </w:r>
        <w:r>
          <w:rPr>
            <w:rFonts w:ascii="Gill Sans MT"/>
            <w:color w:val="0000FF"/>
          </w:rPr>
          <w:t>APPLICATION</w:t>
        </w:r>
        <w:r>
          <w:rPr>
            <w:rFonts w:ascii="Gill Sans MT"/>
            <w:color w:val="0000FF"/>
            <w:spacing w:val="-15"/>
          </w:rPr>
          <w:t> </w:t>
        </w:r>
        <w:r>
          <w:rPr>
            <w:rFonts w:ascii="Gill Sans MT"/>
            <w:color w:val="0000FF"/>
          </w:rPr>
          <w:t>TO</w:t>
        </w:r>
        <w:r>
          <w:rPr>
            <w:rFonts w:ascii="Gill Sans MT"/>
            <w:color w:val="0000FF"/>
            <w:spacing w:val="-15"/>
          </w:rPr>
          <w:t> </w:t>
        </w:r>
        <w:r>
          <w:rPr>
            <w:rFonts w:ascii="Gill Sans MT"/>
            <w:color w:val="0000FF"/>
          </w:rPr>
          <w:t>GENERATE</w:t>
        </w:r>
        <w:r>
          <w:rPr>
            <w:rFonts w:ascii="Gill Sans MT"/>
            <w:color w:val="0000FF"/>
            <w:spacing w:val="-15"/>
          </w:rPr>
          <w:t> </w:t>
        </w:r>
        <w:r>
          <w:rPr>
            <w:rFonts w:ascii="Gill Sans MT"/>
            <w:color w:val="0000FF"/>
          </w:rPr>
          <w:t>QR</w:t>
        </w:r>
        <w:r>
          <w:rPr>
            <w:rFonts w:ascii="Gill Sans MT"/>
            <w:color w:val="0000FF"/>
            <w:spacing w:val="-15"/>
          </w:rPr>
          <w:t> </w:t>
        </w:r>
        <w:r>
          <w:rPr>
            <w:rFonts w:ascii="Gill Sans MT"/>
            <w:color w:val="0000FF"/>
          </w:rPr>
          <w:t>CODE</w:t>
        </w:r>
        <w:r>
          <w:rPr>
            <w:rFonts w:ascii="Gill Sans MT"/>
            <w:color w:val="0000FF"/>
            <w:spacing w:val="-15"/>
          </w:rPr>
          <w:t> </w:t>
        </w:r>
        <w:r>
          <w:rPr>
            <w:rFonts w:ascii="Gill Sans MT"/>
            <w:color w:val="0000FF"/>
          </w:rPr>
          <w:t>IN</w:t>
        </w:r>
        <w:r>
          <w:rPr>
            <w:rFonts w:ascii="Gill Sans MT"/>
            <w:color w:val="0000FF"/>
            <w:spacing w:val="-15"/>
          </w:rPr>
          <w:t> </w:t>
        </w:r>
        <w:r>
          <w:rPr>
            <w:rFonts w:ascii="Gill Sans MT"/>
            <w:color w:val="0000FF"/>
            <w:spacing w:val="-2"/>
          </w:rPr>
          <w:t>GoLang</w:t>
        </w:r>
        <w:r>
          <w:rPr>
            <w:rFonts w:ascii="Gill Sans MT"/>
            <w:color w:val="0000FF"/>
          </w:rPr>
          <w:tab/>
        </w:r>
        <w:r>
          <w:rPr>
            <w:rFonts w:ascii="Gill Sans MT"/>
            <w:color w:val="0000FF"/>
            <w:spacing w:val="-5"/>
          </w:rPr>
          <w:t>289</w:t>
        </w:r>
      </w:hyperlink>
    </w:p>
    <w:p>
      <w:pPr>
        <w:pStyle w:val="BodyText"/>
        <w:tabs>
          <w:tab w:pos="6681" w:val="right" w:leader="none"/>
        </w:tabs>
        <w:spacing w:before="59"/>
        <w:ind w:left="698"/>
      </w:pPr>
      <w:hyperlink w:history="true" w:anchor="_bookmark591">
        <w:r>
          <w:rPr>
            <w:color w:val="0000FF"/>
            <w:w w:val="90"/>
          </w:rPr>
          <w:t>Install</w:t>
        </w:r>
        <w:r>
          <w:rPr>
            <w:color w:val="0000FF"/>
            <w:spacing w:val="-2"/>
          </w:rPr>
          <w:t> </w:t>
        </w:r>
        <w:r>
          <w:rPr>
            <w:color w:val="0000FF"/>
            <w:w w:val="90"/>
          </w:rPr>
          <w:t>the</w:t>
        </w:r>
        <w:r>
          <w:rPr>
            <w:color w:val="0000FF"/>
            <w:spacing w:val="-2"/>
          </w:rPr>
          <w:t> </w:t>
        </w:r>
        <w:r>
          <w:rPr>
            <w:color w:val="0000FF"/>
            <w:w w:val="90"/>
          </w:rPr>
          <w:t>Necessary</w:t>
        </w:r>
        <w:r>
          <w:rPr>
            <w:color w:val="0000FF"/>
            <w:spacing w:val="-1"/>
          </w:rPr>
          <w:t> </w:t>
        </w:r>
        <w:r>
          <w:rPr>
            <w:color w:val="0000FF"/>
            <w:spacing w:val="-2"/>
            <w:w w:val="90"/>
          </w:rPr>
          <w:t>Package</w:t>
        </w:r>
        <w:r>
          <w:rPr>
            <w:color w:val="0000FF"/>
          </w:rPr>
          <w:tab/>
        </w:r>
        <w:r>
          <w:rPr>
            <w:color w:val="0000FF"/>
            <w:spacing w:val="-5"/>
          </w:rPr>
          <w:t>290</w:t>
        </w:r>
      </w:hyperlink>
    </w:p>
    <w:p>
      <w:pPr>
        <w:pStyle w:val="BodyText"/>
        <w:tabs>
          <w:tab w:pos="6681" w:val="right" w:leader="none"/>
        </w:tabs>
        <w:spacing w:before="43"/>
        <w:ind w:left="698"/>
      </w:pPr>
      <w:hyperlink w:history="true" w:anchor="_bookmark592">
        <w:r>
          <w:rPr>
            <w:color w:val="0000FF"/>
            <w:spacing w:val="-2"/>
          </w:rPr>
          <w:t>Development</w:t>
        </w:r>
        <w:r>
          <w:rPr>
            <w:color w:val="0000FF"/>
          </w:rPr>
          <w:tab/>
        </w:r>
        <w:r>
          <w:rPr>
            <w:color w:val="0000FF"/>
            <w:spacing w:val="-5"/>
          </w:rPr>
          <w:t>290</w:t>
        </w:r>
      </w:hyperlink>
    </w:p>
    <w:p>
      <w:pPr>
        <w:tabs>
          <w:tab w:pos="6681" w:val="right" w:leader="none"/>
        </w:tabs>
        <w:spacing w:before="43"/>
        <w:ind w:left="938" w:right="0" w:firstLine="0"/>
        <w:jc w:val="left"/>
        <w:rPr>
          <w:sz w:val="22"/>
        </w:rPr>
      </w:pPr>
      <w:hyperlink w:history="true" w:anchor="_bookmark593">
        <w:r>
          <w:rPr>
            <w:i/>
            <w:color w:val="0000FF"/>
            <w:spacing w:val="-6"/>
            <w:sz w:val="22"/>
          </w:rPr>
          <w:t>Main.go</w:t>
        </w:r>
        <w:r>
          <w:rPr>
            <w:i/>
            <w:color w:val="0000FF"/>
            <w:spacing w:val="-3"/>
            <w:sz w:val="22"/>
          </w:rPr>
          <w:t> </w:t>
        </w:r>
        <w:r>
          <w:rPr>
            <w:i/>
            <w:color w:val="0000FF"/>
            <w:spacing w:val="-6"/>
            <w:sz w:val="22"/>
          </w:rPr>
          <w:t>Source</w:t>
        </w:r>
        <w:r>
          <w:rPr>
            <w:i/>
            <w:color w:val="0000FF"/>
            <w:spacing w:val="-3"/>
            <w:sz w:val="22"/>
          </w:rPr>
          <w:t> </w:t>
        </w:r>
        <w:r>
          <w:rPr>
            <w:i/>
            <w:color w:val="0000FF"/>
            <w:spacing w:val="-6"/>
            <w:sz w:val="22"/>
          </w:rPr>
          <w:t>Code</w:t>
        </w:r>
        <w:r>
          <w:rPr>
            <w:i/>
            <w:color w:val="0000FF"/>
            <w:sz w:val="22"/>
          </w:rPr>
          <w:tab/>
        </w:r>
        <w:r>
          <w:rPr>
            <w:color w:val="0000FF"/>
            <w:spacing w:val="-5"/>
            <w:sz w:val="22"/>
          </w:rPr>
          <w:t>290</w:t>
        </w:r>
      </w:hyperlink>
    </w:p>
    <w:p>
      <w:pPr>
        <w:tabs>
          <w:tab w:pos="6671" w:val="right" w:leader="none"/>
        </w:tabs>
        <w:spacing w:before="43"/>
        <w:ind w:left="938" w:right="0" w:firstLine="0"/>
        <w:jc w:val="left"/>
        <w:rPr>
          <w:sz w:val="22"/>
        </w:rPr>
      </w:pPr>
      <w:hyperlink w:history="true" w:anchor="_bookmark595">
        <w:r>
          <w:rPr>
            <w:i/>
            <w:color w:val="0000FF"/>
            <w:spacing w:val="-4"/>
            <w:sz w:val="22"/>
          </w:rPr>
          <w:t>Generator.html</w:t>
        </w:r>
        <w:r>
          <w:rPr>
            <w:i/>
            <w:color w:val="0000FF"/>
            <w:spacing w:val="-6"/>
            <w:sz w:val="22"/>
          </w:rPr>
          <w:t> </w:t>
        </w:r>
        <w:r>
          <w:rPr>
            <w:i/>
            <w:color w:val="0000FF"/>
            <w:spacing w:val="-4"/>
            <w:sz w:val="22"/>
          </w:rPr>
          <w:t>Source</w:t>
        </w:r>
        <w:r>
          <w:rPr>
            <w:i/>
            <w:color w:val="0000FF"/>
            <w:spacing w:val="-5"/>
            <w:sz w:val="22"/>
          </w:rPr>
          <w:t> </w:t>
        </w:r>
        <w:r>
          <w:rPr>
            <w:i/>
            <w:color w:val="0000FF"/>
            <w:spacing w:val="-4"/>
            <w:sz w:val="22"/>
          </w:rPr>
          <w:t>Code</w:t>
        </w:r>
        <w:r>
          <w:rPr>
            <w:i/>
            <w:color w:val="0000FF"/>
            <w:sz w:val="22"/>
          </w:rPr>
          <w:tab/>
        </w:r>
        <w:r>
          <w:rPr>
            <w:color w:val="0000FF"/>
            <w:spacing w:val="-5"/>
            <w:sz w:val="22"/>
          </w:rPr>
          <w:t>291</w:t>
        </w:r>
      </w:hyperlink>
    </w:p>
    <w:p>
      <w:pPr>
        <w:pStyle w:val="BodyText"/>
        <w:tabs>
          <w:tab w:pos="6671" w:val="right" w:leader="none"/>
        </w:tabs>
        <w:spacing w:before="43"/>
        <w:ind w:left="697"/>
      </w:pPr>
      <w:hyperlink w:history="true" w:anchor="_bookmark596">
        <w:r>
          <w:rPr>
            <w:color w:val="0000FF"/>
            <w:spacing w:val="-2"/>
          </w:rPr>
          <w:t>Implementation</w:t>
        </w:r>
        <w:r>
          <w:rPr>
            <w:color w:val="0000FF"/>
          </w:rPr>
          <w:tab/>
        </w:r>
        <w:r>
          <w:rPr>
            <w:color w:val="0000FF"/>
            <w:spacing w:val="-5"/>
          </w:rPr>
          <w:t>291</w:t>
        </w:r>
      </w:hyperlink>
    </w:p>
    <w:p>
      <w:pPr>
        <w:pStyle w:val="BodyText"/>
        <w:tabs>
          <w:tab w:pos="6671" w:val="right" w:leader="none"/>
        </w:tabs>
        <w:spacing w:before="70"/>
        <w:ind w:left="458"/>
        <w:rPr>
          <w:rFonts w:ascii="Gill Sans MT"/>
        </w:rPr>
      </w:pPr>
      <w:hyperlink w:history="true" w:anchor="_bookmark597">
        <w:r>
          <w:rPr>
            <w:rFonts w:ascii="Gill Sans MT"/>
            <w:color w:val="0000FF"/>
          </w:rPr>
          <w:t>SETTING</w:t>
        </w:r>
        <w:r>
          <w:rPr>
            <w:rFonts w:ascii="Gill Sans MT"/>
            <w:color w:val="0000FF"/>
            <w:spacing w:val="-1"/>
          </w:rPr>
          <w:t> </w:t>
        </w:r>
        <w:r>
          <w:rPr>
            <w:rFonts w:ascii="Gill Sans MT"/>
            <w:color w:val="0000FF"/>
          </w:rPr>
          <w:t>UP</w:t>
        </w:r>
        <w:r>
          <w:rPr>
            <w:rFonts w:ascii="Gill Sans MT"/>
            <w:color w:val="0000FF"/>
            <w:spacing w:val="2"/>
          </w:rPr>
          <w:t> </w:t>
        </w:r>
        <w:r>
          <w:rPr>
            <w:rFonts w:ascii="Gill Sans MT"/>
            <w:color w:val="0000FF"/>
          </w:rPr>
          <w:t>THE</w:t>
        </w:r>
        <w:r>
          <w:rPr>
            <w:rFonts w:ascii="Gill Sans MT"/>
            <w:color w:val="0000FF"/>
            <w:spacing w:val="1"/>
          </w:rPr>
          <w:t> </w:t>
        </w:r>
        <w:r>
          <w:rPr>
            <w:rFonts w:ascii="Gill Sans MT"/>
            <w:color w:val="0000FF"/>
          </w:rPr>
          <w:t>Go</w:t>
        </w:r>
        <w:r>
          <w:rPr>
            <w:rFonts w:ascii="Gill Sans MT"/>
            <w:color w:val="0000FF"/>
            <w:spacing w:val="2"/>
          </w:rPr>
          <w:t> </w:t>
        </w:r>
        <w:r>
          <w:rPr>
            <w:rFonts w:ascii="Gill Sans MT"/>
            <w:color w:val="0000FF"/>
          </w:rPr>
          <w:t>HTTP</w:t>
        </w:r>
        <w:r>
          <w:rPr>
            <w:rFonts w:ascii="Gill Sans MT"/>
            <w:color w:val="0000FF"/>
            <w:spacing w:val="2"/>
          </w:rPr>
          <w:t> </w:t>
        </w:r>
        <w:r>
          <w:rPr>
            <w:rFonts w:ascii="Gill Sans MT"/>
            <w:color w:val="0000FF"/>
            <w:spacing w:val="-2"/>
          </w:rPr>
          <w:t>CLIENT</w:t>
        </w:r>
        <w:r>
          <w:rPr>
            <w:rFonts w:ascii="Gill Sans MT"/>
            <w:color w:val="0000FF"/>
          </w:rPr>
          <w:tab/>
        </w:r>
        <w:r>
          <w:rPr>
            <w:rFonts w:ascii="Gill Sans MT"/>
            <w:color w:val="0000FF"/>
            <w:spacing w:val="-5"/>
          </w:rPr>
          <w:t>291</w:t>
        </w:r>
      </w:hyperlink>
    </w:p>
    <w:p>
      <w:pPr>
        <w:pStyle w:val="BodyText"/>
        <w:tabs>
          <w:tab w:pos="6681" w:val="right" w:leader="none"/>
        </w:tabs>
        <w:spacing w:before="58"/>
        <w:ind w:left="698"/>
      </w:pPr>
      <w:hyperlink w:history="true" w:anchor="_bookmark599">
        <w:r>
          <w:rPr>
            <w:color w:val="0000FF"/>
            <w:spacing w:val="-8"/>
          </w:rPr>
          <w:t>HTTP</w:t>
        </w:r>
        <w:r>
          <w:rPr>
            <w:color w:val="0000FF"/>
            <w:spacing w:val="-2"/>
          </w:rPr>
          <w:t> </w:t>
        </w:r>
        <w:r>
          <w:rPr>
            <w:color w:val="0000FF"/>
            <w:spacing w:val="-8"/>
          </w:rPr>
          <w:t>Client</w:t>
        </w:r>
        <w:r>
          <w:rPr>
            <w:color w:val="0000FF"/>
            <w:spacing w:val="-2"/>
          </w:rPr>
          <w:t> </w:t>
        </w:r>
        <w:r>
          <w:rPr>
            <w:color w:val="0000FF"/>
            <w:spacing w:val="-8"/>
          </w:rPr>
          <w:t>in</w:t>
        </w:r>
        <w:r>
          <w:rPr>
            <w:color w:val="0000FF"/>
            <w:spacing w:val="-2"/>
          </w:rPr>
          <w:t> </w:t>
        </w:r>
        <w:r>
          <w:rPr>
            <w:color w:val="0000FF"/>
            <w:spacing w:val="-8"/>
          </w:rPr>
          <w:t>GoLang</w:t>
        </w:r>
        <w:r>
          <w:rPr>
            <w:color w:val="0000FF"/>
          </w:rPr>
          <w:tab/>
        </w:r>
        <w:r>
          <w:rPr>
            <w:color w:val="0000FF"/>
            <w:spacing w:val="-5"/>
          </w:rPr>
          <w:t>292</w:t>
        </w:r>
      </w:hyperlink>
    </w:p>
    <w:p>
      <w:pPr>
        <w:pStyle w:val="BodyText"/>
        <w:tabs>
          <w:tab w:pos="6678" w:val="right" w:leader="none"/>
        </w:tabs>
        <w:spacing w:before="44"/>
        <w:ind w:left="698"/>
      </w:pPr>
      <w:hyperlink w:history="true" w:anchor="_bookmark600">
        <w:r>
          <w:rPr>
            <w:color w:val="0000FF"/>
            <w:w w:val="90"/>
          </w:rPr>
          <w:t>POST</w:t>
        </w:r>
        <w:r>
          <w:rPr>
            <w:color w:val="0000FF"/>
            <w:spacing w:val="6"/>
          </w:rPr>
          <w:t> </w:t>
        </w:r>
        <w:r>
          <w:rPr>
            <w:color w:val="0000FF"/>
            <w:w w:val="90"/>
          </w:rPr>
          <w:t>and</w:t>
        </w:r>
        <w:r>
          <w:rPr>
            <w:color w:val="0000FF"/>
            <w:spacing w:val="7"/>
          </w:rPr>
          <w:t> </w:t>
        </w:r>
        <w:r>
          <w:rPr>
            <w:color w:val="0000FF"/>
            <w:w w:val="90"/>
          </w:rPr>
          <w:t>GET</w:t>
        </w:r>
        <w:r>
          <w:rPr>
            <w:color w:val="0000FF"/>
            <w:spacing w:val="6"/>
          </w:rPr>
          <w:t> </w:t>
        </w:r>
        <w:r>
          <w:rPr>
            <w:color w:val="0000FF"/>
            <w:spacing w:val="-2"/>
            <w:w w:val="90"/>
          </w:rPr>
          <w:t>Requests</w:t>
        </w:r>
        <w:r>
          <w:rPr>
            <w:color w:val="0000FF"/>
          </w:rPr>
          <w:tab/>
        </w:r>
        <w:r>
          <w:rPr>
            <w:color w:val="0000FF"/>
            <w:spacing w:val="-5"/>
            <w:w w:val="95"/>
          </w:rPr>
          <w:t>293</w:t>
        </w:r>
      </w:hyperlink>
    </w:p>
    <w:p>
      <w:pPr>
        <w:pStyle w:val="BodyText"/>
        <w:tabs>
          <w:tab w:pos="6681" w:val="right" w:leader="none"/>
        </w:tabs>
        <w:spacing w:before="43"/>
        <w:ind w:left="698"/>
      </w:pPr>
      <w:hyperlink w:history="true" w:anchor="_bookmark602">
        <w:r>
          <w:rPr>
            <w:color w:val="0000FF"/>
            <w:w w:val="85"/>
          </w:rPr>
          <w:t>Adding</w:t>
        </w:r>
        <w:r>
          <w:rPr>
            <w:color w:val="0000FF"/>
            <w:spacing w:val="21"/>
          </w:rPr>
          <w:t> </w:t>
        </w:r>
        <w:r>
          <w:rPr>
            <w:color w:val="0000FF"/>
            <w:w w:val="85"/>
          </w:rPr>
          <w:t>Request</w:t>
        </w:r>
        <w:r>
          <w:rPr>
            <w:color w:val="0000FF"/>
            <w:spacing w:val="22"/>
          </w:rPr>
          <w:t> </w:t>
        </w:r>
        <w:r>
          <w:rPr>
            <w:color w:val="0000FF"/>
            <w:spacing w:val="-2"/>
            <w:w w:val="85"/>
          </w:rPr>
          <w:t>Headers</w:t>
        </w:r>
        <w:r>
          <w:rPr>
            <w:color w:val="0000FF"/>
          </w:rPr>
          <w:tab/>
        </w:r>
        <w:r>
          <w:rPr>
            <w:color w:val="0000FF"/>
            <w:spacing w:val="-5"/>
            <w:w w:val="95"/>
          </w:rPr>
          <w:t>294</w:t>
        </w:r>
      </w:hyperlink>
    </w:p>
    <w:p>
      <w:pPr>
        <w:pStyle w:val="BodyText"/>
        <w:tabs>
          <w:tab w:pos="6682" w:val="right" w:leader="none"/>
        </w:tabs>
        <w:spacing w:before="43"/>
        <w:ind w:left="698"/>
      </w:pPr>
      <w:hyperlink w:history="true" w:anchor="_bookmark604">
        <w:r>
          <w:rPr>
            <w:color w:val="0000FF"/>
            <w:w w:val="90"/>
          </w:rPr>
          <w:t>Our</w:t>
        </w:r>
        <w:r>
          <w:rPr>
            <w:color w:val="0000FF"/>
            <w:spacing w:val="-5"/>
          </w:rPr>
          <w:t> </w:t>
        </w:r>
        <w:r>
          <w:rPr>
            <w:color w:val="0000FF"/>
            <w:w w:val="90"/>
          </w:rPr>
          <w:t>Requests</w:t>
        </w:r>
        <w:r>
          <w:rPr>
            <w:color w:val="0000FF"/>
            <w:spacing w:val="-4"/>
          </w:rPr>
          <w:t> </w:t>
        </w:r>
        <w:r>
          <w:rPr>
            <w:color w:val="0000FF"/>
            <w:w w:val="90"/>
          </w:rPr>
          <w:t>Are</w:t>
        </w:r>
        <w:r>
          <w:rPr>
            <w:color w:val="0000FF"/>
            <w:spacing w:val="-4"/>
          </w:rPr>
          <w:t> </w:t>
        </w:r>
        <w:r>
          <w:rPr>
            <w:color w:val="0000FF"/>
            <w:w w:val="90"/>
          </w:rPr>
          <w:t>Being</w:t>
        </w:r>
        <w:r>
          <w:rPr>
            <w:color w:val="0000FF"/>
            <w:spacing w:val="-4"/>
          </w:rPr>
          <w:t> </w:t>
        </w:r>
        <w:r>
          <w:rPr>
            <w:color w:val="0000FF"/>
            <w:spacing w:val="-2"/>
            <w:w w:val="90"/>
          </w:rPr>
          <w:t>Authorized</w:t>
        </w:r>
        <w:r>
          <w:rPr>
            <w:color w:val="0000FF"/>
          </w:rPr>
          <w:tab/>
        </w:r>
        <w:r>
          <w:rPr>
            <w:color w:val="0000FF"/>
            <w:spacing w:val="-5"/>
          </w:rPr>
          <w:t>296</w:t>
        </w:r>
      </w:hyperlink>
    </w:p>
    <w:p>
      <w:pPr>
        <w:pStyle w:val="BodyText"/>
        <w:tabs>
          <w:tab w:pos="6672" w:val="right" w:leader="none"/>
        </w:tabs>
        <w:spacing w:before="70"/>
        <w:ind w:left="458"/>
        <w:rPr>
          <w:rFonts w:ascii="Gill Sans MT"/>
        </w:rPr>
      </w:pPr>
      <w:hyperlink w:history="true" w:anchor="_bookmark606">
        <w:r>
          <w:rPr>
            <w:rFonts w:ascii="Gill Sans MT"/>
            <w:color w:val="0000FF"/>
          </w:rPr>
          <w:t>WHAT</w:t>
        </w:r>
        <w:r>
          <w:rPr>
            <w:rFonts w:ascii="Gill Sans MT"/>
            <w:color w:val="0000FF"/>
            <w:spacing w:val="1"/>
          </w:rPr>
          <w:t> </w:t>
        </w:r>
        <w:r>
          <w:rPr>
            <w:rFonts w:ascii="Gill Sans MT"/>
            <w:color w:val="0000FF"/>
          </w:rPr>
          <w:t>IS</w:t>
        </w:r>
        <w:r>
          <w:rPr>
            <w:rFonts w:ascii="Gill Sans MT"/>
            <w:color w:val="0000FF"/>
            <w:spacing w:val="2"/>
          </w:rPr>
          <w:t> </w:t>
        </w:r>
        <w:r>
          <w:rPr>
            <w:rFonts w:ascii="Gill Sans MT"/>
            <w:color w:val="0000FF"/>
          </w:rPr>
          <w:t>THE</w:t>
        </w:r>
        <w:r>
          <w:rPr>
            <w:rFonts w:ascii="Gill Sans MT"/>
            <w:color w:val="0000FF"/>
            <w:spacing w:val="2"/>
          </w:rPr>
          <w:t> </w:t>
        </w:r>
        <w:r>
          <w:rPr>
            <w:rFonts w:ascii="Gill Sans MT"/>
            <w:color w:val="0000FF"/>
          </w:rPr>
          <w:t>GoLang</w:t>
        </w:r>
        <w:r>
          <w:rPr>
            <w:rFonts w:ascii="Gill Sans MT"/>
            <w:color w:val="0000FF"/>
            <w:spacing w:val="1"/>
          </w:rPr>
          <w:t> </w:t>
        </w:r>
        <w:r>
          <w:rPr>
            <w:rFonts w:ascii="Gill Sans MT"/>
            <w:color w:val="0000FF"/>
          </w:rPr>
          <w:t>REST</w:t>
        </w:r>
        <w:r>
          <w:rPr>
            <w:rFonts w:ascii="Gill Sans MT"/>
            <w:color w:val="0000FF"/>
            <w:spacing w:val="2"/>
          </w:rPr>
          <w:t> </w:t>
        </w:r>
        <w:r>
          <w:rPr>
            <w:rFonts w:ascii="Gill Sans MT"/>
            <w:color w:val="0000FF"/>
            <w:spacing w:val="-4"/>
          </w:rPr>
          <w:t>API?</w:t>
        </w:r>
        <w:r>
          <w:rPr>
            <w:rFonts w:ascii="Gill Sans MT"/>
            <w:color w:val="0000FF"/>
          </w:rPr>
          <w:tab/>
        </w:r>
        <w:r>
          <w:rPr>
            <w:rFonts w:ascii="Gill Sans MT"/>
            <w:color w:val="0000FF"/>
            <w:spacing w:val="-5"/>
          </w:rPr>
          <w:t>297</w:t>
        </w:r>
      </w:hyperlink>
    </w:p>
    <w:p>
      <w:pPr>
        <w:pStyle w:val="BodyText"/>
        <w:tabs>
          <w:tab w:pos="6682" w:val="right" w:leader="none"/>
        </w:tabs>
        <w:spacing w:before="58"/>
        <w:ind w:left="698"/>
      </w:pPr>
      <w:hyperlink w:history="true" w:anchor="_bookmark608">
        <w:r>
          <w:rPr>
            <w:color w:val="0000FF"/>
            <w:w w:val="90"/>
          </w:rPr>
          <w:t>Using</w:t>
        </w:r>
        <w:r>
          <w:rPr>
            <w:color w:val="0000FF"/>
          </w:rPr>
          <w:t> </w:t>
        </w:r>
        <w:r>
          <w:rPr>
            <w:color w:val="0000FF"/>
            <w:w w:val="90"/>
          </w:rPr>
          <w:t>GoLang</w:t>
        </w:r>
        <w:r>
          <w:rPr>
            <w:color w:val="0000FF"/>
          </w:rPr>
          <w:t> </w:t>
        </w:r>
        <w:r>
          <w:rPr>
            <w:color w:val="0000FF"/>
            <w:w w:val="90"/>
          </w:rPr>
          <w:t>to</w:t>
        </w:r>
        <w:r>
          <w:rPr>
            <w:color w:val="0000FF"/>
          </w:rPr>
          <w:t> </w:t>
        </w:r>
        <w:r>
          <w:rPr>
            <w:color w:val="0000FF"/>
            <w:w w:val="90"/>
          </w:rPr>
          <w:t>Consume</w:t>
        </w:r>
        <w:r>
          <w:rPr>
            <w:color w:val="0000FF"/>
          </w:rPr>
          <w:t> </w:t>
        </w:r>
        <w:r>
          <w:rPr>
            <w:color w:val="0000FF"/>
            <w:w w:val="90"/>
          </w:rPr>
          <w:t>a</w:t>
        </w:r>
        <w:r>
          <w:rPr>
            <w:color w:val="0000FF"/>
          </w:rPr>
          <w:t> </w:t>
        </w:r>
        <w:r>
          <w:rPr>
            <w:color w:val="0000FF"/>
            <w:w w:val="90"/>
          </w:rPr>
          <w:t>REST</w:t>
        </w:r>
        <w:r>
          <w:rPr>
            <w:color w:val="0000FF"/>
            <w:spacing w:val="1"/>
          </w:rPr>
          <w:t> </w:t>
        </w:r>
        <w:r>
          <w:rPr>
            <w:color w:val="0000FF"/>
            <w:spacing w:val="-5"/>
            <w:w w:val="90"/>
          </w:rPr>
          <w:t>API</w:t>
        </w:r>
        <w:r>
          <w:rPr>
            <w:color w:val="0000FF"/>
          </w:rPr>
          <w:tab/>
        </w:r>
        <w:r>
          <w:rPr>
            <w:color w:val="0000FF"/>
            <w:spacing w:val="-5"/>
            <w:w w:val="95"/>
          </w:rPr>
          <w:t>299</w:t>
        </w:r>
      </w:hyperlink>
    </w:p>
    <w:p>
      <w:pPr>
        <w:tabs>
          <w:tab w:pos="6681" w:val="right" w:leader="none"/>
        </w:tabs>
        <w:spacing w:before="43"/>
        <w:ind w:left="938" w:right="0" w:firstLine="0"/>
        <w:jc w:val="left"/>
        <w:rPr>
          <w:sz w:val="22"/>
        </w:rPr>
      </w:pPr>
      <w:hyperlink w:history="true" w:anchor="_bookmark609">
        <w:r>
          <w:rPr>
            <w:i/>
            <w:color w:val="0000FF"/>
            <w:spacing w:val="-4"/>
            <w:sz w:val="22"/>
          </w:rPr>
          <w:t>Project </w:t>
        </w:r>
        <w:r>
          <w:rPr>
            <w:i/>
            <w:color w:val="0000FF"/>
            <w:spacing w:val="-2"/>
            <w:sz w:val="22"/>
          </w:rPr>
          <w:t>Setup</w:t>
        </w:r>
        <w:r>
          <w:rPr>
            <w:i/>
            <w:color w:val="0000FF"/>
            <w:sz w:val="22"/>
          </w:rPr>
          <w:tab/>
        </w:r>
        <w:r>
          <w:rPr>
            <w:color w:val="0000FF"/>
            <w:spacing w:val="-5"/>
            <w:sz w:val="22"/>
          </w:rPr>
          <w:t>299</w:t>
        </w:r>
      </w:hyperlink>
    </w:p>
    <w:p>
      <w:pPr>
        <w:tabs>
          <w:tab w:pos="6681" w:val="right" w:leader="none"/>
        </w:tabs>
        <w:spacing w:before="43"/>
        <w:ind w:left="937" w:right="0" w:firstLine="0"/>
        <w:jc w:val="left"/>
        <w:rPr>
          <w:sz w:val="22"/>
        </w:rPr>
      </w:pPr>
      <w:hyperlink w:history="true" w:anchor="_bookmark610">
        <w:r>
          <w:rPr>
            <w:i/>
            <w:color w:val="0000FF"/>
            <w:spacing w:val="-2"/>
            <w:sz w:val="22"/>
          </w:rPr>
          <w:t>Imports</w:t>
        </w:r>
        <w:r>
          <w:rPr>
            <w:i/>
            <w:color w:val="0000FF"/>
            <w:sz w:val="22"/>
          </w:rPr>
          <w:tab/>
        </w:r>
        <w:r>
          <w:rPr>
            <w:color w:val="0000FF"/>
            <w:spacing w:val="-5"/>
            <w:sz w:val="22"/>
          </w:rPr>
          <w:t>299</w:t>
        </w:r>
      </w:hyperlink>
    </w:p>
    <w:p>
      <w:pPr>
        <w:tabs>
          <w:tab w:pos="6682" w:val="right" w:leader="none"/>
        </w:tabs>
        <w:spacing w:before="44"/>
        <w:ind w:left="937" w:right="0" w:firstLine="0"/>
        <w:jc w:val="left"/>
        <w:rPr>
          <w:sz w:val="22"/>
        </w:rPr>
      </w:pPr>
      <w:hyperlink w:history="true" w:anchor="_bookmark612">
        <w:r>
          <w:rPr>
            <w:i/>
            <w:color w:val="0000FF"/>
            <w:sz w:val="22"/>
          </w:rPr>
          <w:t>Example</w:t>
        </w:r>
        <w:r>
          <w:rPr>
            <w:i/>
            <w:color w:val="0000FF"/>
            <w:spacing w:val="-6"/>
            <w:sz w:val="22"/>
          </w:rPr>
          <w:t> </w:t>
        </w:r>
        <w:r>
          <w:rPr>
            <w:i/>
            <w:color w:val="0000FF"/>
            <w:sz w:val="22"/>
          </w:rPr>
          <w:t>of</w:t>
        </w:r>
        <w:r>
          <w:rPr>
            <w:i/>
            <w:color w:val="0000FF"/>
            <w:spacing w:val="-5"/>
            <w:sz w:val="22"/>
          </w:rPr>
          <w:t> </w:t>
        </w:r>
        <w:r>
          <w:rPr>
            <w:i/>
            <w:color w:val="0000FF"/>
            <w:sz w:val="22"/>
          </w:rPr>
          <w:t>a</w:t>
        </w:r>
        <w:r>
          <w:rPr>
            <w:i/>
            <w:color w:val="0000FF"/>
            <w:spacing w:val="-6"/>
            <w:sz w:val="22"/>
          </w:rPr>
          <w:t> </w:t>
        </w:r>
        <w:r>
          <w:rPr>
            <w:i/>
            <w:color w:val="0000FF"/>
            <w:spacing w:val="-2"/>
            <w:sz w:val="22"/>
          </w:rPr>
          <w:t>Response</w:t>
        </w:r>
        <w:r>
          <w:rPr>
            <w:i/>
            <w:color w:val="0000FF"/>
            <w:sz w:val="22"/>
          </w:rPr>
          <w:tab/>
        </w:r>
        <w:r>
          <w:rPr>
            <w:color w:val="0000FF"/>
            <w:spacing w:val="-5"/>
            <w:sz w:val="22"/>
          </w:rPr>
          <w:t>300</w:t>
        </w:r>
      </w:hyperlink>
    </w:p>
    <w:p>
      <w:pPr>
        <w:tabs>
          <w:tab w:pos="6682" w:val="right" w:leader="none"/>
        </w:tabs>
        <w:spacing w:before="43"/>
        <w:ind w:left="937" w:right="0" w:firstLine="0"/>
        <w:jc w:val="left"/>
        <w:rPr>
          <w:sz w:val="22"/>
        </w:rPr>
      </w:pPr>
      <w:hyperlink w:history="true" w:anchor="_bookmark613">
        <w:r>
          <w:rPr>
            <w:i/>
            <w:color w:val="0000FF"/>
            <w:spacing w:val="-2"/>
            <w:sz w:val="22"/>
          </w:rPr>
          <w:t>Struct</w:t>
        </w:r>
        <w:r>
          <w:rPr>
            <w:i/>
            <w:color w:val="0000FF"/>
            <w:sz w:val="22"/>
          </w:rPr>
          <w:tab/>
        </w:r>
        <w:r>
          <w:rPr>
            <w:color w:val="0000FF"/>
            <w:spacing w:val="-5"/>
            <w:sz w:val="22"/>
          </w:rPr>
          <w:t>300</w:t>
        </w:r>
      </w:hyperlink>
    </w:p>
    <w:p>
      <w:pPr>
        <w:tabs>
          <w:tab w:pos="6682" w:val="right" w:leader="none"/>
        </w:tabs>
        <w:spacing w:before="43"/>
        <w:ind w:left="937" w:right="0" w:firstLine="0"/>
        <w:jc w:val="left"/>
        <w:rPr>
          <w:sz w:val="22"/>
        </w:rPr>
      </w:pPr>
      <w:hyperlink w:history="true" w:anchor="_bookmark614">
        <w:r>
          <w:rPr>
            <w:i/>
            <w:color w:val="0000FF"/>
            <w:spacing w:val="-4"/>
            <w:sz w:val="22"/>
          </w:rPr>
          <w:t>Code</w:t>
        </w:r>
        <w:r>
          <w:rPr>
            <w:i/>
            <w:color w:val="0000FF"/>
            <w:sz w:val="22"/>
          </w:rPr>
          <w:tab/>
        </w:r>
        <w:r>
          <w:rPr>
            <w:color w:val="0000FF"/>
            <w:spacing w:val="-5"/>
            <w:sz w:val="22"/>
          </w:rPr>
          <w:t>300</w:t>
        </w:r>
      </w:hyperlink>
    </w:p>
    <w:p>
      <w:pPr>
        <w:tabs>
          <w:tab w:pos="6672" w:val="right" w:leader="none"/>
        </w:tabs>
        <w:spacing w:before="43"/>
        <w:ind w:left="937" w:right="0" w:firstLine="0"/>
        <w:jc w:val="left"/>
        <w:rPr>
          <w:sz w:val="22"/>
        </w:rPr>
      </w:pPr>
      <w:hyperlink w:history="true" w:anchor="_bookmark616">
        <w:r>
          <w:rPr>
            <w:i/>
            <w:color w:val="0000FF"/>
            <w:spacing w:val="-4"/>
            <w:sz w:val="22"/>
          </w:rPr>
          <w:t>Run</w:t>
        </w:r>
        <w:r>
          <w:rPr>
            <w:i/>
            <w:color w:val="0000FF"/>
            <w:spacing w:val="-10"/>
            <w:sz w:val="22"/>
          </w:rPr>
          <w:t> </w:t>
        </w:r>
        <w:r>
          <w:rPr>
            <w:i/>
            <w:color w:val="0000FF"/>
            <w:spacing w:val="-4"/>
            <w:sz w:val="22"/>
          </w:rPr>
          <w:t>the</w:t>
        </w:r>
        <w:r>
          <w:rPr>
            <w:i/>
            <w:color w:val="0000FF"/>
            <w:spacing w:val="-10"/>
            <w:sz w:val="22"/>
          </w:rPr>
          <w:t> </w:t>
        </w:r>
        <w:r>
          <w:rPr>
            <w:i/>
            <w:color w:val="0000FF"/>
            <w:spacing w:val="-4"/>
            <w:sz w:val="22"/>
          </w:rPr>
          <w:t>Project</w:t>
        </w:r>
        <w:r>
          <w:rPr>
            <w:i/>
            <w:color w:val="0000FF"/>
            <w:sz w:val="22"/>
          </w:rPr>
          <w:tab/>
        </w:r>
        <w:r>
          <w:rPr>
            <w:color w:val="0000FF"/>
            <w:spacing w:val="-5"/>
            <w:sz w:val="22"/>
          </w:rPr>
          <w:t>301</w:t>
        </w:r>
      </w:hyperlink>
    </w:p>
    <w:p>
      <w:pPr>
        <w:pStyle w:val="BodyText"/>
        <w:spacing w:before="290"/>
        <w:ind w:left="178"/>
        <w:rPr>
          <w:rFonts w:ascii="Gill Sans MT"/>
        </w:rPr>
      </w:pPr>
      <w:hyperlink w:history="true" w:anchor="_bookmark618">
        <w:r>
          <w:rPr>
            <w:rFonts w:ascii="Gill Sans MT"/>
            <w:color w:val="0000FF"/>
            <w:spacing w:val="-2"/>
            <w:w w:val="105"/>
          </w:rPr>
          <w:t>APPRAISAL,</w:t>
        </w:r>
        <w:r>
          <w:rPr>
            <w:rFonts w:ascii="Gill Sans MT"/>
            <w:color w:val="0000FF"/>
            <w:spacing w:val="-12"/>
            <w:w w:val="105"/>
          </w:rPr>
          <w:t> </w:t>
        </w:r>
        <w:r>
          <w:rPr>
            <w:rFonts w:ascii="Gill Sans MT"/>
            <w:color w:val="0000FF"/>
            <w:spacing w:val="-5"/>
            <w:w w:val="110"/>
          </w:rPr>
          <w:t>303</w:t>
        </w:r>
      </w:hyperlink>
    </w:p>
    <w:p>
      <w:pPr>
        <w:pStyle w:val="BodyText"/>
        <w:spacing w:before="245"/>
        <w:ind w:left="178"/>
        <w:rPr>
          <w:rFonts w:ascii="Gill Sans MT"/>
        </w:rPr>
      </w:pPr>
      <w:hyperlink w:history="true" w:anchor="_bookmark637">
        <w:r>
          <w:rPr>
            <w:rFonts w:ascii="Gill Sans MT"/>
            <w:color w:val="0000FF"/>
            <w:spacing w:val="-2"/>
          </w:rPr>
          <w:t>CHEAT</w:t>
        </w:r>
        <w:r>
          <w:rPr>
            <w:rFonts w:ascii="Gill Sans MT"/>
            <w:color w:val="0000FF"/>
            <w:spacing w:val="-11"/>
          </w:rPr>
          <w:t> </w:t>
        </w:r>
        <w:r>
          <w:rPr>
            <w:rFonts w:ascii="Gill Sans MT"/>
            <w:color w:val="0000FF"/>
            <w:spacing w:val="-2"/>
          </w:rPr>
          <w:t>SHEET,</w:t>
        </w:r>
        <w:r>
          <w:rPr>
            <w:rFonts w:ascii="Gill Sans MT"/>
            <w:color w:val="0000FF"/>
            <w:spacing w:val="-11"/>
          </w:rPr>
          <w:t> </w:t>
        </w:r>
        <w:r>
          <w:rPr>
            <w:rFonts w:ascii="Gill Sans MT"/>
            <w:color w:val="0000FF"/>
            <w:spacing w:val="-5"/>
          </w:rPr>
          <w:t>319</w:t>
        </w:r>
      </w:hyperlink>
    </w:p>
    <w:p>
      <w:pPr>
        <w:pStyle w:val="BodyText"/>
        <w:spacing w:before="245"/>
        <w:ind w:left="178"/>
        <w:rPr>
          <w:rFonts w:ascii="Gill Sans MT"/>
        </w:rPr>
      </w:pPr>
      <w:hyperlink w:history="true" w:anchor="_bookmark647">
        <w:r>
          <w:rPr>
            <w:rFonts w:ascii="Gill Sans MT"/>
            <w:color w:val="0000FF"/>
            <w:spacing w:val="-4"/>
            <w:w w:val="105"/>
          </w:rPr>
          <w:t>BIBLIOGRAPHY,</w:t>
        </w:r>
        <w:r>
          <w:rPr>
            <w:rFonts w:ascii="Gill Sans MT"/>
            <w:color w:val="0000FF"/>
            <w:spacing w:val="-6"/>
            <w:w w:val="110"/>
          </w:rPr>
          <w:t> </w:t>
        </w:r>
        <w:r>
          <w:rPr>
            <w:rFonts w:ascii="Gill Sans MT"/>
            <w:color w:val="0000FF"/>
            <w:spacing w:val="-5"/>
            <w:w w:val="110"/>
          </w:rPr>
          <w:t>329</w:t>
        </w:r>
      </w:hyperlink>
    </w:p>
    <w:p>
      <w:pPr>
        <w:pStyle w:val="BodyText"/>
        <w:spacing w:before="245"/>
        <w:ind w:left="178"/>
        <w:rPr>
          <w:rFonts w:ascii="Gill Sans MT"/>
        </w:rPr>
      </w:pPr>
      <w:hyperlink w:history="true" w:anchor="_bookmark648">
        <w:r>
          <w:rPr>
            <w:rFonts w:ascii="Gill Sans MT"/>
            <w:color w:val="0000FF"/>
          </w:rPr>
          <w:t>INDEX,</w:t>
        </w:r>
        <w:r>
          <w:rPr>
            <w:rFonts w:ascii="Gill Sans MT"/>
            <w:color w:val="0000FF"/>
            <w:spacing w:val="-14"/>
          </w:rPr>
          <w:t> </w:t>
        </w:r>
        <w:r>
          <w:rPr>
            <w:rFonts w:ascii="Gill Sans MT"/>
            <w:color w:val="0000FF"/>
            <w:spacing w:val="-5"/>
          </w:rPr>
          <w:t>333</w:t>
        </w:r>
      </w:hyperlink>
    </w:p>
    <w:p>
      <w:pPr>
        <w:pStyle w:val="BodyText"/>
        <w:spacing w:after="0"/>
        <w:rPr>
          <w:rFonts w:ascii="Gill Sans MT"/>
        </w:rPr>
        <w:sectPr>
          <w:pgSz w:w="8850" w:h="13270"/>
          <w:pgMar w:header="682" w:footer="0" w:top="920" w:bottom="280" w:left="992" w:right="992"/>
        </w:sect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6" w:after="1"/>
        <w:rPr>
          <w:rFonts w:ascii="Gill Sans MT"/>
          <w:sz w:val="20"/>
        </w:rPr>
      </w:pPr>
    </w:p>
    <w:p>
      <w:pPr>
        <w:pStyle w:val="BodyText"/>
        <w:ind w:left="724"/>
        <w:rPr>
          <w:rFonts w:ascii="Gill Sans MT"/>
          <w:sz w:val="20"/>
        </w:rPr>
      </w:pPr>
      <w:r>
        <w:rPr>
          <w:rFonts w:ascii="Gill Sans MT"/>
          <w:sz w:val="20"/>
        </w:rPr>
        <w:drawing>
          <wp:inline distT="0" distB="0" distL="0" distR="0">
            <wp:extent cx="3327795" cy="87991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3327795" cy="879919"/>
                    </a:xfrm>
                    <a:prstGeom prst="rect">
                      <a:avLst/>
                    </a:prstGeom>
                  </pic:spPr>
                </pic:pic>
              </a:graphicData>
            </a:graphic>
          </wp:inline>
        </w:drawing>
      </w:r>
      <w:r>
        <w:rPr>
          <w:rFonts w:ascii="Gill Sans MT"/>
          <w:sz w:val="20"/>
        </w:rPr>
      </w:r>
    </w:p>
    <w:p>
      <w:pPr>
        <w:pStyle w:val="BodyText"/>
        <w:spacing w:after="0"/>
        <w:rPr>
          <w:rFonts w:ascii="Gill Sans MT"/>
          <w:sz w:val="20"/>
        </w:rPr>
        <w:sectPr>
          <w:headerReference w:type="even" r:id="rId17"/>
          <w:pgSz w:w="8850" w:h="13270"/>
          <w:pgMar w:header="0" w:footer="0" w:top="1500" w:bottom="280" w:left="992" w:right="989"/>
        </w:sectPr>
      </w:pPr>
    </w:p>
    <w:p>
      <w:pPr>
        <w:pStyle w:val="Heading1"/>
        <w:spacing w:before="282"/>
      </w:pPr>
      <w:bookmarkStart w:name="Acknowledgments" w:id="6"/>
      <w:bookmarkEnd w:id="6"/>
      <w:r>
        <w:rPr/>
      </w:r>
      <w:bookmarkStart w:name="_bookmark0" w:id="7"/>
      <w:bookmarkEnd w:id="7"/>
      <w:r>
        <w:rPr/>
      </w:r>
      <w:r>
        <w:rPr>
          <w:spacing w:val="18"/>
        </w:rPr>
        <w:t>Acknowledgments</w:t>
      </w:r>
    </w:p>
    <w:p>
      <w:pPr>
        <w:pStyle w:val="BodyText"/>
        <w:spacing w:before="116"/>
        <w:rPr>
          <w:rFonts w:ascii="Gill Sans MT"/>
          <w:sz w:val="20"/>
        </w:rPr>
      </w:pPr>
      <w:r>
        <w:rPr>
          <w:rFonts w:ascii="Gill Sans MT"/>
          <w:sz w:val="20"/>
        </w:rPr>
        <mc:AlternateContent>
          <mc:Choice Requires="wps">
            <w:drawing>
              <wp:anchor distT="0" distB="0" distL="0" distR="0" allowOverlap="1" layoutInCell="1" locked="0" behindDoc="1" simplePos="0" relativeHeight="487595520">
                <wp:simplePos x="0" y="0"/>
                <wp:positionH relativeFrom="page">
                  <wp:posOffset>742950</wp:posOffset>
                </wp:positionH>
                <wp:positionV relativeFrom="paragraph">
                  <wp:posOffset>236346</wp:posOffset>
                </wp:positionV>
                <wp:extent cx="413067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130675" cy="1270"/>
                        </a:xfrm>
                        <a:custGeom>
                          <a:avLst/>
                          <a:gdLst/>
                          <a:ahLst/>
                          <a:cxnLst/>
                          <a:rect l="l" t="t" r="r" b="b"/>
                          <a:pathLst>
                            <a:path w="4130675" h="0">
                              <a:moveTo>
                                <a:pt x="0" y="0"/>
                              </a:moveTo>
                              <a:lnTo>
                                <a:pt x="4130103"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8.609961pt;width:325.25pt;height:.1pt;mso-position-horizontal-relative:page;mso-position-vertical-relative:paragraph;z-index:-15720960;mso-wrap-distance-left:0;mso-wrap-distance-right:0" id="docshape11" coordorigin="1170,372" coordsize="6505,0" path="m1170,372l7674,372e" filled="false" stroked="true" strokeweight="3pt" strokecolor="#000000">
                <v:path arrowok="t"/>
                <v:stroke dashstyle="solid"/>
                <w10:wrap type="topAndBottom"/>
              </v:shape>
            </w:pict>
          </mc:Fallback>
        </mc:AlternateContent>
      </w:r>
    </w:p>
    <w:p>
      <w:pPr>
        <w:pStyle w:val="BodyText"/>
        <w:spacing w:before="27"/>
        <w:rPr>
          <w:rFonts w:ascii="Gill Sans MT"/>
          <w:sz w:val="60"/>
        </w:rPr>
      </w:pPr>
    </w:p>
    <w:p>
      <w:pPr>
        <w:pStyle w:val="BodyText"/>
        <w:spacing w:line="225" w:lineRule="auto"/>
        <w:ind w:left="177" w:right="175"/>
        <w:jc w:val="both"/>
      </w:pPr>
      <w:r>
        <w:rPr>
          <w:w w:val="90"/>
        </w:rPr>
        <w:t>There</w:t>
      </w:r>
      <w:r>
        <w:rPr>
          <w:spacing w:val="-9"/>
          <w:w w:val="90"/>
        </w:rPr>
        <w:t> </w:t>
      </w:r>
      <w:r>
        <w:rPr>
          <w:w w:val="90"/>
        </w:rPr>
        <w:t>are</w:t>
      </w:r>
      <w:r>
        <w:rPr>
          <w:spacing w:val="-8"/>
          <w:w w:val="90"/>
        </w:rPr>
        <w:t> </w:t>
      </w:r>
      <w:r>
        <w:rPr>
          <w:w w:val="90"/>
        </w:rPr>
        <w:t>many</w:t>
      </w:r>
      <w:r>
        <w:rPr>
          <w:spacing w:val="-8"/>
          <w:w w:val="90"/>
        </w:rPr>
        <w:t> </w:t>
      </w:r>
      <w:r>
        <w:rPr>
          <w:w w:val="90"/>
        </w:rPr>
        <w:t>people</w:t>
      </w:r>
      <w:r>
        <w:rPr>
          <w:spacing w:val="-8"/>
          <w:w w:val="90"/>
        </w:rPr>
        <w:t> </w:t>
      </w:r>
      <w:r>
        <w:rPr>
          <w:w w:val="90"/>
        </w:rPr>
        <w:t>who</w:t>
      </w:r>
      <w:r>
        <w:rPr>
          <w:spacing w:val="-9"/>
          <w:w w:val="90"/>
        </w:rPr>
        <w:t> </w:t>
      </w:r>
      <w:r>
        <w:rPr>
          <w:w w:val="90"/>
        </w:rPr>
        <w:t>deserve</w:t>
      </w:r>
      <w:r>
        <w:rPr>
          <w:spacing w:val="-8"/>
          <w:w w:val="90"/>
        </w:rPr>
        <w:t> </w:t>
      </w:r>
      <w:r>
        <w:rPr>
          <w:w w:val="90"/>
        </w:rPr>
        <w:t>to</w:t>
      </w:r>
      <w:r>
        <w:rPr>
          <w:spacing w:val="-8"/>
          <w:w w:val="90"/>
        </w:rPr>
        <w:t> </w:t>
      </w:r>
      <w:r>
        <w:rPr>
          <w:w w:val="90"/>
        </w:rPr>
        <w:t>be</w:t>
      </w:r>
      <w:r>
        <w:rPr>
          <w:spacing w:val="-8"/>
          <w:w w:val="90"/>
        </w:rPr>
        <w:t> </w:t>
      </w:r>
      <w:r>
        <w:rPr>
          <w:w w:val="90"/>
        </w:rPr>
        <w:t>on</w:t>
      </w:r>
      <w:r>
        <w:rPr>
          <w:spacing w:val="-9"/>
          <w:w w:val="90"/>
        </w:rPr>
        <w:t> </w:t>
      </w:r>
      <w:r>
        <w:rPr>
          <w:w w:val="90"/>
        </w:rPr>
        <w:t>this</w:t>
      </w:r>
      <w:r>
        <w:rPr>
          <w:spacing w:val="-8"/>
          <w:w w:val="90"/>
        </w:rPr>
        <w:t> </w:t>
      </w:r>
      <w:r>
        <w:rPr>
          <w:w w:val="90"/>
        </w:rPr>
        <w:t>page,</w:t>
      </w:r>
      <w:r>
        <w:rPr>
          <w:spacing w:val="-8"/>
          <w:w w:val="90"/>
        </w:rPr>
        <w:t> </w:t>
      </w:r>
      <w:r>
        <w:rPr>
          <w:w w:val="90"/>
        </w:rPr>
        <w:t>for</w:t>
      </w:r>
      <w:r>
        <w:rPr>
          <w:spacing w:val="-8"/>
          <w:w w:val="90"/>
        </w:rPr>
        <w:t> </w:t>
      </w:r>
      <w:r>
        <w:rPr>
          <w:w w:val="90"/>
        </w:rPr>
        <w:t>this</w:t>
      </w:r>
      <w:r>
        <w:rPr>
          <w:spacing w:val="-9"/>
          <w:w w:val="90"/>
        </w:rPr>
        <w:t> </w:t>
      </w:r>
      <w:r>
        <w:rPr>
          <w:w w:val="90"/>
        </w:rPr>
        <w:t>book</w:t>
      </w:r>
      <w:r>
        <w:rPr>
          <w:spacing w:val="-8"/>
          <w:w w:val="90"/>
        </w:rPr>
        <w:t> </w:t>
      </w:r>
      <w:r>
        <w:rPr>
          <w:w w:val="90"/>
        </w:rPr>
        <w:t>woul</w:t>
      </w:r>
      <w:r>
        <w:rPr>
          <w:w w:val="90"/>
        </w:rPr>
        <w:t>d</w:t>
      </w:r>
      <w:r>
        <w:rPr>
          <w:w w:val="90"/>
        </w:rPr>
        <w:t> not</w:t>
      </w:r>
      <w:r>
        <w:rPr>
          <w:spacing w:val="-7"/>
          <w:w w:val="90"/>
        </w:rPr>
        <w:t> </w:t>
      </w:r>
      <w:r>
        <w:rPr>
          <w:w w:val="90"/>
        </w:rPr>
        <w:t>have</w:t>
      </w:r>
      <w:r>
        <w:rPr>
          <w:spacing w:val="-7"/>
          <w:w w:val="90"/>
        </w:rPr>
        <w:t> </w:t>
      </w:r>
      <w:r>
        <w:rPr>
          <w:w w:val="90"/>
        </w:rPr>
        <w:t>come</w:t>
      </w:r>
      <w:r>
        <w:rPr>
          <w:spacing w:val="-7"/>
          <w:w w:val="90"/>
        </w:rPr>
        <w:t> </w:t>
      </w:r>
      <w:r>
        <w:rPr>
          <w:w w:val="90"/>
        </w:rPr>
        <w:t>into</w:t>
      </w:r>
      <w:r>
        <w:rPr>
          <w:spacing w:val="-7"/>
          <w:w w:val="90"/>
        </w:rPr>
        <w:t> </w:t>
      </w:r>
      <w:r>
        <w:rPr>
          <w:w w:val="90"/>
        </w:rPr>
        <w:t>existence</w:t>
      </w:r>
      <w:r>
        <w:rPr>
          <w:spacing w:val="-7"/>
          <w:w w:val="90"/>
        </w:rPr>
        <w:t> </w:t>
      </w:r>
      <w:r>
        <w:rPr>
          <w:w w:val="90"/>
        </w:rPr>
        <w:t>without</w:t>
      </w:r>
      <w:r>
        <w:rPr>
          <w:spacing w:val="-7"/>
          <w:w w:val="90"/>
        </w:rPr>
        <w:t> </w:t>
      </w:r>
      <w:r>
        <w:rPr>
          <w:w w:val="90"/>
        </w:rPr>
        <w:t>their</w:t>
      </w:r>
      <w:r>
        <w:rPr>
          <w:spacing w:val="-7"/>
          <w:w w:val="90"/>
        </w:rPr>
        <w:t> </w:t>
      </w:r>
      <w:r>
        <w:rPr>
          <w:w w:val="90"/>
        </w:rPr>
        <w:t>support.</w:t>
      </w:r>
      <w:r>
        <w:rPr>
          <w:spacing w:val="-7"/>
          <w:w w:val="90"/>
        </w:rPr>
        <w:t> </w:t>
      </w:r>
      <w:r>
        <w:rPr>
          <w:w w:val="90"/>
        </w:rPr>
        <w:t>That</w:t>
      </w:r>
      <w:r>
        <w:rPr>
          <w:spacing w:val="-7"/>
          <w:w w:val="90"/>
        </w:rPr>
        <w:t> </w:t>
      </w:r>
      <w:r>
        <w:rPr>
          <w:w w:val="90"/>
        </w:rPr>
        <w:t>said,</w:t>
      </w:r>
      <w:r>
        <w:rPr>
          <w:spacing w:val="-7"/>
          <w:w w:val="90"/>
        </w:rPr>
        <w:t> </w:t>
      </w:r>
      <w:r>
        <w:rPr>
          <w:w w:val="90"/>
        </w:rPr>
        <w:t>some</w:t>
      </w:r>
      <w:r>
        <w:rPr>
          <w:spacing w:val="-7"/>
          <w:w w:val="90"/>
        </w:rPr>
        <w:t> </w:t>
      </w:r>
      <w:r>
        <w:rPr>
          <w:w w:val="90"/>
        </w:rPr>
        <w:t>name</w:t>
      </w:r>
      <w:r>
        <w:rPr>
          <w:w w:val="90"/>
        </w:rPr>
        <w:t>s</w:t>
      </w:r>
      <w:r>
        <w:rPr>
          <w:w w:val="90"/>
        </w:rPr>
        <w:t> </w:t>
      </w:r>
      <w:r>
        <w:rPr>
          <w:spacing w:val="-8"/>
        </w:rPr>
        <w:t>deserve</w:t>
      </w:r>
      <w:r>
        <w:rPr>
          <w:spacing w:val="-3"/>
        </w:rPr>
        <w:t> </w:t>
      </w:r>
      <w:r>
        <w:rPr>
          <w:spacing w:val="-8"/>
        </w:rPr>
        <w:t>a</w:t>
      </w:r>
      <w:r>
        <w:rPr>
          <w:spacing w:val="-3"/>
        </w:rPr>
        <w:t> </w:t>
      </w:r>
      <w:r>
        <w:rPr>
          <w:spacing w:val="-8"/>
        </w:rPr>
        <w:t>special</w:t>
      </w:r>
      <w:r>
        <w:rPr>
          <w:spacing w:val="-3"/>
        </w:rPr>
        <w:t> </w:t>
      </w:r>
      <w:r>
        <w:rPr>
          <w:spacing w:val="-8"/>
        </w:rPr>
        <w:t>mention,</w:t>
      </w:r>
      <w:r>
        <w:rPr>
          <w:spacing w:val="-3"/>
        </w:rPr>
        <w:t> </w:t>
      </w:r>
      <w:r>
        <w:rPr>
          <w:spacing w:val="-8"/>
        </w:rPr>
        <w:t>and</w:t>
      </w:r>
      <w:r>
        <w:rPr>
          <w:spacing w:val="-3"/>
        </w:rPr>
        <w:t> </w:t>
      </w:r>
      <w:r>
        <w:rPr>
          <w:spacing w:val="-8"/>
        </w:rPr>
        <w:t>I</w:t>
      </w:r>
      <w:r>
        <w:rPr>
          <w:spacing w:val="-3"/>
        </w:rPr>
        <w:t> </w:t>
      </w:r>
      <w:r>
        <w:rPr>
          <w:spacing w:val="-8"/>
        </w:rPr>
        <w:t>am</w:t>
      </w:r>
      <w:r>
        <w:rPr>
          <w:spacing w:val="-3"/>
        </w:rPr>
        <w:t> </w:t>
      </w:r>
      <w:r>
        <w:rPr>
          <w:spacing w:val="-8"/>
        </w:rPr>
        <w:t>genuinely</w:t>
      </w:r>
      <w:r>
        <w:rPr>
          <w:spacing w:val="-3"/>
        </w:rPr>
        <w:t> </w:t>
      </w:r>
      <w:r>
        <w:rPr>
          <w:spacing w:val="-8"/>
        </w:rPr>
        <w:t>grateful</w:t>
      </w:r>
      <w:r>
        <w:rPr>
          <w:spacing w:val="-3"/>
        </w:rPr>
        <w:t> </w:t>
      </w:r>
      <w:r>
        <w:rPr>
          <w:spacing w:val="-8"/>
        </w:rPr>
        <w:t>to:</w:t>
      </w:r>
    </w:p>
    <w:p>
      <w:pPr>
        <w:pStyle w:val="ListParagraph"/>
        <w:numPr>
          <w:ilvl w:val="0"/>
          <w:numId w:val="2"/>
        </w:numPr>
        <w:tabs>
          <w:tab w:pos="657" w:val="left" w:leader="none"/>
        </w:tabs>
        <w:spacing w:line="240" w:lineRule="auto" w:before="269" w:after="0"/>
        <w:ind w:left="657" w:right="0" w:hanging="239"/>
        <w:jc w:val="both"/>
        <w:rPr>
          <w:sz w:val="22"/>
        </w:rPr>
      </w:pPr>
      <w:r>
        <w:rPr>
          <w:w w:val="90"/>
          <w:sz w:val="22"/>
        </w:rPr>
        <w:t>My</w:t>
      </w:r>
      <w:r>
        <w:rPr>
          <w:spacing w:val="-7"/>
          <w:w w:val="90"/>
          <w:sz w:val="22"/>
        </w:rPr>
        <w:t> </w:t>
      </w:r>
      <w:r>
        <w:rPr>
          <w:w w:val="90"/>
          <w:sz w:val="22"/>
        </w:rPr>
        <w:t>parents,</w:t>
      </w:r>
      <w:r>
        <w:rPr>
          <w:spacing w:val="-6"/>
          <w:w w:val="90"/>
          <w:sz w:val="22"/>
        </w:rPr>
        <w:t> </w:t>
      </w:r>
      <w:r>
        <w:rPr>
          <w:w w:val="90"/>
          <w:sz w:val="22"/>
        </w:rPr>
        <w:t>for</w:t>
      </w:r>
      <w:r>
        <w:rPr>
          <w:spacing w:val="-6"/>
          <w:w w:val="90"/>
          <w:sz w:val="22"/>
        </w:rPr>
        <w:t> </w:t>
      </w:r>
      <w:r>
        <w:rPr>
          <w:w w:val="90"/>
          <w:sz w:val="22"/>
        </w:rPr>
        <w:t>everything</w:t>
      </w:r>
      <w:r>
        <w:rPr>
          <w:spacing w:val="-6"/>
          <w:w w:val="90"/>
          <w:sz w:val="22"/>
        </w:rPr>
        <w:t> </w:t>
      </w:r>
      <w:r>
        <w:rPr>
          <w:w w:val="90"/>
          <w:sz w:val="22"/>
        </w:rPr>
        <w:t>they</w:t>
      </w:r>
      <w:r>
        <w:rPr>
          <w:spacing w:val="-6"/>
          <w:w w:val="90"/>
          <w:sz w:val="22"/>
        </w:rPr>
        <w:t> </w:t>
      </w:r>
      <w:r>
        <w:rPr>
          <w:w w:val="90"/>
          <w:sz w:val="22"/>
        </w:rPr>
        <w:t>have</w:t>
      </w:r>
      <w:r>
        <w:rPr>
          <w:spacing w:val="-6"/>
          <w:w w:val="90"/>
          <w:sz w:val="22"/>
        </w:rPr>
        <w:t> </w:t>
      </w:r>
      <w:r>
        <w:rPr>
          <w:w w:val="90"/>
          <w:sz w:val="22"/>
        </w:rPr>
        <w:t>done</w:t>
      </w:r>
      <w:r>
        <w:rPr>
          <w:spacing w:val="-6"/>
          <w:w w:val="90"/>
          <w:sz w:val="22"/>
        </w:rPr>
        <w:t> </w:t>
      </w:r>
      <w:r>
        <w:rPr>
          <w:w w:val="90"/>
          <w:sz w:val="22"/>
        </w:rPr>
        <w:t>for</w:t>
      </w:r>
      <w:r>
        <w:rPr>
          <w:spacing w:val="-6"/>
          <w:w w:val="90"/>
          <w:sz w:val="22"/>
        </w:rPr>
        <w:t> </w:t>
      </w:r>
      <w:r>
        <w:rPr>
          <w:spacing w:val="-5"/>
          <w:w w:val="90"/>
          <w:sz w:val="22"/>
        </w:rPr>
        <w:t>me.</w:t>
      </w:r>
    </w:p>
    <w:p>
      <w:pPr>
        <w:pStyle w:val="ListParagraph"/>
        <w:numPr>
          <w:ilvl w:val="0"/>
          <w:numId w:val="2"/>
        </w:numPr>
        <w:tabs>
          <w:tab w:pos="657" w:val="left" w:leader="none"/>
        </w:tabs>
        <w:spacing w:line="240" w:lineRule="auto" w:before="123" w:after="0"/>
        <w:ind w:left="657" w:right="0" w:hanging="239"/>
        <w:jc w:val="both"/>
        <w:rPr>
          <w:sz w:val="22"/>
        </w:rPr>
      </w:pPr>
      <w:r>
        <w:rPr>
          <w:w w:val="90"/>
          <w:sz w:val="22"/>
        </w:rPr>
        <w:t>My</w:t>
      </w:r>
      <w:r>
        <w:rPr>
          <w:spacing w:val="-6"/>
          <w:w w:val="90"/>
          <w:sz w:val="22"/>
        </w:rPr>
        <w:t> </w:t>
      </w:r>
      <w:r>
        <w:rPr>
          <w:w w:val="90"/>
          <w:sz w:val="22"/>
        </w:rPr>
        <w:t>siblings,</w:t>
      </w:r>
      <w:r>
        <w:rPr>
          <w:spacing w:val="-5"/>
          <w:w w:val="90"/>
          <w:sz w:val="22"/>
        </w:rPr>
        <w:t> </w:t>
      </w:r>
      <w:r>
        <w:rPr>
          <w:w w:val="90"/>
          <w:sz w:val="22"/>
        </w:rPr>
        <w:t>for</w:t>
      </w:r>
      <w:r>
        <w:rPr>
          <w:spacing w:val="-5"/>
          <w:w w:val="90"/>
          <w:sz w:val="22"/>
        </w:rPr>
        <w:t> </w:t>
      </w:r>
      <w:r>
        <w:rPr>
          <w:w w:val="90"/>
          <w:sz w:val="22"/>
        </w:rPr>
        <w:t>helping</w:t>
      </w:r>
      <w:r>
        <w:rPr>
          <w:spacing w:val="-5"/>
          <w:w w:val="90"/>
          <w:sz w:val="22"/>
        </w:rPr>
        <w:t> </w:t>
      </w:r>
      <w:r>
        <w:rPr>
          <w:w w:val="90"/>
          <w:sz w:val="22"/>
        </w:rPr>
        <w:t>with</w:t>
      </w:r>
      <w:r>
        <w:rPr>
          <w:spacing w:val="-5"/>
          <w:w w:val="90"/>
          <w:sz w:val="22"/>
        </w:rPr>
        <w:t> </w:t>
      </w:r>
      <w:r>
        <w:rPr>
          <w:w w:val="90"/>
          <w:sz w:val="22"/>
        </w:rPr>
        <w:t>things</w:t>
      </w:r>
      <w:r>
        <w:rPr>
          <w:spacing w:val="-5"/>
          <w:w w:val="90"/>
          <w:sz w:val="22"/>
        </w:rPr>
        <w:t> </w:t>
      </w:r>
      <w:r>
        <w:rPr>
          <w:w w:val="90"/>
          <w:sz w:val="22"/>
        </w:rPr>
        <w:t>back</w:t>
      </w:r>
      <w:r>
        <w:rPr>
          <w:spacing w:val="-5"/>
          <w:w w:val="90"/>
          <w:sz w:val="22"/>
        </w:rPr>
        <w:t> </w:t>
      </w:r>
      <w:r>
        <w:rPr>
          <w:spacing w:val="-2"/>
          <w:w w:val="90"/>
          <w:sz w:val="22"/>
        </w:rPr>
        <w:t>home.</w:t>
      </w:r>
    </w:p>
    <w:p>
      <w:pPr>
        <w:pStyle w:val="ListParagraph"/>
        <w:numPr>
          <w:ilvl w:val="0"/>
          <w:numId w:val="2"/>
        </w:numPr>
        <w:tabs>
          <w:tab w:pos="658" w:val="left" w:leader="none"/>
        </w:tabs>
        <w:spacing w:line="225" w:lineRule="auto" w:before="137" w:after="0"/>
        <w:ind w:left="658" w:right="176" w:hanging="240"/>
        <w:jc w:val="both"/>
        <w:rPr>
          <w:sz w:val="22"/>
        </w:rPr>
      </w:pPr>
      <w:r>
        <w:rPr>
          <w:w w:val="90"/>
          <w:sz w:val="22"/>
        </w:rPr>
        <w:t>The Parakozm team, especially Divya Sachdeva, Jaskiran Kaur, an</w:t>
      </w:r>
      <w:r>
        <w:rPr>
          <w:w w:val="90"/>
          <w:sz w:val="22"/>
        </w:rPr>
        <w:t>d</w:t>
      </w:r>
      <w:r>
        <w:rPr>
          <w:w w:val="90"/>
          <w:sz w:val="22"/>
        </w:rPr>
        <w:t> Vartika,</w:t>
      </w:r>
      <w:r>
        <w:rPr>
          <w:spacing w:val="-1"/>
          <w:w w:val="90"/>
          <w:sz w:val="22"/>
        </w:rPr>
        <w:t> </w:t>
      </w:r>
      <w:r>
        <w:rPr>
          <w:w w:val="90"/>
          <w:sz w:val="22"/>
        </w:rPr>
        <w:t>for</w:t>
      </w:r>
      <w:r>
        <w:rPr>
          <w:spacing w:val="-1"/>
          <w:w w:val="90"/>
          <w:sz w:val="22"/>
        </w:rPr>
        <w:t> </w:t>
      </w:r>
      <w:r>
        <w:rPr>
          <w:w w:val="90"/>
          <w:sz w:val="22"/>
        </w:rPr>
        <w:t>offering</w:t>
      </w:r>
      <w:r>
        <w:rPr>
          <w:spacing w:val="-1"/>
          <w:w w:val="90"/>
          <w:sz w:val="22"/>
        </w:rPr>
        <w:t> </w:t>
      </w:r>
      <w:r>
        <w:rPr>
          <w:w w:val="90"/>
          <w:sz w:val="22"/>
        </w:rPr>
        <w:t>great</w:t>
      </w:r>
      <w:r>
        <w:rPr>
          <w:spacing w:val="-1"/>
          <w:w w:val="90"/>
          <w:sz w:val="22"/>
        </w:rPr>
        <w:t> </w:t>
      </w:r>
      <w:r>
        <w:rPr>
          <w:w w:val="90"/>
          <w:sz w:val="22"/>
        </w:rPr>
        <w:t>amounts</w:t>
      </w:r>
      <w:r>
        <w:rPr>
          <w:spacing w:val="-1"/>
          <w:w w:val="90"/>
          <w:sz w:val="22"/>
        </w:rPr>
        <w:t> </w:t>
      </w:r>
      <w:r>
        <w:rPr>
          <w:w w:val="90"/>
          <w:sz w:val="22"/>
        </w:rPr>
        <w:t>of</w:t>
      </w:r>
      <w:r>
        <w:rPr>
          <w:spacing w:val="-1"/>
          <w:w w:val="90"/>
          <w:sz w:val="22"/>
        </w:rPr>
        <w:t> </w:t>
      </w:r>
      <w:r>
        <w:rPr>
          <w:w w:val="90"/>
          <w:sz w:val="22"/>
        </w:rPr>
        <w:t>help</w:t>
      </w:r>
      <w:r>
        <w:rPr>
          <w:spacing w:val="-1"/>
          <w:w w:val="90"/>
          <w:sz w:val="22"/>
        </w:rPr>
        <w:t> </w:t>
      </w:r>
      <w:r>
        <w:rPr>
          <w:w w:val="90"/>
          <w:sz w:val="22"/>
        </w:rPr>
        <w:t>and</w:t>
      </w:r>
      <w:r>
        <w:rPr>
          <w:spacing w:val="-1"/>
          <w:w w:val="90"/>
          <w:sz w:val="22"/>
        </w:rPr>
        <w:t> </w:t>
      </w:r>
      <w:r>
        <w:rPr>
          <w:w w:val="90"/>
          <w:sz w:val="22"/>
        </w:rPr>
        <w:t>assistance</w:t>
      </w:r>
      <w:r>
        <w:rPr>
          <w:spacing w:val="-1"/>
          <w:w w:val="90"/>
          <w:sz w:val="22"/>
        </w:rPr>
        <w:t> </w:t>
      </w:r>
      <w:r>
        <w:rPr>
          <w:w w:val="90"/>
          <w:sz w:val="22"/>
        </w:rPr>
        <w:t>during</w:t>
      </w:r>
      <w:r>
        <w:rPr>
          <w:spacing w:val="-1"/>
          <w:w w:val="90"/>
          <w:sz w:val="22"/>
        </w:rPr>
        <w:t> </w:t>
      </w:r>
      <w:r>
        <w:rPr>
          <w:w w:val="90"/>
          <w:sz w:val="22"/>
        </w:rPr>
        <w:t>th</w:t>
      </w:r>
      <w:r>
        <w:rPr>
          <w:w w:val="90"/>
          <w:sz w:val="22"/>
        </w:rPr>
        <w:t>e</w:t>
      </w:r>
      <w:r>
        <w:rPr>
          <w:w w:val="90"/>
          <w:sz w:val="22"/>
        </w:rPr>
        <w:t> </w:t>
      </w:r>
      <w:r>
        <w:rPr>
          <w:spacing w:val="-2"/>
          <w:sz w:val="22"/>
        </w:rPr>
        <w:t>book-writing</w:t>
      </w:r>
      <w:r>
        <w:rPr>
          <w:spacing w:val="-9"/>
          <w:sz w:val="22"/>
        </w:rPr>
        <w:t> </w:t>
      </w:r>
      <w:r>
        <w:rPr>
          <w:spacing w:val="-2"/>
          <w:sz w:val="22"/>
        </w:rPr>
        <w:t>process.</w:t>
      </w:r>
    </w:p>
    <w:p>
      <w:pPr>
        <w:pStyle w:val="ListParagraph"/>
        <w:numPr>
          <w:ilvl w:val="0"/>
          <w:numId w:val="2"/>
        </w:numPr>
        <w:tabs>
          <w:tab w:pos="658" w:val="left" w:leader="none"/>
        </w:tabs>
        <w:spacing w:line="225" w:lineRule="auto" w:before="143" w:after="0"/>
        <w:ind w:left="658" w:right="175" w:hanging="240"/>
        <w:jc w:val="both"/>
        <w:rPr>
          <w:sz w:val="22"/>
        </w:rPr>
      </w:pPr>
      <w:r>
        <w:rPr>
          <w:spacing w:val="-6"/>
          <w:sz w:val="22"/>
        </w:rPr>
        <w:t>The CRC team, especially Sean Connelly and Danielle Zarfati, fo</w:t>
      </w:r>
      <w:r>
        <w:rPr>
          <w:spacing w:val="-6"/>
          <w:sz w:val="22"/>
        </w:rPr>
        <w:t>r</w:t>
      </w:r>
      <w:r>
        <w:rPr>
          <w:spacing w:val="-6"/>
          <w:sz w:val="22"/>
        </w:rPr>
        <w:t> </w:t>
      </w:r>
      <w:r>
        <w:rPr>
          <w:w w:val="90"/>
          <w:sz w:val="22"/>
        </w:rPr>
        <w:t>ensuring that the book’s content, layout, formatting, and everythin</w:t>
      </w:r>
      <w:r>
        <w:rPr>
          <w:w w:val="90"/>
          <w:sz w:val="22"/>
        </w:rPr>
        <w:t>g</w:t>
      </w:r>
      <w:r>
        <w:rPr>
          <w:w w:val="90"/>
          <w:sz w:val="22"/>
        </w:rPr>
        <w:t> </w:t>
      </w:r>
      <w:r>
        <w:rPr>
          <w:spacing w:val="-4"/>
          <w:sz w:val="22"/>
        </w:rPr>
        <w:t>else remain perfect throughout.</w:t>
      </w:r>
    </w:p>
    <w:p>
      <w:pPr>
        <w:pStyle w:val="ListParagraph"/>
        <w:numPr>
          <w:ilvl w:val="0"/>
          <w:numId w:val="2"/>
        </w:numPr>
        <w:tabs>
          <w:tab w:pos="658" w:val="left" w:leader="none"/>
        </w:tabs>
        <w:spacing w:line="225" w:lineRule="auto" w:before="143" w:after="0"/>
        <w:ind w:left="658" w:right="177" w:hanging="240"/>
        <w:jc w:val="both"/>
        <w:rPr>
          <w:sz w:val="22"/>
        </w:rPr>
      </w:pPr>
      <w:r>
        <w:rPr>
          <w:w w:val="90"/>
          <w:sz w:val="22"/>
        </w:rPr>
        <w:t>Reviewers of this book, for going through the manuscript and pro</w:t>
      </w:r>
      <w:r>
        <w:rPr>
          <w:w w:val="90"/>
          <w:sz w:val="22"/>
        </w:rPr>
        <w:softHyphen/>
      </w:r>
      <w:r>
        <w:rPr>
          <w:w w:val="90"/>
          <w:sz w:val="22"/>
        </w:rPr>
      </w:r>
      <w:r>
        <w:rPr>
          <w:spacing w:val="-4"/>
          <w:sz w:val="22"/>
        </w:rPr>
        <w:t>viding</w:t>
      </w:r>
      <w:r>
        <w:rPr>
          <w:spacing w:val="-10"/>
          <w:sz w:val="22"/>
        </w:rPr>
        <w:t> </w:t>
      </w:r>
      <w:r>
        <w:rPr>
          <w:spacing w:val="-4"/>
          <w:sz w:val="22"/>
        </w:rPr>
        <w:t>their</w:t>
      </w:r>
      <w:r>
        <w:rPr>
          <w:spacing w:val="-10"/>
          <w:sz w:val="22"/>
        </w:rPr>
        <w:t> </w:t>
      </w:r>
      <w:r>
        <w:rPr>
          <w:spacing w:val="-4"/>
          <w:sz w:val="22"/>
        </w:rPr>
        <w:t>insight</w:t>
      </w:r>
      <w:r>
        <w:rPr>
          <w:spacing w:val="-10"/>
          <w:sz w:val="22"/>
        </w:rPr>
        <w:t> </w:t>
      </w:r>
      <w:r>
        <w:rPr>
          <w:spacing w:val="-4"/>
          <w:sz w:val="22"/>
        </w:rPr>
        <w:t>and</w:t>
      </w:r>
      <w:r>
        <w:rPr>
          <w:spacing w:val="-9"/>
          <w:sz w:val="22"/>
        </w:rPr>
        <w:t> </w:t>
      </w:r>
      <w:r>
        <w:rPr>
          <w:spacing w:val="-4"/>
          <w:sz w:val="22"/>
        </w:rPr>
        <w:t>feedback.</w:t>
      </w:r>
    </w:p>
    <w:p>
      <w:pPr>
        <w:pStyle w:val="ListParagraph"/>
        <w:numPr>
          <w:ilvl w:val="0"/>
          <w:numId w:val="2"/>
        </w:numPr>
        <w:tabs>
          <w:tab w:pos="658" w:val="left" w:leader="none"/>
        </w:tabs>
        <w:spacing w:line="225" w:lineRule="auto" w:before="142" w:after="0"/>
        <w:ind w:left="658" w:right="176" w:hanging="240"/>
        <w:jc w:val="both"/>
        <w:rPr>
          <w:sz w:val="22"/>
        </w:rPr>
      </w:pPr>
      <w:r>
        <w:rPr>
          <w:spacing w:val="-6"/>
          <w:sz w:val="22"/>
        </w:rPr>
        <w:t>Typesetters, cover designers, printers, and all other helpers in th</w:t>
      </w:r>
      <w:r>
        <w:rPr>
          <w:spacing w:val="-6"/>
          <w:sz w:val="22"/>
        </w:rPr>
        <w:t>e</w:t>
      </w:r>
      <w:r>
        <w:rPr>
          <w:spacing w:val="-6"/>
          <w:sz w:val="22"/>
        </w:rPr>
        <w:t> </w:t>
      </w:r>
      <w:r>
        <w:rPr>
          <w:spacing w:val="-2"/>
          <w:sz w:val="22"/>
        </w:rPr>
        <w:t>development</w:t>
      </w:r>
      <w:r>
        <w:rPr>
          <w:spacing w:val="-12"/>
          <w:sz w:val="22"/>
        </w:rPr>
        <w:t> </w:t>
      </w:r>
      <w:r>
        <w:rPr>
          <w:spacing w:val="-2"/>
          <w:sz w:val="22"/>
        </w:rPr>
        <w:t>of</w:t>
      </w:r>
      <w:r>
        <w:rPr>
          <w:spacing w:val="-12"/>
          <w:sz w:val="22"/>
        </w:rPr>
        <w:t> </w:t>
      </w:r>
      <w:r>
        <w:rPr>
          <w:spacing w:val="-2"/>
          <w:sz w:val="22"/>
        </w:rPr>
        <w:t>this</w:t>
      </w:r>
      <w:r>
        <w:rPr>
          <w:spacing w:val="-12"/>
          <w:sz w:val="22"/>
        </w:rPr>
        <w:t> </w:t>
      </w:r>
      <w:r>
        <w:rPr>
          <w:spacing w:val="-2"/>
          <w:sz w:val="22"/>
        </w:rPr>
        <w:t>book.</w:t>
      </w:r>
    </w:p>
    <w:p>
      <w:pPr>
        <w:pStyle w:val="ListParagraph"/>
        <w:numPr>
          <w:ilvl w:val="0"/>
          <w:numId w:val="2"/>
        </w:numPr>
        <w:tabs>
          <w:tab w:pos="658" w:val="left" w:leader="none"/>
        </w:tabs>
        <w:spacing w:line="225" w:lineRule="auto" w:before="142" w:after="0"/>
        <w:ind w:left="658" w:right="177" w:hanging="240"/>
        <w:jc w:val="both"/>
        <w:rPr>
          <w:sz w:val="22"/>
        </w:rPr>
      </w:pPr>
      <w:r>
        <w:rPr>
          <w:w w:val="90"/>
          <w:sz w:val="22"/>
        </w:rPr>
        <w:t>All the folks associated with Zeba Academy, either directly or indi</w:t>
      </w:r>
      <w:r>
        <w:rPr>
          <w:w w:val="90"/>
          <w:sz w:val="22"/>
        </w:rPr>
        <w:softHyphen/>
      </w:r>
      <w:r>
        <w:rPr>
          <w:w w:val="90"/>
          <w:sz w:val="22"/>
        </w:rPr>
      </w:r>
      <w:r>
        <w:rPr>
          <w:spacing w:val="-4"/>
          <w:sz w:val="22"/>
        </w:rPr>
        <w:t>rectly,</w:t>
      </w:r>
      <w:r>
        <w:rPr>
          <w:spacing w:val="-10"/>
          <w:sz w:val="22"/>
        </w:rPr>
        <w:t> </w:t>
      </w:r>
      <w:r>
        <w:rPr>
          <w:spacing w:val="-4"/>
          <w:sz w:val="22"/>
        </w:rPr>
        <w:t>for</w:t>
      </w:r>
      <w:r>
        <w:rPr>
          <w:spacing w:val="-10"/>
          <w:sz w:val="22"/>
        </w:rPr>
        <w:t> </w:t>
      </w:r>
      <w:r>
        <w:rPr>
          <w:spacing w:val="-4"/>
          <w:sz w:val="22"/>
        </w:rPr>
        <w:t>their</w:t>
      </w:r>
      <w:r>
        <w:rPr>
          <w:spacing w:val="-10"/>
          <w:sz w:val="22"/>
        </w:rPr>
        <w:t> </w:t>
      </w:r>
      <w:r>
        <w:rPr>
          <w:spacing w:val="-4"/>
          <w:sz w:val="22"/>
        </w:rPr>
        <w:t>help</w:t>
      </w:r>
      <w:r>
        <w:rPr>
          <w:spacing w:val="-9"/>
          <w:sz w:val="22"/>
        </w:rPr>
        <w:t> </w:t>
      </w:r>
      <w:r>
        <w:rPr>
          <w:spacing w:val="-4"/>
          <w:sz w:val="22"/>
        </w:rPr>
        <w:t>and</w:t>
      </w:r>
      <w:r>
        <w:rPr>
          <w:spacing w:val="-10"/>
          <w:sz w:val="22"/>
        </w:rPr>
        <w:t> </w:t>
      </w:r>
      <w:r>
        <w:rPr>
          <w:spacing w:val="-4"/>
          <w:sz w:val="22"/>
        </w:rPr>
        <w:t>support.</w:t>
      </w:r>
    </w:p>
    <w:p>
      <w:pPr>
        <w:pStyle w:val="ListParagraph"/>
        <w:numPr>
          <w:ilvl w:val="0"/>
          <w:numId w:val="2"/>
        </w:numPr>
        <w:tabs>
          <w:tab w:pos="658" w:val="left" w:leader="none"/>
        </w:tabs>
        <w:spacing w:line="225" w:lineRule="auto" w:before="142" w:after="0"/>
        <w:ind w:left="658" w:right="176" w:hanging="240"/>
        <w:jc w:val="both"/>
        <w:rPr>
          <w:sz w:val="22"/>
        </w:rPr>
      </w:pPr>
      <w:r>
        <w:rPr>
          <w:w w:val="90"/>
          <w:sz w:val="22"/>
        </w:rPr>
        <w:t>The programming community in general, and the web developmen</w:t>
      </w:r>
      <w:r>
        <w:rPr>
          <w:w w:val="90"/>
          <w:sz w:val="22"/>
        </w:rPr>
        <w:t>t</w:t>
      </w:r>
      <w:r>
        <w:rPr>
          <w:w w:val="90"/>
          <w:sz w:val="22"/>
        </w:rPr>
        <w:t> </w:t>
      </w:r>
      <w:r>
        <w:rPr>
          <w:spacing w:val="-6"/>
          <w:sz w:val="22"/>
        </w:rPr>
        <w:t>community</w:t>
      </w:r>
      <w:r>
        <w:rPr>
          <w:spacing w:val="-8"/>
          <w:sz w:val="22"/>
        </w:rPr>
        <w:t> </w:t>
      </w:r>
      <w:r>
        <w:rPr>
          <w:spacing w:val="-6"/>
          <w:sz w:val="22"/>
        </w:rPr>
        <w:t>in</w:t>
      </w:r>
      <w:r>
        <w:rPr>
          <w:spacing w:val="-8"/>
          <w:sz w:val="22"/>
        </w:rPr>
        <w:t> </w:t>
      </w:r>
      <w:r>
        <w:rPr>
          <w:spacing w:val="-6"/>
          <w:sz w:val="22"/>
        </w:rPr>
        <w:t>particular,</w:t>
      </w:r>
      <w:r>
        <w:rPr>
          <w:spacing w:val="-8"/>
          <w:sz w:val="22"/>
        </w:rPr>
        <w:t> </w:t>
      </w:r>
      <w:r>
        <w:rPr>
          <w:spacing w:val="-6"/>
          <w:sz w:val="22"/>
        </w:rPr>
        <w:t>for</w:t>
      </w:r>
      <w:r>
        <w:rPr>
          <w:spacing w:val="-7"/>
          <w:sz w:val="22"/>
        </w:rPr>
        <w:t> </w:t>
      </w:r>
      <w:r>
        <w:rPr>
          <w:spacing w:val="-6"/>
          <w:sz w:val="22"/>
        </w:rPr>
        <w:t>all</w:t>
      </w:r>
      <w:r>
        <w:rPr>
          <w:spacing w:val="-8"/>
          <w:sz w:val="22"/>
        </w:rPr>
        <w:t> </w:t>
      </w:r>
      <w:r>
        <w:rPr>
          <w:spacing w:val="-6"/>
          <w:sz w:val="22"/>
        </w:rPr>
        <w:t>their</w:t>
      </w:r>
      <w:r>
        <w:rPr>
          <w:spacing w:val="-8"/>
          <w:sz w:val="22"/>
        </w:rPr>
        <w:t> </w:t>
      </w:r>
      <w:r>
        <w:rPr>
          <w:spacing w:val="-6"/>
          <w:sz w:val="22"/>
        </w:rPr>
        <w:t>hard</w:t>
      </w:r>
      <w:r>
        <w:rPr>
          <w:spacing w:val="-8"/>
          <w:sz w:val="22"/>
        </w:rPr>
        <w:t> </w:t>
      </w:r>
      <w:r>
        <w:rPr>
          <w:spacing w:val="-6"/>
          <w:sz w:val="22"/>
        </w:rPr>
        <w:t>work</w:t>
      </w:r>
      <w:r>
        <w:rPr>
          <w:spacing w:val="-7"/>
          <w:sz w:val="22"/>
        </w:rPr>
        <w:t> </w:t>
      </w:r>
      <w:r>
        <w:rPr>
          <w:spacing w:val="-6"/>
          <w:sz w:val="22"/>
        </w:rPr>
        <w:t>and</w:t>
      </w:r>
      <w:r>
        <w:rPr>
          <w:spacing w:val="-8"/>
          <w:sz w:val="22"/>
        </w:rPr>
        <w:t> </w:t>
      </w:r>
      <w:r>
        <w:rPr>
          <w:spacing w:val="-6"/>
          <w:sz w:val="22"/>
        </w:rPr>
        <w:t>efforts.</w:t>
      </w:r>
    </w:p>
    <w:p>
      <w:pPr>
        <w:pStyle w:val="Heading4"/>
        <w:spacing w:before="268"/>
        <w:ind w:left="0" w:right="177"/>
        <w:jc w:val="right"/>
      </w:pPr>
      <w:r>
        <w:rPr>
          <w:w w:val="85"/>
        </w:rPr>
        <w:t>Sufyan</w:t>
      </w:r>
      <w:r>
        <w:rPr>
          <w:spacing w:val="13"/>
        </w:rPr>
        <w:t> </w:t>
      </w:r>
      <w:r>
        <w:rPr>
          <w:w w:val="85"/>
        </w:rPr>
        <w:t>bin</w:t>
      </w:r>
      <w:r>
        <w:rPr>
          <w:spacing w:val="14"/>
        </w:rPr>
        <w:t> </w:t>
      </w:r>
      <w:r>
        <w:rPr>
          <w:spacing w:val="-2"/>
          <w:w w:val="85"/>
        </w:rPr>
        <w:t>Uzayr</w:t>
      </w:r>
    </w:p>
    <w:p>
      <w:pPr>
        <w:pStyle w:val="BodyText"/>
        <w:rPr>
          <w:b/>
          <w:sz w:val="20"/>
        </w:rPr>
      </w:pPr>
    </w:p>
    <w:p>
      <w:pPr>
        <w:pStyle w:val="BodyText"/>
        <w:rPr>
          <w:b/>
          <w:sz w:val="20"/>
        </w:rPr>
      </w:pPr>
    </w:p>
    <w:p>
      <w:pPr>
        <w:pStyle w:val="BodyText"/>
        <w:rPr>
          <w:b/>
          <w:sz w:val="20"/>
        </w:rPr>
      </w:pPr>
    </w:p>
    <w:p>
      <w:pPr>
        <w:pStyle w:val="BodyText"/>
        <w:spacing w:before="112"/>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4668088</wp:posOffset>
                </wp:positionH>
                <wp:positionV relativeFrom="paragraph">
                  <wp:posOffset>258112</wp:posOffset>
                </wp:positionV>
                <wp:extent cx="243204"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43204" cy="1270"/>
                        </a:xfrm>
                        <a:custGeom>
                          <a:avLst/>
                          <a:gdLst/>
                          <a:ahLst/>
                          <a:cxnLst/>
                          <a:rect l="l" t="t" r="r" b="b"/>
                          <a:pathLst>
                            <a:path w="243204" h="0">
                              <a:moveTo>
                                <a:pt x="0" y="0"/>
                              </a:moveTo>
                              <a:lnTo>
                                <a:pt x="24306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7.56601pt;margin-top:20.323826pt;width:19.150pt;height:.1pt;mso-position-horizontal-relative:page;mso-position-vertical-relative:paragraph;z-index:-15720448;mso-wrap-distance-left:0;mso-wrap-distance-right:0" id="docshape12" coordorigin="7351,406" coordsize="383,0" path="m7351,406l7734,406e" filled="false" stroked="true" strokeweight=".5pt" strokecolor="#000000">
                <v:path arrowok="t"/>
                <v:stroke dashstyle="solid"/>
                <w10:wrap type="topAndBottom"/>
              </v:shape>
            </w:pict>
          </mc:Fallback>
        </mc:AlternateContent>
      </w:r>
    </w:p>
    <w:p>
      <w:pPr>
        <w:spacing w:before="0"/>
        <w:ind w:left="0" w:right="170" w:firstLine="0"/>
        <w:jc w:val="right"/>
        <w:rPr>
          <w:b/>
          <w:sz w:val="20"/>
        </w:rPr>
      </w:pPr>
      <w:r>
        <w:rPr>
          <w:b/>
          <w:spacing w:val="-5"/>
          <w:sz w:val="20"/>
        </w:rPr>
        <w:t>xix</w:t>
      </w:r>
    </w:p>
    <w:p>
      <w:pPr>
        <w:spacing w:after="0"/>
        <w:jc w:val="right"/>
        <w:rPr>
          <w:b/>
          <w:sz w:val="20"/>
        </w:rPr>
        <w:sectPr>
          <w:headerReference w:type="default" r:id="rId19"/>
          <w:pgSz w:w="8850" w:h="13270"/>
          <w:pgMar w:header="1130" w:footer="0" w:top="1320" w:bottom="280" w:left="992" w:right="992"/>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6"/>
        <w:rPr>
          <w:b/>
          <w:sz w:val="20"/>
        </w:rPr>
      </w:pPr>
    </w:p>
    <w:p>
      <w:pPr>
        <w:pStyle w:val="BodyText"/>
        <w:ind w:left="724"/>
        <w:rPr>
          <w:sz w:val="20"/>
        </w:rPr>
      </w:pPr>
      <w:r>
        <w:rPr>
          <w:sz w:val="20"/>
        </w:rPr>
        <w:drawing>
          <wp:inline distT="0" distB="0" distL="0" distR="0">
            <wp:extent cx="3327795" cy="879919"/>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8" cstate="print"/>
                    <a:stretch>
                      <a:fillRect/>
                    </a:stretch>
                  </pic:blipFill>
                  <pic:spPr>
                    <a:xfrm>
                      <a:off x="0" y="0"/>
                      <a:ext cx="3327795" cy="879919"/>
                    </a:xfrm>
                    <a:prstGeom prst="rect">
                      <a:avLst/>
                    </a:prstGeom>
                  </pic:spPr>
                </pic:pic>
              </a:graphicData>
            </a:graphic>
          </wp:inline>
        </w:drawing>
      </w:r>
      <w:r>
        <w:rPr>
          <w:sz w:val="20"/>
        </w:rPr>
      </w:r>
    </w:p>
    <w:p>
      <w:pPr>
        <w:pStyle w:val="BodyText"/>
        <w:spacing w:after="0"/>
        <w:rPr>
          <w:sz w:val="20"/>
        </w:rPr>
        <w:sectPr>
          <w:headerReference w:type="even" r:id="rId20"/>
          <w:pgSz w:w="8850" w:h="13270"/>
          <w:pgMar w:header="0" w:footer="0" w:top="1500" w:bottom="280" w:left="992" w:right="989"/>
        </w:sectPr>
      </w:pPr>
    </w:p>
    <w:p>
      <w:pPr>
        <w:pStyle w:val="Heading1"/>
        <w:spacing w:before="282"/>
        <w:jc w:val="both"/>
      </w:pPr>
      <w:bookmarkStart w:name="About the Author" w:id="8"/>
      <w:bookmarkEnd w:id="8"/>
      <w:r>
        <w:rPr/>
      </w:r>
      <w:bookmarkStart w:name="_bookmark1" w:id="9"/>
      <w:bookmarkEnd w:id="9"/>
      <w:r>
        <w:rPr/>
      </w:r>
      <w:r>
        <w:rPr>
          <w:spacing w:val="18"/>
        </w:rPr>
        <w:t>About</w:t>
      </w:r>
      <w:r>
        <w:rPr>
          <w:spacing w:val="-8"/>
        </w:rPr>
        <w:t> </w:t>
      </w:r>
      <w:r>
        <w:rPr>
          <w:spacing w:val="13"/>
        </w:rPr>
        <w:t>the</w:t>
      </w:r>
      <w:r>
        <w:rPr>
          <w:spacing w:val="-7"/>
        </w:rPr>
        <w:t> </w:t>
      </w:r>
      <w:r>
        <w:rPr>
          <w:spacing w:val="14"/>
        </w:rPr>
        <w:t>Author</w:t>
      </w:r>
    </w:p>
    <w:p>
      <w:pPr>
        <w:pStyle w:val="BodyText"/>
        <w:spacing w:before="116"/>
        <w:rPr>
          <w:rFonts w:ascii="Gill Sans MT"/>
          <w:sz w:val="20"/>
        </w:rPr>
      </w:pPr>
      <w:r>
        <w:rPr>
          <w:rFonts w:ascii="Gill Sans MT"/>
          <w:sz w:val="20"/>
        </w:rPr>
        <mc:AlternateContent>
          <mc:Choice Requires="wps">
            <w:drawing>
              <wp:anchor distT="0" distB="0" distL="0" distR="0" allowOverlap="1" layoutInCell="1" locked="0" behindDoc="1" simplePos="0" relativeHeight="487596544">
                <wp:simplePos x="0" y="0"/>
                <wp:positionH relativeFrom="page">
                  <wp:posOffset>742950</wp:posOffset>
                </wp:positionH>
                <wp:positionV relativeFrom="paragraph">
                  <wp:posOffset>236346</wp:posOffset>
                </wp:positionV>
                <wp:extent cx="413067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4130675" cy="1270"/>
                        </a:xfrm>
                        <a:custGeom>
                          <a:avLst/>
                          <a:gdLst/>
                          <a:ahLst/>
                          <a:cxnLst/>
                          <a:rect l="l" t="t" r="r" b="b"/>
                          <a:pathLst>
                            <a:path w="4130675" h="0">
                              <a:moveTo>
                                <a:pt x="0" y="0"/>
                              </a:moveTo>
                              <a:lnTo>
                                <a:pt x="4130103"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8.609961pt;width:325.25pt;height:.1pt;mso-position-horizontal-relative:page;mso-position-vertical-relative:paragraph;z-index:-15719936;mso-wrap-distance-left:0;mso-wrap-distance-right:0" id="docshape13" coordorigin="1170,372" coordsize="6505,0" path="m1170,372l7674,372e" filled="false" stroked="true" strokeweight="3pt" strokecolor="#000000">
                <v:path arrowok="t"/>
                <v:stroke dashstyle="solid"/>
                <w10:wrap type="topAndBottom"/>
              </v:shape>
            </w:pict>
          </mc:Fallback>
        </mc:AlternateContent>
      </w:r>
    </w:p>
    <w:p>
      <w:pPr>
        <w:pStyle w:val="BodyText"/>
        <w:spacing w:before="307"/>
        <w:rPr>
          <w:rFonts w:ascii="Gill Sans MT"/>
          <w:sz w:val="60"/>
        </w:rPr>
      </w:pPr>
    </w:p>
    <w:p>
      <w:pPr>
        <w:pStyle w:val="BodyText"/>
        <w:spacing w:line="225" w:lineRule="auto"/>
        <w:ind w:left="148" w:right="175"/>
        <w:jc w:val="right"/>
      </w:pPr>
      <w:r>
        <w:rPr>
          <w:b/>
          <w:w w:val="90"/>
        </w:rPr>
        <w:t>Sufyan bin Uzayr </w:t>
      </w:r>
      <w:r>
        <w:rPr>
          <w:w w:val="90"/>
        </w:rPr>
        <w:t>is a writer, coder, and entrepreneur with over a decad</w:t>
      </w:r>
      <w:r>
        <w:rPr>
          <w:w w:val="90"/>
        </w:rPr>
        <w:t>e</w:t>
      </w:r>
      <w:r>
        <w:rPr>
          <w:w w:val="90"/>
        </w:rPr>
        <w:t> </w:t>
      </w:r>
      <w:r>
        <w:rPr>
          <w:spacing w:val="-2"/>
          <w:w w:val="90"/>
        </w:rPr>
        <w:t>of</w:t>
      </w:r>
      <w:r>
        <w:rPr>
          <w:spacing w:val="-6"/>
          <w:w w:val="90"/>
        </w:rPr>
        <w:t> </w:t>
      </w:r>
      <w:r>
        <w:rPr>
          <w:spacing w:val="-2"/>
          <w:w w:val="90"/>
        </w:rPr>
        <w:t>experience</w:t>
      </w:r>
      <w:r>
        <w:rPr>
          <w:spacing w:val="-10"/>
          <w:w w:val="90"/>
        </w:rPr>
        <w:t> </w:t>
      </w:r>
      <w:r>
        <w:rPr>
          <w:spacing w:val="-2"/>
          <w:w w:val="90"/>
        </w:rPr>
        <w:t>in</w:t>
      </w:r>
      <w:r>
        <w:rPr>
          <w:spacing w:val="-10"/>
          <w:w w:val="90"/>
        </w:rPr>
        <w:t> </w:t>
      </w:r>
      <w:r>
        <w:rPr>
          <w:spacing w:val="-2"/>
          <w:w w:val="90"/>
        </w:rPr>
        <w:t>the</w:t>
      </w:r>
      <w:r>
        <w:rPr>
          <w:spacing w:val="-10"/>
          <w:w w:val="90"/>
        </w:rPr>
        <w:t> </w:t>
      </w:r>
      <w:r>
        <w:rPr>
          <w:spacing w:val="-2"/>
          <w:w w:val="90"/>
        </w:rPr>
        <w:t>industry.</w:t>
      </w:r>
      <w:r>
        <w:rPr>
          <w:spacing w:val="-10"/>
          <w:w w:val="90"/>
        </w:rPr>
        <w:t> </w:t>
      </w:r>
      <w:r>
        <w:rPr>
          <w:spacing w:val="-2"/>
          <w:w w:val="90"/>
        </w:rPr>
        <w:t>He</w:t>
      </w:r>
      <w:r>
        <w:rPr>
          <w:spacing w:val="-10"/>
          <w:w w:val="90"/>
        </w:rPr>
        <w:t> </w:t>
      </w:r>
      <w:r>
        <w:rPr>
          <w:spacing w:val="-2"/>
          <w:w w:val="90"/>
        </w:rPr>
        <w:t>has</w:t>
      </w:r>
      <w:r>
        <w:rPr>
          <w:spacing w:val="-10"/>
          <w:w w:val="90"/>
        </w:rPr>
        <w:t> </w:t>
      </w:r>
      <w:r>
        <w:rPr>
          <w:spacing w:val="-2"/>
          <w:w w:val="90"/>
        </w:rPr>
        <w:t>authored</w:t>
      </w:r>
      <w:r>
        <w:rPr>
          <w:spacing w:val="-10"/>
          <w:w w:val="90"/>
        </w:rPr>
        <w:t> </w:t>
      </w:r>
      <w:r>
        <w:rPr>
          <w:spacing w:val="-2"/>
          <w:w w:val="90"/>
        </w:rPr>
        <w:t>several</w:t>
      </w:r>
      <w:r>
        <w:rPr>
          <w:spacing w:val="-10"/>
          <w:w w:val="90"/>
        </w:rPr>
        <w:t> </w:t>
      </w:r>
      <w:r>
        <w:rPr>
          <w:spacing w:val="-2"/>
          <w:w w:val="90"/>
        </w:rPr>
        <w:t>books</w:t>
      </w:r>
      <w:r>
        <w:rPr>
          <w:spacing w:val="-10"/>
          <w:w w:val="90"/>
        </w:rPr>
        <w:t> </w:t>
      </w:r>
      <w:r>
        <w:rPr>
          <w:spacing w:val="-2"/>
          <w:w w:val="90"/>
        </w:rPr>
        <w:t>in</w:t>
      </w:r>
      <w:r>
        <w:rPr>
          <w:spacing w:val="-10"/>
          <w:w w:val="90"/>
        </w:rPr>
        <w:t> </w:t>
      </w:r>
      <w:r>
        <w:rPr>
          <w:spacing w:val="-2"/>
          <w:w w:val="90"/>
        </w:rPr>
        <w:t>the</w:t>
      </w:r>
      <w:r>
        <w:rPr>
          <w:spacing w:val="-10"/>
          <w:w w:val="90"/>
        </w:rPr>
        <w:t> </w:t>
      </w:r>
      <w:r>
        <w:rPr>
          <w:spacing w:val="-2"/>
          <w:w w:val="90"/>
        </w:rPr>
        <w:t>past,</w:t>
      </w:r>
      <w:r>
        <w:rPr>
          <w:spacing w:val="-10"/>
          <w:w w:val="90"/>
        </w:rPr>
        <w:t> </w:t>
      </w:r>
      <w:r>
        <w:rPr>
          <w:spacing w:val="-2"/>
          <w:w w:val="90"/>
        </w:rPr>
        <w:t>per</w:t>
      </w:r>
      <w:r>
        <w:rPr>
          <w:spacing w:val="-2"/>
          <w:w w:val="90"/>
        </w:rPr>
        <w:softHyphen/>
      </w:r>
      <w:r>
        <w:rPr>
          <w:spacing w:val="-2"/>
          <w:w w:val="90"/>
        </w:rPr>
      </w:r>
      <w:r>
        <w:rPr>
          <w:w w:val="90"/>
        </w:rPr>
        <w:t>taining</w:t>
      </w:r>
      <w:r>
        <w:rPr>
          <w:spacing w:val="-8"/>
          <w:w w:val="90"/>
        </w:rPr>
        <w:t> </w:t>
      </w:r>
      <w:r>
        <w:rPr>
          <w:w w:val="90"/>
        </w:rPr>
        <w:t>to</w:t>
      </w:r>
      <w:r>
        <w:rPr>
          <w:spacing w:val="-8"/>
          <w:w w:val="90"/>
        </w:rPr>
        <w:t> </w:t>
      </w:r>
      <w:r>
        <w:rPr>
          <w:w w:val="90"/>
        </w:rPr>
        <w:t>a</w:t>
      </w:r>
      <w:r>
        <w:rPr>
          <w:spacing w:val="-8"/>
          <w:w w:val="90"/>
        </w:rPr>
        <w:t> </w:t>
      </w:r>
      <w:r>
        <w:rPr>
          <w:w w:val="90"/>
        </w:rPr>
        <w:t>diverse</w:t>
      </w:r>
      <w:r>
        <w:rPr>
          <w:spacing w:val="-8"/>
          <w:w w:val="90"/>
        </w:rPr>
        <w:t> </w:t>
      </w:r>
      <w:r>
        <w:rPr>
          <w:w w:val="90"/>
        </w:rPr>
        <w:t>range</w:t>
      </w:r>
      <w:r>
        <w:rPr>
          <w:spacing w:val="-8"/>
          <w:w w:val="90"/>
        </w:rPr>
        <w:t> </w:t>
      </w:r>
      <w:r>
        <w:rPr>
          <w:w w:val="90"/>
        </w:rPr>
        <w:t>of</w:t>
      </w:r>
      <w:r>
        <w:rPr>
          <w:spacing w:val="-8"/>
          <w:w w:val="90"/>
        </w:rPr>
        <w:t> </w:t>
      </w:r>
      <w:r>
        <w:rPr>
          <w:w w:val="90"/>
        </w:rPr>
        <w:t>topics,</w:t>
      </w:r>
      <w:r>
        <w:rPr>
          <w:spacing w:val="-8"/>
          <w:w w:val="90"/>
        </w:rPr>
        <w:t> </w:t>
      </w:r>
      <w:r>
        <w:rPr>
          <w:w w:val="90"/>
        </w:rPr>
        <w:t>ranging</w:t>
      </w:r>
      <w:r>
        <w:rPr>
          <w:spacing w:val="-8"/>
          <w:w w:val="90"/>
        </w:rPr>
        <w:t> </w:t>
      </w:r>
      <w:r>
        <w:rPr>
          <w:w w:val="90"/>
        </w:rPr>
        <w:t>from</w:t>
      </w:r>
      <w:r>
        <w:rPr>
          <w:spacing w:val="-8"/>
          <w:w w:val="90"/>
        </w:rPr>
        <w:t> </w:t>
      </w:r>
      <w:r>
        <w:rPr>
          <w:w w:val="90"/>
        </w:rPr>
        <w:t>History</w:t>
      </w:r>
      <w:r>
        <w:rPr>
          <w:spacing w:val="-8"/>
          <w:w w:val="90"/>
        </w:rPr>
        <w:t> </w:t>
      </w:r>
      <w:r>
        <w:rPr>
          <w:w w:val="90"/>
        </w:rPr>
        <w:t>to</w:t>
      </w:r>
      <w:r>
        <w:rPr>
          <w:spacing w:val="-8"/>
          <w:w w:val="90"/>
        </w:rPr>
        <w:t> </w:t>
      </w:r>
      <w:r>
        <w:rPr>
          <w:w w:val="90"/>
        </w:rPr>
        <w:t>Computers/IT</w:t>
      </w:r>
      <w:r>
        <w:rPr>
          <w:w w:val="90"/>
        </w:rPr>
        <w:t>.</w:t>
      </w:r>
      <w:r>
        <w:rPr>
          <w:w w:val="90"/>
        </w:rPr>
        <w:t> </w:t>
      </w:r>
      <w:r>
        <w:rPr>
          <w:spacing w:val="-4"/>
        </w:rPr>
        <w:t>Sufyan</w:t>
      </w:r>
      <w:r>
        <w:rPr>
          <w:spacing w:val="-6"/>
        </w:rPr>
        <w:t> </w:t>
      </w:r>
      <w:r>
        <w:rPr>
          <w:spacing w:val="-4"/>
        </w:rPr>
        <w:t>is</w:t>
      </w:r>
      <w:r>
        <w:rPr>
          <w:spacing w:val="-6"/>
        </w:rPr>
        <w:t> </w:t>
      </w:r>
      <w:r>
        <w:rPr>
          <w:spacing w:val="-4"/>
        </w:rPr>
        <w:t>the</w:t>
      </w:r>
      <w:r>
        <w:rPr>
          <w:spacing w:val="-6"/>
        </w:rPr>
        <w:t> </w:t>
      </w:r>
      <w:r>
        <w:rPr>
          <w:spacing w:val="-4"/>
        </w:rPr>
        <w:t>Director</w:t>
      </w:r>
      <w:r>
        <w:rPr>
          <w:spacing w:val="-6"/>
        </w:rPr>
        <w:t> </w:t>
      </w:r>
      <w:r>
        <w:rPr>
          <w:spacing w:val="-4"/>
        </w:rPr>
        <w:t>of</w:t>
      </w:r>
      <w:r>
        <w:rPr>
          <w:spacing w:val="-6"/>
        </w:rPr>
        <w:t> </w:t>
      </w:r>
      <w:r>
        <w:rPr>
          <w:spacing w:val="-4"/>
        </w:rPr>
        <w:t>Parakozm,</w:t>
      </w:r>
      <w:r>
        <w:rPr>
          <w:spacing w:val="-6"/>
        </w:rPr>
        <w:t> </w:t>
      </w:r>
      <w:r>
        <w:rPr>
          <w:spacing w:val="-4"/>
        </w:rPr>
        <w:t>a</w:t>
      </w:r>
      <w:r>
        <w:rPr>
          <w:spacing w:val="-6"/>
        </w:rPr>
        <w:t> </w:t>
      </w:r>
      <w:r>
        <w:rPr>
          <w:spacing w:val="-4"/>
        </w:rPr>
        <w:t>multinational</w:t>
      </w:r>
      <w:r>
        <w:rPr>
          <w:spacing w:val="-6"/>
        </w:rPr>
        <w:t> </w:t>
      </w:r>
      <w:r>
        <w:rPr>
          <w:spacing w:val="-4"/>
        </w:rPr>
        <w:t>IT</w:t>
      </w:r>
      <w:r>
        <w:rPr>
          <w:spacing w:val="-6"/>
        </w:rPr>
        <w:t> </w:t>
      </w:r>
      <w:r>
        <w:rPr>
          <w:spacing w:val="-4"/>
        </w:rPr>
        <w:t>company</w:t>
      </w:r>
      <w:r>
        <w:rPr>
          <w:spacing w:val="-6"/>
        </w:rPr>
        <w:t> </w:t>
      </w:r>
      <w:r>
        <w:rPr>
          <w:spacing w:val="-4"/>
        </w:rPr>
        <w:t>spe</w:t>
      </w:r>
      <w:r>
        <w:rPr>
          <w:spacing w:val="-4"/>
        </w:rPr>
        <w:softHyphen/>
      </w:r>
      <w:r>
        <w:rPr>
          <w:spacing w:val="-4"/>
        </w:rPr>
      </w:r>
      <w:r>
        <w:rPr>
          <w:spacing w:val="-6"/>
        </w:rPr>
        <w:t>cializing</w:t>
      </w:r>
      <w:r>
        <w:rPr>
          <w:spacing w:val="11"/>
        </w:rPr>
        <w:t> </w:t>
      </w:r>
      <w:r>
        <w:rPr>
          <w:spacing w:val="-6"/>
        </w:rPr>
        <w:t>in</w:t>
      </w:r>
      <w:r>
        <w:rPr>
          <w:spacing w:val="11"/>
        </w:rPr>
        <w:t> </w:t>
      </w:r>
      <w:r>
        <w:rPr>
          <w:spacing w:val="-6"/>
        </w:rPr>
        <w:t>EdTech</w:t>
      </w:r>
      <w:r>
        <w:rPr>
          <w:spacing w:val="11"/>
        </w:rPr>
        <w:t> </w:t>
      </w:r>
      <w:r>
        <w:rPr>
          <w:spacing w:val="-6"/>
        </w:rPr>
        <w:t>solutions.</w:t>
      </w:r>
      <w:r>
        <w:rPr>
          <w:spacing w:val="12"/>
        </w:rPr>
        <w:t> </w:t>
      </w:r>
      <w:r>
        <w:rPr>
          <w:spacing w:val="-6"/>
        </w:rPr>
        <w:t>He</w:t>
      </w:r>
      <w:r>
        <w:rPr>
          <w:spacing w:val="11"/>
        </w:rPr>
        <w:t> </w:t>
      </w:r>
      <w:r>
        <w:rPr>
          <w:spacing w:val="-6"/>
        </w:rPr>
        <w:t>also</w:t>
      </w:r>
      <w:r>
        <w:rPr>
          <w:spacing w:val="11"/>
        </w:rPr>
        <w:t> </w:t>
      </w:r>
      <w:r>
        <w:rPr>
          <w:spacing w:val="-6"/>
        </w:rPr>
        <w:t>runs</w:t>
      </w:r>
      <w:r>
        <w:rPr>
          <w:spacing w:val="12"/>
        </w:rPr>
        <w:t> </w:t>
      </w:r>
      <w:r>
        <w:rPr>
          <w:spacing w:val="-6"/>
        </w:rPr>
        <w:t>Zeba</w:t>
      </w:r>
      <w:r>
        <w:rPr>
          <w:spacing w:val="11"/>
        </w:rPr>
        <w:t> </w:t>
      </w:r>
      <w:r>
        <w:rPr>
          <w:spacing w:val="-6"/>
        </w:rPr>
        <w:t>Academy,</w:t>
      </w:r>
      <w:r>
        <w:rPr>
          <w:spacing w:val="11"/>
        </w:rPr>
        <w:t> </w:t>
      </w:r>
      <w:r>
        <w:rPr>
          <w:spacing w:val="-6"/>
        </w:rPr>
        <w:t>an</w:t>
      </w:r>
      <w:r>
        <w:rPr>
          <w:spacing w:val="12"/>
        </w:rPr>
        <w:t> </w:t>
      </w:r>
      <w:r>
        <w:rPr>
          <w:spacing w:val="-6"/>
        </w:rPr>
        <w:t>online</w:t>
      </w:r>
    </w:p>
    <w:p>
      <w:pPr>
        <w:pStyle w:val="BodyText"/>
        <w:spacing w:line="280" w:lineRule="exact"/>
        <w:ind w:left="177"/>
        <w:jc w:val="both"/>
      </w:pPr>
      <w:r>
        <w:rPr>
          <w:w w:val="90"/>
        </w:rPr>
        <w:t>learning</w:t>
      </w:r>
      <w:r>
        <w:rPr>
          <w:spacing w:val="-2"/>
        </w:rPr>
        <w:t> </w:t>
      </w:r>
      <w:r>
        <w:rPr>
          <w:w w:val="90"/>
        </w:rPr>
        <w:t>and</w:t>
      </w:r>
      <w:r>
        <w:rPr>
          <w:spacing w:val="-2"/>
        </w:rPr>
        <w:t> </w:t>
      </w:r>
      <w:r>
        <w:rPr>
          <w:w w:val="90"/>
        </w:rPr>
        <w:t>teaching</w:t>
      </w:r>
      <w:r>
        <w:rPr>
          <w:spacing w:val="-2"/>
        </w:rPr>
        <w:t> </w:t>
      </w:r>
      <w:r>
        <w:rPr>
          <w:w w:val="90"/>
        </w:rPr>
        <w:t>vertical</w:t>
      </w:r>
      <w:r>
        <w:rPr>
          <w:spacing w:val="-2"/>
        </w:rPr>
        <w:t> </w:t>
      </w:r>
      <w:r>
        <w:rPr>
          <w:w w:val="90"/>
        </w:rPr>
        <w:t>with</w:t>
      </w:r>
      <w:r>
        <w:rPr>
          <w:spacing w:val="-2"/>
        </w:rPr>
        <w:t> </w:t>
      </w:r>
      <w:r>
        <w:rPr>
          <w:w w:val="90"/>
        </w:rPr>
        <w:t>a</w:t>
      </w:r>
      <w:r>
        <w:rPr>
          <w:spacing w:val="-2"/>
        </w:rPr>
        <w:t> </w:t>
      </w:r>
      <w:r>
        <w:rPr>
          <w:w w:val="90"/>
        </w:rPr>
        <w:t>focus</w:t>
      </w:r>
      <w:r>
        <w:rPr>
          <w:spacing w:val="-2"/>
        </w:rPr>
        <w:t> </w:t>
      </w:r>
      <w:r>
        <w:rPr>
          <w:w w:val="90"/>
        </w:rPr>
        <w:t>on</w:t>
      </w:r>
      <w:r>
        <w:rPr>
          <w:spacing w:val="-1"/>
        </w:rPr>
        <w:t> </w:t>
      </w:r>
      <w:r>
        <w:rPr>
          <w:w w:val="90"/>
        </w:rPr>
        <w:t>STEM</w:t>
      </w:r>
      <w:r>
        <w:rPr>
          <w:spacing w:val="-2"/>
        </w:rPr>
        <w:t> </w:t>
      </w:r>
      <w:r>
        <w:rPr>
          <w:spacing w:val="-2"/>
          <w:w w:val="90"/>
        </w:rPr>
        <w:t>fields.</w:t>
      </w:r>
    </w:p>
    <w:p>
      <w:pPr>
        <w:pStyle w:val="BodyText"/>
        <w:spacing w:line="225" w:lineRule="auto" w:before="5"/>
        <w:ind w:left="178" w:right="176" w:firstLine="240"/>
        <w:jc w:val="both"/>
      </w:pPr>
      <w:r>
        <w:rPr>
          <w:w w:val="90"/>
        </w:rPr>
        <w:t>Sufyan specializes in a wide variety of technologies, such as JavaScript</w:t>
      </w:r>
      <w:r>
        <w:rPr>
          <w:w w:val="90"/>
        </w:rPr>
        <w:t>,</w:t>
      </w:r>
      <w:r>
        <w:rPr>
          <w:w w:val="90"/>
        </w:rPr>
        <w:t> Dart, WordPress, Drupal, Linux, and Python. He holds multiple degrees</w:t>
      </w:r>
      <w:r>
        <w:rPr>
          <w:w w:val="90"/>
        </w:rPr>
        <w:t>,</w:t>
      </w:r>
      <w:r>
        <w:rPr>
          <w:w w:val="90"/>
        </w:rPr>
        <w:t> </w:t>
      </w:r>
      <w:r>
        <w:rPr>
          <w:spacing w:val="-6"/>
        </w:rPr>
        <w:t>including</w:t>
      </w:r>
      <w:r>
        <w:rPr>
          <w:spacing w:val="-8"/>
        </w:rPr>
        <w:t> </w:t>
      </w:r>
      <w:r>
        <w:rPr>
          <w:spacing w:val="-6"/>
        </w:rPr>
        <w:t>ones</w:t>
      </w:r>
      <w:r>
        <w:rPr>
          <w:spacing w:val="-8"/>
        </w:rPr>
        <w:t> </w:t>
      </w:r>
      <w:r>
        <w:rPr>
          <w:spacing w:val="-6"/>
        </w:rPr>
        <w:t>in</w:t>
      </w:r>
      <w:r>
        <w:rPr>
          <w:spacing w:val="-8"/>
        </w:rPr>
        <w:t> </w:t>
      </w:r>
      <w:r>
        <w:rPr>
          <w:spacing w:val="-6"/>
        </w:rPr>
        <w:t>Management,</w:t>
      </w:r>
      <w:r>
        <w:rPr>
          <w:spacing w:val="-7"/>
        </w:rPr>
        <w:t> </w:t>
      </w:r>
      <w:r>
        <w:rPr>
          <w:spacing w:val="-6"/>
        </w:rPr>
        <w:t>IT,</w:t>
      </w:r>
      <w:r>
        <w:rPr>
          <w:spacing w:val="-8"/>
        </w:rPr>
        <w:t> </w:t>
      </w:r>
      <w:r>
        <w:rPr>
          <w:spacing w:val="-6"/>
        </w:rPr>
        <w:t>Literature,</w:t>
      </w:r>
      <w:r>
        <w:rPr>
          <w:spacing w:val="-8"/>
        </w:rPr>
        <w:t> </w:t>
      </w:r>
      <w:r>
        <w:rPr>
          <w:spacing w:val="-6"/>
        </w:rPr>
        <w:t>and</w:t>
      </w:r>
      <w:r>
        <w:rPr>
          <w:spacing w:val="-8"/>
        </w:rPr>
        <w:t> </w:t>
      </w:r>
      <w:r>
        <w:rPr>
          <w:spacing w:val="-6"/>
        </w:rPr>
        <w:t>Political</w:t>
      </w:r>
      <w:r>
        <w:rPr>
          <w:spacing w:val="-7"/>
        </w:rPr>
        <w:t> </w:t>
      </w:r>
      <w:r>
        <w:rPr>
          <w:spacing w:val="-6"/>
        </w:rPr>
        <w:t>Science.</w:t>
      </w:r>
    </w:p>
    <w:p>
      <w:pPr>
        <w:pStyle w:val="BodyText"/>
        <w:spacing w:line="225" w:lineRule="auto" w:before="3"/>
        <w:ind w:left="178" w:right="175" w:firstLine="240"/>
        <w:jc w:val="both"/>
      </w:pPr>
      <w:r>
        <w:rPr>
          <w:w w:val="90"/>
        </w:rPr>
        <w:t>Sufyan</w:t>
      </w:r>
      <w:r>
        <w:rPr>
          <w:spacing w:val="-3"/>
          <w:w w:val="90"/>
        </w:rPr>
        <w:t> </w:t>
      </w:r>
      <w:r>
        <w:rPr>
          <w:w w:val="90"/>
        </w:rPr>
        <w:t>is</w:t>
      </w:r>
      <w:r>
        <w:rPr>
          <w:spacing w:val="-3"/>
          <w:w w:val="90"/>
        </w:rPr>
        <w:t> </w:t>
      </w:r>
      <w:r>
        <w:rPr>
          <w:w w:val="90"/>
        </w:rPr>
        <w:t>a</w:t>
      </w:r>
      <w:r>
        <w:rPr>
          <w:spacing w:val="-3"/>
          <w:w w:val="90"/>
        </w:rPr>
        <w:t> </w:t>
      </w:r>
      <w:r>
        <w:rPr>
          <w:w w:val="90"/>
        </w:rPr>
        <w:t>digital</w:t>
      </w:r>
      <w:r>
        <w:rPr>
          <w:spacing w:val="-3"/>
          <w:w w:val="90"/>
        </w:rPr>
        <w:t> </w:t>
      </w:r>
      <w:r>
        <w:rPr>
          <w:w w:val="90"/>
        </w:rPr>
        <w:t>nomad,</w:t>
      </w:r>
      <w:r>
        <w:rPr>
          <w:spacing w:val="-3"/>
          <w:w w:val="90"/>
        </w:rPr>
        <w:t> </w:t>
      </w:r>
      <w:r>
        <w:rPr>
          <w:w w:val="90"/>
        </w:rPr>
        <w:t>dividing</w:t>
      </w:r>
      <w:r>
        <w:rPr>
          <w:spacing w:val="-3"/>
          <w:w w:val="90"/>
        </w:rPr>
        <w:t> </w:t>
      </w:r>
      <w:r>
        <w:rPr>
          <w:w w:val="90"/>
        </w:rPr>
        <w:t>his</w:t>
      </w:r>
      <w:r>
        <w:rPr>
          <w:spacing w:val="-3"/>
          <w:w w:val="90"/>
        </w:rPr>
        <w:t> </w:t>
      </w:r>
      <w:r>
        <w:rPr>
          <w:w w:val="90"/>
        </w:rPr>
        <w:t>time</w:t>
      </w:r>
      <w:r>
        <w:rPr>
          <w:spacing w:val="-3"/>
          <w:w w:val="90"/>
        </w:rPr>
        <w:t> </w:t>
      </w:r>
      <w:r>
        <w:rPr>
          <w:w w:val="90"/>
        </w:rPr>
        <w:t>between</w:t>
      </w:r>
      <w:r>
        <w:rPr>
          <w:spacing w:val="-3"/>
          <w:w w:val="90"/>
        </w:rPr>
        <w:t> </w:t>
      </w:r>
      <w:r>
        <w:rPr>
          <w:w w:val="90"/>
        </w:rPr>
        <w:t>four</w:t>
      </w:r>
      <w:r>
        <w:rPr>
          <w:spacing w:val="-3"/>
          <w:w w:val="90"/>
        </w:rPr>
        <w:t> </w:t>
      </w:r>
      <w:r>
        <w:rPr>
          <w:w w:val="90"/>
        </w:rPr>
        <w:t>countries.</w:t>
      </w:r>
      <w:r>
        <w:rPr>
          <w:spacing w:val="-3"/>
          <w:w w:val="90"/>
        </w:rPr>
        <w:t> </w:t>
      </w:r>
      <w:r>
        <w:rPr>
          <w:w w:val="90"/>
        </w:rPr>
        <w:t>H</w:t>
      </w:r>
      <w:r>
        <w:rPr>
          <w:w w:val="90"/>
        </w:rPr>
        <w:t>e</w:t>
      </w:r>
      <w:r>
        <w:rPr>
          <w:w w:val="90"/>
        </w:rPr>
        <w:t> has lived and taught in universities and educational institutions aroun</w:t>
      </w:r>
      <w:r>
        <w:rPr>
          <w:w w:val="90"/>
        </w:rPr>
        <w:t>d</w:t>
      </w:r>
      <w:r>
        <w:rPr>
          <w:w w:val="90"/>
        </w:rPr>
        <w:t> the globe. Sufyan takes a keen interest in technology, politics, literature</w:t>
      </w:r>
      <w:r>
        <w:rPr>
          <w:w w:val="90"/>
        </w:rPr>
        <w:t>,</w:t>
      </w:r>
      <w:r>
        <w:rPr>
          <w:w w:val="90"/>
        </w:rPr>
        <w:t> history, and sports, and in his spare time, he enjoys teaching coding an</w:t>
      </w:r>
      <w:r>
        <w:rPr>
          <w:w w:val="90"/>
        </w:rPr>
        <w:t>d</w:t>
      </w:r>
      <w:r>
        <w:rPr>
          <w:w w:val="90"/>
        </w:rPr>
        <w:t> </w:t>
      </w:r>
      <w:r>
        <w:rPr>
          <w:spacing w:val="-2"/>
        </w:rPr>
        <w:t>English</w:t>
      </w:r>
      <w:r>
        <w:rPr>
          <w:spacing w:val="-12"/>
        </w:rPr>
        <w:t> </w:t>
      </w:r>
      <w:r>
        <w:rPr>
          <w:spacing w:val="-2"/>
        </w:rPr>
        <w:t>to</w:t>
      </w:r>
      <w:r>
        <w:rPr>
          <w:spacing w:val="-12"/>
        </w:rPr>
        <w:t> </w:t>
      </w:r>
      <w:r>
        <w:rPr>
          <w:spacing w:val="-2"/>
        </w:rPr>
        <w:t>young</w:t>
      </w:r>
      <w:r>
        <w:rPr>
          <w:spacing w:val="-12"/>
        </w:rPr>
        <w:t> </w:t>
      </w:r>
      <w:r>
        <w:rPr>
          <w:spacing w:val="-2"/>
        </w:rPr>
        <w:t>students.</w:t>
      </w:r>
    </w:p>
    <w:p>
      <w:pPr>
        <w:pStyle w:val="BodyText"/>
        <w:spacing w:line="288" w:lineRule="exact"/>
        <w:ind w:left="418"/>
        <w:jc w:val="both"/>
      </w:pPr>
      <w:r>
        <w:rPr>
          <w:w w:val="90"/>
        </w:rPr>
        <w:t>Learn</w:t>
      </w:r>
      <w:r>
        <w:rPr>
          <w:spacing w:val="-5"/>
        </w:rPr>
        <w:t> </w:t>
      </w:r>
      <w:r>
        <w:rPr>
          <w:w w:val="90"/>
        </w:rPr>
        <w:t>more</w:t>
      </w:r>
      <w:r>
        <w:rPr>
          <w:spacing w:val="-4"/>
        </w:rPr>
        <w:t> </w:t>
      </w:r>
      <w:r>
        <w:rPr>
          <w:w w:val="90"/>
        </w:rPr>
        <w:t>at</w:t>
      </w:r>
      <w:r>
        <w:rPr>
          <w:spacing w:val="-4"/>
        </w:rPr>
        <w:t> </w:t>
      </w:r>
      <w:hyperlink r:id="rId22">
        <w:r>
          <w:rPr>
            <w:color w:val="0000FF"/>
            <w:spacing w:val="-2"/>
            <w:w w:val="90"/>
          </w:rPr>
          <w:t>sufyanism.com</w:t>
        </w:r>
      </w:hyperlink>
      <w:r>
        <w:rPr>
          <w:spacing w:val="-2"/>
          <w:w w:val="90"/>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597056">
                <wp:simplePos x="0" y="0"/>
                <wp:positionH relativeFrom="page">
                  <wp:posOffset>4666678</wp:posOffset>
                </wp:positionH>
                <wp:positionV relativeFrom="paragraph">
                  <wp:posOffset>233365</wp:posOffset>
                </wp:positionV>
                <wp:extent cx="24447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244475" cy="1270"/>
                        </a:xfrm>
                        <a:custGeom>
                          <a:avLst/>
                          <a:gdLst/>
                          <a:ahLst/>
                          <a:cxnLst/>
                          <a:rect l="l" t="t" r="r" b="b"/>
                          <a:pathLst>
                            <a:path w="244475" h="0">
                              <a:moveTo>
                                <a:pt x="0" y="0"/>
                              </a:moveTo>
                              <a:lnTo>
                                <a:pt x="2444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7.454987pt;margin-top:18.375233pt;width:19.25pt;height:.1pt;mso-position-horizontal-relative:page;mso-position-vertical-relative:paragraph;z-index:-15719424;mso-wrap-distance-left:0;mso-wrap-distance-right:0" id="docshape14" coordorigin="7349,368" coordsize="385,0" path="m7349,368l7734,368e" filled="false" stroked="true" strokeweight=".5pt" strokecolor="#000000">
                <v:path arrowok="t"/>
                <v:stroke dashstyle="solid"/>
                <w10:wrap type="topAndBottom"/>
              </v:shape>
            </w:pict>
          </mc:Fallback>
        </mc:AlternateContent>
      </w:r>
    </w:p>
    <w:p>
      <w:pPr>
        <w:spacing w:before="0"/>
        <w:ind w:left="0" w:right="170" w:firstLine="0"/>
        <w:jc w:val="right"/>
        <w:rPr>
          <w:b/>
          <w:sz w:val="20"/>
        </w:rPr>
      </w:pPr>
      <w:r>
        <w:rPr>
          <w:b/>
          <w:spacing w:val="-5"/>
          <w:sz w:val="20"/>
        </w:rPr>
        <w:t>xxi</w:t>
      </w:r>
    </w:p>
    <w:p>
      <w:pPr>
        <w:spacing w:after="0"/>
        <w:jc w:val="right"/>
        <w:rPr>
          <w:b/>
          <w:sz w:val="20"/>
        </w:rPr>
        <w:sectPr>
          <w:headerReference w:type="default" r:id="rId21"/>
          <w:pgSz w:w="8850" w:h="13270"/>
          <w:pgMar w:header="1130" w:footer="0" w:top="1320" w:bottom="280" w:left="992" w:right="992"/>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6"/>
        <w:rPr>
          <w:b/>
          <w:sz w:val="20"/>
        </w:rPr>
      </w:pPr>
    </w:p>
    <w:p>
      <w:pPr>
        <w:pStyle w:val="BodyText"/>
        <w:ind w:left="724"/>
        <w:rPr>
          <w:sz w:val="20"/>
        </w:rPr>
      </w:pPr>
      <w:r>
        <w:rPr>
          <w:sz w:val="20"/>
        </w:rPr>
        <w:drawing>
          <wp:inline distT="0" distB="0" distL="0" distR="0">
            <wp:extent cx="3327795" cy="879919"/>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8" cstate="print"/>
                    <a:stretch>
                      <a:fillRect/>
                    </a:stretch>
                  </pic:blipFill>
                  <pic:spPr>
                    <a:xfrm>
                      <a:off x="0" y="0"/>
                      <a:ext cx="3327795" cy="879919"/>
                    </a:xfrm>
                    <a:prstGeom prst="rect">
                      <a:avLst/>
                    </a:prstGeom>
                  </pic:spPr>
                </pic:pic>
              </a:graphicData>
            </a:graphic>
          </wp:inline>
        </w:drawing>
      </w:r>
      <w:r>
        <w:rPr>
          <w:sz w:val="20"/>
        </w:rPr>
      </w:r>
    </w:p>
    <w:p>
      <w:pPr>
        <w:pStyle w:val="BodyText"/>
        <w:spacing w:after="0"/>
        <w:rPr>
          <w:sz w:val="20"/>
        </w:rPr>
        <w:sectPr>
          <w:headerReference w:type="even" r:id="rId23"/>
          <w:pgSz w:w="8850" w:h="13270"/>
          <w:pgMar w:header="0" w:footer="0" w:top="1500" w:bottom="280" w:left="992" w:right="989"/>
        </w:sectPr>
      </w:pPr>
    </w:p>
    <w:p>
      <w:pPr>
        <w:spacing w:before="68"/>
        <w:ind w:left="0" w:right="177" w:firstLine="0"/>
        <w:jc w:val="right"/>
        <w:rPr>
          <w:rFonts w:ascii="Arial"/>
          <w:sz w:val="48"/>
        </w:rPr>
      </w:pPr>
      <w:r>
        <w:rPr>
          <w:rFonts w:ascii="Arial"/>
          <w:sz w:val="48"/>
        </w:rPr>
        <mc:AlternateContent>
          <mc:Choice Requires="wps">
            <w:drawing>
              <wp:anchor distT="0" distB="0" distL="0" distR="0" allowOverlap="1" layoutInCell="1" locked="0" behindDoc="1" simplePos="0" relativeHeight="487597568">
                <wp:simplePos x="0" y="0"/>
                <wp:positionH relativeFrom="page">
                  <wp:posOffset>742950</wp:posOffset>
                </wp:positionH>
                <wp:positionV relativeFrom="paragraph">
                  <wp:posOffset>410209</wp:posOffset>
                </wp:positionV>
                <wp:extent cx="413067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4130675" cy="1270"/>
                        </a:xfrm>
                        <a:custGeom>
                          <a:avLst/>
                          <a:gdLst/>
                          <a:ahLst/>
                          <a:cxnLst/>
                          <a:rect l="l" t="t" r="r" b="b"/>
                          <a:pathLst>
                            <a:path w="4130675" h="0">
                              <a:moveTo>
                                <a:pt x="0" y="0"/>
                              </a:moveTo>
                              <a:lnTo>
                                <a:pt x="413010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32.299999pt;width:325.25pt;height:.1pt;mso-position-horizontal-relative:page;mso-position-vertical-relative:paragraph;z-index:-15718912;mso-wrap-distance-left:0;mso-wrap-distance-right:0" id="docshape15" coordorigin="1170,646" coordsize="6505,0" path="m1170,646l7674,646e" filled="false" stroked="true" strokeweight=".75pt" strokecolor="#000000">
                <v:path arrowok="t"/>
                <v:stroke dashstyle="solid"/>
                <w10:wrap type="topAndBottom"/>
              </v:shape>
            </w:pict>
          </mc:Fallback>
        </mc:AlternateContent>
      </w:r>
      <w:bookmarkStart w:name="_bookmark3" w:id="10"/>
      <w:bookmarkEnd w:id="10"/>
      <w:r>
        <w:rPr/>
      </w:r>
      <w:bookmarkStart w:name="CHAPTER 1: Crash Course in GoLang" w:id="11"/>
      <w:bookmarkEnd w:id="11"/>
      <w:r>
        <w:rPr/>
      </w:r>
      <w:bookmarkStart w:name="_bookmark2" w:id="12"/>
      <w:bookmarkEnd w:id="12"/>
      <w:r>
        <w:rPr/>
      </w:r>
      <w:r>
        <w:rPr>
          <w:rFonts w:ascii="Arial"/>
          <w:spacing w:val="26"/>
          <w:sz w:val="20"/>
        </w:rPr>
        <w:t>CHA</w:t>
      </w:r>
      <w:r>
        <w:rPr>
          <w:rFonts w:ascii="Arial"/>
          <w:spacing w:val="-17"/>
          <w:sz w:val="20"/>
        </w:rPr>
        <w:t> </w:t>
      </w:r>
      <w:r>
        <w:rPr>
          <w:rFonts w:ascii="Arial"/>
          <w:sz w:val="20"/>
        </w:rPr>
        <w:t>P</w:t>
      </w:r>
      <w:r>
        <w:rPr>
          <w:rFonts w:ascii="Arial"/>
          <w:spacing w:val="-15"/>
          <w:sz w:val="20"/>
        </w:rPr>
        <w:t> </w:t>
      </w:r>
      <w:r>
        <w:rPr>
          <w:rFonts w:ascii="Arial"/>
          <w:sz w:val="20"/>
        </w:rPr>
        <w:t>T</w:t>
      </w:r>
      <w:r>
        <w:rPr>
          <w:rFonts w:ascii="Arial"/>
          <w:spacing w:val="-17"/>
          <w:sz w:val="20"/>
        </w:rPr>
        <w:t> </w:t>
      </w:r>
      <w:r>
        <w:rPr>
          <w:rFonts w:ascii="Arial"/>
          <w:sz w:val="20"/>
        </w:rPr>
        <w:t>E</w:t>
      </w:r>
      <w:r>
        <w:rPr>
          <w:rFonts w:ascii="Arial"/>
          <w:spacing w:val="-19"/>
          <w:sz w:val="20"/>
        </w:rPr>
        <w:t> </w:t>
      </w:r>
      <w:r>
        <w:rPr>
          <w:rFonts w:ascii="Arial"/>
          <w:sz w:val="20"/>
        </w:rPr>
        <w:t>R</w:t>
      </w:r>
      <w:r>
        <w:rPr>
          <w:rFonts w:ascii="Arial"/>
          <w:spacing w:val="75"/>
          <w:sz w:val="20"/>
        </w:rPr>
        <w:t> </w:t>
      </w:r>
      <w:r>
        <w:rPr>
          <w:rFonts w:ascii="Arial"/>
          <w:spacing w:val="-10"/>
          <w:sz w:val="48"/>
        </w:rPr>
        <w:t>1</w:t>
      </w:r>
    </w:p>
    <w:p>
      <w:pPr>
        <w:pStyle w:val="BodyText"/>
        <w:spacing w:before="157"/>
        <w:rPr>
          <w:rFonts w:ascii="Arial"/>
          <w:sz w:val="20"/>
        </w:rPr>
      </w:pPr>
    </w:p>
    <w:p>
      <w:pPr>
        <w:pStyle w:val="Heading1"/>
      </w:pPr>
      <w:r>
        <w:rPr>
          <w:spacing w:val="14"/>
        </w:rPr>
        <w:t>Crash</w:t>
      </w:r>
      <w:r>
        <w:rPr>
          <w:spacing w:val="-32"/>
        </w:rPr>
        <w:t> </w:t>
      </w:r>
      <w:r>
        <w:rPr>
          <w:spacing w:val="14"/>
        </w:rPr>
        <w:t>Course</w:t>
      </w:r>
      <w:r>
        <w:rPr>
          <w:spacing w:val="-32"/>
        </w:rPr>
        <w:t> </w:t>
      </w:r>
      <w:r>
        <w:rPr/>
        <w:t>in</w:t>
      </w:r>
      <w:r>
        <w:rPr>
          <w:spacing w:val="-32"/>
        </w:rPr>
        <w:t> </w:t>
      </w:r>
      <w:r>
        <w:rPr>
          <w:spacing w:val="12"/>
        </w:rPr>
        <w:t>GoLang</w:t>
      </w:r>
    </w:p>
    <w:p>
      <w:pPr>
        <w:pStyle w:val="BodyText"/>
        <w:spacing w:before="116"/>
        <w:rPr>
          <w:rFonts w:ascii="Gill Sans MT"/>
          <w:sz w:val="20"/>
        </w:rPr>
      </w:pPr>
      <w:r>
        <w:rPr>
          <w:rFonts w:ascii="Gill Sans MT"/>
          <w:sz w:val="20"/>
        </w:rPr>
        <mc:AlternateContent>
          <mc:Choice Requires="wps">
            <w:drawing>
              <wp:anchor distT="0" distB="0" distL="0" distR="0" allowOverlap="1" layoutInCell="1" locked="0" behindDoc="1" simplePos="0" relativeHeight="487598080">
                <wp:simplePos x="0" y="0"/>
                <wp:positionH relativeFrom="page">
                  <wp:posOffset>742950</wp:posOffset>
                </wp:positionH>
                <wp:positionV relativeFrom="paragraph">
                  <wp:posOffset>236358</wp:posOffset>
                </wp:positionV>
                <wp:extent cx="413067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4130675" cy="1270"/>
                        </a:xfrm>
                        <a:custGeom>
                          <a:avLst/>
                          <a:gdLst/>
                          <a:ahLst/>
                          <a:cxnLst/>
                          <a:rect l="l" t="t" r="r" b="b"/>
                          <a:pathLst>
                            <a:path w="4130675" h="0">
                              <a:moveTo>
                                <a:pt x="0" y="0"/>
                              </a:moveTo>
                              <a:lnTo>
                                <a:pt x="4130103"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8.610937pt;width:325.25pt;height:.1pt;mso-position-horizontal-relative:page;mso-position-vertical-relative:paragraph;z-index:-15718400;mso-wrap-distance-left:0;mso-wrap-distance-right:0" id="docshape16" coordorigin="1170,372" coordsize="6505,0" path="m1170,372l7674,372e" filled="false" stroked="true" strokeweight="3pt" strokecolor="#000000">
                <v:path arrowok="t"/>
                <v:stroke dashstyle="solid"/>
                <w10:wrap type="topAndBottom"/>
              </v:shape>
            </w:pict>
          </mc:Fallback>
        </mc:AlternateContent>
      </w: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spacing w:before="115"/>
        <w:rPr>
          <w:rFonts w:ascii="Gill Sans MT"/>
          <w:sz w:val="24"/>
        </w:rPr>
      </w:pPr>
    </w:p>
    <w:p>
      <w:pPr>
        <w:tabs>
          <w:tab w:pos="6682" w:val="left" w:leader="none"/>
        </w:tabs>
        <w:spacing w:before="0"/>
        <w:ind w:left="177" w:right="0" w:firstLine="0"/>
        <w:jc w:val="both"/>
        <w:rPr>
          <w:rFonts w:ascii="Gill Sans MT"/>
          <w:sz w:val="24"/>
        </w:rPr>
      </w:pPr>
      <w:r>
        <w:rPr>
          <w:rFonts w:ascii="Gill Sans MT"/>
          <w:spacing w:val="-2"/>
          <w:w w:val="105"/>
          <w:sz w:val="24"/>
          <w:u w:val="single"/>
        </w:rPr>
        <w:t>IN</w:t>
      </w:r>
      <w:r>
        <w:rPr>
          <w:rFonts w:ascii="Gill Sans MT"/>
          <w:spacing w:val="-15"/>
          <w:w w:val="105"/>
          <w:sz w:val="24"/>
          <w:u w:val="single"/>
        </w:rPr>
        <w:t> </w:t>
      </w:r>
      <w:r>
        <w:rPr>
          <w:rFonts w:ascii="Gill Sans MT"/>
          <w:spacing w:val="-2"/>
          <w:w w:val="105"/>
          <w:sz w:val="24"/>
          <w:u w:val="single"/>
        </w:rPr>
        <w:t>THIS</w:t>
      </w:r>
      <w:r>
        <w:rPr>
          <w:rFonts w:ascii="Gill Sans MT"/>
          <w:spacing w:val="-14"/>
          <w:w w:val="105"/>
          <w:sz w:val="24"/>
          <w:u w:val="single"/>
        </w:rPr>
        <w:t> </w:t>
      </w:r>
      <w:r>
        <w:rPr>
          <w:rFonts w:ascii="Gill Sans MT"/>
          <w:spacing w:val="-2"/>
          <w:w w:val="105"/>
          <w:sz w:val="24"/>
          <w:u w:val="single"/>
        </w:rPr>
        <w:t>CHAPTER</w:t>
      </w:r>
      <w:r>
        <w:rPr>
          <w:rFonts w:ascii="Gill Sans MT"/>
          <w:sz w:val="24"/>
          <w:u w:val="single"/>
        </w:rPr>
        <w:tab/>
      </w:r>
    </w:p>
    <w:p>
      <w:pPr>
        <w:pStyle w:val="ListParagraph"/>
        <w:numPr>
          <w:ilvl w:val="0"/>
          <w:numId w:val="3"/>
        </w:numPr>
        <w:tabs>
          <w:tab w:pos="657" w:val="left" w:leader="none"/>
        </w:tabs>
        <w:spacing w:line="240" w:lineRule="auto" w:before="154" w:after="0"/>
        <w:ind w:left="657" w:right="0" w:hanging="239"/>
        <w:jc w:val="left"/>
        <w:rPr>
          <w:sz w:val="22"/>
        </w:rPr>
      </w:pPr>
      <w:r>
        <w:rPr>
          <w:w w:val="90"/>
          <w:sz w:val="22"/>
        </w:rPr>
        <w:t>What</w:t>
      </w:r>
      <w:r>
        <w:rPr>
          <w:spacing w:val="2"/>
          <w:sz w:val="22"/>
        </w:rPr>
        <w:t> </w:t>
      </w:r>
      <w:r>
        <w:rPr>
          <w:w w:val="90"/>
          <w:sz w:val="22"/>
        </w:rPr>
        <w:t>is</w:t>
      </w:r>
      <w:r>
        <w:rPr>
          <w:spacing w:val="2"/>
          <w:sz w:val="22"/>
        </w:rPr>
        <w:t> </w:t>
      </w:r>
      <w:r>
        <w:rPr>
          <w:spacing w:val="-2"/>
          <w:w w:val="90"/>
          <w:sz w:val="22"/>
        </w:rPr>
        <w:t>GoLang?</w:t>
      </w:r>
    </w:p>
    <w:p>
      <w:pPr>
        <w:pStyle w:val="ListParagraph"/>
        <w:numPr>
          <w:ilvl w:val="0"/>
          <w:numId w:val="3"/>
        </w:numPr>
        <w:tabs>
          <w:tab w:pos="657" w:val="left" w:leader="none"/>
        </w:tabs>
        <w:spacing w:line="240" w:lineRule="auto" w:before="74" w:after="0"/>
        <w:ind w:left="657" w:right="0" w:hanging="239"/>
        <w:jc w:val="left"/>
        <w:rPr>
          <w:sz w:val="22"/>
        </w:rPr>
      </w:pPr>
      <w:r>
        <w:rPr>
          <w:w w:val="90"/>
          <w:sz w:val="22"/>
        </w:rPr>
        <w:t>Major</w:t>
      </w:r>
      <w:r>
        <w:rPr>
          <w:spacing w:val="7"/>
          <w:sz w:val="22"/>
        </w:rPr>
        <w:t> </w:t>
      </w:r>
      <w:r>
        <w:rPr>
          <w:spacing w:val="-2"/>
          <w:sz w:val="22"/>
        </w:rPr>
        <w:t>concepts</w:t>
      </w:r>
    </w:p>
    <w:p>
      <w:pPr>
        <w:pStyle w:val="ListParagraph"/>
        <w:numPr>
          <w:ilvl w:val="0"/>
          <w:numId w:val="3"/>
        </w:numPr>
        <w:tabs>
          <w:tab w:pos="657" w:val="left" w:leader="none"/>
        </w:tabs>
        <w:spacing w:line="240" w:lineRule="auto" w:before="75" w:after="0"/>
        <w:ind w:left="657" w:right="0" w:hanging="239"/>
        <w:jc w:val="left"/>
        <w:rPr>
          <w:sz w:val="22"/>
        </w:rPr>
      </w:pPr>
      <w:r>
        <w:rPr>
          <w:w w:val="85"/>
          <w:sz w:val="22"/>
        </w:rPr>
        <w:t>Advantages</w:t>
      </w:r>
      <w:r>
        <w:rPr>
          <w:spacing w:val="13"/>
          <w:sz w:val="22"/>
        </w:rPr>
        <w:t> </w:t>
      </w:r>
      <w:r>
        <w:rPr>
          <w:w w:val="85"/>
          <w:sz w:val="22"/>
        </w:rPr>
        <w:t>and</w:t>
      </w:r>
      <w:r>
        <w:rPr>
          <w:spacing w:val="13"/>
          <w:sz w:val="22"/>
        </w:rPr>
        <w:t> </w:t>
      </w:r>
      <w:r>
        <w:rPr>
          <w:spacing w:val="-2"/>
          <w:w w:val="85"/>
          <w:sz w:val="22"/>
        </w:rPr>
        <w:t>disadvantages</w:t>
      </w:r>
    </w:p>
    <w:p>
      <w:pPr>
        <w:pStyle w:val="ListParagraph"/>
        <w:numPr>
          <w:ilvl w:val="0"/>
          <w:numId w:val="3"/>
        </w:numPr>
        <w:tabs>
          <w:tab w:pos="657" w:val="left" w:leader="none"/>
        </w:tabs>
        <w:spacing w:line="240" w:lineRule="auto" w:before="74" w:after="0"/>
        <w:ind w:left="657" w:right="0" w:hanging="239"/>
        <w:jc w:val="left"/>
        <w:rPr>
          <w:sz w:val="22"/>
        </w:rPr>
      </w:pPr>
      <w:r>
        <w:rPr>
          <w:w w:val="90"/>
          <w:sz w:val="22"/>
        </w:rPr>
        <w:t>Syntax</w:t>
      </w:r>
      <w:r>
        <w:rPr>
          <w:spacing w:val="-2"/>
          <w:w w:val="90"/>
          <w:sz w:val="22"/>
        </w:rPr>
        <w:t> </w:t>
      </w:r>
      <w:r>
        <w:rPr>
          <w:w w:val="90"/>
          <w:sz w:val="22"/>
        </w:rPr>
        <w:t>and</w:t>
      </w:r>
      <w:r>
        <w:rPr>
          <w:spacing w:val="-1"/>
          <w:w w:val="90"/>
          <w:sz w:val="22"/>
        </w:rPr>
        <w:t> </w:t>
      </w:r>
      <w:r>
        <w:rPr>
          <w:w w:val="90"/>
          <w:sz w:val="22"/>
        </w:rPr>
        <w:t>code</w:t>
      </w:r>
      <w:r>
        <w:rPr>
          <w:spacing w:val="-2"/>
          <w:w w:val="90"/>
          <w:sz w:val="22"/>
        </w:rPr>
        <w:t> basics</w:t>
      </w:r>
    </w:p>
    <w:p>
      <w:pPr>
        <w:pStyle w:val="ListParagraph"/>
        <w:numPr>
          <w:ilvl w:val="0"/>
          <w:numId w:val="3"/>
        </w:numPr>
        <w:tabs>
          <w:tab w:pos="657" w:val="left" w:leader="none"/>
        </w:tabs>
        <w:spacing w:line="240" w:lineRule="auto" w:before="74" w:after="0"/>
        <w:ind w:left="657" w:right="0" w:hanging="239"/>
        <w:jc w:val="left"/>
        <w:rPr>
          <w:sz w:val="22"/>
        </w:rPr>
      </w:pPr>
      <w:r>
        <w:rPr>
          <w:w w:val="85"/>
          <w:sz w:val="22"/>
        </w:rPr>
        <w:t>Additional</w:t>
      </w:r>
      <w:r>
        <w:rPr>
          <w:spacing w:val="38"/>
          <w:sz w:val="22"/>
        </w:rPr>
        <w:t> </w:t>
      </w:r>
      <w:r>
        <w:rPr>
          <w:spacing w:val="-4"/>
          <w:sz w:val="22"/>
        </w:rPr>
        <w:t>info</w:t>
      </w:r>
    </w:p>
    <w:p>
      <w:pPr>
        <w:pStyle w:val="BodyText"/>
        <w:spacing w:before="41"/>
      </w:pPr>
    </w:p>
    <w:p>
      <w:pPr>
        <w:pStyle w:val="BodyText"/>
        <w:spacing w:line="225" w:lineRule="auto"/>
        <w:ind w:left="177" w:right="176"/>
        <w:jc w:val="both"/>
      </w:pPr>
      <w:r>
        <w:rPr>
          <w:w w:val="90"/>
        </w:rPr>
        <w:t>Go Language is an open-source computer language that emphasizes sim</w:t>
      </w:r>
      <w:r>
        <w:rPr>
          <w:w w:val="90"/>
        </w:rPr>
        <w:softHyphen/>
      </w:r>
      <w:r>
        <w:rPr>
          <w:w w:val="90"/>
        </w:rPr>
      </w:r>
      <w:r>
        <w:rPr>
          <w:spacing w:val="-6"/>
        </w:rPr>
        <w:t>plicity,</w:t>
      </w:r>
      <w:r>
        <w:rPr>
          <w:spacing w:val="-8"/>
        </w:rPr>
        <w:t> </w:t>
      </w:r>
      <w:r>
        <w:rPr>
          <w:spacing w:val="-6"/>
        </w:rPr>
        <w:t>dependability,</w:t>
      </w:r>
      <w:r>
        <w:rPr>
          <w:spacing w:val="-8"/>
        </w:rPr>
        <w:t> </w:t>
      </w:r>
      <w:r>
        <w:rPr>
          <w:spacing w:val="-6"/>
        </w:rPr>
        <w:t>and</w:t>
      </w:r>
      <w:r>
        <w:rPr>
          <w:spacing w:val="-8"/>
        </w:rPr>
        <w:t> </w:t>
      </w:r>
      <w:r>
        <w:rPr>
          <w:spacing w:val="-6"/>
        </w:rPr>
        <w:t>efficiency.</w:t>
      </w:r>
    </w:p>
    <w:p>
      <w:pPr>
        <w:pStyle w:val="BodyText"/>
        <w:spacing w:line="225" w:lineRule="auto" w:before="2"/>
        <w:ind w:left="177" w:right="175" w:firstLine="240"/>
        <w:jc w:val="both"/>
      </w:pPr>
      <w:r>
        <w:rPr>
          <w:w w:val="90"/>
        </w:rPr>
        <w:t>In 2007, Google created the Go programming language. At the time</w:t>
      </w:r>
      <w:r>
        <w:rPr>
          <w:w w:val="90"/>
        </w:rPr>
        <w:t>,</w:t>
      </w:r>
      <w:r>
        <w:rPr>
          <w:w w:val="90"/>
        </w:rPr>
        <w:t> Google was rapidly expanding, and the code used to run its infrastruc</w:t>
      </w:r>
      <w:r>
        <w:rPr>
          <w:w w:val="90"/>
        </w:rPr>
        <w:softHyphen/>
      </w:r>
      <w:r>
        <w:rPr>
          <w:w w:val="90"/>
        </w:rPr>
      </w:r>
      <w:r>
        <w:rPr/>
        <w:t>ture</w:t>
      </w:r>
      <w:r>
        <w:rPr>
          <w:spacing w:val="-4"/>
        </w:rPr>
        <w:t> </w:t>
      </w:r>
      <w:r>
        <w:rPr/>
        <w:t>was</w:t>
      </w:r>
      <w:r>
        <w:rPr>
          <w:spacing w:val="-4"/>
        </w:rPr>
        <w:t> </w:t>
      </w:r>
      <w:r>
        <w:rPr/>
        <w:t>also</w:t>
      </w:r>
      <w:r>
        <w:rPr>
          <w:spacing w:val="-4"/>
        </w:rPr>
        <w:t> </w:t>
      </w:r>
      <w:r>
        <w:rPr/>
        <w:t>expanding</w:t>
      </w:r>
      <w:r>
        <w:rPr>
          <w:spacing w:val="-4"/>
        </w:rPr>
        <w:t> </w:t>
      </w:r>
      <w:r>
        <w:rPr/>
        <w:t>in</w:t>
      </w:r>
      <w:r>
        <w:rPr>
          <w:spacing w:val="-4"/>
        </w:rPr>
        <w:t> </w:t>
      </w:r>
      <w:r>
        <w:rPr/>
        <w:t>both</w:t>
      </w:r>
      <w:r>
        <w:rPr>
          <w:spacing w:val="-4"/>
        </w:rPr>
        <w:t> </w:t>
      </w:r>
      <w:r>
        <w:rPr/>
        <w:t>size</w:t>
      </w:r>
      <w:r>
        <w:rPr>
          <w:spacing w:val="-4"/>
        </w:rPr>
        <w:t> </w:t>
      </w:r>
      <w:r>
        <w:rPr/>
        <w:t>and</w:t>
      </w:r>
      <w:r>
        <w:rPr>
          <w:spacing w:val="-4"/>
        </w:rPr>
        <w:t> </w:t>
      </w:r>
      <w:r>
        <w:rPr/>
        <w:t>complexity.</w:t>
      </w:r>
      <w:r>
        <w:rPr>
          <w:spacing w:val="-4"/>
        </w:rPr>
        <w:t> </w:t>
      </w:r>
      <w:r>
        <w:rPr/>
        <w:t>Some</w:t>
      </w:r>
      <w:r>
        <w:rPr>
          <w:spacing w:val="-4"/>
        </w:rPr>
        <w:t> </w:t>
      </w:r>
      <w:r>
        <w:rPr/>
        <w:t>Googl</w:t>
      </w:r>
      <w:r>
        <w:rPr/>
        <w:t>e</w:t>
      </w:r>
      <w:r>
        <w:rPr/>
        <w:t> </w:t>
      </w:r>
      <w:r>
        <w:rPr>
          <w:spacing w:val="-2"/>
        </w:rPr>
        <w:t>cloud</w:t>
      </w:r>
      <w:r>
        <w:rPr>
          <w:spacing w:val="-8"/>
        </w:rPr>
        <w:t> </w:t>
      </w:r>
      <w:r>
        <w:rPr>
          <w:spacing w:val="-2"/>
        </w:rPr>
        <w:t>developers</w:t>
      </w:r>
      <w:r>
        <w:rPr>
          <w:spacing w:val="-8"/>
        </w:rPr>
        <w:t> </w:t>
      </w:r>
      <w:r>
        <w:rPr>
          <w:spacing w:val="-2"/>
        </w:rPr>
        <w:t>began</w:t>
      </w:r>
      <w:r>
        <w:rPr>
          <w:spacing w:val="-8"/>
        </w:rPr>
        <w:t> </w:t>
      </w:r>
      <w:r>
        <w:rPr>
          <w:spacing w:val="-2"/>
        </w:rPr>
        <w:t>to</w:t>
      </w:r>
      <w:r>
        <w:rPr>
          <w:spacing w:val="-8"/>
        </w:rPr>
        <w:t> </w:t>
      </w:r>
      <w:r>
        <w:rPr>
          <w:spacing w:val="-2"/>
        </w:rPr>
        <w:t>suspect</w:t>
      </w:r>
      <w:r>
        <w:rPr>
          <w:spacing w:val="-8"/>
        </w:rPr>
        <w:t> </w:t>
      </w:r>
      <w:r>
        <w:rPr>
          <w:spacing w:val="-2"/>
        </w:rPr>
        <w:t>that</w:t>
      </w:r>
      <w:r>
        <w:rPr>
          <w:spacing w:val="-8"/>
        </w:rPr>
        <w:t> </w:t>
      </w:r>
      <w:r>
        <w:rPr>
          <w:spacing w:val="-2"/>
        </w:rPr>
        <w:t>the</w:t>
      </w:r>
      <w:r>
        <w:rPr>
          <w:spacing w:val="-8"/>
        </w:rPr>
        <w:t> </w:t>
      </w:r>
      <w:r>
        <w:rPr>
          <w:spacing w:val="-2"/>
        </w:rPr>
        <w:t>massive</w:t>
      </w:r>
      <w:r>
        <w:rPr>
          <w:spacing w:val="-8"/>
        </w:rPr>
        <w:t> </w:t>
      </w:r>
      <w:r>
        <w:rPr>
          <w:spacing w:val="-2"/>
        </w:rPr>
        <w:t>and</w:t>
      </w:r>
      <w:r>
        <w:rPr>
          <w:spacing w:val="-8"/>
        </w:rPr>
        <w:t> </w:t>
      </w:r>
      <w:r>
        <w:rPr>
          <w:spacing w:val="-2"/>
        </w:rPr>
        <w:t>complicate</w:t>
      </w:r>
      <w:r>
        <w:rPr>
          <w:spacing w:val="-2"/>
        </w:rPr>
        <w:t>d</w:t>
      </w:r>
      <w:r>
        <w:rPr>
          <w:spacing w:val="-2"/>
        </w:rPr>
        <w:t> codebase</w:t>
      </w:r>
      <w:r>
        <w:rPr>
          <w:spacing w:val="-12"/>
        </w:rPr>
        <w:t> </w:t>
      </w:r>
      <w:r>
        <w:rPr>
          <w:spacing w:val="-2"/>
        </w:rPr>
        <w:t>slowed</w:t>
      </w:r>
      <w:r>
        <w:rPr>
          <w:spacing w:val="-12"/>
        </w:rPr>
        <w:t> </w:t>
      </w:r>
      <w:r>
        <w:rPr>
          <w:spacing w:val="-2"/>
        </w:rPr>
        <w:t>their</w:t>
      </w:r>
      <w:r>
        <w:rPr>
          <w:spacing w:val="-12"/>
        </w:rPr>
        <w:t> </w:t>
      </w:r>
      <w:r>
        <w:rPr>
          <w:spacing w:val="-2"/>
        </w:rPr>
        <w:t>work.</w:t>
      </w:r>
      <w:r>
        <w:rPr>
          <w:spacing w:val="-11"/>
        </w:rPr>
        <w:t> </w:t>
      </w:r>
      <w:r>
        <w:rPr>
          <w:spacing w:val="-2"/>
        </w:rPr>
        <w:t>As</w:t>
      </w:r>
      <w:r>
        <w:rPr>
          <w:spacing w:val="-12"/>
        </w:rPr>
        <w:t> </w:t>
      </w:r>
      <w:r>
        <w:rPr>
          <w:spacing w:val="-2"/>
        </w:rPr>
        <w:t>a</w:t>
      </w:r>
      <w:r>
        <w:rPr>
          <w:spacing w:val="-12"/>
        </w:rPr>
        <w:t> </w:t>
      </w:r>
      <w:r>
        <w:rPr>
          <w:spacing w:val="-2"/>
        </w:rPr>
        <w:t>consequence,</w:t>
      </w:r>
      <w:r>
        <w:rPr>
          <w:spacing w:val="-12"/>
        </w:rPr>
        <w:t> </w:t>
      </w:r>
      <w:r>
        <w:rPr>
          <w:spacing w:val="-2"/>
        </w:rPr>
        <w:t>they</w:t>
      </w:r>
      <w:r>
        <w:rPr>
          <w:spacing w:val="-11"/>
        </w:rPr>
        <w:t> </w:t>
      </w:r>
      <w:r>
        <w:rPr>
          <w:spacing w:val="-2"/>
        </w:rPr>
        <w:t>determined</w:t>
      </w:r>
      <w:r>
        <w:rPr>
          <w:spacing w:val="-12"/>
        </w:rPr>
        <w:t> </w:t>
      </w:r>
      <w:r>
        <w:rPr>
          <w:spacing w:val="-2"/>
        </w:rPr>
        <w:t>tha</w:t>
      </w:r>
      <w:r>
        <w:rPr>
          <w:spacing w:val="-2"/>
        </w:rPr>
        <w:t>t</w:t>
      </w:r>
      <w:r>
        <w:rPr>
          <w:spacing w:val="-2"/>
        </w:rPr>
        <w:t> </w:t>
      </w:r>
      <w:r>
        <w:rPr/>
        <w:t>a</w:t>
      </w:r>
      <w:r>
        <w:rPr>
          <w:spacing w:val="-12"/>
        </w:rPr>
        <w:t> </w:t>
      </w:r>
      <w:r>
        <w:rPr/>
        <w:t>new</w:t>
      </w:r>
      <w:r>
        <w:rPr>
          <w:spacing w:val="-12"/>
        </w:rPr>
        <w:t> </w:t>
      </w:r>
      <w:r>
        <w:rPr/>
        <w:t>programming</w:t>
      </w:r>
      <w:r>
        <w:rPr>
          <w:spacing w:val="-12"/>
        </w:rPr>
        <w:t> </w:t>
      </w:r>
      <w:r>
        <w:rPr/>
        <w:t>language</w:t>
      </w:r>
      <w:r>
        <w:rPr>
          <w:spacing w:val="-12"/>
        </w:rPr>
        <w:t> </w:t>
      </w:r>
      <w:r>
        <w:rPr/>
        <w:t>focused</w:t>
      </w:r>
      <w:r>
        <w:rPr>
          <w:spacing w:val="-13"/>
        </w:rPr>
        <w:t> </w:t>
      </w:r>
      <w:r>
        <w:rPr/>
        <w:t>on</w:t>
      </w:r>
      <w:r>
        <w:rPr>
          <w:spacing w:val="-12"/>
        </w:rPr>
        <w:t> </w:t>
      </w:r>
      <w:r>
        <w:rPr/>
        <w:t>simplicity</w:t>
      </w:r>
      <w:r>
        <w:rPr>
          <w:spacing w:val="-13"/>
        </w:rPr>
        <w:t> </w:t>
      </w:r>
      <w:r>
        <w:rPr/>
        <w:t>and</w:t>
      </w:r>
      <w:r>
        <w:rPr>
          <w:spacing w:val="-12"/>
        </w:rPr>
        <w:t> </w:t>
      </w:r>
      <w:r>
        <w:rPr/>
        <w:t>speed</w:t>
      </w:r>
      <w:r>
        <w:rPr>
          <w:spacing w:val="-12"/>
        </w:rPr>
        <w:t> </w:t>
      </w:r>
      <w:r>
        <w:rPr/>
        <w:t>wa</w:t>
      </w:r>
      <w:r>
        <w:rPr/>
        <w:t>s</w:t>
      </w:r>
      <w:r>
        <w:rPr/>
        <w:t> required. Go was created by Robert Griesemer, Rob Pike, and Ke</w:t>
      </w:r>
      <w:r>
        <w:rPr/>
        <w:t>n</w:t>
      </w:r>
      <w:r>
        <w:rPr/>
        <w:t> </w:t>
      </w:r>
      <w:r>
        <w:rPr>
          <w:spacing w:val="-2"/>
        </w:rPr>
        <w:t>Thompson.</w:t>
      </w:r>
    </w:p>
    <w:p>
      <w:pPr>
        <w:pStyle w:val="BodyText"/>
        <w:spacing w:line="225" w:lineRule="auto" w:before="8"/>
        <w:ind w:left="177" w:right="175" w:firstLine="240"/>
        <w:jc w:val="both"/>
      </w:pPr>
      <w:r>
        <w:rPr>
          <w:w w:val="90"/>
        </w:rPr>
        <w:t>In 2012, Go became an open-source project and was made available t</w:t>
      </w:r>
      <w:r>
        <w:rPr>
          <w:w w:val="90"/>
        </w:rPr>
        <w:t>o</w:t>
      </w:r>
      <w:r>
        <w:rPr>
          <w:w w:val="90"/>
        </w:rPr>
        <w:t> the public. It swiftly grew in popularity and has since become one of th</w:t>
      </w:r>
      <w:r>
        <w:rPr>
          <w:w w:val="90"/>
        </w:rPr>
        <w:t>e</w:t>
      </w:r>
      <w:r>
        <w:rPr>
          <w:w w:val="90"/>
        </w:rPr>
        <w:t> </w:t>
      </w:r>
      <w:r>
        <w:rPr>
          <w:spacing w:val="-6"/>
        </w:rPr>
        <w:t>significant</w:t>
      </w:r>
      <w:r>
        <w:rPr>
          <w:spacing w:val="-8"/>
        </w:rPr>
        <w:t> </w:t>
      </w:r>
      <w:r>
        <w:rPr>
          <w:spacing w:val="-6"/>
        </w:rPr>
        <w:t>modern</w:t>
      </w:r>
      <w:r>
        <w:rPr>
          <w:spacing w:val="-7"/>
        </w:rPr>
        <w:t> </w:t>
      </w:r>
      <w:r>
        <w:rPr>
          <w:spacing w:val="-6"/>
        </w:rPr>
        <w:t>programming</w:t>
      </w:r>
      <w:r>
        <w:rPr>
          <w:spacing w:val="-8"/>
        </w:rPr>
        <w:t> </w:t>
      </w:r>
      <w:r>
        <w:rPr>
          <w:spacing w:val="-6"/>
        </w:rPr>
        <w:t>languages.</w:t>
      </w:r>
    </w:p>
    <w:p>
      <w:pPr>
        <w:tabs>
          <w:tab w:pos="6682" w:val="right" w:leader="none"/>
        </w:tabs>
        <w:spacing w:before="783"/>
        <w:ind w:left="178" w:right="0" w:firstLine="0"/>
        <w:jc w:val="left"/>
        <w:rPr>
          <w:b/>
          <w:sz w:val="20"/>
        </w:rPr>
      </w:pPr>
      <w:r>
        <w:rPr>
          <w:b/>
          <w:sz w:val="20"/>
        </w:rPr>
        <mc:AlternateContent>
          <mc:Choice Requires="wps">
            <w:drawing>
              <wp:anchor distT="0" distB="0" distL="0" distR="0" allowOverlap="1" layoutInCell="1" locked="0" behindDoc="0" simplePos="0" relativeHeight="15739392">
                <wp:simplePos x="0" y="0"/>
                <wp:positionH relativeFrom="page">
                  <wp:posOffset>4771453</wp:posOffset>
                </wp:positionH>
                <wp:positionV relativeFrom="paragraph">
                  <wp:posOffset>512249</wp:posOffset>
                </wp:positionV>
                <wp:extent cx="13970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39700" cy="1270"/>
                        </a:xfrm>
                        <a:custGeom>
                          <a:avLst/>
                          <a:gdLst/>
                          <a:ahLst/>
                          <a:cxnLst/>
                          <a:rect l="l" t="t" r="r" b="b"/>
                          <a:pathLst>
                            <a:path w="139700" h="0">
                              <a:moveTo>
                                <a:pt x="0" y="0"/>
                              </a:moveTo>
                              <a:lnTo>
                                <a:pt x="1397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375.704987pt,40.334641pt" to="386.704987pt,40.334641pt" stroked="true" strokeweight=".5pt" strokecolor="#000000">
                <v:stroke dashstyle="solid"/>
                <w10:wrap type="none"/>
              </v:line>
            </w:pict>
          </mc:Fallback>
        </mc:AlternateContent>
      </w:r>
      <w:r>
        <w:rPr>
          <w:rFonts w:ascii="Gill Sans MT"/>
          <w:spacing w:val="-8"/>
          <w:w w:val="110"/>
          <w:sz w:val="20"/>
        </w:rPr>
        <w:t>DOI:</w:t>
      </w:r>
      <w:r>
        <w:rPr>
          <w:rFonts w:ascii="Gill Sans MT"/>
          <w:spacing w:val="40"/>
          <w:w w:val="110"/>
          <w:sz w:val="20"/>
        </w:rPr>
        <w:t> </w:t>
      </w:r>
      <w:hyperlink r:id="rId25">
        <w:r>
          <w:rPr>
            <w:rFonts w:ascii="Gill Sans MT"/>
            <w:color w:val="0000FF"/>
            <w:spacing w:val="-8"/>
            <w:w w:val="110"/>
            <w:sz w:val="20"/>
          </w:rPr>
          <w:t>10.1201/9781003309055-</w:t>
        </w:r>
        <w:r>
          <w:rPr>
            <w:rFonts w:ascii="Gill Sans MT"/>
            <w:color w:val="0000FF"/>
            <w:spacing w:val="-10"/>
            <w:w w:val="110"/>
            <w:sz w:val="20"/>
          </w:rPr>
          <w:t>1</w:t>
        </w:r>
      </w:hyperlink>
      <w:r>
        <w:rPr>
          <w:rFonts w:ascii="Gill Sans MT"/>
          <w:color w:val="0000FF"/>
          <w:sz w:val="20"/>
        </w:rPr>
        <w:tab/>
      </w:r>
      <w:r>
        <w:rPr>
          <w:b/>
          <w:spacing w:val="-10"/>
          <w:w w:val="110"/>
          <w:sz w:val="20"/>
        </w:rPr>
        <w:t>1</w:t>
      </w:r>
    </w:p>
    <w:p>
      <w:pPr>
        <w:spacing w:after="0"/>
        <w:jc w:val="left"/>
        <w:rPr>
          <w:b/>
          <w:sz w:val="20"/>
        </w:rPr>
        <w:sectPr>
          <w:headerReference w:type="default" r:id="rId24"/>
          <w:pgSz w:w="8850" w:h="13270"/>
          <w:pgMar w:header="0" w:footer="0" w:top="900" w:bottom="280" w:left="992" w:right="992"/>
        </w:sectPr>
      </w:pPr>
    </w:p>
    <w:p>
      <w:pPr>
        <w:pStyle w:val="BodyText"/>
        <w:spacing w:before="28"/>
        <w:rPr>
          <w:b/>
          <w:sz w:val="24"/>
        </w:rPr>
      </w:pPr>
    </w:p>
    <w:p>
      <w:pPr>
        <w:pStyle w:val="Heading3"/>
      </w:pPr>
      <w:r>
        <w:rPr/>
        <mc:AlternateContent>
          <mc:Choice Requires="wps">
            <w:drawing>
              <wp:anchor distT="0" distB="0" distL="0" distR="0" allowOverlap="1" layoutInCell="1" locked="0" behindDoc="1" simplePos="0" relativeHeight="487599104">
                <wp:simplePos x="0" y="0"/>
                <wp:positionH relativeFrom="page">
                  <wp:posOffset>742950</wp:posOffset>
                </wp:positionH>
                <wp:positionV relativeFrom="paragraph">
                  <wp:posOffset>195790</wp:posOffset>
                </wp:positionV>
                <wp:extent cx="4130675"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6547pt;width:325.25pt;height:.1pt;mso-position-horizontal-relative:page;mso-position-vertical-relative:paragraph;z-index:-15717376;mso-wrap-distance-left:0;mso-wrap-distance-right:0" id="docshape19" coordorigin="1170,308" coordsize="6505,0" path="m1170,308l7674,308e" filled="false" stroked="true" strokeweight=".5pt" strokecolor="#000000">
                <v:path arrowok="t"/>
                <v:stroke dashstyle="solid"/>
                <w10:wrap type="topAndBottom"/>
              </v:shape>
            </w:pict>
          </mc:Fallback>
        </mc:AlternateContent>
      </w:r>
      <w:bookmarkStart w:name="_bookmark7" w:id="13"/>
      <w:bookmarkEnd w:id="13"/>
      <w:r>
        <w:rPr/>
      </w:r>
      <w:bookmarkStart w:name="IS IT REFERRED TO AS Go OR GoLang?" w:id="14"/>
      <w:bookmarkEnd w:id="14"/>
      <w:r>
        <w:rPr/>
      </w:r>
      <w:bookmarkStart w:name="_bookmark4" w:id="15"/>
      <w:bookmarkEnd w:id="15"/>
      <w:r>
        <w:rPr/>
      </w:r>
      <w:r>
        <w:rPr/>
        <w:t>IS</w:t>
      </w:r>
      <w:r>
        <w:rPr>
          <w:spacing w:val="-3"/>
        </w:rPr>
        <w:t> </w:t>
      </w:r>
      <w:r>
        <w:rPr/>
        <w:t>IT</w:t>
      </w:r>
      <w:r>
        <w:rPr>
          <w:spacing w:val="-3"/>
        </w:rPr>
        <w:t> </w:t>
      </w:r>
      <w:r>
        <w:rPr/>
        <w:t>REFERRED</w:t>
      </w:r>
      <w:r>
        <w:rPr>
          <w:spacing w:val="-2"/>
        </w:rPr>
        <w:t> </w:t>
      </w:r>
      <w:r>
        <w:rPr/>
        <w:t>TO</w:t>
      </w:r>
      <w:r>
        <w:rPr>
          <w:spacing w:val="-3"/>
        </w:rPr>
        <w:t> </w:t>
      </w:r>
      <w:r>
        <w:rPr/>
        <w:t>AS</w:t>
      </w:r>
      <w:r>
        <w:rPr>
          <w:spacing w:val="-3"/>
        </w:rPr>
        <w:t> </w:t>
      </w:r>
      <w:r>
        <w:rPr/>
        <w:t>Go</w:t>
      </w:r>
      <w:r>
        <w:rPr>
          <w:spacing w:val="-2"/>
        </w:rPr>
        <w:t> </w:t>
      </w:r>
      <w:r>
        <w:rPr/>
        <w:t>OR</w:t>
      </w:r>
      <w:r>
        <w:rPr>
          <w:spacing w:val="-3"/>
        </w:rPr>
        <w:t> </w:t>
      </w:r>
      <w:r>
        <w:rPr>
          <w:spacing w:val="-2"/>
        </w:rPr>
        <w:t>GoLang?</w:t>
      </w:r>
    </w:p>
    <w:p>
      <w:pPr>
        <w:pStyle w:val="BodyText"/>
        <w:spacing w:line="225" w:lineRule="auto" w:before="23"/>
        <w:ind w:left="177" w:right="175"/>
        <w:jc w:val="both"/>
      </w:pPr>
      <w:r>
        <w:rPr>
          <w:w w:val="90"/>
        </w:rPr>
        <w:t>Is the language known as Go or GoLang? Google takes it from the horse’</w:t>
      </w:r>
      <w:r>
        <w:rPr>
          <w:w w:val="90"/>
        </w:rPr>
        <w:t>s</w:t>
      </w:r>
      <w:r>
        <w:rPr>
          <w:w w:val="90"/>
        </w:rPr>
        <w:t> </w:t>
      </w:r>
      <w:r>
        <w:rPr>
          <w:spacing w:val="-6"/>
        </w:rPr>
        <w:t>mouth:</w:t>
      </w:r>
      <w:r>
        <w:rPr>
          <w:spacing w:val="-7"/>
        </w:rPr>
        <w:t> </w:t>
      </w:r>
      <w:r>
        <w:rPr>
          <w:spacing w:val="-6"/>
        </w:rPr>
        <w:t>the</w:t>
      </w:r>
      <w:r>
        <w:rPr>
          <w:spacing w:val="-7"/>
        </w:rPr>
        <w:t> </w:t>
      </w:r>
      <w:r>
        <w:rPr>
          <w:spacing w:val="-6"/>
        </w:rPr>
        <w:t>language</w:t>
      </w:r>
      <w:r>
        <w:rPr>
          <w:spacing w:val="-7"/>
        </w:rPr>
        <w:t> </w:t>
      </w:r>
      <w:r>
        <w:rPr>
          <w:spacing w:val="-6"/>
        </w:rPr>
        <w:t>is</w:t>
      </w:r>
      <w:r>
        <w:rPr>
          <w:spacing w:val="-7"/>
        </w:rPr>
        <w:t> </w:t>
      </w:r>
      <w:r>
        <w:rPr>
          <w:spacing w:val="-6"/>
        </w:rPr>
        <w:t>called</w:t>
      </w:r>
      <w:r>
        <w:rPr>
          <w:spacing w:val="-7"/>
        </w:rPr>
        <w:t> </w:t>
      </w:r>
      <w:r>
        <w:rPr>
          <w:spacing w:val="-6"/>
        </w:rPr>
        <w:t>“Go.”</w:t>
      </w:r>
    </w:p>
    <w:p>
      <w:pPr>
        <w:pStyle w:val="BodyText"/>
        <w:spacing w:line="225" w:lineRule="auto" w:before="2"/>
        <w:ind w:left="177" w:right="175" w:firstLine="240"/>
        <w:jc w:val="both"/>
      </w:pPr>
      <w:r>
        <w:rPr>
          <w:spacing w:val="-4"/>
        </w:rPr>
        <w:t>According</w:t>
      </w:r>
      <w:r>
        <w:rPr>
          <w:spacing w:val="-7"/>
        </w:rPr>
        <w:t> </w:t>
      </w:r>
      <w:r>
        <w:rPr>
          <w:spacing w:val="-4"/>
        </w:rPr>
        <w:t>to</w:t>
      </w:r>
      <w:r>
        <w:rPr>
          <w:spacing w:val="-7"/>
        </w:rPr>
        <w:t> </w:t>
      </w:r>
      <w:r>
        <w:rPr>
          <w:spacing w:val="-4"/>
        </w:rPr>
        <w:t>Google,</w:t>
      </w:r>
      <w:r>
        <w:rPr>
          <w:spacing w:val="-7"/>
        </w:rPr>
        <w:t> </w:t>
      </w:r>
      <w:r>
        <w:rPr>
          <w:spacing w:val="-4"/>
        </w:rPr>
        <w:t>the</w:t>
      </w:r>
      <w:r>
        <w:rPr>
          <w:spacing w:val="-7"/>
        </w:rPr>
        <w:t> </w:t>
      </w:r>
      <w:r>
        <w:rPr>
          <w:spacing w:val="-4"/>
        </w:rPr>
        <w:t>name</w:t>
      </w:r>
      <w:r>
        <w:rPr>
          <w:spacing w:val="-7"/>
        </w:rPr>
        <w:t> </w:t>
      </w:r>
      <w:r>
        <w:rPr>
          <w:spacing w:val="-4"/>
        </w:rPr>
        <w:t>“GoLang”</w:t>
      </w:r>
      <w:r>
        <w:rPr>
          <w:spacing w:val="-7"/>
        </w:rPr>
        <w:t> </w:t>
      </w:r>
      <w:r>
        <w:rPr>
          <w:spacing w:val="-4"/>
        </w:rPr>
        <w:t>originates</w:t>
      </w:r>
      <w:r>
        <w:rPr>
          <w:spacing w:val="-7"/>
        </w:rPr>
        <w:t> </w:t>
      </w:r>
      <w:r>
        <w:rPr>
          <w:spacing w:val="-4"/>
        </w:rPr>
        <w:t>from</w:t>
      </w:r>
      <w:r>
        <w:rPr>
          <w:spacing w:val="-7"/>
        </w:rPr>
        <w:t> </w:t>
      </w:r>
      <w:r>
        <w:rPr>
          <w:spacing w:val="-4"/>
        </w:rPr>
        <w:t>the</w:t>
      </w:r>
      <w:r>
        <w:rPr>
          <w:spacing w:val="-7"/>
        </w:rPr>
        <w:t> </w:t>
      </w:r>
      <w:r>
        <w:rPr>
          <w:spacing w:val="-4"/>
        </w:rPr>
        <w:t>UR</w:t>
      </w:r>
      <w:r>
        <w:rPr>
          <w:spacing w:val="-4"/>
        </w:rPr>
        <w:t>L</w:t>
      </w:r>
      <w:r>
        <w:rPr>
          <w:spacing w:val="-4"/>
        </w:rPr>
        <w:t> </w:t>
      </w:r>
      <w:r>
        <w:rPr>
          <w:w w:val="90"/>
        </w:rPr>
        <w:t>GoLang.org, which was chosen since “go.org was not available to us.” A</w:t>
      </w:r>
      <w:r>
        <w:rPr>
          <w:w w:val="90"/>
        </w:rPr>
        <w:t>s</w:t>
      </w:r>
      <w:r>
        <w:rPr>
          <w:w w:val="90"/>
        </w:rPr>
        <w:t> a result, some individuals use the terms “GoLang” and “Go” interchange</w:t>
      </w:r>
      <w:r>
        <w:rPr>
          <w:w w:val="90"/>
        </w:rPr>
        <w:softHyphen/>
      </w:r>
      <w:r>
        <w:rPr>
          <w:w w:val="90"/>
        </w:rPr>
        <w:t>ably when referring to the programming language.</w:t>
      </w:r>
    </w:p>
    <w:p>
      <w:pPr>
        <w:pStyle w:val="BodyText"/>
        <w:spacing w:line="225" w:lineRule="auto" w:before="4"/>
        <w:ind w:left="177" w:right="175" w:firstLine="240"/>
        <w:jc w:val="both"/>
      </w:pPr>
      <w:r>
        <w:rPr>
          <w:w w:val="90"/>
        </w:rPr>
        <w:t>To</w:t>
      </w:r>
      <w:r>
        <w:rPr>
          <w:spacing w:val="-1"/>
          <w:w w:val="90"/>
        </w:rPr>
        <w:t> </w:t>
      </w:r>
      <w:r>
        <w:rPr>
          <w:w w:val="90"/>
        </w:rPr>
        <w:t>be</w:t>
      </w:r>
      <w:r>
        <w:rPr>
          <w:spacing w:val="-1"/>
          <w:w w:val="90"/>
        </w:rPr>
        <w:t> </w:t>
      </w:r>
      <w:r>
        <w:rPr>
          <w:w w:val="90"/>
        </w:rPr>
        <w:t>fair,</w:t>
      </w:r>
      <w:r>
        <w:rPr>
          <w:spacing w:val="-1"/>
          <w:w w:val="90"/>
        </w:rPr>
        <w:t> </w:t>
      </w:r>
      <w:r>
        <w:rPr>
          <w:w w:val="90"/>
        </w:rPr>
        <w:t>GoLang</w:t>
      </w:r>
      <w:r>
        <w:rPr>
          <w:spacing w:val="-1"/>
          <w:w w:val="90"/>
        </w:rPr>
        <w:t> </w:t>
      </w:r>
      <w:r>
        <w:rPr>
          <w:w w:val="90"/>
        </w:rPr>
        <w:t>is</w:t>
      </w:r>
      <w:r>
        <w:rPr>
          <w:spacing w:val="-1"/>
          <w:w w:val="90"/>
        </w:rPr>
        <w:t> </w:t>
      </w:r>
      <w:r>
        <w:rPr>
          <w:w w:val="90"/>
        </w:rPr>
        <w:t>far</w:t>
      </w:r>
      <w:r>
        <w:rPr>
          <w:spacing w:val="-1"/>
          <w:w w:val="90"/>
        </w:rPr>
        <w:t> </w:t>
      </w:r>
      <w:r>
        <w:rPr>
          <w:w w:val="90"/>
        </w:rPr>
        <w:t>more</w:t>
      </w:r>
      <w:r>
        <w:rPr>
          <w:spacing w:val="-1"/>
          <w:w w:val="90"/>
        </w:rPr>
        <w:t> </w:t>
      </w:r>
      <w:r>
        <w:rPr>
          <w:w w:val="90"/>
        </w:rPr>
        <w:t>Google-able</w:t>
      </w:r>
      <w:r>
        <w:rPr>
          <w:spacing w:val="-1"/>
          <w:w w:val="90"/>
        </w:rPr>
        <w:t> </w:t>
      </w:r>
      <w:r>
        <w:rPr>
          <w:w w:val="90"/>
        </w:rPr>
        <w:t>than</w:t>
      </w:r>
      <w:r>
        <w:rPr>
          <w:spacing w:val="-1"/>
          <w:w w:val="90"/>
        </w:rPr>
        <w:t> </w:t>
      </w:r>
      <w:r>
        <w:rPr>
          <w:w w:val="90"/>
        </w:rPr>
        <w:t>Go,</w:t>
      </w:r>
      <w:r>
        <w:rPr>
          <w:spacing w:val="-1"/>
          <w:w w:val="90"/>
        </w:rPr>
        <w:t> </w:t>
      </w:r>
      <w:r>
        <w:rPr>
          <w:w w:val="90"/>
        </w:rPr>
        <w:t>which</w:t>
      </w:r>
      <w:r>
        <w:rPr>
          <w:spacing w:val="-1"/>
          <w:w w:val="90"/>
        </w:rPr>
        <w:t> </w:t>
      </w:r>
      <w:r>
        <w:rPr>
          <w:w w:val="90"/>
        </w:rPr>
        <w:t>may</w:t>
      </w:r>
      <w:r>
        <w:rPr>
          <w:spacing w:val="-1"/>
          <w:w w:val="90"/>
        </w:rPr>
        <w:t> </w:t>
      </w:r>
      <w:r>
        <w:rPr>
          <w:w w:val="90"/>
        </w:rPr>
        <w:t>refer</w:t>
      </w:r>
      <w:r>
        <w:rPr>
          <w:spacing w:val="-1"/>
          <w:w w:val="90"/>
        </w:rPr>
        <w:t> </w:t>
      </w:r>
      <w:r>
        <w:rPr>
          <w:w w:val="90"/>
        </w:rPr>
        <w:t>t</w:t>
      </w:r>
      <w:r>
        <w:rPr>
          <w:w w:val="90"/>
        </w:rPr>
        <w:t>o</w:t>
      </w:r>
      <w:r>
        <w:rPr>
          <w:w w:val="90"/>
        </w:rPr>
        <w:t> either the strategic game or the cult-classic Doug Liman film. GoLang i</w:t>
      </w:r>
      <w:r>
        <w:rPr>
          <w:w w:val="90"/>
        </w:rPr>
        <w:t>s</w:t>
      </w:r>
      <w:r>
        <w:rPr>
          <w:w w:val="90"/>
        </w:rPr>
        <w:t> </w:t>
      </w:r>
      <w:r>
        <w:rPr>
          <w:spacing w:val="-4"/>
        </w:rPr>
        <w:t>also</w:t>
      </w:r>
      <w:r>
        <w:rPr>
          <w:spacing w:val="-10"/>
        </w:rPr>
        <w:t> </w:t>
      </w:r>
      <w:r>
        <w:rPr>
          <w:spacing w:val="-4"/>
        </w:rPr>
        <w:t>the</w:t>
      </w:r>
      <w:r>
        <w:rPr>
          <w:spacing w:val="-10"/>
        </w:rPr>
        <w:t> </w:t>
      </w:r>
      <w:r>
        <w:rPr>
          <w:spacing w:val="-4"/>
        </w:rPr>
        <w:t>Twitter</w:t>
      </w:r>
      <w:r>
        <w:rPr>
          <w:spacing w:val="-10"/>
        </w:rPr>
        <w:t> </w:t>
      </w:r>
      <w:r>
        <w:rPr>
          <w:spacing w:val="-4"/>
        </w:rPr>
        <w:t>hashtag</w:t>
      </w:r>
      <w:r>
        <w:rPr>
          <w:spacing w:val="-9"/>
        </w:rPr>
        <w:t> </w:t>
      </w:r>
      <w:r>
        <w:rPr>
          <w:spacing w:val="-4"/>
        </w:rPr>
        <w:t>for</w:t>
      </w:r>
      <w:r>
        <w:rPr>
          <w:spacing w:val="-10"/>
        </w:rPr>
        <w:t> </w:t>
      </w:r>
      <w:r>
        <w:rPr>
          <w:spacing w:val="-4"/>
        </w:rPr>
        <w:t>Go,</w:t>
      </w:r>
      <w:r>
        <w:rPr>
          <w:spacing w:val="-10"/>
        </w:rPr>
        <w:t> </w:t>
      </w:r>
      <w:r>
        <w:rPr>
          <w:spacing w:val="-4"/>
        </w:rPr>
        <w:t>#GoLang.</w:t>
      </w:r>
    </w:p>
    <w:p>
      <w:pPr>
        <w:pStyle w:val="BodyText"/>
        <w:spacing w:before="290"/>
      </w:pPr>
    </w:p>
    <w:p>
      <w:pPr>
        <w:pStyle w:val="Heading3"/>
      </w:pPr>
      <w:r>
        <w:rPr/>
        <mc:AlternateContent>
          <mc:Choice Requires="wps">
            <w:drawing>
              <wp:anchor distT="0" distB="0" distL="0" distR="0" allowOverlap="1" layoutInCell="1" locked="0" behindDoc="1" simplePos="0" relativeHeight="487599616">
                <wp:simplePos x="0" y="0"/>
                <wp:positionH relativeFrom="page">
                  <wp:posOffset>742950</wp:posOffset>
                </wp:positionH>
                <wp:positionV relativeFrom="paragraph">
                  <wp:posOffset>195712</wp:posOffset>
                </wp:positionV>
                <wp:extent cx="4130675"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0459pt;width:325.25pt;height:.1pt;mso-position-horizontal-relative:page;mso-position-vertical-relative:paragraph;z-index:-15716864;mso-wrap-distance-left:0;mso-wrap-distance-right:0" id="docshape20" coordorigin="1170,308" coordsize="6505,0" path="m1170,308l7674,308e" filled="false" stroked="true" strokeweight=".5pt" strokecolor="#000000">
                <v:path arrowok="t"/>
                <v:stroke dashstyle="solid"/>
                <w10:wrap type="topAndBottom"/>
              </v:shape>
            </w:pict>
          </mc:Fallback>
        </mc:AlternateContent>
      </w:r>
      <w:bookmarkStart w:name="WHAT IS THE PURPOSE OF GoLang?" w:id="16"/>
      <w:bookmarkEnd w:id="16"/>
      <w:r>
        <w:rPr/>
      </w:r>
      <w:bookmarkStart w:name="_bookmark5" w:id="17"/>
      <w:bookmarkEnd w:id="17"/>
      <w:r>
        <w:rPr/>
      </w:r>
      <w:r>
        <w:rPr/>
        <w:t>WHAT</w:t>
      </w:r>
      <w:r>
        <w:rPr>
          <w:spacing w:val="-1"/>
        </w:rPr>
        <w:t> </w:t>
      </w:r>
      <w:r>
        <w:rPr/>
        <w:t>IS</w:t>
      </w:r>
      <w:r>
        <w:rPr>
          <w:spacing w:val="-1"/>
        </w:rPr>
        <w:t> </w:t>
      </w:r>
      <w:r>
        <w:rPr/>
        <w:t>THE</w:t>
      </w:r>
      <w:r>
        <w:rPr>
          <w:spacing w:val="-1"/>
        </w:rPr>
        <w:t> </w:t>
      </w:r>
      <w:r>
        <w:rPr/>
        <w:t>PURPOSE</w:t>
      </w:r>
      <w:r>
        <w:rPr>
          <w:spacing w:val="-1"/>
        </w:rPr>
        <w:t> </w:t>
      </w:r>
      <w:r>
        <w:rPr/>
        <w:t>OF</w:t>
      </w:r>
      <w:r>
        <w:rPr>
          <w:spacing w:val="-1"/>
        </w:rPr>
        <w:t> </w:t>
      </w:r>
      <w:r>
        <w:rPr>
          <w:spacing w:val="-2"/>
        </w:rPr>
        <w:t>GoLang?</w:t>
      </w:r>
    </w:p>
    <w:p>
      <w:pPr>
        <w:pStyle w:val="BodyText"/>
        <w:spacing w:line="225" w:lineRule="auto" w:before="23"/>
        <w:ind w:left="177" w:right="177"/>
        <w:jc w:val="both"/>
      </w:pPr>
      <w:r>
        <w:rPr>
          <w:w w:val="90"/>
        </w:rPr>
        <w:t>Go was initially designed for networking and infrastructure-related pro</w:t>
      </w:r>
      <w:r>
        <w:rPr>
          <w:w w:val="90"/>
        </w:rPr>
        <w:softHyphen/>
      </w:r>
      <w:r>
        <w:rPr>
          <w:w w:val="90"/>
        </w:rPr>
        <w:t>gramming. It was designed to replace popular high-performance server</w:t>
      </w:r>
      <w:r>
        <w:rPr>
          <w:w w:val="90"/>
        </w:rPr>
        <w:t>-</w:t>
      </w:r>
      <w:r>
        <w:rPr>
          <w:w w:val="90"/>
        </w:rPr>
        <w:t>side languages, such as Java and C</w:t>
      </w:r>
      <w:r>
        <w:rPr>
          <w:rFonts w:ascii="Cambria" w:hAnsi="Cambria"/>
          <w:w w:val="90"/>
        </w:rPr>
        <w:t>++</w:t>
      </w:r>
      <w:r>
        <w:rPr>
          <w:w w:val="90"/>
        </w:rPr>
        <w:t>. Go is now used for a wide range o</w:t>
      </w:r>
      <w:r>
        <w:rPr>
          <w:w w:val="90"/>
        </w:rPr>
        <w:t>f</w:t>
      </w:r>
      <w:r>
        <w:rPr>
          <w:w w:val="90"/>
        </w:rPr>
        <w:t> </w:t>
      </w:r>
      <w:r>
        <w:rPr/>
        <w:t>purposes,</w:t>
      </w:r>
      <w:r>
        <w:rPr>
          <w:spacing w:val="-14"/>
        </w:rPr>
        <w:t> </w:t>
      </w:r>
      <w:r>
        <w:rPr/>
        <w:t>including:</w:t>
      </w:r>
    </w:p>
    <w:p>
      <w:pPr>
        <w:pStyle w:val="BodyText"/>
        <w:spacing w:before="87"/>
      </w:pPr>
    </w:p>
    <w:p>
      <w:pPr>
        <w:pStyle w:val="ListParagraph"/>
        <w:numPr>
          <w:ilvl w:val="0"/>
          <w:numId w:val="4"/>
        </w:numPr>
        <w:tabs>
          <w:tab w:pos="658" w:val="left" w:leader="none"/>
        </w:tabs>
        <w:spacing w:line="225" w:lineRule="auto" w:before="0" w:after="0"/>
        <w:ind w:left="658" w:right="176" w:hanging="240"/>
        <w:jc w:val="left"/>
        <w:rPr>
          <w:sz w:val="22"/>
        </w:rPr>
      </w:pPr>
      <w:r>
        <w:rPr>
          <w:w w:val="90"/>
          <w:sz w:val="22"/>
        </w:rPr>
        <w:t>Go is a popular programming language for cloud-based or server</w:t>
      </w:r>
      <w:r>
        <w:rPr>
          <w:w w:val="90"/>
          <w:sz w:val="22"/>
        </w:rPr>
        <w:t>-</w:t>
      </w:r>
      <w:r>
        <w:rPr>
          <w:w w:val="90"/>
          <w:sz w:val="22"/>
        </w:rPr>
      </w:r>
      <w:r>
        <w:rPr>
          <w:sz w:val="22"/>
        </w:rPr>
        <w:t>side</w:t>
      </w:r>
      <w:r>
        <w:rPr>
          <w:spacing w:val="-14"/>
          <w:sz w:val="22"/>
        </w:rPr>
        <w:t> </w:t>
      </w:r>
      <w:r>
        <w:rPr>
          <w:sz w:val="22"/>
        </w:rPr>
        <w:t>applications.</w:t>
      </w:r>
    </w:p>
    <w:p>
      <w:pPr>
        <w:pStyle w:val="ListParagraph"/>
        <w:numPr>
          <w:ilvl w:val="0"/>
          <w:numId w:val="4"/>
        </w:numPr>
        <w:tabs>
          <w:tab w:pos="657" w:val="left" w:leader="none"/>
        </w:tabs>
        <w:spacing w:line="240" w:lineRule="auto" w:before="128" w:after="0"/>
        <w:ind w:left="657" w:right="0" w:hanging="239"/>
        <w:jc w:val="left"/>
        <w:rPr>
          <w:sz w:val="22"/>
        </w:rPr>
      </w:pPr>
      <w:r>
        <w:rPr>
          <w:w w:val="90"/>
          <w:sz w:val="22"/>
        </w:rPr>
        <w:t>Go</w:t>
      </w:r>
      <w:r>
        <w:rPr>
          <w:spacing w:val="-5"/>
          <w:w w:val="90"/>
          <w:sz w:val="22"/>
        </w:rPr>
        <w:t> </w:t>
      </w:r>
      <w:r>
        <w:rPr>
          <w:w w:val="90"/>
          <w:sz w:val="22"/>
        </w:rPr>
        <w:t>is</w:t>
      </w:r>
      <w:r>
        <w:rPr>
          <w:spacing w:val="-5"/>
          <w:w w:val="90"/>
          <w:sz w:val="22"/>
        </w:rPr>
        <w:t> </w:t>
      </w:r>
      <w:r>
        <w:rPr>
          <w:w w:val="90"/>
          <w:sz w:val="22"/>
        </w:rPr>
        <w:t>also</w:t>
      </w:r>
      <w:r>
        <w:rPr>
          <w:spacing w:val="-4"/>
          <w:w w:val="90"/>
          <w:sz w:val="22"/>
        </w:rPr>
        <w:t> </w:t>
      </w:r>
      <w:r>
        <w:rPr>
          <w:w w:val="90"/>
          <w:sz w:val="22"/>
        </w:rPr>
        <w:t>widely</w:t>
      </w:r>
      <w:r>
        <w:rPr>
          <w:spacing w:val="-5"/>
          <w:w w:val="90"/>
          <w:sz w:val="22"/>
        </w:rPr>
        <w:t> </w:t>
      </w:r>
      <w:r>
        <w:rPr>
          <w:w w:val="90"/>
          <w:sz w:val="22"/>
        </w:rPr>
        <w:t>used</w:t>
      </w:r>
      <w:r>
        <w:rPr>
          <w:spacing w:val="-4"/>
          <w:w w:val="90"/>
          <w:sz w:val="22"/>
        </w:rPr>
        <w:t> </w:t>
      </w:r>
      <w:r>
        <w:rPr>
          <w:w w:val="90"/>
          <w:sz w:val="22"/>
        </w:rPr>
        <w:t>in</w:t>
      </w:r>
      <w:r>
        <w:rPr>
          <w:spacing w:val="-5"/>
          <w:w w:val="90"/>
          <w:sz w:val="22"/>
        </w:rPr>
        <w:t> </w:t>
      </w:r>
      <w:r>
        <w:rPr>
          <w:w w:val="90"/>
          <w:sz w:val="22"/>
        </w:rPr>
        <w:t>DevOps</w:t>
      </w:r>
      <w:r>
        <w:rPr>
          <w:spacing w:val="-4"/>
          <w:w w:val="90"/>
          <w:sz w:val="22"/>
        </w:rPr>
        <w:t> </w:t>
      </w:r>
      <w:r>
        <w:rPr>
          <w:w w:val="90"/>
          <w:sz w:val="22"/>
        </w:rPr>
        <w:t>and</w:t>
      </w:r>
      <w:r>
        <w:rPr>
          <w:spacing w:val="-5"/>
          <w:w w:val="90"/>
          <w:sz w:val="22"/>
        </w:rPr>
        <w:t> </w:t>
      </w:r>
      <w:r>
        <w:rPr>
          <w:w w:val="90"/>
          <w:sz w:val="22"/>
        </w:rPr>
        <w:t>site</w:t>
      </w:r>
      <w:r>
        <w:rPr>
          <w:spacing w:val="-4"/>
          <w:w w:val="90"/>
          <w:sz w:val="22"/>
        </w:rPr>
        <w:t> </w:t>
      </w:r>
      <w:r>
        <w:rPr>
          <w:w w:val="90"/>
          <w:sz w:val="22"/>
        </w:rPr>
        <w:t>reliability</w:t>
      </w:r>
      <w:r>
        <w:rPr>
          <w:spacing w:val="-5"/>
          <w:w w:val="90"/>
          <w:sz w:val="22"/>
        </w:rPr>
        <w:t> </w:t>
      </w:r>
      <w:r>
        <w:rPr>
          <w:spacing w:val="-2"/>
          <w:w w:val="90"/>
          <w:sz w:val="22"/>
        </w:rPr>
        <w:t>automation.</w:t>
      </w:r>
    </w:p>
    <w:p>
      <w:pPr>
        <w:pStyle w:val="ListParagraph"/>
        <w:numPr>
          <w:ilvl w:val="0"/>
          <w:numId w:val="4"/>
        </w:numPr>
        <w:tabs>
          <w:tab w:pos="657" w:val="left" w:leader="none"/>
        </w:tabs>
        <w:spacing w:line="240" w:lineRule="auto" w:before="123" w:after="0"/>
        <w:ind w:left="657" w:right="0" w:hanging="239"/>
        <w:jc w:val="left"/>
        <w:rPr>
          <w:sz w:val="22"/>
        </w:rPr>
      </w:pPr>
      <w:r>
        <w:rPr>
          <w:w w:val="90"/>
          <w:sz w:val="22"/>
        </w:rPr>
        <w:t>Go</w:t>
      </w:r>
      <w:r>
        <w:rPr>
          <w:spacing w:val="-1"/>
          <w:w w:val="90"/>
          <w:sz w:val="22"/>
        </w:rPr>
        <w:t> </w:t>
      </w:r>
      <w:r>
        <w:rPr>
          <w:w w:val="90"/>
          <w:sz w:val="22"/>
        </w:rPr>
        <w:t>is</w:t>
      </w:r>
      <w:r>
        <w:rPr>
          <w:spacing w:val="-5"/>
          <w:sz w:val="22"/>
        </w:rPr>
        <w:t> </w:t>
      </w:r>
      <w:r>
        <w:rPr>
          <w:w w:val="90"/>
          <w:sz w:val="22"/>
        </w:rPr>
        <w:t>used</w:t>
      </w:r>
      <w:r>
        <w:rPr>
          <w:spacing w:val="-1"/>
          <w:w w:val="90"/>
          <w:sz w:val="22"/>
        </w:rPr>
        <w:t> </w:t>
      </w:r>
      <w:r>
        <w:rPr>
          <w:w w:val="90"/>
          <w:sz w:val="22"/>
        </w:rPr>
        <w:t>to</w:t>
      </w:r>
      <w:r>
        <w:rPr>
          <w:spacing w:val="-5"/>
          <w:sz w:val="22"/>
        </w:rPr>
        <w:t> </w:t>
      </w:r>
      <w:r>
        <w:rPr>
          <w:w w:val="90"/>
          <w:sz w:val="22"/>
        </w:rPr>
        <w:t>write</w:t>
      </w:r>
      <w:r>
        <w:rPr>
          <w:spacing w:val="-6"/>
          <w:sz w:val="22"/>
        </w:rPr>
        <w:t> </w:t>
      </w:r>
      <w:r>
        <w:rPr>
          <w:w w:val="90"/>
          <w:sz w:val="22"/>
        </w:rPr>
        <w:t>a</w:t>
      </w:r>
      <w:r>
        <w:rPr>
          <w:spacing w:val="-6"/>
          <w:sz w:val="22"/>
        </w:rPr>
        <w:t> </w:t>
      </w:r>
      <w:r>
        <w:rPr>
          <w:w w:val="90"/>
          <w:sz w:val="22"/>
        </w:rPr>
        <w:t>large</w:t>
      </w:r>
      <w:r>
        <w:rPr>
          <w:spacing w:val="-5"/>
          <w:sz w:val="22"/>
        </w:rPr>
        <w:t> </w:t>
      </w:r>
      <w:r>
        <w:rPr>
          <w:w w:val="90"/>
          <w:sz w:val="22"/>
        </w:rPr>
        <w:t>number</w:t>
      </w:r>
      <w:r>
        <w:rPr>
          <w:spacing w:val="-6"/>
          <w:sz w:val="22"/>
        </w:rPr>
        <w:t> </w:t>
      </w:r>
      <w:r>
        <w:rPr>
          <w:w w:val="90"/>
          <w:sz w:val="22"/>
        </w:rPr>
        <w:t>of</w:t>
      </w:r>
      <w:r>
        <w:rPr>
          <w:spacing w:val="-6"/>
          <w:sz w:val="22"/>
        </w:rPr>
        <w:t> </w:t>
      </w:r>
      <w:r>
        <w:rPr>
          <w:w w:val="90"/>
          <w:sz w:val="22"/>
        </w:rPr>
        <w:t>command-line</w:t>
      </w:r>
      <w:r>
        <w:rPr>
          <w:spacing w:val="-5"/>
          <w:sz w:val="22"/>
        </w:rPr>
        <w:t> </w:t>
      </w:r>
      <w:r>
        <w:rPr>
          <w:spacing w:val="-2"/>
          <w:w w:val="90"/>
          <w:sz w:val="22"/>
        </w:rPr>
        <w:t>utilities.</w:t>
      </w:r>
    </w:p>
    <w:p>
      <w:pPr>
        <w:pStyle w:val="ListParagraph"/>
        <w:numPr>
          <w:ilvl w:val="0"/>
          <w:numId w:val="4"/>
        </w:numPr>
        <w:tabs>
          <w:tab w:pos="657" w:val="left" w:leader="none"/>
        </w:tabs>
        <w:spacing w:line="240" w:lineRule="auto" w:before="123" w:after="0"/>
        <w:ind w:left="657" w:right="0" w:hanging="239"/>
        <w:jc w:val="left"/>
        <w:rPr>
          <w:sz w:val="22"/>
        </w:rPr>
      </w:pPr>
      <w:r>
        <w:rPr>
          <w:w w:val="90"/>
          <w:sz w:val="22"/>
        </w:rPr>
        <w:t>Go</w:t>
      </w:r>
      <w:r>
        <w:rPr>
          <w:spacing w:val="-4"/>
          <w:w w:val="90"/>
          <w:sz w:val="22"/>
        </w:rPr>
        <w:t> </w:t>
      </w:r>
      <w:r>
        <w:rPr>
          <w:w w:val="90"/>
          <w:sz w:val="22"/>
        </w:rPr>
        <w:t>is</w:t>
      </w:r>
      <w:r>
        <w:rPr>
          <w:spacing w:val="-3"/>
          <w:w w:val="90"/>
          <w:sz w:val="22"/>
        </w:rPr>
        <w:t> </w:t>
      </w:r>
      <w:r>
        <w:rPr>
          <w:w w:val="90"/>
          <w:sz w:val="22"/>
        </w:rPr>
        <w:t>widely</w:t>
      </w:r>
      <w:r>
        <w:rPr>
          <w:spacing w:val="-4"/>
          <w:w w:val="90"/>
          <w:sz w:val="22"/>
        </w:rPr>
        <w:t> </w:t>
      </w:r>
      <w:r>
        <w:rPr>
          <w:w w:val="90"/>
          <w:sz w:val="22"/>
        </w:rPr>
        <w:t>used</w:t>
      </w:r>
      <w:r>
        <w:rPr>
          <w:spacing w:val="-3"/>
          <w:w w:val="90"/>
          <w:sz w:val="22"/>
        </w:rPr>
        <w:t> </w:t>
      </w:r>
      <w:r>
        <w:rPr>
          <w:w w:val="90"/>
          <w:sz w:val="22"/>
        </w:rPr>
        <w:t>in</w:t>
      </w:r>
      <w:r>
        <w:rPr>
          <w:spacing w:val="-4"/>
          <w:w w:val="90"/>
          <w:sz w:val="22"/>
        </w:rPr>
        <w:t> </w:t>
      </w:r>
      <w:r>
        <w:rPr>
          <w:w w:val="90"/>
          <w:sz w:val="22"/>
        </w:rPr>
        <w:t>artificial</w:t>
      </w:r>
      <w:r>
        <w:rPr>
          <w:spacing w:val="-3"/>
          <w:w w:val="90"/>
          <w:sz w:val="22"/>
        </w:rPr>
        <w:t> </w:t>
      </w:r>
      <w:r>
        <w:rPr>
          <w:w w:val="90"/>
          <w:sz w:val="22"/>
        </w:rPr>
        <w:t>intelligence</w:t>
      </w:r>
      <w:r>
        <w:rPr>
          <w:spacing w:val="-4"/>
          <w:w w:val="90"/>
          <w:sz w:val="22"/>
        </w:rPr>
        <w:t> </w:t>
      </w:r>
      <w:r>
        <w:rPr>
          <w:w w:val="90"/>
          <w:sz w:val="22"/>
        </w:rPr>
        <w:t>and</w:t>
      </w:r>
      <w:r>
        <w:rPr>
          <w:spacing w:val="-3"/>
          <w:w w:val="90"/>
          <w:sz w:val="22"/>
        </w:rPr>
        <w:t> </w:t>
      </w:r>
      <w:r>
        <w:rPr>
          <w:w w:val="90"/>
          <w:sz w:val="22"/>
        </w:rPr>
        <w:t>data</w:t>
      </w:r>
      <w:r>
        <w:rPr>
          <w:spacing w:val="-4"/>
          <w:w w:val="90"/>
          <w:sz w:val="22"/>
        </w:rPr>
        <w:t> </w:t>
      </w:r>
      <w:r>
        <w:rPr>
          <w:spacing w:val="-2"/>
          <w:w w:val="90"/>
          <w:sz w:val="22"/>
        </w:rPr>
        <w:t>science.</w:t>
      </w:r>
    </w:p>
    <w:p>
      <w:pPr>
        <w:pStyle w:val="ListParagraph"/>
        <w:numPr>
          <w:ilvl w:val="0"/>
          <w:numId w:val="4"/>
        </w:numPr>
        <w:tabs>
          <w:tab w:pos="658" w:val="left" w:leader="none"/>
        </w:tabs>
        <w:spacing w:line="225" w:lineRule="auto" w:before="137" w:after="0"/>
        <w:ind w:left="658" w:right="175" w:hanging="240"/>
        <w:jc w:val="left"/>
        <w:rPr>
          <w:sz w:val="22"/>
        </w:rPr>
      </w:pPr>
      <w:r>
        <w:rPr>
          <w:w w:val="90"/>
          <w:sz w:val="22"/>
        </w:rPr>
        <w:t>Some people use Go in microcontroller programming, robotics, an</w:t>
      </w:r>
      <w:r>
        <w:rPr>
          <w:w w:val="90"/>
          <w:sz w:val="22"/>
        </w:rPr>
        <w:t>d</w:t>
      </w:r>
      <w:r>
        <w:rPr>
          <w:w w:val="90"/>
          <w:sz w:val="22"/>
        </w:rPr>
        <w:t> </w:t>
      </w:r>
      <w:r>
        <w:rPr>
          <w:sz w:val="22"/>
        </w:rPr>
        <w:t>video games.</w:t>
      </w:r>
    </w:p>
    <w:p>
      <w:pPr>
        <w:pStyle w:val="BodyText"/>
        <w:spacing w:before="85"/>
      </w:pPr>
    </w:p>
    <w:p>
      <w:pPr>
        <w:pStyle w:val="BodyText"/>
        <w:spacing w:line="225" w:lineRule="auto" w:before="1"/>
        <w:ind w:left="177" w:right="176"/>
        <w:jc w:val="both"/>
      </w:pPr>
      <w:r>
        <w:rPr>
          <w:w w:val="90"/>
        </w:rPr>
        <w:t>However, Go shines the brightest when it comes to infrastructure. Som</w:t>
      </w:r>
      <w:r>
        <w:rPr>
          <w:w w:val="90"/>
        </w:rPr>
        <w:t>e</w:t>
      </w:r>
      <w:r>
        <w:rPr>
          <w:spacing w:val="40"/>
        </w:rPr>
        <w:t> </w:t>
      </w:r>
      <w:r>
        <w:rPr>
          <w:w w:val="90"/>
        </w:rPr>
        <w:t>of today’s most popular infrastructure tools, such as Kubernetes, Docker</w:t>
      </w:r>
      <w:r>
        <w:rPr>
          <w:w w:val="90"/>
        </w:rPr>
        <w:t>,</w:t>
      </w:r>
      <w:r>
        <w:rPr>
          <w:w w:val="90"/>
        </w:rPr>
        <w:t> </w:t>
      </w:r>
      <w:r>
        <w:rPr>
          <w:spacing w:val="-6"/>
        </w:rPr>
        <w:t>and Prometheus, are developed in Go.</w:t>
      </w:r>
    </w:p>
    <w:p>
      <w:pPr>
        <w:pStyle w:val="BodyText"/>
        <w:spacing w:before="290"/>
      </w:pPr>
    </w:p>
    <w:p>
      <w:pPr>
        <w:pStyle w:val="Heading3"/>
      </w:pPr>
      <w:r>
        <w:rPr/>
        <mc:AlternateContent>
          <mc:Choice Requires="wps">
            <w:drawing>
              <wp:anchor distT="0" distB="0" distL="0" distR="0" allowOverlap="1" layoutInCell="1" locked="0" behindDoc="1" simplePos="0" relativeHeight="487600128">
                <wp:simplePos x="0" y="0"/>
                <wp:positionH relativeFrom="page">
                  <wp:posOffset>742950</wp:posOffset>
                </wp:positionH>
                <wp:positionV relativeFrom="paragraph">
                  <wp:posOffset>195693</wp:posOffset>
                </wp:positionV>
                <wp:extent cx="413067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08975pt;width:325.25pt;height:.1pt;mso-position-horizontal-relative:page;mso-position-vertical-relative:paragraph;z-index:-15716352;mso-wrap-distance-left:0;mso-wrap-distance-right:0" id="docshape21" coordorigin="1170,308" coordsize="6505,0" path="m1170,308l7674,308e" filled="false" stroked="true" strokeweight=".5pt" strokecolor="#000000">
                <v:path arrowok="t"/>
                <v:stroke dashstyle="solid"/>
                <w10:wrap type="topAndBottom"/>
              </v:shape>
            </w:pict>
          </mc:Fallback>
        </mc:AlternateContent>
      </w:r>
      <w:bookmarkStart w:name="WHY IS Go SO POPULAR?" w:id="18"/>
      <w:bookmarkEnd w:id="18"/>
      <w:r>
        <w:rPr/>
      </w:r>
      <w:bookmarkStart w:name="_bookmark6" w:id="19"/>
      <w:bookmarkEnd w:id="19"/>
      <w:r>
        <w:rPr/>
      </w:r>
      <w:r>
        <w:rPr>
          <w:w w:val="105"/>
        </w:rPr>
        <w:t>WHY</w:t>
      </w:r>
      <w:r>
        <w:rPr>
          <w:spacing w:val="-15"/>
          <w:w w:val="105"/>
        </w:rPr>
        <w:t> </w:t>
      </w:r>
      <w:r>
        <w:rPr>
          <w:w w:val="105"/>
        </w:rPr>
        <w:t>IS</w:t>
      </w:r>
      <w:r>
        <w:rPr>
          <w:spacing w:val="-15"/>
          <w:w w:val="105"/>
        </w:rPr>
        <w:t> </w:t>
      </w:r>
      <w:r>
        <w:rPr>
          <w:w w:val="105"/>
        </w:rPr>
        <w:t>Go</w:t>
      </w:r>
      <w:r>
        <w:rPr>
          <w:spacing w:val="-15"/>
          <w:w w:val="105"/>
        </w:rPr>
        <w:t> </w:t>
      </w:r>
      <w:r>
        <w:rPr>
          <w:w w:val="105"/>
        </w:rPr>
        <w:t>SO</w:t>
      </w:r>
      <w:r>
        <w:rPr>
          <w:spacing w:val="-15"/>
          <w:w w:val="105"/>
        </w:rPr>
        <w:t> </w:t>
      </w:r>
      <w:r>
        <w:rPr>
          <w:spacing w:val="-2"/>
          <w:w w:val="105"/>
        </w:rPr>
        <w:t>POPULAR?</w:t>
      </w:r>
    </w:p>
    <w:p>
      <w:pPr>
        <w:pStyle w:val="BodyText"/>
        <w:spacing w:line="225" w:lineRule="auto" w:before="23"/>
        <w:ind w:left="177" w:right="176"/>
        <w:jc w:val="both"/>
      </w:pPr>
      <w:r>
        <w:rPr>
          <w:w w:val="90"/>
        </w:rPr>
        <w:t>There may be as many viewpoints on this as there are Go programmers</w:t>
      </w:r>
      <w:r>
        <w:rPr>
          <w:w w:val="90"/>
        </w:rPr>
        <w:t>,</w:t>
      </w:r>
      <w:r>
        <w:rPr>
          <w:w w:val="90"/>
        </w:rPr>
        <w:t> </w:t>
      </w:r>
      <w:r>
        <w:rPr/>
        <w:t>but</w:t>
      </w:r>
      <w:r>
        <w:rPr>
          <w:spacing w:val="-10"/>
        </w:rPr>
        <w:t> </w:t>
      </w:r>
      <w:r>
        <w:rPr/>
        <w:t>two</w:t>
      </w:r>
      <w:r>
        <w:rPr>
          <w:spacing w:val="-10"/>
        </w:rPr>
        <w:t> </w:t>
      </w:r>
      <w:r>
        <w:rPr/>
        <w:t>stand</w:t>
      </w:r>
      <w:r>
        <w:rPr>
          <w:spacing w:val="-10"/>
        </w:rPr>
        <w:t> </w:t>
      </w:r>
      <w:r>
        <w:rPr/>
        <w:t>out:</w:t>
      </w:r>
    </w:p>
    <w:p>
      <w:pPr>
        <w:pStyle w:val="BodyText"/>
        <w:spacing w:after="0" w:line="225" w:lineRule="auto"/>
        <w:jc w:val="both"/>
        <w:sectPr>
          <w:headerReference w:type="even" r:id="rId26"/>
          <w:headerReference w:type="default" r:id="rId27"/>
          <w:pgSz w:w="8850" w:h="13270"/>
          <w:pgMar w:header="682" w:footer="0" w:top="920" w:bottom="280" w:left="992" w:right="992"/>
          <w:pgNumType w:start="2"/>
        </w:sectPr>
      </w:pPr>
    </w:p>
    <w:p>
      <w:pPr>
        <w:pStyle w:val="BodyText"/>
        <w:spacing w:before="45"/>
      </w:pPr>
    </w:p>
    <w:p>
      <w:pPr>
        <w:pStyle w:val="ListParagraph"/>
        <w:numPr>
          <w:ilvl w:val="0"/>
          <w:numId w:val="4"/>
        </w:numPr>
        <w:tabs>
          <w:tab w:pos="658" w:val="left" w:leader="none"/>
        </w:tabs>
        <w:spacing w:line="225" w:lineRule="auto" w:before="0" w:after="0"/>
        <w:ind w:left="658" w:right="177" w:hanging="240"/>
        <w:jc w:val="both"/>
        <w:rPr>
          <w:sz w:val="22"/>
        </w:rPr>
      </w:pPr>
      <w:bookmarkStart w:name="_bookmark11" w:id="20"/>
      <w:bookmarkEnd w:id="20"/>
      <w:r>
        <w:rPr/>
      </w:r>
      <w:r>
        <w:rPr>
          <w:b/>
          <w:spacing w:val="-6"/>
          <w:sz w:val="22"/>
        </w:rPr>
        <w:t>The</w:t>
      </w:r>
      <w:r>
        <w:rPr>
          <w:b/>
          <w:spacing w:val="-8"/>
          <w:sz w:val="22"/>
        </w:rPr>
        <w:t> </w:t>
      </w:r>
      <w:r>
        <w:rPr>
          <w:b/>
          <w:spacing w:val="-6"/>
          <w:sz w:val="22"/>
        </w:rPr>
        <w:t>ease</w:t>
      </w:r>
      <w:r>
        <w:rPr>
          <w:b/>
          <w:spacing w:val="-8"/>
          <w:sz w:val="22"/>
        </w:rPr>
        <w:t> </w:t>
      </w:r>
      <w:r>
        <w:rPr>
          <w:b/>
          <w:spacing w:val="-6"/>
          <w:sz w:val="22"/>
        </w:rPr>
        <w:t>of</w:t>
      </w:r>
      <w:r>
        <w:rPr>
          <w:b/>
          <w:spacing w:val="-8"/>
          <w:sz w:val="22"/>
        </w:rPr>
        <w:t> </w:t>
      </w:r>
      <w:r>
        <w:rPr>
          <w:b/>
          <w:spacing w:val="-6"/>
          <w:sz w:val="22"/>
        </w:rPr>
        <w:t>use</w:t>
      </w:r>
      <w:r>
        <w:rPr>
          <w:b/>
          <w:spacing w:val="-7"/>
          <w:sz w:val="22"/>
        </w:rPr>
        <w:t> </w:t>
      </w:r>
      <w:r>
        <w:rPr>
          <w:b/>
          <w:spacing w:val="-6"/>
          <w:sz w:val="22"/>
        </w:rPr>
        <w:t>of</w:t>
      </w:r>
      <w:r>
        <w:rPr>
          <w:b/>
          <w:spacing w:val="-8"/>
          <w:sz w:val="22"/>
        </w:rPr>
        <w:t> </w:t>
      </w:r>
      <w:r>
        <w:rPr>
          <w:b/>
          <w:spacing w:val="-6"/>
          <w:sz w:val="22"/>
        </w:rPr>
        <w:t>programming</w:t>
      </w:r>
      <w:r>
        <w:rPr>
          <w:b/>
          <w:spacing w:val="-8"/>
          <w:sz w:val="22"/>
        </w:rPr>
        <w:t> </w:t>
      </w:r>
      <w:r>
        <w:rPr>
          <w:b/>
          <w:spacing w:val="-6"/>
          <w:sz w:val="22"/>
        </w:rPr>
        <w:t>languages:</w:t>
      </w:r>
      <w:r>
        <w:rPr>
          <w:b/>
          <w:spacing w:val="-8"/>
          <w:sz w:val="22"/>
        </w:rPr>
        <w:t> </w:t>
      </w:r>
      <w:r>
        <w:rPr>
          <w:spacing w:val="-6"/>
          <w:sz w:val="22"/>
        </w:rPr>
        <w:t>To</w:t>
      </w:r>
      <w:r>
        <w:rPr>
          <w:spacing w:val="-7"/>
          <w:sz w:val="22"/>
        </w:rPr>
        <w:t> </w:t>
      </w:r>
      <w:r>
        <w:rPr>
          <w:spacing w:val="-6"/>
          <w:sz w:val="22"/>
        </w:rPr>
        <w:t>begin with, Go</w:t>
      </w:r>
      <w:r>
        <w:rPr>
          <w:spacing w:val="-7"/>
          <w:sz w:val="22"/>
        </w:rPr>
        <w:t> </w:t>
      </w:r>
      <w:r>
        <w:rPr>
          <w:spacing w:val="-6"/>
          <w:sz w:val="22"/>
        </w:rPr>
        <w:t>i</w:t>
      </w:r>
      <w:r>
        <w:rPr>
          <w:spacing w:val="-6"/>
          <w:sz w:val="22"/>
        </w:rPr>
        <w:t>s</w:t>
      </w:r>
      <w:r>
        <w:rPr>
          <w:spacing w:val="-6"/>
          <w:sz w:val="22"/>
        </w:rPr>
        <w:t> easy</w:t>
      </w:r>
      <w:r>
        <w:rPr>
          <w:spacing w:val="-7"/>
          <w:sz w:val="22"/>
        </w:rPr>
        <w:t> </w:t>
      </w:r>
      <w:r>
        <w:rPr>
          <w:spacing w:val="-6"/>
          <w:sz w:val="22"/>
        </w:rPr>
        <w:t>to</w:t>
      </w:r>
      <w:r>
        <w:rPr>
          <w:spacing w:val="-7"/>
          <w:sz w:val="22"/>
        </w:rPr>
        <w:t> </w:t>
      </w:r>
      <w:r>
        <w:rPr>
          <w:spacing w:val="-6"/>
          <w:sz w:val="22"/>
        </w:rPr>
        <w:t>learn</w:t>
      </w:r>
      <w:r>
        <w:rPr>
          <w:spacing w:val="-7"/>
          <w:sz w:val="22"/>
        </w:rPr>
        <w:t> </w:t>
      </w:r>
      <w:r>
        <w:rPr>
          <w:spacing w:val="-6"/>
          <w:sz w:val="22"/>
        </w:rPr>
        <w:t>and</w:t>
      </w:r>
      <w:r>
        <w:rPr>
          <w:spacing w:val="-7"/>
          <w:sz w:val="22"/>
        </w:rPr>
        <w:t> </w:t>
      </w:r>
      <w:r>
        <w:rPr>
          <w:spacing w:val="-6"/>
          <w:sz w:val="22"/>
        </w:rPr>
        <w:t>comprehend.</w:t>
      </w:r>
      <w:r>
        <w:rPr>
          <w:spacing w:val="-7"/>
          <w:sz w:val="22"/>
        </w:rPr>
        <w:t> </w:t>
      </w:r>
      <w:r>
        <w:rPr>
          <w:spacing w:val="-6"/>
          <w:sz w:val="22"/>
        </w:rPr>
        <w:t>According</w:t>
      </w:r>
      <w:r>
        <w:rPr>
          <w:spacing w:val="-7"/>
          <w:sz w:val="22"/>
        </w:rPr>
        <w:t> </w:t>
      </w:r>
      <w:r>
        <w:rPr>
          <w:spacing w:val="-6"/>
          <w:sz w:val="22"/>
        </w:rPr>
        <w:t>to</w:t>
      </w:r>
      <w:r>
        <w:rPr>
          <w:spacing w:val="-7"/>
          <w:sz w:val="22"/>
        </w:rPr>
        <w:t> </w:t>
      </w:r>
      <w:r>
        <w:rPr>
          <w:spacing w:val="-6"/>
          <w:sz w:val="22"/>
        </w:rPr>
        <w:t>a</w:t>
      </w:r>
      <w:r>
        <w:rPr>
          <w:spacing w:val="-7"/>
          <w:sz w:val="22"/>
        </w:rPr>
        <w:t> </w:t>
      </w:r>
      <w:r>
        <w:rPr>
          <w:spacing w:val="-6"/>
          <w:sz w:val="22"/>
        </w:rPr>
        <w:t>common</w:t>
      </w:r>
      <w:r>
        <w:rPr>
          <w:spacing w:val="-7"/>
          <w:sz w:val="22"/>
        </w:rPr>
        <w:t> </w:t>
      </w:r>
      <w:r>
        <w:rPr>
          <w:spacing w:val="-6"/>
          <w:sz w:val="22"/>
        </w:rPr>
        <w:t>Go</w:t>
      </w:r>
      <w:r>
        <w:rPr>
          <w:spacing w:val="-7"/>
          <w:sz w:val="22"/>
        </w:rPr>
        <w:t> </w:t>
      </w:r>
      <w:r>
        <w:rPr>
          <w:spacing w:val="-6"/>
          <w:sz w:val="22"/>
        </w:rPr>
        <w:t>apho</w:t>
      </w:r>
      <w:r>
        <w:rPr>
          <w:spacing w:val="-6"/>
          <w:sz w:val="22"/>
        </w:rPr>
        <w:softHyphen/>
      </w:r>
      <w:r>
        <w:rPr>
          <w:spacing w:val="-6"/>
          <w:sz w:val="22"/>
        </w:rPr>
      </w:r>
      <w:r>
        <w:rPr>
          <w:w w:val="90"/>
          <w:sz w:val="22"/>
        </w:rPr>
        <w:t>rism,</w:t>
      </w:r>
      <w:r>
        <w:rPr>
          <w:spacing w:val="-5"/>
          <w:w w:val="90"/>
          <w:sz w:val="22"/>
        </w:rPr>
        <w:t> </w:t>
      </w:r>
      <w:r>
        <w:rPr>
          <w:w w:val="90"/>
          <w:sz w:val="22"/>
        </w:rPr>
        <w:t>the</w:t>
      </w:r>
      <w:r>
        <w:rPr>
          <w:spacing w:val="-5"/>
          <w:w w:val="90"/>
          <w:sz w:val="22"/>
        </w:rPr>
        <w:t> </w:t>
      </w:r>
      <w:r>
        <w:rPr>
          <w:w w:val="90"/>
          <w:sz w:val="22"/>
        </w:rPr>
        <w:t>whole</w:t>
      </w:r>
      <w:r>
        <w:rPr>
          <w:spacing w:val="-5"/>
          <w:w w:val="90"/>
          <w:sz w:val="22"/>
        </w:rPr>
        <w:t> </w:t>
      </w:r>
      <w:r>
        <w:rPr>
          <w:w w:val="90"/>
          <w:sz w:val="22"/>
        </w:rPr>
        <w:t>Go</w:t>
      </w:r>
      <w:r>
        <w:rPr>
          <w:spacing w:val="-5"/>
          <w:w w:val="90"/>
          <w:sz w:val="22"/>
        </w:rPr>
        <w:t> </w:t>
      </w:r>
      <w:r>
        <w:rPr>
          <w:w w:val="90"/>
          <w:sz w:val="22"/>
        </w:rPr>
        <w:t>specification</w:t>
      </w:r>
      <w:r>
        <w:rPr>
          <w:spacing w:val="-5"/>
          <w:w w:val="90"/>
          <w:sz w:val="22"/>
        </w:rPr>
        <w:t> </w:t>
      </w:r>
      <w:r>
        <w:rPr>
          <w:w w:val="90"/>
          <w:sz w:val="22"/>
        </w:rPr>
        <w:t>can</w:t>
      </w:r>
      <w:r>
        <w:rPr>
          <w:spacing w:val="-5"/>
          <w:w w:val="90"/>
          <w:sz w:val="22"/>
        </w:rPr>
        <w:t> </w:t>
      </w:r>
      <w:r>
        <w:rPr>
          <w:w w:val="90"/>
          <w:sz w:val="22"/>
        </w:rPr>
        <w:t>be</w:t>
      </w:r>
      <w:r>
        <w:rPr>
          <w:spacing w:val="-5"/>
          <w:w w:val="90"/>
          <w:sz w:val="22"/>
        </w:rPr>
        <w:t> </w:t>
      </w:r>
      <w:r>
        <w:rPr>
          <w:w w:val="90"/>
          <w:sz w:val="22"/>
        </w:rPr>
        <w:t>read</w:t>
      </w:r>
      <w:r>
        <w:rPr>
          <w:spacing w:val="-5"/>
          <w:w w:val="90"/>
          <w:sz w:val="22"/>
        </w:rPr>
        <w:t> </w:t>
      </w:r>
      <w:r>
        <w:rPr>
          <w:w w:val="90"/>
          <w:sz w:val="22"/>
        </w:rPr>
        <w:t>and</w:t>
      </w:r>
      <w:r>
        <w:rPr>
          <w:spacing w:val="-5"/>
          <w:w w:val="90"/>
          <w:sz w:val="22"/>
        </w:rPr>
        <w:t> </w:t>
      </w:r>
      <w:r>
        <w:rPr>
          <w:w w:val="90"/>
          <w:sz w:val="22"/>
        </w:rPr>
        <w:t>digested</w:t>
      </w:r>
      <w:r>
        <w:rPr>
          <w:spacing w:val="-5"/>
          <w:w w:val="90"/>
          <w:sz w:val="22"/>
        </w:rPr>
        <w:t> </w:t>
      </w:r>
      <w:r>
        <w:rPr>
          <w:w w:val="90"/>
          <w:sz w:val="22"/>
        </w:rPr>
        <w:t>in</w:t>
      </w:r>
      <w:r>
        <w:rPr>
          <w:spacing w:val="-5"/>
          <w:w w:val="90"/>
          <w:sz w:val="22"/>
        </w:rPr>
        <w:t> </w:t>
      </w:r>
      <w:r>
        <w:rPr>
          <w:w w:val="90"/>
          <w:sz w:val="22"/>
        </w:rPr>
        <w:t>an</w:t>
      </w:r>
      <w:r>
        <w:rPr>
          <w:spacing w:val="-5"/>
          <w:w w:val="90"/>
          <w:sz w:val="22"/>
        </w:rPr>
        <w:t> </w:t>
      </w:r>
      <w:r>
        <w:rPr>
          <w:w w:val="90"/>
          <w:sz w:val="22"/>
        </w:rPr>
        <w:t>after</w:t>
      </w:r>
      <w:r>
        <w:rPr>
          <w:w w:val="90"/>
          <w:sz w:val="22"/>
        </w:rPr>
        <w:softHyphen/>
      </w:r>
      <w:r>
        <w:rPr>
          <w:w w:val="90"/>
          <w:sz w:val="22"/>
        </w:rPr>
        <w:t>noon. Many developers who have dived into Go say that it is simpl</w:t>
      </w:r>
      <w:r>
        <w:rPr>
          <w:w w:val="90"/>
          <w:sz w:val="22"/>
        </w:rPr>
        <w:t>e</w:t>
      </w:r>
      <w:r>
        <w:rPr>
          <w:w w:val="90"/>
          <w:sz w:val="22"/>
        </w:rPr>
        <w:t> </w:t>
      </w:r>
      <w:r>
        <w:rPr>
          <w:spacing w:val="-4"/>
          <w:sz w:val="22"/>
        </w:rPr>
        <w:t>to</w:t>
      </w:r>
      <w:r>
        <w:rPr>
          <w:spacing w:val="-10"/>
          <w:sz w:val="22"/>
        </w:rPr>
        <w:t> </w:t>
      </w:r>
      <w:r>
        <w:rPr>
          <w:spacing w:val="-4"/>
          <w:sz w:val="22"/>
        </w:rPr>
        <w:t>learn</w:t>
      </w:r>
      <w:r>
        <w:rPr>
          <w:spacing w:val="-10"/>
          <w:sz w:val="22"/>
        </w:rPr>
        <w:t> </w:t>
      </w:r>
      <w:r>
        <w:rPr>
          <w:spacing w:val="-4"/>
          <w:sz w:val="22"/>
        </w:rPr>
        <w:t>compared</w:t>
      </w:r>
      <w:r>
        <w:rPr>
          <w:spacing w:val="-10"/>
          <w:sz w:val="22"/>
        </w:rPr>
        <w:t> </w:t>
      </w:r>
      <w:r>
        <w:rPr>
          <w:spacing w:val="-4"/>
          <w:sz w:val="22"/>
        </w:rPr>
        <w:t>to</w:t>
      </w:r>
      <w:r>
        <w:rPr>
          <w:spacing w:val="-9"/>
          <w:sz w:val="22"/>
        </w:rPr>
        <w:t> </w:t>
      </w:r>
      <w:r>
        <w:rPr>
          <w:spacing w:val="-4"/>
          <w:sz w:val="22"/>
        </w:rPr>
        <w:t>other</w:t>
      </w:r>
      <w:r>
        <w:rPr>
          <w:spacing w:val="-10"/>
          <w:sz w:val="22"/>
        </w:rPr>
        <w:t> </w:t>
      </w:r>
      <w:r>
        <w:rPr>
          <w:spacing w:val="-4"/>
          <w:sz w:val="22"/>
        </w:rPr>
        <w:t>languages.</w:t>
      </w:r>
    </w:p>
    <w:p>
      <w:pPr>
        <w:pStyle w:val="ListParagraph"/>
        <w:numPr>
          <w:ilvl w:val="0"/>
          <w:numId w:val="4"/>
        </w:numPr>
        <w:tabs>
          <w:tab w:pos="658" w:val="left" w:leader="none"/>
        </w:tabs>
        <w:spacing w:line="225" w:lineRule="auto" w:before="145" w:after="0"/>
        <w:ind w:left="658" w:right="177" w:hanging="240"/>
        <w:jc w:val="both"/>
        <w:rPr>
          <w:sz w:val="22"/>
        </w:rPr>
      </w:pPr>
      <w:r>
        <w:rPr>
          <w:b/>
          <w:w w:val="90"/>
          <w:sz w:val="22"/>
        </w:rPr>
        <w:t>Applications</w:t>
      </w:r>
      <w:r>
        <w:rPr>
          <w:b/>
          <w:spacing w:val="-5"/>
          <w:w w:val="90"/>
          <w:sz w:val="22"/>
        </w:rPr>
        <w:t> </w:t>
      </w:r>
      <w:r>
        <w:rPr>
          <w:b/>
          <w:w w:val="90"/>
          <w:sz w:val="22"/>
        </w:rPr>
        <w:t>with</w:t>
      </w:r>
      <w:r>
        <w:rPr>
          <w:b/>
          <w:spacing w:val="-5"/>
          <w:w w:val="90"/>
          <w:sz w:val="22"/>
        </w:rPr>
        <w:t> </w:t>
      </w:r>
      <w:r>
        <w:rPr>
          <w:b/>
          <w:w w:val="90"/>
          <w:sz w:val="22"/>
        </w:rPr>
        <w:t>high</w:t>
      </w:r>
      <w:r>
        <w:rPr>
          <w:b/>
          <w:spacing w:val="-5"/>
          <w:w w:val="90"/>
          <w:sz w:val="22"/>
        </w:rPr>
        <w:t> </w:t>
      </w:r>
      <w:r>
        <w:rPr>
          <w:b/>
          <w:w w:val="90"/>
          <w:sz w:val="22"/>
        </w:rPr>
        <w:t>performance:</w:t>
      </w:r>
      <w:r>
        <w:rPr>
          <w:b/>
          <w:spacing w:val="-2"/>
          <w:w w:val="90"/>
          <w:sz w:val="22"/>
        </w:rPr>
        <w:t> </w:t>
      </w:r>
      <w:r>
        <w:rPr>
          <w:w w:val="90"/>
          <w:sz w:val="22"/>
        </w:rPr>
        <w:t>Second,</w:t>
      </w:r>
      <w:r>
        <w:rPr>
          <w:spacing w:val="-2"/>
          <w:w w:val="90"/>
          <w:sz w:val="22"/>
        </w:rPr>
        <w:t> </w:t>
      </w:r>
      <w:r>
        <w:rPr>
          <w:w w:val="90"/>
          <w:sz w:val="22"/>
        </w:rPr>
        <w:t>when</w:t>
      </w:r>
      <w:r>
        <w:rPr>
          <w:spacing w:val="-2"/>
          <w:w w:val="90"/>
          <w:sz w:val="22"/>
        </w:rPr>
        <w:t> </w:t>
      </w:r>
      <w:r>
        <w:rPr>
          <w:w w:val="90"/>
          <w:sz w:val="22"/>
        </w:rPr>
        <w:t>it</w:t>
      </w:r>
      <w:r>
        <w:rPr>
          <w:spacing w:val="-2"/>
          <w:w w:val="90"/>
          <w:sz w:val="22"/>
        </w:rPr>
        <w:t> </w:t>
      </w:r>
      <w:r>
        <w:rPr>
          <w:w w:val="90"/>
          <w:sz w:val="22"/>
        </w:rPr>
        <w:t>comes</w:t>
      </w:r>
      <w:r>
        <w:rPr>
          <w:spacing w:val="-2"/>
          <w:w w:val="90"/>
          <w:sz w:val="22"/>
        </w:rPr>
        <w:t> </w:t>
      </w:r>
      <w:r>
        <w:rPr>
          <w:w w:val="90"/>
          <w:sz w:val="22"/>
        </w:rPr>
        <w:t>to</w:t>
      </w:r>
      <w:r>
        <w:rPr>
          <w:spacing w:val="-2"/>
          <w:w w:val="90"/>
          <w:sz w:val="22"/>
        </w:rPr>
        <w:t> </w:t>
      </w:r>
      <w:r>
        <w:rPr>
          <w:w w:val="90"/>
          <w:sz w:val="22"/>
        </w:rPr>
        <w:t>per</w:t>
      </w:r>
      <w:r>
        <w:rPr>
          <w:w w:val="90"/>
          <w:sz w:val="22"/>
        </w:rPr>
        <w:softHyphen/>
      </w:r>
      <w:r>
        <w:rPr>
          <w:w w:val="90"/>
          <w:sz w:val="22"/>
        </w:rPr>
        <w:t>formance, Go is unrivaled. Because it was developed for large-scal</w:t>
      </w:r>
      <w:r>
        <w:rPr>
          <w:w w:val="90"/>
          <w:sz w:val="22"/>
        </w:rPr>
        <w:t>e</w:t>
      </w:r>
      <w:r>
        <w:rPr>
          <w:w w:val="90"/>
          <w:sz w:val="22"/>
        </w:rPr>
        <w:t> </w:t>
      </w:r>
      <w:r>
        <w:rPr>
          <w:spacing w:val="-4"/>
          <w:sz w:val="22"/>
        </w:rPr>
        <w:t>automation,</w:t>
      </w:r>
      <w:r>
        <w:rPr>
          <w:spacing w:val="-10"/>
          <w:sz w:val="22"/>
        </w:rPr>
        <w:t> </w:t>
      </w:r>
      <w:r>
        <w:rPr>
          <w:spacing w:val="-4"/>
          <w:sz w:val="22"/>
        </w:rPr>
        <w:t>Go</w:t>
      </w:r>
      <w:r>
        <w:rPr>
          <w:spacing w:val="-10"/>
          <w:sz w:val="22"/>
        </w:rPr>
        <w:t> </w:t>
      </w:r>
      <w:r>
        <w:rPr>
          <w:spacing w:val="-4"/>
          <w:sz w:val="22"/>
        </w:rPr>
        <w:t>makes</w:t>
      </w:r>
      <w:r>
        <w:rPr>
          <w:spacing w:val="-10"/>
          <w:sz w:val="22"/>
        </w:rPr>
        <w:t> </w:t>
      </w:r>
      <w:r>
        <w:rPr>
          <w:spacing w:val="-4"/>
          <w:sz w:val="22"/>
        </w:rPr>
        <w:t>it</w:t>
      </w:r>
      <w:r>
        <w:rPr>
          <w:spacing w:val="-9"/>
          <w:sz w:val="22"/>
        </w:rPr>
        <w:t> </w:t>
      </w:r>
      <w:r>
        <w:rPr>
          <w:spacing w:val="-4"/>
          <w:sz w:val="22"/>
        </w:rPr>
        <w:t>very</w:t>
      </w:r>
      <w:r>
        <w:rPr>
          <w:spacing w:val="-10"/>
          <w:sz w:val="22"/>
        </w:rPr>
        <w:t> </w:t>
      </w:r>
      <w:r>
        <w:rPr>
          <w:spacing w:val="-4"/>
          <w:sz w:val="22"/>
        </w:rPr>
        <w:t>simple</w:t>
      </w:r>
      <w:r>
        <w:rPr>
          <w:spacing w:val="-10"/>
          <w:sz w:val="22"/>
        </w:rPr>
        <w:t> </w:t>
      </w:r>
      <w:r>
        <w:rPr>
          <w:spacing w:val="-4"/>
          <w:sz w:val="22"/>
        </w:rPr>
        <w:t>to</w:t>
      </w:r>
      <w:r>
        <w:rPr>
          <w:spacing w:val="-10"/>
          <w:sz w:val="22"/>
        </w:rPr>
        <w:t> </w:t>
      </w:r>
      <w:r>
        <w:rPr>
          <w:spacing w:val="-4"/>
          <w:sz w:val="22"/>
        </w:rPr>
        <w:t>create</w:t>
      </w:r>
      <w:r>
        <w:rPr>
          <w:spacing w:val="-9"/>
          <w:sz w:val="22"/>
        </w:rPr>
        <w:t> </w:t>
      </w:r>
      <w:r>
        <w:rPr>
          <w:spacing w:val="-4"/>
          <w:sz w:val="22"/>
        </w:rPr>
        <w:t>high-performanc</w:t>
      </w:r>
      <w:r>
        <w:rPr>
          <w:spacing w:val="-4"/>
          <w:sz w:val="22"/>
        </w:rPr>
        <w:t>e</w:t>
      </w:r>
      <w:r>
        <w:rPr>
          <w:spacing w:val="-4"/>
          <w:sz w:val="22"/>
        </w:rPr>
        <w:t> </w:t>
      </w:r>
      <w:r>
        <w:rPr>
          <w:spacing w:val="-2"/>
          <w:sz w:val="22"/>
        </w:rPr>
        <w:t>applications.</w:t>
      </w:r>
    </w:p>
    <w:p>
      <w:pPr>
        <w:pStyle w:val="BodyText"/>
        <w:spacing w:before="247"/>
        <w:ind w:left="177"/>
        <w:rPr>
          <w:rFonts w:ascii="Gill Sans MT"/>
        </w:rPr>
      </w:pPr>
      <w:bookmarkStart w:name="Other Programming Languages vs. Go" w:id="21"/>
      <w:bookmarkEnd w:id="21"/>
      <w:r>
        <w:rPr/>
      </w:r>
      <w:bookmarkStart w:name="_bookmark8" w:id="22"/>
      <w:bookmarkEnd w:id="22"/>
      <w:r>
        <w:rPr/>
      </w:r>
      <w:r>
        <w:rPr>
          <w:rFonts w:ascii="Gill Sans MT"/>
        </w:rPr>
        <w:t>Other</w:t>
      </w:r>
      <w:r>
        <w:rPr>
          <w:rFonts w:ascii="Gill Sans MT"/>
          <w:spacing w:val="30"/>
        </w:rPr>
        <w:t> </w:t>
      </w:r>
      <w:r>
        <w:rPr>
          <w:rFonts w:ascii="Gill Sans MT"/>
        </w:rPr>
        <w:t>Programming</w:t>
      </w:r>
      <w:r>
        <w:rPr>
          <w:rFonts w:ascii="Gill Sans MT"/>
          <w:spacing w:val="31"/>
        </w:rPr>
        <w:t> </w:t>
      </w:r>
      <w:r>
        <w:rPr>
          <w:rFonts w:ascii="Gill Sans MT"/>
        </w:rPr>
        <w:t>Languages</w:t>
      </w:r>
      <w:r>
        <w:rPr>
          <w:rFonts w:ascii="Gill Sans MT"/>
          <w:spacing w:val="31"/>
        </w:rPr>
        <w:t> </w:t>
      </w:r>
      <w:r>
        <w:rPr>
          <w:rFonts w:ascii="Gill Sans MT"/>
        </w:rPr>
        <w:t>vs.</w:t>
      </w:r>
      <w:r>
        <w:rPr>
          <w:rFonts w:ascii="Gill Sans MT"/>
          <w:spacing w:val="31"/>
        </w:rPr>
        <w:t> </w:t>
      </w:r>
      <w:r>
        <w:rPr>
          <w:rFonts w:ascii="Gill Sans MT"/>
          <w:spacing w:val="-5"/>
        </w:rPr>
        <w:t>Go</w:t>
      </w:r>
    </w:p>
    <w:p>
      <w:pPr>
        <w:pStyle w:val="BodyText"/>
        <w:spacing w:line="225" w:lineRule="auto" w:before="62"/>
        <w:ind w:left="177" w:right="176"/>
        <w:jc w:val="both"/>
      </w:pPr>
      <w:r>
        <w:rPr/>
        <w:t>According</w:t>
      </w:r>
      <w:r>
        <w:rPr>
          <w:spacing w:val="-14"/>
        </w:rPr>
        <w:t> </w:t>
      </w:r>
      <w:r>
        <w:rPr/>
        <w:t>to</w:t>
      </w:r>
      <w:r>
        <w:rPr>
          <w:spacing w:val="-14"/>
        </w:rPr>
        <w:t> </w:t>
      </w:r>
      <w:r>
        <w:rPr/>
        <w:t>the</w:t>
      </w:r>
      <w:r>
        <w:rPr>
          <w:spacing w:val="-14"/>
        </w:rPr>
        <w:t> </w:t>
      </w:r>
      <w:r>
        <w:rPr/>
        <w:t>Stack</w:t>
      </w:r>
      <w:r>
        <w:rPr>
          <w:spacing w:val="-13"/>
        </w:rPr>
        <w:t> </w:t>
      </w:r>
      <w:r>
        <w:rPr/>
        <w:t>Overflow</w:t>
      </w:r>
      <w:r>
        <w:rPr>
          <w:spacing w:val="-14"/>
        </w:rPr>
        <w:t> </w:t>
      </w:r>
      <w:r>
        <w:rPr/>
        <w:t>Developer</w:t>
      </w:r>
      <w:r>
        <w:rPr>
          <w:spacing w:val="-14"/>
        </w:rPr>
        <w:t> </w:t>
      </w:r>
      <w:r>
        <w:rPr/>
        <w:t>Survey,</w:t>
      </w:r>
      <w:r>
        <w:rPr>
          <w:spacing w:val="-14"/>
        </w:rPr>
        <w:t> </w:t>
      </w:r>
      <w:r>
        <w:rPr/>
        <w:t>Go</w:t>
      </w:r>
      <w:r>
        <w:rPr>
          <w:spacing w:val="-13"/>
        </w:rPr>
        <w:t> </w:t>
      </w:r>
      <w:r>
        <w:rPr/>
        <w:t>is</w:t>
      </w:r>
      <w:r>
        <w:rPr>
          <w:spacing w:val="-14"/>
        </w:rPr>
        <w:t> </w:t>
      </w:r>
      <w:r>
        <w:rPr/>
        <w:t>one</w:t>
      </w:r>
      <w:r>
        <w:rPr>
          <w:spacing w:val="-14"/>
        </w:rPr>
        <w:t> </w:t>
      </w:r>
      <w:r>
        <w:rPr/>
        <w:t>of</w:t>
      </w:r>
      <w:r>
        <w:rPr>
          <w:spacing w:val="-14"/>
        </w:rPr>
        <w:t> </w:t>
      </w:r>
      <w:r>
        <w:rPr/>
        <w:t>th</w:t>
      </w:r>
      <w:r>
        <w:rPr/>
        <w:t>e</w:t>
      </w:r>
      <w:r>
        <w:rPr/>
        <w:t> </w:t>
      </w:r>
      <w:r>
        <w:rPr>
          <w:spacing w:val="-6"/>
        </w:rPr>
        <w:t>most</w:t>
      </w:r>
      <w:r>
        <w:rPr>
          <w:spacing w:val="-8"/>
        </w:rPr>
        <w:t> </w:t>
      </w:r>
      <w:r>
        <w:rPr>
          <w:spacing w:val="-6"/>
        </w:rPr>
        <w:t>popular</w:t>
      </w:r>
      <w:r>
        <w:rPr>
          <w:spacing w:val="-8"/>
        </w:rPr>
        <w:t> </w:t>
      </w:r>
      <w:r>
        <w:rPr>
          <w:spacing w:val="-6"/>
        </w:rPr>
        <w:t>programming</w:t>
      </w:r>
      <w:r>
        <w:rPr>
          <w:spacing w:val="-8"/>
        </w:rPr>
        <w:t> </w:t>
      </w:r>
      <w:r>
        <w:rPr>
          <w:spacing w:val="-6"/>
        </w:rPr>
        <w:t>languages</w:t>
      </w:r>
      <w:r>
        <w:rPr>
          <w:spacing w:val="-7"/>
        </w:rPr>
        <w:t> </w:t>
      </w:r>
      <w:r>
        <w:rPr>
          <w:spacing w:val="-6"/>
        </w:rPr>
        <w:t>among</w:t>
      </w:r>
      <w:r>
        <w:rPr>
          <w:spacing w:val="-8"/>
        </w:rPr>
        <w:t> </w:t>
      </w:r>
      <w:r>
        <w:rPr>
          <w:spacing w:val="-6"/>
        </w:rPr>
        <w:t>its</w:t>
      </w:r>
      <w:r>
        <w:rPr>
          <w:spacing w:val="-8"/>
        </w:rPr>
        <w:t> </w:t>
      </w:r>
      <w:r>
        <w:rPr>
          <w:spacing w:val="-6"/>
        </w:rPr>
        <w:t>users.</w:t>
      </w:r>
      <w:r>
        <w:rPr>
          <w:spacing w:val="-8"/>
        </w:rPr>
        <w:t> </w:t>
      </w:r>
      <w:r>
        <w:rPr>
          <w:spacing w:val="-6"/>
        </w:rPr>
        <w:t>Go’s</w:t>
      </w:r>
      <w:r>
        <w:rPr>
          <w:spacing w:val="-7"/>
        </w:rPr>
        <w:t> </w:t>
      </w:r>
      <w:r>
        <w:rPr>
          <w:spacing w:val="-6"/>
        </w:rPr>
        <w:t>own</w:t>
      </w:r>
      <w:r>
        <w:rPr>
          <w:spacing w:val="-8"/>
        </w:rPr>
        <w:t> </w:t>
      </w:r>
      <w:r>
        <w:rPr>
          <w:spacing w:val="-6"/>
        </w:rPr>
        <w:t>202</w:t>
      </w:r>
      <w:r>
        <w:rPr>
          <w:spacing w:val="-6"/>
        </w:rPr>
        <w:t>0</w:t>
      </w:r>
      <w:r>
        <w:rPr>
          <w:spacing w:val="-6"/>
        </w:rPr>
        <w:t> </w:t>
      </w:r>
      <w:r>
        <w:rPr>
          <w:w w:val="90"/>
        </w:rPr>
        <w:t>developer poll, which received a 92% satisfaction rating among Go users</w:t>
      </w:r>
      <w:r>
        <w:rPr>
          <w:w w:val="90"/>
        </w:rPr>
        <w:t>,</w:t>
      </w:r>
      <w:r>
        <w:rPr>
          <w:w w:val="90"/>
        </w:rPr>
        <w:t> </w:t>
      </w:r>
      <w:r>
        <w:rPr>
          <w:spacing w:val="-2"/>
        </w:rPr>
        <w:t>agrees.</w:t>
      </w:r>
    </w:p>
    <w:p>
      <w:pPr>
        <w:pStyle w:val="BodyText"/>
        <w:spacing w:before="247"/>
        <w:ind w:left="177"/>
        <w:rPr>
          <w:rFonts w:ascii="Gill Sans MT"/>
        </w:rPr>
      </w:pPr>
      <w:bookmarkStart w:name="Python vs. Go" w:id="23"/>
      <w:bookmarkEnd w:id="23"/>
      <w:r>
        <w:rPr/>
      </w:r>
      <w:bookmarkStart w:name="_bookmark9" w:id="24"/>
      <w:bookmarkEnd w:id="24"/>
      <w:r>
        <w:rPr/>
      </w:r>
      <w:r>
        <w:rPr>
          <w:rFonts w:ascii="Gill Sans MT"/>
          <w:w w:val="105"/>
        </w:rPr>
        <w:t>Python</w:t>
      </w:r>
      <w:r>
        <w:rPr>
          <w:rFonts w:ascii="Gill Sans MT"/>
          <w:spacing w:val="4"/>
          <w:w w:val="105"/>
        </w:rPr>
        <w:t> </w:t>
      </w:r>
      <w:r>
        <w:rPr>
          <w:rFonts w:ascii="Gill Sans MT"/>
          <w:w w:val="105"/>
        </w:rPr>
        <w:t>vs.</w:t>
      </w:r>
      <w:r>
        <w:rPr>
          <w:rFonts w:ascii="Gill Sans MT"/>
          <w:spacing w:val="4"/>
          <w:w w:val="105"/>
        </w:rPr>
        <w:t> </w:t>
      </w:r>
      <w:r>
        <w:rPr>
          <w:rFonts w:ascii="Gill Sans MT"/>
          <w:spacing w:val="-5"/>
          <w:w w:val="105"/>
        </w:rPr>
        <w:t>Go</w:t>
      </w:r>
    </w:p>
    <w:p>
      <w:pPr>
        <w:pStyle w:val="BodyText"/>
        <w:spacing w:line="225" w:lineRule="auto" w:before="62"/>
        <w:ind w:left="177" w:right="176"/>
        <w:jc w:val="both"/>
      </w:pPr>
      <w:r>
        <w:rPr>
          <w:spacing w:val="-6"/>
        </w:rPr>
        <w:t>Python has been for more than 30 years, yet its popularity continues t</w:t>
      </w:r>
      <w:r>
        <w:rPr>
          <w:spacing w:val="-6"/>
        </w:rPr>
        <w:t>o</w:t>
      </w:r>
      <w:r>
        <w:rPr>
          <w:spacing w:val="-6"/>
        </w:rPr>
        <w:t> </w:t>
      </w:r>
      <w:r>
        <w:rPr>
          <w:spacing w:val="-8"/>
        </w:rPr>
        <w:t>rise.</w:t>
      </w:r>
      <w:r>
        <w:rPr>
          <w:spacing w:val="-1"/>
        </w:rPr>
        <w:t> </w:t>
      </w:r>
      <w:r>
        <w:rPr>
          <w:spacing w:val="-8"/>
        </w:rPr>
        <w:t>The</w:t>
      </w:r>
      <w:r>
        <w:rPr>
          <w:spacing w:val="-1"/>
        </w:rPr>
        <w:t> </w:t>
      </w:r>
      <w:r>
        <w:rPr>
          <w:spacing w:val="-8"/>
        </w:rPr>
        <w:t>language’s</w:t>
      </w:r>
      <w:r>
        <w:rPr>
          <w:spacing w:val="-1"/>
        </w:rPr>
        <w:t> </w:t>
      </w:r>
      <w:r>
        <w:rPr>
          <w:spacing w:val="-8"/>
        </w:rPr>
        <w:t>design</w:t>
      </w:r>
      <w:r>
        <w:rPr>
          <w:spacing w:val="-1"/>
        </w:rPr>
        <w:t> </w:t>
      </w:r>
      <w:r>
        <w:rPr>
          <w:spacing w:val="-8"/>
        </w:rPr>
        <w:t>has</w:t>
      </w:r>
      <w:r>
        <w:rPr>
          <w:spacing w:val="-1"/>
        </w:rPr>
        <w:t> </w:t>
      </w:r>
      <w:r>
        <w:rPr>
          <w:spacing w:val="-8"/>
        </w:rPr>
        <w:t>withstood</w:t>
      </w:r>
      <w:r>
        <w:rPr>
          <w:spacing w:val="-1"/>
        </w:rPr>
        <w:t> </w:t>
      </w:r>
      <w:r>
        <w:rPr>
          <w:spacing w:val="-8"/>
        </w:rPr>
        <w:t>the</w:t>
      </w:r>
      <w:r>
        <w:rPr>
          <w:spacing w:val="-1"/>
        </w:rPr>
        <w:t> </w:t>
      </w:r>
      <w:r>
        <w:rPr>
          <w:spacing w:val="-8"/>
        </w:rPr>
        <w:t>test</w:t>
      </w:r>
      <w:r>
        <w:rPr>
          <w:spacing w:val="-1"/>
        </w:rPr>
        <w:t> </w:t>
      </w:r>
      <w:r>
        <w:rPr>
          <w:spacing w:val="-8"/>
        </w:rPr>
        <w:t>of</w:t>
      </w:r>
      <w:r>
        <w:rPr>
          <w:spacing w:val="-1"/>
        </w:rPr>
        <w:t> </w:t>
      </w:r>
      <w:r>
        <w:rPr>
          <w:spacing w:val="-8"/>
        </w:rPr>
        <w:t>time</w:t>
      </w:r>
      <w:r>
        <w:rPr>
          <w:spacing w:val="-1"/>
        </w:rPr>
        <w:t> </w:t>
      </w:r>
      <w:r>
        <w:rPr>
          <w:spacing w:val="-8"/>
        </w:rPr>
        <w:t>(despite</w:t>
      </w:r>
      <w:r>
        <w:rPr>
          <w:spacing w:val="-1"/>
        </w:rPr>
        <w:t> </w:t>
      </w:r>
      <w:r>
        <w:rPr>
          <w:spacing w:val="-8"/>
        </w:rPr>
        <w:t>som</w:t>
      </w:r>
      <w:r>
        <w:rPr>
          <w:spacing w:val="-8"/>
        </w:rPr>
        <w:t>e</w:t>
      </w:r>
      <w:r>
        <w:rPr>
          <w:spacing w:val="-8"/>
        </w:rPr>
        <w:t> </w:t>
      </w:r>
      <w:r>
        <w:rPr>
          <w:w w:val="90"/>
        </w:rPr>
        <w:t>rough spots along the way). Python and Go are two of the most popula</w:t>
      </w:r>
      <w:r>
        <w:rPr>
          <w:w w:val="90"/>
        </w:rPr>
        <w:t>r</w:t>
      </w:r>
      <w:r>
        <w:rPr>
          <w:w w:val="90"/>
        </w:rPr>
        <w:t> and user-friendly programming languages available today.</w:t>
      </w:r>
    </w:p>
    <w:p>
      <w:pPr>
        <w:pStyle w:val="BodyText"/>
        <w:spacing w:line="225" w:lineRule="auto" w:before="4"/>
        <w:ind w:left="177" w:right="175" w:firstLine="240"/>
        <w:jc w:val="both"/>
      </w:pPr>
      <w:r>
        <w:rPr>
          <w:spacing w:val="-2"/>
        </w:rPr>
        <w:t>Python</w:t>
      </w:r>
      <w:r>
        <w:rPr>
          <w:spacing w:val="-12"/>
        </w:rPr>
        <w:t> </w:t>
      </w:r>
      <w:r>
        <w:rPr>
          <w:spacing w:val="-2"/>
        </w:rPr>
        <w:t>is</w:t>
      </w:r>
      <w:r>
        <w:rPr>
          <w:spacing w:val="-12"/>
        </w:rPr>
        <w:t> </w:t>
      </w:r>
      <w:r>
        <w:rPr>
          <w:spacing w:val="-2"/>
        </w:rPr>
        <w:t>an</w:t>
      </w:r>
      <w:r>
        <w:rPr>
          <w:spacing w:val="-12"/>
        </w:rPr>
        <w:t> </w:t>
      </w:r>
      <w:r>
        <w:rPr>
          <w:spacing w:val="-2"/>
        </w:rPr>
        <w:t>excellent</w:t>
      </w:r>
      <w:r>
        <w:rPr>
          <w:spacing w:val="-11"/>
        </w:rPr>
        <w:t> </w:t>
      </w:r>
      <w:r>
        <w:rPr>
          <w:spacing w:val="-2"/>
        </w:rPr>
        <w:t>object-oriented</w:t>
      </w:r>
      <w:r>
        <w:rPr>
          <w:spacing w:val="-12"/>
        </w:rPr>
        <w:t> </w:t>
      </w:r>
      <w:r>
        <w:rPr>
          <w:spacing w:val="-2"/>
        </w:rPr>
        <w:t>programming</w:t>
      </w:r>
      <w:r>
        <w:rPr>
          <w:spacing w:val="-12"/>
        </w:rPr>
        <w:t> </w:t>
      </w:r>
      <w:r>
        <w:rPr>
          <w:spacing w:val="-2"/>
        </w:rPr>
        <w:t>language,</w:t>
      </w:r>
      <w:r>
        <w:rPr>
          <w:spacing w:val="-12"/>
        </w:rPr>
        <w:t> </w:t>
      </w:r>
      <w:r>
        <w:rPr>
          <w:spacing w:val="-2"/>
        </w:rPr>
        <w:t>bu</w:t>
      </w:r>
      <w:r>
        <w:rPr>
          <w:spacing w:val="-2"/>
        </w:rPr>
        <w:t>t</w:t>
      </w:r>
      <w:r>
        <w:rPr>
          <w:spacing w:val="-2"/>
        </w:rPr>
        <w:t> </w:t>
      </w:r>
      <w:r>
        <w:rPr>
          <w:spacing w:val="-6"/>
        </w:rPr>
        <w:t>it is also possible to develop programs with a functional programmin</w:t>
      </w:r>
      <w:r>
        <w:rPr>
          <w:spacing w:val="-6"/>
        </w:rPr>
        <w:t>g</w:t>
      </w:r>
      <w:r>
        <w:rPr>
          <w:spacing w:val="-6"/>
        </w:rPr>
        <w:t> approach.</w:t>
      </w:r>
      <w:r>
        <w:rPr>
          <w:spacing w:val="-6"/>
        </w:rPr>
        <w:t> Python</w:t>
      </w:r>
      <w:r>
        <w:rPr>
          <w:spacing w:val="-6"/>
        </w:rPr>
        <w:t> language</w:t>
      </w:r>
      <w:r>
        <w:rPr>
          <w:spacing w:val="-6"/>
        </w:rPr>
        <w:t> is</w:t>
      </w:r>
      <w:r>
        <w:rPr>
          <w:spacing w:val="-6"/>
        </w:rPr>
        <w:t> perhaps</w:t>
      </w:r>
      <w:r>
        <w:rPr>
          <w:spacing w:val="-6"/>
        </w:rPr>
        <w:t> the</w:t>
      </w:r>
      <w:r>
        <w:rPr>
          <w:spacing w:val="-6"/>
        </w:rPr>
        <w:t> most</w:t>
      </w:r>
      <w:r>
        <w:rPr>
          <w:spacing w:val="-6"/>
        </w:rPr>
        <w:t> widely</w:t>
      </w:r>
      <w:r>
        <w:rPr>
          <w:spacing w:val="-6"/>
        </w:rPr>
        <w:t> used</w:t>
      </w:r>
      <w:r>
        <w:rPr>
          <w:spacing w:val="-6"/>
        </w:rPr>
        <w:t> program</w:t>
      </w:r>
      <w:r>
        <w:rPr>
          <w:spacing w:val="-6"/>
        </w:rPr>
        <w:softHyphen/>
      </w:r>
      <w:r>
        <w:rPr>
          <w:spacing w:val="-6"/>
        </w:rPr>
        <w:t>ming</w:t>
      </w:r>
      <w:r>
        <w:rPr>
          <w:spacing w:val="-10"/>
        </w:rPr>
        <w:t> </w:t>
      </w:r>
      <w:r>
        <w:rPr>
          <w:spacing w:val="-6"/>
        </w:rPr>
        <w:t>language</w:t>
      </w:r>
      <w:r>
        <w:rPr>
          <w:spacing w:val="-8"/>
        </w:rPr>
        <w:t> </w:t>
      </w:r>
      <w:r>
        <w:rPr>
          <w:spacing w:val="-6"/>
        </w:rPr>
        <w:t>among</w:t>
      </w:r>
      <w:r>
        <w:rPr>
          <w:spacing w:val="-8"/>
        </w:rPr>
        <w:t> </w:t>
      </w:r>
      <w:r>
        <w:rPr>
          <w:spacing w:val="-6"/>
        </w:rPr>
        <w:t>non-programmers.</w:t>
      </w:r>
      <w:r>
        <w:rPr>
          <w:spacing w:val="-7"/>
        </w:rPr>
        <w:t> </w:t>
      </w:r>
      <w:r>
        <w:rPr>
          <w:spacing w:val="-6"/>
        </w:rPr>
        <w:t>Python’s</w:t>
      </w:r>
      <w:r>
        <w:rPr>
          <w:spacing w:val="-8"/>
        </w:rPr>
        <w:t> </w:t>
      </w:r>
      <w:r>
        <w:rPr>
          <w:spacing w:val="-6"/>
        </w:rPr>
        <w:t>versatility</w:t>
      </w:r>
      <w:r>
        <w:rPr>
          <w:spacing w:val="-8"/>
        </w:rPr>
        <w:t> </w:t>
      </w:r>
      <w:r>
        <w:rPr>
          <w:spacing w:val="-6"/>
        </w:rPr>
        <w:t>is</w:t>
      </w:r>
      <w:r>
        <w:rPr>
          <w:spacing w:val="-8"/>
        </w:rPr>
        <w:t> </w:t>
      </w:r>
      <w:r>
        <w:rPr>
          <w:spacing w:val="-6"/>
        </w:rPr>
        <w:t>one</w:t>
      </w:r>
      <w:r>
        <w:rPr>
          <w:spacing w:val="-7"/>
        </w:rPr>
        <w:t> </w:t>
      </w:r>
      <w:r>
        <w:rPr>
          <w:spacing w:val="-6"/>
        </w:rPr>
        <w:t>o</w:t>
      </w:r>
      <w:r>
        <w:rPr>
          <w:spacing w:val="-6"/>
        </w:rPr>
        <w:t>f</w:t>
      </w:r>
      <w:r>
        <w:rPr>
          <w:spacing w:val="-6"/>
        </w:rPr>
        <w:t> the reasons it is so popular. Use for anything from cleaning out files o</w:t>
      </w:r>
      <w:r>
        <w:rPr>
          <w:spacing w:val="-6"/>
        </w:rPr>
        <w:t>n</w:t>
      </w:r>
      <w:r>
        <w:rPr>
          <w:spacing w:val="-6"/>
        </w:rPr>
        <w:t> your</w:t>
      </w:r>
      <w:r>
        <w:rPr>
          <w:spacing w:val="-6"/>
        </w:rPr>
        <w:t> computer</w:t>
      </w:r>
      <w:r>
        <w:rPr>
          <w:spacing w:val="-6"/>
        </w:rPr>
        <w:t> to</w:t>
      </w:r>
      <w:r>
        <w:rPr>
          <w:spacing w:val="-6"/>
        </w:rPr>
        <w:t> developing</w:t>
      </w:r>
      <w:r>
        <w:rPr>
          <w:spacing w:val="-6"/>
        </w:rPr>
        <w:t> online</w:t>
      </w:r>
      <w:r>
        <w:rPr>
          <w:spacing w:val="-6"/>
        </w:rPr>
        <w:t> apps,</w:t>
      </w:r>
      <w:r>
        <w:rPr>
          <w:spacing w:val="-6"/>
        </w:rPr>
        <w:t> serverless</w:t>
      </w:r>
      <w:r>
        <w:rPr>
          <w:spacing w:val="-6"/>
        </w:rPr>
        <w:t> projects,</w:t>
      </w:r>
      <w:r>
        <w:rPr>
          <w:spacing w:val="-6"/>
        </w:rPr>
        <w:t> teachin</w:t>
      </w:r>
      <w:r>
        <w:rPr>
          <w:spacing w:val="-6"/>
        </w:rPr>
        <w:t>g</w:t>
      </w:r>
      <w:r>
        <w:rPr>
          <w:spacing w:val="-6"/>
        </w:rPr>
        <w:t> programming to children, working on animation, etc.</w:t>
      </w:r>
    </w:p>
    <w:p>
      <w:pPr>
        <w:pStyle w:val="BodyText"/>
        <w:spacing w:before="249"/>
        <w:ind w:left="177"/>
        <w:rPr>
          <w:rFonts w:ascii="Gill Sans MT"/>
        </w:rPr>
      </w:pPr>
      <w:bookmarkStart w:name="But How Does Go Stack Up against Python?" w:id="25"/>
      <w:bookmarkEnd w:id="25"/>
      <w:r>
        <w:rPr/>
      </w:r>
      <w:bookmarkStart w:name="_bookmark10" w:id="26"/>
      <w:bookmarkEnd w:id="26"/>
      <w:r>
        <w:rPr/>
      </w:r>
      <w:r>
        <w:rPr>
          <w:rFonts w:ascii="Gill Sans MT"/>
          <w:w w:val="105"/>
        </w:rPr>
        <w:t>But</w:t>
      </w:r>
      <w:r>
        <w:rPr>
          <w:rFonts w:ascii="Gill Sans MT"/>
          <w:spacing w:val="-9"/>
          <w:w w:val="105"/>
        </w:rPr>
        <w:t> </w:t>
      </w:r>
      <w:r>
        <w:rPr>
          <w:rFonts w:ascii="Gill Sans MT"/>
          <w:w w:val="105"/>
        </w:rPr>
        <w:t>How</w:t>
      </w:r>
      <w:r>
        <w:rPr>
          <w:rFonts w:ascii="Gill Sans MT"/>
          <w:spacing w:val="-8"/>
          <w:w w:val="105"/>
        </w:rPr>
        <w:t> </w:t>
      </w:r>
      <w:r>
        <w:rPr>
          <w:rFonts w:ascii="Gill Sans MT"/>
          <w:w w:val="105"/>
        </w:rPr>
        <w:t>Does</w:t>
      </w:r>
      <w:r>
        <w:rPr>
          <w:rFonts w:ascii="Gill Sans MT"/>
          <w:spacing w:val="-8"/>
          <w:w w:val="105"/>
        </w:rPr>
        <w:t> </w:t>
      </w:r>
      <w:r>
        <w:rPr>
          <w:rFonts w:ascii="Gill Sans MT"/>
          <w:w w:val="105"/>
        </w:rPr>
        <w:t>Go</w:t>
      </w:r>
      <w:r>
        <w:rPr>
          <w:rFonts w:ascii="Gill Sans MT"/>
          <w:spacing w:val="-8"/>
          <w:w w:val="105"/>
        </w:rPr>
        <w:t> </w:t>
      </w:r>
      <w:r>
        <w:rPr>
          <w:rFonts w:ascii="Gill Sans MT"/>
          <w:w w:val="105"/>
        </w:rPr>
        <w:t>Stack</w:t>
      </w:r>
      <w:r>
        <w:rPr>
          <w:rFonts w:ascii="Gill Sans MT"/>
          <w:spacing w:val="-8"/>
          <w:w w:val="105"/>
        </w:rPr>
        <w:t> </w:t>
      </w:r>
      <w:r>
        <w:rPr>
          <w:rFonts w:ascii="Gill Sans MT"/>
          <w:w w:val="105"/>
        </w:rPr>
        <w:t>Up</w:t>
      </w:r>
      <w:r>
        <w:rPr>
          <w:rFonts w:ascii="Gill Sans MT"/>
          <w:spacing w:val="-8"/>
          <w:w w:val="105"/>
        </w:rPr>
        <w:t> </w:t>
      </w:r>
      <w:r>
        <w:rPr>
          <w:rFonts w:ascii="Gill Sans MT"/>
          <w:w w:val="105"/>
        </w:rPr>
        <w:t>against</w:t>
      </w:r>
      <w:r>
        <w:rPr>
          <w:rFonts w:ascii="Gill Sans MT"/>
          <w:spacing w:val="-9"/>
          <w:w w:val="105"/>
        </w:rPr>
        <w:t> </w:t>
      </w:r>
      <w:r>
        <w:rPr>
          <w:rFonts w:ascii="Gill Sans MT"/>
          <w:spacing w:val="-2"/>
          <w:w w:val="105"/>
        </w:rPr>
        <w:t>Python?</w:t>
      </w:r>
    </w:p>
    <w:p>
      <w:pPr>
        <w:pStyle w:val="BodyText"/>
        <w:spacing w:line="225" w:lineRule="auto" w:before="63"/>
        <w:ind w:left="177" w:right="176"/>
        <w:jc w:val="both"/>
      </w:pPr>
      <w:r>
        <w:rPr>
          <w:spacing w:val="-6"/>
        </w:rPr>
        <w:t>Python</w:t>
      </w:r>
      <w:r>
        <w:rPr>
          <w:spacing w:val="-8"/>
        </w:rPr>
        <w:t> </w:t>
      </w:r>
      <w:r>
        <w:rPr>
          <w:spacing w:val="-6"/>
        </w:rPr>
        <w:t>and</w:t>
      </w:r>
      <w:r>
        <w:rPr>
          <w:spacing w:val="-7"/>
        </w:rPr>
        <w:t> </w:t>
      </w:r>
      <w:r>
        <w:rPr>
          <w:spacing w:val="-6"/>
        </w:rPr>
        <w:t>Go</w:t>
      </w:r>
      <w:r>
        <w:rPr>
          <w:spacing w:val="-8"/>
        </w:rPr>
        <w:t> </w:t>
      </w:r>
      <w:r>
        <w:rPr>
          <w:spacing w:val="-6"/>
        </w:rPr>
        <w:t>have</w:t>
      </w:r>
      <w:r>
        <w:rPr>
          <w:spacing w:val="-7"/>
        </w:rPr>
        <w:t> </w:t>
      </w:r>
      <w:r>
        <w:rPr>
          <w:spacing w:val="-6"/>
        </w:rPr>
        <w:t>a</w:t>
      </w:r>
      <w:r>
        <w:rPr>
          <w:spacing w:val="-8"/>
        </w:rPr>
        <w:t> </w:t>
      </w:r>
      <w:r>
        <w:rPr>
          <w:spacing w:val="-6"/>
        </w:rPr>
        <w:t>straightforward</w:t>
      </w:r>
      <w:r>
        <w:rPr>
          <w:spacing w:val="-7"/>
        </w:rPr>
        <w:t> </w:t>
      </w:r>
      <w:r>
        <w:rPr>
          <w:spacing w:val="-6"/>
        </w:rPr>
        <w:t>syntax</w:t>
      </w:r>
      <w:r>
        <w:rPr>
          <w:spacing w:val="-8"/>
        </w:rPr>
        <w:t> </w:t>
      </w:r>
      <w:r>
        <w:rPr>
          <w:spacing w:val="-6"/>
        </w:rPr>
        <w:t>and</w:t>
      </w:r>
      <w:r>
        <w:rPr>
          <w:spacing w:val="-7"/>
        </w:rPr>
        <w:t> </w:t>
      </w:r>
      <w:r>
        <w:rPr>
          <w:spacing w:val="-6"/>
        </w:rPr>
        <w:t>are</w:t>
      </w:r>
      <w:r>
        <w:rPr>
          <w:spacing w:val="-8"/>
        </w:rPr>
        <w:t> </w:t>
      </w:r>
      <w:r>
        <w:rPr>
          <w:spacing w:val="-6"/>
        </w:rPr>
        <w:t>supported</w:t>
      </w:r>
      <w:r>
        <w:rPr>
          <w:spacing w:val="-7"/>
        </w:rPr>
        <w:t> </w:t>
      </w:r>
      <w:r>
        <w:rPr>
          <w:spacing w:val="-6"/>
        </w:rPr>
        <w:t>by</w:t>
      </w:r>
      <w:r>
        <w:rPr>
          <w:spacing w:val="-8"/>
        </w:rPr>
        <w:t> </w:t>
      </w:r>
      <w:r>
        <w:rPr>
          <w:spacing w:val="-6"/>
        </w:rPr>
        <w:t>al</w:t>
      </w:r>
      <w:r>
        <w:rPr>
          <w:spacing w:val="-6"/>
        </w:rPr>
        <w:t>l</w:t>
      </w:r>
      <w:r>
        <w:rPr>
          <w:spacing w:val="-6"/>
        </w:rPr>
        <w:t> major cloud providers first-party.</w:t>
      </w:r>
    </w:p>
    <w:p>
      <w:pPr>
        <w:pStyle w:val="BodyText"/>
        <w:spacing w:line="225" w:lineRule="auto" w:before="2"/>
        <w:ind w:left="177" w:right="175" w:firstLine="240"/>
        <w:jc w:val="both"/>
      </w:pPr>
      <w:r>
        <w:rPr>
          <w:spacing w:val="-2"/>
        </w:rPr>
        <w:t>Both</w:t>
      </w:r>
      <w:r>
        <w:rPr>
          <w:spacing w:val="-12"/>
        </w:rPr>
        <w:t> </w:t>
      </w:r>
      <w:r>
        <w:rPr>
          <w:spacing w:val="-2"/>
        </w:rPr>
        <w:t>Go</w:t>
      </w:r>
      <w:r>
        <w:rPr>
          <w:spacing w:val="-12"/>
        </w:rPr>
        <w:t> </w:t>
      </w:r>
      <w:r>
        <w:rPr>
          <w:spacing w:val="-2"/>
        </w:rPr>
        <w:t>and</w:t>
      </w:r>
      <w:r>
        <w:rPr>
          <w:spacing w:val="-12"/>
        </w:rPr>
        <w:t> </w:t>
      </w:r>
      <w:r>
        <w:rPr>
          <w:spacing w:val="-2"/>
        </w:rPr>
        <w:t>Python</w:t>
      </w:r>
      <w:r>
        <w:rPr>
          <w:spacing w:val="-11"/>
        </w:rPr>
        <w:t> </w:t>
      </w:r>
      <w:r>
        <w:rPr>
          <w:spacing w:val="-2"/>
        </w:rPr>
        <w:t>are</w:t>
      </w:r>
      <w:r>
        <w:rPr>
          <w:spacing w:val="-12"/>
        </w:rPr>
        <w:t> </w:t>
      </w:r>
      <w:r>
        <w:rPr>
          <w:spacing w:val="-2"/>
        </w:rPr>
        <w:t>simple</w:t>
      </w:r>
      <w:r>
        <w:rPr>
          <w:spacing w:val="-12"/>
        </w:rPr>
        <w:t> </w:t>
      </w:r>
      <w:r>
        <w:rPr>
          <w:spacing w:val="-2"/>
        </w:rPr>
        <w:t>to</w:t>
      </w:r>
      <w:r>
        <w:rPr>
          <w:spacing w:val="-12"/>
        </w:rPr>
        <w:t> </w:t>
      </w:r>
      <w:r>
        <w:rPr>
          <w:spacing w:val="-2"/>
        </w:rPr>
        <w:t>learn</w:t>
      </w:r>
      <w:r>
        <w:rPr>
          <w:spacing w:val="-11"/>
        </w:rPr>
        <w:t> </w:t>
      </w:r>
      <w:r>
        <w:rPr>
          <w:spacing w:val="-2"/>
        </w:rPr>
        <w:t>and</w:t>
      </w:r>
      <w:r>
        <w:rPr>
          <w:spacing w:val="-12"/>
        </w:rPr>
        <w:t> </w:t>
      </w:r>
      <w:r>
        <w:rPr>
          <w:spacing w:val="-2"/>
        </w:rPr>
        <w:t>straightforward</w:t>
      </w:r>
      <w:r>
        <w:rPr>
          <w:spacing w:val="-12"/>
        </w:rPr>
        <w:t> </w:t>
      </w:r>
      <w:r>
        <w:rPr>
          <w:spacing w:val="-2"/>
        </w:rPr>
        <w:t>to</w:t>
      </w:r>
      <w:r>
        <w:rPr>
          <w:spacing w:val="-12"/>
        </w:rPr>
        <w:t> </w:t>
      </w:r>
      <w:r>
        <w:rPr>
          <w:spacing w:val="-2"/>
        </w:rPr>
        <w:t>ge</w:t>
      </w:r>
      <w:r>
        <w:rPr>
          <w:spacing w:val="-2"/>
        </w:rPr>
        <w:t>t</w:t>
      </w:r>
      <w:r>
        <w:rPr>
          <w:spacing w:val="-2"/>
        </w:rPr>
        <w:t> </w:t>
      </w:r>
      <w:r>
        <w:rPr>
          <w:w w:val="90"/>
        </w:rPr>
        <w:t>started with for novices. Which is more manageable is debatable. Go is </w:t>
      </w:r>
      <w:r>
        <w:rPr>
          <w:w w:val="90"/>
        </w:rPr>
        <w:t>a</w:t>
      </w:r>
      <w:r>
        <w:rPr>
          <w:w w:val="90"/>
        </w:rPr>
        <w:t> more</w:t>
      </w:r>
      <w:r>
        <w:rPr>
          <w:spacing w:val="-1"/>
          <w:w w:val="90"/>
        </w:rPr>
        <w:t> </w:t>
      </w:r>
      <w:r>
        <w:rPr>
          <w:w w:val="90"/>
        </w:rPr>
        <w:t>straightforward</w:t>
      </w:r>
      <w:r>
        <w:rPr>
          <w:spacing w:val="-1"/>
          <w:w w:val="90"/>
        </w:rPr>
        <w:t> </w:t>
      </w:r>
      <w:r>
        <w:rPr>
          <w:w w:val="90"/>
        </w:rPr>
        <w:t>language</w:t>
      </w:r>
      <w:r>
        <w:rPr>
          <w:spacing w:val="-1"/>
          <w:w w:val="90"/>
        </w:rPr>
        <w:t> </w:t>
      </w:r>
      <w:r>
        <w:rPr>
          <w:w w:val="90"/>
        </w:rPr>
        <w:t>that</w:t>
      </w:r>
      <w:r>
        <w:rPr>
          <w:spacing w:val="-1"/>
          <w:w w:val="90"/>
        </w:rPr>
        <w:t> </w:t>
      </w:r>
      <w:r>
        <w:rPr>
          <w:w w:val="90"/>
        </w:rPr>
        <w:t>can</w:t>
      </w:r>
      <w:r>
        <w:rPr>
          <w:spacing w:val="-1"/>
          <w:w w:val="90"/>
        </w:rPr>
        <w:t> </w:t>
      </w:r>
      <w:r>
        <w:rPr>
          <w:w w:val="90"/>
        </w:rPr>
        <w:t>be</w:t>
      </w:r>
      <w:r>
        <w:rPr>
          <w:spacing w:val="-1"/>
          <w:w w:val="90"/>
        </w:rPr>
        <w:t> </w:t>
      </w:r>
      <w:r>
        <w:rPr>
          <w:w w:val="90"/>
        </w:rPr>
        <w:t>taught</w:t>
      </w:r>
      <w:r>
        <w:rPr>
          <w:spacing w:val="-1"/>
          <w:w w:val="90"/>
        </w:rPr>
        <w:t> </w:t>
      </w:r>
      <w:r>
        <w:rPr>
          <w:w w:val="90"/>
        </w:rPr>
        <w:t>more</w:t>
      </w:r>
      <w:r>
        <w:rPr>
          <w:spacing w:val="-1"/>
          <w:w w:val="90"/>
        </w:rPr>
        <w:t> </w:t>
      </w:r>
      <w:r>
        <w:rPr>
          <w:w w:val="90"/>
        </w:rPr>
        <w:t>quickly,</w:t>
      </w:r>
      <w:r>
        <w:rPr>
          <w:spacing w:val="-1"/>
          <w:w w:val="90"/>
        </w:rPr>
        <w:t> </w:t>
      </w:r>
      <w:r>
        <w:rPr>
          <w:w w:val="90"/>
        </w:rPr>
        <w:t>but</w:t>
      </w:r>
      <w:r>
        <w:rPr>
          <w:spacing w:val="-1"/>
          <w:w w:val="90"/>
        </w:rPr>
        <w:t> </w:t>
      </w:r>
      <w:r>
        <w:rPr>
          <w:w w:val="90"/>
        </w:rPr>
        <w:t>som</w:t>
      </w:r>
      <w:r>
        <w:rPr>
          <w:w w:val="90"/>
        </w:rPr>
        <w:t>e</w:t>
      </w:r>
      <w:r>
        <w:rPr>
          <w:w w:val="90"/>
        </w:rPr>
        <w:t> </w:t>
      </w:r>
      <w:r>
        <w:rPr>
          <w:spacing w:val="-6"/>
        </w:rPr>
        <w:t>people</w:t>
      </w:r>
      <w:r>
        <w:rPr>
          <w:spacing w:val="-7"/>
        </w:rPr>
        <w:t> </w:t>
      </w:r>
      <w:r>
        <w:rPr>
          <w:spacing w:val="-6"/>
        </w:rPr>
        <w:t>find</w:t>
      </w:r>
      <w:r>
        <w:rPr>
          <w:spacing w:val="-7"/>
        </w:rPr>
        <w:t> </w:t>
      </w:r>
      <w:r>
        <w:rPr>
          <w:spacing w:val="-6"/>
        </w:rPr>
        <w:t>it</w:t>
      </w:r>
      <w:r>
        <w:rPr>
          <w:spacing w:val="-7"/>
        </w:rPr>
        <w:t> </w:t>
      </w:r>
      <w:r>
        <w:rPr>
          <w:spacing w:val="-6"/>
        </w:rPr>
        <w:t>more</w:t>
      </w:r>
      <w:r>
        <w:rPr>
          <w:spacing w:val="-7"/>
        </w:rPr>
        <w:t> </w:t>
      </w:r>
      <w:r>
        <w:rPr>
          <w:spacing w:val="-6"/>
        </w:rPr>
        <w:t>challenging</w:t>
      </w:r>
      <w:r>
        <w:rPr>
          <w:spacing w:val="-7"/>
        </w:rPr>
        <w:t> </w:t>
      </w:r>
      <w:r>
        <w:rPr>
          <w:spacing w:val="-6"/>
        </w:rPr>
        <w:t>to</w:t>
      </w:r>
      <w:r>
        <w:rPr>
          <w:spacing w:val="-7"/>
        </w:rPr>
        <w:t> </w:t>
      </w:r>
      <w:r>
        <w:rPr>
          <w:spacing w:val="-6"/>
        </w:rPr>
        <w:t>get</w:t>
      </w:r>
      <w:r>
        <w:rPr>
          <w:spacing w:val="-7"/>
        </w:rPr>
        <w:t> </w:t>
      </w:r>
      <w:r>
        <w:rPr>
          <w:spacing w:val="-6"/>
        </w:rPr>
        <w:t>started</w:t>
      </w:r>
      <w:r>
        <w:rPr>
          <w:spacing w:val="-7"/>
        </w:rPr>
        <w:t> </w:t>
      </w:r>
      <w:r>
        <w:rPr>
          <w:spacing w:val="-6"/>
        </w:rPr>
        <w:t>than</w:t>
      </w:r>
      <w:r>
        <w:rPr>
          <w:spacing w:val="-7"/>
        </w:rPr>
        <w:t> </w:t>
      </w:r>
      <w:r>
        <w:rPr>
          <w:spacing w:val="-6"/>
        </w:rPr>
        <w:t>Python,</w:t>
      </w:r>
      <w:r>
        <w:rPr>
          <w:spacing w:val="-7"/>
        </w:rPr>
        <w:t> </w:t>
      </w:r>
      <w:r>
        <w:rPr>
          <w:spacing w:val="-6"/>
        </w:rPr>
        <w:t>which</w:t>
      </w:r>
      <w:r>
        <w:rPr>
          <w:spacing w:val="-7"/>
        </w:rPr>
        <w:t> </w:t>
      </w:r>
      <w:r>
        <w:rPr>
          <w:spacing w:val="-6"/>
        </w:rPr>
        <w:t>take</w:t>
      </w:r>
      <w:r>
        <w:rPr>
          <w:spacing w:val="-6"/>
        </w:rPr>
        <w:t>s</w:t>
      </w:r>
      <w:r>
        <w:rPr>
          <w:spacing w:val="-6"/>
        </w:rPr>
        <w:t> longer</w:t>
      </w:r>
      <w:r>
        <w:rPr>
          <w:spacing w:val="-8"/>
        </w:rPr>
        <w:t> </w:t>
      </w:r>
      <w:r>
        <w:rPr>
          <w:spacing w:val="-6"/>
        </w:rPr>
        <w:t>to</w:t>
      </w:r>
      <w:r>
        <w:rPr>
          <w:spacing w:val="-8"/>
        </w:rPr>
        <w:t> </w:t>
      </w:r>
      <w:r>
        <w:rPr>
          <w:spacing w:val="-6"/>
        </w:rPr>
        <w:t>master</w:t>
      </w:r>
      <w:r>
        <w:rPr>
          <w:spacing w:val="-7"/>
        </w:rPr>
        <w:t> </w:t>
      </w:r>
      <w:r>
        <w:rPr>
          <w:spacing w:val="-6"/>
        </w:rPr>
        <w:t>since</w:t>
      </w:r>
      <w:r>
        <w:rPr>
          <w:spacing w:val="-8"/>
        </w:rPr>
        <w:t> </w:t>
      </w:r>
      <w:r>
        <w:rPr>
          <w:spacing w:val="-6"/>
        </w:rPr>
        <w:t>there</w:t>
      </w:r>
      <w:r>
        <w:rPr>
          <w:spacing w:val="-8"/>
        </w:rPr>
        <w:t> </w:t>
      </w:r>
      <w:r>
        <w:rPr>
          <w:spacing w:val="-6"/>
        </w:rPr>
        <w:t>is</w:t>
      </w:r>
      <w:r>
        <w:rPr>
          <w:spacing w:val="-7"/>
        </w:rPr>
        <w:t> </w:t>
      </w:r>
      <w:r>
        <w:rPr>
          <w:spacing w:val="-6"/>
        </w:rPr>
        <w:t>more</w:t>
      </w:r>
      <w:r>
        <w:rPr>
          <w:spacing w:val="-8"/>
        </w:rPr>
        <w:t> </w:t>
      </w:r>
      <w:r>
        <w:rPr>
          <w:spacing w:val="-6"/>
        </w:rPr>
        <w:t>to</w:t>
      </w:r>
      <w:r>
        <w:rPr>
          <w:spacing w:val="-8"/>
        </w:rPr>
        <w:t> </w:t>
      </w:r>
      <w:r>
        <w:rPr>
          <w:spacing w:val="-6"/>
        </w:rPr>
        <w:t>understand.</w:t>
      </w:r>
    </w:p>
    <w:p>
      <w:pPr>
        <w:pStyle w:val="BodyText"/>
        <w:spacing w:after="0" w:line="225" w:lineRule="auto"/>
        <w:jc w:val="both"/>
        <w:sectPr>
          <w:pgSz w:w="8850" w:h="13270"/>
          <w:pgMar w:header="682" w:footer="0" w:top="920" w:bottom="280" w:left="992" w:right="992"/>
        </w:sectPr>
      </w:pPr>
    </w:p>
    <w:p>
      <w:pPr>
        <w:pStyle w:val="BodyText"/>
        <w:spacing w:before="28"/>
        <w:rPr>
          <w:sz w:val="24"/>
        </w:rPr>
      </w:pPr>
    </w:p>
    <w:p>
      <w:pPr>
        <w:pStyle w:val="Heading3"/>
        <w:jc w:val="both"/>
      </w:pPr>
      <w:r>
        <w:rPr/>
        <mc:AlternateContent>
          <mc:Choice Requires="wps">
            <w:drawing>
              <wp:anchor distT="0" distB="0" distL="0" distR="0" allowOverlap="1" layoutInCell="1" locked="0" behindDoc="1" simplePos="0" relativeHeight="487600640">
                <wp:simplePos x="0" y="0"/>
                <wp:positionH relativeFrom="page">
                  <wp:posOffset>742950</wp:posOffset>
                </wp:positionH>
                <wp:positionV relativeFrom="paragraph">
                  <wp:posOffset>195790</wp:posOffset>
                </wp:positionV>
                <wp:extent cx="413067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6547pt;width:325.25pt;height:.1pt;mso-position-horizontal-relative:page;mso-position-vertical-relative:paragraph;z-index:-15715840;mso-wrap-distance-left:0;mso-wrap-distance-right:0" id="docshape22" coordorigin="1170,308" coordsize="6505,0" path="m1170,308l7674,308e" filled="false" stroked="true" strokeweight=".5pt" strokecolor="#000000">
                <v:path arrowok="t"/>
                <v:stroke dashstyle="solid"/>
                <w10:wrap type="topAndBottom"/>
              </v:shape>
            </w:pict>
          </mc:Fallback>
        </mc:AlternateContent>
      </w:r>
      <w:bookmarkStart w:name="_bookmark14" w:id="27"/>
      <w:bookmarkEnd w:id="27"/>
      <w:r>
        <w:rPr/>
      </w:r>
      <w:bookmarkStart w:name="SHOULD WE STUDY Go?" w:id="28"/>
      <w:bookmarkEnd w:id="28"/>
      <w:r>
        <w:rPr/>
      </w:r>
      <w:bookmarkStart w:name="_bookmark12" w:id="29"/>
      <w:bookmarkEnd w:id="29"/>
      <w:r>
        <w:rPr/>
      </w:r>
      <w:r>
        <w:rPr/>
        <w:t>SHOULD</w:t>
      </w:r>
      <w:r>
        <w:rPr>
          <w:spacing w:val="-1"/>
        </w:rPr>
        <w:t> </w:t>
      </w:r>
      <w:r>
        <w:rPr/>
        <w:t>WE</w:t>
      </w:r>
      <w:r>
        <w:rPr>
          <w:spacing w:val="-1"/>
        </w:rPr>
        <w:t> </w:t>
      </w:r>
      <w:r>
        <w:rPr/>
        <w:t>STUDY </w:t>
      </w:r>
      <w:r>
        <w:rPr>
          <w:spacing w:val="-5"/>
        </w:rPr>
        <w:t>Go?</w:t>
      </w:r>
    </w:p>
    <w:p>
      <w:pPr>
        <w:pStyle w:val="BodyText"/>
        <w:spacing w:line="225" w:lineRule="auto" w:before="23"/>
        <w:ind w:left="177" w:right="175"/>
        <w:jc w:val="both"/>
      </w:pPr>
      <w:r>
        <w:rPr>
          <w:w w:val="90"/>
        </w:rPr>
        <w:t>So,</w:t>
      </w:r>
      <w:r>
        <w:rPr>
          <w:spacing w:val="-4"/>
          <w:w w:val="90"/>
        </w:rPr>
        <w:t> </w:t>
      </w:r>
      <w:r>
        <w:rPr>
          <w:w w:val="90"/>
        </w:rPr>
        <w:t>why</w:t>
      </w:r>
      <w:r>
        <w:rPr>
          <w:spacing w:val="-4"/>
          <w:w w:val="90"/>
        </w:rPr>
        <w:t> </w:t>
      </w:r>
      <w:r>
        <w:rPr>
          <w:w w:val="90"/>
        </w:rPr>
        <w:t>should</w:t>
      </w:r>
      <w:r>
        <w:rPr>
          <w:spacing w:val="-4"/>
          <w:w w:val="90"/>
        </w:rPr>
        <w:t> </w:t>
      </w:r>
      <w:r>
        <w:rPr>
          <w:w w:val="90"/>
        </w:rPr>
        <w:t>you</w:t>
      </w:r>
      <w:r>
        <w:rPr>
          <w:spacing w:val="-4"/>
          <w:w w:val="90"/>
        </w:rPr>
        <w:t> </w:t>
      </w:r>
      <w:r>
        <w:rPr>
          <w:w w:val="90"/>
        </w:rPr>
        <w:t>study</w:t>
      </w:r>
      <w:r>
        <w:rPr>
          <w:spacing w:val="-4"/>
          <w:w w:val="90"/>
        </w:rPr>
        <w:t> </w:t>
      </w:r>
      <w:r>
        <w:rPr>
          <w:w w:val="90"/>
        </w:rPr>
        <w:t>Go?</w:t>
      </w:r>
      <w:r>
        <w:rPr>
          <w:spacing w:val="-4"/>
          <w:w w:val="90"/>
        </w:rPr>
        <w:t> </w:t>
      </w:r>
      <w:r>
        <w:rPr>
          <w:w w:val="90"/>
        </w:rPr>
        <w:t>It’s</w:t>
      </w:r>
      <w:r>
        <w:rPr>
          <w:spacing w:val="-4"/>
          <w:w w:val="90"/>
        </w:rPr>
        <w:t> </w:t>
      </w:r>
      <w:r>
        <w:rPr>
          <w:w w:val="90"/>
        </w:rPr>
        <w:t>simple</w:t>
      </w:r>
      <w:r>
        <w:rPr>
          <w:spacing w:val="-4"/>
          <w:w w:val="90"/>
        </w:rPr>
        <w:t> </w:t>
      </w:r>
      <w:r>
        <w:rPr>
          <w:w w:val="90"/>
        </w:rPr>
        <w:t>to</w:t>
      </w:r>
      <w:r>
        <w:rPr>
          <w:spacing w:val="-4"/>
          <w:w w:val="90"/>
        </w:rPr>
        <w:t> </w:t>
      </w:r>
      <w:r>
        <w:rPr>
          <w:w w:val="90"/>
        </w:rPr>
        <w:t>go.</w:t>
      </w:r>
      <w:r>
        <w:rPr>
          <w:spacing w:val="-4"/>
          <w:w w:val="90"/>
        </w:rPr>
        <w:t> </w:t>
      </w:r>
      <w:r>
        <w:rPr>
          <w:w w:val="90"/>
        </w:rPr>
        <w:t>Many</w:t>
      </w:r>
      <w:r>
        <w:rPr>
          <w:spacing w:val="-4"/>
          <w:w w:val="90"/>
        </w:rPr>
        <w:t> </w:t>
      </w:r>
      <w:r>
        <w:rPr>
          <w:w w:val="90"/>
        </w:rPr>
        <w:t>developers</w:t>
      </w:r>
      <w:r>
        <w:rPr>
          <w:spacing w:val="-4"/>
          <w:w w:val="90"/>
        </w:rPr>
        <w:t> </w:t>
      </w:r>
      <w:r>
        <w:rPr>
          <w:w w:val="90"/>
        </w:rPr>
        <w:t>feel</w:t>
      </w:r>
      <w:r>
        <w:rPr>
          <w:spacing w:val="-4"/>
          <w:w w:val="90"/>
        </w:rPr>
        <w:t> </w:t>
      </w:r>
      <w:r>
        <w:rPr>
          <w:w w:val="90"/>
        </w:rPr>
        <w:t>tha</w:t>
      </w:r>
      <w:r>
        <w:rPr>
          <w:w w:val="90"/>
        </w:rPr>
        <w:t>t</w:t>
      </w:r>
      <w:r>
        <w:rPr>
          <w:w w:val="90"/>
        </w:rPr>
        <w:t> </w:t>
      </w:r>
      <w:r>
        <w:rPr>
          <w:spacing w:val="-8"/>
        </w:rPr>
        <w:t>Go</w:t>
      </w:r>
      <w:r>
        <w:rPr>
          <w:spacing w:val="-4"/>
        </w:rPr>
        <w:t> </w:t>
      </w:r>
      <w:r>
        <w:rPr>
          <w:spacing w:val="-8"/>
        </w:rPr>
        <w:t>is</w:t>
      </w:r>
      <w:r>
        <w:rPr>
          <w:spacing w:val="-4"/>
        </w:rPr>
        <w:t> </w:t>
      </w:r>
      <w:r>
        <w:rPr>
          <w:spacing w:val="-8"/>
        </w:rPr>
        <w:t>simple</w:t>
      </w:r>
      <w:r>
        <w:rPr>
          <w:spacing w:val="-4"/>
        </w:rPr>
        <w:t> </w:t>
      </w:r>
      <w:r>
        <w:rPr>
          <w:spacing w:val="-8"/>
        </w:rPr>
        <w:t>to</w:t>
      </w:r>
      <w:r>
        <w:rPr>
          <w:spacing w:val="-4"/>
        </w:rPr>
        <w:t> </w:t>
      </w:r>
      <w:r>
        <w:rPr>
          <w:spacing w:val="-8"/>
        </w:rPr>
        <w:t>learn.</w:t>
      </w:r>
      <w:r>
        <w:rPr>
          <w:spacing w:val="-4"/>
        </w:rPr>
        <w:t> </w:t>
      </w:r>
      <w:r>
        <w:rPr>
          <w:spacing w:val="-8"/>
        </w:rPr>
        <w:t>And</w:t>
      </w:r>
      <w:r>
        <w:rPr>
          <w:spacing w:val="-4"/>
        </w:rPr>
        <w:t> </w:t>
      </w:r>
      <w:r>
        <w:rPr>
          <w:spacing w:val="-8"/>
        </w:rPr>
        <w:t>its</w:t>
      </w:r>
      <w:r>
        <w:rPr>
          <w:spacing w:val="-4"/>
        </w:rPr>
        <w:t> </w:t>
      </w:r>
      <w:r>
        <w:rPr>
          <w:spacing w:val="-8"/>
        </w:rPr>
        <w:t>code</w:t>
      </w:r>
      <w:r>
        <w:rPr>
          <w:spacing w:val="-4"/>
        </w:rPr>
        <w:t> </w:t>
      </w:r>
      <w:r>
        <w:rPr>
          <w:spacing w:val="-8"/>
        </w:rPr>
        <w:t>is</w:t>
      </w:r>
      <w:r>
        <w:rPr>
          <w:spacing w:val="-4"/>
        </w:rPr>
        <w:t> </w:t>
      </w:r>
      <w:r>
        <w:rPr>
          <w:spacing w:val="-8"/>
        </w:rPr>
        <w:t>quite</w:t>
      </w:r>
      <w:r>
        <w:rPr>
          <w:spacing w:val="-4"/>
        </w:rPr>
        <w:t> </w:t>
      </w:r>
      <w:r>
        <w:rPr>
          <w:spacing w:val="-8"/>
        </w:rPr>
        <w:t>simple</w:t>
      </w:r>
      <w:r>
        <w:rPr>
          <w:spacing w:val="-4"/>
        </w:rPr>
        <w:t> </w:t>
      </w:r>
      <w:r>
        <w:rPr>
          <w:spacing w:val="-8"/>
        </w:rPr>
        <w:t>to</w:t>
      </w:r>
      <w:r>
        <w:rPr>
          <w:spacing w:val="-4"/>
        </w:rPr>
        <w:t> </w:t>
      </w:r>
      <w:r>
        <w:rPr>
          <w:spacing w:val="-8"/>
        </w:rPr>
        <w:t>grasp.</w:t>
      </w:r>
      <w:r>
        <w:rPr>
          <w:spacing w:val="-4"/>
        </w:rPr>
        <w:t> </w:t>
      </w:r>
      <w:r>
        <w:rPr>
          <w:spacing w:val="-8"/>
        </w:rPr>
        <w:t>Learning</w:t>
      </w:r>
      <w:r>
        <w:rPr>
          <w:spacing w:val="-4"/>
        </w:rPr>
        <w:t> </w:t>
      </w:r>
      <w:r>
        <w:rPr>
          <w:spacing w:val="-8"/>
        </w:rPr>
        <w:t>G</w:t>
      </w:r>
      <w:r>
        <w:rPr>
          <w:spacing w:val="-8"/>
        </w:rPr>
        <w:t>o</w:t>
      </w:r>
      <w:r>
        <w:rPr>
          <w:spacing w:val="-8"/>
        </w:rPr>
        <w:t> </w:t>
      </w:r>
      <w:r>
        <w:rPr>
          <w:spacing w:val="-6"/>
        </w:rPr>
        <w:t>has</w:t>
      </w:r>
      <w:r>
        <w:rPr>
          <w:spacing w:val="-8"/>
        </w:rPr>
        <w:t> </w:t>
      </w:r>
      <w:r>
        <w:rPr>
          <w:spacing w:val="-6"/>
        </w:rPr>
        <w:t>a</w:t>
      </w:r>
      <w:r>
        <w:rPr>
          <w:spacing w:val="-8"/>
        </w:rPr>
        <w:t> </w:t>
      </w:r>
      <w:r>
        <w:rPr>
          <w:spacing w:val="-6"/>
        </w:rPr>
        <w:t>significant</w:t>
      </w:r>
      <w:r>
        <w:rPr>
          <w:spacing w:val="-8"/>
        </w:rPr>
        <w:t> </w:t>
      </w:r>
      <w:r>
        <w:rPr>
          <w:spacing w:val="-6"/>
        </w:rPr>
        <w:t>return</w:t>
      </w:r>
      <w:r>
        <w:rPr>
          <w:spacing w:val="-7"/>
        </w:rPr>
        <w:t> </w:t>
      </w:r>
      <w:r>
        <w:rPr>
          <w:spacing w:val="-6"/>
        </w:rPr>
        <w:t>in</w:t>
      </w:r>
      <w:r>
        <w:rPr>
          <w:spacing w:val="-8"/>
        </w:rPr>
        <w:t> </w:t>
      </w:r>
      <w:r>
        <w:rPr>
          <w:spacing w:val="-6"/>
        </w:rPr>
        <w:t>terms</w:t>
      </w:r>
      <w:r>
        <w:rPr>
          <w:spacing w:val="-8"/>
        </w:rPr>
        <w:t> </w:t>
      </w:r>
      <w:r>
        <w:rPr>
          <w:spacing w:val="-6"/>
        </w:rPr>
        <w:t>of</w:t>
      </w:r>
      <w:r>
        <w:rPr>
          <w:spacing w:val="-8"/>
        </w:rPr>
        <w:t> </w:t>
      </w:r>
      <w:r>
        <w:rPr>
          <w:spacing w:val="-6"/>
        </w:rPr>
        <w:t>power</w:t>
      </w:r>
      <w:r>
        <w:rPr>
          <w:spacing w:val="-7"/>
        </w:rPr>
        <w:t> </w:t>
      </w:r>
      <w:r>
        <w:rPr>
          <w:spacing w:val="-6"/>
        </w:rPr>
        <w:t>and</w:t>
      </w:r>
      <w:r>
        <w:rPr>
          <w:spacing w:val="-8"/>
        </w:rPr>
        <w:t> </w:t>
      </w:r>
      <w:r>
        <w:rPr>
          <w:spacing w:val="-6"/>
        </w:rPr>
        <w:t>variety.</w:t>
      </w:r>
    </w:p>
    <w:p>
      <w:pPr>
        <w:pStyle w:val="BodyText"/>
        <w:spacing w:line="225" w:lineRule="auto" w:before="3"/>
        <w:ind w:left="177" w:right="175" w:firstLine="240"/>
        <w:jc w:val="both"/>
      </w:pPr>
      <w:r>
        <w:rPr>
          <w:spacing w:val="-6"/>
        </w:rPr>
        <w:t>Go is a versatile programming language that can handle everythin</w:t>
      </w:r>
      <w:r>
        <w:rPr>
          <w:spacing w:val="-6"/>
        </w:rPr>
        <w:t>g</w:t>
      </w:r>
      <w:r>
        <w:rPr>
          <w:spacing w:val="-6"/>
        </w:rPr>
        <w:t> from infrastructure to the web to data processing.</w:t>
      </w:r>
    </w:p>
    <w:p>
      <w:pPr>
        <w:pStyle w:val="BodyText"/>
        <w:spacing w:line="225" w:lineRule="auto" w:before="2"/>
        <w:ind w:left="177" w:right="175" w:firstLine="240"/>
        <w:jc w:val="both"/>
      </w:pPr>
      <w:r>
        <w:rPr>
          <w:spacing w:val="-4"/>
        </w:rPr>
        <w:t>Go</w:t>
      </w:r>
      <w:r>
        <w:rPr>
          <w:spacing w:val="-10"/>
        </w:rPr>
        <w:t> </w:t>
      </w:r>
      <w:r>
        <w:rPr>
          <w:spacing w:val="-4"/>
        </w:rPr>
        <w:t>is</w:t>
      </w:r>
      <w:r>
        <w:rPr>
          <w:spacing w:val="-10"/>
        </w:rPr>
        <w:t> </w:t>
      </w:r>
      <w:r>
        <w:rPr>
          <w:spacing w:val="-4"/>
        </w:rPr>
        <w:t>popular</w:t>
      </w:r>
      <w:r>
        <w:rPr>
          <w:spacing w:val="-10"/>
        </w:rPr>
        <w:t> </w:t>
      </w:r>
      <w:r>
        <w:rPr>
          <w:spacing w:val="-4"/>
        </w:rPr>
        <w:t>on</w:t>
      </w:r>
      <w:r>
        <w:rPr>
          <w:spacing w:val="-9"/>
        </w:rPr>
        <w:t> </w:t>
      </w:r>
      <w:r>
        <w:rPr>
          <w:spacing w:val="-4"/>
        </w:rPr>
        <w:t>cloud</w:t>
      </w:r>
      <w:r>
        <w:rPr>
          <w:spacing w:val="-10"/>
        </w:rPr>
        <w:t> </w:t>
      </w:r>
      <w:r>
        <w:rPr>
          <w:spacing w:val="-4"/>
        </w:rPr>
        <w:t>systems.</w:t>
      </w:r>
      <w:r>
        <w:rPr>
          <w:spacing w:val="-10"/>
        </w:rPr>
        <w:t> </w:t>
      </w:r>
      <w:r>
        <w:rPr>
          <w:spacing w:val="-4"/>
        </w:rPr>
        <w:t>As</w:t>
      </w:r>
      <w:r>
        <w:rPr>
          <w:spacing w:val="-10"/>
        </w:rPr>
        <w:t> </w:t>
      </w:r>
      <w:r>
        <w:rPr>
          <w:spacing w:val="-4"/>
        </w:rPr>
        <w:t>a</w:t>
      </w:r>
      <w:r>
        <w:rPr>
          <w:spacing w:val="-9"/>
        </w:rPr>
        <w:t> </w:t>
      </w:r>
      <w:r>
        <w:rPr>
          <w:spacing w:val="-4"/>
        </w:rPr>
        <w:t>significant</w:t>
      </w:r>
      <w:r>
        <w:rPr>
          <w:spacing w:val="-10"/>
        </w:rPr>
        <w:t> </w:t>
      </w:r>
      <w:r>
        <w:rPr>
          <w:spacing w:val="-4"/>
        </w:rPr>
        <w:t>language,</w:t>
      </w:r>
      <w:r>
        <w:rPr>
          <w:spacing w:val="-10"/>
        </w:rPr>
        <w:t> </w:t>
      </w:r>
      <w:r>
        <w:rPr>
          <w:spacing w:val="-4"/>
        </w:rPr>
        <w:t>Amazo</w:t>
      </w:r>
      <w:r>
        <w:rPr>
          <w:spacing w:val="-4"/>
        </w:rPr>
        <w:t>n</w:t>
      </w:r>
      <w:r>
        <w:rPr>
          <w:spacing w:val="-4"/>
        </w:rPr>
        <w:t> </w:t>
      </w:r>
      <w:r>
        <w:rPr>
          <w:spacing w:val="-8"/>
        </w:rPr>
        <w:t>Web</w:t>
      </w:r>
      <w:r>
        <w:rPr/>
        <w:t> </w:t>
      </w:r>
      <w:r>
        <w:rPr>
          <w:spacing w:val="-8"/>
        </w:rPr>
        <w:t>Services,</w:t>
      </w:r>
      <w:r>
        <w:rPr/>
        <w:t> </w:t>
      </w:r>
      <w:r>
        <w:rPr>
          <w:spacing w:val="-8"/>
        </w:rPr>
        <w:t>Microsoft</w:t>
      </w:r>
      <w:r>
        <w:rPr/>
        <w:t> </w:t>
      </w:r>
      <w:r>
        <w:rPr>
          <w:spacing w:val="-8"/>
        </w:rPr>
        <w:t>Azure,</w:t>
      </w:r>
      <w:r>
        <w:rPr/>
        <w:t> </w:t>
      </w:r>
      <w:r>
        <w:rPr>
          <w:spacing w:val="-8"/>
        </w:rPr>
        <w:t>and</w:t>
      </w:r>
      <w:r>
        <w:rPr/>
        <w:t> </w:t>
      </w:r>
      <w:r>
        <w:rPr>
          <w:spacing w:val="-8"/>
        </w:rPr>
        <w:t>Google</w:t>
      </w:r>
      <w:r>
        <w:rPr/>
        <w:t> </w:t>
      </w:r>
      <w:r>
        <w:rPr>
          <w:spacing w:val="-8"/>
        </w:rPr>
        <w:t>Cloud</w:t>
      </w:r>
      <w:r>
        <w:rPr/>
        <w:t> </w:t>
      </w:r>
      <w:r>
        <w:rPr>
          <w:spacing w:val="-8"/>
        </w:rPr>
        <w:t>Platform</w:t>
      </w:r>
      <w:r>
        <w:rPr/>
        <w:t> </w:t>
      </w:r>
      <w:r>
        <w:rPr>
          <w:spacing w:val="-8"/>
        </w:rPr>
        <w:t>(GCP)</w:t>
      </w:r>
      <w:r>
        <w:rPr/>
        <w:t> </w:t>
      </w:r>
      <w:r>
        <w:rPr>
          <w:spacing w:val="-8"/>
        </w:rPr>
        <w:t>pro</w:t>
      </w:r>
      <w:r>
        <w:rPr>
          <w:spacing w:val="-8"/>
        </w:rPr>
        <w:softHyphen/>
      </w:r>
      <w:r>
        <w:rPr>
          <w:spacing w:val="-8"/>
        </w:rPr>
      </w:r>
      <w:r>
        <w:rPr>
          <w:spacing w:val="-2"/>
        </w:rPr>
        <w:t>vide</w:t>
      </w:r>
      <w:r>
        <w:rPr>
          <w:spacing w:val="-10"/>
        </w:rPr>
        <w:t> </w:t>
      </w:r>
      <w:r>
        <w:rPr>
          <w:spacing w:val="-2"/>
        </w:rPr>
        <w:t>first-class</w:t>
      </w:r>
      <w:r>
        <w:rPr>
          <w:spacing w:val="-10"/>
        </w:rPr>
        <w:t> </w:t>
      </w:r>
      <w:r>
        <w:rPr>
          <w:spacing w:val="-2"/>
        </w:rPr>
        <w:t>support</w:t>
      </w:r>
      <w:r>
        <w:rPr>
          <w:spacing w:val="-10"/>
        </w:rPr>
        <w:t> </w:t>
      </w:r>
      <w:r>
        <w:rPr>
          <w:spacing w:val="-2"/>
        </w:rPr>
        <w:t>for</w:t>
      </w:r>
      <w:r>
        <w:rPr>
          <w:spacing w:val="-10"/>
        </w:rPr>
        <w:t> </w:t>
      </w:r>
      <w:r>
        <w:rPr>
          <w:spacing w:val="-2"/>
        </w:rPr>
        <w:t>Go.</w:t>
      </w:r>
      <w:r>
        <w:rPr>
          <w:spacing w:val="-10"/>
        </w:rPr>
        <w:t> </w:t>
      </w:r>
      <w:r>
        <w:rPr>
          <w:spacing w:val="-2"/>
        </w:rPr>
        <w:t>So,</w:t>
      </w:r>
      <w:r>
        <w:rPr>
          <w:spacing w:val="-10"/>
        </w:rPr>
        <w:t> </w:t>
      </w:r>
      <w:r>
        <w:rPr>
          <w:spacing w:val="-2"/>
        </w:rPr>
        <w:t>if</w:t>
      </w:r>
      <w:r>
        <w:rPr>
          <w:spacing w:val="-10"/>
        </w:rPr>
        <w:t> </w:t>
      </w:r>
      <w:r>
        <w:rPr>
          <w:spacing w:val="-2"/>
        </w:rPr>
        <w:t>we’re</w:t>
      </w:r>
      <w:r>
        <w:rPr>
          <w:spacing w:val="-10"/>
        </w:rPr>
        <w:t> </w:t>
      </w:r>
      <w:r>
        <w:rPr>
          <w:spacing w:val="-2"/>
        </w:rPr>
        <w:t>looking</w:t>
      </w:r>
      <w:r>
        <w:rPr>
          <w:spacing w:val="-10"/>
        </w:rPr>
        <w:t> </w:t>
      </w:r>
      <w:r>
        <w:rPr>
          <w:spacing w:val="-2"/>
        </w:rPr>
        <w:t>to</w:t>
      </w:r>
      <w:r>
        <w:rPr>
          <w:spacing w:val="-10"/>
        </w:rPr>
        <w:t> </w:t>
      </w:r>
      <w:r>
        <w:rPr>
          <w:spacing w:val="-2"/>
        </w:rPr>
        <w:t>program</w:t>
      </w:r>
      <w:r>
        <w:rPr>
          <w:spacing w:val="-10"/>
        </w:rPr>
        <w:t> </w:t>
      </w:r>
      <w:r>
        <w:rPr>
          <w:spacing w:val="-2"/>
        </w:rPr>
        <w:t>on</w:t>
      </w:r>
      <w:r>
        <w:rPr>
          <w:spacing w:val="-10"/>
        </w:rPr>
        <w:t> </w:t>
      </w:r>
      <w:r>
        <w:rPr>
          <w:spacing w:val="-2"/>
        </w:rPr>
        <w:t>th</w:t>
      </w:r>
      <w:r>
        <w:rPr>
          <w:spacing w:val="-2"/>
        </w:rPr>
        <w:t>e</w:t>
      </w:r>
      <w:r>
        <w:rPr>
          <w:spacing w:val="-2"/>
        </w:rPr>
        <w:t> </w:t>
      </w:r>
      <w:r>
        <w:rPr/>
        <w:t>cloud,</w:t>
      </w:r>
      <w:r>
        <w:rPr>
          <w:spacing w:val="-14"/>
        </w:rPr>
        <w:t> </w:t>
      </w:r>
      <w:r>
        <w:rPr/>
        <w:t>Go</w:t>
      </w:r>
      <w:r>
        <w:rPr>
          <w:spacing w:val="-14"/>
        </w:rPr>
        <w:t> </w:t>
      </w:r>
      <w:r>
        <w:rPr/>
        <w:t>is</w:t>
      </w:r>
      <w:r>
        <w:rPr>
          <w:spacing w:val="-14"/>
        </w:rPr>
        <w:t> </w:t>
      </w:r>
      <w:r>
        <w:rPr/>
        <w:t>a</w:t>
      </w:r>
      <w:r>
        <w:rPr>
          <w:spacing w:val="-13"/>
        </w:rPr>
        <w:t> </w:t>
      </w:r>
      <w:r>
        <w:rPr/>
        <w:t>terrific</w:t>
      </w:r>
      <w:r>
        <w:rPr>
          <w:spacing w:val="-14"/>
        </w:rPr>
        <w:t> </w:t>
      </w:r>
      <w:r>
        <w:rPr/>
        <w:t>option.</w:t>
      </w:r>
    </w:p>
    <w:p>
      <w:pPr>
        <w:pStyle w:val="BodyText"/>
        <w:spacing w:line="225" w:lineRule="auto" w:before="4"/>
        <w:ind w:left="177" w:right="177" w:firstLine="240"/>
        <w:jc w:val="both"/>
      </w:pPr>
      <w:r>
        <w:rPr>
          <w:w w:val="90"/>
        </w:rPr>
        <w:t>Go has a thriving and active open-source community that creates mod</w:t>
      </w:r>
      <w:r>
        <w:rPr>
          <w:w w:val="90"/>
        </w:rPr>
        <w:softHyphen/>
      </w:r>
      <w:r>
        <w:rPr>
          <w:w w:val="90"/>
        </w:rPr>
        <w:t>ules and libraries, mentors newcomers, and contributes to the overall G</w:t>
      </w:r>
      <w:r>
        <w:rPr>
          <w:w w:val="90"/>
        </w:rPr>
        <w:t>o</w:t>
      </w:r>
      <w:r>
        <w:rPr>
          <w:w w:val="90"/>
        </w:rPr>
        <w:t> </w:t>
      </w:r>
      <w:r>
        <w:rPr>
          <w:spacing w:val="-2"/>
        </w:rPr>
        <w:t>project.</w:t>
      </w:r>
    </w:p>
    <w:p>
      <w:pPr>
        <w:pStyle w:val="BodyText"/>
        <w:spacing w:line="225" w:lineRule="auto" w:before="3"/>
        <w:ind w:left="177" w:right="177" w:firstLine="240"/>
        <w:jc w:val="both"/>
      </w:pPr>
      <w:r>
        <w:rPr>
          <w:w w:val="90"/>
        </w:rPr>
        <w:t>According</w:t>
      </w:r>
      <w:r>
        <w:rPr>
          <w:spacing w:val="-5"/>
          <w:w w:val="90"/>
        </w:rPr>
        <w:t> </w:t>
      </w:r>
      <w:r>
        <w:rPr>
          <w:w w:val="90"/>
        </w:rPr>
        <w:t>to</w:t>
      </w:r>
      <w:r>
        <w:rPr>
          <w:spacing w:val="-5"/>
          <w:w w:val="90"/>
        </w:rPr>
        <w:t> </w:t>
      </w:r>
      <w:r>
        <w:rPr>
          <w:w w:val="90"/>
        </w:rPr>
        <w:t>the</w:t>
      </w:r>
      <w:r>
        <w:rPr>
          <w:spacing w:val="-5"/>
          <w:w w:val="90"/>
        </w:rPr>
        <w:t> </w:t>
      </w:r>
      <w:r>
        <w:rPr>
          <w:w w:val="90"/>
        </w:rPr>
        <w:t>Stack</w:t>
      </w:r>
      <w:r>
        <w:rPr>
          <w:spacing w:val="-5"/>
          <w:w w:val="90"/>
        </w:rPr>
        <w:t> </w:t>
      </w:r>
      <w:r>
        <w:rPr>
          <w:w w:val="90"/>
        </w:rPr>
        <w:t>Overflow</w:t>
      </w:r>
      <w:r>
        <w:rPr>
          <w:spacing w:val="-5"/>
          <w:w w:val="90"/>
        </w:rPr>
        <w:t> </w:t>
      </w:r>
      <w:r>
        <w:rPr>
          <w:w w:val="90"/>
        </w:rPr>
        <w:t>Developer</w:t>
      </w:r>
      <w:r>
        <w:rPr>
          <w:spacing w:val="-5"/>
          <w:w w:val="90"/>
        </w:rPr>
        <w:t> </w:t>
      </w:r>
      <w:r>
        <w:rPr>
          <w:w w:val="90"/>
        </w:rPr>
        <w:t>Survey,</w:t>
      </w:r>
      <w:r>
        <w:rPr>
          <w:spacing w:val="-5"/>
          <w:w w:val="90"/>
        </w:rPr>
        <w:t> </w:t>
      </w:r>
      <w:r>
        <w:rPr>
          <w:w w:val="90"/>
        </w:rPr>
        <w:t>the</w:t>
      </w:r>
      <w:r>
        <w:rPr>
          <w:spacing w:val="-5"/>
          <w:w w:val="90"/>
        </w:rPr>
        <w:t> </w:t>
      </w:r>
      <w:r>
        <w:rPr>
          <w:w w:val="90"/>
        </w:rPr>
        <w:t>median</w:t>
      </w:r>
      <w:r>
        <w:rPr>
          <w:spacing w:val="-5"/>
          <w:w w:val="90"/>
        </w:rPr>
        <w:t> </w:t>
      </w:r>
      <w:r>
        <w:rPr>
          <w:w w:val="90"/>
        </w:rPr>
        <w:t>incom</w:t>
      </w:r>
      <w:r>
        <w:rPr>
          <w:w w:val="90"/>
        </w:rPr>
        <w:t>e</w:t>
      </w:r>
      <w:r>
        <w:rPr>
          <w:w w:val="90"/>
        </w:rPr>
        <w:t> </w:t>
      </w:r>
      <w:r>
        <w:rPr>
          <w:spacing w:val="-6"/>
        </w:rPr>
        <w:t>for</w:t>
      </w:r>
      <w:r>
        <w:rPr>
          <w:spacing w:val="-8"/>
        </w:rPr>
        <w:t> </w:t>
      </w:r>
      <w:r>
        <w:rPr>
          <w:spacing w:val="-6"/>
        </w:rPr>
        <w:t>Go</w:t>
      </w:r>
      <w:r>
        <w:rPr>
          <w:spacing w:val="-8"/>
        </w:rPr>
        <w:t> </w:t>
      </w:r>
      <w:r>
        <w:rPr>
          <w:spacing w:val="-6"/>
        </w:rPr>
        <w:t>developers</w:t>
      </w:r>
      <w:r>
        <w:rPr>
          <w:spacing w:val="-8"/>
        </w:rPr>
        <w:t> </w:t>
      </w:r>
      <w:r>
        <w:rPr>
          <w:spacing w:val="-6"/>
        </w:rPr>
        <w:t>in</w:t>
      </w:r>
      <w:r>
        <w:rPr>
          <w:spacing w:val="-7"/>
        </w:rPr>
        <w:t> </w:t>
      </w:r>
      <w:r>
        <w:rPr>
          <w:spacing w:val="-6"/>
        </w:rPr>
        <w:t>the</w:t>
      </w:r>
      <w:r>
        <w:rPr>
          <w:spacing w:val="-8"/>
        </w:rPr>
        <w:t> </w:t>
      </w:r>
      <w:r>
        <w:rPr>
          <w:spacing w:val="-6"/>
        </w:rPr>
        <w:t>United</w:t>
      </w:r>
      <w:r>
        <w:rPr>
          <w:spacing w:val="-8"/>
        </w:rPr>
        <w:t> </w:t>
      </w:r>
      <w:r>
        <w:rPr>
          <w:spacing w:val="-6"/>
        </w:rPr>
        <w:t>States</w:t>
      </w:r>
      <w:r>
        <w:rPr>
          <w:spacing w:val="-8"/>
        </w:rPr>
        <w:t> </w:t>
      </w:r>
      <w:r>
        <w:rPr>
          <w:spacing w:val="-6"/>
        </w:rPr>
        <w:t>is</w:t>
      </w:r>
      <w:r>
        <w:rPr>
          <w:spacing w:val="-7"/>
        </w:rPr>
        <w:t> </w:t>
      </w:r>
      <w:r>
        <w:rPr>
          <w:spacing w:val="-6"/>
        </w:rPr>
        <w:t>$140,000</w:t>
      </w:r>
      <w:r>
        <w:rPr>
          <w:spacing w:val="-8"/>
        </w:rPr>
        <w:t> </w:t>
      </w:r>
      <w:r>
        <w:rPr>
          <w:spacing w:val="-6"/>
        </w:rPr>
        <w:t>per</w:t>
      </w:r>
      <w:r>
        <w:rPr>
          <w:spacing w:val="-8"/>
        </w:rPr>
        <w:t> </w:t>
      </w:r>
      <w:r>
        <w:rPr>
          <w:spacing w:val="-6"/>
        </w:rPr>
        <w:t>year.</w:t>
      </w:r>
    </w:p>
    <w:p>
      <w:pPr>
        <w:pStyle w:val="BodyText"/>
        <w:spacing w:line="225" w:lineRule="auto" w:before="2"/>
        <w:ind w:left="177" w:right="175" w:firstLine="240"/>
        <w:jc w:val="both"/>
      </w:pPr>
      <w:r>
        <w:rPr>
          <w:w w:val="90"/>
        </w:rPr>
        <w:t>So, consider Go if we’re looking for a programming language that ca</w:t>
      </w:r>
      <w:r>
        <w:rPr>
          <w:w w:val="90"/>
        </w:rPr>
        <w:t>n</w:t>
      </w:r>
      <w:r>
        <w:rPr>
          <w:w w:val="90"/>
        </w:rPr>
        <w:t> accomplish a lot, has a wonderful community, and is simple to learn.</w:t>
      </w:r>
    </w:p>
    <w:p>
      <w:pPr>
        <w:pStyle w:val="BodyText"/>
        <w:spacing w:before="9"/>
      </w:pPr>
    </w:p>
    <w:p>
      <w:pPr>
        <w:tabs>
          <w:tab w:pos="6682" w:val="left" w:leader="none"/>
        </w:tabs>
        <w:spacing w:before="0"/>
        <w:ind w:left="177" w:right="0" w:firstLine="0"/>
        <w:jc w:val="both"/>
        <w:rPr>
          <w:rFonts w:ascii="Gill Sans MT"/>
          <w:sz w:val="24"/>
        </w:rPr>
      </w:pPr>
      <w:bookmarkStart w:name="Go PROGRAMMING FEATURES" w:id="30"/>
      <w:bookmarkEnd w:id="30"/>
      <w:r>
        <w:rPr/>
      </w:r>
      <w:bookmarkStart w:name="_bookmark13" w:id="31"/>
      <w:bookmarkEnd w:id="31"/>
      <w:r>
        <w:rPr/>
      </w:r>
      <w:r>
        <w:rPr>
          <w:rFonts w:ascii="Gill Sans MT"/>
          <w:spacing w:val="-2"/>
          <w:w w:val="105"/>
          <w:sz w:val="24"/>
          <w:u w:val="single"/>
        </w:rPr>
        <w:t>Go</w:t>
      </w:r>
      <w:r>
        <w:rPr>
          <w:rFonts w:ascii="Gill Sans MT"/>
          <w:spacing w:val="-10"/>
          <w:w w:val="105"/>
          <w:sz w:val="24"/>
          <w:u w:val="single"/>
        </w:rPr>
        <w:t> </w:t>
      </w:r>
      <w:r>
        <w:rPr>
          <w:rFonts w:ascii="Gill Sans MT"/>
          <w:spacing w:val="-2"/>
          <w:w w:val="105"/>
          <w:sz w:val="24"/>
          <w:u w:val="single"/>
        </w:rPr>
        <w:t>PROGRAMMING</w:t>
      </w:r>
      <w:r>
        <w:rPr>
          <w:rFonts w:ascii="Gill Sans MT"/>
          <w:spacing w:val="-9"/>
          <w:w w:val="105"/>
          <w:sz w:val="24"/>
          <w:u w:val="single"/>
        </w:rPr>
        <w:t> </w:t>
      </w:r>
      <w:r>
        <w:rPr>
          <w:rFonts w:ascii="Gill Sans MT"/>
          <w:spacing w:val="-2"/>
          <w:w w:val="105"/>
          <w:sz w:val="24"/>
          <w:u w:val="single"/>
        </w:rPr>
        <w:t>FEATURES</w:t>
      </w:r>
      <w:r>
        <w:rPr>
          <w:rFonts w:ascii="Gill Sans MT"/>
          <w:sz w:val="24"/>
          <w:u w:val="single"/>
        </w:rPr>
        <w:tab/>
      </w:r>
    </w:p>
    <w:p>
      <w:pPr>
        <w:pStyle w:val="ListParagraph"/>
        <w:numPr>
          <w:ilvl w:val="0"/>
          <w:numId w:val="4"/>
        </w:numPr>
        <w:tabs>
          <w:tab w:pos="658" w:val="left" w:leader="none"/>
        </w:tabs>
        <w:spacing w:line="225" w:lineRule="auto" w:before="198" w:after="0"/>
        <w:ind w:left="658" w:right="175" w:hanging="240"/>
        <w:jc w:val="both"/>
        <w:rPr>
          <w:sz w:val="22"/>
        </w:rPr>
      </w:pPr>
      <w:r>
        <w:rPr>
          <w:b/>
          <w:w w:val="90"/>
          <w:sz w:val="22"/>
        </w:rPr>
        <w:t>Language Design:</w:t>
      </w:r>
      <w:r>
        <w:rPr>
          <w:b/>
          <w:w w:val="90"/>
          <w:sz w:val="22"/>
        </w:rPr>
        <w:t> </w:t>
      </w:r>
      <w:r>
        <w:rPr>
          <w:w w:val="90"/>
          <w:sz w:val="22"/>
        </w:rPr>
        <w:t>The</w:t>
      </w:r>
      <w:r>
        <w:rPr>
          <w:w w:val="90"/>
          <w:sz w:val="22"/>
        </w:rPr>
        <w:t> language</w:t>
      </w:r>
      <w:r>
        <w:rPr>
          <w:w w:val="90"/>
          <w:sz w:val="22"/>
        </w:rPr>
        <w:t> designers</w:t>
      </w:r>
      <w:r>
        <w:rPr>
          <w:w w:val="90"/>
          <w:sz w:val="22"/>
        </w:rPr>
        <w:t> deliberately</w:t>
      </w:r>
      <w:r>
        <w:rPr>
          <w:w w:val="90"/>
          <w:sz w:val="22"/>
        </w:rPr>
        <w:t> decided</w:t>
      </w:r>
      <w:r>
        <w:rPr>
          <w:w w:val="90"/>
          <w:sz w:val="22"/>
        </w:rPr>
        <w:t> t</w:t>
      </w:r>
      <w:r>
        <w:rPr>
          <w:w w:val="90"/>
          <w:sz w:val="22"/>
        </w:rPr>
        <w:t>o</w:t>
      </w:r>
      <w:r>
        <w:rPr>
          <w:w w:val="90"/>
          <w:sz w:val="22"/>
        </w:rPr>
        <w:t> keep the language basic and easy to grasp. The complete details ar</w:t>
      </w:r>
      <w:r>
        <w:rPr>
          <w:w w:val="90"/>
          <w:sz w:val="22"/>
        </w:rPr>
        <w:t>e</w:t>
      </w:r>
      <w:r>
        <w:rPr>
          <w:w w:val="90"/>
          <w:sz w:val="22"/>
        </w:rPr>
        <w:t> contained</w:t>
      </w:r>
      <w:r>
        <w:rPr>
          <w:spacing w:val="-7"/>
          <w:w w:val="90"/>
          <w:sz w:val="22"/>
        </w:rPr>
        <w:t> </w:t>
      </w:r>
      <w:r>
        <w:rPr>
          <w:w w:val="90"/>
          <w:sz w:val="22"/>
        </w:rPr>
        <w:t>inside</w:t>
      </w:r>
      <w:r>
        <w:rPr>
          <w:spacing w:val="-7"/>
          <w:w w:val="90"/>
          <w:sz w:val="22"/>
        </w:rPr>
        <w:t> </w:t>
      </w:r>
      <w:r>
        <w:rPr>
          <w:w w:val="90"/>
          <w:sz w:val="22"/>
        </w:rPr>
        <w:t>a</w:t>
      </w:r>
      <w:r>
        <w:rPr>
          <w:spacing w:val="-7"/>
          <w:w w:val="90"/>
          <w:sz w:val="22"/>
        </w:rPr>
        <w:t> </w:t>
      </w:r>
      <w:r>
        <w:rPr>
          <w:w w:val="90"/>
          <w:sz w:val="22"/>
        </w:rPr>
        <w:t>few</w:t>
      </w:r>
      <w:r>
        <w:rPr>
          <w:spacing w:val="-7"/>
          <w:w w:val="90"/>
          <w:sz w:val="22"/>
        </w:rPr>
        <w:t> </w:t>
      </w:r>
      <w:r>
        <w:rPr>
          <w:w w:val="90"/>
          <w:sz w:val="22"/>
        </w:rPr>
        <w:t>pages,</w:t>
      </w:r>
      <w:r>
        <w:rPr>
          <w:spacing w:val="-7"/>
          <w:w w:val="90"/>
          <w:sz w:val="22"/>
        </w:rPr>
        <w:t> </w:t>
      </w:r>
      <w:r>
        <w:rPr>
          <w:w w:val="90"/>
          <w:sz w:val="22"/>
        </w:rPr>
        <w:t>and</w:t>
      </w:r>
      <w:r>
        <w:rPr>
          <w:spacing w:val="-7"/>
          <w:w w:val="90"/>
          <w:sz w:val="22"/>
        </w:rPr>
        <w:t> </w:t>
      </w:r>
      <w:r>
        <w:rPr>
          <w:w w:val="90"/>
          <w:sz w:val="22"/>
        </w:rPr>
        <w:t>several</w:t>
      </w:r>
      <w:r>
        <w:rPr>
          <w:spacing w:val="-7"/>
          <w:w w:val="90"/>
          <w:sz w:val="22"/>
        </w:rPr>
        <w:t> </w:t>
      </w:r>
      <w:r>
        <w:rPr>
          <w:w w:val="90"/>
          <w:sz w:val="22"/>
        </w:rPr>
        <w:t>intriguing</w:t>
      </w:r>
      <w:r>
        <w:rPr>
          <w:spacing w:val="-7"/>
          <w:w w:val="90"/>
          <w:sz w:val="22"/>
        </w:rPr>
        <w:t> </w:t>
      </w:r>
      <w:r>
        <w:rPr>
          <w:w w:val="90"/>
          <w:sz w:val="22"/>
        </w:rPr>
        <w:t>design</w:t>
      </w:r>
      <w:r>
        <w:rPr>
          <w:spacing w:val="-7"/>
          <w:w w:val="90"/>
          <w:sz w:val="22"/>
        </w:rPr>
        <w:t> </w:t>
      </w:r>
      <w:r>
        <w:rPr>
          <w:w w:val="90"/>
          <w:sz w:val="22"/>
        </w:rPr>
        <w:t>decision</w:t>
      </w:r>
      <w:r>
        <w:rPr>
          <w:w w:val="90"/>
          <w:sz w:val="22"/>
        </w:rPr>
        <w:t>s</w:t>
      </w:r>
      <w:r>
        <w:rPr>
          <w:w w:val="90"/>
          <w:sz w:val="22"/>
        </w:rPr>
        <w:t> were</w:t>
      </w:r>
      <w:r>
        <w:rPr>
          <w:spacing w:val="-7"/>
          <w:w w:val="90"/>
          <w:sz w:val="22"/>
        </w:rPr>
        <w:t> </w:t>
      </w:r>
      <w:r>
        <w:rPr>
          <w:w w:val="90"/>
          <w:sz w:val="22"/>
        </w:rPr>
        <w:t>made</w:t>
      </w:r>
      <w:r>
        <w:rPr>
          <w:spacing w:val="-7"/>
          <w:w w:val="90"/>
          <w:sz w:val="22"/>
        </w:rPr>
        <w:t> </w:t>
      </w:r>
      <w:r>
        <w:rPr>
          <w:w w:val="90"/>
          <w:sz w:val="22"/>
        </w:rPr>
        <w:t>using</w:t>
      </w:r>
      <w:r>
        <w:rPr>
          <w:spacing w:val="-7"/>
          <w:w w:val="90"/>
          <w:sz w:val="22"/>
        </w:rPr>
        <w:t> </w:t>
      </w:r>
      <w:r>
        <w:rPr>
          <w:w w:val="90"/>
          <w:sz w:val="22"/>
        </w:rPr>
        <w:t>the</w:t>
      </w:r>
      <w:r>
        <w:rPr>
          <w:spacing w:val="-7"/>
          <w:w w:val="90"/>
          <w:sz w:val="22"/>
        </w:rPr>
        <w:t> </w:t>
      </w:r>
      <w:r>
        <w:rPr>
          <w:w w:val="90"/>
          <w:sz w:val="22"/>
        </w:rPr>
        <w:t>language’s</w:t>
      </w:r>
      <w:r>
        <w:rPr>
          <w:spacing w:val="-7"/>
          <w:w w:val="90"/>
          <w:sz w:val="22"/>
        </w:rPr>
        <w:t> </w:t>
      </w:r>
      <w:r>
        <w:rPr>
          <w:w w:val="90"/>
          <w:sz w:val="22"/>
        </w:rPr>
        <w:t>object-oriented</w:t>
      </w:r>
      <w:r>
        <w:rPr>
          <w:spacing w:val="-7"/>
          <w:w w:val="90"/>
          <w:sz w:val="22"/>
        </w:rPr>
        <w:t> </w:t>
      </w:r>
      <w:r>
        <w:rPr>
          <w:w w:val="90"/>
          <w:sz w:val="22"/>
        </w:rPr>
        <w:t>capabilities.</w:t>
      </w:r>
      <w:r>
        <w:rPr>
          <w:spacing w:val="-7"/>
          <w:w w:val="90"/>
          <w:sz w:val="22"/>
        </w:rPr>
        <w:t> </w:t>
      </w:r>
      <w:r>
        <w:rPr>
          <w:w w:val="90"/>
          <w:sz w:val="22"/>
        </w:rPr>
        <w:t>The</w:t>
      </w:r>
      <w:r>
        <w:rPr>
          <w:spacing w:val="-7"/>
          <w:w w:val="90"/>
          <w:sz w:val="22"/>
        </w:rPr>
        <w:t> </w:t>
      </w:r>
      <w:r>
        <w:rPr>
          <w:w w:val="90"/>
          <w:sz w:val="22"/>
        </w:rPr>
        <w:t>lan</w:t>
      </w:r>
      <w:r>
        <w:rPr>
          <w:w w:val="90"/>
          <w:sz w:val="22"/>
        </w:rPr>
        <w:softHyphen/>
      </w:r>
      <w:r>
        <w:rPr>
          <w:w w:val="90"/>
          <w:sz w:val="22"/>
        </w:rPr>
        <w:t>guage is opinionated, promoting a conversational approach to prob</w:t>
      </w:r>
      <w:r>
        <w:rPr>
          <w:w w:val="90"/>
          <w:sz w:val="22"/>
        </w:rPr>
        <w:softHyphen/>
      </w:r>
      <w:r>
        <w:rPr>
          <w:w w:val="90"/>
          <w:sz w:val="22"/>
        </w:rPr>
        <w:t>lem-solving.</w:t>
      </w:r>
      <w:r>
        <w:rPr>
          <w:spacing w:val="-8"/>
          <w:w w:val="90"/>
          <w:sz w:val="22"/>
        </w:rPr>
        <w:t> </w:t>
      </w:r>
      <w:r>
        <w:rPr>
          <w:w w:val="90"/>
          <w:sz w:val="22"/>
        </w:rPr>
        <w:t>Inheritance</w:t>
      </w:r>
      <w:r>
        <w:rPr>
          <w:spacing w:val="-8"/>
          <w:w w:val="90"/>
          <w:sz w:val="22"/>
        </w:rPr>
        <w:t> </w:t>
      </w:r>
      <w:r>
        <w:rPr>
          <w:w w:val="90"/>
          <w:sz w:val="22"/>
        </w:rPr>
        <w:t>is</w:t>
      </w:r>
      <w:r>
        <w:rPr>
          <w:spacing w:val="-8"/>
          <w:w w:val="90"/>
          <w:sz w:val="22"/>
        </w:rPr>
        <w:t> </w:t>
      </w:r>
      <w:r>
        <w:rPr>
          <w:w w:val="90"/>
          <w:sz w:val="22"/>
        </w:rPr>
        <w:t>favored</w:t>
      </w:r>
      <w:r>
        <w:rPr>
          <w:spacing w:val="-8"/>
          <w:w w:val="90"/>
          <w:sz w:val="22"/>
        </w:rPr>
        <w:t> </w:t>
      </w:r>
      <w:r>
        <w:rPr>
          <w:w w:val="90"/>
          <w:sz w:val="22"/>
        </w:rPr>
        <w:t>over</w:t>
      </w:r>
      <w:r>
        <w:rPr>
          <w:spacing w:val="-8"/>
          <w:w w:val="90"/>
          <w:sz w:val="22"/>
        </w:rPr>
        <w:t> </w:t>
      </w:r>
      <w:r>
        <w:rPr>
          <w:w w:val="90"/>
          <w:sz w:val="22"/>
        </w:rPr>
        <w:t>composition.</w:t>
      </w:r>
      <w:r>
        <w:rPr>
          <w:spacing w:val="-8"/>
          <w:w w:val="90"/>
          <w:sz w:val="22"/>
        </w:rPr>
        <w:t> </w:t>
      </w:r>
      <w:r>
        <w:rPr>
          <w:w w:val="90"/>
          <w:sz w:val="22"/>
        </w:rPr>
        <w:t>“Do</w:t>
      </w:r>
      <w:r>
        <w:rPr>
          <w:spacing w:val="-8"/>
          <w:w w:val="90"/>
          <w:sz w:val="22"/>
        </w:rPr>
        <w:t> </w:t>
      </w:r>
      <w:r>
        <w:rPr>
          <w:w w:val="90"/>
          <w:sz w:val="22"/>
        </w:rPr>
        <w:t>More</w:t>
      </w:r>
      <w:r>
        <w:rPr>
          <w:spacing w:val="-8"/>
          <w:w w:val="90"/>
          <w:sz w:val="22"/>
        </w:rPr>
        <w:t> </w:t>
      </w:r>
      <w:r>
        <w:rPr>
          <w:w w:val="90"/>
          <w:sz w:val="22"/>
        </w:rPr>
        <w:t>wit</w:t>
      </w:r>
      <w:r>
        <w:rPr>
          <w:w w:val="90"/>
          <w:sz w:val="22"/>
        </w:rPr>
        <w:t>h</w:t>
      </w:r>
      <w:r>
        <w:rPr>
          <w:w w:val="90"/>
          <w:sz w:val="22"/>
        </w:rPr>
        <w:t> </w:t>
      </w:r>
      <w:r>
        <w:rPr>
          <w:spacing w:val="-4"/>
          <w:sz w:val="22"/>
        </w:rPr>
        <w:t>Less”</w:t>
      </w:r>
      <w:r>
        <w:rPr>
          <w:spacing w:val="-10"/>
          <w:sz w:val="22"/>
        </w:rPr>
        <w:t> </w:t>
      </w:r>
      <w:r>
        <w:rPr>
          <w:spacing w:val="-4"/>
          <w:sz w:val="22"/>
        </w:rPr>
        <w:t>is</w:t>
      </w:r>
      <w:r>
        <w:rPr>
          <w:spacing w:val="-10"/>
          <w:sz w:val="22"/>
        </w:rPr>
        <w:t> </w:t>
      </w:r>
      <w:r>
        <w:rPr>
          <w:spacing w:val="-4"/>
          <w:sz w:val="22"/>
        </w:rPr>
        <w:t>the</w:t>
      </w:r>
      <w:r>
        <w:rPr>
          <w:spacing w:val="-10"/>
          <w:sz w:val="22"/>
        </w:rPr>
        <w:t> </w:t>
      </w:r>
      <w:r>
        <w:rPr>
          <w:spacing w:val="-4"/>
          <w:sz w:val="22"/>
        </w:rPr>
        <w:t>Go</w:t>
      </w:r>
      <w:r>
        <w:rPr>
          <w:spacing w:val="-9"/>
          <w:sz w:val="22"/>
        </w:rPr>
        <w:t> </w:t>
      </w:r>
      <w:r>
        <w:rPr>
          <w:spacing w:val="-4"/>
          <w:sz w:val="22"/>
        </w:rPr>
        <w:t>Language</w:t>
      </w:r>
      <w:r>
        <w:rPr>
          <w:spacing w:val="-10"/>
          <w:sz w:val="22"/>
        </w:rPr>
        <w:t> </w:t>
      </w:r>
      <w:r>
        <w:rPr>
          <w:spacing w:val="-4"/>
          <w:sz w:val="22"/>
        </w:rPr>
        <w:t>slogan.</w:t>
      </w:r>
    </w:p>
    <w:p>
      <w:pPr>
        <w:pStyle w:val="BodyText"/>
        <w:spacing w:line="225" w:lineRule="auto" w:before="7"/>
        <w:ind w:left="658" w:right="175" w:firstLine="240"/>
        <w:jc w:val="both"/>
      </w:pPr>
      <w:r>
        <w:rPr>
          <w:w w:val="90"/>
        </w:rPr>
        <w:t>Go</w:t>
      </w:r>
      <w:r>
        <w:rPr>
          <w:w w:val="90"/>
        </w:rPr>
        <w:t> includes</w:t>
      </w:r>
      <w:r>
        <w:rPr>
          <w:w w:val="90"/>
        </w:rPr>
        <w:t> contemporary</w:t>
      </w:r>
      <w:r>
        <w:rPr>
          <w:w w:val="90"/>
        </w:rPr>
        <w:t> development</w:t>
      </w:r>
      <w:r>
        <w:rPr>
          <w:w w:val="90"/>
        </w:rPr>
        <w:t> procedures</w:t>
      </w:r>
      <w:r>
        <w:rPr>
          <w:w w:val="90"/>
        </w:rPr>
        <w:t> for</w:t>
      </w:r>
      <w:r>
        <w:rPr>
          <w:w w:val="90"/>
        </w:rPr>
        <w:t> dealin</w:t>
      </w:r>
      <w:r>
        <w:rPr>
          <w:w w:val="90"/>
        </w:rPr>
        <w:t>g</w:t>
      </w:r>
      <w:r>
        <w:rPr>
          <w:w w:val="90"/>
        </w:rPr>
        <w:t> with open-source projects into handling external packages. A serie</w:t>
      </w:r>
      <w:r>
        <w:rPr>
          <w:w w:val="90"/>
        </w:rPr>
        <w:t>s</w:t>
      </w:r>
      <w:r>
        <w:rPr>
          <w:w w:val="90"/>
        </w:rPr>
        <w:t> of</w:t>
      </w:r>
      <w:r>
        <w:rPr>
          <w:spacing w:val="-9"/>
          <w:w w:val="90"/>
        </w:rPr>
        <w:t> </w:t>
      </w:r>
      <w:r>
        <w:rPr>
          <w:w w:val="90"/>
        </w:rPr>
        <w:t>simple</w:t>
      </w:r>
      <w:r>
        <w:rPr>
          <w:spacing w:val="-8"/>
          <w:w w:val="90"/>
        </w:rPr>
        <w:t> </w:t>
      </w:r>
      <w:r>
        <w:rPr>
          <w:w w:val="90"/>
        </w:rPr>
        <w:t>commands</w:t>
      </w:r>
      <w:r>
        <w:rPr>
          <w:spacing w:val="-8"/>
          <w:w w:val="90"/>
        </w:rPr>
        <w:t> </w:t>
      </w:r>
      <w:r>
        <w:rPr>
          <w:w w:val="90"/>
        </w:rPr>
        <w:t>allows</w:t>
      </w:r>
      <w:r>
        <w:rPr>
          <w:spacing w:val="-8"/>
          <w:w w:val="90"/>
        </w:rPr>
        <w:t> </w:t>
      </w:r>
      <w:r>
        <w:rPr>
          <w:w w:val="90"/>
        </w:rPr>
        <w:t>us</w:t>
      </w:r>
      <w:r>
        <w:rPr>
          <w:spacing w:val="-9"/>
          <w:w w:val="90"/>
        </w:rPr>
        <w:t> </w:t>
      </w:r>
      <w:r>
        <w:rPr>
          <w:w w:val="90"/>
        </w:rPr>
        <w:t>to</w:t>
      </w:r>
      <w:r>
        <w:rPr>
          <w:spacing w:val="-8"/>
          <w:w w:val="90"/>
        </w:rPr>
        <w:t> </w:t>
      </w:r>
      <w:r>
        <w:rPr>
          <w:w w:val="90"/>
        </w:rPr>
        <w:t>fetch</w:t>
      </w:r>
      <w:r>
        <w:rPr>
          <w:spacing w:val="-8"/>
          <w:w w:val="90"/>
        </w:rPr>
        <w:t> </w:t>
      </w:r>
      <w:r>
        <w:rPr>
          <w:w w:val="90"/>
        </w:rPr>
        <w:t>external</w:t>
      </w:r>
      <w:r>
        <w:rPr>
          <w:spacing w:val="-8"/>
          <w:w w:val="90"/>
        </w:rPr>
        <w:t> </w:t>
      </w:r>
      <w:r>
        <w:rPr>
          <w:w w:val="90"/>
        </w:rPr>
        <w:t>packages</w:t>
      </w:r>
      <w:r>
        <w:rPr>
          <w:spacing w:val="-9"/>
          <w:w w:val="90"/>
        </w:rPr>
        <w:t> </w:t>
      </w:r>
      <w:r>
        <w:rPr>
          <w:w w:val="90"/>
        </w:rPr>
        <w:t>and</w:t>
      </w:r>
      <w:r>
        <w:rPr>
          <w:spacing w:val="-8"/>
          <w:w w:val="90"/>
        </w:rPr>
        <w:t> </w:t>
      </w:r>
      <w:r>
        <w:rPr>
          <w:w w:val="90"/>
        </w:rPr>
        <w:t>publis</w:t>
      </w:r>
      <w:r>
        <w:rPr>
          <w:w w:val="90"/>
        </w:rPr>
        <w:t>h</w:t>
      </w:r>
      <w:r>
        <w:rPr>
          <w:w w:val="90"/>
        </w:rPr>
        <w:t> </w:t>
      </w:r>
      <w:r>
        <w:rPr>
          <w:spacing w:val="-6"/>
        </w:rPr>
        <w:t>our own packages straight from the tools.</w:t>
      </w:r>
    </w:p>
    <w:p>
      <w:pPr>
        <w:pStyle w:val="BodyText"/>
        <w:spacing w:before="230"/>
        <w:ind w:left="658"/>
      </w:pPr>
      <w:r>
        <w:rPr>
          <w:w w:val="90"/>
        </w:rPr>
        <w:t>Go</w:t>
      </w:r>
      <w:r>
        <w:rPr>
          <w:spacing w:val="-5"/>
          <w:w w:val="90"/>
        </w:rPr>
        <w:t> </w:t>
      </w:r>
      <w:r>
        <w:rPr>
          <w:w w:val="90"/>
        </w:rPr>
        <w:t>features</w:t>
      </w:r>
      <w:r>
        <w:rPr>
          <w:spacing w:val="-5"/>
          <w:w w:val="90"/>
        </w:rPr>
        <w:t> </w:t>
      </w:r>
      <w:r>
        <w:rPr>
          <w:w w:val="90"/>
        </w:rPr>
        <w:t>a</w:t>
      </w:r>
      <w:r>
        <w:rPr>
          <w:spacing w:val="-5"/>
          <w:w w:val="90"/>
        </w:rPr>
        <w:t> </w:t>
      </w:r>
      <w:r>
        <w:rPr>
          <w:w w:val="90"/>
        </w:rPr>
        <w:t>rich</w:t>
      </w:r>
      <w:r>
        <w:rPr>
          <w:spacing w:val="-4"/>
          <w:w w:val="90"/>
        </w:rPr>
        <w:t> </w:t>
      </w:r>
      <w:r>
        <w:rPr>
          <w:w w:val="90"/>
        </w:rPr>
        <w:t>standard</w:t>
      </w:r>
      <w:r>
        <w:rPr>
          <w:spacing w:val="-5"/>
          <w:w w:val="90"/>
        </w:rPr>
        <w:t> </w:t>
      </w:r>
      <w:r>
        <w:rPr>
          <w:w w:val="90"/>
        </w:rPr>
        <w:t>library,</w:t>
      </w:r>
      <w:r>
        <w:rPr>
          <w:spacing w:val="-5"/>
          <w:w w:val="90"/>
        </w:rPr>
        <w:t> </w:t>
      </w:r>
      <w:r>
        <w:rPr>
          <w:w w:val="90"/>
        </w:rPr>
        <w:t>which</w:t>
      </w:r>
      <w:r>
        <w:rPr>
          <w:spacing w:val="-5"/>
          <w:w w:val="90"/>
        </w:rPr>
        <w:t> </w:t>
      </w:r>
      <w:r>
        <w:rPr>
          <w:w w:val="90"/>
        </w:rPr>
        <w:t>is</w:t>
      </w:r>
      <w:r>
        <w:rPr>
          <w:spacing w:val="-4"/>
          <w:w w:val="90"/>
        </w:rPr>
        <w:t> </w:t>
      </w:r>
      <w:r>
        <w:rPr>
          <w:w w:val="90"/>
        </w:rPr>
        <w:t>supplied</w:t>
      </w:r>
      <w:r>
        <w:rPr>
          <w:spacing w:val="-5"/>
          <w:w w:val="90"/>
        </w:rPr>
        <w:t> </w:t>
      </w:r>
      <w:r>
        <w:rPr>
          <w:w w:val="90"/>
        </w:rPr>
        <w:t>in</w:t>
      </w:r>
      <w:r>
        <w:rPr>
          <w:spacing w:val="-5"/>
          <w:w w:val="90"/>
        </w:rPr>
        <w:t> </w:t>
      </w:r>
      <w:r>
        <w:rPr>
          <w:spacing w:val="-2"/>
          <w:w w:val="90"/>
        </w:rPr>
        <w:t>packages.</w:t>
      </w:r>
    </w:p>
    <w:p>
      <w:pPr>
        <w:pStyle w:val="ListParagraph"/>
        <w:numPr>
          <w:ilvl w:val="0"/>
          <w:numId w:val="4"/>
        </w:numPr>
        <w:tabs>
          <w:tab w:pos="658" w:val="left" w:leader="none"/>
        </w:tabs>
        <w:spacing w:line="225" w:lineRule="auto" w:before="277" w:after="0"/>
        <w:ind w:left="658" w:right="175" w:hanging="240"/>
        <w:jc w:val="both"/>
        <w:rPr>
          <w:sz w:val="22"/>
        </w:rPr>
      </w:pPr>
      <w:r>
        <w:rPr>
          <w:b/>
          <w:w w:val="90"/>
          <w:sz w:val="22"/>
        </w:rPr>
        <w:t>Static Typing: </w:t>
      </w:r>
      <w:r>
        <w:rPr>
          <w:w w:val="90"/>
          <w:sz w:val="22"/>
        </w:rPr>
        <w:t>Go is a statically typed language. Consequently, thi</w:t>
      </w:r>
      <w:r>
        <w:rPr>
          <w:w w:val="90"/>
          <w:sz w:val="22"/>
        </w:rPr>
        <w:t>s</w:t>
      </w:r>
      <w:r>
        <w:rPr>
          <w:w w:val="90"/>
          <w:sz w:val="22"/>
        </w:rPr>
        <w:t> compiler</w:t>
      </w:r>
      <w:r>
        <w:rPr>
          <w:spacing w:val="-1"/>
          <w:w w:val="90"/>
          <w:sz w:val="22"/>
        </w:rPr>
        <w:t> </w:t>
      </w:r>
      <w:r>
        <w:rPr>
          <w:w w:val="90"/>
          <w:sz w:val="22"/>
        </w:rPr>
        <w:t>works</w:t>
      </w:r>
      <w:r>
        <w:rPr>
          <w:spacing w:val="-1"/>
          <w:w w:val="90"/>
          <w:sz w:val="22"/>
        </w:rPr>
        <w:t> </w:t>
      </w:r>
      <w:r>
        <w:rPr>
          <w:w w:val="90"/>
          <w:sz w:val="22"/>
        </w:rPr>
        <w:t>to</w:t>
      </w:r>
      <w:r>
        <w:rPr>
          <w:spacing w:val="-1"/>
          <w:w w:val="90"/>
          <w:sz w:val="22"/>
        </w:rPr>
        <w:t> </w:t>
      </w:r>
      <w:r>
        <w:rPr>
          <w:w w:val="90"/>
          <w:sz w:val="22"/>
        </w:rPr>
        <w:t>build</w:t>
      </w:r>
      <w:r>
        <w:rPr>
          <w:spacing w:val="-1"/>
          <w:w w:val="90"/>
          <w:sz w:val="22"/>
        </w:rPr>
        <w:t> </w:t>
      </w:r>
      <w:r>
        <w:rPr>
          <w:w w:val="90"/>
          <w:sz w:val="22"/>
        </w:rPr>
        <w:t>code</w:t>
      </w:r>
      <w:r>
        <w:rPr>
          <w:spacing w:val="-1"/>
          <w:w w:val="90"/>
          <w:sz w:val="22"/>
        </w:rPr>
        <w:t> </w:t>
      </w:r>
      <w:r>
        <w:rPr>
          <w:w w:val="90"/>
          <w:sz w:val="22"/>
        </w:rPr>
        <w:t>properly</w:t>
      </w:r>
      <w:r>
        <w:rPr>
          <w:spacing w:val="-1"/>
          <w:w w:val="90"/>
          <w:sz w:val="22"/>
        </w:rPr>
        <w:t> </w:t>
      </w:r>
      <w:r>
        <w:rPr>
          <w:w w:val="90"/>
          <w:sz w:val="22"/>
        </w:rPr>
        <w:t>and</w:t>
      </w:r>
      <w:r>
        <w:rPr>
          <w:spacing w:val="-1"/>
          <w:w w:val="90"/>
          <w:sz w:val="22"/>
        </w:rPr>
        <w:t> </w:t>
      </w:r>
      <w:r>
        <w:rPr>
          <w:w w:val="90"/>
          <w:sz w:val="22"/>
        </w:rPr>
        <w:t>assures</w:t>
      </w:r>
      <w:r>
        <w:rPr>
          <w:spacing w:val="-1"/>
          <w:w w:val="90"/>
          <w:sz w:val="22"/>
        </w:rPr>
        <w:t> </w:t>
      </w:r>
      <w:r>
        <w:rPr>
          <w:w w:val="90"/>
          <w:sz w:val="22"/>
        </w:rPr>
        <w:t>type</w:t>
      </w:r>
      <w:r>
        <w:rPr>
          <w:spacing w:val="-1"/>
          <w:w w:val="90"/>
          <w:sz w:val="22"/>
        </w:rPr>
        <w:t> </w:t>
      </w:r>
      <w:r>
        <w:rPr>
          <w:w w:val="90"/>
          <w:sz w:val="22"/>
        </w:rPr>
        <w:t>conversion</w:t>
      </w:r>
      <w:r>
        <w:rPr>
          <w:w w:val="90"/>
          <w:sz w:val="22"/>
        </w:rPr>
        <w:t>s</w:t>
      </w:r>
      <w:r>
        <w:rPr>
          <w:w w:val="90"/>
          <w:sz w:val="22"/>
        </w:rPr>
        <w:t> and compatibility. Because of this characteristic, Go avoids all of ou</w:t>
      </w:r>
      <w:r>
        <w:rPr>
          <w:w w:val="90"/>
          <w:sz w:val="22"/>
        </w:rPr>
        <w:t>r</w:t>
      </w:r>
      <w:r>
        <w:rPr>
          <w:w w:val="90"/>
          <w:sz w:val="22"/>
        </w:rPr>
        <w:t> problems with dynamically typed languages.</w:t>
      </w:r>
    </w:p>
    <w:p>
      <w:pPr>
        <w:pStyle w:val="ListParagraph"/>
        <w:spacing w:after="0" w:line="225" w:lineRule="auto"/>
        <w:jc w:val="both"/>
        <w:rPr>
          <w:sz w:val="22"/>
        </w:rPr>
        <w:sectPr>
          <w:pgSz w:w="8850" w:h="13270"/>
          <w:pgMar w:header="682" w:footer="0" w:top="920" w:bottom="280" w:left="992" w:right="992"/>
        </w:sectPr>
      </w:pPr>
    </w:p>
    <w:p>
      <w:pPr>
        <w:pStyle w:val="BodyText"/>
        <w:spacing w:before="45"/>
      </w:pPr>
    </w:p>
    <w:p>
      <w:pPr>
        <w:pStyle w:val="ListParagraph"/>
        <w:numPr>
          <w:ilvl w:val="0"/>
          <w:numId w:val="4"/>
        </w:numPr>
        <w:tabs>
          <w:tab w:pos="658" w:val="left" w:leader="none"/>
        </w:tabs>
        <w:spacing w:line="225" w:lineRule="auto" w:before="0" w:after="0"/>
        <w:ind w:left="658" w:right="175" w:hanging="240"/>
        <w:jc w:val="both"/>
        <w:rPr>
          <w:sz w:val="22"/>
        </w:rPr>
      </w:pPr>
      <w:bookmarkStart w:name="_bookmark17" w:id="32"/>
      <w:bookmarkEnd w:id="32"/>
      <w:r>
        <w:rPr/>
      </w:r>
      <w:r>
        <w:rPr>
          <w:b/>
          <w:spacing w:val="-6"/>
          <w:sz w:val="22"/>
        </w:rPr>
        <w:t>Testing</w:t>
      </w:r>
      <w:r>
        <w:rPr>
          <w:b/>
          <w:spacing w:val="-7"/>
          <w:sz w:val="22"/>
        </w:rPr>
        <w:t> </w:t>
      </w:r>
      <w:r>
        <w:rPr>
          <w:b/>
          <w:spacing w:val="-6"/>
          <w:sz w:val="22"/>
        </w:rPr>
        <w:t>Support: </w:t>
      </w:r>
      <w:r>
        <w:rPr>
          <w:spacing w:val="-6"/>
          <w:sz w:val="22"/>
        </w:rPr>
        <w:t>By default, Go contains unit testing capabilities</w:t>
      </w:r>
      <w:r>
        <w:rPr>
          <w:spacing w:val="-6"/>
          <w:sz w:val="22"/>
        </w:rPr>
        <w:t>,</w:t>
      </w:r>
      <w:r>
        <w:rPr>
          <w:spacing w:val="-6"/>
          <w:sz w:val="22"/>
        </w:rPr>
        <w:t> including</w:t>
      </w:r>
      <w:r>
        <w:rPr>
          <w:spacing w:val="-6"/>
          <w:sz w:val="22"/>
        </w:rPr>
        <w:t> an</w:t>
      </w:r>
      <w:r>
        <w:rPr>
          <w:spacing w:val="-6"/>
          <w:sz w:val="22"/>
        </w:rPr>
        <w:t> easy</w:t>
      </w:r>
      <w:r>
        <w:rPr>
          <w:spacing w:val="-6"/>
          <w:sz w:val="22"/>
        </w:rPr>
        <w:t> framework</w:t>
      </w:r>
      <w:r>
        <w:rPr>
          <w:spacing w:val="-6"/>
          <w:sz w:val="22"/>
        </w:rPr>
        <w:t> for</w:t>
      </w:r>
      <w:r>
        <w:rPr>
          <w:spacing w:val="-6"/>
          <w:sz w:val="22"/>
        </w:rPr>
        <w:t> developing</w:t>
      </w:r>
      <w:r>
        <w:rPr>
          <w:spacing w:val="-6"/>
          <w:sz w:val="22"/>
        </w:rPr>
        <w:t> unit</w:t>
      </w:r>
      <w:r>
        <w:rPr>
          <w:spacing w:val="-6"/>
          <w:sz w:val="22"/>
        </w:rPr>
        <w:t> tests</w:t>
      </w:r>
      <w:r>
        <w:rPr>
          <w:spacing w:val="-6"/>
          <w:sz w:val="22"/>
        </w:rPr>
        <w:t> in</w:t>
      </w:r>
      <w:r>
        <w:rPr>
          <w:spacing w:val="-6"/>
          <w:sz w:val="22"/>
        </w:rPr>
        <w:t> tande</w:t>
      </w:r>
      <w:r>
        <w:rPr>
          <w:spacing w:val="-6"/>
          <w:sz w:val="22"/>
        </w:rPr>
        <w:t>m</w:t>
      </w:r>
      <w:r>
        <w:rPr>
          <w:spacing w:val="-6"/>
          <w:sz w:val="22"/>
        </w:rPr>
        <w:t> </w:t>
      </w:r>
      <w:r>
        <w:rPr>
          <w:w w:val="90"/>
          <w:sz w:val="22"/>
        </w:rPr>
        <w:t>with</w:t>
      </w:r>
      <w:r>
        <w:rPr>
          <w:spacing w:val="-5"/>
          <w:w w:val="90"/>
          <w:sz w:val="22"/>
        </w:rPr>
        <w:t> </w:t>
      </w:r>
      <w:r>
        <w:rPr>
          <w:w w:val="90"/>
          <w:sz w:val="22"/>
        </w:rPr>
        <w:t>our</w:t>
      </w:r>
      <w:r>
        <w:rPr>
          <w:spacing w:val="-5"/>
          <w:w w:val="90"/>
          <w:sz w:val="22"/>
        </w:rPr>
        <w:t> </w:t>
      </w:r>
      <w:r>
        <w:rPr>
          <w:w w:val="90"/>
          <w:sz w:val="22"/>
        </w:rPr>
        <w:t>code,</w:t>
      </w:r>
      <w:r>
        <w:rPr>
          <w:spacing w:val="-5"/>
          <w:w w:val="90"/>
          <w:sz w:val="22"/>
        </w:rPr>
        <w:t> </w:t>
      </w:r>
      <w:r>
        <w:rPr>
          <w:w w:val="90"/>
          <w:sz w:val="22"/>
        </w:rPr>
        <w:t>allowing</w:t>
      </w:r>
      <w:r>
        <w:rPr>
          <w:spacing w:val="-5"/>
          <w:w w:val="90"/>
          <w:sz w:val="22"/>
        </w:rPr>
        <w:t> </w:t>
      </w:r>
      <w:r>
        <w:rPr>
          <w:w w:val="90"/>
          <w:sz w:val="22"/>
        </w:rPr>
        <w:t>us</w:t>
      </w:r>
      <w:r>
        <w:rPr>
          <w:spacing w:val="-5"/>
          <w:w w:val="90"/>
          <w:sz w:val="22"/>
        </w:rPr>
        <w:t> </w:t>
      </w:r>
      <w:r>
        <w:rPr>
          <w:w w:val="90"/>
          <w:sz w:val="22"/>
        </w:rPr>
        <w:t>to</w:t>
      </w:r>
      <w:r>
        <w:rPr>
          <w:spacing w:val="-5"/>
          <w:w w:val="90"/>
          <w:sz w:val="22"/>
        </w:rPr>
        <w:t> </w:t>
      </w:r>
      <w:r>
        <w:rPr>
          <w:w w:val="90"/>
          <w:sz w:val="22"/>
        </w:rPr>
        <w:t>understand</w:t>
      </w:r>
      <w:r>
        <w:rPr>
          <w:spacing w:val="-5"/>
          <w:w w:val="90"/>
          <w:sz w:val="22"/>
        </w:rPr>
        <w:t> </w:t>
      </w:r>
      <w:r>
        <w:rPr>
          <w:w w:val="90"/>
          <w:sz w:val="22"/>
        </w:rPr>
        <w:t>code</w:t>
      </w:r>
      <w:r>
        <w:rPr>
          <w:spacing w:val="-5"/>
          <w:w w:val="90"/>
          <w:sz w:val="22"/>
        </w:rPr>
        <w:t> </w:t>
      </w:r>
      <w:r>
        <w:rPr>
          <w:w w:val="90"/>
          <w:sz w:val="22"/>
        </w:rPr>
        <w:t>coverage</w:t>
      </w:r>
      <w:r>
        <w:rPr>
          <w:spacing w:val="-5"/>
          <w:w w:val="90"/>
          <w:sz w:val="22"/>
        </w:rPr>
        <w:t> </w:t>
      </w:r>
      <w:r>
        <w:rPr>
          <w:w w:val="90"/>
          <w:sz w:val="22"/>
        </w:rPr>
        <w:t>through</w:t>
      </w:r>
      <w:r>
        <w:rPr>
          <w:spacing w:val="-5"/>
          <w:w w:val="90"/>
          <w:sz w:val="22"/>
        </w:rPr>
        <w:t> </w:t>
      </w:r>
      <w:r>
        <w:rPr>
          <w:w w:val="90"/>
          <w:sz w:val="22"/>
        </w:rPr>
        <w:t>ou</w:t>
      </w:r>
      <w:r>
        <w:rPr>
          <w:w w:val="90"/>
          <w:sz w:val="22"/>
        </w:rPr>
        <w:t>r</w:t>
      </w:r>
      <w:r>
        <w:rPr>
          <w:w w:val="90"/>
          <w:sz w:val="22"/>
        </w:rPr>
        <w:t> </w:t>
      </w:r>
      <w:r>
        <w:rPr>
          <w:spacing w:val="-4"/>
          <w:sz w:val="22"/>
        </w:rPr>
        <w:t>tests.</w:t>
      </w:r>
      <w:r>
        <w:rPr>
          <w:spacing w:val="-10"/>
          <w:sz w:val="22"/>
        </w:rPr>
        <w:t> </w:t>
      </w:r>
      <w:r>
        <w:rPr>
          <w:spacing w:val="-4"/>
          <w:sz w:val="22"/>
        </w:rPr>
        <w:t>We</w:t>
      </w:r>
      <w:r>
        <w:rPr>
          <w:spacing w:val="-10"/>
          <w:sz w:val="22"/>
        </w:rPr>
        <w:t> </w:t>
      </w:r>
      <w:r>
        <w:rPr>
          <w:spacing w:val="-4"/>
          <w:sz w:val="22"/>
        </w:rPr>
        <w:t>can</w:t>
      </w:r>
      <w:r>
        <w:rPr>
          <w:spacing w:val="-10"/>
          <w:sz w:val="22"/>
        </w:rPr>
        <w:t> </w:t>
      </w:r>
      <w:r>
        <w:rPr>
          <w:spacing w:val="-4"/>
          <w:sz w:val="22"/>
        </w:rPr>
        <w:t>simply</w:t>
      </w:r>
      <w:r>
        <w:rPr>
          <w:spacing w:val="-9"/>
          <w:sz w:val="22"/>
        </w:rPr>
        <w:t> </w:t>
      </w:r>
      <w:r>
        <w:rPr>
          <w:spacing w:val="-4"/>
          <w:sz w:val="22"/>
        </w:rPr>
        <w:t>utilize</w:t>
      </w:r>
      <w:r>
        <w:rPr>
          <w:spacing w:val="-10"/>
          <w:sz w:val="22"/>
        </w:rPr>
        <w:t> </w:t>
      </w:r>
      <w:r>
        <w:rPr>
          <w:spacing w:val="-4"/>
          <w:sz w:val="22"/>
        </w:rPr>
        <w:t>this</w:t>
      </w:r>
      <w:r>
        <w:rPr>
          <w:spacing w:val="-10"/>
          <w:sz w:val="22"/>
        </w:rPr>
        <w:t> </w:t>
      </w:r>
      <w:r>
        <w:rPr>
          <w:spacing w:val="-4"/>
          <w:sz w:val="22"/>
        </w:rPr>
        <w:t>to</w:t>
      </w:r>
      <w:r>
        <w:rPr>
          <w:spacing w:val="-10"/>
          <w:sz w:val="22"/>
        </w:rPr>
        <w:t> </w:t>
      </w:r>
      <w:r>
        <w:rPr>
          <w:spacing w:val="-4"/>
          <w:sz w:val="22"/>
        </w:rPr>
        <w:t>produce</w:t>
      </w:r>
      <w:r>
        <w:rPr>
          <w:spacing w:val="-9"/>
          <w:sz w:val="22"/>
        </w:rPr>
        <w:t> </w:t>
      </w:r>
      <w:r>
        <w:rPr>
          <w:spacing w:val="-4"/>
          <w:sz w:val="22"/>
        </w:rPr>
        <w:t>code</w:t>
      </w:r>
      <w:r>
        <w:rPr>
          <w:spacing w:val="-10"/>
          <w:sz w:val="22"/>
        </w:rPr>
        <w:t> </w:t>
      </w:r>
      <w:r>
        <w:rPr>
          <w:spacing w:val="-4"/>
          <w:sz w:val="22"/>
        </w:rPr>
        <w:t>descriptions,</w:t>
      </w:r>
      <w:r>
        <w:rPr>
          <w:spacing w:val="-10"/>
          <w:sz w:val="22"/>
        </w:rPr>
        <w:t> </w:t>
      </w:r>
      <w:r>
        <w:rPr>
          <w:spacing w:val="-4"/>
          <w:sz w:val="22"/>
        </w:rPr>
        <w:t>fo</w:t>
      </w:r>
      <w:r>
        <w:rPr>
          <w:spacing w:val="-4"/>
          <w:sz w:val="22"/>
        </w:rPr>
        <w:t>r</w:t>
      </w:r>
      <w:r>
        <w:rPr>
          <w:spacing w:val="-4"/>
          <w:sz w:val="22"/>
        </w:rPr>
        <w:t> </w:t>
      </w:r>
      <w:r>
        <w:rPr>
          <w:spacing w:val="-2"/>
          <w:sz w:val="22"/>
        </w:rPr>
        <w:t>instance.</w:t>
      </w:r>
    </w:p>
    <w:p>
      <w:pPr>
        <w:pStyle w:val="ListParagraph"/>
        <w:numPr>
          <w:ilvl w:val="0"/>
          <w:numId w:val="4"/>
        </w:numPr>
        <w:tabs>
          <w:tab w:pos="658" w:val="left" w:leader="none"/>
        </w:tabs>
        <w:spacing w:line="225" w:lineRule="auto" w:before="145" w:after="0"/>
        <w:ind w:left="658" w:right="175" w:hanging="240"/>
        <w:jc w:val="both"/>
        <w:rPr>
          <w:sz w:val="22"/>
        </w:rPr>
      </w:pPr>
      <w:r>
        <w:rPr>
          <w:b/>
          <w:w w:val="90"/>
          <w:sz w:val="22"/>
        </w:rPr>
        <w:t>Platform Freedom: </w:t>
      </w:r>
      <w:r>
        <w:rPr>
          <w:w w:val="90"/>
          <w:sz w:val="22"/>
        </w:rPr>
        <w:t>Like the Java programming language, the G</w:t>
      </w:r>
      <w:r>
        <w:rPr>
          <w:w w:val="90"/>
          <w:sz w:val="22"/>
        </w:rPr>
        <w:t>o</w:t>
      </w:r>
      <w:r>
        <w:rPr>
          <w:w w:val="90"/>
          <w:sz w:val="22"/>
        </w:rPr>
        <w:t> programming</w:t>
      </w:r>
      <w:r>
        <w:rPr>
          <w:spacing w:val="40"/>
          <w:sz w:val="22"/>
        </w:rPr>
        <w:t> </w:t>
      </w:r>
      <w:r>
        <w:rPr>
          <w:w w:val="90"/>
          <w:sz w:val="22"/>
        </w:rPr>
        <w:t>language</w:t>
      </w:r>
      <w:r>
        <w:rPr>
          <w:spacing w:val="40"/>
          <w:sz w:val="22"/>
        </w:rPr>
        <w:t> </w:t>
      </w:r>
      <w:r>
        <w:rPr>
          <w:w w:val="90"/>
          <w:sz w:val="22"/>
        </w:rPr>
        <w:t>allows</w:t>
      </w:r>
      <w:r>
        <w:rPr>
          <w:spacing w:val="40"/>
          <w:sz w:val="22"/>
        </w:rPr>
        <w:t> </w:t>
      </w:r>
      <w:r>
        <w:rPr>
          <w:w w:val="90"/>
          <w:sz w:val="22"/>
        </w:rPr>
        <w:t>platform</w:t>
      </w:r>
      <w:r>
        <w:rPr>
          <w:spacing w:val="40"/>
          <w:sz w:val="22"/>
        </w:rPr>
        <w:t> </w:t>
      </w:r>
      <w:r>
        <w:rPr>
          <w:w w:val="90"/>
          <w:sz w:val="22"/>
        </w:rPr>
        <w:t>independence.</w:t>
      </w:r>
      <w:r>
        <w:rPr>
          <w:spacing w:val="40"/>
          <w:sz w:val="22"/>
        </w:rPr>
        <w:t> </w:t>
      </w:r>
      <w:r>
        <w:rPr>
          <w:w w:val="90"/>
          <w:sz w:val="22"/>
        </w:rPr>
        <w:t>Becaus</w:t>
      </w:r>
      <w:r>
        <w:rPr>
          <w:w w:val="90"/>
          <w:sz w:val="22"/>
        </w:rPr>
        <w:t>e</w:t>
      </w:r>
      <w:r>
        <w:rPr>
          <w:sz w:val="22"/>
        </w:rPr>
        <w:t> of</w:t>
      </w:r>
      <w:r>
        <w:rPr>
          <w:spacing w:val="-14"/>
          <w:sz w:val="22"/>
        </w:rPr>
        <w:t> </w:t>
      </w:r>
      <w:r>
        <w:rPr>
          <w:sz w:val="22"/>
        </w:rPr>
        <w:t>its</w:t>
      </w:r>
      <w:r>
        <w:rPr>
          <w:spacing w:val="-14"/>
          <w:sz w:val="22"/>
        </w:rPr>
        <w:t> </w:t>
      </w:r>
      <w:r>
        <w:rPr>
          <w:sz w:val="22"/>
        </w:rPr>
        <w:t>modular</w:t>
      </w:r>
      <w:r>
        <w:rPr>
          <w:spacing w:val="-14"/>
          <w:sz w:val="22"/>
        </w:rPr>
        <w:t> </w:t>
      </w:r>
      <w:r>
        <w:rPr>
          <w:sz w:val="22"/>
        </w:rPr>
        <w:t>architecture</w:t>
      </w:r>
      <w:r>
        <w:rPr>
          <w:spacing w:val="-13"/>
          <w:sz w:val="22"/>
        </w:rPr>
        <w:t> </w:t>
      </w:r>
      <w:r>
        <w:rPr>
          <w:sz w:val="22"/>
        </w:rPr>
        <w:t>and</w:t>
      </w:r>
      <w:r>
        <w:rPr>
          <w:spacing w:val="-14"/>
          <w:sz w:val="22"/>
        </w:rPr>
        <w:t> </w:t>
      </w:r>
      <w:r>
        <w:rPr>
          <w:sz w:val="22"/>
        </w:rPr>
        <w:t>f</w:t>
      </w:r>
      <w:r>
        <w:rPr>
          <w:spacing w:val="-14"/>
          <w:sz w:val="22"/>
        </w:rPr>
        <w:t> </w:t>
      </w:r>
      <w:r>
        <w:rPr>
          <w:sz w:val="22"/>
        </w:rPr>
        <w:t>lexibility,</w:t>
      </w:r>
      <w:r>
        <w:rPr>
          <w:spacing w:val="-14"/>
          <w:sz w:val="22"/>
        </w:rPr>
        <w:t> </w:t>
      </w:r>
      <w:r>
        <w:rPr>
          <w:sz w:val="22"/>
        </w:rPr>
        <w:t>the</w:t>
      </w:r>
      <w:r>
        <w:rPr>
          <w:spacing w:val="-13"/>
          <w:sz w:val="22"/>
        </w:rPr>
        <w:t> </w:t>
      </w:r>
      <w:r>
        <w:rPr>
          <w:sz w:val="22"/>
        </w:rPr>
        <w:t>code</w:t>
      </w:r>
      <w:r>
        <w:rPr>
          <w:spacing w:val="-14"/>
          <w:sz w:val="22"/>
        </w:rPr>
        <w:t> </w:t>
      </w:r>
      <w:r>
        <w:rPr>
          <w:sz w:val="22"/>
        </w:rPr>
        <w:t>is</w:t>
      </w:r>
      <w:r>
        <w:rPr>
          <w:spacing w:val="-14"/>
          <w:sz w:val="22"/>
        </w:rPr>
        <w:t> </w:t>
      </w:r>
      <w:r>
        <w:rPr>
          <w:sz w:val="22"/>
        </w:rPr>
        <w:t>compile</w:t>
      </w:r>
      <w:r>
        <w:rPr>
          <w:sz w:val="22"/>
        </w:rPr>
        <w:t>d</w:t>
      </w:r>
      <w:r>
        <w:rPr>
          <w:sz w:val="22"/>
        </w:rPr>
        <w:t> </w:t>
      </w:r>
      <w:r>
        <w:rPr>
          <w:w w:val="90"/>
          <w:sz w:val="22"/>
        </w:rPr>
        <w:t>and transformed into the smallest binary form feasible, requirin</w:t>
      </w:r>
      <w:r>
        <w:rPr>
          <w:w w:val="90"/>
          <w:sz w:val="22"/>
        </w:rPr>
        <w:t>g</w:t>
      </w:r>
      <w:r>
        <w:rPr>
          <w:spacing w:val="80"/>
          <w:w w:val="150"/>
          <w:sz w:val="22"/>
        </w:rPr>
        <w:t> </w:t>
      </w:r>
      <w:r>
        <w:rPr>
          <w:spacing w:val="-4"/>
          <w:sz w:val="22"/>
        </w:rPr>
        <w:t>no</w:t>
      </w:r>
      <w:r>
        <w:rPr>
          <w:spacing w:val="-5"/>
          <w:sz w:val="22"/>
        </w:rPr>
        <w:t> </w:t>
      </w:r>
      <w:r>
        <w:rPr>
          <w:spacing w:val="-4"/>
          <w:sz w:val="22"/>
        </w:rPr>
        <w:t>dependencies.</w:t>
      </w:r>
      <w:r>
        <w:rPr>
          <w:spacing w:val="-5"/>
          <w:sz w:val="22"/>
        </w:rPr>
        <w:t> </w:t>
      </w:r>
      <w:r>
        <w:rPr>
          <w:spacing w:val="-4"/>
          <w:sz w:val="22"/>
        </w:rPr>
        <w:t>We</w:t>
      </w:r>
      <w:r>
        <w:rPr>
          <w:spacing w:val="-5"/>
          <w:sz w:val="22"/>
        </w:rPr>
        <w:t> </w:t>
      </w:r>
      <w:r>
        <w:rPr>
          <w:spacing w:val="-4"/>
          <w:sz w:val="22"/>
        </w:rPr>
        <w:t>can</w:t>
      </w:r>
      <w:r>
        <w:rPr>
          <w:spacing w:val="-5"/>
          <w:sz w:val="22"/>
        </w:rPr>
        <w:t> </w:t>
      </w:r>
      <w:r>
        <w:rPr>
          <w:spacing w:val="-4"/>
          <w:sz w:val="22"/>
        </w:rPr>
        <w:t>compile</w:t>
      </w:r>
      <w:r>
        <w:rPr>
          <w:spacing w:val="-5"/>
          <w:sz w:val="22"/>
        </w:rPr>
        <w:t> </w:t>
      </w:r>
      <w:r>
        <w:rPr>
          <w:spacing w:val="-4"/>
          <w:sz w:val="22"/>
        </w:rPr>
        <w:t>them</w:t>
      </w:r>
      <w:r>
        <w:rPr>
          <w:spacing w:val="-5"/>
          <w:sz w:val="22"/>
        </w:rPr>
        <w:t> </w:t>
      </w:r>
      <w:r>
        <w:rPr>
          <w:spacing w:val="-4"/>
          <w:sz w:val="22"/>
        </w:rPr>
        <w:t>on</w:t>
      </w:r>
      <w:r>
        <w:rPr>
          <w:spacing w:val="-5"/>
          <w:sz w:val="22"/>
        </w:rPr>
        <w:t> </w:t>
      </w:r>
      <w:r>
        <w:rPr>
          <w:spacing w:val="-4"/>
          <w:sz w:val="22"/>
        </w:rPr>
        <w:t>any</w:t>
      </w:r>
      <w:r>
        <w:rPr>
          <w:spacing w:val="-5"/>
          <w:sz w:val="22"/>
        </w:rPr>
        <w:t> </w:t>
      </w:r>
      <w:r>
        <w:rPr>
          <w:spacing w:val="-4"/>
          <w:sz w:val="22"/>
        </w:rPr>
        <w:t>platform,</w:t>
      </w:r>
      <w:r>
        <w:rPr>
          <w:spacing w:val="-5"/>
          <w:sz w:val="22"/>
        </w:rPr>
        <w:t> </w:t>
      </w:r>
      <w:r>
        <w:rPr>
          <w:spacing w:val="-4"/>
          <w:sz w:val="22"/>
        </w:rPr>
        <w:t>server</w:t>
      </w:r>
      <w:r>
        <w:rPr>
          <w:spacing w:val="-4"/>
          <w:sz w:val="22"/>
        </w:rPr>
        <w:t>,</w:t>
      </w:r>
      <w:r>
        <w:rPr>
          <w:spacing w:val="-4"/>
          <w:sz w:val="22"/>
        </w:rPr>
        <w:t> </w:t>
      </w:r>
      <w:r>
        <w:rPr>
          <w:sz w:val="22"/>
        </w:rPr>
        <w:t>or app.</w:t>
      </w:r>
    </w:p>
    <w:p>
      <w:pPr>
        <w:pStyle w:val="BodyText"/>
        <w:spacing w:before="255"/>
      </w:pPr>
    </w:p>
    <w:p>
      <w:pPr>
        <w:pStyle w:val="Heading3"/>
        <w:spacing w:line="216" w:lineRule="auto" w:before="1"/>
        <w:ind w:right="1640"/>
      </w:pPr>
      <w:r>
        <w:rPr/>
        <mc:AlternateContent>
          <mc:Choice Requires="wps">
            <w:drawing>
              <wp:anchor distT="0" distB="0" distL="0" distR="0" allowOverlap="1" layoutInCell="1" locked="0" behindDoc="1" simplePos="0" relativeHeight="487601152">
                <wp:simplePos x="0" y="0"/>
                <wp:positionH relativeFrom="page">
                  <wp:posOffset>742950</wp:posOffset>
                </wp:positionH>
                <wp:positionV relativeFrom="paragraph">
                  <wp:posOffset>340706</wp:posOffset>
                </wp:positionV>
                <wp:extent cx="413067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827303pt;width:325.25pt;height:.1pt;mso-position-horizontal-relative:page;mso-position-vertical-relative:paragraph;z-index:-15715328;mso-wrap-distance-left:0;mso-wrap-distance-right:0" id="docshape23" coordorigin="1170,537" coordsize="6505,0" path="m1170,537l7674,537e" filled="false" stroked="true" strokeweight=".5pt" strokecolor="#000000">
                <v:path arrowok="t"/>
                <v:stroke dashstyle="solid"/>
                <w10:wrap type="topAndBottom"/>
              </v:shape>
            </w:pict>
          </mc:Fallback>
        </mc:AlternateContent>
      </w:r>
      <w:bookmarkStart w:name="WHAT MAKES GoLang SUPERIOR TO OTHER COMP" w:id="33"/>
      <w:bookmarkEnd w:id="33"/>
      <w:r>
        <w:rPr/>
      </w:r>
      <w:bookmarkStart w:name="_bookmark15" w:id="34"/>
      <w:bookmarkEnd w:id="34"/>
      <w:r>
        <w:rPr/>
      </w:r>
      <w:r>
        <w:rPr/>
        <w:t>WHAT</w:t>
      </w:r>
      <w:r>
        <w:rPr>
          <w:spacing w:val="-6"/>
        </w:rPr>
        <w:t> </w:t>
      </w:r>
      <w:r>
        <w:rPr/>
        <w:t>MAKES</w:t>
      </w:r>
      <w:r>
        <w:rPr>
          <w:spacing w:val="-6"/>
        </w:rPr>
        <w:t> </w:t>
      </w:r>
      <w:r>
        <w:rPr/>
        <w:t>GoLang</w:t>
      </w:r>
      <w:r>
        <w:rPr>
          <w:spacing w:val="-6"/>
        </w:rPr>
        <w:t> </w:t>
      </w:r>
      <w:r>
        <w:rPr/>
        <w:t>SUPERIOR</w:t>
      </w:r>
      <w:r>
        <w:rPr>
          <w:spacing w:val="-6"/>
        </w:rPr>
        <w:t> </w:t>
      </w:r>
      <w:r>
        <w:rPr/>
        <w:t>TO</w:t>
      </w:r>
      <w:r>
        <w:rPr>
          <w:spacing w:val="-6"/>
        </w:rPr>
        <w:t> </w:t>
      </w:r>
      <w:r>
        <w:rPr/>
        <w:t>OTH</w:t>
      </w:r>
      <w:r>
        <w:rPr/>
        <w:t>ER</w:t>
      </w:r>
      <w:r>
        <w:rPr/>
        <w:t> </w:t>
      </w:r>
      <w:r>
        <w:rPr>
          <w:w w:val="105"/>
        </w:rPr>
        <w:t>COMPUTER LANGUAGES?</w:t>
      </w:r>
    </w:p>
    <w:p>
      <w:pPr>
        <w:pStyle w:val="BodyText"/>
        <w:spacing w:line="225" w:lineRule="auto" w:before="23"/>
        <w:ind w:left="177" w:right="175"/>
        <w:jc w:val="both"/>
      </w:pPr>
      <w:r>
        <w:rPr>
          <w:spacing w:val="-6"/>
        </w:rPr>
        <w:t>In the field of programming languages, there is no respite for advance</w:t>
      </w:r>
      <w:r>
        <w:rPr>
          <w:spacing w:val="-6"/>
        </w:rPr>
        <w:softHyphen/>
      </w:r>
      <w:r>
        <w:rPr>
          <w:spacing w:val="-6"/>
        </w:rPr>
      </w:r>
      <w:r>
        <w:rPr>
          <w:w w:val="85"/>
        </w:rPr>
        <w:t>ments and discoveries. Developers always search for a more simple, sophis</w:t>
      </w:r>
      <w:r>
        <w:rPr>
          <w:w w:val="85"/>
        </w:rPr>
        <w:softHyphen/>
      </w:r>
      <w:r>
        <w:rPr>
          <w:w w:val="85"/>
        </w:rPr>
      </w:r>
      <w:r>
        <w:rPr>
          <w:w w:val="90"/>
        </w:rPr>
        <w:t>ticated, and project-friendly language. GoLang evolved as a fantastic ne</w:t>
      </w:r>
      <w:r>
        <w:rPr>
          <w:w w:val="90"/>
        </w:rPr>
        <w:t>w</w:t>
      </w:r>
      <w:r>
        <w:rPr>
          <w:w w:val="90"/>
        </w:rPr>
        <w:t> programming language with an abundance of options. Since its inception</w:t>
      </w:r>
      <w:r>
        <w:rPr>
          <w:w w:val="90"/>
        </w:rPr>
        <w:t>,</w:t>
      </w:r>
      <w:r>
        <w:rPr>
          <w:w w:val="90"/>
        </w:rPr>
        <w:t> GoLang has taken the programming world by surprise.</w:t>
      </w:r>
    </w:p>
    <w:p>
      <w:pPr>
        <w:pStyle w:val="BodyText"/>
        <w:spacing w:line="225" w:lineRule="auto" w:before="5"/>
        <w:ind w:left="177" w:right="175" w:firstLine="240"/>
        <w:jc w:val="both"/>
      </w:pPr>
      <w:r>
        <w:rPr>
          <w:w w:val="90"/>
        </w:rPr>
        <w:t>Many of the mysteries that set this language apart from the rest will b</w:t>
      </w:r>
      <w:r>
        <w:rPr>
          <w:w w:val="90"/>
        </w:rPr>
        <w:t>e</w:t>
      </w:r>
      <w:r>
        <w:rPr>
          <w:w w:val="90"/>
        </w:rPr>
        <w:t> </w:t>
      </w:r>
      <w:r>
        <w:rPr/>
        <w:t>disclosed here.</w:t>
      </w:r>
    </w:p>
    <w:p>
      <w:pPr>
        <w:pStyle w:val="BodyText"/>
        <w:spacing w:before="67"/>
      </w:pPr>
    </w:p>
    <w:p>
      <w:pPr>
        <w:pStyle w:val="BodyText"/>
        <w:ind w:left="177"/>
        <w:jc w:val="both"/>
        <w:rPr>
          <w:rFonts w:ascii="Gill Sans MT" w:hAnsi="Gill Sans MT"/>
        </w:rPr>
      </w:pPr>
      <w:bookmarkStart w:name="GoLang’s Core Capability" w:id="35"/>
      <w:bookmarkEnd w:id="35"/>
      <w:r>
        <w:rPr/>
      </w:r>
      <w:bookmarkStart w:name="_bookmark16" w:id="36"/>
      <w:bookmarkEnd w:id="36"/>
      <w:r>
        <w:rPr/>
      </w:r>
      <w:r>
        <w:rPr>
          <w:rFonts w:ascii="Gill Sans MT" w:hAnsi="Gill Sans MT"/>
        </w:rPr>
        <w:t>GoLang’s</w:t>
      </w:r>
      <w:r>
        <w:rPr>
          <w:rFonts w:ascii="Gill Sans MT" w:hAnsi="Gill Sans MT"/>
          <w:spacing w:val="7"/>
        </w:rPr>
        <w:t> </w:t>
      </w:r>
      <w:r>
        <w:rPr>
          <w:rFonts w:ascii="Gill Sans MT" w:hAnsi="Gill Sans MT"/>
        </w:rPr>
        <w:t>Core</w:t>
      </w:r>
      <w:r>
        <w:rPr>
          <w:rFonts w:ascii="Gill Sans MT" w:hAnsi="Gill Sans MT"/>
          <w:spacing w:val="7"/>
        </w:rPr>
        <w:t> </w:t>
      </w:r>
      <w:r>
        <w:rPr>
          <w:rFonts w:ascii="Gill Sans MT" w:hAnsi="Gill Sans MT"/>
          <w:spacing w:val="-2"/>
        </w:rPr>
        <w:t>Capability</w:t>
      </w:r>
    </w:p>
    <w:p>
      <w:pPr>
        <w:pStyle w:val="BodyText"/>
        <w:spacing w:line="225" w:lineRule="auto" w:before="63"/>
        <w:ind w:left="177" w:right="175"/>
        <w:jc w:val="both"/>
      </w:pPr>
      <w:r>
        <w:rPr>
          <w:w w:val="90"/>
        </w:rPr>
        <w:t>While looking for a code compilation project, Google developers purport</w:t>
      </w:r>
      <w:r>
        <w:rPr>
          <w:w w:val="90"/>
        </w:rPr>
        <w:softHyphen/>
      </w:r>
      <w:r>
        <w:rPr>
          <w:w w:val="90"/>
        </w:rPr>
        <w:t>edly came up with the GoLang. As a result, GoLang is the only languag</w:t>
      </w:r>
      <w:r>
        <w:rPr>
          <w:w w:val="90"/>
        </w:rPr>
        <w:t>e</w:t>
      </w:r>
      <w:r>
        <w:rPr>
          <w:w w:val="90"/>
        </w:rPr>
        <w:t> that encompasses all three desirable characteristics, namely simplicity o</w:t>
      </w:r>
      <w:r>
        <w:rPr>
          <w:w w:val="90"/>
        </w:rPr>
        <w:t>f</w:t>
      </w:r>
      <w:r>
        <w:rPr>
          <w:w w:val="90"/>
        </w:rPr>
        <w:t> </w:t>
      </w:r>
      <w:r>
        <w:rPr>
          <w:spacing w:val="-4"/>
        </w:rPr>
        <w:t>coding,</w:t>
      </w:r>
      <w:r>
        <w:rPr>
          <w:spacing w:val="-10"/>
        </w:rPr>
        <w:t> </w:t>
      </w:r>
      <w:r>
        <w:rPr>
          <w:spacing w:val="-4"/>
        </w:rPr>
        <w:t>efficient</w:t>
      </w:r>
      <w:r>
        <w:rPr>
          <w:spacing w:val="-10"/>
        </w:rPr>
        <w:t> </w:t>
      </w:r>
      <w:r>
        <w:rPr>
          <w:spacing w:val="-4"/>
        </w:rPr>
        <w:t>code</w:t>
      </w:r>
      <w:r>
        <w:rPr>
          <w:spacing w:val="-10"/>
        </w:rPr>
        <w:t> </w:t>
      </w:r>
      <w:r>
        <w:rPr>
          <w:spacing w:val="-4"/>
        </w:rPr>
        <w:t>compilation,</w:t>
      </w:r>
      <w:r>
        <w:rPr>
          <w:spacing w:val="-9"/>
        </w:rPr>
        <w:t> </w:t>
      </w:r>
      <w:r>
        <w:rPr>
          <w:spacing w:val="-4"/>
        </w:rPr>
        <w:t>and</w:t>
      </w:r>
      <w:r>
        <w:rPr>
          <w:spacing w:val="-10"/>
        </w:rPr>
        <w:t> </w:t>
      </w:r>
      <w:r>
        <w:rPr>
          <w:spacing w:val="-4"/>
        </w:rPr>
        <w:t>efficient</w:t>
      </w:r>
      <w:r>
        <w:rPr>
          <w:spacing w:val="-10"/>
        </w:rPr>
        <w:t> </w:t>
      </w:r>
      <w:r>
        <w:rPr>
          <w:spacing w:val="-4"/>
        </w:rPr>
        <w:t>execution.</w:t>
      </w:r>
      <w:r>
        <w:rPr>
          <w:spacing w:val="-10"/>
        </w:rPr>
        <w:t> </w:t>
      </w:r>
      <w:r>
        <w:rPr>
          <w:spacing w:val="-4"/>
        </w:rPr>
        <w:t>Combinin</w:t>
      </w:r>
      <w:r>
        <w:rPr>
          <w:spacing w:val="-4"/>
        </w:rPr>
        <w:t>g</w:t>
      </w:r>
      <w:r>
        <w:rPr>
          <w:spacing w:val="-4"/>
        </w:rPr>
        <w:t> </w:t>
      </w:r>
      <w:r>
        <w:rPr>
          <w:w w:val="90"/>
        </w:rPr>
        <w:t>these</w:t>
      </w:r>
      <w:r>
        <w:rPr>
          <w:spacing w:val="-2"/>
          <w:w w:val="90"/>
        </w:rPr>
        <w:t> </w:t>
      </w:r>
      <w:r>
        <w:rPr>
          <w:w w:val="90"/>
        </w:rPr>
        <w:t>characteristics</w:t>
      </w:r>
      <w:r>
        <w:rPr>
          <w:spacing w:val="-2"/>
          <w:w w:val="90"/>
        </w:rPr>
        <w:t> </w:t>
      </w:r>
      <w:r>
        <w:rPr>
          <w:w w:val="90"/>
        </w:rPr>
        <w:t>in</w:t>
      </w:r>
      <w:r>
        <w:rPr>
          <w:spacing w:val="-2"/>
          <w:w w:val="90"/>
        </w:rPr>
        <w:t> </w:t>
      </w:r>
      <w:r>
        <w:rPr>
          <w:w w:val="90"/>
        </w:rPr>
        <w:t>a</w:t>
      </w:r>
      <w:r>
        <w:rPr>
          <w:spacing w:val="-2"/>
          <w:w w:val="90"/>
        </w:rPr>
        <w:t> </w:t>
      </w:r>
      <w:r>
        <w:rPr>
          <w:w w:val="90"/>
        </w:rPr>
        <w:t>single</w:t>
      </w:r>
      <w:r>
        <w:rPr>
          <w:spacing w:val="-2"/>
          <w:w w:val="90"/>
        </w:rPr>
        <w:t> </w:t>
      </w:r>
      <w:r>
        <w:rPr>
          <w:w w:val="90"/>
        </w:rPr>
        <w:t>language</w:t>
      </w:r>
      <w:r>
        <w:rPr>
          <w:spacing w:val="-2"/>
          <w:w w:val="90"/>
        </w:rPr>
        <w:t> </w:t>
      </w:r>
      <w:r>
        <w:rPr>
          <w:w w:val="90"/>
        </w:rPr>
        <w:t>differentiates</w:t>
      </w:r>
      <w:r>
        <w:rPr>
          <w:spacing w:val="-2"/>
          <w:w w:val="90"/>
        </w:rPr>
        <w:t> </w:t>
      </w:r>
      <w:r>
        <w:rPr>
          <w:w w:val="90"/>
        </w:rPr>
        <w:t>GoLang</w:t>
      </w:r>
      <w:r>
        <w:rPr>
          <w:spacing w:val="-2"/>
          <w:w w:val="90"/>
        </w:rPr>
        <w:t> </w:t>
      </w:r>
      <w:r>
        <w:rPr>
          <w:w w:val="90"/>
        </w:rPr>
        <w:t>from</w:t>
      </w:r>
      <w:r>
        <w:rPr>
          <w:spacing w:val="-2"/>
          <w:w w:val="90"/>
        </w:rPr>
        <w:t> </w:t>
      </w:r>
      <w:r>
        <w:rPr>
          <w:w w:val="90"/>
        </w:rPr>
        <w:t>othe</w:t>
      </w:r>
      <w:r>
        <w:rPr>
          <w:w w:val="90"/>
        </w:rPr>
        <w:t>r</w:t>
      </w:r>
      <w:r>
        <w:rPr>
          <w:w w:val="90"/>
        </w:rPr>
        <w:t> </w:t>
      </w:r>
      <w:r>
        <w:rPr>
          <w:spacing w:val="-2"/>
        </w:rPr>
        <w:t>computer</w:t>
      </w:r>
      <w:r>
        <w:rPr>
          <w:spacing w:val="-12"/>
        </w:rPr>
        <w:t> </w:t>
      </w:r>
      <w:r>
        <w:rPr>
          <w:spacing w:val="-2"/>
        </w:rPr>
        <w:t>languages.</w:t>
      </w:r>
    </w:p>
    <w:p>
      <w:pPr>
        <w:pStyle w:val="BodyText"/>
        <w:spacing w:line="225" w:lineRule="auto" w:before="6"/>
        <w:ind w:left="177" w:right="175" w:firstLine="240"/>
        <w:jc w:val="both"/>
      </w:pPr>
      <w:r>
        <w:rPr>
          <w:w w:val="90"/>
        </w:rPr>
        <w:t>Go, often known as GoLang, is a powerful system-level programmin</w:t>
      </w:r>
      <w:r>
        <w:rPr>
          <w:w w:val="90"/>
        </w:rPr>
        <w:t>g</w:t>
      </w:r>
      <w:r>
        <w:rPr>
          <w:w w:val="90"/>
        </w:rPr>
        <w:t> </w:t>
      </w:r>
      <w:r>
        <w:rPr>
          <w:w w:val="85"/>
        </w:rPr>
        <w:t>language for massive network servers and huge distributed systems. GoLan</w:t>
      </w:r>
      <w:r>
        <w:rPr>
          <w:w w:val="85"/>
        </w:rPr>
        <w:t>g</w:t>
      </w:r>
      <w:r>
        <w:rPr>
          <w:w w:val="85"/>
        </w:rPr>
        <w:t> </w:t>
      </w:r>
      <w:r>
        <w:rPr>
          <w:w w:val="90"/>
        </w:rPr>
        <w:t>evolved as an alternative to C</w:t>
      </w:r>
      <w:r>
        <w:rPr>
          <w:rFonts w:ascii="Cambria"/>
          <w:w w:val="90"/>
        </w:rPr>
        <w:t>++ </w:t>
      </w:r>
      <w:r>
        <w:rPr>
          <w:w w:val="90"/>
        </w:rPr>
        <w:t>and Java for app developers due to wha</w:t>
      </w:r>
      <w:r>
        <w:rPr>
          <w:w w:val="90"/>
        </w:rPr>
        <w:t>t</w:t>
      </w:r>
      <w:r>
        <w:rPr>
          <w:w w:val="90"/>
        </w:rPr>
        <w:t> </w:t>
      </w:r>
      <w:r>
        <w:rPr>
          <w:w w:val="85"/>
        </w:rPr>
        <w:t>Google needs for its network servers and distributed systems. The languag</w:t>
      </w:r>
      <w:r>
        <w:rPr>
          <w:w w:val="85"/>
        </w:rPr>
        <w:t>e</w:t>
      </w:r>
      <w:r>
        <w:rPr>
          <w:w w:val="85"/>
        </w:rPr>
        <w:t> </w:t>
      </w:r>
      <w:r>
        <w:rPr>
          <w:w w:val="90"/>
        </w:rPr>
        <w:t>was</w:t>
      </w:r>
      <w:r>
        <w:rPr>
          <w:spacing w:val="-8"/>
          <w:w w:val="90"/>
        </w:rPr>
        <w:t> </w:t>
      </w:r>
      <w:r>
        <w:rPr>
          <w:w w:val="90"/>
        </w:rPr>
        <w:t>created</w:t>
      </w:r>
      <w:r>
        <w:rPr>
          <w:spacing w:val="-8"/>
          <w:w w:val="90"/>
        </w:rPr>
        <w:t> </w:t>
      </w:r>
      <w:r>
        <w:rPr>
          <w:w w:val="90"/>
        </w:rPr>
        <w:t>to</w:t>
      </w:r>
      <w:r>
        <w:rPr>
          <w:spacing w:val="-8"/>
          <w:w w:val="90"/>
        </w:rPr>
        <w:t> </w:t>
      </w:r>
      <w:r>
        <w:rPr>
          <w:w w:val="90"/>
        </w:rPr>
        <w:t>reduce</w:t>
      </w:r>
      <w:r>
        <w:rPr>
          <w:spacing w:val="-8"/>
          <w:w w:val="90"/>
        </w:rPr>
        <w:t> </w:t>
      </w:r>
      <w:r>
        <w:rPr>
          <w:w w:val="90"/>
        </w:rPr>
        <w:t>the</w:t>
      </w:r>
      <w:r>
        <w:rPr>
          <w:spacing w:val="-8"/>
          <w:w w:val="90"/>
        </w:rPr>
        <w:t> </w:t>
      </w:r>
      <w:r>
        <w:rPr>
          <w:w w:val="90"/>
        </w:rPr>
        <w:t>sluggishness</w:t>
      </w:r>
      <w:r>
        <w:rPr>
          <w:spacing w:val="-8"/>
          <w:w w:val="90"/>
        </w:rPr>
        <w:t> </w:t>
      </w:r>
      <w:r>
        <w:rPr>
          <w:w w:val="90"/>
        </w:rPr>
        <w:t>and</w:t>
      </w:r>
      <w:r>
        <w:rPr>
          <w:spacing w:val="-8"/>
          <w:w w:val="90"/>
        </w:rPr>
        <w:t> </w:t>
      </w:r>
      <w:r>
        <w:rPr>
          <w:w w:val="90"/>
        </w:rPr>
        <w:t>challenges</w:t>
      </w:r>
      <w:r>
        <w:rPr>
          <w:spacing w:val="-8"/>
          <w:w w:val="90"/>
        </w:rPr>
        <w:t> </w:t>
      </w:r>
      <w:r>
        <w:rPr>
          <w:w w:val="90"/>
        </w:rPr>
        <w:t>of</w:t>
      </w:r>
      <w:r>
        <w:rPr>
          <w:spacing w:val="-8"/>
          <w:w w:val="90"/>
        </w:rPr>
        <w:t> </w:t>
      </w:r>
      <w:r>
        <w:rPr>
          <w:w w:val="90"/>
        </w:rPr>
        <w:t>programming</w:t>
      </w:r>
      <w:r>
        <w:rPr>
          <w:spacing w:val="-8"/>
          <w:w w:val="90"/>
        </w:rPr>
        <w:t> </w:t>
      </w:r>
      <w:r>
        <w:rPr>
          <w:w w:val="90"/>
        </w:rPr>
        <w:t>fo</w:t>
      </w:r>
      <w:r>
        <w:rPr>
          <w:w w:val="90"/>
        </w:rPr>
        <w:t>r</w:t>
      </w:r>
      <w:r>
        <w:rPr>
          <w:w w:val="90"/>
        </w:rPr>
        <w:t> big, scalable servers and software systems. Go came to Google to delive</w:t>
      </w:r>
      <w:r>
        <w:rPr>
          <w:w w:val="90"/>
        </w:rPr>
        <w:t>r</w:t>
      </w:r>
      <w:r>
        <w:rPr>
          <w:w w:val="90"/>
        </w:rPr>
        <w:t> </w:t>
      </w:r>
      <w:r>
        <w:rPr>
          <w:spacing w:val="-6"/>
        </w:rPr>
        <w:t>the</w:t>
      </w:r>
      <w:r>
        <w:rPr>
          <w:spacing w:val="-8"/>
        </w:rPr>
        <w:t> </w:t>
      </w:r>
      <w:r>
        <w:rPr>
          <w:spacing w:val="-6"/>
        </w:rPr>
        <w:t>answers</w:t>
      </w:r>
      <w:r>
        <w:rPr>
          <w:spacing w:val="-8"/>
        </w:rPr>
        <w:t> </w:t>
      </w:r>
      <w:r>
        <w:rPr>
          <w:spacing w:val="-6"/>
        </w:rPr>
        <w:t>listed</w:t>
      </w:r>
      <w:r>
        <w:rPr>
          <w:spacing w:val="-8"/>
        </w:rPr>
        <w:t> </w:t>
      </w:r>
      <w:r>
        <w:rPr>
          <w:spacing w:val="-6"/>
        </w:rPr>
        <w:t>below</w:t>
      </w:r>
      <w:r>
        <w:rPr>
          <w:spacing w:val="-7"/>
        </w:rPr>
        <w:t> </w:t>
      </w:r>
      <w:r>
        <w:rPr>
          <w:spacing w:val="-6"/>
        </w:rPr>
        <w:t>to</w:t>
      </w:r>
      <w:r>
        <w:rPr>
          <w:spacing w:val="-8"/>
        </w:rPr>
        <w:t> </w:t>
      </w:r>
      <w:r>
        <w:rPr>
          <w:spacing w:val="-6"/>
        </w:rPr>
        <w:t>be</w:t>
      </w:r>
      <w:r>
        <w:rPr>
          <w:spacing w:val="-8"/>
        </w:rPr>
        <w:t> </w:t>
      </w:r>
      <w:r>
        <w:rPr>
          <w:spacing w:val="-6"/>
        </w:rPr>
        <w:t>more</w:t>
      </w:r>
      <w:r>
        <w:rPr>
          <w:spacing w:val="-8"/>
        </w:rPr>
        <w:t> </w:t>
      </w:r>
      <w:r>
        <w:rPr>
          <w:spacing w:val="-6"/>
        </w:rPr>
        <w:t>explicit.</w:t>
      </w:r>
    </w:p>
    <w:p>
      <w:pPr>
        <w:pStyle w:val="BodyText"/>
        <w:spacing w:after="0" w:line="225" w:lineRule="auto"/>
        <w:jc w:val="both"/>
        <w:sectPr>
          <w:pgSz w:w="8850" w:h="13270"/>
          <w:pgMar w:header="682" w:footer="0" w:top="920" w:bottom="280" w:left="992" w:right="992"/>
        </w:sectPr>
      </w:pPr>
    </w:p>
    <w:p>
      <w:pPr>
        <w:pStyle w:val="BodyText"/>
        <w:spacing w:before="31"/>
      </w:pPr>
    </w:p>
    <w:p>
      <w:pPr>
        <w:pStyle w:val="ListParagraph"/>
        <w:numPr>
          <w:ilvl w:val="0"/>
          <w:numId w:val="4"/>
        </w:numPr>
        <w:tabs>
          <w:tab w:pos="657" w:val="left" w:leader="none"/>
        </w:tabs>
        <w:spacing w:line="240" w:lineRule="auto" w:before="0" w:after="0"/>
        <w:ind w:left="657" w:right="0" w:hanging="239"/>
        <w:jc w:val="left"/>
        <w:rPr>
          <w:sz w:val="22"/>
        </w:rPr>
      </w:pPr>
      <w:bookmarkStart w:name="_bookmark20" w:id="37"/>
      <w:bookmarkEnd w:id="37"/>
      <w:r>
        <w:rPr/>
      </w:r>
      <w:r>
        <w:rPr>
          <w:w w:val="90"/>
          <w:sz w:val="22"/>
        </w:rPr>
        <w:t>Compilation</w:t>
      </w:r>
      <w:r>
        <w:rPr>
          <w:spacing w:val="-2"/>
          <w:sz w:val="22"/>
        </w:rPr>
        <w:t> </w:t>
      </w:r>
      <w:r>
        <w:rPr>
          <w:w w:val="90"/>
          <w:sz w:val="22"/>
        </w:rPr>
        <w:t>and</w:t>
      </w:r>
      <w:r>
        <w:rPr>
          <w:spacing w:val="-1"/>
          <w:sz w:val="22"/>
        </w:rPr>
        <w:t> </w:t>
      </w:r>
      <w:r>
        <w:rPr>
          <w:w w:val="90"/>
          <w:sz w:val="22"/>
        </w:rPr>
        <w:t>execution</w:t>
      </w:r>
      <w:r>
        <w:rPr>
          <w:spacing w:val="-1"/>
          <w:sz w:val="22"/>
        </w:rPr>
        <w:t> </w:t>
      </w:r>
      <w:r>
        <w:rPr>
          <w:w w:val="90"/>
          <w:sz w:val="22"/>
        </w:rPr>
        <w:t>in</w:t>
      </w:r>
      <w:r>
        <w:rPr>
          <w:spacing w:val="-2"/>
          <w:sz w:val="22"/>
        </w:rPr>
        <w:t> </w:t>
      </w:r>
      <w:r>
        <w:rPr>
          <w:w w:val="90"/>
          <w:sz w:val="22"/>
        </w:rPr>
        <w:t>the</w:t>
      </w:r>
      <w:r>
        <w:rPr>
          <w:spacing w:val="-1"/>
          <w:sz w:val="22"/>
        </w:rPr>
        <w:t> </w:t>
      </w:r>
      <w:r>
        <w:rPr>
          <w:w w:val="90"/>
          <w:sz w:val="22"/>
        </w:rPr>
        <w:t>blink</w:t>
      </w:r>
      <w:r>
        <w:rPr>
          <w:spacing w:val="-1"/>
          <w:sz w:val="22"/>
        </w:rPr>
        <w:t> </w:t>
      </w:r>
      <w:r>
        <w:rPr>
          <w:w w:val="90"/>
          <w:sz w:val="22"/>
        </w:rPr>
        <w:t>of</w:t>
      </w:r>
      <w:r>
        <w:rPr>
          <w:spacing w:val="-2"/>
          <w:sz w:val="22"/>
        </w:rPr>
        <w:t> </w:t>
      </w:r>
      <w:r>
        <w:rPr>
          <w:w w:val="90"/>
          <w:sz w:val="22"/>
        </w:rPr>
        <w:t>an</w:t>
      </w:r>
      <w:r>
        <w:rPr>
          <w:spacing w:val="-1"/>
          <w:sz w:val="22"/>
        </w:rPr>
        <w:t> </w:t>
      </w:r>
      <w:r>
        <w:rPr>
          <w:spacing w:val="-4"/>
          <w:w w:val="90"/>
          <w:sz w:val="22"/>
        </w:rPr>
        <w:t>eye.</w:t>
      </w:r>
    </w:p>
    <w:p>
      <w:pPr>
        <w:pStyle w:val="ListParagraph"/>
        <w:numPr>
          <w:ilvl w:val="0"/>
          <w:numId w:val="4"/>
        </w:numPr>
        <w:tabs>
          <w:tab w:pos="658" w:val="left" w:leader="none"/>
        </w:tabs>
        <w:spacing w:line="225" w:lineRule="auto" w:before="137" w:after="0"/>
        <w:ind w:left="658" w:right="177" w:hanging="240"/>
        <w:jc w:val="left"/>
        <w:rPr>
          <w:sz w:val="22"/>
        </w:rPr>
      </w:pPr>
      <w:r>
        <w:rPr>
          <w:w w:val="90"/>
          <w:sz w:val="22"/>
        </w:rPr>
        <w:t>Remove</w:t>
      </w:r>
      <w:r>
        <w:rPr>
          <w:spacing w:val="-9"/>
          <w:w w:val="90"/>
          <w:sz w:val="22"/>
        </w:rPr>
        <w:t> </w:t>
      </w:r>
      <w:r>
        <w:rPr>
          <w:w w:val="90"/>
          <w:sz w:val="22"/>
        </w:rPr>
        <w:t>the</w:t>
      </w:r>
      <w:r>
        <w:rPr>
          <w:spacing w:val="-8"/>
          <w:w w:val="90"/>
          <w:sz w:val="22"/>
        </w:rPr>
        <w:t> </w:t>
      </w:r>
      <w:r>
        <w:rPr>
          <w:w w:val="90"/>
          <w:sz w:val="22"/>
        </w:rPr>
        <w:t>necessity</w:t>
      </w:r>
      <w:r>
        <w:rPr>
          <w:spacing w:val="-8"/>
          <w:w w:val="90"/>
          <w:sz w:val="22"/>
        </w:rPr>
        <w:t> </w:t>
      </w:r>
      <w:r>
        <w:rPr>
          <w:w w:val="90"/>
          <w:sz w:val="22"/>
        </w:rPr>
        <w:t>to</w:t>
      </w:r>
      <w:r>
        <w:rPr>
          <w:spacing w:val="-8"/>
          <w:w w:val="90"/>
          <w:sz w:val="22"/>
        </w:rPr>
        <w:t> </w:t>
      </w:r>
      <w:r>
        <w:rPr>
          <w:w w:val="90"/>
          <w:sz w:val="22"/>
        </w:rPr>
        <w:t>deal</w:t>
      </w:r>
      <w:r>
        <w:rPr>
          <w:spacing w:val="-9"/>
          <w:w w:val="90"/>
          <w:sz w:val="22"/>
        </w:rPr>
        <w:t> </w:t>
      </w:r>
      <w:r>
        <w:rPr>
          <w:w w:val="90"/>
          <w:sz w:val="22"/>
        </w:rPr>
        <w:t>with</w:t>
      </w:r>
      <w:r>
        <w:rPr>
          <w:spacing w:val="-8"/>
          <w:w w:val="90"/>
          <w:sz w:val="22"/>
        </w:rPr>
        <w:t> </w:t>
      </w:r>
      <w:r>
        <w:rPr>
          <w:w w:val="90"/>
          <w:sz w:val="22"/>
        </w:rPr>
        <w:t>many</w:t>
      </w:r>
      <w:r>
        <w:rPr>
          <w:spacing w:val="-8"/>
          <w:w w:val="90"/>
          <w:sz w:val="22"/>
        </w:rPr>
        <w:t> </w:t>
      </w:r>
      <w:r>
        <w:rPr>
          <w:w w:val="90"/>
          <w:sz w:val="22"/>
        </w:rPr>
        <w:t>language</w:t>
      </w:r>
      <w:r>
        <w:rPr>
          <w:spacing w:val="-8"/>
          <w:w w:val="90"/>
          <w:sz w:val="22"/>
        </w:rPr>
        <w:t> </w:t>
      </w:r>
      <w:r>
        <w:rPr>
          <w:w w:val="90"/>
          <w:sz w:val="22"/>
        </w:rPr>
        <w:t>subsets</w:t>
      </w:r>
      <w:r>
        <w:rPr>
          <w:spacing w:val="-9"/>
          <w:w w:val="90"/>
          <w:sz w:val="22"/>
        </w:rPr>
        <w:t> </w:t>
      </w:r>
      <w:r>
        <w:rPr>
          <w:w w:val="90"/>
          <w:sz w:val="22"/>
        </w:rPr>
        <w:t>for</w:t>
      </w:r>
      <w:r>
        <w:rPr>
          <w:spacing w:val="-8"/>
          <w:w w:val="90"/>
          <w:sz w:val="22"/>
        </w:rPr>
        <w:t> </w:t>
      </w:r>
      <w:r>
        <w:rPr>
          <w:w w:val="90"/>
          <w:sz w:val="22"/>
        </w:rPr>
        <w:t>a</w:t>
      </w:r>
      <w:r>
        <w:rPr>
          <w:spacing w:val="-8"/>
          <w:w w:val="90"/>
          <w:sz w:val="22"/>
        </w:rPr>
        <w:t> </w:t>
      </w:r>
      <w:r>
        <w:rPr>
          <w:w w:val="90"/>
          <w:sz w:val="22"/>
        </w:rPr>
        <w:t>singl</w:t>
      </w:r>
      <w:r>
        <w:rPr>
          <w:w w:val="90"/>
          <w:sz w:val="22"/>
        </w:rPr>
        <w:t>e</w:t>
      </w:r>
      <w:r>
        <w:rPr>
          <w:w w:val="90"/>
          <w:sz w:val="22"/>
        </w:rPr>
        <w:t> </w:t>
      </w:r>
      <w:r>
        <w:rPr>
          <w:spacing w:val="-2"/>
          <w:sz w:val="22"/>
        </w:rPr>
        <w:t>project.</w:t>
      </w:r>
    </w:p>
    <w:p>
      <w:pPr>
        <w:pStyle w:val="ListParagraph"/>
        <w:numPr>
          <w:ilvl w:val="0"/>
          <w:numId w:val="4"/>
        </w:numPr>
        <w:tabs>
          <w:tab w:pos="657" w:val="left" w:leader="none"/>
        </w:tabs>
        <w:spacing w:line="240" w:lineRule="auto" w:before="128" w:after="0"/>
        <w:ind w:left="657" w:right="0" w:hanging="239"/>
        <w:jc w:val="left"/>
        <w:rPr>
          <w:sz w:val="22"/>
        </w:rPr>
      </w:pPr>
      <w:r>
        <w:rPr>
          <w:w w:val="90"/>
          <w:sz w:val="22"/>
        </w:rPr>
        <w:t>Code</w:t>
      </w:r>
      <w:r>
        <w:rPr>
          <w:spacing w:val="-5"/>
          <w:w w:val="90"/>
          <w:sz w:val="22"/>
        </w:rPr>
        <w:t> </w:t>
      </w:r>
      <w:r>
        <w:rPr>
          <w:w w:val="90"/>
          <w:sz w:val="22"/>
        </w:rPr>
        <w:t>readability</w:t>
      </w:r>
      <w:r>
        <w:rPr>
          <w:spacing w:val="-4"/>
          <w:w w:val="90"/>
          <w:sz w:val="22"/>
        </w:rPr>
        <w:t> </w:t>
      </w:r>
      <w:r>
        <w:rPr>
          <w:w w:val="90"/>
          <w:sz w:val="22"/>
        </w:rPr>
        <w:t>and</w:t>
      </w:r>
      <w:r>
        <w:rPr>
          <w:spacing w:val="-5"/>
          <w:w w:val="90"/>
          <w:sz w:val="22"/>
        </w:rPr>
        <w:t> </w:t>
      </w:r>
      <w:r>
        <w:rPr>
          <w:w w:val="90"/>
          <w:sz w:val="22"/>
        </w:rPr>
        <w:t>documentation</w:t>
      </w:r>
      <w:r>
        <w:rPr>
          <w:spacing w:val="-4"/>
          <w:w w:val="90"/>
          <w:sz w:val="22"/>
        </w:rPr>
        <w:t> </w:t>
      </w:r>
      <w:r>
        <w:rPr>
          <w:w w:val="90"/>
          <w:sz w:val="22"/>
        </w:rPr>
        <w:t>have</w:t>
      </w:r>
      <w:r>
        <w:rPr>
          <w:spacing w:val="-5"/>
          <w:w w:val="90"/>
          <w:sz w:val="22"/>
        </w:rPr>
        <w:t> </w:t>
      </w:r>
      <w:r>
        <w:rPr>
          <w:w w:val="90"/>
          <w:sz w:val="22"/>
        </w:rPr>
        <w:t>been</w:t>
      </w:r>
      <w:r>
        <w:rPr>
          <w:spacing w:val="-4"/>
          <w:w w:val="90"/>
          <w:sz w:val="22"/>
        </w:rPr>
        <w:t> </w:t>
      </w:r>
      <w:r>
        <w:rPr>
          <w:spacing w:val="-2"/>
          <w:w w:val="90"/>
          <w:sz w:val="22"/>
        </w:rPr>
        <w:t>improved.</w:t>
      </w:r>
    </w:p>
    <w:p>
      <w:pPr>
        <w:pStyle w:val="ListParagraph"/>
        <w:numPr>
          <w:ilvl w:val="0"/>
          <w:numId w:val="4"/>
        </w:numPr>
        <w:tabs>
          <w:tab w:pos="657" w:val="left" w:leader="none"/>
        </w:tabs>
        <w:spacing w:line="240" w:lineRule="auto" w:before="123" w:after="0"/>
        <w:ind w:left="657" w:right="0" w:hanging="239"/>
        <w:jc w:val="left"/>
        <w:rPr>
          <w:sz w:val="22"/>
        </w:rPr>
      </w:pPr>
      <w:r>
        <w:rPr>
          <w:w w:val="90"/>
          <w:sz w:val="22"/>
        </w:rPr>
        <w:t>Providing</w:t>
      </w:r>
      <w:r>
        <w:rPr>
          <w:spacing w:val="-3"/>
          <w:w w:val="90"/>
          <w:sz w:val="22"/>
        </w:rPr>
        <w:t> </w:t>
      </w:r>
      <w:r>
        <w:rPr>
          <w:w w:val="90"/>
          <w:sz w:val="22"/>
        </w:rPr>
        <w:t>an</w:t>
      </w:r>
      <w:r>
        <w:rPr>
          <w:spacing w:val="-3"/>
          <w:w w:val="90"/>
          <w:sz w:val="22"/>
        </w:rPr>
        <w:t> </w:t>
      </w:r>
      <w:r>
        <w:rPr>
          <w:w w:val="90"/>
          <w:sz w:val="22"/>
        </w:rPr>
        <w:t>utterly</w:t>
      </w:r>
      <w:r>
        <w:rPr>
          <w:spacing w:val="-3"/>
          <w:w w:val="90"/>
          <w:sz w:val="22"/>
        </w:rPr>
        <w:t> </w:t>
      </w:r>
      <w:r>
        <w:rPr>
          <w:w w:val="90"/>
          <w:sz w:val="22"/>
        </w:rPr>
        <w:t>consistent</w:t>
      </w:r>
      <w:r>
        <w:rPr>
          <w:spacing w:val="-2"/>
          <w:w w:val="90"/>
          <w:sz w:val="22"/>
        </w:rPr>
        <w:t> language.</w:t>
      </w:r>
    </w:p>
    <w:p>
      <w:pPr>
        <w:pStyle w:val="ListParagraph"/>
        <w:numPr>
          <w:ilvl w:val="0"/>
          <w:numId w:val="4"/>
        </w:numPr>
        <w:tabs>
          <w:tab w:pos="657" w:val="left" w:leader="none"/>
        </w:tabs>
        <w:spacing w:line="240" w:lineRule="auto" w:before="124" w:after="0"/>
        <w:ind w:left="657" w:right="0" w:hanging="239"/>
        <w:jc w:val="left"/>
        <w:rPr>
          <w:sz w:val="22"/>
        </w:rPr>
      </w:pPr>
      <w:r>
        <w:rPr>
          <w:w w:val="85"/>
          <w:sz w:val="22"/>
        </w:rPr>
        <w:t>Allows</w:t>
      </w:r>
      <w:r>
        <w:rPr>
          <w:spacing w:val="9"/>
          <w:sz w:val="22"/>
        </w:rPr>
        <w:t> </w:t>
      </w:r>
      <w:r>
        <w:rPr>
          <w:w w:val="85"/>
          <w:sz w:val="22"/>
        </w:rPr>
        <w:t>for</w:t>
      </w:r>
      <w:r>
        <w:rPr>
          <w:spacing w:val="9"/>
          <w:sz w:val="22"/>
        </w:rPr>
        <w:t> </w:t>
      </w:r>
      <w:r>
        <w:rPr>
          <w:w w:val="85"/>
          <w:sz w:val="22"/>
        </w:rPr>
        <w:t>easy</w:t>
      </w:r>
      <w:r>
        <w:rPr>
          <w:spacing w:val="9"/>
          <w:sz w:val="22"/>
        </w:rPr>
        <w:t> </w:t>
      </w:r>
      <w:r>
        <w:rPr>
          <w:w w:val="85"/>
          <w:sz w:val="22"/>
        </w:rPr>
        <w:t>software</w:t>
      </w:r>
      <w:r>
        <w:rPr>
          <w:spacing w:val="9"/>
          <w:sz w:val="22"/>
        </w:rPr>
        <w:t> </w:t>
      </w:r>
      <w:r>
        <w:rPr>
          <w:spacing w:val="-2"/>
          <w:w w:val="85"/>
          <w:sz w:val="22"/>
        </w:rPr>
        <w:t>versioning.</w:t>
      </w:r>
    </w:p>
    <w:p>
      <w:pPr>
        <w:pStyle w:val="ListParagraph"/>
        <w:numPr>
          <w:ilvl w:val="0"/>
          <w:numId w:val="4"/>
        </w:numPr>
        <w:tabs>
          <w:tab w:pos="657" w:val="left" w:leader="none"/>
        </w:tabs>
        <w:spacing w:line="240" w:lineRule="auto" w:before="123" w:after="0"/>
        <w:ind w:left="657" w:right="0" w:hanging="239"/>
        <w:jc w:val="left"/>
        <w:rPr>
          <w:sz w:val="22"/>
        </w:rPr>
      </w:pPr>
      <w:r>
        <w:rPr>
          <w:w w:val="90"/>
          <w:sz w:val="22"/>
        </w:rPr>
        <w:t>The</w:t>
      </w:r>
      <w:r>
        <w:rPr>
          <w:spacing w:val="-7"/>
          <w:w w:val="90"/>
          <w:sz w:val="22"/>
        </w:rPr>
        <w:t> </w:t>
      </w:r>
      <w:r>
        <w:rPr>
          <w:w w:val="90"/>
          <w:sz w:val="22"/>
        </w:rPr>
        <w:t>capacity</w:t>
      </w:r>
      <w:r>
        <w:rPr>
          <w:spacing w:val="-6"/>
          <w:w w:val="90"/>
          <w:sz w:val="22"/>
        </w:rPr>
        <w:t> </w:t>
      </w:r>
      <w:r>
        <w:rPr>
          <w:w w:val="90"/>
          <w:sz w:val="22"/>
        </w:rPr>
        <w:t>to</w:t>
      </w:r>
      <w:r>
        <w:rPr>
          <w:spacing w:val="-6"/>
          <w:w w:val="90"/>
          <w:sz w:val="22"/>
        </w:rPr>
        <w:t> </w:t>
      </w:r>
      <w:r>
        <w:rPr>
          <w:w w:val="90"/>
          <w:sz w:val="22"/>
        </w:rPr>
        <w:t>develop</w:t>
      </w:r>
      <w:r>
        <w:rPr>
          <w:spacing w:val="-6"/>
          <w:w w:val="90"/>
          <w:sz w:val="22"/>
        </w:rPr>
        <w:t> </w:t>
      </w:r>
      <w:r>
        <w:rPr>
          <w:w w:val="90"/>
          <w:sz w:val="22"/>
        </w:rPr>
        <w:t>in</w:t>
      </w:r>
      <w:r>
        <w:rPr>
          <w:spacing w:val="-6"/>
          <w:w w:val="90"/>
          <w:sz w:val="22"/>
        </w:rPr>
        <w:t> </w:t>
      </w:r>
      <w:r>
        <w:rPr>
          <w:w w:val="90"/>
          <w:sz w:val="22"/>
        </w:rPr>
        <w:t>a</w:t>
      </w:r>
      <w:r>
        <w:rPr>
          <w:spacing w:val="-6"/>
          <w:w w:val="90"/>
          <w:sz w:val="22"/>
        </w:rPr>
        <w:t> </w:t>
      </w:r>
      <w:r>
        <w:rPr>
          <w:w w:val="90"/>
          <w:sz w:val="22"/>
        </w:rPr>
        <w:t>variety</w:t>
      </w:r>
      <w:r>
        <w:rPr>
          <w:spacing w:val="-6"/>
          <w:w w:val="90"/>
          <w:sz w:val="22"/>
        </w:rPr>
        <w:t> </w:t>
      </w:r>
      <w:r>
        <w:rPr>
          <w:w w:val="90"/>
          <w:sz w:val="22"/>
        </w:rPr>
        <w:t>of</w:t>
      </w:r>
      <w:r>
        <w:rPr>
          <w:spacing w:val="-6"/>
          <w:w w:val="90"/>
          <w:sz w:val="22"/>
        </w:rPr>
        <w:t> </w:t>
      </w:r>
      <w:r>
        <w:rPr>
          <w:spacing w:val="-2"/>
          <w:w w:val="90"/>
          <w:sz w:val="22"/>
        </w:rPr>
        <w:t>languages.</w:t>
      </w:r>
    </w:p>
    <w:p>
      <w:pPr>
        <w:pStyle w:val="ListParagraph"/>
        <w:numPr>
          <w:ilvl w:val="0"/>
          <w:numId w:val="4"/>
        </w:numPr>
        <w:tabs>
          <w:tab w:pos="657" w:val="left" w:leader="none"/>
        </w:tabs>
        <w:spacing w:line="240" w:lineRule="auto" w:before="123" w:after="0"/>
        <w:ind w:left="657" w:right="0" w:hanging="239"/>
        <w:jc w:val="left"/>
        <w:rPr>
          <w:sz w:val="22"/>
        </w:rPr>
      </w:pPr>
      <w:r>
        <w:rPr>
          <w:w w:val="90"/>
          <w:sz w:val="22"/>
        </w:rPr>
        <w:t>Making</w:t>
      </w:r>
      <w:r>
        <w:rPr>
          <w:spacing w:val="-4"/>
          <w:w w:val="90"/>
          <w:sz w:val="22"/>
        </w:rPr>
        <w:t> </w:t>
      </w:r>
      <w:r>
        <w:rPr>
          <w:w w:val="90"/>
          <w:sz w:val="22"/>
        </w:rPr>
        <w:t>dependency</w:t>
      </w:r>
      <w:r>
        <w:rPr>
          <w:spacing w:val="-4"/>
          <w:w w:val="90"/>
          <w:sz w:val="22"/>
        </w:rPr>
        <w:t> </w:t>
      </w:r>
      <w:r>
        <w:rPr>
          <w:w w:val="90"/>
          <w:sz w:val="22"/>
        </w:rPr>
        <w:t>management</w:t>
      </w:r>
      <w:r>
        <w:rPr>
          <w:spacing w:val="-3"/>
          <w:w w:val="90"/>
          <w:sz w:val="22"/>
        </w:rPr>
        <w:t> </w:t>
      </w:r>
      <w:r>
        <w:rPr>
          <w:spacing w:val="-2"/>
          <w:w w:val="90"/>
          <w:sz w:val="22"/>
        </w:rPr>
        <w:t>easier.</w:t>
      </w:r>
    </w:p>
    <w:p>
      <w:pPr>
        <w:pStyle w:val="BodyText"/>
        <w:spacing w:before="223"/>
      </w:pPr>
    </w:p>
    <w:p>
      <w:pPr>
        <w:pStyle w:val="BodyText"/>
        <w:ind w:left="177"/>
        <w:jc w:val="both"/>
        <w:rPr>
          <w:rFonts w:ascii="Gill Sans MT"/>
        </w:rPr>
      </w:pPr>
      <w:bookmarkStart w:name="Multithreading and Concurrency" w:id="38"/>
      <w:bookmarkEnd w:id="38"/>
      <w:r>
        <w:rPr/>
      </w:r>
      <w:bookmarkStart w:name="_bookmark18" w:id="39"/>
      <w:bookmarkEnd w:id="39"/>
      <w:r>
        <w:rPr/>
      </w:r>
      <w:r>
        <w:rPr>
          <w:rFonts w:ascii="Gill Sans MT"/>
        </w:rPr>
        <w:t>Multithreading</w:t>
      </w:r>
      <w:r>
        <w:rPr>
          <w:rFonts w:ascii="Gill Sans MT"/>
          <w:spacing w:val="42"/>
        </w:rPr>
        <w:t> </w:t>
      </w:r>
      <w:r>
        <w:rPr>
          <w:rFonts w:ascii="Gill Sans MT"/>
        </w:rPr>
        <w:t>and</w:t>
      </w:r>
      <w:r>
        <w:rPr>
          <w:rFonts w:ascii="Gill Sans MT"/>
          <w:spacing w:val="42"/>
        </w:rPr>
        <w:t> </w:t>
      </w:r>
      <w:r>
        <w:rPr>
          <w:rFonts w:ascii="Gill Sans MT"/>
          <w:spacing w:val="-2"/>
        </w:rPr>
        <w:t>Concurrency</w:t>
      </w:r>
    </w:p>
    <w:p>
      <w:pPr>
        <w:pStyle w:val="BodyText"/>
        <w:spacing w:line="225" w:lineRule="auto" w:before="62"/>
        <w:ind w:left="177" w:right="175"/>
        <w:jc w:val="both"/>
      </w:pPr>
      <w:r>
        <w:rPr>
          <w:w w:val="90"/>
        </w:rPr>
        <w:t>Manufacturers add cores to the system to boost performance as hardwar</w:t>
      </w:r>
      <w:r>
        <w:rPr>
          <w:w w:val="90"/>
        </w:rPr>
        <w:t>e</w:t>
      </w:r>
      <w:r>
        <w:rPr>
          <w:w w:val="90"/>
        </w:rPr>
        <w:t> </w:t>
      </w:r>
      <w:r>
        <w:rPr>
          <w:spacing w:val="-6"/>
        </w:rPr>
        <w:t>grows</w:t>
      </w:r>
      <w:r>
        <w:rPr>
          <w:spacing w:val="-8"/>
        </w:rPr>
        <w:t> </w:t>
      </w:r>
      <w:r>
        <w:rPr>
          <w:spacing w:val="-6"/>
        </w:rPr>
        <w:t>more</w:t>
      </w:r>
      <w:r>
        <w:rPr>
          <w:spacing w:val="-8"/>
        </w:rPr>
        <w:t> </w:t>
      </w:r>
      <w:r>
        <w:rPr>
          <w:spacing w:val="-6"/>
        </w:rPr>
        <w:t>complex</w:t>
      </w:r>
      <w:r>
        <w:rPr>
          <w:spacing w:val="-8"/>
        </w:rPr>
        <w:t> </w:t>
      </w:r>
      <w:r>
        <w:rPr>
          <w:spacing w:val="-6"/>
        </w:rPr>
        <w:t>over</w:t>
      </w:r>
      <w:r>
        <w:rPr>
          <w:spacing w:val="-7"/>
        </w:rPr>
        <w:t> </w:t>
      </w:r>
      <w:r>
        <w:rPr>
          <w:spacing w:val="-6"/>
        </w:rPr>
        <w:t>time.</w:t>
      </w:r>
      <w:r>
        <w:rPr>
          <w:spacing w:val="-8"/>
        </w:rPr>
        <w:t> </w:t>
      </w:r>
      <w:r>
        <w:rPr>
          <w:spacing w:val="-6"/>
        </w:rPr>
        <w:t>The</w:t>
      </w:r>
      <w:r>
        <w:rPr>
          <w:spacing w:val="-8"/>
        </w:rPr>
        <w:t> </w:t>
      </w:r>
      <w:r>
        <w:rPr>
          <w:spacing w:val="-6"/>
        </w:rPr>
        <w:t>system</w:t>
      </w:r>
      <w:r>
        <w:rPr>
          <w:spacing w:val="-8"/>
        </w:rPr>
        <w:t> </w:t>
      </w:r>
      <w:r>
        <w:rPr>
          <w:spacing w:val="-6"/>
        </w:rPr>
        <w:t>must</w:t>
      </w:r>
      <w:r>
        <w:rPr>
          <w:spacing w:val="-7"/>
        </w:rPr>
        <w:t> </w:t>
      </w:r>
      <w:r>
        <w:rPr>
          <w:spacing w:val="-6"/>
        </w:rPr>
        <w:t>handle</w:t>
      </w:r>
      <w:r>
        <w:rPr>
          <w:spacing w:val="-8"/>
        </w:rPr>
        <w:t> </w:t>
      </w:r>
      <w:r>
        <w:rPr>
          <w:spacing w:val="-6"/>
        </w:rPr>
        <w:t>database</w:t>
      </w:r>
      <w:r>
        <w:rPr>
          <w:spacing w:val="-8"/>
        </w:rPr>
        <w:t> </w:t>
      </w:r>
      <w:r>
        <w:rPr>
          <w:spacing w:val="-6"/>
        </w:rPr>
        <w:t>con</w:t>
      </w:r>
      <w:r>
        <w:rPr>
          <w:spacing w:val="-6"/>
        </w:rPr>
        <w:softHyphen/>
      </w:r>
      <w:r>
        <w:rPr>
          <w:spacing w:val="-6"/>
        </w:rPr>
      </w:r>
      <w:r>
        <w:rPr>
          <w:w w:val="90"/>
        </w:rPr>
        <w:t>nections via microservices, queues, and caches when dealing with man</w:t>
      </w:r>
      <w:r>
        <w:rPr>
          <w:w w:val="90"/>
        </w:rPr>
        <w:t>y</w:t>
      </w:r>
      <w:r>
        <w:rPr>
          <w:w w:val="90"/>
        </w:rPr>
        <w:t> cores.</w:t>
      </w:r>
      <w:r>
        <w:rPr>
          <w:spacing w:val="-1"/>
          <w:w w:val="90"/>
        </w:rPr>
        <w:t> </w:t>
      </w:r>
      <w:r>
        <w:rPr>
          <w:w w:val="90"/>
        </w:rPr>
        <w:t>As</w:t>
      </w:r>
      <w:r>
        <w:rPr>
          <w:spacing w:val="-1"/>
          <w:w w:val="90"/>
        </w:rPr>
        <w:t> </w:t>
      </w:r>
      <w:r>
        <w:rPr>
          <w:w w:val="90"/>
        </w:rPr>
        <w:t>a</w:t>
      </w:r>
      <w:r>
        <w:rPr>
          <w:spacing w:val="-1"/>
          <w:w w:val="90"/>
        </w:rPr>
        <w:t> </w:t>
      </w:r>
      <w:r>
        <w:rPr>
          <w:w w:val="90"/>
        </w:rPr>
        <w:t>result,</w:t>
      </w:r>
      <w:r>
        <w:rPr>
          <w:spacing w:val="-1"/>
          <w:w w:val="90"/>
        </w:rPr>
        <w:t> </w:t>
      </w:r>
      <w:r>
        <w:rPr>
          <w:w w:val="90"/>
        </w:rPr>
        <w:t>today’s</w:t>
      </w:r>
      <w:r>
        <w:rPr>
          <w:spacing w:val="-1"/>
          <w:w w:val="90"/>
        </w:rPr>
        <w:t> </w:t>
      </w:r>
      <w:r>
        <w:rPr>
          <w:w w:val="90"/>
        </w:rPr>
        <w:t>hardware</w:t>
      </w:r>
      <w:r>
        <w:rPr>
          <w:spacing w:val="-1"/>
          <w:w w:val="90"/>
        </w:rPr>
        <w:t> </w:t>
      </w:r>
      <w:r>
        <w:rPr>
          <w:w w:val="90"/>
        </w:rPr>
        <w:t>necessitates</w:t>
      </w:r>
      <w:r>
        <w:rPr>
          <w:spacing w:val="-1"/>
          <w:w w:val="90"/>
        </w:rPr>
        <w:t> </w:t>
      </w:r>
      <w:r>
        <w:rPr>
          <w:w w:val="90"/>
        </w:rPr>
        <w:t>a</w:t>
      </w:r>
      <w:r>
        <w:rPr>
          <w:spacing w:val="-1"/>
          <w:w w:val="90"/>
        </w:rPr>
        <w:t> </w:t>
      </w:r>
      <w:r>
        <w:rPr>
          <w:w w:val="90"/>
        </w:rPr>
        <w:t>programming</w:t>
      </w:r>
      <w:r>
        <w:rPr>
          <w:spacing w:val="-1"/>
          <w:w w:val="90"/>
        </w:rPr>
        <w:t> </w:t>
      </w:r>
      <w:r>
        <w:rPr>
          <w:w w:val="90"/>
        </w:rPr>
        <w:t>languag</w:t>
      </w:r>
      <w:r>
        <w:rPr>
          <w:w w:val="90"/>
        </w:rPr>
        <w:t>e</w:t>
      </w:r>
      <w:r>
        <w:rPr>
          <w:w w:val="90"/>
        </w:rPr>
        <w:t> </w:t>
      </w:r>
      <w:r>
        <w:rPr>
          <w:spacing w:val="-4"/>
        </w:rPr>
        <w:t>capable</w:t>
      </w:r>
      <w:r>
        <w:rPr>
          <w:spacing w:val="-9"/>
        </w:rPr>
        <w:t> </w:t>
      </w:r>
      <w:r>
        <w:rPr>
          <w:spacing w:val="-4"/>
        </w:rPr>
        <w:t>of</w:t>
      </w:r>
      <w:r>
        <w:rPr>
          <w:spacing w:val="-9"/>
        </w:rPr>
        <w:t> </w:t>
      </w:r>
      <w:r>
        <w:rPr>
          <w:spacing w:val="-4"/>
        </w:rPr>
        <w:t>supporting</w:t>
      </w:r>
      <w:r>
        <w:rPr>
          <w:spacing w:val="-9"/>
        </w:rPr>
        <w:t> </w:t>
      </w:r>
      <w:r>
        <w:rPr>
          <w:spacing w:val="-4"/>
        </w:rPr>
        <w:t>concurrency</w:t>
      </w:r>
      <w:r>
        <w:rPr>
          <w:spacing w:val="-9"/>
        </w:rPr>
        <w:t> </w:t>
      </w:r>
      <w:r>
        <w:rPr>
          <w:spacing w:val="-4"/>
        </w:rPr>
        <w:t>and</w:t>
      </w:r>
      <w:r>
        <w:rPr>
          <w:spacing w:val="-9"/>
        </w:rPr>
        <w:t> </w:t>
      </w:r>
      <w:r>
        <w:rPr>
          <w:spacing w:val="-4"/>
        </w:rPr>
        <w:t>scaling</w:t>
      </w:r>
      <w:r>
        <w:rPr>
          <w:spacing w:val="-9"/>
        </w:rPr>
        <w:t> </w:t>
      </w:r>
      <w:r>
        <w:rPr>
          <w:spacing w:val="-4"/>
        </w:rPr>
        <w:t>up</w:t>
      </w:r>
      <w:r>
        <w:rPr>
          <w:spacing w:val="-9"/>
        </w:rPr>
        <w:t> </w:t>
      </w:r>
      <w:r>
        <w:rPr>
          <w:spacing w:val="-4"/>
        </w:rPr>
        <w:t>performance</w:t>
      </w:r>
      <w:r>
        <w:rPr>
          <w:spacing w:val="-9"/>
        </w:rPr>
        <w:t> </w:t>
      </w:r>
      <w:r>
        <w:rPr>
          <w:spacing w:val="-4"/>
        </w:rPr>
        <w:t>as</w:t>
      </w:r>
      <w:r>
        <w:rPr>
          <w:spacing w:val="-9"/>
        </w:rPr>
        <w:t> </w:t>
      </w:r>
      <w:r>
        <w:rPr>
          <w:spacing w:val="-4"/>
        </w:rPr>
        <w:t>th</w:t>
      </w:r>
      <w:r>
        <w:rPr>
          <w:spacing w:val="-4"/>
        </w:rPr>
        <w:t>e</w:t>
      </w:r>
      <w:r>
        <w:rPr>
          <w:spacing w:val="-4"/>
        </w:rPr>
        <w:t> </w:t>
      </w:r>
      <w:r>
        <w:rPr>
          <w:spacing w:val="-2"/>
        </w:rPr>
        <w:t>number</w:t>
      </w:r>
      <w:r>
        <w:rPr>
          <w:spacing w:val="-12"/>
        </w:rPr>
        <w:t> </w:t>
      </w:r>
      <w:r>
        <w:rPr>
          <w:spacing w:val="-2"/>
        </w:rPr>
        <w:t>of</w:t>
      </w:r>
      <w:r>
        <w:rPr>
          <w:spacing w:val="-12"/>
        </w:rPr>
        <w:t> </w:t>
      </w:r>
      <w:r>
        <w:rPr>
          <w:spacing w:val="-2"/>
        </w:rPr>
        <w:t>cores</w:t>
      </w:r>
      <w:r>
        <w:rPr>
          <w:spacing w:val="-12"/>
        </w:rPr>
        <w:t> </w:t>
      </w:r>
      <w:r>
        <w:rPr>
          <w:spacing w:val="-2"/>
        </w:rPr>
        <w:t>rises</w:t>
      </w:r>
      <w:r>
        <w:rPr>
          <w:spacing w:val="-11"/>
        </w:rPr>
        <w:t> </w:t>
      </w:r>
      <w:r>
        <w:rPr>
          <w:spacing w:val="-2"/>
        </w:rPr>
        <w:t>over</w:t>
      </w:r>
      <w:r>
        <w:rPr>
          <w:spacing w:val="-12"/>
        </w:rPr>
        <w:t> </w:t>
      </w:r>
      <w:r>
        <w:rPr>
          <w:spacing w:val="-2"/>
        </w:rPr>
        <w:t>time.</w:t>
      </w:r>
    </w:p>
    <w:p>
      <w:pPr>
        <w:pStyle w:val="BodyText"/>
        <w:spacing w:line="225" w:lineRule="auto" w:before="6"/>
        <w:ind w:left="177" w:right="175" w:firstLine="240"/>
        <w:jc w:val="both"/>
      </w:pPr>
      <w:r>
        <w:rPr>
          <w:spacing w:val="-2"/>
        </w:rPr>
        <w:t>Most</w:t>
      </w:r>
      <w:r>
        <w:rPr>
          <w:spacing w:val="-8"/>
        </w:rPr>
        <w:t> </w:t>
      </w:r>
      <w:r>
        <w:rPr>
          <w:spacing w:val="-2"/>
        </w:rPr>
        <w:t>programming</w:t>
      </w:r>
      <w:r>
        <w:rPr>
          <w:spacing w:val="-8"/>
        </w:rPr>
        <w:t> </w:t>
      </w:r>
      <w:r>
        <w:rPr>
          <w:spacing w:val="-2"/>
        </w:rPr>
        <w:t>languages</w:t>
      </w:r>
      <w:r>
        <w:rPr>
          <w:spacing w:val="-8"/>
        </w:rPr>
        <w:t> </w:t>
      </w:r>
      <w:r>
        <w:rPr>
          <w:spacing w:val="-2"/>
        </w:rPr>
        <w:t>restrict</w:t>
      </w:r>
      <w:r>
        <w:rPr>
          <w:spacing w:val="-8"/>
        </w:rPr>
        <w:t> </w:t>
      </w:r>
      <w:r>
        <w:rPr>
          <w:spacing w:val="-2"/>
        </w:rPr>
        <w:t>concurrent</w:t>
      </w:r>
      <w:r>
        <w:rPr>
          <w:spacing w:val="-8"/>
        </w:rPr>
        <w:t> </w:t>
      </w:r>
      <w:r>
        <w:rPr>
          <w:spacing w:val="-2"/>
        </w:rPr>
        <w:t>execution</w:t>
      </w:r>
      <w:r>
        <w:rPr>
          <w:spacing w:val="-8"/>
        </w:rPr>
        <w:t> </w:t>
      </w:r>
      <w:r>
        <w:rPr>
          <w:spacing w:val="-2"/>
        </w:rPr>
        <w:t>whe</w:t>
      </w:r>
      <w:r>
        <w:rPr>
          <w:spacing w:val="-2"/>
        </w:rPr>
        <w:t>n</w:t>
      </w:r>
      <w:r>
        <w:rPr>
          <w:spacing w:val="-2"/>
        </w:rPr>
        <w:t> dealing</w:t>
      </w:r>
      <w:r>
        <w:rPr>
          <w:spacing w:val="-12"/>
        </w:rPr>
        <w:t> </w:t>
      </w:r>
      <w:r>
        <w:rPr>
          <w:spacing w:val="-2"/>
        </w:rPr>
        <w:t>with</w:t>
      </w:r>
      <w:r>
        <w:rPr>
          <w:spacing w:val="-12"/>
        </w:rPr>
        <w:t> </w:t>
      </w:r>
      <w:r>
        <w:rPr>
          <w:spacing w:val="-2"/>
        </w:rPr>
        <w:t>several</w:t>
      </w:r>
      <w:r>
        <w:rPr>
          <w:spacing w:val="-12"/>
        </w:rPr>
        <w:t> </w:t>
      </w:r>
      <w:r>
        <w:rPr>
          <w:spacing w:val="-2"/>
        </w:rPr>
        <w:t>threads,</w:t>
      </w:r>
      <w:r>
        <w:rPr>
          <w:spacing w:val="-11"/>
        </w:rPr>
        <w:t> </w:t>
      </w:r>
      <w:r>
        <w:rPr>
          <w:spacing w:val="-2"/>
        </w:rPr>
        <w:t>which</w:t>
      </w:r>
      <w:r>
        <w:rPr>
          <w:spacing w:val="-12"/>
        </w:rPr>
        <w:t> </w:t>
      </w:r>
      <w:r>
        <w:rPr>
          <w:spacing w:val="-2"/>
        </w:rPr>
        <w:t>typically</w:t>
      </w:r>
      <w:r>
        <w:rPr>
          <w:spacing w:val="-12"/>
        </w:rPr>
        <w:t> </w:t>
      </w:r>
      <w:r>
        <w:rPr>
          <w:spacing w:val="-2"/>
        </w:rPr>
        <w:t>slows</w:t>
      </w:r>
      <w:r>
        <w:rPr>
          <w:spacing w:val="-12"/>
        </w:rPr>
        <w:t> </w:t>
      </w:r>
      <w:r>
        <w:rPr>
          <w:spacing w:val="-2"/>
        </w:rPr>
        <w:t>down</w:t>
      </w:r>
      <w:r>
        <w:rPr>
          <w:spacing w:val="-11"/>
        </w:rPr>
        <w:t> </w:t>
      </w:r>
      <w:r>
        <w:rPr>
          <w:spacing w:val="-2"/>
        </w:rPr>
        <w:t>the</w:t>
      </w:r>
      <w:r>
        <w:rPr>
          <w:spacing w:val="-12"/>
        </w:rPr>
        <w:t> </w:t>
      </w:r>
      <w:r>
        <w:rPr>
          <w:spacing w:val="-2"/>
        </w:rPr>
        <w:t>pace</w:t>
      </w:r>
      <w:r>
        <w:rPr>
          <w:spacing w:val="-12"/>
        </w:rPr>
        <w:t> </w:t>
      </w:r>
      <w:r>
        <w:rPr>
          <w:spacing w:val="-2"/>
        </w:rPr>
        <w:t>o</w:t>
      </w:r>
      <w:r>
        <w:rPr>
          <w:spacing w:val="-2"/>
        </w:rPr>
        <w:t>f</w:t>
      </w:r>
      <w:r>
        <w:rPr>
          <w:spacing w:val="-2"/>
        </w:rPr>
        <w:t> </w:t>
      </w:r>
      <w:r>
        <w:rPr/>
        <w:t>programming,</w:t>
      </w:r>
      <w:r>
        <w:rPr>
          <w:spacing w:val="-2"/>
        </w:rPr>
        <w:t> </w:t>
      </w:r>
      <w:r>
        <w:rPr/>
        <w:t>compilation,</w:t>
      </w:r>
      <w:r>
        <w:rPr>
          <w:spacing w:val="-2"/>
        </w:rPr>
        <w:t> </w:t>
      </w:r>
      <w:r>
        <w:rPr/>
        <w:t>and</w:t>
      </w:r>
      <w:r>
        <w:rPr>
          <w:spacing w:val="-2"/>
        </w:rPr>
        <w:t> </w:t>
      </w:r>
      <w:r>
        <w:rPr/>
        <w:t>execution.</w:t>
      </w:r>
      <w:r>
        <w:rPr>
          <w:spacing w:val="-2"/>
        </w:rPr>
        <w:t> </w:t>
      </w:r>
      <w:r>
        <w:rPr/>
        <w:t>Go</w:t>
      </w:r>
      <w:r>
        <w:rPr>
          <w:spacing w:val="-2"/>
        </w:rPr>
        <w:t> </w:t>
      </w:r>
      <w:r>
        <w:rPr/>
        <w:t>appears</w:t>
      </w:r>
      <w:r>
        <w:rPr>
          <w:spacing w:val="-2"/>
        </w:rPr>
        <w:t> </w:t>
      </w:r>
      <w:r>
        <w:rPr/>
        <w:t>as</w:t>
      </w:r>
      <w:r>
        <w:rPr>
          <w:spacing w:val="-2"/>
        </w:rPr>
        <w:t> </w:t>
      </w:r>
      <w:r>
        <w:rPr/>
        <w:t>the</w:t>
      </w:r>
      <w:r>
        <w:rPr>
          <w:spacing w:val="-2"/>
        </w:rPr>
        <w:t> </w:t>
      </w:r>
      <w:r>
        <w:rPr/>
        <w:t>mos</w:t>
      </w:r>
      <w:r>
        <w:rPr/>
        <w:t>t</w:t>
      </w:r>
      <w:r>
        <w:rPr/>
        <w:t> </w:t>
      </w:r>
      <w:r>
        <w:rPr>
          <w:w w:val="90"/>
        </w:rPr>
        <w:t>plausible alternative for handling both multithreading and concurrenc</w:t>
      </w:r>
      <w:r>
        <w:rPr>
          <w:w w:val="90"/>
        </w:rPr>
        <w:t>y</w:t>
      </w:r>
      <w:r>
        <w:rPr>
          <w:spacing w:val="40"/>
        </w:rPr>
        <w:t> </w:t>
      </w:r>
      <w:r>
        <w:rPr/>
        <w:t>in this case.</w:t>
      </w:r>
    </w:p>
    <w:p>
      <w:pPr>
        <w:pStyle w:val="BodyText"/>
        <w:spacing w:line="225" w:lineRule="auto" w:before="5"/>
        <w:ind w:left="177" w:right="175" w:firstLine="240"/>
        <w:jc w:val="both"/>
      </w:pPr>
      <w:r>
        <w:rPr>
          <w:w w:val="90"/>
        </w:rPr>
        <w:t>Go as a computer language emerged when multicore processors wer</w:t>
      </w:r>
      <w:r>
        <w:rPr>
          <w:w w:val="90"/>
        </w:rPr>
        <w:t>e</w:t>
      </w:r>
      <w:r>
        <w:rPr>
          <w:w w:val="90"/>
        </w:rPr>
        <w:t> </w:t>
      </w:r>
      <w:r>
        <w:rPr>
          <w:spacing w:val="-6"/>
        </w:rPr>
        <w:t>commonly</w:t>
      </w:r>
      <w:r>
        <w:rPr>
          <w:spacing w:val="-10"/>
        </w:rPr>
        <w:t> </w:t>
      </w:r>
      <w:r>
        <w:rPr>
          <w:spacing w:val="-6"/>
        </w:rPr>
        <w:t>available</w:t>
      </w:r>
      <w:r>
        <w:rPr>
          <w:spacing w:val="-8"/>
        </w:rPr>
        <w:t> </w:t>
      </w:r>
      <w:r>
        <w:rPr>
          <w:spacing w:val="-6"/>
        </w:rPr>
        <w:t>on</w:t>
      </w:r>
      <w:r>
        <w:rPr>
          <w:spacing w:val="-8"/>
        </w:rPr>
        <w:t> </w:t>
      </w:r>
      <w:r>
        <w:rPr>
          <w:spacing w:val="-6"/>
        </w:rPr>
        <w:t>powerful</w:t>
      </w:r>
      <w:r>
        <w:rPr>
          <w:spacing w:val="-7"/>
        </w:rPr>
        <w:t> </w:t>
      </w:r>
      <w:r>
        <w:rPr>
          <w:spacing w:val="-6"/>
        </w:rPr>
        <w:t>hardware.</w:t>
      </w:r>
      <w:r>
        <w:rPr>
          <w:spacing w:val="-8"/>
        </w:rPr>
        <w:t> </w:t>
      </w:r>
      <w:r>
        <w:rPr>
          <w:spacing w:val="-6"/>
        </w:rPr>
        <w:t>Naturally,</w:t>
      </w:r>
      <w:r>
        <w:rPr>
          <w:spacing w:val="-8"/>
        </w:rPr>
        <w:t> </w:t>
      </w:r>
      <w:r>
        <w:rPr>
          <w:spacing w:val="-6"/>
        </w:rPr>
        <w:t>the</w:t>
      </w:r>
      <w:r>
        <w:rPr>
          <w:spacing w:val="-8"/>
        </w:rPr>
        <w:t> </w:t>
      </w:r>
      <w:r>
        <w:rPr>
          <w:spacing w:val="-6"/>
        </w:rPr>
        <w:t>architects</w:t>
      </w:r>
      <w:r>
        <w:rPr>
          <w:spacing w:val="-7"/>
        </w:rPr>
        <w:t> </w:t>
      </w:r>
      <w:r>
        <w:rPr>
          <w:spacing w:val="-6"/>
        </w:rPr>
        <w:t>o</w:t>
      </w:r>
      <w:r>
        <w:rPr>
          <w:spacing w:val="-6"/>
        </w:rPr>
        <w:t>f</w:t>
      </w:r>
      <w:r>
        <w:rPr>
          <w:spacing w:val="-6"/>
        </w:rPr>
        <w:t> </w:t>
      </w:r>
      <w:r>
        <w:rPr>
          <w:w w:val="90"/>
        </w:rPr>
        <w:t>Go prioritize concurrency. Go employs goroutines rather than threads t</w:t>
      </w:r>
      <w:r>
        <w:rPr>
          <w:w w:val="90"/>
        </w:rPr>
        <w:t>o</w:t>
      </w:r>
      <w:r>
        <w:rPr>
          <w:w w:val="90"/>
        </w:rPr>
        <w:t> </w:t>
      </w:r>
      <w:r>
        <w:rPr>
          <w:spacing w:val="-6"/>
        </w:rPr>
        <w:t>manage</w:t>
      </w:r>
      <w:r>
        <w:rPr>
          <w:spacing w:val="-8"/>
        </w:rPr>
        <w:t> </w:t>
      </w:r>
      <w:r>
        <w:rPr>
          <w:spacing w:val="-6"/>
        </w:rPr>
        <w:t>several</w:t>
      </w:r>
      <w:r>
        <w:rPr>
          <w:spacing w:val="-8"/>
        </w:rPr>
        <w:t> </w:t>
      </w:r>
      <w:r>
        <w:rPr>
          <w:spacing w:val="-6"/>
        </w:rPr>
        <w:t>tasks</w:t>
      </w:r>
      <w:r>
        <w:rPr>
          <w:spacing w:val="-8"/>
        </w:rPr>
        <w:t> </w:t>
      </w:r>
      <w:r>
        <w:rPr>
          <w:spacing w:val="-6"/>
        </w:rPr>
        <w:t>simultaneously.</w:t>
      </w:r>
    </w:p>
    <w:p>
      <w:pPr>
        <w:pStyle w:val="BodyText"/>
        <w:spacing w:before="247"/>
        <w:ind w:left="177"/>
        <w:jc w:val="both"/>
        <w:rPr>
          <w:rFonts w:ascii="Gill Sans MT"/>
        </w:rPr>
      </w:pPr>
      <w:bookmarkStart w:name="From within, Go Empowers Hardware" w:id="40"/>
      <w:bookmarkEnd w:id="40"/>
      <w:r>
        <w:rPr/>
      </w:r>
      <w:bookmarkStart w:name="_bookmark19" w:id="41"/>
      <w:bookmarkEnd w:id="41"/>
      <w:r>
        <w:rPr/>
      </w:r>
      <w:r>
        <w:rPr>
          <w:rFonts w:ascii="Gill Sans MT"/>
          <w:spacing w:val="-2"/>
          <w:w w:val="105"/>
        </w:rPr>
        <w:t>From</w:t>
      </w:r>
      <w:r>
        <w:rPr>
          <w:rFonts w:ascii="Gill Sans MT"/>
          <w:spacing w:val="-10"/>
          <w:w w:val="105"/>
        </w:rPr>
        <w:t> </w:t>
      </w:r>
      <w:r>
        <w:rPr>
          <w:rFonts w:ascii="Gill Sans MT"/>
          <w:spacing w:val="-2"/>
          <w:w w:val="105"/>
        </w:rPr>
        <w:t>within,</w:t>
      </w:r>
      <w:r>
        <w:rPr>
          <w:rFonts w:ascii="Gill Sans MT"/>
          <w:spacing w:val="-10"/>
          <w:w w:val="105"/>
        </w:rPr>
        <w:t> </w:t>
      </w:r>
      <w:r>
        <w:rPr>
          <w:rFonts w:ascii="Gill Sans MT"/>
          <w:spacing w:val="-2"/>
          <w:w w:val="105"/>
        </w:rPr>
        <w:t>Go</w:t>
      </w:r>
      <w:r>
        <w:rPr>
          <w:rFonts w:ascii="Gill Sans MT"/>
          <w:spacing w:val="-10"/>
          <w:w w:val="105"/>
        </w:rPr>
        <w:t> </w:t>
      </w:r>
      <w:r>
        <w:rPr>
          <w:rFonts w:ascii="Gill Sans MT"/>
          <w:spacing w:val="-2"/>
          <w:w w:val="105"/>
        </w:rPr>
        <w:t>Empowers</w:t>
      </w:r>
      <w:r>
        <w:rPr>
          <w:rFonts w:ascii="Gill Sans MT"/>
          <w:spacing w:val="-10"/>
          <w:w w:val="105"/>
        </w:rPr>
        <w:t> </w:t>
      </w:r>
      <w:r>
        <w:rPr>
          <w:rFonts w:ascii="Gill Sans MT"/>
          <w:spacing w:val="-2"/>
          <w:w w:val="105"/>
        </w:rPr>
        <w:t>Hardware</w:t>
      </w:r>
    </w:p>
    <w:p>
      <w:pPr>
        <w:pStyle w:val="BodyText"/>
        <w:spacing w:line="225" w:lineRule="auto" w:before="62"/>
        <w:ind w:left="177" w:right="175"/>
        <w:jc w:val="both"/>
      </w:pPr>
      <w:r>
        <w:rPr>
          <w:w w:val="90"/>
        </w:rPr>
        <w:t>Because hardware processors only comprehend binaries, any Java or JV</w:t>
      </w:r>
      <w:r>
        <w:rPr>
          <w:w w:val="90"/>
        </w:rPr>
        <w:t>M</w:t>
      </w:r>
      <w:r>
        <w:rPr>
          <w:w w:val="90"/>
        </w:rPr>
        <w:t> </w:t>
      </w:r>
      <w:r>
        <w:rPr>
          <w:spacing w:val="-6"/>
        </w:rPr>
        <w:t>program</w:t>
      </w:r>
      <w:r>
        <w:rPr>
          <w:spacing w:val="-6"/>
        </w:rPr>
        <w:t> is</w:t>
      </w:r>
      <w:r>
        <w:rPr>
          <w:spacing w:val="-6"/>
        </w:rPr>
        <w:t> translated</w:t>
      </w:r>
      <w:r>
        <w:rPr>
          <w:spacing w:val="-6"/>
        </w:rPr>
        <w:t> into</w:t>
      </w:r>
      <w:r>
        <w:rPr>
          <w:spacing w:val="-6"/>
        </w:rPr>
        <w:t> binaries.</w:t>
      </w:r>
      <w:r>
        <w:rPr>
          <w:spacing w:val="-6"/>
        </w:rPr>
        <w:t> This</w:t>
      </w:r>
      <w:r>
        <w:rPr>
          <w:spacing w:val="-6"/>
        </w:rPr>
        <w:t> hardware-level</w:t>
      </w:r>
      <w:r>
        <w:rPr>
          <w:spacing w:val="-6"/>
        </w:rPr>
        <w:t> interpretatio</w:t>
      </w:r>
      <w:r>
        <w:rPr>
          <w:spacing w:val="-6"/>
        </w:rPr>
        <w:t>n</w:t>
      </w:r>
      <w:r>
        <w:rPr>
          <w:spacing w:val="-6"/>
        </w:rPr>
        <w:t> </w:t>
      </w:r>
      <w:r>
        <w:rPr>
          <w:w w:val="90"/>
        </w:rPr>
        <w:t>lengthens</w:t>
      </w:r>
      <w:r>
        <w:rPr>
          <w:spacing w:val="-7"/>
          <w:w w:val="90"/>
        </w:rPr>
        <w:t> </w:t>
      </w:r>
      <w:r>
        <w:rPr>
          <w:w w:val="90"/>
        </w:rPr>
        <w:t>the</w:t>
      </w:r>
      <w:r>
        <w:rPr>
          <w:spacing w:val="-7"/>
          <w:w w:val="90"/>
        </w:rPr>
        <w:t> </w:t>
      </w:r>
      <w:r>
        <w:rPr>
          <w:w w:val="90"/>
        </w:rPr>
        <w:t>execution</w:t>
      </w:r>
      <w:r>
        <w:rPr>
          <w:spacing w:val="-7"/>
          <w:w w:val="90"/>
        </w:rPr>
        <w:t> </w:t>
      </w:r>
      <w:r>
        <w:rPr>
          <w:w w:val="90"/>
        </w:rPr>
        <w:t>duration.</w:t>
      </w:r>
      <w:r>
        <w:rPr>
          <w:spacing w:val="-7"/>
          <w:w w:val="90"/>
        </w:rPr>
        <w:t> </w:t>
      </w:r>
      <w:r>
        <w:rPr>
          <w:w w:val="90"/>
        </w:rPr>
        <w:t>This</w:t>
      </w:r>
      <w:r>
        <w:rPr>
          <w:spacing w:val="-7"/>
          <w:w w:val="90"/>
        </w:rPr>
        <w:t> </w:t>
      </w:r>
      <w:r>
        <w:rPr>
          <w:w w:val="90"/>
        </w:rPr>
        <w:t>is</w:t>
      </w:r>
      <w:r>
        <w:rPr>
          <w:spacing w:val="-7"/>
          <w:w w:val="90"/>
        </w:rPr>
        <w:t> </w:t>
      </w:r>
      <w:r>
        <w:rPr>
          <w:w w:val="90"/>
        </w:rPr>
        <w:t>why</w:t>
      </w:r>
      <w:r>
        <w:rPr>
          <w:spacing w:val="-7"/>
          <w:w w:val="90"/>
        </w:rPr>
        <w:t> </w:t>
      </w:r>
      <w:r>
        <w:rPr>
          <w:w w:val="90"/>
        </w:rPr>
        <w:t>compiled</w:t>
      </w:r>
      <w:r>
        <w:rPr>
          <w:spacing w:val="-7"/>
          <w:w w:val="90"/>
        </w:rPr>
        <w:t> </w:t>
      </w:r>
      <w:r>
        <w:rPr>
          <w:w w:val="90"/>
        </w:rPr>
        <w:t>languages,</w:t>
      </w:r>
      <w:r>
        <w:rPr>
          <w:spacing w:val="-7"/>
          <w:w w:val="90"/>
        </w:rPr>
        <w:t> </w:t>
      </w:r>
      <w:r>
        <w:rPr>
          <w:w w:val="90"/>
        </w:rPr>
        <w:t>such</w:t>
      </w:r>
      <w:r>
        <w:rPr>
          <w:spacing w:val="-7"/>
          <w:w w:val="90"/>
        </w:rPr>
        <w:t> </w:t>
      </w:r>
      <w:r>
        <w:rPr>
          <w:w w:val="90"/>
        </w:rPr>
        <w:t>a</w:t>
      </w:r>
      <w:r>
        <w:rPr>
          <w:w w:val="90"/>
        </w:rPr>
        <w:t>s</w:t>
      </w:r>
      <w:r>
        <w:rPr>
          <w:w w:val="90"/>
        </w:rPr>
        <w:t> C/C</w:t>
      </w:r>
      <w:r>
        <w:rPr>
          <w:rFonts w:ascii="Cambria"/>
          <w:w w:val="90"/>
        </w:rPr>
        <w:t>++</w:t>
      </w:r>
      <w:r>
        <w:rPr>
          <w:w w:val="90"/>
        </w:rPr>
        <w:t>,</w:t>
      </w:r>
      <w:r>
        <w:rPr>
          <w:spacing w:val="-3"/>
          <w:w w:val="90"/>
        </w:rPr>
        <w:t> </w:t>
      </w:r>
      <w:r>
        <w:rPr>
          <w:w w:val="90"/>
        </w:rPr>
        <w:t>may</w:t>
      </w:r>
      <w:r>
        <w:rPr>
          <w:spacing w:val="-3"/>
          <w:w w:val="90"/>
        </w:rPr>
        <w:t> </w:t>
      </w:r>
      <w:r>
        <w:rPr>
          <w:w w:val="90"/>
        </w:rPr>
        <w:t>boost</w:t>
      </w:r>
      <w:r>
        <w:rPr>
          <w:spacing w:val="-3"/>
          <w:w w:val="90"/>
        </w:rPr>
        <w:t> </w:t>
      </w:r>
      <w:r>
        <w:rPr>
          <w:w w:val="90"/>
        </w:rPr>
        <w:t>efficiency</w:t>
      </w:r>
      <w:r>
        <w:rPr>
          <w:spacing w:val="-3"/>
          <w:w w:val="90"/>
        </w:rPr>
        <w:t> </w:t>
      </w:r>
      <w:r>
        <w:rPr>
          <w:w w:val="90"/>
        </w:rPr>
        <w:t>and</w:t>
      </w:r>
      <w:r>
        <w:rPr>
          <w:spacing w:val="-3"/>
          <w:w w:val="90"/>
        </w:rPr>
        <w:t> </w:t>
      </w:r>
      <w:r>
        <w:rPr>
          <w:w w:val="90"/>
        </w:rPr>
        <w:t>implementation</w:t>
      </w:r>
      <w:r>
        <w:rPr>
          <w:spacing w:val="-3"/>
          <w:w w:val="90"/>
        </w:rPr>
        <w:t> </w:t>
      </w:r>
      <w:r>
        <w:rPr>
          <w:w w:val="90"/>
        </w:rPr>
        <w:t>speed</w:t>
      </w:r>
      <w:r>
        <w:rPr>
          <w:spacing w:val="-3"/>
          <w:w w:val="90"/>
        </w:rPr>
        <w:t> </w:t>
      </w:r>
      <w:r>
        <w:rPr>
          <w:w w:val="90"/>
        </w:rPr>
        <w:t>by</w:t>
      </w:r>
      <w:r>
        <w:rPr>
          <w:spacing w:val="-3"/>
          <w:w w:val="90"/>
        </w:rPr>
        <w:t> </w:t>
      </w:r>
      <w:r>
        <w:rPr>
          <w:w w:val="90"/>
        </w:rPr>
        <w:t>eliminating</w:t>
      </w:r>
      <w:r>
        <w:rPr>
          <w:spacing w:val="-3"/>
          <w:w w:val="90"/>
        </w:rPr>
        <w:t> </w:t>
      </w:r>
      <w:r>
        <w:rPr>
          <w:w w:val="90"/>
        </w:rPr>
        <w:t>th</w:t>
      </w:r>
      <w:r>
        <w:rPr>
          <w:w w:val="90"/>
        </w:rPr>
        <w:t>e</w:t>
      </w:r>
      <w:r>
        <w:rPr>
          <w:w w:val="90"/>
        </w:rPr>
        <w:t> </w:t>
      </w:r>
      <w:r>
        <w:rPr>
          <w:spacing w:val="-2"/>
        </w:rPr>
        <w:t>step</w:t>
      </w:r>
      <w:r>
        <w:rPr>
          <w:spacing w:val="-12"/>
        </w:rPr>
        <w:t> </w:t>
      </w:r>
      <w:r>
        <w:rPr>
          <w:spacing w:val="-2"/>
        </w:rPr>
        <w:t>of</w:t>
      </w:r>
      <w:r>
        <w:rPr>
          <w:spacing w:val="-12"/>
        </w:rPr>
        <w:t> </w:t>
      </w:r>
      <w:r>
        <w:rPr>
          <w:spacing w:val="-2"/>
        </w:rPr>
        <w:t>comprehension.</w:t>
      </w:r>
    </w:p>
    <w:p>
      <w:pPr>
        <w:pStyle w:val="BodyText"/>
        <w:spacing w:line="225" w:lineRule="auto" w:before="5"/>
        <w:ind w:left="177" w:right="177" w:firstLine="240"/>
        <w:jc w:val="both"/>
      </w:pPr>
      <w:r>
        <w:rPr>
          <w:w w:val="90"/>
        </w:rPr>
        <w:t>However, extracting and allocating variables in C/C</w:t>
      </w:r>
      <w:r>
        <w:rPr>
          <w:rFonts w:ascii="Cambria"/>
          <w:w w:val="90"/>
        </w:rPr>
        <w:t>++ </w:t>
      </w:r>
      <w:r>
        <w:rPr>
          <w:w w:val="90"/>
        </w:rPr>
        <w:t>is time-consum</w:t>
      </w:r>
      <w:r>
        <w:rPr>
          <w:w w:val="90"/>
        </w:rPr>
        <w:t>-</w:t>
      </w:r>
      <w:r>
        <w:rPr>
          <w:w w:val="90"/>
        </w:rPr>
        <w:t>ing</w:t>
      </w:r>
      <w:r>
        <w:rPr/>
        <w:t> </w:t>
      </w:r>
      <w:r>
        <w:rPr>
          <w:w w:val="90"/>
        </w:rPr>
        <w:t>and</w:t>
      </w:r>
      <w:r>
        <w:rPr>
          <w:spacing w:val="1"/>
        </w:rPr>
        <w:t> </w:t>
      </w:r>
      <w:r>
        <w:rPr>
          <w:w w:val="90"/>
        </w:rPr>
        <w:t>complicated.</w:t>
      </w:r>
      <w:r>
        <w:rPr>
          <w:spacing w:val="1"/>
        </w:rPr>
        <w:t> </w:t>
      </w:r>
      <w:r>
        <w:rPr>
          <w:w w:val="90"/>
        </w:rPr>
        <w:t>Go</w:t>
      </w:r>
      <w:r>
        <w:rPr/>
        <w:t> </w:t>
      </w:r>
      <w:r>
        <w:rPr>
          <w:w w:val="90"/>
        </w:rPr>
        <w:t>emerges</w:t>
      </w:r>
      <w:r>
        <w:rPr>
          <w:spacing w:val="1"/>
        </w:rPr>
        <w:t> </w:t>
      </w:r>
      <w:r>
        <w:rPr>
          <w:w w:val="90"/>
        </w:rPr>
        <w:t>as</w:t>
      </w:r>
      <w:r>
        <w:rPr>
          <w:spacing w:val="1"/>
        </w:rPr>
        <w:t> </w:t>
      </w:r>
      <w:r>
        <w:rPr>
          <w:w w:val="90"/>
        </w:rPr>
        <w:t>the</w:t>
      </w:r>
      <w:r>
        <w:rPr/>
        <w:t> </w:t>
      </w:r>
      <w:r>
        <w:rPr>
          <w:w w:val="90"/>
        </w:rPr>
        <w:t>ultimate</w:t>
      </w:r>
      <w:r>
        <w:rPr>
          <w:spacing w:val="1"/>
        </w:rPr>
        <w:t> </w:t>
      </w:r>
      <w:r>
        <w:rPr>
          <w:w w:val="90"/>
        </w:rPr>
        <w:t>option</w:t>
      </w:r>
      <w:r>
        <w:rPr>
          <w:spacing w:val="1"/>
        </w:rPr>
        <w:t> </w:t>
      </w:r>
      <w:r>
        <w:rPr>
          <w:w w:val="90"/>
        </w:rPr>
        <w:t>here,</w:t>
      </w:r>
      <w:r>
        <w:rPr/>
        <w:t> </w:t>
      </w:r>
      <w:r>
        <w:rPr>
          <w:spacing w:val="-2"/>
          <w:w w:val="90"/>
        </w:rPr>
        <w:t>combining</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24" w:id="42"/>
      <w:bookmarkEnd w:id="42"/>
      <w:r>
        <w:rPr/>
      </w:r>
      <w:r>
        <w:rPr>
          <w:w w:val="90"/>
        </w:rPr>
        <w:t>the best of both worlds. Go, like C/C</w:t>
      </w:r>
      <w:r>
        <w:rPr>
          <w:rFonts w:ascii="Cambria"/>
          <w:w w:val="90"/>
        </w:rPr>
        <w:t>++</w:t>
      </w:r>
      <w:r>
        <w:rPr>
          <w:w w:val="90"/>
        </w:rPr>
        <w:t>, is a programming technique tha</w:t>
      </w:r>
      <w:r>
        <w:rPr>
          <w:w w:val="90"/>
        </w:rPr>
        <w:t>t</w:t>
      </w:r>
      <w:r>
        <w:rPr>
          <w:w w:val="90"/>
        </w:rPr>
        <w:t> </w:t>
      </w:r>
      <w:r>
        <w:rPr>
          <w:spacing w:val="-6"/>
        </w:rPr>
        <w:t>accounts</w:t>
      </w:r>
      <w:r>
        <w:rPr>
          <w:spacing w:val="-8"/>
        </w:rPr>
        <w:t> </w:t>
      </w:r>
      <w:r>
        <w:rPr>
          <w:spacing w:val="-6"/>
        </w:rPr>
        <w:t>for</w:t>
      </w:r>
      <w:r>
        <w:rPr>
          <w:spacing w:val="-8"/>
        </w:rPr>
        <w:t> </w:t>
      </w:r>
      <w:r>
        <w:rPr>
          <w:spacing w:val="-6"/>
        </w:rPr>
        <w:t>its</w:t>
      </w:r>
      <w:r>
        <w:rPr>
          <w:spacing w:val="-8"/>
        </w:rPr>
        <w:t> </w:t>
      </w:r>
      <w:r>
        <w:rPr>
          <w:spacing w:val="-6"/>
        </w:rPr>
        <w:t>speed.</w:t>
      </w:r>
      <w:r>
        <w:rPr>
          <w:spacing w:val="-7"/>
        </w:rPr>
        <w:t> </w:t>
      </w:r>
      <w:r>
        <w:rPr>
          <w:spacing w:val="-6"/>
        </w:rPr>
        <w:t>On</w:t>
      </w:r>
      <w:r>
        <w:rPr>
          <w:spacing w:val="-8"/>
        </w:rPr>
        <w:t> </w:t>
      </w:r>
      <w:r>
        <w:rPr>
          <w:spacing w:val="-6"/>
        </w:rPr>
        <w:t>the</w:t>
      </w:r>
      <w:r>
        <w:rPr>
          <w:spacing w:val="-8"/>
        </w:rPr>
        <w:t> </w:t>
      </w:r>
      <w:r>
        <w:rPr>
          <w:spacing w:val="-6"/>
        </w:rPr>
        <w:t>other</w:t>
      </w:r>
      <w:r>
        <w:rPr>
          <w:spacing w:val="-8"/>
        </w:rPr>
        <w:t> </w:t>
      </w:r>
      <w:r>
        <w:rPr>
          <w:spacing w:val="-6"/>
        </w:rPr>
        <w:t>hand,</w:t>
      </w:r>
      <w:r>
        <w:rPr>
          <w:spacing w:val="-7"/>
        </w:rPr>
        <w:t> </w:t>
      </w:r>
      <w:r>
        <w:rPr>
          <w:spacing w:val="-6"/>
        </w:rPr>
        <w:t>it</w:t>
      </w:r>
      <w:r>
        <w:rPr>
          <w:spacing w:val="-8"/>
        </w:rPr>
        <w:t> </w:t>
      </w:r>
      <w:r>
        <w:rPr>
          <w:spacing w:val="-6"/>
        </w:rPr>
        <w:t>employs</w:t>
      </w:r>
      <w:r>
        <w:rPr>
          <w:spacing w:val="-8"/>
        </w:rPr>
        <w:t> </w:t>
      </w:r>
      <w:r>
        <w:rPr>
          <w:spacing w:val="-6"/>
        </w:rPr>
        <w:t>garbage</w:t>
      </w:r>
      <w:r>
        <w:rPr>
          <w:spacing w:val="-8"/>
        </w:rPr>
        <w:t> </w:t>
      </w:r>
      <w:r>
        <w:rPr>
          <w:spacing w:val="-6"/>
        </w:rPr>
        <w:t>collectio</w:t>
      </w:r>
      <w:r>
        <w:rPr>
          <w:spacing w:val="-6"/>
        </w:rPr>
        <w:t>n</w:t>
      </w:r>
      <w:r>
        <w:rPr>
          <w:spacing w:val="-6"/>
        </w:rPr>
        <w:t> </w:t>
      </w:r>
      <w:r>
        <w:rPr>
          <w:w w:val="90"/>
        </w:rPr>
        <w:t>and object removal for variable allocation, much like Java. As a result, G</w:t>
      </w:r>
      <w:r>
        <w:rPr>
          <w:w w:val="90"/>
        </w:rPr>
        <w:t>o</w:t>
      </w:r>
      <w:r>
        <w:rPr>
          <w:w w:val="90"/>
        </w:rPr>
        <w:t> </w:t>
      </w:r>
      <w:r>
        <w:rPr>
          <w:spacing w:val="-6"/>
        </w:rPr>
        <w:t>is</w:t>
      </w:r>
      <w:r>
        <w:rPr>
          <w:spacing w:val="-6"/>
        </w:rPr>
        <w:t> an</w:t>
      </w:r>
      <w:r>
        <w:rPr>
          <w:spacing w:val="-6"/>
        </w:rPr>
        <w:t> excellent</w:t>
      </w:r>
      <w:r>
        <w:rPr>
          <w:spacing w:val="-6"/>
        </w:rPr>
        <w:t> programming</w:t>
      </w:r>
      <w:r>
        <w:rPr>
          <w:spacing w:val="-6"/>
        </w:rPr>
        <w:t> language</w:t>
      </w:r>
      <w:r>
        <w:rPr>
          <w:spacing w:val="-6"/>
        </w:rPr>
        <w:t> for</w:t>
      </w:r>
      <w:r>
        <w:rPr>
          <w:spacing w:val="-6"/>
        </w:rPr>
        <w:t> working</w:t>
      </w:r>
      <w:r>
        <w:rPr>
          <w:spacing w:val="-6"/>
        </w:rPr>
        <w:t> with</w:t>
      </w:r>
      <w:r>
        <w:rPr>
          <w:spacing w:val="-6"/>
        </w:rPr>
        <w:t> any</w:t>
      </w:r>
      <w:r>
        <w:rPr>
          <w:spacing w:val="-6"/>
        </w:rPr>
        <w:t> hardwar</w:t>
      </w:r>
      <w:r>
        <w:rPr>
          <w:spacing w:val="-6"/>
        </w:rPr>
        <w:t>e</w:t>
      </w:r>
      <w:r>
        <w:rPr>
          <w:spacing w:val="-6"/>
        </w:rPr>
        <w:t> </w:t>
      </w:r>
      <w:r>
        <w:rPr>
          <w:spacing w:val="-2"/>
        </w:rPr>
        <w:t>system.</w:t>
      </w:r>
    </w:p>
    <w:p>
      <w:pPr>
        <w:pStyle w:val="BodyText"/>
        <w:spacing w:before="248"/>
        <w:ind w:left="177"/>
        <w:rPr>
          <w:rFonts w:ascii="Gill Sans MT"/>
        </w:rPr>
      </w:pPr>
      <w:bookmarkStart w:name="Unmatched Simplicity of Go" w:id="43"/>
      <w:bookmarkEnd w:id="43"/>
      <w:r>
        <w:rPr/>
      </w:r>
      <w:bookmarkStart w:name="_bookmark21" w:id="44"/>
      <w:bookmarkEnd w:id="44"/>
      <w:r>
        <w:rPr/>
      </w:r>
      <w:r>
        <w:rPr>
          <w:rFonts w:ascii="Gill Sans MT"/>
          <w:w w:val="105"/>
        </w:rPr>
        <w:t>Unmatched</w:t>
      </w:r>
      <w:r>
        <w:rPr>
          <w:rFonts w:ascii="Gill Sans MT"/>
          <w:spacing w:val="-1"/>
          <w:w w:val="105"/>
        </w:rPr>
        <w:t> </w:t>
      </w:r>
      <w:r>
        <w:rPr>
          <w:rFonts w:ascii="Gill Sans MT"/>
          <w:w w:val="105"/>
        </w:rPr>
        <w:t>Simplicity of</w:t>
      </w:r>
      <w:r>
        <w:rPr>
          <w:rFonts w:ascii="Gill Sans MT"/>
          <w:spacing w:val="-1"/>
          <w:w w:val="105"/>
        </w:rPr>
        <w:t> </w:t>
      </w:r>
      <w:r>
        <w:rPr>
          <w:rFonts w:ascii="Gill Sans MT"/>
          <w:spacing w:val="-5"/>
          <w:w w:val="105"/>
        </w:rPr>
        <w:t>Go</w:t>
      </w:r>
    </w:p>
    <w:p>
      <w:pPr>
        <w:pStyle w:val="BodyText"/>
        <w:spacing w:line="225" w:lineRule="auto" w:before="62"/>
        <w:ind w:left="177" w:right="175"/>
        <w:jc w:val="both"/>
      </w:pPr>
      <w:r>
        <w:rPr>
          <w:w w:val="85"/>
        </w:rPr>
        <w:t>One of the key advantages of using Go is its simplicity. Despite being a ver</w:t>
      </w:r>
      <w:r>
        <w:rPr>
          <w:w w:val="85"/>
        </w:rPr>
        <w:t>y</w:t>
      </w:r>
      <w:r>
        <w:rPr>
          <w:w w:val="85"/>
        </w:rPr>
        <w:t> advanced language with a robust feature set, Go stands out from the crow</w:t>
      </w:r>
      <w:r>
        <w:rPr>
          <w:w w:val="85"/>
        </w:rPr>
        <w:t>d</w:t>
      </w:r>
      <w:r>
        <w:rPr>
          <w:w w:val="85"/>
        </w:rPr>
        <w:t> </w:t>
      </w:r>
      <w:r>
        <w:rPr>
          <w:spacing w:val="-8"/>
        </w:rPr>
        <w:t>owing</w:t>
      </w:r>
      <w:r>
        <w:rPr>
          <w:spacing w:val="-2"/>
        </w:rPr>
        <w:t> </w:t>
      </w:r>
      <w:r>
        <w:rPr>
          <w:spacing w:val="-8"/>
        </w:rPr>
        <w:t>to</w:t>
      </w:r>
      <w:r>
        <w:rPr>
          <w:spacing w:val="-2"/>
        </w:rPr>
        <w:t> </w:t>
      </w:r>
      <w:r>
        <w:rPr>
          <w:spacing w:val="-8"/>
        </w:rPr>
        <w:t>its</w:t>
      </w:r>
      <w:r>
        <w:rPr>
          <w:spacing w:val="-2"/>
        </w:rPr>
        <w:t> </w:t>
      </w:r>
      <w:r>
        <w:rPr>
          <w:spacing w:val="-8"/>
        </w:rPr>
        <w:t>ease</w:t>
      </w:r>
      <w:r>
        <w:rPr>
          <w:spacing w:val="-2"/>
        </w:rPr>
        <w:t> </w:t>
      </w:r>
      <w:r>
        <w:rPr>
          <w:spacing w:val="-8"/>
        </w:rPr>
        <w:t>of</w:t>
      </w:r>
      <w:r>
        <w:rPr>
          <w:spacing w:val="-2"/>
        </w:rPr>
        <w:t> </w:t>
      </w:r>
      <w:r>
        <w:rPr>
          <w:spacing w:val="-8"/>
        </w:rPr>
        <w:t>use</w:t>
      </w:r>
      <w:r>
        <w:rPr>
          <w:spacing w:val="-2"/>
        </w:rPr>
        <w:t> </w:t>
      </w:r>
      <w:r>
        <w:rPr>
          <w:spacing w:val="-8"/>
        </w:rPr>
        <w:t>and</w:t>
      </w:r>
      <w:r>
        <w:rPr>
          <w:spacing w:val="-2"/>
        </w:rPr>
        <w:t> </w:t>
      </w:r>
      <w:r>
        <w:rPr>
          <w:spacing w:val="-8"/>
        </w:rPr>
        <w:t>fundamental</w:t>
      </w:r>
      <w:r>
        <w:rPr>
          <w:spacing w:val="-2"/>
        </w:rPr>
        <w:t> </w:t>
      </w:r>
      <w:r>
        <w:rPr>
          <w:spacing w:val="-8"/>
        </w:rPr>
        <w:t>approach.</w:t>
      </w:r>
    </w:p>
    <w:p>
      <w:pPr>
        <w:pStyle w:val="ListParagraph"/>
        <w:numPr>
          <w:ilvl w:val="0"/>
          <w:numId w:val="4"/>
        </w:numPr>
        <w:tabs>
          <w:tab w:pos="658" w:val="left" w:leader="none"/>
        </w:tabs>
        <w:spacing w:line="225" w:lineRule="auto" w:before="283" w:after="0"/>
        <w:ind w:left="658" w:right="176" w:hanging="240"/>
        <w:jc w:val="both"/>
        <w:rPr>
          <w:sz w:val="22"/>
        </w:rPr>
      </w:pPr>
      <w:r>
        <w:rPr>
          <w:b/>
          <w:spacing w:val="-8"/>
          <w:sz w:val="22"/>
        </w:rPr>
        <w:t>No</w:t>
      </w:r>
      <w:r>
        <w:rPr>
          <w:b/>
          <w:spacing w:val="-6"/>
          <w:sz w:val="22"/>
        </w:rPr>
        <w:t> </w:t>
      </w:r>
      <w:r>
        <w:rPr>
          <w:b/>
          <w:spacing w:val="-8"/>
          <w:sz w:val="22"/>
        </w:rPr>
        <w:t>Generics:</w:t>
      </w:r>
      <w:r>
        <w:rPr>
          <w:b/>
          <w:spacing w:val="-4"/>
          <w:sz w:val="22"/>
        </w:rPr>
        <w:t> </w:t>
      </w:r>
      <w:r>
        <w:rPr>
          <w:spacing w:val="-8"/>
          <w:sz w:val="22"/>
        </w:rPr>
        <w:t>Generics</w:t>
      </w:r>
      <w:r>
        <w:rPr>
          <w:spacing w:val="-4"/>
          <w:sz w:val="22"/>
        </w:rPr>
        <w:t> </w:t>
      </w:r>
      <w:r>
        <w:rPr>
          <w:spacing w:val="-8"/>
          <w:sz w:val="22"/>
        </w:rPr>
        <w:t>or</w:t>
      </w:r>
      <w:r>
        <w:rPr>
          <w:spacing w:val="-4"/>
          <w:sz w:val="22"/>
        </w:rPr>
        <w:t> </w:t>
      </w:r>
      <w:r>
        <w:rPr>
          <w:spacing w:val="-8"/>
          <w:sz w:val="22"/>
        </w:rPr>
        <w:t>patterns,</w:t>
      </w:r>
      <w:r>
        <w:rPr>
          <w:spacing w:val="-4"/>
          <w:sz w:val="22"/>
        </w:rPr>
        <w:t> </w:t>
      </w:r>
      <w:r>
        <w:rPr>
          <w:spacing w:val="-8"/>
          <w:sz w:val="22"/>
        </w:rPr>
        <w:t>which</w:t>
      </w:r>
      <w:r>
        <w:rPr>
          <w:spacing w:val="-4"/>
          <w:sz w:val="22"/>
        </w:rPr>
        <w:t> </w:t>
      </w:r>
      <w:r>
        <w:rPr>
          <w:spacing w:val="-8"/>
          <w:sz w:val="22"/>
        </w:rPr>
        <w:t>have</w:t>
      </w:r>
      <w:r>
        <w:rPr>
          <w:spacing w:val="-4"/>
          <w:sz w:val="22"/>
        </w:rPr>
        <w:t> </w:t>
      </w:r>
      <w:r>
        <w:rPr>
          <w:spacing w:val="-8"/>
          <w:sz w:val="22"/>
        </w:rPr>
        <w:t>long</w:t>
      </w:r>
      <w:r>
        <w:rPr>
          <w:spacing w:val="-4"/>
          <w:sz w:val="22"/>
        </w:rPr>
        <w:t> </w:t>
      </w:r>
      <w:r>
        <w:rPr>
          <w:spacing w:val="-8"/>
          <w:sz w:val="22"/>
        </w:rPr>
        <w:t>been</w:t>
      </w:r>
      <w:r>
        <w:rPr>
          <w:spacing w:val="-4"/>
          <w:sz w:val="22"/>
        </w:rPr>
        <w:t> </w:t>
      </w:r>
      <w:r>
        <w:rPr>
          <w:spacing w:val="-8"/>
          <w:sz w:val="22"/>
        </w:rPr>
        <w:t>a</w:t>
      </w:r>
      <w:r>
        <w:rPr>
          <w:spacing w:val="-4"/>
          <w:sz w:val="22"/>
        </w:rPr>
        <w:t> </w:t>
      </w:r>
      <w:r>
        <w:rPr>
          <w:spacing w:val="-8"/>
          <w:sz w:val="22"/>
        </w:rPr>
        <w:t>featur</w:t>
      </w:r>
      <w:r>
        <w:rPr>
          <w:spacing w:val="-8"/>
          <w:sz w:val="22"/>
        </w:rPr>
        <w:t>e</w:t>
      </w:r>
      <w:r>
        <w:rPr>
          <w:spacing w:val="-8"/>
          <w:sz w:val="22"/>
        </w:rPr>
        <w:t> </w:t>
      </w:r>
      <w:r>
        <w:rPr>
          <w:w w:val="90"/>
          <w:sz w:val="22"/>
        </w:rPr>
        <w:t>of several programming languages, frequently add to the ambiguit</w:t>
      </w:r>
      <w:r>
        <w:rPr>
          <w:w w:val="90"/>
          <w:sz w:val="22"/>
        </w:rPr>
        <w:t>y</w:t>
      </w:r>
      <w:r>
        <w:rPr>
          <w:w w:val="90"/>
          <w:sz w:val="22"/>
        </w:rPr>
        <w:t> and difficulty of comprehension. The designers simplified things b</w:t>
      </w:r>
      <w:r>
        <w:rPr>
          <w:w w:val="90"/>
          <w:sz w:val="22"/>
        </w:rPr>
        <w:t>y</w:t>
      </w:r>
      <w:r>
        <w:rPr>
          <w:w w:val="90"/>
          <w:sz w:val="22"/>
        </w:rPr>
        <w:t> </w:t>
      </w:r>
      <w:r>
        <w:rPr>
          <w:sz w:val="22"/>
        </w:rPr>
        <w:t>choosing</w:t>
      </w:r>
      <w:r>
        <w:rPr>
          <w:spacing w:val="-14"/>
          <w:sz w:val="22"/>
        </w:rPr>
        <w:t> </w:t>
      </w:r>
      <w:r>
        <w:rPr>
          <w:sz w:val="22"/>
        </w:rPr>
        <w:t>against</w:t>
      </w:r>
      <w:r>
        <w:rPr>
          <w:spacing w:val="-14"/>
          <w:sz w:val="22"/>
        </w:rPr>
        <w:t> </w:t>
      </w:r>
      <w:r>
        <w:rPr>
          <w:sz w:val="22"/>
        </w:rPr>
        <w:t>them.</w:t>
      </w:r>
    </w:p>
    <w:p>
      <w:pPr>
        <w:pStyle w:val="ListParagraph"/>
        <w:numPr>
          <w:ilvl w:val="0"/>
          <w:numId w:val="4"/>
        </w:numPr>
        <w:tabs>
          <w:tab w:pos="658" w:val="left" w:leader="none"/>
        </w:tabs>
        <w:spacing w:line="225" w:lineRule="auto" w:before="144" w:after="0"/>
        <w:ind w:left="658" w:right="175" w:hanging="240"/>
        <w:jc w:val="both"/>
        <w:rPr>
          <w:sz w:val="22"/>
        </w:rPr>
      </w:pPr>
      <w:r>
        <w:rPr>
          <w:b/>
          <w:w w:val="90"/>
          <w:sz w:val="22"/>
        </w:rPr>
        <w:t>No</w:t>
      </w:r>
      <w:r>
        <w:rPr>
          <w:b/>
          <w:spacing w:val="-9"/>
          <w:w w:val="90"/>
          <w:sz w:val="22"/>
        </w:rPr>
        <w:t> </w:t>
      </w:r>
      <w:r>
        <w:rPr>
          <w:b/>
          <w:w w:val="90"/>
          <w:sz w:val="22"/>
        </w:rPr>
        <w:t>Dynamic</w:t>
      </w:r>
      <w:r>
        <w:rPr>
          <w:b/>
          <w:spacing w:val="-8"/>
          <w:w w:val="90"/>
          <w:sz w:val="22"/>
        </w:rPr>
        <w:t> </w:t>
      </w:r>
      <w:r>
        <w:rPr>
          <w:b/>
          <w:w w:val="90"/>
          <w:sz w:val="22"/>
        </w:rPr>
        <w:t>Libraries:</w:t>
      </w:r>
      <w:r>
        <w:rPr>
          <w:b/>
          <w:spacing w:val="-7"/>
          <w:w w:val="90"/>
          <w:sz w:val="22"/>
        </w:rPr>
        <w:t> </w:t>
      </w:r>
      <w:r>
        <w:rPr>
          <w:w w:val="90"/>
          <w:sz w:val="22"/>
        </w:rPr>
        <w:t>To</w:t>
      </w:r>
      <w:r>
        <w:rPr>
          <w:spacing w:val="-7"/>
          <w:w w:val="90"/>
          <w:sz w:val="22"/>
        </w:rPr>
        <w:t> </w:t>
      </w:r>
      <w:r>
        <w:rPr>
          <w:w w:val="90"/>
          <w:sz w:val="22"/>
        </w:rPr>
        <w:t>keep</w:t>
      </w:r>
      <w:r>
        <w:rPr>
          <w:spacing w:val="-7"/>
          <w:w w:val="90"/>
          <w:sz w:val="22"/>
        </w:rPr>
        <w:t> </w:t>
      </w:r>
      <w:r>
        <w:rPr>
          <w:w w:val="90"/>
          <w:sz w:val="22"/>
        </w:rPr>
        <w:t>the</w:t>
      </w:r>
      <w:r>
        <w:rPr>
          <w:spacing w:val="-7"/>
          <w:w w:val="90"/>
          <w:sz w:val="22"/>
        </w:rPr>
        <w:t> </w:t>
      </w:r>
      <w:r>
        <w:rPr>
          <w:w w:val="90"/>
          <w:sz w:val="22"/>
        </w:rPr>
        <w:t>language</w:t>
      </w:r>
      <w:r>
        <w:rPr>
          <w:spacing w:val="-7"/>
          <w:w w:val="90"/>
          <w:sz w:val="22"/>
        </w:rPr>
        <w:t> </w:t>
      </w:r>
      <w:r>
        <w:rPr>
          <w:w w:val="90"/>
          <w:sz w:val="22"/>
        </w:rPr>
        <w:t>basic,</w:t>
      </w:r>
      <w:r>
        <w:rPr>
          <w:spacing w:val="-7"/>
          <w:w w:val="90"/>
          <w:sz w:val="22"/>
        </w:rPr>
        <w:t> </w:t>
      </w:r>
      <w:r>
        <w:rPr>
          <w:w w:val="90"/>
          <w:sz w:val="22"/>
        </w:rPr>
        <w:t>Go</w:t>
      </w:r>
      <w:r>
        <w:rPr>
          <w:spacing w:val="-7"/>
          <w:w w:val="90"/>
          <w:sz w:val="22"/>
        </w:rPr>
        <w:t> </w:t>
      </w:r>
      <w:r>
        <w:rPr>
          <w:w w:val="90"/>
          <w:sz w:val="22"/>
        </w:rPr>
        <w:t>opted</w:t>
      </w:r>
      <w:r>
        <w:rPr>
          <w:spacing w:val="-7"/>
          <w:w w:val="90"/>
          <w:sz w:val="22"/>
        </w:rPr>
        <w:t> </w:t>
      </w:r>
      <w:r>
        <w:rPr>
          <w:w w:val="90"/>
          <w:sz w:val="22"/>
        </w:rPr>
        <w:t>to</w:t>
      </w:r>
      <w:r>
        <w:rPr>
          <w:spacing w:val="-7"/>
          <w:w w:val="90"/>
          <w:sz w:val="22"/>
        </w:rPr>
        <w:t> </w:t>
      </w:r>
      <w:r>
        <w:rPr>
          <w:w w:val="90"/>
          <w:sz w:val="22"/>
        </w:rPr>
        <w:t>omi</w:t>
      </w:r>
      <w:r>
        <w:rPr>
          <w:w w:val="90"/>
          <w:sz w:val="22"/>
        </w:rPr>
        <w:t>t</w:t>
      </w:r>
      <w:r>
        <w:rPr>
          <w:w w:val="90"/>
          <w:sz w:val="22"/>
        </w:rPr>
        <w:t> any</w:t>
      </w:r>
      <w:r>
        <w:rPr>
          <w:spacing w:val="-4"/>
          <w:w w:val="90"/>
          <w:sz w:val="22"/>
        </w:rPr>
        <w:t> </w:t>
      </w:r>
      <w:r>
        <w:rPr>
          <w:w w:val="90"/>
          <w:sz w:val="22"/>
        </w:rPr>
        <w:t>dynamic</w:t>
      </w:r>
      <w:r>
        <w:rPr>
          <w:spacing w:val="-4"/>
          <w:w w:val="90"/>
          <w:sz w:val="22"/>
        </w:rPr>
        <w:t> </w:t>
      </w:r>
      <w:r>
        <w:rPr>
          <w:w w:val="90"/>
          <w:sz w:val="22"/>
        </w:rPr>
        <w:t>libraries.</w:t>
      </w:r>
      <w:r>
        <w:rPr>
          <w:spacing w:val="-4"/>
          <w:w w:val="90"/>
          <w:sz w:val="22"/>
        </w:rPr>
        <w:t> </w:t>
      </w:r>
      <w:r>
        <w:rPr>
          <w:w w:val="90"/>
          <w:sz w:val="22"/>
        </w:rPr>
        <w:t>Users</w:t>
      </w:r>
      <w:r>
        <w:rPr>
          <w:spacing w:val="-4"/>
          <w:w w:val="90"/>
          <w:sz w:val="22"/>
        </w:rPr>
        <w:t> </w:t>
      </w:r>
      <w:r>
        <w:rPr>
          <w:w w:val="90"/>
          <w:sz w:val="22"/>
        </w:rPr>
        <w:t>can,</w:t>
      </w:r>
      <w:r>
        <w:rPr>
          <w:spacing w:val="-4"/>
          <w:w w:val="90"/>
          <w:sz w:val="22"/>
        </w:rPr>
        <w:t> </w:t>
      </w:r>
      <w:r>
        <w:rPr>
          <w:w w:val="90"/>
          <w:sz w:val="22"/>
        </w:rPr>
        <w:t>however,</w:t>
      </w:r>
      <w:r>
        <w:rPr>
          <w:spacing w:val="-4"/>
          <w:w w:val="90"/>
          <w:sz w:val="22"/>
        </w:rPr>
        <w:t> </w:t>
      </w:r>
      <w:r>
        <w:rPr>
          <w:w w:val="90"/>
          <w:sz w:val="22"/>
        </w:rPr>
        <w:t>upload</w:t>
      </w:r>
      <w:r>
        <w:rPr>
          <w:spacing w:val="-4"/>
          <w:w w:val="90"/>
          <w:sz w:val="22"/>
        </w:rPr>
        <w:t> </w:t>
      </w:r>
      <w:r>
        <w:rPr>
          <w:w w:val="90"/>
          <w:sz w:val="22"/>
        </w:rPr>
        <w:t>dynamic</w:t>
      </w:r>
      <w:r>
        <w:rPr>
          <w:spacing w:val="-4"/>
          <w:w w:val="90"/>
          <w:sz w:val="22"/>
        </w:rPr>
        <w:t> </w:t>
      </w:r>
      <w:r>
        <w:rPr>
          <w:w w:val="90"/>
          <w:sz w:val="22"/>
        </w:rPr>
        <w:t>librarie</w:t>
      </w:r>
      <w:r>
        <w:rPr>
          <w:w w:val="90"/>
          <w:sz w:val="22"/>
        </w:rPr>
        <w:t>s</w:t>
      </w:r>
      <w:r>
        <w:rPr>
          <w:w w:val="90"/>
          <w:sz w:val="22"/>
        </w:rPr>
        <w:t> </w:t>
      </w:r>
      <w:r>
        <w:rPr>
          <w:spacing w:val="-6"/>
          <w:sz w:val="22"/>
        </w:rPr>
        <w:t>through</w:t>
      </w:r>
      <w:r>
        <w:rPr>
          <w:spacing w:val="-8"/>
          <w:sz w:val="22"/>
        </w:rPr>
        <w:t> </w:t>
      </w:r>
      <w:r>
        <w:rPr>
          <w:spacing w:val="-6"/>
          <w:sz w:val="22"/>
        </w:rPr>
        <w:t>plug-in</w:t>
      </w:r>
      <w:r>
        <w:rPr>
          <w:spacing w:val="-8"/>
          <w:sz w:val="22"/>
        </w:rPr>
        <w:t> </w:t>
      </w:r>
      <w:r>
        <w:rPr>
          <w:spacing w:val="-6"/>
          <w:sz w:val="22"/>
        </w:rPr>
        <w:t>packages</w:t>
      </w:r>
      <w:r>
        <w:rPr>
          <w:spacing w:val="-7"/>
          <w:sz w:val="22"/>
        </w:rPr>
        <w:t> </w:t>
      </w:r>
      <w:r>
        <w:rPr>
          <w:spacing w:val="-6"/>
          <w:sz w:val="22"/>
        </w:rPr>
        <w:t>in</w:t>
      </w:r>
      <w:r>
        <w:rPr>
          <w:spacing w:val="-8"/>
          <w:sz w:val="22"/>
        </w:rPr>
        <w:t> </w:t>
      </w:r>
      <w:r>
        <w:rPr>
          <w:spacing w:val="-6"/>
          <w:sz w:val="22"/>
        </w:rPr>
        <w:t>the</w:t>
      </w:r>
      <w:r>
        <w:rPr>
          <w:spacing w:val="-8"/>
          <w:sz w:val="22"/>
        </w:rPr>
        <w:t> </w:t>
      </w:r>
      <w:r>
        <w:rPr>
          <w:spacing w:val="-6"/>
          <w:sz w:val="22"/>
        </w:rPr>
        <w:t>newest</w:t>
      </w:r>
      <w:r>
        <w:rPr>
          <w:spacing w:val="-7"/>
          <w:sz w:val="22"/>
        </w:rPr>
        <w:t> </w:t>
      </w:r>
      <w:r>
        <w:rPr>
          <w:spacing w:val="-6"/>
          <w:sz w:val="22"/>
        </w:rPr>
        <w:t>Go</w:t>
      </w:r>
      <w:r>
        <w:rPr>
          <w:spacing w:val="-8"/>
          <w:sz w:val="22"/>
        </w:rPr>
        <w:t> </w:t>
      </w:r>
      <w:r>
        <w:rPr>
          <w:spacing w:val="-6"/>
          <w:sz w:val="22"/>
        </w:rPr>
        <w:t>1.10</w:t>
      </w:r>
      <w:r>
        <w:rPr>
          <w:spacing w:val="-8"/>
          <w:sz w:val="22"/>
        </w:rPr>
        <w:t> </w:t>
      </w:r>
      <w:r>
        <w:rPr>
          <w:spacing w:val="-6"/>
          <w:sz w:val="22"/>
        </w:rPr>
        <w:t>version.</w:t>
      </w:r>
      <w:r>
        <w:rPr>
          <w:spacing w:val="-7"/>
          <w:sz w:val="22"/>
        </w:rPr>
        <w:t> </w:t>
      </w:r>
      <w:r>
        <w:rPr>
          <w:spacing w:val="-6"/>
          <w:sz w:val="22"/>
        </w:rPr>
        <w:t>This</w:t>
      </w:r>
      <w:r>
        <w:rPr>
          <w:spacing w:val="-8"/>
          <w:sz w:val="22"/>
        </w:rPr>
        <w:t> </w:t>
      </w:r>
      <w:r>
        <w:rPr>
          <w:spacing w:val="-6"/>
          <w:sz w:val="22"/>
        </w:rPr>
        <w:t>wa</w:t>
      </w:r>
      <w:r>
        <w:rPr>
          <w:spacing w:val="-6"/>
          <w:sz w:val="22"/>
        </w:rPr>
        <w:t>s</w:t>
      </w:r>
      <w:r>
        <w:rPr>
          <w:spacing w:val="-6"/>
          <w:sz w:val="22"/>
        </w:rPr>
        <w:t> </w:t>
      </w:r>
      <w:r>
        <w:rPr>
          <w:spacing w:val="-4"/>
          <w:sz w:val="22"/>
        </w:rPr>
        <w:t>merely</w:t>
      </w:r>
      <w:r>
        <w:rPr>
          <w:spacing w:val="-10"/>
          <w:sz w:val="22"/>
        </w:rPr>
        <w:t> </w:t>
      </w:r>
      <w:r>
        <w:rPr>
          <w:spacing w:val="-4"/>
          <w:sz w:val="22"/>
        </w:rPr>
        <w:t>inserted</w:t>
      </w:r>
      <w:r>
        <w:rPr>
          <w:spacing w:val="-10"/>
          <w:sz w:val="22"/>
        </w:rPr>
        <w:t> </w:t>
      </w:r>
      <w:r>
        <w:rPr>
          <w:spacing w:val="-4"/>
          <w:sz w:val="22"/>
        </w:rPr>
        <w:t>as</w:t>
      </w:r>
      <w:r>
        <w:rPr>
          <w:spacing w:val="-10"/>
          <w:sz w:val="22"/>
        </w:rPr>
        <w:t> </w:t>
      </w:r>
      <w:r>
        <w:rPr>
          <w:spacing w:val="-4"/>
          <w:sz w:val="22"/>
        </w:rPr>
        <w:t>an</w:t>
      </w:r>
      <w:r>
        <w:rPr>
          <w:spacing w:val="-9"/>
          <w:sz w:val="22"/>
        </w:rPr>
        <w:t> </w:t>
      </w:r>
      <w:r>
        <w:rPr>
          <w:spacing w:val="-4"/>
          <w:sz w:val="22"/>
        </w:rPr>
        <w:t>afterthought.</w:t>
      </w:r>
    </w:p>
    <w:p>
      <w:pPr>
        <w:pStyle w:val="ListParagraph"/>
        <w:numPr>
          <w:ilvl w:val="0"/>
          <w:numId w:val="4"/>
        </w:numPr>
        <w:tabs>
          <w:tab w:pos="658" w:val="left" w:leader="none"/>
        </w:tabs>
        <w:spacing w:line="225" w:lineRule="auto" w:before="144" w:after="0"/>
        <w:ind w:left="658" w:right="175" w:hanging="240"/>
        <w:jc w:val="both"/>
        <w:rPr>
          <w:sz w:val="22"/>
        </w:rPr>
      </w:pPr>
      <w:r>
        <w:rPr>
          <w:b/>
          <w:w w:val="90"/>
          <w:sz w:val="22"/>
        </w:rPr>
        <w:t>Single Executable: </w:t>
      </w:r>
      <w:r>
        <w:rPr>
          <w:w w:val="90"/>
          <w:sz w:val="22"/>
        </w:rPr>
        <w:t>GoLang does not come with a runtime library. I</w:t>
      </w:r>
      <w:r>
        <w:rPr>
          <w:w w:val="90"/>
          <w:sz w:val="22"/>
        </w:rPr>
        <w:t>t</w:t>
      </w:r>
      <w:r>
        <w:rPr>
          <w:w w:val="90"/>
          <w:sz w:val="22"/>
        </w:rPr>
        <w:t> can produce a single executable file that may be released simply b</w:t>
      </w:r>
      <w:r>
        <w:rPr>
          <w:w w:val="90"/>
          <w:sz w:val="22"/>
        </w:rPr>
        <w:t>y</w:t>
      </w:r>
      <w:r>
        <w:rPr>
          <w:w w:val="90"/>
          <w:sz w:val="22"/>
        </w:rPr>
        <w:t> copying. This eliminates any worry about making mistakes due t</w:t>
      </w:r>
      <w:r>
        <w:rPr>
          <w:w w:val="90"/>
          <w:sz w:val="22"/>
        </w:rPr>
        <w:t>o</w:t>
      </w:r>
      <w:r>
        <w:rPr>
          <w:w w:val="90"/>
          <w:sz w:val="22"/>
        </w:rPr>
        <w:t> </w:t>
      </w:r>
      <w:r>
        <w:rPr>
          <w:spacing w:val="-6"/>
          <w:sz w:val="22"/>
        </w:rPr>
        <w:t>dependencies</w:t>
      </w:r>
      <w:r>
        <w:rPr>
          <w:spacing w:val="-8"/>
          <w:sz w:val="22"/>
        </w:rPr>
        <w:t> </w:t>
      </w:r>
      <w:r>
        <w:rPr>
          <w:spacing w:val="-6"/>
          <w:sz w:val="22"/>
        </w:rPr>
        <w:t>or</w:t>
      </w:r>
      <w:r>
        <w:rPr>
          <w:spacing w:val="-8"/>
          <w:sz w:val="22"/>
        </w:rPr>
        <w:t> </w:t>
      </w:r>
      <w:r>
        <w:rPr>
          <w:spacing w:val="-6"/>
          <w:sz w:val="22"/>
        </w:rPr>
        <w:t>version</w:t>
      </w:r>
      <w:r>
        <w:rPr>
          <w:spacing w:val="-8"/>
          <w:sz w:val="22"/>
        </w:rPr>
        <w:t> </w:t>
      </w:r>
      <w:r>
        <w:rPr>
          <w:spacing w:val="-6"/>
          <w:sz w:val="22"/>
        </w:rPr>
        <w:t>incompatibilities.</w:t>
      </w:r>
    </w:p>
    <w:p>
      <w:pPr>
        <w:pStyle w:val="BodyText"/>
        <w:spacing w:before="247"/>
        <w:ind w:left="177"/>
        <w:rPr>
          <w:rFonts w:ascii="Gill Sans MT"/>
        </w:rPr>
      </w:pPr>
      <w:bookmarkStart w:name="Built-in Testing and Profiling Framework" w:id="45"/>
      <w:bookmarkEnd w:id="45"/>
      <w:r>
        <w:rPr/>
      </w:r>
      <w:bookmarkStart w:name="_bookmark22" w:id="46"/>
      <w:bookmarkEnd w:id="46"/>
      <w:r>
        <w:rPr/>
      </w:r>
      <w:r>
        <w:rPr>
          <w:rFonts w:ascii="Gill Sans MT"/>
        </w:rPr>
        <w:t>Built-in</w:t>
      </w:r>
      <w:r>
        <w:rPr>
          <w:rFonts w:ascii="Gill Sans MT"/>
          <w:spacing w:val="18"/>
        </w:rPr>
        <w:t> </w:t>
      </w:r>
      <w:r>
        <w:rPr>
          <w:rFonts w:ascii="Gill Sans MT"/>
        </w:rPr>
        <w:t>Testing</w:t>
      </w:r>
      <w:r>
        <w:rPr>
          <w:rFonts w:ascii="Gill Sans MT"/>
          <w:spacing w:val="19"/>
        </w:rPr>
        <w:t> </w:t>
      </w:r>
      <w:r>
        <w:rPr>
          <w:rFonts w:ascii="Gill Sans MT"/>
        </w:rPr>
        <w:t>and</w:t>
      </w:r>
      <w:r>
        <w:rPr>
          <w:rFonts w:ascii="Gill Sans MT"/>
          <w:spacing w:val="18"/>
        </w:rPr>
        <w:t> </w:t>
      </w:r>
      <w:r>
        <w:rPr>
          <w:rFonts w:ascii="Gill Sans MT"/>
        </w:rPr>
        <w:t>Profiling</w:t>
      </w:r>
      <w:r>
        <w:rPr>
          <w:rFonts w:ascii="Gill Sans MT"/>
          <w:spacing w:val="19"/>
        </w:rPr>
        <w:t> </w:t>
      </w:r>
      <w:r>
        <w:rPr>
          <w:rFonts w:ascii="Gill Sans MT"/>
          <w:spacing w:val="-2"/>
        </w:rPr>
        <w:t>Framework</w:t>
      </w:r>
    </w:p>
    <w:p>
      <w:pPr>
        <w:pStyle w:val="BodyText"/>
        <w:spacing w:line="225" w:lineRule="auto" w:before="62"/>
        <w:ind w:left="177" w:right="175"/>
        <w:jc w:val="both"/>
      </w:pPr>
      <w:r>
        <w:rPr/>
        <w:t>Many</w:t>
      </w:r>
      <w:r>
        <w:rPr>
          <w:spacing w:val="-12"/>
        </w:rPr>
        <w:t> </w:t>
      </w:r>
      <w:r>
        <w:rPr/>
        <w:t>of</w:t>
      </w:r>
      <w:r>
        <w:rPr>
          <w:spacing w:val="-12"/>
        </w:rPr>
        <w:t> </w:t>
      </w:r>
      <w:r>
        <w:rPr/>
        <w:t>us</w:t>
      </w:r>
      <w:r>
        <w:rPr>
          <w:spacing w:val="-12"/>
        </w:rPr>
        <w:t> </w:t>
      </w:r>
      <w:r>
        <w:rPr/>
        <w:t>have</w:t>
      </w:r>
      <w:r>
        <w:rPr>
          <w:spacing w:val="-12"/>
        </w:rPr>
        <w:t> </w:t>
      </w:r>
      <w:r>
        <w:rPr/>
        <w:t>met</w:t>
      </w:r>
      <w:r>
        <w:rPr>
          <w:spacing w:val="-12"/>
        </w:rPr>
        <w:t> </w:t>
      </w:r>
      <w:r>
        <w:rPr/>
        <w:t>the</w:t>
      </w:r>
      <w:r>
        <w:rPr>
          <w:spacing w:val="-12"/>
        </w:rPr>
        <w:t> </w:t>
      </w:r>
      <w:r>
        <w:rPr/>
        <w:t>complexity</w:t>
      </w:r>
      <w:r>
        <w:rPr>
          <w:spacing w:val="-12"/>
        </w:rPr>
        <w:t> </w:t>
      </w:r>
      <w:r>
        <w:rPr/>
        <w:t>of</w:t>
      </w:r>
      <w:r>
        <w:rPr>
          <w:spacing w:val="-12"/>
        </w:rPr>
        <w:t> </w:t>
      </w:r>
      <w:r>
        <w:rPr/>
        <w:t>picking</w:t>
      </w:r>
      <w:r>
        <w:rPr>
          <w:spacing w:val="-12"/>
        </w:rPr>
        <w:t> </w:t>
      </w:r>
      <w:r>
        <w:rPr/>
        <w:t>a</w:t>
      </w:r>
      <w:r>
        <w:rPr>
          <w:spacing w:val="-12"/>
        </w:rPr>
        <w:t> </w:t>
      </w:r>
      <w:r>
        <w:rPr/>
        <w:t>testing</w:t>
      </w:r>
      <w:r>
        <w:rPr>
          <w:spacing w:val="-12"/>
        </w:rPr>
        <w:t> </w:t>
      </w:r>
      <w:r>
        <w:rPr/>
        <w:t>framewor</w:t>
      </w:r>
      <w:r>
        <w:rPr/>
        <w:t>k</w:t>
      </w:r>
      <w:r>
        <w:rPr/>
        <w:t> </w:t>
      </w:r>
      <w:r>
        <w:rPr>
          <w:w w:val="90"/>
        </w:rPr>
        <w:t>through a series of assessments when designing a JavaScript application</w:t>
      </w:r>
      <w:r>
        <w:rPr>
          <w:w w:val="90"/>
        </w:rPr>
        <w:t>.</w:t>
      </w:r>
      <w:r>
        <w:rPr>
          <w:w w:val="90"/>
        </w:rPr>
        <w:t> </w:t>
      </w:r>
      <w:r>
        <w:rPr>
          <w:spacing w:val="-6"/>
        </w:rPr>
        <w:t>The</w:t>
      </w:r>
      <w:r>
        <w:rPr>
          <w:spacing w:val="-8"/>
        </w:rPr>
        <w:t> </w:t>
      </w:r>
      <w:r>
        <w:rPr>
          <w:spacing w:val="-6"/>
        </w:rPr>
        <w:t>fact</w:t>
      </w:r>
      <w:r>
        <w:rPr>
          <w:spacing w:val="-8"/>
        </w:rPr>
        <w:t> </w:t>
      </w:r>
      <w:r>
        <w:rPr>
          <w:spacing w:val="-6"/>
        </w:rPr>
        <w:t>that</w:t>
      </w:r>
      <w:r>
        <w:rPr>
          <w:spacing w:val="-8"/>
        </w:rPr>
        <w:t> </w:t>
      </w:r>
      <w:r>
        <w:rPr>
          <w:spacing w:val="-6"/>
        </w:rPr>
        <w:t>we</w:t>
      </w:r>
      <w:r>
        <w:rPr>
          <w:spacing w:val="-7"/>
        </w:rPr>
        <w:t> </w:t>
      </w:r>
      <w:r>
        <w:rPr>
          <w:spacing w:val="-6"/>
        </w:rPr>
        <w:t>seldom</w:t>
      </w:r>
      <w:r>
        <w:rPr>
          <w:spacing w:val="-8"/>
        </w:rPr>
        <w:t> </w:t>
      </w:r>
      <w:r>
        <w:rPr>
          <w:spacing w:val="-6"/>
        </w:rPr>
        <w:t>use</w:t>
      </w:r>
      <w:r>
        <w:rPr>
          <w:spacing w:val="-8"/>
        </w:rPr>
        <w:t> </w:t>
      </w:r>
      <w:r>
        <w:rPr>
          <w:spacing w:val="-6"/>
        </w:rPr>
        <w:t>more</w:t>
      </w:r>
      <w:r>
        <w:rPr>
          <w:spacing w:val="-8"/>
        </w:rPr>
        <w:t> </w:t>
      </w:r>
      <w:r>
        <w:rPr>
          <w:spacing w:val="-6"/>
        </w:rPr>
        <w:t>than</w:t>
      </w:r>
      <w:r>
        <w:rPr>
          <w:spacing w:val="-7"/>
        </w:rPr>
        <w:t> </w:t>
      </w:r>
      <w:r>
        <w:rPr>
          <w:spacing w:val="-6"/>
        </w:rPr>
        <w:t>20%</w:t>
      </w:r>
      <w:r>
        <w:rPr>
          <w:spacing w:val="-8"/>
        </w:rPr>
        <w:t> </w:t>
      </w:r>
      <w:r>
        <w:rPr>
          <w:spacing w:val="-6"/>
        </w:rPr>
        <w:t>of</w:t>
      </w:r>
      <w:r>
        <w:rPr>
          <w:spacing w:val="-8"/>
        </w:rPr>
        <w:t> </w:t>
      </w:r>
      <w:r>
        <w:rPr>
          <w:spacing w:val="-6"/>
        </w:rPr>
        <w:t>the</w:t>
      </w:r>
      <w:r>
        <w:rPr>
          <w:spacing w:val="-8"/>
        </w:rPr>
        <w:t> </w:t>
      </w:r>
      <w:r>
        <w:rPr>
          <w:spacing w:val="-6"/>
        </w:rPr>
        <w:t>chosen</w:t>
      </w:r>
      <w:r>
        <w:rPr>
          <w:spacing w:val="-7"/>
        </w:rPr>
        <w:t> </w:t>
      </w:r>
      <w:r>
        <w:rPr>
          <w:spacing w:val="-6"/>
        </w:rPr>
        <w:t>framework</w:t>
      </w:r>
      <w:r>
        <w:rPr>
          <w:spacing w:val="-8"/>
        </w:rPr>
        <w:t> </w:t>
      </w:r>
      <w:r>
        <w:rPr>
          <w:spacing w:val="-6"/>
        </w:rPr>
        <w:t>i</w:t>
      </w:r>
      <w:r>
        <w:rPr>
          <w:spacing w:val="-6"/>
        </w:rPr>
        <w:t>s</w:t>
      </w:r>
      <w:r>
        <w:rPr>
          <w:spacing w:val="-6"/>
        </w:rPr>
        <w:t> </w:t>
      </w:r>
      <w:r>
        <w:rPr>
          <w:w w:val="90"/>
        </w:rPr>
        <w:t>accurate most of the time. When excellent profiling is necessary for evalu</w:t>
      </w:r>
      <w:r>
        <w:rPr>
          <w:w w:val="90"/>
        </w:rPr>
        <w:softHyphen/>
      </w:r>
      <w:r>
        <w:rPr>
          <w:w w:val="90"/>
        </w:rPr>
      </w:r>
      <w:r>
        <w:rPr>
          <w:spacing w:val="-4"/>
        </w:rPr>
        <w:t>ation,</w:t>
      </w:r>
      <w:r>
        <w:rPr>
          <w:spacing w:val="-10"/>
        </w:rPr>
        <w:t> </w:t>
      </w:r>
      <w:r>
        <w:rPr>
          <w:spacing w:val="-4"/>
        </w:rPr>
        <w:t>a</w:t>
      </w:r>
      <w:r>
        <w:rPr>
          <w:spacing w:val="-10"/>
        </w:rPr>
        <w:t> </w:t>
      </w:r>
      <w:r>
        <w:rPr>
          <w:spacing w:val="-4"/>
        </w:rPr>
        <w:t>similar</w:t>
      </w:r>
      <w:r>
        <w:rPr>
          <w:spacing w:val="-10"/>
        </w:rPr>
        <w:t> </w:t>
      </w:r>
      <w:r>
        <w:rPr>
          <w:spacing w:val="-4"/>
        </w:rPr>
        <w:t>difficulty</w:t>
      </w:r>
      <w:r>
        <w:rPr>
          <w:spacing w:val="-9"/>
        </w:rPr>
        <w:t> </w:t>
      </w:r>
      <w:r>
        <w:rPr>
          <w:spacing w:val="-4"/>
        </w:rPr>
        <w:t>emerges.</w:t>
      </w:r>
    </w:p>
    <w:p>
      <w:pPr>
        <w:pStyle w:val="BodyText"/>
        <w:spacing w:line="225" w:lineRule="auto" w:before="5"/>
        <w:ind w:left="177" w:right="175" w:firstLine="240"/>
        <w:jc w:val="both"/>
      </w:pPr>
      <w:r>
        <w:rPr>
          <w:spacing w:val="-4"/>
        </w:rPr>
        <w:t>Go</w:t>
      </w:r>
      <w:r>
        <w:rPr>
          <w:spacing w:val="-10"/>
        </w:rPr>
        <w:t> </w:t>
      </w:r>
      <w:r>
        <w:rPr>
          <w:spacing w:val="-4"/>
        </w:rPr>
        <w:t>has</w:t>
      </w:r>
      <w:r>
        <w:rPr>
          <w:spacing w:val="-10"/>
        </w:rPr>
        <w:t> </w:t>
      </w:r>
      <w:r>
        <w:rPr>
          <w:spacing w:val="-4"/>
        </w:rPr>
        <w:t>an</w:t>
      </w:r>
      <w:r>
        <w:rPr>
          <w:spacing w:val="-10"/>
        </w:rPr>
        <w:t> </w:t>
      </w:r>
      <w:r>
        <w:rPr>
          <w:spacing w:val="-4"/>
        </w:rPr>
        <w:t>in-built</w:t>
      </w:r>
      <w:r>
        <w:rPr>
          <w:spacing w:val="-9"/>
        </w:rPr>
        <w:t> </w:t>
      </w:r>
      <w:r>
        <w:rPr>
          <w:spacing w:val="-4"/>
        </w:rPr>
        <w:t>testing</w:t>
      </w:r>
      <w:r>
        <w:rPr>
          <w:spacing w:val="-10"/>
        </w:rPr>
        <w:t> </w:t>
      </w:r>
      <w:r>
        <w:rPr>
          <w:spacing w:val="-4"/>
        </w:rPr>
        <w:t>and</w:t>
      </w:r>
      <w:r>
        <w:rPr>
          <w:spacing w:val="-10"/>
        </w:rPr>
        <w:t> </w:t>
      </w:r>
      <w:r>
        <w:rPr>
          <w:spacing w:val="-4"/>
        </w:rPr>
        <w:t>profiling</w:t>
      </w:r>
      <w:r>
        <w:rPr>
          <w:spacing w:val="-10"/>
        </w:rPr>
        <w:t> </w:t>
      </w:r>
      <w:r>
        <w:rPr>
          <w:spacing w:val="-4"/>
        </w:rPr>
        <w:t>tool</w:t>
      </w:r>
      <w:r>
        <w:rPr>
          <w:spacing w:val="-9"/>
        </w:rPr>
        <w:t> </w:t>
      </w:r>
      <w:r>
        <w:rPr>
          <w:spacing w:val="-4"/>
        </w:rPr>
        <w:t>to</w:t>
      </w:r>
      <w:r>
        <w:rPr>
          <w:spacing w:val="-10"/>
        </w:rPr>
        <w:t> </w:t>
      </w:r>
      <w:r>
        <w:rPr>
          <w:spacing w:val="-4"/>
        </w:rPr>
        <w:t>help</w:t>
      </w:r>
      <w:r>
        <w:rPr>
          <w:spacing w:val="-10"/>
        </w:rPr>
        <w:t> </w:t>
      </w:r>
      <w:r>
        <w:rPr>
          <w:spacing w:val="-4"/>
        </w:rPr>
        <w:t>us</w:t>
      </w:r>
      <w:r>
        <w:rPr>
          <w:spacing w:val="-10"/>
        </w:rPr>
        <w:t> </w:t>
      </w:r>
      <w:r>
        <w:rPr>
          <w:spacing w:val="-4"/>
        </w:rPr>
        <w:t>test</w:t>
      </w:r>
      <w:r>
        <w:rPr>
          <w:spacing w:val="-9"/>
        </w:rPr>
        <w:t> </w:t>
      </w:r>
      <w:r>
        <w:rPr>
          <w:spacing w:val="-4"/>
        </w:rPr>
        <w:t>the</w:t>
      </w:r>
      <w:r>
        <w:rPr>
          <w:spacing w:val="-10"/>
        </w:rPr>
        <w:t> </w:t>
      </w:r>
      <w:r>
        <w:rPr>
          <w:spacing w:val="-4"/>
        </w:rPr>
        <w:t>appli</w:t>
      </w:r>
      <w:r>
        <w:rPr>
          <w:spacing w:val="-4"/>
        </w:rPr>
        <w:softHyphen/>
      </w:r>
      <w:r>
        <w:rPr>
          <w:spacing w:val="-4"/>
        </w:rPr>
      </w:r>
      <w:r>
        <w:rPr>
          <w:w w:val="90"/>
        </w:rPr>
        <w:t>cation fast and efficiently. The tool may be used for testing and profilin</w:t>
      </w:r>
      <w:r>
        <w:rPr>
          <w:w w:val="90"/>
        </w:rPr>
        <w:t>g</w:t>
      </w:r>
      <w:r>
        <w:rPr>
          <w:w w:val="90"/>
        </w:rPr>
        <w:t> </w:t>
      </w:r>
      <w:r>
        <w:rPr>
          <w:spacing w:val="-8"/>
        </w:rPr>
        <w:t>purposes</w:t>
      </w:r>
      <w:r>
        <w:rPr>
          <w:spacing w:val="-1"/>
        </w:rPr>
        <w:t> </w:t>
      </w:r>
      <w:r>
        <w:rPr>
          <w:spacing w:val="-8"/>
        </w:rPr>
        <w:t>and</w:t>
      </w:r>
      <w:r>
        <w:rPr>
          <w:spacing w:val="-1"/>
        </w:rPr>
        <w:t> </w:t>
      </w:r>
      <w:r>
        <w:rPr>
          <w:spacing w:val="-8"/>
        </w:rPr>
        <w:t>offer</w:t>
      </w:r>
      <w:r>
        <w:rPr>
          <w:spacing w:val="-1"/>
        </w:rPr>
        <w:t> </w:t>
      </w:r>
      <w:r>
        <w:rPr>
          <w:spacing w:val="-8"/>
        </w:rPr>
        <w:t>ready-to-execute</w:t>
      </w:r>
      <w:r>
        <w:rPr>
          <w:spacing w:val="-1"/>
        </w:rPr>
        <w:t> </w:t>
      </w:r>
      <w:r>
        <w:rPr>
          <w:spacing w:val="-8"/>
        </w:rPr>
        <w:t>code</w:t>
      </w:r>
      <w:r>
        <w:rPr>
          <w:spacing w:val="-1"/>
        </w:rPr>
        <w:t> </w:t>
      </w:r>
      <w:r>
        <w:rPr>
          <w:spacing w:val="-8"/>
        </w:rPr>
        <w:t>samples.</w:t>
      </w:r>
    </w:p>
    <w:p>
      <w:pPr>
        <w:pStyle w:val="BodyText"/>
        <w:spacing w:before="245"/>
        <w:ind w:left="177"/>
        <w:rPr>
          <w:rFonts w:ascii="Gill Sans MT"/>
        </w:rPr>
      </w:pPr>
      <w:bookmarkStart w:name="Easy Learning Curve" w:id="47"/>
      <w:bookmarkEnd w:id="47"/>
      <w:r>
        <w:rPr/>
      </w:r>
      <w:bookmarkStart w:name="_bookmark23" w:id="48"/>
      <w:bookmarkEnd w:id="48"/>
      <w:r>
        <w:rPr/>
      </w:r>
      <w:r>
        <w:rPr>
          <w:rFonts w:ascii="Gill Sans MT"/>
          <w:w w:val="105"/>
        </w:rPr>
        <w:t>Easy</w:t>
      </w:r>
      <w:r>
        <w:rPr>
          <w:rFonts w:ascii="Gill Sans MT"/>
          <w:spacing w:val="-5"/>
          <w:w w:val="105"/>
        </w:rPr>
        <w:t> </w:t>
      </w:r>
      <w:r>
        <w:rPr>
          <w:rFonts w:ascii="Gill Sans MT"/>
          <w:w w:val="105"/>
        </w:rPr>
        <w:t>Learning</w:t>
      </w:r>
      <w:r>
        <w:rPr>
          <w:rFonts w:ascii="Gill Sans MT"/>
          <w:spacing w:val="-5"/>
          <w:w w:val="105"/>
        </w:rPr>
        <w:t> </w:t>
      </w:r>
      <w:r>
        <w:rPr>
          <w:rFonts w:ascii="Gill Sans MT"/>
          <w:spacing w:val="-2"/>
          <w:w w:val="105"/>
        </w:rPr>
        <w:t>Curve</w:t>
      </w:r>
    </w:p>
    <w:p>
      <w:pPr>
        <w:pStyle w:val="BodyText"/>
        <w:spacing w:line="225" w:lineRule="auto" w:before="63"/>
        <w:ind w:left="177" w:right="175"/>
        <w:jc w:val="both"/>
      </w:pPr>
      <w:r>
        <w:rPr>
          <w:w w:val="90"/>
        </w:rPr>
        <w:t>One significant advantage of Go is its short learning curve. We shouldn’</w:t>
      </w:r>
      <w:r>
        <w:rPr>
          <w:w w:val="90"/>
        </w:rPr>
        <w:t>t</w:t>
      </w:r>
      <w:r>
        <w:rPr>
          <w:w w:val="90"/>
        </w:rPr>
        <w:t> be</w:t>
      </w:r>
      <w:r>
        <w:rPr>
          <w:spacing w:val="-1"/>
          <w:w w:val="90"/>
        </w:rPr>
        <w:t> </w:t>
      </w:r>
      <w:r>
        <w:rPr>
          <w:w w:val="90"/>
        </w:rPr>
        <w:t>astonished</w:t>
      </w:r>
      <w:r>
        <w:rPr>
          <w:spacing w:val="-1"/>
          <w:w w:val="90"/>
        </w:rPr>
        <w:t> </w:t>
      </w:r>
      <w:r>
        <w:rPr>
          <w:w w:val="90"/>
        </w:rPr>
        <w:t>if we can</w:t>
      </w:r>
      <w:r>
        <w:rPr>
          <w:spacing w:val="-1"/>
          <w:w w:val="90"/>
        </w:rPr>
        <w:t> </w:t>
      </w:r>
      <w:r>
        <w:rPr>
          <w:w w:val="90"/>
        </w:rPr>
        <w:t>learn</w:t>
      </w:r>
      <w:r>
        <w:rPr>
          <w:spacing w:val="-1"/>
          <w:w w:val="90"/>
        </w:rPr>
        <w:t> </w:t>
      </w:r>
      <w:r>
        <w:rPr>
          <w:w w:val="90"/>
        </w:rPr>
        <w:t>all</w:t>
      </w:r>
      <w:r>
        <w:rPr>
          <w:spacing w:val="-1"/>
          <w:w w:val="90"/>
        </w:rPr>
        <w:t> </w:t>
      </w:r>
      <w:r>
        <w:rPr>
          <w:w w:val="90"/>
        </w:rPr>
        <w:t>of</w:t>
      </w:r>
      <w:r>
        <w:rPr>
          <w:spacing w:val="-1"/>
          <w:w w:val="90"/>
        </w:rPr>
        <w:t> </w:t>
      </w:r>
      <w:r>
        <w:rPr>
          <w:w w:val="90"/>
        </w:rPr>
        <w:t>GoLang’s features in</w:t>
      </w:r>
      <w:r>
        <w:rPr>
          <w:spacing w:val="-1"/>
          <w:w w:val="90"/>
        </w:rPr>
        <w:t> </w:t>
      </w:r>
      <w:r>
        <w:rPr>
          <w:w w:val="90"/>
        </w:rPr>
        <w:t>a</w:t>
      </w:r>
      <w:r>
        <w:rPr>
          <w:spacing w:val="-1"/>
          <w:w w:val="90"/>
        </w:rPr>
        <w:t> </w:t>
      </w:r>
      <w:r>
        <w:rPr>
          <w:w w:val="90"/>
        </w:rPr>
        <w:t>matter</w:t>
      </w:r>
      <w:r>
        <w:rPr>
          <w:spacing w:val="-1"/>
          <w:w w:val="90"/>
        </w:rPr>
        <w:t> </w:t>
      </w:r>
      <w:r>
        <w:rPr>
          <w:w w:val="90"/>
        </w:rPr>
        <w:t>of hours.</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29" w:id="49"/>
      <w:bookmarkEnd w:id="49"/>
      <w:r>
        <w:rPr/>
      </w:r>
      <w:r>
        <w:rPr>
          <w:w w:val="90"/>
        </w:rPr>
        <w:t>After learning the foundations, we’ll need to know the best programmin</w:t>
      </w:r>
      <w:r>
        <w:rPr>
          <w:w w:val="90"/>
        </w:rPr>
        <w:t>g</w:t>
      </w:r>
      <w:r>
        <w:rPr>
          <w:w w:val="90"/>
        </w:rPr>
        <w:t> approaches</w:t>
      </w:r>
      <w:r>
        <w:rPr>
          <w:spacing w:val="-3"/>
          <w:w w:val="90"/>
        </w:rPr>
        <w:t> </w:t>
      </w:r>
      <w:r>
        <w:rPr>
          <w:w w:val="90"/>
        </w:rPr>
        <w:t>for</w:t>
      </w:r>
      <w:r>
        <w:rPr>
          <w:spacing w:val="-3"/>
          <w:w w:val="90"/>
        </w:rPr>
        <w:t> </w:t>
      </w:r>
      <w:r>
        <w:rPr>
          <w:w w:val="90"/>
        </w:rPr>
        <w:t>unique</w:t>
      </w:r>
      <w:r>
        <w:rPr>
          <w:spacing w:val="-3"/>
          <w:w w:val="90"/>
        </w:rPr>
        <w:t> </w:t>
      </w:r>
      <w:r>
        <w:rPr>
          <w:w w:val="90"/>
        </w:rPr>
        <w:t>purposes</w:t>
      </w:r>
      <w:r>
        <w:rPr>
          <w:spacing w:val="-3"/>
          <w:w w:val="90"/>
        </w:rPr>
        <w:t> </w:t>
      </w:r>
      <w:r>
        <w:rPr>
          <w:w w:val="90"/>
        </w:rPr>
        <w:t>and</w:t>
      </w:r>
      <w:r>
        <w:rPr>
          <w:spacing w:val="-3"/>
          <w:w w:val="90"/>
        </w:rPr>
        <w:t> </w:t>
      </w:r>
      <w:r>
        <w:rPr>
          <w:w w:val="90"/>
        </w:rPr>
        <w:t>the</w:t>
      </w:r>
      <w:r>
        <w:rPr>
          <w:spacing w:val="-3"/>
          <w:w w:val="90"/>
        </w:rPr>
        <w:t> </w:t>
      </w:r>
      <w:r>
        <w:rPr>
          <w:w w:val="90"/>
        </w:rPr>
        <w:t>standard</w:t>
      </w:r>
      <w:r>
        <w:rPr>
          <w:spacing w:val="-3"/>
          <w:w w:val="90"/>
        </w:rPr>
        <w:t> </w:t>
      </w:r>
      <w:r>
        <w:rPr>
          <w:w w:val="90"/>
        </w:rPr>
        <w:t>library.</w:t>
      </w:r>
      <w:r>
        <w:rPr>
          <w:spacing w:val="-3"/>
          <w:w w:val="90"/>
        </w:rPr>
        <w:t> </w:t>
      </w:r>
      <w:r>
        <w:rPr>
          <w:w w:val="90"/>
        </w:rPr>
        <w:t>A</w:t>
      </w:r>
      <w:r>
        <w:rPr>
          <w:spacing w:val="-3"/>
          <w:w w:val="90"/>
        </w:rPr>
        <w:t> </w:t>
      </w:r>
      <w:r>
        <w:rPr>
          <w:w w:val="90"/>
        </w:rPr>
        <w:t>two-</w:t>
      </w:r>
      <w:r>
        <w:rPr>
          <w:spacing w:val="-3"/>
          <w:w w:val="90"/>
        </w:rPr>
        <w:t> </w:t>
      </w:r>
      <w:r>
        <w:rPr>
          <w:w w:val="90"/>
        </w:rPr>
        <w:t>to</w:t>
      </w:r>
      <w:r>
        <w:rPr>
          <w:spacing w:val="-3"/>
          <w:w w:val="90"/>
        </w:rPr>
        <w:t> </w:t>
      </w:r>
      <w:r>
        <w:rPr>
          <w:w w:val="90"/>
        </w:rPr>
        <w:t>three</w:t>
      </w:r>
      <w:r>
        <w:rPr>
          <w:w w:val="90"/>
        </w:rPr>
        <w:t>-</w:t>
      </w:r>
      <w:r>
        <w:rPr>
          <w:w w:val="90"/>
        </w:rPr>
      </w:r>
      <w:r>
        <w:rPr>
          <w:spacing w:val="-8"/>
        </w:rPr>
        <w:t>hour</w:t>
      </w:r>
      <w:r>
        <w:rPr>
          <w:spacing w:val="-2"/>
        </w:rPr>
        <w:t> </w:t>
      </w:r>
      <w:r>
        <w:rPr>
          <w:spacing w:val="-8"/>
        </w:rPr>
        <w:t>session,</w:t>
      </w:r>
      <w:r>
        <w:rPr>
          <w:spacing w:val="-2"/>
        </w:rPr>
        <w:t> </w:t>
      </w:r>
      <w:r>
        <w:rPr>
          <w:spacing w:val="-8"/>
        </w:rPr>
        <w:t>on</w:t>
      </w:r>
      <w:r>
        <w:rPr>
          <w:spacing w:val="-2"/>
        </w:rPr>
        <w:t> </w:t>
      </w:r>
      <w:r>
        <w:rPr>
          <w:spacing w:val="-8"/>
        </w:rPr>
        <w:t>the</w:t>
      </w:r>
      <w:r>
        <w:rPr>
          <w:spacing w:val="-2"/>
        </w:rPr>
        <w:t> </w:t>
      </w:r>
      <w:r>
        <w:rPr>
          <w:spacing w:val="-8"/>
        </w:rPr>
        <w:t>other</w:t>
      </w:r>
      <w:r>
        <w:rPr>
          <w:spacing w:val="-2"/>
        </w:rPr>
        <w:t> </w:t>
      </w:r>
      <w:r>
        <w:rPr>
          <w:spacing w:val="-8"/>
        </w:rPr>
        <w:t>hand,</w:t>
      </w:r>
      <w:r>
        <w:rPr>
          <w:spacing w:val="-2"/>
        </w:rPr>
        <w:t> </w:t>
      </w:r>
      <w:r>
        <w:rPr>
          <w:spacing w:val="-8"/>
        </w:rPr>
        <w:t>is</w:t>
      </w:r>
      <w:r>
        <w:rPr>
          <w:spacing w:val="-2"/>
        </w:rPr>
        <w:t> </w:t>
      </w:r>
      <w:r>
        <w:rPr>
          <w:spacing w:val="-8"/>
        </w:rPr>
        <w:t>enough</w:t>
      </w:r>
      <w:r>
        <w:rPr>
          <w:spacing w:val="-2"/>
        </w:rPr>
        <w:t> </w:t>
      </w:r>
      <w:r>
        <w:rPr>
          <w:spacing w:val="-8"/>
        </w:rPr>
        <w:t>to</w:t>
      </w:r>
      <w:r>
        <w:rPr>
          <w:spacing w:val="-2"/>
        </w:rPr>
        <w:t> </w:t>
      </w:r>
      <w:r>
        <w:rPr>
          <w:spacing w:val="-8"/>
        </w:rPr>
        <w:t>acquire</w:t>
      </w:r>
      <w:r>
        <w:rPr>
          <w:spacing w:val="-2"/>
        </w:rPr>
        <w:t> </w:t>
      </w:r>
      <w:r>
        <w:rPr>
          <w:spacing w:val="-8"/>
        </w:rPr>
        <w:t>the</w:t>
      </w:r>
      <w:r>
        <w:rPr>
          <w:spacing w:val="-2"/>
        </w:rPr>
        <w:t> </w:t>
      </w:r>
      <w:r>
        <w:rPr>
          <w:spacing w:val="-8"/>
        </w:rPr>
        <w:t>language.</w:t>
      </w:r>
    </w:p>
    <w:p>
      <w:pPr>
        <w:pStyle w:val="Heading3"/>
        <w:spacing w:before="227"/>
      </w:pPr>
      <w:r>
        <w:rPr/>
        <mc:AlternateContent>
          <mc:Choice Requires="wps">
            <w:drawing>
              <wp:anchor distT="0" distB="0" distL="0" distR="0" allowOverlap="1" layoutInCell="1" locked="0" behindDoc="1" simplePos="0" relativeHeight="487601664">
                <wp:simplePos x="0" y="0"/>
                <wp:positionH relativeFrom="page">
                  <wp:posOffset>742950</wp:posOffset>
                </wp:positionH>
                <wp:positionV relativeFrom="paragraph">
                  <wp:posOffset>339940</wp:posOffset>
                </wp:positionV>
                <wp:extent cx="413067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766932pt;width:325.25pt;height:.1pt;mso-position-horizontal-relative:page;mso-position-vertical-relative:paragraph;z-index:-15714816;mso-wrap-distance-left:0;mso-wrap-distance-right:0" id="docshape24" coordorigin="1170,535" coordsize="6505,0" path="m1170,535l7674,535e" filled="false" stroked="true" strokeweight=".5pt" strokecolor="#000000">
                <v:path arrowok="t"/>
                <v:stroke dashstyle="solid"/>
                <w10:wrap type="topAndBottom"/>
              </v:shape>
            </w:pict>
          </mc:Fallback>
        </mc:AlternateContent>
      </w:r>
      <w:bookmarkStart w:name="BEGINNING WITH Go" w:id="50"/>
      <w:bookmarkEnd w:id="50"/>
      <w:r>
        <w:rPr/>
      </w:r>
      <w:bookmarkStart w:name="_bookmark25" w:id="51"/>
      <w:bookmarkEnd w:id="51"/>
      <w:r>
        <w:rPr/>
      </w:r>
      <w:r>
        <w:rPr/>
        <w:t>BEGINNING</w:t>
      </w:r>
      <w:r>
        <w:rPr>
          <w:spacing w:val="-14"/>
        </w:rPr>
        <w:t> </w:t>
      </w:r>
      <w:r>
        <w:rPr/>
        <w:t>WITH</w:t>
      </w:r>
      <w:r>
        <w:rPr>
          <w:spacing w:val="-14"/>
        </w:rPr>
        <w:t> </w:t>
      </w:r>
      <w:r>
        <w:rPr>
          <w:spacing w:val="-5"/>
        </w:rPr>
        <w:t>Go</w:t>
      </w:r>
    </w:p>
    <w:p>
      <w:pPr>
        <w:pStyle w:val="BodyText"/>
        <w:spacing w:line="225" w:lineRule="auto" w:before="23"/>
        <w:ind w:left="177" w:right="175"/>
        <w:jc w:val="both"/>
      </w:pPr>
      <w:r>
        <w:rPr>
          <w:w w:val="90"/>
        </w:rPr>
        <w:t>Numerous online IDEs, like The Go Playground, repl.it, and many others</w:t>
      </w:r>
      <w:r>
        <w:rPr>
          <w:w w:val="90"/>
        </w:rPr>
        <w:t>,</w:t>
      </w:r>
      <w:r>
        <w:rPr>
          <w:w w:val="90"/>
        </w:rPr>
        <w:t> </w:t>
      </w:r>
      <w:r>
        <w:rPr>
          <w:spacing w:val="-6"/>
        </w:rPr>
        <w:t>can</w:t>
      </w:r>
      <w:r>
        <w:rPr>
          <w:spacing w:val="-8"/>
        </w:rPr>
        <w:t> </w:t>
      </w:r>
      <w:r>
        <w:rPr>
          <w:spacing w:val="-6"/>
        </w:rPr>
        <w:t>run</w:t>
      </w:r>
      <w:r>
        <w:rPr>
          <w:spacing w:val="-7"/>
        </w:rPr>
        <w:t> </w:t>
      </w:r>
      <w:r>
        <w:rPr>
          <w:spacing w:val="-6"/>
        </w:rPr>
        <w:t>Go</w:t>
      </w:r>
      <w:r>
        <w:rPr>
          <w:spacing w:val="-8"/>
        </w:rPr>
        <w:t> </w:t>
      </w:r>
      <w:r>
        <w:rPr>
          <w:spacing w:val="-6"/>
        </w:rPr>
        <w:t>applications</w:t>
      </w:r>
      <w:r>
        <w:rPr>
          <w:spacing w:val="-7"/>
        </w:rPr>
        <w:t> </w:t>
      </w:r>
      <w:r>
        <w:rPr>
          <w:spacing w:val="-6"/>
        </w:rPr>
        <w:t>without</w:t>
      </w:r>
      <w:r>
        <w:rPr>
          <w:spacing w:val="-8"/>
        </w:rPr>
        <w:t> </w:t>
      </w:r>
      <w:r>
        <w:rPr>
          <w:spacing w:val="-6"/>
        </w:rPr>
        <w:t>requiring</w:t>
      </w:r>
      <w:r>
        <w:rPr>
          <w:spacing w:val="-7"/>
        </w:rPr>
        <w:t> </w:t>
      </w:r>
      <w:r>
        <w:rPr>
          <w:spacing w:val="-6"/>
        </w:rPr>
        <w:t>any</w:t>
      </w:r>
      <w:r>
        <w:rPr>
          <w:spacing w:val="-8"/>
        </w:rPr>
        <w:t> </w:t>
      </w:r>
      <w:r>
        <w:rPr>
          <w:spacing w:val="-6"/>
        </w:rPr>
        <w:t>installation.</w:t>
      </w:r>
    </w:p>
    <w:p>
      <w:pPr>
        <w:pStyle w:val="BodyText"/>
        <w:spacing w:line="225" w:lineRule="auto" w:before="2"/>
        <w:ind w:left="177" w:right="264" w:firstLine="240"/>
      </w:pPr>
      <w:r>
        <w:rPr>
          <w:w w:val="90"/>
        </w:rPr>
        <w:t>We need the following two pieces of software to install Go on our PC</w:t>
      </w:r>
      <w:r>
        <w:rPr>
          <w:w w:val="90"/>
        </w:rPr>
        <w:t>s</w:t>
      </w:r>
      <w:r>
        <w:rPr>
          <w:w w:val="90"/>
        </w:rPr>
        <w:t> </w:t>
      </w:r>
      <w:r>
        <w:rPr>
          <w:spacing w:val="-6"/>
        </w:rPr>
        <w:t>or laptops: Text editor and Compiler.</w:t>
      </w:r>
    </w:p>
    <w:p>
      <w:pPr>
        <w:pStyle w:val="BodyText"/>
        <w:spacing w:before="244"/>
        <w:ind w:left="177"/>
        <w:rPr>
          <w:rFonts w:ascii="Gill Sans MT"/>
        </w:rPr>
      </w:pPr>
      <w:bookmarkStart w:name="Text Editor" w:id="52"/>
      <w:bookmarkEnd w:id="52"/>
      <w:r>
        <w:rPr/>
      </w:r>
      <w:bookmarkStart w:name="_bookmark26" w:id="53"/>
      <w:bookmarkEnd w:id="53"/>
      <w:r>
        <w:rPr/>
      </w:r>
      <w:r>
        <w:rPr>
          <w:rFonts w:ascii="Gill Sans MT"/>
          <w:spacing w:val="-9"/>
        </w:rPr>
        <w:t>Text</w:t>
      </w:r>
      <w:r>
        <w:rPr>
          <w:rFonts w:ascii="Gill Sans MT"/>
          <w:spacing w:val="-2"/>
        </w:rPr>
        <w:t> Editor</w:t>
      </w:r>
    </w:p>
    <w:p>
      <w:pPr>
        <w:pStyle w:val="BodyText"/>
        <w:spacing w:line="225" w:lineRule="auto" w:before="62"/>
        <w:ind w:left="177" w:right="176"/>
        <w:jc w:val="both"/>
      </w:pPr>
      <w:r>
        <w:rPr>
          <w:w w:val="90"/>
        </w:rPr>
        <w:t>We can write our source code on a text editor’s platform. Below are som</w:t>
      </w:r>
      <w:r>
        <w:rPr>
          <w:w w:val="90"/>
        </w:rPr>
        <w:t>e</w:t>
      </w:r>
      <w:r>
        <w:rPr>
          <w:w w:val="90"/>
        </w:rPr>
        <w:t> </w:t>
      </w:r>
      <w:r>
        <w:rPr/>
        <w:t>text editors:</w:t>
      </w:r>
    </w:p>
    <w:p>
      <w:pPr>
        <w:pStyle w:val="ListParagraph"/>
        <w:numPr>
          <w:ilvl w:val="0"/>
          <w:numId w:val="4"/>
        </w:numPr>
        <w:tabs>
          <w:tab w:pos="657" w:val="left" w:leader="none"/>
        </w:tabs>
        <w:spacing w:line="240" w:lineRule="auto" w:before="269" w:after="0"/>
        <w:ind w:left="657" w:right="0" w:hanging="239"/>
        <w:jc w:val="left"/>
        <w:rPr>
          <w:sz w:val="22"/>
        </w:rPr>
      </w:pPr>
      <w:r>
        <w:rPr>
          <w:spacing w:val="-2"/>
          <w:sz w:val="22"/>
        </w:rPr>
        <w:t>Brief</w:t>
      </w:r>
    </w:p>
    <w:p>
      <w:pPr>
        <w:pStyle w:val="ListParagraph"/>
        <w:numPr>
          <w:ilvl w:val="0"/>
          <w:numId w:val="4"/>
        </w:numPr>
        <w:tabs>
          <w:tab w:pos="657" w:val="left" w:leader="none"/>
        </w:tabs>
        <w:spacing w:line="240" w:lineRule="auto" w:before="123" w:after="0"/>
        <w:ind w:left="657" w:right="0" w:hanging="239"/>
        <w:jc w:val="left"/>
        <w:rPr>
          <w:sz w:val="22"/>
        </w:rPr>
      </w:pPr>
      <w:r>
        <w:rPr>
          <w:w w:val="90"/>
          <w:sz w:val="22"/>
        </w:rPr>
        <w:t>OS</w:t>
      </w:r>
      <w:r>
        <w:rPr>
          <w:sz w:val="22"/>
        </w:rPr>
        <w:t> </w:t>
      </w:r>
      <w:r>
        <w:rPr>
          <w:w w:val="90"/>
          <w:sz w:val="22"/>
        </w:rPr>
        <w:t>Edit</w:t>
      </w:r>
      <w:r>
        <w:rPr>
          <w:sz w:val="22"/>
        </w:rPr>
        <w:t> </w:t>
      </w:r>
      <w:r>
        <w:rPr>
          <w:spacing w:val="-2"/>
          <w:w w:val="90"/>
          <w:sz w:val="22"/>
        </w:rPr>
        <w:t>command</w:t>
      </w:r>
    </w:p>
    <w:p>
      <w:pPr>
        <w:pStyle w:val="ListParagraph"/>
        <w:numPr>
          <w:ilvl w:val="0"/>
          <w:numId w:val="4"/>
        </w:numPr>
        <w:tabs>
          <w:tab w:pos="657" w:val="left" w:leader="none"/>
        </w:tabs>
        <w:spacing w:line="240" w:lineRule="auto" w:before="123" w:after="0"/>
        <w:ind w:left="657" w:right="0" w:hanging="239"/>
        <w:jc w:val="left"/>
        <w:rPr>
          <w:sz w:val="22"/>
        </w:rPr>
      </w:pPr>
      <w:r>
        <w:rPr>
          <w:spacing w:val="-2"/>
          <w:sz w:val="22"/>
        </w:rPr>
        <w:t>Epsilon</w:t>
      </w:r>
    </w:p>
    <w:p>
      <w:pPr>
        <w:pStyle w:val="ListParagraph"/>
        <w:numPr>
          <w:ilvl w:val="0"/>
          <w:numId w:val="4"/>
        </w:numPr>
        <w:tabs>
          <w:tab w:pos="657" w:val="left" w:leader="none"/>
        </w:tabs>
        <w:spacing w:line="240" w:lineRule="auto" w:before="123" w:after="0"/>
        <w:ind w:left="657" w:right="0" w:hanging="239"/>
        <w:jc w:val="left"/>
        <w:rPr>
          <w:sz w:val="22"/>
        </w:rPr>
      </w:pPr>
      <w:r>
        <w:rPr>
          <w:w w:val="90"/>
          <w:sz w:val="22"/>
        </w:rPr>
        <w:t>Windows</w:t>
      </w:r>
      <w:r>
        <w:rPr>
          <w:spacing w:val="-8"/>
          <w:w w:val="90"/>
          <w:sz w:val="22"/>
        </w:rPr>
        <w:t> </w:t>
      </w:r>
      <w:r>
        <w:rPr>
          <w:spacing w:val="-2"/>
          <w:w w:val="95"/>
          <w:sz w:val="22"/>
        </w:rPr>
        <w:t>notepad</w:t>
      </w:r>
    </w:p>
    <w:p>
      <w:pPr>
        <w:pStyle w:val="ListParagraph"/>
        <w:numPr>
          <w:ilvl w:val="0"/>
          <w:numId w:val="4"/>
        </w:numPr>
        <w:tabs>
          <w:tab w:pos="657" w:val="left" w:leader="none"/>
        </w:tabs>
        <w:spacing w:line="240" w:lineRule="auto" w:before="123" w:after="0"/>
        <w:ind w:left="657" w:right="0" w:hanging="239"/>
        <w:jc w:val="left"/>
        <w:rPr>
          <w:sz w:val="22"/>
        </w:rPr>
      </w:pPr>
      <w:r>
        <w:rPr>
          <w:spacing w:val="-11"/>
          <w:sz w:val="22"/>
        </w:rPr>
        <w:t>VS</w:t>
      </w:r>
      <w:r>
        <w:rPr>
          <w:spacing w:val="-5"/>
          <w:sz w:val="22"/>
        </w:rPr>
        <w:t> </w:t>
      </w:r>
      <w:r>
        <w:rPr>
          <w:spacing w:val="-4"/>
          <w:sz w:val="22"/>
        </w:rPr>
        <w:t>Code</w:t>
      </w:r>
    </w:p>
    <w:p>
      <w:pPr>
        <w:pStyle w:val="ListParagraph"/>
        <w:numPr>
          <w:ilvl w:val="0"/>
          <w:numId w:val="4"/>
        </w:numPr>
        <w:tabs>
          <w:tab w:pos="657" w:val="left" w:leader="none"/>
        </w:tabs>
        <w:spacing w:line="240" w:lineRule="auto" w:before="124" w:after="0"/>
        <w:ind w:left="657" w:right="0" w:hanging="239"/>
        <w:jc w:val="left"/>
        <w:rPr>
          <w:sz w:val="22"/>
        </w:rPr>
      </w:pPr>
      <w:r>
        <w:rPr>
          <w:spacing w:val="-2"/>
          <w:sz w:val="22"/>
        </w:rPr>
        <w:t>Emacs</w:t>
      </w:r>
    </w:p>
    <w:p>
      <w:pPr>
        <w:pStyle w:val="ListParagraph"/>
        <w:numPr>
          <w:ilvl w:val="0"/>
          <w:numId w:val="4"/>
        </w:numPr>
        <w:tabs>
          <w:tab w:pos="657" w:val="left" w:leader="none"/>
        </w:tabs>
        <w:spacing w:line="240" w:lineRule="auto" w:before="123" w:after="0"/>
        <w:ind w:left="657" w:right="0" w:hanging="239"/>
        <w:jc w:val="left"/>
        <w:rPr>
          <w:sz w:val="22"/>
        </w:rPr>
      </w:pPr>
      <w:r>
        <w:rPr>
          <w:w w:val="90"/>
          <w:sz w:val="22"/>
        </w:rPr>
        <w:t>vm</w:t>
      </w:r>
      <w:r>
        <w:rPr>
          <w:spacing w:val="-6"/>
          <w:sz w:val="22"/>
        </w:rPr>
        <w:t> </w:t>
      </w:r>
      <w:r>
        <w:rPr>
          <w:w w:val="90"/>
          <w:sz w:val="22"/>
        </w:rPr>
        <w:t>or</w:t>
      </w:r>
      <w:r>
        <w:rPr>
          <w:spacing w:val="-5"/>
          <w:sz w:val="22"/>
        </w:rPr>
        <w:t> </w:t>
      </w:r>
      <w:r>
        <w:rPr>
          <w:spacing w:val="-5"/>
          <w:w w:val="90"/>
          <w:sz w:val="22"/>
        </w:rPr>
        <w:t>vi</w:t>
      </w:r>
    </w:p>
    <w:p>
      <w:pPr>
        <w:pStyle w:val="BodyText"/>
        <w:spacing w:before="223"/>
      </w:pPr>
    </w:p>
    <w:p>
      <w:pPr>
        <w:pStyle w:val="BodyText"/>
        <w:ind w:left="177"/>
        <w:rPr>
          <w:rFonts w:ascii="Gill Sans MT"/>
        </w:rPr>
      </w:pPr>
      <w:bookmarkStart w:name="Finding a Go Compiler" w:id="54"/>
      <w:bookmarkEnd w:id="54"/>
      <w:r>
        <w:rPr/>
      </w:r>
      <w:bookmarkStart w:name="_bookmark27" w:id="55"/>
      <w:bookmarkEnd w:id="55"/>
      <w:r>
        <w:rPr/>
      </w:r>
      <w:r>
        <w:rPr>
          <w:rFonts w:ascii="Gill Sans MT"/>
          <w:w w:val="110"/>
        </w:rPr>
        <w:t>Finding</w:t>
      </w:r>
      <w:r>
        <w:rPr>
          <w:rFonts w:ascii="Gill Sans MT"/>
          <w:spacing w:val="-15"/>
          <w:w w:val="110"/>
        </w:rPr>
        <w:t> </w:t>
      </w:r>
      <w:r>
        <w:rPr>
          <w:rFonts w:ascii="Gill Sans MT"/>
          <w:w w:val="110"/>
        </w:rPr>
        <w:t>a</w:t>
      </w:r>
      <w:r>
        <w:rPr>
          <w:rFonts w:ascii="Gill Sans MT"/>
          <w:spacing w:val="-15"/>
          <w:w w:val="110"/>
        </w:rPr>
        <w:t> </w:t>
      </w:r>
      <w:r>
        <w:rPr>
          <w:rFonts w:ascii="Gill Sans MT"/>
          <w:w w:val="110"/>
        </w:rPr>
        <w:t>Go</w:t>
      </w:r>
      <w:r>
        <w:rPr>
          <w:rFonts w:ascii="Gill Sans MT"/>
          <w:spacing w:val="-15"/>
          <w:w w:val="110"/>
        </w:rPr>
        <w:t> </w:t>
      </w:r>
      <w:r>
        <w:rPr>
          <w:rFonts w:ascii="Gill Sans MT"/>
          <w:spacing w:val="-2"/>
          <w:w w:val="110"/>
        </w:rPr>
        <w:t>Compiler</w:t>
      </w:r>
    </w:p>
    <w:p>
      <w:pPr>
        <w:pStyle w:val="BodyText"/>
        <w:spacing w:line="225" w:lineRule="auto" w:before="62"/>
        <w:ind w:left="177" w:right="175"/>
        <w:jc w:val="both"/>
      </w:pPr>
      <w:r>
        <w:rPr>
          <w:w w:val="90"/>
        </w:rPr>
        <w:t>The Go distribution is provided as a binary installer for FreeBSD, Mac </w:t>
      </w:r>
      <w:r>
        <w:rPr>
          <w:w w:val="90"/>
        </w:rPr>
        <w:t>OS</w:t>
      </w:r>
      <w:r>
        <w:rPr>
          <w:w w:val="90"/>
        </w:rPr>
        <w:t> </w:t>
      </w:r>
      <w:r>
        <w:rPr>
          <w:spacing w:val="-4"/>
        </w:rPr>
        <w:t>X,</w:t>
      </w:r>
      <w:r>
        <w:rPr>
          <w:spacing w:val="-5"/>
        </w:rPr>
        <w:t> </w:t>
      </w:r>
      <w:r>
        <w:rPr>
          <w:spacing w:val="-4"/>
        </w:rPr>
        <w:t>Linux,</w:t>
      </w:r>
      <w:r>
        <w:rPr>
          <w:spacing w:val="-5"/>
        </w:rPr>
        <w:t> </w:t>
      </w:r>
      <w:r>
        <w:rPr>
          <w:spacing w:val="-4"/>
        </w:rPr>
        <w:t>and</w:t>
      </w:r>
      <w:r>
        <w:rPr>
          <w:spacing w:val="-5"/>
        </w:rPr>
        <w:t> </w:t>
      </w:r>
      <w:r>
        <w:rPr>
          <w:spacing w:val="-4"/>
        </w:rPr>
        <w:t>Windows</w:t>
      </w:r>
      <w:r>
        <w:rPr>
          <w:spacing w:val="-5"/>
        </w:rPr>
        <w:t> </w:t>
      </w:r>
      <w:r>
        <w:rPr>
          <w:spacing w:val="-4"/>
        </w:rPr>
        <w:t>with</w:t>
      </w:r>
      <w:r>
        <w:rPr>
          <w:spacing w:val="-5"/>
        </w:rPr>
        <w:t> </w:t>
      </w:r>
      <w:r>
        <w:rPr>
          <w:spacing w:val="-4"/>
        </w:rPr>
        <w:t>32-bit</w:t>
      </w:r>
      <w:r>
        <w:rPr>
          <w:spacing w:val="-5"/>
        </w:rPr>
        <w:t> </w:t>
      </w:r>
      <w:r>
        <w:rPr>
          <w:spacing w:val="-4"/>
        </w:rPr>
        <w:t>(386)</w:t>
      </w:r>
      <w:r>
        <w:rPr>
          <w:spacing w:val="-5"/>
        </w:rPr>
        <w:t> </w:t>
      </w:r>
      <w:r>
        <w:rPr>
          <w:spacing w:val="-4"/>
        </w:rPr>
        <w:t>and</w:t>
      </w:r>
      <w:r>
        <w:rPr>
          <w:spacing w:val="-5"/>
        </w:rPr>
        <w:t> </w:t>
      </w:r>
      <w:r>
        <w:rPr>
          <w:spacing w:val="-4"/>
        </w:rPr>
        <w:t>64-bit</w:t>
      </w:r>
      <w:r>
        <w:rPr>
          <w:spacing w:val="-5"/>
        </w:rPr>
        <w:t> </w:t>
      </w:r>
      <w:r>
        <w:rPr>
          <w:spacing w:val="-4"/>
        </w:rPr>
        <w:t>(amd64)</w:t>
      </w:r>
      <w:r>
        <w:rPr>
          <w:spacing w:val="-5"/>
        </w:rPr>
        <w:t> </w:t>
      </w:r>
      <w:r>
        <w:rPr>
          <w:spacing w:val="-4"/>
        </w:rPr>
        <w:t>x86</w:t>
      </w:r>
      <w:r>
        <w:rPr>
          <w:spacing w:val="-5"/>
        </w:rPr>
        <w:t> </w:t>
      </w:r>
      <w:r>
        <w:rPr>
          <w:spacing w:val="-4"/>
        </w:rPr>
        <w:t>CP</w:t>
      </w:r>
      <w:r>
        <w:rPr>
          <w:spacing w:val="-4"/>
        </w:rPr>
        <w:t>U</w:t>
      </w:r>
      <w:r>
        <w:rPr>
          <w:spacing w:val="-4"/>
        </w:rPr>
        <w:t> </w:t>
      </w:r>
      <w:r>
        <w:rPr>
          <w:spacing w:val="-2"/>
        </w:rPr>
        <w:t>architectures.</w:t>
      </w:r>
    </w:p>
    <w:p>
      <w:pPr>
        <w:pStyle w:val="Heading3"/>
        <w:spacing w:before="227"/>
      </w:pPr>
      <w:r>
        <w:rPr/>
        <mc:AlternateContent>
          <mc:Choice Requires="wps">
            <w:drawing>
              <wp:anchor distT="0" distB="0" distL="0" distR="0" allowOverlap="1" layoutInCell="1" locked="0" behindDoc="1" simplePos="0" relativeHeight="487602176">
                <wp:simplePos x="0" y="0"/>
                <wp:positionH relativeFrom="page">
                  <wp:posOffset>742950</wp:posOffset>
                </wp:positionH>
                <wp:positionV relativeFrom="paragraph">
                  <wp:posOffset>339921</wp:posOffset>
                </wp:positionV>
                <wp:extent cx="4130675"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76544pt;width:325.25pt;height:.1pt;mso-position-horizontal-relative:page;mso-position-vertical-relative:paragraph;z-index:-15714304;mso-wrap-distance-left:0;mso-wrap-distance-right:0" id="docshape25" coordorigin="1170,535" coordsize="6505,0" path="m1170,535l7674,535e" filled="false" stroked="true" strokeweight=".5pt" strokecolor="#000000">
                <v:path arrowok="t"/>
                <v:stroke dashstyle="solid"/>
                <w10:wrap type="topAndBottom"/>
              </v:shape>
            </w:pict>
          </mc:Fallback>
        </mc:AlternateContent>
      </w:r>
      <w:bookmarkStart w:name="INSTALL Go ON WINDOWS" w:id="56"/>
      <w:bookmarkEnd w:id="56"/>
      <w:r>
        <w:rPr/>
      </w:r>
      <w:bookmarkStart w:name="_bookmark28" w:id="57"/>
      <w:bookmarkEnd w:id="57"/>
      <w:r>
        <w:rPr/>
      </w:r>
      <w:r>
        <w:rPr/>
        <w:t>INSTALL</w:t>
      </w:r>
      <w:r>
        <w:rPr>
          <w:spacing w:val="-12"/>
        </w:rPr>
        <w:t> </w:t>
      </w:r>
      <w:r>
        <w:rPr/>
        <w:t>Go</w:t>
      </w:r>
      <w:r>
        <w:rPr>
          <w:spacing w:val="-11"/>
        </w:rPr>
        <w:t> </w:t>
      </w:r>
      <w:r>
        <w:rPr/>
        <w:t>ON</w:t>
      </w:r>
      <w:r>
        <w:rPr>
          <w:spacing w:val="-11"/>
        </w:rPr>
        <w:t> </w:t>
      </w:r>
      <w:r>
        <w:rPr>
          <w:spacing w:val="-2"/>
        </w:rPr>
        <w:t>WINDOWS</w:t>
      </w:r>
    </w:p>
    <w:p>
      <w:pPr>
        <w:pStyle w:val="BodyText"/>
        <w:spacing w:line="225" w:lineRule="auto" w:before="23"/>
        <w:ind w:left="177" w:right="175"/>
        <w:jc w:val="both"/>
      </w:pPr>
      <w:r>
        <w:rPr>
          <w:spacing w:val="-2"/>
        </w:rPr>
        <w:t>We</w:t>
      </w:r>
      <w:r>
        <w:rPr>
          <w:spacing w:val="-9"/>
        </w:rPr>
        <w:t> </w:t>
      </w:r>
      <w:r>
        <w:rPr>
          <w:spacing w:val="-2"/>
        </w:rPr>
        <w:t>must</w:t>
      </w:r>
      <w:r>
        <w:rPr>
          <w:spacing w:val="-9"/>
        </w:rPr>
        <w:t> </w:t>
      </w:r>
      <w:r>
        <w:rPr>
          <w:spacing w:val="-2"/>
        </w:rPr>
        <w:t>first</w:t>
      </w:r>
      <w:r>
        <w:rPr>
          <w:spacing w:val="-9"/>
        </w:rPr>
        <w:t> </w:t>
      </w:r>
      <w:r>
        <w:rPr>
          <w:spacing w:val="-2"/>
        </w:rPr>
        <w:t>install</w:t>
      </w:r>
      <w:r>
        <w:rPr>
          <w:spacing w:val="-9"/>
        </w:rPr>
        <w:t> </w:t>
      </w:r>
      <w:r>
        <w:rPr>
          <w:spacing w:val="-2"/>
        </w:rPr>
        <w:t>GoLang</w:t>
      </w:r>
      <w:r>
        <w:rPr>
          <w:spacing w:val="-9"/>
        </w:rPr>
        <w:t> </w:t>
      </w:r>
      <w:r>
        <w:rPr>
          <w:spacing w:val="-2"/>
        </w:rPr>
        <w:t>on</w:t>
      </w:r>
      <w:r>
        <w:rPr>
          <w:spacing w:val="-9"/>
        </w:rPr>
        <w:t> </w:t>
      </w:r>
      <w:r>
        <w:rPr>
          <w:spacing w:val="-2"/>
        </w:rPr>
        <w:t>our</w:t>
      </w:r>
      <w:r>
        <w:rPr>
          <w:spacing w:val="-9"/>
        </w:rPr>
        <w:t> </w:t>
      </w:r>
      <w:r>
        <w:rPr>
          <w:spacing w:val="-2"/>
        </w:rPr>
        <w:t>machine</w:t>
      </w:r>
      <w:r>
        <w:rPr>
          <w:spacing w:val="-9"/>
        </w:rPr>
        <w:t> </w:t>
      </w:r>
      <w:r>
        <w:rPr>
          <w:spacing w:val="-2"/>
        </w:rPr>
        <w:t>before</w:t>
      </w:r>
      <w:r>
        <w:rPr>
          <w:spacing w:val="-9"/>
        </w:rPr>
        <w:t> </w:t>
      </w:r>
      <w:r>
        <w:rPr>
          <w:spacing w:val="-2"/>
        </w:rPr>
        <w:t>we</w:t>
      </w:r>
      <w:r>
        <w:rPr>
          <w:spacing w:val="-9"/>
        </w:rPr>
        <w:t> </w:t>
      </w:r>
      <w:r>
        <w:rPr>
          <w:spacing w:val="-2"/>
        </w:rPr>
        <w:t>can</w:t>
      </w:r>
      <w:r>
        <w:rPr>
          <w:spacing w:val="-9"/>
        </w:rPr>
        <w:t> </w:t>
      </w:r>
      <w:r>
        <w:rPr>
          <w:spacing w:val="-2"/>
        </w:rPr>
        <w:t>proceed</w:t>
      </w:r>
      <w:r>
        <w:rPr>
          <w:spacing w:val="-2"/>
        </w:rPr>
        <w:t>.</w:t>
      </w:r>
      <w:r>
        <w:rPr>
          <w:spacing w:val="-2"/>
        </w:rPr>
        <w:t> </w:t>
      </w:r>
      <w:r>
        <w:rPr>
          <w:spacing w:val="-8"/>
        </w:rPr>
        <w:t>We</w:t>
      </w:r>
      <w:r>
        <w:rPr>
          <w:spacing w:val="-2"/>
        </w:rPr>
        <w:t> </w:t>
      </w:r>
      <w:r>
        <w:rPr>
          <w:spacing w:val="-8"/>
        </w:rPr>
        <w:t>need</w:t>
      </w:r>
      <w:r>
        <w:rPr>
          <w:spacing w:val="-2"/>
        </w:rPr>
        <w:t> </w:t>
      </w:r>
      <w:r>
        <w:rPr>
          <w:spacing w:val="-8"/>
        </w:rPr>
        <w:t>a</w:t>
      </w:r>
      <w:r>
        <w:rPr>
          <w:spacing w:val="-2"/>
        </w:rPr>
        <w:t> </w:t>
      </w:r>
      <w:r>
        <w:rPr>
          <w:spacing w:val="-8"/>
        </w:rPr>
        <w:t>personal</w:t>
      </w:r>
      <w:r>
        <w:rPr>
          <w:spacing w:val="-2"/>
        </w:rPr>
        <w:t> </w:t>
      </w:r>
      <w:r>
        <w:rPr>
          <w:spacing w:val="-8"/>
        </w:rPr>
        <w:t>understanding</w:t>
      </w:r>
      <w:r>
        <w:rPr>
          <w:spacing w:val="-2"/>
        </w:rPr>
        <w:t> </w:t>
      </w:r>
      <w:r>
        <w:rPr>
          <w:spacing w:val="-8"/>
        </w:rPr>
        <w:t>of</w:t>
      </w:r>
      <w:r>
        <w:rPr>
          <w:spacing w:val="-2"/>
        </w:rPr>
        <w:t> </w:t>
      </w:r>
      <w:r>
        <w:rPr>
          <w:spacing w:val="-8"/>
        </w:rPr>
        <w:t>the</w:t>
      </w:r>
      <w:r>
        <w:rPr>
          <w:spacing w:val="-2"/>
        </w:rPr>
        <w:t> </w:t>
      </w:r>
      <w:r>
        <w:rPr>
          <w:spacing w:val="-8"/>
        </w:rPr>
        <w:t>Go</w:t>
      </w:r>
      <w:r>
        <w:rPr>
          <w:spacing w:val="-2"/>
        </w:rPr>
        <w:t> </w:t>
      </w:r>
      <w:r>
        <w:rPr>
          <w:spacing w:val="-8"/>
        </w:rPr>
        <w:t>Language</w:t>
      </w:r>
      <w:r>
        <w:rPr>
          <w:spacing w:val="-2"/>
        </w:rPr>
        <w:t> </w:t>
      </w:r>
      <w:r>
        <w:rPr>
          <w:spacing w:val="-8"/>
        </w:rPr>
        <w:t>and</w:t>
      </w:r>
      <w:r>
        <w:rPr>
          <w:spacing w:val="-2"/>
        </w:rPr>
        <w:t> </w:t>
      </w:r>
      <w:r>
        <w:rPr>
          <w:spacing w:val="-8"/>
        </w:rPr>
        <w:t>what</w:t>
      </w:r>
      <w:r>
        <w:rPr>
          <w:spacing w:val="-2"/>
        </w:rPr>
        <w:t> </w:t>
      </w:r>
      <w:r>
        <w:rPr>
          <w:spacing w:val="-8"/>
        </w:rPr>
        <w:t>it</w:t>
      </w:r>
      <w:r>
        <w:rPr>
          <w:spacing w:val="-2"/>
        </w:rPr>
        <w:t> </w:t>
      </w:r>
      <w:r>
        <w:rPr>
          <w:spacing w:val="-8"/>
        </w:rPr>
        <w:t>ca</w:t>
      </w:r>
      <w:r>
        <w:rPr>
          <w:spacing w:val="-8"/>
        </w:rPr>
        <w:t>n</w:t>
      </w:r>
      <w:r>
        <w:rPr>
          <w:spacing w:val="-8"/>
        </w:rPr>
        <w:t> </w:t>
      </w:r>
      <w:r>
        <w:rPr>
          <w:spacing w:val="-4"/>
        </w:rPr>
        <w:t>achieve.</w:t>
      </w:r>
      <w:r>
        <w:rPr>
          <w:spacing w:val="-10"/>
        </w:rPr>
        <w:t> </w:t>
      </w:r>
      <w:r>
        <w:rPr>
          <w:spacing w:val="-4"/>
        </w:rPr>
        <w:t>Go</w:t>
      </w:r>
      <w:r>
        <w:rPr>
          <w:spacing w:val="-10"/>
        </w:rPr>
        <w:t> </w:t>
      </w:r>
      <w:r>
        <w:rPr>
          <w:spacing w:val="-4"/>
        </w:rPr>
        <w:t>is</w:t>
      </w:r>
      <w:r>
        <w:rPr>
          <w:spacing w:val="-10"/>
        </w:rPr>
        <w:t> </w:t>
      </w:r>
      <w:r>
        <w:rPr>
          <w:spacing w:val="-4"/>
        </w:rPr>
        <w:t>an</w:t>
      </w:r>
      <w:r>
        <w:rPr>
          <w:spacing w:val="-9"/>
        </w:rPr>
        <w:t> </w:t>
      </w:r>
      <w:r>
        <w:rPr>
          <w:spacing w:val="-4"/>
        </w:rPr>
        <w:t>open-source,</w:t>
      </w:r>
      <w:r>
        <w:rPr>
          <w:spacing w:val="-10"/>
        </w:rPr>
        <w:t> </w:t>
      </w:r>
      <w:r>
        <w:rPr>
          <w:spacing w:val="-4"/>
        </w:rPr>
        <w:t>statically</w:t>
      </w:r>
      <w:r>
        <w:rPr>
          <w:spacing w:val="-10"/>
        </w:rPr>
        <w:t> </w:t>
      </w:r>
      <w:r>
        <w:rPr>
          <w:spacing w:val="-4"/>
        </w:rPr>
        <w:t>typed</w:t>
      </w:r>
      <w:r>
        <w:rPr>
          <w:spacing w:val="-10"/>
        </w:rPr>
        <w:t> </w:t>
      </w:r>
      <w:r>
        <w:rPr>
          <w:spacing w:val="-4"/>
        </w:rPr>
        <w:t>language</w:t>
      </w:r>
      <w:r>
        <w:rPr>
          <w:spacing w:val="-9"/>
        </w:rPr>
        <w:t> </w:t>
      </w:r>
      <w:r>
        <w:rPr>
          <w:spacing w:val="-4"/>
        </w:rPr>
        <w:t>developed</w:t>
      </w:r>
      <w:r>
        <w:rPr>
          <w:spacing w:val="-10"/>
        </w:rPr>
        <w:t> </w:t>
      </w:r>
      <w:r>
        <w:rPr>
          <w:spacing w:val="-4"/>
        </w:rPr>
        <w:t>b</w:t>
      </w:r>
      <w:r>
        <w:rPr>
          <w:spacing w:val="-4"/>
        </w:rPr>
        <w:t>y</w:t>
      </w:r>
      <w:r>
        <w:rPr>
          <w:spacing w:val="-4"/>
        </w:rPr>
        <w:t> </w:t>
      </w:r>
      <w:r>
        <w:rPr>
          <w:w w:val="90"/>
        </w:rPr>
        <w:t>Google’s</w:t>
      </w:r>
      <w:r>
        <w:rPr>
          <w:spacing w:val="-5"/>
          <w:w w:val="90"/>
        </w:rPr>
        <w:t> </w:t>
      </w:r>
      <w:r>
        <w:rPr>
          <w:w w:val="90"/>
        </w:rPr>
        <w:t>Robert</w:t>
      </w:r>
      <w:r>
        <w:rPr>
          <w:spacing w:val="-5"/>
          <w:w w:val="90"/>
        </w:rPr>
        <w:t> </w:t>
      </w:r>
      <w:r>
        <w:rPr>
          <w:w w:val="90"/>
        </w:rPr>
        <w:t>Griesemer,</w:t>
      </w:r>
      <w:r>
        <w:rPr>
          <w:spacing w:val="-5"/>
          <w:w w:val="90"/>
        </w:rPr>
        <w:t> </w:t>
      </w:r>
      <w:r>
        <w:rPr>
          <w:w w:val="90"/>
        </w:rPr>
        <w:t>Rob</w:t>
      </w:r>
      <w:r>
        <w:rPr>
          <w:spacing w:val="-5"/>
          <w:w w:val="90"/>
        </w:rPr>
        <w:t> </w:t>
      </w:r>
      <w:r>
        <w:rPr>
          <w:w w:val="90"/>
        </w:rPr>
        <w:t>Pike,</w:t>
      </w:r>
      <w:r>
        <w:rPr>
          <w:spacing w:val="-5"/>
          <w:w w:val="90"/>
        </w:rPr>
        <w:t> </w:t>
      </w:r>
      <w:r>
        <w:rPr>
          <w:w w:val="90"/>
        </w:rPr>
        <w:t>and</w:t>
      </w:r>
      <w:r>
        <w:rPr>
          <w:spacing w:val="-5"/>
          <w:w w:val="90"/>
        </w:rPr>
        <w:t> </w:t>
      </w:r>
      <w:r>
        <w:rPr>
          <w:w w:val="90"/>
        </w:rPr>
        <w:t>Ken</w:t>
      </w:r>
      <w:r>
        <w:rPr>
          <w:spacing w:val="-5"/>
          <w:w w:val="90"/>
        </w:rPr>
        <w:t> </w:t>
      </w:r>
      <w:r>
        <w:rPr>
          <w:w w:val="90"/>
        </w:rPr>
        <w:t>Thompson</w:t>
      </w:r>
      <w:r>
        <w:rPr>
          <w:spacing w:val="-5"/>
          <w:w w:val="90"/>
        </w:rPr>
        <w:t> </w:t>
      </w:r>
      <w:r>
        <w:rPr>
          <w:w w:val="90"/>
        </w:rPr>
        <w:t>in</w:t>
      </w:r>
      <w:r>
        <w:rPr>
          <w:spacing w:val="-5"/>
          <w:w w:val="90"/>
        </w:rPr>
        <w:t> </w:t>
      </w:r>
      <w:r>
        <w:rPr>
          <w:w w:val="90"/>
        </w:rPr>
        <w:t>2007</w:t>
      </w:r>
      <w:r>
        <w:rPr>
          <w:spacing w:val="-5"/>
          <w:w w:val="90"/>
        </w:rPr>
        <w:t> </w:t>
      </w:r>
      <w:r>
        <w:rPr>
          <w:w w:val="90"/>
        </w:rPr>
        <w:t>but</w:t>
      </w:r>
      <w:r>
        <w:rPr>
          <w:spacing w:val="-5"/>
          <w:w w:val="90"/>
        </w:rPr>
        <w:t> </w:t>
      </w:r>
      <w:r>
        <w:rPr>
          <w:w w:val="90"/>
        </w:rPr>
        <w:t>onl</w:t>
      </w:r>
      <w:r>
        <w:rPr>
          <w:w w:val="90"/>
        </w:rPr>
        <w:t>y</w:t>
      </w:r>
      <w:r>
        <w:rPr>
          <w:w w:val="90"/>
        </w:rPr>
        <w:t> published in 2009. It is also known as GoLang, and it supports the proce</w:t>
      </w:r>
      <w:r>
        <w:rPr>
          <w:w w:val="90"/>
        </w:rPr>
        <w:softHyphen/>
      </w:r>
      <w:r>
        <w:rPr>
          <w:w w:val="90"/>
        </w:rPr>
        <w:t>dural programming language. Initially, it intended to increase program</w:t>
      </w:r>
      <w:r>
        <w:rPr>
          <w:w w:val="90"/>
        </w:rPr>
        <w:softHyphen/>
      </w:r>
      <w:r>
        <w:rPr>
          <w:w w:val="90"/>
        </w:rPr>
        <w:t>ming efficiency on big codebases, multicore, and networked devices.</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4" w:firstLine="240"/>
        <w:jc w:val="both"/>
      </w:pPr>
      <w:bookmarkStart w:name="_bookmark32" w:id="58"/>
      <w:bookmarkEnd w:id="58"/>
      <w:r>
        <w:rPr/>
      </w:r>
      <w:r>
        <w:rPr>
          <w:w w:val="85"/>
        </w:rPr>
        <w:t>GoLang programs are simple to create. They may be written in any plai</w:t>
      </w:r>
      <w:r>
        <w:rPr>
          <w:w w:val="85"/>
        </w:rPr>
        <w:t>n</w:t>
      </w:r>
      <w:r>
        <w:rPr>
          <w:w w:val="85"/>
        </w:rPr>
        <w:t> </w:t>
      </w:r>
      <w:r>
        <w:rPr>
          <w:w w:val="90"/>
        </w:rPr>
        <w:t>text editor, such as notepad</w:t>
      </w:r>
      <w:r>
        <w:rPr>
          <w:rFonts w:ascii="Cambria"/>
          <w:w w:val="90"/>
        </w:rPr>
        <w:t>++ </w:t>
      </w:r>
      <w:r>
        <w:rPr>
          <w:w w:val="90"/>
        </w:rPr>
        <w:t>or anything similar. To make creating an</w:t>
      </w:r>
      <w:r>
        <w:rPr>
          <w:w w:val="90"/>
        </w:rPr>
        <w:t>d</w:t>
      </w:r>
      <w:r>
        <w:rPr>
          <w:w w:val="90"/>
        </w:rPr>
        <w:t> </w:t>
      </w:r>
      <w:r>
        <w:rPr>
          <w:spacing w:val="-6"/>
        </w:rPr>
        <w:t>working</w:t>
      </w:r>
      <w:r>
        <w:rPr>
          <w:spacing w:val="-10"/>
        </w:rPr>
        <w:t> </w:t>
      </w:r>
      <w:r>
        <w:rPr>
          <w:spacing w:val="-6"/>
        </w:rPr>
        <w:t>on</w:t>
      </w:r>
      <w:r>
        <w:rPr>
          <w:spacing w:val="-8"/>
        </w:rPr>
        <w:t> </w:t>
      </w:r>
      <w:r>
        <w:rPr>
          <w:spacing w:val="-6"/>
        </w:rPr>
        <w:t>GoLang</w:t>
      </w:r>
      <w:r>
        <w:rPr>
          <w:spacing w:val="-8"/>
        </w:rPr>
        <w:t> </w:t>
      </w:r>
      <w:r>
        <w:rPr>
          <w:spacing w:val="-6"/>
        </w:rPr>
        <w:t>code</w:t>
      </w:r>
      <w:r>
        <w:rPr>
          <w:spacing w:val="-7"/>
        </w:rPr>
        <w:t> </w:t>
      </w:r>
      <w:r>
        <w:rPr>
          <w:spacing w:val="-6"/>
        </w:rPr>
        <w:t>easier,</w:t>
      </w:r>
      <w:r>
        <w:rPr>
          <w:spacing w:val="-8"/>
        </w:rPr>
        <w:t> </w:t>
      </w:r>
      <w:r>
        <w:rPr>
          <w:spacing w:val="-6"/>
        </w:rPr>
        <w:t>one</w:t>
      </w:r>
      <w:r>
        <w:rPr>
          <w:spacing w:val="-8"/>
        </w:rPr>
        <w:t> </w:t>
      </w:r>
      <w:r>
        <w:rPr>
          <w:spacing w:val="-6"/>
        </w:rPr>
        <w:t>can</w:t>
      </w:r>
      <w:r>
        <w:rPr>
          <w:spacing w:val="-8"/>
        </w:rPr>
        <w:t> </w:t>
      </w:r>
      <w:r>
        <w:rPr>
          <w:spacing w:val="-6"/>
        </w:rPr>
        <w:t>utilize</w:t>
      </w:r>
      <w:r>
        <w:rPr>
          <w:spacing w:val="-7"/>
        </w:rPr>
        <w:t> </w:t>
      </w:r>
      <w:r>
        <w:rPr>
          <w:spacing w:val="-6"/>
        </w:rPr>
        <w:t>an</w:t>
      </w:r>
      <w:r>
        <w:rPr>
          <w:spacing w:val="-8"/>
        </w:rPr>
        <w:t> </w:t>
      </w:r>
      <w:r>
        <w:rPr>
          <w:spacing w:val="-6"/>
        </w:rPr>
        <w:t>online</w:t>
      </w:r>
      <w:r>
        <w:rPr>
          <w:spacing w:val="-8"/>
        </w:rPr>
        <w:t> </w:t>
      </w:r>
      <w:r>
        <w:rPr>
          <w:spacing w:val="-6"/>
        </w:rPr>
        <w:t>IDE</w:t>
      </w:r>
      <w:r>
        <w:rPr>
          <w:spacing w:val="-8"/>
        </w:rPr>
        <w:t> </w:t>
      </w:r>
      <w:r>
        <w:rPr>
          <w:spacing w:val="-6"/>
        </w:rPr>
        <w:t>or</w:t>
      </w:r>
      <w:r>
        <w:rPr>
          <w:spacing w:val="-7"/>
        </w:rPr>
        <w:t> </w:t>
      </w:r>
      <w:r>
        <w:rPr>
          <w:spacing w:val="-6"/>
        </w:rPr>
        <w:t>instal</w:t>
      </w:r>
      <w:r>
        <w:rPr>
          <w:spacing w:val="-6"/>
        </w:rPr>
        <w:t>l</w:t>
      </w:r>
      <w:r>
        <w:rPr>
          <w:spacing w:val="-6"/>
        </w:rPr>
        <w:t> </w:t>
      </w:r>
      <w:r>
        <w:rPr>
          <w:w w:val="90"/>
        </w:rPr>
        <w:t>one on their machine. The best part is that the IDE makes writing GoLan</w:t>
      </w:r>
      <w:r>
        <w:rPr>
          <w:w w:val="90"/>
        </w:rPr>
        <w:t>g</w:t>
      </w:r>
      <w:r>
        <w:rPr>
          <w:w w:val="90"/>
        </w:rPr>
        <w:t> code easier because IDEs have numerous capabilities such as an intuitiv</w:t>
      </w:r>
      <w:r>
        <w:rPr>
          <w:w w:val="90"/>
        </w:rPr>
        <w:t>e</w:t>
      </w:r>
      <w:r>
        <w:rPr>
          <w:w w:val="90"/>
        </w:rPr>
        <w:t> </w:t>
      </w:r>
      <w:r>
        <w:rPr>
          <w:spacing w:val="-6"/>
        </w:rPr>
        <w:t>code</w:t>
      </w:r>
      <w:r>
        <w:rPr>
          <w:spacing w:val="-8"/>
        </w:rPr>
        <w:t> </w:t>
      </w:r>
      <w:r>
        <w:rPr>
          <w:spacing w:val="-6"/>
        </w:rPr>
        <w:t>editor,</w:t>
      </w:r>
      <w:r>
        <w:rPr>
          <w:spacing w:val="-8"/>
        </w:rPr>
        <w:t> </w:t>
      </w:r>
      <w:r>
        <w:rPr>
          <w:spacing w:val="-6"/>
        </w:rPr>
        <w:t>debugger,</w:t>
      </w:r>
      <w:r>
        <w:rPr>
          <w:spacing w:val="-8"/>
        </w:rPr>
        <w:t> </w:t>
      </w:r>
      <w:r>
        <w:rPr>
          <w:spacing w:val="-6"/>
        </w:rPr>
        <w:t>compiler,</w:t>
      </w:r>
      <w:r>
        <w:rPr>
          <w:spacing w:val="-7"/>
        </w:rPr>
        <w:t> </w:t>
      </w:r>
      <w:r>
        <w:rPr>
          <w:spacing w:val="-6"/>
        </w:rPr>
        <w:t>etc.</w:t>
      </w:r>
    </w:p>
    <w:p>
      <w:pPr>
        <w:pStyle w:val="BodyText"/>
        <w:spacing w:line="225" w:lineRule="auto" w:before="6"/>
        <w:ind w:left="177" w:right="176" w:firstLine="240"/>
        <w:jc w:val="both"/>
      </w:pPr>
      <w:r>
        <w:rPr>
          <w:w w:val="90"/>
        </w:rPr>
        <w:t>First, install the Go Language on the system to develop GoLang Code</w:t>
      </w:r>
      <w:r>
        <w:rPr>
          <w:w w:val="90"/>
        </w:rPr>
        <w:t>s</w:t>
      </w:r>
      <w:r>
        <w:rPr>
          <w:w w:val="90"/>
        </w:rPr>
        <w:t> </w:t>
      </w:r>
      <w:r>
        <w:rPr>
          <w:spacing w:val="-6"/>
        </w:rPr>
        <w:t>and</w:t>
      </w:r>
      <w:r>
        <w:rPr>
          <w:spacing w:val="-8"/>
        </w:rPr>
        <w:t> </w:t>
      </w:r>
      <w:r>
        <w:rPr>
          <w:spacing w:val="-6"/>
        </w:rPr>
        <w:t>conduct</w:t>
      </w:r>
      <w:r>
        <w:rPr>
          <w:spacing w:val="-8"/>
        </w:rPr>
        <w:t> </w:t>
      </w:r>
      <w:r>
        <w:rPr>
          <w:spacing w:val="-6"/>
        </w:rPr>
        <w:t>different</w:t>
      </w:r>
      <w:r>
        <w:rPr>
          <w:spacing w:val="-8"/>
        </w:rPr>
        <w:t> </w:t>
      </w:r>
      <w:r>
        <w:rPr>
          <w:spacing w:val="-6"/>
        </w:rPr>
        <w:t>exciting</w:t>
      </w:r>
      <w:r>
        <w:rPr>
          <w:spacing w:val="-7"/>
        </w:rPr>
        <w:t> </w:t>
      </w:r>
      <w:r>
        <w:rPr>
          <w:spacing w:val="-6"/>
        </w:rPr>
        <w:t>and</w:t>
      </w:r>
      <w:r>
        <w:rPr>
          <w:spacing w:val="-8"/>
        </w:rPr>
        <w:t> </w:t>
      </w:r>
      <w:r>
        <w:rPr>
          <w:spacing w:val="-6"/>
        </w:rPr>
        <w:t>beneficial</w:t>
      </w:r>
      <w:r>
        <w:rPr>
          <w:spacing w:val="-8"/>
        </w:rPr>
        <w:t> </w:t>
      </w:r>
      <w:r>
        <w:rPr>
          <w:spacing w:val="-6"/>
        </w:rPr>
        <w:t>tasks.</w:t>
      </w:r>
    </w:p>
    <w:p>
      <w:pPr>
        <w:pStyle w:val="BodyText"/>
        <w:spacing w:before="205"/>
        <w:ind w:left="177"/>
        <w:jc w:val="both"/>
        <w:rPr>
          <w:rFonts w:ascii="Gill Sans MT"/>
        </w:rPr>
      </w:pPr>
      <w:bookmarkStart w:name="How Can We Know Which Go Language Versio" w:id="59"/>
      <w:bookmarkEnd w:id="59"/>
      <w:r>
        <w:rPr/>
      </w:r>
      <w:bookmarkStart w:name="_bookmark30" w:id="60"/>
      <w:bookmarkEnd w:id="60"/>
      <w:r>
        <w:rPr/>
      </w:r>
      <w:r>
        <w:rPr>
          <w:rFonts w:ascii="Gill Sans MT"/>
          <w:w w:val="105"/>
        </w:rPr>
        <w:t>How</w:t>
      </w:r>
      <w:r>
        <w:rPr>
          <w:rFonts w:ascii="Gill Sans MT"/>
          <w:spacing w:val="-14"/>
          <w:w w:val="105"/>
        </w:rPr>
        <w:t> </w:t>
      </w:r>
      <w:r>
        <w:rPr>
          <w:rFonts w:ascii="Gill Sans MT"/>
          <w:w w:val="105"/>
        </w:rPr>
        <w:t>Can</w:t>
      </w:r>
      <w:r>
        <w:rPr>
          <w:rFonts w:ascii="Gill Sans MT"/>
          <w:spacing w:val="-14"/>
          <w:w w:val="105"/>
        </w:rPr>
        <w:t> </w:t>
      </w:r>
      <w:r>
        <w:rPr>
          <w:rFonts w:ascii="Gill Sans MT"/>
          <w:w w:val="105"/>
        </w:rPr>
        <w:t>We</w:t>
      </w:r>
      <w:r>
        <w:rPr>
          <w:rFonts w:ascii="Gill Sans MT"/>
          <w:spacing w:val="-13"/>
          <w:w w:val="105"/>
        </w:rPr>
        <w:t> </w:t>
      </w:r>
      <w:r>
        <w:rPr>
          <w:rFonts w:ascii="Gill Sans MT"/>
          <w:w w:val="105"/>
        </w:rPr>
        <w:t>Know</w:t>
      </w:r>
      <w:r>
        <w:rPr>
          <w:rFonts w:ascii="Gill Sans MT"/>
          <w:spacing w:val="-14"/>
          <w:w w:val="105"/>
        </w:rPr>
        <w:t> </w:t>
      </w:r>
      <w:r>
        <w:rPr>
          <w:rFonts w:ascii="Gill Sans MT"/>
          <w:w w:val="105"/>
        </w:rPr>
        <w:t>Which</w:t>
      </w:r>
      <w:r>
        <w:rPr>
          <w:rFonts w:ascii="Gill Sans MT"/>
          <w:spacing w:val="-13"/>
          <w:w w:val="105"/>
        </w:rPr>
        <w:t> </w:t>
      </w:r>
      <w:r>
        <w:rPr>
          <w:rFonts w:ascii="Gill Sans MT"/>
          <w:w w:val="105"/>
        </w:rPr>
        <w:t>Go</w:t>
      </w:r>
      <w:r>
        <w:rPr>
          <w:rFonts w:ascii="Gill Sans MT"/>
          <w:spacing w:val="-14"/>
          <w:w w:val="105"/>
        </w:rPr>
        <w:t> </w:t>
      </w:r>
      <w:r>
        <w:rPr>
          <w:rFonts w:ascii="Gill Sans MT"/>
          <w:w w:val="105"/>
        </w:rPr>
        <w:t>Language</w:t>
      </w:r>
      <w:r>
        <w:rPr>
          <w:rFonts w:ascii="Gill Sans MT"/>
          <w:spacing w:val="-13"/>
          <w:w w:val="105"/>
        </w:rPr>
        <w:t> </w:t>
      </w:r>
      <w:r>
        <w:rPr>
          <w:rFonts w:ascii="Gill Sans MT"/>
          <w:w w:val="105"/>
        </w:rPr>
        <w:t>Version</w:t>
      </w:r>
      <w:r>
        <w:rPr>
          <w:rFonts w:ascii="Gill Sans MT"/>
          <w:spacing w:val="-14"/>
          <w:w w:val="105"/>
        </w:rPr>
        <w:t> </w:t>
      </w:r>
      <w:r>
        <w:rPr>
          <w:rFonts w:ascii="Gill Sans MT"/>
          <w:w w:val="105"/>
        </w:rPr>
        <w:t>Is</w:t>
      </w:r>
      <w:r>
        <w:rPr>
          <w:rFonts w:ascii="Gill Sans MT"/>
          <w:spacing w:val="-13"/>
          <w:w w:val="105"/>
        </w:rPr>
        <w:t> </w:t>
      </w:r>
      <w:r>
        <w:rPr>
          <w:rFonts w:ascii="Gill Sans MT"/>
          <w:spacing w:val="-2"/>
          <w:w w:val="105"/>
        </w:rPr>
        <w:t>Preinstalled?</w:t>
      </w:r>
    </w:p>
    <w:p>
      <w:pPr>
        <w:pStyle w:val="BodyText"/>
        <w:spacing w:line="225" w:lineRule="auto" w:before="62"/>
        <w:ind w:left="177" w:right="175"/>
        <w:jc w:val="both"/>
      </w:pPr>
      <w:r>
        <w:rPr>
          <w:w w:val="90"/>
        </w:rPr>
        <w:t>Before installing Go, let’s determine whether it’s already installed on ou</w:t>
      </w:r>
      <w:r>
        <w:rPr>
          <w:w w:val="90"/>
        </w:rPr>
        <w:t>r</w:t>
      </w:r>
      <w:r>
        <w:rPr>
          <w:w w:val="90"/>
        </w:rPr>
        <w:t> machine. Go to the command line to test if our device has GoLang prein</w:t>
      </w:r>
      <w:r>
        <w:rPr>
          <w:w w:val="90"/>
        </w:rPr>
        <w:softHyphen/>
      </w:r>
      <w:r>
        <w:rPr>
          <w:w w:val="90"/>
        </w:rPr>
      </w:r>
      <w:r>
        <w:rPr>
          <w:spacing w:val="-6"/>
        </w:rPr>
        <w:t>stalled</w:t>
      </w:r>
      <w:r>
        <w:rPr>
          <w:spacing w:val="-8"/>
        </w:rPr>
        <w:t> </w:t>
      </w:r>
      <w:r>
        <w:rPr>
          <w:spacing w:val="-6"/>
        </w:rPr>
        <w:t>for</w:t>
      </w:r>
      <w:r>
        <w:rPr>
          <w:spacing w:val="-8"/>
        </w:rPr>
        <w:t> </w:t>
      </w:r>
      <w:r>
        <w:rPr>
          <w:spacing w:val="-6"/>
        </w:rPr>
        <w:t>Windows,</w:t>
      </w:r>
      <w:r>
        <w:rPr>
          <w:spacing w:val="-8"/>
        </w:rPr>
        <w:t> </w:t>
      </w:r>
      <w:r>
        <w:rPr>
          <w:spacing w:val="-6"/>
        </w:rPr>
        <w:t>search</w:t>
      </w:r>
      <w:r>
        <w:rPr>
          <w:spacing w:val="-7"/>
        </w:rPr>
        <w:t> </w:t>
      </w:r>
      <w:r>
        <w:rPr>
          <w:spacing w:val="-6"/>
        </w:rPr>
        <w:t>for</w:t>
      </w:r>
      <w:r>
        <w:rPr>
          <w:spacing w:val="-8"/>
        </w:rPr>
        <w:t> </w:t>
      </w:r>
      <w:r>
        <w:rPr>
          <w:spacing w:val="-6"/>
        </w:rPr>
        <w:t>cmd</w:t>
      </w:r>
      <w:r>
        <w:rPr>
          <w:spacing w:val="-8"/>
        </w:rPr>
        <w:t> </w:t>
      </w:r>
      <w:r>
        <w:rPr>
          <w:spacing w:val="-6"/>
        </w:rPr>
        <w:t>in</w:t>
      </w:r>
      <w:r>
        <w:rPr>
          <w:spacing w:val="-8"/>
        </w:rPr>
        <w:t> </w:t>
      </w:r>
      <w:r>
        <w:rPr>
          <w:spacing w:val="-6"/>
        </w:rPr>
        <w:t>the</w:t>
      </w:r>
      <w:r>
        <w:rPr>
          <w:spacing w:val="-7"/>
        </w:rPr>
        <w:t> </w:t>
      </w:r>
      <w:r>
        <w:rPr>
          <w:spacing w:val="-6"/>
        </w:rPr>
        <w:t>Run</w:t>
      </w:r>
      <w:r>
        <w:rPr>
          <w:spacing w:val="-8"/>
        </w:rPr>
        <w:t> </w:t>
      </w:r>
      <w:r>
        <w:rPr>
          <w:spacing w:val="-6"/>
        </w:rPr>
        <w:t>dialog</w:t>
      </w:r>
      <w:r>
        <w:rPr>
          <w:spacing w:val="-8"/>
        </w:rPr>
        <w:t> </w:t>
      </w:r>
      <w:r>
        <w:rPr>
          <w:spacing w:val="-6"/>
        </w:rPr>
        <w:t>(</w:t>
      </w:r>
      <w:r>
        <w:rPr>
          <w:rFonts w:ascii="Cambria" w:hAnsi="Cambria"/>
          <w:spacing w:val="-6"/>
        </w:rPr>
        <w:t>+ </w:t>
      </w:r>
      <w:r>
        <w:rPr>
          <w:spacing w:val="-6"/>
        </w:rPr>
        <w:t>R).</w:t>
      </w:r>
    </w:p>
    <w:p>
      <w:pPr>
        <w:pStyle w:val="BodyText"/>
        <w:spacing w:line="286" w:lineRule="exact"/>
        <w:ind w:left="418"/>
        <w:jc w:val="both"/>
      </w:pPr>
      <w:r>
        <w:rPr>
          <w:w w:val="90"/>
        </w:rPr>
        <w:t>Execute</w:t>
      </w:r>
      <w:r>
        <w:rPr>
          <w:spacing w:val="-4"/>
          <w:w w:val="90"/>
        </w:rPr>
        <w:t> </w:t>
      </w:r>
      <w:r>
        <w:rPr>
          <w:w w:val="90"/>
        </w:rPr>
        <w:t>the</w:t>
      </w:r>
      <w:r>
        <w:rPr>
          <w:spacing w:val="-3"/>
          <w:w w:val="90"/>
        </w:rPr>
        <w:t> </w:t>
      </w:r>
      <w:r>
        <w:rPr>
          <w:w w:val="90"/>
        </w:rPr>
        <w:t>following</w:t>
      </w:r>
      <w:r>
        <w:rPr>
          <w:spacing w:val="-3"/>
          <w:w w:val="90"/>
        </w:rPr>
        <w:t> </w:t>
      </w:r>
      <w:r>
        <w:rPr>
          <w:spacing w:val="-2"/>
          <w:w w:val="90"/>
        </w:rPr>
        <w:t>command:</w:t>
      </w:r>
    </w:p>
    <w:p>
      <w:pPr>
        <w:spacing w:before="277"/>
        <w:ind w:left="177" w:right="0" w:firstLine="0"/>
        <w:jc w:val="both"/>
        <w:rPr>
          <w:rFonts w:ascii="Courier New"/>
          <w:sz w:val="20"/>
        </w:rPr>
      </w:pPr>
      <w:r>
        <w:rPr>
          <w:rFonts w:ascii="Courier New"/>
          <w:sz w:val="20"/>
        </w:rPr>
        <w:t>go</w:t>
      </w:r>
      <w:r>
        <w:rPr>
          <w:rFonts w:ascii="Courier New"/>
          <w:spacing w:val="-4"/>
          <w:sz w:val="20"/>
        </w:rPr>
        <w:t> </w:t>
      </w:r>
      <w:r>
        <w:rPr>
          <w:rFonts w:ascii="Courier New"/>
          <w:spacing w:val="-2"/>
          <w:sz w:val="20"/>
        </w:rPr>
        <w:t>version</w:t>
      </w:r>
    </w:p>
    <w:p>
      <w:pPr>
        <w:pStyle w:val="BodyText"/>
        <w:spacing w:before="30"/>
        <w:rPr>
          <w:rFonts w:ascii="Courier New"/>
          <w:sz w:val="20"/>
        </w:rPr>
      </w:pPr>
    </w:p>
    <w:p>
      <w:pPr>
        <w:pStyle w:val="BodyText"/>
        <w:spacing w:line="225" w:lineRule="auto"/>
        <w:ind w:left="177" w:right="175"/>
        <w:jc w:val="both"/>
      </w:pPr>
      <w:r>
        <w:rPr>
          <w:w w:val="90"/>
        </w:rPr>
        <w:t>If GoLang has been installed on our PC, it will create a message with al</w:t>
      </w:r>
      <w:r>
        <w:rPr>
          <w:w w:val="90"/>
        </w:rPr>
        <w:t>l</w:t>
      </w:r>
      <w:r>
        <w:rPr>
          <w:w w:val="90"/>
        </w:rPr>
        <w:t> the GoLang version’s data; otherwise, an error reading “Bad command o</w:t>
      </w:r>
      <w:r>
        <w:rPr>
          <w:w w:val="90"/>
        </w:rPr>
        <w:t>r</w:t>
      </w:r>
      <w:r>
        <w:rPr>
          <w:w w:val="90"/>
        </w:rPr>
        <w:t> </w:t>
      </w:r>
      <w:r>
        <w:rPr/>
        <w:t>file</w:t>
      </w:r>
      <w:r>
        <w:rPr>
          <w:spacing w:val="-14"/>
        </w:rPr>
        <w:t> </w:t>
      </w:r>
      <w:r>
        <w:rPr/>
        <w:t>name”</w:t>
      </w:r>
      <w:r>
        <w:rPr>
          <w:spacing w:val="-14"/>
        </w:rPr>
        <w:t> </w:t>
      </w:r>
      <w:r>
        <w:rPr/>
        <w:t>will</w:t>
      </w:r>
      <w:r>
        <w:rPr>
          <w:spacing w:val="-14"/>
        </w:rPr>
        <w:t> </w:t>
      </w:r>
      <w:r>
        <w:rPr/>
        <w:t>occur.</w:t>
      </w:r>
    </w:p>
    <w:p>
      <w:pPr>
        <w:pStyle w:val="BodyText"/>
        <w:spacing w:before="206"/>
        <w:ind w:left="177"/>
        <w:jc w:val="both"/>
        <w:rPr>
          <w:rFonts w:ascii="Gill Sans MT"/>
        </w:rPr>
      </w:pPr>
      <w:bookmarkStart w:name="Downloading and Installing Go" w:id="61"/>
      <w:bookmarkEnd w:id="61"/>
      <w:r>
        <w:rPr/>
      </w:r>
      <w:bookmarkStart w:name="_bookmark31" w:id="62"/>
      <w:bookmarkEnd w:id="62"/>
      <w:r>
        <w:rPr/>
      </w:r>
      <w:r>
        <w:rPr>
          <w:rFonts w:ascii="Gill Sans MT"/>
          <w:spacing w:val="-4"/>
          <w:w w:val="110"/>
        </w:rPr>
        <w:t>Downloading</w:t>
      </w:r>
      <w:r>
        <w:rPr>
          <w:rFonts w:ascii="Gill Sans MT"/>
          <w:spacing w:val="-3"/>
          <w:w w:val="110"/>
        </w:rPr>
        <w:t> </w:t>
      </w:r>
      <w:r>
        <w:rPr>
          <w:rFonts w:ascii="Gill Sans MT"/>
          <w:spacing w:val="-4"/>
          <w:w w:val="110"/>
        </w:rPr>
        <w:t>and</w:t>
      </w:r>
      <w:r>
        <w:rPr>
          <w:rFonts w:ascii="Gill Sans MT"/>
          <w:spacing w:val="-3"/>
          <w:w w:val="110"/>
        </w:rPr>
        <w:t> </w:t>
      </w:r>
      <w:r>
        <w:rPr>
          <w:rFonts w:ascii="Gill Sans MT"/>
          <w:spacing w:val="-4"/>
          <w:w w:val="110"/>
        </w:rPr>
        <w:t>Installing</w:t>
      </w:r>
      <w:r>
        <w:rPr>
          <w:rFonts w:ascii="Gill Sans MT"/>
          <w:spacing w:val="-3"/>
          <w:w w:val="110"/>
        </w:rPr>
        <w:t> </w:t>
      </w:r>
      <w:r>
        <w:rPr>
          <w:rFonts w:ascii="Gill Sans MT"/>
          <w:spacing w:val="-5"/>
          <w:w w:val="110"/>
        </w:rPr>
        <w:t>Go</w:t>
      </w:r>
    </w:p>
    <w:p>
      <w:pPr>
        <w:pStyle w:val="BodyText"/>
        <w:spacing w:line="225" w:lineRule="auto" w:before="62"/>
        <w:ind w:left="177" w:right="175"/>
        <w:jc w:val="both"/>
      </w:pPr>
      <w:r>
        <w:rPr>
          <w:spacing w:val="-4"/>
        </w:rPr>
        <w:t>We</w:t>
      </w:r>
      <w:r>
        <w:rPr>
          <w:spacing w:val="-10"/>
        </w:rPr>
        <w:t> </w:t>
      </w:r>
      <w:r>
        <w:rPr>
          <w:spacing w:val="-4"/>
        </w:rPr>
        <w:t>first</w:t>
      </w:r>
      <w:r>
        <w:rPr>
          <w:spacing w:val="-10"/>
        </w:rPr>
        <w:t> </w:t>
      </w:r>
      <w:r>
        <w:rPr>
          <w:spacing w:val="-4"/>
        </w:rPr>
        <w:t>must</w:t>
      </w:r>
      <w:r>
        <w:rPr>
          <w:spacing w:val="-10"/>
        </w:rPr>
        <w:t> </w:t>
      </w:r>
      <w:r>
        <w:rPr>
          <w:spacing w:val="-4"/>
        </w:rPr>
        <w:t>install</w:t>
      </w:r>
      <w:r>
        <w:rPr>
          <w:spacing w:val="-9"/>
        </w:rPr>
        <w:t> </w:t>
      </w:r>
      <w:r>
        <w:rPr>
          <w:spacing w:val="-4"/>
        </w:rPr>
        <w:t>it</w:t>
      </w:r>
      <w:r>
        <w:rPr>
          <w:spacing w:val="-10"/>
        </w:rPr>
        <w:t> </w:t>
      </w:r>
      <w:r>
        <w:rPr>
          <w:spacing w:val="-4"/>
        </w:rPr>
        <w:t>before</w:t>
      </w:r>
      <w:r>
        <w:rPr>
          <w:spacing w:val="-10"/>
        </w:rPr>
        <w:t> </w:t>
      </w:r>
      <w:r>
        <w:rPr>
          <w:spacing w:val="-4"/>
        </w:rPr>
        <w:t>we</w:t>
      </w:r>
      <w:r>
        <w:rPr>
          <w:spacing w:val="-10"/>
        </w:rPr>
        <w:t> </w:t>
      </w:r>
      <w:r>
        <w:rPr>
          <w:spacing w:val="-4"/>
        </w:rPr>
        <w:t>can</w:t>
      </w:r>
      <w:r>
        <w:rPr>
          <w:spacing w:val="-9"/>
        </w:rPr>
        <w:t> </w:t>
      </w:r>
      <w:r>
        <w:rPr>
          <w:spacing w:val="-4"/>
        </w:rPr>
        <w:t>begin</w:t>
      </w:r>
      <w:r>
        <w:rPr>
          <w:spacing w:val="-10"/>
        </w:rPr>
        <w:t> </w:t>
      </w:r>
      <w:r>
        <w:rPr>
          <w:spacing w:val="-4"/>
        </w:rPr>
        <w:t>the</w:t>
      </w:r>
      <w:r>
        <w:rPr>
          <w:spacing w:val="-10"/>
        </w:rPr>
        <w:t> </w:t>
      </w:r>
      <w:r>
        <w:rPr>
          <w:spacing w:val="-4"/>
        </w:rPr>
        <w:t>installation</w:t>
      </w:r>
      <w:r>
        <w:rPr>
          <w:spacing w:val="-10"/>
        </w:rPr>
        <w:t> </w:t>
      </w:r>
      <w:r>
        <w:rPr>
          <w:spacing w:val="-4"/>
        </w:rPr>
        <w:t>process.</w:t>
      </w:r>
      <w:r>
        <w:rPr>
          <w:spacing w:val="-9"/>
        </w:rPr>
        <w:t> </w:t>
      </w:r>
      <w:r>
        <w:rPr>
          <w:spacing w:val="-4"/>
        </w:rPr>
        <w:t>Al</w:t>
      </w:r>
      <w:r>
        <w:rPr>
          <w:spacing w:val="-4"/>
        </w:rPr>
        <w:t>l</w:t>
      </w:r>
      <w:r>
        <w:rPr>
          <w:spacing w:val="-4"/>
        </w:rPr>
        <w:t> </w:t>
      </w:r>
      <w:r>
        <w:rPr>
          <w:w w:val="90"/>
        </w:rPr>
        <w:t>Windows versions may download at </w:t>
      </w:r>
      <w:hyperlink r:id="rId28">
        <w:r>
          <w:rPr>
            <w:color w:val="0000FF"/>
            <w:w w:val="90"/>
          </w:rPr>
          <w:t>https://go.dev/dl</w:t>
        </w:r>
      </w:hyperlink>
      <w:r>
        <w:rPr>
          <w:w w:val="90"/>
        </w:rPr>
        <w:t>/.</w:t>
      </w:r>
    </w:p>
    <w:p>
      <w:pPr>
        <w:pStyle w:val="BodyText"/>
        <w:spacing w:line="225" w:lineRule="auto" w:before="2"/>
        <w:ind w:left="177" w:right="175" w:firstLine="240"/>
        <w:jc w:val="both"/>
      </w:pPr>
      <w:r>
        <w:rPr>
          <w:w w:val="90"/>
        </w:rPr>
        <w:t>Download</w:t>
      </w:r>
      <w:r>
        <w:rPr>
          <w:spacing w:val="-5"/>
          <w:w w:val="90"/>
        </w:rPr>
        <w:t> </w:t>
      </w:r>
      <w:r>
        <w:rPr>
          <w:w w:val="90"/>
        </w:rPr>
        <w:t>GoLang</w:t>
      </w:r>
      <w:r>
        <w:rPr>
          <w:spacing w:val="-5"/>
          <w:w w:val="90"/>
        </w:rPr>
        <w:t> </w:t>
      </w:r>
      <w:r>
        <w:rPr>
          <w:w w:val="90"/>
        </w:rPr>
        <w:t>for</w:t>
      </w:r>
      <w:r>
        <w:rPr>
          <w:spacing w:val="-5"/>
          <w:w w:val="90"/>
        </w:rPr>
        <w:t> </w:t>
      </w:r>
      <w:r>
        <w:rPr>
          <w:w w:val="90"/>
        </w:rPr>
        <w:t>our</w:t>
      </w:r>
      <w:r>
        <w:rPr>
          <w:spacing w:val="-5"/>
          <w:w w:val="90"/>
        </w:rPr>
        <w:t> </w:t>
      </w:r>
      <w:r>
        <w:rPr>
          <w:w w:val="90"/>
        </w:rPr>
        <w:t>system</w:t>
      </w:r>
      <w:r>
        <w:rPr>
          <w:spacing w:val="-5"/>
          <w:w w:val="90"/>
        </w:rPr>
        <w:t> </w:t>
      </w:r>
      <w:r>
        <w:rPr>
          <w:w w:val="90"/>
        </w:rPr>
        <w:t>architecture,</w:t>
      </w:r>
      <w:r>
        <w:rPr>
          <w:spacing w:val="-5"/>
          <w:w w:val="90"/>
        </w:rPr>
        <w:t> </w:t>
      </w:r>
      <w:r>
        <w:rPr>
          <w:w w:val="90"/>
        </w:rPr>
        <w:t>then</w:t>
      </w:r>
      <w:r>
        <w:rPr>
          <w:spacing w:val="-5"/>
          <w:w w:val="90"/>
        </w:rPr>
        <w:t> </w:t>
      </w:r>
      <w:r>
        <w:rPr>
          <w:w w:val="90"/>
        </w:rPr>
        <w:t>follow</w:t>
      </w:r>
      <w:r>
        <w:rPr>
          <w:spacing w:val="-5"/>
          <w:w w:val="90"/>
        </w:rPr>
        <w:t> </w:t>
      </w:r>
      <w:r>
        <w:rPr>
          <w:w w:val="90"/>
        </w:rPr>
        <w:t>the</w:t>
      </w:r>
      <w:r>
        <w:rPr>
          <w:spacing w:val="-5"/>
          <w:w w:val="90"/>
        </w:rPr>
        <w:t> </w:t>
      </w:r>
      <w:r>
        <w:rPr>
          <w:w w:val="90"/>
        </w:rPr>
        <w:t>GoLan</w:t>
      </w:r>
      <w:r>
        <w:rPr>
          <w:w w:val="90"/>
        </w:rPr>
        <w:t>g</w:t>
      </w:r>
      <w:r>
        <w:rPr>
          <w:w w:val="90"/>
        </w:rPr>
        <w:t> </w:t>
      </w:r>
      <w:r>
        <w:rPr/>
        <w:t>installation</w:t>
      </w:r>
      <w:r>
        <w:rPr>
          <w:spacing w:val="-14"/>
        </w:rPr>
        <w:t> </w:t>
      </w:r>
      <w:r>
        <w:rPr/>
        <w:t>instructions:</w:t>
      </w:r>
    </w:p>
    <w:p>
      <w:pPr>
        <w:pStyle w:val="ListParagraph"/>
        <w:numPr>
          <w:ilvl w:val="0"/>
          <w:numId w:val="4"/>
        </w:numPr>
        <w:tabs>
          <w:tab w:pos="658" w:val="left" w:leader="none"/>
        </w:tabs>
        <w:spacing w:line="225" w:lineRule="auto" w:before="282" w:after="0"/>
        <w:ind w:left="658" w:right="177" w:hanging="240"/>
        <w:jc w:val="both"/>
        <w:rPr>
          <w:sz w:val="22"/>
        </w:rPr>
      </w:pPr>
      <w:r>
        <w:rPr>
          <w:b/>
          <w:w w:val="90"/>
          <w:sz w:val="22"/>
        </w:rPr>
        <w:t>Step 1: </w:t>
      </w:r>
      <w:r>
        <w:rPr>
          <w:w w:val="90"/>
          <w:sz w:val="22"/>
        </w:rPr>
        <w:t>After we’ve downloaded the archive file, unzip it. We’ll dis</w:t>
      </w:r>
      <w:r>
        <w:rPr>
          <w:w w:val="90"/>
          <w:sz w:val="22"/>
        </w:rPr>
        <w:softHyphen/>
      </w:r>
      <w:r>
        <w:rPr>
          <w:w w:val="90"/>
          <w:sz w:val="22"/>
        </w:rPr>
        <w:t>cover a go folder in our current working directory after unzipping.</w:t>
      </w:r>
    </w:p>
    <w:p>
      <w:pPr>
        <w:pStyle w:val="ListParagraph"/>
        <w:numPr>
          <w:ilvl w:val="0"/>
          <w:numId w:val="4"/>
        </w:numPr>
        <w:tabs>
          <w:tab w:pos="658" w:val="left" w:leader="none"/>
        </w:tabs>
        <w:spacing w:line="225" w:lineRule="auto" w:before="142" w:after="0"/>
        <w:ind w:left="658" w:right="175" w:hanging="240"/>
        <w:jc w:val="both"/>
        <w:rPr>
          <w:sz w:val="22"/>
        </w:rPr>
      </w:pPr>
      <w:r>
        <w:rPr>
          <w:b/>
          <w:w w:val="90"/>
          <w:sz w:val="22"/>
        </w:rPr>
        <w:t>Step</w:t>
      </w:r>
      <w:r>
        <w:rPr>
          <w:b/>
          <w:spacing w:val="-9"/>
          <w:w w:val="90"/>
          <w:sz w:val="22"/>
        </w:rPr>
        <w:t> </w:t>
      </w:r>
      <w:r>
        <w:rPr>
          <w:b/>
          <w:w w:val="90"/>
          <w:sz w:val="22"/>
        </w:rPr>
        <w:t>2:</w:t>
      </w:r>
      <w:r>
        <w:rPr>
          <w:b/>
          <w:spacing w:val="-6"/>
          <w:w w:val="90"/>
          <w:sz w:val="22"/>
        </w:rPr>
        <w:t> </w:t>
      </w:r>
      <w:r>
        <w:rPr>
          <w:w w:val="90"/>
          <w:sz w:val="22"/>
        </w:rPr>
        <w:t>Copy/paste</w:t>
      </w:r>
      <w:r>
        <w:rPr>
          <w:spacing w:val="-7"/>
          <w:w w:val="90"/>
          <w:sz w:val="22"/>
        </w:rPr>
        <w:t> </w:t>
      </w:r>
      <w:r>
        <w:rPr>
          <w:w w:val="90"/>
          <w:sz w:val="22"/>
        </w:rPr>
        <w:t>the</w:t>
      </w:r>
      <w:r>
        <w:rPr>
          <w:spacing w:val="-7"/>
          <w:w w:val="90"/>
          <w:sz w:val="22"/>
        </w:rPr>
        <w:t> </w:t>
      </w:r>
      <w:r>
        <w:rPr>
          <w:w w:val="90"/>
          <w:sz w:val="22"/>
        </w:rPr>
        <w:t>extracted</w:t>
      </w:r>
      <w:r>
        <w:rPr>
          <w:spacing w:val="-7"/>
          <w:w w:val="90"/>
          <w:sz w:val="22"/>
        </w:rPr>
        <w:t> </w:t>
      </w:r>
      <w:r>
        <w:rPr>
          <w:w w:val="90"/>
          <w:sz w:val="22"/>
        </w:rPr>
        <w:t>folder</w:t>
      </w:r>
      <w:r>
        <w:rPr>
          <w:spacing w:val="-7"/>
          <w:w w:val="90"/>
          <w:sz w:val="22"/>
        </w:rPr>
        <w:t> </w:t>
      </w:r>
      <w:r>
        <w:rPr>
          <w:w w:val="90"/>
          <w:sz w:val="22"/>
        </w:rPr>
        <w:t>to</w:t>
      </w:r>
      <w:r>
        <w:rPr>
          <w:spacing w:val="-7"/>
          <w:w w:val="90"/>
          <w:sz w:val="22"/>
        </w:rPr>
        <w:t> </w:t>
      </w:r>
      <w:r>
        <w:rPr>
          <w:w w:val="90"/>
          <w:sz w:val="22"/>
        </w:rPr>
        <w:t>anywhere</w:t>
      </w:r>
      <w:r>
        <w:rPr>
          <w:spacing w:val="-7"/>
          <w:w w:val="90"/>
          <w:sz w:val="22"/>
        </w:rPr>
        <w:t> </w:t>
      </w:r>
      <w:r>
        <w:rPr>
          <w:w w:val="90"/>
          <w:sz w:val="22"/>
        </w:rPr>
        <w:t>we</w:t>
      </w:r>
      <w:r>
        <w:rPr>
          <w:spacing w:val="-7"/>
          <w:w w:val="90"/>
          <w:sz w:val="22"/>
        </w:rPr>
        <w:t> </w:t>
      </w:r>
      <w:r>
        <w:rPr>
          <w:w w:val="90"/>
          <w:sz w:val="22"/>
        </w:rPr>
        <w:t>want</w:t>
      </w:r>
      <w:r>
        <w:rPr>
          <w:spacing w:val="-7"/>
          <w:w w:val="90"/>
          <w:sz w:val="22"/>
        </w:rPr>
        <w:t> </w:t>
      </w:r>
      <w:r>
        <w:rPr>
          <w:w w:val="90"/>
          <w:sz w:val="22"/>
        </w:rPr>
        <w:t>it</w:t>
      </w:r>
      <w:r>
        <w:rPr>
          <w:spacing w:val="-7"/>
          <w:w w:val="90"/>
          <w:sz w:val="22"/>
        </w:rPr>
        <w:t> </w:t>
      </w:r>
      <w:r>
        <w:rPr>
          <w:w w:val="90"/>
          <w:sz w:val="22"/>
        </w:rPr>
        <w:t>to</w:t>
      </w:r>
      <w:r>
        <w:rPr>
          <w:spacing w:val="-7"/>
          <w:w w:val="90"/>
          <w:sz w:val="22"/>
        </w:rPr>
        <w:t> </w:t>
      </w:r>
      <w:r>
        <w:rPr>
          <w:w w:val="90"/>
          <w:sz w:val="22"/>
        </w:rPr>
        <w:t>go</w:t>
      </w:r>
      <w:r>
        <w:rPr>
          <w:w w:val="90"/>
          <w:sz w:val="22"/>
        </w:rPr>
        <w:t>.</w:t>
      </w:r>
      <w:r>
        <w:rPr>
          <w:w w:val="90"/>
          <w:sz w:val="22"/>
        </w:rPr>
        <w:t> </w:t>
      </w:r>
      <w:r>
        <w:rPr>
          <w:spacing w:val="-4"/>
          <w:sz w:val="22"/>
        </w:rPr>
        <w:t>In</w:t>
      </w:r>
      <w:r>
        <w:rPr>
          <w:spacing w:val="-9"/>
          <w:sz w:val="22"/>
        </w:rPr>
        <w:t> </w:t>
      </w:r>
      <w:r>
        <w:rPr>
          <w:spacing w:val="-4"/>
          <w:sz w:val="22"/>
        </w:rPr>
        <w:t>this</w:t>
      </w:r>
      <w:r>
        <w:rPr>
          <w:spacing w:val="-9"/>
          <w:sz w:val="22"/>
        </w:rPr>
        <w:t> </w:t>
      </w:r>
      <w:r>
        <w:rPr>
          <w:spacing w:val="-4"/>
          <w:sz w:val="22"/>
        </w:rPr>
        <w:t>situation,</w:t>
      </w:r>
      <w:r>
        <w:rPr>
          <w:spacing w:val="-9"/>
          <w:sz w:val="22"/>
        </w:rPr>
        <w:t> </w:t>
      </w:r>
      <w:r>
        <w:rPr>
          <w:spacing w:val="-4"/>
          <w:sz w:val="22"/>
        </w:rPr>
        <w:t>we’ll</w:t>
      </w:r>
      <w:r>
        <w:rPr>
          <w:spacing w:val="-9"/>
          <w:sz w:val="22"/>
        </w:rPr>
        <w:t> </w:t>
      </w:r>
      <w:r>
        <w:rPr>
          <w:spacing w:val="-4"/>
          <w:sz w:val="22"/>
        </w:rPr>
        <w:t>install</w:t>
      </w:r>
      <w:r>
        <w:rPr>
          <w:spacing w:val="-9"/>
          <w:sz w:val="22"/>
        </w:rPr>
        <w:t> </w:t>
      </w:r>
      <w:r>
        <w:rPr>
          <w:spacing w:val="-4"/>
          <w:sz w:val="22"/>
        </w:rPr>
        <w:t>it</w:t>
      </w:r>
      <w:r>
        <w:rPr>
          <w:spacing w:val="-9"/>
          <w:sz w:val="22"/>
        </w:rPr>
        <w:t> </w:t>
      </w:r>
      <w:r>
        <w:rPr>
          <w:spacing w:val="-4"/>
          <w:sz w:val="22"/>
        </w:rPr>
        <w:t>on</w:t>
      </w:r>
      <w:r>
        <w:rPr>
          <w:spacing w:val="-9"/>
          <w:sz w:val="22"/>
        </w:rPr>
        <w:t> </w:t>
      </w:r>
      <w:r>
        <w:rPr>
          <w:spacing w:val="-4"/>
          <w:sz w:val="22"/>
        </w:rPr>
        <w:t>the</w:t>
      </w:r>
      <w:r>
        <w:rPr>
          <w:spacing w:val="-9"/>
          <w:sz w:val="22"/>
        </w:rPr>
        <w:t> </w:t>
      </w:r>
      <w:r>
        <w:rPr>
          <w:spacing w:val="-4"/>
          <w:sz w:val="22"/>
        </w:rPr>
        <w:t>C</w:t>
      </w:r>
      <w:r>
        <w:rPr>
          <w:spacing w:val="-9"/>
          <w:sz w:val="22"/>
        </w:rPr>
        <w:t> </w:t>
      </w:r>
      <w:r>
        <w:rPr>
          <w:spacing w:val="-4"/>
          <w:sz w:val="22"/>
        </w:rPr>
        <w:t>drive.</w:t>
      </w:r>
    </w:p>
    <w:p>
      <w:pPr>
        <w:pStyle w:val="ListParagraph"/>
        <w:numPr>
          <w:ilvl w:val="0"/>
          <w:numId w:val="4"/>
        </w:numPr>
        <w:tabs>
          <w:tab w:pos="658" w:val="left" w:leader="none"/>
        </w:tabs>
        <w:spacing w:line="225" w:lineRule="auto" w:before="142" w:after="0"/>
        <w:ind w:left="658" w:right="177" w:hanging="240"/>
        <w:jc w:val="both"/>
        <w:rPr>
          <w:sz w:val="22"/>
        </w:rPr>
      </w:pPr>
      <w:r>
        <w:rPr>
          <w:b/>
          <w:spacing w:val="-6"/>
          <w:sz w:val="22"/>
        </w:rPr>
        <w:t>Step 3:</w:t>
      </w:r>
      <w:r>
        <w:rPr>
          <w:b/>
          <w:spacing w:val="-6"/>
          <w:sz w:val="22"/>
        </w:rPr>
        <w:t> </w:t>
      </w:r>
      <w:r>
        <w:rPr>
          <w:spacing w:val="-6"/>
          <w:sz w:val="22"/>
        </w:rPr>
        <w:t>Configure</w:t>
      </w:r>
      <w:r>
        <w:rPr>
          <w:spacing w:val="-6"/>
          <w:sz w:val="22"/>
        </w:rPr>
        <w:t> the</w:t>
      </w:r>
      <w:r>
        <w:rPr>
          <w:spacing w:val="-6"/>
          <w:sz w:val="22"/>
        </w:rPr>
        <w:t> environment</w:t>
      </w:r>
      <w:r>
        <w:rPr>
          <w:spacing w:val="-6"/>
          <w:sz w:val="22"/>
        </w:rPr>
        <w:t> variables</w:t>
      </w:r>
      <w:r>
        <w:rPr>
          <w:spacing w:val="-6"/>
          <w:sz w:val="22"/>
        </w:rPr>
        <w:t> now.</w:t>
      </w:r>
      <w:r>
        <w:rPr>
          <w:spacing w:val="-6"/>
          <w:sz w:val="22"/>
        </w:rPr>
        <w:t> Right-click</w:t>
      </w:r>
      <w:r>
        <w:rPr>
          <w:spacing w:val="-6"/>
          <w:sz w:val="22"/>
        </w:rPr>
        <w:t> M</w:t>
      </w:r>
      <w:r>
        <w:rPr>
          <w:spacing w:val="-6"/>
          <w:sz w:val="22"/>
        </w:rPr>
        <w:t>y</w:t>
      </w:r>
      <w:r>
        <w:rPr>
          <w:spacing w:val="-6"/>
          <w:sz w:val="22"/>
        </w:rPr>
        <w:t> </w:t>
      </w:r>
      <w:r>
        <w:rPr>
          <w:w w:val="90"/>
          <w:sz w:val="22"/>
        </w:rPr>
        <w:t>Computer and choose Properties. Select Advanced System Setting</w:t>
      </w:r>
      <w:r>
        <w:rPr>
          <w:w w:val="90"/>
          <w:sz w:val="22"/>
        </w:rPr>
        <w:t>s</w:t>
      </w:r>
      <w:r>
        <w:rPr>
          <w:w w:val="90"/>
          <w:sz w:val="22"/>
        </w:rPr>
        <w:t> </w:t>
      </w:r>
      <w:r>
        <w:rPr>
          <w:spacing w:val="-8"/>
          <w:sz w:val="22"/>
        </w:rPr>
        <w:t>from</w:t>
      </w:r>
      <w:r>
        <w:rPr>
          <w:spacing w:val="-4"/>
          <w:sz w:val="22"/>
        </w:rPr>
        <w:t> </w:t>
      </w:r>
      <w:r>
        <w:rPr>
          <w:spacing w:val="-8"/>
          <w:sz w:val="22"/>
        </w:rPr>
        <w:t>left</w:t>
      </w:r>
      <w:r>
        <w:rPr>
          <w:spacing w:val="-4"/>
          <w:sz w:val="22"/>
        </w:rPr>
        <w:t> </w:t>
      </w:r>
      <w:r>
        <w:rPr>
          <w:spacing w:val="-8"/>
          <w:sz w:val="22"/>
        </w:rPr>
        <w:t>menu,</w:t>
      </w:r>
      <w:r>
        <w:rPr>
          <w:spacing w:val="-4"/>
          <w:sz w:val="22"/>
        </w:rPr>
        <w:t> </w:t>
      </w:r>
      <w:r>
        <w:rPr>
          <w:spacing w:val="-8"/>
          <w:sz w:val="22"/>
        </w:rPr>
        <w:t>followed</w:t>
      </w:r>
      <w:r>
        <w:rPr>
          <w:spacing w:val="-4"/>
          <w:sz w:val="22"/>
        </w:rPr>
        <w:t> </w:t>
      </w:r>
      <w:r>
        <w:rPr>
          <w:spacing w:val="-8"/>
          <w:sz w:val="22"/>
        </w:rPr>
        <w:t>by</w:t>
      </w:r>
      <w:r>
        <w:rPr>
          <w:spacing w:val="-4"/>
          <w:sz w:val="22"/>
        </w:rPr>
        <w:t> </w:t>
      </w:r>
      <w:r>
        <w:rPr>
          <w:spacing w:val="-8"/>
          <w:sz w:val="22"/>
        </w:rPr>
        <w:t>Environment</w:t>
      </w:r>
      <w:r>
        <w:rPr>
          <w:spacing w:val="-4"/>
          <w:sz w:val="22"/>
        </w:rPr>
        <w:t> </w:t>
      </w:r>
      <w:r>
        <w:rPr>
          <w:spacing w:val="-8"/>
          <w:sz w:val="22"/>
        </w:rPr>
        <w:t>Variables.</w:t>
      </w:r>
    </w:p>
    <w:p>
      <w:pPr>
        <w:pStyle w:val="ListParagraph"/>
        <w:numPr>
          <w:ilvl w:val="0"/>
          <w:numId w:val="4"/>
        </w:numPr>
        <w:tabs>
          <w:tab w:pos="658" w:val="left" w:leader="none"/>
        </w:tabs>
        <w:spacing w:line="225" w:lineRule="auto" w:before="143" w:after="0"/>
        <w:ind w:left="658" w:right="175" w:hanging="240"/>
        <w:jc w:val="both"/>
        <w:rPr>
          <w:sz w:val="22"/>
        </w:rPr>
      </w:pPr>
      <w:r>
        <w:rPr>
          <w:b/>
          <w:w w:val="95"/>
          <w:sz w:val="22"/>
        </w:rPr>
        <w:t>Step 4: </w:t>
      </w:r>
      <w:r>
        <w:rPr>
          <w:w w:val="95"/>
          <w:sz w:val="22"/>
        </w:rPr>
        <w:t>Choose</w:t>
      </w:r>
      <w:r>
        <w:rPr>
          <w:w w:val="95"/>
          <w:sz w:val="22"/>
        </w:rPr>
        <w:t> Path</w:t>
      </w:r>
      <w:r>
        <w:rPr>
          <w:w w:val="95"/>
          <w:sz w:val="22"/>
        </w:rPr>
        <w:t> and</w:t>
      </w:r>
      <w:r>
        <w:rPr>
          <w:w w:val="95"/>
          <w:sz w:val="22"/>
        </w:rPr>
        <w:t> then</w:t>
      </w:r>
      <w:r>
        <w:rPr>
          <w:w w:val="95"/>
          <w:sz w:val="22"/>
        </w:rPr>
        <w:t> Modify</w:t>
      </w:r>
      <w:r>
        <w:rPr>
          <w:w w:val="95"/>
          <w:sz w:val="22"/>
        </w:rPr>
        <w:t> from</w:t>
      </w:r>
      <w:r>
        <w:rPr>
          <w:w w:val="95"/>
          <w:sz w:val="22"/>
        </w:rPr>
        <w:t> the</w:t>
      </w:r>
      <w:r>
        <w:rPr>
          <w:w w:val="95"/>
          <w:sz w:val="22"/>
        </w:rPr>
        <w:t> system</w:t>
      </w:r>
      <w:r>
        <w:rPr>
          <w:w w:val="95"/>
          <w:sz w:val="22"/>
        </w:rPr>
        <w:t> variables</w:t>
      </w:r>
      <w:r>
        <w:rPr>
          <w:w w:val="95"/>
          <w:sz w:val="22"/>
        </w:rPr>
        <w:t>.</w:t>
      </w:r>
      <w:r>
        <w:rPr>
          <w:w w:val="95"/>
          <w:sz w:val="22"/>
        </w:rPr>
        <w:t> </w:t>
      </w:r>
      <w:r>
        <w:rPr>
          <w:w w:val="90"/>
          <w:sz w:val="22"/>
        </w:rPr>
        <w:t>Then, choose New and type in the Path with bin directory where w</w:t>
      </w:r>
      <w:r>
        <w:rPr>
          <w:w w:val="90"/>
          <w:sz w:val="22"/>
        </w:rPr>
        <w:t>e</w:t>
      </w:r>
      <w:r>
        <w:rPr>
          <w:w w:val="90"/>
          <w:sz w:val="22"/>
        </w:rPr>
        <w:t> placed the Go folder. We’ll update the path to C:gobiC:\go\bin an</w:t>
      </w:r>
      <w:r>
        <w:rPr>
          <w:w w:val="90"/>
          <w:sz w:val="22"/>
        </w:rPr>
        <w:t>d</w:t>
      </w:r>
      <w:r>
        <w:rPr>
          <w:w w:val="90"/>
          <w:sz w:val="22"/>
        </w:rPr>
        <w:t> </w:t>
      </w:r>
      <w:r>
        <w:rPr>
          <w:w w:val="95"/>
          <w:sz w:val="22"/>
        </w:rPr>
        <w:t>click OK.</w:t>
      </w:r>
    </w:p>
    <w:p>
      <w:pPr>
        <w:pStyle w:val="ListParagraph"/>
        <w:spacing w:after="0" w:line="225" w:lineRule="auto"/>
        <w:jc w:val="both"/>
        <w:rPr>
          <w:sz w:val="22"/>
        </w:rPr>
        <w:sectPr>
          <w:pgSz w:w="8850" w:h="13270"/>
          <w:pgMar w:header="682" w:footer="0" w:top="920" w:bottom="280" w:left="992" w:right="992"/>
        </w:sectPr>
      </w:pPr>
    </w:p>
    <w:p>
      <w:pPr>
        <w:pStyle w:val="BodyText"/>
        <w:spacing w:before="45"/>
      </w:pPr>
    </w:p>
    <w:p>
      <w:pPr>
        <w:pStyle w:val="ListParagraph"/>
        <w:numPr>
          <w:ilvl w:val="0"/>
          <w:numId w:val="4"/>
        </w:numPr>
        <w:tabs>
          <w:tab w:pos="658" w:val="left" w:leader="none"/>
        </w:tabs>
        <w:spacing w:line="225" w:lineRule="auto" w:before="0" w:after="0"/>
        <w:ind w:left="658" w:right="176" w:hanging="240"/>
        <w:jc w:val="both"/>
        <w:rPr>
          <w:sz w:val="22"/>
        </w:rPr>
      </w:pPr>
      <w:bookmarkStart w:name="_bookmark34" w:id="63"/>
      <w:bookmarkEnd w:id="63"/>
      <w:r>
        <w:rPr/>
      </w:r>
      <w:r>
        <w:rPr>
          <w:b/>
          <w:spacing w:val="-2"/>
          <w:sz w:val="22"/>
        </w:rPr>
        <w:t>Step</w:t>
      </w:r>
      <w:r>
        <w:rPr>
          <w:b/>
          <w:spacing w:val="-12"/>
          <w:sz w:val="22"/>
        </w:rPr>
        <w:t> </w:t>
      </w:r>
      <w:r>
        <w:rPr>
          <w:b/>
          <w:spacing w:val="-2"/>
          <w:sz w:val="22"/>
        </w:rPr>
        <w:t>5:</w:t>
      </w:r>
      <w:r>
        <w:rPr>
          <w:b/>
          <w:spacing w:val="-12"/>
          <w:sz w:val="22"/>
        </w:rPr>
        <w:t> </w:t>
      </w:r>
      <w:r>
        <w:rPr>
          <w:spacing w:val="-2"/>
          <w:sz w:val="22"/>
        </w:rPr>
        <w:t>Make</w:t>
      </w:r>
      <w:r>
        <w:rPr>
          <w:spacing w:val="-11"/>
          <w:sz w:val="22"/>
        </w:rPr>
        <w:t> </w:t>
      </w:r>
      <w:r>
        <w:rPr>
          <w:spacing w:val="-2"/>
          <w:sz w:val="22"/>
        </w:rPr>
        <w:t>a</w:t>
      </w:r>
      <w:r>
        <w:rPr>
          <w:spacing w:val="-11"/>
          <w:sz w:val="22"/>
        </w:rPr>
        <w:t> </w:t>
      </w:r>
      <w:r>
        <w:rPr>
          <w:spacing w:val="-2"/>
          <w:sz w:val="22"/>
        </w:rPr>
        <w:t>new</w:t>
      </w:r>
      <w:r>
        <w:rPr>
          <w:spacing w:val="-11"/>
          <w:sz w:val="22"/>
        </w:rPr>
        <w:t> </w:t>
      </w:r>
      <w:r>
        <w:rPr>
          <w:spacing w:val="-2"/>
          <w:sz w:val="22"/>
        </w:rPr>
        <w:t>user</w:t>
      </w:r>
      <w:r>
        <w:rPr>
          <w:spacing w:val="-11"/>
          <w:sz w:val="22"/>
        </w:rPr>
        <w:t> </w:t>
      </w:r>
      <w:r>
        <w:rPr>
          <w:spacing w:val="-2"/>
          <w:sz w:val="22"/>
        </w:rPr>
        <w:t>variable</w:t>
      </w:r>
      <w:r>
        <w:rPr>
          <w:spacing w:val="-11"/>
          <w:sz w:val="22"/>
        </w:rPr>
        <w:t> </w:t>
      </w:r>
      <w:r>
        <w:rPr>
          <w:spacing w:val="-2"/>
          <w:sz w:val="22"/>
        </w:rPr>
        <w:t>that</w:t>
      </w:r>
      <w:r>
        <w:rPr>
          <w:spacing w:val="-11"/>
          <w:sz w:val="22"/>
        </w:rPr>
        <w:t> </w:t>
      </w:r>
      <w:r>
        <w:rPr>
          <w:spacing w:val="-2"/>
          <w:sz w:val="22"/>
        </w:rPr>
        <w:t>informs</w:t>
      </w:r>
      <w:r>
        <w:rPr>
          <w:spacing w:val="-11"/>
          <w:sz w:val="22"/>
        </w:rPr>
        <w:t> </w:t>
      </w:r>
      <w:r>
        <w:rPr>
          <w:spacing w:val="-2"/>
          <w:sz w:val="22"/>
        </w:rPr>
        <w:t>the</w:t>
      </w:r>
      <w:r>
        <w:rPr>
          <w:spacing w:val="-11"/>
          <w:sz w:val="22"/>
        </w:rPr>
        <w:t> </w:t>
      </w:r>
      <w:r>
        <w:rPr>
          <w:spacing w:val="-2"/>
          <w:sz w:val="22"/>
        </w:rPr>
        <w:t>Go</w:t>
      </w:r>
      <w:r>
        <w:rPr>
          <w:spacing w:val="-11"/>
          <w:sz w:val="22"/>
        </w:rPr>
        <w:t> </w:t>
      </w:r>
      <w:r>
        <w:rPr>
          <w:spacing w:val="-2"/>
          <w:sz w:val="22"/>
        </w:rPr>
        <w:t>comman</w:t>
      </w:r>
      <w:r>
        <w:rPr>
          <w:spacing w:val="-2"/>
          <w:sz w:val="22"/>
        </w:rPr>
        <w:t>d</w:t>
      </w:r>
      <w:r>
        <w:rPr>
          <w:spacing w:val="-2"/>
          <w:sz w:val="22"/>
        </w:rPr>
        <w:t> </w:t>
      </w:r>
      <w:r>
        <w:rPr>
          <w:sz w:val="22"/>
        </w:rPr>
        <w:t>where</w:t>
      </w:r>
      <w:r>
        <w:rPr>
          <w:spacing w:val="-2"/>
          <w:sz w:val="22"/>
        </w:rPr>
        <w:t> </w:t>
      </w:r>
      <w:r>
        <w:rPr>
          <w:sz w:val="22"/>
        </w:rPr>
        <w:t>to</w:t>
      </w:r>
      <w:r>
        <w:rPr>
          <w:spacing w:val="-2"/>
          <w:sz w:val="22"/>
        </w:rPr>
        <w:t> </w:t>
      </w:r>
      <w:r>
        <w:rPr>
          <w:sz w:val="22"/>
        </w:rPr>
        <w:t>find</w:t>
      </w:r>
      <w:r>
        <w:rPr>
          <w:spacing w:val="-2"/>
          <w:sz w:val="22"/>
        </w:rPr>
        <w:t> </w:t>
      </w:r>
      <w:r>
        <w:rPr>
          <w:sz w:val="22"/>
        </w:rPr>
        <w:t>the</w:t>
      </w:r>
      <w:r>
        <w:rPr>
          <w:spacing w:val="-2"/>
          <w:sz w:val="22"/>
        </w:rPr>
        <w:t> </w:t>
      </w:r>
      <w:r>
        <w:rPr>
          <w:sz w:val="22"/>
        </w:rPr>
        <w:t>GoLang</w:t>
      </w:r>
      <w:r>
        <w:rPr>
          <w:spacing w:val="-2"/>
          <w:sz w:val="22"/>
        </w:rPr>
        <w:t> </w:t>
      </w:r>
      <w:r>
        <w:rPr>
          <w:sz w:val="22"/>
        </w:rPr>
        <w:t>libraries.</w:t>
      </w:r>
      <w:r>
        <w:rPr>
          <w:spacing w:val="-2"/>
          <w:sz w:val="22"/>
        </w:rPr>
        <w:t> </w:t>
      </w:r>
      <w:r>
        <w:rPr>
          <w:sz w:val="22"/>
        </w:rPr>
        <w:t>To</w:t>
      </w:r>
      <w:r>
        <w:rPr>
          <w:spacing w:val="-2"/>
          <w:sz w:val="22"/>
        </w:rPr>
        <w:t> </w:t>
      </w:r>
      <w:r>
        <w:rPr>
          <w:sz w:val="22"/>
        </w:rPr>
        <w:t>do</w:t>
      </w:r>
      <w:r>
        <w:rPr>
          <w:spacing w:val="-2"/>
          <w:sz w:val="22"/>
        </w:rPr>
        <w:t> </w:t>
      </w:r>
      <w:r>
        <w:rPr>
          <w:sz w:val="22"/>
        </w:rPr>
        <w:t>so,</w:t>
      </w:r>
      <w:r>
        <w:rPr>
          <w:spacing w:val="-2"/>
          <w:sz w:val="22"/>
        </w:rPr>
        <w:t> </w:t>
      </w:r>
      <w:r>
        <w:rPr>
          <w:sz w:val="22"/>
        </w:rPr>
        <w:t>navigate</w:t>
      </w:r>
      <w:r>
        <w:rPr>
          <w:spacing w:val="-2"/>
          <w:sz w:val="22"/>
        </w:rPr>
        <w:t> </w:t>
      </w:r>
      <w:r>
        <w:rPr>
          <w:sz w:val="22"/>
        </w:rPr>
        <w:t>to</w:t>
      </w:r>
      <w:r>
        <w:rPr>
          <w:spacing w:val="-2"/>
          <w:sz w:val="22"/>
        </w:rPr>
        <w:t> </w:t>
      </w:r>
      <w:r>
        <w:rPr>
          <w:sz w:val="22"/>
        </w:rPr>
        <w:t>Use</w:t>
      </w:r>
      <w:r>
        <w:rPr>
          <w:sz w:val="22"/>
        </w:rPr>
        <w:t>r</w:t>
      </w:r>
      <w:r>
        <w:rPr>
          <w:sz w:val="22"/>
        </w:rPr>
        <w:t> </w:t>
      </w:r>
      <w:r>
        <w:rPr>
          <w:spacing w:val="-4"/>
          <w:sz w:val="22"/>
        </w:rPr>
        <w:t>Variables</w:t>
      </w:r>
      <w:r>
        <w:rPr>
          <w:spacing w:val="-10"/>
          <w:sz w:val="22"/>
        </w:rPr>
        <w:t> </w:t>
      </w:r>
      <w:r>
        <w:rPr>
          <w:spacing w:val="-4"/>
          <w:sz w:val="22"/>
        </w:rPr>
        <w:t>and</w:t>
      </w:r>
      <w:r>
        <w:rPr>
          <w:spacing w:val="-10"/>
          <w:sz w:val="22"/>
        </w:rPr>
        <w:t> </w:t>
      </w:r>
      <w:r>
        <w:rPr>
          <w:spacing w:val="-4"/>
          <w:sz w:val="22"/>
        </w:rPr>
        <w:t>click</w:t>
      </w:r>
      <w:r>
        <w:rPr>
          <w:spacing w:val="-10"/>
          <w:sz w:val="22"/>
        </w:rPr>
        <w:t> </w:t>
      </w:r>
      <w:r>
        <w:rPr>
          <w:spacing w:val="-4"/>
          <w:sz w:val="22"/>
        </w:rPr>
        <w:t>New.</w:t>
      </w:r>
    </w:p>
    <w:p>
      <w:pPr>
        <w:pStyle w:val="BodyText"/>
        <w:spacing w:line="225" w:lineRule="auto" w:before="283"/>
        <w:ind w:left="177" w:right="177"/>
        <w:jc w:val="both"/>
      </w:pPr>
      <w:r>
        <w:rPr>
          <w:w w:val="90"/>
        </w:rPr>
        <w:t>For the Variable name, enter GOROOT, and for the Variable value, ente</w:t>
      </w:r>
      <w:r>
        <w:rPr>
          <w:w w:val="90"/>
        </w:rPr>
        <w:t>r</w:t>
      </w:r>
      <w:r>
        <w:rPr>
          <w:w w:val="90"/>
        </w:rPr>
        <w:t> the</w:t>
      </w:r>
      <w:r>
        <w:rPr>
          <w:spacing w:val="-5"/>
          <w:w w:val="90"/>
        </w:rPr>
        <w:t> </w:t>
      </w:r>
      <w:r>
        <w:rPr>
          <w:w w:val="90"/>
        </w:rPr>
        <w:t>path</w:t>
      </w:r>
      <w:r>
        <w:rPr>
          <w:spacing w:val="-5"/>
          <w:w w:val="90"/>
        </w:rPr>
        <w:t> </w:t>
      </w:r>
      <w:r>
        <w:rPr>
          <w:w w:val="90"/>
        </w:rPr>
        <w:t>to</w:t>
      </w:r>
      <w:r>
        <w:rPr>
          <w:spacing w:val="-5"/>
          <w:w w:val="90"/>
        </w:rPr>
        <w:t> </w:t>
      </w:r>
      <w:r>
        <w:rPr>
          <w:w w:val="90"/>
        </w:rPr>
        <w:t>our</w:t>
      </w:r>
      <w:r>
        <w:rPr>
          <w:spacing w:val="-5"/>
          <w:w w:val="90"/>
        </w:rPr>
        <w:t> </w:t>
      </w:r>
      <w:r>
        <w:rPr>
          <w:w w:val="90"/>
        </w:rPr>
        <w:t>GoLang</w:t>
      </w:r>
      <w:r>
        <w:rPr>
          <w:spacing w:val="-5"/>
          <w:w w:val="90"/>
        </w:rPr>
        <w:t> </w:t>
      </w:r>
      <w:r>
        <w:rPr>
          <w:w w:val="90"/>
        </w:rPr>
        <w:t>folder.</w:t>
      </w:r>
      <w:r>
        <w:rPr>
          <w:spacing w:val="-5"/>
          <w:w w:val="90"/>
        </w:rPr>
        <w:t> </w:t>
      </w:r>
      <w:r>
        <w:rPr>
          <w:w w:val="90"/>
        </w:rPr>
        <w:t>As</w:t>
      </w:r>
      <w:r>
        <w:rPr>
          <w:spacing w:val="-5"/>
          <w:w w:val="90"/>
        </w:rPr>
        <w:t> </w:t>
      </w:r>
      <w:r>
        <w:rPr>
          <w:w w:val="90"/>
        </w:rPr>
        <w:t>a</w:t>
      </w:r>
      <w:r>
        <w:rPr>
          <w:spacing w:val="-5"/>
          <w:w w:val="90"/>
        </w:rPr>
        <w:t> </w:t>
      </w:r>
      <w:r>
        <w:rPr>
          <w:w w:val="90"/>
        </w:rPr>
        <w:t>result,</w:t>
      </w:r>
      <w:r>
        <w:rPr>
          <w:spacing w:val="-5"/>
          <w:w w:val="90"/>
        </w:rPr>
        <w:t> </w:t>
      </w:r>
      <w:r>
        <w:rPr>
          <w:w w:val="90"/>
        </w:rPr>
        <w:t>the</w:t>
      </w:r>
      <w:r>
        <w:rPr>
          <w:spacing w:val="-5"/>
          <w:w w:val="90"/>
        </w:rPr>
        <w:t> </w:t>
      </w:r>
      <w:r>
        <w:rPr>
          <w:w w:val="90"/>
        </w:rPr>
        <w:t>Variable</w:t>
      </w:r>
      <w:r>
        <w:rPr>
          <w:spacing w:val="-5"/>
          <w:w w:val="90"/>
        </w:rPr>
        <w:t> </w:t>
      </w:r>
      <w:r>
        <w:rPr>
          <w:w w:val="90"/>
        </w:rPr>
        <w:t>value</w:t>
      </w:r>
      <w:r>
        <w:rPr>
          <w:spacing w:val="-5"/>
          <w:w w:val="90"/>
        </w:rPr>
        <w:t> </w:t>
      </w:r>
      <w:r>
        <w:rPr>
          <w:w w:val="90"/>
        </w:rPr>
        <w:t>in</w:t>
      </w:r>
      <w:r>
        <w:rPr>
          <w:spacing w:val="-5"/>
          <w:w w:val="90"/>
        </w:rPr>
        <w:t> </w:t>
      </w:r>
      <w:r>
        <w:rPr>
          <w:w w:val="90"/>
        </w:rPr>
        <w:t>this</w:t>
      </w:r>
      <w:r>
        <w:rPr>
          <w:spacing w:val="-5"/>
          <w:w w:val="90"/>
        </w:rPr>
        <w:t> </w:t>
      </w:r>
      <w:r>
        <w:rPr>
          <w:w w:val="90"/>
        </w:rPr>
        <w:t>exam</w:t>
      </w:r>
      <w:r>
        <w:rPr>
          <w:w w:val="90"/>
        </w:rPr>
        <w:softHyphen/>
      </w:r>
      <w:r>
        <w:rPr>
          <w:w w:val="90"/>
        </w:rPr>
        <w:t>ple is C:\go\. Click OK once we’ve completed filling out the form.</w:t>
      </w:r>
    </w:p>
    <w:p>
      <w:pPr>
        <w:pStyle w:val="BodyText"/>
        <w:spacing w:line="225" w:lineRule="auto" w:before="3"/>
        <w:ind w:left="177" w:right="175" w:firstLine="240"/>
        <w:jc w:val="both"/>
      </w:pPr>
      <w:r>
        <w:rPr>
          <w:w w:val="90"/>
        </w:rPr>
        <w:t>Then, under Environment Variables, click OK, and our configuration i</w:t>
      </w:r>
      <w:r>
        <w:rPr>
          <w:w w:val="90"/>
        </w:rPr>
        <w:t>s</w:t>
      </w:r>
      <w:r>
        <w:rPr>
          <w:w w:val="90"/>
        </w:rPr>
        <w:t> finished. Now, use the command prompt to check the GoLang version b</w:t>
      </w:r>
      <w:r>
        <w:rPr>
          <w:w w:val="90"/>
        </w:rPr>
        <w:t>y</w:t>
      </w:r>
      <w:r>
        <w:rPr>
          <w:w w:val="90"/>
        </w:rPr>
        <w:t> </w:t>
      </w:r>
      <w:r>
        <w:rPr/>
        <w:t>entering</w:t>
      </w:r>
      <w:r>
        <w:rPr>
          <w:spacing w:val="-14"/>
        </w:rPr>
        <w:t> </w:t>
      </w:r>
      <w:r>
        <w:rPr/>
        <w:t>the</w:t>
      </w:r>
      <w:r>
        <w:rPr>
          <w:spacing w:val="-14"/>
        </w:rPr>
        <w:t> </w:t>
      </w:r>
      <w:r>
        <w:rPr/>
        <w:t>Go</w:t>
      </w:r>
      <w:r>
        <w:rPr>
          <w:spacing w:val="-14"/>
        </w:rPr>
        <w:t> </w:t>
      </w:r>
      <w:r>
        <w:rPr/>
        <w:t>version.</w:t>
      </w:r>
    </w:p>
    <w:p>
      <w:pPr>
        <w:pStyle w:val="BodyText"/>
        <w:spacing w:line="225" w:lineRule="auto" w:before="3"/>
        <w:ind w:left="177" w:right="176" w:firstLine="240"/>
        <w:jc w:val="both"/>
      </w:pPr>
      <w:r>
        <w:rPr/>
        <w:t>Following</w:t>
      </w:r>
      <w:r>
        <w:rPr>
          <w:spacing w:val="-7"/>
        </w:rPr>
        <w:t> </w:t>
      </w:r>
      <w:r>
        <w:rPr/>
        <w:t>the</w:t>
      </w:r>
      <w:r>
        <w:rPr>
          <w:spacing w:val="-7"/>
        </w:rPr>
        <w:t> </w:t>
      </w:r>
      <w:r>
        <w:rPr/>
        <w:t>download,</w:t>
      </w:r>
      <w:r>
        <w:rPr>
          <w:spacing w:val="-7"/>
        </w:rPr>
        <w:t> </w:t>
      </w:r>
      <w:r>
        <w:rPr/>
        <w:t>any</w:t>
      </w:r>
      <w:r>
        <w:rPr>
          <w:spacing w:val="-7"/>
        </w:rPr>
        <w:t> </w:t>
      </w:r>
      <w:r>
        <w:rPr/>
        <w:t>text</w:t>
      </w:r>
      <w:r>
        <w:rPr>
          <w:spacing w:val="-7"/>
        </w:rPr>
        <w:t> </w:t>
      </w:r>
      <w:r>
        <w:rPr/>
        <w:t>editor</w:t>
      </w:r>
      <w:r>
        <w:rPr>
          <w:spacing w:val="-7"/>
        </w:rPr>
        <w:t> </w:t>
      </w:r>
      <w:r>
        <w:rPr/>
        <w:t>or</w:t>
      </w:r>
      <w:r>
        <w:rPr>
          <w:spacing w:val="-7"/>
        </w:rPr>
        <w:t> </w:t>
      </w:r>
      <w:r>
        <w:rPr/>
        <w:t>IDE</w:t>
      </w:r>
      <w:r>
        <w:rPr>
          <w:spacing w:val="-7"/>
        </w:rPr>
        <w:t> </w:t>
      </w:r>
      <w:r>
        <w:rPr/>
        <w:t>may</w:t>
      </w:r>
      <w:r>
        <w:rPr>
          <w:spacing w:val="-7"/>
        </w:rPr>
        <w:t> </w:t>
      </w:r>
      <w:r>
        <w:rPr/>
        <w:t>use</w:t>
      </w:r>
      <w:r>
        <w:rPr>
          <w:spacing w:val="-7"/>
        </w:rPr>
        <w:t> </w:t>
      </w:r>
      <w:r>
        <w:rPr/>
        <w:t>to</w:t>
      </w:r>
      <w:r>
        <w:rPr>
          <w:spacing w:val="-7"/>
        </w:rPr>
        <w:t> </w:t>
      </w:r>
      <w:r>
        <w:rPr/>
        <w:t>writ</w:t>
      </w:r>
      <w:r>
        <w:rPr/>
        <w:t>e</w:t>
      </w:r>
      <w:r>
        <w:rPr/>
        <w:t> </w:t>
      </w:r>
      <w:r>
        <w:rPr>
          <w:spacing w:val="-6"/>
        </w:rPr>
        <w:t>GoLang</w:t>
      </w:r>
      <w:r>
        <w:rPr>
          <w:spacing w:val="-8"/>
        </w:rPr>
        <w:t> </w:t>
      </w:r>
      <w:r>
        <w:rPr>
          <w:spacing w:val="-6"/>
        </w:rPr>
        <w:t>Codes,</w:t>
      </w:r>
      <w:r>
        <w:rPr>
          <w:spacing w:val="-8"/>
        </w:rPr>
        <w:t> </w:t>
      </w:r>
      <w:r>
        <w:rPr>
          <w:spacing w:val="-6"/>
        </w:rPr>
        <w:t>which</w:t>
      </w:r>
      <w:r>
        <w:rPr>
          <w:spacing w:val="-8"/>
        </w:rPr>
        <w:t> </w:t>
      </w:r>
      <w:r>
        <w:rPr>
          <w:spacing w:val="-6"/>
        </w:rPr>
        <w:t>can</w:t>
      </w:r>
      <w:r>
        <w:rPr>
          <w:spacing w:val="-7"/>
        </w:rPr>
        <w:t> </w:t>
      </w:r>
      <w:r>
        <w:rPr>
          <w:spacing w:val="-6"/>
        </w:rPr>
        <w:t>launch</w:t>
      </w:r>
      <w:r>
        <w:rPr>
          <w:spacing w:val="-8"/>
        </w:rPr>
        <w:t> </w:t>
      </w:r>
      <w:r>
        <w:rPr>
          <w:spacing w:val="-6"/>
        </w:rPr>
        <w:t>on</w:t>
      </w:r>
      <w:r>
        <w:rPr>
          <w:spacing w:val="-8"/>
        </w:rPr>
        <w:t> </w:t>
      </w:r>
      <w:r>
        <w:rPr>
          <w:spacing w:val="-6"/>
        </w:rPr>
        <w:t>the</w:t>
      </w:r>
      <w:r>
        <w:rPr>
          <w:spacing w:val="-8"/>
        </w:rPr>
        <w:t> </w:t>
      </w:r>
      <w:r>
        <w:rPr>
          <w:spacing w:val="-6"/>
        </w:rPr>
        <w:t>IDE</w:t>
      </w:r>
      <w:r>
        <w:rPr>
          <w:spacing w:val="-7"/>
        </w:rPr>
        <w:t> </w:t>
      </w:r>
      <w:r>
        <w:rPr>
          <w:spacing w:val="-6"/>
        </w:rPr>
        <w:t>or</w:t>
      </w:r>
      <w:r>
        <w:rPr>
          <w:spacing w:val="-8"/>
        </w:rPr>
        <w:t> </w:t>
      </w:r>
      <w:r>
        <w:rPr>
          <w:spacing w:val="-6"/>
        </w:rPr>
        <w:t>the</w:t>
      </w:r>
      <w:r>
        <w:rPr>
          <w:spacing w:val="-8"/>
        </w:rPr>
        <w:t> </w:t>
      </w:r>
      <w:r>
        <w:rPr>
          <w:spacing w:val="-6"/>
        </w:rPr>
        <w:t>Command</w:t>
      </w:r>
      <w:r>
        <w:rPr>
          <w:spacing w:val="-8"/>
        </w:rPr>
        <w:t> </w:t>
      </w:r>
      <w:r>
        <w:rPr>
          <w:spacing w:val="-6"/>
        </w:rPr>
        <w:t>promp</w:t>
      </w:r>
      <w:r>
        <w:rPr>
          <w:spacing w:val="-6"/>
        </w:rPr>
        <w:t>t</w:t>
      </w:r>
      <w:r>
        <w:rPr>
          <w:spacing w:val="-6"/>
        </w:rPr>
        <w:t> </w:t>
      </w:r>
      <w:r>
        <w:rPr>
          <w:spacing w:val="-4"/>
        </w:rPr>
        <w:t>with</w:t>
      </w:r>
      <w:r>
        <w:rPr>
          <w:spacing w:val="-7"/>
        </w:rPr>
        <w:t> </w:t>
      </w:r>
      <w:r>
        <w:rPr>
          <w:spacing w:val="-4"/>
        </w:rPr>
        <w:t>the</w:t>
      </w:r>
      <w:r>
        <w:rPr>
          <w:spacing w:val="-7"/>
        </w:rPr>
        <w:t> </w:t>
      </w:r>
      <w:r>
        <w:rPr>
          <w:spacing w:val="-4"/>
        </w:rPr>
        <w:t>following</w:t>
      </w:r>
      <w:r>
        <w:rPr>
          <w:spacing w:val="-7"/>
        </w:rPr>
        <w:t> </w:t>
      </w:r>
      <w:r>
        <w:rPr>
          <w:spacing w:val="-4"/>
        </w:rPr>
        <w:t>command:</w:t>
      </w:r>
    </w:p>
    <w:p>
      <w:pPr>
        <w:spacing w:before="283"/>
        <w:ind w:left="177" w:right="0" w:firstLine="0"/>
        <w:jc w:val="left"/>
        <w:rPr>
          <w:rFonts w:ascii="Courier New"/>
          <w:sz w:val="20"/>
        </w:rPr>
      </w:pPr>
      <w:r>
        <w:rPr>
          <w:rFonts w:ascii="Courier New"/>
          <w:sz w:val="20"/>
        </w:rPr>
        <w:t>go</w:t>
      </w:r>
      <w:r>
        <w:rPr>
          <w:rFonts w:ascii="Courier New"/>
          <w:spacing w:val="-6"/>
          <w:sz w:val="20"/>
        </w:rPr>
        <w:t> </w:t>
      </w:r>
      <w:r>
        <w:rPr>
          <w:rFonts w:ascii="Courier New"/>
          <w:sz w:val="20"/>
        </w:rPr>
        <w:t>run</w:t>
      </w:r>
      <w:r>
        <w:rPr>
          <w:rFonts w:ascii="Courier New"/>
          <w:spacing w:val="-4"/>
          <w:sz w:val="20"/>
        </w:rPr>
        <w:t> </w:t>
      </w:r>
      <w:r>
        <w:rPr>
          <w:rFonts w:ascii="Courier New"/>
          <w:spacing w:val="-2"/>
          <w:sz w:val="20"/>
        </w:rPr>
        <w:t>filename.go</w:t>
      </w:r>
    </w:p>
    <w:p>
      <w:pPr>
        <w:pStyle w:val="BodyText"/>
        <w:spacing w:before="160"/>
        <w:rPr>
          <w:rFonts w:ascii="Courier New"/>
          <w:sz w:val="20"/>
        </w:rPr>
      </w:pPr>
    </w:p>
    <w:p>
      <w:pPr>
        <w:tabs>
          <w:tab w:pos="6682" w:val="left" w:leader="none"/>
        </w:tabs>
        <w:spacing w:before="0"/>
        <w:ind w:left="177" w:right="0" w:firstLine="0"/>
        <w:jc w:val="left"/>
        <w:rPr>
          <w:rFonts w:ascii="Gill Sans MT"/>
          <w:sz w:val="24"/>
        </w:rPr>
      </w:pPr>
      <w:bookmarkStart w:name="WRITING THE FIRST Go PROGRAM" w:id="64"/>
      <w:bookmarkEnd w:id="64"/>
      <w:r>
        <w:rPr/>
      </w:r>
      <w:bookmarkStart w:name="_bookmark33" w:id="65"/>
      <w:bookmarkEnd w:id="65"/>
      <w:r>
        <w:rPr/>
      </w:r>
      <w:r>
        <w:rPr>
          <w:rFonts w:ascii="Gill Sans MT"/>
          <w:sz w:val="24"/>
          <w:u w:val="single"/>
        </w:rPr>
        <w:t>WRITING</w:t>
      </w:r>
      <w:r>
        <w:rPr>
          <w:rFonts w:ascii="Gill Sans MT"/>
          <w:spacing w:val="-8"/>
          <w:sz w:val="24"/>
          <w:u w:val="single"/>
        </w:rPr>
        <w:t> </w:t>
      </w:r>
      <w:r>
        <w:rPr>
          <w:rFonts w:ascii="Gill Sans MT"/>
          <w:sz w:val="24"/>
          <w:u w:val="single"/>
        </w:rPr>
        <w:t>THE</w:t>
      </w:r>
      <w:r>
        <w:rPr>
          <w:rFonts w:ascii="Gill Sans MT"/>
          <w:spacing w:val="-8"/>
          <w:sz w:val="24"/>
          <w:u w:val="single"/>
        </w:rPr>
        <w:t> </w:t>
      </w:r>
      <w:r>
        <w:rPr>
          <w:rFonts w:ascii="Gill Sans MT"/>
          <w:sz w:val="24"/>
          <w:u w:val="single"/>
        </w:rPr>
        <w:t>FIRST</w:t>
      </w:r>
      <w:r>
        <w:rPr>
          <w:rFonts w:ascii="Gill Sans MT"/>
          <w:spacing w:val="-8"/>
          <w:sz w:val="24"/>
          <w:u w:val="single"/>
        </w:rPr>
        <w:t> </w:t>
      </w:r>
      <w:r>
        <w:rPr>
          <w:rFonts w:ascii="Gill Sans MT"/>
          <w:sz w:val="24"/>
          <w:u w:val="single"/>
        </w:rPr>
        <w:t>Go</w:t>
      </w:r>
      <w:r>
        <w:rPr>
          <w:rFonts w:ascii="Gill Sans MT"/>
          <w:spacing w:val="-8"/>
          <w:sz w:val="24"/>
          <w:u w:val="single"/>
        </w:rPr>
        <w:t> </w:t>
      </w:r>
      <w:r>
        <w:rPr>
          <w:rFonts w:ascii="Gill Sans MT"/>
          <w:spacing w:val="-2"/>
          <w:sz w:val="24"/>
          <w:u w:val="single"/>
        </w:rPr>
        <w:t>PROGRAM</w:t>
      </w:r>
      <w:r>
        <w:rPr>
          <w:rFonts w:ascii="Gill Sans MT"/>
          <w:sz w:val="24"/>
          <w:u w:val="single"/>
        </w:rPr>
        <w:tab/>
      </w:r>
    </w:p>
    <w:p>
      <w:pPr>
        <w:pStyle w:val="BodyText"/>
        <w:spacing w:before="59"/>
        <w:rPr>
          <w:rFonts w:ascii="Gill Sans MT"/>
          <w:sz w:val="24"/>
        </w:rPr>
      </w:pPr>
    </w:p>
    <w:p>
      <w:pPr>
        <w:spacing w:line="268" w:lineRule="auto" w:before="0"/>
        <w:ind w:left="177"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
        <w:ind w:left="77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print</w:t>
      </w:r>
    </w:p>
    <w:p>
      <w:pPr>
        <w:spacing w:before="28"/>
        <w:ind w:left="778" w:right="0" w:firstLine="0"/>
        <w:jc w:val="left"/>
        <w:rPr>
          <w:rFonts w:ascii="Courier New"/>
          <w:sz w:val="20"/>
        </w:rPr>
      </w:pPr>
      <w:r>
        <w:rPr>
          <w:rFonts w:ascii="Courier New"/>
          <w:spacing w:val="-2"/>
          <w:sz w:val="20"/>
        </w:rPr>
        <w:t>fmt.Println("Hello-everyone")</w:t>
      </w:r>
    </w:p>
    <w:p>
      <w:pPr>
        <w:spacing w:before="28"/>
        <w:ind w:left="177" w:right="0" w:firstLine="0"/>
        <w:jc w:val="left"/>
        <w:rPr>
          <w:rFonts w:ascii="Courier New"/>
          <w:sz w:val="20"/>
        </w:rPr>
      </w:pPr>
      <w:r>
        <w:rPr>
          <w:rFonts w:ascii="Courier New"/>
          <w:spacing w:val="-10"/>
          <w:sz w:val="20"/>
        </w:rPr>
        <w:t>}</w:t>
      </w:r>
    </w:p>
    <w:p>
      <w:pPr>
        <w:pStyle w:val="BodyText"/>
        <w:spacing w:before="123"/>
        <w:rPr>
          <w:rFonts w:ascii="Courier New"/>
          <w:sz w:val="20"/>
        </w:rPr>
      </w:pPr>
    </w:p>
    <w:p>
      <w:pPr>
        <w:pStyle w:val="BodyText"/>
        <w:ind w:left="177"/>
      </w:pPr>
      <w:r>
        <w:rPr>
          <w:w w:val="90"/>
        </w:rPr>
        <w:t>Explanation</w:t>
      </w:r>
      <w:r>
        <w:rPr>
          <w:spacing w:val="-1"/>
        </w:rPr>
        <w:t> </w:t>
      </w:r>
      <w:r>
        <w:rPr>
          <w:w w:val="90"/>
        </w:rPr>
        <w:t>of</w:t>
      </w:r>
      <w:r>
        <w:rPr>
          <w:spacing w:val="-1"/>
        </w:rPr>
        <w:t> </w:t>
      </w:r>
      <w:r>
        <w:rPr>
          <w:w w:val="90"/>
        </w:rPr>
        <w:t>the</w:t>
      </w:r>
      <w:r>
        <w:rPr>
          <w:spacing w:val="-1"/>
        </w:rPr>
        <w:t> </w:t>
      </w:r>
      <w:r>
        <w:rPr>
          <w:w w:val="90"/>
        </w:rPr>
        <w:t>Go</w:t>
      </w:r>
      <w:r>
        <w:rPr>
          <w:spacing w:val="-1"/>
        </w:rPr>
        <w:t> </w:t>
      </w:r>
      <w:r>
        <w:rPr>
          <w:w w:val="90"/>
        </w:rPr>
        <w:t>program</w:t>
      </w:r>
      <w:r>
        <w:rPr>
          <w:spacing w:val="-1"/>
        </w:rPr>
        <w:t> </w:t>
      </w:r>
      <w:r>
        <w:rPr>
          <w:spacing w:val="-2"/>
          <w:w w:val="90"/>
        </w:rPr>
        <w:t>syntax:</w:t>
      </w:r>
    </w:p>
    <w:p>
      <w:pPr>
        <w:pStyle w:val="ListParagraph"/>
        <w:numPr>
          <w:ilvl w:val="0"/>
          <w:numId w:val="4"/>
        </w:numPr>
        <w:tabs>
          <w:tab w:pos="658" w:val="left" w:leader="none"/>
        </w:tabs>
        <w:spacing w:line="225" w:lineRule="auto" w:before="137" w:after="0"/>
        <w:ind w:left="658" w:right="176" w:hanging="240"/>
        <w:jc w:val="left"/>
        <w:rPr>
          <w:sz w:val="22"/>
        </w:rPr>
      </w:pPr>
      <w:r>
        <w:rPr>
          <w:b/>
          <w:w w:val="90"/>
          <w:sz w:val="22"/>
        </w:rPr>
        <w:t>Line 1: </w:t>
      </w:r>
      <w:r>
        <w:rPr>
          <w:w w:val="90"/>
          <w:sz w:val="22"/>
        </w:rPr>
        <w:t>It comprises the core package of the software and its genera</w:t>
      </w:r>
      <w:r>
        <w:rPr>
          <w:w w:val="90"/>
          <w:sz w:val="22"/>
        </w:rPr>
        <w:t>l</w:t>
      </w:r>
      <w:r>
        <w:rPr>
          <w:w w:val="90"/>
          <w:sz w:val="22"/>
        </w:rPr>
        <w:t> </w:t>
      </w:r>
      <w:r>
        <w:rPr>
          <w:spacing w:val="-2"/>
          <w:sz w:val="22"/>
        </w:rPr>
        <w:t>content.</w:t>
      </w:r>
    </w:p>
    <w:p>
      <w:pPr>
        <w:pStyle w:val="BodyText"/>
        <w:spacing w:line="285" w:lineRule="exact"/>
        <w:ind w:left="898"/>
      </w:pPr>
      <w:r>
        <w:rPr>
          <w:w w:val="90"/>
        </w:rPr>
        <w:t>It</w:t>
      </w:r>
      <w:r>
        <w:rPr>
          <w:spacing w:val="-2"/>
          <w:w w:val="90"/>
        </w:rPr>
        <w:t> </w:t>
      </w:r>
      <w:r>
        <w:rPr>
          <w:w w:val="90"/>
        </w:rPr>
        <w:t>is</w:t>
      </w:r>
      <w:r>
        <w:rPr>
          <w:spacing w:val="-1"/>
          <w:w w:val="90"/>
        </w:rPr>
        <w:t> </w:t>
      </w:r>
      <w:r>
        <w:rPr>
          <w:w w:val="90"/>
        </w:rPr>
        <w:t>the</w:t>
      </w:r>
      <w:r>
        <w:rPr>
          <w:spacing w:val="-1"/>
          <w:w w:val="90"/>
        </w:rPr>
        <w:t> </w:t>
      </w:r>
      <w:r>
        <w:rPr>
          <w:w w:val="90"/>
        </w:rPr>
        <w:t>program’s</w:t>
      </w:r>
      <w:r>
        <w:rPr>
          <w:spacing w:val="-1"/>
          <w:w w:val="90"/>
        </w:rPr>
        <w:t> </w:t>
      </w:r>
      <w:r>
        <w:rPr>
          <w:w w:val="90"/>
        </w:rPr>
        <w:t>beginning</w:t>
      </w:r>
      <w:r>
        <w:rPr>
          <w:spacing w:val="-1"/>
          <w:w w:val="90"/>
        </w:rPr>
        <w:t> </w:t>
      </w:r>
      <w:r>
        <w:rPr>
          <w:w w:val="90"/>
        </w:rPr>
        <w:t>point.</w:t>
      </w:r>
      <w:r>
        <w:rPr>
          <w:spacing w:val="-1"/>
          <w:w w:val="90"/>
        </w:rPr>
        <w:t> </w:t>
      </w:r>
      <w:r>
        <w:rPr>
          <w:w w:val="90"/>
        </w:rPr>
        <w:t>Hence,</w:t>
      </w:r>
      <w:r>
        <w:rPr>
          <w:spacing w:val="-1"/>
          <w:w w:val="90"/>
        </w:rPr>
        <w:t> </w:t>
      </w:r>
      <w:r>
        <w:rPr>
          <w:w w:val="90"/>
        </w:rPr>
        <w:t>it</w:t>
      </w:r>
      <w:r>
        <w:rPr>
          <w:spacing w:val="-1"/>
          <w:w w:val="90"/>
        </w:rPr>
        <w:t> </w:t>
      </w:r>
      <w:r>
        <w:rPr>
          <w:w w:val="90"/>
        </w:rPr>
        <w:t>must</w:t>
      </w:r>
      <w:r>
        <w:rPr>
          <w:spacing w:val="-1"/>
          <w:w w:val="90"/>
        </w:rPr>
        <w:t> </w:t>
      </w:r>
      <w:r>
        <w:rPr>
          <w:w w:val="90"/>
        </w:rPr>
        <w:t>be</w:t>
      </w:r>
      <w:r>
        <w:rPr>
          <w:spacing w:val="-1"/>
          <w:w w:val="90"/>
        </w:rPr>
        <w:t> </w:t>
      </w:r>
      <w:r>
        <w:rPr>
          <w:spacing w:val="-2"/>
          <w:w w:val="90"/>
        </w:rPr>
        <w:t>written.</w:t>
      </w:r>
    </w:p>
    <w:p>
      <w:pPr>
        <w:pStyle w:val="ListParagraph"/>
        <w:numPr>
          <w:ilvl w:val="0"/>
          <w:numId w:val="4"/>
        </w:numPr>
        <w:tabs>
          <w:tab w:pos="658" w:val="left" w:leader="none"/>
        </w:tabs>
        <w:spacing w:line="225" w:lineRule="auto" w:before="137" w:after="0"/>
        <w:ind w:left="658" w:right="175" w:hanging="240"/>
        <w:jc w:val="left"/>
        <w:rPr>
          <w:sz w:val="22"/>
        </w:rPr>
      </w:pPr>
      <w:r>
        <w:rPr>
          <w:b/>
          <w:w w:val="90"/>
          <w:sz w:val="22"/>
        </w:rPr>
        <w:t>Line 2: </w:t>
      </w:r>
      <w:r>
        <w:rPr>
          <w:w w:val="90"/>
          <w:sz w:val="22"/>
        </w:rPr>
        <w:t>It includes the preprocessor instruction import “fmt,” whic</w:t>
      </w:r>
      <w:r>
        <w:rPr>
          <w:w w:val="90"/>
          <w:sz w:val="22"/>
        </w:rPr>
        <w:t>h</w:t>
      </w:r>
      <w:r>
        <w:rPr>
          <w:w w:val="90"/>
          <w:sz w:val="22"/>
        </w:rPr>
        <w:t> </w:t>
      </w:r>
      <w:r>
        <w:rPr>
          <w:spacing w:val="-6"/>
          <w:sz w:val="22"/>
        </w:rPr>
        <w:t>informs</w:t>
      </w:r>
      <w:r>
        <w:rPr>
          <w:spacing w:val="-8"/>
          <w:sz w:val="22"/>
        </w:rPr>
        <w:t> </w:t>
      </w:r>
      <w:r>
        <w:rPr>
          <w:spacing w:val="-6"/>
          <w:sz w:val="22"/>
        </w:rPr>
        <w:t>the</w:t>
      </w:r>
      <w:r>
        <w:rPr>
          <w:spacing w:val="-7"/>
          <w:sz w:val="22"/>
        </w:rPr>
        <w:t> </w:t>
      </w:r>
      <w:r>
        <w:rPr>
          <w:spacing w:val="-6"/>
          <w:sz w:val="22"/>
        </w:rPr>
        <w:t>compiler</w:t>
      </w:r>
      <w:r>
        <w:rPr>
          <w:spacing w:val="-8"/>
          <w:sz w:val="22"/>
        </w:rPr>
        <w:t> </w:t>
      </w:r>
      <w:r>
        <w:rPr>
          <w:spacing w:val="-6"/>
          <w:sz w:val="22"/>
        </w:rPr>
        <w:t>to</w:t>
      </w:r>
      <w:r>
        <w:rPr>
          <w:spacing w:val="-7"/>
          <w:sz w:val="22"/>
        </w:rPr>
        <w:t> </w:t>
      </w:r>
      <w:r>
        <w:rPr>
          <w:spacing w:val="-6"/>
          <w:sz w:val="22"/>
        </w:rPr>
        <w:t>include</w:t>
      </w:r>
      <w:r>
        <w:rPr>
          <w:spacing w:val="-8"/>
          <w:sz w:val="22"/>
        </w:rPr>
        <w:t> </w:t>
      </w:r>
      <w:r>
        <w:rPr>
          <w:spacing w:val="-6"/>
          <w:sz w:val="22"/>
        </w:rPr>
        <w:t>the</w:t>
      </w:r>
      <w:r>
        <w:rPr>
          <w:spacing w:val="-8"/>
          <w:sz w:val="22"/>
        </w:rPr>
        <w:t> </w:t>
      </w:r>
      <w:r>
        <w:rPr>
          <w:spacing w:val="-6"/>
          <w:sz w:val="22"/>
        </w:rPr>
        <w:t>files</w:t>
      </w:r>
      <w:r>
        <w:rPr>
          <w:spacing w:val="-7"/>
          <w:sz w:val="22"/>
        </w:rPr>
        <w:t> </w:t>
      </w:r>
      <w:r>
        <w:rPr>
          <w:spacing w:val="-6"/>
          <w:sz w:val="22"/>
        </w:rPr>
        <w:t>in</w:t>
      </w:r>
      <w:r>
        <w:rPr>
          <w:spacing w:val="-8"/>
          <w:sz w:val="22"/>
        </w:rPr>
        <w:t> </w:t>
      </w:r>
      <w:r>
        <w:rPr>
          <w:spacing w:val="-6"/>
          <w:sz w:val="22"/>
        </w:rPr>
        <w:t>the</w:t>
      </w:r>
      <w:r>
        <w:rPr>
          <w:spacing w:val="-7"/>
          <w:sz w:val="22"/>
        </w:rPr>
        <w:t> </w:t>
      </w:r>
      <w:r>
        <w:rPr>
          <w:spacing w:val="-6"/>
          <w:sz w:val="22"/>
        </w:rPr>
        <w:t>package.</w:t>
      </w:r>
    </w:p>
    <w:p>
      <w:pPr>
        <w:pStyle w:val="ListParagraph"/>
        <w:numPr>
          <w:ilvl w:val="0"/>
          <w:numId w:val="4"/>
        </w:numPr>
        <w:tabs>
          <w:tab w:pos="658" w:val="left" w:leader="none"/>
        </w:tabs>
        <w:spacing w:line="225" w:lineRule="auto" w:before="142" w:after="0"/>
        <w:ind w:left="658" w:right="176" w:hanging="240"/>
        <w:jc w:val="left"/>
        <w:rPr>
          <w:sz w:val="22"/>
        </w:rPr>
      </w:pPr>
      <w:r>
        <w:rPr>
          <w:b/>
          <w:w w:val="90"/>
          <w:sz w:val="22"/>
        </w:rPr>
        <w:t>Line 3: </w:t>
      </w:r>
      <w:r>
        <w:rPr>
          <w:w w:val="90"/>
          <w:sz w:val="22"/>
        </w:rPr>
        <w:t>It is the main function; this is where the program’s executio</w:t>
      </w:r>
      <w:r>
        <w:rPr>
          <w:w w:val="90"/>
          <w:sz w:val="22"/>
        </w:rPr>
        <w:t>n</w:t>
      </w:r>
      <w:r>
        <w:rPr>
          <w:w w:val="90"/>
          <w:sz w:val="22"/>
        </w:rPr>
        <w:t> </w:t>
      </w:r>
      <w:r>
        <w:rPr>
          <w:spacing w:val="-2"/>
          <w:sz w:val="22"/>
        </w:rPr>
        <w:t>begins.</w:t>
      </w:r>
    </w:p>
    <w:p>
      <w:pPr>
        <w:pStyle w:val="ListParagraph"/>
        <w:numPr>
          <w:ilvl w:val="0"/>
          <w:numId w:val="4"/>
        </w:numPr>
        <w:tabs>
          <w:tab w:pos="657" w:val="left" w:leader="none"/>
        </w:tabs>
        <w:spacing w:line="240" w:lineRule="auto" w:before="128" w:after="0"/>
        <w:ind w:left="657" w:right="0" w:hanging="239"/>
        <w:jc w:val="left"/>
        <w:rPr>
          <w:sz w:val="22"/>
        </w:rPr>
      </w:pPr>
      <w:r>
        <w:rPr>
          <w:b/>
          <w:spacing w:val="-8"/>
          <w:sz w:val="22"/>
        </w:rPr>
        <w:t>Line</w:t>
      </w:r>
      <w:r>
        <w:rPr>
          <w:b/>
          <w:spacing w:val="-6"/>
          <w:sz w:val="22"/>
        </w:rPr>
        <w:t> </w:t>
      </w:r>
      <w:r>
        <w:rPr>
          <w:b/>
          <w:spacing w:val="-8"/>
          <w:sz w:val="22"/>
        </w:rPr>
        <w:t>4:</w:t>
      </w:r>
      <w:r>
        <w:rPr>
          <w:b/>
          <w:spacing w:val="-3"/>
          <w:sz w:val="22"/>
        </w:rPr>
        <w:t> </w:t>
      </w:r>
      <w:r>
        <w:rPr>
          <w:spacing w:val="-8"/>
          <w:sz w:val="22"/>
        </w:rPr>
        <w:t>It</w:t>
      </w:r>
      <w:r>
        <w:rPr>
          <w:spacing w:val="-3"/>
          <w:sz w:val="22"/>
        </w:rPr>
        <w:t> </w:t>
      </w:r>
      <w:r>
        <w:rPr>
          <w:spacing w:val="-8"/>
          <w:sz w:val="22"/>
        </w:rPr>
        <w:t>is</w:t>
      </w:r>
      <w:r>
        <w:rPr>
          <w:spacing w:val="-3"/>
          <w:sz w:val="22"/>
        </w:rPr>
        <w:t> </w:t>
      </w:r>
      <w:r>
        <w:rPr>
          <w:spacing w:val="-8"/>
          <w:sz w:val="22"/>
        </w:rPr>
        <w:t>fmt.</w:t>
      </w:r>
    </w:p>
    <w:p>
      <w:pPr>
        <w:pStyle w:val="BodyText"/>
        <w:spacing w:line="225" w:lineRule="auto" w:before="277"/>
        <w:ind w:left="177" w:right="264"/>
      </w:pPr>
      <w:r>
        <w:rPr>
          <w:w w:val="90"/>
        </w:rPr>
        <w:t>Println() is a standard library function that allows us to print somethin</w:t>
      </w:r>
      <w:r>
        <w:rPr>
          <w:w w:val="90"/>
        </w:rPr>
        <w:t>g</w:t>
      </w:r>
      <w:r>
        <w:rPr>
          <w:spacing w:val="40"/>
        </w:rPr>
        <w:t> </w:t>
      </w:r>
      <w:r>
        <w:rPr/>
        <w:t>to the screen.</w:t>
      </w:r>
    </w:p>
    <w:p>
      <w:pPr>
        <w:pStyle w:val="BodyText"/>
        <w:spacing w:after="0" w:line="225" w:lineRule="auto"/>
        <w:sectPr>
          <w:pgSz w:w="8850" w:h="13270"/>
          <w:pgMar w:header="682" w:footer="0" w:top="920" w:bottom="280" w:left="992" w:right="992"/>
        </w:sectPr>
      </w:pPr>
    </w:p>
    <w:p>
      <w:pPr>
        <w:pStyle w:val="BodyText"/>
        <w:spacing w:before="45"/>
      </w:pPr>
    </w:p>
    <w:p>
      <w:pPr>
        <w:pStyle w:val="BodyText"/>
        <w:spacing w:line="225" w:lineRule="auto"/>
        <w:ind w:left="177" w:right="176" w:firstLine="240"/>
        <w:jc w:val="both"/>
      </w:pPr>
      <w:bookmarkStart w:name="_bookmark37" w:id="66"/>
      <w:bookmarkEnd w:id="66"/>
      <w:r>
        <w:rPr/>
      </w:r>
      <w:r>
        <w:rPr>
          <w:w w:val="90"/>
        </w:rPr>
        <w:t>The fmt package has sent the Println method, which shows the outpu</w:t>
      </w:r>
      <w:r>
        <w:rPr>
          <w:w w:val="90"/>
        </w:rPr>
        <w:t>t</w:t>
      </w:r>
      <w:r>
        <w:rPr>
          <w:w w:val="90"/>
        </w:rPr>
        <w:t> </w:t>
      </w:r>
      <w:r>
        <w:rPr/>
        <w:t>in this scenario.</w:t>
      </w:r>
    </w:p>
    <w:p>
      <w:pPr>
        <w:pStyle w:val="BodyText"/>
        <w:spacing w:line="225" w:lineRule="auto" w:before="2"/>
        <w:ind w:left="177" w:right="175" w:firstLine="240"/>
        <w:jc w:val="both"/>
      </w:pPr>
      <w:r>
        <w:rPr>
          <w:b/>
          <w:spacing w:val="-4"/>
        </w:rPr>
        <w:t>Comment:</w:t>
      </w:r>
      <w:r>
        <w:rPr>
          <w:b/>
          <w:spacing w:val="-10"/>
        </w:rPr>
        <w:t> </w:t>
      </w:r>
      <w:r>
        <w:rPr>
          <w:spacing w:val="-4"/>
        </w:rPr>
        <w:t>Comments,</w:t>
      </w:r>
      <w:r>
        <w:rPr>
          <w:spacing w:val="-10"/>
        </w:rPr>
        <w:t> </w:t>
      </w:r>
      <w:r>
        <w:rPr>
          <w:spacing w:val="-4"/>
        </w:rPr>
        <w:t>like</w:t>
      </w:r>
      <w:r>
        <w:rPr>
          <w:spacing w:val="-10"/>
        </w:rPr>
        <w:t> </w:t>
      </w:r>
      <w:r>
        <w:rPr>
          <w:spacing w:val="-4"/>
        </w:rPr>
        <w:t>those</w:t>
      </w:r>
      <w:r>
        <w:rPr>
          <w:spacing w:val="-9"/>
        </w:rPr>
        <w:t> </w:t>
      </w:r>
      <w:r>
        <w:rPr>
          <w:spacing w:val="-4"/>
        </w:rPr>
        <w:t>used</w:t>
      </w:r>
      <w:r>
        <w:rPr>
          <w:spacing w:val="-10"/>
        </w:rPr>
        <w:t> </w:t>
      </w:r>
      <w:r>
        <w:rPr>
          <w:spacing w:val="-4"/>
        </w:rPr>
        <w:t>in</w:t>
      </w:r>
      <w:r>
        <w:rPr>
          <w:spacing w:val="-10"/>
        </w:rPr>
        <w:t> </w:t>
      </w:r>
      <w:r>
        <w:rPr>
          <w:spacing w:val="-4"/>
        </w:rPr>
        <w:t>Java,</w:t>
      </w:r>
      <w:r>
        <w:rPr>
          <w:spacing w:val="-10"/>
        </w:rPr>
        <w:t> </w:t>
      </w:r>
      <w:r>
        <w:rPr>
          <w:spacing w:val="-4"/>
        </w:rPr>
        <w:t>C,</w:t>
      </w:r>
      <w:r>
        <w:rPr>
          <w:spacing w:val="-9"/>
        </w:rPr>
        <w:t> </w:t>
      </w:r>
      <w:r>
        <w:rPr>
          <w:spacing w:val="-4"/>
        </w:rPr>
        <w:t>and</w:t>
      </w:r>
      <w:r>
        <w:rPr>
          <w:spacing w:val="-10"/>
        </w:rPr>
        <w:t> </w:t>
      </w:r>
      <w:r>
        <w:rPr>
          <w:spacing w:val="-4"/>
        </w:rPr>
        <w:t>C</w:t>
      </w:r>
      <w:r>
        <w:rPr>
          <w:rFonts w:ascii="Cambria"/>
          <w:spacing w:val="-4"/>
        </w:rPr>
        <w:t>++</w:t>
      </w:r>
      <w:r>
        <w:rPr>
          <w:spacing w:val="-4"/>
        </w:rPr>
        <w:t>,</w:t>
      </w:r>
      <w:r>
        <w:rPr>
          <w:spacing w:val="-10"/>
        </w:rPr>
        <w:t> </w:t>
      </w:r>
      <w:r>
        <w:rPr>
          <w:spacing w:val="-4"/>
        </w:rPr>
        <w:t>are</w:t>
      </w:r>
      <w:r>
        <w:rPr>
          <w:spacing w:val="-10"/>
        </w:rPr>
        <w:t> </w:t>
      </w:r>
      <w:r>
        <w:rPr>
          <w:spacing w:val="-4"/>
        </w:rPr>
        <w:t>use</w:t>
      </w:r>
      <w:r>
        <w:rPr>
          <w:spacing w:val="-4"/>
        </w:rPr>
        <w:t>d</w:t>
      </w:r>
      <w:r>
        <w:rPr>
          <w:spacing w:val="-4"/>
        </w:rPr>
        <w:t> </w:t>
      </w:r>
      <w:r>
        <w:rPr>
          <w:spacing w:val="-2"/>
        </w:rPr>
        <w:t>to</w:t>
      </w:r>
      <w:r>
        <w:rPr>
          <w:spacing w:val="-11"/>
        </w:rPr>
        <w:t> </w:t>
      </w:r>
      <w:r>
        <w:rPr>
          <w:spacing w:val="-2"/>
        </w:rPr>
        <w:t>clarify</w:t>
      </w:r>
      <w:r>
        <w:rPr>
          <w:spacing w:val="-11"/>
        </w:rPr>
        <w:t> </w:t>
      </w:r>
      <w:r>
        <w:rPr>
          <w:spacing w:val="-2"/>
        </w:rPr>
        <w:t>code.</w:t>
      </w:r>
      <w:r>
        <w:rPr>
          <w:spacing w:val="-11"/>
        </w:rPr>
        <w:t> </w:t>
      </w:r>
      <w:r>
        <w:rPr>
          <w:spacing w:val="-2"/>
        </w:rPr>
        <w:t>Compilers</w:t>
      </w:r>
      <w:r>
        <w:rPr>
          <w:spacing w:val="-11"/>
        </w:rPr>
        <w:t> </w:t>
      </w:r>
      <w:r>
        <w:rPr>
          <w:spacing w:val="-2"/>
        </w:rPr>
        <w:t>ignore</w:t>
      </w:r>
      <w:r>
        <w:rPr>
          <w:spacing w:val="-11"/>
        </w:rPr>
        <w:t> </w:t>
      </w:r>
      <w:r>
        <w:rPr>
          <w:spacing w:val="-2"/>
        </w:rPr>
        <w:t>and</w:t>
      </w:r>
      <w:r>
        <w:rPr>
          <w:spacing w:val="-11"/>
        </w:rPr>
        <w:t> </w:t>
      </w:r>
      <w:r>
        <w:rPr>
          <w:spacing w:val="-2"/>
        </w:rPr>
        <w:t>do</w:t>
      </w:r>
      <w:r>
        <w:rPr>
          <w:spacing w:val="-11"/>
        </w:rPr>
        <w:t> </w:t>
      </w:r>
      <w:r>
        <w:rPr>
          <w:spacing w:val="-2"/>
        </w:rPr>
        <w:t>not</w:t>
      </w:r>
      <w:r>
        <w:rPr>
          <w:spacing w:val="-11"/>
        </w:rPr>
        <w:t> </w:t>
      </w:r>
      <w:r>
        <w:rPr>
          <w:spacing w:val="-2"/>
        </w:rPr>
        <w:t>execute</w:t>
      </w:r>
      <w:r>
        <w:rPr>
          <w:spacing w:val="-11"/>
        </w:rPr>
        <w:t> </w:t>
      </w:r>
      <w:r>
        <w:rPr>
          <w:spacing w:val="-2"/>
        </w:rPr>
        <w:t>comment</w:t>
      </w:r>
      <w:r>
        <w:rPr>
          <w:spacing w:val="-11"/>
        </w:rPr>
        <w:t> </w:t>
      </w:r>
      <w:r>
        <w:rPr>
          <w:spacing w:val="-2"/>
        </w:rPr>
        <w:t>items</w:t>
      </w:r>
      <w:r>
        <w:rPr>
          <w:spacing w:val="-2"/>
        </w:rPr>
        <w:t>.</w:t>
      </w:r>
      <w:r>
        <w:rPr>
          <w:spacing w:val="-2"/>
        </w:rPr>
        <w:t> </w:t>
      </w:r>
      <w:r>
        <w:rPr>
          <w:spacing w:val="-4"/>
        </w:rPr>
        <w:t>Comments</w:t>
      </w:r>
      <w:r>
        <w:rPr>
          <w:spacing w:val="-10"/>
        </w:rPr>
        <w:t> </w:t>
      </w:r>
      <w:r>
        <w:rPr>
          <w:spacing w:val="-4"/>
        </w:rPr>
        <w:t>can</w:t>
      </w:r>
      <w:r>
        <w:rPr>
          <w:spacing w:val="-10"/>
        </w:rPr>
        <w:t> </w:t>
      </w:r>
      <w:r>
        <w:rPr>
          <w:spacing w:val="-4"/>
        </w:rPr>
        <w:t>be</w:t>
      </w:r>
      <w:r>
        <w:rPr>
          <w:spacing w:val="-10"/>
        </w:rPr>
        <w:t> </w:t>
      </w:r>
      <w:r>
        <w:rPr>
          <w:spacing w:val="-4"/>
        </w:rPr>
        <w:t>of</w:t>
      </w:r>
      <w:r>
        <w:rPr>
          <w:spacing w:val="-9"/>
        </w:rPr>
        <w:t> </w:t>
      </w:r>
      <w:r>
        <w:rPr>
          <w:spacing w:val="-4"/>
        </w:rPr>
        <w:t>one</w:t>
      </w:r>
      <w:r>
        <w:rPr>
          <w:spacing w:val="-10"/>
        </w:rPr>
        <w:t> </w:t>
      </w:r>
      <w:r>
        <w:rPr>
          <w:spacing w:val="-4"/>
        </w:rPr>
        <w:t>or</w:t>
      </w:r>
      <w:r>
        <w:rPr>
          <w:spacing w:val="-10"/>
        </w:rPr>
        <w:t> </w:t>
      </w:r>
      <w:r>
        <w:rPr>
          <w:spacing w:val="-4"/>
        </w:rPr>
        <w:t>more</w:t>
      </w:r>
      <w:r>
        <w:rPr>
          <w:spacing w:val="-10"/>
        </w:rPr>
        <w:t> </w:t>
      </w:r>
      <w:r>
        <w:rPr>
          <w:spacing w:val="-4"/>
        </w:rPr>
        <w:t>lines</w:t>
      </w:r>
      <w:r>
        <w:rPr>
          <w:spacing w:val="-9"/>
        </w:rPr>
        <w:t> </w:t>
      </w:r>
      <w:r>
        <w:rPr>
          <w:spacing w:val="-4"/>
        </w:rPr>
        <w:t>long.</w:t>
      </w:r>
    </w:p>
    <w:p>
      <w:pPr>
        <w:pStyle w:val="Heading4"/>
        <w:numPr>
          <w:ilvl w:val="0"/>
          <w:numId w:val="4"/>
        </w:numPr>
        <w:tabs>
          <w:tab w:pos="657" w:val="left" w:leader="none"/>
        </w:tabs>
        <w:spacing w:line="240" w:lineRule="auto" w:before="129" w:after="0"/>
        <w:ind w:left="657" w:right="0" w:hanging="239"/>
        <w:jc w:val="both"/>
      </w:pPr>
      <w:r>
        <w:rPr>
          <w:w w:val="85"/>
        </w:rPr>
        <w:t>SingleLine</w:t>
      </w:r>
      <w:r>
        <w:rPr>
          <w:spacing w:val="28"/>
        </w:rPr>
        <w:t> </w:t>
      </w:r>
      <w:r>
        <w:rPr>
          <w:spacing w:val="-2"/>
        </w:rPr>
        <w:t>comment</w:t>
      </w:r>
    </w:p>
    <w:p>
      <w:pPr>
        <w:spacing w:before="223"/>
        <w:ind w:left="658" w:right="0" w:firstLine="0"/>
        <w:jc w:val="left"/>
        <w:rPr>
          <w:b/>
          <w:sz w:val="22"/>
        </w:rPr>
      </w:pPr>
      <w:r>
        <w:rPr>
          <w:b/>
          <w:spacing w:val="-2"/>
          <w:sz w:val="22"/>
        </w:rPr>
        <w:t>Syntax:</w:t>
      </w:r>
    </w:p>
    <w:p>
      <w:pPr>
        <w:spacing w:before="162"/>
        <w:ind w:left="658" w:right="0" w:firstLine="0"/>
        <w:jc w:val="left"/>
        <w:rPr>
          <w:rFonts w:ascii="Courier New"/>
          <w:sz w:val="20"/>
        </w:rPr>
      </w:pPr>
      <w:r>
        <w:rPr>
          <w:rFonts w:ascii="Courier New"/>
          <w:sz w:val="20"/>
        </w:rPr>
        <w:t>//</w:t>
      </w:r>
      <w:r>
        <w:rPr>
          <w:rFonts w:ascii="Courier New"/>
          <w:spacing w:val="-17"/>
          <w:sz w:val="20"/>
        </w:rPr>
        <w:t> </w:t>
      </w:r>
      <w:r>
        <w:rPr>
          <w:rFonts w:ascii="Courier New"/>
          <w:sz w:val="20"/>
        </w:rPr>
        <w:t>singleline-</w:t>
      </w:r>
      <w:r>
        <w:rPr>
          <w:rFonts w:ascii="Courier New"/>
          <w:spacing w:val="-2"/>
          <w:sz w:val="20"/>
        </w:rPr>
        <w:t>comment</w:t>
      </w:r>
    </w:p>
    <w:p>
      <w:pPr>
        <w:pStyle w:val="Heading4"/>
        <w:numPr>
          <w:ilvl w:val="0"/>
          <w:numId w:val="4"/>
        </w:numPr>
        <w:tabs>
          <w:tab w:pos="657" w:val="left" w:leader="none"/>
        </w:tabs>
        <w:spacing w:line="240" w:lineRule="auto" w:before="129" w:after="0"/>
        <w:ind w:left="657" w:right="0" w:hanging="239"/>
        <w:jc w:val="both"/>
      </w:pPr>
      <w:r>
        <w:rPr>
          <w:w w:val="85"/>
        </w:rPr>
        <w:t>Multiline</w:t>
      </w:r>
      <w:r>
        <w:rPr>
          <w:spacing w:val="37"/>
        </w:rPr>
        <w:t> </w:t>
      </w:r>
      <w:r>
        <w:rPr>
          <w:spacing w:val="-2"/>
        </w:rPr>
        <w:t>comment</w:t>
      </w:r>
    </w:p>
    <w:p>
      <w:pPr>
        <w:spacing w:before="224"/>
        <w:ind w:left="658" w:right="0" w:firstLine="0"/>
        <w:jc w:val="left"/>
        <w:rPr>
          <w:b/>
          <w:sz w:val="22"/>
        </w:rPr>
      </w:pPr>
      <w:r>
        <w:rPr>
          <w:b/>
          <w:spacing w:val="-2"/>
          <w:sz w:val="22"/>
        </w:rPr>
        <w:t>Syntax:</w:t>
      </w:r>
    </w:p>
    <w:p>
      <w:pPr>
        <w:spacing w:before="162"/>
        <w:ind w:left="658" w:right="0" w:firstLine="0"/>
        <w:jc w:val="left"/>
        <w:rPr>
          <w:rFonts w:ascii="Courier New"/>
          <w:sz w:val="20"/>
        </w:rPr>
      </w:pPr>
      <w:r>
        <w:rPr>
          <w:rFonts w:ascii="Courier New"/>
          <w:sz w:val="20"/>
        </w:rPr>
        <w:t>/*</w:t>
      </w:r>
      <w:r>
        <w:rPr>
          <w:rFonts w:ascii="Courier New"/>
          <w:spacing w:val="-9"/>
          <w:sz w:val="20"/>
        </w:rPr>
        <w:t> </w:t>
      </w:r>
      <w:r>
        <w:rPr>
          <w:rFonts w:ascii="Courier New"/>
          <w:sz w:val="20"/>
        </w:rPr>
        <w:t>multi-line</w:t>
      </w:r>
      <w:r>
        <w:rPr>
          <w:rFonts w:ascii="Courier New"/>
          <w:spacing w:val="-9"/>
          <w:sz w:val="20"/>
        </w:rPr>
        <w:t> </w:t>
      </w:r>
      <w:r>
        <w:rPr>
          <w:rFonts w:ascii="Courier New"/>
          <w:sz w:val="20"/>
        </w:rPr>
        <w:t>comment</w:t>
      </w:r>
      <w:r>
        <w:rPr>
          <w:rFonts w:ascii="Courier New"/>
          <w:spacing w:val="-8"/>
          <w:sz w:val="20"/>
        </w:rPr>
        <w:t> </w:t>
      </w:r>
      <w:r>
        <w:rPr>
          <w:rFonts w:ascii="Courier New"/>
          <w:spacing w:val="-5"/>
          <w:sz w:val="20"/>
        </w:rPr>
        <w:t>*/</w:t>
      </w:r>
    </w:p>
    <w:p>
      <w:pPr>
        <w:pStyle w:val="BodyText"/>
        <w:spacing w:before="2"/>
        <w:rPr>
          <w:rFonts w:ascii="Courier New"/>
          <w:sz w:val="20"/>
        </w:rPr>
      </w:pPr>
    </w:p>
    <w:p>
      <w:pPr>
        <w:pStyle w:val="Heading4"/>
        <w:ind w:left="658"/>
      </w:pPr>
      <w:r>
        <w:rPr>
          <w:spacing w:val="-2"/>
        </w:rPr>
        <w:t>Example:</w:t>
      </w:r>
    </w:p>
    <w:p>
      <w:pPr>
        <w:spacing w:line="268" w:lineRule="auto" w:before="162"/>
        <w:ind w:left="658" w:right="4499"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3"/>
        <w:ind w:left="1018" w:right="0" w:firstLine="0"/>
        <w:jc w:val="left"/>
        <w:rPr>
          <w:rFonts w:ascii="Courier New"/>
          <w:sz w:val="20"/>
        </w:rPr>
      </w:pPr>
      <w:r>
        <w:rPr>
          <w:rFonts w:ascii="Courier New"/>
          <w:sz w:val="20"/>
        </w:rPr>
        <w:t>fmt.Println("3</w:t>
      </w:r>
      <w:r>
        <w:rPr>
          <w:rFonts w:ascii="Courier New"/>
          <w:spacing w:val="-6"/>
          <w:sz w:val="20"/>
        </w:rPr>
        <w:t> </w:t>
      </w:r>
      <w:r>
        <w:rPr>
          <w:rFonts w:ascii="Courier New"/>
          <w:sz w:val="20"/>
        </w:rPr>
        <w:t>+</w:t>
      </w:r>
      <w:r>
        <w:rPr>
          <w:rFonts w:ascii="Courier New"/>
          <w:spacing w:val="-5"/>
          <w:sz w:val="20"/>
        </w:rPr>
        <w:t> </w:t>
      </w:r>
      <w:r>
        <w:rPr>
          <w:rFonts w:ascii="Courier New"/>
          <w:sz w:val="20"/>
        </w:rPr>
        <w:t>3</w:t>
      </w:r>
      <w:r>
        <w:rPr>
          <w:rFonts w:ascii="Courier New"/>
          <w:spacing w:val="-5"/>
          <w:sz w:val="20"/>
        </w:rPr>
        <w:t> </w:t>
      </w:r>
      <w:r>
        <w:rPr>
          <w:rFonts w:ascii="Courier New"/>
          <w:sz w:val="20"/>
        </w:rPr>
        <w:t>=",</w:t>
      </w:r>
      <w:r>
        <w:rPr>
          <w:rFonts w:ascii="Courier New"/>
          <w:spacing w:val="-5"/>
          <w:sz w:val="20"/>
        </w:rPr>
        <w:t> </w:t>
      </w:r>
      <w:r>
        <w:rPr>
          <w:rFonts w:ascii="Courier New"/>
          <w:sz w:val="20"/>
        </w:rPr>
        <w:t>3</w:t>
      </w:r>
      <w:r>
        <w:rPr>
          <w:rFonts w:ascii="Courier New"/>
          <w:spacing w:val="-5"/>
          <w:sz w:val="20"/>
        </w:rPr>
        <w:t> </w:t>
      </w:r>
      <w:r>
        <w:rPr>
          <w:rFonts w:ascii="Courier New"/>
          <w:sz w:val="20"/>
        </w:rPr>
        <w:t>+</w:t>
      </w:r>
      <w:r>
        <w:rPr>
          <w:rFonts w:ascii="Courier New"/>
          <w:spacing w:val="-6"/>
          <w:sz w:val="20"/>
        </w:rPr>
        <w:t> </w:t>
      </w:r>
      <w:r>
        <w:rPr>
          <w:rFonts w:ascii="Courier New"/>
          <w:spacing w:val="-5"/>
          <w:sz w:val="20"/>
        </w:rPr>
        <w:t>3)</w:t>
      </w:r>
    </w:p>
    <w:p>
      <w:pPr>
        <w:spacing w:before="28"/>
        <w:ind w:left="658" w:right="0" w:firstLine="0"/>
        <w:jc w:val="left"/>
        <w:rPr>
          <w:rFonts w:ascii="Courier New"/>
          <w:sz w:val="20"/>
        </w:rPr>
      </w:pPr>
      <w:r>
        <w:rPr>
          <w:rFonts w:ascii="Courier New"/>
          <w:spacing w:val="-10"/>
          <w:sz w:val="20"/>
        </w:rPr>
        <w:t>}</w:t>
      </w:r>
    </w:p>
    <w:p>
      <w:pPr>
        <w:pStyle w:val="ListParagraph"/>
        <w:numPr>
          <w:ilvl w:val="0"/>
          <w:numId w:val="4"/>
        </w:numPr>
        <w:tabs>
          <w:tab w:pos="658" w:val="left" w:leader="none"/>
        </w:tabs>
        <w:spacing w:line="225" w:lineRule="auto" w:before="143" w:after="0"/>
        <w:ind w:left="658" w:right="175" w:hanging="240"/>
        <w:jc w:val="both"/>
        <w:rPr>
          <w:sz w:val="22"/>
        </w:rPr>
      </w:pPr>
      <w:r>
        <w:rPr>
          <w:b/>
          <w:w w:val="90"/>
          <w:sz w:val="22"/>
        </w:rPr>
        <w:t>The preceding program’s explanation: </w:t>
      </w:r>
      <w:r>
        <w:rPr>
          <w:w w:val="90"/>
          <w:sz w:val="22"/>
        </w:rPr>
        <w:t>The following program use</w:t>
      </w:r>
      <w:r>
        <w:rPr>
          <w:w w:val="90"/>
          <w:sz w:val="22"/>
        </w:rPr>
        <w:t>s</w:t>
      </w:r>
      <w:r>
        <w:rPr>
          <w:w w:val="90"/>
          <w:sz w:val="22"/>
        </w:rPr>
        <w:t> </w:t>
      </w:r>
      <w:r>
        <w:rPr>
          <w:spacing w:val="-2"/>
          <w:sz w:val="22"/>
        </w:rPr>
        <w:t>the</w:t>
      </w:r>
      <w:r>
        <w:rPr>
          <w:spacing w:val="-12"/>
          <w:sz w:val="22"/>
        </w:rPr>
        <w:t> </w:t>
      </w:r>
      <w:r>
        <w:rPr>
          <w:spacing w:val="-2"/>
          <w:sz w:val="22"/>
        </w:rPr>
        <w:t>identical</w:t>
      </w:r>
      <w:r>
        <w:rPr>
          <w:spacing w:val="-12"/>
          <w:sz w:val="22"/>
        </w:rPr>
        <w:t> </w:t>
      </w:r>
      <w:r>
        <w:rPr>
          <w:spacing w:val="-2"/>
          <w:sz w:val="22"/>
        </w:rPr>
        <w:t>package</w:t>
      </w:r>
      <w:r>
        <w:rPr>
          <w:spacing w:val="-12"/>
          <w:sz w:val="22"/>
        </w:rPr>
        <w:t> </w:t>
      </w:r>
      <w:r>
        <w:rPr>
          <w:spacing w:val="-2"/>
          <w:sz w:val="22"/>
        </w:rPr>
        <w:t>line,</w:t>
      </w:r>
      <w:r>
        <w:rPr>
          <w:spacing w:val="-11"/>
          <w:sz w:val="22"/>
        </w:rPr>
        <w:t> </w:t>
      </w:r>
      <w:r>
        <w:rPr>
          <w:spacing w:val="-2"/>
          <w:sz w:val="22"/>
        </w:rPr>
        <w:t>import</w:t>
      </w:r>
      <w:r>
        <w:rPr>
          <w:spacing w:val="-12"/>
          <w:sz w:val="22"/>
        </w:rPr>
        <w:t> </w:t>
      </w:r>
      <w:r>
        <w:rPr>
          <w:spacing w:val="-2"/>
          <w:sz w:val="22"/>
        </w:rPr>
        <w:t>line,</w:t>
      </w:r>
      <w:r>
        <w:rPr>
          <w:spacing w:val="-12"/>
          <w:sz w:val="22"/>
        </w:rPr>
        <w:t> </w:t>
      </w:r>
      <w:r>
        <w:rPr>
          <w:spacing w:val="-2"/>
          <w:sz w:val="22"/>
        </w:rPr>
        <w:t>function</w:t>
      </w:r>
      <w:r>
        <w:rPr>
          <w:spacing w:val="-12"/>
          <w:sz w:val="22"/>
        </w:rPr>
        <w:t> </w:t>
      </w:r>
      <w:r>
        <w:rPr>
          <w:spacing w:val="-2"/>
          <w:sz w:val="22"/>
        </w:rPr>
        <w:t>declaration,</w:t>
      </w:r>
      <w:r>
        <w:rPr>
          <w:spacing w:val="-11"/>
          <w:sz w:val="22"/>
        </w:rPr>
        <w:t> </w:t>
      </w:r>
      <w:r>
        <w:rPr>
          <w:spacing w:val="-2"/>
          <w:sz w:val="22"/>
        </w:rPr>
        <w:t>an</w:t>
      </w:r>
      <w:r>
        <w:rPr>
          <w:spacing w:val="-2"/>
          <w:sz w:val="22"/>
        </w:rPr>
        <w:t>d</w:t>
      </w:r>
      <w:r>
        <w:rPr>
          <w:spacing w:val="-2"/>
          <w:sz w:val="22"/>
        </w:rPr>
        <w:t> </w:t>
      </w:r>
      <w:r>
        <w:rPr>
          <w:w w:val="90"/>
          <w:sz w:val="22"/>
        </w:rPr>
        <w:t>Println function as the prior GO program. We print 3 </w:t>
      </w:r>
      <w:r>
        <w:rPr>
          <w:rFonts w:ascii="Cambria" w:hAnsi="Cambria"/>
          <w:w w:val="90"/>
          <w:sz w:val="22"/>
        </w:rPr>
        <w:t>+ </w:t>
      </w:r>
      <w:r>
        <w:rPr>
          <w:w w:val="90"/>
          <w:sz w:val="22"/>
        </w:rPr>
        <w:t>3 </w:t>
      </w:r>
      <w:r>
        <w:rPr>
          <w:rFonts w:ascii="Cambria" w:hAnsi="Cambria"/>
          <w:w w:val="90"/>
          <w:sz w:val="22"/>
        </w:rPr>
        <w:t>= </w:t>
      </w:r>
      <w:r>
        <w:rPr>
          <w:w w:val="90"/>
          <w:sz w:val="22"/>
        </w:rPr>
        <w:t>followe</w:t>
      </w:r>
      <w:r>
        <w:rPr>
          <w:w w:val="90"/>
          <w:sz w:val="22"/>
        </w:rPr>
        <w:t>d</w:t>
      </w:r>
      <w:r>
        <w:rPr>
          <w:w w:val="90"/>
          <w:sz w:val="22"/>
        </w:rPr>
        <w:t> by the result of equation 3 </w:t>
      </w:r>
      <w:r>
        <w:rPr>
          <w:rFonts w:ascii="Cambria" w:hAnsi="Cambria"/>
          <w:w w:val="90"/>
          <w:sz w:val="22"/>
        </w:rPr>
        <w:t>+ </w:t>
      </w:r>
      <w:r>
        <w:rPr>
          <w:w w:val="90"/>
          <w:sz w:val="22"/>
        </w:rPr>
        <w:t>3 instead of the text “Hello, everyone.</w:t>
      </w:r>
      <w:r>
        <w:rPr>
          <w:w w:val="90"/>
          <w:sz w:val="22"/>
        </w:rPr>
        <w:t>”</w:t>
      </w:r>
      <w:r>
        <w:rPr>
          <w:w w:val="90"/>
          <w:sz w:val="22"/>
        </w:rPr>
        <w:t> This expression comprises three parts: int numeric literal 3, </w:t>
      </w:r>
      <w:r>
        <w:rPr>
          <w:rFonts w:ascii="Cambria" w:hAnsi="Cambria"/>
          <w:w w:val="90"/>
          <w:sz w:val="22"/>
        </w:rPr>
        <w:t>+ </w:t>
      </w:r>
      <w:r>
        <w:rPr>
          <w:w w:val="90"/>
          <w:sz w:val="22"/>
        </w:rPr>
        <w:t>opera</w:t>
      </w:r>
      <w:r>
        <w:rPr>
          <w:w w:val="90"/>
          <w:sz w:val="22"/>
        </w:rPr>
        <w:softHyphen/>
      </w:r>
      <w:r>
        <w:rPr>
          <w:w w:val="90"/>
          <w:sz w:val="22"/>
        </w:rPr>
      </w:r>
      <w:r>
        <w:rPr>
          <w:spacing w:val="-6"/>
          <w:sz w:val="22"/>
        </w:rPr>
        <w:t>tor</w:t>
      </w:r>
      <w:r>
        <w:rPr>
          <w:spacing w:val="-8"/>
          <w:sz w:val="22"/>
        </w:rPr>
        <w:t> </w:t>
      </w:r>
      <w:r>
        <w:rPr>
          <w:spacing w:val="-6"/>
          <w:sz w:val="22"/>
        </w:rPr>
        <w:t>(which</w:t>
      </w:r>
      <w:r>
        <w:rPr>
          <w:spacing w:val="-8"/>
          <w:sz w:val="22"/>
        </w:rPr>
        <w:t> </w:t>
      </w:r>
      <w:r>
        <w:rPr>
          <w:spacing w:val="-6"/>
          <w:sz w:val="22"/>
        </w:rPr>
        <w:t>indicates</w:t>
      </w:r>
      <w:r>
        <w:rPr>
          <w:spacing w:val="-8"/>
          <w:sz w:val="22"/>
        </w:rPr>
        <w:t> </w:t>
      </w:r>
      <w:r>
        <w:rPr>
          <w:spacing w:val="-6"/>
          <w:sz w:val="22"/>
        </w:rPr>
        <w:t>addition),</w:t>
      </w:r>
      <w:r>
        <w:rPr>
          <w:spacing w:val="-7"/>
          <w:sz w:val="22"/>
        </w:rPr>
        <w:t> </w:t>
      </w:r>
      <w:r>
        <w:rPr>
          <w:spacing w:val="-6"/>
          <w:sz w:val="22"/>
        </w:rPr>
        <w:t>and</w:t>
      </w:r>
      <w:r>
        <w:rPr>
          <w:spacing w:val="-8"/>
          <w:sz w:val="22"/>
        </w:rPr>
        <w:t> </w:t>
      </w:r>
      <w:r>
        <w:rPr>
          <w:spacing w:val="-6"/>
          <w:sz w:val="22"/>
        </w:rPr>
        <w:t>another</w:t>
      </w:r>
      <w:r>
        <w:rPr>
          <w:spacing w:val="-8"/>
          <w:sz w:val="22"/>
        </w:rPr>
        <w:t> </w:t>
      </w:r>
      <w:r>
        <w:rPr>
          <w:spacing w:val="-6"/>
          <w:sz w:val="22"/>
        </w:rPr>
        <w:t>int</w:t>
      </w:r>
      <w:r>
        <w:rPr>
          <w:spacing w:val="-8"/>
          <w:sz w:val="22"/>
        </w:rPr>
        <w:t> </w:t>
      </w:r>
      <w:r>
        <w:rPr>
          <w:spacing w:val="-6"/>
          <w:sz w:val="22"/>
        </w:rPr>
        <w:t>numeric</w:t>
      </w:r>
      <w:r>
        <w:rPr>
          <w:spacing w:val="-7"/>
          <w:sz w:val="22"/>
        </w:rPr>
        <w:t> </w:t>
      </w:r>
      <w:r>
        <w:rPr>
          <w:spacing w:val="-6"/>
          <w:sz w:val="22"/>
        </w:rPr>
        <w:t>literal</w:t>
      </w:r>
      <w:r>
        <w:rPr>
          <w:spacing w:val="-8"/>
          <w:sz w:val="22"/>
        </w:rPr>
        <w:t> </w:t>
      </w:r>
      <w:r>
        <w:rPr>
          <w:spacing w:val="-6"/>
          <w:sz w:val="22"/>
        </w:rPr>
        <w:t>3.</w:t>
      </w:r>
    </w:p>
    <w:p>
      <w:pPr>
        <w:pStyle w:val="BodyText"/>
        <w:spacing w:before="218"/>
        <w:ind w:left="177"/>
        <w:jc w:val="both"/>
        <w:rPr>
          <w:rFonts w:ascii="Gill Sans MT" w:hAnsi="Gill Sans MT"/>
        </w:rPr>
      </w:pPr>
      <w:bookmarkStart w:name="Why Is There a “Go Language”?" w:id="67"/>
      <w:bookmarkEnd w:id="67"/>
      <w:r>
        <w:rPr/>
      </w:r>
      <w:bookmarkStart w:name="_bookmark35" w:id="68"/>
      <w:bookmarkEnd w:id="68"/>
      <w:r>
        <w:rPr/>
      </w:r>
      <w:r>
        <w:rPr>
          <w:rFonts w:ascii="Gill Sans MT" w:hAnsi="Gill Sans MT"/>
        </w:rPr>
        <w:t>Why</w:t>
      </w:r>
      <w:r>
        <w:rPr>
          <w:rFonts w:ascii="Gill Sans MT" w:hAnsi="Gill Sans MT"/>
          <w:spacing w:val="3"/>
        </w:rPr>
        <w:t> </w:t>
      </w:r>
      <w:r>
        <w:rPr>
          <w:rFonts w:ascii="Gill Sans MT" w:hAnsi="Gill Sans MT"/>
        </w:rPr>
        <w:t>Is</w:t>
      </w:r>
      <w:r>
        <w:rPr>
          <w:rFonts w:ascii="Gill Sans MT" w:hAnsi="Gill Sans MT"/>
          <w:spacing w:val="4"/>
        </w:rPr>
        <w:t> </w:t>
      </w:r>
      <w:r>
        <w:rPr>
          <w:rFonts w:ascii="Gill Sans MT" w:hAnsi="Gill Sans MT"/>
        </w:rPr>
        <w:t>There</w:t>
      </w:r>
      <w:r>
        <w:rPr>
          <w:rFonts w:ascii="Gill Sans MT" w:hAnsi="Gill Sans MT"/>
          <w:spacing w:val="3"/>
        </w:rPr>
        <w:t> </w:t>
      </w:r>
      <w:r>
        <w:rPr>
          <w:rFonts w:ascii="Gill Sans MT" w:hAnsi="Gill Sans MT"/>
        </w:rPr>
        <w:t>a</w:t>
      </w:r>
      <w:r>
        <w:rPr>
          <w:rFonts w:ascii="Gill Sans MT" w:hAnsi="Gill Sans MT"/>
          <w:spacing w:val="4"/>
        </w:rPr>
        <w:t> </w:t>
      </w:r>
      <w:r>
        <w:rPr>
          <w:rFonts w:ascii="Gill Sans MT" w:hAnsi="Gill Sans MT"/>
        </w:rPr>
        <w:t>“Go</w:t>
      </w:r>
      <w:r>
        <w:rPr>
          <w:rFonts w:ascii="Gill Sans MT" w:hAnsi="Gill Sans MT"/>
          <w:spacing w:val="3"/>
        </w:rPr>
        <w:t> </w:t>
      </w:r>
      <w:r>
        <w:rPr>
          <w:rFonts w:ascii="Gill Sans MT" w:hAnsi="Gill Sans MT"/>
          <w:spacing w:val="-2"/>
        </w:rPr>
        <w:t>Language”?</w:t>
      </w:r>
    </w:p>
    <w:p>
      <w:pPr>
        <w:pStyle w:val="BodyText"/>
        <w:spacing w:line="225" w:lineRule="auto" w:before="63"/>
        <w:ind w:left="177" w:right="175"/>
        <w:jc w:val="both"/>
      </w:pPr>
      <w:r>
        <w:rPr>
          <w:spacing w:val="-8"/>
        </w:rPr>
        <w:t>Because</w:t>
      </w:r>
      <w:r>
        <w:rPr/>
        <w:t> </w:t>
      </w:r>
      <w:r>
        <w:rPr>
          <w:spacing w:val="-8"/>
        </w:rPr>
        <w:t>Go</w:t>
      </w:r>
      <w:r>
        <w:rPr/>
        <w:t> </w:t>
      </w:r>
      <w:r>
        <w:rPr>
          <w:spacing w:val="-8"/>
        </w:rPr>
        <w:t>attempts</w:t>
      </w:r>
      <w:r>
        <w:rPr/>
        <w:t> </w:t>
      </w:r>
      <w:r>
        <w:rPr>
          <w:spacing w:val="-8"/>
        </w:rPr>
        <w:t>to</w:t>
      </w:r>
      <w:r>
        <w:rPr/>
        <w:t> </w:t>
      </w:r>
      <w:r>
        <w:rPr>
          <w:spacing w:val="-8"/>
        </w:rPr>
        <w:t>integrate</w:t>
      </w:r>
      <w:r>
        <w:rPr/>
        <w:t> </w:t>
      </w:r>
      <w:r>
        <w:rPr>
          <w:spacing w:val="-8"/>
        </w:rPr>
        <w:t>the</w:t>
      </w:r>
      <w:r>
        <w:rPr/>
        <w:t> </w:t>
      </w:r>
      <w:r>
        <w:rPr>
          <w:spacing w:val="-8"/>
        </w:rPr>
        <w:t>programming</w:t>
      </w:r>
      <w:r>
        <w:rPr/>
        <w:t> </w:t>
      </w:r>
      <w:r>
        <w:rPr>
          <w:spacing w:val="-8"/>
        </w:rPr>
        <w:t>easiness</w:t>
      </w:r>
      <w:r>
        <w:rPr/>
        <w:t> </w:t>
      </w:r>
      <w:r>
        <w:rPr>
          <w:spacing w:val="-8"/>
        </w:rPr>
        <w:t>of</w:t>
      </w:r>
      <w:r>
        <w:rPr/>
        <w:t> </w:t>
      </w:r>
      <w:r>
        <w:rPr>
          <w:spacing w:val="-8"/>
        </w:rPr>
        <w:t>an</w:t>
      </w:r>
      <w:r>
        <w:rPr/>
        <w:t> </w:t>
      </w:r>
      <w:r>
        <w:rPr>
          <w:spacing w:val="-8"/>
        </w:rPr>
        <w:t>inter</w:t>
      </w:r>
      <w:r>
        <w:rPr>
          <w:spacing w:val="-8"/>
        </w:rPr>
        <w:softHyphen/>
      </w:r>
      <w:r>
        <w:rPr>
          <w:spacing w:val="-8"/>
        </w:rPr>
      </w:r>
      <w:r>
        <w:rPr>
          <w:w w:val="90"/>
        </w:rPr>
        <w:t>preted language with the safety of a statically typed, dynamically type</w:t>
      </w:r>
      <w:r>
        <w:rPr>
          <w:w w:val="90"/>
        </w:rPr>
        <w:t>d</w:t>
      </w:r>
      <w:r>
        <w:rPr>
          <w:w w:val="90"/>
        </w:rPr>
        <w:t> language,</w:t>
      </w:r>
      <w:r>
        <w:rPr>
          <w:spacing w:val="-7"/>
          <w:w w:val="90"/>
        </w:rPr>
        <w:t> </w:t>
      </w:r>
      <w:r>
        <w:rPr>
          <w:w w:val="90"/>
        </w:rPr>
        <w:t>and</w:t>
      </w:r>
      <w:r>
        <w:rPr>
          <w:spacing w:val="-7"/>
          <w:w w:val="90"/>
        </w:rPr>
        <w:t> </w:t>
      </w:r>
      <w:r>
        <w:rPr>
          <w:w w:val="90"/>
        </w:rPr>
        <w:t>the</w:t>
      </w:r>
      <w:r>
        <w:rPr>
          <w:spacing w:val="-7"/>
          <w:w w:val="90"/>
        </w:rPr>
        <w:t> </w:t>
      </w:r>
      <w:r>
        <w:rPr>
          <w:w w:val="90"/>
        </w:rPr>
        <w:t>performance</w:t>
      </w:r>
      <w:r>
        <w:rPr>
          <w:spacing w:val="-7"/>
          <w:w w:val="90"/>
        </w:rPr>
        <w:t> </w:t>
      </w:r>
      <w:r>
        <w:rPr>
          <w:w w:val="90"/>
        </w:rPr>
        <w:t>of</w:t>
      </w:r>
      <w:r>
        <w:rPr>
          <w:spacing w:val="-7"/>
          <w:w w:val="90"/>
        </w:rPr>
        <w:t> </w:t>
      </w:r>
      <w:r>
        <w:rPr>
          <w:w w:val="90"/>
        </w:rPr>
        <w:t>a</w:t>
      </w:r>
      <w:r>
        <w:rPr>
          <w:spacing w:val="-7"/>
          <w:w w:val="90"/>
        </w:rPr>
        <w:t> </w:t>
      </w:r>
      <w:r>
        <w:rPr>
          <w:w w:val="90"/>
        </w:rPr>
        <w:t>compiled</w:t>
      </w:r>
      <w:r>
        <w:rPr>
          <w:spacing w:val="-7"/>
          <w:w w:val="90"/>
        </w:rPr>
        <w:t> </w:t>
      </w:r>
      <w:r>
        <w:rPr>
          <w:w w:val="90"/>
        </w:rPr>
        <w:t>language,</w:t>
      </w:r>
      <w:r>
        <w:rPr>
          <w:spacing w:val="-7"/>
          <w:w w:val="90"/>
        </w:rPr>
        <w:t> </w:t>
      </w:r>
      <w:r>
        <w:rPr>
          <w:w w:val="90"/>
        </w:rPr>
        <w:t>it</w:t>
      </w:r>
      <w:r>
        <w:rPr>
          <w:spacing w:val="-7"/>
          <w:w w:val="90"/>
        </w:rPr>
        <w:t> </w:t>
      </w:r>
      <w:r>
        <w:rPr>
          <w:w w:val="90"/>
        </w:rPr>
        <w:t>also</w:t>
      </w:r>
      <w:r>
        <w:rPr>
          <w:spacing w:val="-7"/>
          <w:w w:val="90"/>
        </w:rPr>
        <w:t> </w:t>
      </w:r>
      <w:r>
        <w:rPr>
          <w:w w:val="90"/>
        </w:rPr>
        <w:t>strives</w:t>
      </w:r>
      <w:r>
        <w:rPr>
          <w:spacing w:val="-7"/>
          <w:w w:val="90"/>
        </w:rPr>
        <w:t> </w:t>
      </w:r>
      <w:r>
        <w:rPr>
          <w:w w:val="90"/>
        </w:rPr>
        <w:t>to</w:t>
      </w:r>
      <w:r>
        <w:rPr>
          <w:spacing w:val="-7"/>
          <w:w w:val="90"/>
        </w:rPr>
        <w:t> </w:t>
      </w:r>
      <w:r>
        <w:rPr>
          <w:w w:val="90"/>
        </w:rPr>
        <w:t>b</w:t>
      </w:r>
      <w:r>
        <w:rPr>
          <w:w w:val="90"/>
        </w:rPr>
        <w:t>e</w:t>
      </w:r>
      <w:r>
        <w:rPr>
          <w:w w:val="90"/>
        </w:rPr>
        <w:t> cutting-edge, with support for networked and multicore computing.</w:t>
      </w:r>
    </w:p>
    <w:p>
      <w:pPr>
        <w:pStyle w:val="BodyText"/>
        <w:spacing w:before="206"/>
        <w:ind w:left="177"/>
        <w:jc w:val="both"/>
        <w:rPr>
          <w:rFonts w:ascii="Gill Sans MT"/>
        </w:rPr>
      </w:pPr>
      <w:bookmarkStart w:name="What Is Missing in Go That the Other Lan" w:id="69"/>
      <w:bookmarkEnd w:id="69"/>
      <w:r>
        <w:rPr/>
      </w:r>
      <w:bookmarkStart w:name="_bookmark36" w:id="70"/>
      <w:bookmarkEnd w:id="70"/>
      <w:r>
        <w:rPr/>
      </w:r>
      <w:r>
        <w:rPr>
          <w:rFonts w:ascii="Gill Sans MT"/>
        </w:rPr>
        <w:t>What</w:t>
      </w:r>
      <w:r>
        <w:rPr>
          <w:rFonts w:ascii="Gill Sans MT"/>
          <w:spacing w:val="13"/>
        </w:rPr>
        <w:t> </w:t>
      </w:r>
      <w:r>
        <w:rPr>
          <w:rFonts w:ascii="Gill Sans MT"/>
        </w:rPr>
        <w:t>Is</w:t>
      </w:r>
      <w:r>
        <w:rPr>
          <w:rFonts w:ascii="Gill Sans MT"/>
          <w:spacing w:val="14"/>
        </w:rPr>
        <w:t> </w:t>
      </w:r>
      <w:r>
        <w:rPr>
          <w:rFonts w:ascii="Gill Sans MT"/>
        </w:rPr>
        <w:t>Missing</w:t>
      </w:r>
      <w:r>
        <w:rPr>
          <w:rFonts w:ascii="Gill Sans MT"/>
          <w:spacing w:val="14"/>
        </w:rPr>
        <w:t> </w:t>
      </w:r>
      <w:r>
        <w:rPr>
          <w:rFonts w:ascii="Gill Sans MT"/>
        </w:rPr>
        <w:t>in</w:t>
      </w:r>
      <w:r>
        <w:rPr>
          <w:rFonts w:ascii="Gill Sans MT"/>
          <w:spacing w:val="13"/>
        </w:rPr>
        <w:t> </w:t>
      </w:r>
      <w:r>
        <w:rPr>
          <w:rFonts w:ascii="Gill Sans MT"/>
        </w:rPr>
        <w:t>Go</w:t>
      </w:r>
      <w:r>
        <w:rPr>
          <w:rFonts w:ascii="Gill Sans MT"/>
          <w:spacing w:val="14"/>
        </w:rPr>
        <w:t> </w:t>
      </w:r>
      <w:r>
        <w:rPr>
          <w:rFonts w:ascii="Gill Sans MT"/>
        </w:rPr>
        <w:t>That</w:t>
      </w:r>
      <w:r>
        <w:rPr>
          <w:rFonts w:ascii="Gill Sans MT"/>
          <w:spacing w:val="14"/>
        </w:rPr>
        <w:t> </w:t>
      </w:r>
      <w:r>
        <w:rPr>
          <w:rFonts w:ascii="Gill Sans MT"/>
        </w:rPr>
        <w:t>the</w:t>
      </w:r>
      <w:r>
        <w:rPr>
          <w:rFonts w:ascii="Gill Sans MT"/>
          <w:spacing w:val="14"/>
        </w:rPr>
        <w:t> </w:t>
      </w:r>
      <w:r>
        <w:rPr>
          <w:rFonts w:ascii="Gill Sans MT"/>
        </w:rPr>
        <w:t>Other</w:t>
      </w:r>
      <w:r>
        <w:rPr>
          <w:rFonts w:ascii="Gill Sans MT"/>
          <w:spacing w:val="13"/>
        </w:rPr>
        <w:t> </w:t>
      </w:r>
      <w:r>
        <w:rPr>
          <w:rFonts w:ascii="Gill Sans MT"/>
        </w:rPr>
        <w:t>Languages</w:t>
      </w:r>
      <w:r>
        <w:rPr>
          <w:rFonts w:ascii="Gill Sans MT"/>
          <w:spacing w:val="14"/>
        </w:rPr>
        <w:t> </w:t>
      </w:r>
      <w:r>
        <w:rPr>
          <w:rFonts w:ascii="Gill Sans MT"/>
          <w:spacing w:val="-4"/>
        </w:rPr>
        <w:t>Have?</w:t>
      </w:r>
    </w:p>
    <w:p>
      <w:pPr>
        <w:pStyle w:val="ListParagraph"/>
        <w:numPr>
          <w:ilvl w:val="0"/>
          <w:numId w:val="4"/>
        </w:numPr>
        <w:tabs>
          <w:tab w:pos="658" w:val="left" w:leader="none"/>
        </w:tabs>
        <w:spacing w:line="225" w:lineRule="auto" w:before="142" w:after="0"/>
        <w:ind w:left="658" w:right="175" w:hanging="240"/>
        <w:jc w:val="both"/>
        <w:rPr>
          <w:sz w:val="22"/>
        </w:rPr>
      </w:pPr>
      <w:r>
        <w:rPr>
          <w:w w:val="90"/>
          <w:sz w:val="22"/>
        </w:rPr>
        <w:t>Go</w:t>
      </w:r>
      <w:r>
        <w:rPr>
          <w:spacing w:val="-6"/>
          <w:w w:val="90"/>
          <w:sz w:val="22"/>
        </w:rPr>
        <w:t> </w:t>
      </w:r>
      <w:r>
        <w:rPr>
          <w:w w:val="90"/>
          <w:sz w:val="22"/>
        </w:rPr>
        <w:t>strives</w:t>
      </w:r>
      <w:r>
        <w:rPr>
          <w:spacing w:val="-6"/>
          <w:w w:val="90"/>
          <w:sz w:val="22"/>
        </w:rPr>
        <w:t> </w:t>
      </w:r>
      <w:r>
        <w:rPr>
          <w:w w:val="90"/>
          <w:sz w:val="22"/>
        </w:rPr>
        <w:t>to</w:t>
      </w:r>
      <w:r>
        <w:rPr>
          <w:spacing w:val="-6"/>
          <w:w w:val="90"/>
          <w:sz w:val="22"/>
        </w:rPr>
        <w:t> </w:t>
      </w:r>
      <w:r>
        <w:rPr>
          <w:w w:val="90"/>
          <w:sz w:val="22"/>
        </w:rPr>
        <w:t>minimize</w:t>
      </w:r>
      <w:r>
        <w:rPr>
          <w:spacing w:val="-6"/>
          <w:w w:val="90"/>
          <w:sz w:val="22"/>
        </w:rPr>
        <w:t> </w:t>
      </w:r>
      <w:r>
        <w:rPr>
          <w:w w:val="90"/>
          <w:sz w:val="22"/>
        </w:rPr>
        <w:t>typing</w:t>
      </w:r>
      <w:r>
        <w:rPr>
          <w:spacing w:val="-6"/>
          <w:w w:val="90"/>
          <w:sz w:val="22"/>
        </w:rPr>
        <w:t> </w:t>
      </w:r>
      <w:r>
        <w:rPr>
          <w:w w:val="90"/>
          <w:sz w:val="22"/>
        </w:rPr>
        <w:t>in</w:t>
      </w:r>
      <w:r>
        <w:rPr>
          <w:spacing w:val="-6"/>
          <w:w w:val="90"/>
          <w:sz w:val="22"/>
        </w:rPr>
        <w:t> </w:t>
      </w:r>
      <w:r>
        <w:rPr>
          <w:w w:val="90"/>
          <w:sz w:val="22"/>
        </w:rPr>
        <w:t>both</w:t>
      </w:r>
      <w:r>
        <w:rPr>
          <w:spacing w:val="-6"/>
          <w:w w:val="90"/>
          <w:sz w:val="22"/>
        </w:rPr>
        <w:t> </w:t>
      </w:r>
      <w:r>
        <w:rPr>
          <w:w w:val="90"/>
          <w:sz w:val="22"/>
        </w:rPr>
        <w:t>senses</w:t>
      </w:r>
      <w:r>
        <w:rPr>
          <w:spacing w:val="-6"/>
          <w:w w:val="90"/>
          <w:sz w:val="22"/>
        </w:rPr>
        <w:t> </w:t>
      </w:r>
      <w:r>
        <w:rPr>
          <w:w w:val="90"/>
          <w:sz w:val="22"/>
        </w:rPr>
        <w:t>of</w:t>
      </w:r>
      <w:r>
        <w:rPr>
          <w:spacing w:val="-6"/>
          <w:w w:val="90"/>
          <w:sz w:val="22"/>
        </w:rPr>
        <w:t> </w:t>
      </w:r>
      <w:r>
        <w:rPr>
          <w:w w:val="90"/>
          <w:sz w:val="22"/>
        </w:rPr>
        <w:t>the</w:t>
      </w:r>
      <w:r>
        <w:rPr>
          <w:spacing w:val="-6"/>
          <w:w w:val="90"/>
          <w:sz w:val="22"/>
        </w:rPr>
        <w:t> </w:t>
      </w:r>
      <w:r>
        <w:rPr>
          <w:w w:val="90"/>
          <w:sz w:val="22"/>
        </w:rPr>
        <w:t>term.</w:t>
      </w:r>
      <w:r>
        <w:rPr>
          <w:spacing w:val="-6"/>
          <w:w w:val="90"/>
          <w:sz w:val="22"/>
        </w:rPr>
        <w:t> </w:t>
      </w:r>
      <w:r>
        <w:rPr>
          <w:w w:val="90"/>
          <w:sz w:val="22"/>
        </w:rPr>
        <w:t>Throughou</w:t>
      </w:r>
      <w:r>
        <w:rPr>
          <w:w w:val="90"/>
          <w:sz w:val="22"/>
        </w:rPr>
        <w:t>t</w:t>
      </w:r>
      <w:r>
        <w:rPr>
          <w:w w:val="90"/>
          <w:sz w:val="22"/>
        </w:rPr>
        <w:t> the</w:t>
      </w:r>
      <w:r>
        <w:rPr>
          <w:spacing w:val="-9"/>
          <w:w w:val="90"/>
          <w:sz w:val="22"/>
        </w:rPr>
        <w:t> </w:t>
      </w:r>
      <w:r>
        <w:rPr>
          <w:w w:val="90"/>
          <w:sz w:val="22"/>
        </w:rPr>
        <w:t>design</w:t>
      </w:r>
      <w:r>
        <w:rPr>
          <w:spacing w:val="-8"/>
          <w:w w:val="90"/>
          <w:sz w:val="22"/>
        </w:rPr>
        <w:t> </w:t>
      </w:r>
      <w:r>
        <w:rPr>
          <w:w w:val="90"/>
          <w:sz w:val="22"/>
        </w:rPr>
        <w:t>phase,</w:t>
      </w:r>
      <w:r>
        <w:rPr>
          <w:spacing w:val="-8"/>
          <w:w w:val="90"/>
          <w:sz w:val="22"/>
        </w:rPr>
        <w:t> </w:t>
      </w:r>
      <w:r>
        <w:rPr>
          <w:w w:val="90"/>
          <w:sz w:val="22"/>
        </w:rPr>
        <w:t>developers</w:t>
      </w:r>
      <w:r>
        <w:rPr>
          <w:spacing w:val="-8"/>
          <w:w w:val="90"/>
          <w:sz w:val="22"/>
        </w:rPr>
        <w:t> </w:t>
      </w:r>
      <w:r>
        <w:rPr>
          <w:w w:val="90"/>
          <w:sz w:val="22"/>
        </w:rPr>
        <w:t>worked</w:t>
      </w:r>
      <w:r>
        <w:rPr>
          <w:spacing w:val="-9"/>
          <w:w w:val="90"/>
          <w:sz w:val="22"/>
        </w:rPr>
        <w:t> </w:t>
      </w:r>
      <w:r>
        <w:rPr>
          <w:w w:val="90"/>
          <w:sz w:val="22"/>
        </w:rPr>
        <w:t>hard</w:t>
      </w:r>
      <w:r>
        <w:rPr>
          <w:spacing w:val="-8"/>
          <w:w w:val="90"/>
          <w:sz w:val="22"/>
        </w:rPr>
        <w:t> </w:t>
      </w:r>
      <w:r>
        <w:rPr>
          <w:w w:val="90"/>
          <w:sz w:val="22"/>
        </w:rPr>
        <w:t>to</w:t>
      </w:r>
      <w:r>
        <w:rPr>
          <w:spacing w:val="-8"/>
          <w:w w:val="90"/>
          <w:sz w:val="22"/>
        </w:rPr>
        <w:t> </w:t>
      </w:r>
      <w:r>
        <w:rPr>
          <w:w w:val="90"/>
          <w:sz w:val="22"/>
        </w:rPr>
        <w:t>reduce</w:t>
      </w:r>
      <w:r>
        <w:rPr>
          <w:spacing w:val="-8"/>
          <w:w w:val="90"/>
          <w:sz w:val="22"/>
        </w:rPr>
        <w:t> </w:t>
      </w:r>
      <w:r>
        <w:rPr>
          <w:w w:val="90"/>
          <w:sz w:val="22"/>
        </w:rPr>
        <w:t>clutter</w:t>
      </w:r>
      <w:r>
        <w:rPr>
          <w:spacing w:val="-9"/>
          <w:w w:val="90"/>
          <w:sz w:val="22"/>
        </w:rPr>
        <w:t> </w:t>
      </w:r>
      <w:r>
        <w:rPr>
          <w:w w:val="90"/>
          <w:sz w:val="22"/>
        </w:rPr>
        <w:t>and</w:t>
      </w:r>
      <w:r>
        <w:rPr>
          <w:spacing w:val="-8"/>
          <w:w w:val="90"/>
          <w:sz w:val="22"/>
        </w:rPr>
        <w:t> </w:t>
      </w:r>
      <w:r>
        <w:rPr>
          <w:w w:val="90"/>
          <w:sz w:val="22"/>
        </w:rPr>
        <w:t>com</w:t>
      </w:r>
      <w:r>
        <w:rPr>
          <w:w w:val="90"/>
          <w:sz w:val="22"/>
        </w:rPr>
        <w:softHyphen/>
      </w:r>
      <w:r>
        <w:rPr>
          <w:w w:val="90"/>
          <w:sz w:val="22"/>
        </w:rPr>
      </w:r>
      <w:r>
        <w:rPr>
          <w:sz w:val="22"/>
        </w:rPr>
        <w:t>plexity</w:t>
      </w:r>
      <w:r>
        <w:rPr>
          <w:spacing w:val="-11"/>
          <w:sz w:val="22"/>
        </w:rPr>
        <w:t> </w:t>
      </w:r>
      <w:r>
        <w:rPr>
          <w:sz w:val="22"/>
        </w:rPr>
        <w:t>to</w:t>
      </w:r>
      <w:r>
        <w:rPr>
          <w:spacing w:val="-11"/>
          <w:sz w:val="22"/>
        </w:rPr>
        <w:t> </w:t>
      </w:r>
      <w:r>
        <w:rPr>
          <w:sz w:val="22"/>
        </w:rPr>
        <w:t>a</w:t>
      </w:r>
      <w:r>
        <w:rPr>
          <w:spacing w:val="-11"/>
          <w:sz w:val="22"/>
        </w:rPr>
        <w:t> </w:t>
      </w:r>
      <w:r>
        <w:rPr>
          <w:sz w:val="22"/>
        </w:rPr>
        <w:t>minimum.</w:t>
      </w:r>
    </w:p>
    <w:p>
      <w:pPr>
        <w:pStyle w:val="ListParagraph"/>
        <w:spacing w:after="0" w:line="225" w:lineRule="auto"/>
        <w:jc w:val="both"/>
        <w:rPr>
          <w:sz w:val="22"/>
        </w:rPr>
        <w:sectPr>
          <w:pgSz w:w="8850" w:h="13270"/>
          <w:pgMar w:header="682" w:footer="0" w:top="920" w:bottom="280" w:left="992" w:right="992"/>
        </w:sectPr>
      </w:pPr>
    </w:p>
    <w:p>
      <w:pPr>
        <w:pStyle w:val="BodyText"/>
        <w:spacing w:before="45"/>
      </w:pPr>
    </w:p>
    <w:p>
      <w:pPr>
        <w:pStyle w:val="ListParagraph"/>
        <w:numPr>
          <w:ilvl w:val="0"/>
          <w:numId w:val="4"/>
        </w:numPr>
        <w:tabs>
          <w:tab w:pos="658" w:val="left" w:leader="none"/>
        </w:tabs>
        <w:spacing w:line="225" w:lineRule="auto" w:before="0" w:after="0"/>
        <w:ind w:left="658" w:right="177" w:hanging="240"/>
        <w:jc w:val="left"/>
        <w:rPr>
          <w:sz w:val="22"/>
        </w:rPr>
      </w:pPr>
      <w:bookmarkStart w:name="_bookmark40" w:id="71"/>
      <w:bookmarkEnd w:id="71"/>
      <w:r>
        <w:rPr/>
      </w:r>
      <w:r>
        <w:rPr>
          <w:w w:val="90"/>
          <w:sz w:val="22"/>
        </w:rPr>
        <w:t>There seem to be no forward declarations or header files, and every</w:t>
      </w:r>
      <w:r>
        <w:rPr>
          <w:w w:val="90"/>
          <w:sz w:val="22"/>
        </w:rPr>
        <w:softHyphen/>
      </w:r>
      <w:r>
        <w:rPr>
          <w:w w:val="90"/>
          <w:sz w:val="22"/>
        </w:rPr>
      </w:r>
      <w:r>
        <w:rPr>
          <w:sz w:val="22"/>
        </w:rPr>
        <w:t>thing</w:t>
      </w:r>
      <w:r>
        <w:rPr>
          <w:spacing w:val="-14"/>
          <w:sz w:val="22"/>
        </w:rPr>
        <w:t> </w:t>
      </w:r>
      <w:r>
        <w:rPr>
          <w:sz w:val="22"/>
        </w:rPr>
        <w:t>is</w:t>
      </w:r>
      <w:r>
        <w:rPr>
          <w:spacing w:val="-14"/>
          <w:sz w:val="22"/>
        </w:rPr>
        <w:t> </w:t>
      </w:r>
      <w:r>
        <w:rPr>
          <w:sz w:val="22"/>
        </w:rPr>
        <w:t>defined</w:t>
      </w:r>
      <w:r>
        <w:rPr>
          <w:spacing w:val="-14"/>
          <w:sz w:val="22"/>
        </w:rPr>
        <w:t> </w:t>
      </w:r>
      <w:r>
        <w:rPr>
          <w:sz w:val="22"/>
        </w:rPr>
        <w:t>just</w:t>
      </w:r>
      <w:r>
        <w:rPr>
          <w:spacing w:val="-13"/>
          <w:sz w:val="22"/>
        </w:rPr>
        <w:t> </w:t>
      </w:r>
      <w:r>
        <w:rPr>
          <w:sz w:val="22"/>
        </w:rPr>
        <w:t>once.</w:t>
      </w:r>
    </w:p>
    <w:p>
      <w:pPr>
        <w:pStyle w:val="ListParagraph"/>
        <w:numPr>
          <w:ilvl w:val="0"/>
          <w:numId w:val="4"/>
        </w:numPr>
        <w:tabs>
          <w:tab w:pos="658" w:val="left" w:leader="none"/>
        </w:tabs>
        <w:spacing w:line="225" w:lineRule="auto" w:before="142" w:after="0"/>
        <w:ind w:left="658" w:right="177" w:hanging="240"/>
        <w:jc w:val="left"/>
        <w:rPr>
          <w:sz w:val="22"/>
        </w:rPr>
      </w:pPr>
      <w:r>
        <w:rPr>
          <w:w w:val="90"/>
          <w:sz w:val="22"/>
        </w:rPr>
        <w:t>Stuttering is reduced by utilizing the :</w:t>
      </w:r>
      <w:r>
        <w:rPr>
          <w:rFonts w:ascii="Cambria" w:hAnsi="Cambria"/>
          <w:w w:val="90"/>
          <w:sz w:val="22"/>
        </w:rPr>
        <w:t>=</w:t>
      </w:r>
      <w:r>
        <w:rPr>
          <w:rFonts w:ascii="Cambria" w:hAnsi="Cambria"/>
          <w:sz w:val="22"/>
        </w:rPr>
        <w:t> </w:t>
      </w:r>
      <w:r>
        <w:rPr>
          <w:w w:val="90"/>
          <w:sz w:val="22"/>
        </w:rPr>
        <w:t>declare-and-initialize con</w:t>
      </w:r>
      <w:r>
        <w:rPr>
          <w:w w:val="90"/>
          <w:sz w:val="22"/>
        </w:rPr>
        <w:softHyphen/>
      </w:r>
      <w:r>
        <w:rPr>
          <w:spacing w:val="40"/>
          <w:sz w:val="22"/>
        </w:rPr>
      </w:r>
      <w:r>
        <w:rPr>
          <w:spacing w:val="-4"/>
          <w:sz w:val="22"/>
        </w:rPr>
        <w:t>struct</w:t>
      </w:r>
      <w:r>
        <w:rPr>
          <w:spacing w:val="-10"/>
          <w:sz w:val="22"/>
        </w:rPr>
        <w:t> </w:t>
      </w:r>
      <w:r>
        <w:rPr>
          <w:spacing w:val="-4"/>
          <w:sz w:val="22"/>
        </w:rPr>
        <w:t>for</w:t>
      </w:r>
      <w:r>
        <w:rPr>
          <w:spacing w:val="-10"/>
          <w:sz w:val="22"/>
        </w:rPr>
        <w:t> </w:t>
      </w:r>
      <w:r>
        <w:rPr>
          <w:spacing w:val="-4"/>
          <w:sz w:val="22"/>
        </w:rPr>
        <w:t>simple</w:t>
      </w:r>
      <w:r>
        <w:rPr>
          <w:spacing w:val="-10"/>
          <w:sz w:val="22"/>
        </w:rPr>
        <w:t> </w:t>
      </w:r>
      <w:r>
        <w:rPr>
          <w:spacing w:val="-4"/>
          <w:sz w:val="22"/>
        </w:rPr>
        <w:t>type</w:t>
      </w:r>
      <w:r>
        <w:rPr>
          <w:spacing w:val="-9"/>
          <w:sz w:val="22"/>
        </w:rPr>
        <w:t> </w:t>
      </w:r>
      <w:r>
        <w:rPr>
          <w:spacing w:val="-4"/>
          <w:sz w:val="22"/>
        </w:rPr>
        <w:t>derivation.</w:t>
      </w:r>
    </w:p>
    <w:p>
      <w:pPr>
        <w:pStyle w:val="ListParagraph"/>
        <w:numPr>
          <w:ilvl w:val="0"/>
          <w:numId w:val="4"/>
        </w:numPr>
        <w:tabs>
          <w:tab w:pos="658" w:val="left" w:leader="none"/>
        </w:tabs>
        <w:spacing w:line="225" w:lineRule="auto" w:before="142" w:after="0"/>
        <w:ind w:left="658" w:right="176" w:hanging="240"/>
        <w:jc w:val="left"/>
        <w:rPr>
          <w:sz w:val="22"/>
        </w:rPr>
      </w:pPr>
      <w:r>
        <w:rPr>
          <w:w w:val="90"/>
          <w:sz w:val="22"/>
        </w:rPr>
        <w:t>There is no type hierarchy: types just exist; their connections are no</w:t>
      </w:r>
      <w:r>
        <w:rPr>
          <w:w w:val="90"/>
          <w:sz w:val="22"/>
        </w:rPr>
        <w:t>t</w:t>
      </w:r>
      <w:r>
        <w:rPr>
          <w:w w:val="90"/>
          <w:sz w:val="22"/>
        </w:rPr>
        <w:t> </w:t>
      </w:r>
      <w:r>
        <w:rPr>
          <w:sz w:val="22"/>
        </w:rPr>
        <w:t>needed</w:t>
      </w:r>
      <w:r>
        <w:rPr>
          <w:spacing w:val="-14"/>
          <w:sz w:val="22"/>
        </w:rPr>
        <w:t> </w:t>
      </w:r>
      <w:r>
        <w:rPr>
          <w:sz w:val="22"/>
        </w:rPr>
        <w:t>to</w:t>
      </w:r>
      <w:r>
        <w:rPr>
          <w:spacing w:val="-14"/>
          <w:sz w:val="22"/>
        </w:rPr>
        <w:t> </w:t>
      </w:r>
      <w:r>
        <w:rPr>
          <w:sz w:val="22"/>
        </w:rPr>
        <w:t>be</w:t>
      </w:r>
      <w:r>
        <w:rPr>
          <w:spacing w:val="-14"/>
          <w:sz w:val="22"/>
        </w:rPr>
        <w:t> </w:t>
      </w:r>
      <w:r>
        <w:rPr>
          <w:sz w:val="22"/>
        </w:rPr>
        <w:t>announced.</w:t>
      </w:r>
    </w:p>
    <w:p>
      <w:pPr>
        <w:pStyle w:val="BodyText"/>
        <w:spacing w:before="28"/>
      </w:pPr>
    </w:p>
    <w:p>
      <w:pPr>
        <w:pStyle w:val="BodyText"/>
        <w:ind w:left="177"/>
        <w:jc w:val="both"/>
        <w:rPr>
          <w:rFonts w:ascii="Gill Sans MT"/>
        </w:rPr>
      </w:pPr>
      <w:bookmarkStart w:name="Hardware Restrictions" w:id="72"/>
      <w:bookmarkEnd w:id="72"/>
      <w:r>
        <w:rPr/>
      </w:r>
      <w:bookmarkStart w:name="_bookmark38" w:id="73"/>
      <w:bookmarkEnd w:id="73"/>
      <w:r>
        <w:rPr/>
      </w:r>
      <w:r>
        <w:rPr>
          <w:rFonts w:ascii="Gill Sans MT"/>
          <w:spacing w:val="-4"/>
          <w:w w:val="105"/>
        </w:rPr>
        <w:t>Hardware</w:t>
      </w:r>
      <w:r>
        <w:rPr>
          <w:rFonts w:ascii="Gill Sans MT"/>
          <w:w w:val="105"/>
        </w:rPr>
        <w:t> </w:t>
      </w:r>
      <w:r>
        <w:rPr>
          <w:rFonts w:ascii="Gill Sans MT"/>
          <w:spacing w:val="-2"/>
          <w:w w:val="105"/>
        </w:rPr>
        <w:t>Restrictions</w:t>
      </w:r>
    </w:p>
    <w:p>
      <w:pPr>
        <w:pStyle w:val="BodyText"/>
        <w:spacing w:line="225" w:lineRule="auto" w:before="62"/>
        <w:ind w:left="177" w:right="175"/>
        <w:jc w:val="both"/>
      </w:pPr>
      <w:r>
        <w:rPr>
          <w:w w:val="90"/>
        </w:rPr>
        <w:t>Over</w:t>
      </w:r>
      <w:r>
        <w:rPr>
          <w:spacing w:val="-2"/>
          <w:w w:val="90"/>
        </w:rPr>
        <w:t> </w:t>
      </w:r>
      <w:r>
        <w:rPr>
          <w:w w:val="90"/>
        </w:rPr>
        <w:t>a</w:t>
      </w:r>
      <w:r>
        <w:rPr>
          <w:spacing w:val="-2"/>
          <w:w w:val="90"/>
        </w:rPr>
        <w:t> </w:t>
      </w:r>
      <w:r>
        <w:rPr>
          <w:w w:val="90"/>
        </w:rPr>
        <w:t>decade,</w:t>
      </w:r>
      <w:r>
        <w:rPr>
          <w:spacing w:val="-2"/>
          <w:w w:val="90"/>
        </w:rPr>
        <w:t> </w:t>
      </w:r>
      <w:r>
        <w:rPr>
          <w:w w:val="90"/>
        </w:rPr>
        <w:t>we’ve</w:t>
      </w:r>
      <w:r>
        <w:rPr>
          <w:spacing w:val="-2"/>
          <w:w w:val="90"/>
        </w:rPr>
        <w:t> </w:t>
      </w:r>
      <w:r>
        <w:rPr>
          <w:w w:val="90"/>
        </w:rPr>
        <w:t>seen</w:t>
      </w:r>
      <w:r>
        <w:rPr>
          <w:spacing w:val="-2"/>
          <w:w w:val="90"/>
        </w:rPr>
        <w:t> </w:t>
      </w:r>
      <w:r>
        <w:rPr>
          <w:w w:val="90"/>
        </w:rPr>
        <w:t>hardware</w:t>
      </w:r>
      <w:r>
        <w:rPr>
          <w:spacing w:val="-2"/>
          <w:w w:val="90"/>
        </w:rPr>
        <w:t> </w:t>
      </w:r>
      <w:r>
        <w:rPr>
          <w:w w:val="90"/>
        </w:rPr>
        <w:t>and</w:t>
      </w:r>
      <w:r>
        <w:rPr>
          <w:spacing w:val="-2"/>
          <w:w w:val="90"/>
        </w:rPr>
        <w:t> </w:t>
      </w:r>
      <w:r>
        <w:rPr>
          <w:w w:val="90"/>
        </w:rPr>
        <w:t>processor</w:t>
      </w:r>
      <w:r>
        <w:rPr>
          <w:spacing w:val="-2"/>
          <w:w w:val="90"/>
        </w:rPr>
        <w:t> </w:t>
      </w:r>
      <w:r>
        <w:rPr>
          <w:w w:val="90"/>
        </w:rPr>
        <w:t>configurations</w:t>
      </w:r>
      <w:r>
        <w:rPr>
          <w:spacing w:val="-2"/>
          <w:w w:val="90"/>
        </w:rPr>
        <w:t> </w:t>
      </w:r>
      <w:r>
        <w:rPr>
          <w:w w:val="90"/>
        </w:rPr>
        <w:t>chang</w:t>
      </w:r>
      <w:r>
        <w:rPr>
          <w:w w:val="90"/>
        </w:rPr>
        <w:t>e</w:t>
      </w:r>
      <w:r>
        <w:rPr>
          <w:w w:val="90"/>
        </w:rPr>
        <w:t> rapidly.</w:t>
      </w:r>
      <w:r>
        <w:rPr>
          <w:spacing w:val="-8"/>
          <w:w w:val="90"/>
        </w:rPr>
        <w:t> </w:t>
      </w:r>
      <w:r>
        <w:rPr>
          <w:w w:val="90"/>
        </w:rPr>
        <w:t>The</w:t>
      </w:r>
      <w:r>
        <w:rPr>
          <w:spacing w:val="-8"/>
          <w:w w:val="90"/>
        </w:rPr>
        <w:t> </w:t>
      </w:r>
      <w:r>
        <w:rPr>
          <w:w w:val="90"/>
        </w:rPr>
        <w:t>P4</w:t>
      </w:r>
      <w:r>
        <w:rPr>
          <w:spacing w:val="-8"/>
          <w:w w:val="90"/>
        </w:rPr>
        <w:t> </w:t>
      </w:r>
      <w:r>
        <w:rPr>
          <w:w w:val="90"/>
        </w:rPr>
        <w:t>had</w:t>
      </w:r>
      <w:r>
        <w:rPr>
          <w:spacing w:val="-8"/>
          <w:w w:val="90"/>
        </w:rPr>
        <w:t> </w:t>
      </w:r>
      <w:r>
        <w:rPr>
          <w:w w:val="90"/>
        </w:rPr>
        <w:t>a</w:t>
      </w:r>
      <w:r>
        <w:rPr>
          <w:spacing w:val="-8"/>
          <w:w w:val="90"/>
        </w:rPr>
        <w:t> </w:t>
      </w:r>
      <w:r>
        <w:rPr>
          <w:w w:val="90"/>
        </w:rPr>
        <w:t>clock</w:t>
      </w:r>
      <w:r>
        <w:rPr>
          <w:spacing w:val="-8"/>
          <w:w w:val="90"/>
        </w:rPr>
        <w:t> </w:t>
      </w:r>
      <w:r>
        <w:rPr>
          <w:w w:val="90"/>
        </w:rPr>
        <w:t>speed</w:t>
      </w:r>
      <w:r>
        <w:rPr>
          <w:spacing w:val="-8"/>
          <w:w w:val="90"/>
        </w:rPr>
        <w:t> </w:t>
      </w:r>
      <w:r>
        <w:rPr>
          <w:w w:val="90"/>
        </w:rPr>
        <w:t>of</w:t>
      </w:r>
      <w:r>
        <w:rPr>
          <w:spacing w:val="-8"/>
          <w:w w:val="90"/>
        </w:rPr>
        <w:t> </w:t>
      </w:r>
      <w:r>
        <w:rPr>
          <w:w w:val="90"/>
        </w:rPr>
        <w:t>3.0</w:t>
      </w:r>
      <w:r>
        <w:rPr>
          <w:spacing w:val="-8"/>
          <w:w w:val="90"/>
        </w:rPr>
        <w:t> </w:t>
      </w:r>
      <w:r>
        <w:rPr>
          <w:w w:val="90"/>
        </w:rPr>
        <w:t>GHz</w:t>
      </w:r>
      <w:r>
        <w:rPr>
          <w:spacing w:val="-8"/>
          <w:w w:val="90"/>
        </w:rPr>
        <w:t> </w:t>
      </w:r>
      <w:r>
        <w:rPr>
          <w:w w:val="90"/>
        </w:rPr>
        <w:t>in</w:t>
      </w:r>
      <w:r>
        <w:rPr>
          <w:spacing w:val="-8"/>
          <w:w w:val="90"/>
        </w:rPr>
        <w:t> </w:t>
      </w:r>
      <w:r>
        <w:rPr>
          <w:w w:val="90"/>
        </w:rPr>
        <w:t>2004.</w:t>
      </w:r>
      <w:r>
        <w:rPr>
          <w:spacing w:val="-8"/>
          <w:w w:val="90"/>
        </w:rPr>
        <w:t> </w:t>
      </w:r>
      <w:r>
        <w:rPr>
          <w:w w:val="90"/>
        </w:rPr>
        <w:t>The</w:t>
      </w:r>
      <w:r>
        <w:rPr>
          <w:spacing w:val="-8"/>
          <w:w w:val="90"/>
        </w:rPr>
        <w:t> </w:t>
      </w:r>
      <w:r>
        <w:rPr>
          <w:w w:val="90"/>
        </w:rPr>
        <w:t>Macbook</w:t>
      </w:r>
      <w:r>
        <w:rPr>
          <w:spacing w:val="-8"/>
          <w:w w:val="90"/>
        </w:rPr>
        <w:t> </w:t>
      </w:r>
      <w:r>
        <w:rPr>
          <w:w w:val="90"/>
        </w:rPr>
        <w:t>Pro</w:t>
      </w:r>
      <w:r>
        <w:rPr>
          <w:spacing w:val="-8"/>
          <w:w w:val="90"/>
        </w:rPr>
        <w:t> </w:t>
      </w:r>
      <w:r>
        <w:rPr>
          <w:w w:val="90"/>
        </w:rPr>
        <w:t>ha</w:t>
      </w:r>
      <w:r>
        <w:rPr>
          <w:w w:val="90"/>
        </w:rPr>
        <w:t>s</w:t>
      </w:r>
      <w:r>
        <w:rPr>
          <w:w w:val="90"/>
        </w:rPr>
        <w:t> a clock speed of about in 2018. (2.3 GHz vs. 2.66 GHz). Additional proces</w:t>
      </w:r>
      <w:r>
        <w:rPr>
          <w:w w:val="90"/>
        </w:rPr>
        <w:softHyphen/>
      </w:r>
      <w:r>
        <w:rPr>
          <w:w w:val="90"/>
        </w:rPr>
        <w:t>sors are used to speed up functionality. However, the expense of utilizin</w:t>
      </w:r>
      <w:r>
        <w:rPr>
          <w:w w:val="90"/>
        </w:rPr>
        <w:t>g</w:t>
      </w:r>
      <w:r>
        <w:rPr>
          <w:w w:val="90"/>
        </w:rPr>
        <w:t> </w:t>
      </w:r>
      <w:r>
        <w:rPr>
          <w:w w:val="85"/>
        </w:rPr>
        <w:t>more processors grows as well. Consequently, we employ fewer processors</w:t>
      </w:r>
      <w:r>
        <w:rPr>
          <w:w w:val="85"/>
        </w:rPr>
        <w:t>,</w:t>
      </w:r>
      <w:r>
        <w:rPr>
          <w:w w:val="85"/>
        </w:rPr>
        <w:t> and with fewer processors, we have a heavy programming language whos</w:t>
      </w:r>
      <w:r>
        <w:rPr>
          <w:w w:val="85"/>
        </w:rPr>
        <w:t>e</w:t>
      </w:r>
      <w:r>
        <w:rPr>
          <w:w w:val="85"/>
        </w:rPr>
        <w:t> </w:t>
      </w:r>
      <w:r>
        <w:rPr>
          <w:w w:val="90"/>
        </w:rPr>
        <w:t>threading uses more memory and slows down the speed of our system.</w:t>
      </w:r>
    </w:p>
    <w:p>
      <w:pPr>
        <w:pStyle w:val="BodyText"/>
        <w:spacing w:line="225" w:lineRule="auto" w:before="7"/>
        <w:ind w:left="177" w:right="175" w:firstLine="240"/>
        <w:jc w:val="both"/>
      </w:pPr>
      <w:r>
        <w:rPr>
          <w:spacing w:val="-4"/>
        </w:rPr>
        <w:t>To</w:t>
      </w:r>
      <w:r>
        <w:rPr>
          <w:spacing w:val="-10"/>
        </w:rPr>
        <w:t> </w:t>
      </w:r>
      <w:r>
        <w:rPr>
          <w:spacing w:val="-4"/>
        </w:rPr>
        <w:t>resolve</w:t>
      </w:r>
      <w:r>
        <w:rPr>
          <w:spacing w:val="-10"/>
        </w:rPr>
        <w:t> </w:t>
      </w:r>
      <w:r>
        <w:rPr>
          <w:spacing w:val="-4"/>
        </w:rPr>
        <w:t>this</w:t>
      </w:r>
      <w:r>
        <w:rPr>
          <w:spacing w:val="-10"/>
        </w:rPr>
        <w:t> </w:t>
      </w:r>
      <w:r>
        <w:rPr>
          <w:spacing w:val="-4"/>
        </w:rPr>
        <w:t>challenge,</w:t>
      </w:r>
      <w:r>
        <w:rPr>
          <w:spacing w:val="-9"/>
        </w:rPr>
        <w:t> </w:t>
      </w:r>
      <w:r>
        <w:rPr>
          <w:spacing w:val="-4"/>
        </w:rPr>
        <w:t>GoLang</w:t>
      </w:r>
      <w:r>
        <w:rPr>
          <w:spacing w:val="-10"/>
        </w:rPr>
        <w:t> </w:t>
      </w:r>
      <w:r>
        <w:rPr>
          <w:spacing w:val="-4"/>
        </w:rPr>
        <w:t>was</w:t>
      </w:r>
      <w:r>
        <w:rPr>
          <w:spacing w:val="-10"/>
        </w:rPr>
        <w:t> </w:t>
      </w:r>
      <w:r>
        <w:rPr>
          <w:spacing w:val="-4"/>
        </w:rPr>
        <w:t>intended</w:t>
      </w:r>
      <w:r>
        <w:rPr>
          <w:spacing w:val="-10"/>
        </w:rPr>
        <w:t> </w:t>
      </w:r>
      <w:r>
        <w:rPr>
          <w:spacing w:val="-4"/>
        </w:rPr>
        <w:t>to</w:t>
      </w:r>
      <w:r>
        <w:rPr>
          <w:spacing w:val="-9"/>
        </w:rPr>
        <w:t> </w:t>
      </w:r>
      <w:r>
        <w:rPr>
          <w:spacing w:val="-4"/>
        </w:rPr>
        <w:t>utilize</w:t>
      </w:r>
      <w:r>
        <w:rPr>
          <w:spacing w:val="-10"/>
        </w:rPr>
        <w:t> </w:t>
      </w:r>
      <w:r>
        <w:rPr>
          <w:spacing w:val="-4"/>
        </w:rPr>
        <w:t>goroutin</w:t>
      </w:r>
      <w:r>
        <w:rPr>
          <w:spacing w:val="-4"/>
        </w:rPr>
        <w:t>e</w:t>
      </w:r>
      <w:r>
        <w:rPr>
          <w:spacing w:val="-4"/>
        </w:rPr>
        <w:t> </w:t>
      </w:r>
      <w:r>
        <w:rPr>
          <w:w w:val="90"/>
        </w:rPr>
        <w:t>instead</w:t>
      </w:r>
      <w:r>
        <w:rPr>
          <w:spacing w:val="-2"/>
          <w:w w:val="90"/>
        </w:rPr>
        <w:t> </w:t>
      </w:r>
      <w:r>
        <w:rPr>
          <w:w w:val="90"/>
        </w:rPr>
        <w:t>of</w:t>
      </w:r>
      <w:r>
        <w:rPr>
          <w:spacing w:val="-2"/>
          <w:w w:val="90"/>
        </w:rPr>
        <w:t> </w:t>
      </w:r>
      <w:r>
        <w:rPr>
          <w:w w:val="90"/>
        </w:rPr>
        <w:t>threading,</w:t>
      </w:r>
      <w:r>
        <w:rPr>
          <w:spacing w:val="-2"/>
          <w:w w:val="90"/>
        </w:rPr>
        <w:t> </w:t>
      </w:r>
      <w:r>
        <w:rPr>
          <w:w w:val="90"/>
        </w:rPr>
        <w:t>which</w:t>
      </w:r>
      <w:r>
        <w:rPr>
          <w:spacing w:val="-2"/>
          <w:w w:val="90"/>
        </w:rPr>
        <w:t> </w:t>
      </w:r>
      <w:r>
        <w:rPr>
          <w:w w:val="90"/>
        </w:rPr>
        <w:t>is</w:t>
      </w:r>
      <w:r>
        <w:rPr>
          <w:spacing w:val="-2"/>
          <w:w w:val="90"/>
        </w:rPr>
        <w:t> </w:t>
      </w:r>
      <w:r>
        <w:rPr>
          <w:w w:val="90"/>
        </w:rPr>
        <w:t>comparable</w:t>
      </w:r>
      <w:r>
        <w:rPr>
          <w:spacing w:val="-2"/>
          <w:w w:val="90"/>
        </w:rPr>
        <w:t> </w:t>
      </w:r>
      <w:r>
        <w:rPr>
          <w:w w:val="90"/>
        </w:rPr>
        <w:t>to</w:t>
      </w:r>
      <w:r>
        <w:rPr>
          <w:spacing w:val="-2"/>
          <w:w w:val="90"/>
        </w:rPr>
        <w:t> </w:t>
      </w:r>
      <w:r>
        <w:rPr>
          <w:w w:val="90"/>
        </w:rPr>
        <w:t>threading</w:t>
      </w:r>
      <w:r>
        <w:rPr>
          <w:spacing w:val="-2"/>
          <w:w w:val="90"/>
        </w:rPr>
        <w:t> </w:t>
      </w:r>
      <w:r>
        <w:rPr>
          <w:w w:val="90"/>
        </w:rPr>
        <w:t>but</w:t>
      </w:r>
      <w:r>
        <w:rPr>
          <w:spacing w:val="-2"/>
          <w:w w:val="90"/>
        </w:rPr>
        <w:t> </w:t>
      </w:r>
      <w:r>
        <w:rPr>
          <w:w w:val="90"/>
        </w:rPr>
        <w:t>consumes</w:t>
      </w:r>
      <w:r>
        <w:rPr>
          <w:spacing w:val="-2"/>
          <w:w w:val="90"/>
        </w:rPr>
        <w:t> </w:t>
      </w:r>
      <w:r>
        <w:rPr>
          <w:w w:val="90"/>
        </w:rPr>
        <w:t>con</w:t>
      </w:r>
      <w:r>
        <w:rPr>
          <w:w w:val="90"/>
        </w:rPr>
        <w:softHyphen/>
      </w:r>
      <w:r>
        <w:rPr>
          <w:w w:val="90"/>
        </w:rPr>
        <w:t>siderably less memory. Because threading requires 1 MB of memory an</w:t>
      </w:r>
      <w:r>
        <w:rPr>
          <w:w w:val="90"/>
        </w:rPr>
        <w:t>d</w:t>
      </w:r>
      <w:r>
        <w:rPr>
          <w:w w:val="90"/>
        </w:rPr>
        <w:t> </w:t>
      </w:r>
      <w:r>
        <w:rPr>
          <w:spacing w:val="-6"/>
        </w:rPr>
        <w:t>goroutines consume 2 KB, it is simple to activate millions of goroutine</w:t>
      </w:r>
      <w:r>
        <w:rPr>
          <w:spacing w:val="-6"/>
        </w:rPr>
        <w:t>s</w:t>
      </w:r>
      <w:r>
        <w:rPr>
          <w:spacing w:val="-6"/>
        </w:rPr>
        <w:t> </w:t>
      </w:r>
      <w:r>
        <w:rPr>
          <w:w w:val="90"/>
        </w:rPr>
        <w:t>simultaneously.</w:t>
      </w:r>
      <w:r>
        <w:rPr>
          <w:spacing w:val="-2"/>
          <w:w w:val="90"/>
        </w:rPr>
        <w:t> </w:t>
      </w:r>
      <w:r>
        <w:rPr>
          <w:w w:val="90"/>
        </w:rPr>
        <w:t>As</w:t>
      </w:r>
      <w:r>
        <w:rPr>
          <w:spacing w:val="-2"/>
          <w:w w:val="90"/>
        </w:rPr>
        <w:t> </w:t>
      </w:r>
      <w:r>
        <w:rPr>
          <w:w w:val="90"/>
        </w:rPr>
        <w:t>a</w:t>
      </w:r>
      <w:r>
        <w:rPr>
          <w:spacing w:val="-2"/>
          <w:w w:val="90"/>
        </w:rPr>
        <w:t> </w:t>
      </w:r>
      <w:r>
        <w:rPr>
          <w:w w:val="90"/>
        </w:rPr>
        <w:t>result</w:t>
      </w:r>
      <w:r>
        <w:rPr>
          <w:spacing w:val="-2"/>
          <w:w w:val="90"/>
        </w:rPr>
        <w:t> </w:t>
      </w:r>
      <w:r>
        <w:rPr>
          <w:w w:val="90"/>
        </w:rPr>
        <w:t>of</w:t>
      </w:r>
      <w:r>
        <w:rPr>
          <w:spacing w:val="-2"/>
          <w:w w:val="90"/>
        </w:rPr>
        <w:t> </w:t>
      </w:r>
      <w:r>
        <w:rPr>
          <w:w w:val="90"/>
        </w:rPr>
        <w:t>the</w:t>
      </w:r>
      <w:r>
        <w:rPr>
          <w:spacing w:val="-2"/>
          <w:w w:val="90"/>
        </w:rPr>
        <w:t> </w:t>
      </w:r>
      <w:r>
        <w:rPr>
          <w:w w:val="90"/>
        </w:rPr>
        <w:t>above</w:t>
      </w:r>
      <w:r>
        <w:rPr>
          <w:spacing w:val="-2"/>
          <w:w w:val="90"/>
        </w:rPr>
        <w:t> </w:t>
      </w:r>
      <w:r>
        <w:rPr>
          <w:w w:val="90"/>
        </w:rPr>
        <w:t>arguments,</w:t>
      </w:r>
      <w:r>
        <w:rPr>
          <w:spacing w:val="-2"/>
          <w:w w:val="90"/>
        </w:rPr>
        <w:t> </w:t>
      </w:r>
      <w:r>
        <w:rPr>
          <w:w w:val="90"/>
        </w:rPr>
        <w:t>GoLang</w:t>
      </w:r>
      <w:r>
        <w:rPr>
          <w:spacing w:val="-2"/>
          <w:w w:val="90"/>
        </w:rPr>
        <w:t> </w:t>
      </w:r>
      <w:r>
        <w:rPr>
          <w:w w:val="90"/>
        </w:rPr>
        <w:t>is</w:t>
      </w:r>
      <w:r>
        <w:rPr>
          <w:spacing w:val="-2"/>
          <w:w w:val="90"/>
        </w:rPr>
        <w:t> </w:t>
      </w:r>
      <w:r>
        <w:rPr>
          <w:w w:val="90"/>
        </w:rPr>
        <w:t>a</w:t>
      </w:r>
      <w:r>
        <w:rPr>
          <w:spacing w:val="-2"/>
          <w:w w:val="90"/>
        </w:rPr>
        <w:t> </w:t>
      </w:r>
      <w:r>
        <w:rPr>
          <w:w w:val="90"/>
        </w:rPr>
        <w:t>powerfu</w:t>
      </w:r>
      <w:r>
        <w:rPr>
          <w:w w:val="90"/>
        </w:rPr>
        <w:t>l</w:t>
      </w:r>
      <w:r>
        <w:rPr>
          <w:w w:val="90"/>
        </w:rPr>
        <w:t> language</w:t>
      </w:r>
      <w:r>
        <w:rPr>
          <w:spacing w:val="-4"/>
        </w:rPr>
        <w:t> </w:t>
      </w:r>
      <w:r>
        <w:rPr>
          <w:w w:val="90"/>
        </w:rPr>
        <w:t>that</w:t>
      </w:r>
      <w:r>
        <w:rPr>
          <w:spacing w:val="-4"/>
        </w:rPr>
        <w:t> </w:t>
      </w:r>
      <w:r>
        <w:rPr>
          <w:w w:val="90"/>
        </w:rPr>
        <w:t>manages</w:t>
      </w:r>
      <w:r>
        <w:rPr>
          <w:spacing w:val="-4"/>
        </w:rPr>
        <w:t> </w:t>
      </w:r>
      <w:r>
        <w:rPr>
          <w:w w:val="90"/>
        </w:rPr>
        <w:t>concurrency</w:t>
      </w:r>
      <w:r>
        <w:rPr>
          <w:spacing w:val="-4"/>
        </w:rPr>
        <w:t> </w:t>
      </w:r>
      <w:r>
        <w:rPr>
          <w:w w:val="90"/>
        </w:rPr>
        <w:t>in</w:t>
      </w:r>
      <w:r>
        <w:rPr>
          <w:spacing w:val="-4"/>
        </w:rPr>
        <w:t> </w:t>
      </w:r>
      <w:r>
        <w:rPr>
          <w:w w:val="90"/>
        </w:rPr>
        <w:t>the</w:t>
      </w:r>
      <w:r>
        <w:rPr>
          <w:spacing w:val="-4"/>
        </w:rPr>
        <w:t> </w:t>
      </w:r>
      <w:r>
        <w:rPr>
          <w:w w:val="90"/>
        </w:rPr>
        <w:t>same</w:t>
      </w:r>
      <w:r>
        <w:rPr>
          <w:spacing w:val="-4"/>
        </w:rPr>
        <w:t> </w:t>
      </w:r>
      <w:r>
        <w:rPr>
          <w:w w:val="90"/>
        </w:rPr>
        <w:t>manner</w:t>
      </w:r>
      <w:r>
        <w:rPr>
          <w:spacing w:val="-4"/>
        </w:rPr>
        <w:t> </w:t>
      </w:r>
      <w:r>
        <w:rPr>
          <w:w w:val="90"/>
        </w:rPr>
        <w:t>as</w:t>
      </w:r>
      <w:r>
        <w:rPr>
          <w:spacing w:val="-4"/>
        </w:rPr>
        <w:t> </w:t>
      </w:r>
      <w:r>
        <w:rPr>
          <w:w w:val="90"/>
        </w:rPr>
        <w:t>C</w:t>
      </w:r>
      <w:r>
        <w:rPr>
          <w:rFonts w:ascii="Cambria" w:hAnsi="Cambria"/>
          <w:w w:val="90"/>
        </w:rPr>
        <w:t>++</w:t>
      </w:r>
      <w:r>
        <w:rPr>
          <w:rFonts w:ascii="Cambria" w:hAnsi="Cambria"/>
          <w:spacing w:val="4"/>
        </w:rPr>
        <w:t> </w:t>
      </w:r>
      <w:r>
        <w:rPr>
          <w:w w:val="90"/>
        </w:rPr>
        <w:t>and</w:t>
      </w:r>
      <w:r>
        <w:rPr>
          <w:spacing w:val="-4"/>
        </w:rPr>
        <w:t> </w:t>
      </w:r>
      <w:r>
        <w:rPr>
          <w:spacing w:val="-2"/>
          <w:w w:val="90"/>
        </w:rPr>
        <w:t>Java.</w:t>
      </w:r>
    </w:p>
    <w:p>
      <w:pPr>
        <w:pStyle w:val="BodyText"/>
        <w:spacing w:before="12"/>
      </w:pPr>
    </w:p>
    <w:p>
      <w:pPr>
        <w:pStyle w:val="BodyText"/>
        <w:ind w:left="177"/>
        <w:jc w:val="both"/>
        <w:rPr>
          <w:rFonts w:ascii="Gill Sans MT"/>
        </w:rPr>
      </w:pPr>
      <w:bookmarkStart w:name="The Upsides and Downsides of the Go Lang" w:id="74"/>
      <w:bookmarkEnd w:id="74"/>
      <w:r>
        <w:rPr/>
      </w:r>
      <w:bookmarkStart w:name="_bookmark39" w:id="75"/>
      <w:bookmarkEnd w:id="75"/>
      <w:r>
        <w:rPr/>
      </w:r>
      <w:r>
        <w:rPr>
          <w:rFonts w:ascii="Gill Sans MT"/>
          <w:w w:val="105"/>
        </w:rPr>
        <w:t>The</w:t>
      </w:r>
      <w:r>
        <w:rPr>
          <w:rFonts w:ascii="Gill Sans MT"/>
          <w:spacing w:val="-9"/>
          <w:w w:val="105"/>
        </w:rPr>
        <w:t> </w:t>
      </w:r>
      <w:r>
        <w:rPr>
          <w:rFonts w:ascii="Gill Sans MT"/>
          <w:w w:val="105"/>
        </w:rPr>
        <w:t>Upsides</w:t>
      </w:r>
      <w:r>
        <w:rPr>
          <w:rFonts w:ascii="Gill Sans MT"/>
          <w:spacing w:val="-9"/>
          <w:w w:val="105"/>
        </w:rPr>
        <w:t> </w:t>
      </w:r>
      <w:r>
        <w:rPr>
          <w:rFonts w:ascii="Gill Sans MT"/>
          <w:w w:val="105"/>
        </w:rPr>
        <w:t>and</w:t>
      </w:r>
      <w:r>
        <w:rPr>
          <w:rFonts w:ascii="Gill Sans MT"/>
          <w:spacing w:val="-9"/>
          <w:w w:val="105"/>
        </w:rPr>
        <w:t> </w:t>
      </w:r>
      <w:r>
        <w:rPr>
          <w:rFonts w:ascii="Gill Sans MT"/>
          <w:w w:val="105"/>
        </w:rPr>
        <w:t>Downsides</w:t>
      </w:r>
      <w:r>
        <w:rPr>
          <w:rFonts w:ascii="Gill Sans MT"/>
          <w:spacing w:val="-9"/>
          <w:w w:val="105"/>
        </w:rPr>
        <w:t> </w:t>
      </w:r>
      <w:r>
        <w:rPr>
          <w:rFonts w:ascii="Gill Sans MT"/>
          <w:w w:val="105"/>
        </w:rPr>
        <w:t>of</w:t>
      </w:r>
      <w:r>
        <w:rPr>
          <w:rFonts w:ascii="Gill Sans MT"/>
          <w:spacing w:val="-8"/>
          <w:w w:val="105"/>
        </w:rPr>
        <w:t> </w:t>
      </w:r>
      <w:r>
        <w:rPr>
          <w:rFonts w:ascii="Gill Sans MT"/>
          <w:w w:val="105"/>
        </w:rPr>
        <w:t>the</w:t>
      </w:r>
      <w:r>
        <w:rPr>
          <w:rFonts w:ascii="Gill Sans MT"/>
          <w:spacing w:val="-9"/>
          <w:w w:val="105"/>
        </w:rPr>
        <w:t> </w:t>
      </w:r>
      <w:r>
        <w:rPr>
          <w:rFonts w:ascii="Gill Sans MT"/>
          <w:w w:val="105"/>
        </w:rPr>
        <w:t>Go</w:t>
      </w:r>
      <w:r>
        <w:rPr>
          <w:rFonts w:ascii="Gill Sans MT"/>
          <w:spacing w:val="-9"/>
          <w:w w:val="105"/>
        </w:rPr>
        <w:t> </w:t>
      </w:r>
      <w:r>
        <w:rPr>
          <w:rFonts w:ascii="Gill Sans MT"/>
          <w:spacing w:val="-2"/>
          <w:w w:val="105"/>
        </w:rPr>
        <w:t>Language</w:t>
      </w:r>
    </w:p>
    <w:p>
      <w:pPr>
        <w:pStyle w:val="Heading4"/>
        <w:spacing w:before="48"/>
        <w:ind w:left="177"/>
      </w:pPr>
      <w:r>
        <w:rPr>
          <w:spacing w:val="-2"/>
        </w:rPr>
        <w:t>Upsides:</w:t>
      </w:r>
    </w:p>
    <w:p>
      <w:pPr>
        <w:pStyle w:val="ListParagraph"/>
        <w:numPr>
          <w:ilvl w:val="0"/>
          <w:numId w:val="4"/>
        </w:numPr>
        <w:tabs>
          <w:tab w:pos="658" w:val="left" w:leader="none"/>
        </w:tabs>
        <w:spacing w:line="225" w:lineRule="auto" w:before="277" w:after="0"/>
        <w:ind w:left="658" w:right="175" w:hanging="240"/>
        <w:jc w:val="left"/>
        <w:rPr>
          <w:sz w:val="22"/>
        </w:rPr>
      </w:pPr>
      <w:r>
        <w:rPr>
          <w:b/>
          <w:spacing w:val="-6"/>
          <w:sz w:val="22"/>
        </w:rPr>
        <w:t>Adaptable: </w:t>
      </w:r>
      <w:r>
        <w:rPr>
          <w:spacing w:val="-6"/>
          <w:sz w:val="22"/>
        </w:rPr>
        <w:t>It is adaptable because it is concise, direct, and easy t</w:t>
      </w:r>
      <w:r>
        <w:rPr>
          <w:spacing w:val="-6"/>
          <w:sz w:val="22"/>
        </w:rPr>
        <w:t>o</w:t>
      </w:r>
      <w:r>
        <w:rPr>
          <w:spacing w:val="-6"/>
          <w:sz w:val="22"/>
        </w:rPr>
        <w:t> </w:t>
      </w:r>
      <w:r>
        <w:rPr>
          <w:spacing w:val="-2"/>
          <w:sz w:val="22"/>
        </w:rPr>
        <w:t>comprehend.</w:t>
      </w:r>
    </w:p>
    <w:p>
      <w:pPr>
        <w:pStyle w:val="ListParagraph"/>
        <w:numPr>
          <w:ilvl w:val="0"/>
          <w:numId w:val="4"/>
        </w:numPr>
        <w:tabs>
          <w:tab w:pos="658" w:val="left" w:leader="none"/>
        </w:tabs>
        <w:spacing w:line="225" w:lineRule="auto" w:before="142" w:after="0"/>
        <w:ind w:left="658" w:right="177" w:hanging="240"/>
        <w:jc w:val="left"/>
        <w:rPr>
          <w:sz w:val="22"/>
        </w:rPr>
      </w:pPr>
      <w:r>
        <w:rPr>
          <w:b/>
          <w:w w:val="90"/>
          <w:sz w:val="22"/>
        </w:rPr>
        <w:t>Concurrency: </w:t>
      </w:r>
      <w:r>
        <w:rPr>
          <w:w w:val="90"/>
          <w:sz w:val="22"/>
        </w:rPr>
        <w:t>It enables numerous processes to execute simultane</w:t>
      </w:r>
      <w:r>
        <w:rPr>
          <w:w w:val="90"/>
          <w:sz w:val="22"/>
        </w:rPr>
        <w:softHyphen/>
      </w:r>
      <w:r>
        <w:rPr>
          <w:w w:val="90"/>
          <w:sz w:val="22"/>
        </w:rPr>
      </w:r>
      <w:r>
        <w:rPr>
          <w:spacing w:val="-4"/>
          <w:sz w:val="22"/>
        </w:rPr>
        <w:t>ously</w:t>
      </w:r>
      <w:r>
        <w:rPr>
          <w:spacing w:val="-10"/>
          <w:sz w:val="22"/>
        </w:rPr>
        <w:t> </w:t>
      </w:r>
      <w:r>
        <w:rPr>
          <w:spacing w:val="-4"/>
          <w:sz w:val="22"/>
        </w:rPr>
        <w:t>and</w:t>
      </w:r>
      <w:r>
        <w:rPr>
          <w:spacing w:val="-10"/>
          <w:sz w:val="22"/>
        </w:rPr>
        <w:t> </w:t>
      </w:r>
      <w:r>
        <w:rPr>
          <w:spacing w:val="-4"/>
          <w:sz w:val="22"/>
        </w:rPr>
        <w:t>effectively.</w:t>
      </w:r>
    </w:p>
    <w:p>
      <w:pPr>
        <w:pStyle w:val="ListParagraph"/>
        <w:numPr>
          <w:ilvl w:val="0"/>
          <w:numId w:val="4"/>
        </w:numPr>
        <w:tabs>
          <w:tab w:pos="657" w:val="left" w:leader="none"/>
        </w:tabs>
        <w:spacing w:line="240" w:lineRule="auto" w:before="128" w:after="0"/>
        <w:ind w:left="657" w:right="0" w:hanging="239"/>
        <w:jc w:val="left"/>
        <w:rPr>
          <w:sz w:val="22"/>
        </w:rPr>
      </w:pPr>
      <w:r>
        <w:rPr>
          <w:b/>
          <w:w w:val="90"/>
          <w:sz w:val="22"/>
        </w:rPr>
        <w:t>Fast</w:t>
      </w:r>
      <w:r>
        <w:rPr>
          <w:b/>
          <w:spacing w:val="-3"/>
          <w:sz w:val="22"/>
        </w:rPr>
        <w:t> </w:t>
      </w:r>
      <w:r>
        <w:rPr>
          <w:b/>
          <w:w w:val="90"/>
          <w:sz w:val="22"/>
        </w:rPr>
        <w:t>compilation:</w:t>
      </w:r>
      <w:r>
        <w:rPr>
          <w:b/>
          <w:spacing w:val="1"/>
          <w:sz w:val="22"/>
        </w:rPr>
        <w:t> </w:t>
      </w:r>
      <w:r>
        <w:rPr>
          <w:w w:val="90"/>
          <w:sz w:val="22"/>
        </w:rPr>
        <w:t>It</w:t>
      </w:r>
      <w:r>
        <w:rPr>
          <w:spacing w:val="-1"/>
          <w:sz w:val="22"/>
        </w:rPr>
        <w:t> </w:t>
      </w:r>
      <w:r>
        <w:rPr>
          <w:w w:val="90"/>
          <w:sz w:val="22"/>
        </w:rPr>
        <w:t>has</w:t>
      </w:r>
      <w:r>
        <w:rPr>
          <w:sz w:val="22"/>
        </w:rPr>
        <w:t> </w:t>
      </w:r>
      <w:r>
        <w:rPr>
          <w:w w:val="90"/>
          <w:sz w:val="22"/>
        </w:rPr>
        <w:t>a</w:t>
      </w:r>
      <w:r>
        <w:rPr>
          <w:spacing w:val="-1"/>
          <w:sz w:val="22"/>
        </w:rPr>
        <w:t> </w:t>
      </w:r>
      <w:r>
        <w:rPr>
          <w:w w:val="90"/>
          <w:sz w:val="22"/>
        </w:rPr>
        <w:t>short</w:t>
      </w:r>
      <w:r>
        <w:rPr>
          <w:sz w:val="22"/>
        </w:rPr>
        <w:t> </w:t>
      </w:r>
      <w:r>
        <w:rPr>
          <w:w w:val="90"/>
          <w:sz w:val="22"/>
        </w:rPr>
        <w:t>compilation</w:t>
      </w:r>
      <w:r>
        <w:rPr>
          <w:sz w:val="22"/>
        </w:rPr>
        <w:t> </w:t>
      </w:r>
      <w:r>
        <w:rPr>
          <w:spacing w:val="-2"/>
          <w:w w:val="90"/>
          <w:sz w:val="22"/>
        </w:rPr>
        <w:t>time.</w:t>
      </w:r>
    </w:p>
    <w:p>
      <w:pPr>
        <w:pStyle w:val="ListParagraph"/>
        <w:numPr>
          <w:ilvl w:val="0"/>
          <w:numId w:val="4"/>
        </w:numPr>
        <w:tabs>
          <w:tab w:pos="657" w:val="left" w:leader="none"/>
        </w:tabs>
        <w:spacing w:line="240" w:lineRule="auto" w:before="124" w:after="0"/>
        <w:ind w:left="657" w:right="0" w:hanging="239"/>
        <w:jc w:val="left"/>
        <w:rPr>
          <w:sz w:val="22"/>
        </w:rPr>
      </w:pPr>
      <w:r>
        <w:rPr>
          <w:b/>
          <w:w w:val="90"/>
          <w:sz w:val="22"/>
        </w:rPr>
        <w:t>Library:</w:t>
      </w:r>
      <w:r>
        <w:rPr>
          <w:b/>
          <w:spacing w:val="-4"/>
          <w:sz w:val="22"/>
        </w:rPr>
        <w:t> </w:t>
      </w:r>
      <w:r>
        <w:rPr>
          <w:w w:val="90"/>
          <w:sz w:val="22"/>
        </w:rPr>
        <w:t>It</w:t>
      </w:r>
      <w:r>
        <w:rPr>
          <w:spacing w:val="-3"/>
          <w:sz w:val="22"/>
        </w:rPr>
        <w:t> </w:t>
      </w:r>
      <w:r>
        <w:rPr>
          <w:w w:val="90"/>
          <w:sz w:val="22"/>
        </w:rPr>
        <w:t>comes</w:t>
      </w:r>
      <w:r>
        <w:rPr>
          <w:spacing w:val="-4"/>
          <w:sz w:val="22"/>
        </w:rPr>
        <w:t> </w:t>
      </w:r>
      <w:r>
        <w:rPr>
          <w:w w:val="90"/>
          <w:sz w:val="22"/>
        </w:rPr>
        <w:t>with</w:t>
      </w:r>
      <w:r>
        <w:rPr>
          <w:spacing w:val="-3"/>
          <w:sz w:val="22"/>
        </w:rPr>
        <w:t> </w:t>
      </w:r>
      <w:r>
        <w:rPr>
          <w:w w:val="90"/>
          <w:sz w:val="22"/>
        </w:rPr>
        <w:t>an</w:t>
      </w:r>
      <w:r>
        <w:rPr>
          <w:spacing w:val="-4"/>
          <w:sz w:val="22"/>
        </w:rPr>
        <w:t> </w:t>
      </w:r>
      <w:r>
        <w:rPr>
          <w:w w:val="90"/>
          <w:sz w:val="22"/>
        </w:rPr>
        <w:t>extensive</w:t>
      </w:r>
      <w:r>
        <w:rPr>
          <w:spacing w:val="-3"/>
          <w:sz w:val="22"/>
        </w:rPr>
        <w:t> </w:t>
      </w:r>
      <w:r>
        <w:rPr>
          <w:w w:val="90"/>
          <w:sz w:val="22"/>
        </w:rPr>
        <w:t>standard</w:t>
      </w:r>
      <w:r>
        <w:rPr>
          <w:spacing w:val="-4"/>
          <w:sz w:val="22"/>
        </w:rPr>
        <w:t> </w:t>
      </w:r>
      <w:r>
        <w:rPr>
          <w:spacing w:val="-2"/>
          <w:w w:val="90"/>
          <w:sz w:val="22"/>
        </w:rPr>
        <w:t>library.</w:t>
      </w:r>
    </w:p>
    <w:p>
      <w:pPr>
        <w:pStyle w:val="ListParagraph"/>
        <w:numPr>
          <w:ilvl w:val="0"/>
          <w:numId w:val="4"/>
        </w:numPr>
        <w:tabs>
          <w:tab w:pos="658" w:val="left" w:leader="none"/>
        </w:tabs>
        <w:spacing w:line="225" w:lineRule="auto" w:before="137" w:after="0"/>
        <w:ind w:left="658" w:right="175" w:hanging="240"/>
        <w:jc w:val="both"/>
        <w:rPr>
          <w:sz w:val="22"/>
        </w:rPr>
      </w:pPr>
      <w:r>
        <w:rPr>
          <w:spacing w:val="-6"/>
          <w:sz w:val="22"/>
        </w:rPr>
        <w:t>Garbage</w:t>
      </w:r>
      <w:r>
        <w:rPr>
          <w:spacing w:val="-8"/>
          <w:sz w:val="22"/>
        </w:rPr>
        <w:t> </w:t>
      </w:r>
      <w:r>
        <w:rPr>
          <w:spacing w:val="-6"/>
          <w:sz w:val="22"/>
        </w:rPr>
        <w:t>collection</w:t>
      </w:r>
      <w:r>
        <w:rPr>
          <w:spacing w:val="-7"/>
          <w:sz w:val="22"/>
        </w:rPr>
        <w:t> </w:t>
      </w:r>
      <w:r>
        <w:rPr>
          <w:spacing w:val="-6"/>
          <w:sz w:val="22"/>
        </w:rPr>
        <w:t>is</w:t>
      </w:r>
      <w:r>
        <w:rPr>
          <w:spacing w:val="-8"/>
          <w:sz w:val="22"/>
        </w:rPr>
        <w:t> </w:t>
      </w:r>
      <w:r>
        <w:rPr>
          <w:spacing w:val="-6"/>
          <w:sz w:val="22"/>
        </w:rPr>
        <w:t>an</w:t>
      </w:r>
      <w:r>
        <w:rPr>
          <w:spacing w:val="-7"/>
          <w:sz w:val="22"/>
        </w:rPr>
        <w:t> </w:t>
      </w:r>
      <w:r>
        <w:rPr>
          <w:spacing w:val="-6"/>
          <w:sz w:val="22"/>
        </w:rPr>
        <w:t>essential</w:t>
      </w:r>
      <w:r>
        <w:rPr>
          <w:spacing w:val="-8"/>
          <w:sz w:val="22"/>
        </w:rPr>
        <w:t> </w:t>
      </w:r>
      <w:r>
        <w:rPr>
          <w:spacing w:val="-6"/>
          <w:sz w:val="22"/>
        </w:rPr>
        <w:t>aspect</w:t>
      </w:r>
      <w:r>
        <w:rPr>
          <w:spacing w:val="-7"/>
          <w:sz w:val="22"/>
        </w:rPr>
        <w:t> </w:t>
      </w:r>
      <w:r>
        <w:rPr>
          <w:spacing w:val="-6"/>
          <w:sz w:val="22"/>
        </w:rPr>
        <w:t>of</w:t>
      </w:r>
      <w:r>
        <w:rPr>
          <w:spacing w:val="-8"/>
          <w:sz w:val="22"/>
        </w:rPr>
        <w:t> </w:t>
      </w:r>
      <w:r>
        <w:rPr>
          <w:spacing w:val="-6"/>
          <w:sz w:val="22"/>
        </w:rPr>
        <w:t>Go.</w:t>
      </w:r>
      <w:r>
        <w:rPr>
          <w:spacing w:val="-7"/>
          <w:sz w:val="22"/>
        </w:rPr>
        <w:t> </w:t>
      </w:r>
      <w:r>
        <w:rPr>
          <w:spacing w:val="-6"/>
          <w:sz w:val="22"/>
        </w:rPr>
        <w:t>Go</w:t>
      </w:r>
      <w:r>
        <w:rPr>
          <w:spacing w:val="-8"/>
          <w:sz w:val="22"/>
        </w:rPr>
        <w:t> </w:t>
      </w:r>
      <w:r>
        <w:rPr>
          <w:spacing w:val="-6"/>
          <w:sz w:val="22"/>
        </w:rPr>
        <w:t>excels</w:t>
      </w:r>
      <w:r>
        <w:rPr>
          <w:spacing w:val="-7"/>
          <w:sz w:val="22"/>
        </w:rPr>
        <w:t> </w:t>
      </w:r>
      <w:r>
        <w:rPr>
          <w:spacing w:val="-6"/>
          <w:sz w:val="22"/>
        </w:rPr>
        <w:t>at</w:t>
      </w:r>
      <w:r>
        <w:rPr>
          <w:spacing w:val="-8"/>
          <w:sz w:val="22"/>
        </w:rPr>
        <w:t> </w:t>
      </w:r>
      <w:r>
        <w:rPr>
          <w:spacing w:val="-6"/>
          <w:sz w:val="22"/>
        </w:rPr>
        <w:t>givin</w:t>
      </w:r>
      <w:r>
        <w:rPr>
          <w:spacing w:val="-6"/>
          <w:sz w:val="22"/>
        </w:rPr>
        <w:t>g</w:t>
      </w:r>
      <w:r>
        <w:rPr>
          <w:spacing w:val="-6"/>
          <w:sz w:val="22"/>
        </w:rPr>
        <w:t> </w:t>
      </w:r>
      <w:r>
        <w:rPr>
          <w:spacing w:val="-8"/>
          <w:sz w:val="22"/>
        </w:rPr>
        <w:t>you</w:t>
      </w:r>
      <w:r>
        <w:rPr>
          <w:spacing w:val="-3"/>
          <w:sz w:val="22"/>
        </w:rPr>
        <w:t> </w:t>
      </w:r>
      <w:r>
        <w:rPr>
          <w:spacing w:val="-8"/>
          <w:sz w:val="22"/>
        </w:rPr>
        <w:t>much</w:t>
      </w:r>
      <w:r>
        <w:rPr>
          <w:spacing w:val="-3"/>
          <w:sz w:val="22"/>
        </w:rPr>
        <w:t> </w:t>
      </w:r>
      <w:r>
        <w:rPr>
          <w:spacing w:val="-8"/>
          <w:sz w:val="22"/>
        </w:rPr>
        <w:t>control</w:t>
      </w:r>
      <w:r>
        <w:rPr>
          <w:spacing w:val="-3"/>
          <w:sz w:val="22"/>
        </w:rPr>
        <w:t> </w:t>
      </w:r>
      <w:r>
        <w:rPr>
          <w:spacing w:val="-8"/>
          <w:sz w:val="22"/>
        </w:rPr>
        <w:t>over</w:t>
      </w:r>
      <w:r>
        <w:rPr>
          <w:spacing w:val="-3"/>
          <w:sz w:val="22"/>
        </w:rPr>
        <w:t> </w:t>
      </w:r>
      <w:r>
        <w:rPr>
          <w:spacing w:val="-8"/>
          <w:sz w:val="22"/>
        </w:rPr>
        <w:t>memory</w:t>
      </w:r>
      <w:r>
        <w:rPr>
          <w:spacing w:val="-3"/>
          <w:sz w:val="22"/>
        </w:rPr>
        <w:t> </w:t>
      </w:r>
      <w:r>
        <w:rPr>
          <w:spacing w:val="-8"/>
          <w:sz w:val="22"/>
        </w:rPr>
        <w:t>allocation,</w:t>
      </w:r>
      <w:r>
        <w:rPr>
          <w:spacing w:val="-3"/>
          <w:sz w:val="22"/>
        </w:rPr>
        <w:t> </w:t>
      </w:r>
      <w:r>
        <w:rPr>
          <w:spacing w:val="-8"/>
          <w:sz w:val="22"/>
        </w:rPr>
        <w:t>and</w:t>
      </w:r>
      <w:r>
        <w:rPr>
          <w:spacing w:val="-3"/>
          <w:sz w:val="22"/>
        </w:rPr>
        <w:t> </w:t>
      </w:r>
      <w:r>
        <w:rPr>
          <w:spacing w:val="-8"/>
          <w:sz w:val="22"/>
        </w:rPr>
        <w:t>the</w:t>
      </w:r>
      <w:r>
        <w:rPr>
          <w:spacing w:val="-3"/>
          <w:sz w:val="22"/>
        </w:rPr>
        <w:t> </w:t>
      </w:r>
      <w:r>
        <w:rPr>
          <w:spacing w:val="-8"/>
          <w:sz w:val="22"/>
        </w:rPr>
        <w:t>garbage</w:t>
      </w:r>
      <w:r>
        <w:rPr>
          <w:spacing w:val="-3"/>
          <w:sz w:val="22"/>
        </w:rPr>
        <w:t> </w:t>
      </w:r>
      <w:r>
        <w:rPr>
          <w:spacing w:val="-8"/>
          <w:sz w:val="22"/>
        </w:rPr>
        <w:t>collec</w:t>
      </w:r>
      <w:r>
        <w:rPr>
          <w:spacing w:val="-8"/>
          <w:sz w:val="22"/>
        </w:rPr>
        <w:t>-</w:t>
      </w:r>
      <w:r>
        <w:rPr>
          <w:spacing w:val="-8"/>
          <w:sz w:val="22"/>
        </w:rPr>
      </w:r>
      <w:r>
        <w:rPr>
          <w:w w:val="90"/>
          <w:sz w:val="22"/>
        </w:rPr>
        <w:t>tor’s latency has been drastically decreased in recent versions.</w:t>
      </w:r>
    </w:p>
    <w:p>
      <w:pPr>
        <w:pStyle w:val="ListParagraph"/>
        <w:numPr>
          <w:ilvl w:val="0"/>
          <w:numId w:val="4"/>
        </w:numPr>
        <w:tabs>
          <w:tab w:pos="657" w:val="left" w:leader="none"/>
        </w:tabs>
        <w:spacing w:line="240" w:lineRule="auto" w:before="129" w:after="0"/>
        <w:ind w:left="657" w:right="0" w:hanging="239"/>
        <w:jc w:val="both"/>
        <w:rPr>
          <w:sz w:val="22"/>
        </w:rPr>
      </w:pPr>
      <w:r>
        <w:rPr>
          <w:w w:val="90"/>
          <w:sz w:val="22"/>
        </w:rPr>
        <w:t>It</w:t>
      </w:r>
      <w:r>
        <w:rPr>
          <w:spacing w:val="-3"/>
          <w:sz w:val="22"/>
        </w:rPr>
        <w:t> </w:t>
      </w:r>
      <w:r>
        <w:rPr>
          <w:w w:val="90"/>
          <w:sz w:val="22"/>
        </w:rPr>
        <w:t>examines</w:t>
      </w:r>
      <w:r>
        <w:rPr>
          <w:spacing w:val="-3"/>
          <w:sz w:val="22"/>
        </w:rPr>
        <w:t> </w:t>
      </w:r>
      <w:r>
        <w:rPr>
          <w:w w:val="90"/>
          <w:sz w:val="22"/>
        </w:rPr>
        <w:t>interface</w:t>
      </w:r>
      <w:r>
        <w:rPr>
          <w:spacing w:val="-2"/>
          <w:sz w:val="22"/>
        </w:rPr>
        <w:t> </w:t>
      </w:r>
      <w:r>
        <w:rPr>
          <w:w w:val="90"/>
          <w:sz w:val="22"/>
        </w:rPr>
        <w:t>and</w:t>
      </w:r>
      <w:r>
        <w:rPr>
          <w:spacing w:val="-3"/>
          <w:sz w:val="22"/>
        </w:rPr>
        <w:t> </w:t>
      </w:r>
      <w:r>
        <w:rPr>
          <w:w w:val="90"/>
          <w:sz w:val="22"/>
        </w:rPr>
        <w:t>type</w:t>
      </w:r>
      <w:r>
        <w:rPr>
          <w:spacing w:val="-2"/>
          <w:sz w:val="22"/>
        </w:rPr>
        <w:t> </w:t>
      </w:r>
      <w:r>
        <w:rPr>
          <w:spacing w:val="-2"/>
          <w:w w:val="90"/>
          <w:sz w:val="22"/>
        </w:rPr>
        <w:t>embedding.</w:t>
      </w:r>
    </w:p>
    <w:p>
      <w:pPr>
        <w:pStyle w:val="ListParagraph"/>
        <w:spacing w:after="0" w:line="240" w:lineRule="auto"/>
        <w:jc w:val="both"/>
        <w:rPr>
          <w:sz w:val="22"/>
        </w:rPr>
        <w:sectPr>
          <w:pgSz w:w="8850" w:h="13270"/>
          <w:pgMar w:header="682" w:footer="0" w:top="920" w:bottom="280" w:left="992" w:right="992"/>
        </w:sectPr>
      </w:pPr>
    </w:p>
    <w:p>
      <w:pPr>
        <w:pStyle w:val="BodyText"/>
        <w:spacing w:before="31"/>
      </w:pPr>
    </w:p>
    <w:p>
      <w:pPr>
        <w:pStyle w:val="Heading4"/>
      </w:pPr>
      <w:bookmarkStart w:name="_bookmark44" w:id="76"/>
      <w:bookmarkEnd w:id="76"/>
      <w:r>
        <w:rPr>
          <w:b w:val="0"/>
        </w:rPr>
      </w:r>
      <w:bookmarkStart w:name="_bookmark41" w:id="77"/>
      <w:bookmarkEnd w:id="77"/>
      <w:r>
        <w:rPr>
          <w:b w:val="0"/>
        </w:rPr>
      </w:r>
      <w:r>
        <w:rPr>
          <w:spacing w:val="-2"/>
        </w:rPr>
        <w:t>Downsides:</w:t>
      </w:r>
    </w:p>
    <w:p>
      <w:pPr>
        <w:pStyle w:val="ListParagraph"/>
        <w:numPr>
          <w:ilvl w:val="0"/>
          <w:numId w:val="4"/>
        </w:numPr>
        <w:tabs>
          <w:tab w:pos="657" w:val="left" w:leader="none"/>
        </w:tabs>
        <w:spacing w:line="240" w:lineRule="auto" w:before="223" w:after="0"/>
        <w:ind w:left="657" w:right="0" w:hanging="239"/>
        <w:jc w:val="both"/>
        <w:rPr>
          <w:sz w:val="22"/>
        </w:rPr>
      </w:pPr>
      <w:r>
        <w:rPr>
          <w:w w:val="90"/>
          <w:sz w:val="22"/>
        </w:rPr>
        <w:t>Despite</w:t>
      </w:r>
      <w:r>
        <w:rPr>
          <w:spacing w:val="-5"/>
          <w:w w:val="90"/>
          <w:sz w:val="22"/>
        </w:rPr>
        <w:t> </w:t>
      </w:r>
      <w:r>
        <w:rPr>
          <w:w w:val="90"/>
          <w:sz w:val="22"/>
        </w:rPr>
        <w:t>several</w:t>
      </w:r>
      <w:r>
        <w:rPr>
          <w:spacing w:val="-5"/>
          <w:w w:val="90"/>
          <w:sz w:val="22"/>
        </w:rPr>
        <w:t> </w:t>
      </w:r>
      <w:r>
        <w:rPr>
          <w:w w:val="90"/>
          <w:sz w:val="22"/>
        </w:rPr>
        <w:t>talks,</w:t>
      </w:r>
      <w:r>
        <w:rPr>
          <w:spacing w:val="-5"/>
          <w:w w:val="90"/>
          <w:sz w:val="22"/>
        </w:rPr>
        <w:t> </w:t>
      </w:r>
      <w:r>
        <w:rPr>
          <w:w w:val="90"/>
          <w:sz w:val="22"/>
        </w:rPr>
        <w:t>it</w:t>
      </w:r>
      <w:r>
        <w:rPr>
          <w:spacing w:val="-4"/>
          <w:w w:val="90"/>
          <w:sz w:val="22"/>
        </w:rPr>
        <w:t> </w:t>
      </w:r>
      <w:r>
        <w:rPr>
          <w:w w:val="90"/>
          <w:sz w:val="22"/>
        </w:rPr>
        <w:t>does</w:t>
      </w:r>
      <w:r>
        <w:rPr>
          <w:spacing w:val="-5"/>
          <w:w w:val="90"/>
          <w:sz w:val="22"/>
        </w:rPr>
        <w:t> </w:t>
      </w:r>
      <w:r>
        <w:rPr>
          <w:w w:val="90"/>
          <w:sz w:val="22"/>
        </w:rPr>
        <w:t>not</w:t>
      </w:r>
      <w:r>
        <w:rPr>
          <w:spacing w:val="-5"/>
          <w:w w:val="90"/>
          <w:sz w:val="22"/>
        </w:rPr>
        <w:t> </w:t>
      </w:r>
      <w:r>
        <w:rPr>
          <w:w w:val="90"/>
          <w:sz w:val="22"/>
        </w:rPr>
        <w:t>support</w:t>
      </w:r>
      <w:r>
        <w:rPr>
          <w:spacing w:val="-4"/>
          <w:w w:val="90"/>
          <w:sz w:val="22"/>
        </w:rPr>
        <w:t> </w:t>
      </w:r>
      <w:r>
        <w:rPr>
          <w:spacing w:val="-2"/>
          <w:w w:val="90"/>
          <w:sz w:val="22"/>
        </w:rPr>
        <w:t>generics.</w:t>
      </w:r>
    </w:p>
    <w:p>
      <w:pPr>
        <w:pStyle w:val="ListParagraph"/>
        <w:numPr>
          <w:ilvl w:val="0"/>
          <w:numId w:val="4"/>
        </w:numPr>
        <w:tabs>
          <w:tab w:pos="658" w:val="left" w:leader="none"/>
        </w:tabs>
        <w:spacing w:line="225" w:lineRule="auto" w:before="137" w:after="0"/>
        <w:ind w:left="658" w:right="175" w:hanging="240"/>
        <w:jc w:val="both"/>
        <w:rPr>
          <w:sz w:val="22"/>
        </w:rPr>
      </w:pPr>
      <w:r>
        <w:rPr>
          <w:spacing w:val="-6"/>
          <w:sz w:val="22"/>
        </w:rPr>
        <w:t>Although</w:t>
      </w:r>
      <w:r>
        <w:rPr>
          <w:spacing w:val="-6"/>
          <w:sz w:val="22"/>
        </w:rPr>
        <w:t> the</w:t>
      </w:r>
      <w:r>
        <w:rPr>
          <w:spacing w:val="-6"/>
          <w:sz w:val="22"/>
        </w:rPr>
        <w:t> packages</w:t>
      </w:r>
      <w:r>
        <w:rPr>
          <w:spacing w:val="-6"/>
          <w:sz w:val="22"/>
        </w:rPr>
        <w:t> bundled</w:t>
      </w:r>
      <w:r>
        <w:rPr>
          <w:spacing w:val="-6"/>
          <w:sz w:val="22"/>
        </w:rPr>
        <w:t> with</w:t>
      </w:r>
      <w:r>
        <w:rPr>
          <w:spacing w:val="-6"/>
          <w:sz w:val="22"/>
        </w:rPr>
        <w:t> this</w:t>
      </w:r>
      <w:r>
        <w:rPr>
          <w:spacing w:val="-6"/>
          <w:sz w:val="22"/>
        </w:rPr>
        <w:t> computer</w:t>
      </w:r>
      <w:r>
        <w:rPr>
          <w:spacing w:val="-6"/>
          <w:sz w:val="22"/>
        </w:rPr>
        <w:t> language</w:t>
      </w:r>
      <w:r>
        <w:rPr>
          <w:spacing w:val="-6"/>
          <w:sz w:val="22"/>
        </w:rPr>
        <w:t> ar</w:t>
      </w:r>
      <w:r>
        <w:rPr>
          <w:spacing w:val="-6"/>
          <w:sz w:val="22"/>
        </w:rPr>
        <w:t>e</w:t>
      </w:r>
      <w:r>
        <w:rPr>
          <w:spacing w:val="-6"/>
          <w:sz w:val="22"/>
        </w:rPr>
        <w:t> </w:t>
      </w:r>
      <w:r>
        <w:rPr>
          <w:w w:val="90"/>
          <w:sz w:val="22"/>
        </w:rPr>
        <w:t>pretty helpful, Go is not an object-oriented programming languag</w:t>
      </w:r>
      <w:r>
        <w:rPr>
          <w:w w:val="90"/>
          <w:sz w:val="22"/>
        </w:rPr>
        <w:t>e</w:t>
      </w:r>
      <w:r>
        <w:rPr>
          <w:w w:val="90"/>
          <w:sz w:val="22"/>
        </w:rPr>
        <w:t> </w:t>
      </w:r>
      <w:r>
        <w:rPr>
          <w:sz w:val="22"/>
        </w:rPr>
        <w:t>in</w:t>
      </w:r>
      <w:r>
        <w:rPr>
          <w:spacing w:val="-5"/>
          <w:sz w:val="22"/>
        </w:rPr>
        <w:t> </w:t>
      </w:r>
      <w:r>
        <w:rPr>
          <w:sz w:val="22"/>
        </w:rPr>
        <w:t>the</w:t>
      </w:r>
      <w:r>
        <w:rPr>
          <w:spacing w:val="-5"/>
          <w:sz w:val="22"/>
        </w:rPr>
        <w:t> </w:t>
      </w:r>
      <w:r>
        <w:rPr>
          <w:sz w:val="22"/>
        </w:rPr>
        <w:t>classic</w:t>
      </w:r>
      <w:r>
        <w:rPr>
          <w:spacing w:val="-5"/>
          <w:sz w:val="22"/>
        </w:rPr>
        <w:t> </w:t>
      </w:r>
      <w:r>
        <w:rPr>
          <w:sz w:val="22"/>
        </w:rPr>
        <w:t>sense.</w:t>
      </w:r>
    </w:p>
    <w:p>
      <w:pPr>
        <w:pStyle w:val="BodyText"/>
        <w:spacing w:line="288" w:lineRule="exact" w:before="229"/>
        <w:ind w:left="177"/>
        <w:jc w:val="both"/>
      </w:pPr>
      <w:r>
        <w:rPr>
          <w:w w:val="90"/>
        </w:rPr>
        <w:t>Some</w:t>
      </w:r>
      <w:r>
        <w:rPr>
          <w:spacing w:val="-5"/>
        </w:rPr>
        <w:t> </w:t>
      </w:r>
      <w:r>
        <w:rPr>
          <w:w w:val="90"/>
        </w:rPr>
        <w:t>libraries</w:t>
      </w:r>
      <w:r>
        <w:rPr>
          <w:spacing w:val="-4"/>
        </w:rPr>
        <w:t> </w:t>
      </w:r>
      <w:r>
        <w:rPr>
          <w:w w:val="90"/>
        </w:rPr>
        <w:t>are</w:t>
      </w:r>
      <w:r>
        <w:rPr>
          <w:spacing w:val="-5"/>
        </w:rPr>
        <w:t> </w:t>
      </w:r>
      <w:r>
        <w:rPr>
          <w:w w:val="90"/>
        </w:rPr>
        <w:t>lacking,</w:t>
      </w:r>
      <w:r>
        <w:rPr>
          <w:spacing w:val="-4"/>
        </w:rPr>
        <w:t> </w:t>
      </w:r>
      <w:r>
        <w:rPr>
          <w:w w:val="90"/>
        </w:rPr>
        <w:t>most</w:t>
      </w:r>
      <w:r>
        <w:rPr>
          <w:spacing w:val="-5"/>
        </w:rPr>
        <w:t> </w:t>
      </w:r>
      <w:r>
        <w:rPr>
          <w:w w:val="90"/>
        </w:rPr>
        <w:t>notably</w:t>
      </w:r>
      <w:r>
        <w:rPr>
          <w:spacing w:val="-4"/>
        </w:rPr>
        <w:t> </w:t>
      </w:r>
      <w:r>
        <w:rPr>
          <w:w w:val="90"/>
        </w:rPr>
        <w:t>a</w:t>
      </w:r>
      <w:r>
        <w:rPr>
          <w:spacing w:val="-4"/>
        </w:rPr>
        <w:t> </w:t>
      </w:r>
      <w:r>
        <w:rPr>
          <w:w w:val="90"/>
        </w:rPr>
        <w:t>UI</w:t>
      </w:r>
      <w:r>
        <w:rPr>
          <w:spacing w:val="-5"/>
        </w:rPr>
        <w:t> </w:t>
      </w:r>
      <w:r>
        <w:rPr>
          <w:spacing w:val="-2"/>
          <w:w w:val="90"/>
        </w:rPr>
        <w:t>toolkit.</w:t>
      </w:r>
    </w:p>
    <w:p>
      <w:pPr>
        <w:pStyle w:val="BodyText"/>
        <w:spacing w:line="288" w:lineRule="exact"/>
        <w:ind w:left="418"/>
      </w:pPr>
      <w:r>
        <w:rPr>
          <w:w w:val="90"/>
        </w:rPr>
        <w:t>Among</w:t>
      </w:r>
      <w:r>
        <w:rPr>
          <w:spacing w:val="-2"/>
          <w:w w:val="90"/>
        </w:rPr>
        <w:t> </w:t>
      </w:r>
      <w:r>
        <w:rPr>
          <w:w w:val="90"/>
        </w:rPr>
        <w:t>the</w:t>
      </w:r>
      <w:r>
        <w:rPr>
          <w:spacing w:val="-1"/>
          <w:w w:val="90"/>
        </w:rPr>
        <w:t> </w:t>
      </w:r>
      <w:r>
        <w:rPr>
          <w:w w:val="90"/>
        </w:rPr>
        <w:t>most</w:t>
      </w:r>
      <w:r>
        <w:rPr>
          <w:spacing w:val="-2"/>
          <w:w w:val="90"/>
        </w:rPr>
        <w:t> </w:t>
      </w:r>
      <w:r>
        <w:rPr>
          <w:w w:val="90"/>
        </w:rPr>
        <w:t>prominent</w:t>
      </w:r>
      <w:r>
        <w:rPr>
          <w:spacing w:val="-1"/>
          <w:w w:val="90"/>
        </w:rPr>
        <w:t> </w:t>
      </w:r>
      <w:r>
        <w:rPr>
          <w:w w:val="90"/>
        </w:rPr>
        <w:t>Go</w:t>
      </w:r>
      <w:r>
        <w:rPr>
          <w:spacing w:val="-1"/>
          <w:w w:val="90"/>
        </w:rPr>
        <w:t> </w:t>
      </w:r>
      <w:r>
        <w:rPr>
          <w:w w:val="90"/>
        </w:rPr>
        <w:t>Language</w:t>
      </w:r>
      <w:r>
        <w:rPr>
          <w:spacing w:val="-2"/>
          <w:w w:val="90"/>
        </w:rPr>
        <w:t> </w:t>
      </w:r>
      <w:r>
        <w:rPr>
          <w:w w:val="90"/>
        </w:rPr>
        <w:t>applications</w:t>
      </w:r>
      <w:r>
        <w:rPr>
          <w:spacing w:val="-1"/>
          <w:w w:val="90"/>
        </w:rPr>
        <w:t> </w:t>
      </w:r>
      <w:r>
        <w:rPr>
          <w:spacing w:val="-4"/>
          <w:w w:val="90"/>
        </w:rPr>
        <w:t>are:</w:t>
      </w:r>
    </w:p>
    <w:p>
      <w:pPr>
        <w:pStyle w:val="ListParagraph"/>
        <w:numPr>
          <w:ilvl w:val="0"/>
          <w:numId w:val="4"/>
        </w:numPr>
        <w:tabs>
          <w:tab w:pos="658" w:val="left" w:leader="none"/>
        </w:tabs>
        <w:spacing w:line="225" w:lineRule="auto" w:before="238" w:after="0"/>
        <w:ind w:left="658" w:right="175" w:hanging="240"/>
        <w:jc w:val="left"/>
        <w:rPr>
          <w:sz w:val="22"/>
        </w:rPr>
      </w:pPr>
      <w:r>
        <w:rPr>
          <w:b/>
          <w:spacing w:val="-4"/>
          <w:sz w:val="22"/>
        </w:rPr>
        <w:t>Docker:</w:t>
      </w:r>
      <w:r>
        <w:rPr>
          <w:b/>
          <w:spacing w:val="12"/>
          <w:sz w:val="22"/>
        </w:rPr>
        <w:t> </w:t>
      </w:r>
      <w:r>
        <w:rPr>
          <w:spacing w:val="-4"/>
          <w:sz w:val="22"/>
        </w:rPr>
        <w:t>It</w:t>
      </w:r>
      <w:r>
        <w:rPr>
          <w:spacing w:val="12"/>
          <w:sz w:val="22"/>
        </w:rPr>
        <w:t> </w:t>
      </w:r>
      <w:r>
        <w:rPr>
          <w:spacing w:val="-4"/>
          <w:sz w:val="22"/>
        </w:rPr>
        <w:t>is</w:t>
      </w:r>
      <w:r>
        <w:rPr>
          <w:spacing w:val="12"/>
          <w:sz w:val="22"/>
        </w:rPr>
        <w:t> </w:t>
      </w:r>
      <w:r>
        <w:rPr>
          <w:spacing w:val="-4"/>
          <w:sz w:val="22"/>
        </w:rPr>
        <w:t>a</w:t>
      </w:r>
      <w:r>
        <w:rPr>
          <w:spacing w:val="12"/>
          <w:sz w:val="22"/>
        </w:rPr>
        <w:t> </w:t>
      </w:r>
      <w:r>
        <w:rPr>
          <w:spacing w:val="-4"/>
          <w:sz w:val="22"/>
        </w:rPr>
        <w:t>suite</w:t>
      </w:r>
      <w:r>
        <w:rPr>
          <w:spacing w:val="12"/>
          <w:sz w:val="22"/>
        </w:rPr>
        <w:t> </w:t>
      </w:r>
      <w:r>
        <w:rPr>
          <w:spacing w:val="-4"/>
          <w:sz w:val="22"/>
        </w:rPr>
        <w:t>of</w:t>
      </w:r>
      <w:r>
        <w:rPr>
          <w:spacing w:val="12"/>
          <w:sz w:val="22"/>
        </w:rPr>
        <w:t> </w:t>
      </w:r>
      <w:r>
        <w:rPr>
          <w:spacing w:val="-4"/>
          <w:sz w:val="22"/>
        </w:rPr>
        <w:t>tools</w:t>
      </w:r>
      <w:r>
        <w:rPr>
          <w:spacing w:val="12"/>
          <w:sz w:val="22"/>
        </w:rPr>
        <w:t> </w:t>
      </w:r>
      <w:r>
        <w:rPr>
          <w:spacing w:val="-4"/>
          <w:sz w:val="22"/>
        </w:rPr>
        <w:t>used</w:t>
      </w:r>
      <w:r>
        <w:rPr>
          <w:spacing w:val="12"/>
          <w:sz w:val="22"/>
        </w:rPr>
        <w:t> </w:t>
      </w:r>
      <w:r>
        <w:rPr>
          <w:spacing w:val="-4"/>
          <w:sz w:val="22"/>
        </w:rPr>
        <w:t>to</w:t>
      </w:r>
      <w:r>
        <w:rPr>
          <w:spacing w:val="12"/>
          <w:sz w:val="22"/>
        </w:rPr>
        <w:t> </w:t>
      </w:r>
      <w:r>
        <w:rPr>
          <w:spacing w:val="-4"/>
          <w:sz w:val="22"/>
        </w:rPr>
        <w:t>manage</w:t>
      </w:r>
      <w:r>
        <w:rPr>
          <w:spacing w:val="12"/>
          <w:sz w:val="22"/>
        </w:rPr>
        <w:t> </w:t>
      </w:r>
      <w:r>
        <w:rPr>
          <w:spacing w:val="-4"/>
          <w:sz w:val="22"/>
        </w:rPr>
        <w:t>and</w:t>
      </w:r>
      <w:r>
        <w:rPr>
          <w:spacing w:val="12"/>
          <w:sz w:val="22"/>
        </w:rPr>
        <w:t> </w:t>
      </w:r>
      <w:r>
        <w:rPr>
          <w:spacing w:val="-4"/>
          <w:sz w:val="22"/>
        </w:rPr>
        <w:t>deploy</w:t>
      </w:r>
      <w:r>
        <w:rPr>
          <w:spacing w:val="12"/>
          <w:sz w:val="22"/>
        </w:rPr>
        <w:t> </w:t>
      </w:r>
      <w:r>
        <w:rPr>
          <w:spacing w:val="-4"/>
          <w:sz w:val="22"/>
        </w:rPr>
        <w:t>Linu</w:t>
      </w:r>
      <w:r>
        <w:rPr>
          <w:spacing w:val="-4"/>
          <w:sz w:val="22"/>
        </w:rPr>
        <w:t>x</w:t>
      </w:r>
      <w:r>
        <w:rPr>
          <w:spacing w:val="-4"/>
          <w:sz w:val="22"/>
        </w:rPr>
        <w:t> </w:t>
      </w:r>
      <w:r>
        <w:rPr>
          <w:spacing w:val="-2"/>
          <w:sz w:val="22"/>
        </w:rPr>
        <w:t>containers.</w:t>
      </w:r>
    </w:p>
    <w:p>
      <w:pPr>
        <w:pStyle w:val="ListParagraph"/>
        <w:numPr>
          <w:ilvl w:val="0"/>
          <w:numId w:val="4"/>
        </w:numPr>
        <w:tabs>
          <w:tab w:pos="657" w:val="left" w:leader="none"/>
        </w:tabs>
        <w:spacing w:line="240" w:lineRule="auto" w:before="128" w:after="0"/>
        <w:ind w:left="657" w:right="0" w:hanging="239"/>
        <w:jc w:val="left"/>
        <w:rPr>
          <w:sz w:val="22"/>
        </w:rPr>
      </w:pPr>
      <w:r>
        <w:rPr>
          <w:b/>
          <w:w w:val="90"/>
          <w:sz w:val="22"/>
        </w:rPr>
        <w:t>Red</w:t>
      </w:r>
      <w:r>
        <w:rPr>
          <w:b/>
          <w:spacing w:val="-3"/>
          <w:w w:val="90"/>
          <w:sz w:val="22"/>
        </w:rPr>
        <w:t> </w:t>
      </w:r>
      <w:r>
        <w:rPr>
          <w:b/>
          <w:w w:val="90"/>
          <w:sz w:val="22"/>
        </w:rPr>
        <w:t>Hat:</w:t>
      </w:r>
      <w:r>
        <w:rPr>
          <w:b/>
          <w:spacing w:val="-6"/>
          <w:sz w:val="22"/>
        </w:rPr>
        <w:t> </w:t>
      </w:r>
      <w:r>
        <w:rPr>
          <w:w w:val="90"/>
          <w:sz w:val="22"/>
        </w:rPr>
        <w:t>Openshift</w:t>
      </w:r>
      <w:r>
        <w:rPr>
          <w:spacing w:val="-6"/>
          <w:sz w:val="22"/>
        </w:rPr>
        <w:t> </w:t>
      </w:r>
      <w:r>
        <w:rPr>
          <w:w w:val="90"/>
          <w:sz w:val="22"/>
        </w:rPr>
        <w:t>is</w:t>
      </w:r>
      <w:r>
        <w:rPr>
          <w:spacing w:val="-6"/>
          <w:sz w:val="22"/>
        </w:rPr>
        <w:t> </w:t>
      </w:r>
      <w:r>
        <w:rPr>
          <w:w w:val="90"/>
          <w:sz w:val="22"/>
        </w:rPr>
        <w:t>a</w:t>
      </w:r>
      <w:r>
        <w:rPr>
          <w:spacing w:val="-6"/>
          <w:sz w:val="22"/>
        </w:rPr>
        <w:t> </w:t>
      </w:r>
      <w:r>
        <w:rPr>
          <w:w w:val="90"/>
          <w:sz w:val="22"/>
        </w:rPr>
        <w:t>platform</w:t>
      </w:r>
      <w:r>
        <w:rPr>
          <w:spacing w:val="-6"/>
          <w:sz w:val="22"/>
        </w:rPr>
        <w:t> </w:t>
      </w:r>
      <w:r>
        <w:rPr>
          <w:w w:val="90"/>
          <w:sz w:val="22"/>
        </w:rPr>
        <w:t>as</w:t>
      </w:r>
      <w:r>
        <w:rPr>
          <w:spacing w:val="-6"/>
          <w:sz w:val="22"/>
        </w:rPr>
        <w:t> </w:t>
      </w:r>
      <w:r>
        <w:rPr>
          <w:w w:val="90"/>
          <w:sz w:val="22"/>
        </w:rPr>
        <w:t>a</w:t>
      </w:r>
      <w:r>
        <w:rPr>
          <w:spacing w:val="-6"/>
          <w:sz w:val="22"/>
        </w:rPr>
        <w:t> </w:t>
      </w:r>
      <w:r>
        <w:rPr>
          <w:w w:val="90"/>
          <w:sz w:val="22"/>
        </w:rPr>
        <w:t>service</w:t>
      </w:r>
      <w:r>
        <w:rPr>
          <w:spacing w:val="-6"/>
          <w:sz w:val="22"/>
        </w:rPr>
        <w:t> </w:t>
      </w:r>
      <w:r>
        <w:rPr>
          <w:w w:val="90"/>
          <w:sz w:val="22"/>
        </w:rPr>
        <w:t>for</w:t>
      </w:r>
      <w:r>
        <w:rPr>
          <w:spacing w:val="-5"/>
          <w:sz w:val="22"/>
        </w:rPr>
        <w:t> </w:t>
      </w:r>
      <w:r>
        <w:rPr>
          <w:w w:val="90"/>
          <w:sz w:val="22"/>
        </w:rPr>
        <w:t>cloud</w:t>
      </w:r>
      <w:r>
        <w:rPr>
          <w:spacing w:val="-1"/>
          <w:w w:val="90"/>
          <w:sz w:val="22"/>
        </w:rPr>
        <w:t> </w:t>
      </w:r>
      <w:r>
        <w:rPr>
          <w:spacing w:val="-2"/>
          <w:w w:val="90"/>
          <w:sz w:val="22"/>
        </w:rPr>
        <w:t>computing.</w:t>
      </w:r>
    </w:p>
    <w:p>
      <w:pPr>
        <w:pStyle w:val="ListParagraph"/>
        <w:numPr>
          <w:ilvl w:val="0"/>
          <w:numId w:val="4"/>
        </w:numPr>
        <w:tabs>
          <w:tab w:pos="658" w:val="left" w:leader="none"/>
        </w:tabs>
        <w:spacing w:line="225" w:lineRule="auto" w:before="137" w:after="0"/>
        <w:ind w:left="658" w:right="176" w:hanging="240"/>
        <w:jc w:val="left"/>
        <w:rPr>
          <w:sz w:val="22"/>
        </w:rPr>
      </w:pPr>
      <w:r>
        <w:rPr>
          <w:b/>
          <w:spacing w:val="-2"/>
          <w:sz w:val="22"/>
        </w:rPr>
        <w:t>Kubernetes:</w:t>
      </w:r>
      <w:r>
        <w:rPr>
          <w:b/>
          <w:spacing w:val="74"/>
          <w:sz w:val="22"/>
        </w:rPr>
        <w:t> </w:t>
      </w:r>
      <w:r>
        <w:rPr>
          <w:spacing w:val="-2"/>
          <w:sz w:val="22"/>
        </w:rPr>
        <w:t>The</w:t>
      </w:r>
      <w:r>
        <w:rPr>
          <w:spacing w:val="74"/>
          <w:sz w:val="22"/>
        </w:rPr>
        <w:t> </w:t>
      </w:r>
      <w:r>
        <w:rPr>
          <w:spacing w:val="-2"/>
          <w:sz w:val="22"/>
        </w:rPr>
        <w:t>Next</w:t>
      </w:r>
      <w:r>
        <w:rPr>
          <w:spacing w:val="75"/>
          <w:sz w:val="22"/>
        </w:rPr>
        <w:t> </w:t>
      </w:r>
      <w:r>
        <w:rPr>
          <w:spacing w:val="-2"/>
          <w:sz w:val="22"/>
        </w:rPr>
        <w:t>Generation</w:t>
      </w:r>
      <w:r>
        <w:rPr>
          <w:spacing w:val="74"/>
          <w:sz w:val="22"/>
        </w:rPr>
        <w:t> </w:t>
      </w:r>
      <w:r>
        <w:rPr>
          <w:spacing w:val="-2"/>
          <w:sz w:val="22"/>
        </w:rPr>
        <w:t>of</w:t>
      </w:r>
      <w:r>
        <w:rPr>
          <w:spacing w:val="74"/>
          <w:sz w:val="22"/>
        </w:rPr>
        <w:t> </w:t>
      </w:r>
      <w:r>
        <w:rPr>
          <w:spacing w:val="-2"/>
          <w:sz w:val="22"/>
        </w:rPr>
        <w:t>Seamless</w:t>
      </w:r>
      <w:r>
        <w:rPr>
          <w:spacing w:val="75"/>
          <w:sz w:val="22"/>
        </w:rPr>
        <w:t> </w:t>
      </w:r>
      <w:r>
        <w:rPr>
          <w:spacing w:val="-2"/>
          <w:sz w:val="22"/>
        </w:rPr>
        <w:t>Automate</w:t>
      </w:r>
      <w:r>
        <w:rPr>
          <w:spacing w:val="-2"/>
          <w:sz w:val="22"/>
        </w:rPr>
        <w:t>d</w:t>
      </w:r>
      <w:r>
        <w:rPr>
          <w:spacing w:val="-2"/>
          <w:sz w:val="22"/>
        </w:rPr>
        <w:t> Deployment.</w:t>
      </w:r>
    </w:p>
    <w:p>
      <w:pPr>
        <w:pStyle w:val="ListParagraph"/>
        <w:numPr>
          <w:ilvl w:val="0"/>
          <w:numId w:val="4"/>
        </w:numPr>
        <w:tabs>
          <w:tab w:pos="658" w:val="left" w:leader="none"/>
        </w:tabs>
        <w:spacing w:line="225" w:lineRule="auto" w:before="142" w:after="0"/>
        <w:ind w:left="658" w:right="177" w:hanging="240"/>
        <w:jc w:val="left"/>
        <w:rPr>
          <w:sz w:val="22"/>
        </w:rPr>
      </w:pPr>
      <w:r>
        <w:rPr>
          <w:b/>
          <w:w w:val="90"/>
          <w:sz w:val="22"/>
        </w:rPr>
        <w:t>Dropbox: </w:t>
      </w:r>
      <w:r>
        <w:rPr>
          <w:w w:val="90"/>
          <w:sz w:val="22"/>
        </w:rPr>
        <w:t>It switches several essential components from Python t</w:t>
      </w:r>
      <w:r>
        <w:rPr>
          <w:w w:val="90"/>
          <w:sz w:val="22"/>
        </w:rPr>
        <w:t>o</w:t>
      </w:r>
      <w:r>
        <w:rPr>
          <w:w w:val="90"/>
          <w:sz w:val="22"/>
        </w:rPr>
        <w:t> </w:t>
      </w:r>
      <w:r>
        <w:rPr>
          <w:spacing w:val="-4"/>
          <w:sz w:val="22"/>
        </w:rPr>
        <w:t>Go.</w:t>
      </w:r>
    </w:p>
    <w:p>
      <w:pPr>
        <w:pStyle w:val="ListParagraph"/>
        <w:numPr>
          <w:ilvl w:val="0"/>
          <w:numId w:val="4"/>
        </w:numPr>
        <w:tabs>
          <w:tab w:pos="657" w:val="left" w:leader="none"/>
        </w:tabs>
        <w:spacing w:line="240" w:lineRule="auto" w:before="128" w:after="0"/>
        <w:ind w:left="657" w:right="0" w:hanging="239"/>
        <w:jc w:val="left"/>
        <w:rPr>
          <w:sz w:val="22"/>
        </w:rPr>
      </w:pPr>
      <w:r>
        <w:rPr>
          <w:b/>
          <w:w w:val="90"/>
          <w:sz w:val="22"/>
        </w:rPr>
        <w:t>Netflix:</w:t>
      </w:r>
      <w:r>
        <w:rPr>
          <w:b/>
          <w:spacing w:val="-3"/>
          <w:w w:val="90"/>
          <w:sz w:val="22"/>
        </w:rPr>
        <w:t> </w:t>
      </w:r>
      <w:r>
        <w:rPr>
          <w:w w:val="90"/>
          <w:sz w:val="22"/>
        </w:rPr>
        <w:t>For</w:t>
      </w:r>
      <w:r>
        <w:rPr>
          <w:spacing w:val="-3"/>
          <w:w w:val="90"/>
          <w:sz w:val="22"/>
        </w:rPr>
        <w:t> </w:t>
      </w:r>
      <w:r>
        <w:rPr>
          <w:w w:val="90"/>
          <w:sz w:val="22"/>
        </w:rPr>
        <w:t>two</w:t>
      </w:r>
      <w:r>
        <w:rPr>
          <w:spacing w:val="-2"/>
          <w:w w:val="90"/>
          <w:sz w:val="22"/>
        </w:rPr>
        <w:t> </w:t>
      </w:r>
      <w:r>
        <w:rPr>
          <w:w w:val="90"/>
          <w:sz w:val="22"/>
        </w:rPr>
        <w:t>features</w:t>
      </w:r>
      <w:r>
        <w:rPr>
          <w:spacing w:val="-3"/>
          <w:w w:val="90"/>
          <w:sz w:val="22"/>
        </w:rPr>
        <w:t> </w:t>
      </w:r>
      <w:r>
        <w:rPr>
          <w:w w:val="90"/>
          <w:sz w:val="22"/>
        </w:rPr>
        <w:t>of</w:t>
      </w:r>
      <w:r>
        <w:rPr>
          <w:spacing w:val="-3"/>
          <w:w w:val="90"/>
          <w:sz w:val="22"/>
        </w:rPr>
        <w:t> </w:t>
      </w:r>
      <w:r>
        <w:rPr>
          <w:w w:val="90"/>
          <w:sz w:val="22"/>
        </w:rPr>
        <w:t>its</w:t>
      </w:r>
      <w:r>
        <w:rPr>
          <w:spacing w:val="-2"/>
          <w:w w:val="90"/>
          <w:sz w:val="22"/>
        </w:rPr>
        <w:t> </w:t>
      </w:r>
      <w:r>
        <w:rPr>
          <w:w w:val="90"/>
          <w:sz w:val="22"/>
        </w:rPr>
        <w:t>server</w:t>
      </w:r>
      <w:r>
        <w:rPr>
          <w:spacing w:val="-3"/>
          <w:w w:val="90"/>
          <w:sz w:val="22"/>
        </w:rPr>
        <w:t> </w:t>
      </w:r>
      <w:r>
        <w:rPr>
          <w:spacing w:val="-2"/>
          <w:w w:val="90"/>
          <w:sz w:val="22"/>
        </w:rPr>
        <w:t>design.</w:t>
      </w:r>
    </w:p>
    <w:p>
      <w:pPr>
        <w:pStyle w:val="ListParagraph"/>
        <w:numPr>
          <w:ilvl w:val="0"/>
          <w:numId w:val="4"/>
        </w:numPr>
        <w:tabs>
          <w:tab w:pos="658" w:val="left" w:leader="none"/>
        </w:tabs>
        <w:spacing w:line="225" w:lineRule="auto" w:before="137" w:after="0"/>
        <w:ind w:left="658" w:right="176" w:hanging="240"/>
        <w:jc w:val="left"/>
        <w:rPr>
          <w:sz w:val="22"/>
        </w:rPr>
      </w:pPr>
      <w:r>
        <w:rPr>
          <w:b/>
          <w:spacing w:val="-4"/>
          <w:sz w:val="22"/>
        </w:rPr>
        <w:t>InfluxDB:</w:t>
      </w:r>
      <w:r>
        <w:rPr>
          <w:b/>
          <w:spacing w:val="20"/>
          <w:sz w:val="22"/>
        </w:rPr>
        <w:t> </w:t>
      </w:r>
      <w:r>
        <w:rPr>
          <w:spacing w:val="-4"/>
          <w:sz w:val="22"/>
        </w:rPr>
        <w:t>It</w:t>
      </w:r>
      <w:r>
        <w:rPr>
          <w:spacing w:val="19"/>
          <w:sz w:val="22"/>
        </w:rPr>
        <w:t> </w:t>
      </w:r>
      <w:r>
        <w:rPr>
          <w:spacing w:val="-4"/>
          <w:sz w:val="22"/>
        </w:rPr>
        <w:t>is</w:t>
      </w:r>
      <w:r>
        <w:rPr>
          <w:spacing w:val="19"/>
          <w:sz w:val="22"/>
        </w:rPr>
        <w:t> </w:t>
      </w:r>
      <w:r>
        <w:rPr>
          <w:spacing w:val="-4"/>
          <w:sz w:val="22"/>
        </w:rPr>
        <w:t>an</w:t>
      </w:r>
      <w:r>
        <w:rPr>
          <w:spacing w:val="19"/>
          <w:sz w:val="22"/>
        </w:rPr>
        <w:t> </w:t>
      </w:r>
      <w:r>
        <w:rPr>
          <w:spacing w:val="-4"/>
          <w:sz w:val="22"/>
        </w:rPr>
        <w:t>open-source</w:t>
      </w:r>
      <w:r>
        <w:rPr>
          <w:spacing w:val="19"/>
          <w:sz w:val="22"/>
        </w:rPr>
        <w:t> </w:t>
      </w:r>
      <w:r>
        <w:rPr>
          <w:spacing w:val="-4"/>
          <w:sz w:val="22"/>
        </w:rPr>
        <w:t>time-series</w:t>
      </w:r>
      <w:r>
        <w:rPr>
          <w:spacing w:val="19"/>
          <w:sz w:val="22"/>
        </w:rPr>
        <w:t> </w:t>
      </w:r>
      <w:r>
        <w:rPr>
          <w:spacing w:val="-4"/>
          <w:sz w:val="22"/>
        </w:rPr>
        <w:t>database</w:t>
      </w:r>
      <w:r>
        <w:rPr>
          <w:spacing w:val="19"/>
          <w:sz w:val="22"/>
        </w:rPr>
        <w:t> </w:t>
      </w:r>
      <w:r>
        <w:rPr>
          <w:spacing w:val="-4"/>
          <w:sz w:val="22"/>
        </w:rPr>
        <w:t>created</w:t>
      </w:r>
      <w:r>
        <w:rPr>
          <w:spacing w:val="19"/>
          <w:sz w:val="22"/>
        </w:rPr>
        <w:t> </w:t>
      </w:r>
      <w:r>
        <w:rPr>
          <w:spacing w:val="-4"/>
          <w:sz w:val="22"/>
        </w:rPr>
        <w:t>b</w:t>
      </w:r>
      <w:r>
        <w:rPr>
          <w:spacing w:val="-4"/>
          <w:sz w:val="22"/>
        </w:rPr>
        <w:t>y</w:t>
      </w:r>
      <w:r>
        <w:rPr>
          <w:spacing w:val="-4"/>
          <w:sz w:val="22"/>
        </w:rPr>
        <w:t> </w:t>
      </w:r>
      <w:r>
        <w:rPr>
          <w:spacing w:val="-2"/>
          <w:sz w:val="22"/>
        </w:rPr>
        <w:t>InfluxData.</w:t>
      </w:r>
    </w:p>
    <w:p>
      <w:pPr>
        <w:pStyle w:val="ListParagraph"/>
        <w:numPr>
          <w:ilvl w:val="0"/>
          <w:numId w:val="4"/>
        </w:numPr>
        <w:tabs>
          <w:tab w:pos="657" w:val="left" w:leader="none"/>
        </w:tabs>
        <w:spacing w:line="240" w:lineRule="auto" w:before="128" w:after="0"/>
        <w:ind w:left="657" w:right="0" w:hanging="239"/>
        <w:jc w:val="left"/>
        <w:rPr>
          <w:sz w:val="22"/>
        </w:rPr>
      </w:pPr>
      <w:r>
        <w:rPr>
          <w:b/>
          <w:w w:val="90"/>
          <w:sz w:val="22"/>
        </w:rPr>
        <w:t>GoLang:</w:t>
      </w:r>
      <w:r>
        <w:rPr>
          <w:b/>
          <w:spacing w:val="-5"/>
          <w:sz w:val="22"/>
        </w:rPr>
        <w:t> </w:t>
      </w:r>
      <w:r>
        <w:rPr>
          <w:w w:val="90"/>
          <w:sz w:val="22"/>
        </w:rPr>
        <w:t>It</w:t>
      </w:r>
      <w:r>
        <w:rPr>
          <w:spacing w:val="-5"/>
          <w:sz w:val="22"/>
        </w:rPr>
        <w:t> </w:t>
      </w:r>
      <w:r>
        <w:rPr>
          <w:w w:val="90"/>
          <w:sz w:val="22"/>
        </w:rPr>
        <w:t>is</w:t>
      </w:r>
      <w:r>
        <w:rPr>
          <w:spacing w:val="-5"/>
          <w:sz w:val="22"/>
        </w:rPr>
        <w:t> </w:t>
      </w:r>
      <w:r>
        <w:rPr>
          <w:w w:val="90"/>
          <w:sz w:val="22"/>
        </w:rPr>
        <w:t>a</w:t>
      </w:r>
      <w:r>
        <w:rPr>
          <w:spacing w:val="-5"/>
          <w:sz w:val="22"/>
        </w:rPr>
        <w:t> </w:t>
      </w:r>
      <w:r>
        <w:rPr>
          <w:w w:val="90"/>
          <w:sz w:val="22"/>
        </w:rPr>
        <w:t>language</w:t>
      </w:r>
      <w:r>
        <w:rPr>
          <w:spacing w:val="-4"/>
          <w:sz w:val="22"/>
        </w:rPr>
        <w:t> </w:t>
      </w:r>
      <w:r>
        <w:rPr>
          <w:w w:val="90"/>
          <w:sz w:val="22"/>
        </w:rPr>
        <w:t>built-in</w:t>
      </w:r>
      <w:r>
        <w:rPr>
          <w:spacing w:val="-5"/>
          <w:sz w:val="22"/>
        </w:rPr>
        <w:t> </w:t>
      </w:r>
      <w:r>
        <w:rPr>
          <w:spacing w:val="-5"/>
          <w:w w:val="90"/>
          <w:sz w:val="22"/>
        </w:rPr>
        <w:t>Go.</w:t>
      </w:r>
    </w:p>
    <w:p>
      <w:pPr>
        <w:pStyle w:val="Heading2"/>
        <w:spacing w:before="221"/>
      </w:pPr>
      <w:r>
        <w:rPr/>
        <mc:AlternateContent>
          <mc:Choice Requires="wps">
            <w:drawing>
              <wp:anchor distT="0" distB="0" distL="0" distR="0" allowOverlap="1" layoutInCell="1" locked="0" behindDoc="1" simplePos="0" relativeHeight="487602688">
                <wp:simplePos x="0" y="0"/>
                <wp:positionH relativeFrom="page">
                  <wp:posOffset>742950</wp:posOffset>
                </wp:positionH>
                <wp:positionV relativeFrom="paragraph">
                  <wp:posOffset>336240</wp:posOffset>
                </wp:positionV>
                <wp:extent cx="413067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475643pt;width:325.25pt;height:.1pt;mso-position-horizontal-relative:page;mso-position-vertical-relative:paragraph;z-index:-15713792;mso-wrap-distance-left:0;mso-wrap-distance-right:0" id="docshape26" coordorigin="1170,530" coordsize="6505,0" path="m1170,530l7674,530e" filled="false" stroked="true" strokeweight=".5pt" strokecolor="#000000">
                <v:path arrowok="t"/>
                <v:stroke dashstyle="solid"/>
                <w10:wrap type="topAndBottom"/>
              </v:shape>
            </w:pict>
          </mc:Fallback>
        </mc:AlternateContent>
      </w:r>
      <w:bookmarkStart w:name="TERMINAL" w:id="78"/>
      <w:bookmarkEnd w:id="78"/>
      <w:r>
        <w:rPr/>
      </w:r>
      <w:bookmarkStart w:name="_bookmark42" w:id="79"/>
      <w:bookmarkEnd w:id="79"/>
      <w:r>
        <w:rPr/>
      </w:r>
      <w:r>
        <w:rPr>
          <w:spacing w:val="-2"/>
        </w:rPr>
        <w:t>TERMINAL</w:t>
      </w:r>
    </w:p>
    <w:p>
      <w:pPr>
        <w:pStyle w:val="BodyText"/>
        <w:spacing w:line="225" w:lineRule="auto" w:before="23"/>
        <w:ind w:left="177" w:right="176"/>
        <w:jc w:val="both"/>
      </w:pPr>
      <w:r>
        <w:rPr>
          <w:spacing w:val="-6"/>
        </w:rPr>
        <w:t>GoLang</w:t>
      </w:r>
      <w:r>
        <w:rPr>
          <w:spacing w:val="-8"/>
        </w:rPr>
        <w:t> </w:t>
      </w:r>
      <w:r>
        <w:rPr>
          <w:spacing w:val="-6"/>
        </w:rPr>
        <w:t>has</w:t>
      </w:r>
      <w:r>
        <w:rPr>
          <w:spacing w:val="-8"/>
        </w:rPr>
        <w:t> </w:t>
      </w:r>
      <w:r>
        <w:rPr>
          <w:spacing w:val="-6"/>
        </w:rPr>
        <w:t>a</w:t>
      </w:r>
      <w:r>
        <w:rPr>
          <w:spacing w:val="-8"/>
        </w:rPr>
        <w:t> </w:t>
      </w:r>
      <w:r>
        <w:rPr>
          <w:spacing w:val="-6"/>
        </w:rPr>
        <w:t>terminal</w:t>
      </w:r>
      <w:r>
        <w:rPr>
          <w:spacing w:val="-7"/>
        </w:rPr>
        <w:t> </w:t>
      </w:r>
      <w:r>
        <w:rPr>
          <w:spacing w:val="-6"/>
        </w:rPr>
        <w:t>emulator,</w:t>
      </w:r>
      <w:r>
        <w:rPr>
          <w:spacing w:val="-8"/>
        </w:rPr>
        <w:t> </w:t>
      </w:r>
      <w:r>
        <w:rPr>
          <w:spacing w:val="-6"/>
        </w:rPr>
        <w:t>allowing</w:t>
      </w:r>
      <w:r>
        <w:rPr>
          <w:spacing w:val="-8"/>
        </w:rPr>
        <w:t> </w:t>
      </w:r>
      <w:r>
        <w:rPr>
          <w:spacing w:val="-6"/>
        </w:rPr>
        <w:t>us</w:t>
      </w:r>
      <w:r>
        <w:rPr>
          <w:spacing w:val="-8"/>
        </w:rPr>
        <w:t> </w:t>
      </w:r>
      <w:r>
        <w:rPr>
          <w:spacing w:val="-6"/>
        </w:rPr>
        <w:t>to</w:t>
      </w:r>
      <w:r>
        <w:rPr>
          <w:spacing w:val="-7"/>
        </w:rPr>
        <w:t> </w:t>
      </w:r>
      <w:r>
        <w:rPr>
          <w:spacing w:val="-6"/>
        </w:rPr>
        <w:t>communicate</w:t>
      </w:r>
      <w:r>
        <w:rPr>
          <w:spacing w:val="-8"/>
        </w:rPr>
        <w:t> </w:t>
      </w:r>
      <w:r>
        <w:rPr>
          <w:spacing w:val="-6"/>
        </w:rPr>
        <w:t>with</w:t>
      </w:r>
      <w:r>
        <w:rPr>
          <w:spacing w:val="-8"/>
        </w:rPr>
        <w:t> </w:t>
      </w:r>
      <w:r>
        <w:rPr>
          <w:spacing w:val="-6"/>
        </w:rPr>
        <w:t>ou</w:t>
      </w:r>
      <w:r>
        <w:rPr>
          <w:spacing w:val="-6"/>
        </w:rPr>
        <w:t>r</w:t>
      </w:r>
      <w:r>
        <w:rPr>
          <w:spacing w:val="-6"/>
        </w:rPr>
        <w:t> </w:t>
      </w:r>
      <w:r>
        <w:rPr>
          <w:spacing w:val="-4"/>
        </w:rPr>
        <w:t>command-line</w:t>
      </w:r>
      <w:r>
        <w:rPr>
          <w:spacing w:val="-6"/>
        </w:rPr>
        <w:t> </w:t>
      </w:r>
      <w:r>
        <w:rPr>
          <w:spacing w:val="-4"/>
        </w:rPr>
        <w:t>shell</w:t>
      </w:r>
      <w:r>
        <w:rPr>
          <w:spacing w:val="-6"/>
        </w:rPr>
        <w:t> </w:t>
      </w:r>
      <w:r>
        <w:rPr>
          <w:spacing w:val="-4"/>
        </w:rPr>
        <w:t>within</w:t>
      </w:r>
      <w:r>
        <w:rPr>
          <w:spacing w:val="-6"/>
        </w:rPr>
        <w:t> </w:t>
      </w:r>
      <w:r>
        <w:rPr>
          <w:spacing w:val="-4"/>
        </w:rPr>
        <w:t>the</w:t>
      </w:r>
      <w:r>
        <w:rPr>
          <w:spacing w:val="-6"/>
        </w:rPr>
        <w:t> </w:t>
      </w:r>
      <w:r>
        <w:rPr>
          <w:spacing w:val="-4"/>
        </w:rPr>
        <w:t>IDE.</w:t>
      </w:r>
      <w:r>
        <w:rPr>
          <w:spacing w:val="-6"/>
        </w:rPr>
        <w:t> </w:t>
      </w:r>
      <w:r>
        <w:rPr>
          <w:spacing w:val="-4"/>
        </w:rPr>
        <w:t>It</w:t>
      </w:r>
      <w:r>
        <w:rPr>
          <w:spacing w:val="-6"/>
        </w:rPr>
        <w:t> </w:t>
      </w:r>
      <w:r>
        <w:rPr>
          <w:spacing w:val="-4"/>
        </w:rPr>
        <w:t>can</w:t>
      </w:r>
      <w:r>
        <w:rPr>
          <w:spacing w:val="-6"/>
        </w:rPr>
        <w:t> </w:t>
      </w:r>
      <w:r>
        <w:rPr>
          <w:spacing w:val="-4"/>
        </w:rPr>
        <w:t>run</w:t>
      </w:r>
      <w:r>
        <w:rPr>
          <w:spacing w:val="-6"/>
        </w:rPr>
        <w:t> </w:t>
      </w:r>
      <w:r>
        <w:rPr>
          <w:spacing w:val="-4"/>
        </w:rPr>
        <w:t>Git</w:t>
      </w:r>
      <w:r>
        <w:rPr>
          <w:spacing w:val="-6"/>
        </w:rPr>
        <w:t> </w:t>
      </w:r>
      <w:r>
        <w:rPr>
          <w:spacing w:val="-4"/>
        </w:rPr>
        <w:t>commands,</w:t>
      </w:r>
      <w:r>
        <w:rPr>
          <w:spacing w:val="-6"/>
        </w:rPr>
        <w:t> </w:t>
      </w:r>
      <w:r>
        <w:rPr>
          <w:spacing w:val="-4"/>
        </w:rPr>
        <w:t>chang</w:t>
      </w:r>
      <w:r>
        <w:rPr>
          <w:spacing w:val="-4"/>
        </w:rPr>
        <w:t>e</w:t>
      </w:r>
      <w:r>
        <w:rPr>
          <w:spacing w:val="-4"/>
        </w:rPr>
        <w:t> </w:t>
      </w:r>
      <w:r>
        <w:rPr>
          <w:w w:val="90"/>
        </w:rPr>
        <w:t>file permissions, and do other command-line tasks without using specifi</w:t>
      </w:r>
      <w:r>
        <w:rPr>
          <w:w w:val="90"/>
        </w:rPr>
        <w:t>c</w:t>
      </w:r>
      <w:r>
        <w:rPr>
          <w:w w:val="90"/>
        </w:rPr>
        <w:t> </w:t>
      </w:r>
      <w:r>
        <w:rPr/>
        <w:t>terminal</w:t>
      </w:r>
      <w:r>
        <w:rPr>
          <w:spacing w:val="-6"/>
        </w:rPr>
        <w:t> </w:t>
      </w:r>
      <w:r>
        <w:rPr/>
        <w:t>software.</w:t>
      </w:r>
    </w:p>
    <w:p>
      <w:pPr>
        <w:pStyle w:val="BodyText"/>
        <w:spacing w:line="225" w:lineRule="auto" w:before="4"/>
        <w:ind w:left="177" w:right="176" w:firstLine="240"/>
        <w:jc w:val="both"/>
      </w:pPr>
      <w:r>
        <w:rPr>
          <w:w w:val="90"/>
        </w:rPr>
        <w:t>The terminal emulator starts with our default system shell, but it als</w:t>
      </w:r>
      <w:r>
        <w:rPr>
          <w:w w:val="90"/>
        </w:rPr>
        <w:t>o</w:t>
      </w:r>
      <w:r>
        <w:rPr>
          <w:w w:val="90"/>
        </w:rPr>
        <w:t> supports</w:t>
      </w:r>
      <w:r>
        <w:rPr>
          <w:spacing w:val="-3"/>
          <w:w w:val="90"/>
        </w:rPr>
        <w:t> </w:t>
      </w:r>
      <w:r>
        <w:rPr>
          <w:w w:val="90"/>
        </w:rPr>
        <w:t>Windows</w:t>
      </w:r>
      <w:r>
        <w:rPr>
          <w:spacing w:val="-3"/>
          <w:w w:val="90"/>
        </w:rPr>
        <w:t> </w:t>
      </w:r>
      <w:r>
        <w:rPr>
          <w:w w:val="90"/>
        </w:rPr>
        <w:t>PowerShell,</w:t>
      </w:r>
      <w:r>
        <w:rPr>
          <w:spacing w:val="-3"/>
          <w:w w:val="90"/>
        </w:rPr>
        <w:t> </w:t>
      </w:r>
      <w:r>
        <w:rPr>
          <w:w w:val="90"/>
        </w:rPr>
        <w:t>Command</w:t>
      </w:r>
      <w:r>
        <w:rPr>
          <w:spacing w:val="-3"/>
          <w:w w:val="90"/>
        </w:rPr>
        <w:t> </w:t>
      </w:r>
      <w:r>
        <w:rPr>
          <w:w w:val="90"/>
        </w:rPr>
        <w:t>Prompt</w:t>
      </w:r>
      <w:r>
        <w:rPr>
          <w:spacing w:val="-3"/>
          <w:w w:val="90"/>
        </w:rPr>
        <w:t> </w:t>
      </w:r>
      <w:r>
        <w:rPr>
          <w:w w:val="90"/>
        </w:rPr>
        <w:t>cmd.exe,</w:t>
      </w:r>
      <w:r>
        <w:rPr>
          <w:spacing w:val="-3"/>
          <w:w w:val="90"/>
        </w:rPr>
        <w:t> </w:t>
      </w:r>
      <w:r>
        <w:rPr>
          <w:w w:val="90"/>
        </w:rPr>
        <w:t>sh,</w:t>
      </w:r>
      <w:r>
        <w:rPr>
          <w:spacing w:val="-3"/>
          <w:w w:val="90"/>
        </w:rPr>
        <w:t> </w:t>
      </w:r>
      <w:r>
        <w:rPr>
          <w:w w:val="90"/>
        </w:rPr>
        <w:t>bash,</w:t>
      </w:r>
      <w:r>
        <w:rPr>
          <w:spacing w:val="-3"/>
          <w:w w:val="90"/>
        </w:rPr>
        <w:t> </w:t>
      </w:r>
      <w:r>
        <w:rPr>
          <w:w w:val="90"/>
        </w:rPr>
        <w:t>zsh</w:t>
      </w:r>
      <w:r>
        <w:rPr>
          <w:w w:val="90"/>
        </w:rPr>
        <w:t>,</w:t>
      </w:r>
      <w:r>
        <w:rPr>
          <w:w w:val="90"/>
        </w:rPr>
        <w:t> </w:t>
      </w:r>
      <w:r>
        <w:rPr/>
        <w:t>csh,</w:t>
      </w:r>
      <w:r>
        <w:rPr>
          <w:spacing w:val="-12"/>
        </w:rPr>
        <w:t> </w:t>
      </w:r>
      <w:r>
        <w:rPr/>
        <w:t>and</w:t>
      </w:r>
      <w:r>
        <w:rPr>
          <w:spacing w:val="-12"/>
        </w:rPr>
        <w:t> </w:t>
      </w:r>
      <w:r>
        <w:rPr/>
        <w:t>other</w:t>
      </w:r>
      <w:r>
        <w:rPr>
          <w:spacing w:val="-12"/>
        </w:rPr>
        <w:t> </w:t>
      </w:r>
      <w:r>
        <w:rPr/>
        <w:t>shells.</w:t>
      </w:r>
    </w:p>
    <w:p>
      <w:pPr>
        <w:pStyle w:val="BodyText"/>
        <w:spacing w:before="245"/>
        <w:ind w:left="177"/>
        <w:rPr>
          <w:rFonts w:ascii="Gill Sans MT"/>
        </w:rPr>
      </w:pPr>
      <w:bookmarkStart w:name="The Open Terminal Tool Window" w:id="80"/>
      <w:bookmarkEnd w:id="80"/>
      <w:r>
        <w:rPr/>
      </w:r>
      <w:bookmarkStart w:name="_bookmark43" w:id="81"/>
      <w:bookmarkEnd w:id="81"/>
      <w:r>
        <w:rPr/>
      </w:r>
      <w:r>
        <w:rPr>
          <w:rFonts w:ascii="Gill Sans MT"/>
          <w:spacing w:val="-4"/>
          <w:w w:val="105"/>
        </w:rPr>
        <w:t>The</w:t>
      </w:r>
      <w:r>
        <w:rPr>
          <w:rFonts w:ascii="Gill Sans MT"/>
          <w:spacing w:val="-8"/>
          <w:w w:val="105"/>
        </w:rPr>
        <w:t> </w:t>
      </w:r>
      <w:r>
        <w:rPr>
          <w:rFonts w:ascii="Gill Sans MT"/>
          <w:spacing w:val="-4"/>
          <w:w w:val="105"/>
        </w:rPr>
        <w:t>Open</w:t>
      </w:r>
      <w:r>
        <w:rPr>
          <w:rFonts w:ascii="Gill Sans MT"/>
          <w:spacing w:val="-7"/>
          <w:w w:val="105"/>
        </w:rPr>
        <w:t> </w:t>
      </w:r>
      <w:r>
        <w:rPr>
          <w:rFonts w:ascii="Gill Sans MT"/>
          <w:spacing w:val="-4"/>
          <w:w w:val="105"/>
        </w:rPr>
        <w:t>Terminal</w:t>
      </w:r>
      <w:r>
        <w:rPr>
          <w:rFonts w:ascii="Gill Sans MT"/>
          <w:spacing w:val="-7"/>
          <w:w w:val="105"/>
        </w:rPr>
        <w:t> </w:t>
      </w:r>
      <w:r>
        <w:rPr>
          <w:rFonts w:ascii="Gill Sans MT"/>
          <w:spacing w:val="-4"/>
          <w:w w:val="105"/>
        </w:rPr>
        <w:t>Tool</w:t>
      </w:r>
      <w:r>
        <w:rPr>
          <w:rFonts w:ascii="Gill Sans MT"/>
          <w:spacing w:val="-7"/>
          <w:w w:val="105"/>
        </w:rPr>
        <w:t> </w:t>
      </w:r>
      <w:r>
        <w:rPr>
          <w:rFonts w:ascii="Gill Sans MT"/>
          <w:spacing w:val="-4"/>
          <w:w w:val="105"/>
        </w:rPr>
        <w:t>Window</w:t>
      </w:r>
    </w:p>
    <w:p>
      <w:pPr>
        <w:pStyle w:val="BodyText"/>
        <w:spacing w:line="225" w:lineRule="auto" w:before="62"/>
        <w:ind w:left="177" w:right="176"/>
        <w:jc w:val="both"/>
      </w:pPr>
      <w:r>
        <w:rPr>
          <w:w w:val="90"/>
        </w:rPr>
        <w:t>Select the View | Tool Windows | Terminal from the main menu or pres</w:t>
      </w:r>
      <w:r>
        <w:rPr>
          <w:w w:val="90"/>
        </w:rPr>
        <w:t>s</w:t>
      </w:r>
      <w:r>
        <w:rPr>
          <w:w w:val="90"/>
        </w:rPr>
        <w:t> </w:t>
      </w:r>
      <w:r>
        <w:rPr>
          <w:spacing w:val="-2"/>
          <w:w w:val="90"/>
        </w:rPr>
        <w:t>Alt</w:t>
      </w:r>
      <w:r>
        <w:rPr>
          <w:rFonts w:ascii="Cambria"/>
          <w:spacing w:val="-2"/>
          <w:w w:val="90"/>
        </w:rPr>
        <w:t>+</w:t>
      </w:r>
      <w:r>
        <w:rPr>
          <w:spacing w:val="-2"/>
          <w:w w:val="90"/>
        </w:rPr>
        <w:t>F12.</w:t>
      </w:r>
    </w:p>
    <w:p>
      <w:pPr>
        <w:pStyle w:val="BodyText"/>
        <w:spacing w:line="225" w:lineRule="auto" w:before="2"/>
        <w:ind w:left="177" w:right="175" w:firstLine="240"/>
        <w:jc w:val="both"/>
      </w:pPr>
      <w:r>
        <w:rPr>
          <w:spacing w:val="-6"/>
        </w:rPr>
        <w:t>By default, the terminal emulator executes with the current workin</w:t>
      </w:r>
      <w:r>
        <w:rPr>
          <w:spacing w:val="-6"/>
        </w:rPr>
        <w:t>g</w:t>
      </w:r>
      <w:r>
        <w:rPr>
          <w:spacing w:val="-6"/>
        </w:rPr>
        <w:t> directory set to the current project’s root directory.</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bookmarkStart w:name="_bookmark47" w:id="82"/>
      <w:bookmarkEnd w:id="82"/>
      <w:r>
        <w:rPr/>
      </w:r>
      <w:r>
        <w:rPr>
          <w:spacing w:val="-6"/>
        </w:rPr>
        <w:t>However,</w:t>
      </w:r>
      <w:r>
        <w:rPr>
          <w:spacing w:val="-8"/>
        </w:rPr>
        <w:t> </w:t>
      </w:r>
      <w:r>
        <w:rPr>
          <w:spacing w:val="-6"/>
        </w:rPr>
        <w:t>we</w:t>
      </w:r>
      <w:r>
        <w:rPr>
          <w:spacing w:val="-8"/>
        </w:rPr>
        <w:t> </w:t>
      </w:r>
      <w:r>
        <w:rPr>
          <w:spacing w:val="-6"/>
        </w:rPr>
        <w:t>may</w:t>
      </w:r>
      <w:r>
        <w:rPr>
          <w:spacing w:val="-8"/>
        </w:rPr>
        <w:t> </w:t>
      </w:r>
      <w:r>
        <w:rPr>
          <w:spacing w:val="-6"/>
        </w:rPr>
        <w:t>right-click</w:t>
      </w:r>
      <w:r>
        <w:rPr>
          <w:spacing w:val="-7"/>
        </w:rPr>
        <w:t> </w:t>
      </w:r>
      <w:r>
        <w:rPr>
          <w:spacing w:val="-6"/>
        </w:rPr>
        <w:t>any</w:t>
      </w:r>
      <w:r>
        <w:rPr>
          <w:spacing w:val="-8"/>
        </w:rPr>
        <w:t> </w:t>
      </w:r>
      <w:r>
        <w:rPr>
          <w:spacing w:val="-6"/>
        </w:rPr>
        <w:t>file</w:t>
      </w:r>
      <w:r>
        <w:rPr>
          <w:spacing w:val="-8"/>
        </w:rPr>
        <w:t> </w:t>
      </w:r>
      <w:r>
        <w:rPr>
          <w:spacing w:val="-6"/>
        </w:rPr>
        <w:t>(for</w:t>
      </w:r>
      <w:r>
        <w:rPr>
          <w:spacing w:val="-8"/>
        </w:rPr>
        <w:t> </w:t>
      </w:r>
      <w:r>
        <w:rPr>
          <w:spacing w:val="-6"/>
        </w:rPr>
        <w:t>instance,</w:t>
      </w:r>
      <w:r>
        <w:rPr>
          <w:spacing w:val="-7"/>
        </w:rPr>
        <w:t> </w:t>
      </w:r>
      <w:r>
        <w:rPr>
          <w:spacing w:val="-6"/>
        </w:rPr>
        <w:t>in</w:t>
      </w:r>
      <w:r>
        <w:rPr>
          <w:spacing w:val="-8"/>
        </w:rPr>
        <w:t> </w:t>
      </w:r>
      <w:r>
        <w:rPr>
          <w:spacing w:val="-6"/>
        </w:rPr>
        <w:t>the</w:t>
      </w:r>
      <w:r>
        <w:rPr>
          <w:spacing w:val="-8"/>
        </w:rPr>
        <w:t> </w:t>
      </w:r>
      <w:r>
        <w:rPr>
          <w:spacing w:val="-6"/>
        </w:rPr>
        <w:t>Project</w:t>
      </w:r>
      <w:r>
        <w:rPr>
          <w:spacing w:val="-8"/>
        </w:rPr>
        <w:t> </w:t>
      </w:r>
      <w:r>
        <w:rPr>
          <w:spacing w:val="-6"/>
        </w:rPr>
        <w:t>too</w:t>
      </w:r>
      <w:r>
        <w:rPr>
          <w:spacing w:val="-6"/>
        </w:rPr>
        <w:t>l</w:t>
      </w:r>
      <w:r>
        <w:rPr>
          <w:spacing w:val="-6"/>
        </w:rPr>
        <w:t> </w:t>
      </w:r>
      <w:r>
        <w:rPr>
          <w:spacing w:val="-8"/>
        </w:rPr>
        <w:t>window</w:t>
      </w:r>
      <w:r>
        <w:rPr>
          <w:spacing w:val="-6"/>
        </w:rPr>
        <w:t> </w:t>
      </w:r>
      <w:r>
        <w:rPr>
          <w:spacing w:val="-8"/>
        </w:rPr>
        <w:t>and</w:t>
      </w:r>
      <w:r>
        <w:rPr>
          <w:spacing w:val="-6"/>
        </w:rPr>
        <w:t> </w:t>
      </w:r>
      <w:r>
        <w:rPr>
          <w:spacing w:val="-8"/>
        </w:rPr>
        <w:t>any</w:t>
      </w:r>
      <w:r>
        <w:rPr>
          <w:spacing w:val="-6"/>
        </w:rPr>
        <w:t> </w:t>
      </w:r>
      <w:r>
        <w:rPr>
          <w:spacing w:val="-8"/>
        </w:rPr>
        <w:t>open</w:t>
      </w:r>
      <w:r>
        <w:rPr>
          <w:spacing w:val="-5"/>
        </w:rPr>
        <w:t> </w:t>
      </w:r>
      <w:r>
        <w:rPr>
          <w:spacing w:val="-8"/>
        </w:rPr>
        <w:t>tab)</w:t>
      </w:r>
      <w:r>
        <w:rPr>
          <w:spacing w:val="-6"/>
        </w:rPr>
        <w:t> </w:t>
      </w:r>
      <w:r>
        <w:rPr>
          <w:spacing w:val="-8"/>
        </w:rPr>
        <w:t>and</w:t>
      </w:r>
      <w:r>
        <w:rPr>
          <w:spacing w:val="-6"/>
        </w:rPr>
        <w:t> </w:t>
      </w:r>
      <w:r>
        <w:rPr>
          <w:spacing w:val="-8"/>
        </w:rPr>
        <w:t>select</w:t>
      </w:r>
      <w:r>
        <w:rPr>
          <w:spacing w:val="-6"/>
        </w:rPr>
        <w:t> </w:t>
      </w:r>
      <w:r>
        <w:rPr>
          <w:spacing w:val="-8"/>
        </w:rPr>
        <w:t>Open</w:t>
      </w:r>
      <w:r>
        <w:rPr>
          <w:spacing w:val="-5"/>
        </w:rPr>
        <w:t> </w:t>
      </w:r>
      <w:r>
        <w:rPr>
          <w:spacing w:val="-8"/>
        </w:rPr>
        <w:t>in</w:t>
      </w:r>
      <w:r>
        <w:rPr>
          <w:spacing w:val="-6"/>
        </w:rPr>
        <w:t> </w:t>
      </w:r>
      <w:r>
        <w:rPr>
          <w:spacing w:val="-8"/>
        </w:rPr>
        <w:t>Terminal</w:t>
      </w:r>
      <w:r>
        <w:rPr>
          <w:spacing w:val="-6"/>
        </w:rPr>
        <w:t> </w:t>
      </w:r>
      <w:r>
        <w:rPr>
          <w:spacing w:val="-8"/>
        </w:rPr>
        <w:t>from</w:t>
      </w:r>
      <w:r>
        <w:rPr>
          <w:spacing w:val="-6"/>
        </w:rPr>
        <w:t> </w:t>
      </w:r>
      <w:r>
        <w:rPr>
          <w:spacing w:val="-8"/>
        </w:rPr>
        <w:t>the</w:t>
      </w:r>
      <w:r>
        <w:rPr>
          <w:spacing w:val="-5"/>
        </w:rPr>
        <w:t> </w:t>
      </w:r>
      <w:r>
        <w:rPr>
          <w:spacing w:val="-8"/>
        </w:rPr>
        <w:t>dialo</w:t>
      </w:r>
      <w:r>
        <w:rPr>
          <w:spacing w:val="-8"/>
        </w:rPr>
        <w:t>g</w:t>
      </w:r>
      <w:r>
        <w:rPr>
          <w:spacing w:val="-8"/>
        </w:rPr>
        <w:t> </w:t>
      </w:r>
      <w:r>
        <w:rPr>
          <w:w w:val="90"/>
        </w:rPr>
        <w:t>box to open the Terminal tool window with a new session in the director</w:t>
      </w:r>
      <w:r>
        <w:rPr>
          <w:w w:val="90"/>
        </w:rPr>
        <w:t>y</w:t>
      </w:r>
      <w:r>
        <w:rPr>
          <w:w w:val="90"/>
        </w:rPr>
        <w:t> </w:t>
      </w:r>
      <w:r>
        <w:rPr/>
        <w:t>of the file.</w:t>
      </w:r>
    </w:p>
    <w:p>
      <w:pPr>
        <w:pStyle w:val="BodyText"/>
        <w:spacing w:before="30"/>
      </w:pPr>
    </w:p>
    <w:p>
      <w:pPr>
        <w:pStyle w:val="BodyText"/>
        <w:ind w:left="177"/>
        <w:rPr>
          <w:rFonts w:ascii="Gill Sans MT"/>
        </w:rPr>
      </w:pPr>
      <w:bookmarkStart w:name="Start the New Session" w:id="83"/>
      <w:bookmarkEnd w:id="83"/>
      <w:r>
        <w:rPr/>
      </w:r>
      <w:bookmarkStart w:name="_bookmark45" w:id="84"/>
      <w:bookmarkEnd w:id="84"/>
      <w:r>
        <w:rPr/>
      </w:r>
      <w:r>
        <w:rPr>
          <w:rFonts w:ascii="Gill Sans MT"/>
        </w:rPr>
        <w:t>Start</w:t>
      </w:r>
      <w:r>
        <w:rPr>
          <w:rFonts w:ascii="Gill Sans MT"/>
          <w:spacing w:val="-2"/>
        </w:rPr>
        <w:t> </w:t>
      </w:r>
      <w:r>
        <w:rPr>
          <w:rFonts w:ascii="Gill Sans MT"/>
        </w:rPr>
        <w:t>the</w:t>
      </w:r>
      <w:r>
        <w:rPr>
          <w:rFonts w:ascii="Gill Sans MT"/>
          <w:spacing w:val="-1"/>
        </w:rPr>
        <w:t> </w:t>
      </w:r>
      <w:r>
        <w:rPr>
          <w:rFonts w:ascii="Gill Sans MT"/>
        </w:rPr>
        <w:t>New</w:t>
      </w:r>
      <w:r>
        <w:rPr>
          <w:rFonts w:ascii="Gill Sans MT"/>
          <w:spacing w:val="-2"/>
        </w:rPr>
        <w:t> Session</w:t>
      </w:r>
    </w:p>
    <w:p>
      <w:pPr>
        <w:pStyle w:val="BodyText"/>
        <w:spacing w:line="288" w:lineRule="exact" w:before="48"/>
        <w:ind w:left="418" w:hanging="240"/>
        <w:jc w:val="both"/>
      </w:pPr>
      <w:r>
        <w:rPr>
          <w:w w:val="85"/>
        </w:rPr>
        <w:t>To</w:t>
      </w:r>
      <w:r>
        <w:rPr/>
        <w:t> </w:t>
      </w:r>
      <w:r>
        <w:rPr>
          <w:w w:val="85"/>
        </w:rPr>
        <w:t>establish</w:t>
      </w:r>
      <w:r>
        <w:rPr/>
        <w:t> </w:t>
      </w:r>
      <w:r>
        <w:rPr>
          <w:w w:val="85"/>
        </w:rPr>
        <w:t>a</w:t>
      </w:r>
      <w:r>
        <w:rPr/>
        <w:t> </w:t>
      </w:r>
      <w:r>
        <w:rPr>
          <w:w w:val="85"/>
        </w:rPr>
        <w:t>new</w:t>
      </w:r>
      <w:r>
        <w:rPr/>
        <w:t> </w:t>
      </w:r>
      <w:r>
        <w:rPr>
          <w:w w:val="85"/>
        </w:rPr>
        <w:t>session</w:t>
      </w:r>
      <w:r>
        <w:rPr>
          <w:spacing w:val="1"/>
        </w:rPr>
        <w:t> </w:t>
      </w:r>
      <w:r>
        <w:rPr>
          <w:w w:val="85"/>
        </w:rPr>
        <w:t>in</w:t>
      </w:r>
      <w:r>
        <w:rPr/>
        <w:t> </w:t>
      </w:r>
      <w:r>
        <w:rPr>
          <w:w w:val="85"/>
        </w:rPr>
        <w:t>a</w:t>
      </w:r>
      <w:r>
        <w:rPr/>
        <w:t> </w:t>
      </w:r>
      <w:r>
        <w:rPr>
          <w:w w:val="85"/>
        </w:rPr>
        <w:t>new</w:t>
      </w:r>
      <w:r>
        <w:rPr/>
        <w:t> </w:t>
      </w:r>
      <w:r>
        <w:rPr>
          <w:w w:val="85"/>
        </w:rPr>
        <w:t>tab</w:t>
      </w:r>
      <w:r>
        <w:rPr/>
        <w:t> </w:t>
      </w:r>
      <w:r>
        <w:rPr>
          <w:w w:val="85"/>
        </w:rPr>
        <w:t>on</w:t>
      </w:r>
      <w:r>
        <w:rPr>
          <w:spacing w:val="1"/>
        </w:rPr>
        <w:t> </w:t>
      </w:r>
      <w:r>
        <w:rPr>
          <w:w w:val="85"/>
        </w:rPr>
        <w:t>the</w:t>
      </w:r>
      <w:r>
        <w:rPr/>
        <w:t> </w:t>
      </w:r>
      <w:r>
        <w:rPr>
          <w:w w:val="85"/>
        </w:rPr>
        <w:t>toolbar,</w:t>
      </w:r>
      <w:r>
        <w:rPr/>
        <w:t> </w:t>
      </w:r>
      <w:r>
        <w:rPr>
          <w:w w:val="85"/>
        </w:rPr>
        <w:t>click</w:t>
      </w:r>
      <w:r>
        <w:rPr/>
        <w:t> </w:t>
      </w:r>
      <w:r>
        <w:rPr>
          <w:w w:val="85"/>
        </w:rPr>
        <w:t>the</w:t>
      </w:r>
      <w:r>
        <w:rPr/>
        <w:t> </w:t>
      </w:r>
      <w:r>
        <w:rPr>
          <w:w w:val="85"/>
        </w:rPr>
        <w:t>Add</w:t>
      </w:r>
      <w:r>
        <w:rPr>
          <w:spacing w:val="1"/>
        </w:rPr>
        <w:t> </w:t>
      </w:r>
      <w:r>
        <w:rPr>
          <w:spacing w:val="-2"/>
          <w:w w:val="85"/>
        </w:rPr>
        <w:t>button.</w:t>
      </w:r>
    </w:p>
    <w:p>
      <w:pPr>
        <w:pStyle w:val="BodyText"/>
        <w:spacing w:line="225" w:lineRule="auto" w:before="6"/>
        <w:ind w:left="177" w:right="176" w:firstLine="240"/>
        <w:jc w:val="both"/>
      </w:pPr>
      <w:r>
        <w:rPr>
          <w:w w:val="90"/>
        </w:rPr>
        <w:t>Right-click tab and select Split Right or Split Down from the menu ba</w:t>
      </w:r>
      <w:r>
        <w:rPr>
          <w:w w:val="90"/>
        </w:rPr>
        <w:t>r</w:t>
      </w:r>
      <w:r>
        <w:rPr>
          <w:w w:val="90"/>
        </w:rPr>
        <w:t> </w:t>
      </w:r>
      <w:r>
        <w:rPr>
          <w:spacing w:val="-2"/>
        </w:rPr>
        <w:t>to</w:t>
      </w:r>
      <w:r>
        <w:rPr>
          <w:spacing w:val="-12"/>
        </w:rPr>
        <w:t> </w:t>
      </w:r>
      <w:r>
        <w:rPr>
          <w:spacing w:val="-2"/>
        </w:rPr>
        <w:t>run</w:t>
      </w:r>
      <w:r>
        <w:rPr>
          <w:spacing w:val="-12"/>
        </w:rPr>
        <w:t> </w:t>
      </w:r>
      <w:r>
        <w:rPr>
          <w:spacing w:val="-2"/>
        </w:rPr>
        <w:t>several</w:t>
      </w:r>
      <w:r>
        <w:rPr>
          <w:spacing w:val="-12"/>
        </w:rPr>
        <w:t> </w:t>
      </w:r>
      <w:r>
        <w:rPr>
          <w:spacing w:val="-2"/>
        </w:rPr>
        <w:t>sessions</w:t>
      </w:r>
      <w:r>
        <w:rPr>
          <w:spacing w:val="-11"/>
        </w:rPr>
        <w:t> </w:t>
      </w:r>
      <w:r>
        <w:rPr>
          <w:spacing w:val="-2"/>
        </w:rPr>
        <w:t>within</w:t>
      </w:r>
      <w:r>
        <w:rPr>
          <w:spacing w:val="-12"/>
        </w:rPr>
        <w:t> </w:t>
      </w:r>
      <w:r>
        <w:rPr>
          <w:spacing w:val="-2"/>
        </w:rPr>
        <w:t>it.</w:t>
      </w:r>
    </w:p>
    <w:p>
      <w:pPr>
        <w:pStyle w:val="BodyText"/>
        <w:spacing w:line="225" w:lineRule="auto" w:before="2"/>
        <w:ind w:left="177" w:right="175" w:firstLine="240"/>
        <w:jc w:val="both"/>
      </w:pPr>
      <w:r>
        <w:rPr>
          <w:spacing w:val="-2"/>
        </w:rPr>
        <w:t>The</w:t>
      </w:r>
      <w:r>
        <w:rPr>
          <w:spacing w:val="-12"/>
        </w:rPr>
        <w:t> </w:t>
      </w:r>
      <w:r>
        <w:rPr>
          <w:spacing w:val="-2"/>
        </w:rPr>
        <w:t>terminal</w:t>
      </w:r>
      <w:r>
        <w:rPr>
          <w:spacing w:val="-12"/>
        </w:rPr>
        <w:t> </w:t>
      </w:r>
      <w:r>
        <w:rPr>
          <w:spacing w:val="-2"/>
        </w:rPr>
        <w:t>saves</w:t>
      </w:r>
      <w:r>
        <w:rPr>
          <w:spacing w:val="-12"/>
        </w:rPr>
        <w:t> </w:t>
      </w:r>
      <w:r>
        <w:rPr>
          <w:spacing w:val="-2"/>
        </w:rPr>
        <w:t>tabs</w:t>
      </w:r>
      <w:r>
        <w:rPr>
          <w:spacing w:val="-11"/>
        </w:rPr>
        <w:t> </w:t>
      </w:r>
      <w:r>
        <w:rPr>
          <w:spacing w:val="-2"/>
        </w:rPr>
        <w:t>and</w:t>
      </w:r>
      <w:r>
        <w:rPr>
          <w:spacing w:val="-12"/>
        </w:rPr>
        <w:t> </w:t>
      </w:r>
      <w:r>
        <w:rPr>
          <w:spacing w:val="-2"/>
        </w:rPr>
        <w:t>sessions</w:t>
      </w:r>
      <w:r>
        <w:rPr>
          <w:spacing w:val="-12"/>
        </w:rPr>
        <w:t> </w:t>
      </w:r>
      <w:r>
        <w:rPr>
          <w:spacing w:val="-2"/>
        </w:rPr>
        <w:t>when</w:t>
      </w:r>
      <w:r>
        <w:rPr>
          <w:spacing w:val="-12"/>
        </w:rPr>
        <w:t> </w:t>
      </w:r>
      <w:r>
        <w:rPr>
          <w:spacing w:val="-2"/>
        </w:rPr>
        <w:t>we</w:t>
      </w:r>
      <w:r>
        <w:rPr>
          <w:spacing w:val="-11"/>
        </w:rPr>
        <w:t> </w:t>
      </w:r>
      <w:r>
        <w:rPr>
          <w:spacing w:val="-2"/>
        </w:rPr>
        <w:t>finish</w:t>
      </w:r>
      <w:r>
        <w:rPr>
          <w:spacing w:val="-12"/>
        </w:rPr>
        <w:t> </w:t>
      </w:r>
      <w:r>
        <w:rPr>
          <w:spacing w:val="-2"/>
        </w:rPr>
        <w:t>this</w:t>
      </w:r>
      <w:r>
        <w:rPr>
          <w:spacing w:val="-12"/>
        </w:rPr>
        <w:t> </w:t>
      </w:r>
      <w:r>
        <w:rPr>
          <w:spacing w:val="-2"/>
        </w:rPr>
        <w:t>project</w:t>
      </w:r>
      <w:r>
        <w:rPr>
          <w:spacing w:val="-12"/>
        </w:rPr>
        <w:t> </w:t>
      </w:r>
      <w:r>
        <w:rPr>
          <w:spacing w:val="-2"/>
        </w:rPr>
        <w:t>o</w:t>
      </w:r>
      <w:r>
        <w:rPr>
          <w:spacing w:val="-2"/>
        </w:rPr>
        <w:t>r</w:t>
      </w:r>
      <w:r>
        <w:rPr>
          <w:spacing w:val="-2"/>
        </w:rPr>
        <w:t> </w:t>
      </w:r>
      <w:r>
        <w:rPr>
          <w:w w:val="90"/>
        </w:rPr>
        <w:t>GoLand. The current working directory, tab names, and shell history ar</w:t>
      </w:r>
      <w:r>
        <w:rPr>
          <w:w w:val="90"/>
        </w:rPr>
        <w:t>e</w:t>
      </w:r>
      <w:r>
        <w:rPr>
          <w:w w:val="90"/>
        </w:rPr>
        <w:t> </w:t>
      </w:r>
      <w:r>
        <w:rPr>
          <w:spacing w:val="-2"/>
        </w:rPr>
        <w:t>kept.</w:t>
      </w:r>
    </w:p>
    <w:p>
      <w:pPr>
        <w:pStyle w:val="BodyText"/>
        <w:spacing w:line="225" w:lineRule="auto" w:before="3"/>
        <w:ind w:left="177" w:right="175" w:firstLine="240"/>
        <w:jc w:val="both"/>
      </w:pPr>
      <w:r>
        <w:rPr>
          <w:w w:val="90"/>
        </w:rPr>
        <w:t>Use the terminal toolbar’s Close button or right-click the tab and selec</w:t>
      </w:r>
      <w:r>
        <w:rPr>
          <w:w w:val="90"/>
        </w:rPr>
        <w:t>t</w:t>
      </w:r>
      <w:r>
        <w:rPr>
          <w:w w:val="90"/>
        </w:rPr>
        <w:t> </w:t>
      </w:r>
      <w:r>
        <w:rPr>
          <w:spacing w:val="-4"/>
        </w:rPr>
        <w:t>Close</w:t>
      </w:r>
      <w:r>
        <w:rPr>
          <w:spacing w:val="-10"/>
        </w:rPr>
        <w:t> </w:t>
      </w:r>
      <w:r>
        <w:rPr>
          <w:spacing w:val="-4"/>
        </w:rPr>
        <w:t>Tab</w:t>
      </w:r>
      <w:r>
        <w:rPr>
          <w:spacing w:val="-10"/>
        </w:rPr>
        <w:t> </w:t>
      </w:r>
      <w:r>
        <w:rPr>
          <w:spacing w:val="-4"/>
        </w:rPr>
        <w:t>from</w:t>
      </w:r>
      <w:r>
        <w:rPr>
          <w:spacing w:val="-10"/>
        </w:rPr>
        <w:t> </w:t>
      </w:r>
      <w:r>
        <w:rPr>
          <w:spacing w:val="-4"/>
        </w:rPr>
        <w:t>the</w:t>
      </w:r>
      <w:r>
        <w:rPr>
          <w:spacing w:val="-9"/>
        </w:rPr>
        <w:t> </w:t>
      </w:r>
      <w:r>
        <w:rPr>
          <w:spacing w:val="-4"/>
        </w:rPr>
        <w:t>context</w:t>
      </w:r>
      <w:r>
        <w:rPr>
          <w:spacing w:val="-10"/>
        </w:rPr>
        <w:t> </w:t>
      </w:r>
      <w:r>
        <w:rPr>
          <w:spacing w:val="-4"/>
        </w:rPr>
        <w:t>menu</w:t>
      </w:r>
      <w:r>
        <w:rPr>
          <w:spacing w:val="-10"/>
        </w:rPr>
        <w:t> </w:t>
      </w:r>
      <w:r>
        <w:rPr>
          <w:spacing w:val="-4"/>
        </w:rPr>
        <w:t>to</w:t>
      </w:r>
      <w:r>
        <w:rPr>
          <w:spacing w:val="-10"/>
        </w:rPr>
        <w:t> </w:t>
      </w:r>
      <w:r>
        <w:rPr>
          <w:spacing w:val="-4"/>
        </w:rPr>
        <w:t>close</w:t>
      </w:r>
      <w:r>
        <w:rPr>
          <w:spacing w:val="-9"/>
        </w:rPr>
        <w:t> </w:t>
      </w:r>
      <w:r>
        <w:rPr>
          <w:spacing w:val="-4"/>
        </w:rPr>
        <w:t>a</w:t>
      </w:r>
      <w:r>
        <w:rPr>
          <w:spacing w:val="-10"/>
        </w:rPr>
        <w:t> </w:t>
      </w:r>
      <w:r>
        <w:rPr>
          <w:spacing w:val="-4"/>
        </w:rPr>
        <w:t>tab.</w:t>
      </w:r>
    </w:p>
    <w:p>
      <w:pPr>
        <w:pStyle w:val="BodyText"/>
        <w:spacing w:line="225" w:lineRule="auto" w:before="2"/>
        <w:ind w:left="177" w:right="176" w:firstLine="240"/>
        <w:jc w:val="both"/>
      </w:pPr>
      <w:r>
        <w:rPr>
          <w:spacing w:val="-6"/>
        </w:rPr>
        <w:t>Press</w:t>
      </w:r>
      <w:r>
        <w:rPr>
          <w:spacing w:val="-7"/>
        </w:rPr>
        <w:t> </w:t>
      </w:r>
      <w:r>
        <w:rPr>
          <w:spacing w:val="-6"/>
        </w:rPr>
        <w:t>Alt</w:t>
      </w:r>
      <w:r>
        <w:rPr>
          <w:rFonts w:ascii="Cambria"/>
          <w:spacing w:val="-6"/>
        </w:rPr>
        <w:t>+</w:t>
      </w:r>
      <w:r>
        <w:rPr>
          <w:spacing w:val="-6"/>
        </w:rPr>
        <w:t>Right</w:t>
      </w:r>
      <w:r>
        <w:rPr>
          <w:spacing w:val="-7"/>
        </w:rPr>
        <w:t> </w:t>
      </w:r>
      <w:r>
        <w:rPr>
          <w:spacing w:val="-6"/>
        </w:rPr>
        <w:t>and</w:t>
      </w:r>
      <w:r>
        <w:rPr>
          <w:spacing w:val="-7"/>
        </w:rPr>
        <w:t> </w:t>
      </w:r>
      <w:r>
        <w:rPr>
          <w:spacing w:val="-6"/>
        </w:rPr>
        <w:t>Alt</w:t>
      </w:r>
      <w:r>
        <w:rPr>
          <w:rFonts w:ascii="Cambria"/>
          <w:spacing w:val="-6"/>
        </w:rPr>
        <w:t>+</w:t>
      </w:r>
      <w:r>
        <w:rPr>
          <w:spacing w:val="-6"/>
        </w:rPr>
        <w:t>Left</w:t>
      </w:r>
      <w:r>
        <w:rPr>
          <w:spacing w:val="-7"/>
        </w:rPr>
        <w:t> </w:t>
      </w:r>
      <w:r>
        <w:rPr>
          <w:spacing w:val="-6"/>
        </w:rPr>
        <w:t>to</w:t>
      </w:r>
      <w:r>
        <w:rPr>
          <w:spacing w:val="-7"/>
        </w:rPr>
        <w:t> </w:t>
      </w:r>
      <w:r>
        <w:rPr>
          <w:spacing w:val="-6"/>
        </w:rPr>
        <w:t>switch</w:t>
      </w:r>
      <w:r>
        <w:rPr>
          <w:spacing w:val="-7"/>
        </w:rPr>
        <w:t> </w:t>
      </w:r>
      <w:r>
        <w:rPr>
          <w:spacing w:val="-6"/>
        </w:rPr>
        <w:t>between</w:t>
      </w:r>
      <w:r>
        <w:rPr>
          <w:spacing w:val="-7"/>
        </w:rPr>
        <w:t> </w:t>
      </w:r>
      <w:r>
        <w:rPr>
          <w:spacing w:val="-6"/>
        </w:rPr>
        <w:t>active</w:t>
      </w:r>
      <w:r>
        <w:rPr>
          <w:spacing w:val="-7"/>
        </w:rPr>
        <w:t> </w:t>
      </w:r>
      <w:r>
        <w:rPr>
          <w:spacing w:val="-6"/>
        </w:rPr>
        <w:t>tabs.</w:t>
      </w:r>
      <w:r>
        <w:rPr>
          <w:spacing w:val="-7"/>
        </w:rPr>
        <w:t> </w:t>
      </w:r>
      <w:r>
        <w:rPr>
          <w:spacing w:val="-6"/>
        </w:rPr>
        <w:t>We</w:t>
      </w:r>
      <w:r>
        <w:rPr>
          <w:spacing w:val="-7"/>
        </w:rPr>
        <w:t> </w:t>
      </w:r>
      <w:r>
        <w:rPr>
          <w:spacing w:val="-6"/>
        </w:rPr>
        <w:t>ma</w:t>
      </w:r>
      <w:r>
        <w:rPr>
          <w:spacing w:val="-6"/>
        </w:rPr>
        <w:t>y</w:t>
      </w:r>
      <w:r>
        <w:rPr>
          <w:spacing w:val="-6"/>
        </w:rPr>
        <w:t> also</w:t>
      </w:r>
      <w:r>
        <w:rPr>
          <w:spacing w:val="-8"/>
        </w:rPr>
        <w:t> </w:t>
      </w:r>
      <w:r>
        <w:rPr>
          <w:spacing w:val="-6"/>
        </w:rPr>
        <w:t>use</w:t>
      </w:r>
      <w:r>
        <w:rPr>
          <w:spacing w:val="-8"/>
        </w:rPr>
        <w:t> </w:t>
      </w:r>
      <w:r>
        <w:rPr>
          <w:spacing w:val="-6"/>
        </w:rPr>
        <w:t>Alt</w:t>
      </w:r>
      <w:r>
        <w:rPr>
          <w:rFonts w:ascii="Cambria"/>
          <w:spacing w:val="-6"/>
        </w:rPr>
        <w:t>+</w:t>
      </w:r>
      <w:r>
        <w:rPr>
          <w:spacing w:val="-6"/>
        </w:rPr>
        <w:t>Down</w:t>
      </w:r>
      <w:r>
        <w:rPr>
          <w:spacing w:val="-8"/>
        </w:rPr>
        <w:t> </w:t>
      </w:r>
      <w:r>
        <w:rPr>
          <w:spacing w:val="-6"/>
        </w:rPr>
        <w:t>to</w:t>
      </w:r>
      <w:r>
        <w:rPr>
          <w:spacing w:val="-7"/>
        </w:rPr>
        <w:t> </w:t>
      </w:r>
      <w:r>
        <w:rPr>
          <w:spacing w:val="-6"/>
        </w:rPr>
        <w:t>display</w:t>
      </w:r>
      <w:r>
        <w:rPr>
          <w:spacing w:val="-8"/>
        </w:rPr>
        <w:t> </w:t>
      </w:r>
      <w:r>
        <w:rPr>
          <w:spacing w:val="-6"/>
        </w:rPr>
        <w:t>a</w:t>
      </w:r>
      <w:r>
        <w:rPr>
          <w:spacing w:val="-8"/>
        </w:rPr>
        <w:t> </w:t>
      </w:r>
      <w:r>
        <w:rPr>
          <w:spacing w:val="-6"/>
        </w:rPr>
        <w:t>list</w:t>
      </w:r>
      <w:r>
        <w:rPr>
          <w:spacing w:val="-8"/>
        </w:rPr>
        <w:t> </w:t>
      </w:r>
      <w:r>
        <w:rPr>
          <w:spacing w:val="-6"/>
        </w:rPr>
        <w:t>of</w:t>
      </w:r>
      <w:r>
        <w:rPr>
          <w:spacing w:val="-7"/>
        </w:rPr>
        <w:t> </w:t>
      </w:r>
      <w:r>
        <w:rPr>
          <w:spacing w:val="-6"/>
        </w:rPr>
        <w:t>all</w:t>
      </w:r>
      <w:r>
        <w:rPr>
          <w:spacing w:val="-8"/>
        </w:rPr>
        <w:t> </w:t>
      </w:r>
      <w:r>
        <w:rPr>
          <w:spacing w:val="-6"/>
        </w:rPr>
        <w:t>terminal</w:t>
      </w:r>
      <w:r>
        <w:rPr>
          <w:spacing w:val="-8"/>
        </w:rPr>
        <w:t> </w:t>
      </w:r>
      <w:r>
        <w:rPr>
          <w:spacing w:val="-6"/>
        </w:rPr>
        <w:t>tabs.</w:t>
      </w:r>
    </w:p>
    <w:p>
      <w:pPr>
        <w:pStyle w:val="BodyText"/>
        <w:spacing w:line="225" w:lineRule="auto" w:before="2"/>
        <w:ind w:left="177" w:right="176" w:firstLine="240"/>
        <w:jc w:val="both"/>
      </w:pPr>
      <w:r>
        <w:rPr/>
        <w:t>Right-click</w:t>
      </w:r>
      <w:r>
        <w:rPr>
          <w:spacing w:val="-12"/>
        </w:rPr>
        <w:t> </w:t>
      </w:r>
      <w:r>
        <w:rPr/>
        <w:t>and</w:t>
      </w:r>
      <w:r>
        <w:rPr>
          <w:spacing w:val="-12"/>
        </w:rPr>
        <w:t> </w:t>
      </w:r>
      <w:r>
        <w:rPr/>
        <w:t>choose</w:t>
      </w:r>
      <w:r>
        <w:rPr>
          <w:spacing w:val="-12"/>
        </w:rPr>
        <w:t> </w:t>
      </w:r>
      <w:r>
        <w:rPr/>
        <w:t>Rename</w:t>
      </w:r>
      <w:r>
        <w:rPr>
          <w:spacing w:val="-12"/>
        </w:rPr>
        <w:t> </w:t>
      </w:r>
      <w:r>
        <w:rPr/>
        <w:t>Session</w:t>
      </w:r>
      <w:r>
        <w:rPr>
          <w:spacing w:val="-12"/>
        </w:rPr>
        <w:t> </w:t>
      </w:r>
      <w:r>
        <w:rPr/>
        <w:t>from</w:t>
      </w:r>
      <w:r>
        <w:rPr>
          <w:spacing w:val="-12"/>
        </w:rPr>
        <w:t> </w:t>
      </w:r>
      <w:r>
        <w:rPr/>
        <w:t>the</w:t>
      </w:r>
      <w:r>
        <w:rPr>
          <w:spacing w:val="-12"/>
        </w:rPr>
        <w:t> </w:t>
      </w:r>
      <w:r>
        <w:rPr/>
        <w:t>context</w:t>
      </w:r>
      <w:r>
        <w:rPr>
          <w:spacing w:val="-12"/>
        </w:rPr>
        <w:t> </w:t>
      </w:r>
      <w:r>
        <w:rPr/>
        <w:t>menu</w:t>
      </w:r>
      <w:r>
        <w:rPr>
          <w:spacing w:val="-12"/>
        </w:rPr>
        <w:t> </w:t>
      </w:r>
      <w:r>
        <w:rPr/>
        <w:t>t</w:t>
      </w:r>
      <w:r>
        <w:rPr/>
        <w:t>o</w:t>
      </w:r>
      <w:r>
        <w:rPr/>
        <w:t> rename a tab.</w:t>
      </w:r>
    </w:p>
    <w:p>
      <w:pPr>
        <w:pStyle w:val="BodyText"/>
        <w:spacing w:line="225" w:lineRule="auto" w:before="2"/>
        <w:ind w:left="177" w:right="175" w:firstLine="240"/>
        <w:jc w:val="both"/>
      </w:pPr>
      <w:r>
        <w:rPr>
          <w:spacing w:val="-2"/>
        </w:rPr>
        <w:t>In</w:t>
      </w:r>
      <w:r>
        <w:rPr>
          <w:spacing w:val="-12"/>
        </w:rPr>
        <w:t> </w:t>
      </w:r>
      <w:r>
        <w:rPr>
          <w:spacing w:val="-2"/>
        </w:rPr>
        <w:t>a</w:t>
      </w:r>
      <w:r>
        <w:rPr>
          <w:spacing w:val="-12"/>
        </w:rPr>
        <w:t> </w:t>
      </w:r>
      <w:r>
        <w:rPr>
          <w:spacing w:val="-2"/>
        </w:rPr>
        <w:t>Terminal</w:t>
      </w:r>
      <w:r>
        <w:rPr>
          <w:spacing w:val="-11"/>
        </w:rPr>
        <w:t> </w:t>
      </w:r>
      <w:r>
        <w:rPr>
          <w:spacing w:val="-2"/>
        </w:rPr>
        <w:t>session,</w:t>
      </w:r>
      <w:r>
        <w:rPr>
          <w:spacing w:val="-12"/>
        </w:rPr>
        <w:t> </w:t>
      </w:r>
      <w:r>
        <w:rPr>
          <w:spacing w:val="-2"/>
        </w:rPr>
        <w:t>Ctrl</w:t>
      </w:r>
      <w:r>
        <w:rPr>
          <w:rFonts w:ascii="Cambria"/>
          <w:spacing w:val="-2"/>
        </w:rPr>
        <w:t>+</w:t>
      </w:r>
      <w:r>
        <w:rPr>
          <w:spacing w:val="-2"/>
        </w:rPr>
        <w:t>F</w:t>
      </w:r>
      <w:r>
        <w:rPr>
          <w:spacing w:val="-12"/>
        </w:rPr>
        <w:t> </w:t>
      </w:r>
      <w:r>
        <w:rPr>
          <w:spacing w:val="-2"/>
        </w:rPr>
        <w:t>will</w:t>
      </w:r>
      <w:r>
        <w:rPr>
          <w:spacing w:val="-11"/>
        </w:rPr>
        <w:t> </w:t>
      </w:r>
      <w:r>
        <w:rPr>
          <w:spacing w:val="-2"/>
        </w:rPr>
        <w:t>search</w:t>
      </w:r>
      <w:r>
        <w:rPr>
          <w:spacing w:val="-12"/>
        </w:rPr>
        <w:t> </w:t>
      </w:r>
      <w:r>
        <w:rPr>
          <w:spacing w:val="-2"/>
        </w:rPr>
        <w:t>for</w:t>
      </w:r>
      <w:r>
        <w:rPr>
          <w:spacing w:val="-12"/>
        </w:rPr>
        <w:t> </w:t>
      </w:r>
      <w:r>
        <w:rPr>
          <w:spacing w:val="-2"/>
        </w:rPr>
        <w:t>a</w:t>
      </w:r>
      <w:r>
        <w:rPr>
          <w:spacing w:val="-11"/>
        </w:rPr>
        <w:t> </w:t>
      </w:r>
      <w:r>
        <w:rPr>
          <w:spacing w:val="-2"/>
        </w:rPr>
        <w:t>specified</w:t>
      </w:r>
      <w:r>
        <w:rPr>
          <w:spacing w:val="-12"/>
        </w:rPr>
        <w:t> </w:t>
      </w:r>
      <w:r>
        <w:rPr>
          <w:spacing w:val="-2"/>
        </w:rPr>
        <w:t>string.</w:t>
      </w:r>
      <w:r>
        <w:rPr>
          <w:spacing w:val="-12"/>
        </w:rPr>
        <w:t> </w:t>
      </w:r>
      <w:r>
        <w:rPr>
          <w:spacing w:val="-2"/>
        </w:rPr>
        <w:t>Thi</w:t>
      </w:r>
      <w:r>
        <w:rPr>
          <w:spacing w:val="-2"/>
        </w:rPr>
        <w:t>s</w:t>
      </w:r>
      <w:r>
        <w:rPr>
          <w:spacing w:val="-2"/>
        </w:rPr>
        <w:t> </w:t>
      </w:r>
      <w:r>
        <w:rPr>
          <w:w w:val="90"/>
        </w:rPr>
        <w:t>searches the text of the whole session, including the prompt, commands</w:t>
      </w:r>
      <w:r>
        <w:rPr>
          <w:w w:val="90"/>
        </w:rPr>
        <w:t>,</w:t>
      </w:r>
      <w:r>
        <w:rPr>
          <w:w w:val="90"/>
        </w:rPr>
        <w:t> </w:t>
      </w:r>
      <w:r>
        <w:rPr/>
        <w:t>and results.</w:t>
      </w:r>
    </w:p>
    <w:p>
      <w:pPr>
        <w:pStyle w:val="BodyText"/>
        <w:spacing w:line="278" w:lineRule="exact"/>
        <w:ind w:left="418"/>
        <w:jc w:val="both"/>
      </w:pPr>
      <w:r>
        <w:rPr>
          <w:w w:val="90"/>
        </w:rPr>
        <w:t>Set</w:t>
      </w:r>
      <w:r>
        <w:rPr>
          <w:spacing w:val="-1"/>
          <w:w w:val="90"/>
        </w:rPr>
        <w:t> </w:t>
      </w:r>
      <w:r>
        <w:rPr>
          <w:w w:val="90"/>
        </w:rPr>
        <w:t>up</w:t>
      </w:r>
      <w:r>
        <w:rPr>
          <w:spacing w:val="-5"/>
        </w:rPr>
        <w:t> </w:t>
      </w:r>
      <w:r>
        <w:rPr>
          <w:w w:val="90"/>
        </w:rPr>
        <w:t>the</w:t>
      </w:r>
      <w:r>
        <w:rPr>
          <w:spacing w:val="-6"/>
        </w:rPr>
        <w:t> </w:t>
      </w:r>
      <w:r>
        <w:rPr>
          <w:w w:val="90"/>
        </w:rPr>
        <w:t>terminal</w:t>
      </w:r>
      <w:r>
        <w:rPr>
          <w:spacing w:val="-6"/>
        </w:rPr>
        <w:t> </w:t>
      </w:r>
      <w:r>
        <w:rPr>
          <w:w w:val="90"/>
        </w:rPr>
        <w:t>emulator</w:t>
      </w:r>
      <w:r>
        <w:rPr>
          <w:spacing w:val="-5"/>
        </w:rPr>
        <w:t> </w:t>
      </w:r>
      <w:r>
        <w:rPr>
          <w:w w:val="90"/>
        </w:rPr>
        <w:t>as</w:t>
      </w:r>
      <w:r>
        <w:rPr>
          <w:spacing w:val="-6"/>
        </w:rPr>
        <w:t> </w:t>
      </w:r>
      <w:r>
        <w:rPr>
          <w:spacing w:val="-2"/>
          <w:w w:val="90"/>
        </w:rPr>
        <w:t>follows:</w:t>
      </w:r>
    </w:p>
    <w:p>
      <w:pPr>
        <w:pStyle w:val="BodyText"/>
        <w:spacing w:line="288" w:lineRule="exact"/>
        <w:ind w:left="418"/>
        <w:jc w:val="both"/>
      </w:pPr>
      <w:r>
        <w:rPr>
          <w:w w:val="90"/>
        </w:rPr>
        <w:t>To</w:t>
      </w:r>
      <w:r>
        <w:rPr>
          <w:spacing w:val="-2"/>
          <w:w w:val="90"/>
        </w:rPr>
        <w:t> </w:t>
      </w:r>
      <w:r>
        <w:rPr>
          <w:w w:val="90"/>
        </w:rPr>
        <w:t>access</w:t>
      </w:r>
      <w:r>
        <w:rPr>
          <w:spacing w:val="-1"/>
          <w:w w:val="90"/>
        </w:rPr>
        <w:t> </w:t>
      </w:r>
      <w:r>
        <w:rPr>
          <w:w w:val="90"/>
        </w:rPr>
        <w:t>the</w:t>
      </w:r>
      <w:r>
        <w:rPr>
          <w:spacing w:val="-1"/>
          <w:w w:val="90"/>
        </w:rPr>
        <w:t> </w:t>
      </w:r>
      <w:r>
        <w:rPr>
          <w:w w:val="90"/>
        </w:rPr>
        <w:t>IDE</w:t>
      </w:r>
      <w:r>
        <w:rPr>
          <w:spacing w:val="-2"/>
          <w:w w:val="90"/>
        </w:rPr>
        <w:t> </w:t>
      </w:r>
      <w:r>
        <w:rPr>
          <w:w w:val="90"/>
        </w:rPr>
        <w:t>settings,</w:t>
      </w:r>
      <w:r>
        <w:rPr>
          <w:spacing w:val="-1"/>
          <w:w w:val="90"/>
        </w:rPr>
        <w:t> </w:t>
      </w:r>
      <w:r>
        <w:rPr>
          <w:w w:val="90"/>
        </w:rPr>
        <w:t>use</w:t>
      </w:r>
      <w:r>
        <w:rPr>
          <w:spacing w:val="-1"/>
          <w:w w:val="90"/>
        </w:rPr>
        <w:t> </w:t>
      </w:r>
      <w:r>
        <w:rPr>
          <w:w w:val="90"/>
        </w:rPr>
        <w:t>Ctrl</w:t>
      </w:r>
      <w:r>
        <w:rPr>
          <w:rFonts w:ascii="Cambria"/>
          <w:w w:val="90"/>
        </w:rPr>
        <w:t>+</w:t>
      </w:r>
      <w:r>
        <w:rPr>
          <w:w w:val="90"/>
        </w:rPr>
        <w:t>Alt</w:t>
      </w:r>
      <w:r>
        <w:rPr>
          <w:rFonts w:ascii="Cambria"/>
          <w:w w:val="90"/>
        </w:rPr>
        <w:t>+</w:t>
      </w:r>
      <w:r>
        <w:rPr>
          <w:w w:val="90"/>
        </w:rPr>
        <w:t>S,</w:t>
      </w:r>
      <w:r>
        <w:rPr>
          <w:spacing w:val="-1"/>
          <w:w w:val="90"/>
        </w:rPr>
        <w:t> </w:t>
      </w:r>
      <w:r>
        <w:rPr>
          <w:w w:val="90"/>
        </w:rPr>
        <w:t>then</w:t>
      </w:r>
      <w:r>
        <w:rPr>
          <w:spacing w:val="-2"/>
          <w:w w:val="90"/>
        </w:rPr>
        <w:t> </w:t>
      </w:r>
      <w:r>
        <w:rPr>
          <w:w w:val="90"/>
        </w:rPr>
        <w:t>Tools</w:t>
      </w:r>
      <w:r>
        <w:rPr>
          <w:spacing w:val="-1"/>
          <w:w w:val="90"/>
        </w:rPr>
        <w:t> </w:t>
      </w:r>
      <w:r>
        <w:rPr>
          <w:w w:val="90"/>
        </w:rPr>
        <w:t>|</w:t>
      </w:r>
      <w:r>
        <w:rPr>
          <w:spacing w:val="-1"/>
          <w:w w:val="90"/>
        </w:rPr>
        <w:t> </w:t>
      </w:r>
      <w:r>
        <w:rPr>
          <w:spacing w:val="-2"/>
          <w:w w:val="90"/>
        </w:rPr>
        <w:t>Terminal.</w:t>
      </w:r>
    </w:p>
    <w:p>
      <w:pPr>
        <w:pStyle w:val="BodyText"/>
        <w:spacing w:before="124"/>
      </w:pPr>
    </w:p>
    <w:p>
      <w:pPr>
        <w:pStyle w:val="Heading3"/>
      </w:pPr>
      <w:r>
        <w:rPr/>
        <mc:AlternateContent>
          <mc:Choice Requires="wps">
            <w:drawing>
              <wp:anchor distT="0" distB="0" distL="0" distR="0" allowOverlap="1" layoutInCell="1" locked="0" behindDoc="1" simplePos="0" relativeHeight="487603200">
                <wp:simplePos x="0" y="0"/>
                <wp:positionH relativeFrom="page">
                  <wp:posOffset>742950</wp:posOffset>
                </wp:positionH>
                <wp:positionV relativeFrom="paragraph">
                  <wp:posOffset>195749</wp:posOffset>
                </wp:positionV>
                <wp:extent cx="4130675"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3347pt;width:325.25pt;height:.1pt;mso-position-horizontal-relative:page;mso-position-vertical-relative:paragraph;z-index:-15713280;mso-wrap-distance-left:0;mso-wrap-distance-right:0" id="docshape27" coordorigin="1170,308" coordsize="6505,0" path="m1170,308l7674,308e" filled="false" stroked="true" strokeweight=".5pt" strokecolor="#000000">
                <v:path arrowok="t"/>
                <v:stroke dashstyle="solid"/>
                <w10:wrap type="topAndBottom"/>
              </v:shape>
            </w:pict>
          </mc:Fallback>
        </mc:AlternateContent>
      </w:r>
      <w:bookmarkStart w:name="INSTALL Go ON Mac" w:id="85"/>
      <w:bookmarkEnd w:id="85"/>
      <w:r>
        <w:rPr/>
      </w:r>
      <w:bookmarkStart w:name="_bookmark46" w:id="86"/>
      <w:bookmarkEnd w:id="86"/>
      <w:r>
        <w:rPr/>
      </w:r>
      <w:r>
        <w:rPr/>
        <w:t>INSTALL</w:t>
      </w:r>
      <w:r>
        <w:rPr>
          <w:spacing w:val="-12"/>
        </w:rPr>
        <w:t> </w:t>
      </w:r>
      <w:r>
        <w:rPr/>
        <w:t>Go</w:t>
      </w:r>
      <w:r>
        <w:rPr>
          <w:spacing w:val="-11"/>
        </w:rPr>
        <w:t> </w:t>
      </w:r>
      <w:r>
        <w:rPr/>
        <w:t>ON</w:t>
      </w:r>
      <w:r>
        <w:rPr>
          <w:spacing w:val="-11"/>
        </w:rPr>
        <w:t> </w:t>
      </w:r>
      <w:r>
        <w:rPr>
          <w:spacing w:val="-5"/>
        </w:rPr>
        <w:t>Mac</w:t>
      </w:r>
    </w:p>
    <w:p>
      <w:pPr>
        <w:pStyle w:val="BodyText"/>
        <w:spacing w:line="225" w:lineRule="auto" w:before="23"/>
        <w:ind w:left="177" w:right="175"/>
        <w:jc w:val="both"/>
      </w:pPr>
      <w:r>
        <w:rPr>
          <w:w w:val="85"/>
        </w:rPr>
        <w:t>We</w:t>
      </w:r>
      <w:r>
        <w:rPr/>
        <w:t> </w:t>
      </w:r>
      <w:r>
        <w:rPr>
          <w:w w:val="85"/>
        </w:rPr>
        <w:t>should</w:t>
      </w:r>
      <w:r>
        <w:rPr/>
        <w:t> </w:t>
      </w:r>
      <w:r>
        <w:rPr>
          <w:w w:val="85"/>
        </w:rPr>
        <w:t>first</w:t>
      </w:r>
      <w:r>
        <w:rPr/>
        <w:t> </w:t>
      </w:r>
      <w:r>
        <w:rPr>
          <w:w w:val="85"/>
        </w:rPr>
        <w:t>install</w:t>
      </w:r>
      <w:r>
        <w:rPr/>
        <w:t> </w:t>
      </w:r>
      <w:r>
        <w:rPr>
          <w:w w:val="85"/>
        </w:rPr>
        <w:t>GoLang</w:t>
      </w:r>
      <w:r>
        <w:rPr/>
        <w:t> </w:t>
      </w:r>
      <w:r>
        <w:rPr>
          <w:w w:val="85"/>
        </w:rPr>
        <w:t>on</w:t>
      </w:r>
      <w:r>
        <w:rPr/>
        <w:t> </w:t>
      </w:r>
      <w:r>
        <w:rPr>
          <w:w w:val="85"/>
        </w:rPr>
        <w:t>our</w:t>
      </w:r>
      <w:r>
        <w:rPr/>
        <w:t> </w:t>
      </w:r>
      <w:r>
        <w:rPr>
          <w:w w:val="85"/>
        </w:rPr>
        <w:t>machine</w:t>
      </w:r>
      <w:r>
        <w:rPr/>
        <w:t> </w:t>
      </w:r>
      <w:r>
        <w:rPr>
          <w:w w:val="85"/>
        </w:rPr>
        <w:t>before</w:t>
      </w:r>
      <w:r>
        <w:rPr/>
        <w:t> </w:t>
      </w:r>
      <w:r>
        <w:rPr>
          <w:w w:val="85"/>
        </w:rPr>
        <w:t>we</w:t>
      </w:r>
      <w:r>
        <w:rPr/>
        <w:t> </w:t>
      </w:r>
      <w:r>
        <w:rPr>
          <w:w w:val="85"/>
        </w:rPr>
        <w:t>proceed.</w:t>
      </w:r>
      <w:r>
        <w:rPr/>
        <w:t> </w:t>
      </w:r>
      <w:r>
        <w:rPr>
          <w:w w:val="85"/>
        </w:rPr>
        <w:t>We</w:t>
      </w:r>
      <w:r>
        <w:rPr/>
        <w:t> </w:t>
      </w:r>
      <w:r>
        <w:rPr>
          <w:w w:val="85"/>
        </w:rPr>
        <w:t>nee</w:t>
      </w:r>
      <w:r>
        <w:rPr>
          <w:w w:val="85"/>
        </w:rPr>
        <w:t>d</w:t>
      </w:r>
      <w:r>
        <w:rPr>
          <w:spacing w:val="40"/>
        </w:rPr>
        <w:t> </w:t>
      </w:r>
      <w:r>
        <w:rPr>
          <w:w w:val="90"/>
        </w:rPr>
        <w:t>a</w:t>
      </w:r>
      <w:r>
        <w:rPr>
          <w:spacing w:val="-2"/>
          <w:w w:val="90"/>
        </w:rPr>
        <w:t> </w:t>
      </w:r>
      <w:r>
        <w:rPr>
          <w:w w:val="90"/>
        </w:rPr>
        <w:t>personal</w:t>
      </w:r>
      <w:r>
        <w:rPr>
          <w:spacing w:val="-2"/>
          <w:w w:val="90"/>
        </w:rPr>
        <w:t> </w:t>
      </w:r>
      <w:r>
        <w:rPr>
          <w:w w:val="90"/>
        </w:rPr>
        <w:t>understanding</w:t>
      </w:r>
      <w:r>
        <w:rPr>
          <w:spacing w:val="-2"/>
          <w:w w:val="90"/>
        </w:rPr>
        <w:t> </w:t>
      </w:r>
      <w:r>
        <w:rPr>
          <w:w w:val="90"/>
        </w:rPr>
        <w:t>of</w:t>
      </w:r>
      <w:r>
        <w:rPr>
          <w:spacing w:val="-2"/>
          <w:w w:val="90"/>
        </w:rPr>
        <w:t> </w:t>
      </w:r>
      <w:r>
        <w:rPr>
          <w:w w:val="90"/>
        </w:rPr>
        <w:t>the</w:t>
      </w:r>
      <w:r>
        <w:rPr>
          <w:spacing w:val="-2"/>
          <w:w w:val="90"/>
        </w:rPr>
        <w:t> </w:t>
      </w:r>
      <w:r>
        <w:rPr>
          <w:w w:val="90"/>
        </w:rPr>
        <w:t>Go</w:t>
      </w:r>
      <w:r>
        <w:rPr>
          <w:spacing w:val="-2"/>
          <w:w w:val="90"/>
        </w:rPr>
        <w:t> </w:t>
      </w:r>
      <w:r>
        <w:rPr>
          <w:w w:val="90"/>
        </w:rPr>
        <w:t>Language</w:t>
      </w:r>
      <w:r>
        <w:rPr>
          <w:spacing w:val="-2"/>
          <w:w w:val="90"/>
        </w:rPr>
        <w:t> </w:t>
      </w:r>
      <w:r>
        <w:rPr>
          <w:w w:val="90"/>
        </w:rPr>
        <w:t>and</w:t>
      </w:r>
      <w:r>
        <w:rPr>
          <w:spacing w:val="-2"/>
          <w:w w:val="90"/>
        </w:rPr>
        <w:t> </w:t>
      </w:r>
      <w:r>
        <w:rPr>
          <w:w w:val="90"/>
        </w:rPr>
        <w:t>what</w:t>
      </w:r>
      <w:r>
        <w:rPr>
          <w:spacing w:val="-2"/>
          <w:w w:val="90"/>
        </w:rPr>
        <w:t> </w:t>
      </w:r>
      <w:r>
        <w:rPr>
          <w:w w:val="90"/>
        </w:rPr>
        <w:t>it</w:t>
      </w:r>
      <w:r>
        <w:rPr>
          <w:spacing w:val="-2"/>
          <w:w w:val="90"/>
        </w:rPr>
        <w:t> </w:t>
      </w:r>
      <w:r>
        <w:rPr>
          <w:w w:val="90"/>
        </w:rPr>
        <w:t>can</w:t>
      </w:r>
      <w:r>
        <w:rPr>
          <w:spacing w:val="-2"/>
          <w:w w:val="90"/>
        </w:rPr>
        <w:t> </w:t>
      </w:r>
      <w:r>
        <w:rPr>
          <w:w w:val="90"/>
        </w:rPr>
        <w:t>achieve.</w:t>
      </w:r>
      <w:r>
        <w:rPr>
          <w:spacing w:val="-2"/>
          <w:w w:val="90"/>
        </w:rPr>
        <w:t> </w:t>
      </w:r>
      <w:r>
        <w:rPr>
          <w:w w:val="90"/>
        </w:rPr>
        <w:t>G</w:t>
      </w:r>
      <w:r>
        <w:rPr>
          <w:w w:val="90"/>
        </w:rPr>
        <w:t>o</w:t>
      </w:r>
      <w:r>
        <w:rPr>
          <w:w w:val="90"/>
        </w:rPr>
        <w:t> is</w:t>
      </w:r>
      <w:r>
        <w:rPr>
          <w:spacing w:val="-6"/>
          <w:w w:val="90"/>
        </w:rPr>
        <w:t> </w:t>
      </w:r>
      <w:r>
        <w:rPr>
          <w:w w:val="90"/>
        </w:rPr>
        <w:t>an</w:t>
      </w:r>
      <w:r>
        <w:rPr>
          <w:spacing w:val="-6"/>
          <w:w w:val="90"/>
        </w:rPr>
        <w:t> </w:t>
      </w:r>
      <w:r>
        <w:rPr>
          <w:w w:val="90"/>
        </w:rPr>
        <w:t>open-source,</w:t>
      </w:r>
      <w:r>
        <w:rPr>
          <w:spacing w:val="-6"/>
          <w:w w:val="90"/>
        </w:rPr>
        <w:t> </w:t>
      </w:r>
      <w:r>
        <w:rPr>
          <w:w w:val="90"/>
        </w:rPr>
        <w:t>statically</w:t>
      </w:r>
      <w:r>
        <w:rPr>
          <w:spacing w:val="-6"/>
          <w:w w:val="90"/>
        </w:rPr>
        <w:t> </w:t>
      </w:r>
      <w:r>
        <w:rPr>
          <w:w w:val="90"/>
        </w:rPr>
        <w:t>typed</w:t>
      </w:r>
      <w:r>
        <w:rPr>
          <w:spacing w:val="-6"/>
          <w:w w:val="90"/>
        </w:rPr>
        <w:t> </w:t>
      </w:r>
      <w:r>
        <w:rPr>
          <w:w w:val="90"/>
        </w:rPr>
        <w:t>language</w:t>
      </w:r>
      <w:r>
        <w:rPr>
          <w:spacing w:val="-6"/>
          <w:w w:val="90"/>
        </w:rPr>
        <w:t> </w:t>
      </w:r>
      <w:r>
        <w:rPr>
          <w:w w:val="90"/>
        </w:rPr>
        <w:t>developed</w:t>
      </w:r>
      <w:r>
        <w:rPr>
          <w:spacing w:val="-6"/>
          <w:w w:val="90"/>
        </w:rPr>
        <w:t> </w:t>
      </w:r>
      <w:r>
        <w:rPr>
          <w:w w:val="90"/>
        </w:rPr>
        <w:t>by</w:t>
      </w:r>
      <w:r>
        <w:rPr>
          <w:spacing w:val="-6"/>
          <w:w w:val="90"/>
        </w:rPr>
        <w:t> </w:t>
      </w:r>
      <w:r>
        <w:rPr>
          <w:w w:val="90"/>
        </w:rPr>
        <w:t>Google’s</w:t>
      </w:r>
      <w:r>
        <w:rPr>
          <w:spacing w:val="-6"/>
          <w:w w:val="90"/>
        </w:rPr>
        <w:t> </w:t>
      </w:r>
      <w:r>
        <w:rPr>
          <w:w w:val="90"/>
        </w:rPr>
        <w:t>Rober</w:t>
      </w:r>
      <w:r>
        <w:rPr>
          <w:w w:val="90"/>
        </w:rPr>
        <w:t>t</w:t>
      </w:r>
      <w:r>
        <w:rPr>
          <w:w w:val="90"/>
        </w:rPr>
        <w:t> </w:t>
      </w:r>
      <w:r>
        <w:rPr>
          <w:spacing w:val="-8"/>
        </w:rPr>
        <w:t>Griesemer,</w:t>
      </w:r>
      <w:r>
        <w:rPr>
          <w:spacing w:val="-4"/>
        </w:rPr>
        <w:t> </w:t>
      </w:r>
      <w:r>
        <w:rPr>
          <w:spacing w:val="-8"/>
        </w:rPr>
        <w:t>Rob</w:t>
      </w:r>
      <w:r>
        <w:rPr>
          <w:spacing w:val="-4"/>
        </w:rPr>
        <w:t> </w:t>
      </w:r>
      <w:r>
        <w:rPr>
          <w:spacing w:val="-8"/>
        </w:rPr>
        <w:t>Pike,</w:t>
      </w:r>
      <w:r>
        <w:rPr>
          <w:spacing w:val="-4"/>
        </w:rPr>
        <w:t> </w:t>
      </w:r>
      <w:r>
        <w:rPr>
          <w:spacing w:val="-8"/>
        </w:rPr>
        <w:t>and</w:t>
      </w:r>
      <w:r>
        <w:rPr>
          <w:spacing w:val="-4"/>
        </w:rPr>
        <w:t> </w:t>
      </w:r>
      <w:r>
        <w:rPr>
          <w:spacing w:val="-8"/>
        </w:rPr>
        <w:t>Ken</w:t>
      </w:r>
      <w:r>
        <w:rPr>
          <w:spacing w:val="-4"/>
        </w:rPr>
        <w:t> </w:t>
      </w:r>
      <w:r>
        <w:rPr>
          <w:spacing w:val="-8"/>
        </w:rPr>
        <w:t>Thompson</w:t>
      </w:r>
      <w:r>
        <w:rPr>
          <w:spacing w:val="-4"/>
        </w:rPr>
        <w:t> </w:t>
      </w:r>
      <w:r>
        <w:rPr>
          <w:spacing w:val="-8"/>
        </w:rPr>
        <w:t>in</w:t>
      </w:r>
      <w:r>
        <w:rPr>
          <w:spacing w:val="-4"/>
        </w:rPr>
        <w:t> </w:t>
      </w:r>
      <w:r>
        <w:rPr>
          <w:spacing w:val="-8"/>
        </w:rPr>
        <w:t>2007,</w:t>
      </w:r>
      <w:r>
        <w:rPr>
          <w:spacing w:val="-4"/>
        </w:rPr>
        <w:t> </w:t>
      </w:r>
      <w:r>
        <w:rPr>
          <w:spacing w:val="-8"/>
        </w:rPr>
        <w:t>but</w:t>
      </w:r>
      <w:r>
        <w:rPr>
          <w:spacing w:val="-4"/>
        </w:rPr>
        <w:t> </w:t>
      </w:r>
      <w:r>
        <w:rPr>
          <w:spacing w:val="-8"/>
        </w:rPr>
        <w:t>only</w:t>
      </w:r>
      <w:r>
        <w:rPr>
          <w:spacing w:val="-4"/>
        </w:rPr>
        <w:t> </w:t>
      </w:r>
      <w:r>
        <w:rPr>
          <w:spacing w:val="-8"/>
        </w:rPr>
        <w:t>published</w:t>
      </w:r>
      <w:r>
        <w:rPr>
          <w:spacing w:val="-4"/>
        </w:rPr>
        <w:t> </w:t>
      </w:r>
      <w:r>
        <w:rPr>
          <w:spacing w:val="-8"/>
        </w:rPr>
        <w:t>i</w:t>
      </w:r>
      <w:r>
        <w:rPr>
          <w:spacing w:val="-8"/>
        </w:rPr>
        <w:t>n</w:t>
      </w:r>
      <w:r>
        <w:rPr>
          <w:spacing w:val="-8"/>
        </w:rPr>
        <w:t> </w:t>
      </w:r>
      <w:r>
        <w:rPr>
          <w:w w:val="90"/>
        </w:rPr>
        <w:t>2009. It is also known as GoLang, and it enables the procedural compute</w:t>
      </w:r>
      <w:r>
        <w:rPr>
          <w:w w:val="90"/>
        </w:rPr>
        <w:t>r</w:t>
      </w:r>
      <w:r>
        <w:rPr>
          <w:w w:val="90"/>
        </w:rPr>
        <w:t> program.</w:t>
      </w:r>
      <w:r>
        <w:rPr>
          <w:spacing w:val="-5"/>
          <w:w w:val="90"/>
        </w:rPr>
        <w:t> </w:t>
      </w:r>
      <w:r>
        <w:rPr>
          <w:w w:val="90"/>
        </w:rPr>
        <w:t>It</w:t>
      </w:r>
      <w:r>
        <w:rPr>
          <w:spacing w:val="-5"/>
          <w:w w:val="90"/>
        </w:rPr>
        <w:t> </w:t>
      </w:r>
      <w:r>
        <w:rPr>
          <w:w w:val="90"/>
        </w:rPr>
        <w:t>was</w:t>
      </w:r>
      <w:r>
        <w:rPr>
          <w:spacing w:val="-5"/>
          <w:w w:val="90"/>
        </w:rPr>
        <w:t> </w:t>
      </w:r>
      <w:r>
        <w:rPr>
          <w:w w:val="90"/>
        </w:rPr>
        <w:t>created</w:t>
      </w:r>
      <w:r>
        <w:rPr>
          <w:spacing w:val="-5"/>
          <w:w w:val="90"/>
        </w:rPr>
        <w:t> </w:t>
      </w:r>
      <w:r>
        <w:rPr>
          <w:w w:val="90"/>
        </w:rPr>
        <w:t>to</w:t>
      </w:r>
      <w:r>
        <w:rPr>
          <w:spacing w:val="-5"/>
          <w:w w:val="90"/>
        </w:rPr>
        <w:t> </w:t>
      </w:r>
      <w:r>
        <w:rPr>
          <w:w w:val="90"/>
        </w:rPr>
        <w:t>increase</w:t>
      </w:r>
      <w:r>
        <w:rPr>
          <w:spacing w:val="-5"/>
          <w:w w:val="90"/>
        </w:rPr>
        <w:t> </w:t>
      </w:r>
      <w:r>
        <w:rPr>
          <w:w w:val="90"/>
        </w:rPr>
        <w:t>programming</w:t>
      </w:r>
      <w:r>
        <w:rPr>
          <w:spacing w:val="-5"/>
          <w:w w:val="90"/>
        </w:rPr>
        <w:t> </w:t>
      </w:r>
      <w:r>
        <w:rPr>
          <w:w w:val="90"/>
        </w:rPr>
        <w:t>efficiency</w:t>
      </w:r>
      <w:r>
        <w:rPr>
          <w:spacing w:val="-5"/>
          <w:w w:val="90"/>
        </w:rPr>
        <w:t> </w:t>
      </w:r>
      <w:r>
        <w:rPr>
          <w:w w:val="90"/>
        </w:rPr>
        <w:t>on</w:t>
      </w:r>
      <w:r>
        <w:rPr>
          <w:spacing w:val="-5"/>
          <w:w w:val="90"/>
        </w:rPr>
        <w:t> </w:t>
      </w:r>
      <w:r>
        <w:rPr>
          <w:w w:val="90"/>
        </w:rPr>
        <w:t>huge</w:t>
      </w:r>
      <w:r>
        <w:rPr>
          <w:spacing w:val="-5"/>
          <w:w w:val="90"/>
        </w:rPr>
        <w:t> </w:t>
      </w:r>
      <w:r>
        <w:rPr>
          <w:w w:val="90"/>
        </w:rPr>
        <w:t>code</w:t>
      </w:r>
      <w:r>
        <w:rPr>
          <w:w w:val="90"/>
        </w:rPr>
        <w:softHyphen/>
      </w:r>
      <w:r>
        <w:rPr>
          <w:w w:val="90"/>
        </w:rPr>
      </w:r>
      <w:r>
        <w:rPr>
          <w:spacing w:val="-6"/>
        </w:rPr>
        <w:t>bases,</w:t>
      </w:r>
      <w:r>
        <w:rPr>
          <w:spacing w:val="-8"/>
        </w:rPr>
        <w:t> </w:t>
      </w:r>
      <w:r>
        <w:rPr>
          <w:spacing w:val="-6"/>
        </w:rPr>
        <w:t>multicore,</w:t>
      </w:r>
      <w:r>
        <w:rPr>
          <w:spacing w:val="-8"/>
        </w:rPr>
        <w:t> </w:t>
      </w:r>
      <w:r>
        <w:rPr>
          <w:spacing w:val="-6"/>
        </w:rPr>
        <w:t>and</w:t>
      </w:r>
      <w:r>
        <w:rPr>
          <w:spacing w:val="-8"/>
        </w:rPr>
        <w:t> </w:t>
      </w:r>
      <w:r>
        <w:rPr>
          <w:spacing w:val="-6"/>
        </w:rPr>
        <w:t>networked</w:t>
      </w:r>
      <w:r>
        <w:rPr>
          <w:spacing w:val="-7"/>
        </w:rPr>
        <w:t> </w:t>
      </w:r>
      <w:r>
        <w:rPr>
          <w:spacing w:val="-6"/>
        </w:rPr>
        <w:t>devices.</w:t>
      </w:r>
    </w:p>
    <w:p>
      <w:pPr>
        <w:pStyle w:val="BodyText"/>
        <w:spacing w:line="225" w:lineRule="auto" w:before="7"/>
        <w:ind w:left="177" w:right="175" w:firstLine="240"/>
        <w:jc w:val="both"/>
      </w:pPr>
      <w:r>
        <w:rPr>
          <w:w w:val="90"/>
        </w:rPr>
        <w:t>GoLang applications are written with any plain text editor, includin</w:t>
      </w:r>
      <w:r>
        <w:rPr>
          <w:w w:val="90"/>
        </w:rPr>
        <w:t>g</w:t>
      </w:r>
      <w:r>
        <w:rPr>
          <w:w w:val="90"/>
        </w:rPr>
        <w:t> </w:t>
      </w:r>
      <w:r>
        <w:rPr>
          <w:spacing w:val="-6"/>
        </w:rPr>
        <w:t>TextEdit, Sublime Text, etc. To make creating and working on GoLan</w:t>
      </w:r>
      <w:r>
        <w:rPr>
          <w:spacing w:val="-6"/>
        </w:rPr>
        <w:t>g</w:t>
      </w:r>
      <w:r>
        <w:rPr>
          <w:spacing w:val="-6"/>
        </w:rPr>
        <w:t> </w:t>
      </w:r>
      <w:r>
        <w:rPr>
          <w:w w:val="90"/>
        </w:rPr>
        <w:t>code easier, one can utilize an online IDE or install one on their machine</w:t>
      </w:r>
      <w:r>
        <w:rPr>
          <w:w w:val="90"/>
        </w:rPr>
        <w:t>.</w:t>
      </w:r>
      <w:r>
        <w:rPr>
          <w:w w:val="90"/>
        </w:rPr>
        <w:t> Using an IDE for simplicity makes writing GoLang code easier since IDE</w:t>
      </w:r>
      <w:r>
        <w:rPr>
          <w:w w:val="90"/>
        </w:rPr>
        <w:t>s</w:t>
      </w:r>
      <w:r>
        <w:rPr>
          <w:w w:val="90"/>
        </w:rPr>
        <w:t> </w:t>
      </w:r>
      <w:r>
        <w:rPr>
          <w:spacing w:val="-6"/>
        </w:rPr>
        <w:t>provide</w:t>
      </w:r>
      <w:r>
        <w:rPr>
          <w:spacing w:val="-6"/>
        </w:rPr>
        <w:t> various</w:t>
      </w:r>
      <w:r>
        <w:rPr>
          <w:spacing w:val="-6"/>
        </w:rPr>
        <w:t> capabilities</w:t>
      </w:r>
      <w:r>
        <w:rPr>
          <w:spacing w:val="-6"/>
        </w:rPr>
        <w:t> such</w:t>
      </w:r>
      <w:r>
        <w:rPr>
          <w:spacing w:val="-6"/>
        </w:rPr>
        <w:t> as</w:t>
      </w:r>
      <w:r>
        <w:rPr>
          <w:spacing w:val="-6"/>
        </w:rPr>
        <w:t> an</w:t>
      </w:r>
      <w:r>
        <w:rPr>
          <w:spacing w:val="-6"/>
        </w:rPr>
        <w:t> intuitive</w:t>
      </w:r>
      <w:r>
        <w:rPr>
          <w:spacing w:val="-6"/>
        </w:rPr>
        <w:t> code</w:t>
      </w:r>
      <w:r>
        <w:rPr>
          <w:spacing w:val="-6"/>
        </w:rPr>
        <w:t> editor,</w:t>
      </w:r>
      <w:r>
        <w:rPr>
          <w:spacing w:val="-6"/>
        </w:rPr>
        <w:t> debugger</w:t>
      </w:r>
      <w:r>
        <w:rPr>
          <w:spacing w:val="-6"/>
        </w:rPr>
        <w:t>,</w:t>
      </w:r>
      <w:r>
        <w:rPr>
          <w:spacing w:val="-6"/>
        </w:rPr>
        <w:t> </w:t>
      </w:r>
      <w:r>
        <w:rPr/>
        <w:t>compiler, etc.</w:t>
      </w:r>
    </w:p>
    <w:p>
      <w:pPr>
        <w:pStyle w:val="BodyText"/>
        <w:spacing w:after="0" w:line="225" w:lineRule="auto"/>
        <w:jc w:val="both"/>
        <w:sectPr>
          <w:pgSz w:w="8850" w:h="13270"/>
          <w:pgMar w:header="682" w:footer="0" w:top="920" w:bottom="280" w:left="992" w:right="992"/>
        </w:sectPr>
      </w:pPr>
    </w:p>
    <w:p>
      <w:pPr>
        <w:pStyle w:val="BodyText"/>
        <w:spacing w:before="31"/>
      </w:pPr>
    </w:p>
    <w:p>
      <w:pPr>
        <w:pStyle w:val="BodyText"/>
        <w:ind w:left="20" w:right="455"/>
        <w:jc w:val="center"/>
      </w:pPr>
      <w:r>
        <w:rPr>
          <w:w w:val="90"/>
        </w:rPr>
        <w:t>The</w:t>
      </w:r>
      <w:r>
        <w:rPr>
          <w:spacing w:val="-5"/>
        </w:rPr>
        <w:t> </w:t>
      </w:r>
      <w:r>
        <w:rPr>
          <w:w w:val="90"/>
        </w:rPr>
        <w:t>procedures</w:t>
      </w:r>
      <w:r>
        <w:rPr>
          <w:spacing w:val="-5"/>
        </w:rPr>
        <w:t> </w:t>
      </w:r>
      <w:r>
        <w:rPr>
          <w:w w:val="90"/>
        </w:rPr>
        <w:t>for</w:t>
      </w:r>
      <w:r>
        <w:rPr>
          <w:spacing w:val="-5"/>
        </w:rPr>
        <w:t> </w:t>
      </w:r>
      <w:r>
        <w:rPr>
          <w:w w:val="90"/>
        </w:rPr>
        <w:t>installing</w:t>
      </w:r>
      <w:r>
        <w:rPr>
          <w:spacing w:val="-5"/>
        </w:rPr>
        <w:t> </w:t>
      </w:r>
      <w:r>
        <w:rPr>
          <w:w w:val="90"/>
        </w:rPr>
        <w:t>GoLang</w:t>
      </w:r>
      <w:r>
        <w:rPr>
          <w:spacing w:val="-5"/>
        </w:rPr>
        <w:t> </w:t>
      </w:r>
      <w:r>
        <w:rPr>
          <w:w w:val="90"/>
        </w:rPr>
        <w:t>on</w:t>
      </w:r>
      <w:r>
        <w:rPr>
          <w:spacing w:val="-5"/>
        </w:rPr>
        <w:t> </w:t>
      </w:r>
      <w:r>
        <w:rPr>
          <w:w w:val="90"/>
        </w:rPr>
        <w:t>MacOS</w:t>
      </w:r>
      <w:r>
        <w:rPr>
          <w:spacing w:val="-5"/>
        </w:rPr>
        <w:t> </w:t>
      </w:r>
      <w:r>
        <w:rPr>
          <w:w w:val="90"/>
        </w:rPr>
        <w:t>are</w:t>
      </w:r>
      <w:r>
        <w:rPr>
          <w:spacing w:val="-4"/>
        </w:rPr>
        <w:t> </w:t>
      </w:r>
      <w:r>
        <w:rPr>
          <w:w w:val="90"/>
        </w:rPr>
        <w:t>as</w:t>
      </w:r>
      <w:r>
        <w:rPr>
          <w:spacing w:val="-5"/>
        </w:rPr>
        <w:t> </w:t>
      </w:r>
      <w:r>
        <w:rPr>
          <w:spacing w:val="-2"/>
          <w:w w:val="90"/>
        </w:rPr>
        <w:t>follows:</w:t>
      </w:r>
    </w:p>
    <w:p>
      <w:pPr>
        <w:pStyle w:val="ListParagraph"/>
        <w:numPr>
          <w:ilvl w:val="0"/>
          <w:numId w:val="4"/>
        </w:numPr>
        <w:tabs>
          <w:tab w:pos="658" w:val="left" w:leader="none"/>
        </w:tabs>
        <w:spacing w:line="225" w:lineRule="auto" w:before="237" w:after="0"/>
        <w:ind w:left="658" w:right="175" w:hanging="240"/>
        <w:jc w:val="both"/>
        <w:rPr>
          <w:sz w:val="22"/>
        </w:rPr>
      </w:pPr>
      <w:r>
        <w:rPr>
          <w:b/>
          <w:spacing w:val="-6"/>
          <w:sz w:val="22"/>
        </w:rPr>
        <w:t>Step</w:t>
      </w:r>
      <w:r>
        <w:rPr>
          <w:b/>
          <w:spacing w:val="-7"/>
          <w:sz w:val="22"/>
        </w:rPr>
        <w:t> </w:t>
      </w:r>
      <w:r>
        <w:rPr>
          <w:b/>
          <w:spacing w:val="-6"/>
          <w:sz w:val="22"/>
        </w:rPr>
        <w:t>1: </w:t>
      </w:r>
      <w:r>
        <w:rPr>
          <w:spacing w:val="-6"/>
          <w:sz w:val="22"/>
        </w:rPr>
        <w:t>Check to see if Go is installed. Before installing, let’s deter</w:t>
      </w:r>
      <w:r>
        <w:rPr>
          <w:spacing w:val="-6"/>
          <w:sz w:val="22"/>
        </w:rPr>
        <w:softHyphen/>
      </w:r>
      <w:r>
        <w:rPr>
          <w:spacing w:val="-6"/>
          <w:sz w:val="22"/>
        </w:rPr>
      </w:r>
      <w:r>
        <w:rPr>
          <w:spacing w:val="-4"/>
          <w:sz w:val="22"/>
        </w:rPr>
        <w:t>mine</w:t>
      </w:r>
      <w:r>
        <w:rPr>
          <w:spacing w:val="-9"/>
          <w:sz w:val="22"/>
        </w:rPr>
        <w:t> </w:t>
      </w:r>
      <w:r>
        <w:rPr>
          <w:spacing w:val="-4"/>
          <w:sz w:val="22"/>
        </w:rPr>
        <w:t>whether</w:t>
      </w:r>
      <w:r>
        <w:rPr>
          <w:spacing w:val="-9"/>
          <w:sz w:val="22"/>
        </w:rPr>
        <w:t> </w:t>
      </w:r>
      <w:r>
        <w:rPr>
          <w:spacing w:val="-4"/>
          <w:sz w:val="22"/>
        </w:rPr>
        <w:t>it’s</w:t>
      </w:r>
      <w:r>
        <w:rPr>
          <w:spacing w:val="-9"/>
          <w:sz w:val="22"/>
        </w:rPr>
        <w:t> </w:t>
      </w:r>
      <w:r>
        <w:rPr>
          <w:spacing w:val="-4"/>
          <w:sz w:val="22"/>
        </w:rPr>
        <w:t>already</w:t>
      </w:r>
      <w:r>
        <w:rPr>
          <w:spacing w:val="-9"/>
          <w:sz w:val="22"/>
        </w:rPr>
        <w:t> </w:t>
      </w:r>
      <w:r>
        <w:rPr>
          <w:spacing w:val="-4"/>
          <w:sz w:val="22"/>
        </w:rPr>
        <w:t>installed</w:t>
      </w:r>
      <w:r>
        <w:rPr>
          <w:spacing w:val="-9"/>
          <w:sz w:val="22"/>
        </w:rPr>
        <w:t> </w:t>
      </w:r>
      <w:r>
        <w:rPr>
          <w:spacing w:val="-4"/>
          <w:sz w:val="22"/>
        </w:rPr>
        <w:t>on</w:t>
      </w:r>
      <w:r>
        <w:rPr>
          <w:spacing w:val="-9"/>
          <w:sz w:val="22"/>
        </w:rPr>
        <w:t> </w:t>
      </w:r>
      <w:r>
        <w:rPr>
          <w:spacing w:val="-4"/>
          <w:sz w:val="22"/>
        </w:rPr>
        <w:t>our</w:t>
      </w:r>
      <w:r>
        <w:rPr>
          <w:spacing w:val="-9"/>
          <w:sz w:val="22"/>
        </w:rPr>
        <w:t> </w:t>
      </w:r>
      <w:r>
        <w:rPr>
          <w:spacing w:val="-4"/>
          <w:sz w:val="22"/>
        </w:rPr>
        <w:t>machine.</w:t>
      </w:r>
      <w:r>
        <w:rPr>
          <w:spacing w:val="-9"/>
          <w:sz w:val="22"/>
        </w:rPr>
        <w:t> </w:t>
      </w:r>
      <w:r>
        <w:rPr>
          <w:spacing w:val="-4"/>
          <w:sz w:val="22"/>
        </w:rPr>
        <w:t>To</w:t>
      </w:r>
      <w:r>
        <w:rPr>
          <w:spacing w:val="-9"/>
          <w:sz w:val="22"/>
        </w:rPr>
        <w:t> </w:t>
      </w:r>
      <w:r>
        <w:rPr>
          <w:spacing w:val="-4"/>
          <w:sz w:val="22"/>
        </w:rPr>
        <w:t>test</w:t>
      </w:r>
      <w:r>
        <w:rPr>
          <w:spacing w:val="-9"/>
          <w:sz w:val="22"/>
        </w:rPr>
        <w:t> </w:t>
      </w:r>
      <w:r>
        <w:rPr>
          <w:spacing w:val="-4"/>
          <w:sz w:val="22"/>
        </w:rPr>
        <w:t>if</w:t>
      </w:r>
      <w:r>
        <w:rPr>
          <w:spacing w:val="-9"/>
          <w:sz w:val="22"/>
        </w:rPr>
        <w:t> </w:t>
      </w:r>
      <w:r>
        <w:rPr>
          <w:spacing w:val="-4"/>
          <w:sz w:val="22"/>
        </w:rPr>
        <w:t>ou</w:t>
      </w:r>
      <w:r>
        <w:rPr>
          <w:spacing w:val="-4"/>
          <w:sz w:val="22"/>
        </w:rPr>
        <w:t>r</w:t>
      </w:r>
      <w:r>
        <w:rPr>
          <w:spacing w:val="-4"/>
          <w:sz w:val="22"/>
        </w:rPr>
        <w:t> </w:t>
      </w:r>
      <w:r>
        <w:rPr>
          <w:w w:val="90"/>
          <w:sz w:val="22"/>
        </w:rPr>
        <w:t>device has GoLang preloaded, open the Terminal and enter the fol</w:t>
      </w:r>
      <w:r>
        <w:rPr>
          <w:w w:val="90"/>
          <w:sz w:val="22"/>
        </w:rPr>
        <w:softHyphen/>
      </w:r>
      <w:r>
        <w:rPr>
          <w:w w:val="90"/>
          <w:sz w:val="22"/>
        </w:rPr>
      </w:r>
      <w:r>
        <w:rPr>
          <w:sz w:val="22"/>
        </w:rPr>
        <w:t>lowing</w:t>
      </w:r>
      <w:r>
        <w:rPr>
          <w:spacing w:val="-11"/>
          <w:sz w:val="22"/>
        </w:rPr>
        <w:t> </w:t>
      </w:r>
      <w:r>
        <w:rPr>
          <w:sz w:val="22"/>
        </w:rPr>
        <w:t>command:</w:t>
      </w:r>
    </w:p>
    <w:p>
      <w:pPr>
        <w:spacing w:before="209"/>
        <w:ind w:left="658" w:right="0" w:firstLine="0"/>
        <w:jc w:val="left"/>
        <w:rPr>
          <w:rFonts w:ascii="Courier New"/>
          <w:sz w:val="20"/>
        </w:rPr>
      </w:pPr>
      <w:r>
        <w:rPr>
          <w:rFonts w:ascii="Courier New"/>
          <w:sz w:val="20"/>
        </w:rPr>
        <w:t>go</w:t>
      </w:r>
      <w:r>
        <w:rPr>
          <w:rFonts w:ascii="Courier New"/>
          <w:spacing w:val="-4"/>
          <w:sz w:val="20"/>
        </w:rPr>
        <w:t> </w:t>
      </w:r>
      <w:r>
        <w:rPr>
          <w:rFonts w:ascii="Courier New"/>
          <w:spacing w:val="-2"/>
          <w:sz w:val="20"/>
        </w:rPr>
        <w:t>version</w:t>
      </w:r>
    </w:p>
    <w:p>
      <w:pPr>
        <w:pStyle w:val="BodyText"/>
        <w:spacing w:line="225" w:lineRule="auto" w:before="183"/>
        <w:ind w:left="658" w:right="176" w:firstLine="240"/>
        <w:jc w:val="both"/>
      </w:pPr>
      <w:r>
        <w:rPr>
          <w:spacing w:val="-4"/>
        </w:rPr>
        <w:t>If</w:t>
      </w:r>
      <w:r>
        <w:rPr>
          <w:spacing w:val="-8"/>
        </w:rPr>
        <w:t> </w:t>
      </w:r>
      <w:r>
        <w:rPr>
          <w:spacing w:val="-4"/>
        </w:rPr>
        <w:t>GoLang</w:t>
      </w:r>
      <w:r>
        <w:rPr>
          <w:spacing w:val="-8"/>
        </w:rPr>
        <w:t> </w:t>
      </w:r>
      <w:r>
        <w:rPr>
          <w:spacing w:val="-4"/>
        </w:rPr>
        <w:t>is</w:t>
      </w:r>
      <w:r>
        <w:rPr>
          <w:spacing w:val="-8"/>
        </w:rPr>
        <w:t> </w:t>
      </w:r>
      <w:r>
        <w:rPr>
          <w:spacing w:val="-4"/>
        </w:rPr>
        <w:t>already</w:t>
      </w:r>
      <w:r>
        <w:rPr>
          <w:spacing w:val="-8"/>
        </w:rPr>
        <w:t> </w:t>
      </w:r>
      <w:r>
        <w:rPr>
          <w:spacing w:val="-4"/>
        </w:rPr>
        <w:t>installed</w:t>
      </w:r>
      <w:r>
        <w:rPr>
          <w:spacing w:val="-8"/>
        </w:rPr>
        <w:t> </w:t>
      </w:r>
      <w:r>
        <w:rPr>
          <w:spacing w:val="-4"/>
        </w:rPr>
        <w:t>on</w:t>
      </w:r>
      <w:r>
        <w:rPr>
          <w:spacing w:val="-8"/>
        </w:rPr>
        <w:t> </w:t>
      </w:r>
      <w:r>
        <w:rPr>
          <w:spacing w:val="-4"/>
        </w:rPr>
        <w:t>our</w:t>
      </w:r>
      <w:r>
        <w:rPr>
          <w:spacing w:val="-8"/>
        </w:rPr>
        <w:t> </w:t>
      </w:r>
      <w:r>
        <w:rPr>
          <w:spacing w:val="-4"/>
        </w:rPr>
        <w:t>computer,</w:t>
      </w:r>
      <w:r>
        <w:rPr>
          <w:spacing w:val="-8"/>
        </w:rPr>
        <w:t> </w:t>
      </w:r>
      <w:r>
        <w:rPr>
          <w:spacing w:val="-4"/>
        </w:rPr>
        <w:t>it</w:t>
      </w:r>
      <w:r>
        <w:rPr>
          <w:spacing w:val="-8"/>
        </w:rPr>
        <w:t> </w:t>
      </w:r>
      <w:r>
        <w:rPr>
          <w:spacing w:val="-4"/>
        </w:rPr>
        <w:t>will</w:t>
      </w:r>
      <w:r>
        <w:rPr>
          <w:spacing w:val="-8"/>
        </w:rPr>
        <w:t> </w:t>
      </w:r>
      <w:r>
        <w:rPr>
          <w:spacing w:val="-4"/>
        </w:rPr>
        <w:t>create</w:t>
      </w:r>
      <w:r>
        <w:rPr>
          <w:spacing w:val="-8"/>
        </w:rPr>
        <w:t> </w:t>
      </w:r>
      <w:r>
        <w:rPr>
          <w:spacing w:val="-4"/>
        </w:rPr>
        <w:t>a</w:t>
      </w:r>
      <w:r>
        <w:rPr>
          <w:spacing w:val="-4"/>
        </w:rPr>
        <w:t> </w:t>
      </w:r>
      <w:r>
        <w:rPr>
          <w:w w:val="90"/>
        </w:rPr>
        <w:t>message containing all accessible GoLang version data; otherwise, i</w:t>
      </w:r>
      <w:r>
        <w:rPr>
          <w:w w:val="90"/>
        </w:rPr>
        <w:t>t</w:t>
      </w:r>
      <w:r>
        <w:rPr>
          <w:w w:val="90"/>
        </w:rPr>
        <w:t> </w:t>
      </w:r>
      <w:r>
        <w:rPr/>
        <w:t>will</w:t>
      </w:r>
      <w:r>
        <w:rPr>
          <w:spacing w:val="-4"/>
        </w:rPr>
        <w:t> </w:t>
      </w:r>
      <w:r>
        <w:rPr/>
        <w:t>return</w:t>
      </w:r>
      <w:r>
        <w:rPr>
          <w:spacing w:val="-4"/>
        </w:rPr>
        <w:t> </w:t>
      </w:r>
      <w:r>
        <w:rPr/>
        <w:t>an</w:t>
      </w:r>
      <w:r>
        <w:rPr>
          <w:spacing w:val="-4"/>
        </w:rPr>
        <w:t> </w:t>
      </w:r>
      <w:r>
        <w:rPr/>
        <w:t>error.</w:t>
      </w:r>
    </w:p>
    <w:p>
      <w:pPr>
        <w:pStyle w:val="ListParagraph"/>
        <w:numPr>
          <w:ilvl w:val="0"/>
          <w:numId w:val="4"/>
        </w:numPr>
        <w:tabs>
          <w:tab w:pos="658" w:val="left" w:leader="none"/>
        </w:tabs>
        <w:spacing w:line="225" w:lineRule="auto" w:before="143" w:after="0"/>
        <w:ind w:left="658" w:right="177" w:hanging="240"/>
        <w:jc w:val="both"/>
        <w:rPr>
          <w:sz w:val="22"/>
        </w:rPr>
      </w:pPr>
      <w:r>
        <w:rPr>
          <w:b/>
          <w:spacing w:val="-6"/>
          <w:sz w:val="22"/>
        </w:rPr>
        <w:t>Step</w:t>
      </w:r>
      <w:r>
        <w:rPr>
          <w:b/>
          <w:spacing w:val="-8"/>
          <w:sz w:val="22"/>
        </w:rPr>
        <w:t> </w:t>
      </w:r>
      <w:r>
        <w:rPr>
          <w:b/>
          <w:spacing w:val="-6"/>
          <w:sz w:val="22"/>
        </w:rPr>
        <w:t>2:</w:t>
      </w:r>
      <w:r>
        <w:rPr>
          <w:b/>
          <w:spacing w:val="-8"/>
          <w:sz w:val="22"/>
        </w:rPr>
        <w:t> </w:t>
      </w:r>
      <w:r>
        <w:rPr>
          <w:spacing w:val="-6"/>
          <w:sz w:val="22"/>
        </w:rPr>
        <w:t>We</w:t>
      </w:r>
      <w:r>
        <w:rPr>
          <w:spacing w:val="-8"/>
          <w:sz w:val="22"/>
        </w:rPr>
        <w:t> </w:t>
      </w:r>
      <w:r>
        <w:rPr>
          <w:spacing w:val="-6"/>
          <w:sz w:val="22"/>
        </w:rPr>
        <w:t>must</w:t>
      </w:r>
      <w:r>
        <w:rPr>
          <w:spacing w:val="-7"/>
          <w:sz w:val="22"/>
        </w:rPr>
        <w:t> </w:t>
      </w:r>
      <w:r>
        <w:rPr>
          <w:spacing w:val="-6"/>
          <w:sz w:val="22"/>
        </w:rPr>
        <w:t>first</w:t>
      </w:r>
      <w:r>
        <w:rPr>
          <w:spacing w:val="-8"/>
          <w:sz w:val="22"/>
        </w:rPr>
        <w:t> </w:t>
      </w:r>
      <w:r>
        <w:rPr>
          <w:spacing w:val="-6"/>
          <w:sz w:val="22"/>
        </w:rPr>
        <w:t>download</w:t>
      </w:r>
      <w:r>
        <w:rPr>
          <w:spacing w:val="-8"/>
          <w:sz w:val="22"/>
        </w:rPr>
        <w:t> </w:t>
      </w:r>
      <w:r>
        <w:rPr>
          <w:spacing w:val="-6"/>
          <w:sz w:val="22"/>
        </w:rPr>
        <w:t>it</w:t>
      </w:r>
      <w:r>
        <w:rPr>
          <w:spacing w:val="-8"/>
          <w:sz w:val="22"/>
        </w:rPr>
        <w:t> </w:t>
      </w:r>
      <w:r>
        <w:rPr>
          <w:spacing w:val="-6"/>
          <w:sz w:val="22"/>
        </w:rPr>
        <w:t>before</w:t>
      </w:r>
      <w:r>
        <w:rPr>
          <w:spacing w:val="-7"/>
          <w:sz w:val="22"/>
        </w:rPr>
        <w:t> </w:t>
      </w:r>
      <w:r>
        <w:rPr>
          <w:spacing w:val="-6"/>
          <w:sz w:val="22"/>
        </w:rPr>
        <w:t>beginning</w:t>
      </w:r>
      <w:r>
        <w:rPr>
          <w:spacing w:val="-8"/>
          <w:sz w:val="22"/>
        </w:rPr>
        <w:t> </w:t>
      </w:r>
      <w:r>
        <w:rPr>
          <w:spacing w:val="-6"/>
          <w:sz w:val="22"/>
        </w:rPr>
        <w:t>the</w:t>
      </w:r>
      <w:r>
        <w:rPr>
          <w:spacing w:val="-8"/>
          <w:sz w:val="22"/>
        </w:rPr>
        <w:t> </w:t>
      </w:r>
      <w:r>
        <w:rPr>
          <w:spacing w:val="-6"/>
          <w:sz w:val="22"/>
        </w:rPr>
        <w:t>setup</w:t>
      </w:r>
      <w:r>
        <w:rPr>
          <w:spacing w:val="-8"/>
          <w:sz w:val="22"/>
        </w:rPr>
        <w:t> </w:t>
      </w:r>
      <w:r>
        <w:rPr>
          <w:spacing w:val="-6"/>
          <w:sz w:val="22"/>
        </w:rPr>
        <w:t>pro</w:t>
      </w:r>
      <w:r>
        <w:rPr>
          <w:spacing w:val="-6"/>
          <w:sz w:val="22"/>
        </w:rPr>
        <w:softHyphen/>
      </w:r>
      <w:r>
        <w:rPr>
          <w:spacing w:val="-6"/>
          <w:sz w:val="22"/>
        </w:rPr>
        <w:t>cess. As a result, all Go for MacOS versions are now accessible fo</w:t>
      </w:r>
      <w:r>
        <w:rPr>
          <w:spacing w:val="-6"/>
          <w:sz w:val="22"/>
        </w:rPr>
        <w:t>r</w:t>
      </w:r>
      <w:r>
        <w:rPr>
          <w:spacing w:val="-6"/>
          <w:sz w:val="22"/>
        </w:rPr>
        <w:t> </w:t>
      </w:r>
      <w:r>
        <w:rPr>
          <w:spacing w:val="-8"/>
          <w:sz w:val="22"/>
        </w:rPr>
        <w:t>download</w:t>
      </w:r>
      <w:r>
        <w:rPr>
          <w:spacing w:val="-1"/>
          <w:sz w:val="22"/>
        </w:rPr>
        <w:t> </w:t>
      </w:r>
      <w:r>
        <w:rPr>
          <w:spacing w:val="-8"/>
          <w:sz w:val="22"/>
        </w:rPr>
        <w:t>at</w:t>
      </w:r>
      <w:r>
        <w:rPr>
          <w:sz w:val="22"/>
        </w:rPr>
        <w:t> </w:t>
      </w:r>
      <w:hyperlink r:id="rId28">
        <w:r>
          <w:rPr>
            <w:color w:val="0000FF"/>
            <w:spacing w:val="-8"/>
            <w:sz w:val="22"/>
          </w:rPr>
          <w:t>https://go.dev/dl</w:t>
        </w:r>
      </w:hyperlink>
      <w:r>
        <w:rPr>
          <w:spacing w:val="-8"/>
          <w:sz w:val="22"/>
        </w:rPr>
        <w:t>/.</w:t>
      </w:r>
    </w:p>
    <w:p>
      <w:pPr>
        <w:pStyle w:val="BodyText"/>
        <w:spacing w:line="225" w:lineRule="auto" w:before="3"/>
        <w:ind w:left="658" w:right="176" w:firstLine="240"/>
        <w:jc w:val="both"/>
      </w:pPr>
      <w:r>
        <w:rPr/>
        <w:t>Download</w:t>
      </w:r>
      <w:r>
        <w:rPr>
          <w:spacing w:val="-14"/>
        </w:rPr>
        <w:t> </w:t>
      </w:r>
      <w:r>
        <w:rPr/>
        <w:t>GoLang,</w:t>
      </w:r>
      <w:r>
        <w:rPr>
          <w:spacing w:val="-14"/>
        </w:rPr>
        <w:t> </w:t>
      </w:r>
      <w:r>
        <w:rPr/>
        <w:t>which</w:t>
      </w:r>
      <w:r>
        <w:rPr>
          <w:spacing w:val="-13"/>
        </w:rPr>
        <w:t> </w:t>
      </w:r>
      <w:r>
        <w:rPr/>
        <w:t>is</w:t>
      </w:r>
      <w:r>
        <w:rPr>
          <w:spacing w:val="-14"/>
        </w:rPr>
        <w:t> </w:t>
      </w:r>
      <w:r>
        <w:rPr/>
        <w:t>built</w:t>
      </w:r>
      <w:r>
        <w:rPr>
          <w:spacing w:val="-14"/>
        </w:rPr>
        <w:t> </w:t>
      </w:r>
      <w:r>
        <w:rPr/>
        <w:t>on</w:t>
      </w:r>
      <w:r>
        <w:rPr>
          <w:spacing w:val="-13"/>
        </w:rPr>
        <w:t> </w:t>
      </w:r>
      <w:r>
        <w:rPr/>
        <w:t>our</w:t>
      </w:r>
      <w:r>
        <w:rPr>
          <w:spacing w:val="-14"/>
        </w:rPr>
        <w:t> </w:t>
      </w:r>
      <w:r>
        <w:rPr/>
        <w:t>system</w:t>
      </w:r>
      <w:r>
        <w:rPr>
          <w:spacing w:val="-14"/>
        </w:rPr>
        <w:t> </w:t>
      </w:r>
      <w:r>
        <w:rPr/>
        <w:t>design.</w:t>
      </w:r>
      <w:r>
        <w:rPr>
          <w:spacing w:val="-13"/>
        </w:rPr>
        <w:t> </w:t>
      </w:r>
      <w:r>
        <w:rPr/>
        <w:t>W</w:t>
      </w:r>
      <w:r>
        <w:rPr/>
        <w:t>e</w:t>
      </w:r>
      <w:r>
        <w:rPr/>
        <w:t> </w:t>
      </w:r>
      <w:r>
        <w:rPr>
          <w:spacing w:val="-8"/>
        </w:rPr>
        <w:t>obtained</w:t>
      </w:r>
      <w:r>
        <w:rPr>
          <w:spacing w:val="-2"/>
        </w:rPr>
        <w:t> </w:t>
      </w:r>
      <w:r>
        <w:rPr>
          <w:spacing w:val="-8"/>
        </w:rPr>
        <w:t>go1.13.1drawin-amd64.pkg</w:t>
      </w:r>
      <w:r>
        <w:rPr>
          <w:spacing w:val="-2"/>
        </w:rPr>
        <w:t> </w:t>
      </w:r>
      <w:r>
        <w:rPr>
          <w:spacing w:val="-8"/>
        </w:rPr>
        <w:t>for</w:t>
      </w:r>
      <w:r>
        <w:rPr>
          <w:spacing w:val="-2"/>
        </w:rPr>
        <w:t> </w:t>
      </w:r>
      <w:r>
        <w:rPr>
          <w:spacing w:val="-8"/>
        </w:rPr>
        <w:t>the</w:t>
      </w:r>
      <w:r>
        <w:rPr>
          <w:spacing w:val="-2"/>
        </w:rPr>
        <w:t> </w:t>
      </w:r>
      <w:r>
        <w:rPr>
          <w:spacing w:val="-8"/>
        </w:rPr>
        <w:t>system.</w:t>
      </w:r>
    </w:p>
    <w:p>
      <w:pPr>
        <w:pStyle w:val="ListParagraph"/>
        <w:numPr>
          <w:ilvl w:val="0"/>
          <w:numId w:val="4"/>
        </w:numPr>
        <w:tabs>
          <w:tab w:pos="657" w:val="left" w:leader="none"/>
        </w:tabs>
        <w:spacing w:line="240" w:lineRule="auto" w:before="128" w:after="0"/>
        <w:ind w:left="657" w:right="0" w:hanging="239"/>
        <w:jc w:val="both"/>
        <w:rPr>
          <w:sz w:val="22"/>
        </w:rPr>
      </w:pPr>
      <w:r>
        <w:rPr>
          <w:b/>
          <w:w w:val="90"/>
          <w:sz w:val="22"/>
        </w:rPr>
        <w:t>Step</w:t>
      </w:r>
      <w:r>
        <w:rPr>
          <w:b/>
          <w:spacing w:val="-3"/>
          <w:w w:val="90"/>
          <w:sz w:val="22"/>
        </w:rPr>
        <w:t> </w:t>
      </w:r>
      <w:r>
        <w:rPr>
          <w:b/>
          <w:w w:val="90"/>
          <w:sz w:val="22"/>
        </w:rPr>
        <w:t>3:</w:t>
      </w:r>
      <w:r>
        <w:rPr>
          <w:b/>
          <w:spacing w:val="-1"/>
          <w:w w:val="90"/>
          <w:sz w:val="22"/>
        </w:rPr>
        <w:t> </w:t>
      </w:r>
      <w:r>
        <w:rPr>
          <w:w w:val="90"/>
          <w:sz w:val="22"/>
        </w:rPr>
        <w:t>After</w:t>
      </w:r>
      <w:r>
        <w:rPr>
          <w:spacing w:val="-1"/>
          <w:w w:val="90"/>
          <w:sz w:val="22"/>
        </w:rPr>
        <w:t> </w:t>
      </w:r>
      <w:r>
        <w:rPr>
          <w:w w:val="90"/>
          <w:sz w:val="22"/>
        </w:rPr>
        <w:t>downloading</w:t>
      </w:r>
      <w:r>
        <w:rPr>
          <w:spacing w:val="-1"/>
          <w:w w:val="90"/>
          <w:sz w:val="22"/>
        </w:rPr>
        <w:t> </w:t>
      </w:r>
      <w:r>
        <w:rPr>
          <w:w w:val="90"/>
          <w:sz w:val="22"/>
        </w:rPr>
        <w:t>the</w:t>
      </w:r>
      <w:r>
        <w:rPr>
          <w:spacing w:val="-2"/>
          <w:w w:val="90"/>
          <w:sz w:val="22"/>
        </w:rPr>
        <w:t> </w:t>
      </w:r>
      <w:r>
        <w:rPr>
          <w:w w:val="90"/>
          <w:sz w:val="22"/>
        </w:rPr>
        <w:t>package,</w:t>
      </w:r>
      <w:r>
        <w:rPr>
          <w:spacing w:val="-1"/>
          <w:w w:val="90"/>
          <w:sz w:val="22"/>
        </w:rPr>
        <w:t> </w:t>
      </w:r>
      <w:r>
        <w:rPr>
          <w:w w:val="90"/>
          <w:sz w:val="22"/>
        </w:rPr>
        <w:t>install</w:t>
      </w:r>
      <w:r>
        <w:rPr>
          <w:spacing w:val="-1"/>
          <w:w w:val="90"/>
          <w:sz w:val="22"/>
        </w:rPr>
        <w:t> </w:t>
      </w:r>
      <w:r>
        <w:rPr>
          <w:w w:val="90"/>
          <w:sz w:val="22"/>
        </w:rPr>
        <w:t>it</w:t>
      </w:r>
      <w:r>
        <w:rPr>
          <w:spacing w:val="-1"/>
          <w:w w:val="90"/>
          <w:sz w:val="22"/>
        </w:rPr>
        <w:t> </w:t>
      </w:r>
      <w:r>
        <w:rPr>
          <w:w w:val="90"/>
          <w:sz w:val="22"/>
        </w:rPr>
        <w:t>on</w:t>
      </w:r>
      <w:r>
        <w:rPr>
          <w:spacing w:val="-1"/>
          <w:w w:val="90"/>
          <w:sz w:val="22"/>
        </w:rPr>
        <w:t> </w:t>
      </w:r>
      <w:r>
        <w:rPr>
          <w:w w:val="90"/>
          <w:sz w:val="22"/>
        </w:rPr>
        <w:t>our</w:t>
      </w:r>
      <w:r>
        <w:rPr>
          <w:spacing w:val="-1"/>
          <w:w w:val="90"/>
          <w:sz w:val="22"/>
        </w:rPr>
        <w:t> </w:t>
      </w:r>
      <w:r>
        <w:rPr>
          <w:spacing w:val="-5"/>
          <w:w w:val="90"/>
          <w:sz w:val="22"/>
        </w:rPr>
        <w:t>PC.</w:t>
      </w:r>
    </w:p>
    <w:p>
      <w:pPr>
        <w:pStyle w:val="ListParagraph"/>
        <w:numPr>
          <w:ilvl w:val="0"/>
          <w:numId w:val="4"/>
        </w:numPr>
        <w:tabs>
          <w:tab w:pos="658" w:val="left" w:leader="none"/>
        </w:tabs>
        <w:spacing w:line="225" w:lineRule="auto" w:before="137" w:after="0"/>
        <w:ind w:left="658" w:right="175" w:hanging="240"/>
        <w:jc w:val="both"/>
        <w:rPr>
          <w:sz w:val="22"/>
        </w:rPr>
      </w:pPr>
      <w:r>
        <w:rPr>
          <w:b/>
          <w:spacing w:val="-4"/>
          <w:sz w:val="22"/>
        </w:rPr>
        <w:t>Step</w:t>
      </w:r>
      <w:r>
        <w:rPr>
          <w:b/>
          <w:spacing w:val="-10"/>
          <w:sz w:val="22"/>
        </w:rPr>
        <w:t> </w:t>
      </w:r>
      <w:r>
        <w:rPr>
          <w:b/>
          <w:spacing w:val="-4"/>
          <w:sz w:val="22"/>
        </w:rPr>
        <w:t>4:</w:t>
      </w:r>
      <w:r>
        <w:rPr>
          <w:b/>
          <w:spacing w:val="-10"/>
          <w:sz w:val="22"/>
        </w:rPr>
        <w:t> </w:t>
      </w:r>
      <w:r>
        <w:rPr>
          <w:spacing w:val="-4"/>
          <w:sz w:val="22"/>
        </w:rPr>
        <w:t>After</w:t>
      </w:r>
      <w:r>
        <w:rPr>
          <w:spacing w:val="-10"/>
          <w:sz w:val="22"/>
        </w:rPr>
        <w:t> </w:t>
      </w:r>
      <w:r>
        <w:rPr>
          <w:spacing w:val="-4"/>
          <w:sz w:val="22"/>
        </w:rPr>
        <w:t>the</w:t>
      </w:r>
      <w:r>
        <w:rPr>
          <w:spacing w:val="-9"/>
          <w:sz w:val="22"/>
        </w:rPr>
        <w:t> </w:t>
      </w:r>
      <w:r>
        <w:rPr>
          <w:spacing w:val="-4"/>
          <w:sz w:val="22"/>
        </w:rPr>
        <w:t>installation</w:t>
      </w:r>
      <w:r>
        <w:rPr>
          <w:spacing w:val="-10"/>
          <w:sz w:val="22"/>
        </w:rPr>
        <w:t> </w:t>
      </w:r>
      <w:r>
        <w:rPr>
          <w:spacing w:val="-4"/>
          <w:sz w:val="22"/>
        </w:rPr>
        <w:t>operations</w:t>
      </w:r>
      <w:r>
        <w:rPr>
          <w:spacing w:val="-10"/>
          <w:sz w:val="22"/>
        </w:rPr>
        <w:t> </w:t>
      </w:r>
      <w:r>
        <w:rPr>
          <w:spacing w:val="-4"/>
          <w:sz w:val="22"/>
        </w:rPr>
        <w:t>have</w:t>
      </w:r>
      <w:r>
        <w:rPr>
          <w:spacing w:val="-10"/>
          <w:sz w:val="22"/>
        </w:rPr>
        <w:t> </w:t>
      </w:r>
      <w:r>
        <w:rPr>
          <w:spacing w:val="-4"/>
          <w:sz w:val="22"/>
        </w:rPr>
        <w:t>been</w:t>
      </w:r>
      <w:r>
        <w:rPr>
          <w:spacing w:val="-9"/>
          <w:sz w:val="22"/>
        </w:rPr>
        <w:t> </w:t>
      </w:r>
      <w:r>
        <w:rPr>
          <w:spacing w:val="-4"/>
          <w:sz w:val="22"/>
        </w:rPr>
        <w:t>completed.</w:t>
      </w:r>
      <w:r>
        <w:rPr>
          <w:spacing w:val="-10"/>
          <w:sz w:val="22"/>
        </w:rPr>
        <w:t> </w:t>
      </w:r>
      <w:r>
        <w:rPr>
          <w:spacing w:val="-4"/>
          <w:sz w:val="22"/>
        </w:rPr>
        <w:t>T</w:t>
      </w:r>
      <w:r>
        <w:rPr>
          <w:spacing w:val="-4"/>
          <w:sz w:val="22"/>
        </w:rPr>
        <w:t>o</w:t>
      </w:r>
      <w:r>
        <w:rPr>
          <w:spacing w:val="-4"/>
          <w:sz w:val="22"/>
        </w:rPr>
        <w:t> </w:t>
      </w:r>
      <w:r>
        <w:rPr>
          <w:w w:val="90"/>
          <w:sz w:val="22"/>
        </w:rPr>
        <w:t>check if Go is properly installed, use Terminal (MacOS’ command</w:t>
      </w:r>
      <w:r>
        <w:rPr>
          <w:w w:val="90"/>
          <w:sz w:val="22"/>
        </w:rPr>
        <w:t>-</w:t>
      </w:r>
      <w:r>
        <w:rPr>
          <w:w w:val="90"/>
          <w:sz w:val="22"/>
        </w:rPr>
        <w:t>line interface) and use the GoLang version command. It displays th</w:t>
      </w:r>
      <w:r>
        <w:rPr>
          <w:w w:val="90"/>
          <w:sz w:val="22"/>
        </w:rPr>
        <w:t>e</w:t>
      </w:r>
      <w:r>
        <w:rPr>
          <w:w w:val="90"/>
          <w:sz w:val="22"/>
        </w:rPr>
        <w:t> </w:t>
      </w:r>
      <w:r>
        <w:rPr>
          <w:spacing w:val="-4"/>
          <w:sz w:val="22"/>
        </w:rPr>
        <w:t>GoLang</w:t>
      </w:r>
      <w:r>
        <w:rPr>
          <w:spacing w:val="-10"/>
          <w:sz w:val="22"/>
        </w:rPr>
        <w:t> </w:t>
      </w:r>
      <w:r>
        <w:rPr>
          <w:spacing w:val="-4"/>
          <w:sz w:val="22"/>
        </w:rPr>
        <w:t>version</w:t>
      </w:r>
      <w:r>
        <w:rPr>
          <w:spacing w:val="-10"/>
          <w:sz w:val="22"/>
        </w:rPr>
        <w:t> </w:t>
      </w:r>
      <w:r>
        <w:rPr>
          <w:spacing w:val="-4"/>
          <w:sz w:val="22"/>
        </w:rPr>
        <w:t>information,</w:t>
      </w:r>
      <w:r>
        <w:rPr>
          <w:spacing w:val="-10"/>
          <w:sz w:val="22"/>
        </w:rPr>
        <w:t> </w:t>
      </w:r>
      <w:r>
        <w:rPr>
          <w:spacing w:val="-4"/>
          <w:sz w:val="22"/>
        </w:rPr>
        <w:t>showing</w:t>
      </w:r>
      <w:r>
        <w:rPr>
          <w:spacing w:val="-9"/>
          <w:sz w:val="22"/>
        </w:rPr>
        <w:t> </w:t>
      </w:r>
      <w:r>
        <w:rPr>
          <w:spacing w:val="-4"/>
          <w:sz w:val="22"/>
        </w:rPr>
        <w:t>that</w:t>
      </w:r>
      <w:r>
        <w:rPr>
          <w:spacing w:val="-10"/>
          <w:sz w:val="22"/>
        </w:rPr>
        <w:t> </w:t>
      </w:r>
      <w:r>
        <w:rPr>
          <w:spacing w:val="-4"/>
          <w:sz w:val="22"/>
        </w:rPr>
        <w:t>Go</w:t>
      </w:r>
      <w:r>
        <w:rPr>
          <w:spacing w:val="-10"/>
          <w:sz w:val="22"/>
        </w:rPr>
        <w:t> </w:t>
      </w:r>
      <w:r>
        <w:rPr>
          <w:spacing w:val="-4"/>
          <w:sz w:val="22"/>
        </w:rPr>
        <w:t>has</w:t>
      </w:r>
      <w:r>
        <w:rPr>
          <w:spacing w:val="-10"/>
          <w:sz w:val="22"/>
        </w:rPr>
        <w:t> </w:t>
      </w:r>
      <w:r>
        <w:rPr>
          <w:spacing w:val="-4"/>
          <w:sz w:val="22"/>
        </w:rPr>
        <w:t>been</w:t>
      </w:r>
      <w:r>
        <w:rPr>
          <w:spacing w:val="-9"/>
          <w:sz w:val="22"/>
        </w:rPr>
        <w:t> </w:t>
      </w:r>
      <w:r>
        <w:rPr>
          <w:spacing w:val="-4"/>
          <w:sz w:val="22"/>
        </w:rPr>
        <w:t>installe</w:t>
      </w:r>
      <w:r>
        <w:rPr>
          <w:spacing w:val="-4"/>
          <w:sz w:val="22"/>
        </w:rPr>
        <w:t>d</w:t>
      </w:r>
      <w:r>
        <w:rPr>
          <w:spacing w:val="-4"/>
          <w:sz w:val="22"/>
        </w:rPr>
        <w:t> </w:t>
      </w:r>
      <w:r>
        <w:rPr>
          <w:spacing w:val="-2"/>
          <w:sz w:val="22"/>
        </w:rPr>
        <w:t>successfully</w:t>
      </w:r>
      <w:r>
        <w:rPr>
          <w:spacing w:val="-12"/>
          <w:sz w:val="22"/>
        </w:rPr>
        <w:t> </w:t>
      </w:r>
      <w:r>
        <w:rPr>
          <w:spacing w:val="-2"/>
          <w:sz w:val="22"/>
        </w:rPr>
        <w:t>on</w:t>
      </w:r>
      <w:r>
        <w:rPr>
          <w:spacing w:val="-12"/>
          <w:sz w:val="22"/>
        </w:rPr>
        <w:t> </w:t>
      </w:r>
      <w:r>
        <w:rPr>
          <w:spacing w:val="-2"/>
          <w:sz w:val="22"/>
        </w:rPr>
        <w:t>our</w:t>
      </w:r>
      <w:r>
        <w:rPr>
          <w:spacing w:val="-12"/>
          <w:sz w:val="22"/>
        </w:rPr>
        <w:t> </w:t>
      </w:r>
      <w:r>
        <w:rPr>
          <w:spacing w:val="-2"/>
          <w:sz w:val="22"/>
        </w:rPr>
        <w:t>machine.</w:t>
      </w:r>
    </w:p>
    <w:p>
      <w:pPr>
        <w:pStyle w:val="BodyText"/>
        <w:spacing w:before="68"/>
      </w:pPr>
    </w:p>
    <w:p>
      <w:pPr>
        <w:pStyle w:val="BodyText"/>
        <w:spacing w:line="225" w:lineRule="auto" w:before="1"/>
        <w:ind w:left="177" w:right="175"/>
        <w:jc w:val="both"/>
      </w:pPr>
      <w:r>
        <w:rPr>
          <w:w w:val="90"/>
        </w:rPr>
        <w:t>After successfully installing Go on our machine, we will configure the G</w:t>
      </w:r>
      <w:r>
        <w:rPr>
          <w:w w:val="90"/>
        </w:rPr>
        <w:t>o</w:t>
      </w:r>
      <w:r>
        <w:rPr>
          <w:w w:val="90"/>
        </w:rPr>
        <w:t> workspace.</w:t>
      </w:r>
      <w:r>
        <w:rPr>
          <w:spacing w:val="-7"/>
          <w:w w:val="90"/>
        </w:rPr>
        <w:t> </w:t>
      </w:r>
      <w:r>
        <w:rPr>
          <w:w w:val="90"/>
        </w:rPr>
        <w:t>A</w:t>
      </w:r>
      <w:r>
        <w:rPr>
          <w:spacing w:val="-7"/>
          <w:w w:val="90"/>
        </w:rPr>
        <w:t> </w:t>
      </w:r>
      <w:r>
        <w:rPr>
          <w:w w:val="90"/>
        </w:rPr>
        <w:t>Go</w:t>
      </w:r>
      <w:r>
        <w:rPr>
          <w:spacing w:val="-7"/>
          <w:w w:val="90"/>
        </w:rPr>
        <w:t> </w:t>
      </w:r>
      <w:r>
        <w:rPr>
          <w:w w:val="90"/>
        </w:rPr>
        <w:t>workspace</w:t>
      </w:r>
      <w:r>
        <w:rPr>
          <w:spacing w:val="-7"/>
          <w:w w:val="90"/>
        </w:rPr>
        <w:t> </w:t>
      </w:r>
      <w:r>
        <w:rPr>
          <w:w w:val="90"/>
        </w:rPr>
        <w:t>is</w:t>
      </w:r>
      <w:r>
        <w:rPr>
          <w:spacing w:val="-7"/>
          <w:w w:val="90"/>
        </w:rPr>
        <w:t> </w:t>
      </w:r>
      <w:r>
        <w:rPr>
          <w:w w:val="90"/>
        </w:rPr>
        <w:t>a</w:t>
      </w:r>
      <w:r>
        <w:rPr>
          <w:spacing w:val="-7"/>
          <w:w w:val="90"/>
        </w:rPr>
        <w:t> </w:t>
      </w:r>
      <w:r>
        <w:rPr>
          <w:w w:val="90"/>
        </w:rPr>
        <w:t>folder</w:t>
      </w:r>
      <w:r>
        <w:rPr>
          <w:spacing w:val="-7"/>
          <w:w w:val="90"/>
        </w:rPr>
        <w:t> </w:t>
      </w:r>
      <w:r>
        <w:rPr>
          <w:w w:val="90"/>
        </w:rPr>
        <w:t>on</w:t>
      </w:r>
      <w:r>
        <w:rPr>
          <w:spacing w:val="-7"/>
          <w:w w:val="90"/>
        </w:rPr>
        <w:t> </w:t>
      </w:r>
      <w:r>
        <w:rPr>
          <w:w w:val="90"/>
        </w:rPr>
        <w:t>our</w:t>
      </w:r>
      <w:r>
        <w:rPr>
          <w:spacing w:val="-7"/>
          <w:w w:val="90"/>
        </w:rPr>
        <w:t> </w:t>
      </w:r>
      <w:r>
        <w:rPr>
          <w:w w:val="90"/>
        </w:rPr>
        <w:t>PC</w:t>
      </w:r>
      <w:r>
        <w:rPr>
          <w:spacing w:val="-7"/>
          <w:w w:val="90"/>
        </w:rPr>
        <w:t> </w:t>
      </w:r>
      <w:r>
        <w:rPr>
          <w:w w:val="90"/>
        </w:rPr>
        <w:t>where</w:t>
      </w:r>
      <w:r>
        <w:rPr>
          <w:spacing w:val="-7"/>
          <w:w w:val="90"/>
        </w:rPr>
        <w:t> </w:t>
      </w:r>
      <w:r>
        <w:rPr>
          <w:w w:val="90"/>
        </w:rPr>
        <w:t>we</w:t>
      </w:r>
      <w:r>
        <w:rPr>
          <w:spacing w:val="-7"/>
          <w:w w:val="90"/>
        </w:rPr>
        <w:t> </w:t>
      </w:r>
      <w:r>
        <w:rPr>
          <w:w w:val="90"/>
        </w:rPr>
        <w:t>will</w:t>
      </w:r>
      <w:r>
        <w:rPr>
          <w:spacing w:val="-7"/>
          <w:w w:val="90"/>
        </w:rPr>
        <w:t> </w:t>
      </w:r>
      <w:r>
        <w:rPr>
          <w:w w:val="90"/>
        </w:rPr>
        <w:t>save</w:t>
      </w:r>
      <w:r>
        <w:rPr>
          <w:spacing w:val="-7"/>
          <w:w w:val="90"/>
        </w:rPr>
        <w:t> </w:t>
      </w:r>
      <w:r>
        <w:rPr>
          <w:w w:val="90"/>
        </w:rPr>
        <w:t>all</w:t>
      </w:r>
      <w:r>
        <w:rPr>
          <w:spacing w:val="-7"/>
          <w:w w:val="90"/>
        </w:rPr>
        <w:t> </w:t>
      </w:r>
      <w:r>
        <w:rPr>
          <w:w w:val="90"/>
        </w:rPr>
        <w:t>o</w:t>
      </w:r>
      <w:r>
        <w:rPr>
          <w:w w:val="90"/>
        </w:rPr>
        <w:t>f</w:t>
      </w:r>
      <w:r>
        <w:rPr>
          <w:w w:val="90"/>
        </w:rPr>
        <w:t> </w:t>
      </w:r>
      <w:r>
        <w:rPr/>
        <w:t>our Go code.</w:t>
      </w:r>
    </w:p>
    <w:p>
      <w:pPr>
        <w:pStyle w:val="ListParagraph"/>
        <w:numPr>
          <w:ilvl w:val="0"/>
          <w:numId w:val="4"/>
        </w:numPr>
        <w:tabs>
          <w:tab w:pos="658" w:val="left" w:leader="none"/>
        </w:tabs>
        <w:spacing w:line="225" w:lineRule="auto" w:before="283" w:after="0"/>
        <w:ind w:left="658" w:right="175" w:hanging="240"/>
        <w:jc w:val="both"/>
        <w:rPr>
          <w:sz w:val="22"/>
        </w:rPr>
      </w:pPr>
      <w:r>
        <w:rPr>
          <w:b/>
          <w:spacing w:val="-8"/>
          <w:sz w:val="22"/>
        </w:rPr>
        <w:t>Step</w:t>
      </w:r>
      <w:r>
        <w:rPr>
          <w:b/>
          <w:spacing w:val="-6"/>
          <w:sz w:val="22"/>
        </w:rPr>
        <w:t> </w:t>
      </w:r>
      <w:r>
        <w:rPr>
          <w:b/>
          <w:spacing w:val="-8"/>
          <w:sz w:val="22"/>
        </w:rPr>
        <w:t>1:</w:t>
      </w:r>
      <w:r>
        <w:rPr>
          <w:b/>
          <w:spacing w:val="-6"/>
          <w:sz w:val="22"/>
        </w:rPr>
        <w:t> </w:t>
      </w:r>
      <w:r>
        <w:rPr>
          <w:spacing w:val="-8"/>
          <w:sz w:val="22"/>
        </w:rPr>
        <w:t>In</w:t>
      </w:r>
      <w:r>
        <w:rPr>
          <w:spacing w:val="-6"/>
          <w:sz w:val="22"/>
        </w:rPr>
        <w:t> </w:t>
      </w:r>
      <w:r>
        <w:rPr>
          <w:spacing w:val="-8"/>
          <w:sz w:val="22"/>
        </w:rPr>
        <w:t>our</w:t>
      </w:r>
      <w:r>
        <w:rPr>
          <w:spacing w:val="-5"/>
          <w:sz w:val="22"/>
        </w:rPr>
        <w:t> </w:t>
      </w:r>
      <w:r>
        <w:rPr>
          <w:spacing w:val="-8"/>
          <w:sz w:val="22"/>
        </w:rPr>
        <w:t>documents,</w:t>
      </w:r>
      <w:r>
        <w:rPr>
          <w:spacing w:val="-6"/>
          <w:sz w:val="22"/>
        </w:rPr>
        <w:t> </w:t>
      </w:r>
      <w:r>
        <w:rPr>
          <w:spacing w:val="-8"/>
          <w:sz w:val="22"/>
        </w:rPr>
        <w:t>create</w:t>
      </w:r>
      <w:r>
        <w:rPr>
          <w:spacing w:val="-6"/>
          <w:sz w:val="22"/>
        </w:rPr>
        <w:t> </w:t>
      </w:r>
      <w:r>
        <w:rPr>
          <w:spacing w:val="-8"/>
          <w:sz w:val="22"/>
        </w:rPr>
        <w:t>a</w:t>
      </w:r>
      <w:r>
        <w:rPr>
          <w:spacing w:val="-6"/>
          <w:sz w:val="22"/>
        </w:rPr>
        <w:t> </w:t>
      </w:r>
      <w:r>
        <w:rPr>
          <w:spacing w:val="-8"/>
          <w:sz w:val="22"/>
        </w:rPr>
        <w:t>Go</w:t>
      </w:r>
      <w:r>
        <w:rPr>
          <w:spacing w:val="-5"/>
          <w:sz w:val="22"/>
        </w:rPr>
        <w:t> </w:t>
      </w:r>
      <w:r>
        <w:rPr>
          <w:spacing w:val="-8"/>
          <w:sz w:val="22"/>
        </w:rPr>
        <w:t>folder</w:t>
      </w:r>
      <w:r>
        <w:rPr>
          <w:spacing w:val="-6"/>
          <w:sz w:val="22"/>
        </w:rPr>
        <w:t> </w:t>
      </w:r>
      <w:r>
        <w:rPr>
          <w:spacing w:val="-8"/>
          <w:sz w:val="22"/>
        </w:rPr>
        <w:t>(or</w:t>
      </w:r>
      <w:r>
        <w:rPr>
          <w:spacing w:val="-6"/>
          <w:sz w:val="22"/>
        </w:rPr>
        <w:t> </w:t>
      </w:r>
      <w:r>
        <w:rPr>
          <w:spacing w:val="-8"/>
          <w:sz w:val="22"/>
        </w:rPr>
        <w:t>wherever</w:t>
      </w:r>
      <w:r>
        <w:rPr>
          <w:spacing w:val="-6"/>
          <w:sz w:val="22"/>
        </w:rPr>
        <w:t> </w:t>
      </w:r>
      <w:r>
        <w:rPr>
          <w:spacing w:val="-8"/>
          <w:sz w:val="22"/>
        </w:rPr>
        <w:t>we</w:t>
      </w:r>
      <w:r>
        <w:rPr>
          <w:spacing w:val="-5"/>
          <w:sz w:val="22"/>
        </w:rPr>
        <w:t> </w:t>
      </w:r>
      <w:r>
        <w:rPr>
          <w:spacing w:val="-8"/>
          <w:sz w:val="22"/>
        </w:rPr>
        <w:t>wan</w:t>
      </w:r>
      <w:r>
        <w:rPr>
          <w:spacing w:val="-8"/>
          <w:sz w:val="22"/>
        </w:rPr>
        <w:t>t</w:t>
      </w:r>
      <w:r>
        <w:rPr>
          <w:spacing w:val="-8"/>
          <w:sz w:val="22"/>
        </w:rPr>
        <w:t> </w:t>
      </w:r>
      <w:r>
        <w:rPr>
          <w:sz w:val="22"/>
        </w:rPr>
        <w:t>in our system).</w:t>
      </w:r>
    </w:p>
    <w:p>
      <w:pPr>
        <w:pStyle w:val="ListParagraph"/>
        <w:numPr>
          <w:ilvl w:val="0"/>
          <w:numId w:val="4"/>
        </w:numPr>
        <w:tabs>
          <w:tab w:pos="658" w:val="left" w:leader="none"/>
        </w:tabs>
        <w:spacing w:line="225" w:lineRule="auto" w:before="142" w:after="0"/>
        <w:ind w:left="658" w:right="175" w:hanging="240"/>
        <w:jc w:val="both"/>
        <w:rPr>
          <w:sz w:val="22"/>
        </w:rPr>
      </w:pPr>
      <w:r>
        <w:rPr>
          <w:b/>
          <w:spacing w:val="-6"/>
          <w:sz w:val="22"/>
        </w:rPr>
        <w:t>Step</w:t>
      </w:r>
      <w:r>
        <w:rPr>
          <w:b/>
          <w:spacing w:val="-7"/>
          <w:sz w:val="22"/>
        </w:rPr>
        <w:t> </w:t>
      </w:r>
      <w:r>
        <w:rPr>
          <w:b/>
          <w:spacing w:val="-6"/>
          <w:sz w:val="22"/>
        </w:rPr>
        <w:t>2: </w:t>
      </w:r>
      <w:r>
        <w:rPr>
          <w:spacing w:val="-6"/>
          <w:sz w:val="22"/>
        </w:rPr>
        <w:t>Inform the Go tools of the location of this folder. To begin</w:t>
      </w:r>
      <w:r>
        <w:rPr>
          <w:spacing w:val="-6"/>
          <w:sz w:val="22"/>
        </w:rPr>
        <w:t>,</w:t>
      </w:r>
      <w:r>
        <w:rPr>
          <w:spacing w:val="-6"/>
          <w:sz w:val="22"/>
        </w:rPr>
        <w:t> type</w:t>
      </w:r>
      <w:r>
        <w:rPr>
          <w:spacing w:val="-8"/>
          <w:sz w:val="22"/>
        </w:rPr>
        <w:t> </w:t>
      </w:r>
      <w:r>
        <w:rPr>
          <w:spacing w:val="-6"/>
          <w:sz w:val="22"/>
        </w:rPr>
        <w:t>the</w:t>
      </w:r>
      <w:r>
        <w:rPr>
          <w:spacing w:val="-8"/>
          <w:sz w:val="22"/>
        </w:rPr>
        <w:t> </w:t>
      </w:r>
      <w:r>
        <w:rPr>
          <w:spacing w:val="-6"/>
          <w:sz w:val="22"/>
        </w:rPr>
        <w:t>following</w:t>
      </w:r>
      <w:r>
        <w:rPr>
          <w:spacing w:val="-8"/>
          <w:sz w:val="22"/>
        </w:rPr>
        <w:t> </w:t>
      </w:r>
      <w:r>
        <w:rPr>
          <w:spacing w:val="-6"/>
          <w:sz w:val="22"/>
        </w:rPr>
        <w:t>command</w:t>
      </w:r>
      <w:r>
        <w:rPr>
          <w:spacing w:val="-7"/>
          <w:sz w:val="22"/>
        </w:rPr>
        <w:t> </w:t>
      </w:r>
      <w:r>
        <w:rPr>
          <w:spacing w:val="-6"/>
          <w:sz w:val="22"/>
        </w:rPr>
        <w:t>to</w:t>
      </w:r>
      <w:r>
        <w:rPr>
          <w:spacing w:val="-8"/>
          <w:sz w:val="22"/>
        </w:rPr>
        <w:t> </w:t>
      </w:r>
      <w:r>
        <w:rPr>
          <w:spacing w:val="-6"/>
          <w:sz w:val="22"/>
        </w:rPr>
        <w:t>go</w:t>
      </w:r>
      <w:r>
        <w:rPr>
          <w:spacing w:val="-8"/>
          <w:sz w:val="22"/>
        </w:rPr>
        <w:t> </w:t>
      </w:r>
      <w:r>
        <w:rPr>
          <w:spacing w:val="-6"/>
          <w:sz w:val="22"/>
        </w:rPr>
        <w:t>to</w:t>
      </w:r>
      <w:r>
        <w:rPr>
          <w:spacing w:val="-8"/>
          <w:sz w:val="22"/>
        </w:rPr>
        <w:t> </w:t>
      </w:r>
      <w:r>
        <w:rPr>
          <w:spacing w:val="-6"/>
          <w:sz w:val="22"/>
        </w:rPr>
        <w:t>our</w:t>
      </w:r>
      <w:r>
        <w:rPr>
          <w:spacing w:val="-7"/>
          <w:sz w:val="22"/>
        </w:rPr>
        <w:t> </w:t>
      </w:r>
      <w:r>
        <w:rPr>
          <w:spacing w:val="-6"/>
          <w:sz w:val="22"/>
        </w:rPr>
        <w:t>home</w:t>
      </w:r>
      <w:r>
        <w:rPr>
          <w:spacing w:val="-8"/>
          <w:sz w:val="22"/>
        </w:rPr>
        <w:t> </w:t>
      </w:r>
      <w:r>
        <w:rPr>
          <w:spacing w:val="-6"/>
          <w:sz w:val="22"/>
        </w:rPr>
        <w:t>directory:</w:t>
      </w:r>
    </w:p>
    <w:p>
      <w:pPr>
        <w:spacing w:before="207"/>
        <w:ind w:left="658" w:right="0" w:firstLine="0"/>
        <w:jc w:val="left"/>
        <w:rPr>
          <w:rFonts w:ascii="Courier New"/>
          <w:sz w:val="20"/>
        </w:rPr>
      </w:pPr>
      <w:r>
        <w:rPr>
          <w:rFonts w:ascii="Courier New"/>
          <w:sz w:val="20"/>
        </w:rPr>
        <w:t>cd</w:t>
      </w:r>
      <w:r>
        <w:rPr>
          <w:rFonts w:ascii="Courier New"/>
          <w:spacing w:val="-4"/>
          <w:sz w:val="20"/>
        </w:rPr>
        <w:t> </w:t>
      </w:r>
      <w:r>
        <w:rPr>
          <w:rFonts w:ascii="Courier New"/>
          <w:spacing w:val="-10"/>
          <w:sz w:val="20"/>
        </w:rPr>
        <w:t>~</w:t>
      </w:r>
    </w:p>
    <w:p>
      <w:pPr>
        <w:pStyle w:val="BodyText"/>
        <w:spacing w:before="169"/>
        <w:ind w:right="455"/>
        <w:jc w:val="center"/>
      </w:pPr>
      <w:r>
        <w:rPr>
          <w:w w:val="90"/>
        </w:rPr>
        <w:t>Then,</w:t>
      </w:r>
      <w:r>
        <w:rPr>
          <w:spacing w:val="-4"/>
        </w:rPr>
        <w:t> </w:t>
      </w:r>
      <w:r>
        <w:rPr>
          <w:w w:val="90"/>
        </w:rPr>
        <w:t>use</w:t>
      </w:r>
      <w:r>
        <w:rPr>
          <w:spacing w:val="-4"/>
        </w:rPr>
        <w:t> </w:t>
      </w:r>
      <w:r>
        <w:rPr>
          <w:w w:val="90"/>
        </w:rPr>
        <w:t>the</w:t>
      </w:r>
      <w:r>
        <w:rPr>
          <w:spacing w:val="-4"/>
        </w:rPr>
        <w:t> </w:t>
      </w:r>
      <w:r>
        <w:rPr>
          <w:w w:val="90"/>
        </w:rPr>
        <w:t>command</w:t>
      </w:r>
      <w:r>
        <w:rPr>
          <w:spacing w:val="-3"/>
        </w:rPr>
        <w:t> </w:t>
      </w:r>
      <w:r>
        <w:rPr>
          <w:w w:val="90"/>
        </w:rPr>
        <w:t>to</w:t>
      </w:r>
      <w:r>
        <w:rPr>
          <w:spacing w:val="-4"/>
        </w:rPr>
        <w:t> </w:t>
      </w:r>
      <w:r>
        <w:rPr>
          <w:w w:val="90"/>
        </w:rPr>
        <w:t>set</w:t>
      </w:r>
      <w:r>
        <w:rPr>
          <w:spacing w:val="-4"/>
        </w:rPr>
        <w:t> </w:t>
      </w:r>
      <w:r>
        <w:rPr>
          <w:w w:val="90"/>
        </w:rPr>
        <w:t>the</w:t>
      </w:r>
      <w:r>
        <w:rPr>
          <w:spacing w:val="-3"/>
        </w:rPr>
        <w:t> </w:t>
      </w:r>
      <w:r>
        <w:rPr>
          <w:w w:val="90"/>
        </w:rPr>
        <w:t>path</w:t>
      </w:r>
      <w:r>
        <w:rPr>
          <w:spacing w:val="-4"/>
        </w:rPr>
        <w:t> </w:t>
      </w:r>
      <w:r>
        <w:rPr>
          <w:w w:val="90"/>
        </w:rPr>
        <w:t>to</w:t>
      </w:r>
      <w:r>
        <w:rPr>
          <w:spacing w:val="-4"/>
        </w:rPr>
        <w:t> </w:t>
      </w:r>
      <w:r>
        <w:rPr>
          <w:w w:val="90"/>
        </w:rPr>
        <w:t>the</w:t>
      </w:r>
      <w:r>
        <w:rPr>
          <w:spacing w:val="-4"/>
        </w:rPr>
        <w:t> </w:t>
      </w:r>
      <w:r>
        <w:rPr>
          <w:spacing w:val="-2"/>
          <w:w w:val="90"/>
        </w:rPr>
        <w:t>folder:</w:t>
      </w:r>
    </w:p>
    <w:p>
      <w:pPr>
        <w:spacing w:before="202"/>
        <w:ind w:left="658" w:right="0" w:firstLine="0"/>
        <w:jc w:val="left"/>
        <w:rPr>
          <w:rFonts w:ascii="Courier New"/>
          <w:sz w:val="20"/>
        </w:rPr>
      </w:pPr>
      <w:r>
        <w:rPr>
          <w:rFonts w:ascii="Courier New"/>
          <w:sz w:val="20"/>
        </w:rPr>
        <w:t>echo</w:t>
      </w:r>
      <w:r>
        <w:rPr>
          <w:rFonts w:ascii="Courier New"/>
          <w:spacing w:val="-8"/>
          <w:sz w:val="20"/>
        </w:rPr>
        <w:t> </w:t>
      </w:r>
      <w:r>
        <w:rPr>
          <w:rFonts w:ascii="Courier New"/>
          <w:sz w:val="20"/>
        </w:rPr>
        <w:t>"export</w:t>
      </w:r>
      <w:r>
        <w:rPr>
          <w:rFonts w:ascii="Courier New"/>
          <w:spacing w:val="-8"/>
          <w:sz w:val="20"/>
        </w:rPr>
        <w:t> </w:t>
      </w:r>
      <w:r>
        <w:rPr>
          <w:rFonts w:ascii="Courier New"/>
          <w:spacing w:val="-2"/>
          <w:sz w:val="20"/>
        </w:rPr>
        <w:t>GOPATH=/Users/anki/Documents/go"</w:t>
      </w:r>
    </w:p>
    <w:p>
      <w:pPr>
        <w:spacing w:before="28"/>
        <w:ind w:left="658" w:right="0" w:firstLine="0"/>
        <w:jc w:val="left"/>
        <w:rPr>
          <w:rFonts w:ascii="Courier New"/>
          <w:sz w:val="20"/>
        </w:rPr>
      </w:pPr>
      <w:r>
        <w:rPr>
          <w:rFonts w:ascii="Courier New"/>
          <w:sz w:val="20"/>
        </w:rPr>
        <w:t>&gt;&gt;</w:t>
      </w:r>
      <w:r>
        <w:rPr>
          <w:rFonts w:ascii="Courier New"/>
          <w:spacing w:val="-4"/>
          <w:sz w:val="20"/>
        </w:rPr>
        <w:t> </w:t>
      </w:r>
      <w:r>
        <w:rPr>
          <w:rFonts w:ascii="Courier New"/>
          <w:spacing w:val="-2"/>
          <w:sz w:val="20"/>
        </w:rPr>
        <w:t>.bash_profile</w:t>
      </w:r>
    </w:p>
    <w:p>
      <w:pPr>
        <w:spacing w:after="0"/>
        <w:jc w:val="left"/>
        <w:rPr>
          <w:rFonts w:ascii="Courier New"/>
          <w:sz w:val="20"/>
        </w:rPr>
        <w:sectPr>
          <w:pgSz w:w="8850" w:h="13270"/>
          <w:pgMar w:header="682" w:footer="0" w:top="920" w:bottom="280" w:left="992" w:right="992"/>
        </w:sectPr>
      </w:pPr>
    </w:p>
    <w:p>
      <w:pPr>
        <w:pStyle w:val="BodyText"/>
        <w:spacing w:before="97"/>
        <w:rPr>
          <w:rFonts w:ascii="Courier New"/>
        </w:rPr>
      </w:pPr>
    </w:p>
    <w:p>
      <w:pPr>
        <w:pStyle w:val="BodyText"/>
        <w:spacing w:line="225" w:lineRule="auto"/>
        <w:ind w:left="658" w:right="175" w:firstLine="240"/>
        <w:jc w:val="both"/>
      </w:pPr>
      <w:bookmarkStart w:name="_bookmark50" w:id="87"/>
      <w:bookmarkEnd w:id="87"/>
      <w:r>
        <w:rPr/>
      </w:r>
      <w:r>
        <w:rPr>
          <w:spacing w:val="-4"/>
        </w:rPr>
        <w:t>We</w:t>
      </w:r>
      <w:r>
        <w:rPr>
          <w:spacing w:val="-4"/>
        </w:rPr>
        <w:t> add</w:t>
      </w:r>
      <w:r>
        <w:rPr>
          <w:spacing w:val="-4"/>
        </w:rPr>
        <w:t> export</w:t>
      </w:r>
      <w:r>
        <w:rPr>
          <w:spacing w:val="-4"/>
        </w:rPr>
        <w:t> “OPATH</w:t>
      </w:r>
      <w:r>
        <w:rPr>
          <w:rFonts w:ascii="Cambria" w:hAnsi="Cambria"/>
          <w:spacing w:val="-4"/>
        </w:rPr>
        <w:t>=</w:t>
      </w:r>
      <w:r>
        <w:rPr>
          <w:spacing w:val="-4"/>
        </w:rPr>
        <w:t>/Users/anki/Documents/go</w:t>
      </w:r>
      <w:r>
        <w:rPr>
          <w:spacing w:val="-4"/>
        </w:rPr>
        <w:t> to</w:t>
      </w:r>
      <w:r>
        <w:rPr>
          <w:spacing w:val="-4"/>
        </w:rPr>
        <w:t> .bas</w:t>
      </w:r>
      <w:r>
        <w:rPr>
          <w:spacing w:val="-4"/>
        </w:rPr>
        <w:t>h</w:t>
      </w:r>
      <w:r>
        <w:rPr>
          <w:spacing w:val="-4"/>
        </w:rPr>
        <w:t> </w:t>
      </w:r>
      <w:r>
        <w:rPr>
          <w:w w:val="90"/>
        </w:rPr>
        <w:t>profile” in this example. When we connect to our Mac account, the</w:t>
      </w:r>
      <w:r>
        <w:rPr>
          <w:w w:val="90"/>
        </w:rPr>
        <w:t>.</w:t>
      </w:r>
      <w:r>
        <w:rPr>
          <w:w w:val="90"/>
        </w:rPr>
        <w:t> </w:t>
      </w:r>
      <w:r>
        <w:rPr>
          <w:spacing w:val="-2"/>
        </w:rPr>
        <w:t>bash</w:t>
      </w:r>
      <w:r>
        <w:rPr>
          <w:spacing w:val="-11"/>
        </w:rPr>
        <w:t> </w:t>
      </w:r>
      <w:r>
        <w:rPr>
          <w:spacing w:val="-2"/>
        </w:rPr>
        <w:t>profile</w:t>
      </w:r>
      <w:r>
        <w:rPr>
          <w:spacing w:val="-11"/>
        </w:rPr>
        <w:t> </w:t>
      </w:r>
      <w:r>
        <w:rPr>
          <w:spacing w:val="-2"/>
        </w:rPr>
        <w:t>file</w:t>
      </w:r>
      <w:r>
        <w:rPr>
          <w:spacing w:val="-11"/>
        </w:rPr>
        <w:t> </w:t>
      </w:r>
      <w:r>
        <w:rPr>
          <w:spacing w:val="-2"/>
        </w:rPr>
        <w:t>is</w:t>
      </w:r>
      <w:r>
        <w:rPr>
          <w:spacing w:val="-11"/>
        </w:rPr>
        <w:t> </w:t>
      </w:r>
      <w:r>
        <w:rPr>
          <w:spacing w:val="-2"/>
        </w:rPr>
        <w:t>immediately</w:t>
      </w:r>
      <w:r>
        <w:rPr>
          <w:spacing w:val="-11"/>
        </w:rPr>
        <w:t> </w:t>
      </w:r>
      <w:r>
        <w:rPr>
          <w:spacing w:val="-2"/>
        </w:rPr>
        <w:t>imported</w:t>
      </w:r>
      <w:r>
        <w:rPr>
          <w:spacing w:val="-11"/>
        </w:rPr>
        <w:t> </w:t>
      </w:r>
      <w:r>
        <w:rPr>
          <w:spacing w:val="-2"/>
        </w:rPr>
        <w:t>and</w:t>
      </w:r>
      <w:r>
        <w:rPr>
          <w:spacing w:val="-11"/>
        </w:rPr>
        <w:t> </w:t>
      </w:r>
      <w:r>
        <w:rPr>
          <w:spacing w:val="-2"/>
        </w:rPr>
        <w:t>contains</w:t>
      </w:r>
      <w:r>
        <w:rPr>
          <w:spacing w:val="-11"/>
        </w:rPr>
        <w:t> </w:t>
      </w:r>
      <w:r>
        <w:rPr>
          <w:spacing w:val="-2"/>
        </w:rPr>
        <w:t>all</w:t>
      </w:r>
      <w:r>
        <w:rPr>
          <w:spacing w:val="-11"/>
        </w:rPr>
        <w:t> </w:t>
      </w:r>
      <w:r>
        <w:rPr>
          <w:spacing w:val="-2"/>
        </w:rPr>
        <w:t>of</w:t>
      </w:r>
      <w:r>
        <w:rPr>
          <w:spacing w:val="-11"/>
        </w:rPr>
        <w:t> </w:t>
      </w:r>
      <w:r>
        <w:rPr>
          <w:spacing w:val="-2"/>
        </w:rPr>
        <w:t>ou</w:t>
      </w:r>
      <w:r>
        <w:rPr>
          <w:spacing w:val="-2"/>
        </w:rPr>
        <w:t>r</w:t>
      </w:r>
      <w:r>
        <w:rPr>
          <w:spacing w:val="-2"/>
        </w:rPr>
        <w:t> </w:t>
      </w:r>
      <w:r>
        <w:rPr>
          <w:w w:val="90"/>
        </w:rPr>
        <w:t>command-line interface startup parameters and preferences (CLI).</w:t>
      </w:r>
    </w:p>
    <w:p>
      <w:pPr>
        <w:pStyle w:val="ListParagraph"/>
        <w:numPr>
          <w:ilvl w:val="0"/>
          <w:numId w:val="4"/>
        </w:numPr>
        <w:tabs>
          <w:tab w:pos="658" w:val="left" w:leader="none"/>
        </w:tabs>
        <w:spacing w:line="225" w:lineRule="auto" w:before="124" w:after="0"/>
        <w:ind w:left="658" w:right="175" w:hanging="240"/>
        <w:jc w:val="both"/>
        <w:rPr>
          <w:sz w:val="22"/>
        </w:rPr>
      </w:pPr>
      <w:r>
        <w:rPr>
          <w:b/>
          <w:w w:val="90"/>
          <w:sz w:val="22"/>
        </w:rPr>
        <w:t>Step</w:t>
      </w:r>
      <w:r>
        <w:rPr>
          <w:b/>
          <w:spacing w:val="-9"/>
          <w:w w:val="90"/>
          <w:sz w:val="22"/>
        </w:rPr>
        <w:t> </w:t>
      </w:r>
      <w:r>
        <w:rPr>
          <w:b/>
          <w:w w:val="90"/>
          <w:sz w:val="22"/>
        </w:rPr>
        <w:t>3:</w:t>
      </w:r>
      <w:r>
        <w:rPr>
          <w:b/>
          <w:spacing w:val="-8"/>
          <w:w w:val="90"/>
          <w:sz w:val="22"/>
        </w:rPr>
        <w:t> </w:t>
      </w:r>
      <w:r>
        <w:rPr>
          <w:w w:val="90"/>
          <w:sz w:val="22"/>
        </w:rPr>
        <w:t>To</w:t>
      </w:r>
      <w:r>
        <w:rPr>
          <w:spacing w:val="-7"/>
          <w:w w:val="90"/>
          <w:sz w:val="22"/>
        </w:rPr>
        <w:t> </w:t>
      </w:r>
      <w:r>
        <w:rPr>
          <w:w w:val="90"/>
          <w:sz w:val="22"/>
        </w:rPr>
        <w:t>verify</w:t>
      </w:r>
      <w:r>
        <w:rPr>
          <w:spacing w:val="-8"/>
          <w:w w:val="90"/>
          <w:sz w:val="22"/>
        </w:rPr>
        <w:t> </w:t>
      </w:r>
      <w:r>
        <w:rPr>
          <w:w w:val="90"/>
          <w:sz w:val="22"/>
        </w:rPr>
        <w:t>that</w:t>
      </w:r>
      <w:r>
        <w:rPr>
          <w:spacing w:val="-8"/>
          <w:w w:val="90"/>
          <w:sz w:val="22"/>
        </w:rPr>
        <w:t> </w:t>
      </w:r>
      <w:r>
        <w:rPr>
          <w:w w:val="90"/>
          <w:sz w:val="22"/>
        </w:rPr>
        <w:t>our</w:t>
      </w:r>
      <w:r>
        <w:rPr>
          <w:spacing w:val="-8"/>
          <w:w w:val="90"/>
          <w:sz w:val="22"/>
        </w:rPr>
        <w:t> </w:t>
      </w:r>
      <w:r>
        <w:rPr>
          <w:w w:val="90"/>
          <w:sz w:val="22"/>
        </w:rPr>
        <w:t>.bash</w:t>
      </w:r>
      <w:r>
        <w:rPr>
          <w:spacing w:val="-8"/>
          <w:w w:val="90"/>
          <w:sz w:val="22"/>
        </w:rPr>
        <w:t> </w:t>
      </w:r>
      <w:r>
        <w:rPr>
          <w:w w:val="90"/>
          <w:sz w:val="22"/>
        </w:rPr>
        <w:t>profile</w:t>
      </w:r>
      <w:r>
        <w:rPr>
          <w:spacing w:val="-8"/>
          <w:w w:val="90"/>
          <w:sz w:val="22"/>
        </w:rPr>
        <w:t> </w:t>
      </w:r>
      <w:r>
        <w:rPr>
          <w:w w:val="90"/>
          <w:sz w:val="22"/>
        </w:rPr>
        <w:t>has</w:t>
      </w:r>
      <w:r>
        <w:rPr>
          <w:spacing w:val="-8"/>
          <w:w w:val="90"/>
          <w:sz w:val="22"/>
        </w:rPr>
        <w:t> </w:t>
      </w:r>
      <w:r>
        <w:rPr>
          <w:w w:val="90"/>
          <w:sz w:val="22"/>
        </w:rPr>
        <w:t>the</w:t>
      </w:r>
      <w:r>
        <w:rPr>
          <w:spacing w:val="-8"/>
          <w:w w:val="90"/>
          <w:sz w:val="22"/>
        </w:rPr>
        <w:t> </w:t>
      </w:r>
      <w:r>
        <w:rPr>
          <w:w w:val="90"/>
          <w:sz w:val="22"/>
        </w:rPr>
        <w:t>following</w:t>
      </w:r>
      <w:r>
        <w:rPr>
          <w:spacing w:val="-8"/>
          <w:w w:val="90"/>
          <w:sz w:val="22"/>
        </w:rPr>
        <w:t> </w:t>
      </w:r>
      <w:r>
        <w:rPr>
          <w:w w:val="90"/>
          <w:sz w:val="22"/>
        </w:rPr>
        <w:t>path,</w:t>
      </w:r>
      <w:r>
        <w:rPr>
          <w:spacing w:val="-8"/>
          <w:w w:val="90"/>
          <w:sz w:val="22"/>
        </w:rPr>
        <w:t> </w:t>
      </w:r>
      <w:r>
        <w:rPr>
          <w:w w:val="90"/>
          <w:sz w:val="22"/>
        </w:rPr>
        <w:t>run</w:t>
      </w:r>
      <w:r>
        <w:rPr>
          <w:spacing w:val="-8"/>
          <w:w w:val="90"/>
          <w:sz w:val="22"/>
        </w:rPr>
        <w:t> </w:t>
      </w:r>
      <w:r>
        <w:rPr>
          <w:w w:val="90"/>
          <w:sz w:val="22"/>
        </w:rPr>
        <w:t>th</w:t>
      </w:r>
      <w:r>
        <w:rPr>
          <w:w w:val="90"/>
          <w:sz w:val="22"/>
        </w:rPr>
        <w:t>e</w:t>
      </w:r>
      <w:r>
        <w:rPr>
          <w:w w:val="90"/>
          <w:sz w:val="22"/>
        </w:rPr>
        <w:t> </w:t>
      </w:r>
      <w:r>
        <w:rPr>
          <w:sz w:val="22"/>
        </w:rPr>
        <w:t>following</w:t>
      </w:r>
      <w:r>
        <w:rPr>
          <w:spacing w:val="-14"/>
          <w:sz w:val="22"/>
        </w:rPr>
        <w:t> </w:t>
      </w:r>
      <w:r>
        <w:rPr>
          <w:sz w:val="22"/>
        </w:rPr>
        <w:t>command:</w:t>
      </w:r>
    </w:p>
    <w:p>
      <w:pPr>
        <w:spacing w:before="147"/>
        <w:ind w:left="658" w:right="0" w:firstLine="0"/>
        <w:jc w:val="left"/>
        <w:rPr>
          <w:rFonts w:ascii="Courier New"/>
          <w:sz w:val="20"/>
        </w:rPr>
      </w:pPr>
      <w:r>
        <w:rPr>
          <w:rFonts w:ascii="Courier New"/>
          <w:sz w:val="20"/>
        </w:rPr>
        <w:t>cat</w:t>
      </w:r>
      <w:r>
        <w:rPr>
          <w:rFonts w:ascii="Courier New"/>
          <w:spacing w:val="-5"/>
          <w:sz w:val="20"/>
        </w:rPr>
        <w:t> </w:t>
      </w:r>
      <w:r>
        <w:rPr>
          <w:rFonts w:ascii="Courier New"/>
          <w:spacing w:val="-2"/>
          <w:sz w:val="20"/>
        </w:rPr>
        <w:t>.bash_profile</w:t>
      </w:r>
    </w:p>
    <w:p>
      <w:pPr>
        <w:pStyle w:val="ListParagraph"/>
        <w:numPr>
          <w:ilvl w:val="0"/>
          <w:numId w:val="4"/>
        </w:numPr>
        <w:tabs>
          <w:tab w:pos="658" w:val="left" w:leader="none"/>
        </w:tabs>
        <w:spacing w:line="225" w:lineRule="auto" w:before="123" w:after="0"/>
        <w:ind w:left="658" w:right="175" w:hanging="240"/>
        <w:jc w:val="both"/>
        <w:rPr>
          <w:sz w:val="22"/>
        </w:rPr>
      </w:pPr>
      <w:r>
        <w:rPr>
          <w:b/>
          <w:spacing w:val="-4"/>
          <w:sz w:val="22"/>
        </w:rPr>
        <w:t>Step</w:t>
      </w:r>
      <w:r>
        <w:rPr>
          <w:b/>
          <w:spacing w:val="-10"/>
          <w:sz w:val="22"/>
        </w:rPr>
        <w:t> </w:t>
      </w:r>
      <w:r>
        <w:rPr>
          <w:b/>
          <w:spacing w:val="-4"/>
          <w:sz w:val="22"/>
        </w:rPr>
        <w:t>4:</w:t>
      </w:r>
      <w:r>
        <w:rPr>
          <w:b/>
          <w:spacing w:val="-8"/>
          <w:sz w:val="22"/>
        </w:rPr>
        <w:t> </w:t>
      </w:r>
      <w:r>
        <w:rPr>
          <w:spacing w:val="-4"/>
          <w:sz w:val="22"/>
        </w:rPr>
        <w:t>We’ll</w:t>
      </w:r>
      <w:r>
        <w:rPr>
          <w:spacing w:val="-8"/>
          <w:sz w:val="22"/>
        </w:rPr>
        <w:t> </w:t>
      </w:r>
      <w:r>
        <w:rPr>
          <w:spacing w:val="-4"/>
          <w:sz w:val="22"/>
        </w:rPr>
        <w:t>now</w:t>
      </w:r>
      <w:r>
        <w:rPr>
          <w:spacing w:val="-8"/>
          <w:sz w:val="22"/>
        </w:rPr>
        <w:t> </w:t>
      </w:r>
      <w:r>
        <w:rPr>
          <w:spacing w:val="-4"/>
          <w:sz w:val="22"/>
        </w:rPr>
        <w:t>use</w:t>
      </w:r>
      <w:r>
        <w:rPr>
          <w:spacing w:val="-8"/>
          <w:sz w:val="22"/>
        </w:rPr>
        <w:t> </w:t>
      </w:r>
      <w:r>
        <w:rPr>
          <w:spacing w:val="-4"/>
          <w:sz w:val="22"/>
        </w:rPr>
        <w:t>the</w:t>
      </w:r>
      <w:r>
        <w:rPr>
          <w:spacing w:val="-8"/>
          <w:sz w:val="22"/>
        </w:rPr>
        <w:t> </w:t>
      </w:r>
      <w:r>
        <w:rPr>
          <w:spacing w:val="-4"/>
          <w:sz w:val="22"/>
        </w:rPr>
        <w:t>following</w:t>
      </w:r>
      <w:r>
        <w:rPr>
          <w:spacing w:val="-8"/>
          <w:sz w:val="22"/>
        </w:rPr>
        <w:t> </w:t>
      </w:r>
      <w:r>
        <w:rPr>
          <w:spacing w:val="-4"/>
          <w:sz w:val="22"/>
        </w:rPr>
        <w:t>command</w:t>
      </w:r>
      <w:r>
        <w:rPr>
          <w:spacing w:val="-8"/>
          <w:sz w:val="22"/>
        </w:rPr>
        <w:t> </w:t>
      </w:r>
      <w:r>
        <w:rPr>
          <w:spacing w:val="-4"/>
          <w:sz w:val="22"/>
        </w:rPr>
        <w:t>to</w:t>
      </w:r>
      <w:r>
        <w:rPr>
          <w:spacing w:val="-8"/>
          <w:sz w:val="22"/>
        </w:rPr>
        <w:t> </w:t>
      </w:r>
      <w:r>
        <w:rPr>
          <w:spacing w:val="-4"/>
          <w:sz w:val="22"/>
        </w:rPr>
        <w:t>validate</w:t>
      </w:r>
      <w:r>
        <w:rPr>
          <w:spacing w:val="-8"/>
          <w:sz w:val="22"/>
        </w:rPr>
        <w:t> </w:t>
      </w:r>
      <w:r>
        <w:rPr>
          <w:spacing w:val="-4"/>
          <w:sz w:val="22"/>
        </w:rPr>
        <w:t>our</w:t>
      </w:r>
      <w:r>
        <w:rPr>
          <w:spacing w:val="-8"/>
          <w:sz w:val="22"/>
        </w:rPr>
        <w:t> </w:t>
      </w:r>
      <w:r>
        <w:rPr>
          <w:spacing w:val="-4"/>
          <w:sz w:val="22"/>
        </w:rPr>
        <w:t>g</w:t>
      </w:r>
      <w:r>
        <w:rPr>
          <w:spacing w:val="-4"/>
          <w:sz w:val="22"/>
        </w:rPr>
        <w:t>o</w:t>
      </w:r>
      <w:r>
        <w:rPr>
          <w:spacing w:val="-4"/>
          <w:sz w:val="22"/>
        </w:rPr>
        <w:t> </w:t>
      </w:r>
      <w:r>
        <w:rPr>
          <w:spacing w:val="-6"/>
          <w:sz w:val="22"/>
        </w:rPr>
        <w:t>route.</w:t>
      </w:r>
      <w:r>
        <w:rPr>
          <w:spacing w:val="-8"/>
          <w:sz w:val="22"/>
        </w:rPr>
        <w:t> </w:t>
      </w:r>
      <w:r>
        <w:rPr>
          <w:spacing w:val="-6"/>
          <w:sz w:val="22"/>
        </w:rPr>
        <w:t>If</w:t>
      </w:r>
      <w:r>
        <w:rPr>
          <w:spacing w:val="-8"/>
          <w:sz w:val="22"/>
        </w:rPr>
        <w:t> </w:t>
      </w:r>
      <w:r>
        <w:rPr>
          <w:spacing w:val="-6"/>
          <w:sz w:val="22"/>
        </w:rPr>
        <w:t>we</w:t>
      </w:r>
      <w:r>
        <w:rPr>
          <w:spacing w:val="-8"/>
          <w:sz w:val="22"/>
        </w:rPr>
        <w:t> </w:t>
      </w:r>
      <w:r>
        <w:rPr>
          <w:spacing w:val="-6"/>
          <w:sz w:val="22"/>
        </w:rPr>
        <w:t>choose,</w:t>
      </w:r>
      <w:r>
        <w:rPr>
          <w:spacing w:val="-7"/>
          <w:sz w:val="22"/>
        </w:rPr>
        <w:t> </w:t>
      </w:r>
      <w:r>
        <w:rPr>
          <w:spacing w:val="-6"/>
          <w:sz w:val="22"/>
        </w:rPr>
        <w:t>we</w:t>
      </w:r>
      <w:r>
        <w:rPr>
          <w:spacing w:val="-8"/>
          <w:sz w:val="22"/>
        </w:rPr>
        <w:t> </w:t>
      </w:r>
      <w:r>
        <w:rPr>
          <w:spacing w:val="-6"/>
          <w:sz w:val="22"/>
        </w:rPr>
        <w:t>may</w:t>
      </w:r>
      <w:r>
        <w:rPr>
          <w:spacing w:val="-8"/>
          <w:sz w:val="22"/>
        </w:rPr>
        <w:t> </w:t>
      </w:r>
      <w:r>
        <w:rPr>
          <w:spacing w:val="-6"/>
          <w:sz w:val="22"/>
        </w:rPr>
        <w:t>skip</w:t>
      </w:r>
      <w:r>
        <w:rPr>
          <w:spacing w:val="-8"/>
          <w:sz w:val="22"/>
        </w:rPr>
        <w:t> </w:t>
      </w:r>
      <w:r>
        <w:rPr>
          <w:spacing w:val="-6"/>
          <w:sz w:val="22"/>
        </w:rPr>
        <w:t>this</w:t>
      </w:r>
      <w:r>
        <w:rPr>
          <w:spacing w:val="-7"/>
          <w:sz w:val="22"/>
        </w:rPr>
        <w:t> </w:t>
      </w:r>
      <w:r>
        <w:rPr>
          <w:spacing w:val="-6"/>
          <w:sz w:val="22"/>
        </w:rPr>
        <w:t>step.</w:t>
      </w:r>
    </w:p>
    <w:p>
      <w:pPr>
        <w:spacing w:before="147"/>
        <w:ind w:left="658" w:right="0" w:firstLine="0"/>
        <w:jc w:val="left"/>
        <w:rPr>
          <w:rFonts w:ascii="Courier New"/>
          <w:sz w:val="20"/>
        </w:rPr>
      </w:pPr>
      <w:r>
        <w:rPr>
          <w:rFonts w:ascii="Courier New"/>
          <w:sz w:val="20"/>
        </w:rPr>
        <w:t>echo</w:t>
      </w:r>
      <w:r>
        <w:rPr>
          <w:rFonts w:ascii="Courier New"/>
          <w:spacing w:val="-6"/>
          <w:sz w:val="20"/>
        </w:rPr>
        <w:t> </w:t>
      </w:r>
      <w:r>
        <w:rPr>
          <w:rFonts w:ascii="Courier New"/>
          <w:spacing w:val="-2"/>
          <w:sz w:val="20"/>
        </w:rPr>
        <w:t>$GOPATH</w:t>
      </w:r>
    </w:p>
    <w:p>
      <w:pPr>
        <w:pStyle w:val="BodyText"/>
        <w:spacing w:before="225"/>
        <w:ind w:left="177"/>
        <w:rPr>
          <w:rFonts w:ascii="Gill Sans MT"/>
        </w:rPr>
      </w:pPr>
      <w:bookmarkStart w:name="Making Our First Program" w:id="88"/>
      <w:bookmarkEnd w:id="88"/>
      <w:r>
        <w:rPr/>
      </w:r>
      <w:bookmarkStart w:name="_bookmark48" w:id="89"/>
      <w:bookmarkEnd w:id="89"/>
      <w:r>
        <w:rPr/>
      </w:r>
      <w:r>
        <w:rPr>
          <w:rFonts w:ascii="Gill Sans MT"/>
          <w:w w:val="105"/>
        </w:rPr>
        <w:t>Making</w:t>
      </w:r>
      <w:r>
        <w:rPr>
          <w:rFonts w:ascii="Gill Sans MT"/>
          <w:spacing w:val="-14"/>
          <w:w w:val="105"/>
        </w:rPr>
        <w:t> </w:t>
      </w:r>
      <w:r>
        <w:rPr>
          <w:rFonts w:ascii="Gill Sans MT"/>
          <w:w w:val="105"/>
        </w:rPr>
        <w:t>Our</w:t>
      </w:r>
      <w:r>
        <w:rPr>
          <w:rFonts w:ascii="Gill Sans MT"/>
          <w:spacing w:val="-14"/>
          <w:w w:val="105"/>
        </w:rPr>
        <w:t> </w:t>
      </w:r>
      <w:r>
        <w:rPr>
          <w:rFonts w:ascii="Gill Sans MT"/>
          <w:w w:val="105"/>
        </w:rPr>
        <w:t>First</w:t>
      </w:r>
      <w:r>
        <w:rPr>
          <w:rFonts w:ascii="Gill Sans MT"/>
          <w:spacing w:val="-13"/>
          <w:w w:val="105"/>
        </w:rPr>
        <w:t> </w:t>
      </w:r>
      <w:r>
        <w:rPr>
          <w:rFonts w:ascii="Gill Sans MT"/>
          <w:spacing w:val="-2"/>
          <w:w w:val="105"/>
        </w:rPr>
        <w:t>Program</w:t>
      </w:r>
    </w:p>
    <w:p>
      <w:pPr>
        <w:pStyle w:val="ListParagraph"/>
        <w:numPr>
          <w:ilvl w:val="0"/>
          <w:numId w:val="4"/>
        </w:numPr>
        <w:tabs>
          <w:tab w:pos="658" w:val="left" w:leader="none"/>
        </w:tabs>
        <w:spacing w:line="225" w:lineRule="auto" w:before="163" w:after="0"/>
        <w:ind w:left="658" w:right="175" w:hanging="240"/>
        <w:jc w:val="both"/>
        <w:rPr>
          <w:sz w:val="22"/>
        </w:rPr>
      </w:pPr>
      <w:r>
        <w:rPr>
          <w:b/>
          <w:w w:val="90"/>
          <w:sz w:val="22"/>
        </w:rPr>
        <w:t>Step 1: </w:t>
      </w:r>
      <w:r>
        <w:rPr>
          <w:w w:val="90"/>
          <w:sz w:val="22"/>
        </w:rPr>
        <w:t>Download and install our preferred text editor. After instal</w:t>
      </w:r>
      <w:r>
        <w:rPr>
          <w:w w:val="90"/>
          <w:sz w:val="22"/>
        </w:rPr>
        <w:softHyphen/>
      </w:r>
      <w:r>
        <w:rPr>
          <w:w w:val="90"/>
          <w:sz w:val="22"/>
        </w:rPr>
        <w:t>lation,</w:t>
      </w:r>
      <w:r>
        <w:rPr>
          <w:spacing w:val="-6"/>
          <w:w w:val="90"/>
          <w:sz w:val="22"/>
        </w:rPr>
        <w:t> </w:t>
      </w:r>
      <w:r>
        <w:rPr>
          <w:w w:val="90"/>
          <w:sz w:val="22"/>
        </w:rPr>
        <w:t>create</w:t>
      </w:r>
      <w:r>
        <w:rPr>
          <w:spacing w:val="-6"/>
          <w:w w:val="90"/>
          <w:sz w:val="22"/>
        </w:rPr>
        <w:t> </w:t>
      </w:r>
      <w:r>
        <w:rPr>
          <w:w w:val="90"/>
          <w:sz w:val="22"/>
        </w:rPr>
        <w:t>a</w:t>
      </w:r>
      <w:r>
        <w:rPr>
          <w:spacing w:val="-6"/>
          <w:w w:val="90"/>
          <w:sz w:val="22"/>
        </w:rPr>
        <w:t> </w:t>
      </w:r>
      <w:r>
        <w:rPr>
          <w:w w:val="90"/>
          <w:sz w:val="22"/>
        </w:rPr>
        <w:t>folder</w:t>
      </w:r>
      <w:r>
        <w:rPr>
          <w:spacing w:val="-6"/>
          <w:w w:val="90"/>
          <w:sz w:val="22"/>
        </w:rPr>
        <w:t> </w:t>
      </w:r>
      <w:r>
        <w:rPr>
          <w:w w:val="90"/>
          <w:sz w:val="22"/>
        </w:rPr>
        <w:t>in</w:t>
      </w:r>
      <w:r>
        <w:rPr>
          <w:spacing w:val="-6"/>
          <w:w w:val="90"/>
          <w:sz w:val="22"/>
        </w:rPr>
        <w:t> </w:t>
      </w:r>
      <w:r>
        <w:rPr>
          <w:w w:val="90"/>
          <w:sz w:val="22"/>
        </w:rPr>
        <w:t>Documents</w:t>
      </w:r>
      <w:r>
        <w:rPr>
          <w:spacing w:val="-6"/>
          <w:w w:val="90"/>
          <w:sz w:val="22"/>
        </w:rPr>
        <w:t> </w:t>
      </w:r>
      <w:r>
        <w:rPr>
          <w:w w:val="90"/>
          <w:sz w:val="22"/>
        </w:rPr>
        <w:t>named</w:t>
      </w:r>
      <w:r>
        <w:rPr>
          <w:spacing w:val="-6"/>
          <w:w w:val="90"/>
          <w:sz w:val="22"/>
        </w:rPr>
        <w:t> </w:t>
      </w:r>
      <w:r>
        <w:rPr>
          <w:w w:val="90"/>
          <w:sz w:val="22"/>
        </w:rPr>
        <w:t>go</w:t>
      </w:r>
      <w:r>
        <w:rPr>
          <w:spacing w:val="-6"/>
          <w:w w:val="90"/>
          <w:sz w:val="22"/>
        </w:rPr>
        <w:t> </w:t>
      </w:r>
      <w:r>
        <w:rPr>
          <w:w w:val="90"/>
          <w:sz w:val="22"/>
        </w:rPr>
        <w:t>(or</w:t>
      </w:r>
      <w:r>
        <w:rPr>
          <w:spacing w:val="-6"/>
          <w:w w:val="90"/>
          <w:sz w:val="22"/>
        </w:rPr>
        <w:t> </w:t>
      </w:r>
      <w:r>
        <w:rPr>
          <w:w w:val="90"/>
          <w:sz w:val="22"/>
        </w:rPr>
        <w:t>whatever</w:t>
      </w:r>
      <w:r>
        <w:rPr>
          <w:spacing w:val="-6"/>
          <w:w w:val="90"/>
          <w:sz w:val="22"/>
        </w:rPr>
        <w:t> </w:t>
      </w:r>
      <w:r>
        <w:rPr>
          <w:w w:val="90"/>
          <w:sz w:val="22"/>
        </w:rPr>
        <w:t>name</w:t>
      </w:r>
      <w:r>
        <w:rPr>
          <w:spacing w:val="-6"/>
          <w:w w:val="90"/>
          <w:sz w:val="22"/>
        </w:rPr>
        <w:t> </w:t>
      </w:r>
      <w:r>
        <w:rPr>
          <w:w w:val="90"/>
          <w:sz w:val="22"/>
        </w:rPr>
        <w:t>w</w:t>
      </w:r>
      <w:r>
        <w:rPr>
          <w:w w:val="90"/>
          <w:sz w:val="22"/>
        </w:rPr>
        <w:t>e</w:t>
      </w:r>
      <w:r>
        <w:rPr>
          <w:w w:val="90"/>
          <w:sz w:val="22"/>
        </w:rPr>
        <w:t> </w:t>
      </w:r>
      <w:r>
        <w:rPr>
          <w:spacing w:val="-2"/>
          <w:w w:val="90"/>
          <w:sz w:val="22"/>
        </w:rPr>
        <w:t>like)</w:t>
      </w:r>
      <w:r>
        <w:rPr>
          <w:spacing w:val="-4"/>
          <w:w w:val="90"/>
          <w:sz w:val="22"/>
        </w:rPr>
        <w:t> </w:t>
      </w:r>
      <w:r>
        <w:rPr>
          <w:spacing w:val="-2"/>
          <w:w w:val="90"/>
          <w:sz w:val="22"/>
        </w:rPr>
        <w:t>(or</w:t>
      </w:r>
      <w:r>
        <w:rPr>
          <w:spacing w:val="-4"/>
          <w:w w:val="90"/>
          <w:sz w:val="22"/>
        </w:rPr>
        <w:t> </w:t>
      </w:r>
      <w:r>
        <w:rPr>
          <w:spacing w:val="-2"/>
          <w:w w:val="90"/>
          <w:sz w:val="22"/>
        </w:rPr>
        <w:t>wherever</w:t>
      </w:r>
      <w:r>
        <w:rPr>
          <w:spacing w:val="-4"/>
          <w:w w:val="90"/>
          <w:sz w:val="22"/>
        </w:rPr>
        <w:t> </w:t>
      </w:r>
      <w:r>
        <w:rPr>
          <w:spacing w:val="-2"/>
          <w:w w:val="90"/>
          <w:sz w:val="22"/>
        </w:rPr>
        <w:t>we</w:t>
      </w:r>
      <w:r>
        <w:rPr>
          <w:spacing w:val="-4"/>
          <w:w w:val="90"/>
          <w:sz w:val="22"/>
        </w:rPr>
        <w:t> </w:t>
      </w:r>
      <w:r>
        <w:rPr>
          <w:spacing w:val="-2"/>
          <w:w w:val="90"/>
          <w:sz w:val="22"/>
        </w:rPr>
        <w:t>want</w:t>
      </w:r>
      <w:r>
        <w:rPr>
          <w:spacing w:val="-4"/>
          <w:w w:val="90"/>
          <w:sz w:val="22"/>
        </w:rPr>
        <w:t> </w:t>
      </w:r>
      <w:r>
        <w:rPr>
          <w:spacing w:val="-2"/>
          <w:w w:val="90"/>
          <w:sz w:val="22"/>
        </w:rPr>
        <w:t>in</w:t>
      </w:r>
      <w:r>
        <w:rPr>
          <w:spacing w:val="-4"/>
          <w:w w:val="90"/>
          <w:sz w:val="22"/>
        </w:rPr>
        <w:t> </w:t>
      </w:r>
      <w:r>
        <w:rPr>
          <w:spacing w:val="-2"/>
          <w:w w:val="90"/>
          <w:sz w:val="22"/>
        </w:rPr>
        <w:t>our</w:t>
      </w:r>
      <w:r>
        <w:rPr>
          <w:spacing w:val="-4"/>
          <w:w w:val="90"/>
          <w:sz w:val="22"/>
        </w:rPr>
        <w:t> </w:t>
      </w:r>
      <w:r>
        <w:rPr>
          <w:spacing w:val="-2"/>
          <w:w w:val="90"/>
          <w:sz w:val="22"/>
        </w:rPr>
        <w:t>system).</w:t>
      </w:r>
      <w:r>
        <w:rPr>
          <w:spacing w:val="-4"/>
          <w:w w:val="90"/>
          <w:sz w:val="22"/>
        </w:rPr>
        <w:t> </w:t>
      </w:r>
      <w:r>
        <w:rPr>
          <w:spacing w:val="-2"/>
          <w:w w:val="90"/>
          <w:sz w:val="22"/>
        </w:rPr>
        <w:t>Create</w:t>
      </w:r>
      <w:r>
        <w:rPr>
          <w:spacing w:val="-4"/>
          <w:w w:val="90"/>
          <w:sz w:val="22"/>
        </w:rPr>
        <w:t> </w:t>
      </w:r>
      <w:r>
        <w:rPr>
          <w:spacing w:val="-2"/>
          <w:w w:val="90"/>
          <w:sz w:val="22"/>
        </w:rPr>
        <w:t>a</w:t>
      </w:r>
      <w:r>
        <w:rPr>
          <w:spacing w:val="-4"/>
          <w:w w:val="90"/>
          <w:sz w:val="22"/>
        </w:rPr>
        <w:t> </w:t>
      </w:r>
      <w:r>
        <w:rPr>
          <w:spacing w:val="-2"/>
          <w:w w:val="90"/>
          <w:sz w:val="22"/>
        </w:rPr>
        <w:t>new</w:t>
      </w:r>
      <w:r>
        <w:rPr>
          <w:spacing w:val="-4"/>
          <w:w w:val="90"/>
          <w:sz w:val="22"/>
        </w:rPr>
        <w:t> </w:t>
      </w:r>
      <w:r>
        <w:rPr>
          <w:spacing w:val="-2"/>
          <w:w w:val="90"/>
          <w:sz w:val="22"/>
        </w:rPr>
        <w:t>folder</w:t>
      </w:r>
      <w:r>
        <w:rPr>
          <w:spacing w:val="-4"/>
          <w:w w:val="90"/>
          <w:sz w:val="22"/>
        </w:rPr>
        <w:t> </w:t>
      </w:r>
      <w:r>
        <w:rPr>
          <w:spacing w:val="-2"/>
          <w:w w:val="90"/>
          <w:sz w:val="22"/>
        </w:rPr>
        <w:t>name</w:t>
      </w:r>
      <w:r>
        <w:rPr>
          <w:spacing w:val="-2"/>
          <w:w w:val="90"/>
          <w:sz w:val="22"/>
        </w:rPr>
        <w:t>d</w:t>
      </w:r>
      <w:r>
        <w:rPr>
          <w:spacing w:val="-2"/>
          <w:w w:val="90"/>
          <w:sz w:val="22"/>
        </w:rPr>
        <w:t> </w:t>
      </w:r>
      <w:r>
        <w:rPr>
          <w:w w:val="90"/>
          <w:sz w:val="22"/>
        </w:rPr>
        <w:t>source in this folder and a new folder called welcome in this folder</w:t>
      </w:r>
      <w:r>
        <w:rPr>
          <w:w w:val="90"/>
          <w:sz w:val="22"/>
        </w:rPr>
        <w:t>.</w:t>
      </w:r>
      <w:r>
        <w:rPr>
          <w:w w:val="90"/>
          <w:sz w:val="22"/>
        </w:rPr>
        <w:t> </w:t>
      </w:r>
      <w:r>
        <w:rPr>
          <w:spacing w:val="-6"/>
          <w:sz w:val="22"/>
        </w:rPr>
        <w:t>This</w:t>
      </w:r>
      <w:r>
        <w:rPr>
          <w:spacing w:val="-8"/>
          <w:sz w:val="22"/>
        </w:rPr>
        <w:t> </w:t>
      </w:r>
      <w:r>
        <w:rPr>
          <w:spacing w:val="-6"/>
          <w:sz w:val="22"/>
        </w:rPr>
        <w:t>is</w:t>
      </w:r>
      <w:r>
        <w:rPr>
          <w:spacing w:val="-8"/>
          <w:sz w:val="22"/>
        </w:rPr>
        <w:t> </w:t>
      </w:r>
      <w:r>
        <w:rPr>
          <w:spacing w:val="-6"/>
          <w:sz w:val="22"/>
        </w:rPr>
        <w:t>where</w:t>
      </w:r>
      <w:r>
        <w:rPr>
          <w:spacing w:val="-8"/>
          <w:sz w:val="22"/>
        </w:rPr>
        <w:t> </w:t>
      </w:r>
      <w:r>
        <w:rPr>
          <w:spacing w:val="-6"/>
          <w:sz w:val="22"/>
        </w:rPr>
        <w:t>all</w:t>
      </w:r>
      <w:r>
        <w:rPr>
          <w:spacing w:val="-7"/>
          <w:sz w:val="22"/>
        </w:rPr>
        <w:t> </w:t>
      </w:r>
      <w:r>
        <w:rPr>
          <w:spacing w:val="-6"/>
          <w:sz w:val="22"/>
        </w:rPr>
        <w:t>of</w:t>
      </w:r>
      <w:r>
        <w:rPr>
          <w:spacing w:val="-8"/>
          <w:sz w:val="22"/>
        </w:rPr>
        <w:t> </w:t>
      </w:r>
      <w:r>
        <w:rPr>
          <w:spacing w:val="-6"/>
          <w:sz w:val="22"/>
        </w:rPr>
        <w:t>our</w:t>
      </w:r>
      <w:r>
        <w:rPr>
          <w:spacing w:val="-8"/>
          <w:sz w:val="22"/>
        </w:rPr>
        <w:t> </w:t>
      </w:r>
      <w:r>
        <w:rPr>
          <w:spacing w:val="-6"/>
          <w:sz w:val="22"/>
        </w:rPr>
        <w:t>Go</w:t>
      </w:r>
      <w:r>
        <w:rPr>
          <w:spacing w:val="-8"/>
          <w:sz w:val="22"/>
        </w:rPr>
        <w:t> </w:t>
      </w:r>
      <w:r>
        <w:rPr>
          <w:spacing w:val="-6"/>
          <w:sz w:val="22"/>
        </w:rPr>
        <w:t>programs</w:t>
      </w:r>
      <w:r>
        <w:rPr>
          <w:spacing w:val="-7"/>
          <w:sz w:val="22"/>
        </w:rPr>
        <w:t> </w:t>
      </w:r>
      <w:r>
        <w:rPr>
          <w:spacing w:val="-6"/>
          <w:sz w:val="22"/>
        </w:rPr>
        <w:t>are</w:t>
      </w:r>
      <w:r>
        <w:rPr>
          <w:spacing w:val="-8"/>
          <w:sz w:val="22"/>
        </w:rPr>
        <w:t> </w:t>
      </w:r>
      <w:r>
        <w:rPr>
          <w:spacing w:val="-6"/>
          <w:sz w:val="22"/>
        </w:rPr>
        <w:t>saved.</w:t>
      </w:r>
    </w:p>
    <w:p>
      <w:pPr>
        <w:pStyle w:val="ListParagraph"/>
        <w:numPr>
          <w:ilvl w:val="0"/>
          <w:numId w:val="4"/>
        </w:numPr>
        <w:tabs>
          <w:tab w:pos="658" w:val="left" w:leader="none"/>
        </w:tabs>
        <w:spacing w:line="225" w:lineRule="auto" w:before="125" w:after="0"/>
        <w:ind w:left="658" w:right="175" w:hanging="240"/>
        <w:jc w:val="both"/>
        <w:rPr>
          <w:sz w:val="22"/>
        </w:rPr>
      </w:pPr>
      <w:r>
        <w:rPr>
          <w:b/>
          <w:w w:val="90"/>
          <w:sz w:val="22"/>
        </w:rPr>
        <w:t>Step</w:t>
      </w:r>
      <w:r>
        <w:rPr>
          <w:b/>
          <w:spacing w:val="-4"/>
          <w:w w:val="90"/>
          <w:sz w:val="22"/>
        </w:rPr>
        <w:t> </w:t>
      </w:r>
      <w:r>
        <w:rPr>
          <w:b/>
          <w:w w:val="90"/>
          <w:sz w:val="22"/>
        </w:rPr>
        <w:t>2:</w:t>
      </w:r>
      <w:r>
        <w:rPr>
          <w:b/>
          <w:spacing w:val="-2"/>
          <w:w w:val="90"/>
          <w:sz w:val="22"/>
        </w:rPr>
        <w:t> </w:t>
      </w:r>
      <w:r>
        <w:rPr>
          <w:w w:val="90"/>
          <w:sz w:val="22"/>
        </w:rPr>
        <w:t>Create</w:t>
      </w:r>
      <w:r>
        <w:rPr>
          <w:spacing w:val="-2"/>
          <w:w w:val="90"/>
          <w:sz w:val="22"/>
        </w:rPr>
        <w:t> </w:t>
      </w:r>
      <w:r>
        <w:rPr>
          <w:w w:val="90"/>
          <w:sz w:val="22"/>
        </w:rPr>
        <w:t>our</w:t>
      </w:r>
      <w:r>
        <w:rPr>
          <w:spacing w:val="-2"/>
          <w:w w:val="90"/>
          <w:sz w:val="22"/>
        </w:rPr>
        <w:t> </w:t>
      </w:r>
      <w:r>
        <w:rPr>
          <w:w w:val="90"/>
          <w:sz w:val="22"/>
        </w:rPr>
        <w:t>first</w:t>
      </w:r>
      <w:r>
        <w:rPr>
          <w:spacing w:val="-2"/>
          <w:w w:val="90"/>
          <w:sz w:val="22"/>
        </w:rPr>
        <w:t> </w:t>
      </w:r>
      <w:r>
        <w:rPr>
          <w:w w:val="90"/>
          <w:sz w:val="22"/>
        </w:rPr>
        <w:t>Go</w:t>
      </w:r>
      <w:r>
        <w:rPr>
          <w:spacing w:val="-2"/>
          <w:w w:val="90"/>
          <w:sz w:val="22"/>
        </w:rPr>
        <w:t> </w:t>
      </w:r>
      <w:r>
        <w:rPr>
          <w:w w:val="90"/>
          <w:sz w:val="22"/>
        </w:rPr>
        <w:t>program.</w:t>
      </w:r>
      <w:r>
        <w:rPr>
          <w:spacing w:val="-2"/>
          <w:w w:val="90"/>
          <w:sz w:val="22"/>
        </w:rPr>
        <w:t> </w:t>
      </w:r>
      <w:r>
        <w:rPr>
          <w:w w:val="90"/>
          <w:sz w:val="22"/>
        </w:rPr>
        <w:t>Open</w:t>
      </w:r>
      <w:r>
        <w:rPr>
          <w:spacing w:val="-2"/>
          <w:w w:val="90"/>
          <w:sz w:val="22"/>
        </w:rPr>
        <w:t> </w:t>
      </w:r>
      <w:r>
        <w:rPr>
          <w:w w:val="90"/>
          <w:sz w:val="22"/>
        </w:rPr>
        <w:t>a</w:t>
      </w:r>
      <w:r>
        <w:rPr>
          <w:spacing w:val="-2"/>
          <w:w w:val="90"/>
          <w:sz w:val="22"/>
        </w:rPr>
        <w:t> </w:t>
      </w:r>
      <w:r>
        <w:rPr>
          <w:w w:val="90"/>
          <w:sz w:val="22"/>
        </w:rPr>
        <w:t>text</w:t>
      </w:r>
      <w:r>
        <w:rPr>
          <w:spacing w:val="-2"/>
          <w:w w:val="90"/>
          <w:sz w:val="22"/>
        </w:rPr>
        <w:t> </w:t>
      </w:r>
      <w:r>
        <w:rPr>
          <w:w w:val="90"/>
          <w:sz w:val="22"/>
        </w:rPr>
        <w:t>editor</w:t>
      </w:r>
      <w:r>
        <w:rPr>
          <w:spacing w:val="-2"/>
          <w:w w:val="90"/>
          <w:sz w:val="22"/>
        </w:rPr>
        <w:t> </w:t>
      </w:r>
      <w:r>
        <w:rPr>
          <w:w w:val="90"/>
          <w:sz w:val="22"/>
        </w:rPr>
        <w:t>and</w:t>
      </w:r>
      <w:r>
        <w:rPr>
          <w:spacing w:val="-2"/>
          <w:w w:val="90"/>
          <w:sz w:val="22"/>
        </w:rPr>
        <w:t> </w:t>
      </w:r>
      <w:r>
        <w:rPr>
          <w:w w:val="90"/>
          <w:sz w:val="22"/>
        </w:rPr>
        <w:t>paste</w:t>
      </w:r>
      <w:r>
        <w:rPr>
          <w:spacing w:val="-2"/>
          <w:w w:val="90"/>
          <w:sz w:val="22"/>
        </w:rPr>
        <w:t> </w:t>
      </w:r>
      <w:r>
        <w:rPr>
          <w:w w:val="90"/>
          <w:sz w:val="22"/>
        </w:rPr>
        <w:t>th</w:t>
      </w:r>
      <w:r>
        <w:rPr>
          <w:w w:val="90"/>
          <w:sz w:val="22"/>
        </w:rPr>
        <w:t>e</w:t>
      </w:r>
      <w:r>
        <w:rPr>
          <w:w w:val="90"/>
          <w:sz w:val="22"/>
        </w:rPr>
        <w:t> </w:t>
      </w:r>
      <w:r>
        <w:rPr>
          <w:sz w:val="22"/>
        </w:rPr>
        <w:t>Go program into it.</w:t>
      </w:r>
    </w:p>
    <w:p>
      <w:pPr>
        <w:pStyle w:val="ListParagraph"/>
        <w:numPr>
          <w:ilvl w:val="0"/>
          <w:numId w:val="4"/>
        </w:numPr>
        <w:tabs>
          <w:tab w:pos="658" w:val="left" w:leader="none"/>
        </w:tabs>
        <w:spacing w:line="225" w:lineRule="auto" w:before="122" w:after="0"/>
        <w:ind w:left="658" w:right="175" w:hanging="240"/>
        <w:jc w:val="both"/>
        <w:rPr>
          <w:sz w:val="22"/>
        </w:rPr>
      </w:pPr>
      <w:r>
        <w:rPr>
          <w:b/>
          <w:w w:val="90"/>
          <w:sz w:val="22"/>
        </w:rPr>
        <w:t>Step</w:t>
      </w:r>
      <w:r>
        <w:rPr>
          <w:b/>
          <w:spacing w:val="-6"/>
          <w:w w:val="90"/>
          <w:sz w:val="22"/>
        </w:rPr>
        <w:t> </w:t>
      </w:r>
      <w:r>
        <w:rPr>
          <w:b/>
          <w:w w:val="90"/>
          <w:sz w:val="22"/>
        </w:rPr>
        <w:t>3:</w:t>
      </w:r>
      <w:r>
        <w:rPr>
          <w:b/>
          <w:spacing w:val="-4"/>
          <w:w w:val="90"/>
          <w:sz w:val="22"/>
        </w:rPr>
        <w:t> </w:t>
      </w:r>
      <w:r>
        <w:rPr>
          <w:w w:val="90"/>
          <w:sz w:val="22"/>
        </w:rPr>
        <w:t>After</w:t>
      </w:r>
      <w:r>
        <w:rPr>
          <w:spacing w:val="-3"/>
          <w:w w:val="90"/>
          <w:sz w:val="22"/>
        </w:rPr>
        <w:t> </w:t>
      </w:r>
      <w:r>
        <w:rPr>
          <w:w w:val="90"/>
          <w:sz w:val="22"/>
        </w:rPr>
        <w:t>we’ve</w:t>
      </w:r>
      <w:r>
        <w:rPr>
          <w:spacing w:val="-3"/>
          <w:w w:val="90"/>
          <w:sz w:val="22"/>
        </w:rPr>
        <w:t> </w:t>
      </w:r>
      <w:r>
        <w:rPr>
          <w:w w:val="90"/>
          <w:sz w:val="22"/>
        </w:rPr>
        <w:t>finished</w:t>
      </w:r>
      <w:r>
        <w:rPr>
          <w:spacing w:val="-3"/>
          <w:w w:val="90"/>
          <w:sz w:val="22"/>
        </w:rPr>
        <w:t> </w:t>
      </w:r>
      <w:r>
        <w:rPr>
          <w:w w:val="90"/>
          <w:sz w:val="22"/>
        </w:rPr>
        <w:t>writing</w:t>
      </w:r>
      <w:r>
        <w:rPr>
          <w:spacing w:val="-3"/>
          <w:w w:val="90"/>
          <w:sz w:val="22"/>
        </w:rPr>
        <w:t> </w:t>
      </w:r>
      <w:r>
        <w:rPr>
          <w:w w:val="90"/>
          <w:sz w:val="22"/>
        </w:rPr>
        <w:t>the</w:t>
      </w:r>
      <w:r>
        <w:rPr>
          <w:spacing w:val="-3"/>
          <w:w w:val="90"/>
          <w:sz w:val="22"/>
        </w:rPr>
        <w:t> </w:t>
      </w:r>
      <w:r>
        <w:rPr>
          <w:w w:val="90"/>
          <w:sz w:val="22"/>
        </w:rPr>
        <w:t>Go</w:t>
      </w:r>
      <w:r>
        <w:rPr>
          <w:spacing w:val="-3"/>
          <w:w w:val="90"/>
          <w:sz w:val="22"/>
        </w:rPr>
        <w:t> </w:t>
      </w:r>
      <w:r>
        <w:rPr>
          <w:w w:val="90"/>
          <w:sz w:val="22"/>
        </w:rPr>
        <w:t>program,</w:t>
      </w:r>
      <w:r>
        <w:rPr>
          <w:spacing w:val="-3"/>
          <w:w w:val="90"/>
          <w:sz w:val="22"/>
        </w:rPr>
        <w:t> </w:t>
      </w:r>
      <w:r>
        <w:rPr>
          <w:w w:val="90"/>
          <w:sz w:val="22"/>
        </w:rPr>
        <w:t>save</w:t>
      </w:r>
      <w:r>
        <w:rPr>
          <w:spacing w:val="-3"/>
          <w:w w:val="90"/>
          <w:sz w:val="22"/>
        </w:rPr>
        <w:t> </w:t>
      </w:r>
      <w:r>
        <w:rPr>
          <w:w w:val="90"/>
          <w:sz w:val="22"/>
        </w:rPr>
        <w:t>it</w:t>
      </w:r>
      <w:r>
        <w:rPr>
          <w:spacing w:val="-3"/>
          <w:w w:val="90"/>
          <w:sz w:val="22"/>
        </w:rPr>
        <w:t> </w:t>
      </w:r>
      <w:r>
        <w:rPr>
          <w:w w:val="90"/>
          <w:sz w:val="22"/>
        </w:rPr>
        <w:t>with</w:t>
      </w:r>
      <w:r>
        <w:rPr>
          <w:spacing w:val="-3"/>
          <w:w w:val="90"/>
          <w:sz w:val="22"/>
        </w:rPr>
        <w:t> </w:t>
      </w:r>
      <w:r>
        <w:rPr>
          <w:w w:val="90"/>
          <w:sz w:val="22"/>
        </w:rPr>
        <w:t>th</w:t>
      </w:r>
      <w:r>
        <w:rPr>
          <w:w w:val="90"/>
          <w:sz w:val="22"/>
        </w:rPr>
        <w:t>e</w:t>
      </w:r>
      <w:r>
        <w:rPr>
          <w:w w:val="90"/>
          <w:sz w:val="22"/>
        </w:rPr>
        <w:t> </w:t>
      </w:r>
      <w:r>
        <w:rPr>
          <w:sz w:val="22"/>
        </w:rPr>
        <w:t>extension. go.</w:t>
      </w:r>
    </w:p>
    <w:p>
      <w:pPr>
        <w:pStyle w:val="ListParagraph"/>
        <w:numPr>
          <w:ilvl w:val="0"/>
          <w:numId w:val="4"/>
        </w:numPr>
        <w:tabs>
          <w:tab w:pos="657" w:val="left" w:leader="none"/>
        </w:tabs>
        <w:spacing w:line="240" w:lineRule="auto" w:before="108" w:after="0"/>
        <w:ind w:left="657" w:right="0" w:hanging="239"/>
        <w:jc w:val="both"/>
        <w:rPr>
          <w:sz w:val="22"/>
        </w:rPr>
      </w:pPr>
      <w:r>
        <w:rPr>
          <w:b/>
          <w:w w:val="90"/>
          <w:sz w:val="22"/>
        </w:rPr>
        <w:t>Step</w:t>
      </w:r>
      <w:r>
        <w:rPr>
          <w:b/>
          <w:spacing w:val="-4"/>
          <w:sz w:val="22"/>
        </w:rPr>
        <w:t> </w:t>
      </w:r>
      <w:r>
        <w:rPr>
          <w:b/>
          <w:w w:val="90"/>
          <w:sz w:val="22"/>
        </w:rPr>
        <w:t>4:</w:t>
      </w:r>
      <w:r>
        <w:rPr>
          <w:b/>
          <w:spacing w:val="-2"/>
          <w:sz w:val="22"/>
        </w:rPr>
        <w:t> </w:t>
      </w:r>
      <w:r>
        <w:rPr>
          <w:w w:val="90"/>
          <w:sz w:val="22"/>
        </w:rPr>
        <w:t>Run</w:t>
      </w:r>
      <w:r>
        <w:rPr>
          <w:spacing w:val="-2"/>
          <w:sz w:val="22"/>
        </w:rPr>
        <w:t> </w:t>
      </w:r>
      <w:r>
        <w:rPr>
          <w:w w:val="90"/>
          <w:sz w:val="22"/>
        </w:rPr>
        <w:t>our</w:t>
      </w:r>
      <w:r>
        <w:rPr>
          <w:spacing w:val="-1"/>
          <w:sz w:val="22"/>
        </w:rPr>
        <w:t> </w:t>
      </w:r>
      <w:r>
        <w:rPr>
          <w:w w:val="90"/>
          <w:sz w:val="22"/>
        </w:rPr>
        <w:t>first</w:t>
      </w:r>
      <w:r>
        <w:rPr>
          <w:spacing w:val="-2"/>
          <w:sz w:val="22"/>
        </w:rPr>
        <w:t> </w:t>
      </w:r>
      <w:r>
        <w:rPr>
          <w:w w:val="90"/>
          <w:sz w:val="22"/>
        </w:rPr>
        <w:t>Go</w:t>
      </w:r>
      <w:r>
        <w:rPr>
          <w:spacing w:val="-2"/>
          <w:sz w:val="22"/>
        </w:rPr>
        <w:t> </w:t>
      </w:r>
      <w:r>
        <w:rPr>
          <w:w w:val="90"/>
          <w:sz w:val="22"/>
        </w:rPr>
        <w:t>program</w:t>
      </w:r>
      <w:r>
        <w:rPr>
          <w:spacing w:val="-1"/>
          <w:sz w:val="22"/>
        </w:rPr>
        <w:t> </w:t>
      </w:r>
      <w:r>
        <w:rPr>
          <w:w w:val="90"/>
          <w:sz w:val="22"/>
        </w:rPr>
        <w:t>from</w:t>
      </w:r>
      <w:r>
        <w:rPr>
          <w:spacing w:val="-2"/>
          <w:sz w:val="22"/>
        </w:rPr>
        <w:t> </w:t>
      </w:r>
      <w:r>
        <w:rPr>
          <w:w w:val="90"/>
          <w:sz w:val="22"/>
        </w:rPr>
        <w:t>the</w:t>
      </w:r>
      <w:r>
        <w:rPr>
          <w:spacing w:val="-1"/>
          <w:sz w:val="22"/>
        </w:rPr>
        <w:t> </w:t>
      </w:r>
      <w:r>
        <w:rPr>
          <w:spacing w:val="-2"/>
          <w:w w:val="90"/>
          <w:sz w:val="22"/>
        </w:rPr>
        <w:t>terminal.</w:t>
      </w:r>
    </w:p>
    <w:p>
      <w:pPr>
        <w:pStyle w:val="ListParagraph"/>
        <w:numPr>
          <w:ilvl w:val="0"/>
          <w:numId w:val="4"/>
        </w:numPr>
        <w:tabs>
          <w:tab w:pos="657" w:val="left" w:leader="none"/>
        </w:tabs>
        <w:spacing w:line="240" w:lineRule="auto" w:before="103" w:after="0"/>
        <w:ind w:left="657" w:right="0" w:hanging="239"/>
        <w:jc w:val="both"/>
        <w:rPr>
          <w:sz w:val="22"/>
        </w:rPr>
      </w:pPr>
      <w:r>
        <w:rPr>
          <w:b/>
          <w:w w:val="90"/>
          <w:sz w:val="22"/>
        </w:rPr>
        <w:t>Step</w:t>
      </w:r>
      <w:r>
        <w:rPr>
          <w:b/>
          <w:spacing w:val="-4"/>
          <w:w w:val="90"/>
          <w:sz w:val="22"/>
        </w:rPr>
        <w:t> </w:t>
      </w:r>
      <w:r>
        <w:rPr>
          <w:b/>
          <w:w w:val="90"/>
          <w:sz w:val="22"/>
        </w:rPr>
        <w:t>5:</w:t>
      </w:r>
      <w:r>
        <w:rPr>
          <w:b/>
          <w:spacing w:val="-2"/>
          <w:w w:val="90"/>
          <w:sz w:val="22"/>
        </w:rPr>
        <w:t> </w:t>
      </w:r>
      <w:r>
        <w:rPr>
          <w:w w:val="90"/>
          <w:sz w:val="22"/>
        </w:rPr>
        <w:t>Change</w:t>
      </w:r>
      <w:r>
        <w:rPr>
          <w:spacing w:val="-2"/>
          <w:w w:val="90"/>
          <w:sz w:val="22"/>
        </w:rPr>
        <w:t> </w:t>
      </w:r>
      <w:r>
        <w:rPr>
          <w:w w:val="90"/>
          <w:sz w:val="22"/>
        </w:rPr>
        <w:t>the</w:t>
      </w:r>
      <w:r>
        <w:rPr>
          <w:spacing w:val="-2"/>
          <w:w w:val="90"/>
          <w:sz w:val="22"/>
        </w:rPr>
        <w:t> </w:t>
      </w:r>
      <w:r>
        <w:rPr>
          <w:w w:val="90"/>
          <w:sz w:val="22"/>
        </w:rPr>
        <w:t>location</w:t>
      </w:r>
      <w:r>
        <w:rPr>
          <w:spacing w:val="-2"/>
          <w:w w:val="90"/>
          <w:sz w:val="22"/>
        </w:rPr>
        <w:t> </w:t>
      </w:r>
      <w:r>
        <w:rPr>
          <w:w w:val="90"/>
          <w:sz w:val="22"/>
        </w:rPr>
        <w:t>of</w:t>
      </w:r>
      <w:r>
        <w:rPr>
          <w:spacing w:val="-2"/>
          <w:w w:val="90"/>
          <w:sz w:val="22"/>
        </w:rPr>
        <w:t> </w:t>
      </w:r>
      <w:r>
        <w:rPr>
          <w:w w:val="90"/>
          <w:sz w:val="22"/>
        </w:rPr>
        <w:t>our</w:t>
      </w:r>
      <w:r>
        <w:rPr>
          <w:spacing w:val="-2"/>
          <w:w w:val="90"/>
          <w:sz w:val="22"/>
        </w:rPr>
        <w:t> </w:t>
      </w:r>
      <w:r>
        <w:rPr>
          <w:w w:val="90"/>
          <w:sz w:val="22"/>
        </w:rPr>
        <w:t>program’s</w:t>
      </w:r>
      <w:r>
        <w:rPr>
          <w:spacing w:val="-2"/>
          <w:w w:val="90"/>
          <w:sz w:val="22"/>
        </w:rPr>
        <w:t> files.</w:t>
      </w:r>
    </w:p>
    <w:p>
      <w:pPr>
        <w:pStyle w:val="ListParagraph"/>
        <w:numPr>
          <w:ilvl w:val="0"/>
          <w:numId w:val="4"/>
        </w:numPr>
        <w:tabs>
          <w:tab w:pos="658" w:val="left" w:leader="none"/>
        </w:tabs>
        <w:spacing w:line="225" w:lineRule="auto" w:before="117" w:after="0"/>
        <w:ind w:left="658" w:right="175" w:hanging="240"/>
        <w:jc w:val="both"/>
        <w:rPr>
          <w:sz w:val="22"/>
        </w:rPr>
      </w:pPr>
      <w:r>
        <w:rPr>
          <w:b/>
          <w:spacing w:val="-4"/>
          <w:sz w:val="22"/>
        </w:rPr>
        <w:t>Step</w:t>
      </w:r>
      <w:r>
        <w:rPr>
          <w:b/>
          <w:spacing w:val="-10"/>
          <w:sz w:val="22"/>
        </w:rPr>
        <w:t> </w:t>
      </w:r>
      <w:r>
        <w:rPr>
          <w:b/>
          <w:spacing w:val="-4"/>
          <w:sz w:val="22"/>
        </w:rPr>
        <w:t>6:</w:t>
      </w:r>
      <w:r>
        <w:rPr>
          <w:b/>
          <w:spacing w:val="-10"/>
          <w:sz w:val="22"/>
        </w:rPr>
        <w:t> </w:t>
      </w:r>
      <w:r>
        <w:rPr>
          <w:spacing w:val="-4"/>
          <w:sz w:val="22"/>
        </w:rPr>
        <w:t>After</w:t>
      </w:r>
      <w:r>
        <w:rPr>
          <w:spacing w:val="-9"/>
          <w:sz w:val="22"/>
        </w:rPr>
        <w:t> </w:t>
      </w:r>
      <w:r>
        <w:rPr>
          <w:spacing w:val="-4"/>
          <w:sz w:val="22"/>
        </w:rPr>
        <w:t>changing</w:t>
      </w:r>
      <w:r>
        <w:rPr>
          <w:spacing w:val="-9"/>
          <w:sz w:val="22"/>
        </w:rPr>
        <w:t> </w:t>
      </w:r>
      <w:r>
        <w:rPr>
          <w:spacing w:val="-4"/>
          <w:sz w:val="22"/>
        </w:rPr>
        <w:t>directories,</w:t>
      </w:r>
      <w:r>
        <w:rPr>
          <w:spacing w:val="-9"/>
          <w:sz w:val="22"/>
        </w:rPr>
        <w:t> </w:t>
      </w:r>
      <w:r>
        <w:rPr>
          <w:spacing w:val="-4"/>
          <w:sz w:val="22"/>
        </w:rPr>
        <w:t>run</w:t>
      </w:r>
      <w:r>
        <w:rPr>
          <w:spacing w:val="-9"/>
          <w:sz w:val="22"/>
        </w:rPr>
        <w:t> </w:t>
      </w:r>
      <w:r>
        <w:rPr>
          <w:spacing w:val="-4"/>
          <w:sz w:val="22"/>
        </w:rPr>
        <w:t>the</w:t>
      </w:r>
      <w:r>
        <w:rPr>
          <w:spacing w:val="-9"/>
          <w:sz w:val="22"/>
        </w:rPr>
        <w:t> </w:t>
      </w:r>
      <w:r>
        <w:rPr>
          <w:spacing w:val="-4"/>
          <w:sz w:val="22"/>
        </w:rPr>
        <w:t>Go</w:t>
      </w:r>
      <w:r>
        <w:rPr>
          <w:spacing w:val="-9"/>
          <w:sz w:val="22"/>
        </w:rPr>
        <w:t> </w:t>
      </w:r>
      <w:r>
        <w:rPr>
          <w:spacing w:val="-4"/>
          <w:sz w:val="22"/>
        </w:rPr>
        <w:t>program</w:t>
      </w:r>
      <w:r>
        <w:rPr>
          <w:spacing w:val="-9"/>
          <w:sz w:val="22"/>
        </w:rPr>
        <w:t> </w:t>
      </w:r>
      <w:r>
        <w:rPr>
          <w:spacing w:val="-4"/>
          <w:sz w:val="22"/>
        </w:rPr>
        <w:t>using</w:t>
      </w:r>
      <w:r>
        <w:rPr>
          <w:spacing w:val="-9"/>
          <w:sz w:val="22"/>
        </w:rPr>
        <w:t> </w:t>
      </w:r>
      <w:r>
        <w:rPr>
          <w:spacing w:val="-4"/>
          <w:sz w:val="22"/>
        </w:rPr>
        <w:t>th</w:t>
      </w:r>
      <w:r>
        <w:rPr>
          <w:spacing w:val="-4"/>
          <w:sz w:val="22"/>
        </w:rPr>
        <w:t>e</w:t>
      </w:r>
      <w:r>
        <w:rPr>
          <w:spacing w:val="-4"/>
          <w:sz w:val="22"/>
        </w:rPr>
        <w:t> </w:t>
      </w:r>
      <w:r>
        <w:rPr>
          <w:sz w:val="22"/>
        </w:rPr>
        <w:t>following</w:t>
      </w:r>
      <w:r>
        <w:rPr>
          <w:spacing w:val="-14"/>
          <w:sz w:val="22"/>
        </w:rPr>
        <w:t> </w:t>
      </w:r>
      <w:r>
        <w:rPr>
          <w:sz w:val="22"/>
        </w:rPr>
        <w:t>command:</w:t>
      </w:r>
    </w:p>
    <w:p>
      <w:pPr>
        <w:spacing w:before="147"/>
        <w:ind w:left="658" w:right="0" w:firstLine="0"/>
        <w:jc w:val="left"/>
        <w:rPr>
          <w:rFonts w:ascii="Courier New"/>
          <w:sz w:val="20"/>
        </w:rPr>
      </w:pPr>
      <w:r>
        <w:rPr>
          <w:rFonts w:ascii="Courier New"/>
          <w:sz w:val="20"/>
        </w:rPr>
        <w:t>go</w:t>
      </w:r>
      <w:r>
        <w:rPr>
          <w:rFonts w:ascii="Courier New"/>
          <w:spacing w:val="-6"/>
          <w:sz w:val="20"/>
        </w:rPr>
        <w:t> </w:t>
      </w:r>
      <w:r>
        <w:rPr>
          <w:rFonts w:ascii="Courier New"/>
          <w:sz w:val="20"/>
        </w:rPr>
        <w:t>run</w:t>
      </w:r>
      <w:r>
        <w:rPr>
          <w:rFonts w:ascii="Courier New"/>
          <w:spacing w:val="-4"/>
          <w:sz w:val="20"/>
        </w:rPr>
        <w:t> </w:t>
      </w:r>
      <w:r>
        <w:rPr>
          <w:rFonts w:ascii="Courier New"/>
          <w:spacing w:val="-2"/>
          <w:sz w:val="20"/>
        </w:rPr>
        <w:t>name_ofthe_program.go</w:t>
      </w:r>
    </w:p>
    <w:p>
      <w:pPr>
        <w:pStyle w:val="BodyText"/>
        <w:spacing w:before="226"/>
        <w:ind w:left="177"/>
        <w:rPr>
          <w:rFonts w:ascii="Gill Sans MT"/>
        </w:rPr>
      </w:pPr>
      <w:bookmarkStart w:name="Implement a Go Program" w:id="90"/>
      <w:bookmarkEnd w:id="90"/>
      <w:r>
        <w:rPr/>
      </w:r>
      <w:bookmarkStart w:name="_bookmark49" w:id="91"/>
      <w:bookmarkEnd w:id="91"/>
      <w:r>
        <w:rPr/>
      </w:r>
      <w:r>
        <w:rPr>
          <w:rFonts w:ascii="Gill Sans MT"/>
          <w:w w:val="105"/>
        </w:rPr>
        <w:t>Implement</w:t>
      </w:r>
      <w:r>
        <w:rPr>
          <w:rFonts w:ascii="Gill Sans MT"/>
          <w:spacing w:val="-5"/>
          <w:w w:val="105"/>
        </w:rPr>
        <w:t> </w:t>
      </w:r>
      <w:r>
        <w:rPr>
          <w:rFonts w:ascii="Gill Sans MT"/>
          <w:w w:val="105"/>
        </w:rPr>
        <w:t>a</w:t>
      </w:r>
      <w:r>
        <w:rPr>
          <w:rFonts w:ascii="Gill Sans MT"/>
          <w:spacing w:val="-4"/>
          <w:w w:val="105"/>
        </w:rPr>
        <w:t> </w:t>
      </w:r>
      <w:r>
        <w:rPr>
          <w:rFonts w:ascii="Gill Sans MT"/>
          <w:w w:val="105"/>
        </w:rPr>
        <w:t>Go</w:t>
      </w:r>
      <w:r>
        <w:rPr>
          <w:rFonts w:ascii="Gill Sans MT"/>
          <w:spacing w:val="-4"/>
          <w:w w:val="105"/>
        </w:rPr>
        <w:t> </w:t>
      </w:r>
      <w:r>
        <w:rPr>
          <w:rFonts w:ascii="Gill Sans MT"/>
          <w:spacing w:val="-2"/>
          <w:w w:val="105"/>
        </w:rPr>
        <w:t>Program</w:t>
      </w:r>
    </w:p>
    <w:p>
      <w:pPr>
        <w:pStyle w:val="BodyText"/>
        <w:spacing w:line="225" w:lineRule="auto" w:before="62"/>
        <w:ind w:left="177"/>
      </w:pPr>
      <w:r>
        <w:rPr>
          <w:w w:val="90"/>
        </w:rPr>
        <w:t>Let’s</w:t>
      </w:r>
      <w:r>
        <w:rPr>
          <w:spacing w:val="-4"/>
          <w:w w:val="90"/>
        </w:rPr>
        <w:t> </w:t>
      </w:r>
      <w:r>
        <w:rPr>
          <w:w w:val="90"/>
        </w:rPr>
        <w:t>save</w:t>
      </w:r>
      <w:r>
        <w:rPr>
          <w:spacing w:val="-4"/>
          <w:w w:val="90"/>
        </w:rPr>
        <w:t> </w:t>
      </w:r>
      <w:r>
        <w:rPr>
          <w:w w:val="90"/>
        </w:rPr>
        <w:t>the</w:t>
      </w:r>
      <w:r>
        <w:rPr>
          <w:spacing w:val="-4"/>
          <w:w w:val="90"/>
        </w:rPr>
        <w:t> </w:t>
      </w:r>
      <w:r>
        <w:rPr>
          <w:w w:val="90"/>
        </w:rPr>
        <w:t>source</w:t>
      </w:r>
      <w:r>
        <w:rPr>
          <w:spacing w:val="-4"/>
          <w:w w:val="90"/>
        </w:rPr>
        <w:t> </w:t>
      </w:r>
      <w:r>
        <w:rPr>
          <w:w w:val="90"/>
        </w:rPr>
        <w:t>code</w:t>
      </w:r>
      <w:r>
        <w:rPr>
          <w:spacing w:val="-4"/>
          <w:w w:val="90"/>
        </w:rPr>
        <w:t> </w:t>
      </w:r>
      <w:r>
        <w:rPr>
          <w:w w:val="90"/>
        </w:rPr>
        <w:t>to</w:t>
      </w:r>
      <w:r>
        <w:rPr>
          <w:spacing w:val="-4"/>
          <w:w w:val="90"/>
        </w:rPr>
        <w:t> </w:t>
      </w:r>
      <w:r>
        <w:rPr>
          <w:w w:val="90"/>
        </w:rPr>
        <w:t>a</w:t>
      </w:r>
      <w:r>
        <w:rPr>
          <w:spacing w:val="-4"/>
          <w:w w:val="90"/>
        </w:rPr>
        <w:t> </w:t>
      </w:r>
      <w:r>
        <w:rPr>
          <w:w w:val="90"/>
        </w:rPr>
        <w:t>file,</w:t>
      </w:r>
      <w:r>
        <w:rPr>
          <w:spacing w:val="-4"/>
          <w:w w:val="90"/>
        </w:rPr>
        <w:t> </w:t>
      </w:r>
      <w:r>
        <w:rPr>
          <w:w w:val="90"/>
        </w:rPr>
        <w:t>compile</w:t>
      </w:r>
      <w:r>
        <w:rPr>
          <w:spacing w:val="-4"/>
          <w:w w:val="90"/>
        </w:rPr>
        <w:t> </w:t>
      </w:r>
      <w:r>
        <w:rPr>
          <w:w w:val="90"/>
        </w:rPr>
        <w:t>it,</w:t>
      </w:r>
      <w:r>
        <w:rPr>
          <w:spacing w:val="-4"/>
          <w:w w:val="90"/>
        </w:rPr>
        <w:t> </w:t>
      </w:r>
      <w:r>
        <w:rPr>
          <w:w w:val="90"/>
        </w:rPr>
        <w:t>and</w:t>
      </w:r>
      <w:r>
        <w:rPr>
          <w:spacing w:val="-4"/>
          <w:w w:val="90"/>
        </w:rPr>
        <w:t> </w:t>
      </w:r>
      <w:r>
        <w:rPr>
          <w:w w:val="90"/>
        </w:rPr>
        <w:t>run</w:t>
      </w:r>
      <w:r>
        <w:rPr>
          <w:spacing w:val="-4"/>
          <w:w w:val="90"/>
        </w:rPr>
        <w:t> </w:t>
      </w:r>
      <w:r>
        <w:rPr>
          <w:w w:val="90"/>
        </w:rPr>
        <w:t>the</w:t>
      </w:r>
      <w:r>
        <w:rPr>
          <w:spacing w:val="-4"/>
          <w:w w:val="90"/>
        </w:rPr>
        <w:t> </w:t>
      </w:r>
      <w:r>
        <w:rPr>
          <w:w w:val="90"/>
        </w:rPr>
        <w:t>program.</w:t>
      </w:r>
      <w:r>
        <w:rPr>
          <w:spacing w:val="-4"/>
          <w:w w:val="90"/>
        </w:rPr>
        <w:t> </w:t>
      </w:r>
      <w:r>
        <w:rPr>
          <w:w w:val="90"/>
        </w:rPr>
        <w:t>Pleas</w:t>
      </w:r>
      <w:r>
        <w:rPr>
          <w:w w:val="90"/>
        </w:rPr>
        <w:t>e</w:t>
      </w:r>
      <w:r>
        <w:rPr>
          <w:w w:val="90"/>
        </w:rPr>
        <w:t> </w:t>
      </w:r>
      <w:r>
        <w:rPr>
          <w:spacing w:val="-4"/>
        </w:rPr>
        <w:t>follow</w:t>
      </w:r>
      <w:r>
        <w:rPr>
          <w:spacing w:val="-10"/>
        </w:rPr>
        <w:t> </w:t>
      </w:r>
      <w:r>
        <w:rPr>
          <w:spacing w:val="-4"/>
        </w:rPr>
        <w:t>the</w:t>
      </w:r>
      <w:r>
        <w:rPr>
          <w:spacing w:val="-10"/>
        </w:rPr>
        <w:t> </w:t>
      </w:r>
      <w:r>
        <w:rPr>
          <w:spacing w:val="-4"/>
        </w:rPr>
        <w:t>following</w:t>
      </w:r>
      <w:r>
        <w:rPr>
          <w:spacing w:val="-10"/>
        </w:rPr>
        <w:t> </w:t>
      </w:r>
      <w:r>
        <w:rPr>
          <w:spacing w:val="-4"/>
        </w:rPr>
        <w:t>steps:</w:t>
      </w:r>
    </w:p>
    <w:p>
      <w:pPr>
        <w:pStyle w:val="ListParagraph"/>
        <w:numPr>
          <w:ilvl w:val="0"/>
          <w:numId w:val="4"/>
        </w:numPr>
        <w:tabs>
          <w:tab w:pos="657" w:val="left" w:leader="none"/>
        </w:tabs>
        <w:spacing w:line="240" w:lineRule="auto" w:before="188" w:after="0"/>
        <w:ind w:left="657" w:right="0" w:hanging="239"/>
        <w:jc w:val="left"/>
        <w:rPr>
          <w:sz w:val="22"/>
        </w:rPr>
      </w:pPr>
      <w:r>
        <w:rPr>
          <w:w w:val="90"/>
          <w:sz w:val="22"/>
        </w:rPr>
        <w:t>Copy</w:t>
      </w:r>
      <w:r>
        <w:rPr>
          <w:spacing w:val="-2"/>
          <w:w w:val="90"/>
          <w:sz w:val="22"/>
        </w:rPr>
        <w:t> </w:t>
      </w:r>
      <w:r>
        <w:rPr>
          <w:w w:val="90"/>
          <w:sz w:val="22"/>
        </w:rPr>
        <w:t>and</w:t>
      </w:r>
      <w:r>
        <w:rPr>
          <w:spacing w:val="-2"/>
          <w:w w:val="90"/>
          <w:sz w:val="22"/>
        </w:rPr>
        <w:t> </w:t>
      </w:r>
      <w:r>
        <w:rPr>
          <w:w w:val="90"/>
          <w:sz w:val="22"/>
        </w:rPr>
        <w:t>paste</w:t>
      </w:r>
      <w:r>
        <w:rPr>
          <w:spacing w:val="-2"/>
          <w:w w:val="90"/>
          <w:sz w:val="22"/>
        </w:rPr>
        <w:t> </w:t>
      </w:r>
      <w:r>
        <w:rPr>
          <w:w w:val="90"/>
          <w:sz w:val="22"/>
        </w:rPr>
        <w:t>the</w:t>
      </w:r>
      <w:r>
        <w:rPr>
          <w:spacing w:val="-2"/>
          <w:w w:val="90"/>
          <w:sz w:val="22"/>
        </w:rPr>
        <w:t> </w:t>
      </w:r>
      <w:r>
        <w:rPr>
          <w:w w:val="90"/>
          <w:sz w:val="22"/>
        </w:rPr>
        <w:t>preceding</w:t>
      </w:r>
      <w:r>
        <w:rPr>
          <w:spacing w:val="-2"/>
          <w:w w:val="90"/>
          <w:sz w:val="22"/>
        </w:rPr>
        <w:t> </w:t>
      </w:r>
      <w:r>
        <w:rPr>
          <w:w w:val="90"/>
          <w:sz w:val="22"/>
        </w:rPr>
        <w:t>code</w:t>
      </w:r>
      <w:r>
        <w:rPr>
          <w:spacing w:val="-2"/>
          <w:w w:val="90"/>
          <w:sz w:val="22"/>
        </w:rPr>
        <w:t> </w:t>
      </w:r>
      <w:r>
        <w:rPr>
          <w:w w:val="90"/>
          <w:sz w:val="22"/>
        </w:rPr>
        <w:t>into</w:t>
      </w:r>
      <w:r>
        <w:rPr>
          <w:spacing w:val="-2"/>
          <w:w w:val="90"/>
          <w:sz w:val="22"/>
        </w:rPr>
        <w:t> </w:t>
      </w:r>
      <w:r>
        <w:rPr>
          <w:w w:val="90"/>
          <w:sz w:val="22"/>
        </w:rPr>
        <w:t>a</w:t>
      </w:r>
      <w:r>
        <w:rPr>
          <w:spacing w:val="-2"/>
          <w:w w:val="90"/>
          <w:sz w:val="22"/>
        </w:rPr>
        <w:t> </w:t>
      </w:r>
      <w:r>
        <w:rPr>
          <w:w w:val="90"/>
          <w:sz w:val="22"/>
        </w:rPr>
        <w:t>text</w:t>
      </w:r>
      <w:r>
        <w:rPr>
          <w:spacing w:val="-2"/>
          <w:w w:val="90"/>
          <w:sz w:val="22"/>
        </w:rPr>
        <w:t> editor.</w:t>
      </w:r>
    </w:p>
    <w:p>
      <w:pPr>
        <w:pStyle w:val="ListParagraph"/>
        <w:numPr>
          <w:ilvl w:val="0"/>
          <w:numId w:val="4"/>
        </w:numPr>
        <w:tabs>
          <w:tab w:pos="657" w:val="left" w:leader="none"/>
        </w:tabs>
        <w:spacing w:line="240" w:lineRule="auto" w:before="123" w:after="0"/>
        <w:ind w:left="657" w:right="0" w:hanging="239"/>
        <w:jc w:val="left"/>
        <w:rPr>
          <w:sz w:val="22"/>
        </w:rPr>
      </w:pPr>
      <w:r>
        <w:rPr>
          <w:w w:val="85"/>
          <w:sz w:val="22"/>
        </w:rPr>
        <w:t>Save</w:t>
      </w:r>
      <w:r>
        <w:rPr>
          <w:spacing w:val="1"/>
          <w:sz w:val="22"/>
        </w:rPr>
        <w:t> </w:t>
      </w:r>
      <w:r>
        <w:rPr>
          <w:w w:val="85"/>
          <w:sz w:val="22"/>
        </w:rPr>
        <w:t>the</w:t>
      </w:r>
      <w:r>
        <w:rPr>
          <w:spacing w:val="1"/>
          <w:sz w:val="22"/>
        </w:rPr>
        <w:t> </w:t>
      </w:r>
      <w:r>
        <w:rPr>
          <w:w w:val="85"/>
          <w:sz w:val="22"/>
        </w:rPr>
        <w:t>file</w:t>
      </w:r>
      <w:r>
        <w:rPr>
          <w:spacing w:val="2"/>
          <w:sz w:val="22"/>
        </w:rPr>
        <w:t> </w:t>
      </w:r>
      <w:r>
        <w:rPr>
          <w:w w:val="85"/>
          <w:sz w:val="22"/>
        </w:rPr>
        <w:t>as</w:t>
      </w:r>
      <w:r>
        <w:rPr>
          <w:spacing w:val="1"/>
          <w:sz w:val="22"/>
        </w:rPr>
        <w:t> </w:t>
      </w:r>
      <w:r>
        <w:rPr>
          <w:w w:val="85"/>
          <w:sz w:val="22"/>
        </w:rPr>
        <w:t>“heyy.</w:t>
      </w:r>
      <w:r>
        <w:rPr>
          <w:spacing w:val="1"/>
          <w:sz w:val="22"/>
        </w:rPr>
        <w:t> </w:t>
      </w:r>
      <w:r>
        <w:rPr>
          <w:spacing w:val="-4"/>
          <w:w w:val="85"/>
          <w:sz w:val="22"/>
        </w:rPr>
        <w:t>go.”</w:t>
      </w:r>
    </w:p>
    <w:p>
      <w:pPr>
        <w:pStyle w:val="ListParagraph"/>
        <w:numPr>
          <w:ilvl w:val="0"/>
          <w:numId w:val="4"/>
        </w:numPr>
        <w:tabs>
          <w:tab w:pos="657" w:val="left" w:leader="none"/>
        </w:tabs>
        <w:spacing w:line="240" w:lineRule="auto" w:before="123" w:after="0"/>
        <w:ind w:left="657" w:right="0" w:hanging="239"/>
        <w:jc w:val="left"/>
        <w:rPr>
          <w:sz w:val="22"/>
        </w:rPr>
      </w:pPr>
      <w:r>
        <w:rPr>
          <w:w w:val="90"/>
          <w:sz w:val="22"/>
        </w:rPr>
        <w:t>Activate</w:t>
      </w:r>
      <w:r>
        <w:rPr>
          <w:spacing w:val="-4"/>
          <w:sz w:val="22"/>
        </w:rPr>
        <w:t> </w:t>
      </w:r>
      <w:r>
        <w:rPr>
          <w:w w:val="90"/>
          <w:sz w:val="22"/>
        </w:rPr>
        <w:t>the</w:t>
      </w:r>
      <w:r>
        <w:rPr>
          <w:spacing w:val="-4"/>
          <w:sz w:val="22"/>
        </w:rPr>
        <w:t> </w:t>
      </w:r>
      <w:r>
        <w:rPr>
          <w:w w:val="90"/>
          <w:sz w:val="22"/>
        </w:rPr>
        <w:t>command</w:t>
      </w:r>
      <w:r>
        <w:rPr>
          <w:spacing w:val="-4"/>
          <w:sz w:val="22"/>
        </w:rPr>
        <w:t> </w:t>
      </w:r>
      <w:r>
        <w:rPr>
          <w:spacing w:val="-2"/>
          <w:w w:val="90"/>
          <w:sz w:val="22"/>
        </w:rPr>
        <w:t>prompt.</w:t>
      </w:r>
    </w:p>
    <w:p>
      <w:pPr>
        <w:pStyle w:val="ListParagraph"/>
        <w:spacing w:after="0" w:line="240" w:lineRule="auto"/>
        <w:jc w:val="left"/>
        <w:rPr>
          <w:sz w:val="22"/>
        </w:rPr>
        <w:sectPr>
          <w:pgSz w:w="8850" w:h="13270"/>
          <w:pgMar w:header="682" w:footer="0" w:top="920" w:bottom="280" w:left="992" w:right="992"/>
        </w:sectPr>
      </w:pPr>
    </w:p>
    <w:p>
      <w:pPr>
        <w:pStyle w:val="BodyText"/>
        <w:spacing w:before="31"/>
      </w:pPr>
    </w:p>
    <w:p>
      <w:pPr>
        <w:pStyle w:val="ListParagraph"/>
        <w:numPr>
          <w:ilvl w:val="0"/>
          <w:numId w:val="4"/>
        </w:numPr>
        <w:tabs>
          <w:tab w:pos="657" w:val="left" w:leader="none"/>
        </w:tabs>
        <w:spacing w:line="240" w:lineRule="auto" w:before="0" w:after="0"/>
        <w:ind w:left="657" w:right="0" w:hanging="239"/>
        <w:jc w:val="left"/>
        <w:rPr>
          <w:sz w:val="22"/>
        </w:rPr>
      </w:pPr>
      <w:bookmarkStart w:name="_bookmark53" w:id="92"/>
      <w:bookmarkEnd w:id="92"/>
      <w:r>
        <w:rPr/>
      </w:r>
      <w:r>
        <w:rPr>
          <w:w w:val="85"/>
          <w:sz w:val="22"/>
        </w:rPr>
        <w:t>Navigate</w:t>
      </w:r>
      <w:r>
        <w:rPr>
          <w:spacing w:val="5"/>
          <w:sz w:val="22"/>
        </w:rPr>
        <w:t> </w:t>
      </w:r>
      <w:r>
        <w:rPr>
          <w:w w:val="85"/>
          <w:sz w:val="22"/>
        </w:rPr>
        <w:t>to</w:t>
      </w:r>
      <w:r>
        <w:rPr>
          <w:spacing w:val="5"/>
          <w:sz w:val="22"/>
        </w:rPr>
        <w:t> </w:t>
      </w:r>
      <w:r>
        <w:rPr>
          <w:w w:val="85"/>
          <w:sz w:val="22"/>
        </w:rPr>
        <w:t>the</w:t>
      </w:r>
      <w:r>
        <w:rPr>
          <w:spacing w:val="5"/>
          <w:sz w:val="22"/>
        </w:rPr>
        <w:t> </w:t>
      </w:r>
      <w:r>
        <w:rPr>
          <w:w w:val="85"/>
          <w:sz w:val="22"/>
        </w:rPr>
        <w:t>stored</w:t>
      </w:r>
      <w:r>
        <w:rPr>
          <w:spacing w:val="5"/>
          <w:sz w:val="22"/>
        </w:rPr>
        <w:t> </w:t>
      </w:r>
      <w:r>
        <w:rPr>
          <w:w w:val="85"/>
          <w:sz w:val="22"/>
        </w:rPr>
        <w:t>file’s</w:t>
      </w:r>
      <w:r>
        <w:rPr>
          <w:spacing w:val="6"/>
          <w:sz w:val="22"/>
        </w:rPr>
        <w:t> </w:t>
      </w:r>
      <w:r>
        <w:rPr>
          <w:spacing w:val="-2"/>
          <w:w w:val="85"/>
          <w:sz w:val="22"/>
        </w:rPr>
        <w:t>location.</w:t>
      </w:r>
    </w:p>
    <w:p>
      <w:pPr>
        <w:pStyle w:val="ListParagraph"/>
        <w:numPr>
          <w:ilvl w:val="0"/>
          <w:numId w:val="4"/>
        </w:numPr>
        <w:tabs>
          <w:tab w:pos="657" w:val="left" w:leader="none"/>
        </w:tabs>
        <w:spacing w:line="240" w:lineRule="auto" w:before="123" w:after="0"/>
        <w:ind w:left="657" w:right="0" w:hanging="239"/>
        <w:jc w:val="left"/>
        <w:rPr>
          <w:sz w:val="22"/>
        </w:rPr>
      </w:pPr>
      <w:r>
        <w:rPr>
          <w:w w:val="90"/>
          <w:sz w:val="22"/>
        </w:rPr>
        <w:t>Enter</w:t>
      </w:r>
      <w:r>
        <w:rPr>
          <w:spacing w:val="-4"/>
          <w:sz w:val="22"/>
        </w:rPr>
        <w:t> </w:t>
      </w:r>
      <w:r>
        <w:rPr>
          <w:w w:val="90"/>
          <w:sz w:val="22"/>
        </w:rPr>
        <w:t>go</w:t>
      </w:r>
      <w:r>
        <w:rPr>
          <w:spacing w:val="-3"/>
          <w:sz w:val="22"/>
        </w:rPr>
        <w:t> </w:t>
      </w:r>
      <w:r>
        <w:rPr>
          <w:w w:val="90"/>
          <w:sz w:val="22"/>
        </w:rPr>
        <w:t>run</w:t>
      </w:r>
      <w:r>
        <w:rPr>
          <w:spacing w:val="-3"/>
          <w:sz w:val="22"/>
        </w:rPr>
        <w:t> </w:t>
      </w:r>
      <w:r>
        <w:rPr>
          <w:spacing w:val="-2"/>
          <w:w w:val="90"/>
          <w:sz w:val="22"/>
        </w:rPr>
        <w:t>“heyy.”</w:t>
      </w:r>
    </w:p>
    <w:p>
      <w:pPr>
        <w:pStyle w:val="ListParagraph"/>
        <w:numPr>
          <w:ilvl w:val="0"/>
          <w:numId w:val="4"/>
        </w:numPr>
        <w:tabs>
          <w:tab w:pos="657" w:val="left" w:leader="none"/>
        </w:tabs>
        <w:spacing w:line="240" w:lineRule="auto" w:before="123" w:after="0"/>
        <w:ind w:left="657" w:right="0" w:hanging="239"/>
        <w:jc w:val="left"/>
        <w:rPr>
          <w:sz w:val="22"/>
        </w:rPr>
      </w:pPr>
      <w:r>
        <w:rPr>
          <w:w w:val="90"/>
          <w:sz w:val="22"/>
        </w:rPr>
        <w:t>Go</w:t>
      </w:r>
      <w:r>
        <w:rPr>
          <w:spacing w:val="-4"/>
          <w:sz w:val="22"/>
        </w:rPr>
        <w:t> </w:t>
      </w:r>
      <w:r>
        <w:rPr>
          <w:w w:val="90"/>
          <w:sz w:val="22"/>
        </w:rPr>
        <w:t>ahead</w:t>
      </w:r>
      <w:r>
        <w:rPr>
          <w:spacing w:val="-3"/>
          <w:sz w:val="22"/>
        </w:rPr>
        <w:t> </w:t>
      </w:r>
      <w:r>
        <w:rPr>
          <w:w w:val="90"/>
          <w:sz w:val="22"/>
        </w:rPr>
        <w:t>and</w:t>
      </w:r>
      <w:r>
        <w:rPr>
          <w:spacing w:val="-3"/>
          <w:sz w:val="22"/>
        </w:rPr>
        <w:t> </w:t>
      </w:r>
      <w:r>
        <w:rPr>
          <w:w w:val="90"/>
          <w:sz w:val="22"/>
        </w:rPr>
        <w:t>click</w:t>
      </w:r>
      <w:r>
        <w:rPr>
          <w:spacing w:val="-4"/>
          <w:sz w:val="22"/>
        </w:rPr>
        <w:t> </w:t>
      </w:r>
      <w:r>
        <w:rPr>
          <w:w w:val="90"/>
          <w:sz w:val="22"/>
        </w:rPr>
        <w:t>enter</w:t>
      </w:r>
      <w:r>
        <w:rPr>
          <w:spacing w:val="-3"/>
          <w:sz w:val="22"/>
        </w:rPr>
        <w:t> </w:t>
      </w:r>
      <w:r>
        <w:rPr>
          <w:w w:val="90"/>
          <w:sz w:val="22"/>
        </w:rPr>
        <w:t>to</w:t>
      </w:r>
      <w:r>
        <w:rPr>
          <w:spacing w:val="-3"/>
          <w:sz w:val="22"/>
        </w:rPr>
        <w:t> </w:t>
      </w:r>
      <w:r>
        <w:rPr>
          <w:w w:val="90"/>
          <w:sz w:val="22"/>
        </w:rPr>
        <w:t>run</w:t>
      </w:r>
      <w:r>
        <w:rPr>
          <w:spacing w:val="-3"/>
          <w:sz w:val="22"/>
        </w:rPr>
        <w:t> </w:t>
      </w:r>
      <w:r>
        <w:rPr>
          <w:w w:val="90"/>
          <w:sz w:val="22"/>
        </w:rPr>
        <w:t>our</w:t>
      </w:r>
      <w:r>
        <w:rPr>
          <w:spacing w:val="-4"/>
          <w:sz w:val="22"/>
        </w:rPr>
        <w:t> </w:t>
      </w:r>
      <w:r>
        <w:rPr>
          <w:spacing w:val="-2"/>
          <w:w w:val="90"/>
          <w:sz w:val="22"/>
        </w:rPr>
        <w:t>code.</w:t>
      </w:r>
    </w:p>
    <w:p>
      <w:pPr>
        <w:pStyle w:val="ListParagraph"/>
        <w:numPr>
          <w:ilvl w:val="0"/>
          <w:numId w:val="4"/>
        </w:numPr>
        <w:tabs>
          <w:tab w:pos="658" w:val="left" w:leader="none"/>
        </w:tabs>
        <w:spacing w:line="225" w:lineRule="auto" w:before="138" w:after="0"/>
        <w:ind w:left="658" w:right="175" w:hanging="240"/>
        <w:jc w:val="left"/>
        <w:rPr>
          <w:sz w:val="22"/>
        </w:rPr>
      </w:pPr>
      <w:r>
        <w:rPr>
          <w:w w:val="90"/>
          <w:sz w:val="22"/>
        </w:rPr>
        <w:t>If our code is error-free, the message “Hello-Everyone” will appea</w:t>
      </w:r>
      <w:r>
        <w:rPr>
          <w:w w:val="90"/>
          <w:sz w:val="22"/>
        </w:rPr>
        <w:t>r</w:t>
      </w:r>
      <w:r>
        <w:rPr>
          <w:w w:val="90"/>
          <w:sz w:val="22"/>
        </w:rPr>
        <w:t> </w:t>
      </w:r>
      <w:r>
        <w:rPr>
          <w:sz w:val="22"/>
        </w:rPr>
        <w:t>on the screen.</w:t>
      </w:r>
    </w:p>
    <w:p>
      <w:pPr>
        <w:spacing w:before="147"/>
        <w:ind w:left="658" w:right="0" w:firstLine="0"/>
        <w:jc w:val="left"/>
        <w:rPr>
          <w:rFonts w:ascii="Courier New"/>
          <w:sz w:val="20"/>
        </w:rPr>
      </w:pPr>
      <w:r>
        <w:rPr>
          <w:rFonts w:ascii="Courier New"/>
          <w:sz w:val="20"/>
        </w:rPr>
        <w:t>$</w:t>
      </w:r>
      <w:r>
        <w:rPr>
          <w:rFonts w:ascii="Courier New"/>
          <w:spacing w:val="-4"/>
          <w:sz w:val="20"/>
        </w:rPr>
        <w:t> </w:t>
      </w:r>
      <w:r>
        <w:rPr>
          <w:rFonts w:ascii="Courier New"/>
          <w:sz w:val="20"/>
        </w:rPr>
        <w:t>go</w:t>
      </w:r>
      <w:r>
        <w:rPr>
          <w:rFonts w:ascii="Courier New"/>
          <w:spacing w:val="-3"/>
          <w:sz w:val="20"/>
        </w:rPr>
        <w:t> </w:t>
      </w:r>
      <w:r>
        <w:rPr>
          <w:rFonts w:ascii="Courier New"/>
          <w:sz w:val="20"/>
        </w:rPr>
        <w:t>run</w:t>
      </w:r>
      <w:r>
        <w:rPr>
          <w:rFonts w:ascii="Courier New"/>
          <w:spacing w:val="-4"/>
          <w:sz w:val="20"/>
        </w:rPr>
        <w:t> </w:t>
      </w:r>
      <w:r>
        <w:rPr>
          <w:rFonts w:ascii="Courier New"/>
          <w:spacing w:val="-2"/>
          <w:sz w:val="20"/>
        </w:rPr>
        <w:t>heyy.go</w:t>
      </w:r>
    </w:p>
    <w:p>
      <w:pPr>
        <w:pStyle w:val="BodyText"/>
        <w:spacing w:before="2"/>
        <w:rPr>
          <w:rFonts w:ascii="Courier New"/>
          <w:sz w:val="20"/>
        </w:rPr>
      </w:pPr>
    </w:p>
    <w:p>
      <w:pPr>
        <w:pStyle w:val="BodyText"/>
        <w:spacing w:line="288" w:lineRule="exact"/>
        <w:ind w:left="177"/>
      </w:pPr>
      <w:r>
        <w:rPr>
          <w:w w:val="90"/>
        </w:rPr>
        <w:t>Hello-</w:t>
      </w:r>
      <w:r>
        <w:rPr>
          <w:spacing w:val="-2"/>
          <w:w w:val="95"/>
        </w:rPr>
        <w:t>Everyone</w:t>
      </w:r>
    </w:p>
    <w:p>
      <w:pPr>
        <w:pStyle w:val="BodyText"/>
        <w:spacing w:line="225" w:lineRule="auto" w:before="6"/>
        <w:ind w:left="177" w:firstLine="240"/>
      </w:pPr>
      <w:r>
        <w:rPr>
          <w:w w:val="90"/>
        </w:rPr>
        <w:t>Check that the Go compiler is in our path but is executing in the direc</w:t>
      </w:r>
      <w:r>
        <w:rPr>
          <w:w w:val="90"/>
        </w:rPr>
        <w:softHyphen/>
      </w:r>
      <w:r>
        <w:rPr>
          <w:w w:val="90"/>
        </w:rPr>
      </w:r>
      <w:r>
        <w:rPr>
          <w:spacing w:val="-6"/>
        </w:rPr>
        <w:t>tory containing the source file heyy.go.</w:t>
      </w:r>
    </w:p>
    <w:p>
      <w:pPr>
        <w:pStyle w:val="BodyText"/>
        <w:spacing w:before="240"/>
        <w:ind w:left="177"/>
        <w:rPr>
          <w:rFonts w:ascii="Gill Sans MT"/>
        </w:rPr>
      </w:pPr>
      <w:bookmarkStart w:name="Do Go Programs Interact with Programs Wr" w:id="93"/>
      <w:bookmarkEnd w:id="93"/>
      <w:r>
        <w:rPr/>
      </w:r>
      <w:bookmarkStart w:name="_bookmark51" w:id="94"/>
      <w:bookmarkEnd w:id="94"/>
      <w:r>
        <w:rPr/>
      </w:r>
      <w:r>
        <w:rPr>
          <w:rFonts w:ascii="Gill Sans MT"/>
        </w:rPr>
        <w:t>Do</w:t>
      </w:r>
      <w:r>
        <w:rPr>
          <w:rFonts w:ascii="Gill Sans MT"/>
          <w:spacing w:val="2"/>
        </w:rPr>
        <w:t> </w:t>
      </w:r>
      <w:r>
        <w:rPr>
          <w:rFonts w:ascii="Gill Sans MT"/>
        </w:rPr>
        <w:t>Go</w:t>
      </w:r>
      <w:r>
        <w:rPr>
          <w:rFonts w:ascii="Gill Sans MT"/>
          <w:spacing w:val="2"/>
        </w:rPr>
        <w:t> </w:t>
      </w:r>
      <w:r>
        <w:rPr>
          <w:rFonts w:ascii="Gill Sans MT"/>
        </w:rPr>
        <w:t>Programs</w:t>
      </w:r>
      <w:r>
        <w:rPr>
          <w:rFonts w:ascii="Gill Sans MT"/>
          <w:spacing w:val="2"/>
        </w:rPr>
        <w:t> </w:t>
      </w:r>
      <w:r>
        <w:rPr>
          <w:rFonts w:ascii="Gill Sans MT"/>
        </w:rPr>
        <w:t>Interact</w:t>
      </w:r>
      <w:r>
        <w:rPr>
          <w:rFonts w:ascii="Gill Sans MT"/>
          <w:spacing w:val="3"/>
        </w:rPr>
        <w:t> </w:t>
      </w:r>
      <w:r>
        <w:rPr>
          <w:rFonts w:ascii="Gill Sans MT"/>
        </w:rPr>
        <w:t>with</w:t>
      </w:r>
      <w:r>
        <w:rPr>
          <w:rFonts w:ascii="Gill Sans MT"/>
          <w:spacing w:val="2"/>
        </w:rPr>
        <w:t> </w:t>
      </w:r>
      <w:r>
        <w:rPr>
          <w:rFonts w:ascii="Gill Sans MT"/>
        </w:rPr>
        <w:t>Programs</w:t>
      </w:r>
      <w:r>
        <w:rPr>
          <w:rFonts w:ascii="Gill Sans MT"/>
          <w:spacing w:val="2"/>
        </w:rPr>
        <w:t> </w:t>
      </w:r>
      <w:r>
        <w:rPr>
          <w:rFonts w:ascii="Gill Sans MT"/>
        </w:rPr>
        <w:t>Written</w:t>
      </w:r>
      <w:r>
        <w:rPr>
          <w:rFonts w:ascii="Gill Sans MT"/>
          <w:spacing w:val="3"/>
        </w:rPr>
        <w:t> </w:t>
      </w:r>
      <w:r>
        <w:rPr>
          <w:rFonts w:ascii="Gill Sans MT"/>
        </w:rPr>
        <w:t>in</w:t>
      </w:r>
      <w:r>
        <w:rPr>
          <w:rFonts w:ascii="Gill Sans MT"/>
          <w:spacing w:val="2"/>
        </w:rPr>
        <w:t> </w:t>
      </w:r>
      <w:r>
        <w:rPr>
          <w:rFonts w:ascii="Gill Sans MT"/>
          <w:spacing w:val="-2"/>
        </w:rPr>
        <w:t>C/C</w:t>
      </w:r>
      <w:r>
        <w:rPr>
          <w:rFonts w:ascii="Cambria"/>
          <w:spacing w:val="-2"/>
        </w:rPr>
        <w:t>++</w:t>
      </w:r>
      <w:r>
        <w:rPr>
          <w:rFonts w:ascii="Gill Sans MT"/>
          <w:spacing w:val="-2"/>
        </w:rPr>
        <w:t>?</w:t>
      </w:r>
    </w:p>
    <w:p>
      <w:pPr>
        <w:pStyle w:val="BodyText"/>
        <w:spacing w:line="225" w:lineRule="auto" w:before="62"/>
        <w:ind w:left="177" w:right="177"/>
        <w:jc w:val="both"/>
      </w:pPr>
      <w:r>
        <w:rPr>
          <w:w w:val="90"/>
        </w:rPr>
        <w:t>Although it is feasible to run C and Go in the same address space, it is no</w:t>
      </w:r>
      <w:r>
        <w:rPr>
          <w:w w:val="90"/>
        </w:rPr>
        <w:t>t</w:t>
      </w:r>
      <w:r>
        <w:rPr>
          <w:w w:val="90"/>
        </w:rPr>
        <w:t> a</w:t>
      </w:r>
      <w:r>
        <w:rPr>
          <w:spacing w:val="-5"/>
          <w:w w:val="90"/>
        </w:rPr>
        <w:t> </w:t>
      </w:r>
      <w:r>
        <w:rPr>
          <w:w w:val="90"/>
        </w:rPr>
        <w:t>natural</w:t>
      </w:r>
      <w:r>
        <w:rPr>
          <w:spacing w:val="-5"/>
          <w:w w:val="90"/>
        </w:rPr>
        <w:t> </w:t>
      </w:r>
      <w:r>
        <w:rPr>
          <w:w w:val="90"/>
        </w:rPr>
        <w:t>match</w:t>
      </w:r>
      <w:r>
        <w:rPr>
          <w:spacing w:val="-5"/>
          <w:w w:val="90"/>
        </w:rPr>
        <w:t> </w:t>
      </w:r>
      <w:r>
        <w:rPr>
          <w:w w:val="90"/>
        </w:rPr>
        <w:t>and</w:t>
      </w:r>
      <w:r>
        <w:rPr>
          <w:spacing w:val="-5"/>
          <w:w w:val="90"/>
        </w:rPr>
        <w:t> </w:t>
      </w:r>
      <w:r>
        <w:rPr>
          <w:w w:val="90"/>
        </w:rPr>
        <w:t>may</w:t>
      </w:r>
      <w:r>
        <w:rPr>
          <w:spacing w:val="-5"/>
          <w:w w:val="90"/>
        </w:rPr>
        <w:t> </w:t>
      </w:r>
      <w:r>
        <w:rPr>
          <w:w w:val="90"/>
        </w:rPr>
        <w:t>demand</w:t>
      </w:r>
      <w:r>
        <w:rPr>
          <w:spacing w:val="-5"/>
          <w:w w:val="90"/>
        </w:rPr>
        <w:t> </w:t>
      </w:r>
      <w:r>
        <w:rPr>
          <w:w w:val="90"/>
        </w:rPr>
        <w:t>the</w:t>
      </w:r>
      <w:r>
        <w:rPr>
          <w:spacing w:val="-5"/>
          <w:w w:val="90"/>
        </w:rPr>
        <w:t> </w:t>
      </w:r>
      <w:r>
        <w:rPr>
          <w:w w:val="90"/>
        </w:rPr>
        <w:t>deployment</w:t>
      </w:r>
      <w:r>
        <w:rPr>
          <w:spacing w:val="-5"/>
          <w:w w:val="90"/>
        </w:rPr>
        <w:t> </w:t>
      </w:r>
      <w:r>
        <w:rPr>
          <w:w w:val="90"/>
        </w:rPr>
        <w:t>of</w:t>
      </w:r>
      <w:r>
        <w:rPr>
          <w:spacing w:val="-5"/>
          <w:w w:val="90"/>
        </w:rPr>
        <w:t> </w:t>
      </w:r>
      <w:r>
        <w:rPr>
          <w:w w:val="90"/>
        </w:rPr>
        <w:t>special</w:t>
      </w:r>
      <w:r>
        <w:rPr>
          <w:spacing w:val="-5"/>
          <w:w w:val="90"/>
        </w:rPr>
        <w:t> </w:t>
      </w:r>
      <w:r>
        <w:rPr>
          <w:w w:val="90"/>
        </w:rPr>
        <w:t>interface</w:t>
      </w:r>
      <w:r>
        <w:rPr>
          <w:spacing w:val="-5"/>
          <w:w w:val="90"/>
        </w:rPr>
        <w:t> </w:t>
      </w:r>
      <w:r>
        <w:rPr>
          <w:w w:val="90"/>
        </w:rPr>
        <w:t>soft</w:t>
      </w:r>
      <w:r>
        <w:rPr>
          <w:w w:val="90"/>
        </w:rPr>
        <w:softHyphen/>
      </w:r>
      <w:r>
        <w:rPr>
          <w:w w:val="90"/>
        </w:rPr>
      </w:r>
      <w:r>
        <w:rPr>
          <w:spacing w:val="-8"/>
        </w:rPr>
        <w:t>ware.</w:t>
      </w:r>
      <w:r>
        <w:rPr>
          <w:spacing w:val="-5"/>
        </w:rPr>
        <w:t> </w:t>
      </w:r>
      <w:r>
        <w:rPr>
          <w:spacing w:val="-8"/>
        </w:rPr>
        <w:t>Furthermore,</w:t>
      </w:r>
      <w:r>
        <w:rPr>
          <w:spacing w:val="-5"/>
        </w:rPr>
        <w:t> </w:t>
      </w:r>
      <w:r>
        <w:rPr>
          <w:spacing w:val="-8"/>
        </w:rPr>
        <w:t>combining</w:t>
      </w:r>
      <w:r>
        <w:rPr>
          <w:spacing w:val="-5"/>
        </w:rPr>
        <w:t> </w:t>
      </w:r>
      <w:r>
        <w:rPr>
          <w:spacing w:val="-8"/>
        </w:rPr>
        <w:t>C</w:t>
      </w:r>
      <w:r>
        <w:rPr>
          <w:spacing w:val="-5"/>
        </w:rPr>
        <w:t> </w:t>
      </w:r>
      <w:r>
        <w:rPr>
          <w:spacing w:val="-8"/>
        </w:rPr>
        <w:t>and</w:t>
      </w:r>
      <w:r>
        <w:rPr>
          <w:spacing w:val="-5"/>
        </w:rPr>
        <w:t> </w:t>
      </w:r>
      <w:r>
        <w:rPr>
          <w:spacing w:val="-8"/>
        </w:rPr>
        <w:t>Go</w:t>
      </w:r>
      <w:r>
        <w:rPr>
          <w:spacing w:val="-5"/>
        </w:rPr>
        <w:t> </w:t>
      </w:r>
      <w:r>
        <w:rPr>
          <w:spacing w:val="-8"/>
        </w:rPr>
        <w:t>code</w:t>
      </w:r>
      <w:r>
        <w:rPr>
          <w:spacing w:val="-5"/>
        </w:rPr>
        <w:t> </w:t>
      </w:r>
      <w:r>
        <w:rPr>
          <w:spacing w:val="-8"/>
        </w:rPr>
        <w:t>compromises</w:t>
      </w:r>
      <w:r>
        <w:rPr>
          <w:spacing w:val="-5"/>
        </w:rPr>
        <w:t> </w:t>
      </w:r>
      <w:r>
        <w:rPr>
          <w:spacing w:val="-8"/>
        </w:rPr>
        <w:t>Go’s</w:t>
      </w:r>
      <w:r>
        <w:rPr>
          <w:spacing w:val="-5"/>
        </w:rPr>
        <w:t> </w:t>
      </w:r>
      <w:r>
        <w:rPr>
          <w:spacing w:val="-8"/>
        </w:rPr>
        <w:t>mem</w:t>
      </w:r>
      <w:r>
        <w:rPr>
          <w:spacing w:val="-8"/>
        </w:rPr>
        <w:softHyphen/>
      </w:r>
      <w:r>
        <w:rPr>
          <w:spacing w:val="-8"/>
        </w:rPr>
      </w:r>
      <w:r>
        <w:rPr>
          <w:w w:val="90"/>
        </w:rPr>
        <w:t>ory safety and stack management features. When leveraging C libraries t</w:t>
      </w:r>
      <w:r>
        <w:rPr>
          <w:w w:val="90"/>
        </w:rPr>
        <w:t>o</w:t>
      </w:r>
      <w:r>
        <w:rPr>
          <w:w w:val="90"/>
        </w:rPr>
        <w:t> address an issue, there is always an element of danger that is not there i</w:t>
      </w:r>
      <w:r>
        <w:rPr>
          <w:w w:val="90"/>
        </w:rPr>
        <w:t>n</w:t>
      </w:r>
      <w:r>
        <w:rPr>
          <w:w w:val="90"/>
        </w:rPr>
        <w:t> </w:t>
      </w:r>
      <w:r>
        <w:rPr>
          <w:spacing w:val="-6"/>
        </w:rPr>
        <w:t>pure</w:t>
      </w:r>
      <w:r>
        <w:rPr>
          <w:spacing w:val="-8"/>
        </w:rPr>
        <w:t> </w:t>
      </w:r>
      <w:r>
        <w:rPr>
          <w:spacing w:val="-6"/>
        </w:rPr>
        <w:t>Go</w:t>
      </w:r>
      <w:r>
        <w:rPr>
          <w:spacing w:val="-8"/>
        </w:rPr>
        <w:t> </w:t>
      </w:r>
      <w:r>
        <w:rPr>
          <w:spacing w:val="-6"/>
        </w:rPr>
        <w:t>code,</w:t>
      </w:r>
      <w:r>
        <w:rPr>
          <w:spacing w:val="-7"/>
        </w:rPr>
        <w:t> </w:t>
      </w:r>
      <w:r>
        <w:rPr>
          <w:spacing w:val="-6"/>
        </w:rPr>
        <w:t>so</w:t>
      </w:r>
      <w:r>
        <w:rPr>
          <w:spacing w:val="-8"/>
        </w:rPr>
        <w:t> </w:t>
      </w:r>
      <w:r>
        <w:rPr>
          <w:spacing w:val="-6"/>
        </w:rPr>
        <w:t>proceed</w:t>
      </w:r>
      <w:r>
        <w:rPr>
          <w:spacing w:val="-8"/>
        </w:rPr>
        <w:t> </w:t>
      </w:r>
      <w:r>
        <w:rPr>
          <w:spacing w:val="-6"/>
        </w:rPr>
        <w:t>cautiously.</w:t>
      </w:r>
    </w:p>
    <w:p>
      <w:pPr>
        <w:pStyle w:val="BodyText"/>
        <w:spacing w:line="225" w:lineRule="auto" w:before="6"/>
        <w:ind w:left="177" w:right="175" w:firstLine="240"/>
        <w:jc w:val="right"/>
      </w:pPr>
      <w:r>
        <w:rPr>
          <w:w w:val="90"/>
        </w:rPr>
        <w:t>If</w:t>
      </w:r>
      <w:r>
        <w:rPr>
          <w:spacing w:val="-12"/>
          <w:w w:val="90"/>
        </w:rPr>
        <w:t> </w:t>
      </w:r>
      <w:r>
        <w:rPr>
          <w:w w:val="90"/>
        </w:rPr>
        <w:t>we</w:t>
      </w:r>
      <w:r>
        <w:rPr>
          <w:spacing w:val="-12"/>
          <w:w w:val="90"/>
        </w:rPr>
        <w:t> </w:t>
      </w:r>
      <w:r>
        <w:rPr>
          <w:w w:val="90"/>
        </w:rPr>
        <w:t>utilize</w:t>
      </w:r>
      <w:r>
        <w:rPr>
          <w:spacing w:val="-12"/>
          <w:w w:val="90"/>
        </w:rPr>
        <w:t> </w:t>
      </w:r>
      <w:r>
        <w:rPr>
          <w:w w:val="90"/>
        </w:rPr>
        <w:t>C</w:t>
      </w:r>
      <w:r>
        <w:rPr>
          <w:spacing w:val="-12"/>
          <w:w w:val="90"/>
        </w:rPr>
        <w:t> </w:t>
      </w:r>
      <w:r>
        <w:rPr>
          <w:w w:val="90"/>
        </w:rPr>
        <w:t>with</w:t>
      </w:r>
      <w:r>
        <w:rPr>
          <w:spacing w:val="-12"/>
          <w:w w:val="90"/>
        </w:rPr>
        <w:t> </w:t>
      </w:r>
      <w:r>
        <w:rPr>
          <w:w w:val="90"/>
        </w:rPr>
        <w:t>Go,</w:t>
      </w:r>
      <w:r>
        <w:rPr>
          <w:spacing w:val="-12"/>
          <w:w w:val="90"/>
        </w:rPr>
        <w:t> </w:t>
      </w:r>
      <w:r>
        <w:rPr>
          <w:w w:val="90"/>
        </w:rPr>
        <w:t>the</w:t>
      </w:r>
      <w:r>
        <w:rPr>
          <w:spacing w:val="-12"/>
          <w:w w:val="90"/>
        </w:rPr>
        <w:t> </w:t>
      </w:r>
      <w:r>
        <w:rPr>
          <w:w w:val="90"/>
        </w:rPr>
        <w:t>Go</w:t>
      </w:r>
      <w:r>
        <w:rPr>
          <w:spacing w:val="-12"/>
          <w:w w:val="90"/>
        </w:rPr>
        <w:t> </w:t>
      </w:r>
      <w:r>
        <w:rPr>
          <w:w w:val="90"/>
        </w:rPr>
        <w:t>compiler</w:t>
      </w:r>
      <w:r>
        <w:rPr>
          <w:spacing w:val="-12"/>
          <w:w w:val="90"/>
        </w:rPr>
        <w:t> </w:t>
      </w:r>
      <w:r>
        <w:rPr>
          <w:w w:val="90"/>
        </w:rPr>
        <w:t>implementation</w:t>
      </w:r>
      <w:r>
        <w:rPr>
          <w:spacing w:val="-12"/>
          <w:w w:val="90"/>
        </w:rPr>
        <w:t> </w:t>
      </w:r>
      <w:r>
        <w:rPr>
          <w:w w:val="90"/>
        </w:rPr>
        <w:t>will</w:t>
      </w:r>
      <w:r>
        <w:rPr>
          <w:spacing w:val="-12"/>
          <w:w w:val="90"/>
        </w:rPr>
        <w:t> </w:t>
      </w:r>
      <w:r>
        <w:rPr>
          <w:w w:val="90"/>
        </w:rPr>
        <w:t>define</w:t>
      </w:r>
      <w:r>
        <w:rPr>
          <w:spacing w:val="-12"/>
          <w:w w:val="90"/>
        </w:rPr>
        <w:t> </w:t>
      </w:r>
      <w:r>
        <w:rPr>
          <w:w w:val="90"/>
        </w:rPr>
        <w:t>ho</w:t>
      </w:r>
      <w:r>
        <w:rPr>
          <w:w w:val="90"/>
        </w:rPr>
        <w:t>w</w:t>
      </w:r>
      <w:r>
        <w:rPr>
          <w:w w:val="90"/>
        </w:rPr>
        <w:t> we</w:t>
      </w:r>
      <w:r>
        <w:rPr>
          <w:spacing w:val="-3"/>
          <w:w w:val="90"/>
        </w:rPr>
        <w:t> </w:t>
      </w:r>
      <w:r>
        <w:rPr>
          <w:w w:val="90"/>
        </w:rPr>
        <w:t>continue.</w:t>
      </w:r>
      <w:r>
        <w:rPr>
          <w:spacing w:val="-3"/>
          <w:w w:val="90"/>
        </w:rPr>
        <w:t> </w:t>
      </w:r>
      <w:r>
        <w:rPr>
          <w:w w:val="90"/>
        </w:rPr>
        <w:t>The</w:t>
      </w:r>
      <w:r>
        <w:rPr>
          <w:spacing w:val="-3"/>
          <w:w w:val="90"/>
        </w:rPr>
        <w:t> </w:t>
      </w:r>
      <w:r>
        <w:rPr>
          <w:w w:val="90"/>
        </w:rPr>
        <w:t>Go</w:t>
      </w:r>
      <w:r>
        <w:rPr>
          <w:spacing w:val="-3"/>
          <w:w w:val="90"/>
        </w:rPr>
        <w:t> </w:t>
      </w:r>
      <w:r>
        <w:rPr>
          <w:w w:val="90"/>
        </w:rPr>
        <w:t>project</w:t>
      </w:r>
      <w:r>
        <w:rPr>
          <w:spacing w:val="-3"/>
          <w:w w:val="90"/>
        </w:rPr>
        <w:t> </w:t>
      </w:r>
      <w:r>
        <w:rPr>
          <w:w w:val="90"/>
        </w:rPr>
        <w:t>supports</w:t>
      </w:r>
      <w:r>
        <w:rPr>
          <w:spacing w:val="-3"/>
          <w:w w:val="90"/>
        </w:rPr>
        <w:t> </w:t>
      </w:r>
      <w:r>
        <w:rPr>
          <w:w w:val="90"/>
        </w:rPr>
        <w:t>three</w:t>
      </w:r>
      <w:r>
        <w:rPr>
          <w:spacing w:val="-3"/>
          <w:w w:val="90"/>
        </w:rPr>
        <w:t> </w:t>
      </w:r>
      <w:r>
        <w:rPr>
          <w:w w:val="90"/>
        </w:rPr>
        <w:t>Go</w:t>
      </w:r>
      <w:r>
        <w:rPr>
          <w:spacing w:val="-3"/>
          <w:w w:val="90"/>
        </w:rPr>
        <w:t> </w:t>
      </w:r>
      <w:r>
        <w:rPr>
          <w:w w:val="90"/>
        </w:rPr>
        <w:t>compiler</w:t>
      </w:r>
      <w:r>
        <w:rPr>
          <w:spacing w:val="-3"/>
          <w:w w:val="90"/>
        </w:rPr>
        <w:t> </w:t>
      </w:r>
      <w:r>
        <w:rPr>
          <w:w w:val="90"/>
        </w:rPr>
        <w:t>implementations</w:t>
      </w:r>
      <w:r>
        <w:rPr>
          <w:w w:val="90"/>
        </w:rPr>
        <w:t>.</w:t>
      </w:r>
      <w:r>
        <w:rPr>
          <w:w w:val="90"/>
        </w:rPr>
        <w:t> </w:t>
      </w:r>
      <w:r>
        <w:rPr>
          <w:spacing w:val="-6"/>
        </w:rPr>
        <w:t>The default compiler is gc, followed by gccgo, which utilizes the GC</w:t>
      </w:r>
      <w:r>
        <w:rPr>
          <w:spacing w:val="-6"/>
        </w:rPr>
        <w:t>C</w:t>
      </w:r>
      <w:r>
        <w:rPr>
          <w:spacing w:val="-6"/>
        </w:rPr>
        <w:t> </w:t>
      </w:r>
      <w:r>
        <w:rPr>
          <w:w w:val="85"/>
        </w:rPr>
        <w:t>back</w:t>
      </w:r>
      <w:r>
        <w:rPr/>
        <w:t> </w:t>
      </w:r>
      <w:r>
        <w:rPr>
          <w:w w:val="85"/>
        </w:rPr>
        <w:t>end,</w:t>
      </w:r>
      <w:r>
        <w:rPr>
          <w:spacing w:val="1"/>
        </w:rPr>
        <w:t> </w:t>
      </w:r>
      <w:r>
        <w:rPr>
          <w:w w:val="85"/>
        </w:rPr>
        <w:t>and</w:t>
      </w:r>
      <w:r>
        <w:rPr>
          <w:spacing w:val="1"/>
        </w:rPr>
        <w:t> </w:t>
      </w:r>
      <w:r>
        <w:rPr>
          <w:w w:val="85"/>
        </w:rPr>
        <w:t>gollvm,</w:t>
      </w:r>
      <w:r>
        <w:rPr/>
        <w:t> </w:t>
      </w:r>
      <w:r>
        <w:rPr>
          <w:w w:val="85"/>
        </w:rPr>
        <w:t>which</w:t>
      </w:r>
      <w:r>
        <w:rPr>
          <w:spacing w:val="1"/>
        </w:rPr>
        <w:t> </w:t>
      </w:r>
      <w:r>
        <w:rPr>
          <w:w w:val="85"/>
        </w:rPr>
        <w:t>is</w:t>
      </w:r>
      <w:r>
        <w:rPr>
          <w:spacing w:val="1"/>
        </w:rPr>
        <w:t> </w:t>
      </w:r>
      <w:r>
        <w:rPr>
          <w:w w:val="85"/>
        </w:rPr>
        <w:t>significantly</w:t>
      </w:r>
      <w:r>
        <w:rPr/>
        <w:t> </w:t>
      </w:r>
      <w:r>
        <w:rPr>
          <w:w w:val="85"/>
        </w:rPr>
        <w:t>less</w:t>
      </w:r>
      <w:r>
        <w:rPr>
          <w:spacing w:val="1"/>
        </w:rPr>
        <w:t> </w:t>
      </w:r>
      <w:r>
        <w:rPr>
          <w:w w:val="85"/>
        </w:rPr>
        <w:t>mature</w:t>
      </w:r>
      <w:r>
        <w:rPr>
          <w:spacing w:val="1"/>
        </w:rPr>
        <w:t> </w:t>
      </w:r>
      <w:r>
        <w:rPr>
          <w:w w:val="85"/>
        </w:rPr>
        <w:t>and</w:t>
      </w:r>
      <w:r>
        <w:rPr/>
        <w:t> </w:t>
      </w:r>
      <w:r>
        <w:rPr>
          <w:w w:val="85"/>
        </w:rPr>
        <w:t>uses</w:t>
      </w:r>
      <w:r>
        <w:rPr>
          <w:spacing w:val="1"/>
        </w:rPr>
        <w:t> </w:t>
      </w:r>
      <w:r>
        <w:rPr>
          <w:w w:val="85"/>
        </w:rPr>
        <w:t>the</w:t>
      </w:r>
      <w:r>
        <w:rPr>
          <w:spacing w:val="1"/>
        </w:rPr>
        <w:t> </w:t>
      </w:r>
      <w:r>
        <w:rPr>
          <w:spacing w:val="-4"/>
          <w:w w:val="85"/>
        </w:rPr>
        <w:t>LLVM</w:t>
      </w:r>
    </w:p>
    <w:p>
      <w:pPr>
        <w:pStyle w:val="BodyText"/>
        <w:spacing w:line="279" w:lineRule="exact"/>
        <w:ind w:left="177"/>
      </w:pPr>
      <w:r>
        <w:rPr>
          <w:spacing w:val="-2"/>
        </w:rPr>
        <w:t>infrastructure.</w:t>
      </w:r>
    </w:p>
    <w:p>
      <w:pPr>
        <w:pStyle w:val="BodyText"/>
        <w:spacing w:line="225" w:lineRule="auto" w:before="5"/>
        <w:ind w:left="177" w:right="175" w:firstLine="240"/>
        <w:jc w:val="both"/>
      </w:pPr>
      <w:r>
        <w:rPr>
          <w:spacing w:val="-6"/>
        </w:rPr>
        <w:t>Gc cannot be called directly from C programs since it has a differen</w:t>
      </w:r>
      <w:r>
        <w:rPr>
          <w:spacing w:val="-6"/>
        </w:rPr>
        <w:t>t</w:t>
      </w:r>
      <w:r>
        <w:rPr>
          <w:spacing w:val="-6"/>
        </w:rPr>
        <w:t> </w:t>
      </w:r>
      <w:r>
        <w:rPr>
          <w:w w:val="90"/>
        </w:rPr>
        <w:t>calling</w:t>
      </w:r>
      <w:r>
        <w:rPr>
          <w:spacing w:val="-7"/>
          <w:w w:val="90"/>
        </w:rPr>
        <w:t> </w:t>
      </w:r>
      <w:r>
        <w:rPr>
          <w:w w:val="90"/>
        </w:rPr>
        <w:t>convention</w:t>
      </w:r>
      <w:r>
        <w:rPr>
          <w:spacing w:val="-7"/>
          <w:w w:val="90"/>
        </w:rPr>
        <w:t> </w:t>
      </w:r>
      <w:r>
        <w:rPr>
          <w:w w:val="90"/>
        </w:rPr>
        <w:t>and</w:t>
      </w:r>
      <w:r>
        <w:rPr>
          <w:spacing w:val="-7"/>
          <w:w w:val="90"/>
        </w:rPr>
        <w:t> </w:t>
      </w:r>
      <w:r>
        <w:rPr>
          <w:w w:val="90"/>
        </w:rPr>
        <w:t>linker</w:t>
      </w:r>
      <w:r>
        <w:rPr>
          <w:spacing w:val="-7"/>
          <w:w w:val="90"/>
        </w:rPr>
        <w:t> </w:t>
      </w:r>
      <w:r>
        <w:rPr>
          <w:w w:val="90"/>
        </w:rPr>
        <w:t>than</w:t>
      </w:r>
      <w:r>
        <w:rPr>
          <w:spacing w:val="-7"/>
          <w:w w:val="90"/>
        </w:rPr>
        <w:t> </w:t>
      </w:r>
      <w:r>
        <w:rPr>
          <w:w w:val="90"/>
        </w:rPr>
        <w:t>C.</w:t>
      </w:r>
      <w:r>
        <w:rPr>
          <w:spacing w:val="-7"/>
          <w:w w:val="90"/>
        </w:rPr>
        <w:t> </w:t>
      </w:r>
      <w:r>
        <w:rPr>
          <w:w w:val="90"/>
        </w:rPr>
        <w:t>The</w:t>
      </w:r>
      <w:r>
        <w:rPr>
          <w:spacing w:val="-7"/>
          <w:w w:val="90"/>
        </w:rPr>
        <w:t> </w:t>
      </w:r>
      <w:r>
        <w:rPr>
          <w:w w:val="90"/>
        </w:rPr>
        <w:t>cgo</w:t>
      </w:r>
      <w:r>
        <w:rPr>
          <w:spacing w:val="-7"/>
          <w:w w:val="90"/>
        </w:rPr>
        <w:t> </w:t>
      </w:r>
      <w:r>
        <w:rPr>
          <w:w w:val="90"/>
        </w:rPr>
        <w:t>program</w:t>
      </w:r>
      <w:r>
        <w:rPr>
          <w:spacing w:val="-7"/>
          <w:w w:val="90"/>
        </w:rPr>
        <w:t> </w:t>
      </w:r>
      <w:r>
        <w:rPr>
          <w:w w:val="90"/>
        </w:rPr>
        <w:t>provides</w:t>
      </w:r>
      <w:r>
        <w:rPr>
          <w:spacing w:val="-7"/>
          <w:w w:val="90"/>
        </w:rPr>
        <w:t> </w:t>
      </w:r>
      <w:r>
        <w:rPr>
          <w:w w:val="90"/>
        </w:rPr>
        <w:t>a</w:t>
      </w:r>
      <w:r>
        <w:rPr>
          <w:spacing w:val="-7"/>
          <w:w w:val="90"/>
        </w:rPr>
        <w:t> </w:t>
      </w:r>
      <w:r>
        <w:rPr>
          <w:w w:val="90"/>
        </w:rPr>
        <w:t>“foreig</w:t>
      </w:r>
      <w:r>
        <w:rPr>
          <w:w w:val="90"/>
        </w:rPr>
        <w:t>n</w:t>
      </w:r>
      <w:r>
        <w:rPr>
          <w:w w:val="90"/>
        </w:rPr>
        <w:t> function interface,” enabling Go programs to contact C libraries securely</w:t>
      </w:r>
      <w:r>
        <w:rPr>
          <w:w w:val="90"/>
        </w:rPr>
        <w:t>.</w:t>
      </w:r>
      <w:r>
        <w:rPr>
          <w:w w:val="90"/>
        </w:rPr>
        <w:t> </w:t>
      </w:r>
      <w:r>
        <w:rPr>
          <w:spacing w:val="-2"/>
        </w:rPr>
        <w:t>SWIG</w:t>
      </w:r>
      <w:r>
        <w:rPr>
          <w:spacing w:val="-12"/>
        </w:rPr>
        <w:t> </w:t>
      </w:r>
      <w:r>
        <w:rPr>
          <w:spacing w:val="-2"/>
        </w:rPr>
        <w:t>extends</w:t>
      </w:r>
      <w:r>
        <w:rPr>
          <w:spacing w:val="-12"/>
        </w:rPr>
        <w:t> </w:t>
      </w:r>
      <w:r>
        <w:rPr>
          <w:spacing w:val="-2"/>
        </w:rPr>
        <w:t>this</w:t>
      </w:r>
      <w:r>
        <w:rPr>
          <w:spacing w:val="-12"/>
        </w:rPr>
        <w:t> </w:t>
      </w:r>
      <w:r>
        <w:rPr>
          <w:spacing w:val="-2"/>
        </w:rPr>
        <w:t>feature</w:t>
      </w:r>
      <w:r>
        <w:rPr>
          <w:spacing w:val="-11"/>
        </w:rPr>
        <w:t> </w:t>
      </w:r>
      <w:r>
        <w:rPr>
          <w:spacing w:val="-2"/>
        </w:rPr>
        <w:t>to</w:t>
      </w:r>
      <w:r>
        <w:rPr>
          <w:spacing w:val="-12"/>
        </w:rPr>
        <w:t> </w:t>
      </w:r>
      <w:r>
        <w:rPr>
          <w:spacing w:val="-2"/>
        </w:rPr>
        <w:t>C</w:t>
      </w:r>
      <w:r>
        <w:rPr>
          <w:rFonts w:ascii="Cambria" w:hAnsi="Cambria"/>
          <w:spacing w:val="-2"/>
        </w:rPr>
        <w:t>++</w:t>
      </w:r>
      <w:r>
        <w:rPr>
          <w:rFonts w:ascii="Cambria" w:hAnsi="Cambria"/>
          <w:spacing w:val="-10"/>
        </w:rPr>
        <w:t> </w:t>
      </w:r>
      <w:r>
        <w:rPr>
          <w:spacing w:val="-2"/>
        </w:rPr>
        <w:t>libraries.</w:t>
      </w:r>
    </w:p>
    <w:p>
      <w:pPr>
        <w:pStyle w:val="BodyText"/>
        <w:spacing w:line="225" w:lineRule="auto" w:before="4"/>
        <w:ind w:left="177" w:right="175" w:firstLine="240"/>
        <w:jc w:val="both"/>
      </w:pPr>
      <w:r>
        <w:rPr>
          <w:w w:val="90"/>
        </w:rPr>
        <w:t>Gccgo</w:t>
      </w:r>
      <w:r>
        <w:rPr>
          <w:spacing w:val="-2"/>
          <w:w w:val="90"/>
        </w:rPr>
        <w:t> </w:t>
      </w:r>
      <w:r>
        <w:rPr>
          <w:w w:val="90"/>
        </w:rPr>
        <w:t>and</w:t>
      </w:r>
      <w:r>
        <w:rPr>
          <w:spacing w:val="-2"/>
          <w:w w:val="90"/>
        </w:rPr>
        <w:t> </w:t>
      </w:r>
      <w:r>
        <w:rPr>
          <w:w w:val="90"/>
        </w:rPr>
        <w:t>gollvm</w:t>
      </w:r>
      <w:r>
        <w:rPr>
          <w:spacing w:val="-2"/>
          <w:w w:val="90"/>
        </w:rPr>
        <w:t> </w:t>
      </w:r>
      <w:r>
        <w:rPr>
          <w:w w:val="90"/>
        </w:rPr>
        <w:t>can</w:t>
      </w:r>
      <w:r>
        <w:rPr>
          <w:spacing w:val="-2"/>
          <w:w w:val="90"/>
        </w:rPr>
        <w:t> </w:t>
      </w:r>
      <w:r>
        <w:rPr>
          <w:w w:val="90"/>
        </w:rPr>
        <w:t>also</w:t>
      </w:r>
      <w:r>
        <w:rPr>
          <w:spacing w:val="-2"/>
          <w:w w:val="90"/>
        </w:rPr>
        <w:t> </w:t>
      </w:r>
      <w:r>
        <w:rPr>
          <w:w w:val="90"/>
        </w:rPr>
        <w:t>be</w:t>
      </w:r>
      <w:r>
        <w:rPr>
          <w:spacing w:val="-2"/>
          <w:w w:val="90"/>
        </w:rPr>
        <w:t> </w:t>
      </w:r>
      <w:r>
        <w:rPr>
          <w:w w:val="90"/>
        </w:rPr>
        <w:t>used</w:t>
      </w:r>
      <w:r>
        <w:rPr>
          <w:spacing w:val="-2"/>
          <w:w w:val="90"/>
        </w:rPr>
        <w:t> </w:t>
      </w:r>
      <w:r>
        <w:rPr>
          <w:w w:val="90"/>
        </w:rPr>
        <w:t>in</w:t>
      </w:r>
      <w:r>
        <w:rPr>
          <w:spacing w:val="-2"/>
          <w:w w:val="90"/>
        </w:rPr>
        <w:t> </w:t>
      </w:r>
      <w:r>
        <w:rPr>
          <w:w w:val="90"/>
        </w:rPr>
        <w:t>combination</w:t>
      </w:r>
      <w:r>
        <w:rPr>
          <w:spacing w:val="-2"/>
          <w:w w:val="90"/>
        </w:rPr>
        <w:t> </w:t>
      </w:r>
      <w:r>
        <w:rPr>
          <w:w w:val="90"/>
        </w:rPr>
        <w:t>with</w:t>
      </w:r>
      <w:r>
        <w:rPr>
          <w:spacing w:val="-2"/>
          <w:w w:val="90"/>
        </w:rPr>
        <w:t> </w:t>
      </w:r>
      <w:r>
        <w:rPr>
          <w:w w:val="90"/>
        </w:rPr>
        <w:t>cgo</w:t>
      </w:r>
      <w:r>
        <w:rPr>
          <w:spacing w:val="-2"/>
          <w:w w:val="90"/>
        </w:rPr>
        <w:t> </w:t>
      </w:r>
      <w:r>
        <w:rPr>
          <w:w w:val="90"/>
        </w:rPr>
        <w:t>and</w:t>
      </w:r>
      <w:r>
        <w:rPr>
          <w:spacing w:val="-2"/>
          <w:w w:val="90"/>
        </w:rPr>
        <w:t> </w:t>
      </w:r>
      <w:r>
        <w:rPr>
          <w:w w:val="90"/>
        </w:rPr>
        <w:t>SWIG</w:t>
      </w:r>
      <w:r>
        <w:rPr>
          <w:w w:val="90"/>
        </w:rPr>
        <w:t>.</w:t>
      </w:r>
      <w:r>
        <w:rPr>
          <w:w w:val="90"/>
        </w:rPr>
        <w:t> Because they employ a standard API, code from these compilers may b</w:t>
      </w:r>
      <w:r>
        <w:rPr>
          <w:w w:val="90"/>
        </w:rPr>
        <w:t>e</w:t>
      </w:r>
      <w:r>
        <w:rPr>
          <w:w w:val="90"/>
        </w:rPr>
        <w:t> safely</w:t>
      </w:r>
      <w:r>
        <w:rPr>
          <w:spacing w:val="-3"/>
          <w:w w:val="90"/>
        </w:rPr>
        <w:t> </w:t>
      </w:r>
      <w:r>
        <w:rPr>
          <w:w w:val="90"/>
        </w:rPr>
        <w:t>linked</w:t>
      </w:r>
      <w:r>
        <w:rPr>
          <w:spacing w:val="-3"/>
          <w:w w:val="90"/>
        </w:rPr>
        <w:t> </w:t>
      </w:r>
      <w:r>
        <w:rPr>
          <w:w w:val="90"/>
        </w:rPr>
        <w:t>with</w:t>
      </w:r>
      <w:r>
        <w:rPr>
          <w:spacing w:val="-3"/>
          <w:w w:val="90"/>
        </w:rPr>
        <w:t> </w:t>
      </w:r>
      <w:r>
        <w:rPr>
          <w:w w:val="90"/>
        </w:rPr>
        <w:t>GCC/LLVM-compiled</w:t>
      </w:r>
      <w:r>
        <w:rPr>
          <w:spacing w:val="-3"/>
          <w:w w:val="90"/>
        </w:rPr>
        <w:t> </w:t>
      </w:r>
      <w:r>
        <w:rPr>
          <w:w w:val="90"/>
        </w:rPr>
        <w:t>C</w:t>
      </w:r>
      <w:r>
        <w:rPr>
          <w:spacing w:val="-3"/>
          <w:w w:val="90"/>
        </w:rPr>
        <w:t> </w:t>
      </w:r>
      <w:r>
        <w:rPr>
          <w:w w:val="90"/>
        </w:rPr>
        <w:t>or</w:t>
      </w:r>
      <w:r>
        <w:rPr>
          <w:spacing w:val="-3"/>
          <w:w w:val="90"/>
        </w:rPr>
        <w:t> </w:t>
      </w:r>
      <w:r>
        <w:rPr>
          <w:w w:val="90"/>
        </w:rPr>
        <w:t>C</w:t>
      </w:r>
      <w:r>
        <w:rPr>
          <w:rFonts w:ascii="Cambria" w:hAnsi="Cambria"/>
          <w:w w:val="90"/>
        </w:rPr>
        <w:t>++ </w:t>
      </w:r>
      <w:r>
        <w:rPr>
          <w:w w:val="90"/>
        </w:rPr>
        <w:t>applications.</w:t>
      </w:r>
      <w:r>
        <w:rPr>
          <w:spacing w:val="-3"/>
          <w:w w:val="90"/>
        </w:rPr>
        <w:t> </w:t>
      </w:r>
      <w:r>
        <w:rPr>
          <w:w w:val="90"/>
        </w:rPr>
        <w:t>However</w:t>
      </w:r>
      <w:r>
        <w:rPr>
          <w:w w:val="90"/>
        </w:rPr>
        <w:t>,</w:t>
      </w:r>
      <w:r>
        <w:rPr>
          <w:w w:val="90"/>
        </w:rPr>
        <w:t> to</w:t>
      </w:r>
      <w:r>
        <w:rPr>
          <w:spacing w:val="-9"/>
          <w:w w:val="90"/>
        </w:rPr>
        <w:t> </w:t>
      </w:r>
      <w:r>
        <w:rPr>
          <w:w w:val="90"/>
        </w:rPr>
        <w:t>do</w:t>
      </w:r>
      <w:r>
        <w:rPr>
          <w:spacing w:val="-8"/>
          <w:w w:val="90"/>
        </w:rPr>
        <w:t> </w:t>
      </w:r>
      <w:r>
        <w:rPr>
          <w:w w:val="90"/>
        </w:rPr>
        <w:t>so</w:t>
      </w:r>
      <w:r>
        <w:rPr>
          <w:spacing w:val="-8"/>
          <w:w w:val="90"/>
        </w:rPr>
        <w:t> </w:t>
      </w:r>
      <w:r>
        <w:rPr>
          <w:w w:val="90"/>
        </w:rPr>
        <w:t>securely,</w:t>
      </w:r>
      <w:r>
        <w:rPr>
          <w:spacing w:val="-8"/>
          <w:w w:val="90"/>
        </w:rPr>
        <w:t> </w:t>
      </w:r>
      <w:r>
        <w:rPr>
          <w:w w:val="90"/>
        </w:rPr>
        <w:t>knowledge</w:t>
      </w:r>
      <w:r>
        <w:rPr>
          <w:spacing w:val="-9"/>
          <w:w w:val="90"/>
        </w:rPr>
        <w:t> </w:t>
      </w:r>
      <w:r>
        <w:rPr>
          <w:w w:val="90"/>
        </w:rPr>
        <w:t>of</w:t>
      </w:r>
      <w:r>
        <w:rPr>
          <w:spacing w:val="-8"/>
          <w:w w:val="90"/>
        </w:rPr>
        <w:t> </w:t>
      </w:r>
      <w:r>
        <w:rPr>
          <w:w w:val="90"/>
        </w:rPr>
        <w:t>all</w:t>
      </w:r>
      <w:r>
        <w:rPr>
          <w:spacing w:val="-8"/>
          <w:w w:val="90"/>
        </w:rPr>
        <w:t> </w:t>
      </w:r>
      <w:r>
        <w:rPr>
          <w:w w:val="90"/>
        </w:rPr>
        <w:t>languages’</w:t>
      </w:r>
      <w:r>
        <w:rPr>
          <w:spacing w:val="-8"/>
          <w:w w:val="90"/>
        </w:rPr>
        <w:t> </w:t>
      </w:r>
      <w:r>
        <w:rPr>
          <w:w w:val="90"/>
        </w:rPr>
        <w:t>calling</w:t>
      </w:r>
      <w:r>
        <w:rPr>
          <w:spacing w:val="-9"/>
          <w:w w:val="90"/>
        </w:rPr>
        <w:t> </w:t>
      </w:r>
      <w:r>
        <w:rPr>
          <w:w w:val="90"/>
        </w:rPr>
        <w:t>protocols</w:t>
      </w:r>
      <w:r>
        <w:rPr>
          <w:spacing w:val="-8"/>
          <w:w w:val="90"/>
        </w:rPr>
        <w:t> </w:t>
      </w:r>
      <w:r>
        <w:rPr>
          <w:w w:val="90"/>
        </w:rPr>
        <w:t>is</w:t>
      </w:r>
      <w:r>
        <w:rPr>
          <w:spacing w:val="-8"/>
          <w:w w:val="90"/>
        </w:rPr>
        <w:t> </w:t>
      </w:r>
      <w:r>
        <w:rPr>
          <w:w w:val="90"/>
        </w:rPr>
        <w:t>required</w:t>
      </w:r>
      <w:r>
        <w:rPr>
          <w:w w:val="90"/>
        </w:rPr>
        <w:t>,</w:t>
      </w:r>
      <w:r>
        <w:rPr>
          <w:w w:val="90"/>
        </w:rPr>
        <w:t> </w:t>
      </w:r>
      <w:r>
        <w:rPr>
          <w:spacing w:val="-6"/>
        </w:rPr>
        <w:t>as is caring for stack restrictions when calling C or C</w:t>
      </w:r>
      <w:r>
        <w:rPr>
          <w:rFonts w:ascii="Cambria" w:hAnsi="Cambria"/>
          <w:spacing w:val="-6"/>
        </w:rPr>
        <w:t>++</w:t>
      </w:r>
      <w:r>
        <w:rPr>
          <w:rFonts w:ascii="Cambria" w:hAnsi="Cambria"/>
        </w:rPr>
        <w:t> </w:t>
      </w:r>
      <w:r>
        <w:rPr>
          <w:spacing w:val="-6"/>
        </w:rPr>
        <w:t>from Go.</w:t>
      </w:r>
    </w:p>
    <w:p>
      <w:pPr>
        <w:pStyle w:val="BodyText"/>
        <w:spacing w:before="12"/>
      </w:pPr>
    </w:p>
    <w:p>
      <w:pPr>
        <w:pStyle w:val="Heading3"/>
        <w:spacing w:before="1"/>
        <w:jc w:val="both"/>
      </w:pPr>
      <w:r>
        <w:rPr/>
        <mc:AlternateContent>
          <mc:Choice Requires="wps">
            <w:drawing>
              <wp:anchor distT="0" distB="0" distL="0" distR="0" allowOverlap="1" layoutInCell="1" locked="0" behindDoc="1" simplePos="0" relativeHeight="487603712">
                <wp:simplePos x="0" y="0"/>
                <wp:positionH relativeFrom="page">
                  <wp:posOffset>742950</wp:posOffset>
                </wp:positionH>
                <wp:positionV relativeFrom="paragraph">
                  <wp:posOffset>196127</wp:posOffset>
                </wp:positionV>
                <wp:extent cx="4130675"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43087pt;width:325.25pt;height:.1pt;mso-position-horizontal-relative:page;mso-position-vertical-relative:paragraph;z-index:-15712768;mso-wrap-distance-left:0;mso-wrap-distance-right:0" id="docshape28" coordorigin="1170,309" coordsize="6505,0" path="m1170,309l7674,309e" filled="false" stroked="true" strokeweight=".5pt" strokecolor="#000000">
                <v:path arrowok="t"/>
                <v:stroke dashstyle="solid"/>
                <w10:wrap type="topAndBottom"/>
              </v:shape>
            </w:pict>
          </mc:Fallback>
        </mc:AlternateContent>
      </w:r>
      <w:bookmarkStart w:name="HOW CAN WE CREATE AN EMPTY FILE IN GoLan" w:id="95"/>
      <w:bookmarkEnd w:id="95"/>
      <w:r>
        <w:rPr/>
      </w:r>
      <w:bookmarkStart w:name="_bookmark52" w:id="96"/>
      <w:bookmarkEnd w:id="96"/>
      <w:r>
        <w:rPr/>
      </w:r>
      <w:r>
        <w:rPr/>
        <w:t>HOW</w:t>
      </w:r>
      <w:r>
        <w:rPr>
          <w:spacing w:val="-10"/>
        </w:rPr>
        <w:t> </w:t>
      </w:r>
      <w:r>
        <w:rPr/>
        <w:t>CAN</w:t>
      </w:r>
      <w:r>
        <w:rPr>
          <w:spacing w:val="-9"/>
        </w:rPr>
        <w:t> </w:t>
      </w:r>
      <w:r>
        <w:rPr/>
        <w:t>WE</w:t>
      </w:r>
      <w:r>
        <w:rPr>
          <w:spacing w:val="-9"/>
        </w:rPr>
        <w:t> </w:t>
      </w:r>
      <w:r>
        <w:rPr/>
        <w:t>CREATE</w:t>
      </w:r>
      <w:r>
        <w:rPr>
          <w:spacing w:val="-10"/>
        </w:rPr>
        <w:t> </w:t>
      </w:r>
      <w:r>
        <w:rPr/>
        <w:t>AN</w:t>
      </w:r>
      <w:r>
        <w:rPr>
          <w:spacing w:val="-9"/>
        </w:rPr>
        <w:t> </w:t>
      </w:r>
      <w:r>
        <w:rPr/>
        <w:t>EMPTY</w:t>
      </w:r>
      <w:r>
        <w:rPr>
          <w:spacing w:val="-9"/>
        </w:rPr>
        <w:t> </w:t>
      </w:r>
      <w:r>
        <w:rPr/>
        <w:t>FILE</w:t>
      </w:r>
      <w:r>
        <w:rPr>
          <w:spacing w:val="-10"/>
        </w:rPr>
        <w:t> </w:t>
      </w:r>
      <w:r>
        <w:rPr/>
        <w:t>IN</w:t>
      </w:r>
      <w:r>
        <w:rPr>
          <w:spacing w:val="-9"/>
        </w:rPr>
        <w:t> </w:t>
      </w:r>
      <w:r>
        <w:rPr>
          <w:spacing w:val="-2"/>
        </w:rPr>
        <w:t>GoLang?</w:t>
      </w:r>
    </w:p>
    <w:p>
      <w:pPr>
        <w:pStyle w:val="BodyText"/>
        <w:spacing w:line="225" w:lineRule="auto" w:before="23"/>
        <w:ind w:left="177" w:right="175"/>
        <w:jc w:val="both"/>
      </w:pPr>
      <w:r>
        <w:rPr>
          <w:spacing w:val="-6"/>
        </w:rPr>
        <w:t>The</w:t>
      </w:r>
      <w:r>
        <w:rPr>
          <w:spacing w:val="-8"/>
        </w:rPr>
        <w:t> </w:t>
      </w:r>
      <w:r>
        <w:rPr>
          <w:spacing w:val="-6"/>
        </w:rPr>
        <w:t>Go</w:t>
      </w:r>
      <w:r>
        <w:rPr>
          <w:spacing w:val="-7"/>
        </w:rPr>
        <w:t> </w:t>
      </w:r>
      <w:r>
        <w:rPr>
          <w:spacing w:val="-6"/>
        </w:rPr>
        <w:t>programming</w:t>
      </w:r>
      <w:r>
        <w:rPr>
          <w:spacing w:val="-8"/>
        </w:rPr>
        <w:t> </w:t>
      </w:r>
      <w:r>
        <w:rPr>
          <w:spacing w:val="-6"/>
        </w:rPr>
        <w:t>language</w:t>
      </w:r>
      <w:r>
        <w:rPr>
          <w:spacing w:val="-7"/>
        </w:rPr>
        <w:t> </w:t>
      </w:r>
      <w:r>
        <w:rPr>
          <w:spacing w:val="-6"/>
        </w:rPr>
        <w:t>allows</w:t>
      </w:r>
      <w:r>
        <w:rPr>
          <w:spacing w:val="-8"/>
        </w:rPr>
        <w:t> </w:t>
      </w:r>
      <w:r>
        <w:rPr>
          <w:spacing w:val="-6"/>
        </w:rPr>
        <w:t>us</w:t>
      </w:r>
      <w:r>
        <w:rPr>
          <w:spacing w:val="-7"/>
        </w:rPr>
        <w:t> </w:t>
      </w:r>
      <w:r>
        <w:rPr>
          <w:spacing w:val="-6"/>
        </w:rPr>
        <w:t>to</w:t>
      </w:r>
      <w:r>
        <w:rPr>
          <w:spacing w:val="-8"/>
        </w:rPr>
        <w:t> </w:t>
      </w:r>
      <w:r>
        <w:rPr>
          <w:spacing w:val="-6"/>
        </w:rPr>
        <w:t>create</w:t>
      </w:r>
      <w:r>
        <w:rPr>
          <w:spacing w:val="-7"/>
        </w:rPr>
        <w:t> </w:t>
      </w:r>
      <w:r>
        <w:rPr>
          <w:spacing w:val="-6"/>
        </w:rPr>
        <w:t>files</w:t>
      </w:r>
      <w:r>
        <w:rPr>
          <w:spacing w:val="-8"/>
        </w:rPr>
        <w:t> </w:t>
      </w:r>
      <w:r>
        <w:rPr>
          <w:spacing w:val="-6"/>
        </w:rPr>
        <w:t>like</w:t>
      </w:r>
      <w:r>
        <w:rPr>
          <w:spacing w:val="-7"/>
        </w:rPr>
        <w:t> </w:t>
      </w:r>
      <w:r>
        <w:rPr>
          <w:spacing w:val="-6"/>
        </w:rPr>
        <w:t>other</w:t>
      </w:r>
      <w:r>
        <w:rPr>
          <w:spacing w:val="-8"/>
        </w:rPr>
        <w:t> </w:t>
      </w:r>
      <w:r>
        <w:rPr>
          <w:spacing w:val="-6"/>
        </w:rPr>
        <w:t>com</w:t>
      </w:r>
      <w:r>
        <w:rPr>
          <w:spacing w:val="-6"/>
        </w:rPr>
        <w:softHyphen/>
      </w:r>
      <w:r>
        <w:rPr>
          <w:spacing w:val="-6"/>
        </w:rPr>
      </w:r>
      <w:r>
        <w:rPr>
          <w:w w:val="90"/>
        </w:rPr>
        <w:t>puter languages. It provides the Create() function for creating a file, use</w:t>
      </w:r>
      <w:r>
        <w:rPr>
          <w:w w:val="90"/>
        </w:rPr>
        <w:t>d</w:t>
      </w:r>
      <w:r>
        <w:rPr>
          <w:w w:val="90"/>
        </w:rPr>
        <w:t> </w:t>
      </w:r>
      <w:r>
        <w:rPr>
          <w:spacing w:val="-4"/>
        </w:rPr>
        <w:t>to</w:t>
      </w:r>
      <w:r>
        <w:rPr>
          <w:spacing w:val="-10"/>
        </w:rPr>
        <w:t> </w:t>
      </w:r>
      <w:r>
        <w:rPr>
          <w:spacing w:val="-4"/>
        </w:rPr>
        <w:t>create</w:t>
      </w:r>
      <w:r>
        <w:rPr>
          <w:spacing w:val="-10"/>
        </w:rPr>
        <w:t> </w:t>
      </w:r>
      <w:r>
        <w:rPr>
          <w:spacing w:val="-4"/>
        </w:rPr>
        <w:t>or</w:t>
      </w:r>
      <w:r>
        <w:rPr>
          <w:spacing w:val="-10"/>
        </w:rPr>
        <w:t> </w:t>
      </w:r>
      <w:r>
        <w:rPr>
          <w:spacing w:val="-4"/>
        </w:rPr>
        <w:t>truncate</w:t>
      </w:r>
      <w:r>
        <w:rPr>
          <w:spacing w:val="-9"/>
        </w:rPr>
        <w:t> </w:t>
      </w:r>
      <w:r>
        <w:rPr>
          <w:spacing w:val="-4"/>
        </w:rPr>
        <w:t>the</w:t>
      </w:r>
      <w:r>
        <w:rPr>
          <w:spacing w:val="-10"/>
        </w:rPr>
        <w:t> </w:t>
      </w:r>
      <w:r>
        <w:rPr>
          <w:spacing w:val="-4"/>
        </w:rPr>
        <w:t>specified</w:t>
      </w:r>
      <w:r>
        <w:rPr>
          <w:spacing w:val="-10"/>
        </w:rPr>
        <w:t> </w:t>
      </w:r>
      <w:r>
        <w:rPr>
          <w:spacing w:val="-4"/>
        </w:rPr>
        <w:t>named</w:t>
      </w:r>
      <w:r>
        <w:rPr>
          <w:spacing w:val="-10"/>
        </w:rPr>
        <w:t> </w:t>
      </w:r>
      <w:r>
        <w:rPr>
          <w:spacing w:val="-4"/>
        </w:rPr>
        <w:t>file.</w:t>
      </w:r>
    </w:p>
    <w:p>
      <w:pPr>
        <w:pStyle w:val="BodyText"/>
        <w:spacing w:after="0" w:line="225" w:lineRule="auto"/>
        <w:jc w:val="both"/>
        <w:sectPr>
          <w:pgSz w:w="8850" w:h="13270"/>
          <w:pgMar w:header="682" w:footer="0" w:top="920" w:bottom="280" w:left="992" w:right="992"/>
        </w:sectPr>
      </w:pPr>
    </w:p>
    <w:p>
      <w:pPr>
        <w:pStyle w:val="BodyText"/>
        <w:spacing w:before="31"/>
      </w:pPr>
    </w:p>
    <w:p>
      <w:pPr>
        <w:pStyle w:val="BodyText"/>
        <w:spacing w:line="288" w:lineRule="exact"/>
        <w:ind w:left="418"/>
      </w:pPr>
      <w:bookmarkStart w:name="_bookmark54" w:id="97"/>
      <w:bookmarkEnd w:id="97"/>
      <w:r>
        <w:rPr/>
      </w:r>
      <w:r>
        <w:rPr>
          <w:w w:val="90"/>
        </w:rPr>
        <w:t>This</w:t>
      </w:r>
      <w:r>
        <w:rPr>
          <w:spacing w:val="-1"/>
          <w:w w:val="90"/>
        </w:rPr>
        <w:t> </w:t>
      </w:r>
      <w:r>
        <w:rPr>
          <w:w w:val="90"/>
        </w:rPr>
        <w:t>function</w:t>
      </w:r>
      <w:r>
        <w:rPr>
          <w:spacing w:val="-1"/>
          <w:w w:val="90"/>
        </w:rPr>
        <w:t> </w:t>
      </w:r>
      <w:r>
        <w:rPr>
          <w:w w:val="90"/>
        </w:rPr>
        <w:t>will</w:t>
      </w:r>
      <w:r>
        <w:rPr>
          <w:spacing w:val="-1"/>
          <w:w w:val="90"/>
        </w:rPr>
        <w:t> </w:t>
      </w:r>
      <w:r>
        <w:rPr>
          <w:w w:val="90"/>
        </w:rPr>
        <w:t>truncate</w:t>
      </w:r>
      <w:r>
        <w:rPr>
          <w:spacing w:val="-6"/>
        </w:rPr>
        <w:t> </w:t>
      </w:r>
      <w:r>
        <w:rPr>
          <w:w w:val="90"/>
        </w:rPr>
        <w:t>the</w:t>
      </w:r>
      <w:r>
        <w:rPr>
          <w:spacing w:val="-6"/>
        </w:rPr>
        <w:t> </w:t>
      </w:r>
      <w:r>
        <w:rPr>
          <w:w w:val="90"/>
        </w:rPr>
        <w:t>given</w:t>
      </w:r>
      <w:r>
        <w:rPr>
          <w:spacing w:val="-1"/>
          <w:w w:val="90"/>
        </w:rPr>
        <w:t> </w:t>
      </w:r>
      <w:r>
        <w:rPr>
          <w:w w:val="90"/>
        </w:rPr>
        <w:t>file</w:t>
      </w:r>
      <w:r>
        <w:rPr>
          <w:spacing w:val="-6"/>
        </w:rPr>
        <w:t> </w:t>
      </w:r>
      <w:r>
        <w:rPr>
          <w:w w:val="90"/>
        </w:rPr>
        <w:t>if</w:t>
      </w:r>
      <w:r>
        <w:rPr>
          <w:spacing w:val="-6"/>
        </w:rPr>
        <w:t> </w:t>
      </w:r>
      <w:r>
        <w:rPr>
          <w:w w:val="90"/>
        </w:rPr>
        <w:t>it</w:t>
      </w:r>
      <w:r>
        <w:rPr>
          <w:spacing w:val="-1"/>
          <w:w w:val="90"/>
        </w:rPr>
        <w:t> </w:t>
      </w:r>
      <w:r>
        <w:rPr>
          <w:w w:val="90"/>
        </w:rPr>
        <w:t>already</w:t>
      </w:r>
      <w:r>
        <w:rPr>
          <w:spacing w:val="-6"/>
        </w:rPr>
        <w:t> </w:t>
      </w:r>
      <w:r>
        <w:rPr>
          <w:spacing w:val="-2"/>
          <w:w w:val="90"/>
        </w:rPr>
        <w:t>exists.</w:t>
      </w:r>
    </w:p>
    <w:p>
      <w:pPr>
        <w:pStyle w:val="BodyText"/>
        <w:spacing w:line="225" w:lineRule="auto" w:before="6"/>
        <w:ind w:left="177" w:firstLine="240"/>
      </w:pPr>
      <w:r>
        <w:rPr>
          <w:w w:val="90"/>
        </w:rPr>
        <w:t>If the file supplied does not exist, this procedure will create it in mod</w:t>
      </w:r>
      <w:r>
        <w:rPr>
          <w:w w:val="90"/>
        </w:rPr>
        <w:t>e</w:t>
      </w:r>
      <w:r>
        <w:rPr>
          <w:w w:val="90"/>
        </w:rPr>
        <w:t> </w:t>
      </w:r>
      <w:r>
        <w:rPr>
          <w:spacing w:val="-2"/>
        </w:rPr>
        <w:t>0666.</w:t>
      </w:r>
    </w:p>
    <w:p>
      <w:pPr>
        <w:pStyle w:val="BodyText"/>
        <w:spacing w:line="225" w:lineRule="auto" w:before="2"/>
        <w:ind w:left="177" w:firstLine="240"/>
      </w:pPr>
      <w:r>
        <w:rPr>
          <w:spacing w:val="-6"/>
        </w:rPr>
        <w:t>This operation will throw a *PathError exception if the given path i</w:t>
      </w:r>
      <w:r>
        <w:rPr>
          <w:spacing w:val="-6"/>
        </w:rPr>
        <w:t>s</w:t>
      </w:r>
      <w:r>
        <w:rPr>
          <w:spacing w:val="-6"/>
        </w:rPr>
        <w:t> </w:t>
      </w:r>
      <w:r>
        <w:rPr>
          <w:spacing w:val="-2"/>
        </w:rPr>
        <w:t>wrong.</w:t>
      </w:r>
    </w:p>
    <w:p>
      <w:pPr>
        <w:pStyle w:val="BodyText"/>
        <w:spacing w:line="225" w:lineRule="auto" w:before="2"/>
        <w:ind w:left="418" w:right="165"/>
      </w:pPr>
      <w:r>
        <w:rPr>
          <w:w w:val="90"/>
        </w:rPr>
        <w:t>This method returns a file descriptor, which may be read and written</w:t>
      </w:r>
      <w:r>
        <w:rPr>
          <w:w w:val="90"/>
        </w:rPr>
        <w:t>.</w:t>
      </w:r>
      <w:r>
        <w:rPr>
          <w:w w:val="90"/>
        </w:rPr>
        <w:t> We</w:t>
      </w:r>
      <w:r>
        <w:rPr>
          <w:spacing w:val="-5"/>
          <w:w w:val="90"/>
        </w:rPr>
        <w:t> </w:t>
      </w:r>
      <w:r>
        <w:rPr>
          <w:w w:val="90"/>
        </w:rPr>
        <w:t>must</w:t>
      </w:r>
      <w:r>
        <w:rPr>
          <w:spacing w:val="-5"/>
          <w:w w:val="90"/>
        </w:rPr>
        <w:t> </w:t>
      </w:r>
      <w:r>
        <w:rPr>
          <w:w w:val="90"/>
        </w:rPr>
        <w:t>import</w:t>
      </w:r>
      <w:r>
        <w:rPr>
          <w:spacing w:val="-5"/>
          <w:w w:val="90"/>
        </w:rPr>
        <w:t> </w:t>
      </w:r>
      <w:r>
        <w:rPr>
          <w:w w:val="90"/>
        </w:rPr>
        <w:t>the</w:t>
      </w:r>
      <w:r>
        <w:rPr>
          <w:spacing w:val="-5"/>
          <w:w w:val="90"/>
        </w:rPr>
        <w:t> </w:t>
      </w:r>
      <w:r>
        <w:rPr>
          <w:w w:val="90"/>
        </w:rPr>
        <w:t>os</w:t>
      </w:r>
      <w:r>
        <w:rPr>
          <w:spacing w:val="-5"/>
          <w:w w:val="90"/>
        </w:rPr>
        <w:t> </w:t>
      </w:r>
      <w:r>
        <w:rPr>
          <w:w w:val="90"/>
        </w:rPr>
        <w:t>package</w:t>
      </w:r>
      <w:r>
        <w:rPr>
          <w:spacing w:val="-5"/>
          <w:w w:val="90"/>
        </w:rPr>
        <w:t> </w:t>
      </w:r>
      <w:r>
        <w:rPr>
          <w:w w:val="90"/>
        </w:rPr>
        <w:t>in</w:t>
      </w:r>
      <w:r>
        <w:rPr>
          <w:spacing w:val="-5"/>
          <w:w w:val="90"/>
        </w:rPr>
        <w:t> </w:t>
      </w:r>
      <w:r>
        <w:rPr>
          <w:w w:val="90"/>
        </w:rPr>
        <w:t>our</w:t>
      </w:r>
      <w:r>
        <w:rPr>
          <w:spacing w:val="-5"/>
          <w:w w:val="90"/>
        </w:rPr>
        <w:t> </w:t>
      </w:r>
      <w:r>
        <w:rPr>
          <w:w w:val="90"/>
        </w:rPr>
        <w:t>application</w:t>
      </w:r>
      <w:r>
        <w:rPr>
          <w:spacing w:val="-5"/>
          <w:w w:val="90"/>
        </w:rPr>
        <w:t> </w:t>
      </w:r>
      <w:r>
        <w:rPr>
          <w:w w:val="90"/>
        </w:rPr>
        <w:t>to</w:t>
      </w:r>
      <w:r>
        <w:rPr>
          <w:spacing w:val="-5"/>
          <w:w w:val="90"/>
        </w:rPr>
        <w:t> </w:t>
      </w:r>
      <w:r>
        <w:rPr>
          <w:w w:val="90"/>
        </w:rPr>
        <w:t>utilize</w:t>
      </w:r>
      <w:r>
        <w:rPr>
          <w:spacing w:val="-5"/>
          <w:w w:val="90"/>
        </w:rPr>
        <w:t> </w:t>
      </w:r>
      <w:r>
        <w:rPr>
          <w:w w:val="90"/>
        </w:rPr>
        <w:t>the</w:t>
      </w:r>
      <w:r>
        <w:rPr>
          <w:spacing w:val="-5"/>
          <w:w w:val="90"/>
        </w:rPr>
        <w:t> </w:t>
      </w:r>
      <w:r>
        <w:rPr>
          <w:w w:val="90"/>
        </w:rPr>
        <w:t>Create()</w:t>
      </w:r>
    </w:p>
    <w:p>
      <w:pPr>
        <w:pStyle w:val="BodyText"/>
        <w:spacing w:line="285" w:lineRule="exact"/>
        <w:ind w:left="177"/>
      </w:pPr>
      <w:r>
        <w:rPr>
          <w:w w:val="90"/>
        </w:rPr>
        <w:t>function</w:t>
      </w:r>
      <w:r>
        <w:rPr>
          <w:spacing w:val="-5"/>
        </w:rPr>
        <w:t> </w:t>
      </w:r>
      <w:r>
        <w:rPr>
          <w:w w:val="90"/>
        </w:rPr>
        <w:t>since</w:t>
      </w:r>
      <w:r>
        <w:rPr>
          <w:spacing w:val="-5"/>
        </w:rPr>
        <w:t> </w:t>
      </w:r>
      <w:r>
        <w:rPr>
          <w:w w:val="90"/>
        </w:rPr>
        <w:t>it</w:t>
      </w:r>
      <w:r>
        <w:rPr>
          <w:spacing w:val="-5"/>
        </w:rPr>
        <w:t> </w:t>
      </w:r>
      <w:r>
        <w:rPr>
          <w:w w:val="90"/>
        </w:rPr>
        <w:t>is</w:t>
      </w:r>
      <w:r>
        <w:rPr>
          <w:spacing w:val="-4"/>
        </w:rPr>
        <w:t> </w:t>
      </w:r>
      <w:r>
        <w:rPr>
          <w:w w:val="90"/>
        </w:rPr>
        <w:t>provided</w:t>
      </w:r>
      <w:r>
        <w:rPr>
          <w:spacing w:val="-5"/>
        </w:rPr>
        <w:t> </w:t>
      </w:r>
      <w:r>
        <w:rPr>
          <w:w w:val="90"/>
        </w:rPr>
        <w:t>in</w:t>
      </w:r>
      <w:r>
        <w:rPr>
          <w:spacing w:val="-5"/>
        </w:rPr>
        <w:t> </w:t>
      </w:r>
      <w:r>
        <w:rPr>
          <w:w w:val="90"/>
        </w:rPr>
        <w:t>the</w:t>
      </w:r>
      <w:r>
        <w:rPr>
          <w:spacing w:val="-4"/>
        </w:rPr>
        <w:t> </w:t>
      </w:r>
      <w:r>
        <w:rPr>
          <w:w w:val="90"/>
        </w:rPr>
        <w:t>os</w:t>
      </w:r>
      <w:r>
        <w:rPr>
          <w:spacing w:val="-5"/>
        </w:rPr>
        <w:t> </w:t>
      </w:r>
      <w:r>
        <w:rPr>
          <w:spacing w:val="-2"/>
          <w:w w:val="90"/>
        </w:rPr>
        <w:t>package.</w:t>
      </w:r>
    </w:p>
    <w:p>
      <w:pPr>
        <w:pStyle w:val="BodyText"/>
        <w:spacing w:before="186"/>
      </w:pPr>
    </w:p>
    <w:p>
      <w:pPr>
        <w:pStyle w:val="Heading4"/>
      </w:pPr>
      <w:r>
        <w:rPr>
          <w:spacing w:val="-2"/>
        </w:rPr>
        <w:t>Syntax:</w:t>
      </w:r>
    </w:p>
    <w:p>
      <w:pPr>
        <w:spacing w:before="162"/>
        <w:ind w:left="418" w:right="0" w:firstLine="0"/>
        <w:jc w:val="left"/>
        <w:rPr>
          <w:rFonts w:ascii="Courier New"/>
          <w:sz w:val="20"/>
        </w:rPr>
      </w:pPr>
      <w:r>
        <w:rPr>
          <w:rFonts w:ascii="Courier New"/>
          <w:sz w:val="20"/>
        </w:rPr>
        <w:t>func</w:t>
      </w:r>
      <w:r>
        <w:rPr>
          <w:rFonts w:ascii="Courier New"/>
          <w:spacing w:val="-11"/>
          <w:sz w:val="20"/>
        </w:rPr>
        <w:t> </w:t>
      </w:r>
      <w:r>
        <w:rPr>
          <w:rFonts w:ascii="Courier New"/>
          <w:sz w:val="20"/>
        </w:rPr>
        <w:t>Create(filename</w:t>
      </w:r>
      <w:r>
        <w:rPr>
          <w:rFonts w:ascii="Courier New"/>
          <w:spacing w:val="-11"/>
          <w:sz w:val="20"/>
        </w:rPr>
        <w:t> </w:t>
      </w:r>
      <w:r>
        <w:rPr>
          <w:rFonts w:ascii="Courier New"/>
          <w:sz w:val="20"/>
        </w:rPr>
        <w:t>string)</w:t>
      </w:r>
      <w:r>
        <w:rPr>
          <w:rFonts w:ascii="Courier New"/>
          <w:spacing w:val="-11"/>
          <w:sz w:val="20"/>
        </w:rPr>
        <w:t> </w:t>
      </w:r>
      <w:r>
        <w:rPr>
          <w:rFonts w:ascii="Courier New"/>
          <w:sz w:val="20"/>
        </w:rPr>
        <w:t>(*File,</w:t>
      </w:r>
      <w:r>
        <w:rPr>
          <w:rFonts w:ascii="Courier New"/>
          <w:spacing w:val="-11"/>
          <w:sz w:val="20"/>
        </w:rPr>
        <w:t> </w:t>
      </w:r>
      <w:r>
        <w:rPr>
          <w:rFonts w:ascii="Courier New"/>
          <w:spacing w:val="-2"/>
          <w:sz w:val="20"/>
        </w:rPr>
        <w:t>error)</w:t>
      </w:r>
    </w:p>
    <w:p>
      <w:pPr>
        <w:pStyle w:val="BodyText"/>
        <w:rPr>
          <w:rFonts w:ascii="Courier New"/>
          <w:sz w:val="20"/>
        </w:rPr>
      </w:pPr>
    </w:p>
    <w:p>
      <w:pPr>
        <w:pStyle w:val="BodyText"/>
        <w:spacing w:before="16"/>
        <w:rPr>
          <w:rFonts w:ascii="Courier New"/>
          <w:sz w:val="20"/>
        </w:rPr>
      </w:pPr>
    </w:p>
    <w:p>
      <w:pPr>
        <w:pStyle w:val="Heading4"/>
      </w:pPr>
      <w:r>
        <w:rPr>
          <w:spacing w:val="-2"/>
        </w:rPr>
        <w:t>Example:</w:t>
      </w:r>
    </w:p>
    <w:p>
      <w:pPr>
        <w:spacing w:line="268" w:lineRule="auto" w:before="162"/>
        <w:ind w:left="418"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before="2"/>
        <w:ind w:left="898" w:right="0" w:firstLine="0"/>
        <w:jc w:val="left"/>
        <w:rPr>
          <w:rFonts w:ascii="Courier New"/>
          <w:sz w:val="20"/>
        </w:rPr>
      </w:pPr>
      <w:r>
        <w:rPr>
          <w:rFonts w:ascii="Courier New"/>
          <w:spacing w:val="-2"/>
          <w:sz w:val="20"/>
        </w:rPr>
        <w:t>"log"</w:t>
      </w:r>
    </w:p>
    <w:p>
      <w:pPr>
        <w:spacing w:before="28"/>
        <w:ind w:left="898" w:right="0" w:firstLine="0"/>
        <w:jc w:val="left"/>
        <w:rPr>
          <w:rFonts w:ascii="Courier New"/>
          <w:sz w:val="20"/>
        </w:rPr>
      </w:pPr>
      <w:r>
        <w:rPr>
          <w:rFonts w:ascii="Courier New"/>
          <w:spacing w:val="-4"/>
          <w:sz w:val="20"/>
        </w:rPr>
        <w:t>"os"</w:t>
      </w:r>
    </w:p>
    <w:p>
      <w:pPr>
        <w:spacing w:before="28"/>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8"/>
        <w:ind w:left="898" w:right="0" w:firstLine="0"/>
        <w:jc w:val="left"/>
        <w:rPr>
          <w:rFonts w:ascii="Courier New"/>
          <w:sz w:val="20"/>
        </w:rPr>
      </w:pPr>
      <w:r>
        <w:rPr>
          <w:rFonts w:ascii="Courier New"/>
          <w:sz w:val="20"/>
        </w:rPr>
        <w:t>//</w:t>
      </w:r>
      <w:r>
        <w:rPr>
          <w:rFonts w:ascii="Courier New"/>
          <w:spacing w:val="-6"/>
          <w:sz w:val="20"/>
        </w:rPr>
        <w:t> </w:t>
      </w:r>
      <w:r>
        <w:rPr>
          <w:rFonts w:ascii="Courier New"/>
          <w:sz w:val="20"/>
        </w:rPr>
        <w:t>creation</w:t>
      </w:r>
      <w:r>
        <w:rPr>
          <w:rFonts w:ascii="Courier New"/>
          <w:spacing w:val="-6"/>
          <w:sz w:val="20"/>
        </w:rPr>
        <w:t> </w:t>
      </w:r>
      <w:r>
        <w:rPr>
          <w:rFonts w:ascii="Courier New"/>
          <w:sz w:val="20"/>
        </w:rPr>
        <w:t>of</w:t>
      </w:r>
      <w:r>
        <w:rPr>
          <w:rFonts w:ascii="Courier New"/>
          <w:spacing w:val="-5"/>
          <w:sz w:val="20"/>
        </w:rPr>
        <w:t> </w:t>
      </w:r>
      <w:r>
        <w:rPr>
          <w:rFonts w:ascii="Courier New"/>
          <w:sz w:val="20"/>
        </w:rPr>
        <w:t>an</w:t>
      </w:r>
      <w:r>
        <w:rPr>
          <w:rFonts w:ascii="Courier New"/>
          <w:spacing w:val="-6"/>
          <w:sz w:val="20"/>
        </w:rPr>
        <w:t> </w:t>
      </w:r>
      <w:r>
        <w:rPr>
          <w:rFonts w:ascii="Courier New"/>
          <w:sz w:val="20"/>
        </w:rPr>
        <w:t>empty</w:t>
      </w:r>
      <w:r>
        <w:rPr>
          <w:rFonts w:ascii="Courier New"/>
          <w:spacing w:val="-5"/>
          <w:sz w:val="20"/>
        </w:rPr>
        <w:t> </w:t>
      </w:r>
      <w:r>
        <w:rPr>
          <w:rFonts w:ascii="Courier New"/>
          <w:spacing w:val="-4"/>
          <w:sz w:val="20"/>
        </w:rPr>
        <w:t>file</w:t>
      </w:r>
    </w:p>
    <w:p>
      <w:pPr>
        <w:spacing w:line="268" w:lineRule="auto" w:before="28"/>
        <w:ind w:left="898" w:right="1760" w:firstLine="0"/>
        <w:jc w:val="left"/>
        <w:rPr>
          <w:rFonts w:ascii="Courier New"/>
          <w:sz w:val="20"/>
        </w:rPr>
      </w:pPr>
      <w:r>
        <w:rPr>
          <w:rFonts w:ascii="Courier New"/>
          <w:sz w:val="20"/>
        </w:rPr>
        <w:t>// Using the Create() </w:t>
      </w:r>
      <w:r>
        <w:rPr>
          <w:rFonts w:ascii="Courier New"/>
          <w:sz w:val="20"/>
        </w:rPr>
        <w:t>method</w:t>
      </w:r>
      <w:r>
        <w:rPr>
          <w:rFonts w:ascii="Courier New"/>
          <w:sz w:val="20"/>
        </w:rPr>
        <w:t> myfile,</w:t>
      </w:r>
      <w:r>
        <w:rPr>
          <w:rFonts w:ascii="Courier New"/>
          <w:spacing w:val="-11"/>
          <w:sz w:val="20"/>
        </w:rPr>
        <w:t> </w:t>
      </w:r>
      <w:r>
        <w:rPr>
          <w:rFonts w:ascii="Courier New"/>
          <w:sz w:val="20"/>
        </w:rPr>
        <w:t>es</w:t>
      </w:r>
      <w:r>
        <w:rPr>
          <w:rFonts w:ascii="Courier New"/>
          <w:spacing w:val="-11"/>
          <w:sz w:val="20"/>
        </w:rPr>
        <w:t> </w:t>
      </w:r>
      <w:r>
        <w:rPr>
          <w:rFonts w:ascii="Courier New"/>
          <w:sz w:val="20"/>
        </w:rPr>
        <w:t>:=</w:t>
      </w:r>
      <w:r>
        <w:rPr>
          <w:rFonts w:ascii="Courier New"/>
          <w:spacing w:val="-11"/>
          <w:sz w:val="20"/>
        </w:rPr>
        <w:t> </w:t>
      </w:r>
      <w:r>
        <w:rPr>
          <w:rFonts w:ascii="Courier New"/>
          <w:sz w:val="20"/>
        </w:rPr>
        <w:t>os.Create("heyy.txt"</w:t>
      </w:r>
      <w:r>
        <w:rPr>
          <w:rFonts w:ascii="Courier New"/>
          <w:sz w:val="20"/>
        </w:rPr>
        <w:t>)</w:t>
      </w:r>
      <w:r>
        <w:rPr>
          <w:rFonts w:ascii="Courier New"/>
          <w:sz w:val="20"/>
        </w:rPr>
        <w:t> if es != nil {</w:t>
      </w:r>
    </w:p>
    <w:p>
      <w:pPr>
        <w:spacing w:before="2"/>
        <w:ind w:left="1378" w:right="0" w:firstLine="0"/>
        <w:jc w:val="left"/>
        <w:rPr>
          <w:rFonts w:ascii="Courier New"/>
          <w:sz w:val="20"/>
        </w:rPr>
      </w:pPr>
      <w:r>
        <w:rPr>
          <w:rFonts w:ascii="Courier New"/>
          <w:spacing w:val="-2"/>
          <w:sz w:val="20"/>
        </w:rPr>
        <w:t>log.Fatal(es)</w:t>
      </w:r>
    </w:p>
    <w:p>
      <w:pPr>
        <w:spacing w:before="28"/>
        <w:ind w:left="898" w:right="0" w:firstLine="0"/>
        <w:jc w:val="left"/>
        <w:rPr>
          <w:rFonts w:ascii="Courier New"/>
          <w:sz w:val="20"/>
        </w:rPr>
      </w:pPr>
      <w:r>
        <w:rPr>
          <w:rFonts w:ascii="Courier New"/>
          <w:spacing w:val="-10"/>
          <w:sz w:val="20"/>
        </w:rPr>
        <w:t>}</w:t>
      </w:r>
    </w:p>
    <w:p>
      <w:pPr>
        <w:spacing w:line="268" w:lineRule="auto" w:before="28"/>
        <w:ind w:left="898" w:right="3509" w:firstLine="0"/>
        <w:jc w:val="left"/>
        <w:rPr>
          <w:rFonts w:ascii="Courier New"/>
          <w:sz w:val="20"/>
        </w:rPr>
      </w:pPr>
      <w:r>
        <w:rPr>
          <w:rFonts w:ascii="Courier New"/>
          <w:spacing w:val="-2"/>
          <w:sz w:val="20"/>
        </w:rPr>
        <w:t>log.Println(myfile)</w:t>
      </w:r>
      <w:r>
        <w:rPr>
          <w:rFonts w:ascii="Courier New"/>
          <w:spacing w:val="-2"/>
          <w:sz w:val="20"/>
        </w:rPr>
        <w:t> myfile.Close()</w:t>
      </w:r>
    </w:p>
    <w:p>
      <w:pPr>
        <w:spacing w:before="2"/>
        <w:ind w:left="418" w:right="0" w:firstLine="0"/>
        <w:jc w:val="left"/>
        <w:rPr>
          <w:rFonts w:ascii="Courier New"/>
          <w:sz w:val="20"/>
        </w:rPr>
      </w:pPr>
      <w:r>
        <w:rPr>
          <w:rFonts w:ascii="Courier New"/>
          <w:spacing w:val="-10"/>
          <w:sz w:val="20"/>
        </w:rPr>
        <w:t>}</w:t>
      </w:r>
    </w:p>
    <w:p>
      <w:pPr>
        <w:pStyle w:val="BodyText"/>
        <w:spacing w:before="8"/>
        <w:rPr>
          <w:rFonts w:ascii="Courier New"/>
        </w:rPr>
      </w:pPr>
    </w:p>
    <w:p>
      <w:pPr>
        <w:pStyle w:val="BodyText"/>
        <w:spacing w:line="225" w:lineRule="auto"/>
        <w:ind w:left="177" w:right="175"/>
        <w:jc w:val="both"/>
      </w:pPr>
      <w:r>
        <w:rPr>
          <w:w w:val="90"/>
        </w:rPr>
        <w:t>In GoLang, we can determine whether or not a particular file exists: Th</w:t>
      </w:r>
      <w:r>
        <w:rPr>
          <w:w w:val="90"/>
        </w:rPr>
        <w:t>e</w:t>
      </w:r>
      <w:r>
        <w:rPr>
          <w:w w:val="90"/>
        </w:rPr>
        <w:t> </w:t>
      </w:r>
      <w:r>
        <w:rPr>
          <w:spacing w:val="-4"/>
        </w:rPr>
        <w:t>Go</w:t>
      </w:r>
      <w:r>
        <w:rPr>
          <w:spacing w:val="-7"/>
        </w:rPr>
        <w:t> </w:t>
      </w:r>
      <w:r>
        <w:rPr>
          <w:spacing w:val="-4"/>
        </w:rPr>
        <w:t>programming</w:t>
      </w:r>
      <w:r>
        <w:rPr>
          <w:spacing w:val="-7"/>
        </w:rPr>
        <w:t> </w:t>
      </w:r>
      <w:r>
        <w:rPr>
          <w:spacing w:val="-4"/>
        </w:rPr>
        <w:t>language’s</w:t>
      </w:r>
      <w:r>
        <w:rPr>
          <w:spacing w:val="-7"/>
        </w:rPr>
        <w:t> </w:t>
      </w:r>
      <w:r>
        <w:rPr>
          <w:spacing w:val="-4"/>
        </w:rPr>
        <w:t>IsNotExist()</w:t>
      </w:r>
      <w:r>
        <w:rPr>
          <w:spacing w:val="-7"/>
        </w:rPr>
        <w:t> </w:t>
      </w:r>
      <w:r>
        <w:rPr>
          <w:spacing w:val="-4"/>
        </w:rPr>
        <w:t>function</w:t>
      </w:r>
      <w:r>
        <w:rPr>
          <w:spacing w:val="-7"/>
        </w:rPr>
        <w:t> </w:t>
      </w:r>
      <w:r>
        <w:rPr>
          <w:spacing w:val="-4"/>
        </w:rPr>
        <w:t>allows</w:t>
      </w:r>
      <w:r>
        <w:rPr>
          <w:spacing w:val="-7"/>
        </w:rPr>
        <w:t> </w:t>
      </w:r>
      <w:r>
        <w:rPr>
          <w:spacing w:val="-4"/>
        </w:rPr>
        <w:t>us</w:t>
      </w:r>
      <w:r>
        <w:rPr>
          <w:spacing w:val="-7"/>
        </w:rPr>
        <w:t> </w:t>
      </w:r>
      <w:r>
        <w:rPr>
          <w:spacing w:val="-4"/>
        </w:rPr>
        <w:t>to</w:t>
      </w:r>
      <w:r>
        <w:rPr>
          <w:spacing w:val="-7"/>
        </w:rPr>
        <w:t> </w:t>
      </w:r>
      <w:r>
        <w:rPr>
          <w:spacing w:val="-4"/>
        </w:rPr>
        <w:t>detec</w:t>
      </w:r>
      <w:r>
        <w:rPr>
          <w:spacing w:val="-4"/>
        </w:rPr>
        <w:t>t</w:t>
      </w:r>
      <w:r>
        <w:rPr>
          <w:spacing w:val="-4"/>
        </w:rPr>
        <w:t> </w:t>
      </w:r>
      <w:r>
        <w:rPr>
          <w:spacing w:val="-2"/>
        </w:rPr>
        <w:t>whether</w:t>
      </w:r>
      <w:r>
        <w:rPr>
          <w:spacing w:val="-12"/>
        </w:rPr>
        <w:t> </w:t>
      </w:r>
      <w:r>
        <w:rPr>
          <w:spacing w:val="-2"/>
        </w:rPr>
        <w:t>or</w:t>
      </w:r>
      <w:r>
        <w:rPr>
          <w:spacing w:val="-12"/>
        </w:rPr>
        <w:t> </w:t>
      </w:r>
      <w:r>
        <w:rPr>
          <w:spacing w:val="-2"/>
        </w:rPr>
        <w:t>not</w:t>
      </w:r>
      <w:r>
        <w:rPr>
          <w:spacing w:val="-12"/>
        </w:rPr>
        <w:t> </w:t>
      </w:r>
      <w:r>
        <w:rPr>
          <w:spacing w:val="-2"/>
        </w:rPr>
        <w:t>a</w:t>
      </w:r>
      <w:r>
        <w:rPr>
          <w:spacing w:val="-11"/>
        </w:rPr>
        <w:t> </w:t>
      </w:r>
      <w:r>
        <w:rPr>
          <w:spacing w:val="-2"/>
        </w:rPr>
        <w:t>specified</w:t>
      </w:r>
      <w:r>
        <w:rPr>
          <w:spacing w:val="-12"/>
        </w:rPr>
        <w:t> </w:t>
      </w:r>
      <w:r>
        <w:rPr>
          <w:spacing w:val="-2"/>
        </w:rPr>
        <w:t>file</w:t>
      </w:r>
      <w:r>
        <w:rPr>
          <w:spacing w:val="-12"/>
        </w:rPr>
        <w:t> </w:t>
      </w:r>
      <w:r>
        <w:rPr>
          <w:spacing w:val="-2"/>
        </w:rPr>
        <w:t>exists.</w:t>
      </w:r>
      <w:r>
        <w:rPr>
          <w:spacing w:val="-12"/>
        </w:rPr>
        <w:t> </w:t>
      </w:r>
      <w:r>
        <w:rPr>
          <w:spacing w:val="-2"/>
        </w:rPr>
        <w:t>If</w:t>
      </w:r>
      <w:r>
        <w:rPr>
          <w:spacing w:val="-11"/>
        </w:rPr>
        <w:t> </w:t>
      </w:r>
      <w:r>
        <w:rPr>
          <w:spacing w:val="-2"/>
        </w:rPr>
        <w:t>the</w:t>
      </w:r>
      <w:r>
        <w:rPr>
          <w:spacing w:val="-12"/>
        </w:rPr>
        <w:t> </w:t>
      </w:r>
      <w:r>
        <w:rPr>
          <w:spacing w:val="-2"/>
        </w:rPr>
        <w:t>function</w:t>
      </w:r>
      <w:r>
        <w:rPr>
          <w:spacing w:val="-12"/>
        </w:rPr>
        <w:t> </w:t>
      </w:r>
      <w:r>
        <w:rPr>
          <w:spacing w:val="-2"/>
        </w:rPr>
        <w:t>mentioned</w:t>
      </w:r>
      <w:r>
        <w:rPr>
          <w:spacing w:val="-12"/>
        </w:rPr>
        <w:t> </w:t>
      </w:r>
      <w:r>
        <w:rPr>
          <w:spacing w:val="-2"/>
        </w:rPr>
        <w:t>abov</w:t>
      </w:r>
      <w:r>
        <w:rPr>
          <w:spacing w:val="-2"/>
        </w:rPr>
        <w:t>e</w:t>
      </w:r>
      <w:r>
        <w:rPr>
          <w:spacing w:val="-2"/>
        </w:rPr>
        <w:t> </w:t>
      </w:r>
      <w:r>
        <w:rPr>
          <w:w w:val="90"/>
        </w:rPr>
        <w:t>returns true, the error indicates that the provided file or directory doe</w:t>
      </w:r>
      <w:r>
        <w:rPr>
          <w:w w:val="90"/>
        </w:rPr>
        <w:t>s</w:t>
      </w:r>
      <w:r>
        <w:rPr/>
        <w:t> not already exist; if it returns false, the error indicates that the sup</w:t>
      </w:r>
      <w:r>
        <w:rPr/>
        <w:softHyphen/>
      </w:r>
      <w:r>
        <w:rPr/>
      </w:r>
      <w:r>
        <w:rPr>
          <w:spacing w:val="-2"/>
        </w:rPr>
        <w:t>plied</w:t>
      </w:r>
      <w:r>
        <w:rPr>
          <w:spacing w:val="-10"/>
        </w:rPr>
        <w:t> </w:t>
      </w:r>
      <w:r>
        <w:rPr>
          <w:spacing w:val="-2"/>
        </w:rPr>
        <w:t>file</w:t>
      </w:r>
      <w:r>
        <w:rPr>
          <w:spacing w:val="-10"/>
        </w:rPr>
        <w:t> </w:t>
      </w:r>
      <w:r>
        <w:rPr>
          <w:spacing w:val="-2"/>
        </w:rPr>
        <w:t>or</w:t>
      </w:r>
      <w:r>
        <w:rPr>
          <w:spacing w:val="-10"/>
        </w:rPr>
        <w:t> </w:t>
      </w:r>
      <w:r>
        <w:rPr>
          <w:spacing w:val="-2"/>
        </w:rPr>
        <w:t>directory</w:t>
      </w:r>
      <w:r>
        <w:rPr>
          <w:spacing w:val="-10"/>
        </w:rPr>
        <w:t> </w:t>
      </w:r>
      <w:r>
        <w:rPr>
          <w:spacing w:val="-2"/>
        </w:rPr>
        <w:t>does</w:t>
      </w:r>
      <w:r>
        <w:rPr>
          <w:spacing w:val="-10"/>
        </w:rPr>
        <w:t> </w:t>
      </w:r>
      <w:r>
        <w:rPr>
          <w:spacing w:val="-2"/>
        </w:rPr>
        <w:t>exist.</w:t>
      </w:r>
      <w:r>
        <w:rPr>
          <w:spacing w:val="-10"/>
        </w:rPr>
        <w:t> </w:t>
      </w:r>
      <w:r>
        <w:rPr>
          <w:spacing w:val="-2"/>
        </w:rPr>
        <w:t>This</w:t>
      </w:r>
      <w:r>
        <w:rPr>
          <w:spacing w:val="-10"/>
        </w:rPr>
        <w:t> </w:t>
      </w:r>
      <w:r>
        <w:rPr>
          <w:spacing w:val="-2"/>
        </w:rPr>
        <w:t>protocol</w:t>
      </w:r>
      <w:r>
        <w:rPr>
          <w:spacing w:val="-10"/>
        </w:rPr>
        <w:t> </w:t>
      </w:r>
      <w:r>
        <w:rPr>
          <w:spacing w:val="-2"/>
        </w:rPr>
        <w:t>is</w:t>
      </w:r>
      <w:r>
        <w:rPr>
          <w:spacing w:val="-10"/>
        </w:rPr>
        <w:t> </w:t>
      </w:r>
      <w:r>
        <w:rPr>
          <w:spacing w:val="-2"/>
        </w:rPr>
        <w:t>likewise</w:t>
      </w:r>
      <w:r>
        <w:rPr>
          <w:spacing w:val="-10"/>
        </w:rPr>
        <w:t> </w:t>
      </w:r>
      <w:r>
        <w:rPr>
          <w:spacing w:val="-2"/>
        </w:rPr>
        <w:t>satisfied</w:t>
      </w:r>
      <w:r>
        <w:rPr>
          <w:spacing w:val="-10"/>
        </w:rPr>
        <w:t> </w:t>
      </w:r>
      <w:r>
        <w:rPr>
          <w:spacing w:val="-2"/>
        </w:rPr>
        <w:t>b</w:t>
      </w:r>
      <w:r>
        <w:rPr>
          <w:spacing w:val="-2"/>
        </w:rPr>
        <w:t>y</w:t>
      </w:r>
      <w:r>
        <w:rPr>
          <w:spacing w:val="-2"/>
        </w:rPr>
        <w:t> </w:t>
      </w:r>
      <w:r>
        <w:rPr>
          <w:spacing w:val="-6"/>
        </w:rPr>
        <w:t>ErrNotExist and numerous syscall faults. We must import the os pack</w:t>
      </w:r>
      <w:r>
        <w:rPr>
          <w:spacing w:val="-6"/>
        </w:rPr>
        <w:softHyphen/>
      </w:r>
      <w:r>
        <w:rPr>
          <w:spacing w:val="-6"/>
        </w:rPr>
      </w:r>
      <w:r>
        <w:rPr>
          <w:w w:val="90"/>
        </w:rPr>
        <w:t>age in our code to utilize the IsNotExist() function since it is mentione</w:t>
      </w:r>
      <w:r>
        <w:rPr>
          <w:w w:val="90"/>
        </w:rPr>
        <w:t>d</w:t>
      </w:r>
      <w:r>
        <w:rPr>
          <w:spacing w:val="80"/>
          <w:w w:val="150"/>
        </w:rPr>
        <w:t> </w:t>
      </w:r>
      <w:r>
        <w:rPr/>
        <w:t>in the os package.</w:t>
      </w:r>
    </w:p>
    <w:p>
      <w:pPr>
        <w:pStyle w:val="BodyText"/>
        <w:spacing w:after="0" w:line="225" w:lineRule="auto"/>
        <w:jc w:val="both"/>
        <w:sectPr>
          <w:pgSz w:w="8850" w:h="13270"/>
          <w:pgMar w:header="682" w:footer="0" w:top="920" w:bottom="280" w:left="992" w:right="992"/>
        </w:sectPr>
      </w:pPr>
    </w:p>
    <w:p>
      <w:pPr>
        <w:pStyle w:val="BodyText"/>
        <w:spacing w:before="31"/>
      </w:pPr>
    </w:p>
    <w:p>
      <w:pPr>
        <w:pStyle w:val="Heading4"/>
      </w:pPr>
      <w:bookmarkStart w:name="_bookmark56" w:id="98"/>
      <w:bookmarkEnd w:id="98"/>
      <w:r>
        <w:rPr>
          <w:b w:val="0"/>
        </w:rPr>
      </w:r>
      <w:r>
        <w:rPr>
          <w:spacing w:val="-2"/>
        </w:rPr>
        <w:t>Syntax:</w:t>
      </w:r>
    </w:p>
    <w:p>
      <w:pPr>
        <w:spacing w:before="162"/>
        <w:ind w:left="418" w:right="0" w:firstLine="0"/>
        <w:jc w:val="left"/>
        <w:rPr>
          <w:rFonts w:ascii="Courier New"/>
          <w:sz w:val="20"/>
        </w:rPr>
      </w:pPr>
      <w:r>
        <w:rPr>
          <w:rFonts w:ascii="Courier New"/>
          <w:sz w:val="20"/>
        </w:rPr>
        <w:t>func</w:t>
      </w:r>
      <w:r>
        <w:rPr>
          <w:rFonts w:ascii="Courier New"/>
          <w:spacing w:val="-11"/>
          <w:sz w:val="20"/>
        </w:rPr>
        <w:t> </w:t>
      </w:r>
      <w:r>
        <w:rPr>
          <w:rFonts w:ascii="Courier New"/>
          <w:sz w:val="20"/>
        </w:rPr>
        <w:t>IsNotExist(es</w:t>
      </w:r>
      <w:r>
        <w:rPr>
          <w:rFonts w:ascii="Courier New"/>
          <w:spacing w:val="-10"/>
          <w:sz w:val="20"/>
        </w:rPr>
        <w:t> </w:t>
      </w:r>
      <w:r>
        <w:rPr>
          <w:rFonts w:ascii="Courier New"/>
          <w:sz w:val="20"/>
        </w:rPr>
        <w:t>error)</w:t>
      </w:r>
      <w:r>
        <w:rPr>
          <w:rFonts w:ascii="Courier New"/>
          <w:spacing w:val="-10"/>
          <w:sz w:val="20"/>
        </w:rPr>
        <w:t> </w:t>
      </w:r>
      <w:r>
        <w:rPr>
          <w:rFonts w:ascii="Courier New"/>
          <w:spacing w:val="-4"/>
          <w:sz w:val="20"/>
        </w:rPr>
        <w:t>bool</w:t>
      </w:r>
    </w:p>
    <w:p>
      <w:pPr>
        <w:pStyle w:val="BodyText"/>
        <w:spacing w:before="82"/>
        <w:rPr>
          <w:rFonts w:ascii="Courier New"/>
          <w:sz w:val="20"/>
        </w:rPr>
      </w:pPr>
    </w:p>
    <w:p>
      <w:pPr>
        <w:pStyle w:val="Heading4"/>
        <w:spacing w:before="1"/>
      </w:pPr>
      <w:r>
        <w:rPr>
          <w:spacing w:val="-2"/>
        </w:rPr>
        <w:t>Example:</w:t>
      </w:r>
    </w:p>
    <w:p>
      <w:pPr>
        <w:spacing w:line="268" w:lineRule="auto" w:before="162"/>
        <w:ind w:left="418"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before="1"/>
        <w:ind w:left="898" w:right="0" w:firstLine="0"/>
        <w:jc w:val="left"/>
        <w:rPr>
          <w:rFonts w:ascii="Courier New"/>
          <w:sz w:val="20"/>
        </w:rPr>
      </w:pPr>
      <w:r>
        <w:rPr>
          <w:rFonts w:ascii="Courier New"/>
          <w:spacing w:val="-2"/>
          <w:sz w:val="20"/>
        </w:rPr>
        <w:t>"log"</w:t>
      </w:r>
    </w:p>
    <w:p>
      <w:pPr>
        <w:spacing w:before="28"/>
        <w:ind w:left="898" w:right="0" w:firstLine="0"/>
        <w:jc w:val="left"/>
        <w:rPr>
          <w:rFonts w:ascii="Courier New"/>
          <w:sz w:val="20"/>
        </w:rPr>
      </w:pPr>
      <w:r>
        <w:rPr>
          <w:rFonts w:ascii="Courier New"/>
          <w:spacing w:val="-4"/>
          <w:sz w:val="20"/>
        </w:rPr>
        <w:t>"os"</w:t>
      </w:r>
    </w:p>
    <w:p>
      <w:pPr>
        <w:spacing w:before="28"/>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var</w:t>
      </w:r>
      <w:r>
        <w:rPr>
          <w:rFonts w:ascii="Courier New"/>
          <w:spacing w:val="-5"/>
          <w:sz w:val="20"/>
        </w:rPr>
        <w:t> </w:t>
      </w:r>
      <w:r>
        <w:rPr>
          <w:rFonts w:ascii="Courier New"/>
          <w:spacing w:val="-10"/>
          <w:sz w:val="20"/>
        </w:rPr>
        <w:t>(</w:t>
      </w:r>
    </w:p>
    <w:p>
      <w:pPr>
        <w:spacing w:line="268" w:lineRule="auto" w:before="25"/>
        <w:ind w:left="898" w:right="3509" w:firstLine="0"/>
        <w:jc w:val="left"/>
        <w:rPr>
          <w:rFonts w:ascii="Courier New"/>
          <w:sz w:val="20"/>
        </w:rPr>
      </w:pPr>
      <w:r>
        <w:rPr>
          <w:rFonts w:ascii="Courier New"/>
          <w:sz w:val="20"/>
        </w:rPr>
        <w:t>myfile</w:t>
      </w:r>
      <w:r>
        <w:rPr>
          <w:rFonts w:ascii="Courier New"/>
          <w:spacing w:val="-32"/>
          <w:sz w:val="20"/>
        </w:rPr>
        <w:t> </w:t>
      </w:r>
      <w:r>
        <w:rPr>
          <w:rFonts w:ascii="Courier New"/>
          <w:sz w:val="20"/>
        </w:rPr>
        <w:t>*os.FileInf</w:t>
      </w:r>
      <w:r>
        <w:rPr>
          <w:rFonts w:ascii="Courier New"/>
          <w:sz w:val="20"/>
        </w:rPr>
        <w:t>o</w:t>
      </w:r>
      <w:r>
        <w:rPr>
          <w:rFonts w:ascii="Courier New"/>
          <w:sz w:val="20"/>
        </w:rPr>
        <w:t> es</w:t>
      </w:r>
      <w:r>
        <w:rPr>
          <w:rFonts w:ascii="Courier New"/>
          <w:spacing w:val="40"/>
          <w:sz w:val="20"/>
        </w:rPr>
        <w:t> </w:t>
      </w:r>
      <w:r>
        <w:rPr>
          <w:rFonts w:ascii="Courier New"/>
          <w:sz w:val="20"/>
        </w:rPr>
        <w:t>error</w:t>
      </w:r>
    </w:p>
    <w:p>
      <w:pPr>
        <w:spacing w:before="5"/>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line="268" w:lineRule="auto" w:before="28"/>
        <w:ind w:left="418" w:right="165" w:firstLine="480"/>
        <w:jc w:val="left"/>
        <w:rPr>
          <w:rFonts w:ascii="Courier New"/>
          <w:sz w:val="20"/>
        </w:rPr>
      </w:pPr>
      <w:r>
        <w:rPr>
          <w:rFonts w:ascii="Courier New"/>
          <w:sz w:val="20"/>
        </w:rPr>
        <w:t>//</w:t>
      </w:r>
      <w:r>
        <w:rPr>
          <w:rFonts w:ascii="Courier New"/>
          <w:spacing w:val="-6"/>
          <w:sz w:val="20"/>
        </w:rPr>
        <w:t> </w:t>
      </w:r>
      <w:r>
        <w:rPr>
          <w:rFonts w:ascii="Courier New"/>
          <w:sz w:val="20"/>
        </w:rPr>
        <w:t>The</w:t>
      </w:r>
      <w:r>
        <w:rPr>
          <w:rFonts w:ascii="Courier New"/>
          <w:spacing w:val="-6"/>
          <w:sz w:val="20"/>
        </w:rPr>
        <w:t> </w:t>
      </w:r>
      <w:r>
        <w:rPr>
          <w:rFonts w:ascii="Courier New"/>
          <w:sz w:val="20"/>
        </w:rPr>
        <w:t>Stat()</w:t>
      </w:r>
      <w:r>
        <w:rPr>
          <w:rFonts w:ascii="Courier New"/>
          <w:spacing w:val="-6"/>
          <w:sz w:val="20"/>
        </w:rPr>
        <w:t> </w:t>
      </w:r>
      <w:r>
        <w:rPr>
          <w:rFonts w:ascii="Courier New"/>
          <w:sz w:val="20"/>
        </w:rPr>
        <w:t>method</w:t>
      </w:r>
      <w:r>
        <w:rPr>
          <w:rFonts w:ascii="Courier New"/>
          <w:spacing w:val="-6"/>
          <w:sz w:val="20"/>
        </w:rPr>
        <w:t> </w:t>
      </w:r>
      <w:r>
        <w:rPr>
          <w:rFonts w:ascii="Courier New"/>
          <w:sz w:val="20"/>
        </w:rPr>
        <w:t>returns</w:t>
      </w:r>
      <w:r>
        <w:rPr>
          <w:rFonts w:ascii="Courier New"/>
          <w:spacing w:val="-6"/>
          <w:sz w:val="20"/>
        </w:rPr>
        <w:t> </w:t>
      </w:r>
      <w:r>
        <w:rPr>
          <w:rFonts w:ascii="Courier New"/>
          <w:sz w:val="20"/>
        </w:rPr>
        <w:t>file</w:t>
      </w:r>
      <w:r>
        <w:rPr>
          <w:rFonts w:ascii="Courier New"/>
          <w:spacing w:val="-6"/>
          <w:sz w:val="20"/>
        </w:rPr>
        <w:t> </w:t>
      </w:r>
      <w:r>
        <w:rPr>
          <w:rFonts w:ascii="Courier New"/>
          <w:sz w:val="20"/>
        </w:rPr>
        <w:t>information</w:t>
      </w:r>
      <w:r>
        <w:rPr>
          <w:rFonts w:ascii="Courier New"/>
          <w:sz w:val="20"/>
        </w:rPr>
        <w:t>,</w:t>
      </w:r>
      <w:r>
        <w:rPr>
          <w:rFonts w:ascii="Courier New"/>
          <w:sz w:val="20"/>
        </w:rPr>
        <w:t> and if there is no file, it gives error.</w:t>
      </w:r>
    </w:p>
    <w:p>
      <w:pPr>
        <w:spacing w:line="268" w:lineRule="auto" w:before="2"/>
        <w:ind w:left="898" w:right="1880" w:firstLine="0"/>
        <w:jc w:val="left"/>
        <w:rPr>
          <w:rFonts w:ascii="Courier New"/>
          <w:sz w:val="20"/>
        </w:rPr>
      </w:pPr>
      <w:r>
        <w:rPr>
          <w:rFonts w:ascii="Courier New"/>
          <w:sz w:val="20"/>
        </w:rPr>
        <w:t>myfile,</w:t>
      </w:r>
      <w:r>
        <w:rPr>
          <w:rFonts w:ascii="Courier New"/>
          <w:spacing w:val="-11"/>
          <w:sz w:val="20"/>
        </w:rPr>
        <w:t> </w:t>
      </w:r>
      <w:r>
        <w:rPr>
          <w:rFonts w:ascii="Courier New"/>
          <w:sz w:val="20"/>
        </w:rPr>
        <w:t>es</w:t>
      </w:r>
      <w:r>
        <w:rPr>
          <w:rFonts w:ascii="Courier New"/>
          <w:spacing w:val="-11"/>
          <w:sz w:val="20"/>
        </w:rPr>
        <w:t> </w:t>
      </w:r>
      <w:r>
        <w:rPr>
          <w:rFonts w:ascii="Courier New"/>
          <w:sz w:val="20"/>
        </w:rPr>
        <w:t>:=</w:t>
      </w:r>
      <w:r>
        <w:rPr>
          <w:rFonts w:ascii="Courier New"/>
          <w:spacing w:val="-11"/>
          <w:sz w:val="20"/>
        </w:rPr>
        <w:t> </w:t>
      </w:r>
      <w:r>
        <w:rPr>
          <w:rFonts w:ascii="Courier New"/>
          <w:sz w:val="20"/>
        </w:rPr>
        <w:t>os.Stat("heyy.txt"</w:t>
      </w:r>
      <w:r>
        <w:rPr>
          <w:rFonts w:ascii="Courier New"/>
          <w:sz w:val="20"/>
        </w:rPr>
        <w:t>)</w:t>
      </w:r>
      <w:r>
        <w:rPr>
          <w:rFonts w:ascii="Courier New"/>
          <w:sz w:val="20"/>
        </w:rPr>
        <w:t> if es != nil {</w:t>
      </w:r>
    </w:p>
    <w:p>
      <w:pPr>
        <w:spacing w:line="268" w:lineRule="auto" w:before="1"/>
        <w:ind w:left="418" w:right="1160" w:firstLine="720"/>
        <w:jc w:val="left"/>
        <w:rPr>
          <w:rFonts w:ascii="Courier New"/>
          <w:sz w:val="20"/>
        </w:rPr>
      </w:pPr>
      <w:r>
        <w:rPr>
          <w:rFonts w:ascii="Courier New"/>
          <w:sz w:val="20"/>
        </w:rPr>
        <w:t>// Using the IsNotExist() method </w:t>
      </w:r>
      <w:r>
        <w:rPr>
          <w:rFonts w:ascii="Courier New"/>
          <w:sz w:val="20"/>
        </w:rPr>
        <w:t>to</w:t>
      </w:r>
      <w:r>
        <w:rPr>
          <w:rFonts w:ascii="Courier New"/>
          <w:sz w:val="20"/>
        </w:rPr>
        <w:t> determine</w:t>
      </w:r>
      <w:r>
        <w:rPr>
          <w:rFonts w:ascii="Courier New"/>
          <w:spacing w:val="-5"/>
          <w:sz w:val="20"/>
        </w:rPr>
        <w:t> </w:t>
      </w:r>
      <w:r>
        <w:rPr>
          <w:rFonts w:ascii="Courier New"/>
          <w:sz w:val="20"/>
        </w:rPr>
        <w:t>whether</w:t>
      </w:r>
      <w:r>
        <w:rPr>
          <w:rFonts w:ascii="Courier New"/>
          <w:spacing w:val="-5"/>
          <w:sz w:val="20"/>
        </w:rPr>
        <w:t> </w:t>
      </w:r>
      <w:r>
        <w:rPr>
          <w:rFonts w:ascii="Courier New"/>
          <w:sz w:val="20"/>
        </w:rPr>
        <w:t>a</w:t>
      </w:r>
      <w:r>
        <w:rPr>
          <w:rFonts w:ascii="Courier New"/>
          <w:spacing w:val="-5"/>
          <w:sz w:val="20"/>
        </w:rPr>
        <w:t> </w:t>
      </w:r>
      <w:r>
        <w:rPr>
          <w:rFonts w:ascii="Courier New"/>
          <w:sz w:val="20"/>
        </w:rPr>
        <w:t>given</w:t>
      </w:r>
      <w:r>
        <w:rPr>
          <w:rFonts w:ascii="Courier New"/>
          <w:spacing w:val="-5"/>
          <w:sz w:val="20"/>
        </w:rPr>
        <w:t> </w:t>
      </w:r>
      <w:r>
        <w:rPr>
          <w:rFonts w:ascii="Courier New"/>
          <w:sz w:val="20"/>
        </w:rPr>
        <w:t>file</w:t>
      </w:r>
      <w:r>
        <w:rPr>
          <w:rFonts w:ascii="Courier New"/>
          <w:spacing w:val="-5"/>
          <w:sz w:val="20"/>
        </w:rPr>
        <w:t> </w:t>
      </w:r>
      <w:r>
        <w:rPr>
          <w:rFonts w:ascii="Courier New"/>
          <w:sz w:val="20"/>
        </w:rPr>
        <w:t>exists</w:t>
      </w:r>
      <w:r>
        <w:rPr>
          <w:rFonts w:ascii="Courier New"/>
          <w:spacing w:val="-5"/>
          <w:sz w:val="20"/>
        </w:rPr>
        <w:t> </w:t>
      </w:r>
      <w:r>
        <w:rPr>
          <w:rFonts w:ascii="Courier New"/>
          <w:sz w:val="20"/>
        </w:rPr>
        <w:t>or</w:t>
      </w:r>
      <w:r>
        <w:rPr>
          <w:rFonts w:ascii="Courier New"/>
          <w:spacing w:val="-5"/>
          <w:sz w:val="20"/>
        </w:rPr>
        <w:t> </w:t>
      </w:r>
      <w:r>
        <w:rPr>
          <w:rFonts w:ascii="Courier New"/>
          <w:sz w:val="20"/>
        </w:rPr>
        <w:t>not</w:t>
      </w:r>
    </w:p>
    <w:p>
      <w:pPr>
        <w:spacing w:line="268" w:lineRule="auto" w:before="0"/>
        <w:ind w:left="1858" w:right="1160" w:hanging="480"/>
        <w:jc w:val="left"/>
        <w:rPr>
          <w:rFonts w:ascii="Courier New"/>
          <w:sz w:val="20"/>
        </w:rPr>
      </w:pPr>
      <w:r>
        <w:rPr>
          <w:rFonts w:ascii="Courier New"/>
          <w:sz w:val="20"/>
        </w:rPr>
        <w:t>if os.IsNotExist(es) </w:t>
      </w:r>
      <w:r>
        <w:rPr>
          <w:rFonts w:ascii="Courier New"/>
          <w:sz w:val="20"/>
        </w:rPr>
        <w:t>{</w:t>
      </w:r>
      <w:r>
        <w:rPr>
          <w:rFonts w:ascii="Courier New"/>
          <w:sz w:val="20"/>
        </w:rPr>
        <w:t> log.Fatal("File</w:t>
      </w:r>
      <w:r>
        <w:rPr>
          <w:rFonts w:ascii="Courier New"/>
          <w:spacing w:val="-11"/>
          <w:sz w:val="20"/>
        </w:rPr>
        <w:t> </w:t>
      </w:r>
      <w:r>
        <w:rPr>
          <w:rFonts w:ascii="Courier New"/>
          <w:sz w:val="20"/>
        </w:rPr>
        <w:t>was</w:t>
      </w:r>
      <w:r>
        <w:rPr>
          <w:rFonts w:ascii="Courier New"/>
          <w:spacing w:val="-11"/>
          <w:sz w:val="20"/>
        </w:rPr>
        <w:t> </w:t>
      </w:r>
      <w:r>
        <w:rPr>
          <w:rFonts w:ascii="Courier New"/>
          <w:sz w:val="20"/>
        </w:rPr>
        <w:t>not</w:t>
      </w:r>
      <w:r>
        <w:rPr>
          <w:rFonts w:ascii="Courier New"/>
          <w:spacing w:val="-11"/>
          <w:sz w:val="20"/>
        </w:rPr>
        <w:t> </w:t>
      </w:r>
      <w:r>
        <w:rPr>
          <w:rFonts w:ascii="Courier New"/>
          <w:sz w:val="20"/>
        </w:rPr>
        <w:t>found")</w:t>
      </w:r>
    </w:p>
    <w:p>
      <w:pPr>
        <w:spacing w:before="3"/>
        <w:ind w:left="1378" w:right="0" w:firstLine="0"/>
        <w:jc w:val="left"/>
        <w:rPr>
          <w:rFonts w:ascii="Courier New"/>
          <w:sz w:val="20"/>
        </w:rPr>
      </w:pPr>
      <w:r>
        <w:rPr>
          <w:rFonts w:ascii="Courier New"/>
          <w:spacing w:val="-10"/>
          <w:sz w:val="20"/>
        </w:rPr>
        <w:t>}</w:t>
      </w:r>
    </w:p>
    <w:p>
      <w:pPr>
        <w:spacing w:before="28"/>
        <w:ind w:left="898" w:right="0" w:firstLine="0"/>
        <w:jc w:val="left"/>
        <w:rPr>
          <w:rFonts w:ascii="Courier New"/>
          <w:sz w:val="20"/>
        </w:rPr>
      </w:pPr>
      <w:r>
        <w:rPr>
          <w:rFonts w:ascii="Courier New"/>
          <w:spacing w:val="-10"/>
          <w:sz w:val="20"/>
        </w:rPr>
        <w:t>}</w:t>
      </w:r>
    </w:p>
    <w:p>
      <w:pPr>
        <w:spacing w:line="268" w:lineRule="auto" w:before="28"/>
        <w:ind w:left="898" w:right="2600" w:firstLine="0"/>
        <w:jc w:val="left"/>
        <w:rPr>
          <w:rFonts w:ascii="Courier New"/>
          <w:sz w:val="20"/>
        </w:rPr>
      </w:pPr>
      <w:r>
        <w:rPr>
          <w:rFonts w:ascii="Courier New"/>
          <w:spacing w:val="-2"/>
          <w:sz w:val="20"/>
        </w:rPr>
        <w:t>log.Println("File-</w:t>
      </w:r>
      <w:r>
        <w:rPr>
          <w:rFonts w:ascii="Courier New"/>
          <w:spacing w:val="-2"/>
          <w:sz w:val="20"/>
        </w:rPr>
        <w:t>Exist")</w:t>
      </w:r>
      <w:r>
        <w:rPr>
          <w:rFonts w:ascii="Courier New"/>
          <w:spacing w:val="-2"/>
          <w:sz w:val="20"/>
        </w:rPr>
        <w:t> log.Println("File-</w:t>
      </w:r>
      <w:r>
        <w:rPr>
          <w:rFonts w:ascii="Courier New"/>
          <w:spacing w:val="-2"/>
          <w:sz w:val="20"/>
        </w:rPr>
        <w:t>Details:")</w:t>
      </w:r>
    </w:p>
    <w:p>
      <w:pPr>
        <w:spacing w:line="268" w:lineRule="auto" w:before="2"/>
        <w:ind w:left="898" w:right="0" w:firstLine="0"/>
        <w:jc w:val="left"/>
        <w:rPr>
          <w:rFonts w:ascii="Courier New"/>
          <w:sz w:val="20"/>
        </w:rPr>
      </w:pPr>
      <w:r>
        <w:rPr>
          <w:rFonts w:ascii="Courier New"/>
          <w:sz w:val="20"/>
        </w:rPr>
        <w:t>log.Println("The</w:t>
      </w:r>
      <w:r>
        <w:rPr>
          <w:rFonts w:ascii="Courier New"/>
          <w:spacing w:val="-9"/>
          <w:sz w:val="20"/>
        </w:rPr>
        <w:t> </w:t>
      </w:r>
      <w:r>
        <w:rPr>
          <w:rFonts w:ascii="Courier New"/>
          <w:sz w:val="20"/>
        </w:rPr>
        <w:t>Name</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myfile.Name()</w:t>
      </w:r>
      <w:r>
        <w:rPr>
          <w:rFonts w:ascii="Courier New"/>
          <w:sz w:val="20"/>
        </w:rPr>
        <w:t>)</w:t>
      </w:r>
      <w:r>
        <w:rPr>
          <w:rFonts w:ascii="Courier New"/>
          <w:sz w:val="20"/>
        </w:rPr>
        <w:t> log.Println("The</w:t>
      </w:r>
      <w:r>
        <w:rPr>
          <w:rFonts w:ascii="Courier New"/>
          <w:spacing w:val="-11"/>
          <w:sz w:val="20"/>
        </w:rPr>
        <w:t> </w:t>
      </w:r>
      <w:r>
        <w:rPr>
          <w:rFonts w:ascii="Courier New"/>
          <w:sz w:val="20"/>
        </w:rPr>
        <w:t>Size</w:t>
      </w:r>
      <w:r>
        <w:rPr>
          <w:rFonts w:ascii="Courier New"/>
          <w:spacing w:val="-8"/>
          <w:sz w:val="20"/>
        </w:rPr>
        <w:t> </w:t>
      </w:r>
      <w:r>
        <w:rPr>
          <w:rFonts w:ascii="Courier New"/>
          <w:sz w:val="20"/>
        </w:rPr>
        <w:t>is:</w:t>
      </w:r>
      <w:r>
        <w:rPr>
          <w:rFonts w:ascii="Courier New"/>
          <w:spacing w:val="-9"/>
          <w:sz w:val="20"/>
        </w:rPr>
        <w:t> </w:t>
      </w:r>
      <w:r>
        <w:rPr>
          <w:rFonts w:ascii="Courier New"/>
          <w:sz w:val="20"/>
        </w:rPr>
        <w:t>",</w:t>
      </w:r>
      <w:r>
        <w:rPr>
          <w:rFonts w:ascii="Courier New"/>
          <w:spacing w:val="-8"/>
          <w:sz w:val="20"/>
        </w:rPr>
        <w:t> </w:t>
      </w:r>
      <w:r>
        <w:rPr>
          <w:rFonts w:ascii="Courier New"/>
          <w:spacing w:val="-2"/>
          <w:sz w:val="20"/>
        </w:rPr>
        <w:t>myfile.Size())</w:t>
      </w:r>
    </w:p>
    <w:p>
      <w:pPr>
        <w:spacing w:before="1"/>
        <w:ind w:left="418" w:right="0" w:firstLine="0"/>
        <w:jc w:val="left"/>
        <w:rPr>
          <w:rFonts w:ascii="Courier New"/>
          <w:sz w:val="20"/>
        </w:rPr>
      </w:pPr>
      <w:r>
        <w:rPr>
          <w:rFonts w:ascii="Courier New"/>
          <w:spacing w:val="-10"/>
          <w:sz w:val="20"/>
        </w:rPr>
        <w:t>}</w:t>
      </w:r>
    </w:p>
    <w:p>
      <w:pPr>
        <w:pStyle w:val="Heading3"/>
        <w:spacing w:before="187"/>
        <w:jc w:val="both"/>
      </w:pPr>
      <w:r>
        <w:rPr/>
        <mc:AlternateContent>
          <mc:Choice Requires="wps">
            <w:drawing>
              <wp:anchor distT="0" distB="0" distL="0" distR="0" allowOverlap="1" layoutInCell="1" locked="0" behindDoc="1" simplePos="0" relativeHeight="487604224">
                <wp:simplePos x="0" y="0"/>
                <wp:positionH relativeFrom="page">
                  <wp:posOffset>742950</wp:posOffset>
                </wp:positionH>
                <wp:positionV relativeFrom="paragraph">
                  <wp:posOffset>314777</wp:posOffset>
                </wp:positionV>
                <wp:extent cx="4130675"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4.785629pt;width:325.25pt;height:.1pt;mso-position-horizontal-relative:page;mso-position-vertical-relative:paragraph;z-index:-15712256;mso-wrap-distance-left:0;mso-wrap-distance-right:0" id="docshape29" coordorigin="1170,496" coordsize="6505,0" path="m1170,496l7674,496e" filled="false" stroked="true" strokeweight=".5pt" strokecolor="#000000">
                <v:path arrowok="t"/>
                <v:stroke dashstyle="solid"/>
                <w10:wrap type="topAndBottom"/>
              </v:shape>
            </w:pict>
          </mc:Fallback>
        </mc:AlternateContent>
      </w:r>
      <w:bookmarkStart w:name="HOW TO MAKE A DIRECTORY IN Go" w:id="99"/>
      <w:bookmarkEnd w:id="99"/>
      <w:r>
        <w:rPr/>
      </w:r>
      <w:bookmarkStart w:name="_bookmark55" w:id="100"/>
      <w:bookmarkEnd w:id="100"/>
      <w:r>
        <w:rPr/>
      </w:r>
      <w:r>
        <w:rPr/>
        <w:t>HOW</w:t>
      </w:r>
      <w:r>
        <w:rPr>
          <w:spacing w:val="-11"/>
        </w:rPr>
        <w:t> </w:t>
      </w:r>
      <w:r>
        <w:rPr/>
        <w:t>TO</w:t>
      </w:r>
      <w:r>
        <w:rPr>
          <w:spacing w:val="-11"/>
        </w:rPr>
        <w:t> </w:t>
      </w:r>
      <w:r>
        <w:rPr/>
        <w:t>MAKE</w:t>
      </w:r>
      <w:r>
        <w:rPr>
          <w:spacing w:val="-11"/>
        </w:rPr>
        <w:t> </w:t>
      </w:r>
      <w:r>
        <w:rPr/>
        <w:t>A</w:t>
      </w:r>
      <w:r>
        <w:rPr>
          <w:spacing w:val="-10"/>
        </w:rPr>
        <w:t> </w:t>
      </w:r>
      <w:r>
        <w:rPr/>
        <w:t>DIRECTORY</w:t>
      </w:r>
      <w:r>
        <w:rPr>
          <w:spacing w:val="-11"/>
        </w:rPr>
        <w:t> </w:t>
      </w:r>
      <w:r>
        <w:rPr/>
        <w:t>IN</w:t>
      </w:r>
      <w:r>
        <w:rPr>
          <w:spacing w:val="-11"/>
        </w:rPr>
        <w:t> </w:t>
      </w:r>
      <w:r>
        <w:rPr>
          <w:spacing w:val="-5"/>
        </w:rPr>
        <w:t>Go</w:t>
      </w:r>
    </w:p>
    <w:p>
      <w:pPr>
        <w:pStyle w:val="BodyText"/>
        <w:spacing w:line="225" w:lineRule="auto" w:before="23"/>
        <w:ind w:left="177" w:right="177"/>
        <w:jc w:val="both"/>
      </w:pPr>
      <w:r>
        <w:rPr>
          <w:w w:val="90"/>
        </w:rPr>
        <w:t>To construct a single directory in Go, use the os.Mkdir() function. To cre</w:t>
      </w:r>
      <w:r>
        <w:rPr>
          <w:w w:val="90"/>
        </w:rPr>
        <w:softHyphen/>
      </w:r>
      <w:r>
        <w:rPr>
          <w:w w:val="90"/>
        </w:rPr>
        <w:t>ate a folder hierarchy, use os.MkdirAll() (nested directories). Both meth</w:t>
      </w:r>
      <w:r>
        <w:rPr>
          <w:w w:val="90"/>
        </w:rPr>
        <w:softHyphen/>
      </w:r>
      <w:r>
        <w:rPr>
          <w:w w:val="90"/>
        </w:rPr>
        <w:t>ods need a path and the folder’s access bits as parameters.</w:t>
      </w:r>
    </w:p>
    <w:p>
      <w:pPr>
        <w:pStyle w:val="BodyText"/>
        <w:spacing w:line="286" w:lineRule="exact"/>
        <w:ind w:left="418"/>
        <w:jc w:val="both"/>
      </w:pPr>
      <w:r>
        <w:rPr>
          <w:w w:val="90"/>
        </w:rPr>
        <w:t>Make</w:t>
      </w:r>
      <w:r>
        <w:rPr>
          <w:spacing w:val="-4"/>
          <w:w w:val="90"/>
        </w:rPr>
        <w:t> </w:t>
      </w:r>
      <w:r>
        <w:rPr>
          <w:w w:val="90"/>
        </w:rPr>
        <w:t>a</w:t>
      </w:r>
      <w:r>
        <w:rPr>
          <w:spacing w:val="-3"/>
          <w:w w:val="90"/>
        </w:rPr>
        <w:t> </w:t>
      </w:r>
      <w:r>
        <w:rPr>
          <w:w w:val="90"/>
        </w:rPr>
        <w:t>single</w:t>
      </w:r>
      <w:r>
        <w:rPr>
          <w:spacing w:val="-3"/>
          <w:w w:val="90"/>
        </w:rPr>
        <w:t> </w:t>
      </w:r>
      <w:r>
        <w:rPr>
          <w:spacing w:val="-2"/>
          <w:w w:val="90"/>
        </w:rPr>
        <w:t>directory:</w:t>
      </w:r>
    </w:p>
    <w:p>
      <w:pPr>
        <w:spacing w:line="268" w:lineRule="auto" w:before="222"/>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before="1"/>
        <w:ind w:left="658" w:right="0" w:firstLine="0"/>
        <w:jc w:val="left"/>
        <w:rPr>
          <w:rFonts w:ascii="Courier New"/>
          <w:sz w:val="20"/>
        </w:rPr>
      </w:pPr>
      <w:r>
        <w:rPr>
          <w:rFonts w:ascii="Courier New"/>
          <w:spacing w:val="-2"/>
          <w:sz w:val="20"/>
        </w:rPr>
        <w:t>"log"</w:t>
      </w:r>
    </w:p>
    <w:p>
      <w:pPr>
        <w:spacing w:before="28"/>
        <w:ind w:left="658" w:right="0" w:firstLine="0"/>
        <w:jc w:val="left"/>
        <w:rPr>
          <w:rFonts w:ascii="Courier New"/>
          <w:sz w:val="20"/>
        </w:rPr>
      </w:pPr>
      <w:r>
        <w:rPr>
          <w:rFonts w:ascii="Courier New"/>
          <w:spacing w:val="-4"/>
          <w:sz w:val="20"/>
        </w:rPr>
        <w:t>"os"</w:t>
      </w:r>
    </w:p>
    <w:p>
      <w:pPr>
        <w:spacing w:before="28"/>
        <w:ind w:left="177"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177" w:right="0" w:firstLine="0"/>
        <w:jc w:val="left"/>
        <w:rPr>
          <w:rFonts w:ascii="Courier New"/>
          <w:sz w:val="20"/>
        </w:rPr>
      </w:pPr>
      <w:bookmarkStart w:name="_bookmark58" w:id="101"/>
      <w:bookmarkEnd w:id="101"/>
      <w:r>
        <w:rPr/>
      </w: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line="268" w:lineRule="auto" w:before="25"/>
        <w:ind w:left="1138" w:right="0" w:hanging="480"/>
        <w:jc w:val="left"/>
        <w:rPr>
          <w:rFonts w:ascii="Courier New"/>
          <w:sz w:val="20"/>
        </w:rPr>
      </w:pPr>
      <w:r>
        <w:rPr>
          <w:rFonts w:ascii="Courier New"/>
          <w:sz w:val="20"/>
        </w:rPr>
        <w:t>if</w:t>
      </w:r>
      <w:r>
        <w:rPr>
          <w:rFonts w:ascii="Courier New"/>
          <w:spacing w:val="-5"/>
          <w:sz w:val="20"/>
        </w:rPr>
        <w:t> </w:t>
      </w:r>
      <w:r>
        <w:rPr>
          <w:rFonts w:ascii="Courier New"/>
          <w:sz w:val="20"/>
        </w:rPr>
        <w:t>er</w:t>
      </w:r>
      <w:r>
        <w:rPr>
          <w:rFonts w:ascii="Courier New"/>
          <w:spacing w:val="-5"/>
          <w:sz w:val="20"/>
        </w:rPr>
        <w:t> </w:t>
      </w:r>
      <w:r>
        <w:rPr>
          <w:rFonts w:ascii="Courier New"/>
          <w:sz w:val="20"/>
        </w:rPr>
        <w:t>:=</w:t>
      </w:r>
      <w:r>
        <w:rPr>
          <w:rFonts w:ascii="Courier New"/>
          <w:spacing w:val="-5"/>
          <w:sz w:val="20"/>
        </w:rPr>
        <w:t> </w:t>
      </w:r>
      <w:r>
        <w:rPr>
          <w:rFonts w:ascii="Courier New"/>
          <w:sz w:val="20"/>
        </w:rPr>
        <w:t>os.Mkdir("a",</w:t>
      </w:r>
      <w:r>
        <w:rPr>
          <w:rFonts w:ascii="Courier New"/>
          <w:spacing w:val="-5"/>
          <w:sz w:val="20"/>
        </w:rPr>
        <w:t> </w:t>
      </w:r>
      <w:r>
        <w:rPr>
          <w:rFonts w:ascii="Courier New"/>
          <w:sz w:val="20"/>
        </w:rPr>
        <w:t>os.ModePerm);</w:t>
      </w:r>
      <w:r>
        <w:rPr>
          <w:rFonts w:ascii="Courier New"/>
          <w:spacing w:val="-5"/>
          <w:sz w:val="20"/>
        </w:rPr>
        <w:t> </w:t>
      </w:r>
      <w:r>
        <w:rPr>
          <w:rFonts w:ascii="Courier New"/>
          <w:sz w:val="20"/>
        </w:rPr>
        <w:t>er</w:t>
      </w:r>
      <w:r>
        <w:rPr>
          <w:rFonts w:ascii="Courier New"/>
          <w:spacing w:val="-5"/>
          <w:sz w:val="20"/>
        </w:rPr>
        <w:t> </w:t>
      </w:r>
      <w:r>
        <w:rPr>
          <w:rFonts w:ascii="Courier New"/>
          <w:sz w:val="20"/>
        </w:rPr>
        <w:t>!=</w:t>
      </w:r>
      <w:r>
        <w:rPr>
          <w:rFonts w:ascii="Courier New"/>
          <w:spacing w:val="-5"/>
          <w:sz w:val="20"/>
        </w:rPr>
        <w:t> </w:t>
      </w:r>
      <w:r>
        <w:rPr>
          <w:rFonts w:ascii="Courier New"/>
          <w:sz w:val="20"/>
        </w:rPr>
        <w:t>nil</w:t>
      </w:r>
      <w:r>
        <w:rPr>
          <w:rFonts w:ascii="Courier New"/>
          <w:spacing w:val="-5"/>
          <w:sz w:val="20"/>
        </w:rPr>
        <w:t> </w:t>
      </w:r>
      <w:r>
        <w:rPr>
          <w:rFonts w:ascii="Courier New"/>
          <w:sz w:val="20"/>
        </w:rPr>
        <w:t>{</w:t>
      </w:r>
      <w:r>
        <w:rPr>
          <w:rFonts w:ascii="Courier New"/>
          <w:sz w:val="20"/>
        </w:rPr>
        <w:t> </w:t>
      </w:r>
      <w:r>
        <w:rPr>
          <w:rFonts w:ascii="Courier New"/>
          <w:spacing w:val="-2"/>
          <w:sz w:val="20"/>
        </w:rPr>
        <w:t>log.Fatal(er)</w:t>
      </w:r>
    </w:p>
    <w:p>
      <w:pPr>
        <w:spacing w:before="5"/>
        <w:ind w:left="658"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pacing w:val="-10"/>
          <w:sz w:val="20"/>
        </w:rPr>
        <w:t>}</w:t>
      </w:r>
    </w:p>
    <w:p>
      <w:pPr>
        <w:pStyle w:val="BodyText"/>
        <w:spacing w:before="243"/>
        <w:ind w:left="177"/>
      </w:pPr>
      <w:r>
        <w:rPr>
          <w:w w:val="90"/>
        </w:rPr>
        <w:t>Make</w:t>
      </w:r>
      <w:r>
        <w:rPr>
          <w:spacing w:val="-3"/>
        </w:rPr>
        <w:t> </w:t>
      </w:r>
      <w:r>
        <w:rPr>
          <w:w w:val="90"/>
        </w:rPr>
        <w:t>a</w:t>
      </w:r>
      <w:r>
        <w:rPr>
          <w:spacing w:val="-3"/>
        </w:rPr>
        <w:t> </w:t>
      </w:r>
      <w:r>
        <w:rPr>
          <w:w w:val="90"/>
        </w:rPr>
        <w:t>directory</w:t>
      </w:r>
      <w:r>
        <w:rPr>
          <w:spacing w:val="-2"/>
        </w:rPr>
        <w:t> </w:t>
      </w:r>
      <w:r>
        <w:rPr>
          <w:spacing w:val="-2"/>
          <w:w w:val="90"/>
        </w:rPr>
        <w:t>hierarchy:</w:t>
      </w:r>
    </w:p>
    <w:p>
      <w:pPr>
        <w:spacing w:line="268" w:lineRule="auto" w:before="277"/>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before="2"/>
        <w:ind w:left="658" w:right="0" w:firstLine="0"/>
        <w:jc w:val="left"/>
        <w:rPr>
          <w:rFonts w:ascii="Courier New"/>
          <w:sz w:val="20"/>
        </w:rPr>
      </w:pPr>
      <w:r>
        <w:rPr>
          <w:rFonts w:ascii="Courier New"/>
          <w:spacing w:val="-2"/>
          <w:sz w:val="20"/>
        </w:rPr>
        <w:t>"log"</w:t>
      </w:r>
    </w:p>
    <w:p>
      <w:pPr>
        <w:spacing w:before="28"/>
        <w:ind w:left="658" w:right="0" w:firstLine="0"/>
        <w:jc w:val="left"/>
        <w:rPr>
          <w:rFonts w:ascii="Courier New"/>
          <w:sz w:val="20"/>
        </w:rPr>
      </w:pPr>
      <w:r>
        <w:rPr>
          <w:rFonts w:ascii="Courier New"/>
          <w:spacing w:val="-4"/>
          <w:sz w:val="20"/>
        </w:rPr>
        <w:t>"os"</w:t>
      </w:r>
    </w:p>
    <w:p>
      <w:pPr>
        <w:spacing w:before="28"/>
        <w:ind w:left="177"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8"/>
        <w:ind w:left="658" w:right="0" w:firstLine="0"/>
        <w:jc w:val="left"/>
        <w:rPr>
          <w:rFonts w:ascii="Courier New"/>
          <w:sz w:val="20"/>
        </w:rPr>
      </w:pPr>
      <w:r>
        <w:rPr>
          <w:rFonts w:ascii="Courier New"/>
          <w:sz w:val="20"/>
        </w:rPr>
        <w:t>if</w:t>
      </w:r>
      <w:r>
        <w:rPr>
          <w:rFonts w:ascii="Courier New"/>
          <w:spacing w:val="-11"/>
          <w:sz w:val="20"/>
        </w:rPr>
        <w:t> </w:t>
      </w:r>
      <w:r>
        <w:rPr>
          <w:rFonts w:ascii="Courier New"/>
          <w:sz w:val="20"/>
        </w:rPr>
        <w:t>er</w:t>
      </w:r>
      <w:r>
        <w:rPr>
          <w:rFonts w:ascii="Courier New"/>
          <w:spacing w:val="-11"/>
          <w:sz w:val="20"/>
        </w:rPr>
        <w:t> </w:t>
      </w:r>
      <w:r>
        <w:rPr>
          <w:rFonts w:ascii="Courier New"/>
          <w:sz w:val="20"/>
        </w:rPr>
        <w:t>:=</w:t>
      </w:r>
      <w:r>
        <w:rPr>
          <w:rFonts w:ascii="Courier New"/>
          <w:spacing w:val="-11"/>
          <w:sz w:val="20"/>
        </w:rPr>
        <w:t> </w:t>
      </w:r>
      <w:r>
        <w:rPr>
          <w:rFonts w:ascii="Courier New"/>
          <w:sz w:val="20"/>
        </w:rPr>
        <w:t>os.MkdirAll("a/b/c/d",</w:t>
      </w:r>
      <w:r>
        <w:rPr>
          <w:rFonts w:ascii="Courier New"/>
          <w:spacing w:val="-11"/>
          <w:sz w:val="20"/>
        </w:rPr>
        <w:t> </w:t>
      </w:r>
      <w:r>
        <w:rPr>
          <w:rFonts w:ascii="Courier New"/>
          <w:sz w:val="20"/>
        </w:rPr>
        <w:t>os.ModePerm);</w:t>
      </w:r>
      <w:r>
        <w:rPr>
          <w:rFonts w:ascii="Courier New"/>
          <w:spacing w:val="-11"/>
          <w:sz w:val="20"/>
        </w:rPr>
        <w:t> </w:t>
      </w:r>
      <w:r>
        <w:rPr>
          <w:rFonts w:ascii="Courier New"/>
          <w:spacing w:val="-5"/>
          <w:sz w:val="20"/>
        </w:rPr>
        <w:t>er</w:t>
      </w:r>
    </w:p>
    <w:p>
      <w:pPr>
        <w:spacing w:before="28"/>
        <w:ind w:left="177" w:right="0" w:firstLine="0"/>
        <w:jc w:val="left"/>
        <w:rPr>
          <w:rFonts w:ascii="Courier New"/>
          <w:sz w:val="20"/>
        </w:rPr>
      </w:pPr>
      <w:r>
        <w:rPr>
          <w:rFonts w:ascii="Courier New"/>
          <w:sz w:val="20"/>
        </w:rPr>
        <w:t>!=</w:t>
      </w:r>
      <w:r>
        <w:rPr>
          <w:rFonts w:ascii="Courier New"/>
          <w:spacing w:val="-6"/>
          <w:sz w:val="20"/>
        </w:rPr>
        <w:t> </w:t>
      </w:r>
      <w:r>
        <w:rPr>
          <w:rFonts w:ascii="Courier New"/>
          <w:sz w:val="20"/>
        </w:rPr>
        <w:t>nil</w:t>
      </w:r>
      <w:r>
        <w:rPr>
          <w:rFonts w:ascii="Courier New"/>
          <w:spacing w:val="-4"/>
          <w:sz w:val="20"/>
        </w:rPr>
        <w:t> </w:t>
      </w:r>
      <w:r>
        <w:rPr>
          <w:rFonts w:ascii="Courier New"/>
          <w:spacing w:val="-10"/>
          <w:sz w:val="20"/>
        </w:rPr>
        <w:t>{</w:t>
      </w:r>
    </w:p>
    <w:p>
      <w:pPr>
        <w:spacing w:before="28"/>
        <w:ind w:left="1138" w:right="0" w:firstLine="0"/>
        <w:jc w:val="left"/>
        <w:rPr>
          <w:rFonts w:ascii="Courier New"/>
          <w:sz w:val="20"/>
        </w:rPr>
      </w:pPr>
      <w:r>
        <w:rPr>
          <w:rFonts w:ascii="Courier New"/>
          <w:spacing w:val="-2"/>
          <w:sz w:val="20"/>
        </w:rPr>
        <w:t>log.Fatal(er)</w:t>
      </w:r>
    </w:p>
    <w:p>
      <w:pPr>
        <w:spacing w:before="28"/>
        <w:ind w:left="658"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pacing w:val="-10"/>
          <w:sz w:val="20"/>
        </w:rPr>
        <w:t>}</w:t>
      </w:r>
    </w:p>
    <w:p>
      <w:pPr>
        <w:pStyle w:val="BodyText"/>
        <w:spacing w:before="7"/>
        <w:rPr>
          <w:rFonts w:ascii="Courier New"/>
        </w:rPr>
      </w:pPr>
    </w:p>
    <w:p>
      <w:pPr>
        <w:pStyle w:val="BodyText"/>
        <w:spacing w:line="225" w:lineRule="auto" w:before="1"/>
        <w:ind w:left="177" w:right="175"/>
        <w:jc w:val="both"/>
      </w:pPr>
      <w:r>
        <w:rPr>
          <w:w w:val="90"/>
        </w:rPr>
        <w:t>The os.Mkdir() method creates a new directory with the given name bu</w:t>
      </w:r>
      <w:r>
        <w:rPr>
          <w:w w:val="90"/>
        </w:rPr>
        <w:t>t</w:t>
      </w:r>
      <w:r>
        <w:rPr>
          <w:w w:val="90"/>
        </w:rPr>
        <w:t> </w:t>
      </w:r>
      <w:r>
        <w:rPr>
          <w:spacing w:val="-6"/>
        </w:rPr>
        <w:t>does not enable subdirectories to be created.</w:t>
      </w:r>
    </w:p>
    <w:p>
      <w:pPr>
        <w:pStyle w:val="Heading3"/>
        <w:spacing w:before="286"/>
        <w:jc w:val="both"/>
      </w:pPr>
      <w:r>
        <w:rPr/>
        <mc:AlternateContent>
          <mc:Choice Requires="wps">
            <w:drawing>
              <wp:anchor distT="0" distB="0" distL="0" distR="0" allowOverlap="1" layoutInCell="1" locked="0" behindDoc="1" simplePos="0" relativeHeight="487604736">
                <wp:simplePos x="0" y="0"/>
                <wp:positionH relativeFrom="page">
                  <wp:posOffset>742950</wp:posOffset>
                </wp:positionH>
                <wp:positionV relativeFrom="paragraph">
                  <wp:posOffset>377244</wp:posOffset>
                </wp:positionV>
                <wp:extent cx="4130675"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9.704281pt;width:325.25pt;height:.1pt;mso-position-horizontal-relative:page;mso-position-vertical-relative:paragraph;z-index:-15711744;mso-wrap-distance-left:0;mso-wrap-distance-right:0" id="docshape30" coordorigin="1170,594" coordsize="6505,0" path="m1170,594l7674,594e" filled="false" stroked="true" strokeweight=".5pt" strokecolor="#000000">
                <v:path arrowok="t"/>
                <v:stroke dashstyle="solid"/>
                <w10:wrap type="topAndBottom"/>
              </v:shape>
            </w:pict>
          </mc:Fallback>
        </mc:AlternateContent>
      </w:r>
      <w:bookmarkStart w:name="HOW TO READ AND WRITE A Go Program" w:id="102"/>
      <w:bookmarkEnd w:id="102"/>
      <w:r>
        <w:rPr/>
      </w:r>
      <w:bookmarkStart w:name="_bookmark57" w:id="103"/>
      <w:bookmarkEnd w:id="103"/>
      <w:r>
        <w:rPr/>
      </w:r>
      <w:r>
        <w:rPr/>
        <w:t>HOW</w:t>
      </w:r>
      <w:r>
        <w:rPr>
          <w:spacing w:val="-8"/>
        </w:rPr>
        <w:t> </w:t>
      </w:r>
      <w:r>
        <w:rPr/>
        <w:t>TO</w:t>
      </w:r>
      <w:r>
        <w:rPr>
          <w:spacing w:val="-8"/>
        </w:rPr>
        <w:t> </w:t>
      </w:r>
      <w:r>
        <w:rPr/>
        <w:t>READ</w:t>
      </w:r>
      <w:r>
        <w:rPr>
          <w:spacing w:val="-8"/>
        </w:rPr>
        <w:t> </w:t>
      </w:r>
      <w:r>
        <w:rPr/>
        <w:t>AND</w:t>
      </w:r>
      <w:r>
        <w:rPr>
          <w:spacing w:val="-8"/>
        </w:rPr>
        <w:t> </w:t>
      </w:r>
      <w:r>
        <w:rPr/>
        <w:t>WRITE</w:t>
      </w:r>
      <w:r>
        <w:rPr>
          <w:spacing w:val="-8"/>
        </w:rPr>
        <w:t> </w:t>
      </w:r>
      <w:r>
        <w:rPr/>
        <w:t>A</w:t>
      </w:r>
      <w:r>
        <w:rPr>
          <w:spacing w:val="-8"/>
        </w:rPr>
        <w:t> </w:t>
      </w:r>
      <w:r>
        <w:rPr/>
        <w:t>Go</w:t>
      </w:r>
      <w:r>
        <w:rPr>
          <w:spacing w:val="-8"/>
        </w:rPr>
        <w:t> </w:t>
      </w:r>
      <w:r>
        <w:rPr>
          <w:spacing w:val="-2"/>
        </w:rPr>
        <w:t>PROGRAM</w:t>
      </w:r>
    </w:p>
    <w:p>
      <w:pPr>
        <w:pStyle w:val="BodyText"/>
        <w:spacing w:line="225" w:lineRule="auto" w:before="23"/>
        <w:ind w:left="177" w:right="175"/>
        <w:jc w:val="both"/>
      </w:pPr>
      <w:r>
        <w:rPr>
          <w:spacing w:val="-6"/>
        </w:rPr>
        <w:t>GoLang has an extensive built-in library to perform file read and writ</w:t>
      </w:r>
      <w:r>
        <w:rPr>
          <w:spacing w:val="-6"/>
        </w:rPr>
        <w:t>e</w:t>
      </w:r>
      <w:r>
        <w:rPr>
          <w:spacing w:val="-6"/>
        </w:rPr>
        <w:t> </w:t>
      </w:r>
      <w:r>
        <w:rPr>
          <w:w w:val="90"/>
        </w:rPr>
        <w:t>operations. The io/ioutil module is responsible for reading files from th</w:t>
      </w:r>
      <w:r>
        <w:rPr>
          <w:w w:val="90"/>
        </w:rPr>
        <w:t>e</w:t>
      </w:r>
      <w:r>
        <w:rPr>
          <w:w w:val="90"/>
        </w:rPr>
        <w:t> </w:t>
      </w:r>
      <w:r>
        <w:rPr>
          <w:spacing w:val="-6"/>
        </w:rPr>
        <w:t>local</w:t>
      </w:r>
      <w:r>
        <w:rPr>
          <w:spacing w:val="-8"/>
        </w:rPr>
        <w:t> </w:t>
      </w:r>
      <w:r>
        <w:rPr>
          <w:spacing w:val="-6"/>
        </w:rPr>
        <w:t>system.</w:t>
      </w:r>
      <w:r>
        <w:rPr>
          <w:spacing w:val="-8"/>
        </w:rPr>
        <w:t> </w:t>
      </w:r>
      <w:r>
        <w:rPr>
          <w:spacing w:val="-6"/>
        </w:rPr>
        <w:t>To</w:t>
      </w:r>
      <w:r>
        <w:rPr>
          <w:spacing w:val="-8"/>
        </w:rPr>
        <w:t> </w:t>
      </w:r>
      <w:r>
        <w:rPr>
          <w:spacing w:val="-6"/>
        </w:rPr>
        <w:t>store</w:t>
      </w:r>
      <w:r>
        <w:rPr>
          <w:spacing w:val="-7"/>
        </w:rPr>
        <w:t> </w:t>
      </w:r>
      <w:r>
        <w:rPr>
          <w:spacing w:val="-6"/>
        </w:rPr>
        <w:t>data</w:t>
      </w:r>
      <w:r>
        <w:rPr>
          <w:spacing w:val="-8"/>
        </w:rPr>
        <w:t> </w:t>
      </w:r>
      <w:r>
        <w:rPr>
          <w:spacing w:val="-6"/>
        </w:rPr>
        <w:t>in</w:t>
      </w:r>
      <w:r>
        <w:rPr>
          <w:spacing w:val="-8"/>
        </w:rPr>
        <w:t> </w:t>
      </w:r>
      <w:r>
        <w:rPr>
          <w:spacing w:val="-6"/>
        </w:rPr>
        <w:t>a</w:t>
      </w:r>
      <w:r>
        <w:rPr>
          <w:spacing w:val="-8"/>
        </w:rPr>
        <w:t> </w:t>
      </w:r>
      <w:r>
        <w:rPr>
          <w:spacing w:val="-6"/>
        </w:rPr>
        <w:t>file,</w:t>
      </w:r>
      <w:r>
        <w:rPr>
          <w:spacing w:val="-7"/>
        </w:rPr>
        <w:t> </w:t>
      </w:r>
      <w:r>
        <w:rPr>
          <w:spacing w:val="-6"/>
        </w:rPr>
        <w:t>use</w:t>
      </w:r>
      <w:r>
        <w:rPr>
          <w:spacing w:val="-8"/>
        </w:rPr>
        <w:t> </w:t>
      </w:r>
      <w:r>
        <w:rPr>
          <w:spacing w:val="-6"/>
        </w:rPr>
        <w:t>the</w:t>
      </w:r>
      <w:r>
        <w:rPr>
          <w:spacing w:val="-8"/>
        </w:rPr>
        <w:t> </w:t>
      </w:r>
      <w:r>
        <w:rPr>
          <w:spacing w:val="-6"/>
        </w:rPr>
        <w:t>io/ioutil</w:t>
      </w:r>
      <w:r>
        <w:rPr>
          <w:spacing w:val="-8"/>
        </w:rPr>
        <w:t> </w:t>
      </w:r>
      <w:r>
        <w:rPr>
          <w:spacing w:val="-6"/>
        </w:rPr>
        <w:t>module.</w:t>
      </w:r>
    </w:p>
    <w:p>
      <w:pPr>
        <w:pStyle w:val="BodyText"/>
        <w:spacing w:line="225" w:lineRule="auto" w:before="3"/>
        <w:ind w:left="177" w:right="175" w:firstLine="240"/>
        <w:jc w:val="both"/>
      </w:pPr>
      <w:r>
        <w:rPr>
          <w:spacing w:val="-8"/>
        </w:rPr>
        <w:t>The</w:t>
      </w:r>
      <w:r>
        <w:rPr>
          <w:spacing w:val="-1"/>
        </w:rPr>
        <w:t> </w:t>
      </w:r>
      <w:r>
        <w:rPr>
          <w:spacing w:val="-8"/>
        </w:rPr>
        <w:t>fmt</w:t>
      </w:r>
      <w:r>
        <w:rPr>
          <w:spacing w:val="-1"/>
        </w:rPr>
        <w:t> </w:t>
      </w:r>
      <w:r>
        <w:rPr>
          <w:spacing w:val="-8"/>
        </w:rPr>
        <w:t>module</w:t>
      </w:r>
      <w:r>
        <w:rPr>
          <w:spacing w:val="-1"/>
        </w:rPr>
        <w:t> </w:t>
      </w:r>
      <w:r>
        <w:rPr>
          <w:spacing w:val="-8"/>
        </w:rPr>
        <w:t>provides</w:t>
      </w:r>
      <w:r>
        <w:rPr>
          <w:spacing w:val="-1"/>
        </w:rPr>
        <w:t> </w:t>
      </w:r>
      <w:r>
        <w:rPr>
          <w:spacing w:val="-8"/>
        </w:rPr>
        <w:t>techniques</w:t>
      </w:r>
      <w:r>
        <w:rPr>
          <w:spacing w:val="-1"/>
        </w:rPr>
        <w:t> </w:t>
      </w:r>
      <w:r>
        <w:rPr>
          <w:spacing w:val="-8"/>
        </w:rPr>
        <w:t>for</w:t>
      </w:r>
      <w:r>
        <w:rPr>
          <w:spacing w:val="-1"/>
        </w:rPr>
        <w:t> </w:t>
      </w:r>
      <w:r>
        <w:rPr>
          <w:spacing w:val="-8"/>
        </w:rPr>
        <w:t>taking</w:t>
      </w:r>
      <w:r>
        <w:rPr>
          <w:spacing w:val="-1"/>
        </w:rPr>
        <w:t> </w:t>
      </w:r>
      <w:r>
        <w:rPr>
          <w:spacing w:val="-8"/>
        </w:rPr>
        <w:t>input</w:t>
      </w:r>
      <w:r>
        <w:rPr>
          <w:spacing w:val="-1"/>
        </w:rPr>
        <w:t> </w:t>
      </w:r>
      <w:r>
        <w:rPr>
          <w:spacing w:val="-8"/>
        </w:rPr>
        <w:t>from</w:t>
      </w:r>
      <w:r>
        <w:rPr>
          <w:spacing w:val="-1"/>
        </w:rPr>
        <w:t> </w:t>
      </w:r>
      <w:r>
        <w:rPr>
          <w:spacing w:val="-8"/>
        </w:rPr>
        <w:t>stdin</w:t>
      </w:r>
      <w:r>
        <w:rPr>
          <w:spacing w:val="-1"/>
        </w:rPr>
        <w:t> </w:t>
      </w:r>
      <w:r>
        <w:rPr>
          <w:spacing w:val="-8"/>
        </w:rPr>
        <w:t>an</w:t>
      </w:r>
      <w:r>
        <w:rPr>
          <w:spacing w:val="-8"/>
        </w:rPr>
        <w:t>d</w:t>
      </w:r>
      <w:r>
        <w:rPr>
          <w:spacing w:val="-8"/>
        </w:rPr>
        <w:t> </w:t>
      </w:r>
      <w:r>
        <w:rPr>
          <w:w w:val="90"/>
        </w:rPr>
        <w:t>outputting</w:t>
      </w:r>
      <w:r>
        <w:rPr>
          <w:spacing w:val="-9"/>
          <w:w w:val="90"/>
        </w:rPr>
        <w:t> </w:t>
      </w:r>
      <w:r>
        <w:rPr>
          <w:w w:val="90"/>
        </w:rPr>
        <w:t>output</w:t>
      </w:r>
      <w:r>
        <w:rPr>
          <w:spacing w:val="-8"/>
          <w:w w:val="90"/>
        </w:rPr>
        <w:t> </w:t>
      </w:r>
      <w:r>
        <w:rPr>
          <w:w w:val="90"/>
        </w:rPr>
        <w:t>to</w:t>
      </w:r>
      <w:r>
        <w:rPr>
          <w:spacing w:val="-8"/>
          <w:w w:val="90"/>
        </w:rPr>
        <w:t> </w:t>
      </w:r>
      <w:r>
        <w:rPr>
          <w:w w:val="90"/>
        </w:rPr>
        <w:t>stdout</w:t>
      </w:r>
      <w:r>
        <w:rPr>
          <w:spacing w:val="-8"/>
          <w:w w:val="90"/>
        </w:rPr>
        <w:t> </w:t>
      </w:r>
      <w:r>
        <w:rPr>
          <w:w w:val="90"/>
        </w:rPr>
        <w:t>to</w:t>
      </w:r>
      <w:r>
        <w:rPr>
          <w:spacing w:val="-9"/>
          <w:w w:val="90"/>
        </w:rPr>
        <w:t> </w:t>
      </w:r>
      <w:r>
        <w:rPr>
          <w:w w:val="90"/>
        </w:rPr>
        <w:t>support</w:t>
      </w:r>
      <w:r>
        <w:rPr>
          <w:spacing w:val="-8"/>
          <w:w w:val="90"/>
        </w:rPr>
        <w:t> </w:t>
      </w:r>
      <w:r>
        <w:rPr>
          <w:w w:val="90"/>
        </w:rPr>
        <w:t>formatted</w:t>
      </w:r>
      <w:r>
        <w:rPr>
          <w:spacing w:val="-8"/>
          <w:w w:val="90"/>
        </w:rPr>
        <w:t> </w:t>
      </w:r>
      <w:r>
        <w:rPr>
          <w:w w:val="90"/>
        </w:rPr>
        <w:t>I/O.</w:t>
      </w:r>
      <w:r>
        <w:rPr>
          <w:spacing w:val="-8"/>
          <w:w w:val="90"/>
        </w:rPr>
        <w:t> </w:t>
      </w:r>
      <w:r>
        <w:rPr>
          <w:w w:val="90"/>
        </w:rPr>
        <w:t>The</w:t>
      </w:r>
      <w:r>
        <w:rPr>
          <w:spacing w:val="-9"/>
          <w:w w:val="90"/>
        </w:rPr>
        <w:t> </w:t>
      </w:r>
      <w:r>
        <w:rPr>
          <w:w w:val="90"/>
        </w:rPr>
        <w:t>log</w:t>
      </w:r>
      <w:r>
        <w:rPr>
          <w:spacing w:val="-8"/>
          <w:w w:val="90"/>
        </w:rPr>
        <w:t> </w:t>
      </w:r>
      <w:r>
        <w:rPr>
          <w:w w:val="90"/>
        </w:rPr>
        <w:t>module</w:t>
      </w:r>
      <w:r>
        <w:rPr>
          <w:spacing w:val="-8"/>
          <w:w w:val="90"/>
        </w:rPr>
        <w:t> </w:t>
      </w:r>
      <w:r>
        <w:rPr>
          <w:w w:val="90"/>
        </w:rPr>
        <w:t>is</w:t>
      </w:r>
      <w:r>
        <w:rPr>
          <w:spacing w:val="-8"/>
          <w:w w:val="90"/>
        </w:rPr>
        <w:t> </w:t>
      </w:r>
      <w:r>
        <w:rPr>
          <w:w w:val="90"/>
        </w:rPr>
        <w:t>a</w:t>
      </w:r>
      <w:r>
        <w:rPr>
          <w:w w:val="90"/>
        </w:rPr>
        <w:t>n</w:t>
      </w:r>
      <w:r>
        <w:rPr>
          <w:w w:val="90"/>
        </w:rPr>
        <w:t> </w:t>
      </w:r>
      <w:r>
        <w:rPr>
          <w:spacing w:val="-8"/>
        </w:rPr>
        <w:t>implemented</w:t>
      </w:r>
      <w:r>
        <w:rPr>
          <w:spacing w:val="-1"/>
        </w:rPr>
        <w:t> </w:t>
      </w:r>
      <w:r>
        <w:rPr>
          <w:spacing w:val="-8"/>
        </w:rPr>
        <w:t>simple</w:t>
      </w:r>
      <w:r>
        <w:rPr>
          <w:spacing w:val="-1"/>
        </w:rPr>
        <w:t> </w:t>
      </w:r>
      <w:r>
        <w:rPr>
          <w:spacing w:val="-8"/>
        </w:rPr>
        <w:t>logging</w:t>
      </w:r>
      <w:r>
        <w:rPr>
          <w:spacing w:val="-1"/>
        </w:rPr>
        <w:t> </w:t>
      </w:r>
      <w:r>
        <w:rPr>
          <w:spacing w:val="-8"/>
        </w:rPr>
        <w:t>package.</w:t>
      </w:r>
    </w:p>
    <w:p>
      <w:pPr>
        <w:pStyle w:val="BodyText"/>
        <w:spacing w:line="225" w:lineRule="auto" w:before="3"/>
        <w:ind w:left="177" w:right="176" w:firstLine="240"/>
        <w:jc w:val="both"/>
      </w:pPr>
      <w:r>
        <w:rPr>
          <w:spacing w:val="-4"/>
        </w:rPr>
        <w:t>It</w:t>
      </w:r>
      <w:r>
        <w:rPr>
          <w:spacing w:val="-6"/>
        </w:rPr>
        <w:t> </w:t>
      </w:r>
      <w:r>
        <w:rPr>
          <w:spacing w:val="-4"/>
        </w:rPr>
        <w:t>offers</w:t>
      </w:r>
      <w:r>
        <w:rPr>
          <w:spacing w:val="-6"/>
        </w:rPr>
        <w:t> </w:t>
      </w:r>
      <w:r>
        <w:rPr>
          <w:spacing w:val="-4"/>
        </w:rPr>
        <w:t>a</w:t>
      </w:r>
      <w:r>
        <w:rPr>
          <w:spacing w:val="-6"/>
        </w:rPr>
        <w:t> </w:t>
      </w:r>
      <w:r>
        <w:rPr>
          <w:spacing w:val="-4"/>
        </w:rPr>
        <w:t>Logger</w:t>
      </w:r>
      <w:r>
        <w:rPr>
          <w:spacing w:val="-6"/>
        </w:rPr>
        <w:t> </w:t>
      </w:r>
      <w:r>
        <w:rPr>
          <w:spacing w:val="-4"/>
        </w:rPr>
        <w:t>type</w:t>
      </w:r>
      <w:r>
        <w:rPr>
          <w:spacing w:val="-6"/>
        </w:rPr>
        <w:t> </w:t>
      </w:r>
      <w:r>
        <w:rPr>
          <w:spacing w:val="-4"/>
        </w:rPr>
        <w:t>with</w:t>
      </w:r>
      <w:r>
        <w:rPr>
          <w:spacing w:val="-6"/>
        </w:rPr>
        <w:t> </w:t>
      </w:r>
      <w:r>
        <w:rPr>
          <w:spacing w:val="-4"/>
        </w:rPr>
        <w:t>output</w:t>
      </w:r>
      <w:r>
        <w:rPr>
          <w:spacing w:val="-6"/>
        </w:rPr>
        <w:t> </w:t>
      </w:r>
      <w:r>
        <w:rPr>
          <w:spacing w:val="-4"/>
        </w:rPr>
        <w:t>formatting</w:t>
      </w:r>
      <w:r>
        <w:rPr>
          <w:spacing w:val="-6"/>
        </w:rPr>
        <w:t> </w:t>
      </w:r>
      <w:r>
        <w:rPr>
          <w:spacing w:val="-4"/>
        </w:rPr>
        <w:t>features.</w:t>
      </w:r>
      <w:r>
        <w:rPr>
          <w:spacing w:val="-6"/>
        </w:rPr>
        <w:t> </w:t>
      </w:r>
      <w:r>
        <w:rPr>
          <w:spacing w:val="-4"/>
        </w:rPr>
        <w:t>We</w:t>
      </w:r>
      <w:r>
        <w:rPr>
          <w:spacing w:val="-6"/>
        </w:rPr>
        <w:t> </w:t>
      </w:r>
      <w:r>
        <w:rPr>
          <w:spacing w:val="-4"/>
        </w:rPr>
        <w:t>can</w:t>
      </w:r>
      <w:r>
        <w:rPr>
          <w:spacing w:val="-6"/>
        </w:rPr>
        <w:t> </w:t>
      </w:r>
      <w:r>
        <w:rPr>
          <w:spacing w:val="-4"/>
        </w:rPr>
        <w:t>us</w:t>
      </w:r>
      <w:r>
        <w:rPr>
          <w:spacing w:val="-4"/>
        </w:rPr>
        <w:t>e</w:t>
      </w:r>
      <w:r>
        <w:rPr>
          <w:spacing w:val="-4"/>
        </w:rPr>
        <w:t> native</w:t>
      </w:r>
      <w:r>
        <w:rPr>
          <w:spacing w:val="-5"/>
        </w:rPr>
        <w:t> </w:t>
      </w:r>
      <w:r>
        <w:rPr>
          <w:spacing w:val="-4"/>
        </w:rPr>
        <w:t>operating-system</w:t>
      </w:r>
      <w:r>
        <w:rPr>
          <w:spacing w:val="-5"/>
        </w:rPr>
        <w:t> </w:t>
      </w:r>
      <w:r>
        <w:rPr>
          <w:spacing w:val="-4"/>
        </w:rPr>
        <w:t>functions</w:t>
      </w:r>
      <w:r>
        <w:rPr>
          <w:spacing w:val="-5"/>
        </w:rPr>
        <w:t> </w:t>
      </w:r>
      <w:r>
        <w:rPr>
          <w:spacing w:val="-4"/>
        </w:rPr>
        <w:t>thanks</w:t>
      </w:r>
      <w:r>
        <w:rPr>
          <w:spacing w:val="-5"/>
        </w:rPr>
        <w:t> </w:t>
      </w:r>
      <w:r>
        <w:rPr>
          <w:spacing w:val="-4"/>
        </w:rPr>
        <w:t>to</w:t>
      </w:r>
      <w:r>
        <w:rPr>
          <w:spacing w:val="-5"/>
        </w:rPr>
        <w:t> </w:t>
      </w:r>
      <w:r>
        <w:rPr>
          <w:spacing w:val="-4"/>
        </w:rPr>
        <w:t>the</w:t>
      </w:r>
      <w:r>
        <w:rPr>
          <w:spacing w:val="-5"/>
        </w:rPr>
        <w:t> </w:t>
      </w:r>
      <w:r>
        <w:rPr>
          <w:spacing w:val="-4"/>
        </w:rPr>
        <w:t>os</w:t>
      </w:r>
      <w:r>
        <w:rPr>
          <w:spacing w:val="-5"/>
        </w:rPr>
        <w:t> </w:t>
      </w:r>
      <w:r>
        <w:rPr>
          <w:spacing w:val="-4"/>
        </w:rPr>
        <w:t>module.</w:t>
      </w:r>
      <w:r>
        <w:rPr>
          <w:spacing w:val="-5"/>
        </w:rPr>
        <w:t> </w:t>
      </w:r>
      <w:r>
        <w:rPr>
          <w:spacing w:val="-4"/>
        </w:rPr>
        <w:t>The</w:t>
      </w:r>
      <w:r>
        <w:rPr>
          <w:spacing w:val="-5"/>
        </w:rPr>
        <w:t> </w:t>
      </w:r>
      <w:r>
        <w:rPr>
          <w:spacing w:val="-4"/>
        </w:rPr>
        <w:t>bufi</w:t>
      </w:r>
      <w:r>
        <w:rPr>
          <w:spacing w:val="-4"/>
        </w:rPr>
        <w:t>o</w:t>
      </w:r>
      <w:r>
        <w:rPr>
          <w:spacing w:val="-4"/>
        </w:rPr>
        <w:t> </w:t>
      </w:r>
      <w:r>
        <w:rPr>
          <w:spacing w:val="-8"/>
        </w:rPr>
        <w:t>module</w:t>
      </w:r>
      <w:r>
        <w:rPr>
          <w:spacing w:val="-6"/>
        </w:rPr>
        <w:t> </w:t>
      </w:r>
      <w:r>
        <w:rPr>
          <w:spacing w:val="-8"/>
        </w:rPr>
        <w:t>implements</w:t>
      </w:r>
      <w:r>
        <w:rPr>
          <w:spacing w:val="-6"/>
        </w:rPr>
        <w:t> </w:t>
      </w:r>
      <w:r>
        <w:rPr>
          <w:spacing w:val="-8"/>
        </w:rPr>
        <w:t>buffered</w:t>
      </w:r>
      <w:r>
        <w:rPr>
          <w:spacing w:val="-6"/>
        </w:rPr>
        <w:t> </w:t>
      </w:r>
      <w:r>
        <w:rPr>
          <w:spacing w:val="-8"/>
        </w:rPr>
        <w:t>I/O,</w:t>
      </w:r>
      <w:r>
        <w:rPr>
          <w:spacing w:val="-6"/>
        </w:rPr>
        <w:t> </w:t>
      </w:r>
      <w:r>
        <w:rPr>
          <w:spacing w:val="-8"/>
        </w:rPr>
        <w:t>which</w:t>
      </w:r>
      <w:r>
        <w:rPr>
          <w:spacing w:val="-6"/>
        </w:rPr>
        <w:t> </w:t>
      </w:r>
      <w:r>
        <w:rPr>
          <w:spacing w:val="-8"/>
        </w:rPr>
        <w:t>aids</w:t>
      </w:r>
      <w:r>
        <w:rPr>
          <w:spacing w:val="-6"/>
        </w:rPr>
        <w:t> </w:t>
      </w:r>
      <w:r>
        <w:rPr>
          <w:spacing w:val="-8"/>
        </w:rPr>
        <w:t>in</w:t>
      </w:r>
      <w:r>
        <w:rPr>
          <w:spacing w:val="-6"/>
        </w:rPr>
        <w:t> </w:t>
      </w:r>
      <w:r>
        <w:rPr>
          <w:spacing w:val="-8"/>
        </w:rPr>
        <w:t>CPU</w:t>
      </w:r>
      <w:r>
        <w:rPr>
          <w:spacing w:val="-6"/>
        </w:rPr>
        <w:t> </w:t>
      </w:r>
      <w:r>
        <w:rPr>
          <w:spacing w:val="-8"/>
        </w:rPr>
        <w:t>performance.</w:t>
      </w:r>
    </w:p>
    <w:p>
      <w:pPr>
        <w:pStyle w:val="ListParagraph"/>
        <w:numPr>
          <w:ilvl w:val="0"/>
          <w:numId w:val="5"/>
        </w:numPr>
        <w:tabs>
          <w:tab w:pos="658" w:val="left" w:leader="none"/>
        </w:tabs>
        <w:spacing w:line="225" w:lineRule="auto" w:before="283" w:after="0"/>
        <w:ind w:left="658" w:right="175" w:hanging="240"/>
        <w:jc w:val="both"/>
        <w:rPr>
          <w:sz w:val="22"/>
        </w:rPr>
      </w:pPr>
      <w:r>
        <w:rPr>
          <w:b/>
          <w:spacing w:val="-4"/>
          <w:sz w:val="22"/>
        </w:rPr>
        <w:t>os.Create():</w:t>
      </w:r>
      <w:r>
        <w:rPr>
          <w:b/>
          <w:spacing w:val="-8"/>
          <w:sz w:val="22"/>
        </w:rPr>
        <w:t> </w:t>
      </w:r>
      <w:r>
        <w:rPr>
          <w:spacing w:val="-4"/>
          <w:sz w:val="22"/>
        </w:rPr>
        <w:t>This</w:t>
      </w:r>
      <w:r>
        <w:rPr>
          <w:spacing w:val="-8"/>
          <w:sz w:val="22"/>
        </w:rPr>
        <w:t> </w:t>
      </w:r>
      <w:r>
        <w:rPr>
          <w:spacing w:val="-4"/>
          <w:sz w:val="22"/>
        </w:rPr>
        <w:t>function</w:t>
      </w:r>
      <w:r>
        <w:rPr>
          <w:spacing w:val="-8"/>
          <w:sz w:val="22"/>
        </w:rPr>
        <w:t> </w:t>
      </w:r>
      <w:r>
        <w:rPr>
          <w:spacing w:val="-4"/>
          <w:sz w:val="22"/>
        </w:rPr>
        <w:t>generates</w:t>
      </w:r>
      <w:r>
        <w:rPr>
          <w:spacing w:val="-8"/>
          <w:sz w:val="22"/>
        </w:rPr>
        <w:t> </w:t>
      </w:r>
      <w:r>
        <w:rPr>
          <w:spacing w:val="-4"/>
          <w:sz w:val="22"/>
        </w:rPr>
        <w:t>a</w:t>
      </w:r>
      <w:r>
        <w:rPr>
          <w:spacing w:val="-8"/>
          <w:sz w:val="22"/>
        </w:rPr>
        <w:t> </w:t>
      </w:r>
      <w:r>
        <w:rPr>
          <w:spacing w:val="-4"/>
          <w:sz w:val="22"/>
        </w:rPr>
        <w:t>file</w:t>
      </w:r>
      <w:r>
        <w:rPr>
          <w:spacing w:val="-8"/>
          <w:sz w:val="22"/>
        </w:rPr>
        <w:t> </w:t>
      </w:r>
      <w:r>
        <w:rPr>
          <w:spacing w:val="-4"/>
          <w:sz w:val="22"/>
        </w:rPr>
        <w:t>with</w:t>
      </w:r>
      <w:r>
        <w:rPr>
          <w:spacing w:val="-8"/>
          <w:sz w:val="22"/>
        </w:rPr>
        <w:t> </w:t>
      </w:r>
      <w:r>
        <w:rPr>
          <w:spacing w:val="-4"/>
          <w:sz w:val="22"/>
        </w:rPr>
        <w:t>the</w:t>
      </w:r>
      <w:r>
        <w:rPr>
          <w:spacing w:val="-8"/>
          <w:sz w:val="22"/>
        </w:rPr>
        <w:t> </w:t>
      </w:r>
      <w:r>
        <w:rPr>
          <w:spacing w:val="-4"/>
          <w:sz w:val="22"/>
        </w:rPr>
        <w:t>given</w:t>
      </w:r>
      <w:r>
        <w:rPr>
          <w:spacing w:val="-8"/>
          <w:sz w:val="22"/>
        </w:rPr>
        <w:t> </w:t>
      </w:r>
      <w:r>
        <w:rPr>
          <w:spacing w:val="-4"/>
          <w:sz w:val="22"/>
        </w:rPr>
        <w:t>name.</w:t>
      </w:r>
      <w:r>
        <w:rPr>
          <w:spacing w:val="-8"/>
          <w:sz w:val="22"/>
        </w:rPr>
        <w:t> </w:t>
      </w:r>
      <w:r>
        <w:rPr>
          <w:spacing w:val="-4"/>
          <w:sz w:val="22"/>
        </w:rPr>
        <w:t>I</w:t>
      </w:r>
      <w:r>
        <w:rPr>
          <w:spacing w:val="-4"/>
          <w:sz w:val="22"/>
        </w:rPr>
        <w:t>f</w:t>
      </w:r>
      <w:r>
        <w:rPr>
          <w:spacing w:val="-4"/>
          <w:sz w:val="22"/>
        </w:rPr>
        <w:t> </w:t>
      </w:r>
      <w:r>
        <w:rPr>
          <w:w w:val="90"/>
          <w:sz w:val="22"/>
        </w:rPr>
        <w:t>another file with the same name previously exists, the make metho</w:t>
      </w:r>
      <w:r>
        <w:rPr>
          <w:w w:val="90"/>
          <w:sz w:val="22"/>
        </w:rPr>
        <w:t>d</w:t>
      </w:r>
      <w:r>
        <w:rPr>
          <w:w w:val="90"/>
          <w:sz w:val="22"/>
        </w:rPr>
        <w:t> </w:t>
      </w:r>
      <w:r>
        <w:rPr>
          <w:spacing w:val="-2"/>
          <w:sz w:val="22"/>
        </w:rPr>
        <w:t>deletes</w:t>
      </w:r>
      <w:r>
        <w:rPr>
          <w:spacing w:val="-10"/>
          <w:sz w:val="22"/>
        </w:rPr>
        <w:t> </w:t>
      </w:r>
      <w:r>
        <w:rPr>
          <w:spacing w:val="-2"/>
          <w:sz w:val="22"/>
        </w:rPr>
        <w:t>it</w:t>
      </w:r>
      <w:r>
        <w:rPr>
          <w:spacing w:val="-10"/>
          <w:sz w:val="22"/>
        </w:rPr>
        <w:t> </w:t>
      </w:r>
      <w:r>
        <w:rPr>
          <w:spacing w:val="-2"/>
          <w:sz w:val="22"/>
        </w:rPr>
        <w:t>and</w:t>
      </w:r>
      <w:r>
        <w:rPr>
          <w:spacing w:val="-10"/>
          <w:sz w:val="22"/>
        </w:rPr>
        <w:t> </w:t>
      </w:r>
      <w:r>
        <w:rPr>
          <w:spacing w:val="-2"/>
          <w:sz w:val="22"/>
        </w:rPr>
        <w:t>truncates</w:t>
      </w:r>
      <w:r>
        <w:rPr>
          <w:spacing w:val="-10"/>
          <w:sz w:val="22"/>
        </w:rPr>
        <w:t> </w:t>
      </w:r>
      <w:r>
        <w:rPr>
          <w:spacing w:val="-2"/>
          <w:sz w:val="22"/>
        </w:rPr>
        <w:t>it.</w:t>
      </w:r>
    </w:p>
    <w:p>
      <w:pPr>
        <w:pStyle w:val="ListParagraph"/>
        <w:numPr>
          <w:ilvl w:val="0"/>
          <w:numId w:val="5"/>
        </w:numPr>
        <w:tabs>
          <w:tab w:pos="658" w:val="left" w:leader="none"/>
        </w:tabs>
        <w:spacing w:line="225" w:lineRule="auto" w:before="143" w:after="0"/>
        <w:ind w:left="658" w:right="175" w:hanging="240"/>
        <w:jc w:val="both"/>
        <w:rPr>
          <w:sz w:val="22"/>
        </w:rPr>
      </w:pPr>
      <w:r>
        <w:rPr>
          <w:b/>
          <w:w w:val="90"/>
          <w:sz w:val="22"/>
        </w:rPr>
        <w:t>ioutil.ReadFile(): </w:t>
      </w:r>
      <w:r>
        <w:rPr>
          <w:w w:val="90"/>
          <w:sz w:val="22"/>
        </w:rPr>
        <w:t>The path to the file to be read is the single param</w:t>
      </w:r>
      <w:r>
        <w:rPr>
          <w:w w:val="90"/>
          <w:sz w:val="22"/>
        </w:rPr>
        <w:softHyphen/>
      </w:r>
      <w:r>
        <w:rPr>
          <w:w w:val="90"/>
          <w:sz w:val="22"/>
        </w:rPr>
        <w:t>eter to the ioutil.ReadFile() method. This procedure either produce</w:t>
      </w:r>
      <w:r>
        <w:rPr>
          <w:w w:val="90"/>
          <w:sz w:val="22"/>
        </w:rPr>
        <w:t>s</w:t>
      </w:r>
      <w:r>
        <w:rPr>
          <w:w w:val="90"/>
          <w:sz w:val="22"/>
        </w:rPr>
        <w:t> </w:t>
      </w:r>
      <w:r>
        <w:rPr>
          <w:spacing w:val="-2"/>
          <w:sz w:val="22"/>
        </w:rPr>
        <w:t>the</w:t>
      </w:r>
      <w:r>
        <w:rPr>
          <w:spacing w:val="-12"/>
          <w:sz w:val="22"/>
        </w:rPr>
        <w:t> </w:t>
      </w:r>
      <w:r>
        <w:rPr>
          <w:spacing w:val="-2"/>
          <w:sz w:val="22"/>
        </w:rPr>
        <w:t>contents</w:t>
      </w:r>
      <w:r>
        <w:rPr>
          <w:spacing w:val="-12"/>
          <w:sz w:val="22"/>
        </w:rPr>
        <w:t> </w:t>
      </w:r>
      <w:r>
        <w:rPr>
          <w:spacing w:val="-2"/>
          <w:sz w:val="22"/>
        </w:rPr>
        <w:t>of</w:t>
      </w:r>
      <w:r>
        <w:rPr>
          <w:spacing w:val="-12"/>
          <w:sz w:val="22"/>
        </w:rPr>
        <w:t> </w:t>
      </w:r>
      <w:r>
        <w:rPr>
          <w:spacing w:val="-2"/>
          <w:sz w:val="22"/>
        </w:rPr>
        <w:t>the</w:t>
      </w:r>
      <w:r>
        <w:rPr>
          <w:spacing w:val="-11"/>
          <w:sz w:val="22"/>
        </w:rPr>
        <w:t> </w:t>
      </w:r>
      <w:r>
        <w:rPr>
          <w:spacing w:val="-2"/>
          <w:sz w:val="22"/>
        </w:rPr>
        <w:t>file</w:t>
      </w:r>
      <w:r>
        <w:rPr>
          <w:spacing w:val="-12"/>
          <w:sz w:val="22"/>
        </w:rPr>
        <w:t> </w:t>
      </w:r>
      <w:r>
        <w:rPr>
          <w:spacing w:val="-2"/>
          <w:sz w:val="22"/>
        </w:rPr>
        <w:t>or</w:t>
      </w:r>
      <w:r>
        <w:rPr>
          <w:spacing w:val="-12"/>
          <w:sz w:val="22"/>
        </w:rPr>
        <w:t> </w:t>
      </w:r>
      <w:r>
        <w:rPr>
          <w:spacing w:val="-2"/>
          <w:sz w:val="22"/>
        </w:rPr>
        <w:t>an</w:t>
      </w:r>
      <w:r>
        <w:rPr>
          <w:spacing w:val="-12"/>
          <w:sz w:val="22"/>
        </w:rPr>
        <w:t> </w:t>
      </w:r>
      <w:r>
        <w:rPr>
          <w:spacing w:val="-2"/>
          <w:sz w:val="22"/>
        </w:rPr>
        <w:t>error.</w:t>
      </w:r>
    </w:p>
    <w:p>
      <w:pPr>
        <w:pStyle w:val="ListParagraph"/>
        <w:spacing w:after="0" w:line="225" w:lineRule="auto"/>
        <w:jc w:val="both"/>
        <w:rPr>
          <w:sz w:val="22"/>
        </w:rPr>
        <w:sectPr>
          <w:pgSz w:w="8850" w:h="13270"/>
          <w:pgMar w:header="682" w:footer="0" w:top="920" w:bottom="280" w:left="992" w:right="992"/>
        </w:sectPr>
      </w:pPr>
    </w:p>
    <w:p>
      <w:pPr>
        <w:pStyle w:val="BodyText"/>
        <w:spacing w:before="45"/>
      </w:pPr>
    </w:p>
    <w:p>
      <w:pPr>
        <w:pStyle w:val="ListParagraph"/>
        <w:numPr>
          <w:ilvl w:val="0"/>
          <w:numId w:val="5"/>
        </w:numPr>
        <w:tabs>
          <w:tab w:pos="658" w:val="left" w:leader="none"/>
        </w:tabs>
        <w:spacing w:line="225" w:lineRule="auto" w:before="0" w:after="0"/>
        <w:ind w:left="658" w:right="175" w:hanging="240"/>
        <w:jc w:val="both"/>
        <w:rPr>
          <w:sz w:val="22"/>
        </w:rPr>
      </w:pPr>
      <w:bookmarkStart w:name="_bookmark59" w:id="104"/>
      <w:bookmarkEnd w:id="104"/>
      <w:r>
        <w:rPr/>
      </w:r>
      <w:r>
        <w:rPr>
          <w:b/>
          <w:spacing w:val="-6"/>
          <w:sz w:val="22"/>
        </w:rPr>
        <w:t>ioutil.WriteFile():</w:t>
      </w:r>
      <w:r>
        <w:rPr>
          <w:b/>
          <w:spacing w:val="-7"/>
          <w:sz w:val="22"/>
        </w:rPr>
        <w:t> </w:t>
      </w:r>
      <w:r>
        <w:rPr>
          <w:spacing w:val="-6"/>
          <w:sz w:val="22"/>
        </w:rPr>
        <w:t>It</w:t>
      </w:r>
      <w:r>
        <w:rPr>
          <w:spacing w:val="-7"/>
          <w:sz w:val="22"/>
        </w:rPr>
        <w:t> </w:t>
      </w:r>
      <w:r>
        <w:rPr>
          <w:spacing w:val="-6"/>
          <w:sz w:val="22"/>
        </w:rPr>
        <w:t>returns</w:t>
      </w:r>
      <w:r>
        <w:rPr>
          <w:spacing w:val="-7"/>
          <w:sz w:val="22"/>
        </w:rPr>
        <w:t> </w:t>
      </w:r>
      <w:r>
        <w:rPr>
          <w:spacing w:val="-6"/>
          <w:sz w:val="22"/>
        </w:rPr>
        <w:t>the</w:t>
      </w:r>
      <w:r>
        <w:rPr>
          <w:spacing w:val="-7"/>
          <w:sz w:val="22"/>
        </w:rPr>
        <w:t> </w:t>
      </w:r>
      <w:r>
        <w:rPr>
          <w:spacing w:val="-6"/>
          <w:sz w:val="22"/>
        </w:rPr>
        <w:t>ioutil.</w:t>
      </w:r>
      <w:r>
        <w:rPr>
          <w:spacing w:val="-7"/>
          <w:sz w:val="22"/>
        </w:rPr>
        <w:t> </w:t>
      </w:r>
      <w:r>
        <w:rPr>
          <w:spacing w:val="-6"/>
          <w:sz w:val="22"/>
        </w:rPr>
        <w:t>WriteFile()</w:t>
      </w:r>
      <w:r>
        <w:rPr>
          <w:spacing w:val="-7"/>
          <w:sz w:val="22"/>
        </w:rPr>
        <w:t> </w:t>
      </w:r>
      <w:r>
        <w:rPr>
          <w:spacing w:val="-6"/>
          <w:sz w:val="22"/>
        </w:rPr>
        <w:t>is</w:t>
      </w:r>
      <w:r>
        <w:rPr>
          <w:spacing w:val="-7"/>
          <w:sz w:val="22"/>
        </w:rPr>
        <w:t> </w:t>
      </w:r>
      <w:r>
        <w:rPr>
          <w:spacing w:val="-6"/>
          <w:sz w:val="22"/>
        </w:rPr>
        <w:t>a</w:t>
      </w:r>
      <w:r>
        <w:rPr>
          <w:spacing w:val="-7"/>
          <w:sz w:val="22"/>
        </w:rPr>
        <w:t> </w:t>
      </w:r>
      <w:r>
        <w:rPr>
          <w:spacing w:val="-6"/>
          <w:sz w:val="22"/>
        </w:rPr>
        <w:t>method</w:t>
      </w:r>
      <w:r>
        <w:rPr>
          <w:spacing w:val="-7"/>
          <w:sz w:val="22"/>
        </w:rPr>
        <w:t> </w:t>
      </w:r>
      <w:r>
        <w:rPr>
          <w:spacing w:val="-6"/>
          <w:sz w:val="22"/>
        </w:rPr>
        <w:t>tha</w:t>
      </w:r>
      <w:r>
        <w:rPr>
          <w:spacing w:val="-6"/>
          <w:sz w:val="22"/>
        </w:rPr>
        <w:t>t</w:t>
      </w:r>
      <w:r>
        <w:rPr>
          <w:spacing w:val="-6"/>
          <w:sz w:val="22"/>
        </w:rPr>
        <w:t> </w:t>
      </w:r>
      <w:r>
        <w:rPr>
          <w:w w:val="90"/>
          <w:sz w:val="22"/>
        </w:rPr>
        <w:t>allows us to store data in a file. The WriteFile() function takes thre</w:t>
      </w:r>
      <w:r>
        <w:rPr>
          <w:w w:val="90"/>
          <w:sz w:val="22"/>
        </w:rPr>
        <w:t>e</w:t>
      </w:r>
      <w:r>
        <w:rPr>
          <w:w w:val="90"/>
          <w:sz w:val="22"/>
        </w:rPr>
        <w:t> </w:t>
      </w:r>
      <w:r>
        <w:rPr>
          <w:spacing w:val="-4"/>
          <w:sz w:val="22"/>
        </w:rPr>
        <w:t>parameters:</w:t>
      </w:r>
      <w:r>
        <w:rPr>
          <w:spacing w:val="-4"/>
          <w:sz w:val="22"/>
        </w:rPr>
        <w:t> the</w:t>
      </w:r>
      <w:r>
        <w:rPr>
          <w:spacing w:val="-4"/>
          <w:sz w:val="22"/>
        </w:rPr>
        <w:t> file’s</w:t>
      </w:r>
      <w:r>
        <w:rPr>
          <w:spacing w:val="-4"/>
          <w:sz w:val="22"/>
        </w:rPr>
        <w:t> location,</w:t>
      </w:r>
      <w:r>
        <w:rPr>
          <w:spacing w:val="-4"/>
          <w:sz w:val="22"/>
        </w:rPr>
        <w:t> the</w:t>
      </w:r>
      <w:r>
        <w:rPr>
          <w:spacing w:val="-4"/>
          <w:sz w:val="22"/>
        </w:rPr>
        <w:t> data</w:t>
      </w:r>
      <w:r>
        <w:rPr>
          <w:spacing w:val="-4"/>
          <w:sz w:val="22"/>
        </w:rPr>
        <w:t> object,</w:t>
      </w:r>
      <w:r>
        <w:rPr>
          <w:spacing w:val="-4"/>
          <w:sz w:val="22"/>
        </w:rPr>
        <w:t> and</w:t>
      </w:r>
      <w:r>
        <w:rPr>
          <w:spacing w:val="-4"/>
          <w:sz w:val="22"/>
        </w:rPr>
        <w:t> the</w:t>
      </w:r>
      <w:r>
        <w:rPr>
          <w:spacing w:val="-4"/>
          <w:sz w:val="22"/>
        </w:rPr>
        <w:t> FileMode</w:t>
      </w:r>
      <w:r>
        <w:rPr>
          <w:spacing w:val="-4"/>
          <w:sz w:val="22"/>
        </w:rPr>
        <w:t>,</w:t>
      </w:r>
      <w:r>
        <w:rPr>
          <w:spacing w:val="-4"/>
          <w:sz w:val="22"/>
        </w:rPr>
        <w:t> </w:t>
      </w:r>
      <w:r>
        <w:rPr>
          <w:spacing w:val="-8"/>
          <w:sz w:val="22"/>
        </w:rPr>
        <w:t>which</w:t>
      </w:r>
      <w:r>
        <w:rPr>
          <w:spacing w:val="-4"/>
          <w:sz w:val="22"/>
        </w:rPr>
        <w:t> </w:t>
      </w:r>
      <w:r>
        <w:rPr>
          <w:spacing w:val="-8"/>
          <w:sz w:val="22"/>
        </w:rPr>
        <w:t>holds</w:t>
      </w:r>
      <w:r>
        <w:rPr>
          <w:spacing w:val="-4"/>
          <w:sz w:val="22"/>
        </w:rPr>
        <w:t> </w:t>
      </w:r>
      <w:r>
        <w:rPr>
          <w:spacing w:val="-8"/>
          <w:sz w:val="22"/>
        </w:rPr>
        <w:t>the</w:t>
      </w:r>
      <w:r>
        <w:rPr>
          <w:spacing w:val="-4"/>
          <w:sz w:val="22"/>
        </w:rPr>
        <w:t> </w:t>
      </w:r>
      <w:r>
        <w:rPr>
          <w:spacing w:val="-8"/>
          <w:sz w:val="22"/>
        </w:rPr>
        <w:t>file’s</w:t>
      </w:r>
      <w:r>
        <w:rPr>
          <w:spacing w:val="-4"/>
          <w:sz w:val="22"/>
        </w:rPr>
        <w:t> </w:t>
      </w:r>
      <w:r>
        <w:rPr>
          <w:spacing w:val="-8"/>
          <w:sz w:val="22"/>
        </w:rPr>
        <w:t>mode</w:t>
      </w:r>
      <w:r>
        <w:rPr>
          <w:spacing w:val="-4"/>
          <w:sz w:val="22"/>
        </w:rPr>
        <w:t> </w:t>
      </w:r>
      <w:r>
        <w:rPr>
          <w:spacing w:val="-8"/>
          <w:sz w:val="22"/>
        </w:rPr>
        <w:t>and</w:t>
      </w:r>
      <w:r>
        <w:rPr>
          <w:spacing w:val="-4"/>
          <w:sz w:val="22"/>
        </w:rPr>
        <w:t> </w:t>
      </w:r>
      <w:r>
        <w:rPr>
          <w:spacing w:val="-8"/>
          <w:sz w:val="22"/>
        </w:rPr>
        <w:t>permission</w:t>
      </w:r>
      <w:r>
        <w:rPr>
          <w:spacing w:val="-4"/>
          <w:sz w:val="22"/>
        </w:rPr>
        <w:t> </w:t>
      </w:r>
      <w:r>
        <w:rPr>
          <w:spacing w:val="-8"/>
          <w:sz w:val="22"/>
        </w:rPr>
        <w:t>bits.log.</w:t>
      </w:r>
    </w:p>
    <w:p>
      <w:pPr>
        <w:pStyle w:val="ListParagraph"/>
        <w:numPr>
          <w:ilvl w:val="0"/>
          <w:numId w:val="5"/>
        </w:numPr>
        <w:tabs>
          <w:tab w:pos="658" w:val="left" w:leader="none"/>
        </w:tabs>
        <w:spacing w:line="225" w:lineRule="auto" w:before="144" w:after="0"/>
        <w:ind w:left="658" w:right="176" w:hanging="240"/>
        <w:jc w:val="both"/>
        <w:rPr>
          <w:sz w:val="22"/>
        </w:rPr>
      </w:pPr>
      <w:r>
        <w:rPr>
          <w:b/>
          <w:w w:val="90"/>
          <w:sz w:val="22"/>
        </w:rPr>
        <w:t>Fatalf: </w:t>
      </w:r>
      <w:r>
        <w:rPr>
          <w:w w:val="90"/>
          <w:sz w:val="22"/>
        </w:rPr>
        <w:t>After printing the log message, Fatalf will stop the program</w:t>
      </w:r>
      <w:r>
        <w:rPr>
          <w:w w:val="90"/>
          <w:sz w:val="22"/>
        </w:rPr>
        <w:t>.</w:t>
      </w:r>
      <w:r>
        <w:rPr>
          <w:w w:val="90"/>
          <w:sz w:val="22"/>
        </w:rPr>
        <w:t> </w:t>
      </w:r>
      <w:r>
        <w:rPr>
          <w:spacing w:val="-6"/>
          <w:sz w:val="22"/>
        </w:rPr>
        <w:t>It’s equivalent to doing Printf() and then calling os.Exit (1).</w:t>
      </w:r>
    </w:p>
    <w:p>
      <w:pPr>
        <w:pStyle w:val="ListParagraph"/>
        <w:numPr>
          <w:ilvl w:val="0"/>
          <w:numId w:val="5"/>
        </w:numPr>
        <w:tabs>
          <w:tab w:pos="658" w:val="left" w:leader="none"/>
        </w:tabs>
        <w:spacing w:line="225" w:lineRule="auto" w:before="142" w:after="0"/>
        <w:ind w:left="658" w:right="175" w:hanging="240"/>
        <w:jc w:val="both"/>
        <w:rPr>
          <w:sz w:val="22"/>
        </w:rPr>
      </w:pPr>
      <w:r>
        <w:rPr>
          <w:b/>
          <w:spacing w:val="-4"/>
          <w:sz w:val="22"/>
        </w:rPr>
        <w:t>log.Panicf:</w:t>
      </w:r>
      <w:r>
        <w:rPr>
          <w:b/>
          <w:spacing w:val="-5"/>
          <w:sz w:val="22"/>
        </w:rPr>
        <w:t> </w:t>
      </w:r>
      <w:r>
        <w:rPr>
          <w:spacing w:val="-4"/>
          <w:sz w:val="22"/>
        </w:rPr>
        <w:t>Panic</w:t>
      </w:r>
      <w:r>
        <w:rPr>
          <w:spacing w:val="-5"/>
          <w:sz w:val="22"/>
        </w:rPr>
        <w:t> </w:t>
      </w:r>
      <w:r>
        <w:rPr>
          <w:spacing w:val="-4"/>
          <w:sz w:val="22"/>
        </w:rPr>
        <w:t>is</w:t>
      </w:r>
      <w:r>
        <w:rPr>
          <w:spacing w:val="-5"/>
          <w:sz w:val="22"/>
        </w:rPr>
        <w:t> </w:t>
      </w:r>
      <w:r>
        <w:rPr>
          <w:spacing w:val="-4"/>
          <w:sz w:val="22"/>
        </w:rPr>
        <w:t>comparable</w:t>
      </w:r>
      <w:r>
        <w:rPr>
          <w:spacing w:val="-5"/>
          <w:sz w:val="22"/>
        </w:rPr>
        <w:t> </w:t>
      </w:r>
      <w:r>
        <w:rPr>
          <w:spacing w:val="-4"/>
          <w:sz w:val="22"/>
        </w:rPr>
        <w:t>to</w:t>
      </w:r>
      <w:r>
        <w:rPr>
          <w:spacing w:val="-5"/>
          <w:sz w:val="22"/>
        </w:rPr>
        <w:t> </w:t>
      </w:r>
      <w:r>
        <w:rPr>
          <w:spacing w:val="-4"/>
          <w:sz w:val="22"/>
        </w:rPr>
        <w:t>an</w:t>
      </w:r>
      <w:r>
        <w:rPr>
          <w:spacing w:val="-5"/>
          <w:sz w:val="22"/>
        </w:rPr>
        <w:t> </w:t>
      </w:r>
      <w:r>
        <w:rPr>
          <w:spacing w:val="-4"/>
          <w:sz w:val="22"/>
        </w:rPr>
        <w:t>exception</w:t>
      </w:r>
      <w:r>
        <w:rPr>
          <w:spacing w:val="-5"/>
          <w:sz w:val="22"/>
        </w:rPr>
        <w:t> </w:t>
      </w:r>
      <w:r>
        <w:rPr>
          <w:spacing w:val="-4"/>
          <w:sz w:val="22"/>
        </w:rPr>
        <w:t>that</w:t>
      </w:r>
      <w:r>
        <w:rPr>
          <w:spacing w:val="-5"/>
          <w:sz w:val="22"/>
        </w:rPr>
        <w:t> </w:t>
      </w:r>
      <w:r>
        <w:rPr>
          <w:spacing w:val="-4"/>
          <w:sz w:val="22"/>
        </w:rPr>
        <w:t>might</w:t>
      </w:r>
      <w:r>
        <w:rPr>
          <w:spacing w:val="-5"/>
          <w:sz w:val="22"/>
        </w:rPr>
        <w:t> </w:t>
      </w:r>
      <w:r>
        <w:rPr>
          <w:spacing w:val="-4"/>
          <w:sz w:val="22"/>
        </w:rPr>
        <w:t>occu</w:t>
      </w:r>
      <w:r>
        <w:rPr>
          <w:spacing w:val="-4"/>
          <w:sz w:val="22"/>
        </w:rPr>
        <w:t>r</w:t>
      </w:r>
      <w:r>
        <w:rPr>
          <w:spacing w:val="-4"/>
          <w:sz w:val="22"/>
        </w:rPr>
        <w:t> </w:t>
      </w:r>
      <w:r>
        <w:rPr>
          <w:sz w:val="22"/>
        </w:rPr>
        <w:t>during runtime. Panicln is equivalent to Println() followed b</w:t>
      </w:r>
      <w:r>
        <w:rPr>
          <w:sz w:val="22"/>
        </w:rPr>
        <w:t>y</w:t>
      </w:r>
      <w:r>
        <w:rPr>
          <w:sz w:val="22"/>
        </w:rPr>
        <w:t> </w:t>
      </w:r>
      <w:r>
        <w:rPr>
          <w:w w:val="90"/>
          <w:sz w:val="22"/>
        </w:rPr>
        <w:t>panic().</w:t>
      </w:r>
      <w:r>
        <w:rPr>
          <w:spacing w:val="-5"/>
          <w:w w:val="90"/>
          <w:sz w:val="22"/>
        </w:rPr>
        <w:t> </w:t>
      </w:r>
      <w:r>
        <w:rPr>
          <w:w w:val="90"/>
          <w:sz w:val="22"/>
        </w:rPr>
        <w:t>The</w:t>
      </w:r>
      <w:r>
        <w:rPr>
          <w:spacing w:val="-5"/>
          <w:w w:val="90"/>
          <w:sz w:val="22"/>
        </w:rPr>
        <w:t> </w:t>
      </w:r>
      <w:r>
        <w:rPr>
          <w:w w:val="90"/>
          <w:sz w:val="22"/>
        </w:rPr>
        <w:t>parameter</w:t>
      </w:r>
      <w:r>
        <w:rPr>
          <w:spacing w:val="-5"/>
          <w:w w:val="90"/>
          <w:sz w:val="22"/>
        </w:rPr>
        <w:t> </w:t>
      </w:r>
      <w:r>
        <w:rPr>
          <w:w w:val="90"/>
          <w:sz w:val="22"/>
        </w:rPr>
        <w:t>passed</w:t>
      </w:r>
      <w:r>
        <w:rPr>
          <w:spacing w:val="-5"/>
          <w:w w:val="90"/>
          <w:sz w:val="22"/>
        </w:rPr>
        <w:t> </w:t>
      </w:r>
      <w:r>
        <w:rPr>
          <w:w w:val="90"/>
          <w:sz w:val="22"/>
        </w:rPr>
        <w:t>to</w:t>
      </w:r>
      <w:r>
        <w:rPr>
          <w:spacing w:val="-5"/>
          <w:w w:val="90"/>
          <w:sz w:val="22"/>
        </w:rPr>
        <w:t> </w:t>
      </w:r>
      <w:r>
        <w:rPr>
          <w:w w:val="90"/>
          <w:sz w:val="22"/>
        </w:rPr>
        <w:t>panic()</w:t>
      </w:r>
      <w:r>
        <w:rPr>
          <w:spacing w:val="-5"/>
          <w:w w:val="90"/>
          <w:sz w:val="22"/>
        </w:rPr>
        <w:t> </w:t>
      </w:r>
      <w:r>
        <w:rPr>
          <w:w w:val="90"/>
          <w:sz w:val="22"/>
        </w:rPr>
        <w:t>is</w:t>
      </w:r>
      <w:r>
        <w:rPr>
          <w:spacing w:val="-5"/>
          <w:w w:val="90"/>
          <w:sz w:val="22"/>
        </w:rPr>
        <w:t> </w:t>
      </w:r>
      <w:r>
        <w:rPr>
          <w:w w:val="90"/>
          <w:sz w:val="22"/>
        </w:rPr>
        <w:t>shown</w:t>
      </w:r>
      <w:r>
        <w:rPr>
          <w:spacing w:val="-5"/>
          <w:w w:val="90"/>
          <w:sz w:val="22"/>
        </w:rPr>
        <w:t> </w:t>
      </w:r>
      <w:r>
        <w:rPr>
          <w:w w:val="90"/>
          <w:sz w:val="22"/>
        </w:rPr>
        <w:t>when</w:t>
      </w:r>
      <w:r>
        <w:rPr>
          <w:spacing w:val="-5"/>
          <w:w w:val="90"/>
          <w:sz w:val="22"/>
        </w:rPr>
        <w:t> </w:t>
      </w:r>
      <w:r>
        <w:rPr>
          <w:w w:val="90"/>
          <w:sz w:val="22"/>
        </w:rPr>
        <w:t>the</w:t>
      </w:r>
      <w:r>
        <w:rPr>
          <w:spacing w:val="-5"/>
          <w:w w:val="90"/>
          <w:sz w:val="22"/>
        </w:rPr>
        <w:t> </w:t>
      </w:r>
      <w:r>
        <w:rPr>
          <w:w w:val="90"/>
          <w:sz w:val="22"/>
        </w:rPr>
        <w:t>progra</w:t>
      </w:r>
      <w:r>
        <w:rPr>
          <w:w w:val="90"/>
          <w:sz w:val="22"/>
        </w:rPr>
        <w:t>m</w:t>
      </w:r>
      <w:r>
        <w:rPr>
          <w:w w:val="90"/>
          <w:sz w:val="22"/>
        </w:rPr>
        <w:t> </w:t>
      </w:r>
      <w:r>
        <w:rPr>
          <w:spacing w:val="-2"/>
          <w:sz w:val="22"/>
        </w:rPr>
        <w:t>terminates.</w:t>
      </w:r>
    </w:p>
    <w:p>
      <w:pPr>
        <w:pStyle w:val="ListParagraph"/>
        <w:numPr>
          <w:ilvl w:val="0"/>
          <w:numId w:val="5"/>
        </w:numPr>
        <w:tabs>
          <w:tab w:pos="658" w:val="left" w:leader="none"/>
        </w:tabs>
        <w:spacing w:line="225" w:lineRule="auto" w:before="144" w:after="0"/>
        <w:ind w:left="658" w:right="176" w:hanging="240"/>
        <w:jc w:val="both"/>
        <w:rPr>
          <w:sz w:val="22"/>
        </w:rPr>
      </w:pPr>
      <w:r>
        <w:rPr>
          <w:b/>
          <w:w w:val="90"/>
          <w:sz w:val="22"/>
        </w:rPr>
        <w:t>bufio.NewReader(os.Stdin):</w:t>
      </w:r>
      <w:r>
        <w:rPr>
          <w:b/>
          <w:spacing w:val="-7"/>
          <w:w w:val="90"/>
          <w:sz w:val="22"/>
        </w:rPr>
        <w:t> </w:t>
      </w:r>
      <w:r>
        <w:rPr>
          <w:w w:val="90"/>
          <w:sz w:val="22"/>
        </w:rPr>
        <w:t>This</w:t>
      </w:r>
      <w:r>
        <w:rPr>
          <w:spacing w:val="-7"/>
          <w:w w:val="90"/>
          <w:sz w:val="22"/>
        </w:rPr>
        <w:t> </w:t>
      </w:r>
      <w:r>
        <w:rPr>
          <w:w w:val="90"/>
          <w:sz w:val="22"/>
        </w:rPr>
        <w:t>method</w:t>
      </w:r>
      <w:r>
        <w:rPr>
          <w:spacing w:val="-7"/>
          <w:w w:val="90"/>
          <w:sz w:val="22"/>
        </w:rPr>
        <w:t> </w:t>
      </w:r>
      <w:r>
        <w:rPr>
          <w:w w:val="90"/>
          <w:sz w:val="22"/>
        </w:rPr>
        <w:t>creates</w:t>
      </w:r>
      <w:r>
        <w:rPr>
          <w:spacing w:val="-7"/>
          <w:w w:val="90"/>
          <w:sz w:val="22"/>
        </w:rPr>
        <w:t> </w:t>
      </w:r>
      <w:r>
        <w:rPr>
          <w:w w:val="90"/>
          <w:sz w:val="22"/>
        </w:rPr>
        <w:t>a</w:t>
      </w:r>
      <w:r>
        <w:rPr>
          <w:spacing w:val="-7"/>
          <w:w w:val="90"/>
          <w:sz w:val="22"/>
        </w:rPr>
        <w:t> </w:t>
      </w:r>
      <w:r>
        <w:rPr>
          <w:w w:val="90"/>
          <w:sz w:val="22"/>
        </w:rPr>
        <w:t>new</w:t>
      </w:r>
      <w:r>
        <w:rPr>
          <w:spacing w:val="-7"/>
          <w:w w:val="90"/>
          <w:sz w:val="22"/>
        </w:rPr>
        <w:t> </w:t>
      </w:r>
      <w:r>
        <w:rPr>
          <w:w w:val="90"/>
          <w:sz w:val="22"/>
        </w:rPr>
        <w:t>Reader</w:t>
      </w:r>
      <w:r>
        <w:rPr>
          <w:spacing w:val="-7"/>
          <w:w w:val="90"/>
          <w:sz w:val="22"/>
        </w:rPr>
        <w:t> </w:t>
      </w:r>
      <w:r>
        <w:rPr>
          <w:w w:val="90"/>
          <w:sz w:val="22"/>
        </w:rPr>
        <w:t>wit</w:t>
      </w:r>
      <w:r>
        <w:rPr>
          <w:w w:val="90"/>
          <w:sz w:val="22"/>
        </w:rPr>
        <w:t>h</w:t>
      </w:r>
      <w:r>
        <w:rPr>
          <w:w w:val="90"/>
          <w:sz w:val="22"/>
        </w:rPr>
        <w:t> </w:t>
      </w:r>
      <w:r>
        <w:rPr>
          <w:spacing w:val="-4"/>
          <w:sz w:val="22"/>
        </w:rPr>
        <w:t>the</w:t>
      </w:r>
      <w:r>
        <w:rPr>
          <w:spacing w:val="-10"/>
          <w:sz w:val="22"/>
        </w:rPr>
        <w:t> </w:t>
      </w:r>
      <w:r>
        <w:rPr>
          <w:spacing w:val="-4"/>
          <w:sz w:val="22"/>
        </w:rPr>
        <w:t>specified</w:t>
      </w:r>
      <w:r>
        <w:rPr>
          <w:spacing w:val="-10"/>
          <w:sz w:val="22"/>
        </w:rPr>
        <w:t> </w:t>
      </w:r>
      <w:r>
        <w:rPr>
          <w:spacing w:val="-4"/>
          <w:sz w:val="22"/>
        </w:rPr>
        <w:t>buffer</w:t>
      </w:r>
      <w:r>
        <w:rPr>
          <w:spacing w:val="-10"/>
          <w:sz w:val="22"/>
        </w:rPr>
        <w:t> </w:t>
      </w:r>
      <w:r>
        <w:rPr>
          <w:spacing w:val="-4"/>
          <w:sz w:val="22"/>
        </w:rPr>
        <w:t>size</w:t>
      </w:r>
      <w:r>
        <w:rPr>
          <w:spacing w:val="-9"/>
          <w:sz w:val="22"/>
        </w:rPr>
        <w:t> </w:t>
      </w:r>
      <w:r>
        <w:rPr>
          <w:spacing w:val="-4"/>
          <w:sz w:val="22"/>
        </w:rPr>
        <w:t>(4096</w:t>
      </w:r>
      <w:r>
        <w:rPr>
          <w:spacing w:val="-10"/>
          <w:sz w:val="22"/>
        </w:rPr>
        <w:t> </w:t>
      </w:r>
      <w:r>
        <w:rPr>
          <w:spacing w:val="-4"/>
          <w:sz w:val="22"/>
        </w:rPr>
        <w:t>bytes).</w:t>
      </w:r>
    </w:p>
    <w:p>
      <w:pPr>
        <w:pStyle w:val="ListParagraph"/>
        <w:numPr>
          <w:ilvl w:val="0"/>
          <w:numId w:val="5"/>
        </w:numPr>
        <w:tabs>
          <w:tab w:pos="658" w:val="left" w:leader="none"/>
        </w:tabs>
        <w:spacing w:line="225" w:lineRule="auto" w:before="142" w:after="0"/>
        <w:ind w:left="658" w:right="175" w:hanging="240"/>
        <w:jc w:val="both"/>
        <w:rPr>
          <w:sz w:val="22"/>
        </w:rPr>
      </w:pPr>
      <w:r>
        <w:rPr>
          <w:b/>
          <w:w w:val="90"/>
          <w:sz w:val="22"/>
        </w:rPr>
        <w:t>inputReader.ReadString(‘n’): </w:t>
      </w:r>
      <w:r>
        <w:rPr>
          <w:w w:val="90"/>
          <w:sz w:val="22"/>
        </w:rPr>
        <w:t>This process utilizes user input fro</w:t>
      </w:r>
      <w:r>
        <w:rPr>
          <w:w w:val="90"/>
          <w:sz w:val="22"/>
        </w:rPr>
        <w:t>m</w:t>
      </w:r>
      <w:r>
        <w:rPr>
          <w:w w:val="90"/>
          <w:sz w:val="22"/>
        </w:rPr>
        <w:t> stdin until it encounters the first incidence of a delimiter and gener</w:t>
      </w:r>
      <w:r>
        <w:rPr>
          <w:w w:val="90"/>
          <w:sz w:val="22"/>
        </w:rPr>
        <w:softHyphen/>
      </w:r>
      <w:r>
        <w:rPr>
          <w:w w:val="90"/>
          <w:sz w:val="22"/>
        </w:rPr>
      </w:r>
      <w:r>
        <w:rPr>
          <w:spacing w:val="-6"/>
          <w:sz w:val="22"/>
        </w:rPr>
        <w:t>ates a string comprising the data up to and through the delimiter</w:t>
      </w:r>
      <w:r>
        <w:rPr>
          <w:spacing w:val="-6"/>
          <w:sz w:val="22"/>
        </w:rPr>
        <w:t>.</w:t>
      </w:r>
      <w:r>
        <w:rPr>
          <w:spacing w:val="-6"/>
          <w:sz w:val="22"/>
        </w:rPr>
        <w:t> </w:t>
      </w:r>
      <w:r>
        <w:rPr>
          <w:w w:val="90"/>
          <w:sz w:val="22"/>
        </w:rPr>
        <w:t>An</w:t>
      </w:r>
      <w:r>
        <w:rPr>
          <w:spacing w:val="-7"/>
          <w:w w:val="90"/>
          <w:sz w:val="22"/>
        </w:rPr>
        <w:t> </w:t>
      </w:r>
      <w:r>
        <w:rPr>
          <w:w w:val="90"/>
          <w:sz w:val="22"/>
        </w:rPr>
        <w:t>error</w:t>
      </w:r>
      <w:r>
        <w:rPr>
          <w:spacing w:val="-7"/>
          <w:w w:val="90"/>
          <w:sz w:val="22"/>
        </w:rPr>
        <w:t> </w:t>
      </w:r>
      <w:r>
        <w:rPr>
          <w:w w:val="90"/>
          <w:sz w:val="22"/>
        </w:rPr>
        <w:t>before</w:t>
      </w:r>
      <w:r>
        <w:rPr>
          <w:spacing w:val="-7"/>
          <w:w w:val="90"/>
          <w:sz w:val="22"/>
        </w:rPr>
        <w:t> </w:t>
      </w:r>
      <w:r>
        <w:rPr>
          <w:w w:val="90"/>
          <w:sz w:val="22"/>
        </w:rPr>
        <w:t>discovering</w:t>
      </w:r>
      <w:r>
        <w:rPr>
          <w:spacing w:val="-7"/>
          <w:w w:val="90"/>
          <w:sz w:val="22"/>
        </w:rPr>
        <w:t> </w:t>
      </w:r>
      <w:r>
        <w:rPr>
          <w:w w:val="90"/>
          <w:sz w:val="22"/>
        </w:rPr>
        <w:t>a</w:t>
      </w:r>
      <w:r>
        <w:rPr>
          <w:spacing w:val="-7"/>
          <w:w w:val="90"/>
          <w:sz w:val="22"/>
        </w:rPr>
        <w:t> </w:t>
      </w:r>
      <w:r>
        <w:rPr>
          <w:w w:val="90"/>
          <w:sz w:val="22"/>
        </w:rPr>
        <w:t>delimiter</w:t>
      </w:r>
      <w:r>
        <w:rPr>
          <w:spacing w:val="-7"/>
          <w:w w:val="90"/>
          <w:sz w:val="22"/>
        </w:rPr>
        <w:t> </w:t>
      </w:r>
      <w:r>
        <w:rPr>
          <w:w w:val="90"/>
          <w:sz w:val="22"/>
        </w:rPr>
        <w:t>gives</w:t>
      </w:r>
      <w:r>
        <w:rPr>
          <w:spacing w:val="-7"/>
          <w:w w:val="90"/>
          <w:sz w:val="22"/>
        </w:rPr>
        <w:t> </w:t>
      </w:r>
      <w:r>
        <w:rPr>
          <w:w w:val="90"/>
          <w:sz w:val="22"/>
        </w:rPr>
        <w:t>the</w:t>
      </w:r>
      <w:r>
        <w:rPr>
          <w:spacing w:val="-7"/>
          <w:w w:val="90"/>
          <w:sz w:val="22"/>
        </w:rPr>
        <w:t> </w:t>
      </w:r>
      <w:r>
        <w:rPr>
          <w:w w:val="90"/>
          <w:sz w:val="22"/>
        </w:rPr>
        <w:t>data</w:t>
      </w:r>
      <w:r>
        <w:rPr>
          <w:spacing w:val="-7"/>
          <w:w w:val="90"/>
          <w:sz w:val="22"/>
        </w:rPr>
        <w:t> </w:t>
      </w:r>
      <w:r>
        <w:rPr>
          <w:w w:val="90"/>
          <w:sz w:val="22"/>
        </w:rPr>
        <w:t>read</w:t>
      </w:r>
      <w:r>
        <w:rPr>
          <w:spacing w:val="-7"/>
          <w:w w:val="90"/>
          <w:sz w:val="22"/>
        </w:rPr>
        <w:t> </w:t>
      </w:r>
      <w:r>
        <w:rPr>
          <w:w w:val="90"/>
          <w:sz w:val="22"/>
        </w:rPr>
        <w:t>before</w:t>
      </w:r>
      <w:r>
        <w:rPr>
          <w:spacing w:val="-7"/>
          <w:w w:val="90"/>
          <w:sz w:val="22"/>
        </w:rPr>
        <w:t> </w:t>
      </w:r>
      <w:r>
        <w:rPr>
          <w:w w:val="90"/>
          <w:sz w:val="22"/>
        </w:rPr>
        <w:t>th</w:t>
      </w:r>
      <w:r>
        <w:rPr>
          <w:w w:val="90"/>
          <w:sz w:val="22"/>
        </w:rPr>
        <w:t>e</w:t>
      </w:r>
      <w:r>
        <w:rPr>
          <w:w w:val="90"/>
          <w:sz w:val="22"/>
        </w:rPr>
        <w:t> </w:t>
      </w:r>
      <w:r>
        <w:rPr>
          <w:spacing w:val="-2"/>
          <w:sz w:val="22"/>
        </w:rPr>
        <w:t>problem</w:t>
      </w:r>
      <w:r>
        <w:rPr>
          <w:spacing w:val="-12"/>
          <w:sz w:val="22"/>
        </w:rPr>
        <w:t> </w:t>
      </w:r>
      <w:r>
        <w:rPr>
          <w:spacing w:val="-2"/>
          <w:sz w:val="22"/>
        </w:rPr>
        <w:t>and</w:t>
      </w:r>
      <w:r>
        <w:rPr>
          <w:spacing w:val="-12"/>
          <w:sz w:val="22"/>
        </w:rPr>
        <w:t> </w:t>
      </w:r>
      <w:r>
        <w:rPr>
          <w:spacing w:val="-2"/>
          <w:sz w:val="22"/>
        </w:rPr>
        <w:t>the</w:t>
      </w:r>
      <w:r>
        <w:rPr>
          <w:spacing w:val="-12"/>
          <w:sz w:val="22"/>
        </w:rPr>
        <w:t> </w:t>
      </w:r>
      <w:r>
        <w:rPr>
          <w:spacing w:val="-2"/>
          <w:sz w:val="22"/>
        </w:rPr>
        <w:t>error</w:t>
      </w:r>
      <w:r>
        <w:rPr>
          <w:spacing w:val="-11"/>
          <w:sz w:val="22"/>
        </w:rPr>
        <w:t> </w:t>
      </w:r>
      <w:r>
        <w:rPr>
          <w:spacing w:val="-2"/>
          <w:sz w:val="22"/>
        </w:rPr>
        <w:t>itself.</w:t>
      </w:r>
    </w:p>
    <w:p>
      <w:pPr>
        <w:pStyle w:val="BodyText"/>
        <w:spacing w:line="225" w:lineRule="auto" w:before="225"/>
        <w:ind w:left="418" w:right="176"/>
        <w:jc w:val="both"/>
      </w:pPr>
      <w:r>
        <w:rPr>
          <w:b/>
          <w:w w:val="90"/>
        </w:rPr>
        <w:t>Example: </w:t>
      </w:r>
      <w:r>
        <w:rPr>
          <w:w w:val="90"/>
        </w:rPr>
        <w:t>Use the offiine compiler for the optimal outcomes. Save th</w:t>
      </w:r>
      <w:r>
        <w:rPr>
          <w:w w:val="90"/>
        </w:rPr>
        <w:t>e</w:t>
      </w:r>
      <w:r>
        <w:rPr>
          <w:w w:val="90"/>
        </w:rPr>
        <w:t> file as an a.go extension. To run the application, execute the comman</w:t>
      </w:r>
      <w:r>
        <w:rPr>
          <w:w w:val="90"/>
        </w:rPr>
        <w:t>d</w:t>
      </w:r>
      <w:r>
        <w:rPr>
          <w:w w:val="90"/>
        </w:rPr>
        <w:t> </w:t>
      </w:r>
      <w:r>
        <w:rPr/>
        <w:t>listed below.</w:t>
      </w:r>
    </w:p>
    <w:p>
      <w:pPr>
        <w:spacing w:before="228"/>
        <w:ind w:left="418" w:right="0" w:firstLine="0"/>
        <w:jc w:val="left"/>
        <w:rPr>
          <w:rFonts w:ascii="Courier New"/>
          <w:sz w:val="20"/>
        </w:rPr>
      </w:pPr>
      <w:r>
        <w:rPr>
          <w:rFonts w:ascii="Courier New"/>
          <w:sz w:val="20"/>
        </w:rPr>
        <w:t>go</w:t>
      </w:r>
      <w:r>
        <w:rPr>
          <w:rFonts w:ascii="Courier New"/>
          <w:spacing w:val="-9"/>
          <w:sz w:val="20"/>
        </w:rPr>
        <w:t> </w:t>
      </w:r>
      <w:r>
        <w:rPr>
          <w:rFonts w:ascii="Courier New"/>
          <w:sz w:val="20"/>
        </w:rPr>
        <w:t>run</w:t>
      </w:r>
      <w:r>
        <w:rPr>
          <w:rFonts w:ascii="Courier New"/>
          <w:spacing w:val="-7"/>
          <w:sz w:val="20"/>
        </w:rPr>
        <w:t> </w:t>
      </w:r>
      <w:r>
        <w:rPr>
          <w:rFonts w:ascii="Courier New"/>
          <w:sz w:val="20"/>
        </w:rPr>
        <w:t>file-</w:t>
      </w:r>
      <w:r>
        <w:rPr>
          <w:rFonts w:ascii="Courier New"/>
          <w:spacing w:val="-2"/>
          <w:sz w:val="20"/>
        </w:rPr>
        <w:t>name.go</w:t>
      </w:r>
    </w:p>
    <w:p>
      <w:pPr>
        <w:pStyle w:val="BodyText"/>
        <w:spacing w:before="56"/>
        <w:rPr>
          <w:rFonts w:ascii="Courier New"/>
          <w:sz w:val="20"/>
        </w:rPr>
      </w:pPr>
    </w:p>
    <w:p>
      <w:pPr>
        <w:spacing w:line="268" w:lineRule="auto" w:before="0"/>
        <w:ind w:left="418" w:right="164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6"/>
          <w:sz w:val="20"/>
        </w:rPr>
        <w:t> </w:t>
      </w:r>
      <w:r>
        <w:rPr>
          <w:rFonts w:ascii="Courier New"/>
          <w:sz w:val="20"/>
        </w:rPr>
        <w:t>for</w:t>
      </w:r>
      <w:r>
        <w:rPr>
          <w:rFonts w:ascii="Courier New"/>
          <w:spacing w:val="-6"/>
          <w:sz w:val="20"/>
        </w:rPr>
        <w:t> </w:t>
      </w:r>
      <w:r>
        <w:rPr>
          <w:rFonts w:ascii="Courier New"/>
          <w:sz w:val="20"/>
        </w:rPr>
        <w:t>reading</w:t>
      </w:r>
      <w:r>
        <w:rPr>
          <w:rFonts w:ascii="Courier New"/>
          <w:spacing w:val="-6"/>
          <w:sz w:val="20"/>
        </w:rPr>
        <w:t> </w:t>
      </w:r>
      <w:r>
        <w:rPr>
          <w:rFonts w:ascii="Courier New"/>
          <w:sz w:val="20"/>
        </w:rPr>
        <w:t>and</w:t>
      </w:r>
      <w:r>
        <w:rPr>
          <w:rFonts w:ascii="Courier New"/>
          <w:spacing w:val="-6"/>
          <w:sz w:val="20"/>
        </w:rPr>
        <w:t> </w:t>
      </w:r>
      <w:r>
        <w:rPr>
          <w:rFonts w:ascii="Courier New"/>
          <w:sz w:val="20"/>
        </w:rPr>
        <w:t>writing</w:t>
      </w:r>
      <w:r>
        <w:rPr>
          <w:rFonts w:ascii="Courier New"/>
          <w:spacing w:val="-6"/>
          <w:sz w:val="20"/>
        </w:rPr>
        <w:t> </w:t>
      </w:r>
      <w:r>
        <w:rPr>
          <w:rFonts w:ascii="Courier New"/>
          <w:sz w:val="20"/>
        </w:rPr>
        <w:t>file</w:t>
      </w:r>
      <w:r>
        <w:rPr>
          <w:rFonts w:ascii="Courier New"/>
          <w:sz w:val="20"/>
        </w:rPr>
        <w:t>s</w:t>
      </w:r>
      <w:r>
        <w:rPr>
          <w:rFonts w:ascii="Courier New"/>
          <w:sz w:val="20"/>
        </w:rPr>
        <w:t> package main</w:t>
      </w:r>
    </w:p>
    <w:p>
      <w:pPr>
        <w:spacing w:line="268" w:lineRule="auto" w:before="2"/>
        <w:ind w:left="418" w:right="3509" w:firstLine="0"/>
        <w:jc w:val="left"/>
        <w:rPr>
          <w:rFonts w:ascii="Courier New"/>
          <w:sz w:val="20"/>
        </w:rPr>
      </w:pPr>
      <w:r>
        <w:rPr>
          <w:rFonts w:ascii="Courier New"/>
          <w:sz w:val="20"/>
        </w:rPr>
        <w:t>//</w:t>
      </w:r>
      <w:r>
        <w:rPr>
          <w:rFonts w:ascii="Courier New"/>
          <w:spacing w:val="-32"/>
          <w:sz w:val="20"/>
        </w:rPr>
        <w:t> </w:t>
      </w:r>
      <w:r>
        <w:rPr>
          <w:rFonts w:ascii="Courier New"/>
          <w:sz w:val="20"/>
        </w:rPr>
        <w:t>importing-</w:t>
      </w:r>
      <w:r>
        <w:rPr>
          <w:rFonts w:ascii="Courier New"/>
          <w:sz w:val="20"/>
        </w:rPr>
        <w:t>package</w:t>
      </w:r>
      <w:r>
        <w:rPr>
          <w:rFonts w:ascii="Courier New"/>
          <w:sz w:val="20"/>
        </w:rPr>
        <w:t>s</w:t>
      </w:r>
      <w:r>
        <w:rPr>
          <w:rFonts w:ascii="Courier New"/>
          <w:sz w:val="20"/>
        </w:rPr>
        <w:t> import (</w:t>
      </w:r>
    </w:p>
    <w:p>
      <w:pPr>
        <w:spacing w:line="268" w:lineRule="auto" w:before="1"/>
        <w:ind w:left="898" w:right="4499" w:firstLine="0"/>
        <w:jc w:val="left"/>
        <w:rPr>
          <w:rFonts w:ascii="Courier New"/>
          <w:sz w:val="20"/>
        </w:rPr>
      </w:pPr>
      <w:r>
        <w:rPr>
          <w:rFonts w:ascii="Courier New"/>
          <w:spacing w:val="-2"/>
          <w:sz w:val="20"/>
        </w:rPr>
        <w:t>"fmt"</w:t>
      </w:r>
      <w:r>
        <w:rPr>
          <w:rFonts w:ascii="Courier New"/>
          <w:spacing w:val="-2"/>
          <w:sz w:val="20"/>
        </w:rPr>
        <w:t> </w:t>
      </w:r>
      <w:r>
        <w:rPr>
          <w:rFonts w:ascii="Courier New"/>
          <w:spacing w:val="-2"/>
          <w:sz w:val="20"/>
        </w:rPr>
        <w:t>"io/ioutil"</w:t>
      </w:r>
      <w:r>
        <w:rPr>
          <w:rFonts w:ascii="Courier New"/>
          <w:spacing w:val="-2"/>
          <w:sz w:val="20"/>
        </w:rPr>
        <w:t> "log"</w:t>
      </w:r>
    </w:p>
    <w:p>
      <w:pPr>
        <w:spacing w:before="3"/>
        <w:ind w:left="898" w:right="0" w:firstLine="0"/>
        <w:jc w:val="left"/>
        <w:rPr>
          <w:rFonts w:ascii="Courier New"/>
          <w:sz w:val="20"/>
        </w:rPr>
      </w:pPr>
      <w:r>
        <w:rPr>
          <w:rFonts w:ascii="Courier New"/>
          <w:spacing w:val="-4"/>
          <w:sz w:val="20"/>
        </w:rPr>
        <w:t>"os"</w:t>
      </w:r>
    </w:p>
    <w:p>
      <w:pPr>
        <w:spacing w:before="28"/>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func</w:t>
      </w:r>
      <w:r>
        <w:rPr>
          <w:rFonts w:ascii="Courier New"/>
          <w:spacing w:val="-11"/>
          <w:sz w:val="20"/>
        </w:rPr>
        <w:t> </w:t>
      </w:r>
      <w:r>
        <w:rPr>
          <w:rFonts w:ascii="Courier New"/>
          <w:sz w:val="20"/>
        </w:rPr>
        <w:t>CreateFile()</w:t>
      </w:r>
      <w:r>
        <w:rPr>
          <w:rFonts w:ascii="Courier New"/>
          <w:spacing w:val="-11"/>
          <w:sz w:val="20"/>
        </w:rPr>
        <w:t> </w:t>
      </w:r>
      <w:r>
        <w:rPr>
          <w:rFonts w:ascii="Courier New"/>
          <w:spacing w:val="-10"/>
          <w:sz w:val="20"/>
        </w:rPr>
        <w:t>{</w:t>
      </w:r>
    </w:p>
    <w:p>
      <w:pPr>
        <w:spacing w:line="268" w:lineRule="auto" w:before="28"/>
        <w:ind w:left="418" w:right="0" w:firstLine="480"/>
        <w:jc w:val="left"/>
        <w:rPr>
          <w:rFonts w:ascii="Courier New"/>
          <w:sz w:val="20"/>
        </w:rPr>
      </w:pPr>
      <w:r>
        <w:rPr>
          <w:rFonts w:ascii="Courier New"/>
          <w:sz w:val="20"/>
        </w:rPr>
        <w:t>//</w:t>
      </w:r>
      <w:r>
        <w:rPr>
          <w:rFonts w:ascii="Courier New"/>
          <w:spacing w:val="-5"/>
          <w:sz w:val="20"/>
        </w:rPr>
        <w:t> </w:t>
      </w:r>
      <w:r>
        <w:rPr>
          <w:rFonts w:ascii="Courier New"/>
          <w:sz w:val="20"/>
        </w:rPr>
        <w:t>The</w:t>
      </w:r>
      <w:r>
        <w:rPr>
          <w:rFonts w:ascii="Courier New"/>
          <w:spacing w:val="-5"/>
          <w:sz w:val="20"/>
        </w:rPr>
        <w:t> </w:t>
      </w:r>
      <w:r>
        <w:rPr>
          <w:rFonts w:ascii="Courier New"/>
          <w:sz w:val="20"/>
        </w:rPr>
        <w:t>fmt</w:t>
      </w:r>
      <w:r>
        <w:rPr>
          <w:rFonts w:ascii="Courier New"/>
          <w:spacing w:val="-5"/>
          <w:sz w:val="20"/>
        </w:rPr>
        <w:t> </w:t>
      </w:r>
      <w:r>
        <w:rPr>
          <w:rFonts w:ascii="Courier New"/>
          <w:sz w:val="20"/>
        </w:rPr>
        <w:t>package</w:t>
      </w:r>
      <w:r>
        <w:rPr>
          <w:rFonts w:ascii="Courier New"/>
          <w:spacing w:val="-5"/>
          <w:sz w:val="20"/>
        </w:rPr>
        <w:t> </w:t>
      </w:r>
      <w:r>
        <w:rPr>
          <w:rFonts w:ascii="Courier New"/>
          <w:sz w:val="20"/>
        </w:rPr>
        <w:t>provides</w:t>
      </w:r>
      <w:r>
        <w:rPr>
          <w:rFonts w:ascii="Courier New"/>
          <w:spacing w:val="-5"/>
          <w:sz w:val="20"/>
        </w:rPr>
        <w:t> </w:t>
      </w:r>
      <w:r>
        <w:rPr>
          <w:rFonts w:ascii="Courier New"/>
          <w:sz w:val="20"/>
        </w:rPr>
        <w:t>formatted</w:t>
      </w:r>
      <w:r>
        <w:rPr>
          <w:rFonts w:ascii="Courier New"/>
          <w:spacing w:val="-5"/>
          <w:sz w:val="20"/>
        </w:rPr>
        <w:t> </w:t>
      </w:r>
      <w:r>
        <w:rPr>
          <w:rFonts w:ascii="Courier New"/>
          <w:sz w:val="20"/>
        </w:rPr>
        <w:t>I/O</w:t>
      </w:r>
      <w:r>
        <w:rPr>
          <w:rFonts w:ascii="Courier New"/>
          <w:spacing w:val="-5"/>
          <w:sz w:val="20"/>
        </w:rPr>
        <w:t> </w:t>
      </w:r>
      <w:r>
        <w:rPr>
          <w:rFonts w:ascii="Courier New"/>
          <w:sz w:val="20"/>
        </w:rPr>
        <w:t>an</w:t>
      </w:r>
      <w:r>
        <w:rPr>
          <w:rFonts w:ascii="Courier New"/>
          <w:sz w:val="20"/>
        </w:rPr>
        <w:t>d</w:t>
      </w:r>
      <w:r>
        <w:rPr>
          <w:rFonts w:ascii="Courier New"/>
          <w:sz w:val="20"/>
        </w:rPr>
        <w:t> includes functions such as Printf and Scanf</w:t>
      </w:r>
    </w:p>
    <w:p>
      <w:pPr>
        <w:spacing w:before="1"/>
        <w:ind w:left="898" w:right="0" w:firstLine="0"/>
        <w:jc w:val="left"/>
        <w:rPr>
          <w:rFonts w:ascii="Courier New"/>
          <w:sz w:val="20"/>
        </w:rPr>
      </w:pPr>
      <w:r>
        <w:rPr>
          <w:rFonts w:ascii="Courier New"/>
          <w:sz w:val="20"/>
        </w:rPr>
        <w:t>fmt.Printf("Writing</w:t>
      </w:r>
      <w:r>
        <w:rPr>
          <w:rFonts w:ascii="Courier New"/>
          <w:spacing w:val="-11"/>
          <w:sz w:val="20"/>
        </w:rPr>
        <w:t> </w:t>
      </w:r>
      <w:r>
        <w:rPr>
          <w:rFonts w:ascii="Courier New"/>
          <w:sz w:val="20"/>
        </w:rPr>
        <w:t>file</w:t>
      </w:r>
      <w:r>
        <w:rPr>
          <w:rFonts w:ascii="Courier New"/>
          <w:spacing w:val="-8"/>
          <w:sz w:val="20"/>
        </w:rPr>
        <w:t> </w:t>
      </w:r>
      <w:r>
        <w:rPr>
          <w:rFonts w:ascii="Courier New"/>
          <w:sz w:val="20"/>
        </w:rPr>
        <w:t>in</w:t>
      </w:r>
      <w:r>
        <w:rPr>
          <w:rFonts w:ascii="Courier New"/>
          <w:spacing w:val="-8"/>
          <w:sz w:val="20"/>
        </w:rPr>
        <w:t> </w:t>
      </w:r>
      <w:r>
        <w:rPr>
          <w:rFonts w:ascii="Courier New"/>
          <w:sz w:val="20"/>
        </w:rPr>
        <w:t>the</w:t>
      </w:r>
      <w:r>
        <w:rPr>
          <w:rFonts w:ascii="Courier New"/>
          <w:spacing w:val="-8"/>
          <w:sz w:val="20"/>
        </w:rPr>
        <w:t> </w:t>
      </w:r>
      <w:r>
        <w:rPr>
          <w:rFonts w:ascii="Courier New"/>
          <w:sz w:val="20"/>
        </w:rPr>
        <w:t>Go</w:t>
      </w:r>
      <w:r>
        <w:rPr>
          <w:rFonts w:ascii="Courier New"/>
          <w:spacing w:val="-8"/>
          <w:sz w:val="20"/>
        </w:rPr>
        <w:t> </w:t>
      </w:r>
      <w:r>
        <w:rPr>
          <w:rFonts w:ascii="Courier New"/>
          <w:spacing w:val="-2"/>
          <w:sz w:val="20"/>
        </w:rPr>
        <w:t>lang\n")</w:t>
      </w:r>
    </w:p>
    <w:p>
      <w:pPr>
        <w:spacing w:line="268" w:lineRule="auto" w:before="28"/>
        <w:ind w:left="418" w:right="587" w:firstLine="480"/>
        <w:jc w:val="left"/>
        <w:rPr>
          <w:rFonts w:ascii="Courier New"/>
          <w:sz w:val="20"/>
        </w:rPr>
      </w:pPr>
      <w:r>
        <w:rPr>
          <w:rFonts w:ascii="Courier New"/>
          <w:sz w:val="20"/>
        </w:rPr>
        <w:t>//</w:t>
      </w:r>
      <w:r>
        <w:rPr>
          <w:rFonts w:ascii="Courier New"/>
          <w:spacing w:val="-4"/>
          <w:sz w:val="20"/>
        </w:rPr>
        <w:t> </w:t>
      </w:r>
      <w:r>
        <w:rPr>
          <w:rFonts w:ascii="Courier New"/>
          <w:sz w:val="20"/>
        </w:rPr>
        <w:t>If</w:t>
      </w:r>
      <w:r>
        <w:rPr>
          <w:rFonts w:ascii="Courier New"/>
          <w:spacing w:val="-4"/>
          <w:sz w:val="20"/>
        </w:rPr>
        <w:t> </w:t>
      </w:r>
      <w:r>
        <w:rPr>
          <w:rFonts w:ascii="Courier New"/>
          <w:sz w:val="20"/>
        </w:rPr>
        <w:t>an</w:t>
      </w:r>
      <w:r>
        <w:rPr>
          <w:rFonts w:ascii="Courier New"/>
          <w:spacing w:val="-4"/>
          <w:sz w:val="20"/>
        </w:rPr>
        <w:t> </w:t>
      </w:r>
      <w:r>
        <w:rPr>
          <w:rFonts w:ascii="Courier New"/>
          <w:sz w:val="20"/>
        </w:rPr>
        <w:t>error</w:t>
      </w:r>
      <w:r>
        <w:rPr>
          <w:rFonts w:ascii="Courier New"/>
          <w:spacing w:val="-4"/>
          <w:sz w:val="20"/>
        </w:rPr>
        <w:t> </w:t>
      </w:r>
      <w:r>
        <w:rPr>
          <w:rFonts w:ascii="Courier New"/>
          <w:sz w:val="20"/>
        </w:rPr>
        <w:t>is</w:t>
      </w:r>
      <w:r>
        <w:rPr>
          <w:rFonts w:ascii="Courier New"/>
          <w:spacing w:val="-4"/>
          <w:sz w:val="20"/>
        </w:rPr>
        <w:t> </w:t>
      </w:r>
      <w:r>
        <w:rPr>
          <w:rFonts w:ascii="Courier New"/>
          <w:sz w:val="20"/>
        </w:rPr>
        <w:t>thrown,</w:t>
      </w:r>
      <w:r>
        <w:rPr>
          <w:rFonts w:ascii="Courier New"/>
          <w:spacing w:val="-4"/>
          <w:sz w:val="20"/>
        </w:rPr>
        <w:t> </w:t>
      </w:r>
      <w:r>
        <w:rPr>
          <w:rFonts w:ascii="Courier New"/>
          <w:sz w:val="20"/>
        </w:rPr>
        <w:t>it</w:t>
      </w:r>
      <w:r>
        <w:rPr>
          <w:rFonts w:ascii="Courier New"/>
          <w:spacing w:val="-4"/>
          <w:sz w:val="20"/>
        </w:rPr>
        <w:t> </w:t>
      </w:r>
      <w:r>
        <w:rPr>
          <w:rFonts w:ascii="Courier New"/>
          <w:sz w:val="20"/>
        </w:rPr>
        <w:t>is</w:t>
      </w:r>
      <w:r>
        <w:rPr>
          <w:rFonts w:ascii="Courier New"/>
          <w:spacing w:val="-4"/>
          <w:sz w:val="20"/>
        </w:rPr>
        <w:t> </w:t>
      </w:r>
      <w:r>
        <w:rPr>
          <w:rFonts w:ascii="Courier New"/>
          <w:sz w:val="20"/>
        </w:rPr>
        <w:t>received</w:t>
      </w:r>
      <w:r>
        <w:rPr>
          <w:rFonts w:ascii="Courier New"/>
          <w:spacing w:val="-4"/>
          <w:sz w:val="20"/>
        </w:rPr>
        <w:t> </w:t>
      </w:r>
      <w:r>
        <w:rPr>
          <w:rFonts w:ascii="Courier New"/>
          <w:sz w:val="20"/>
        </w:rPr>
        <w:t>by</w:t>
      </w:r>
      <w:r>
        <w:rPr>
          <w:rFonts w:ascii="Courier New"/>
          <w:sz w:val="20"/>
        </w:rPr>
        <w:t> the err variable, and the Fatalf method of the</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418" w:right="0" w:firstLine="360"/>
        <w:jc w:val="left"/>
        <w:rPr>
          <w:rFonts w:ascii="Courier New"/>
          <w:sz w:val="20"/>
        </w:rPr>
      </w:pPr>
      <w:r>
        <w:rPr>
          <w:rFonts w:ascii="Courier New"/>
          <w:sz w:val="20"/>
        </w:rPr>
        <w:t>//</w:t>
      </w:r>
      <w:r>
        <w:rPr>
          <w:rFonts w:ascii="Courier New"/>
          <w:spacing w:val="-5"/>
          <w:sz w:val="20"/>
        </w:rPr>
        <w:t> </w:t>
      </w:r>
      <w:r>
        <w:rPr>
          <w:rFonts w:ascii="Courier New"/>
          <w:sz w:val="20"/>
        </w:rPr>
        <w:t>log</w:t>
      </w:r>
      <w:r>
        <w:rPr>
          <w:rFonts w:ascii="Courier New"/>
          <w:spacing w:val="-5"/>
          <w:sz w:val="20"/>
        </w:rPr>
        <w:t> </w:t>
      </w:r>
      <w:r>
        <w:rPr>
          <w:rFonts w:ascii="Courier New"/>
          <w:sz w:val="20"/>
        </w:rPr>
        <w:t>outputs</w:t>
      </w:r>
      <w:r>
        <w:rPr>
          <w:rFonts w:ascii="Courier New"/>
          <w:spacing w:val="-5"/>
          <w:sz w:val="20"/>
        </w:rPr>
        <w:t> </w:t>
      </w:r>
      <w:r>
        <w:rPr>
          <w:rFonts w:ascii="Courier New"/>
          <w:sz w:val="20"/>
        </w:rPr>
        <w:t>the</w:t>
      </w:r>
      <w:r>
        <w:rPr>
          <w:rFonts w:ascii="Courier New"/>
          <w:spacing w:val="-5"/>
          <w:sz w:val="20"/>
        </w:rPr>
        <w:t> </w:t>
      </w:r>
      <w:r>
        <w:rPr>
          <w:rFonts w:ascii="Courier New"/>
          <w:sz w:val="20"/>
        </w:rPr>
        <w:t>error</w:t>
      </w:r>
      <w:r>
        <w:rPr>
          <w:rFonts w:ascii="Courier New"/>
          <w:spacing w:val="-5"/>
          <w:sz w:val="20"/>
        </w:rPr>
        <w:t> </w:t>
      </w:r>
      <w:r>
        <w:rPr>
          <w:rFonts w:ascii="Courier New"/>
          <w:sz w:val="20"/>
        </w:rPr>
        <w:t>message</w:t>
      </w:r>
      <w:r>
        <w:rPr>
          <w:rFonts w:ascii="Courier New"/>
          <w:spacing w:val="-5"/>
          <w:sz w:val="20"/>
        </w:rPr>
        <w:t> </w:t>
      </w:r>
      <w:r>
        <w:rPr>
          <w:rFonts w:ascii="Courier New"/>
          <w:sz w:val="20"/>
        </w:rPr>
        <w:t>and</w:t>
      </w:r>
      <w:r>
        <w:rPr>
          <w:rFonts w:ascii="Courier New"/>
          <w:spacing w:val="-5"/>
          <w:sz w:val="20"/>
        </w:rPr>
        <w:t> </w:t>
      </w:r>
      <w:r>
        <w:rPr>
          <w:rFonts w:ascii="Courier New"/>
          <w:sz w:val="20"/>
        </w:rPr>
        <w:t>terminate</w:t>
      </w:r>
      <w:r>
        <w:rPr>
          <w:rFonts w:ascii="Courier New"/>
          <w:sz w:val="20"/>
        </w:rPr>
        <w:t>s</w:t>
      </w:r>
      <w:r>
        <w:rPr>
          <w:rFonts w:ascii="Courier New"/>
          <w:sz w:val="20"/>
        </w:rPr>
        <w:t> program execution.</w:t>
      </w:r>
    </w:p>
    <w:p>
      <w:pPr>
        <w:spacing w:line="268" w:lineRule="auto" w:before="2"/>
        <w:ind w:left="898" w:right="1880" w:firstLine="0"/>
        <w:jc w:val="left"/>
        <w:rPr>
          <w:rFonts w:ascii="Courier New"/>
          <w:sz w:val="20"/>
        </w:rPr>
      </w:pPr>
      <w:r>
        <w:rPr>
          <w:rFonts w:ascii="Courier New"/>
          <w:sz w:val="20"/>
        </w:rPr>
        <w:t>file,</w:t>
      </w:r>
      <w:r>
        <w:rPr>
          <w:rFonts w:ascii="Courier New"/>
          <w:spacing w:val="-11"/>
          <w:sz w:val="20"/>
        </w:rPr>
        <w:t> </w:t>
      </w:r>
      <w:r>
        <w:rPr>
          <w:rFonts w:ascii="Courier New"/>
          <w:sz w:val="20"/>
        </w:rPr>
        <w:t>er</w:t>
      </w:r>
      <w:r>
        <w:rPr>
          <w:rFonts w:ascii="Courier New"/>
          <w:spacing w:val="-11"/>
          <w:sz w:val="20"/>
        </w:rPr>
        <w:t> </w:t>
      </w:r>
      <w:r>
        <w:rPr>
          <w:rFonts w:ascii="Courier New"/>
          <w:sz w:val="20"/>
        </w:rPr>
        <w:t>:=</w:t>
      </w:r>
      <w:r>
        <w:rPr>
          <w:rFonts w:ascii="Courier New"/>
          <w:spacing w:val="-11"/>
          <w:sz w:val="20"/>
        </w:rPr>
        <w:t> </w:t>
      </w:r>
      <w:r>
        <w:rPr>
          <w:rFonts w:ascii="Courier New"/>
          <w:sz w:val="20"/>
        </w:rPr>
        <w:t>os.Create("test.txt"</w:t>
      </w:r>
      <w:r>
        <w:rPr>
          <w:rFonts w:ascii="Courier New"/>
          <w:sz w:val="20"/>
        </w:rPr>
        <w:t>)</w:t>
      </w:r>
      <w:r>
        <w:rPr>
          <w:rFonts w:ascii="Courier New"/>
          <w:sz w:val="20"/>
        </w:rPr>
        <w:t> if er != nil {</w:t>
      </w:r>
    </w:p>
    <w:p>
      <w:pPr>
        <w:spacing w:before="1"/>
        <w:ind w:left="1306" w:right="0" w:firstLine="0"/>
        <w:jc w:val="left"/>
        <w:rPr>
          <w:rFonts w:ascii="Courier New"/>
          <w:sz w:val="20"/>
        </w:rPr>
      </w:pPr>
      <w:r>
        <w:rPr>
          <w:rFonts w:ascii="Courier New"/>
          <w:spacing w:val="-10"/>
          <w:sz w:val="20"/>
        </w:rPr>
        <w:t>log.Fatalf("failed</w:t>
      </w:r>
      <w:r>
        <w:rPr>
          <w:rFonts w:ascii="Courier New"/>
          <w:spacing w:val="-12"/>
          <w:sz w:val="20"/>
        </w:rPr>
        <w:t> </w:t>
      </w:r>
      <w:r>
        <w:rPr>
          <w:rFonts w:ascii="Courier New"/>
          <w:spacing w:val="-10"/>
          <w:sz w:val="20"/>
        </w:rPr>
        <w:t>the</w:t>
      </w:r>
      <w:r>
        <w:rPr>
          <w:rFonts w:ascii="Courier New"/>
          <w:spacing w:val="-12"/>
          <w:sz w:val="20"/>
        </w:rPr>
        <w:t> </w:t>
      </w:r>
      <w:r>
        <w:rPr>
          <w:rFonts w:ascii="Courier New"/>
          <w:spacing w:val="-10"/>
          <w:sz w:val="20"/>
        </w:rPr>
        <w:t>creating</w:t>
      </w:r>
      <w:r>
        <w:rPr>
          <w:rFonts w:ascii="Courier New"/>
          <w:spacing w:val="-11"/>
          <w:sz w:val="20"/>
        </w:rPr>
        <w:t> </w:t>
      </w:r>
      <w:r>
        <w:rPr>
          <w:rFonts w:ascii="Courier New"/>
          <w:spacing w:val="-10"/>
          <w:sz w:val="20"/>
        </w:rPr>
        <w:t>file:</w:t>
      </w:r>
      <w:r>
        <w:rPr>
          <w:rFonts w:ascii="Courier New"/>
          <w:spacing w:val="-12"/>
          <w:sz w:val="20"/>
        </w:rPr>
        <w:t> </w:t>
      </w:r>
      <w:r>
        <w:rPr>
          <w:rFonts w:ascii="Courier New"/>
          <w:spacing w:val="-10"/>
          <w:sz w:val="20"/>
        </w:rPr>
        <w:t>%s",</w:t>
      </w:r>
      <w:r>
        <w:rPr>
          <w:rFonts w:ascii="Courier New"/>
          <w:spacing w:val="-11"/>
          <w:sz w:val="20"/>
        </w:rPr>
        <w:t> </w:t>
      </w:r>
      <w:r>
        <w:rPr>
          <w:rFonts w:ascii="Courier New"/>
          <w:spacing w:val="-10"/>
          <w:sz w:val="20"/>
        </w:rPr>
        <w:t>er)</w:t>
      </w:r>
    </w:p>
    <w:p>
      <w:pPr>
        <w:spacing w:before="28"/>
        <w:ind w:left="898" w:right="0" w:firstLine="0"/>
        <w:jc w:val="left"/>
        <w:rPr>
          <w:rFonts w:ascii="Courier New"/>
          <w:sz w:val="20"/>
        </w:rPr>
      </w:pPr>
      <w:r>
        <w:rPr>
          <w:rFonts w:ascii="Courier New"/>
          <w:spacing w:val="-10"/>
          <w:sz w:val="20"/>
        </w:rPr>
        <w:t>}</w:t>
      </w:r>
    </w:p>
    <w:p>
      <w:pPr>
        <w:spacing w:line="268" w:lineRule="auto" w:before="28"/>
        <w:ind w:left="418" w:right="165" w:firstLine="480"/>
        <w:jc w:val="left"/>
        <w:rPr>
          <w:rFonts w:ascii="Courier New"/>
          <w:sz w:val="20"/>
        </w:rPr>
      </w:pPr>
      <w:r>
        <w:rPr>
          <w:rFonts w:ascii="Courier New"/>
          <w:sz w:val="20"/>
        </w:rPr>
        <w:t>//</w:t>
      </w:r>
      <w:r>
        <w:rPr>
          <w:rFonts w:ascii="Courier New"/>
          <w:spacing w:val="-5"/>
          <w:sz w:val="20"/>
        </w:rPr>
        <w:t> </w:t>
      </w:r>
      <w:r>
        <w:rPr>
          <w:rFonts w:ascii="Courier New"/>
          <w:sz w:val="20"/>
        </w:rPr>
        <w:t>Defer</w:t>
      </w:r>
      <w:r>
        <w:rPr>
          <w:rFonts w:ascii="Courier New"/>
          <w:spacing w:val="-5"/>
          <w:sz w:val="20"/>
        </w:rPr>
        <w:t> </w:t>
      </w:r>
      <w:r>
        <w:rPr>
          <w:rFonts w:ascii="Courier New"/>
          <w:sz w:val="20"/>
        </w:rPr>
        <w:t>is</w:t>
      </w:r>
      <w:r>
        <w:rPr>
          <w:rFonts w:ascii="Courier New"/>
          <w:spacing w:val="-5"/>
          <w:sz w:val="20"/>
        </w:rPr>
        <w:t> </w:t>
      </w:r>
      <w:r>
        <w:rPr>
          <w:rFonts w:ascii="Courier New"/>
          <w:sz w:val="20"/>
        </w:rPr>
        <w:t>used</w:t>
      </w:r>
      <w:r>
        <w:rPr>
          <w:rFonts w:ascii="Courier New"/>
          <w:spacing w:val="-5"/>
          <w:sz w:val="20"/>
        </w:rPr>
        <w:t> </w:t>
      </w:r>
      <w:r>
        <w:rPr>
          <w:rFonts w:ascii="Courier New"/>
          <w:sz w:val="20"/>
        </w:rPr>
        <w:t>for</w:t>
      </w:r>
      <w:r>
        <w:rPr>
          <w:rFonts w:ascii="Courier New"/>
          <w:spacing w:val="-5"/>
          <w:sz w:val="20"/>
        </w:rPr>
        <w:t> </w:t>
      </w:r>
      <w:r>
        <w:rPr>
          <w:rFonts w:ascii="Courier New"/>
          <w:sz w:val="20"/>
        </w:rPr>
        <w:t>cleaning</w:t>
      </w:r>
      <w:r>
        <w:rPr>
          <w:rFonts w:ascii="Courier New"/>
          <w:spacing w:val="-5"/>
          <w:sz w:val="20"/>
        </w:rPr>
        <w:t> </w:t>
      </w:r>
      <w:r>
        <w:rPr>
          <w:rFonts w:ascii="Courier New"/>
          <w:sz w:val="20"/>
        </w:rPr>
        <w:t>reasons,</w:t>
      </w:r>
      <w:r>
        <w:rPr>
          <w:rFonts w:ascii="Courier New"/>
          <w:spacing w:val="-5"/>
          <w:sz w:val="20"/>
        </w:rPr>
        <w:t> </w:t>
      </w:r>
      <w:r>
        <w:rPr>
          <w:rFonts w:ascii="Courier New"/>
          <w:sz w:val="20"/>
        </w:rPr>
        <w:t>such</w:t>
      </w:r>
      <w:r>
        <w:rPr>
          <w:rFonts w:ascii="Courier New"/>
          <w:spacing w:val="-5"/>
          <w:sz w:val="20"/>
        </w:rPr>
        <w:t> </w:t>
      </w:r>
      <w:r>
        <w:rPr>
          <w:rFonts w:ascii="Courier New"/>
          <w:sz w:val="20"/>
        </w:rPr>
        <w:t>a</w:t>
      </w:r>
      <w:r>
        <w:rPr>
          <w:rFonts w:ascii="Courier New"/>
          <w:sz w:val="20"/>
        </w:rPr>
        <w:t>s</w:t>
      </w:r>
      <w:r>
        <w:rPr>
          <w:rFonts w:ascii="Courier New"/>
          <w:sz w:val="20"/>
        </w:rPr>
        <w:t> terminating</w:t>
      </w:r>
      <w:r>
        <w:rPr>
          <w:rFonts w:ascii="Courier New"/>
          <w:spacing w:val="-5"/>
          <w:sz w:val="20"/>
        </w:rPr>
        <w:t> </w:t>
      </w:r>
      <w:r>
        <w:rPr>
          <w:rFonts w:ascii="Courier New"/>
          <w:sz w:val="20"/>
        </w:rPr>
        <w:t>a</w:t>
      </w:r>
      <w:r>
        <w:rPr>
          <w:rFonts w:ascii="Courier New"/>
          <w:spacing w:val="-5"/>
          <w:sz w:val="20"/>
        </w:rPr>
        <w:t> </w:t>
      </w:r>
      <w:r>
        <w:rPr>
          <w:rFonts w:ascii="Courier New"/>
          <w:sz w:val="20"/>
        </w:rPr>
        <w:t>running</w:t>
      </w:r>
      <w:r>
        <w:rPr>
          <w:rFonts w:ascii="Courier New"/>
          <w:spacing w:val="-5"/>
          <w:sz w:val="20"/>
        </w:rPr>
        <w:t> </w:t>
      </w:r>
      <w:r>
        <w:rPr>
          <w:rFonts w:ascii="Courier New"/>
          <w:sz w:val="20"/>
        </w:rPr>
        <w:t>file</w:t>
      </w:r>
      <w:r>
        <w:rPr>
          <w:rFonts w:ascii="Courier New"/>
          <w:spacing w:val="-5"/>
          <w:sz w:val="20"/>
        </w:rPr>
        <w:t> </w:t>
      </w:r>
      <w:r>
        <w:rPr>
          <w:rFonts w:ascii="Courier New"/>
          <w:sz w:val="20"/>
        </w:rPr>
        <w:t>after</w:t>
      </w:r>
      <w:r>
        <w:rPr>
          <w:rFonts w:ascii="Courier New"/>
          <w:spacing w:val="-5"/>
          <w:sz w:val="20"/>
        </w:rPr>
        <w:t> </w:t>
      </w:r>
      <w:r>
        <w:rPr>
          <w:rFonts w:ascii="Courier New"/>
          <w:sz w:val="20"/>
        </w:rPr>
        <w:t>the</w:t>
      </w:r>
      <w:r>
        <w:rPr>
          <w:rFonts w:ascii="Courier New"/>
          <w:spacing w:val="-5"/>
          <w:sz w:val="20"/>
        </w:rPr>
        <w:t> </w:t>
      </w:r>
      <w:r>
        <w:rPr>
          <w:rFonts w:ascii="Courier New"/>
          <w:sz w:val="20"/>
        </w:rPr>
        <w:t>file</w:t>
      </w:r>
      <w:r>
        <w:rPr>
          <w:rFonts w:ascii="Courier New"/>
          <w:spacing w:val="-5"/>
          <w:sz w:val="20"/>
        </w:rPr>
        <w:t> </w:t>
      </w:r>
      <w:r>
        <w:rPr>
          <w:rFonts w:ascii="Courier New"/>
          <w:sz w:val="20"/>
        </w:rPr>
        <w:t>has</w:t>
      </w:r>
      <w:r>
        <w:rPr>
          <w:rFonts w:ascii="Courier New"/>
          <w:spacing w:val="-5"/>
          <w:sz w:val="20"/>
        </w:rPr>
        <w:t> </w:t>
      </w:r>
      <w:r>
        <w:rPr>
          <w:rFonts w:ascii="Courier New"/>
          <w:sz w:val="20"/>
        </w:rPr>
        <w:t>bee</w:t>
      </w:r>
      <w:r>
        <w:rPr>
          <w:rFonts w:ascii="Courier New"/>
          <w:sz w:val="20"/>
        </w:rPr>
        <w:t>n</w:t>
      </w:r>
      <w:r>
        <w:rPr>
          <w:rFonts w:ascii="Courier New"/>
          <w:sz w:val="20"/>
        </w:rPr>
        <w:t> written, and the main function has </w:t>
      </w:r>
      <w:r>
        <w:rPr>
          <w:rFonts w:ascii="Courier New"/>
          <w:sz w:val="20"/>
        </w:rPr>
        <w:t>finished</w:t>
      </w:r>
      <w:r>
        <w:rPr>
          <w:rFonts w:ascii="Courier New"/>
          <w:sz w:val="20"/>
        </w:rPr>
        <w:t> </w:t>
      </w:r>
      <w:r>
        <w:rPr>
          <w:rFonts w:ascii="Courier New"/>
          <w:spacing w:val="-2"/>
          <w:sz w:val="20"/>
        </w:rPr>
        <w:t>execution.</w:t>
      </w:r>
    </w:p>
    <w:p>
      <w:pPr>
        <w:spacing w:before="4"/>
        <w:ind w:left="898" w:right="0" w:firstLine="0"/>
        <w:jc w:val="left"/>
        <w:rPr>
          <w:rFonts w:ascii="Courier New"/>
          <w:sz w:val="20"/>
        </w:rPr>
      </w:pPr>
      <w:r>
        <w:rPr>
          <w:rFonts w:ascii="Courier New"/>
          <w:sz w:val="20"/>
        </w:rPr>
        <w:t>defer</w:t>
      </w:r>
      <w:r>
        <w:rPr>
          <w:rFonts w:ascii="Courier New"/>
          <w:spacing w:val="-9"/>
          <w:sz w:val="20"/>
        </w:rPr>
        <w:t> </w:t>
      </w:r>
      <w:r>
        <w:rPr>
          <w:rFonts w:ascii="Courier New"/>
          <w:spacing w:val="-2"/>
          <w:sz w:val="20"/>
        </w:rPr>
        <w:t>file.Close()</w:t>
      </w:r>
    </w:p>
    <w:p>
      <w:pPr>
        <w:spacing w:line="268" w:lineRule="auto" w:before="28"/>
        <w:ind w:left="418" w:right="165" w:firstLine="480"/>
        <w:jc w:val="left"/>
        <w:rPr>
          <w:rFonts w:ascii="Courier New"/>
          <w:sz w:val="20"/>
        </w:rPr>
      </w:pPr>
      <w:r>
        <w:rPr>
          <w:rFonts w:ascii="Courier New"/>
          <w:sz w:val="20"/>
        </w:rPr>
        <w:t>//</w:t>
      </w:r>
      <w:r>
        <w:rPr>
          <w:rFonts w:ascii="Courier New"/>
          <w:spacing w:val="-5"/>
          <w:sz w:val="20"/>
        </w:rPr>
        <w:t> </w:t>
      </w:r>
      <w:r>
        <w:rPr>
          <w:rFonts w:ascii="Courier New"/>
          <w:sz w:val="20"/>
        </w:rPr>
        <w:t>The</w:t>
      </w:r>
      <w:r>
        <w:rPr>
          <w:rFonts w:ascii="Courier New"/>
          <w:spacing w:val="-5"/>
          <w:sz w:val="20"/>
        </w:rPr>
        <w:t> </w:t>
      </w:r>
      <w:r>
        <w:rPr>
          <w:rFonts w:ascii="Courier New"/>
          <w:sz w:val="20"/>
        </w:rPr>
        <w:t>len</w:t>
      </w:r>
      <w:r>
        <w:rPr>
          <w:rFonts w:ascii="Courier New"/>
          <w:spacing w:val="-5"/>
          <w:sz w:val="20"/>
        </w:rPr>
        <w:t> </w:t>
      </w:r>
      <w:r>
        <w:rPr>
          <w:rFonts w:ascii="Courier New"/>
          <w:sz w:val="20"/>
        </w:rPr>
        <w:t>variable</w:t>
      </w:r>
      <w:r>
        <w:rPr>
          <w:rFonts w:ascii="Courier New"/>
          <w:spacing w:val="-5"/>
          <w:sz w:val="20"/>
        </w:rPr>
        <w:t> </w:t>
      </w:r>
      <w:r>
        <w:rPr>
          <w:rFonts w:ascii="Courier New"/>
          <w:sz w:val="20"/>
        </w:rPr>
        <w:t>stores</w:t>
      </w:r>
      <w:r>
        <w:rPr>
          <w:rFonts w:ascii="Courier New"/>
          <w:spacing w:val="-5"/>
          <w:sz w:val="20"/>
        </w:rPr>
        <w:t> </w:t>
      </w:r>
      <w:r>
        <w:rPr>
          <w:rFonts w:ascii="Courier New"/>
          <w:sz w:val="20"/>
        </w:rPr>
        <w:t>the</w:t>
      </w:r>
      <w:r>
        <w:rPr>
          <w:rFonts w:ascii="Courier New"/>
          <w:spacing w:val="-5"/>
          <w:sz w:val="20"/>
        </w:rPr>
        <w:t> </w:t>
      </w:r>
      <w:r>
        <w:rPr>
          <w:rFonts w:ascii="Courier New"/>
          <w:sz w:val="20"/>
        </w:rPr>
        <w:t>length</w:t>
      </w:r>
      <w:r>
        <w:rPr>
          <w:rFonts w:ascii="Courier New"/>
          <w:spacing w:val="-5"/>
          <w:sz w:val="20"/>
        </w:rPr>
        <w:t> </w:t>
      </w:r>
      <w:r>
        <w:rPr>
          <w:rFonts w:ascii="Courier New"/>
          <w:sz w:val="20"/>
        </w:rPr>
        <w:t>of</w:t>
      </w:r>
      <w:r>
        <w:rPr>
          <w:rFonts w:ascii="Courier New"/>
          <w:spacing w:val="-5"/>
          <w:sz w:val="20"/>
        </w:rPr>
        <w:t> </w:t>
      </w:r>
      <w:r>
        <w:rPr>
          <w:rFonts w:ascii="Courier New"/>
          <w:sz w:val="20"/>
        </w:rPr>
        <w:t>th</w:t>
      </w:r>
      <w:r>
        <w:rPr>
          <w:rFonts w:ascii="Courier New"/>
          <w:sz w:val="20"/>
        </w:rPr>
        <w:t>e</w:t>
      </w:r>
      <w:r>
        <w:rPr>
          <w:rFonts w:ascii="Courier New"/>
          <w:sz w:val="20"/>
        </w:rPr>
        <w:t> string written to the file.</w:t>
      </w:r>
    </w:p>
    <w:p>
      <w:pPr>
        <w:spacing w:line="268" w:lineRule="auto" w:before="0"/>
        <w:ind w:left="418" w:right="1640" w:firstLine="480"/>
        <w:jc w:val="left"/>
        <w:rPr>
          <w:rFonts w:ascii="Courier New"/>
          <w:sz w:val="20"/>
        </w:rPr>
      </w:pPr>
      <w:r>
        <w:rPr>
          <w:rFonts w:ascii="Courier New"/>
          <w:sz w:val="20"/>
        </w:rPr>
        <w:t>len,</w:t>
      </w:r>
      <w:r>
        <w:rPr>
          <w:rFonts w:ascii="Courier New"/>
          <w:spacing w:val="-11"/>
          <w:sz w:val="20"/>
        </w:rPr>
        <w:t> </w:t>
      </w:r>
      <w:r>
        <w:rPr>
          <w:rFonts w:ascii="Courier New"/>
          <w:sz w:val="20"/>
        </w:rPr>
        <w:t>er</w:t>
      </w:r>
      <w:r>
        <w:rPr>
          <w:rFonts w:ascii="Courier New"/>
          <w:spacing w:val="-11"/>
          <w:sz w:val="20"/>
        </w:rPr>
        <w:t> </w:t>
      </w:r>
      <w:r>
        <w:rPr>
          <w:rFonts w:ascii="Courier New"/>
          <w:sz w:val="20"/>
        </w:rPr>
        <w:t>:=</w:t>
      </w:r>
      <w:r>
        <w:rPr>
          <w:rFonts w:ascii="Courier New"/>
          <w:spacing w:val="-11"/>
          <w:sz w:val="20"/>
        </w:rPr>
        <w:t> </w:t>
      </w:r>
      <w:r>
        <w:rPr>
          <w:rFonts w:ascii="Courier New"/>
          <w:sz w:val="20"/>
        </w:rPr>
        <w:t>file.WriteString("Welcom</w:t>
      </w:r>
      <w:r>
        <w:rPr>
          <w:rFonts w:ascii="Courier New"/>
          <w:sz w:val="20"/>
        </w:rPr>
        <w:t>e</w:t>
      </w:r>
      <w:r>
        <w:rPr>
          <w:rFonts w:ascii="Courier New"/>
          <w:sz w:val="20"/>
        </w:rPr>
        <w:t> </w:t>
      </w:r>
      <w:r>
        <w:rPr>
          <w:rFonts w:ascii="Courier New"/>
          <w:spacing w:val="-2"/>
          <w:sz w:val="20"/>
        </w:rPr>
        <w:t>Everybody"+</w:t>
      </w:r>
    </w:p>
    <w:p>
      <w:pPr>
        <w:spacing w:before="3"/>
        <w:ind w:left="1834" w:right="0" w:firstLine="0"/>
        <w:jc w:val="left"/>
        <w:rPr>
          <w:rFonts w:ascii="Courier New"/>
          <w:sz w:val="20"/>
        </w:rPr>
      </w:pPr>
      <w:r>
        <w:rPr>
          <w:rFonts w:ascii="Courier New"/>
          <w:sz w:val="20"/>
        </w:rPr>
        <w:t>"Program</w:t>
      </w:r>
      <w:r>
        <w:rPr>
          <w:rFonts w:ascii="Courier New"/>
          <w:spacing w:val="-24"/>
          <w:sz w:val="20"/>
        </w:rPr>
        <w:t> </w:t>
      </w:r>
      <w:r>
        <w:rPr>
          <w:rFonts w:ascii="Courier New"/>
          <w:sz w:val="20"/>
        </w:rPr>
        <w:t>displays</w:t>
      </w:r>
      <w:r>
        <w:rPr>
          <w:rFonts w:ascii="Courier New"/>
          <w:spacing w:val="-24"/>
          <w:sz w:val="20"/>
        </w:rPr>
        <w:t> </w:t>
      </w:r>
      <w:r>
        <w:rPr>
          <w:rFonts w:ascii="Courier New"/>
          <w:sz w:val="20"/>
        </w:rPr>
        <w:t>reading</w:t>
      </w:r>
      <w:r>
        <w:rPr>
          <w:rFonts w:ascii="Courier New"/>
          <w:spacing w:val="-24"/>
          <w:sz w:val="20"/>
        </w:rPr>
        <w:t> </w:t>
      </w:r>
      <w:r>
        <w:rPr>
          <w:rFonts w:ascii="Courier New"/>
          <w:sz w:val="20"/>
        </w:rPr>
        <w:t>and</w:t>
      </w:r>
      <w:r>
        <w:rPr>
          <w:rFonts w:ascii="Courier New"/>
          <w:spacing w:val="-24"/>
          <w:sz w:val="20"/>
        </w:rPr>
        <w:t> </w:t>
      </w:r>
      <w:r>
        <w:rPr>
          <w:rFonts w:ascii="Courier New"/>
          <w:spacing w:val="-2"/>
          <w:sz w:val="20"/>
        </w:rPr>
        <w:t>writing"+</w:t>
      </w:r>
    </w:p>
    <w:p>
      <w:pPr>
        <w:spacing w:before="28"/>
        <w:ind w:left="3418" w:right="0" w:firstLine="0"/>
        <w:jc w:val="left"/>
        <w:rPr>
          <w:rFonts w:ascii="Courier New"/>
          <w:sz w:val="20"/>
        </w:rPr>
      </w:pPr>
      <w:r>
        <w:rPr>
          <w:rFonts w:ascii="Courier New"/>
          <w:sz w:val="20"/>
        </w:rPr>
        <w:t>"</w:t>
      </w:r>
      <w:r>
        <w:rPr>
          <w:rFonts w:ascii="Courier New"/>
          <w:spacing w:val="-7"/>
          <w:sz w:val="20"/>
        </w:rPr>
        <w:t> </w:t>
      </w:r>
      <w:r>
        <w:rPr>
          <w:rFonts w:ascii="Courier New"/>
          <w:sz w:val="20"/>
        </w:rPr>
        <w:t>operations</w:t>
      </w:r>
      <w:r>
        <w:rPr>
          <w:rFonts w:ascii="Courier New"/>
          <w:spacing w:val="-6"/>
          <w:sz w:val="20"/>
        </w:rPr>
        <w:t> </w:t>
      </w:r>
      <w:r>
        <w:rPr>
          <w:rFonts w:ascii="Courier New"/>
          <w:sz w:val="20"/>
        </w:rPr>
        <w:t>to</w:t>
      </w:r>
      <w:r>
        <w:rPr>
          <w:rFonts w:ascii="Courier New"/>
          <w:spacing w:val="-6"/>
          <w:sz w:val="20"/>
        </w:rPr>
        <w:t> </w:t>
      </w:r>
      <w:r>
        <w:rPr>
          <w:rFonts w:ascii="Courier New"/>
          <w:sz w:val="20"/>
        </w:rPr>
        <w:t>file</w:t>
      </w:r>
      <w:r>
        <w:rPr>
          <w:rFonts w:ascii="Courier New"/>
          <w:spacing w:val="-6"/>
          <w:sz w:val="20"/>
        </w:rPr>
        <w:t> </w:t>
      </w:r>
      <w:r>
        <w:rPr>
          <w:rFonts w:ascii="Courier New"/>
          <w:spacing w:val="-5"/>
          <w:sz w:val="20"/>
        </w:rPr>
        <w:t>in</w:t>
      </w:r>
    </w:p>
    <w:p>
      <w:pPr>
        <w:spacing w:before="28"/>
        <w:ind w:left="418" w:right="0" w:firstLine="0"/>
        <w:jc w:val="left"/>
        <w:rPr>
          <w:rFonts w:ascii="Courier New"/>
          <w:sz w:val="20"/>
        </w:rPr>
      </w:pPr>
      <w:r>
        <w:rPr>
          <w:rFonts w:ascii="Courier New"/>
          <w:sz w:val="20"/>
        </w:rPr>
        <w:t>the</w:t>
      </w:r>
      <w:r>
        <w:rPr>
          <w:rFonts w:ascii="Courier New"/>
          <w:spacing w:val="-5"/>
          <w:sz w:val="20"/>
        </w:rPr>
        <w:t> </w:t>
      </w:r>
      <w:r>
        <w:rPr>
          <w:rFonts w:ascii="Courier New"/>
          <w:spacing w:val="-2"/>
          <w:sz w:val="20"/>
        </w:rPr>
        <w:t>GoLang.")</w:t>
      </w:r>
    </w:p>
    <w:p>
      <w:pPr>
        <w:spacing w:before="28"/>
        <w:ind w:left="898" w:right="0" w:firstLine="0"/>
        <w:jc w:val="left"/>
        <w:rPr>
          <w:rFonts w:ascii="Courier New"/>
          <w:sz w:val="20"/>
        </w:rPr>
      </w:pPr>
      <w:r>
        <w:rPr>
          <w:rFonts w:ascii="Courier New"/>
          <w:sz w:val="20"/>
        </w:rPr>
        <w:t>if</w:t>
      </w:r>
      <w:r>
        <w:rPr>
          <w:rFonts w:ascii="Courier New"/>
          <w:spacing w:val="-4"/>
          <w:sz w:val="20"/>
        </w:rPr>
        <w:t> </w:t>
      </w:r>
      <w:r>
        <w:rPr>
          <w:rFonts w:ascii="Courier New"/>
          <w:sz w:val="20"/>
        </w:rPr>
        <w:t>er</w:t>
      </w:r>
      <w:r>
        <w:rPr>
          <w:rFonts w:ascii="Courier New"/>
          <w:spacing w:val="-4"/>
          <w:sz w:val="20"/>
        </w:rPr>
        <w:t> </w:t>
      </w:r>
      <w:r>
        <w:rPr>
          <w:rFonts w:ascii="Courier New"/>
          <w:sz w:val="20"/>
        </w:rPr>
        <w:t>!=</w:t>
      </w:r>
      <w:r>
        <w:rPr>
          <w:rFonts w:ascii="Courier New"/>
          <w:spacing w:val="-4"/>
          <w:sz w:val="20"/>
        </w:rPr>
        <w:t> </w:t>
      </w:r>
      <w:r>
        <w:rPr>
          <w:rFonts w:ascii="Courier New"/>
          <w:sz w:val="20"/>
        </w:rPr>
        <w:t>nil</w:t>
      </w:r>
      <w:r>
        <w:rPr>
          <w:rFonts w:ascii="Courier New"/>
          <w:spacing w:val="-3"/>
          <w:sz w:val="20"/>
        </w:rPr>
        <w:t> </w:t>
      </w:r>
      <w:r>
        <w:rPr>
          <w:rFonts w:ascii="Courier New"/>
          <w:spacing w:val="-10"/>
          <w:sz w:val="20"/>
        </w:rPr>
        <w:t>{</w:t>
      </w:r>
    </w:p>
    <w:p>
      <w:pPr>
        <w:spacing w:before="28"/>
        <w:ind w:left="1378" w:right="0" w:firstLine="0"/>
        <w:jc w:val="left"/>
        <w:rPr>
          <w:rFonts w:ascii="Courier New"/>
          <w:sz w:val="20"/>
        </w:rPr>
      </w:pPr>
      <w:r>
        <w:rPr>
          <w:rFonts w:ascii="Courier New"/>
          <w:sz w:val="20"/>
        </w:rPr>
        <w:t>log.Fatalf("failed</w:t>
      </w:r>
      <w:r>
        <w:rPr>
          <w:rFonts w:ascii="Courier New"/>
          <w:spacing w:val="-12"/>
          <w:sz w:val="20"/>
        </w:rPr>
        <w:t> </w:t>
      </w:r>
      <w:r>
        <w:rPr>
          <w:rFonts w:ascii="Courier New"/>
          <w:sz w:val="20"/>
        </w:rPr>
        <w:t>writing</w:t>
      </w:r>
      <w:r>
        <w:rPr>
          <w:rFonts w:ascii="Courier New"/>
          <w:spacing w:val="-10"/>
          <w:sz w:val="20"/>
        </w:rPr>
        <w:t> </w:t>
      </w:r>
      <w:r>
        <w:rPr>
          <w:rFonts w:ascii="Courier New"/>
          <w:sz w:val="20"/>
        </w:rPr>
        <w:t>to</w:t>
      </w:r>
      <w:r>
        <w:rPr>
          <w:rFonts w:ascii="Courier New"/>
          <w:spacing w:val="-10"/>
          <w:sz w:val="20"/>
        </w:rPr>
        <w:t> </w:t>
      </w:r>
      <w:r>
        <w:rPr>
          <w:rFonts w:ascii="Courier New"/>
          <w:sz w:val="20"/>
        </w:rPr>
        <w:t>the</w:t>
      </w:r>
      <w:r>
        <w:rPr>
          <w:rFonts w:ascii="Courier New"/>
          <w:spacing w:val="-10"/>
          <w:sz w:val="20"/>
        </w:rPr>
        <w:t> </w:t>
      </w:r>
      <w:r>
        <w:rPr>
          <w:rFonts w:ascii="Courier New"/>
          <w:spacing w:val="-2"/>
          <w:sz w:val="20"/>
        </w:rPr>
        <w:t>file:</w:t>
      </w:r>
    </w:p>
    <w:p>
      <w:pPr>
        <w:spacing w:before="28"/>
        <w:ind w:left="418" w:right="0" w:firstLine="0"/>
        <w:jc w:val="left"/>
        <w:rPr>
          <w:rFonts w:ascii="Courier New"/>
          <w:sz w:val="20"/>
        </w:rPr>
      </w:pPr>
      <w:r>
        <w:rPr>
          <w:rFonts w:ascii="Courier New"/>
          <w:sz w:val="20"/>
        </w:rPr>
        <w:t>%s",</w:t>
      </w:r>
      <w:r>
        <w:rPr>
          <w:rFonts w:ascii="Courier New"/>
          <w:spacing w:val="-6"/>
          <w:sz w:val="20"/>
        </w:rPr>
        <w:t> </w:t>
      </w:r>
      <w:r>
        <w:rPr>
          <w:rFonts w:ascii="Courier New"/>
          <w:spacing w:val="-5"/>
          <w:sz w:val="20"/>
        </w:rPr>
        <w:t>er)</w:t>
      </w:r>
    </w:p>
    <w:p>
      <w:pPr>
        <w:spacing w:before="28"/>
        <w:ind w:left="898" w:right="0" w:firstLine="0"/>
        <w:jc w:val="left"/>
        <w:rPr>
          <w:rFonts w:ascii="Courier New"/>
          <w:sz w:val="20"/>
        </w:rPr>
      </w:pPr>
      <w:r>
        <w:rPr>
          <w:rFonts w:ascii="Courier New"/>
          <w:spacing w:val="-10"/>
          <w:sz w:val="20"/>
        </w:rPr>
        <w:t>}</w:t>
      </w:r>
    </w:p>
    <w:p>
      <w:pPr>
        <w:spacing w:line="268" w:lineRule="auto" w:before="28"/>
        <w:ind w:left="418" w:right="165" w:firstLine="480"/>
        <w:jc w:val="left"/>
        <w:rPr>
          <w:rFonts w:ascii="Courier New"/>
          <w:sz w:val="20"/>
        </w:rPr>
      </w:pPr>
      <w:r>
        <w:rPr>
          <w:rFonts w:ascii="Courier New"/>
          <w:sz w:val="20"/>
        </w:rPr>
        <w:t>//</w:t>
      </w:r>
      <w:r>
        <w:rPr>
          <w:rFonts w:ascii="Courier New"/>
          <w:spacing w:val="-5"/>
          <w:sz w:val="20"/>
        </w:rPr>
        <w:t> </w:t>
      </w:r>
      <w:r>
        <w:rPr>
          <w:rFonts w:ascii="Courier New"/>
          <w:sz w:val="20"/>
        </w:rPr>
        <w:t>The</w:t>
      </w:r>
      <w:r>
        <w:rPr>
          <w:rFonts w:ascii="Courier New"/>
          <w:spacing w:val="-5"/>
          <w:sz w:val="20"/>
        </w:rPr>
        <w:t> </w:t>
      </w:r>
      <w:r>
        <w:rPr>
          <w:rFonts w:ascii="Courier New"/>
          <w:sz w:val="20"/>
        </w:rPr>
        <w:t>Name()</w:t>
      </w:r>
      <w:r>
        <w:rPr>
          <w:rFonts w:ascii="Courier New"/>
          <w:spacing w:val="-5"/>
          <w:sz w:val="20"/>
        </w:rPr>
        <w:t> </w:t>
      </w:r>
      <w:r>
        <w:rPr>
          <w:rFonts w:ascii="Courier New"/>
          <w:sz w:val="20"/>
        </w:rPr>
        <w:t>function</w:t>
      </w:r>
      <w:r>
        <w:rPr>
          <w:rFonts w:ascii="Courier New"/>
          <w:spacing w:val="-5"/>
          <w:sz w:val="20"/>
        </w:rPr>
        <w:t> </w:t>
      </w:r>
      <w:r>
        <w:rPr>
          <w:rFonts w:ascii="Courier New"/>
          <w:sz w:val="20"/>
        </w:rPr>
        <w:t>returns</w:t>
      </w:r>
      <w:r>
        <w:rPr>
          <w:rFonts w:ascii="Courier New"/>
          <w:spacing w:val="-5"/>
          <w:sz w:val="20"/>
        </w:rPr>
        <w:t> </w:t>
      </w:r>
      <w:r>
        <w:rPr>
          <w:rFonts w:ascii="Courier New"/>
          <w:sz w:val="20"/>
        </w:rPr>
        <w:t>the</w:t>
      </w:r>
      <w:r>
        <w:rPr>
          <w:rFonts w:ascii="Courier New"/>
          <w:spacing w:val="-5"/>
          <w:sz w:val="20"/>
        </w:rPr>
        <w:t> </w:t>
      </w:r>
      <w:r>
        <w:rPr>
          <w:rFonts w:ascii="Courier New"/>
          <w:sz w:val="20"/>
        </w:rPr>
        <w:t>name</w:t>
      </w:r>
      <w:r>
        <w:rPr>
          <w:rFonts w:ascii="Courier New"/>
          <w:spacing w:val="-5"/>
          <w:sz w:val="20"/>
        </w:rPr>
        <w:t> </w:t>
      </w:r>
      <w:r>
        <w:rPr>
          <w:rFonts w:ascii="Courier New"/>
          <w:sz w:val="20"/>
        </w:rPr>
        <w:t>of</w:t>
      </w:r>
      <w:r>
        <w:rPr>
          <w:rFonts w:ascii="Courier New"/>
          <w:spacing w:val="-5"/>
          <w:sz w:val="20"/>
        </w:rPr>
        <w:t> </w:t>
      </w:r>
      <w:r>
        <w:rPr>
          <w:rFonts w:ascii="Courier New"/>
          <w:sz w:val="20"/>
        </w:rPr>
        <w:t>th</w:t>
      </w:r>
      <w:r>
        <w:rPr>
          <w:rFonts w:ascii="Courier New"/>
          <w:sz w:val="20"/>
        </w:rPr>
        <w:t>e</w:t>
      </w:r>
      <w:r>
        <w:rPr>
          <w:rFonts w:ascii="Courier New"/>
          <w:sz w:val="20"/>
        </w:rPr>
        <w:t> file that was sent to the Create() method.</w:t>
      </w:r>
    </w:p>
    <w:p>
      <w:pPr>
        <w:spacing w:line="268" w:lineRule="auto" w:before="0"/>
        <w:ind w:left="898" w:right="0" w:firstLine="0"/>
        <w:jc w:val="left"/>
        <w:rPr>
          <w:rFonts w:ascii="Courier New"/>
          <w:sz w:val="20"/>
        </w:rPr>
      </w:pPr>
      <w:r>
        <w:rPr>
          <w:rFonts w:ascii="Courier New"/>
          <w:sz w:val="20"/>
        </w:rPr>
        <w:t>fmt.Printf("\nFile-Name:</w:t>
      </w:r>
      <w:r>
        <w:rPr>
          <w:rFonts w:ascii="Courier New"/>
          <w:spacing w:val="-17"/>
          <w:sz w:val="20"/>
        </w:rPr>
        <w:t> </w:t>
      </w:r>
      <w:r>
        <w:rPr>
          <w:rFonts w:ascii="Courier New"/>
          <w:sz w:val="20"/>
        </w:rPr>
        <w:t>%s",</w:t>
      </w:r>
      <w:r>
        <w:rPr>
          <w:rFonts w:ascii="Courier New"/>
          <w:spacing w:val="-17"/>
          <w:sz w:val="20"/>
        </w:rPr>
        <w:t> </w:t>
      </w:r>
      <w:r>
        <w:rPr>
          <w:rFonts w:ascii="Courier New"/>
          <w:sz w:val="20"/>
        </w:rPr>
        <w:t>file.Name()</w:t>
      </w:r>
      <w:r>
        <w:rPr>
          <w:rFonts w:ascii="Courier New"/>
          <w:sz w:val="20"/>
        </w:rPr>
        <w:t>)</w:t>
      </w:r>
      <w:r>
        <w:rPr>
          <w:rFonts w:ascii="Courier New"/>
          <w:sz w:val="20"/>
        </w:rPr>
        <w:t> fmt.Printf("\nLength is: %d bytes", len)</w:t>
      </w:r>
    </w:p>
    <w:p>
      <w:pPr>
        <w:spacing w:before="3"/>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func</w:t>
      </w:r>
      <w:r>
        <w:rPr>
          <w:rFonts w:ascii="Courier New"/>
          <w:spacing w:val="-10"/>
          <w:sz w:val="20"/>
        </w:rPr>
        <w:t> </w:t>
      </w:r>
      <w:r>
        <w:rPr>
          <w:rFonts w:ascii="Courier New"/>
          <w:sz w:val="20"/>
        </w:rPr>
        <w:t>ReadFile()</w:t>
      </w:r>
      <w:r>
        <w:rPr>
          <w:rFonts w:ascii="Courier New"/>
          <w:spacing w:val="-9"/>
          <w:sz w:val="20"/>
        </w:rPr>
        <w:t> </w:t>
      </w:r>
      <w:r>
        <w:rPr>
          <w:rFonts w:ascii="Courier New"/>
          <w:spacing w:val="-10"/>
          <w:sz w:val="20"/>
        </w:rPr>
        <w:t>{</w:t>
      </w:r>
    </w:p>
    <w:p>
      <w:pPr>
        <w:spacing w:line="268" w:lineRule="auto" w:before="28"/>
        <w:ind w:left="898" w:right="0" w:firstLine="0"/>
        <w:jc w:val="left"/>
        <w:rPr>
          <w:rFonts w:ascii="Courier New"/>
          <w:sz w:val="20"/>
        </w:rPr>
      </w:pPr>
      <w:r>
        <w:rPr>
          <w:rFonts w:ascii="Courier New"/>
          <w:sz w:val="20"/>
        </w:rPr>
        <w:t>fmt.Printf("\n\nReading</w:t>
      </w:r>
      <w:r>
        <w:rPr>
          <w:rFonts w:ascii="Courier New"/>
          <w:spacing w:val="-9"/>
          <w:sz w:val="20"/>
        </w:rPr>
        <w:t> </w:t>
      </w:r>
      <w:r>
        <w:rPr>
          <w:rFonts w:ascii="Courier New"/>
          <w:sz w:val="20"/>
        </w:rPr>
        <w:t>file</w:t>
      </w:r>
      <w:r>
        <w:rPr>
          <w:rFonts w:ascii="Courier New"/>
          <w:spacing w:val="-9"/>
          <w:sz w:val="20"/>
        </w:rPr>
        <w:t> </w:t>
      </w:r>
      <w:r>
        <w:rPr>
          <w:rFonts w:ascii="Courier New"/>
          <w:sz w:val="20"/>
        </w:rPr>
        <w:t>in</w:t>
      </w:r>
      <w:r>
        <w:rPr>
          <w:rFonts w:ascii="Courier New"/>
          <w:spacing w:val="-9"/>
          <w:sz w:val="20"/>
        </w:rPr>
        <w:t> </w:t>
      </w:r>
      <w:r>
        <w:rPr>
          <w:rFonts w:ascii="Courier New"/>
          <w:sz w:val="20"/>
        </w:rPr>
        <w:t>the</w:t>
      </w:r>
      <w:r>
        <w:rPr>
          <w:rFonts w:ascii="Courier New"/>
          <w:spacing w:val="-9"/>
          <w:sz w:val="20"/>
        </w:rPr>
        <w:t> </w:t>
      </w:r>
      <w:r>
        <w:rPr>
          <w:rFonts w:ascii="Courier New"/>
          <w:sz w:val="20"/>
        </w:rPr>
        <w:t>GoLang\n"</w:t>
      </w:r>
      <w:r>
        <w:rPr>
          <w:rFonts w:ascii="Courier New"/>
          <w:sz w:val="20"/>
        </w:rPr>
        <w:t>)</w:t>
      </w:r>
      <w:r>
        <w:rPr>
          <w:rFonts w:ascii="Courier New"/>
          <w:sz w:val="20"/>
        </w:rPr>
        <w:t> fileName := "test1.txt"</w:t>
      </w:r>
    </w:p>
    <w:p>
      <w:pPr>
        <w:spacing w:before="1"/>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The</w:t>
      </w:r>
      <w:r>
        <w:rPr>
          <w:rFonts w:ascii="Courier New"/>
          <w:spacing w:val="-7"/>
          <w:sz w:val="20"/>
        </w:rPr>
        <w:t> </w:t>
      </w:r>
      <w:r>
        <w:rPr>
          <w:rFonts w:ascii="Courier New"/>
          <w:sz w:val="20"/>
        </w:rPr>
        <w:t>ioutil</w:t>
      </w:r>
      <w:r>
        <w:rPr>
          <w:rFonts w:ascii="Courier New"/>
          <w:spacing w:val="-8"/>
          <w:sz w:val="20"/>
        </w:rPr>
        <w:t> </w:t>
      </w:r>
      <w:r>
        <w:rPr>
          <w:rFonts w:ascii="Courier New"/>
          <w:sz w:val="20"/>
        </w:rPr>
        <w:t>package</w:t>
      </w:r>
      <w:r>
        <w:rPr>
          <w:rFonts w:ascii="Courier New"/>
          <w:spacing w:val="-7"/>
          <w:sz w:val="20"/>
        </w:rPr>
        <w:t> </w:t>
      </w:r>
      <w:r>
        <w:rPr>
          <w:rFonts w:ascii="Courier New"/>
          <w:sz w:val="20"/>
        </w:rPr>
        <w:t>has</w:t>
      </w:r>
      <w:r>
        <w:rPr>
          <w:rFonts w:ascii="Courier New"/>
          <w:spacing w:val="-8"/>
          <w:sz w:val="20"/>
        </w:rPr>
        <w:t> </w:t>
      </w:r>
      <w:r>
        <w:rPr>
          <w:rFonts w:ascii="Courier New"/>
          <w:sz w:val="20"/>
        </w:rPr>
        <w:t>built-</w:t>
      </w:r>
      <w:r>
        <w:rPr>
          <w:rFonts w:ascii="Courier New"/>
          <w:spacing w:val="-5"/>
          <w:sz w:val="20"/>
        </w:rPr>
        <w:t>in</w:t>
      </w:r>
    </w:p>
    <w:p>
      <w:pPr>
        <w:spacing w:line="268" w:lineRule="auto" w:before="28"/>
        <w:ind w:left="418" w:right="1160" w:firstLine="0"/>
        <w:jc w:val="left"/>
        <w:rPr>
          <w:rFonts w:ascii="Courier New"/>
          <w:sz w:val="20"/>
        </w:rPr>
      </w:pPr>
      <w:r>
        <w:rPr>
          <w:rFonts w:ascii="Courier New"/>
          <w:sz w:val="20"/>
        </w:rPr>
        <w:t>//</w:t>
      </w:r>
      <w:r>
        <w:rPr>
          <w:rFonts w:ascii="Courier New"/>
          <w:spacing w:val="-5"/>
          <w:sz w:val="20"/>
        </w:rPr>
        <w:t> </w:t>
      </w:r>
      <w:r>
        <w:rPr>
          <w:rFonts w:ascii="Courier New"/>
          <w:sz w:val="20"/>
        </w:rPr>
        <w:t>methods</w:t>
      </w:r>
      <w:r>
        <w:rPr>
          <w:rFonts w:ascii="Courier New"/>
          <w:spacing w:val="-5"/>
          <w:sz w:val="20"/>
        </w:rPr>
        <w:t> </w:t>
      </w:r>
      <w:r>
        <w:rPr>
          <w:rFonts w:ascii="Courier New"/>
          <w:sz w:val="20"/>
        </w:rPr>
        <w:t>such</w:t>
      </w:r>
      <w:r>
        <w:rPr>
          <w:rFonts w:ascii="Courier New"/>
          <w:spacing w:val="-5"/>
          <w:sz w:val="20"/>
        </w:rPr>
        <w:t> </w:t>
      </w:r>
      <w:r>
        <w:rPr>
          <w:rFonts w:ascii="Courier New"/>
          <w:sz w:val="20"/>
        </w:rPr>
        <w:t>as</w:t>
      </w:r>
      <w:r>
        <w:rPr>
          <w:rFonts w:ascii="Courier New"/>
          <w:spacing w:val="-5"/>
          <w:sz w:val="20"/>
        </w:rPr>
        <w:t> </w:t>
      </w:r>
      <w:r>
        <w:rPr>
          <w:rFonts w:ascii="Courier New"/>
          <w:sz w:val="20"/>
        </w:rPr>
        <w:t>ReadFile,</w:t>
      </w:r>
      <w:r>
        <w:rPr>
          <w:rFonts w:ascii="Courier New"/>
          <w:spacing w:val="-5"/>
          <w:sz w:val="20"/>
        </w:rPr>
        <w:t> </w:t>
      </w:r>
      <w:r>
        <w:rPr>
          <w:rFonts w:ascii="Courier New"/>
          <w:sz w:val="20"/>
        </w:rPr>
        <w:t>which</w:t>
      </w:r>
      <w:r>
        <w:rPr>
          <w:rFonts w:ascii="Courier New"/>
          <w:spacing w:val="-5"/>
          <w:sz w:val="20"/>
        </w:rPr>
        <w:t> </w:t>
      </w:r>
      <w:r>
        <w:rPr>
          <w:rFonts w:ascii="Courier New"/>
          <w:sz w:val="20"/>
        </w:rPr>
        <w:t>reads</w:t>
      </w:r>
      <w:r>
        <w:rPr>
          <w:rFonts w:ascii="Courier New"/>
          <w:spacing w:val="-5"/>
          <w:sz w:val="20"/>
        </w:rPr>
        <w:t> </w:t>
      </w:r>
      <w:r>
        <w:rPr>
          <w:rFonts w:ascii="Courier New"/>
          <w:sz w:val="20"/>
        </w:rPr>
        <w:t>a</w:t>
      </w:r>
      <w:r>
        <w:rPr>
          <w:rFonts w:ascii="Courier New"/>
          <w:sz w:val="20"/>
        </w:rPr>
        <w:t> filename and returns its contents.</w:t>
      </w:r>
    </w:p>
    <w:p>
      <w:pPr>
        <w:spacing w:line="268" w:lineRule="auto" w:before="2"/>
        <w:ind w:left="898" w:right="1160" w:firstLine="0"/>
        <w:jc w:val="left"/>
        <w:rPr>
          <w:rFonts w:ascii="Courier New"/>
          <w:sz w:val="20"/>
        </w:rPr>
      </w:pPr>
      <w:r>
        <w:rPr>
          <w:rFonts w:ascii="Courier New"/>
          <w:sz w:val="20"/>
        </w:rPr>
        <w:t>data,</w:t>
      </w:r>
      <w:r>
        <w:rPr>
          <w:rFonts w:ascii="Courier New"/>
          <w:spacing w:val="-11"/>
          <w:sz w:val="20"/>
        </w:rPr>
        <w:t> </w:t>
      </w:r>
      <w:r>
        <w:rPr>
          <w:rFonts w:ascii="Courier New"/>
          <w:sz w:val="20"/>
        </w:rPr>
        <w:t>er</w:t>
      </w:r>
      <w:r>
        <w:rPr>
          <w:rFonts w:ascii="Courier New"/>
          <w:spacing w:val="-11"/>
          <w:sz w:val="20"/>
        </w:rPr>
        <w:t> </w:t>
      </w:r>
      <w:r>
        <w:rPr>
          <w:rFonts w:ascii="Courier New"/>
          <w:sz w:val="20"/>
        </w:rPr>
        <w:t>:=</w:t>
      </w:r>
      <w:r>
        <w:rPr>
          <w:rFonts w:ascii="Courier New"/>
          <w:spacing w:val="-11"/>
          <w:sz w:val="20"/>
        </w:rPr>
        <w:t> </w:t>
      </w:r>
      <w:r>
        <w:rPr>
          <w:rFonts w:ascii="Courier New"/>
          <w:sz w:val="20"/>
        </w:rPr>
        <w:t>ioutil.ReadFile("test1.txt"</w:t>
      </w:r>
      <w:r>
        <w:rPr>
          <w:rFonts w:ascii="Courier New"/>
          <w:sz w:val="20"/>
        </w:rPr>
        <w:t>)</w:t>
      </w:r>
      <w:r>
        <w:rPr>
          <w:rFonts w:ascii="Courier New"/>
          <w:sz w:val="20"/>
        </w:rPr>
        <w:t> if er != nil {</w:t>
      </w:r>
    </w:p>
    <w:p>
      <w:pPr>
        <w:spacing w:line="268" w:lineRule="auto" w:before="2"/>
        <w:ind w:left="418" w:right="165" w:firstLine="960"/>
        <w:jc w:val="left"/>
        <w:rPr>
          <w:rFonts w:ascii="Courier New"/>
          <w:sz w:val="20"/>
        </w:rPr>
      </w:pPr>
      <w:r>
        <w:rPr>
          <w:rFonts w:ascii="Courier New"/>
          <w:sz w:val="20"/>
        </w:rPr>
        <w:t>log.Panicf("failed</w:t>
      </w:r>
      <w:r>
        <w:rPr>
          <w:rFonts w:ascii="Courier New"/>
          <w:spacing w:val="-9"/>
          <w:sz w:val="20"/>
        </w:rPr>
        <w:t> </w:t>
      </w:r>
      <w:r>
        <w:rPr>
          <w:rFonts w:ascii="Courier New"/>
          <w:sz w:val="20"/>
        </w:rPr>
        <w:t>reading</w:t>
      </w:r>
      <w:r>
        <w:rPr>
          <w:rFonts w:ascii="Courier New"/>
          <w:spacing w:val="-9"/>
          <w:sz w:val="20"/>
        </w:rPr>
        <w:t> </w:t>
      </w:r>
      <w:r>
        <w:rPr>
          <w:rFonts w:ascii="Courier New"/>
          <w:sz w:val="20"/>
        </w:rPr>
        <w:t>the</w:t>
      </w:r>
      <w:r>
        <w:rPr>
          <w:rFonts w:ascii="Courier New"/>
          <w:spacing w:val="-9"/>
          <w:sz w:val="20"/>
        </w:rPr>
        <w:t> </w:t>
      </w:r>
      <w:r>
        <w:rPr>
          <w:rFonts w:ascii="Courier New"/>
          <w:sz w:val="20"/>
        </w:rPr>
        <w:t>data</w:t>
      </w:r>
      <w:r>
        <w:rPr>
          <w:rFonts w:ascii="Courier New"/>
          <w:spacing w:val="-9"/>
          <w:sz w:val="20"/>
        </w:rPr>
        <w:t> </w:t>
      </w:r>
      <w:r>
        <w:rPr>
          <w:rFonts w:ascii="Courier New"/>
          <w:sz w:val="20"/>
        </w:rPr>
        <w:t>fro</w:t>
      </w:r>
      <w:r>
        <w:rPr>
          <w:rFonts w:ascii="Courier New"/>
          <w:sz w:val="20"/>
        </w:rPr>
        <w:t>m</w:t>
      </w:r>
      <w:r>
        <w:rPr>
          <w:rFonts w:ascii="Courier New"/>
          <w:sz w:val="20"/>
        </w:rPr>
        <w:t> file: %s", er)</w:t>
      </w:r>
    </w:p>
    <w:p>
      <w:pPr>
        <w:spacing w:before="1"/>
        <w:ind w:left="898" w:right="0" w:firstLine="0"/>
        <w:jc w:val="left"/>
        <w:rPr>
          <w:rFonts w:ascii="Courier New"/>
          <w:sz w:val="20"/>
        </w:rPr>
      </w:pPr>
      <w:r>
        <w:rPr>
          <w:rFonts w:ascii="Courier New"/>
          <w:spacing w:val="-10"/>
          <w:sz w:val="20"/>
        </w:rPr>
        <w:t>}</w:t>
      </w:r>
    </w:p>
    <w:p>
      <w:pPr>
        <w:spacing w:line="268" w:lineRule="auto" w:before="26"/>
        <w:ind w:left="876" w:right="420" w:firstLine="21"/>
        <w:jc w:val="both"/>
        <w:rPr>
          <w:rFonts w:ascii="Courier New"/>
          <w:sz w:val="20"/>
        </w:rPr>
      </w:pPr>
      <w:r>
        <w:rPr>
          <w:rFonts w:ascii="Courier New"/>
          <w:sz w:val="20"/>
        </w:rPr>
        <w:t>fmt.Printf("\nThe</w:t>
      </w:r>
      <w:r>
        <w:rPr>
          <w:rFonts w:ascii="Courier New"/>
          <w:spacing w:val="-3"/>
          <w:sz w:val="20"/>
        </w:rPr>
        <w:t> </w:t>
      </w:r>
      <w:r>
        <w:rPr>
          <w:rFonts w:ascii="Courier New"/>
          <w:sz w:val="20"/>
        </w:rPr>
        <w:t>File</w:t>
      </w:r>
      <w:r>
        <w:rPr>
          <w:rFonts w:ascii="Courier New"/>
          <w:spacing w:val="-3"/>
          <w:sz w:val="20"/>
        </w:rPr>
        <w:t> </w:t>
      </w:r>
      <w:r>
        <w:rPr>
          <w:rFonts w:ascii="Courier New"/>
          <w:sz w:val="20"/>
        </w:rPr>
        <w:t>Name</w:t>
      </w:r>
      <w:r>
        <w:rPr>
          <w:rFonts w:ascii="Courier New"/>
          <w:spacing w:val="-3"/>
          <w:sz w:val="20"/>
        </w:rPr>
        <w:t> </w:t>
      </w:r>
      <w:r>
        <w:rPr>
          <w:rFonts w:ascii="Courier New"/>
          <w:sz w:val="20"/>
        </w:rPr>
        <w:t>is:</w:t>
      </w:r>
      <w:r>
        <w:rPr>
          <w:rFonts w:ascii="Courier New"/>
          <w:spacing w:val="-3"/>
          <w:sz w:val="20"/>
        </w:rPr>
        <w:t> </w:t>
      </w:r>
      <w:r>
        <w:rPr>
          <w:rFonts w:ascii="Courier New"/>
          <w:sz w:val="20"/>
        </w:rPr>
        <w:t>%s",</w:t>
      </w:r>
      <w:r>
        <w:rPr>
          <w:rFonts w:ascii="Courier New"/>
          <w:spacing w:val="-3"/>
          <w:sz w:val="20"/>
        </w:rPr>
        <w:t> </w:t>
      </w:r>
      <w:r>
        <w:rPr>
          <w:rFonts w:ascii="Courier New"/>
          <w:sz w:val="20"/>
        </w:rPr>
        <w:t>fileName)</w:t>
      </w:r>
      <w:r>
        <w:rPr>
          <w:rFonts w:ascii="Courier New"/>
          <w:sz w:val="20"/>
        </w:rPr>
        <w:t> </w:t>
      </w:r>
      <w:r>
        <w:rPr>
          <w:rFonts w:ascii="Courier New"/>
          <w:spacing w:val="-2"/>
          <w:sz w:val="20"/>
        </w:rPr>
        <w:t>fmt.Printf("\nThe</w:t>
      </w:r>
      <w:r>
        <w:rPr>
          <w:rFonts w:ascii="Courier New"/>
          <w:spacing w:val="-28"/>
          <w:sz w:val="20"/>
        </w:rPr>
        <w:t> </w:t>
      </w:r>
      <w:r>
        <w:rPr>
          <w:rFonts w:ascii="Courier New"/>
          <w:spacing w:val="-2"/>
          <w:sz w:val="20"/>
        </w:rPr>
        <w:t>Size</w:t>
      </w:r>
      <w:r>
        <w:rPr>
          <w:rFonts w:ascii="Courier New"/>
          <w:spacing w:val="-28"/>
          <w:sz w:val="20"/>
        </w:rPr>
        <w:t> </w:t>
      </w:r>
      <w:r>
        <w:rPr>
          <w:rFonts w:ascii="Courier New"/>
          <w:spacing w:val="-2"/>
          <w:sz w:val="20"/>
        </w:rPr>
        <w:t>is:</w:t>
      </w:r>
      <w:r>
        <w:rPr>
          <w:rFonts w:ascii="Courier New"/>
          <w:spacing w:val="-29"/>
          <w:sz w:val="20"/>
        </w:rPr>
        <w:t> </w:t>
      </w:r>
      <w:r>
        <w:rPr>
          <w:rFonts w:ascii="Courier New"/>
          <w:spacing w:val="-2"/>
          <w:sz w:val="20"/>
        </w:rPr>
        <w:t>%d</w:t>
      </w:r>
      <w:r>
        <w:rPr>
          <w:rFonts w:ascii="Courier New"/>
          <w:spacing w:val="-28"/>
          <w:sz w:val="20"/>
        </w:rPr>
        <w:t> </w:t>
      </w:r>
      <w:r>
        <w:rPr>
          <w:rFonts w:ascii="Courier New"/>
          <w:spacing w:val="-2"/>
          <w:sz w:val="20"/>
        </w:rPr>
        <w:t>bytes",</w:t>
      </w:r>
      <w:r>
        <w:rPr>
          <w:rFonts w:ascii="Courier New"/>
          <w:spacing w:val="-28"/>
          <w:sz w:val="20"/>
        </w:rPr>
        <w:t> </w:t>
      </w:r>
      <w:r>
        <w:rPr>
          <w:rFonts w:ascii="Courier New"/>
          <w:spacing w:val="-2"/>
          <w:sz w:val="20"/>
        </w:rPr>
        <w:t>len(data)</w:t>
      </w:r>
      <w:r>
        <w:rPr>
          <w:rFonts w:ascii="Courier New"/>
          <w:spacing w:val="-2"/>
          <w:sz w:val="20"/>
        </w:rPr>
        <w:t>)</w:t>
      </w:r>
      <w:r>
        <w:rPr>
          <w:rFonts w:ascii="Courier New"/>
          <w:spacing w:val="-2"/>
          <w:sz w:val="20"/>
        </w:rPr>
        <w:t> </w:t>
      </w:r>
      <w:r>
        <w:rPr>
          <w:rFonts w:ascii="Courier New"/>
          <w:sz w:val="20"/>
        </w:rPr>
        <w:t>fmt.Printf("\nThe Data is: %s", data)</w:t>
      </w:r>
    </w:p>
    <w:p>
      <w:pPr>
        <w:spacing w:before="4"/>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the</w:t>
      </w:r>
      <w:r>
        <w:rPr>
          <w:rFonts w:ascii="Courier New"/>
          <w:spacing w:val="-5"/>
          <w:sz w:val="20"/>
        </w:rPr>
        <w:t> </w:t>
      </w:r>
      <w:r>
        <w:rPr>
          <w:rFonts w:ascii="Courier New"/>
          <w:sz w:val="20"/>
        </w:rPr>
        <w:t>main</w:t>
      </w:r>
      <w:r>
        <w:rPr>
          <w:rFonts w:ascii="Courier New"/>
          <w:spacing w:val="-4"/>
          <w:sz w:val="20"/>
        </w:rPr>
        <w:t> </w:t>
      </w:r>
      <w:r>
        <w:rPr>
          <w:rFonts w:ascii="Courier New"/>
          <w:spacing w:val="-2"/>
          <w:sz w:val="20"/>
        </w:rPr>
        <w:t>function</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418" w:right="0" w:firstLine="0"/>
        <w:jc w:val="left"/>
        <w:rPr>
          <w:rFonts w:ascii="Courier New"/>
          <w:sz w:val="20"/>
        </w:rPr>
      </w:pPr>
      <w:bookmarkStart w:name="_bookmark61" w:id="105"/>
      <w:bookmarkEnd w:id="105"/>
      <w:r>
        <w:rPr/>
      </w: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line="268" w:lineRule="auto" w:before="25"/>
        <w:ind w:left="898" w:right="4499" w:firstLine="0"/>
        <w:jc w:val="left"/>
        <w:rPr>
          <w:rFonts w:ascii="Courier New"/>
          <w:sz w:val="20"/>
        </w:rPr>
      </w:pPr>
      <w:r>
        <w:rPr>
          <w:rFonts w:ascii="Courier New"/>
          <w:spacing w:val="-2"/>
          <w:sz w:val="20"/>
        </w:rPr>
        <w:t>CreateFile()</w:t>
      </w:r>
      <w:r>
        <w:rPr>
          <w:rFonts w:ascii="Courier New"/>
          <w:spacing w:val="-2"/>
          <w:sz w:val="20"/>
        </w:rPr>
        <w:t> ReadFile()</w:t>
      </w:r>
    </w:p>
    <w:p>
      <w:pPr>
        <w:spacing w:before="5"/>
        <w:ind w:left="418" w:right="0" w:firstLine="0"/>
        <w:jc w:val="left"/>
        <w:rPr>
          <w:rFonts w:ascii="Courier New"/>
          <w:sz w:val="20"/>
        </w:rPr>
      </w:pPr>
      <w:r>
        <w:rPr>
          <w:rFonts w:ascii="Courier New"/>
          <w:spacing w:val="-10"/>
          <w:sz w:val="20"/>
        </w:rPr>
        <w:t>}</w:t>
      </w:r>
    </w:p>
    <w:p>
      <w:pPr>
        <w:pStyle w:val="Heading3"/>
        <w:spacing w:line="232" w:lineRule="auto" w:before="213"/>
        <w:ind w:right="2360"/>
      </w:pPr>
      <w:r>
        <w:rPr/>
        <mc:AlternateContent>
          <mc:Choice Requires="wps">
            <w:drawing>
              <wp:anchor distT="0" distB="0" distL="0" distR="0" allowOverlap="1" layoutInCell="1" locked="0" behindDoc="1" simplePos="0" relativeHeight="487605248">
                <wp:simplePos x="0" y="0"/>
                <wp:positionH relativeFrom="page">
                  <wp:posOffset>742950</wp:posOffset>
                </wp:positionH>
                <wp:positionV relativeFrom="paragraph">
                  <wp:posOffset>498508</wp:posOffset>
                </wp:positionV>
                <wp:extent cx="4130675"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39.252625pt;width:325.25pt;height:.1pt;mso-position-horizontal-relative:page;mso-position-vertical-relative:paragraph;z-index:-15711232;mso-wrap-distance-left:0;mso-wrap-distance-right:0" id="docshape31" coordorigin="1170,785" coordsize="6505,0" path="m1170,785l7674,785e" filled="false" stroked="true" strokeweight=".5pt" strokecolor="#000000">
                <v:path arrowok="t"/>
                <v:stroke dashstyle="solid"/>
                <w10:wrap type="topAndBottom"/>
              </v:shape>
            </w:pict>
          </mc:Fallback>
        </mc:AlternateContent>
      </w:r>
      <w:bookmarkStart w:name="HOW DO WE RENAME AND TRANSFER A FILE IN " w:id="106"/>
      <w:bookmarkEnd w:id="106"/>
      <w:r>
        <w:rPr/>
      </w:r>
      <w:bookmarkStart w:name="_bookmark60" w:id="107"/>
      <w:bookmarkEnd w:id="107"/>
      <w:r>
        <w:rPr/>
      </w:r>
      <w:r>
        <w:rPr/>
        <w:t>HOW</w:t>
      </w:r>
      <w:r>
        <w:rPr>
          <w:spacing w:val="-9"/>
        </w:rPr>
        <w:t> </w:t>
      </w:r>
      <w:r>
        <w:rPr/>
        <w:t>DO</w:t>
      </w:r>
      <w:r>
        <w:rPr>
          <w:spacing w:val="-9"/>
        </w:rPr>
        <w:t> </w:t>
      </w:r>
      <w:r>
        <w:rPr/>
        <w:t>WE</w:t>
      </w:r>
      <w:r>
        <w:rPr>
          <w:spacing w:val="-9"/>
        </w:rPr>
        <w:t> </w:t>
      </w:r>
      <w:r>
        <w:rPr/>
        <w:t>RENAME</w:t>
      </w:r>
      <w:r>
        <w:rPr>
          <w:spacing w:val="-9"/>
        </w:rPr>
        <w:t> </w:t>
      </w:r>
      <w:r>
        <w:rPr/>
        <w:t>AND</w:t>
      </w:r>
      <w:r>
        <w:rPr>
          <w:spacing w:val="-9"/>
        </w:rPr>
        <w:t> </w:t>
      </w:r>
      <w:r>
        <w:rPr/>
        <w:t>TRANSFE</w:t>
      </w:r>
      <w:r>
        <w:rPr/>
        <w:t>R</w:t>
      </w:r>
      <w:r>
        <w:rPr/>
        <w:t> A FILE IN GoLang?</w:t>
      </w:r>
    </w:p>
    <w:p>
      <w:pPr>
        <w:pStyle w:val="BodyText"/>
        <w:spacing w:line="225" w:lineRule="auto" w:before="23"/>
        <w:ind w:left="177" w:right="175"/>
        <w:jc w:val="both"/>
      </w:pPr>
      <w:r>
        <w:rPr>
          <w:w w:val="90"/>
        </w:rPr>
        <w:t>The Go programming language’s Rename() function allows us to renam</w:t>
      </w:r>
      <w:r>
        <w:rPr>
          <w:w w:val="90"/>
        </w:rPr>
        <w:t>e</w:t>
      </w:r>
      <w:r>
        <w:rPr>
          <w:w w:val="90"/>
        </w:rPr>
        <w:t> </w:t>
      </w:r>
      <w:r>
        <w:rPr>
          <w:w w:val="85"/>
        </w:rPr>
        <w:t>and move an existing file to a new directory. This method is used to renam</w:t>
      </w:r>
      <w:r>
        <w:rPr>
          <w:w w:val="85"/>
        </w:rPr>
        <w:t>e</w:t>
      </w:r>
      <w:r>
        <w:rPr>
          <w:w w:val="85"/>
        </w:rPr>
        <w:t> </w:t>
      </w:r>
      <w:r>
        <w:rPr>
          <w:spacing w:val="-6"/>
        </w:rPr>
        <w:t>and move a file from one location to another.</w:t>
      </w:r>
    </w:p>
    <w:p>
      <w:pPr>
        <w:pStyle w:val="BodyText"/>
        <w:spacing w:line="225" w:lineRule="auto" w:before="3"/>
        <w:ind w:left="177" w:right="175" w:firstLine="240"/>
        <w:jc w:val="both"/>
      </w:pPr>
      <w:r>
        <w:rPr>
          <w:w w:val="90"/>
        </w:rPr>
        <w:t>This process will replace the supplied new path if it already exists an</w:t>
      </w:r>
      <w:r>
        <w:rPr>
          <w:w w:val="90"/>
        </w:rPr>
        <w:t>d</w:t>
      </w:r>
      <w:r>
        <w:rPr>
          <w:w w:val="90"/>
        </w:rPr>
        <w:t> </w:t>
      </w:r>
      <w:r>
        <w:rPr>
          <w:spacing w:val="-6"/>
        </w:rPr>
        <w:t>is not in a directory. However, OS-specific constraints may apply if th</w:t>
      </w:r>
      <w:r>
        <w:rPr>
          <w:spacing w:val="-6"/>
        </w:rPr>
        <w:t>e</w:t>
      </w:r>
      <w:r>
        <w:rPr>
          <w:spacing w:val="-6"/>
        </w:rPr>
        <w:t> </w:t>
      </w:r>
      <w:r>
        <w:rPr>
          <w:w w:val="90"/>
        </w:rPr>
        <w:t>provided old and new paths are in different directories.</w:t>
      </w:r>
    </w:p>
    <w:p>
      <w:pPr>
        <w:pStyle w:val="BodyText"/>
        <w:spacing w:line="278" w:lineRule="exact"/>
        <w:ind w:left="418"/>
        <w:jc w:val="both"/>
      </w:pPr>
      <w:r>
        <w:rPr>
          <w:w w:val="90"/>
        </w:rPr>
        <w:t>If</w:t>
      </w:r>
      <w:r>
        <w:rPr>
          <w:spacing w:val="-1"/>
        </w:rPr>
        <w:t> </w:t>
      </w:r>
      <w:r>
        <w:rPr>
          <w:w w:val="90"/>
        </w:rPr>
        <w:t>the</w:t>
      </w:r>
      <w:r>
        <w:rPr>
          <w:spacing w:val="-1"/>
        </w:rPr>
        <w:t> </w:t>
      </w:r>
      <w:r>
        <w:rPr>
          <w:w w:val="90"/>
        </w:rPr>
        <w:t>given</w:t>
      </w:r>
      <w:r>
        <w:rPr/>
        <w:t> </w:t>
      </w:r>
      <w:r>
        <w:rPr>
          <w:w w:val="90"/>
        </w:rPr>
        <w:t>path</w:t>
      </w:r>
      <w:r>
        <w:rPr>
          <w:spacing w:val="-1"/>
        </w:rPr>
        <w:t> </w:t>
      </w:r>
      <w:r>
        <w:rPr>
          <w:w w:val="90"/>
        </w:rPr>
        <w:t>is</w:t>
      </w:r>
      <w:r>
        <w:rPr/>
        <w:t> </w:t>
      </w:r>
      <w:r>
        <w:rPr>
          <w:w w:val="90"/>
        </w:rPr>
        <w:t>incorrect,</w:t>
      </w:r>
      <w:r>
        <w:rPr>
          <w:spacing w:val="-1"/>
        </w:rPr>
        <w:t> </w:t>
      </w:r>
      <w:r>
        <w:rPr>
          <w:w w:val="90"/>
        </w:rPr>
        <w:t>the</w:t>
      </w:r>
      <w:r>
        <w:rPr/>
        <w:t> </w:t>
      </w:r>
      <w:r>
        <w:rPr>
          <w:w w:val="90"/>
        </w:rPr>
        <w:t>error</w:t>
      </w:r>
      <w:r>
        <w:rPr>
          <w:spacing w:val="-1"/>
        </w:rPr>
        <w:t> </w:t>
      </w:r>
      <w:r>
        <w:rPr>
          <w:w w:val="90"/>
        </w:rPr>
        <w:t>*LinkError</w:t>
      </w:r>
      <w:r>
        <w:rPr/>
        <w:t> </w:t>
      </w:r>
      <w:r>
        <w:rPr>
          <w:w w:val="90"/>
        </w:rPr>
        <w:t>will</w:t>
      </w:r>
      <w:r>
        <w:rPr>
          <w:spacing w:val="-1"/>
        </w:rPr>
        <w:t> </w:t>
      </w:r>
      <w:r>
        <w:rPr>
          <w:w w:val="90"/>
        </w:rPr>
        <w:t>be</w:t>
      </w:r>
      <w:r>
        <w:rPr/>
        <w:t> </w:t>
      </w:r>
      <w:r>
        <w:rPr>
          <w:spacing w:val="-2"/>
          <w:w w:val="90"/>
        </w:rPr>
        <w:t>thrown.</w:t>
      </w:r>
    </w:p>
    <w:p>
      <w:pPr>
        <w:pStyle w:val="BodyText"/>
        <w:spacing w:line="225" w:lineRule="auto" w:before="5"/>
        <w:ind w:left="177" w:right="176" w:firstLine="240"/>
        <w:jc w:val="both"/>
      </w:pPr>
      <w:r>
        <w:rPr>
          <w:w w:val="90"/>
        </w:rPr>
        <w:t>We must import the os package in our program to utilize the Remove</w:t>
      </w:r>
      <w:r>
        <w:rPr>
          <w:w w:val="90"/>
        </w:rPr>
        <w:t>()</w:t>
      </w:r>
      <w:r>
        <w:rPr>
          <w:w w:val="90"/>
        </w:rPr>
        <w:t> </w:t>
      </w:r>
      <w:r>
        <w:rPr>
          <w:spacing w:val="-6"/>
        </w:rPr>
        <w:t>function</w:t>
      </w:r>
      <w:r>
        <w:rPr>
          <w:spacing w:val="-8"/>
        </w:rPr>
        <w:t> </w:t>
      </w:r>
      <w:r>
        <w:rPr>
          <w:spacing w:val="-6"/>
        </w:rPr>
        <w:t>because</w:t>
      </w:r>
      <w:r>
        <w:rPr>
          <w:spacing w:val="-8"/>
        </w:rPr>
        <w:t> </w:t>
      </w:r>
      <w:r>
        <w:rPr>
          <w:spacing w:val="-6"/>
        </w:rPr>
        <w:t>it</w:t>
      </w:r>
      <w:r>
        <w:rPr>
          <w:spacing w:val="-8"/>
        </w:rPr>
        <w:t> </w:t>
      </w:r>
      <w:r>
        <w:rPr>
          <w:spacing w:val="-6"/>
        </w:rPr>
        <w:t>is</w:t>
      </w:r>
      <w:r>
        <w:rPr>
          <w:spacing w:val="-7"/>
        </w:rPr>
        <w:t> </w:t>
      </w:r>
      <w:r>
        <w:rPr>
          <w:spacing w:val="-6"/>
        </w:rPr>
        <w:t>provided</w:t>
      </w:r>
      <w:r>
        <w:rPr>
          <w:spacing w:val="-8"/>
        </w:rPr>
        <w:t> </w:t>
      </w:r>
      <w:r>
        <w:rPr>
          <w:spacing w:val="-6"/>
        </w:rPr>
        <w:t>in</w:t>
      </w:r>
      <w:r>
        <w:rPr>
          <w:spacing w:val="-8"/>
        </w:rPr>
        <w:t> </w:t>
      </w:r>
      <w:r>
        <w:rPr>
          <w:spacing w:val="-6"/>
        </w:rPr>
        <w:t>the</w:t>
      </w:r>
      <w:r>
        <w:rPr>
          <w:spacing w:val="-8"/>
        </w:rPr>
        <w:t> </w:t>
      </w:r>
      <w:r>
        <w:rPr>
          <w:spacing w:val="-6"/>
        </w:rPr>
        <w:t>os</w:t>
      </w:r>
      <w:r>
        <w:rPr>
          <w:spacing w:val="-7"/>
        </w:rPr>
        <w:t> </w:t>
      </w:r>
      <w:r>
        <w:rPr>
          <w:spacing w:val="-6"/>
        </w:rPr>
        <w:t>package.</w:t>
      </w:r>
    </w:p>
    <w:p>
      <w:pPr>
        <w:pStyle w:val="Heading4"/>
        <w:spacing w:before="288"/>
      </w:pPr>
      <w:r>
        <w:rPr>
          <w:spacing w:val="-2"/>
        </w:rPr>
        <w:t>Syntax:</w:t>
      </w:r>
    </w:p>
    <w:p>
      <w:pPr>
        <w:spacing w:before="162"/>
        <w:ind w:left="418" w:right="0" w:firstLine="0"/>
        <w:jc w:val="left"/>
        <w:rPr>
          <w:rFonts w:ascii="Courier New"/>
          <w:sz w:val="20"/>
        </w:rPr>
      </w:pPr>
      <w:r>
        <w:rPr>
          <w:rFonts w:ascii="Courier New"/>
          <w:sz w:val="20"/>
        </w:rPr>
        <w:t>func</w:t>
      </w:r>
      <w:r>
        <w:rPr>
          <w:rFonts w:ascii="Courier New"/>
          <w:spacing w:val="-11"/>
          <w:sz w:val="20"/>
        </w:rPr>
        <w:t> </w:t>
      </w:r>
      <w:r>
        <w:rPr>
          <w:rFonts w:ascii="Courier New"/>
          <w:sz w:val="20"/>
        </w:rPr>
        <w:t>Rename(oldpath,</w:t>
      </w:r>
      <w:r>
        <w:rPr>
          <w:rFonts w:ascii="Courier New"/>
          <w:spacing w:val="-11"/>
          <w:sz w:val="20"/>
        </w:rPr>
        <w:t> </w:t>
      </w:r>
      <w:r>
        <w:rPr>
          <w:rFonts w:ascii="Courier New"/>
          <w:sz w:val="20"/>
        </w:rPr>
        <w:t>newpath</w:t>
      </w:r>
      <w:r>
        <w:rPr>
          <w:rFonts w:ascii="Courier New"/>
          <w:spacing w:val="-11"/>
          <w:sz w:val="20"/>
        </w:rPr>
        <w:t> </w:t>
      </w:r>
      <w:r>
        <w:rPr>
          <w:rFonts w:ascii="Courier New"/>
          <w:sz w:val="20"/>
        </w:rPr>
        <w:t>string)</w:t>
      </w:r>
      <w:r>
        <w:rPr>
          <w:rFonts w:ascii="Courier New"/>
          <w:spacing w:val="-11"/>
          <w:sz w:val="20"/>
        </w:rPr>
        <w:t> </w:t>
      </w:r>
      <w:r>
        <w:rPr>
          <w:rFonts w:ascii="Courier New"/>
          <w:spacing w:val="-2"/>
          <w:sz w:val="20"/>
        </w:rPr>
        <w:t>error</w:t>
      </w:r>
    </w:p>
    <w:p>
      <w:pPr>
        <w:pStyle w:val="BodyText"/>
        <w:spacing w:before="63"/>
        <w:rPr>
          <w:rFonts w:ascii="Courier New"/>
          <w:sz w:val="20"/>
        </w:rPr>
      </w:pPr>
    </w:p>
    <w:p>
      <w:pPr>
        <w:pStyle w:val="Heading4"/>
      </w:pPr>
      <w:r>
        <w:rPr>
          <w:spacing w:val="-2"/>
        </w:rPr>
        <w:t>Example:</w:t>
      </w:r>
    </w:p>
    <w:p>
      <w:pPr>
        <w:spacing w:line="268" w:lineRule="auto" w:before="162"/>
        <w:ind w:left="418" w:right="165" w:firstLine="0"/>
        <w:jc w:val="left"/>
        <w:rPr>
          <w:rFonts w:ascii="Courier New"/>
          <w:sz w:val="20"/>
        </w:rPr>
      </w:pPr>
      <w:r>
        <w:rPr>
          <w:rFonts w:ascii="Courier New"/>
          <w:sz w:val="20"/>
        </w:rPr>
        <w:t>//</w:t>
      </w:r>
      <w:r>
        <w:rPr>
          <w:rFonts w:ascii="Courier New"/>
          <w:spacing w:val="-5"/>
          <w:sz w:val="20"/>
        </w:rPr>
        <w:t> </w:t>
      </w:r>
      <w:r>
        <w:rPr>
          <w:rFonts w:ascii="Courier New"/>
          <w:sz w:val="20"/>
        </w:rPr>
        <w:t>A</w:t>
      </w:r>
      <w:r>
        <w:rPr>
          <w:rFonts w:ascii="Courier New"/>
          <w:spacing w:val="-5"/>
          <w:sz w:val="20"/>
        </w:rPr>
        <w:t> </w:t>
      </w:r>
      <w:r>
        <w:rPr>
          <w:rFonts w:ascii="Courier New"/>
          <w:sz w:val="20"/>
        </w:rPr>
        <w:t>program</w:t>
      </w:r>
      <w:r>
        <w:rPr>
          <w:rFonts w:ascii="Courier New"/>
          <w:spacing w:val="-5"/>
          <w:sz w:val="20"/>
        </w:rPr>
        <w:t> </w:t>
      </w:r>
      <w:r>
        <w:rPr>
          <w:rFonts w:ascii="Courier New"/>
          <w:sz w:val="20"/>
        </w:rPr>
        <w:t>that</w:t>
      </w:r>
      <w:r>
        <w:rPr>
          <w:rFonts w:ascii="Courier New"/>
          <w:spacing w:val="-5"/>
          <w:sz w:val="20"/>
        </w:rPr>
        <w:t> </w:t>
      </w:r>
      <w:r>
        <w:rPr>
          <w:rFonts w:ascii="Courier New"/>
          <w:sz w:val="20"/>
        </w:rPr>
        <w:t>demonstrates</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rename</w:t>
      </w:r>
      <w:r>
        <w:rPr>
          <w:rFonts w:ascii="Courier New"/>
          <w:spacing w:val="-5"/>
          <w:sz w:val="20"/>
        </w:rPr>
        <w:t> </w:t>
      </w:r>
      <w:r>
        <w:rPr>
          <w:rFonts w:ascii="Courier New"/>
          <w:sz w:val="20"/>
        </w:rPr>
        <w:t>an</w:t>
      </w:r>
      <w:r>
        <w:rPr>
          <w:rFonts w:ascii="Courier New"/>
          <w:sz w:val="20"/>
        </w:rPr>
        <w:t>d</w:t>
      </w:r>
      <w:r>
        <w:rPr>
          <w:rFonts w:ascii="Courier New"/>
          <w:sz w:val="20"/>
        </w:rPr>
        <w:t> delete files in a new directory.</w:t>
      </w:r>
    </w:p>
    <w:p>
      <w:pPr>
        <w:spacing w:line="268" w:lineRule="auto" w:before="2"/>
        <w:ind w:left="418"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before="1"/>
        <w:ind w:left="898" w:right="0" w:firstLine="0"/>
        <w:jc w:val="left"/>
        <w:rPr>
          <w:rFonts w:ascii="Courier New"/>
          <w:sz w:val="20"/>
        </w:rPr>
      </w:pPr>
      <w:r>
        <w:rPr>
          <w:rFonts w:ascii="Courier New"/>
          <w:spacing w:val="-2"/>
          <w:sz w:val="20"/>
        </w:rPr>
        <w:t>"log"</w:t>
      </w:r>
    </w:p>
    <w:p>
      <w:pPr>
        <w:spacing w:before="28"/>
        <w:ind w:left="898" w:right="0" w:firstLine="0"/>
        <w:jc w:val="left"/>
        <w:rPr>
          <w:rFonts w:ascii="Courier New"/>
          <w:sz w:val="20"/>
        </w:rPr>
      </w:pPr>
      <w:r>
        <w:rPr>
          <w:rFonts w:ascii="Courier New"/>
          <w:spacing w:val="-4"/>
          <w:sz w:val="20"/>
        </w:rPr>
        <w:t>"os"</w:t>
      </w:r>
    </w:p>
    <w:p>
      <w:pPr>
        <w:spacing w:before="28"/>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8"/>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File</w:t>
      </w:r>
      <w:r>
        <w:rPr>
          <w:rFonts w:ascii="Courier New"/>
          <w:spacing w:val="-5"/>
          <w:sz w:val="20"/>
        </w:rPr>
        <w:t> </w:t>
      </w:r>
      <w:r>
        <w:rPr>
          <w:rFonts w:ascii="Courier New"/>
          <w:sz w:val="20"/>
        </w:rPr>
        <w:t>Rename</w:t>
      </w:r>
      <w:r>
        <w:rPr>
          <w:rFonts w:ascii="Courier New"/>
          <w:spacing w:val="-6"/>
          <w:sz w:val="20"/>
        </w:rPr>
        <w:t> </w:t>
      </w:r>
      <w:r>
        <w:rPr>
          <w:rFonts w:ascii="Courier New"/>
          <w:sz w:val="20"/>
        </w:rPr>
        <w:t>and</w:t>
      </w:r>
      <w:r>
        <w:rPr>
          <w:rFonts w:ascii="Courier New"/>
          <w:spacing w:val="-5"/>
          <w:sz w:val="20"/>
        </w:rPr>
        <w:t> </w:t>
      </w:r>
      <w:r>
        <w:rPr>
          <w:rFonts w:ascii="Courier New"/>
          <w:spacing w:val="-2"/>
          <w:sz w:val="20"/>
        </w:rPr>
        <w:t>Remove</w:t>
      </w:r>
    </w:p>
    <w:p>
      <w:pPr>
        <w:spacing w:before="28"/>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Using</w:t>
      </w:r>
      <w:r>
        <w:rPr>
          <w:rFonts w:ascii="Courier New"/>
          <w:spacing w:val="-6"/>
          <w:sz w:val="20"/>
        </w:rPr>
        <w:t> </w:t>
      </w:r>
      <w:r>
        <w:rPr>
          <w:rFonts w:ascii="Courier New"/>
          <w:sz w:val="20"/>
        </w:rPr>
        <w:t>the</w:t>
      </w:r>
      <w:r>
        <w:rPr>
          <w:rFonts w:ascii="Courier New"/>
          <w:spacing w:val="-7"/>
          <w:sz w:val="20"/>
        </w:rPr>
        <w:t> </w:t>
      </w:r>
      <w:r>
        <w:rPr>
          <w:rFonts w:ascii="Courier New"/>
          <w:sz w:val="20"/>
        </w:rPr>
        <w:t>Rename()</w:t>
      </w:r>
      <w:r>
        <w:rPr>
          <w:rFonts w:ascii="Courier New"/>
          <w:spacing w:val="-6"/>
          <w:sz w:val="20"/>
        </w:rPr>
        <w:t> </w:t>
      </w:r>
      <w:r>
        <w:rPr>
          <w:rFonts w:ascii="Courier New"/>
          <w:spacing w:val="-2"/>
          <w:sz w:val="20"/>
        </w:rPr>
        <w:t>method</w:t>
      </w:r>
    </w:p>
    <w:p>
      <w:pPr>
        <w:spacing w:line="268" w:lineRule="auto" w:before="28"/>
        <w:ind w:left="418" w:right="0" w:firstLine="480"/>
        <w:jc w:val="left"/>
        <w:rPr>
          <w:rFonts w:ascii="Courier New"/>
          <w:sz w:val="20"/>
        </w:rPr>
      </w:pPr>
      <w:r>
        <w:rPr>
          <w:rFonts w:ascii="Courier New"/>
          <w:sz w:val="20"/>
        </w:rPr>
        <w:t>OriginalPath</w:t>
      </w:r>
      <w:r>
        <w:rPr>
          <w:rFonts w:ascii="Courier New"/>
          <w:spacing w:val="-17"/>
          <w:sz w:val="20"/>
        </w:rPr>
        <w:t> </w:t>
      </w:r>
      <w:r>
        <w:rPr>
          <w:rFonts w:ascii="Courier New"/>
          <w:sz w:val="20"/>
        </w:rPr>
        <w:t>:=</w:t>
      </w:r>
      <w:r>
        <w:rPr>
          <w:rFonts w:ascii="Courier New"/>
          <w:spacing w:val="-17"/>
          <w:sz w:val="20"/>
        </w:rPr>
        <w:t> </w:t>
      </w:r>
      <w:r>
        <w:rPr>
          <w:rFonts w:ascii="Courier New"/>
          <w:sz w:val="20"/>
        </w:rPr>
        <w:t>"/Users/anki/Documents/new</w:t>
      </w:r>
      <w:r>
        <w:rPr>
          <w:rFonts w:ascii="Courier New"/>
          <w:sz w:val="20"/>
        </w:rPr>
        <w:t>_</w:t>
      </w:r>
      <w:r>
        <w:rPr>
          <w:rFonts w:ascii="Courier New"/>
          <w:sz w:val="20"/>
        </w:rPr>
        <w:t> </w:t>
      </w:r>
      <w:r>
        <w:rPr>
          <w:rFonts w:ascii="Courier New"/>
          <w:spacing w:val="-2"/>
          <w:sz w:val="20"/>
        </w:rPr>
        <w:t>folder/heyy.txt"</w:t>
      </w:r>
    </w:p>
    <w:p>
      <w:pPr>
        <w:spacing w:line="268" w:lineRule="auto" w:before="2"/>
        <w:ind w:left="418" w:right="0" w:firstLine="480"/>
        <w:jc w:val="left"/>
        <w:rPr>
          <w:rFonts w:ascii="Courier New"/>
          <w:sz w:val="20"/>
        </w:rPr>
      </w:pPr>
      <w:r>
        <w:rPr>
          <w:rFonts w:ascii="Courier New"/>
          <w:sz w:val="20"/>
        </w:rPr>
        <w:t>NewPath</w:t>
      </w:r>
      <w:r>
        <w:rPr>
          <w:rFonts w:ascii="Courier New"/>
          <w:spacing w:val="-17"/>
          <w:sz w:val="20"/>
        </w:rPr>
        <w:t> </w:t>
      </w:r>
      <w:r>
        <w:rPr>
          <w:rFonts w:ascii="Courier New"/>
          <w:sz w:val="20"/>
        </w:rPr>
        <w:t>:=</w:t>
      </w:r>
      <w:r>
        <w:rPr>
          <w:rFonts w:ascii="Courier New"/>
          <w:spacing w:val="-17"/>
          <w:sz w:val="20"/>
        </w:rPr>
        <w:t> </w:t>
      </w:r>
      <w:r>
        <w:rPr>
          <w:rFonts w:ascii="Courier New"/>
          <w:sz w:val="20"/>
        </w:rPr>
        <w:t>"/Users/anki/Documents/new_folder</w:t>
      </w:r>
      <w:r>
        <w:rPr>
          <w:rFonts w:ascii="Courier New"/>
          <w:sz w:val="20"/>
        </w:rPr>
        <w:t>/</w:t>
      </w:r>
      <w:r>
        <w:rPr>
          <w:rFonts w:ascii="Courier New"/>
          <w:sz w:val="20"/>
        </w:rPr>
        <w:t> </w:t>
      </w:r>
      <w:r>
        <w:rPr>
          <w:rFonts w:ascii="Courier New"/>
          <w:spacing w:val="-2"/>
          <w:sz w:val="20"/>
        </w:rPr>
        <w:t>myfolder/xyz.txt"</w:t>
      </w:r>
    </w:p>
    <w:p>
      <w:pPr>
        <w:spacing w:line="268" w:lineRule="auto" w:before="1"/>
        <w:ind w:left="898" w:right="1280" w:firstLine="0"/>
        <w:jc w:val="left"/>
        <w:rPr>
          <w:rFonts w:ascii="Courier New"/>
          <w:sz w:val="20"/>
        </w:rPr>
      </w:pPr>
      <w:r>
        <w:rPr>
          <w:rFonts w:ascii="Courier New"/>
          <w:sz w:val="20"/>
        </w:rPr>
        <w:t>es</w:t>
      </w:r>
      <w:r>
        <w:rPr>
          <w:rFonts w:ascii="Courier New"/>
          <w:spacing w:val="-11"/>
          <w:sz w:val="20"/>
        </w:rPr>
        <w:t> </w:t>
      </w:r>
      <w:r>
        <w:rPr>
          <w:rFonts w:ascii="Courier New"/>
          <w:sz w:val="20"/>
        </w:rPr>
        <w:t>:=</w:t>
      </w:r>
      <w:r>
        <w:rPr>
          <w:rFonts w:ascii="Courier New"/>
          <w:spacing w:val="-11"/>
          <w:sz w:val="20"/>
        </w:rPr>
        <w:t> </w:t>
      </w:r>
      <w:r>
        <w:rPr>
          <w:rFonts w:ascii="Courier New"/>
          <w:sz w:val="20"/>
        </w:rPr>
        <w:t>os.Rename(OriginalPath,</w:t>
      </w:r>
      <w:r>
        <w:rPr>
          <w:rFonts w:ascii="Courier New"/>
          <w:spacing w:val="-11"/>
          <w:sz w:val="20"/>
        </w:rPr>
        <w:t> </w:t>
      </w:r>
      <w:r>
        <w:rPr>
          <w:rFonts w:ascii="Courier New"/>
          <w:sz w:val="20"/>
        </w:rPr>
        <w:t>NewPath</w:t>
      </w:r>
      <w:r>
        <w:rPr>
          <w:rFonts w:ascii="Courier New"/>
          <w:sz w:val="20"/>
        </w:rPr>
        <w:t>)</w:t>
      </w:r>
      <w:r>
        <w:rPr>
          <w:rFonts w:ascii="Courier New"/>
          <w:sz w:val="20"/>
        </w:rPr>
        <w:t> if es != nil {</w:t>
      </w:r>
    </w:p>
    <w:p>
      <w:pPr>
        <w:spacing w:before="2"/>
        <w:ind w:left="1378" w:right="0" w:firstLine="0"/>
        <w:jc w:val="left"/>
        <w:rPr>
          <w:rFonts w:ascii="Courier New"/>
          <w:sz w:val="20"/>
        </w:rPr>
      </w:pPr>
      <w:r>
        <w:rPr>
          <w:rFonts w:ascii="Courier New"/>
          <w:spacing w:val="-2"/>
          <w:sz w:val="20"/>
        </w:rPr>
        <w:t>log.Fatal(es)</w:t>
      </w:r>
    </w:p>
    <w:p>
      <w:pPr>
        <w:spacing w:before="28"/>
        <w:ind w:left="89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86"/>
        <w:rPr>
          <w:rFonts w:ascii="Courier New"/>
          <w:sz w:val="24"/>
        </w:rPr>
      </w:pPr>
    </w:p>
    <w:p>
      <w:pPr>
        <w:pStyle w:val="Heading2"/>
        <w:spacing w:line="232" w:lineRule="auto" w:before="1"/>
        <w:ind w:right="2600"/>
      </w:pPr>
      <w:r>
        <w:rPr/>
        <mc:AlternateContent>
          <mc:Choice Requires="wps">
            <w:drawing>
              <wp:anchor distT="0" distB="0" distL="0" distR="0" allowOverlap="1" layoutInCell="1" locked="0" behindDoc="1" simplePos="0" relativeHeight="487605760">
                <wp:simplePos x="0" y="0"/>
                <wp:positionH relativeFrom="page">
                  <wp:posOffset>742950</wp:posOffset>
                </wp:positionH>
                <wp:positionV relativeFrom="paragraph">
                  <wp:posOffset>363375</wp:posOffset>
                </wp:positionV>
                <wp:extent cx="4130675"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8.612249pt;width:325.25pt;height:.1pt;mso-position-horizontal-relative:page;mso-position-vertical-relative:paragraph;z-index:-15710720;mso-wrap-distance-left:0;mso-wrap-distance-right:0" id="docshape32" coordorigin="1170,572" coordsize="6505,0" path="m1170,572l7674,572e" filled="false" stroked="true" strokeweight=".5pt" strokecolor="#000000">
                <v:path arrowok="t"/>
                <v:stroke dashstyle="solid"/>
                <w10:wrap type="topAndBottom"/>
              </v:shape>
            </w:pict>
          </mc:Fallback>
        </mc:AlternateContent>
      </w:r>
      <w:bookmarkStart w:name="_bookmark64" w:id="108"/>
      <w:bookmarkEnd w:id="108"/>
      <w:r>
        <w:rPr/>
      </w:r>
      <w:bookmarkStart w:name="HOW TO READ A FILE LINE BY LINE AND CONV" w:id="109"/>
      <w:bookmarkEnd w:id="109"/>
      <w:r>
        <w:rPr/>
      </w:r>
      <w:bookmarkStart w:name="_bookmark62" w:id="110"/>
      <w:bookmarkEnd w:id="110"/>
      <w:r>
        <w:rPr/>
      </w:r>
      <w:bookmarkStart w:name="_bookmark63" w:id="111"/>
      <w:bookmarkEnd w:id="111"/>
      <w:r>
        <w:rPr/>
      </w:r>
      <w:r>
        <w:rPr/>
        <w:t>HOW</w:t>
      </w:r>
      <w:r>
        <w:rPr>
          <w:spacing w:val="-9"/>
        </w:rPr>
        <w:t> </w:t>
      </w:r>
      <w:r>
        <w:rPr/>
        <w:t>TO</w:t>
      </w:r>
      <w:r>
        <w:rPr>
          <w:spacing w:val="-9"/>
        </w:rPr>
        <w:t> </w:t>
      </w:r>
      <w:r>
        <w:rPr/>
        <w:t>READ</w:t>
      </w:r>
      <w:r>
        <w:rPr>
          <w:spacing w:val="-9"/>
        </w:rPr>
        <w:t> </w:t>
      </w:r>
      <w:r>
        <w:rPr/>
        <w:t>A</w:t>
      </w:r>
      <w:r>
        <w:rPr>
          <w:spacing w:val="-9"/>
        </w:rPr>
        <w:t> </w:t>
      </w:r>
      <w:r>
        <w:rPr/>
        <w:t>FILE</w:t>
      </w:r>
      <w:r>
        <w:rPr>
          <w:spacing w:val="-9"/>
        </w:rPr>
        <w:t> </w:t>
      </w:r>
      <w:r>
        <w:rPr/>
        <w:t>LINE</w:t>
      </w:r>
      <w:r>
        <w:rPr>
          <w:spacing w:val="-9"/>
        </w:rPr>
        <w:t> </w:t>
      </w:r>
      <w:r>
        <w:rPr/>
        <w:t>BY</w:t>
      </w:r>
      <w:r>
        <w:rPr>
          <w:spacing w:val="-9"/>
        </w:rPr>
        <w:t> </w:t>
      </w:r>
      <w:r>
        <w:rPr/>
        <w:t>LIN</w:t>
      </w:r>
      <w:r>
        <w:rPr/>
        <w:t>E</w:t>
      </w:r>
      <w:r>
        <w:rPr/>
        <w:t> AND CONVERT IT TO A STRING</w:t>
      </w:r>
    </w:p>
    <w:p>
      <w:pPr>
        <w:pStyle w:val="BodyText"/>
        <w:spacing w:line="225" w:lineRule="auto" w:before="23"/>
        <w:ind w:left="177" w:right="176"/>
        <w:jc w:val="both"/>
      </w:pPr>
      <w:r>
        <w:rPr>
          <w:w w:val="90"/>
        </w:rPr>
        <w:t>Scanner,</w:t>
      </w:r>
      <w:r>
        <w:rPr>
          <w:spacing w:val="-9"/>
          <w:w w:val="90"/>
        </w:rPr>
        <w:t> </w:t>
      </w:r>
      <w:r>
        <w:rPr>
          <w:w w:val="90"/>
        </w:rPr>
        <w:t>a</w:t>
      </w:r>
      <w:r>
        <w:rPr>
          <w:spacing w:val="-8"/>
          <w:w w:val="90"/>
        </w:rPr>
        <w:t> </w:t>
      </w:r>
      <w:r>
        <w:rPr>
          <w:w w:val="90"/>
        </w:rPr>
        <w:t>bufio</w:t>
      </w:r>
      <w:r>
        <w:rPr>
          <w:spacing w:val="-8"/>
          <w:w w:val="90"/>
        </w:rPr>
        <w:t> </w:t>
      </w:r>
      <w:r>
        <w:rPr>
          <w:w w:val="90"/>
        </w:rPr>
        <w:t>package,</w:t>
      </w:r>
      <w:r>
        <w:rPr>
          <w:spacing w:val="-8"/>
          <w:w w:val="90"/>
        </w:rPr>
        <w:t> </w:t>
      </w:r>
      <w:r>
        <w:rPr>
          <w:w w:val="90"/>
        </w:rPr>
        <w:t>is</w:t>
      </w:r>
      <w:r>
        <w:rPr>
          <w:spacing w:val="-9"/>
          <w:w w:val="90"/>
        </w:rPr>
        <w:t> </w:t>
      </w:r>
      <w:r>
        <w:rPr>
          <w:w w:val="90"/>
        </w:rPr>
        <w:t>used</w:t>
      </w:r>
      <w:r>
        <w:rPr>
          <w:spacing w:val="-8"/>
          <w:w w:val="90"/>
        </w:rPr>
        <w:t> </w:t>
      </w:r>
      <w:r>
        <w:rPr>
          <w:w w:val="90"/>
        </w:rPr>
        <w:t>to</w:t>
      </w:r>
      <w:r>
        <w:rPr>
          <w:spacing w:val="-8"/>
          <w:w w:val="90"/>
        </w:rPr>
        <w:t> </w:t>
      </w:r>
      <w:r>
        <w:rPr>
          <w:w w:val="90"/>
        </w:rPr>
        <w:t>read</w:t>
      </w:r>
      <w:r>
        <w:rPr>
          <w:spacing w:val="-8"/>
          <w:w w:val="90"/>
        </w:rPr>
        <w:t> </w:t>
      </w:r>
      <w:r>
        <w:rPr>
          <w:w w:val="90"/>
        </w:rPr>
        <w:t>a</w:t>
      </w:r>
      <w:r>
        <w:rPr>
          <w:spacing w:val="-9"/>
          <w:w w:val="90"/>
        </w:rPr>
        <w:t> </w:t>
      </w:r>
      <w:r>
        <w:rPr>
          <w:w w:val="90"/>
        </w:rPr>
        <w:t>file</w:t>
      </w:r>
      <w:r>
        <w:rPr>
          <w:spacing w:val="-8"/>
          <w:w w:val="90"/>
        </w:rPr>
        <w:t> </w:t>
      </w:r>
      <w:r>
        <w:rPr>
          <w:w w:val="90"/>
        </w:rPr>
        <w:t>line</w:t>
      </w:r>
      <w:r>
        <w:rPr>
          <w:spacing w:val="-8"/>
          <w:w w:val="90"/>
        </w:rPr>
        <w:t> </w:t>
      </w:r>
      <w:r>
        <w:rPr>
          <w:w w:val="90"/>
        </w:rPr>
        <w:t>by</w:t>
      </w:r>
      <w:r>
        <w:rPr>
          <w:spacing w:val="-8"/>
          <w:w w:val="90"/>
        </w:rPr>
        <w:t> </w:t>
      </w:r>
      <w:r>
        <w:rPr>
          <w:w w:val="90"/>
        </w:rPr>
        <w:t>line.</w:t>
      </w:r>
      <w:r>
        <w:rPr>
          <w:spacing w:val="-9"/>
          <w:w w:val="90"/>
        </w:rPr>
        <w:t> </w:t>
      </w:r>
      <w:r>
        <w:rPr>
          <w:w w:val="90"/>
        </w:rPr>
        <w:t>Let’s</w:t>
      </w:r>
      <w:r>
        <w:rPr>
          <w:spacing w:val="-8"/>
          <w:w w:val="90"/>
        </w:rPr>
        <w:t> </w:t>
      </w:r>
      <w:r>
        <w:rPr>
          <w:w w:val="90"/>
        </w:rPr>
        <w:t>call</w:t>
      </w:r>
      <w:r>
        <w:rPr>
          <w:spacing w:val="-8"/>
          <w:w w:val="90"/>
        </w:rPr>
        <w:t> </w:t>
      </w:r>
      <w:r>
        <w:rPr>
          <w:w w:val="90"/>
        </w:rPr>
        <w:t>the</w:t>
      </w:r>
      <w:r>
        <w:rPr>
          <w:spacing w:val="-8"/>
          <w:w w:val="90"/>
        </w:rPr>
        <w:t> </w:t>
      </w:r>
      <w:r>
        <w:rPr>
          <w:w w:val="90"/>
        </w:rPr>
        <w:t>tex</w:t>
      </w:r>
      <w:r>
        <w:rPr>
          <w:w w:val="90"/>
        </w:rPr>
        <w:t>t</w:t>
      </w:r>
      <w:r>
        <w:rPr>
          <w:w w:val="90"/>
        </w:rPr>
        <w:t> </w:t>
      </w:r>
      <w:r>
        <w:rPr>
          <w:spacing w:val="-6"/>
        </w:rPr>
        <w:t>file</w:t>
      </w:r>
      <w:r>
        <w:rPr>
          <w:spacing w:val="-8"/>
        </w:rPr>
        <w:t> </w:t>
      </w:r>
      <w:r>
        <w:rPr>
          <w:spacing w:val="-6"/>
        </w:rPr>
        <w:t>samples.txt,</w:t>
      </w:r>
      <w:r>
        <w:rPr>
          <w:spacing w:val="-8"/>
        </w:rPr>
        <w:t> </w:t>
      </w:r>
      <w:r>
        <w:rPr>
          <w:spacing w:val="-6"/>
        </w:rPr>
        <w:t>and</w:t>
      </w:r>
      <w:r>
        <w:rPr>
          <w:spacing w:val="-8"/>
        </w:rPr>
        <w:t> </w:t>
      </w:r>
      <w:r>
        <w:rPr>
          <w:spacing w:val="-6"/>
        </w:rPr>
        <w:t>the</w:t>
      </w:r>
      <w:r>
        <w:rPr>
          <w:spacing w:val="-7"/>
        </w:rPr>
        <w:t> </w:t>
      </w:r>
      <w:r>
        <w:rPr>
          <w:spacing w:val="-6"/>
        </w:rPr>
        <w:t>contents</w:t>
      </w:r>
      <w:r>
        <w:rPr>
          <w:spacing w:val="-8"/>
        </w:rPr>
        <w:t> </w:t>
      </w:r>
      <w:r>
        <w:rPr>
          <w:spacing w:val="-6"/>
        </w:rPr>
        <w:t>are</w:t>
      </w:r>
      <w:r>
        <w:rPr>
          <w:spacing w:val="-8"/>
        </w:rPr>
        <w:t> </w:t>
      </w:r>
      <w:r>
        <w:rPr>
          <w:spacing w:val="-6"/>
        </w:rPr>
        <w:t>as</w:t>
      </w:r>
      <w:r>
        <w:rPr>
          <w:spacing w:val="-8"/>
        </w:rPr>
        <w:t> </w:t>
      </w:r>
      <w:r>
        <w:rPr>
          <w:spacing w:val="-6"/>
        </w:rPr>
        <w:t>follows.</w:t>
      </w:r>
    </w:p>
    <w:p>
      <w:pPr>
        <w:pStyle w:val="BodyText"/>
        <w:spacing w:line="225" w:lineRule="auto" w:before="2"/>
        <w:ind w:left="177" w:right="177" w:firstLine="240"/>
        <w:jc w:val="both"/>
      </w:pPr>
      <w:r>
        <w:rPr>
          <w:w w:val="90"/>
        </w:rPr>
        <w:t>The GO programming language is a statically built, open-source pro</w:t>
      </w:r>
      <w:r>
        <w:rPr>
          <w:w w:val="90"/>
        </w:rPr>
        <w:softHyphen/>
      </w:r>
      <w:r>
        <w:rPr>
          <w:w w:val="90"/>
        </w:rPr>
        <w:t>gramming language. It was built at Google by Rob Pike, Ken Thompson</w:t>
      </w:r>
      <w:r>
        <w:rPr>
          <w:w w:val="90"/>
        </w:rPr>
        <w:t>,</w:t>
      </w:r>
      <w:r>
        <w:rPr>
          <w:w w:val="90"/>
        </w:rPr>
        <w:t> and Robert Grieserner. It is also known as GoLang. The Go computer lan</w:t>
      </w:r>
      <w:r>
        <w:rPr>
          <w:w w:val="90"/>
        </w:rPr>
        <w:softHyphen/>
      </w:r>
      <w:r>
        <w:rPr>
          <w:w w:val="90"/>
        </w:rPr>
        <w:t>guage is a general-purpose scripting language built for large-scale, com</w:t>
      </w:r>
      <w:r>
        <w:rPr>
          <w:w w:val="90"/>
        </w:rPr>
        <w:softHyphen/>
      </w:r>
      <w:r>
        <w:rPr>
          <w:w w:val="90"/>
        </w:rPr>
      </w:r>
      <w:r>
        <w:rPr>
          <w:spacing w:val="-6"/>
        </w:rPr>
        <w:t>plex</w:t>
      </w:r>
      <w:r>
        <w:rPr>
          <w:spacing w:val="-8"/>
        </w:rPr>
        <w:t> </w:t>
      </w:r>
      <w:r>
        <w:rPr>
          <w:spacing w:val="-6"/>
        </w:rPr>
        <w:t>software</w:t>
      </w:r>
      <w:r>
        <w:rPr>
          <w:spacing w:val="-8"/>
        </w:rPr>
        <w:t> </w:t>
      </w:r>
      <w:r>
        <w:rPr>
          <w:spacing w:val="-6"/>
        </w:rPr>
        <w:t>development.</w:t>
      </w:r>
    </w:p>
    <w:p>
      <w:pPr>
        <w:spacing w:line="261" w:lineRule="auto" w:before="201"/>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line="261" w:lineRule="auto" w:before="0"/>
        <w:ind w:left="658" w:right="4821" w:firstLine="0"/>
        <w:jc w:val="left"/>
        <w:rPr>
          <w:rFonts w:ascii="Courier New"/>
          <w:sz w:val="20"/>
        </w:rPr>
      </w:pPr>
      <w:r>
        <w:rPr>
          <w:rFonts w:ascii="Courier New"/>
          <w:spacing w:val="-2"/>
          <w:sz w:val="20"/>
        </w:rPr>
        <w:t>"bufio"</w:t>
      </w:r>
      <w:r>
        <w:rPr>
          <w:rFonts w:ascii="Courier New"/>
          <w:spacing w:val="-2"/>
          <w:sz w:val="20"/>
        </w:rPr>
        <w:t> "fmt"</w:t>
      </w:r>
    </w:p>
    <w:p>
      <w:pPr>
        <w:spacing w:line="225" w:lineRule="exact" w:before="0"/>
        <w:ind w:left="658" w:right="0" w:firstLine="0"/>
        <w:jc w:val="left"/>
        <w:rPr>
          <w:rFonts w:ascii="Courier New"/>
          <w:sz w:val="20"/>
        </w:rPr>
      </w:pPr>
      <w:r>
        <w:rPr>
          <w:rFonts w:ascii="Courier New"/>
          <w:spacing w:val="-2"/>
          <w:sz w:val="20"/>
        </w:rPr>
        <w:t>"log"</w:t>
      </w:r>
    </w:p>
    <w:p>
      <w:pPr>
        <w:spacing w:before="18"/>
        <w:ind w:left="658" w:right="0" w:firstLine="0"/>
        <w:jc w:val="left"/>
        <w:rPr>
          <w:rFonts w:ascii="Courier New"/>
          <w:sz w:val="20"/>
        </w:rPr>
      </w:pPr>
      <w:r>
        <w:rPr>
          <w:rFonts w:ascii="Courier New"/>
          <w:spacing w:val="-4"/>
          <w:sz w:val="20"/>
        </w:rPr>
        <w:t>"os"</w:t>
      </w:r>
    </w:p>
    <w:p>
      <w:pPr>
        <w:spacing w:before="19"/>
        <w:ind w:left="177" w:right="0" w:firstLine="0"/>
        <w:jc w:val="left"/>
        <w:rPr>
          <w:rFonts w:ascii="Courier New"/>
          <w:sz w:val="20"/>
        </w:rPr>
      </w:pPr>
      <w:r>
        <w:rPr>
          <w:rFonts w:ascii="Courier New"/>
          <w:spacing w:val="-10"/>
          <w:sz w:val="20"/>
        </w:rPr>
        <w:t>)</w:t>
      </w:r>
    </w:p>
    <w:p>
      <w:pPr>
        <w:spacing w:before="20"/>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19"/>
        <w:ind w:left="658" w:right="0" w:firstLine="0"/>
        <w:jc w:val="left"/>
        <w:rPr>
          <w:rFonts w:ascii="Courier New"/>
          <w:sz w:val="20"/>
        </w:rPr>
      </w:pPr>
      <w:r>
        <w:rPr>
          <w:rFonts w:ascii="Courier New"/>
          <w:sz w:val="20"/>
        </w:rPr>
        <w:t>//</w:t>
      </w:r>
      <w:r>
        <w:rPr>
          <w:rFonts w:ascii="Courier New"/>
          <w:spacing w:val="-9"/>
          <w:sz w:val="20"/>
        </w:rPr>
        <w:t> </w:t>
      </w:r>
      <w:r>
        <w:rPr>
          <w:rFonts w:ascii="Courier New"/>
          <w:sz w:val="20"/>
        </w:rPr>
        <w:t>os.Open()</w:t>
      </w:r>
      <w:r>
        <w:rPr>
          <w:rFonts w:ascii="Courier New"/>
          <w:spacing w:val="-7"/>
          <w:sz w:val="20"/>
        </w:rPr>
        <w:t> </w:t>
      </w:r>
      <w:r>
        <w:rPr>
          <w:rFonts w:ascii="Courier New"/>
          <w:sz w:val="20"/>
        </w:rPr>
        <w:t>open</w:t>
      </w:r>
      <w:r>
        <w:rPr>
          <w:rFonts w:ascii="Courier New"/>
          <w:spacing w:val="-7"/>
          <w:sz w:val="20"/>
        </w:rPr>
        <w:t> </w:t>
      </w:r>
      <w:r>
        <w:rPr>
          <w:rFonts w:ascii="Courier New"/>
          <w:sz w:val="20"/>
        </w:rPr>
        <w:t>the</w:t>
      </w:r>
      <w:r>
        <w:rPr>
          <w:rFonts w:ascii="Courier New"/>
          <w:spacing w:val="-7"/>
          <w:sz w:val="20"/>
        </w:rPr>
        <w:t> </w:t>
      </w:r>
      <w:r>
        <w:rPr>
          <w:rFonts w:ascii="Courier New"/>
          <w:sz w:val="20"/>
        </w:rPr>
        <w:t>specific</w:t>
      </w:r>
      <w:r>
        <w:rPr>
          <w:rFonts w:ascii="Courier New"/>
          <w:spacing w:val="-7"/>
          <w:sz w:val="20"/>
        </w:rPr>
        <w:t> </w:t>
      </w:r>
      <w:r>
        <w:rPr>
          <w:rFonts w:ascii="Courier New"/>
          <w:sz w:val="20"/>
        </w:rPr>
        <w:t>file</w:t>
      </w:r>
      <w:r>
        <w:rPr>
          <w:rFonts w:ascii="Courier New"/>
          <w:spacing w:val="-7"/>
          <w:sz w:val="20"/>
        </w:rPr>
        <w:t> </w:t>
      </w:r>
      <w:r>
        <w:rPr>
          <w:rFonts w:ascii="Courier New"/>
          <w:spacing w:val="-5"/>
          <w:sz w:val="20"/>
        </w:rPr>
        <w:t>in</w:t>
      </w:r>
    </w:p>
    <w:p>
      <w:pPr>
        <w:spacing w:before="19"/>
        <w:ind w:left="658" w:right="0" w:firstLine="0"/>
        <w:jc w:val="left"/>
        <w:rPr>
          <w:rFonts w:ascii="Courier New"/>
          <w:sz w:val="20"/>
        </w:rPr>
      </w:pPr>
      <w:r>
        <w:rPr>
          <w:rFonts w:ascii="Courier New"/>
          <w:sz w:val="20"/>
        </w:rPr>
        <w:t>//</w:t>
      </w:r>
      <w:r>
        <w:rPr>
          <w:rFonts w:ascii="Courier New"/>
          <w:spacing w:val="-7"/>
          <w:sz w:val="20"/>
        </w:rPr>
        <w:t> </w:t>
      </w:r>
      <w:r>
        <w:rPr>
          <w:rFonts w:ascii="Courier New"/>
          <w:sz w:val="20"/>
        </w:rPr>
        <w:t>the</w:t>
      </w:r>
      <w:r>
        <w:rPr>
          <w:rFonts w:ascii="Courier New"/>
          <w:spacing w:val="-7"/>
          <w:sz w:val="20"/>
        </w:rPr>
        <w:t> </w:t>
      </w:r>
      <w:r>
        <w:rPr>
          <w:rFonts w:ascii="Courier New"/>
          <w:sz w:val="20"/>
        </w:rPr>
        <w:t>read-only</w:t>
      </w:r>
      <w:r>
        <w:rPr>
          <w:rFonts w:ascii="Courier New"/>
          <w:spacing w:val="-6"/>
          <w:sz w:val="20"/>
        </w:rPr>
        <w:t> </w:t>
      </w:r>
      <w:r>
        <w:rPr>
          <w:rFonts w:ascii="Courier New"/>
          <w:spacing w:val="-4"/>
          <w:sz w:val="20"/>
        </w:rPr>
        <w:t>mode,</w:t>
      </w:r>
    </w:p>
    <w:p>
      <w:pPr>
        <w:spacing w:line="261" w:lineRule="auto" w:before="20"/>
        <w:ind w:left="658" w:right="1640" w:firstLine="0"/>
        <w:jc w:val="left"/>
        <w:rPr>
          <w:rFonts w:ascii="Courier New"/>
          <w:sz w:val="20"/>
        </w:rPr>
      </w:pPr>
      <w:r>
        <w:rPr>
          <w:rFonts w:ascii="Courier New"/>
          <w:sz w:val="20"/>
        </w:rPr>
        <w:t>//</w:t>
      </w:r>
      <w:r>
        <w:rPr>
          <w:rFonts w:ascii="Courier New"/>
          <w:spacing w:val="-7"/>
          <w:sz w:val="20"/>
        </w:rPr>
        <w:t> </w:t>
      </w:r>
      <w:r>
        <w:rPr>
          <w:rFonts w:ascii="Courier New"/>
          <w:sz w:val="20"/>
        </w:rPr>
        <w:t>this</w:t>
      </w:r>
      <w:r>
        <w:rPr>
          <w:rFonts w:ascii="Courier New"/>
          <w:spacing w:val="-7"/>
          <w:sz w:val="20"/>
        </w:rPr>
        <w:t> </w:t>
      </w:r>
      <w:r>
        <w:rPr>
          <w:rFonts w:ascii="Courier New"/>
          <w:sz w:val="20"/>
        </w:rPr>
        <w:t>return-pointer</w:t>
      </w:r>
      <w:r>
        <w:rPr>
          <w:rFonts w:ascii="Courier New"/>
          <w:spacing w:val="-7"/>
          <w:sz w:val="20"/>
        </w:rPr>
        <w:t> </w:t>
      </w:r>
      <w:r>
        <w:rPr>
          <w:rFonts w:ascii="Courier New"/>
          <w:sz w:val="20"/>
        </w:rPr>
        <w:t>of</w:t>
      </w:r>
      <w:r>
        <w:rPr>
          <w:rFonts w:ascii="Courier New"/>
          <w:spacing w:val="-7"/>
          <w:sz w:val="20"/>
        </w:rPr>
        <w:t> </w:t>
      </w:r>
      <w:r>
        <w:rPr>
          <w:rFonts w:ascii="Courier New"/>
          <w:sz w:val="20"/>
        </w:rPr>
        <w:t>type</w:t>
      </w:r>
      <w:r>
        <w:rPr>
          <w:rFonts w:ascii="Courier New"/>
          <w:spacing w:val="-7"/>
          <w:sz w:val="20"/>
        </w:rPr>
        <w:t> </w:t>
      </w:r>
      <w:r>
        <w:rPr>
          <w:rFonts w:ascii="Courier New"/>
          <w:sz w:val="20"/>
        </w:rPr>
        <w:t>os</w:t>
      </w:r>
      <w:r>
        <w:rPr>
          <w:rFonts w:ascii="Courier New"/>
          <w:sz w:val="20"/>
        </w:rPr>
        <w:t>.</w:t>
      </w:r>
      <w:r>
        <w:rPr>
          <w:rFonts w:ascii="Courier New"/>
          <w:sz w:val="20"/>
        </w:rPr>
        <w:t> file,</w:t>
      </w:r>
      <w:r>
        <w:rPr>
          <w:rFonts w:ascii="Courier New"/>
          <w:spacing w:val="-5"/>
          <w:sz w:val="20"/>
        </w:rPr>
        <w:t> </w:t>
      </w:r>
      <w:r>
        <w:rPr>
          <w:rFonts w:ascii="Courier New"/>
          <w:sz w:val="20"/>
        </w:rPr>
        <w:t>er</w:t>
      </w:r>
      <w:r>
        <w:rPr>
          <w:rFonts w:ascii="Courier New"/>
          <w:spacing w:val="-5"/>
          <w:sz w:val="20"/>
        </w:rPr>
        <w:t> </w:t>
      </w:r>
      <w:r>
        <w:rPr>
          <w:rFonts w:ascii="Courier New"/>
          <w:sz w:val="20"/>
        </w:rPr>
        <w:t>:=</w:t>
      </w:r>
      <w:r>
        <w:rPr>
          <w:rFonts w:ascii="Courier New"/>
          <w:spacing w:val="-4"/>
          <w:sz w:val="20"/>
        </w:rPr>
        <w:t> </w:t>
      </w:r>
      <w:r>
        <w:rPr>
          <w:rFonts w:ascii="Courier New"/>
          <w:spacing w:val="-2"/>
          <w:sz w:val="20"/>
        </w:rPr>
        <w:t>os.Open("samples.txt")</w:t>
      </w:r>
    </w:p>
    <w:p>
      <w:pPr>
        <w:pStyle w:val="BodyText"/>
        <w:spacing w:before="17"/>
        <w:rPr>
          <w:rFonts w:ascii="Courier New"/>
          <w:sz w:val="20"/>
        </w:rPr>
      </w:pPr>
    </w:p>
    <w:p>
      <w:pPr>
        <w:spacing w:before="0"/>
        <w:ind w:left="658" w:right="0" w:firstLine="0"/>
        <w:jc w:val="left"/>
        <w:rPr>
          <w:rFonts w:ascii="Courier New"/>
          <w:sz w:val="20"/>
        </w:rPr>
      </w:pPr>
      <w:r>
        <w:rPr>
          <w:rFonts w:ascii="Courier New"/>
          <w:sz w:val="20"/>
        </w:rPr>
        <w:t>if</w:t>
      </w:r>
      <w:r>
        <w:rPr>
          <w:rFonts w:ascii="Courier New"/>
          <w:spacing w:val="-4"/>
          <w:sz w:val="20"/>
        </w:rPr>
        <w:t> </w:t>
      </w:r>
      <w:r>
        <w:rPr>
          <w:rFonts w:ascii="Courier New"/>
          <w:sz w:val="20"/>
        </w:rPr>
        <w:t>er</w:t>
      </w:r>
      <w:r>
        <w:rPr>
          <w:rFonts w:ascii="Courier New"/>
          <w:spacing w:val="-4"/>
          <w:sz w:val="20"/>
        </w:rPr>
        <w:t> </w:t>
      </w:r>
      <w:r>
        <w:rPr>
          <w:rFonts w:ascii="Courier New"/>
          <w:sz w:val="20"/>
        </w:rPr>
        <w:t>!=</w:t>
      </w:r>
      <w:r>
        <w:rPr>
          <w:rFonts w:ascii="Courier New"/>
          <w:spacing w:val="-4"/>
          <w:sz w:val="20"/>
        </w:rPr>
        <w:t> </w:t>
      </w:r>
      <w:r>
        <w:rPr>
          <w:rFonts w:ascii="Courier New"/>
          <w:sz w:val="20"/>
        </w:rPr>
        <w:t>nil</w:t>
      </w:r>
      <w:r>
        <w:rPr>
          <w:rFonts w:ascii="Courier New"/>
          <w:spacing w:val="-3"/>
          <w:sz w:val="20"/>
        </w:rPr>
        <w:t> </w:t>
      </w:r>
      <w:r>
        <w:rPr>
          <w:rFonts w:ascii="Courier New"/>
          <w:spacing w:val="-10"/>
          <w:sz w:val="20"/>
        </w:rPr>
        <w:t>{</w:t>
      </w:r>
    </w:p>
    <w:p>
      <w:pPr>
        <w:spacing w:before="20"/>
        <w:ind w:left="1138" w:right="0" w:firstLine="0"/>
        <w:jc w:val="left"/>
        <w:rPr>
          <w:rFonts w:ascii="Courier New"/>
          <w:sz w:val="20"/>
        </w:rPr>
      </w:pPr>
      <w:r>
        <w:rPr>
          <w:rFonts w:ascii="Courier New"/>
          <w:sz w:val="20"/>
        </w:rPr>
        <w:t>log.Fatalf("it</w:t>
      </w:r>
      <w:r>
        <w:rPr>
          <w:rFonts w:ascii="Courier New"/>
          <w:spacing w:val="-10"/>
          <w:sz w:val="20"/>
        </w:rPr>
        <w:t> </w:t>
      </w:r>
      <w:r>
        <w:rPr>
          <w:rFonts w:ascii="Courier New"/>
          <w:sz w:val="20"/>
        </w:rPr>
        <w:t>failed</w:t>
      </w:r>
      <w:r>
        <w:rPr>
          <w:rFonts w:ascii="Courier New"/>
          <w:spacing w:val="-10"/>
          <w:sz w:val="20"/>
        </w:rPr>
        <w:t> </w:t>
      </w:r>
      <w:r>
        <w:rPr>
          <w:rFonts w:ascii="Courier New"/>
          <w:sz w:val="20"/>
        </w:rPr>
        <w:t>to</w:t>
      </w:r>
      <w:r>
        <w:rPr>
          <w:rFonts w:ascii="Courier New"/>
          <w:spacing w:val="-10"/>
          <w:sz w:val="20"/>
        </w:rPr>
        <w:t> </w:t>
      </w:r>
      <w:r>
        <w:rPr>
          <w:rFonts w:ascii="Courier New"/>
          <w:spacing w:val="-2"/>
          <w:sz w:val="20"/>
        </w:rPr>
        <w:t>open")</w:t>
      </w:r>
    </w:p>
    <w:p>
      <w:pPr>
        <w:spacing w:before="19"/>
        <w:ind w:left="658" w:right="0" w:firstLine="0"/>
        <w:jc w:val="left"/>
        <w:rPr>
          <w:rFonts w:ascii="Courier New"/>
          <w:sz w:val="20"/>
        </w:rPr>
      </w:pPr>
      <w:r>
        <w:rPr>
          <w:rFonts w:ascii="Courier New"/>
          <w:spacing w:val="-10"/>
          <w:sz w:val="20"/>
        </w:rPr>
        <w:t>}</w:t>
      </w:r>
    </w:p>
    <w:p>
      <w:pPr>
        <w:spacing w:line="261" w:lineRule="auto" w:before="20"/>
        <w:ind w:left="177" w:right="264" w:firstLine="0"/>
        <w:jc w:val="left"/>
        <w:rPr>
          <w:rFonts w:ascii="Courier New"/>
          <w:sz w:val="20"/>
        </w:rPr>
      </w:pPr>
      <w:r>
        <w:rPr>
          <w:rFonts w:ascii="Courier New"/>
          <w:sz w:val="20"/>
        </w:rPr>
        <w:t>//bufio.</w:t>
      </w:r>
      <w:r>
        <w:rPr>
          <w:rFonts w:ascii="Courier New"/>
          <w:spacing w:val="-6"/>
          <w:sz w:val="20"/>
        </w:rPr>
        <w:t> </w:t>
      </w:r>
      <w:r>
        <w:rPr>
          <w:rFonts w:ascii="Courier New"/>
          <w:sz w:val="20"/>
        </w:rPr>
        <w:t>NewScanner()'</w:t>
      </w:r>
      <w:r>
        <w:rPr>
          <w:rFonts w:ascii="Courier New"/>
          <w:spacing w:val="-6"/>
          <w:sz w:val="20"/>
        </w:rPr>
        <w:t> </w:t>
      </w:r>
      <w:r>
        <w:rPr>
          <w:rFonts w:ascii="Courier New"/>
          <w:sz w:val="20"/>
        </w:rPr>
        <w:t>function</w:t>
      </w:r>
      <w:r>
        <w:rPr>
          <w:rFonts w:ascii="Courier New"/>
          <w:spacing w:val="-6"/>
          <w:sz w:val="20"/>
        </w:rPr>
        <w:t> </w:t>
      </w:r>
      <w:r>
        <w:rPr>
          <w:rFonts w:ascii="Courier New"/>
          <w:sz w:val="20"/>
        </w:rPr>
        <w:t>is</w:t>
      </w:r>
      <w:r>
        <w:rPr>
          <w:rFonts w:ascii="Courier New"/>
          <w:spacing w:val="-6"/>
          <w:sz w:val="20"/>
        </w:rPr>
        <w:t> </w:t>
      </w:r>
      <w:r>
        <w:rPr>
          <w:rFonts w:ascii="Courier New"/>
          <w:sz w:val="20"/>
        </w:rPr>
        <w:t>called,</w:t>
      </w:r>
      <w:r>
        <w:rPr>
          <w:rFonts w:ascii="Courier New"/>
          <w:spacing w:val="-6"/>
          <w:sz w:val="20"/>
        </w:rPr>
        <w:t> </w:t>
      </w:r>
      <w:r>
        <w:rPr>
          <w:rFonts w:ascii="Courier New"/>
          <w:sz w:val="20"/>
        </w:rPr>
        <w:t>and</w:t>
      </w:r>
      <w:r>
        <w:rPr>
          <w:rFonts w:ascii="Courier New"/>
          <w:spacing w:val="-6"/>
          <w:sz w:val="20"/>
        </w:rPr>
        <w:t> </w:t>
      </w:r>
      <w:r>
        <w:rPr>
          <w:rFonts w:ascii="Courier New"/>
          <w:sz w:val="20"/>
        </w:rPr>
        <w:t>a</w:t>
      </w:r>
      <w:r>
        <w:rPr>
          <w:rFonts w:ascii="Courier New"/>
          <w:sz w:val="20"/>
        </w:rPr>
        <w:t>n</w:t>
      </w:r>
      <w:r>
        <w:rPr>
          <w:rFonts w:ascii="Courier New"/>
          <w:sz w:val="20"/>
        </w:rPr>
        <w:t> object os.File is passed as a parameter.</w:t>
      </w:r>
    </w:p>
    <w:p>
      <w:pPr>
        <w:spacing w:line="261" w:lineRule="auto" w:before="0"/>
        <w:ind w:left="177" w:right="264" w:firstLine="0"/>
        <w:jc w:val="left"/>
        <w:rPr>
          <w:rFonts w:ascii="Courier New"/>
          <w:sz w:val="20"/>
        </w:rPr>
      </w:pPr>
      <w:r>
        <w:rPr>
          <w:rFonts w:ascii="Courier New"/>
          <w:sz w:val="20"/>
        </w:rPr>
        <w:t>//This</w:t>
      </w:r>
      <w:r>
        <w:rPr>
          <w:rFonts w:ascii="Courier New"/>
          <w:spacing w:val="-6"/>
          <w:sz w:val="20"/>
        </w:rPr>
        <w:t> </w:t>
      </w:r>
      <w:r>
        <w:rPr>
          <w:rFonts w:ascii="Courier New"/>
          <w:sz w:val="20"/>
        </w:rPr>
        <w:t>function</w:t>
      </w:r>
      <w:r>
        <w:rPr>
          <w:rFonts w:ascii="Courier New"/>
          <w:spacing w:val="-6"/>
          <w:sz w:val="20"/>
        </w:rPr>
        <w:t> </w:t>
      </w:r>
      <w:r>
        <w:rPr>
          <w:rFonts w:ascii="Courier New"/>
          <w:sz w:val="20"/>
        </w:rPr>
        <w:t>returns</w:t>
      </w:r>
      <w:r>
        <w:rPr>
          <w:rFonts w:ascii="Courier New"/>
          <w:spacing w:val="-6"/>
          <w:sz w:val="20"/>
        </w:rPr>
        <w:t> </w:t>
      </w:r>
      <w:r>
        <w:rPr>
          <w:rFonts w:ascii="Courier New"/>
          <w:sz w:val="20"/>
        </w:rPr>
        <w:t>an</w:t>
      </w:r>
      <w:r>
        <w:rPr>
          <w:rFonts w:ascii="Courier New"/>
          <w:spacing w:val="-6"/>
          <w:sz w:val="20"/>
        </w:rPr>
        <w:t> </w:t>
      </w:r>
      <w:r>
        <w:rPr>
          <w:rFonts w:ascii="Courier New"/>
          <w:sz w:val="20"/>
        </w:rPr>
        <w:t>object</w:t>
      </w:r>
      <w:r>
        <w:rPr>
          <w:rFonts w:ascii="Courier New"/>
          <w:spacing w:val="-6"/>
          <w:sz w:val="20"/>
        </w:rPr>
        <w:t> </w:t>
      </w:r>
      <w:r>
        <w:rPr>
          <w:rFonts w:ascii="Courier New"/>
          <w:sz w:val="20"/>
        </w:rPr>
        <w:t>bufio.Scanner</w:t>
      </w:r>
      <w:r>
        <w:rPr>
          <w:rFonts w:ascii="Courier New"/>
          <w:spacing w:val="-6"/>
          <w:sz w:val="20"/>
        </w:rPr>
        <w:t> </w:t>
      </w:r>
      <w:r>
        <w:rPr>
          <w:rFonts w:ascii="Courier New"/>
          <w:sz w:val="20"/>
        </w:rPr>
        <w:t>whic</w:t>
      </w:r>
      <w:r>
        <w:rPr>
          <w:rFonts w:ascii="Courier New"/>
          <w:sz w:val="20"/>
        </w:rPr>
        <w:t>h</w:t>
      </w:r>
      <w:r>
        <w:rPr>
          <w:rFonts w:ascii="Courier New"/>
          <w:sz w:val="20"/>
        </w:rPr>
        <w:t> is utilized on the</w:t>
      </w:r>
    </w:p>
    <w:p>
      <w:pPr>
        <w:spacing w:line="261" w:lineRule="auto" w:before="0"/>
        <w:ind w:left="658" w:right="2182" w:hanging="480"/>
        <w:jc w:val="left"/>
        <w:rPr>
          <w:rFonts w:ascii="Courier New"/>
          <w:sz w:val="20"/>
        </w:rPr>
      </w:pPr>
      <w:r>
        <w:rPr>
          <w:rFonts w:ascii="Courier New"/>
          <w:sz w:val="20"/>
        </w:rPr>
        <w:t>//bufio.Scanner.Split() </w:t>
      </w:r>
      <w:r>
        <w:rPr>
          <w:rFonts w:ascii="Courier New"/>
          <w:sz w:val="20"/>
        </w:rPr>
        <w:t>method.</w:t>
      </w:r>
      <w:r>
        <w:rPr>
          <w:rFonts w:ascii="Courier New"/>
          <w:sz w:val="20"/>
        </w:rPr>
        <w:t> scanner</w:t>
      </w:r>
      <w:r>
        <w:rPr>
          <w:rFonts w:ascii="Courier New"/>
          <w:spacing w:val="-17"/>
          <w:sz w:val="20"/>
        </w:rPr>
        <w:t> </w:t>
      </w:r>
      <w:r>
        <w:rPr>
          <w:rFonts w:ascii="Courier New"/>
          <w:sz w:val="20"/>
        </w:rPr>
        <w:t>:=</w:t>
      </w:r>
      <w:r>
        <w:rPr>
          <w:rFonts w:ascii="Courier New"/>
          <w:spacing w:val="-17"/>
          <w:sz w:val="20"/>
        </w:rPr>
        <w:t> </w:t>
      </w:r>
      <w:r>
        <w:rPr>
          <w:rFonts w:ascii="Courier New"/>
          <w:sz w:val="20"/>
        </w:rPr>
        <w:t>bufio.NewScanner(file)</w:t>
      </w:r>
    </w:p>
    <w:p>
      <w:pPr>
        <w:spacing w:line="225" w:lineRule="exact" w:before="0"/>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bufio.ScanLines</w:t>
      </w:r>
      <w:r>
        <w:rPr>
          <w:rFonts w:ascii="Courier New"/>
          <w:spacing w:val="-8"/>
          <w:sz w:val="20"/>
        </w:rPr>
        <w:t> </w:t>
      </w:r>
      <w:r>
        <w:rPr>
          <w:rFonts w:ascii="Courier New"/>
          <w:sz w:val="20"/>
        </w:rPr>
        <w:t>is</w:t>
      </w:r>
      <w:r>
        <w:rPr>
          <w:rFonts w:ascii="Courier New"/>
          <w:spacing w:val="-8"/>
          <w:sz w:val="20"/>
        </w:rPr>
        <w:t> </w:t>
      </w:r>
      <w:r>
        <w:rPr>
          <w:rFonts w:ascii="Courier New"/>
          <w:sz w:val="20"/>
        </w:rPr>
        <w:t>used</w:t>
      </w:r>
      <w:r>
        <w:rPr>
          <w:rFonts w:ascii="Courier New"/>
          <w:spacing w:val="-8"/>
          <w:sz w:val="20"/>
        </w:rPr>
        <w:t> </w:t>
      </w:r>
      <w:r>
        <w:rPr>
          <w:rFonts w:ascii="Courier New"/>
          <w:spacing w:val="-5"/>
          <w:sz w:val="20"/>
        </w:rPr>
        <w:t>as</w:t>
      </w:r>
    </w:p>
    <w:p>
      <w:pPr>
        <w:spacing w:before="15"/>
        <w:ind w:left="658" w:right="0" w:firstLine="0"/>
        <w:jc w:val="left"/>
        <w:rPr>
          <w:rFonts w:ascii="Courier New"/>
          <w:sz w:val="20"/>
        </w:rPr>
      </w:pPr>
      <w:r>
        <w:rPr>
          <w:rFonts w:ascii="Courier New"/>
          <w:sz w:val="20"/>
        </w:rPr>
        <w:t>//</w:t>
      </w:r>
      <w:r>
        <w:rPr>
          <w:rFonts w:ascii="Courier New"/>
          <w:spacing w:val="-6"/>
          <w:sz w:val="20"/>
        </w:rPr>
        <w:t> </w:t>
      </w:r>
      <w:r>
        <w:rPr>
          <w:rFonts w:ascii="Courier New"/>
          <w:sz w:val="20"/>
        </w:rPr>
        <w:t>the</w:t>
      </w:r>
      <w:r>
        <w:rPr>
          <w:rFonts w:ascii="Courier New"/>
          <w:spacing w:val="-5"/>
          <w:sz w:val="20"/>
        </w:rPr>
        <w:t> </w:t>
      </w:r>
      <w:r>
        <w:rPr>
          <w:rFonts w:ascii="Courier New"/>
          <w:sz w:val="20"/>
        </w:rPr>
        <w:t>input</w:t>
      </w:r>
      <w:r>
        <w:rPr>
          <w:rFonts w:ascii="Courier New"/>
          <w:spacing w:val="-5"/>
          <w:sz w:val="20"/>
        </w:rPr>
        <w:t> </w:t>
      </w:r>
      <w:r>
        <w:rPr>
          <w:rFonts w:ascii="Courier New"/>
          <w:sz w:val="20"/>
        </w:rPr>
        <w:t>to</w:t>
      </w:r>
      <w:r>
        <w:rPr>
          <w:rFonts w:ascii="Courier New"/>
          <w:spacing w:val="-6"/>
          <w:sz w:val="20"/>
        </w:rPr>
        <w:t> </w:t>
      </w:r>
      <w:r>
        <w:rPr>
          <w:rFonts w:ascii="Courier New"/>
          <w:sz w:val="20"/>
        </w:rPr>
        <w:t>method</w:t>
      </w:r>
      <w:r>
        <w:rPr>
          <w:rFonts w:ascii="Courier New"/>
          <w:spacing w:val="-5"/>
          <w:sz w:val="20"/>
        </w:rPr>
        <w:t> </w:t>
      </w:r>
      <w:r>
        <w:rPr>
          <w:rFonts w:ascii="Courier New"/>
          <w:spacing w:val="-2"/>
          <w:sz w:val="20"/>
        </w:rPr>
        <w:t>bufio.Scanner.Split()</w:t>
      </w:r>
    </w:p>
    <w:p>
      <w:pPr>
        <w:spacing w:before="20"/>
        <w:ind w:left="658" w:right="0" w:firstLine="0"/>
        <w:jc w:val="left"/>
        <w:rPr>
          <w:rFonts w:ascii="Courier New"/>
          <w:sz w:val="20"/>
        </w:rPr>
      </w:pPr>
      <w:r>
        <w:rPr>
          <w:rFonts w:ascii="Courier New"/>
          <w:sz w:val="20"/>
        </w:rPr>
        <w:t>//</w:t>
      </w:r>
      <w:r>
        <w:rPr>
          <w:rFonts w:ascii="Courier New"/>
          <w:spacing w:val="-7"/>
          <w:sz w:val="20"/>
        </w:rPr>
        <w:t> </w:t>
      </w:r>
      <w:r>
        <w:rPr>
          <w:rFonts w:ascii="Courier New"/>
          <w:sz w:val="20"/>
        </w:rPr>
        <w:t>then</w:t>
      </w:r>
      <w:r>
        <w:rPr>
          <w:rFonts w:ascii="Courier New"/>
          <w:spacing w:val="-6"/>
          <w:sz w:val="20"/>
        </w:rPr>
        <w:t> </w:t>
      </w:r>
      <w:r>
        <w:rPr>
          <w:rFonts w:ascii="Courier New"/>
          <w:sz w:val="20"/>
        </w:rPr>
        <w:t>scanning</w:t>
      </w:r>
      <w:r>
        <w:rPr>
          <w:rFonts w:ascii="Courier New"/>
          <w:spacing w:val="-6"/>
          <w:sz w:val="20"/>
        </w:rPr>
        <w:t> </w:t>
      </w:r>
      <w:r>
        <w:rPr>
          <w:rFonts w:ascii="Courier New"/>
          <w:sz w:val="20"/>
        </w:rPr>
        <w:t>forwards</w:t>
      </w:r>
      <w:r>
        <w:rPr>
          <w:rFonts w:ascii="Courier New"/>
          <w:spacing w:val="-7"/>
          <w:sz w:val="20"/>
        </w:rPr>
        <w:t> </w:t>
      </w:r>
      <w:r>
        <w:rPr>
          <w:rFonts w:ascii="Courier New"/>
          <w:sz w:val="20"/>
        </w:rPr>
        <w:t>to</w:t>
      </w:r>
      <w:r>
        <w:rPr>
          <w:rFonts w:ascii="Courier New"/>
          <w:spacing w:val="-6"/>
          <w:sz w:val="20"/>
        </w:rPr>
        <w:t> </w:t>
      </w:r>
      <w:r>
        <w:rPr>
          <w:rFonts w:ascii="Courier New"/>
          <w:sz w:val="20"/>
        </w:rPr>
        <w:t>each</w:t>
      </w:r>
      <w:r>
        <w:rPr>
          <w:rFonts w:ascii="Courier New"/>
          <w:spacing w:val="-6"/>
          <w:sz w:val="20"/>
        </w:rPr>
        <w:t> </w:t>
      </w:r>
      <w:r>
        <w:rPr>
          <w:rFonts w:ascii="Courier New"/>
          <w:sz w:val="20"/>
        </w:rPr>
        <w:t>new</w:t>
      </w:r>
      <w:r>
        <w:rPr>
          <w:rFonts w:ascii="Courier New"/>
          <w:spacing w:val="-7"/>
          <w:sz w:val="20"/>
        </w:rPr>
        <w:t> </w:t>
      </w:r>
      <w:r>
        <w:rPr>
          <w:rFonts w:ascii="Courier New"/>
          <w:spacing w:val="-4"/>
          <w:sz w:val="20"/>
        </w:rPr>
        <w:t>line</w:t>
      </w:r>
    </w:p>
    <w:p>
      <w:pPr>
        <w:spacing w:line="261" w:lineRule="auto" w:before="19"/>
        <w:ind w:left="658" w:right="0" w:firstLine="0"/>
        <w:jc w:val="left"/>
        <w:rPr>
          <w:rFonts w:ascii="Courier New"/>
          <w:sz w:val="20"/>
        </w:rPr>
      </w:pPr>
      <w:r>
        <w:rPr>
          <w:rFonts w:ascii="Courier New"/>
          <w:sz w:val="20"/>
        </w:rPr>
        <w:t>//</w:t>
      </w:r>
      <w:r>
        <w:rPr>
          <w:rFonts w:ascii="Courier New"/>
          <w:spacing w:val="-11"/>
          <w:sz w:val="20"/>
        </w:rPr>
        <w:t> </w:t>
      </w:r>
      <w:r>
        <w:rPr>
          <w:rFonts w:ascii="Courier New"/>
          <w:sz w:val="20"/>
        </w:rPr>
        <w:t>using</w:t>
      </w:r>
      <w:r>
        <w:rPr>
          <w:rFonts w:ascii="Courier New"/>
          <w:spacing w:val="-11"/>
          <w:sz w:val="20"/>
        </w:rPr>
        <w:t> </w:t>
      </w:r>
      <w:r>
        <w:rPr>
          <w:rFonts w:ascii="Courier New"/>
          <w:sz w:val="20"/>
        </w:rPr>
        <w:t>bufio.Scanner.Scan()</w:t>
      </w:r>
      <w:r>
        <w:rPr>
          <w:rFonts w:ascii="Courier New"/>
          <w:spacing w:val="-11"/>
          <w:sz w:val="20"/>
        </w:rPr>
        <w:t> </w:t>
      </w:r>
      <w:r>
        <w:rPr>
          <w:rFonts w:ascii="Courier New"/>
          <w:sz w:val="20"/>
        </w:rPr>
        <w:t>method</w:t>
      </w:r>
      <w:r>
        <w:rPr>
          <w:rFonts w:ascii="Courier New"/>
          <w:sz w:val="20"/>
        </w:rPr>
        <w:t>.</w:t>
      </w:r>
      <w:r>
        <w:rPr>
          <w:rFonts w:ascii="Courier New"/>
          <w:sz w:val="20"/>
        </w:rPr>
        <w:t> </w:t>
      </w:r>
      <w:r>
        <w:rPr>
          <w:rFonts w:ascii="Courier New"/>
          <w:spacing w:val="-2"/>
          <w:sz w:val="20"/>
        </w:rPr>
        <w:t>scanner.Split(bufio.ScanLines)</w:t>
      </w:r>
    </w:p>
    <w:p>
      <w:pPr>
        <w:spacing w:line="261" w:lineRule="auto" w:before="0"/>
        <w:ind w:left="658" w:right="3801" w:firstLine="0"/>
        <w:jc w:val="left"/>
        <w:rPr>
          <w:rFonts w:ascii="Courier New"/>
          <w:sz w:val="20"/>
        </w:rPr>
      </w:pPr>
      <w:r>
        <w:rPr>
          <w:rFonts w:ascii="Courier New"/>
          <w:sz w:val="20"/>
        </w:rPr>
        <w:t>var text </w:t>
      </w:r>
      <w:r>
        <w:rPr>
          <w:rFonts w:ascii="Courier New"/>
          <w:sz w:val="20"/>
        </w:rPr>
        <w:t>[]string</w:t>
      </w:r>
      <w:r>
        <w:rPr>
          <w:rFonts w:ascii="Courier New"/>
          <w:sz w:val="20"/>
        </w:rPr>
        <w:t> for</w:t>
      </w:r>
      <w:r>
        <w:rPr>
          <w:rFonts w:ascii="Courier New"/>
          <w:spacing w:val="-17"/>
          <w:sz w:val="20"/>
        </w:rPr>
        <w:t> </w:t>
      </w:r>
      <w:r>
        <w:rPr>
          <w:rFonts w:ascii="Courier New"/>
          <w:sz w:val="20"/>
        </w:rPr>
        <w:t>scanner.Scan()</w:t>
      </w:r>
      <w:r>
        <w:rPr>
          <w:rFonts w:ascii="Courier New"/>
          <w:spacing w:val="-17"/>
          <w:sz w:val="20"/>
        </w:rPr>
        <w:t> </w:t>
      </w:r>
      <w:r>
        <w:rPr>
          <w:rFonts w:ascii="Courier New"/>
          <w:sz w:val="20"/>
        </w:rPr>
        <w:t>{</w:t>
      </w:r>
    </w:p>
    <w:p>
      <w:pPr>
        <w:spacing w:line="225" w:lineRule="exact" w:before="0"/>
        <w:ind w:left="1138" w:right="0" w:firstLine="0"/>
        <w:jc w:val="left"/>
        <w:rPr>
          <w:rFonts w:ascii="Courier New"/>
          <w:sz w:val="20"/>
        </w:rPr>
      </w:pPr>
      <w:r>
        <w:rPr>
          <w:rFonts w:ascii="Courier New"/>
          <w:sz w:val="20"/>
        </w:rPr>
        <w:t>text</w:t>
      </w:r>
      <w:r>
        <w:rPr>
          <w:rFonts w:ascii="Courier New"/>
          <w:spacing w:val="-8"/>
          <w:sz w:val="20"/>
        </w:rPr>
        <w:t> </w:t>
      </w:r>
      <w:r>
        <w:rPr>
          <w:rFonts w:ascii="Courier New"/>
          <w:sz w:val="20"/>
        </w:rPr>
        <w:t>=</w:t>
      </w:r>
      <w:r>
        <w:rPr>
          <w:rFonts w:ascii="Courier New"/>
          <w:spacing w:val="-8"/>
          <w:sz w:val="20"/>
        </w:rPr>
        <w:t> </w:t>
      </w:r>
      <w:r>
        <w:rPr>
          <w:rFonts w:ascii="Courier New"/>
          <w:sz w:val="20"/>
        </w:rPr>
        <w:t>append(text,</w:t>
      </w:r>
      <w:r>
        <w:rPr>
          <w:rFonts w:ascii="Courier New"/>
          <w:spacing w:val="-8"/>
          <w:sz w:val="20"/>
        </w:rPr>
        <w:t> </w:t>
      </w:r>
      <w:r>
        <w:rPr>
          <w:rFonts w:ascii="Courier New"/>
          <w:spacing w:val="-2"/>
          <w:sz w:val="20"/>
        </w:rPr>
        <w:t>scanner.Text())</w:t>
      </w:r>
    </w:p>
    <w:p>
      <w:pPr>
        <w:spacing w:before="18"/>
        <w:ind w:left="658" w:right="0" w:firstLine="0"/>
        <w:jc w:val="left"/>
        <w:rPr>
          <w:rFonts w:ascii="Courier New"/>
          <w:sz w:val="20"/>
        </w:rPr>
      </w:pPr>
      <w:r>
        <w:rPr>
          <w:rFonts w:ascii="Courier New"/>
          <w:spacing w:val="-10"/>
          <w:sz w:val="20"/>
        </w:rPr>
        <w:t>}</w:t>
      </w:r>
    </w:p>
    <w:p>
      <w:pPr>
        <w:spacing w:before="19"/>
        <w:ind w:left="658" w:right="0" w:firstLine="0"/>
        <w:jc w:val="left"/>
        <w:rPr>
          <w:rFonts w:ascii="Courier New"/>
          <w:sz w:val="20"/>
        </w:rPr>
      </w:pPr>
      <w:r>
        <w:rPr>
          <w:rFonts w:ascii="Courier New"/>
          <w:sz w:val="20"/>
        </w:rPr>
        <w:t>//</w:t>
      </w:r>
      <w:r>
        <w:rPr>
          <w:rFonts w:ascii="Courier New"/>
          <w:spacing w:val="-11"/>
          <w:sz w:val="20"/>
        </w:rPr>
        <w:t> </w:t>
      </w:r>
      <w:r>
        <w:rPr>
          <w:rFonts w:ascii="Courier New"/>
          <w:sz w:val="20"/>
        </w:rPr>
        <w:t>method</w:t>
      </w:r>
      <w:r>
        <w:rPr>
          <w:rFonts w:ascii="Courier New"/>
          <w:spacing w:val="-8"/>
          <w:sz w:val="20"/>
        </w:rPr>
        <w:t> </w:t>
      </w:r>
      <w:r>
        <w:rPr>
          <w:rFonts w:ascii="Courier New"/>
          <w:sz w:val="20"/>
        </w:rPr>
        <w:t>os.File.Close()</w:t>
      </w:r>
      <w:r>
        <w:rPr>
          <w:rFonts w:ascii="Courier New"/>
          <w:spacing w:val="-9"/>
          <w:sz w:val="20"/>
        </w:rPr>
        <w:t> </w:t>
      </w:r>
      <w:r>
        <w:rPr>
          <w:rFonts w:ascii="Courier New"/>
          <w:sz w:val="20"/>
        </w:rPr>
        <w:t>is</w:t>
      </w:r>
      <w:r>
        <w:rPr>
          <w:rFonts w:ascii="Courier New"/>
          <w:spacing w:val="-8"/>
          <w:sz w:val="20"/>
        </w:rPr>
        <w:t> </w:t>
      </w:r>
      <w:r>
        <w:rPr>
          <w:rFonts w:ascii="Courier New"/>
          <w:spacing w:val="-2"/>
          <w:sz w:val="20"/>
        </w:rPr>
        <w:t>called</w:t>
      </w:r>
    </w:p>
    <w:p>
      <w:pPr>
        <w:spacing w:before="20"/>
        <w:ind w:left="658" w:right="0" w:firstLine="0"/>
        <w:jc w:val="left"/>
        <w:rPr>
          <w:rFonts w:ascii="Courier New"/>
          <w:sz w:val="20"/>
        </w:rPr>
      </w:pPr>
      <w:r>
        <w:rPr>
          <w:rFonts w:ascii="Courier New"/>
          <w:sz w:val="20"/>
        </w:rPr>
        <w:t>//</w:t>
      </w:r>
      <w:r>
        <w:rPr>
          <w:rFonts w:ascii="Courier New"/>
          <w:spacing w:val="-6"/>
          <w:sz w:val="20"/>
        </w:rPr>
        <w:t> </w:t>
      </w:r>
      <w:r>
        <w:rPr>
          <w:rFonts w:ascii="Courier New"/>
          <w:sz w:val="20"/>
        </w:rPr>
        <w:t>on</w:t>
      </w:r>
      <w:r>
        <w:rPr>
          <w:rFonts w:ascii="Courier New"/>
          <w:spacing w:val="-5"/>
          <w:sz w:val="20"/>
        </w:rPr>
        <w:t> </w:t>
      </w:r>
      <w:r>
        <w:rPr>
          <w:rFonts w:ascii="Courier New"/>
          <w:sz w:val="20"/>
        </w:rPr>
        <w:t>the</w:t>
      </w:r>
      <w:r>
        <w:rPr>
          <w:rFonts w:ascii="Courier New"/>
          <w:spacing w:val="-6"/>
          <w:sz w:val="20"/>
        </w:rPr>
        <w:t> </w:t>
      </w:r>
      <w:r>
        <w:rPr>
          <w:rFonts w:ascii="Courier New"/>
          <w:sz w:val="20"/>
        </w:rPr>
        <w:t>os.File</w:t>
      </w:r>
      <w:r>
        <w:rPr>
          <w:rFonts w:ascii="Courier New"/>
          <w:spacing w:val="-5"/>
          <w:sz w:val="20"/>
        </w:rPr>
        <w:t> </w:t>
      </w:r>
      <w:r>
        <w:rPr>
          <w:rFonts w:ascii="Courier New"/>
          <w:sz w:val="20"/>
        </w:rPr>
        <w:t>object</w:t>
      </w:r>
      <w:r>
        <w:rPr>
          <w:rFonts w:ascii="Courier New"/>
          <w:spacing w:val="-5"/>
          <w:sz w:val="20"/>
        </w:rPr>
        <w:t> </w:t>
      </w:r>
      <w:r>
        <w:rPr>
          <w:rFonts w:ascii="Courier New"/>
          <w:sz w:val="20"/>
        </w:rPr>
        <w:t>to</w:t>
      </w:r>
      <w:r>
        <w:rPr>
          <w:rFonts w:ascii="Courier New"/>
          <w:spacing w:val="-6"/>
          <w:sz w:val="20"/>
        </w:rPr>
        <w:t> </w:t>
      </w:r>
      <w:r>
        <w:rPr>
          <w:rFonts w:ascii="Courier New"/>
          <w:spacing w:val="-2"/>
          <w:sz w:val="20"/>
        </w:rPr>
        <w:t>close</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658" w:right="0" w:firstLine="0"/>
        <w:jc w:val="left"/>
        <w:rPr>
          <w:rFonts w:ascii="Courier New"/>
          <w:sz w:val="20"/>
        </w:rPr>
      </w:pPr>
      <w:bookmarkStart w:name="_bookmark69" w:id="112"/>
      <w:bookmarkEnd w:id="112"/>
      <w:r>
        <w:rPr/>
      </w:r>
      <w:r>
        <w:rPr>
          <w:rFonts w:ascii="Courier New"/>
          <w:spacing w:val="-2"/>
          <w:sz w:val="20"/>
        </w:rPr>
        <w:t>file.Close()</w:t>
      </w:r>
    </w:p>
    <w:p>
      <w:pPr>
        <w:spacing w:before="20"/>
        <w:ind w:left="898" w:right="0" w:firstLine="0"/>
        <w:jc w:val="left"/>
        <w:rPr>
          <w:rFonts w:ascii="Courier New"/>
          <w:sz w:val="20"/>
        </w:rPr>
      </w:pPr>
      <w:r>
        <w:rPr>
          <w:rFonts w:ascii="Courier New"/>
          <w:sz w:val="20"/>
        </w:rPr>
        <w:t>//</w:t>
      </w:r>
      <w:r>
        <w:rPr>
          <w:rFonts w:ascii="Courier New"/>
          <w:spacing w:val="-6"/>
          <w:sz w:val="20"/>
        </w:rPr>
        <w:t> </w:t>
      </w:r>
      <w:r>
        <w:rPr>
          <w:rFonts w:ascii="Courier New"/>
          <w:sz w:val="20"/>
        </w:rPr>
        <w:t>then</w:t>
      </w:r>
      <w:r>
        <w:rPr>
          <w:rFonts w:ascii="Courier New"/>
          <w:spacing w:val="-6"/>
          <w:sz w:val="20"/>
        </w:rPr>
        <w:t> </w:t>
      </w:r>
      <w:r>
        <w:rPr>
          <w:rFonts w:ascii="Courier New"/>
          <w:sz w:val="20"/>
        </w:rPr>
        <w:t>a</w:t>
      </w:r>
      <w:r>
        <w:rPr>
          <w:rFonts w:ascii="Courier New"/>
          <w:spacing w:val="-5"/>
          <w:sz w:val="20"/>
        </w:rPr>
        <w:t> </w:t>
      </w:r>
      <w:r>
        <w:rPr>
          <w:rFonts w:ascii="Courier New"/>
          <w:sz w:val="20"/>
        </w:rPr>
        <w:t>loop</w:t>
      </w:r>
      <w:r>
        <w:rPr>
          <w:rFonts w:ascii="Courier New"/>
          <w:spacing w:val="-6"/>
          <w:sz w:val="20"/>
        </w:rPr>
        <w:t> </w:t>
      </w:r>
      <w:r>
        <w:rPr>
          <w:rFonts w:ascii="Courier New"/>
          <w:sz w:val="20"/>
        </w:rPr>
        <w:t>iterates</w:t>
      </w:r>
      <w:r>
        <w:rPr>
          <w:rFonts w:ascii="Courier New"/>
          <w:spacing w:val="-5"/>
          <w:sz w:val="20"/>
        </w:rPr>
        <w:t> </w:t>
      </w:r>
      <w:r>
        <w:rPr>
          <w:rFonts w:ascii="Courier New"/>
          <w:spacing w:val="-2"/>
          <w:sz w:val="20"/>
        </w:rPr>
        <w:t>through,</w:t>
      </w:r>
    </w:p>
    <w:p>
      <w:pPr>
        <w:spacing w:line="261" w:lineRule="auto" w:before="19"/>
        <w:ind w:left="658" w:right="1880" w:firstLine="0"/>
        <w:jc w:val="left"/>
        <w:rPr>
          <w:rFonts w:ascii="Courier New"/>
          <w:sz w:val="20"/>
        </w:rPr>
      </w:pPr>
      <w:r>
        <w:rPr>
          <w:rFonts w:ascii="Courier New"/>
          <w:sz w:val="20"/>
        </w:rPr>
        <w:t>//</w:t>
      </w:r>
      <w:r>
        <w:rPr>
          <w:rFonts w:ascii="Courier New"/>
          <w:spacing w:val="-6"/>
          <w:sz w:val="20"/>
        </w:rPr>
        <w:t> </w:t>
      </w:r>
      <w:r>
        <w:rPr>
          <w:rFonts w:ascii="Courier New"/>
          <w:sz w:val="20"/>
        </w:rPr>
        <w:t>the</w:t>
      </w:r>
      <w:r>
        <w:rPr>
          <w:rFonts w:ascii="Courier New"/>
          <w:spacing w:val="-6"/>
          <w:sz w:val="20"/>
        </w:rPr>
        <w:t> </w:t>
      </w:r>
      <w:r>
        <w:rPr>
          <w:rFonts w:ascii="Courier New"/>
          <w:sz w:val="20"/>
        </w:rPr>
        <w:t>prints</w:t>
      </w:r>
      <w:r>
        <w:rPr>
          <w:rFonts w:ascii="Courier New"/>
          <w:spacing w:val="-6"/>
          <w:sz w:val="20"/>
        </w:rPr>
        <w:t> </w:t>
      </w:r>
      <w:r>
        <w:rPr>
          <w:rFonts w:ascii="Courier New"/>
          <w:sz w:val="20"/>
        </w:rPr>
        <w:t>each</w:t>
      </w:r>
      <w:r>
        <w:rPr>
          <w:rFonts w:ascii="Courier New"/>
          <w:spacing w:val="-6"/>
          <w:sz w:val="20"/>
        </w:rPr>
        <w:t> </w:t>
      </w:r>
      <w:r>
        <w:rPr>
          <w:rFonts w:ascii="Courier New"/>
          <w:sz w:val="20"/>
        </w:rPr>
        <w:t>of</w:t>
      </w:r>
      <w:r>
        <w:rPr>
          <w:rFonts w:ascii="Courier New"/>
          <w:spacing w:val="-6"/>
          <w:sz w:val="20"/>
        </w:rPr>
        <w:t> </w:t>
      </w:r>
      <w:r>
        <w:rPr>
          <w:rFonts w:ascii="Courier New"/>
          <w:sz w:val="20"/>
        </w:rPr>
        <w:t>slice</w:t>
      </w:r>
      <w:r>
        <w:rPr>
          <w:rFonts w:ascii="Courier New"/>
          <w:spacing w:val="-6"/>
          <w:sz w:val="20"/>
        </w:rPr>
        <w:t> </w:t>
      </w:r>
      <w:r>
        <w:rPr>
          <w:rFonts w:ascii="Courier New"/>
          <w:sz w:val="20"/>
        </w:rPr>
        <w:t>values</w:t>
      </w:r>
      <w:r>
        <w:rPr>
          <w:rFonts w:ascii="Courier New"/>
          <w:sz w:val="20"/>
        </w:rPr>
        <w:t>.</w:t>
      </w:r>
      <w:r>
        <w:rPr>
          <w:rFonts w:ascii="Courier New"/>
          <w:sz w:val="20"/>
        </w:rPr>
        <w:t> for _, each_ln := range text {</w:t>
      </w:r>
    </w:p>
    <w:p>
      <w:pPr>
        <w:spacing w:line="225" w:lineRule="exact" w:before="0"/>
        <w:ind w:left="1138" w:right="0" w:firstLine="0"/>
        <w:jc w:val="left"/>
        <w:rPr>
          <w:rFonts w:ascii="Courier New"/>
          <w:sz w:val="20"/>
        </w:rPr>
      </w:pPr>
      <w:r>
        <w:rPr>
          <w:rFonts w:ascii="Courier New"/>
          <w:spacing w:val="-2"/>
          <w:sz w:val="20"/>
        </w:rPr>
        <w:t>fmt.Println(each_ln)</w:t>
      </w:r>
    </w:p>
    <w:p>
      <w:pPr>
        <w:spacing w:before="20"/>
        <w:ind w:left="658" w:right="0" w:firstLine="0"/>
        <w:jc w:val="left"/>
        <w:rPr>
          <w:rFonts w:ascii="Courier New"/>
          <w:sz w:val="20"/>
        </w:rPr>
      </w:pPr>
      <w:r>
        <w:rPr>
          <w:rFonts w:ascii="Courier New"/>
          <w:spacing w:val="-10"/>
          <w:sz w:val="20"/>
        </w:rPr>
        <w:t>}</w:t>
      </w:r>
    </w:p>
    <w:p>
      <w:pPr>
        <w:spacing w:before="19"/>
        <w:ind w:left="177" w:right="0" w:firstLine="0"/>
        <w:jc w:val="left"/>
        <w:rPr>
          <w:rFonts w:ascii="Courier New"/>
          <w:sz w:val="20"/>
        </w:rPr>
      </w:pPr>
      <w:r>
        <w:rPr>
          <w:rFonts w:ascii="Courier New"/>
          <w:spacing w:val="-10"/>
          <w:sz w:val="20"/>
        </w:rPr>
        <w:t>}</w:t>
      </w:r>
    </w:p>
    <w:p>
      <w:pPr>
        <w:pStyle w:val="Heading2"/>
        <w:spacing w:before="227"/>
      </w:pPr>
      <w:r>
        <w:rPr/>
        <mc:AlternateContent>
          <mc:Choice Requires="wps">
            <w:drawing>
              <wp:anchor distT="0" distB="0" distL="0" distR="0" allowOverlap="1" layoutInCell="1" locked="0" behindDoc="1" simplePos="0" relativeHeight="487606272">
                <wp:simplePos x="0" y="0"/>
                <wp:positionH relativeFrom="page">
                  <wp:posOffset>742950</wp:posOffset>
                </wp:positionH>
                <wp:positionV relativeFrom="paragraph">
                  <wp:posOffset>339867</wp:posOffset>
                </wp:positionV>
                <wp:extent cx="4130675"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761213pt;width:325.25pt;height:.1pt;mso-position-horizontal-relative:page;mso-position-vertical-relative:paragraph;z-index:-15710208;mso-wrap-distance-left:0;mso-wrap-distance-right:0" id="docshape33" coordorigin="1170,535" coordsize="6505,0" path="m1170,535l7674,535e" filled="false" stroked="true" strokeweight=".5pt" strokecolor="#000000">
                <v:path arrowok="t"/>
                <v:stroke dashstyle="solid"/>
                <w10:wrap type="topAndBottom"/>
              </v:shape>
            </w:pict>
          </mc:Fallback>
        </mc:AlternateContent>
      </w:r>
      <w:bookmarkStart w:name="BASIC SYNTAX" w:id="113"/>
      <w:bookmarkEnd w:id="113"/>
      <w:r>
        <w:rPr/>
      </w:r>
      <w:bookmarkStart w:name="_bookmark65" w:id="114"/>
      <w:bookmarkEnd w:id="114"/>
      <w:r>
        <w:rPr/>
      </w:r>
      <w:r>
        <w:rPr/>
        <w:t>BASIC</w:t>
      </w:r>
      <w:r>
        <w:rPr>
          <w:spacing w:val="1"/>
        </w:rPr>
        <w:t> </w:t>
      </w:r>
      <w:r>
        <w:rPr>
          <w:spacing w:val="-2"/>
        </w:rPr>
        <w:t>SYNTAX</w:t>
      </w:r>
    </w:p>
    <w:p>
      <w:pPr>
        <w:pStyle w:val="BodyText"/>
        <w:spacing w:before="5"/>
        <w:ind w:left="177"/>
        <w:rPr>
          <w:rFonts w:ascii="Gill Sans MT"/>
        </w:rPr>
      </w:pPr>
      <w:bookmarkStart w:name="Tokens" w:id="115"/>
      <w:bookmarkEnd w:id="115"/>
      <w:r>
        <w:rPr/>
      </w:r>
      <w:bookmarkStart w:name="_bookmark66" w:id="116"/>
      <w:bookmarkEnd w:id="116"/>
      <w:r>
        <w:rPr/>
      </w:r>
      <w:r>
        <w:rPr>
          <w:rFonts w:ascii="Gill Sans MT"/>
          <w:spacing w:val="-2"/>
        </w:rPr>
        <w:t>Tokens</w:t>
      </w:r>
    </w:p>
    <w:p>
      <w:pPr>
        <w:pStyle w:val="BodyText"/>
        <w:spacing w:line="225" w:lineRule="auto" w:before="62"/>
        <w:ind w:left="177" w:right="177"/>
        <w:jc w:val="both"/>
      </w:pPr>
      <w:r>
        <w:rPr>
          <w:spacing w:val="-6"/>
        </w:rPr>
        <w:t>A Go program is made up of many tokens. Keywords, identifiers, con</w:t>
      </w:r>
      <w:r>
        <w:rPr>
          <w:spacing w:val="-6"/>
        </w:rPr>
        <w:softHyphen/>
      </w:r>
      <w:r>
        <w:rPr>
          <w:spacing w:val="-6"/>
        </w:rPr>
      </w:r>
      <w:r>
        <w:rPr>
          <w:w w:val="90"/>
        </w:rPr>
        <w:t>stants,</w:t>
      </w:r>
      <w:r>
        <w:rPr>
          <w:spacing w:val="-8"/>
          <w:w w:val="90"/>
        </w:rPr>
        <w:t> </w:t>
      </w:r>
      <w:r>
        <w:rPr>
          <w:w w:val="90"/>
        </w:rPr>
        <w:t>string</w:t>
      </w:r>
      <w:r>
        <w:rPr>
          <w:spacing w:val="-8"/>
          <w:w w:val="90"/>
        </w:rPr>
        <w:t> </w:t>
      </w:r>
      <w:r>
        <w:rPr>
          <w:w w:val="90"/>
        </w:rPr>
        <w:t>literals,</w:t>
      </w:r>
      <w:r>
        <w:rPr>
          <w:spacing w:val="-8"/>
          <w:w w:val="90"/>
        </w:rPr>
        <w:t> </w:t>
      </w:r>
      <w:r>
        <w:rPr>
          <w:w w:val="90"/>
        </w:rPr>
        <w:t>and</w:t>
      </w:r>
      <w:r>
        <w:rPr>
          <w:spacing w:val="-8"/>
          <w:w w:val="90"/>
        </w:rPr>
        <w:t> </w:t>
      </w:r>
      <w:r>
        <w:rPr>
          <w:w w:val="90"/>
        </w:rPr>
        <w:t>symbols</w:t>
      </w:r>
      <w:r>
        <w:rPr>
          <w:spacing w:val="-8"/>
          <w:w w:val="90"/>
        </w:rPr>
        <w:t> </w:t>
      </w:r>
      <w:r>
        <w:rPr>
          <w:w w:val="90"/>
        </w:rPr>
        <w:t>are</w:t>
      </w:r>
      <w:r>
        <w:rPr>
          <w:spacing w:val="-8"/>
          <w:w w:val="90"/>
        </w:rPr>
        <w:t> </w:t>
      </w:r>
      <w:r>
        <w:rPr>
          <w:w w:val="90"/>
        </w:rPr>
        <w:t>examples</w:t>
      </w:r>
      <w:r>
        <w:rPr>
          <w:spacing w:val="-8"/>
          <w:w w:val="90"/>
        </w:rPr>
        <w:t> </w:t>
      </w:r>
      <w:r>
        <w:rPr>
          <w:w w:val="90"/>
        </w:rPr>
        <w:t>of</w:t>
      </w:r>
      <w:r>
        <w:rPr>
          <w:spacing w:val="-8"/>
          <w:w w:val="90"/>
        </w:rPr>
        <w:t> </w:t>
      </w:r>
      <w:r>
        <w:rPr>
          <w:w w:val="90"/>
        </w:rPr>
        <w:t>tokens.</w:t>
      </w:r>
      <w:r>
        <w:rPr>
          <w:spacing w:val="-8"/>
          <w:w w:val="90"/>
        </w:rPr>
        <w:t> </w:t>
      </w:r>
      <w:r>
        <w:rPr>
          <w:w w:val="90"/>
        </w:rPr>
        <w:t>To</w:t>
      </w:r>
      <w:r>
        <w:rPr>
          <w:spacing w:val="-8"/>
          <w:w w:val="90"/>
        </w:rPr>
        <w:t> </w:t>
      </w:r>
      <w:r>
        <w:rPr>
          <w:w w:val="90"/>
        </w:rPr>
        <w:t>illustrate,</w:t>
      </w:r>
      <w:r>
        <w:rPr>
          <w:spacing w:val="-8"/>
          <w:w w:val="90"/>
        </w:rPr>
        <w:t> </w:t>
      </w:r>
      <w:r>
        <w:rPr>
          <w:w w:val="90"/>
        </w:rPr>
        <w:t>th</w:t>
      </w:r>
      <w:r>
        <w:rPr>
          <w:w w:val="90"/>
        </w:rPr>
        <w:t>e</w:t>
      </w:r>
      <w:r>
        <w:rPr>
          <w:w w:val="90"/>
        </w:rPr>
        <w:t> </w:t>
      </w:r>
      <w:r>
        <w:rPr>
          <w:spacing w:val="-6"/>
        </w:rPr>
        <w:t>preceding</w:t>
      </w:r>
      <w:r>
        <w:rPr>
          <w:spacing w:val="-8"/>
        </w:rPr>
        <w:t> </w:t>
      </w:r>
      <w:r>
        <w:rPr>
          <w:spacing w:val="-6"/>
        </w:rPr>
        <w:t>Go</w:t>
      </w:r>
      <w:r>
        <w:rPr>
          <w:spacing w:val="-8"/>
        </w:rPr>
        <w:t> </w:t>
      </w:r>
      <w:r>
        <w:rPr>
          <w:spacing w:val="-6"/>
        </w:rPr>
        <w:t>expression</w:t>
      </w:r>
      <w:r>
        <w:rPr>
          <w:spacing w:val="-8"/>
        </w:rPr>
        <w:t> </w:t>
      </w:r>
      <w:r>
        <w:rPr>
          <w:spacing w:val="-6"/>
        </w:rPr>
        <w:t>is</w:t>
      </w:r>
      <w:r>
        <w:rPr>
          <w:spacing w:val="-7"/>
        </w:rPr>
        <w:t> </w:t>
      </w:r>
      <w:r>
        <w:rPr>
          <w:spacing w:val="-6"/>
        </w:rPr>
        <w:t>composed</w:t>
      </w:r>
      <w:r>
        <w:rPr>
          <w:spacing w:val="-8"/>
        </w:rPr>
        <w:t> </w:t>
      </w:r>
      <w:r>
        <w:rPr>
          <w:spacing w:val="-6"/>
        </w:rPr>
        <w:t>of</w:t>
      </w:r>
      <w:r>
        <w:rPr>
          <w:spacing w:val="-8"/>
        </w:rPr>
        <w:t> </w:t>
      </w:r>
      <w:r>
        <w:rPr>
          <w:spacing w:val="-6"/>
        </w:rPr>
        <w:t>six</w:t>
      </w:r>
      <w:r>
        <w:rPr>
          <w:spacing w:val="-8"/>
        </w:rPr>
        <w:t> </w:t>
      </w:r>
      <w:r>
        <w:rPr>
          <w:spacing w:val="-6"/>
        </w:rPr>
        <w:t>tokens:</w:t>
      </w:r>
    </w:p>
    <w:p>
      <w:pPr>
        <w:spacing w:before="229"/>
        <w:ind w:left="177" w:right="0" w:firstLine="0"/>
        <w:jc w:val="left"/>
        <w:rPr>
          <w:rFonts w:ascii="Courier New"/>
          <w:sz w:val="20"/>
        </w:rPr>
      </w:pPr>
      <w:r>
        <w:rPr>
          <w:rFonts w:ascii="Courier New"/>
          <w:sz w:val="20"/>
        </w:rPr>
        <w:t>fmt.Println("Hey,</w:t>
      </w:r>
      <w:r>
        <w:rPr>
          <w:rFonts w:ascii="Courier New"/>
          <w:spacing w:val="-22"/>
          <w:sz w:val="20"/>
        </w:rPr>
        <w:t> </w:t>
      </w:r>
      <w:r>
        <w:rPr>
          <w:rFonts w:ascii="Courier New"/>
          <w:spacing w:val="-2"/>
          <w:sz w:val="20"/>
        </w:rPr>
        <w:t>Everyone")</w:t>
      </w:r>
    </w:p>
    <w:p>
      <w:pPr>
        <w:pStyle w:val="BodyText"/>
        <w:spacing w:before="189"/>
        <w:ind w:left="177"/>
        <w:jc w:val="both"/>
      </w:pPr>
      <w:r>
        <w:rPr>
          <w:w w:val="85"/>
        </w:rPr>
        <w:t>The</w:t>
      </w:r>
      <w:r>
        <w:rPr>
          <w:spacing w:val="16"/>
        </w:rPr>
        <w:t> </w:t>
      </w:r>
      <w:r>
        <w:rPr>
          <w:w w:val="85"/>
        </w:rPr>
        <w:t>following</w:t>
      </w:r>
      <w:r>
        <w:rPr>
          <w:spacing w:val="17"/>
        </w:rPr>
        <w:t> </w:t>
      </w:r>
      <w:r>
        <w:rPr>
          <w:w w:val="85"/>
        </w:rPr>
        <w:t>are</w:t>
      </w:r>
      <w:r>
        <w:rPr>
          <w:spacing w:val="16"/>
        </w:rPr>
        <w:t> </w:t>
      </w:r>
      <w:r>
        <w:rPr>
          <w:w w:val="85"/>
        </w:rPr>
        <w:t>the</w:t>
      </w:r>
      <w:r>
        <w:rPr>
          <w:spacing w:val="17"/>
        </w:rPr>
        <w:t> </w:t>
      </w:r>
      <w:r>
        <w:rPr>
          <w:w w:val="85"/>
        </w:rPr>
        <w:t>individual</w:t>
      </w:r>
      <w:r>
        <w:rPr>
          <w:spacing w:val="16"/>
        </w:rPr>
        <w:t> </w:t>
      </w:r>
      <w:r>
        <w:rPr>
          <w:spacing w:val="-2"/>
          <w:w w:val="85"/>
        </w:rPr>
        <w:t>tokens:</w:t>
      </w:r>
    </w:p>
    <w:p>
      <w:pPr>
        <w:spacing w:before="222"/>
        <w:ind w:left="177" w:right="0" w:firstLine="0"/>
        <w:jc w:val="left"/>
        <w:rPr>
          <w:rFonts w:ascii="Courier New"/>
          <w:sz w:val="20"/>
        </w:rPr>
      </w:pPr>
      <w:r>
        <w:rPr>
          <w:rFonts w:ascii="Courier New"/>
          <w:spacing w:val="-5"/>
          <w:sz w:val="20"/>
        </w:rPr>
        <w:t>fmt</w:t>
      </w:r>
    </w:p>
    <w:p>
      <w:pPr>
        <w:spacing w:before="28"/>
        <w:ind w:left="177" w:right="0" w:firstLine="0"/>
        <w:jc w:val="left"/>
        <w:rPr>
          <w:rFonts w:ascii="Courier New"/>
          <w:sz w:val="20"/>
        </w:rPr>
      </w:pPr>
      <w:r>
        <w:rPr>
          <w:rFonts w:ascii="Courier New"/>
          <w:spacing w:val="-10"/>
          <w:sz w:val="20"/>
        </w:rPr>
        <w:t>.</w:t>
      </w:r>
    </w:p>
    <w:p>
      <w:pPr>
        <w:spacing w:line="268" w:lineRule="auto" w:before="24"/>
        <w:ind w:left="177" w:right="5772" w:firstLine="0"/>
        <w:jc w:val="left"/>
        <w:rPr>
          <w:rFonts w:ascii="Courier New"/>
          <w:sz w:val="20"/>
        </w:rPr>
      </w:pPr>
      <w:r>
        <w:rPr>
          <w:rFonts w:ascii="Courier New"/>
          <w:spacing w:val="-2"/>
          <w:sz w:val="20"/>
        </w:rPr>
        <w:t>Println</w:t>
      </w:r>
      <w:r>
        <w:rPr>
          <w:rFonts w:ascii="Courier New"/>
          <w:spacing w:val="-2"/>
          <w:sz w:val="20"/>
        </w:rPr>
        <w:t> </w:t>
      </w:r>
      <w:r>
        <w:rPr>
          <w:rFonts w:ascii="Courier New"/>
          <w:spacing w:val="-10"/>
          <w:sz w:val="20"/>
        </w:rPr>
        <w:t>(</w:t>
      </w:r>
    </w:p>
    <w:p>
      <w:pPr>
        <w:spacing w:before="5"/>
        <w:ind w:left="538" w:right="0" w:firstLine="0"/>
        <w:jc w:val="left"/>
        <w:rPr>
          <w:rFonts w:ascii="Courier New"/>
          <w:sz w:val="20"/>
        </w:rPr>
      </w:pPr>
      <w:r>
        <w:rPr>
          <w:rFonts w:ascii="Courier New"/>
          <w:sz w:val="20"/>
        </w:rPr>
        <w:t>"Hey,</w:t>
      </w:r>
      <w:r>
        <w:rPr>
          <w:rFonts w:ascii="Courier New"/>
          <w:spacing w:val="-9"/>
          <w:sz w:val="20"/>
        </w:rPr>
        <w:t> </w:t>
      </w:r>
      <w:r>
        <w:rPr>
          <w:rFonts w:ascii="Courier New"/>
          <w:spacing w:val="-2"/>
          <w:sz w:val="20"/>
        </w:rPr>
        <w:t>Everyone"</w:t>
      </w:r>
    </w:p>
    <w:p>
      <w:pPr>
        <w:spacing w:before="28"/>
        <w:ind w:left="177" w:right="0" w:firstLine="0"/>
        <w:jc w:val="left"/>
        <w:rPr>
          <w:rFonts w:ascii="Courier New"/>
          <w:sz w:val="20"/>
        </w:rPr>
      </w:pPr>
      <w:r>
        <w:rPr>
          <w:rFonts w:ascii="Courier New"/>
          <w:spacing w:val="-10"/>
          <w:sz w:val="20"/>
        </w:rPr>
        <w:t>)</w:t>
      </w:r>
    </w:p>
    <w:p>
      <w:pPr>
        <w:pStyle w:val="BodyText"/>
        <w:spacing w:before="206"/>
        <w:ind w:left="177"/>
        <w:rPr>
          <w:rFonts w:ascii="Gill Sans MT"/>
        </w:rPr>
      </w:pPr>
      <w:bookmarkStart w:name="Line Separator" w:id="117"/>
      <w:bookmarkEnd w:id="117"/>
      <w:r>
        <w:rPr/>
      </w:r>
      <w:bookmarkStart w:name="_bookmark67" w:id="118"/>
      <w:bookmarkEnd w:id="118"/>
      <w:r>
        <w:rPr/>
      </w:r>
      <w:r>
        <w:rPr>
          <w:rFonts w:ascii="Gill Sans MT"/>
          <w:w w:val="105"/>
        </w:rPr>
        <w:t>Line</w:t>
      </w:r>
      <w:r>
        <w:rPr>
          <w:rFonts w:ascii="Gill Sans MT"/>
          <w:spacing w:val="-8"/>
          <w:w w:val="105"/>
        </w:rPr>
        <w:t> </w:t>
      </w:r>
      <w:r>
        <w:rPr>
          <w:rFonts w:ascii="Gill Sans MT"/>
          <w:spacing w:val="-2"/>
          <w:w w:val="105"/>
        </w:rPr>
        <w:t>Separator</w:t>
      </w:r>
    </w:p>
    <w:p>
      <w:pPr>
        <w:pStyle w:val="BodyText"/>
        <w:spacing w:line="225" w:lineRule="auto" w:before="62"/>
        <w:ind w:left="177" w:right="175"/>
        <w:jc w:val="both"/>
      </w:pPr>
      <w:r>
        <w:rPr>
          <w:w w:val="90"/>
        </w:rPr>
        <w:t>The line separator key serves as a statement terminator in a Go program</w:t>
      </w:r>
      <w:r>
        <w:rPr>
          <w:w w:val="90"/>
        </w:rPr>
        <w:t>.</w:t>
      </w:r>
      <w:r>
        <w:rPr>
          <w:w w:val="90"/>
        </w:rPr>
        <w:t> In all the other languages, individual expressions do not necessitate usin</w:t>
      </w:r>
      <w:r>
        <w:rPr>
          <w:w w:val="90"/>
        </w:rPr>
        <w:t>g</w:t>
      </w:r>
      <w:r>
        <w:rPr>
          <w:w w:val="90"/>
        </w:rPr>
        <w:t> a specific separator, such as “;” in C. The Go compiler uses the statemen</w:t>
      </w:r>
      <w:r>
        <w:rPr>
          <w:w w:val="90"/>
        </w:rPr>
        <w:t>t</w:t>
      </w:r>
      <w:r>
        <w:rPr>
          <w:w w:val="90"/>
        </w:rPr>
        <w:t> </w:t>
      </w:r>
      <w:r>
        <w:rPr>
          <w:spacing w:val="-8"/>
        </w:rPr>
        <w:t>terminator</w:t>
      </w:r>
      <w:r>
        <w:rPr/>
        <w:t> </w:t>
      </w:r>
      <w:r>
        <w:rPr>
          <w:spacing w:val="-8"/>
        </w:rPr>
        <w:t>“;”</w:t>
      </w:r>
      <w:r>
        <w:rPr/>
        <w:t> </w:t>
      </w:r>
      <w:r>
        <w:rPr>
          <w:spacing w:val="-8"/>
        </w:rPr>
        <w:t>to</w:t>
      </w:r>
      <w:r>
        <w:rPr/>
        <w:t> </w:t>
      </w:r>
      <w:r>
        <w:rPr>
          <w:spacing w:val="-8"/>
        </w:rPr>
        <w:t>indicate</w:t>
      </w:r>
      <w:r>
        <w:rPr/>
        <w:t> </w:t>
      </w:r>
      <w:r>
        <w:rPr>
          <w:spacing w:val="-8"/>
        </w:rPr>
        <w:t>the</w:t>
      </w:r>
      <w:r>
        <w:rPr/>
        <w:t> </w:t>
      </w:r>
      <w:r>
        <w:rPr>
          <w:spacing w:val="-8"/>
        </w:rPr>
        <w:t>conclusion</w:t>
      </w:r>
      <w:r>
        <w:rPr/>
        <w:t> </w:t>
      </w:r>
      <w:r>
        <w:rPr>
          <w:spacing w:val="-8"/>
        </w:rPr>
        <w:t>of</w:t>
      </w:r>
      <w:r>
        <w:rPr/>
        <w:t> </w:t>
      </w:r>
      <w:r>
        <w:rPr>
          <w:spacing w:val="-8"/>
        </w:rPr>
        <w:t>one</w:t>
      </w:r>
      <w:r>
        <w:rPr/>
        <w:t> </w:t>
      </w:r>
      <w:r>
        <w:rPr>
          <w:spacing w:val="-8"/>
        </w:rPr>
        <w:t>logical</w:t>
      </w:r>
      <w:r>
        <w:rPr/>
        <w:t> </w:t>
      </w:r>
      <w:r>
        <w:rPr>
          <w:spacing w:val="-8"/>
        </w:rPr>
        <w:t>entity.</w:t>
      </w:r>
    </w:p>
    <w:p>
      <w:pPr>
        <w:pStyle w:val="BodyText"/>
        <w:spacing w:line="287" w:lineRule="exact"/>
        <w:ind w:left="418"/>
        <w:jc w:val="both"/>
      </w:pPr>
      <w:r>
        <w:rPr>
          <w:w w:val="90"/>
        </w:rPr>
        <w:t>Consider</w:t>
      </w:r>
      <w:r>
        <w:rPr>
          <w:spacing w:val="-6"/>
          <w:w w:val="90"/>
        </w:rPr>
        <w:t> </w:t>
      </w:r>
      <w:r>
        <w:rPr>
          <w:w w:val="90"/>
        </w:rPr>
        <w:t>the</w:t>
      </w:r>
      <w:r>
        <w:rPr>
          <w:spacing w:val="-5"/>
          <w:w w:val="90"/>
        </w:rPr>
        <w:t> </w:t>
      </w:r>
      <w:r>
        <w:rPr>
          <w:w w:val="90"/>
        </w:rPr>
        <w:t>following</w:t>
      </w:r>
      <w:r>
        <w:rPr>
          <w:spacing w:val="-5"/>
          <w:w w:val="90"/>
        </w:rPr>
        <w:t> </w:t>
      </w:r>
      <w:r>
        <w:rPr>
          <w:w w:val="90"/>
        </w:rPr>
        <w:t>statements,</w:t>
      </w:r>
      <w:r>
        <w:rPr>
          <w:spacing w:val="-5"/>
          <w:w w:val="90"/>
        </w:rPr>
        <w:t> </w:t>
      </w:r>
      <w:r>
        <w:rPr>
          <w:w w:val="90"/>
        </w:rPr>
        <w:t>for</w:t>
      </w:r>
      <w:r>
        <w:rPr>
          <w:spacing w:val="-5"/>
          <w:w w:val="90"/>
        </w:rPr>
        <w:t> </w:t>
      </w:r>
      <w:r>
        <w:rPr>
          <w:spacing w:val="-2"/>
          <w:w w:val="90"/>
        </w:rPr>
        <w:t>example:</w:t>
      </w:r>
    </w:p>
    <w:p>
      <w:pPr>
        <w:spacing w:before="262"/>
        <w:ind w:left="177" w:right="0" w:firstLine="0"/>
        <w:jc w:val="left"/>
        <w:rPr>
          <w:rFonts w:ascii="Courier New"/>
          <w:sz w:val="20"/>
        </w:rPr>
      </w:pPr>
      <w:r>
        <w:rPr>
          <w:rFonts w:ascii="Courier New"/>
          <w:sz w:val="20"/>
        </w:rPr>
        <w:t>fmt.Println("Hey,</w:t>
      </w:r>
      <w:r>
        <w:rPr>
          <w:rFonts w:ascii="Courier New"/>
          <w:spacing w:val="-22"/>
          <w:sz w:val="20"/>
        </w:rPr>
        <w:t> </w:t>
      </w:r>
      <w:r>
        <w:rPr>
          <w:rFonts w:ascii="Courier New"/>
          <w:spacing w:val="-2"/>
          <w:sz w:val="20"/>
        </w:rPr>
        <w:t>Everyone")</w:t>
      </w:r>
    </w:p>
    <w:p>
      <w:pPr>
        <w:spacing w:line="268" w:lineRule="auto" w:before="28"/>
        <w:ind w:left="177" w:right="264" w:firstLine="0"/>
        <w:jc w:val="left"/>
        <w:rPr>
          <w:rFonts w:ascii="Courier New"/>
          <w:sz w:val="20"/>
        </w:rPr>
      </w:pPr>
      <w:r>
        <w:rPr>
          <w:rFonts w:ascii="Courier New"/>
          <w:sz w:val="20"/>
        </w:rPr>
        <w:t>fmt.Println("We</w:t>
      </w:r>
      <w:r>
        <w:rPr>
          <w:rFonts w:ascii="Courier New"/>
          <w:spacing w:val="-5"/>
          <w:sz w:val="20"/>
        </w:rPr>
        <w:t> </w:t>
      </w:r>
      <w:r>
        <w:rPr>
          <w:rFonts w:ascii="Courier New"/>
          <w:sz w:val="20"/>
        </w:rPr>
        <w:t>are</w:t>
      </w:r>
      <w:r>
        <w:rPr>
          <w:rFonts w:ascii="Courier New"/>
          <w:spacing w:val="-5"/>
          <w:sz w:val="20"/>
        </w:rPr>
        <w:t> </w:t>
      </w:r>
      <w:r>
        <w:rPr>
          <w:rFonts w:ascii="Courier New"/>
          <w:sz w:val="20"/>
        </w:rPr>
        <w:t>now</w:t>
      </w:r>
      <w:r>
        <w:rPr>
          <w:rFonts w:ascii="Courier New"/>
          <w:spacing w:val="-5"/>
          <w:sz w:val="20"/>
        </w:rPr>
        <w:t> </w:t>
      </w:r>
      <w:r>
        <w:rPr>
          <w:rFonts w:ascii="Courier New"/>
          <w:sz w:val="20"/>
        </w:rPr>
        <w:t>engaged</w:t>
      </w:r>
      <w:r>
        <w:rPr>
          <w:rFonts w:ascii="Courier New"/>
          <w:spacing w:val="-5"/>
          <w:sz w:val="20"/>
        </w:rPr>
        <w:t> </w:t>
      </w:r>
      <w:r>
        <w:rPr>
          <w:rFonts w:ascii="Courier New"/>
          <w:sz w:val="20"/>
        </w:rPr>
        <w:t>in</w:t>
      </w:r>
      <w:r>
        <w:rPr>
          <w:rFonts w:ascii="Courier New"/>
          <w:spacing w:val="-5"/>
          <w:sz w:val="20"/>
        </w:rPr>
        <w:t> </w:t>
      </w:r>
      <w:r>
        <w:rPr>
          <w:rFonts w:ascii="Courier New"/>
          <w:sz w:val="20"/>
        </w:rPr>
        <w:t>the</w:t>
      </w:r>
      <w:r>
        <w:rPr>
          <w:rFonts w:ascii="Courier New"/>
          <w:spacing w:val="-5"/>
          <w:sz w:val="20"/>
        </w:rPr>
        <w:t> </w:t>
      </w:r>
      <w:r>
        <w:rPr>
          <w:rFonts w:ascii="Courier New"/>
          <w:sz w:val="20"/>
        </w:rPr>
        <w:t>environment</w:t>
      </w:r>
      <w:r>
        <w:rPr>
          <w:rFonts w:ascii="Courier New"/>
          <w:spacing w:val="-5"/>
          <w:sz w:val="20"/>
        </w:rPr>
        <w:t> </w:t>
      </w:r>
      <w:r>
        <w:rPr>
          <w:rFonts w:ascii="Courier New"/>
          <w:sz w:val="20"/>
        </w:rPr>
        <w:t>o</w:t>
      </w:r>
      <w:r>
        <w:rPr>
          <w:rFonts w:ascii="Courier New"/>
          <w:sz w:val="20"/>
        </w:rPr>
        <w:t>f</w:t>
      </w:r>
      <w:r>
        <w:rPr>
          <w:rFonts w:ascii="Courier New"/>
          <w:sz w:val="20"/>
        </w:rPr>
        <w:t> Go programming")</w:t>
      </w:r>
    </w:p>
    <w:p>
      <w:pPr>
        <w:pStyle w:val="BodyText"/>
        <w:spacing w:before="219"/>
        <w:ind w:left="177"/>
        <w:rPr>
          <w:rFonts w:ascii="Gill Sans MT"/>
        </w:rPr>
      </w:pPr>
      <w:bookmarkStart w:name="Comments" w:id="119"/>
      <w:bookmarkEnd w:id="119"/>
      <w:r>
        <w:rPr/>
      </w:r>
      <w:bookmarkStart w:name="_bookmark68" w:id="120"/>
      <w:bookmarkEnd w:id="120"/>
      <w:r>
        <w:rPr/>
      </w:r>
      <w:r>
        <w:rPr>
          <w:rFonts w:ascii="Gill Sans MT"/>
          <w:spacing w:val="-2"/>
        </w:rPr>
        <w:t>Comments</w:t>
      </w:r>
    </w:p>
    <w:p>
      <w:pPr>
        <w:pStyle w:val="BodyText"/>
        <w:spacing w:line="225" w:lineRule="auto" w:before="63"/>
        <w:ind w:left="177" w:right="175"/>
        <w:jc w:val="both"/>
      </w:pPr>
      <w:r>
        <w:rPr>
          <w:spacing w:val="-8"/>
        </w:rPr>
        <w:t>Comments</w:t>
      </w:r>
      <w:r>
        <w:rPr>
          <w:spacing w:val="-2"/>
        </w:rPr>
        <w:t> </w:t>
      </w:r>
      <w:r>
        <w:rPr>
          <w:spacing w:val="-8"/>
        </w:rPr>
        <w:t>are</w:t>
      </w:r>
      <w:r>
        <w:rPr>
          <w:spacing w:val="-2"/>
        </w:rPr>
        <w:t> </w:t>
      </w:r>
      <w:r>
        <w:rPr>
          <w:spacing w:val="-8"/>
        </w:rPr>
        <w:t>comparable</w:t>
      </w:r>
      <w:r>
        <w:rPr>
          <w:spacing w:val="-2"/>
        </w:rPr>
        <w:t> </w:t>
      </w:r>
      <w:r>
        <w:rPr>
          <w:spacing w:val="-8"/>
        </w:rPr>
        <w:t>to</w:t>
      </w:r>
      <w:r>
        <w:rPr>
          <w:spacing w:val="-2"/>
        </w:rPr>
        <w:t> </w:t>
      </w:r>
      <w:r>
        <w:rPr>
          <w:spacing w:val="-8"/>
        </w:rPr>
        <w:t>help</w:t>
      </w:r>
      <w:r>
        <w:rPr>
          <w:spacing w:val="-2"/>
        </w:rPr>
        <w:t> </w:t>
      </w:r>
      <w:r>
        <w:rPr>
          <w:spacing w:val="-8"/>
        </w:rPr>
        <w:t>messages</w:t>
      </w:r>
      <w:r>
        <w:rPr>
          <w:spacing w:val="-2"/>
        </w:rPr>
        <w:t> </w:t>
      </w:r>
      <w:r>
        <w:rPr>
          <w:spacing w:val="-8"/>
        </w:rPr>
        <w:t>in</w:t>
      </w:r>
      <w:r>
        <w:rPr>
          <w:spacing w:val="-2"/>
        </w:rPr>
        <w:t> </w:t>
      </w:r>
      <w:r>
        <w:rPr>
          <w:spacing w:val="-8"/>
        </w:rPr>
        <w:t>our</w:t>
      </w:r>
      <w:r>
        <w:rPr>
          <w:spacing w:val="-2"/>
        </w:rPr>
        <w:t> </w:t>
      </w:r>
      <w:r>
        <w:rPr>
          <w:spacing w:val="-8"/>
        </w:rPr>
        <w:t>Go</w:t>
      </w:r>
      <w:r>
        <w:rPr>
          <w:spacing w:val="-2"/>
        </w:rPr>
        <w:t> </w:t>
      </w:r>
      <w:r>
        <w:rPr>
          <w:spacing w:val="-8"/>
        </w:rPr>
        <w:t>program,</w:t>
      </w:r>
      <w:r>
        <w:rPr>
          <w:spacing w:val="-2"/>
        </w:rPr>
        <w:t> </w:t>
      </w:r>
      <w:r>
        <w:rPr>
          <w:spacing w:val="-8"/>
        </w:rPr>
        <w:t>whic</w:t>
      </w:r>
      <w:r>
        <w:rPr>
          <w:spacing w:val="-8"/>
        </w:rPr>
        <w:t>h</w:t>
      </w:r>
      <w:r>
        <w:rPr>
          <w:spacing w:val="-8"/>
        </w:rPr>
        <w:t> </w:t>
      </w:r>
      <w:r>
        <w:rPr>
          <w:w w:val="90"/>
        </w:rPr>
        <w:t>the</w:t>
      </w:r>
      <w:r>
        <w:rPr>
          <w:spacing w:val="-3"/>
        </w:rPr>
        <w:t> </w:t>
      </w:r>
      <w:r>
        <w:rPr>
          <w:w w:val="90"/>
        </w:rPr>
        <w:t>compiler</w:t>
      </w:r>
      <w:r>
        <w:rPr>
          <w:spacing w:val="-3"/>
        </w:rPr>
        <w:t> </w:t>
      </w:r>
      <w:r>
        <w:rPr>
          <w:w w:val="90"/>
        </w:rPr>
        <w:t>ignores.</w:t>
      </w:r>
      <w:r>
        <w:rPr>
          <w:spacing w:val="-3"/>
        </w:rPr>
        <w:t> </w:t>
      </w:r>
      <w:r>
        <w:rPr>
          <w:w w:val="90"/>
        </w:rPr>
        <w:t>They</w:t>
      </w:r>
      <w:r>
        <w:rPr>
          <w:spacing w:val="-3"/>
        </w:rPr>
        <w:t> </w:t>
      </w:r>
      <w:r>
        <w:rPr>
          <w:w w:val="90"/>
        </w:rPr>
        <w:t>commence</w:t>
      </w:r>
      <w:r>
        <w:rPr>
          <w:spacing w:val="-2"/>
        </w:rPr>
        <w:t> </w:t>
      </w:r>
      <w:r>
        <w:rPr>
          <w:w w:val="90"/>
        </w:rPr>
        <w:t>with/*</w:t>
      </w:r>
      <w:r>
        <w:rPr>
          <w:spacing w:val="-3"/>
        </w:rPr>
        <w:t> </w:t>
      </w:r>
      <w:r>
        <w:rPr>
          <w:w w:val="90"/>
        </w:rPr>
        <w:t>and</w:t>
      </w:r>
      <w:r>
        <w:rPr>
          <w:spacing w:val="-3"/>
        </w:rPr>
        <w:t> </w:t>
      </w:r>
      <w:r>
        <w:rPr>
          <w:w w:val="90"/>
        </w:rPr>
        <w:t>end</w:t>
      </w:r>
      <w:r>
        <w:rPr>
          <w:spacing w:val="-3"/>
        </w:rPr>
        <w:t> </w:t>
      </w:r>
      <w:r>
        <w:rPr>
          <w:w w:val="90"/>
        </w:rPr>
        <w:t>with</w:t>
      </w:r>
      <w:r>
        <w:rPr>
          <w:spacing w:val="-3"/>
        </w:rPr>
        <w:t> </w:t>
      </w:r>
      <w:r>
        <w:rPr>
          <w:w w:val="90"/>
        </w:rPr>
        <w:t>the</w:t>
      </w:r>
      <w:r>
        <w:rPr>
          <w:spacing w:val="-2"/>
        </w:rPr>
        <w:t> </w:t>
      </w:r>
      <w:r>
        <w:rPr>
          <w:spacing w:val="-2"/>
          <w:w w:val="90"/>
        </w:rPr>
        <w:t>characters</w:t>
      </w:r>
    </w:p>
    <w:p>
      <w:pPr>
        <w:pStyle w:val="BodyText"/>
        <w:spacing w:line="285" w:lineRule="exact"/>
        <w:ind w:left="177"/>
        <w:jc w:val="both"/>
      </w:pPr>
      <w:r>
        <w:rPr>
          <w:spacing w:val="-2"/>
          <w:w w:val="90"/>
        </w:rPr>
        <w:t>*/as</w:t>
      </w:r>
      <w:r>
        <w:rPr/>
        <w:t> </w:t>
      </w:r>
      <w:r>
        <w:rPr>
          <w:spacing w:val="-2"/>
          <w:w w:val="90"/>
        </w:rPr>
        <w:t>demonstrated</w:t>
      </w:r>
      <w:r>
        <w:rPr>
          <w:spacing w:val="1"/>
        </w:rPr>
        <w:t> </w:t>
      </w:r>
      <w:r>
        <w:rPr>
          <w:spacing w:val="-2"/>
          <w:w w:val="90"/>
        </w:rPr>
        <w:t>below:</w:t>
      </w:r>
    </w:p>
    <w:p>
      <w:pPr>
        <w:spacing w:before="276"/>
        <w:ind w:left="177" w:right="0" w:firstLine="0"/>
        <w:jc w:val="left"/>
        <w:rPr>
          <w:rFonts w:ascii="Courier New"/>
          <w:sz w:val="20"/>
        </w:rPr>
      </w:pPr>
      <w:r>
        <w:rPr>
          <w:rFonts w:ascii="Courier New"/>
          <w:sz w:val="20"/>
        </w:rPr>
        <w:t>/*</w:t>
      </w:r>
      <w:r>
        <w:rPr>
          <w:rFonts w:ascii="Courier New"/>
          <w:spacing w:val="-6"/>
          <w:sz w:val="20"/>
        </w:rPr>
        <w:t> </w:t>
      </w:r>
      <w:r>
        <w:rPr>
          <w:rFonts w:ascii="Courier New"/>
          <w:sz w:val="20"/>
        </w:rPr>
        <w:t>Our</w:t>
      </w:r>
      <w:r>
        <w:rPr>
          <w:rFonts w:ascii="Courier New"/>
          <w:spacing w:val="-6"/>
          <w:sz w:val="20"/>
        </w:rPr>
        <w:t> </w:t>
      </w:r>
      <w:r>
        <w:rPr>
          <w:rFonts w:ascii="Courier New"/>
          <w:sz w:val="20"/>
        </w:rPr>
        <w:t>first</w:t>
      </w:r>
      <w:r>
        <w:rPr>
          <w:rFonts w:ascii="Courier New"/>
          <w:spacing w:val="-5"/>
          <w:sz w:val="20"/>
        </w:rPr>
        <w:t> </w:t>
      </w:r>
      <w:r>
        <w:rPr>
          <w:rFonts w:ascii="Courier New"/>
          <w:sz w:val="20"/>
        </w:rPr>
        <w:t>Go</w:t>
      </w:r>
      <w:r>
        <w:rPr>
          <w:rFonts w:ascii="Courier New"/>
          <w:spacing w:val="-6"/>
          <w:sz w:val="20"/>
        </w:rPr>
        <w:t> </w:t>
      </w:r>
      <w:r>
        <w:rPr>
          <w:rFonts w:ascii="Courier New"/>
          <w:sz w:val="20"/>
        </w:rPr>
        <w:t>program</w:t>
      </w:r>
      <w:r>
        <w:rPr>
          <w:rFonts w:ascii="Courier New"/>
          <w:spacing w:val="-5"/>
          <w:sz w:val="20"/>
        </w:rPr>
        <w:t> */</w:t>
      </w:r>
    </w:p>
    <w:p>
      <w:pPr>
        <w:spacing w:after="0"/>
        <w:jc w:val="left"/>
        <w:rPr>
          <w:rFonts w:ascii="Courier New"/>
          <w:sz w:val="20"/>
        </w:rPr>
        <w:sectPr>
          <w:pgSz w:w="8850" w:h="13270"/>
          <w:pgMar w:header="682" w:footer="0" w:top="920" w:bottom="280" w:left="992" w:right="992"/>
        </w:sectPr>
      </w:pPr>
    </w:p>
    <w:p>
      <w:pPr>
        <w:pStyle w:val="BodyText"/>
        <w:spacing w:before="92"/>
        <w:rPr>
          <w:rFonts w:ascii="Courier New"/>
        </w:rPr>
      </w:pPr>
    </w:p>
    <w:p>
      <w:pPr>
        <w:pStyle w:val="BodyText"/>
        <w:spacing w:line="225" w:lineRule="auto" w:before="1"/>
        <w:ind w:left="177" w:right="176"/>
        <w:jc w:val="both"/>
      </w:pPr>
      <w:bookmarkStart w:name="_bookmark72" w:id="121"/>
      <w:bookmarkEnd w:id="121"/>
      <w:r>
        <w:rPr/>
      </w:r>
      <w:r>
        <w:rPr/>
        <w:t>There</w:t>
      </w:r>
      <w:r>
        <w:rPr>
          <w:spacing w:val="-14"/>
        </w:rPr>
        <w:t> </w:t>
      </w:r>
      <w:r>
        <w:rPr/>
        <w:t>may</w:t>
      </w:r>
      <w:r>
        <w:rPr>
          <w:spacing w:val="-14"/>
        </w:rPr>
        <w:t> </w:t>
      </w:r>
      <w:r>
        <w:rPr/>
        <w:t>be</w:t>
      </w:r>
      <w:r>
        <w:rPr>
          <w:spacing w:val="-14"/>
        </w:rPr>
        <w:t> </w:t>
      </w:r>
      <w:r>
        <w:rPr/>
        <w:t>no</w:t>
      </w:r>
      <w:r>
        <w:rPr>
          <w:spacing w:val="-13"/>
        </w:rPr>
        <w:t> </w:t>
      </w:r>
      <w:r>
        <w:rPr/>
        <w:t>comments</w:t>
      </w:r>
      <w:r>
        <w:rPr>
          <w:spacing w:val="-14"/>
        </w:rPr>
        <w:t> </w:t>
      </w:r>
      <w:r>
        <w:rPr/>
        <w:t>inside</w:t>
      </w:r>
      <w:r>
        <w:rPr>
          <w:spacing w:val="-14"/>
        </w:rPr>
        <w:t> </w:t>
      </w:r>
      <w:r>
        <w:rPr/>
        <w:t>comments,</w:t>
      </w:r>
      <w:r>
        <w:rPr>
          <w:spacing w:val="-14"/>
        </w:rPr>
        <w:t> </w:t>
      </w:r>
      <w:r>
        <w:rPr/>
        <w:t>nor</w:t>
      </w:r>
      <w:r>
        <w:rPr>
          <w:spacing w:val="-13"/>
        </w:rPr>
        <w:t> </w:t>
      </w:r>
      <w:r>
        <w:rPr/>
        <w:t>can</w:t>
      </w:r>
      <w:r>
        <w:rPr>
          <w:spacing w:val="-14"/>
        </w:rPr>
        <w:t> </w:t>
      </w:r>
      <w:r>
        <w:rPr/>
        <w:t>they</w:t>
      </w:r>
      <w:r>
        <w:rPr>
          <w:spacing w:val="-14"/>
        </w:rPr>
        <w:t> </w:t>
      </w:r>
      <w:r>
        <w:rPr/>
        <w:t>be</w:t>
      </w:r>
      <w:r>
        <w:rPr>
          <w:spacing w:val="-14"/>
        </w:rPr>
        <w:t> </w:t>
      </w:r>
      <w:r>
        <w:rPr/>
        <w:t>insid</w:t>
      </w:r>
      <w:r>
        <w:rPr/>
        <w:t>e</w:t>
      </w:r>
      <w:r>
        <w:rPr/>
        <w:t> </w:t>
      </w:r>
      <w:r>
        <w:rPr>
          <w:spacing w:val="-2"/>
        </w:rPr>
        <w:t>strings</w:t>
      </w:r>
      <w:r>
        <w:rPr>
          <w:spacing w:val="-6"/>
        </w:rPr>
        <w:t> </w:t>
      </w:r>
      <w:r>
        <w:rPr>
          <w:spacing w:val="-2"/>
        </w:rPr>
        <w:t>or</w:t>
      </w:r>
      <w:r>
        <w:rPr>
          <w:spacing w:val="-6"/>
        </w:rPr>
        <w:t> </w:t>
      </w:r>
      <w:r>
        <w:rPr>
          <w:spacing w:val="-2"/>
        </w:rPr>
        <w:t>literal</w:t>
      </w:r>
      <w:r>
        <w:rPr>
          <w:spacing w:val="-6"/>
        </w:rPr>
        <w:t> </w:t>
      </w:r>
      <w:r>
        <w:rPr>
          <w:spacing w:val="-2"/>
        </w:rPr>
        <w:t>characters.</w:t>
      </w:r>
    </w:p>
    <w:p>
      <w:pPr>
        <w:pStyle w:val="BodyText"/>
        <w:spacing w:before="244"/>
        <w:ind w:left="177"/>
        <w:rPr>
          <w:rFonts w:ascii="Gill Sans MT"/>
        </w:rPr>
      </w:pPr>
      <w:bookmarkStart w:name="Identifiers" w:id="122"/>
      <w:bookmarkEnd w:id="122"/>
      <w:r>
        <w:rPr/>
      </w:r>
      <w:bookmarkStart w:name="_bookmark70" w:id="123"/>
      <w:bookmarkEnd w:id="123"/>
      <w:r>
        <w:rPr/>
      </w:r>
      <w:r>
        <w:rPr>
          <w:rFonts w:ascii="Gill Sans MT"/>
          <w:spacing w:val="-2"/>
          <w:w w:val="105"/>
        </w:rPr>
        <w:t>Identifiers</w:t>
      </w:r>
    </w:p>
    <w:p>
      <w:pPr>
        <w:pStyle w:val="BodyText"/>
        <w:spacing w:line="225" w:lineRule="auto" w:before="62"/>
        <w:ind w:left="177" w:right="175"/>
        <w:jc w:val="both"/>
      </w:pPr>
      <w:r>
        <w:rPr>
          <w:w w:val="90"/>
        </w:rPr>
        <w:t>A</w:t>
      </w:r>
      <w:r>
        <w:rPr>
          <w:spacing w:val="-9"/>
          <w:w w:val="90"/>
        </w:rPr>
        <w:t> </w:t>
      </w:r>
      <w:r>
        <w:rPr>
          <w:w w:val="90"/>
        </w:rPr>
        <w:t>Go</w:t>
      </w:r>
      <w:r>
        <w:rPr>
          <w:spacing w:val="-8"/>
          <w:w w:val="90"/>
        </w:rPr>
        <w:t> </w:t>
      </w:r>
      <w:r>
        <w:rPr>
          <w:w w:val="90"/>
        </w:rPr>
        <w:t>identifier</w:t>
      </w:r>
      <w:r>
        <w:rPr>
          <w:spacing w:val="-8"/>
          <w:w w:val="90"/>
        </w:rPr>
        <w:t> </w:t>
      </w:r>
      <w:r>
        <w:rPr>
          <w:w w:val="90"/>
        </w:rPr>
        <w:t>identifies</w:t>
      </w:r>
      <w:r>
        <w:rPr>
          <w:spacing w:val="-8"/>
          <w:w w:val="90"/>
        </w:rPr>
        <w:t> </w:t>
      </w:r>
      <w:r>
        <w:rPr>
          <w:w w:val="90"/>
        </w:rPr>
        <w:t>a</w:t>
      </w:r>
      <w:r>
        <w:rPr>
          <w:spacing w:val="-9"/>
          <w:w w:val="90"/>
        </w:rPr>
        <w:t> </w:t>
      </w:r>
      <w:r>
        <w:rPr>
          <w:w w:val="90"/>
        </w:rPr>
        <w:t>variable,</w:t>
      </w:r>
      <w:r>
        <w:rPr>
          <w:spacing w:val="-8"/>
          <w:w w:val="90"/>
        </w:rPr>
        <w:t> </w:t>
      </w:r>
      <w:r>
        <w:rPr>
          <w:w w:val="90"/>
        </w:rPr>
        <w:t>function,</w:t>
      </w:r>
      <w:r>
        <w:rPr>
          <w:spacing w:val="-8"/>
          <w:w w:val="90"/>
        </w:rPr>
        <w:t> </w:t>
      </w:r>
      <w:r>
        <w:rPr>
          <w:w w:val="90"/>
        </w:rPr>
        <w:t>or</w:t>
      </w:r>
      <w:r>
        <w:rPr>
          <w:spacing w:val="-8"/>
          <w:w w:val="90"/>
        </w:rPr>
        <w:t> </w:t>
      </w:r>
      <w:r>
        <w:rPr>
          <w:w w:val="90"/>
        </w:rPr>
        <w:t>another</w:t>
      </w:r>
      <w:r>
        <w:rPr>
          <w:spacing w:val="-9"/>
          <w:w w:val="90"/>
        </w:rPr>
        <w:t> </w:t>
      </w:r>
      <w:r>
        <w:rPr>
          <w:w w:val="90"/>
        </w:rPr>
        <w:t>user-defined</w:t>
      </w:r>
      <w:r>
        <w:rPr>
          <w:spacing w:val="-8"/>
          <w:w w:val="90"/>
        </w:rPr>
        <w:t> </w:t>
      </w:r>
      <w:r>
        <w:rPr>
          <w:w w:val="90"/>
        </w:rPr>
        <w:t>item</w:t>
      </w:r>
      <w:r>
        <w:rPr>
          <w:w w:val="90"/>
        </w:rPr>
        <w:t>.</w:t>
      </w:r>
      <w:r>
        <w:rPr>
          <w:w w:val="90"/>
        </w:rPr>
        <w:t> </w:t>
      </w:r>
      <w:r>
        <w:rPr>
          <w:spacing w:val="-4"/>
        </w:rPr>
        <w:t>An</w:t>
      </w:r>
      <w:r>
        <w:rPr>
          <w:spacing w:val="-8"/>
        </w:rPr>
        <w:t> </w:t>
      </w:r>
      <w:r>
        <w:rPr>
          <w:spacing w:val="-4"/>
        </w:rPr>
        <w:t>identifier</w:t>
      </w:r>
      <w:r>
        <w:rPr>
          <w:spacing w:val="-8"/>
        </w:rPr>
        <w:t> </w:t>
      </w:r>
      <w:r>
        <w:rPr>
          <w:spacing w:val="-4"/>
        </w:rPr>
        <w:t>begins</w:t>
      </w:r>
      <w:r>
        <w:rPr>
          <w:spacing w:val="-8"/>
        </w:rPr>
        <w:t> </w:t>
      </w:r>
      <w:r>
        <w:rPr>
          <w:spacing w:val="-4"/>
        </w:rPr>
        <w:t>with</w:t>
      </w:r>
      <w:r>
        <w:rPr>
          <w:spacing w:val="-8"/>
        </w:rPr>
        <w:t> </w:t>
      </w:r>
      <w:r>
        <w:rPr>
          <w:spacing w:val="-4"/>
        </w:rPr>
        <w:t>a</w:t>
      </w:r>
      <w:r>
        <w:rPr>
          <w:spacing w:val="-8"/>
        </w:rPr>
        <w:t> </w:t>
      </w:r>
      <w:r>
        <w:rPr>
          <w:spacing w:val="-4"/>
        </w:rPr>
        <w:t>letter</w:t>
      </w:r>
      <w:r>
        <w:rPr>
          <w:spacing w:val="-8"/>
        </w:rPr>
        <w:t> </w:t>
      </w:r>
      <w:r>
        <w:rPr>
          <w:spacing w:val="-4"/>
        </w:rPr>
        <w:t>from</w:t>
      </w:r>
      <w:r>
        <w:rPr>
          <w:spacing w:val="-8"/>
        </w:rPr>
        <w:t> </w:t>
      </w:r>
      <w:r>
        <w:rPr>
          <w:spacing w:val="-4"/>
        </w:rPr>
        <w:t>A</w:t>
      </w:r>
      <w:r>
        <w:rPr>
          <w:spacing w:val="-8"/>
        </w:rPr>
        <w:t> </w:t>
      </w:r>
      <w:r>
        <w:rPr>
          <w:spacing w:val="-4"/>
        </w:rPr>
        <w:t>to</w:t>
      </w:r>
      <w:r>
        <w:rPr>
          <w:spacing w:val="-8"/>
        </w:rPr>
        <w:t> </w:t>
      </w:r>
      <w:r>
        <w:rPr>
          <w:spacing w:val="-4"/>
        </w:rPr>
        <w:t>Z,</w:t>
      </w:r>
      <w:r>
        <w:rPr>
          <w:spacing w:val="-8"/>
        </w:rPr>
        <w:t> </w:t>
      </w:r>
      <w:r>
        <w:rPr>
          <w:spacing w:val="-4"/>
        </w:rPr>
        <w:t>a</w:t>
      </w:r>
      <w:r>
        <w:rPr>
          <w:spacing w:val="-8"/>
        </w:rPr>
        <w:t> </w:t>
      </w:r>
      <w:r>
        <w:rPr>
          <w:spacing w:val="-4"/>
        </w:rPr>
        <w:t>to</w:t>
      </w:r>
      <w:r>
        <w:rPr>
          <w:spacing w:val="-8"/>
        </w:rPr>
        <w:t> </w:t>
      </w:r>
      <w:r>
        <w:rPr>
          <w:spacing w:val="-4"/>
        </w:rPr>
        <w:t>z,</w:t>
      </w:r>
      <w:r>
        <w:rPr>
          <w:spacing w:val="-8"/>
        </w:rPr>
        <w:t> </w:t>
      </w:r>
      <w:r>
        <w:rPr>
          <w:spacing w:val="-4"/>
        </w:rPr>
        <w:t>or</w:t>
      </w:r>
      <w:r>
        <w:rPr>
          <w:spacing w:val="-8"/>
        </w:rPr>
        <w:t> </w:t>
      </w:r>
      <w:r>
        <w:rPr>
          <w:spacing w:val="-4"/>
        </w:rPr>
        <w:t>an</w:t>
      </w:r>
      <w:r>
        <w:rPr>
          <w:spacing w:val="-8"/>
        </w:rPr>
        <w:t> </w:t>
      </w:r>
      <w:r>
        <w:rPr>
          <w:spacing w:val="-4"/>
        </w:rPr>
        <w:t>underscore</w:t>
      </w:r>
      <w:r>
        <w:rPr>
          <w:spacing w:val="-4"/>
        </w:rPr>
        <w:t>.</w:t>
      </w:r>
      <w:r>
        <w:rPr>
          <w:spacing w:val="-4"/>
        </w:rPr>
        <w:t> </w:t>
      </w:r>
      <w:r>
        <w:rPr>
          <w:spacing w:val="-8"/>
        </w:rPr>
        <w:t>Underscores</w:t>
      </w:r>
      <w:r>
        <w:rPr/>
        <w:t> </w:t>
      </w:r>
      <w:r>
        <w:rPr>
          <w:spacing w:val="-8"/>
        </w:rPr>
        <w:t>can</w:t>
      </w:r>
      <w:r>
        <w:rPr/>
        <w:t> </w:t>
      </w:r>
      <w:r>
        <w:rPr>
          <w:spacing w:val="-8"/>
        </w:rPr>
        <w:t>accompany</w:t>
      </w:r>
      <w:r>
        <w:rPr/>
        <w:t> </w:t>
      </w:r>
      <w:r>
        <w:rPr>
          <w:spacing w:val="-8"/>
        </w:rPr>
        <w:t>it,</w:t>
      </w:r>
      <w:r>
        <w:rPr/>
        <w:t> </w:t>
      </w:r>
      <w:r>
        <w:rPr>
          <w:spacing w:val="-8"/>
        </w:rPr>
        <w:t>zero</w:t>
      </w:r>
      <w:r>
        <w:rPr/>
        <w:t> </w:t>
      </w:r>
      <w:r>
        <w:rPr>
          <w:spacing w:val="-8"/>
        </w:rPr>
        <w:t>or</w:t>
      </w:r>
      <w:r>
        <w:rPr/>
        <w:t> </w:t>
      </w:r>
      <w:r>
        <w:rPr>
          <w:spacing w:val="-8"/>
        </w:rPr>
        <w:t>more</w:t>
      </w:r>
      <w:r>
        <w:rPr/>
        <w:t> </w:t>
      </w:r>
      <w:r>
        <w:rPr>
          <w:spacing w:val="-8"/>
        </w:rPr>
        <w:t>characters,</w:t>
      </w:r>
      <w:r>
        <w:rPr/>
        <w:t> </w:t>
      </w:r>
      <w:r>
        <w:rPr>
          <w:spacing w:val="-8"/>
        </w:rPr>
        <w:t>or</w:t>
      </w:r>
      <w:r>
        <w:rPr/>
        <w:t> </w:t>
      </w:r>
      <w:r>
        <w:rPr>
          <w:spacing w:val="-8"/>
        </w:rPr>
        <w:t>numerals.</w:t>
      </w:r>
    </w:p>
    <w:p>
      <w:pPr>
        <w:spacing w:before="283"/>
        <w:ind w:left="177" w:right="0" w:firstLine="0"/>
        <w:jc w:val="left"/>
        <w:rPr>
          <w:rFonts w:ascii="Courier New"/>
          <w:sz w:val="20"/>
        </w:rPr>
      </w:pPr>
      <w:r>
        <w:rPr>
          <w:rFonts w:ascii="Courier New"/>
          <w:sz w:val="20"/>
        </w:rPr>
        <w:t>identifier</w:t>
      </w:r>
      <w:r>
        <w:rPr>
          <w:rFonts w:ascii="Courier New"/>
          <w:spacing w:val="-8"/>
          <w:sz w:val="20"/>
        </w:rPr>
        <w:t> </w:t>
      </w:r>
      <w:r>
        <w:rPr>
          <w:rFonts w:ascii="Courier New"/>
          <w:sz w:val="20"/>
        </w:rPr>
        <w:t>=</w:t>
      </w:r>
      <w:r>
        <w:rPr>
          <w:rFonts w:ascii="Courier New"/>
          <w:spacing w:val="-8"/>
          <w:sz w:val="20"/>
        </w:rPr>
        <w:t> </w:t>
      </w:r>
      <w:r>
        <w:rPr>
          <w:rFonts w:ascii="Courier New"/>
          <w:sz w:val="20"/>
        </w:rPr>
        <w:t>letter</w:t>
      </w:r>
      <w:r>
        <w:rPr>
          <w:rFonts w:ascii="Courier New"/>
          <w:spacing w:val="-7"/>
          <w:sz w:val="20"/>
        </w:rPr>
        <w:t> </w:t>
      </w:r>
      <w:r>
        <w:rPr>
          <w:rFonts w:ascii="Courier New"/>
          <w:sz w:val="20"/>
        </w:rPr>
        <w:t>{</w:t>
      </w:r>
      <w:r>
        <w:rPr>
          <w:rFonts w:ascii="Courier New"/>
          <w:spacing w:val="-8"/>
          <w:sz w:val="20"/>
        </w:rPr>
        <w:t> </w:t>
      </w:r>
      <w:r>
        <w:rPr>
          <w:rFonts w:ascii="Courier New"/>
          <w:sz w:val="20"/>
        </w:rPr>
        <w:t>letter</w:t>
      </w:r>
      <w:r>
        <w:rPr>
          <w:rFonts w:ascii="Courier New"/>
          <w:spacing w:val="-7"/>
          <w:sz w:val="20"/>
        </w:rPr>
        <w:t> </w:t>
      </w:r>
      <w:r>
        <w:rPr>
          <w:rFonts w:ascii="Courier New"/>
          <w:sz w:val="20"/>
        </w:rPr>
        <w:t>|</w:t>
      </w:r>
      <w:r>
        <w:rPr>
          <w:rFonts w:ascii="Courier New"/>
          <w:spacing w:val="-8"/>
          <w:sz w:val="20"/>
        </w:rPr>
        <w:t> </w:t>
      </w:r>
      <w:r>
        <w:rPr>
          <w:rFonts w:ascii="Courier New"/>
          <w:sz w:val="20"/>
        </w:rPr>
        <w:t>unicode_digit</w:t>
      </w:r>
      <w:r>
        <w:rPr>
          <w:rFonts w:ascii="Courier New"/>
          <w:spacing w:val="-7"/>
          <w:sz w:val="20"/>
        </w:rPr>
        <w:t> </w:t>
      </w:r>
      <w:r>
        <w:rPr>
          <w:rFonts w:ascii="Courier New"/>
          <w:spacing w:val="-10"/>
          <w:sz w:val="20"/>
        </w:rPr>
        <w:t>}</w:t>
      </w:r>
    </w:p>
    <w:p>
      <w:pPr>
        <w:pStyle w:val="BodyText"/>
        <w:spacing w:before="31"/>
        <w:rPr>
          <w:rFonts w:ascii="Courier New"/>
          <w:sz w:val="20"/>
        </w:rPr>
      </w:pPr>
    </w:p>
    <w:p>
      <w:pPr>
        <w:pStyle w:val="BodyText"/>
        <w:spacing w:line="225" w:lineRule="auto"/>
        <w:ind w:left="177" w:right="175"/>
        <w:jc w:val="both"/>
      </w:pPr>
      <w:r>
        <w:rPr>
          <w:spacing w:val="-6"/>
        </w:rPr>
        <w:t>Punctuation characters like @, $, and % are not allowed in identifiers i</w:t>
      </w:r>
      <w:r>
        <w:rPr>
          <w:spacing w:val="-6"/>
        </w:rPr>
        <w:t>n</w:t>
      </w:r>
      <w:r>
        <w:rPr>
          <w:spacing w:val="-6"/>
        </w:rPr>
        <w:t> </w:t>
      </w:r>
      <w:r>
        <w:rPr>
          <w:w w:val="90"/>
        </w:rPr>
        <w:t>Go. Go is a case-sensitive programming language. Manpower and man</w:t>
      </w:r>
      <w:r>
        <w:rPr>
          <w:w w:val="90"/>
        </w:rPr>
        <w:softHyphen/>
      </w:r>
      <w:r>
        <w:rPr>
          <w:w w:val="90"/>
        </w:rPr>
      </w:r>
      <w:r>
        <w:rPr>
          <w:spacing w:val="-6"/>
        </w:rPr>
        <w:t>power</w:t>
      </w:r>
      <w:r>
        <w:rPr>
          <w:spacing w:val="-10"/>
        </w:rPr>
        <w:t> </w:t>
      </w:r>
      <w:r>
        <w:rPr>
          <w:spacing w:val="-6"/>
        </w:rPr>
        <w:t>are</w:t>
      </w:r>
      <w:r>
        <w:rPr>
          <w:spacing w:val="-8"/>
        </w:rPr>
        <w:t> </w:t>
      </w:r>
      <w:r>
        <w:rPr>
          <w:spacing w:val="-6"/>
        </w:rPr>
        <w:t>thus</w:t>
      </w:r>
      <w:r>
        <w:rPr>
          <w:spacing w:val="-8"/>
        </w:rPr>
        <w:t> </w:t>
      </w:r>
      <w:r>
        <w:rPr>
          <w:spacing w:val="-6"/>
        </w:rPr>
        <w:t>two</w:t>
      </w:r>
      <w:r>
        <w:rPr>
          <w:spacing w:val="-7"/>
        </w:rPr>
        <w:t> </w:t>
      </w:r>
      <w:r>
        <w:rPr>
          <w:spacing w:val="-6"/>
        </w:rPr>
        <w:t>unique</w:t>
      </w:r>
      <w:r>
        <w:rPr>
          <w:spacing w:val="-8"/>
        </w:rPr>
        <w:t> </w:t>
      </w:r>
      <w:r>
        <w:rPr>
          <w:spacing w:val="-6"/>
        </w:rPr>
        <w:t>identities</w:t>
      </w:r>
      <w:r>
        <w:rPr>
          <w:spacing w:val="-8"/>
        </w:rPr>
        <w:t> </w:t>
      </w:r>
      <w:r>
        <w:rPr>
          <w:spacing w:val="-6"/>
        </w:rPr>
        <w:t>in</w:t>
      </w:r>
      <w:r>
        <w:rPr>
          <w:spacing w:val="-8"/>
        </w:rPr>
        <w:t> </w:t>
      </w:r>
      <w:r>
        <w:rPr>
          <w:spacing w:val="-6"/>
        </w:rPr>
        <w:t>Go.</w:t>
      </w:r>
      <w:r>
        <w:rPr>
          <w:spacing w:val="-7"/>
        </w:rPr>
        <w:t> </w:t>
      </w:r>
      <w:r>
        <w:rPr>
          <w:spacing w:val="-6"/>
        </w:rPr>
        <w:t>Here</w:t>
      </w:r>
      <w:r>
        <w:rPr>
          <w:spacing w:val="-8"/>
        </w:rPr>
        <w:t> </w:t>
      </w:r>
      <w:r>
        <w:rPr>
          <w:spacing w:val="-6"/>
        </w:rPr>
        <w:t>are</w:t>
      </w:r>
      <w:r>
        <w:rPr>
          <w:spacing w:val="-8"/>
        </w:rPr>
        <w:t> </w:t>
      </w:r>
      <w:r>
        <w:rPr>
          <w:spacing w:val="-6"/>
        </w:rPr>
        <w:t>some</w:t>
      </w:r>
      <w:r>
        <w:rPr>
          <w:spacing w:val="-8"/>
        </w:rPr>
        <w:t> </w:t>
      </w:r>
      <w:r>
        <w:rPr>
          <w:spacing w:val="-6"/>
        </w:rPr>
        <w:t>examples</w:t>
      </w:r>
      <w:r>
        <w:rPr>
          <w:spacing w:val="-7"/>
        </w:rPr>
        <w:t> </w:t>
      </w:r>
      <w:r>
        <w:rPr>
          <w:spacing w:val="-6"/>
        </w:rPr>
        <w:t>o</w:t>
      </w:r>
      <w:r>
        <w:rPr>
          <w:spacing w:val="-6"/>
        </w:rPr>
        <w:t>f</w:t>
      </w:r>
      <w:r>
        <w:rPr>
          <w:spacing w:val="-6"/>
        </w:rPr>
        <w:t> </w:t>
      </w:r>
      <w:r>
        <w:rPr>
          <w:spacing w:val="-2"/>
        </w:rPr>
        <w:t>suitable</w:t>
      </w:r>
      <w:r>
        <w:rPr>
          <w:spacing w:val="-6"/>
        </w:rPr>
        <w:t> </w:t>
      </w:r>
      <w:r>
        <w:rPr>
          <w:spacing w:val="-2"/>
        </w:rPr>
        <w:t>identifiers:</w:t>
      </w:r>
    </w:p>
    <w:p>
      <w:pPr>
        <w:pStyle w:val="BodyText"/>
        <w:spacing w:before="9"/>
        <w:rPr>
          <w:sz w:val="20"/>
        </w:rPr>
      </w:pPr>
    </w:p>
    <w:tbl>
      <w:tblPr>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0"/>
        <w:gridCol w:w="1500"/>
        <w:gridCol w:w="361"/>
        <w:gridCol w:w="720"/>
        <w:gridCol w:w="1623"/>
        <w:gridCol w:w="1216"/>
      </w:tblGrid>
      <w:tr>
        <w:trPr>
          <w:trHeight w:val="237" w:hRule="atLeast"/>
        </w:trPr>
        <w:tc>
          <w:tcPr>
            <w:tcW w:w="1190" w:type="dxa"/>
          </w:tcPr>
          <w:p>
            <w:pPr>
              <w:pStyle w:val="TableParagraph"/>
              <w:spacing w:line="213" w:lineRule="exact" w:before="5"/>
              <w:ind w:left="50"/>
              <w:rPr>
                <w:rFonts w:ascii="Courier New"/>
                <w:sz w:val="20"/>
              </w:rPr>
            </w:pPr>
            <w:r>
              <w:rPr>
                <w:rFonts w:ascii="Courier New"/>
                <w:spacing w:val="-2"/>
                <w:sz w:val="20"/>
              </w:rPr>
              <w:t>harish</w:t>
            </w:r>
          </w:p>
        </w:tc>
        <w:tc>
          <w:tcPr>
            <w:tcW w:w="1500" w:type="dxa"/>
          </w:tcPr>
          <w:p>
            <w:pPr>
              <w:pStyle w:val="TableParagraph"/>
              <w:spacing w:line="213" w:lineRule="exact" w:before="5"/>
              <w:ind w:left="660"/>
              <w:rPr>
                <w:rFonts w:ascii="Courier New"/>
                <w:sz w:val="20"/>
              </w:rPr>
            </w:pPr>
            <w:r>
              <w:rPr>
                <w:rFonts w:ascii="Courier New"/>
                <w:spacing w:val="-2"/>
                <w:sz w:val="20"/>
              </w:rPr>
              <w:t>sharma</w:t>
            </w:r>
          </w:p>
        </w:tc>
        <w:tc>
          <w:tcPr>
            <w:tcW w:w="361" w:type="dxa"/>
          </w:tcPr>
          <w:p>
            <w:pPr>
              <w:pStyle w:val="TableParagraph"/>
              <w:rPr>
                <w:rFonts w:ascii="Times New Roman"/>
                <w:sz w:val="16"/>
              </w:rPr>
            </w:pPr>
          </w:p>
        </w:tc>
        <w:tc>
          <w:tcPr>
            <w:tcW w:w="720" w:type="dxa"/>
          </w:tcPr>
          <w:p>
            <w:pPr>
              <w:pStyle w:val="TableParagraph"/>
              <w:spacing w:line="213" w:lineRule="exact" w:before="5"/>
              <w:ind w:left="119"/>
              <w:rPr>
                <w:rFonts w:ascii="Courier New"/>
                <w:sz w:val="20"/>
              </w:rPr>
            </w:pPr>
            <w:r>
              <w:rPr>
                <w:rFonts w:ascii="Courier New"/>
                <w:spacing w:val="-5"/>
                <w:sz w:val="20"/>
              </w:rPr>
              <w:t>xyz</w:t>
            </w:r>
          </w:p>
        </w:tc>
        <w:tc>
          <w:tcPr>
            <w:tcW w:w="1623" w:type="dxa"/>
          </w:tcPr>
          <w:p>
            <w:pPr>
              <w:pStyle w:val="TableParagraph"/>
              <w:spacing w:line="213" w:lineRule="exact" w:before="5"/>
              <w:ind w:left="359"/>
              <w:rPr>
                <w:rFonts w:ascii="Courier New"/>
                <w:sz w:val="20"/>
              </w:rPr>
            </w:pPr>
            <w:r>
              <w:rPr>
                <w:rFonts w:ascii="Courier New"/>
                <w:spacing w:val="-2"/>
                <w:sz w:val="20"/>
              </w:rPr>
              <w:t>movename</w:t>
            </w:r>
          </w:p>
        </w:tc>
        <w:tc>
          <w:tcPr>
            <w:tcW w:w="1216" w:type="dxa"/>
          </w:tcPr>
          <w:p>
            <w:pPr>
              <w:pStyle w:val="TableParagraph"/>
              <w:spacing w:line="213" w:lineRule="exact" w:before="5"/>
              <w:ind w:left="296"/>
              <w:rPr>
                <w:rFonts w:ascii="Courier New"/>
                <w:sz w:val="20"/>
              </w:rPr>
            </w:pPr>
            <w:r>
              <w:rPr>
                <w:rFonts w:ascii="Courier New"/>
                <w:spacing w:val="-2"/>
                <w:sz w:val="20"/>
              </w:rPr>
              <w:t>x_123</w:t>
            </w:r>
          </w:p>
        </w:tc>
      </w:tr>
      <w:tr>
        <w:trPr>
          <w:trHeight w:val="237" w:hRule="atLeast"/>
        </w:trPr>
        <w:tc>
          <w:tcPr>
            <w:tcW w:w="1190" w:type="dxa"/>
          </w:tcPr>
          <w:p>
            <w:pPr>
              <w:pStyle w:val="TableParagraph"/>
              <w:spacing w:line="197" w:lineRule="exact" w:before="21"/>
              <w:ind w:left="50"/>
              <w:rPr>
                <w:rFonts w:ascii="Courier New"/>
                <w:sz w:val="20"/>
              </w:rPr>
            </w:pPr>
            <w:r>
              <w:rPr>
                <w:rFonts w:ascii="Courier New"/>
                <w:spacing w:val="-2"/>
                <w:sz w:val="20"/>
              </w:rPr>
              <w:t>myname40</w:t>
            </w:r>
          </w:p>
        </w:tc>
        <w:tc>
          <w:tcPr>
            <w:tcW w:w="1500" w:type="dxa"/>
          </w:tcPr>
          <w:p>
            <w:pPr>
              <w:pStyle w:val="TableParagraph"/>
              <w:spacing w:line="197" w:lineRule="exact" w:before="21"/>
              <w:ind w:left="179"/>
              <w:rPr>
                <w:rFonts w:ascii="Courier New"/>
                <w:sz w:val="20"/>
              </w:rPr>
            </w:pPr>
            <w:r>
              <w:rPr>
                <w:rFonts w:ascii="Courier New"/>
                <w:spacing w:val="-2"/>
                <w:sz w:val="20"/>
              </w:rPr>
              <w:t>_temp</w:t>
            </w:r>
          </w:p>
        </w:tc>
        <w:tc>
          <w:tcPr>
            <w:tcW w:w="361" w:type="dxa"/>
          </w:tcPr>
          <w:p>
            <w:pPr>
              <w:pStyle w:val="TableParagraph"/>
              <w:spacing w:line="197" w:lineRule="exact" w:before="21"/>
              <w:ind w:left="118"/>
              <w:rPr>
                <w:rFonts w:ascii="Courier New"/>
                <w:sz w:val="20"/>
              </w:rPr>
            </w:pPr>
            <w:r>
              <w:rPr>
                <w:rFonts w:ascii="Courier New"/>
                <w:spacing w:val="-10"/>
                <w:sz w:val="20"/>
              </w:rPr>
              <w:t>j</w:t>
            </w:r>
          </w:p>
        </w:tc>
        <w:tc>
          <w:tcPr>
            <w:tcW w:w="720" w:type="dxa"/>
          </w:tcPr>
          <w:p>
            <w:pPr>
              <w:pStyle w:val="TableParagraph"/>
              <w:rPr>
                <w:rFonts w:ascii="Times New Roman"/>
                <w:sz w:val="16"/>
              </w:rPr>
            </w:pPr>
          </w:p>
        </w:tc>
        <w:tc>
          <w:tcPr>
            <w:tcW w:w="1623" w:type="dxa"/>
          </w:tcPr>
          <w:p>
            <w:pPr>
              <w:pStyle w:val="TableParagraph"/>
              <w:spacing w:line="197" w:lineRule="exact" w:before="21"/>
              <w:ind w:left="235"/>
              <w:rPr>
                <w:rFonts w:ascii="Courier New"/>
                <w:sz w:val="20"/>
              </w:rPr>
            </w:pPr>
            <w:r>
              <w:rPr>
                <w:rFonts w:ascii="Courier New"/>
                <w:spacing w:val="-2"/>
                <w:sz w:val="20"/>
              </w:rPr>
              <w:t>x23b8</w:t>
            </w:r>
          </w:p>
        </w:tc>
        <w:tc>
          <w:tcPr>
            <w:tcW w:w="1216" w:type="dxa"/>
          </w:tcPr>
          <w:p>
            <w:pPr>
              <w:pStyle w:val="TableParagraph"/>
              <w:spacing w:line="197" w:lineRule="exact" w:before="21"/>
              <w:ind w:left="440"/>
              <w:rPr>
                <w:rFonts w:ascii="Courier New"/>
                <w:sz w:val="20"/>
              </w:rPr>
            </w:pPr>
            <w:r>
              <w:rPr>
                <w:rFonts w:ascii="Courier New"/>
                <w:spacing w:val="-2"/>
                <w:sz w:val="20"/>
              </w:rPr>
              <w:t>retVal</w:t>
            </w:r>
          </w:p>
        </w:tc>
      </w:tr>
    </w:tbl>
    <w:p>
      <w:pPr>
        <w:pStyle w:val="BodyText"/>
        <w:spacing w:line="288" w:lineRule="exact" w:before="255"/>
        <w:ind w:left="177"/>
        <w:jc w:val="both"/>
      </w:pPr>
      <w:r>
        <w:rPr>
          <w:w w:val="90"/>
        </w:rPr>
        <w:t>It</w:t>
      </w:r>
      <w:r>
        <w:rPr>
          <w:spacing w:val="-8"/>
          <w:w w:val="90"/>
        </w:rPr>
        <w:t> </w:t>
      </w:r>
      <w:r>
        <w:rPr>
          <w:w w:val="90"/>
        </w:rPr>
        <w:t>is</w:t>
      </w:r>
      <w:r>
        <w:rPr>
          <w:spacing w:val="-8"/>
          <w:w w:val="90"/>
        </w:rPr>
        <w:t> </w:t>
      </w:r>
      <w:r>
        <w:rPr>
          <w:w w:val="90"/>
        </w:rPr>
        <w:t>not</w:t>
      </w:r>
      <w:r>
        <w:rPr>
          <w:spacing w:val="-8"/>
          <w:w w:val="90"/>
        </w:rPr>
        <w:t> </w:t>
      </w:r>
      <w:r>
        <w:rPr>
          <w:w w:val="90"/>
        </w:rPr>
        <w:t>allowed</w:t>
      </w:r>
      <w:r>
        <w:rPr>
          <w:spacing w:val="-7"/>
          <w:w w:val="90"/>
        </w:rPr>
        <w:t> </w:t>
      </w:r>
      <w:r>
        <w:rPr>
          <w:w w:val="90"/>
        </w:rPr>
        <w:t>to</w:t>
      </w:r>
      <w:r>
        <w:rPr>
          <w:spacing w:val="-8"/>
          <w:w w:val="90"/>
        </w:rPr>
        <w:t> </w:t>
      </w:r>
      <w:r>
        <w:rPr>
          <w:w w:val="90"/>
        </w:rPr>
        <w:t>use</w:t>
      </w:r>
      <w:r>
        <w:rPr>
          <w:spacing w:val="-8"/>
          <w:w w:val="90"/>
        </w:rPr>
        <w:t> </w:t>
      </w:r>
      <w:r>
        <w:rPr>
          <w:w w:val="90"/>
        </w:rPr>
        <w:t>keywords</w:t>
      </w:r>
      <w:r>
        <w:rPr>
          <w:spacing w:val="-8"/>
          <w:w w:val="90"/>
        </w:rPr>
        <w:t> </w:t>
      </w:r>
      <w:r>
        <w:rPr>
          <w:w w:val="90"/>
        </w:rPr>
        <w:t>as</w:t>
      </w:r>
      <w:r>
        <w:rPr>
          <w:spacing w:val="-7"/>
          <w:w w:val="90"/>
        </w:rPr>
        <w:t> </w:t>
      </w:r>
      <w:r>
        <w:rPr>
          <w:spacing w:val="-2"/>
          <w:w w:val="90"/>
        </w:rPr>
        <w:t>identifiers.</w:t>
      </w:r>
    </w:p>
    <w:p>
      <w:pPr>
        <w:pStyle w:val="BodyText"/>
        <w:spacing w:line="225" w:lineRule="auto" w:before="6"/>
        <w:ind w:left="177" w:right="176" w:firstLine="240"/>
        <w:jc w:val="both"/>
      </w:pPr>
      <w:r>
        <w:rPr/>
        <w:t>Identifier _ is a one-of-a-kind identifier, often known as a blan</w:t>
      </w:r>
      <w:r>
        <w:rPr/>
        <w:t>k</w:t>
      </w:r>
      <w:r>
        <w:rPr/>
        <w:t> </w:t>
      </w:r>
      <w:r>
        <w:rPr>
          <w:spacing w:val="-2"/>
        </w:rPr>
        <w:t>identifier.</w:t>
      </w:r>
    </w:p>
    <w:p>
      <w:pPr>
        <w:pStyle w:val="BodyText"/>
        <w:spacing w:line="225" w:lineRule="auto" w:before="2"/>
        <w:ind w:left="177" w:right="176" w:firstLine="240"/>
        <w:jc w:val="both"/>
      </w:pPr>
      <w:r>
        <w:rPr>
          <w:spacing w:val="-2"/>
        </w:rPr>
        <w:t>Later,</w:t>
      </w:r>
      <w:r>
        <w:rPr>
          <w:spacing w:val="-11"/>
        </w:rPr>
        <w:t> </w:t>
      </w:r>
      <w:r>
        <w:rPr>
          <w:spacing w:val="-2"/>
        </w:rPr>
        <w:t>we’ll</w:t>
      </w:r>
      <w:r>
        <w:rPr>
          <w:spacing w:val="-11"/>
        </w:rPr>
        <w:t> </w:t>
      </w:r>
      <w:r>
        <w:rPr>
          <w:spacing w:val="-2"/>
        </w:rPr>
        <w:t>find</w:t>
      </w:r>
      <w:r>
        <w:rPr>
          <w:spacing w:val="-11"/>
        </w:rPr>
        <w:t> </w:t>
      </w:r>
      <w:r>
        <w:rPr>
          <w:spacing w:val="-2"/>
        </w:rPr>
        <w:t>that</w:t>
      </w:r>
      <w:r>
        <w:rPr>
          <w:spacing w:val="-11"/>
        </w:rPr>
        <w:t> </w:t>
      </w:r>
      <w:r>
        <w:rPr>
          <w:spacing w:val="-2"/>
        </w:rPr>
        <w:t>all</w:t>
      </w:r>
      <w:r>
        <w:rPr>
          <w:spacing w:val="-11"/>
        </w:rPr>
        <w:t> </w:t>
      </w:r>
      <w:r>
        <w:rPr>
          <w:spacing w:val="-2"/>
        </w:rPr>
        <w:t>types,</w:t>
      </w:r>
      <w:r>
        <w:rPr>
          <w:spacing w:val="-11"/>
        </w:rPr>
        <w:t> </w:t>
      </w:r>
      <w:r>
        <w:rPr>
          <w:spacing w:val="-2"/>
        </w:rPr>
        <w:t>variables,</w:t>
      </w:r>
      <w:r>
        <w:rPr>
          <w:spacing w:val="-11"/>
        </w:rPr>
        <w:t> </w:t>
      </w:r>
      <w:r>
        <w:rPr>
          <w:spacing w:val="-2"/>
        </w:rPr>
        <w:t>constants,</w:t>
      </w:r>
      <w:r>
        <w:rPr>
          <w:spacing w:val="-11"/>
        </w:rPr>
        <w:t> </w:t>
      </w:r>
      <w:r>
        <w:rPr>
          <w:spacing w:val="-2"/>
        </w:rPr>
        <w:t>labels,</w:t>
      </w:r>
      <w:r>
        <w:rPr>
          <w:spacing w:val="-11"/>
        </w:rPr>
        <w:t> </w:t>
      </w:r>
      <w:r>
        <w:rPr>
          <w:spacing w:val="-2"/>
        </w:rPr>
        <w:t>packag</w:t>
      </w:r>
      <w:r>
        <w:rPr>
          <w:spacing w:val="-2"/>
        </w:rPr>
        <w:t>e</w:t>
      </w:r>
      <w:r>
        <w:rPr>
          <w:spacing w:val="-2"/>
        </w:rPr>
        <w:t> </w:t>
      </w:r>
      <w:r>
        <w:rPr>
          <w:w w:val="90"/>
        </w:rPr>
        <w:t>names, and package import names must include identifiers.</w:t>
      </w:r>
    </w:p>
    <w:p>
      <w:pPr>
        <w:pStyle w:val="BodyText"/>
        <w:spacing w:line="225" w:lineRule="auto" w:before="2"/>
        <w:ind w:left="177" w:right="175" w:firstLine="240"/>
        <w:jc w:val="both"/>
      </w:pPr>
      <w:r>
        <w:rPr>
          <w:w w:val="90"/>
        </w:rPr>
        <w:t>A Unicode upper case letter is used to start an exported identifier. Th</w:t>
      </w:r>
      <w:r>
        <w:rPr>
          <w:w w:val="90"/>
        </w:rPr>
        <w:t>e</w:t>
      </w:r>
      <w:r>
        <w:rPr>
          <w:w w:val="90"/>
        </w:rPr>
        <w:t> </w:t>
      </w:r>
      <w:r>
        <w:rPr>
          <w:spacing w:val="-6"/>
        </w:rPr>
        <w:t>term exported may be rendered as public in many different languages</w:t>
      </w:r>
      <w:r>
        <w:rPr>
          <w:spacing w:val="-6"/>
        </w:rPr>
        <w:t>.</w:t>
      </w:r>
      <w:r>
        <w:rPr>
          <w:spacing w:val="-6"/>
        </w:rPr>
        <w:t> </w:t>
      </w:r>
      <w:r>
        <w:rPr>
          <w:w w:val="90"/>
        </w:rPr>
        <w:t>Identifiers that are not exported do not begin with a Unicode upper cas</w:t>
      </w:r>
      <w:r>
        <w:rPr>
          <w:w w:val="90"/>
        </w:rPr>
        <w:t>e</w:t>
      </w:r>
      <w:r>
        <w:rPr>
          <w:w w:val="90"/>
        </w:rPr>
        <w:t> letter. The phrase “non-exported” is translated as “private in various lan</w:t>
      </w:r>
      <w:r>
        <w:rPr>
          <w:w w:val="90"/>
        </w:rPr>
        <w:t>-</w:t>
      </w:r>
      <w:r>
        <w:rPr>
          <w:w w:val="90"/>
        </w:rPr>
      </w:r>
      <w:r>
        <w:rPr>
          <w:spacing w:val="-2"/>
        </w:rPr>
        <w:t>guages.”</w:t>
      </w:r>
      <w:r>
        <w:rPr>
          <w:spacing w:val="-9"/>
        </w:rPr>
        <w:t> </w:t>
      </w:r>
      <w:r>
        <w:rPr>
          <w:spacing w:val="-2"/>
        </w:rPr>
        <w:t>Eastern</w:t>
      </w:r>
      <w:r>
        <w:rPr>
          <w:spacing w:val="-9"/>
        </w:rPr>
        <w:t> </w:t>
      </w:r>
      <w:r>
        <w:rPr>
          <w:spacing w:val="-2"/>
        </w:rPr>
        <w:t>characters</w:t>
      </w:r>
      <w:r>
        <w:rPr>
          <w:spacing w:val="-9"/>
        </w:rPr>
        <w:t> </w:t>
      </w:r>
      <w:r>
        <w:rPr>
          <w:spacing w:val="-2"/>
        </w:rPr>
        <w:t>are</w:t>
      </w:r>
      <w:r>
        <w:rPr>
          <w:spacing w:val="-9"/>
        </w:rPr>
        <w:t> </w:t>
      </w:r>
      <w:r>
        <w:rPr>
          <w:spacing w:val="-2"/>
        </w:rPr>
        <w:t>currently</w:t>
      </w:r>
      <w:r>
        <w:rPr>
          <w:spacing w:val="-9"/>
        </w:rPr>
        <w:t> </w:t>
      </w:r>
      <w:r>
        <w:rPr>
          <w:spacing w:val="-2"/>
        </w:rPr>
        <w:t>considered</w:t>
      </w:r>
      <w:r>
        <w:rPr>
          <w:spacing w:val="-9"/>
        </w:rPr>
        <w:t> </w:t>
      </w:r>
      <w:r>
        <w:rPr>
          <w:spacing w:val="-2"/>
        </w:rPr>
        <w:t>non-exportabl</w:t>
      </w:r>
      <w:r>
        <w:rPr>
          <w:spacing w:val="-2"/>
        </w:rPr>
        <w:t>e</w:t>
      </w:r>
      <w:r>
        <w:rPr>
          <w:spacing w:val="-2"/>
        </w:rPr>
        <w:t> </w:t>
      </w:r>
      <w:r>
        <w:rPr>
          <w:spacing w:val="-4"/>
        </w:rPr>
        <w:t>letters.</w:t>
      </w:r>
      <w:r>
        <w:rPr>
          <w:spacing w:val="-7"/>
        </w:rPr>
        <w:t> </w:t>
      </w:r>
      <w:r>
        <w:rPr>
          <w:spacing w:val="-4"/>
        </w:rPr>
        <w:t>Non-exported</w:t>
      </w:r>
      <w:r>
        <w:rPr>
          <w:spacing w:val="-7"/>
        </w:rPr>
        <w:t> </w:t>
      </w:r>
      <w:r>
        <w:rPr>
          <w:spacing w:val="-4"/>
        </w:rPr>
        <w:t>identifiers</w:t>
      </w:r>
      <w:r>
        <w:rPr>
          <w:spacing w:val="-7"/>
        </w:rPr>
        <w:t> </w:t>
      </w:r>
      <w:r>
        <w:rPr>
          <w:spacing w:val="-4"/>
        </w:rPr>
        <w:t>are</w:t>
      </w:r>
      <w:r>
        <w:rPr>
          <w:spacing w:val="-7"/>
        </w:rPr>
        <w:t> </w:t>
      </w:r>
      <w:r>
        <w:rPr>
          <w:spacing w:val="-4"/>
        </w:rPr>
        <w:t>sometimes</w:t>
      </w:r>
      <w:r>
        <w:rPr>
          <w:spacing w:val="-7"/>
        </w:rPr>
        <w:t> </w:t>
      </w:r>
      <w:r>
        <w:rPr>
          <w:spacing w:val="-4"/>
        </w:rPr>
        <w:t>known</w:t>
      </w:r>
      <w:r>
        <w:rPr>
          <w:spacing w:val="-7"/>
        </w:rPr>
        <w:t> </w:t>
      </w:r>
      <w:r>
        <w:rPr>
          <w:spacing w:val="-4"/>
        </w:rPr>
        <w:t>as</w:t>
      </w:r>
      <w:r>
        <w:rPr>
          <w:spacing w:val="-7"/>
        </w:rPr>
        <w:t> </w:t>
      </w:r>
      <w:r>
        <w:rPr>
          <w:spacing w:val="-4"/>
        </w:rPr>
        <w:t>unexporte</w:t>
      </w:r>
      <w:r>
        <w:rPr>
          <w:spacing w:val="-4"/>
        </w:rPr>
        <w:t>d</w:t>
      </w:r>
      <w:r>
        <w:rPr>
          <w:spacing w:val="-4"/>
        </w:rPr>
        <w:t> </w:t>
      </w:r>
      <w:r>
        <w:rPr>
          <w:spacing w:val="-2"/>
        </w:rPr>
        <w:t>identifiers.</w:t>
      </w:r>
    </w:p>
    <w:p>
      <w:pPr>
        <w:pStyle w:val="BodyText"/>
        <w:spacing w:before="249"/>
        <w:ind w:left="177"/>
        <w:rPr>
          <w:rFonts w:ascii="Gill Sans MT"/>
        </w:rPr>
      </w:pPr>
      <w:bookmarkStart w:name="Keywords" w:id="124"/>
      <w:bookmarkEnd w:id="124"/>
      <w:r>
        <w:rPr/>
      </w:r>
      <w:bookmarkStart w:name="_bookmark71" w:id="125"/>
      <w:bookmarkEnd w:id="125"/>
      <w:r>
        <w:rPr/>
      </w:r>
      <w:r>
        <w:rPr>
          <w:rFonts w:ascii="Gill Sans MT"/>
          <w:spacing w:val="-2"/>
        </w:rPr>
        <w:t>Keywords</w:t>
      </w:r>
    </w:p>
    <w:p>
      <w:pPr>
        <w:pStyle w:val="BodyText"/>
        <w:spacing w:line="225" w:lineRule="auto" w:before="63"/>
        <w:ind w:left="177" w:right="175"/>
        <w:jc w:val="both"/>
      </w:pPr>
      <w:r>
        <w:rPr>
          <w:spacing w:val="-2"/>
          <w:w w:val="90"/>
        </w:rPr>
        <w:t>The following are the reserved words in Go. These reserved words may no</w:t>
      </w:r>
      <w:r>
        <w:rPr>
          <w:spacing w:val="-2"/>
          <w:w w:val="90"/>
        </w:rPr>
        <w:t>t</w:t>
      </w:r>
      <w:r>
        <w:rPr>
          <w:spacing w:val="-2"/>
          <w:w w:val="90"/>
        </w:rPr>
        <w:t> </w:t>
      </w:r>
      <w:r>
        <w:rPr>
          <w:spacing w:val="-6"/>
        </w:rPr>
        <w:t>be</w:t>
      </w:r>
      <w:r>
        <w:rPr>
          <w:spacing w:val="-8"/>
        </w:rPr>
        <w:t> </w:t>
      </w:r>
      <w:r>
        <w:rPr>
          <w:spacing w:val="-6"/>
        </w:rPr>
        <w:t>used</w:t>
      </w:r>
      <w:r>
        <w:rPr>
          <w:spacing w:val="-8"/>
        </w:rPr>
        <w:t> </w:t>
      </w:r>
      <w:r>
        <w:rPr>
          <w:spacing w:val="-6"/>
        </w:rPr>
        <w:t>as</w:t>
      </w:r>
      <w:r>
        <w:rPr>
          <w:spacing w:val="-8"/>
        </w:rPr>
        <w:t> </w:t>
      </w:r>
      <w:r>
        <w:rPr>
          <w:spacing w:val="-6"/>
        </w:rPr>
        <w:t>names</w:t>
      </w:r>
      <w:r>
        <w:rPr>
          <w:spacing w:val="-7"/>
        </w:rPr>
        <w:t> </w:t>
      </w:r>
      <w:r>
        <w:rPr>
          <w:spacing w:val="-6"/>
        </w:rPr>
        <w:t>for</w:t>
      </w:r>
      <w:r>
        <w:rPr>
          <w:spacing w:val="-8"/>
        </w:rPr>
        <w:t> </w:t>
      </w:r>
      <w:r>
        <w:rPr>
          <w:spacing w:val="-6"/>
        </w:rPr>
        <w:t>constants,</w:t>
      </w:r>
      <w:r>
        <w:rPr>
          <w:spacing w:val="-8"/>
        </w:rPr>
        <w:t> </w:t>
      </w:r>
      <w:r>
        <w:rPr>
          <w:spacing w:val="-6"/>
        </w:rPr>
        <w:t>variables,</w:t>
      </w:r>
      <w:r>
        <w:rPr>
          <w:spacing w:val="-8"/>
        </w:rPr>
        <w:t> </w:t>
      </w:r>
      <w:r>
        <w:rPr>
          <w:spacing w:val="-6"/>
        </w:rPr>
        <w:t>or</w:t>
      </w:r>
      <w:r>
        <w:rPr>
          <w:spacing w:val="-7"/>
        </w:rPr>
        <w:t> </w:t>
      </w:r>
      <w:r>
        <w:rPr>
          <w:spacing w:val="-6"/>
        </w:rPr>
        <w:t>other</w:t>
      </w:r>
      <w:r>
        <w:rPr>
          <w:spacing w:val="-8"/>
        </w:rPr>
        <w:t> </w:t>
      </w:r>
      <w:r>
        <w:rPr>
          <w:spacing w:val="-6"/>
        </w:rPr>
        <w:t>identifiers.</w:t>
      </w:r>
    </w:p>
    <w:p>
      <w:pPr>
        <w:pStyle w:val="BodyText"/>
        <w:spacing w:before="3"/>
        <w:rPr>
          <w:sz w:val="13"/>
        </w:rPr>
      </w:pPr>
    </w:p>
    <w:tbl>
      <w:tblPr>
        <w:tblW w:w="0" w:type="auto"/>
        <w:jc w:val="left"/>
        <w:tblInd w:w="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6"/>
        <w:gridCol w:w="982"/>
        <w:gridCol w:w="1296"/>
        <w:gridCol w:w="1125"/>
        <w:gridCol w:w="722"/>
      </w:tblGrid>
      <w:tr>
        <w:trPr>
          <w:trHeight w:val="274" w:hRule="atLeast"/>
        </w:trPr>
        <w:tc>
          <w:tcPr>
            <w:tcW w:w="876" w:type="dxa"/>
            <w:tcBorders>
              <w:top w:val="single" w:sz="4" w:space="0" w:color="000000"/>
            </w:tcBorders>
          </w:tcPr>
          <w:p>
            <w:pPr>
              <w:pStyle w:val="TableParagraph"/>
              <w:spacing w:line="238" w:lineRule="exact" w:before="17"/>
              <w:rPr>
                <w:sz w:val="18"/>
              </w:rPr>
            </w:pPr>
            <w:r>
              <w:rPr>
                <w:spacing w:val="-4"/>
                <w:sz w:val="18"/>
              </w:rPr>
              <w:t>Chan</w:t>
            </w:r>
          </w:p>
        </w:tc>
        <w:tc>
          <w:tcPr>
            <w:tcW w:w="982" w:type="dxa"/>
            <w:tcBorders>
              <w:top w:val="single" w:sz="4" w:space="0" w:color="000000"/>
            </w:tcBorders>
          </w:tcPr>
          <w:p>
            <w:pPr>
              <w:pStyle w:val="TableParagraph"/>
              <w:spacing w:line="238" w:lineRule="exact" w:before="17"/>
              <w:ind w:left="243"/>
              <w:rPr>
                <w:sz w:val="18"/>
              </w:rPr>
            </w:pPr>
            <w:r>
              <w:rPr>
                <w:spacing w:val="-2"/>
                <w:sz w:val="18"/>
              </w:rPr>
              <w:t>default</w:t>
            </w:r>
          </w:p>
        </w:tc>
        <w:tc>
          <w:tcPr>
            <w:tcW w:w="1296" w:type="dxa"/>
            <w:tcBorders>
              <w:top w:val="single" w:sz="4" w:space="0" w:color="000000"/>
            </w:tcBorders>
          </w:tcPr>
          <w:p>
            <w:pPr>
              <w:pStyle w:val="TableParagraph"/>
              <w:spacing w:line="238" w:lineRule="exact" w:before="17"/>
              <w:ind w:left="241"/>
              <w:rPr>
                <w:sz w:val="18"/>
              </w:rPr>
            </w:pPr>
            <w:r>
              <w:rPr>
                <w:spacing w:val="-2"/>
                <w:sz w:val="18"/>
              </w:rPr>
              <w:t>import</w:t>
            </w:r>
          </w:p>
        </w:tc>
        <w:tc>
          <w:tcPr>
            <w:tcW w:w="1125" w:type="dxa"/>
            <w:tcBorders>
              <w:top w:val="single" w:sz="4" w:space="0" w:color="000000"/>
            </w:tcBorders>
          </w:tcPr>
          <w:p>
            <w:pPr>
              <w:pStyle w:val="TableParagraph"/>
              <w:spacing w:line="238" w:lineRule="exact" w:before="17"/>
              <w:ind w:left="245"/>
              <w:rPr>
                <w:sz w:val="18"/>
              </w:rPr>
            </w:pPr>
            <w:r>
              <w:rPr>
                <w:spacing w:val="-2"/>
                <w:sz w:val="18"/>
              </w:rPr>
              <w:t>Interface</w:t>
            </w:r>
          </w:p>
        </w:tc>
        <w:tc>
          <w:tcPr>
            <w:tcW w:w="722" w:type="dxa"/>
            <w:tcBorders>
              <w:top w:val="single" w:sz="4" w:space="0" w:color="000000"/>
            </w:tcBorders>
          </w:tcPr>
          <w:p>
            <w:pPr>
              <w:pStyle w:val="TableParagraph"/>
              <w:spacing w:line="238" w:lineRule="exact" w:before="17"/>
              <w:ind w:left="240"/>
              <w:rPr>
                <w:sz w:val="18"/>
              </w:rPr>
            </w:pPr>
            <w:r>
              <w:rPr>
                <w:spacing w:val="-2"/>
                <w:sz w:val="18"/>
              </w:rPr>
              <w:t>Struct</w:t>
            </w:r>
          </w:p>
        </w:tc>
      </w:tr>
      <w:tr>
        <w:trPr>
          <w:trHeight w:val="250" w:hRule="atLeast"/>
        </w:trPr>
        <w:tc>
          <w:tcPr>
            <w:tcW w:w="876" w:type="dxa"/>
          </w:tcPr>
          <w:p>
            <w:pPr>
              <w:pStyle w:val="TableParagraph"/>
              <w:spacing w:line="231" w:lineRule="exact"/>
              <w:rPr>
                <w:sz w:val="18"/>
              </w:rPr>
            </w:pPr>
            <w:r>
              <w:rPr>
                <w:spacing w:val="-4"/>
                <w:sz w:val="18"/>
              </w:rPr>
              <w:t>case</w:t>
            </w:r>
          </w:p>
        </w:tc>
        <w:tc>
          <w:tcPr>
            <w:tcW w:w="982" w:type="dxa"/>
          </w:tcPr>
          <w:p>
            <w:pPr>
              <w:pStyle w:val="TableParagraph"/>
              <w:spacing w:line="231" w:lineRule="exact"/>
              <w:ind w:left="243"/>
              <w:rPr>
                <w:sz w:val="18"/>
              </w:rPr>
            </w:pPr>
            <w:r>
              <w:rPr>
                <w:spacing w:val="-2"/>
                <w:sz w:val="18"/>
              </w:rPr>
              <w:t>defer</w:t>
            </w:r>
          </w:p>
        </w:tc>
        <w:tc>
          <w:tcPr>
            <w:tcW w:w="1296" w:type="dxa"/>
          </w:tcPr>
          <w:p>
            <w:pPr>
              <w:pStyle w:val="TableParagraph"/>
              <w:spacing w:line="231" w:lineRule="exact"/>
              <w:ind w:left="241"/>
              <w:rPr>
                <w:sz w:val="18"/>
              </w:rPr>
            </w:pPr>
            <w:r>
              <w:rPr>
                <w:spacing w:val="-5"/>
                <w:sz w:val="18"/>
              </w:rPr>
              <w:t>Go</w:t>
            </w:r>
          </w:p>
        </w:tc>
        <w:tc>
          <w:tcPr>
            <w:tcW w:w="1125" w:type="dxa"/>
          </w:tcPr>
          <w:p>
            <w:pPr>
              <w:pStyle w:val="TableParagraph"/>
              <w:spacing w:line="231" w:lineRule="exact"/>
              <w:ind w:left="245"/>
              <w:rPr>
                <w:sz w:val="18"/>
              </w:rPr>
            </w:pPr>
            <w:r>
              <w:rPr>
                <w:spacing w:val="-5"/>
                <w:sz w:val="18"/>
              </w:rPr>
              <w:t>Map</w:t>
            </w:r>
          </w:p>
        </w:tc>
        <w:tc>
          <w:tcPr>
            <w:tcW w:w="722" w:type="dxa"/>
          </w:tcPr>
          <w:p>
            <w:pPr>
              <w:pStyle w:val="TableParagraph"/>
              <w:spacing w:line="231" w:lineRule="exact"/>
              <w:ind w:left="240"/>
              <w:rPr>
                <w:sz w:val="18"/>
              </w:rPr>
            </w:pPr>
            <w:r>
              <w:rPr>
                <w:spacing w:val="-2"/>
                <w:sz w:val="18"/>
              </w:rPr>
              <w:t>select</w:t>
            </w:r>
          </w:p>
        </w:tc>
      </w:tr>
      <w:tr>
        <w:trPr>
          <w:trHeight w:val="250" w:hRule="atLeast"/>
        </w:trPr>
        <w:tc>
          <w:tcPr>
            <w:tcW w:w="876" w:type="dxa"/>
          </w:tcPr>
          <w:p>
            <w:pPr>
              <w:pStyle w:val="TableParagraph"/>
              <w:spacing w:line="231" w:lineRule="exact"/>
              <w:rPr>
                <w:sz w:val="18"/>
              </w:rPr>
            </w:pPr>
            <w:r>
              <w:rPr>
                <w:spacing w:val="-2"/>
                <w:sz w:val="18"/>
              </w:rPr>
              <w:t>Break</w:t>
            </w:r>
          </w:p>
        </w:tc>
        <w:tc>
          <w:tcPr>
            <w:tcW w:w="982" w:type="dxa"/>
          </w:tcPr>
          <w:p>
            <w:pPr>
              <w:pStyle w:val="TableParagraph"/>
              <w:spacing w:line="231" w:lineRule="exact"/>
              <w:ind w:left="243"/>
              <w:rPr>
                <w:sz w:val="18"/>
              </w:rPr>
            </w:pPr>
            <w:r>
              <w:rPr>
                <w:spacing w:val="-4"/>
                <w:sz w:val="18"/>
              </w:rPr>
              <w:t>else</w:t>
            </w:r>
          </w:p>
        </w:tc>
        <w:tc>
          <w:tcPr>
            <w:tcW w:w="1296" w:type="dxa"/>
          </w:tcPr>
          <w:p>
            <w:pPr>
              <w:pStyle w:val="TableParagraph"/>
              <w:spacing w:line="231" w:lineRule="exact"/>
              <w:ind w:left="241"/>
              <w:rPr>
                <w:sz w:val="18"/>
              </w:rPr>
            </w:pPr>
            <w:r>
              <w:rPr>
                <w:spacing w:val="-2"/>
                <w:sz w:val="18"/>
              </w:rPr>
              <w:t>fallthrough</w:t>
            </w:r>
          </w:p>
        </w:tc>
        <w:tc>
          <w:tcPr>
            <w:tcW w:w="1125" w:type="dxa"/>
          </w:tcPr>
          <w:p>
            <w:pPr>
              <w:pStyle w:val="TableParagraph"/>
              <w:spacing w:line="231" w:lineRule="exact"/>
              <w:ind w:left="245"/>
              <w:rPr>
                <w:sz w:val="18"/>
              </w:rPr>
            </w:pPr>
            <w:r>
              <w:rPr>
                <w:spacing w:val="-2"/>
                <w:sz w:val="18"/>
              </w:rPr>
              <w:t>Package</w:t>
            </w:r>
          </w:p>
        </w:tc>
        <w:tc>
          <w:tcPr>
            <w:tcW w:w="722" w:type="dxa"/>
          </w:tcPr>
          <w:p>
            <w:pPr>
              <w:pStyle w:val="TableParagraph"/>
              <w:spacing w:line="231" w:lineRule="exact"/>
              <w:ind w:left="240"/>
              <w:rPr>
                <w:sz w:val="18"/>
              </w:rPr>
            </w:pPr>
            <w:r>
              <w:rPr>
                <w:spacing w:val="-4"/>
                <w:w w:val="90"/>
                <w:sz w:val="18"/>
              </w:rPr>
              <w:t>Switch</w:t>
            </w:r>
          </w:p>
        </w:tc>
      </w:tr>
      <w:tr>
        <w:trPr>
          <w:trHeight w:val="250" w:hRule="atLeast"/>
        </w:trPr>
        <w:tc>
          <w:tcPr>
            <w:tcW w:w="876" w:type="dxa"/>
          </w:tcPr>
          <w:p>
            <w:pPr>
              <w:pStyle w:val="TableParagraph"/>
              <w:spacing w:line="231" w:lineRule="exact"/>
              <w:rPr>
                <w:sz w:val="18"/>
              </w:rPr>
            </w:pPr>
            <w:r>
              <w:rPr>
                <w:spacing w:val="-2"/>
                <w:sz w:val="18"/>
              </w:rPr>
              <w:t>Const</w:t>
            </w:r>
          </w:p>
        </w:tc>
        <w:tc>
          <w:tcPr>
            <w:tcW w:w="982" w:type="dxa"/>
          </w:tcPr>
          <w:p>
            <w:pPr>
              <w:pStyle w:val="TableParagraph"/>
              <w:spacing w:line="231" w:lineRule="exact"/>
              <w:ind w:left="243"/>
              <w:rPr>
                <w:sz w:val="18"/>
              </w:rPr>
            </w:pPr>
            <w:r>
              <w:rPr>
                <w:spacing w:val="-5"/>
                <w:sz w:val="18"/>
              </w:rPr>
              <w:t>if</w:t>
            </w:r>
          </w:p>
        </w:tc>
        <w:tc>
          <w:tcPr>
            <w:tcW w:w="1296" w:type="dxa"/>
          </w:tcPr>
          <w:p>
            <w:pPr>
              <w:pStyle w:val="TableParagraph"/>
              <w:spacing w:line="231" w:lineRule="exact"/>
              <w:ind w:left="241"/>
              <w:rPr>
                <w:sz w:val="18"/>
              </w:rPr>
            </w:pPr>
            <w:r>
              <w:rPr>
                <w:spacing w:val="-4"/>
                <w:sz w:val="18"/>
              </w:rPr>
              <w:t>Goto</w:t>
            </w:r>
          </w:p>
        </w:tc>
        <w:tc>
          <w:tcPr>
            <w:tcW w:w="1125" w:type="dxa"/>
          </w:tcPr>
          <w:p>
            <w:pPr>
              <w:pStyle w:val="TableParagraph"/>
              <w:spacing w:line="231" w:lineRule="exact"/>
              <w:ind w:left="245"/>
              <w:rPr>
                <w:sz w:val="18"/>
              </w:rPr>
            </w:pPr>
            <w:r>
              <w:rPr>
                <w:spacing w:val="-2"/>
                <w:sz w:val="18"/>
              </w:rPr>
              <w:t>Range</w:t>
            </w:r>
          </w:p>
        </w:tc>
        <w:tc>
          <w:tcPr>
            <w:tcW w:w="722" w:type="dxa"/>
          </w:tcPr>
          <w:p>
            <w:pPr>
              <w:pStyle w:val="TableParagraph"/>
              <w:spacing w:line="231" w:lineRule="exact"/>
              <w:ind w:left="240"/>
              <w:rPr>
                <w:sz w:val="18"/>
              </w:rPr>
            </w:pPr>
            <w:r>
              <w:rPr>
                <w:spacing w:val="-4"/>
                <w:sz w:val="18"/>
              </w:rPr>
              <w:t>Type</w:t>
            </w:r>
          </w:p>
        </w:tc>
      </w:tr>
      <w:tr>
        <w:trPr>
          <w:trHeight w:val="277" w:hRule="atLeast"/>
        </w:trPr>
        <w:tc>
          <w:tcPr>
            <w:tcW w:w="876" w:type="dxa"/>
            <w:tcBorders>
              <w:bottom w:val="single" w:sz="4" w:space="0" w:color="000000"/>
            </w:tcBorders>
          </w:tcPr>
          <w:p>
            <w:pPr>
              <w:pStyle w:val="TableParagraph"/>
              <w:spacing w:line="236" w:lineRule="exact"/>
              <w:rPr>
                <w:sz w:val="18"/>
              </w:rPr>
            </w:pPr>
            <w:r>
              <w:rPr>
                <w:spacing w:val="-2"/>
                <w:sz w:val="18"/>
              </w:rPr>
              <w:t>continue</w:t>
            </w:r>
          </w:p>
        </w:tc>
        <w:tc>
          <w:tcPr>
            <w:tcW w:w="982" w:type="dxa"/>
            <w:tcBorders>
              <w:bottom w:val="single" w:sz="4" w:space="0" w:color="000000"/>
            </w:tcBorders>
          </w:tcPr>
          <w:p>
            <w:pPr>
              <w:pStyle w:val="TableParagraph"/>
              <w:spacing w:line="236" w:lineRule="exact"/>
              <w:ind w:left="243"/>
              <w:rPr>
                <w:sz w:val="18"/>
              </w:rPr>
            </w:pPr>
            <w:r>
              <w:rPr>
                <w:spacing w:val="-5"/>
                <w:sz w:val="18"/>
              </w:rPr>
              <w:t>for</w:t>
            </w:r>
          </w:p>
        </w:tc>
        <w:tc>
          <w:tcPr>
            <w:tcW w:w="1296" w:type="dxa"/>
            <w:tcBorders>
              <w:bottom w:val="single" w:sz="4" w:space="0" w:color="000000"/>
            </w:tcBorders>
          </w:tcPr>
          <w:p>
            <w:pPr>
              <w:pStyle w:val="TableParagraph"/>
              <w:spacing w:line="236" w:lineRule="exact"/>
              <w:ind w:left="241"/>
              <w:rPr>
                <w:sz w:val="18"/>
              </w:rPr>
            </w:pPr>
            <w:r>
              <w:rPr>
                <w:spacing w:val="-4"/>
                <w:sz w:val="18"/>
              </w:rPr>
              <w:t>func</w:t>
            </w:r>
          </w:p>
        </w:tc>
        <w:tc>
          <w:tcPr>
            <w:tcW w:w="1125" w:type="dxa"/>
            <w:tcBorders>
              <w:bottom w:val="single" w:sz="4" w:space="0" w:color="000000"/>
            </w:tcBorders>
          </w:tcPr>
          <w:p>
            <w:pPr>
              <w:pStyle w:val="TableParagraph"/>
              <w:spacing w:line="236" w:lineRule="exact"/>
              <w:ind w:left="245"/>
              <w:rPr>
                <w:sz w:val="18"/>
              </w:rPr>
            </w:pPr>
            <w:r>
              <w:rPr>
                <w:spacing w:val="-2"/>
                <w:sz w:val="18"/>
              </w:rPr>
              <w:t>Return</w:t>
            </w:r>
          </w:p>
        </w:tc>
        <w:tc>
          <w:tcPr>
            <w:tcW w:w="722" w:type="dxa"/>
            <w:tcBorders>
              <w:bottom w:val="single" w:sz="4" w:space="0" w:color="000000"/>
            </w:tcBorders>
          </w:tcPr>
          <w:p>
            <w:pPr>
              <w:pStyle w:val="TableParagraph"/>
              <w:spacing w:line="236" w:lineRule="exact"/>
              <w:ind w:left="240"/>
              <w:rPr>
                <w:sz w:val="18"/>
              </w:rPr>
            </w:pPr>
            <w:r>
              <w:rPr>
                <w:spacing w:val="-5"/>
                <w:sz w:val="18"/>
              </w:rPr>
              <w:t>Var</w:t>
            </w:r>
          </w:p>
        </w:tc>
      </w:tr>
    </w:tbl>
    <w:p>
      <w:pPr>
        <w:pStyle w:val="TableParagraph"/>
        <w:spacing w:after="0" w:line="236" w:lineRule="exact"/>
        <w:rPr>
          <w:sz w:val="18"/>
        </w:rPr>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75" w:id="126"/>
      <w:bookmarkEnd w:id="126"/>
      <w:r>
        <w:rPr/>
      </w:r>
      <w:r>
        <w:rPr/>
        <w:t>They are grouped into six categories: const, func, import, package</w:t>
      </w:r>
      <w:r>
        <w:rPr/>
        <w:t>,</w:t>
      </w:r>
      <w:r>
        <w:rPr/>
        <w:t> </w:t>
      </w:r>
      <w:r>
        <w:rPr>
          <w:spacing w:val="-4"/>
        </w:rPr>
        <w:t>type,</w:t>
      </w:r>
      <w:r>
        <w:rPr>
          <w:spacing w:val="-10"/>
        </w:rPr>
        <w:t> </w:t>
      </w:r>
      <w:r>
        <w:rPr>
          <w:spacing w:val="-4"/>
        </w:rPr>
        <w:t>and</w:t>
      </w:r>
      <w:r>
        <w:rPr>
          <w:spacing w:val="-9"/>
        </w:rPr>
        <w:t> </w:t>
      </w:r>
      <w:r>
        <w:rPr>
          <w:spacing w:val="-4"/>
        </w:rPr>
        <w:t>var</w:t>
      </w:r>
      <w:r>
        <w:rPr>
          <w:spacing w:val="-10"/>
        </w:rPr>
        <w:t> </w:t>
      </w:r>
      <w:r>
        <w:rPr>
          <w:spacing w:val="-4"/>
        </w:rPr>
        <w:t>are</w:t>
      </w:r>
      <w:r>
        <w:rPr>
          <w:spacing w:val="-9"/>
        </w:rPr>
        <w:t> </w:t>
      </w:r>
      <w:r>
        <w:rPr>
          <w:spacing w:val="-4"/>
        </w:rPr>
        <w:t>used</w:t>
      </w:r>
      <w:r>
        <w:rPr>
          <w:spacing w:val="-10"/>
        </w:rPr>
        <w:t> </w:t>
      </w:r>
      <w:r>
        <w:rPr>
          <w:spacing w:val="-4"/>
        </w:rPr>
        <w:t>in</w:t>
      </w:r>
      <w:r>
        <w:rPr>
          <w:spacing w:val="-9"/>
        </w:rPr>
        <w:t> </w:t>
      </w:r>
      <w:r>
        <w:rPr>
          <w:spacing w:val="-4"/>
        </w:rPr>
        <w:t>Go</w:t>
      </w:r>
      <w:r>
        <w:rPr>
          <w:spacing w:val="-10"/>
        </w:rPr>
        <w:t> </w:t>
      </w:r>
      <w:r>
        <w:rPr>
          <w:spacing w:val="-4"/>
        </w:rPr>
        <w:t>programs</w:t>
      </w:r>
      <w:r>
        <w:rPr>
          <w:spacing w:val="-9"/>
        </w:rPr>
        <w:t> </w:t>
      </w:r>
      <w:r>
        <w:rPr>
          <w:spacing w:val="-4"/>
        </w:rPr>
        <w:t>to</w:t>
      </w:r>
      <w:r>
        <w:rPr>
          <w:spacing w:val="-10"/>
        </w:rPr>
        <w:t> </w:t>
      </w:r>
      <w:r>
        <w:rPr>
          <w:spacing w:val="-4"/>
        </w:rPr>
        <w:t>declare</w:t>
      </w:r>
      <w:r>
        <w:rPr>
          <w:spacing w:val="-9"/>
        </w:rPr>
        <w:t> </w:t>
      </w:r>
      <w:r>
        <w:rPr>
          <w:spacing w:val="-4"/>
        </w:rPr>
        <w:t>distinct</w:t>
      </w:r>
      <w:r>
        <w:rPr>
          <w:spacing w:val="-10"/>
        </w:rPr>
        <w:t> </w:t>
      </w:r>
      <w:r>
        <w:rPr>
          <w:spacing w:val="-4"/>
        </w:rPr>
        <w:t>sorts</w:t>
      </w:r>
      <w:r>
        <w:rPr>
          <w:spacing w:val="-9"/>
        </w:rPr>
        <w:t> </w:t>
      </w:r>
      <w:r>
        <w:rPr>
          <w:spacing w:val="-4"/>
        </w:rPr>
        <w:t>of</w:t>
      </w:r>
      <w:r>
        <w:rPr>
          <w:spacing w:val="-10"/>
        </w:rPr>
        <w:t> </w:t>
      </w:r>
      <w:r>
        <w:rPr>
          <w:spacing w:val="-4"/>
        </w:rPr>
        <w:t>cod</w:t>
      </w:r>
      <w:r>
        <w:rPr>
          <w:spacing w:val="-4"/>
        </w:rPr>
        <w:t>e</w:t>
      </w:r>
      <w:r>
        <w:rPr>
          <w:spacing w:val="-4"/>
        </w:rPr>
        <w:t> </w:t>
      </w:r>
      <w:r>
        <w:rPr>
          <w:spacing w:val="-2"/>
        </w:rPr>
        <w:t>components.</w:t>
      </w:r>
    </w:p>
    <w:p>
      <w:pPr>
        <w:pStyle w:val="BodyText"/>
        <w:spacing w:line="225" w:lineRule="auto" w:before="3"/>
        <w:ind w:left="177" w:firstLine="240"/>
      </w:pPr>
      <w:r>
        <w:rPr>
          <w:w w:val="90"/>
        </w:rPr>
        <w:t>Components of certain composite type denotations include chan, inter</w:t>
      </w:r>
      <w:r>
        <w:rPr>
          <w:w w:val="90"/>
        </w:rPr>
        <w:softHyphen/>
      </w:r>
      <w:r>
        <w:rPr>
          <w:w w:val="90"/>
        </w:rPr>
      </w:r>
      <w:r>
        <w:rPr/>
        <w:t>face,</w:t>
      </w:r>
      <w:r>
        <w:rPr>
          <w:spacing w:val="-12"/>
        </w:rPr>
        <w:t> </w:t>
      </w:r>
      <w:r>
        <w:rPr/>
        <w:t>map,</w:t>
      </w:r>
      <w:r>
        <w:rPr>
          <w:spacing w:val="-12"/>
        </w:rPr>
        <w:t> </w:t>
      </w:r>
      <w:r>
        <w:rPr/>
        <w:t>and</w:t>
      </w:r>
      <w:r>
        <w:rPr>
          <w:spacing w:val="-12"/>
        </w:rPr>
        <w:t> </w:t>
      </w:r>
      <w:r>
        <w:rPr/>
        <w:t>struct.</w:t>
      </w:r>
    </w:p>
    <w:p>
      <w:pPr>
        <w:pStyle w:val="BodyText"/>
        <w:spacing w:line="225" w:lineRule="auto" w:before="2"/>
        <w:ind w:left="177" w:right="173" w:firstLine="240"/>
      </w:pPr>
      <w:r>
        <w:rPr>
          <w:spacing w:val="-4"/>
        </w:rPr>
        <w:t>Break,</w:t>
      </w:r>
      <w:r>
        <w:rPr>
          <w:spacing w:val="9"/>
        </w:rPr>
        <w:t> </w:t>
      </w:r>
      <w:r>
        <w:rPr>
          <w:spacing w:val="-4"/>
        </w:rPr>
        <w:t>case,</w:t>
      </w:r>
      <w:r>
        <w:rPr>
          <w:spacing w:val="9"/>
        </w:rPr>
        <w:t> </w:t>
      </w:r>
      <w:r>
        <w:rPr>
          <w:spacing w:val="-4"/>
        </w:rPr>
        <w:t>continue,</w:t>
      </w:r>
      <w:r>
        <w:rPr>
          <w:spacing w:val="10"/>
        </w:rPr>
        <w:t> </w:t>
      </w:r>
      <w:r>
        <w:rPr>
          <w:spacing w:val="-4"/>
        </w:rPr>
        <w:t>default,</w:t>
      </w:r>
      <w:r>
        <w:rPr>
          <w:spacing w:val="9"/>
        </w:rPr>
        <w:t> </w:t>
      </w:r>
      <w:r>
        <w:rPr>
          <w:spacing w:val="-4"/>
        </w:rPr>
        <w:t>else,</w:t>
      </w:r>
      <w:r>
        <w:rPr>
          <w:spacing w:val="9"/>
        </w:rPr>
        <w:t> </w:t>
      </w:r>
      <w:r>
        <w:rPr>
          <w:spacing w:val="-4"/>
        </w:rPr>
        <w:t>fallthrough,</w:t>
      </w:r>
      <w:r>
        <w:rPr>
          <w:spacing w:val="10"/>
        </w:rPr>
        <w:t> </w:t>
      </w:r>
      <w:r>
        <w:rPr>
          <w:spacing w:val="-4"/>
        </w:rPr>
        <w:t>for,</w:t>
      </w:r>
      <w:r>
        <w:rPr>
          <w:spacing w:val="9"/>
        </w:rPr>
        <w:t> </w:t>
      </w:r>
      <w:r>
        <w:rPr>
          <w:spacing w:val="-4"/>
        </w:rPr>
        <w:t>goto,</w:t>
      </w:r>
      <w:r>
        <w:rPr>
          <w:spacing w:val="9"/>
        </w:rPr>
        <w:t> </w:t>
      </w:r>
      <w:r>
        <w:rPr>
          <w:spacing w:val="-4"/>
        </w:rPr>
        <w:t>if,</w:t>
      </w:r>
      <w:r>
        <w:rPr>
          <w:spacing w:val="10"/>
        </w:rPr>
        <w:t> </w:t>
      </w:r>
      <w:r>
        <w:rPr>
          <w:spacing w:val="-4"/>
        </w:rPr>
        <w:t>range</w:t>
      </w:r>
      <w:r>
        <w:rPr>
          <w:spacing w:val="-4"/>
        </w:rPr>
        <w:t>,</w:t>
      </w:r>
      <w:r>
        <w:rPr>
          <w:spacing w:val="-4"/>
        </w:rPr>
        <w:t> </w:t>
      </w:r>
      <w:r>
        <w:rPr>
          <w:spacing w:val="-6"/>
        </w:rPr>
        <w:t>return,</w:t>
      </w:r>
      <w:r>
        <w:rPr>
          <w:spacing w:val="-8"/>
        </w:rPr>
        <w:t> </w:t>
      </w:r>
      <w:r>
        <w:rPr>
          <w:spacing w:val="-6"/>
        </w:rPr>
        <w:t>select,</w:t>
      </w:r>
      <w:r>
        <w:rPr>
          <w:spacing w:val="-8"/>
        </w:rPr>
        <w:t> </w:t>
      </w:r>
      <w:r>
        <w:rPr>
          <w:spacing w:val="-6"/>
        </w:rPr>
        <w:t>and</w:t>
      </w:r>
      <w:r>
        <w:rPr>
          <w:spacing w:val="-8"/>
        </w:rPr>
        <w:t> </w:t>
      </w:r>
      <w:r>
        <w:rPr>
          <w:spacing w:val="-6"/>
        </w:rPr>
        <w:t>switch</w:t>
      </w:r>
      <w:r>
        <w:rPr>
          <w:spacing w:val="-7"/>
        </w:rPr>
        <w:t> </w:t>
      </w:r>
      <w:r>
        <w:rPr>
          <w:spacing w:val="-6"/>
        </w:rPr>
        <w:t>govern</w:t>
      </w:r>
      <w:r>
        <w:rPr>
          <w:spacing w:val="-8"/>
        </w:rPr>
        <w:t> </w:t>
      </w:r>
      <w:r>
        <w:rPr>
          <w:spacing w:val="-6"/>
        </w:rPr>
        <w:t>code</w:t>
      </w:r>
      <w:r>
        <w:rPr>
          <w:spacing w:val="-8"/>
        </w:rPr>
        <w:t> </w:t>
      </w:r>
      <w:r>
        <w:rPr>
          <w:spacing w:val="-6"/>
        </w:rPr>
        <w:t>flow.</w:t>
      </w:r>
    </w:p>
    <w:p>
      <w:pPr>
        <w:pStyle w:val="BodyText"/>
        <w:spacing w:line="285" w:lineRule="exact"/>
        <w:ind w:left="418"/>
      </w:pPr>
      <w:r>
        <w:rPr>
          <w:w w:val="90"/>
        </w:rPr>
        <w:t>Flow</w:t>
      </w:r>
      <w:r>
        <w:rPr>
          <w:spacing w:val="-3"/>
          <w:w w:val="90"/>
        </w:rPr>
        <w:t> </w:t>
      </w:r>
      <w:r>
        <w:rPr>
          <w:w w:val="90"/>
        </w:rPr>
        <w:t>terms</w:t>
      </w:r>
      <w:r>
        <w:rPr>
          <w:spacing w:val="-2"/>
          <w:w w:val="90"/>
        </w:rPr>
        <w:t> </w:t>
      </w:r>
      <w:r>
        <w:rPr>
          <w:w w:val="90"/>
        </w:rPr>
        <w:t>are</w:t>
      </w:r>
      <w:r>
        <w:rPr>
          <w:spacing w:val="-3"/>
          <w:w w:val="90"/>
        </w:rPr>
        <w:t> </w:t>
      </w:r>
      <w:r>
        <w:rPr>
          <w:w w:val="90"/>
        </w:rPr>
        <w:t>controlled</w:t>
      </w:r>
      <w:r>
        <w:rPr>
          <w:spacing w:val="-2"/>
          <w:w w:val="90"/>
        </w:rPr>
        <w:t> </w:t>
      </w:r>
      <w:r>
        <w:rPr>
          <w:w w:val="90"/>
        </w:rPr>
        <w:t>by</w:t>
      </w:r>
      <w:r>
        <w:rPr>
          <w:spacing w:val="-3"/>
          <w:w w:val="90"/>
        </w:rPr>
        <w:t> </w:t>
      </w:r>
      <w:r>
        <w:rPr>
          <w:w w:val="90"/>
        </w:rPr>
        <w:t>both</w:t>
      </w:r>
      <w:r>
        <w:rPr>
          <w:spacing w:val="-2"/>
          <w:w w:val="90"/>
        </w:rPr>
        <w:t> </w:t>
      </w:r>
      <w:r>
        <w:rPr>
          <w:w w:val="90"/>
        </w:rPr>
        <w:t>defer</w:t>
      </w:r>
      <w:r>
        <w:rPr>
          <w:spacing w:val="-2"/>
          <w:w w:val="90"/>
        </w:rPr>
        <w:t> </w:t>
      </w:r>
      <w:r>
        <w:rPr>
          <w:w w:val="90"/>
        </w:rPr>
        <w:t>and</w:t>
      </w:r>
      <w:r>
        <w:rPr>
          <w:spacing w:val="-3"/>
          <w:w w:val="90"/>
        </w:rPr>
        <w:t> </w:t>
      </w:r>
      <w:r>
        <w:rPr>
          <w:w w:val="90"/>
        </w:rPr>
        <w:t>go,</w:t>
      </w:r>
      <w:r>
        <w:rPr>
          <w:spacing w:val="-2"/>
          <w:w w:val="90"/>
        </w:rPr>
        <w:t> </w:t>
      </w:r>
      <w:r>
        <w:rPr>
          <w:w w:val="90"/>
        </w:rPr>
        <w:t>but</w:t>
      </w:r>
      <w:r>
        <w:rPr>
          <w:spacing w:val="-3"/>
          <w:w w:val="90"/>
        </w:rPr>
        <w:t> </w:t>
      </w:r>
      <w:r>
        <w:rPr>
          <w:w w:val="90"/>
        </w:rPr>
        <w:t>distinct</w:t>
      </w:r>
      <w:r>
        <w:rPr>
          <w:spacing w:val="-2"/>
          <w:w w:val="90"/>
        </w:rPr>
        <w:t> </w:t>
      </w:r>
      <w:r>
        <w:rPr>
          <w:spacing w:val="-4"/>
          <w:w w:val="90"/>
        </w:rPr>
        <w:t>ways.</w:t>
      </w:r>
    </w:p>
    <w:p>
      <w:pPr>
        <w:pStyle w:val="BodyText"/>
        <w:spacing w:before="23"/>
      </w:pPr>
    </w:p>
    <w:p>
      <w:pPr>
        <w:pStyle w:val="BodyText"/>
        <w:ind w:left="177"/>
        <w:rPr>
          <w:rFonts w:ascii="Gill Sans MT"/>
        </w:rPr>
      </w:pPr>
      <w:bookmarkStart w:name="Whitespace" w:id="127"/>
      <w:bookmarkEnd w:id="127"/>
      <w:r>
        <w:rPr/>
      </w:r>
      <w:bookmarkStart w:name="_bookmark73" w:id="128"/>
      <w:bookmarkEnd w:id="128"/>
      <w:r>
        <w:rPr/>
      </w:r>
      <w:r>
        <w:rPr>
          <w:rFonts w:ascii="Gill Sans MT"/>
          <w:spacing w:val="-2"/>
          <w:w w:val="105"/>
        </w:rPr>
        <w:t>Whitespace</w:t>
      </w:r>
    </w:p>
    <w:p>
      <w:pPr>
        <w:pStyle w:val="BodyText"/>
        <w:spacing w:line="225" w:lineRule="auto" w:before="62"/>
        <w:ind w:left="177" w:right="176"/>
        <w:jc w:val="both"/>
      </w:pPr>
      <w:r>
        <w:rPr>
          <w:w w:val="85"/>
        </w:rPr>
        <w:t>Blanks, tabs, newline characters, and comments are examples of whitespac</w:t>
      </w:r>
      <w:r>
        <w:rPr>
          <w:w w:val="85"/>
        </w:rPr>
        <w:t>e</w:t>
      </w:r>
      <w:r>
        <w:rPr>
          <w:spacing w:val="80"/>
        </w:rPr>
        <w:t> </w:t>
      </w:r>
      <w:r>
        <w:rPr>
          <w:w w:val="90"/>
        </w:rPr>
        <w:t>in</w:t>
      </w:r>
      <w:r>
        <w:rPr>
          <w:spacing w:val="-3"/>
          <w:w w:val="90"/>
        </w:rPr>
        <w:t> </w:t>
      </w:r>
      <w:r>
        <w:rPr>
          <w:w w:val="90"/>
        </w:rPr>
        <w:t>Go.</w:t>
      </w:r>
      <w:r>
        <w:rPr>
          <w:spacing w:val="-3"/>
          <w:w w:val="90"/>
        </w:rPr>
        <w:t> </w:t>
      </w:r>
      <w:r>
        <w:rPr>
          <w:w w:val="90"/>
        </w:rPr>
        <w:t>A</w:t>
      </w:r>
      <w:r>
        <w:rPr>
          <w:spacing w:val="-3"/>
          <w:w w:val="90"/>
        </w:rPr>
        <w:t> </w:t>
      </w:r>
      <w:r>
        <w:rPr>
          <w:w w:val="90"/>
        </w:rPr>
        <w:t>blank</w:t>
      </w:r>
      <w:r>
        <w:rPr>
          <w:spacing w:val="-3"/>
          <w:w w:val="90"/>
        </w:rPr>
        <w:t> </w:t>
      </w:r>
      <w:r>
        <w:rPr>
          <w:w w:val="90"/>
        </w:rPr>
        <w:t>line</w:t>
      </w:r>
      <w:r>
        <w:rPr>
          <w:spacing w:val="-3"/>
          <w:w w:val="90"/>
        </w:rPr>
        <w:t> </w:t>
      </w:r>
      <w:r>
        <w:rPr>
          <w:w w:val="90"/>
        </w:rPr>
        <w:t>contains</w:t>
      </w:r>
      <w:r>
        <w:rPr>
          <w:spacing w:val="-3"/>
          <w:w w:val="90"/>
        </w:rPr>
        <w:t> </w:t>
      </w:r>
      <w:r>
        <w:rPr>
          <w:w w:val="90"/>
        </w:rPr>
        <w:t>only</w:t>
      </w:r>
      <w:r>
        <w:rPr>
          <w:spacing w:val="-3"/>
          <w:w w:val="90"/>
        </w:rPr>
        <w:t> </w:t>
      </w:r>
      <w:r>
        <w:rPr>
          <w:w w:val="90"/>
        </w:rPr>
        <w:t>whitespace,</w:t>
      </w:r>
      <w:r>
        <w:rPr>
          <w:spacing w:val="-3"/>
          <w:w w:val="90"/>
        </w:rPr>
        <w:t> </w:t>
      </w:r>
      <w:r>
        <w:rPr>
          <w:w w:val="90"/>
        </w:rPr>
        <w:t>maybe</w:t>
      </w:r>
      <w:r>
        <w:rPr>
          <w:spacing w:val="-3"/>
          <w:w w:val="90"/>
        </w:rPr>
        <w:t> </w:t>
      </w:r>
      <w:r>
        <w:rPr>
          <w:w w:val="90"/>
        </w:rPr>
        <w:t>with</w:t>
      </w:r>
      <w:r>
        <w:rPr>
          <w:spacing w:val="-3"/>
          <w:w w:val="90"/>
        </w:rPr>
        <w:t> </w:t>
      </w:r>
      <w:r>
        <w:rPr>
          <w:w w:val="90"/>
        </w:rPr>
        <w:t>a</w:t>
      </w:r>
      <w:r>
        <w:rPr>
          <w:spacing w:val="-3"/>
          <w:w w:val="90"/>
        </w:rPr>
        <w:t> </w:t>
      </w:r>
      <w:r>
        <w:rPr>
          <w:w w:val="90"/>
        </w:rPr>
        <w:t>remark,</w:t>
      </w:r>
      <w:r>
        <w:rPr>
          <w:spacing w:val="-3"/>
          <w:w w:val="90"/>
        </w:rPr>
        <w:t> </w:t>
      </w:r>
      <w:r>
        <w:rPr>
          <w:w w:val="90"/>
        </w:rPr>
        <w:t>and</w:t>
      </w:r>
      <w:r>
        <w:rPr>
          <w:spacing w:val="-3"/>
          <w:w w:val="90"/>
        </w:rPr>
        <w:t> </w:t>
      </w:r>
      <w:r>
        <w:rPr>
          <w:w w:val="90"/>
        </w:rPr>
        <w:t>i</w:t>
      </w:r>
      <w:r>
        <w:rPr>
          <w:w w:val="90"/>
        </w:rPr>
        <w:t>s</w:t>
      </w:r>
      <w:r>
        <w:rPr>
          <w:w w:val="90"/>
        </w:rPr>
        <w:t> </w:t>
      </w:r>
      <w:r>
        <w:rPr>
          <w:spacing w:val="-6"/>
        </w:rPr>
        <w:t>entirely</w:t>
      </w:r>
      <w:r>
        <w:rPr>
          <w:spacing w:val="-8"/>
        </w:rPr>
        <w:t> </w:t>
      </w:r>
      <w:r>
        <w:rPr>
          <w:spacing w:val="-6"/>
        </w:rPr>
        <w:t>disregarded</w:t>
      </w:r>
      <w:r>
        <w:rPr>
          <w:spacing w:val="-8"/>
        </w:rPr>
        <w:t> </w:t>
      </w:r>
      <w:r>
        <w:rPr>
          <w:spacing w:val="-6"/>
        </w:rPr>
        <w:t>by</w:t>
      </w:r>
      <w:r>
        <w:rPr>
          <w:spacing w:val="-8"/>
        </w:rPr>
        <w:t> </w:t>
      </w:r>
      <w:r>
        <w:rPr>
          <w:spacing w:val="-6"/>
        </w:rPr>
        <w:t>the</w:t>
      </w:r>
      <w:r>
        <w:rPr>
          <w:spacing w:val="-7"/>
        </w:rPr>
        <w:t> </w:t>
      </w:r>
      <w:r>
        <w:rPr>
          <w:spacing w:val="-6"/>
        </w:rPr>
        <w:t>Go</w:t>
      </w:r>
      <w:r>
        <w:rPr>
          <w:spacing w:val="-8"/>
        </w:rPr>
        <w:t> </w:t>
      </w:r>
      <w:r>
        <w:rPr>
          <w:spacing w:val="-6"/>
        </w:rPr>
        <w:t>compiler.</w:t>
      </w:r>
    </w:p>
    <w:p>
      <w:pPr>
        <w:pStyle w:val="BodyText"/>
        <w:spacing w:line="225" w:lineRule="auto" w:before="3"/>
        <w:ind w:left="177" w:right="175" w:firstLine="240"/>
        <w:jc w:val="both"/>
      </w:pPr>
      <w:r>
        <w:rPr>
          <w:w w:val="90"/>
        </w:rPr>
        <w:t>Whitespaces separate one segment of a statement from the next, allow</w:t>
      </w:r>
      <w:r>
        <w:rPr>
          <w:w w:val="90"/>
        </w:rPr>
        <w:softHyphen/>
      </w:r>
      <w:r>
        <w:rPr>
          <w:w w:val="90"/>
        </w:rPr>
        <w:t>ing the compiler to discern where one element, int, finishes and the nex</w:t>
      </w:r>
      <w:r>
        <w:rPr>
          <w:w w:val="90"/>
        </w:rPr>
        <w:t>t</w:t>
      </w:r>
      <w:r>
        <w:rPr>
          <w:w w:val="90"/>
        </w:rPr>
        <w:t> element, int, begins in a statement. As a consequence, the given statemen</w:t>
      </w:r>
      <w:r>
        <w:rPr>
          <w:w w:val="90"/>
        </w:rPr>
        <w:t>t</w:t>
      </w:r>
      <w:r>
        <w:rPr>
          <w:w w:val="90"/>
        </w:rPr>
        <w:t> </w:t>
      </w:r>
      <w:r>
        <w:rPr/>
        <w:t>is correct:</w:t>
      </w:r>
    </w:p>
    <w:p>
      <w:pPr>
        <w:pStyle w:val="BodyText"/>
        <w:spacing w:before="72"/>
      </w:pPr>
    </w:p>
    <w:p>
      <w:pPr>
        <w:spacing w:before="0"/>
        <w:ind w:left="177" w:right="0" w:firstLine="0"/>
        <w:jc w:val="left"/>
        <w:rPr>
          <w:rFonts w:ascii="Courier New"/>
          <w:sz w:val="20"/>
        </w:rPr>
      </w:pPr>
      <w:r>
        <w:rPr>
          <w:rFonts w:ascii="Courier New"/>
          <w:sz w:val="20"/>
        </w:rPr>
        <w:t>var</w:t>
      </w:r>
      <w:r>
        <w:rPr>
          <w:rFonts w:ascii="Courier New"/>
          <w:spacing w:val="-6"/>
          <w:sz w:val="20"/>
        </w:rPr>
        <w:t> </w:t>
      </w:r>
      <w:r>
        <w:rPr>
          <w:rFonts w:ascii="Courier New"/>
          <w:sz w:val="20"/>
        </w:rPr>
        <w:t>ages</w:t>
      </w:r>
      <w:r>
        <w:rPr>
          <w:rFonts w:ascii="Courier New"/>
          <w:spacing w:val="-5"/>
          <w:sz w:val="20"/>
        </w:rPr>
        <w:t> </w:t>
      </w:r>
      <w:r>
        <w:rPr>
          <w:rFonts w:ascii="Courier New"/>
          <w:spacing w:val="-4"/>
          <w:sz w:val="20"/>
        </w:rPr>
        <w:t>int;</w:t>
      </w:r>
    </w:p>
    <w:p>
      <w:pPr>
        <w:pStyle w:val="BodyText"/>
        <w:spacing w:before="116"/>
        <w:rPr>
          <w:rFonts w:ascii="Courier New"/>
          <w:sz w:val="20"/>
        </w:rPr>
      </w:pPr>
    </w:p>
    <w:p>
      <w:pPr>
        <w:pStyle w:val="BodyText"/>
        <w:spacing w:line="225" w:lineRule="auto" w:before="1"/>
        <w:ind w:left="177" w:right="177"/>
        <w:jc w:val="both"/>
      </w:pPr>
      <w:r>
        <w:rPr>
          <w:w w:val="90"/>
        </w:rPr>
        <w:t>There must be at least one whitespace character for the compiler to differ</w:t>
      </w:r>
      <w:r>
        <w:rPr>
          <w:w w:val="90"/>
        </w:rPr>
        <w:softHyphen/>
      </w:r>
      <w:r>
        <w:rPr>
          <w:w w:val="90"/>
        </w:rPr>
        <w:t>entiate between int and ages (typically a space). Take the following state</w:t>
      </w:r>
      <w:r>
        <w:rPr>
          <w:w w:val="90"/>
        </w:rPr>
        <w:softHyphen/>
      </w:r>
      <w:r>
        <w:rPr>
          <w:w w:val="90"/>
        </w:rPr>
      </w:r>
      <w:r>
        <w:rPr/>
        <w:t>ment in contrast:</w:t>
      </w:r>
    </w:p>
    <w:p>
      <w:pPr>
        <w:pStyle w:val="BodyText"/>
        <w:spacing w:before="51"/>
      </w:pPr>
    </w:p>
    <w:p>
      <w:pPr>
        <w:spacing w:line="268" w:lineRule="auto" w:before="0"/>
        <w:ind w:left="177" w:right="335" w:firstLine="0"/>
        <w:jc w:val="left"/>
        <w:rPr>
          <w:rFonts w:ascii="Courier New"/>
          <w:sz w:val="20"/>
        </w:rPr>
      </w:pPr>
      <w:r>
        <w:rPr>
          <w:rFonts w:ascii="Courier New"/>
          <w:sz w:val="20"/>
        </w:rPr>
        <w:t>fruits</w:t>
      </w:r>
      <w:r>
        <w:rPr>
          <w:rFonts w:ascii="Courier New"/>
          <w:spacing w:val="-4"/>
          <w:sz w:val="20"/>
        </w:rPr>
        <w:t> </w:t>
      </w:r>
      <w:r>
        <w:rPr>
          <w:rFonts w:ascii="Courier New"/>
          <w:sz w:val="20"/>
        </w:rPr>
        <w:t>=</w:t>
      </w:r>
      <w:r>
        <w:rPr>
          <w:rFonts w:ascii="Courier New"/>
          <w:spacing w:val="-4"/>
          <w:sz w:val="20"/>
        </w:rPr>
        <w:t> </w:t>
      </w:r>
      <w:r>
        <w:rPr>
          <w:rFonts w:ascii="Courier New"/>
          <w:sz w:val="20"/>
        </w:rPr>
        <w:t>kiwi</w:t>
      </w:r>
      <w:r>
        <w:rPr>
          <w:rFonts w:ascii="Courier New"/>
          <w:spacing w:val="-4"/>
          <w:sz w:val="20"/>
        </w:rPr>
        <w:t> </w:t>
      </w:r>
      <w:r>
        <w:rPr>
          <w:rFonts w:ascii="Courier New"/>
          <w:sz w:val="20"/>
        </w:rPr>
        <w:t>+</w:t>
      </w:r>
      <w:r>
        <w:rPr>
          <w:rFonts w:ascii="Courier New"/>
          <w:spacing w:val="-4"/>
          <w:sz w:val="20"/>
        </w:rPr>
        <w:t> </w:t>
      </w:r>
      <w:r>
        <w:rPr>
          <w:rFonts w:ascii="Courier New"/>
          <w:sz w:val="20"/>
        </w:rPr>
        <w:t>apple;</w:t>
      </w:r>
      <w:r>
        <w:rPr>
          <w:rFonts w:ascii="Courier New"/>
          <w:spacing w:val="80"/>
          <w:sz w:val="20"/>
        </w:rPr>
        <w:t> </w:t>
      </w:r>
      <w:r>
        <w:rPr>
          <w:rFonts w:ascii="Courier New"/>
          <w:sz w:val="20"/>
        </w:rPr>
        <w:t>//</w:t>
      </w:r>
      <w:r>
        <w:rPr>
          <w:rFonts w:ascii="Courier New"/>
          <w:spacing w:val="-4"/>
          <w:sz w:val="20"/>
        </w:rPr>
        <w:t> </w:t>
      </w:r>
      <w:r>
        <w:rPr>
          <w:rFonts w:ascii="Courier New"/>
          <w:sz w:val="20"/>
        </w:rPr>
        <w:t>obtain</w:t>
      </w:r>
      <w:r>
        <w:rPr>
          <w:rFonts w:ascii="Courier New"/>
          <w:spacing w:val="-4"/>
          <w:sz w:val="20"/>
        </w:rPr>
        <w:t> </w:t>
      </w:r>
      <w:r>
        <w:rPr>
          <w:rFonts w:ascii="Courier New"/>
          <w:sz w:val="20"/>
        </w:rPr>
        <w:t>the</w:t>
      </w:r>
      <w:r>
        <w:rPr>
          <w:rFonts w:ascii="Courier New"/>
          <w:spacing w:val="-4"/>
          <w:sz w:val="20"/>
        </w:rPr>
        <w:t> </w:t>
      </w:r>
      <w:r>
        <w:rPr>
          <w:rFonts w:ascii="Courier New"/>
          <w:sz w:val="20"/>
        </w:rPr>
        <w:t>total</w:t>
      </w:r>
      <w:r>
        <w:rPr>
          <w:rFonts w:ascii="Courier New"/>
          <w:spacing w:val="-4"/>
          <w:sz w:val="20"/>
        </w:rPr>
        <w:t> </w:t>
      </w:r>
      <w:r>
        <w:rPr>
          <w:rFonts w:ascii="Courier New"/>
          <w:sz w:val="20"/>
        </w:rPr>
        <w:t>quantity</w:t>
      </w:r>
      <w:r>
        <w:rPr>
          <w:rFonts w:ascii="Courier New"/>
          <w:sz w:val="20"/>
        </w:rPr>
        <w:t> of fruit</w:t>
      </w:r>
    </w:p>
    <w:p>
      <w:pPr>
        <w:pStyle w:val="BodyText"/>
        <w:spacing w:before="208"/>
        <w:rPr>
          <w:rFonts w:ascii="Courier New"/>
          <w:sz w:val="20"/>
        </w:rPr>
      </w:pPr>
    </w:p>
    <w:p>
      <w:pPr>
        <w:pStyle w:val="Heading3"/>
        <w:spacing w:before="1"/>
      </w:pPr>
      <w:r>
        <w:rPr/>
        <mc:AlternateContent>
          <mc:Choice Requires="wps">
            <w:drawing>
              <wp:anchor distT="0" distB="0" distL="0" distR="0" allowOverlap="1" layoutInCell="1" locked="0" behindDoc="1" simplePos="0" relativeHeight="487606784">
                <wp:simplePos x="0" y="0"/>
                <wp:positionH relativeFrom="page">
                  <wp:posOffset>742950</wp:posOffset>
                </wp:positionH>
                <wp:positionV relativeFrom="paragraph">
                  <wp:posOffset>196123</wp:posOffset>
                </wp:positionV>
                <wp:extent cx="4130675"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42806pt;width:325.25pt;height:.1pt;mso-position-horizontal-relative:page;mso-position-vertical-relative:paragraph;z-index:-15709696;mso-wrap-distance-left:0;mso-wrap-distance-right:0" id="docshape34" coordorigin="1170,309" coordsize="6505,0" path="m1170,309l7674,309e" filled="false" stroked="true" strokeweight=".5pt" strokecolor="#000000">
                <v:path arrowok="t"/>
                <v:stroke dashstyle="solid"/>
                <w10:wrap type="topAndBottom"/>
              </v:shape>
            </w:pict>
          </mc:Fallback>
        </mc:AlternateContent>
      </w:r>
      <w:bookmarkStart w:name="DATA TYPES IN Go" w:id="129"/>
      <w:bookmarkEnd w:id="129"/>
      <w:r>
        <w:rPr/>
      </w:r>
      <w:bookmarkStart w:name="_bookmark74" w:id="130"/>
      <w:bookmarkEnd w:id="130"/>
      <w:r>
        <w:rPr/>
      </w:r>
      <w:r>
        <w:rPr>
          <w:spacing w:val="-2"/>
        </w:rPr>
        <w:t>DATA</w:t>
      </w:r>
      <w:r>
        <w:rPr>
          <w:spacing w:val="-12"/>
        </w:rPr>
        <w:t> </w:t>
      </w:r>
      <w:r>
        <w:rPr>
          <w:spacing w:val="-2"/>
        </w:rPr>
        <w:t>TYPES</w:t>
      </w:r>
      <w:r>
        <w:rPr>
          <w:spacing w:val="-12"/>
        </w:rPr>
        <w:t> </w:t>
      </w:r>
      <w:r>
        <w:rPr>
          <w:spacing w:val="-2"/>
        </w:rPr>
        <w:t>IN</w:t>
      </w:r>
      <w:r>
        <w:rPr>
          <w:spacing w:val="-11"/>
        </w:rPr>
        <w:t> </w:t>
      </w:r>
      <w:r>
        <w:rPr>
          <w:spacing w:val="-5"/>
        </w:rPr>
        <w:t>Go</w:t>
      </w:r>
    </w:p>
    <w:p>
      <w:pPr>
        <w:pStyle w:val="BodyText"/>
        <w:spacing w:line="225" w:lineRule="auto" w:before="23"/>
        <w:ind w:left="177" w:right="176"/>
        <w:jc w:val="both"/>
      </w:pPr>
      <w:r>
        <w:rPr>
          <w:spacing w:val="-4"/>
        </w:rPr>
        <w:t>Data</w:t>
      </w:r>
      <w:r>
        <w:rPr>
          <w:spacing w:val="-10"/>
        </w:rPr>
        <w:t> </w:t>
      </w:r>
      <w:r>
        <w:rPr>
          <w:spacing w:val="-4"/>
        </w:rPr>
        <w:t>types</w:t>
      </w:r>
      <w:r>
        <w:rPr>
          <w:spacing w:val="-10"/>
        </w:rPr>
        <w:t> </w:t>
      </w:r>
      <w:r>
        <w:rPr>
          <w:spacing w:val="-4"/>
        </w:rPr>
        <w:t>specify</w:t>
      </w:r>
      <w:r>
        <w:rPr>
          <w:spacing w:val="-10"/>
        </w:rPr>
        <w:t> </w:t>
      </w:r>
      <w:r>
        <w:rPr>
          <w:spacing w:val="-4"/>
        </w:rPr>
        <w:t>the</w:t>
      </w:r>
      <w:r>
        <w:rPr>
          <w:spacing w:val="-9"/>
        </w:rPr>
        <w:t> </w:t>
      </w:r>
      <w:r>
        <w:rPr>
          <w:spacing w:val="-4"/>
        </w:rPr>
        <w:t>data</w:t>
      </w:r>
      <w:r>
        <w:rPr>
          <w:spacing w:val="-10"/>
        </w:rPr>
        <w:t> </w:t>
      </w:r>
      <w:r>
        <w:rPr>
          <w:spacing w:val="-4"/>
        </w:rPr>
        <w:t>types</w:t>
      </w:r>
      <w:r>
        <w:rPr>
          <w:spacing w:val="-10"/>
        </w:rPr>
        <w:t> </w:t>
      </w:r>
      <w:r>
        <w:rPr>
          <w:spacing w:val="-4"/>
        </w:rPr>
        <w:t>stored</w:t>
      </w:r>
      <w:r>
        <w:rPr>
          <w:spacing w:val="-10"/>
        </w:rPr>
        <w:t> </w:t>
      </w:r>
      <w:r>
        <w:rPr>
          <w:spacing w:val="-4"/>
        </w:rPr>
        <w:t>in</w:t>
      </w:r>
      <w:r>
        <w:rPr>
          <w:spacing w:val="-9"/>
        </w:rPr>
        <w:t> </w:t>
      </w:r>
      <w:r>
        <w:rPr>
          <w:spacing w:val="-4"/>
        </w:rPr>
        <w:t>a</w:t>
      </w:r>
      <w:r>
        <w:rPr>
          <w:spacing w:val="-10"/>
        </w:rPr>
        <w:t> </w:t>
      </w:r>
      <w:r>
        <w:rPr>
          <w:spacing w:val="-4"/>
        </w:rPr>
        <w:t>valid</w:t>
      </w:r>
      <w:r>
        <w:rPr>
          <w:spacing w:val="-10"/>
        </w:rPr>
        <w:t> </w:t>
      </w:r>
      <w:r>
        <w:rPr>
          <w:spacing w:val="-4"/>
        </w:rPr>
        <w:t>Go</w:t>
      </w:r>
      <w:r>
        <w:rPr>
          <w:spacing w:val="-10"/>
        </w:rPr>
        <w:t> </w:t>
      </w:r>
      <w:r>
        <w:rPr>
          <w:spacing w:val="-4"/>
        </w:rPr>
        <w:t>variable.</w:t>
      </w:r>
      <w:r>
        <w:rPr>
          <w:spacing w:val="-9"/>
        </w:rPr>
        <w:t> </w:t>
      </w:r>
      <w:r>
        <w:rPr>
          <w:spacing w:val="-4"/>
        </w:rPr>
        <w:t>The</w:t>
      </w:r>
      <w:r>
        <w:rPr>
          <w:spacing w:val="-10"/>
        </w:rPr>
        <w:t> </w:t>
      </w:r>
      <w:r>
        <w:rPr>
          <w:spacing w:val="-4"/>
        </w:rPr>
        <w:t>G</w:t>
      </w:r>
      <w:r>
        <w:rPr>
          <w:spacing w:val="-4"/>
        </w:rPr>
        <w:t>o</w:t>
      </w:r>
      <w:r>
        <w:rPr>
          <w:spacing w:val="-4"/>
        </w:rPr>
        <w:t> </w:t>
      </w:r>
      <w:r>
        <w:rPr>
          <w:w w:val="90"/>
        </w:rPr>
        <w:t>Language divides types into various categories, which are as follows:</w:t>
      </w:r>
    </w:p>
    <w:p>
      <w:pPr>
        <w:pStyle w:val="ListParagraph"/>
        <w:numPr>
          <w:ilvl w:val="0"/>
          <w:numId w:val="6"/>
        </w:numPr>
        <w:tabs>
          <w:tab w:pos="657" w:val="left" w:leader="none"/>
        </w:tabs>
        <w:spacing w:line="240" w:lineRule="auto" w:before="268" w:after="0"/>
        <w:ind w:left="657" w:right="0" w:hanging="239"/>
        <w:jc w:val="left"/>
        <w:rPr>
          <w:sz w:val="22"/>
        </w:rPr>
      </w:pPr>
      <w:r>
        <w:rPr>
          <w:w w:val="90"/>
          <w:sz w:val="22"/>
        </w:rPr>
        <w:t>Basic</w:t>
      </w:r>
      <w:r>
        <w:rPr>
          <w:spacing w:val="-3"/>
          <w:sz w:val="22"/>
        </w:rPr>
        <w:t> </w:t>
      </w:r>
      <w:r>
        <w:rPr>
          <w:w w:val="90"/>
          <w:sz w:val="22"/>
        </w:rPr>
        <w:t>types</w:t>
      </w:r>
      <w:r>
        <w:rPr>
          <w:spacing w:val="-2"/>
          <w:sz w:val="22"/>
        </w:rPr>
        <w:t> </w:t>
      </w:r>
      <w:r>
        <w:rPr>
          <w:w w:val="90"/>
          <w:sz w:val="22"/>
        </w:rPr>
        <w:t>contain</w:t>
      </w:r>
      <w:r>
        <w:rPr>
          <w:spacing w:val="-2"/>
          <w:sz w:val="22"/>
        </w:rPr>
        <w:t> </w:t>
      </w:r>
      <w:r>
        <w:rPr>
          <w:w w:val="90"/>
          <w:sz w:val="22"/>
        </w:rPr>
        <w:t>numbers,</w:t>
      </w:r>
      <w:r>
        <w:rPr>
          <w:spacing w:val="-3"/>
          <w:sz w:val="22"/>
        </w:rPr>
        <w:t> </w:t>
      </w:r>
      <w:r>
        <w:rPr>
          <w:w w:val="90"/>
          <w:sz w:val="22"/>
        </w:rPr>
        <w:t>strings,</w:t>
      </w:r>
      <w:r>
        <w:rPr>
          <w:spacing w:val="-2"/>
          <w:sz w:val="22"/>
        </w:rPr>
        <w:t> </w:t>
      </w:r>
      <w:r>
        <w:rPr>
          <w:w w:val="90"/>
          <w:sz w:val="22"/>
        </w:rPr>
        <w:t>and</w:t>
      </w:r>
      <w:r>
        <w:rPr>
          <w:spacing w:val="-2"/>
          <w:sz w:val="22"/>
        </w:rPr>
        <w:t> </w:t>
      </w:r>
      <w:r>
        <w:rPr>
          <w:spacing w:val="-2"/>
          <w:w w:val="90"/>
          <w:sz w:val="22"/>
        </w:rPr>
        <w:t>booleans.</w:t>
      </w:r>
    </w:p>
    <w:p>
      <w:pPr>
        <w:pStyle w:val="ListParagraph"/>
        <w:numPr>
          <w:ilvl w:val="0"/>
          <w:numId w:val="6"/>
        </w:numPr>
        <w:tabs>
          <w:tab w:pos="657" w:val="left" w:leader="none"/>
        </w:tabs>
        <w:spacing w:line="240" w:lineRule="auto" w:before="123" w:after="0"/>
        <w:ind w:left="657" w:right="0" w:hanging="239"/>
        <w:jc w:val="left"/>
        <w:rPr>
          <w:sz w:val="22"/>
        </w:rPr>
      </w:pPr>
      <w:r>
        <w:rPr>
          <w:w w:val="85"/>
          <w:sz w:val="22"/>
        </w:rPr>
        <w:t>Aggregate</w:t>
      </w:r>
      <w:r>
        <w:rPr>
          <w:spacing w:val="20"/>
          <w:sz w:val="22"/>
        </w:rPr>
        <w:t> </w:t>
      </w:r>
      <w:r>
        <w:rPr>
          <w:w w:val="85"/>
          <w:sz w:val="22"/>
        </w:rPr>
        <w:t>types</w:t>
      </w:r>
      <w:r>
        <w:rPr>
          <w:spacing w:val="21"/>
          <w:sz w:val="22"/>
        </w:rPr>
        <w:t> </w:t>
      </w:r>
      <w:r>
        <w:rPr>
          <w:w w:val="85"/>
          <w:sz w:val="22"/>
        </w:rPr>
        <w:t>contain</w:t>
      </w:r>
      <w:r>
        <w:rPr>
          <w:spacing w:val="21"/>
          <w:sz w:val="22"/>
        </w:rPr>
        <w:t> </w:t>
      </w:r>
      <w:r>
        <w:rPr>
          <w:w w:val="85"/>
          <w:sz w:val="22"/>
        </w:rPr>
        <w:t>arrays</w:t>
      </w:r>
      <w:r>
        <w:rPr>
          <w:spacing w:val="21"/>
          <w:sz w:val="22"/>
        </w:rPr>
        <w:t> </w:t>
      </w:r>
      <w:r>
        <w:rPr>
          <w:w w:val="85"/>
          <w:sz w:val="22"/>
        </w:rPr>
        <w:t>and</w:t>
      </w:r>
      <w:r>
        <w:rPr>
          <w:spacing w:val="21"/>
          <w:sz w:val="22"/>
        </w:rPr>
        <w:t> </w:t>
      </w:r>
      <w:r>
        <w:rPr>
          <w:spacing w:val="-2"/>
          <w:w w:val="85"/>
          <w:sz w:val="22"/>
        </w:rPr>
        <w:t>structs.</w:t>
      </w:r>
    </w:p>
    <w:p>
      <w:pPr>
        <w:pStyle w:val="ListParagraph"/>
        <w:numPr>
          <w:ilvl w:val="0"/>
          <w:numId w:val="6"/>
        </w:numPr>
        <w:tabs>
          <w:tab w:pos="658" w:val="left" w:leader="none"/>
        </w:tabs>
        <w:spacing w:line="225" w:lineRule="auto" w:before="137" w:after="0"/>
        <w:ind w:left="658" w:right="176" w:hanging="240"/>
        <w:jc w:val="left"/>
        <w:rPr>
          <w:sz w:val="22"/>
        </w:rPr>
      </w:pPr>
      <w:r>
        <w:rPr>
          <w:w w:val="90"/>
          <w:sz w:val="22"/>
        </w:rPr>
        <w:t>Examples</w:t>
      </w:r>
      <w:r>
        <w:rPr>
          <w:spacing w:val="-5"/>
          <w:w w:val="90"/>
          <w:sz w:val="22"/>
        </w:rPr>
        <w:t> </w:t>
      </w:r>
      <w:r>
        <w:rPr>
          <w:w w:val="90"/>
          <w:sz w:val="22"/>
        </w:rPr>
        <w:t>of</w:t>
      </w:r>
      <w:r>
        <w:rPr>
          <w:spacing w:val="-5"/>
          <w:w w:val="90"/>
          <w:sz w:val="22"/>
        </w:rPr>
        <w:t> </w:t>
      </w:r>
      <w:r>
        <w:rPr>
          <w:w w:val="90"/>
          <w:sz w:val="22"/>
        </w:rPr>
        <w:t>reference</w:t>
      </w:r>
      <w:r>
        <w:rPr>
          <w:spacing w:val="-5"/>
          <w:w w:val="90"/>
          <w:sz w:val="22"/>
        </w:rPr>
        <w:t> </w:t>
      </w:r>
      <w:r>
        <w:rPr>
          <w:w w:val="90"/>
          <w:sz w:val="22"/>
        </w:rPr>
        <w:t>types</w:t>
      </w:r>
      <w:r>
        <w:rPr>
          <w:spacing w:val="-5"/>
          <w:w w:val="90"/>
          <w:sz w:val="22"/>
        </w:rPr>
        <w:t> </w:t>
      </w:r>
      <w:r>
        <w:rPr>
          <w:w w:val="90"/>
          <w:sz w:val="22"/>
        </w:rPr>
        <w:t>are</w:t>
      </w:r>
      <w:r>
        <w:rPr>
          <w:spacing w:val="-5"/>
          <w:w w:val="90"/>
          <w:sz w:val="22"/>
        </w:rPr>
        <w:t> </w:t>
      </w:r>
      <w:r>
        <w:rPr>
          <w:w w:val="90"/>
          <w:sz w:val="22"/>
        </w:rPr>
        <w:t>pointers,</w:t>
      </w:r>
      <w:r>
        <w:rPr>
          <w:spacing w:val="-5"/>
          <w:w w:val="90"/>
          <w:sz w:val="22"/>
        </w:rPr>
        <w:t> </w:t>
      </w:r>
      <w:r>
        <w:rPr>
          <w:w w:val="90"/>
          <w:sz w:val="22"/>
        </w:rPr>
        <w:t>slices,</w:t>
      </w:r>
      <w:r>
        <w:rPr>
          <w:spacing w:val="-5"/>
          <w:w w:val="90"/>
          <w:sz w:val="22"/>
        </w:rPr>
        <w:t> </w:t>
      </w:r>
      <w:r>
        <w:rPr>
          <w:w w:val="90"/>
          <w:sz w:val="22"/>
        </w:rPr>
        <w:t>maps,</w:t>
      </w:r>
      <w:r>
        <w:rPr>
          <w:spacing w:val="-5"/>
          <w:w w:val="90"/>
          <w:sz w:val="22"/>
        </w:rPr>
        <w:t> </w:t>
      </w:r>
      <w:r>
        <w:rPr>
          <w:w w:val="90"/>
          <w:sz w:val="22"/>
        </w:rPr>
        <w:t>functions,</w:t>
      </w:r>
      <w:r>
        <w:rPr>
          <w:spacing w:val="-5"/>
          <w:w w:val="90"/>
          <w:sz w:val="22"/>
        </w:rPr>
        <w:t> </w:t>
      </w:r>
      <w:r>
        <w:rPr>
          <w:w w:val="90"/>
          <w:sz w:val="22"/>
        </w:rPr>
        <w:t>an</w:t>
      </w:r>
      <w:r>
        <w:rPr>
          <w:w w:val="90"/>
          <w:sz w:val="22"/>
        </w:rPr>
        <w:t>d</w:t>
      </w:r>
      <w:r>
        <w:rPr>
          <w:w w:val="90"/>
          <w:sz w:val="22"/>
        </w:rPr>
        <w:t> </w:t>
      </w:r>
      <w:r>
        <w:rPr>
          <w:spacing w:val="-2"/>
          <w:sz w:val="22"/>
        </w:rPr>
        <w:t>channels.</w:t>
      </w:r>
    </w:p>
    <w:p>
      <w:pPr>
        <w:pStyle w:val="ListParagraph"/>
        <w:numPr>
          <w:ilvl w:val="0"/>
          <w:numId w:val="6"/>
        </w:numPr>
        <w:tabs>
          <w:tab w:pos="657" w:val="left" w:leader="none"/>
        </w:tabs>
        <w:spacing w:line="240" w:lineRule="auto" w:before="128" w:after="0"/>
        <w:ind w:left="657" w:right="0" w:hanging="239"/>
        <w:jc w:val="left"/>
        <w:rPr>
          <w:sz w:val="22"/>
        </w:rPr>
      </w:pPr>
      <w:r>
        <w:rPr>
          <w:w w:val="90"/>
          <w:sz w:val="22"/>
        </w:rPr>
        <w:t>The</w:t>
      </w:r>
      <w:r>
        <w:rPr>
          <w:spacing w:val="-1"/>
          <w:w w:val="90"/>
          <w:sz w:val="22"/>
        </w:rPr>
        <w:t> </w:t>
      </w:r>
      <w:r>
        <w:rPr>
          <w:w w:val="90"/>
          <w:sz w:val="22"/>
        </w:rPr>
        <w:t>interface</w:t>
      </w:r>
      <w:r>
        <w:rPr>
          <w:spacing w:val="-1"/>
          <w:w w:val="90"/>
          <w:sz w:val="22"/>
        </w:rPr>
        <w:t> </w:t>
      </w:r>
      <w:r>
        <w:rPr>
          <w:spacing w:val="-2"/>
          <w:w w:val="90"/>
          <w:sz w:val="22"/>
        </w:rPr>
        <w:t>type.</w:t>
      </w:r>
    </w:p>
    <w:p>
      <w:pPr>
        <w:pStyle w:val="ListParagraph"/>
        <w:spacing w:after="0" w:line="240" w:lineRule="auto"/>
        <w:jc w:val="left"/>
        <w:rPr>
          <w:sz w:val="22"/>
        </w:rPr>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bookmarkStart w:name="_bookmark77" w:id="131"/>
      <w:bookmarkEnd w:id="131"/>
      <w:r>
        <w:rPr/>
      </w:r>
      <w:r>
        <w:rPr>
          <w:w w:val="90"/>
        </w:rPr>
        <w:t>This section will go through the fundamental data types in the Go pro</w:t>
      </w:r>
      <w:r>
        <w:rPr>
          <w:w w:val="90"/>
        </w:rPr>
        <w:softHyphen/>
      </w:r>
      <w:r>
        <w:rPr>
          <w:w w:val="90"/>
        </w:rPr>
        <w:t>gramming</w:t>
      </w:r>
      <w:r>
        <w:rPr>
          <w:spacing w:val="-5"/>
          <w:w w:val="90"/>
        </w:rPr>
        <w:t> </w:t>
      </w:r>
      <w:r>
        <w:rPr>
          <w:w w:val="90"/>
        </w:rPr>
        <w:t>language.</w:t>
      </w:r>
      <w:r>
        <w:rPr>
          <w:spacing w:val="-5"/>
          <w:w w:val="90"/>
        </w:rPr>
        <w:t> </w:t>
      </w:r>
      <w:r>
        <w:rPr>
          <w:w w:val="90"/>
        </w:rPr>
        <w:t>The</w:t>
      </w:r>
      <w:r>
        <w:rPr>
          <w:spacing w:val="-5"/>
          <w:w w:val="90"/>
        </w:rPr>
        <w:t> </w:t>
      </w:r>
      <w:r>
        <w:rPr>
          <w:w w:val="90"/>
        </w:rPr>
        <w:t>Basic</w:t>
      </w:r>
      <w:r>
        <w:rPr>
          <w:spacing w:val="-5"/>
          <w:w w:val="90"/>
        </w:rPr>
        <w:t> </w:t>
      </w:r>
      <w:r>
        <w:rPr>
          <w:w w:val="90"/>
        </w:rPr>
        <w:t>Data</w:t>
      </w:r>
      <w:r>
        <w:rPr>
          <w:spacing w:val="-5"/>
          <w:w w:val="90"/>
        </w:rPr>
        <w:t> </w:t>
      </w:r>
      <w:r>
        <w:rPr>
          <w:w w:val="90"/>
        </w:rPr>
        <w:t>Types</w:t>
      </w:r>
      <w:r>
        <w:rPr>
          <w:spacing w:val="-5"/>
          <w:w w:val="90"/>
        </w:rPr>
        <w:t> </w:t>
      </w:r>
      <w:r>
        <w:rPr>
          <w:w w:val="90"/>
        </w:rPr>
        <w:t>are</w:t>
      </w:r>
      <w:r>
        <w:rPr>
          <w:spacing w:val="-5"/>
          <w:w w:val="90"/>
        </w:rPr>
        <w:t> </w:t>
      </w:r>
      <w:r>
        <w:rPr>
          <w:w w:val="90"/>
        </w:rPr>
        <w:t>even</w:t>
      </w:r>
      <w:r>
        <w:rPr>
          <w:spacing w:val="-5"/>
          <w:w w:val="90"/>
        </w:rPr>
        <w:t> </w:t>
      </w:r>
      <w:r>
        <w:rPr>
          <w:w w:val="90"/>
        </w:rPr>
        <w:t>further</w:t>
      </w:r>
      <w:r>
        <w:rPr>
          <w:spacing w:val="-5"/>
          <w:w w:val="90"/>
        </w:rPr>
        <w:t> </w:t>
      </w:r>
      <w:r>
        <w:rPr>
          <w:w w:val="90"/>
        </w:rPr>
        <w:t>split</w:t>
      </w:r>
      <w:r>
        <w:rPr>
          <w:spacing w:val="-5"/>
          <w:w w:val="90"/>
        </w:rPr>
        <w:t> </w:t>
      </w:r>
      <w:r>
        <w:rPr>
          <w:w w:val="90"/>
        </w:rPr>
        <w:t>into</w:t>
      </w:r>
      <w:r>
        <w:rPr>
          <w:spacing w:val="-5"/>
          <w:w w:val="90"/>
        </w:rPr>
        <w:t> </w:t>
      </w:r>
      <w:r>
        <w:rPr>
          <w:w w:val="90"/>
        </w:rPr>
        <w:t>thre</w:t>
      </w:r>
      <w:r>
        <w:rPr>
          <w:w w:val="90"/>
        </w:rPr>
        <w:t>e</w:t>
      </w:r>
      <w:r>
        <w:rPr>
          <w:w w:val="90"/>
        </w:rPr>
        <w:t> </w:t>
      </w:r>
      <w:r>
        <w:rPr>
          <w:spacing w:val="-4"/>
        </w:rPr>
        <w:t>subcategories,</w:t>
      </w:r>
      <w:r>
        <w:rPr>
          <w:spacing w:val="-10"/>
        </w:rPr>
        <w:t> </w:t>
      </w:r>
      <w:r>
        <w:rPr>
          <w:spacing w:val="-4"/>
        </w:rPr>
        <w:t>as</w:t>
      </w:r>
      <w:r>
        <w:rPr>
          <w:spacing w:val="-10"/>
        </w:rPr>
        <w:t> </w:t>
      </w:r>
      <w:r>
        <w:rPr>
          <w:spacing w:val="-4"/>
        </w:rPr>
        <w:t>follows:</w:t>
      </w:r>
    </w:p>
    <w:p>
      <w:pPr>
        <w:pStyle w:val="ListParagraph"/>
        <w:numPr>
          <w:ilvl w:val="0"/>
          <w:numId w:val="6"/>
        </w:numPr>
        <w:tabs>
          <w:tab w:pos="657" w:val="left" w:leader="none"/>
        </w:tabs>
        <w:spacing w:line="240" w:lineRule="auto" w:before="269" w:after="0"/>
        <w:ind w:left="657" w:right="0" w:hanging="239"/>
        <w:jc w:val="left"/>
        <w:rPr>
          <w:sz w:val="22"/>
        </w:rPr>
      </w:pPr>
      <w:r>
        <w:rPr>
          <w:spacing w:val="-2"/>
          <w:sz w:val="22"/>
        </w:rPr>
        <w:t>Numbers</w:t>
      </w:r>
    </w:p>
    <w:p>
      <w:pPr>
        <w:pStyle w:val="ListParagraph"/>
        <w:numPr>
          <w:ilvl w:val="0"/>
          <w:numId w:val="6"/>
        </w:numPr>
        <w:tabs>
          <w:tab w:pos="657" w:val="left" w:leader="none"/>
        </w:tabs>
        <w:spacing w:line="240" w:lineRule="auto" w:before="123" w:after="0"/>
        <w:ind w:left="657" w:right="0" w:hanging="239"/>
        <w:jc w:val="left"/>
        <w:rPr>
          <w:sz w:val="22"/>
        </w:rPr>
      </w:pPr>
      <w:r>
        <w:rPr>
          <w:spacing w:val="-2"/>
          <w:sz w:val="22"/>
        </w:rPr>
        <w:t>Booleans</w:t>
      </w:r>
    </w:p>
    <w:p>
      <w:pPr>
        <w:pStyle w:val="ListParagraph"/>
        <w:numPr>
          <w:ilvl w:val="0"/>
          <w:numId w:val="6"/>
        </w:numPr>
        <w:tabs>
          <w:tab w:pos="657" w:val="left" w:leader="none"/>
        </w:tabs>
        <w:spacing w:line="240" w:lineRule="auto" w:before="123" w:after="0"/>
        <w:ind w:left="657" w:right="0" w:hanging="239"/>
        <w:jc w:val="left"/>
        <w:rPr>
          <w:sz w:val="22"/>
        </w:rPr>
      </w:pPr>
      <w:r>
        <w:rPr>
          <w:spacing w:val="-2"/>
          <w:sz w:val="22"/>
        </w:rPr>
        <w:t>Strings</w:t>
      </w:r>
    </w:p>
    <w:p>
      <w:pPr>
        <w:pStyle w:val="BodyText"/>
        <w:spacing w:before="223"/>
      </w:pPr>
    </w:p>
    <w:p>
      <w:pPr>
        <w:pStyle w:val="BodyText"/>
        <w:ind w:left="177"/>
        <w:rPr>
          <w:rFonts w:ascii="Gill Sans MT"/>
        </w:rPr>
      </w:pPr>
      <w:bookmarkStart w:name="Numbers" w:id="132"/>
      <w:bookmarkEnd w:id="132"/>
      <w:r>
        <w:rPr/>
      </w:r>
      <w:bookmarkStart w:name="_bookmark76" w:id="133"/>
      <w:bookmarkEnd w:id="133"/>
      <w:r>
        <w:rPr/>
      </w:r>
      <w:r>
        <w:rPr>
          <w:rFonts w:ascii="Gill Sans MT"/>
          <w:spacing w:val="-2"/>
        </w:rPr>
        <w:t>Numbers</w:t>
      </w:r>
    </w:p>
    <w:p>
      <w:pPr>
        <w:pStyle w:val="BodyText"/>
        <w:spacing w:before="49"/>
        <w:ind w:left="177"/>
        <w:jc w:val="both"/>
      </w:pPr>
      <w:r>
        <w:rPr>
          <w:w w:val="90"/>
        </w:rPr>
        <w:t>In</w:t>
      </w:r>
      <w:r>
        <w:rPr>
          <w:spacing w:val="-3"/>
          <w:w w:val="90"/>
        </w:rPr>
        <w:t> </w:t>
      </w:r>
      <w:r>
        <w:rPr>
          <w:w w:val="90"/>
        </w:rPr>
        <w:t>Go,</w:t>
      </w:r>
      <w:r>
        <w:rPr>
          <w:spacing w:val="-3"/>
          <w:w w:val="90"/>
        </w:rPr>
        <w:t> </w:t>
      </w:r>
      <w:r>
        <w:rPr>
          <w:w w:val="90"/>
        </w:rPr>
        <w:t>numbers</w:t>
      </w:r>
      <w:r>
        <w:rPr>
          <w:spacing w:val="-3"/>
          <w:w w:val="90"/>
        </w:rPr>
        <w:t> </w:t>
      </w:r>
      <w:r>
        <w:rPr>
          <w:w w:val="90"/>
        </w:rPr>
        <w:t>are</w:t>
      </w:r>
      <w:r>
        <w:rPr>
          <w:spacing w:val="-2"/>
          <w:w w:val="90"/>
        </w:rPr>
        <w:t> </w:t>
      </w:r>
      <w:r>
        <w:rPr>
          <w:w w:val="90"/>
        </w:rPr>
        <w:t>divided</w:t>
      </w:r>
      <w:r>
        <w:rPr>
          <w:spacing w:val="-3"/>
          <w:w w:val="90"/>
        </w:rPr>
        <w:t> </w:t>
      </w:r>
      <w:r>
        <w:rPr>
          <w:w w:val="90"/>
        </w:rPr>
        <w:t>into</w:t>
      </w:r>
      <w:r>
        <w:rPr>
          <w:spacing w:val="-3"/>
          <w:w w:val="90"/>
        </w:rPr>
        <w:t> </w:t>
      </w:r>
      <w:r>
        <w:rPr>
          <w:w w:val="90"/>
        </w:rPr>
        <w:t>three</w:t>
      </w:r>
      <w:r>
        <w:rPr>
          <w:spacing w:val="-2"/>
          <w:w w:val="90"/>
        </w:rPr>
        <w:t> </w:t>
      </w:r>
      <w:r>
        <w:rPr>
          <w:w w:val="90"/>
        </w:rPr>
        <w:t>subcategories,</w:t>
      </w:r>
      <w:r>
        <w:rPr>
          <w:spacing w:val="-3"/>
          <w:w w:val="90"/>
        </w:rPr>
        <w:t> </w:t>
      </w:r>
      <w:r>
        <w:rPr>
          <w:w w:val="90"/>
        </w:rPr>
        <w:t>which</w:t>
      </w:r>
      <w:r>
        <w:rPr>
          <w:spacing w:val="-3"/>
          <w:w w:val="90"/>
        </w:rPr>
        <w:t> </w:t>
      </w:r>
      <w:r>
        <w:rPr>
          <w:w w:val="90"/>
        </w:rPr>
        <w:t>are</w:t>
      </w:r>
      <w:r>
        <w:rPr>
          <w:spacing w:val="-2"/>
          <w:w w:val="90"/>
        </w:rPr>
        <w:t> </w:t>
      </w:r>
      <w:r>
        <w:rPr>
          <w:w w:val="90"/>
        </w:rPr>
        <w:t>as</w:t>
      </w:r>
      <w:r>
        <w:rPr>
          <w:spacing w:val="-3"/>
          <w:w w:val="90"/>
        </w:rPr>
        <w:t> </w:t>
      </w:r>
      <w:r>
        <w:rPr>
          <w:spacing w:val="-2"/>
          <w:w w:val="90"/>
        </w:rPr>
        <w:t>follows:</w:t>
      </w:r>
    </w:p>
    <w:p>
      <w:pPr>
        <w:pStyle w:val="ListParagraph"/>
        <w:numPr>
          <w:ilvl w:val="0"/>
          <w:numId w:val="6"/>
        </w:numPr>
        <w:tabs>
          <w:tab w:pos="658" w:val="left" w:leader="none"/>
        </w:tabs>
        <w:spacing w:line="225" w:lineRule="auto" w:before="137" w:after="0"/>
        <w:ind w:left="658" w:right="175" w:hanging="240"/>
        <w:jc w:val="both"/>
        <w:rPr>
          <w:sz w:val="22"/>
        </w:rPr>
      </w:pPr>
      <w:r>
        <w:rPr>
          <w:b/>
          <w:w w:val="90"/>
          <w:sz w:val="22"/>
        </w:rPr>
        <w:t>Integers: </w:t>
      </w:r>
      <w:r>
        <w:rPr>
          <w:w w:val="90"/>
          <w:sz w:val="22"/>
        </w:rPr>
        <w:t>The Go programming language supports both signed an</w:t>
      </w:r>
      <w:r>
        <w:rPr>
          <w:w w:val="90"/>
          <w:sz w:val="22"/>
        </w:rPr>
        <w:t>d</w:t>
      </w:r>
      <w:r>
        <w:rPr>
          <w:w w:val="90"/>
          <w:sz w:val="22"/>
        </w:rPr>
        <w:t> unsigned numbers in four sizes, as shown in the table. Signed inte</w:t>
      </w:r>
      <w:r>
        <w:rPr>
          <w:w w:val="90"/>
          <w:sz w:val="22"/>
        </w:rPr>
        <w:softHyphen/>
      </w:r>
      <w:r>
        <w:rPr>
          <w:w w:val="90"/>
          <w:sz w:val="22"/>
        </w:rPr>
        <w:t>gers are indicated by int, whereas unsigned integers are denoted b</w:t>
      </w:r>
      <w:r>
        <w:rPr>
          <w:w w:val="90"/>
          <w:sz w:val="22"/>
        </w:rPr>
        <w:t>y</w:t>
      </w:r>
      <w:r>
        <w:rPr>
          <w:w w:val="90"/>
          <w:sz w:val="22"/>
        </w:rPr>
        <w:t> </w:t>
      </w:r>
      <w:r>
        <w:rPr>
          <w:spacing w:val="-2"/>
          <w:sz w:val="22"/>
        </w:rPr>
        <w:t>uint.</w:t>
      </w:r>
    </w:p>
    <w:p>
      <w:pPr>
        <w:pStyle w:val="BodyText"/>
        <w:spacing w:before="151"/>
        <w:rPr>
          <w:sz w:val="20"/>
        </w:rPr>
      </w:pPr>
    </w:p>
    <w:tbl>
      <w:tblPr>
        <w:tblW w:w="0" w:type="auto"/>
        <w:jc w:val="left"/>
        <w:tblInd w:w="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3"/>
        <w:gridCol w:w="5068"/>
      </w:tblGrid>
      <w:tr>
        <w:trPr>
          <w:trHeight w:val="263" w:hRule="atLeast"/>
        </w:trPr>
        <w:tc>
          <w:tcPr>
            <w:tcW w:w="933" w:type="dxa"/>
            <w:tcBorders>
              <w:top w:val="single" w:sz="4" w:space="0" w:color="000000"/>
            </w:tcBorders>
          </w:tcPr>
          <w:p>
            <w:pPr>
              <w:pStyle w:val="TableParagraph"/>
              <w:spacing w:before="23"/>
              <w:rPr>
                <w:b/>
                <w:sz w:val="16"/>
              </w:rPr>
            </w:pPr>
            <w:r>
              <w:rPr>
                <w:b/>
                <w:w w:val="90"/>
                <w:sz w:val="16"/>
              </w:rPr>
              <w:t>Data</w:t>
            </w:r>
            <w:r>
              <w:rPr>
                <w:b/>
                <w:spacing w:val="2"/>
                <w:sz w:val="16"/>
              </w:rPr>
              <w:t> </w:t>
            </w:r>
            <w:r>
              <w:rPr>
                <w:b/>
                <w:spacing w:val="-4"/>
                <w:sz w:val="16"/>
              </w:rPr>
              <w:t>Type</w:t>
            </w:r>
          </w:p>
        </w:tc>
        <w:tc>
          <w:tcPr>
            <w:tcW w:w="5068" w:type="dxa"/>
            <w:tcBorders>
              <w:top w:val="single" w:sz="4" w:space="0" w:color="000000"/>
            </w:tcBorders>
          </w:tcPr>
          <w:p>
            <w:pPr>
              <w:pStyle w:val="TableParagraph"/>
              <w:spacing w:before="23"/>
              <w:ind w:left="246"/>
              <w:rPr>
                <w:b/>
                <w:sz w:val="16"/>
              </w:rPr>
            </w:pPr>
            <w:r>
              <w:rPr>
                <w:b/>
                <w:spacing w:val="-2"/>
                <w:sz w:val="16"/>
              </w:rPr>
              <w:t>Description</w:t>
            </w:r>
          </w:p>
        </w:tc>
      </w:tr>
      <w:tr>
        <w:trPr>
          <w:trHeight w:val="264" w:hRule="atLeast"/>
        </w:trPr>
        <w:tc>
          <w:tcPr>
            <w:tcW w:w="933" w:type="dxa"/>
          </w:tcPr>
          <w:p>
            <w:pPr>
              <w:pStyle w:val="TableParagraph"/>
              <w:spacing w:line="235" w:lineRule="exact" w:before="10"/>
              <w:rPr>
                <w:b/>
                <w:sz w:val="18"/>
              </w:rPr>
            </w:pPr>
            <w:r>
              <w:rPr>
                <w:b/>
                <w:spacing w:val="-4"/>
                <w:sz w:val="18"/>
              </w:rPr>
              <w:t>int8</w:t>
            </w:r>
          </w:p>
        </w:tc>
        <w:tc>
          <w:tcPr>
            <w:tcW w:w="5068" w:type="dxa"/>
          </w:tcPr>
          <w:p>
            <w:pPr>
              <w:pStyle w:val="TableParagraph"/>
              <w:spacing w:line="235" w:lineRule="exact" w:before="10"/>
              <w:ind w:left="246"/>
              <w:rPr>
                <w:sz w:val="18"/>
              </w:rPr>
            </w:pPr>
            <w:r>
              <w:rPr>
                <w:w w:val="90"/>
                <w:sz w:val="18"/>
              </w:rPr>
              <w:t>8-bit</w:t>
            </w:r>
            <w:r>
              <w:rPr>
                <w:spacing w:val="-1"/>
                <w:w w:val="90"/>
                <w:sz w:val="18"/>
              </w:rPr>
              <w:t> </w:t>
            </w:r>
            <w:r>
              <w:rPr>
                <w:w w:val="90"/>
                <w:sz w:val="18"/>
              </w:rPr>
              <w:t>signed</w:t>
            </w:r>
            <w:r>
              <w:rPr>
                <w:spacing w:val="-1"/>
                <w:w w:val="90"/>
                <w:sz w:val="18"/>
              </w:rPr>
              <w:t> </w:t>
            </w:r>
            <w:r>
              <w:rPr>
                <w:spacing w:val="-2"/>
                <w:w w:val="90"/>
                <w:sz w:val="18"/>
              </w:rPr>
              <w:t>integer</w:t>
            </w:r>
          </w:p>
        </w:tc>
      </w:tr>
      <w:tr>
        <w:trPr>
          <w:trHeight w:val="250" w:hRule="atLeast"/>
        </w:trPr>
        <w:tc>
          <w:tcPr>
            <w:tcW w:w="933" w:type="dxa"/>
          </w:tcPr>
          <w:p>
            <w:pPr>
              <w:pStyle w:val="TableParagraph"/>
              <w:spacing w:line="231" w:lineRule="exact"/>
              <w:rPr>
                <w:b/>
                <w:sz w:val="18"/>
              </w:rPr>
            </w:pPr>
            <w:r>
              <w:rPr>
                <w:b/>
                <w:spacing w:val="-2"/>
                <w:sz w:val="18"/>
              </w:rPr>
              <w:t>int16</w:t>
            </w:r>
          </w:p>
        </w:tc>
        <w:tc>
          <w:tcPr>
            <w:tcW w:w="5068" w:type="dxa"/>
          </w:tcPr>
          <w:p>
            <w:pPr>
              <w:pStyle w:val="TableParagraph"/>
              <w:spacing w:line="231" w:lineRule="exact"/>
              <w:ind w:left="246"/>
              <w:rPr>
                <w:sz w:val="18"/>
              </w:rPr>
            </w:pPr>
            <w:r>
              <w:rPr>
                <w:w w:val="90"/>
                <w:sz w:val="18"/>
              </w:rPr>
              <w:t>16-bit</w:t>
            </w:r>
            <w:r>
              <w:rPr>
                <w:spacing w:val="-4"/>
                <w:sz w:val="18"/>
              </w:rPr>
              <w:t> </w:t>
            </w:r>
            <w:r>
              <w:rPr>
                <w:w w:val="90"/>
                <w:sz w:val="18"/>
              </w:rPr>
              <w:t>signed</w:t>
            </w:r>
            <w:r>
              <w:rPr>
                <w:spacing w:val="-3"/>
                <w:sz w:val="18"/>
              </w:rPr>
              <w:t> </w:t>
            </w:r>
            <w:r>
              <w:rPr>
                <w:spacing w:val="-2"/>
                <w:w w:val="90"/>
                <w:sz w:val="18"/>
              </w:rPr>
              <w:t>integer</w:t>
            </w:r>
          </w:p>
        </w:tc>
      </w:tr>
      <w:tr>
        <w:trPr>
          <w:trHeight w:val="250" w:hRule="atLeast"/>
        </w:trPr>
        <w:tc>
          <w:tcPr>
            <w:tcW w:w="933" w:type="dxa"/>
          </w:tcPr>
          <w:p>
            <w:pPr>
              <w:pStyle w:val="TableParagraph"/>
              <w:spacing w:line="231" w:lineRule="exact"/>
              <w:rPr>
                <w:b/>
                <w:sz w:val="18"/>
              </w:rPr>
            </w:pPr>
            <w:r>
              <w:rPr>
                <w:b/>
                <w:spacing w:val="-2"/>
                <w:sz w:val="18"/>
              </w:rPr>
              <w:t>int32</w:t>
            </w:r>
          </w:p>
        </w:tc>
        <w:tc>
          <w:tcPr>
            <w:tcW w:w="5068" w:type="dxa"/>
          </w:tcPr>
          <w:p>
            <w:pPr>
              <w:pStyle w:val="TableParagraph"/>
              <w:spacing w:line="231" w:lineRule="exact"/>
              <w:ind w:left="246"/>
              <w:rPr>
                <w:sz w:val="18"/>
              </w:rPr>
            </w:pPr>
            <w:r>
              <w:rPr>
                <w:w w:val="90"/>
                <w:sz w:val="18"/>
              </w:rPr>
              <w:t>32-bit</w:t>
            </w:r>
            <w:r>
              <w:rPr>
                <w:spacing w:val="-4"/>
                <w:sz w:val="18"/>
              </w:rPr>
              <w:t> </w:t>
            </w:r>
            <w:r>
              <w:rPr>
                <w:w w:val="90"/>
                <w:sz w:val="18"/>
              </w:rPr>
              <w:t>signed</w:t>
            </w:r>
            <w:r>
              <w:rPr>
                <w:spacing w:val="-3"/>
                <w:sz w:val="18"/>
              </w:rPr>
              <w:t> </w:t>
            </w:r>
            <w:r>
              <w:rPr>
                <w:spacing w:val="-2"/>
                <w:w w:val="90"/>
                <w:sz w:val="18"/>
              </w:rPr>
              <w:t>integer</w:t>
            </w:r>
          </w:p>
        </w:tc>
      </w:tr>
      <w:tr>
        <w:trPr>
          <w:trHeight w:val="250" w:hRule="atLeast"/>
        </w:trPr>
        <w:tc>
          <w:tcPr>
            <w:tcW w:w="933" w:type="dxa"/>
          </w:tcPr>
          <w:p>
            <w:pPr>
              <w:pStyle w:val="TableParagraph"/>
              <w:spacing w:line="231" w:lineRule="exact"/>
              <w:rPr>
                <w:b/>
                <w:sz w:val="18"/>
              </w:rPr>
            </w:pPr>
            <w:r>
              <w:rPr>
                <w:b/>
                <w:spacing w:val="-2"/>
                <w:sz w:val="18"/>
              </w:rPr>
              <w:t>int64</w:t>
            </w:r>
          </w:p>
        </w:tc>
        <w:tc>
          <w:tcPr>
            <w:tcW w:w="5068" w:type="dxa"/>
          </w:tcPr>
          <w:p>
            <w:pPr>
              <w:pStyle w:val="TableParagraph"/>
              <w:spacing w:line="231" w:lineRule="exact"/>
              <w:ind w:left="246"/>
              <w:rPr>
                <w:sz w:val="18"/>
              </w:rPr>
            </w:pPr>
            <w:r>
              <w:rPr>
                <w:w w:val="90"/>
                <w:sz w:val="18"/>
              </w:rPr>
              <w:t>64-bit</w:t>
            </w:r>
            <w:r>
              <w:rPr>
                <w:spacing w:val="-4"/>
                <w:sz w:val="18"/>
              </w:rPr>
              <w:t> </w:t>
            </w:r>
            <w:r>
              <w:rPr>
                <w:w w:val="90"/>
                <w:sz w:val="18"/>
              </w:rPr>
              <w:t>signed</w:t>
            </w:r>
            <w:r>
              <w:rPr>
                <w:spacing w:val="-3"/>
                <w:sz w:val="18"/>
              </w:rPr>
              <w:t> </w:t>
            </w:r>
            <w:r>
              <w:rPr>
                <w:spacing w:val="-2"/>
                <w:w w:val="90"/>
                <w:sz w:val="18"/>
              </w:rPr>
              <w:t>integer</w:t>
            </w:r>
          </w:p>
        </w:tc>
      </w:tr>
      <w:tr>
        <w:trPr>
          <w:trHeight w:val="250" w:hRule="atLeast"/>
        </w:trPr>
        <w:tc>
          <w:tcPr>
            <w:tcW w:w="933" w:type="dxa"/>
          </w:tcPr>
          <w:p>
            <w:pPr>
              <w:pStyle w:val="TableParagraph"/>
              <w:spacing w:line="231" w:lineRule="exact"/>
              <w:rPr>
                <w:b/>
                <w:sz w:val="18"/>
              </w:rPr>
            </w:pPr>
            <w:r>
              <w:rPr>
                <w:b/>
                <w:spacing w:val="-2"/>
                <w:sz w:val="18"/>
              </w:rPr>
              <w:t>uint8</w:t>
            </w:r>
          </w:p>
        </w:tc>
        <w:tc>
          <w:tcPr>
            <w:tcW w:w="5068" w:type="dxa"/>
          </w:tcPr>
          <w:p>
            <w:pPr>
              <w:pStyle w:val="TableParagraph"/>
              <w:spacing w:line="231" w:lineRule="exact"/>
              <w:ind w:left="246"/>
              <w:rPr>
                <w:sz w:val="18"/>
              </w:rPr>
            </w:pPr>
            <w:r>
              <w:rPr>
                <w:w w:val="90"/>
                <w:sz w:val="18"/>
              </w:rPr>
              <w:t>8-bit</w:t>
            </w:r>
            <w:r>
              <w:rPr>
                <w:spacing w:val="-2"/>
                <w:w w:val="90"/>
                <w:sz w:val="18"/>
              </w:rPr>
              <w:t> </w:t>
            </w:r>
            <w:r>
              <w:rPr>
                <w:w w:val="90"/>
                <w:sz w:val="18"/>
              </w:rPr>
              <w:t>unsigned</w:t>
            </w:r>
            <w:r>
              <w:rPr>
                <w:spacing w:val="-2"/>
                <w:w w:val="90"/>
                <w:sz w:val="18"/>
              </w:rPr>
              <w:t> integer</w:t>
            </w:r>
          </w:p>
        </w:tc>
      </w:tr>
      <w:tr>
        <w:trPr>
          <w:trHeight w:val="250" w:hRule="atLeast"/>
        </w:trPr>
        <w:tc>
          <w:tcPr>
            <w:tcW w:w="933" w:type="dxa"/>
          </w:tcPr>
          <w:p>
            <w:pPr>
              <w:pStyle w:val="TableParagraph"/>
              <w:spacing w:line="231" w:lineRule="exact"/>
              <w:rPr>
                <w:b/>
                <w:sz w:val="18"/>
              </w:rPr>
            </w:pPr>
            <w:r>
              <w:rPr>
                <w:b/>
                <w:spacing w:val="-2"/>
                <w:sz w:val="18"/>
              </w:rPr>
              <w:t>uint16</w:t>
            </w:r>
          </w:p>
        </w:tc>
        <w:tc>
          <w:tcPr>
            <w:tcW w:w="5068" w:type="dxa"/>
          </w:tcPr>
          <w:p>
            <w:pPr>
              <w:pStyle w:val="TableParagraph"/>
              <w:spacing w:line="231" w:lineRule="exact"/>
              <w:ind w:left="246"/>
              <w:rPr>
                <w:sz w:val="18"/>
              </w:rPr>
            </w:pPr>
            <w:r>
              <w:rPr>
                <w:w w:val="90"/>
                <w:sz w:val="18"/>
              </w:rPr>
              <w:t>16-bit</w:t>
            </w:r>
            <w:r>
              <w:rPr>
                <w:spacing w:val="-5"/>
                <w:sz w:val="18"/>
              </w:rPr>
              <w:t> </w:t>
            </w:r>
            <w:r>
              <w:rPr>
                <w:w w:val="90"/>
                <w:sz w:val="18"/>
              </w:rPr>
              <w:t>unsigned</w:t>
            </w:r>
            <w:r>
              <w:rPr>
                <w:spacing w:val="-4"/>
                <w:sz w:val="18"/>
              </w:rPr>
              <w:t> </w:t>
            </w:r>
            <w:r>
              <w:rPr>
                <w:spacing w:val="-2"/>
                <w:w w:val="90"/>
                <w:sz w:val="18"/>
              </w:rPr>
              <w:t>integer</w:t>
            </w:r>
          </w:p>
        </w:tc>
      </w:tr>
      <w:tr>
        <w:trPr>
          <w:trHeight w:val="250" w:hRule="atLeast"/>
        </w:trPr>
        <w:tc>
          <w:tcPr>
            <w:tcW w:w="933" w:type="dxa"/>
          </w:tcPr>
          <w:p>
            <w:pPr>
              <w:pStyle w:val="TableParagraph"/>
              <w:spacing w:line="231" w:lineRule="exact"/>
              <w:rPr>
                <w:b/>
                <w:sz w:val="18"/>
              </w:rPr>
            </w:pPr>
            <w:r>
              <w:rPr>
                <w:b/>
                <w:spacing w:val="-2"/>
                <w:sz w:val="18"/>
              </w:rPr>
              <w:t>uint32</w:t>
            </w:r>
          </w:p>
        </w:tc>
        <w:tc>
          <w:tcPr>
            <w:tcW w:w="5068" w:type="dxa"/>
          </w:tcPr>
          <w:p>
            <w:pPr>
              <w:pStyle w:val="TableParagraph"/>
              <w:spacing w:line="231" w:lineRule="exact"/>
              <w:ind w:left="246"/>
              <w:rPr>
                <w:sz w:val="18"/>
              </w:rPr>
            </w:pPr>
            <w:r>
              <w:rPr>
                <w:w w:val="90"/>
                <w:sz w:val="18"/>
              </w:rPr>
              <w:t>32-bit</w:t>
            </w:r>
            <w:r>
              <w:rPr>
                <w:spacing w:val="-5"/>
                <w:sz w:val="18"/>
              </w:rPr>
              <w:t> </w:t>
            </w:r>
            <w:r>
              <w:rPr>
                <w:w w:val="90"/>
                <w:sz w:val="18"/>
              </w:rPr>
              <w:t>unsigned</w:t>
            </w:r>
            <w:r>
              <w:rPr>
                <w:spacing w:val="-4"/>
                <w:sz w:val="18"/>
              </w:rPr>
              <w:t> </w:t>
            </w:r>
            <w:r>
              <w:rPr>
                <w:spacing w:val="-2"/>
                <w:w w:val="90"/>
                <w:sz w:val="18"/>
              </w:rPr>
              <w:t>integer</w:t>
            </w:r>
          </w:p>
        </w:tc>
      </w:tr>
      <w:tr>
        <w:trPr>
          <w:trHeight w:val="250" w:hRule="atLeast"/>
        </w:trPr>
        <w:tc>
          <w:tcPr>
            <w:tcW w:w="933" w:type="dxa"/>
          </w:tcPr>
          <w:p>
            <w:pPr>
              <w:pStyle w:val="TableParagraph"/>
              <w:spacing w:line="231" w:lineRule="exact"/>
              <w:rPr>
                <w:b/>
                <w:sz w:val="18"/>
              </w:rPr>
            </w:pPr>
            <w:r>
              <w:rPr>
                <w:b/>
                <w:spacing w:val="-2"/>
                <w:sz w:val="18"/>
              </w:rPr>
              <w:t>uint64</w:t>
            </w:r>
          </w:p>
        </w:tc>
        <w:tc>
          <w:tcPr>
            <w:tcW w:w="5068" w:type="dxa"/>
          </w:tcPr>
          <w:p>
            <w:pPr>
              <w:pStyle w:val="TableParagraph"/>
              <w:spacing w:line="231" w:lineRule="exact"/>
              <w:ind w:left="246"/>
              <w:rPr>
                <w:sz w:val="18"/>
              </w:rPr>
            </w:pPr>
            <w:r>
              <w:rPr>
                <w:w w:val="90"/>
                <w:sz w:val="18"/>
              </w:rPr>
              <w:t>64-bit</w:t>
            </w:r>
            <w:r>
              <w:rPr>
                <w:spacing w:val="-5"/>
                <w:sz w:val="18"/>
              </w:rPr>
              <w:t> </w:t>
            </w:r>
            <w:r>
              <w:rPr>
                <w:w w:val="90"/>
                <w:sz w:val="18"/>
              </w:rPr>
              <w:t>unsigned</w:t>
            </w:r>
            <w:r>
              <w:rPr>
                <w:spacing w:val="-4"/>
                <w:sz w:val="18"/>
              </w:rPr>
              <w:t> </w:t>
            </w:r>
            <w:r>
              <w:rPr>
                <w:spacing w:val="-2"/>
                <w:w w:val="90"/>
                <w:sz w:val="18"/>
              </w:rPr>
              <w:t>integer</w:t>
            </w:r>
          </w:p>
        </w:tc>
      </w:tr>
      <w:tr>
        <w:trPr>
          <w:trHeight w:val="250" w:hRule="atLeast"/>
        </w:trPr>
        <w:tc>
          <w:tcPr>
            <w:tcW w:w="933" w:type="dxa"/>
          </w:tcPr>
          <w:p>
            <w:pPr>
              <w:pStyle w:val="TableParagraph"/>
              <w:spacing w:line="231" w:lineRule="exact"/>
              <w:rPr>
                <w:b/>
                <w:sz w:val="18"/>
              </w:rPr>
            </w:pPr>
            <w:r>
              <w:rPr>
                <w:b/>
                <w:spacing w:val="-5"/>
                <w:sz w:val="18"/>
              </w:rPr>
              <w:t>Int</w:t>
            </w:r>
          </w:p>
        </w:tc>
        <w:tc>
          <w:tcPr>
            <w:tcW w:w="5068" w:type="dxa"/>
          </w:tcPr>
          <w:p>
            <w:pPr>
              <w:pStyle w:val="TableParagraph"/>
              <w:spacing w:line="231" w:lineRule="exact"/>
              <w:ind w:left="246"/>
              <w:rPr>
                <w:sz w:val="18"/>
              </w:rPr>
            </w:pPr>
            <w:r>
              <w:rPr>
                <w:w w:val="90"/>
                <w:sz w:val="18"/>
              </w:rPr>
              <w:t>In</w:t>
            </w:r>
            <w:r>
              <w:rPr>
                <w:spacing w:val="-2"/>
                <w:w w:val="90"/>
                <w:sz w:val="18"/>
              </w:rPr>
              <w:t> </w:t>
            </w:r>
            <w:r>
              <w:rPr>
                <w:w w:val="90"/>
                <w:sz w:val="18"/>
              </w:rPr>
              <w:t>and</w:t>
            </w:r>
            <w:r>
              <w:rPr>
                <w:spacing w:val="-2"/>
                <w:w w:val="90"/>
                <w:sz w:val="18"/>
              </w:rPr>
              <w:t> </w:t>
            </w:r>
            <w:r>
              <w:rPr>
                <w:w w:val="90"/>
                <w:sz w:val="18"/>
              </w:rPr>
              <w:t>uint</w:t>
            </w:r>
            <w:r>
              <w:rPr>
                <w:spacing w:val="-1"/>
                <w:w w:val="90"/>
                <w:sz w:val="18"/>
              </w:rPr>
              <w:t> </w:t>
            </w:r>
            <w:r>
              <w:rPr>
                <w:w w:val="90"/>
                <w:sz w:val="18"/>
              </w:rPr>
              <w:t>have</w:t>
            </w:r>
            <w:r>
              <w:rPr>
                <w:spacing w:val="-2"/>
                <w:w w:val="90"/>
                <w:sz w:val="18"/>
              </w:rPr>
              <w:t> </w:t>
            </w:r>
            <w:r>
              <w:rPr>
                <w:w w:val="90"/>
                <w:sz w:val="18"/>
              </w:rPr>
              <w:t>the</w:t>
            </w:r>
            <w:r>
              <w:rPr>
                <w:spacing w:val="-1"/>
                <w:w w:val="90"/>
                <w:sz w:val="18"/>
              </w:rPr>
              <w:t> </w:t>
            </w:r>
            <w:r>
              <w:rPr>
                <w:w w:val="90"/>
                <w:sz w:val="18"/>
              </w:rPr>
              <w:t>same</w:t>
            </w:r>
            <w:r>
              <w:rPr>
                <w:spacing w:val="-2"/>
                <w:w w:val="90"/>
                <w:sz w:val="18"/>
              </w:rPr>
              <w:t> </w:t>
            </w:r>
            <w:r>
              <w:rPr>
                <w:w w:val="90"/>
                <w:sz w:val="18"/>
              </w:rPr>
              <w:t>size,</w:t>
            </w:r>
            <w:r>
              <w:rPr>
                <w:spacing w:val="-1"/>
                <w:w w:val="90"/>
                <w:sz w:val="18"/>
              </w:rPr>
              <w:t> </w:t>
            </w:r>
            <w:r>
              <w:rPr>
                <w:w w:val="90"/>
                <w:sz w:val="18"/>
              </w:rPr>
              <w:t>either</w:t>
            </w:r>
            <w:r>
              <w:rPr>
                <w:spacing w:val="-2"/>
                <w:w w:val="90"/>
                <w:sz w:val="18"/>
              </w:rPr>
              <w:t> </w:t>
            </w:r>
            <w:r>
              <w:rPr>
                <w:w w:val="90"/>
                <w:sz w:val="18"/>
              </w:rPr>
              <w:t>32</w:t>
            </w:r>
            <w:r>
              <w:rPr>
                <w:spacing w:val="-1"/>
                <w:w w:val="90"/>
                <w:sz w:val="18"/>
              </w:rPr>
              <w:t> </w:t>
            </w:r>
            <w:r>
              <w:rPr>
                <w:w w:val="90"/>
                <w:sz w:val="18"/>
              </w:rPr>
              <w:t>or</w:t>
            </w:r>
            <w:r>
              <w:rPr>
                <w:spacing w:val="-2"/>
                <w:w w:val="90"/>
                <w:sz w:val="18"/>
              </w:rPr>
              <w:t> </w:t>
            </w:r>
            <w:r>
              <w:rPr>
                <w:w w:val="90"/>
                <w:sz w:val="18"/>
              </w:rPr>
              <w:t>64</w:t>
            </w:r>
            <w:r>
              <w:rPr>
                <w:spacing w:val="-1"/>
                <w:w w:val="90"/>
                <w:sz w:val="18"/>
              </w:rPr>
              <w:t> </w:t>
            </w:r>
            <w:r>
              <w:rPr>
                <w:spacing w:val="-4"/>
                <w:w w:val="90"/>
                <w:sz w:val="18"/>
              </w:rPr>
              <w:t>bits.</w:t>
            </w:r>
          </w:p>
        </w:tc>
      </w:tr>
      <w:tr>
        <w:trPr>
          <w:trHeight w:val="250" w:hRule="atLeast"/>
        </w:trPr>
        <w:tc>
          <w:tcPr>
            <w:tcW w:w="933" w:type="dxa"/>
          </w:tcPr>
          <w:p>
            <w:pPr>
              <w:pStyle w:val="TableParagraph"/>
              <w:spacing w:line="231" w:lineRule="exact"/>
              <w:rPr>
                <w:b/>
                <w:sz w:val="18"/>
              </w:rPr>
            </w:pPr>
            <w:r>
              <w:rPr>
                <w:b/>
                <w:spacing w:val="-4"/>
                <w:sz w:val="18"/>
              </w:rPr>
              <w:t>Uint</w:t>
            </w:r>
          </w:p>
        </w:tc>
        <w:tc>
          <w:tcPr>
            <w:tcW w:w="5068" w:type="dxa"/>
          </w:tcPr>
          <w:p>
            <w:pPr>
              <w:pStyle w:val="TableParagraph"/>
              <w:spacing w:line="231" w:lineRule="exact"/>
              <w:ind w:left="246"/>
              <w:rPr>
                <w:sz w:val="18"/>
              </w:rPr>
            </w:pPr>
            <w:r>
              <w:rPr>
                <w:w w:val="90"/>
                <w:sz w:val="18"/>
              </w:rPr>
              <w:t>In</w:t>
            </w:r>
            <w:r>
              <w:rPr>
                <w:spacing w:val="-2"/>
                <w:w w:val="90"/>
                <w:sz w:val="18"/>
              </w:rPr>
              <w:t> </w:t>
            </w:r>
            <w:r>
              <w:rPr>
                <w:w w:val="90"/>
                <w:sz w:val="18"/>
              </w:rPr>
              <w:t>and</w:t>
            </w:r>
            <w:r>
              <w:rPr>
                <w:spacing w:val="-2"/>
                <w:w w:val="90"/>
                <w:sz w:val="18"/>
              </w:rPr>
              <w:t> </w:t>
            </w:r>
            <w:r>
              <w:rPr>
                <w:w w:val="90"/>
                <w:sz w:val="18"/>
              </w:rPr>
              <w:t>uint</w:t>
            </w:r>
            <w:r>
              <w:rPr>
                <w:spacing w:val="-1"/>
                <w:w w:val="90"/>
                <w:sz w:val="18"/>
              </w:rPr>
              <w:t> </w:t>
            </w:r>
            <w:r>
              <w:rPr>
                <w:w w:val="90"/>
                <w:sz w:val="18"/>
              </w:rPr>
              <w:t>have</w:t>
            </w:r>
            <w:r>
              <w:rPr>
                <w:spacing w:val="-2"/>
                <w:w w:val="90"/>
                <w:sz w:val="18"/>
              </w:rPr>
              <w:t> </w:t>
            </w:r>
            <w:r>
              <w:rPr>
                <w:w w:val="90"/>
                <w:sz w:val="18"/>
              </w:rPr>
              <w:t>the</w:t>
            </w:r>
            <w:r>
              <w:rPr>
                <w:spacing w:val="-1"/>
                <w:w w:val="90"/>
                <w:sz w:val="18"/>
              </w:rPr>
              <w:t> </w:t>
            </w:r>
            <w:r>
              <w:rPr>
                <w:w w:val="90"/>
                <w:sz w:val="18"/>
              </w:rPr>
              <w:t>same</w:t>
            </w:r>
            <w:r>
              <w:rPr>
                <w:spacing w:val="-2"/>
                <w:w w:val="90"/>
                <w:sz w:val="18"/>
              </w:rPr>
              <w:t> </w:t>
            </w:r>
            <w:r>
              <w:rPr>
                <w:w w:val="90"/>
                <w:sz w:val="18"/>
              </w:rPr>
              <w:t>size,</w:t>
            </w:r>
            <w:r>
              <w:rPr>
                <w:spacing w:val="-1"/>
                <w:w w:val="90"/>
                <w:sz w:val="18"/>
              </w:rPr>
              <w:t> </w:t>
            </w:r>
            <w:r>
              <w:rPr>
                <w:w w:val="90"/>
                <w:sz w:val="18"/>
              </w:rPr>
              <w:t>either</w:t>
            </w:r>
            <w:r>
              <w:rPr>
                <w:spacing w:val="-2"/>
                <w:w w:val="90"/>
                <w:sz w:val="18"/>
              </w:rPr>
              <w:t> </w:t>
            </w:r>
            <w:r>
              <w:rPr>
                <w:w w:val="90"/>
                <w:sz w:val="18"/>
              </w:rPr>
              <w:t>32</w:t>
            </w:r>
            <w:r>
              <w:rPr>
                <w:spacing w:val="-1"/>
                <w:w w:val="90"/>
                <w:sz w:val="18"/>
              </w:rPr>
              <w:t> </w:t>
            </w:r>
            <w:r>
              <w:rPr>
                <w:w w:val="90"/>
                <w:sz w:val="18"/>
              </w:rPr>
              <w:t>or</w:t>
            </w:r>
            <w:r>
              <w:rPr>
                <w:spacing w:val="-2"/>
                <w:w w:val="90"/>
                <w:sz w:val="18"/>
              </w:rPr>
              <w:t> </w:t>
            </w:r>
            <w:r>
              <w:rPr>
                <w:w w:val="90"/>
                <w:sz w:val="18"/>
              </w:rPr>
              <w:t>64</w:t>
            </w:r>
            <w:r>
              <w:rPr>
                <w:spacing w:val="-1"/>
                <w:w w:val="90"/>
                <w:sz w:val="18"/>
              </w:rPr>
              <w:t> </w:t>
            </w:r>
            <w:r>
              <w:rPr>
                <w:spacing w:val="-4"/>
                <w:w w:val="90"/>
                <w:sz w:val="18"/>
              </w:rPr>
              <w:t>bits.</w:t>
            </w:r>
          </w:p>
        </w:tc>
      </w:tr>
      <w:tr>
        <w:trPr>
          <w:trHeight w:val="250" w:hRule="atLeast"/>
        </w:trPr>
        <w:tc>
          <w:tcPr>
            <w:tcW w:w="933" w:type="dxa"/>
          </w:tcPr>
          <w:p>
            <w:pPr>
              <w:pStyle w:val="TableParagraph"/>
              <w:spacing w:line="231" w:lineRule="exact"/>
              <w:rPr>
                <w:b/>
                <w:sz w:val="18"/>
              </w:rPr>
            </w:pPr>
            <w:r>
              <w:rPr>
                <w:b/>
                <w:spacing w:val="-4"/>
                <w:sz w:val="18"/>
              </w:rPr>
              <w:t>Rune</w:t>
            </w:r>
          </w:p>
        </w:tc>
        <w:tc>
          <w:tcPr>
            <w:tcW w:w="5068" w:type="dxa"/>
          </w:tcPr>
          <w:p>
            <w:pPr>
              <w:pStyle w:val="TableParagraph"/>
              <w:spacing w:line="231" w:lineRule="exact"/>
              <w:ind w:left="246"/>
              <w:rPr>
                <w:sz w:val="18"/>
              </w:rPr>
            </w:pPr>
            <w:r>
              <w:rPr>
                <w:w w:val="90"/>
                <w:sz w:val="18"/>
              </w:rPr>
              <w:t>It</w:t>
            </w:r>
            <w:r>
              <w:rPr>
                <w:spacing w:val="-3"/>
                <w:w w:val="90"/>
                <w:sz w:val="18"/>
              </w:rPr>
              <w:t> </w:t>
            </w:r>
            <w:r>
              <w:rPr>
                <w:w w:val="90"/>
                <w:sz w:val="18"/>
              </w:rPr>
              <w:t>is</w:t>
            </w:r>
            <w:r>
              <w:rPr>
                <w:spacing w:val="-3"/>
                <w:w w:val="90"/>
                <w:sz w:val="18"/>
              </w:rPr>
              <w:t> </w:t>
            </w:r>
            <w:r>
              <w:rPr>
                <w:w w:val="90"/>
                <w:sz w:val="18"/>
              </w:rPr>
              <w:t>the</w:t>
            </w:r>
            <w:r>
              <w:rPr>
                <w:spacing w:val="-3"/>
                <w:w w:val="90"/>
                <w:sz w:val="18"/>
              </w:rPr>
              <w:t> </w:t>
            </w:r>
            <w:r>
              <w:rPr>
                <w:w w:val="90"/>
                <w:sz w:val="18"/>
              </w:rPr>
              <w:t>same</w:t>
            </w:r>
            <w:r>
              <w:rPr>
                <w:spacing w:val="-2"/>
                <w:w w:val="90"/>
                <w:sz w:val="18"/>
              </w:rPr>
              <w:t> </w:t>
            </w:r>
            <w:r>
              <w:rPr>
                <w:w w:val="90"/>
                <w:sz w:val="18"/>
              </w:rPr>
              <w:t>as</w:t>
            </w:r>
            <w:r>
              <w:rPr>
                <w:spacing w:val="-3"/>
                <w:w w:val="90"/>
                <w:sz w:val="18"/>
              </w:rPr>
              <w:t> </w:t>
            </w:r>
            <w:r>
              <w:rPr>
                <w:w w:val="90"/>
                <w:sz w:val="18"/>
              </w:rPr>
              <w:t>int32</w:t>
            </w:r>
            <w:r>
              <w:rPr>
                <w:spacing w:val="-3"/>
                <w:w w:val="90"/>
                <w:sz w:val="18"/>
              </w:rPr>
              <w:t> </w:t>
            </w:r>
            <w:r>
              <w:rPr>
                <w:w w:val="90"/>
                <w:sz w:val="18"/>
              </w:rPr>
              <w:t>and</w:t>
            </w:r>
            <w:r>
              <w:rPr>
                <w:spacing w:val="-2"/>
                <w:w w:val="90"/>
                <w:sz w:val="18"/>
              </w:rPr>
              <w:t> </w:t>
            </w:r>
            <w:r>
              <w:rPr>
                <w:w w:val="90"/>
                <w:sz w:val="18"/>
              </w:rPr>
              <w:t>represents</w:t>
            </w:r>
            <w:r>
              <w:rPr>
                <w:spacing w:val="-3"/>
                <w:w w:val="90"/>
                <w:sz w:val="18"/>
              </w:rPr>
              <w:t> </w:t>
            </w:r>
            <w:r>
              <w:rPr>
                <w:w w:val="90"/>
                <w:sz w:val="18"/>
              </w:rPr>
              <w:t>Unicode</w:t>
            </w:r>
            <w:r>
              <w:rPr>
                <w:spacing w:val="-3"/>
                <w:w w:val="90"/>
                <w:sz w:val="18"/>
              </w:rPr>
              <w:t> </w:t>
            </w:r>
            <w:r>
              <w:rPr>
                <w:w w:val="90"/>
                <w:sz w:val="18"/>
              </w:rPr>
              <w:t>code</w:t>
            </w:r>
            <w:r>
              <w:rPr>
                <w:spacing w:val="-2"/>
                <w:w w:val="90"/>
                <w:sz w:val="18"/>
              </w:rPr>
              <w:t> points.</w:t>
            </w:r>
          </w:p>
        </w:tc>
      </w:tr>
      <w:tr>
        <w:trPr>
          <w:trHeight w:val="250" w:hRule="atLeast"/>
        </w:trPr>
        <w:tc>
          <w:tcPr>
            <w:tcW w:w="933" w:type="dxa"/>
          </w:tcPr>
          <w:p>
            <w:pPr>
              <w:pStyle w:val="TableParagraph"/>
              <w:spacing w:line="231" w:lineRule="exact"/>
              <w:rPr>
                <w:b/>
                <w:sz w:val="18"/>
              </w:rPr>
            </w:pPr>
            <w:r>
              <w:rPr>
                <w:b/>
                <w:spacing w:val="-4"/>
                <w:sz w:val="18"/>
              </w:rPr>
              <w:t>Byte</w:t>
            </w:r>
          </w:p>
        </w:tc>
        <w:tc>
          <w:tcPr>
            <w:tcW w:w="5068" w:type="dxa"/>
          </w:tcPr>
          <w:p>
            <w:pPr>
              <w:pStyle w:val="TableParagraph"/>
              <w:spacing w:line="231" w:lineRule="exact"/>
              <w:ind w:left="246"/>
              <w:rPr>
                <w:sz w:val="18"/>
              </w:rPr>
            </w:pPr>
            <w:r>
              <w:rPr>
                <w:w w:val="90"/>
                <w:sz w:val="18"/>
              </w:rPr>
              <w:t>It</w:t>
            </w:r>
            <w:r>
              <w:rPr>
                <w:spacing w:val="-6"/>
                <w:w w:val="90"/>
                <w:sz w:val="18"/>
              </w:rPr>
              <w:t> </w:t>
            </w:r>
            <w:r>
              <w:rPr>
                <w:w w:val="90"/>
                <w:sz w:val="18"/>
              </w:rPr>
              <w:t>is</w:t>
            </w:r>
            <w:r>
              <w:rPr>
                <w:spacing w:val="-5"/>
                <w:w w:val="90"/>
                <w:sz w:val="18"/>
              </w:rPr>
              <w:t> </w:t>
            </w:r>
            <w:r>
              <w:rPr>
                <w:w w:val="90"/>
                <w:sz w:val="18"/>
              </w:rPr>
              <w:t>an</w:t>
            </w:r>
            <w:r>
              <w:rPr>
                <w:spacing w:val="-5"/>
                <w:w w:val="90"/>
                <w:sz w:val="18"/>
              </w:rPr>
              <w:t> </w:t>
            </w:r>
            <w:r>
              <w:rPr>
                <w:w w:val="90"/>
                <w:sz w:val="18"/>
              </w:rPr>
              <w:t>abbreviation</w:t>
            </w:r>
            <w:r>
              <w:rPr>
                <w:spacing w:val="-5"/>
                <w:w w:val="90"/>
                <w:sz w:val="18"/>
              </w:rPr>
              <w:t> </w:t>
            </w:r>
            <w:r>
              <w:rPr>
                <w:w w:val="90"/>
                <w:sz w:val="18"/>
              </w:rPr>
              <w:t>for</w:t>
            </w:r>
            <w:r>
              <w:rPr>
                <w:spacing w:val="-5"/>
                <w:w w:val="90"/>
                <w:sz w:val="18"/>
              </w:rPr>
              <w:t> </w:t>
            </w:r>
            <w:r>
              <w:rPr>
                <w:spacing w:val="-2"/>
                <w:w w:val="90"/>
                <w:sz w:val="18"/>
              </w:rPr>
              <w:t>uint8.</w:t>
            </w:r>
          </w:p>
        </w:tc>
      </w:tr>
      <w:tr>
        <w:trPr>
          <w:trHeight w:val="500" w:hRule="atLeast"/>
        </w:trPr>
        <w:tc>
          <w:tcPr>
            <w:tcW w:w="933" w:type="dxa"/>
            <w:tcBorders>
              <w:bottom w:val="single" w:sz="4" w:space="0" w:color="000000"/>
            </w:tcBorders>
          </w:tcPr>
          <w:p>
            <w:pPr>
              <w:pStyle w:val="TableParagraph"/>
              <w:spacing w:line="239" w:lineRule="exact"/>
              <w:rPr>
                <w:b/>
                <w:sz w:val="18"/>
              </w:rPr>
            </w:pPr>
            <w:r>
              <w:rPr>
                <w:b/>
                <w:spacing w:val="-2"/>
                <w:sz w:val="18"/>
              </w:rPr>
              <w:t>Uintptr</w:t>
            </w:r>
          </w:p>
        </w:tc>
        <w:tc>
          <w:tcPr>
            <w:tcW w:w="5068" w:type="dxa"/>
            <w:tcBorders>
              <w:bottom w:val="single" w:sz="4" w:space="0" w:color="000000"/>
            </w:tcBorders>
          </w:tcPr>
          <w:p>
            <w:pPr>
              <w:pStyle w:val="TableParagraph"/>
              <w:spacing w:line="218" w:lineRule="auto" w:before="13"/>
              <w:ind w:left="326" w:right="51" w:hanging="80"/>
              <w:rPr>
                <w:sz w:val="18"/>
              </w:rPr>
            </w:pPr>
            <w:r>
              <w:rPr>
                <w:w w:val="90"/>
                <w:sz w:val="18"/>
              </w:rPr>
              <w:t>It</w:t>
            </w:r>
            <w:r>
              <w:rPr>
                <w:spacing w:val="-7"/>
                <w:w w:val="90"/>
                <w:sz w:val="18"/>
              </w:rPr>
              <w:t> </w:t>
            </w:r>
            <w:r>
              <w:rPr>
                <w:w w:val="90"/>
                <w:sz w:val="18"/>
              </w:rPr>
              <w:t>is</w:t>
            </w:r>
            <w:r>
              <w:rPr>
                <w:spacing w:val="-7"/>
                <w:w w:val="90"/>
                <w:sz w:val="18"/>
              </w:rPr>
              <w:t> </w:t>
            </w:r>
            <w:r>
              <w:rPr>
                <w:w w:val="90"/>
                <w:sz w:val="18"/>
              </w:rPr>
              <w:t>an</w:t>
            </w:r>
            <w:r>
              <w:rPr>
                <w:spacing w:val="-6"/>
                <w:w w:val="90"/>
                <w:sz w:val="18"/>
              </w:rPr>
              <w:t> </w:t>
            </w:r>
            <w:r>
              <w:rPr>
                <w:w w:val="90"/>
                <w:sz w:val="18"/>
              </w:rPr>
              <w:t>unsigned</w:t>
            </w:r>
            <w:r>
              <w:rPr>
                <w:spacing w:val="-7"/>
                <w:w w:val="90"/>
                <w:sz w:val="18"/>
              </w:rPr>
              <w:t> </w:t>
            </w:r>
            <w:r>
              <w:rPr>
                <w:w w:val="90"/>
                <w:sz w:val="18"/>
              </w:rPr>
              <w:t>integer</w:t>
            </w:r>
            <w:r>
              <w:rPr>
                <w:spacing w:val="-7"/>
                <w:w w:val="90"/>
                <w:sz w:val="18"/>
              </w:rPr>
              <w:t> </w:t>
            </w:r>
            <w:r>
              <w:rPr>
                <w:w w:val="90"/>
                <w:sz w:val="18"/>
              </w:rPr>
              <w:t>type.</w:t>
            </w:r>
            <w:r>
              <w:rPr>
                <w:spacing w:val="-6"/>
                <w:w w:val="90"/>
                <w:sz w:val="18"/>
              </w:rPr>
              <w:t> </w:t>
            </w:r>
            <w:r>
              <w:rPr>
                <w:w w:val="90"/>
                <w:sz w:val="18"/>
              </w:rPr>
              <w:t>It</w:t>
            </w:r>
            <w:r>
              <w:rPr>
                <w:spacing w:val="-7"/>
                <w:w w:val="90"/>
                <w:sz w:val="18"/>
              </w:rPr>
              <w:t> </w:t>
            </w:r>
            <w:r>
              <w:rPr>
                <w:w w:val="90"/>
                <w:sz w:val="18"/>
              </w:rPr>
              <w:t>does</w:t>
            </w:r>
            <w:r>
              <w:rPr>
                <w:spacing w:val="-7"/>
                <w:w w:val="90"/>
                <w:sz w:val="18"/>
              </w:rPr>
              <w:t> </w:t>
            </w:r>
            <w:r>
              <w:rPr>
                <w:w w:val="90"/>
                <w:sz w:val="18"/>
              </w:rPr>
              <w:t>not</w:t>
            </w:r>
            <w:r>
              <w:rPr>
                <w:spacing w:val="-6"/>
                <w:w w:val="90"/>
                <w:sz w:val="18"/>
              </w:rPr>
              <w:t> </w:t>
            </w:r>
            <w:r>
              <w:rPr>
                <w:w w:val="90"/>
                <w:sz w:val="18"/>
              </w:rPr>
              <w:t>have</w:t>
            </w:r>
            <w:r>
              <w:rPr>
                <w:spacing w:val="-7"/>
                <w:w w:val="90"/>
                <w:sz w:val="18"/>
              </w:rPr>
              <w:t> </w:t>
            </w:r>
            <w:r>
              <w:rPr>
                <w:w w:val="90"/>
                <w:sz w:val="18"/>
              </w:rPr>
              <w:t>a</w:t>
            </w:r>
            <w:r>
              <w:rPr>
                <w:spacing w:val="-7"/>
                <w:w w:val="90"/>
                <w:sz w:val="18"/>
              </w:rPr>
              <w:t> </w:t>
            </w:r>
            <w:r>
              <w:rPr>
                <w:w w:val="90"/>
                <w:sz w:val="18"/>
              </w:rPr>
              <w:t>defined</w:t>
            </w:r>
            <w:r>
              <w:rPr>
                <w:spacing w:val="-6"/>
                <w:w w:val="90"/>
                <w:sz w:val="18"/>
              </w:rPr>
              <w:t> </w:t>
            </w:r>
            <w:r>
              <w:rPr>
                <w:w w:val="90"/>
                <w:sz w:val="18"/>
              </w:rPr>
              <w:t>width,</w:t>
            </w:r>
            <w:r>
              <w:rPr>
                <w:spacing w:val="-7"/>
                <w:w w:val="90"/>
                <w:sz w:val="18"/>
              </w:rPr>
              <w:t> </w:t>
            </w:r>
            <w:r>
              <w:rPr>
                <w:w w:val="90"/>
                <w:sz w:val="18"/>
              </w:rPr>
              <w:t>bu</w:t>
            </w:r>
            <w:r>
              <w:rPr>
                <w:w w:val="90"/>
                <w:sz w:val="18"/>
              </w:rPr>
              <w:t>t</w:t>
            </w:r>
            <w:r>
              <w:rPr>
                <w:w w:val="90"/>
                <w:sz w:val="18"/>
              </w:rPr>
              <w:t> </w:t>
            </w:r>
            <w:r>
              <w:rPr>
                <w:spacing w:val="-4"/>
                <w:sz w:val="18"/>
              </w:rPr>
              <w:t>it</w:t>
            </w:r>
            <w:r>
              <w:rPr>
                <w:spacing w:val="-7"/>
                <w:sz w:val="18"/>
              </w:rPr>
              <w:t> </w:t>
            </w:r>
            <w:r>
              <w:rPr>
                <w:spacing w:val="-4"/>
                <w:sz w:val="18"/>
              </w:rPr>
              <w:t>can</w:t>
            </w:r>
            <w:r>
              <w:rPr>
                <w:spacing w:val="-7"/>
                <w:sz w:val="18"/>
              </w:rPr>
              <w:t> </w:t>
            </w:r>
            <w:r>
              <w:rPr>
                <w:spacing w:val="-4"/>
                <w:sz w:val="18"/>
              </w:rPr>
              <w:t>hold</w:t>
            </w:r>
            <w:r>
              <w:rPr>
                <w:spacing w:val="-7"/>
                <w:sz w:val="18"/>
              </w:rPr>
              <w:t> </w:t>
            </w:r>
            <w:r>
              <w:rPr>
                <w:spacing w:val="-4"/>
                <w:sz w:val="18"/>
              </w:rPr>
              <w:t>all</w:t>
            </w:r>
            <w:r>
              <w:rPr>
                <w:spacing w:val="-7"/>
                <w:sz w:val="18"/>
              </w:rPr>
              <w:t> </w:t>
            </w:r>
            <w:r>
              <w:rPr>
                <w:spacing w:val="-4"/>
                <w:sz w:val="18"/>
              </w:rPr>
              <w:t>of</w:t>
            </w:r>
            <w:r>
              <w:rPr>
                <w:spacing w:val="-7"/>
                <w:sz w:val="18"/>
              </w:rPr>
              <w:t> </w:t>
            </w:r>
            <w:r>
              <w:rPr>
                <w:spacing w:val="-4"/>
                <w:sz w:val="18"/>
              </w:rPr>
              <w:t>the</w:t>
            </w:r>
            <w:r>
              <w:rPr>
                <w:spacing w:val="-7"/>
                <w:sz w:val="18"/>
              </w:rPr>
              <w:t> </w:t>
            </w:r>
            <w:r>
              <w:rPr>
                <w:spacing w:val="-4"/>
                <w:sz w:val="18"/>
              </w:rPr>
              <w:t>bits</w:t>
            </w:r>
            <w:r>
              <w:rPr>
                <w:spacing w:val="-7"/>
                <w:sz w:val="18"/>
              </w:rPr>
              <w:t> </w:t>
            </w:r>
            <w:r>
              <w:rPr>
                <w:spacing w:val="-4"/>
                <w:sz w:val="18"/>
              </w:rPr>
              <w:t>of</w:t>
            </w:r>
            <w:r>
              <w:rPr>
                <w:spacing w:val="-7"/>
                <w:sz w:val="18"/>
              </w:rPr>
              <w:t> </w:t>
            </w:r>
            <w:r>
              <w:rPr>
                <w:spacing w:val="-4"/>
                <w:sz w:val="18"/>
              </w:rPr>
              <w:t>a</w:t>
            </w:r>
            <w:r>
              <w:rPr>
                <w:spacing w:val="-7"/>
                <w:sz w:val="18"/>
              </w:rPr>
              <w:t> </w:t>
            </w:r>
            <w:r>
              <w:rPr>
                <w:spacing w:val="-4"/>
                <w:sz w:val="18"/>
              </w:rPr>
              <w:t>pointer</w:t>
            </w:r>
            <w:r>
              <w:rPr>
                <w:spacing w:val="-7"/>
                <w:sz w:val="18"/>
              </w:rPr>
              <w:t> </w:t>
            </w:r>
            <w:r>
              <w:rPr>
                <w:spacing w:val="-4"/>
                <w:sz w:val="18"/>
              </w:rPr>
              <w:t>value.</w:t>
            </w:r>
          </w:p>
        </w:tc>
      </w:tr>
    </w:tbl>
    <w:p>
      <w:pPr>
        <w:pStyle w:val="BodyText"/>
        <w:spacing w:before="62"/>
      </w:pPr>
    </w:p>
    <w:p>
      <w:pPr>
        <w:pStyle w:val="Heading4"/>
      </w:pPr>
      <w:r>
        <w:rPr>
          <w:spacing w:val="-2"/>
        </w:rPr>
        <w:t>Example:</w:t>
      </w:r>
    </w:p>
    <w:p>
      <w:pPr>
        <w:spacing w:line="268" w:lineRule="auto" w:before="163"/>
        <w:ind w:left="418" w:right="1640" w:firstLine="0"/>
        <w:jc w:val="left"/>
        <w:rPr>
          <w:rFonts w:ascii="Courier New"/>
          <w:sz w:val="20"/>
        </w:rPr>
      </w:pPr>
      <w:r>
        <w:rPr>
          <w:rFonts w:ascii="Courier New"/>
          <w:sz w:val="20"/>
        </w:rPr>
        <w:t>//</w:t>
      </w:r>
      <w:r>
        <w:rPr>
          <w:rFonts w:ascii="Courier New"/>
          <w:spacing w:val="-5"/>
          <w:sz w:val="20"/>
        </w:rPr>
        <w:t> </w:t>
      </w:r>
      <w:r>
        <w:rPr>
          <w:rFonts w:ascii="Courier New"/>
          <w:sz w:val="20"/>
        </w:rPr>
        <w:t>Integers</w:t>
      </w:r>
      <w:r>
        <w:rPr>
          <w:rFonts w:ascii="Courier New"/>
          <w:spacing w:val="-5"/>
          <w:sz w:val="20"/>
        </w:rPr>
        <w:t> </w:t>
      </w:r>
      <w:r>
        <w:rPr>
          <w:rFonts w:ascii="Courier New"/>
          <w:sz w:val="20"/>
        </w:rPr>
        <w:t>are</w:t>
      </w:r>
      <w:r>
        <w:rPr>
          <w:rFonts w:ascii="Courier New"/>
          <w:spacing w:val="-5"/>
          <w:sz w:val="20"/>
        </w:rPr>
        <w:t> </w:t>
      </w:r>
      <w:r>
        <w:rPr>
          <w:rFonts w:ascii="Courier New"/>
          <w:sz w:val="20"/>
        </w:rPr>
        <w:t>used</w:t>
      </w:r>
      <w:r>
        <w:rPr>
          <w:rFonts w:ascii="Courier New"/>
          <w:spacing w:val="-5"/>
          <w:sz w:val="20"/>
        </w:rPr>
        <w:t> </w:t>
      </w:r>
      <w:r>
        <w:rPr>
          <w:rFonts w:ascii="Courier New"/>
          <w:sz w:val="20"/>
        </w:rPr>
        <w:t>in</w:t>
      </w:r>
      <w:r>
        <w:rPr>
          <w:rFonts w:ascii="Courier New"/>
          <w:spacing w:val="-5"/>
          <w:sz w:val="20"/>
        </w:rPr>
        <w:t> </w:t>
      </w:r>
      <w:r>
        <w:rPr>
          <w:rFonts w:ascii="Courier New"/>
          <w:sz w:val="20"/>
        </w:rPr>
        <w:t>this</w:t>
      </w:r>
      <w:r>
        <w:rPr>
          <w:rFonts w:ascii="Courier New"/>
          <w:spacing w:val="-5"/>
          <w:sz w:val="20"/>
        </w:rPr>
        <w:t> </w:t>
      </w:r>
      <w:r>
        <w:rPr>
          <w:rFonts w:ascii="Courier New"/>
          <w:sz w:val="20"/>
        </w:rPr>
        <w:t>program</w:t>
      </w:r>
      <w:r>
        <w:rPr>
          <w:rFonts w:ascii="Courier New"/>
          <w:spacing w:val="-5"/>
          <w:sz w:val="20"/>
        </w:rPr>
        <w:t> </w:t>
      </w:r>
      <w:r>
        <w:rPr>
          <w:rFonts w:ascii="Courier New"/>
          <w:sz w:val="20"/>
        </w:rPr>
        <w:t>t</w:t>
      </w:r>
      <w:r>
        <w:rPr>
          <w:rFonts w:ascii="Courier New"/>
          <w:sz w:val="20"/>
        </w:rPr>
        <w:t>o</w:t>
      </w:r>
      <w:r>
        <w:rPr>
          <w:rFonts w:ascii="Courier New"/>
          <w:sz w:val="20"/>
        </w:rPr>
        <w:t> demonstrate their use</w:t>
      </w:r>
    </w:p>
    <w:p>
      <w:pPr>
        <w:spacing w:line="268" w:lineRule="auto" w:before="1"/>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898" w:right="2600" w:firstLine="0"/>
        <w:jc w:val="left"/>
        <w:rPr>
          <w:rFonts w:ascii="Courier New"/>
          <w:sz w:val="20"/>
        </w:rPr>
      </w:pPr>
      <w:bookmarkStart w:name="_bookmark78" w:id="134"/>
      <w:bookmarkEnd w:id="134"/>
      <w:r>
        <w:rPr/>
      </w:r>
      <w:r>
        <w:rPr>
          <w:rFonts w:ascii="Courier New"/>
          <w:sz w:val="20"/>
        </w:rPr>
        <w:t>//</w:t>
      </w:r>
      <w:r>
        <w:rPr>
          <w:rFonts w:ascii="Courier New"/>
          <w:spacing w:val="-9"/>
          <w:sz w:val="20"/>
        </w:rPr>
        <w:t> </w:t>
      </w:r>
      <w:r>
        <w:rPr>
          <w:rFonts w:ascii="Courier New"/>
          <w:sz w:val="20"/>
        </w:rPr>
        <w:t>8bit</w:t>
      </w:r>
      <w:r>
        <w:rPr>
          <w:rFonts w:ascii="Courier New"/>
          <w:spacing w:val="-9"/>
          <w:sz w:val="20"/>
        </w:rPr>
        <w:t> </w:t>
      </w:r>
      <w:r>
        <w:rPr>
          <w:rFonts w:ascii="Courier New"/>
          <w:sz w:val="20"/>
        </w:rPr>
        <w:t>unsigned</w:t>
      </w:r>
      <w:r>
        <w:rPr>
          <w:rFonts w:ascii="Courier New"/>
          <w:spacing w:val="-9"/>
          <w:sz w:val="20"/>
        </w:rPr>
        <w:t> </w:t>
      </w:r>
      <w:r>
        <w:rPr>
          <w:rFonts w:ascii="Courier New"/>
          <w:sz w:val="20"/>
        </w:rPr>
        <w:t>int</w:t>
      </w:r>
      <w:r>
        <w:rPr>
          <w:rFonts w:ascii="Courier New"/>
          <w:spacing w:val="-9"/>
          <w:sz w:val="20"/>
        </w:rPr>
        <w:t> </w:t>
      </w:r>
      <w:r>
        <w:rPr>
          <w:rFonts w:ascii="Courier New"/>
          <w:sz w:val="20"/>
        </w:rPr>
        <w:t>usin</w:t>
      </w:r>
      <w:r>
        <w:rPr>
          <w:rFonts w:ascii="Courier New"/>
          <w:sz w:val="20"/>
        </w:rPr>
        <w:t>g</w:t>
      </w:r>
      <w:r>
        <w:rPr>
          <w:rFonts w:ascii="Courier New"/>
          <w:sz w:val="20"/>
        </w:rPr>
        <w:t> var X uint8 = </w:t>
      </w:r>
      <w:r>
        <w:rPr>
          <w:rFonts w:ascii="Courier New"/>
          <w:sz w:val="20"/>
        </w:rPr>
        <w:t>221</w:t>
      </w:r>
      <w:r>
        <w:rPr>
          <w:rFonts w:ascii="Courier New"/>
          <w:sz w:val="20"/>
        </w:rPr>
        <w:t> fmt.Println(X, X-3)</w:t>
      </w:r>
    </w:p>
    <w:p>
      <w:pPr>
        <w:spacing w:line="268" w:lineRule="auto" w:before="3"/>
        <w:ind w:left="898" w:right="2360" w:firstLine="0"/>
        <w:jc w:val="left"/>
        <w:rPr>
          <w:rFonts w:ascii="Courier New"/>
          <w:sz w:val="20"/>
        </w:rPr>
      </w:pPr>
      <w:r>
        <w:rPr>
          <w:rFonts w:ascii="Courier New"/>
          <w:sz w:val="20"/>
        </w:rPr>
        <w:t>//</w:t>
      </w:r>
      <w:r>
        <w:rPr>
          <w:rFonts w:ascii="Courier New"/>
          <w:spacing w:val="-7"/>
          <w:sz w:val="20"/>
        </w:rPr>
        <w:t> </w:t>
      </w:r>
      <w:r>
        <w:rPr>
          <w:rFonts w:ascii="Courier New"/>
          <w:sz w:val="20"/>
        </w:rPr>
        <w:t>Using</w:t>
      </w:r>
      <w:r>
        <w:rPr>
          <w:rFonts w:ascii="Courier New"/>
          <w:spacing w:val="-7"/>
          <w:sz w:val="20"/>
        </w:rPr>
        <w:t> </w:t>
      </w:r>
      <w:r>
        <w:rPr>
          <w:rFonts w:ascii="Courier New"/>
          <w:sz w:val="20"/>
        </w:rPr>
        <w:t>the</w:t>
      </w:r>
      <w:r>
        <w:rPr>
          <w:rFonts w:ascii="Courier New"/>
          <w:spacing w:val="-7"/>
          <w:sz w:val="20"/>
        </w:rPr>
        <w:t> </w:t>
      </w:r>
      <w:r>
        <w:rPr>
          <w:rFonts w:ascii="Courier New"/>
          <w:sz w:val="20"/>
        </w:rPr>
        <w:t>16bit</w:t>
      </w:r>
      <w:r>
        <w:rPr>
          <w:rFonts w:ascii="Courier New"/>
          <w:spacing w:val="-7"/>
          <w:sz w:val="20"/>
        </w:rPr>
        <w:t> </w:t>
      </w:r>
      <w:r>
        <w:rPr>
          <w:rFonts w:ascii="Courier New"/>
          <w:sz w:val="20"/>
        </w:rPr>
        <w:t>signed</w:t>
      </w:r>
      <w:r>
        <w:rPr>
          <w:rFonts w:ascii="Courier New"/>
          <w:spacing w:val="-7"/>
          <w:sz w:val="20"/>
        </w:rPr>
        <w:t> </w:t>
      </w:r>
      <w:r>
        <w:rPr>
          <w:rFonts w:ascii="Courier New"/>
          <w:sz w:val="20"/>
        </w:rPr>
        <w:t>in</w:t>
      </w:r>
      <w:r>
        <w:rPr>
          <w:rFonts w:ascii="Courier New"/>
          <w:sz w:val="20"/>
        </w:rPr>
        <w:t>t</w:t>
      </w:r>
      <w:r>
        <w:rPr>
          <w:rFonts w:ascii="Courier New"/>
          <w:sz w:val="20"/>
        </w:rPr>
        <w:t> var Y int16 = </w:t>
      </w:r>
      <w:r>
        <w:rPr>
          <w:rFonts w:ascii="Courier New"/>
          <w:sz w:val="20"/>
        </w:rPr>
        <w:t>32676</w:t>
      </w:r>
      <w:r>
        <w:rPr>
          <w:rFonts w:ascii="Courier New"/>
          <w:sz w:val="20"/>
        </w:rPr>
        <w:t> fmt.Println(Y+2, Y-2)</w:t>
      </w:r>
    </w:p>
    <w:p>
      <w:pPr>
        <w:spacing w:before="2"/>
        <w:ind w:left="418" w:right="0" w:firstLine="0"/>
        <w:jc w:val="left"/>
        <w:rPr>
          <w:rFonts w:ascii="Courier New"/>
          <w:sz w:val="20"/>
        </w:rPr>
      </w:pPr>
      <w:r>
        <w:rPr>
          <w:rFonts w:ascii="Courier New"/>
          <w:spacing w:val="-10"/>
          <w:sz w:val="20"/>
        </w:rPr>
        <w:t>}</w:t>
      </w:r>
    </w:p>
    <w:p>
      <w:pPr>
        <w:pStyle w:val="ListParagraph"/>
        <w:numPr>
          <w:ilvl w:val="0"/>
          <w:numId w:val="6"/>
        </w:numPr>
        <w:tabs>
          <w:tab w:pos="658" w:val="left" w:leader="none"/>
        </w:tabs>
        <w:spacing w:line="225" w:lineRule="auto" w:before="143" w:after="0"/>
        <w:ind w:left="658" w:right="177" w:hanging="240"/>
        <w:jc w:val="left"/>
        <w:rPr>
          <w:sz w:val="22"/>
        </w:rPr>
      </w:pPr>
      <w:r>
        <w:rPr>
          <w:b/>
          <w:w w:val="90"/>
          <w:sz w:val="22"/>
        </w:rPr>
        <w:t>Floating-point numbers: </w:t>
      </w:r>
      <w:r>
        <w:rPr>
          <w:w w:val="90"/>
          <w:sz w:val="22"/>
        </w:rPr>
        <w:t>Floating-point numbers in Go are catego</w:t>
      </w:r>
      <w:r>
        <w:rPr>
          <w:w w:val="90"/>
          <w:sz w:val="22"/>
        </w:rPr>
        <w:softHyphen/>
      </w:r>
      <w:r>
        <w:rPr>
          <w:w w:val="90"/>
          <w:sz w:val="22"/>
        </w:rPr>
      </w:r>
      <w:r>
        <w:rPr>
          <w:spacing w:val="-6"/>
          <w:sz w:val="22"/>
        </w:rPr>
        <w:t>rized</w:t>
      </w:r>
      <w:r>
        <w:rPr>
          <w:spacing w:val="-8"/>
          <w:sz w:val="22"/>
        </w:rPr>
        <w:t> </w:t>
      </w:r>
      <w:r>
        <w:rPr>
          <w:spacing w:val="-6"/>
          <w:sz w:val="22"/>
        </w:rPr>
        <w:t>into</w:t>
      </w:r>
      <w:r>
        <w:rPr>
          <w:spacing w:val="-7"/>
          <w:sz w:val="22"/>
        </w:rPr>
        <w:t> </w:t>
      </w:r>
      <w:r>
        <w:rPr>
          <w:spacing w:val="-6"/>
          <w:sz w:val="22"/>
        </w:rPr>
        <w:t>two</w:t>
      </w:r>
      <w:r>
        <w:rPr>
          <w:spacing w:val="-8"/>
          <w:sz w:val="22"/>
        </w:rPr>
        <w:t> </w:t>
      </w:r>
      <w:r>
        <w:rPr>
          <w:spacing w:val="-6"/>
          <w:sz w:val="22"/>
        </w:rPr>
        <w:t>categories,</w:t>
      </w:r>
      <w:r>
        <w:rPr>
          <w:spacing w:val="-7"/>
          <w:sz w:val="22"/>
        </w:rPr>
        <w:t> </w:t>
      </w:r>
      <w:r>
        <w:rPr>
          <w:spacing w:val="-6"/>
          <w:sz w:val="22"/>
        </w:rPr>
        <w:t>as</w:t>
      </w:r>
      <w:r>
        <w:rPr>
          <w:spacing w:val="-8"/>
          <w:sz w:val="22"/>
        </w:rPr>
        <w:t> </w:t>
      </w:r>
      <w:r>
        <w:rPr>
          <w:spacing w:val="-6"/>
          <w:sz w:val="22"/>
        </w:rPr>
        <w:t>shown</w:t>
      </w:r>
      <w:r>
        <w:rPr>
          <w:spacing w:val="-7"/>
          <w:sz w:val="22"/>
        </w:rPr>
        <w:t> </w:t>
      </w:r>
      <w:r>
        <w:rPr>
          <w:spacing w:val="-6"/>
          <w:sz w:val="22"/>
        </w:rPr>
        <w:t>in</w:t>
      </w:r>
      <w:r>
        <w:rPr>
          <w:spacing w:val="-8"/>
          <w:sz w:val="22"/>
        </w:rPr>
        <w:t> </w:t>
      </w:r>
      <w:r>
        <w:rPr>
          <w:spacing w:val="-6"/>
          <w:sz w:val="22"/>
        </w:rPr>
        <w:t>the</w:t>
      </w:r>
      <w:r>
        <w:rPr>
          <w:spacing w:val="-7"/>
          <w:sz w:val="22"/>
        </w:rPr>
        <w:t> </w:t>
      </w:r>
      <w:r>
        <w:rPr>
          <w:spacing w:val="-6"/>
          <w:sz w:val="22"/>
        </w:rPr>
        <w:t>table:</w:t>
      </w:r>
    </w:p>
    <w:p>
      <w:pPr>
        <w:pStyle w:val="BodyText"/>
        <w:spacing w:before="10"/>
        <w:rPr>
          <w:sz w:val="14"/>
        </w:rPr>
      </w:pPr>
    </w:p>
    <w:tbl>
      <w:tblPr>
        <w:tblW w:w="0" w:type="auto"/>
        <w:jc w:val="left"/>
        <w:tblInd w:w="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3"/>
        <w:gridCol w:w="3018"/>
      </w:tblGrid>
      <w:tr>
        <w:trPr>
          <w:trHeight w:val="263" w:hRule="atLeast"/>
        </w:trPr>
        <w:tc>
          <w:tcPr>
            <w:tcW w:w="943" w:type="dxa"/>
            <w:tcBorders>
              <w:top w:val="single" w:sz="4" w:space="0" w:color="000000"/>
            </w:tcBorders>
          </w:tcPr>
          <w:p>
            <w:pPr>
              <w:pStyle w:val="TableParagraph"/>
              <w:spacing w:before="23"/>
              <w:rPr>
                <w:b/>
                <w:sz w:val="16"/>
              </w:rPr>
            </w:pPr>
            <w:r>
              <w:rPr>
                <w:b/>
                <w:w w:val="90"/>
                <w:sz w:val="16"/>
              </w:rPr>
              <w:t>Data</w:t>
            </w:r>
            <w:r>
              <w:rPr>
                <w:b/>
                <w:spacing w:val="2"/>
                <w:sz w:val="16"/>
              </w:rPr>
              <w:t> </w:t>
            </w:r>
            <w:r>
              <w:rPr>
                <w:b/>
                <w:spacing w:val="-4"/>
                <w:sz w:val="16"/>
              </w:rPr>
              <w:t>Type</w:t>
            </w:r>
          </w:p>
        </w:tc>
        <w:tc>
          <w:tcPr>
            <w:tcW w:w="3018" w:type="dxa"/>
            <w:tcBorders>
              <w:top w:val="single" w:sz="4" w:space="0" w:color="000000"/>
            </w:tcBorders>
          </w:tcPr>
          <w:p>
            <w:pPr>
              <w:pStyle w:val="TableParagraph"/>
              <w:spacing w:before="23"/>
              <w:ind w:left="256"/>
              <w:rPr>
                <w:b/>
                <w:sz w:val="16"/>
              </w:rPr>
            </w:pPr>
            <w:r>
              <w:rPr>
                <w:b/>
                <w:spacing w:val="-2"/>
                <w:sz w:val="16"/>
              </w:rPr>
              <w:t>Description</w:t>
            </w:r>
          </w:p>
        </w:tc>
      </w:tr>
      <w:tr>
        <w:trPr>
          <w:trHeight w:val="264" w:hRule="atLeast"/>
        </w:trPr>
        <w:tc>
          <w:tcPr>
            <w:tcW w:w="943" w:type="dxa"/>
          </w:tcPr>
          <w:p>
            <w:pPr>
              <w:pStyle w:val="TableParagraph"/>
              <w:spacing w:line="235" w:lineRule="exact" w:before="10"/>
              <w:rPr>
                <w:b/>
                <w:sz w:val="18"/>
              </w:rPr>
            </w:pPr>
            <w:r>
              <w:rPr>
                <w:b/>
                <w:spacing w:val="-2"/>
                <w:sz w:val="18"/>
              </w:rPr>
              <w:t>float32</w:t>
            </w:r>
          </w:p>
        </w:tc>
        <w:tc>
          <w:tcPr>
            <w:tcW w:w="3018" w:type="dxa"/>
          </w:tcPr>
          <w:p>
            <w:pPr>
              <w:pStyle w:val="TableParagraph"/>
              <w:spacing w:line="235" w:lineRule="exact" w:before="10"/>
              <w:ind w:left="256"/>
              <w:rPr>
                <w:sz w:val="18"/>
              </w:rPr>
            </w:pPr>
            <w:r>
              <w:rPr>
                <w:w w:val="90"/>
                <w:sz w:val="18"/>
              </w:rPr>
              <w:t>32</w:t>
            </w:r>
            <w:r>
              <w:rPr>
                <w:spacing w:val="1"/>
                <w:sz w:val="18"/>
              </w:rPr>
              <w:t> </w:t>
            </w:r>
            <w:r>
              <w:rPr>
                <w:w w:val="90"/>
                <w:sz w:val="18"/>
              </w:rPr>
              <w:t>bit</w:t>
            </w:r>
            <w:r>
              <w:rPr>
                <w:spacing w:val="2"/>
                <w:sz w:val="18"/>
              </w:rPr>
              <w:t> </w:t>
            </w:r>
            <w:r>
              <w:rPr>
                <w:w w:val="90"/>
                <w:sz w:val="18"/>
              </w:rPr>
              <w:t>IEEE</w:t>
            </w:r>
            <w:r>
              <w:rPr>
                <w:spacing w:val="2"/>
                <w:sz w:val="18"/>
              </w:rPr>
              <w:t> </w:t>
            </w:r>
            <w:r>
              <w:rPr>
                <w:w w:val="90"/>
                <w:sz w:val="18"/>
              </w:rPr>
              <w:t>754</w:t>
            </w:r>
            <w:r>
              <w:rPr>
                <w:spacing w:val="2"/>
                <w:sz w:val="18"/>
              </w:rPr>
              <w:t> </w:t>
            </w:r>
            <w:r>
              <w:rPr>
                <w:w w:val="90"/>
                <w:sz w:val="18"/>
              </w:rPr>
              <w:t>floating-point</w:t>
            </w:r>
            <w:r>
              <w:rPr>
                <w:spacing w:val="2"/>
                <w:sz w:val="18"/>
              </w:rPr>
              <w:t> </w:t>
            </w:r>
            <w:r>
              <w:rPr>
                <w:spacing w:val="-2"/>
                <w:w w:val="90"/>
                <w:sz w:val="18"/>
              </w:rPr>
              <w:t>number</w:t>
            </w:r>
          </w:p>
        </w:tc>
      </w:tr>
      <w:tr>
        <w:trPr>
          <w:trHeight w:val="280" w:hRule="atLeast"/>
        </w:trPr>
        <w:tc>
          <w:tcPr>
            <w:tcW w:w="943" w:type="dxa"/>
            <w:tcBorders>
              <w:bottom w:val="single" w:sz="4" w:space="0" w:color="000000"/>
            </w:tcBorders>
          </w:tcPr>
          <w:p>
            <w:pPr>
              <w:pStyle w:val="TableParagraph"/>
              <w:spacing w:line="239" w:lineRule="exact"/>
              <w:rPr>
                <w:b/>
                <w:sz w:val="18"/>
              </w:rPr>
            </w:pPr>
            <w:r>
              <w:rPr>
                <w:b/>
                <w:spacing w:val="-2"/>
                <w:sz w:val="18"/>
              </w:rPr>
              <w:t>float64</w:t>
            </w:r>
          </w:p>
        </w:tc>
        <w:tc>
          <w:tcPr>
            <w:tcW w:w="3018" w:type="dxa"/>
            <w:tcBorders>
              <w:bottom w:val="single" w:sz="4" w:space="0" w:color="000000"/>
            </w:tcBorders>
          </w:tcPr>
          <w:p>
            <w:pPr>
              <w:pStyle w:val="TableParagraph"/>
              <w:spacing w:line="239" w:lineRule="exact"/>
              <w:ind w:left="256"/>
              <w:rPr>
                <w:sz w:val="18"/>
              </w:rPr>
            </w:pPr>
            <w:r>
              <w:rPr>
                <w:w w:val="90"/>
                <w:sz w:val="18"/>
              </w:rPr>
              <w:t>64</w:t>
            </w:r>
            <w:r>
              <w:rPr>
                <w:spacing w:val="1"/>
                <w:sz w:val="18"/>
              </w:rPr>
              <w:t> </w:t>
            </w:r>
            <w:r>
              <w:rPr>
                <w:w w:val="90"/>
                <w:sz w:val="18"/>
              </w:rPr>
              <w:t>bit</w:t>
            </w:r>
            <w:r>
              <w:rPr>
                <w:spacing w:val="2"/>
                <w:sz w:val="18"/>
              </w:rPr>
              <w:t> </w:t>
            </w:r>
            <w:r>
              <w:rPr>
                <w:w w:val="90"/>
                <w:sz w:val="18"/>
              </w:rPr>
              <w:t>IEEE</w:t>
            </w:r>
            <w:r>
              <w:rPr>
                <w:spacing w:val="2"/>
                <w:sz w:val="18"/>
              </w:rPr>
              <w:t> </w:t>
            </w:r>
            <w:r>
              <w:rPr>
                <w:w w:val="90"/>
                <w:sz w:val="18"/>
              </w:rPr>
              <w:t>754</w:t>
            </w:r>
            <w:r>
              <w:rPr>
                <w:spacing w:val="2"/>
                <w:sz w:val="18"/>
              </w:rPr>
              <w:t> </w:t>
            </w:r>
            <w:r>
              <w:rPr>
                <w:w w:val="90"/>
                <w:sz w:val="18"/>
              </w:rPr>
              <w:t>floating-point</w:t>
            </w:r>
            <w:r>
              <w:rPr>
                <w:spacing w:val="2"/>
                <w:sz w:val="18"/>
              </w:rPr>
              <w:t> </w:t>
            </w:r>
            <w:r>
              <w:rPr>
                <w:spacing w:val="-2"/>
                <w:w w:val="90"/>
                <w:sz w:val="18"/>
              </w:rPr>
              <w:t>number</w:t>
            </w:r>
          </w:p>
        </w:tc>
      </w:tr>
    </w:tbl>
    <w:p>
      <w:pPr>
        <w:pStyle w:val="BodyText"/>
        <w:spacing w:before="33"/>
      </w:pPr>
    </w:p>
    <w:p>
      <w:pPr>
        <w:pStyle w:val="Heading4"/>
      </w:pPr>
      <w:r>
        <w:rPr>
          <w:spacing w:val="-2"/>
        </w:rPr>
        <w:t>Example:</w:t>
      </w:r>
    </w:p>
    <w:p>
      <w:pPr>
        <w:spacing w:line="268" w:lineRule="auto" w:before="162"/>
        <w:ind w:left="418" w:right="165" w:firstLine="0"/>
        <w:jc w:val="left"/>
        <w:rPr>
          <w:rFonts w:ascii="Courier New"/>
          <w:sz w:val="20"/>
        </w:rPr>
      </w:pPr>
      <w:r>
        <w:rPr>
          <w:rFonts w:ascii="Courier New"/>
          <w:sz w:val="20"/>
        </w:rPr>
        <w:t>//</w:t>
      </w:r>
      <w:r>
        <w:rPr>
          <w:rFonts w:ascii="Courier New"/>
          <w:spacing w:val="-6"/>
          <w:sz w:val="20"/>
        </w:rPr>
        <w:t> </w:t>
      </w:r>
      <w:r>
        <w:rPr>
          <w:rFonts w:ascii="Courier New"/>
          <w:sz w:val="20"/>
        </w:rPr>
        <w:t>illustrate</w:t>
      </w:r>
      <w:r>
        <w:rPr>
          <w:rFonts w:ascii="Courier New"/>
          <w:spacing w:val="-6"/>
          <w:sz w:val="20"/>
        </w:rPr>
        <w:t> </w:t>
      </w:r>
      <w:r>
        <w:rPr>
          <w:rFonts w:ascii="Courier New"/>
          <w:sz w:val="20"/>
        </w:rPr>
        <w:t>the</w:t>
      </w:r>
      <w:r>
        <w:rPr>
          <w:rFonts w:ascii="Courier New"/>
          <w:spacing w:val="-6"/>
          <w:sz w:val="20"/>
        </w:rPr>
        <w:t> </w:t>
      </w:r>
      <w:r>
        <w:rPr>
          <w:rFonts w:ascii="Courier New"/>
          <w:sz w:val="20"/>
        </w:rPr>
        <w:t>use</w:t>
      </w:r>
      <w:r>
        <w:rPr>
          <w:rFonts w:ascii="Courier New"/>
          <w:spacing w:val="-6"/>
          <w:sz w:val="20"/>
        </w:rPr>
        <w:t> </w:t>
      </w:r>
      <w:r>
        <w:rPr>
          <w:rFonts w:ascii="Courier New"/>
          <w:sz w:val="20"/>
        </w:rPr>
        <w:t>of</w:t>
      </w:r>
      <w:r>
        <w:rPr>
          <w:rFonts w:ascii="Courier New"/>
          <w:spacing w:val="-6"/>
          <w:sz w:val="20"/>
        </w:rPr>
        <w:t> </w:t>
      </w:r>
      <w:r>
        <w:rPr>
          <w:rFonts w:ascii="Courier New"/>
          <w:sz w:val="20"/>
        </w:rPr>
        <w:t>floating-point</w:t>
      </w:r>
      <w:r>
        <w:rPr>
          <w:rFonts w:ascii="Courier New"/>
          <w:spacing w:val="-6"/>
          <w:sz w:val="20"/>
        </w:rPr>
        <w:t> </w:t>
      </w:r>
      <w:r>
        <w:rPr>
          <w:rFonts w:ascii="Courier New"/>
          <w:sz w:val="20"/>
        </w:rPr>
        <w:t>number</w:t>
      </w:r>
      <w:r>
        <w:rPr>
          <w:rFonts w:ascii="Courier New"/>
          <w:sz w:val="20"/>
        </w:rPr>
        <w:t>s</w:t>
      </w:r>
      <w:r>
        <w:rPr>
          <w:rFonts w:ascii="Courier New"/>
          <w:sz w:val="20"/>
        </w:rPr>
        <w:t> package main</w:t>
      </w:r>
    </w:p>
    <w:p>
      <w:pPr>
        <w:spacing w:line="268" w:lineRule="auto" w:before="2"/>
        <w:ind w:left="418" w:right="4821" w:firstLine="0"/>
        <w:jc w:val="left"/>
        <w:rPr>
          <w:rFonts w:ascii="Courier New"/>
          <w:sz w:val="20"/>
        </w:rPr>
      </w:pPr>
      <w:r>
        <w:rPr>
          <w:rFonts w:ascii="Courier New"/>
          <w:sz w:val="20"/>
        </w:rPr>
        <w:t>import</w:t>
      </w:r>
      <w:r>
        <w:rPr>
          <w:rFonts w:ascii="Courier New"/>
          <w:spacing w:val="-32"/>
          <w:sz w:val="20"/>
        </w:rPr>
        <w:t> </w:t>
      </w:r>
      <w:r>
        <w:rPr>
          <w:rFonts w:ascii="Courier New"/>
          <w:sz w:val="20"/>
        </w:rPr>
        <w:t>"fmt</w:t>
      </w:r>
      <w:r>
        <w:rPr>
          <w:rFonts w:ascii="Courier New"/>
          <w:sz w:val="20"/>
        </w:rPr>
        <w:t>"</w:t>
      </w:r>
      <w:r>
        <w:rPr>
          <w:rFonts w:ascii="Courier New"/>
          <w:sz w:val="20"/>
        </w:rPr>
        <w:t> func main()</w:t>
      </w:r>
    </w:p>
    <w:p>
      <w:pPr>
        <w:spacing w:before="1"/>
        <w:ind w:left="418" w:right="0" w:firstLine="0"/>
        <w:jc w:val="left"/>
        <w:rPr>
          <w:rFonts w:ascii="Courier New"/>
          <w:sz w:val="20"/>
        </w:rPr>
      </w:pPr>
      <w:r>
        <w:rPr>
          <w:rFonts w:ascii="Courier New"/>
          <w:spacing w:val="-10"/>
          <w:sz w:val="20"/>
        </w:rPr>
        <w:t>{</w:t>
      </w:r>
    </w:p>
    <w:p>
      <w:pPr>
        <w:spacing w:before="28"/>
        <w:ind w:left="898" w:right="0" w:firstLine="0"/>
        <w:jc w:val="left"/>
        <w:rPr>
          <w:rFonts w:ascii="Courier New"/>
          <w:sz w:val="20"/>
        </w:rPr>
      </w:pPr>
      <w:r>
        <w:rPr>
          <w:rFonts w:ascii="Courier New"/>
          <w:sz w:val="20"/>
        </w:rPr>
        <w:t>c</w:t>
      </w:r>
      <w:r>
        <w:rPr>
          <w:rFonts w:ascii="Courier New"/>
          <w:spacing w:val="-3"/>
          <w:sz w:val="20"/>
        </w:rPr>
        <w:t> </w:t>
      </w:r>
      <w:r>
        <w:rPr>
          <w:rFonts w:ascii="Courier New"/>
          <w:sz w:val="20"/>
        </w:rPr>
        <w:t>:=</w:t>
      </w:r>
      <w:r>
        <w:rPr>
          <w:rFonts w:ascii="Courier New"/>
          <w:spacing w:val="-3"/>
          <w:sz w:val="20"/>
        </w:rPr>
        <w:t> </w:t>
      </w:r>
      <w:r>
        <w:rPr>
          <w:rFonts w:ascii="Courier New"/>
          <w:spacing w:val="-2"/>
          <w:sz w:val="20"/>
        </w:rPr>
        <w:t>22.46</w:t>
      </w:r>
    </w:p>
    <w:p>
      <w:pPr>
        <w:spacing w:before="28"/>
        <w:ind w:left="898" w:right="0" w:firstLine="0"/>
        <w:jc w:val="left"/>
        <w:rPr>
          <w:rFonts w:ascii="Courier New"/>
          <w:sz w:val="20"/>
        </w:rPr>
      </w:pPr>
      <w:r>
        <w:rPr>
          <w:rFonts w:ascii="Courier New"/>
          <w:sz w:val="20"/>
        </w:rPr>
        <w:t>d</w:t>
      </w:r>
      <w:r>
        <w:rPr>
          <w:rFonts w:ascii="Courier New"/>
          <w:spacing w:val="-3"/>
          <w:sz w:val="20"/>
        </w:rPr>
        <w:t> </w:t>
      </w:r>
      <w:r>
        <w:rPr>
          <w:rFonts w:ascii="Courier New"/>
          <w:sz w:val="20"/>
        </w:rPr>
        <w:t>:=</w:t>
      </w:r>
      <w:r>
        <w:rPr>
          <w:rFonts w:ascii="Courier New"/>
          <w:spacing w:val="-3"/>
          <w:sz w:val="20"/>
        </w:rPr>
        <w:t> </w:t>
      </w:r>
      <w:r>
        <w:rPr>
          <w:rFonts w:ascii="Courier New"/>
          <w:spacing w:val="-2"/>
          <w:sz w:val="20"/>
        </w:rPr>
        <w:t>35.88</w:t>
      </w:r>
    </w:p>
    <w:p>
      <w:pPr>
        <w:spacing w:line="268" w:lineRule="auto" w:before="28"/>
        <w:ind w:left="898" w:right="1160" w:firstLine="0"/>
        <w:jc w:val="left"/>
        <w:rPr>
          <w:rFonts w:ascii="Courier New"/>
          <w:sz w:val="20"/>
        </w:rPr>
      </w:pPr>
      <w:r>
        <w:rPr>
          <w:rFonts w:ascii="Courier New"/>
          <w:sz w:val="20"/>
        </w:rPr>
        <w:t>//</w:t>
      </w:r>
      <w:r>
        <w:rPr>
          <w:rFonts w:ascii="Courier New"/>
          <w:spacing w:val="-7"/>
          <w:sz w:val="20"/>
        </w:rPr>
        <w:t> </w:t>
      </w:r>
      <w:r>
        <w:rPr>
          <w:rFonts w:ascii="Courier New"/>
          <w:sz w:val="20"/>
        </w:rPr>
        <w:t>Subtract</w:t>
      </w:r>
      <w:r>
        <w:rPr>
          <w:rFonts w:ascii="Courier New"/>
          <w:spacing w:val="-7"/>
          <w:sz w:val="20"/>
        </w:rPr>
        <w:t> </w:t>
      </w:r>
      <w:r>
        <w:rPr>
          <w:rFonts w:ascii="Courier New"/>
          <w:sz w:val="20"/>
        </w:rPr>
        <w:t>of</w:t>
      </w:r>
      <w:r>
        <w:rPr>
          <w:rFonts w:ascii="Courier New"/>
          <w:spacing w:val="-7"/>
          <w:sz w:val="20"/>
        </w:rPr>
        <w:t> </w:t>
      </w:r>
      <w:r>
        <w:rPr>
          <w:rFonts w:ascii="Courier New"/>
          <w:sz w:val="20"/>
        </w:rPr>
        <w:t>two</w:t>
      </w:r>
      <w:r>
        <w:rPr>
          <w:rFonts w:ascii="Courier New"/>
          <w:spacing w:val="-7"/>
          <w:sz w:val="20"/>
        </w:rPr>
        <w:t> </w:t>
      </w:r>
      <w:r>
        <w:rPr>
          <w:rFonts w:ascii="Courier New"/>
          <w:sz w:val="20"/>
        </w:rPr>
        <w:t>floating-point</w:t>
      </w:r>
      <w:r>
        <w:rPr>
          <w:rFonts w:ascii="Courier New"/>
          <w:spacing w:val="-7"/>
          <w:sz w:val="20"/>
        </w:rPr>
        <w:t> </w:t>
      </w:r>
      <w:r>
        <w:rPr>
          <w:rFonts w:ascii="Courier New"/>
          <w:sz w:val="20"/>
        </w:rPr>
        <w:t>numbe</w:t>
      </w:r>
      <w:r>
        <w:rPr>
          <w:rFonts w:ascii="Courier New"/>
          <w:sz w:val="20"/>
        </w:rPr>
        <w:t>r</w:t>
      </w:r>
      <w:r>
        <w:rPr>
          <w:rFonts w:ascii="Courier New"/>
          <w:sz w:val="20"/>
        </w:rPr>
        <w:t> e := d-c</w:t>
      </w:r>
    </w:p>
    <w:p>
      <w:pPr>
        <w:spacing w:line="268" w:lineRule="auto" w:before="2"/>
        <w:ind w:left="898" w:right="1880" w:firstLine="0"/>
        <w:jc w:val="left"/>
        <w:rPr>
          <w:rFonts w:ascii="Courier New"/>
          <w:sz w:val="20"/>
        </w:rPr>
      </w:pPr>
      <w:r>
        <w:rPr>
          <w:rFonts w:ascii="Courier New"/>
          <w:sz w:val="20"/>
        </w:rPr>
        <w:t>// Display the </w:t>
      </w:r>
      <w:r>
        <w:rPr>
          <w:rFonts w:ascii="Courier New"/>
          <w:sz w:val="20"/>
        </w:rPr>
        <w:t>result</w:t>
      </w:r>
      <w:r>
        <w:rPr>
          <w:rFonts w:ascii="Courier New"/>
          <w:sz w:val="20"/>
        </w:rPr>
        <w:t> fmt.Printf("The</w:t>
      </w:r>
      <w:r>
        <w:rPr>
          <w:rFonts w:ascii="Courier New"/>
          <w:spacing w:val="-9"/>
          <w:sz w:val="20"/>
        </w:rPr>
        <w:t> </w:t>
      </w:r>
      <w:r>
        <w:rPr>
          <w:rFonts w:ascii="Courier New"/>
          <w:sz w:val="20"/>
        </w:rPr>
        <w:t>Result</w:t>
      </w:r>
      <w:r>
        <w:rPr>
          <w:rFonts w:ascii="Courier New"/>
          <w:spacing w:val="-9"/>
          <w:sz w:val="20"/>
        </w:rPr>
        <w:t> </w:t>
      </w:r>
      <w:r>
        <w:rPr>
          <w:rFonts w:ascii="Courier New"/>
          <w:sz w:val="20"/>
        </w:rPr>
        <w:t>is:</w:t>
      </w:r>
      <w:r>
        <w:rPr>
          <w:rFonts w:ascii="Courier New"/>
          <w:spacing w:val="-9"/>
          <w:sz w:val="20"/>
        </w:rPr>
        <w:t> </w:t>
      </w:r>
      <w:r>
        <w:rPr>
          <w:rFonts w:ascii="Courier New"/>
          <w:sz w:val="20"/>
        </w:rPr>
        <w:t>%f",</w:t>
      </w:r>
      <w:r>
        <w:rPr>
          <w:rFonts w:ascii="Courier New"/>
          <w:spacing w:val="-9"/>
          <w:sz w:val="20"/>
        </w:rPr>
        <w:t> </w:t>
      </w:r>
      <w:r>
        <w:rPr>
          <w:rFonts w:ascii="Courier New"/>
          <w:sz w:val="20"/>
        </w:rPr>
        <w:t>e)</w:t>
      </w:r>
    </w:p>
    <w:p>
      <w:pPr>
        <w:spacing w:line="268" w:lineRule="auto" w:before="1"/>
        <w:ind w:left="898" w:right="0" w:firstLine="0"/>
        <w:jc w:val="left"/>
        <w:rPr>
          <w:rFonts w:ascii="Courier New"/>
          <w:sz w:val="20"/>
        </w:rPr>
      </w:pPr>
      <w:r>
        <w:rPr>
          <w:rFonts w:ascii="Courier New"/>
          <w:sz w:val="20"/>
        </w:rPr>
        <w:t>// Display the type of c </w:t>
      </w:r>
      <w:r>
        <w:rPr>
          <w:rFonts w:ascii="Courier New"/>
          <w:sz w:val="20"/>
        </w:rPr>
        <w:t>variable</w:t>
      </w:r>
      <w:r>
        <w:rPr>
          <w:rFonts w:ascii="Courier New"/>
          <w:sz w:val="20"/>
        </w:rPr>
        <w:t> fmt.Printf("\nThe</w:t>
      </w:r>
      <w:r>
        <w:rPr>
          <w:rFonts w:ascii="Courier New"/>
          <w:spacing w:val="-5"/>
          <w:sz w:val="20"/>
        </w:rPr>
        <w:t> </w:t>
      </w:r>
      <w:r>
        <w:rPr>
          <w:rFonts w:ascii="Courier New"/>
          <w:sz w:val="20"/>
        </w:rPr>
        <w:t>type</w:t>
      </w:r>
      <w:r>
        <w:rPr>
          <w:rFonts w:ascii="Courier New"/>
          <w:spacing w:val="-5"/>
          <w:sz w:val="20"/>
        </w:rPr>
        <w:t> </w:t>
      </w:r>
      <w:r>
        <w:rPr>
          <w:rFonts w:ascii="Courier New"/>
          <w:sz w:val="20"/>
        </w:rPr>
        <w:t>of</w:t>
      </w:r>
      <w:r>
        <w:rPr>
          <w:rFonts w:ascii="Courier New"/>
          <w:spacing w:val="-5"/>
          <w:sz w:val="20"/>
        </w:rPr>
        <w:t> </w:t>
      </w:r>
      <w:r>
        <w:rPr>
          <w:rFonts w:ascii="Courier New"/>
          <w:sz w:val="20"/>
        </w:rPr>
        <w:t>e</w:t>
      </w:r>
      <w:r>
        <w:rPr>
          <w:rFonts w:ascii="Courier New"/>
          <w:spacing w:val="-5"/>
          <w:sz w:val="20"/>
        </w:rPr>
        <w:t> </w:t>
      </w:r>
      <w:r>
        <w:rPr>
          <w:rFonts w:ascii="Courier New"/>
          <w:sz w:val="20"/>
        </w:rPr>
        <w:t>is</w:t>
      </w:r>
      <w:r>
        <w:rPr>
          <w:rFonts w:ascii="Courier New"/>
          <w:spacing w:val="-5"/>
          <w:sz w:val="20"/>
        </w:rPr>
        <w:t> </w:t>
      </w:r>
      <w:r>
        <w:rPr>
          <w:rFonts w:ascii="Courier New"/>
          <w:sz w:val="20"/>
        </w:rPr>
        <w:t>:</w:t>
      </w:r>
      <w:r>
        <w:rPr>
          <w:rFonts w:ascii="Courier New"/>
          <w:spacing w:val="-5"/>
          <w:sz w:val="20"/>
        </w:rPr>
        <w:t> </w:t>
      </w:r>
      <w:r>
        <w:rPr>
          <w:rFonts w:ascii="Courier New"/>
          <w:sz w:val="20"/>
        </w:rPr>
        <w:t>%T",</w:t>
      </w:r>
      <w:r>
        <w:rPr>
          <w:rFonts w:ascii="Courier New"/>
          <w:spacing w:val="-5"/>
          <w:sz w:val="20"/>
        </w:rPr>
        <w:t> </w:t>
      </w:r>
      <w:r>
        <w:rPr>
          <w:rFonts w:ascii="Courier New"/>
          <w:sz w:val="20"/>
        </w:rPr>
        <w:t>e)</w:t>
      </w:r>
    </w:p>
    <w:p>
      <w:pPr>
        <w:spacing w:before="2"/>
        <w:ind w:left="418" w:right="0" w:firstLine="0"/>
        <w:jc w:val="left"/>
        <w:rPr>
          <w:rFonts w:ascii="Courier New"/>
          <w:sz w:val="20"/>
        </w:rPr>
      </w:pPr>
      <w:r>
        <w:rPr>
          <w:rFonts w:ascii="Courier New"/>
          <w:spacing w:val="-10"/>
          <w:sz w:val="20"/>
        </w:rPr>
        <w:t>}</w:t>
      </w:r>
    </w:p>
    <w:p>
      <w:pPr>
        <w:pStyle w:val="ListParagraph"/>
        <w:numPr>
          <w:ilvl w:val="0"/>
          <w:numId w:val="6"/>
        </w:numPr>
        <w:tabs>
          <w:tab w:pos="658" w:val="left" w:leader="none"/>
        </w:tabs>
        <w:spacing w:line="225" w:lineRule="auto" w:before="143" w:after="0"/>
        <w:ind w:left="658" w:right="175" w:hanging="240"/>
        <w:jc w:val="both"/>
        <w:rPr>
          <w:sz w:val="22"/>
        </w:rPr>
      </w:pPr>
      <w:r>
        <w:rPr>
          <w:b/>
          <w:spacing w:val="-6"/>
          <w:sz w:val="22"/>
        </w:rPr>
        <w:t>Complex</w:t>
      </w:r>
      <w:r>
        <w:rPr>
          <w:b/>
          <w:spacing w:val="-8"/>
          <w:sz w:val="22"/>
        </w:rPr>
        <w:t> </w:t>
      </w:r>
      <w:r>
        <w:rPr>
          <w:b/>
          <w:spacing w:val="-6"/>
          <w:sz w:val="22"/>
        </w:rPr>
        <w:t>numbers:</w:t>
      </w:r>
      <w:r>
        <w:rPr>
          <w:b/>
          <w:spacing w:val="-8"/>
          <w:sz w:val="22"/>
        </w:rPr>
        <w:t> </w:t>
      </w:r>
      <w:r>
        <w:rPr>
          <w:spacing w:val="-6"/>
          <w:sz w:val="22"/>
        </w:rPr>
        <w:t>The</w:t>
      </w:r>
      <w:r>
        <w:rPr>
          <w:spacing w:val="-8"/>
          <w:sz w:val="22"/>
        </w:rPr>
        <w:t> </w:t>
      </w:r>
      <w:r>
        <w:rPr>
          <w:spacing w:val="-6"/>
          <w:sz w:val="22"/>
        </w:rPr>
        <w:t>complex</w:t>
      </w:r>
      <w:r>
        <w:rPr>
          <w:spacing w:val="-7"/>
          <w:sz w:val="22"/>
        </w:rPr>
        <w:t> </w:t>
      </w:r>
      <w:r>
        <w:rPr>
          <w:spacing w:val="-6"/>
          <w:sz w:val="22"/>
        </w:rPr>
        <w:t>numbers</w:t>
      </w:r>
      <w:r>
        <w:rPr>
          <w:spacing w:val="-8"/>
          <w:sz w:val="22"/>
        </w:rPr>
        <w:t> </w:t>
      </w:r>
      <w:r>
        <w:rPr>
          <w:spacing w:val="-6"/>
          <w:sz w:val="22"/>
        </w:rPr>
        <w:t>are</w:t>
      </w:r>
      <w:r>
        <w:rPr>
          <w:spacing w:val="-8"/>
          <w:sz w:val="22"/>
        </w:rPr>
        <w:t> </w:t>
      </w:r>
      <w:r>
        <w:rPr>
          <w:spacing w:val="-6"/>
          <w:sz w:val="22"/>
        </w:rPr>
        <w:t>separated</w:t>
      </w:r>
      <w:r>
        <w:rPr>
          <w:spacing w:val="-7"/>
          <w:sz w:val="22"/>
        </w:rPr>
        <w:t> </w:t>
      </w:r>
      <w:r>
        <w:rPr>
          <w:spacing w:val="-6"/>
          <w:sz w:val="22"/>
        </w:rPr>
        <w:t>into</w:t>
      </w:r>
      <w:r>
        <w:rPr>
          <w:spacing w:val="-8"/>
          <w:sz w:val="22"/>
        </w:rPr>
        <w:t> </w:t>
      </w:r>
      <w:r>
        <w:rPr>
          <w:spacing w:val="-6"/>
          <w:sz w:val="22"/>
        </w:rPr>
        <w:t>tw</w:t>
      </w:r>
      <w:r>
        <w:rPr>
          <w:spacing w:val="-6"/>
          <w:sz w:val="22"/>
        </w:rPr>
        <w:t>o</w:t>
      </w:r>
      <w:r>
        <w:rPr>
          <w:spacing w:val="-6"/>
          <w:sz w:val="22"/>
        </w:rPr>
        <w:t> </w:t>
      </w:r>
      <w:r>
        <w:rPr>
          <w:w w:val="90"/>
          <w:sz w:val="22"/>
        </w:rPr>
        <w:t>portions</w:t>
      </w:r>
      <w:r>
        <w:rPr>
          <w:spacing w:val="-5"/>
          <w:w w:val="90"/>
          <w:sz w:val="22"/>
        </w:rPr>
        <w:t> </w:t>
      </w:r>
      <w:r>
        <w:rPr>
          <w:w w:val="90"/>
          <w:sz w:val="22"/>
        </w:rPr>
        <w:t>in</w:t>
      </w:r>
      <w:r>
        <w:rPr>
          <w:spacing w:val="-5"/>
          <w:w w:val="90"/>
          <w:sz w:val="22"/>
        </w:rPr>
        <w:t> </w:t>
      </w:r>
      <w:r>
        <w:rPr>
          <w:w w:val="90"/>
          <w:sz w:val="22"/>
        </w:rPr>
        <w:t>the</w:t>
      </w:r>
      <w:r>
        <w:rPr>
          <w:spacing w:val="-5"/>
          <w:w w:val="90"/>
          <w:sz w:val="22"/>
        </w:rPr>
        <w:t> </w:t>
      </w:r>
      <w:r>
        <w:rPr>
          <w:w w:val="90"/>
          <w:sz w:val="22"/>
        </w:rPr>
        <w:t>table.</w:t>
      </w:r>
      <w:r>
        <w:rPr>
          <w:spacing w:val="-5"/>
          <w:w w:val="90"/>
          <w:sz w:val="22"/>
        </w:rPr>
        <w:t> </w:t>
      </w:r>
      <w:r>
        <w:rPr>
          <w:w w:val="90"/>
          <w:sz w:val="22"/>
        </w:rPr>
        <w:t>These</w:t>
      </w:r>
      <w:r>
        <w:rPr>
          <w:spacing w:val="-5"/>
          <w:w w:val="90"/>
          <w:sz w:val="22"/>
        </w:rPr>
        <w:t> </w:t>
      </w:r>
      <w:r>
        <w:rPr>
          <w:w w:val="90"/>
          <w:sz w:val="22"/>
        </w:rPr>
        <w:t>complex</w:t>
      </w:r>
      <w:r>
        <w:rPr>
          <w:spacing w:val="-5"/>
          <w:w w:val="90"/>
          <w:sz w:val="22"/>
        </w:rPr>
        <w:t> </w:t>
      </w:r>
      <w:r>
        <w:rPr>
          <w:w w:val="90"/>
          <w:sz w:val="22"/>
        </w:rPr>
        <w:t>integers</w:t>
      </w:r>
      <w:r>
        <w:rPr>
          <w:spacing w:val="-5"/>
          <w:w w:val="90"/>
          <w:sz w:val="22"/>
        </w:rPr>
        <w:t> </w:t>
      </w:r>
      <w:r>
        <w:rPr>
          <w:w w:val="90"/>
          <w:sz w:val="22"/>
        </w:rPr>
        <w:t>also</w:t>
      </w:r>
      <w:r>
        <w:rPr>
          <w:spacing w:val="-5"/>
          <w:w w:val="90"/>
          <w:sz w:val="22"/>
        </w:rPr>
        <w:t> </w:t>
      </w:r>
      <w:r>
        <w:rPr>
          <w:w w:val="90"/>
          <w:sz w:val="22"/>
        </w:rPr>
        <w:t>include</w:t>
      </w:r>
      <w:r>
        <w:rPr>
          <w:spacing w:val="-5"/>
          <w:w w:val="90"/>
          <w:sz w:val="22"/>
        </w:rPr>
        <w:t> </w:t>
      </w:r>
      <w:r>
        <w:rPr>
          <w:w w:val="90"/>
          <w:sz w:val="22"/>
        </w:rPr>
        <w:t>float32</w:t>
      </w:r>
      <w:r>
        <w:rPr>
          <w:spacing w:val="-5"/>
          <w:w w:val="90"/>
          <w:sz w:val="22"/>
        </w:rPr>
        <w:t> </w:t>
      </w:r>
      <w:r>
        <w:rPr>
          <w:w w:val="90"/>
          <w:sz w:val="22"/>
        </w:rPr>
        <w:t>an</w:t>
      </w:r>
      <w:r>
        <w:rPr>
          <w:w w:val="90"/>
          <w:sz w:val="22"/>
        </w:rPr>
        <w:t>d</w:t>
      </w:r>
      <w:r>
        <w:rPr>
          <w:w w:val="90"/>
          <w:sz w:val="22"/>
        </w:rPr>
        <w:t> </w:t>
      </w:r>
      <w:r>
        <w:rPr>
          <w:spacing w:val="-8"/>
          <w:sz w:val="22"/>
        </w:rPr>
        <w:t>float64.</w:t>
      </w:r>
      <w:r>
        <w:rPr>
          <w:spacing w:val="-1"/>
          <w:sz w:val="22"/>
        </w:rPr>
        <w:t> </w:t>
      </w:r>
      <w:r>
        <w:rPr>
          <w:spacing w:val="-8"/>
          <w:sz w:val="22"/>
        </w:rPr>
        <w:t>The</w:t>
      </w:r>
      <w:r>
        <w:rPr>
          <w:spacing w:val="-1"/>
          <w:sz w:val="22"/>
        </w:rPr>
        <w:t> </w:t>
      </w:r>
      <w:r>
        <w:rPr>
          <w:spacing w:val="-8"/>
          <w:sz w:val="22"/>
        </w:rPr>
        <w:t>built-in</w:t>
      </w:r>
      <w:r>
        <w:rPr>
          <w:spacing w:val="-1"/>
          <w:sz w:val="22"/>
        </w:rPr>
        <w:t> </w:t>
      </w:r>
      <w:r>
        <w:rPr>
          <w:spacing w:val="-8"/>
          <w:sz w:val="22"/>
        </w:rPr>
        <w:t>function</w:t>
      </w:r>
      <w:r>
        <w:rPr>
          <w:spacing w:val="-1"/>
          <w:sz w:val="22"/>
        </w:rPr>
        <w:t> </w:t>
      </w:r>
      <w:r>
        <w:rPr>
          <w:spacing w:val="-8"/>
          <w:sz w:val="22"/>
        </w:rPr>
        <w:t>generates</w:t>
      </w:r>
      <w:r>
        <w:rPr>
          <w:spacing w:val="-1"/>
          <w:sz w:val="22"/>
        </w:rPr>
        <w:t> </w:t>
      </w:r>
      <w:r>
        <w:rPr>
          <w:spacing w:val="-8"/>
          <w:sz w:val="22"/>
        </w:rPr>
        <w:t>a</w:t>
      </w:r>
      <w:r>
        <w:rPr>
          <w:spacing w:val="-1"/>
          <w:sz w:val="22"/>
        </w:rPr>
        <w:t> </w:t>
      </w:r>
      <w:r>
        <w:rPr>
          <w:spacing w:val="-8"/>
          <w:sz w:val="22"/>
        </w:rPr>
        <w:t>complex</w:t>
      </w:r>
      <w:r>
        <w:rPr>
          <w:spacing w:val="-1"/>
          <w:sz w:val="22"/>
        </w:rPr>
        <w:t> </w:t>
      </w:r>
      <w:r>
        <w:rPr>
          <w:spacing w:val="-8"/>
          <w:sz w:val="22"/>
        </w:rPr>
        <w:t>number</w:t>
      </w:r>
      <w:r>
        <w:rPr>
          <w:spacing w:val="-1"/>
          <w:sz w:val="22"/>
        </w:rPr>
        <w:t> </w:t>
      </w:r>
      <w:r>
        <w:rPr>
          <w:spacing w:val="-8"/>
          <w:sz w:val="22"/>
        </w:rPr>
        <w:t>from</w:t>
      </w:r>
      <w:r>
        <w:rPr>
          <w:spacing w:val="-1"/>
          <w:sz w:val="22"/>
        </w:rPr>
        <w:t> </w:t>
      </w:r>
      <w:r>
        <w:rPr>
          <w:spacing w:val="-8"/>
          <w:sz w:val="22"/>
        </w:rPr>
        <w:t>it</w:t>
      </w:r>
      <w:r>
        <w:rPr>
          <w:spacing w:val="-8"/>
          <w:sz w:val="22"/>
        </w:rPr>
        <w:t>s</w:t>
      </w:r>
      <w:r>
        <w:rPr>
          <w:spacing w:val="-8"/>
          <w:sz w:val="22"/>
        </w:rPr>
        <w:t> </w:t>
      </w:r>
      <w:r>
        <w:rPr>
          <w:spacing w:val="-6"/>
          <w:sz w:val="22"/>
        </w:rPr>
        <w:t>imaginary and real components, while the built-in imaginary an</w:t>
      </w:r>
      <w:r>
        <w:rPr>
          <w:spacing w:val="-6"/>
          <w:sz w:val="22"/>
        </w:rPr>
        <w:t>d</w:t>
      </w:r>
      <w:r>
        <w:rPr>
          <w:spacing w:val="-6"/>
          <w:sz w:val="22"/>
        </w:rPr>
        <w:t> real functions remove those components.</w:t>
      </w:r>
    </w:p>
    <w:p>
      <w:pPr>
        <w:pStyle w:val="BodyText"/>
        <w:spacing w:before="12" w:after="1"/>
        <w:rPr>
          <w:sz w:val="17"/>
        </w:rPr>
      </w:pPr>
    </w:p>
    <w:tbl>
      <w:tblPr>
        <w:tblW w:w="0" w:type="auto"/>
        <w:jc w:val="left"/>
        <w:tblInd w:w="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2"/>
        <w:gridCol w:w="4853"/>
      </w:tblGrid>
      <w:tr>
        <w:trPr>
          <w:trHeight w:val="263" w:hRule="atLeast"/>
        </w:trPr>
        <w:tc>
          <w:tcPr>
            <w:tcW w:w="1152" w:type="dxa"/>
            <w:tcBorders>
              <w:top w:val="single" w:sz="4" w:space="0" w:color="000000"/>
            </w:tcBorders>
          </w:tcPr>
          <w:p>
            <w:pPr>
              <w:pStyle w:val="TableParagraph"/>
              <w:spacing w:before="23"/>
              <w:rPr>
                <w:b/>
                <w:sz w:val="16"/>
              </w:rPr>
            </w:pPr>
            <w:r>
              <w:rPr>
                <w:b/>
                <w:w w:val="90"/>
                <w:sz w:val="16"/>
              </w:rPr>
              <w:t>Data</w:t>
            </w:r>
            <w:r>
              <w:rPr>
                <w:b/>
                <w:spacing w:val="2"/>
                <w:sz w:val="16"/>
              </w:rPr>
              <w:t> </w:t>
            </w:r>
            <w:r>
              <w:rPr>
                <w:b/>
                <w:spacing w:val="-4"/>
                <w:sz w:val="16"/>
              </w:rPr>
              <w:t>Type</w:t>
            </w:r>
          </w:p>
        </w:tc>
        <w:tc>
          <w:tcPr>
            <w:tcW w:w="4853" w:type="dxa"/>
            <w:tcBorders>
              <w:top w:val="single" w:sz="4" w:space="0" w:color="000000"/>
            </w:tcBorders>
          </w:tcPr>
          <w:p>
            <w:pPr>
              <w:pStyle w:val="TableParagraph"/>
              <w:spacing w:before="23"/>
              <w:ind w:left="248"/>
              <w:rPr>
                <w:b/>
                <w:sz w:val="16"/>
              </w:rPr>
            </w:pPr>
            <w:r>
              <w:rPr>
                <w:b/>
                <w:spacing w:val="-2"/>
                <w:sz w:val="16"/>
              </w:rPr>
              <w:t>Description</w:t>
            </w:r>
          </w:p>
        </w:tc>
      </w:tr>
      <w:tr>
        <w:trPr>
          <w:trHeight w:val="484" w:hRule="atLeast"/>
        </w:trPr>
        <w:tc>
          <w:tcPr>
            <w:tcW w:w="1152" w:type="dxa"/>
          </w:tcPr>
          <w:p>
            <w:pPr>
              <w:pStyle w:val="TableParagraph"/>
              <w:spacing w:before="10"/>
              <w:rPr>
                <w:b/>
                <w:sz w:val="18"/>
              </w:rPr>
            </w:pPr>
            <w:r>
              <w:rPr>
                <w:b/>
                <w:spacing w:val="-2"/>
                <w:sz w:val="18"/>
              </w:rPr>
              <w:t>complex64</w:t>
            </w:r>
          </w:p>
        </w:tc>
        <w:tc>
          <w:tcPr>
            <w:tcW w:w="4853" w:type="dxa"/>
          </w:tcPr>
          <w:p>
            <w:pPr>
              <w:pStyle w:val="TableParagraph"/>
              <w:spacing w:line="220" w:lineRule="exact" w:before="22"/>
              <w:ind w:left="328" w:hanging="80"/>
              <w:rPr>
                <w:sz w:val="18"/>
              </w:rPr>
            </w:pPr>
            <w:r>
              <w:rPr>
                <w:w w:val="90"/>
                <w:sz w:val="18"/>
              </w:rPr>
              <w:t>Complex</w:t>
            </w:r>
            <w:r>
              <w:rPr>
                <w:spacing w:val="-4"/>
                <w:w w:val="90"/>
                <w:sz w:val="18"/>
              </w:rPr>
              <w:t> </w:t>
            </w:r>
            <w:r>
              <w:rPr>
                <w:w w:val="90"/>
                <w:sz w:val="18"/>
              </w:rPr>
              <w:t>numbers</w:t>
            </w:r>
            <w:r>
              <w:rPr>
                <w:spacing w:val="-4"/>
                <w:w w:val="90"/>
                <w:sz w:val="18"/>
              </w:rPr>
              <w:t> </w:t>
            </w:r>
            <w:r>
              <w:rPr>
                <w:w w:val="90"/>
                <w:sz w:val="18"/>
              </w:rPr>
              <w:t>have</w:t>
            </w:r>
            <w:r>
              <w:rPr>
                <w:spacing w:val="-4"/>
                <w:w w:val="90"/>
                <w:sz w:val="18"/>
              </w:rPr>
              <w:t> </w:t>
            </w:r>
            <w:r>
              <w:rPr>
                <w:w w:val="90"/>
                <w:sz w:val="18"/>
              </w:rPr>
              <w:t>float32</w:t>
            </w:r>
            <w:r>
              <w:rPr>
                <w:spacing w:val="-4"/>
                <w:w w:val="90"/>
                <w:sz w:val="18"/>
              </w:rPr>
              <w:t> </w:t>
            </w:r>
            <w:r>
              <w:rPr>
                <w:w w:val="90"/>
                <w:sz w:val="18"/>
              </w:rPr>
              <w:t>as</w:t>
            </w:r>
            <w:r>
              <w:rPr>
                <w:spacing w:val="-4"/>
                <w:w w:val="90"/>
                <w:sz w:val="18"/>
              </w:rPr>
              <w:t> </w:t>
            </w:r>
            <w:r>
              <w:rPr>
                <w:w w:val="90"/>
                <w:sz w:val="18"/>
              </w:rPr>
              <w:t>both</w:t>
            </w:r>
            <w:r>
              <w:rPr>
                <w:spacing w:val="-4"/>
                <w:w w:val="90"/>
                <w:sz w:val="18"/>
              </w:rPr>
              <w:t> </w:t>
            </w:r>
            <w:r>
              <w:rPr>
                <w:w w:val="90"/>
                <w:sz w:val="18"/>
              </w:rPr>
              <w:t>a</w:t>
            </w:r>
            <w:r>
              <w:rPr>
                <w:spacing w:val="-4"/>
                <w:w w:val="90"/>
                <w:sz w:val="18"/>
              </w:rPr>
              <w:t> </w:t>
            </w:r>
            <w:r>
              <w:rPr>
                <w:w w:val="90"/>
                <w:sz w:val="18"/>
              </w:rPr>
              <w:t>real</w:t>
            </w:r>
            <w:r>
              <w:rPr>
                <w:spacing w:val="-4"/>
                <w:w w:val="90"/>
                <w:sz w:val="18"/>
              </w:rPr>
              <w:t> </w:t>
            </w:r>
            <w:r>
              <w:rPr>
                <w:w w:val="90"/>
                <w:sz w:val="18"/>
              </w:rPr>
              <w:t>and</w:t>
            </w:r>
            <w:r>
              <w:rPr>
                <w:spacing w:val="-4"/>
                <w:w w:val="90"/>
                <w:sz w:val="18"/>
              </w:rPr>
              <w:t> </w:t>
            </w:r>
            <w:r>
              <w:rPr>
                <w:w w:val="90"/>
                <w:sz w:val="18"/>
              </w:rPr>
              <w:t>an</w:t>
            </w:r>
            <w:r>
              <w:rPr>
                <w:spacing w:val="-4"/>
                <w:w w:val="90"/>
                <w:sz w:val="18"/>
              </w:rPr>
              <w:t> </w:t>
            </w:r>
            <w:r>
              <w:rPr>
                <w:w w:val="90"/>
                <w:sz w:val="18"/>
              </w:rPr>
              <w:t>imaginar</w:t>
            </w:r>
            <w:r>
              <w:rPr>
                <w:w w:val="90"/>
                <w:sz w:val="18"/>
              </w:rPr>
              <w:t>y</w:t>
            </w:r>
            <w:r>
              <w:rPr>
                <w:w w:val="90"/>
                <w:sz w:val="18"/>
              </w:rPr>
              <w:t> </w:t>
            </w:r>
            <w:r>
              <w:rPr>
                <w:spacing w:val="-2"/>
                <w:sz w:val="18"/>
              </w:rPr>
              <w:t>component.</w:t>
            </w:r>
          </w:p>
        </w:tc>
      </w:tr>
      <w:tr>
        <w:trPr>
          <w:trHeight w:val="500" w:hRule="atLeast"/>
        </w:trPr>
        <w:tc>
          <w:tcPr>
            <w:tcW w:w="1152" w:type="dxa"/>
            <w:tcBorders>
              <w:bottom w:val="single" w:sz="4" w:space="0" w:color="000000"/>
            </w:tcBorders>
          </w:tcPr>
          <w:p>
            <w:pPr>
              <w:pStyle w:val="TableParagraph"/>
              <w:spacing w:line="239" w:lineRule="exact"/>
              <w:rPr>
                <w:b/>
                <w:sz w:val="18"/>
              </w:rPr>
            </w:pPr>
            <w:r>
              <w:rPr>
                <w:b/>
                <w:spacing w:val="-2"/>
                <w:sz w:val="18"/>
              </w:rPr>
              <w:t>complex128</w:t>
            </w:r>
          </w:p>
        </w:tc>
        <w:tc>
          <w:tcPr>
            <w:tcW w:w="4853" w:type="dxa"/>
            <w:tcBorders>
              <w:bottom w:val="single" w:sz="4" w:space="0" w:color="000000"/>
            </w:tcBorders>
          </w:tcPr>
          <w:p>
            <w:pPr>
              <w:pStyle w:val="TableParagraph"/>
              <w:spacing w:line="218" w:lineRule="auto" w:before="13"/>
              <w:ind w:left="328" w:hanging="80"/>
              <w:rPr>
                <w:sz w:val="18"/>
              </w:rPr>
            </w:pPr>
            <w:r>
              <w:rPr>
                <w:w w:val="90"/>
                <w:sz w:val="18"/>
              </w:rPr>
              <w:t>Complex</w:t>
            </w:r>
            <w:r>
              <w:rPr>
                <w:spacing w:val="-4"/>
                <w:w w:val="90"/>
                <w:sz w:val="18"/>
              </w:rPr>
              <w:t> </w:t>
            </w:r>
            <w:r>
              <w:rPr>
                <w:w w:val="90"/>
                <w:sz w:val="18"/>
              </w:rPr>
              <w:t>numbers</w:t>
            </w:r>
            <w:r>
              <w:rPr>
                <w:spacing w:val="-4"/>
                <w:w w:val="90"/>
                <w:sz w:val="18"/>
              </w:rPr>
              <w:t> </w:t>
            </w:r>
            <w:r>
              <w:rPr>
                <w:w w:val="90"/>
                <w:sz w:val="18"/>
              </w:rPr>
              <w:t>have</w:t>
            </w:r>
            <w:r>
              <w:rPr>
                <w:spacing w:val="-4"/>
                <w:w w:val="90"/>
                <w:sz w:val="18"/>
              </w:rPr>
              <w:t> </w:t>
            </w:r>
            <w:r>
              <w:rPr>
                <w:w w:val="90"/>
                <w:sz w:val="18"/>
              </w:rPr>
              <w:t>float64</w:t>
            </w:r>
            <w:r>
              <w:rPr>
                <w:spacing w:val="-4"/>
                <w:w w:val="90"/>
                <w:sz w:val="18"/>
              </w:rPr>
              <w:t> </w:t>
            </w:r>
            <w:r>
              <w:rPr>
                <w:w w:val="90"/>
                <w:sz w:val="18"/>
              </w:rPr>
              <w:t>as</w:t>
            </w:r>
            <w:r>
              <w:rPr>
                <w:spacing w:val="-4"/>
                <w:w w:val="90"/>
                <w:sz w:val="18"/>
              </w:rPr>
              <w:t> </w:t>
            </w:r>
            <w:r>
              <w:rPr>
                <w:w w:val="90"/>
                <w:sz w:val="18"/>
              </w:rPr>
              <w:t>both</w:t>
            </w:r>
            <w:r>
              <w:rPr>
                <w:spacing w:val="-4"/>
                <w:w w:val="90"/>
                <w:sz w:val="18"/>
              </w:rPr>
              <w:t> </w:t>
            </w:r>
            <w:r>
              <w:rPr>
                <w:w w:val="90"/>
                <w:sz w:val="18"/>
              </w:rPr>
              <w:t>a</w:t>
            </w:r>
            <w:r>
              <w:rPr>
                <w:spacing w:val="-4"/>
                <w:w w:val="90"/>
                <w:sz w:val="18"/>
              </w:rPr>
              <w:t> </w:t>
            </w:r>
            <w:r>
              <w:rPr>
                <w:w w:val="90"/>
                <w:sz w:val="18"/>
              </w:rPr>
              <w:t>real</w:t>
            </w:r>
            <w:r>
              <w:rPr>
                <w:spacing w:val="-4"/>
                <w:w w:val="90"/>
                <w:sz w:val="18"/>
              </w:rPr>
              <w:t> </w:t>
            </w:r>
            <w:r>
              <w:rPr>
                <w:w w:val="90"/>
                <w:sz w:val="18"/>
              </w:rPr>
              <w:t>and</w:t>
            </w:r>
            <w:r>
              <w:rPr>
                <w:spacing w:val="-4"/>
                <w:w w:val="90"/>
                <w:sz w:val="18"/>
              </w:rPr>
              <w:t> </w:t>
            </w:r>
            <w:r>
              <w:rPr>
                <w:w w:val="90"/>
                <w:sz w:val="18"/>
              </w:rPr>
              <w:t>an</w:t>
            </w:r>
            <w:r>
              <w:rPr>
                <w:spacing w:val="-4"/>
                <w:w w:val="90"/>
                <w:sz w:val="18"/>
              </w:rPr>
              <w:t> </w:t>
            </w:r>
            <w:r>
              <w:rPr>
                <w:w w:val="90"/>
                <w:sz w:val="18"/>
              </w:rPr>
              <w:t>imaginar</w:t>
            </w:r>
            <w:r>
              <w:rPr>
                <w:w w:val="90"/>
                <w:sz w:val="18"/>
              </w:rPr>
              <w:t>y</w:t>
            </w:r>
            <w:r>
              <w:rPr>
                <w:w w:val="90"/>
                <w:sz w:val="18"/>
              </w:rPr>
              <w:t> </w:t>
            </w:r>
            <w:r>
              <w:rPr>
                <w:spacing w:val="-2"/>
                <w:sz w:val="18"/>
              </w:rPr>
              <w:t>component.</w:t>
            </w:r>
          </w:p>
        </w:tc>
      </w:tr>
    </w:tbl>
    <w:p>
      <w:pPr>
        <w:pStyle w:val="TableParagraph"/>
        <w:spacing w:after="0" w:line="218" w:lineRule="auto"/>
        <w:rPr>
          <w:sz w:val="18"/>
        </w:rPr>
        <w:sectPr>
          <w:pgSz w:w="8850" w:h="13270"/>
          <w:pgMar w:header="682" w:footer="0" w:top="920" w:bottom="280" w:left="992" w:right="992"/>
        </w:sectPr>
      </w:pPr>
    </w:p>
    <w:p>
      <w:pPr>
        <w:pStyle w:val="BodyText"/>
        <w:spacing w:before="31"/>
      </w:pPr>
    </w:p>
    <w:p>
      <w:pPr>
        <w:pStyle w:val="Heading4"/>
      </w:pPr>
      <w:bookmarkStart w:name="_bookmark81" w:id="135"/>
      <w:bookmarkEnd w:id="135"/>
      <w:r>
        <w:rPr>
          <w:b w:val="0"/>
        </w:rPr>
      </w:r>
      <w:r>
        <w:rPr>
          <w:spacing w:val="-2"/>
        </w:rPr>
        <w:t>Example:</w:t>
      </w:r>
    </w:p>
    <w:p>
      <w:pPr>
        <w:spacing w:line="261" w:lineRule="auto" w:before="154"/>
        <w:ind w:left="418" w:right="1640" w:firstLine="0"/>
        <w:jc w:val="left"/>
        <w:rPr>
          <w:rFonts w:ascii="Courier New"/>
          <w:sz w:val="20"/>
        </w:rPr>
      </w:pPr>
      <w:r>
        <w:rPr>
          <w:rFonts w:ascii="Courier New"/>
          <w:sz w:val="20"/>
        </w:rPr>
        <w:t>//</w:t>
      </w:r>
      <w:r>
        <w:rPr>
          <w:rFonts w:ascii="Courier New"/>
          <w:spacing w:val="-6"/>
          <w:sz w:val="20"/>
        </w:rPr>
        <w:t> </w:t>
      </w:r>
      <w:r>
        <w:rPr>
          <w:rFonts w:ascii="Courier New"/>
          <w:sz w:val="20"/>
        </w:rPr>
        <w:t>Illustrate</w:t>
      </w:r>
      <w:r>
        <w:rPr>
          <w:rFonts w:ascii="Courier New"/>
          <w:spacing w:val="-6"/>
          <w:sz w:val="20"/>
        </w:rPr>
        <w:t> </w:t>
      </w:r>
      <w:r>
        <w:rPr>
          <w:rFonts w:ascii="Courier New"/>
          <w:sz w:val="20"/>
        </w:rPr>
        <w:t>use</w:t>
      </w:r>
      <w:r>
        <w:rPr>
          <w:rFonts w:ascii="Courier New"/>
          <w:spacing w:val="-6"/>
          <w:sz w:val="20"/>
        </w:rPr>
        <w:t> </w:t>
      </w:r>
      <w:r>
        <w:rPr>
          <w:rFonts w:ascii="Courier New"/>
          <w:sz w:val="20"/>
        </w:rPr>
        <w:t>of</w:t>
      </w:r>
      <w:r>
        <w:rPr>
          <w:rFonts w:ascii="Courier New"/>
          <w:spacing w:val="-6"/>
          <w:sz w:val="20"/>
        </w:rPr>
        <w:t> </w:t>
      </w:r>
      <w:r>
        <w:rPr>
          <w:rFonts w:ascii="Courier New"/>
          <w:sz w:val="20"/>
        </w:rPr>
        <w:t>the</w:t>
      </w:r>
      <w:r>
        <w:rPr>
          <w:rFonts w:ascii="Courier New"/>
          <w:spacing w:val="-6"/>
          <w:sz w:val="20"/>
        </w:rPr>
        <w:t> </w:t>
      </w:r>
      <w:r>
        <w:rPr>
          <w:rFonts w:ascii="Courier New"/>
          <w:sz w:val="20"/>
        </w:rPr>
        <w:t>complex</w:t>
      </w:r>
      <w:r>
        <w:rPr>
          <w:rFonts w:ascii="Courier New"/>
          <w:spacing w:val="-6"/>
          <w:sz w:val="20"/>
        </w:rPr>
        <w:t> </w:t>
      </w:r>
      <w:r>
        <w:rPr>
          <w:rFonts w:ascii="Courier New"/>
          <w:sz w:val="20"/>
        </w:rPr>
        <w:t>number</w:t>
      </w:r>
      <w:r>
        <w:rPr>
          <w:rFonts w:ascii="Courier New"/>
          <w:sz w:val="20"/>
        </w:rPr>
        <w:t>s</w:t>
      </w:r>
      <w:r>
        <w:rPr>
          <w:rFonts w:ascii="Courier New"/>
          <w:sz w:val="20"/>
        </w:rPr>
        <w:t> package main</w:t>
      </w:r>
    </w:p>
    <w:p>
      <w:pPr>
        <w:spacing w:line="261" w:lineRule="auto" w:before="0"/>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1" w:lineRule="auto" w:before="0"/>
        <w:ind w:left="778" w:right="1880" w:firstLine="0"/>
        <w:jc w:val="left"/>
        <w:rPr>
          <w:rFonts w:ascii="Courier New"/>
          <w:sz w:val="20"/>
        </w:rPr>
      </w:pPr>
      <w:r>
        <w:rPr>
          <w:rFonts w:ascii="Courier New"/>
          <w:sz w:val="20"/>
        </w:rPr>
        <w:t>var</w:t>
      </w:r>
      <w:r>
        <w:rPr>
          <w:rFonts w:ascii="Courier New"/>
          <w:spacing w:val="-7"/>
          <w:sz w:val="20"/>
        </w:rPr>
        <w:t> </w:t>
      </w:r>
      <w:r>
        <w:rPr>
          <w:rFonts w:ascii="Courier New"/>
          <w:sz w:val="20"/>
        </w:rPr>
        <w:t>c</w:t>
      </w:r>
      <w:r>
        <w:rPr>
          <w:rFonts w:ascii="Courier New"/>
          <w:spacing w:val="-7"/>
          <w:sz w:val="20"/>
        </w:rPr>
        <w:t> </w:t>
      </w:r>
      <w:r>
        <w:rPr>
          <w:rFonts w:ascii="Courier New"/>
          <w:sz w:val="20"/>
        </w:rPr>
        <w:t>complex128</w:t>
      </w:r>
      <w:r>
        <w:rPr>
          <w:rFonts w:ascii="Courier New"/>
          <w:spacing w:val="-7"/>
          <w:sz w:val="20"/>
        </w:rPr>
        <w:t> </w:t>
      </w:r>
      <w:r>
        <w:rPr>
          <w:rFonts w:ascii="Courier New"/>
          <w:sz w:val="20"/>
        </w:rPr>
        <w:t>=</w:t>
      </w:r>
      <w:r>
        <w:rPr>
          <w:rFonts w:ascii="Courier New"/>
          <w:spacing w:val="-7"/>
          <w:sz w:val="20"/>
        </w:rPr>
        <w:t> </w:t>
      </w:r>
      <w:r>
        <w:rPr>
          <w:rFonts w:ascii="Courier New"/>
          <w:sz w:val="20"/>
        </w:rPr>
        <w:t>complex(17,</w:t>
      </w:r>
      <w:r>
        <w:rPr>
          <w:rFonts w:ascii="Courier New"/>
          <w:spacing w:val="-7"/>
          <w:sz w:val="20"/>
        </w:rPr>
        <w:t> </w:t>
      </w:r>
      <w:r>
        <w:rPr>
          <w:rFonts w:ascii="Courier New"/>
          <w:sz w:val="20"/>
        </w:rPr>
        <w:t>2</w:t>
      </w:r>
      <w:r>
        <w:rPr>
          <w:rFonts w:ascii="Courier New"/>
          <w:sz w:val="20"/>
        </w:rPr>
        <w:t>)</w:t>
      </w:r>
      <w:r>
        <w:rPr>
          <w:rFonts w:ascii="Courier New"/>
          <w:sz w:val="20"/>
        </w:rPr>
        <w:t> var d complex64 = complex(9, </w:t>
      </w:r>
      <w:r>
        <w:rPr>
          <w:rFonts w:ascii="Courier New"/>
          <w:sz w:val="20"/>
        </w:rPr>
        <w:t>2)</w:t>
      </w:r>
      <w:r>
        <w:rPr>
          <w:rFonts w:ascii="Courier New"/>
          <w:sz w:val="20"/>
        </w:rPr>
        <w:t> </w:t>
      </w:r>
      <w:r>
        <w:rPr>
          <w:rFonts w:ascii="Courier New"/>
          <w:spacing w:val="-2"/>
          <w:sz w:val="20"/>
        </w:rPr>
        <w:t>fmt.Println(c)</w:t>
      </w:r>
    </w:p>
    <w:p>
      <w:pPr>
        <w:spacing w:line="224" w:lineRule="exact" w:before="0"/>
        <w:ind w:left="778" w:right="0" w:firstLine="0"/>
        <w:jc w:val="left"/>
        <w:rPr>
          <w:rFonts w:ascii="Courier New"/>
          <w:sz w:val="20"/>
        </w:rPr>
      </w:pPr>
      <w:r>
        <w:rPr>
          <w:rFonts w:ascii="Courier New"/>
          <w:spacing w:val="-2"/>
          <w:sz w:val="20"/>
        </w:rPr>
        <w:t>fmt.Println(d)</w:t>
      </w:r>
    </w:p>
    <w:p>
      <w:pPr>
        <w:spacing w:before="15"/>
        <w:ind w:left="778" w:right="0" w:firstLine="0"/>
        <w:jc w:val="left"/>
        <w:rPr>
          <w:rFonts w:ascii="Courier New"/>
          <w:sz w:val="20"/>
        </w:rPr>
      </w:pPr>
      <w:r>
        <w:rPr>
          <w:rFonts w:ascii="Courier New"/>
          <w:sz w:val="20"/>
        </w:rPr>
        <w:t>//</w:t>
      </w:r>
      <w:r>
        <w:rPr>
          <w:rFonts w:ascii="Courier New"/>
          <w:spacing w:val="-6"/>
          <w:sz w:val="20"/>
        </w:rPr>
        <w:t> </w:t>
      </w:r>
      <w:r>
        <w:rPr>
          <w:rFonts w:ascii="Courier New"/>
          <w:sz w:val="20"/>
        </w:rPr>
        <w:t>Display</w:t>
      </w:r>
      <w:r>
        <w:rPr>
          <w:rFonts w:ascii="Courier New"/>
          <w:spacing w:val="-6"/>
          <w:sz w:val="20"/>
        </w:rPr>
        <w:t> </w:t>
      </w:r>
      <w:r>
        <w:rPr>
          <w:rFonts w:ascii="Courier New"/>
          <w:sz w:val="20"/>
        </w:rPr>
        <w:t>the</w:t>
      </w:r>
      <w:r>
        <w:rPr>
          <w:rFonts w:ascii="Courier New"/>
          <w:spacing w:val="-6"/>
          <w:sz w:val="20"/>
        </w:rPr>
        <w:t> </w:t>
      </w:r>
      <w:r>
        <w:rPr>
          <w:rFonts w:ascii="Courier New"/>
          <w:spacing w:val="-4"/>
          <w:sz w:val="20"/>
        </w:rPr>
        <w:t>type</w:t>
      </w:r>
    </w:p>
    <w:p>
      <w:pPr>
        <w:spacing w:line="261" w:lineRule="auto" w:before="13"/>
        <w:ind w:left="1858" w:right="1640" w:hanging="1200"/>
        <w:jc w:val="left"/>
        <w:rPr>
          <w:rFonts w:ascii="Courier New"/>
          <w:sz w:val="20"/>
        </w:rPr>
      </w:pPr>
      <w:r>
        <w:rPr>
          <w:rFonts w:ascii="Courier New"/>
          <w:sz w:val="20"/>
        </w:rPr>
        <w:t>fmt.Printf("The</w:t>
      </w:r>
      <w:r>
        <w:rPr>
          <w:rFonts w:ascii="Courier New"/>
          <w:spacing w:val="-5"/>
          <w:sz w:val="20"/>
        </w:rPr>
        <w:t> </w:t>
      </w:r>
      <w:r>
        <w:rPr>
          <w:rFonts w:ascii="Courier New"/>
          <w:sz w:val="20"/>
        </w:rPr>
        <w:t>type</w:t>
      </w:r>
      <w:r>
        <w:rPr>
          <w:rFonts w:ascii="Courier New"/>
          <w:spacing w:val="-5"/>
          <w:sz w:val="20"/>
        </w:rPr>
        <w:t> </w:t>
      </w:r>
      <w:r>
        <w:rPr>
          <w:rFonts w:ascii="Courier New"/>
          <w:sz w:val="20"/>
        </w:rPr>
        <w:t>of</w:t>
      </w:r>
      <w:r>
        <w:rPr>
          <w:rFonts w:ascii="Courier New"/>
          <w:spacing w:val="-5"/>
          <w:sz w:val="20"/>
        </w:rPr>
        <w:t> </w:t>
      </w:r>
      <w:r>
        <w:rPr>
          <w:rFonts w:ascii="Courier New"/>
          <w:sz w:val="20"/>
        </w:rPr>
        <w:t>c</w:t>
      </w:r>
      <w:r>
        <w:rPr>
          <w:rFonts w:ascii="Courier New"/>
          <w:spacing w:val="-5"/>
          <w:sz w:val="20"/>
        </w:rPr>
        <w:t> </w:t>
      </w:r>
      <w:r>
        <w:rPr>
          <w:rFonts w:ascii="Courier New"/>
          <w:sz w:val="20"/>
        </w:rPr>
        <w:t>is</w:t>
      </w:r>
      <w:r>
        <w:rPr>
          <w:rFonts w:ascii="Courier New"/>
          <w:spacing w:val="-5"/>
          <w:sz w:val="20"/>
        </w:rPr>
        <w:t> </w:t>
      </w:r>
      <w:r>
        <w:rPr>
          <w:rFonts w:ascii="Courier New"/>
          <w:sz w:val="20"/>
        </w:rPr>
        <w:t>%T</w:t>
      </w:r>
      <w:r>
        <w:rPr>
          <w:rFonts w:ascii="Courier New"/>
          <w:spacing w:val="-5"/>
          <w:sz w:val="20"/>
        </w:rPr>
        <w:t> </w:t>
      </w:r>
      <w:r>
        <w:rPr>
          <w:rFonts w:ascii="Courier New"/>
          <w:sz w:val="20"/>
        </w:rPr>
        <w:t>and</w:t>
      </w:r>
      <w:r>
        <w:rPr>
          <w:rFonts w:ascii="Courier New"/>
          <w:spacing w:val="-5"/>
          <w:sz w:val="20"/>
        </w:rPr>
        <w:t> </w:t>
      </w:r>
      <w:r>
        <w:rPr>
          <w:rFonts w:ascii="Courier New"/>
          <w:sz w:val="20"/>
        </w:rPr>
        <w:t>"</w:t>
      </w:r>
      <w:r>
        <w:rPr>
          <w:rFonts w:ascii="Courier New"/>
          <w:sz w:val="20"/>
        </w:rPr>
        <w:t>+</w:t>
      </w:r>
      <w:r>
        <w:rPr>
          <w:rFonts w:ascii="Courier New"/>
          <w:sz w:val="20"/>
        </w:rPr>
        <w:t> "the</w:t>
      </w:r>
      <w:r>
        <w:rPr>
          <w:rFonts w:ascii="Courier New"/>
          <w:spacing w:val="-5"/>
          <w:sz w:val="20"/>
        </w:rPr>
        <w:t> </w:t>
      </w:r>
      <w:r>
        <w:rPr>
          <w:rFonts w:ascii="Courier New"/>
          <w:sz w:val="20"/>
        </w:rPr>
        <w:t>type</w:t>
      </w:r>
      <w:r>
        <w:rPr>
          <w:rFonts w:ascii="Courier New"/>
          <w:spacing w:val="-4"/>
          <w:sz w:val="20"/>
        </w:rPr>
        <w:t> </w:t>
      </w:r>
      <w:r>
        <w:rPr>
          <w:rFonts w:ascii="Courier New"/>
          <w:sz w:val="20"/>
        </w:rPr>
        <w:t>of</w:t>
      </w:r>
      <w:r>
        <w:rPr>
          <w:rFonts w:ascii="Courier New"/>
          <w:spacing w:val="-4"/>
          <w:sz w:val="20"/>
        </w:rPr>
        <w:t> </w:t>
      </w:r>
      <w:r>
        <w:rPr>
          <w:rFonts w:ascii="Courier New"/>
          <w:sz w:val="20"/>
        </w:rPr>
        <w:t>d</w:t>
      </w:r>
      <w:r>
        <w:rPr>
          <w:rFonts w:ascii="Courier New"/>
          <w:spacing w:val="-5"/>
          <w:sz w:val="20"/>
        </w:rPr>
        <w:t> </w:t>
      </w:r>
      <w:r>
        <w:rPr>
          <w:rFonts w:ascii="Courier New"/>
          <w:sz w:val="20"/>
        </w:rPr>
        <w:t>is</w:t>
      </w:r>
      <w:r>
        <w:rPr>
          <w:rFonts w:ascii="Courier New"/>
          <w:spacing w:val="-4"/>
          <w:sz w:val="20"/>
        </w:rPr>
        <w:t> </w:t>
      </w:r>
      <w:r>
        <w:rPr>
          <w:rFonts w:ascii="Courier New"/>
          <w:sz w:val="20"/>
        </w:rPr>
        <w:t>%T",</w:t>
      </w:r>
      <w:r>
        <w:rPr>
          <w:rFonts w:ascii="Courier New"/>
          <w:spacing w:val="-4"/>
          <w:sz w:val="20"/>
        </w:rPr>
        <w:t> </w:t>
      </w:r>
      <w:r>
        <w:rPr>
          <w:rFonts w:ascii="Courier New"/>
          <w:sz w:val="20"/>
        </w:rPr>
        <w:t>c,</w:t>
      </w:r>
      <w:r>
        <w:rPr>
          <w:rFonts w:ascii="Courier New"/>
          <w:spacing w:val="-4"/>
          <w:sz w:val="20"/>
        </w:rPr>
        <w:t> </w:t>
      </w:r>
      <w:r>
        <w:rPr>
          <w:rFonts w:ascii="Courier New"/>
          <w:spacing w:val="-5"/>
          <w:sz w:val="20"/>
        </w:rPr>
        <w:t>d)</w:t>
      </w:r>
    </w:p>
    <w:p>
      <w:pPr>
        <w:spacing w:before="5"/>
        <w:ind w:left="418" w:right="0" w:firstLine="0"/>
        <w:jc w:val="left"/>
        <w:rPr>
          <w:rFonts w:ascii="Courier New"/>
          <w:sz w:val="20"/>
        </w:rPr>
      </w:pPr>
      <w:r>
        <w:rPr>
          <w:rFonts w:ascii="Courier New"/>
          <w:spacing w:val="-10"/>
          <w:sz w:val="20"/>
        </w:rPr>
        <w:t>}</w:t>
      </w:r>
    </w:p>
    <w:p>
      <w:pPr>
        <w:pStyle w:val="BodyText"/>
        <w:spacing w:before="19"/>
        <w:rPr>
          <w:rFonts w:ascii="Courier New"/>
          <w:sz w:val="20"/>
        </w:rPr>
      </w:pPr>
    </w:p>
    <w:p>
      <w:pPr>
        <w:pStyle w:val="BodyText"/>
        <w:ind w:left="177"/>
        <w:rPr>
          <w:rFonts w:ascii="Gill Sans MT"/>
        </w:rPr>
      </w:pPr>
      <w:bookmarkStart w:name="Booleans" w:id="136"/>
      <w:bookmarkEnd w:id="136"/>
      <w:r>
        <w:rPr/>
      </w:r>
      <w:bookmarkStart w:name="_bookmark79" w:id="137"/>
      <w:bookmarkEnd w:id="137"/>
      <w:r>
        <w:rPr/>
      </w:r>
      <w:r>
        <w:rPr>
          <w:rFonts w:ascii="Gill Sans MT"/>
          <w:spacing w:val="-2"/>
          <w:w w:val="105"/>
        </w:rPr>
        <w:t>Booleans</w:t>
      </w:r>
    </w:p>
    <w:p>
      <w:pPr>
        <w:pStyle w:val="BodyText"/>
        <w:spacing w:line="225" w:lineRule="auto" w:before="62"/>
        <w:ind w:left="177"/>
      </w:pPr>
      <w:r>
        <w:rPr>
          <w:w w:val="90"/>
        </w:rPr>
        <w:t>The boolean data type only represents two values: true and false. Boolea</w:t>
      </w:r>
      <w:r>
        <w:rPr>
          <w:w w:val="90"/>
        </w:rPr>
        <w:t>n</w:t>
      </w:r>
      <w:r>
        <w:rPr>
          <w:w w:val="90"/>
        </w:rPr>
        <w:t> values are neither inherently nor explicitly changed to any other type.</w:t>
      </w:r>
    </w:p>
    <w:p>
      <w:pPr>
        <w:pStyle w:val="Heading4"/>
        <w:spacing w:before="228"/>
      </w:pPr>
      <w:r>
        <w:rPr>
          <w:spacing w:val="-2"/>
        </w:rPr>
        <w:t>Example:</w:t>
      </w:r>
    </w:p>
    <w:p>
      <w:pPr>
        <w:spacing w:line="261" w:lineRule="auto" w:before="154"/>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A</w:t>
      </w:r>
      <w:r>
        <w:rPr>
          <w:rFonts w:ascii="Courier New"/>
          <w:spacing w:val="-5"/>
          <w:sz w:val="20"/>
        </w:rPr>
        <w:t> </w:t>
      </w:r>
      <w:r>
        <w:rPr>
          <w:rFonts w:ascii="Courier New"/>
          <w:sz w:val="20"/>
        </w:rPr>
        <w:t>program</w:t>
      </w:r>
      <w:r>
        <w:rPr>
          <w:rFonts w:ascii="Courier New"/>
          <w:spacing w:val="-5"/>
          <w:sz w:val="20"/>
        </w:rPr>
        <w:t> </w:t>
      </w:r>
      <w:r>
        <w:rPr>
          <w:rFonts w:ascii="Courier New"/>
          <w:sz w:val="20"/>
        </w:rPr>
        <w:t>that</w:t>
      </w:r>
      <w:r>
        <w:rPr>
          <w:rFonts w:ascii="Courier New"/>
          <w:spacing w:val="-5"/>
          <w:sz w:val="20"/>
        </w:rPr>
        <w:t> </w:t>
      </w:r>
      <w:r>
        <w:rPr>
          <w:rFonts w:ascii="Courier New"/>
          <w:sz w:val="20"/>
        </w:rPr>
        <w:t>demonstrates</w:t>
      </w:r>
      <w:r>
        <w:rPr>
          <w:rFonts w:ascii="Courier New"/>
          <w:spacing w:val="-5"/>
          <w:sz w:val="20"/>
        </w:rPr>
        <w:t> </w:t>
      </w:r>
      <w:r>
        <w:rPr>
          <w:rFonts w:ascii="Courier New"/>
          <w:sz w:val="20"/>
        </w:rPr>
        <w:t>the</w:t>
      </w:r>
      <w:r>
        <w:rPr>
          <w:rFonts w:ascii="Courier New"/>
          <w:spacing w:val="-5"/>
          <w:sz w:val="20"/>
        </w:rPr>
        <w:t> </w:t>
      </w:r>
      <w:r>
        <w:rPr>
          <w:rFonts w:ascii="Courier New"/>
          <w:sz w:val="20"/>
        </w:rPr>
        <w:t>use</w:t>
      </w:r>
      <w:r>
        <w:rPr>
          <w:rFonts w:ascii="Courier New"/>
          <w:spacing w:val="-5"/>
          <w:sz w:val="20"/>
        </w:rPr>
        <w:t> </w:t>
      </w:r>
      <w:r>
        <w:rPr>
          <w:rFonts w:ascii="Courier New"/>
          <w:sz w:val="20"/>
        </w:rPr>
        <w:t>of</w:t>
      </w:r>
      <w:r>
        <w:rPr>
          <w:rFonts w:ascii="Courier New"/>
          <w:spacing w:val="-5"/>
          <w:sz w:val="20"/>
        </w:rPr>
        <w:t> </w:t>
      </w:r>
      <w:r>
        <w:rPr>
          <w:rFonts w:ascii="Courier New"/>
          <w:sz w:val="20"/>
        </w:rPr>
        <w:t>Boolea</w:t>
      </w:r>
      <w:r>
        <w:rPr>
          <w:rFonts w:ascii="Courier New"/>
          <w:sz w:val="20"/>
        </w:rPr>
        <w:t>n</w:t>
      </w:r>
      <w:r>
        <w:rPr>
          <w:rFonts w:ascii="Courier New"/>
          <w:sz w:val="20"/>
        </w:rPr>
        <w:t> package main</w:t>
      </w:r>
    </w:p>
    <w:p>
      <w:pPr>
        <w:spacing w:line="261" w:lineRule="auto" w:before="0"/>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25" w:lineRule="exact" w:before="0"/>
        <w:ind w:left="89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variables</w:t>
      </w:r>
    </w:p>
    <w:p>
      <w:pPr>
        <w:spacing w:line="261" w:lineRule="auto" w:before="17"/>
        <w:ind w:left="778" w:right="2600" w:firstLine="0"/>
        <w:jc w:val="left"/>
        <w:rPr>
          <w:rFonts w:ascii="Courier New"/>
          <w:sz w:val="20"/>
        </w:rPr>
      </w:pPr>
      <w:r>
        <w:rPr>
          <w:rFonts w:ascii="Courier New"/>
          <w:sz w:val="20"/>
        </w:rPr>
        <w:t>strng1 := </w:t>
      </w:r>
      <w:r>
        <w:rPr>
          <w:rFonts w:ascii="Courier New"/>
          <w:sz w:val="20"/>
        </w:rPr>
        <w:t>"PiiksofPiiks"</w:t>
      </w:r>
      <w:r>
        <w:rPr>
          <w:rFonts w:ascii="Courier New"/>
          <w:sz w:val="20"/>
        </w:rPr>
        <w:t> strng2:= </w:t>
      </w:r>
      <w:r>
        <w:rPr>
          <w:rFonts w:ascii="Courier New"/>
          <w:sz w:val="20"/>
        </w:rPr>
        <w:t>"piiksofpiiks"</w:t>
      </w:r>
      <w:r>
        <w:rPr>
          <w:rFonts w:ascii="Courier New"/>
          <w:sz w:val="20"/>
        </w:rPr>
        <w:t> strng3:= </w:t>
      </w:r>
      <w:r>
        <w:rPr>
          <w:rFonts w:ascii="Courier New"/>
          <w:sz w:val="20"/>
        </w:rPr>
        <w:t>"PiiksofPiiks"</w:t>
      </w:r>
      <w:r>
        <w:rPr>
          <w:rFonts w:ascii="Courier New"/>
          <w:sz w:val="20"/>
        </w:rPr>
        <w:t> result1:=</w:t>
      </w:r>
      <w:r>
        <w:rPr>
          <w:rFonts w:ascii="Courier New"/>
          <w:spacing w:val="-11"/>
          <w:sz w:val="20"/>
        </w:rPr>
        <w:t> </w:t>
      </w:r>
      <w:r>
        <w:rPr>
          <w:rFonts w:ascii="Courier New"/>
          <w:sz w:val="20"/>
        </w:rPr>
        <w:t>strng1</w:t>
      </w:r>
      <w:r>
        <w:rPr>
          <w:rFonts w:ascii="Courier New"/>
          <w:spacing w:val="-11"/>
          <w:sz w:val="20"/>
        </w:rPr>
        <w:t> </w:t>
      </w:r>
      <w:r>
        <w:rPr>
          <w:rFonts w:ascii="Courier New"/>
          <w:sz w:val="20"/>
        </w:rPr>
        <w:t>==</w:t>
      </w:r>
      <w:r>
        <w:rPr>
          <w:rFonts w:ascii="Courier New"/>
          <w:spacing w:val="-11"/>
          <w:sz w:val="20"/>
        </w:rPr>
        <w:t> </w:t>
      </w:r>
      <w:r>
        <w:rPr>
          <w:rFonts w:ascii="Courier New"/>
          <w:sz w:val="20"/>
        </w:rPr>
        <w:t>strng</w:t>
      </w:r>
      <w:r>
        <w:rPr>
          <w:rFonts w:ascii="Courier New"/>
          <w:sz w:val="20"/>
        </w:rPr>
        <w:t>2</w:t>
      </w:r>
      <w:r>
        <w:rPr>
          <w:rFonts w:ascii="Courier New"/>
          <w:sz w:val="20"/>
        </w:rPr>
        <w:t> result2:=</w:t>
      </w:r>
      <w:r>
        <w:rPr>
          <w:rFonts w:ascii="Courier New"/>
          <w:spacing w:val="-8"/>
          <w:sz w:val="20"/>
        </w:rPr>
        <w:t> </w:t>
      </w:r>
      <w:r>
        <w:rPr>
          <w:rFonts w:ascii="Courier New"/>
          <w:sz w:val="20"/>
        </w:rPr>
        <w:t>strng1</w:t>
      </w:r>
      <w:r>
        <w:rPr>
          <w:rFonts w:ascii="Courier New"/>
          <w:spacing w:val="-8"/>
          <w:sz w:val="20"/>
        </w:rPr>
        <w:t> </w:t>
      </w:r>
      <w:r>
        <w:rPr>
          <w:rFonts w:ascii="Courier New"/>
          <w:sz w:val="20"/>
        </w:rPr>
        <w:t>==</w:t>
      </w:r>
      <w:r>
        <w:rPr>
          <w:rFonts w:ascii="Courier New"/>
          <w:spacing w:val="-8"/>
          <w:sz w:val="20"/>
        </w:rPr>
        <w:t> </w:t>
      </w:r>
      <w:r>
        <w:rPr>
          <w:rFonts w:ascii="Courier New"/>
          <w:spacing w:val="-2"/>
          <w:sz w:val="20"/>
        </w:rPr>
        <w:t>strng3</w:t>
      </w:r>
    </w:p>
    <w:p>
      <w:pPr>
        <w:spacing w:line="261" w:lineRule="auto" w:before="0"/>
        <w:ind w:left="778" w:right="2600" w:firstLine="480"/>
        <w:jc w:val="left"/>
        <w:rPr>
          <w:rFonts w:ascii="Courier New"/>
          <w:sz w:val="20"/>
        </w:rPr>
      </w:pPr>
      <w:r>
        <w:rPr>
          <w:rFonts w:ascii="Courier New"/>
          <w:sz w:val="20"/>
        </w:rPr>
        <w:t>//</w:t>
      </w:r>
      <w:r>
        <w:rPr>
          <w:rFonts w:ascii="Courier New"/>
          <w:spacing w:val="-11"/>
          <w:sz w:val="20"/>
        </w:rPr>
        <w:t> </w:t>
      </w:r>
      <w:r>
        <w:rPr>
          <w:rFonts w:ascii="Courier New"/>
          <w:sz w:val="20"/>
        </w:rPr>
        <w:t>Display</w:t>
      </w:r>
      <w:r>
        <w:rPr>
          <w:rFonts w:ascii="Courier New"/>
          <w:spacing w:val="-11"/>
          <w:sz w:val="20"/>
        </w:rPr>
        <w:t> </w:t>
      </w:r>
      <w:r>
        <w:rPr>
          <w:rFonts w:ascii="Courier New"/>
          <w:sz w:val="20"/>
        </w:rPr>
        <w:t>the</w:t>
      </w:r>
      <w:r>
        <w:rPr>
          <w:rFonts w:ascii="Courier New"/>
          <w:spacing w:val="-11"/>
          <w:sz w:val="20"/>
        </w:rPr>
        <w:t> </w:t>
      </w:r>
      <w:r>
        <w:rPr>
          <w:rFonts w:ascii="Courier New"/>
          <w:sz w:val="20"/>
        </w:rPr>
        <w:t>resul</w:t>
      </w:r>
      <w:r>
        <w:rPr>
          <w:rFonts w:ascii="Courier New"/>
          <w:sz w:val="20"/>
        </w:rPr>
        <w:t>t</w:t>
      </w:r>
      <w:r>
        <w:rPr>
          <w:rFonts w:ascii="Courier New"/>
          <w:sz w:val="20"/>
        </w:rPr>
        <w:t> fmt.Println( </w:t>
      </w:r>
      <w:r>
        <w:rPr>
          <w:rFonts w:ascii="Courier New"/>
          <w:sz w:val="20"/>
        </w:rPr>
        <w:t>result1)</w:t>
      </w:r>
      <w:r>
        <w:rPr>
          <w:rFonts w:ascii="Courier New"/>
          <w:sz w:val="20"/>
        </w:rPr>
        <w:t> fmt.Println( result2)</w:t>
      </w:r>
    </w:p>
    <w:p>
      <w:pPr>
        <w:spacing w:line="224" w:lineRule="exact" w:before="0"/>
        <w:ind w:left="778" w:right="0" w:firstLine="0"/>
        <w:jc w:val="left"/>
        <w:rPr>
          <w:rFonts w:ascii="Courier New"/>
          <w:sz w:val="20"/>
        </w:rPr>
      </w:pPr>
      <w:r>
        <w:rPr>
          <w:rFonts w:ascii="Courier New"/>
          <w:sz w:val="20"/>
        </w:rPr>
        <w:t>//</w:t>
      </w:r>
      <w:r>
        <w:rPr>
          <w:rFonts w:ascii="Courier New"/>
          <w:spacing w:val="-8"/>
          <w:sz w:val="20"/>
        </w:rPr>
        <w:t> </w:t>
      </w:r>
      <w:r>
        <w:rPr>
          <w:rFonts w:ascii="Courier New"/>
          <w:sz w:val="20"/>
        </w:rPr>
        <w:t>Display</w:t>
      </w:r>
      <w:r>
        <w:rPr>
          <w:rFonts w:ascii="Courier New"/>
          <w:spacing w:val="-5"/>
          <w:sz w:val="20"/>
        </w:rPr>
        <w:t> </w:t>
      </w:r>
      <w:r>
        <w:rPr>
          <w:rFonts w:ascii="Courier New"/>
          <w:sz w:val="20"/>
        </w:rPr>
        <w:t>type</w:t>
      </w:r>
      <w:r>
        <w:rPr>
          <w:rFonts w:ascii="Courier New"/>
          <w:spacing w:val="-6"/>
          <w:sz w:val="20"/>
        </w:rPr>
        <w:t> </w:t>
      </w:r>
      <w:r>
        <w:rPr>
          <w:rFonts w:ascii="Courier New"/>
          <w:sz w:val="20"/>
        </w:rPr>
        <w:t>of</w:t>
      </w:r>
      <w:r>
        <w:rPr>
          <w:rFonts w:ascii="Courier New"/>
          <w:spacing w:val="-5"/>
          <w:sz w:val="20"/>
        </w:rPr>
        <w:t> the</w:t>
      </w:r>
    </w:p>
    <w:p>
      <w:pPr>
        <w:spacing w:before="15"/>
        <w:ind w:left="778" w:right="0" w:firstLine="0"/>
        <w:jc w:val="left"/>
        <w:rPr>
          <w:rFonts w:ascii="Courier New"/>
          <w:sz w:val="20"/>
        </w:rPr>
      </w:pPr>
      <w:r>
        <w:rPr>
          <w:rFonts w:ascii="Courier New"/>
          <w:sz w:val="20"/>
        </w:rPr>
        <w:t>//</w:t>
      </w:r>
      <w:r>
        <w:rPr>
          <w:rFonts w:ascii="Courier New"/>
          <w:spacing w:val="-6"/>
          <w:sz w:val="20"/>
        </w:rPr>
        <w:t> </w:t>
      </w:r>
      <w:r>
        <w:rPr>
          <w:rFonts w:ascii="Courier New"/>
          <w:sz w:val="20"/>
        </w:rPr>
        <w:t>result1</w:t>
      </w:r>
      <w:r>
        <w:rPr>
          <w:rFonts w:ascii="Courier New"/>
          <w:spacing w:val="-6"/>
          <w:sz w:val="20"/>
        </w:rPr>
        <w:t> </w:t>
      </w:r>
      <w:r>
        <w:rPr>
          <w:rFonts w:ascii="Courier New"/>
          <w:sz w:val="20"/>
        </w:rPr>
        <w:t>and</w:t>
      </w:r>
      <w:r>
        <w:rPr>
          <w:rFonts w:ascii="Courier New"/>
          <w:spacing w:val="-6"/>
          <w:sz w:val="20"/>
        </w:rPr>
        <w:t> </w:t>
      </w:r>
      <w:r>
        <w:rPr>
          <w:rFonts w:ascii="Courier New"/>
          <w:spacing w:val="-2"/>
          <w:sz w:val="20"/>
        </w:rPr>
        <w:t>result2</w:t>
      </w:r>
    </w:p>
    <w:p>
      <w:pPr>
        <w:spacing w:before="19"/>
        <w:ind w:left="778" w:right="0" w:firstLine="0"/>
        <w:jc w:val="left"/>
        <w:rPr>
          <w:rFonts w:ascii="Courier New"/>
          <w:sz w:val="20"/>
        </w:rPr>
      </w:pPr>
      <w:r>
        <w:rPr>
          <w:rFonts w:ascii="Courier New"/>
          <w:sz w:val="20"/>
        </w:rPr>
        <w:t>fmt.Printf("The</w:t>
      </w:r>
      <w:r>
        <w:rPr>
          <w:rFonts w:ascii="Courier New"/>
          <w:spacing w:val="-9"/>
          <w:sz w:val="20"/>
        </w:rPr>
        <w:t> </w:t>
      </w:r>
      <w:r>
        <w:rPr>
          <w:rFonts w:ascii="Courier New"/>
          <w:sz w:val="20"/>
        </w:rPr>
        <w:t>type</w:t>
      </w:r>
      <w:r>
        <w:rPr>
          <w:rFonts w:ascii="Courier New"/>
          <w:spacing w:val="-7"/>
          <w:sz w:val="20"/>
        </w:rPr>
        <w:t> </w:t>
      </w:r>
      <w:r>
        <w:rPr>
          <w:rFonts w:ascii="Courier New"/>
          <w:sz w:val="20"/>
        </w:rPr>
        <w:t>of</w:t>
      </w:r>
      <w:r>
        <w:rPr>
          <w:rFonts w:ascii="Courier New"/>
          <w:spacing w:val="-7"/>
          <w:sz w:val="20"/>
        </w:rPr>
        <w:t> </w:t>
      </w:r>
      <w:r>
        <w:rPr>
          <w:rFonts w:ascii="Courier New"/>
          <w:sz w:val="20"/>
        </w:rPr>
        <w:t>result1</w:t>
      </w:r>
      <w:r>
        <w:rPr>
          <w:rFonts w:ascii="Courier New"/>
          <w:spacing w:val="-7"/>
          <w:sz w:val="20"/>
        </w:rPr>
        <w:t> </w:t>
      </w:r>
      <w:r>
        <w:rPr>
          <w:rFonts w:ascii="Courier New"/>
          <w:sz w:val="20"/>
        </w:rPr>
        <w:t>is</w:t>
      </w:r>
      <w:r>
        <w:rPr>
          <w:rFonts w:ascii="Courier New"/>
          <w:spacing w:val="-7"/>
          <w:sz w:val="20"/>
        </w:rPr>
        <w:t> </w:t>
      </w:r>
      <w:r>
        <w:rPr>
          <w:rFonts w:ascii="Courier New"/>
          <w:sz w:val="20"/>
        </w:rPr>
        <w:t>%T</w:t>
      </w:r>
      <w:r>
        <w:rPr>
          <w:rFonts w:ascii="Courier New"/>
          <w:spacing w:val="-7"/>
          <w:sz w:val="20"/>
        </w:rPr>
        <w:t> </w:t>
      </w:r>
      <w:r>
        <w:rPr>
          <w:rFonts w:ascii="Courier New"/>
          <w:sz w:val="20"/>
        </w:rPr>
        <w:t>and</w:t>
      </w:r>
      <w:r>
        <w:rPr>
          <w:rFonts w:ascii="Courier New"/>
          <w:spacing w:val="-7"/>
          <w:sz w:val="20"/>
        </w:rPr>
        <w:t> </w:t>
      </w:r>
      <w:r>
        <w:rPr>
          <w:rFonts w:ascii="Courier New"/>
          <w:spacing w:val="-5"/>
          <w:sz w:val="20"/>
        </w:rPr>
        <w:t>"+</w:t>
      </w:r>
    </w:p>
    <w:p>
      <w:pPr>
        <w:spacing w:before="20"/>
        <w:ind w:left="2698" w:right="0" w:firstLine="0"/>
        <w:jc w:val="left"/>
        <w:rPr>
          <w:rFonts w:ascii="Courier New"/>
          <w:sz w:val="20"/>
        </w:rPr>
      </w:pPr>
      <w:r>
        <w:rPr>
          <w:rFonts w:ascii="Courier New"/>
          <w:sz w:val="20"/>
        </w:rPr>
        <w:t>"the</w:t>
      </w:r>
      <w:r>
        <w:rPr>
          <w:rFonts w:ascii="Courier New"/>
          <w:spacing w:val="-6"/>
          <w:sz w:val="20"/>
        </w:rPr>
        <w:t> </w:t>
      </w:r>
      <w:r>
        <w:rPr>
          <w:rFonts w:ascii="Courier New"/>
          <w:sz w:val="20"/>
        </w:rPr>
        <w:t>type</w:t>
      </w:r>
      <w:r>
        <w:rPr>
          <w:rFonts w:ascii="Courier New"/>
          <w:spacing w:val="-6"/>
          <w:sz w:val="20"/>
        </w:rPr>
        <w:t> </w:t>
      </w:r>
      <w:r>
        <w:rPr>
          <w:rFonts w:ascii="Courier New"/>
          <w:sz w:val="20"/>
        </w:rPr>
        <w:t>of</w:t>
      </w:r>
      <w:r>
        <w:rPr>
          <w:rFonts w:ascii="Courier New"/>
          <w:spacing w:val="-5"/>
          <w:sz w:val="20"/>
        </w:rPr>
        <w:t> </w:t>
      </w:r>
      <w:r>
        <w:rPr>
          <w:rFonts w:ascii="Courier New"/>
          <w:sz w:val="20"/>
        </w:rPr>
        <w:t>result2</w:t>
      </w:r>
      <w:r>
        <w:rPr>
          <w:rFonts w:ascii="Courier New"/>
          <w:spacing w:val="-6"/>
          <w:sz w:val="20"/>
        </w:rPr>
        <w:t> </w:t>
      </w:r>
      <w:r>
        <w:rPr>
          <w:rFonts w:ascii="Courier New"/>
          <w:sz w:val="20"/>
        </w:rPr>
        <w:t>is</w:t>
      </w:r>
      <w:r>
        <w:rPr>
          <w:rFonts w:ascii="Courier New"/>
          <w:spacing w:val="-5"/>
          <w:sz w:val="20"/>
        </w:rPr>
        <w:t> </w:t>
      </w:r>
      <w:r>
        <w:rPr>
          <w:rFonts w:ascii="Courier New"/>
          <w:spacing w:val="-4"/>
          <w:sz w:val="20"/>
        </w:rPr>
        <w:t>%T",</w:t>
      </w:r>
    </w:p>
    <w:p>
      <w:pPr>
        <w:spacing w:before="19"/>
        <w:ind w:left="3898" w:right="0" w:firstLine="0"/>
        <w:jc w:val="left"/>
        <w:rPr>
          <w:rFonts w:ascii="Courier New"/>
          <w:sz w:val="20"/>
        </w:rPr>
      </w:pPr>
      <w:r>
        <w:rPr>
          <w:rFonts w:ascii="Courier New"/>
          <w:sz w:val="20"/>
        </w:rPr>
        <w:t>result1,</w:t>
      </w:r>
      <w:r>
        <w:rPr>
          <w:rFonts w:ascii="Courier New"/>
          <w:spacing w:val="-11"/>
          <w:sz w:val="20"/>
        </w:rPr>
        <w:t> </w:t>
      </w:r>
      <w:r>
        <w:rPr>
          <w:rFonts w:ascii="Courier New"/>
          <w:spacing w:val="-2"/>
          <w:sz w:val="20"/>
        </w:rPr>
        <w:t>result2)</w:t>
      </w:r>
    </w:p>
    <w:p>
      <w:pPr>
        <w:spacing w:before="20"/>
        <w:ind w:left="0" w:right="5902" w:firstLine="0"/>
        <w:jc w:val="center"/>
        <w:rPr>
          <w:rFonts w:ascii="Courier New"/>
          <w:sz w:val="20"/>
        </w:rPr>
      </w:pPr>
      <w:r>
        <w:rPr>
          <w:rFonts w:ascii="Courier New"/>
          <w:spacing w:val="-10"/>
          <w:sz w:val="20"/>
        </w:rPr>
        <w:t>}</w:t>
      </w:r>
    </w:p>
    <w:p>
      <w:pPr>
        <w:pStyle w:val="BodyText"/>
        <w:spacing w:before="19"/>
        <w:rPr>
          <w:rFonts w:ascii="Courier New"/>
          <w:sz w:val="20"/>
        </w:rPr>
      </w:pPr>
    </w:p>
    <w:p>
      <w:pPr>
        <w:pStyle w:val="BodyText"/>
        <w:ind w:left="7" w:right="5902"/>
        <w:jc w:val="center"/>
        <w:rPr>
          <w:rFonts w:ascii="Gill Sans MT"/>
        </w:rPr>
      </w:pPr>
      <w:bookmarkStart w:name="Strings" w:id="138"/>
      <w:bookmarkEnd w:id="138"/>
      <w:r>
        <w:rPr/>
      </w:r>
      <w:bookmarkStart w:name="_bookmark80" w:id="139"/>
      <w:bookmarkEnd w:id="139"/>
      <w:r>
        <w:rPr/>
      </w:r>
      <w:r>
        <w:rPr>
          <w:rFonts w:ascii="Gill Sans MT"/>
          <w:spacing w:val="-2"/>
          <w:w w:val="105"/>
        </w:rPr>
        <w:t>Strings</w:t>
      </w:r>
    </w:p>
    <w:p>
      <w:pPr>
        <w:pStyle w:val="BodyText"/>
        <w:spacing w:line="225" w:lineRule="auto" w:before="62"/>
        <w:ind w:left="177"/>
      </w:pPr>
      <w:r>
        <w:rPr>
          <w:w w:val="90"/>
        </w:rPr>
        <w:t>A string data type comprises a sequence of Unicode code points. In othe</w:t>
      </w:r>
      <w:r>
        <w:rPr>
          <w:w w:val="90"/>
        </w:rPr>
        <w:t>r</w:t>
      </w:r>
      <w:r>
        <w:rPr>
          <w:w w:val="90"/>
        </w:rPr>
        <w:t> words,</w:t>
      </w:r>
      <w:r>
        <w:rPr>
          <w:spacing w:val="13"/>
        </w:rPr>
        <w:t> </w:t>
      </w:r>
      <w:r>
        <w:rPr>
          <w:w w:val="90"/>
        </w:rPr>
        <w:t>a</w:t>
      </w:r>
      <w:r>
        <w:rPr>
          <w:spacing w:val="13"/>
        </w:rPr>
        <w:t> </w:t>
      </w:r>
      <w:r>
        <w:rPr>
          <w:w w:val="90"/>
        </w:rPr>
        <w:t>string</w:t>
      </w:r>
      <w:r>
        <w:rPr>
          <w:spacing w:val="13"/>
        </w:rPr>
        <w:t> </w:t>
      </w:r>
      <w:r>
        <w:rPr>
          <w:w w:val="90"/>
        </w:rPr>
        <w:t>is</w:t>
      </w:r>
      <w:r>
        <w:rPr>
          <w:spacing w:val="13"/>
        </w:rPr>
        <w:t> </w:t>
      </w:r>
      <w:r>
        <w:rPr>
          <w:w w:val="90"/>
        </w:rPr>
        <w:t>a</w:t>
      </w:r>
      <w:r>
        <w:rPr>
          <w:spacing w:val="13"/>
        </w:rPr>
        <w:t> </w:t>
      </w:r>
      <w:r>
        <w:rPr>
          <w:w w:val="90"/>
        </w:rPr>
        <w:t>collection</w:t>
      </w:r>
      <w:r>
        <w:rPr>
          <w:spacing w:val="13"/>
        </w:rPr>
        <w:t> </w:t>
      </w:r>
      <w:r>
        <w:rPr>
          <w:w w:val="90"/>
        </w:rPr>
        <w:t>of</w:t>
      </w:r>
      <w:r>
        <w:rPr>
          <w:spacing w:val="13"/>
        </w:rPr>
        <w:t> </w:t>
      </w:r>
      <w:r>
        <w:rPr>
          <w:w w:val="90"/>
        </w:rPr>
        <w:t>immutable</w:t>
      </w:r>
      <w:r>
        <w:rPr>
          <w:spacing w:val="13"/>
        </w:rPr>
        <w:t> </w:t>
      </w:r>
      <w:r>
        <w:rPr>
          <w:w w:val="90"/>
        </w:rPr>
        <w:t>bytes,</w:t>
      </w:r>
      <w:r>
        <w:rPr>
          <w:spacing w:val="13"/>
        </w:rPr>
        <w:t> </w:t>
      </w:r>
      <w:r>
        <w:rPr>
          <w:w w:val="90"/>
        </w:rPr>
        <w:t>which</w:t>
      </w:r>
      <w:r>
        <w:rPr>
          <w:spacing w:val="13"/>
        </w:rPr>
        <w:t> </w:t>
      </w:r>
      <w:r>
        <w:rPr>
          <w:w w:val="90"/>
        </w:rPr>
        <w:t>means</w:t>
      </w:r>
      <w:r>
        <w:rPr>
          <w:spacing w:val="13"/>
        </w:rPr>
        <w:t> </w:t>
      </w:r>
      <w:r>
        <w:rPr>
          <w:w w:val="90"/>
        </w:rPr>
        <w:t>that</w:t>
      </w:r>
      <w:r>
        <w:rPr>
          <w:spacing w:val="13"/>
        </w:rPr>
        <w:t> </w:t>
      </w:r>
      <w:r>
        <w:rPr>
          <w:spacing w:val="-5"/>
          <w:w w:val="90"/>
        </w:rPr>
        <w:t>we</w:t>
      </w:r>
    </w:p>
    <w:p>
      <w:pPr>
        <w:pStyle w:val="BodyText"/>
        <w:spacing w:after="0" w:line="225" w:lineRule="auto"/>
        <w:sectPr>
          <w:pgSz w:w="8850" w:h="13270"/>
          <w:pgMar w:header="682" w:footer="0" w:top="920" w:bottom="280" w:left="992" w:right="992"/>
        </w:sectPr>
      </w:pPr>
    </w:p>
    <w:p>
      <w:pPr>
        <w:pStyle w:val="BodyText"/>
        <w:spacing w:before="45"/>
      </w:pPr>
    </w:p>
    <w:p>
      <w:pPr>
        <w:pStyle w:val="BodyText"/>
        <w:spacing w:line="225" w:lineRule="auto"/>
        <w:ind w:left="177"/>
      </w:pPr>
      <w:bookmarkStart w:name="_bookmark83" w:id="140"/>
      <w:bookmarkEnd w:id="140"/>
      <w:r>
        <w:rPr/>
      </w:r>
      <w:r>
        <w:rPr>
          <w:spacing w:val="-4"/>
        </w:rPr>
        <w:t>cannot</w:t>
      </w:r>
      <w:r>
        <w:rPr>
          <w:spacing w:val="-9"/>
        </w:rPr>
        <w:t> </w:t>
      </w:r>
      <w:r>
        <w:rPr>
          <w:spacing w:val="-4"/>
        </w:rPr>
        <w:t>change</w:t>
      </w:r>
      <w:r>
        <w:rPr>
          <w:spacing w:val="-8"/>
        </w:rPr>
        <w:t> </w:t>
      </w:r>
      <w:r>
        <w:rPr>
          <w:spacing w:val="-4"/>
        </w:rPr>
        <w:t>it</w:t>
      </w:r>
      <w:r>
        <w:rPr>
          <w:spacing w:val="-8"/>
        </w:rPr>
        <w:t> </w:t>
      </w:r>
      <w:r>
        <w:rPr>
          <w:spacing w:val="-4"/>
        </w:rPr>
        <w:t>once</w:t>
      </w:r>
      <w:r>
        <w:rPr>
          <w:spacing w:val="-8"/>
        </w:rPr>
        <w:t> </w:t>
      </w:r>
      <w:r>
        <w:rPr>
          <w:spacing w:val="-4"/>
        </w:rPr>
        <w:t>it</w:t>
      </w:r>
      <w:r>
        <w:rPr>
          <w:spacing w:val="-8"/>
        </w:rPr>
        <w:t> </w:t>
      </w:r>
      <w:r>
        <w:rPr>
          <w:spacing w:val="-4"/>
        </w:rPr>
        <w:t>is</w:t>
      </w:r>
      <w:r>
        <w:rPr>
          <w:spacing w:val="-9"/>
        </w:rPr>
        <w:t> </w:t>
      </w:r>
      <w:r>
        <w:rPr>
          <w:spacing w:val="-4"/>
        </w:rPr>
        <w:t>produced.</w:t>
      </w:r>
      <w:r>
        <w:rPr>
          <w:spacing w:val="-8"/>
        </w:rPr>
        <w:t> </w:t>
      </w:r>
      <w:r>
        <w:rPr>
          <w:spacing w:val="-4"/>
        </w:rPr>
        <w:t>A</w:t>
      </w:r>
      <w:r>
        <w:rPr>
          <w:spacing w:val="-8"/>
        </w:rPr>
        <w:t> </w:t>
      </w:r>
      <w:r>
        <w:rPr>
          <w:spacing w:val="-4"/>
        </w:rPr>
        <w:t>string</w:t>
      </w:r>
      <w:r>
        <w:rPr>
          <w:spacing w:val="-8"/>
        </w:rPr>
        <w:t> </w:t>
      </w:r>
      <w:r>
        <w:rPr>
          <w:spacing w:val="-4"/>
        </w:rPr>
        <w:t>can</w:t>
      </w:r>
      <w:r>
        <w:rPr>
          <w:spacing w:val="-8"/>
        </w:rPr>
        <w:t> </w:t>
      </w:r>
      <w:r>
        <w:rPr>
          <w:spacing w:val="-4"/>
        </w:rPr>
        <w:t>contain</w:t>
      </w:r>
      <w:r>
        <w:rPr>
          <w:spacing w:val="-9"/>
        </w:rPr>
        <w:t> </w:t>
      </w:r>
      <w:r>
        <w:rPr>
          <w:spacing w:val="-4"/>
        </w:rPr>
        <w:t>any</w:t>
      </w:r>
      <w:r>
        <w:rPr>
          <w:spacing w:val="-8"/>
        </w:rPr>
        <w:t> </w:t>
      </w:r>
      <w:r>
        <w:rPr>
          <w:spacing w:val="-4"/>
        </w:rPr>
        <w:t>human</w:t>
      </w:r>
      <w:r>
        <w:rPr>
          <w:spacing w:val="-4"/>
        </w:rPr>
        <w:t>-</w:t>
      </w:r>
      <w:r>
        <w:rPr>
          <w:spacing w:val="-4"/>
        </w:rPr>
      </w:r>
      <w:r>
        <w:rPr>
          <w:spacing w:val="-6"/>
        </w:rPr>
        <w:t>readable</w:t>
      </w:r>
      <w:r>
        <w:rPr>
          <w:spacing w:val="-8"/>
        </w:rPr>
        <w:t> </w:t>
      </w:r>
      <w:r>
        <w:rPr>
          <w:spacing w:val="-6"/>
        </w:rPr>
        <w:t>data,</w:t>
      </w:r>
      <w:r>
        <w:rPr>
          <w:spacing w:val="-8"/>
        </w:rPr>
        <w:t> </w:t>
      </w:r>
      <w:r>
        <w:rPr>
          <w:spacing w:val="-6"/>
        </w:rPr>
        <w:t>including</w:t>
      </w:r>
      <w:r>
        <w:rPr>
          <w:spacing w:val="-8"/>
        </w:rPr>
        <w:t> </w:t>
      </w:r>
      <w:r>
        <w:rPr>
          <w:spacing w:val="-6"/>
        </w:rPr>
        <w:t>zero-value</w:t>
      </w:r>
      <w:r>
        <w:rPr>
          <w:spacing w:val="-7"/>
        </w:rPr>
        <w:t> </w:t>
      </w:r>
      <w:r>
        <w:rPr>
          <w:spacing w:val="-6"/>
        </w:rPr>
        <w:t>bytes.</w:t>
      </w:r>
    </w:p>
    <w:p>
      <w:pPr>
        <w:pStyle w:val="BodyText"/>
        <w:spacing w:before="51"/>
      </w:pPr>
    </w:p>
    <w:p>
      <w:pPr>
        <w:pStyle w:val="Heading4"/>
      </w:pPr>
      <w:r>
        <w:rPr>
          <w:spacing w:val="-2"/>
        </w:rPr>
        <w:t>Example:</w:t>
      </w:r>
    </w:p>
    <w:p>
      <w:pPr>
        <w:spacing w:line="268" w:lineRule="auto" w:before="162"/>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A</w:t>
      </w:r>
      <w:r>
        <w:rPr>
          <w:rFonts w:ascii="Courier New"/>
          <w:spacing w:val="-5"/>
          <w:sz w:val="20"/>
        </w:rPr>
        <w:t> </w:t>
      </w:r>
      <w:r>
        <w:rPr>
          <w:rFonts w:ascii="Courier New"/>
          <w:sz w:val="20"/>
        </w:rPr>
        <w:t>program</w:t>
      </w:r>
      <w:r>
        <w:rPr>
          <w:rFonts w:ascii="Courier New"/>
          <w:spacing w:val="-5"/>
          <w:sz w:val="20"/>
        </w:rPr>
        <w:t> </w:t>
      </w:r>
      <w:r>
        <w:rPr>
          <w:rFonts w:ascii="Courier New"/>
          <w:sz w:val="20"/>
        </w:rPr>
        <w:t>that</w:t>
      </w:r>
      <w:r>
        <w:rPr>
          <w:rFonts w:ascii="Courier New"/>
          <w:spacing w:val="-5"/>
          <w:sz w:val="20"/>
        </w:rPr>
        <w:t> </w:t>
      </w:r>
      <w:r>
        <w:rPr>
          <w:rFonts w:ascii="Courier New"/>
          <w:sz w:val="20"/>
        </w:rPr>
        <w:t>demonstrates</w:t>
      </w:r>
      <w:r>
        <w:rPr>
          <w:rFonts w:ascii="Courier New"/>
          <w:spacing w:val="-5"/>
          <w:sz w:val="20"/>
        </w:rPr>
        <w:t> </w:t>
      </w:r>
      <w:r>
        <w:rPr>
          <w:rFonts w:ascii="Courier New"/>
          <w:sz w:val="20"/>
        </w:rPr>
        <w:t>the</w:t>
      </w:r>
      <w:r>
        <w:rPr>
          <w:rFonts w:ascii="Courier New"/>
          <w:spacing w:val="-5"/>
          <w:sz w:val="20"/>
        </w:rPr>
        <w:t> </w:t>
      </w:r>
      <w:r>
        <w:rPr>
          <w:rFonts w:ascii="Courier New"/>
          <w:sz w:val="20"/>
        </w:rPr>
        <w:t>use</w:t>
      </w:r>
      <w:r>
        <w:rPr>
          <w:rFonts w:ascii="Courier New"/>
          <w:spacing w:val="-5"/>
          <w:sz w:val="20"/>
        </w:rPr>
        <w:t> </w:t>
      </w:r>
      <w:r>
        <w:rPr>
          <w:rFonts w:ascii="Courier New"/>
          <w:sz w:val="20"/>
        </w:rPr>
        <w:t>of</w:t>
      </w:r>
      <w:r>
        <w:rPr>
          <w:rFonts w:ascii="Courier New"/>
          <w:spacing w:val="-5"/>
          <w:sz w:val="20"/>
        </w:rPr>
        <w:t> </w:t>
      </w:r>
      <w:r>
        <w:rPr>
          <w:rFonts w:ascii="Courier New"/>
          <w:sz w:val="20"/>
        </w:rPr>
        <w:t>strings</w:t>
      </w:r>
      <w:r>
        <w:rPr>
          <w:rFonts w:ascii="Courier New"/>
          <w:sz w:val="20"/>
        </w:rPr>
        <w:t>.</w:t>
      </w:r>
      <w:r>
        <w:rPr>
          <w:rFonts w:ascii="Courier New"/>
          <w:sz w:val="20"/>
        </w:rPr>
        <w:t> package main</w:t>
      </w:r>
    </w:p>
    <w:p>
      <w:pPr>
        <w:spacing w:line="268" w:lineRule="auto" w:before="2"/>
        <w:ind w:left="418" w:right="4821" w:firstLine="0"/>
        <w:jc w:val="left"/>
        <w:rPr>
          <w:rFonts w:ascii="Courier New"/>
          <w:sz w:val="20"/>
        </w:rPr>
      </w:pPr>
      <w:r>
        <w:rPr>
          <w:rFonts w:ascii="Courier New"/>
          <w:sz w:val="20"/>
        </w:rPr>
        <w:t>import</w:t>
      </w:r>
      <w:r>
        <w:rPr>
          <w:rFonts w:ascii="Courier New"/>
          <w:spacing w:val="-32"/>
          <w:sz w:val="20"/>
        </w:rPr>
        <w:t> </w:t>
      </w:r>
      <w:r>
        <w:rPr>
          <w:rFonts w:ascii="Courier New"/>
          <w:sz w:val="20"/>
        </w:rPr>
        <w:t>"fmt</w:t>
      </w:r>
      <w:r>
        <w:rPr>
          <w:rFonts w:ascii="Courier New"/>
          <w:sz w:val="20"/>
        </w:rPr>
        <w:t>"</w:t>
      </w:r>
      <w:r>
        <w:rPr>
          <w:rFonts w:ascii="Courier New"/>
          <w:sz w:val="20"/>
        </w:rPr>
        <w:t> func main()</w:t>
      </w:r>
    </w:p>
    <w:p>
      <w:pPr>
        <w:spacing w:before="2"/>
        <w:ind w:left="418" w:right="0" w:firstLine="0"/>
        <w:jc w:val="left"/>
        <w:rPr>
          <w:rFonts w:ascii="Courier New"/>
          <w:sz w:val="20"/>
        </w:rPr>
      </w:pPr>
      <w:r>
        <w:rPr>
          <w:rFonts w:ascii="Courier New"/>
          <w:spacing w:val="-10"/>
          <w:sz w:val="20"/>
        </w:rPr>
        <w:t>{</w:t>
      </w:r>
    </w:p>
    <w:p>
      <w:pPr>
        <w:spacing w:line="268" w:lineRule="auto" w:before="28"/>
        <w:ind w:left="778" w:right="1640" w:firstLine="120"/>
        <w:jc w:val="left"/>
        <w:rPr>
          <w:rFonts w:ascii="Courier New"/>
          <w:sz w:val="20"/>
        </w:rPr>
      </w:pPr>
      <w:r>
        <w:rPr>
          <w:rFonts w:ascii="Courier New"/>
          <w:sz w:val="20"/>
        </w:rPr>
        <w:t>//</w:t>
      </w:r>
      <w:r>
        <w:rPr>
          <w:rFonts w:ascii="Courier New"/>
          <w:spacing w:val="-9"/>
          <w:sz w:val="20"/>
        </w:rPr>
        <w:t> </w:t>
      </w:r>
      <w:r>
        <w:rPr>
          <w:rFonts w:ascii="Courier New"/>
          <w:sz w:val="20"/>
        </w:rPr>
        <w:t>strng</w:t>
      </w:r>
      <w:r>
        <w:rPr>
          <w:rFonts w:ascii="Courier New"/>
          <w:spacing w:val="-9"/>
          <w:sz w:val="20"/>
        </w:rPr>
        <w:t> </w:t>
      </w:r>
      <w:r>
        <w:rPr>
          <w:rFonts w:ascii="Courier New"/>
          <w:sz w:val="20"/>
        </w:rPr>
        <w:t>variable</w:t>
      </w:r>
      <w:r>
        <w:rPr>
          <w:rFonts w:ascii="Courier New"/>
          <w:spacing w:val="-9"/>
          <w:sz w:val="20"/>
        </w:rPr>
        <w:t> </w:t>
      </w:r>
      <w:r>
        <w:rPr>
          <w:rFonts w:ascii="Courier New"/>
          <w:sz w:val="20"/>
        </w:rPr>
        <w:t>stores</w:t>
      </w:r>
      <w:r>
        <w:rPr>
          <w:rFonts w:ascii="Courier New"/>
          <w:spacing w:val="-9"/>
          <w:sz w:val="20"/>
        </w:rPr>
        <w:t> </w:t>
      </w:r>
      <w:r>
        <w:rPr>
          <w:rFonts w:ascii="Courier New"/>
          <w:sz w:val="20"/>
        </w:rPr>
        <w:t>string</w:t>
      </w:r>
      <w:r>
        <w:rPr>
          <w:rFonts w:ascii="Courier New"/>
          <w:sz w:val="20"/>
        </w:rPr>
        <w:t>s</w:t>
      </w:r>
      <w:r>
        <w:rPr>
          <w:rFonts w:ascii="Courier New"/>
          <w:sz w:val="20"/>
        </w:rPr>
        <w:t> strng := "PiiksofPiiks"</w:t>
      </w:r>
    </w:p>
    <w:p>
      <w:pPr>
        <w:spacing w:line="268" w:lineRule="auto" w:before="1"/>
        <w:ind w:left="778" w:right="587" w:firstLine="0"/>
        <w:jc w:val="left"/>
        <w:rPr>
          <w:rFonts w:ascii="Courier New"/>
          <w:sz w:val="20"/>
        </w:rPr>
      </w:pPr>
      <w:r>
        <w:rPr>
          <w:rFonts w:ascii="Courier New"/>
          <w:sz w:val="20"/>
        </w:rPr>
        <w:t>// Display length of the </w:t>
      </w:r>
      <w:r>
        <w:rPr>
          <w:rFonts w:ascii="Courier New"/>
          <w:sz w:val="20"/>
        </w:rPr>
        <w:t>string</w:t>
      </w:r>
      <w:r>
        <w:rPr>
          <w:rFonts w:ascii="Courier New"/>
          <w:sz w:val="20"/>
        </w:rPr>
        <w:t> fmt.Printf("The</w:t>
      </w:r>
      <w:r>
        <w:rPr>
          <w:rFonts w:ascii="Courier New"/>
          <w:spacing w:val="-7"/>
          <w:sz w:val="20"/>
        </w:rPr>
        <w:t> </w:t>
      </w:r>
      <w:r>
        <w:rPr>
          <w:rFonts w:ascii="Courier New"/>
          <w:sz w:val="20"/>
        </w:rPr>
        <w:t>Length</w:t>
      </w:r>
      <w:r>
        <w:rPr>
          <w:rFonts w:ascii="Courier New"/>
          <w:spacing w:val="-7"/>
          <w:sz w:val="20"/>
        </w:rPr>
        <w:t> </w:t>
      </w:r>
      <w:r>
        <w:rPr>
          <w:rFonts w:ascii="Courier New"/>
          <w:sz w:val="20"/>
        </w:rPr>
        <w:t>of</w:t>
      </w:r>
      <w:r>
        <w:rPr>
          <w:rFonts w:ascii="Courier New"/>
          <w:spacing w:val="-7"/>
          <w:sz w:val="20"/>
        </w:rPr>
        <w:t> </w:t>
      </w:r>
      <w:r>
        <w:rPr>
          <w:rFonts w:ascii="Courier New"/>
          <w:sz w:val="20"/>
        </w:rPr>
        <w:t>the</w:t>
      </w:r>
      <w:r>
        <w:rPr>
          <w:rFonts w:ascii="Courier New"/>
          <w:spacing w:val="-7"/>
          <w:sz w:val="20"/>
        </w:rPr>
        <w:t> </w:t>
      </w:r>
      <w:r>
        <w:rPr>
          <w:rFonts w:ascii="Courier New"/>
          <w:sz w:val="20"/>
        </w:rPr>
        <w:t>string</w:t>
      </w:r>
      <w:r>
        <w:rPr>
          <w:rFonts w:ascii="Courier New"/>
          <w:spacing w:val="-7"/>
          <w:sz w:val="20"/>
        </w:rPr>
        <w:t> </w:t>
      </w:r>
      <w:r>
        <w:rPr>
          <w:rFonts w:ascii="Courier New"/>
          <w:sz w:val="20"/>
        </w:rPr>
        <w:t>is:%d",</w:t>
      </w:r>
    </w:p>
    <w:p>
      <w:pPr>
        <w:spacing w:before="2"/>
        <w:ind w:left="4498" w:right="0" w:firstLine="0"/>
        <w:jc w:val="left"/>
        <w:rPr>
          <w:rFonts w:ascii="Courier New"/>
          <w:sz w:val="20"/>
        </w:rPr>
      </w:pPr>
      <w:r>
        <w:rPr>
          <w:rFonts w:ascii="Courier New"/>
          <w:spacing w:val="-2"/>
          <w:sz w:val="20"/>
        </w:rPr>
        <w:t>len(strng))</w:t>
      </w:r>
    </w:p>
    <w:p>
      <w:pPr>
        <w:spacing w:before="28"/>
        <w:ind w:left="778" w:right="0" w:firstLine="0"/>
        <w:jc w:val="left"/>
        <w:rPr>
          <w:rFonts w:ascii="Courier New"/>
          <w:sz w:val="20"/>
        </w:rPr>
      </w:pPr>
      <w:r>
        <w:rPr>
          <w:rFonts w:ascii="Courier New"/>
          <w:sz w:val="20"/>
        </w:rPr>
        <w:t>//</w:t>
      </w:r>
      <w:r>
        <w:rPr>
          <w:rFonts w:ascii="Courier New"/>
          <w:spacing w:val="-6"/>
          <w:sz w:val="20"/>
        </w:rPr>
        <w:t> </w:t>
      </w:r>
      <w:r>
        <w:rPr>
          <w:rFonts w:ascii="Courier New"/>
          <w:sz w:val="20"/>
        </w:rPr>
        <w:t>Display</w:t>
      </w:r>
      <w:r>
        <w:rPr>
          <w:rFonts w:ascii="Courier New"/>
          <w:spacing w:val="-6"/>
          <w:sz w:val="20"/>
        </w:rPr>
        <w:t> </w:t>
      </w:r>
      <w:r>
        <w:rPr>
          <w:rFonts w:ascii="Courier New"/>
          <w:sz w:val="20"/>
        </w:rPr>
        <w:t>the</w:t>
      </w:r>
      <w:r>
        <w:rPr>
          <w:rFonts w:ascii="Courier New"/>
          <w:spacing w:val="-6"/>
          <w:sz w:val="20"/>
        </w:rPr>
        <w:t> </w:t>
      </w:r>
      <w:r>
        <w:rPr>
          <w:rFonts w:ascii="Courier New"/>
          <w:spacing w:val="-2"/>
          <w:sz w:val="20"/>
        </w:rPr>
        <w:t>string</w:t>
      </w:r>
    </w:p>
    <w:p>
      <w:pPr>
        <w:spacing w:before="28"/>
        <w:ind w:left="778" w:right="0" w:firstLine="0"/>
        <w:jc w:val="left"/>
        <w:rPr>
          <w:rFonts w:ascii="Courier New"/>
          <w:sz w:val="20"/>
        </w:rPr>
      </w:pPr>
      <w:r>
        <w:rPr>
          <w:rFonts w:ascii="Courier New"/>
          <w:sz w:val="20"/>
        </w:rPr>
        <w:t>fmt.Printf("\nthe</w:t>
      </w:r>
      <w:r>
        <w:rPr>
          <w:rFonts w:ascii="Courier New"/>
          <w:spacing w:val="-12"/>
          <w:sz w:val="20"/>
        </w:rPr>
        <w:t> </w:t>
      </w:r>
      <w:r>
        <w:rPr>
          <w:rFonts w:ascii="Courier New"/>
          <w:sz w:val="20"/>
        </w:rPr>
        <w:t>String</w:t>
      </w:r>
      <w:r>
        <w:rPr>
          <w:rFonts w:ascii="Courier New"/>
          <w:spacing w:val="-10"/>
          <w:sz w:val="20"/>
        </w:rPr>
        <w:t> </w:t>
      </w:r>
      <w:r>
        <w:rPr>
          <w:rFonts w:ascii="Courier New"/>
          <w:sz w:val="20"/>
        </w:rPr>
        <w:t>is:</w:t>
      </w:r>
      <w:r>
        <w:rPr>
          <w:rFonts w:ascii="Courier New"/>
          <w:spacing w:val="-10"/>
          <w:sz w:val="20"/>
        </w:rPr>
        <w:t> </w:t>
      </w:r>
      <w:r>
        <w:rPr>
          <w:rFonts w:ascii="Courier New"/>
          <w:sz w:val="20"/>
        </w:rPr>
        <w:t>%s",</w:t>
      </w:r>
      <w:r>
        <w:rPr>
          <w:rFonts w:ascii="Courier New"/>
          <w:spacing w:val="-10"/>
          <w:sz w:val="20"/>
        </w:rPr>
        <w:t> </w:t>
      </w:r>
      <w:r>
        <w:rPr>
          <w:rFonts w:ascii="Courier New"/>
          <w:spacing w:val="-2"/>
          <w:sz w:val="20"/>
        </w:rPr>
        <w:t>strng)</w:t>
      </w:r>
    </w:p>
    <w:p>
      <w:pPr>
        <w:spacing w:line="268" w:lineRule="auto" w:before="28"/>
        <w:ind w:left="778" w:right="0" w:firstLine="0"/>
        <w:jc w:val="left"/>
        <w:rPr>
          <w:rFonts w:ascii="Courier New"/>
          <w:sz w:val="20"/>
        </w:rPr>
      </w:pPr>
      <w:r>
        <w:rPr>
          <w:rFonts w:ascii="Courier New"/>
          <w:sz w:val="20"/>
        </w:rPr>
        <w:t>// Display the type of strng </w:t>
      </w:r>
      <w:r>
        <w:rPr>
          <w:rFonts w:ascii="Courier New"/>
          <w:sz w:val="20"/>
        </w:rPr>
        <w:t>variable</w:t>
      </w:r>
      <w:r>
        <w:rPr>
          <w:rFonts w:ascii="Courier New"/>
          <w:sz w:val="20"/>
        </w:rPr>
        <w:t> fmt.Printf("\nType</w:t>
      </w:r>
      <w:r>
        <w:rPr>
          <w:rFonts w:ascii="Courier New"/>
          <w:spacing w:val="-7"/>
          <w:sz w:val="20"/>
        </w:rPr>
        <w:t> </w:t>
      </w:r>
      <w:r>
        <w:rPr>
          <w:rFonts w:ascii="Courier New"/>
          <w:sz w:val="20"/>
        </w:rPr>
        <w:t>of</w:t>
      </w:r>
      <w:r>
        <w:rPr>
          <w:rFonts w:ascii="Courier New"/>
          <w:spacing w:val="-7"/>
          <w:sz w:val="20"/>
        </w:rPr>
        <w:t> </w:t>
      </w:r>
      <w:r>
        <w:rPr>
          <w:rFonts w:ascii="Courier New"/>
          <w:sz w:val="20"/>
        </w:rPr>
        <w:t>strng</w:t>
      </w:r>
      <w:r>
        <w:rPr>
          <w:rFonts w:ascii="Courier New"/>
          <w:spacing w:val="-7"/>
          <w:sz w:val="20"/>
        </w:rPr>
        <w:t> </w:t>
      </w:r>
      <w:r>
        <w:rPr>
          <w:rFonts w:ascii="Courier New"/>
          <w:sz w:val="20"/>
        </w:rPr>
        <w:t>is:</w:t>
      </w:r>
      <w:r>
        <w:rPr>
          <w:rFonts w:ascii="Courier New"/>
          <w:spacing w:val="-7"/>
          <w:sz w:val="20"/>
        </w:rPr>
        <w:t> </w:t>
      </w:r>
      <w:r>
        <w:rPr>
          <w:rFonts w:ascii="Courier New"/>
          <w:sz w:val="20"/>
        </w:rPr>
        <w:t>%T",</w:t>
      </w:r>
      <w:r>
        <w:rPr>
          <w:rFonts w:ascii="Courier New"/>
          <w:spacing w:val="-7"/>
          <w:sz w:val="20"/>
        </w:rPr>
        <w:t> </w:t>
      </w:r>
      <w:r>
        <w:rPr>
          <w:rFonts w:ascii="Courier New"/>
          <w:sz w:val="20"/>
        </w:rPr>
        <w:t>strng)</w:t>
      </w:r>
    </w:p>
    <w:p>
      <w:pPr>
        <w:spacing w:before="1"/>
        <w:ind w:left="418" w:right="0" w:firstLine="0"/>
        <w:jc w:val="left"/>
        <w:rPr>
          <w:rFonts w:ascii="Courier New"/>
          <w:sz w:val="20"/>
        </w:rPr>
      </w:pPr>
      <w:r>
        <w:rPr>
          <w:rFonts w:ascii="Courier New"/>
          <w:spacing w:val="-10"/>
          <w:sz w:val="20"/>
        </w:rPr>
        <w:t>}</w:t>
      </w:r>
    </w:p>
    <w:p>
      <w:pPr>
        <w:pStyle w:val="BodyText"/>
        <w:spacing w:before="255"/>
        <w:rPr>
          <w:rFonts w:ascii="Courier New"/>
          <w:sz w:val="24"/>
        </w:rPr>
      </w:pPr>
    </w:p>
    <w:p>
      <w:pPr>
        <w:pStyle w:val="Heading3"/>
        <w:jc w:val="both"/>
      </w:pPr>
      <w:r>
        <w:rPr/>
        <mc:AlternateContent>
          <mc:Choice Requires="wps">
            <w:drawing>
              <wp:anchor distT="0" distB="0" distL="0" distR="0" allowOverlap="1" layoutInCell="1" locked="0" behindDoc="1" simplePos="0" relativeHeight="487607296">
                <wp:simplePos x="0" y="0"/>
                <wp:positionH relativeFrom="page">
                  <wp:posOffset>742950</wp:posOffset>
                </wp:positionH>
                <wp:positionV relativeFrom="paragraph">
                  <wp:posOffset>196034</wp:posOffset>
                </wp:positionV>
                <wp:extent cx="4130675"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35804pt;width:325.25pt;height:.1pt;mso-position-horizontal-relative:page;mso-position-vertical-relative:paragraph;z-index:-15709184;mso-wrap-distance-left:0;mso-wrap-distance-right:0" id="docshape35" coordorigin="1170,309" coordsize="6505,0" path="m1170,309l7674,309e" filled="false" stroked="true" strokeweight=".5pt" strokecolor="#000000">
                <v:path arrowok="t"/>
                <v:stroke dashstyle="solid"/>
                <w10:wrap type="topAndBottom"/>
              </v:shape>
            </w:pict>
          </mc:Fallback>
        </mc:AlternateContent>
      </w:r>
      <w:bookmarkStart w:name="VARIABLES IN Go" w:id="141"/>
      <w:bookmarkEnd w:id="141"/>
      <w:r>
        <w:rPr/>
      </w:r>
      <w:bookmarkStart w:name="_bookmark82" w:id="142"/>
      <w:bookmarkEnd w:id="142"/>
      <w:r>
        <w:rPr/>
      </w:r>
      <w:r>
        <w:rPr/>
        <w:t>VARIABLES</w:t>
      </w:r>
      <w:r>
        <w:rPr>
          <w:spacing w:val="-4"/>
        </w:rPr>
        <w:t> </w:t>
      </w:r>
      <w:r>
        <w:rPr/>
        <w:t>IN</w:t>
      </w:r>
      <w:r>
        <w:rPr>
          <w:spacing w:val="-3"/>
        </w:rPr>
        <w:t> </w:t>
      </w:r>
      <w:r>
        <w:rPr>
          <w:spacing w:val="-5"/>
        </w:rPr>
        <w:t>Go</w:t>
      </w:r>
    </w:p>
    <w:p>
      <w:pPr>
        <w:pStyle w:val="BodyText"/>
        <w:spacing w:line="225" w:lineRule="auto" w:before="23"/>
        <w:ind w:left="177" w:right="175"/>
        <w:jc w:val="both"/>
      </w:pPr>
      <w:r>
        <w:rPr>
          <w:w w:val="90"/>
        </w:rPr>
        <w:t>A typical program uses several variables that might change during execu</w:t>
      </w:r>
      <w:r>
        <w:rPr>
          <w:w w:val="90"/>
        </w:rPr>
        <w:softHyphen/>
      </w:r>
      <w:r>
        <w:rPr>
          <w:w w:val="90"/>
        </w:rPr>
        <w:t>tion. Consider a code that performs different operations on the data use</w:t>
      </w:r>
      <w:r>
        <w:rPr>
          <w:w w:val="90"/>
        </w:rPr>
        <w:t>r</w:t>
      </w:r>
      <w:r>
        <w:rPr>
          <w:w w:val="90"/>
        </w:rPr>
        <w:t> input.</w:t>
      </w:r>
      <w:r>
        <w:rPr>
          <w:spacing w:val="-6"/>
          <w:w w:val="90"/>
        </w:rPr>
        <w:t> </w:t>
      </w:r>
      <w:r>
        <w:rPr>
          <w:w w:val="90"/>
        </w:rPr>
        <w:t>The</w:t>
      </w:r>
      <w:r>
        <w:rPr>
          <w:spacing w:val="-6"/>
          <w:w w:val="90"/>
        </w:rPr>
        <w:t> </w:t>
      </w:r>
      <w:r>
        <w:rPr>
          <w:w w:val="90"/>
        </w:rPr>
        <w:t>values</w:t>
      </w:r>
      <w:r>
        <w:rPr>
          <w:spacing w:val="-6"/>
          <w:w w:val="90"/>
        </w:rPr>
        <w:t> </w:t>
      </w:r>
      <w:r>
        <w:rPr>
          <w:w w:val="90"/>
        </w:rPr>
        <w:t>entered</w:t>
      </w:r>
      <w:r>
        <w:rPr>
          <w:spacing w:val="-6"/>
          <w:w w:val="90"/>
        </w:rPr>
        <w:t> </w:t>
      </w:r>
      <w:r>
        <w:rPr>
          <w:w w:val="90"/>
        </w:rPr>
        <w:t>by</w:t>
      </w:r>
      <w:r>
        <w:rPr>
          <w:spacing w:val="-6"/>
          <w:w w:val="90"/>
        </w:rPr>
        <w:t> </w:t>
      </w:r>
      <w:r>
        <w:rPr>
          <w:w w:val="90"/>
        </w:rPr>
        <w:t>one</w:t>
      </w:r>
      <w:r>
        <w:rPr>
          <w:spacing w:val="-6"/>
          <w:w w:val="90"/>
        </w:rPr>
        <w:t> </w:t>
      </w:r>
      <w:r>
        <w:rPr>
          <w:w w:val="90"/>
        </w:rPr>
        <w:t>user</w:t>
      </w:r>
      <w:r>
        <w:rPr>
          <w:spacing w:val="-6"/>
          <w:w w:val="90"/>
        </w:rPr>
        <w:t> </w:t>
      </w:r>
      <w:r>
        <w:rPr>
          <w:w w:val="90"/>
        </w:rPr>
        <w:t>may</w:t>
      </w:r>
      <w:r>
        <w:rPr>
          <w:spacing w:val="-6"/>
          <w:w w:val="90"/>
        </w:rPr>
        <w:t> </w:t>
      </w:r>
      <w:r>
        <w:rPr>
          <w:w w:val="90"/>
        </w:rPr>
        <w:t>differ</w:t>
      </w:r>
      <w:r>
        <w:rPr>
          <w:spacing w:val="-6"/>
          <w:w w:val="90"/>
        </w:rPr>
        <w:t> </w:t>
      </w:r>
      <w:r>
        <w:rPr>
          <w:w w:val="90"/>
        </w:rPr>
        <w:t>from</w:t>
      </w:r>
      <w:r>
        <w:rPr>
          <w:spacing w:val="-6"/>
          <w:w w:val="90"/>
        </w:rPr>
        <w:t> </w:t>
      </w:r>
      <w:r>
        <w:rPr>
          <w:w w:val="90"/>
        </w:rPr>
        <w:t>those</w:t>
      </w:r>
      <w:r>
        <w:rPr>
          <w:spacing w:val="-6"/>
          <w:w w:val="90"/>
        </w:rPr>
        <w:t> </w:t>
      </w:r>
      <w:r>
        <w:rPr>
          <w:w w:val="90"/>
        </w:rPr>
        <w:t>of</w:t>
      </w:r>
      <w:r>
        <w:rPr>
          <w:spacing w:val="-6"/>
          <w:w w:val="90"/>
        </w:rPr>
        <w:t> </w:t>
      </w:r>
      <w:r>
        <w:rPr>
          <w:w w:val="90"/>
        </w:rPr>
        <w:t>another.</w:t>
      </w:r>
      <w:r>
        <w:rPr>
          <w:spacing w:val="-6"/>
          <w:w w:val="90"/>
        </w:rPr>
        <w:t> </w:t>
      </w:r>
      <w:r>
        <w:rPr>
          <w:w w:val="90"/>
        </w:rPr>
        <w:t>A</w:t>
      </w:r>
      <w:r>
        <w:rPr>
          <w:w w:val="90"/>
        </w:rPr>
        <w:t>s</w:t>
      </w:r>
      <w:r>
        <w:rPr>
          <w:w w:val="90"/>
        </w:rPr>
        <w:t> an outcome, variables are necessary. This is so another user may not us</w:t>
      </w:r>
      <w:r>
        <w:rPr>
          <w:w w:val="90"/>
        </w:rPr>
        <w:t>e</w:t>
      </w:r>
      <w:r>
        <w:rPr>
          <w:w w:val="90"/>
        </w:rPr>
        <w:t> </w:t>
      </w:r>
      <w:r>
        <w:rPr/>
        <w:t>the</w:t>
      </w:r>
      <w:r>
        <w:rPr>
          <w:spacing w:val="-14"/>
        </w:rPr>
        <w:t> </w:t>
      </w:r>
      <w:r>
        <w:rPr/>
        <w:t>same</w:t>
      </w:r>
      <w:r>
        <w:rPr>
          <w:spacing w:val="-14"/>
        </w:rPr>
        <w:t> </w:t>
      </w:r>
      <w:r>
        <w:rPr/>
        <w:t>settings</w:t>
      </w:r>
      <w:r>
        <w:rPr>
          <w:spacing w:val="-14"/>
        </w:rPr>
        <w:t> </w:t>
      </w:r>
      <w:r>
        <w:rPr/>
        <w:t>again.</w:t>
      </w:r>
    </w:p>
    <w:p>
      <w:pPr>
        <w:pStyle w:val="BodyText"/>
        <w:spacing w:line="225" w:lineRule="auto" w:before="5"/>
        <w:ind w:left="177" w:right="175" w:firstLine="240"/>
        <w:jc w:val="both"/>
      </w:pPr>
      <w:r>
        <w:rPr>
          <w:spacing w:val="-2"/>
        </w:rPr>
        <w:t>When</w:t>
      </w:r>
      <w:r>
        <w:rPr>
          <w:spacing w:val="-12"/>
        </w:rPr>
        <w:t> </w:t>
      </w:r>
      <w:r>
        <w:rPr>
          <w:spacing w:val="-2"/>
        </w:rPr>
        <w:t>a</w:t>
      </w:r>
      <w:r>
        <w:rPr>
          <w:spacing w:val="-12"/>
        </w:rPr>
        <w:t> </w:t>
      </w:r>
      <w:r>
        <w:rPr>
          <w:spacing w:val="-2"/>
        </w:rPr>
        <w:t>person</w:t>
      </w:r>
      <w:r>
        <w:rPr>
          <w:spacing w:val="-12"/>
        </w:rPr>
        <w:t> </w:t>
      </w:r>
      <w:r>
        <w:rPr>
          <w:spacing w:val="-2"/>
        </w:rPr>
        <w:t>begins</w:t>
      </w:r>
      <w:r>
        <w:rPr>
          <w:spacing w:val="-11"/>
        </w:rPr>
        <w:t> </w:t>
      </w:r>
      <w:r>
        <w:rPr>
          <w:spacing w:val="-2"/>
        </w:rPr>
        <w:t>a</w:t>
      </w:r>
      <w:r>
        <w:rPr>
          <w:spacing w:val="-12"/>
        </w:rPr>
        <w:t> </w:t>
      </w:r>
      <w:r>
        <w:rPr>
          <w:spacing w:val="-2"/>
        </w:rPr>
        <w:t>new</w:t>
      </w:r>
      <w:r>
        <w:rPr>
          <w:spacing w:val="-12"/>
        </w:rPr>
        <w:t> </w:t>
      </w:r>
      <w:r>
        <w:rPr>
          <w:spacing w:val="-2"/>
        </w:rPr>
        <w:t>value</w:t>
      </w:r>
      <w:r>
        <w:rPr>
          <w:spacing w:val="-12"/>
        </w:rPr>
        <w:t> </w:t>
      </w:r>
      <w:r>
        <w:rPr>
          <w:spacing w:val="-2"/>
        </w:rPr>
        <w:t>in</w:t>
      </w:r>
      <w:r>
        <w:rPr>
          <w:spacing w:val="-11"/>
        </w:rPr>
        <w:t> </w:t>
      </w:r>
      <w:r>
        <w:rPr>
          <w:spacing w:val="-2"/>
        </w:rPr>
        <w:t>the</w:t>
      </w:r>
      <w:r>
        <w:rPr>
          <w:spacing w:val="-12"/>
        </w:rPr>
        <w:t> </w:t>
      </w:r>
      <w:r>
        <w:rPr>
          <w:spacing w:val="-2"/>
        </w:rPr>
        <w:t>operation</w:t>
      </w:r>
      <w:r>
        <w:rPr>
          <w:spacing w:val="-12"/>
        </w:rPr>
        <w:t> </w:t>
      </w:r>
      <w:r>
        <w:rPr>
          <w:spacing w:val="-2"/>
        </w:rPr>
        <w:t>process,</w:t>
      </w:r>
      <w:r>
        <w:rPr>
          <w:spacing w:val="-12"/>
        </w:rPr>
        <w:t> </w:t>
      </w:r>
      <w:r>
        <w:rPr>
          <w:spacing w:val="-2"/>
        </w:rPr>
        <w:t>whic</w:t>
      </w:r>
      <w:r>
        <w:rPr>
          <w:spacing w:val="-2"/>
        </w:rPr>
        <w:t>h</w:t>
      </w:r>
      <w:r>
        <w:rPr>
          <w:spacing w:val="-2"/>
        </w:rPr>
        <w:t> </w:t>
      </w:r>
      <w:r>
        <w:rPr>
          <w:w w:val="90"/>
        </w:rPr>
        <w:t>will be used later, they can temporarily store it in the computer’s Rando</w:t>
      </w:r>
      <w:r>
        <w:rPr>
          <w:w w:val="90"/>
        </w:rPr>
        <w:t>m</w:t>
      </w:r>
      <w:r>
        <w:rPr>
          <w:w w:val="90"/>
        </w:rPr>
        <w:t> Access</w:t>
      </w:r>
      <w:r>
        <w:rPr>
          <w:spacing w:val="-4"/>
          <w:w w:val="90"/>
        </w:rPr>
        <w:t> </w:t>
      </w:r>
      <w:r>
        <w:rPr>
          <w:w w:val="90"/>
        </w:rPr>
        <w:t>Memory.</w:t>
      </w:r>
      <w:r>
        <w:rPr>
          <w:spacing w:val="-4"/>
          <w:w w:val="90"/>
        </w:rPr>
        <w:t> </w:t>
      </w:r>
      <w:r>
        <w:rPr>
          <w:w w:val="90"/>
        </w:rPr>
        <w:t>The</w:t>
      </w:r>
      <w:r>
        <w:rPr>
          <w:spacing w:val="-4"/>
          <w:w w:val="90"/>
        </w:rPr>
        <w:t> </w:t>
      </w:r>
      <w:r>
        <w:rPr>
          <w:w w:val="90"/>
        </w:rPr>
        <w:t>values</w:t>
      </w:r>
      <w:r>
        <w:rPr>
          <w:spacing w:val="-4"/>
          <w:w w:val="90"/>
        </w:rPr>
        <w:t> </w:t>
      </w:r>
      <w:r>
        <w:rPr>
          <w:w w:val="90"/>
        </w:rPr>
        <w:t>in</w:t>
      </w:r>
      <w:r>
        <w:rPr>
          <w:spacing w:val="-4"/>
          <w:w w:val="90"/>
        </w:rPr>
        <w:t> </w:t>
      </w:r>
      <w:r>
        <w:rPr>
          <w:w w:val="90"/>
        </w:rPr>
        <w:t>this</w:t>
      </w:r>
      <w:r>
        <w:rPr>
          <w:spacing w:val="-4"/>
          <w:w w:val="90"/>
        </w:rPr>
        <w:t> </w:t>
      </w:r>
      <w:r>
        <w:rPr>
          <w:w w:val="90"/>
        </w:rPr>
        <w:t>part</w:t>
      </w:r>
      <w:r>
        <w:rPr>
          <w:spacing w:val="-4"/>
          <w:w w:val="90"/>
        </w:rPr>
        <w:t> </w:t>
      </w:r>
      <w:r>
        <w:rPr>
          <w:w w:val="90"/>
        </w:rPr>
        <w:t>of</w:t>
      </w:r>
      <w:r>
        <w:rPr>
          <w:spacing w:val="-4"/>
          <w:w w:val="90"/>
        </w:rPr>
        <w:t> </w:t>
      </w:r>
      <w:r>
        <w:rPr>
          <w:w w:val="90"/>
        </w:rPr>
        <w:t>memory</w:t>
      </w:r>
      <w:r>
        <w:rPr>
          <w:spacing w:val="-4"/>
          <w:w w:val="90"/>
        </w:rPr>
        <w:t> </w:t>
      </w:r>
      <w:r>
        <w:rPr>
          <w:w w:val="90"/>
        </w:rPr>
        <w:t>change</w:t>
      </w:r>
      <w:r>
        <w:rPr>
          <w:spacing w:val="-4"/>
          <w:w w:val="90"/>
        </w:rPr>
        <w:t> </w:t>
      </w:r>
      <w:r>
        <w:rPr>
          <w:w w:val="90"/>
        </w:rPr>
        <w:t>throughout</w:t>
      </w:r>
      <w:r>
        <w:rPr>
          <w:spacing w:val="-4"/>
          <w:w w:val="90"/>
        </w:rPr>
        <w:t> </w:t>
      </w:r>
      <w:r>
        <w:rPr>
          <w:w w:val="90"/>
        </w:rPr>
        <w:t>th</w:t>
      </w:r>
      <w:r>
        <w:rPr>
          <w:w w:val="90"/>
        </w:rPr>
        <w:t>e</w:t>
      </w:r>
      <w:r>
        <w:rPr>
          <w:w w:val="90"/>
        </w:rPr>
        <w:t> execution, giving birth to another term for this, Variables. A variable is </w:t>
      </w:r>
      <w:r>
        <w:rPr>
          <w:w w:val="90"/>
        </w:rPr>
        <w:t>a</w:t>
      </w:r>
      <w:r>
        <w:rPr>
          <w:w w:val="90"/>
        </w:rPr>
        <w:t> </w:t>
      </w:r>
      <w:r>
        <w:rPr>
          <w:spacing w:val="-8"/>
        </w:rPr>
        <w:t>placeholder</w:t>
      </w:r>
      <w:r>
        <w:rPr/>
        <w:t> </w:t>
      </w:r>
      <w:r>
        <w:rPr>
          <w:spacing w:val="-8"/>
        </w:rPr>
        <w:t>for</w:t>
      </w:r>
      <w:r>
        <w:rPr/>
        <w:t> </w:t>
      </w:r>
      <w:r>
        <w:rPr>
          <w:spacing w:val="-8"/>
        </w:rPr>
        <w:t>information</w:t>
      </w:r>
      <w:r>
        <w:rPr/>
        <w:t> </w:t>
      </w:r>
      <w:r>
        <w:rPr>
          <w:spacing w:val="-8"/>
        </w:rPr>
        <w:t>that</w:t>
      </w:r>
      <w:r>
        <w:rPr/>
        <w:t> </w:t>
      </w:r>
      <w:r>
        <w:rPr>
          <w:spacing w:val="-8"/>
        </w:rPr>
        <w:t>may</w:t>
      </w:r>
      <w:r>
        <w:rPr/>
        <w:t> </w:t>
      </w:r>
      <w:r>
        <w:rPr>
          <w:spacing w:val="-8"/>
        </w:rPr>
        <w:t>change</w:t>
      </w:r>
      <w:r>
        <w:rPr/>
        <w:t> </w:t>
      </w:r>
      <w:r>
        <w:rPr>
          <w:spacing w:val="-8"/>
        </w:rPr>
        <w:t>during</w:t>
      </w:r>
      <w:r>
        <w:rPr/>
        <w:t> </w:t>
      </w:r>
      <w:r>
        <w:rPr>
          <w:spacing w:val="-8"/>
        </w:rPr>
        <w:t>runtime.</w:t>
      </w:r>
      <w:r>
        <w:rPr/>
        <w:t> </w:t>
      </w:r>
      <w:r>
        <w:rPr>
          <w:spacing w:val="-8"/>
        </w:rPr>
        <w:t>Variable</w:t>
      </w:r>
      <w:r>
        <w:rPr>
          <w:spacing w:val="-8"/>
        </w:rPr>
        <w:t>s</w:t>
      </w:r>
      <w:r>
        <w:rPr>
          <w:spacing w:val="-8"/>
        </w:rPr>
        <w:t> allow</w:t>
      </w:r>
      <w:r>
        <w:rPr>
          <w:spacing w:val="-1"/>
        </w:rPr>
        <w:t> </w:t>
      </w:r>
      <w:r>
        <w:rPr>
          <w:spacing w:val="-8"/>
        </w:rPr>
        <w:t>us</w:t>
      </w:r>
      <w:r>
        <w:rPr>
          <w:spacing w:val="-1"/>
        </w:rPr>
        <w:t> </w:t>
      </w:r>
      <w:r>
        <w:rPr>
          <w:spacing w:val="-8"/>
        </w:rPr>
        <w:t>to</w:t>
      </w:r>
      <w:r>
        <w:rPr>
          <w:spacing w:val="-1"/>
        </w:rPr>
        <w:t> </w:t>
      </w:r>
      <w:r>
        <w:rPr>
          <w:spacing w:val="-8"/>
        </w:rPr>
        <w:t>retrieve</w:t>
      </w:r>
      <w:r>
        <w:rPr>
          <w:spacing w:val="-1"/>
        </w:rPr>
        <w:t> </w:t>
      </w:r>
      <w:r>
        <w:rPr>
          <w:spacing w:val="-8"/>
        </w:rPr>
        <w:t>and</w:t>
      </w:r>
      <w:r>
        <w:rPr>
          <w:spacing w:val="-1"/>
        </w:rPr>
        <w:t> </w:t>
      </w:r>
      <w:r>
        <w:rPr>
          <w:spacing w:val="-8"/>
        </w:rPr>
        <w:t>manipulate</w:t>
      </w:r>
      <w:r>
        <w:rPr>
          <w:spacing w:val="-1"/>
        </w:rPr>
        <w:t> </w:t>
      </w:r>
      <w:r>
        <w:rPr>
          <w:spacing w:val="-8"/>
        </w:rPr>
        <w:t>stored</w:t>
      </w:r>
      <w:r>
        <w:rPr>
          <w:spacing w:val="-1"/>
        </w:rPr>
        <w:t> </w:t>
      </w:r>
      <w:r>
        <w:rPr>
          <w:spacing w:val="-8"/>
        </w:rPr>
        <w:t>data.</w:t>
      </w:r>
    </w:p>
    <w:p>
      <w:pPr>
        <w:pStyle w:val="BodyText"/>
        <w:spacing w:line="289" w:lineRule="exact"/>
        <w:ind w:left="418"/>
        <w:jc w:val="both"/>
      </w:pPr>
      <w:r>
        <w:rPr>
          <w:w w:val="90"/>
        </w:rPr>
        <w:t>Variable</w:t>
      </w:r>
      <w:r>
        <w:rPr>
          <w:spacing w:val="-5"/>
        </w:rPr>
        <w:t> </w:t>
      </w:r>
      <w:r>
        <w:rPr>
          <w:w w:val="90"/>
        </w:rPr>
        <w:t>naming</w:t>
      </w:r>
      <w:r>
        <w:rPr>
          <w:spacing w:val="-5"/>
        </w:rPr>
        <w:t> </w:t>
      </w:r>
      <w:r>
        <w:rPr>
          <w:spacing w:val="-2"/>
          <w:w w:val="90"/>
        </w:rPr>
        <w:t>guidelines:</w:t>
      </w:r>
    </w:p>
    <w:p>
      <w:pPr>
        <w:pStyle w:val="ListParagraph"/>
        <w:numPr>
          <w:ilvl w:val="0"/>
          <w:numId w:val="6"/>
        </w:numPr>
        <w:tabs>
          <w:tab w:pos="658" w:val="left" w:leader="none"/>
        </w:tabs>
        <w:spacing w:line="225" w:lineRule="auto" w:before="137" w:after="0"/>
        <w:ind w:left="658" w:right="175" w:hanging="240"/>
        <w:jc w:val="both"/>
        <w:rPr>
          <w:sz w:val="22"/>
        </w:rPr>
      </w:pPr>
      <w:r>
        <w:rPr>
          <w:sz w:val="22"/>
        </w:rPr>
        <w:t>Begin the variable name with a letter or an underscore (_)</w:t>
      </w:r>
      <w:r>
        <w:rPr>
          <w:sz w:val="22"/>
        </w:rPr>
        <w:t>.</w:t>
      </w:r>
      <w:r>
        <w:rPr>
          <w:sz w:val="22"/>
        </w:rPr>
        <w:t> </w:t>
      </w:r>
      <w:r>
        <w:rPr>
          <w:w w:val="90"/>
          <w:sz w:val="22"/>
        </w:rPr>
        <w:t>Furthermore, the letters ‘a-z’ or ‘A-Z’ and the numerals 0-9, and th</w:t>
      </w:r>
      <w:r>
        <w:rPr>
          <w:w w:val="90"/>
          <w:sz w:val="22"/>
        </w:rPr>
        <w:t>e</w:t>
      </w:r>
      <w:r>
        <w:rPr>
          <w:w w:val="90"/>
          <w:sz w:val="22"/>
        </w:rPr>
        <w:t> </w:t>
      </w:r>
      <w:r>
        <w:rPr>
          <w:spacing w:val="-4"/>
          <w:sz w:val="22"/>
        </w:rPr>
        <w:t>symbol</w:t>
      </w:r>
      <w:r>
        <w:rPr>
          <w:spacing w:val="-9"/>
          <w:sz w:val="22"/>
        </w:rPr>
        <w:t> </w:t>
      </w:r>
      <w:r>
        <w:rPr>
          <w:spacing w:val="-4"/>
          <w:sz w:val="22"/>
        </w:rPr>
        <w:t>‘_’</w:t>
      </w:r>
      <w:r>
        <w:rPr>
          <w:spacing w:val="-9"/>
          <w:sz w:val="22"/>
        </w:rPr>
        <w:t> </w:t>
      </w:r>
      <w:r>
        <w:rPr>
          <w:spacing w:val="-4"/>
          <w:sz w:val="22"/>
        </w:rPr>
        <w:t>may</w:t>
      </w:r>
      <w:r>
        <w:rPr>
          <w:spacing w:val="-9"/>
          <w:sz w:val="22"/>
        </w:rPr>
        <w:t> </w:t>
      </w:r>
      <w:r>
        <w:rPr>
          <w:spacing w:val="-4"/>
          <w:sz w:val="22"/>
        </w:rPr>
        <w:t>occur</w:t>
      </w:r>
      <w:r>
        <w:rPr>
          <w:spacing w:val="-9"/>
          <w:sz w:val="22"/>
        </w:rPr>
        <w:t> </w:t>
      </w:r>
      <w:r>
        <w:rPr>
          <w:spacing w:val="-4"/>
          <w:sz w:val="22"/>
        </w:rPr>
        <w:t>in</w:t>
      </w:r>
      <w:r>
        <w:rPr>
          <w:spacing w:val="-9"/>
          <w:sz w:val="22"/>
        </w:rPr>
        <w:t> </w:t>
      </w:r>
      <w:r>
        <w:rPr>
          <w:spacing w:val="-4"/>
          <w:sz w:val="22"/>
        </w:rPr>
        <w:t>the</w:t>
      </w:r>
      <w:r>
        <w:rPr>
          <w:spacing w:val="-9"/>
          <w:sz w:val="22"/>
        </w:rPr>
        <w:t> </w:t>
      </w:r>
      <w:r>
        <w:rPr>
          <w:spacing w:val="-4"/>
          <w:sz w:val="22"/>
        </w:rPr>
        <w:t>names.</w:t>
      </w:r>
    </w:p>
    <w:p>
      <w:pPr>
        <w:pStyle w:val="BodyText"/>
        <w:spacing w:line="225" w:lineRule="auto" w:before="3"/>
        <w:ind w:left="658" w:right="2987"/>
        <w:jc w:val="both"/>
      </w:pPr>
      <w:r>
        <w:rPr>
          <w:w w:val="90"/>
        </w:rPr>
        <w:t>Piiks piiks, _piiks24 // valid variabl</w:t>
      </w:r>
      <w:r>
        <w:rPr>
          <w:w w:val="90"/>
        </w:rPr>
        <w:t>e</w:t>
      </w:r>
      <w:r>
        <w:rPr>
          <w:w w:val="90"/>
        </w:rPr>
        <w:t> </w:t>
      </w:r>
      <w:r>
        <w:rPr>
          <w:spacing w:val="-6"/>
        </w:rPr>
        <w:t>124Piiks, 24piiks // invalid variable</w:t>
      </w:r>
    </w:p>
    <w:p>
      <w:pPr>
        <w:pStyle w:val="BodyText"/>
        <w:spacing w:after="0" w:line="225" w:lineRule="auto"/>
        <w:jc w:val="both"/>
        <w:sectPr>
          <w:pgSz w:w="8850" w:h="13270"/>
          <w:pgMar w:header="682" w:footer="0" w:top="920" w:bottom="280" w:left="992" w:right="992"/>
        </w:sectPr>
      </w:pPr>
    </w:p>
    <w:p>
      <w:pPr>
        <w:pStyle w:val="BodyText"/>
        <w:spacing w:before="45"/>
      </w:pPr>
    </w:p>
    <w:p>
      <w:pPr>
        <w:pStyle w:val="ListParagraph"/>
        <w:numPr>
          <w:ilvl w:val="0"/>
          <w:numId w:val="6"/>
        </w:numPr>
        <w:tabs>
          <w:tab w:pos="658" w:val="left" w:leader="none"/>
        </w:tabs>
        <w:spacing w:line="225" w:lineRule="auto" w:before="0" w:after="0"/>
        <w:ind w:left="658" w:right="2158" w:hanging="240"/>
        <w:jc w:val="left"/>
        <w:rPr>
          <w:sz w:val="22"/>
        </w:rPr>
      </w:pPr>
      <w:bookmarkStart w:name="_bookmark86" w:id="143"/>
      <w:bookmarkEnd w:id="143"/>
      <w:r>
        <w:rPr/>
      </w:r>
      <w:r>
        <w:rPr>
          <w:w w:val="90"/>
          <w:sz w:val="22"/>
        </w:rPr>
        <w:t>Never</w:t>
      </w:r>
      <w:r>
        <w:rPr>
          <w:spacing w:val="-3"/>
          <w:w w:val="90"/>
          <w:sz w:val="22"/>
        </w:rPr>
        <w:t> </w:t>
      </w:r>
      <w:r>
        <w:rPr>
          <w:w w:val="90"/>
          <w:sz w:val="22"/>
        </w:rPr>
        <w:t>use</w:t>
      </w:r>
      <w:r>
        <w:rPr>
          <w:spacing w:val="-3"/>
          <w:w w:val="90"/>
          <w:sz w:val="22"/>
        </w:rPr>
        <w:t> </w:t>
      </w:r>
      <w:r>
        <w:rPr>
          <w:w w:val="90"/>
          <w:sz w:val="22"/>
        </w:rPr>
        <w:t>a</w:t>
      </w:r>
      <w:r>
        <w:rPr>
          <w:spacing w:val="-3"/>
          <w:w w:val="90"/>
          <w:sz w:val="22"/>
        </w:rPr>
        <w:t> </w:t>
      </w:r>
      <w:r>
        <w:rPr>
          <w:w w:val="90"/>
          <w:sz w:val="22"/>
        </w:rPr>
        <w:t>number</w:t>
      </w:r>
      <w:r>
        <w:rPr>
          <w:spacing w:val="-3"/>
          <w:w w:val="90"/>
          <w:sz w:val="22"/>
        </w:rPr>
        <w:t> </w:t>
      </w:r>
      <w:r>
        <w:rPr>
          <w:w w:val="90"/>
          <w:sz w:val="22"/>
        </w:rPr>
        <w:t>to</w:t>
      </w:r>
      <w:r>
        <w:rPr>
          <w:spacing w:val="-3"/>
          <w:w w:val="90"/>
          <w:sz w:val="22"/>
        </w:rPr>
        <w:t> </w:t>
      </w:r>
      <w:r>
        <w:rPr>
          <w:w w:val="90"/>
          <w:sz w:val="22"/>
        </w:rPr>
        <w:t>begin</w:t>
      </w:r>
      <w:r>
        <w:rPr>
          <w:spacing w:val="-3"/>
          <w:w w:val="90"/>
          <w:sz w:val="22"/>
        </w:rPr>
        <w:t> </w:t>
      </w:r>
      <w:r>
        <w:rPr>
          <w:w w:val="90"/>
          <w:sz w:val="22"/>
        </w:rPr>
        <w:t>a</w:t>
      </w:r>
      <w:r>
        <w:rPr>
          <w:spacing w:val="-3"/>
          <w:w w:val="90"/>
          <w:sz w:val="22"/>
        </w:rPr>
        <w:t> </w:t>
      </w:r>
      <w:r>
        <w:rPr>
          <w:w w:val="90"/>
          <w:sz w:val="22"/>
        </w:rPr>
        <w:t>variable</w:t>
      </w:r>
      <w:r>
        <w:rPr>
          <w:spacing w:val="-3"/>
          <w:w w:val="90"/>
          <w:sz w:val="22"/>
        </w:rPr>
        <w:t> </w:t>
      </w:r>
      <w:r>
        <w:rPr>
          <w:w w:val="90"/>
          <w:sz w:val="22"/>
        </w:rPr>
        <w:t>name</w:t>
      </w:r>
      <w:r>
        <w:rPr>
          <w:w w:val="90"/>
          <w:sz w:val="22"/>
        </w:rPr>
        <w:t>.</w:t>
      </w:r>
      <w:r>
        <w:rPr>
          <w:w w:val="90"/>
          <w:sz w:val="22"/>
        </w:rPr>
        <w:t> </w:t>
      </w:r>
      <w:r>
        <w:rPr>
          <w:spacing w:val="-2"/>
          <w:sz w:val="22"/>
        </w:rPr>
        <w:t>235piiks</w:t>
      </w:r>
      <w:r>
        <w:rPr>
          <w:spacing w:val="-12"/>
          <w:sz w:val="22"/>
        </w:rPr>
        <w:t> </w:t>
      </w:r>
      <w:r>
        <w:rPr>
          <w:spacing w:val="-2"/>
          <w:sz w:val="22"/>
        </w:rPr>
        <w:t>//</w:t>
      </w:r>
      <w:r>
        <w:rPr>
          <w:spacing w:val="-12"/>
          <w:sz w:val="22"/>
        </w:rPr>
        <w:t> </w:t>
      </w:r>
      <w:r>
        <w:rPr>
          <w:spacing w:val="-2"/>
          <w:sz w:val="22"/>
        </w:rPr>
        <w:t>illegal-variable</w:t>
      </w:r>
    </w:p>
    <w:p>
      <w:pPr>
        <w:pStyle w:val="ListParagraph"/>
        <w:numPr>
          <w:ilvl w:val="0"/>
          <w:numId w:val="6"/>
        </w:numPr>
        <w:tabs>
          <w:tab w:pos="658" w:val="left" w:leader="none"/>
        </w:tabs>
        <w:spacing w:line="225" w:lineRule="auto" w:before="142" w:after="0"/>
        <w:ind w:left="658" w:right="2207" w:hanging="240"/>
        <w:jc w:val="left"/>
        <w:rPr>
          <w:sz w:val="22"/>
        </w:rPr>
      </w:pPr>
      <w:r>
        <w:rPr>
          <w:spacing w:val="-6"/>
          <w:sz w:val="22"/>
        </w:rPr>
        <w:t>The name of the variable is case-sensitive</w:t>
      </w:r>
      <w:r>
        <w:rPr>
          <w:spacing w:val="-6"/>
          <w:sz w:val="22"/>
        </w:rPr>
        <w:t>.</w:t>
      </w:r>
      <w:r>
        <w:rPr>
          <w:spacing w:val="-6"/>
          <w:sz w:val="22"/>
        </w:rPr>
        <w:t> </w:t>
      </w:r>
      <w:r>
        <w:rPr>
          <w:w w:val="90"/>
          <w:sz w:val="22"/>
        </w:rPr>
        <w:t>piiks</w:t>
      </w:r>
      <w:r>
        <w:rPr>
          <w:spacing w:val="-2"/>
          <w:w w:val="90"/>
          <w:sz w:val="22"/>
        </w:rPr>
        <w:t> </w:t>
      </w:r>
      <w:r>
        <w:rPr>
          <w:w w:val="90"/>
          <w:sz w:val="22"/>
        </w:rPr>
        <w:t>and</w:t>
      </w:r>
      <w:r>
        <w:rPr>
          <w:spacing w:val="-2"/>
          <w:w w:val="90"/>
          <w:sz w:val="22"/>
        </w:rPr>
        <w:t> </w:t>
      </w:r>
      <w:r>
        <w:rPr>
          <w:w w:val="90"/>
          <w:sz w:val="22"/>
        </w:rPr>
        <w:t>Piiks</w:t>
      </w:r>
      <w:r>
        <w:rPr>
          <w:spacing w:val="-2"/>
          <w:w w:val="90"/>
          <w:sz w:val="22"/>
        </w:rPr>
        <w:t> </w:t>
      </w:r>
      <w:r>
        <w:rPr>
          <w:w w:val="90"/>
          <w:sz w:val="22"/>
        </w:rPr>
        <w:t>are</w:t>
      </w:r>
      <w:r>
        <w:rPr>
          <w:spacing w:val="-2"/>
          <w:w w:val="90"/>
          <w:sz w:val="22"/>
        </w:rPr>
        <w:t> </w:t>
      </w:r>
      <w:r>
        <w:rPr>
          <w:w w:val="90"/>
          <w:sz w:val="22"/>
        </w:rPr>
        <w:t>the</w:t>
      </w:r>
      <w:r>
        <w:rPr>
          <w:spacing w:val="-2"/>
          <w:w w:val="90"/>
          <w:sz w:val="22"/>
        </w:rPr>
        <w:t> </w:t>
      </w:r>
      <w:r>
        <w:rPr>
          <w:w w:val="90"/>
          <w:sz w:val="22"/>
        </w:rPr>
        <w:t>two</w:t>
      </w:r>
      <w:r>
        <w:rPr>
          <w:spacing w:val="-2"/>
          <w:w w:val="90"/>
          <w:sz w:val="22"/>
        </w:rPr>
        <w:t> </w:t>
      </w:r>
      <w:r>
        <w:rPr>
          <w:w w:val="90"/>
          <w:sz w:val="22"/>
        </w:rPr>
        <w:t>different</w:t>
      </w:r>
      <w:r>
        <w:rPr>
          <w:spacing w:val="-2"/>
          <w:w w:val="90"/>
          <w:sz w:val="22"/>
        </w:rPr>
        <w:t> </w:t>
      </w:r>
      <w:r>
        <w:rPr>
          <w:w w:val="90"/>
          <w:sz w:val="22"/>
        </w:rPr>
        <w:t>variables</w:t>
      </w:r>
    </w:p>
    <w:p>
      <w:pPr>
        <w:pStyle w:val="ListParagraph"/>
        <w:numPr>
          <w:ilvl w:val="0"/>
          <w:numId w:val="6"/>
        </w:numPr>
        <w:tabs>
          <w:tab w:pos="657" w:val="left" w:leader="none"/>
        </w:tabs>
        <w:spacing w:line="240" w:lineRule="auto" w:before="128" w:after="0"/>
        <w:ind w:left="657" w:right="0" w:hanging="239"/>
        <w:jc w:val="left"/>
        <w:rPr>
          <w:sz w:val="22"/>
        </w:rPr>
      </w:pPr>
      <w:r>
        <w:rPr>
          <w:w w:val="85"/>
          <w:sz w:val="22"/>
        </w:rPr>
        <w:t>The</w:t>
      </w:r>
      <w:r>
        <w:rPr>
          <w:spacing w:val="9"/>
          <w:sz w:val="22"/>
        </w:rPr>
        <w:t> </w:t>
      </w:r>
      <w:r>
        <w:rPr>
          <w:w w:val="85"/>
          <w:sz w:val="22"/>
        </w:rPr>
        <w:t>usage</w:t>
      </w:r>
      <w:r>
        <w:rPr>
          <w:spacing w:val="10"/>
          <w:sz w:val="22"/>
        </w:rPr>
        <w:t> </w:t>
      </w:r>
      <w:r>
        <w:rPr>
          <w:w w:val="85"/>
          <w:sz w:val="22"/>
        </w:rPr>
        <w:t>of</w:t>
      </w:r>
      <w:r>
        <w:rPr>
          <w:spacing w:val="9"/>
          <w:sz w:val="22"/>
        </w:rPr>
        <w:t> </w:t>
      </w:r>
      <w:r>
        <w:rPr>
          <w:w w:val="85"/>
          <w:sz w:val="22"/>
        </w:rPr>
        <w:t>keywords</w:t>
      </w:r>
      <w:r>
        <w:rPr>
          <w:spacing w:val="10"/>
          <w:sz w:val="22"/>
        </w:rPr>
        <w:t> </w:t>
      </w:r>
      <w:r>
        <w:rPr>
          <w:w w:val="85"/>
          <w:sz w:val="22"/>
        </w:rPr>
        <w:t>as</w:t>
      </w:r>
      <w:r>
        <w:rPr>
          <w:spacing w:val="9"/>
          <w:sz w:val="22"/>
        </w:rPr>
        <w:t> </w:t>
      </w:r>
      <w:r>
        <w:rPr>
          <w:w w:val="85"/>
          <w:sz w:val="22"/>
        </w:rPr>
        <w:t>variable</w:t>
      </w:r>
      <w:r>
        <w:rPr>
          <w:spacing w:val="10"/>
          <w:sz w:val="22"/>
        </w:rPr>
        <w:t> </w:t>
      </w:r>
      <w:r>
        <w:rPr>
          <w:w w:val="85"/>
          <w:sz w:val="22"/>
        </w:rPr>
        <w:t>names</w:t>
      </w:r>
      <w:r>
        <w:rPr>
          <w:spacing w:val="9"/>
          <w:sz w:val="22"/>
        </w:rPr>
        <w:t> </w:t>
      </w:r>
      <w:r>
        <w:rPr>
          <w:w w:val="85"/>
          <w:sz w:val="22"/>
        </w:rPr>
        <w:t>is</w:t>
      </w:r>
      <w:r>
        <w:rPr>
          <w:spacing w:val="9"/>
          <w:sz w:val="22"/>
        </w:rPr>
        <w:t> </w:t>
      </w:r>
      <w:r>
        <w:rPr>
          <w:w w:val="85"/>
          <w:sz w:val="22"/>
        </w:rPr>
        <w:t>not</w:t>
      </w:r>
      <w:r>
        <w:rPr>
          <w:spacing w:val="10"/>
          <w:sz w:val="22"/>
        </w:rPr>
        <w:t> </w:t>
      </w:r>
      <w:r>
        <w:rPr>
          <w:spacing w:val="-2"/>
          <w:w w:val="85"/>
          <w:sz w:val="22"/>
        </w:rPr>
        <w:t>authorized.</w:t>
      </w:r>
    </w:p>
    <w:p>
      <w:pPr>
        <w:pStyle w:val="ListParagraph"/>
        <w:numPr>
          <w:ilvl w:val="0"/>
          <w:numId w:val="6"/>
        </w:numPr>
        <w:tabs>
          <w:tab w:pos="658" w:val="left" w:leader="none"/>
        </w:tabs>
        <w:spacing w:line="225" w:lineRule="auto" w:before="137" w:after="0"/>
        <w:ind w:left="658" w:right="175" w:hanging="240"/>
        <w:jc w:val="left"/>
        <w:rPr>
          <w:sz w:val="22"/>
        </w:rPr>
      </w:pPr>
      <w:r>
        <w:rPr>
          <w:w w:val="90"/>
          <w:sz w:val="22"/>
        </w:rPr>
        <w:t>The</w:t>
      </w:r>
      <w:r>
        <w:rPr>
          <w:spacing w:val="-9"/>
          <w:w w:val="90"/>
          <w:sz w:val="22"/>
        </w:rPr>
        <w:t> </w:t>
      </w:r>
      <w:r>
        <w:rPr>
          <w:w w:val="90"/>
          <w:sz w:val="22"/>
        </w:rPr>
        <w:t>variable’s</w:t>
      </w:r>
      <w:r>
        <w:rPr>
          <w:spacing w:val="-8"/>
          <w:w w:val="90"/>
          <w:sz w:val="22"/>
        </w:rPr>
        <w:t> </w:t>
      </w:r>
      <w:r>
        <w:rPr>
          <w:w w:val="90"/>
          <w:sz w:val="22"/>
        </w:rPr>
        <w:t>name</w:t>
      </w:r>
      <w:r>
        <w:rPr>
          <w:spacing w:val="-8"/>
          <w:w w:val="90"/>
          <w:sz w:val="22"/>
        </w:rPr>
        <w:t> </w:t>
      </w:r>
      <w:r>
        <w:rPr>
          <w:w w:val="90"/>
          <w:sz w:val="22"/>
        </w:rPr>
        <w:t>can</w:t>
      </w:r>
      <w:r>
        <w:rPr>
          <w:spacing w:val="-8"/>
          <w:w w:val="90"/>
          <w:sz w:val="22"/>
        </w:rPr>
        <w:t> </w:t>
      </w:r>
      <w:r>
        <w:rPr>
          <w:w w:val="90"/>
          <w:sz w:val="22"/>
        </w:rPr>
        <w:t>be</w:t>
      </w:r>
      <w:r>
        <w:rPr>
          <w:spacing w:val="-9"/>
          <w:w w:val="90"/>
          <w:sz w:val="22"/>
        </w:rPr>
        <w:t> </w:t>
      </w:r>
      <w:r>
        <w:rPr>
          <w:w w:val="90"/>
          <w:sz w:val="22"/>
        </w:rPr>
        <w:t>any</w:t>
      </w:r>
      <w:r>
        <w:rPr>
          <w:spacing w:val="-8"/>
          <w:w w:val="90"/>
          <w:sz w:val="22"/>
        </w:rPr>
        <w:t> </w:t>
      </w:r>
      <w:r>
        <w:rPr>
          <w:w w:val="90"/>
          <w:sz w:val="22"/>
        </w:rPr>
        <w:t>length;</w:t>
      </w:r>
      <w:r>
        <w:rPr>
          <w:spacing w:val="-8"/>
          <w:w w:val="90"/>
          <w:sz w:val="22"/>
        </w:rPr>
        <w:t> </w:t>
      </w:r>
      <w:r>
        <w:rPr>
          <w:w w:val="90"/>
          <w:sz w:val="22"/>
        </w:rPr>
        <w:t>however,</w:t>
      </w:r>
      <w:r>
        <w:rPr>
          <w:spacing w:val="-8"/>
          <w:w w:val="90"/>
          <w:sz w:val="22"/>
        </w:rPr>
        <w:t> </w:t>
      </w:r>
      <w:r>
        <w:rPr>
          <w:w w:val="90"/>
          <w:sz w:val="22"/>
        </w:rPr>
        <w:t>it</w:t>
      </w:r>
      <w:r>
        <w:rPr>
          <w:spacing w:val="-9"/>
          <w:w w:val="90"/>
          <w:sz w:val="22"/>
        </w:rPr>
        <w:t> </w:t>
      </w:r>
      <w:r>
        <w:rPr>
          <w:w w:val="90"/>
          <w:sz w:val="22"/>
        </w:rPr>
        <w:t>is</w:t>
      </w:r>
      <w:r>
        <w:rPr>
          <w:spacing w:val="-8"/>
          <w:w w:val="90"/>
          <w:sz w:val="22"/>
        </w:rPr>
        <w:t> </w:t>
      </w:r>
      <w:r>
        <w:rPr>
          <w:w w:val="90"/>
          <w:sz w:val="22"/>
        </w:rPr>
        <w:t>advised</w:t>
      </w:r>
      <w:r>
        <w:rPr>
          <w:spacing w:val="-8"/>
          <w:w w:val="90"/>
          <w:sz w:val="22"/>
        </w:rPr>
        <w:t> </w:t>
      </w:r>
      <w:r>
        <w:rPr>
          <w:w w:val="90"/>
          <w:sz w:val="22"/>
        </w:rPr>
        <w:t>to</w:t>
      </w:r>
      <w:r>
        <w:rPr>
          <w:spacing w:val="-8"/>
          <w:w w:val="90"/>
          <w:sz w:val="22"/>
        </w:rPr>
        <w:t> </w:t>
      </w:r>
      <w:r>
        <w:rPr>
          <w:w w:val="90"/>
          <w:sz w:val="22"/>
        </w:rPr>
        <w:t>be</w:t>
      </w:r>
      <w:r>
        <w:rPr>
          <w:spacing w:val="-9"/>
          <w:w w:val="90"/>
          <w:sz w:val="22"/>
        </w:rPr>
        <w:t> </w:t>
      </w:r>
      <w:r>
        <w:rPr>
          <w:w w:val="90"/>
          <w:sz w:val="22"/>
        </w:rPr>
        <w:t>n</w:t>
      </w:r>
      <w:r>
        <w:rPr>
          <w:w w:val="90"/>
          <w:sz w:val="22"/>
        </w:rPr>
        <w:t>o</w:t>
      </w:r>
      <w:r>
        <w:rPr>
          <w:w w:val="90"/>
          <w:sz w:val="22"/>
        </w:rPr>
        <w:t> </w:t>
      </w:r>
      <w:r>
        <w:rPr>
          <w:sz w:val="22"/>
        </w:rPr>
        <w:t>more</w:t>
      </w:r>
      <w:r>
        <w:rPr>
          <w:spacing w:val="-14"/>
          <w:sz w:val="22"/>
        </w:rPr>
        <w:t> </w:t>
      </w:r>
      <w:r>
        <w:rPr>
          <w:sz w:val="22"/>
        </w:rPr>
        <w:t>than</w:t>
      </w:r>
      <w:r>
        <w:rPr>
          <w:spacing w:val="-14"/>
          <w:sz w:val="22"/>
        </w:rPr>
        <w:t> </w:t>
      </w:r>
      <w:r>
        <w:rPr>
          <w:sz w:val="22"/>
        </w:rPr>
        <w:t>4–15</w:t>
      </w:r>
      <w:r>
        <w:rPr>
          <w:spacing w:val="-14"/>
          <w:sz w:val="22"/>
        </w:rPr>
        <w:t> </w:t>
      </w:r>
      <w:r>
        <w:rPr>
          <w:sz w:val="22"/>
        </w:rPr>
        <w:t>letters</w:t>
      </w:r>
      <w:r>
        <w:rPr>
          <w:spacing w:val="-13"/>
          <w:sz w:val="22"/>
        </w:rPr>
        <w:t> </w:t>
      </w:r>
      <w:r>
        <w:rPr>
          <w:sz w:val="22"/>
        </w:rPr>
        <w:t>long.</w:t>
      </w:r>
    </w:p>
    <w:p>
      <w:pPr>
        <w:pStyle w:val="BodyText"/>
        <w:spacing w:before="245"/>
        <w:ind w:left="177"/>
        <w:rPr>
          <w:rFonts w:ascii="Gill Sans MT"/>
        </w:rPr>
      </w:pPr>
      <w:bookmarkStart w:name="Declaring a Variable" w:id="144"/>
      <w:bookmarkEnd w:id="144"/>
      <w:r>
        <w:rPr/>
      </w:r>
      <w:bookmarkStart w:name="_bookmark84" w:id="145"/>
      <w:bookmarkEnd w:id="145"/>
      <w:r>
        <w:rPr/>
      </w:r>
      <w:r>
        <w:rPr>
          <w:rFonts w:ascii="Gill Sans MT"/>
          <w:spacing w:val="-2"/>
          <w:w w:val="110"/>
        </w:rPr>
        <w:t>Declaring</w:t>
      </w:r>
      <w:r>
        <w:rPr>
          <w:rFonts w:ascii="Gill Sans MT"/>
          <w:spacing w:val="-14"/>
          <w:w w:val="110"/>
        </w:rPr>
        <w:t> </w:t>
      </w:r>
      <w:r>
        <w:rPr>
          <w:rFonts w:ascii="Gill Sans MT"/>
          <w:spacing w:val="-2"/>
          <w:w w:val="110"/>
        </w:rPr>
        <w:t>a</w:t>
      </w:r>
      <w:r>
        <w:rPr>
          <w:rFonts w:ascii="Gill Sans MT"/>
          <w:spacing w:val="-13"/>
          <w:w w:val="110"/>
        </w:rPr>
        <w:t> </w:t>
      </w:r>
      <w:r>
        <w:rPr>
          <w:rFonts w:ascii="Gill Sans MT"/>
          <w:spacing w:val="-2"/>
          <w:w w:val="110"/>
        </w:rPr>
        <w:t>Variable</w:t>
      </w:r>
    </w:p>
    <w:p>
      <w:pPr>
        <w:pStyle w:val="BodyText"/>
        <w:spacing w:before="48"/>
        <w:ind w:left="177"/>
      </w:pPr>
      <w:r>
        <w:rPr>
          <w:w w:val="90"/>
        </w:rPr>
        <w:t>In</w:t>
      </w:r>
      <w:r>
        <w:rPr>
          <w:spacing w:val="-5"/>
          <w:w w:val="90"/>
        </w:rPr>
        <w:t> </w:t>
      </w:r>
      <w:r>
        <w:rPr>
          <w:w w:val="90"/>
        </w:rPr>
        <w:t>the</w:t>
      </w:r>
      <w:r>
        <w:rPr>
          <w:spacing w:val="-5"/>
          <w:w w:val="90"/>
        </w:rPr>
        <w:t> </w:t>
      </w:r>
      <w:r>
        <w:rPr>
          <w:w w:val="90"/>
        </w:rPr>
        <w:t>Go</w:t>
      </w:r>
      <w:r>
        <w:rPr>
          <w:spacing w:val="-5"/>
          <w:w w:val="90"/>
        </w:rPr>
        <w:t> </w:t>
      </w:r>
      <w:r>
        <w:rPr>
          <w:w w:val="90"/>
        </w:rPr>
        <w:t>computer</w:t>
      </w:r>
      <w:r>
        <w:rPr>
          <w:spacing w:val="-5"/>
          <w:w w:val="90"/>
        </w:rPr>
        <w:t> </w:t>
      </w:r>
      <w:r>
        <w:rPr>
          <w:w w:val="90"/>
        </w:rPr>
        <w:t>language,</w:t>
      </w:r>
      <w:r>
        <w:rPr>
          <w:spacing w:val="-5"/>
          <w:w w:val="90"/>
        </w:rPr>
        <w:t> </w:t>
      </w:r>
      <w:r>
        <w:rPr>
          <w:w w:val="90"/>
        </w:rPr>
        <w:t>we</w:t>
      </w:r>
      <w:r>
        <w:rPr>
          <w:spacing w:val="-5"/>
          <w:w w:val="90"/>
        </w:rPr>
        <w:t> </w:t>
      </w:r>
      <w:r>
        <w:rPr>
          <w:w w:val="90"/>
        </w:rPr>
        <w:t>may</w:t>
      </w:r>
      <w:r>
        <w:rPr>
          <w:spacing w:val="-5"/>
          <w:w w:val="90"/>
        </w:rPr>
        <w:t> </w:t>
      </w:r>
      <w:r>
        <w:rPr>
          <w:w w:val="90"/>
        </w:rPr>
        <w:t>declare</w:t>
      </w:r>
      <w:r>
        <w:rPr>
          <w:spacing w:val="-5"/>
          <w:w w:val="90"/>
        </w:rPr>
        <w:t> </w:t>
      </w:r>
      <w:r>
        <w:rPr>
          <w:w w:val="90"/>
        </w:rPr>
        <w:t>variables</w:t>
      </w:r>
      <w:r>
        <w:rPr>
          <w:spacing w:val="-4"/>
          <w:w w:val="90"/>
        </w:rPr>
        <w:t> </w:t>
      </w:r>
      <w:r>
        <w:rPr>
          <w:w w:val="90"/>
        </w:rPr>
        <w:t>in</w:t>
      </w:r>
      <w:r>
        <w:rPr>
          <w:spacing w:val="-5"/>
          <w:w w:val="90"/>
        </w:rPr>
        <w:t> </w:t>
      </w:r>
      <w:r>
        <w:rPr>
          <w:w w:val="90"/>
        </w:rPr>
        <w:t>two</w:t>
      </w:r>
      <w:r>
        <w:rPr>
          <w:spacing w:val="-5"/>
          <w:w w:val="90"/>
        </w:rPr>
        <w:t> </w:t>
      </w:r>
      <w:r>
        <w:rPr>
          <w:spacing w:val="-4"/>
          <w:w w:val="90"/>
        </w:rPr>
        <w:t>ways:</w:t>
      </w:r>
    </w:p>
    <w:p>
      <w:pPr>
        <w:spacing w:before="281"/>
        <w:ind w:left="177" w:right="0" w:firstLine="0"/>
        <w:jc w:val="left"/>
        <w:rPr>
          <w:rFonts w:ascii="Lucida Sans"/>
          <w:i/>
          <w:sz w:val="21"/>
        </w:rPr>
      </w:pPr>
      <w:bookmarkStart w:name="﻿Employing the var Keyword﻿" w:id="146"/>
      <w:bookmarkEnd w:id="146"/>
      <w:r>
        <w:rPr/>
      </w:r>
      <w:bookmarkStart w:name="_bookmark85" w:id="147"/>
      <w:bookmarkEnd w:id="147"/>
      <w:r>
        <w:rPr/>
      </w:r>
      <w:r>
        <w:rPr>
          <w:rFonts w:ascii="Lucida Sans"/>
          <w:i/>
          <w:w w:val="85"/>
          <w:sz w:val="21"/>
        </w:rPr>
        <w:t>Employing</w:t>
      </w:r>
      <w:r>
        <w:rPr>
          <w:rFonts w:ascii="Lucida Sans"/>
          <w:i/>
          <w:spacing w:val="-7"/>
          <w:sz w:val="21"/>
        </w:rPr>
        <w:t> </w:t>
      </w:r>
      <w:r>
        <w:rPr>
          <w:rFonts w:ascii="Lucida Sans"/>
          <w:i/>
          <w:w w:val="85"/>
          <w:sz w:val="21"/>
        </w:rPr>
        <w:t>the</w:t>
      </w:r>
      <w:r>
        <w:rPr>
          <w:rFonts w:ascii="Lucida Sans"/>
          <w:i/>
          <w:spacing w:val="-7"/>
          <w:sz w:val="21"/>
        </w:rPr>
        <w:t> </w:t>
      </w:r>
      <w:r>
        <w:rPr>
          <w:rFonts w:ascii="Lucida Sans"/>
          <w:i/>
          <w:w w:val="85"/>
          <w:sz w:val="21"/>
        </w:rPr>
        <w:t>var</w:t>
      </w:r>
      <w:r>
        <w:rPr>
          <w:rFonts w:ascii="Lucida Sans"/>
          <w:i/>
          <w:spacing w:val="-6"/>
          <w:sz w:val="21"/>
        </w:rPr>
        <w:t> </w:t>
      </w:r>
      <w:r>
        <w:rPr>
          <w:rFonts w:ascii="Lucida Sans"/>
          <w:i/>
          <w:spacing w:val="-2"/>
          <w:w w:val="85"/>
          <w:sz w:val="21"/>
        </w:rPr>
        <w:t>Keyword</w:t>
      </w:r>
    </w:p>
    <w:p>
      <w:pPr>
        <w:pStyle w:val="BodyText"/>
        <w:spacing w:line="225" w:lineRule="auto" w:before="29"/>
        <w:ind w:left="177" w:right="173"/>
      </w:pPr>
      <w:r>
        <w:rPr>
          <w:w w:val="90"/>
        </w:rPr>
        <w:t>Variables</w:t>
      </w:r>
      <w:r>
        <w:rPr>
          <w:spacing w:val="-5"/>
          <w:w w:val="90"/>
        </w:rPr>
        <w:t> </w:t>
      </w:r>
      <w:r>
        <w:rPr>
          <w:w w:val="90"/>
        </w:rPr>
        <w:t>in</w:t>
      </w:r>
      <w:r>
        <w:rPr>
          <w:spacing w:val="-5"/>
          <w:w w:val="90"/>
        </w:rPr>
        <w:t> </w:t>
      </w:r>
      <w:r>
        <w:rPr>
          <w:w w:val="90"/>
        </w:rPr>
        <w:t>Go</w:t>
      </w:r>
      <w:r>
        <w:rPr>
          <w:spacing w:val="-5"/>
          <w:w w:val="90"/>
        </w:rPr>
        <w:t> </w:t>
      </w:r>
      <w:r>
        <w:rPr>
          <w:w w:val="90"/>
        </w:rPr>
        <w:t>are</w:t>
      </w:r>
      <w:r>
        <w:rPr>
          <w:spacing w:val="-5"/>
          <w:w w:val="90"/>
        </w:rPr>
        <w:t> </w:t>
      </w:r>
      <w:r>
        <w:rPr>
          <w:w w:val="90"/>
        </w:rPr>
        <w:t>defined</w:t>
      </w:r>
      <w:r>
        <w:rPr>
          <w:spacing w:val="-5"/>
          <w:w w:val="90"/>
        </w:rPr>
        <w:t> </w:t>
      </w:r>
      <w:r>
        <w:rPr>
          <w:w w:val="90"/>
        </w:rPr>
        <w:t>using</w:t>
      </w:r>
      <w:r>
        <w:rPr>
          <w:spacing w:val="-5"/>
          <w:w w:val="90"/>
        </w:rPr>
        <w:t> </w:t>
      </w:r>
      <w:r>
        <w:rPr>
          <w:w w:val="90"/>
        </w:rPr>
        <w:t>the</w:t>
      </w:r>
      <w:r>
        <w:rPr>
          <w:spacing w:val="-5"/>
          <w:w w:val="90"/>
        </w:rPr>
        <w:t> </w:t>
      </w:r>
      <w:r>
        <w:rPr>
          <w:w w:val="90"/>
        </w:rPr>
        <w:t>var</w:t>
      </w:r>
      <w:r>
        <w:rPr>
          <w:spacing w:val="-5"/>
          <w:w w:val="90"/>
        </w:rPr>
        <w:t> </w:t>
      </w:r>
      <w:r>
        <w:rPr>
          <w:w w:val="90"/>
        </w:rPr>
        <w:t>keyword</w:t>
      </w:r>
      <w:r>
        <w:rPr>
          <w:spacing w:val="-5"/>
          <w:w w:val="90"/>
        </w:rPr>
        <w:t> </w:t>
      </w:r>
      <w:r>
        <w:rPr>
          <w:w w:val="90"/>
        </w:rPr>
        <w:t>of</w:t>
      </w:r>
      <w:r>
        <w:rPr>
          <w:spacing w:val="-5"/>
          <w:w w:val="90"/>
        </w:rPr>
        <w:t> </w:t>
      </w:r>
      <w:r>
        <w:rPr>
          <w:w w:val="90"/>
        </w:rPr>
        <w:t>a</w:t>
      </w:r>
      <w:r>
        <w:rPr>
          <w:spacing w:val="-5"/>
          <w:w w:val="90"/>
        </w:rPr>
        <w:t> </w:t>
      </w:r>
      <w:r>
        <w:rPr>
          <w:w w:val="90"/>
        </w:rPr>
        <w:t>specific</w:t>
      </w:r>
      <w:r>
        <w:rPr>
          <w:spacing w:val="-5"/>
          <w:w w:val="90"/>
        </w:rPr>
        <w:t> </w:t>
      </w:r>
      <w:r>
        <w:rPr>
          <w:w w:val="90"/>
        </w:rPr>
        <w:t>type,</w:t>
      </w:r>
      <w:r>
        <w:rPr>
          <w:spacing w:val="-5"/>
          <w:w w:val="90"/>
        </w:rPr>
        <w:t> </w:t>
      </w:r>
      <w:r>
        <w:rPr>
          <w:w w:val="90"/>
        </w:rPr>
        <w:t>give</w:t>
      </w:r>
      <w:r>
        <w:rPr>
          <w:w w:val="90"/>
        </w:rPr>
        <w:t>n</w:t>
      </w:r>
      <w:r>
        <w:rPr>
          <w:w w:val="90"/>
        </w:rPr>
        <w:t> </w:t>
      </w:r>
      <w:r>
        <w:rPr/>
        <w:t>a</w:t>
      </w:r>
      <w:r>
        <w:rPr>
          <w:spacing w:val="-14"/>
        </w:rPr>
        <w:t> </w:t>
      </w:r>
      <w:r>
        <w:rPr/>
        <w:t>name</w:t>
      </w:r>
      <w:r>
        <w:rPr>
          <w:spacing w:val="-14"/>
        </w:rPr>
        <w:t> </w:t>
      </w:r>
      <w:r>
        <w:rPr/>
        <w:t>and</w:t>
      </w:r>
      <w:r>
        <w:rPr>
          <w:spacing w:val="-14"/>
        </w:rPr>
        <w:t> </w:t>
      </w:r>
      <w:r>
        <w:rPr/>
        <w:t>an</w:t>
      </w:r>
      <w:r>
        <w:rPr>
          <w:spacing w:val="-13"/>
        </w:rPr>
        <w:t> </w:t>
      </w:r>
      <w:r>
        <w:rPr/>
        <w:t>initial</w:t>
      </w:r>
      <w:r>
        <w:rPr>
          <w:spacing w:val="-14"/>
        </w:rPr>
        <w:t> </w:t>
      </w:r>
      <w:r>
        <w:rPr/>
        <w:t>value.</w:t>
      </w:r>
    </w:p>
    <w:p>
      <w:pPr>
        <w:pStyle w:val="BodyText"/>
        <w:spacing w:before="143"/>
      </w:pPr>
    </w:p>
    <w:p>
      <w:pPr>
        <w:pStyle w:val="Heading4"/>
      </w:pPr>
      <w:r>
        <w:rPr>
          <w:spacing w:val="-2"/>
        </w:rPr>
        <w:t>Syntax:</w:t>
      </w:r>
    </w:p>
    <w:p>
      <w:pPr>
        <w:spacing w:before="162"/>
        <w:ind w:left="418" w:right="0" w:firstLine="0"/>
        <w:jc w:val="left"/>
        <w:rPr>
          <w:rFonts w:ascii="Courier New"/>
          <w:sz w:val="20"/>
        </w:rPr>
      </w:pPr>
      <w:r>
        <w:rPr>
          <w:rFonts w:ascii="Courier New"/>
          <w:sz w:val="20"/>
        </w:rPr>
        <w:t>var</w:t>
      </w:r>
      <w:r>
        <w:rPr>
          <w:rFonts w:ascii="Courier New"/>
          <w:spacing w:val="-9"/>
          <w:sz w:val="20"/>
        </w:rPr>
        <w:t> </w:t>
      </w:r>
      <w:r>
        <w:rPr>
          <w:rFonts w:ascii="Courier New"/>
          <w:sz w:val="20"/>
        </w:rPr>
        <w:t>variablename</w:t>
      </w:r>
      <w:r>
        <w:rPr>
          <w:rFonts w:ascii="Courier New"/>
          <w:spacing w:val="-7"/>
          <w:sz w:val="20"/>
        </w:rPr>
        <w:t> </w:t>
      </w:r>
      <w:r>
        <w:rPr>
          <w:rFonts w:ascii="Courier New"/>
          <w:sz w:val="20"/>
        </w:rPr>
        <w:t>type</w:t>
      </w:r>
      <w:r>
        <w:rPr>
          <w:rFonts w:ascii="Courier New"/>
          <w:spacing w:val="-7"/>
          <w:sz w:val="20"/>
        </w:rPr>
        <w:t> </w:t>
      </w:r>
      <w:r>
        <w:rPr>
          <w:rFonts w:ascii="Courier New"/>
          <w:sz w:val="20"/>
        </w:rPr>
        <w:t>=</w:t>
      </w:r>
      <w:r>
        <w:rPr>
          <w:rFonts w:ascii="Courier New"/>
          <w:spacing w:val="-7"/>
          <w:sz w:val="20"/>
        </w:rPr>
        <w:t> </w:t>
      </w:r>
      <w:r>
        <w:rPr>
          <w:rFonts w:ascii="Courier New"/>
          <w:spacing w:val="-2"/>
          <w:sz w:val="20"/>
        </w:rPr>
        <w:t>expression</w:t>
      </w:r>
    </w:p>
    <w:p>
      <w:pPr>
        <w:pStyle w:val="BodyText"/>
        <w:spacing w:before="17"/>
        <w:rPr>
          <w:rFonts w:ascii="Courier New"/>
          <w:sz w:val="20"/>
        </w:rPr>
      </w:pPr>
    </w:p>
    <w:p>
      <w:pPr>
        <w:pStyle w:val="BodyText"/>
        <w:ind w:left="418"/>
      </w:pPr>
      <w:r>
        <w:rPr>
          <w:w w:val="90"/>
        </w:rPr>
        <w:t>Important</w:t>
      </w:r>
      <w:r>
        <w:rPr>
          <w:spacing w:val="15"/>
        </w:rPr>
        <w:t> </w:t>
      </w:r>
      <w:r>
        <w:rPr>
          <w:spacing w:val="-2"/>
        </w:rPr>
        <w:t>notes:</w:t>
      </w:r>
    </w:p>
    <w:p>
      <w:pPr>
        <w:pStyle w:val="ListParagraph"/>
        <w:numPr>
          <w:ilvl w:val="0"/>
          <w:numId w:val="6"/>
        </w:numPr>
        <w:tabs>
          <w:tab w:pos="658" w:val="left" w:leader="none"/>
        </w:tabs>
        <w:spacing w:line="225" w:lineRule="auto" w:before="277" w:after="0"/>
        <w:ind w:left="658" w:right="178" w:hanging="240"/>
        <w:jc w:val="left"/>
        <w:rPr>
          <w:sz w:val="22"/>
        </w:rPr>
      </w:pPr>
      <w:r>
        <w:rPr>
          <w:w w:val="90"/>
          <w:sz w:val="22"/>
        </w:rPr>
        <w:t>In the above syntax, either the type or the </w:t>
      </w:r>
      <w:r>
        <w:rPr>
          <w:rFonts w:ascii="Cambria" w:hAnsi="Cambria"/>
          <w:w w:val="90"/>
          <w:sz w:val="22"/>
        </w:rPr>
        <w:t>= </w:t>
      </w:r>
      <w:r>
        <w:rPr>
          <w:w w:val="90"/>
          <w:sz w:val="22"/>
        </w:rPr>
        <w:t>expression is removab</w:t>
      </w:r>
      <w:r>
        <w:rPr>
          <w:w w:val="90"/>
          <w:sz w:val="22"/>
        </w:rPr>
        <w:t>le</w:t>
      </w:r>
      <w:r>
        <w:rPr>
          <w:w w:val="90"/>
          <w:sz w:val="22"/>
        </w:rPr>
        <w:t> </w:t>
      </w:r>
      <w:r>
        <w:rPr>
          <w:spacing w:val="-4"/>
          <w:sz w:val="22"/>
        </w:rPr>
        <w:t>in</w:t>
      </w:r>
      <w:r>
        <w:rPr>
          <w:spacing w:val="-10"/>
          <w:sz w:val="22"/>
        </w:rPr>
        <w:t> </w:t>
      </w:r>
      <w:r>
        <w:rPr>
          <w:spacing w:val="-4"/>
          <w:sz w:val="22"/>
        </w:rPr>
        <w:t>a</w:t>
      </w:r>
      <w:r>
        <w:rPr>
          <w:spacing w:val="-10"/>
          <w:sz w:val="22"/>
        </w:rPr>
        <w:t> </w:t>
      </w:r>
      <w:r>
        <w:rPr>
          <w:spacing w:val="-4"/>
          <w:sz w:val="22"/>
        </w:rPr>
        <w:t>variable’s</w:t>
      </w:r>
      <w:r>
        <w:rPr>
          <w:spacing w:val="-10"/>
          <w:sz w:val="22"/>
        </w:rPr>
        <w:t> </w:t>
      </w:r>
      <w:r>
        <w:rPr>
          <w:spacing w:val="-4"/>
          <w:sz w:val="22"/>
        </w:rPr>
        <w:t>definition,</w:t>
      </w:r>
      <w:r>
        <w:rPr>
          <w:spacing w:val="-9"/>
          <w:sz w:val="22"/>
        </w:rPr>
        <w:t> </w:t>
      </w:r>
      <w:r>
        <w:rPr>
          <w:spacing w:val="-4"/>
          <w:sz w:val="22"/>
        </w:rPr>
        <w:t>but</w:t>
      </w:r>
      <w:r>
        <w:rPr>
          <w:spacing w:val="-10"/>
          <w:sz w:val="22"/>
        </w:rPr>
        <w:t> </w:t>
      </w:r>
      <w:r>
        <w:rPr>
          <w:spacing w:val="-4"/>
          <w:sz w:val="22"/>
        </w:rPr>
        <w:t>not</w:t>
      </w:r>
      <w:r>
        <w:rPr>
          <w:spacing w:val="-10"/>
          <w:sz w:val="22"/>
        </w:rPr>
        <w:t> </w:t>
      </w:r>
      <w:r>
        <w:rPr>
          <w:spacing w:val="-4"/>
          <w:sz w:val="22"/>
        </w:rPr>
        <w:t>both.</w:t>
      </w:r>
    </w:p>
    <w:p>
      <w:pPr>
        <w:pStyle w:val="ListParagraph"/>
        <w:numPr>
          <w:ilvl w:val="0"/>
          <w:numId w:val="6"/>
        </w:numPr>
        <w:tabs>
          <w:tab w:pos="658" w:val="left" w:leader="none"/>
        </w:tabs>
        <w:spacing w:line="225" w:lineRule="auto" w:before="142" w:after="0"/>
        <w:ind w:left="658" w:right="175" w:hanging="240"/>
        <w:jc w:val="left"/>
        <w:rPr>
          <w:sz w:val="22"/>
        </w:rPr>
      </w:pPr>
      <w:r>
        <w:rPr>
          <w:w w:val="90"/>
          <w:sz w:val="22"/>
        </w:rPr>
        <w:t>If the type is removed, the value-initialize in the statement decide</w:t>
      </w:r>
      <w:r>
        <w:rPr>
          <w:w w:val="90"/>
          <w:sz w:val="22"/>
        </w:rPr>
        <w:t>s</w:t>
      </w:r>
      <w:r>
        <w:rPr>
          <w:w w:val="90"/>
          <w:sz w:val="22"/>
        </w:rPr>
        <w:t> </w:t>
      </w:r>
      <w:r>
        <w:rPr>
          <w:sz w:val="22"/>
        </w:rPr>
        <w:t>the</w:t>
      </w:r>
      <w:r>
        <w:rPr>
          <w:spacing w:val="-14"/>
          <w:sz w:val="22"/>
        </w:rPr>
        <w:t> </w:t>
      </w:r>
      <w:r>
        <w:rPr>
          <w:sz w:val="22"/>
        </w:rPr>
        <w:t>variable’s</w:t>
      </w:r>
      <w:r>
        <w:rPr>
          <w:spacing w:val="-14"/>
          <w:sz w:val="22"/>
        </w:rPr>
        <w:t> </w:t>
      </w:r>
      <w:r>
        <w:rPr>
          <w:sz w:val="22"/>
        </w:rPr>
        <w:t>type.</w:t>
      </w:r>
    </w:p>
    <w:p>
      <w:pPr>
        <w:pStyle w:val="BodyText"/>
        <w:spacing w:before="92"/>
      </w:pPr>
    </w:p>
    <w:p>
      <w:pPr>
        <w:pStyle w:val="Heading4"/>
        <w:ind w:left="658"/>
      </w:pPr>
      <w:r>
        <w:rPr>
          <w:spacing w:val="-2"/>
        </w:rPr>
        <w:t>Example:</w:t>
      </w:r>
    </w:p>
    <w:p>
      <w:pPr>
        <w:spacing w:line="268" w:lineRule="auto" w:before="162"/>
        <w:ind w:left="658" w:right="1880" w:firstLine="0"/>
        <w:jc w:val="left"/>
        <w:rPr>
          <w:rFonts w:ascii="Courier New"/>
          <w:sz w:val="20"/>
        </w:rPr>
      </w:pPr>
      <w:r>
        <w:rPr>
          <w:rFonts w:ascii="Courier New"/>
          <w:sz w:val="20"/>
        </w:rPr>
        <w:t>//</w:t>
      </w:r>
      <w:r>
        <w:rPr>
          <w:rFonts w:ascii="Courier New"/>
          <w:spacing w:val="-9"/>
          <w:sz w:val="20"/>
        </w:rPr>
        <w:t> </w:t>
      </w:r>
      <w:r>
        <w:rPr>
          <w:rFonts w:ascii="Courier New"/>
          <w:sz w:val="20"/>
        </w:rPr>
        <w:t>Explain</w:t>
      </w:r>
      <w:r>
        <w:rPr>
          <w:rFonts w:ascii="Courier New"/>
          <w:spacing w:val="-9"/>
          <w:sz w:val="20"/>
        </w:rPr>
        <w:t> </w:t>
      </w:r>
      <w:r>
        <w:rPr>
          <w:rFonts w:ascii="Courier New"/>
          <w:sz w:val="20"/>
        </w:rPr>
        <w:t>the</w:t>
      </w:r>
      <w:r>
        <w:rPr>
          <w:rFonts w:ascii="Courier New"/>
          <w:spacing w:val="-9"/>
          <w:sz w:val="20"/>
        </w:rPr>
        <w:t> </w:t>
      </w:r>
      <w:r>
        <w:rPr>
          <w:rFonts w:ascii="Courier New"/>
          <w:sz w:val="20"/>
        </w:rPr>
        <w:t>variable</w:t>
      </w:r>
      <w:r>
        <w:rPr>
          <w:rFonts w:ascii="Courier New"/>
          <w:spacing w:val="-9"/>
          <w:sz w:val="20"/>
        </w:rPr>
        <w:t> </w:t>
      </w:r>
      <w:r>
        <w:rPr>
          <w:rFonts w:ascii="Courier New"/>
          <w:sz w:val="20"/>
        </w:rPr>
        <w:t>concep</w:t>
      </w:r>
      <w:r>
        <w:rPr>
          <w:rFonts w:ascii="Courier New"/>
          <w:sz w:val="20"/>
        </w:rPr>
        <w:t>t</w:t>
      </w:r>
      <w:r>
        <w:rPr>
          <w:rFonts w:ascii="Courier New"/>
          <w:sz w:val="20"/>
        </w:rPr>
        <w:t> package main</w:t>
      </w:r>
    </w:p>
    <w:p>
      <w:pPr>
        <w:spacing w:line="268" w:lineRule="auto" w:before="2"/>
        <w:ind w:left="658" w:right="4499" w:firstLine="240"/>
        <w:jc w:val="left"/>
        <w:rPr>
          <w:rFonts w:ascii="Courier New"/>
          <w:sz w:val="20"/>
        </w:rPr>
      </w:pPr>
      <w:r>
        <w:rPr>
          <w:rFonts w:ascii="Courier New"/>
          <w:sz w:val="20"/>
        </w:rPr>
        <w:t>import</w:t>
      </w:r>
      <w:r>
        <w:rPr>
          <w:rFonts w:ascii="Courier New"/>
          <w:spacing w:val="-32"/>
          <w:sz w:val="20"/>
        </w:rPr>
        <w:t> </w:t>
      </w:r>
      <w:r>
        <w:rPr>
          <w:rFonts w:ascii="Courier New"/>
          <w:sz w:val="20"/>
        </w:rPr>
        <w:t>"fmt</w:t>
      </w:r>
      <w:r>
        <w:rPr>
          <w:rFonts w:ascii="Courier New"/>
          <w:sz w:val="20"/>
        </w:rPr>
        <w:t>"</w:t>
      </w:r>
      <w:r>
        <w:rPr>
          <w:rFonts w:ascii="Courier New"/>
          <w:sz w:val="20"/>
        </w:rPr>
        <w:t> func main() {</w:t>
      </w:r>
    </w:p>
    <w:p>
      <w:pPr>
        <w:spacing w:before="1"/>
        <w:ind w:left="658" w:right="0" w:firstLine="0"/>
        <w:jc w:val="left"/>
        <w:rPr>
          <w:rFonts w:ascii="Courier New"/>
          <w:sz w:val="20"/>
        </w:rPr>
      </w:pPr>
      <w:r>
        <w:rPr>
          <w:rFonts w:ascii="Courier New"/>
          <w:sz w:val="20"/>
        </w:rPr>
        <w:t>//</w:t>
      </w:r>
      <w:r>
        <w:rPr>
          <w:rFonts w:ascii="Courier New"/>
          <w:spacing w:val="-13"/>
          <w:sz w:val="20"/>
        </w:rPr>
        <w:t> </w:t>
      </w:r>
      <w:r>
        <w:rPr>
          <w:rFonts w:ascii="Courier New"/>
          <w:sz w:val="20"/>
        </w:rPr>
        <w:t>Variable-declared</w:t>
      </w:r>
      <w:r>
        <w:rPr>
          <w:rFonts w:ascii="Courier New"/>
          <w:spacing w:val="-12"/>
          <w:sz w:val="20"/>
        </w:rPr>
        <w:t> </w:t>
      </w:r>
      <w:r>
        <w:rPr>
          <w:rFonts w:ascii="Courier New"/>
          <w:spacing w:val="-10"/>
          <w:sz w:val="20"/>
        </w:rPr>
        <w:t>&amp;</w:t>
      </w:r>
    </w:p>
    <w:p>
      <w:pPr>
        <w:spacing w:line="268" w:lineRule="auto" w:before="28"/>
        <w:ind w:left="658" w:right="1160" w:firstLine="0"/>
        <w:jc w:val="left"/>
        <w:rPr>
          <w:rFonts w:ascii="Courier New"/>
          <w:sz w:val="20"/>
        </w:rPr>
      </w:pPr>
      <w:r>
        <w:rPr>
          <w:rFonts w:ascii="Courier New"/>
          <w:sz w:val="20"/>
        </w:rPr>
        <w:t>//</w:t>
      </w:r>
      <w:r>
        <w:rPr>
          <w:rFonts w:ascii="Courier New"/>
          <w:spacing w:val="-7"/>
          <w:sz w:val="20"/>
        </w:rPr>
        <w:t> </w:t>
      </w:r>
      <w:r>
        <w:rPr>
          <w:rFonts w:ascii="Courier New"/>
          <w:sz w:val="20"/>
        </w:rPr>
        <w:t>initialized</w:t>
      </w:r>
      <w:r>
        <w:rPr>
          <w:rFonts w:ascii="Courier New"/>
          <w:spacing w:val="-7"/>
          <w:sz w:val="20"/>
        </w:rPr>
        <w:t> </w:t>
      </w:r>
      <w:r>
        <w:rPr>
          <w:rFonts w:ascii="Courier New"/>
          <w:sz w:val="20"/>
        </w:rPr>
        <w:t>without</w:t>
      </w:r>
      <w:r>
        <w:rPr>
          <w:rFonts w:ascii="Courier New"/>
          <w:spacing w:val="-7"/>
          <w:sz w:val="20"/>
        </w:rPr>
        <w:t> </w:t>
      </w:r>
      <w:r>
        <w:rPr>
          <w:rFonts w:ascii="Courier New"/>
          <w:sz w:val="20"/>
        </w:rPr>
        <w:t>the</w:t>
      </w:r>
      <w:r>
        <w:rPr>
          <w:rFonts w:ascii="Courier New"/>
          <w:spacing w:val="-7"/>
          <w:sz w:val="20"/>
        </w:rPr>
        <w:t> </w:t>
      </w:r>
      <w:r>
        <w:rPr>
          <w:rFonts w:ascii="Courier New"/>
          <w:sz w:val="20"/>
        </w:rPr>
        <w:t>specified</w:t>
      </w:r>
      <w:r>
        <w:rPr>
          <w:rFonts w:ascii="Courier New"/>
          <w:spacing w:val="-7"/>
          <w:sz w:val="20"/>
        </w:rPr>
        <w:t> </w:t>
      </w:r>
      <w:r>
        <w:rPr>
          <w:rFonts w:ascii="Courier New"/>
          <w:sz w:val="20"/>
        </w:rPr>
        <w:t>typ</w:t>
      </w:r>
      <w:r>
        <w:rPr>
          <w:rFonts w:ascii="Courier New"/>
          <w:sz w:val="20"/>
        </w:rPr>
        <w:t>e</w:t>
      </w:r>
      <w:r>
        <w:rPr>
          <w:rFonts w:ascii="Courier New"/>
          <w:sz w:val="20"/>
        </w:rPr>
        <w:t> var my_variable1 = 40</w:t>
      </w:r>
    </w:p>
    <w:p>
      <w:pPr>
        <w:spacing w:line="268" w:lineRule="auto" w:before="2"/>
        <w:ind w:left="658" w:right="2182" w:firstLine="0"/>
        <w:jc w:val="left"/>
        <w:rPr>
          <w:rFonts w:ascii="Courier New"/>
          <w:sz w:val="20"/>
        </w:rPr>
      </w:pPr>
      <w:r>
        <w:rPr>
          <w:rFonts w:ascii="Courier New"/>
          <w:sz w:val="20"/>
        </w:rPr>
        <w:t>var</w:t>
      </w:r>
      <w:r>
        <w:rPr>
          <w:rFonts w:ascii="Courier New"/>
          <w:spacing w:val="-11"/>
          <w:sz w:val="20"/>
        </w:rPr>
        <w:t> </w:t>
      </w:r>
      <w:r>
        <w:rPr>
          <w:rFonts w:ascii="Courier New"/>
          <w:sz w:val="20"/>
        </w:rPr>
        <w:t>my_variable2</w:t>
      </w:r>
      <w:r>
        <w:rPr>
          <w:rFonts w:ascii="Courier New"/>
          <w:spacing w:val="-11"/>
          <w:sz w:val="20"/>
        </w:rPr>
        <w:t> </w:t>
      </w:r>
      <w:r>
        <w:rPr>
          <w:rFonts w:ascii="Courier New"/>
          <w:sz w:val="20"/>
        </w:rPr>
        <w:t>=</w:t>
      </w:r>
      <w:r>
        <w:rPr>
          <w:rFonts w:ascii="Courier New"/>
          <w:spacing w:val="-11"/>
          <w:sz w:val="20"/>
        </w:rPr>
        <w:t> </w:t>
      </w:r>
      <w:r>
        <w:rPr>
          <w:rFonts w:ascii="Courier New"/>
          <w:sz w:val="20"/>
        </w:rPr>
        <w:t>"PiiksofPiiks</w:t>
      </w:r>
      <w:r>
        <w:rPr>
          <w:rFonts w:ascii="Courier New"/>
          <w:sz w:val="20"/>
        </w:rPr>
        <w:t>"</w:t>
      </w:r>
      <w:r>
        <w:rPr>
          <w:rFonts w:ascii="Courier New"/>
          <w:sz w:val="20"/>
        </w:rPr>
        <w:t> var my_variable3 = 42.70</w:t>
      </w:r>
    </w:p>
    <w:p>
      <w:pPr>
        <w:spacing w:before="1"/>
        <w:ind w:left="658" w:right="0" w:firstLine="0"/>
        <w:jc w:val="left"/>
        <w:rPr>
          <w:rFonts w:ascii="Courier New"/>
          <w:sz w:val="20"/>
        </w:rPr>
      </w:pPr>
      <w:r>
        <w:rPr>
          <w:rFonts w:ascii="Courier New"/>
          <w:sz w:val="20"/>
        </w:rPr>
        <w:t>//</w:t>
      </w:r>
      <w:r>
        <w:rPr>
          <w:rFonts w:ascii="Courier New"/>
          <w:spacing w:val="-7"/>
          <w:sz w:val="20"/>
        </w:rPr>
        <w:t> </w:t>
      </w:r>
      <w:r>
        <w:rPr>
          <w:rFonts w:ascii="Courier New"/>
          <w:sz w:val="20"/>
        </w:rPr>
        <w:t>Display</w:t>
      </w:r>
      <w:r>
        <w:rPr>
          <w:rFonts w:ascii="Courier New"/>
          <w:spacing w:val="-6"/>
          <w:sz w:val="20"/>
        </w:rPr>
        <w:t> </w:t>
      </w:r>
      <w:r>
        <w:rPr>
          <w:rFonts w:ascii="Courier New"/>
          <w:sz w:val="20"/>
        </w:rPr>
        <w:t>the</w:t>
      </w:r>
      <w:r>
        <w:rPr>
          <w:rFonts w:ascii="Courier New"/>
          <w:spacing w:val="-6"/>
          <w:sz w:val="20"/>
        </w:rPr>
        <w:t> </w:t>
      </w:r>
      <w:r>
        <w:rPr>
          <w:rFonts w:ascii="Courier New"/>
          <w:sz w:val="20"/>
        </w:rPr>
        <w:t>value</w:t>
      </w:r>
      <w:r>
        <w:rPr>
          <w:rFonts w:ascii="Courier New"/>
          <w:spacing w:val="-6"/>
          <w:sz w:val="20"/>
        </w:rPr>
        <w:t> </w:t>
      </w:r>
      <w:r>
        <w:rPr>
          <w:rFonts w:ascii="Courier New"/>
          <w:spacing w:val="-5"/>
          <w:sz w:val="20"/>
        </w:rPr>
        <w:t>and</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658" w:right="0" w:firstLine="0"/>
        <w:jc w:val="left"/>
        <w:rPr>
          <w:rFonts w:ascii="Courier New"/>
          <w:sz w:val="20"/>
        </w:rPr>
      </w:pPr>
      <w:r>
        <w:rPr>
          <w:rFonts w:ascii="Courier New"/>
          <w:sz w:val="20"/>
        </w:rPr>
        <w:t>//</w:t>
      </w:r>
      <w:r>
        <w:rPr>
          <w:rFonts w:ascii="Courier New"/>
          <w:spacing w:val="-5"/>
          <w:sz w:val="20"/>
        </w:rPr>
        <w:t> </w:t>
      </w:r>
      <w:r>
        <w:rPr>
          <w:rFonts w:ascii="Courier New"/>
          <w:sz w:val="20"/>
        </w:rPr>
        <w:t>type</w:t>
      </w:r>
      <w:r>
        <w:rPr>
          <w:rFonts w:ascii="Courier New"/>
          <w:spacing w:val="-4"/>
          <w:sz w:val="20"/>
        </w:rPr>
        <w:t> </w:t>
      </w:r>
      <w:r>
        <w:rPr>
          <w:rFonts w:ascii="Courier New"/>
          <w:sz w:val="20"/>
        </w:rPr>
        <w:t>of</w:t>
      </w:r>
      <w:r>
        <w:rPr>
          <w:rFonts w:ascii="Courier New"/>
          <w:spacing w:val="-4"/>
          <w:sz w:val="20"/>
        </w:rPr>
        <w:t> </w:t>
      </w:r>
      <w:r>
        <w:rPr>
          <w:rFonts w:ascii="Courier New"/>
          <w:spacing w:val="-2"/>
          <w:sz w:val="20"/>
        </w:rPr>
        <w:t>variables</w:t>
      </w:r>
    </w:p>
    <w:p>
      <w:pPr>
        <w:spacing w:before="28"/>
        <w:ind w:left="658" w:right="0" w:firstLine="0"/>
        <w:jc w:val="left"/>
        <w:rPr>
          <w:rFonts w:ascii="Courier New"/>
          <w:sz w:val="20"/>
        </w:rPr>
      </w:pPr>
      <w:r>
        <w:rPr>
          <w:rFonts w:ascii="Courier New"/>
          <w:sz w:val="20"/>
        </w:rPr>
        <w:t>fmt.Printf("The</w:t>
      </w:r>
      <w:r>
        <w:rPr>
          <w:rFonts w:ascii="Courier New"/>
          <w:spacing w:val="-23"/>
          <w:sz w:val="20"/>
        </w:rPr>
        <w:t> </w:t>
      </w:r>
      <w:r>
        <w:rPr>
          <w:rFonts w:ascii="Courier New"/>
          <w:sz w:val="20"/>
        </w:rPr>
        <w:t>Value</w:t>
      </w:r>
      <w:r>
        <w:rPr>
          <w:rFonts w:ascii="Courier New"/>
          <w:spacing w:val="-23"/>
          <w:sz w:val="20"/>
        </w:rPr>
        <w:t> </w:t>
      </w:r>
      <w:r>
        <w:rPr>
          <w:rFonts w:ascii="Courier New"/>
          <w:sz w:val="20"/>
        </w:rPr>
        <w:t>of</w:t>
      </w:r>
      <w:r>
        <w:rPr>
          <w:rFonts w:ascii="Courier New"/>
          <w:spacing w:val="-23"/>
          <w:sz w:val="20"/>
        </w:rPr>
        <w:t> </w:t>
      </w:r>
      <w:r>
        <w:rPr>
          <w:rFonts w:ascii="Courier New"/>
          <w:sz w:val="20"/>
        </w:rPr>
        <w:t>my_variable1</w:t>
      </w:r>
      <w:r>
        <w:rPr>
          <w:rFonts w:ascii="Courier New"/>
          <w:spacing w:val="-22"/>
          <w:sz w:val="20"/>
        </w:rPr>
        <w:t> </w:t>
      </w:r>
      <w:r>
        <w:rPr>
          <w:rFonts w:ascii="Courier New"/>
          <w:sz w:val="20"/>
        </w:rPr>
        <w:t>is</w:t>
      </w:r>
      <w:r>
        <w:rPr>
          <w:rFonts w:ascii="Courier New"/>
          <w:spacing w:val="-23"/>
          <w:sz w:val="20"/>
        </w:rPr>
        <w:t> </w:t>
      </w:r>
      <w:r>
        <w:rPr>
          <w:rFonts w:ascii="Courier New"/>
          <w:sz w:val="20"/>
        </w:rPr>
        <w:t>:</w:t>
      </w:r>
      <w:r>
        <w:rPr>
          <w:rFonts w:ascii="Courier New"/>
          <w:spacing w:val="-23"/>
          <w:sz w:val="20"/>
        </w:rPr>
        <w:t> </w:t>
      </w:r>
      <w:r>
        <w:rPr>
          <w:rFonts w:ascii="Courier New"/>
          <w:spacing w:val="-2"/>
          <w:sz w:val="20"/>
        </w:rPr>
        <w:t>%d\n",</w:t>
      </w:r>
    </w:p>
    <w:p>
      <w:pPr>
        <w:spacing w:line="268" w:lineRule="auto" w:before="28"/>
        <w:ind w:left="658" w:right="453" w:firstLine="2400"/>
        <w:jc w:val="left"/>
        <w:rPr>
          <w:rFonts w:ascii="Courier New"/>
          <w:sz w:val="20"/>
        </w:rPr>
      </w:pPr>
      <w:r>
        <w:rPr>
          <w:rFonts w:ascii="Courier New"/>
          <w:spacing w:val="-2"/>
          <w:sz w:val="20"/>
        </w:rPr>
        <w:t>my_variable1)</w:t>
      </w:r>
      <w:r>
        <w:rPr>
          <w:rFonts w:ascii="Courier New"/>
          <w:spacing w:val="-2"/>
          <w:sz w:val="20"/>
        </w:rPr>
        <w:t> </w:t>
      </w:r>
      <w:r>
        <w:rPr>
          <w:rFonts w:ascii="Courier New"/>
          <w:sz w:val="20"/>
        </w:rPr>
        <w:t>fmt.Printf("The</w:t>
      </w:r>
      <w:r>
        <w:rPr>
          <w:rFonts w:ascii="Courier New"/>
          <w:spacing w:val="-6"/>
          <w:sz w:val="20"/>
        </w:rPr>
        <w:t> </w:t>
      </w:r>
      <w:r>
        <w:rPr>
          <w:rFonts w:ascii="Courier New"/>
          <w:sz w:val="20"/>
        </w:rPr>
        <w:t>Type</w:t>
      </w:r>
      <w:r>
        <w:rPr>
          <w:rFonts w:ascii="Courier New"/>
          <w:spacing w:val="-6"/>
          <w:sz w:val="20"/>
        </w:rPr>
        <w:t> </w:t>
      </w:r>
      <w:r>
        <w:rPr>
          <w:rFonts w:ascii="Courier New"/>
          <w:sz w:val="20"/>
        </w:rPr>
        <w:t>of</w:t>
      </w:r>
      <w:r>
        <w:rPr>
          <w:rFonts w:ascii="Courier New"/>
          <w:spacing w:val="-6"/>
          <w:sz w:val="20"/>
        </w:rPr>
        <w:t> </w:t>
      </w:r>
      <w:r>
        <w:rPr>
          <w:rFonts w:ascii="Courier New"/>
          <w:sz w:val="20"/>
        </w:rPr>
        <w:t>my_variable1</w:t>
      </w:r>
      <w:r>
        <w:rPr>
          <w:rFonts w:ascii="Courier New"/>
          <w:spacing w:val="-6"/>
          <w:sz w:val="20"/>
        </w:rPr>
        <w:t> </w:t>
      </w:r>
      <w:r>
        <w:rPr>
          <w:rFonts w:ascii="Courier New"/>
          <w:sz w:val="20"/>
        </w:rPr>
        <w:t>is</w:t>
      </w:r>
      <w:r>
        <w:rPr>
          <w:rFonts w:ascii="Courier New"/>
          <w:spacing w:val="-6"/>
          <w:sz w:val="20"/>
        </w:rPr>
        <w:t> </w:t>
      </w:r>
      <w:r>
        <w:rPr>
          <w:rFonts w:ascii="Courier New"/>
          <w:sz w:val="20"/>
        </w:rPr>
        <w:t>:</w:t>
      </w:r>
      <w:r>
        <w:rPr>
          <w:rFonts w:ascii="Courier New"/>
          <w:spacing w:val="-6"/>
          <w:sz w:val="20"/>
        </w:rPr>
        <w:t> </w:t>
      </w:r>
      <w:r>
        <w:rPr>
          <w:rFonts w:ascii="Courier New"/>
          <w:sz w:val="20"/>
        </w:rPr>
        <w:t>%T\n",</w:t>
      </w:r>
    </w:p>
    <w:p>
      <w:pPr>
        <w:spacing w:line="268" w:lineRule="auto" w:before="2"/>
        <w:ind w:left="658" w:right="418" w:firstLine="2400"/>
        <w:jc w:val="left"/>
        <w:rPr>
          <w:rFonts w:ascii="Courier New"/>
          <w:sz w:val="20"/>
        </w:rPr>
      </w:pPr>
      <w:r>
        <w:rPr>
          <w:rFonts w:ascii="Courier New"/>
          <w:spacing w:val="-2"/>
          <w:sz w:val="20"/>
        </w:rPr>
        <w:t>my_variable1)</w:t>
      </w:r>
      <w:r>
        <w:rPr>
          <w:rFonts w:ascii="Courier New"/>
          <w:spacing w:val="-2"/>
          <w:sz w:val="20"/>
        </w:rPr>
        <w:t> </w:t>
      </w:r>
      <w:r>
        <w:rPr>
          <w:rFonts w:ascii="Courier New"/>
          <w:sz w:val="20"/>
        </w:rPr>
        <w:t>fmt.Printf("The</w:t>
      </w:r>
      <w:r>
        <w:rPr>
          <w:rFonts w:ascii="Courier New"/>
          <w:spacing w:val="-22"/>
          <w:sz w:val="20"/>
        </w:rPr>
        <w:t> </w:t>
      </w:r>
      <w:r>
        <w:rPr>
          <w:rFonts w:ascii="Courier New"/>
          <w:sz w:val="20"/>
        </w:rPr>
        <w:t>Value</w:t>
      </w:r>
      <w:r>
        <w:rPr>
          <w:rFonts w:ascii="Courier New"/>
          <w:spacing w:val="-22"/>
          <w:sz w:val="20"/>
        </w:rPr>
        <w:t> </w:t>
      </w:r>
      <w:r>
        <w:rPr>
          <w:rFonts w:ascii="Courier New"/>
          <w:sz w:val="20"/>
        </w:rPr>
        <w:t>of</w:t>
      </w:r>
      <w:r>
        <w:rPr>
          <w:rFonts w:ascii="Courier New"/>
          <w:spacing w:val="-22"/>
          <w:sz w:val="20"/>
        </w:rPr>
        <w:t> </w:t>
      </w:r>
      <w:r>
        <w:rPr>
          <w:rFonts w:ascii="Courier New"/>
          <w:sz w:val="20"/>
        </w:rPr>
        <w:t>my_variable2</w:t>
      </w:r>
      <w:r>
        <w:rPr>
          <w:rFonts w:ascii="Courier New"/>
          <w:spacing w:val="-22"/>
          <w:sz w:val="20"/>
        </w:rPr>
        <w:t> </w:t>
      </w:r>
      <w:r>
        <w:rPr>
          <w:rFonts w:ascii="Courier New"/>
          <w:sz w:val="20"/>
        </w:rPr>
        <w:t>is</w:t>
      </w:r>
      <w:r>
        <w:rPr>
          <w:rFonts w:ascii="Courier New"/>
          <w:spacing w:val="-22"/>
          <w:sz w:val="20"/>
        </w:rPr>
        <w:t> </w:t>
      </w:r>
      <w:r>
        <w:rPr>
          <w:rFonts w:ascii="Courier New"/>
          <w:sz w:val="20"/>
        </w:rPr>
        <w:t>:</w:t>
      </w:r>
      <w:r>
        <w:rPr>
          <w:rFonts w:ascii="Courier New"/>
          <w:spacing w:val="-22"/>
          <w:sz w:val="20"/>
        </w:rPr>
        <w:t> </w:t>
      </w:r>
      <w:r>
        <w:rPr>
          <w:rFonts w:ascii="Courier New"/>
          <w:sz w:val="20"/>
        </w:rPr>
        <w:t>%s\n",</w:t>
      </w:r>
    </w:p>
    <w:p>
      <w:pPr>
        <w:spacing w:line="268" w:lineRule="auto" w:before="1"/>
        <w:ind w:left="658" w:right="587" w:firstLine="2400"/>
        <w:jc w:val="left"/>
        <w:rPr>
          <w:rFonts w:ascii="Courier New"/>
          <w:sz w:val="20"/>
        </w:rPr>
      </w:pPr>
      <w:r>
        <w:rPr>
          <w:rFonts w:ascii="Courier New"/>
          <w:spacing w:val="-2"/>
          <w:sz w:val="20"/>
        </w:rPr>
        <w:t>my_variable2)</w:t>
      </w:r>
      <w:r>
        <w:rPr>
          <w:rFonts w:ascii="Courier New"/>
          <w:spacing w:val="-2"/>
          <w:sz w:val="20"/>
        </w:rPr>
        <w:t> </w:t>
      </w:r>
      <w:r>
        <w:rPr>
          <w:rFonts w:ascii="Courier New"/>
          <w:sz w:val="20"/>
        </w:rPr>
        <w:t>fmt.Printf("Type</w:t>
      </w:r>
      <w:r>
        <w:rPr>
          <w:rFonts w:ascii="Courier New"/>
          <w:spacing w:val="-7"/>
          <w:sz w:val="20"/>
        </w:rPr>
        <w:t> </w:t>
      </w:r>
      <w:r>
        <w:rPr>
          <w:rFonts w:ascii="Courier New"/>
          <w:sz w:val="20"/>
        </w:rPr>
        <w:t>of</w:t>
      </w:r>
      <w:r>
        <w:rPr>
          <w:rFonts w:ascii="Courier New"/>
          <w:spacing w:val="-7"/>
          <w:sz w:val="20"/>
        </w:rPr>
        <w:t> </w:t>
      </w:r>
      <w:r>
        <w:rPr>
          <w:rFonts w:ascii="Courier New"/>
          <w:sz w:val="20"/>
        </w:rPr>
        <w:t>my_variable2</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%T\n",</w:t>
      </w:r>
    </w:p>
    <w:p>
      <w:pPr>
        <w:spacing w:line="268" w:lineRule="auto" w:before="2"/>
        <w:ind w:left="658" w:right="418" w:firstLine="2400"/>
        <w:jc w:val="left"/>
        <w:rPr>
          <w:rFonts w:ascii="Courier New"/>
          <w:sz w:val="20"/>
        </w:rPr>
      </w:pPr>
      <w:r>
        <w:rPr>
          <w:rFonts w:ascii="Courier New"/>
          <w:spacing w:val="-2"/>
          <w:sz w:val="20"/>
        </w:rPr>
        <w:t>my_variable2)</w:t>
      </w:r>
      <w:r>
        <w:rPr>
          <w:rFonts w:ascii="Courier New"/>
          <w:spacing w:val="-2"/>
          <w:sz w:val="20"/>
        </w:rPr>
        <w:t> </w:t>
      </w:r>
      <w:r>
        <w:rPr>
          <w:rFonts w:ascii="Courier New"/>
          <w:sz w:val="20"/>
        </w:rPr>
        <w:t>fmt.Printf("The</w:t>
      </w:r>
      <w:r>
        <w:rPr>
          <w:rFonts w:ascii="Courier New"/>
          <w:spacing w:val="-22"/>
          <w:sz w:val="20"/>
        </w:rPr>
        <w:t> </w:t>
      </w:r>
      <w:r>
        <w:rPr>
          <w:rFonts w:ascii="Courier New"/>
          <w:sz w:val="20"/>
        </w:rPr>
        <w:t>Value</w:t>
      </w:r>
      <w:r>
        <w:rPr>
          <w:rFonts w:ascii="Courier New"/>
          <w:spacing w:val="-22"/>
          <w:sz w:val="20"/>
        </w:rPr>
        <w:t> </w:t>
      </w:r>
      <w:r>
        <w:rPr>
          <w:rFonts w:ascii="Courier New"/>
          <w:sz w:val="20"/>
        </w:rPr>
        <w:t>of</w:t>
      </w:r>
      <w:r>
        <w:rPr>
          <w:rFonts w:ascii="Courier New"/>
          <w:spacing w:val="-22"/>
          <w:sz w:val="20"/>
        </w:rPr>
        <w:t> </w:t>
      </w:r>
      <w:r>
        <w:rPr>
          <w:rFonts w:ascii="Courier New"/>
          <w:sz w:val="20"/>
        </w:rPr>
        <w:t>my_variable3</w:t>
      </w:r>
      <w:r>
        <w:rPr>
          <w:rFonts w:ascii="Courier New"/>
          <w:spacing w:val="-22"/>
          <w:sz w:val="20"/>
        </w:rPr>
        <w:t> </w:t>
      </w:r>
      <w:r>
        <w:rPr>
          <w:rFonts w:ascii="Courier New"/>
          <w:sz w:val="20"/>
        </w:rPr>
        <w:t>is</w:t>
      </w:r>
      <w:r>
        <w:rPr>
          <w:rFonts w:ascii="Courier New"/>
          <w:spacing w:val="-22"/>
          <w:sz w:val="20"/>
        </w:rPr>
        <w:t> </w:t>
      </w:r>
      <w:r>
        <w:rPr>
          <w:rFonts w:ascii="Courier New"/>
          <w:sz w:val="20"/>
        </w:rPr>
        <w:t>:</w:t>
      </w:r>
      <w:r>
        <w:rPr>
          <w:rFonts w:ascii="Courier New"/>
          <w:spacing w:val="-22"/>
          <w:sz w:val="20"/>
        </w:rPr>
        <w:t> </w:t>
      </w:r>
      <w:r>
        <w:rPr>
          <w:rFonts w:ascii="Courier New"/>
          <w:sz w:val="20"/>
        </w:rPr>
        <w:t>%f\n",</w:t>
      </w:r>
    </w:p>
    <w:p>
      <w:pPr>
        <w:spacing w:line="268" w:lineRule="auto" w:before="2"/>
        <w:ind w:left="658" w:right="453" w:firstLine="2400"/>
        <w:jc w:val="left"/>
        <w:rPr>
          <w:rFonts w:ascii="Courier New"/>
          <w:sz w:val="20"/>
        </w:rPr>
      </w:pPr>
      <w:r>
        <w:rPr>
          <w:rFonts w:ascii="Courier New"/>
          <w:spacing w:val="-2"/>
          <w:sz w:val="20"/>
        </w:rPr>
        <w:t>my_variable3)</w:t>
      </w:r>
      <w:r>
        <w:rPr>
          <w:rFonts w:ascii="Courier New"/>
          <w:spacing w:val="-2"/>
          <w:sz w:val="20"/>
        </w:rPr>
        <w:t> </w:t>
      </w:r>
      <w:r>
        <w:rPr>
          <w:rFonts w:ascii="Courier New"/>
          <w:sz w:val="20"/>
        </w:rPr>
        <w:t>fmt.Printf("The</w:t>
      </w:r>
      <w:r>
        <w:rPr>
          <w:rFonts w:ascii="Courier New"/>
          <w:spacing w:val="-6"/>
          <w:sz w:val="20"/>
        </w:rPr>
        <w:t> </w:t>
      </w:r>
      <w:r>
        <w:rPr>
          <w:rFonts w:ascii="Courier New"/>
          <w:sz w:val="20"/>
        </w:rPr>
        <w:t>Type</w:t>
      </w:r>
      <w:r>
        <w:rPr>
          <w:rFonts w:ascii="Courier New"/>
          <w:spacing w:val="-6"/>
          <w:sz w:val="20"/>
        </w:rPr>
        <w:t> </w:t>
      </w:r>
      <w:r>
        <w:rPr>
          <w:rFonts w:ascii="Courier New"/>
          <w:sz w:val="20"/>
        </w:rPr>
        <w:t>of</w:t>
      </w:r>
      <w:r>
        <w:rPr>
          <w:rFonts w:ascii="Courier New"/>
          <w:spacing w:val="-6"/>
          <w:sz w:val="20"/>
        </w:rPr>
        <w:t> </w:t>
      </w:r>
      <w:r>
        <w:rPr>
          <w:rFonts w:ascii="Courier New"/>
          <w:sz w:val="20"/>
        </w:rPr>
        <w:t>my_variable3</w:t>
      </w:r>
      <w:r>
        <w:rPr>
          <w:rFonts w:ascii="Courier New"/>
          <w:spacing w:val="-6"/>
          <w:sz w:val="20"/>
        </w:rPr>
        <w:t> </w:t>
      </w:r>
      <w:r>
        <w:rPr>
          <w:rFonts w:ascii="Courier New"/>
          <w:sz w:val="20"/>
        </w:rPr>
        <w:t>is</w:t>
      </w:r>
      <w:r>
        <w:rPr>
          <w:rFonts w:ascii="Courier New"/>
          <w:spacing w:val="-6"/>
          <w:sz w:val="20"/>
        </w:rPr>
        <w:t> </w:t>
      </w:r>
      <w:r>
        <w:rPr>
          <w:rFonts w:ascii="Courier New"/>
          <w:sz w:val="20"/>
        </w:rPr>
        <w:t>:</w:t>
      </w:r>
      <w:r>
        <w:rPr>
          <w:rFonts w:ascii="Courier New"/>
          <w:spacing w:val="-6"/>
          <w:sz w:val="20"/>
        </w:rPr>
        <w:t> </w:t>
      </w:r>
      <w:r>
        <w:rPr>
          <w:rFonts w:ascii="Courier New"/>
          <w:sz w:val="20"/>
        </w:rPr>
        <w:t>%T\n",</w:t>
      </w:r>
    </w:p>
    <w:p>
      <w:pPr>
        <w:spacing w:before="1"/>
        <w:ind w:left="3058" w:right="0" w:firstLine="0"/>
        <w:jc w:val="left"/>
        <w:rPr>
          <w:rFonts w:ascii="Courier New"/>
          <w:sz w:val="20"/>
        </w:rPr>
      </w:pPr>
      <w:r>
        <w:rPr>
          <w:rFonts w:ascii="Courier New"/>
          <w:spacing w:val="-2"/>
          <w:sz w:val="20"/>
        </w:rPr>
        <w:t>my_variable3)</w:t>
      </w:r>
    </w:p>
    <w:p>
      <w:pPr>
        <w:spacing w:before="28"/>
        <w:ind w:left="658" w:right="0" w:firstLine="0"/>
        <w:jc w:val="left"/>
        <w:rPr>
          <w:rFonts w:ascii="Courier New"/>
          <w:sz w:val="20"/>
        </w:rPr>
      </w:pPr>
      <w:r>
        <w:rPr>
          <w:rFonts w:ascii="Courier New"/>
          <w:spacing w:val="-10"/>
          <w:sz w:val="20"/>
        </w:rPr>
        <w:t>}</w:t>
      </w:r>
    </w:p>
    <w:p>
      <w:pPr>
        <w:pStyle w:val="ListParagraph"/>
        <w:numPr>
          <w:ilvl w:val="0"/>
          <w:numId w:val="6"/>
        </w:numPr>
        <w:tabs>
          <w:tab w:pos="658" w:val="left" w:leader="none"/>
        </w:tabs>
        <w:spacing w:line="225" w:lineRule="auto" w:before="143" w:after="0"/>
        <w:ind w:left="658" w:right="175" w:hanging="240"/>
        <w:jc w:val="both"/>
        <w:rPr>
          <w:sz w:val="22"/>
        </w:rPr>
      </w:pPr>
      <w:r>
        <w:rPr>
          <w:spacing w:val="-6"/>
          <w:sz w:val="22"/>
        </w:rPr>
        <w:t>If</w:t>
      </w:r>
      <w:r>
        <w:rPr>
          <w:spacing w:val="-10"/>
          <w:sz w:val="22"/>
        </w:rPr>
        <w:t> </w:t>
      </w:r>
      <w:r>
        <w:rPr>
          <w:spacing w:val="-6"/>
          <w:sz w:val="22"/>
        </w:rPr>
        <w:t>the</w:t>
      </w:r>
      <w:r>
        <w:rPr>
          <w:spacing w:val="-8"/>
          <w:sz w:val="22"/>
        </w:rPr>
        <w:t> </w:t>
      </w:r>
      <w:r>
        <w:rPr>
          <w:spacing w:val="-6"/>
          <w:sz w:val="22"/>
        </w:rPr>
        <w:t>expression</w:t>
      </w:r>
      <w:r>
        <w:rPr>
          <w:spacing w:val="-8"/>
          <w:sz w:val="22"/>
        </w:rPr>
        <w:t> </w:t>
      </w:r>
      <w:r>
        <w:rPr>
          <w:spacing w:val="-6"/>
          <w:sz w:val="22"/>
        </w:rPr>
        <w:t>is</w:t>
      </w:r>
      <w:r>
        <w:rPr>
          <w:spacing w:val="-7"/>
          <w:sz w:val="22"/>
        </w:rPr>
        <w:t> </w:t>
      </w:r>
      <w:r>
        <w:rPr>
          <w:spacing w:val="-6"/>
          <w:sz w:val="22"/>
        </w:rPr>
        <w:t>removed,</w:t>
      </w:r>
      <w:r>
        <w:rPr>
          <w:spacing w:val="-8"/>
          <w:sz w:val="22"/>
        </w:rPr>
        <w:t> </w:t>
      </w:r>
      <w:r>
        <w:rPr>
          <w:spacing w:val="-6"/>
          <w:sz w:val="22"/>
        </w:rPr>
        <w:t>the</w:t>
      </w:r>
      <w:r>
        <w:rPr>
          <w:spacing w:val="-8"/>
          <w:sz w:val="22"/>
        </w:rPr>
        <w:t> </w:t>
      </w:r>
      <w:r>
        <w:rPr>
          <w:spacing w:val="-6"/>
          <w:sz w:val="22"/>
        </w:rPr>
        <w:t>variable</w:t>
      </w:r>
      <w:r>
        <w:rPr>
          <w:spacing w:val="-8"/>
          <w:sz w:val="22"/>
        </w:rPr>
        <w:t> </w:t>
      </w:r>
      <w:r>
        <w:rPr>
          <w:spacing w:val="-6"/>
          <w:sz w:val="22"/>
        </w:rPr>
        <w:t>will</w:t>
      </w:r>
      <w:r>
        <w:rPr>
          <w:spacing w:val="-7"/>
          <w:sz w:val="22"/>
        </w:rPr>
        <w:t> </w:t>
      </w:r>
      <w:r>
        <w:rPr>
          <w:spacing w:val="-6"/>
          <w:sz w:val="22"/>
        </w:rPr>
        <w:t>have</w:t>
      </w:r>
      <w:r>
        <w:rPr>
          <w:spacing w:val="-8"/>
          <w:sz w:val="22"/>
        </w:rPr>
        <w:t> </w:t>
      </w:r>
      <w:r>
        <w:rPr>
          <w:spacing w:val="-6"/>
          <w:sz w:val="22"/>
        </w:rPr>
        <w:t>a</w:t>
      </w:r>
      <w:r>
        <w:rPr>
          <w:spacing w:val="-8"/>
          <w:sz w:val="22"/>
        </w:rPr>
        <w:t> </w:t>
      </w:r>
      <w:r>
        <w:rPr>
          <w:spacing w:val="-6"/>
          <w:sz w:val="22"/>
        </w:rPr>
        <w:t>value</w:t>
      </w:r>
      <w:r>
        <w:rPr>
          <w:spacing w:val="-8"/>
          <w:sz w:val="22"/>
        </w:rPr>
        <w:t> </w:t>
      </w:r>
      <w:r>
        <w:rPr>
          <w:spacing w:val="-6"/>
          <w:sz w:val="22"/>
        </w:rPr>
        <w:t>of</w:t>
      </w:r>
      <w:r>
        <w:rPr>
          <w:spacing w:val="-7"/>
          <w:sz w:val="22"/>
        </w:rPr>
        <w:t> </w:t>
      </w:r>
      <w:r>
        <w:rPr>
          <w:spacing w:val="-6"/>
          <w:sz w:val="22"/>
        </w:rPr>
        <w:t>zer</w:t>
      </w:r>
      <w:r>
        <w:rPr>
          <w:spacing w:val="-6"/>
          <w:sz w:val="22"/>
        </w:rPr>
        <w:t>o</w:t>
      </w:r>
      <w:r>
        <w:rPr>
          <w:spacing w:val="-6"/>
          <w:sz w:val="22"/>
        </w:rPr>
        <w:t> for</w:t>
      </w:r>
      <w:r>
        <w:rPr>
          <w:spacing w:val="-7"/>
          <w:sz w:val="22"/>
        </w:rPr>
        <w:t> </w:t>
      </w:r>
      <w:r>
        <w:rPr>
          <w:spacing w:val="-6"/>
          <w:sz w:val="22"/>
        </w:rPr>
        <w:t>the</w:t>
      </w:r>
      <w:r>
        <w:rPr>
          <w:spacing w:val="-7"/>
          <w:sz w:val="22"/>
        </w:rPr>
        <w:t> </w:t>
      </w:r>
      <w:r>
        <w:rPr>
          <w:spacing w:val="-6"/>
          <w:sz w:val="22"/>
        </w:rPr>
        <w:t>type,</w:t>
      </w:r>
      <w:r>
        <w:rPr>
          <w:spacing w:val="-7"/>
          <w:sz w:val="22"/>
        </w:rPr>
        <w:t> </w:t>
      </w:r>
      <w:r>
        <w:rPr>
          <w:spacing w:val="-6"/>
          <w:sz w:val="22"/>
        </w:rPr>
        <w:t>like</w:t>
      </w:r>
      <w:r>
        <w:rPr>
          <w:spacing w:val="-7"/>
          <w:sz w:val="22"/>
        </w:rPr>
        <w:t> </w:t>
      </w:r>
      <w:r>
        <w:rPr>
          <w:spacing w:val="-6"/>
          <w:sz w:val="22"/>
        </w:rPr>
        <w:t>zero</w:t>
      </w:r>
      <w:r>
        <w:rPr>
          <w:spacing w:val="-7"/>
          <w:sz w:val="22"/>
        </w:rPr>
        <w:t> </w:t>
      </w:r>
      <w:r>
        <w:rPr>
          <w:spacing w:val="-6"/>
          <w:sz w:val="22"/>
        </w:rPr>
        <w:t>for</w:t>
      </w:r>
      <w:r>
        <w:rPr>
          <w:spacing w:val="-7"/>
          <w:sz w:val="22"/>
        </w:rPr>
        <w:t> </w:t>
      </w:r>
      <w:r>
        <w:rPr>
          <w:spacing w:val="-6"/>
          <w:sz w:val="22"/>
        </w:rPr>
        <w:t>integers,</w:t>
      </w:r>
      <w:r>
        <w:rPr>
          <w:spacing w:val="-7"/>
          <w:sz w:val="22"/>
        </w:rPr>
        <w:t> </w:t>
      </w:r>
      <w:r>
        <w:rPr>
          <w:spacing w:val="-6"/>
          <w:sz w:val="22"/>
        </w:rPr>
        <w:t>false</w:t>
      </w:r>
      <w:r>
        <w:rPr>
          <w:spacing w:val="-7"/>
          <w:sz w:val="22"/>
        </w:rPr>
        <w:t> </w:t>
      </w:r>
      <w:r>
        <w:rPr>
          <w:spacing w:val="-6"/>
          <w:sz w:val="22"/>
        </w:rPr>
        <w:t>for</w:t>
      </w:r>
      <w:r>
        <w:rPr>
          <w:spacing w:val="-7"/>
          <w:sz w:val="22"/>
        </w:rPr>
        <w:t> </w:t>
      </w:r>
      <w:r>
        <w:rPr>
          <w:spacing w:val="-6"/>
          <w:sz w:val="22"/>
        </w:rPr>
        <w:t>Booleans,</w:t>
      </w:r>
      <w:r>
        <w:rPr>
          <w:spacing w:val="-7"/>
          <w:sz w:val="22"/>
        </w:rPr>
        <w:t> </w:t>
      </w:r>
      <w:r>
        <w:rPr>
          <w:spacing w:val="-6"/>
          <w:sz w:val="22"/>
        </w:rPr>
        <w:t>""</w:t>
      </w:r>
      <w:r>
        <w:rPr>
          <w:spacing w:val="-7"/>
          <w:sz w:val="22"/>
        </w:rPr>
        <w:t> </w:t>
      </w:r>
      <w:r>
        <w:rPr>
          <w:spacing w:val="-6"/>
          <w:sz w:val="22"/>
        </w:rPr>
        <w:t>for</w:t>
      </w:r>
      <w:r>
        <w:rPr>
          <w:spacing w:val="-7"/>
          <w:sz w:val="22"/>
        </w:rPr>
        <w:t> </w:t>
      </w:r>
      <w:r>
        <w:rPr>
          <w:spacing w:val="-6"/>
          <w:sz w:val="22"/>
        </w:rPr>
        <w:t>strings</w:t>
      </w:r>
      <w:r>
        <w:rPr>
          <w:spacing w:val="-6"/>
          <w:sz w:val="22"/>
        </w:rPr>
        <w:t>,</w:t>
      </w:r>
      <w:r>
        <w:rPr>
          <w:spacing w:val="-6"/>
          <w:sz w:val="22"/>
        </w:rPr>
        <w:t> </w:t>
      </w:r>
      <w:r>
        <w:rPr>
          <w:w w:val="90"/>
          <w:sz w:val="22"/>
        </w:rPr>
        <w:t>and</w:t>
      </w:r>
      <w:r>
        <w:rPr>
          <w:spacing w:val="-4"/>
          <w:w w:val="90"/>
          <w:sz w:val="22"/>
        </w:rPr>
        <w:t> </w:t>
      </w:r>
      <w:r>
        <w:rPr>
          <w:w w:val="90"/>
          <w:sz w:val="22"/>
        </w:rPr>
        <w:t>nil</w:t>
      </w:r>
      <w:r>
        <w:rPr>
          <w:spacing w:val="-3"/>
          <w:w w:val="90"/>
          <w:sz w:val="22"/>
        </w:rPr>
        <w:t> </w:t>
      </w:r>
      <w:r>
        <w:rPr>
          <w:w w:val="90"/>
          <w:sz w:val="22"/>
        </w:rPr>
        <w:t>for</w:t>
      </w:r>
      <w:r>
        <w:rPr>
          <w:spacing w:val="-3"/>
          <w:w w:val="90"/>
          <w:sz w:val="22"/>
        </w:rPr>
        <w:t> </w:t>
      </w:r>
      <w:r>
        <w:rPr>
          <w:w w:val="90"/>
          <w:sz w:val="22"/>
        </w:rPr>
        <w:t>interface</w:t>
      </w:r>
      <w:r>
        <w:rPr>
          <w:spacing w:val="-4"/>
          <w:w w:val="90"/>
          <w:sz w:val="22"/>
        </w:rPr>
        <w:t> </w:t>
      </w:r>
      <w:r>
        <w:rPr>
          <w:w w:val="90"/>
          <w:sz w:val="22"/>
        </w:rPr>
        <w:t>and</w:t>
      </w:r>
      <w:r>
        <w:rPr>
          <w:spacing w:val="-3"/>
          <w:w w:val="90"/>
          <w:sz w:val="22"/>
        </w:rPr>
        <w:t> </w:t>
      </w:r>
      <w:r>
        <w:rPr>
          <w:w w:val="90"/>
          <w:sz w:val="22"/>
        </w:rPr>
        <w:t>reference</w:t>
      </w:r>
      <w:r>
        <w:rPr>
          <w:spacing w:val="-4"/>
          <w:w w:val="90"/>
          <w:sz w:val="22"/>
        </w:rPr>
        <w:t> </w:t>
      </w:r>
      <w:r>
        <w:rPr>
          <w:w w:val="90"/>
          <w:sz w:val="22"/>
        </w:rPr>
        <w:t>types.</w:t>
      </w:r>
      <w:r>
        <w:rPr>
          <w:spacing w:val="-4"/>
          <w:w w:val="90"/>
          <w:sz w:val="22"/>
        </w:rPr>
        <w:t> </w:t>
      </w:r>
      <w:r>
        <w:rPr>
          <w:w w:val="90"/>
          <w:sz w:val="22"/>
        </w:rPr>
        <w:t>As</w:t>
      </w:r>
      <w:r>
        <w:rPr>
          <w:spacing w:val="-3"/>
          <w:w w:val="90"/>
          <w:sz w:val="22"/>
        </w:rPr>
        <w:t> </w:t>
      </w:r>
      <w:r>
        <w:rPr>
          <w:w w:val="90"/>
          <w:sz w:val="22"/>
        </w:rPr>
        <w:t>a</w:t>
      </w:r>
      <w:r>
        <w:rPr>
          <w:spacing w:val="-4"/>
          <w:w w:val="90"/>
          <w:sz w:val="22"/>
        </w:rPr>
        <w:t> </w:t>
      </w:r>
      <w:r>
        <w:rPr>
          <w:w w:val="90"/>
          <w:sz w:val="22"/>
        </w:rPr>
        <w:t>result,</w:t>
      </w:r>
      <w:r>
        <w:rPr>
          <w:spacing w:val="-3"/>
          <w:w w:val="90"/>
          <w:sz w:val="22"/>
        </w:rPr>
        <w:t> </w:t>
      </w:r>
      <w:r>
        <w:rPr>
          <w:w w:val="90"/>
          <w:sz w:val="22"/>
        </w:rPr>
        <w:t>the</w:t>
      </w:r>
      <w:r>
        <w:rPr>
          <w:spacing w:val="-4"/>
          <w:w w:val="90"/>
          <w:sz w:val="22"/>
        </w:rPr>
        <w:t> </w:t>
      </w:r>
      <w:r>
        <w:rPr>
          <w:w w:val="90"/>
          <w:sz w:val="22"/>
        </w:rPr>
        <w:t>Go</w:t>
      </w:r>
      <w:r>
        <w:rPr>
          <w:spacing w:val="-4"/>
          <w:w w:val="90"/>
          <w:sz w:val="22"/>
        </w:rPr>
        <w:t> </w:t>
      </w:r>
      <w:r>
        <w:rPr>
          <w:w w:val="90"/>
          <w:sz w:val="22"/>
        </w:rPr>
        <w:t>scriptin</w:t>
      </w:r>
      <w:r>
        <w:rPr>
          <w:w w:val="90"/>
          <w:sz w:val="22"/>
        </w:rPr>
        <w:t>g</w:t>
      </w:r>
      <w:r>
        <w:rPr>
          <w:w w:val="90"/>
          <w:sz w:val="22"/>
        </w:rPr>
        <w:t> </w:t>
      </w:r>
      <w:r>
        <w:rPr>
          <w:spacing w:val="-6"/>
          <w:sz w:val="22"/>
        </w:rPr>
        <w:t>language</w:t>
      </w:r>
      <w:r>
        <w:rPr>
          <w:spacing w:val="-8"/>
          <w:sz w:val="22"/>
        </w:rPr>
        <w:t> </w:t>
      </w:r>
      <w:r>
        <w:rPr>
          <w:spacing w:val="-6"/>
          <w:sz w:val="22"/>
        </w:rPr>
        <w:t>has</w:t>
      </w:r>
      <w:r>
        <w:rPr>
          <w:spacing w:val="-7"/>
          <w:sz w:val="22"/>
        </w:rPr>
        <w:t> </w:t>
      </w:r>
      <w:r>
        <w:rPr>
          <w:spacing w:val="-6"/>
          <w:sz w:val="22"/>
        </w:rPr>
        <w:t>no</w:t>
      </w:r>
      <w:r>
        <w:rPr>
          <w:spacing w:val="-8"/>
          <w:sz w:val="22"/>
        </w:rPr>
        <w:t> </w:t>
      </w:r>
      <w:r>
        <w:rPr>
          <w:spacing w:val="-6"/>
          <w:sz w:val="22"/>
        </w:rPr>
        <w:t>concept</w:t>
      </w:r>
      <w:r>
        <w:rPr>
          <w:spacing w:val="-7"/>
          <w:sz w:val="22"/>
        </w:rPr>
        <w:t> </w:t>
      </w:r>
      <w:r>
        <w:rPr>
          <w:spacing w:val="-6"/>
          <w:sz w:val="22"/>
        </w:rPr>
        <w:t>of</w:t>
      </w:r>
      <w:r>
        <w:rPr>
          <w:spacing w:val="-8"/>
          <w:sz w:val="22"/>
        </w:rPr>
        <w:t> </w:t>
      </w:r>
      <w:r>
        <w:rPr>
          <w:spacing w:val="-6"/>
          <w:sz w:val="22"/>
        </w:rPr>
        <w:t>an</w:t>
      </w:r>
      <w:r>
        <w:rPr>
          <w:spacing w:val="-7"/>
          <w:sz w:val="22"/>
        </w:rPr>
        <w:t> </w:t>
      </w:r>
      <w:r>
        <w:rPr>
          <w:spacing w:val="-6"/>
          <w:sz w:val="22"/>
        </w:rPr>
        <w:t>uninitialized</w:t>
      </w:r>
      <w:r>
        <w:rPr>
          <w:spacing w:val="-8"/>
          <w:sz w:val="22"/>
        </w:rPr>
        <w:t> </w:t>
      </w:r>
      <w:r>
        <w:rPr>
          <w:spacing w:val="-6"/>
          <w:sz w:val="22"/>
        </w:rPr>
        <w:t>variable.</w:t>
      </w:r>
    </w:p>
    <w:p>
      <w:pPr>
        <w:pStyle w:val="BodyText"/>
        <w:spacing w:before="93"/>
      </w:pPr>
    </w:p>
    <w:p>
      <w:pPr>
        <w:pStyle w:val="Heading4"/>
        <w:ind w:left="658"/>
      </w:pPr>
      <w:r>
        <w:rPr>
          <w:spacing w:val="-2"/>
        </w:rPr>
        <w:t>Example:</w:t>
      </w:r>
    </w:p>
    <w:p>
      <w:pPr>
        <w:spacing w:line="268" w:lineRule="auto" w:before="163"/>
        <w:ind w:left="658" w:right="1160" w:firstLine="0"/>
        <w:jc w:val="left"/>
        <w:rPr>
          <w:rFonts w:ascii="Courier New"/>
          <w:sz w:val="20"/>
        </w:rPr>
      </w:pPr>
      <w:r>
        <w:rPr>
          <w:rFonts w:ascii="Courier New"/>
          <w:sz w:val="20"/>
        </w:rPr>
        <w:t>//</w:t>
      </w:r>
      <w:r>
        <w:rPr>
          <w:rFonts w:ascii="Courier New"/>
          <w:spacing w:val="-5"/>
          <w:sz w:val="20"/>
        </w:rPr>
        <w:t> </w:t>
      </w:r>
      <w:r>
        <w:rPr>
          <w:rFonts w:ascii="Courier New"/>
          <w:sz w:val="20"/>
        </w:rPr>
        <w:t>Variables</w:t>
      </w:r>
      <w:r>
        <w:rPr>
          <w:rFonts w:ascii="Courier New"/>
          <w:spacing w:val="-5"/>
          <w:sz w:val="20"/>
        </w:rPr>
        <w:t> </w:t>
      </w:r>
      <w:r>
        <w:rPr>
          <w:rFonts w:ascii="Courier New"/>
          <w:sz w:val="20"/>
        </w:rPr>
        <w:t>are</w:t>
      </w:r>
      <w:r>
        <w:rPr>
          <w:rFonts w:ascii="Courier New"/>
          <w:spacing w:val="-5"/>
          <w:sz w:val="20"/>
        </w:rPr>
        <w:t> </w:t>
      </w:r>
      <w:r>
        <w:rPr>
          <w:rFonts w:ascii="Courier New"/>
          <w:sz w:val="20"/>
        </w:rPr>
        <w:t>used</w:t>
      </w:r>
      <w:r>
        <w:rPr>
          <w:rFonts w:ascii="Courier New"/>
          <w:spacing w:val="-5"/>
          <w:sz w:val="20"/>
        </w:rPr>
        <w:t> </w:t>
      </w:r>
      <w:r>
        <w:rPr>
          <w:rFonts w:ascii="Courier New"/>
          <w:sz w:val="20"/>
        </w:rPr>
        <w:t>in</w:t>
      </w:r>
      <w:r>
        <w:rPr>
          <w:rFonts w:ascii="Courier New"/>
          <w:spacing w:val="-5"/>
          <w:sz w:val="20"/>
        </w:rPr>
        <w:t> </w:t>
      </w:r>
      <w:r>
        <w:rPr>
          <w:rFonts w:ascii="Courier New"/>
          <w:sz w:val="20"/>
        </w:rPr>
        <w:t>this</w:t>
      </w:r>
      <w:r>
        <w:rPr>
          <w:rFonts w:ascii="Courier New"/>
          <w:spacing w:val="-5"/>
          <w:sz w:val="20"/>
        </w:rPr>
        <w:t> </w:t>
      </w:r>
      <w:r>
        <w:rPr>
          <w:rFonts w:ascii="Courier New"/>
          <w:sz w:val="20"/>
        </w:rPr>
        <w:t>program</w:t>
      </w:r>
      <w:r>
        <w:rPr>
          <w:rFonts w:ascii="Courier New"/>
          <w:spacing w:val="-5"/>
          <w:sz w:val="20"/>
        </w:rPr>
        <w:t> </w:t>
      </w:r>
      <w:r>
        <w:rPr>
          <w:rFonts w:ascii="Courier New"/>
          <w:sz w:val="20"/>
        </w:rPr>
        <w:t>t</w:t>
      </w:r>
      <w:r>
        <w:rPr>
          <w:rFonts w:ascii="Courier New"/>
          <w:sz w:val="20"/>
        </w:rPr>
        <w:t>o</w:t>
      </w:r>
      <w:r>
        <w:rPr>
          <w:rFonts w:ascii="Courier New"/>
          <w:sz w:val="20"/>
        </w:rPr>
        <w:t> demonstrate the concept of </w:t>
      </w:r>
      <w:r>
        <w:rPr>
          <w:rFonts w:ascii="Courier New"/>
          <w:sz w:val="20"/>
        </w:rPr>
        <w:t>variable.</w:t>
      </w:r>
      <w:r>
        <w:rPr>
          <w:rFonts w:ascii="Courier New"/>
          <w:sz w:val="20"/>
        </w:rPr>
        <w:t> package main</w:t>
      </w:r>
    </w:p>
    <w:p>
      <w:pPr>
        <w:spacing w:line="268" w:lineRule="auto" w:before="2"/>
        <w:ind w:left="1018" w:right="4281" w:hanging="36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1"/>
        <w:ind w:left="1138" w:right="0" w:firstLine="0"/>
        <w:jc w:val="left"/>
        <w:rPr>
          <w:rFonts w:ascii="Courier New"/>
          <w:sz w:val="20"/>
        </w:rPr>
      </w:pPr>
      <w:r>
        <w:rPr>
          <w:rFonts w:ascii="Courier New"/>
          <w:sz w:val="20"/>
        </w:rPr>
        <w:t>//</w:t>
      </w:r>
      <w:r>
        <w:rPr>
          <w:rFonts w:ascii="Courier New"/>
          <w:spacing w:val="-13"/>
          <w:sz w:val="20"/>
        </w:rPr>
        <w:t> </w:t>
      </w:r>
      <w:r>
        <w:rPr>
          <w:rFonts w:ascii="Courier New"/>
          <w:sz w:val="20"/>
        </w:rPr>
        <w:t>Variable-declared</w:t>
      </w:r>
      <w:r>
        <w:rPr>
          <w:rFonts w:ascii="Courier New"/>
          <w:spacing w:val="-12"/>
          <w:sz w:val="20"/>
        </w:rPr>
        <w:t> </w:t>
      </w:r>
      <w:r>
        <w:rPr>
          <w:rFonts w:ascii="Courier New"/>
          <w:spacing w:val="-10"/>
          <w:sz w:val="20"/>
        </w:rPr>
        <w:t>&amp;</w:t>
      </w:r>
    </w:p>
    <w:p>
      <w:pPr>
        <w:spacing w:line="268" w:lineRule="auto" w:before="28"/>
        <w:ind w:left="1138" w:right="1640" w:firstLine="0"/>
        <w:jc w:val="left"/>
        <w:rPr>
          <w:rFonts w:ascii="Courier New"/>
          <w:sz w:val="20"/>
        </w:rPr>
      </w:pPr>
      <w:r>
        <w:rPr>
          <w:rFonts w:ascii="Courier New"/>
          <w:sz w:val="20"/>
        </w:rPr>
        <w:t>//</w:t>
      </w:r>
      <w:r>
        <w:rPr>
          <w:rFonts w:ascii="Courier New"/>
          <w:spacing w:val="-11"/>
          <w:sz w:val="20"/>
        </w:rPr>
        <w:t> </w:t>
      </w:r>
      <w:r>
        <w:rPr>
          <w:rFonts w:ascii="Courier New"/>
          <w:sz w:val="20"/>
        </w:rPr>
        <w:t>initialized</w:t>
      </w:r>
      <w:r>
        <w:rPr>
          <w:rFonts w:ascii="Courier New"/>
          <w:spacing w:val="-11"/>
          <w:sz w:val="20"/>
        </w:rPr>
        <w:t> </w:t>
      </w:r>
      <w:r>
        <w:rPr>
          <w:rFonts w:ascii="Courier New"/>
          <w:sz w:val="20"/>
        </w:rPr>
        <w:t>without</w:t>
      </w:r>
      <w:r>
        <w:rPr>
          <w:rFonts w:ascii="Courier New"/>
          <w:spacing w:val="-11"/>
          <w:sz w:val="20"/>
        </w:rPr>
        <w:t> </w:t>
      </w:r>
      <w:r>
        <w:rPr>
          <w:rFonts w:ascii="Courier New"/>
          <w:sz w:val="20"/>
        </w:rPr>
        <w:t>expressio</w:t>
      </w:r>
      <w:r>
        <w:rPr>
          <w:rFonts w:ascii="Courier New"/>
          <w:sz w:val="20"/>
        </w:rPr>
        <w:t>n</w:t>
      </w:r>
      <w:r>
        <w:rPr>
          <w:rFonts w:ascii="Courier New"/>
          <w:sz w:val="20"/>
        </w:rPr>
        <w:t> var my_variable1 int</w:t>
      </w:r>
    </w:p>
    <w:p>
      <w:pPr>
        <w:spacing w:line="268" w:lineRule="auto" w:before="2"/>
        <w:ind w:left="1138" w:right="2840" w:firstLine="0"/>
        <w:jc w:val="left"/>
        <w:rPr>
          <w:rFonts w:ascii="Courier New"/>
          <w:sz w:val="20"/>
        </w:rPr>
      </w:pPr>
      <w:r>
        <w:rPr>
          <w:rFonts w:ascii="Courier New"/>
          <w:sz w:val="20"/>
        </w:rPr>
        <w:t>var my_variable2 </w:t>
      </w:r>
      <w:r>
        <w:rPr>
          <w:rFonts w:ascii="Courier New"/>
          <w:sz w:val="20"/>
        </w:rPr>
        <w:t>string</w:t>
      </w:r>
      <w:r>
        <w:rPr>
          <w:rFonts w:ascii="Courier New"/>
          <w:sz w:val="20"/>
        </w:rPr>
        <w:t> var</w:t>
      </w:r>
      <w:r>
        <w:rPr>
          <w:rFonts w:ascii="Courier New"/>
          <w:spacing w:val="-17"/>
          <w:sz w:val="20"/>
        </w:rPr>
        <w:t> </w:t>
      </w:r>
      <w:r>
        <w:rPr>
          <w:rFonts w:ascii="Courier New"/>
          <w:sz w:val="20"/>
        </w:rPr>
        <w:t>my_variable3</w:t>
      </w:r>
      <w:r>
        <w:rPr>
          <w:rFonts w:ascii="Courier New"/>
          <w:spacing w:val="-17"/>
          <w:sz w:val="20"/>
        </w:rPr>
        <w:t> </w:t>
      </w:r>
      <w:r>
        <w:rPr>
          <w:rFonts w:ascii="Courier New"/>
          <w:sz w:val="20"/>
        </w:rPr>
        <w:t>float64</w:t>
      </w:r>
    </w:p>
    <w:p>
      <w:pPr>
        <w:spacing w:line="268" w:lineRule="auto" w:before="2"/>
        <w:ind w:left="1138" w:right="0" w:firstLine="0"/>
        <w:jc w:val="left"/>
        <w:rPr>
          <w:rFonts w:ascii="Courier New"/>
          <w:sz w:val="20"/>
        </w:rPr>
      </w:pPr>
      <w:r>
        <w:rPr>
          <w:rFonts w:ascii="Courier New"/>
          <w:sz w:val="20"/>
        </w:rPr>
        <w:t>// Display zero value of the </w:t>
      </w:r>
      <w:r>
        <w:rPr>
          <w:rFonts w:ascii="Courier New"/>
          <w:sz w:val="20"/>
        </w:rPr>
        <w:t>variables</w:t>
      </w:r>
      <w:r>
        <w:rPr>
          <w:rFonts w:ascii="Courier New"/>
          <w:sz w:val="20"/>
        </w:rPr>
        <w:t> fmt.Printf("Value</w:t>
      </w:r>
      <w:r>
        <w:rPr>
          <w:rFonts w:ascii="Courier New"/>
          <w:spacing w:val="-7"/>
          <w:sz w:val="20"/>
        </w:rPr>
        <w:t> </w:t>
      </w:r>
      <w:r>
        <w:rPr>
          <w:rFonts w:ascii="Courier New"/>
          <w:sz w:val="20"/>
        </w:rPr>
        <w:t>of</w:t>
      </w:r>
      <w:r>
        <w:rPr>
          <w:rFonts w:ascii="Courier New"/>
          <w:spacing w:val="-7"/>
          <w:sz w:val="20"/>
        </w:rPr>
        <w:t> </w:t>
      </w:r>
      <w:r>
        <w:rPr>
          <w:rFonts w:ascii="Courier New"/>
          <w:sz w:val="20"/>
        </w:rPr>
        <w:t>my_variable1</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%d\n",</w:t>
      </w:r>
    </w:p>
    <w:p>
      <w:pPr>
        <w:spacing w:line="268" w:lineRule="auto" w:before="1"/>
        <w:ind w:left="1138" w:right="0" w:firstLine="2520"/>
        <w:jc w:val="left"/>
        <w:rPr>
          <w:rFonts w:ascii="Courier New"/>
          <w:sz w:val="20"/>
        </w:rPr>
      </w:pPr>
      <w:r>
        <w:rPr>
          <w:rFonts w:ascii="Courier New"/>
          <w:spacing w:val="-2"/>
          <w:sz w:val="20"/>
        </w:rPr>
        <w:t>my_variable1)</w:t>
      </w:r>
      <w:r>
        <w:rPr>
          <w:rFonts w:ascii="Courier New"/>
          <w:spacing w:val="-2"/>
          <w:sz w:val="20"/>
        </w:rPr>
        <w:t> </w:t>
      </w:r>
      <w:r>
        <w:rPr>
          <w:rFonts w:ascii="Courier New"/>
          <w:sz w:val="20"/>
        </w:rPr>
        <w:t>fmt.Printf("Value</w:t>
      </w:r>
      <w:r>
        <w:rPr>
          <w:rFonts w:ascii="Courier New"/>
          <w:spacing w:val="-7"/>
          <w:sz w:val="20"/>
        </w:rPr>
        <w:t> </w:t>
      </w:r>
      <w:r>
        <w:rPr>
          <w:rFonts w:ascii="Courier New"/>
          <w:sz w:val="20"/>
        </w:rPr>
        <w:t>of</w:t>
      </w:r>
      <w:r>
        <w:rPr>
          <w:rFonts w:ascii="Courier New"/>
          <w:spacing w:val="-7"/>
          <w:sz w:val="20"/>
        </w:rPr>
        <w:t> </w:t>
      </w:r>
      <w:r>
        <w:rPr>
          <w:rFonts w:ascii="Courier New"/>
          <w:sz w:val="20"/>
        </w:rPr>
        <w:t>my_variable2</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%s\n",</w:t>
      </w:r>
    </w:p>
    <w:p>
      <w:pPr>
        <w:spacing w:line="268" w:lineRule="auto" w:before="2"/>
        <w:ind w:left="1138" w:right="0" w:firstLine="2520"/>
        <w:jc w:val="left"/>
        <w:rPr>
          <w:rFonts w:ascii="Courier New"/>
          <w:sz w:val="20"/>
        </w:rPr>
      </w:pPr>
      <w:r>
        <w:rPr>
          <w:rFonts w:ascii="Courier New"/>
          <w:spacing w:val="-2"/>
          <w:sz w:val="20"/>
        </w:rPr>
        <w:t>my_variable2)</w:t>
      </w:r>
      <w:r>
        <w:rPr>
          <w:rFonts w:ascii="Courier New"/>
          <w:spacing w:val="-2"/>
          <w:sz w:val="20"/>
        </w:rPr>
        <w:t> </w:t>
      </w:r>
      <w:r>
        <w:rPr>
          <w:rFonts w:ascii="Courier New"/>
          <w:sz w:val="20"/>
        </w:rPr>
        <w:t>fmt.Printf("Value</w:t>
      </w:r>
      <w:r>
        <w:rPr>
          <w:rFonts w:ascii="Courier New"/>
          <w:spacing w:val="-7"/>
          <w:sz w:val="20"/>
        </w:rPr>
        <w:t> </w:t>
      </w:r>
      <w:r>
        <w:rPr>
          <w:rFonts w:ascii="Courier New"/>
          <w:sz w:val="20"/>
        </w:rPr>
        <w:t>of</w:t>
      </w:r>
      <w:r>
        <w:rPr>
          <w:rFonts w:ascii="Courier New"/>
          <w:spacing w:val="-7"/>
          <w:sz w:val="20"/>
        </w:rPr>
        <w:t> </w:t>
      </w:r>
      <w:r>
        <w:rPr>
          <w:rFonts w:ascii="Courier New"/>
          <w:sz w:val="20"/>
        </w:rPr>
        <w:t>my_variable3</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%f",</w:t>
      </w:r>
    </w:p>
    <w:p>
      <w:pPr>
        <w:spacing w:before="1"/>
        <w:ind w:left="3658" w:right="0" w:firstLine="0"/>
        <w:jc w:val="left"/>
        <w:rPr>
          <w:rFonts w:ascii="Courier New"/>
          <w:sz w:val="20"/>
        </w:rPr>
      </w:pPr>
      <w:r>
        <w:rPr>
          <w:rFonts w:ascii="Courier New"/>
          <w:spacing w:val="-2"/>
          <w:sz w:val="20"/>
        </w:rPr>
        <w:t>my_variable3)</w:t>
      </w:r>
    </w:p>
    <w:p>
      <w:pPr>
        <w:spacing w:before="28"/>
        <w:ind w:left="658" w:right="0" w:firstLine="0"/>
        <w:jc w:val="left"/>
        <w:rPr>
          <w:rFonts w:ascii="Courier New"/>
          <w:sz w:val="20"/>
        </w:rPr>
      </w:pPr>
      <w:r>
        <w:rPr>
          <w:rFonts w:ascii="Courier New"/>
          <w:spacing w:val="-10"/>
          <w:sz w:val="20"/>
        </w:rPr>
        <w:t>}</w:t>
      </w:r>
    </w:p>
    <w:p>
      <w:pPr>
        <w:pStyle w:val="ListParagraph"/>
        <w:numPr>
          <w:ilvl w:val="0"/>
          <w:numId w:val="6"/>
        </w:numPr>
        <w:tabs>
          <w:tab w:pos="658" w:val="left" w:leader="none"/>
        </w:tabs>
        <w:spacing w:line="225" w:lineRule="auto" w:before="143" w:after="0"/>
        <w:ind w:left="658" w:right="176" w:hanging="240"/>
        <w:jc w:val="left"/>
        <w:rPr>
          <w:sz w:val="22"/>
        </w:rPr>
      </w:pPr>
      <w:r>
        <w:rPr>
          <w:spacing w:val="-4"/>
          <w:sz w:val="22"/>
        </w:rPr>
        <w:t>We</w:t>
      </w:r>
      <w:r>
        <w:rPr>
          <w:sz w:val="22"/>
        </w:rPr>
        <w:t> </w:t>
      </w:r>
      <w:r>
        <w:rPr>
          <w:spacing w:val="-4"/>
          <w:sz w:val="22"/>
        </w:rPr>
        <w:t>may</w:t>
      </w:r>
      <w:r>
        <w:rPr>
          <w:sz w:val="22"/>
        </w:rPr>
        <w:t> </w:t>
      </w:r>
      <w:r>
        <w:rPr>
          <w:spacing w:val="-4"/>
          <w:sz w:val="22"/>
        </w:rPr>
        <w:t>specify</w:t>
      </w:r>
      <w:r>
        <w:rPr>
          <w:sz w:val="22"/>
        </w:rPr>
        <w:t> </w:t>
      </w:r>
      <w:r>
        <w:rPr>
          <w:spacing w:val="-4"/>
          <w:sz w:val="22"/>
        </w:rPr>
        <w:t>several</w:t>
      </w:r>
      <w:r>
        <w:rPr>
          <w:sz w:val="22"/>
        </w:rPr>
        <w:t> </w:t>
      </w:r>
      <w:r>
        <w:rPr>
          <w:spacing w:val="-4"/>
          <w:sz w:val="22"/>
        </w:rPr>
        <w:t>variables</w:t>
      </w:r>
      <w:r>
        <w:rPr>
          <w:sz w:val="22"/>
        </w:rPr>
        <w:t> </w:t>
      </w:r>
      <w:r>
        <w:rPr>
          <w:spacing w:val="-4"/>
          <w:sz w:val="22"/>
        </w:rPr>
        <w:t>with</w:t>
      </w:r>
      <w:r>
        <w:rPr>
          <w:sz w:val="22"/>
        </w:rPr>
        <w:t> </w:t>
      </w:r>
      <w:r>
        <w:rPr>
          <w:spacing w:val="-4"/>
          <w:sz w:val="22"/>
        </w:rPr>
        <w:t>the</w:t>
      </w:r>
      <w:r>
        <w:rPr>
          <w:sz w:val="22"/>
        </w:rPr>
        <w:t> </w:t>
      </w:r>
      <w:r>
        <w:rPr>
          <w:spacing w:val="-4"/>
          <w:sz w:val="22"/>
        </w:rPr>
        <w:t>same</w:t>
      </w:r>
      <w:r>
        <w:rPr>
          <w:sz w:val="22"/>
        </w:rPr>
        <w:t> </w:t>
      </w:r>
      <w:r>
        <w:rPr>
          <w:spacing w:val="-4"/>
          <w:sz w:val="22"/>
        </w:rPr>
        <w:t>type</w:t>
      </w:r>
      <w:r>
        <w:rPr>
          <w:sz w:val="22"/>
        </w:rPr>
        <w:t> </w:t>
      </w:r>
      <w:r>
        <w:rPr>
          <w:spacing w:val="-4"/>
          <w:sz w:val="22"/>
        </w:rPr>
        <w:t>in</w:t>
      </w:r>
      <w:r>
        <w:rPr>
          <w:sz w:val="22"/>
        </w:rPr>
        <w:t> </w:t>
      </w:r>
      <w:r>
        <w:rPr>
          <w:spacing w:val="-4"/>
          <w:sz w:val="22"/>
        </w:rPr>
        <w:t>a</w:t>
      </w:r>
      <w:r>
        <w:rPr>
          <w:sz w:val="22"/>
        </w:rPr>
        <w:t> </w:t>
      </w:r>
      <w:r>
        <w:rPr>
          <w:spacing w:val="-4"/>
          <w:sz w:val="22"/>
        </w:rPr>
        <w:t>singl</w:t>
      </w:r>
      <w:r>
        <w:rPr>
          <w:spacing w:val="-4"/>
          <w:sz w:val="22"/>
        </w:rPr>
        <w:t>e</w:t>
      </w:r>
      <w:r>
        <w:rPr>
          <w:spacing w:val="-4"/>
          <w:sz w:val="22"/>
        </w:rPr>
        <w:t> declaration</w:t>
      </w:r>
      <w:r>
        <w:rPr>
          <w:spacing w:val="-8"/>
          <w:sz w:val="22"/>
        </w:rPr>
        <w:t> </w:t>
      </w:r>
      <w:r>
        <w:rPr>
          <w:spacing w:val="-4"/>
          <w:sz w:val="22"/>
        </w:rPr>
        <w:t>when</w:t>
      </w:r>
      <w:r>
        <w:rPr>
          <w:spacing w:val="-8"/>
          <w:sz w:val="22"/>
        </w:rPr>
        <w:t> </w:t>
      </w:r>
      <w:r>
        <w:rPr>
          <w:spacing w:val="-4"/>
          <w:sz w:val="22"/>
        </w:rPr>
        <w:t>using</w:t>
      </w:r>
      <w:r>
        <w:rPr>
          <w:spacing w:val="-8"/>
          <w:sz w:val="22"/>
        </w:rPr>
        <w:t> </w:t>
      </w:r>
      <w:r>
        <w:rPr>
          <w:spacing w:val="-4"/>
          <w:sz w:val="22"/>
        </w:rPr>
        <w:t>type.</w:t>
      </w:r>
    </w:p>
    <w:p>
      <w:pPr>
        <w:pStyle w:val="ListParagraph"/>
        <w:spacing w:after="0" w:line="225" w:lineRule="auto"/>
        <w:jc w:val="left"/>
        <w:rPr>
          <w:sz w:val="22"/>
        </w:rPr>
        <w:sectPr>
          <w:pgSz w:w="8850" w:h="13270"/>
          <w:pgMar w:header="682" w:footer="0" w:top="920" w:bottom="280" w:left="992" w:right="992"/>
        </w:sectPr>
      </w:pPr>
    </w:p>
    <w:p>
      <w:pPr>
        <w:pStyle w:val="BodyText"/>
        <w:spacing w:before="31"/>
      </w:pPr>
    </w:p>
    <w:p>
      <w:pPr>
        <w:pStyle w:val="Heading4"/>
        <w:ind w:left="658"/>
      </w:pPr>
      <w:r>
        <w:rPr>
          <w:spacing w:val="-2"/>
        </w:rPr>
        <w:t>Example:</w:t>
      </w:r>
    </w:p>
    <w:p>
      <w:pPr>
        <w:spacing w:line="268" w:lineRule="auto" w:before="162"/>
        <w:ind w:left="658" w:right="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illustrate</w:t>
      </w:r>
      <w:r>
        <w:rPr>
          <w:rFonts w:ascii="Courier New"/>
          <w:spacing w:val="-5"/>
          <w:sz w:val="20"/>
        </w:rPr>
        <w:t> </w:t>
      </w:r>
      <w:r>
        <w:rPr>
          <w:rFonts w:ascii="Courier New"/>
          <w:sz w:val="20"/>
        </w:rPr>
        <w:t>the</w:t>
      </w:r>
      <w:r>
        <w:rPr>
          <w:rFonts w:ascii="Courier New"/>
          <w:spacing w:val="-5"/>
          <w:sz w:val="20"/>
        </w:rPr>
        <w:t> </w:t>
      </w:r>
      <w:r>
        <w:rPr>
          <w:rFonts w:ascii="Courier New"/>
          <w:sz w:val="20"/>
        </w:rPr>
        <w:t>concept</w:t>
      </w:r>
      <w:r>
        <w:rPr>
          <w:rFonts w:ascii="Courier New"/>
          <w:spacing w:val="-5"/>
          <w:sz w:val="20"/>
        </w:rPr>
        <w:t> </w:t>
      </w:r>
      <w:r>
        <w:rPr>
          <w:rFonts w:ascii="Courier New"/>
          <w:sz w:val="20"/>
        </w:rPr>
        <w:t>of</w:t>
      </w:r>
      <w:r>
        <w:rPr>
          <w:rFonts w:ascii="Courier New"/>
          <w:spacing w:val="-5"/>
          <w:sz w:val="20"/>
        </w:rPr>
        <w:t> </w:t>
      </w:r>
      <w:r>
        <w:rPr>
          <w:rFonts w:ascii="Courier New"/>
          <w:sz w:val="20"/>
        </w:rPr>
        <w:t>variabl</w:t>
      </w:r>
      <w:r>
        <w:rPr>
          <w:rFonts w:ascii="Courier New"/>
          <w:sz w:val="20"/>
        </w:rPr>
        <w:t>e</w:t>
      </w:r>
      <w:r>
        <w:rPr>
          <w:rFonts w:ascii="Courier New"/>
          <w:sz w:val="20"/>
        </w:rPr>
        <w:t> package main</w:t>
      </w:r>
    </w:p>
    <w:p>
      <w:pPr>
        <w:spacing w:line="268" w:lineRule="auto" w:before="2"/>
        <w:ind w:left="658" w:right="4499"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1"/>
        <w:ind w:left="1138" w:right="0" w:firstLine="0"/>
        <w:jc w:val="left"/>
        <w:rPr>
          <w:rFonts w:ascii="Courier New"/>
          <w:sz w:val="20"/>
        </w:rPr>
      </w:pPr>
      <w:r>
        <w:rPr>
          <w:rFonts w:ascii="Courier New"/>
          <w:sz w:val="20"/>
        </w:rPr>
        <w:t>//</w:t>
      </w:r>
      <w:r>
        <w:rPr>
          <w:rFonts w:ascii="Courier New"/>
          <w:spacing w:val="-7"/>
          <w:sz w:val="20"/>
        </w:rPr>
        <w:t> </w:t>
      </w:r>
      <w:r>
        <w:rPr>
          <w:rFonts w:ascii="Courier New"/>
          <w:sz w:val="20"/>
        </w:rPr>
        <w:t>Multiple</w:t>
      </w:r>
      <w:r>
        <w:rPr>
          <w:rFonts w:ascii="Courier New"/>
          <w:spacing w:val="-7"/>
          <w:sz w:val="20"/>
        </w:rPr>
        <w:t> </w:t>
      </w:r>
      <w:r>
        <w:rPr>
          <w:rFonts w:ascii="Courier New"/>
          <w:sz w:val="20"/>
        </w:rPr>
        <w:t>variables</w:t>
      </w:r>
      <w:r>
        <w:rPr>
          <w:rFonts w:ascii="Courier New"/>
          <w:spacing w:val="-6"/>
          <w:sz w:val="20"/>
        </w:rPr>
        <w:t> </w:t>
      </w:r>
      <w:r>
        <w:rPr>
          <w:rFonts w:ascii="Courier New"/>
          <w:sz w:val="20"/>
        </w:rPr>
        <w:t>of</w:t>
      </w:r>
      <w:r>
        <w:rPr>
          <w:rFonts w:ascii="Courier New"/>
          <w:spacing w:val="-7"/>
          <w:sz w:val="20"/>
        </w:rPr>
        <w:t> </w:t>
      </w:r>
      <w:r>
        <w:rPr>
          <w:rFonts w:ascii="Courier New"/>
          <w:sz w:val="20"/>
        </w:rPr>
        <w:t>the</w:t>
      </w:r>
      <w:r>
        <w:rPr>
          <w:rFonts w:ascii="Courier New"/>
          <w:spacing w:val="-6"/>
          <w:sz w:val="20"/>
        </w:rPr>
        <w:t> </w:t>
      </w:r>
      <w:r>
        <w:rPr>
          <w:rFonts w:ascii="Courier New"/>
          <w:sz w:val="20"/>
        </w:rPr>
        <w:t>same</w:t>
      </w:r>
      <w:r>
        <w:rPr>
          <w:rFonts w:ascii="Courier New"/>
          <w:spacing w:val="-7"/>
          <w:sz w:val="20"/>
        </w:rPr>
        <w:t> </w:t>
      </w:r>
      <w:r>
        <w:rPr>
          <w:rFonts w:ascii="Courier New"/>
          <w:spacing w:val="-4"/>
          <w:sz w:val="20"/>
        </w:rPr>
        <w:t>kind</w:t>
      </w:r>
    </w:p>
    <w:p>
      <w:pPr>
        <w:spacing w:line="268" w:lineRule="auto" w:before="28"/>
        <w:ind w:left="658" w:right="0" w:firstLine="0"/>
        <w:jc w:val="left"/>
        <w:rPr>
          <w:rFonts w:ascii="Courier New"/>
          <w:sz w:val="20"/>
        </w:rPr>
      </w:pPr>
      <w:r>
        <w:rPr>
          <w:rFonts w:ascii="Courier New"/>
          <w:sz w:val="20"/>
        </w:rPr>
        <w:t>//</w:t>
      </w:r>
      <w:r>
        <w:rPr>
          <w:rFonts w:ascii="Courier New"/>
          <w:spacing w:val="-5"/>
          <w:sz w:val="20"/>
        </w:rPr>
        <w:t> </w:t>
      </w:r>
      <w:r>
        <w:rPr>
          <w:rFonts w:ascii="Courier New"/>
          <w:sz w:val="20"/>
        </w:rPr>
        <w:t>in</w:t>
      </w:r>
      <w:r>
        <w:rPr>
          <w:rFonts w:ascii="Courier New"/>
          <w:spacing w:val="-5"/>
          <w:sz w:val="20"/>
        </w:rPr>
        <w:t> </w:t>
      </w:r>
      <w:r>
        <w:rPr>
          <w:rFonts w:ascii="Courier New"/>
          <w:sz w:val="20"/>
        </w:rPr>
        <w:t>a</w:t>
      </w:r>
      <w:r>
        <w:rPr>
          <w:rFonts w:ascii="Courier New"/>
          <w:spacing w:val="-5"/>
          <w:sz w:val="20"/>
        </w:rPr>
        <w:t> </w:t>
      </w:r>
      <w:r>
        <w:rPr>
          <w:rFonts w:ascii="Courier New"/>
          <w:sz w:val="20"/>
        </w:rPr>
        <w:t>single</w:t>
      </w:r>
      <w:r>
        <w:rPr>
          <w:rFonts w:ascii="Courier New"/>
          <w:spacing w:val="-5"/>
          <w:sz w:val="20"/>
        </w:rPr>
        <w:t> </w:t>
      </w:r>
      <w:r>
        <w:rPr>
          <w:rFonts w:ascii="Courier New"/>
          <w:sz w:val="20"/>
        </w:rPr>
        <w:t>line,</w:t>
      </w:r>
      <w:r>
        <w:rPr>
          <w:rFonts w:ascii="Courier New"/>
          <w:spacing w:val="-5"/>
          <w:sz w:val="20"/>
        </w:rPr>
        <w:t> </w:t>
      </w:r>
      <w:r>
        <w:rPr>
          <w:rFonts w:ascii="Courier New"/>
          <w:sz w:val="20"/>
        </w:rPr>
        <w:t>variables</w:t>
      </w:r>
      <w:r>
        <w:rPr>
          <w:rFonts w:ascii="Courier New"/>
          <w:spacing w:val="-5"/>
          <w:sz w:val="20"/>
        </w:rPr>
        <w:t> </w:t>
      </w:r>
      <w:r>
        <w:rPr>
          <w:rFonts w:ascii="Courier New"/>
          <w:sz w:val="20"/>
        </w:rPr>
        <w:t>are</w:t>
      </w:r>
      <w:r>
        <w:rPr>
          <w:rFonts w:ascii="Courier New"/>
          <w:spacing w:val="-5"/>
          <w:sz w:val="20"/>
        </w:rPr>
        <w:t> </w:t>
      </w:r>
      <w:r>
        <w:rPr>
          <w:rFonts w:ascii="Courier New"/>
          <w:sz w:val="20"/>
        </w:rPr>
        <w:t>declared</w:t>
      </w:r>
      <w:r>
        <w:rPr>
          <w:rFonts w:ascii="Courier New"/>
          <w:spacing w:val="-5"/>
          <w:sz w:val="20"/>
        </w:rPr>
        <w:t> </w:t>
      </w:r>
      <w:r>
        <w:rPr>
          <w:rFonts w:ascii="Courier New"/>
          <w:sz w:val="20"/>
        </w:rPr>
        <w:t>an</w:t>
      </w:r>
      <w:r>
        <w:rPr>
          <w:rFonts w:ascii="Courier New"/>
          <w:sz w:val="20"/>
        </w:rPr>
        <w:t>d</w:t>
      </w:r>
      <w:r>
        <w:rPr>
          <w:rFonts w:ascii="Courier New"/>
          <w:sz w:val="20"/>
        </w:rPr>
        <w:t> </w:t>
      </w:r>
      <w:r>
        <w:rPr>
          <w:rFonts w:ascii="Courier New"/>
          <w:spacing w:val="-2"/>
          <w:sz w:val="20"/>
        </w:rPr>
        <w:t>initialized</w:t>
      </w:r>
    </w:p>
    <w:p>
      <w:pPr>
        <w:spacing w:line="268" w:lineRule="auto" w:before="2"/>
        <w:ind w:left="658" w:right="165" w:firstLine="480"/>
        <w:jc w:val="left"/>
        <w:rPr>
          <w:rFonts w:ascii="Courier New"/>
          <w:sz w:val="20"/>
        </w:rPr>
      </w:pPr>
      <w:r>
        <w:rPr>
          <w:rFonts w:ascii="Courier New"/>
          <w:sz w:val="20"/>
        </w:rPr>
        <w:t>var</w:t>
      </w:r>
      <w:r>
        <w:rPr>
          <w:rFonts w:ascii="Courier New"/>
          <w:spacing w:val="-12"/>
          <w:sz w:val="20"/>
        </w:rPr>
        <w:t> </w:t>
      </w:r>
      <w:r>
        <w:rPr>
          <w:rFonts w:ascii="Courier New"/>
          <w:sz w:val="20"/>
        </w:rPr>
        <w:t>my_variable1,</w:t>
      </w:r>
      <w:r>
        <w:rPr>
          <w:rFonts w:ascii="Courier New"/>
          <w:spacing w:val="-12"/>
          <w:sz w:val="20"/>
        </w:rPr>
        <w:t> </w:t>
      </w:r>
      <w:r>
        <w:rPr>
          <w:rFonts w:ascii="Courier New"/>
          <w:sz w:val="20"/>
        </w:rPr>
        <w:t>my_variable2,</w:t>
      </w:r>
      <w:r>
        <w:rPr>
          <w:rFonts w:ascii="Courier New"/>
          <w:spacing w:val="-12"/>
          <w:sz w:val="20"/>
        </w:rPr>
        <w:t> </w:t>
      </w:r>
      <w:r>
        <w:rPr>
          <w:rFonts w:ascii="Courier New"/>
          <w:sz w:val="20"/>
        </w:rPr>
        <w:t>my_variable</w:t>
      </w:r>
      <w:r>
        <w:rPr>
          <w:rFonts w:ascii="Courier New"/>
          <w:sz w:val="20"/>
        </w:rPr>
        <w:t>3</w:t>
      </w:r>
      <w:r>
        <w:rPr>
          <w:rFonts w:ascii="Courier New"/>
          <w:sz w:val="20"/>
        </w:rPr>
        <w:t> int = 14, 354, 98</w:t>
      </w:r>
    </w:p>
    <w:p>
      <w:pPr>
        <w:spacing w:line="268" w:lineRule="auto" w:before="2"/>
        <w:ind w:left="1018" w:right="0" w:firstLine="0"/>
        <w:jc w:val="left"/>
        <w:rPr>
          <w:rFonts w:ascii="Courier New"/>
          <w:sz w:val="20"/>
        </w:rPr>
      </w:pPr>
      <w:r>
        <w:rPr>
          <w:rFonts w:ascii="Courier New"/>
          <w:sz w:val="20"/>
        </w:rPr>
        <w:t>// Display the values of the </w:t>
      </w:r>
      <w:r>
        <w:rPr>
          <w:rFonts w:ascii="Courier New"/>
          <w:sz w:val="20"/>
        </w:rPr>
        <w:t>variables</w:t>
      </w:r>
      <w:r>
        <w:rPr>
          <w:rFonts w:ascii="Courier New"/>
          <w:sz w:val="20"/>
        </w:rPr>
        <w:t> fmt.Printf("Value</w:t>
      </w:r>
      <w:r>
        <w:rPr>
          <w:rFonts w:ascii="Courier New"/>
          <w:spacing w:val="-7"/>
          <w:sz w:val="20"/>
        </w:rPr>
        <w:t> </w:t>
      </w:r>
      <w:r>
        <w:rPr>
          <w:rFonts w:ascii="Courier New"/>
          <w:sz w:val="20"/>
        </w:rPr>
        <w:t>of</w:t>
      </w:r>
      <w:r>
        <w:rPr>
          <w:rFonts w:ascii="Courier New"/>
          <w:spacing w:val="-7"/>
          <w:sz w:val="20"/>
        </w:rPr>
        <w:t> </w:t>
      </w:r>
      <w:r>
        <w:rPr>
          <w:rFonts w:ascii="Courier New"/>
          <w:sz w:val="20"/>
        </w:rPr>
        <w:t>my_variable1</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%d\n",</w:t>
      </w:r>
    </w:p>
    <w:p>
      <w:pPr>
        <w:spacing w:line="268" w:lineRule="auto" w:before="1"/>
        <w:ind w:left="1018" w:right="0" w:firstLine="2520"/>
        <w:jc w:val="left"/>
        <w:rPr>
          <w:rFonts w:ascii="Courier New"/>
          <w:sz w:val="20"/>
        </w:rPr>
      </w:pPr>
      <w:r>
        <w:rPr>
          <w:rFonts w:ascii="Courier New"/>
          <w:spacing w:val="-2"/>
          <w:sz w:val="20"/>
        </w:rPr>
        <w:t>my_variable1)</w:t>
      </w:r>
      <w:r>
        <w:rPr>
          <w:rFonts w:ascii="Courier New"/>
          <w:spacing w:val="-2"/>
          <w:sz w:val="20"/>
        </w:rPr>
        <w:t> </w:t>
      </w:r>
      <w:r>
        <w:rPr>
          <w:rFonts w:ascii="Courier New"/>
          <w:sz w:val="20"/>
        </w:rPr>
        <w:t>fmt.Printf("Value</w:t>
      </w:r>
      <w:r>
        <w:rPr>
          <w:rFonts w:ascii="Courier New"/>
          <w:spacing w:val="-7"/>
          <w:sz w:val="20"/>
        </w:rPr>
        <w:t> </w:t>
      </w:r>
      <w:r>
        <w:rPr>
          <w:rFonts w:ascii="Courier New"/>
          <w:sz w:val="20"/>
        </w:rPr>
        <w:t>of</w:t>
      </w:r>
      <w:r>
        <w:rPr>
          <w:rFonts w:ascii="Courier New"/>
          <w:spacing w:val="-7"/>
          <w:sz w:val="20"/>
        </w:rPr>
        <w:t> </w:t>
      </w:r>
      <w:r>
        <w:rPr>
          <w:rFonts w:ascii="Courier New"/>
          <w:sz w:val="20"/>
        </w:rPr>
        <w:t>my_variable2</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%d\n",</w:t>
      </w:r>
    </w:p>
    <w:p>
      <w:pPr>
        <w:spacing w:line="268" w:lineRule="auto" w:before="2"/>
        <w:ind w:left="1018" w:right="0" w:firstLine="2520"/>
        <w:jc w:val="left"/>
        <w:rPr>
          <w:rFonts w:ascii="Courier New"/>
          <w:sz w:val="20"/>
        </w:rPr>
      </w:pPr>
      <w:r>
        <w:rPr>
          <w:rFonts w:ascii="Courier New"/>
          <w:spacing w:val="-2"/>
          <w:sz w:val="20"/>
        </w:rPr>
        <w:t>my_variable2)</w:t>
      </w:r>
      <w:r>
        <w:rPr>
          <w:rFonts w:ascii="Courier New"/>
          <w:spacing w:val="-2"/>
          <w:sz w:val="20"/>
        </w:rPr>
        <w:t> </w:t>
      </w:r>
      <w:r>
        <w:rPr>
          <w:rFonts w:ascii="Courier New"/>
          <w:sz w:val="20"/>
        </w:rPr>
        <w:t>fmt.Printf("Value</w:t>
      </w:r>
      <w:r>
        <w:rPr>
          <w:rFonts w:ascii="Courier New"/>
          <w:spacing w:val="-7"/>
          <w:sz w:val="20"/>
        </w:rPr>
        <w:t> </w:t>
      </w:r>
      <w:r>
        <w:rPr>
          <w:rFonts w:ascii="Courier New"/>
          <w:sz w:val="20"/>
        </w:rPr>
        <w:t>of</w:t>
      </w:r>
      <w:r>
        <w:rPr>
          <w:rFonts w:ascii="Courier New"/>
          <w:spacing w:val="-7"/>
          <w:sz w:val="20"/>
        </w:rPr>
        <w:t> </w:t>
      </w:r>
      <w:r>
        <w:rPr>
          <w:rFonts w:ascii="Courier New"/>
          <w:sz w:val="20"/>
        </w:rPr>
        <w:t>my_variable3</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%d",</w:t>
      </w:r>
    </w:p>
    <w:p>
      <w:pPr>
        <w:spacing w:before="1"/>
        <w:ind w:left="3538" w:right="0" w:firstLine="0"/>
        <w:jc w:val="left"/>
        <w:rPr>
          <w:rFonts w:ascii="Courier New"/>
          <w:sz w:val="20"/>
        </w:rPr>
      </w:pPr>
      <w:r>
        <w:rPr>
          <w:rFonts w:ascii="Courier New"/>
          <w:spacing w:val="-2"/>
          <w:sz w:val="20"/>
        </w:rPr>
        <w:t>my_variable3)</w:t>
      </w:r>
    </w:p>
    <w:p>
      <w:pPr>
        <w:spacing w:before="28"/>
        <w:ind w:left="658" w:right="0" w:firstLine="0"/>
        <w:jc w:val="left"/>
        <w:rPr>
          <w:rFonts w:ascii="Courier New"/>
          <w:sz w:val="20"/>
        </w:rPr>
      </w:pPr>
      <w:r>
        <w:rPr>
          <w:rFonts w:ascii="Courier New"/>
          <w:spacing w:val="-10"/>
          <w:sz w:val="20"/>
        </w:rPr>
        <w:t>}</w:t>
      </w:r>
    </w:p>
    <w:p>
      <w:pPr>
        <w:pStyle w:val="ListParagraph"/>
        <w:numPr>
          <w:ilvl w:val="0"/>
          <w:numId w:val="6"/>
        </w:numPr>
        <w:tabs>
          <w:tab w:pos="658" w:val="left" w:leader="none"/>
        </w:tabs>
        <w:spacing w:line="225" w:lineRule="auto" w:before="143" w:after="0"/>
        <w:ind w:left="658" w:right="177" w:hanging="240"/>
        <w:jc w:val="both"/>
        <w:rPr>
          <w:sz w:val="22"/>
        </w:rPr>
      </w:pPr>
      <w:r>
        <w:rPr>
          <w:w w:val="90"/>
          <w:sz w:val="22"/>
        </w:rPr>
        <w:t>We may specify several variables of different kinds in a single decla</w:t>
      </w:r>
      <w:r>
        <w:rPr>
          <w:w w:val="90"/>
          <w:sz w:val="22"/>
        </w:rPr>
        <w:softHyphen/>
      </w:r>
      <w:r>
        <w:rPr>
          <w:w w:val="90"/>
          <w:sz w:val="22"/>
        </w:rPr>
        <w:t>ration if we omit the type. The initialized values show the variable’</w:t>
      </w:r>
      <w:r>
        <w:rPr>
          <w:w w:val="90"/>
          <w:sz w:val="22"/>
        </w:rPr>
        <w:t>s</w:t>
      </w:r>
      <w:r>
        <w:rPr>
          <w:w w:val="90"/>
          <w:sz w:val="22"/>
        </w:rPr>
        <w:t> </w:t>
      </w:r>
      <w:r>
        <w:rPr>
          <w:spacing w:val="-2"/>
          <w:sz w:val="22"/>
        </w:rPr>
        <w:t>type.</w:t>
      </w:r>
    </w:p>
    <w:p>
      <w:pPr>
        <w:pStyle w:val="BodyText"/>
        <w:spacing w:before="132"/>
      </w:pPr>
    </w:p>
    <w:p>
      <w:pPr>
        <w:pStyle w:val="Heading4"/>
        <w:spacing w:before="1"/>
        <w:ind w:left="658"/>
      </w:pPr>
      <w:r>
        <w:rPr>
          <w:spacing w:val="-2"/>
        </w:rPr>
        <w:t>Example:</w:t>
      </w:r>
    </w:p>
    <w:p>
      <w:pPr>
        <w:spacing w:before="162"/>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z w:val="20"/>
        </w:rPr>
        <w:t>show</w:t>
      </w:r>
      <w:r>
        <w:rPr>
          <w:rFonts w:ascii="Courier New"/>
          <w:spacing w:val="-5"/>
          <w:sz w:val="20"/>
        </w:rPr>
        <w:t> the</w:t>
      </w:r>
    </w:p>
    <w:p>
      <w:pPr>
        <w:spacing w:line="268" w:lineRule="auto" w:before="28"/>
        <w:ind w:left="658" w:right="3509" w:firstLine="0"/>
        <w:jc w:val="left"/>
        <w:rPr>
          <w:rFonts w:ascii="Courier New"/>
          <w:sz w:val="20"/>
        </w:rPr>
      </w:pPr>
      <w:r>
        <w:rPr>
          <w:rFonts w:ascii="Courier New"/>
          <w:sz w:val="20"/>
        </w:rPr>
        <w:t>//</w:t>
      </w:r>
      <w:r>
        <w:rPr>
          <w:rFonts w:ascii="Courier New"/>
          <w:spacing w:val="-11"/>
          <w:sz w:val="20"/>
        </w:rPr>
        <w:t> </w:t>
      </w:r>
      <w:r>
        <w:rPr>
          <w:rFonts w:ascii="Courier New"/>
          <w:sz w:val="20"/>
        </w:rPr>
        <w:t>concept</w:t>
      </w:r>
      <w:r>
        <w:rPr>
          <w:rFonts w:ascii="Courier New"/>
          <w:spacing w:val="-11"/>
          <w:sz w:val="20"/>
        </w:rPr>
        <w:t> </w:t>
      </w:r>
      <w:r>
        <w:rPr>
          <w:rFonts w:ascii="Courier New"/>
          <w:sz w:val="20"/>
        </w:rPr>
        <w:t>of</w:t>
      </w:r>
      <w:r>
        <w:rPr>
          <w:rFonts w:ascii="Courier New"/>
          <w:spacing w:val="-11"/>
          <w:sz w:val="20"/>
        </w:rPr>
        <w:t> </w:t>
      </w:r>
      <w:r>
        <w:rPr>
          <w:rFonts w:ascii="Courier New"/>
          <w:sz w:val="20"/>
        </w:rPr>
        <w:t>variabl</w:t>
      </w:r>
      <w:r>
        <w:rPr>
          <w:rFonts w:ascii="Courier New"/>
          <w:sz w:val="20"/>
        </w:rPr>
        <w:t>e</w:t>
      </w:r>
      <w:r>
        <w:rPr>
          <w:rFonts w:ascii="Courier New"/>
          <w:sz w:val="20"/>
        </w:rPr>
        <w:t> package main</w:t>
      </w:r>
    </w:p>
    <w:p>
      <w:pPr>
        <w:spacing w:line="268" w:lineRule="auto" w:before="1"/>
        <w:ind w:left="658" w:right="4499"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2"/>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Multiple</w:t>
      </w:r>
      <w:r>
        <w:rPr>
          <w:rFonts w:ascii="Courier New"/>
          <w:spacing w:val="-8"/>
          <w:sz w:val="20"/>
        </w:rPr>
        <w:t> </w:t>
      </w:r>
      <w:r>
        <w:rPr>
          <w:rFonts w:ascii="Courier New"/>
          <w:sz w:val="20"/>
        </w:rPr>
        <w:t>variables</w:t>
      </w:r>
      <w:r>
        <w:rPr>
          <w:rFonts w:ascii="Courier New"/>
          <w:spacing w:val="-7"/>
          <w:sz w:val="20"/>
        </w:rPr>
        <w:t> </w:t>
      </w:r>
      <w:r>
        <w:rPr>
          <w:rFonts w:ascii="Courier New"/>
          <w:sz w:val="20"/>
        </w:rPr>
        <w:t>of</w:t>
      </w:r>
      <w:r>
        <w:rPr>
          <w:rFonts w:ascii="Courier New"/>
          <w:spacing w:val="-8"/>
          <w:sz w:val="20"/>
        </w:rPr>
        <w:t> </w:t>
      </w:r>
      <w:r>
        <w:rPr>
          <w:rFonts w:ascii="Courier New"/>
          <w:sz w:val="20"/>
        </w:rPr>
        <w:t>the</w:t>
      </w:r>
      <w:r>
        <w:rPr>
          <w:rFonts w:ascii="Courier New"/>
          <w:spacing w:val="-7"/>
          <w:sz w:val="20"/>
        </w:rPr>
        <w:t> </w:t>
      </w:r>
      <w:r>
        <w:rPr>
          <w:rFonts w:ascii="Courier New"/>
          <w:sz w:val="20"/>
        </w:rPr>
        <w:t>different</w:t>
      </w:r>
      <w:r>
        <w:rPr>
          <w:rFonts w:ascii="Courier New"/>
          <w:spacing w:val="-8"/>
          <w:sz w:val="20"/>
        </w:rPr>
        <w:t> </w:t>
      </w:r>
      <w:r>
        <w:rPr>
          <w:rFonts w:ascii="Courier New"/>
          <w:spacing w:val="-2"/>
          <w:sz w:val="20"/>
        </w:rPr>
        <w:t>types</w:t>
      </w:r>
    </w:p>
    <w:p>
      <w:pPr>
        <w:spacing w:before="28"/>
        <w:ind w:left="658" w:right="0" w:firstLine="0"/>
        <w:jc w:val="left"/>
        <w:rPr>
          <w:rFonts w:ascii="Courier New"/>
          <w:sz w:val="20"/>
        </w:rPr>
      </w:pPr>
      <w:r>
        <w:rPr>
          <w:rFonts w:ascii="Courier New"/>
          <w:sz w:val="20"/>
        </w:rPr>
        <w:t>//</w:t>
      </w:r>
      <w:r>
        <w:rPr>
          <w:rFonts w:ascii="Courier New"/>
          <w:spacing w:val="-9"/>
          <w:sz w:val="20"/>
        </w:rPr>
        <w:t> </w:t>
      </w:r>
      <w:r>
        <w:rPr>
          <w:rFonts w:ascii="Courier New"/>
          <w:sz w:val="20"/>
        </w:rPr>
        <w:t>are</w:t>
      </w:r>
      <w:r>
        <w:rPr>
          <w:rFonts w:ascii="Courier New"/>
          <w:spacing w:val="-7"/>
          <w:sz w:val="20"/>
        </w:rPr>
        <w:t> </w:t>
      </w:r>
      <w:r>
        <w:rPr>
          <w:rFonts w:ascii="Courier New"/>
          <w:sz w:val="20"/>
        </w:rPr>
        <w:t>declared</w:t>
      </w:r>
      <w:r>
        <w:rPr>
          <w:rFonts w:ascii="Courier New"/>
          <w:spacing w:val="-7"/>
          <w:sz w:val="20"/>
        </w:rPr>
        <w:t> </w:t>
      </w:r>
      <w:r>
        <w:rPr>
          <w:rFonts w:ascii="Courier New"/>
          <w:sz w:val="20"/>
        </w:rPr>
        <w:t>and</w:t>
      </w:r>
      <w:r>
        <w:rPr>
          <w:rFonts w:ascii="Courier New"/>
          <w:spacing w:val="-7"/>
          <w:sz w:val="20"/>
        </w:rPr>
        <w:t> </w:t>
      </w:r>
      <w:r>
        <w:rPr>
          <w:rFonts w:ascii="Courier New"/>
          <w:sz w:val="20"/>
        </w:rPr>
        <w:t>initialized</w:t>
      </w:r>
      <w:r>
        <w:rPr>
          <w:rFonts w:ascii="Courier New"/>
          <w:spacing w:val="-7"/>
          <w:sz w:val="20"/>
        </w:rPr>
        <w:t> </w:t>
      </w:r>
      <w:r>
        <w:rPr>
          <w:rFonts w:ascii="Courier New"/>
          <w:sz w:val="20"/>
        </w:rPr>
        <w:t>in</w:t>
      </w:r>
      <w:r>
        <w:rPr>
          <w:rFonts w:ascii="Courier New"/>
          <w:spacing w:val="-7"/>
          <w:sz w:val="20"/>
        </w:rPr>
        <w:t> </w:t>
      </w:r>
      <w:r>
        <w:rPr>
          <w:rFonts w:ascii="Courier New"/>
          <w:sz w:val="20"/>
        </w:rPr>
        <w:t>single</w:t>
      </w:r>
      <w:r>
        <w:rPr>
          <w:rFonts w:ascii="Courier New"/>
          <w:spacing w:val="-7"/>
          <w:sz w:val="20"/>
        </w:rPr>
        <w:t> </w:t>
      </w:r>
      <w:r>
        <w:rPr>
          <w:rFonts w:ascii="Courier New"/>
          <w:spacing w:val="-4"/>
          <w:sz w:val="20"/>
        </w:rPr>
        <w:t>line</w:t>
      </w:r>
    </w:p>
    <w:p>
      <w:pPr>
        <w:spacing w:line="268" w:lineRule="auto" w:before="28"/>
        <w:ind w:left="658" w:right="0" w:firstLine="0"/>
        <w:jc w:val="left"/>
        <w:rPr>
          <w:rFonts w:ascii="Courier New"/>
          <w:sz w:val="20"/>
        </w:rPr>
      </w:pPr>
      <w:r>
        <w:rPr>
          <w:rFonts w:ascii="Courier New"/>
          <w:sz w:val="20"/>
        </w:rPr>
        <w:t>var</w:t>
      </w:r>
      <w:r>
        <w:rPr>
          <w:rFonts w:ascii="Courier New"/>
          <w:spacing w:val="-7"/>
          <w:sz w:val="20"/>
        </w:rPr>
        <w:t> </w:t>
      </w:r>
      <w:r>
        <w:rPr>
          <w:rFonts w:ascii="Courier New"/>
          <w:sz w:val="20"/>
        </w:rPr>
        <w:t>my_variable1,</w:t>
      </w:r>
      <w:r>
        <w:rPr>
          <w:rFonts w:ascii="Courier New"/>
          <w:spacing w:val="-7"/>
          <w:sz w:val="20"/>
        </w:rPr>
        <w:t> </w:t>
      </w:r>
      <w:r>
        <w:rPr>
          <w:rFonts w:ascii="Courier New"/>
          <w:sz w:val="20"/>
        </w:rPr>
        <w:t>my_variable2,</w:t>
      </w:r>
      <w:r>
        <w:rPr>
          <w:rFonts w:ascii="Courier New"/>
          <w:spacing w:val="-7"/>
          <w:sz w:val="20"/>
        </w:rPr>
        <w:t> </w:t>
      </w:r>
      <w:r>
        <w:rPr>
          <w:rFonts w:ascii="Courier New"/>
          <w:sz w:val="20"/>
        </w:rPr>
        <w:t>my_variable3</w:t>
      </w:r>
      <w:r>
        <w:rPr>
          <w:rFonts w:ascii="Courier New"/>
          <w:spacing w:val="-7"/>
          <w:sz w:val="20"/>
        </w:rPr>
        <w:t> </w:t>
      </w:r>
      <w:r>
        <w:rPr>
          <w:rFonts w:ascii="Courier New"/>
          <w:sz w:val="20"/>
        </w:rPr>
        <w:t>=</w:t>
      </w:r>
      <w:r>
        <w:rPr>
          <w:rFonts w:ascii="Courier New"/>
          <w:spacing w:val="-7"/>
          <w:sz w:val="20"/>
        </w:rPr>
        <w:t> </w:t>
      </w:r>
      <w:r>
        <w:rPr>
          <w:rFonts w:ascii="Courier New"/>
          <w:sz w:val="20"/>
        </w:rPr>
        <w:t>14</w:t>
      </w:r>
      <w:r>
        <w:rPr>
          <w:rFonts w:ascii="Courier New"/>
          <w:sz w:val="20"/>
        </w:rPr>
        <w:t>,</w:t>
      </w:r>
      <w:r>
        <w:rPr>
          <w:rFonts w:ascii="Courier New"/>
          <w:sz w:val="20"/>
        </w:rPr>
        <w:t> "XYZ", 79.26</w:t>
      </w:r>
    </w:p>
    <w:p>
      <w:pPr>
        <w:spacing w:before="1"/>
        <w:ind w:left="658" w:right="0" w:firstLine="0"/>
        <w:jc w:val="left"/>
        <w:rPr>
          <w:rFonts w:ascii="Courier New"/>
          <w:sz w:val="20"/>
        </w:rPr>
      </w:pPr>
      <w:r>
        <w:rPr>
          <w:rFonts w:ascii="Courier New"/>
          <w:sz w:val="20"/>
        </w:rPr>
        <w:t>//</w:t>
      </w:r>
      <w:r>
        <w:rPr>
          <w:rFonts w:ascii="Courier New"/>
          <w:spacing w:val="-7"/>
          <w:sz w:val="20"/>
        </w:rPr>
        <w:t> </w:t>
      </w:r>
      <w:r>
        <w:rPr>
          <w:rFonts w:ascii="Courier New"/>
          <w:sz w:val="20"/>
        </w:rPr>
        <w:t>Display</w:t>
      </w:r>
      <w:r>
        <w:rPr>
          <w:rFonts w:ascii="Courier New"/>
          <w:spacing w:val="-6"/>
          <w:sz w:val="20"/>
        </w:rPr>
        <w:t> </w:t>
      </w:r>
      <w:r>
        <w:rPr>
          <w:rFonts w:ascii="Courier New"/>
          <w:sz w:val="20"/>
        </w:rPr>
        <w:t>the</w:t>
      </w:r>
      <w:r>
        <w:rPr>
          <w:rFonts w:ascii="Courier New"/>
          <w:spacing w:val="-6"/>
          <w:sz w:val="20"/>
        </w:rPr>
        <w:t> </w:t>
      </w:r>
      <w:r>
        <w:rPr>
          <w:rFonts w:ascii="Courier New"/>
          <w:sz w:val="20"/>
        </w:rPr>
        <w:t>value</w:t>
      </w:r>
      <w:r>
        <w:rPr>
          <w:rFonts w:ascii="Courier New"/>
          <w:spacing w:val="-6"/>
          <w:sz w:val="20"/>
        </w:rPr>
        <w:t> </w:t>
      </w:r>
      <w:r>
        <w:rPr>
          <w:rFonts w:ascii="Courier New"/>
          <w:spacing w:val="-10"/>
          <w:sz w:val="20"/>
        </w:rPr>
        <w:t>&amp;</w:t>
      </w:r>
    </w:p>
    <w:p>
      <w:pPr>
        <w:spacing w:before="28"/>
        <w:ind w:left="658" w:right="0" w:firstLine="0"/>
        <w:jc w:val="left"/>
        <w:rPr>
          <w:rFonts w:ascii="Courier New"/>
          <w:sz w:val="20"/>
        </w:rPr>
      </w:pPr>
      <w:r>
        <w:rPr>
          <w:rFonts w:ascii="Courier New"/>
          <w:sz w:val="20"/>
        </w:rPr>
        <w:t>//</w:t>
      </w:r>
      <w:r>
        <w:rPr>
          <w:rFonts w:ascii="Courier New"/>
          <w:spacing w:val="-5"/>
          <w:sz w:val="20"/>
        </w:rPr>
        <w:t> </w:t>
      </w:r>
      <w:r>
        <w:rPr>
          <w:rFonts w:ascii="Courier New"/>
          <w:sz w:val="20"/>
        </w:rPr>
        <w:t>type</w:t>
      </w:r>
      <w:r>
        <w:rPr>
          <w:rFonts w:ascii="Courier New"/>
          <w:spacing w:val="-4"/>
          <w:sz w:val="20"/>
        </w:rPr>
        <w:t> </w:t>
      </w:r>
      <w:r>
        <w:rPr>
          <w:rFonts w:ascii="Courier New"/>
          <w:sz w:val="20"/>
        </w:rPr>
        <w:t>of</w:t>
      </w:r>
      <w:r>
        <w:rPr>
          <w:rFonts w:ascii="Courier New"/>
          <w:spacing w:val="-4"/>
          <w:sz w:val="20"/>
        </w:rPr>
        <w:t> </w:t>
      </w:r>
      <w:r>
        <w:rPr>
          <w:rFonts w:ascii="Courier New"/>
          <w:sz w:val="20"/>
        </w:rPr>
        <w:t>the</w:t>
      </w:r>
      <w:r>
        <w:rPr>
          <w:rFonts w:ascii="Courier New"/>
          <w:spacing w:val="-5"/>
          <w:sz w:val="20"/>
        </w:rPr>
        <w:t> </w:t>
      </w:r>
      <w:r>
        <w:rPr>
          <w:rFonts w:ascii="Courier New"/>
          <w:spacing w:val="-2"/>
          <w:sz w:val="20"/>
        </w:rPr>
        <w:t>variables</w:t>
      </w:r>
    </w:p>
    <w:p>
      <w:pPr>
        <w:spacing w:before="28"/>
        <w:ind w:left="658" w:right="0" w:firstLine="0"/>
        <w:jc w:val="left"/>
        <w:rPr>
          <w:rFonts w:ascii="Courier New"/>
          <w:sz w:val="20"/>
        </w:rPr>
      </w:pPr>
      <w:r>
        <w:rPr>
          <w:rFonts w:ascii="Courier New"/>
          <w:sz w:val="20"/>
        </w:rPr>
        <w:t>fmt.Printf("Value</w:t>
      </w:r>
      <w:r>
        <w:rPr>
          <w:rFonts w:ascii="Courier New"/>
          <w:spacing w:val="-10"/>
          <w:sz w:val="20"/>
        </w:rPr>
        <w:t> </w:t>
      </w:r>
      <w:r>
        <w:rPr>
          <w:rFonts w:ascii="Courier New"/>
          <w:sz w:val="20"/>
        </w:rPr>
        <w:t>of</w:t>
      </w:r>
      <w:r>
        <w:rPr>
          <w:rFonts w:ascii="Courier New"/>
          <w:spacing w:val="-9"/>
          <w:sz w:val="20"/>
        </w:rPr>
        <w:t> </w:t>
      </w:r>
      <w:r>
        <w:rPr>
          <w:rFonts w:ascii="Courier New"/>
          <w:sz w:val="20"/>
        </w:rPr>
        <w:t>my_variable1</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pacing w:val="-2"/>
          <w:sz w:val="20"/>
        </w:rPr>
        <w:t>%d\n",</w:t>
      </w:r>
    </w:p>
    <w:p>
      <w:pPr>
        <w:spacing w:line="268" w:lineRule="auto" w:before="28"/>
        <w:ind w:left="658" w:right="587" w:firstLine="2520"/>
        <w:jc w:val="left"/>
        <w:rPr>
          <w:rFonts w:ascii="Courier New"/>
          <w:sz w:val="20"/>
        </w:rPr>
      </w:pPr>
      <w:r>
        <w:rPr>
          <w:rFonts w:ascii="Courier New"/>
          <w:spacing w:val="-2"/>
          <w:sz w:val="20"/>
        </w:rPr>
        <w:t>my_variable1)</w:t>
      </w:r>
      <w:r>
        <w:rPr>
          <w:rFonts w:ascii="Courier New"/>
          <w:spacing w:val="-2"/>
          <w:sz w:val="20"/>
        </w:rPr>
        <w:t> </w:t>
      </w:r>
      <w:r>
        <w:rPr>
          <w:rFonts w:ascii="Courier New"/>
          <w:sz w:val="20"/>
        </w:rPr>
        <w:t>fmt.Printf("Type</w:t>
      </w:r>
      <w:r>
        <w:rPr>
          <w:rFonts w:ascii="Courier New"/>
          <w:spacing w:val="-7"/>
          <w:sz w:val="20"/>
        </w:rPr>
        <w:t> </w:t>
      </w:r>
      <w:r>
        <w:rPr>
          <w:rFonts w:ascii="Courier New"/>
          <w:sz w:val="20"/>
        </w:rPr>
        <w:t>of</w:t>
      </w:r>
      <w:r>
        <w:rPr>
          <w:rFonts w:ascii="Courier New"/>
          <w:spacing w:val="-7"/>
          <w:sz w:val="20"/>
        </w:rPr>
        <w:t> </w:t>
      </w:r>
      <w:r>
        <w:rPr>
          <w:rFonts w:ascii="Courier New"/>
          <w:sz w:val="20"/>
        </w:rPr>
        <w:t>my_variable1</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%T\n",</w:t>
      </w:r>
    </w:p>
    <w:p>
      <w:pPr>
        <w:spacing w:line="268" w:lineRule="auto" w:before="2"/>
        <w:ind w:left="658" w:right="165" w:firstLine="2400"/>
        <w:jc w:val="left"/>
        <w:rPr>
          <w:rFonts w:ascii="Courier New"/>
          <w:sz w:val="20"/>
        </w:rPr>
      </w:pPr>
      <w:r>
        <w:rPr>
          <w:rFonts w:ascii="Courier New"/>
          <w:spacing w:val="-2"/>
          <w:sz w:val="20"/>
        </w:rPr>
        <w:t>my_variable1)</w:t>
      </w:r>
      <w:r>
        <w:rPr>
          <w:rFonts w:ascii="Courier New"/>
          <w:spacing w:val="-2"/>
          <w:sz w:val="20"/>
        </w:rPr>
        <w:t> </w:t>
      </w:r>
      <w:r>
        <w:rPr>
          <w:rFonts w:ascii="Courier New"/>
          <w:sz w:val="20"/>
        </w:rPr>
        <w:t>fmt.Printf("\nValue</w:t>
      </w:r>
      <w:r>
        <w:rPr>
          <w:rFonts w:ascii="Courier New"/>
          <w:spacing w:val="-23"/>
          <w:sz w:val="20"/>
        </w:rPr>
        <w:t> </w:t>
      </w:r>
      <w:r>
        <w:rPr>
          <w:rFonts w:ascii="Courier New"/>
          <w:sz w:val="20"/>
        </w:rPr>
        <w:t>of</w:t>
      </w:r>
      <w:r>
        <w:rPr>
          <w:rFonts w:ascii="Courier New"/>
          <w:spacing w:val="-23"/>
          <w:sz w:val="20"/>
        </w:rPr>
        <w:t> </w:t>
      </w:r>
      <w:r>
        <w:rPr>
          <w:rFonts w:ascii="Courier New"/>
          <w:sz w:val="20"/>
        </w:rPr>
        <w:t>the</w:t>
      </w:r>
      <w:r>
        <w:rPr>
          <w:rFonts w:ascii="Courier New"/>
          <w:spacing w:val="-23"/>
          <w:sz w:val="20"/>
        </w:rPr>
        <w:t> </w:t>
      </w:r>
      <w:r>
        <w:rPr>
          <w:rFonts w:ascii="Courier New"/>
          <w:sz w:val="20"/>
        </w:rPr>
        <w:t>my_variable2</w:t>
      </w:r>
      <w:r>
        <w:rPr>
          <w:rFonts w:ascii="Courier New"/>
          <w:spacing w:val="-23"/>
          <w:sz w:val="20"/>
        </w:rPr>
        <w:t> </w:t>
      </w:r>
      <w:r>
        <w:rPr>
          <w:rFonts w:ascii="Courier New"/>
          <w:sz w:val="20"/>
        </w:rPr>
        <w:t>is</w:t>
      </w:r>
      <w:r>
        <w:rPr>
          <w:rFonts w:ascii="Courier New"/>
          <w:spacing w:val="-23"/>
          <w:sz w:val="20"/>
        </w:rPr>
        <w:t> </w:t>
      </w:r>
      <w:r>
        <w:rPr>
          <w:rFonts w:ascii="Courier New"/>
          <w:sz w:val="20"/>
        </w:rPr>
        <w:t>:</w:t>
      </w:r>
      <w:r>
        <w:rPr>
          <w:rFonts w:ascii="Courier New"/>
          <w:spacing w:val="-23"/>
          <w:sz w:val="20"/>
        </w:rPr>
        <w:t> </w:t>
      </w:r>
      <w:r>
        <w:rPr>
          <w:rFonts w:ascii="Courier New"/>
          <w:sz w:val="20"/>
        </w:rPr>
        <w:t>%s\n",</w:t>
      </w:r>
    </w:p>
    <w:p>
      <w:pPr>
        <w:spacing w:before="2"/>
        <w:ind w:left="3058" w:right="0" w:firstLine="0"/>
        <w:jc w:val="left"/>
        <w:rPr>
          <w:rFonts w:ascii="Courier New"/>
          <w:sz w:val="20"/>
        </w:rPr>
      </w:pPr>
      <w:r>
        <w:rPr>
          <w:rFonts w:ascii="Courier New"/>
          <w:spacing w:val="-2"/>
          <w:sz w:val="20"/>
        </w:rPr>
        <w:t>my_variable2)</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658" w:right="0" w:firstLine="0"/>
        <w:jc w:val="left"/>
        <w:rPr>
          <w:rFonts w:ascii="Courier New"/>
          <w:sz w:val="20"/>
        </w:rPr>
      </w:pPr>
      <w:bookmarkStart w:name="_bookmark88" w:id="148"/>
      <w:bookmarkEnd w:id="148"/>
      <w:r>
        <w:rPr/>
      </w:r>
      <w:r>
        <w:rPr>
          <w:rFonts w:ascii="Courier New"/>
          <w:sz w:val="20"/>
        </w:rPr>
        <w:t>fmt.Printf("Type</w:t>
      </w:r>
      <w:r>
        <w:rPr>
          <w:rFonts w:ascii="Courier New"/>
          <w:spacing w:val="-9"/>
          <w:sz w:val="20"/>
        </w:rPr>
        <w:t> </w:t>
      </w:r>
      <w:r>
        <w:rPr>
          <w:rFonts w:ascii="Courier New"/>
          <w:sz w:val="20"/>
        </w:rPr>
        <w:t>of</w:t>
      </w:r>
      <w:r>
        <w:rPr>
          <w:rFonts w:ascii="Courier New"/>
          <w:spacing w:val="-8"/>
          <w:sz w:val="20"/>
        </w:rPr>
        <w:t> </w:t>
      </w:r>
      <w:r>
        <w:rPr>
          <w:rFonts w:ascii="Courier New"/>
          <w:sz w:val="20"/>
        </w:rPr>
        <w:t>the</w:t>
      </w:r>
      <w:r>
        <w:rPr>
          <w:rFonts w:ascii="Courier New"/>
          <w:spacing w:val="-8"/>
          <w:sz w:val="20"/>
        </w:rPr>
        <w:t> </w:t>
      </w:r>
      <w:r>
        <w:rPr>
          <w:rFonts w:ascii="Courier New"/>
          <w:sz w:val="20"/>
        </w:rPr>
        <w:t>my_variable2</w:t>
      </w:r>
      <w:r>
        <w:rPr>
          <w:rFonts w:ascii="Courier New"/>
          <w:spacing w:val="-8"/>
          <w:sz w:val="20"/>
        </w:rPr>
        <w:t> </w:t>
      </w:r>
      <w:r>
        <w:rPr>
          <w:rFonts w:ascii="Courier New"/>
          <w:sz w:val="20"/>
        </w:rPr>
        <w:t>is</w:t>
      </w:r>
      <w:r>
        <w:rPr>
          <w:rFonts w:ascii="Courier New"/>
          <w:spacing w:val="-8"/>
          <w:sz w:val="20"/>
        </w:rPr>
        <w:t> </w:t>
      </w:r>
      <w:r>
        <w:rPr>
          <w:rFonts w:ascii="Courier New"/>
          <w:sz w:val="20"/>
        </w:rPr>
        <w:t>:</w:t>
      </w:r>
      <w:r>
        <w:rPr>
          <w:rFonts w:ascii="Courier New"/>
          <w:spacing w:val="-9"/>
          <w:sz w:val="20"/>
        </w:rPr>
        <w:t> </w:t>
      </w:r>
      <w:r>
        <w:rPr>
          <w:rFonts w:ascii="Courier New"/>
          <w:spacing w:val="-2"/>
          <w:sz w:val="20"/>
        </w:rPr>
        <w:t>%T\n",</w:t>
      </w:r>
    </w:p>
    <w:p>
      <w:pPr>
        <w:spacing w:before="28"/>
        <w:ind w:left="3538" w:right="0" w:firstLine="0"/>
        <w:jc w:val="left"/>
        <w:rPr>
          <w:rFonts w:ascii="Courier New"/>
          <w:sz w:val="20"/>
        </w:rPr>
      </w:pPr>
      <w:r>
        <w:rPr>
          <w:rFonts w:ascii="Courier New"/>
          <w:spacing w:val="-2"/>
          <w:sz w:val="20"/>
        </w:rPr>
        <w:t>my_variable2)</w:t>
      </w:r>
    </w:p>
    <w:p>
      <w:pPr>
        <w:pStyle w:val="BodyText"/>
        <w:spacing w:before="56"/>
        <w:rPr>
          <w:rFonts w:ascii="Courier New"/>
          <w:sz w:val="20"/>
        </w:rPr>
      </w:pPr>
    </w:p>
    <w:p>
      <w:pPr>
        <w:spacing w:before="0"/>
        <w:ind w:left="658" w:right="0" w:firstLine="0"/>
        <w:jc w:val="left"/>
        <w:rPr>
          <w:rFonts w:ascii="Courier New"/>
          <w:sz w:val="20"/>
        </w:rPr>
      </w:pPr>
      <w:r>
        <w:rPr>
          <w:rFonts w:ascii="Courier New"/>
          <w:sz w:val="20"/>
        </w:rPr>
        <w:t>fmt.Printf("\nThe</w:t>
      </w:r>
      <w:r>
        <w:rPr>
          <w:rFonts w:ascii="Courier New"/>
          <w:spacing w:val="-10"/>
          <w:sz w:val="20"/>
        </w:rPr>
        <w:t> </w:t>
      </w:r>
      <w:r>
        <w:rPr>
          <w:rFonts w:ascii="Courier New"/>
          <w:sz w:val="20"/>
        </w:rPr>
        <w:t>value</w:t>
      </w:r>
      <w:r>
        <w:rPr>
          <w:rFonts w:ascii="Courier New"/>
          <w:spacing w:val="-9"/>
          <w:sz w:val="20"/>
        </w:rPr>
        <w:t> </w:t>
      </w:r>
      <w:r>
        <w:rPr>
          <w:rFonts w:ascii="Courier New"/>
          <w:sz w:val="20"/>
        </w:rPr>
        <w:t>of</w:t>
      </w:r>
      <w:r>
        <w:rPr>
          <w:rFonts w:ascii="Courier New"/>
          <w:spacing w:val="-9"/>
          <w:sz w:val="20"/>
        </w:rPr>
        <w:t> </w:t>
      </w:r>
      <w:r>
        <w:rPr>
          <w:rFonts w:ascii="Courier New"/>
          <w:sz w:val="20"/>
        </w:rPr>
        <w:t>the</w:t>
      </w:r>
      <w:r>
        <w:rPr>
          <w:rFonts w:ascii="Courier New"/>
          <w:spacing w:val="-9"/>
          <w:sz w:val="20"/>
        </w:rPr>
        <w:t> </w:t>
      </w:r>
      <w:r>
        <w:rPr>
          <w:rFonts w:ascii="Courier New"/>
          <w:sz w:val="20"/>
        </w:rPr>
        <w:t>my_variable3</w:t>
      </w:r>
      <w:r>
        <w:rPr>
          <w:rFonts w:ascii="Courier New"/>
          <w:spacing w:val="-9"/>
          <w:sz w:val="20"/>
        </w:rPr>
        <w:t> </w:t>
      </w:r>
      <w:r>
        <w:rPr>
          <w:rFonts w:ascii="Courier New"/>
          <w:sz w:val="20"/>
        </w:rPr>
        <w:t>is</w:t>
      </w:r>
      <w:r>
        <w:rPr>
          <w:rFonts w:ascii="Courier New"/>
          <w:spacing w:val="-10"/>
          <w:sz w:val="20"/>
        </w:rPr>
        <w:t> :</w:t>
      </w:r>
    </w:p>
    <w:p>
      <w:pPr>
        <w:spacing w:before="28"/>
        <w:ind w:left="658" w:right="0" w:firstLine="0"/>
        <w:jc w:val="left"/>
        <w:rPr>
          <w:rFonts w:ascii="Courier New"/>
          <w:sz w:val="20"/>
        </w:rPr>
      </w:pPr>
      <w:r>
        <w:rPr>
          <w:rFonts w:ascii="Courier New"/>
          <w:spacing w:val="-2"/>
          <w:sz w:val="20"/>
        </w:rPr>
        <w:t>%f\n",</w:t>
      </w:r>
    </w:p>
    <w:p>
      <w:pPr>
        <w:spacing w:line="268" w:lineRule="auto" w:before="28"/>
        <w:ind w:left="658" w:right="0" w:firstLine="3000"/>
        <w:jc w:val="left"/>
        <w:rPr>
          <w:rFonts w:ascii="Courier New"/>
          <w:sz w:val="20"/>
        </w:rPr>
      </w:pPr>
      <w:r>
        <w:rPr>
          <w:rFonts w:ascii="Courier New"/>
          <w:spacing w:val="-2"/>
          <w:sz w:val="20"/>
        </w:rPr>
        <w:t>my_variable3)</w:t>
      </w:r>
      <w:r>
        <w:rPr>
          <w:rFonts w:ascii="Courier New"/>
          <w:spacing w:val="-2"/>
          <w:sz w:val="20"/>
        </w:rPr>
        <w:t> </w:t>
      </w:r>
      <w:r>
        <w:rPr>
          <w:rFonts w:ascii="Courier New"/>
          <w:sz w:val="20"/>
        </w:rPr>
        <w:t>fmt.Printf("Type</w:t>
      </w:r>
      <w:r>
        <w:rPr>
          <w:rFonts w:ascii="Courier New"/>
          <w:spacing w:val="-6"/>
          <w:sz w:val="20"/>
        </w:rPr>
        <w:t> </w:t>
      </w:r>
      <w:r>
        <w:rPr>
          <w:rFonts w:ascii="Courier New"/>
          <w:sz w:val="20"/>
        </w:rPr>
        <w:t>of</w:t>
      </w:r>
      <w:r>
        <w:rPr>
          <w:rFonts w:ascii="Courier New"/>
          <w:spacing w:val="-6"/>
          <w:sz w:val="20"/>
        </w:rPr>
        <w:t> </w:t>
      </w:r>
      <w:r>
        <w:rPr>
          <w:rFonts w:ascii="Courier New"/>
          <w:sz w:val="20"/>
        </w:rPr>
        <w:t>the</w:t>
      </w:r>
      <w:r>
        <w:rPr>
          <w:rFonts w:ascii="Courier New"/>
          <w:spacing w:val="-6"/>
          <w:sz w:val="20"/>
        </w:rPr>
        <w:t> </w:t>
      </w:r>
      <w:r>
        <w:rPr>
          <w:rFonts w:ascii="Courier New"/>
          <w:sz w:val="20"/>
        </w:rPr>
        <w:t>my_variable3</w:t>
      </w:r>
      <w:r>
        <w:rPr>
          <w:rFonts w:ascii="Courier New"/>
          <w:spacing w:val="-6"/>
          <w:sz w:val="20"/>
        </w:rPr>
        <w:t> </w:t>
      </w:r>
      <w:r>
        <w:rPr>
          <w:rFonts w:ascii="Courier New"/>
          <w:sz w:val="20"/>
        </w:rPr>
        <w:t>is</w:t>
      </w:r>
      <w:r>
        <w:rPr>
          <w:rFonts w:ascii="Courier New"/>
          <w:spacing w:val="-6"/>
          <w:sz w:val="20"/>
        </w:rPr>
        <w:t> </w:t>
      </w:r>
      <w:r>
        <w:rPr>
          <w:rFonts w:ascii="Courier New"/>
          <w:sz w:val="20"/>
        </w:rPr>
        <w:t>:</w:t>
      </w:r>
      <w:r>
        <w:rPr>
          <w:rFonts w:ascii="Courier New"/>
          <w:spacing w:val="-6"/>
          <w:sz w:val="20"/>
        </w:rPr>
        <w:t> </w:t>
      </w:r>
      <w:r>
        <w:rPr>
          <w:rFonts w:ascii="Courier New"/>
          <w:sz w:val="20"/>
        </w:rPr>
        <w:t>%T\n",</w:t>
      </w:r>
    </w:p>
    <w:p>
      <w:pPr>
        <w:spacing w:before="2"/>
        <w:ind w:left="3658" w:right="0" w:firstLine="0"/>
        <w:jc w:val="left"/>
        <w:rPr>
          <w:rFonts w:ascii="Courier New"/>
          <w:sz w:val="20"/>
        </w:rPr>
      </w:pPr>
      <w:r>
        <w:rPr>
          <w:rFonts w:ascii="Courier New"/>
          <w:spacing w:val="-2"/>
          <w:sz w:val="20"/>
        </w:rPr>
        <w:t>my_variable3)</w:t>
      </w:r>
    </w:p>
    <w:p>
      <w:pPr>
        <w:spacing w:before="28"/>
        <w:ind w:left="658" w:right="0" w:firstLine="0"/>
        <w:jc w:val="left"/>
        <w:rPr>
          <w:rFonts w:ascii="Courier New"/>
          <w:sz w:val="20"/>
        </w:rPr>
      </w:pPr>
      <w:r>
        <w:rPr>
          <w:rFonts w:ascii="Courier New"/>
          <w:spacing w:val="-10"/>
          <w:sz w:val="20"/>
        </w:rPr>
        <w:t>}</w:t>
      </w:r>
    </w:p>
    <w:p>
      <w:pPr>
        <w:pStyle w:val="ListParagraph"/>
        <w:numPr>
          <w:ilvl w:val="0"/>
          <w:numId w:val="6"/>
        </w:numPr>
        <w:tabs>
          <w:tab w:pos="658" w:val="left" w:leader="none"/>
        </w:tabs>
        <w:spacing w:line="225" w:lineRule="auto" w:before="143" w:after="0"/>
        <w:ind w:left="658" w:right="175" w:hanging="240"/>
        <w:jc w:val="left"/>
        <w:rPr>
          <w:sz w:val="22"/>
        </w:rPr>
      </w:pPr>
      <w:r>
        <w:rPr>
          <w:w w:val="90"/>
          <w:sz w:val="22"/>
        </w:rPr>
        <w:t>We</w:t>
      </w:r>
      <w:r>
        <w:rPr>
          <w:spacing w:val="-2"/>
          <w:w w:val="90"/>
          <w:sz w:val="22"/>
        </w:rPr>
        <w:t> </w:t>
      </w:r>
      <w:r>
        <w:rPr>
          <w:w w:val="90"/>
          <w:sz w:val="22"/>
        </w:rPr>
        <w:t>may</w:t>
      </w:r>
      <w:r>
        <w:rPr>
          <w:spacing w:val="-2"/>
          <w:w w:val="90"/>
          <w:sz w:val="22"/>
        </w:rPr>
        <w:t> </w:t>
      </w:r>
      <w:r>
        <w:rPr>
          <w:w w:val="90"/>
          <w:sz w:val="22"/>
        </w:rPr>
        <w:t>initialize</w:t>
      </w:r>
      <w:r>
        <w:rPr>
          <w:spacing w:val="-2"/>
          <w:w w:val="90"/>
          <w:sz w:val="22"/>
        </w:rPr>
        <w:t> </w:t>
      </w:r>
      <w:r>
        <w:rPr>
          <w:w w:val="90"/>
          <w:sz w:val="22"/>
        </w:rPr>
        <w:t>a</w:t>
      </w:r>
      <w:r>
        <w:rPr>
          <w:spacing w:val="-2"/>
          <w:w w:val="90"/>
          <w:sz w:val="22"/>
        </w:rPr>
        <w:t> </w:t>
      </w:r>
      <w:r>
        <w:rPr>
          <w:w w:val="90"/>
          <w:sz w:val="22"/>
        </w:rPr>
        <w:t>group</w:t>
      </w:r>
      <w:r>
        <w:rPr>
          <w:spacing w:val="-2"/>
          <w:w w:val="90"/>
          <w:sz w:val="22"/>
        </w:rPr>
        <w:t> </w:t>
      </w:r>
      <w:r>
        <w:rPr>
          <w:w w:val="90"/>
          <w:sz w:val="22"/>
        </w:rPr>
        <w:t>of</w:t>
      </w:r>
      <w:r>
        <w:rPr>
          <w:spacing w:val="-2"/>
          <w:w w:val="90"/>
          <w:sz w:val="22"/>
        </w:rPr>
        <w:t> </w:t>
      </w:r>
      <w:r>
        <w:rPr>
          <w:w w:val="90"/>
          <w:sz w:val="22"/>
        </w:rPr>
        <w:t>variables</w:t>
      </w:r>
      <w:r>
        <w:rPr>
          <w:spacing w:val="-2"/>
          <w:w w:val="90"/>
          <w:sz w:val="22"/>
        </w:rPr>
        <w:t> </w:t>
      </w:r>
      <w:r>
        <w:rPr>
          <w:w w:val="90"/>
          <w:sz w:val="22"/>
        </w:rPr>
        <w:t>using</w:t>
      </w:r>
      <w:r>
        <w:rPr>
          <w:spacing w:val="-2"/>
          <w:w w:val="90"/>
          <w:sz w:val="22"/>
        </w:rPr>
        <w:t> </w:t>
      </w:r>
      <w:r>
        <w:rPr>
          <w:w w:val="90"/>
          <w:sz w:val="22"/>
        </w:rPr>
        <w:t>the</w:t>
      </w:r>
      <w:r>
        <w:rPr>
          <w:spacing w:val="-2"/>
          <w:w w:val="90"/>
          <w:sz w:val="22"/>
        </w:rPr>
        <w:t> </w:t>
      </w:r>
      <w:r>
        <w:rPr>
          <w:w w:val="90"/>
          <w:sz w:val="22"/>
        </w:rPr>
        <w:t>calling</w:t>
      </w:r>
      <w:r>
        <w:rPr>
          <w:spacing w:val="-2"/>
          <w:w w:val="90"/>
          <w:sz w:val="22"/>
        </w:rPr>
        <w:t> </w:t>
      </w:r>
      <w:r>
        <w:rPr>
          <w:w w:val="90"/>
          <w:sz w:val="22"/>
        </w:rPr>
        <w:t>function</w:t>
      </w:r>
      <w:r>
        <w:rPr>
          <w:spacing w:val="-2"/>
          <w:w w:val="90"/>
          <w:sz w:val="22"/>
        </w:rPr>
        <w:t> </w:t>
      </w:r>
      <w:r>
        <w:rPr>
          <w:w w:val="90"/>
          <w:sz w:val="22"/>
        </w:rPr>
        <w:t>tha</w:t>
      </w:r>
      <w:r>
        <w:rPr>
          <w:w w:val="90"/>
          <w:sz w:val="22"/>
        </w:rPr>
        <w:t>t</w:t>
      </w:r>
      <w:r>
        <w:rPr>
          <w:w w:val="90"/>
          <w:sz w:val="22"/>
        </w:rPr>
        <w:t> </w:t>
      </w:r>
      <w:r>
        <w:rPr>
          <w:spacing w:val="-2"/>
          <w:sz w:val="22"/>
        </w:rPr>
        <w:t>returns</w:t>
      </w:r>
      <w:r>
        <w:rPr>
          <w:spacing w:val="-12"/>
          <w:sz w:val="22"/>
        </w:rPr>
        <w:t> </w:t>
      </w:r>
      <w:r>
        <w:rPr>
          <w:spacing w:val="-2"/>
          <w:sz w:val="22"/>
        </w:rPr>
        <w:t>multiple</w:t>
      </w:r>
      <w:r>
        <w:rPr>
          <w:spacing w:val="-12"/>
          <w:sz w:val="22"/>
        </w:rPr>
        <w:t> </w:t>
      </w:r>
      <w:r>
        <w:rPr>
          <w:spacing w:val="-2"/>
          <w:sz w:val="22"/>
        </w:rPr>
        <w:t>values.</w:t>
      </w:r>
    </w:p>
    <w:p>
      <w:pPr>
        <w:pStyle w:val="BodyText"/>
        <w:spacing w:before="111"/>
      </w:pPr>
    </w:p>
    <w:p>
      <w:pPr>
        <w:pStyle w:val="Heading4"/>
        <w:ind w:left="658"/>
      </w:pPr>
      <w:r>
        <w:rPr>
          <w:spacing w:val="-2"/>
        </w:rPr>
        <w:t>Example:</w:t>
      </w:r>
    </w:p>
    <w:p>
      <w:pPr>
        <w:spacing w:before="162"/>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Here,</w:t>
      </w:r>
      <w:r>
        <w:rPr>
          <w:rFonts w:ascii="Courier New"/>
          <w:spacing w:val="-8"/>
          <w:sz w:val="20"/>
        </w:rPr>
        <w:t> </w:t>
      </w:r>
      <w:r>
        <w:rPr>
          <w:rFonts w:ascii="Courier New"/>
          <w:sz w:val="20"/>
        </w:rPr>
        <w:t>os.Open</w:t>
      </w:r>
      <w:r>
        <w:rPr>
          <w:rFonts w:ascii="Courier New"/>
          <w:spacing w:val="-7"/>
          <w:sz w:val="20"/>
        </w:rPr>
        <w:t> </w:t>
      </w:r>
      <w:r>
        <w:rPr>
          <w:rFonts w:ascii="Courier New"/>
          <w:sz w:val="20"/>
        </w:rPr>
        <w:t>function</w:t>
      </w:r>
      <w:r>
        <w:rPr>
          <w:rFonts w:ascii="Courier New"/>
          <w:spacing w:val="-8"/>
          <w:sz w:val="20"/>
        </w:rPr>
        <w:t> </w:t>
      </w:r>
      <w:r>
        <w:rPr>
          <w:rFonts w:ascii="Courier New"/>
          <w:spacing w:val="-2"/>
          <w:sz w:val="20"/>
        </w:rPr>
        <w:t>return</w:t>
      </w:r>
    </w:p>
    <w:p>
      <w:pPr>
        <w:spacing w:before="28"/>
        <w:ind w:left="658" w:right="0" w:firstLine="0"/>
        <w:jc w:val="left"/>
        <w:rPr>
          <w:rFonts w:ascii="Courier New"/>
          <w:sz w:val="20"/>
        </w:rPr>
      </w:pPr>
      <w:r>
        <w:rPr>
          <w:rFonts w:ascii="Courier New"/>
          <w:sz w:val="20"/>
        </w:rPr>
        <w:t>//</w:t>
      </w:r>
      <w:r>
        <w:rPr>
          <w:rFonts w:ascii="Courier New"/>
          <w:spacing w:val="-5"/>
          <w:sz w:val="20"/>
        </w:rPr>
        <w:t> </w:t>
      </w:r>
      <w:r>
        <w:rPr>
          <w:rFonts w:ascii="Courier New"/>
          <w:sz w:val="20"/>
        </w:rPr>
        <w:t>a</w:t>
      </w:r>
      <w:r>
        <w:rPr>
          <w:rFonts w:ascii="Courier New"/>
          <w:spacing w:val="-4"/>
          <w:sz w:val="20"/>
        </w:rPr>
        <w:t> </w:t>
      </w:r>
      <w:r>
        <w:rPr>
          <w:rFonts w:ascii="Courier New"/>
          <w:sz w:val="20"/>
        </w:rPr>
        <w:t>file</w:t>
      </w:r>
      <w:r>
        <w:rPr>
          <w:rFonts w:ascii="Courier New"/>
          <w:spacing w:val="-5"/>
          <w:sz w:val="20"/>
        </w:rPr>
        <w:t> </w:t>
      </w:r>
      <w:r>
        <w:rPr>
          <w:rFonts w:ascii="Courier New"/>
          <w:sz w:val="20"/>
        </w:rPr>
        <w:t>in</w:t>
      </w:r>
      <w:r>
        <w:rPr>
          <w:rFonts w:ascii="Courier New"/>
          <w:spacing w:val="-4"/>
          <w:sz w:val="20"/>
        </w:rPr>
        <w:t> </w:t>
      </w:r>
      <w:r>
        <w:rPr>
          <w:rFonts w:ascii="Courier New"/>
          <w:sz w:val="20"/>
        </w:rPr>
        <w:t>the</w:t>
      </w:r>
      <w:r>
        <w:rPr>
          <w:rFonts w:ascii="Courier New"/>
          <w:spacing w:val="-5"/>
          <w:sz w:val="20"/>
        </w:rPr>
        <w:t> </w:t>
      </w:r>
      <w:r>
        <w:rPr>
          <w:rFonts w:ascii="Courier New"/>
          <w:sz w:val="20"/>
        </w:rPr>
        <w:t>c</w:t>
      </w:r>
      <w:r>
        <w:rPr>
          <w:rFonts w:ascii="Courier New"/>
          <w:spacing w:val="-4"/>
          <w:sz w:val="20"/>
        </w:rPr>
        <w:t> </w:t>
      </w:r>
      <w:r>
        <w:rPr>
          <w:rFonts w:ascii="Courier New"/>
          <w:sz w:val="20"/>
        </w:rPr>
        <w:t>variable</w:t>
      </w:r>
      <w:r>
        <w:rPr>
          <w:rFonts w:ascii="Courier New"/>
          <w:spacing w:val="-5"/>
          <w:sz w:val="20"/>
        </w:rPr>
        <w:t> </w:t>
      </w:r>
      <w:r>
        <w:rPr>
          <w:rFonts w:ascii="Courier New"/>
          <w:sz w:val="20"/>
        </w:rPr>
        <w:t>and</w:t>
      </w:r>
      <w:r>
        <w:rPr>
          <w:rFonts w:ascii="Courier New"/>
          <w:spacing w:val="-4"/>
          <w:sz w:val="20"/>
        </w:rPr>
        <w:t> </w:t>
      </w:r>
      <w:r>
        <w:rPr>
          <w:rFonts w:ascii="Courier New"/>
          <w:sz w:val="20"/>
        </w:rPr>
        <w:t>an</w:t>
      </w:r>
      <w:r>
        <w:rPr>
          <w:rFonts w:ascii="Courier New"/>
          <w:spacing w:val="-5"/>
          <w:sz w:val="20"/>
        </w:rPr>
        <w:t> </w:t>
      </w:r>
      <w:r>
        <w:rPr>
          <w:rFonts w:ascii="Courier New"/>
          <w:spacing w:val="-2"/>
          <w:sz w:val="20"/>
        </w:rPr>
        <w:t>error</w:t>
      </w:r>
    </w:p>
    <w:p>
      <w:pPr>
        <w:spacing w:before="28"/>
        <w:ind w:left="658" w:right="0" w:firstLine="0"/>
        <w:jc w:val="left"/>
        <w:rPr>
          <w:rFonts w:ascii="Courier New"/>
          <w:sz w:val="20"/>
        </w:rPr>
      </w:pPr>
      <w:r>
        <w:rPr>
          <w:rFonts w:ascii="Courier New"/>
          <w:sz w:val="20"/>
        </w:rPr>
        <w:t>//</w:t>
      </w:r>
      <w:r>
        <w:rPr>
          <w:rFonts w:ascii="Courier New"/>
          <w:spacing w:val="-4"/>
          <w:sz w:val="20"/>
        </w:rPr>
        <w:t> </w:t>
      </w:r>
      <w:r>
        <w:rPr>
          <w:rFonts w:ascii="Courier New"/>
          <w:sz w:val="20"/>
        </w:rPr>
        <w:t>in</w:t>
      </w:r>
      <w:r>
        <w:rPr>
          <w:rFonts w:ascii="Courier New"/>
          <w:spacing w:val="-3"/>
          <w:sz w:val="20"/>
        </w:rPr>
        <w:t> </w:t>
      </w:r>
      <w:r>
        <w:rPr>
          <w:rFonts w:ascii="Courier New"/>
          <w:sz w:val="20"/>
        </w:rPr>
        <w:t>the</w:t>
      </w:r>
      <w:r>
        <w:rPr>
          <w:rFonts w:ascii="Courier New"/>
          <w:spacing w:val="-4"/>
          <w:sz w:val="20"/>
        </w:rPr>
        <w:t> </w:t>
      </w:r>
      <w:r>
        <w:rPr>
          <w:rFonts w:ascii="Courier New"/>
          <w:sz w:val="20"/>
        </w:rPr>
        <w:t>d</w:t>
      </w:r>
      <w:r>
        <w:rPr>
          <w:rFonts w:ascii="Courier New"/>
          <w:spacing w:val="-3"/>
          <w:sz w:val="20"/>
        </w:rPr>
        <w:t> </w:t>
      </w:r>
      <w:r>
        <w:rPr>
          <w:rFonts w:ascii="Courier New"/>
          <w:spacing w:val="-2"/>
          <w:sz w:val="20"/>
        </w:rPr>
        <w:t>variable</w:t>
      </w:r>
    </w:p>
    <w:p>
      <w:pPr>
        <w:spacing w:before="28"/>
        <w:ind w:left="658" w:right="0" w:firstLine="0"/>
        <w:jc w:val="left"/>
        <w:rPr>
          <w:rFonts w:ascii="Courier New"/>
          <w:sz w:val="20"/>
        </w:rPr>
      </w:pPr>
      <w:r>
        <w:rPr>
          <w:rFonts w:ascii="Courier New"/>
          <w:sz w:val="20"/>
        </w:rPr>
        <w:t>var</w:t>
      </w:r>
      <w:r>
        <w:rPr>
          <w:rFonts w:ascii="Courier New"/>
          <w:spacing w:val="-4"/>
          <w:sz w:val="20"/>
        </w:rPr>
        <w:t> </w:t>
      </w:r>
      <w:r>
        <w:rPr>
          <w:rFonts w:ascii="Courier New"/>
          <w:sz w:val="20"/>
        </w:rPr>
        <w:t>c,</w:t>
      </w:r>
      <w:r>
        <w:rPr>
          <w:rFonts w:ascii="Courier New"/>
          <w:spacing w:val="-3"/>
          <w:sz w:val="20"/>
        </w:rPr>
        <w:t> </w:t>
      </w:r>
      <w:r>
        <w:rPr>
          <w:rFonts w:ascii="Courier New"/>
          <w:sz w:val="20"/>
        </w:rPr>
        <w:t>d</w:t>
      </w:r>
      <w:r>
        <w:rPr>
          <w:rFonts w:ascii="Courier New"/>
          <w:spacing w:val="-3"/>
          <w:sz w:val="20"/>
        </w:rPr>
        <w:t> </w:t>
      </w:r>
      <w:r>
        <w:rPr>
          <w:rFonts w:ascii="Courier New"/>
          <w:sz w:val="20"/>
        </w:rPr>
        <w:t>=</w:t>
      </w:r>
      <w:r>
        <w:rPr>
          <w:rFonts w:ascii="Courier New"/>
          <w:spacing w:val="-3"/>
          <w:sz w:val="20"/>
        </w:rPr>
        <w:t> </w:t>
      </w:r>
      <w:r>
        <w:rPr>
          <w:rFonts w:ascii="Courier New"/>
          <w:spacing w:val="-2"/>
          <w:sz w:val="20"/>
        </w:rPr>
        <w:t>os.Open(name)</w:t>
      </w:r>
    </w:p>
    <w:p>
      <w:pPr>
        <w:pStyle w:val="BodyText"/>
        <w:spacing w:before="60"/>
        <w:rPr>
          <w:rFonts w:ascii="Courier New"/>
          <w:sz w:val="20"/>
        </w:rPr>
      </w:pPr>
    </w:p>
    <w:p>
      <w:pPr>
        <w:spacing w:before="0"/>
        <w:ind w:left="177" w:right="0" w:firstLine="0"/>
        <w:jc w:val="left"/>
        <w:rPr>
          <w:rFonts w:ascii="Lucida Sans"/>
          <w:i/>
          <w:sz w:val="21"/>
        </w:rPr>
      </w:pPr>
      <w:bookmarkStart w:name="﻿Using the Short Variable Declaration﻿" w:id="149"/>
      <w:bookmarkEnd w:id="149"/>
      <w:r>
        <w:rPr/>
      </w:r>
      <w:bookmarkStart w:name="_bookmark87" w:id="150"/>
      <w:bookmarkEnd w:id="150"/>
      <w:r>
        <w:rPr/>
      </w:r>
      <w:r>
        <w:rPr>
          <w:rFonts w:ascii="Lucida Sans"/>
          <w:i/>
          <w:w w:val="85"/>
          <w:sz w:val="21"/>
        </w:rPr>
        <w:t>Using</w:t>
      </w:r>
      <w:r>
        <w:rPr>
          <w:rFonts w:ascii="Lucida Sans"/>
          <w:i/>
          <w:spacing w:val="-4"/>
          <w:w w:val="85"/>
          <w:sz w:val="21"/>
        </w:rPr>
        <w:t> </w:t>
      </w:r>
      <w:r>
        <w:rPr>
          <w:rFonts w:ascii="Lucida Sans"/>
          <w:i/>
          <w:w w:val="85"/>
          <w:sz w:val="21"/>
        </w:rPr>
        <w:t>the</w:t>
      </w:r>
      <w:r>
        <w:rPr>
          <w:rFonts w:ascii="Lucida Sans"/>
          <w:i/>
          <w:spacing w:val="-1"/>
          <w:w w:val="85"/>
          <w:sz w:val="21"/>
        </w:rPr>
        <w:t> </w:t>
      </w:r>
      <w:r>
        <w:rPr>
          <w:rFonts w:ascii="Lucida Sans"/>
          <w:i/>
          <w:w w:val="85"/>
          <w:sz w:val="21"/>
        </w:rPr>
        <w:t>Short</w:t>
      </w:r>
      <w:r>
        <w:rPr>
          <w:rFonts w:ascii="Lucida Sans"/>
          <w:i/>
          <w:spacing w:val="-1"/>
          <w:w w:val="85"/>
          <w:sz w:val="21"/>
        </w:rPr>
        <w:t> </w:t>
      </w:r>
      <w:r>
        <w:rPr>
          <w:rFonts w:ascii="Lucida Sans"/>
          <w:i/>
          <w:w w:val="85"/>
          <w:sz w:val="21"/>
        </w:rPr>
        <w:t>Variable</w:t>
      </w:r>
      <w:r>
        <w:rPr>
          <w:rFonts w:ascii="Lucida Sans"/>
          <w:i/>
          <w:spacing w:val="-1"/>
          <w:w w:val="85"/>
          <w:sz w:val="21"/>
        </w:rPr>
        <w:t> </w:t>
      </w:r>
      <w:r>
        <w:rPr>
          <w:rFonts w:ascii="Lucida Sans"/>
          <w:i/>
          <w:spacing w:val="-2"/>
          <w:w w:val="85"/>
          <w:sz w:val="21"/>
        </w:rPr>
        <w:t>Declaration</w:t>
      </w:r>
    </w:p>
    <w:p>
      <w:pPr>
        <w:pStyle w:val="BodyText"/>
        <w:spacing w:line="225" w:lineRule="auto" w:before="29"/>
        <w:ind w:left="177"/>
      </w:pPr>
      <w:r>
        <w:rPr>
          <w:spacing w:val="-4"/>
        </w:rPr>
        <w:t>A</w:t>
      </w:r>
      <w:r>
        <w:rPr>
          <w:spacing w:val="-3"/>
        </w:rPr>
        <w:t> </w:t>
      </w:r>
      <w:r>
        <w:rPr>
          <w:spacing w:val="-4"/>
        </w:rPr>
        <w:t>short</w:t>
      </w:r>
      <w:r>
        <w:rPr>
          <w:spacing w:val="-2"/>
        </w:rPr>
        <w:t> </w:t>
      </w:r>
      <w:r>
        <w:rPr>
          <w:spacing w:val="-4"/>
        </w:rPr>
        <w:t>variable</w:t>
      </w:r>
      <w:r>
        <w:rPr>
          <w:spacing w:val="-3"/>
        </w:rPr>
        <w:t> </w:t>
      </w:r>
      <w:r>
        <w:rPr>
          <w:spacing w:val="-4"/>
        </w:rPr>
        <w:t>definition</w:t>
      </w:r>
      <w:r>
        <w:rPr>
          <w:spacing w:val="-2"/>
        </w:rPr>
        <w:t> </w:t>
      </w:r>
      <w:r>
        <w:rPr>
          <w:spacing w:val="-4"/>
        </w:rPr>
        <w:t>is</w:t>
      </w:r>
      <w:r>
        <w:rPr>
          <w:spacing w:val="-2"/>
        </w:rPr>
        <w:t> </w:t>
      </w:r>
      <w:r>
        <w:rPr>
          <w:spacing w:val="-4"/>
        </w:rPr>
        <w:t>used</w:t>
      </w:r>
      <w:r>
        <w:rPr>
          <w:spacing w:val="-3"/>
        </w:rPr>
        <w:t> </w:t>
      </w:r>
      <w:r>
        <w:rPr>
          <w:spacing w:val="-4"/>
        </w:rPr>
        <w:t>in</w:t>
      </w:r>
      <w:r>
        <w:rPr>
          <w:spacing w:val="-2"/>
        </w:rPr>
        <w:t> </w:t>
      </w:r>
      <w:r>
        <w:rPr>
          <w:spacing w:val="-4"/>
        </w:rPr>
        <w:t>functions</w:t>
      </w:r>
      <w:r>
        <w:rPr>
          <w:spacing w:val="-2"/>
        </w:rPr>
        <w:t> </w:t>
      </w:r>
      <w:r>
        <w:rPr>
          <w:spacing w:val="-4"/>
        </w:rPr>
        <w:t>to</w:t>
      </w:r>
      <w:r>
        <w:rPr>
          <w:spacing w:val="-3"/>
        </w:rPr>
        <w:t> </w:t>
      </w:r>
      <w:r>
        <w:rPr>
          <w:spacing w:val="-4"/>
        </w:rPr>
        <w:t>define</w:t>
      </w:r>
      <w:r>
        <w:rPr>
          <w:spacing w:val="-2"/>
        </w:rPr>
        <w:t> </w:t>
      </w:r>
      <w:r>
        <w:rPr>
          <w:spacing w:val="-4"/>
        </w:rPr>
        <w:t>and</w:t>
      </w:r>
      <w:r>
        <w:rPr>
          <w:spacing w:val="-2"/>
        </w:rPr>
        <w:t> </w:t>
      </w:r>
      <w:r>
        <w:rPr>
          <w:spacing w:val="-4"/>
        </w:rPr>
        <w:t>initializ</w:t>
      </w:r>
      <w:r>
        <w:rPr>
          <w:spacing w:val="-4"/>
        </w:rPr>
        <w:t>e</w:t>
      </w:r>
      <w:r>
        <w:rPr>
          <w:spacing w:val="-4"/>
        </w:rPr>
        <w:t> </w:t>
      </w:r>
      <w:r>
        <w:rPr/>
        <w:t>local variables.</w:t>
      </w:r>
    </w:p>
    <w:p>
      <w:pPr>
        <w:pStyle w:val="BodyText"/>
        <w:spacing w:before="111"/>
      </w:pPr>
    </w:p>
    <w:p>
      <w:pPr>
        <w:pStyle w:val="Heading4"/>
      </w:pPr>
      <w:r>
        <w:rPr>
          <w:spacing w:val="-2"/>
        </w:rPr>
        <w:t>Syntax:</w:t>
      </w:r>
    </w:p>
    <w:p>
      <w:pPr>
        <w:spacing w:before="163"/>
        <w:ind w:left="418" w:right="0" w:firstLine="0"/>
        <w:jc w:val="left"/>
        <w:rPr>
          <w:rFonts w:ascii="Courier New"/>
          <w:sz w:val="20"/>
        </w:rPr>
      </w:pPr>
      <w:r>
        <w:rPr>
          <w:rFonts w:ascii="Courier New"/>
          <w:sz w:val="20"/>
        </w:rPr>
        <w:t>variable-name:=</w:t>
      </w:r>
      <w:r>
        <w:rPr>
          <w:rFonts w:ascii="Courier New"/>
          <w:spacing w:val="-21"/>
          <w:sz w:val="20"/>
        </w:rPr>
        <w:t> </w:t>
      </w:r>
      <w:r>
        <w:rPr>
          <w:rFonts w:ascii="Courier New"/>
          <w:spacing w:val="-2"/>
          <w:sz w:val="20"/>
        </w:rPr>
        <w:t>expression</w:t>
      </w:r>
    </w:p>
    <w:p>
      <w:pPr>
        <w:pStyle w:val="BodyText"/>
        <w:spacing w:before="16"/>
        <w:rPr>
          <w:rFonts w:ascii="Courier New"/>
          <w:sz w:val="20"/>
        </w:rPr>
      </w:pPr>
    </w:p>
    <w:p>
      <w:pPr>
        <w:pStyle w:val="BodyText"/>
        <w:spacing w:before="1"/>
        <w:ind w:left="418"/>
      </w:pPr>
      <w:r>
        <w:rPr>
          <w:w w:val="90"/>
        </w:rPr>
        <w:t>Important</w:t>
      </w:r>
      <w:r>
        <w:rPr>
          <w:spacing w:val="15"/>
        </w:rPr>
        <w:t> </w:t>
      </w:r>
      <w:r>
        <w:rPr>
          <w:spacing w:val="-2"/>
        </w:rPr>
        <w:t>notes:</w:t>
      </w:r>
    </w:p>
    <w:p>
      <w:pPr>
        <w:pStyle w:val="ListParagraph"/>
        <w:numPr>
          <w:ilvl w:val="0"/>
          <w:numId w:val="6"/>
        </w:numPr>
        <w:tabs>
          <w:tab w:pos="658" w:val="left" w:leader="none"/>
        </w:tabs>
        <w:spacing w:line="225" w:lineRule="auto" w:before="137" w:after="0"/>
        <w:ind w:left="658" w:right="174" w:hanging="240"/>
        <w:jc w:val="left"/>
        <w:rPr>
          <w:sz w:val="22"/>
        </w:rPr>
      </w:pPr>
      <w:r>
        <w:rPr>
          <w:w w:val="90"/>
          <w:sz w:val="22"/>
        </w:rPr>
        <w:t>The type of the expression determines the type of the variable in th</w:t>
      </w:r>
      <w:r>
        <w:rPr>
          <w:w w:val="90"/>
          <w:sz w:val="22"/>
        </w:rPr>
        <w:t>e</w:t>
      </w:r>
      <w:r>
        <w:rPr>
          <w:w w:val="90"/>
          <w:sz w:val="22"/>
        </w:rPr>
        <w:t> </w:t>
      </w:r>
      <w:r>
        <w:rPr>
          <w:spacing w:val="-2"/>
          <w:sz w:val="22"/>
        </w:rPr>
        <w:t>previous</w:t>
      </w:r>
      <w:r>
        <w:rPr>
          <w:spacing w:val="-12"/>
          <w:sz w:val="22"/>
        </w:rPr>
        <w:t> </w:t>
      </w:r>
      <w:r>
        <w:rPr>
          <w:spacing w:val="-2"/>
          <w:sz w:val="22"/>
        </w:rPr>
        <w:t>expression.</w:t>
      </w:r>
    </w:p>
    <w:p>
      <w:pPr>
        <w:pStyle w:val="BodyText"/>
        <w:spacing w:before="111"/>
      </w:pPr>
    </w:p>
    <w:p>
      <w:pPr>
        <w:pStyle w:val="Heading4"/>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8"/>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z w:val="20"/>
        </w:rPr>
        <w:t>show</w:t>
      </w:r>
      <w:r>
        <w:rPr>
          <w:rFonts w:ascii="Courier New"/>
          <w:spacing w:val="-5"/>
          <w:sz w:val="20"/>
        </w:rPr>
        <w:t> the</w:t>
      </w:r>
    </w:p>
    <w:p>
      <w:pPr>
        <w:spacing w:line="268" w:lineRule="auto" w:before="28"/>
        <w:ind w:left="418" w:right="3509" w:firstLine="0"/>
        <w:jc w:val="left"/>
        <w:rPr>
          <w:rFonts w:ascii="Courier New"/>
          <w:sz w:val="20"/>
        </w:rPr>
      </w:pPr>
      <w:r>
        <w:rPr>
          <w:rFonts w:ascii="Courier New"/>
          <w:sz w:val="20"/>
        </w:rPr>
        <w:t>//</w:t>
      </w:r>
      <w:r>
        <w:rPr>
          <w:rFonts w:ascii="Courier New"/>
          <w:spacing w:val="-11"/>
          <w:sz w:val="20"/>
        </w:rPr>
        <w:t> </w:t>
      </w:r>
      <w:r>
        <w:rPr>
          <w:rFonts w:ascii="Courier New"/>
          <w:sz w:val="20"/>
        </w:rPr>
        <w:t>concept</w:t>
      </w:r>
      <w:r>
        <w:rPr>
          <w:rFonts w:ascii="Courier New"/>
          <w:spacing w:val="-11"/>
          <w:sz w:val="20"/>
        </w:rPr>
        <w:t> </w:t>
      </w:r>
      <w:r>
        <w:rPr>
          <w:rFonts w:ascii="Courier New"/>
          <w:sz w:val="20"/>
        </w:rPr>
        <w:t>of</w:t>
      </w:r>
      <w:r>
        <w:rPr>
          <w:rFonts w:ascii="Courier New"/>
          <w:spacing w:val="-11"/>
          <w:sz w:val="20"/>
        </w:rPr>
        <w:t> </w:t>
      </w:r>
      <w:r>
        <w:rPr>
          <w:rFonts w:ascii="Courier New"/>
          <w:sz w:val="20"/>
        </w:rPr>
        <w:t>variabl</w:t>
      </w:r>
      <w:r>
        <w:rPr>
          <w:rFonts w:ascii="Courier New"/>
          <w:sz w:val="20"/>
        </w:rPr>
        <w:t>e</w:t>
      </w:r>
      <w:r>
        <w:rPr>
          <w:rFonts w:ascii="Courier New"/>
          <w:sz w:val="20"/>
        </w:rPr>
        <w:t> package main</w:t>
      </w:r>
    </w:p>
    <w:p>
      <w:pPr>
        <w:spacing w:line="268" w:lineRule="auto" w:before="2"/>
        <w:ind w:left="418" w:right="4821" w:firstLine="0"/>
        <w:jc w:val="left"/>
        <w:rPr>
          <w:rFonts w:ascii="Courier New"/>
          <w:sz w:val="20"/>
        </w:rPr>
      </w:pPr>
      <w:r>
        <w:rPr>
          <w:rFonts w:ascii="Courier New"/>
          <w:sz w:val="20"/>
        </w:rPr>
        <w:t>import</w:t>
      </w:r>
      <w:r>
        <w:rPr>
          <w:rFonts w:ascii="Courier New"/>
          <w:spacing w:val="-32"/>
          <w:sz w:val="20"/>
        </w:rPr>
        <w:t> </w:t>
      </w:r>
      <w:r>
        <w:rPr>
          <w:rFonts w:ascii="Courier New"/>
          <w:sz w:val="20"/>
        </w:rPr>
        <w:t>"fmt</w:t>
      </w:r>
      <w:r>
        <w:rPr>
          <w:rFonts w:ascii="Courier New"/>
          <w:sz w:val="20"/>
        </w:rPr>
        <w:t>"</w:t>
      </w:r>
      <w:r>
        <w:rPr>
          <w:rFonts w:ascii="Courier New"/>
          <w:sz w:val="20"/>
        </w:rPr>
        <w:t> func main()</w:t>
      </w:r>
    </w:p>
    <w:p>
      <w:pPr>
        <w:spacing w:before="1"/>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w:t>
      </w:r>
      <w:r>
        <w:rPr>
          <w:rFonts w:ascii="Courier New"/>
          <w:spacing w:val="-9"/>
          <w:sz w:val="20"/>
        </w:rPr>
        <w:t> </w:t>
      </w:r>
      <w:r>
        <w:rPr>
          <w:rFonts w:ascii="Courier New"/>
          <w:sz w:val="20"/>
        </w:rPr>
        <w:t>Using</w:t>
      </w:r>
      <w:r>
        <w:rPr>
          <w:rFonts w:ascii="Courier New"/>
          <w:spacing w:val="-8"/>
          <w:sz w:val="20"/>
        </w:rPr>
        <w:t> </w:t>
      </w:r>
      <w:r>
        <w:rPr>
          <w:rFonts w:ascii="Courier New"/>
          <w:sz w:val="20"/>
        </w:rPr>
        <w:t>the</w:t>
      </w:r>
      <w:r>
        <w:rPr>
          <w:rFonts w:ascii="Courier New"/>
          <w:spacing w:val="-8"/>
          <w:sz w:val="20"/>
        </w:rPr>
        <w:t> </w:t>
      </w:r>
      <w:r>
        <w:rPr>
          <w:rFonts w:ascii="Courier New"/>
          <w:sz w:val="20"/>
        </w:rPr>
        <w:t>short-variable</w:t>
      </w:r>
      <w:r>
        <w:rPr>
          <w:rFonts w:ascii="Courier New"/>
          <w:spacing w:val="-8"/>
          <w:sz w:val="20"/>
        </w:rPr>
        <w:t> </w:t>
      </w:r>
      <w:r>
        <w:rPr>
          <w:rFonts w:ascii="Courier New"/>
          <w:spacing w:val="-2"/>
          <w:sz w:val="20"/>
        </w:rPr>
        <w:t>declaration</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418" w:right="0" w:firstLine="0"/>
        <w:jc w:val="left"/>
        <w:rPr>
          <w:rFonts w:ascii="Courier New"/>
          <w:sz w:val="20"/>
        </w:rPr>
      </w:pPr>
      <w:r>
        <w:rPr>
          <w:rFonts w:ascii="Courier New"/>
          <w:sz w:val="20"/>
        </w:rPr>
        <w:t>my_var1</w:t>
      </w:r>
      <w:r>
        <w:rPr>
          <w:rFonts w:ascii="Courier New"/>
          <w:spacing w:val="-7"/>
          <w:sz w:val="20"/>
        </w:rPr>
        <w:t> </w:t>
      </w:r>
      <w:r>
        <w:rPr>
          <w:rFonts w:ascii="Courier New"/>
          <w:sz w:val="20"/>
        </w:rPr>
        <w:t>:=</w:t>
      </w:r>
      <w:r>
        <w:rPr>
          <w:rFonts w:ascii="Courier New"/>
          <w:spacing w:val="-6"/>
          <w:sz w:val="20"/>
        </w:rPr>
        <w:t> </w:t>
      </w:r>
      <w:r>
        <w:rPr>
          <w:rFonts w:ascii="Courier New"/>
          <w:spacing w:val="-5"/>
          <w:sz w:val="20"/>
        </w:rPr>
        <w:t>39</w:t>
      </w:r>
    </w:p>
    <w:p>
      <w:pPr>
        <w:spacing w:line="268" w:lineRule="auto" w:before="28"/>
        <w:ind w:left="418" w:right="2840" w:firstLine="0"/>
        <w:jc w:val="left"/>
        <w:rPr>
          <w:rFonts w:ascii="Courier New"/>
          <w:sz w:val="20"/>
        </w:rPr>
      </w:pPr>
      <w:r>
        <w:rPr>
          <w:rFonts w:ascii="Courier New"/>
          <w:sz w:val="20"/>
        </w:rPr>
        <w:t>my_var2</w:t>
      </w:r>
      <w:r>
        <w:rPr>
          <w:rFonts w:ascii="Courier New"/>
          <w:spacing w:val="-17"/>
          <w:sz w:val="20"/>
        </w:rPr>
        <w:t> </w:t>
      </w:r>
      <w:r>
        <w:rPr>
          <w:rFonts w:ascii="Courier New"/>
          <w:sz w:val="20"/>
        </w:rPr>
        <w:t>:=</w:t>
      </w:r>
      <w:r>
        <w:rPr>
          <w:rFonts w:ascii="Courier New"/>
          <w:spacing w:val="-17"/>
          <w:sz w:val="20"/>
        </w:rPr>
        <w:t> </w:t>
      </w:r>
      <w:r>
        <w:rPr>
          <w:rFonts w:ascii="Courier New"/>
          <w:sz w:val="20"/>
        </w:rPr>
        <w:t>"PiiksofPiiks</w:t>
      </w:r>
      <w:r>
        <w:rPr>
          <w:rFonts w:ascii="Courier New"/>
          <w:sz w:val="20"/>
        </w:rPr>
        <w:t>"</w:t>
      </w:r>
      <w:r>
        <w:rPr>
          <w:rFonts w:ascii="Courier New"/>
          <w:sz w:val="20"/>
        </w:rPr>
        <w:t> my_var3 := 32.63</w:t>
      </w:r>
    </w:p>
    <w:p>
      <w:pPr>
        <w:spacing w:line="268" w:lineRule="auto" w:before="2"/>
        <w:ind w:left="418" w:right="507" w:firstLine="0"/>
        <w:jc w:val="left"/>
        <w:rPr>
          <w:rFonts w:ascii="Courier New"/>
          <w:sz w:val="20"/>
        </w:rPr>
      </w:pPr>
      <w:r>
        <w:rPr>
          <w:rFonts w:ascii="Courier New"/>
          <w:sz w:val="20"/>
        </w:rPr>
        <w:t>// Display the value and type of the </w:t>
      </w:r>
      <w:r>
        <w:rPr>
          <w:rFonts w:ascii="Courier New"/>
          <w:sz w:val="20"/>
        </w:rPr>
        <w:t>variables</w:t>
      </w:r>
      <w:r>
        <w:rPr>
          <w:rFonts w:ascii="Courier New"/>
          <w:sz w:val="20"/>
        </w:rPr>
        <w:t> fmt.Printf("Value</w:t>
      </w:r>
      <w:r>
        <w:rPr>
          <w:rFonts w:ascii="Courier New"/>
          <w:spacing w:val="-6"/>
          <w:sz w:val="20"/>
        </w:rPr>
        <w:t> </w:t>
      </w:r>
      <w:r>
        <w:rPr>
          <w:rFonts w:ascii="Courier New"/>
          <w:sz w:val="20"/>
        </w:rPr>
        <w:t>of</w:t>
      </w:r>
      <w:r>
        <w:rPr>
          <w:rFonts w:ascii="Courier New"/>
          <w:spacing w:val="-6"/>
          <w:sz w:val="20"/>
        </w:rPr>
        <w:t> </w:t>
      </w:r>
      <w:r>
        <w:rPr>
          <w:rFonts w:ascii="Courier New"/>
          <w:sz w:val="20"/>
        </w:rPr>
        <w:t>my_var1</w:t>
      </w:r>
      <w:r>
        <w:rPr>
          <w:rFonts w:ascii="Courier New"/>
          <w:spacing w:val="-6"/>
          <w:sz w:val="20"/>
        </w:rPr>
        <w:t> </w:t>
      </w:r>
      <w:r>
        <w:rPr>
          <w:rFonts w:ascii="Courier New"/>
          <w:sz w:val="20"/>
        </w:rPr>
        <w:t>is</w:t>
      </w:r>
      <w:r>
        <w:rPr>
          <w:rFonts w:ascii="Courier New"/>
          <w:spacing w:val="-6"/>
          <w:sz w:val="20"/>
        </w:rPr>
        <w:t> </w:t>
      </w:r>
      <w:r>
        <w:rPr>
          <w:rFonts w:ascii="Courier New"/>
          <w:sz w:val="20"/>
        </w:rPr>
        <w:t>:</w:t>
      </w:r>
      <w:r>
        <w:rPr>
          <w:rFonts w:ascii="Courier New"/>
          <w:spacing w:val="-6"/>
          <w:sz w:val="20"/>
        </w:rPr>
        <w:t> </w:t>
      </w:r>
      <w:r>
        <w:rPr>
          <w:rFonts w:ascii="Courier New"/>
          <w:sz w:val="20"/>
        </w:rPr>
        <w:t>%d\n",</w:t>
      </w:r>
      <w:r>
        <w:rPr>
          <w:rFonts w:ascii="Courier New"/>
          <w:spacing w:val="-6"/>
          <w:sz w:val="20"/>
        </w:rPr>
        <w:t> </w:t>
      </w:r>
      <w:r>
        <w:rPr>
          <w:rFonts w:ascii="Courier New"/>
          <w:sz w:val="20"/>
        </w:rPr>
        <w:t>my_var1</w:t>
      </w:r>
      <w:r>
        <w:rPr>
          <w:rFonts w:ascii="Courier New"/>
          <w:sz w:val="20"/>
        </w:rPr>
        <w:t>)</w:t>
      </w:r>
      <w:r>
        <w:rPr>
          <w:rFonts w:ascii="Courier New"/>
          <w:sz w:val="20"/>
        </w:rPr>
        <w:t> fmt.Printf("Type of my_var1 is : %T\n", </w:t>
      </w:r>
      <w:r>
        <w:rPr>
          <w:rFonts w:ascii="Courier New"/>
          <w:sz w:val="20"/>
        </w:rPr>
        <w:t>my_var1)</w:t>
      </w:r>
      <w:r>
        <w:rPr>
          <w:rFonts w:ascii="Courier New"/>
          <w:sz w:val="20"/>
        </w:rPr>
        <w:t> fmt.Printf("\nValue of my_var2 is : </w:t>
      </w:r>
      <w:r>
        <w:rPr>
          <w:rFonts w:ascii="Courier New"/>
          <w:sz w:val="20"/>
        </w:rPr>
        <w:t>%s\n",</w:t>
      </w:r>
      <w:r>
        <w:rPr>
          <w:rFonts w:ascii="Courier New"/>
          <w:sz w:val="20"/>
        </w:rPr>
        <w:t> </w:t>
      </w:r>
      <w:r>
        <w:rPr>
          <w:rFonts w:ascii="Courier New"/>
          <w:spacing w:val="-2"/>
          <w:sz w:val="20"/>
        </w:rPr>
        <w:t>my_var2)</w:t>
      </w:r>
    </w:p>
    <w:p>
      <w:pPr>
        <w:spacing w:line="268" w:lineRule="auto" w:before="4"/>
        <w:ind w:left="418" w:right="587" w:firstLine="0"/>
        <w:jc w:val="left"/>
        <w:rPr>
          <w:rFonts w:ascii="Courier New"/>
          <w:sz w:val="20"/>
        </w:rPr>
      </w:pPr>
      <w:r>
        <w:rPr>
          <w:rFonts w:ascii="Courier New"/>
          <w:sz w:val="20"/>
        </w:rPr>
        <w:t>fmt.Printf("Type</w:t>
      </w:r>
      <w:r>
        <w:rPr>
          <w:rFonts w:ascii="Courier New"/>
          <w:spacing w:val="-6"/>
          <w:sz w:val="20"/>
        </w:rPr>
        <w:t> </w:t>
      </w:r>
      <w:r>
        <w:rPr>
          <w:rFonts w:ascii="Courier New"/>
          <w:sz w:val="20"/>
        </w:rPr>
        <w:t>of</w:t>
      </w:r>
      <w:r>
        <w:rPr>
          <w:rFonts w:ascii="Courier New"/>
          <w:spacing w:val="-6"/>
          <w:sz w:val="20"/>
        </w:rPr>
        <w:t> </w:t>
      </w:r>
      <w:r>
        <w:rPr>
          <w:rFonts w:ascii="Courier New"/>
          <w:sz w:val="20"/>
        </w:rPr>
        <w:t>my_var2</w:t>
      </w:r>
      <w:r>
        <w:rPr>
          <w:rFonts w:ascii="Courier New"/>
          <w:spacing w:val="-6"/>
          <w:sz w:val="20"/>
        </w:rPr>
        <w:t> </w:t>
      </w:r>
      <w:r>
        <w:rPr>
          <w:rFonts w:ascii="Courier New"/>
          <w:sz w:val="20"/>
        </w:rPr>
        <w:t>is</w:t>
      </w:r>
      <w:r>
        <w:rPr>
          <w:rFonts w:ascii="Courier New"/>
          <w:spacing w:val="-6"/>
          <w:sz w:val="20"/>
        </w:rPr>
        <w:t> </w:t>
      </w:r>
      <w:r>
        <w:rPr>
          <w:rFonts w:ascii="Courier New"/>
          <w:sz w:val="20"/>
        </w:rPr>
        <w:t>:</w:t>
      </w:r>
      <w:r>
        <w:rPr>
          <w:rFonts w:ascii="Courier New"/>
          <w:spacing w:val="-6"/>
          <w:sz w:val="20"/>
        </w:rPr>
        <w:t> </w:t>
      </w:r>
      <w:r>
        <w:rPr>
          <w:rFonts w:ascii="Courier New"/>
          <w:sz w:val="20"/>
        </w:rPr>
        <w:t>%T\n",</w:t>
      </w:r>
      <w:r>
        <w:rPr>
          <w:rFonts w:ascii="Courier New"/>
          <w:spacing w:val="-6"/>
          <w:sz w:val="20"/>
        </w:rPr>
        <w:t> </w:t>
      </w:r>
      <w:r>
        <w:rPr>
          <w:rFonts w:ascii="Courier New"/>
          <w:sz w:val="20"/>
        </w:rPr>
        <w:t>my_var2</w:t>
      </w:r>
      <w:r>
        <w:rPr>
          <w:rFonts w:ascii="Courier New"/>
          <w:sz w:val="20"/>
        </w:rPr>
        <w:t>)</w:t>
      </w:r>
      <w:r>
        <w:rPr>
          <w:rFonts w:ascii="Courier New"/>
          <w:sz w:val="20"/>
        </w:rPr>
        <w:t> fmt.Printf("\nValue of my_var3 is : </w:t>
      </w:r>
      <w:r>
        <w:rPr>
          <w:rFonts w:ascii="Courier New"/>
          <w:sz w:val="20"/>
        </w:rPr>
        <w:t>%f\n",</w:t>
      </w:r>
      <w:r>
        <w:rPr>
          <w:rFonts w:ascii="Courier New"/>
          <w:sz w:val="20"/>
        </w:rPr>
        <w:t> </w:t>
      </w:r>
      <w:r>
        <w:rPr>
          <w:rFonts w:ascii="Courier New"/>
          <w:spacing w:val="-2"/>
          <w:sz w:val="20"/>
        </w:rPr>
        <w:t>my_var3)</w:t>
      </w:r>
    </w:p>
    <w:p>
      <w:pPr>
        <w:spacing w:before="2"/>
        <w:ind w:left="418" w:right="0" w:firstLine="0"/>
        <w:jc w:val="left"/>
        <w:rPr>
          <w:rFonts w:ascii="Courier New"/>
          <w:sz w:val="20"/>
        </w:rPr>
      </w:pPr>
      <w:r>
        <w:rPr>
          <w:rFonts w:ascii="Courier New"/>
          <w:sz w:val="20"/>
        </w:rPr>
        <w:t>fmt.Printf("Type</w:t>
      </w:r>
      <w:r>
        <w:rPr>
          <w:rFonts w:ascii="Courier New"/>
          <w:spacing w:val="-8"/>
          <w:sz w:val="20"/>
        </w:rPr>
        <w:t> </w:t>
      </w:r>
      <w:r>
        <w:rPr>
          <w:rFonts w:ascii="Courier New"/>
          <w:sz w:val="20"/>
        </w:rPr>
        <w:t>of</w:t>
      </w:r>
      <w:r>
        <w:rPr>
          <w:rFonts w:ascii="Courier New"/>
          <w:spacing w:val="-8"/>
          <w:sz w:val="20"/>
        </w:rPr>
        <w:t> </w:t>
      </w:r>
      <w:r>
        <w:rPr>
          <w:rFonts w:ascii="Courier New"/>
          <w:sz w:val="20"/>
        </w:rPr>
        <w:t>my_var3</w:t>
      </w:r>
      <w:r>
        <w:rPr>
          <w:rFonts w:ascii="Courier New"/>
          <w:spacing w:val="-8"/>
          <w:sz w:val="20"/>
        </w:rPr>
        <w:t> </w:t>
      </w:r>
      <w:r>
        <w:rPr>
          <w:rFonts w:ascii="Courier New"/>
          <w:sz w:val="20"/>
        </w:rPr>
        <w:t>is</w:t>
      </w:r>
      <w:r>
        <w:rPr>
          <w:rFonts w:ascii="Courier New"/>
          <w:spacing w:val="-8"/>
          <w:sz w:val="20"/>
        </w:rPr>
        <w:t> </w:t>
      </w:r>
      <w:r>
        <w:rPr>
          <w:rFonts w:ascii="Courier New"/>
          <w:sz w:val="20"/>
        </w:rPr>
        <w:t>:</w:t>
      </w:r>
      <w:r>
        <w:rPr>
          <w:rFonts w:ascii="Courier New"/>
          <w:spacing w:val="-7"/>
          <w:sz w:val="20"/>
        </w:rPr>
        <w:t> </w:t>
      </w:r>
      <w:r>
        <w:rPr>
          <w:rFonts w:ascii="Courier New"/>
          <w:sz w:val="20"/>
        </w:rPr>
        <w:t>%T\n",</w:t>
      </w:r>
      <w:r>
        <w:rPr>
          <w:rFonts w:ascii="Courier New"/>
          <w:spacing w:val="-8"/>
          <w:sz w:val="20"/>
        </w:rPr>
        <w:t> </w:t>
      </w:r>
      <w:r>
        <w:rPr>
          <w:rFonts w:ascii="Courier New"/>
          <w:spacing w:val="-2"/>
          <w:sz w:val="20"/>
        </w:rPr>
        <w:t>my_var3)</w:t>
      </w:r>
    </w:p>
    <w:p>
      <w:pPr>
        <w:spacing w:before="28"/>
        <w:ind w:left="418" w:right="0" w:firstLine="0"/>
        <w:jc w:val="left"/>
        <w:rPr>
          <w:rFonts w:ascii="Courier New"/>
          <w:sz w:val="20"/>
        </w:rPr>
      </w:pPr>
      <w:r>
        <w:rPr>
          <w:rFonts w:ascii="Courier New"/>
          <w:spacing w:val="-10"/>
          <w:sz w:val="20"/>
        </w:rPr>
        <w:t>}</w:t>
      </w:r>
    </w:p>
    <w:p>
      <w:pPr>
        <w:pStyle w:val="BodyText"/>
        <w:spacing w:before="56"/>
        <w:rPr>
          <w:rFonts w:ascii="Courier New"/>
          <w:sz w:val="20"/>
        </w:rPr>
      </w:pPr>
    </w:p>
    <w:p>
      <w:pPr>
        <w:pStyle w:val="ListParagraph"/>
        <w:numPr>
          <w:ilvl w:val="0"/>
          <w:numId w:val="6"/>
        </w:numPr>
        <w:tabs>
          <w:tab w:pos="658" w:val="left" w:leader="none"/>
        </w:tabs>
        <w:spacing w:line="225" w:lineRule="auto" w:before="0" w:after="0"/>
        <w:ind w:left="658" w:right="175" w:hanging="240"/>
        <w:jc w:val="both"/>
        <w:rPr>
          <w:sz w:val="22"/>
        </w:rPr>
      </w:pPr>
      <w:r>
        <w:rPr>
          <w:spacing w:val="-6"/>
          <w:sz w:val="22"/>
        </w:rPr>
        <w:t>Because</w:t>
      </w:r>
      <w:r>
        <w:rPr>
          <w:spacing w:val="-8"/>
          <w:sz w:val="22"/>
        </w:rPr>
        <w:t> </w:t>
      </w:r>
      <w:r>
        <w:rPr>
          <w:spacing w:val="-6"/>
          <w:sz w:val="22"/>
        </w:rPr>
        <w:t>of</w:t>
      </w:r>
      <w:r>
        <w:rPr>
          <w:spacing w:val="-8"/>
          <w:sz w:val="22"/>
        </w:rPr>
        <w:t> </w:t>
      </w:r>
      <w:r>
        <w:rPr>
          <w:spacing w:val="-6"/>
          <w:sz w:val="22"/>
        </w:rPr>
        <w:t>their</w:t>
      </w:r>
      <w:r>
        <w:rPr>
          <w:spacing w:val="-8"/>
          <w:sz w:val="22"/>
        </w:rPr>
        <w:t> </w:t>
      </w:r>
      <w:r>
        <w:rPr>
          <w:spacing w:val="-6"/>
          <w:sz w:val="22"/>
        </w:rPr>
        <w:t>brevity</w:t>
      </w:r>
      <w:r>
        <w:rPr>
          <w:spacing w:val="-7"/>
          <w:sz w:val="22"/>
        </w:rPr>
        <w:t> </w:t>
      </w:r>
      <w:r>
        <w:rPr>
          <w:spacing w:val="-6"/>
          <w:sz w:val="22"/>
        </w:rPr>
        <w:t>and</w:t>
      </w:r>
      <w:r>
        <w:rPr>
          <w:spacing w:val="-8"/>
          <w:sz w:val="22"/>
        </w:rPr>
        <w:t> </w:t>
      </w:r>
      <w:r>
        <w:rPr>
          <w:spacing w:val="-6"/>
          <w:sz w:val="22"/>
        </w:rPr>
        <w:t>adaptability,</w:t>
      </w:r>
      <w:r>
        <w:rPr>
          <w:spacing w:val="-8"/>
          <w:sz w:val="22"/>
        </w:rPr>
        <w:t> </w:t>
      </w:r>
      <w:r>
        <w:rPr>
          <w:spacing w:val="-6"/>
          <w:sz w:val="22"/>
        </w:rPr>
        <w:t>many</w:t>
      </w:r>
      <w:r>
        <w:rPr>
          <w:spacing w:val="-8"/>
          <w:sz w:val="22"/>
        </w:rPr>
        <w:t> </w:t>
      </w:r>
      <w:r>
        <w:rPr>
          <w:spacing w:val="-6"/>
          <w:sz w:val="22"/>
        </w:rPr>
        <w:t>local</w:t>
      </w:r>
      <w:r>
        <w:rPr>
          <w:spacing w:val="-7"/>
          <w:sz w:val="22"/>
        </w:rPr>
        <w:t> </w:t>
      </w:r>
      <w:r>
        <w:rPr>
          <w:spacing w:val="-6"/>
          <w:sz w:val="22"/>
        </w:rPr>
        <w:t>variables</w:t>
      </w:r>
      <w:r>
        <w:rPr>
          <w:spacing w:val="-8"/>
          <w:sz w:val="22"/>
        </w:rPr>
        <w:t> </w:t>
      </w:r>
      <w:r>
        <w:rPr>
          <w:spacing w:val="-6"/>
          <w:sz w:val="22"/>
        </w:rPr>
        <w:t>ar</w:t>
      </w:r>
      <w:r>
        <w:rPr>
          <w:spacing w:val="-6"/>
          <w:sz w:val="22"/>
        </w:rPr>
        <w:t>e</w:t>
      </w:r>
      <w:r>
        <w:rPr>
          <w:spacing w:val="-6"/>
          <w:sz w:val="22"/>
        </w:rPr>
        <w:t> </w:t>
      </w:r>
      <w:r>
        <w:rPr>
          <w:w w:val="90"/>
          <w:sz w:val="22"/>
        </w:rPr>
        <w:t>defined and initialized using short variable declarations.</w:t>
      </w:r>
    </w:p>
    <w:p>
      <w:pPr>
        <w:pStyle w:val="ListParagraph"/>
        <w:numPr>
          <w:ilvl w:val="0"/>
          <w:numId w:val="6"/>
        </w:numPr>
        <w:tabs>
          <w:tab w:pos="658" w:val="left" w:leader="none"/>
        </w:tabs>
        <w:spacing w:line="225" w:lineRule="auto" w:before="142" w:after="0"/>
        <w:ind w:left="658" w:right="175" w:hanging="240"/>
        <w:jc w:val="both"/>
        <w:rPr>
          <w:sz w:val="22"/>
        </w:rPr>
      </w:pPr>
      <w:r>
        <w:rPr>
          <w:spacing w:val="-6"/>
          <w:sz w:val="22"/>
        </w:rPr>
        <w:t>Variables with the var declaration are used for local variables tha</w:t>
      </w:r>
      <w:r>
        <w:rPr>
          <w:spacing w:val="-6"/>
          <w:sz w:val="22"/>
        </w:rPr>
        <w:t>t</w:t>
      </w:r>
      <w:r>
        <w:rPr>
          <w:spacing w:val="-6"/>
          <w:sz w:val="22"/>
        </w:rPr>
        <w:t> </w:t>
      </w:r>
      <w:r>
        <w:rPr>
          <w:spacing w:val="-4"/>
          <w:sz w:val="22"/>
        </w:rPr>
        <w:t>require</w:t>
      </w:r>
      <w:r>
        <w:rPr>
          <w:spacing w:val="-9"/>
          <w:sz w:val="22"/>
        </w:rPr>
        <w:t> </w:t>
      </w:r>
      <w:r>
        <w:rPr>
          <w:spacing w:val="-4"/>
          <w:sz w:val="22"/>
        </w:rPr>
        <w:t>an</w:t>
      </w:r>
      <w:r>
        <w:rPr>
          <w:spacing w:val="-9"/>
          <w:sz w:val="22"/>
        </w:rPr>
        <w:t> </w:t>
      </w:r>
      <w:r>
        <w:rPr>
          <w:spacing w:val="-4"/>
          <w:sz w:val="22"/>
        </w:rPr>
        <w:t>explicit</w:t>
      </w:r>
      <w:r>
        <w:rPr>
          <w:spacing w:val="-9"/>
          <w:sz w:val="22"/>
        </w:rPr>
        <w:t> </w:t>
      </w:r>
      <w:r>
        <w:rPr>
          <w:spacing w:val="-4"/>
          <w:sz w:val="22"/>
        </w:rPr>
        <w:t>type</w:t>
      </w:r>
      <w:r>
        <w:rPr>
          <w:spacing w:val="-9"/>
          <w:sz w:val="22"/>
        </w:rPr>
        <w:t> </w:t>
      </w:r>
      <w:r>
        <w:rPr>
          <w:spacing w:val="-4"/>
          <w:sz w:val="22"/>
        </w:rPr>
        <w:t>that</w:t>
      </w:r>
      <w:r>
        <w:rPr>
          <w:spacing w:val="-9"/>
          <w:sz w:val="22"/>
        </w:rPr>
        <w:t> </w:t>
      </w:r>
      <w:r>
        <w:rPr>
          <w:spacing w:val="-4"/>
          <w:sz w:val="22"/>
        </w:rPr>
        <w:t>varies</w:t>
      </w:r>
      <w:r>
        <w:rPr>
          <w:spacing w:val="-9"/>
          <w:sz w:val="22"/>
        </w:rPr>
        <w:t> </w:t>
      </w:r>
      <w:r>
        <w:rPr>
          <w:spacing w:val="-4"/>
          <w:sz w:val="22"/>
        </w:rPr>
        <w:t>from</w:t>
      </w:r>
      <w:r>
        <w:rPr>
          <w:spacing w:val="-9"/>
          <w:sz w:val="22"/>
        </w:rPr>
        <w:t> </w:t>
      </w:r>
      <w:r>
        <w:rPr>
          <w:spacing w:val="-4"/>
          <w:sz w:val="22"/>
        </w:rPr>
        <w:t>the</w:t>
      </w:r>
      <w:r>
        <w:rPr>
          <w:spacing w:val="-9"/>
          <w:sz w:val="22"/>
        </w:rPr>
        <w:t> </w:t>
      </w:r>
      <w:r>
        <w:rPr>
          <w:spacing w:val="-4"/>
          <w:sz w:val="22"/>
        </w:rPr>
        <w:t>initializer</w:t>
      </w:r>
      <w:r>
        <w:rPr>
          <w:spacing w:val="-9"/>
          <w:sz w:val="22"/>
        </w:rPr>
        <w:t> </w:t>
      </w:r>
      <w:r>
        <w:rPr>
          <w:spacing w:val="-4"/>
          <w:sz w:val="22"/>
        </w:rPr>
        <w:t>expressio</w:t>
      </w:r>
      <w:r>
        <w:rPr>
          <w:spacing w:val="-4"/>
          <w:sz w:val="22"/>
        </w:rPr>
        <w:t>n</w:t>
      </w:r>
      <w:r>
        <w:rPr>
          <w:spacing w:val="-4"/>
          <w:sz w:val="22"/>
        </w:rPr>
        <w:t> and</w:t>
      </w:r>
      <w:r>
        <w:rPr>
          <w:spacing w:val="-10"/>
          <w:sz w:val="22"/>
        </w:rPr>
        <w:t> </w:t>
      </w:r>
      <w:r>
        <w:rPr>
          <w:spacing w:val="-4"/>
          <w:sz w:val="22"/>
        </w:rPr>
        <w:t>variables</w:t>
      </w:r>
      <w:r>
        <w:rPr>
          <w:spacing w:val="-10"/>
          <w:sz w:val="22"/>
        </w:rPr>
        <w:t> </w:t>
      </w:r>
      <w:r>
        <w:rPr>
          <w:spacing w:val="-4"/>
          <w:sz w:val="22"/>
        </w:rPr>
        <w:t>whose</w:t>
      </w:r>
      <w:r>
        <w:rPr>
          <w:spacing w:val="-10"/>
          <w:sz w:val="22"/>
        </w:rPr>
        <w:t> </w:t>
      </w:r>
      <w:r>
        <w:rPr>
          <w:spacing w:val="-4"/>
          <w:sz w:val="22"/>
        </w:rPr>
        <w:t>values</w:t>
      </w:r>
      <w:r>
        <w:rPr>
          <w:spacing w:val="-9"/>
          <w:sz w:val="22"/>
        </w:rPr>
        <w:t> </w:t>
      </w:r>
      <w:r>
        <w:rPr>
          <w:spacing w:val="-4"/>
          <w:sz w:val="22"/>
        </w:rPr>
        <w:t>are</w:t>
      </w:r>
      <w:r>
        <w:rPr>
          <w:spacing w:val="-10"/>
          <w:sz w:val="22"/>
        </w:rPr>
        <w:t> </w:t>
      </w:r>
      <w:r>
        <w:rPr>
          <w:spacing w:val="-4"/>
          <w:sz w:val="22"/>
        </w:rPr>
        <w:t>assigned</w:t>
      </w:r>
      <w:r>
        <w:rPr>
          <w:spacing w:val="-10"/>
          <w:sz w:val="22"/>
        </w:rPr>
        <w:t> </w:t>
      </w:r>
      <w:r>
        <w:rPr>
          <w:spacing w:val="-4"/>
          <w:sz w:val="22"/>
        </w:rPr>
        <w:t>later,</w:t>
      </w:r>
      <w:r>
        <w:rPr>
          <w:spacing w:val="-10"/>
          <w:sz w:val="22"/>
        </w:rPr>
        <w:t> </w:t>
      </w:r>
      <w:r>
        <w:rPr>
          <w:spacing w:val="-4"/>
          <w:sz w:val="22"/>
        </w:rPr>
        <w:t>and</w:t>
      </w:r>
      <w:r>
        <w:rPr>
          <w:spacing w:val="-9"/>
          <w:sz w:val="22"/>
        </w:rPr>
        <w:t> </w:t>
      </w:r>
      <w:r>
        <w:rPr>
          <w:spacing w:val="-4"/>
          <w:sz w:val="22"/>
        </w:rPr>
        <w:t>the</w:t>
      </w:r>
      <w:r>
        <w:rPr>
          <w:spacing w:val="-10"/>
          <w:sz w:val="22"/>
        </w:rPr>
        <w:t> </w:t>
      </w:r>
      <w:r>
        <w:rPr>
          <w:spacing w:val="-4"/>
          <w:sz w:val="22"/>
        </w:rPr>
        <w:t>initialize</w:t>
      </w:r>
      <w:r>
        <w:rPr>
          <w:spacing w:val="-4"/>
          <w:sz w:val="22"/>
        </w:rPr>
        <w:t>d</w:t>
      </w:r>
      <w:r>
        <w:rPr>
          <w:spacing w:val="-4"/>
          <w:sz w:val="22"/>
        </w:rPr>
        <w:t> </w:t>
      </w:r>
      <w:r>
        <w:rPr>
          <w:spacing w:val="-2"/>
          <w:sz w:val="22"/>
        </w:rPr>
        <w:t>value</w:t>
      </w:r>
      <w:r>
        <w:rPr>
          <w:spacing w:val="-12"/>
          <w:sz w:val="22"/>
        </w:rPr>
        <w:t> </w:t>
      </w:r>
      <w:r>
        <w:rPr>
          <w:spacing w:val="-2"/>
          <w:sz w:val="22"/>
        </w:rPr>
        <w:t>is</w:t>
      </w:r>
      <w:r>
        <w:rPr>
          <w:spacing w:val="-12"/>
          <w:sz w:val="22"/>
        </w:rPr>
        <w:t> </w:t>
      </w:r>
      <w:r>
        <w:rPr>
          <w:spacing w:val="-2"/>
          <w:sz w:val="22"/>
        </w:rPr>
        <w:t>unnecessary.</w:t>
      </w:r>
    </w:p>
    <w:p>
      <w:pPr>
        <w:pStyle w:val="ListParagraph"/>
        <w:numPr>
          <w:ilvl w:val="0"/>
          <w:numId w:val="6"/>
        </w:numPr>
        <w:tabs>
          <w:tab w:pos="658" w:val="left" w:leader="none"/>
        </w:tabs>
        <w:spacing w:line="225" w:lineRule="auto" w:before="144" w:after="0"/>
        <w:ind w:left="658" w:right="176" w:hanging="240"/>
        <w:jc w:val="both"/>
        <w:rPr>
          <w:sz w:val="22"/>
        </w:rPr>
      </w:pPr>
      <w:r>
        <w:rPr>
          <w:spacing w:val="-4"/>
          <w:sz w:val="22"/>
        </w:rPr>
        <w:t>When</w:t>
      </w:r>
      <w:r>
        <w:rPr>
          <w:spacing w:val="-10"/>
          <w:sz w:val="22"/>
        </w:rPr>
        <w:t> </w:t>
      </w:r>
      <w:r>
        <w:rPr>
          <w:spacing w:val="-4"/>
          <w:sz w:val="22"/>
        </w:rPr>
        <w:t>utilizing</w:t>
      </w:r>
      <w:r>
        <w:rPr>
          <w:spacing w:val="-10"/>
          <w:sz w:val="22"/>
        </w:rPr>
        <w:t> </w:t>
      </w:r>
      <w:r>
        <w:rPr>
          <w:spacing w:val="-4"/>
          <w:sz w:val="22"/>
        </w:rPr>
        <w:t>a</w:t>
      </w:r>
      <w:r>
        <w:rPr>
          <w:spacing w:val="-10"/>
          <w:sz w:val="22"/>
        </w:rPr>
        <w:t> </w:t>
      </w:r>
      <w:r>
        <w:rPr>
          <w:spacing w:val="-4"/>
          <w:sz w:val="22"/>
        </w:rPr>
        <w:t>short</w:t>
      </w:r>
      <w:r>
        <w:rPr>
          <w:spacing w:val="-9"/>
          <w:sz w:val="22"/>
        </w:rPr>
        <w:t> </w:t>
      </w:r>
      <w:r>
        <w:rPr>
          <w:spacing w:val="-4"/>
          <w:sz w:val="22"/>
        </w:rPr>
        <w:t>variable</w:t>
      </w:r>
      <w:r>
        <w:rPr>
          <w:spacing w:val="-10"/>
          <w:sz w:val="22"/>
        </w:rPr>
        <w:t> </w:t>
      </w:r>
      <w:r>
        <w:rPr>
          <w:spacing w:val="-4"/>
          <w:sz w:val="22"/>
        </w:rPr>
        <w:t>declaration,</w:t>
      </w:r>
      <w:r>
        <w:rPr>
          <w:spacing w:val="-10"/>
          <w:sz w:val="22"/>
        </w:rPr>
        <w:t> </w:t>
      </w:r>
      <w:r>
        <w:rPr>
          <w:spacing w:val="-4"/>
          <w:sz w:val="22"/>
        </w:rPr>
        <w:t>we</w:t>
      </w:r>
      <w:r>
        <w:rPr>
          <w:spacing w:val="-10"/>
          <w:sz w:val="22"/>
        </w:rPr>
        <w:t> </w:t>
      </w:r>
      <w:r>
        <w:rPr>
          <w:spacing w:val="-4"/>
          <w:sz w:val="22"/>
        </w:rPr>
        <w:t>can</w:t>
      </w:r>
      <w:r>
        <w:rPr>
          <w:spacing w:val="-9"/>
          <w:sz w:val="22"/>
        </w:rPr>
        <w:t> </w:t>
      </w:r>
      <w:r>
        <w:rPr>
          <w:spacing w:val="-4"/>
          <w:sz w:val="22"/>
        </w:rPr>
        <w:t>declare</w:t>
      </w:r>
      <w:r>
        <w:rPr>
          <w:spacing w:val="-10"/>
          <w:sz w:val="22"/>
        </w:rPr>
        <w:t> </w:t>
      </w:r>
      <w:r>
        <w:rPr>
          <w:spacing w:val="-4"/>
          <w:sz w:val="22"/>
        </w:rPr>
        <w:t>man</w:t>
      </w:r>
      <w:r>
        <w:rPr>
          <w:spacing w:val="-4"/>
          <w:sz w:val="22"/>
        </w:rPr>
        <w:t>y</w:t>
      </w:r>
      <w:r>
        <w:rPr>
          <w:spacing w:val="-4"/>
          <w:sz w:val="22"/>
        </w:rPr>
        <w:t> variables</w:t>
      </w:r>
      <w:r>
        <w:rPr>
          <w:spacing w:val="-9"/>
          <w:sz w:val="22"/>
        </w:rPr>
        <w:t> </w:t>
      </w:r>
      <w:r>
        <w:rPr>
          <w:spacing w:val="-4"/>
          <w:sz w:val="22"/>
        </w:rPr>
        <w:t>in</w:t>
      </w:r>
      <w:r>
        <w:rPr>
          <w:spacing w:val="-9"/>
          <w:sz w:val="22"/>
        </w:rPr>
        <w:t> </w:t>
      </w:r>
      <w:r>
        <w:rPr>
          <w:spacing w:val="-4"/>
          <w:sz w:val="22"/>
        </w:rPr>
        <w:t>a</w:t>
      </w:r>
      <w:r>
        <w:rPr>
          <w:spacing w:val="-9"/>
          <w:sz w:val="22"/>
        </w:rPr>
        <w:t> </w:t>
      </w:r>
      <w:r>
        <w:rPr>
          <w:spacing w:val="-4"/>
          <w:sz w:val="22"/>
        </w:rPr>
        <w:t>single</w:t>
      </w:r>
      <w:r>
        <w:rPr>
          <w:spacing w:val="-9"/>
          <w:sz w:val="22"/>
        </w:rPr>
        <w:t> </w:t>
      </w:r>
      <w:r>
        <w:rPr>
          <w:spacing w:val="-4"/>
          <w:sz w:val="22"/>
        </w:rPr>
        <w:t>declaration.</w:t>
      </w:r>
    </w:p>
    <w:p>
      <w:pPr>
        <w:pStyle w:val="BodyText"/>
        <w:spacing w:before="12"/>
      </w:pPr>
    </w:p>
    <w:p>
      <w:pPr>
        <w:pStyle w:val="Heading4"/>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pacing w:val="-2"/>
          <w:sz w:val="20"/>
        </w:rPr>
        <w:t>illustrate</w:t>
      </w:r>
    </w:p>
    <w:p>
      <w:pPr>
        <w:spacing w:line="268" w:lineRule="auto" w:before="28"/>
        <w:ind w:left="418" w:right="2600" w:firstLine="0"/>
        <w:jc w:val="left"/>
        <w:rPr>
          <w:rFonts w:ascii="Courier New"/>
          <w:sz w:val="20"/>
        </w:rPr>
      </w:pPr>
      <w:r>
        <w:rPr>
          <w:rFonts w:ascii="Courier New"/>
          <w:sz w:val="20"/>
        </w:rPr>
        <w:t>//</w:t>
      </w:r>
      <w:r>
        <w:rPr>
          <w:rFonts w:ascii="Courier New"/>
          <w:spacing w:val="-9"/>
          <w:sz w:val="20"/>
        </w:rPr>
        <w:t> </w:t>
      </w:r>
      <w:r>
        <w:rPr>
          <w:rFonts w:ascii="Courier New"/>
          <w:sz w:val="20"/>
        </w:rPr>
        <w:t>the</w:t>
      </w:r>
      <w:r>
        <w:rPr>
          <w:rFonts w:ascii="Courier New"/>
          <w:spacing w:val="-9"/>
          <w:sz w:val="20"/>
        </w:rPr>
        <w:t> </w:t>
      </w:r>
      <w:r>
        <w:rPr>
          <w:rFonts w:ascii="Courier New"/>
          <w:sz w:val="20"/>
        </w:rPr>
        <w:t>concept</w:t>
      </w:r>
      <w:r>
        <w:rPr>
          <w:rFonts w:ascii="Courier New"/>
          <w:spacing w:val="-9"/>
          <w:sz w:val="20"/>
        </w:rPr>
        <w:t> </w:t>
      </w:r>
      <w:r>
        <w:rPr>
          <w:rFonts w:ascii="Courier New"/>
          <w:sz w:val="20"/>
        </w:rPr>
        <w:t>of</w:t>
      </w:r>
      <w:r>
        <w:rPr>
          <w:rFonts w:ascii="Courier New"/>
          <w:spacing w:val="-9"/>
          <w:sz w:val="20"/>
        </w:rPr>
        <w:t> </w:t>
      </w:r>
      <w:r>
        <w:rPr>
          <w:rFonts w:ascii="Courier New"/>
          <w:sz w:val="20"/>
        </w:rPr>
        <w:t>variabl</w:t>
      </w:r>
      <w:r>
        <w:rPr>
          <w:rFonts w:ascii="Courier New"/>
          <w:sz w:val="20"/>
        </w:rPr>
        <w:t>e</w:t>
      </w:r>
      <w:r>
        <w:rPr>
          <w:rFonts w:ascii="Courier New"/>
          <w:sz w:val="20"/>
        </w:rPr>
        <w:t> package main</w:t>
      </w:r>
    </w:p>
    <w:p>
      <w:pPr>
        <w:spacing w:line="268" w:lineRule="auto" w:before="2"/>
        <w:ind w:left="418" w:right="4821" w:firstLine="0"/>
        <w:jc w:val="left"/>
        <w:rPr>
          <w:rFonts w:ascii="Courier New"/>
          <w:sz w:val="20"/>
        </w:rPr>
      </w:pPr>
      <w:r>
        <w:rPr>
          <w:rFonts w:ascii="Courier New"/>
          <w:sz w:val="20"/>
        </w:rPr>
        <w:t>import</w:t>
      </w:r>
      <w:r>
        <w:rPr>
          <w:rFonts w:ascii="Courier New"/>
          <w:spacing w:val="-32"/>
          <w:sz w:val="20"/>
        </w:rPr>
        <w:t> </w:t>
      </w:r>
      <w:r>
        <w:rPr>
          <w:rFonts w:ascii="Courier New"/>
          <w:sz w:val="20"/>
        </w:rPr>
        <w:t>"fmt</w:t>
      </w:r>
      <w:r>
        <w:rPr>
          <w:rFonts w:ascii="Courier New"/>
          <w:sz w:val="20"/>
        </w:rPr>
        <w:t>"</w:t>
      </w:r>
      <w:r>
        <w:rPr>
          <w:rFonts w:ascii="Courier New"/>
          <w:sz w:val="20"/>
        </w:rPr>
        <w:t> func main()</w:t>
      </w:r>
    </w:p>
    <w:p>
      <w:pPr>
        <w:spacing w:before="1"/>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Using</w:t>
      </w:r>
      <w:r>
        <w:rPr>
          <w:rFonts w:ascii="Courier New"/>
          <w:spacing w:val="-7"/>
          <w:sz w:val="20"/>
        </w:rPr>
        <w:t> </w:t>
      </w:r>
      <w:r>
        <w:rPr>
          <w:rFonts w:ascii="Courier New"/>
          <w:sz w:val="20"/>
        </w:rPr>
        <w:t>the</w:t>
      </w:r>
      <w:r>
        <w:rPr>
          <w:rFonts w:ascii="Courier New"/>
          <w:spacing w:val="-6"/>
          <w:sz w:val="20"/>
        </w:rPr>
        <w:t> </w:t>
      </w:r>
      <w:r>
        <w:rPr>
          <w:rFonts w:ascii="Courier New"/>
          <w:sz w:val="20"/>
        </w:rPr>
        <w:t>short</w:t>
      </w:r>
      <w:r>
        <w:rPr>
          <w:rFonts w:ascii="Courier New"/>
          <w:spacing w:val="-7"/>
          <w:sz w:val="20"/>
        </w:rPr>
        <w:t> </w:t>
      </w:r>
      <w:r>
        <w:rPr>
          <w:rFonts w:ascii="Courier New"/>
          <w:sz w:val="20"/>
        </w:rPr>
        <w:t>variable</w:t>
      </w:r>
      <w:r>
        <w:rPr>
          <w:rFonts w:ascii="Courier New"/>
          <w:spacing w:val="-6"/>
          <w:sz w:val="20"/>
        </w:rPr>
        <w:t> </w:t>
      </w:r>
      <w:r>
        <w:rPr>
          <w:rFonts w:ascii="Courier New"/>
          <w:spacing w:val="-2"/>
          <w:sz w:val="20"/>
        </w:rPr>
        <w:t>declaration</w:t>
      </w:r>
    </w:p>
    <w:p>
      <w:pPr>
        <w:spacing w:before="28"/>
        <w:ind w:left="418" w:right="0" w:firstLine="0"/>
        <w:jc w:val="left"/>
        <w:rPr>
          <w:rFonts w:ascii="Courier New"/>
          <w:sz w:val="20"/>
        </w:rPr>
      </w:pPr>
      <w:r>
        <w:rPr>
          <w:rFonts w:ascii="Courier New"/>
          <w:sz w:val="20"/>
        </w:rPr>
        <w:t>//</w:t>
      </w:r>
      <w:r>
        <w:rPr>
          <w:rFonts w:ascii="Courier New"/>
          <w:spacing w:val="-9"/>
          <w:sz w:val="20"/>
        </w:rPr>
        <w:t> </w:t>
      </w:r>
      <w:r>
        <w:rPr>
          <w:rFonts w:ascii="Courier New"/>
          <w:sz w:val="20"/>
        </w:rPr>
        <w:t>Multiple</w:t>
      </w:r>
      <w:r>
        <w:rPr>
          <w:rFonts w:ascii="Courier New"/>
          <w:spacing w:val="-7"/>
          <w:sz w:val="20"/>
        </w:rPr>
        <w:t> </w:t>
      </w:r>
      <w:r>
        <w:rPr>
          <w:rFonts w:ascii="Courier New"/>
          <w:sz w:val="20"/>
        </w:rPr>
        <w:t>variables</w:t>
      </w:r>
      <w:r>
        <w:rPr>
          <w:rFonts w:ascii="Courier New"/>
          <w:spacing w:val="-7"/>
          <w:sz w:val="20"/>
        </w:rPr>
        <w:t> </w:t>
      </w:r>
      <w:r>
        <w:rPr>
          <w:rFonts w:ascii="Courier New"/>
          <w:sz w:val="20"/>
        </w:rPr>
        <w:t>of</w:t>
      </w:r>
      <w:r>
        <w:rPr>
          <w:rFonts w:ascii="Courier New"/>
          <w:spacing w:val="-7"/>
          <w:sz w:val="20"/>
        </w:rPr>
        <w:t> </w:t>
      </w:r>
      <w:r>
        <w:rPr>
          <w:rFonts w:ascii="Courier New"/>
          <w:sz w:val="20"/>
        </w:rPr>
        <w:t>same</w:t>
      </w:r>
      <w:r>
        <w:rPr>
          <w:rFonts w:ascii="Courier New"/>
          <w:spacing w:val="-7"/>
          <w:sz w:val="20"/>
        </w:rPr>
        <w:t> </w:t>
      </w:r>
      <w:r>
        <w:rPr>
          <w:rFonts w:ascii="Courier New"/>
          <w:spacing w:val="-2"/>
          <w:sz w:val="20"/>
        </w:rPr>
        <w:t>types</w:t>
      </w:r>
    </w:p>
    <w:p>
      <w:pPr>
        <w:spacing w:line="268" w:lineRule="auto" w:before="28"/>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are</w:t>
      </w:r>
      <w:r>
        <w:rPr>
          <w:rFonts w:ascii="Courier New"/>
          <w:spacing w:val="-5"/>
          <w:sz w:val="20"/>
        </w:rPr>
        <w:t> </w:t>
      </w:r>
      <w:r>
        <w:rPr>
          <w:rFonts w:ascii="Courier New"/>
          <w:sz w:val="20"/>
        </w:rPr>
        <w:t>declared</w:t>
      </w:r>
      <w:r>
        <w:rPr>
          <w:rFonts w:ascii="Courier New"/>
          <w:spacing w:val="-5"/>
          <w:sz w:val="20"/>
        </w:rPr>
        <w:t> </w:t>
      </w:r>
      <w:r>
        <w:rPr>
          <w:rFonts w:ascii="Courier New"/>
          <w:sz w:val="20"/>
        </w:rPr>
        <w:t>&amp;</w:t>
      </w:r>
      <w:r>
        <w:rPr>
          <w:rFonts w:ascii="Courier New"/>
          <w:spacing w:val="-5"/>
          <w:sz w:val="20"/>
        </w:rPr>
        <w:t> </w:t>
      </w:r>
      <w:r>
        <w:rPr>
          <w:rFonts w:ascii="Courier New"/>
          <w:sz w:val="20"/>
        </w:rPr>
        <w:t>initialized</w:t>
      </w:r>
      <w:r>
        <w:rPr>
          <w:rFonts w:ascii="Courier New"/>
          <w:spacing w:val="-5"/>
          <w:sz w:val="20"/>
        </w:rPr>
        <w:t> </w:t>
      </w:r>
      <w:r>
        <w:rPr>
          <w:rFonts w:ascii="Courier New"/>
          <w:sz w:val="20"/>
        </w:rPr>
        <w:t>in</w:t>
      </w:r>
      <w:r>
        <w:rPr>
          <w:rFonts w:ascii="Courier New"/>
          <w:spacing w:val="-5"/>
          <w:sz w:val="20"/>
        </w:rPr>
        <w:t> </w:t>
      </w:r>
      <w:r>
        <w:rPr>
          <w:rFonts w:ascii="Courier New"/>
          <w:sz w:val="20"/>
        </w:rPr>
        <w:t>the</w:t>
      </w:r>
      <w:r>
        <w:rPr>
          <w:rFonts w:ascii="Courier New"/>
          <w:spacing w:val="-5"/>
          <w:sz w:val="20"/>
        </w:rPr>
        <w:t> </w:t>
      </w:r>
      <w:r>
        <w:rPr>
          <w:rFonts w:ascii="Courier New"/>
          <w:sz w:val="20"/>
        </w:rPr>
        <w:t>single</w:t>
      </w:r>
      <w:r>
        <w:rPr>
          <w:rFonts w:ascii="Courier New"/>
          <w:spacing w:val="-5"/>
          <w:sz w:val="20"/>
        </w:rPr>
        <w:t> </w:t>
      </w:r>
      <w:r>
        <w:rPr>
          <w:rFonts w:ascii="Courier New"/>
          <w:sz w:val="20"/>
        </w:rPr>
        <w:t>lin</w:t>
      </w:r>
      <w:r>
        <w:rPr>
          <w:rFonts w:ascii="Courier New"/>
          <w:sz w:val="20"/>
        </w:rPr>
        <w:t>e</w:t>
      </w:r>
      <w:r>
        <w:rPr>
          <w:rFonts w:ascii="Courier New"/>
          <w:sz w:val="20"/>
        </w:rPr>
        <w:t> my_var1, my_var2, my_var3 := 630, 34, 76</w:t>
      </w:r>
    </w:p>
    <w:p>
      <w:pPr>
        <w:spacing w:before="2"/>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Display</w:t>
      </w:r>
      <w:r>
        <w:rPr>
          <w:rFonts w:ascii="Courier New"/>
          <w:spacing w:val="-6"/>
          <w:sz w:val="20"/>
        </w:rPr>
        <w:t> </w:t>
      </w:r>
      <w:r>
        <w:rPr>
          <w:rFonts w:ascii="Courier New"/>
          <w:sz w:val="20"/>
        </w:rPr>
        <w:t>the</w:t>
      </w:r>
      <w:r>
        <w:rPr>
          <w:rFonts w:ascii="Courier New"/>
          <w:spacing w:val="-6"/>
          <w:sz w:val="20"/>
        </w:rPr>
        <w:t> </w:t>
      </w:r>
      <w:r>
        <w:rPr>
          <w:rFonts w:ascii="Courier New"/>
          <w:sz w:val="20"/>
        </w:rPr>
        <w:t>value</w:t>
      </w:r>
      <w:r>
        <w:rPr>
          <w:rFonts w:ascii="Courier New"/>
          <w:spacing w:val="-6"/>
          <w:sz w:val="20"/>
        </w:rPr>
        <w:t> </w:t>
      </w:r>
      <w:r>
        <w:rPr>
          <w:rFonts w:ascii="Courier New"/>
          <w:spacing w:val="-5"/>
          <w:sz w:val="20"/>
        </w:rPr>
        <w:t>and</w:t>
      </w:r>
    </w:p>
    <w:p>
      <w:pPr>
        <w:spacing w:before="28"/>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type</w:t>
      </w:r>
      <w:r>
        <w:rPr>
          <w:rFonts w:ascii="Courier New"/>
          <w:spacing w:val="-4"/>
          <w:sz w:val="20"/>
        </w:rPr>
        <w:t> </w:t>
      </w:r>
      <w:r>
        <w:rPr>
          <w:rFonts w:ascii="Courier New"/>
          <w:sz w:val="20"/>
        </w:rPr>
        <w:t>of</w:t>
      </w:r>
      <w:r>
        <w:rPr>
          <w:rFonts w:ascii="Courier New"/>
          <w:spacing w:val="-4"/>
          <w:sz w:val="20"/>
        </w:rPr>
        <w:t> </w:t>
      </w:r>
      <w:r>
        <w:rPr>
          <w:rFonts w:ascii="Courier New"/>
          <w:sz w:val="20"/>
        </w:rPr>
        <w:t>the</w:t>
      </w:r>
      <w:r>
        <w:rPr>
          <w:rFonts w:ascii="Courier New"/>
          <w:spacing w:val="-5"/>
          <w:sz w:val="20"/>
        </w:rPr>
        <w:t> </w:t>
      </w:r>
      <w:r>
        <w:rPr>
          <w:rFonts w:ascii="Courier New"/>
          <w:spacing w:val="-2"/>
          <w:sz w:val="20"/>
        </w:rPr>
        <w:t>variables</w:t>
      </w:r>
    </w:p>
    <w:p>
      <w:pPr>
        <w:spacing w:line="268" w:lineRule="auto" w:before="28"/>
        <w:ind w:left="418" w:right="1160" w:firstLine="0"/>
        <w:jc w:val="left"/>
        <w:rPr>
          <w:rFonts w:ascii="Courier New"/>
          <w:sz w:val="20"/>
        </w:rPr>
      </w:pPr>
      <w:r>
        <w:rPr>
          <w:rFonts w:ascii="Courier New"/>
          <w:sz w:val="20"/>
        </w:rPr>
        <w:t>fmt.Printf("The</w:t>
      </w:r>
      <w:r>
        <w:rPr>
          <w:rFonts w:ascii="Courier New"/>
          <w:spacing w:val="-6"/>
          <w:sz w:val="20"/>
        </w:rPr>
        <w:t> </w:t>
      </w:r>
      <w:r>
        <w:rPr>
          <w:rFonts w:ascii="Courier New"/>
          <w:sz w:val="20"/>
        </w:rPr>
        <w:t>Value</w:t>
      </w:r>
      <w:r>
        <w:rPr>
          <w:rFonts w:ascii="Courier New"/>
          <w:spacing w:val="-6"/>
          <w:sz w:val="20"/>
        </w:rPr>
        <w:t> </w:t>
      </w:r>
      <w:r>
        <w:rPr>
          <w:rFonts w:ascii="Courier New"/>
          <w:sz w:val="20"/>
        </w:rPr>
        <w:t>of</w:t>
      </w:r>
      <w:r>
        <w:rPr>
          <w:rFonts w:ascii="Courier New"/>
          <w:spacing w:val="-6"/>
          <w:sz w:val="20"/>
        </w:rPr>
        <w:t> </w:t>
      </w:r>
      <w:r>
        <w:rPr>
          <w:rFonts w:ascii="Courier New"/>
          <w:sz w:val="20"/>
        </w:rPr>
        <w:t>my_var1</w:t>
      </w:r>
      <w:r>
        <w:rPr>
          <w:rFonts w:ascii="Courier New"/>
          <w:spacing w:val="-6"/>
          <w:sz w:val="20"/>
        </w:rPr>
        <w:t> </w:t>
      </w:r>
      <w:r>
        <w:rPr>
          <w:rFonts w:ascii="Courier New"/>
          <w:sz w:val="20"/>
        </w:rPr>
        <w:t>is</w:t>
      </w:r>
      <w:r>
        <w:rPr>
          <w:rFonts w:ascii="Courier New"/>
          <w:spacing w:val="-6"/>
          <w:sz w:val="20"/>
        </w:rPr>
        <w:t> </w:t>
      </w:r>
      <w:r>
        <w:rPr>
          <w:rFonts w:ascii="Courier New"/>
          <w:sz w:val="20"/>
        </w:rPr>
        <w:t>:</w:t>
      </w:r>
      <w:r>
        <w:rPr>
          <w:rFonts w:ascii="Courier New"/>
          <w:spacing w:val="-6"/>
          <w:sz w:val="20"/>
        </w:rPr>
        <w:t> </w:t>
      </w:r>
      <w:r>
        <w:rPr>
          <w:rFonts w:ascii="Courier New"/>
          <w:sz w:val="20"/>
        </w:rPr>
        <w:t>%d\n"</w:t>
      </w:r>
      <w:r>
        <w:rPr>
          <w:rFonts w:ascii="Courier New"/>
          <w:sz w:val="20"/>
        </w:rPr>
        <w:t>,</w:t>
      </w:r>
      <w:r>
        <w:rPr>
          <w:rFonts w:ascii="Courier New"/>
          <w:sz w:val="20"/>
        </w:rPr>
        <w:t> </w:t>
      </w:r>
      <w:r>
        <w:rPr>
          <w:rFonts w:ascii="Courier New"/>
          <w:spacing w:val="-2"/>
          <w:sz w:val="20"/>
        </w:rPr>
        <w:t>my_var1)</w:t>
      </w:r>
    </w:p>
    <w:p>
      <w:pPr>
        <w:spacing w:line="268" w:lineRule="auto" w:before="1"/>
        <w:ind w:left="418" w:right="1160" w:firstLine="0"/>
        <w:jc w:val="left"/>
        <w:rPr>
          <w:rFonts w:ascii="Courier New"/>
          <w:sz w:val="20"/>
        </w:rPr>
      </w:pPr>
      <w:r>
        <w:rPr>
          <w:rFonts w:ascii="Courier New"/>
          <w:sz w:val="20"/>
        </w:rPr>
        <w:t>fmt.Printf("The</w:t>
      </w:r>
      <w:r>
        <w:rPr>
          <w:rFonts w:ascii="Courier New"/>
          <w:spacing w:val="-6"/>
          <w:sz w:val="20"/>
        </w:rPr>
        <w:t> </w:t>
      </w:r>
      <w:r>
        <w:rPr>
          <w:rFonts w:ascii="Courier New"/>
          <w:sz w:val="20"/>
        </w:rPr>
        <w:t>Type</w:t>
      </w:r>
      <w:r>
        <w:rPr>
          <w:rFonts w:ascii="Courier New"/>
          <w:spacing w:val="-6"/>
          <w:sz w:val="20"/>
        </w:rPr>
        <w:t> </w:t>
      </w:r>
      <w:r>
        <w:rPr>
          <w:rFonts w:ascii="Courier New"/>
          <w:sz w:val="20"/>
        </w:rPr>
        <w:t>of</w:t>
      </w:r>
      <w:r>
        <w:rPr>
          <w:rFonts w:ascii="Courier New"/>
          <w:spacing w:val="-6"/>
          <w:sz w:val="20"/>
        </w:rPr>
        <w:t> </w:t>
      </w:r>
      <w:r>
        <w:rPr>
          <w:rFonts w:ascii="Courier New"/>
          <w:sz w:val="20"/>
        </w:rPr>
        <w:t>my_var1</w:t>
      </w:r>
      <w:r>
        <w:rPr>
          <w:rFonts w:ascii="Courier New"/>
          <w:spacing w:val="-6"/>
          <w:sz w:val="20"/>
        </w:rPr>
        <w:t> </w:t>
      </w:r>
      <w:r>
        <w:rPr>
          <w:rFonts w:ascii="Courier New"/>
          <w:sz w:val="20"/>
        </w:rPr>
        <w:t>is</w:t>
      </w:r>
      <w:r>
        <w:rPr>
          <w:rFonts w:ascii="Courier New"/>
          <w:spacing w:val="-6"/>
          <w:sz w:val="20"/>
        </w:rPr>
        <w:t> </w:t>
      </w:r>
      <w:r>
        <w:rPr>
          <w:rFonts w:ascii="Courier New"/>
          <w:sz w:val="20"/>
        </w:rPr>
        <w:t>:</w:t>
      </w:r>
      <w:r>
        <w:rPr>
          <w:rFonts w:ascii="Courier New"/>
          <w:spacing w:val="-6"/>
          <w:sz w:val="20"/>
        </w:rPr>
        <w:t> </w:t>
      </w:r>
      <w:r>
        <w:rPr>
          <w:rFonts w:ascii="Courier New"/>
          <w:sz w:val="20"/>
        </w:rPr>
        <w:t>%T\n"</w:t>
      </w:r>
      <w:r>
        <w:rPr>
          <w:rFonts w:ascii="Courier New"/>
          <w:sz w:val="20"/>
        </w:rPr>
        <w:t>,</w:t>
      </w:r>
      <w:r>
        <w:rPr>
          <w:rFonts w:ascii="Courier New"/>
          <w:sz w:val="20"/>
        </w:rPr>
        <w:t> </w:t>
      </w:r>
      <w:r>
        <w:rPr>
          <w:rFonts w:ascii="Courier New"/>
          <w:spacing w:val="-2"/>
          <w:sz w:val="20"/>
        </w:rPr>
        <w:t>my_var1)</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418" w:right="165" w:firstLine="0"/>
        <w:jc w:val="left"/>
        <w:rPr>
          <w:rFonts w:ascii="Courier New"/>
          <w:sz w:val="20"/>
        </w:rPr>
      </w:pPr>
      <w:r>
        <w:rPr>
          <w:rFonts w:ascii="Courier New"/>
          <w:sz w:val="20"/>
        </w:rPr>
        <w:t>fmt.Printf("\nThe</w:t>
      </w:r>
      <w:r>
        <w:rPr>
          <w:rFonts w:ascii="Courier New"/>
          <w:spacing w:val="-6"/>
          <w:sz w:val="20"/>
        </w:rPr>
        <w:t> </w:t>
      </w:r>
      <w:r>
        <w:rPr>
          <w:rFonts w:ascii="Courier New"/>
          <w:sz w:val="20"/>
        </w:rPr>
        <w:t>Value</w:t>
      </w:r>
      <w:r>
        <w:rPr>
          <w:rFonts w:ascii="Courier New"/>
          <w:spacing w:val="-6"/>
          <w:sz w:val="20"/>
        </w:rPr>
        <w:t> </w:t>
      </w:r>
      <w:r>
        <w:rPr>
          <w:rFonts w:ascii="Courier New"/>
          <w:sz w:val="20"/>
        </w:rPr>
        <w:t>of</w:t>
      </w:r>
      <w:r>
        <w:rPr>
          <w:rFonts w:ascii="Courier New"/>
          <w:spacing w:val="-6"/>
          <w:sz w:val="20"/>
        </w:rPr>
        <w:t> </w:t>
      </w:r>
      <w:r>
        <w:rPr>
          <w:rFonts w:ascii="Courier New"/>
          <w:sz w:val="20"/>
        </w:rPr>
        <w:t>my_var2</w:t>
      </w:r>
      <w:r>
        <w:rPr>
          <w:rFonts w:ascii="Courier New"/>
          <w:spacing w:val="-6"/>
          <w:sz w:val="20"/>
        </w:rPr>
        <w:t> </w:t>
      </w:r>
      <w:r>
        <w:rPr>
          <w:rFonts w:ascii="Courier New"/>
          <w:sz w:val="20"/>
        </w:rPr>
        <w:t>is</w:t>
      </w:r>
      <w:r>
        <w:rPr>
          <w:rFonts w:ascii="Courier New"/>
          <w:spacing w:val="-6"/>
          <w:sz w:val="20"/>
        </w:rPr>
        <w:t> </w:t>
      </w:r>
      <w:r>
        <w:rPr>
          <w:rFonts w:ascii="Courier New"/>
          <w:sz w:val="20"/>
        </w:rPr>
        <w:t>:</w:t>
      </w:r>
      <w:r>
        <w:rPr>
          <w:rFonts w:ascii="Courier New"/>
          <w:spacing w:val="-6"/>
          <w:sz w:val="20"/>
        </w:rPr>
        <w:t> </w:t>
      </w:r>
      <w:r>
        <w:rPr>
          <w:rFonts w:ascii="Courier New"/>
          <w:sz w:val="20"/>
        </w:rPr>
        <w:t>%d\n"</w:t>
      </w:r>
      <w:r>
        <w:rPr>
          <w:rFonts w:ascii="Courier New"/>
          <w:sz w:val="20"/>
        </w:rPr>
        <w:t>,</w:t>
      </w:r>
      <w:r>
        <w:rPr>
          <w:rFonts w:ascii="Courier New"/>
          <w:sz w:val="20"/>
        </w:rPr>
        <w:t> </w:t>
      </w:r>
      <w:r>
        <w:rPr>
          <w:rFonts w:ascii="Courier New"/>
          <w:spacing w:val="-2"/>
          <w:sz w:val="20"/>
        </w:rPr>
        <w:t>my_var2)</w:t>
      </w:r>
    </w:p>
    <w:p>
      <w:pPr>
        <w:spacing w:line="268" w:lineRule="auto" w:before="2"/>
        <w:ind w:left="418" w:right="1160" w:firstLine="0"/>
        <w:jc w:val="left"/>
        <w:rPr>
          <w:rFonts w:ascii="Courier New"/>
          <w:sz w:val="20"/>
        </w:rPr>
      </w:pPr>
      <w:r>
        <w:rPr>
          <w:rFonts w:ascii="Courier New"/>
          <w:sz w:val="20"/>
        </w:rPr>
        <w:t>fmt.Printf("The</w:t>
      </w:r>
      <w:r>
        <w:rPr>
          <w:rFonts w:ascii="Courier New"/>
          <w:spacing w:val="-6"/>
          <w:sz w:val="20"/>
        </w:rPr>
        <w:t> </w:t>
      </w:r>
      <w:r>
        <w:rPr>
          <w:rFonts w:ascii="Courier New"/>
          <w:sz w:val="20"/>
        </w:rPr>
        <w:t>Type</w:t>
      </w:r>
      <w:r>
        <w:rPr>
          <w:rFonts w:ascii="Courier New"/>
          <w:spacing w:val="-6"/>
          <w:sz w:val="20"/>
        </w:rPr>
        <w:t> </w:t>
      </w:r>
      <w:r>
        <w:rPr>
          <w:rFonts w:ascii="Courier New"/>
          <w:sz w:val="20"/>
        </w:rPr>
        <w:t>of</w:t>
      </w:r>
      <w:r>
        <w:rPr>
          <w:rFonts w:ascii="Courier New"/>
          <w:spacing w:val="-6"/>
          <w:sz w:val="20"/>
        </w:rPr>
        <w:t> </w:t>
      </w:r>
      <w:r>
        <w:rPr>
          <w:rFonts w:ascii="Courier New"/>
          <w:sz w:val="20"/>
        </w:rPr>
        <w:t>my_var2</w:t>
      </w:r>
      <w:r>
        <w:rPr>
          <w:rFonts w:ascii="Courier New"/>
          <w:spacing w:val="-6"/>
          <w:sz w:val="20"/>
        </w:rPr>
        <w:t> </w:t>
      </w:r>
      <w:r>
        <w:rPr>
          <w:rFonts w:ascii="Courier New"/>
          <w:sz w:val="20"/>
        </w:rPr>
        <w:t>is</w:t>
      </w:r>
      <w:r>
        <w:rPr>
          <w:rFonts w:ascii="Courier New"/>
          <w:spacing w:val="-6"/>
          <w:sz w:val="20"/>
        </w:rPr>
        <w:t> </w:t>
      </w:r>
      <w:r>
        <w:rPr>
          <w:rFonts w:ascii="Courier New"/>
          <w:sz w:val="20"/>
        </w:rPr>
        <w:t>:</w:t>
      </w:r>
      <w:r>
        <w:rPr>
          <w:rFonts w:ascii="Courier New"/>
          <w:spacing w:val="-6"/>
          <w:sz w:val="20"/>
        </w:rPr>
        <w:t> </w:t>
      </w:r>
      <w:r>
        <w:rPr>
          <w:rFonts w:ascii="Courier New"/>
          <w:sz w:val="20"/>
        </w:rPr>
        <w:t>%T\n"</w:t>
      </w:r>
      <w:r>
        <w:rPr>
          <w:rFonts w:ascii="Courier New"/>
          <w:sz w:val="20"/>
        </w:rPr>
        <w:t>,</w:t>
      </w:r>
      <w:r>
        <w:rPr>
          <w:rFonts w:ascii="Courier New"/>
          <w:sz w:val="20"/>
        </w:rPr>
        <w:t> </w:t>
      </w:r>
      <w:r>
        <w:rPr>
          <w:rFonts w:ascii="Courier New"/>
          <w:spacing w:val="-2"/>
          <w:sz w:val="20"/>
        </w:rPr>
        <w:t>my_var2)</w:t>
      </w:r>
    </w:p>
    <w:p>
      <w:pPr>
        <w:spacing w:line="268" w:lineRule="auto" w:before="1"/>
        <w:ind w:left="418" w:right="165" w:firstLine="0"/>
        <w:jc w:val="left"/>
        <w:rPr>
          <w:rFonts w:ascii="Courier New"/>
          <w:sz w:val="20"/>
        </w:rPr>
      </w:pPr>
      <w:r>
        <w:rPr>
          <w:rFonts w:ascii="Courier New"/>
          <w:sz w:val="20"/>
        </w:rPr>
        <w:t>fmt.Printf("\nThe</w:t>
      </w:r>
      <w:r>
        <w:rPr>
          <w:rFonts w:ascii="Courier New"/>
          <w:spacing w:val="-6"/>
          <w:sz w:val="20"/>
        </w:rPr>
        <w:t> </w:t>
      </w:r>
      <w:r>
        <w:rPr>
          <w:rFonts w:ascii="Courier New"/>
          <w:sz w:val="20"/>
        </w:rPr>
        <w:t>Value</w:t>
      </w:r>
      <w:r>
        <w:rPr>
          <w:rFonts w:ascii="Courier New"/>
          <w:spacing w:val="-6"/>
          <w:sz w:val="20"/>
        </w:rPr>
        <w:t> </w:t>
      </w:r>
      <w:r>
        <w:rPr>
          <w:rFonts w:ascii="Courier New"/>
          <w:sz w:val="20"/>
        </w:rPr>
        <w:t>of</w:t>
      </w:r>
      <w:r>
        <w:rPr>
          <w:rFonts w:ascii="Courier New"/>
          <w:spacing w:val="-6"/>
          <w:sz w:val="20"/>
        </w:rPr>
        <w:t> </w:t>
      </w:r>
      <w:r>
        <w:rPr>
          <w:rFonts w:ascii="Courier New"/>
          <w:sz w:val="20"/>
        </w:rPr>
        <w:t>my_var3</w:t>
      </w:r>
      <w:r>
        <w:rPr>
          <w:rFonts w:ascii="Courier New"/>
          <w:spacing w:val="-6"/>
          <w:sz w:val="20"/>
        </w:rPr>
        <w:t> </w:t>
      </w:r>
      <w:r>
        <w:rPr>
          <w:rFonts w:ascii="Courier New"/>
          <w:sz w:val="20"/>
        </w:rPr>
        <w:t>is</w:t>
      </w:r>
      <w:r>
        <w:rPr>
          <w:rFonts w:ascii="Courier New"/>
          <w:spacing w:val="-6"/>
          <w:sz w:val="20"/>
        </w:rPr>
        <w:t> </w:t>
      </w:r>
      <w:r>
        <w:rPr>
          <w:rFonts w:ascii="Courier New"/>
          <w:sz w:val="20"/>
        </w:rPr>
        <w:t>:</w:t>
      </w:r>
      <w:r>
        <w:rPr>
          <w:rFonts w:ascii="Courier New"/>
          <w:spacing w:val="-6"/>
          <w:sz w:val="20"/>
        </w:rPr>
        <w:t> </w:t>
      </w:r>
      <w:r>
        <w:rPr>
          <w:rFonts w:ascii="Courier New"/>
          <w:sz w:val="20"/>
        </w:rPr>
        <w:t>%d\n"</w:t>
      </w:r>
      <w:r>
        <w:rPr>
          <w:rFonts w:ascii="Courier New"/>
          <w:sz w:val="20"/>
        </w:rPr>
        <w:t>,</w:t>
      </w:r>
      <w:r>
        <w:rPr>
          <w:rFonts w:ascii="Courier New"/>
          <w:sz w:val="20"/>
        </w:rPr>
        <w:t> </w:t>
      </w:r>
      <w:r>
        <w:rPr>
          <w:rFonts w:ascii="Courier New"/>
          <w:spacing w:val="-2"/>
          <w:sz w:val="20"/>
        </w:rPr>
        <w:t>my_var3)</w:t>
      </w:r>
    </w:p>
    <w:p>
      <w:pPr>
        <w:spacing w:line="268" w:lineRule="auto" w:before="2"/>
        <w:ind w:left="418" w:right="1160" w:firstLine="0"/>
        <w:jc w:val="left"/>
        <w:rPr>
          <w:rFonts w:ascii="Courier New"/>
          <w:sz w:val="20"/>
        </w:rPr>
      </w:pPr>
      <w:r>
        <w:rPr>
          <w:rFonts w:ascii="Courier New"/>
          <w:sz w:val="20"/>
        </w:rPr>
        <w:t>fmt.Printf("The</w:t>
      </w:r>
      <w:r>
        <w:rPr>
          <w:rFonts w:ascii="Courier New"/>
          <w:spacing w:val="-6"/>
          <w:sz w:val="20"/>
        </w:rPr>
        <w:t> </w:t>
      </w:r>
      <w:r>
        <w:rPr>
          <w:rFonts w:ascii="Courier New"/>
          <w:sz w:val="20"/>
        </w:rPr>
        <w:t>Type</w:t>
      </w:r>
      <w:r>
        <w:rPr>
          <w:rFonts w:ascii="Courier New"/>
          <w:spacing w:val="-6"/>
          <w:sz w:val="20"/>
        </w:rPr>
        <w:t> </w:t>
      </w:r>
      <w:r>
        <w:rPr>
          <w:rFonts w:ascii="Courier New"/>
          <w:sz w:val="20"/>
        </w:rPr>
        <w:t>of</w:t>
      </w:r>
      <w:r>
        <w:rPr>
          <w:rFonts w:ascii="Courier New"/>
          <w:spacing w:val="-6"/>
          <w:sz w:val="20"/>
        </w:rPr>
        <w:t> </w:t>
      </w:r>
      <w:r>
        <w:rPr>
          <w:rFonts w:ascii="Courier New"/>
          <w:sz w:val="20"/>
        </w:rPr>
        <w:t>my_var3</w:t>
      </w:r>
      <w:r>
        <w:rPr>
          <w:rFonts w:ascii="Courier New"/>
          <w:spacing w:val="-6"/>
          <w:sz w:val="20"/>
        </w:rPr>
        <w:t> </w:t>
      </w:r>
      <w:r>
        <w:rPr>
          <w:rFonts w:ascii="Courier New"/>
          <w:sz w:val="20"/>
        </w:rPr>
        <w:t>is</w:t>
      </w:r>
      <w:r>
        <w:rPr>
          <w:rFonts w:ascii="Courier New"/>
          <w:spacing w:val="-6"/>
          <w:sz w:val="20"/>
        </w:rPr>
        <w:t> </w:t>
      </w:r>
      <w:r>
        <w:rPr>
          <w:rFonts w:ascii="Courier New"/>
          <w:sz w:val="20"/>
        </w:rPr>
        <w:t>:</w:t>
      </w:r>
      <w:r>
        <w:rPr>
          <w:rFonts w:ascii="Courier New"/>
          <w:spacing w:val="-6"/>
          <w:sz w:val="20"/>
        </w:rPr>
        <w:t> </w:t>
      </w:r>
      <w:r>
        <w:rPr>
          <w:rFonts w:ascii="Courier New"/>
          <w:sz w:val="20"/>
        </w:rPr>
        <w:t>%T\n"</w:t>
      </w:r>
      <w:r>
        <w:rPr>
          <w:rFonts w:ascii="Courier New"/>
          <w:sz w:val="20"/>
        </w:rPr>
        <w:t>,</w:t>
      </w:r>
      <w:r>
        <w:rPr>
          <w:rFonts w:ascii="Courier New"/>
          <w:sz w:val="20"/>
        </w:rPr>
        <w:t> </w:t>
      </w:r>
      <w:r>
        <w:rPr>
          <w:rFonts w:ascii="Courier New"/>
          <w:spacing w:val="-2"/>
          <w:sz w:val="20"/>
        </w:rPr>
        <w:t>my_var3)</w:t>
      </w:r>
    </w:p>
    <w:p>
      <w:pPr>
        <w:spacing w:before="2"/>
        <w:ind w:left="418" w:right="0" w:firstLine="0"/>
        <w:jc w:val="left"/>
        <w:rPr>
          <w:rFonts w:ascii="Courier New"/>
          <w:sz w:val="20"/>
        </w:rPr>
      </w:pPr>
      <w:r>
        <w:rPr>
          <w:rFonts w:ascii="Courier New"/>
          <w:spacing w:val="-10"/>
          <w:sz w:val="20"/>
        </w:rPr>
        <w:t>}</w:t>
      </w:r>
    </w:p>
    <w:p>
      <w:pPr>
        <w:pStyle w:val="ListParagraph"/>
        <w:numPr>
          <w:ilvl w:val="0"/>
          <w:numId w:val="6"/>
        </w:numPr>
        <w:tabs>
          <w:tab w:pos="658" w:val="left" w:leader="none"/>
        </w:tabs>
        <w:spacing w:line="225" w:lineRule="auto" w:before="142" w:after="0"/>
        <w:ind w:left="658" w:right="175" w:hanging="240"/>
        <w:jc w:val="both"/>
        <w:rPr>
          <w:sz w:val="22"/>
        </w:rPr>
      </w:pPr>
      <w:r>
        <w:rPr>
          <w:spacing w:val="-2"/>
          <w:sz w:val="22"/>
        </w:rPr>
        <w:t>In</w:t>
      </w:r>
      <w:r>
        <w:rPr>
          <w:spacing w:val="-12"/>
          <w:sz w:val="22"/>
        </w:rPr>
        <w:t> </w:t>
      </w:r>
      <w:r>
        <w:rPr>
          <w:spacing w:val="-2"/>
          <w:sz w:val="22"/>
        </w:rPr>
        <w:t>a</w:t>
      </w:r>
      <w:r>
        <w:rPr>
          <w:spacing w:val="-12"/>
          <w:sz w:val="22"/>
        </w:rPr>
        <w:t> </w:t>
      </w:r>
      <w:r>
        <w:rPr>
          <w:spacing w:val="-2"/>
          <w:sz w:val="22"/>
        </w:rPr>
        <w:t>short</w:t>
      </w:r>
      <w:r>
        <w:rPr>
          <w:spacing w:val="-12"/>
          <w:sz w:val="22"/>
        </w:rPr>
        <w:t> </w:t>
      </w:r>
      <w:r>
        <w:rPr>
          <w:spacing w:val="-2"/>
          <w:sz w:val="22"/>
        </w:rPr>
        <w:t>variable</w:t>
      </w:r>
      <w:r>
        <w:rPr>
          <w:spacing w:val="-11"/>
          <w:sz w:val="22"/>
        </w:rPr>
        <w:t> </w:t>
      </w:r>
      <w:r>
        <w:rPr>
          <w:spacing w:val="-2"/>
          <w:sz w:val="22"/>
        </w:rPr>
        <w:t>declaration,</w:t>
      </w:r>
      <w:r>
        <w:rPr>
          <w:spacing w:val="-12"/>
          <w:sz w:val="22"/>
        </w:rPr>
        <w:t> </w:t>
      </w:r>
      <w:r>
        <w:rPr>
          <w:spacing w:val="-2"/>
          <w:sz w:val="22"/>
        </w:rPr>
        <w:t>the</w:t>
      </w:r>
      <w:r>
        <w:rPr>
          <w:spacing w:val="-12"/>
          <w:sz w:val="22"/>
        </w:rPr>
        <w:t> </w:t>
      </w:r>
      <w:r>
        <w:rPr>
          <w:spacing w:val="-2"/>
          <w:sz w:val="22"/>
        </w:rPr>
        <w:t>caller</w:t>
      </w:r>
      <w:r>
        <w:rPr>
          <w:spacing w:val="-12"/>
          <w:sz w:val="22"/>
        </w:rPr>
        <w:t> </w:t>
      </w:r>
      <w:r>
        <w:rPr>
          <w:spacing w:val="-2"/>
          <w:sz w:val="22"/>
        </w:rPr>
        <w:t>function</w:t>
      </w:r>
      <w:r>
        <w:rPr>
          <w:spacing w:val="-11"/>
          <w:sz w:val="22"/>
        </w:rPr>
        <w:t> </w:t>
      </w:r>
      <w:r>
        <w:rPr>
          <w:spacing w:val="-2"/>
          <w:sz w:val="22"/>
        </w:rPr>
        <w:t>can</w:t>
      </w:r>
      <w:r>
        <w:rPr>
          <w:spacing w:val="-12"/>
          <w:sz w:val="22"/>
        </w:rPr>
        <w:t> </w:t>
      </w:r>
      <w:r>
        <w:rPr>
          <w:spacing w:val="-2"/>
          <w:sz w:val="22"/>
        </w:rPr>
        <w:t>initialize</w:t>
      </w:r>
      <w:r>
        <w:rPr>
          <w:spacing w:val="-12"/>
          <w:sz w:val="22"/>
        </w:rPr>
        <w:t> </w:t>
      </w:r>
      <w:r>
        <w:rPr>
          <w:spacing w:val="-2"/>
          <w:sz w:val="22"/>
        </w:rPr>
        <w:t>a</w:t>
      </w:r>
      <w:r>
        <w:rPr>
          <w:spacing w:val="-2"/>
          <w:sz w:val="22"/>
        </w:rPr>
        <w:t> </w:t>
      </w:r>
      <w:r>
        <w:rPr>
          <w:spacing w:val="-6"/>
          <w:sz w:val="22"/>
        </w:rPr>
        <w:t>collection of variables that return several values.</w:t>
      </w:r>
    </w:p>
    <w:p>
      <w:pPr>
        <w:pStyle w:val="BodyText"/>
        <w:spacing w:before="292"/>
      </w:pPr>
    </w:p>
    <w:p>
      <w:pPr>
        <w:pStyle w:val="Heading4"/>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8"/>
          <w:sz w:val="20"/>
        </w:rPr>
        <w:t> </w:t>
      </w:r>
      <w:r>
        <w:rPr>
          <w:rFonts w:ascii="Courier New"/>
          <w:sz w:val="20"/>
        </w:rPr>
        <w:t>os.Open</w:t>
      </w:r>
      <w:r>
        <w:rPr>
          <w:rFonts w:ascii="Courier New"/>
          <w:spacing w:val="-8"/>
          <w:sz w:val="20"/>
        </w:rPr>
        <w:t> </w:t>
      </w:r>
      <w:r>
        <w:rPr>
          <w:rFonts w:ascii="Courier New"/>
          <w:sz w:val="20"/>
        </w:rPr>
        <w:t>function</w:t>
      </w:r>
      <w:r>
        <w:rPr>
          <w:rFonts w:ascii="Courier New"/>
          <w:spacing w:val="-8"/>
          <w:sz w:val="20"/>
        </w:rPr>
        <w:t> </w:t>
      </w:r>
      <w:r>
        <w:rPr>
          <w:rFonts w:ascii="Courier New"/>
          <w:sz w:val="20"/>
        </w:rPr>
        <w:t>return</w:t>
      </w:r>
      <w:r>
        <w:rPr>
          <w:rFonts w:ascii="Courier New"/>
          <w:spacing w:val="-8"/>
          <w:sz w:val="20"/>
        </w:rPr>
        <w:t> </w:t>
      </w:r>
      <w:r>
        <w:rPr>
          <w:rFonts w:ascii="Courier New"/>
          <w:spacing w:val="-10"/>
          <w:sz w:val="20"/>
        </w:rPr>
        <w:t>a</w:t>
      </w:r>
    </w:p>
    <w:p>
      <w:pPr>
        <w:spacing w:before="28"/>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file</w:t>
      </w:r>
      <w:r>
        <w:rPr>
          <w:rFonts w:ascii="Courier New"/>
          <w:spacing w:val="-5"/>
          <w:sz w:val="20"/>
        </w:rPr>
        <w:t> </w:t>
      </w:r>
      <w:r>
        <w:rPr>
          <w:rFonts w:ascii="Courier New"/>
          <w:sz w:val="20"/>
        </w:rPr>
        <w:t>in</w:t>
      </w:r>
      <w:r>
        <w:rPr>
          <w:rFonts w:ascii="Courier New"/>
          <w:spacing w:val="-5"/>
          <w:sz w:val="20"/>
        </w:rPr>
        <w:t> </w:t>
      </w:r>
      <w:r>
        <w:rPr>
          <w:rFonts w:ascii="Courier New"/>
          <w:sz w:val="20"/>
        </w:rPr>
        <w:t>the</w:t>
      </w:r>
      <w:r>
        <w:rPr>
          <w:rFonts w:ascii="Courier New"/>
          <w:spacing w:val="-5"/>
          <w:sz w:val="20"/>
        </w:rPr>
        <w:t> </w:t>
      </w:r>
      <w:r>
        <w:rPr>
          <w:rFonts w:ascii="Courier New"/>
          <w:sz w:val="20"/>
        </w:rPr>
        <w:t>c</w:t>
      </w:r>
      <w:r>
        <w:rPr>
          <w:rFonts w:ascii="Courier New"/>
          <w:spacing w:val="-5"/>
          <w:sz w:val="20"/>
        </w:rPr>
        <w:t> </w:t>
      </w:r>
      <w:r>
        <w:rPr>
          <w:rFonts w:ascii="Courier New"/>
          <w:sz w:val="20"/>
        </w:rPr>
        <w:t>variable</w:t>
      </w:r>
      <w:r>
        <w:rPr>
          <w:rFonts w:ascii="Courier New"/>
          <w:spacing w:val="-5"/>
          <w:sz w:val="20"/>
        </w:rPr>
        <w:t> </w:t>
      </w:r>
      <w:r>
        <w:rPr>
          <w:rFonts w:ascii="Courier New"/>
          <w:sz w:val="20"/>
        </w:rPr>
        <w:t>and</w:t>
      </w:r>
      <w:r>
        <w:rPr>
          <w:rFonts w:ascii="Courier New"/>
          <w:spacing w:val="-5"/>
          <w:sz w:val="20"/>
        </w:rPr>
        <w:t> an</w:t>
      </w:r>
    </w:p>
    <w:p>
      <w:pPr>
        <w:spacing w:line="268" w:lineRule="auto" w:before="28"/>
        <w:ind w:left="418" w:right="3261" w:firstLine="0"/>
        <w:jc w:val="left"/>
        <w:rPr>
          <w:rFonts w:ascii="Courier New"/>
          <w:sz w:val="20"/>
        </w:rPr>
      </w:pPr>
      <w:r>
        <w:rPr>
          <w:rFonts w:ascii="Courier New"/>
          <w:sz w:val="20"/>
        </w:rPr>
        <w:t>//</w:t>
      </w:r>
      <w:r>
        <w:rPr>
          <w:rFonts w:ascii="Courier New"/>
          <w:spacing w:val="-7"/>
          <w:sz w:val="20"/>
        </w:rPr>
        <w:t> </w:t>
      </w:r>
      <w:r>
        <w:rPr>
          <w:rFonts w:ascii="Courier New"/>
          <w:sz w:val="20"/>
        </w:rPr>
        <w:t>error</w:t>
      </w:r>
      <w:r>
        <w:rPr>
          <w:rFonts w:ascii="Courier New"/>
          <w:spacing w:val="-7"/>
          <w:sz w:val="20"/>
        </w:rPr>
        <w:t> </w:t>
      </w:r>
      <w:r>
        <w:rPr>
          <w:rFonts w:ascii="Courier New"/>
          <w:sz w:val="20"/>
        </w:rPr>
        <w:t>in</w:t>
      </w:r>
      <w:r>
        <w:rPr>
          <w:rFonts w:ascii="Courier New"/>
          <w:spacing w:val="-7"/>
          <w:sz w:val="20"/>
        </w:rPr>
        <w:t> </w:t>
      </w:r>
      <w:r>
        <w:rPr>
          <w:rFonts w:ascii="Courier New"/>
          <w:sz w:val="20"/>
        </w:rPr>
        <w:t>the</w:t>
      </w:r>
      <w:r>
        <w:rPr>
          <w:rFonts w:ascii="Courier New"/>
          <w:spacing w:val="-7"/>
          <w:sz w:val="20"/>
        </w:rPr>
        <w:t> </w:t>
      </w:r>
      <w:r>
        <w:rPr>
          <w:rFonts w:ascii="Courier New"/>
          <w:sz w:val="20"/>
        </w:rPr>
        <w:t>d</w:t>
      </w:r>
      <w:r>
        <w:rPr>
          <w:rFonts w:ascii="Courier New"/>
          <w:spacing w:val="-7"/>
          <w:sz w:val="20"/>
        </w:rPr>
        <w:t> </w:t>
      </w:r>
      <w:r>
        <w:rPr>
          <w:rFonts w:ascii="Courier New"/>
          <w:sz w:val="20"/>
        </w:rPr>
        <w:t>variabl</w:t>
      </w:r>
      <w:r>
        <w:rPr>
          <w:rFonts w:ascii="Courier New"/>
          <w:sz w:val="20"/>
        </w:rPr>
        <w:t>e</w:t>
      </w:r>
      <w:r>
        <w:rPr>
          <w:rFonts w:ascii="Courier New"/>
          <w:sz w:val="20"/>
        </w:rPr>
        <w:t> c, d := os.Open(name)</w:t>
      </w:r>
    </w:p>
    <w:p>
      <w:pPr>
        <w:pStyle w:val="ListParagraph"/>
        <w:numPr>
          <w:ilvl w:val="0"/>
          <w:numId w:val="6"/>
        </w:numPr>
        <w:tabs>
          <w:tab w:pos="658" w:val="left" w:leader="none"/>
        </w:tabs>
        <w:spacing w:line="225" w:lineRule="auto" w:before="116" w:after="0"/>
        <w:ind w:left="658" w:right="175" w:hanging="240"/>
        <w:jc w:val="both"/>
        <w:rPr>
          <w:sz w:val="22"/>
        </w:rPr>
      </w:pPr>
      <w:r>
        <w:rPr>
          <w:spacing w:val="-6"/>
          <w:sz w:val="22"/>
        </w:rPr>
        <w:t>Only when referring to previously specified variables in the sam</w:t>
      </w:r>
      <w:r>
        <w:rPr>
          <w:spacing w:val="-6"/>
          <w:sz w:val="22"/>
        </w:rPr>
        <w:t>e</w:t>
      </w:r>
      <w:r>
        <w:rPr>
          <w:spacing w:val="-6"/>
          <w:sz w:val="22"/>
        </w:rPr>
        <w:t> </w:t>
      </w:r>
      <w:r>
        <w:rPr>
          <w:spacing w:val="-2"/>
          <w:sz w:val="22"/>
        </w:rPr>
        <w:t>lexical</w:t>
      </w:r>
      <w:r>
        <w:rPr>
          <w:spacing w:val="-14"/>
          <w:sz w:val="22"/>
        </w:rPr>
        <w:t> </w:t>
      </w:r>
      <w:r>
        <w:rPr>
          <w:spacing w:val="-2"/>
          <w:sz w:val="22"/>
        </w:rPr>
        <w:t>block</w:t>
      </w:r>
      <w:r>
        <w:rPr>
          <w:spacing w:val="-12"/>
          <w:sz w:val="22"/>
        </w:rPr>
        <w:t> </w:t>
      </w:r>
      <w:r>
        <w:rPr>
          <w:spacing w:val="-2"/>
          <w:sz w:val="22"/>
        </w:rPr>
        <w:t>does</w:t>
      </w:r>
      <w:r>
        <w:rPr>
          <w:spacing w:val="-12"/>
          <w:sz w:val="22"/>
        </w:rPr>
        <w:t> </w:t>
      </w:r>
      <w:r>
        <w:rPr>
          <w:spacing w:val="-2"/>
          <w:sz w:val="22"/>
        </w:rPr>
        <w:t>a</w:t>
      </w:r>
      <w:r>
        <w:rPr>
          <w:spacing w:val="-11"/>
          <w:sz w:val="22"/>
        </w:rPr>
        <w:t> </w:t>
      </w:r>
      <w:r>
        <w:rPr>
          <w:spacing w:val="-2"/>
          <w:sz w:val="22"/>
        </w:rPr>
        <w:t>short</w:t>
      </w:r>
      <w:r>
        <w:rPr>
          <w:spacing w:val="-12"/>
          <w:sz w:val="22"/>
        </w:rPr>
        <w:t> </w:t>
      </w:r>
      <w:r>
        <w:rPr>
          <w:spacing w:val="-2"/>
          <w:sz w:val="22"/>
        </w:rPr>
        <w:t>variable</w:t>
      </w:r>
      <w:r>
        <w:rPr>
          <w:spacing w:val="-12"/>
          <w:sz w:val="22"/>
        </w:rPr>
        <w:t> </w:t>
      </w:r>
      <w:r>
        <w:rPr>
          <w:spacing w:val="-2"/>
          <w:sz w:val="22"/>
        </w:rPr>
        <w:t>declaration</w:t>
      </w:r>
      <w:r>
        <w:rPr>
          <w:spacing w:val="-12"/>
          <w:sz w:val="22"/>
        </w:rPr>
        <w:t> </w:t>
      </w:r>
      <w:r>
        <w:rPr>
          <w:spacing w:val="-2"/>
          <w:sz w:val="22"/>
        </w:rPr>
        <w:t>function</w:t>
      </w:r>
      <w:r>
        <w:rPr>
          <w:spacing w:val="-11"/>
          <w:sz w:val="22"/>
        </w:rPr>
        <w:t> </w:t>
      </w:r>
      <w:r>
        <w:rPr>
          <w:spacing w:val="-2"/>
          <w:sz w:val="22"/>
        </w:rPr>
        <w:t>similarl</w:t>
      </w:r>
      <w:r>
        <w:rPr>
          <w:spacing w:val="-2"/>
          <w:sz w:val="22"/>
        </w:rPr>
        <w:t>y</w:t>
      </w:r>
      <w:r>
        <w:rPr>
          <w:spacing w:val="-2"/>
          <w:sz w:val="22"/>
        </w:rPr>
        <w:t> </w:t>
      </w:r>
      <w:r>
        <w:rPr>
          <w:spacing w:val="-4"/>
          <w:sz w:val="22"/>
        </w:rPr>
        <w:t>to</w:t>
      </w:r>
      <w:r>
        <w:rPr>
          <w:spacing w:val="-10"/>
          <w:sz w:val="22"/>
        </w:rPr>
        <w:t> </w:t>
      </w:r>
      <w:r>
        <w:rPr>
          <w:spacing w:val="-4"/>
          <w:sz w:val="22"/>
        </w:rPr>
        <w:t>an</w:t>
      </w:r>
      <w:r>
        <w:rPr>
          <w:spacing w:val="-10"/>
          <w:sz w:val="22"/>
        </w:rPr>
        <w:t> </w:t>
      </w:r>
      <w:r>
        <w:rPr>
          <w:spacing w:val="-4"/>
          <w:sz w:val="22"/>
        </w:rPr>
        <w:t>assignment.</w:t>
      </w:r>
      <w:r>
        <w:rPr>
          <w:spacing w:val="-10"/>
          <w:sz w:val="22"/>
        </w:rPr>
        <w:t> </w:t>
      </w:r>
      <w:r>
        <w:rPr>
          <w:spacing w:val="-4"/>
          <w:sz w:val="22"/>
        </w:rPr>
        <w:t>Variable</w:t>
      </w:r>
      <w:r>
        <w:rPr>
          <w:spacing w:val="-9"/>
          <w:sz w:val="22"/>
        </w:rPr>
        <w:t> </w:t>
      </w:r>
      <w:r>
        <w:rPr>
          <w:spacing w:val="-4"/>
          <w:sz w:val="22"/>
        </w:rPr>
        <w:t>declarations</w:t>
      </w:r>
      <w:r>
        <w:rPr>
          <w:spacing w:val="-10"/>
          <w:sz w:val="22"/>
        </w:rPr>
        <w:t> </w:t>
      </w:r>
      <w:r>
        <w:rPr>
          <w:spacing w:val="-4"/>
          <w:sz w:val="22"/>
        </w:rPr>
        <w:t>in</w:t>
      </w:r>
      <w:r>
        <w:rPr>
          <w:spacing w:val="-10"/>
          <w:sz w:val="22"/>
        </w:rPr>
        <w:t> </w:t>
      </w:r>
      <w:r>
        <w:rPr>
          <w:spacing w:val="-4"/>
          <w:sz w:val="22"/>
        </w:rPr>
        <w:t>the</w:t>
      </w:r>
      <w:r>
        <w:rPr>
          <w:spacing w:val="-10"/>
          <w:sz w:val="22"/>
        </w:rPr>
        <w:t> </w:t>
      </w:r>
      <w:r>
        <w:rPr>
          <w:spacing w:val="-4"/>
          <w:sz w:val="22"/>
        </w:rPr>
        <w:t>outer</w:t>
      </w:r>
      <w:r>
        <w:rPr>
          <w:spacing w:val="-9"/>
          <w:sz w:val="22"/>
        </w:rPr>
        <w:t> </w:t>
      </w:r>
      <w:r>
        <w:rPr>
          <w:spacing w:val="-4"/>
          <w:sz w:val="22"/>
        </w:rPr>
        <w:t>block</w:t>
      </w:r>
      <w:r>
        <w:rPr>
          <w:spacing w:val="-10"/>
          <w:sz w:val="22"/>
        </w:rPr>
        <w:t> </w:t>
      </w:r>
      <w:r>
        <w:rPr>
          <w:spacing w:val="-4"/>
          <w:sz w:val="22"/>
        </w:rPr>
        <w:t>are</w:t>
      </w:r>
      <w:r>
        <w:rPr>
          <w:spacing w:val="-10"/>
          <w:sz w:val="22"/>
        </w:rPr>
        <w:t> </w:t>
      </w:r>
      <w:r>
        <w:rPr>
          <w:spacing w:val="-4"/>
          <w:sz w:val="22"/>
        </w:rPr>
        <w:t>no</w:t>
      </w:r>
      <w:r>
        <w:rPr>
          <w:spacing w:val="-4"/>
          <w:sz w:val="22"/>
        </w:rPr>
        <w:t>t</w:t>
      </w:r>
      <w:r>
        <w:rPr>
          <w:spacing w:val="-4"/>
          <w:sz w:val="22"/>
        </w:rPr>
        <w:t> recognized.</w:t>
      </w:r>
      <w:r>
        <w:rPr>
          <w:spacing w:val="-4"/>
          <w:sz w:val="22"/>
        </w:rPr>
        <w:t> And,</w:t>
      </w:r>
      <w:r>
        <w:rPr>
          <w:spacing w:val="-4"/>
          <w:sz w:val="22"/>
        </w:rPr>
        <w:t> as</w:t>
      </w:r>
      <w:r>
        <w:rPr>
          <w:spacing w:val="-4"/>
          <w:sz w:val="22"/>
        </w:rPr>
        <w:t> illustrated</w:t>
      </w:r>
      <w:r>
        <w:rPr>
          <w:spacing w:val="-4"/>
          <w:sz w:val="22"/>
        </w:rPr>
        <w:t> in</w:t>
      </w:r>
      <w:r>
        <w:rPr>
          <w:spacing w:val="-4"/>
          <w:sz w:val="22"/>
        </w:rPr>
        <w:t> the</w:t>
      </w:r>
      <w:r>
        <w:rPr>
          <w:spacing w:val="-4"/>
          <w:sz w:val="22"/>
        </w:rPr>
        <w:t> following</w:t>
      </w:r>
      <w:r>
        <w:rPr>
          <w:spacing w:val="-4"/>
          <w:sz w:val="22"/>
        </w:rPr>
        <w:t> example,</w:t>
      </w:r>
      <w:r>
        <w:rPr>
          <w:spacing w:val="-4"/>
          <w:sz w:val="22"/>
        </w:rPr>
        <w:t> at</w:t>
      </w:r>
      <w:r>
        <w:rPr>
          <w:spacing w:val="-4"/>
          <w:sz w:val="22"/>
        </w:rPr>
        <w:t> leas</w:t>
      </w:r>
      <w:r>
        <w:rPr>
          <w:spacing w:val="-4"/>
          <w:sz w:val="22"/>
        </w:rPr>
        <w:t>t</w:t>
      </w:r>
      <w:r>
        <w:rPr>
          <w:spacing w:val="-4"/>
          <w:sz w:val="22"/>
        </w:rPr>
        <w:t> one</w:t>
      </w:r>
      <w:r>
        <w:rPr>
          <w:spacing w:val="-7"/>
          <w:sz w:val="22"/>
        </w:rPr>
        <w:t> </w:t>
      </w:r>
      <w:r>
        <w:rPr>
          <w:spacing w:val="-4"/>
          <w:sz w:val="22"/>
        </w:rPr>
        <w:t>variable</w:t>
      </w:r>
      <w:r>
        <w:rPr>
          <w:spacing w:val="-7"/>
          <w:sz w:val="22"/>
        </w:rPr>
        <w:t> </w:t>
      </w:r>
      <w:r>
        <w:rPr>
          <w:spacing w:val="-4"/>
          <w:sz w:val="22"/>
        </w:rPr>
        <w:t>is</w:t>
      </w:r>
      <w:r>
        <w:rPr>
          <w:spacing w:val="-7"/>
          <w:sz w:val="22"/>
        </w:rPr>
        <w:t> </w:t>
      </w:r>
      <w:r>
        <w:rPr>
          <w:spacing w:val="-4"/>
          <w:sz w:val="22"/>
        </w:rPr>
        <w:t>a</w:t>
      </w:r>
      <w:r>
        <w:rPr>
          <w:spacing w:val="-7"/>
          <w:sz w:val="22"/>
        </w:rPr>
        <w:t> </w:t>
      </w:r>
      <w:r>
        <w:rPr>
          <w:spacing w:val="-4"/>
          <w:sz w:val="22"/>
        </w:rPr>
        <w:t>new</w:t>
      </w:r>
      <w:r>
        <w:rPr>
          <w:spacing w:val="-7"/>
          <w:sz w:val="22"/>
        </w:rPr>
        <w:t> </w:t>
      </w:r>
      <w:r>
        <w:rPr>
          <w:spacing w:val="-4"/>
          <w:sz w:val="22"/>
        </w:rPr>
        <w:t>variable</w:t>
      </w:r>
      <w:r>
        <w:rPr>
          <w:spacing w:val="-7"/>
          <w:sz w:val="22"/>
        </w:rPr>
        <w:t> </w:t>
      </w:r>
      <w:r>
        <w:rPr>
          <w:spacing w:val="-4"/>
          <w:sz w:val="22"/>
        </w:rPr>
        <w:t>produced</w:t>
      </w:r>
      <w:r>
        <w:rPr>
          <w:spacing w:val="-7"/>
          <w:sz w:val="22"/>
        </w:rPr>
        <w:t> </w:t>
      </w:r>
      <w:r>
        <w:rPr>
          <w:spacing w:val="-4"/>
          <w:sz w:val="22"/>
        </w:rPr>
        <w:t>by</w:t>
      </w:r>
      <w:r>
        <w:rPr>
          <w:spacing w:val="-7"/>
          <w:sz w:val="22"/>
        </w:rPr>
        <w:t> </w:t>
      </w:r>
      <w:r>
        <w:rPr>
          <w:spacing w:val="-4"/>
          <w:sz w:val="22"/>
        </w:rPr>
        <w:t>combining</w:t>
      </w:r>
      <w:r>
        <w:rPr>
          <w:spacing w:val="-7"/>
          <w:sz w:val="22"/>
        </w:rPr>
        <w:t> </w:t>
      </w:r>
      <w:r>
        <w:rPr>
          <w:spacing w:val="-4"/>
          <w:sz w:val="22"/>
        </w:rPr>
        <w:t>these</w:t>
      </w:r>
      <w:r>
        <w:rPr>
          <w:spacing w:val="-7"/>
          <w:sz w:val="22"/>
        </w:rPr>
        <w:t> </w:t>
      </w:r>
      <w:r>
        <w:rPr>
          <w:spacing w:val="-4"/>
          <w:sz w:val="22"/>
        </w:rPr>
        <w:t>tw</w:t>
      </w:r>
      <w:r>
        <w:rPr>
          <w:spacing w:val="-4"/>
          <w:sz w:val="22"/>
        </w:rPr>
        <w:t>o</w:t>
      </w:r>
      <w:r>
        <w:rPr>
          <w:spacing w:val="-4"/>
          <w:sz w:val="22"/>
        </w:rPr>
        <w:t> </w:t>
      </w:r>
      <w:r>
        <w:rPr>
          <w:spacing w:val="-2"/>
          <w:sz w:val="22"/>
        </w:rPr>
        <w:t>variables.</w:t>
      </w:r>
    </w:p>
    <w:p>
      <w:pPr>
        <w:spacing w:before="286"/>
        <w:ind w:left="65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pacing w:val="-4"/>
          <w:sz w:val="20"/>
        </w:rPr>
        <w:t>show</w:t>
      </w:r>
    </w:p>
    <w:p>
      <w:pPr>
        <w:spacing w:line="268" w:lineRule="auto" w:before="28"/>
        <w:ind w:left="658" w:right="2600" w:firstLine="0"/>
        <w:jc w:val="left"/>
        <w:rPr>
          <w:rFonts w:ascii="Courier New"/>
          <w:sz w:val="20"/>
        </w:rPr>
      </w:pPr>
      <w:r>
        <w:rPr>
          <w:rFonts w:ascii="Courier New"/>
          <w:sz w:val="20"/>
        </w:rPr>
        <w:t>//</w:t>
      </w:r>
      <w:r>
        <w:rPr>
          <w:rFonts w:ascii="Courier New"/>
          <w:spacing w:val="-9"/>
          <w:sz w:val="20"/>
        </w:rPr>
        <w:t> </w:t>
      </w:r>
      <w:r>
        <w:rPr>
          <w:rFonts w:ascii="Courier New"/>
          <w:sz w:val="20"/>
        </w:rPr>
        <w:t>concept</w:t>
      </w:r>
      <w:r>
        <w:rPr>
          <w:rFonts w:ascii="Courier New"/>
          <w:spacing w:val="-9"/>
          <w:sz w:val="20"/>
        </w:rPr>
        <w:t> </w:t>
      </w:r>
      <w:r>
        <w:rPr>
          <w:rFonts w:ascii="Courier New"/>
          <w:sz w:val="20"/>
        </w:rPr>
        <w:t>of</w:t>
      </w:r>
      <w:r>
        <w:rPr>
          <w:rFonts w:ascii="Courier New"/>
          <w:spacing w:val="-9"/>
          <w:sz w:val="20"/>
        </w:rPr>
        <w:t> </w:t>
      </w:r>
      <w:r>
        <w:rPr>
          <w:rFonts w:ascii="Courier New"/>
          <w:sz w:val="20"/>
        </w:rPr>
        <w:t>the</w:t>
      </w:r>
      <w:r>
        <w:rPr>
          <w:rFonts w:ascii="Courier New"/>
          <w:spacing w:val="-9"/>
          <w:sz w:val="20"/>
        </w:rPr>
        <w:t> </w:t>
      </w:r>
      <w:r>
        <w:rPr>
          <w:rFonts w:ascii="Courier New"/>
          <w:sz w:val="20"/>
        </w:rPr>
        <w:t>variabl</w:t>
      </w:r>
      <w:r>
        <w:rPr>
          <w:rFonts w:ascii="Courier New"/>
          <w:sz w:val="20"/>
        </w:rPr>
        <w:t>e</w:t>
      </w:r>
      <w:r>
        <w:rPr>
          <w:rFonts w:ascii="Courier New"/>
          <w:sz w:val="20"/>
        </w:rPr>
        <w:t> package main</w:t>
      </w:r>
    </w:p>
    <w:p>
      <w:pPr>
        <w:spacing w:line="268" w:lineRule="auto" w:before="2"/>
        <w:ind w:left="658" w:right="4499"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1"/>
        <w:ind w:left="658" w:right="0" w:firstLine="0"/>
        <w:jc w:val="left"/>
        <w:rPr>
          <w:rFonts w:ascii="Courier New"/>
          <w:sz w:val="20"/>
        </w:rPr>
      </w:pPr>
      <w:r>
        <w:rPr>
          <w:rFonts w:ascii="Courier New"/>
          <w:sz w:val="20"/>
        </w:rPr>
        <w:t>//</w:t>
      </w:r>
      <w:r>
        <w:rPr>
          <w:rFonts w:ascii="Courier New"/>
          <w:spacing w:val="-9"/>
          <w:sz w:val="20"/>
        </w:rPr>
        <w:t> </w:t>
      </w:r>
      <w:r>
        <w:rPr>
          <w:rFonts w:ascii="Courier New"/>
          <w:sz w:val="20"/>
        </w:rPr>
        <w:t>Using</w:t>
      </w:r>
      <w:r>
        <w:rPr>
          <w:rFonts w:ascii="Courier New"/>
          <w:spacing w:val="-7"/>
          <w:sz w:val="20"/>
        </w:rPr>
        <w:t> </w:t>
      </w:r>
      <w:r>
        <w:rPr>
          <w:rFonts w:ascii="Courier New"/>
          <w:sz w:val="20"/>
        </w:rPr>
        <w:t>short</w:t>
      </w:r>
      <w:r>
        <w:rPr>
          <w:rFonts w:ascii="Courier New"/>
          <w:spacing w:val="-7"/>
          <w:sz w:val="20"/>
        </w:rPr>
        <w:t> </w:t>
      </w:r>
      <w:r>
        <w:rPr>
          <w:rFonts w:ascii="Courier New"/>
          <w:sz w:val="20"/>
        </w:rPr>
        <w:t>variable</w:t>
      </w:r>
      <w:r>
        <w:rPr>
          <w:rFonts w:ascii="Courier New"/>
          <w:spacing w:val="-7"/>
          <w:sz w:val="20"/>
        </w:rPr>
        <w:t> </w:t>
      </w:r>
      <w:r>
        <w:rPr>
          <w:rFonts w:ascii="Courier New"/>
          <w:spacing w:val="-2"/>
          <w:sz w:val="20"/>
        </w:rPr>
        <w:t>declaration</w:t>
      </w:r>
    </w:p>
    <w:p>
      <w:pPr>
        <w:spacing w:before="28"/>
        <w:ind w:left="658" w:right="0" w:firstLine="0"/>
        <w:jc w:val="left"/>
        <w:rPr>
          <w:rFonts w:ascii="Courier New"/>
          <w:sz w:val="20"/>
        </w:rPr>
      </w:pPr>
      <w:r>
        <w:rPr>
          <w:rFonts w:ascii="Courier New"/>
          <w:sz w:val="20"/>
        </w:rPr>
        <w:t>//</w:t>
      </w:r>
      <w:r>
        <w:rPr>
          <w:rFonts w:ascii="Courier New"/>
          <w:spacing w:val="-11"/>
          <w:sz w:val="20"/>
        </w:rPr>
        <w:t> </w:t>
      </w:r>
      <w:r>
        <w:rPr>
          <w:rFonts w:ascii="Courier New"/>
          <w:sz w:val="20"/>
        </w:rPr>
        <w:t>short</w:t>
      </w:r>
      <w:r>
        <w:rPr>
          <w:rFonts w:ascii="Courier New"/>
          <w:spacing w:val="-8"/>
          <w:sz w:val="20"/>
        </w:rPr>
        <w:t> </w:t>
      </w:r>
      <w:r>
        <w:rPr>
          <w:rFonts w:ascii="Courier New"/>
          <w:sz w:val="20"/>
        </w:rPr>
        <w:t>variable</w:t>
      </w:r>
      <w:r>
        <w:rPr>
          <w:rFonts w:ascii="Courier New"/>
          <w:spacing w:val="-8"/>
          <w:sz w:val="20"/>
        </w:rPr>
        <w:t> </w:t>
      </w:r>
      <w:r>
        <w:rPr>
          <w:rFonts w:ascii="Courier New"/>
          <w:sz w:val="20"/>
        </w:rPr>
        <w:t>declaration</w:t>
      </w:r>
      <w:r>
        <w:rPr>
          <w:rFonts w:ascii="Courier New"/>
          <w:spacing w:val="-8"/>
          <w:sz w:val="20"/>
        </w:rPr>
        <w:t> </w:t>
      </w:r>
      <w:r>
        <w:rPr>
          <w:rFonts w:ascii="Courier New"/>
          <w:sz w:val="20"/>
        </w:rPr>
        <w:t>acts</w:t>
      </w:r>
      <w:r>
        <w:rPr>
          <w:rFonts w:ascii="Courier New"/>
          <w:spacing w:val="-8"/>
          <w:sz w:val="20"/>
        </w:rPr>
        <w:t> </w:t>
      </w:r>
      <w:r>
        <w:rPr>
          <w:rFonts w:ascii="Courier New"/>
          <w:spacing w:val="-5"/>
          <w:sz w:val="20"/>
        </w:rPr>
        <w:t>as</w:t>
      </w:r>
    </w:p>
    <w:p>
      <w:pPr>
        <w:spacing w:before="28"/>
        <w:ind w:left="658" w:right="0" w:firstLine="0"/>
        <w:jc w:val="left"/>
        <w:rPr>
          <w:rFonts w:ascii="Courier New"/>
          <w:sz w:val="20"/>
        </w:rPr>
      </w:pPr>
      <w:r>
        <w:rPr>
          <w:rFonts w:ascii="Courier New"/>
          <w:sz w:val="20"/>
        </w:rPr>
        <w:t>//</w:t>
      </w:r>
      <w:r>
        <w:rPr>
          <w:rFonts w:ascii="Courier New"/>
          <w:spacing w:val="-7"/>
          <w:sz w:val="20"/>
        </w:rPr>
        <w:t> </w:t>
      </w:r>
      <w:r>
        <w:rPr>
          <w:rFonts w:ascii="Courier New"/>
          <w:sz w:val="20"/>
        </w:rPr>
        <w:t>an</w:t>
      </w:r>
      <w:r>
        <w:rPr>
          <w:rFonts w:ascii="Courier New"/>
          <w:spacing w:val="-6"/>
          <w:sz w:val="20"/>
        </w:rPr>
        <w:t> </w:t>
      </w:r>
      <w:r>
        <w:rPr>
          <w:rFonts w:ascii="Courier New"/>
          <w:sz w:val="20"/>
        </w:rPr>
        <w:t>assignment</w:t>
      </w:r>
      <w:r>
        <w:rPr>
          <w:rFonts w:ascii="Courier New"/>
          <w:spacing w:val="-7"/>
          <w:sz w:val="20"/>
        </w:rPr>
        <w:t> </w:t>
      </w:r>
      <w:r>
        <w:rPr>
          <w:rFonts w:ascii="Courier New"/>
          <w:sz w:val="20"/>
        </w:rPr>
        <w:t>for</w:t>
      </w:r>
      <w:r>
        <w:rPr>
          <w:rFonts w:ascii="Courier New"/>
          <w:spacing w:val="-6"/>
          <w:sz w:val="20"/>
        </w:rPr>
        <w:t> </w:t>
      </w:r>
      <w:r>
        <w:rPr>
          <w:rFonts w:ascii="Courier New"/>
          <w:sz w:val="20"/>
        </w:rPr>
        <w:t>the</w:t>
      </w:r>
      <w:r>
        <w:rPr>
          <w:rFonts w:ascii="Courier New"/>
          <w:spacing w:val="-6"/>
          <w:sz w:val="20"/>
        </w:rPr>
        <w:t> </w:t>
      </w:r>
      <w:r>
        <w:rPr>
          <w:rFonts w:ascii="Courier New"/>
          <w:sz w:val="20"/>
        </w:rPr>
        <w:t>my_var2</w:t>
      </w:r>
      <w:r>
        <w:rPr>
          <w:rFonts w:ascii="Courier New"/>
          <w:spacing w:val="-7"/>
          <w:sz w:val="20"/>
        </w:rPr>
        <w:t> </w:t>
      </w:r>
      <w:r>
        <w:rPr>
          <w:rFonts w:ascii="Courier New"/>
          <w:spacing w:val="-2"/>
          <w:sz w:val="20"/>
        </w:rPr>
        <w:t>variable</w:t>
      </w:r>
    </w:p>
    <w:p>
      <w:pPr>
        <w:spacing w:line="268" w:lineRule="auto" w:before="28"/>
        <w:ind w:left="658" w:right="587" w:firstLine="0"/>
        <w:jc w:val="left"/>
        <w:rPr>
          <w:rFonts w:ascii="Courier New"/>
          <w:sz w:val="20"/>
        </w:rPr>
      </w:pPr>
      <w:r>
        <w:rPr>
          <w:rFonts w:ascii="Courier New"/>
          <w:sz w:val="20"/>
        </w:rPr>
        <w:t>//</w:t>
      </w:r>
      <w:r>
        <w:rPr>
          <w:rFonts w:ascii="Courier New"/>
          <w:spacing w:val="-5"/>
          <w:sz w:val="20"/>
        </w:rPr>
        <w:t> </w:t>
      </w:r>
      <w:r>
        <w:rPr>
          <w:rFonts w:ascii="Courier New"/>
          <w:sz w:val="20"/>
        </w:rPr>
        <w:t>because</w:t>
      </w:r>
      <w:r>
        <w:rPr>
          <w:rFonts w:ascii="Courier New"/>
          <w:spacing w:val="-5"/>
          <w:sz w:val="20"/>
        </w:rPr>
        <w:t> </w:t>
      </w:r>
      <w:r>
        <w:rPr>
          <w:rFonts w:ascii="Courier New"/>
          <w:sz w:val="20"/>
        </w:rPr>
        <w:t>the</w:t>
      </w:r>
      <w:r>
        <w:rPr>
          <w:rFonts w:ascii="Courier New"/>
          <w:spacing w:val="-5"/>
          <w:sz w:val="20"/>
        </w:rPr>
        <w:t> </w:t>
      </w:r>
      <w:r>
        <w:rPr>
          <w:rFonts w:ascii="Courier New"/>
          <w:sz w:val="20"/>
        </w:rPr>
        <w:t>same</w:t>
      </w:r>
      <w:r>
        <w:rPr>
          <w:rFonts w:ascii="Courier New"/>
          <w:spacing w:val="-5"/>
          <w:sz w:val="20"/>
        </w:rPr>
        <w:t> </w:t>
      </w:r>
      <w:r>
        <w:rPr>
          <w:rFonts w:ascii="Courier New"/>
          <w:sz w:val="20"/>
        </w:rPr>
        <w:t>variable</w:t>
      </w:r>
      <w:r>
        <w:rPr>
          <w:rFonts w:ascii="Courier New"/>
          <w:spacing w:val="-5"/>
          <w:sz w:val="20"/>
        </w:rPr>
        <w:t> </w:t>
      </w:r>
      <w:r>
        <w:rPr>
          <w:rFonts w:ascii="Courier New"/>
          <w:sz w:val="20"/>
        </w:rPr>
        <w:t>present</w:t>
      </w:r>
      <w:r>
        <w:rPr>
          <w:rFonts w:ascii="Courier New"/>
          <w:spacing w:val="-5"/>
          <w:sz w:val="20"/>
        </w:rPr>
        <w:t> </w:t>
      </w:r>
      <w:r>
        <w:rPr>
          <w:rFonts w:ascii="Courier New"/>
          <w:sz w:val="20"/>
        </w:rPr>
        <w:t>in</w:t>
      </w:r>
      <w:r>
        <w:rPr>
          <w:rFonts w:ascii="Courier New"/>
          <w:spacing w:val="-5"/>
          <w:sz w:val="20"/>
        </w:rPr>
        <w:t> </w:t>
      </w:r>
      <w:r>
        <w:rPr>
          <w:rFonts w:ascii="Courier New"/>
          <w:sz w:val="20"/>
        </w:rPr>
        <w:t>sam</w:t>
      </w:r>
      <w:r>
        <w:rPr>
          <w:rFonts w:ascii="Courier New"/>
          <w:sz w:val="20"/>
        </w:rPr>
        <w:t>e</w:t>
      </w:r>
      <w:r>
        <w:rPr>
          <w:rFonts w:ascii="Courier New"/>
          <w:sz w:val="20"/>
        </w:rPr>
        <w:t> </w:t>
      </w:r>
      <w:r>
        <w:rPr>
          <w:rFonts w:ascii="Courier New"/>
          <w:spacing w:val="-2"/>
          <w:sz w:val="20"/>
        </w:rPr>
        <w:t>block</w:t>
      </w:r>
    </w:p>
    <w:p>
      <w:pPr>
        <w:spacing w:line="268" w:lineRule="auto" w:before="2"/>
        <w:ind w:left="658" w:right="165" w:firstLine="0"/>
        <w:jc w:val="left"/>
        <w:rPr>
          <w:rFonts w:ascii="Courier New"/>
          <w:sz w:val="20"/>
        </w:rPr>
      </w:pPr>
      <w:r>
        <w:rPr>
          <w:rFonts w:ascii="Courier New"/>
          <w:sz w:val="20"/>
        </w:rPr>
        <w:t>//</w:t>
      </w:r>
      <w:r>
        <w:rPr>
          <w:rFonts w:ascii="Courier New"/>
          <w:spacing w:val="-4"/>
          <w:sz w:val="20"/>
        </w:rPr>
        <w:t> </w:t>
      </w:r>
      <w:r>
        <w:rPr>
          <w:rFonts w:ascii="Courier New"/>
          <w:sz w:val="20"/>
        </w:rPr>
        <w:t>so</w:t>
      </w:r>
      <w:r>
        <w:rPr>
          <w:rFonts w:ascii="Courier New"/>
          <w:spacing w:val="-4"/>
          <w:sz w:val="20"/>
        </w:rPr>
        <w:t> </w:t>
      </w:r>
      <w:r>
        <w:rPr>
          <w:rFonts w:ascii="Courier New"/>
          <w:sz w:val="20"/>
        </w:rPr>
        <w:t>the</w:t>
      </w:r>
      <w:r>
        <w:rPr>
          <w:rFonts w:ascii="Courier New"/>
          <w:spacing w:val="-4"/>
          <w:sz w:val="20"/>
        </w:rPr>
        <w:t> </w:t>
      </w:r>
      <w:r>
        <w:rPr>
          <w:rFonts w:ascii="Courier New"/>
          <w:sz w:val="20"/>
        </w:rPr>
        <w:t>value</w:t>
      </w:r>
      <w:r>
        <w:rPr>
          <w:rFonts w:ascii="Courier New"/>
          <w:spacing w:val="-4"/>
          <w:sz w:val="20"/>
        </w:rPr>
        <w:t> </w:t>
      </w:r>
      <w:r>
        <w:rPr>
          <w:rFonts w:ascii="Courier New"/>
          <w:sz w:val="20"/>
        </w:rPr>
        <w:t>of</w:t>
      </w:r>
      <w:r>
        <w:rPr>
          <w:rFonts w:ascii="Courier New"/>
          <w:spacing w:val="-4"/>
          <w:sz w:val="20"/>
        </w:rPr>
        <w:t> </w:t>
      </w:r>
      <w:r>
        <w:rPr>
          <w:rFonts w:ascii="Courier New"/>
          <w:sz w:val="20"/>
        </w:rPr>
        <w:t>my_var2</w:t>
      </w:r>
      <w:r>
        <w:rPr>
          <w:rFonts w:ascii="Courier New"/>
          <w:spacing w:val="-4"/>
          <w:sz w:val="20"/>
        </w:rPr>
        <w:t> </w:t>
      </w:r>
      <w:r>
        <w:rPr>
          <w:rFonts w:ascii="Courier New"/>
          <w:sz w:val="20"/>
        </w:rPr>
        <w:t>is</w:t>
      </w:r>
      <w:r>
        <w:rPr>
          <w:rFonts w:ascii="Courier New"/>
          <w:spacing w:val="-4"/>
          <w:sz w:val="20"/>
        </w:rPr>
        <w:t> </w:t>
      </w:r>
      <w:r>
        <w:rPr>
          <w:rFonts w:ascii="Courier New"/>
          <w:sz w:val="20"/>
        </w:rPr>
        <w:t>changed</w:t>
      </w:r>
      <w:r>
        <w:rPr>
          <w:rFonts w:ascii="Courier New"/>
          <w:spacing w:val="-4"/>
          <w:sz w:val="20"/>
        </w:rPr>
        <w:t> </w:t>
      </w:r>
      <w:r>
        <w:rPr>
          <w:rFonts w:ascii="Courier New"/>
          <w:sz w:val="20"/>
        </w:rPr>
        <w:t>from</w:t>
      </w:r>
      <w:r>
        <w:rPr>
          <w:rFonts w:ascii="Courier New"/>
          <w:spacing w:val="-4"/>
          <w:sz w:val="20"/>
        </w:rPr>
        <w:t> </w:t>
      </w:r>
      <w:r>
        <w:rPr>
          <w:rFonts w:ascii="Courier New"/>
          <w:sz w:val="20"/>
        </w:rPr>
        <w:t>56</w:t>
      </w:r>
      <w:r>
        <w:rPr>
          <w:rFonts w:ascii="Courier New"/>
          <w:spacing w:val="-4"/>
          <w:sz w:val="20"/>
        </w:rPr>
        <w:t> </w:t>
      </w:r>
      <w:r>
        <w:rPr>
          <w:rFonts w:ascii="Courier New"/>
          <w:sz w:val="20"/>
        </w:rPr>
        <w:t>to</w:t>
      </w:r>
      <w:r>
        <w:rPr>
          <w:rFonts w:ascii="Courier New"/>
          <w:sz w:val="20"/>
        </w:rPr>
        <w:t> </w:t>
      </w:r>
      <w:r>
        <w:rPr>
          <w:rFonts w:ascii="Courier New"/>
          <w:spacing w:val="-4"/>
          <w:sz w:val="20"/>
        </w:rPr>
        <w:t>100</w:t>
      </w:r>
    </w:p>
    <w:p>
      <w:pPr>
        <w:spacing w:before="1"/>
        <w:ind w:left="658" w:right="0" w:firstLine="0"/>
        <w:jc w:val="left"/>
        <w:rPr>
          <w:rFonts w:ascii="Courier New"/>
          <w:sz w:val="20"/>
        </w:rPr>
      </w:pPr>
      <w:r>
        <w:rPr>
          <w:rFonts w:ascii="Courier New"/>
          <w:sz w:val="20"/>
        </w:rPr>
        <w:t>my_var1,</w:t>
      </w:r>
      <w:r>
        <w:rPr>
          <w:rFonts w:ascii="Courier New"/>
          <w:spacing w:val="-9"/>
          <w:sz w:val="20"/>
        </w:rPr>
        <w:t> </w:t>
      </w:r>
      <w:r>
        <w:rPr>
          <w:rFonts w:ascii="Courier New"/>
          <w:sz w:val="20"/>
        </w:rPr>
        <w:t>my_var2</w:t>
      </w:r>
      <w:r>
        <w:rPr>
          <w:rFonts w:ascii="Courier New"/>
          <w:spacing w:val="-7"/>
          <w:sz w:val="20"/>
        </w:rPr>
        <w:t> </w:t>
      </w:r>
      <w:r>
        <w:rPr>
          <w:rFonts w:ascii="Courier New"/>
          <w:sz w:val="20"/>
        </w:rPr>
        <w:t>:=</w:t>
      </w:r>
      <w:r>
        <w:rPr>
          <w:rFonts w:ascii="Courier New"/>
          <w:spacing w:val="-7"/>
          <w:sz w:val="20"/>
        </w:rPr>
        <w:t> </w:t>
      </w:r>
      <w:r>
        <w:rPr>
          <w:rFonts w:ascii="Courier New"/>
          <w:sz w:val="20"/>
        </w:rPr>
        <w:t>39,</w:t>
      </w:r>
      <w:r>
        <w:rPr>
          <w:rFonts w:ascii="Courier New"/>
          <w:spacing w:val="-7"/>
          <w:sz w:val="20"/>
        </w:rPr>
        <w:t> </w:t>
      </w:r>
      <w:r>
        <w:rPr>
          <w:rFonts w:ascii="Courier New"/>
          <w:spacing w:val="-5"/>
          <w:sz w:val="20"/>
        </w:rPr>
        <w:t>56</w:t>
      </w:r>
    </w:p>
    <w:p>
      <w:pPr>
        <w:spacing w:before="28"/>
        <w:ind w:left="658" w:right="0" w:firstLine="0"/>
        <w:jc w:val="left"/>
        <w:rPr>
          <w:rFonts w:ascii="Courier New"/>
          <w:sz w:val="20"/>
        </w:rPr>
      </w:pPr>
      <w:r>
        <w:rPr>
          <w:rFonts w:ascii="Courier New"/>
          <w:sz w:val="20"/>
        </w:rPr>
        <w:t>my_var3,</w:t>
      </w:r>
      <w:r>
        <w:rPr>
          <w:rFonts w:ascii="Courier New"/>
          <w:spacing w:val="-9"/>
          <w:sz w:val="20"/>
        </w:rPr>
        <w:t> </w:t>
      </w:r>
      <w:r>
        <w:rPr>
          <w:rFonts w:ascii="Courier New"/>
          <w:sz w:val="20"/>
        </w:rPr>
        <w:t>my_var2</w:t>
      </w:r>
      <w:r>
        <w:rPr>
          <w:rFonts w:ascii="Courier New"/>
          <w:spacing w:val="-7"/>
          <w:sz w:val="20"/>
        </w:rPr>
        <w:t> </w:t>
      </w:r>
      <w:r>
        <w:rPr>
          <w:rFonts w:ascii="Courier New"/>
          <w:sz w:val="20"/>
        </w:rPr>
        <w:t>:=</w:t>
      </w:r>
      <w:r>
        <w:rPr>
          <w:rFonts w:ascii="Courier New"/>
          <w:spacing w:val="-7"/>
          <w:sz w:val="20"/>
        </w:rPr>
        <w:t> </w:t>
      </w:r>
      <w:r>
        <w:rPr>
          <w:rFonts w:ascii="Courier New"/>
          <w:sz w:val="20"/>
        </w:rPr>
        <w:t>56,</w:t>
      </w:r>
      <w:r>
        <w:rPr>
          <w:rFonts w:ascii="Courier New"/>
          <w:spacing w:val="-7"/>
          <w:sz w:val="20"/>
        </w:rPr>
        <w:t> </w:t>
      </w:r>
      <w:r>
        <w:rPr>
          <w:rFonts w:ascii="Courier New"/>
          <w:spacing w:val="-5"/>
          <w:sz w:val="20"/>
        </w:rPr>
        <w:t>100</w:t>
      </w:r>
    </w:p>
    <w:p>
      <w:pPr>
        <w:spacing w:before="28"/>
        <w:ind w:left="658" w:right="0" w:firstLine="0"/>
        <w:jc w:val="left"/>
        <w:rPr>
          <w:rFonts w:ascii="Courier New"/>
          <w:sz w:val="20"/>
        </w:rPr>
      </w:pPr>
      <w:r>
        <w:rPr>
          <w:rFonts w:ascii="Courier New"/>
          <w:sz w:val="20"/>
        </w:rPr>
        <w:t>//</w:t>
      </w:r>
      <w:r>
        <w:rPr>
          <w:rFonts w:ascii="Courier New"/>
          <w:spacing w:val="-5"/>
          <w:sz w:val="20"/>
        </w:rPr>
        <w:t> </w:t>
      </w:r>
      <w:r>
        <w:rPr>
          <w:rFonts w:ascii="Courier New"/>
          <w:sz w:val="20"/>
        </w:rPr>
        <w:t>If</w:t>
      </w:r>
      <w:r>
        <w:rPr>
          <w:rFonts w:ascii="Courier New"/>
          <w:spacing w:val="-5"/>
          <w:sz w:val="20"/>
        </w:rPr>
        <w:t> </w:t>
      </w:r>
      <w:r>
        <w:rPr>
          <w:rFonts w:ascii="Courier New"/>
          <w:sz w:val="20"/>
        </w:rPr>
        <w:t>we</w:t>
      </w:r>
      <w:r>
        <w:rPr>
          <w:rFonts w:ascii="Courier New"/>
          <w:spacing w:val="-5"/>
          <w:sz w:val="20"/>
        </w:rPr>
        <w:t> </w:t>
      </w:r>
      <w:r>
        <w:rPr>
          <w:rFonts w:ascii="Courier New"/>
          <w:sz w:val="20"/>
        </w:rPr>
        <w:t>try</w:t>
      </w:r>
      <w:r>
        <w:rPr>
          <w:rFonts w:ascii="Courier New"/>
          <w:spacing w:val="-5"/>
          <w:sz w:val="20"/>
        </w:rPr>
        <w:t> </w:t>
      </w:r>
      <w:r>
        <w:rPr>
          <w:rFonts w:ascii="Courier New"/>
          <w:sz w:val="20"/>
        </w:rPr>
        <w:t>to</w:t>
      </w:r>
      <w:r>
        <w:rPr>
          <w:rFonts w:ascii="Courier New"/>
          <w:spacing w:val="-5"/>
          <w:sz w:val="20"/>
        </w:rPr>
        <w:t> </w:t>
      </w:r>
      <w:r>
        <w:rPr>
          <w:rFonts w:ascii="Courier New"/>
          <w:sz w:val="20"/>
        </w:rPr>
        <w:t>run</w:t>
      </w:r>
      <w:r>
        <w:rPr>
          <w:rFonts w:ascii="Courier New"/>
          <w:spacing w:val="-5"/>
          <w:sz w:val="20"/>
        </w:rPr>
        <w:t> </w:t>
      </w:r>
      <w:r>
        <w:rPr>
          <w:rFonts w:ascii="Courier New"/>
          <w:sz w:val="20"/>
        </w:rPr>
        <w:t>the</w:t>
      </w:r>
      <w:r>
        <w:rPr>
          <w:rFonts w:ascii="Courier New"/>
          <w:spacing w:val="-5"/>
          <w:sz w:val="20"/>
        </w:rPr>
        <w:t> </w:t>
      </w:r>
      <w:r>
        <w:rPr>
          <w:rFonts w:ascii="Courier New"/>
          <w:sz w:val="20"/>
        </w:rPr>
        <w:t>commented</w:t>
      </w:r>
      <w:r>
        <w:rPr>
          <w:rFonts w:ascii="Courier New"/>
          <w:spacing w:val="-5"/>
          <w:sz w:val="20"/>
        </w:rPr>
        <w:t> </w:t>
      </w:r>
      <w:r>
        <w:rPr>
          <w:rFonts w:ascii="Courier New"/>
          <w:spacing w:val="-2"/>
          <w:sz w:val="20"/>
        </w:rPr>
        <w:t>lines,</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658" w:right="0" w:firstLine="0"/>
        <w:jc w:val="left"/>
        <w:rPr>
          <w:rFonts w:ascii="Courier New"/>
          <w:sz w:val="20"/>
        </w:rPr>
      </w:pPr>
      <w:bookmarkStart w:name="_bookmark90" w:id="151"/>
      <w:bookmarkEnd w:id="151"/>
      <w:r>
        <w:rPr/>
      </w:r>
      <w:r>
        <w:rPr>
          <w:rFonts w:ascii="Courier New"/>
          <w:sz w:val="20"/>
        </w:rPr>
        <w:t>//</w:t>
      </w:r>
      <w:r>
        <w:rPr>
          <w:rFonts w:ascii="Courier New"/>
          <w:spacing w:val="-6"/>
          <w:sz w:val="20"/>
        </w:rPr>
        <w:t> </w:t>
      </w:r>
      <w:r>
        <w:rPr>
          <w:rFonts w:ascii="Courier New"/>
          <w:sz w:val="20"/>
        </w:rPr>
        <w:t>the</w:t>
      </w:r>
      <w:r>
        <w:rPr>
          <w:rFonts w:ascii="Courier New"/>
          <w:spacing w:val="-6"/>
          <w:sz w:val="20"/>
        </w:rPr>
        <w:t> </w:t>
      </w:r>
      <w:r>
        <w:rPr>
          <w:rFonts w:ascii="Courier New"/>
          <w:sz w:val="20"/>
        </w:rPr>
        <w:t>compiler</w:t>
      </w:r>
      <w:r>
        <w:rPr>
          <w:rFonts w:ascii="Courier New"/>
          <w:spacing w:val="-6"/>
          <w:sz w:val="20"/>
        </w:rPr>
        <w:t> </w:t>
      </w:r>
      <w:r>
        <w:rPr>
          <w:rFonts w:ascii="Courier New"/>
          <w:sz w:val="20"/>
        </w:rPr>
        <w:t>will</w:t>
      </w:r>
      <w:r>
        <w:rPr>
          <w:rFonts w:ascii="Courier New"/>
          <w:spacing w:val="-6"/>
          <w:sz w:val="20"/>
        </w:rPr>
        <w:t> </w:t>
      </w:r>
      <w:r>
        <w:rPr>
          <w:rFonts w:ascii="Courier New"/>
          <w:sz w:val="20"/>
        </w:rPr>
        <w:t>throw</w:t>
      </w:r>
      <w:r>
        <w:rPr>
          <w:rFonts w:ascii="Courier New"/>
          <w:spacing w:val="-6"/>
          <w:sz w:val="20"/>
        </w:rPr>
        <w:t> </w:t>
      </w:r>
      <w:r>
        <w:rPr>
          <w:rFonts w:ascii="Courier New"/>
          <w:sz w:val="20"/>
        </w:rPr>
        <w:t>an</w:t>
      </w:r>
      <w:r>
        <w:rPr>
          <w:rFonts w:ascii="Courier New"/>
          <w:spacing w:val="-6"/>
          <w:sz w:val="20"/>
        </w:rPr>
        <w:t> </w:t>
      </w:r>
      <w:r>
        <w:rPr>
          <w:rFonts w:ascii="Courier New"/>
          <w:sz w:val="20"/>
        </w:rPr>
        <w:t>error</w:t>
      </w:r>
      <w:r>
        <w:rPr>
          <w:rFonts w:ascii="Courier New"/>
          <w:spacing w:val="-6"/>
          <w:sz w:val="20"/>
        </w:rPr>
        <w:t> </w:t>
      </w:r>
      <w:r>
        <w:rPr>
          <w:rFonts w:ascii="Courier New"/>
          <w:spacing w:val="-2"/>
          <w:sz w:val="20"/>
        </w:rPr>
        <w:t>since</w:t>
      </w:r>
    </w:p>
    <w:p>
      <w:pPr>
        <w:spacing w:before="28"/>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these</w:t>
      </w:r>
      <w:r>
        <w:rPr>
          <w:rFonts w:ascii="Courier New"/>
          <w:spacing w:val="-7"/>
          <w:sz w:val="20"/>
        </w:rPr>
        <w:t> </w:t>
      </w:r>
      <w:r>
        <w:rPr>
          <w:rFonts w:ascii="Courier New"/>
          <w:sz w:val="20"/>
        </w:rPr>
        <w:t>variables</w:t>
      </w:r>
      <w:r>
        <w:rPr>
          <w:rFonts w:ascii="Courier New"/>
          <w:spacing w:val="-7"/>
          <w:sz w:val="20"/>
        </w:rPr>
        <w:t> </w:t>
      </w:r>
      <w:r>
        <w:rPr>
          <w:rFonts w:ascii="Courier New"/>
          <w:sz w:val="20"/>
        </w:rPr>
        <w:t>have</w:t>
      </w:r>
      <w:r>
        <w:rPr>
          <w:rFonts w:ascii="Courier New"/>
          <w:spacing w:val="-7"/>
          <w:sz w:val="20"/>
        </w:rPr>
        <w:t> </w:t>
      </w:r>
      <w:r>
        <w:rPr>
          <w:rFonts w:ascii="Courier New"/>
          <w:sz w:val="20"/>
        </w:rPr>
        <w:t>already</w:t>
      </w:r>
      <w:r>
        <w:rPr>
          <w:rFonts w:ascii="Courier New"/>
          <w:spacing w:val="-7"/>
          <w:sz w:val="20"/>
        </w:rPr>
        <w:t> </w:t>
      </w:r>
      <w:r>
        <w:rPr>
          <w:rFonts w:ascii="Courier New"/>
          <w:sz w:val="20"/>
        </w:rPr>
        <w:t>been</w:t>
      </w:r>
      <w:r>
        <w:rPr>
          <w:rFonts w:ascii="Courier New"/>
          <w:spacing w:val="-8"/>
          <w:sz w:val="20"/>
        </w:rPr>
        <w:t> </w:t>
      </w:r>
      <w:r>
        <w:rPr>
          <w:rFonts w:ascii="Courier New"/>
          <w:spacing w:val="-2"/>
          <w:sz w:val="20"/>
        </w:rPr>
        <w:t>defined.</w:t>
      </w:r>
    </w:p>
    <w:p>
      <w:pPr>
        <w:spacing w:before="28"/>
        <w:ind w:left="658" w:right="0" w:firstLine="0"/>
        <w:jc w:val="left"/>
        <w:rPr>
          <w:rFonts w:ascii="Courier New"/>
          <w:sz w:val="20"/>
        </w:rPr>
      </w:pPr>
      <w:r>
        <w:rPr>
          <w:rFonts w:ascii="Courier New"/>
          <w:sz w:val="20"/>
        </w:rPr>
        <w:t>//</w:t>
      </w:r>
      <w:r>
        <w:rPr>
          <w:rFonts w:ascii="Courier New"/>
          <w:spacing w:val="-7"/>
          <w:sz w:val="20"/>
        </w:rPr>
        <w:t> </w:t>
      </w:r>
      <w:r>
        <w:rPr>
          <w:rFonts w:ascii="Courier New"/>
          <w:sz w:val="20"/>
        </w:rPr>
        <w:t>my_var1,</w:t>
      </w:r>
      <w:r>
        <w:rPr>
          <w:rFonts w:ascii="Courier New"/>
          <w:spacing w:val="-6"/>
          <w:sz w:val="20"/>
        </w:rPr>
        <w:t> </w:t>
      </w:r>
      <w:r>
        <w:rPr>
          <w:rFonts w:ascii="Courier New"/>
          <w:sz w:val="20"/>
        </w:rPr>
        <w:t>my_var2</w:t>
      </w:r>
      <w:r>
        <w:rPr>
          <w:rFonts w:ascii="Courier New"/>
          <w:spacing w:val="-6"/>
          <w:sz w:val="20"/>
        </w:rPr>
        <w:t> </w:t>
      </w:r>
      <w:r>
        <w:rPr>
          <w:rFonts w:ascii="Courier New"/>
          <w:sz w:val="20"/>
        </w:rPr>
        <w:t>:=</w:t>
      </w:r>
      <w:r>
        <w:rPr>
          <w:rFonts w:ascii="Courier New"/>
          <w:spacing w:val="-7"/>
          <w:sz w:val="20"/>
        </w:rPr>
        <w:t> </w:t>
      </w:r>
      <w:r>
        <w:rPr>
          <w:rFonts w:ascii="Courier New"/>
          <w:sz w:val="20"/>
        </w:rPr>
        <w:t>52,</w:t>
      </w:r>
      <w:r>
        <w:rPr>
          <w:rFonts w:ascii="Courier New"/>
          <w:spacing w:val="-6"/>
          <w:sz w:val="20"/>
        </w:rPr>
        <w:t> </w:t>
      </w:r>
      <w:r>
        <w:rPr>
          <w:rFonts w:ascii="Courier New"/>
          <w:spacing w:val="-5"/>
          <w:sz w:val="20"/>
        </w:rPr>
        <w:t>56</w:t>
      </w:r>
    </w:p>
    <w:p>
      <w:pPr>
        <w:spacing w:before="28"/>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my_var2:=</w:t>
      </w:r>
      <w:r>
        <w:rPr>
          <w:rFonts w:ascii="Courier New"/>
          <w:spacing w:val="-8"/>
          <w:sz w:val="20"/>
        </w:rPr>
        <w:t> </w:t>
      </w:r>
      <w:r>
        <w:rPr>
          <w:rFonts w:ascii="Courier New"/>
          <w:spacing w:val="-5"/>
          <w:sz w:val="20"/>
        </w:rPr>
        <w:t>230</w:t>
      </w:r>
    </w:p>
    <w:p>
      <w:pPr>
        <w:spacing w:line="268" w:lineRule="auto" w:before="28"/>
        <w:ind w:left="658" w:right="165" w:firstLine="0"/>
        <w:jc w:val="left"/>
        <w:rPr>
          <w:rFonts w:ascii="Courier New"/>
          <w:sz w:val="20"/>
        </w:rPr>
      </w:pPr>
      <w:r>
        <w:rPr>
          <w:rFonts w:ascii="Courier New"/>
          <w:sz w:val="20"/>
        </w:rPr>
        <w:t>// Display values of the </w:t>
      </w:r>
      <w:r>
        <w:rPr>
          <w:rFonts w:ascii="Courier New"/>
          <w:sz w:val="20"/>
        </w:rPr>
        <w:t>variables</w:t>
      </w:r>
      <w:r>
        <w:rPr>
          <w:rFonts w:ascii="Courier New"/>
          <w:sz w:val="20"/>
        </w:rPr>
        <w:t> fmt.Printf("Value</w:t>
      </w:r>
      <w:r>
        <w:rPr>
          <w:rFonts w:ascii="Courier New"/>
          <w:spacing w:val="-5"/>
          <w:sz w:val="20"/>
        </w:rPr>
        <w:t> </w:t>
      </w:r>
      <w:r>
        <w:rPr>
          <w:rFonts w:ascii="Courier New"/>
          <w:sz w:val="20"/>
        </w:rPr>
        <w:t>of</w:t>
      </w:r>
      <w:r>
        <w:rPr>
          <w:rFonts w:ascii="Courier New"/>
          <w:spacing w:val="-5"/>
          <w:sz w:val="20"/>
        </w:rPr>
        <w:t> </w:t>
      </w:r>
      <w:r>
        <w:rPr>
          <w:rFonts w:ascii="Courier New"/>
          <w:sz w:val="20"/>
        </w:rPr>
        <w:t>my_var1</w:t>
      </w:r>
      <w:r>
        <w:rPr>
          <w:rFonts w:ascii="Courier New"/>
          <w:spacing w:val="-5"/>
          <w:sz w:val="20"/>
        </w:rPr>
        <w:t> </w:t>
      </w:r>
      <w:r>
        <w:rPr>
          <w:rFonts w:ascii="Courier New"/>
          <w:sz w:val="20"/>
        </w:rPr>
        <w:t>and</w:t>
      </w:r>
      <w:r>
        <w:rPr>
          <w:rFonts w:ascii="Courier New"/>
          <w:spacing w:val="-5"/>
          <w:sz w:val="20"/>
        </w:rPr>
        <w:t> </w:t>
      </w:r>
      <w:r>
        <w:rPr>
          <w:rFonts w:ascii="Courier New"/>
          <w:sz w:val="20"/>
        </w:rPr>
        <w:t>my_var2</w:t>
      </w:r>
      <w:r>
        <w:rPr>
          <w:rFonts w:ascii="Courier New"/>
          <w:spacing w:val="-5"/>
          <w:sz w:val="20"/>
        </w:rPr>
        <w:t> </w:t>
      </w:r>
      <w:r>
        <w:rPr>
          <w:rFonts w:ascii="Courier New"/>
          <w:sz w:val="20"/>
        </w:rPr>
        <w:t>is</w:t>
      </w:r>
      <w:r>
        <w:rPr>
          <w:rFonts w:ascii="Courier New"/>
          <w:spacing w:val="-5"/>
          <w:sz w:val="20"/>
        </w:rPr>
        <w:t> </w:t>
      </w:r>
      <w:r>
        <w:rPr>
          <w:rFonts w:ascii="Courier New"/>
          <w:sz w:val="20"/>
        </w:rPr>
        <w:t>:</w:t>
      </w:r>
      <w:r>
        <w:rPr>
          <w:rFonts w:ascii="Courier New"/>
          <w:spacing w:val="-5"/>
          <w:sz w:val="20"/>
        </w:rPr>
        <w:t> </w:t>
      </w:r>
      <w:r>
        <w:rPr>
          <w:rFonts w:ascii="Courier New"/>
          <w:sz w:val="20"/>
        </w:rPr>
        <w:t>%d</w:t>
      </w:r>
    </w:p>
    <w:p>
      <w:pPr>
        <w:spacing w:before="2"/>
        <w:ind w:left="658" w:right="0" w:firstLine="0"/>
        <w:jc w:val="left"/>
        <w:rPr>
          <w:rFonts w:ascii="Courier New"/>
          <w:sz w:val="20"/>
        </w:rPr>
      </w:pPr>
      <w:r>
        <w:rPr>
          <w:rFonts w:ascii="Courier New"/>
          <w:spacing w:val="-2"/>
          <w:sz w:val="20"/>
        </w:rPr>
        <w:t>%d\n",</w:t>
      </w:r>
    </w:p>
    <w:p>
      <w:pPr>
        <w:spacing w:line="268" w:lineRule="auto" w:before="28"/>
        <w:ind w:left="658" w:right="0" w:firstLine="2519"/>
        <w:jc w:val="left"/>
        <w:rPr>
          <w:rFonts w:ascii="Courier New"/>
          <w:sz w:val="20"/>
        </w:rPr>
      </w:pPr>
      <w:r>
        <w:rPr>
          <w:rFonts w:ascii="Courier New"/>
          <w:sz w:val="20"/>
        </w:rPr>
        <w:t>my_var1, </w:t>
      </w:r>
      <w:r>
        <w:rPr>
          <w:rFonts w:ascii="Courier New"/>
          <w:sz w:val="20"/>
        </w:rPr>
        <w:t>my_var2)</w:t>
      </w:r>
      <w:r>
        <w:rPr>
          <w:rFonts w:ascii="Courier New"/>
          <w:sz w:val="20"/>
        </w:rPr>
        <w:t> fmt.Printf("Value</w:t>
      </w:r>
      <w:r>
        <w:rPr>
          <w:rFonts w:ascii="Courier New"/>
          <w:spacing w:val="-5"/>
          <w:sz w:val="20"/>
        </w:rPr>
        <w:t> </w:t>
      </w:r>
      <w:r>
        <w:rPr>
          <w:rFonts w:ascii="Courier New"/>
          <w:sz w:val="20"/>
        </w:rPr>
        <w:t>of</w:t>
      </w:r>
      <w:r>
        <w:rPr>
          <w:rFonts w:ascii="Courier New"/>
          <w:spacing w:val="-5"/>
          <w:sz w:val="20"/>
        </w:rPr>
        <w:t> </w:t>
      </w:r>
      <w:r>
        <w:rPr>
          <w:rFonts w:ascii="Courier New"/>
          <w:sz w:val="20"/>
        </w:rPr>
        <w:t>my_var3</w:t>
      </w:r>
      <w:r>
        <w:rPr>
          <w:rFonts w:ascii="Courier New"/>
          <w:spacing w:val="-5"/>
          <w:sz w:val="20"/>
        </w:rPr>
        <w:t> </w:t>
      </w:r>
      <w:r>
        <w:rPr>
          <w:rFonts w:ascii="Courier New"/>
          <w:sz w:val="20"/>
        </w:rPr>
        <w:t>and</w:t>
      </w:r>
      <w:r>
        <w:rPr>
          <w:rFonts w:ascii="Courier New"/>
          <w:spacing w:val="-5"/>
          <w:sz w:val="20"/>
        </w:rPr>
        <w:t> </w:t>
      </w:r>
      <w:r>
        <w:rPr>
          <w:rFonts w:ascii="Courier New"/>
          <w:sz w:val="20"/>
        </w:rPr>
        <w:t>my_var2</w:t>
      </w:r>
      <w:r>
        <w:rPr>
          <w:rFonts w:ascii="Courier New"/>
          <w:spacing w:val="-5"/>
          <w:sz w:val="20"/>
        </w:rPr>
        <w:t> </w:t>
      </w:r>
      <w:r>
        <w:rPr>
          <w:rFonts w:ascii="Courier New"/>
          <w:sz w:val="20"/>
        </w:rPr>
        <w:t>is</w:t>
      </w:r>
      <w:r>
        <w:rPr>
          <w:rFonts w:ascii="Courier New"/>
          <w:spacing w:val="-5"/>
          <w:sz w:val="20"/>
        </w:rPr>
        <w:t> </w:t>
      </w:r>
      <w:r>
        <w:rPr>
          <w:rFonts w:ascii="Courier New"/>
          <w:sz w:val="20"/>
        </w:rPr>
        <w:t>:</w:t>
      </w:r>
      <w:r>
        <w:rPr>
          <w:rFonts w:ascii="Courier New"/>
          <w:spacing w:val="-5"/>
          <w:sz w:val="20"/>
        </w:rPr>
        <w:t> </w:t>
      </w:r>
      <w:r>
        <w:rPr>
          <w:rFonts w:ascii="Courier New"/>
          <w:sz w:val="20"/>
        </w:rPr>
        <w:t>%d</w:t>
      </w:r>
    </w:p>
    <w:p>
      <w:pPr>
        <w:spacing w:before="1"/>
        <w:ind w:left="658" w:right="0" w:firstLine="0"/>
        <w:jc w:val="left"/>
        <w:rPr>
          <w:rFonts w:ascii="Courier New"/>
          <w:sz w:val="20"/>
        </w:rPr>
      </w:pPr>
      <w:r>
        <w:rPr>
          <w:rFonts w:ascii="Courier New"/>
          <w:spacing w:val="-2"/>
          <w:sz w:val="20"/>
        </w:rPr>
        <w:t>%d\n",</w:t>
      </w:r>
    </w:p>
    <w:p>
      <w:pPr>
        <w:spacing w:before="28"/>
        <w:ind w:left="3178" w:right="0" w:firstLine="0"/>
        <w:jc w:val="left"/>
        <w:rPr>
          <w:rFonts w:ascii="Courier New"/>
          <w:sz w:val="20"/>
        </w:rPr>
      </w:pPr>
      <w:r>
        <w:rPr>
          <w:rFonts w:ascii="Courier New"/>
          <w:sz w:val="20"/>
        </w:rPr>
        <w:t>my_var3,</w:t>
      </w:r>
      <w:r>
        <w:rPr>
          <w:rFonts w:ascii="Courier New"/>
          <w:spacing w:val="-11"/>
          <w:sz w:val="20"/>
        </w:rPr>
        <w:t> </w:t>
      </w:r>
      <w:r>
        <w:rPr>
          <w:rFonts w:ascii="Courier New"/>
          <w:spacing w:val="-2"/>
          <w:sz w:val="20"/>
        </w:rPr>
        <w:t>my_var2)</w:t>
      </w:r>
    </w:p>
    <w:p>
      <w:pPr>
        <w:spacing w:before="28"/>
        <w:ind w:left="658" w:right="0" w:firstLine="0"/>
        <w:jc w:val="left"/>
        <w:rPr>
          <w:rFonts w:ascii="Courier New"/>
          <w:sz w:val="20"/>
        </w:rPr>
      </w:pPr>
      <w:r>
        <w:rPr>
          <w:rFonts w:ascii="Courier New"/>
          <w:spacing w:val="-10"/>
          <w:sz w:val="20"/>
        </w:rPr>
        <w:t>}</w:t>
      </w:r>
    </w:p>
    <w:p>
      <w:pPr>
        <w:pStyle w:val="ListParagraph"/>
        <w:numPr>
          <w:ilvl w:val="0"/>
          <w:numId w:val="6"/>
        </w:numPr>
        <w:tabs>
          <w:tab w:pos="658" w:val="left" w:leader="none"/>
        </w:tabs>
        <w:spacing w:line="225" w:lineRule="auto" w:before="143" w:after="0"/>
        <w:ind w:left="658" w:right="175" w:hanging="240"/>
        <w:jc w:val="both"/>
        <w:rPr>
          <w:sz w:val="22"/>
        </w:rPr>
      </w:pPr>
      <w:r>
        <w:rPr>
          <w:w w:val="90"/>
          <w:sz w:val="22"/>
        </w:rPr>
        <w:t>Using a short variable declaration, we may specify several variable</w:t>
      </w:r>
      <w:r>
        <w:rPr>
          <w:w w:val="90"/>
          <w:sz w:val="22"/>
        </w:rPr>
        <w:t>s</w:t>
      </w:r>
      <w:r>
        <w:rPr>
          <w:w w:val="90"/>
          <w:sz w:val="22"/>
        </w:rPr>
        <w:t> of diverse types in a single declaration. The expression determine</w:t>
      </w:r>
      <w:r>
        <w:rPr>
          <w:w w:val="90"/>
          <w:sz w:val="22"/>
        </w:rPr>
        <w:t>s</w:t>
      </w:r>
      <w:r>
        <w:rPr>
          <w:w w:val="90"/>
          <w:sz w:val="22"/>
        </w:rPr>
        <w:t> </w:t>
      </w:r>
      <w:r>
        <w:rPr>
          <w:spacing w:val="-2"/>
          <w:sz w:val="22"/>
        </w:rPr>
        <w:t>the</w:t>
      </w:r>
      <w:r>
        <w:rPr>
          <w:spacing w:val="-12"/>
          <w:sz w:val="22"/>
        </w:rPr>
        <w:t> </w:t>
      </w:r>
      <w:r>
        <w:rPr>
          <w:spacing w:val="-2"/>
          <w:sz w:val="22"/>
        </w:rPr>
        <w:t>type</w:t>
      </w:r>
      <w:r>
        <w:rPr>
          <w:spacing w:val="-12"/>
          <w:sz w:val="22"/>
        </w:rPr>
        <w:t> </w:t>
      </w:r>
      <w:r>
        <w:rPr>
          <w:spacing w:val="-2"/>
          <w:sz w:val="22"/>
        </w:rPr>
        <w:t>of</w:t>
      </w:r>
      <w:r>
        <w:rPr>
          <w:spacing w:val="-12"/>
          <w:sz w:val="22"/>
        </w:rPr>
        <w:t> </w:t>
      </w:r>
      <w:r>
        <w:rPr>
          <w:spacing w:val="-2"/>
          <w:sz w:val="22"/>
        </w:rPr>
        <w:t>these</w:t>
      </w:r>
      <w:r>
        <w:rPr>
          <w:spacing w:val="-11"/>
          <w:sz w:val="22"/>
        </w:rPr>
        <w:t> </w:t>
      </w:r>
      <w:r>
        <w:rPr>
          <w:spacing w:val="-2"/>
          <w:sz w:val="22"/>
        </w:rPr>
        <w:t>variables.</w:t>
      </w:r>
    </w:p>
    <w:p>
      <w:pPr>
        <w:pStyle w:val="BodyText"/>
        <w:spacing w:before="52"/>
      </w:pPr>
    </w:p>
    <w:p>
      <w:pPr>
        <w:pStyle w:val="Heading4"/>
      </w:pPr>
      <w:r>
        <w:rPr>
          <w:spacing w:val="-2"/>
        </w:rPr>
        <w:t>Example:</w:t>
      </w:r>
    </w:p>
    <w:p>
      <w:pPr>
        <w:spacing w:before="163"/>
        <w:ind w:left="418" w:right="0" w:firstLine="0"/>
        <w:jc w:val="left"/>
        <w:rPr>
          <w:rFonts w:ascii="Courier New"/>
          <w:sz w:val="20"/>
        </w:rPr>
      </w:pPr>
      <w:r>
        <w:rPr>
          <w:rFonts w:ascii="Courier New"/>
          <w:sz w:val="20"/>
        </w:rPr>
        <w:t>//</w:t>
      </w:r>
      <w:r>
        <w:rPr>
          <w:rFonts w:ascii="Courier New"/>
          <w:spacing w:val="-8"/>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z w:val="20"/>
        </w:rPr>
        <w:t>show</w:t>
      </w:r>
      <w:r>
        <w:rPr>
          <w:rFonts w:ascii="Courier New"/>
          <w:spacing w:val="-5"/>
          <w:sz w:val="20"/>
        </w:rPr>
        <w:t> the</w:t>
      </w:r>
    </w:p>
    <w:p>
      <w:pPr>
        <w:spacing w:line="268" w:lineRule="auto" w:before="28"/>
        <w:ind w:left="418" w:right="2600" w:firstLine="0"/>
        <w:jc w:val="left"/>
        <w:rPr>
          <w:rFonts w:ascii="Courier New"/>
          <w:sz w:val="20"/>
        </w:rPr>
      </w:pPr>
      <w:r>
        <w:rPr>
          <w:rFonts w:ascii="Courier New"/>
          <w:sz w:val="20"/>
        </w:rPr>
        <w:t>//</w:t>
      </w:r>
      <w:r>
        <w:rPr>
          <w:rFonts w:ascii="Courier New"/>
          <w:spacing w:val="-9"/>
          <w:sz w:val="20"/>
        </w:rPr>
        <w:t> </w:t>
      </w:r>
      <w:r>
        <w:rPr>
          <w:rFonts w:ascii="Courier New"/>
          <w:sz w:val="20"/>
        </w:rPr>
        <w:t>concept</w:t>
      </w:r>
      <w:r>
        <w:rPr>
          <w:rFonts w:ascii="Courier New"/>
          <w:spacing w:val="-9"/>
          <w:sz w:val="20"/>
        </w:rPr>
        <w:t> </w:t>
      </w:r>
      <w:r>
        <w:rPr>
          <w:rFonts w:ascii="Courier New"/>
          <w:sz w:val="20"/>
        </w:rPr>
        <w:t>of</w:t>
      </w:r>
      <w:r>
        <w:rPr>
          <w:rFonts w:ascii="Courier New"/>
          <w:spacing w:val="-9"/>
          <w:sz w:val="20"/>
        </w:rPr>
        <w:t> </w:t>
      </w:r>
      <w:r>
        <w:rPr>
          <w:rFonts w:ascii="Courier New"/>
          <w:sz w:val="20"/>
        </w:rPr>
        <w:t>the</w:t>
      </w:r>
      <w:r>
        <w:rPr>
          <w:rFonts w:ascii="Courier New"/>
          <w:spacing w:val="-9"/>
          <w:sz w:val="20"/>
        </w:rPr>
        <w:t> </w:t>
      </w:r>
      <w:r>
        <w:rPr>
          <w:rFonts w:ascii="Courier New"/>
          <w:sz w:val="20"/>
        </w:rPr>
        <w:t>variabl</w:t>
      </w:r>
      <w:r>
        <w:rPr>
          <w:rFonts w:ascii="Courier New"/>
          <w:sz w:val="20"/>
        </w:rPr>
        <w:t>e</w:t>
      </w:r>
      <w:r>
        <w:rPr>
          <w:rFonts w:ascii="Courier New"/>
          <w:sz w:val="20"/>
        </w:rPr>
        <w:t> package main</w:t>
      </w:r>
    </w:p>
    <w:p>
      <w:pPr>
        <w:spacing w:line="268" w:lineRule="auto" w:before="1"/>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2"/>
        <w:ind w:left="418" w:right="0" w:firstLine="0"/>
        <w:jc w:val="left"/>
        <w:rPr>
          <w:rFonts w:ascii="Courier New"/>
          <w:sz w:val="20"/>
        </w:rPr>
      </w:pPr>
      <w:r>
        <w:rPr>
          <w:rFonts w:ascii="Courier New"/>
          <w:sz w:val="20"/>
        </w:rPr>
        <w:t>//</w:t>
      </w:r>
      <w:r>
        <w:rPr>
          <w:rFonts w:ascii="Courier New"/>
          <w:spacing w:val="-10"/>
          <w:sz w:val="20"/>
        </w:rPr>
        <w:t> </w:t>
      </w:r>
      <w:r>
        <w:rPr>
          <w:rFonts w:ascii="Courier New"/>
          <w:sz w:val="20"/>
        </w:rPr>
        <w:t>Using</w:t>
      </w:r>
      <w:r>
        <w:rPr>
          <w:rFonts w:ascii="Courier New"/>
          <w:spacing w:val="-9"/>
          <w:sz w:val="20"/>
        </w:rPr>
        <w:t> </w:t>
      </w:r>
      <w:r>
        <w:rPr>
          <w:rFonts w:ascii="Courier New"/>
          <w:sz w:val="20"/>
        </w:rPr>
        <w:t>short-variable</w:t>
      </w:r>
      <w:r>
        <w:rPr>
          <w:rFonts w:ascii="Courier New"/>
          <w:spacing w:val="-10"/>
          <w:sz w:val="20"/>
        </w:rPr>
        <w:t> </w:t>
      </w:r>
      <w:r>
        <w:rPr>
          <w:rFonts w:ascii="Courier New"/>
          <w:spacing w:val="-2"/>
          <w:sz w:val="20"/>
        </w:rPr>
        <w:t>declaration</w:t>
      </w:r>
    </w:p>
    <w:p>
      <w:pPr>
        <w:spacing w:before="28"/>
        <w:ind w:left="418" w:right="0" w:firstLine="0"/>
        <w:jc w:val="left"/>
        <w:rPr>
          <w:rFonts w:ascii="Courier New"/>
          <w:sz w:val="20"/>
        </w:rPr>
      </w:pPr>
      <w:r>
        <w:rPr>
          <w:rFonts w:ascii="Courier New"/>
          <w:sz w:val="20"/>
        </w:rPr>
        <w:t>//</w:t>
      </w:r>
      <w:r>
        <w:rPr>
          <w:rFonts w:ascii="Courier New"/>
          <w:spacing w:val="-8"/>
          <w:sz w:val="20"/>
        </w:rPr>
        <w:t> </w:t>
      </w:r>
      <w:r>
        <w:rPr>
          <w:rFonts w:ascii="Courier New"/>
          <w:sz w:val="20"/>
        </w:rPr>
        <w:t>Multiple</w:t>
      </w:r>
      <w:r>
        <w:rPr>
          <w:rFonts w:ascii="Courier New"/>
          <w:spacing w:val="-8"/>
          <w:sz w:val="20"/>
        </w:rPr>
        <w:t> </w:t>
      </w:r>
      <w:r>
        <w:rPr>
          <w:rFonts w:ascii="Courier New"/>
          <w:sz w:val="20"/>
        </w:rPr>
        <w:t>variables</w:t>
      </w:r>
      <w:r>
        <w:rPr>
          <w:rFonts w:ascii="Courier New"/>
          <w:spacing w:val="-7"/>
          <w:sz w:val="20"/>
        </w:rPr>
        <w:t> </w:t>
      </w:r>
      <w:r>
        <w:rPr>
          <w:rFonts w:ascii="Courier New"/>
          <w:sz w:val="20"/>
        </w:rPr>
        <w:t>of</w:t>
      </w:r>
      <w:r>
        <w:rPr>
          <w:rFonts w:ascii="Courier New"/>
          <w:spacing w:val="-8"/>
          <w:sz w:val="20"/>
        </w:rPr>
        <w:t> </w:t>
      </w:r>
      <w:r>
        <w:rPr>
          <w:rFonts w:ascii="Courier New"/>
          <w:sz w:val="20"/>
        </w:rPr>
        <w:t>the</w:t>
      </w:r>
      <w:r>
        <w:rPr>
          <w:rFonts w:ascii="Courier New"/>
          <w:spacing w:val="-7"/>
          <w:sz w:val="20"/>
        </w:rPr>
        <w:t> </w:t>
      </w:r>
      <w:r>
        <w:rPr>
          <w:rFonts w:ascii="Courier New"/>
          <w:sz w:val="20"/>
        </w:rPr>
        <w:t>different</w:t>
      </w:r>
      <w:r>
        <w:rPr>
          <w:rFonts w:ascii="Courier New"/>
          <w:spacing w:val="-8"/>
          <w:sz w:val="20"/>
        </w:rPr>
        <w:t> </w:t>
      </w:r>
      <w:r>
        <w:rPr>
          <w:rFonts w:ascii="Courier New"/>
          <w:spacing w:val="-2"/>
          <w:sz w:val="20"/>
        </w:rPr>
        <w:t>types</w:t>
      </w:r>
    </w:p>
    <w:p>
      <w:pPr>
        <w:spacing w:line="268" w:lineRule="auto" w:before="28"/>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are</w:t>
      </w:r>
      <w:r>
        <w:rPr>
          <w:rFonts w:ascii="Courier New"/>
          <w:spacing w:val="-5"/>
          <w:sz w:val="20"/>
        </w:rPr>
        <w:t> </w:t>
      </w:r>
      <w:r>
        <w:rPr>
          <w:rFonts w:ascii="Courier New"/>
          <w:sz w:val="20"/>
        </w:rPr>
        <w:t>declared</w:t>
      </w:r>
      <w:r>
        <w:rPr>
          <w:rFonts w:ascii="Courier New"/>
          <w:spacing w:val="-5"/>
          <w:sz w:val="20"/>
        </w:rPr>
        <w:t> </w:t>
      </w:r>
      <w:r>
        <w:rPr>
          <w:rFonts w:ascii="Courier New"/>
          <w:sz w:val="20"/>
        </w:rPr>
        <w:t>and</w:t>
      </w:r>
      <w:r>
        <w:rPr>
          <w:rFonts w:ascii="Courier New"/>
          <w:spacing w:val="-5"/>
          <w:sz w:val="20"/>
        </w:rPr>
        <w:t> </w:t>
      </w:r>
      <w:r>
        <w:rPr>
          <w:rFonts w:ascii="Courier New"/>
          <w:sz w:val="20"/>
        </w:rPr>
        <w:t>initialized</w:t>
      </w:r>
      <w:r>
        <w:rPr>
          <w:rFonts w:ascii="Courier New"/>
          <w:spacing w:val="-5"/>
          <w:sz w:val="20"/>
        </w:rPr>
        <w:t> </w:t>
      </w:r>
      <w:r>
        <w:rPr>
          <w:rFonts w:ascii="Courier New"/>
          <w:sz w:val="20"/>
        </w:rPr>
        <w:t>in</w:t>
      </w:r>
      <w:r>
        <w:rPr>
          <w:rFonts w:ascii="Courier New"/>
          <w:spacing w:val="-5"/>
          <w:sz w:val="20"/>
        </w:rPr>
        <w:t> </w:t>
      </w:r>
      <w:r>
        <w:rPr>
          <w:rFonts w:ascii="Courier New"/>
          <w:sz w:val="20"/>
        </w:rPr>
        <w:t>the</w:t>
      </w:r>
      <w:r>
        <w:rPr>
          <w:rFonts w:ascii="Courier New"/>
          <w:spacing w:val="-5"/>
          <w:sz w:val="20"/>
        </w:rPr>
        <w:t> </w:t>
      </w:r>
      <w:r>
        <w:rPr>
          <w:rFonts w:ascii="Courier New"/>
          <w:sz w:val="20"/>
        </w:rPr>
        <w:t>single</w:t>
      </w:r>
      <w:r>
        <w:rPr>
          <w:rFonts w:ascii="Courier New"/>
          <w:spacing w:val="-5"/>
          <w:sz w:val="20"/>
        </w:rPr>
        <w:t> </w:t>
      </w:r>
      <w:r>
        <w:rPr>
          <w:rFonts w:ascii="Courier New"/>
          <w:sz w:val="20"/>
        </w:rPr>
        <w:t>lin</w:t>
      </w:r>
      <w:r>
        <w:rPr>
          <w:rFonts w:ascii="Courier New"/>
          <w:sz w:val="20"/>
        </w:rPr>
        <w:t>e</w:t>
      </w:r>
      <w:r>
        <w:rPr>
          <w:rFonts w:ascii="Courier New"/>
          <w:sz w:val="20"/>
        </w:rPr>
        <w:t> my_var1, my_var2, my_var3 := 800, "Piiks", 58.26</w:t>
      </w:r>
    </w:p>
    <w:p>
      <w:pPr>
        <w:spacing w:line="268" w:lineRule="auto" w:before="1"/>
        <w:ind w:left="418" w:right="0" w:firstLine="0"/>
        <w:jc w:val="left"/>
        <w:rPr>
          <w:rFonts w:ascii="Courier New"/>
          <w:sz w:val="20"/>
        </w:rPr>
      </w:pPr>
      <w:r>
        <w:rPr>
          <w:rFonts w:ascii="Courier New"/>
          <w:sz w:val="20"/>
        </w:rPr>
        <w:t>// Display the value and type of </w:t>
      </w:r>
      <w:r>
        <w:rPr>
          <w:rFonts w:ascii="Courier New"/>
          <w:sz w:val="20"/>
        </w:rPr>
        <w:t>variables</w:t>
      </w:r>
      <w:r>
        <w:rPr>
          <w:rFonts w:ascii="Courier New"/>
          <w:sz w:val="20"/>
        </w:rPr>
        <w:t> fmt.Printf("Value of my_var1 is : %d\n", </w:t>
      </w:r>
      <w:r>
        <w:rPr>
          <w:rFonts w:ascii="Courier New"/>
          <w:sz w:val="20"/>
        </w:rPr>
        <w:t>my_var1)</w:t>
      </w:r>
      <w:r>
        <w:rPr>
          <w:rFonts w:ascii="Courier New"/>
          <w:sz w:val="20"/>
        </w:rPr>
        <w:t> fmt.Printf("Type of my_var1 is : %T\n", </w:t>
      </w:r>
      <w:r>
        <w:rPr>
          <w:rFonts w:ascii="Courier New"/>
          <w:sz w:val="20"/>
        </w:rPr>
        <w:t>my_var1)</w:t>
      </w:r>
      <w:r>
        <w:rPr>
          <w:rFonts w:ascii="Courier New"/>
          <w:sz w:val="20"/>
        </w:rPr>
        <w:t> fmt.Printf("\nValue</w:t>
      </w:r>
      <w:r>
        <w:rPr>
          <w:rFonts w:ascii="Courier New"/>
          <w:spacing w:val="-23"/>
          <w:sz w:val="20"/>
        </w:rPr>
        <w:t> </w:t>
      </w:r>
      <w:r>
        <w:rPr>
          <w:rFonts w:ascii="Courier New"/>
          <w:sz w:val="20"/>
        </w:rPr>
        <w:t>of</w:t>
      </w:r>
      <w:r>
        <w:rPr>
          <w:rFonts w:ascii="Courier New"/>
          <w:spacing w:val="-23"/>
          <w:sz w:val="20"/>
        </w:rPr>
        <w:t> </w:t>
      </w:r>
      <w:r>
        <w:rPr>
          <w:rFonts w:ascii="Courier New"/>
          <w:sz w:val="20"/>
        </w:rPr>
        <w:t>my_var2</w:t>
      </w:r>
      <w:r>
        <w:rPr>
          <w:rFonts w:ascii="Courier New"/>
          <w:spacing w:val="-23"/>
          <w:sz w:val="20"/>
        </w:rPr>
        <w:t> </w:t>
      </w:r>
      <w:r>
        <w:rPr>
          <w:rFonts w:ascii="Courier New"/>
          <w:sz w:val="20"/>
        </w:rPr>
        <w:t>is</w:t>
      </w:r>
      <w:r>
        <w:rPr>
          <w:rFonts w:ascii="Courier New"/>
          <w:spacing w:val="-23"/>
          <w:sz w:val="20"/>
        </w:rPr>
        <w:t> </w:t>
      </w:r>
      <w:r>
        <w:rPr>
          <w:rFonts w:ascii="Courier New"/>
          <w:sz w:val="20"/>
        </w:rPr>
        <w:t>:</w:t>
      </w:r>
      <w:r>
        <w:rPr>
          <w:rFonts w:ascii="Courier New"/>
          <w:spacing w:val="-23"/>
          <w:sz w:val="20"/>
        </w:rPr>
        <w:t> </w:t>
      </w:r>
      <w:r>
        <w:rPr>
          <w:rFonts w:ascii="Courier New"/>
          <w:sz w:val="20"/>
        </w:rPr>
        <w:t>%s\n",</w:t>
      </w:r>
      <w:r>
        <w:rPr>
          <w:rFonts w:ascii="Courier New"/>
          <w:spacing w:val="-23"/>
          <w:sz w:val="20"/>
        </w:rPr>
        <w:t> </w:t>
      </w:r>
      <w:r>
        <w:rPr>
          <w:rFonts w:ascii="Courier New"/>
          <w:sz w:val="20"/>
        </w:rPr>
        <w:t>my_var2</w:t>
      </w:r>
      <w:r>
        <w:rPr>
          <w:rFonts w:ascii="Courier New"/>
          <w:sz w:val="20"/>
        </w:rPr>
        <w:t>)</w:t>
      </w:r>
      <w:r>
        <w:rPr>
          <w:rFonts w:ascii="Courier New"/>
          <w:sz w:val="20"/>
        </w:rPr>
        <w:t> fmt.Printf("Type of my_var2 is : %T\n", </w:t>
      </w:r>
      <w:r>
        <w:rPr>
          <w:rFonts w:ascii="Courier New"/>
          <w:sz w:val="20"/>
        </w:rPr>
        <w:t>my_var2)</w:t>
      </w:r>
      <w:r>
        <w:rPr>
          <w:rFonts w:ascii="Courier New"/>
          <w:sz w:val="20"/>
        </w:rPr>
        <w:t> fmt.Printf("\nValue</w:t>
      </w:r>
      <w:r>
        <w:rPr>
          <w:rFonts w:ascii="Courier New"/>
          <w:spacing w:val="-23"/>
          <w:sz w:val="20"/>
        </w:rPr>
        <w:t> </w:t>
      </w:r>
      <w:r>
        <w:rPr>
          <w:rFonts w:ascii="Courier New"/>
          <w:sz w:val="20"/>
        </w:rPr>
        <w:t>of</w:t>
      </w:r>
      <w:r>
        <w:rPr>
          <w:rFonts w:ascii="Courier New"/>
          <w:spacing w:val="-23"/>
          <w:sz w:val="20"/>
        </w:rPr>
        <w:t> </w:t>
      </w:r>
      <w:r>
        <w:rPr>
          <w:rFonts w:ascii="Courier New"/>
          <w:sz w:val="20"/>
        </w:rPr>
        <w:t>my_var3</w:t>
      </w:r>
      <w:r>
        <w:rPr>
          <w:rFonts w:ascii="Courier New"/>
          <w:spacing w:val="-23"/>
          <w:sz w:val="20"/>
        </w:rPr>
        <w:t> </w:t>
      </w:r>
      <w:r>
        <w:rPr>
          <w:rFonts w:ascii="Courier New"/>
          <w:sz w:val="20"/>
        </w:rPr>
        <w:t>is</w:t>
      </w:r>
      <w:r>
        <w:rPr>
          <w:rFonts w:ascii="Courier New"/>
          <w:spacing w:val="-23"/>
          <w:sz w:val="20"/>
        </w:rPr>
        <w:t> </w:t>
      </w:r>
      <w:r>
        <w:rPr>
          <w:rFonts w:ascii="Courier New"/>
          <w:sz w:val="20"/>
        </w:rPr>
        <w:t>:</w:t>
      </w:r>
      <w:r>
        <w:rPr>
          <w:rFonts w:ascii="Courier New"/>
          <w:spacing w:val="-23"/>
          <w:sz w:val="20"/>
        </w:rPr>
        <w:t> </w:t>
      </w:r>
      <w:r>
        <w:rPr>
          <w:rFonts w:ascii="Courier New"/>
          <w:sz w:val="20"/>
        </w:rPr>
        <w:t>%f\n",</w:t>
      </w:r>
      <w:r>
        <w:rPr>
          <w:rFonts w:ascii="Courier New"/>
          <w:spacing w:val="-23"/>
          <w:sz w:val="20"/>
        </w:rPr>
        <w:t> </w:t>
      </w:r>
      <w:r>
        <w:rPr>
          <w:rFonts w:ascii="Courier New"/>
          <w:sz w:val="20"/>
        </w:rPr>
        <w:t>my_var3</w:t>
      </w:r>
      <w:r>
        <w:rPr>
          <w:rFonts w:ascii="Courier New"/>
          <w:sz w:val="20"/>
        </w:rPr>
        <w:t>)</w:t>
      </w:r>
      <w:r>
        <w:rPr>
          <w:rFonts w:ascii="Courier New"/>
          <w:sz w:val="20"/>
        </w:rPr>
        <w:t> fmt.Printf("Type of my_var3 is : %T\n", my_var3)</w:t>
      </w:r>
    </w:p>
    <w:p>
      <w:pPr>
        <w:spacing w:before="6"/>
        <w:ind w:left="418" w:right="0" w:firstLine="0"/>
        <w:jc w:val="left"/>
        <w:rPr>
          <w:rFonts w:ascii="Courier New"/>
          <w:sz w:val="20"/>
        </w:rPr>
      </w:pPr>
      <w:r>
        <w:rPr>
          <w:rFonts w:ascii="Courier New"/>
          <w:spacing w:val="-10"/>
          <w:sz w:val="20"/>
        </w:rPr>
        <w:t>}</w:t>
      </w:r>
    </w:p>
    <w:p>
      <w:pPr>
        <w:pStyle w:val="BodyText"/>
        <w:spacing w:before="100"/>
        <w:rPr>
          <w:rFonts w:ascii="Courier New"/>
          <w:sz w:val="20"/>
        </w:rPr>
      </w:pPr>
    </w:p>
    <w:p>
      <w:pPr>
        <w:pStyle w:val="Heading2"/>
      </w:pPr>
      <w:r>
        <w:rPr/>
        <mc:AlternateContent>
          <mc:Choice Requires="wps">
            <w:drawing>
              <wp:anchor distT="0" distB="0" distL="0" distR="0" allowOverlap="1" layoutInCell="1" locked="0" behindDoc="1" simplePos="0" relativeHeight="487607808">
                <wp:simplePos x="0" y="0"/>
                <wp:positionH relativeFrom="page">
                  <wp:posOffset>742950</wp:posOffset>
                </wp:positionH>
                <wp:positionV relativeFrom="paragraph">
                  <wp:posOffset>195978</wp:posOffset>
                </wp:positionV>
                <wp:extent cx="4130675"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3135pt;width:325.25pt;height:.1pt;mso-position-horizontal-relative:page;mso-position-vertical-relative:paragraph;z-index:-15708672;mso-wrap-distance-left:0;mso-wrap-distance-right:0" id="docshape36" coordorigin="1170,309" coordsize="6505,0" path="m1170,309l7674,309e" filled="false" stroked="true" strokeweight=".5pt" strokecolor="#000000">
                <v:path arrowok="t"/>
                <v:stroke dashstyle="solid"/>
                <w10:wrap type="topAndBottom"/>
              </v:shape>
            </w:pict>
          </mc:Fallback>
        </mc:AlternateContent>
      </w:r>
      <w:bookmarkStart w:name="CONSTANTS" w:id="152"/>
      <w:bookmarkEnd w:id="152"/>
      <w:r>
        <w:rPr/>
      </w:r>
      <w:bookmarkStart w:name="_bookmark89" w:id="153"/>
      <w:bookmarkEnd w:id="153"/>
      <w:r>
        <w:rPr/>
      </w:r>
      <w:r>
        <w:rPr>
          <w:spacing w:val="-2"/>
        </w:rPr>
        <w:t>CONSTANTS</w:t>
      </w:r>
    </w:p>
    <w:p>
      <w:pPr>
        <w:pStyle w:val="BodyText"/>
        <w:spacing w:line="225" w:lineRule="auto" w:before="23"/>
        <w:ind w:left="177" w:right="175"/>
        <w:jc w:val="both"/>
      </w:pPr>
      <w:r>
        <w:rPr>
          <w:w w:val="90"/>
        </w:rPr>
        <w:t>It is fixed, as the name CONSTANTS indicates; likewise, once the value o</w:t>
      </w:r>
      <w:r>
        <w:rPr>
          <w:w w:val="90"/>
        </w:rPr>
        <w:t>f</w:t>
      </w:r>
      <w:r>
        <w:rPr>
          <w:w w:val="90"/>
        </w:rPr>
        <w:t> a constant is specified in a programming language, it cannot change fur</w:t>
      </w:r>
      <w:r>
        <w:rPr>
          <w:w w:val="90"/>
        </w:rPr>
        <w:softHyphen/>
      </w:r>
      <w:r>
        <w:rPr>
          <w:w w:val="90"/>
        </w:rPr>
        <w:t>ther. Constants can be of any basic data type, including integer constants</w:t>
      </w:r>
      <w:r>
        <w:rPr>
          <w:w w:val="90"/>
        </w:rPr>
        <w:t>,</w:t>
      </w:r>
      <w:r>
        <w:rPr>
          <w:w w:val="90"/>
        </w:rPr>
        <w:t> </w:t>
      </w:r>
      <w:r>
        <w:rPr>
          <w:spacing w:val="-6"/>
        </w:rPr>
        <w:t>floating constants, character constants, and literal strings.</w:t>
      </w:r>
    </w:p>
    <w:p>
      <w:pPr>
        <w:pStyle w:val="BodyText"/>
        <w:spacing w:after="0" w:line="225" w:lineRule="auto"/>
        <w:jc w:val="both"/>
        <w:sectPr>
          <w:pgSz w:w="8850" w:h="13270"/>
          <w:pgMar w:header="682" w:footer="0" w:top="920" w:bottom="280" w:left="992" w:right="992"/>
        </w:sectPr>
      </w:pPr>
    </w:p>
    <w:p>
      <w:pPr>
        <w:pStyle w:val="BodyText"/>
        <w:spacing w:before="59"/>
      </w:pPr>
    </w:p>
    <w:p>
      <w:pPr>
        <w:pStyle w:val="BodyText"/>
        <w:ind w:left="177"/>
        <w:jc w:val="both"/>
        <w:rPr>
          <w:rFonts w:ascii="Gill Sans MT"/>
        </w:rPr>
      </w:pPr>
      <w:bookmarkStart w:name="_bookmark94" w:id="154"/>
      <w:bookmarkEnd w:id="154"/>
      <w:r>
        <w:rPr/>
      </w:r>
      <w:bookmarkStart w:name="How Should We Declare?" w:id="155"/>
      <w:bookmarkEnd w:id="155"/>
      <w:r>
        <w:rPr/>
      </w:r>
      <w:bookmarkStart w:name="_bookmark91" w:id="156"/>
      <w:bookmarkEnd w:id="156"/>
      <w:r>
        <w:rPr/>
      </w:r>
      <w:r>
        <w:rPr>
          <w:rFonts w:ascii="Gill Sans MT"/>
          <w:w w:val="105"/>
        </w:rPr>
        <w:t>How</w:t>
      </w:r>
      <w:r>
        <w:rPr>
          <w:rFonts w:ascii="Gill Sans MT"/>
          <w:spacing w:val="-15"/>
          <w:w w:val="105"/>
        </w:rPr>
        <w:t> </w:t>
      </w:r>
      <w:r>
        <w:rPr>
          <w:rFonts w:ascii="Gill Sans MT"/>
          <w:w w:val="105"/>
        </w:rPr>
        <w:t>Should</w:t>
      </w:r>
      <w:r>
        <w:rPr>
          <w:rFonts w:ascii="Gill Sans MT"/>
          <w:spacing w:val="-14"/>
          <w:w w:val="105"/>
        </w:rPr>
        <w:t> </w:t>
      </w:r>
      <w:r>
        <w:rPr>
          <w:rFonts w:ascii="Gill Sans MT"/>
          <w:w w:val="105"/>
        </w:rPr>
        <w:t>We</w:t>
      </w:r>
      <w:r>
        <w:rPr>
          <w:rFonts w:ascii="Gill Sans MT"/>
          <w:spacing w:val="-15"/>
          <w:w w:val="105"/>
        </w:rPr>
        <w:t> </w:t>
      </w:r>
      <w:r>
        <w:rPr>
          <w:rFonts w:ascii="Gill Sans MT"/>
          <w:spacing w:val="-2"/>
          <w:w w:val="105"/>
        </w:rPr>
        <w:t>Declare?</w:t>
      </w:r>
    </w:p>
    <w:p>
      <w:pPr>
        <w:pStyle w:val="BodyText"/>
        <w:spacing w:line="225" w:lineRule="auto" w:before="62"/>
        <w:ind w:left="177" w:right="175"/>
        <w:jc w:val="both"/>
      </w:pPr>
      <w:r>
        <w:rPr>
          <w:spacing w:val="-6"/>
        </w:rPr>
        <w:t>Constants</w:t>
      </w:r>
      <w:r>
        <w:rPr>
          <w:spacing w:val="-7"/>
        </w:rPr>
        <w:t> </w:t>
      </w:r>
      <w:r>
        <w:rPr>
          <w:spacing w:val="-6"/>
        </w:rPr>
        <w:t>are</w:t>
      </w:r>
      <w:r>
        <w:rPr>
          <w:spacing w:val="-7"/>
        </w:rPr>
        <w:t> </w:t>
      </w:r>
      <w:r>
        <w:rPr>
          <w:spacing w:val="-6"/>
        </w:rPr>
        <w:t>declared</w:t>
      </w:r>
      <w:r>
        <w:rPr>
          <w:spacing w:val="-7"/>
        </w:rPr>
        <w:t> </w:t>
      </w:r>
      <w:r>
        <w:rPr>
          <w:spacing w:val="-6"/>
        </w:rPr>
        <w:t>the</w:t>
      </w:r>
      <w:r>
        <w:rPr>
          <w:spacing w:val="-7"/>
        </w:rPr>
        <w:t> </w:t>
      </w:r>
      <w:r>
        <w:rPr>
          <w:spacing w:val="-6"/>
        </w:rPr>
        <w:t>same</w:t>
      </w:r>
      <w:r>
        <w:rPr>
          <w:spacing w:val="-7"/>
        </w:rPr>
        <w:t> </w:t>
      </w:r>
      <w:r>
        <w:rPr>
          <w:spacing w:val="-6"/>
        </w:rPr>
        <w:t>way</w:t>
      </w:r>
      <w:r>
        <w:rPr>
          <w:spacing w:val="-7"/>
        </w:rPr>
        <w:t> </w:t>
      </w:r>
      <w:r>
        <w:rPr>
          <w:spacing w:val="-6"/>
        </w:rPr>
        <w:t>as</w:t>
      </w:r>
      <w:r>
        <w:rPr>
          <w:spacing w:val="-7"/>
        </w:rPr>
        <w:t> </w:t>
      </w:r>
      <w:r>
        <w:rPr>
          <w:spacing w:val="-6"/>
        </w:rPr>
        <w:t>variables,</w:t>
      </w:r>
      <w:r>
        <w:rPr>
          <w:spacing w:val="-7"/>
        </w:rPr>
        <w:t> </w:t>
      </w:r>
      <w:r>
        <w:rPr>
          <w:spacing w:val="-6"/>
        </w:rPr>
        <w:t>except</w:t>
      </w:r>
      <w:r>
        <w:rPr>
          <w:spacing w:val="-7"/>
        </w:rPr>
        <w:t> </w:t>
      </w:r>
      <w:r>
        <w:rPr>
          <w:spacing w:val="-6"/>
        </w:rPr>
        <w:t>that</w:t>
      </w:r>
      <w:r>
        <w:rPr>
          <w:spacing w:val="-7"/>
        </w:rPr>
        <w:t> </w:t>
      </w:r>
      <w:r>
        <w:rPr>
          <w:spacing w:val="-6"/>
        </w:rPr>
        <w:t>the</w:t>
      </w:r>
      <w:r>
        <w:rPr>
          <w:spacing w:val="-7"/>
        </w:rPr>
        <w:t> </w:t>
      </w:r>
      <w:r>
        <w:rPr>
          <w:spacing w:val="-6"/>
        </w:rPr>
        <w:t>cons</w:t>
      </w:r>
      <w:r>
        <w:rPr>
          <w:spacing w:val="-6"/>
        </w:rPr>
        <w:t>t</w:t>
      </w:r>
      <w:r>
        <w:rPr>
          <w:spacing w:val="-6"/>
        </w:rPr>
        <w:t> </w:t>
      </w:r>
      <w:r>
        <w:rPr>
          <w:w w:val="90"/>
        </w:rPr>
        <w:t>keyword is used as a prefix to specify a constant of a specific type. The :</w:t>
      </w:r>
      <w:r>
        <w:rPr>
          <w:rFonts w:ascii="Cambria"/>
          <w:w w:val="90"/>
        </w:rPr>
        <w:t>=</w:t>
      </w:r>
      <w:r>
        <w:rPr>
          <w:rFonts w:ascii="Cambria"/>
          <w:w w:val="90"/>
        </w:rPr>
        <w:t> </w:t>
      </w:r>
      <w:r>
        <w:rPr>
          <w:spacing w:val="-2"/>
        </w:rPr>
        <w:t>syntax</w:t>
      </w:r>
      <w:r>
        <w:rPr>
          <w:spacing w:val="-12"/>
        </w:rPr>
        <w:t> </w:t>
      </w:r>
      <w:r>
        <w:rPr>
          <w:spacing w:val="-2"/>
        </w:rPr>
        <w:t>cannot</w:t>
      </w:r>
      <w:r>
        <w:rPr>
          <w:spacing w:val="-12"/>
        </w:rPr>
        <w:t> </w:t>
      </w:r>
      <w:r>
        <w:rPr>
          <w:spacing w:val="-2"/>
        </w:rPr>
        <w:t>be</w:t>
      </w:r>
      <w:r>
        <w:rPr>
          <w:spacing w:val="-12"/>
        </w:rPr>
        <w:t> </w:t>
      </w:r>
      <w:r>
        <w:rPr>
          <w:spacing w:val="-2"/>
        </w:rPr>
        <w:t>used</w:t>
      </w:r>
      <w:r>
        <w:rPr>
          <w:spacing w:val="-11"/>
        </w:rPr>
        <w:t> </w:t>
      </w:r>
      <w:r>
        <w:rPr>
          <w:spacing w:val="-2"/>
        </w:rPr>
        <w:t>to</w:t>
      </w:r>
      <w:r>
        <w:rPr>
          <w:spacing w:val="-12"/>
        </w:rPr>
        <w:t> </w:t>
      </w:r>
      <w:r>
        <w:rPr>
          <w:spacing w:val="-2"/>
        </w:rPr>
        <w:t>describe</w:t>
      </w:r>
      <w:r>
        <w:rPr>
          <w:spacing w:val="-12"/>
        </w:rPr>
        <w:t> </w:t>
      </w:r>
      <w:r>
        <w:rPr>
          <w:spacing w:val="-2"/>
        </w:rPr>
        <w:t>it.</w:t>
      </w:r>
    </w:p>
    <w:p>
      <w:pPr>
        <w:pStyle w:val="Heading4"/>
        <w:spacing w:before="229"/>
      </w:pPr>
      <w:r>
        <w:rPr>
          <w:spacing w:val="-2"/>
        </w:rPr>
        <w:t>Example:</w:t>
      </w:r>
    </w:p>
    <w:p>
      <w:pPr>
        <w:spacing w:line="261" w:lineRule="auto" w:before="154"/>
        <w:ind w:left="418" w:right="4499"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const</w:t>
      </w:r>
      <w:r>
        <w:rPr>
          <w:rFonts w:ascii="Courier New"/>
          <w:spacing w:val="-11"/>
          <w:sz w:val="20"/>
        </w:rPr>
        <w:t> </w:t>
      </w:r>
      <w:r>
        <w:rPr>
          <w:rFonts w:ascii="Courier New"/>
          <w:sz w:val="20"/>
        </w:rPr>
        <w:t>Pie</w:t>
      </w:r>
      <w:r>
        <w:rPr>
          <w:rFonts w:ascii="Courier New"/>
          <w:spacing w:val="-11"/>
          <w:sz w:val="20"/>
        </w:rPr>
        <w:t> </w:t>
      </w:r>
      <w:r>
        <w:rPr>
          <w:rFonts w:ascii="Courier New"/>
          <w:sz w:val="20"/>
        </w:rPr>
        <w:t>=</w:t>
      </w:r>
      <w:r>
        <w:rPr>
          <w:rFonts w:ascii="Courier New"/>
          <w:spacing w:val="-11"/>
          <w:sz w:val="20"/>
        </w:rPr>
        <w:t> </w:t>
      </w:r>
      <w:r>
        <w:rPr>
          <w:rFonts w:ascii="Courier New"/>
          <w:sz w:val="20"/>
        </w:rPr>
        <w:t>3.1</w:t>
      </w:r>
      <w:r>
        <w:rPr>
          <w:rFonts w:ascii="Courier New"/>
          <w:sz w:val="20"/>
        </w:rPr>
        <w:t>4</w:t>
      </w:r>
      <w:r>
        <w:rPr>
          <w:rFonts w:ascii="Courier New"/>
          <w:sz w:val="20"/>
        </w:rPr>
        <w:t> func main()</w:t>
      </w:r>
    </w:p>
    <w:p>
      <w:pPr>
        <w:spacing w:line="223" w:lineRule="exact" w:before="0"/>
        <w:ind w:left="418" w:right="0" w:firstLine="0"/>
        <w:jc w:val="left"/>
        <w:rPr>
          <w:rFonts w:ascii="Courier New"/>
          <w:sz w:val="20"/>
        </w:rPr>
      </w:pPr>
      <w:r>
        <w:rPr>
          <w:rFonts w:ascii="Courier New"/>
          <w:spacing w:val="-10"/>
          <w:sz w:val="20"/>
        </w:rPr>
        <w:t>{</w:t>
      </w:r>
    </w:p>
    <w:p>
      <w:pPr>
        <w:spacing w:line="261" w:lineRule="auto" w:before="19"/>
        <w:ind w:left="898" w:right="1907" w:firstLine="0"/>
        <w:jc w:val="left"/>
        <w:rPr>
          <w:rFonts w:ascii="Courier New"/>
          <w:sz w:val="20"/>
        </w:rPr>
      </w:pPr>
      <w:r>
        <w:rPr>
          <w:rFonts w:ascii="Courier New"/>
          <w:sz w:val="20"/>
        </w:rPr>
        <w:t>const POP = </w:t>
      </w:r>
      <w:r>
        <w:rPr>
          <w:rFonts w:ascii="Courier New"/>
          <w:sz w:val="20"/>
        </w:rPr>
        <w:t>"PiiksofPiiks"</w:t>
      </w:r>
      <w:r>
        <w:rPr>
          <w:rFonts w:ascii="Courier New"/>
          <w:sz w:val="20"/>
        </w:rPr>
        <w:t> fmt.Println("Hello", </w:t>
      </w:r>
      <w:r>
        <w:rPr>
          <w:rFonts w:ascii="Courier New"/>
          <w:sz w:val="20"/>
        </w:rPr>
        <w:t>everyone)</w:t>
      </w:r>
      <w:r>
        <w:rPr>
          <w:rFonts w:ascii="Courier New"/>
          <w:sz w:val="20"/>
        </w:rPr>
        <w:t> fmt.Println("Happy", Pie, </w:t>
      </w:r>
      <w:r>
        <w:rPr>
          <w:rFonts w:ascii="Courier New"/>
          <w:sz w:val="20"/>
        </w:rPr>
        <w:t>"Day")</w:t>
      </w:r>
      <w:r>
        <w:rPr>
          <w:rFonts w:ascii="Courier New"/>
          <w:sz w:val="20"/>
        </w:rPr>
        <w:t> const Correct= </w:t>
      </w:r>
      <w:r>
        <w:rPr>
          <w:rFonts w:ascii="Courier New"/>
          <w:sz w:val="20"/>
        </w:rPr>
        <w:t>true</w:t>
      </w:r>
      <w:r>
        <w:rPr>
          <w:rFonts w:ascii="Courier New"/>
          <w:sz w:val="20"/>
        </w:rPr>
        <w:t> fmt.Println("Go</w:t>
      </w:r>
      <w:r>
        <w:rPr>
          <w:rFonts w:ascii="Courier New"/>
          <w:spacing w:val="-17"/>
          <w:sz w:val="20"/>
        </w:rPr>
        <w:t> </w:t>
      </w:r>
      <w:r>
        <w:rPr>
          <w:rFonts w:ascii="Courier New"/>
          <w:sz w:val="20"/>
        </w:rPr>
        <w:t>rules?",</w:t>
      </w:r>
      <w:r>
        <w:rPr>
          <w:rFonts w:ascii="Courier New"/>
          <w:spacing w:val="-17"/>
          <w:sz w:val="20"/>
        </w:rPr>
        <w:t> </w:t>
      </w:r>
      <w:r>
        <w:rPr>
          <w:rFonts w:ascii="Courier New"/>
          <w:sz w:val="20"/>
        </w:rPr>
        <w:t>Correct)</w:t>
      </w:r>
    </w:p>
    <w:p>
      <w:pPr>
        <w:spacing w:line="222" w:lineRule="exact" w:before="0"/>
        <w:ind w:left="418" w:right="0" w:firstLine="0"/>
        <w:jc w:val="left"/>
        <w:rPr>
          <w:rFonts w:ascii="Courier New"/>
          <w:sz w:val="20"/>
        </w:rPr>
      </w:pPr>
      <w:r>
        <w:rPr>
          <w:rFonts w:ascii="Courier New"/>
          <w:spacing w:val="-10"/>
          <w:sz w:val="20"/>
        </w:rPr>
        <w:t>}</w:t>
      </w:r>
    </w:p>
    <w:p>
      <w:pPr>
        <w:pStyle w:val="BodyText"/>
        <w:spacing w:before="246"/>
        <w:ind w:left="177"/>
        <w:jc w:val="both"/>
        <w:rPr>
          <w:rFonts w:ascii="Gill Sans MT"/>
        </w:rPr>
      </w:pPr>
      <w:bookmarkStart w:name="Untyped and Typed Numeric Constants" w:id="157"/>
      <w:bookmarkEnd w:id="157"/>
      <w:r>
        <w:rPr/>
      </w:r>
      <w:bookmarkStart w:name="_bookmark92" w:id="158"/>
      <w:bookmarkEnd w:id="158"/>
      <w:r>
        <w:rPr/>
      </w:r>
      <w:r>
        <w:rPr>
          <w:rFonts w:ascii="Gill Sans MT"/>
          <w:w w:val="105"/>
        </w:rPr>
        <w:t>Untyped</w:t>
      </w:r>
      <w:r>
        <w:rPr>
          <w:rFonts w:ascii="Gill Sans MT"/>
          <w:spacing w:val="-9"/>
          <w:w w:val="105"/>
        </w:rPr>
        <w:t> </w:t>
      </w:r>
      <w:r>
        <w:rPr>
          <w:rFonts w:ascii="Gill Sans MT"/>
          <w:w w:val="105"/>
        </w:rPr>
        <w:t>and</w:t>
      </w:r>
      <w:r>
        <w:rPr>
          <w:rFonts w:ascii="Gill Sans MT"/>
          <w:spacing w:val="-8"/>
          <w:w w:val="105"/>
        </w:rPr>
        <w:t> </w:t>
      </w:r>
      <w:r>
        <w:rPr>
          <w:rFonts w:ascii="Gill Sans MT"/>
          <w:w w:val="105"/>
        </w:rPr>
        <w:t>Typed</w:t>
      </w:r>
      <w:r>
        <w:rPr>
          <w:rFonts w:ascii="Gill Sans MT"/>
          <w:spacing w:val="-9"/>
          <w:w w:val="105"/>
        </w:rPr>
        <w:t> </w:t>
      </w:r>
      <w:r>
        <w:rPr>
          <w:rFonts w:ascii="Gill Sans MT"/>
          <w:w w:val="105"/>
        </w:rPr>
        <w:t>Numeric</w:t>
      </w:r>
      <w:r>
        <w:rPr>
          <w:rFonts w:ascii="Gill Sans MT"/>
          <w:spacing w:val="-8"/>
          <w:w w:val="105"/>
        </w:rPr>
        <w:t> </w:t>
      </w:r>
      <w:r>
        <w:rPr>
          <w:rFonts w:ascii="Gill Sans MT"/>
          <w:spacing w:val="-2"/>
          <w:w w:val="105"/>
        </w:rPr>
        <w:t>Constants</w:t>
      </w:r>
    </w:p>
    <w:p>
      <w:pPr>
        <w:pStyle w:val="BodyText"/>
        <w:spacing w:line="225" w:lineRule="auto" w:before="62"/>
        <w:ind w:left="177" w:right="175"/>
        <w:jc w:val="both"/>
      </w:pPr>
      <w:r>
        <w:rPr>
          <w:w w:val="90"/>
        </w:rPr>
        <w:t>Untyped constants operate like literals and interact with comparable vari</w:t>
      </w:r>
      <w:r>
        <w:rPr>
          <w:w w:val="90"/>
        </w:rPr>
        <w:softHyphen/>
      </w:r>
      <w:r>
        <w:rPr>
          <w:w w:val="90"/>
        </w:rPr>
      </w:r>
      <w:r>
        <w:rPr>
          <w:spacing w:val="-6"/>
        </w:rPr>
        <w:t>ables, but typed constants behave as immutable variables and can onl</w:t>
      </w:r>
      <w:r>
        <w:rPr>
          <w:spacing w:val="-6"/>
        </w:rPr>
        <w:t>y</w:t>
      </w:r>
      <w:r>
        <w:rPr>
          <w:spacing w:val="-6"/>
        </w:rPr>
        <w:t> </w:t>
      </w:r>
      <w:r>
        <w:rPr>
          <w:w w:val="90"/>
        </w:rPr>
        <w:t>interact with variables of the same type. Specify constants in Go with o</w:t>
      </w:r>
      <w:r>
        <w:rPr>
          <w:w w:val="90"/>
        </w:rPr>
        <w:t>r</w:t>
      </w:r>
      <w:r>
        <w:rPr>
          <w:w w:val="90"/>
        </w:rPr>
        <w:t> without a type. The following is an example of both named and unname</w:t>
      </w:r>
      <w:r>
        <w:rPr>
          <w:w w:val="90"/>
        </w:rPr>
        <w:t>d</w:t>
      </w:r>
      <w:r>
        <w:rPr>
          <w:w w:val="90"/>
        </w:rPr>
        <w:t> </w:t>
      </w:r>
      <w:r>
        <w:rPr>
          <w:spacing w:val="-4"/>
        </w:rPr>
        <w:t>typed</w:t>
      </w:r>
      <w:r>
        <w:rPr>
          <w:spacing w:val="-10"/>
        </w:rPr>
        <w:t> </w:t>
      </w:r>
      <w:r>
        <w:rPr>
          <w:spacing w:val="-4"/>
        </w:rPr>
        <w:t>and</w:t>
      </w:r>
      <w:r>
        <w:rPr>
          <w:spacing w:val="-10"/>
        </w:rPr>
        <w:t> </w:t>
      </w:r>
      <w:r>
        <w:rPr>
          <w:spacing w:val="-4"/>
        </w:rPr>
        <w:t>untyped</w:t>
      </w:r>
      <w:r>
        <w:rPr>
          <w:spacing w:val="-10"/>
        </w:rPr>
        <w:t> </w:t>
      </w:r>
      <w:r>
        <w:rPr>
          <w:spacing w:val="-4"/>
        </w:rPr>
        <w:t>numeric</w:t>
      </w:r>
      <w:r>
        <w:rPr>
          <w:spacing w:val="-9"/>
        </w:rPr>
        <w:t> </w:t>
      </w:r>
      <w:r>
        <w:rPr>
          <w:spacing w:val="-4"/>
        </w:rPr>
        <w:t>constants.</w:t>
      </w:r>
    </w:p>
    <w:p>
      <w:pPr>
        <w:spacing w:before="202"/>
        <w:ind w:left="177" w:right="0" w:firstLine="0"/>
        <w:jc w:val="left"/>
        <w:rPr>
          <w:rFonts w:ascii="Courier New"/>
          <w:sz w:val="20"/>
        </w:rPr>
      </w:pPr>
      <w:r>
        <w:rPr>
          <w:rFonts w:ascii="Courier New"/>
          <w:sz w:val="20"/>
        </w:rPr>
        <w:t>const</w:t>
      </w:r>
      <w:r>
        <w:rPr>
          <w:rFonts w:ascii="Courier New"/>
          <w:spacing w:val="-8"/>
          <w:sz w:val="20"/>
        </w:rPr>
        <w:t> </w:t>
      </w:r>
      <w:r>
        <w:rPr>
          <w:rFonts w:ascii="Courier New"/>
          <w:sz w:val="20"/>
        </w:rPr>
        <w:t>untyped_Integer</w:t>
      </w:r>
      <w:r>
        <w:rPr>
          <w:rFonts w:ascii="Courier New"/>
          <w:spacing w:val="47"/>
          <w:w w:val="150"/>
          <w:sz w:val="20"/>
        </w:rPr>
        <w:t> </w:t>
      </w:r>
      <w:r>
        <w:rPr>
          <w:rFonts w:ascii="Courier New"/>
          <w:sz w:val="20"/>
        </w:rPr>
        <w:t>=</w:t>
      </w:r>
      <w:r>
        <w:rPr>
          <w:rFonts w:ascii="Courier New"/>
          <w:spacing w:val="-8"/>
          <w:sz w:val="20"/>
        </w:rPr>
        <w:t> </w:t>
      </w:r>
      <w:r>
        <w:rPr>
          <w:rFonts w:ascii="Courier New"/>
          <w:spacing w:val="-5"/>
          <w:sz w:val="20"/>
        </w:rPr>
        <w:t>421</w:t>
      </w:r>
    </w:p>
    <w:p>
      <w:pPr>
        <w:spacing w:line="261" w:lineRule="auto" w:before="19"/>
        <w:ind w:left="177" w:right="1640" w:firstLine="0"/>
        <w:jc w:val="left"/>
        <w:rPr>
          <w:rFonts w:ascii="Courier New"/>
          <w:sz w:val="20"/>
        </w:rPr>
      </w:pPr>
      <w:r>
        <w:rPr>
          <w:rFonts w:ascii="Courier New"/>
          <w:sz w:val="20"/>
        </w:rPr>
        <w:t>const</w:t>
      </w:r>
      <w:r>
        <w:rPr>
          <w:rFonts w:ascii="Courier New"/>
          <w:spacing w:val="-7"/>
          <w:sz w:val="20"/>
        </w:rPr>
        <w:t> </w:t>
      </w:r>
      <w:r>
        <w:rPr>
          <w:rFonts w:ascii="Courier New"/>
          <w:sz w:val="20"/>
        </w:rPr>
        <w:t>untyped_Floating</w:t>
      </w:r>
      <w:r>
        <w:rPr>
          <w:rFonts w:ascii="Courier New"/>
          <w:spacing w:val="-7"/>
          <w:sz w:val="20"/>
        </w:rPr>
        <w:t> </w:t>
      </w:r>
      <w:r>
        <w:rPr>
          <w:rFonts w:ascii="Courier New"/>
          <w:sz w:val="20"/>
        </w:rPr>
        <w:t>typed</w:t>
      </w:r>
      <w:r>
        <w:rPr>
          <w:rFonts w:ascii="Courier New"/>
          <w:spacing w:val="80"/>
          <w:sz w:val="20"/>
        </w:rPr>
        <w:t> </w:t>
      </w:r>
      <w:r>
        <w:rPr>
          <w:rFonts w:ascii="Courier New"/>
          <w:sz w:val="20"/>
        </w:rPr>
        <w:t>=</w:t>
      </w:r>
      <w:r>
        <w:rPr>
          <w:rFonts w:ascii="Courier New"/>
          <w:spacing w:val="-7"/>
          <w:sz w:val="20"/>
        </w:rPr>
        <w:t> </w:t>
      </w:r>
      <w:r>
        <w:rPr>
          <w:rFonts w:ascii="Courier New"/>
          <w:sz w:val="20"/>
        </w:rPr>
        <w:t>421.1</w:t>
      </w:r>
      <w:r>
        <w:rPr>
          <w:rFonts w:ascii="Courier New"/>
          <w:sz w:val="20"/>
        </w:rPr>
        <w:t>2</w:t>
      </w:r>
      <w:r>
        <w:rPr>
          <w:rFonts w:ascii="Courier New"/>
          <w:sz w:val="20"/>
        </w:rPr>
        <w:t> const typed_Integer</w:t>
      </w:r>
      <w:r>
        <w:rPr>
          <w:rFonts w:ascii="Courier New"/>
          <w:spacing w:val="80"/>
          <w:sz w:val="20"/>
        </w:rPr>
        <w:t> </w:t>
      </w:r>
      <w:r>
        <w:rPr>
          <w:rFonts w:ascii="Courier New"/>
          <w:sz w:val="20"/>
        </w:rPr>
        <w:t>int</w:t>
      </w:r>
      <w:r>
        <w:rPr>
          <w:rFonts w:ascii="Courier New"/>
          <w:spacing w:val="80"/>
          <w:sz w:val="20"/>
        </w:rPr>
        <w:t> </w:t>
      </w:r>
      <w:r>
        <w:rPr>
          <w:rFonts w:ascii="Courier New"/>
          <w:sz w:val="20"/>
        </w:rPr>
        <w:t>= 421</w:t>
      </w:r>
    </w:p>
    <w:p>
      <w:pPr>
        <w:tabs>
          <w:tab w:pos="3537" w:val="left" w:leader="none"/>
        </w:tabs>
        <w:spacing w:line="225" w:lineRule="exact" w:before="0"/>
        <w:ind w:left="177" w:right="0" w:firstLine="0"/>
        <w:jc w:val="left"/>
        <w:rPr>
          <w:rFonts w:ascii="Courier New"/>
          <w:sz w:val="20"/>
        </w:rPr>
      </w:pPr>
      <w:r>
        <w:rPr>
          <w:rFonts w:ascii="Courier New"/>
          <w:sz w:val="20"/>
        </w:rPr>
        <w:t>const</w:t>
      </w:r>
      <w:r>
        <w:rPr>
          <w:rFonts w:ascii="Courier New"/>
          <w:spacing w:val="-9"/>
          <w:sz w:val="20"/>
        </w:rPr>
        <w:t> </w:t>
      </w:r>
      <w:r>
        <w:rPr>
          <w:rFonts w:ascii="Courier New"/>
          <w:spacing w:val="-2"/>
          <w:sz w:val="20"/>
        </w:rPr>
        <w:t>typed_FloatingPoint</w:t>
      </w:r>
      <w:r>
        <w:rPr>
          <w:rFonts w:ascii="Courier New"/>
          <w:sz w:val="20"/>
        </w:rPr>
        <w:tab/>
        <w:t>float64</w:t>
      </w:r>
      <w:r>
        <w:rPr>
          <w:rFonts w:ascii="Courier New"/>
          <w:spacing w:val="52"/>
          <w:w w:val="150"/>
          <w:sz w:val="20"/>
        </w:rPr>
        <w:t> </w:t>
      </w:r>
      <w:r>
        <w:rPr>
          <w:rFonts w:ascii="Courier New"/>
          <w:sz w:val="20"/>
        </w:rPr>
        <w:t>=</w:t>
      </w:r>
      <w:r>
        <w:rPr>
          <w:rFonts w:ascii="Courier New"/>
          <w:spacing w:val="-4"/>
          <w:sz w:val="20"/>
        </w:rPr>
        <w:t> </w:t>
      </w:r>
      <w:r>
        <w:rPr>
          <w:rFonts w:ascii="Courier New"/>
          <w:spacing w:val="-2"/>
          <w:sz w:val="20"/>
        </w:rPr>
        <w:t>421.12</w:t>
      </w:r>
    </w:p>
    <w:p>
      <w:pPr>
        <w:pStyle w:val="BodyText"/>
        <w:spacing w:before="189"/>
        <w:ind w:left="177"/>
        <w:jc w:val="both"/>
      </w:pPr>
      <w:r>
        <w:rPr>
          <w:w w:val="90"/>
        </w:rPr>
        <w:t>The</w:t>
      </w:r>
      <w:r>
        <w:rPr>
          <w:spacing w:val="-5"/>
          <w:w w:val="90"/>
        </w:rPr>
        <w:t> </w:t>
      </w:r>
      <w:r>
        <w:rPr>
          <w:w w:val="90"/>
        </w:rPr>
        <w:t>following</w:t>
      </w:r>
      <w:r>
        <w:rPr>
          <w:spacing w:val="-4"/>
          <w:w w:val="90"/>
        </w:rPr>
        <w:t> </w:t>
      </w:r>
      <w:r>
        <w:rPr>
          <w:w w:val="90"/>
        </w:rPr>
        <w:t>is</w:t>
      </w:r>
      <w:r>
        <w:rPr>
          <w:spacing w:val="-4"/>
          <w:w w:val="90"/>
        </w:rPr>
        <w:t> </w:t>
      </w:r>
      <w:r>
        <w:rPr>
          <w:w w:val="90"/>
        </w:rPr>
        <w:t>a</w:t>
      </w:r>
      <w:r>
        <w:rPr>
          <w:spacing w:val="-4"/>
          <w:w w:val="90"/>
        </w:rPr>
        <w:t> </w:t>
      </w:r>
      <w:r>
        <w:rPr>
          <w:w w:val="90"/>
        </w:rPr>
        <w:t>list</w:t>
      </w:r>
      <w:r>
        <w:rPr>
          <w:spacing w:val="-5"/>
          <w:w w:val="90"/>
        </w:rPr>
        <w:t> </w:t>
      </w:r>
      <w:r>
        <w:rPr>
          <w:w w:val="90"/>
        </w:rPr>
        <w:t>of</w:t>
      </w:r>
      <w:r>
        <w:rPr>
          <w:spacing w:val="-4"/>
          <w:w w:val="90"/>
        </w:rPr>
        <w:t> </w:t>
      </w:r>
      <w:r>
        <w:rPr>
          <w:w w:val="90"/>
        </w:rPr>
        <w:t>Go</w:t>
      </w:r>
      <w:r>
        <w:rPr>
          <w:spacing w:val="-4"/>
          <w:w w:val="90"/>
        </w:rPr>
        <w:t> </w:t>
      </w:r>
      <w:r>
        <w:rPr>
          <w:w w:val="90"/>
        </w:rPr>
        <w:t>Language</w:t>
      </w:r>
      <w:r>
        <w:rPr>
          <w:spacing w:val="-4"/>
          <w:w w:val="90"/>
        </w:rPr>
        <w:t> </w:t>
      </w:r>
      <w:r>
        <w:rPr>
          <w:spacing w:val="-2"/>
          <w:w w:val="90"/>
        </w:rPr>
        <w:t>constants:</w:t>
      </w:r>
    </w:p>
    <w:p>
      <w:pPr>
        <w:pStyle w:val="ListParagraph"/>
        <w:numPr>
          <w:ilvl w:val="0"/>
          <w:numId w:val="6"/>
        </w:numPr>
        <w:tabs>
          <w:tab w:pos="658" w:val="left" w:leader="none"/>
        </w:tabs>
        <w:spacing w:line="225" w:lineRule="auto" w:before="237" w:after="0"/>
        <w:ind w:left="658" w:right="176" w:hanging="240"/>
        <w:jc w:val="left"/>
        <w:rPr>
          <w:sz w:val="22"/>
        </w:rPr>
      </w:pPr>
      <w:r>
        <w:rPr>
          <w:w w:val="90"/>
          <w:sz w:val="22"/>
        </w:rPr>
        <w:t>Numeric</w:t>
      </w:r>
      <w:r>
        <w:rPr>
          <w:spacing w:val="-7"/>
          <w:w w:val="90"/>
          <w:sz w:val="22"/>
        </w:rPr>
        <w:t> </w:t>
      </w:r>
      <w:r>
        <w:rPr>
          <w:w w:val="90"/>
          <w:sz w:val="22"/>
        </w:rPr>
        <w:t>Constant</w:t>
      </w:r>
      <w:r>
        <w:rPr>
          <w:spacing w:val="-7"/>
          <w:w w:val="90"/>
          <w:sz w:val="22"/>
        </w:rPr>
        <w:t> </w:t>
      </w:r>
      <w:r>
        <w:rPr>
          <w:w w:val="90"/>
          <w:sz w:val="22"/>
        </w:rPr>
        <w:t>(Integer</w:t>
      </w:r>
      <w:r>
        <w:rPr>
          <w:spacing w:val="-7"/>
          <w:w w:val="90"/>
          <w:sz w:val="22"/>
        </w:rPr>
        <w:t> </w:t>
      </w:r>
      <w:r>
        <w:rPr>
          <w:w w:val="90"/>
          <w:sz w:val="22"/>
        </w:rPr>
        <w:t>constant,</w:t>
      </w:r>
      <w:r>
        <w:rPr>
          <w:spacing w:val="-7"/>
          <w:w w:val="90"/>
          <w:sz w:val="22"/>
        </w:rPr>
        <w:t> </w:t>
      </w:r>
      <w:r>
        <w:rPr>
          <w:w w:val="90"/>
          <w:sz w:val="22"/>
        </w:rPr>
        <w:t>Floating</w:t>
      </w:r>
      <w:r>
        <w:rPr>
          <w:spacing w:val="-7"/>
          <w:w w:val="90"/>
          <w:sz w:val="22"/>
        </w:rPr>
        <w:t> </w:t>
      </w:r>
      <w:r>
        <w:rPr>
          <w:w w:val="90"/>
          <w:sz w:val="22"/>
        </w:rPr>
        <w:t>constant,</w:t>
      </w:r>
      <w:r>
        <w:rPr>
          <w:spacing w:val="-7"/>
          <w:w w:val="90"/>
          <w:sz w:val="22"/>
        </w:rPr>
        <w:t> </w:t>
      </w:r>
      <w:r>
        <w:rPr>
          <w:w w:val="90"/>
          <w:sz w:val="22"/>
        </w:rPr>
        <w:t>and</w:t>
      </w:r>
      <w:r>
        <w:rPr>
          <w:spacing w:val="-7"/>
          <w:w w:val="90"/>
          <w:sz w:val="22"/>
        </w:rPr>
        <w:t> </w:t>
      </w:r>
      <w:r>
        <w:rPr>
          <w:w w:val="90"/>
          <w:sz w:val="22"/>
        </w:rPr>
        <w:t>Comple</w:t>
      </w:r>
      <w:r>
        <w:rPr>
          <w:w w:val="90"/>
          <w:sz w:val="22"/>
        </w:rPr>
        <w:t>x</w:t>
      </w:r>
      <w:r>
        <w:rPr>
          <w:w w:val="90"/>
          <w:sz w:val="22"/>
        </w:rPr>
        <w:t> </w:t>
      </w:r>
      <w:r>
        <w:rPr>
          <w:spacing w:val="-2"/>
          <w:sz w:val="22"/>
        </w:rPr>
        <w:t>constant)</w:t>
      </w:r>
    </w:p>
    <w:p>
      <w:pPr>
        <w:pStyle w:val="ListParagraph"/>
        <w:numPr>
          <w:ilvl w:val="0"/>
          <w:numId w:val="6"/>
        </w:numPr>
        <w:tabs>
          <w:tab w:pos="657" w:val="left" w:leader="none"/>
        </w:tabs>
        <w:spacing w:line="240" w:lineRule="auto" w:before="128" w:after="0"/>
        <w:ind w:left="657" w:right="0" w:hanging="239"/>
        <w:jc w:val="left"/>
        <w:rPr>
          <w:sz w:val="22"/>
        </w:rPr>
      </w:pPr>
      <w:r>
        <w:rPr>
          <w:w w:val="90"/>
          <w:sz w:val="22"/>
        </w:rPr>
        <w:t>String</w:t>
      </w:r>
      <w:r>
        <w:rPr>
          <w:spacing w:val="4"/>
          <w:sz w:val="22"/>
        </w:rPr>
        <w:t> </w:t>
      </w:r>
      <w:r>
        <w:rPr>
          <w:spacing w:val="-2"/>
          <w:w w:val="95"/>
          <w:sz w:val="22"/>
        </w:rPr>
        <w:t>literals</w:t>
      </w:r>
    </w:p>
    <w:p>
      <w:pPr>
        <w:pStyle w:val="ListParagraph"/>
        <w:numPr>
          <w:ilvl w:val="0"/>
          <w:numId w:val="6"/>
        </w:numPr>
        <w:tabs>
          <w:tab w:pos="657" w:val="left" w:leader="none"/>
        </w:tabs>
        <w:spacing w:line="240" w:lineRule="auto" w:before="123" w:after="0"/>
        <w:ind w:left="657" w:right="0" w:hanging="239"/>
        <w:jc w:val="left"/>
        <w:rPr>
          <w:sz w:val="22"/>
        </w:rPr>
      </w:pPr>
      <w:r>
        <w:rPr>
          <w:w w:val="90"/>
          <w:sz w:val="22"/>
        </w:rPr>
        <w:t>Boolean</w:t>
      </w:r>
      <w:r>
        <w:rPr>
          <w:spacing w:val="7"/>
          <w:sz w:val="22"/>
        </w:rPr>
        <w:t> </w:t>
      </w:r>
      <w:r>
        <w:rPr>
          <w:spacing w:val="-2"/>
          <w:sz w:val="22"/>
        </w:rPr>
        <w:t>Constant</w:t>
      </w:r>
    </w:p>
    <w:p>
      <w:pPr>
        <w:spacing w:before="282"/>
        <w:ind w:left="177" w:right="0" w:firstLine="0"/>
        <w:jc w:val="left"/>
        <w:rPr>
          <w:rFonts w:ascii="Lucida Sans"/>
          <w:i/>
          <w:sz w:val="21"/>
        </w:rPr>
      </w:pPr>
      <w:bookmarkStart w:name="﻿Numeric Constant﻿" w:id="159"/>
      <w:bookmarkEnd w:id="159"/>
      <w:r>
        <w:rPr/>
      </w:r>
      <w:bookmarkStart w:name="_bookmark93" w:id="160"/>
      <w:bookmarkEnd w:id="160"/>
      <w:r>
        <w:rPr/>
      </w:r>
      <w:r>
        <w:rPr>
          <w:rFonts w:ascii="Lucida Sans"/>
          <w:i/>
          <w:spacing w:val="-2"/>
          <w:w w:val="90"/>
          <w:sz w:val="21"/>
        </w:rPr>
        <w:t>Numeric</w:t>
      </w:r>
      <w:r>
        <w:rPr>
          <w:rFonts w:ascii="Lucida Sans"/>
          <w:i/>
          <w:spacing w:val="-7"/>
          <w:sz w:val="21"/>
        </w:rPr>
        <w:t> </w:t>
      </w:r>
      <w:r>
        <w:rPr>
          <w:rFonts w:ascii="Lucida Sans"/>
          <w:i/>
          <w:spacing w:val="-2"/>
          <w:sz w:val="21"/>
        </w:rPr>
        <w:t>Constant</w:t>
      </w:r>
    </w:p>
    <w:p>
      <w:pPr>
        <w:pStyle w:val="BodyText"/>
        <w:spacing w:line="225" w:lineRule="auto" w:before="28"/>
        <w:ind w:left="177" w:right="174"/>
        <w:jc w:val="both"/>
      </w:pPr>
      <w:r>
        <w:rPr>
          <w:spacing w:val="-4"/>
        </w:rPr>
        <w:t>Numeric</w:t>
      </w:r>
      <w:r>
        <w:rPr>
          <w:spacing w:val="-5"/>
        </w:rPr>
        <w:t> </w:t>
      </w:r>
      <w:r>
        <w:rPr>
          <w:spacing w:val="-4"/>
        </w:rPr>
        <w:t>constants</w:t>
      </w:r>
      <w:r>
        <w:rPr>
          <w:spacing w:val="-5"/>
        </w:rPr>
        <w:t> </w:t>
      </w:r>
      <w:r>
        <w:rPr>
          <w:spacing w:val="-4"/>
        </w:rPr>
        <w:t>are</w:t>
      </w:r>
      <w:r>
        <w:rPr>
          <w:spacing w:val="-5"/>
        </w:rPr>
        <w:t> </w:t>
      </w:r>
      <w:r>
        <w:rPr>
          <w:spacing w:val="-4"/>
        </w:rPr>
        <w:t>quantities</w:t>
      </w:r>
      <w:r>
        <w:rPr>
          <w:spacing w:val="-5"/>
        </w:rPr>
        <w:t> </w:t>
      </w:r>
      <w:r>
        <w:rPr>
          <w:spacing w:val="-4"/>
        </w:rPr>
        <w:t>that</w:t>
      </w:r>
      <w:r>
        <w:rPr>
          <w:spacing w:val="-5"/>
        </w:rPr>
        <w:t> </w:t>
      </w:r>
      <w:r>
        <w:rPr>
          <w:spacing w:val="-4"/>
        </w:rPr>
        <w:t>have</w:t>
      </w:r>
      <w:r>
        <w:rPr>
          <w:spacing w:val="-5"/>
        </w:rPr>
        <w:t> </w:t>
      </w:r>
      <w:r>
        <w:rPr>
          <w:spacing w:val="-4"/>
        </w:rPr>
        <w:t>a</w:t>
      </w:r>
      <w:r>
        <w:rPr>
          <w:spacing w:val="-5"/>
        </w:rPr>
        <w:t> </w:t>
      </w:r>
      <w:r>
        <w:rPr>
          <w:spacing w:val="-4"/>
        </w:rPr>
        <w:t>high</w:t>
      </w:r>
      <w:r>
        <w:rPr>
          <w:spacing w:val="-5"/>
        </w:rPr>
        <w:t> </w:t>
      </w:r>
      <w:r>
        <w:rPr>
          <w:spacing w:val="-4"/>
        </w:rPr>
        <w:t>degree</w:t>
      </w:r>
      <w:r>
        <w:rPr>
          <w:spacing w:val="-5"/>
        </w:rPr>
        <w:t> </w:t>
      </w:r>
      <w:r>
        <w:rPr>
          <w:spacing w:val="-4"/>
        </w:rPr>
        <w:t>of</w:t>
      </w:r>
      <w:r>
        <w:rPr>
          <w:spacing w:val="-5"/>
        </w:rPr>
        <w:t> </w:t>
      </w:r>
      <w:r>
        <w:rPr>
          <w:spacing w:val="-4"/>
        </w:rPr>
        <w:t>accuracy</w:t>
      </w:r>
      <w:r>
        <w:rPr>
          <w:spacing w:val="-4"/>
        </w:rPr>
        <w:t>.</w:t>
      </w:r>
      <w:r>
        <w:rPr>
          <w:spacing w:val="-4"/>
        </w:rPr>
        <w:t> </w:t>
      </w:r>
      <w:r>
        <w:rPr>
          <w:spacing w:val="-6"/>
        </w:rPr>
        <w:t>Operations</w:t>
      </w:r>
      <w:r>
        <w:rPr>
          <w:spacing w:val="-4"/>
        </w:rPr>
        <w:t> </w:t>
      </w:r>
      <w:r>
        <w:rPr>
          <w:spacing w:val="-6"/>
        </w:rPr>
        <w:t>that</w:t>
      </w:r>
      <w:r>
        <w:rPr>
          <w:spacing w:val="-4"/>
        </w:rPr>
        <w:t> </w:t>
      </w:r>
      <w:r>
        <w:rPr>
          <w:spacing w:val="-6"/>
        </w:rPr>
        <w:t>mix</w:t>
      </w:r>
      <w:r>
        <w:rPr>
          <w:spacing w:val="-3"/>
        </w:rPr>
        <w:t> </w:t>
      </w:r>
      <w:r>
        <w:rPr>
          <w:spacing w:val="-6"/>
        </w:rPr>
        <w:t>numeric</w:t>
      </w:r>
      <w:r>
        <w:rPr>
          <w:spacing w:val="-4"/>
        </w:rPr>
        <w:t> </w:t>
      </w:r>
      <w:r>
        <w:rPr>
          <w:spacing w:val="-6"/>
        </w:rPr>
        <w:t>types</w:t>
      </w:r>
      <w:r>
        <w:rPr>
          <w:spacing w:val="-3"/>
        </w:rPr>
        <w:t> </w:t>
      </w:r>
      <w:r>
        <w:rPr>
          <w:spacing w:val="-6"/>
        </w:rPr>
        <w:t>are</w:t>
      </w:r>
      <w:r>
        <w:rPr>
          <w:spacing w:val="-4"/>
        </w:rPr>
        <w:t> </w:t>
      </w:r>
      <w:r>
        <w:rPr>
          <w:spacing w:val="-6"/>
        </w:rPr>
        <w:t>not</w:t>
      </w:r>
      <w:r>
        <w:rPr>
          <w:spacing w:val="-3"/>
        </w:rPr>
        <w:t> </w:t>
      </w:r>
      <w:r>
        <w:rPr>
          <w:spacing w:val="-6"/>
        </w:rPr>
        <w:t>permitted</w:t>
      </w:r>
      <w:r>
        <w:rPr>
          <w:spacing w:val="-4"/>
        </w:rPr>
        <w:t> </w:t>
      </w:r>
      <w:r>
        <w:rPr>
          <w:spacing w:val="-6"/>
        </w:rPr>
        <w:t>in</w:t>
      </w:r>
      <w:r>
        <w:rPr>
          <w:spacing w:val="-4"/>
        </w:rPr>
        <w:t> </w:t>
      </w:r>
      <w:r>
        <w:rPr>
          <w:spacing w:val="-6"/>
        </w:rPr>
        <w:t>Go</w:t>
      </w:r>
      <w:r>
        <w:rPr>
          <w:spacing w:val="-3"/>
        </w:rPr>
        <w:t> </w:t>
      </w:r>
      <w:r>
        <w:rPr>
          <w:spacing w:val="-6"/>
        </w:rPr>
        <w:t>since</w:t>
      </w:r>
      <w:r>
        <w:rPr>
          <w:spacing w:val="-4"/>
        </w:rPr>
        <w:t> </w:t>
      </w:r>
      <w:r>
        <w:rPr>
          <w:spacing w:val="-6"/>
        </w:rPr>
        <w:t>it</w:t>
      </w:r>
      <w:r>
        <w:rPr>
          <w:spacing w:val="-3"/>
        </w:rPr>
        <w:t> </w:t>
      </w:r>
      <w:r>
        <w:rPr>
          <w:spacing w:val="-6"/>
        </w:rPr>
        <w:t>is</w:t>
      </w:r>
      <w:r>
        <w:rPr>
          <w:spacing w:val="-4"/>
        </w:rPr>
        <w:t> </w:t>
      </w:r>
      <w:r>
        <w:rPr>
          <w:spacing w:val="-10"/>
        </w:rPr>
        <w:t>a</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95" w:id="161"/>
      <w:bookmarkEnd w:id="161"/>
      <w:r>
        <w:rPr/>
      </w:r>
      <w:r>
        <w:rPr>
          <w:spacing w:val="-8"/>
        </w:rPr>
        <w:t>statically</w:t>
      </w:r>
      <w:r>
        <w:rPr>
          <w:spacing w:val="-1"/>
        </w:rPr>
        <w:t> </w:t>
      </w:r>
      <w:r>
        <w:rPr>
          <w:spacing w:val="-8"/>
        </w:rPr>
        <w:t>typed</w:t>
      </w:r>
      <w:r>
        <w:rPr>
          <w:spacing w:val="-1"/>
        </w:rPr>
        <w:t> </w:t>
      </w:r>
      <w:r>
        <w:rPr>
          <w:spacing w:val="-8"/>
        </w:rPr>
        <w:t>language.</w:t>
      </w:r>
      <w:r>
        <w:rPr>
          <w:spacing w:val="-1"/>
        </w:rPr>
        <w:t> </w:t>
      </w:r>
      <w:r>
        <w:rPr>
          <w:spacing w:val="-8"/>
        </w:rPr>
        <w:t>A</w:t>
      </w:r>
      <w:r>
        <w:rPr>
          <w:spacing w:val="-1"/>
        </w:rPr>
        <w:t> </w:t>
      </w:r>
      <w:r>
        <w:rPr>
          <w:spacing w:val="-8"/>
        </w:rPr>
        <w:t>float64</w:t>
      </w:r>
      <w:r>
        <w:rPr>
          <w:spacing w:val="-1"/>
        </w:rPr>
        <w:t> </w:t>
      </w:r>
      <w:r>
        <w:rPr>
          <w:spacing w:val="-8"/>
        </w:rPr>
        <w:t>or</w:t>
      </w:r>
      <w:r>
        <w:rPr>
          <w:spacing w:val="-1"/>
        </w:rPr>
        <w:t> </w:t>
      </w:r>
      <w:r>
        <w:rPr>
          <w:spacing w:val="-8"/>
        </w:rPr>
        <w:t>even</w:t>
      </w:r>
      <w:r>
        <w:rPr>
          <w:spacing w:val="-1"/>
        </w:rPr>
        <w:t> </w:t>
      </w:r>
      <w:r>
        <w:rPr>
          <w:spacing w:val="-8"/>
        </w:rPr>
        <w:t>an</w:t>
      </w:r>
      <w:r>
        <w:rPr>
          <w:spacing w:val="-1"/>
        </w:rPr>
        <w:t> </w:t>
      </w:r>
      <w:r>
        <w:rPr>
          <w:spacing w:val="-8"/>
        </w:rPr>
        <w:t>int32</w:t>
      </w:r>
      <w:r>
        <w:rPr>
          <w:spacing w:val="-1"/>
        </w:rPr>
        <w:t> </w:t>
      </w:r>
      <w:r>
        <w:rPr>
          <w:spacing w:val="-8"/>
        </w:rPr>
        <w:t>cannot</w:t>
      </w:r>
      <w:r>
        <w:rPr>
          <w:spacing w:val="-1"/>
        </w:rPr>
        <w:t> </w:t>
      </w:r>
      <w:r>
        <w:rPr>
          <w:spacing w:val="-8"/>
        </w:rPr>
        <w:t>be</w:t>
      </w:r>
      <w:r>
        <w:rPr>
          <w:spacing w:val="-1"/>
        </w:rPr>
        <w:t> </w:t>
      </w:r>
      <w:r>
        <w:rPr>
          <w:spacing w:val="-8"/>
        </w:rPr>
        <w:t>added</w:t>
      </w:r>
      <w:r>
        <w:rPr>
          <w:spacing w:val="-1"/>
        </w:rPr>
        <w:t> </w:t>
      </w:r>
      <w:r>
        <w:rPr>
          <w:spacing w:val="-8"/>
        </w:rPr>
        <w:t>t</w:t>
      </w:r>
      <w:r>
        <w:rPr>
          <w:spacing w:val="-8"/>
        </w:rPr>
        <w:t>o</w:t>
      </w:r>
      <w:r>
        <w:rPr>
          <w:spacing w:val="-8"/>
        </w:rPr>
        <w:t> </w:t>
      </w:r>
      <w:r>
        <w:rPr>
          <w:w w:val="90"/>
        </w:rPr>
        <w:t>an int. It is, nevertheless, permissible to write 1e6*time. Second, conside</w:t>
      </w:r>
      <w:r>
        <w:rPr>
          <w:w w:val="90"/>
        </w:rPr>
        <w:t>r</w:t>
      </w:r>
      <w:r>
        <w:rPr>
          <w:w w:val="90"/>
        </w:rPr>
        <w:t> mathematics.</w:t>
      </w:r>
      <w:r>
        <w:rPr>
          <w:spacing w:val="-3"/>
          <w:w w:val="90"/>
        </w:rPr>
        <w:t> </w:t>
      </w:r>
      <w:r>
        <w:rPr>
          <w:w w:val="90"/>
        </w:rPr>
        <w:t>Exp(1)</w:t>
      </w:r>
      <w:r>
        <w:rPr>
          <w:spacing w:val="-3"/>
          <w:w w:val="90"/>
        </w:rPr>
        <w:t> </w:t>
      </w:r>
      <w:r>
        <w:rPr>
          <w:w w:val="90"/>
        </w:rPr>
        <w:t>or</w:t>
      </w:r>
      <w:r>
        <w:rPr>
          <w:spacing w:val="-3"/>
          <w:w w:val="90"/>
        </w:rPr>
        <w:t> </w:t>
      </w:r>
      <w:r>
        <w:rPr>
          <w:w w:val="90"/>
        </w:rPr>
        <w:t>even</w:t>
      </w:r>
      <w:r>
        <w:rPr>
          <w:spacing w:val="-3"/>
          <w:w w:val="90"/>
        </w:rPr>
        <w:t> </w:t>
      </w:r>
      <w:r>
        <w:rPr>
          <w:w w:val="90"/>
        </w:rPr>
        <w:t>1(‘t’</w:t>
      </w:r>
      <w:r>
        <w:rPr>
          <w:rFonts w:ascii="Cambria" w:hAnsi="Cambria"/>
          <w:w w:val="90"/>
        </w:rPr>
        <w:t>+</w:t>
      </w:r>
      <w:r>
        <w:rPr>
          <w:w w:val="90"/>
        </w:rPr>
        <w:t>2.0).</w:t>
      </w:r>
      <w:r>
        <w:rPr>
          <w:spacing w:val="-3"/>
          <w:w w:val="90"/>
        </w:rPr>
        <w:t> </w:t>
      </w:r>
      <w:r>
        <w:rPr>
          <w:w w:val="90"/>
        </w:rPr>
        <w:t>Constants,</w:t>
      </w:r>
      <w:r>
        <w:rPr>
          <w:spacing w:val="-3"/>
          <w:w w:val="90"/>
        </w:rPr>
        <w:t> </w:t>
      </w:r>
      <w:r>
        <w:rPr>
          <w:w w:val="90"/>
        </w:rPr>
        <w:t>unlike</w:t>
      </w:r>
      <w:r>
        <w:rPr>
          <w:spacing w:val="-3"/>
          <w:w w:val="90"/>
        </w:rPr>
        <w:t> </w:t>
      </w:r>
      <w:r>
        <w:rPr>
          <w:w w:val="90"/>
        </w:rPr>
        <w:t>variables,</w:t>
      </w:r>
      <w:r>
        <w:rPr>
          <w:spacing w:val="-3"/>
          <w:w w:val="90"/>
        </w:rPr>
        <w:t> </w:t>
      </w:r>
      <w:r>
        <w:rPr>
          <w:w w:val="90"/>
        </w:rPr>
        <w:t>behav</w:t>
      </w:r>
      <w:r>
        <w:rPr>
          <w:w w:val="90"/>
        </w:rPr>
        <w:t>e</w:t>
      </w:r>
      <w:r>
        <w:rPr>
          <w:w w:val="90"/>
        </w:rPr>
        <w:t> </w:t>
      </w:r>
      <w:r>
        <w:rPr>
          <w:spacing w:val="-2"/>
        </w:rPr>
        <w:t>in</w:t>
      </w:r>
      <w:r>
        <w:rPr>
          <w:spacing w:val="-12"/>
        </w:rPr>
        <w:t> </w:t>
      </w:r>
      <w:r>
        <w:rPr>
          <w:spacing w:val="-2"/>
        </w:rPr>
        <w:t>Go</w:t>
      </w:r>
      <w:r>
        <w:rPr>
          <w:spacing w:val="-12"/>
        </w:rPr>
        <w:t> </w:t>
      </w:r>
      <w:r>
        <w:rPr>
          <w:spacing w:val="-2"/>
        </w:rPr>
        <w:t>like</w:t>
      </w:r>
      <w:r>
        <w:rPr>
          <w:spacing w:val="-12"/>
        </w:rPr>
        <w:t> </w:t>
      </w:r>
      <w:r>
        <w:rPr>
          <w:spacing w:val="-2"/>
        </w:rPr>
        <w:t>conventional</w:t>
      </w:r>
      <w:r>
        <w:rPr>
          <w:spacing w:val="-11"/>
        </w:rPr>
        <w:t> </w:t>
      </w:r>
      <w:r>
        <w:rPr>
          <w:spacing w:val="-2"/>
        </w:rPr>
        <w:t>numbers.</w:t>
      </w:r>
    </w:p>
    <w:p>
      <w:pPr>
        <w:pStyle w:val="BodyText"/>
        <w:spacing w:line="287" w:lineRule="exact"/>
        <w:ind w:left="418"/>
        <w:jc w:val="both"/>
      </w:pPr>
      <w:r>
        <w:rPr>
          <w:spacing w:val="-4"/>
          <w:w w:val="90"/>
        </w:rPr>
        <w:t>Numerical</w:t>
      </w:r>
      <w:r>
        <w:rPr>
          <w:spacing w:val="-20"/>
          <w:w w:val="90"/>
        </w:rPr>
        <w:t> </w:t>
      </w:r>
      <w:r>
        <w:rPr>
          <w:spacing w:val="-4"/>
          <w:w w:val="90"/>
        </w:rPr>
        <w:t>constants</w:t>
      </w:r>
      <w:r>
        <w:rPr>
          <w:spacing w:val="-20"/>
          <w:w w:val="90"/>
        </w:rPr>
        <w:t> </w:t>
      </w:r>
      <w:r>
        <w:rPr>
          <w:spacing w:val="-4"/>
          <w:w w:val="90"/>
        </w:rPr>
        <w:t>are</w:t>
      </w:r>
      <w:r>
        <w:rPr>
          <w:spacing w:val="-19"/>
          <w:w w:val="90"/>
        </w:rPr>
        <w:t> </w:t>
      </w:r>
      <w:r>
        <w:rPr>
          <w:spacing w:val="-4"/>
          <w:w w:val="90"/>
        </w:rPr>
        <w:t>classified</w:t>
      </w:r>
      <w:r>
        <w:rPr>
          <w:spacing w:val="-20"/>
          <w:w w:val="90"/>
        </w:rPr>
        <w:t> </w:t>
      </w:r>
      <w:r>
        <w:rPr>
          <w:spacing w:val="-4"/>
          <w:w w:val="90"/>
        </w:rPr>
        <w:t>into</w:t>
      </w:r>
      <w:r>
        <w:rPr>
          <w:spacing w:val="-19"/>
          <w:w w:val="90"/>
        </w:rPr>
        <w:t> </w:t>
      </w:r>
      <w:r>
        <w:rPr>
          <w:spacing w:val="-4"/>
          <w:w w:val="90"/>
        </w:rPr>
        <w:t>integer,</w:t>
      </w:r>
      <w:r>
        <w:rPr>
          <w:spacing w:val="-20"/>
          <w:w w:val="90"/>
        </w:rPr>
        <w:t> </w:t>
      </w:r>
      <w:r>
        <w:rPr>
          <w:spacing w:val="-4"/>
          <w:w w:val="90"/>
        </w:rPr>
        <w:t>floating-point,</w:t>
      </w:r>
      <w:r>
        <w:rPr>
          <w:spacing w:val="-19"/>
          <w:w w:val="90"/>
        </w:rPr>
        <w:t> </w:t>
      </w:r>
      <w:r>
        <w:rPr>
          <w:spacing w:val="-4"/>
          <w:w w:val="90"/>
        </w:rPr>
        <w:t>and</w:t>
      </w:r>
      <w:r>
        <w:rPr>
          <w:spacing w:val="-20"/>
          <w:w w:val="90"/>
        </w:rPr>
        <w:t> </w:t>
      </w:r>
      <w:r>
        <w:rPr>
          <w:spacing w:val="-4"/>
          <w:w w:val="90"/>
        </w:rPr>
        <w:t>complex.</w:t>
      </w:r>
    </w:p>
    <w:p>
      <w:pPr>
        <w:pStyle w:val="BodyText"/>
        <w:spacing w:before="283"/>
        <w:ind w:left="177"/>
        <w:jc w:val="both"/>
        <w:rPr>
          <w:rFonts w:ascii="Book Antiqua"/>
        </w:rPr>
      </w:pPr>
      <w:r>
        <w:rPr>
          <w:rFonts w:ascii="Book Antiqua"/>
          <w:w w:val="80"/>
        </w:rPr>
        <w:t>Integer</w:t>
      </w:r>
      <w:r>
        <w:rPr>
          <w:rFonts w:ascii="Book Antiqua"/>
          <w:spacing w:val="7"/>
        </w:rPr>
        <w:t> </w:t>
      </w:r>
      <w:r>
        <w:rPr>
          <w:rFonts w:ascii="Book Antiqua"/>
          <w:spacing w:val="-2"/>
          <w:w w:val="95"/>
        </w:rPr>
        <w:t>Constant</w:t>
      </w:r>
    </w:p>
    <w:p>
      <w:pPr>
        <w:pStyle w:val="BodyText"/>
        <w:spacing w:before="7"/>
        <w:rPr>
          <w:rFonts w:ascii="Book Antiqua"/>
        </w:rPr>
      </w:pPr>
    </w:p>
    <w:p>
      <w:pPr>
        <w:pStyle w:val="ListParagraph"/>
        <w:numPr>
          <w:ilvl w:val="0"/>
          <w:numId w:val="6"/>
        </w:numPr>
        <w:tabs>
          <w:tab w:pos="658" w:val="left" w:leader="none"/>
        </w:tabs>
        <w:spacing w:line="225" w:lineRule="auto" w:before="0" w:after="0"/>
        <w:ind w:left="658" w:right="176" w:hanging="240"/>
        <w:jc w:val="left"/>
        <w:rPr>
          <w:sz w:val="22"/>
        </w:rPr>
      </w:pPr>
      <w:r>
        <w:rPr>
          <w:spacing w:val="-6"/>
          <w:sz w:val="22"/>
        </w:rPr>
        <w:t>A</w:t>
      </w:r>
      <w:r>
        <w:rPr>
          <w:spacing w:val="-8"/>
          <w:sz w:val="22"/>
        </w:rPr>
        <w:t> </w:t>
      </w:r>
      <w:r>
        <w:rPr>
          <w:spacing w:val="-6"/>
          <w:sz w:val="22"/>
        </w:rPr>
        <w:t>prefix</w:t>
      </w:r>
      <w:r>
        <w:rPr>
          <w:spacing w:val="-8"/>
          <w:sz w:val="22"/>
        </w:rPr>
        <w:t> </w:t>
      </w:r>
      <w:r>
        <w:rPr>
          <w:spacing w:val="-6"/>
          <w:sz w:val="22"/>
        </w:rPr>
        <w:t>specifies</w:t>
      </w:r>
      <w:r>
        <w:rPr>
          <w:spacing w:val="-8"/>
          <w:sz w:val="22"/>
        </w:rPr>
        <w:t> </w:t>
      </w:r>
      <w:r>
        <w:rPr>
          <w:spacing w:val="-6"/>
          <w:sz w:val="22"/>
        </w:rPr>
        <w:t>the</w:t>
      </w:r>
      <w:r>
        <w:rPr>
          <w:spacing w:val="-7"/>
          <w:sz w:val="22"/>
        </w:rPr>
        <w:t> </w:t>
      </w:r>
      <w:r>
        <w:rPr>
          <w:spacing w:val="-6"/>
          <w:sz w:val="22"/>
        </w:rPr>
        <w:t>base</w:t>
      </w:r>
      <w:r>
        <w:rPr>
          <w:spacing w:val="-8"/>
          <w:sz w:val="22"/>
        </w:rPr>
        <w:t> </w:t>
      </w:r>
      <w:r>
        <w:rPr>
          <w:spacing w:val="-6"/>
          <w:sz w:val="22"/>
        </w:rPr>
        <w:t>or</w:t>
      </w:r>
      <w:r>
        <w:rPr>
          <w:spacing w:val="-8"/>
          <w:sz w:val="22"/>
        </w:rPr>
        <w:t> </w:t>
      </w:r>
      <w:r>
        <w:rPr>
          <w:spacing w:val="-6"/>
          <w:sz w:val="22"/>
        </w:rPr>
        <w:t>radix:</w:t>
      </w:r>
      <w:r>
        <w:rPr>
          <w:spacing w:val="-8"/>
          <w:sz w:val="22"/>
        </w:rPr>
        <w:t> </w:t>
      </w:r>
      <w:r>
        <w:rPr>
          <w:spacing w:val="-6"/>
          <w:sz w:val="22"/>
        </w:rPr>
        <w:t>0x</w:t>
      </w:r>
      <w:r>
        <w:rPr>
          <w:spacing w:val="-7"/>
          <w:sz w:val="22"/>
        </w:rPr>
        <w:t> </w:t>
      </w:r>
      <w:r>
        <w:rPr>
          <w:spacing w:val="-6"/>
          <w:sz w:val="22"/>
        </w:rPr>
        <w:t>or</w:t>
      </w:r>
      <w:r>
        <w:rPr>
          <w:spacing w:val="-8"/>
          <w:sz w:val="22"/>
        </w:rPr>
        <w:t> </w:t>
      </w:r>
      <w:r>
        <w:rPr>
          <w:spacing w:val="-6"/>
          <w:sz w:val="22"/>
        </w:rPr>
        <w:t>0X</w:t>
      </w:r>
      <w:r>
        <w:rPr>
          <w:spacing w:val="-8"/>
          <w:sz w:val="22"/>
        </w:rPr>
        <w:t> </w:t>
      </w:r>
      <w:r>
        <w:rPr>
          <w:spacing w:val="-6"/>
          <w:sz w:val="22"/>
        </w:rPr>
        <w:t>for</w:t>
      </w:r>
      <w:r>
        <w:rPr>
          <w:spacing w:val="-8"/>
          <w:sz w:val="22"/>
        </w:rPr>
        <w:t> </w:t>
      </w:r>
      <w:r>
        <w:rPr>
          <w:spacing w:val="-6"/>
          <w:sz w:val="22"/>
        </w:rPr>
        <w:t>hexadecimal,</w:t>
      </w:r>
      <w:r>
        <w:rPr>
          <w:spacing w:val="-7"/>
          <w:sz w:val="22"/>
        </w:rPr>
        <w:t> </w:t>
      </w:r>
      <w:r>
        <w:rPr>
          <w:spacing w:val="-6"/>
          <w:sz w:val="22"/>
        </w:rPr>
        <w:t>0</w:t>
      </w:r>
      <w:r>
        <w:rPr>
          <w:spacing w:val="-8"/>
          <w:sz w:val="22"/>
        </w:rPr>
        <w:t> </w:t>
      </w:r>
      <w:r>
        <w:rPr>
          <w:spacing w:val="-6"/>
          <w:sz w:val="22"/>
        </w:rPr>
        <w:t>fo</w:t>
      </w:r>
      <w:r>
        <w:rPr>
          <w:spacing w:val="-6"/>
          <w:sz w:val="22"/>
        </w:rPr>
        <w:t>r</w:t>
      </w:r>
      <w:r>
        <w:rPr>
          <w:spacing w:val="-6"/>
          <w:sz w:val="22"/>
        </w:rPr>
        <w:t> </w:t>
      </w:r>
      <w:r>
        <w:rPr>
          <w:spacing w:val="-2"/>
          <w:sz w:val="22"/>
        </w:rPr>
        <w:t>octal,</w:t>
      </w:r>
      <w:r>
        <w:rPr>
          <w:spacing w:val="-12"/>
          <w:sz w:val="22"/>
        </w:rPr>
        <w:t> </w:t>
      </w:r>
      <w:r>
        <w:rPr>
          <w:spacing w:val="-2"/>
          <w:sz w:val="22"/>
        </w:rPr>
        <w:t>and</w:t>
      </w:r>
      <w:r>
        <w:rPr>
          <w:spacing w:val="-12"/>
          <w:sz w:val="22"/>
        </w:rPr>
        <w:t> </w:t>
      </w:r>
      <w:r>
        <w:rPr>
          <w:spacing w:val="-2"/>
          <w:sz w:val="22"/>
        </w:rPr>
        <w:t>nothing</w:t>
      </w:r>
      <w:r>
        <w:rPr>
          <w:spacing w:val="-12"/>
          <w:sz w:val="22"/>
        </w:rPr>
        <w:t> </w:t>
      </w:r>
      <w:r>
        <w:rPr>
          <w:spacing w:val="-2"/>
          <w:sz w:val="22"/>
        </w:rPr>
        <w:t>for</w:t>
      </w:r>
      <w:r>
        <w:rPr>
          <w:spacing w:val="-11"/>
          <w:sz w:val="22"/>
        </w:rPr>
        <w:t> </w:t>
      </w:r>
      <w:r>
        <w:rPr>
          <w:spacing w:val="-2"/>
          <w:sz w:val="22"/>
        </w:rPr>
        <w:t>the</w:t>
      </w:r>
      <w:r>
        <w:rPr>
          <w:spacing w:val="-12"/>
          <w:sz w:val="22"/>
        </w:rPr>
        <w:t> </w:t>
      </w:r>
      <w:r>
        <w:rPr>
          <w:spacing w:val="-2"/>
          <w:sz w:val="22"/>
        </w:rPr>
        <w:t>decimal.</w:t>
      </w:r>
    </w:p>
    <w:p>
      <w:pPr>
        <w:pStyle w:val="ListParagraph"/>
        <w:numPr>
          <w:ilvl w:val="0"/>
          <w:numId w:val="6"/>
        </w:numPr>
        <w:tabs>
          <w:tab w:pos="658" w:val="left" w:leader="none"/>
        </w:tabs>
        <w:spacing w:line="225" w:lineRule="auto" w:before="142" w:after="0"/>
        <w:ind w:left="658" w:right="175" w:hanging="240"/>
        <w:jc w:val="left"/>
        <w:rPr>
          <w:sz w:val="22"/>
        </w:rPr>
      </w:pPr>
      <w:r>
        <w:rPr>
          <w:spacing w:val="-6"/>
          <w:sz w:val="22"/>
        </w:rPr>
        <w:t>An</w:t>
      </w:r>
      <w:r>
        <w:rPr>
          <w:spacing w:val="-2"/>
          <w:sz w:val="22"/>
        </w:rPr>
        <w:t> </w:t>
      </w:r>
      <w:r>
        <w:rPr>
          <w:spacing w:val="-6"/>
          <w:sz w:val="22"/>
        </w:rPr>
        <w:t>integer</w:t>
      </w:r>
      <w:r>
        <w:rPr>
          <w:spacing w:val="-2"/>
          <w:sz w:val="22"/>
        </w:rPr>
        <w:t> </w:t>
      </w:r>
      <w:r>
        <w:rPr>
          <w:spacing w:val="-6"/>
          <w:sz w:val="22"/>
        </w:rPr>
        <w:t>literal</w:t>
      </w:r>
      <w:r>
        <w:rPr>
          <w:spacing w:val="-2"/>
          <w:sz w:val="22"/>
        </w:rPr>
        <w:t> </w:t>
      </w:r>
      <w:r>
        <w:rPr>
          <w:spacing w:val="-6"/>
          <w:sz w:val="22"/>
        </w:rPr>
        <w:t>can</w:t>
      </w:r>
      <w:r>
        <w:rPr>
          <w:spacing w:val="-2"/>
          <w:sz w:val="22"/>
        </w:rPr>
        <w:t> </w:t>
      </w:r>
      <w:r>
        <w:rPr>
          <w:spacing w:val="-6"/>
          <w:sz w:val="22"/>
        </w:rPr>
        <w:t>also</w:t>
      </w:r>
      <w:r>
        <w:rPr>
          <w:spacing w:val="-2"/>
          <w:sz w:val="22"/>
        </w:rPr>
        <w:t> </w:t>
      </w:r>
      <w:r>
        <w:rPr>
          <w:spacing w:val="-6"/>
          <w:sz w:val="22"/>
        </w:rPr>
        <w:t>include</w:t>
      </w:r>
      <w:r>
        <w:rPr>
          <w:spacing w:val="-2"/>
          <w:sz w:val="22"/>
        </w:rPr>
        <w:t> </w:t>
      </w:r>
      <w:r>
        <w:rPr>
          <w:spacing w:val="-6"/>
          <w:sz w:val="22"/>
        </w:rPr>
        <w:t>a</w:t>
      </w:r>
      <w:r>
        <w:rPr>
          <w:spacing w:val="-2"/>
          <w:sz w:val="22"/>
        </w:rPr>
        <w:t> </w:t>
      </w:r>
      <w:r>
        <w:rPr>
          <w:spacing w:val="-6"/>
          <w:sz w:val="22"/>
        </w:rPr>
        <w:t>suffix</w:t>
      </w:r>
      <w:r>
        <w:rPr>
          <w:spacing w:val="-2"/>
          <w:sz w:val="22"/>
        </w:rPr>
        <w:t> </w:t>
      </w:r>
      <w:r>
        <w:rPr>
          <w:spacing w:val="-6"/>
          <w:sz w:val="22"/>
        </w:rPr>
        <w:t>that</w:t>
      </w:r>
      <w:r>
        <w:rPr>
          <w:spacing w:val="-2"/>
          <w:sz w:val="22"/>
        </w:rPr>
        <w:t> </w:t>
      </w:r>
      <w:r>
        <w:rPr>
          <w:spacing w:val="-6"/>
          <w:sz w:val="22"/>
        </w:rPr>
        <w:t>combines</w:t>
      </w:r>
      <w:r>
        <w:rPr>
          <w:spacing w:val="-2"/>
          <w:sz w:val="22"/>
        </w:rPr>
        <w:t> </w:t>
      </w:r>
      <w:r>
        <w:rPr>
          <w:spacing w:val="-6"/>
          <w:sz w:val="22"/>
        </w:rPr>
        <w:t>U(uppe</w:t>
      </w:r>
      <w:r>
        <w:rPr>
          <w:spacing w:val="-6"/>
          <w:sz w:val="22"/>
        </w:rPr>
        <w:t>r</w:t>
      </w:r>
      <w:r>
        <w:rPr>
          <w:spacing w:val="-6"/>
          <w:sz w:val="22"/>
        </w:rPr>
        <w:t> </w:t>
      </w:r>
      <w:r>
        <w:rPr>
          <w:w w:val="90"/>
          <w:sz w:val="22"/>
        </w:rPr>
        <w:t>case) and L(upper case), indicating whether it is unsigned or long.</w:t>
      </w:r>
    </w:p>
    <w:p>
      <w:pPr>
        <w:pStyle w:val="ListParagraph"/>
        <w:numPr>
          <w:ilvl w:val="0"/>
          <w:numId w:val="6"/>
        </w:numPr>
        <w:tabs>
          <w:tab w:pos="657" w:val="left" w:leader="none"/>
        </w:tabs>
        <w:spacing w:line="240" w:lineRule="auto" w:before="128" w:after="0"/>
        <w:ind w:left="657" w:right="0" w:hanging="239"/>
        <w:jc w:val="left"/>
        <w:rPr>
          <w:sz w:val="22"/>
        </w:rPr>
      </w:pPr>
      <w:r>
        <w:rPr>
          <w:w w:val="90"/>
          <w:sz w:val="22"/>
        </w:rPr>
        <w:t>It</w:t>
      </w:r>
      <w:r>
        <w:rPr>
          <w:spacing w:val="-1"/>
          <w:sz w:val="22"/>
        </w:rPr>
        <w:t> </w:t>
      </w:r>
      <w:r>
        <w:rPr>
          <w:w w:val="90"/>
          <w:sz w:val="22"/>
        </w:rPr>
        <w:t>can</w:t>
      </w:r>
      <w:r>
        <w:rPr>
          <w:spacing w:val="-1"/>
          <w:sz w:val="22"/>
        </w:rPr>
        <w:t> </w:t>
      </w:r>
      <w:r>
        <w:rPr>
          <w:w w:val="90"/>
          <w:sz w:val="22"/>
        </w:rPr>
        <w:t>a</w:t>
      </w:r>
      <w:r>
        <w:rPr>
          <w:sz w:val="22"/>
        </w:rPr>
        <w:t> </w:t>
      </w:r>
      <w:r>
        <w:rPr>
          <w:w w:val="90"/>
          <w:sz w:val="22"/>
        </w:rPr>
        <w:t>decimal,</w:t>
      </w:r>
      <w:r>
        <w:rPr>
          <w:spacing w:val="-1"/>
          <w:sz w:val="22"/>
        </w:rPr>
        <w:t> </w:t>
      </w:r>
      <w:r>
        <w:rPr>
          <w:w w:val="90"/>
          <w:sz w:val="22"/>
        </w:rPr>
        <w:t>octal,</w:t>
      </w:r>
      <w:r>
        <w:rPr>
          <w:spacing w:val="-1"/>
          <w:sz w:val="22"/>
        </w:rPr>
        <w:t> </w:t>
      </w:r>
      <w:r>
        <w:rPr>
          <w:w w:val="90"/>
          <w:sz w:val="22"/>
        </w:rPr>
        <w:t>or</w:t>
      </w:r>
      <w:r>
        <w:rPr>
          <w:sz w:val="22"/>
        </w:rPr>
        <w:t> </w:t>
      </w:r>
      <w:r>
        <w:rPr>
          <w:w w:val="90"/>
          <w:sz w:val="22"/>
        </w:rPr>
        <w:t>hexadecimal</w:t>
      </w:r>
      <w:r>
        <w:rPr>
          <w:spacing w:val="-1"/>
          <w:sz w:val="22"/>
        </w:rPr>
        <w:t> </w:t>
      </w:r>
      <w:r>
        <w:rPr>
          <w:spacing w:val="-2"/>
          <w:w w:val="90"/>
          <w:sz w:val="22"/>
        </w:rPr>
        <w:t>constant.</w:t>
      </w:r>
    </w:p>
    <w:p>
      <w:pPr>
        <w:pStyle w:val="ListParagraph"/>
        <w:numPr>
          <w:ilvl w:val="0"/>
          <w:numId w:val="6"/>
        </w:numPr>
        <w:tabs>
          <w:tab w:pos="657" w:val="left" w:leader="none"/>
        </w:tabs>
        <w:spacing w:line="453" w:lineRule="auto" w:before="124" w:after="0"/>
        <w:ind w:left="418" w:right="430" w:firstLine="0"/>
        <w:jc w:val="left"/>
        <w:rPr>
          <w:sz w:val="22"/>
        </w:rPr>
      </w:pPr>
      <w:r>
        <w:rPr>
          <w:w w:val="90"/>
          <w:sz w:val="22"/>
        </w:rPr>
        <w:t>An int can only hold a 64-bit integer at most, and sometimes less</w:t>
      </w:r>
      <w:r>
        <w:rPr>
          <w:w w:val="90"/>
          <w:sz w:val="22"/>
        </w:rPr>
        <w:t>.</w:t>
      </w:r>
      <w:r>
        <w:rPr>
          <w:w w:val="90"/>
          <w:sz w:val="22"/>
        </w:rPr>
        <w:t> </w:t>
      </w:r>
      <w:r>
        <w:rPr>
          <w:spacing w:val="-4"/>
          <w:sz w:val="22"/>
        </w:rPr>
        <w:t>Here</w:t>
      </w:r>
      <w:r>
        <w:rPr>
          <w:spacing w:val="-10"/>
          <w:sz w:val="22"/>
        </w:rPr>
        <w:t> </w:t>
      </w:r>
      <w:r>
        <w:rPr>
          <w:spacing w:val="-4"/>
          <w:sz w:val="22"/>
        </w:rPr>
        <w:t>are</w:t>
      </w:r>
      <w:r>
        <w:rPr>
          <w:spacing w:val="-10"/>
          <w:sz w:val="22"/>
        </w:rPr>
        <w:t> </w:t>
      </w:r>
      <w:r>
        <w:rPr>
          <w:spacing w:val="-4"/>
          <w:sz w:val="22"/>
        </w:rPr>
        <w:t>some</w:t>
      </w:r>
      <w:r>
        <w:rPr>
          <w:spacing w:val="-10"/>
          <w:sz w:val="22"/>
        </w:rPr>
        <w:t> </w:t>
      </w:r>
      <w:r>
        <w:rPr>
          <w:spacing w:val="-4"/>
          <w:sz w:val="22"/>
        </w:rPr>
        <w:t>instances</w:t>
      </w:r>
      <w:r>
        <w:rPr>
          <w:spacing w:val="-9"/>
          <w:sz w:val="22"/>
        </w:rPr>
        <w:t> </w:t>
      </w:r>
      <w:r>
        <w:rPr>
          <w:spacing w:val="-4"/>
          <w:sz w:val="22"/>
        </w:rPr>
        <w:t>of</w:t>
      </w:r>
      <w:r>
        <w:rPr>
          <w:spacing w:val="-10"/>
          <w:sz w:val="22"/>
        </w:rPr>
        <w:t> </w:t>
      </w:r>
      <w:r>
        <w:rPr>
          <w:spacing w:val="-4"/>
          <w:sz w:val="22"/>
        </w:rPr>
        <w:t>integer</w:t>
      </w:r>
      <w:r>
        <w:rPr>
          <w:spacing w:val="-10"/>
          <w:sz w:val="22"/>
        </w:rPr>
        <w:t> </w:t>
      </w:r>
      <w:r>
        <w:rPr>
          <w:spacing w:val="-4"/>
          <w:sz w:val="22"/>
        </w:rPr>
        <w:t>constant:</w:t>
      </w:r>
    </w:p>
    <w:p>
      <w:pPr>
        <w:pStyle w:val="ListParagraph"/>
        <w:numPr>
          <w:ilvl w:val="0"/>
          <w:numId w:val="6"/>
        </w:numPr>
        <w:tabs>
          <w:tab w:pos="657" w:val="left" w:leader="none"/>
          <w:tab w:pos="1537" w:val="left" w:leader="none"/>
        </w:tabs>
        <w:spacing w:line="295" w:lineRule="exact" w:before="0" w:after="0"/>
        <w:ind w:left="657" w:right="0" w:hanging="239"/>
        <w:jc w:val="left"/>
        <w:rPr>
          <w:sz w:val="22"/>
        </w:rPr>
      </w:pPr>
      <w:r>
        <w:rPr>
          <w:spacing w:val="-5"/>
          <w:sz w:val="22"/>
        </w:rPr>
        <w:t>45</w:t>
      </w:r>
      <w:r>
        <w:rPr>
          <w:sz w:val="22"/>
        </w:rPr>
        <w:tab/>
        <w:t>:</w:t>
      </w:r>
      <w:r>
        <w:rPr>
          <w:spacing w:val="-11"/>
          <w:sz w:val="22"/>
        </w:rPr>
        <w:t> </w:t>
      </w:r>
      <w:r>
        <w:rPr>
          <w:spacing w:val="-2"/>
          <w:sz w:val="22"/>
        </w:rPr>
        <w:t>decimal</w:t>
      </w:r>
    </w:p>
    <w:p>
      <w:pPr>
        <w:pStyle w:val="ListParagraph"/>
        <w:numPr>
          <w:ilvl w:val="0"/>
          <w:numId w:val="6"/>
        </w:numPr>
        <w:tabs>
          <w:tab w:pos="657" w:val="left" w:leader="none"/>
          <w:tab w:pos="1537" w:val="left" w:leader="none"/>
        </w:tabs>
        <w:spacing w:line="240" w:lineRule="auto" w:before="123" w:after="0"/>
        <w:ind w:left="657" w:right="0" w:hanging="239"/>
        <w:jc w:val="left"/>
        <w:rPr>
          <w:sz w:val="22"/>
        </w:rPr>
      </w:pPr>
      <w:r>
        <w:rPr>
          <w:spacing w:val="-4"/>
          <w:sz w:val="22"/>
        </w:rPr>
        <w:t>0312</w:t>
      </w:r>
      <w:r>
        <w:rPr>
          <w:sz w:val="22"/>
        </w:rPr>
        <w:tab/>
        <w:t>:</w:t>
      </w:r>
      <w:r>
        <w:rPr>
          <w:spacing w:val="-11"/>
          <w:sz w:val="22"/>
        </w:rPr>
        <w:t> </w:t>
      </w:r>
      <w:r>
        <w:rPr>
          <w:spacing w:val="-4"/>
          <w:sz w:val="22"/>
        </w:rPr>
        <w:t>octal</w:t>
      </w:r>
    </w:p>
    <w:p>
      <w:pPr>
        <w:pStyle w:val="ListParagraph"/>
        <w:numPr>
          <w:ilvl w:val="0"/>
          <w:numId w:val="6"/>
        </w:numPr>
        <w:tabs>
          <w:tab w:pos="657" w:val="left" w:leader="none"/>
          <w:tab w:pos="1537" w:val="left" w:leader="none"/>
        </w:tabs>
        <w:spacing w:line="240" w:lineRule="auto" w:before="123" w:after="0"/>
        <w:ind w:left="657" w:right="0" w:hanging="239"/>
        <w:jc w:val="left"/>
        <w:rPr>
          <w:sz w:val="22"/>
        </w:rPr>
      </w:pPr>
      <w:r>
        <w:rPr>
          <w:spacing w:val="-4"/>
          <w:sz w:val="22"/>
        </w:rPr>
        <w:t>0x3b</w:t>
      </w:r>
      <w:r>
        <w:rPr>
          <w:sz w:val="22"/>
        </w:rPr>
        <w:tab/>
        <w:t>:</w:t>
      </w:r>
      <w:r>
        <w:rPr>
          <w:spacing w:val="-11"/>
          <w:sz w:val="22"/>
        </w:rPr>
        <w:t> </w:t>
      </w:r>
      <w:r>
        <w:rPr>
          <w:spacing w:val="-2"/>
          <w:sz w:val="22"/>
        </w:rPr>
        <w:t>hexadecimal</w:t>
      </w:r>
    </w:p>
    <w:p>
      <w:pPr>
        <w:pStyle w:val="ListParagraph"/>
        <w:numPr>
          <w:ilvl w:val="0"/>
          <w:numId w:val="6"/>
        </w:numPr>
        <w:tabs>
          <w:tab w:pos="657" w:val="left" w:leader="none"/>
          <w:tab w:pos="1537" w:val="left" w:leader="none"/>
        </w:tabs>
        <w:spacing w:line="240" w:lineRule="auto" w:before="123" w:after="0"/>
        <w:ind w:left="657" w:right="0" w:hanging="239"/>
        <w:jc w:val="left"/>
        <w:rPr>
          <w:sz w:val="22"/>
        </w:rPr>
      </w:pPr>
      <w:r>
        <w:rPr>
          <w:spacing w:val="-5"/>
          <w:sz w:val="22"/>
        </w:rPr>
        <w:t>20</w:t>
      </w:r>
      <w:r>
        <w:rPr>
          <w:sz w:val="22"/>
        </w:rPr>
        <w:tab/>
        <w:t>:</w:t>
      </w:r>
      <w:r>
        <w:rPr>
          <w:spacing w:val="-11"/>
          <w:sz w:val="22"/>
        </w:rPr>
        <w:t> </w:t>
      </w:r>
      <w:r>
        <w:rPr>
          <w:spacing w:val="-5"/>
          <w:sz w:val="22"/>
        </w:rPr>
        <w:t>int</w:t>
      </w:r>
    </w:p>
    <w:p>
      <w:pPr>
        <w:pStyle w:val="ListParagraph"/>
        <w:numPr>
          <w:ilvl w:val="0"/>
          <w:numId w:val="6"/>
        </w:numPr>
        <w:tabs>
          <w:tab w:pos="657" w:val="left" w:leader="none"/>
          <w:tab w:pos="1537" w:val="left" w:leader="none"/>
        </w:tabs>
        <w:spacing w:line="240" w:lineRule="auto" w:before="123" w:after="0"/>
        <w:ind w:left="657" w:right="0" w:hanging="239"/>
        <w:jc w:val="left"/>
        <w:rPr>
          <w:sz w:val="22"/>
        </w:rPr>
      </w:pPr>
      <w:r>
        <w:rPr>
          <w:spacing w:val="-5"/>
          <w:sz w:val="22"/>
        </w:rPr>
        <w:t>20u</w:t>
      </w:r>
      <w:r>
        <w:rPr>
          <w:sz w:val="22"/>
        </w:rPr>
        <w:tab/>
      </w:r>
      <w:r>
        <w:rPr>
          <w:w w:val="90"/>
          <w:sz w:val="22"/>
        </w:rPr>
        <w:t>:</w:t>
      </w:r>
      <w:r>
        <w:rPr>
          <w:spacing w:val="-6"/>
          <w:w w:val="90"/>
          <w:sz w:val="22"/>
        </w:rPr>
        <w:t> </w:t>
      </w:r>
      <w:r>
        <w:rPr>
          <w:w w:val="90"/>
          <w:sz w:val="22"/>
        </w:rPr>
        <w:t>unsigned</w:t>
      </w:r>
      <w:r>
        <w:rPr>
          <w:spacing w:val="-5"/>
          <w:w w:val="90"/>
          <w:sz w:val="22"/>
        </w:rPr>
        <w:t> int</w:t>
      </w:r>
    </w:p>
    <w:p>
      <w:pPr>
        <w:pStyle w:val="ListParagraph"/>
        <w:numPr>
          <w:ilvl w:val="0"/>
          <w:numId w:val="6"/>
        </w:numPr>
        <w:tabs>
          <w:tab w:pos="657" w:val="left" w:leader="none"/>
          <w:tab w:pos="1537" w:val="left" w:leader="none"/>
        </w:tabs>
        <w:spacing w:line="240" w:lineRule="auto" w:before="124" w:after="0"/>
        <w:ind w:left="657" w:right="0" w:hanging="239"/>
        <w:jc w:val="left"/>
        <w:rPr>
          <w:sz w:val="22"/>
        </w:rPr>
      </w:pPr>
      <w:r>
        <w:rPr>
          <w:spacing w:val="-5"/>
          <w:sz w:val="22"/>
        </w:rPr>
        <w:t>20l</w:t>
      </w:r>
      <w:r>
        <w:rPr>
          <w:sz w:val="22"/>
        </w:rPr>
        <w:tab/>
        <w:t>:</w:t>
      </w:r>
      <w:r>
        <w:rPr>
          <w:spacing w:val="-11"/>
          <w:sz w:val="22"/>
        </w:rPr>
        <w:t> </w:t>
      </w:r>
      <w:r>
        <w:rPr>
          <w:spacing w:val="-4"/>
          <w:sz w:val="22"/>
        </w:rPr>
        <w:t>long</w:t>
      </w:r>
    </w:p>
    <w:p>
      <w:pPr>
        <w:pStyle w:val="ListParagraph"/>
        <w:numPr>
          <w:ilvl w:val="0"/>
          <w:numId w:val="6"/>
        </w:numPr>
        <w:tabs>
          <w:tab w:pos="657" w:val="left" w:leader="none"/>
          <w:tab w:pos="1537" w:val="left" w:leader="none"/>
        </w:tabs>
        <w:spacing w:line="240" w:lineRule="auto" w:before="123" w:after="0"/>
        <w:ind w:left="657" w:right="0" w:hanging="239"/>
        <w:jc w:val="left"/>
        <w:rPr>
          <w:sz w:val="22"/>
        </w:rPr>
      </w:pPr>
      <w:r>
        <w:rPr>
          <w:spacing w:val="-4"/>
          <w:sz w:val="22"/>
        </w:rPr>
        <w:t>20ul</w:t>
      </w:r>
      <w:r>
        <w:rPr>
          <w:sz w:val="22"/>
        </w:rPr>
        <w:tab/>
      </w:r>
      <w:r>
        <w:rPr>
          <w:w w:val="90"/>
          <w:sz w:val="22"/>
        </w:rPr>
        <w:t>:</w:t>
      </w:r>
      <w:r>
        <w:rPr>
          <w:spacing w:val="-6"/>
          <w:w w:val="90"/>
          <w:sz w:val="22"/>
        </w:rPr>
        <w:t> </w:t>
      </w:r>
      <w:r>
        <w:rPr>
          <w:w w:val="90"/>
          <w:sz w:val="22"/>
        </w:rPr>
        <w:t>unsigned</w:t>
      </w:r>
      <w:r>
        <w:rPr>
          <w:spacing w:val="-5"/>
          <w:w w:val="90"/>
          <w:sz w:val="22"/>
        </w:rPr>
        <w:t> </w:t>
      </w:r>
      <w:r>
        <w:rPr>
          <w:spacing w:val="-4"/>
          <w:w w:val="90"/>
          <w:sz w:val="22"/>
        </w:rPr>
        <w:t>long</w:t>
      </w:r>
    </w:p>
    <w:p>
      <w:pPr>
        <w:pStyle w:val="ListParagraph"/>
        <w:numPr>
          <w:ilvl w:val="0"/>
          <w:numId w:val="6"/>
        </w:numPr>
        <w:tabs>
          <w:tab w:pos="657" w:val="left" w:leader="none"/>
          <w:tab w:pos="1537" w:val="left" w:leader="none"/>
        </w:tabs>
        <w:spacing w:line="240" w:lineRule="auto" w:before="123" w:after="0"/>
        <w:ind w:left="657" w:right="0" w:hanging="239"/>
        <w:jc w:val="left"/>
        <w:rPr>
          <w:sz w:val="22"/>
        </w:rPr>
      </w:pPr>
      <w:r>
        <w:rPr>
          <w:spacing w:val="-5"/>
          <w:sz w:val="22"/>
        </w:rPr>
        <w:t>232</w:t>
      </w:r>
      <w:r>
        <w:rPr>
          <w:sz w:val="22"/>
        </w:rPr>
        <w:tab/>
        <w:t>:</w:t>
      </w:r>
      <w:r>
        <w:rPr>
          <w:spacing w:val="-11"/>
          <w:sz w:val="22"/>
        </w:rPr>
        <w:t> </w:t>
      </w:r>
      <w:r>
        <w:rPr>
          <w:spacing w:val="-4"/>
          <w:sz w:val="22"/>
        </w:rPr>
        <w:t>Legal</w:t>
      </w:r>
    </w:p>
    <w:p>
      <w:pPr>
        <w:pStyle w:val="ListParagraph"/>
        <w:numPr>
          <w:ilvl w:val="0"/>
          <w:numId w:val="6"/>
        </w:numPr>
        <w:tabs>
          <w:tab w:pos="657" w:val="left" w:leader="none"/>
          <w:tab w:pos="1537" w:val="left" w:leader="none"/>
        </w:tabs>
        <w:spacing w:line="240" w:lineRule="auto" w:before="123" w:after="0"/>
        <w:ind w:left="657" w:right="0" w:hanging="239"/>
        <w:jc w:val="left"/>
        <w:rPr>
          <w:sz w:val="22"/>
        </w:rPr>
      </w:pPr>
      <w:r>
        <w:rPr>
          <w:spacing w:val="-4"/>
          <w:sz w:val="22"/>
        </w:rPr>
        <w:t>225u</w:t>
      </w:r>
      <w:r>
        <w:rPr>
          <w:sz w:val="22"/>
        </w:rPr>
        <w:tab/>
        <w:t>:</w:t>
      </w:r>
      <w:r>
        <w:rPr>
          <w:spacing w:val="-11"/>
          <w:sz w:val="22"/>
        </w:rPr>
        <w:t> </w:t>
      </w:r>
      <w:r>
        <w:rPr>
          <w:spacing w:val="-4"/>
          <w:sz w:val="22"/>
        </w:rPr>
        <w:t>Legal</w:t>
      </w:r>
    </w:p>
    <w:p>
      <w:pPr>
        <w:pStyle w:val="ListParagraph"/>
        <w:numPr>
          <w:ilvl w:val="0"/>
          <w:numId w:val="6"/>
        </w:numPr>
        <w:tabs>
          <w:tab w:pos="657" w:val="left" w:leader="none"/>
          <w:tab w:pos="1537" w:val="left" w:leader="none"/>
        </w:tabs>
        <w:spacing w:line="240" w:lineRule="auto" w:before="123" w:after="0"/>
        <w:ind w:left="657" w:right="0" w:hanging="239"/>
        <w:jc w:val="left"/>
        <w:rPr>
          <w:sz w:val="22"/>
        </w:rPr>
      </w:pPr>
      <w:r>
        <w:rPr>
          <w:spacing w:val="-2"/>
          <w:sz w:val="22"/>
        </w:rPr>
        <w:t>0xFeeL</w:t>
      </w:r>
      <w:r>
        <w:rPr>
          <w:sz w:val="22"/>
        </w:rPr>
        <w:tab/>
        <w:t>:</w:t>
      </w:r>
      <w:r>
        <w:rPr>
          <w:spacing w:val="-11"/>
          <w:sz w:val="22"/>
        </w:rPr>
        <w:t> </w:t>
      </w:r>
      <w:r>
        <w:rPr>
          <w:spacing w:val="-4"/>
          <w:sz w:val="22"/>
        </w:rPr>
        <w:t>Legal</w:t>
      </w:r>
    </w:p>
    <w:p>
      <w:pPr>
        <w:pStyle w:val="ListParagraph"/>
        <w:numPr>
          <w:ilvl w:val="0"/>
          <w:numId w:val="6"/>
        </w:numPr>
        <w:tabs>
          <w:tab w:pos="657" w:val="left" w:leader="none"/>
          <w:tab w:pos="1537" w:val="left" w:leader="none"/>
        </w:tabs>
        <w:spacing w:line="240" w:lineRule="auto" w:before="123" w:after="0"/>
        <w:ind w:left="657" w:right="0" w:hanging="239"/>
        <w:jc w:val="left"/>
        <w:rPr>
          <w:sz w:val="22"/>
        </w:rPr>
      </w:pPr>
      <w:r>
        <w:rPr>
          <w:spacing w:val="-5"/>
          <w:sz w:val="22"/>
        </w:rPr>
        <w:t>068</w:t>
      </w:r>
      <w:r>
        <w:rPr>
          <w:sz w:val="22"/>
        </w:rPr>
        <w:tab/>
      </w:r>
      <w:r>
        <w:rPr>
          <w:w w:val="90"/>
          <w:sz w:val="22"/>
        </w:rPr>
        <w:t>:</w:t>
      </w:r>
      <w:r>
        <w:rPr>
          <w:spacing w:val="-2"/>
          <w:sz w:val="22"/>
        </w:rPr>
        <w:t> </w:t>
      </w:r>
      <w:r>
        <w:rPr>
          <w:w w:val="90"/>
          <w:sz w:val="22"/>
        </w:rPr>
        <w:t>Illegal:</w:t>
      </w:r>
      <w:r>
        <w:rPr>
          <w:spacing w:val="-2"/>
          <w:sz w:val="22"/>
        </w:rPr>
        <w:t> </w:t>
      </w:r>
      <w:r>
        <w:rPr>
          <w:w w:val="90"/>
          <w:sz w:val="22"/>
        </w:rPr>
        <w:t>8</w:t>
      </w:r>
      <w:r>
        <w:rPr>
          <w:spacing w:val="-2"/>
          <w:sz w:val="22"/>
        </w:rPr>
        <w:t> </w:t>
      </w:r>
      <w:r>
        <w:rPr>
          <w:w w:val="90"/>
          <w:sz w:val="22"/>
        </w:rPr>
        <w:t>is</w:t>
      </w:r>
      <w:r>
        <w:rPr>
          <w:spacing w:val="-2"/>
          <w:sz w:val="22"/>
        </w:rPr>
        <w:t> </w:t>
      </w:r>
      <w:r>
        <w:rPr>
          <w:w w:val="90"/>
          <w:sz w:val="22"/>
        </w:rPr>
        <w:t>not</w:t>
      </w:r>
      <w:r>
        <w:rPr>
          <w:spacing w:val="-2"/>
          <w:sz w:val="22"/>
        </w:rPr>
        <w:t> </w:t>
      </w:r>
      <w:r>
        <w:rPr>
          <w:w w:val="90"/>
          <w:sz w:val="22"/>
        </w:rPr>
        <w:t>an</w:t>
      </w:r>
      <w:r>
        <w:rPr>
          <w:spacing w:val="-2"/>
          <w:sz w:val="22"/>
        </w:rPr>
        <w:t> </w:t>
      </w:r>
      <w:r>
        <w:rPr>
          <w:w w:val="90"/>
          <w:sz w:val="22"/>
        </w:rPr>
        <w:t>octal</w:t>
      </w:r>
      <w:r>
        <w:rPr>
          <w:spacing w:val="-2"/>
          <w:sz w:val="22"/>
        </w:rPr>
        <w:t> </w:t>
      </w:r>
      <w:r>
        <w:rPr>
          <w:spacing w:val="-2"/>
          <w:w w:val="90"/>
          <w:sz w:val="22"/>
        </w:rPr>
        <w:t>digit</w:t>
      </w:r>
    </w:p>
    <w:p>
      <w:pPr>
        <w:pStyle w:val="ListParagraph"/>
        <w:numPr>
          <w:ilvl w:val="0"/>
          <w:numId w:val="6"/>
        </w:numPr>
        <w:tabs>
          <w:tab w:pos="657" w:val="left" w:leader="none"/>
          <w:tab w:pos="1537" w:val="left" w:leader="none"/>
        </w:tabs>
        <w:spacing w:line="240" w:lineRule="auto" w:before="124" w:after="0"/>
        <w:ind w:left="657" w:right="0" w:hanging="239"/>
        <w:jc w:val="left"/>
        <w:rPr>
          <w:sz w:val="22"/>
        </w:rPr>
      </w:pPr>
      <w:r>
        <w:rPr>
          <w:spacing w:val="-2"/>
          <w:sz w:val="22"/>
        </w:rPr>
        <w:t>042UU</w:t>
      </w:r>
      <w:r>
        <w:rPr>
          <w:sz w:val="22"/>
        </w:rPr>
        <w:tab/>
      </w:r>
      <w:r>
        <w:rPr>
          <w:w w:val="90"/>
          <w:sz w:val="22"/>
        </w:rPr>
        <w:t>:</w:t>
      </w:r>
      <w:r>
        <w:rPr>
          <w:spacing w:val="-6"/>
          <w:sz w:val="22"/>
        </w:rPr>
        <w:t> </w:t>
      </w:r>
      <w:r>
        <w:rPr>
          <w:w w:val="90"/>
          <w:sz w:val="22"/>
        </w:rPr>
        <w:t>Illegal:</w:t>
      </w:r>
      <w:r>
        <w:rPr>
          <w:spacing w:val="-5"/>
          <w:sz w:val="22"/>
        </w:rPr>
        <w:t> </w:t>
      </w:r>
      <w:r>
        <w:rPr>
          <w:w w:val="90"/>
          <w:sz w:val="22"/>
        </w:rPr>
        <w:t>cannot</w:t>
      </w:r>
      <w:r>
        <w:rPr>
          <w:spacing w:val="-6"/>
          <w:sz w:val="22"/>
        </w:rPr>
        <w:t> </w:t>
      </w:r>
      <w:r>
        <w:rPr>
          <w:w w:val="90"/>
          <w:sz w:val="22"/>
        </w:rPr>
        <w:t>repeat</w:t>
      </w:r>
      <w:r>
        <w:rPr>
          <w:spacing w:val="-5"/>
          <w:sz w:val="22"/>
        </w:rPr>
        <w:t> </w:t>
      </w:r>
      <w:r>
        <w:rPr>
          <w:w w:val="90"/>
          <w:sz w:val="22"/>
        </w:rPr>
        <w:t>a</w:t>
      </w:r>
      <w:r>
        <w:rPr>
          <w:spacing w:val="-6"/>
          <w:sz w:val="22"/>
        </w:rPr>
        <w:t> </w:t>
      </w:r>
      <w:r>
        <w:rPr>
          <w:spacing w:val="-2"/>
          <w:w w:val="90"/>
          <w:sz w:val="22"/>
        </w:rPr>
        <w:t>suffix</w:t>
      </w:r>
    </w:p>
    <w:p>
      <w:pPr>
        <w:pStyle w:val="BodyText"/>
        <w:spacing w:line="225" w:lineRule="auto" w:before="277"/>
        <w:ind w:left="177" w:right="176"/>
        <w:jc w:val="both"/>
      </w:pPr>
      <w:r>
        <w:rPr>
          <w:rFonts w:ascii="Book Antiqua"/>
          <w:spacing w:val="-6"/>
        </w:rPr>
        <w:t>Complex</w:t>
      </w:r>
      <w:r>
        <w:rPr>
          <w:rFonts w:ascii="Book Antiqua"/>
          <w:spacing w:val="-10"/>
        </w:rPr>
        <w:t> </w:t>
      </w:r>
      <w:r>
        <w:rPr>
          <w:rFonts w:ascii="Book Antiqua"/>
          <w:spacing w:val="-6"/>
        </w:rPr>
        <w:t>Constant</w:t>
      </w:r>
      <w:r>
        <w:rPr>
          <w:rFonts w:ascii="Book Antiqua"/>
          <w:spacing w:val="-8"/>
        </w:rPr>
        <w:t> </w:t>
      </w:r>
      <w:r>
        <w:rPr>
          <w:spacing w:val="-6"/>
        </w:rPr>
        <w:t>Complex</w:t>
      </w:r>
      <w:r>
        <w:rPr>
          <w:spacing w:val="-8"/>
        </w:rPr>
        <w:t> </w:t>
      </w:r>
      <w:r>
        <w:rPr>
          <w:spacing w:val="-6"/>
        </w:rPr>
        <w:t>constants</w:t>
      </w:r>
      <w:r>
        <w:rPr>
          <w:spacing w:val="-7"/>
        </w:rPr>
        <w:t> </w:t>
      </w:r>
      <w:r>
        <w:rPr>
          <w:spacing w:val="-6"/>
        </w:rPr>
        <w:t>behave</w:t>
      </w:r>
      <w:r>
        <w:rPr>
          <w:spacing w:val="-8"/>
        </w:rPr>
        <w:t> </w:t>
      </w:r>
      <w:r>
        <w:rPr>
          <w:spacing w:val="-6"/>
        </w:rPr>
        <w:t>in</w:t>
      </w:r>
      <w:r>
        <w:rPr>
          <w:spacing w:val="-8"/>
        </w:rPr>
        <w:t> </w:t>
      </w:r>
      <w:r>
        <w:rPr>
          <w:spacing w:val="-6"/>
        </w:rPr>
        <w:t>a</w:t>
      </w:r>
      <w:r>
        <w:rPr>
          <w:spacing w:val="-8"/>
        </w:rPr>
        <w:t> </w:t>
      </w:r>
      <w:r>
        <w:rPr>
          <w:spacing w:val="-6"/>
        </w:rPr>
        <w:t>manner</w:t>
      </w:r>
      <w:r>
        <w:rPr>
          <w:spacing w:val="-7"/>
        </w:rPr>
        <w:t> </w:t>
      </w:r>
      <w:r>
        <w:rPr>
          <w:spacing w:val="-6"/>
        </w:rPr>
        <w:t>comparabl</w:t>
      </w:r>
      <w:r>
        <w:rPr>
          <w:spacing w:val="-6"/>
        </w:rPr>
        <w:t>e</w:t>
      </w:r>
      <w:r>
        <w:rPr>
          <w:spacing w:val="-6"/>
        </w:rPr>
        <w:t> </w:t>
      </w:r>
      <w:r>
        <w:rPr>
          <w:w w:val="90"/>
        </w:rPr>
        <w:t>to floating-point constants. It is a pair of ordered or real integer constants</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97" w:id="162"/>
      <w:bookmarkEnd w:id="162"/>
      <w:r>
        <w:rPr/>
      </w:r>
      <w:r>
        <w:rPr>
          <w:w w:val="90"/>
        </w:rPr>
        <w:t>(or parameters) separated by a comma and enclosed in parentheses. Th</w:t>
      </w:r>
      <w:r>
        <w:rPr>
          <w:w w:val="90"/>
        </w:rPr>
        <w:t>e</w:t>
      </w:r>
      <w:r>
        <w:rPr>
          <w:w w:val="90"/>
        </w:rPr>
        <w:t> first constant denotes the actual component, whereas the second denote</w:t>
      </w:r>
      <w:r>
        <w:rPr>
          <w:w w:val="90"/>
        </w:rPr>
        <w:t>s</w:t>
      </w:r>
      <w:r>
        <w:rPr>
          <w:w w:val="90"/>
        </w:rPr>
        <w:t> the imaginary component. COMPLEX*8 is a complex constant that take</w:t>
      </w:r>
      <w:r>
        <w:rPr>
          <w:w w:val="90"/>
        </w:rPr>
        <w:t>s</w:t>
      </w:r>
      <w:r>
        <w:rPr>
          <w:w w:val="90"/>
        </w:rPr>
        <w:t> </w:t>
      </w:r>
      <w:r>
        <w:rPr/>
        <w:t>up</w:t>
      </w:r>
      <w:r>
        <w:rPr>
          <w:spacing w:val="-14"/>
        </w:rPr>
        <w:t> </w:t>
      </w:r>
      <w:r>
        <w:rPr/>
        <w:t>8</w:t>
      </w:r>
      <w:r>
        <w:rPr>
          <w:spacing w:val="-14"/>
        </w:rPr>
        <w:t> </w:t>
      </w:r>
      <w:r>
        <w:rPr/>
        <w:t>bytes</w:t>
      </w:r>
      <w:r>
        <w:rPr>
          <w:spacing w:val="-14"/>
        </w:rPr>
        <w:t> </w:t>
      </w:r>
      <w:r>
        <w:rPr/>
        <w:t>of</w:t>
      </w:r>
      <w:r>
        <w:rPr>
          <w:spacing w:val="-13"/>
        </w:rPr>
        <w:t> </w:t>
      </w:r>
      <w:r>
        <w:rPr/>
        <w:t>memory.</w:t>
      </w:r>
    </w:p>
    <w:p>
      <w:pPr>
        <w:pStyle w:val="BodyText"/>
        <w:spacing w:before="113"/>
      </w:pPr>
    </w:p>
    <w:p>
      <w:pPr>
        <w:pStyle w:val="BodyText"/>
        <w:ind w:left="418"/>
      </w:pPr>
      <w:r>
        <w:rPr>
          <w:b/>
          <w:spacing w:val="-8"/>
        </w:rPr>
        <w:t>Example:</w:t>
      </w:r>
      <w:r>
        <w:rPr>
          <w:b/>
          <w:spacing w:val="5"/>
        </w:rPr>
        <w:t> </w:t>
      </w:r>
      <w:r>
        <w:rPr>
          <w:spacing w:val="-8"/>
        </w:rPr>
        <w:t>(0.0,</w:t>
      </w:r>
      <w:r>
        <w:rPr>
          <w:spacing w:val="4"/>
        </w:rPr>
        <w:t> </w:t>
      </w:r>
      <w:r>
        <w:rPr>
          <w:spacing w:val="-8"/>
        </w:rPr>
        <w:t>0.0)</w:t>
      </w:r>
      <w:r>
        <w:rPr>
          <w:spacing w:val="4"/>
        </w:rPr>
        <w:t> </w:t>
      </w:r>
      <w:r>
        <w:rPr>
          <w:spacing w:val="-8"/>
        </w:rPr>
        <w:t>(</w:t>
      </w:r>
      <w:r>
        <w:rPr>
          <w:rFonts w:ascii="Cambria" w:hAnsi="Cambria"/>
          <w:spacing w:val="-8"/>
        </w:rPr>
        <w:t>−</w:t>
      </w:r>
      <w:r>
        <w:rPr>
          <w:spacing w:val="-8"/>
        </w:rPr>
        <w:t>123.456E</w:t>
      </w:r>
      <w:r>
        <w:rPr>
          <w:rFonts w:ascii="Cambria" w:hAnsi="Cambria"/>
          <w:spacing w:val="-8"/>
        </w:rPr>
        <w:t>+</w:t>
      </w:r>
      <w:r>
        <w:rPr>
          <w:spacing w:val="-8"/>
        </w:rPr>
        <w:t>30,</w:t>
      </w:r>
      <w:r>
        <w:rPr>
          <w:spacing w:val="4"/>
        </w:rPr>
        <w:t> </w:t>
      </w:r>
      <w:r>
        <w:rPr>
          <w:spacing w:val="-8"/>
        </w:rPr>
        <w:t>987.654E-29)</w:t>
      </w:r>
    </w:p>
    <w:p>
      <w:pPr>
        <w:pStyle w:val="BodyText"/>
        <w:spacing w:before="40"/>
      </w:pPr>
    </w:p>
    <w:p>
      <w:pPr>
        <w:pStyle w:val="BodyText"/>
        <w:tabs>
          <w:tab w:pos="2439" w:val="left" w:leader="none"/>
        </w:tabs>
        <w:spacing w:line="225" w:lineRule="auto" w:before="1"/>
        <w:ind w:left="177" w:right="176"/>
      </w:pPr>
      <w:r>
        <w:rPr>
          <w:rFonts w:ascii="Book Antiqua"/>
          <w:spacing w:val="-2"/>
        </w:rPr>
        <w:t>Floating</w:t>
      </w:r>
      <w:r>
        <w:rPr>
          <w:rFonts w:ascii="Book Antiqua"/>
          <w:spacing w:val="-12"/>
        </w:rPr>
        <w:t> </w:t>
      </w:r>
      <w:r>
        <w:rPr>
          <w:rFonts w:ascii="Book Antiqua"/>
          <w:spacing w:val="-2"/>
        </w:rPr>
        <w:t>Type</w:t>
      </w:r>
      <w:r>
        <w:rPr>
          <w:rFonts w:ascii="Book Antiqua"/>
          <w:spacing w:val="-12"/>
        </w:rPr>
        <w:t> </w:t>
      </w:r>
      <w:r>
        <w:rPr>
          <w:rFonts w:ascii="Book Antiqua"/>
          <w:spacing w:val="-2"/>
        </w:rPr>
        <w:t>Constant</w:t>
      </w:r>
      <w:r>
        <w:rPr>
          <w:rFonts w:ascii="Book Antiqua"/>
        </w:rPr>
        <w:tab/>
      </w:r>
      <w:r>
        <w:rPr>
          <w:spacing w:val="-4"/>
        </w:rPr>
        <w:t>An</w:t>
      </w:r>
      <w:r>
        <w:rPr>
          <w:spacing w:val="-3"/>
        </w:rPr>
        <w:t> </w:t>
      </w:r>
      <w:r>
        <w:rPr>
          <w:spacing w:val="-4"/>
        </w:rPr>
        <w:t>integer</w:t>
      </w:r>
      <w:r>
        <w:rPr>
          <w:spacing w:val="-3"/>
        </w:rPr>
        <w:t> </w:t>
      </w:r>
      <w:r>
        <w:rPr>
          <w:spacing w:val="-4"/>
        </w:rPr>
        <w:t>piece,</w:t>
      </w:r>
      <w:r>
        <w:rPr>
          <w:spacing w:val="-3"/>
        </w:rPr>
        <w:t> </w:t>
      </w:r>
      <w:r>
        <w:rPr>
          <w:spacing w:val="-4"/>
        </w:rPr>
        <w:t>a</w:t>
      </w:r>
      <w:r>
        <w:rPr>
          <w:spacing w:val="-3"/>
        </w:rPr>
        <w:t> </w:t>
      </w:r>
      <w:r>
        <w:rPr>
          <w:spacing w:val="-4"/>
        </w:rPr>
        <w:t>decimal</w:t>
      </w:r>
      <w:r>
        <w:rPr>
          <w:spacing w:val="-3"/>
        </w:rPr>
        <w:t> </w:t>
      </w:r>
      <w:r>
        <w:rPr>
          <w:spacing w:val="-4"/>
        </w:rPr>
        <w:t>point,</w:t>
      </w:r>
      <w:r>
        <w:rPr>
          <w:spacing w:val="-3"/>
        </w:rPr>
        <w:t> </w:t>
      </w:r>
      <w:r>
        <w:rPr>
          <w:spacing w:val="-4"/>
        </w:rPr>
        <w:t>a</w:t>
      </w:r>
      <w:r>
        <w:rPr>
          <w:spacing w:val="-3"/>
        </w:rPr>
        <w:t> </w:t>
      </w:r>
      <w:r>
        <w:rPr>
          <w:spacing w:val="-4"/>
        </w:rPr>
        <w:t>fractiona</w:t>
      </w:r>
      <w:r>
        <w:rPr>
          <w:spacing w:val="-4"/>
        </w:rPr>
        <w:t>l</w:t>
      </w:r>
      <w:r>
        <w:rPr>
          <w:spacing w:val="-4"/>
        </w:rPr>
        <w:t> </w:t>
      </w:r>
      <w:r>
        <w:rPr>
          <w:spacing w:val="-6"/>
        </w:rPr>
        <w:t>part,</w:t>
      </w:r>
      <w:r>
        <w:rPr>
          <w:spacing w:val="-8"/>
        </w:rPr>
        <w:t> </w:t>
      </w:r>
      <w:r>
        <w:rPr>
          <w:spacing w:val="-6"/>
        </w:rPr>
        <w:t>and</w:t>
      </w:r>
      <w:r>
        <w:rPr>
          <w:spacing w:val="-8"/>
        </w:rPr>
        <w:t> </w:t>
      </w:r>
      <w:r>
        <w:rPr>
          <w:spacing w:val="-6"/>
        </w:rPr>
        <w:t>an</w:t>
      </w:r>
      <w:r>
        <w:rPr>
          <w:spacing w:val="-8"/>
        </w:rPr>
        <w:t> </w:t>
      </w:r>
      <w:r>
        <w:rPr>
          <w:spacing w:val="-6"/>
        </w:rPr>
        <w:t>exponent</w:t>
      </w:r>
      <w:r>
        <w:rPr>
          <w:spacing w:val="-7"/>
        </w:rPr>
        <w:t> </w:t>
      </w:r>
      <w:r>
        <w:rPr>
          <w:spacing w:val="-6"/>
        </w:rPr>
        <w:t>part</w:t>
      </w:r>
      <w:r>
        <w:rPr>
          <w:spacing w:val="-8"/>
        </w:rPr>
        <w:t> </w:t>
      </w:r>
      <w:r>
        <w:rPr>
          <w:spacing w:val="-6"/>
        </w:rPr>
        <w:t>compose</w:t>
      </w:r>
      <w:r>
        <w:rPr>
          <w:spacing w:val="-8"/>
        </w:rPr>
        <w:t> </w:t>
      </w:r>
      <w:r>
        <w:rPr>
          <w:spacing w:val="-6"/>
        </w:rPr>
        <w:t>a</w:t>
      </w:r>
      <w:r>
        <w:rPr>
          <w:spacing w:val="-8"/>
        </w:rPr>
        <w:t> </w:t>
      </w:r>
      <w:r>
        <w:rPr>
          <w:spacing w:val="-6"/>
        </w:rPr>
        <w:t>floating</w:t>
      </w:r>
      <w:r>
        <w:rPr>
          <w:spacing w:val="-7"/>
        </w:rPr>
        <w:t> </w:t>
      </w:r>
      <w:r>
        <w:rPr>
          <w:spacing w:val="-6"/>
        </w:rPr>
        <w:t>type</w:t>
      </w:r>
      <w:r>
        <w:rPr>
          <w:spacing w:val="-8"/>
        </w:rPr>
        <w:t> </w:t>
      </w:r>
      <w:r>
        <w:rPr>
          <w:spacing w:val="-6"/>
        </w:rPr>
        <w:t>constant.</w:t>
      </w:r>
    </w:p>
    <w:p>
      <w:pPr>
        <w:pStyle w:val="BodyText"/>
        <w:spacing w:line="225" w:lineRule="auto" w:before="2"/>
        <w:ind w:left="177" w:firstLine="240"/>
      </w:pPr>
      <w:r>
        <w:rPr/>
        <w:t>Floating</w:t>
      </w:r>
      <w:r>
        <w:rPr>
          <w:spacing w:val="27"/>
        </w:rPr>
        <w:t> </w:t>
      </w:r>
      <w:r>
        <w:rPr/>
        <w:t>constants</w:t>
      </w:r>
      <w:r>
        <w:rPr>
          <w:spacing w:val="27"/>
        </w:rPr>
        <w:t> </w:t>
      </w:r>
      <w:r>
        <w:rPr/>
        <w:t>can</w:t>
      </w:r>
      <w:r>
        <w:rPr>
          <w:spacing w:val="27"/>
        </w:rPr>
        <w:t> </w:t>
      </w:r>
      <w:r>
        <w:rPr/>
        <w:t>be</w:t>
      </w:r>
      <w:r>
        <w:rPr>
          <w:spacing w:val="27"/>
        </w:rPr>
        <w:t> </w:t>
      </w:r>
      <w:r>
        <w:rPr/>
        <w:t>expressed</w:t>
      </w:r>
      <w:r>
        <w:rPr>
          <w:spacing w:val="27"/>
        </w:rPr>
        <w:t> </w:t>
      </w:r>
      <w:r>
        <w:rPr/>
        <w:t>as</w:t>
      </w:r>
      <w:r>
        <w:rPr>
          <w:spacing w:val="27"/>
        </w:rPr>
        <w:t> </w:t>
      </w:r>
      <w:r>
        <w:rPr/>
        <w:t>decimal</w:t>
      </w:r>
      <w:r>
        <w:rPr>
          <w:spacing w:val="27"/>
        </w:rPr>
        <w:t> </w:t>
      </w:r>
      <w:r>
        <w:rPr/>
        <w:t>or</w:t>
      </w:r>
      <w:r>
        <w:rPr>
          <w:spacing w:val="27"/>
        </w:rPr>
        <w:t> </w:t>
      </w:r>
      <w:r>
        <w:rPr/>
        <w:t>exponentia</w:t>
      </w:r>
      <w:r>
        <w:rPr/>
        <w:t>l</w:t>
      </w:r>
      <w:r>
        <w:rPr/>
        <w:t> </w:t>
      </w:r>
      <w:r>
        <w:rPr>
          <w:spacing w:val="-2"/>
        </w:rPr>
        <w:t>values.</w:t>
      </w:r>
    </w:p>
    <w:p>
      <w:pPr>
        <w:pStyle w:val="BodyText"/>
        <w:spacing w:line="225" w:lineRule="auto" w:before="2"/>
        <w:ind w:left="177" w:firstLine="240"/>
      </w:pPr>
      <w:r>
        <w:rPr>
          <w:w w:val="90"/>
        </w:rPr>
        <w:t>When</w:t>
      </w:r>
      <w:r>
        <w:rPr>
          <w:spacing w:val="-7"/>
          <w:w w:val="90"/>
        </w:rPr>
        <w:t> </w:t>
      </w:r>
      <w:r>
        <w:rPr>
          <w:w w:val="90"/>
        </w:rPr>
        <w:t>expressing</w:t>
      </w:r>
      <w:r>
        <w:rPr>
          <w:spacing w:val="-7"/>
          <w:w w:val="90"/>
        </w:rPr>
        <w:t> </w:t>
      </w:r>
      <w:r>
        <w:rPr>
          <w:w w:val="90"/>
        </w:rPr>
        <w:t>in</w:t>
      </w:r>
      <w:r>
        <w:rPr>
          <w:spacing w:val="-7"/>
          <w:w w:val="90"/>
        </w:rPr>
        <w:t> </w:t>
      </w:r>
      <w:r>
        <w:rPr>
          <w:w w:val="90"/>
        </w:rPr>
        <w:t>decimal</w:t>
      </w:r>
      <w:r>
        <w:rPr>
          <w:spacing w:val="-7"/>
          <w:w w:val="90"/>
        </w:rPr>
        <w:t> </w:t>
      </w:r>
      <w:r>
        <w:rPr>
          <w:w w:val="90"/>
        </w:rPr>
        <w:t>form,</w:t>
      </w:r>
      <w:r>
        <w:rPr>
          <w:spacing w:val="-7"/>
          <w:w w:val="90"/>
        </w:rPr>
        <w:t> </w:t>
      </w:r>
      <w:r>
        <w:rPr>
          <w:w w:val="90"/>
        </w:rPr>
        <w:t>we</w:t>
      </w:r>
      <w:r>
        <w:rPr>
          <w:spacing w:val="-7"/>
          <w:w w:val="90"/>
        </w:rPr>
        <w:t> </w:t>
      </w:r>
      <w:r>
        <w:rPr>
          <w:w w:val="90"/>
        </w:rPr>
        <w:t>should</w:t>
      </w:r>
      <w:r>
        <w:rPr>
          <w:spacing w:val="-7"/>
          <w:w w:val="90"/>
        </w:rPr>
        <w:t> </w:t>
      </w:r>
      <w:r>
        <w:rPr>
          <w:w w:val="90"/>
        </w:rPr>
        <w:t>include</w:t>
      </w:r>
      <w:r>
        <w:rPr>
          <w:spacing w:val="-7"/>
          <w:w w:val="90"/>
        </w:rPr>
        <w:t> </w:t>
      </w:r>
      <w:r>
        <w:rPr>
          <w:w w:val="90"/>
        </w:rPr>
        <w:t>the</w:t>
      </w:r>
      <w:r>
        <w:rPr>
          <w:spacing w:val="-7"/>
          <w:w w:val="90"/>
        </w:rPr>
        <w:t> </w:t>
      </w:r>
      <w:r>
        <w:rPr>
          <w:w w:val="90"/>
        </w:rPr>
        <w:t>decimal</w:t>
      </w:r>
      <w:r>
        <w:rPr>
          <w:spacing w:val="-7"/>
          <w:w w:val="90"/>
        </w:rPr>
        <w:t> </w:t>
      </w:r>
      <w:r>
        <w:rPr>
          <w:w w:val="90"/>
        </w:rPr>
        <w:t>point</w:t>
      </w:r>
      <w:r>
        <w:rPr>
          <w:w w:val="90"/>
        </w:rPr>
        <w:t>,</w:t>
      </w:r>
      <w:r>
        <w:rPr>
          <w:w w:val="90"/>
        </w:rPr>
        <w:t> </w:t>
      </w:r>
      <w:r>
        <w:rPr/>
        <w:t>the</w:t>
      </w:r>
      <w:r>
        <w:rPr>
          <w:spacing w:val="-7"/>
        </w:rPr>
        <w:t> </w:t>
      </w:r>
      <w:r>
        <w:rPr/>
        <w:t>exponent,</w:t>
      </w:r>
      <w:r>
        <w:rPr>
          <w:spacing w:val="-7"/>
        </w:rPr>
        <w:t> </w:t>
      </w:r>
      <w:r>
        <w:rPr/>
        <w:t>or</w:t>
      </w:r>
      <w:r>
        <w:rPr>
          <w:spacing w:val="-7"/>
        </w:rPr>
        <w:t> </w:t>
      </w:r>
      <w:r>
        <w:rPr/>
        <w:t>both.</w:t>
      </w:r>
    </w:p>
    <w:p>
      <w:pPr>
        <w:pStyle w:val="BodyText"/>
        <w:spacing w:line="225" w:lineRule="auto" w:before="2"/>
        <w:ind w:left="177" w:firstLine="240"/>
      </w:pPr>
      <w:r>
        <w:rPr>
          <w:spacing w:val="-4"/>
        </w:rPr>
        <w:t>Furthermore,</w:t>
      </w:r>
      <w:r>
        <w:rPr>
          <w:spacing w:val="17"/>
        </w:rPr>
        <w:t> </w:t>
      </w:r>
      <w:r>
        <w:rPr>
          <w:spacing w:val="-4"/>
        </w:rPr>
        <w:t>the</w:t>
      </w:r>
      <w:r>
        <w:rPr>
          <w:spacing w:val="17"/>
        </w:rPr>
        <w:t> </w:t>
      </w:r>
      <w:r>
        <w:rPr>
          <w:spacing w:val="-4"/>
        </w:rPr>
        <w:t>integer,</w:t>
      </w:r>
      <w:r>
        <w:rPr>
          <w:spacing w:val="17"/>
        </w:rPr>
        <w:t> </w:t>
      </w:r>
      <w:r>
        <w:rPr>
          <w:spacing w:val="-4"/>
        </w:rPr>
        <w:t>fractional,</w:t>
      </w:r>
      <w:r>
        <w:rPr>
          <w:spacing w:val="17"/>
        </w:rPr>
        <w:t> </w:t>
      </w:r>
      <w:r>
        <w:rPr>
          <w:spacing w:val="-4"/>
        </w:rPr>
        <w:t>or</w:t>
      </w:r>
      <w:r>
        <w:rPr>
          <w:spacing w:val="17"/>
        </w:rPr>
        <w:t> </w:t>
      </w:r>
      <w:r>
        <w:rPr>
          <w:spacing w:val="-4"/>
        </w:rPr>
        <w:t>both</w:t>
      </w:r>
      <w:r>
        <w:rPr>
          <w:spacing w:val="17"/>
        </w:rPr>
        <w:t> </w:t>
      </w:r>
      <w:r>
        <w:rPr>
          <w:spacing w:val="-4"/>
        </w:rPr>
        <w:t>components</w:t>
      </w:r>
      <w:r>
        <w:rPr>
          <w:spacing w:val="17"/>
        </w:rPr>
        <w:t> </w:t>
      </w:r>
      <w:r>
        <w:rPr>
          <w:spacing w:val="-4"/>
        </w:rPr>
        <w:t>must</w:t>
      </w:r>
      <w:r>
        <w:rPr>
          <w:spacing w:val="17"/>
        </w:rPr>
        <w:t> </w:t>
      </w:r>
      <w:r>
        <w:rPr>
          <w:spacing w:val="-4"/>
        </w:rPr>
        <w:t>b</w:t>
      </w:r>
      <w:r>
        <w:rPr>
          <w:spacing w:val="-4"/>
        </w:rPr>
        <w:t>e</w:t>
      </w:r>
      <w:r>
        <w:rPr>
          <w:spacing w:val="-4"/>
        </w:rPr>
        <w:t> included</w:t>
      </w:r>
      <w:r>
        <w:rPr>
          <w:spacing w:val="-10"/>
        </w:rPr>
        <w:t> </w:t>
      </w:r>
      <w:r>
        <w:rPr>
          <w:spacing w:val="-4"/>
        </w:rPr>
        <w:t>using</w:t>
      </w:r>
      <w:r>
        <w:rPr>
          <w:spacing w:val="-10"/>
        </w:rPr>
        <w:t> </w:t>
      </w:r>
      <w:r>
        <w:rPr>
          <w:spacing w:val="-4"/>
        </w:rPr>
        <w:t>the</w:t>
      </w:r>
      <w:r>
        <w:rPr>
          <w:spacing w:val="-10"/>
        </w:rPr>
        <w:t> </w:t>
      </w:r>
      <w:r>
        <w:rPr>
          <w:spacing w:val="-4"/>
        </w:rPr>
        <w:t>exponential</w:t>
      </w:r>
      <w:r>
        <w:rPr>
          <w:spacing w:val="-9"/>
        </w:rPr>
        <w:t> </w:t>
      </w:r>
      <w:r>
        <w:rPr>
          <w:spacing w:val="-4"/>
        </w:rPr>
        <w:t>form.</w:t>
      </w:r>
    </w:p>
    <w:p>
      <w:pPr>
        <w:pStyle w:val="BodyText"/>
        <w:spacing w:line="285" w:lineRule="exact"/>
        <w:ind w:left="418"/>
      </w:pPr>
      <w:r>
        <w:rPr>
          <w:w w:val="90"/>
        </w:rPr>
        <w:t>Here</w:t>
      </w:r>
      <w:r>
        <w:rPr>
          <w:spacing w:val="-8"/>
          <w:w w:val="90"/>
        </w:rPr>
        <w:t> </w:t>
      </w:r>
      <w:r>
        <w:rPr>
          <w:w w:val="90"/>
        </w:rPr>
        <w:t>are</w:t>
      </w:r>
      <w:r>
        <w:rPr>
          <w:spacing w:val="-7"/>
          <w:w w:val="90"/>
        </w:rPr>
        <w:t> </w:t>
      </w:r>
      <w:r>
        <w:rPr>
          <w:w w:val="90"/>
        </w:rPr>
        <w:t>a</w:t>
      </w:r>
      <w:r>
        <w:rPr>
          <w:spacing w:val="-7"/>
          <w:w w:val="90"/>
        </w:rPr>
        <w:t> </w:t>
      </w:r>
      <w:r>
        <w:rPr>
          <w:w w:val="90"/>
        </w:rPr>
        <w:t>few</w:t>
      </w:r>
      <w:r>
        <w:rPr>
          <w:spacing w:val="-7"/>
          <w:w w:val="90"/>
        </w:rPr>
        <w:t> </w:t>
      </w:r>
      <w:r>
        <w:rPr>
          <w:w w:val="90"/>
        </w:rPr>
        <w:t>examples</w:t>
      </w:r>
      <w:r>
        <w:rPr>
          <w:spacing w:val="-7"/>
          <w:w w:val="90"/>
        </w:rPr>
        <w:t> </w:t>
      </w:r>
      <w:r>
        <w:rPr>
          <w:w w:val="90"/>
        </w:rPr>
        <w:t>of</w:t>
      </w:r>
      <w:r>
        <w:rPr>
          <w:spacing w:val="-8"/>
          <w:w w:val="90"/>
        </w:rPr>
        <w:t> </w:t>
      </w:r>
      <w:r>
        <w:rPr>
          <w:w w:val="90"/>
        </w:rPr>
        <w:t>floating</w:t>
      </w:r>
      <w:r>
        <w:rPr>
          <w:spacing w:val="-7"/>
          <w:w w:val="90"/>
        </w:rPr>
        <w:t> </w:t>
      </w:r>
      <w:r>
        <w:rPr>
          <w:w w:val="90"/>
        </w:rPr>
        <w:t>type</w:t>
      </w:r>
      <w:r>
        <w:rPr>
          <w:spacing w:val="-7"/>
          <w:w w:val="90"/>
        </w:rPr>
        <w:t> </w:t>
      </w:r>
      <w:r>
        <w:rPr>
          <w:spacing w:val="-2"/>
          <w:w w:val="90"/>
        </w:rPr>
        <w:t>constants:</w:t>
      </w:r>
    </w:p>
    <w:p>
      <w:pPr>
        <w:pStyle w:val="BodyText"/>
        <w:spacing w:before="46"/>
      </w:pPr>
    </w:p>
    <w:p>
      <w:pPr>
        <w:pStyle w:val="ListParagraph"/>
        <w:numPr>
          <w:ilvl w:val="0"/>
          <w:numId w:val="6"/>
        </w:numPr>
        <w:tabs>
          <w:tab w:pos="657" w:val="left" w:leader="none"/>
          <w:tab w:pos="1977" w:val="left" w:leader="none"/>
        </w:tabs>
        <w:spacing w:line="240" w:lineRule="auto" w:before="0" w:after="0"/>
        <w:ind w:left="657" w:right="0" w:hanging="239"/>
        <w:jc w:val="left"/>
        <w:rPr>
          <w:sz w:val="22"/>
        </w:rPr>
      </w:pPr>
      <w:r>
        <w:rPr>
          <w:spacing w:val="-2"/>
          <w:sz w:val="22"/>
        </w:rPr>
        <w:t>3.14149</w:t>
      </w:r>
      <w:r>
        <w:rPr>
          <w:sz w:val="22"/>
        </w:rPr>
        <w:tab/>
        <w:t>:</w:t>
      </w:r>
      <w:r>
        <w:rPr>
          <w:spacing w:val="-11"/>
          <w:sz w:val="22"/>
        </w:rPr>
        <w:t> </w:t>
      </w:r>
      <w:r>
        <w:rPr>
          <w:spacing w:val="-4"/>
          <w:sz w:val="22"/>
        </w:rPr>
        <w:t>Legal</w:t>
      </w:r>
    </w:p>
    <w:p>
      <w:pPr>
        <w:pStyle w:val="ListParagraph"/>
        <w:numPr>
          <w:ilvl w:val="0"/>
          <w:numId w:val="6"/>
        </w:numPr>
        <w:tabs>
          <w:tab w:pos="657" w:val="left" w:leader="none"/>
          <w:tab w:pos="1977" w:val="left" w:leader="none"/>
        </w:tabs>
        <w:spacing w:line="240" w:lineRule="auto" w:before="123" w:after="0"/>
        <w:ind w:left="657" w:right="0" w:hanging="239"/>
        <w:jc w:val="left"/>
        <w:rPr>
          <w:sz w:val="22"/>
        </w:rPr>
      </w:pPr>
      <w:r>
        <w:rPr>
          <w:spacing w:val="-12"/>
          <w:sz w:val="22"/>
        </w:rPr>
        <w:t>314149E-</w:t>
      </w:r>
      <w:r>
        <w:rPr>
          <w:spacing w:val="-5"/>
          <w:sz w:val="22"/>
        </w:rPr>
        <w:t>5L</w:t>
      </w:r>
      <w:r>
        <w:rPr>
          <w:sz w:val="22"/>
        </w:rPr>
        <w:tab/>
        <w:t>:</w:t>
      </w:r>
      <w:r>
        <w:rPr>
          <w:spacing w:val="-11"/>
          <w:sz w:val="22"/>
        </w:rPr>
        <w:t> </w:t>
      </w:r>
      <w:r>
        <w:rPr>
          <w:spacing w:val="-4"/>
          <w:sz w:val="22"/>
        </w:rPr>
        <w:t>Legal</w:t>
      </w:r>
    </w:p>
    <w:p>
      <w:pPr>
        <w:pStyle w:val="ListParagraph"/>
        <w:numPr>
          <w:ilvl w:val="0"/>
          <w:numId w:val="6"/>
        </w:numPr>
        <w:tabs>
          <w:tab w:pos="657" w:val="left" w:leader="none"/>
          <w:tab w:pos="1977" w:val="left" w:leader="none"/>
        </w:tabs>
        <w:spacing w:line="240" w:lineRule="auto" w:before="123" w:after="0"/>
        <w:ind w:left="657" w:right="0" w:hanging="239"/>
        <w:jc w:val="left"/>
        <w:rPr>
          <w:sz w:val="22"/>
        </w:rPr>
      </w:pPr>
      <w:r>
        <w:rPr>
          <w:spacing w:val="-4"/>
          <w:sz w:val="22"/>
        </w:rPr>
        <w:t>520E</w:t>
      </w:r>
      <w:r>
        <w:rPr>
          <w:sz w:val="22"/>
        </w:rPr>
        <w:tab/>
      </w:r>
      <w:r>
        <w:rPr>
          <w:w w:val="90"/>
          <w:sz w:val="22"/>
        </w:rPr>
        <w:t>:</w:t>
      </w:r>
      <w:r>
        <w:rPr>
          <w:spacing w:val="-3"/>
          <w:w w:val="90"/>
          <w:sz w:val="22"/>
        </w:rPr>
        <w:t> </w:t>
      </w:r>
      <w:r>
        <w:rPr>
          <w:w w:val="90"/>
          <w:sz w:val="22"/>
        </w:rPr>
        <w:t>Illegal</w:t>
      </w:r>
      <w:r>
        <w:rPr>
          <w:spacing w:val="-2"/>
          <w:w w:val="90"/>
          <w:sz w:val="22"/>
        </w:rPr>
        <w:t> </w:t>
      </w:r>
      <w:r>
        <w:rPr>
          <w:w w:val="90"/>
          <w:sz w:val="22"/>
        </w:rPr>
        <w:t>:</w:t>
      </w:r>
      <w:r>
        <w:rPr>
          <w:spacing w:val="-2"/>
          <w:w w:val="90"/>
          <w:sz w:val="22"/>
        </w:rPr>
        <w:t> </w:t>
      </w:r>
      <w:r>
        <w:rPr>
          <w:w w:val="90"/>
          <w:sz w:val="22"/>
        </w:rPr>
        <w:t>incomplete</w:t>
      </w:r>
      <w:r>
        <w:rPr>
          <w:spacing w:val="-2"/>
          <w:w w:val="90"/>
          <w:sz w:val="22"/>
        </w:rPr>
        <w:t> exponent</w:t>
      </w:r>
    </w:p>
    <w:p>
      <w:pPr>
        <w:pStyle w:val="ListParagraph"/>
        <w:numPr>
          <w:ilvl w:val="0"/>
          <w:numId w:val="6"/>
        </w:numPr>
        <w:tabs>
          <w:tab w:pos="657" w:val="left" w:leader="none"/>
          <w:tab w:pos="1977" w:val="left" w:leader="none"/>
        </w:tabs>
        <w:spacing w:line="240" w:lineRule="auto" w:before="123" w:after="0"/>
        <w:ind w:left="657" w:right="0" w:hanging="239"/>
        <w:jc w:val="left"/>
        <w:rPr>
          <w:sz w:val="22"/>
        </w:rPr>
      </w:pPr>
      <w:r>
        <w:rPr>
          <w:spacing w:val="-4"/>
          <w:sz w:val="22"/>
        </w:rPr>
        <w:t>220f</w:t>
      </w:r>
      <w:r>
        <w:rPr>
          <w:sz w:val="22"/>
        </w:rPr>
        <w:tab/>
      </w:r>
      <w:r>
        <w:rPr>
          <w:w w:val="90"/>
          <w:sz w:val="22"/>
        </w:rPr>
        <w:t>:</w:t>
      </w:r>
      <w:r>
        <w:rPr>
          <w:spacing w:val="-5"/>
          <w:sz w:val="22"/>
        </w:rPr>
        <w:t> </w:t>
      </w:r>
      <w:r>
        <w:rPr>
          <w:w w:val="90"/>
          <w:sz w:val="22"/>
        </w:rPr>
        <w:t>Illegal</w:t>
      </w:r>
      <w:r>
        <w:rPr>
          <w:spacing w:val="-4"/>
          <w:sz w:val="22"/>
        </w:rPr>
        <w:t> </w:t>
      </w:r>
      <w:r>
        <w:rPr>
          <w:w w:val="90"/>
          <w:sz w:val="22"/>
        </w:rPr>
        <w:t>:</w:t>
      </w:r>
      <w:r>
        <w:rPr>
          <w:spacing w:val="-4"/>
          <w:sz w:val="22"/>
        </w:rPr>
        <w:t> </w:t>
      </w:r>
      <w:r>
        <w:rPr>
          <w:w w:val="90"/>
          <w:sz w:val="22"/>
        </w:rPr>
        <w:t>no</w:t>
      </w:r>
      <w:r>
        <w:rPr>
          <w:spacing w:val="-4"/>
          <w:sz w:val="22"/>
        </w:rPr>
        <w:t> </w:t>
      </w:r>
      <w:r>
        <w:rPr>
          <w:w w:val="90"/>
          <w:sz w:val="22"/>
        </w:rPr>
        <w:t>decimal</w:t>
      </w:r>
      <w:r>
        <w:rPr>
          <w:spacing w:val="-5"/>
          <w:sz w:val="22"/>
        </w:rPr>
        <w:t> </w:t>
      </w:r>
      <w:r>
        <w:rPr>
          <w:w w:val="90"/>
          <w:sz w:val="22"/>
        </w:rPr>
        <w:t>or</w:t>
      </w:r>
      <w:r>
        <w:rPr>
          <w:spacing w:val="-4"/>
          <w:sz w:val="22"/>
        </w:rPr>
        <w:t> </w:t>
      </w:r>
      <w:r>
        <w:rPr>
          <w:spacing w:val="-2"/>
          <w:w w:val="90"/>
          <w:sz w:val="22"/>
        </w:rPr>
        <w:t>exponent</w:t>
      </w:r>
    </w:p>
    <w:p>
      <w:pPr>
        <w:pStyle w:val="ListParagraph"/>
        <w:numPr>
          <w:ilvl w:val="0"/>
          <w:numId w:val="6"/>
        </w:numPr>
        <w:tabs>
          <w:tab w:pos="657" w:val="left" w:leader="none"/>
          <w:tab w:pos="1977" w:val="left" w:leader="none"/>
        </w:tabs>
        <w:spacing w:line="240" w:lineRule="auto" w:before="124" w:after="0"/>
        <w:ind w:left="657" w:right="0" w:hanging="239"/>
        <w:jc w:val="left"/>
        <w:rPr>
          <w:sz w:val="22"/>
        </w:rPr>
      </w:pPr>
      <w:r>
        <w:rPr>
          <w:spacing w:val="-4"/>
          <w:sz w:val="22"/>
        </w:rPr>
        <w:t>.e56</w:t>
      </w:r>
      <w:r>
        <w:rPr>
          <w:sz w:val="22"/>
        </w:rPr>
        <w:tab/>
      </w:r>
      <w:r>
        <w:rPr>
          <w:w w:val="90"/>
          <w:sz w:val="22"/>
        </w:rPr>
        <w:t>:</w:t>
      </w:r>
      <w:r>
        <w:rPr>
          <w:spacing w:val="-2"/>
          <w:w w:val="90"/>
          <w:sz w:val="22"/>
        </w:rPr>
        <w:t> </w:t>
      </w:r>
      <w:r>
        <w:rPr>
          <w:w w:val="90"/>
          <w:sz w:val="22"/>
        </w:rPr>
        <w:t>Illegal:</w:t>
      </w:r>
      <w:r>
        <w:rPr>
          <w:spacing w:val="-2"/>
          <w:w w:val="90"/>
          <w:sz w:val="22"/>
        </w:rPr>
        <w:t> </w:t>
      </w:r>
      <w:r>
        <w:rPr>
          <w:w w:val="90"/>
          <w:sz w:val="22"/>
        </w:rPr>
        <w:t>missing</w:t>
      </w:r>
      <w:r>
        <w:rPr>
          <w:spacing w:val="-2"/>
          <w:w w:val="90"/>
          <w:sz w:val="22"/>
        </w:rPr>
        <w:t> </w:t>
      </w:r>
      <w:r>
        <w:rPr>
          <w:w w:val="90"/>
          <w:sz w:val="22"/>
        </w:rPr>
        <w:t>integer</w:t>
      </w:r>
      <w:r>
        <w:rPr>
          <w:spacing w:val="-1"/>
          <w:w w:val="90"/>
          <w:sz w:val="22"/>
        </w:rPr>
        <w:t> </w:t>
      </w:r>
      <w:r>
        <w:rPr>
          <w:w w:val="90"/>
          <w:sz w:val="22"/>
        </w:rPr>
        <w:t>or</w:t>
      </w:r>
      <w:r>
        <w:rPr>
          <w:spacing w:val="-2"/>
          <w:w w:val="90"/>
          <w:sz w:val="22"/>
        </w:rPr>
        <w:t> fraction</w:t>
      </w:r>
    </w:p>
    <w:p>
      <w:pPr>
        <w:pStyle w:val="BodyText"/>
        <w:spacing w:before="64"/>
      </w:pPr>
    </w:p>
    <w:p>
      <w:pPr>
        <w:spacing w:before="0"/>
        <w:ind w:left="177" w:right="0" w:firstLine="0"/>
        <w:jc w:val="left"/>
        <w:rPr>
          <w:rFonts w:ascii="Lucida Sans"/>
          <w:i/>
          <w:sz w:val="21"/>
        </w:rPr>
      </w:pPr>
      <w:bookmarkStart w:name="﻿String Literals﻿" w:id="163"/>
      <w:bookmarkEnd w:id="163"/>
      <w:r>
        <w:rPr/>
      </w:r>
      <w:bookmarkStart w:name="_bookmark96" w:id="164"/>
      <w:bookmarkEnd w:id="164"/>
      <w:r>
        <w:rPr/>
      </w:r>
      <w:r>
        <w:rPr>
          <w:rFonts w:ascii="Lucida Sans"/>
          <w:i/>
          <w:w w:val="80"/>
          <w:sz w:val="21"/>
        </w:rPr>
        <w:t>String</w:t>
      </w:r>
      <w:r>
        <w:rPr>
          <w:rFonts w:ascii="Lucida Sans"/>
          <w:i/>
          <w:spacing w:val="-4"/>
          <w:w w:val="90"/>
          <w:sz w:val="21"/>
        </w:rPr>
        <w:t> </w:t>
      </w:r>
      <w:r>
        <w:rPr>
          <w:rFonts w:ascii="Lucida Sans"/>
          <w:i/>
          <w:spacing w:val="-2"/>
          <w:w w:val="90"/>
          <w:sz w:val="21"/>
        </w:rPr>
        <w:t>Literals</w:t>
      </w:r>
    </w:p>
    <w:p>
      <w:pPr>
        <w:pStyle w:val="BodyText"/>
        <w:spacing w:line="225" w:lineRule="auto" w:before="29"/>
        <w:ind w:left="177" w:right="173"/>
      </w:pPr>
      <w:r>
        <w:rPr>
          <w:spacing w:val="-2"/>
        </w:rPr>
        <w:t>Go</w:t>
      </w:r>
      <w:r>
        <w:rPr>
          <w:spacing w:val="25"/>
        </w:rPr>
        <w:t> </w:t>
      </w:r>
      <w:r>
        <w:rPr>
          <w:spacing w:val="-2"/>
        </w:rPr>
        <w:t>offers</w:t>
      </w:r>
      <w:r>
        <w:rPr>
          <w:spacing w:val="26"/>
        </w:rPr>
        <w:t> </w:t>
      </w:r>
      <w:r>
        <w:rPr>
          <w:spacing w:val="-2"/>
        </w:rPr>
        <w:t>two</w:t>
      </w:r>
      <w:r>
        <w:rPr>
          <w:spacing w:val="25"/>
        </w:rPr>
        <w:t> </w:t>
      </w:r>
      <w:r>
        <w:rPr>
          <w:spacing w:val="-2"/>
        </w:rPr>
        <w:t>types</w:t>
      </w:r>
      <w:r>
        <w:rPr>
          <w:spacing w:val="26"/>
        </w:rPr>
        <w:t> </w:t>
      </w:r>
      <w:r>
        <w:rPr>
          <w:spacing w:val="-2"/>
        </w:rPr>
        <w:t>of</w:t>
      </w:r>
      <w:r>
        <w:rPr>
          <w:spacing w:val="26"/>
        </w:rPr>
        <w:t> </w:t>
      </w:r>
      <w:r>
        <w:rPr>
          <w:spacing w:val="-2"/>
        </w:rPr>
        <w:t>string</w:t>
      </w:r>
      <w:r>
        <w:rPr>
          <w:spacing w:val="25"/>
        </w:rPr>
        <w:t> </w:t>
      </w:r>
      <w:r>
        <w:rPr>
          <w:spacing w:val="-2"/>
        </w:rPr>
        <w:t>literals:</w:t>
      </w:r>
      <w:r>
        <w:rPr>
          <w:spacing w:val="26"/>
        </w:rPr>
        <w:t> </w:t>
      </w:r>
      <w:r>
        <w:rPr>
          <w:spacing w:val="-2"/>
        </w:rPr>
        <w:t>“</w:t>
      </w:r>
      <w:r>
        <w:rPr>
          <w:spacing w:val="25"/>
        </w:rPr>
        <w:t> </w:t>
      </w:r>
      <w:r>
        <w:rPr>
          <w:spacing w:val="-2"/>
        </w:rPr>
        <w:t>”</w:t>
      </w:r>
      <w:r>
        <w:rPr>
          <w:spacing w:val="26"/>
        </w:rPr>
        <w:t> </w:t>
      </w:r>
      <w:r>
        <w:rPr>
          <w:spacing w:val="-2"/>
        </w:rPr>
        <w:t>(double-quote</w:t>
      </w:r>
      <w:r>
        <w:rPr>
          <w:spacing w:val="26"/>
        </w:rPr>
        <w:t> </w:t>
      </w:r>
      <w:r>
        <w:rPr>
          <w:spacing w:val="-2"/>
        </w:rPr>
        <w:t>style)</w:t>
      </w:r>
      <w:r>
        <w:rPr>
          <w:spacing w:val="25"/>
        </w:rPr>
        <w:t> </w:t>
      </w:r>
      <w:r>
        <w:rPr>
          <w:spacing w:val="-2"/>
        </w:rPr>
        <w:t>an</w:t>
      </w:r>
      <w:r>
        <w:rPr>
          <w:spacing w:val="-2"/>
        </w:rPr>
        <w:t>d</w:t>
      </w:r>
      <w:r>
        <w:rPr>
          <w:spacing w:val="-2"/>
        </w:rPr>
        <w:t> </w:t>
      </w:r>
      <w:r>
        <w:rPr/>
        <w:t>‘</w:t>
      </w:r>
      <w:r>
        <w:rPr>
          <w:spacing w:val="-1"/>
        </w:rPr>
        <w:t> </w:t>
      </w:r>
      <w:r>
        <w:rPr/>
        <w:t>’(back-quote).</w:t>
      </w:r>
    </w:p>
    <w:p>
      <w:pPr>
        <w:pStyle w:val="BodyText"/>
        <w:spacing w:line="277" w:lineRule="exact"/>
        <w:ind w:left="418"/>
      </w:pPr>
      <w:r>
        <w:rPr>
          <w:w w:val="90"/>
        </w:rPr>
        <w:t>Strings</w:t>
      </w:r>
      <w:r>
        <w:rPr>
          <w:spacing w:val="-5"/>
          <w:w w:val="90"/>
        </w:rPr>
        <w:t> </w:t>
      </w:r>
      <w:r>
        <w:rPr>
          <w:w w:val="90"/>
        </w:rPr>
        <w:t>can</w:t>
      </w:r>
      <w:r>
        <w:rPr>
          <w:spacing w:val="-5"/>
          <w:w w:val="90"/>
        </w:rPr>
        <w:t> </w:t>
      </w:r>
      <w:r>
        <w:rPr>
          <w:w w:val="90"/>
        </w:rPr>
        <w:t>be</w:t>
      </w:r>
      <w:r>
        <w:rPr>
          <w:spacing w:val="-4"/>
        </w:rPr>
        <w:t> </w:t>
      </w:r>
      <w:r>
        <w:rPr>
          <w:w w:val="90"/>
        </w:rPr>
        <w:t>concatenated</w:t>
      </w:r>
      <w:r>
        <w:rPr>
          <w:spacing w:val="-4"/>
        </w:rPr>
        <w:t> </w:t>
      </w:r>
      <w:r>
        <w:rPr>
          <w:w w:val="90"/>
        </w:rPr>
        <w:t>using</w:t>
      </w:r>
      <w:r>
        <w:rPr>
          <w:spacing w:val="-4"/>
        </w:rPr>
        <w:t> </w:t>
      </w:r>
      <w:r>
        <w:rPr>
          <w:w w:val="90"/>
        </w:rPr>
        <w:t>the</w:t>
      </w:r>
      <w:r>
        <w:rPr>
          <w:spacing w:val="-4"/>
        </w:rPr>
        <w:t> </w:t>
      </w:r>
      <w:r>
        <w:rPr>
          <w:rFonts w:ascii="Cambria"/>
          <w:w w:val="90"/>
        </w:rPr>
        <w:t>+</w:t>
      </w:r>
      <w:r>
        <w:rPr>
          <w:rFonts w:ascii="Cambria"/>
          <w:spacing w:val="3"/>
        </w:rPr>
        <w:t> </w:t>
      </w:r>
      <w:r>
        <w:rPr>
          <w:w w:val="90"/>
        </w:rPr>
        <w:t>and</w:t>
      </w:r>
      <w:r>
        <w:rPr>
          <w:spacing w:val="-4"/>
        </w:rPr>
        <w:t> </w:t>
      </w:r>
      <w:r>
        <w:rPr>
          <w:rFonts w:ascii="Cambria"/>
          <w:w w:val="90"/>
        </w:rPr>
        <w:t>+=</w:t>
      </w:r>
      <w:r>
        <w:rPr>
          <w:rFonts w:ascii="Cambria"/>
          <w:spacing w:val="3"/>
        </w:rPr>
        <w:t> </w:t>
      </w:r>
      <w:r>
        <w:rPr>
          <w:spacing w:val="-2"/>
          <w:w w:val="90"/>
        </w:rPr>
        <w:t>operators.</w:t>
      </w:r>
    </w:p>
    <w:p>
      <w:pPr>
        <w:pStyle w:val="BodyText"/>
        <w:spacing w:line="225" w:lineRule="auto" w:before="5"/>
        <w:ind w:left="177" w:firstLine="240"/>
      </w:pPr>
      <w:r>
        <w:rPr>
          <w:w w:val="90"/>
        </w:rPr>
        <w:t>They are plain characters, escape sequences, and universal characters</w:t>
      </w:r>
      <w:r>
        <w:rPr>
          <w:w w:val="90"/>
        </w:rPr>
        <w:t>,</w:t>
      </w:r>
      <w:r>
        <w:rPr>
          <w:w w:val="90"/>
        </w:rPr>
        <w:t> </w:t>
      </w:r>
      <w:r>
        <w:rPr>
          <w:spacing w:val="-4"/>
        </w:rPr>
        <w:t>characters</w:t>
      </w:r>
      <w:r>
        <w:rPr>
          <w:spacing w:val="-10"/>
        </w:rPr>
        <w:t> </w:t>
      </w:r>
      <w:r>
        <w:rPr>
          <w:spacing w:val="-4"/>
        </w:rPr>
        <w:t>in</w:t>
      </w:r>
      <w:r>
        <w:rPr>
          <w:spacing w:val="-9"/>
        </w:rPr>
        <w:t> </w:t>
      </w:r>
      <w:r>
        <w:rPr>
          <w:spacing w:val="-4"/>
        </w:rPr>
        <w:t>a</w:t>
      </w:r>
      <w:r>
        <w:rPr>
          <w:spacing w:val="-10"/>
        </w:rPr>
        <w:t> </w:t>
      </w:r>
      <w:r>
        <w:rPr>
          <w:spacing w:val="-4"/>
        </w:rPr>
        <w:t>string</w:t>
      </w:r>
      <w:r>
        <w:rPr>
          <w:spacing w:val="-9"/>
        </w:rPr>
        <w:t> </w:t>
      </w:r>
      <w:r>
        <w:rPr>
          <w:spacing w:val="-4"/>
        </w:rPr>
        <w:t>are</w:t>
      </w:r>
      <w:r>
        <w:rPr>
          <w:spacing w:val="-10"/>
        </w:rPr>
        <w:t> </w:t>
      </w:r>
      <w:r>
        <w:rPr>
          <w:spacing w:val="-4"/>
        </w:rPr>
        <w:t>similar</w:t>
      </w:r>
      <w:r>
        <w:rPr>
          <w:spacing w:val="-9"/>
        </w:rPr>
        <w:t> </w:t>
      </w:r>
      <w:r>
        <w:rPr>
          <w:spacing w:val="-4"/>
        </w:rPr>
        <w:t>to</w:t>
      </w:r>
      <w:r>
        <w:rPr>
          <w:spacing w:val="-10"/>
        </w:rPr>
        <w:t> </w:t>
      </w:r>
      <w:r>
        <w:rPr>
          <w:spacing w:val="-4"/>
        </w:rPr>
        <w:t>character</w:t>
      </w:r>
      <w:r>
        <w:rPr>
          <w:spacing w:val="-9"/>
        </w:rPr>
        <w:t> </w:t>
      </w:r>
      <w:r>
        <w:rPr>
          <w:spacing w:val="-4"/>
        </w:rPr>
        <w:t>literals.</w:t>
      </w:r>
    </w:p>
    <w:p>
      <w:pPr>
        <w:pStyle w:val="BodyText"/>
        <w:spacing w:line="277" w:lineRule="exact"/>
        <w:ind w:left="418"/>
      </w:pPr>
      <w:r>
        <w:rPr>
          <w:w w:val="90"/>
        </w:rPr>
        <w:t>This</w:t>
      </w:r>
      <w:r>
        <w:rPr>
          <w:spacing w:val="-3"/>
          <w:w w:val="90"/>
        </w:rPr>
        <w:t> </w:t>
      </w:r>
      <w:r>
        <w:rPr>
          <w:w w:val="90"/>
        </w:rPr>
        <w:t>is</w:t>
      </w:r>
      <w:r>
        <w:rPr>
          <w:spacing w:val="-2"/>
          <w:w w:val="90"/>
        </w:rPr>
        <w:t> </w:t>
      </w:r>
      <w:r>
        <w:rPr>
          <w:w w:val="90"/>
        </w:rPr>
        <w:t>an</w:t>
      </w:r>
      <w:r>
        <w:rPr>
          <w:spacing w:val="-2"/>
          <w:w w:val="90"/>
        </w:rPr>
        <w:t> </w:t>
      </w:r>
      <w:r>
        <w:rPr>
          <w:w w:val="90"/>
        </w:rPr>
        <w:t>example</w:t>
      </w:r>
      <w:r>
        <w:rPr>
          <w:spacing w:val="-3"/>
          <w:w w:val="90"/>
        </w:rPr>
        <w:t> </w:t>
      </w:r>
      <w:r>
        <w:rPr>
          <w:w w:val="90"/>
        </w:rPr>
        <w:t>of</w:t>
      </w:r>
      <w:r>
        <w:rPr>
          <w:spacing w:val="-2"/>
          <w:w w:val="90"/>
        </w:rPr>
        <w:t> untyped.</w:t>
      </w:r>
    </w:p>
    <w:p>
      <w:pPr>
        <w:pStyle w:val="BodyText"/>
        <w:spacing w:line="225" w:lineRule="auto" w:before="6"/>
        <w:ind w:left="177" w:firstLine="240"/>
      </w:pPr>
      <w:r>
        <w:rPr>
          <w:spacing w:val="-6"/>
        </w:rPr>
        <w:t>String</w:t>
      </w:r>
      <w:r>
        <w:rPr/>
        <w:t> </w:t>
      </w:r>
      <w:r>
        <w:rPr>
          <w:spacing w:val="-6"/>
        </w:rPr>
        <w:t>types</w:t>
      </w:r>
      <w:r>
        <w:rPr/>
        <w:t> </w:t>
      </w:r>
      <w:r>
        <w:rPr>
          <w:spacing w:val="-6"/>
        </w:rPr>
        <w:t>with</w:t>
      </w:r>
      <w:r>
        <w:rPr/>
        <w:t> </w:t>
      </w:r>
      <w:r>
        <w:rPr>
          <w:spacing w:val="-6"/>
        </w:rPr>
        <w:t>zero</w:t>
      </w:r>
      <w:r>
        <w:rPr/>
        <w:t> </w:t>
      </w:r>
      <w:r>
        <w:rPr>
          <w:spacing w:val="-6"/>
        </w:rPr>
        <w:t>values</w:t>
      </w:r>
      <w:r>
        <w:rPr/>
        <w:t> </w:t>
      </w:r>
      <w:r>
        <w:rPr>
          <w:spacing w:val="-6"/>
        </w:rPr>
        <w:t>are</w:t>
      </w:r>
      <w:r>
        <w:rPr/>
        <w:t> </w:t>
      </w:r>
      <w:r>
        <w:rPr>
          <w:spacing w:val="-6"/>
        </w:rPr>
        <w:t>blank</w:t>
      </w:r>
      <w:r>
        <w:rPr/>
        <w:t> </w:t>
      </w:r>
      <w:r>
        <w:rPr>
          <w:spacing w:val="-6"/>
        </w:rPr>
        <w:t>strings,</w:t>
      </w:r>
      <w:r>
        <w:rPr/>
        <w:t> </w:t>
      </w:r>
      <w:r>
        <w:rPr>
          <w:spacing w:val="-6"/>
        </w:rPr>
        <w:t>which</w:t>
      </w:r>
      <w:r>
        <w:rPr/>
        <w:t> </w:t>
      </w:r>
      <w:r>
        <w:rPr>
          <w:spacing w:val="-6"/>
        </w:rPr>
        <w:t>can</w:t>
      </w:r>
      <w:r>
        <w:rPr/>
        <w:t> </w:t>
      </w:r>
      <w:r>
        <w:rPr>
          <w:spacing w:val="-6"/>
        </w:rPr>
        <w:t>be</w:t>
      </w:r>
      <w:r>
        <w:rPr/>
        <w:t> </w:t>
      </w:r>
      <w:r>
        <w:rPr>
          <w:spacing w:val="-6"/>
        </w:rPr>
        <w:t>repre</w:t>
      </w:r>
      <w:r>
        <w:rPr>
          <w:spacing w:val="-6"/>
        </w:rPr>
        <w:softHyphen/>
      </w:r>
      <w:r>
        <w:rPr>
          <w:spacing w:val="-6"/>
        </w:rPr>
      </w:r>
      <w:r>
        <w:rPr>
          <w:spacing w:val="-4"/>
        </w:rPr>
        <w:t>sented</w:t>
      </w:r>
      <w:r>
        <w:rPr>
          <w:spacing w:val="-9"/>
        </w:rPr>
        <w:t> </w:t>
      </w:r>
      <w:r>
        <w:rPr>
          <w:spacing w:val="-4"/>
        </w:rPr>
        <w:t>in</w:t>
      </w:r>
      <w:r>
        <w:rPr>
          <w:spacing w:val="-9"/>
        </w:rPr>
        <w:t> </w:t>
      </w:r>
      <w:r>
        <w:rPr>
          <w:spacing w:val="-4"/>
        </w:rPr>
        <w:t>literal</w:t>
      </w:r>
      <w:r>
        <w:rPr>
          <w:spacing w:val="-9"/>
        </w:rPr>
        <w:t> </w:t>
      </w:r>
      <w:r>
        <w:rPr>
          <w:spacing w:val="-4"/>
        </w:rPr>
        <w:t>by</w:t>
      </w:r>
      <w:r>
        <w:rPr>
          <w:spacing w:val="-9"/>
        </w:rPr>
        <w:t> </w:t>
      </w:r>
      <w:r>
        <w:rPr>
          <w:spacing w:val="-4"/>
        </w:rPr>
        <w:t>“or”.</w:t>
      </w:r>
    </w:p>
    <w:p>
      <w:pPr>
        <w:pStyle w:val="BodyText"/>
        <w:spacing w:line="225" w:lineRule="auto" w:before="2"/>
        <w:ind w:left="177" w:firstLine="240"/>
      </w:pPr>
      <w:r>
        <w:rPr>
          <w:w w:val="90"/>
        </w:rPr>
        <w:t>Strings</w:t>
      </w:r>
      <w:r>
        <w:rPr>
          <w:spacing w:val="-2"/>
          <w:w w:val="90"/>
        </w:rPr>
        <w:t> </w:t>
      </w:r>
      <w:r>
        <w:rPr>
          <w:w w:val="90"/>
        </w:rPr>
        <w:t>of</w:t>
      </w:r>
      <w:r>
        <w:rPr>
          <w:spacing w:val="-2"/>
          <w:w w:val="90"/>
        </w:rPr>
        <w:t> </w:t>
      </w:r>
      <w:r>
        <w:rPr>
          <w:w w:val="90"/>
        </w:rPr>
        <w:t>all</w:t>
      </w:r>
      <w:r>
        <w:rPr>
          <w:spacing w:val="-2"/>
          <w:w w:val="90"/>
        </w:rPr>
        <w:t> </w:t>
      </w:r>
      <w:r>
        <w:rPr>
          <w:w w:val="90"/>
        </w:rPr>
        <w:t>kinds</w:t>
      </w:r>
      <w:r>
        <w:rPr>
          <w:spacing w:val="-2"/>
          <w:w w:val="90"/>
        </w:rPr>
        <w:t> </w:t>
      </w:r>
      <w:r>
        <w:rPr>
          <w:w w:val="90"/>
        </w:rPr>
        <w:t>can</w:t>
      </w:r>
      <w:r>
        <w:rPr>
          <w:spacing w:val="-2"/>
          <w:w w:val="90"/>
        </w:rPr>
        <w:t> </w:t>
      </w:r>
      <w:r>
        <w:rPr>
          <w:w w:val="90"/>
        </w:rPr>
        <w:t>be</w:t>
      </w:r>
      <w:r>
        <w:rPr>
          <w:spacing w:val="-2"/>
          <w:w w:val="90"/>
        </w:rPr>
        <w:t> </w:t>
      </w:r>
      <w:r>
        <w:rPr>
          <w:w w:val="90"/>
        </w:rPr>
        <w:t>compared</w:t>
      </w:r>
      <w:r>
        <w:rPr>
          <w:spacing w:val="-2"/>
          <w:w w:val="90"/>
        </w:rPr>
        <w:t> </w:t>
      </w:r>
      <w:r>
        <w:rPr>
          <w:w w:val="90"/>
        </w:rPr>
        <w:t>using</w:t>
      </w:r>
      <w:r>
        <w:rPr>
          <w:spacing w:val="-2"/>
          <w:w w:val="90"/>
        </w:rPr>
        <w:t> </w:t>
      </w:r>
      <w:r>
        <w:rPr>
          <w:w w:val="90"/>
        </w:rPr>
        <w:t>operators</w:t>
      </w:r>
      <w:r>
        <w:rPr>
          <w:spacing w:val="-2"/>
          <w:w w:val="90"/>
        </w:rPr>
        <w:t> </w:t>
      </w:r>
      <w:r>
        <w:rPr>
          <w:w w:val="90"/>
        </w:rPr>
        <w:t>like</w:t>
      </w:r>
      <w:r>
        <w:rPr>
          <w:spacing w:val="-3"/>
          <w:w w:val="90"/>
        </w:rPr>
        <w:t> </w:t>
      </w:r>
      <w:r>
        <w:rPr>
          <w:rFonts w:ascii="Cambria"/>
          <w:w w:val="90"/>
        </w:rPr>
        <w:t>==</w:t>
      </w:r>
      <w:r>
        <w:rPr>
          <w:w w:val="90"/>
        </w:rPr>
        <w:t>,!</w:t>
      </w:r>
      <w:r>
        <w:rPr>
          <w:rFonts w:ascii="Cambria"/>
          <w:w w:val="90"/>
        </w:rPr>
        <w:t>=</w:t>
      </w:r>
      <w:r>
        <w:rPr>
          <w:w w:val="90"/>
        </w:rPr>
        <w:t>,</w:t>
      </w:r>
      <w:r>
        <w:rPr>
          <w:spacing w:val="-2"/>
          <w:w w:val="90"/>
        </w:rPr>
        <w:t> </w:t>
      </w:r>
      <w:r>
        <w:rPr>
          <w:w w:val="90"/>
        </w:rPr>
        <w:t>and</w:t>
      </w:r>
      <w:r>
        <w:rPr>
          <w:spacing w:val="-2"/>
          <w:w w:val="90"/>
        </w:rPr>
        <w:t> </w:t>
      </w:r>
      <w:r>
        <w:rPr>
          <w:w w:val="90"/>
        </w:rPr>
        <w:t>(fo</w:t>
      </w:r>
      <w:r>
        <w:rPr>
          <w:w w:val="90"/>
        </w:rPr>
        <w:t>r</w:t>
      </w:r>
      <w:r>
        <w:rPr>
          <w:w w:val="90"/>
        </w:rPr>
        <w:t> </w:t>
      </w:r>
      <w:r>
        <w:rPr>
          <w:spacing w:val="-2"/>
        </w:rPr>
        <w:t>comparing</w:t>
      </w:r>
      <w:r>
        <w:rPr>
          <w:spacing w:val="-12"/>
        </w:rPr>
        <w:t> </w:t>
      </w:r>
      <w:r>
        <w:rPr>
          <w:spacing w:val="-2"/>
        </w:rPr>
        <w:t>of</w:t>
      </w:r>
      <w:r>
        <w:rPr>
          <w:spacing w:val="-12"/>
        </w:rPr>
        <w:t> </w:t>
      </w:r>
      <w:r>
        <w:rPr>
          <w:spacing w:val="-2"/>
        </w:rPr>
        <w:t>same</w:t>
      </w:r>
      <w:r>
        <w:rPr>
          <w:spacing w:val="-12"/>
        </w:rPr>
        <w:t> </w:t>
      </w:r>
      <w:r>
        <w:rPr>
          <w:spacing w:val="-2"/>
        </w:rPr>
        <w:t>types).</w:t>
      </w:r>
    </w:p>
    <w:p>
      <w:pPr>
        <w:pStyle w:val="BodyText"/>
        <w:spacing w:after="0" w:line="225" w:lineRule="auto"/>
        <w:sectPr>
          <w:pgSz w:w="8850" w:h="13270"/>
          <w:pgMar w:header="682" w:footer="0" w:top="920" w:bottom="280" w:left="992" w:right="992"/>
        </w:sectPr>
      </w:pPr>
    </w:p>
    <w:p>
      <w:pPr>
        <w:pStyle w:val="BodyText"/>
        <w:spacing w:before="31"/>
      </w:pPr>
    </w:p>
    <w:p>
      <w:pPr>
        <w:pStyle w:val="Heading4"/>
      </w:pPr>
      <w:bookmarkStart w:name="_bookmark99" w:id="165"/>
      <w:bookmarkEnd w:id="165"/>
      <w:r>
        <w:rPr>
          <w:b w:val="0"/>
        </w:rPr>
      </w:r>
      <w:r>
        <w:rPr>
          <w:spacing w:val="-2"/>
        </w:rPr>
        <w:t>Syntax:</w:t>
      </w:r>
    </w:p>
    <w:p>
      <w:pPr>
        <w:spacing w:before="162"/>
        <w:ind w:left="418" w:right="0" w:firstLine="0"/>
        <w:jc w:val="left"/>
        <w:rPr>
          <w:rFonts w:ascii="Courier New"/>
          <w:sz w:val="20"/>
        </w:rPr>
      </w:pPr>
      <w:r>
        <w:rPr>
          <w:rFonts w:ascii="Courier New"/>
          <w:sz w:val="20"/>
        </w:rPr>
        <w:t>type</w:t>
      </w:r>
      <w:r>
        <w:rPr>
          <w:rFonts w:ascii="Courier New"/>
          <w:spacing w:val="-8"/>
          <w:sz w:val="20"/>
        </w:rPr>
        <w:t> </w:t>
      </w:r>
      <w:r>
        <w:rPr>
          <w:rFonts w:ascii="Courier New"/>
          <w:sz w:val="20"/>
        </w:rPr>
        <w:t>_string</w:t>
      </w:r>
      <w:r>
        <w:rPr>
          <w:rFonts w:ascii="Courier New"/>
          <w:spacing w:val="-8"/>
          <w:sz w:val="20"/>
        </w:rPr>
        <w:t> </w:t>
      </w:r>
      <w:r>
        <w:rPr>
          <w:rFonts w:ascii="Courier New"/>
          <w:spacing w:val="-2"/>
          <w:sz w:val="20"/>
        </w:rPr>
        <w:t>struct</w:t>
      </w:r>
    </w:p>
    <w:p>
      <w:pPr>
        <w:spacing w:before="28"/>
        <w:ind w:left="418" w:right="0" w:firstLine="0"/>
        <w:jc w:val="left"/>
        <w:rPr>
          <w:rFonts w:ascii="Courier New"/>
          <w:sz w:val="20"/>
        </w:rPr>
      </w:pPr>
      <w:r>
        <w:rPr>
          <w:rFonts w:ascii="Courier New"/>
          <w:spacing w:val="-10"/>
          <w:sz w:val="20"/>
        </w:rPr>
        <w:t>{</w:t>
      </w:r>
    </w:p>
    <w:p>
      <w:pPr>
        <w:tabs>
          <w:tab w:pos="2217" w:val="left" w:leader="none"/>
        </w:tabs>
        <w:spacing w:line="268" w:lineRule="auto" w:before="28"/>
        <w:ind w:left="898" w:right="1880" w:firstLine="0"/>
        <w:jc w:val="left"/>
        <w:rPr>
          <w:rFonts w:ascii="Courier New"/>
          <w:sz w:val="20"/>
        </w:rPr>
      </w:pPr>
      <w:r>
        <w:rPr>
          <w:rFonts w:ascii="Courier New"/>
          <w:sz w:val="20"/>
        </w:rPr>
        <w:t>elements</w:t>
      </w:r>
      <w:r>
        <w:rPr>
          <w:rFonts w:ascii="Courier New"/>
          <w:spacing w:val="-11"/>
          <w:sz w:val="20"/>
        </w:rPr>
        <w:t> </w:t>
      </w:r>
      <w:r>
        <w:rPr>
          <w:rFonts w:ascii="Courier New"/>
          <w:sz w:val="20"/>
        </w:rPr>
        <w:t>*byte</w:t>
      </w:r>
      <w:r>
        <w:rPr>
          <w:rFonts w:ascii="Courier New"/>
          <w:spacing w:val="-11"/>
          <w:sz w:val="20"/>
        </w:rPr>
        <w:t> </w:t>
      </w:r>
      <w:r>
        <w:rPr>
          <w:rFonts w:ascii="Courier New"/>
          <w:sz w:val="20"/>
        </w:rPr>
        <w:t>//</w:t>
      </w:r>
      <w:r>
        <w:rPr>
          <w:rFonts w:ascii="Courier New"/>
          <w:spacing w:val="-11"/>
          <w:sz w:val="20"/>
        </w:rPr>
        <w:t> </w:t>
      </w:r>
      <w:r>
        <w:rPr>
          <w:rFonts w:ascii="Courier New"/>
          <w:sz w:val="20"/>
        </w:rPr>
        <w:t>underlying-</w:t>
      </w:r>
      <w:r>
        <w:rPr>
          <w:rFonts w:ascii="Courier New"/>
          <w:sz w:val="20"/>
        </w:rPr>
        <w:t>byte</w:t>
      </w:r>
      <w:r>
        <w:rPr>
          <w:rFonts w:ascii="Courier New"/>
          <w:sz w:val="20"/>
        </w:rPr>
        <w:t>s</w:t>
      </w:r>
      <w:r>
        <w:rPr>
          <w:rFonts w:ascii="Courier New"/>
          <w:sz w:val="20"/>
        </w:rPr>
        <w:t> len</w:t>
      </w:r>
      <w:r>
        <w:rPr>
          <w:rFonts w:ascii="Courier New"/>
          <w:spacing w:val="40"/>
          <w:sz w:val="20"/>
        </w:rPr>
        <w:t> </w:t>
      </w:r>
      <w:r>
        <w:rPr>
          <w:rFonts w:ascii="Courier New"/>
          <w:sz w:val="20"/>
        </w:rPr>
        <w:t>int</w:t>
        <w:tab/>
        <w:t>//number of bytes</w:t>
      </w:r>
    </w:p>
    <w:p>
      <w:pPr>
        <w:spacing w:before="2"/>
        <w:ind w:left="418" w:right="0" w:firstLine="0"/>
        <w:jc w:val="left"/>
        <w:rPr>
          <w:rFonts w:ascii="Courier New"/>
          <w:sz w:val="20"/>
        </w:rPr>
      </w:pPr>
      <w:r>
        <w:rPr>
          <w:rFonts w:ascii="Courier New"/>
          <w:spacing w:val="-10"/>
          <w:sz w:val="20"/>
        </w:rPr>
        <w:t>}</w:t>
      </w:r>
    </w:p>
    <w:p>
      <w:pPr>
        <w:pStyle w:val="BodyText"/>
        <w:spacing w:before="99"/>
        <w:rPr>
          <w:rFonts w:ascii="Courier New"/>
        </w:rPr>
      </w:pPr>
    </w:p>
    <w:p>
      <w:pPr>
        <w:pStyle w:val="Heading4"/>
        <w:spacing w:before="1"/>
      </w:pPr>
      <w:r>
        <w:rPr>
          <w:spacing w:val="-5"/>
        </w:rPr>
        <w:t>First</w:t>
      </w:r>
      <w:r>
        <w:rPr>
          <w:spacing w:val="-7"/>
        </w:rPr>
        <w:t> </w:t>
      </w:r>
      <w:r>
        <w:rPr>
          <w:spacing w:val="-2"/>
        </w:rPr>
        <w:t>example:</w:t>
      </w:r>
    </w:p>
    <w:p>
      <w:pPr>
        <w:spacing w:line="268" w:lineRule="auto" w:before="162"/>
        <w:ind w:left="418" w:right="3907" w:firstLine="0"/>
        <w:jc w:val="left"/>
        <w:rPr>
          <w:rFonts w:ascii="Courier New"/>
          <w:sz w:val="20"/>
        </w:rPr>
      </w:pPr>
      <w:r>
        <w:rPr>
          <w:rFonts w:ascii="Courier New"/>
          <w:sz w:val="20"/>
        </w:rPr>
        <w:t>"hello,</w:t>
      </w:r>
      <w:r>
        <w:rPr>
          <w:rFonts w:ascii="Courier New"/>
          <w:spacing w:val="-32"/>
          <w:sz w:val="20"/>
        </w:rPr>
        <w:t> </w:t>
      </w:r>
      <w:r>
        <w:rPr>
          <w:rFonts w:ascii="Courier New"/>
          <w:sz w:val="20"/>
        </w:rPr>
        <w:t>piiksofpiiks</w:t>
      </w:r>
      <w:r>
        <w:rPr>
          <w:rFonts w:ascii="Courier New"/>
          <w:sz w:val="20"/>
        </w:rPr>
        <w:t>"</w:t>
      </w:r>
      <w:r>
        <w:rPr>
          <w:rFonts w:ascii="Courier New"/>
          <w:sz w:val="20"/>
        </w:rPr>
        <w:t> "hello, </w:t>
      </w:r>
      <w:r>
        <w:rPr>
          <w:rFonts w:ascii="Courier New"/>
          <w:sz w:val="20"/>
        </w:rPr>
        <w:t>\</w:t>
      </w:r>
      <w:r>
        <w:rPr>
          <w:rFonts w:ascii="Courier New"/>
          <w:sz w:val="20"/>
        </w:rPr>
        <w:t> </w:t>
      </w:r>
      <w:r>
        <w:rPr>
          <w:rFonts w:ascii="Courier New"/>
          <w:spacing w:val="-2"/>
          <w:sz w:val="20"/>
        </w:rPr>
        <w:t>piiksofpiiks"</w:t>
      </w:r>
    </w:p>
    <w:p>
      <w:pPr>
        <w:spacing w:before="2"/>
        <w:ind w:left="418" w:right="0" w:firstLine="0"/>
        <w:jc w:val="left"/>
        <w:rPr>
          <w:rFonts w:ascii="Courier New"/>
          <w:sz w:val="20"/>
        </w:rPr>
      </w:pPr>
      <w:r>
        <w:rPr>
          <w:rFonts w:ascii="Courier New"/>
          <w:sz w:val="20"/>
        </w:rPr>
        <w:t>"hello</w:t>
      </w:r>
      <w:r>
        <w:rPr>
          <w:rFonts w:ascii="Courier New"/>
          <w:spacing w:val="-7"/>
          <w:sz w:val="20"/>
        </w:rPr>
        <w:t> </w:t>
      </w:r>
      <w:r>
        <w:rPr>
          <w:rFonts w:ascii="Courier New"/>
          <w:sz w:val="20"/>
        </w:rPr>
        <w:t>"</w:t>
      </w:r>
      <w:r>
        <w:rPr>
          <w:rFonts w:ascii="Courier New"/>
          <w:spacing w:val="-7"/>
          <w:sz w:val="20"/>
        </w:rPr>
        <w:t> </w:t>
      </w:r>
      <w:r>
        <w:rPr>
          <w:rFonts w:ascii="Courier New"/>
          <w:sz w:val="20"/>
        </w:rPr>
        <w:t>"piiks"</w:t>
      </w:r>
      <w:r>
        <w:rPr>
          <w:rFonts w:ascii="Courier New"/>
          <w:spacing w:val="-6"/>
          <w:sz w:val="20"/>
        </w:rPr>
        <w:t> </w:t>
      </w:r>
      <w:r>
        <w:rPr>
          <w:rFonts w:ascii="Courier New"/>
          <w:spacing w:val="-2"/>
          <w:sz w:val="20"/>
        </w:rPr>
        <w:t>"ofpiiks"</w:t>
      </w:r>
    </w:p>
    <w:p>
      <w:pPr>
        <w:pStyle w:val="BodyText"/>
        <w:spacing w:before="122"/>
        <w:rPr>
          <w:rFonts w:ascii="Courier New"/>
          <w:sz w:val="20"/>
        </w:rPr>
      </w:pPr>
    </w:p>
    <w:p>
      <w:pPr>
        <w:pStyle w:val="Heading4"/>
        <w:spacing w:before="1"/>
      </w:pPr>
      <w:r>
        <w:rPr>
          <w:w w:val="90"/>
        </w:rPr>
        <w:t>Second</w:t>
      </w:r>
      <w:r>
        <w:rPr>
          <w:spacing w:val="-7"/>
          <w:w w:val="90"/>
        </w:rPr>
        <w:t> </w:t>
      </w:r>
      <w:r>
        <w:rPr>
          <w:spacing w:val="-2"/>
        </w:rPr>
        <w:t>example:</w:t>
      </w:r>
    </w:p>
    <w:p>
      <w:pPr>
        <w:spacing w:line="268" w:lineRule="auto" w:before="162"/>
        <w:ind w:left="418" w:right="5000" w:firstLine="0"/>
        <w:jc w:val="both"/>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w:t>
      </w:r>
      <w:r>
        <w:rPr>
          <w:rFonts w:ascii="Courier New"/>
          <w:spacing w:val="-32"/>
          <w:sz w:val="20"/>
        </w:rPr>
        <w:t> </w:t>
      </w:r>
      <w:r>
        <w:rPr>
          <w:rFonts w:ascii="Courier New"/>
          <w:sz w:val="20"/>
        </w:rPr>
        <w:t>"fmt</w:t>
      </w:r>
      <w:r>
        <w:rPr>
          <w:rFonts w:ascii="Courier New"/>
          <w:sz w:val="20"/>
        </w:rPr>
        <w:t>"</w:t>
      </w:r>
      <w:r>
        <w:rPr>
          <w:rFonts w:ascii="Courier New"/>
          <w:sz w:val="20"/>
        </w:rPr>
        <w:t> func main()</w:t>
      </w:r>
    </w:p>
    <w:p>
      <w:pPr>
        <w:spacing w:before="2"/>
        <w:ind w:left="418" w:right="0" w:firstLine="0"/>
        <w:jc w:val="left"/>
        <w:rPr>
          <w:rFonts w:ascii="Courier New"/>
          <w:sz w:val="20"/>
        </w:rPr>
      </w:pPr>
      <w:r>
        <w:rPr>
          <w:rFonts w:ascii="Courier New"/>
          <w:spacing w:val="-10"/>
          <w:sz w:val="20"/>
        </w:rPr>
        <w:t>{</w:t>
      </w:r>
    </w:p>
    <w:p>
      <w:pPr>
        <w:spacing w:before="28"/>
        <w:ind w:left="898" w:right="0" w:firstLine="0"/>
        <w:jc w:val="left"/>
        <w:rPr>
          <w:rFonts w:ascii="Courier New"/>
          <w:sz w:val="20"/>
        </w:rPr>
      </w:pPr>
      <w:r>
        <w:rPr>
          <w:rFonts w:ascii="Courier New"/>
          <w:sz w:val="20"/>
        </w:rPr>
        <w:t>const</w:t>
      </w:r>
      <w:r>
        <w:rPr>
          <w:rFonts w:ascii="Courier New"/>
          <w:spacing w:val="-4"/>
          <w:sz w:val="20"/>
        </w:rPr>
        <w:t> </w:t>
      </w:r>
      <w:r>
        <w:rPr>
          <w:rFonts w:ascii="Courier New"/>
          <w:sz w:val="20"/>
        </w:rPr>
        <w:t>C</w:t>
      </w:r>
      <w:r>
        <w:rPr>
          <w:rFonts w:ascii="Courier New"/>
          <w:spacing w:val="-4"/>
          <w:sz w:val="20"/>
        </w:rPr>
        <w:t> </w:t>
      </w:r>
      <w:r>
        <w:rPr>
          <w:rFonts w:ascii="Courier New"/>
          <w:sz w:val="20"/>
        </w:rPr>
        <w:t>=</w:t>
      </w:r>
      <w:r>
        <w:rPr>
          <w:rFonts w:ascii="Courier New"/>
          <w:spacing w:val="-4"/>
          <w:sz w:val="20"/>
        </w:rPr>
        <w:t> </w:t>
      </w:r>
      <w:r>
        <w:rPr>
          <w:rFonts w:ascii="Courier New"/>
          <w:spacing w:val="-2"/>
          <w:sz w:val="20"/>
        </w:rPr>
        <w:t>"POP"</w:t>
      </w:r>
    </w:p>
    <w:p>
      <w:pPr>
        <w:spacing w:before="28"/>
        <w:ind w:left="898" w:right="0" w:firstLine="0"/>
        <w:jc w:val="left"/>
        <w:rPr>
          <w:rFonts w:ascii="Courier New"/>
          <w:sz w:val="20"/>
        </w:rPr>
      </w:pPr>
      <w:r>
        <w:rPr>
          <w:rFonts w:ascii="Courier New"/>
          <w:sz w:val="20"/>
        </w:rPr>
        <w:t>var</w:t>
      </w:r>
      <w:r>
        <w:rPr>
          <w:rFonts w:ascii="Courier New"/>
          <w:spacing w:val="-5"/>
          <w:sz w:val="20"/>
        </w:rPr>
        <w:t> </w:t>
      </w:r>
      <w:r>
        <w:rPr>
          <w:rFonts w:ascii="Courier New"/>
          <w:sz w:val="20"/>
        </w:rPr>
        <w:t>D</w:t>
      </w:r>
      <w:r>
        <w:rPr>
          <w:rFonts w:ascii="Courier New"/>
          <w:spacing w:val="-3"/>
          <w:sz w:val="20"/>
        </w:rPr>
        <w:t> </w:t>
      </w:r>
      <w:r>
        <w:rPr>
          <w:rFonts w:ascii="Courier New"/>
          <w:sz w:val="20"/>
        </w:rPr>
        <w:t>=</w:t>
      </w:r>
      <w:r>
        <w:rPr>
          <w:rFonts w:ascii="Courier New"/>
          <w:spacing w:val="-3"/>
          <w:sz w:val="20"/>
        </w:rPr>
        <w:t> </w:t>
      </w:r>
      <w:r>
        <w:rPr>
          <w:rFonts w:ascii="Courier New"/>
          <w:spacing w:val="-2"/>
          <w:sz w:val="20"/>
        </w:rPr>
        <w:t>"PiiksofPiiks"</w:t>
      </w:r>
    </w:p>
    <w:p>
      <w:pPr>
        <w:spacing w:before="28"/>
        <w:ind w:left="898" w:right="0" w:firstLine="0"/>
        <w:jc w:val="left"/>
        <w:rPr>
          <w:rFonts w:ascii="Courier New"/>
          <w:sz w:val="20"/>
        </w:rPr>
      </w:pPr>
      <w:r>
        <w:rPr>
          <w:rFonts w:ascii="Courier New"/>
          <w:sz w:val="20"/>
        </w:rPr>
        <w:t>//</w:t>
      </w:r>
      <w:r>
        <w:rPr>
          <w:rFonts w:ascii="Courier New"/>
          <w:spacing w:val="-6"/>
          <w:sz w:val="20"/>
        </w:rPr>
        <w:t> </w:t>
      </w:r>
      <w:r>
        <w:rPr>
          <w:rFonts w:ascii="Courier New"/>
          <w:sz w:val="20"/>
        </w:rPr>
        <w:t>Concat</w:t>
      </w:r>
      <w:r>
        <w:rPr>
          <w:rFonts w:ascii="Courier New"/>
          <w:spacing w:val="-5"/>
          <w:sz w:val="20"/>
        </w:rPr>
        <w:t> </w:t>
      </w:r>
      <w:r>
        <w:rPr>
          <w:rFonts w:ascii="Courier New"/>
          <w:sz w:val="20"/>
        </w:rPr>
        <w:t>the</w:t>
      </w:r>
      <w:r>
        <w:rPr>
          <w:rFonts w:ascii="Courier New"/>
          <w:spacing w:val="-6"/>
          <w:sz w:val="20"/>
        </w:rPr>
        <w:t> </w:t>
      </w:r>
      <w:r>
        <w:rPr>
          <w:rFonts w:ascii="Courier New"/>
          <w:spacing w:val="-2"/>
          <w:sz w:val="20"/>
        </w:rPr>
        <w:t>strings.</w:t>
      </w:r>
    </w:p>
    <w:p>
      <w:pPr>
        <w:spacing w:line="268" w:lineRule="auto" w:before="28"/>
        <w:ind w:left="898" w:right="1640" w:firstLine="0"/>
        <w:jc w:val="left"/>
        <w:rPr>
          <w:rFonts w:ascii="Courier New"/>
          <w:sz w:val="20"/>
        </w:rPr>
      </w:pPr>
      <w:r>
        <w:rPr>
          <w:rFonts w:ascii="Courier New"/>
          <w:sz w:val="20"/>
        </w:rPr>
        <w:t>var</w:t>
      </w:r>
      <w:r>
        <w:rPr>
          <w:rFonts w:ascii="Courier New"/>
          <w:spacing w:val="-5"/>
          <w:sz w:val="20"/>
        </w:rPr>
        <w:t> </w:t>
      </w:r>
      <w:r>
        <w:rPr>
          <w:rFonts w:ascii="Courier New"/>
          <w:sz w:val="20"/>
        </w:rPr>
        <w:t>helloEveryone</w:t>
      </w:r>
      <w:r>
        <w:rPr>
          <w:rFonts w:ascii="Courier New"/>
          <w:spacing w:val="-5"/>
          <w:sz w:val="20"/>
        </w:rPr>
        <w:t> </w:t>
      </w:r>
      <w:r>
        <w:rPr>
          <w:rFonts w:ascii="Courier New"/>
          <w:sz w:val="20"/>
        </w:rPr>
        <w:t>=</w:t>
      </w:r>
      <w:r>
        <w:rPr>
          <w:rFonts w:ascii="Courier New"/>
          <w:spacing w:val="-5"/>
          <w:sz w:val="20"/>
        </w:rPr>
        <w:t> </w:t>
      </w:r>
      <w:r>
        <w:rPr>
          <w:rFonts w:ascii="Courier New"/>
          <w:sz w:val="20"/>
        </w:rPr>
        <w:t>C+</w:t>
      </w:r>
      <w:r>
        <w:rPr>
          <w:rFonts w:ascii="Courier New"/>
          <w:spacing w:val="-5"/>
          <w:sz w:val="20"/>
        </w:rPr>
        <w:t> </w:t>
      </w:r>
      <w:r>
        <w:rPr>
          <w:rFonts w:ascii="Courier New"/>
          <w:sz w:val="20"/>
        </w:rPr>
        <w:t>"</w:t>
      </w:r>
      <w:r>
        <w:rPr>
          <w:rFonts w:ascii="Courier New"/>
          <w:spacing w:val="-5"/>
          <w:sz w:val="20"/>
        </w:rPr>
        <w:t> </w:t>
      </w:r>
      <w:r>
        <w:rPr>
          <w:rFonts w:ascii="Courier New"/>
          <w:sz w:val="20"/>
        </w:rPr>
        <w:t>"</w:t>
      </w:r>
      <w:r>
        <w:rPr>
          <w:rFonts w:ascii="Courier New"/>
          <w:spacing w:val="-5"/>
          <w:sz w:val="20"/>
        </w:rPr>
        <w:t> </w:t>
      </w:r>
      <w:r>
        <w:rPr>
          <w:rFonts w:ascii="Courier New"/>
          <w:sz w:val="20"/>
        </w:rPr>
        <w:t>+</w:t>
      </w:r>
      <w:r>
        <w:rPr>
          <w:rFonts w:ascii="Courier New"/>
          <w:spacing w:val="-5"/>
          <w:sz w:val="20"/>
        </w:rPr>
        <w:t> </w:t>
      </w:r>
      <w:r>
        <w:rPr>
          <w:rFonts w:ascii="Courier New"/>
          <w:sz w:val="20"/>
        </w:rPr>
        <w:t>D</w:t>
      </w:r>
      <w:r>
        <w:rPr>
          <w:rFonts w:ascii="Courier New"/>
          <w:sz w:val="20"/>
        </w:rPr>
        <w:t> helloEveryone += </w:t>
      </w:r>
      <w:r>
        <w:rPr>
          <w:rFonts w:ascii="Courier New"/>
          <w:sz w:val="20"/>
        </w:rPr>
        <w:t>"!"</w:t>
      </w:r>
      <w:r>
        <w:rPr>
          <w:rFonts w:ascii="Courier New"/>
          <w:sz w:val="20"/>
        </w:rPr>
        <w:t> </w:t>
      </w:r>
      <w:r>
        <w:rPr>
          <w:rFonts w:ascii="Courier New"/>
          <w:spacing w:val="-2"/>
          <w:sz w:val="20"/>
        </w:rPr>
        <w:t>fmt.Println(helloEveryone)</w:t>
      </w:r>
    </w:p>
    <w:p>
      <w:pPr>
        <w:spacing w:line="268" w:lineRule="auto" w:before="2"/>
        <w:ind w:left="898" w:right="3200" w:firstLine="0"/>
        <w:jc w:val="both"/>
        <w:rPr>
          <w:rFonts w:ascii="Courier New"/>
          <w:sz w:val="20"/>
        </w:rPr>
      </w:pPr>
      <w:r>
        <w:rPr>
          <w:rFonts w:ascii="Courier New"/>
          <w:sz w:val="20"/>
        </w:rPr>
        <w:t>//</w:t>
      </w:r>
      <w:r>
        <w:rPr>
          <w:rFonts w:ascii="Courier New"/>
          <w:spacing w:val="-11"/>
          <w:sz w:val="20"/>
        </w:rPr>
        <w:t> </w:t>
      </w:r>
      <w:r>
        <w:rPr>
          <w:rFonts w:ascii="Courier New"/>
          <w:sz w:val="20"/>
        </w:rPr>
        <w:t>Compare</w:t>
      </w:r>
      <w:r>
        <w:rPr>
          <w:rFonts w:ascii="Courier New"/>
          <w:spacing w:val="-11"/>
          <w:sz w:val="20"/>
        </w:rPr>
        <w:t> </w:t>
      </w:r>
      <w:r>
        <w:rPr>
          <w:rFonts w:ascii="Courier New"/>
          <w:sz w:val="20"/>
        </w:rPr>
        <w:t>the</w:t>
      </w:r>
      <w:r>
        <w:rPr>
          <w:rFonts w:ascii="Courier New"/>
          <w:spacing w:val="-11"/>
          <w:sz w:val="20"/>
        </w:rPr>
        <w:t> </w:t>
      </w:r>
      <w:r>
        <w:rPr>
          <w:rFonts w:ascii="Courier New"/>
          <w:sz w:val="20"/>
        </w:rPr>
        <w:t>strings</w:t>
      </w:r>
      <w:r>
        <w:rPr>
          <w:rFonts w:ascii="Courier New"/>
          <w:sz w:val="20"/>
        </w:rPr>
        <w:t>.</w:t>
      </w:r>
      <w:r>
        <w:rPr>
          <w:rFonts w:ascii="Courier New"/>
          <w:sz w:val="20"/>
        </w:rPr>
        <w:t> fmt.Println(C</w:t>
      </w:r>
      <w:r>
        <w:rPr>
          <w:rFonts w:ascii="Courier New"/>
          <w:spacing w:val="-17"/>
          <w:sz w:val="20"/>
        </w:rPr>
        <w:t> </w:t>
      </w:r>
      <w:r>
        <w:rPr>
          <w:rFonts w:ascii="Courier New"/>
          <w:sz w:val="20"/>
        </w:rPr>
        <w:t>==</w:t>
      </w:r>
      <w:r>
        <w:rPr>
          <w:rFonts w:ascii="Courier New"/>
          <w:spacing w:val="-17"/>
          <w:sz w:val="20"/>
        </w:rPr>
        <w:t> </w:t>
      </w:r>
      <w:r>
        <w:rPr>
          <w:rFonts w:ascii="Courier New"/>
          <w:sz w:val="20"/>
        </w:rPr>
        <w:t>"POP"</w:t>
      </w:r>
      <w:r>
        <w:rPr>
          <w:rFonts w:ascii="Courier New"/>
          <w:sz w:val="20"/>
        </w:rPr>
        <w:t>)</w:t>
      </w:r>
      <w:r>
        <w:rPr>
          <w:rFonts w:ascii="Courier New"/>
          <w:sz w:val="20"/>
        </w:rPr>
        <w:t> fmt.Println(D &lt; C)</w:t>
      </w:r>
    </w:p>
    <w:p>
      <w:pPr>
        <w:spacing w:before="3"/>
        <w:ind w:left="418" w:right="0" w:firstLine="0"/>
        <w:jc w:val="left"/>
        <w:rPr>
          <w:rFonts w:ascii="Courier New"/>
          <w:sz w:val="20"/>
        </w:rPr>
      </w:pPr>
      <w:r>
        <w:rPr>
          <w:rFonts w:ascii="Courier New"/>
          <w:spacing w:val="-10"/>
          <w:sz w:val="20"/>
        </w:rPr>
        <w:t>}</w:t>
      </w:r>
    </w:p>
    <w:p>
      <w:pPr>
        <w:pStyle w:val="BodyText"/>
        <w:spacing w:before="169"/>
        <w:rPr>
          <w:rFonts w:ascii="Courier New"/>
          <w:sz w:val="21"/>
        </w:rPr>
      </w:pPr>
    </w:p>
    <w:p>
      <w:pPr>
        <w:spacing w:before="0"/>
        <w:ind w:left="177" w:right="0" w:firstLine="0"/>
        <w:jc w:val="both"/>
        <w:rPr>
          <w:rFonts w:ascii="Lucida Sans"/>
          <w:i/>
          <w:sz w:val="21"/>
        </w:rPr>
      </w:pPr>
      <w:bookmarkStart w:name="﻿Boolean Constant﻿" w:id="166"/>
      <w:bookmarkEnd w:id="166"/>
      <w:r>
        <w:rPr/>
      </w:r>
      <w:bookmarkStart w:name="_bookmark98" w:id="167"/>
      <w:bookmarkEnd w:id="167"/>
      <w:r>
        <w:rPr/>
      </w:r>
      <w:r>
        <w:rPr>
          <w:rFonts w:ascii="Lucida Sans"/>
          <w:i/>
          <w:w w:val="90"/>
          <w:sz w:val="21"/>
        </w:rPr>
        <w:t>Boolean</w:t>
      </w:r>
      <w:r>
        <w:rPr>
          <w:rFonts w:ascii="Lucida Sans"/>
          <w:i/>
          <w:spacing w:val="3"/>
          <w:sz w:val="21"/>
        </w:rPr>
        <w:t> </w:t>
      </w:r>
      <w:r>
        <w:rPr>
          <w:rFonts w:ascii="Lucida Sans"/>
          <w:i/>
          <w:spacing w:val="-2"/>
          <w:sz w:val="21"/>
        </w:rPr>
        <w:t>Constant</w:t>
      </w:r>
    </w:p>
    <w:p>
      <w:pPr>
        <w:pStyle w:val="BodyText"/>
        <w:spacing w:line="225" w:lineRule="auto" w:before="28"/>
        <w:ind w:left="177" w:right="176"/>
        <w:jc w:val="both"/>
      </w:pPr>
      <w:r>
        <w:rPr>
          <w:spacing w:val="-2"/>
        </w:rPr>
        <w:t>Constants</w:t>
      </w:r>
      <w:r>
        <w:rPr>
          <w:spacing w:val="-12"/>
        </w:rPr>
        <w:t> </w:t>
      </w:r>
      <w:r>
        <w:rPr>
          <w:spacing w:val="-2"/>
        </w:rPr>
        <w:t>of</w:t>
      </w:r>
      <w:r>
        <w:rPr>
          <w:spacing w:val="-12"/>
        </w:rPr>
        <w:t> </w:t>
      </w:r>
      <w:r>
        <w:rPr>
          <w:spacing w:val="-2"/>
        </w:rPr>
        <w:t>both</w:t>
      </w:r>
      <w:r>
        <w:rPr>
          <w:spacing w:val="-12"/>
        </w:rPr>
        <w:t> </w:t>
      </w:r>
      <w:r>
        <w:rPr>
          <w:spacing w:val="-2"/>
        </w:rPr>
        <w:t>types</w:t>
      </w:r>
      <w:r>
        <w:rPr>
          <w:spacing w:val="-11"/>
        </w:rPr>
        <w:t> </w:t>
      </w:r>
      <w:r>
        <w:rPr>
          <w:spacing w:val="-2"/>
        </w:rPr>
        <w:t>are</w:t>
      </w:r>
      <w:r>
        <w:rPr>
          <w:spacing w:val="-12"/>
        </w:rPr>
        <w:t> </w:t>
      </w:r>
      <w:r>
        <w:rPr>
          <w:spacing w:val="-2"/>
        </w:rPr>
        <w:t>string</w:t>
      </w:r>
      <w:r>
        <w:rPr>
          <w:spacing w:val="-12"/>
        </w:rPr>
        <w:t> </w:t>
      </w:r>
      <w:r>
        <w:rPr>
          <w:spacing w:val="-2"/>
        </w:rPr>
        <w:t>constants</w:t>
      </w:r>
      <w:r>
        <w:rPr>
          <w:spacing w:val="-12"/>
        </w:rPr>
        <w:t> </w:t>
      </w:r>
      <w:r>
        <w:rPr>
          <w:spacing w:val="-2"/>
        </w:rPr>
        <w:t>and</w:t>
      </w:r>
      <w:r>
        <w:rPr>
          <w:spacing w:val="-11"/>
        </w:rPr>
        <w:t> </w:t>
      </w:r>
      <w:r>
        <w:rPr>
          <w:spacing w:val="-2"/>
        </w:rPr>
        <w:t>Boolean</w:t>
      </w:r>
      <w:r>
        <w:rPr>
          <w:spacing w:val="-12"/>
        </w:rPr>
        <w:t> </w:t>
      </w:r>
      <w:r>
        <w:rPr>
          <w:spacing w:val="-2"/>
        </w:rPr>
        <w:t>constants.</w:t>
      </w:r>
      <w:r>
        <w:rPr>
          <w:spacing w:val="-12"/>
        </w:rPr>
        <w:t> </w:t>
      </w:r>
      <w:r>
        <w:rPr>
          <w:spacing w:val="-2"/>
        </w:rPr>
        <w:t>I</w:t>
      </w:r>
      <w:r>
        <w:rPr>
          <w:spacing w:val="-2"/>
        </w:rPr>
        <w:t>t</w:t>
      </w:r>
      <w:r>
        <w:rPr>
          <w:spacing w:val="-2"/>
        </w:rPr>
        <w:t> </w:t>
      </w:r>
      <w:r>
        <w:rPr>
          <w:w w:val="90"/>
        </w:rPr>
        <w:t>complies with the same rules as a string constant. The primary distinctio</w:t>
      </w:r>
      <w:r>
        <w:rPr>
          <w:w w:val="90"/>
        </w:rPr>
        <w:t>n</w:t>
      </w:r>
      <w:r>
        <w:rPr>
          <w:w w:val="90"/>
        </w:rPr>
        <w:t> </w:t>
      </w:r>
      <w:r>
        <w:rPr>
          <w:spacing w:val="-6"/>
        </w:rPr>
        <w:t>is</w:t>
      </w:r>
      <w:r>
        <w:rPr>
          <w:spacing w:val="-8"/>
        </w:rPr>
        <w:t> </w:t>
      </w:r>
      <w:r>
        <w:rPr>
          <w:spacing w:val="-6"/>
        </w:rPr>
        <w:t>that</w:t>
      </w:r>
      <w:r>
        <w:rPr>
          <w:spacing w:val="-8"/>
        </w:rPr>
        <w:t> </w:t>
      </w:r>
      <w:r>
        <w:rPr>
          <w:spacing w:val="-6"/>
        </w:rPr>
        <w:t>it</w:t>
      </w:r>
      <w:r>
        <w:rPr>
          <w:spacing w:val="-8"/>
        </w:rPr>
        <w:t> </w:t>
      </w:r>
      <w:r>
        <w:rPr>
          <w:spacing w:val="-6"/>
        </w:rPr>
        <w:t>includes</w:t>
      </w:r>
      <w:r>
        <w:rPr>
          <w:spacing w:val="-7"/>
        </w:rPr>
        <w:t> </w:t>
      </w:r>
      <w:r>
        <w:rPr>
          <w:spacing w:val="-6"/>
        </w:rPr>
        <w:t>two</w:t>
      </w:r>
      <w:r>
        <w:rPr>
          <w:spacing w:val="-8"/>
        </w:rPr>
        <w:t> </w:t>
      </w:r>
      <w:r>
        <w:rPr>
          <w:spacing w:val="-6"/>
        </w:rPr>
        <w:t>untyped</w:t>
      </w:r>
      <w:r>
        <w:rPr>
          <w:spacing w:val="-8"/>
        </w:rPr>
        <w:t> </w:t>
      </w:r>
      <w:r>
        <w:rPr>
          <w:spacing w:val="-6"/>
        </w:rPr>
        <w:t>constants:</w:t>
      </w:r>
      <w:r>
        <w:rPr>
          <w:spacing w:val="-8"/>
        </w:rPr>
        <w:t> </w:t>
      </w:r>
      <w:r>
        <w:rPr>
          <w:spacing w:val="-6"/>
        </w:rPr>
        <w:t>true</w:t>
      </w:r>
      <w:r>
        <w:rPr>
          <w:spacing w:val="-7"/>
        </w:rPr>
        <w:t> </w:t>
      </w:r>
      <w:r>
        <w:rPr>
          <w:spacing w:val="-6"/>
        </w:rPr>
        <w:t>and</w:t>
      </w:r>
      <w:r>
        <w:rPr>
          <w:spacing w:val="-8"/>
        </w:rPr>
        <w:t> </w:t>
      </w:r>
      <w:r>
        <w:rPr>
          <w:spacing w:val="-6"/>
        </w:rPr>
        <w:t>false.</w:t>
      </w:r>
    </w:p>
    <w:p>
      <w:pPr>
        <w:pStyle w:val="BodyText"/>
        <w:spacing w:before="53"/>
      </w:pPr>
    </w:p>
    <w:p>
      <w:pPr>
        <w:pStyle w:val="Heading4"/>
      </w:pPr>
      <w:r>
        <w:rPr>
          <w:spacing w:val="-2"/>
        </w:rPr>
        <w:t>Example:</w:t>
      </w:r>
    </w:p>
    <w:p>
      <w:pPr>
        <w:spacing w:line="268" w:lineRule="auto" w:before="162"/>
        <w:ind w:left="418" w:right="4499"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const</w:t>
      </w:r>
      <w:r>
        <w:rPr>
          <w:rFonts w:ascii="Courier New"/>
          <w:spacing w:val="-11"/>
          <w:sz w:val="20"/>
        </w:rPr>
        <w:t> </w:t>
      </w:r>
      <w:r>
        <w:rPr>
          <w:rFonts w:ascii="Courier New"/>
          <w:sz w:val="20"/>
        </w:rPr>
        <w:t>Pie</w:t>
      </w:r>
      <w:r>
        <w:rPr>
          <w:rFonts w:ascii="Courier New"/>
          <w:spacing w:val="-11"/>
          <w:sz w:val="20"/>
        </w:rPr>
        <w:t> </w:t>
      </w:r>
      <w:r>
        <w:rPr>
          <w:rFonts w:ascii="Courier New"/>
          <w:sz w:val="20"/>
        </w:rPr>
        <w:t>=</w:t>
      </w:r>
      <w:r>
        <w:rPr>
          <w:rFonts w:ascii="Courier New"/>
          <w:spacing w:val="-11"/>
          <w:sz w:val="20"/>
        </w:rPr>
        <w:t> </w:t>
      </w:r>
      <w:r>
        <w:rPr>
          <w:rFonts w:ascii="Courier New"/>
          <w:sz w:val="20"/>
        </w:rPr>
        <w:t>3.14</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418" w:right="0" w:firstLine="0"/>
        <w:jc w:val="left"/>
        <w:rPr>
          <w:rFonts w:ascii="Courier New"/>
          <w:sz w:val="20"/>
        </w:rPr>
      </w:pPr>
      <w:bookmarkStart w:name="_bookmark102" w:id="168"/>
      <w:bookmarkEnd w:id="168"/>
      <w:r>
        <w:rPr/>
      </w:r>
      <w:r>
        <w:rPr>
          <w:rFonts w:ascii="Courier New"/>
          <w:sz w:val="20"/>
        </w:rPr>
        <w:t>func</w:t>
      </w:r>
      <w:r>
        <w:rPr>
          <w:rFonts w:ascii="Courier New"/>
          <w:spacing w:val="-6"/>
          <w:sz w:val="20"/>
        </w:rPr>
        <w:t> </w:t>
      </w:r>
      <w:r>
        <w:rPr>
          <w:rFonts w:ascii="Courier New"/>
          <w:spacing w:val="-2"/>
          <w:sz w:val="20"/>
        </w:rPr>
        <w:t>main()</w:t>
      </w:r>
    </w:p>
    <w:p>
      <w:pPr>
        <w:spacing w:before="28"/>
        <w:ind w:left="418" w:right="0" w:firstLine="0"/>
        <w:jc w:val="left"/>
        <w:rPr>
          <w:rFonts w:ascii="Courier New"/>
          <w:sz w:val="20"/>
        </w:rPr>
      </w:pPr>
      <w:r>
        <w:rPr>
          <w:rFonts w:ascii="Courier New"/>
          <w:spacing w:val="-10"/>
          <w:sz w:val="20"/>
        </w:rPr>
        <w:t>{</w:t>
      </w:r>
    </w:p>
    <w:p>
      <w:pPr>
        <w:spacing w:before="28"/>
        <w:ind w:left="898" w:right="0" w:firstLine="0"/>
        <w:jc w:val="left"/>
        <w:rPr>
          <w:rFonts w:ascii="Courier New"/>
          <w:sz w:val="20"/>
        </w:rPr>
      </w:pPr>
      <w:r>
        <w:rPr>
          <w:rFonts w:ascii="Courier New"/>
          <w:sz w:val="20"/>
        </w:rPr>
        <w:t>const</w:t>
      </w:r>
      <w:r>
        <w:rPr>
          <w:rFonts w:ascii="Courier New"/>
          <w:spacing w:val="-9"/>
          <w:sz w:val="20"/>
        </w:rPr>
        <w:t> </w:t>
      </w:r>
      <w:r>
        <w:rPr>
          <w:rFonts w:ascii="Courier New"/>
          <w:sz w:val="20"/>
        </w:rPr>
        <w:t>trueConst</w:t>
      </w:r>
      <w:r>
        <w:rPr>
          <w:rFonts w:ascii="Courier New"/>
          <w:spacing w:val="-7"/>
          <w:sz w:val="20"/>
        </w:rPr>
        <w:t> </w:t>
      </w:r>
      <w:r>
        <w:rPr>
          <w:rFonts w:ascii="Courier New"/>
          <w:sz w:val="20"/>
        </w:rPr>
        <w:t>=</w:t>
      </w:r>
      <w:r>
        <w:rPr>
          <w:rFonts w:ascii="Courier New"/>
          <w:spacing w:val="-7"/>
          <w:sz w:val="20"/>
        </w:rPr>
        <w:t> </w:t>
      </w:r>
      <w:r>
        <w:rPr>
          <w:rFonts w:ascii="Courier New"/>
          <w:spacing w:val="-4"/>
          <w:sz w:val="20"/>
        </w:rPr>
        <w:t>true</w:t>
      </w:r>
    </w:p>
    <w:p>
      <w:pPr>
        <w:spacing w:line="268" w:lineRule="auto" w:before="28"/>
        <w:ind w:left="898" w:right="1160" w:firstLine="0"/>
        <w:jc w:val="left"/>
        <w:rPr>
          <w:rFonts w:ascii="Courier New"/>
          <w:sz w:val="20"/>
        </w:rPr>
      </w:pPr>
      <w:r>
        <w:rPr>
          <w:rFonts w:ascii="Courier New"/>
          <w:sz w:val="20"/>
        </w:rPr>
        <w:t>//</w:t>
      </w:r>
      <w:r>
        <w:rPr>
          <w:rFonts w:ascii="Courier New"/>
          <w:spacing w:val="-7"/>
          <w:sz w:val="20"/>
        </w:rPr>
        <w:t> </w:t>
      </w:r>
      <w:r>
        <w:rPr>
          <w:rFonts w:ascii="Courier New"/>
          <w:sz w:val="20"/>
        </w:rPr>
        <w:t>Type</w:t>
      </w:r>
      <w:r>
        <w:rPr>
          <w:rFonts w:ascii="Courier New"/>
          <w:spacing w:val="-7"/>
          <w:sz w:val="20"/>
        </w:rPr>
        <w:t> </w:t>
      </w:r>
      <w:r>
        <w:rPr>
          <w:rFonts w:ascii="Courier New"/>
          <w:sz w:val="20"/>
        </w:rPr>
        <w:t>definition</w:t>
      </w:r>
      <w:r>
        <w:rPr>
          <w:rFonts w:ascii="Courier New"/>
          <w:spacing w:val="-7"/>
          <w:sz w:val="20"/>
        </w:rPr>
        <w:t> </w:t>
      </w:r>
      <w:r>
        <w:rPr>
          <w:rFonts w:ascii="Courier New"/>
          <w:sz w:val="20"/>
        </w:rPr>
        <w:t>using</w:t>
      </w:r>
      <w:r>
        <w:rPr>
          <w:rFonts w:ascii="Courier New"/>
          <w:spacing w:val="-7"/>
          <w:sz w:val="20"/>
        </w:rPr>
        <w:t> </w:t>
      </w:r>
      <w:r>
        <w:rPr>
          <w:rFonts w:ascii="Courier New"/>
          <w:sz w:val="20"/>
        </w:rPr>
        <w:t>type</w:t>
      </w:r>
      <w:r>
        <w:rPr>
          <w:rFonts w:ascii="Courier New"/>
          <w:spacing w:val="-7"/>
          <w:sz w:val="20"/>
        </w:rPr>
        <w:t> </w:t>
      </w:r>
      <w:r>
        <w:rPr>
          <w:rFonts w:ascii="Courier New"/>
          <w:sz w:val="20"/>
        </w:rPr>
        <w:t>keywor</w:t>
      </w:r>
      <w:r>
        <w:rPr>
          <w:rFonts w:ascii="Courier New"/>
          <w:sz w:val="20"/>
        </w:rPr>
        <w:t>d</w:t>
      </w:r>
      <w:r>
        <w:rPr>
          <w:rFonts w:ascii="Courier New"/>
          <w:sz w:val="20"/>
        </w:rPr>
        <w:t> type my_Bool bool</w:t>
      </w:r>
    </w:p>
    <w:p>
      <w:pPr>
        <w:spacing w:before="2"/>
        <w:ind w:left="898" w:right="0" w:firstLine="0"/>
        <w:jc w:val="left"/>
        <w:rPr>
          <w:rFonts w:ascii="Courier New"/>
          <w:sz w:val="20"/>
        </w:rPr>
      </w:pPr>
      <w:r>
        <w:rPr>
          <w:rFonts w:ascii="Courier New"/>
          <w:sz w:val="20"/>
        </w:rPr>
        <w:t>var</w:t>
      </w:r>
      <w:r>
        <w:rPr>
          <w:rFonts w:ascii="Courier New"/>
          <w:spacing w:val="-8"/>
          <w:sz w:val="20"/>
        </w:rPr>
        <w:t> </w:t>
      </w:r>
      <w:r>
        <w:rPr>
          <w:rFonts w:ascii="Courier New"/>
          <w:sz w:val="20"/>
        </w:rPr>
        <w:t>default_Bool</w:t>
      </w:r>
      <w:r>
        <w:rPr>
          <w:rFonts w:ascii="Courier New"/>
          <w:spacing w:val="-7"/>
          <w:sz w:val="20"/>
        </w:rPr>
        <w:t> </w:t>
      </w:r>
      <w:r>
        <w:rPr>
          <w:rFonts w:ascii="Courier New"/>
          <w:sz w:val="20"/>
        </w:rPr>
        <w:t>=</w:t>
      </w:r>
      <w:r>
        <w:rPr>
          <w:rFonts w:ascii="Courier New"/>
          <w:spacing w:val="-8"/>
          <w:sz w:val="20"/>
        </w:rPr>
        <w:t> </w:t>
      </w:r>
      <w:r>
        <w:rPr>
          <w:rFonts w:ascii="Courier New"/>
          <w:sz w:val="20"/>
        </w:rPr>
        <w:t>trueConst</w:t>
      </w:r>
      <w:r>
        <w:rPr>
          <w:rFonts w:ascii="Courier New"/>
          <w:spacing w:val="-7"/>
          <w:sz w:val="20"/>
        </w:rPr>
        <w:t> </w:t>
      </w:r>
      <w:r>
        <w:rPr>
          <w:rFonts w:ascii="Courier New"/>
          <w:sz w:val="20"/>
        </w:rPr>
        <w:t>//</w:t>
      </w:r>
      <w:r>
        <w:rPr>
          <w:rFonts w:ascii="Courier New"/>
          <w:spacing w:val="-8"/>
          <w:sz w:val="20"/>
        </w:rPr>
        <w:t> </w:t>
      </w:r>
      <w:r>
        <w:rPr>
          <w:rFonts w:ascii="Courier New"/>
          <w:spacing w:val="-2"/>
          <w:sz w:val="20"/>
        </w:rPr>
        <w:t>allowed</w:t>
      </w:r>
    </w:p>
    <w:p>
      <w:pPr>
        <w:spacing w:before="28"/>
        <w:ind w:left="898" w:right="0" w:firstLine="0"/>
        <w:jc w:val="left"/>
        <w:rPr>
          <w:rFonts w:ascii="Courier New"/>
          <w:sz w:val="20"/>
        </w:rPr>
      </w:pPr>
      <w:r>
        <w:rPr>
          <w:rFonts w:ascii="Courier New"/>
          <w:sz w:val="20"/>
        </w:rPr>
        <w:t>var</w:t>
      </w:r>
      <w:r>
        <w:rPr>
          <w:rFonts w:ascii="Courier New"/>
          <w:spacing w:val="-8"/>
          <w:sz w:val="20"/>
        </w:rPr>
        <w:t> </w:t>
      </w:r>
      <w:r>
        <w:rPr>
          <w:rFonts w:ascii="Courier New"/>
          <w:sz w:val="20"/>
        </w:rPr>
        <w:t>custom_Bool</w:t>
      </w:r>
      <w:r>
        <w:rPr>
          <w:rFonts w:ascii="Courier New"/>
          <w:spacing w:val="-8"/>
          <w:sz w:val="20"/>
        </w:rPr>
        <w:t> </w:t>
      </w:r>
      <w:r>
        <w:rPr>
          <w:rFonts w:ascii="Courier New"/>
          <w:sz w:val="20"/>
        </w:rPr>
        <w:t>my_Bool</w:t>
      </w:r>
      <w:r>
        <w:rPr>
          <w:rFonts w:ascii="Courier New"/>
          <w:spacing w:val="-7"/>
          <w:sz w:val="20"/>
        </w:rPr>
        <w:t> </w:t>
      </w:r>
      <w:r>
        <w:rPr>
          <w:rFonts w:ascii="Courier New"/>
          <w:sz w:val="20"/>
        </w:rPr>
        <w:t>=</w:t>
      </w:r>
      <w:r>
        <w:rPr>
          <w:rFonts w:ascii="Courier New"/>
          <w:spacing w:val="-8"/>
          <w:sz w:val="20"/>
        </w:rPr>
        <w:t> </w:t>
      </w:r>
      <w:r>
        <w:rPr>
          <w:rFonts w:ascii="Courier New"/>
          <w:sz w:val="20"/>
        </w:rPr>
        <w:t>trueConst</w:t>
      </w:r>
      <w:r>
        <w:rPr>
          <w:rFonts w:ascii="Courier New"/>
          <w:spacing w:val="-7"/>
          <w:sz w:val="20"/>
        </w:rPr>
        <w:t> </w:t>
      </w:r>
      <w:r>
        <w:rPr>
          <w:rFonts w:ascii="Courier New"/>
          <w:sz w:val="20"/>
        </w:rPr>
        <w:t>//</w:t>
      </w:r>
      <w:r>
        <w:rPr>
          <w:rFonts w:ascii="Courier New"/>
          <w:spacing w:val="-8"/>
          <w:sz w:val="20"/>
        </w:rPr>
        <w:t> </w:t>
      </w:r>
      <w:r>
        <w:rPr>
          <w:rFonts w:ascii="Courier New"/>
          <w:spacing w:val="-2"/>
          <w:sz w:val="20"/>
        </w:rPr>
        <w:t>allowed</w:t>
      </w:r>
    </w:p>
    <w:p>
      <w:pPr>
        <w:spacing w:line="268" w:lineRule="auto" w:before="28"/>
        <w:ind w:left="898" w:right="587" w:firstLine="0"/>
        <w:jc w:val="left"/>
        <w:rPr>
          <w:rFonts w:ascii="Courier New"/>
          <w:sz w:val="20"/>
        </w:rPr>
      </w:pPr>
      <w:r>
        <w:rPr>
          <w:rFonts w:ascii="Courier New"/>
          <w:sz w:val="20"/>
        </w:rPr>
        <w:t>//</w:t>
      </w:r>
      <w:r>
        <w:rPr>
          <w:rFonts w:ascii="Courier New"/>
          <w:spacing w:val="80"/>
          <w:sz w:val="20"/>
        </w:rPr>
        <w:t> </w:t>
      </w:r>
      <w:r>
        <w:rPr>
          <w:rFonts w:ascii="Courier New"/>
          <w:sz w:val="20"/>
        </w:rPr>
        <w:t>default_Bool</w:t>
      </w:r>
      <w:r>
        <w:rPr>
          <w:rFonts w:ascii="Courier New"/>
          <w:spacing w:val="-6"/>
          <w:sz w:val="20"/>
        </w:rPr>
        <w:t> </w:t>
      </w:r>
      <w:r>
        <w:rPr>
          <w:rFonts w:ascii="Courier New"/>
          <w:sz w:val="20"/>
        </w:rPr>
        <w:t>=</w:t>
      </w:r>
      <w:r>
        <w:rPr>
          <w:rFonts w:ascii="Courier New"/>
          <w:spacing w:val="-6"/>
          <w:sz w:val="20"/>
        </w:rPr>
        <w:t> </w:t>
      </w:r>
      <w:r>
        <w:rPr>
          <w:rFonts w:ascii="Courier New"/>
          <w:sz w:val="20"/>
        </w:rPr>
        <w:t>custom_Bool</w:t>
      </w:r>
      <w:r>
        <w:rPr>
          <w:rFonts w:ascii="Courier New"/>
          <w:spacing w:val="-6"/>
          <w:sz w:val="20"/>
        </w:rPr>
        <w:t> </w:t>
      </w:r>
      <w:r>
        <w:rPr>
          <w:rFonts w:ascii="Courier New"/>
          <w:sz w:val="20"/>
        </w:rPr>
        <w:t>//</w:t>
      </w:r>
      <w:r>
        <w:rPr>
          <w:rFonts w:ascii="Courier New"/>
          <w:spacing w:val="-6"/>
          <w:sz w:val="20"/>
        </w:rPr>
        <w:t> </w:t>
      </w:r>
      <w:r>
        <w:rPr>
          <w:rFonts w:ascii="Courier New"/>
          <w:sz w:val="20"/>
        </w:rPr>
        <w:t>not-</w:t>
      </w:r>
      <w:r>
        <w:rPr>
          <w:rFonts w:ascii="Courier New"/>
          <w:sz w:val="20"/>
        </w:rPr>
        <w:t>allowe</w:t>
      </w:r>
      <w:r>
        <w:rPr>
          <w:rFonts w:ascii="Courier New"/>
          <w:sz w:val="20"/>
        </w:rPr>
        <w:t>d</w:t>
      </w:r>
      <w:r>
        <w:rPr>
          <w:rFonts w:ascii="Courier New"/>
          <w:sz w:val="20"/>
        </w:rPr>
        <w:t> </w:t>
      </w:r>
      <w:r>
        <w:rPr>
          <w:rFonts w:ascii="Courier New"/>
          <w:spacing w:val="-2"/>
          <w:sz w:val="20"/>
        </w:rPr>
        <w:t>fmt.Println(default_Bool)</w:t>
      </w:r>
      <w:r>
        <w:rPr>
          <w:rFonts w:ascii="Courier New"/>
          <w:spacing w:val="-2"/>
          <w:sz w:val="20"/>
        </w:rPr>
        <w:t> fmt.Println(custom_Bool)</w:t>
      </w:r>
    </w:p>
    <w:p>
      <w:pPr>
        <w:spacing w:before="2"/>
        <w:ind w:left="418" w:right="0" w:firstLine="0"/>
        <w:jc w:val="left"/>
        <w:rPr>
          <w:rFonts w:ascii="Courier New"/>
          <w:sz w:val="20"/>
        </w:rPr>
      </w:pPr>
      <w:r>
        <w:rPr>
          <w:rFonts w:ascii="Courier New"/>
          <w:spacing w:val="-10"/>
          <w:sz w:val="20"/>
        </w:rPr>
        <w:t>}</w:t>
      </w:r>
    </w:p>
    <w:p>
      <w:pPr>
        <w:pStyle w:val="Heading3"/>
        <w:spacing w:before="227"/>
        <w:jc w:val="both"/>
      </w:pPr>
      <w:r>
        <w:rPr/>
        <mc:AlternateContent>
          <mc:Choice Requires="wps">
            <w:drawing>
              <wp:anchor distT="0" distB="0" distL="0" distR="0" allowOverlap="1" layoutInCell="1" locked="0" behindDoc="1" simplePos="0" relativeHeight="487608320">
                <wp:simplePos x="0" y="0"/>
                <wp:positionH relativeFrom="page">
                  <wp:posOffset>742950</wp:posOffset>
                </wp:positionH>
                <wp:positionV relativeFrom="paragraph">
                  <wp:posOffset>339961</wp:posOffset>
                </wp:positionV>
                <wp:extent cx="4130675"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768625pt;width:325.25pt;height:.1pt;mso-position-horizontal-relative:page;mso-position-vertical-relative:paragraph;z-index:-15708160;mso-wrap-distance-left:0;mso-wrap-distance-right:0" id="docshape37" coordorigin="1170,535" coordsize="6505,0" path="m1170,535l7674,535e" filled="false" stroked="true" strokeweight=".5pt" strokecolor="#000000">
                <v:path arrowok="t"/>
                <v:stroke dashstyle="solid"/>
                <w10:wrap type="topAndBottom"/>
              </v:shape>
            </w:pict>
          </mc:Fallback>
        </mc:AlternateContent>
      </w:r>
      <w:bookmarkStart w:name="VARIABLE SCOPE IN Go" w:id="169"/>
      <w:bookmarkEnd w:id="169"/>
      <w:r>
        <w:rPr/>
      </w:r>
      <w:bookmarkStart w:name="_bookmark100" w:id="170"/>
      <w:bookmarkEnd w:id="170"/>
      <w:r>
        <w:rPr/>
      </w:r>
      <w:r>
        <w:rPr/>
        <w:t>VARIABLE</w:t>
      </w:r>
      <w:r>
        <w:rPr>
          <w:spacing w:val="-7"/>
        </w:rPr>
        <w:t> </w:t>
      </w:r>
      <w:r>
        <w:rPr/>
        <w:t>SCOPE</w:t>
      </w:r>
      <w:r>
        <w:rPr>
          <w:spacing w:val="-6"/>
        </w:rPr>
        <w:t> </w:t>
      </w:r>
      <w:r>
        <w:rPr/>
        <w:t>IN</w:t>
      </w:r>
      <w:r>
        <w:rPr>
          <w:spacing w:val="-7"/>
        </w:rPr>
        <w:t> </w:t>
      </w:r>
      <w:r>
        <w:rPr>
          <w:spacing w:val="-5"/>
        </w:rPr>
        <w:t>Go</w:t>
      </w:r>
    </w:p>
    <w:p>
      <w:pPr>
        <w:pStyle w:val="BodyText"/>
        <w:spacing w:line="225" w:lineRule="auto" w:before="23"/>
        <w:ind w:left="177" w:right="175"/>
        <w:jc w:val="both"/>
      </w:pPr>
      <w:r>
        <w:rPr>
          <w:w w:val="90"/>
        </w:rPr>
        <w:t>The</w:t>
      </w:r>
      <w:r>
        <w:rPr>
          <w:spacing w:val="-2"/>
          <w:w w:val="90"/>
        </w:rPr>
        <w:t> </w:t>
      </w:r>
      <w:r>
        <w:rPr>
          <w:w w:val="90"/>
        </w:rPr>
        <w:t>scope</w:t>
      </w:r>
      <w:r>
        <w:rPr>
          <w:spacing w:val="-2"/>
          <w:w w:val="90"/>
        </w:rPr>
        <w:t> </w:t>
      </w:r>
      <w:r>
        <w:rPr>
          <w:w w:val="90"/>
        </w:rPr>
        <w:t>of</w:t>
      </w:r>
      <w:r>
        <w:rPr>
          <w:spacing w:val="-2"/>
          <w:w w:val="90"/>
        </w:rPr>
        <w:t> </w:t>
      </w:r>
      <w:r>
        <w:rPr>
          <w:w w:val="90"/>
        </w:rPr>
        <w:t>a</w:t>
      </w:r>
      <w:r>
        <w:rPr>
          <w:spacing w:val="-2"/>
          <w:w w:val="90"/>
        </w:rPr>
        <w:t> </w:t>
      </w:r>
      <w:r>
        <w:rPr>
          <w:w w:val="90"/>
        </w:rPr>
        <w:t>variable</w:t>
      </w:r>
      <w:r>
        <w:rPr>
          <w:spacing w:val="-2"/>
          <w:w w:val="90"/>
        </w:rPr>
        <w:t> </w:t>
      </w:r>
      <w:r>
        <w:rPr>
          <w:w w:val="90"/>
        </w:rPr>
        <w:t>may</w:t>
      </w:r>
      <w:r>
        <w:rPr>
          <w:spacing w:val="-2"/>
          <w:w w:val="90"/>
        </w:rPr>
        <w:t> </w:t>
      </w:r>
      <w:r>
        <w:rPr>
          <w:w w:val="90"/>
        </w:rPr>
        <w:t>be</w:t>
      </w:r>
      <w:r>
        <w:rPr>
          <w:spacing w:val="-2"/>
          <w:w w:val="90"/>
        </w:rPr>
        <w:t> </w:t>
      </w:r>
      <w:r>
        <w:rPr>
          <w:w w:val="90"/>
        </w:rPr>
        <w:t>defined</w:t>
      </w:r>
      <w:r>
        <w:rPr>
          <w:spacing w:val="-2"/>
          <w:w w:val="90"/>
        </w:rPr>
        <w:t> </w:t>
      </w:r>
      <w:r>
        <w:rPr>
          <w:w w:val="90"/>
        </w:rPr>
        <w:t>as</w:t>
      </w:r>
      <w:r>
        <w:rPr>
          <w:spacing w:val="-2"/>
          <w:w w:val="90"/>
        </w:rPr>
        <w:t> </w:t>
      </w:r>
      <w:r>
        <w:rPr>
          <w:w w:val="90"/>
        </w:rPr>
        <w:t>the</w:t>
      </w:r>
      <w:r>
        <w:rPr>
          <w:spacing w:val="-2"/>
          <w:w w:val="90"/>
        </w:rPr>
        <w:t> </w:t>
      </w:r>
      <w:r>
        <w:rPr>
          <w:w w:val="90"/>
        </w:rPr>
        <w:t>area</w:t>
      </w:r>
      <w:r>
        <w:rPr>
          <w:spacing w:val="-2"/>
          <w:w w:val="90"/>
        </w:rPr>
        <w:t> </w:t>
      </w:r>
      <w:r>
        <w:rPr>
          <w:w w:val="90"/>
        </w:rPr>
        <w:t>of</w:t>
      </w:r>
      <w:r>
        <w:rPr>
          <w:spacing w:val="-2"/>
          <w:w w:val="90"/>
        </w:rPr>
        <w:t> </w:t>
      </w:r>
      <w:r>
        <w:rPr>
          <w:w w:val="90"/>
        </w:rPr>
        <w:t>the</w:t>
      </w:r>
      <w:r>
        <w:rPr>
          <w:spacing w:val="-2"/>
          <w:w w:val="90"/>
        </w:rPr>
        <w:t> </w:t>
      </w:r>
      <w:r>
        <w:rPr>
          <w:w w:val="90"/>
        </w:rPr>
        <w:t>program</w:t>
      </w:r>
      <w:r>
        <w:rPr>
          <w:spacing w:val="-2"/>
          <w:w w:val="90"/>
        </w:rPr>
        <w:t> </w:t>
      </w:r>
      <w:r>
        <w:rPr>
          <w:w w:val="90"/>
        </w:rPr>
        <w:t>where</w:t>
      </w:r>
      <w:r>
        <w:rPr>
          <w:spacing w:val="-2"/>
          <w:w w:val="90"/>
        </w:rPr>
        <w:t> </w:t>
      </w:r>
      <w:r>
        <w:rPr>
          <w:w w:val="90"/>
        </w:rPr>
        <w:t>a</w:t>
      </w:r>
      <w:r>
        <w:rPr>
          <w:w w:val="90"/>
        </w:rPr>
        <w:t> given variable is available. Declare a variable in a class, method, loop, o</w:t>
      </w:r>
      <w:r>
        <w:rPr>
          <w:w w:val="90"/>
        </w:rPr>
        <w:t>r</w:t>
      </w:r>
      <w:r>
        <w:rPr>
          <w:w w:val="90"/>
        </w:rPr>
        <w:t> </w:t>
      </w:r>
      <w:r>
        <w:rPr>
          <w:spacing w:val="-4"/>
        </w:rPr>
        <w:t>other</w:t>
      </w:r>
      <w:r>
        <w:rPr>
          <w:spacing w:val="-10"/>
        </w:rPr>
        <w:t> </w:t>
      </w:r>
      <w:r>
        <w:rPr>
          <w:spacing w:val="-4"/>
        </w:rPr>
        <w:t>structure.</w:t>
      </w:r>
      <w:r>
        <w:rPr>
          <w:spacing w:val="-10"/>
        </w:rPr>
        <w:t> </w:t>
      </w:r>
      <w:r>
        <w:rPr>
          <w:spacing w:val="-4"/>
        </w:rPr>
        <w:t>All</w:t>
      </w:r>
      <w:r>
        <w:rPr>
          <w:spacing w:val="-10"/>
        </w:rPr>
        <w:t> </w:t>
      </w:r>
      <w:r>
        <w:rPr>
          <w:spacing w:val="-4"/>
        </w:rPr>
        <w:t>identifiers</w:t>
      </w:r>
      <w:r>
        <w:rPr>
          <w:spacing w:val="-9"/>
        </w:rPr>
        <w:t> </w:t>
      </w:r>
      <w:r>
        <w:rPr>
          <w:spacing w:val="-4"/>
        </w:rPr>
        <w:t>in</w:t>
      </w:r>
      <w:r>
        <w:rPr>
          <w:spacing w:val="-10"/>
        </w:rPr>
        <w:t> </w:t>
      </w:r>
      <w:r>
        <w:rPr>
          <w:spacing w:val="-4"/>
        </w:rPr>
        <w:t>GoLang,</w:t>
      </w:r>
      <w:r>
        <w:rPr>
          <w:spacing w:val="-10"/>
        </w:rPr>
        <w:t> </w:t>
      </w:r>
      <w:r>
        <w:rPr>
          <w:spacing w:val="-4"/>
        </w:rPr>
        <w:t>like</w:t>
      </w:r>
      <w:r>
        <w:rPr>
          <w:spacing w:val="-10"/>
        </w:rPr>
        <w:t> </w:t>
      </w:r>
      <w:r>
        <w:rPr>
          <w:spacing w:val="-4"/>
        </w:rPr>
        <w:t>those</w:t>
      </w:r>
      <w:r>
        <w:rPr>
          <w:spacing w:val="-9"/>
        </w:rPr>
        <w:t> </w:t>
      </w:r>
      <w:r>
        <w:rPr>
          <w:spacing w:val="-4"/>
        </w:rPr>
        <w:t>in</w:t>
      </w:r>
      <w:r>
        <w:rPr>
          <w:spacing w:val="-10"/>
        </w:rPr>
        <w:t> </w:t>
      </w:r>
      <w:r>
        <w:rPr>
          <w:spacing w:val="-4"/>
        </w:rPr>
        <w:t>C/C</w:t>
      </w:r>
      <w:r>
        <w:rPr>
          <w:rFonts w:ascii="Cambria" w:hAnsi="Cambria"/>
          <w:spacing w:val="-4"/>
        </w:rPr>
        <w:t>++</w:t>
      </w:r>
      <w:r>
        <w:rPr>
          <w:spacing w:val="-4"/>
        </w:rPr>
        <w:t>,</w:t>
      </w:r>
      <w:r>
        <w:rPr>
          <w:spacing w:val="-10"/>
        </w:rPr>
        <w:t> </w:t>
      </w:r>
      <w:r>
        <w:rPr>
          <w:spacing w:val="-4"/>
        </w:rPr>
        <w:t>are</w:t>
      </w:r>
      <w:r>
        <w:rPr>
          <w:spacing w:val="-10"/>
        </w:rPr>
        <w:t> </w:t>
      </w:r>
      <w:r>
        <w:rPr>
          <w:spacing w:val="-4"/>
        </w:rPr>
        <w:t>lexi</w:t>
      </w:r>
      <w:r>
        <w:rPr>
          <w:spacing w:val="-4"/>
        </w:rPr>
        <w:t>-</w:t>
      </w:r>
      <w:r>
        <w:rPr>
          <w:spacing w:val="-4"/>
        </w:rPr>
      </w:r>
      <w:r>
        <w:rPr>
          <w:w w:val="90"/>
        </w:rPr>
        <w:t>cally</w:t>
      </w:r>
      <w:r>
        <w:rPr>
          <w:spacing w:val="-5"/>
          <w:w w:val="90"/>
        </w:rPr>
        <w:t> </w:t>
      </w:r>
      <w:r>
        <w:rPr>
          <w:w w:val="90"/>
        </w:rPr>
        <w:t>(or</w:t>
      </w:r>
      <w:r>
        <w:rPr>
          <w:spacing w:val="-5"/>
          <w:w w:val="90"/>
        </w:rPr>
        <w:t> </w:t>
      </w:r>
      <w:r>
        <w:rPr>
          <w:w w:val="90"/>
        </w:rPr>
        <w:t>statically)</w:t>
      </w:r>
      <w:r>
        <w:rPr>
          <w:spacing w:val="-5"/>
          <w:w w:val="90"/>
        </w:rPr>
        <w:t> </w:t>
      </w:r>
      <w:r>
        <w:rPr>
          <w:w w:val="90"/>
        </w:rPr>
        <w:t>scoped,</w:t>
      </w:r>
      <w:r>
        <w:rPr>
          <w:spacing w:val="-5"/>
          <w:w w:val="90"/>
        </w:rPr>
        <w:t> </w:t>
      </w:r>
      <w:r>
        <w:rPr>
          <w:w w:val="90"/>
        </w:rPr>
        <w:t>which</w:t>
      </w:r>
      <w:r>
        <w:rPr>
          <w:spacing w:val="-5"/>
          <w:w w:val="90"/>
        </w:rPr>
        <w:t> </w:t>
      </w:r>
      <w:r>
        <w:rPr>
          <w:w w:val="90"/>
        </w:rPr>
        <w:t>implies</w:t>
      </w:r>
      <w:r>
        <w:rPr>
          <w:spacing w:val="-5"/>
          <w:w w:val="90"/>
        </w:rPr>
        <w:t> </w:t>
      </w:r>
      <w:r>
        <w:rPr>
          <w:w w:val="90"/>
        </w:rPr>
        <w:t>that</w:t>
      </w:r>
      <w:r>
        <w:rPr>
          <w:spacing w:val="-5"/>
          <w:w w:val="90"/>
        </w:rPr>
        <w:t> </w:t>
      </w:r>
      <w:r>
        <w:rPr>
          <w:w w:val="90"/>
        </w:rPr>
        <w:t>the</w:t>
      </w:r>
      <w:r>
        <w:rPr>
          <w:spacing w:val="-5"/>
          <w:w w:val="90"/>
        </w:rPr>
        <w:t> </w:t>
      </w:r>
      <w:r>
        <w:rPr>
          <w:w w:val="90"/>
        </w:rPr>
        <w:t>variable’s</w:t>
      </w:r>
      <w:r>
        <w:rPr>
          <w:spacing w:val="-5"/>
          <w:w w:val="90"/>
        </w:rPr>
        <w:t> </w:t>
      </w:r>
      <w:r>
        <w:rPr>
          <w:w w:val="90"/>
        </w:rPr>
        <w:t>scope</w:t>
      </w:r>
      <w:r>
        <w:rPr>
          <w:spacing w:val="-5"/>
          <w:w w:val="90"/>
        </w:rPr>
        <w:t> </w:t>
      </w:r>
      <w:r>
        <w:rPr>
          <w:w w:val="90"/>
        </w:rPr>
        <w:t>is</w:t>
      </w:r>
      <w:r>
        <w:rPr>
          <w:spacing w:val="-5"/>
          <w:w w:val="90"/>
        </w:rPr>
        <w:t> </w:t>
      </w:r>
      <w:r>
        <w:rPr>
          <w:w w:val="90"/>
        </w:rPr>
        <w:t>deter</w:t>
      </w:r>
      <w:r>
        <w:rPr>
          <w:w w:val="90"/>
        </w:rPr>
        <w:softHyphen/>
      </w:r>
      <w:r>
        <w:rPr>
          <w:w w:val="90"/>
        </w:rPr>
      </w:r>
      <w:r>
        <w:rPr>
          <w:spacing w:val="-4"/>
        </w:rPr>
        <w:t>mined</w:t>
      </w:r>
      <w:r>
        <w:rPr>
          <w:spacing w:val="-8"/>
        </w:rPr>
        <w:t> </w:t>
      </w:r>
      <w:r>
        <w:rPr>
          <w:spacing w:val="-4"/>
        </w:rPr>
        <w:t>at</w:t>
      </w:r>
      <w:r>
        <w:rPr>
          <w:spacing w:val="-8"/>
        </w:rPr>
        <w:t> </w:t>
      </w:r>
      <w:r>
        <w:rPr>
          <w:spacing w:val="-4"/>
        </w:rPr>
        <w:t>compilation</w:t>
      </w:r>
      <w:r>
        <w:rPr>
          <w:spacing w:val="-8"/>
        </w:rPr>
        <w:t> </w:t>
      </w:r>
      <w:r>
        <w:rPr>
          <w:spacing w:val="-4"/>
        </w:rPr>
        <w:t>time.</w:t>
      </w:r>
      <w:r>
        <w:rPr>
          <w:spacing w:val="-8"/>
        </w:rPr>
        <w:t> </w:t>
      </w:r>
      <w:r>
        <w:rPr>
          <w:spacing w:val="-4"/>
        </w:rPr>
        <w:t>On</w:t>
      </w:r>
      <w:r>
        <w:rPr>
          <w:spacing w:val="-8"/>
        </w:rPr>
        <w:t> </w:t>
      </w:r>
      <w:r>
        <w:rPr>
          <w:spacing w:val="-4"/>
        </w:rPr>
        <w:t>the</w:t>
      </w:r>
      <w:r>
        <w:rPr>
          <w:spacing w:val="-8"/>
        </w:rPr>
        <w:t> </w:t>
      </w:r>
      <w:r>
        <w:rPr>
          <w:spacing w:val="-4"/>
        </w:rPr>
        <w:t>other</w:t>
      </w:r>
      <w:r>
        <w:rPr>
          <w:spacing w:val="-8"/>
        </w:rPr>
        <w:t> </w:t>
      </w:r>
      <w:r>
        <w:rPr>
          <w:spacing w:val="-4"/>
        </w:rPr>
        <w:t>hand,</w:t>
      </w:r>
      <w:r>
        <w:rPr>
          <w:spacing w:val="-8"/>
        </w:rPr>
        <w:t> </w:t>
      </w:r>
      <w:r>
        <w:rPr>
          <w:spacing w:val="-4"/>
        </w:rPr>
        <w:t>a</w:t>
      </w:r>
      <w:r>
        <w:rPr>
          <w:spacing w:val="-8"/>
        </w:rPr>
        <w:t> </w:t>
      </w:r>
      <w:r>
        <w:rPr>
          <w:spacing w:val="-4"/>
        </w:rPr>
        <w:t>variable</w:t>
      </w:r>
      <w:r>
        <w:rPr>
          <w:spacing w:val="-8"/>
        </w:rPr>
        <w:t> </w:t>
      </w:r>
      <w:r>
        <w:rPr>
          <w:spacing w:val="-4"/>
        </w:rPr>
        <w:t>may</w:t>
      </w:r>
      <w:r>
        <w:rPr>
          <w:spacing w:val="-8"/>
        </w:rPr>
        <w:t> </w:t>
      </w:r>
      <w:r>
        <w:rPr>
          <w:spacing w:val="-4"/>
        </w:rPr>
        <w:t>only</w:t>
      </w:r>
      <w:r>
        <w:rPr>
          <w:spacing w:val="-8"/>
        </w:rPr>
        <w:t> </w:t>
      </w:r>
      <w:r>
        <w:rPr>
          <w:spacing w:val="-4"/>
        </w:rPr>
        <w:t>b</w:t>
      </w:r>
      <w:r>
        <w:rPr>
          <w:spacing w:val="-4"/>
        </w:rPr>
        <w:t>e</w:t>
      </w:r>
      <w:r>
        <w:rPr>
          <w:spacing w:val="-4"/>
        </w:rPr>
        <w:t> </w:t>
      </w:r>
      <w:r>
        <w:rPr>
          <w:spacing w:val="-6"/>
        </w:rPr>
        <w:t>called</w:t>
      </w:r>
      <w:r>
        <w:rPr>
          <w:spacing w:val="-8"/>
        </w:rPr>
        <w:t> </w:t>
      </w:r>
      <w:r>
        <w:rPr>
          <w:spacing w:val="-6"/>
        </w:rPr>
        <w:t>from</w:t>
      </w:r>
      <w:r>
        <w:rPr>
          <w:spacing w:val="-8"/>
        </w:rPr>
        <w:t> </w:t>
      </w:r>
      <w:r>
        <w:rPr>
          <w:spacing w:val="-6"/>
        </w:rPr>
        <w:t>inside</w:t>
      </w:r>
      <w:r>
        <w:rPr>
          <w:spacing w:val="-8"/>
        </w:rPr>
        <w:t> </w:t>
      </w:r>
      <w:r>
        <w:rPr>
          <w:spacing w:val="-6"/>
        </w:rPr>
        <w:t>the</w:t>
      </w:r>
      <w:r>
        <w:rPr>
          <w:spacing w:val="-7"/>
        </w:rPr>
        <w:t> </w:t>
      </w:r>
      <w:r>
        <w:rPr>
          <w:spacing w:val="-6"/>
        </w:rPr>
        <w:t>code</w:t>
      </w:r>
      <w:r>
        <w:rPr>
          <w:spacing w:val="-8"/>
        </w:rPr>
        <w:t> </w:t>
      </w:r>
      <w:r>
        <w:rPr>
          <w:spacing w:val="-6"/>
        </w:rPr>
        <w:t>block</w:t>
      </w:r>
      <w:r>
        <w:rPr>
          <w:spacing w:val="-8"/>
        </w:rPr>
        <w:t> </w:t>
      </w:r>
      <w:r>
        <w:rPr>
          <w:spacing w:val="-6"/>
        </w:rPr>
        <w:t>in</w:t>
      </w:r>
      <w:r>
        <w:rPr>
          <w:spacing w:val="-8"/>
        </w:rPr>
        <w:t> </w:t>
      </w:r>
      <w:r>
        <w:rPr>
          <w:spacing w:val="-6"/>
        </w:rPr>
        <w:t>which</w:t>
      </w:r>
      <w:r>
        <w:rPr>
          <w:spacing w:val="-7"/>
        </w:rPr>
        <w:t> </w:t>
      </w:r>
      <w:r>
        <w:rPr>
          <w:spacing w:val="-6"/>
        </w:rPr>
        <w:t>it</w:t>
      </w:r>
      <w:r>
        <w:rPr>
          <w:spacing w:val="-8"/>
        </w:rPr>
        <w:t> </w:t>
      </w:r>
      <w:r>
        <w:rPr>
          <w:spacing w:val="-6"/>
        </w:rPr>
        <w:t>is</w:t>
      </w:r>
      <w:r>
        <w:rPr>
          <w:spacing w:val="-8"/>
        </w:rPr>
        <w:t> </w:t>
      </w:r>
      <w:r>
        <w:rPr>
          <w:spacing w:val="-6"/>
        </w:rPr>
        <w:t>defined.</w:t>
      </w:r>
    </w:p>
    <w:p>
      <w:pPr>
        <w:pStyle w:val="BodyText"/>
        <w:spacing w:line="225" w:lineRule="auto" w:before="6"/>
        <w:ind w:left="177" w:right="177" w:firstLine="240"/>
        <w:jc w:val="both"/>
      </w:pPr>
      <w:r>
        <w:rPr>
          <w:w w:val="90"/>
        </w:rPr>
        <w:t>Variable</w:t>
      </w:r>
      <w:r>
        <w:rPr>
          <w:spacing w:val="-6"/>
          <w:w w:val="90"/>
        </w:rPr>
        <w:t> </w:t>
      </w:r>
      <w:r>
        <w:rPr>
          <w:w w:val="90"/>
        </w:rPr>
        <w:t>scope</w:t>
      </w:r>
      <w:r>
        <w:rPr>
          <w:spacing w:val="-6"/>
          <w:w w:val="90"/>
        </w:rPr>
        <w:t> </w:t>
      </w:r>
      <w:r>
        <w:rPr>
          <w:w w:val="90"/>
        </w:rPr>
        <w:t>rules</w:t>
      </w:r>
      <w:r>
        <w:rPr>
          <w:spacing w:val="-6"/>
          <w:w w:val="90"/>
        </w:rPr>
        <w:t> </w:t>
      </w:r>
      <w:r>
        <w:rPr>
          <w:w w:val="90"/>
        </w:rPr>
        <w:t>in</w:t>
      </w:r>
      <w:r>
        <w:rPr>
          <w:spacing w:val="-6"/>
          <w:w w:val="90"/>
        </w:rPr>
        <w:t> </w:t>
      </w:r>
      <w:r>
        <w:rPr>
          <w:w w:val="90"/>
        </w:rPr>
        <w:t>GoLang</w:t>
      </w:r>
      <w:r>
        <w:rPr>
          <w:spacing w:val="-6"/>
          <w:w w:val="90"/>
        </w:rPr>
        <w:t> </w:t>
      </w:r>
      <w:r>
        <w:rPr>
          <w:w w:val="90"/>
        </w:rPr>
        <w:t>are</w:t>
      </w:r>
      <w:r>
        <w:rPr>
          <w:spacing w:val="-6"/>
          <w:w w:val="90"/>
        </w:rPr>
        <w:t> </w:t>
      </w:r>
      <w:r>
        <w:rPr>
          <w:w w:val="90"/>
        </w:rPr>
        <w:t>divided</w:t>
      </w:r>
      <w:r>
        <w:rPr>
          <w:spacing w:val="-6"/>
          <w:w w:val="90"/>
        </w:rPr>
        <w:t> </w:t>
      </w:r>
      <w:r>
        <w:rPr>
          <w:w w:val="90"/>
        </w:rPr>
        <w:t>into</w:t>
      </w:r>
      <w:r>
        <w:rPr>
          <w:spacing w:val="-6"/>
          <w:w w:val="90"/>
        </w:rPr>
        <w:t> </w:t>
      </w:r>
      <w:r>
        <w:rPr>
          <w:w w:val="90"/>
        </w:rPr>
        <w:t>two</w:t>
      </w:r>
      <w:r>
        <w:rPr>
          <w:spacing w:val="-6"/>
          <w:w w:val="90"/>
        </w:rPr>
        <w:t> </w:t>
      </w:r>
      <w:r>
        <w:rPr>
          <w:w w:val="90"/>
        </w:rPr>
        <w:t>categories</w:t>
      </w:r>
      <w:r>
        <w:rPr>
          <w:spacing w:val="-6"/>
          <w:w w:val="90"/>
        </w:rPr>
        <w:t> </w:t>
      </w:r>
      <w:r>
        <w:rPr>
          <w:w w:val="90"/>
        </w:rPr>
        <w:t>depend</w:t>
      </w:r>
      <w:r>
        <w:rPr>
          <w:w w:val="90"/>
        </w:rPr>
        <w:softHyphen/>
      </w:r>
      <w:r>
        <w:rPr>
          <w:w w:val="90"/>
        </w:rPr>
      </w:r>
      <w:r>
        <w:rPr>
          <w:spacing w:val="-6"/>
        </w:rPr>
        <w:t>ing</w:t>
      </w:r>
      <w:r>
        <w:rPr>
          <w:spacing w:val="-8"/>
        </w:rPr>
        <w:t> </w:t>
      </w:r>
      <w:r>
        <w:rPr>
          <w:spacing w:val="-6"/>
        </w:rPr>
        <w:t>on</w:t>
      </w:r>
      <w:r>
        <w:rPr>
          <w:spacing w:val="-8"/>
        </w:rPr>
        <w:t> </w:t>
      </w:r>
      <w:r>
        <w:rPr>
          <w:spacing w:val="-6"/>
        </w:rPr>
        <w:t>where</w:t>
      </w:r>
      <w:r>
        <w:rPr>
          <w:spacing w:val="-8"/>
        </w:rPr>
        <w:t> </w:t>
      </w:r>
      <w:r>
        <w:rPr>
          <w:spacing w:val="-6"/>
        </w:rPr>
        <w:t>the</w:t>
      </w:r>
      <w:r>
        <w:rPr>
          <w:spacing w:val="-7"/>
        </w:rPr>
        <w:t> </w:t>
      </w:r>
      <w:r>
        <w:rPr>
          <w:spacing w:val="-6"/>
        </w:rPr>
        <w:t>variables</w:t>
      </w:r>
      <w:r>
        <w:rPr>
          <w:spacing w:val="-8"/>
        </w:rPr>
        <w:t> </w:t>
      </w:r>
      <w:r>
        <w:rPr>
          <w:spacing w:val="-6"/>
        </w:rPr>
        <w:t>are</w:t>
      </w:r>
      <w:r>
        <w:rPr>
          <w:spacing w:val="-8"/>
        </w:rPr>
        <w:t> </w:t>
      </w:r>
      <w:r>
        <w:rPr>
          <w:spacing w:val="-6"/>
        </w:rPr>
        <w:t>declared:</w:t>
      </w:r>
    </w:p>
    <w:p>
      <w:pPr>
        <w:pStyle w:val="ListParagraph"/>
        <w:numPr>
          <w:ilvl w:val="0"/>
          <w:numId w:val="6"/>
        </w:numPr>
        <w:tabs>
          <w:tab w:pos="657" w:val="left" w:leader="none"/>
        </w:tabs>
        <w:spacing w:line="240" w:lineRule="auto" w:before="188" w:after="0"/>
        <w:ind w:left="657" w:right="0" w:hanging="239"/>
        <w:jc w:val="left"/>
        <w:rPr>
          <w:sz w:val="22"/>
        </w:rPr>
      </w:pPr>
      <w:r>
        <w:rPr>
          <w:w w:val="90"/>
          <w:sz w:val="22"/>
        </w:rPr>
        <w:t>Local</w:t>
      </w:r>
      <w:r>
        <w:rPr>
          <w:spacing w:val="4"/>
          <w:sz w:val="22"/>
        </w:rPr>
        <w:t> </w:t>
      </w:r>
      <w:r>
        <w:rPr>
          <w:spacing w:val="-2"/>
          <w:sz w:val="22"/>
        </w:rPr>
        <w:t>Variables</w:t>
      </w:r>
    </w:p>
    <w:p>
      <w:pPr>
        <w:pStyle w:val="ListParagraph"/>
        <w:numPr>
          <w:ilvl w:val="0"/>
          <w:numId w:val="6"/>
        </w:numPr>
        <w:tabs>
          <w:tab w:pos="657" w:val="left" w:leader="none"/>
        </w:tabs>
        <w:spacing w:line="240" w:lineRule="auto" w:before="123" w:after="0"/>
        <w:ind w:left="657" w:right="0" w:hanging="239"/>
        <w:jc w:val="left"/>
        <w:rPr>
          <w:sz w:val="22"/>
        </w:rPr>
      </w:pPr>
      <w:r>
        <w:rPr>
          <w:w w:val="90"/>
          <w:sz w:val="22"/>
        </w:rPr>
        <w:t>Global</w:t>
      </w:r>
      <w:r>
        <w:rPr>
          <w:spacing w:val="-5"/>
          <w:sz w:val="22"/>
        </w:rPr>
        <w:t> </w:t>
      </w:r>
      <w:r>
        <w:rPr>
          <w:spacing w:val="-2"/>
          <w:sz w:val="22"/>
        </w:rPr>
        <w:t>Variables</w:t>
      </w:r>
    </w:p>
    <w:p>
      <w:pPr>
        <w:pStyle w:val="BodyText"/>
        <w:spacing w:before="240"/>
        <w:ind w:left="177"/>
        <w:jc w:val="both"/>
        <w:rPr>
          <w:rFonts w:ascii="Gill Sans MT"/>
        </w:rPr>
      </w:pPr>
      <w:bookmarkStart w:name="Local Variables" w:id="171"/>
      <w:bookmarkEnd w:id="171"/>
      <w:r>
        <w:rPr/>
      </w:r>
      <w:bookmarkStart w:name="_bookmark101" w:id="172"/>
      <w:bookmarkEnd w:id="172"/>
      <w:r>
        <w:rPr/>
      </w:r>
      <w:r>
        <w:rPr>
          <w:rFonts w:ascii="Gill Sans MT"/>
          <w:spacing w:val="-2"/>
          <w:w w:val="110"/>
        </w:rPr>
        <w:t>Local</w:t>
      </w:r>
      <w:r>
        <w:rPr>
          <w:rFonts w:ascii="Gill Sans MT"/>
          <w:spacing w:val="-13"/>
          <w:w w:val="110"/>
        </w:rPr>
        <w:t> </w:t>
      </w:r>
      <w:r>
        <w:rPr>
          <w:rFonts w:ascii="Gill Sans MT"/>
          <w:spacing w:val="-2"/>
          <w:w w:val="110"/>
        </w:rPr>
        <w:t>Variables</w:t>
      </w:r>
    </w:p>
    <w:p>
      <w:pPr>
        <w:pStyle w:val="ListParagraph"/>
        <w:numPr>
          <w:ilvl w:val="0"/>
          <w:numId w:val="6"/>
        </w:numPr>
        <w:tabs>
          <w:tab w:pos="658" w:val="left" w:leader="none"/>
        </w:tabs>
        <w:spacing w:line="225" w:lineRule="auto" w:before="162" w:after="0"/>
        <w:ind w:left="658" w:right="176" w:hanging="240"/>
        <w:jc w:val="left"/>
        <w:rPr>
          <w:sz w:val="22"/>
        </w:rPr>
      </w:pPr>
      <w:r>
        <w:rPr>
          <w:spacing w:val="-6"/>
          <w:sz w:val="22"/>
        </w:rPr>
        <w:t>Variables</w:t>
      </w:r>
      <w:r>
        <w:rPr>
          <w:sz w:val="22"/>
        </w:rPr>
        <w:t> </w:t>
      </w:r>
      <w:r>
        <w:rPr>
          <w:spacing w:val="-6"/>
          <w:sz w:val="22"/>
        </w:rPr>
        <w:t>defined</w:t>
      </w:r>
      <w:r>
        <w:rPr>
          <w:sz w:val="22"/>
        </w:rPr>
        <w:t> </w:t>
      </w:r>
      <w:r>
        <w:rPr>
          <w:spacing w:val="-6"/>
          <w:sz w:val="22"/>
        </w:rPr>
        <w:t>within</w:t>
      </w:r>
      <w:r>
        <w:rPr>
          <w:sz w:val="22"/>
        </w:rPr>
        <w:t> </w:t>
      </w:r>
      <w:r>
        <w:rPr>
          <w:spacing w:val="-6"/>
          <w:sz w:val="22"/>
        </w:rPr>
        <w:t>a</w:t>
      </w:r>
      <w:r>
        <w:rPr>
          <w:sz w:val="22"/>
        </w:rPr>
        <w:t> </w:t>
      </w:r>
      <w:r>
        <w:rPr>
          <w:spacing w:val="-6"/>
          <w:sz w:val="22"/>
        </w:rPr>
        <w:t>function</w:t>
      </w:r>
      <w:r>
        <w:rPr>
          <w:sz w:val="22"/>
        </w:rPr>
        <w:t> </w:t>
      </w:r>
      <w:r>
        <w:rPr>
          <w:spacing w:val="-6"/>
          <w:sz w:val="22"/>
        </w:rPr>
        <w:t>or</w:t>
      </w:r>
      <w:r>
        <w:rPr>
          <w:sz w:val="22"/>
        </w:rPr>
        <w:t> </w:t>
      </w:r>
      <w:r>
        <w:rPr>
          <w:spacing w:val="-6"/>
          <w:sz w:val="22"/>
        </w:rPr>
        <w:t>a</w:t>
      </w:r>
      <w:r>
        <w:rPr>
          <w:sz w:val="22"/>
        </w:rPr>
        <w:t> </w:t>
      </w:r>
      <w:r>
        <w:rPr>
          <w:spacing w:val="-6"/>
          <w:sz w:val="22"/>
        </w:rPr>
        <w:t>block</w:t>
      </w:r>
      <w:r>
        <w:rPr>
          <w:sz w:val="22"/>
        </w:rPr>
        <w:t> </w:t>
      </w:r>
      <w:r>
        <w:rPr>
          <w:spacing w:val="-6"/>
          <w:sz w:val="22"/>
        </w:rPr>
        <w:t>are</w:t>
      </w:r>
      <w:r>
        <w:rPr>
          <w:sz w:val="22"/>
        </w:rPr>
        <w:t> </w:t>
      </w:r>
      <w:r>
        <w:rPr>
          <w:spacing w:val="-6"/>
          <w:sz w:val="22"/>
        </w:rPr>
        <w:t>local</w:t>
      </w:r>
      <w:r>
        <w:rPr>
          <w:sz w:val="22"/>
        </w:rPr>
        <w:t> </w:t>
      </w:r>
      <w:r>
        <w:rPr>
          <w:spacing w:val="-6"/>
          <w:sz w:val="22"/>
        </w:rPr>
        <w:t>variables</w:t>
      </w:r>
      <w:r>
        <w:rPr>
          <w:spacing w:val="-6"/>
          <w:sz w:val="22"/>
        </w:rPr>
        <w:t>.</w:t>
      </w:r>
      <w:r>
        <w:rPr>
          <w:spacing w:val="-6"/>
          <w:sz w:val="22"/>
        </w:rPr>
        <w:t> These</w:t>
      </w:r>
      <w:r>
        <w:rPr>
          <w:spacing w:val="-8"/>
          <w:sz w:val="22"/>
        </w:rPr>
        <w:t> </w:t>
      </w:r>
      <w:r>
        <w:rPr>
          <w:spacing w:val="-6"/>
          <w:sz w:val="22"/>
        </w:rPr>
        <w:t>are</w:t>
      </w:r>
      <w:r>
        <w:rPr>
          <w:spacing w:val="-8"/>
          <w:sz w:val="22"/>
        </w:rPr>
        <w:t> </w:t>
      </w:r>
      <w:r>
        <w:rPr>
          <w:spacing w:val="-6"/>
          <w:sz w:val="22"/>
        </w:rPr>
        <w:t>unreachable</w:t>
      </w:r>
      <w:r>
        <w:rPr>
          <w:spacing w:val="-8"/>
          <w:sz w:val="22"/>
        </w:rPr>
        <w:t> </w:t>
      </w:r>
      <w:r>
        <w:rPr>
          <w:spacing w:val="-6"/>
          <w:sz w:val="22"/>
        </w:rPr>
        <w:t>outside</w:t>
      </w:r>
      <w:r>
        <w:rPr>
          <w:spacing w:val="-7"/>
          <w:sz w:val="22"/>
        </w:rPr>
        <w:t> </w:t>
      </w:r>
      <w:r>
        <w:rPr>
          <w:spacing w:val="-6"/>
          <w:sz w:val="22"/>
        </w:rPr>
        <w:t>of</w:t>
      </w:r>
      <w:r>
        <w:rPr>
          <w:spacing w:val="-8"/>
          <w:sz w:val="22"/>
        </w:rPr>
        <w:t> </w:t>
      </w:r>
      <w:r>
        <w:rPr>
          <w:spacing w:val="-6"/>
          <w:sz w:val="22"/>
        </w:rPr>
        <w:t>the</w:t>
      </w:r>
      <w:r>
        <w:rPr>
          <w:spacing w:val="-8"/>
          <w:sz w:val="22"/>
        </w:rPr>
        <w:t> </w:t>
      </w:r>
      <w:r>
        <w:rPr>
          <w:spacing w:val="-6"/>
          <w:sz w:val="22"/>
        </w:rPr>
        <w:t>function</w:t>
      </w:r>
      <w:r>
        <w:rPr>
          <w:spacing w:val="-8"/>
          <w:sz w:val="22"/>
        </w:rPr>
        <w:t> </w:t>
      </w:r>
      <w:r>
        <w:rPr>
          <w:spacing w:val="-6"/>
          <w:sz w:val="22"/>
        </w:rPr>
        <w:t>or</w:t>
      </w:r>
      <w:r>
        <w:rPr>
          <w:spacing w:val="-7"/>
          <w:sz w:val="22"/>
        </w:rPr>
        <w:t> </w:t>
      </w:r>
      <w:r>
        <w:rPr>
          <w:spacing w:val="-6"/>
          <w:sz w:val="22"/>
        </w:rPr>
        <w:t>block.</w:t>
      </w:r>
    </w:p>
    <w:p>
      <w:pPr>
        <w:pStyle w:val="ListParagraph"/>
        <w:numPr>
          <w:ilvl w:val="0"/>
          <w:numId w:val="6"/>
        </w:numPr>
        <w:tabs>
          <w:tab w:pos="658" w:val="left" w:leader="none"/>
        </w:tabs>
        <w:spacing w:line="225" w:lineRule="auto" w:before="142" w:after="0"/>
        <w:ind w:left="658" w:right="177" w:hanging="240"/>
        <w:jc w:val="left"/>
        <w:rPr>
          <w:sz w:val="22"/>
        </w:rPr>
      </w:pPr>
      <w:r>
        <w:rPr>
          <w:w w:val="90"/>
          <w:sz w:val="22"/>
        </w:rPr>
        <w:t>These</w:t>
      </w:r>
      <w:r>
        <w:rPr>
          <w:spacing w:val="-10"/>
          <w:w w:val="90"/>
          <w:sz w:val="22"/>
        </w:rPr>
        <w:t> </w:t>
      </w:r>
      <w:r>
        <w:rPr>
          <w:w w:val="90"/>
          <w:sz w:val="22"/>
        </w:rPr>
        <w:t>variables</w:t>
      </w:r>
      <w:r>
        <w:rPr>
          <w:spacing w:val="-9"/>
          <w:w w:val="90"/>
          <w:sz w:val="22"/>
        </w:rPr>
        <w:t> </w:t>
      </w:r>
      <w:r>
        <w:rPr>
          <w:w w:val="90"/>
          <w:sz w:val="22"/>
        </w:rPr>
        <w:t>can</w:t>
      </w:r>
      <w:r>
        <w:rPr>
          <w:spacing w:val="-10"/>
          <w:w w:val="90"/>
          <w:sz w:val="22"/>
        </w:rPr>
        <w:t> </w:t>
      </w:r>
      <w:r>
        <w:rPr>
          <w:w w:val="90"/>
          <w:sz w:val="22"/>
        </w:rPr>
        <w:t>also</w:t>
      </w:r>
      <w:r>
        <w:rPr>
          <w:spacing w:val="-9"/>
          <w:w w:val="90"/>
          <w:sz w:val="22"/>
        </w:rPr>
        <w:t> </w:t>
      </w:r>
      <w:r>
        <w:rPr>
          <w:w w:val="90"/>
          <w:sz w:val="22"/>
        </w:rPr>
        <w:t>declare</w:t>
      </w:r>
      <w:r>
        <w:rPr>
          <w:spacing w:val="-10"/>
          <w:w w:val="90"/>
          <w:sz w:val="22"/>
        </w:rPr>
        <w:t> </w:t>
      </w:r>
      <w:r>
        <w:rPr>
          <w:w w:val="90"/>
          <w:sz w:val="22"/>
        </w:rPr>
        <w:t>within</w:t>
      </w:r>
      <w:r>
        <w:rPr>
          <w:spacing w:val="-9"/>
          <w:w w:val="90"/>
          <w:sz w:val="22"/>
        </w:rPr>
        <w:t> </w:t>
      </w:r>
      <w:r>
        <w:rPr>
          <w:w w:val="90"/>
          <w:sz w:val="22"/>
        </w:rPr>
        <w:t>for,</w:t>
      </w:r>
      <w:r>
        <w:rPr>
          <w:spacing w:val="-10"/>
          <w:w w:val="90"/>
          <w:sz w:val="22"/>
        </w:rPr>
        <w:t> </w:t>
      </w:r>
      <w:r>
        <w:rPr>
          <w:w w:val="90"/>
          <w:sz w:val="22"/>
        </w:rPr>
        <w:t>while,</w:t>
      </w:r>
      <w:r>
        <w:rPr>
          <w:spacing w:val="-9"/>
          <w:w w:val="90"/>
          <w:sz w:val="22"/>
        </w:rPr>
        <w:t> </w:t>
      </w:r>
      <w:r>
        <w:rPr>
          <w:w w:val="90"/>
          <w:sz w:val="22"/>
        </w:rPr>
        <w:t>and</w:t>
      </w:r>
      <w:r>
        <w:rPr>
          <w:spacing w:val="-10"/>
          <w:w w:val="90"/>
          <w:sz w:val="22"/>
        </w:rPr>
        <w:t> </w:t>
      </w:r>
      <w:r>
        <w:rPr>
          <w:w w:val="90"/>
          <w:sz w:val="22"/>
        </w:rPr>
        <w:t>similar</w:t>
      </w:r>
      <w:r>
        <w:rPr>
          <w:spacing w:val="-9"/>
          <w:w w:val="90"/>
          <w:sz w:val="22"/>
        </w:rPr>
        <w:t> </w:t>
      </w:r>
      <w:r>
        <w:rPr>
          <w:w w:val="90"/>
          <w:sz w:val="22"/>
        </w:rPr>
        <w:t>expres</w:t>
      </w:r>
      <w:r>
        <w:rPr>
          <w:w w:val="90"/>
          <w:sz w:val="22"/>
        </w:rPr>
        <w:softHyphen/>
      </w:r>
      <w:r>
        <w:rPr>
          <w:w w:val="90"/>
          <w:sz w:val="22"/>
        </w:rPr>
      </w:r>
      <w:r>
        <w:rPr>
          <w:sz w:val="22"/>
        </w:rPr>
        <w:t>sions in a function.</w:t>
      </w:r>
    </w:p>
    <w:p>
      <w:pPr>
        <w:pStyle w:val="ListParagraph"/>
        <w:numPr>
          <w:ilvl w:val="0"/>
          <w:numId w:val="6"/>
        </w:numPr>
        <w:tabs>
          <w:tab w:pos="658" w:val="left" w:leader="none"/>
        </w:tabs>
        <w:spacing w:line="225" w:lineRule="auto" w:before="142" w:after="0"/>
        <w:ind w:left="658" w:right="175" w:hanging="240"/>
        <w:jc w:val="left"/>
        <w:rPr>
          <w:sz w:val="22"/>
        </w:rPr>
      </w:pPr>
      <w:r>
        <w:rPr>
          <w:spacing w:val="-4"/>
          <w:sz w:val="22"/>
        </w:rPr>
        <w:t>On</w:t>
      </w:r>
      <w:r>
        <w:rPr>
          <w:spacing w:val="5"/>
          <w:sz w:val="22"/>
        </w:rPr>
        <w:t> </w:t>
      </w:r>
      <w:r>
        <w:rPr>
          <w:spacing w:val="-4"/>
          <w:sz w:val="22"/>
        </w:rPr>
        <w:t>the</w:t>
      </w:r>
      <w:r>
        <w:rPr>
          <w:spacing w:val="5"/>
          <w:sz w:val="22"/>
        </w:rPr>
        <w:t> </w:t>
      </w:r>
      <w:r>
        <w:rPr>
          <w:spacing w:val="-4"/>
          <w:sz w:val="22"/>
        </w:rPr>
        <w:t>other</w:t>
      </w:r>
      <w:r>
        <w:rPr>
          <w:spacing w:val="6"/>
          <w:sz w:val="22"/>
        </w:rPr>
        <w:t> </w:t>
      </w:r>
      <w:r>
        <w:rPr>
          <w:spacing w:val="-4"/>
          <w:sz w:val="22"/>
        </w:rPr>
        <w:t>hand,</w:t>
      </w:r>
      <w:r>
        <w:rPr>
          <w:spacing w:val="5"/>
          <w:sz w:val="22"/>
        </w:rPr>
        <w:t> </w:t>
      </w:r>
      <w:r>
        <w:rPr>
          <w:spacing w:val="-4"/>
          <w:sz w:val="22"/>
        </w:rPr>
        <w:t>retrieve</w:t>
      </w:r>
      <w:r>
        <w:rPr>
          <w:spacing w:val="6"/>
          <w:sz w:val="22"/>
        </w:rPr>
        <w:t> </w:t>
      </w:r>
      <w:r>
        <w:rPr>
          <w:spacing w:val="-4"/>
          <w:sz w:val="22"/>
        </w:rPr>
        <w:t>these</w:t>
      </w:r>
      <w:r>
        <w:rPr>
          <w:spacing w:val="5"/>
          <w:sz w:val="22"/>
        </w:rPr>
        <w:t> </w:t>
      </w:r>
      <w:r>
        <w:rPr>
          <w:spacing w:val="-4"/>
          <w:sz w:val="22"/>
        </w:rPr>
        <w:t>variables</w:t>
      </w:r>
      <w:r>
        <w:rPr>
          <w:spacing w:val="6"/>
          <w:sz w:val="22"/>
        </w:rPr>
        <w:t> </w:t>
      </w:r>
      <w:r>
        <w:rPr>
          <w:spacing w:val="-4"/>
          <w:sz w:val="22"/>
        </w:rPr>
        <w:t>through</w:t>
      </w:r>
      <w:r>
        <w:rPr>
          <w:spacing w:val="5"/>
          <w:sz w:val="22"/>
        </w:rPr>
        <w:t> </w:t>
      </w:r>
      <w:r>
        <w:rPr>
          <w:spacing w:val="-4"/>
          <w:sz w:val="22"/>
        </w:rPr>
        <w:t>nested</w:t>
      </w:r>
      <w:r>
        <w:rPr>
          <w:spacing w:val="6"/>
          <w:sz w:val="22"/>
        </w:rPr>
        <w:t> </w:t>
      </w:r>
      <w:r>
        <w:rPr>
          <w:spacing w:val="-4"/>
          <w:sz w:val="22"/>
        </w:rPr>
        <w:t>cod</w:t>
      </w:r>
      <w:r>
        <w:rPr>
          <w:spacing w:val="-4"/>
          <w:sz w:val="22"/>
        </w:rPr>
        <w:t>e</w:t>
      </w:r>
      <w:r>
        <w:rPr>
          <w:spacing w:val="-4"/>
          <w:sz w:val="22"/>
        </w:rPr>
        <w:t> </w:t>
      </w:r>
      <w:r>
        <w:rPr>
          <w:sz w:val="22"/>
        </w:rPr>
        <w:t>blocks</w:t>
      </w:r>
      <w:r>
        <w:rPr>
          <w:spacing w:val="-14"/>
          <w:sz w:val="22"/>
        </w:rPr>
        <w:t> </w:t>
      </w:r>
      <w:r>
        <w:rPr>
          <w:sz w:val="22"/>
        </w:rPr>
        <w:t>within</w:t>
      </w:r>
      <w:r>
        <w:rPr>
          <w:spacing w:val="-13"/>
          <w:sz w:val="22"/>
        </w:rPr>
        <w:t> </w:t>
      </w:r>
      <w:r>
        <w:rPr>
          <w:sz w:val="22"/>
        </w:rPr>
        <w:t>a</w:t>
      </w:r>
      <w:r>
        <w:rPr>
          <w:spacing w:val="-14"/>
          <w:sz w:val="22"/>
        </w:rPr>
        <w:t> </w:t>
      </w:r>
      <w:r>
        <w:rPr>
          <w:sz w:val="22"/>
        </w:rPr>
        <w:t>function.</w:t>
      </w:r>
    </w:p>
    <w:p>
      <w:pPr>
        <w:pStyle w:val="ListParagraph"/>
        <w:numPr>
          <w:ilvl w:val="0"/>
          <w:numId w:val="6"/>
        </w:numPr>
        <w:tabs>
          <w:tab w:pos="657" w:val="left" w:leader="none"/>
        </w:tabs>
        <w:spacing w:line="240" w:lineRule="auto" w:before="128" w:after="0"/>
        <w:ind w:left="657" w:right="0" w:hanging="239"/>
        <w:jc w:val="left"/>
        <w:rPr>
          <w:sz w:val="22"/>
        </w:rPr>
      </w:pPr>
      <w:r>
        <w:rPr>
          <w:w w:val="90"/>
          <w:sz w:val="22"/>
        </w:rPr>
        <w:t>These</w:t>
      </w:r>
      <w:r>
        <w:rPr>
          <w:spacing w:val="-6"/>
          <w:w w:val="90"/>
          <w:sz w:val="22"/>
        </w:rPr>
        <w:t> </w:t>
      </w:r>
      <w:r>
        <w:rPr>
          <w:w w:val="90"/>
          <w:sz w:val="22"/>
        </w:rPr>
        <w:t>variables</w:t>
      </w:r>
      <w:r>
        <w:rPr>
          <w:spacing w:val="-5"/>
          <w:w w:val="90"/>
          <w:sz w:val="22"/>
        </w:rPr>
        <w:t> </w:t>
      </w:r>
      <w:r>
        <w:rPr>
          <w:w w:val="90"/>
          <w:sz w:val="22"/>
        </w:rPr>
        <w:t>are</w:t>
      </w:r>
      <w:r>
        <w:rPr>
          <w:spacing w:val="-5"/>
          <w:w w:val="90"/>
          <w:sz w:val="22"/>
        </w:rPr>
        <w:t> </w:t>
      </w:r>
      <w:r>
        <w:rPr>
          <w:w w:val="90"/>
          <w:sz w:val="22"/>
        </w:rPr>
        <w:t>also</w:t>
      </w:r>
      <w:r>
        <w:rPr>
          <w:spacing w:val="-5"/>
          <w:w w:val="90"/>
          <w:sz w:val="22"/>
        </w:rPr>
        <w:t> </w:t>
      </w:r>
      <w:r>
        <w:rPr>
          <w:w w:val="90"/>
          <w:sz w:val="22"/>
        </w:rPr>
        <w:t>known</w:t>
      </w:r>
      <w:r>
        <w:rPr>
          <w:spacing w:val="-6"/>
          <w:w w:val="90"/>
          <w:sz w:val="22"/>
        </w:rPr>
        <w:t> </w:t>
      </w:r>
      <w:r>
        <w:rPr>
          <w:w w:val="90"/>
          <w:sz w:val="22"/>
        </w:rPr>
        <w:t>as</w:t>
      </w:r>
      <w:r>
        <w:rPr>
          <w:spacing w:val="-5"/>
          <w:w w:val="90"/>
          <w:sz w:val="22"/>
        </w:rPr>
        <w:t> </w:t>
      </w:r>
      <w:r>
        <w:rPr>
          <w:w w:val="90"/>
          <w:sz w:val="22"/>
        </w:rPr>
        <w:t>block</w:t>
      </w:r>
      <w:r>
        <w:rPr>
          <w:spacing w:val="-5"/>
          <w:w w:val="90"/>
          <w:sz w:val="22"/>
        </w:rPr>
        <w:t> </w:t>
      </w:r>
      <w:r>
        <w:rPr>
          <w:spacing w:val="-2"/>
          <w:w w:val="90"/>
          <w:sz w:val="22"/>
        </w:rPr>
        <w:t>variables.</w:t>
      </w:r>
    </w:p>
    <w:p>
      <w:pPr>
        <w:pStyle w:val="ListParagraph"/>
        <w:numPr>
          <w:ilvl w:val="0"/>
          <w:numId w:val="6"/>
        </w:numPr>
        <w:tabs>
          <w:tab w:pos="658" w:val="left" w:leader="none"/>
        </w:tabs>
        <w:spacing w:line="225" w:lineRule="auto" w:before="137" w:after="0"/>
        <w:ind w:left="658" w:right="175" w:hanging="240"/>
        <w:jc w:val="left"/>
        <w:rPr>
          <w:sz w:val="22"/>
        </w:rPr>
      </w:pPr>
      <w:r>
        <w:rPr>
          <w:w w:val="90"/>
          <w:sz w:val="22"/>
        </w:rPr>
        <w:t>A compile-time error will occur if these variables are declared twic</w:t>
      </w:r>
      <w:r>
        <w:rPr>
          <w:w w:val="90"/>
          <w:sz w:val="22"/>
        </w:rPr>
        <w:t>e</w:t>
      </w:r>
      <w:r>
        <w:rPr>
          <w:w w:val="90"/>
          <w:sz w:val="22"/>
        </w:rPr>
        <w:t> </w:t>
      </w:r>
      <w:r>
        <w:rPr>
          <w:spacing w:val="-4"/>
          <w:sz w:val="22"/>
        </w:rPr>
        <w:t>with</w:t>
      </w:r>
      <w:r>
        <w:rPr>
          <w:spacing w:val="-10"/>
          <w:sz w:val="22"/>
        </w:rPr>
        <w:t> </w:t>
      </w:r>
      <w:r>
        <w:rPr>
          <w:spacing w:val="-4"/>
          <w:sz w:val="22"/>
        </w:rPr>
        <w:t>the</w:t>
      </w:r>
      <w:r>
        <w:rPr>
          <w:spacing w:val="-9"/>
          <w:sz w:val="22"/>
        </w:rPr>
        <w:t> </w:t>
      </w:r>
      <w:r>
        <w:rPr>
          <w:spacing w:val="-4"/>
          <w:sz w:val="22"/>
        </w:rPr>
        <w:t>same</w:t>
      </w:r>
      <w:r>
        <w:rPr>
          <w:spacing w:val="-10"/>
          <w:sz w:val="22"/>
        </w:rPr>
        <w:t> </w:t>
      </w:r>
      <w:r>
        <w:rPr>
          <w:spacing w:val="-4"/>
          <w:sz w:val="22"/>
        </w:rPr>
        <w:t>name</w:t>
      </w:r>
      <w:r>
        <w:rPr>
          <w:spacing w:val="-9"/>
          <w:sz w:val="22"/>
        </w:rPr>
        <w:t> </w:t>
      </w:r>
      <w:r>
        <w:rPr>
          <w:spacing w:val="-4"/>
          <w:sz w:val="22"/>
        </w:rPr>
        <w:t>in</w:t>
      </w:r>
      <w:r>
        <w:rPr>
          <w:spacing w:val="-10"/>
          <w:sz w:val="22"/>
        </w:rPr>
        <w:t> </w:t>
      </w:r>
      <w:r>
        <w:rPr>
          <w:spacing w:val="-4"/>
          <w:sz w:val="22"/>
        </w:rPr>
        <w:t>the</w:t>
      </w:r>
      <w:r>
        <w:rPr>
          <w:spacing w:val="-9"/>
          <w:sz w:val="22"/>
        </w:rPr>
        <w:t> </w:t>
      </w:r>
      <w:r>
        <w:rPr>
          <w:spacing w:val="-4"/>
          <w:sz w:val="22"/>
        </w:rPr>
        <w:t>same</w:t>
      </w:r>
      <w:r>
        <w:rPr>
          <w:spacing w:val="-10"/>
          <w:sz w:val="22"/>
        </w:rPr>
        <w:t> </w:t>
      </w:r>
      <w:r>
        <w:rPr>
          <w:spacing w:val="-4"/>
          <w:sz w:val="22"/>
        </w:rPr>
        <w:t>scope.</w:t>
      </w:r>
    </w:p>
    <w:p>
      <w:pPr>
        <w:pStyle w:val="ListParagraph"/>
        <w:numPr>
          <w:ilvl w:val="0"/>
          <w:numId w:val="6"/>
        </w:numPr>
        <w:tabs>
          <w:tab w:pos="658" w:val="left" w:leader="none"/>
        </w:tabs>
        <w:spacing w:line="225" w:lineRule="auto" w:before="142" w:after="0"/>
        <w:ind w:left="658" w:right="175" w:hanging="240"/>
        <w:jc w:val="left"/>
        <w:rPr>
          <w:sz w:val="22"/>
        </w:rPr>
      </w:pPr>
      <w:r>
        <w:rPr>
          <w:w w:val="90"/>
          <w:sz w:val="22"/>
        </w:rPr>
        <w:t>These variables are no longer present when the function’s executio</w:t>
      </w:r>
      <w:r>
        <w:rPr>
          <w:w w:val="90"/>
          <w:sz w:val="22"/>
        </w:rPr>
        <w:t>n</w:t>
      </w:r>
      <w:r>
        <w:rPr>
          <w:w w:val="90"/>
          <w:sz w:val="22"/>
        </w:rPr>
        <w:t> </w:t>
      </w:r>
      <w:r>
        <w:rPr>
          <w:sz w:val="22"/>
        </w:rPr>
        <w:t>is complete.</w:t>
      </w:r>
    </w:p>
    <w:p>
      <w:pPr>
        <w:pStyle w:val="ListParagraph"/>
        <w:spacing w:after="0" w:line="225" w:lineRule="auto"/>
        <w:jc w:val="left"/>
        <w:rPr>
          <w:sz w:val="22"/>
        </w:rPr>
        <w:sectPr>
          <w:pgSz w:w="8850" w:h="13270"/>
          <w:pgMar w:header="682" w:footer="0" w:top="920" w:bottom="280" w:left="992" w:right="992"/>
        </w:sectPr>
      </w:pPr>
    </w:p>
    <w:p>
      <w:pPr>
        <w:pStyle w:val="BodyText"/>
        <w:spacing w:before="45"/>
      </w:pPr>
    </w:p>
    <w:p>
      <w:pPr>
        <w:pStyle w:val="ListParagraph"/>
        <w:numPr>
          <w:ilvl w:val="0"/>
          <w:numId w:val="6"/>
        </w:numPr>
        <w:tabs>
          <w:tab w:pos="658" w:val="left" w:leader="none"/>
        </w:tabs>
        <w:spacing w:line="225" w:lineRule="auto" w:before="0" w:after="0"/>
        <w:ind w:left="658" w:right="175" w:hanging="240"/>
        <w:jc w:val="both"/>
        <w:rPr>
          <w:sz w:val="22"/>
        </w:rPr>
      </w:pPr>
      <w:bookmarkStart w:name="_bookmark104" w:id="173"/>
      <w:bookmarkEnd w:id="173"/>
      <w:r>
        <w:rPr/>
      </w:r>
      <w:r>
        <w:rPr>
          <w:spacing w:val="-6"/>
          <w:sz w:val="22"/>
        </w:rPr>
        <w:t>The</w:t>
      </w:r>
      <w:r>
        <w:rPr>
          <w:spacing w:val="-8"/>
          <w:sz w:val="22"/>
        </w:rPr>
        <w:t> </w:t>
      </w:r>
      <w:r>
        <w:rPr>
          <w:spacing w:val="-6"/>
          <w:sz w:val="22"/>
        </w:rPr>
        <w:t>variable</w:t>
      </w:r>
      <w:r>
        <w:rPr>
          <w:spacing w:val="-8"/>
          <w:sz w:val="22"/>
        </w:rPr>
        <w:t> </w:t>
      </w:r>
      <w:r>
        <w:rPr>
          <w:spacing w:val="-6"/>
          <w:sz w:val="22"/>
        </w:rPr>
        <w:t>defined</w:t>
      </w:r>
      <w:r>
        <w:rPr>
          <w:spacing w:val="-8"/>
          <w:sz w:val="22"/>
        </w:rPr>
        <w:t> </w:t>
      </w:r>
      <w:r>
        <w:rPr>
          <w:spacing w:val="-6"/>
          <w:sz w:val="22"/>
        </w:rPr>
        <w:t>outside</w:t>
      </w:r>
      <w:r>
        <w:rPr>
          <w:spacing w:val="-7"/>
          <w:sz w:val="22"/>
        </w:rPr>
        <w:t> </w:t>
      </w:r>
      <w:r>
        <w:rPr>
          <w:spacing w:val="-6"/>
          <w:sz w:val="22"/>
        </w:rPr>
        <w:t>the</w:t>
      </w:r>
      <w:r>
        <w:rPr>
          <w:spacing w:val="-8"/>
          <w:sz w:val="22"/>
        </w:rPr>
        <w:t> </w:t>
      </w:r>
      <w:r>
        <w:rPr>
          <w:spacing w:val="-6"/>
          <w:sz w:val="22"/>
        </w:rPr>
        <w:t>loop</w:t>
      </w:r>
      <w:r>
        <w:rPr>
          <w:spacing w:val="-8"/>
          <w:sz w:val="22"/>
        </w:rPr>
        <w:t> </w:t>
      </w:r>
      <w:r>
        <w:rPr>
          <w:spacing w:val="-6"/>
          <w:sz w:val="22"/>
        </w:rPr>
        <w:t>is</w:t>
      </w:r>
      <w:r>
        <w:rPr>
          <w:spacing w:val="-8"/>
          <w:sz w:val="22"/>
        </w:rPr>
        <w:t> </w:t>
      </w:r>
      <w:r>
        <w:rPr>
          <w:spacing w:val="-6"/>
          <w:sz w:val="22"/>
        </w:rPr>
        <w:t>accessible</w:t>
      </w:r>
      <w:r>
        <w:rPr>
          <w:spacing w:val="-7"/>
          <w:sz w:val="22"/>
        </w:rPr>
        <w:t> </w:t>
      </w:r>
      <w:r>
        <w:rPr>
          <w:spacing w:val="-6"/>
          <w:sz w:val="22"/>
        </w:rPr>
        <w:t>from</w:t>
      </w:r>
      <w:r>
        <w:rPr>
          <w:spacing w:val="-8"/>
          <w:sz w:val="22"/>
        </w:rPr>
        <w:t> </w:t>
      </w:r>
      <w:r>
        <w:rPr>
          <w:spacing w:val="-6"/>
          <w:sz w:val="22"/>
        </w:rPr>
        <w:t>within</w:t>
      </w:r>
      <w:r>
        <w:rPr>
          <w:spacing w:val="-8"/>
          <w:sz w:val="22"/>
        </w:rPr>
        <w:t> </w:t>
      </w:r>
      <w:r>
        <w:rPr>
          <w:spacing w:val="-6"/>
          <w:sz w:val="22"/>
        </w:rPr>
        <w:t>th</w:t>
      </w:r>
      <w:r>
        <w:rPr>
          <w:spacing w:val="-6"/>
          <w:sz w:val="22"/>
        </w:rPr>
        <w:t>e</w:t>
      </w:r>
      <w:r>
        <w:rPr>
          <w:spacing w:val="-6"/>
          <w:sz w:val="22"/>
        </w:rPr>
        <w:t> </w:t>
      </w:r>
      <w:r>
        <w:rPr>
          <w:w w:val="90"/>
          <w:sz w:val="22"/>
        </w:rPr>
        <w:t>nested</w:t>
      </w:r>
      <w:r>
        <w:rPr>
          <w:spacing w:val="-4"/>
          <w:w w:val="90"/>
          <w:sz w:val="22"/>
        </w:rPr>
        <w:t> </w:t>
      </w:r>
      <w:r>
        <w:rPr>
          <w:w w:val="90"/>
          <w:sz w:val="22"/>
        </w:rPr>
        <w:t>loops.</w:t>
      </w:r>
      <w:r>
        <w:rPr>
          <w:spacing w:val="-4"/>
          <w:w w:val="90"/>
          <w:sz w:val="22"/>
        </w:rPr>
        <w:t> </w:t>
      </w:r>
      <w:r>
        <w:rPr>
          <w:w w:val="90"/>
          <w:sz w:val="22"/>
        </w:rPr>
        <w:t>It</w:t>
      </w:r>
      <w:r>
        <w:rPr>
          <w:spacing w:val="-4"/>
          <w:w w:val="90"/>
          <w:sz w:val="22"/>
        </w:rPr>
        <w:t> </w:t>
      </w:r>
      <w:r>
        <w:rPr>
          <w:w w:val="90"/>
          <w:sz w:val="22"/>
        </w:rPr>
        <w:t>denotes</w:t>
      </w:r>
      <w:r>
        <w:rPr>
          <w:spacing w:val="-4"/>
          <w:w w:val="90"/>
          <w:sz w:val="22"/>
        </w:rPr>
        <w:t> </w:t>
      </w:r>
      <w:r>
        <w:rPr>
          <w:w w:val="90"/>
          <w:sz w:val="22"/>
        </w:rPr>
        <w:t>that</w:t>
      </w:r>
      <w:r>
        <w:rPr>
          <w:spacing w:val="-4"/>
          <w:w w:val="90"/>
          <w:sz w:val="22"/>
        </w:rPr>
        <w:t> </w:t>
      </w:r>
      <w:r>
        <w:rPr>
          <w:w w:val="90"/>
          <w:sz w:val="22"/>
        </w:rPr>
        <w:t>a</w:t>
      </w:r>
      <w:r>
        <w:rPr>
          <w:spacing w:val="-4"/>
          <w:w w:val="90"/>
          <w:sz w:val="22"/>
        </w:rPr>
        <w:t> </w:t>
      </w:r>
      <w:r>
        <w:rPr>
          <w:w w:val="90"/>
          <w:sz w:val="22"/>
        </w:rPr>
        <w:t>global</w:t>
      </w:r>
      <w:r>
        <w:rPr>
          <w:spacing w:val="-4"/>
          <w:w w:val="90"/>
          <w:sz w:val="22"/>
        </w:rPr>
        <w:t> </w:t>
      </w:r>
      <w:r>
        <w:rPr>
          <w:w w:val="90"/>
          <w:sz w:val="22"/>
        </w:rPr>
        <w:t>variable</w:t>
      </w:r>
      <w:r>
        <w:rPr>
          <w:spacing w:val="-4"/>
          <w:w w:val="90"/>
          <w:sz w:val="22"/>
        </w:rPr>
        <w:t> </w:t>
      </w:r>
      <w:r>
        <w:rPr>
          <w:w w:val="90"/>
          <w:sz w:val="22"/>
        </w:rPr>
        <w:t>is</w:t>
      </w:r>
      <w:r>
        <w:rPr>
          <w:spacing w:val="-4"/>
          <w:w w:val="90"/>
          <w:sz w:val="22"/>
        </w:rPr>
        <w:t> </w:t>
      </w:r>
      <w:r>
        <w:rPr>
          <w:w w:val="90"/>
          <w:sz w:val="22"/>
        </w:rPr>
        <w:t>accessible</w:t>
      </w:r>
      <w:r>
        <w:rPr>
          <w:spacing w:val="-4"/>
          <w:w w:val="90"/>
          <w:sz w:val="22"/>
        </w:rPr>
        <w:t> </w:t>
      </w:r>
      <w:r>
        <w:rPr>
          <w:w w:val="90"/>
          <w:sz w:val="22"/>
        </w:rPr>
        <w:t>to</w:t>
      </w:r>
      <w:r>
        <w:rPr>
          <w:spacing w:val="-4"/>
          <w:w w:val="90"/>
          <w:sz w:val="22"/>
        </w:rPr>
        <w:t> </w:t>
      </w:r>
      <w:r>
        <w:rPr>
          <w:w w:val="90"/>
          <w:sz w:val="22"/>
        </w:rPr>
        <w:t>all</w:t>
      </w:r>
      <w:r>
        <w:rPr>
          <w:spacing w:val="-4"/>
          <w:w w:val="90"/>
          <w:sz w:val="22"/>
        </w:rPr>
        <w:t> </w:t>
      </w:r>
      <w:r>
        <w:rPr>
          <w:w w:val="90"/>
          <w:sz w:val="22"/>
        </w:rPr>
        <w:t>func</w:t>
      </w:r>
      <w:r>
        <w:rPr>
          <w:w w:val="90"/>
          <w:sz w:val="22"/>
        </w:rPr>
        <w:softHyphen/>
      </w:r>
      <w:r>
        <w:rPr>
          <w:w w:val="90"/>
          <w:sz w:val="22"/>
        </w:rPr>
        <w:t>tions</w:t>
      </w:r>
      <w:r>
        <w:rPr>
          <w:spacing w:val="-7"/>
          <w:w w:val="90"/>
          <w:sz w:val="22"/>
        </w:rPr>
        <w:t> </w:t>
      </w:r>
      <w:r>
        <w:rPr>
          <w:w w:val="90"/>
          <w:sz w:val="22"/>
        </w:rPr>
        <w:t>and</w:t>
      </w:r>
      <w:r>
        <w:rPr>
          <w:spacing w:val="-7"/>
          <w:w w:val="90"/>
          <w:sz w:val="22"/>
        </w:rPr>
        <w:t> </w:t>
      </w:r>
      <w:r>
        <w:rPr>
          <w:w w:val="90"/>
          <w:sz w:val="22"/>
        </w:rPr>
        <w:t>loops.</w:t>
      </w:r>
      <w:r>
        <w:rPr>
          <w:spacing w:val="-7"/>
          <w:w w:val="90"/>
          <w:sz w:val="22"/>
        </w:rPr>
        <w:t> </w:t>
      </w:r>
      <w:r>
        <w:rPr>
          <w:w w:val="90"/>
          <w:sz w:val="22"/>
        </w:rPr>
        <w:t>The</w:t>
      </w:r>
      <w:r>
        <w:rPr>
          <w:spacing w:val="-7"/>
          <w:w w:val="90"/>
          <w:sz w:val="22"/>
        </w:rPr>
        <w:t> </w:t>
      </w:r>
      <w:r>
        <w:rPr>
          <w:w w:val="90"/>
          <w:sz w:val="22"/>
        </w:rPr>
        <w:t>function’s</w:t>
      </w:r>
      <w:r>
        <w:rPr>
          <w:spacing w:val="-7"/>
          <w:w w:val="90"/>
          <w:sz w:val="22"/>
        </w:rPr>
        <w:t> </w:t>
      </w:r>
      <w:r>
        <w:rPr>
          <w:w w:val="90"/>
          <w:sz w:val="22"/>
        </w:rPr>
        <w:t>loop</w:t>
      </w:r>
      <w:r>
        <w:rPr>
          <w:spacing w:val="-7"/>
          <w:w w:val="90"/>
          <w:sz w:val="22"/>
        </w:rPr>
        <w:t> </w:t>
      </w:r>
      <w:r>
        <w:rPr>
          <w:w w:val="90"/>
          <w:sz w:val="22"/>
        </w:rPr>
        <w:t>and</w:t>
      </w:r>
      <w:r>
        <w:rPr>
          <w:spacing w:val="-7"/>
          <w:w w:val="90"/>
          <w:sz w:val="22"/>
        </w:rPr>
        <w:t> </w:t>
      </w:r>
      <w:r>
        <w:rPr>
          <w:w w:val="90"/>
          <w:sz w:val="22"/>
        </w:rPr>
        <w:t>function</w:t>
      </w:r>
      <w:r>
        <w:rPr>
          <w:spacing w:val="-7"/>
          <w:w w:val="90"/>
          <w:sz w:val="22"/>
        </w:rPr>
        <w:t> </w:t>
      </w:r>
      <w:r>
        <w:rPr>
          <w:w w:val="90"/>
          <w:sz w:val="22"/>
        </w:rPr>
        <w:t>will</w:t>
      </w:r>
      <w:r>
        <w:rPr>
          <w:spacing w:val="-7"/>
          <w:w w:val="90"/>
          <w:sz w:val="22"/>
        </w:rPr>
        <w:t> </w:t>
      </w:r>
      <w:r>
        <w:rPr>
          <w:w w:val="90"/>
          <w:sz w:val="22"/>
        </w:rPr>
        <w:t>access</w:t>
      </w:r>
      <w:r>
        <w:rPr>
          <w:spacing w:val="-7"/>
          <w:w w:val="90"/>
          <w:sz w:val="22"/>
        </w:rPr>
        <w:t> </w:t>
      </w:r>
      <w:r>
        <w:rPr>
          <w:w w:val="90"/>
          <w:sz w:val="22"/>
        </w:rPr>
        <w:t>the</w:t>
      </w:r>
      <w:r>
        <w:rPr>
          <w:spacing w:val="-7"/>
          <w:w w:val="90"/>
          <w:sz w:val="22"/>
        </w:rPr>
        <w:t> </w:t>
      </w:r>
      <w:r>
        <w:rPr>
          <w:w w:val="90"/>
          <w:sz w:val="22"/>
        </w:rPr>
        <w:t>loca</w:t>
      </w:r>
      <w:r>
        <w:rPr>
          <w:w w:val="90"/>
          <w:sz w:val="22"/>
        </w:rPr>
        <w:t>l</w:t>
      </w:r>
      <w:r>
        <w:rPr>
          <w:w w:val="90"/>
          <w:sz w:val="22"/>
        </w:rPr>
        <w:t> </w:t>
      </w:r>
      <w:r>
        <w:rPr>
          <w:spacing w:val="-2"/>
          <w:sz w:val="22"/>
        </w:rPr>
        <w:t>variable.</w:t>
      </w:r>
    </w:p>
    <w:p>
      <w:pPr>
        <w:pStyle w:val="ListParagraph"/>
        <w:numPr>
          <w:ilvl w:val="0"/>
          <w:numId w:val="6"/>
        </w:numPr>
        <w:tabs>
          <w:tab w:pos="658" w:val="left" w:leader="none"/>
        </w:tabs>
        <w:spacing w:line="225" w:lineRule="auto" w:before="144" w:after="0"/>
        <w:ind w:left="658" w:right="176" w:hanging="240"/>
        <w:jc w:val="both"/>
        <w:rPr>
          <w:sz w:val="22"/>
        </w:rPr>
      </w:pPr>
      <w:r>
        <w:rPr>
          <w:spacing w:val="-4"/>
          <w:sz w:val="22"/>
        </w:rPr>
        <w:t>A</w:t>
      </w:r>
      <w:r>
        <w:rPr>
          <w:spacing w:val="-8"/>
          <w:sz w:val="22"/>
        </w:rPr>
        <w:t> </w:t>
      </w:r>
      <w:r>
        <w:rPr>
          <w:spacing w:val="-4"/>
          <w:sz w:val="22"/>
        </w:rPr>
        <w:t>variable</w:t>
      </w:r>
      <w:r>
        <w:rPr>
          <w:spacing w:val="-8"/>
          <w:sz w:val="22"/>
        </w:rPr>
        <w:t> </w:t>
      </w:r>
      <w:r>
        <w:rPr>
          <w:spacing w:val="-4"/>
          <w:sz w:val="22"/>
        </w:rPr>
        <w:t>declared</w:t>
      </w:r>
      <w:r>
        <w:rPr>
          <w:spacing w:val="-8"/>
          <w:sz w:val="22"/>
        </w:rPr>
        <w:t> </w:t>
      </w:r>
      <w:r>
        <w:rPr>
          <w:spacing w:val="-4"/>
          <w:sz w:val="22"/>
        </w:rPr>
        <w:t>within</w:t>
      </w:r>
      <w:r>
        <w:rPr>
          <w:spacing w:val="-8"/>
          <w:sz w:val="22"/>
        </w:rPr>
        <w:t> </w:t>
      </w:r>
      <w:r>
        <w:rPr>
          <w:spacing w:val="-4"/>
          <w:sz w:val="22"/>
        </w:rPr>
        <w:t>a</w:t>
      </w:r>
      <w:r>
        <w:rPr>
          <w:spacing w:val="-8"/>
          <w:sz w:val="22"/>
        </w:rPr>
        <w:t> </w:t>
      </w:r>
      <w:r>
        <w:rPr>
          <w:spacing w:val="-4"/>
          <w:sz w:val="22"/>
        </w:rPr>
        <w:t>loop</w:t>
      </w:r>
      <w:r>
        <w:rPr>
          <w:spacing w:val="-8"/>
          <w:sz w:val="22"/>
        </w:rPr>
        <w:t> </w:t>
      </w:r>
      <w:r>
        <w:rPr>
          <w:spacing w:val="-4"/>
          <w:sz w:val="22"/>
        </w:rPr>
        <w:t>body</w:t>
      </w:r>
      <w:r>
        <w:rPr>
          <w:spacing w:val="-8"/>
          <w:sz w:val="22"/>
        </w:rPr>
        <w:t> </w:t>
      </w:r>
      <w:r>
        <w:rPr>
          <w:spacing w:val="-4"/>
          <w:sz w:val="22"/>
        </w:rPr>
        <w:t>is</w:t>
      </w:r>
      <w:r>
        <w:rPr>
          <w:spacing w:val="-8"/>
          <w:sz w:val="22"/>
        </w:rPr>
        <w:t> </w:t>
      </w:r>
      <w:r>
        <w:rPr>
          <w:spacing w:val="-4"/>
          <w:sz w:val="22"/>
        </w:rPr>
        <w:t>invisible</w:t>
      </w:r>
      <w:r>
        <w:rPr>
          <w:spacing w:val="-8"/>
          <w:sz w:val="22"/>
        </w:rPr>
        <w:t> </w:t>
      </w:r>
      <w:r>
        <w:rPr>
          <w:spacing w:val="-4"/>
          <w:sz w:val="22"/>
        </w:rPr>
        <w:t>to</w:t>
      </w:r>
      <w:r>
        <w:rPr>
          <w:spacing w:val="-8"/>
          <w:sz w:val="22"/>
        </w:rPr>
        <w:t> </w:t>
      </w:r>
      <w:r>
        <w:rPr>
          <w:spacing w:val="-4"/>
          <w:sz w:val="22"/>
        </w:rPr>
        <w:t>the</w:t>
      </w:r>
      <w:r>
        <w:rPr>
          <w:spacing w:val="-8"/>
          <w:sz w:val="22"/>
        </w:rPr>
        <w:t> </w:t>
      </w:r>
      <w:r>
        <w:rPr>
          <w:spacing w:val="-4"/>
          <w:sz w:val="22"/>
        </w:rPr>
        <w:t>outsid</w:t>
      </w:r>
      <w:r>
        <w:rPr>
          <w:spacing w:val="-4"/>
          <w:sz w:val="22"/>
        </w:rPr>
        <w:t>e</w:t>
      </w:r>
      <w:r>
        <w:rPr>
          <w:spacing w:val="-4"/>
          <w:sz w:val="22"/>
        </w:rPr>
        <w:t> </w:t>
      </w:r>
      <w:r>
        <w:rPr>
          <w:spacing w:val="-2"/>
          <w:sz w:val="22"/>
        </w:rPr>
        <w:t>world.</w:t>
      </w:r>
    </w:p>
    <w:p>
      <w:pPr>
        <w:pStyle w:val="BodyText"/>
        <w:spacing w:before="51"/>
      </w:pPr>
    </w:p>
    <w:p>
      <w:pPr>
        <w:pStyle w:val="Heading4"/>
      </w:pPr>
      <w:r>
        <w:rPr>
          <w:spacing w:val="-2"/>
        </w:rPr>
        <w:t>Example:</w:t>
      </w:r>
    </w:p>
    <w:p>
      <w:pPr>
        <w:spacing w:line="268" w:lineRule="auto" w:before="162"/>
        <w:ind w:left="418" w:right="165" w:firstLine="0"/>
        <w:jc w:val="left"/>
        <w:rPr>
          <w:rFonts w:ascii="Courier New"/>
          <w:sz w:val="20"/>
        </w:rPr>
      </w:pPr>
      <w:r>
        <w:rPr>
          <w:rFonts w:ascii="Courier New"/>
          <w:sz w:val="20"/>
        </w:rPr>
        <w:t>//</w:t>
      </w:r>
      <w:r>
        <w:rPr>
          <w:rFonts w:ascii="Courier New"/>
          <w:spacing w:val="-5"/>
          <w:sz w:val="20"/>
        </w:rPr>
        <w:t> </w:t>
      </w:r>
      <w:r>
        <w:rPr>
          <w:rFonts w:ascii="Courier New"/>
          <w:sz w:val="20"/>
        </w:rPr>
        <w:t>Example</w:t>
      </w:r>
      <w:r>
        <w:rPr>
          <w:rFonts w:ascii="Courier New"/>
          <w:spacing w:val="-5"/>
          <w:sz w:val="20"/>
        </w:rPr>
        <w:t> </w:t>
      </w:r>
      <w:r>
        <w:rPr>
          <w:rFonts w:ascii="Courier New"/>
          <w:sz w:val="20"/>
        </w:rPr>
        <w:t>of</w:t>
      </w:r>
      <w:r>
        <w:rPr>
          <w:rFonts w:ascii="Courier New"/>
          <w:spacing w:val="-5"/>
          <w:sz w:val="20"/>
        </w:rPr>
        <w:t> </w:t>
      </w:r>
      <w:r>
        <w:rPr>
          <w:rFonts w:ascii="Courier New"/>
          <w:sz w:val="20"/>
        </w:rPr>
        <w:t>a</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demonstrate</w:t>
      </w:r>
      <w:r>
        <w:rPr>
          <w:rFonts w:ascii="Courier New"/>
          <w:spacing w:val="-5"/>
          <w:sz w:val="20"/>
        </w:rPr>
        <w:t> </w:t>
      </w:r>
      <w:r>
        <w:rPr>
          <w:rFonts w:ascii="Courier New"/>
          <w:sz w:val="20"/>
        </w:rPr>
        <w:t>loca</w:t>
      </w:r>
      <w:r>
        <w:rPr>
          <w:rFonts w:ascii="Courier New"/>
          <w:sz w:val="20"/>
        </w:rPr>
        <w:t>l</w:t>
      </w:r>
      <w:r>
        <w:rPr>
          <w:rFonts w:ascii="Courier New"/>
          <w:sz w:val="20"/>
        </w:rPr>
        <w:t> </w:t>
      </w:r>
      <w:r>
        <w:rPr>
          <w:rFonts w:ascii="Courier New"/>
          <w:spacing w:val="-2"/>
          <w:sz w:val="20"/>
        </w:rPr>
        <w:t>variables</w:t>
      </w:r>
    </w:p>
    <w:p>
      <w:pPr>
        <w:spacing w:line="268" w:lineRule="auto" w:before="2"/>
        <w:ind w:left="418"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w:t>
      </w:r>
      <w:r>
        <w:rPr>
          <w:rFonts w:ascii="Courier New"/>
          <w:spacing w:val="-9"/>
          <w:sz w:val="20"/>
        </w:rPr>
        <w:t> </w:t>
      </w:r>
      <w:r>
        <w:rPr>
          <w:rFonts w:ascii="Courier New"/>
          <w:spacing w:val="-2"/>
          <w:sz w:val="20"/>
        </w:rPr>
        <w:t>"fmt"</w:t>
      </w:r>
    </w:p>
    <w:p>
      <w:pPr>
        <w:spacing w:before="2"/>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the</w:t>
      </w:r>
      <w:r>
        <w:rPr>
          <w:rFonts w:ascii="Courier New"/>
          <w:spacing w:val="-5"/>
          <w:sz w:val="20"/>
        </w:rPr>
        <w:t> </w:t>
      </w:r>
      <w:r>
        <w:rPr>
          <w:rFonts w:ascii="Courier New"/>
          <w:sz w:val="20"/>
        </w:rPr>
        <w:t>main</w:t>
      </w:r>
      <w:r>
        <w:rPr>
          <w:rFonts w:ascii="Courier New"/>
          <w:spacing w:val="-4"/>
          <w:sz w:val="20"/>
        </w:rPr>
        <w:t> </w:t>
      </w:r>
      <w:r>
        <w:rPr>
          <w:rFonts w:ascii="Courier New"/>
          <w:spacing w:val="-2"/>
          <w:sz w:val="20"/>
        </w:rPr>
        <w:t>function</w:t>
      </w:r>
    </w:p>
    <w:p>
      <w:pPr>
        <w:spacing w:line="268" w:lineRule="auto" w:before="28"/>
        <w:ind w:left="418" w:right="0" w:firstLine="0"/>
        <w:jc w:val="left"/>
        <w:rPr>
          <w:rFonts w:ascii="Courier New"/>
          <w:sz w:val="20"/>
        </w:rPr>
      </w:pPr>
      <w:r>
        <w:rPr>
          <w:rFonts w:ascii="Courier New"/>
          <w:sz w:val="20"/>
        </w:rPr>
        <w:t>func</w:t>
      </w:r>
      <w:r>
        <w:rPr>
          <w:rFonts w:ascii="Courier New"/>
          <w:spacing w:val="-4"/>
          <w:sz w:val="20"/>
        </w:rPr>
        <w:t> </w:t>
      </w:r>
      <w:r>
        <w:rPr>
          <w:rFonts w:ascii="Courier New"/>
          <w:sz w:val="20"/>
        </w:rPr>
        <w:t>main()</w:t>
      </w:r>
      <w:r>
        <w:rPr>
          <w:rFonts w:ascii="Courier New"/>
          <w:spacing w:val="-4"/>
          <w:sz w:val="20"/>
        </w:rPr>
        <w:t> </w:t>
      </w:r>
      <w:r>
        <w:rPr>
          <w:rFonts w:ascii="Courier New"/>
          <w:sz w:val="20"/>
        </w:rPr>
        <w:t>{</w:t>
      </w:r>
      <w:r>
        <w:rPr>
          <w:rFonts w:ascii="Courier New"/>
          <w:spacing w:val="-4"/>
          <w:sz w:val="20"/>
        </w:rPr>
        <w:t> </w:t>
      </w:r>
      <w:r>
        <w:rPr>
          <w:rFonts w:ascii="Courier New"/>
          <w:sz w:val="20"/>
        </w:rPr>
        <w:t>//</w:t>
      </w:r>
      <w:r>
        <w:rPr>
          <w:rFonts w:ascii="Courier New"/>
          <w:spacing w:val="-4"/>
          <w:sz w:val="20"/>
        </w:rPr>
        <w:t> </w:t>
      </w:r>
      <w:r>
        <w:rPr>
          <w:rFonts w:ascii="Courier New"/>
          <w:sz w:val="20"/>
        </w:rPr>
        <w:t>the</w:t>
      </w:r>
      <w:r>
        <w:rPr>
          <w:rFonts w:ascii="Courier New"/>
          <w:spacing w:val="-4"/>
          <w:sz w:val="20"/>
        </w:rPr>
        <w:t> </w:t>
      </w:r>
      <w:r>
        <w:rPr>
          <w:rFonts w:ascii="Courier New"/>
          <w:sz w:val="20"/>
        </w:rPr>
        <w:t>local</w:t>
      </w:r>
      <w:r>
        <w:rPr>
          <w:rFonts w:ascii="Courier New"/>
          <w:spacing w:val="-4"/>
          <w:sz w:val="20"/>
        </w:rPr>
        <w:t> </w:t>
      </w:r>
      <w:r>
        <w:rPr>
          <w:rFonts w:ascii="Courier New"/>
          <w:sz w:val="20"/>
        </w:rPr>
        <w:t>level</w:t>
      </w:r>
      <w:r>
        <w:rPr>
          <w:rFonts w:ascii="Courier New"/>
          <w:spacing w:val="-4"/>
          <w:sz w:val="20"/>
        </w:rPr>
        <w:t> </w:t>
      </w:r>
      <w:r>
        <w:rPr>
          <w:rFonts w:ascii="Courier New"/>
          <w:sz w:val="20"/>
        </w:rPr>
        <w:t>scope</w:t>
      </w:r>
      <w:r>
        <w:rPr>
          <w:rFonts w:ascii="Courier New"/>
          <w:spacing w:val="-4"/>
          <w:sz w:val="20"/>
        </w:rPr>
        <w:t> </w:t>
      </w:r>
      <w:r>
        <w:rPr>
          <w:rFonts w:ascii="Courier New"/>
          <w:sz w:val="20"/>
        </w:rPr>
        <w:t>of</w:t>
      </w:r>
      <w:r>
        <w:rPr>
          <w:rFonts w:ascii="Courier New"/>
          <w:spacing w:val="-4"/>
          <w:sz w:val="20"/>
        </w:rPr>
        <w:t> </w:t>
      </w:r>
      <w:r>
        <w:rPr>
          <w:rFonts w:ascii="Courier New"/>
          <w:sz w:val="20"/>
        </w:rPr>
        <w:t>the</w:t>
      </w:r>
      <w:r>
        <w:rPr>
          <w:rFonts w:ascii="Courier New"/>
          <w:spacing w:val="-4"/>
          <w:sz w:val="20"/>
        </w:rPr>
        <w:t> </w:t>
      </w:r>
      <w:r>
        <w:rPr>
          <w:rFonts w:ascii="Courier New"/>
          <w:sz w:val="20"/>
        </w:rPr>
        <w:t>main</w:t>
      </w:r>
      <w:r>
        <w:rPr>
          <w:rFonts w:ascii="Courier New"/>
          <w:sz w:val="20"/>
        </w:rPr>
        <w:t> function begins here.</w:t>
      </w:r>
    </w:p>
    <w:p>
      <w:pPr>
        <w:spacing w:line="268" w:lineRule="auto" w:before="1"/>
        <w:ind w:left="538" w:right="800" w:firstLine="0"/>
        <w:jc w:val="left"/>
        <w:rPr>
          <w:rFonts w:ascii="Courier New"/>
          <w:sz w:val="20"/>
        </w:rPr>
      </w:pPr>
      <w:r>
        <w:rPr>
          <w:rFonts w:ascii="Courier New"/>
          <w:sz w:val="20"/>
        </w:rPr>
        <w:t>//</w:t>
      </w:r>
      <w:r>
        <w:rPr>
          <w:rFonts w:ascii="Courier New"/>
          <w:spacing w:val="-6"/>
          <w:sz w:val="20"/>
        </w:rPr>
        <w:t> </w:t>
      </w:r>
      <w:r>
        <w:rPr>
          <w:rFonts w:ascii="Courier New"/>
          <w:sz w:val="20"/>
        </w:rPr>
        <w:t>inside</w:t>
      </w:r>
      <w:r>
        <w:rPr>
          <w:rFonts w:ascii="Courier New"/>
          <w:spacing w:val="-6"/>
          <w:sz w:val="20"/>
        </w:rPr>
        <w:t> </w:t>
      </w:r>
      <w:r>
        <w:rPr>
          <w:rFonts w:ascii="Courier New"/>
          <w:sz w:val="20"/>
        </w:rPr>
        <w:t>the</w:t>
      </w:r>
      <w:r>
        <w:rPr>
          <w:rFonts w:ascii="Courier New"/>
          <w:spacing w:val="-6"/>
          <w:sz w:val="20"/>
        </w:rPr>
        <w:t> </w:t>
      </w:r>
      <w:r>
        <w:rPr>
          <w:rFonts w:ascii="Courier New"/>
          <w:sz w:val="20"/>
        </w:rPr>
        <w:t>main</w:t>
      </w:r>
      <w:r>
        <w:rPr>
          <w:rFonts w:ascii="Courier New"/>
          <w:spacing w:val="-6"/>
          <w:sz w:val="20"/>
        </w:rPr>
        <w:t> </w:t>
      </w:r>
      <w:r>
        <w:rPr>
          <w:rFonts w:ascii="Courier New"/>
          <w:sz w:val="20"/>
        </w:rPr>
        <w:t>function,</w:t>
      </w:r>
      <w:r>
        <w:rPr>
          <w:rFonts w:ascii="Courier New"/>
          <w:spacing w:val="-6"/>
          <w:sz w:val="20"/>
        </w:rPr>
        <w:t> </w:t>
      </w:r>
      <w:r>
        <w:rPr>
          <w:rFonts w:ascii="Courier New"/>
          <w:sz w:val="20"/>
        </w:rPr>
        <w:t>local</w:t>
      </w:r>
      <w:r>
        <w:rPr>
          <w:rFonts w:ascii="Courier New"/>
          <w:spacing w:val="-6"/>
          <w:sz w:val="20"/>
        </w:rPr>
        <w:t> </w:t>
      </w:r>
      <w:r>
        <w:rPr>
          <w:rFonts w:ascii="Courier New"/>
          <w:sz w:val="20"/>
        </w:rPr>
        <w:t>variable</w:t>
      </w:r>
      <w:r>
        <w:rPr>
          <w:rFonts w:ascii="Courier New"/>
          <w:sz w:val="20"/>
        </w:rPr>
        <w:t>s</w:t>
      </w:r>
      <w:r>
        <w:rPr>
          <w:rFonts w:ascii="Courier New"/>
          <w:sz w:val="20"/>
        </w:rPr>
        <w:t> var my_variable1, my_variable2 int = 90, 47</w:t>
      </w:r>
    </w:p>
    <w:p>
      <w:pPr>
        <w:spacing w:line="268" w:lineRule="auto" w:before="2"/>
        <w:ind w:left="418" w:right="587" w:firstLine="0"/>
        <w:jc w:val="left"/>
        <w:rPr>
          <w:rFonts w:ascii="Courier New"/>
          <w:sz w:val="20"/>
        </w:rPr>
      </w:pPr>
      <w:r>
        <w:rPr>
          <w:rFonts w:ascii="Courier New"/>
          <w:sz w:val="20"/>
        </w:rPr>
        <w:t>// Variable values are </w:t>
      </w:r>
      <w:r>
        <w:rPr>
          <w:rFonts w:ascii="Courier New"/>
          <w:sz w:val="20"/>
        </w:rPr>
        <w:t>displayed</w:t>
      </w:r>
      <w:r>
        <w:rPr>
          <w:rFonts w:ascii="Courier New"/>
          <w:sz w:val="20"/>
        </w:rPr>
        <w:t> fmt.Printf("Value</w:t>
      </w:r>
      <w:r>
        <w:rPr>
          <w:rFonts w:ascii="Courier New"/>
          <w:spacing w:val="-7"/>
          <w:sz w:val="20"/>
        </w:rPr>
        <w:t> </w:t>
      </w:r>
      <w:r>
        <w:rPr>
          <w:rFonts w:ascii="Courier New"/>
          <w:sz w:val="20"/>
        </w:rPr>
        <w:t>of</w:t>
      </w:r>
      <w:r>
        <w:rPr>
          <w:rFonts w:ascii="Courier New"/>
          <w:spacing w:val="-7"/>
          <w:sz w:val="20"/>
        </w:rPr>
        <w:t> </w:t>
      </w:r>
      <w:r>
        <w:rPr>
          <w:rFonts w:ascii="Courier New"/>
          <w:sz w:val="20"/>
        </w:rPr>
        <w:t>my_variable1</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%d\n",</w:t>
      </w:r>
    </w:p>
    <w:p>
      <w:pPr>
        <w:spacing w:line="268" w:lineRule="auto" w:before="1"/>
        <w:ind w:left="418" w:right="587" w:firstLine="2520"/>
        <w:jc w:val="left"/>
        <w:rPr>
          <w:rFonts w:ascii="Courier New"/>
          <w:sz w:val="20"/>
        </w:rPr>
      </w:pPr>
      <w:r>
        <w:rPr>
          <w:rFonts w:ascii="Courier New"/>
          <w:spacing w:val="-2"/>
          <w:sz w:val="20"/>
        </w:rPr>
        <w:t>my_variable1)</w:t>
      </w:r>
      <w:r>
        <w:rPr>
          <w:rFonts w:ascii="Courier New"/>
          <w:spacing w:val="-2"/>
          <w:sz w:val="20"/>
        </w:rPr>
        <w:t> </w:t>
      </w:r>
      <w:r>
        <w:rPr>
          <w:rFonts w:ascii="Courier New"/>
          <w:sz w:val="20"/>
        </w:rPr>
        <w:t>fmt.Printf("Value</w:t>
      </w:r>
      <w:r>
        <w:rPr>
          <w:rFonts w:ascii="Courier New"/>
          <w:spacing w:val="-7"/>
          <w:sz w:val="20"/>
        </w:rPr>
        <w:t> </w:t>
      </w:r>
      <w:r>
        <w:rPr>
          <w:rFonts w:ascii="Courier New"/>
          <w:sz w:val="20"/>
        </w:rPr>
        <w:t>of</w:t>
      </w:r>
      <w:r>
        <w:rPr>
          <w:rFonts w:ascii="Courier New"/>
          <w:spacing w:val="-7"/>
          <w:sz w:val="20"/>
        </w:rPr>
        <w:t> </w:t>
      </w:r>
      <w:r>
        <w:rPr>
          <w:rFonts w:ascii="Courier New"/>
          <w:sz w:val="20"/>
        </w:rPr>
        <w:t>my_variable2</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%d\n",</w:t>
      </w:r>
    </w:p>
    <w:p>
      <w:pPr>
        <w:spacing w:before="2"/>
        <w:ind w:left="2938" w:right="0" w:firstLine="0"/>
        <w:jc w:val="left"/>
        <w:rPr>
          <w:rFonts w:ascii="Courier New"/>
          <w:sz w:val="20"/>
        </w:rPr>
      </w:pPr>
      <w:r>
        <w:rPr>
          <w:rFonts w:ascii="Courier New"/>
          <w:spacing w:val="-2"/>
          <w:sz w:val="20"/>
        </w:rPr>
        <w:t>my_variable2)</w:t>
      </w:r>
    </w:p>
    <w:p>
      <w:pPr>
        <w:spacing w:line="268" w:lineRule="auto" w:before="28"/>
        <w:ind w:left="418" w:right="1160" w:firstLine="0"/>
        <w:jc w:val="left"/>
        <w:rPr>
          <w:rFonts w:ascii="Courier New"/>
          <w:sz w:val="20"/>
        </w:rPr>
      </w:pPr>
      <w:r>
        <w:rPr>
          <w:rFonts w:ascii="Courier New"/>
          <w:sz w:val="20"/>
        </w:rPr>
        <w:t>}</w:t>
      </w:r>
      <w:r>
        <w:rPr>
          <w:rFonts w:ascii="Courier New"/>
          <w:spacing w:val="-5"/>
          <w:sz w:val="20"/>
        </w:rPr>
        <w:t> </w:t>
      </w:r>
      <w:r>
        <w:rPr>
          <w:rFonts w:ascii="Courier New"/>
          <w:sz w:val="20"/>
        </w:rPr>
        <w:t>//</w:t>
      </w:r>
      <w:r>
        <w:rPr>
          <w:rFonts w:ascii="Courier New"/>
          <w:spacing w:val="-5"/>
          <w:sz w:val="20"/>
        </w:rPr>
        <w:t> </w:t>
      </w:r>
      <w:r>
        <w:rPr>
          <w:rFonts w:ascii="Courier New"/>
          <w:sz w:val="20"/>
        </w:rPr>
        <w:t>the</w:t>
      </w:r>
      <w:r>
        <w:rPr>
          <w:rFonts w:ascii="Courier New"/>
          <w:spacing w:val="-5"/>
          <w:sz w:val="20"/>
        </w:rPr>
        <w:t> </w:t>
      </w:r>
      <w:r>
        <w:rPr>
          <w:rFonts w:ascii="Courier New"/>
          <w:sz w:val="20"/>
        </w:rPr>
        <w:t>main</w:t>
      </w:r>
      <w:r>
        <w:rPr>
          <w:rFonts w:ascii="Courier New"/>
          <w:spacing w:val="-5"/>
          <w:sz w:val="20"/>
        </w:rPr>
        <w:t> </w:t>
      </w:r>
      <w:r>
        <w:rPr>
          <w:rFonts w:ascii="Courier New"/>
          <w:sz w:val="20"/>
        </w:rPr>
        <w:t>function's</w:t>
      </w:r>
      <w:r>
        <w:rPr>
          <w:rFonts w:ascii="Courier New"/>
          <w:spacing w:val="-5"/>
          <w:sz w:val="20"/>
        </w:rPr>
        <w:t> </w:t>
      </w:r>
      <w:r>
        <w:rPr>
          <w:rFonts w:ascii="Courier New"/>
          <w:sz w:val="20"/>
        </w:rPr>
        <w:t>local</w:t>
      </w:r>
      <w:r>
        <w:rPr>
          <w:rFonts w:ascii="Courier New"/>
          <w:spacing w:val="-5"/>
          <w:sz w:val="20"/>
        </w:rPr>
        <w:t> </w:t>
      </w:r>
      <w:r>
        <w:rPr>
          <w:rFonts w:ascii="Courier New"/>
          <w:sz w:val="20"/>
        </w:rPr>
        <w:t>level</w:t>
      </w:r>
      <w:r>
        <w:rPr>
          <w:rFonts w:ascii="Courier New"/>
          <w:spacing w:val="-5"/>
          <w:sz w:val="20"/>
        </w:rPr>
        <w:t> </w:t>
      </w:r>
      <w:r>
        <w:rPr>
          <w:rFonts w:ascii="Courier New"/>
          <w:sz w:val="20"/>
        </w:rPr>
        <w:t>scop</w:t>
      </w:r>
      <w:r>
        <w:rPr>
          <w:rFonts w:ascii="Courier New"/>
          <w:sz w:val="20"/>
        </w:rPr>
        <w:t>e</w:t>
      </w:r>
      <w:r>
        <w:rPr>
          <w:rFonts w:ascii="Courier New"/>
          <w:sz w:val="20"/>
        </w:rPr>
        <w:t> terminates here.</w:t>
      </w:r>
    </w:p>
    <w:p>
      <w:pPr>
        <w:pStyle w:val="BodyText"/>
        <w:spacing w:before="152"/>
        <w:rPr>
          <w:rFonts w:ascii="Courier New"/>
          <w:sz w:val="20"/>
        </w:rPr>
      </w:pPr>
    </w:p>
    <w:p>
      <w:pPr>
        <w:pStyle w:val="BodyText"/>
        <w:spacing w:before="1"/>
        <w:ind w:left="177"/>
        <w:rPr>
          <w:rFonts w:ascii="Gill Sans MT"/>
        </w:rPr>
      </w:pPr>
      <w:bookmarkStart w:name="Global Variables" w:id="174"/>
      <w:bookmarkEnd w:id="174"/>
      <w:r>
        <w:rPr/>
      </w:r>
      <w:bookmarkStart w:name="_bookmark103" w:id="175"/>
      <w:bookmarkEnd w:id="175"/>
      <w:r>
        <w:rPr/>
      </w:r>
      <w:r>
        <w:rPr>
          <w:rFonts w:ascii="Gill Sans MT"/>
          <w:spacing w:val="-2"/>
          <w:w w:val="110"/>
        </w:rPr>
        <w:t>Global</w:t>
      </w:r>
      <w:r>
        <w:rPr>
          <w:rFonts w:ascii="Gill Sans MT"/>
          <w:spacing w:val="-12"/>
          <w:w w:val="110"/>
        </w:rPr>
        <w:t> </w:t>
      </w:r>
      <w:r>
        <w:rPr>
          <w:rFonts w:ascii="Gill Sans MT"/>
          <w:spacing w:val="-2"/>
          <w:w w:val="110"/>
        </w:rPr>
        <w:t>Variables</w:t>
      </w:r>
    </w:p>
    <w:p>
      <w:pPr>
        <w:pStyle w:val="ListParagraph"/>
        <w:numPr>
          <w:ilvl w:val="0"/>
          <w:numId w:val="6"/>
        </w:numPr>
        <w:tabs>
          <w:tab w:pos="657" w:val="left" w:leader="none"/>
        </w:tabs>
        <w:spacing w:line="240" w:lineRule="auto" w:before="188" w:after="0"/>
        <w:ind w:left="657" w:right="0" w:hanging="239"/>
        <w:jc w:val="left"/>
        <w:rPr>
          <w:sz w:val="22"/>
        </w:rPr>
      </w:pPr>
      <w:r>
        <w:rPr>
          <w:w w:val="90"/>
          <w:sz w:val="22"/>
        </w:rPr>
        <w:t>Global</w:t>
      </w:r>
      <w:r>
        <w:rPr>
          <w:spacing w:val="-4"/>
          <w:w w:val="90"/>
          <w:sz w:val="22"/>
        </w:rPr>
        <w:t> </w:t>
      </w:r>
      <w:r>
        <w:rPr>
          <w:w w:val="90"/>
          <w:sz w:val="22"/>
        </w:rPr>
        <w:t>variables</w:t>
      </w:r>
      <w:r>
        <w:rPr>
          <w:spacing w:val="-3"/>
          <w:w w:val="90"/>
          <w:sz w:val="22"/>
        </w:rPr>
        <w:t> </w:t>
      </w:r>
      <w:r>
        <w:rPr>
          <w:w w:val="90"/>
          <w:sz w:val="22"/>
        </w:rPr>
        <w:t>are</w:t>
      </w:r>
      <w:r>
        <w:rPr>
          <w:spacing w:val="-3"/>
          <w:w w:val="90"/>
          <w:sz w:val="22"/>
        </w:rPr>
        <w:t> </w:t>
      </w:r>
      <w:r>
        <w:rPr>
          <w:w w:val="90"/>
          <w:sz w:val="22"/>
        </w:rPr>
        <w:t>those</w:t>
      </w:r>
      <w:r>
        <w:rPr>
          <w:spacing w:val="-4"/>
          <w:w w:val="90"/>
          <w:sz w:val="22"/>
        </w:rPr>
        <w:t> </w:t>
      </w:r>
      <w:r>
        <w:rPr>
          <w:w w:val="90"/>
          <w:sz w:val="22"/>
        </w:rPr>
        <w:t>defined</w:t>
      </w:r>
      <w:r>
        <w:rPr>
          <w:spacing w:val="-3"/>
          <w:w w:val="90"/>
          <w:sz w:val="22"/>
        </w:rPr>
        <w:t> </w:t>
      </w:r>
      <w:r>
        <w:rPr>
          <w:w w:val="90"/>
          <w:sz w:val="22"/>
        </w:rPr>
        <w:t>outside</w:t>
      </w:r>
      <w:r>
        <w:rPr>
          <w:spacing w:val="-3"/>
          <w:w w:val="90"/>
          <w:sz w:val="22"/>
        </w:rPr>
        <w:t> </w:t>
      </w:r>
      <w:r>
        <w:rPr>
          <w:w w:val="90"/>
          <w:sz w:val="22"/>
        </w:rPr>
        <w:t>of</w:t>
      </w:r>
      <w:r>
        <w:rPr>
          <w:spacing w:val="-4"/>
          <w:w w:val="90"/>
          <w:sz w:val="22"/>
        </w:rPr>
        <w:t> </w:t>
      </w:r>
      <w:r>
        <w:rPr>
          <w:w w:val="90"/>
          <w:sz w:val="22"/>
        </w:rPr>
        <w:t>a</w:t>
      </w:r>
      <w:r>
        <w:rPr>
          <w:spacing w:val="-3"/>
          <w:w w:val="90"/>
          <w:sz w:val="22"/>
        </w:rPr>
        <w:t> </w:t>
      </w:r>
      <w:r>
        <w:rPr>
          <w:w w:val="90"/>
          <w:sz w:val="22"/>
        </w:rPr>
        <w:t>function</w:t>
      </w:r>
      <w:r>
        <w:rPr>
          <w:spacing w:val="-3"/>
          <w:w w:val="90"/>
          <w:sz w:val="22"/>
        </w:rPr>
        <w:t> </w:t>
      </w:r>
      <w:r>
        <w:rPr>
          <w:w w:val="90"/>
          <w:sz w:val="22"/>
        </w:rPr>
        <w:t>or</w:t>
      </w:r>
      <w:r>
        <w:rPr>
          <w:spacing w:val="-4"/>
          <w:w w:val="90"/>
          <w:sz w:val="22"/>
        </w:rPr>
        <w:t> </w:t>
      </w:r>
      <w:r>
        <w:rPr>
          <w:w w:val="90"/>
          <w:sz w:val="22"/>
        </w:rPr>
        <w:t>a</w:t>
      </w:r>
      <w:r>
        <w:rPr>
          <w:spacing w:val="-3"/>
          <w:w w:val="90"/>
          <w:sz w:val="22"/>
        </w:rPr>
        <w:t> </w:t>
      </w:r>
      <w:r>
        <w:rPr>
          <w:spacing w:val="-2"/>
          <w:w w:val="90"/>
          <w:sz w:val="22"/>
        </w:rPr>
        <w:t>block.</w:t>
      </w:r>
    </w:p>
    <w:p>
      <w:pPr>
        <w:pStyle w:val="ListParagraph"/>
        <w:numPr>
          <w:ilvl w:val="0"/>
          <w:numId w:val="6"/>
        </w:numPr>
        <w:tabs>
          <w:tab w:pos="657" w:val="left" w:leader="none"/>
        </w:tabs>
        <w:spacing w:line="240" w:lineRule="auto" w:before="123" w:after="0"/>
        <w:ind w:left="657" w:right="0" w:hanging="239"/>
        <w:jc w:val="left"/>
        <w:rPr>
          <w:sz w:val="22"/>
        </w:rPr>
      </w:pPr>
      <w:r>
        <w:rPr>
          <w:w w:val="90"/>
          <w:sz w:val="22"/>
        </w:rPr>
        <w:t>These</w:t>
      </w:r>
      <w:r>
        <w:rPr>
          <w:spacing w:val="-5"/>
          <w:w w:val="90"/>
          <w:sz w:val="22"/>
        </w:rPr>
        <w:t> </w:t>
      </w:r>
      <w:r>
        <w:rPr>
          <w:w w:val="90"/>
          <w:sz w:val="22"/>
        </w:rPr>
        <w:t>are</w:t>
      </w:r>
      <w:r>
        <w:rPr>
          <w:spacing w:val="-4"/>
          <w:w w:val="90"/>
          <w:sz w:val="22"/>
        </w:rPr>
        <w:t> </w:t>
      </w:r>
      <w:r>
        <w:rPr>
          <w:w w:val="90"/>
          <w:sz w:val="22"/>
        </w:rPr>
        <w:t>only</w:t>
      </w:r>
      <w:r>
        <w:rPr>
          <w:spacing w:val="-4"/>
          <w:w w:val="90"/>
          <w:sz w:val="22"/>
        </w:rPr>
        <w:t> </w:t>
      </w:r>
      <w:r>
        <w:rPr>
          <w:w w:val="90"/>
          <w:sz w:val="22"/>
        </w:rPr>
        <w:t>available</w:t>
      </w:r>
      <w:r>
        <w:rPr>
          <w:spacing w:val="-4"/>
          <w:w w:val="90"/>
          <w:sz w:val="22"/>
        </w:rPr>
        <w:t> </w:t>
      </w:r>
      <w:r>
        <w:rPr>
          <w:w w:val="90"/>
          <w:sz w:val="22"/>
        </w:rPr>
        <w:t>for</w:t>
      </w:r>
      <w:r>
        <w:rPr>
          <w:spacing w:val="-4"/>
          <w:w w:val="90"/>
          <w:sz w:val="22"/>
        </w:rPr>
        <w:t> </w:t>
      </w:r>
      <w:r>
        <w:rPr>
          <w:w w:val="90"/>
          <w:sz w:val="22"/>
        </w:rPr>
        <w:t>the</w:t>
      </w:r>
      <w:r>
        <w:rPr>
          <w:spacing w:val="-4"/>
          <w:w w:val="90"/>
          <w:sz w:val="22"/>
        </w:rPr>
        <w:t> </w:t>
      </w:r>
      <w:r>
        <w:rPr>
          <w:w w:val="90"/>
          <w:sz w:val="22"/>
        </w:rPr>
        <w:t>length</w:t>
      </w:r>
      <w:r>
        <w:rPr>
          <w:spacing w:val="-4"/>
          <w:w w:val="90"/>
          <w:sz w:val="22"/>
        </w:rPr>
        <w:t> </w:t>
      </w:r>
      <w:r>
        <w:rPr>
          <w:w w:val="90"/>
          <w:sz w:val="22"/>
        </w:rPr>
        <w:t>of</w:t>
      </w:r>
      <w:r>
        <w:rPr>
          <w:spacing w:val="-4"/>
          <w:w w:val="90"/>
          <w:sz w:val="22"/>
        </w:rPr>
        <w:t> </w:t>
      </w:r>
      <w:r>
        <w:rPr>
          <w:w w:val="90"/>
          <w:sz w:val="22"/>
        </w:rPr>
        <w:t>the</w:t>
      </w:r>
      <w:r>
        <w:rPr>
          <w:spacing w:val="-4"/>
          <w:w w:val="90"/>
          <w:sz w:val="22"/>
        </w:rPr>
        <w:t> </w:t>
      </w:r>
      <w:r>
        <w:rPr>
          <w:spacing w:val="-2"/>
          <w:w w:val="90"/>
          <w:sz w:val="22"/>
        </w:rPr>
        <w:t>program.</w:t>
      </w:r>
    </w:p>
    <w:p>
      <w:pPr>
        <w:pStyle w:val="ListParagraph"/>
        <w:numPr>
          <w:ilvl w:val="0"/>
          <w:numId w:val="6"/>
        </w:numPr>
        <w:tabs>
          <w:tab w:pos="658" w:val="left" w:leader="none"/>
        </w:tabs>
        <w:spacing w:line="225" w:lineRule="auto" w:before="137" w:after="0"/>
        <w:ind w:left="658" w:right="176" w:hanging="240"/>
        <w:jc w:val="left"/>
        <w:rPr>
          <w:sz w:val="22"/>
        </w:rPr>
      </w:pPr>
      <w:r>
        <w:rPr>
          <w:spacing w:val="-6"/>
          <w:sz w:val="22"/>
        </w:rPr>
        <w:t>These</w:t>
      </w:r>
      <w:r>
        <w:rPr>
          <w:spacing w:val="-1"/>
          <w:sz w:val="22"/>
        </w:rPr>
        <w:t> </w:t>
      </w:r>
      <w:r>
        <w:rPr>
          <w:spacing w:val="-6"/>
          <w:sz w:val="22"/>
        </w:rPr>
        <w:t>are</w:t>
      </w:r>
      <w:r>
        <w:rPr>
          <w:spacing w:val="-1"/>
          <w:sz w:val="22"/>
        </w:rPr>
        <w:t> </w:t>
      </w:r>
      <w:r>
        <w:rPr>
          <w:spacing w:val="-6"/>
          <w:sz w:val="22"/>
        </w:rPr>
        <w:t>declared</w:t>
      </w:r>
      <w:r>
        <w:rPr>
          <w:spacing w:val="-1"/>
          <w:sz w:val="22"/>
        </w:rPr>
        <w:t> </w:t>
      </w:r>
      <w:r>
        <w:rPr>
          <w:spacing w:val="-6"/>
          <w:sz w:val="22"/>
        </w:rPr>
        <w:t>at</w:t>
      </w:r>
      <w:r>
        <w:rPr>
          <w:spacing w:val="-1"/>
          <w:sz w:val="22"/>
        </w:rPr>
        <w:t> </w:t>
      </w:r>
      <w:r>
        <w:rPr>
          <w:spacing w:val="-6"/>
          <w:sz w:val="22"/>
        </w:rPr>
        <w:t>the</w:t>
      </w:r>
      <w:r>
        <w:rPr>
          <w:spacing w:val="-1"/>
          <w:sz w:val="22"/>
        </w:rPr>
        <w:t> </w:t>
      </w:r>
      <w:r>
        <w:rPr>
          <w:spacing w:val="-6"/>
          <w:sz w:val="22"/>
        </w:rPr>
        <w:t>program’s</w:t>
      </w:r>
      <w:r>
        <w:rPr>
          <w:spacing w:val="-1"/>
          <w:sz w:val="22"/>
        </w:rPr>
        <w:t> </w:t>
      </w:r>
      <w:r>
        <w:rPr>
          <w:spacing w:val="-6"/>
          <w:sz w:val="22"/>
        </w:rPr>
        <w:t>top,</w:t>
      </w:r>
      <w:r>
        <w:rPr>
          <w:spacing w:val="-1"/>
          <w:sz w:val="22"/>
        </w:rPr>
        <w:t> </w:t>
      </w:r>
      <w:r>
        <w:rPr>
          <w:spacing w:val="-6"/>
          <w:sz w:val="22"/>
        </w:rPr>
        <w:t>outside</w:t>
      </w:r>
      <w:r>
        <w:rPr>
          <w:spacing w:val="-1"/>
          <w:sz w:val="22"/>
        </w:rPr>
        <w:t> </w:t>
      </w:r>
      <w:r>
        <w:rPr>
          <w:spacing w:val="-6"/>
          <w:sz w:val="22"/>
        </w:rPr>
        <w:t>any</w:t>
      </w:r>
      <w:r>
        <w:rPr>
          <w:spacing w:val="-1"/>
          <w:sz w:val="22"/>
        </w:rPr>
        <w:t> </w:t>
      </w:r>
      <w:r>
        <w:rPr>
          <w:spacing w:val="-6"/>
          <w:sz w:val="22"/>
        </w:rPr>
        <w:t>functions</w:t>
      </w:r>
      <w:r>
        <w:rPr>
          <w:spacing w:val="-1"/>
          <w:sz w:val="22"/>
        </w:rPr>
        <w:t> </w:t>
      </w:r>
      <w:r>
        <w:rPr>
          <w:spacing w:val="-6"/>
          <w:sz w:val="22"/>
        </w:rPr>
        <w:t>o</w:t>
      </w:r>
      <w:r>
        <w:rPr>
          <w:spacing w:val="-6"/>
          <w:sz w:val="22"/>
        </w:rPr>
        <w:t>r</w:t>
      </w:r>
      <w:r>
        <w:rPr>
          <w:spacing w:val="-6"/>
          <w:sz w:val="22"/>
        </w:rPr>
        <w:t> </w:t>
      </w:r>
      <w:r>
        <w:rPr>
          <w:spacing w:val="-2"/>
          <w:sz w:val="22"/>
        </w:rPr>
        <w:t>blocks.</w:t>
      </w:r>
    </w:p>
    <w:p>
      <w:pPr>
        <w:pStyle w:val="ListParagraph"/>
        <w:numPr>
          <w:ilvl w:val="0"/>
          <w:numId w:val="6"/>
        </w:numPr>
        <w:tabs>
          <w:tab w:pos="657" w:val="left" w:leader="none"/>
        </w:tabs>
        <w:spacing w:line="240" w:lineRule="auto" w:before="128" w:after="0"/>
        <w:ind w:left="657" w:right="0" w:hanging="239"/>
        <w:jc w:val="left"/>
        <w:rPr>
          <w:sz w:val="22"/>
        </w:rPr>
      </w:pPr>
      <w:r>
        <w:rPr>
          <w:w w:val="90"/>
          <w:sz w:val="22"/>
        </w:rPr>
        <w:t>We</w:t>
      </w:r>
      <w:r>
        <w:rPr>
          <w:spacing w:val="-4"/>
          <w:sz w:val="22"/>
        </w:rPr>
        <w:t> </w:t>
      </w:r>
      <w:r>
        <w:rPr>
          <w:w w:val="90"/>
          <w:sz w:val="22"/>
        </w:rPr>
        <w:t>can</w:t>
      </w:r>
      <w:r>
        <w:rPr>
          <w:spacing w:val="-3"/>
          <w:sz w:val="22"/>
        </w:rPr>
        <w:t> </w:t>
      </w:r>
      <w:r>
        <w:rPr>
          <w:w w:val="90"/>
          <w:sz w:val="22"/>
        </w:rPr>
        <w:t>access</w:t>
      </w:r>
      <w:r>
        <w:rPr>
          <w:spacing w:val="-3"/>
          <w:sz w:val="22"/>
        </w:rPr>
        <w:t> </w:t>
      </w:r>
      <w:r>
        <w:rPr>
          <w:w w:val="90"/>
          <w:sz w:val="22"/>
        </w:rPr>
        <w:t>these</w:t>
      </w:r>
      <w:r>
        <w:rPr>
          <w:spacing w:val="-3"/>
          <w:sz w:val="22"/>
        </w:rPr>
        <w:t> </w:t>
      </w:r>
      <w:r>
        <w:rPr>
          <w:w w:val="90"/>
          <w:sz w:val="22"/>
        </w:rPr>
        <w:t>from</w:t>
      </w:r>
      <w:r>
        <w:rPr>
          <w:spacing w:val="-3"/>
          <w:sz w:val="22"/>
        </w:rPr>
        <w:t> </w:t>
      </w:r>
      <w:r>
        <w:rPr>
          <w:w w:val="90"/>
          <w:sz w:val="22"/>
        </w:rPr>
        <w:t>any</w:t>
      </w:r>
      <w:r>
        <w:rPr>
          <w:spacing w:val="-3"/>
          <w:sz w:val="22"/>
        </w:rPr>
        <w:t> </w:t>
      </w:r>
      <w:r>
        <w:rPr>
          <w:w w:val="90"/>
          <w:sz w:val="22"/>
        </w:rPr>
        <w:t>point</w:t>
      </w:r>
      <w:r>
        <w:rPr>
          <w:spacing w:val="-3"/>
          <w:sz w:val="22"/>
        </w:rPr>
        <w:t> </w:t>
      </w:r>
      <w:r>
        <w:rPr>
          <w:w w:val="90"/>
          <w:sz w:val="22"/>
        </w:rPr>
        <w:t>in</w:t>
      </w:r>
      <w:r>
        <w:rPr>
          <w:spacing w:val="-3"/>
          <w:sz w:val="22"/>
        </w:rPr>
        <w:t> </w:t>
      </w:r>
      <w:r>
        <w:rPr>
          <w:w w:val="90"/>
          <w:sz w:val="22"/>
        </w:rPr>
        <w:t>the</w:t>
      </w:r>
      <w:r>
        <w:rPr>
          <w:spacing w:val="-3"/>
          <w:sz w:val="22"/>
        </w:rPr>
        <w:t> </w:t>
      </w:r>
      <w:r>
        <w:rPr>
          <w:spacing w:val="-2"/>
          <w:w w:val="90"/>
          <w:sz w:val="22"/>
        </w:rPr>
        <w:t>program.</w:t>
      </w:r>
    </w:p>
    <w:p>
      <w:pPr>
        <w:pStyle w:val="BodyText"/>
        <w:spacing w:before="46"/>
      </w:pPr>
    </w:p>
    <w:p>
      <w:pPr>
        <w:pStyle w:val="Heading4"/>
        <w:spacing w:before="1"/>
      </w:pPr>
      <w:r>
        <w:rPr>
          <w:spacing w:val="-2"/>
        </w:rPr>
        <w:t>Example:</w:t>
      </w:r>
    </w:p>
    <w:p>
      <w:pPr>
        <w:spacing w:line="268" w:lineRule="auto" w:before="162"/>
        <w:ind w:left="418" w:right="165" w:firstLine="0"/>
        <w:jc w:val="left"/>
        <w:rPr>
          <w:rFonts w:ascii="Courier New"/>
          <w:sz w:val="20"/>
        </w:rPr>
      </w:pPr>
      <w:r>
        <w:rPr>
          <w:rFonts w:ascii="Courier New"/>
          <w:sz w:val="20"/>
        </w:rPr>
        <w:t>//</w:t>
      </w:r>
      <w:r>
        <w:rPr>
          <w:rFonts w:ascii="Courier New"/>
          <w:spacing w:val="-5"/>
          <w:sz w:val="20"/>
        </w:rPr>
        <w:t> </w:t>
      </w:r>
      <w:r>
        <w:rPr>
          <w:rFonts w:ascii="Courier New"/>
          <w:sz w:val="20"/>
        </w:rPr>
        <w:t>To</w:t>
      </w:r>
      <w:r>
        <w:rPr>
          <w:rFonts w:ascii="Courier New"/>
          <w:spacing w:val="-5"/>
          <w:sz w:val="20"/>
        </w:rPr>
        <w:t> </w:t>
      </w:r>
      <w:r>
        <w:rPr>
          <w:rFonts w:ascii="Courier New"/>
          <w:sz w:val="20"/>
        </w:rPr>
        <w:t>demonstrate</w:t>
      </w:r>
      <w:r>
        <w:rPr>
          <w:rFonts w:ascii="Courier New"/>
          <w:spacing w:val="-5"/>
          <w:sz w:val="20"/>
        </w:rPr>
        <w:t> </w:t>
      </w:r>
      <w:r>
        <w:rPr>
          <w:rFonts w:ascii="Courier New"/>
          <w:sz w:val="20"/>
        </w:rPr>
        <w:t>the</w:t>
      </w:r>
      <w:r>
        <w:rPr>
          <w:rFonts w:ascii="Courier New"/>
          <w:spacing w:val="-5"/>
          <w:sz w:val="20"/>
        </w:rPr>
        <w:t> </w:t>
      </w:r>
      <w:r>
        <w:rPr>
          <w:rFonts w:ascii="Courier New"/>
          <w:sz w:val="20"/>
        </w:rPr>
        <w:t>global</w:t>
      </w:r>
      <w:r>
        <w:rPr>
          <w:rFonts w:ascii="Courier New"/>
          <w:spacing w:val="-5"/>
          <w:sz w:val="20"/>
        </w:rPr>
        <w:t> </w:t>
      </w:r>
      <w:r>
        <w:rPr>
          <w:rFonts w:ascii="Courier New"/>
          <w:sz w:val="20"/>
        </w:rPr>
        <w:t>variables,</w:t>
      </w:r>
      <w:r>
        <w:rPr>
          <w:rFonts w:ascii="Courier New"/>
          <w:spacing w:val="-5"/>
          <w:sz w:val="20"/>
        </w:rPr>
        <w:t> </w:t>
      </w:r>
      <w:r>
        <w:rPr>
          <w:rFonts w:ascii="Courier New"/>
          <w:sz w:val="20"/>
        </w:rPr>
        <w:t>write</w:t>
      </w:r>
      <w:r>
        <w:rPr>
          <w:rFonts w:ascii="Courier New"/>
          <w:spacing w:val="-5"/>
          <w:sz w:val="20"/>
        </w:rPr>
        <w:t> </w:t>
      </w:r>
      <w:r>
        <w:rPr>
          <w:rFonts w:ascii="Courier New"/>
          <w:sz w:val="20"/>
        </w:rPr>
        <w:t>a</w:t>
      </w:r>
      <w:r>
        <w:rPr>
          <w:rFonts w:ascii="Courier New"/>
          <w:sz w:val="20"/>
        </w:rPr>
        <w:t> </w:t>
      </w:r>
      <w:r>
        <w:rPr>
          <w:rFonts w:ascii="Courier New"/>
          <w:spacing w:val="-2"/>
          <w:sz w:val="20"/>
        </w:rPr>
        <w:t>program</w:t>
      </w:r>
    </w:p>
    <w:p>
      <w:pPr>
        <w:spacing w:before="1"/>
        <w:ind w:left="418" w:right="0" w:firstLine="0"/>
        <w:jc w:val="left"/>
        <w:rPr>
          <w:rFonts w:ascii="Courier New"/>
          <w:sz w:val="20"/>
        </w:rPr>
      </w:pPr>
      <w:r>
        <w:rPr>
          <w:rFonts w:ascii="Courier New"/>
          <w:sz w:val="20"/>
        </w:rPr>
        <w:t>package</w:t>
      </w:r>
      <w:r>
        <w:rPr>
          <w:rFonts w:ascii="Courier New"/>
          <w:spacing w:val="-10"/>
          <w:sz w:val="20"/>
        </w:rPr>
        <w:t> </w:t>
      </w:r>
      <w:r>
        <w:rPr>
          <w:rFonts w:ascii="Courier New"/>
          <w:spacing w:val="-4"/>
          <w:sz w:val="20"/>
        </w:rPr>
        <w:t>main</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line="268" w:lineRule="auto" w:before="28"/>
        <w:ind w:left="418" w:right="2600" w:firstLine="0"/>
        <w:jc w:val="left"/>
        <w:rPr>
          <w:rFonts w:ascii="Courier New"/>
          <w:sz w:val="20"/>
        </w:rPr>
      </w:pPr>
      <w:r>
        <w:rPr>
          <w:rFonts w:ascii="Courier New"/>
          <w:sz w:val="20"/>
        </w:rPr>
        <w:t>//</w:t>
      </w:r>
      <w:r>
        <w:rPr>
          <w:rFonts w:ascii="Courier New"/>
          <w:spacing w:val="-17"/>
          <w:sz w:val="20"/>
        </w:rPr>
        <w:t> </w:t>
      </w:r>
      <w:r>
        <w:rPr>
          <w:rFonts w:ascii="Courier New"/>
          <w:sz w:val="20"/>
        </w:rPr>
        <w:t>global-variable</w:t>
      </w:r>
      <w:r>
        <w:rPr>
          <w:rFonts w:ascii="Courier New"/>
          <w:spacing w:val="-17"/>
          <w:sz w:val="20"/>
        </w:rPr>
        <w:t> </w:t>
      </w:r>
      <w:r>
        <w:rPr>
          <w:rFonts w:ascii="Courier New"/>
          <w:sz w:val="20"/>
        </w:rPr>
        <w:t>declaratio</w:t>
      </w:r>
      <w:r>
        <w:rPr>
          <w:rFonts w:ascii="Courier New"/>
          <w:sz w:val="20"/>
        </w:rPr>
        <w:t>n</w:t>
      </w:r>
      <w:r>
        <w:rPr>
          <w:rFonts w:ascii="Courier New"/>
          <w:sz w:val="20"/>
        </w:rPr>
        <w:t> var my_variable1 int = 120</w:t>
      </w:r>
    </w:p>
    <w:p>
      <w:pPr>
        <w:spacing w:line="268" w:lineRule="auto" w:before="2"/>
        <w:ind w:left="418" w:right="165" w:firstLine="0"/>
        <w:jc w:val="left"/>
        <w:rPr>
          <w:rFonts w:ascii="Courier New"/>
          <w:sz w:val="20"/>
        </w:rPr>
      </w:pPr>
      <w:r>
        <w:rPr>
          <w:rFonts w:ascii="Courier New"/>
          <w:sz w:val="20"/>
        </w:rPr>
        <w:t>func</w:t>
      </w:r>
      <w:r>
        <w:rPr>
          <w:rFonts w:ascii="Courier New"/>
          <w:spacing w:val="-4"/>
          <w:sz w:val="20"/>
        </w:rPr>
        <w:t> </w:t>
      </w:r>
      <w:r>
        <w:rPr>
          <w:rFonts w:ascii="Courier New"/>
          <w:sz w:val="20"/>
        </w:rPr>
        <w:t>main()</w:t>
      </w:r>
      <w:r>
        <w:rPr>
          <w:rFonts w:ascii="Courier New"/>
          <w:spacing w:val="-4"/>
          <w:sz w:val="20"/>
        </w:rPr>
        <w:t> </w:t>
      </w:r>
      <w:r>
        <w:rPr>
          <w:rFonts w:ascii="Courier New"/>
          <w:sz w:val="20"/>
        </w:rPr>
        <w:t>{</w:t>
      </w:r>
      <w:r>
        <w:rPr>
          <w:rFonts w:ascii="Courier New"/>
          <w:spacing w:val="-4"/>
          <w:sz w:val="20"/>
        </w:rPr>
        <w:t> </w:t>
      </w:r>
      <w:r>
        <w:rPr>
          <w:rFonts w:ascii="Courier New"/>
          <w:sz w:val="20"/>
        </w:rPr>
        <w:t>//</w:t>
      </w:r>
      <w:r>
        <w:rPr>
          <w:rFonts w:ascii="Courier New"/>
          <w:spacing w:val="-4"/>
          <w:sz w:val="20"/>
        </w:rPr>
        <w:t> </w:t>
      </w:r>
      <w:r>
        <w:rPr>
          <w:rFonts w:ascii="Courier New"/>
          <w:sz w:val="20"/>
        </w:rPr>
        <w:t>from</w:t>
      </w:r>
      <w:r>
        <w:rPr>
          <w:rFonts w:ascii="Courier New"/>
          <w:spacing w:val="-4"/>
          <w:sz w:val="20"/>
        </w:rPr>
        <w:t> </w:t>
      </w:r>
      <w:r>
        <w:rPr>
          <w:rFonts w:ascii="Courier New"/>
          <w:sz w:val="20"/>
        </w:rPr>
        <w:t>here</w:t>
      </w:r>
      <w:r>
        <w:rPr>
          <w:rFonts w:ascii="Courier New"/>
          <w:spacing w:val="-4"/>
          <w:sz w:val="20"/>
        </w:rPr>
        <w:t> </w:t>
      </w:r>
      <w:r>
        <w:rPr>
          <w:rFonts w:ascii="Courier New"/>
          <w:sz w:val="20"/>
        </w:rPr>
        <w:t>the</w:t>
      </w:r>
      <w:r>
        <w:rPr>
          <w:rFonts w:ascii="Courier New"/>
          <w:spacing w:val="-4"/>
          <w:sz w:val="20"/>
        </w:rPr>
        <w:t> </w:t>
      </w:r>
      <w:r>
        <w:rPr>
          <w:rFonts w:ascii="Courier New"/>
          <w:sz w:val="20"/>
        </w:rPr>
        <w:t>local</w:t>
      </w:r>
      <w:r>
        <w:rPr>
          <w:rFonts w:ascii="Courier New"/>
          <w:spacing w:val="-4"/>
          <w:sz w:val="20"/>
        </w:rPr>
        <w:t> </w:t>
      </w:r>
      <w:r>
        <w:rPr>
          <w:rFonts w:ascii="Courier New"/>
          <w:sz w:val="20"/>
        </w:rPr>
        <w:t>level</w:t>
      </w:r>
      <w:r>
        <w:rPr>
          <w:rFonts w:ascii="Courier New"/>
          <w:spacing w:val="-4"/>
          <w:sz w:val="20"/>
        </w:rPr>
        <w:t> </w:t>
      </w:r>
      <w:r>
        <w:rPr>
          <w:rFonts w:ascii="Courier New"/>
          <w:sz w:val="20"/>
        </w:rPr>
        <w:t>scope</w:t>
      </w:r>
      <w:r>
        <w:rPr>
          <w:rFonts w:ascii="Courier New"/>
          <w:sz w:val="20"/>
        </w:rPr>
        <w:t> </w:t>
      </w:r>
      <w:r>
        <w:rPr>
          <w:rFonts w:ascii="Courier New"/>
          <w:spacing w:val="-2"/>
          <w:sz w:val="20"/>
        </w:rPr>
        <w:t>begins</w:t>
      </w:r>
    </w:p>
    <w:p>
      <w:pPr>
        <w:spacing w:line="268" w:lineRule="auto" w:before="1"/>
        <w:ind w:left="418" w:right="1160" w:firstLine="0"/>
        <w:jc w:val="left"/>
        <w:rPr>
          <w:rFonts w:ascii="Courier New"/>
          <w:sz w:val="20"/>
        </w:rPr>
      </w:pPr>
      <w:r>
        <w:rPr>
          <w:rFonts w:ascii="Courier New"/>
          <w:sz w:val="20"/>
        </w:rPr>
        <w:t>//</w:t>
      </w:r>
      <w:r>
        <w:rPr>
          <w:rFonts w:ascii="Courier New"/>
          <w:spacing w:val="-6"/>
          <w:sz w:val="20"/>
        </w:rPr>
        <w:t> </w:t>
      </w:r>
      <w:r>
        <w:rPr>
          <w:rFonts w:ascii="Courier New"/>
          <w:sz w:val="20"/>
        </w:rPr>
        <w:t>the</w:t>
      </w:r>
      <w:r>
        <w:rPr>
          <w:rFonts w:ascii="Courier New"/>
          <w:spacing w:val="-6"/>
          <w:sz w:val="20"/>
        </w:rPr>
        <w:t> </w:t>
      </w:r>
      <w:r>
        <w:rPr>
          <w:rFonts w:ascii="Courier New"/>
          <w:sz w:val="20"/>
        </w:rPr>
        <w:t>local</w:t>
      </w:r>
      <w:r>
        <w:rPr>
          <w:rFonts w:ascii="Courier New"/>
          <w:spacing w:val="-6"/>
          <w:sz w:val="20"/>
        </w:rPr>
        <w:t> </w:t>
      </w:r>
      <w:r>
        <w:rPr>
          <w:rFonts w:ascii="Courier New"/>
          <w:sz w:val="20"/>
        </w:rPr>
        <w:t>variables</w:t>
      </w:r>
      <w:r>
        <w:rPr>
          <w:rFonts w:ascii="Courier New"/>
          <w:spacing w:val="-6"/>
          <w:sz w:val="20"/>
        </w:rPr>
        <w:t> </w:t>
      </w:r>
      <w:r>
        <w:rPr>
          <w:rFonts w:ascii="Courier New"/>
          <w:sz w:val="20"/>
        </w:rPr>
        <w:t>inside</w:t>
      </w:r>
      <w:r>
        <w:rPr>
          <w:rFonts w:ascii="Courier New"/>
          <w:spacing w:val="-6"/>
          <w:sz w:val="20"/>
        </w:rPr>
        <w:t> </w:t>
      </w:r>
      <w:r>
        <w:rPr>
          <w:rFonts w:ascii="Courier New"/>
          <w:sz w:val="20"/>
        </w:rPr>
        <w:t>main</w:t>
      </w:r>
      <w:r>
        <w:rPr>
          <w:rFonts w:ascii="Courier New"/>
          <w:spacing w:val="-6"/>
          <w:sz w:val="20"/>
        </w:rPr>
        <w:t> </w:t>
      </w:r>
      <w:r>
        <w:rPr>
          <w:rFonts w:ascii="Courier New"/>
          <w:sz w:val="20"/>
        </w:rPr>
        <w:t>functio</w:t>
      </w:r>
      <w:r>
        <w:rPr>
          <w:rFonts w:ascii="Courier New"/>
          <w:sz w:val="20"/>
        </w:rPr>
        <w:t>n</w:t>
      </w:r>
      <w:r>
        <w:rPr>
          <w:rFonts w:ascii="Courier New"/>
          <w:sz w:val="20"/>
        </w:rPr>
        <w:t> var my_variable2 int = 220</w:t>
      </w:r>
    </w:p>
    <w:p>
      <w:pPr>
        <w:spacing w:line="268" w:lineRule="auto" w:before="2"/>
        <w:ind w:left="418" w:right="0" w:firstLine="0"/>
        <w:jc w:val="left"/>
        <w:rPr>
          <w:rFonts w:ascii="Courier New"/>
          <w:sz w:val="20"/>
        </w:rPr>
      </w:pPr>
      <w:r>
        <w:rPr>
          <w:rFonts w:ascii="Courier New"/>
          <w:sz w:val="20"/>
        </w:rPr>
        <w:t>// Display the value of global </w:t>
      </w:r>
      <w:r>
        <w:rPr>
          <w:rFonts w:ascii="Courier New"/>
          <w:sz w:val="20"/>
        </w:rPr>
        <w:t>variable</w:t>
      </w:r>
      <w:r>
        <w:rPr>
          <w:rFonts w:ascii="Courier New"/>
          <w:sz w:val="20"/>
        </w:rPr>
        <w:t> fmt.Printf("The</w:t>
      </w:r>
      <w:r>
        <w:rPr>
          <w:rFonts w:ascii="Courier New"/>
          <w:spacing w:val="-6"/>
          <w:sz w:val="20"/>
        </w:rPr>
        <w:t> </w:t>
      </w:r>
      <w:r>
        <w:rPr>
          <w:rFonts w:ascii="Courier New"/>
          <w:sz w:val="20"/>
        </w:rPr>
        <w:t>Value</w:t>
      </w:r>
      <w:r>
        <w:rPr>
          <w:rFonts w:ascii="Courier New"/>
          <w:spacing w:val="-6"/>
          <w:sz w:val="20"/>
        </w:rPr>
        <w:t> </w:t>
      </w:r>
      <w:r>
        <w:rPr>
          <w:rFonts w:ascii="Courier New"/>
          <w:sz w:val="20"/>
        </w:rPr>
        <w:t>of</w:t>
      </w:r>
      <w:r>
        <w:rPr>
          <w:rFonts w:ascii="Courier New"/>
          <w:spacing w:val="-6"/>
          <w:sz w:val="20"/>
        </w:rPr>
        <w:t> </w:t>
      </w:r>
      <w:r>
        <w:rPr>
          <w:rFonts w:ascii="Courier New"/>
          <w:sz w:val="20"/>
        </w:rPr>
        <w:t>Global</w:t>
      </w:r>
      <w:r>
        <w:rPr>
          <w:rFonts w:ascii="Courier New"/>
          <w:spacing w:val="-6"/>
          <w:sz w:val="20"/>
        </w:rPr>
        <w:t> </w:t>
      </w:r>
      <w:r>
        <w:rPr>
          <w:rFonts w:ascii="Courier New"/>
          <w:sz w:val="20"/>
        </w:rPr>
        <w:t>my_variable1</w:t>
      </w:r>
      <w:r>
        <w:rPr>
          <w:rFonts w:ascii="Courier New"/>
          <w:spacing w:val="-6"/>
          <w:sz w:val="20"/>
        </w:rPr>
        <w:t> </w:t>
      </w:r>
      <w:r>
        <w:rPr>
          <w:rFonts w:ascii="Courier New"/>
          <w:sz w:val="20"/>
        </w:rPr>
        <w:t>is</w:t>
      </w:r>
      <w:r>
        <w:rPr>
          <w:rFonts w:ascii="Courier New"/>
          <w:spacing w:val="-6"/>
          <w:sz w:val="20"/>
        </w:rPr>
        <w:t> </w:t>
      </w:r>
      <w:r>
        <w:rPr>
          <w:rFonts w:ascii="Courier New"/>
          <w:sz w:val="20"/>
        </w:rPr>
        <w:t>:</w:t>
      </w:r>
    </w:p>
    <w:p>
      <w:pPr>
        <w:spacing w:before="2"/>
        <w:ind w:left="418" w:right="0" w:firstLine="0"/>
        <w:jc w:val="left"/>
        <w:rPr>
          <w:rFonts w:ascii="Courier New"/>
          <w:sz w:val="20"/>
        </w:rPr>
      </w:pPr>
      <w:r>
        <w:rPr>
          <w:rFonts w:ascii="Courier New"/>
          <w:spacing w:val="-2"/>
          <w:sz w:val="20"/>
        </w:rPr>
        <w:t>%d\n",</w:t>
      </w:r>
    </w:p>
    <w:p>
      <w:pPr>
        <w:spacing w:before="28"/>
        <w:ind w:left="4258" w:right="0" w:firstLine="0"/>
        <w:jc w:val="left"/>
        <w:rPr>
          <w:rFonts w:ascii="Courier New"/>
          <w:sz w:val="20"/>
        </w:rPr>
      </w:pPr>
      <w:r>
        <w:rPr>
          <w:rFonts w:ascii="Courier New"/>
          <w:spacing w:val="-2"/>
          <w:sz w:val="20"/>
        </w:rPr>
        <w:t>my_variable1)</w:t>
      </w:r>
    </w:p>
    <w:p>
      <w:pPr>
        <w:spacing w:line="268" w:lineRule="auto" w:before="28"/>
        <w:ind w:left="418" w:right="165" w:firstLine="0"/>
        <w:jc w:val="left"/>
        <w:rPr>
          <w:rFonts w:ascii="Courier New"/>
          <w:sz w:val="20"/>
        </w:rPr>
      </w:pPr>
      <w:r>
        <w:rPr>
          <w:rFonts w:ascii="Courier New"/>
          <w:sz w:val="20"/>
        </w:rPr>
        <w:t>// Display value of the local </w:t>
      </w:r>
      <w:r>
        <w:rPr>
          <w:rFonts w:ascii="Courier New"/>
          <w:sz w:val="20"/>
        </w:rPr>
        <w:t>variable</w:t>
      </w:r>
      <w:r>
        <w:rPr>
          <w:rFonts w:ascii="Courier New"/>
          <w:sz w:val="20"/>
        </w:rPr>
        <w:t> fmt.Printf("The</w:t>
      </w:r>
      <w:r>
        <w:rPr>
          <w:rFonts w:ascii="Courier New"/>
          <w:spacing w:val="-6"/>
          <w:sz w:val="20"/>
        </w:rPr>
        <w:t> </w:t>
      </w:r>
      <w:r>
        <w:rPr>
          <w:rFonts w:ascii="Courier New"/>
          <w:sz w:val="20"/>
        </w:rPr>
        <w:t>Value</w:t>
      </w:r>
      <w:r>
        <w:rPr>
          <w:rFonts w:ascii="Courier New"/>
          <w:spacing w:val="-6"/>
          <w:sz w:val="20"/>
        </w:rPr>
        <w:t> </w:t>
      </w:r>
      <w:r>
        <w:rPr>
          <w:rFonts w:ascii="Courier New"/>
          <w:sz w:val="20"/>
        </w:rPr>
        <w:t>of</w:t>
      </w:r>
      <w:r>
        <w:rPr>
          <w:rFonts w:ascii="Courier New"/>
          <w:spacing w:val="-6"/>
          <w:sz w:val="20"/>
        </w:rPr>
        <w:t> </w:t>
      </w:r>
      <w:r>
        <w:rPr>
          <w:rFonts w:ascii="Courier New"/>
          <w:sz w:val="20"/>
        </w:rPr>
        <w:t>Local</w:t>
      </w:r>
      <w:r>
        <w:rPr>
          <w:rFonts w:ascii="Courier New"/>
          <w:spacing w:val="-6"/>
          <w:sz w:val="20"/>
        </w:rPr>
        <w:t> </w:t>
      </w:r>
      <w:r>
        <w:rPr>
          <w:rFonts w:ascii="Courier New"/>
          <w:sz w:val="20"/>
        </w:rPr>
        <w:t>my_variable2</w:t>
      </w:r>
      <w:r>
        <w:rPr>
          <w:rFonts w:ascii="Courier New"/>
          <w:spacing w:val="-6"/>
          <w:sz w:val="20"/>
        </w:rPr>
        <w:t> </w:t>
      </w:r>
      <w:r>
        <w:rPr>
          <w:rFonts w:ascii="Courier New"/>
          <w:sz w:val="20"/>
        </w:rPr>
        <w:t>is</w:t>
      </w:r>
      <w:r>
        <w:rPr>
          <w:rFonts w:ascii="Courier New"/>
          <w:spacing w:val="-6"/>
          <w:sz w:val="20"/>
        </w:rPr>
        <w:t> </w:t>
      </w:r>
      <w:r>
        <w:rPr>
          <w:rFonts w:ascii="Courier New"/>
          <w:sz w:val="20"/>
        </w:rPr>
        <w:t>:</w:t>
      </w:r>
    </w:p>
    <w:p>
      <w:pPr>
        <w:spacing w:before="1"/>
        <w:ind w:left="418" w:right="0" w:firstLine="0"/>
        <w:jc w:val="left"/>
        <w:rPr>
          <w:rFonts w:ascii="Courier New"/>
          <w:sz w:val="20"/>
        </w:rPr>
      </w:pPr>
      <w:r>
        <w:rPr>
          <w:rFonts w:ascii="Courier New"/>
          <w:spacing w:val="-2"/>
          <w:sz w:val="20"/>
        </w:rPr>
        <w:t>%d\n",</w:t>
      </w:r>
    </w:p>
    <w:p>
      <w:pPr>
        <w:spacing w:before="28"/>
        <w:ind w:left="4258" w:right="0" w:firstLine="0"/>
        <w:jc w:val="left"/>
        <w:rPr>
          <w:rFonts w:ascii="Courier New"/>
          <w:sz w:val="20"/>
        </w:rPr>
      </w:pPr>
      <w:r>
        <w:rPr>
          <w:rFonts w:ascii="Courier New"/>
          <w:spacing w:val="-2"/>
          <w:sz w:val="20"/>
        </w:rPr>
        <w:t>my_variable2)</w:t>
      </w:r>
    </w:p>
    <w:p>
      <w:pPr>
        <w:spacing w:line="268" w:lineRule="auto" w:before="28"/>
        <w:ind w:left="418" w:right="3509" w:firstLine="0"/>
        <w:jc w:val="left"/>
        <w:rPr>
          <w:rFonts w:ascii="Courier New"/>
          <w:sz w:val="20"/>
        </w:rPr>
      </w:pPr>
      <w:r>
        <w:rPr>
          <w:rFonts w:ascii="Courier New"/>
          <w:sz w:val="20"/>
        </w:rPr>
        <w:t>//</w:t>
      </w:r>
      <w:r>
        <w:rPr>
          <w:rFonts w:ascii="Courier New"/>
          <w:spacing w:val="-11"/>
          <w:sz w:val="20"/>
        </w:rPr>
        <w:t> </w:t>
      </w:r>
      <w:r>
        <w:rPr>
          <w:rFonts w:ascii="Courier New"/>
          <w:sz w:val="20"/>
        </w:rPr>
        <w:t>calling</w:t>
      </w:r>
      <w:r>
        <w:rPr>
          <w:rFonts w:ascii="Courier New"/>
          <w:spacing w:val="-11"/>
          <w:sz w:val="20"/>
        </w:rPr>
        <w:t> </w:t>
      </w:r>
      <w:r>
        <w:rPr>
          <w:rFonts w:ascii="Courier New"/>
          <w:sz w:val="20"/>
        </w:rPr>
        <w:t>the</w:t>
      </w:r>
      <w:r>
        <w:rPr>
          <w:rFonts w:ascii="Courier New"/>
          <w:spacing w:val="-11"/>
          <w:sz w:val="20"/>
        </w:rPr>
        <w:t> </w:t>
      </w:r>
      <w:r>
        <w:rPr>
          <w:rFonts w:ascii="Courier New"/>
          <w:sz w:val="20"/>
        </w:rPr>
        <w:t>functio</w:t>
      </w:r>
      <w:r>
        <w:rPr>
          <w:rFonts w:ascii="Courier New"/>
          <w:sz w:val="20"/>
        </w:rPr>
        <w:t>n</w:t>
      </w:r>
      <w:r>
        <w:rPr>
          <w:rFonts w:ascii="Courier New"/>
          <w:sz w:val="20"/>
        </w:rPr>
        <w:t> </w:t>
      </w:r>
      <w:r>
        <w:rPr>
          <w:rFonts w:ascii="Courier New"/>
          <w:spacing w:val="-2"/>
          <w:sz w:val="20"/>
        </w:rPr>
        <w:t>display()</w:t>
      </w:r>
    </w:p>
    <w:p>
      <w:pPr>
        <w:spacing w:before="2"/>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w:t>
      </w:r>
      <w:r>
        <w:rPr>
          <w:rFonts w:ascii="Courier New"/>
          <w:spacing w:val="-5"/>
          <w:sz w:val="20"/>
        </w:rPr>
        <w:t> </w:t>
      </w:r>
      <w:r>
        <w:rPr>
          <w:rFonts w:ascii="Courier New"/>
          <w:sz w:val="20"/>
        </w:rPr>
        <w:t>local</w:t>
      </w:r>
      <w:r>
        <w:rPr>
          <w:rFonts w:ascii="Courier New"/>
          <w:spacing w:val="-5"/>
          <w:sz w:val="20"/>
        </w:rPr>
        <w:t> </w:t>
      </w:r>
      <w:r>
        <w:rPr>
          <w:rFonts w:ascii="Courier New"/>
          <w:sz w:val="20"/>
        </w:rPr>
        <w:t>level</w:t>
      </w:r>
      <w:r>
        <w:rPr>
          <w:rFonts w:ascii="Courier New"/>
          <w:spacing w:val="-6"/>
          <w:sz w:val="20"/>
        </w:rPr>
        <w:t> </w:t>
      </w:r>
      <w:r>
        <w:rPr>
          <w:rFonts w:ascii="Courier New"/>
          <w:sz w:val="20"/>
        </w:rPr>
        <w:t>scope</w:t>
      </w:r>
      <w:r>
        <w:rPr>
          <w:rFonts w:ascii="Courier New"/>
          <w:spacing w:val="-5"/>
          <w:sz w:val="20"/>
        </w:rPr>
        <w:t> </w:t>
      </w:r>
      <w:r>
        <w:rPr>
          <w:rFonts w:ascii="Courier New"/>
          <w:spacing w:val="-4"/>
          <w:sz w:val="20"/>
        </w:rPr>
        <w:t>ends</w:t>
      </w:r>
    </w:p>
    <w:p>
      <w:pPr>
        <w:spacing w:before="28"/>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taking</w:t>
      </w:r>
      <w:r>
        <w:rPr>
          <w:rFonts w:ascii="Courier New"/>
          <w:spacing w:val="-6"/>
          <w:sz w:val="20"/>
        </w:rPr>
        <w:t> </w:t>
      </w:r>
      <w:r>
        <w:rPr>
          <w:rFonts w:ascii="Courier New"/>
          <w:spacing w:val="-2"/>
          <w:sz w:val="20"/>
        </w:rPr>
        <w:t>function</w:t>
      </w:r>
    </w:p>
    <w:p>
      <w:pPr>
        <w:spacing w:before="28"/>
        <w:ind w:left="418" w:right="0" w:firstLine="0"/>
        <w:jc w:val="left"/>
        <w:rPr>
          <w:rFonts w:ascii="Courier New"/>
          <w:sz w:val="20"/>
        </w:rPr>
      </w:pPr>
      <w:r>
        <w:rPr>
          <w:rFonts w:ascii="Courier New"/>
          <w:sz w:val="20"/>
        </w:rPr>
        <w:t>func</w:t>
      </w:r>
      <w:r>
        <w:rPr>
          <w:rFonts w:ascii="Courier New"/>
          <w:spacing w:val="-6"/>
          <w:sz w:val="20"/>
        </w:rPr>
        <w:t> </w:t>
      </w:r>
      <w:r>
        <w:rPr>
          <w:rFonts w:ascii="Courier New"/>
          <w:sz w:val="20"/>
        </w:rPr>
        <w:t>display()</w:t>
      </w:r>
      <w:r>
        <w:rPr>
          <w:rFonts w:ascii="Courier New"/>
          <w:spacing w:val="-6"/>
          <w:sz w:val="20"/>
        </w:rPr>
        <w:t> </w:t>
      </w:r>
      <w:r>
        <w:rPr>
          <w:rFonts w:ascii="Courier New"/>
          <w:sz w:val="20"/>
        </w:rPr>
        <w:t>{</w:t>
      </w:r>
      <w:r>
        <w:rPr>
          <w:rFonts w:ascii="Courier New"/>
          <w:spacing w:val="-6"/>
          <w:sz w:val="20"/>
        </w:rPr>
        <w:t> </w:t>
      </w:r>
      <w:r>
        <w:rPr>
          <w:rFonts w:ascii="Courier New"/>
          <w:sz w:val="20"/>
        </w:rPr>
        <w:t>//</w:t>
      </w:r>
      <w:r>
        <w:rPr>
          <w:rFonts w:ascii="Courier New"/>
          <w:spacing w:val="-6"/>
          <w:sz w:val="20"/>
        </w:rPr>
        <w:t> </w:t>
      </w:r>
      <w:r>
        <w:rPr>
          <w:rFonts w:ascii="Courier New"/>
          <w:sz w:val="20"/>
        </w:rPr>
        <w:t>the</w:t>
      </w:r>
      <w:r>
        <w:rPr>
          <w:rFonts w:ascii="Courier New"/>
          <w:spacing w:val="-6"/>
          <w:sz w:val="20"/>
        </w:rPr>
        <w:t> </w:t>
      </w:r>
      <w:r>
        <w:rPr>
          <w:rFonts w:ascii="Courier New"/>
          <w:sz w:val="20"/>
        </w:rPr>
        <w:t>local</w:t>
      </w:r>
      <w:r>
        <w:rPr>
          <w:rFonts w:ascii="Courier New"/>
          <w:spacing w:val="-6"/>
          <w:sz w:val="20"/>
        </w:rPr>
        <w:t> </w:t>
      </w:r>
      <w:r>
        <w:rPr>
          <w:rFonts w:ascii="Courier New"/>
          <w:sz w:val="20"/>
        </w:rPr>
        <w:t>level</w:t>
      </w:r>
      <w:r>
        <w:rPr>
          <w:rFonts w:ascii="Courier New"/>
          <w:spacing w:val="-6"/>
          <w:sz w:val="20"/>
        </w:rPr>
        <w:t> </w:t>
      </w:r>
      <w:r>
        <w:rPr>
          <w:rFonts w:ascii="Courier New"/>
          <w:spacing w:val="-2"/>
          <w:sz w:val="20"/>
        </w:rPr>
        <w:t>begins</w:t>
      </w:r>
    </w:p>
    <w:p>
      <w:pPr>
        <w:spacing w:line="268" w:lineRule="auto" w:before="28"/>
        <w:ind w:left="418" w:right="0" w:firstLine="0"/>
        <w:jc w:val="left"/>
        <w:rPr>
          <w:rFonts w:ascii="Courier New"/>
          <w:sz w:val="20"/>
        </w:rPr>
      </w:pPr>
      <w:r>
        <w:rPr>
          <w:rFonts w:ascii="Courier New"/>
          <w:sz w:val="20"/>
        </w:rPr>
        <w:t>// Display the value of global </w:t>
      </w:r>
      <w:r>
        <w:rPr>
          <w:rFonts w:ascii="Courier New"/>
          <w:sz w:val="20"/>
        </w:rPr>
        <w:t>variable</w:t>
      </w:r>
      <w:r>
        <w:rPr>
          <w:rFonts w:ascii="Courier New"/>
          <w:sz w:val="20"/>
        </w:rPr>
        <w:t> fmt.Printf("The</w:t>
      </w:r>
      <w:r>
        <w:rPr>
          <w:rFonts w:ascii="Courier New"/>
          <w:spacing w:val="-6"/>
          <w:sz w:val="20"/>
        </w:rPr>
        <w:t> </w:t>
      </w:r>
      <w:r>
        <w:rPr>
          <w:rFonts w:ascii="Courier New"/>
          <w:sz w:val="20"/>
        </w:rPr>
        <w:t>Value</w:t>
      </w:r>
      <w:r>
        <w:rPr>
          <w:rFonts w:ascii="Courier New"/>
          <w:spacing w:val="-6"/>
          <w:sz w:val="20"/>
        </w:rPr>
        <w:t> </w:t>
      </w:r>
      <w:r>
        <w:rPr>
          <w:rFonts w:ascii="Courier New"/>
          <w:sz w:val="20"/>
        </w:rPr>
        <w:t>of</w:t>
      </w:r>
      <w:r>
        <w:rPr>
          <w:rFonts w:ascii="Courier New"/>
          <w:spacing w:val="-6"/>
          <w:sz w:val="20"/>
        </w:rPr>
        <w:t> </w:t>
      </w:r>
      <w:r>
        <w:rPr>
          <w:rFonts w:ascii="Courier New"/>
          <w:sz w:val="20"/>
        </w:rPr>
        <w:t>Global</w:t>
      </w:r>
      <w:r>
        <w:rPr>
          <w:rFonts w:ascii="Courier New"/>
          <w:spacing w:val="-6"/>
          <w:sz w:val="20"/>
        </w:rPr>
        <w:t> </w:t>
      </w:r>
      <w:r>
        <w:rPr>
          <w:rFonts w:ascii="Courier New"/>
          <w:sz w:val="20"/>
        </w:rPr>
        <w:t>my_variable1</w:t>
      </w:r>
      <w:r>
        <w:rPr>
          <w:rFonts w:ascii="Courier New"/>
          <w:spacing w:val="-6"/>
          <w:sz w:val="20"/>
        </w:rPr>
        <w:t> </w:t>
      </w:r>
      <w:r>
        <w:rPr>
          <w:rFonts w:ascii="Courier New"/>
          <w:sz w:val="20"/>
        </w:rPr>
        <w:t>is</w:t>
      </w:r>
      <w:r>
        <w:rPr>
          <w:rFonts w:ascii="Courier New"/>
          <w:spacing w:val="-6"/>
          <w:sz w:val="20"/>
        </w:rPr>
        <w:t> </w:t>
      </w:r>
      <w:r>
        <w:rPr>
          <w:rFonts w:ascii="Courier New"/>
          <w:sz w:val="20"/>
        </w:rPr>
        <w:t>:</w:t>
      </w:r>
    </w:p>
    <w:p>
      <w:pPr>
        <w:spacing w:before="1"/>
        <w:ind w:left="418" w:right="0" w:firstLine="0"/>
        <w:jc w:val="left"/>
        <w:rPr>
          <w:rFonts w:ascii="Courier New"/>
          <w:sz w:val="20"/>
        </w:rPr>
      </w:pPr>
      <w:r>
        <w:rPr>
          <w:rFonts w:ascii="Courier New"/>
          <w:spacing w:val="-2"/>
          <w:sz w:val="20"/>
        </w:rPr>
        <w:t>%d\n",</w:t>
      </w:r>
    </w:p>
    <w:p>
      <w:pPr>
        <w:spacing w:before="28"/>
        <w:ind w:left="4258" w:right="0" w:firstLine="0"/>
        <w:jc w:val="left"/>
        <w:rPr>
          <w:rFonts w:ascii="Courier New"/>
          <w:sz w:val="20"/>
        </w:rPr>
      </w:pPr>
      <w:r>
        <w:rPr>
          <w:rFonts w:ascii="Courier New"/>
          <w:spacing w:val="-2"/>
          <w:sz w:val="20"/>
        </w:rPr>
        <w:t>my_variable1)</w:t>
      </w:r>
    </w:p>
    <w:p>
      <w:pPr>
        <w:spacing w:before="28"/>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w:t>
      </w:r>
      <w:r>
        <w:rPr>
          <w:rFonts w:ascii="Courier New"/>
          <w:spacing w:val="-6"/>
          <w:sz w:val="20"/>
        </w:rPr>
        <w:t> </w:t>
      </w:r>
      <w:r>
        <w:rPr>
          <w:rFonts w:ascii="Courier New"/>
          <w:sz w:val="20"/>
        </w:rPr>
        <w:t>the</w:t>
      </w:r>
      <w:r>
        <w:rPr>
          <w:rFonts w:ascii="Courier New"/>
          <w:spacing w:val="-6"/>
          <w:sz w:val="20"/>
        </w:rPr>
        <w:t> </w:t>
      </w:r>
      <w:r>
        <w:rPr>
          <w:rFonts w:ascii="Courier New"/>
          <w:sz w:val="20"/>
        </w:rPr>
        <w:t>local</w:t>
      </w:r>
      <w:r>
        <w:rPr>
          <w:rFonts w:ascii="Courier New"/>
          <w:spacing w:val="-6"/>
          <w:sz w:val="20"/>
        </w:rPr>
        <w:t> </w:t>
      </w:r>
      <w:r>
        <w:rPr>
          <w:rFonts w:ascii="Courier New"/>
          <w:sz w:val="20"/>
        </w:rPr>
        <w:t>scope</w:t>
      </w:r>
      <w:r>
        <w:rPr>
          <w:rFonts w:ascii="Courier New"/>
          <w:spacing w:val="-6"/>
          <w:sz w:val="20"/>
        </w:rPr>
        <w:t> </w:t>
      </w:r>
      <w:r>
        <w:rPr>
          <w:rFonts w:ascii="Courier New"/>
          <w:sz w:val="20"/>
        </w:rPr>
        <w:t>terminates</w:t>
      </w:r>
      <w:r>
        <w:rPr>
          <w:rFonts w:ascii="Courier New"/>
          <w:spacing w:val="-7"/>
          <w:sz w:val="20"/>
        </w:rPr>
        <w:t> </w:t>
      </w:r>
      <w:r>
        <w:rPr>
          <w:rFonts w:ascii="Courier New"/>
          <w:spacing w:val="-4"/>
          <w:sz w:val="20"/>
        </w:rPr>
        <w:t>here</w:t>
      </w:r>
    </w:p>
    <w:p>
      <w:pPr>
        <w:pStyle w:val="BodyText"/>
        <w:spacing w:before="16"/>
        <w:rPr>
          <w:rFonts w:ascii="Courier New"/>
          <w:sz w:val="20"/>
        </w:rPr>
      </w:pPr>
    </w:p>
    <w:p>
      <w:pPr>
        <w:pStyle w:val="BodyText"/>
        <w:spacing w:line="225" w:lineRule="auto"/>
        <w:ind w:left="177" w:right="173"/>
      </w:pPr>
      <w:r>
        <w:rPr>
          <w:b/>
          <w:w w:val="90"/>
        </w:rPr>
        <w:t>Note: </w:t>
      </w:r>
      <w:r>
        <w:rPr>
          <w:w w:val="90"/>
        </w:rPr>
        <w:t>What happens if a function has a local variable with the same nam</w:t>
      </w:r>
      <w:r>
        <w:rPr>
          <w:w w:val="90"/>
        </w:rPr>
        <w:t>e</w:t>
      </w:r>
      <w:r>
        <w:rPr>
          <w:w w:val="90"/>
        </w:rPr>
        <w:t> </w:t>
      </w:r>
      <w:r>
        <w:rPr/>
        <w:t>as</w:t>
      </w:r>
      <w:r>
        <w:rPr>
          <w:spacing w:val="-14"/>
        </w:rPr>
        <w:t> </w:t>
      </w:r>
      <w:r>
        <w:rPr/>
        <w:t>a</w:t>
      </w:r>
      <w:r>
        <w:rPr>
          <w:spacing w:val="-14"/>
        </w:rPr>
        <w:t> </w:t>
      </w:r>
      <w:r>
        <w:rPr/>
        <w:t>global</w:t>
      </w:r>
      <w:r>
        <w:rPr>
          <w:spacing w:val="-14"/>
        </w:rPr>
        <w:t> </w:t>
      </w:r>
      <w:r>
        <w:rPr/>
        <w:t>variable?</w:t>
      </w:r>
    </w:p>
    <w:p>
      <w:pPr>
        <w:pStyle w:val="BodyText"/>
        <w:spacing w:line="225" w:lineRule="auto" w:before="2"/>
        <w:ind w:left="177" w:right="175" w:firstLine="240"/>
        <w:jc w:val="right"/>
      </w:pPr>
      <w:r>
        <w:rPr>
          <w:b/>
          <w:w w:val="90"/>
        </w:rPr>
        <w:t>The solution is simple: </w:t>
      </w:r>
      <w:r>
        <w:rPr>
          <w:w w:val="90"/>
        </w:rPr>
        <w:t>The compiler will prefer the local variable. Th</w:t>
      </w:r>
      <w:r>
        <w:rPr>
          <w:w w:val="90"/>
        </w:rPr>
        <w:t>e</w:t>
      </w:r>
      <w:r>
        <w:rPr>
          <w:w w:val="90"/>
        </w:rPr>
        <w:t> compiler</w:t>
      </w:r>
      <w:r>
        <w:rPr/>
        <w:t> </w:t>
      </w:r>
      <w:r>
        <w:rPr>
          <w:w w:val="90"/>
        </w:rPr>
        <w:t>issues</w:t>
      </w:r>
      <w:r>
        <w:rPr/>
        <w:t> </w:t>
      </w:r>
      <w:r>
        <w:rPr>
          <w:w w:val="90"/>
        </w:rPr>
        <w:t>a</w:t>
      </w:r>
      <w:r>
        <w:rPr/>
        <w:t> </w:t>
      </w:r>
      <w:r>
        <w:rPr>
          <w:w w:val="90"/>
        </w:rPr>
        <w:t>compile-time</w:t>
      </w:r>
      <w:r>
        <w:rPr/>
        <w:t> </w:t>
      </w:r>
      <w:r>
        <w:rPr>
          <w:w w:val="90"/>
        </w:rPr>
        <w:t>error</w:t>
      </w:r>
      <w:r>
        <w:rPr/>
        <w:t> </w:t>
      </w:r>
      <w:r>
        <w:rPr>
          <w:w w:val="90"/>
        </w:rPr>
        <w:t>typically</w:t>
      </w:r>
      <w:r>
        <w:rPr/>
        <w:t> </w:t>
      </w:r>
      <w:r>
        <w:rPr>
          <w:w w:val="90"/>
        </w:rPr>
        <w:t>when</w:t>
      </w:r>
      <w:r>
        <w:rPr/>
        <w:t> </w:t>
      </w:r>
      <w:r>
        <w:rPr>
          <w:w w:val="90"/>
        </w:rPr>
        <w:t>two</w:t>
      </w:r>
      <w:r>
        <w:rPr/>
        <w:t> </w:t>
      </w:r>
      <w:r>
        <w:rPr>
          <w:w w:val="90"/>
        </w:rPr>
        <w:t>variables</w:t>
      </w:r>
      <w:r>
        <w:rPr/>
        <w:t> </w:t>
      </w:r>
      <w:r>
        <w:rPr>
          <w:w w:val="90"/>
        </w:rPr>
        <w:t>wit</w:t>
      </w:r>
      <w:r>
        <w:rPr>
          <w:w w:val="90"/>
        </w:rPr>
        <w:t>h</w:t>
      </w:r>
      <w:r>
        <w:rPr>
          <w:w w:val="90"/>
        </w:rPr>
        <w:t> similar names are defined. The compiler will, however, accept variable</w:t>
      </w:r>
      <w:r>
        <w:rPr>
          <w:w w:val="90"/>
        </w:rPr>
        <w:t>s</w:t>
      </w:r>
      <w:r>
        <w:rPr>
          <w:w w:val="90"/>
        </w:rPr>
        <w:t> provided</w:t>
      </w:r>
      <w:r>
        <w:rPr>
          <w:spacing w:val="-3"/>
          <w:w w:val="90"/>
        </w:rPr>
        <w:t> </w:t>
      </w:r>
      <w:r>
        <w:rPr>
          <w:w w:val="90"/>
        </w:rPr>
        <w:t>in</w:t>
      </w:r>
      <w:r>
        <w:rPr>
          <w:spacing w:val="-3"/>
          <w:w w:val="90"/>
        </w:rPr>
        <w:t> </w:t>
      </w:r>
      <w:r>
        <w:rPr>
          <w:w w:val="90"/>
        </w:rPr>
        <w:t>different</w:t>
      </w:r>
      <w:r>
        <w:rPr>
          <w:spacing w:val="-3"/>
          <w:w w:val="90"/>
        </w:rPr>
        <w:t> </w:t>
      </w:r>
      <w:r>
        <w:rPr>
          <w:w w:val="90"/>
        </w:rPr>
        <w:t>scopes.</w:t>
      </w:r>
      <w:r>
        <w:rPr>
          <w:spacing w:val="-3"/>
          <w:w w:val="90"/>
        </w:rPr>
        <w:t> </w:t>
      </w:r>
      <w:r>
        <w:rPr>
          <w:w w:val="90"/>
        </w:rPr>
        <w:t>When</w:t>
      </w:r>
      <w:r>
        <w:rPr>
          <w:spacing w:val="-3"/>
          <w:w w:val="90"/>
        </w:rPr>
        <w:t> </w:t>
      </w:r>
      <w:r>
        <w:rPr>
          <w:w w:val="90"/>
        </w:rPr>
        <w:t>a</w:t>
      </w:r>
      <w:r>
        <w:rPr>
          <w:spacing w:val="-3"/>
          <w:w w:val="90"/>
        </w:rPr>
        <w:t> </w:t>
      </w:r>
      <w:r>
        <w:rPr>
          <w:w w:val="90"/>
        </w:rPr>
        <w:t>local</w:t>
      </w:r>
      <w:r>
        <w:rPr>
          <w:spacing w:val="-3"/>
          <w:w w:val="90"/>
        </w:rPr>
        <w:t> </w:t>
      </w:r>
      <w:r>
        <w:rPr>
          <w:w w:val="90"/>
        </w:rPr>
        <w:t>variable</w:t>
      </w:r>
      <w:r>
        <w:rPr>
          <w:spacing w:val="-3"/>
          <w:w w:val="90"/>
        </w:rPr>
        <w:t> </w:t>
      </w:r>
      <w:r>
        <w:rPr>
          <w:w w:val="90"/>
        </w:rPr>
        <w:t>with</w:t>
      </w:r>
      <w:r>
        <w:rPr>
          <w:spacing w:val="-3"/>
          <w:w w:val="90"/>
        </w:rPr>
        <w:t> </w:t>
      </w:r>
      <w:r>
        <w:rPr>
          <w:w w:val="90"/>
        </w:rPr>
        <w:t>the</w:t>
      </w:r>
      <w:r>
        <w:rPr>
          <w:spacing w:val="-3"/>
          <w:w w:val="90"/>
        </w:rPr>
        <w:t> </w:t>
      </w:r>
      <w:r>
        <w:rPr>
          <w:w w:val="90"/>
        </w:rPr>
        <w:t>same</w:t>
      </w:r>
      <w:r>
        <w:rPr>
          <w:spacing w:val="-3"/>
          <w:w w:val="90"/>
        </w:rPr>
        <w:t> </w:t>
      </w:r>
      <w:r>
        <w:rPr>
          <w:w w:val="90"/>
        </w:rPr>
        <w:t>name</w:t>
      </w:r>
      <w:r>
        <w:rPr>
          <w:spacing w:val="-3"/>
          <w:w w:val="90"/>
        </w:rPr>
        <w:t> </w:t>
      </w:r>
      <w:r>
        <w:rPr>
          <w:w w:val="90"/>
        </w:rPr>
        <w:t>a</w:t>
      </w:r>
      <w:r>
        <w:rPr>
          <w:w w:val="90"/>
        </w:rPr>
        <w:t>s</w:t>
      </w:r>
      <w:r>
        <w:rPr>
          <w:w w:val="90"/>
        </w:rPr>
        <w:t> a global variable is defined, the compiler will prioritize the local variable</w:t>
      </w:r>
      <w:r>
        <w:rPr>
          <w:w w:val="90"/>
        </w:rPr>
        <w:t>.</w:t>
      </w:r>
      <w:r>
        <w:rPr>
          <w:w w:val="90"/>
        </w:rPr>
        <w:t> The output is shown in the example below. As my_variable1 in function</w:t>
      </w:r>
      <w:r>
        <w:rPr>
          <w:w w:val="90"/>
        </w:rPr>
        <w:t>,</w:t>
      </w:r>
      <w:r>
        <w:rPr>
          <w:w w:val="90"/>
        </w:rPr>
        <w:t> main</w:t>
      </w:r>
      <w:r>
        <w:rPr>
          <w:spacing w:val="-3"/>
        </w:rPr>
        <w:t> </w:t>
      </w:r>
      <w:r>
        <w:rPr>
          <w:w w:val="90"/>
        </w:rPr>
        <w:t>has</w:t>
      </w:r>
      <w:r>
        <w:rPr>
          <w:spacing w:val="-3"/>
        </w:rPr>
        <w:t> </w:t>
      </w:r>
      <w:r>
        <w:rPr>
          <w:w w:val="90"/>
        </w:rPr>
        <w:t>a</w:t>
      </w:r>
      <w:r>
        <w:rPr>
          <w:spacing w:val="-3"/>
        </w:rPr>
        <w:t> </w:t>
      </w:r>
      <w:r>
        <w:rPr>
          <w:w w:val="90"/>
        </w:rPr>
        <w:t>value</w:t>
      </w:r>
      <w:r>
        <w:rPr>
          <w:spacing w:val="-3"/>
        </w:rPr>
        <w:t> </w:t>
      </w:r>
      <w:r>
        <w:rPr>
          <w:w w:val="90"/>
        </w:rPr>
        <w:t>of</w:t>
      </w:r>
      <w:r>
        <w:rPr>
          <w:spacing w:val="-3"/>
        </w:rPr>
        <w:t> </w:t>
      </w:r>
      <w:r>
        <w:rPr>
          <w:w w:val="90"/>
        </w:rPr>
        <w:t>220.</w:t>
      </w:r>
      <w:r>
        <w:rPr>
          <w:spacing w:val="-3"/>
        </w:rPr>
        <w:t> </w:t>
      </w:r>
      <w:r>
        <w:rPr>
          <w:w w:val="90"/>
        </w:rPr>
        <w:t>As</w:t>
      </w:r>
      <w:r>
        <w:rPr>
          <w:spacing w:val="-3"/>
        </w:rPr>
        <w:t> </w:t>
      </w:r>
      <w:r>
        <w:rPr>
          <w:w w:val="90"/>
        </w:rPr>
        <w:t>a</w:t>
      </w:r>
      <w:r>
        <w:rPr>
          <w:spacing w:val="-3"/>
        </w:rPr>
        <w:t> </w:t>
      </w:r>
      <w:r>
        <w:rPr>
          <w:w w:val="90"/>
        </w:rPr>
        <w:t>result,</w:t>
      </w:r>
      <w:r>
        <w:rPr>
          <w:spacing w:val="-2"/>
        </w:rPr>
        <w:t> </w:t>
      </w:r>
      <w:r>
        <w:rPr>
          <w:w w:val="90"/>
        </w:rPr>
        <w:t>a</w:t>
      </w:r>
      <w:r>
        <w:rPr>
          <w:spacing w:val="-3"/>
        </w:rPr>
        <w:t> </w:t>
      </w:r>
      <w:r>
        <w:rPr>
          <w:w w:val="90"/>
        </w:rPr>
        <w:t>local</w:t>
      </w:r>
      <w:r>
        <w:rPr>
          <w:spacing w:val="-3"/>
        </w:rPr>
        <w:t> </w:t>
      </w:r>
      <w:r>
        <w:rPr>
          <w:w w:val="90"/>
        </w:rPr>
        <w:t>variable</w:t>
      </w:r>
      <w:r>
        <w:rPr>
          <w:spacing w:val="-3"/>
        </w:rPr>
        <w:t> </w:t>
      </w:r>
      <w:r>
        <w:rPr>
          <w:w w:val="90"/>
        </w:rPr>
        <w:t>has</w:t>
      </w:r>
      <w:r>
        <w:rPr>
          <w:spacing w:val="-3"/>
        </w:rPr>
        <w:t> </w:t>
      </w:r>
      <w:r>
        <w:rPr>
          <w:w w:val="90"/>
        </w:rPr>
        <w:t>a</w:t>
      </w:r>
      <w:r>
        <w:rPr>
          <w:spacing w:val="-3"/>
        </w:rPr>
        <w:t> </w:t>
      </w:r>
      <w:r>
        <w:rPr>
          <w:w w:val="90"/>
        </w:rPr>
        <w:t>high</w:t>
      </w:r>
      <w:r>
        <w:rPr>
          <w:spacing w:val="-3"/>
        </w:rPr>
        <w:t> </w:t>
      </w:r>
      <w:r>
        <w:rPr>
          <w:spacing w:val="-2"/>
          <w:w w:val="90"/>
        </w:rPr>
        <w:t>preference</w:t>
      </w:r>
    </w:p>
    <w:p>
      <w:pPr>
        <w:pStyle w:val="BodyText"/>
        <w:spacing w:line="290" w:lineRule="exact"/>
        <w:ind w:left="177"/>
      </w:pPr>
      <w:r>
        <w:rPr>
          <w:spacing w:val="-2"/>
          <w:w w:val="90"/>
        </w:rPr>
        <w:t>over</w:t>
      </w:r>
      <w:r>
        <w:rPr>
          <w:spacing w:val="-7"/>
        </w:rPr>
        <w:t> </w:t>
      </w:r>
      <w:r>
        <w:rPr>
          <w:spacing w:val="-2"/>
          <w:w w:val="90"/>
        </w:rPr>
        <w:t>a</w:t>
      </w:r>
      <w:r>
        <w:rPr>
          <w:spacing w:val="-7"/>
        </w:rPr>
        <w:t> </w:t>
      </w:r>
      <w:r>
        <w:rPr>
          <w:spacing w:val="-2"/>
          <w:w w:val="90"/>
        </w:rPr>
        <w:t>global</w:t>
      </w:r>
      <w:r>
        <w:rPr>
          <w:spacing w:val="-7"/>
        </w:rPr>
        <w:t> </w:t>
      </w:r>
      <w:r>
        <w:rPr>
          <w:spacing w:val="-2"/>
          <w:w w:val="90"/>
        </w:rPr>
        <w:t>variable.</w:t>
      </w:r>
    </w:p>
    <w:p>
      <w:pPr>
        <w:spacing w:before="263"/>
        <w:ind w:left="177" w:right="0" w:firstLine="0"/>
        <w:jc w:val="left"/>
        <w:rPr>
          <w:rFonts w:ascii="Courier New"/>
          <w:sz w:val="20"/>
        </w:rPr>
      </w:pPr>
      <w:r>
        <w:rPr>
          <w:rFonts w:ascii="Courier New"/>
          <w:sz w:val="20"/>
        </w:rPr>
        <w:t>//</w:t>
      </w:r>
      <w:r>
        <w:rPr>
          <w:rFonts w:ascii="Courier New"/>
          <w:spacing w:val="-8"/>
          <w:sz w:val="20"/>
        </w:rPr>
        <w:t> </w:t>
      </w:r>
      <w:r>
        <w:rPr>
          <w:rFonts w:ascii="Courier New"/>
          <w:sz w:val="20"/>
        </w:rPr>
        <w:t>Program</w:t>
      </w:r>
      <w:r>
        <w:rPr>
          <w:rFonts w:ascii="Courier New"/>
          <w:spacing w:val="-8"/>
          <w:sz w:val="20"/>
        </w:rPr>
        <w:t> </w:t>
      </w:r>
      <w:r>
        <w:rPr>
          <w:rFonts w:ascii="Courier New"/>
          <w:sz w:val="20"/>
        </w:rPr>
        <w:t>to</w:t>
      </w:r>
      <w:r>
        <w:rPr>
          <w:rFonts w:ascii="Courier New"/>
          <w:spacing w:val="-7"/>
          <w:sz w:val="20"/>
        </w:rPr>
        <w:t> </w:t>
      </w:r>
      <w:r>
        <w:rPr>
          <w:rFonts w:ascii="Courier New"/>
          <w:sz w:val="20"/>
        </w:rPr>
        <w:t>demonstrate</w:t>
      </w:r>
      <w:r>
        <w:rPr>
          <w:rFonts w:ascii="Courier New"/>
          <w:spacing w:val="-8"/>
          <w:sz w:val="20"/>
        </w:rPr>
        <w:t> </w:t>
      </w:r>
      <w:r>
        <w:rPr>
          <w:rFonts w:ascii="Courier New"/>
          <w:sz w:val="20"/>
        </w:rPr>
        <w:t>the</w:t>
      </w:r>
      <w:r>
        <w:rPr>
          <w:rFonts w:ascii="Courier New"/>
          <w:spacing w:val="-7"/>
          <w:sz w:val="20"/>
        </w:rPr>
        <w:t> </w:t>
      </w:r>
      <w:r>
        <w:rPr>
          <w:rFonts w:ascii="Courier New"/>
          <w:sz w:val="20"/>
        </w:rPr>
        <w:t>compiler</w:t>
      </w:r>
      <w:r>
        <w:rPr>
          <w:rFonts w:ascii="Courier New"/>
          <w:spacing w:val="-8"/>
          <w:sz w:val="20"/>
        </w:rPr>
        <w:t> </w:t>
      </w:r>
      <w:r>
        <w:rPr>
          <w:rFonts w:ascii="Courier New"/>
          <w:spacing w:val="-2"/>
          <w:sz w:val="20"/>
        </w:rPr>
        <w:t>preferring</w:t>
      </w:r>
    </w:p>
    <w:p>
      <w:pPr>
        <w:spacing w:line="268" w:lineRule="auto" w:before="28"/>
        <w:ind w:left="177" w:right="1342" w:firstLine="0"/>
        <w:jc w:val="left"/>
        <w:rPr>
          <w:rFonts w:ascii="Courier New"/>
          <w:sz w:val="20"/>
        </w:rPr>
      </w:pPr>
      <w:r>
        <w:rPr>
          <w:rFonts w:ascii="Courier New"/>
          <w:sz w:val="20"/>
        </w:rPr>
        <w:t>//</w:t>
      </w:r>
      <w:r>
        <w:rPr>
          <w:rFonts w:ascii="Courier New"/>
          <w:spacing w:val="-5"/>
          <w:sz w:val="20"/>
        </w:rPr>
        <w:t> </w:t>
      </w:r>
      <w:r>
        <w:rPr>
          <w:rFonts w:ascii="Courier New"/>
          <w:sz w:val="20"/>
        </w:rPr>
        <w:t>a</w:t>
      </w:r>
      <w:r>
        <w:rPr>
          <w:rFonts w:ascii="Courier New"/>
          <w:spacing w:val="-5"/>
          <w:sz w:val="20"/>
        </w:rPr>
        <w:t> </w:t>
      </w:r>
      <w:r>
        <w:rPr>
          <w:rFonts w:ascii="Courier New"/>
          <w:sz w:val="20"/>
        </w:rPr>
        <w:t>local</w:t>
      </w:r>
      <w:r>
        <w:rPr>
          <w:rFonts w:ascii="Courier New"/>
          <w:spacing w:val="-5"/>
          <w:sz w:val="20"/>
        </w:rPr>
        <w:t> </w:t>
      </w:r>
      <w:r>
        <w:rPr>
          <w:rFonts w:ascii="Courier New"/>
          <w:sz w:val="20"/>
        </w:rPr>
        <w:t>variable</w:t>
      </w:r>
      <w:r>
        <w:rPr>
          <w:rFonts w:ascii="Courier New"/>
          <w:spacing w:val="-5"/>
          <w:sz w:val="20"/>
        </w:rPr>
        <w:t> </w:t>
      </w:r>
      <w:r>
        <w:rPr>
          <w:rFonts w:ascii="Courier New"/>
          <w:sz w:val="20"/>
        </w:rPr>
        <w:t>over</w:t>
      </w:r>
      <w:r>
        <w:rPr>
          <w:rFonts w:ascii="Courier New"/>
          <w:spacing w:val="-5"/>
          <w:sz w:val="20"/>
        </w:rPr>
        <w:t> </w:t>
      </w:r>
      <w:r>
        <w:rPr>
          <w:rFonts w:ascii="Courier New"/>
          <w:sz w:val="20"/>
        </w:rPr>
        <w:t>a</w:t>
      </w:r>
      <w:r>
        <w:rPr>
          <w:rFonts w:ascii="Courier New"/>
          <w:spacing w:val="-5"/>
          <w:sz w:val="20"/>
        </w:rPr>
        <w:t> </w:t>
      </w:r>
      <w:r>
        <w:rPr>
          <w:rFonts w:ascii="Courier New"/>
          <w:sz w:val="20"/>
        </w:rPr>
        <w:t>global</w:t>
      </w:r>
      <w:r>
        <w:rPr>
          <w:rFonts w:ascii="Courier New"/>
          <w:spacing w:val="-5"/>
          <w:sz w:val="20"/>
        </w:rPr>
        <w:t> </w:t>
      </w:r>
      <w:r>
        <w:rPr>
          <w:rFonts w:ascii="Courier New"/>
          <w:sz w:val="20"/>
        </w:rPr>
        <w:t>variable</w:t>
      </w:r>
      <w:r>
        <w:rPr>
          <w:rFonts w:ascii="Courier New"/>
          <w:sz w:val="20"/>
        </w:rPr>
        <w:t>.</w:t>
      </w:r>
      <w:r>
        <w:rPr>
          <w:rFonts w:ascii="Courier New"/>
          <w:sz w:val="20"/>
        </w:rPr>
        <w:t> package main</w:t>
      </w:r>
    </w:p>
    <w:p>
      <w:pPr>
        <w:spacing w:before="1"/>
        <w:ind w:left="177"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before="28"/>
        <w:ind w:left="177" w:right="0" w:firstLine="0"/>
        <w:jc w:val="left"/>
        <w:rPr>
          <w:rFonts w:ascii="Courier New"/>
          <w:sz w:val="20"/>
        </w:rPr>
      </w:pPr>
      <w:r>
        <w:rPr>
          <w:rFonts w:ascii="Courier New"/>
          <w:sz w:val="20"/>
        </w:rPr>
        <w:t>//</w:t>
      </w:r>
      <w:r>
        <w:rPr>
          <w:rFonts w:ascii="Courier New"/>
          <w:spacing w:val="-12"/>
          <w:sz w:val="20"/>
        </w:rPr>
        <w:t> </w:t>
      </w:r>
      <w:r>
        <w:rPr>
          <w:rFonts w:ascii="Courier New"/>
          <w:sz w:val="20"/>
        </w:rPr>
        <w:t>global-variable</w:t>
      </w:r>
      <w:r>
        <w:rPr>
          <w:rFonts w:ascii="Courier New"/>
          <w:spacing w:val="-11"/>
          <w:sz w:val="20"/>
        </w:rPr>
        <w:t> </w:t>
      </w:r>
      <w:r>
        <w:rPr>
          <w:rFonts w:ascii="Courier New"/>
          <w:spacing w:val="-2"/>
          <w:sz w:val="20"/>
        </w:rPr>
        <w:t>declaration</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177" w:right="0" w:firstLine="0"/>
        <w:jc w:val="left"/>
        <w:rPr>
          <w:rFonts w:ascii="Courier New"/>
          <w:sz w:val="20"/>
        </w:rPr>
      </w:pPr>
      <w:bookmarkStart w:name="_bookmark106" w:id="176"/>
      <w:bookmarkEnd w:id="176"/>
      <w:r>
        <w:rPr/>
      </w:r>
      <w:r>
        <w:rPr>
          <w:rFonts w:ascii="Courier New"/>
          <w:sz w:val="20"/>
        </w:rPr>
        <w:t>var</w:t>
      </w:r>
      <w:r>
        <w:rPr>
          <w:rFonts w:ascii="Courier New"/>
          <w:spacing w:val="-7"/>
          <w:sz w:val="20"/>
        </w:rPr>
        <w:t> </w:t>
      </w:r>
      <w:r>
        <w:rPr>
          <w:rFonts w:ascii="Courier New"/>
          <w:sz w:val="20"/>
        </w:rPr>
        <w:t>my_variable1</w:t>
      </w:r>
      <w:r>
        <w:rPr>
          <w:rFonts w:ascii="Courier New"/>
          <w:spacing w:val="-7"/>
          <w:sz w:val="20"/>
        </w:rPr>
        <w:t> </w:t>
      </w:r>
      <w:r>
        <w:rPr>
          <w:rFonts w:ascii="Courier New"/>
          <w:sz w:val="20"/>
        </w:rPr>
        <w:t>int</w:t>
      </w:r>
      <w:r>
        <w:rPr>
          <w:rFonts w:ascii="Courier New"/>
          <w:spacing w:val="-7"/>
          <w:sz w:val="20"/>
        </w:rPr>
        <w:t> </w:t>
      </w:r>
      <w:r>
        <w:rPr>
          <w:rFonts w:ascii="Courier New"/>
          <w:sz w:val="20"/>
        </w:rPr>
        <w:t>=</w:t>
      </w:r>
      <w:r>
        <w:rPr>
          <w:rFonts w:ascii="Courier New"/>
          <w:spacing w:val="-6"/>
          <w:sz w:val="20"/>
        </w:rPr>
        <w:t> </w:t>
      </w:r>
      <w:r>
        <w:rPr>
          <w:rFonts w:ascii="Courier New"/>
          <w:spacing w:val="-5"/>
          <w:sz w:val="20"/>
        </w:rPr>
        <w:t>120</w:t>
      </w:r>
    </w:p>
    <w:p>
      <w:pPr>
        <w:spacing w:line="268" w:lineRule="auto" w:before="28"/>
        <w:ind w:left="177" w:right="335" w:firstLine="0"/>
        <w:jc w:val="left"/>
        <w:rPr>
          <w:rFonts w:ascii="Courier New"/>
          <w:sz w:val="20"/>
        </w:rPr>
      </w:pPr>
      <w:r>
        <w:rPr>
          <w:rFonts w:ascii="Courier New"/>
          <w:sz w:val="20"/>
        </w:rPr>
        <w:t>func</w:t>
      </w:r>
      <w:r>
        <w:rPr>
          <w:rFonts w:ascii="Courier New"/>
          <w:spacing w:val="-5"/>
          <w:sz w:val="20"/>
        </w:rPr>
        <w:t> </w:t>
      </w:r>
      <w:r>
        <w:rPr>
          <w:rFonts w:ascii="Courier New"/>
          <w:sz w:val="20"/>
        </w:rPr>
        <w:t>main()</w:t>
      </w:r>
      <w:r>
        <w:rPr>
          <w:rFonts w:ascii="Courier New"/>
          <w:spacing w:val="-5"/>
          <w:sz w:val="20"/>
        </w:rPr>
        <w:t> </w:t>
      </w:r>
      <w:r>
        <w:rPr>
          <w:rFonts w:ascii="Courier New"/>
          <w:sz w:val="20"/>
        </w:rPr>
        <w:t>{</w:t>
      </w:r>
      <w:r>
        <w:rPr>
          <w:rFonts w:ascii="Courier New"/>
          <w:spacing w:val="-5"/>
          <w:sz w:val="20"/>
        </w:rPr>
        <w:t> </w:t>
      </w:r>
      <w:r>
        <w:rPr>
          <w:rFonts w:ascii="Courier New"/>
          <w:sz w:val="20"/>
        </w:rPr>
        <w:t>//</w:t>
      </w:r>
      <w:r>
        <w:rPr>
          <w:rFonts w:ascii="Courier New"/>
          <w:spacing w:val="-5"/>
          <w:sz w:val="20"/>
        </w:rPr>
        <w:t> </w:t>
      </w:r>
      <w:r>
        <w:rPr>
          <w:rFonts w:ascii="Courier New"/>
          <w:sz w:val="20"/>
        </w:rPr>
        <w:t>from</w:t>
      </w:r>
      <w:r>
        <w:rPr>
          <w:rFonts w:ascii="Courier New"/>
          <w:spacing w:val="-5"/>
          <w:sz w:val="20"/>
        </w:rPr>
        <w:t> </w:t>
      </w:r>
      <w:r>
        <w:rPr>
          <w:rFonts w:ascii="Courier New"/>
          <w:sz w:val="20"/>
        </w:rPr>
        <w:t>here</w:t>
      </w:r>
      <w:r>
        <w:rPr>
          <w:rFonts w:ascii="Courier New"/>
          <w:spacing w:val="-5"/>
          <w:sz w:val="20"/>
        </w:rPr>
        <w:t> </w:t>
      </w:r>
      <w:r>
        <w:rPr>
          <w:rFonts w:ascii="Courier New"/>
          <w:sz w:val="20"/>
        </w:rPr>
        <w:t>the</w:t>
      </w:r>
      <w:r>
        <w:rPr>
          <w:rFonts w:ascii="Courier New"/>
          <w:spacing w:val="-5"/>
          <w:sz w:val="20"/>
        </w:rPr>
        <w:t> </w:t>
      </w:r>
      <w:r>
        <w:rPr>
          <w:rFonts w:ascii="Courier New"/>
          <w:sz w:val="20"/>
        </w:rPr>
        <w:t>local-level</w:t>
      </w:r>
      <w:r>
        <w:rPr>
          <w:rFonts w:ascii="Courier New"/>
          <w:spacing w:val="-5"/>
          <w:sz w:val="20"/>
        </w:rPr>
        <w:t> </w:t>
      </w:r>
      <w:r>
        <w:rPr>
          <w:rFonts w:ascii="Courier New"/>
          <w:sz w:val="20"/>
        </w:rPr>
        <w:t>scope</w:t>
      </w:r>
      <w:r>
        <w:rPr>
          <w:rFonts w:ascii="Courier New"/>
          <w:sz w:val="20"/>
        </w:rPr>
        <w:t> </w:t>
      </w:r>
      <w:r>
        <w:rPr>
          <w:rFonts w:ascii="Courier New"/>
          <w:spacing w:val="-2"/>
          <w:sz w:val="20"/>
        </w:rPr>
        <w:t>begins</w:t>
      </w:r>
    </w:p>
    <w:p>
      <w:pPr>
        <w:spacing w:before="2"/>
        <w:ind w:left="177" w:right="0" w:firstLine="0"/>
        <w:jc w:val="left"/>
        <w:rPr>
          <w:rFonts w:ascii="Courier New"/>
          <w:sz w:val="20"/>
        </w:rPr>
      </w:pPr>
      <w:r>
        <w:rPr>
          <w:rFonts w:ascii="Courier New"/>
          <w:sz w:val="20"/>
        </w:rPr>
        <w:t>//</w:t>
      </w:r>
      <w:r>
        <w:rPr>
          <w:rFonts w:ascii="Courier New"/>
          <w:spacing w:val="-7"/>
          <w:sz w:val="20"/>
        </w:rPr>
        <w:t> </w:t>
      </w:r>
      <w:r>
        <w:rPr>
          <w:rFonts w:ascii="Courier New"/>
          <w:sz w:val="20"/>
        </w:rPr>
        <w:t>local</w:t>
      </w:r>
      <w:r>
        <w:rPr>
          <w:rFonts w:ascii="Courier New"/>
          <w:spacing w:val="-7"/>
          <w:sz w:val="20"/>
        </w:rPr>
        <w:t> </w:t>
      </w:r>
      <w:r>
        <w:rPr>
          <w:rFonts w:ascii="Courier New"/>
          <w:sz w:val="20"/>
        </w:rPr>
        <w:t>variables</w:t>
      </w:r>
      <w:r>
        <w:rPr>
          <w:rFonts w:ascii="Courier New"/>
          <w:spacing w:val="-7"/>
          <w:sz w:val="20"/>
        </w:rPr>
        <w:t> </w:t>
      </w:r>
      <w:r>
        <w:rPr>
          <w:rFonts w:ascii="Courier New"/>
          <w:sz w:val="20"/>
        </w:rPr>
        <w:t>inside</w:t>
      </w:r>
      <w:r>
        <w:rPr>
          <w:rFonts w:ascii="Courier New"/>
          <w:spacing w:val="-7"/>
          <w:sz w:val="20"/>
        </w:rPr>
        <w:t> </w:t>
      </w:r>
      <w:r>
        <w:rPr>
          <w:rFonts w:ascii="Courier New"/>
          <w:sz w:val="20"/>
        </w:rPr>
        <w:t>the</w:t>
      </w:r>
      <w:r>
        <w:rPr>
          <w:rFonts w:ascii="Courier New"/>
          <w:spacing w:val="-6"/>
          <w:sz w:val="20"/>
        </w:rPr>
        <w:t> </w:t>
      </w:r>
      <w:r>
        <w:rPr>
          <w:rFonts w:ascii="Courier New"/>
          <w:sz w:val="20"/>
        </w:rPr>
        <w:t>main</w:t>
      </w:r>
      <w:r>
        <w:rPr>
          <w:rFonts w:ascii="Courier New"/>
          <w:spacing w:val="-7"/>
          <w:sz w:val="20"/>
        </w:rPr>
        <w:t> </w:t>
      </w:r>
      <w:r>
        <w:rPr>
          <w:rFonts w:ascii="Courier New"/>
          <w:spacing w:val="-2"/>
          <w:sz w:val="20"/>
        </w:rPr>
        <w:t>function</w:t>
      </w:r>
    </w:p>
    <w:p>
      <w:pPr>
        <w:spacing w:line="268" w:lineRule="auto" w:before="28"/>
        <w:ind w:left="177" w:right="2600" w:firstLine="0"/>
        <w:jc w:val="left"/>
        <w:rPr>
          <w:rFonts w:ascii="Courier New"/>
          <w:sz w:val="20"/>
        </w:rPr>
      </w:pPr>
      <w:r>
        <w:rPr>
          <w:rFonts w:ascii="Courier New"/>
          <w:sz w:val="20"/>
        </w:rPr>
        <w:t>//</w:t>
      </w:r>
      <w:r>
        <w:rPr>
          <w:rFonts w:ascii="Courier New"/>
          <w:spacing w:val="-6"/>
          <w:sz w:val="20"/>
        </w:rPr>
        <w:t> </w:t>
      </w:r>
      <w:r>
        <w:rPr>
          <w:rFonts w:ascii="Courier New"/>
          <w:sz w:val="20"/>
        </w:rPr>
        <w:t>it</w:t>
      </w:r>
      <w:r>
        <w:rPr>
          <w:rFonts w:ascii="Courier New"/>
          <w:spacing w:val="-6"/>
          <w:sz w:val="20"/>
        </w:rPr>
        <w:t> </w:t>
      </w:r>
      <w:r>
        <w:rPr>
          <w:rFonts w:ascii="Courier New"/>
          <w:sz w:val="20"/>
        </w:rPr>
        <w:t>is</w:t>
      </w:r>
      <w:r>
        <w:rPr>
          <w:rFonts w:ascii="Courier New"/>
          <w:spacing w:val="-6"/>
          <w:sz w:val="20"/>
        </w:rPr>
        <w:t> </w:t>
      </w:r>
      <w:r>
        <w:rPr>
          <w:rFonts w:ascii="Courier New"/>
          <w:sz w:val="20"/>
        </w:rPr>
        <w:t>same</w:t>
      </w:r>
      <w:r>
        <w:rPr>
          <w:rFonts w:ascii="Courier New"/>
          <w:spacing w:val="-6"/>
          <w:sz w:val="20"/>
        </w:rPr>
        <w:t> </w:t>
      </w:r>
      <w:r>
        <w:rPr>
          <w:rFonts w:ascii="Courier New"/>
          <w:sz w:val="20"/>
        </w:rPr>
        <w:t>as</w:t>
      </w:r>
      <w:r>
        <w:rPr>
          <w:rFonts w:ascii="Courier New"/>
          <w:spacing w:val="-6"/>
          <w:sz w:val="20"/>
        </w:rPr>
        <w:t> </w:t>
      </w:r>
      <w:r>
        <w:rPr>
          <w:rFonts w:ascii="Courier New"/>
          <w:sz w:val="20"/>
        </w:rPr>
        <w:t>global</w:t>
      </w:r>
      <w:r>
        <w:rPr>
          <w:rFonts w:ascii="Courier New"/>
          <w:spacing w:val="-6"/>
          <w:sz w:val="20"/>
        </w:rPr>
        <w:t> </w:t>
      </w:r>
      <w:r>
        <w:rPr>
          <w:rFonts w:ascii="Courier New"/>
          <w:sz w:val="20"/>
        </w:rPr>
        <w:t>variabl</w:t>
      </w:r>
      <w:r>
        <w:rPr>
          <w:rFonts w:ascii="Courier New"/>
          <w:sz w:val="20"/>
        </w:rPr>
        <w:t>e</w:t>
      </w:r>
      <w:r>
        <w:rPr>
          <w:rFonts w:ascii="Courier New"/>
          <w:sz w:val="20"/>
        </w:rPr>
        <w:t> var my_variable1 int = 220</w:t>
      </w:r>
    </w:p>
    <w:p>
      <w:pPr>
        <w:spacing w:before="1"/>
        <w:ind w:left="177" w:right="0" w:firstLine="0"/>
        <w:jc w:val="left"/>
        <w:rPr>
          <w:rFonts w:ascii="Courier New"/>
          <w:sz w:val="20"/>
        </w:rPr>
      </w:pPr>
      <w:r>
        <w:rPr>
          <w:rFonts w:ascii="Courier New"/>
          <w:sz w:val="20"/>
        </w:rPr>
        <w:t>//</w:t>
      </w:r>
      <w:r>
        <w:rPr>
          <w:rFonts w:ascii="Courier New"/>
          <w:spacing w:val="-6"/>
          <w:sz w:val="20"/>
        </w:rPr>
        <w:t> </w:t>
      </w:r>
      <w:r>
        <w:rPr>
          <w:rFonts w:ascii="Courier New"/>
          <w:sz w:val="20"/>
        </w:rPr>
        <w:t>Display</w:t>
      </w:r>
      <w:r>
        <w:rPr>
          <w:rFonts w:ascii="Courier New"/>
          <w:spacing w:val="-6"/>
          <w:sz w:val="20"/>
        </w:rPr>
        <w:t> </w:t>
      </w:r>
      <w:r>
        <w:rPr>
          <w:rFonts w:ascii="Courier New"/>
          <w:sz w:val="20"/>
        </w:rPr>
        <w:t>the</w:t>
      </w:r>
      <w:r>
        <w:rPr>
          <w:rFonts w:ascii="Courier New"/>
          <w:spacing w:val="-6"/>
          <w:sz w:val="20"/>
        </w:rPr>
        <w:t> </w:t>
      </w:r>
      <w:r>
        <w:rPr>
          <w:rFonts w:ascii="Courier New"/>
          <w:spacing w:val="-2"/>
          <w:sz w:val="20"/>
        </w:rPr>
        <w:t>value</w:t>
      </w:r>
    </w:p>
    <w:p>
      <w:pPr>
        <w:spacing w:before="28"/>
        <w:ind w:left="177" w:right="0" w:firstLine="0"/>
        <w:jc w:val="left"/>
        <w:rPr>
          <w:rFonts w:ascii="Courier New"/>
          <w:sz w:val="20"/>
        </w:rPr>
      </w:pPr>
      <w:r>
        <w:rPr>
          <w:rFonts w:ascii="Courier New"/>
          <w:sz w:val="20"/>
        </w:rPr>
        <w:t>fmt.Printf("Value</w:t>
      </w:r>
      <w:r>
        <w:rPr>
          <w:rFonts w:ascii="Courier New"/>
          <w:spacing w:val="-10"/>
          <w:sz w:val="20"/>
        </w:rPr>
        <w:t> </w:t>
      </w:r>
      <w:r>
        <w:rPr>
          <w:rFonts w:ascii="Courier New"/>
          <w:sz w:val="20"/>
        </w:rPr>
        <w:t>of</w:t>
      </w:r>
      <w:r>
        <w:rPr>
          <w:rFonts w:ascii="Courier New"/>
          <w:spacing w:val="-9"/>
          <w:sz w:val="20"/>
        </w:rPr>
        <w:t> </w:t>
      </w:r>
      <w:r>
        <w:rPr>
          <w:rFonts w:ascii="Courier New"/>
          <w:sz w:val="20"/>
        </w:rPr>
        <w:t>my_variable1</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pacing w:val="-2"/>
          <w:sz w:val="20"/>
        </w:rPr>
        <w:t>%d\n",</w:t>
      </w:r>
    </w:p>
    <w:p>
      <w:pPr>
        <w:spacing w:before="28"/>
        <w:ind w:left="2578" w:right="0" w:firstLine="0"/>
        <w:jc w:val="left"/>
        <w:rPr>
          <w:rFonts w:ascii="Courier New"/>
          <w:sz w:val="20"/>
        </w:rPr>
      </w:pPr>
      <w:r>
        <w:rPr>
          <w:rFonts w:ascii="Courier New"/>
          <w:spacing w:val="-2"/>
          <w:sz w:val="20"/>
        </w:rPr>
        <w:t>my_variable1)</w:t>
      </w:r>
    </w:p>
    <w:p>
      <w:pPr>
        <w:spacing w:before="28"/>
        <w:ind w:left="177" w:right="0" w:firstLine="0"/>
        <w:jc w:val="left"/>
        <w:rPr>
          <w:rFonts w:ascii="Courier New"/>
          <w:sz w:val="20"/>
        </w:rPr>
      </w:pPr>
      <w:r>
        <w:rPr>
          <w:rFonts w:ascii="Courier New"/>
          <w:sz w:val="20"/>
        </w:rPr>
        <w:t>}</w:t>
      </w:r>
      <w:r>
        <w:rPr>
          <w:rFonts w:ascii="Courier New"/>
          <w:spacing w:val="-8"/>
          <w:sz w:val="20"/>
        </w:rPr>
        <w:t> </w:t>
      </w:r>
      <w:r>
        <w:rPr>
          <w:rFonts w:ascii="Courier New"/>
          <w:sz w:val="20"/>
        </w:rPr>
        <w:t>//</w:t>
      </w:r>
      <w:r>
        <w:rPr>
          <w:rFonts w:ascii="Courier New"/>
          <w:spacing w:val="-5"/>
          <w:sz w:val="20"/>
        </w:rPr>
        <w:t> </w:t>
      </w:r>
      <w:r>
        <w:rPr>
          <w:rFonts w:ascii="Courier New"/>
          <w:sz w:val="20"/>
        </w:rPr>
        <w:t>here</w:t>
      </w:r>
      <w:r>
        <w:rPr>
          <w:rFonts w:ascii="Courier New"/>
          <w:spacing w:val="-5"/>
          <w:sz w:val="20"/>
        </w:rPr>
        <w:t> </w:t>
      </w:r>
      <w:r>
        <w:rPr>
          <w:rFonts w:ascii="Courier New"/>
          <w:sz w:val="20"/>
        </w:rPr>
        <w:t>the</w:t>
      </w:r>
      <w:r>
        <w:rPr>
          <w:rFonts w:ascii="Courier New"/>
          <w:spacing w:val="-6"/>
          <w:sz w:val="20"/>
        </w:rPr>
        <w:t> </w:t>
      </w:r>
      <w:r>
        <w:rPr>
          <w:rFonts w:ascii="Courier New"/>
          <w:sz w:val="20"/>
        </w:rPr>
        <w:t>local</w:t>
      </w:r>
      <w:r>
        <w:rPr>
          <w:rFonts w:ascii="Courier New"/>
          <w:spacing w:val="-5"/>
          <w:sz w:val="20"/>
        </w:rPr>
        <w:t> </w:t>
      </w:r>
      <w:r>
        <w:rPr>
          <w:rFonts w:ascii="Courier New"/>
          <w:sz w:val="20"/>
        </w:rPr>
        <w:t>level</w:t>
      </w:r>
      <w:r>
        <w:rPr>
          <w:rFonts w:ascii="Courier New"/>
          <w:spacing w:val="-5"/>
          <w:sz w:val="20"/>
        </w:rPr>
        <w:t> </w:t>
      </w:r>
      <w:r>
        <w:rPr>
          <w:rFonts w:ascii="Courier New"/>
          <w:sz w:val="20"/>
        </w:rPr>
        <w:t>scope</w:t>
      </w:r>
      <w:r>
        <w:rPr>
          <w:rFonts w:ascii="Courier New"/>
          <w:spacing w:val="-5"/>
          <w:sz w:val="20"/>
        </w:rPr>
        <w:t> </w:t>
      </w:r>
      <w:r>
        <w:rPr>
          <w:rFonts w:ascii="Courier New"/>
          <w:spacing w:val="-2"/>
          <w:sz w:val="20"/>
        </w:rPr>
        <w:t>terminates</w:t>
      </w:r>
    </w:p>
    <w:p>
      <w:pPr>
        <w:pStyle w:val="BodyText"/>
        <w:spacing w:before="121"/>
        <w:rPr>
          <w:rFonts w:ascii="Courier New"/>
          <w:sz w:val="20"/>
        </w:rPr>
      </w:pPr>
    </w:p>
    <w:p>
      <w:pPr>
        <w:pStyle w:val="Heading2"/>
      </w:pPr>
      <w:r>
        <w:rPr/>
        <mc:AlternateContent>
          <mc:Choice Requires="wps">
            <w:drawing>
              <wp:anchor distT="0" distB="0" distL="0" distR="0" allowOverlap="1" layoutInCell="1" locked="0" behindDoc="1" simplePos="0" relativeHeight="487608832">
                <wp:simplePos x="0" y="0"/>
                <wp:positionH relativeFrom="page">
                  <wp:posOffset>742950</wp:posOffset>
                </wp:positionH>
                <wp:positionV relativeFrom="paragraph">
                  <wp:posOffset>195579</wp:posOffset>
                </wp:positionV>
                <wp:extent cx="4130675"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pt;width:325.25pt;height:.1pt;mso-position-horizontal-relative:page;mso-position-vertical-relative:paragraph;z-index:-15707648;mso-wrap-distance-left:0;mso-wrap-distance-right:0" id="docshape38" coordorigin="1170,308" coordsize="6505,0" path="m1170,308l7674,308e" filled="false" stroked="true" strokeweight=".5pt" strokecolor="#000000">
                <v:path arrowok="t"/>
                <v:stroke dashstyle="solid"/>
                <w10:wrap type="topAndBottom"/>
              </v:shape>
            </w:pict>
          </mc:Fallback>
        </mc:AlternateContent>
      </w:r>
      <w:bookmarkStart w:name="DECLARATION OF MULTIPLE VARIABLES" w:id="177"/>
      <w:bookmarkEnd w:id="177"/>
      <w:r>
        <w:rPr/>
      </w:r>
      <w:bookmarkStart w:name="_bookmark105" w:id="178"/>
      <w:bookmarkEnd w:id="178"/>
      <w:r>
        <w:rPr/>
      </w:r>
      <w:r>
        <w:rPr>
          <w:spacing w:val="-2"/>
        </w:rPr>
        <w:t>DECLARATION</w:t>
      </w:r>
      <w:r>
        <w:rPr>
          <w:spacing w:val="-3"/>
        </w:rPr>
        <w:t> </w:t>
      </w:r>
      <w:r>
        <w:rPr>
          <w:spacing w:val="-2"/>
        </w:rPr>
        <w:t>OF</w:t>
      </w:r>
      <w:r>
        <w:rPr>
          <w:spacing w:val="-3"/>
        </w:rPr>
        <w:t> </w:t>
      </w:r>
      <w:r>
        <w:rPr>
          <w:spacing w:val="-2"/>
        </w:rPr>
        <w:t>MULTIPLE</w:t>
      </w:r>
      <w:r>
        <w:rPr>
          <w:spacing w:val="-3"/>
        </w:rPr>
        <w:t> </w:t>
      </w:r>
      <w:r>
        <w:rPr>
          <w:spacing w:val="-2"/>
        </w:rPr>
        <w:t>VARIABLES</w:t>
      </w:r>
    </w:p>
    <w:p>
      <w:pPr>
        <w:pStyle w:val="BodyText"/>
        <w:spacing w:line="288" w:lineRule="exact" w:before="9"/>
        <w:ind w:left="177"/>
      </w:pPr>
      <w:r>
        <w:rPr>
          <w:w w:val="90"/>
        </w:rPr>
        <w:t>We</w:t>
      </w:r>
      <w:r>
        <w:rPr>
          <w:spacing w:val="-4"/>
          <w:w w:val="90"/>
        </w:rPr>
        <w:t> </w:t>
      </w:r>
      <w:r>
        <w:rPr>
          <w:w w:val="90"/>
        </w:rPr>
        <w:t>can</w:t>
      </w:r>
      <w:r>
        <w:rPr>
          <w:spacing w:val="-4"/>
          <w:w w:val="90"/>
        </w:rPr>
        <w:t> </w:t>
      </w:r>
      <w:r>
        <w:rPr>
          <w:w w:val="90"/>
        </w:rPr>
        <w:t>declare</w:t>
      </w:r>
      <w:r>
        <w:rPr>
          <w:spacing w:val="-3"/>
          <w:w w:val="90"/>
        </w:rPr>
        <w:t> </w:t>
      </w:r>
      <w:r>
        <w:rPr>
          <w:w w:val="90"/>
        </w:rPr>
        <w:t>many</w:t>
      </w:r>
      <w:r>
        <w:rPr>
          <w:spacing w:val="-4"/>
          <w:w w:val="90"/>
        </w:rPr>
        <w:t> </w:t>
      </w:r>
      <w:r>
        <w:rPr>
          <w:w w:val="90"/>
        </w:rPr>
        <w:t>variables</w:t>
      </w:r>
      <w:r>
        <w:rPr>
          <w:spacing w:val="-3"/>
          <w:w w:val="90"/>
        </w:rPr>
        <w:t> </w:t>
      </w:r>
      <w:r>
        <w:rPr>
          <w:w w:val="90"/>
        </w:rPr>
        <w:t>in</w:t>
      </w:r>
      <w:r>
        <w:rPr>
          <w:spacing w:val="-4"/>
          <w:w w:val="90"/>
        </w:rPr>
        <w:t> </w:t>
      </w:r>
      <w:r>
        <w:rPr>
          <w:w w:val="90"/>
        </w:rPr>
        <w:t>a</w:t>
      </w:r>
      <w:r>
        <w:rPr>
          <w:spacing w:val="-3"/>
          <w:w w:val="90"/>
        </w:rPr>
        <w:t> </w:t>
      </w:r>
      <w:r>
        <w:rPr>
          <w:w w:val="90"/>
        </w:rPr>
        <w:t>single</w:t>
      </w:r>
      <w:r>
        <w:rPr>
          <w:spacing w:val="-4"/>
          <w:w w:val="90"/>
        </w:rPr>
        <w:t> </w:t>
      </w:r>
      <w:r>
        <w:rPr>
          <w:spacing w:val="-2"/>
          <w:w w:val="90"/>
        </w:rPr>
        <w:t>sentence.</w:t>
      </w:r>
    </w:p>
    <w:p>
      <w:pPr>
        <w:pStyle w:val="BodyText"/>
        <w:spacing w:line="280" w:lineRule="exact"/>
        <w:ind w:left="418"/>
        <w:rPr>
          <w:rFonts w:ascii="Cambria"/>
        </w:rPr>
      </w:pPr>
      <w:r>
        <w:rPr>
          <w:w w:val="90"/>
        </w:rPr>
        <w:t>The</w:t>
      </w:r>
      <w:r>
        <w:rPr>
          <w:spacing w:val="-2"/>
          <w:w w:val="90"/>
        </w:rPr>
        <w:t> </w:t>
      </w:r>
      <w:r>
        <w:rPr>
          <w:w w:val="90"/>
        </w:rPr>
        <w:t>syntax</w:t>
      </w:r>
      <w:r>
        <w:rPr>
          <w:spacing w:val="-2"/>
          <w:w w:val="90"/>
        </w:rPr>
        <w:t> </w:t>
      </w:r>
      <w:r>
        <w:rPr>
          <w:w w:val="90"/>
        </w:rPr>
        <w:t>for</w:t>
      </w:r>
      <w:r>
        <w:rPr>
          <w:spacing w:val="-1"/>
          <w:w w:val="90"/>
        </w:rPr>
        <w:t> </w:t>
      </w:r>
      <w:r>
        <w:rPr>
          <w:w w:val="90"/>
        </w:rPr>
        <w:t>declaring</w:t>
      </w:r>
      <w:r>
        <w:rPr>
          <w:spacing w:val="-2"/>
          <w:w w:val="90"/>
        </w:rPr>
        <w:t> </w:t>
      </w:r>
      <w:r>
        <w:rPr>
          <w:w w:val="90"/>
        </w:rPr>
        <w:t>multiple</w:t>
      </w:r>
      <w:r>
        <w:rPr>
          <w:spacing w:val="-1"/>
          <w:w w:val="90"/>
        </w:rPr>
        <w:t> </w:t>
      </w:r>
      <w:r>
        <w:rPr>
          <w:w w:val="90"/>
        </w:rPr>
        <w:t>variables</w:t>
      </w:r>
      <w:r>
        <w:rPr>
          <w:spacing w:val="-2"/>
          <w:w w:val="90"/>
        </w:rPr>
        <w:t> </w:t>
      </w:r>
      <w:r>
        <w:rPr>
          <w:w w:val="90"/>
        </w:rPr>
        <w:t>is</w:t>
      </w:r>
      <w:r>
        <w:rPr>
          <w:spacing w:val="-2"/>
          <w:w w:val="90"/>
        </w:rPr>
        <w:t> </w:t>
      </w:r>
      <w:r>
        <w:rPr>
          <w:w w:val="90"/>
        </w:rPr>
        <w:t>var</w:t>
      </w:r>
      <w:r>
        <w:rPr>
          <w:spacing w:val="-1"/>
          <w:w w:val="90"/>
        </w:rPr>
        <w:t> </w:t>
      </w:r>
      <w:r>
        <w:rPr>
          <w:w w:val="90"/>
        </w:rPr>
        <w:t>name1,</w:t>
      </w:r>
      <w:r>
        <w:rPr>
          <w:spacing w:val="-2"/>
          <w:w w:val="90"/>
        </w:rPr>
        <w:t> </w:t>
      </w:r>
      <w:r>
        <w:rPr>
          <w:w w:val="90"/>
        </w:rPr>
        <w:t>name2</w:t>
      </w:r>
      <w:r>
        <w:rPr>
          <w:spacing w:val="-1"/>
          <w:w w:val="90"/>
        </w:rPr>
        <w:t> </w:t>
      </w:r>
      <w:r>
        <w:rPr>
          <w:w w:val="90"/>
        </w:rPr>
        <w:t>type</w:t>
      </w:r>
      <w:r>
        <w:rPr>
          <w:spacing w:val="-3"/>
          <w:w w:val="90"/>
        </w:rPr>
        <w:t> </w:t>
      </w:r>
      <w:r>
        <w:rPr>
          <w:rFonts w:ascii="Cambria"/>
          <w:spacing w:val="-10"/>
          <w:w w:val="90"/>
        </w:rPr>
        <w:t>=</w:t>
      </w:r>
    </w:p>
    <w:p>
      <w:pPr>
        <w:pStyle w:val="BodyText"/>
        <w:spacing w:line="288" w:lineRule="exact"/>
        <w:ind w:left="177"/>
      </w:pPr>
      <w:r>
        <w:rPr>
          <w:w w:val="85"/>
        </w:rPr>
        <w:t>initialvalue1,</w:t>
      </w:r>
      <w:r>
        <w:rPr>
          <w:spacing w:val="41"/>
        </w:rPr>
        <w:t> </w:t>
      </w:r>
      <w:r>
        <w:rPr>
          <w:spacing w:val="-2"/>
        </w:rPr>
        <w:t>initialvalue2.</w:t>
      </w:r>
    </w:p>
    <w:p>
      <w:pPr>
        <w:pStyle w:val="BodyText"/>
        <w:spacing w:before="86"/>
      </w:pPr>
    </w:p>
    <w:p>
      <w:pPr>
        <w:pStyle w:val="Heading4"/>
      </w:pPr>
      <w:r>
        <w:rPr>
          <w:spacing w:val="-2"/>
        </w:rPr>
        <w:t>Example:</w:t>
      </w:r>
    </w:p>
    <w:p>
      <w:pPr>
        <w:spacing w:line="268" w:lineRule="auto" w:before="162"/>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8" w:lineRule="auto" w:before="3"/>
        <w:ind w:left="418" w:right="800" w:firstLine="480"/>
        <w:jc w:val="left"/>
        <w:rPr>
          <w:rFonts w:ascii="Courier New"/>
          <w:sz w:val="20"/>
        </w:rPr>
      </w:pPr>
      <w:r>
        <w:rPr>
          <w:rFonts w:ascii="Courier New"/>
          <w:sz w:val="20"/>
        </w:rPr>
        <w:t>var</w:t>
      </w:r>
      <w:r>
        <w:rPr>
          <w:rFonts w:ascii="Courier New"/>
          <w:spacing w:val="-5"/>
          <w:sz w:val="20"/>
        </w:rPr>
        <w:t> </w:t>
      </w:r>
      <w:r>
        <w:rPr>
          <w:rFonts w:ascii="Courier New"/>
          <w:sz w:val="20"/>
        </w:rPr>
        <w:t>width,</w:t>
      </w:r>
      <w:r>
        <w:rPr>
          <w:rFonts w:ascii="Courier New"/>
          <w:spacing w:val="-5"/>
          <w:sz w:val="20"/>
        </w:rPr>
        <w:t> </w:t>
      </w:r>
      <w:r>
        <w:rPr>
          <w:rFonts w:ascii="Courier New"/>
          <w:sz w:val="20"/>
        </w:rPr>
        <w:t>height</w:t>
      </w:r>
      <w:r>
        <w:rPr>
          <w:rFonts w:ascii="Courier New"/>
          <w:spacing w:val="-5"/>
          <w:sz w:val="20"/>
        </w:rPr>
        <w:t> </w:t>
      </w:r>
      <w:r>
        <w:rPr>
          <w:rFonts w:ascii="Courier New"/>
          <w:sz w:val="20"/>
        </w:rPr>
        <w:t>int</w:t>
      </w:r>
      <w:r>
        <w:rPr>
          <w:rFonts w:ascii="Courier New"/>
          <w:spacing w:val="-5"/>
          <w:sz w:val="20"/>
        </w:rPr>
        <w:t> </w:t>
      </w:r>
      <w:r>
        <w:rPr>
          <w:rFonts w:ascii="Courier New"/>
          <w:sz w:val="20"/>
        </w:rPr>
        <w:t>=</w:t>
      </w:r>
      <w:r>
        <w:rPr>
          <w:rFonts w:ascii="Courier New"/>
          <w:spacing w:val="-5"/>
          <w:sz w:val="20"/>
        </w:rPr>
        <w:t> </w:t>
      </w:r>
      <w:r>
        <w:rPr>
          <w:rFonts w:ascii="Courier New"/>
          <w:sz w:val="20"/>
        </w:rPr>
        <w:t>220,</w:t>
      </w:r>
      <w:r>
        <w:rPr>
          <w:rFonts w:ascii="Courier New"/>
          <w:spacing w:val="-5"/>
          <w:sz w:val="20"/>
        </w:rPr>
        <w:t> </w:t>
      </w:r>
      <w:r>
        <w:rPr>
          <w:rFonts w:ascii="Courier New"/>
          <w:sz w:val="20"/>
        </w:rPr>
        <w:t>60</w:t>
      </w:r>
      <w:r>
        <w:rPr>
          <w:rFonts w:ascii="Courier New"/>
          <w:spacing w:val="-5"/>
          <w:sz w:val="20"/>
        </w:rPr>
        <w:t> </w:t>
      </w:r>
      <w:r>
        <w:rPr>
          <w:rFonts w:ascii="Courier New"/>
          <w:sz w:val="20"/>
        </w:rPr>
        <w:t>//declarin</w:t>
      </w:r>
      <w:r>
        <w:rPr>
          <w:rFonts w:ascii="Courier New"/>
          <w:sz w:val="20"/>
        </w:rPr>
        <w:t>g</w:t>
      </w:r>
      <w:r>
        <w:rPr>
          <w:rFonts w:ascii="Courier New"/>
          <w:sz w:val="20"/>
        </w:rPr>
        <w:t> </w:t>
      </w:r>
      <w:r>
        <w:rPr>
          <w:rFonts w:ascii="Courier New"/>
          <w:spacing w:val="-2"/>
          <w:sz w:val="20"/>
        </w:rPr>
        <w:t>multiple-variables</w:t>
      </w:r>
    </w:p>
    <w:p>
      <w:pPr>
        <w:spacing w:line="268" w:lineRule="auto" w:before="1"/>
        <w:ind w:left="418" w:right="587" w:firstLine="480"/>
        <w:jc w:val="left"/>
        <w:rPr>
          <w:rFonts w:ascii="Courier New"/>
          <w:sz w:val="20"/>
        </w:rPr>
      </w:pPr>
      <w:r>
        <w:rPr>
          <w:rFonts w:ascii="Courier New"/>
          <w:sz w:val="20"/>
        </w:rPr>
        <w:t>fmt.Println("width</w:t>
      </w:r>
      <w:r>
        <w:rPr>
          <w:rFonts w:ascii="Courier New"/>
          <w:spacing w:val="-9"/>
          <w:sz w:val="20"/>
        </w:rPr>
        <w:t> </w:t>
      </w:r>
      <w:r>
        <w:rPr>
          <w:rFonts w:ascii="Courier New"/>
          <w:sz w:val="20"/>
        </w:rPr>
        <w:t>:",</w:t>
      </w:r>
      <w:r>
        <w:rPr>
          <w:rFonts w:ascii="Courier New"/>
          <w:spacing w:val="-9"/>
          <w:sz w:val="20"/>
        </w:rPr>
        <w:t> </w:t>
      </w:r>
      <w:r>
        <w:rPr>
          <w:rFonts w:ascii="Courier New"/>
          <w:sz w:val="20"/>
        </w:rPr>
        <w:t>width,</w:t>
      </w:r>
      <w:r>
        <w:rPr>
          <w:rFonts w:ascii="Courier New"/>
          <w:spacing w:val="-9"/>
          <w:sz w:val="20"/>
        </w:rPr>
        <w:t> </w:t>
      </w:r>
      <w:r>
        <w:rPr>
          <w:rFonts w:ascii="Courier New"/>
          <w:sz w:val="20"/>
        </w:rPr>
        <w:t>"height</w:t>
      </w:r>
      <w:r>
        <w:rPr>
          <w:rFonts w:ascii="Courier New"/>
          <w:spacing w:val="-9"/>
          <w:sz w:val="20"/>
        </w:rPr>
        <w:t> </w:t>
      </w:r>
      <w:r>
        <w:rPr>
          <w:rFonts w:ascii="Courier New"/>
          <w:sz w:val="20"/>
        </w:rPr>
        <w:t>:"</w:t>
      </w:r>
      <w:r>
        <w:rPr>
          <w:rFonts w:ascii="Courier New"/>
          <w:sz w:val="20"/>
        </w:rPr>
        <w:t>,</w:t>
      </w:r>
      <w:r>
        <w:rPr>
          <w:rFonts w:ascii="Courier New"/>
          <w:sz w:val="20"/>
        </w:rPr>
        <w:t> </w:t>
      </w:r>
      <w:r>
        <w:rPr>
          <w:rFonts w:ascii="Courier New"/>
          <w:spacing w:val="-2"/>
          <w:sz w:val="20"/>
        </w:rPr>
        <w:t>height)</w:t>
      </w:r>
    </w:p>
    <w:p>
      <w:pPr>
        <w:spacing w:before="2"/>
        <w:ind w:left="418" w:right="0" w:firstLine="0"/>
        <w:jc w:val="left"/>
        <w:rPr>
          <w:rFonts w:ascii="Courier New"/>
          <w:sz w:val="20"/>
        </w:rPr>
      </w:pPr>
      <w:r>
        <w:rPr>
          <w:rFonts w:ascii="Courier New"/>
          <w:spacing w:val="-10"/>
          <w:sz w:val="20"/>
        </w:rPr>
        <w:t>}</w:t>
      </w:r>
    </w:p>
    <w:p>
      <w:pPr>
        <w:pStyle w:val="BodyText"/>
        <w:spacing w:before="31"/>
        <w:rPr>
          <w:rFonts w:ascii="Courier New"/>
          <w:sz w:val="20"/>
        </w:rPr>
      </w:pPr>
    </w:p>
    <w:p>
      <w:pPr>
        <w:pStyle w:val="BodyText"/>
        <w:spacing w:line="225" w:lineRule="auto"/>
        <w:ind w:left="177" w:right="177"/>
        <w:jc w:val="both"/>
      </w:pPr>
      <w:r>
        <w:rPr>
          <w:w w:val="90"/>
        </w:rPr>
        <w:t>Suppose the variables have an initial value, then remove the type. The in</w:t>
      </w:r>
      <w:r>
        <w:rPr>
          <w:w w:val="90"/>
        </w:rPr>
        <w:t>t</w:t>
      </w:r>
      <w:r>
        <w:rPr>
          <w:w w:val="90"/>
        </w:rPr>
        <w:t> type may delete because the variables in the previous program have start</w:t>
      </w:r>
      <w:r>
        <w:rPr>
          <w:w w:val="90"/>
        </w:rPr>
        <w:softHyphen/>
      </w:r>
      <w:r>
        <w:rPr>
          <w:w w:val="90"/>
        </w:rPr>
      </w:r>
      <w:r>
        <w:rPr/>
        <w:t>ing values.</w:t>
      </w:r>
    </w:p>
    <w:p>
      <w:pPr>
        <w:pStyle w:val="BodyText"/>
        <w:spacing w:before="92"/>
      </w:pPr>
    </w:p>
    <w:p>
      <w:pPr>
        <w:pStyle w:val="Heading4"/>
      </w:pPr>
      <w:r>
        <w:rPr>
          <w:spacing w:val="-2"/>
        </w:rPr>
        <w:t>Example:</w:t>
      </w:r>
    </w:p>
    <w:p>
      <w:pPr>
        <w:spacing w:line="268" w:lineRule="auto" w:before="162"/>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8" w:lineRule="auto" w:before="3"/>
        <w:ind w:left="898" w:right="0" w:firstLine="0"/>
        <w:jc w:val="left"/>
        <w:rPr>
          <w:rFonts w:ascii="Courier New"/>
          <w:sz w:val="20"/>
        </w:rPr>
      </w:pPr>
      <w:r>
        <w:rPr>
          <w:rFonts w:ascii="Courier New"/>
          <w:sz w:val="20"/>
        </w:rPr>
        <w:t>var</w:t>
      </w:r>
      <w:r>
        <w:rPr>
          <w:rFonts w:ascii="Courier New"/>
          <w:spacing w:val="-5"/>
          <w:sz w:val="20"/>
        </w:rPr>
        <w:t> </w:t>
      </w:r>
      <w:r>
        <w:rPr>
          <w:rFonts w:ascii="Courier New"/>
          <w:sz w:val="20"/>
        </w:rPr>
        <w:t>width,</w:t>
      </w:r>
      <w:r>
        <w:rPr>
          <w:rFonts w:ascii="Courier New"/>
          <w:spacing w:val="-5"/>
          <w:sz w:val="20"/>
        </w:rPr>
        <w:t> </w:t>
      </w:r>
      <w:r>
        <w:rPr>
          <w:rFonts w:ascii="Courier New"/>
          <w:sz w:val="20"/>
        </w:rPr>
        <w:t>height</w:t>
      </w:r>
      <w:r>
        <w:rPr>
          <w:rFonts w:ascii="Courier New"/>
          <w:spacing w:val="-5"/>
          <w:sz w:val="20"/>
        </w:rPr>
        <w:t> </w:t>
      </w:r>
      <w:r>
        <w:rPr>
          <w:rFonts w:ascii="Courier New"/>
          <w:sz w:val="20"/>
        </w:rPr>
        <w:t>=</w:t>
      </w:r>
      <w:r>
        <w:rPr>
          <w:rFonts w:ascii="Courier New"/>
          <w:spacing w:val="-5"/>
          <w:sz w:val="20"/>
        </w:rPr>
        <w:t> </w:t>
      </w:r>
      <w:r>
        <w:rPr>
          <w:rFonts w:ascii="Courier New"/>
          <w:sz w:val="20"/>
        </w:rPr>
        <w:t>220,</w:t>
      </w:r>
      <w:r>
        <w:rPr>
          <w:rFonts w:ascii="Courier New"/>
          <w:spacing w:val="-5"/>
          <w:sz w:val="20"/>
        </w:rPr>
        <w:t> </w:t>
      </w:r>
      <w:r>
        <w:rPr>
          <w:rFonts w:ascii="Courier New"/>
          <w:sz w:val="20"/>
        </w:rPr>
        <w:t>60</w:t>
      </w:r>
      <w:r>
        <w:rPr>
          <w:rFonts w:ascii="Courier New"/>
          <w:spacing w:val="-5"/>
          <w:sz w:val="20"/>
        </w:rPr>
        <w:t> </w:t>
      </w:r>
      <w:r>
        <w:rPr>
          <w:rFonts w:ascii="Courier New"/>
          <w:sz w:val="20"/>
        </w:rPr>
        <w:t>//"int"</w:t>
      </w:r>
      <w:r>
        <w:rPr>
          <w:rFonts w:ascii="Courier New"/>
          <w:spacing w:val="-5"/>
          <w:sz w:val="20"/>
        </w:rPr>
        <w:t> </w:t>
      </w:r>
      <w:r>
        <w:rPr>
          <w:rFonts w:ascii="Courier New"/>
          <w:sz w:val="20"/>
        </w:rPr>
        <w:t>is</w:t>
      </w:r>
      <w:r>
        <w:rPr>
          <w:rFonts w:ascii="Courier New"/>
          <w:spacing w:val="-5"/>
          <w:sz w:val="20"/>
        </w:rPr>
        <w:t> </w:t>
      </w:r>
      <w:r>
        <w:rPr>
          <w:rFonts w:ascii="Courier New"/>
          <w:sz w:val="20"/>
        </w:rPr>
        <w:t>droppe</w:t>
      </w:r>
      <w:r>
        <w:rPr>
          <w:rFonts w:ascii="Courier New"/>
          <w:sz w:val="20"/>
        </w:rPr>
        <w:t>d</w:t>
      </w:r>
      <w:r>
        <w:rPr>
          <w:rFonts w:ascii="Courier New"/>
          <w:sz w:val="20"/>
        </w:rPr>
        <w:t> fmt.Println("width :", width, "height :",</w:t>
      </w:r>
    </w:p>
    <w:p>
      <w:pPr>
        <w:spacing w:before="1"/>
        <w:ind w:left="418" w:right="0" w:firstLine="0"/>
        <w:jc w:val="left"/>
        <w:rPr>
          <w:rFonts w:ascii="Courier New"/>
          <w:sz w:val="20"/>
        </w:rPr>
      </w:pPr>
      <w:r>
        <w:rPr>
          <w:rFonts w:ascii="Courier New"/>
          <w:spacing w:val="-2"/>
          <w:sz w:val="20"/>
        </w:rPr>
        <w:t>height)</w:t>
      </w:r>
    </w:p>
    <w:p>
      <w:pPr>
        <w:spacing w:before="28"/>
        <w:ind w:left="418"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92"/>
        <w:rPr>
          <w:rFonts w:ascii="Courier New"/>
        </w:rPr>
      </w:pPr>
    </w:p>
    <w:p>
      <w:pPr>
        <w:pStyle w:val="BodyText"/>
        <w:spacing w:line="225" w:lineRule="auto" w:before="1"/>
        <w:ind w:left="177" w:right="173"/>
      </w:pPr>
      <w:r>
        <w:rPr>
          <w:w w:val="90"/>
        </w:rPr>
        <w:t>For example, the above program will produce a width of 220 and a heigh</w:t>
      </w:r>
      <w:r>
        <w:rPr>
          <w:w w:val="90"/>
        </w:rPr>
        <w:t>t</w:t>
      </w:r>
      <w:r>
        <w:rPr>
          <w:w w:val="90"/>
        </w:rPr>
        <w:t> </w:t>
      </w:r>
      <w:r>
        <w:rPr/>
        <w:t>of 60.</w:t>
      </w:r>
    </w:p>
    <w:p>
      <w:pPr>
        <w:pStyle w:val="BodyText"/>
        <w:spacing w:line="225" w:lineRule="auto" w:before="2"/>
        <w:ind w:left="177" w:firstLine="240"/>
      </w:pPr>
      <w:r>
        <w:rPr>
          <w:w w:val="90"/>
        </w:rPr>
        <w:t>We should have figured that if no initial value for width and height i</w:t>
      </w:r>
      <w:r>
        <w:rPr>
          <w:w w:val="90"/>
        </w:rPr>
        <w:t>s</w:t>
      </w:r>
      <w:r>
        <w:rPr>
          <w:w w:val="90"/>
        </w:rPr>
        <w:t> </w:t>
      </w:r>
      <w:r>
        <w:rPr>
          <w:spacing w:val="-2"/>
        </w:rPr>
        <w:t>specified,</w:t>
      </w:r>
      <w:r>
        <w:rPr>
          <w:spacing w:val="-12"/>
        </w:rPr>
        <w:t> </w:t>
      </w:r>
      <w:r>
        <w:rPr>
          <w:spacing w:val="-2"/>
        </w:rPr>
        <w:t>we</w:t>
      </w:r>
      <w:r>
        <w:rPr>
          <w:spacing w:val="-12"/>
        </w:rPr>
        <w:t> </w:t>
      </w:r>
      <w:r>
        <w:rPr>
          <w:spacing w:val="-2"/>
        </w:rPr>
        <w:t>will</w:t>
      </w:r>
      <w:r>
        <w:rPr>
          <w:spacing w:val="-12"/>
        </w:rPr>
        <w:t> </w:t>
      </w:r>
      <w:r>
        <w:rPr>
          <w:spacing w:val="-2"/>
        </w:rPr>
        <w:t>set</w:t>
      </w:r>
      <w:r>
        <w:rPr>
          <w:spacing w:val="-11"/>
        </w:rPr>
        <w:t> </w:t>
      </w:r>
      <w:r>
        <w:rPr>
          <w:spacing w:val="-2"/>
        </w:rPr>
        <w:t>them</w:t>
      </w:r>
      <w:r>
        <w:rPr>
          <w:spacing w:val="-12"/>
        </w:rPr>
        <w:t> </w:t>
      </w:r>
      <w:r>
        <w:rPr>
          <w:spacing w:val="-2"/>
        </w:rPr>
        <w:t>to</w:t>
      </w:r>
      <w:r>
        <w:rPr>
          <w:spacing w:val="-12"/>
        </w:rPr>
        <w:t> </w:t>
      </w:r>
      <w:r>
        <w:rPr>
          <w:spacing w:val="-2"/>
        </w:rPr>
        <w:t>0.</w:t>
      </w:r>
    </w:p>
    <w:p>
      <w:pPr>
        <w:pStyle w:val="BodyText"/>
        <w:spacing w:before="51"/>
      </w:pPr>
    </w:p>
    <w:p>
      <w:pPr>
        <w:pStyle w:val="Heading4"/>
      </w:pPr>
      <w:r>
        <w:rPr>
          <w:spacing w:val="-2"/>
        </w:rPr>
        <w:t>Example:</w:t>
      </w:r>
    </w:p>
    <w:p>
      <w:pPr>
        <w:spacing w:line="268" w:lineRule="auto" w:before="162"/>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2"/>
        <w:ind w:left="898" w:right="0" w:firstLine="0"/>
        <w:jc w:val="left"/>
        <w:rPr>
          <w:rFonts w:ascii="Courier New"/>
          <w:sz w:val="20"/>
        </w:rPr>
      </w:pPr>
      <w:r>
        <w:rPr>
          <w:rFonts w:ascii="Courier New"/>
          <w:sz w:val="20"/>
        </w:rPr>
        <w:t>var</w:t>
      </w:r>
      <w:r>
        <w:rPr>
          <w:rFonts w:ascii="Courier New"/>
          <w:spacing w:val="-9"/>
          <w:sz w:val="20"/>
        </w:rPr>
        <w:t> </w:t>
      </w:r>
      <w:r>
        <w:rPr>
          <w:rFonts w:ascii="Courier New"/>
          <w:sz w:val="20"/>
        </w:rPr>
        <w:t>width,</w:t>
      </w:r>
      <w:r>
        <w:rPr>
          <w:rFonts w:ascii="Courier New"/>
          <w:spacing w:val="-7"/>
          <w:sz w:val="20"/>
        </w:rPr>
        <w:t> </w:t>
      </w:r>
      <w:r>
        <w:rPr>
          <w:rFonts w:ascii="Courier New"/>
          <w:sz w:val="20"/>
        </w:rPr>
        <w:t>height</w:t>
      </w:r>
      <w:r>
        <w:rPr>
          <w:rFonts w:ascii="Courier New"/>
          <w:spacing w:val="-7"/>
          <w:sz w:val="20"/>
        </w:rPr>
        <w:t> </w:t>
      </w:r>
      <w:r>
        <w:rPr>
          <w:rFonts w:ascii="Courier New"/>
          <w:spacing w:val="-5"/>
          <w:sz w:val="20"/>
        </w:rPr>
        <w:t>int</w:t>
      </w:r>
    </w:p>
    <w:p>
      <w:pPr>
        <w:spacing w:line="268" w:lineRule="auto" w:before="28"/>
        <w:ind w:left="418" w:right="587" w:firstLine="480"/>
        <w:jc w:val="left"/>
        <w:rPr>
          <w:rFonts w:ascii="Courier New"/>
          <w:sz w:val="20"/>
        </w:rPr>
      </w:pPr>
      <w:r>
        <w:rPr>
          <w:rFonts w:ascii="Courier New"/>
          <w:sz w:val="20"/>
        </w:rPr>
        <w:t>fmt.Println("width</w:t>
      </w:r>
      <w:r>
        <w:rPr>
          <w:rFonts w:ascii="Courier New"/>
          <w:spacing w:val="-9"/>
          <w:sz w:val="20"/>
        </w:rPr>
        <w:t> </w:t>
      </w:r>
      <w:r>
        <w:rPr>
          <w:rFonts w:ascii="Courier New"/>
          <w:sz w:val="20"/>
        </w:rPr>
        <w:t>:",</w:t>
      </w:r>
      <w:r>
        <w:rPr>
          <w:rFonts w:ascii="Courier New"/>
          <w:spacing w:val="-9"/>
          <w:sz w:val="20"/>
        </w:rPr>
        <w:t> </w:t>
      </w:r>
      <w:r>
        <w:rPr>
          <w:rFonts w:ascii="Courier New"/>
          <w:sz w:val="20"/>
        </w:rPr>
        <w:t>width,</w:t>
      </w:r>
      <w:r>
        <w:rPr>
          <w:rFonts w:ascii="Courier New"/>
          <w:spacing w:val="-9"/>
          <w:sz w:val="20"/>
        </w:rPr>
        <w:t> </w:t>
      </w:r>
      <w:r>
        <w:rPr>
          <w:rFonts w:ascii="Courier New"/>
          <w:sz w:val="20"/>
        </w:rPr>
        <w:t>"height</w:t>
      </w:r>
      <w:r>
        <w:rPr>
          <w:rFonts w:ascii="Courier New"/>
          <w:spacing w:val="-9"/>
          <w:sz w:val="20"/>
        </w:rPr>
        <w:t> </w:t>
      </w:r>
      <w:r>
        <w:rPr>
          <w:rFonts w:ascii="Courier New"/>
          <w:sz w:val="20"/>
        </w:rPr>
        <w:t>:"</w:t>
      </w:r>
      <w:r>
        <w:rPr>
          <w:rFonts w:ascii="Courier New"/>
          <w:sz w:val="20"/>
        </w:rPr>
        <w:t>,</w:t>
      </w:r>
      <w:r>
        <w:rPr>
          <w:rFonts w:ascii="Courier New"/>
          <w:sz w:val="20"/>
        </w:rPr>
        <w:t> </w:t>
      </w:r>
      <w:r>
        <w:rPr>
          <w:rFonts w:ascii="Courier New"/>
          <w:spacing w:val="-2"/>
          <w:sz w:val="20"/>
        </w:rPr>
        <w:t>height)</w:t>
      </w:r>
    </w:p>
    <w:p>
      <w:pPr>
        <w:spacing w:before="2"/>
        <w:ind w:left="898" w:right="0" w:firstLine="0"/>
        <w:jc w:val="left"/>
        <w:rPr>
          <w:rFonts w:ascii="Courier New"/>
          <w:sz w:val="20"/>
        </w:rPr>
      </w:pPr>
      <w:r>
        <w:rPr>
          <w:rFonts w:ascii="Courier New"/>
          <w:sz w:val="20"/>
        </w:rPr>
        <w:t>width</w:t>
      </w:r>
      <w:r>
        <w:rPr>
          <w:rFonts w:ascii="Courier New"/>
          <w:spacing w:val="-5"/>
          <w:sz w:val="20"/>
        </w:rPr>
        <w:t> </w:t>
      </w:r>
      <w:r>
        <w:rPr>
          <w:rFonts w:ascii="Courier New"/>
          <w:sz w:val="20"/>
        </w:rPr>
        <w:t>=</w:t>
      </w:r>
      <w:r>
        <w:rPr>
          <w:rFonts w:ascii="Courier New"/>
          <w:spacing w:val="-5"/>
          <w:sz w:val="20"/>
        </w:rPr>
        <w:t> 220</w:t>
      </w:r>
    </w:p>
    <w:p>
      <w:pPr>
        <w:spacing w:before="28"/>
        <w:ind w:left="898" w:right="0" w:firstLine="0"/>
        <w:jc w:val="left"/>
        <w:rPr>
          <w:rFonts w:ascii="Courier New"/>
          <w:sz w:val="20"/>
        </w:rPr>
      </w:pPr>
      <w:r>
        <w:rPr>
          <w:rFonts w:ascii="Courier New"/>
          <w:sz w:val="20"/>
        </w:rPr>
        <w:t>height</w:t>
      </w:r>
      <w:r>
        <w:rPr>
          <w:rFonts w:ascii="Courier New"/>
          <w:spacing w:val="-6"/>
          <w:sz w:val="20"/>
        </w:rPr>
        <w:t> </w:t>
      </w:r>
      <w:r>
        <w:rPr>
          <w:rFonts w:ascii="Courier New"/>
          <w:sz w:val="20"/>
        </w:rPr>
        <w:t>=</w:t>
      </w:r>
      <w:r>
        <w:rPr>
          <w:rFonts w:ascii="Courier New"/>
          <w:spacing w:val="-5"/>
          <w:sz w:val="20"/>
        </w:rPr>
        <w:t> 60</w:t>
      </w:r>
    </w:p>
    <w:p>
      <w:pPr>
        <w:spacing w:line="268" w:lineRule="auto" w:before="28"/>
        <w:ind w:left="418" w:right="0" w:firstLine="452"/>
        <w:jc w:val="left"/>
        <w:rPr>
          <w:rFonts w:ascii="Courier New"/>
          <w:sz w:val="20"/>
        </w:rPr>
      </w:pPr>
      <w:r>
        <w:rPr>
          <w:rFonts w:ascii="Courier New"/>
          <w:spacing w:val="-6"/>
          <w:sz w:val="20"/>
        </w:rPr>
        <w:t>fmt.Println("new</w:t>
      </w:r>
      <w:r>
        <w:rPr>
          <w:rFonts w:ascii="Courier New"/>
          <w:spacing w:val="-20"/>
          <w:sz w:val="20"/>
        </w:rPr>
        <w:t> </w:t>
      </w:r>
      <w:r>
        <w:rPr>
          <w:rFonts w:ascii="Courier New"/>
          <w:spacing w:val="-6"/>
          <w:sz w:val="20"/>
        </w:rPr>
        <w:t>width</w:t>
      </w:r>
      <w:r>
        <w:rPr>
          <w:rFonts w:ascii="Courier New"/>
          <w:spacing w:val="-20"/>
          <w:sz w:val="20"/>
        </w:rPr>
        <w:t> </w:t>
      </w:r>
      <w:r>
        <w:rPr>
          <w:rFonts w:ascii="Courier New"/>
          <w:spacing w:val="-6"/>
          <w:sz w:val="20"/>
        </w:rPr>
        <w:t>:",</w:t>
      </w:r>
      <w:r>
        <w:rPr>
          <w:rFonts w:ascii="Courier New"/>
          <w:spacing w:val="-20"/>
          <w:sz w:val="20"/>
        </w:rPr>
        <w:t> </w:t>
      </w:r>
      <w:r>
        <w:rPr>
          <w:rFonts w:ascii="Courier New"/>
          <w:spacing w:val="-6"/>
          <w:sz w:val="20"/>
        </w:rPr>
        <w:t>width,</w:t>
      </w:r>
      <w:r>
        <w:rPr>
          <w:rFonts w:ascii="Courier New"/>
          <w:spacing w:val="-20"/>
          <w:sz w:val="20"/>
        </w:rPr>
        <w:t> </w:t>
      </w:r>
      <w:r>
        <w:rPr>
          <w:rFonts w:ascii="Courier New"/>
          <w:spacing w:val="-6"/>
          <w:sz w:val="20"/>
        </w:rPr>
        <w:t>"new</w:t>
      </w:r>
      <w:r>
        <w:rPr>
          <w:rFonts w:ascii="Courier New"/>
          <w:spacing w:val="-20"/>
          <w:sz w:val="20"/>
        </w:rPr>
        <w:t> </w:t>
      </w:r>
      <w:r>
        <w:rPr>
          <w:rFonts w:ascii="Courier New"/>
          <w:spacing w:val="-6"/>
          <w:sz w:val="20"/>
        </w:rPr>
        <w:t>height</w:t>
      </w:r>
      <w:r>
        <w:rPr>
          <w:rFonts w:ascii="Courier New"/>
          <w:spacing w:val="-20"/>
          <w:sz w:val="20"/>
        </w:rPr>
        <w:t> </w:t>
      </w:r>
      <w:r>
        <w:rPr>
          <w:rFonts w:ascii="Courier New"/>
          <w:spacing w:val="-6"/>
          <w:sz w:val="20"/>
        </w:rPr>
        <w:t>:"</w:t>
      </w:r>
      <w:r>
        <w:rPr>
          <w:rFonts w:ascii="Courier New"/>
          <w:spacing w:val="-6"/>
          <w:sz w:val="20"/>
        </w:rPr>
        <w:t>,</w:t>
      </w:r>
      <w:r>
        <w:rPr>
          <w:rFonts w:ascii="Courier New"/>
          <w:spacing w:val="-6"/>
          <w:sz w:val="20"/>
        </w:rPr>
        <w:t> </w:t>
      </w:r>
      <w:r>
        <w:rPr>
          <w:rFonts w:ascii="Courier New"/>
          <w:spacing w:val="-2"/>
          <w:sz w:val="20"/>
        </w:rPr>
        <w:t>height)</w:t>
      </w:r>
    </w:p>
    <w:p>
      <w:pPr>
        <w:spacing w:before="2"/>
        <w:ind w:left="418" w:right="0" w:firstLine="0"/>
        <w:jc w:val="left"/>
        <w:rPr>
          <w:rFonts w:ascii="Courier New"/>
          <w:sz w:val="20"/>
        </w:rPr>
      </w:pPr>
      <w:r>
        <w:rPr>
          <w:rFonts w:ascii="Courier New"/>
          <w:spacing w:val="-10"/>
          <w:sz w:val="20"/>
        </w:rPr>
        <w:t>}</w:t>
      </w:r>
    </w:p>
    <w:p>
      <w:pPr>
        <w:pStyle w:val="BodyText"/>
        <w:spacing w:before="30"/>
        <w:rPr>
          <w:rFonts w:ascii="Courier New"/>
          <w:sz w:val="20"/>
        </w:rPr>
      </w:pPr>
    </w:p>
    <w:p>
      <w:pPr>
        <w:pStyle w:val="BodyText"/>
        <w:spacing w:line="225" w:lineRule="auto"/>
        <w:ind w:left="177"/>
      </w:pPr>
      <w:r>
        <w:rPr>
          <w:spacing w:val="-4"/>
        </w:rPr>
        <w:t>There</w:t>
      </w:r>
      <w:r>
        <w:rPr/>
        <w:t> </w:t>
      </w:r>
      <w:r>
        <w:rPr>
          <w:spacing w:val="-4"/>
        </w:rPr>
        <w:t>may</w:t>
      </w:r>
      <w:r>
        <w:rPr>
          <w:spacing w:val="1"/>
        </w:rPr>
        <w:t> </w:t>
      </w:r>
      <w:r>
        <w:rPr>
          <w:spacing w:val="-4"/>
        </w:rPr>
        <w:t>times</w:t>
      </w:r>
      <w:r>
        <w:rPr/>
        <w:t> </w:t>
      </w:r>
      <w:r>
        <w:rPr>
          <w:spacing w:val="-4"/>
        </w:rPr>
        <w:t>when</w:t>
      </w:r>
      <w:r>
        <w:rPr>
          <w:spacing w:val="1"/>
        </w:rPr>
        <w:t> </w:t>
      </w:r>
      <w:r>
        <w:rPr>
          <w:spacing w:val="-4"/>
        </w:rPr>
        <w:t>we</w:t>
      </w:r>
      <w:r>
        <w:rPr/>
        <w:t> </w:t>
      </w:r>
      <w:r>
        <w:rPr>
          <w:spacing w:val="-4"/>
        </w:rPr>
        <w:t>need</w:t>
      </w:r>
      <w:r>
        <w:rPr>
          <w:spacing w:val="1"/>
        </w:rPr>
        <w:t> </w:t>
      </w:r>
      <w:r>
        <w:rPr>
          <w:spacing w:val="-4"/>
        </w:rPr>
        <w:t>to</w:t>
      </w:r>
      <w:r>
        <w:rPr/>
        <w:t> </w:t>
      </w:r>
      <w:r>
        <w:rPr>
          <w:spacing w:val="-4"/>
        </w:rPr>
        <w:t>specify</w:t>
      </w:r>
      <w:r>
        <w:rPr>
          <w:spacing w:val="1"/>
        </w:rPr>
        <w:t> </w:t>
      </w:r>
      <w:r>
        <w:rPr>
          <w:spacing w:val="-4"/>
        </w:rPr>
        <w:t>many</w:t>
      </w:r>
      <w:r>
        <w:rPr/>
        <w:t> </w:t>
      </w:r>
      <w:r>
        <w:rPr>
          <w:spacing w:val="-4"/>
        </w:rPr>
        <w:t>variables</w:t>
      </w:r>
      <w:r>
        <w:rPr>
          <w:spacing w:val="1"/>
        </w:rPr>
        <w:t> </w:t>
      </w:r>
      <w:r>
        <w:rPr>
          <w:spacing w:val="-4"/>
        </w:rPr>
        <w:t>in</w:t>
      </w:r>
      <w:r>
        <w:rPr/>
        <w:t> </w:t>
      </w:r>
      <w:r>
        <w:rPr>
          <w:spacing w:val="-4"/>
        </w:rPr>
        <w:t>a</w:t>
      </w:r>
      <w:r>
        <w:rPr>
          <w:spacing w:val="1"/>
        </w:rPr>
        <w:t> </w:t>
      </w:r>
      <w:r>
        <w:rPr>
          <w:spacing w:val="-4"/>
        </w:rPr>
        <w:t>singl</w:t>
      </w:r>
      <w:r>
        <w:rPr>
          <w:spacing w:val="-4"/>
        </w:rPr>
        <w:t>e</w:t>
      </w:r>
      <w:r>
        <w:rPr>
          <w:spacing w:val="-4"/>
        </w:rPr>
        <w:t> </w:t>
      </w:r>
      <w:r>
        <w:rPr>
          <w:spacing w:val="-6"/>
        </w:rPr>
        <w:t>statement.</w:t>
      </w:r>
      <w:r>
        <w:rPr>
          <w:spacing w:val="-8"/>
        </w:rPr>
        <w:t> </w:t>
      </w:r>
      <w:r>
        <w:rPr>
          <w:spacing w:val="-6"/>
        </w:rPr>
        <w:t>The</w:t>
      </w:r>
      <w:r>
        <w:rPr>
          <w:spacing w:val="-8"/>
        </w:rPr>
        <w:t> </w:t>
      </w:r>
      <w:r>
        <w:rPr>
          <w:spacing w:val="-6"/>
        </w:rPr>
        <w:t>syntax</w:t>
      </w:r>
      <w:r>
        <w:rPr>
          <w:spacing w:val="-8"/>
        </w:rPr>
        <w:t> </w:t>
      </w:r>
      <w:r>
        <w:rPr>
          <w:spacing w:val="-6"/>
        </w:rPr>
        <w:t>for</w:t>
      </w:r>
      <w:r>
        <w:rPr>
          <w:spacing w:val="-7"/>
        </w:rPr>
        <w:t> </w:t>
      </w:r>
      <w:r>
        <w:rPr>
          <w:spacing w:val="-6"/>
        </w:rPr>
        <w:t>doing</w:t>
      </w:r>
      <w:r>
        <w:rPr>
          <w:spacing w:val="-8"/>
        </w:rPr>
        <w:t> </w:t>
      </w:r>
      <w:r>
        <w:rPr>
          <w:spacing w:val="-6"/>
        </w:rPr>
        <w:t>so</w:t>
      </w:r>
      <w:r>
        <w:rPr>
          <w:spacing w:val="-8"/>
        </w:rPr>
        <w:t> </w:t>
      </w:r>
      <w:r>
        <w:rPr>
          <w:spacing w:val="-6"/>
        </w:rPr>
        <w:t>is</w:t>
      </w:r>
      <w:r>
        <w:rPr>
          <w:spacing w:val="-8"/>
        </w:rPr>
        <w:t> </w:t>
      </w:r>
      <w:r>
        <w:rPr>
          <w:spacing w:val="-6"/>
        </w:rPr>
        <w:t>as</w:t>
      </w:r>
      <w:r>
        <w:rPr>
          <w:spacing w:val="-7"/>
        </w:rPr>
        <w:t> </w:t>
      </w:r>
      <w:r>
        <w:rPr>
          <w:spacing w:val="-6"/>
        </w:rPr>
        <w:t>follows:</w:t>
      </w:r>
    </w:p>
    <w:p>
      <w:pPr>
        <w:pStyle w:val="BodyText"/>
        <w:spacing w:before="12"/>
        <w:rPr>
          <w:sz w:val="20"/>
        </w:rPr>
      </w:pPr>
    </w:p>
    <w:p>
      <w:pPr>
        <w:spacing w:before="0"/>
        <w:ind w:left="418" w:right="0" w:firstLine="0"/>
        <w:jc w:val="left"/>
        <w:rPr>
          <w:rFonts w:ascii="Courier New"/>
          <w:sz w:val="20"/>
        </w:rPr>
      </w:pPr>
      <w:r>
        <w:rPr>
          <w:rFonts w:ascii="Courier New"/>
          <w:sz w:val="20"/>
        </w:rPr>
        <w:t>var</w:t>
      </w:r>
      <w:r>
        <w:rPr>
          <w:rFonts w:ascii="Courier New"/>
          <w:spacing w:val="-5"/>
          <w:sz w:val="20"/>
        </w:rPr>
        <w:t> </w:t>
      </w:r>
      <w:r>
        <w:rPr>
          <w:rFonts w:ascii="Courier New"/>
          <w:spacing w:val="-10"/>
          <w:sz w:val="20"/>
        </w:rPr>
        <w:t>(</w:t>
      </w:r>
    </w:p>
    <w:p>
      <w:pPr>
        <w:spacing w:line="268" w:lineRule="auto" w:before="28"/>
        <w:ind w:left="1138" w:right="3261" w:firstLine="0"/>
        <w:jc w:val="left"/>
        <w:rPr>
          <w:rFonts w:ascii="Courier New"/>
          <w:sz w:val="20"/>
        </w:rPr>
      </w:pPr>
      <w:r>
        <w:rPr>
          <w:rFonts w:ascii="Courier New"/>
          <w:sz w:val="20"/>
        </w:rPr>
        <w:t>nme1</w:t>
      </w:r>
      <w:r>
        <w:rPr>
          <w:rFonts w:ascii="Courier New"/>
          <w:spacing w:val="-17"/>
          <w:sz w:val="20"/>
        </w:rPr>
        <w:t> </w:t>
      </w:r>
      <w:r>
        <w:rPr>
          <w:rFonts w:ascii="Courier New"/>
          <w:sz w:val="20"/>
        </w:rPr>
        <w:t>=</w:t>
      </w:r>
      <w:r>
        <w:rPr>
          <w:rFonts w:ascii="Courier New"/>
          <w:spacing w:val="-17"/>
          <w:sz w:val="20"/>
        </w:rPr>
        <w:t> </w:t>
      </w:r>
      <w:r>
        <w:rPr>
          <w:rFonts w:ascii="Courier New"/>
          <w:sz w:val="20"/>
        </w:rPr>
        <w:t>initialvalue</w:t>
      </w:r>
      <w:r>
        <w:rPr>
          <w:rFonts w:ascii="Courier New"/>
          <w:sz w:val="20"/>
        </w:rPr>
        <w:t>1</w:t>
      </w:r>
      <w:r>
        <w:rPr>
          <w:rFonts w:ascii="Courier New"/>
          <w:sz w:val="20"/>
        </w:rPr>
        <w:t> nme2</w:t>
      </w:r>
      <w:r>
        <w:rPr>
          <w:rFonts w:ascii="Courier New"/>
          <w:spacing w:val="-6"/>
          <w:sz w:val="20"/>
        </w:rPr>
        <w:t> </w:t>
      </w:r>
      <w:r>
        <w:rPr>
          <w:rFonts w:ascii="Courier New"/>
          <w:sz w:val="20"/>
        </w:rPr>
        <w:t>=</w:t>
      </w:r>
      <w:r>
        <w:rPr>
          <w:rFonts w:ascii="Courier New"/>
          <w:spacing w:val="-4"/>
          <w:sz w:val="20"/>
        </w:rPr>
        <w:t> </w:t>
      </w:r>
      <w:r>
        <w:rPr>
          <w:rFonts w:ascii="Courier New"/>
          <w:spacing w:val="-2"/>
          <w:sz w:val="20"/>
        </w:rPr>
        <w:t>initialvalue2</w:t>
      </w:r>
    </w:p>
    <w:p>
      <w:pPr>
        <w:spacing w:before="2"/>
        <w:ind w:left="418" w:right="0" w:firstLine="0"/>
        <w:jc w:val="left"/>
        <w:rPr>
          <w:rFonts w:ascii="Courier New"/>
          <w:sz w:val="20"/>
        </w:rPr>
      </w:pPr>
      <w:r>
        <w:rPr>
          <w:rFonts w:ascii="Courier New"/>
          <w:spacing w:val="-10"/>
          <w:sz w:val="20"/>
        </w:rPr>
        <w:t>)</w:t>
      </w:r>
    </w:p>
    <w:p>
      <w:pPr>
        <w:pStyle w:val="BodyText"/>
        <w:spacing w:before="8"/>
        <w:rPr>
          <w:rFonts w:ascii="Courier New"/>
        </w:rPr>
      </w:pPr>
    </w:p>
    <w:p>
      <w:pPr>
        <w:pStyle w:val="BodyText"/>
        <w:spacing w:line="225" w:lineRule="auto"/>
        <w:ind w:left="177" w:right="173"/>
      </w:pPr>
      <w:r>
        <w:rPr>
          <w:w w:val="90"/>
        </w:rPr>
        <w:t>Using</w:t>
      </w:r>
      <w:r>
        <w:rPr>
          <w:spacing w:val="-9"/>
          <w:w w:val="90"/>
        </w:rPr>
        <w:t> </w:t>
      </w:r>
      <w:r>
        <w:rPr>
          <w:w w:val="90"/>
        </w:rPr>
        <w:t>the</w:t>
      </w:r>
      <w:r>
        <w:rPr>
          <w:spacing w:val="-8"/>
          <w:w w:val="90"/>
        </w:rPr>
        <w:t> </w:t>
      </w:r>
      <w:r>
        <w:rPr>
          <w:w w:val="90"/>
        </w:rPr>
        <w:t>syntax</w:t>
      </w:r>
      <w:r>
        <w:rPr>
          <w:spacing w:val="-8"/>
          <w:w w:val="90"/>
        </w:rPr>
        <w:t> </w:t>
      </w:r>
      <w:r>
        <w:rPr>
          <w:w w:val="90"/>
        </w:rPr>
        <w:t>explained</w:t>
      </w:r>
      <w:r>
        <w:rPr>
          <w:spacing w:val="-8"/>
          <w:w w:val="90"/>
        </w:rPr>
        <w:t> </w:t>
      </w:r>
      <w:r>
        <w:rPr>
          <w:w w:val="90"/>
        </w:rPr>
        <w:t>above,</w:t>
      </w:r>
      <w:r>
        <w:rPr>
          <w:spacing w:val="-9"/>
          <w:w w:val="90"/>
        </w:rPr>
        <w:t> </w:t>
      </w:r>
      <w:r>
        <w:rPr>
          <w:w w:val="90"/>
        </w:rPr>
        <w:t>the</w:t>
      </w:r>
      <w:r>
        <w:rPr>
          <w:spacing w:val="-8"/>
          <w:w w:val="90"/>
        </w:rPr>
        <w:t> </w:t>
      </w:r>
      <w:r>
        <w:rPr>
          <w:w w:val="90"/>
        </w:rPr>
        <w:t>following</w:t>
      </w:r>
      <w:r>
        <w:rPr>
          <w:spacing w:val="-8"/>
          <w:w w:val="90"/>
        </w:rPr>
        <w:t> </w:t>
      </w:r>
      <w:r>
        <w:rPr>
          <w:w w:val="90"/>
        </w:rPr>
        <w:t>program</w:t>
      </w:r>
      <w:r>
        <w:rPr>
          <w:spacing w:val="-8"/>
          <w:w w:val="90"/>
        </w:rPr>
        <w:t> </w:t>
      </w:r>
      <w:r>
        <w:rPr>
          <w:w w:val="90"/>
        </w:rPr>
        <w:t>defines</w:t>
      </w:r>
      <w:r>
        <w:rPr>
          <w:spacing w:val="-9"/>
          <w:w w:val="90"/>
        </w:rPr>
        <w:t> </w:t>
      </w:r>
      <w:r>
        <w:rPr>
          <w:w w:val="90"/>
        </w:rPr>
        <w:t>variable</w:t>
      </w:r>
      <w:r>
        <w:rPr>
          <w:w w:val="90"/>
        </w:rPr>
        <w:t>s</w:t>
      </w:r>
      <w:r>
        <w:rPr>
          <w:w w:val="90"/>
        </w:rPr>
        <w:t> </w:t>
      </w:r>
      <w:r>
        <w:rPr/>
        <w:t>of</w:t>
      </w:r>
      <w:r>
        <w:rPr>
          <w:spacing w:val="-3"/>
        </w:rPr>
        <w:t> </w:t>
      </w:r>
      <w:r>
        <w:rPr/>
        <w:t>various</w:t>
      </w:r>
      <w:r>
        <w:rPr>
          <w:spacing w:val="-3"/>
        </w:rPr>
        <w:t> </w:t>
      </w:r>
      <w:r>
        <w:rPr/>
        <w:t>types.</w:t>
      </w:r>
    </w:p>
    <w:p>
      <w:pPr>
        <w:spacing w:line="268" w:lineRule="auto" w:before="282"/>
        <w:ind w:left="177"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6"/>
          <w:sz w:val="20"/>
        </w:rPr>
        <w:t> </w:t>
      </w:r>
      <w:r>
        <w:rPr>
          <w:rFonts w:ascii="Courier New"/>
          <w:sz w:val="20"/>
        </w:rPr>
        <w:t>main()</w:t>
      </w:r>
      <w:r>
        <w:rPr>
          <w:rFonts w:ascii="Courier New"/>
          <w:spacing w:val="-16"/>
          <w:sz w:val="20"/>
        </w:rPr>
        <w:t> </w:t>
      </w:r>
      <w:r>
        <w:rPr>
          <w:rFonts w:ascii="Courier New"/>
          <w:sz w:val="20"/>
        </w:rPr>
        <w:t>{</w:t>
      </w:r>
    </w:p>
    <w:p>
      <w:pPr>
        <w:spacing w:before="2"/>
        <w:ind w:left="658" w:right="0" w:firstLine="0"/>
        <w:jc w:val="left"/>
        <w:rPr>
          <w:rFonts w:ascii="Courier New"/>
          <w:sz w:val="20"/>
        </w:rPr>
      </w:pPr>
      <w:r>
        <w:rPr>
          <w:rFonts w:ascii="Courier New"/>
          <w:sz w:val="20"/>
        </w:rPr>
        <w:t>var</w:t>
      </w:r>
      <w:r>
        <w:rPr>
          <w:rFonts w:ascii="Courier New"/>
          <w:spacing w:val="-5"/>
          <w:sz w:val="20"/>
        </w:rPr>
        <w:t> </w:t>
      </w:r>
      <w:r>
        <w:rPr>
          <w:rFonts w:ascii="Courier New"/>
          <w:spacing w:val="-10"/>
          <w:sz w:val="20"/>
        </w:rPr>
        <w:t>(</w:t>
      </w:r>
    </w:p>
    <w:p>
      <w:pPr>
        <w:tabs>
          <w:tab w:pos="1977" w:val="left" w:leader="none"/>
        </w:tabs>
        <w:spacing w:line="268" w:lineRule="auto" w:before="28"/>
        <w:ind w:left="1138" w:right="3440" w:firstLine="0"/>
        <w:jc w:val="left"/>
        <w:rPr>
          <w:rFonts w:ascii="Courier New"/>
          <w:sz w:val="20"/>
        </w:rPr>
      </w:pPr>
      <w:r>
        <w:rPr>
          <w:rFonts w:ascii="Courier New"/>
          <w:spacing w:val="-4"/>
          <w:sz w:val="20"/>
        </w:rPr>
        <w:t>name</w:t>
      </w:r>
      <w:r>
        <w:rPr>
          <w:rFonts w:ascii="Courier New"/>
          <w:sz w:val="20"/>
        </w:rPr>
        <w:tab/>
        <w:t>=</w:t>
      </w:r>
      <w:r>
        <w:rPr>
          <w:rFonts w:ascii="Courier New"/>
          <w:spacing w:val="-32"/>
          <w:sz w:val="20"/>
        </w:rPr>
        <w:t> </w:t>
      </w:r>
      <w:r>
        <w:rPr>
          <w:rFonts w:ascii="Courier New"/>
          <w:sz w:val="20"/>
        </w:rPr>
        <w:t>"harshita</w:t>
      </w:r>
      <w:r>
        <w:rPr>
          <w:rFonts w:ascii="Courier New"/>
          <w:sz w:val="20"/>
        </w:rPr>
        <w:t>"</w:t>
      </w:r>
      <w:r>
        <w:rPr>
          <w:rFonts w:ascii="Courier New"/>
          <w:sz w:val="20"/>
        </w:rPr>
        <w:t> </w:t>
      </w:r>
      <w:r>
        <w:rPr>
          <w:rFonts w:ascii="Courier New"/>
          <w:spacing w:val="-4"/>
          <w:sz w:val="20"/>
        </w:rPr>
        <w:t>age</w:t>
      </w:r>
      <w:r>
        <w:rPr>
          <w:rFonts w:ascii="Courier New"/>
          <w:sz w:val="20"/>
        </w:rPr>
        <w:tab/>
        <w:t>= 23</w:t>
      </w:r>
    </w:p>
    <w:p>
      <w:pPr>
        <w:spacing w:before="2"/>
        <w:ind w:left="1138" w:right="0" w:firstLine="0"/>
        <w:jc w:val="left"/>
        <w:rPr>
          <w:rFonts w:ascii="Courier New"/>
          <w:sz w:val="20"/>
        </w:rPr>
      </w:pPr>
      <w:r>
        <w:rPr>
          <w:rFonts w:ascii="Courier New"/>
          <w:sz w:val="20"/>
        </w:rPr>
        <w:t>height</w:t>
      </w:r>
      <w:r>
        <w:rPr>
          <w:rFonts w:ascii="Courier New"/>
          <w:spacing w:val="-9"/>
          <w:sz w:val="20"/>
        </w:rPr>
        <w:t> </w:t>
      </w:r>
      <w:r>
        <w:rPr>
          <w:rFonts w:ascii="Courier New"/>
          <w:spacing w:val="-5"/>
          <w:sz w:val="20"/>
        </w:rPr>
        <w:t>int</w:t>
      </w:r>
    </w:p>
    <w:p>
      <w:pPr>
        <w:spacing w:before="28"/>
        <w:ind w:left="658" w:right="0" w:firstLine="0"/>
        <w:jc w:val="left"/>
        <w:rPr>
          <w:rFonts w:ascii="Courier New"/>
          <w:sz w:val="20"/>
        </w:rPr>
      </w:pPr>
      <w:r>
        <w:rPr>
          <w:rFonts w:ascii="Courier New"/>
          <w:spacing w:val="-10"/>
          <w:sz w:val="20"/>
        </w:rPr>
        <w:t>)</w:t>
      </w:r>
    </w:p>
    <w:p>
      <w:pPr>
        <w:spacing w:line="268" w:lineRule="auto" w:before="28"/>
        <w:ind w:left="177" w:right="264" w:firstLine="480"/>
        <w:jc w:val="left"/>
        <w:rPr>
          <w:rFonts w:ascii="Courier New"/>
          <w:sz w:val="20"/>
        </w:rPr>
      </w:pPr>
      <w:r>
        <w:rPr>
          <w:rFonts w:ascii="Courier New"/>
          <w:sz w:val="20"/>
        </w:rPr>
        <w:t>fmt.Println("my</w:t>
      </w:r>
      <w:r>
        <w:rPr>
          <w:rFonts w:ascii="Courier New"/>
          <w:spacing w:val="-5"/>
          <w:sz w:val="20"/>
        </w:rPr>
        <w:t> </w:t>
      </w:r>
      <w:r>
        <w:rPr>
          <w:rFonts w:ascii="Courier New"/>
          <w:sz w:val="20"/>
        </w:rPr>
        <w:t>name</w:t>
      </w:r>
      <w:r>
        <w:rPr>
          <w:rFonts w:ascii="Courier New"/>
          <w:spacing w:val="-5"/>
          <w:sz w:val="20"/>
        </w:rPr>
        <w:t> </w:t>
      </w:r>
      <w:r>
        <w:rPr>
          <w:rFonts w:ascii="Courier New"/>
          <w:sz w:val="20"/>
        </w:rPr>
        <w:t>:",</w:t>
      </w:r>
      <w:r>
        <w:rPr>
          <w:rFonts w:ascii="Courier New"/>
          <w:spacing w:val="-5"/>
          <w:sz w:val="20"/>
        </w:rPr>
        <w:t> </w:t>
      </w:r>
      <w:r>
        <w:rPr>
          <w:rFonts w:ascii="Courier New"/>
          <w:sz w:val="20"/>
        </w:rPr>
        <w:t>name,</w:t>
      </w:r>
      <w:r>
        <w:rPr>
          <w:rFonts w:ascii="Courier New"/>
          <w:spacing w:val="-5"/>
          <w:sz w:val="20"/>
        </w:rPr>
        <w:t> </w:t>
      </w:r>
      <w:r>
        <w:rPr>
          <w:rFonts w:ascii="Courier New"/>
          <w:sz w:val="20"/>
        </w:rPr>
        <w:t>",</w:t>
      </w:r>
      <w:r>
        <w:rPr>
          <w:rFonts w:ascii="Courier New"/>
          <w:spacing w:val="-5"/>
          <w:sz w:val="20"/>
        </w:rPr>
        <w:t> </w:t>
      </w:r>
      <w:r>
        <w:rPr>
          <w:rFonts w:ascii="Courier New"/>
          <w:sz w:val="20"/>
        </w:rPr>
        <w:t>age</w:t>
      </w:r>
      <w:r>
        <w:rPr>
          <w:rFonts w:ascii="Courier New"/>
          <w:spacing w:val="-5"/>
          <w:sz w:val="20"/>
        </w:rPr>
        <w:t> </w:t>
      </w:r>
      <w:r>
        <w:rPr>
          <w:rFonts w:ascii="Courier New"/>
          <w:sz w:val="20"/>
        </w:rPr>
        <w:t>:",</w:t>
      </w:r>
      <w:r>
        <w:rPr>
          <w:rFonts w:ascii="Courier New"/>
          <w:spacing w:val="-5"/>
          <w:sz w:val="20"/>
        </w:rPr>
        <w:t> </w:t>
      </w:r>
      <w:r>
        <w:rPr>
          <w:rFonts w:ascii="Courier New"/>
          <w:sz w:val="20"/>
        </w:rPr>
        <w:t>age</w:t>
      </w:r>
      <w:r>
        <w:rPr>
          <w:rFonts w:ascii="Courier New"/>
          <w:sz w:val="20"/>
        </w:rPr>
        <w:t>,</w:t>
      </w:r>
      <w:r>
        <w:rPr>
          <w:rFonts w:ascii="Courier New"/>
          <w:sz w:val="20"/>
        </w:rPr>
        <w:t> "and height :", height)</w:t>
      </w:r>
    </w:p>
    <w:p>
      <w:pPr>
        <w:spacing w:before="1"/>
        <w:ind w:left="177"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80"/>
        <w:rPr>
          <w:rFonts w:ascii="Courier New"/>
          <w:sz w:val="24"/>
        </w:rPr>
      </w:pPr>
    </w:p>
    <w:p>
      <w:pPr>
        <w:pStyle w:val="Heading2"/>
        <w:jc w:val="both"/>
      </w:pPr>
      <w:r>
        <w:rPr/>
        <mc:AlternateContent>
          <mc:Choice Requires="wps">
            <w:drawing>
              <wp:anchor distT="0" distB="0" distL="0" distR="0" allowOverlap="1" layoutInCell="1" locked="0" behindDoc="1" simplePos="0" relativeHeight="487609344">
                <wp:simplePos x="0" y="0"/>
                <wp:positionH relativeFrom="page">
                  <wp:posOffset>742950</wp:posOffset>
                </wp:positionH>
                <wp:positionV relativeFrom="paragraph">
                  <wp:posOffset>195735</wp:posOffset>
                </wp:positionV>
                <wp:extent cx="4130675"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225pt;width:325.25pt;height:.1pt;mso-position-horizontal-relative:page;mso-position-vertical-relative:paragraph;z-index:-15707136;mso-wrap-distance-left:0;mso-wrap-distance-right:0" id="docshape39" coordorigin="1170,308" coordsize="6505,0" path="m1170,308l7674,308e" filled="false" stroked="true" strokeweight=".5pt" strokecolor="#000000">
                <v:path arrowok="t"/>
                <v:stroke dashstyle="solid"/>
                <w10:wrap type="topAndBottom"/>
              </v:shape>
            </w:pict>
          </mc:Fallback>
        </mc:AlternateContent>
      </w:r>
      <w:bookmarkStart w:name="_bookmark108" w:id="179"/>
      <w:bookmarkEnd w:id="179"/>
      <w:r>
        <w:rPr/>
      </w:r>
      <w:bookmarkStart w:name="SHORTHAND DECLARATION" w:id="180"/>
      <w:bookmarkEnd w:id="180"/>
      <w:r>
        <w:rPr/>
      </w:r>
      <w:bookmarkStart w:name="_bookmark107" w:id="181"/>
      <w:bookmarkEnd w:id="181"/>
      <w:r>
        <w:rPr/>
      </w:r>
      <w:r>
        <w:rPr/>
        <w:t>SHORTHAND</w:t>
      </w:r>
      <w:r>
        <w:rPr>
          <w:spacing w:val="-2"/>
        </w:rPr>
        <w:t> DECLARATION</w:t>
      </w:r>
    </w:p>
    <w:p>
      <w:pPr>
        <w:pStyle w:val="BodyText"/>
        <w:spacing w:line="225" w:lineRule="auto" w:before="23"/>
        <w:ind w:left="177" w:right="175"/>
        <w:jc w:val="both"/>
      </w:pPr>
      <w:r>
        <w:rPr>
          <w:w w:val="90"/>
        </w:rPr>
        <w:t>Go also includes a more condensed method of defining variables. This i</w:t>
      </w:r>
      <w:r>
        <w:rPr>
          <w:w w:val="90"/>
        </w:rPr>
        <w:t>s</w:t>
      </w:r>
      <w:r>
        <w:rPr>
          <w:w w:val="90"/>
        </w:rPr>
        <w:t> </w:t>
      </w:r>
      <w:r>
        <w:rPr>
          <w:spacing w:val="-6"/>
        </w:rPr>
        <w:t>known</w:t>
      </w:r>
      <w:r>
        <w:rPr>
          <w:spacing w:val="-8"/>
        </w:rPr>
        <w:t> </w:t>
      </w:r>
      <w:r>
        <w:rPr>
          <w:spacing w:val="-6"/>
        </w:rPr>
        <w:t>as</w:t>
      </w:r>
      <w:r>
        <w:rPr>
          <w:spacing w:val="-8"/>
        </w:rPr>
        <w:t> </w:t>
      </w:r>
      <w:r>
        <w:rPr>
          <w:spacing w:val="-6"/>
        </w:rPr>
        <w:t>a</w:t>
      </w:r>
      <w:r>
        <w:rPr>
          <w:spacing w:val="-8"/>
        </w:rPr>
        <w:t> </w:t>
      </w:r>
      <w:r>
        <w:rPr>
          <w:spacing w:val="-6"/>
        </w:rPr>
        <w:t>shorthand</w:t>
      </w:r>
      <w:r>
        <w:rPr>
          <w:spacing w:val="-7"/>
        </w:rPr>
        <w:t> </w:t>
      </w:r>
      <w:r>
        <w:rPr>
          <w:spacing w:val="-6"/>
        </w:rPr>
        <w:t>statement,</w:t>
      </w:r>
      <w:r>
        <w:rPr>
          <w:spacing w:val="-8"/>
        </w:rPr>
        <w:t> </w:t>
      </w:r>
      <w:r>
        <w:rPr>
          <w:spacing w:val="-6"/>
        </w:rPr>
        <w:t>and</w:t>
      </w:r>
      <w:r>
        <w:rPr>
          <w:spacing w:val="-8"/>
        </w:rPr>
        <w:t> </w:t>
      </w:r>
      <w:r>
        <w:rPr>
          <w:spacing w:val="-6"/>
        </w:rPr>
        <w:t>it</w:t>
      </w:r>
      <w:r>
        <w:rPr>
          <w:spacing w:val="-8"/>
        </w:rPr>
        <w:t> </w:t>
      </w:r>
      <w:r>
        <w:rPr>
          <w:spacing w:val="-6"/>
        </w:rPr>
        <w:t>uses</w:t>
      </w:r>
      <w:r>
        <w:rPr>
          <w:spacing w:val="-7"/>
        </w:rPr>
        <w:t> </w:t>
      </w:r>
      <w:r>
        <w:rPr>
          <w:spacing w:val="-6"/>
        </w:rPr>
        <w:t>the</w:t>
      </w:r>
      <w:r>
        <w:rPr>
          <w:spacing w:val="-8"/>
        </w:rPr>
        <w:t> </w:t>
      </w:r>
      <w:r>
        <w:rPr>
          <w:spacing w:val="-6"/>
        </w:rPr>
        <w:t>:</w:t>
      </w:r>
      <w:r>
        <w:rPr>
          <w:rFonts w:ascii="Cambria"/>
          <w:spacing w:val="-6"/>
        </w:rPr>
        <w:t>= </w:t>
      </w:r>
      <w:r>
        <w:rPr>
          <w:spacing w:val="-6"/>
        </w:rPr>
        <w:t>operator.</w:t>
      </w:r>
    </w:p>
    <w:p>
      <w:pPr>
        <w:pStyle w:val="BodyText"/>
        <w:spacing w:line="277" w:lineRule="exact"/>
        <w:ind w:left="418"/>
        <w:jc w:val="both"/>
      </w:pPr>
      <w:r>
        <w:rPr>
          <w:w w:val="90"/>
        </w:rPr>
        <w:t>Name</w:t>
      </w:r>
      <w:r>
        <w:rPr>
          <w:spacing w:val="-6"/>
        </w:rPr>
        <w:t> </w:t>
      </w:r>
      <w:r>
        <w:rPr>
          <w:w w:val="90"/>
        </w:rPr>
        <w:t>:</w:t>
      </w:r>
      <w:r>
        <w:rPr>
          <w:rFonts w:ascii="Cambria"/>
          <w:w w:val="90"/>
        </w:rPr>
        <w:t>=</w:t>
      </w:r>
      <w:r>
        <w:rPr>
          <w:rFonts w:ascii="Cambria"/>
          <w:spacing w:val="2"/>
        </w:rPr>
        <w:t> </w:t>
      </w:r>
      <w:r>
        <w:rPr>
          <w:w w:val="90"/>
        </w:rPr>
        <w:t>initialvalue</w:t>
      </w:r>
      <w:r>
        <w:rPr>
          <w:spacing w:val="-5"/>
        </w:rPr>
        <w:t> </w:t>
      </w:r>
      <w:r>
        <w:rPr>
          <w:w w:val="90"/>
        </w:rPr>
        <w:t>is</w:t>
      </w:r>
      <w:r>
        <w:rPr>
          <w:spacing w:val="-6"/>
        </w:rPr>
        <w:t> </w:t>
      </w:r>
      <w:r>
        <w:rPr>
          <w:w w:val="90"/>
        </w:rPr>
        <w:t>the</w:t>
      </w:r>
      <w:r>
        <w:rPr>
          <w:spacing w:val="-5"/>
        </w:rPr>
        <w:t> </w:t>
      </w:r>
      <w:r>
        <w:rPr>
          <w:w w:val="90"/>
        </w:rPr>
        <w:t>shorthand</w:t>
      </w:r>
      <w:r>
        <w:rPr>
          <w:spacing w:val="-5"/>
        </w:rPr>
        <w:t> </w:t>
      </w:r>
      <w:r>
        <w:rPr>
          <w:w w:val="90"/>
        </w:rPr>
        <w:t>for</w:t>
      </w:r>
      <w:r>
        <w:rPr>
          <w:spacing w:val="-6"/>
        </w:rPr>
        <w:t> </w:t>
      </w:r>
      <w:r>
        <w:rPr>
          <w:w w:val="90"/>
        </w:rPr>
        <w:t>defining</w:t>
      </w:r>
      <w:r>
        <w:rPr>
          <w:spacing w:val="-5"/>
        </w:rPr>
        <w:t> </w:t>
      </w:r>
      <w:r>
        <w:rPr>
          <w:w w:val="90"/>
        </w:rPr>
        <w:t>a</w:t>
      </w:r>
      <w:r>
        <w:rPr>
          <w:spacing w:val="-5"/>
        </w:rPr>
        <w:t> </w:t>
      </w:r>
      <w:r>
        <w:rPr>
          <w:spacing w:val="-2"/>
          <w:w w:val="90"/>
        </w:rPr>
        <w:t>variable.</w:t>
      </w:r>
    </w:p>
    <w:p>
      <w:pPr>
        <w:pStyle w:val="BodyText"/>
        <w:spacing w:line="225" w:lineRule="auto" w:before="5"/>
        <w:ind w:left="177" w:right="175" w:firstLine="240"/>
        <w:jc w:val="both"/>
      </w:pPr>
      <w:r>
        <w:rPr>
          <w:w w:val="90"/>
        </w:rPr>
        <w:t>Using the shorthand syntax, the following program declares a variabl</w:t>
      </w:r>
      <w:r>
        <w:rPr>
          <w:w w:val="90"/>
        </w:rPr>
        <w:t>e</w:t>
      </w:r>
      <w:r>
        <w:rPr>
          <w:w w:val="90"/>
        </w:rPr>
        <w:t> </w:t>
      </w:r>
      <w:r>
        <w:rPr>
          <w:spacing w:val="-8"/>
        </w:rPr>
        <w:t>count</w:t>
      </w:r>
      <w:r>
        <w:rPr>
          <w:spacing w:val="-4"/>
        </w:rPr>
        <w:t> </w:t>
      </w:r>
      <w:r>
        <w:rPr>
          <w:spacing w:val="-8"/>
        </w:rPr>
        <w:t>with</w:t>
      </w:r>
      <w:r>
        <w:rPr>
          <w:spacing w:val="-4"/>
        </w:rPr>
        <w:t> </w:t>
      </w:r>
      <w:r>
        <w:rPr>
          <w:spacing w:val="-8"/>
        </w:rPr>
        <w:t>a</w:t>
      </w:r>
      <w:r>
        <w:rPr>
          <w:spacing w:val="-4"/>
        </w:rPr>
        <w:t> </w:t>
      </w:r>
      <w:r>
        <w:rPr>
          <w:spacing w:val="-8"/>
        </w:rPr>
        <w:t>value</w:t>
      </w:r>
      <w:r>
        <w:rPr>
          <w:spacing w:val="-4"/>
        </w:rPr>
        <w:t> </w:t>
      </w:r>
      <w:r>
        <w:rPr>
          <w:spacing w:val="-8"/>
        </w:rPr>
        <w:t>of</w:t>
      </w:r>
      <w:r>
        <w:rPr>
          <w:spacing w:val="-4"/>
        </w:rPr>
        <w:t> </w:t>
      </w:r>
      <w:r>
        <w:rPr>
          <w:spacing w:val="-8"/>
        </w:rPr>
        <w:t>12.</w:t>
      </w:r>
      <w:r>
        <w:rPr>
          <w:spacing w:val="-4"/>
        </w:rPr>
        <w:t> </w:t>
      </w:r>
      <w:r>
        <w:rPr>
          <w:spacing w:val="-8"/>
        </w:rPr>
        <w:t>Because</w:t>
      </w:r>
      <w:r>
        <w:rPr>
          <w:spacing w:val="-4"/>
        </w:rPr>
        <w:t> </w:t>
      </w:r>
      <w:r>
        <w:rPr>
          <w:spacing w:val="-8"/>
        </w:rPr>
        <w:t>count</w:t>
      </w:r>
      <w:r>
        <w:rPr>
          <w:spacing w:val="-4"/>
        </w:rPr>
        <w:t> </w:t>
      </w:r>
      <w:r>
        <w:rPr>
          <w:spacing w:val="-8"/>
        </w:rPr>
        <w:t>began</w:t>
      </w:r>
      <w:r>
        <w:rPr>
          <w:spacing w:val="-4"/>
        </w:rPr>
        <w:t> </w:t>
      </w:r>
      <w:r>
        <w:rPr>
          <w:spacing w:val="-8"/>
        </w:rPr>
        <w:t>with</w:t>
      </w:r>
      <w:r>
        <w:rPr>
          <w:spacing w:val="-4"/>
        </w:rPr>
        <w:t> </w:t>
      </w:r>
      <w:r>
        <w:rPr>
          <w:spacing w:val="-8"/>
        </w:rPr>
        <w:t>the</w:t>
      </w:r>
      <w:r>
        <w:rPr>
          <w:spacing w:val="-4"/>
        </w:rPr>
        <w:t> </w:t>
      </w:r>
      <w:r>
        <w:rPr>
          <w:spacing w:val="-8"/>
        </w:rPr>
        <w:t>integer</w:t>
      </w:r>
      <w:r>
        <w:rPr>
          <w:spacing w:val="-4"/>
        </w:rPr>
        <w:t> </w:t>
      </w:r>
      <w:r>
        <w:rPr>
          <w:spacing w:val="-8"/>
        </w:rPr>
        <w:t>value</w:t>
      </w:r>
      <w:r>
        <w:rPr>
          <w:spacing w:val="-4"/>
        </w:rPr>
        <w:t> </w:t>
      </w:r>
      <w:r>
        <w:rPr>
          <w:spacing w:val="-8"/>
        </w:rPr>
        <w:t>12</w:t>
      </w:r>
      <w:r>
        <w:rPr>
          <w:spacing w:val="-8"/>
        </w:rPr>
        <w:t>,</w:t>
      </w:r>
      <w:r>
        <w:rPr>
          <w:spacing w:val="-8"/>
        </w:rPr>
        <w:t> </w:t>
      </w:r>
      <w:r>
        <w:rPr/>
        <w:t>Go</w:t>
      </w:r>
      <w:r>
        <w:rPr>
          <w:spacing w:val="-14"/>
        </w:rPr>
        <w:t> </w:t>
      </w:r>
      <w:r>
        <w:rPr/>
        <w:t>infers</w:t>
      </w:r>
      <w:r>
        <w:rPr>
          <w:spacing w:val="-14"/>
        </w:rPr>
        <w:t> </w:t>
      </w:r>
      <w:r>
        <w:rPr/>
        <w:t>that</w:t>
      </w:r>
      <w:r>
        <w:rPr>
          <w:spacing w:val="-14"/>
        </w:rPr>
        <w:t> </w:t>
      </w:r>
      <w:r>
        <w:rPr/>
        <w:t>it</w:t>
      </w:r>
      <w:r>
        <w:rPr>
          <w:spacing w:val="-13"/>
        </w:rPr>
        <w:t> </w:t>
      </w:r>
      <w:r>
        <w:rPr/>
        <w:t>is</w:t>
      </w:r>
      <w:r>
        <w:rPr>
          <w:spacing w:val="-14"/>
        </w:rPr>
        <w:t> </w:t>
      </w:r>
      <w:r>
        <w:rPr/>
        <w:t>of</w:t>
      </w:r>
      <w:r>
        <w:rPr>
          <w:spacing w:val="-14"/>
        </w:rPr>
        <w:t> </w:t>
      </w:r>
      <w:r>
        <w:rPr/>
        <w:t>the</w:t>
      </w:r>
      <w:r>
        <w:rPr>
          <w:spacing w:val="-14"/>
        </w:rPr>
        <w:t> </w:t>
      </w:r>
      <w:r>
        <w:rPr/>
        <w:t>type</w:t>
      </w:r>
      <w:r>
        <w:rPr>
          <w:spacing w:val="-13"/>
        </w:rPr>
        <w:t> </w:t>
      </w:r>
      <w:r>
        <w:rPr/>
        <w:t>int.</w:t>
      </w:r>
    </w:p>
    <w:p>
      <w:pPr>
        <w:pStyle w:val="BodyText"/>
        <w:spacing w:before="31"/>
      </w:pPr>
    </w:p>
    <w:p>
      <w:pPr>
        <w:spacing w:line="268" w:lineRule="auto" w:before="0"/>
        <w:ind w:left="177"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6"/>
          <w:sz w:val="20"/>
        </w:rPr>
        <w:t> </w:t>
      </w:r>
      <w:r>
        <w:rPr>
          <w:rFonts w:ascii="Courier New"/>
          <w:sz w:val="20"/>
        </w:rPr>
        <w:t>main()</w:t>
      </w:r>
      <w:r>
        <w:rPr>
          <w:rFonts w:ascii="Courier New"/>
          <w:spacing w:val="-16"/>
          <w:sz w:val="20"/>
        </w:rPr>
        <w:t> </w:t>
      </w:r>
      <w:r>
        <w:rPr>
          <w:rFonts w:ascii="Courier New"/>
          <w:sz w:val="20"/>
        </w:rPr>
        <w:t>{</w:t>
      </w:r>
    </w:p>
    <w:p>
      <w:pPr>
        <w:spacing w:line="268" w:lineRule="auto" w:before="0"/>
        <w:ind w:left="658" w:right="2840" w:firstLine="0"/>
        <w:jc w:val="left"/>
        <w:rPr>
          <w:rFonts w:ascii="Courier New"/>
          <w:sz w:val="20"/>
        </w:rPr>
      </w:pPr>
      <w:r>
        <w:rPr>
          <w:rFonts w:ascii="Courier New"/>
          <w:sz w:val="20"/>
        </w:rPr>
        <w:t>count := </w:t>
      </w:r>
      <w:r>
        <w:rPr>
          <w:rFonts w:ascii="Courier New"/>
          <w:sz w:val="20"/>
        </w:rPr>
        <w:t>14</w:t>
      </w:r>
      <w:r>
        <w:rPr>
          <w:rFonts w:ascii="Courier New"/>
          <w:sz w:val="20"/>
        </w:rPr>
        <w:t> fmt.Println("Count</w:t>
      </w:r>
      <w:r>
        <w:rPr>
          <w:rFonts w:ascii="Courier New"/>
          <w:spacing w:val="-32"/>
          <w:sz w:val="20"/>
        </w:rPr>
        <w:t> </w:t>
      </w:r>
      <w:r>
        <w:rPr>
          <w:rFonts w:ascii="Courier New"/>
          <w:sz w:val="20"/>
        </w:rPr>
        <w:t>=",count)</w:t>
      </w:r>
    </w:p>
    <w:p>
      <w:pPr>
        <w:spacing w:before="4"/>
        <w:ind w:left="177" w:right="0" w:firstLine="0"/>
        <w:jc w:val="left"/>
        <w:rPr>
          <w:rFonts w:ascii="Courier New"/>
          <w:sz w:val="20"/>
        </w:rPr>
      </w:pPr>
      <w:r>
        <w:rPr>
          <w:rFonts w:ascii="Courier New"/>
          <w:spacing w:val="-10"/>
          <w:sz w:val="20"/>
        </w:rPr>
        <w:t>}</w:t>
      </w:r>
    </w:p>
    <w:p>
      <w:pPr>
        <w:pStyle w:val="BodyText"/>
        <w:spacing w:before="76"/>
        <w:rPr>
          <w:rFonts w:ascii="Courier New"/>
          <w:sz w:val="20"/>
        </w:rPr>
      </w:pPr>
    </w:p>
    <w:p>
      <w:pPr>
        <w:pStyle w:val="BodyText"/>
        <w:spacing w:line="225" w:lineRule="auto" w:before="1"/>
        <w:ind w:left="177"/>
      </w:pPr>
      <w:r>
        <w:rPr>
          <w:w w:val="90"/>
        </w:rPr>
        <w:t>Using</w:t>
      </w:r>
      <w:r>
        <w:rPr>
          <w:spacing w:val="-2"/>
          <w:w w:val="90"/>
        </w:rPr>
        <w:t> </w:t>
      </w:r>
      <w:r>
        <w:rPr>
          <w:w w:val="90"/>
        </w:rPr>
        <w:t>shorthand</w:t>
      </w:r>
      <w:r>
        <w:rPr>
          <w:spacing w:val="-2"/>
          <w:w w:val="90"/>
        </w:rPr>
        <w:t> </w:t>
      </w:r>
      <w:r>
        <w:rPr>
          <w:w w:val="90"/>
        </w:rPr>
        <w:t>syntax,</w:t>
      </w:r>
      <w:r>
        <w:rPr>
          <w:spacing w:val="-2"/>
          <w:w w:val="90"/>
        </w:rPr>
        <w:t> </w:t>
      </w:r>
      <w:r>
        <w:rPr>
          <w:w w:val="90"/>
        </w:rPr>
        <w:t>several</w:t>
      </w:r>
      <w:r>
        <w:rPr>
          <w:spacing w:val="-1"/>
          <w:w w:val="90"/>
        </w:rPr>
        <w:t> </w:t>
      </w:r>
      <w:r>
        <w:rPr>
          <w:w w:val="90"/>
        </w:rPr>
        <w:t>variables</w:t>
      </w:r>
      <w:r>
        <w:rPr>
          <w:spacing w:val="-1"/>
          <w:w w:val="90"/>
        </w:rPr>
        <w:t> </w:t>
      </w:r>
      <w:r>
        <w:rPr>
          <w:w w:val="90"/>
        </w:rPr>
        <w:t>can</w:t>
      </w:r>
      <w:r>
        <w:rPr>
          <w:spacing w:val="-1"/>
          <w:w w:val="90"/>
        </w:rPr>
        <w:t> </w:t>
      </w:r>
      <w:r>
        <w:rPr>
          <w:w w:val="90"/>
        </w:rPr>
        <w:t>also</w:t>
      </w:r>
      <w:r>
        <w:rPr>
          <w:spacing w:val="-2"/>
          <w:w w:val="90"/>
        </w:rPr>
        <w:t> </w:t>
      </w:r>
      <w:r>
        <w:rPr>
          <w:w w:val="90"/>
        </w:rPr>
        <w:t>be</w:t>
      </w:r>
      <w:r>
        <w:rPr>
          <w:spacing w:val="-2"/>
          <w:w w:val="90"/>
        </w:rPr>
        <w:t> </w:t>
      </w:r>
      <w:r>
        <w:rPr>
          <w:w w:val="90"/>
        </w:rPr>
        <w:t>specified</w:t>
      </w:r>
      <w:r>
        <w:rPr>
          <w:spacing w:val="-2"/>
          <w:w w:val="90"/>
        </w:rPr>
        <w:t> </w:t>
      </w:r>
      <w:r>
        <w:rPr>
          <w:w w:val="90"/>
        </w:rPr>
        <w:t>on</w:t>
      </w:r>
      <w:r>
        <w:rPr>
          <w:spacing w:val="-1"/>
          <w:w w:val="90"/>
        </w:rPr>
        <w:t> </w:t>
      </w:r>
      <w:r>
        <w:rPr>
          <w:w w:val="90"/>
        </w:rPr>
        <w:t>a</w:t>
      </w:r>
      <w:r>
        <w:rPr>
          <w:spacing w:val="-2"/>
          <w:w w:val="90"/>
        </w:rPr>
        <w:t> </w:t>
      </w:r>
      <w:r>
        <w:rPr>
          <w:w w:val="90"/>
        </w:rPr>
        <w:t>singl</w:t>
      </w:r>
      <w:r>
        <w:rPr>
          <w:w w:val="90"/>
        </w:rPr>
        <w:t>e</w:t>
      </w:r>
      <w:r>
        <w:rPr>
          <w:w w:val="90"/>
        </w:rPr>
        <w:t> </w:t>
      </w:r>
      <w:r>
        <w:rPr>
          <w:spacing w:val="-2"/>
        </w:rPr>
        <w:t>line.</w:t>
      </w:r>
    </w:p>
    <w:p>
      <w:pPr>
        <w:pStyle w:val="BodyText"/>
        <w:spacing w:before="30"/>
      </w:pPr>
    </w:p>
    <w:p>
      <w:pPr>
        <w:spacing w:line="268" w:lineRule="auto" w:before="0"/>
        <w:ind w:left="177"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6"/>
          <w:sz w:val="20"/>
        </w:rPr>
        <w:t> </w:t>
      </w:r>
      <w:r>
        <w:rPr>
          <w:rFonts w:ascii="Courier New"/>
          <w:sz w:val="20"/>
        </w:rPr>
        <w:t>main()</w:t>
      </w:r>
      <w:r>
        <w:rPr>
          <w:rFonts w:ascii="Courier New"/>
          <w:spacing w:val="-16"/>
          <w:sz w:val="20"/>
        </w:rPr>
        <w:t> </w:t>
      </w:r>
      <w:r>
        <w:rPr>
          <w:rFonts w:ascii="Courier New"/>
          <w:sz w:val="20"/>
        </w:rPr>
        <w:t>{</w:t>
      </w:r>
    </w:p>
    <w:p>
      <w:pPr>
        <w:spacing w:line="268" w:lineRule="auto" w:before="2"/>
        <w:ind w:left="177" w:right="264" w:firstLine="480"/>
        <w:jc w:val="left"/>
        <w:rPr>
          <w:rFonts w:ascii="Courier New"/>
          <w:sz w:val="20"/>
        </w:rPr>
      </w:pPr>
      <w:r>
        <w:rPr>
          <w:rFonts w:ascii="Courier New"/>
          <w:sz w:val="20"/>
        </w:rPr>
        <w:t>name,</w:t>
      </w:r>
      <w:r>
        <w:rPr>
          <w:rFonts w:ascii="Courier New"/>
          <w:spacing w:val="-7"/>
          <w:sz w:val="20"/>
        </w:rPr>
        <w:t> </w:t>
      </w:r>
      <w:r>
        <w:rPr>
          <w:rFonts w:ascii="Courier New"/>
          <w:sz w:val="20"/>
        </w:rPr>
        <w:t>age</w:t>
      </w:r>
      <w:r>
        <w:rPr>
          <w:rFonts w:ascii="Courier New"/>
          <w:spacing w:val="-7"/>
          <w:sz w:val="20"/>
        </w:rPr>
        <w:t> </w:t>
      </w:r>
      <w:r>
        <w:rPr>
          <w:rFonts w:ascii="Courier New"/>
          <w:sz w:val="20"/>
        </w:rPr>
        <w:t>:=</w:t>
      </w:r>
      <w:r>
        <w:rPr>
          <w:rFonts w:ascii="Courier New"/>
          <w:spacing w:val="-7"/>
          <w:sz w:val="20"/>
        </w:rPr>
        <w:t> </w:t>
      </w:r>
      <w:r>
        <w:rPr>
          <w:rFonts w:ascii="Courier New"/>
          <w:sz w:val="20"/>
        </w:rPr>
        <w:t>"harshita",</w:t>
      </w:r>
      <w:r>
        <w:rPr>
          <w:rFonts w:ascii="Courier New"/>
          <w:spacing w:val="-7"/>
          <w:sz w:val="20"/>
        </w:rPr>
        <w:t> </w:t>
      </w:r>
      <w:r>
        <w:rPr>
          <w:rFonts w:ascii="Courier New"/>
          <w:sz w:val="20"/>
        </w:rPr>
        <w:t>23</w:t>
      </w:r>
      <w:r>
        <w:rPr>
          <w:rFonts w:ascii="Courier New"/>
          <w:spacing w:val="-7"/>
          <w:sz w:val="20"/>
        </w:rPr>
        <w:t> </w:t>
      </w:r>
      <w:r>
        <w:rPr>
          <w:rFonts w:ascii="Courier New"/>
          <w:sz w:val="20"/>
        </w:rPr>
        <w:t>//short-</w:t>
      </w:r>
      <w:r>
        <w:rPr>
          <w:rFonts w:ascii="Courier New"/>
          <w:sz w:val="20"/>
        </w:rPr>
        <w:t>han</w:t>
      </w:r>
      <w:r>
        <w:rPr>
          <w:rFonts w:ascii="Courier New"/>
          <w:sz w:val="20"/>
        </w:rPr>
        <w:t>d</w:t>
      </w:r>
      <w:r>
        <w:rPr>
          <w:rFonts w:ascii="Courier New"/>
          <w:sz w:val="20"/>
        </w:rPr>
        <w:t> </w:t>
      </w:r>
      <w:r>
        <w:rPr>
          <w:rFonts w:ascii="Courier New"/>
          <w:spacing w:val="-2"/>
          <w:sz w:val="20"/>
        </w:rPr>
        <w:t>declaration</w:t>
      </w:r>
    </w:p>
    <w:p>
      <w:pPr>
        <w:spacing w:before="2"/>
        <w:ind w:left="658" w:right="0" w:firstLine="0"/>
        <w:jc w:val="left"/>
        <w:rPr>
          <w:rFonts w:ascii="Courier New"/>
          <w:sz w:val="20"/>
        </w:rPr>
      </w:pPr>
      <w:r>
        <w:rPr>
          <w:rFonts w:ascii="Courier New"/>
          <w:sz w:val="20"/>
        </w:rPr>
        <w:t>fmt.Println("my</w:t>
      </w:r>
      <w:r>
        <w:rPr>
          <w:rFonts w:ascii="Courier New"/>
          <w:spacing w:val="-8"/>
          <w:sz w:val="20"/>
        </w:rPr>
        <w:t> </w:t>
      </w:r>
      <w:r>
        <w:rPr>
          <w:rFonts w:ascii="Courier New"/>
          <w:sz w:val="20"/>
        </w:rPr>
        <w:t>name</w:t>
      </w:r>
      <w:r>
        <w:rPr>
          <w:rFonts w:ascii="Courier New"/>
          <w:spacing w:val="-8"/>
          <w:sz w:val="20"/>
        </w:rPr>
        <w:t> </w:t>
      </w:r>
      <w:r>
        <w:rPr>
          <w:rFonts w:ascii="Courier New"/>
          <w:sz w:val="20"/>
        </w:rPr>
        <w:t>:",</w:t>
      </w:r>
      <w:r>
        <w:rPr>
          <w:rFonts w:ascii="Courier New"/>
          <w:spacing w:val="-8"/>
          <w:sz w:val="20"/>
        </w:rPr>
        <w:t> </w:t>
      </w:r>
      <w:r>
        <w:rPr>
          <w:rFonts w:ascii="Courier New"/>
          <w:sz w:val="20"/>
        </w:rPr>
        <w:t>name,</w:t>
      </w:r>
      <w:r>
        <w:rPr>
          <w:rFonts w:ascii="Courier New"/>
          <w:spacing w:val="-8"/>
          <w:sz w:val="20"/>
        </w:rPr>
        <w:t> </w:t>
      </w:r>
      <w:r>
        <w:rPr>
          <w:rFonts w:ascii="Courier New"/>
          <w:sz w:val="20"/>
        </w:rPr>
        <w:t>"age</w:t>
      </w:r>
      <w:r>
        <w:rPr>
          <w:rFonts w:ascii="Courier New"/>
          <w:spacing w:val="-7"/>
          <w:sz w:val="20"/>
        </w:rPr>
        <w:t> </w:t>
      </w:r>
      <w:r>
        <w:rPr>
          <w:rFonts w:ascii="Courier New"/>
          <w:sz w:val="20"/>
        </w:rPr>
        <w:t>:",</w:t>
      </w:r>
      <w:r>
        <w:rPr>
          <w:rFonts w:ascii="Courier New"/>
          <w:spacing w:val="-8"/>
          <w:sz w:val="20"/>
        </w:rPr>
        <w:t> </w:t>
      </w:r>
      <w:r>
        <w:rPr>
          <w:rFonts w:ascii="Courier New"/>
          <w:spacing w:val="-4"/>
          <w:sz w:val="20"/>
        </w:rPr>
        <w:t>age)</w:t>
      </w:r>
    </w:p>
    <w:p>
      <w:pPr>
        <w:spacing w:before="28"/>
        <w:ind w:left="177" w:right="0" w:firstLine="0"/>
        <w:jc w:val="left"/>
        <w:rPr>
          <w:rFonts w:ascii="Courier New"/>
          <w:sz w:val="20"/>
        </w:rPr>
      </w:pPr>
      <w:r>
        <w:rPr>
          <w:rFonts w:ascii="Courier New"/>
          <w:spacing w:val="-10"/>
          <w:sz w:val="20"/>
        </w:rPr>
        <w:t>}</w:t>
      </w:r>
    </w:p>
    <w:p>
      <w:pPr>
        <w:pStyle w:val="BodyText"/>
        <w:spacing w:before="62"/>
        <w:rPr>
          <w:rFonts w:ascii="Courier New"/>
          <w:sz w:val="20"/>
        </w:rPr>
      </w:pPr>
    </w:p>
    <w:p>
      <w:pPr>
        <w:pStyle w:val="BodyText"/>
        <w:spacing w:line="288" w:lineRule="exact"/>
        <w:ind w:left="177"/>
        <w:jc w:val="both"/>
      </w:pPr>
      <w:r>
        <w:rPr>
          <w:w w:val="90"/>
        </w:rPr>
        <w:t>The</w:t>
      </w:r>
      <w:r>
        <w:rPr>
          <w:spacing w:val="-6"/>
          <w:w w:val="90"/>
        </w:rPr>
        <w:t> </w:t>
      </w:r>
      <w:r>
        <w:rPr>
          <w:w w:val="90"/>
        </w:rPr>
        <w:t>given</w:t>
      </w:r>
      <w:r>
        <w:rPr>
          <w:spacing w:val="-5"/>
          <w:w w:val="90"/>
        </w:rPr>
        <w:t> </w:t>
      </w:r>
      <w:r>
        <w:rPr>
          <w:w w:val="90"/>
        </w:rPr>
        <w:t>code</w:t>
      </w:r>
      <w:r>
        <w:rPr>
          <w:spacing w:val="-5"/>
          <w:w w:val="90"/>
        </w:rPr>
        <w:t> </w:t>
      </w:r>
      <w:r>
        <w:rPr>
          <w:w w:val="90"/>
        </w:rPr>
        <w:t>declares</w:t>
      </w:r>
      <w:r>
        <w:rPr>
          <w:spacing w:val="-5"/>
          <w:w w:val="90"/>
        </w:rPr>
        <w:t> </w:t>
      </w:r>
      <w:r>
        <w:rPr>
          <w:w w:val="90"/>
        </w:rPr>
        <w:t>two</w:t>
      </w:r>
      <w:r>
        <w:rPr>
          <w:spacing w:val="-5"/>
          <w:w w:val="90"/>
        </w:rPr>
        <w:t> </w:t>
      </w:r>
      <w:r>
        <w:rPr>
          <w:w w:val="90"/>
        </w:rPr>
        <w:t>variables</w:t>
      </w:r>
      <w:r>
        <w:rPr>
          <w:spacing w:val="-5"/>
          <w:w w:val="90"/>
        </w:rPr>
        <w:t> </w:t>
      </w:r>
      <w:r>
        <w:rPr>
          <w:w w:val="90"/>
        </w:rPr>
        <w:t>of</w:t>
      </w:r>
      <w:r>
        <w:rPr>
          <w:spacing w:val="-5"/>
          <w:w w:val="90"/>
        </w:rPr>
        <w:t> </w:t>
      </w:r>
      <w:r>
        <w:rPr>
          <w:w w:val="90"/>
        </w:rPr>
        <w:t>the</w:t>
      </w:r>
      <w:r>
        <w:rPr>
          <w:spacing w:val="-6"/>
          <w:w w:val="90"/>
        </w:rPr>
        <w:t> </w:t>
      </w:r>
      <w:r>
        <w:rPr>
          <w:w w:val="90"/>
        </w:rPr>
        <w:t>types</w:t>
      </w:r>
      <w:r>
        <w:rPr>
          <w:spacing w:val="-5"/>
          <w:w w:val="90"/>
        </w:rPr>
        <w:t> </w:t>
      </w:r>
      <w:r>
        <w:rPr>
          <w:w w:val="90"/>
        </w:rPr>
        <w:t>string</w:t>
      </w:r>
      <w:r>
        <w:rPr>
          <w:spacing w:val="-5"/>
          <w:w w:val="90"/>
        </w:rPr>
        <w:t> </w:t>
      </w:r>
      <w:r>
        <w:rPr>
          <w:w w:val="90"/>
        </w:rPr>
        <w:t>and</w:t>
      </w:r>
      <w:r>
        <w:rPr>
          <w:spacing w:val="-5"/>
          <w:w w:val="90"/>
        </w:rPr>
        <w:t> </w:t>
      </w:r>
      <w:r>
        <w:rPr>
          <w:spacing w:val="-4"/>
          <w:w w:val="90"/>
        </w:rPr>
        <w:t>int.</w:t>
      </w:r>
    </w:p>
    <w:p>
      <w:pPr>
        <w:pStyle w:val="BodyText"/>
        <w:spacing w:line="225" w:lineRule="auto" w:before="6"/>
        <w:ind w:left="177" w:right="175" w:firstLine="240"/>
        <w:jc w:val="both"/>
      </w:pPr>
      <w:r>
        <w:rPr>
          <w:w w:val="90"/>
        </w:rPr>
        <w:t>If</w:t>
      </w:r>
      <w:r>
        <w:rPr>
          <w:spacing w:val="-6"/>
          <w:w w:val="90"/>
        </w:rPr>
        <w:t> </w:t>
      </w:r>
      <w:r>
        <w:rPr>
          <w:w w:val="90"/>
        </w:rPr>
        <w:t>we</w:t>
      </w:r>
      <w:r>
        <w:rPr>
          <w:spacing w:val="-6"/>
          <w:w w:val="90"/>
        </w:rPr>
        <w:t> </w:t>
      </w:r>
      <w:r>
        <w:rPr>
          <w:w w:val="90"/>
        </w:rPr>
        <w:t>run</w:t>
      </w:r>
      <w:r>
        <w:rPr>
          <w:spacing w:val="-6"/>
          <w:w w:val="90"/>
        </w:rPr>
        <w:t> </w:t>
      </w:r>
      <w:r>
        <w:rPr>
          <w:w w:val="90"/>
        </w:rPr>
        <w:t>the</w:t>
      </w:r>
      <w:r>
        <w:rPr>
          <w:spacing w:val="-6"/>
          <w:w w:val="90"/>
        </w:rPr>
        <w:t> </w:t>
      </w:r>
      <w:r>
        <w:rPr>
          <w:w w:val="90"/>
        </w:rPr>
        <w:t>software</w:t>
      </w:r>
      <w:r>
        <w:rPr>
          <w:spacing w:val="-6"/>
          <w:w w:val="90"/>
        </w:rPr>
        <w:t> </w:t>
      </w:r>
      <w:r>
        <w:rPr>
          <w:w w:val="90"/>
        </w:rPr>
        <w:t>mentioned</w:t>
      </w:r>
      <w:r>
        <w:rPr>
          <w:spacing w:val="-6"/>
          <w:w w:val="90"/>
        </w:rPr>
        <w:t> </w:t>
      </w:r>
      <w:r>
        <w:rPr>
          <w:w w:val="90"/>
        </w:rPr>
        <w:t>above,</w:t>
      </w:r>
      <w:r>
        <w:rPr>
          <w:spacing w:val="-6"/>
          <w:w w:val="90"/>
        </w:rPr>
        <w:t> </w:t>
      </w:r>
      <w:r>
        <w:rPr>
          <w:w w:val="90"/>
        </w:rPr>
        <w:t>we</w:t>
      </w:r>
      <w:r>
        <w:rPr>
          <w:spacing w:val="-6"/>
          <w:w w:val="90"/>
        </w:rPr>
        <w:t> </w:t>
      </w:r>
      <w:r>
        <w:rPr>
          <w:w w:val="90"/>
        </w:rPr>
        <w:t>will</w:t>
      </w:r>
      <w:r>
        <w:rPr>
          <w:spacing w:val="-6"/>
          <w:w w:val="90"/>
        </w:rPr>
        <w:t> </w:t>
      </w:r>
      <w:r>
        <w:rPr>
          <w:w w:val="90"/>
        </w:rPr>
        <w:t>see</w:t>
      </w:r>
      <w:r>
        <w:rPr>
          <w:spacing w:val="-6"/>
          <w:w w:val="90"/>
        </w:rPr>
        <w:t> </w:t>
      </w:r>
      <w:r>
        <w:rPr>
          <w:w w:val="90"/>
        </w:rPr>
        <w:t>my</w:t>
      </w:r>
      <w:r>
        <w:rPr>
          <w:spacing w:val="-6"/>
          <w:w w:val="90"/>
        </w:rPr>
        <w:t> </w:t>
      </w:r>
      <w:r>
        <w:rPr>
          <w:w w:val="90"/>
        </w:rPr>
        <w:t>name,</w:t>
      </w:r>
      <w:r>
        <w:rPr>
          <w:spacing w:val="-6"/>
          <w:w w:val="90"/>
        </w:rPr>
        <w:t> </w:t>
      </w:r>
      <w:r>
        <w:rPr>
          <w:w w:val="90"/>
        </w:rPr>
        <w:t>harshita</w:t>
      </w:r>
      <w:r>
        <w:rPr>
          <w:w w:val="90"/>
        </w:rPr>
        <w:t>,</w:t>
      </w:r>
      <w:r>
        <w:rPr>
          <w:w w:val="90"/>
        </w:rPr>
        <w:t> </w:t>
      </w:r>
      <w:r>
        <w:rPr/>
        <w:t>and</w:t>
      </w:r>
      <w:r>
        <w:rPr>
          <w:spacing w:val="-14"/>
        </w:rPr>
        <w:t> </w:t>
      </w:r>
      <w:r>
        <w:rPr/>
        <w:t>my</w:t>
      </w:r>
      <w:r>
        <w:rPr>
          <w:spacing w:val="-14"/>
        </w:rPr>
        <w:t> </w:t>
      </w:r>
      <w:r>
        <w:rPr/>
        <w:t>age,</w:t>
      </w:r>
      <w:r>
        <w:rPr>
          <w:spacing w:val="-14"/>
        </w:rPr>
        <w:t> </w:t>
      </w:r>
      <w:r>
        <w:rPr/>
        <w:t>23,</w:t>
      </w:r>
      <w:r>
        <w:rPr>
          <w:spacing w:val="-13"/>
        </w:rPr>
        <w:t> </w:t>
      </w:r>
      <w:r>
        <w:rPr/>
        <w:t>printed.</w:t>
      </w:r>
    </w:p>
    <w:p>
      <w:pPr>
        <w:pStyle w:val="BodyText"/>
        <w:spacing w:line="225" w:lineRule="auto" w:before="2"/>
        <w:ind w:left="177" w:right="175" w:firstLine="240"/>
        <w:jc w:val="both"/>
      </w:pPr>
      <w:r>
        <w:rPr>
          <w:spacing w:val="-6"/>
        </w:rPr>
        <w:t>The assignment of initial values to all variables on the left side of th</w:t>
      </w:r>
      <w:r>
        <w:rPr>
          <w:spacing w:val="-6"/>
        </w:rPr>
        <w:t>e</w:t>
      </w:r>
      <w:r>
        <w:rPr>
          <w:spacing w:val="-6"/>
        </w:rPr>
        <w:t> </w:t>
      </w:r>
      <w:r>
        <w:rPr>
          <w:w w:val="90"/>
        </w:rPr>
        <w:t>assignment is required by shorthand declaration. The following progra</w:t>
      </w:r>
      <w:r>
        <w:rPr>
          <w:w w:val="90"/>
        </w:rPr>
        <w:t>m</w:t>
      </w:r>
      <w:r>
        <w:rPr>
          <w:w w:val="90"/>
        </w:rPr>
        <w:t> will generate an assignment mismatch error since it has two variables bu</w:t>
      </w:r>
      <w:r>
        <w:rPr>
          <w:w w:val="90"/>
        </w:rPr>
        <w:t>t</w:t>
      </w:r>
      <w:r>
        <w:rPr>
          <w:w w:val="90"/>
        </w:rPr>
        <w:t> only one value. This is since age has not been assigned a monetary value.</w:t>
      </w:r>
    </w:p>
    <w:p>
      <w:pPr>
        <w:pStyle w:val="BodyText"/>
        <w:spacing w:before="12"/>
      </w:pPr>
    </w:p>
    <w:p>
      <w:pPr>
        <w:spacing w:line="268" w:lineRule="auto" w:before="0"/>
        <w:ind w:left="177"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6"/>
          <w:sz w:val="20"/>
        </w:rPr>
        <w:t> </w:t>
      </w:r>
      <w:r>
        <w:rPr>
          <w:rFonts w:ascii="Courier New"/>
          <w:sz w:val="20"/>
        </w:rPr>
        <w:t>main()</w:t>
      </w:r>
      <w:r>
        <w:rPr>
          <w:rFonts w:ascii="Courier New"/>
          <w:spacing w:val="-16"/>
          <w:sz w:val="20"/>
        </w:rPr>
        <w:t> </w:t>
      </w:r>
      <w:r>
        <w:rPr>
          <w:rFonts w:ascii="Courier New"/>
          <w:sz w:val="20"/>
        </w:rPr>
        <w:t>{</w:t>
      </w:r>
    </w:p>
    <w:p>
      <w:pPr>
        <w:spacing w:line="268" w:lineRule="auto" w:before="0"/>
        <w:ind w:left="658" w:right="800" w:firstLine="0"/>
        <w:jc w:val="left"/>
        <w:rPr>
          <w:rFonts w:ascii="Courier New"/>
          <w:sz w:val="20"/>
        </w:rPr>
      </w:pPr>
      <w:r>
        <w:rPr>
          <w:rFonts w:ascii="Courier New"/>
          <w:sz w:val="20"/>
        </w:rPr>
        <w:t>name, age := "harshita" </w:t>
      </w:r>
      <w:r>
        <w:rPr>
          <w:rFonts w:ascii="Courier New"/>
          <w:sz w:val="20"/>
        </w:rPr>
        <w:t>//error</w:t>
      </w:r>
      <w:r>
        <w:rPr>
          <w:rFonts w:ascii="Courier New"/>
          <w:sz w:val="20"/>
        </w:rPr>
        <w:t> fmt.Println("my</w:t>
      </w:r>
      <w:r>
        <w:rPr>
          <w:rFonts w:ascii="Courier New"/>
          <w:spacing w:val="-6"/>
          <w:sz w:val="20"/>
        </w:rPr>
        <w:t> </w:t>
      </w:r>
      <w:r>
        <w:rPr>
          <w:rFonts w:ascii="Courier New"/>
          <w:sz w:val="20"/>
        </w:rPr>
        <w:t>name</w:t>
      </w:r>
      <w:r>
        <w:rPr>
          <w:rFonts w:ascii="Courier New"/>
          <w:spacing w:val="-6"/>
          <w:sz w:val="20"/>
        </w:rPr>
        <w:t> </w:t>
      </w:r>
      <w:r>
        <w:rPr>
          <w:rFonts w:ascii="Courier New"/>
          <w:sz w:val="20"/>
        </w:rPr>
        <w:t>:",</w:t>
      </w:r>
      <w:r>
        <w:rPr>
          <w:rFonts w:ascii="Courier New"/>
          <w:spacing w:val="-6"/>
          <w:sz w:val="20"/>
        </w:rPr>
        <w:t> </w:t>
      </w:r>
      <w:r>
        <w:rPr>
          <w:rFonts w:ascii="Courier New"/>
          <w:sz w:val="20"/>
        </w:rPr>
        <w:t>name,</w:t>
      </w:r>
      <w:r>
        <w:rPr>
          <w:rFonts w:ascii="Courier New"/>
          <w:spacing w:val="-6"/>
          <w:sz w:val="20"/>
        </w:rPr>
        <w:t> </w:t>
      </w:r>
      <w:r>
        <w:rPr>
          <w:rFonts w:ascii="Courier New"/>
          <w:sz w:val="20"/>
        </w:rPr>
        <w:t>"age</w:t>
      </w:r>
      <w:r>
        <w:rPr>
          <w:rFonts w:ascii="Courier New"/>
          <w:spacing w:val="-6"/>
          <w:sz w:val="20"/>
        </w:rPr>
        <w:t> </w:t>
      </w:r>
      <w:r>
        <w:rPr>
          <w:rFonts w:ascii="Courier New"/>
          <w:sz w:val="20"/>
        </w:rPr>
        <w:t>:",</w:t>
      </w:r>
      <w:r>
        <w:rPr>
          <w:rFonts w:ascii="Courier New"/>
          <w:spacing w:val="-6"/>
          <w:sz w:val="20"/>
        </w:rPr>
        <w:t> </w:t>
      </w:r>
      <w:r>
        <w:rPr>
          <w:rFonts w:ascii="Courier New"/>
          <w:sz w:val="20"/>
        </w:rPr>
        <w:t>age)</w:t>
      </w:r>
    </w:p>
    <w:p>
      <w:pPr>
        <w:spacing w:before="4"/>
        <w:ind w:left="177"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92"/>
        <w:rPr>
          <w:rFonts w:ascii="Courier New"/>
        </w:rPr>
      </w:pPr>
    </w:p>
    <w:p>
      <w:pPr>
        <w:pStyle w:val="BodyText"/>
        <w:spacing w:line="225" w:lineRule="auto" w:before="1"/>
        <w:ind w:left="177" w:right="264" w:firstLine="240"/>
      </w:pPr>
      <w:bookmarkStart w:name="_bookmark111" w:id="182"/>
      <w:bookmarkEnd w:id="182"/>
      <w:r>
        <w:rPr/>
      </w:r>
      <w:bookmarkStart w:name="_bookmark109" w:id="183"/>
      <w:bookmarkEnd w:id="183"/>
      <w:r>
        <w:rPr/>
      </w:r>
      <w:r>
        <w:rPr>
          <w:w w:val="90"/>
        </w:rPr>
        <w:t>Shorthand syntax may be used only when at least one of the variable</w:t>
      </w:r>
      <w:r>
        <w:rPr>
          <w:w w:val="90"/>
        </w:rPr>
        <w:t>s</w:t>
      </w:r>
      <w:r>
        <w:rPr>
          <w:w w:val="90"/>
        </w:rPr>
        <w:t> on the left side of :</w:t>
      </w:r>
      <w:r>
        <w:rPr>
          <w:rFonts w:ascii="Cambria"/>
          <w:w w:val="90"/>
        </w:rPr>
        <w:t>= </w:t>
      </w:r>
      <w:r>
        <w:rPr>
          <w:w w:val="90"/>
        </w:rPr>
        <w:t>is newly declared. Consider the following program:</w:t>
      </w:r>
    </w:p>
    <w:p>
      <w:pPr>
        <w:spacing w:line="268" w:lineRule="auto" w:before="281"/>
        <w:ind w:left="177"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6"/>
          <w:sz w:val="20"/>
        </w:rPr>
        <w:t> </w:t>
      </w:r>
      <w:r>
        <w:rPr>
          <w:rFonts w:ascii="Courier New"/>
          <w:sz w:val="20"/>
        </w:rPr>
        <w:t>main()</w:t>
      </w:r>
      <w:r>
        <w:rPr>
          <w:rFonts w:ascii="Courier New"/>
          <w:spacing w:val="-16"/>
          <w:sz w:val="20"/>
        </w:rPr>
        <w:t> </w:t>
      </w:r>
      <w:r>
        <w:rPr>
          <w:rFonts w:ascii="Courier New"/>
          <w:sz w:val="20"/>
        </w:rPr>
        <w:t>{</w:t>
      </w:r>
    </w:p>
    <w:p>
      <w:pPr>
        <w:spacing w:line="268" w:lineRule="auto" w:before="3"/>
        <w:ind w:left="658" w:right="0" w:firstLine="0"/>
        <w:jc w:val="left"/>
        <w:rPr>
          <w:rFonts w:ascii="Courier New"/>
          <w:sz w:val="20"/>
        </w:rPr>
      </w:pPr>
      <w:r>
        <w:rPr>
          <w:rFonts w:ascii="Courier New"/>
          <w:sz w:val="20"/>
        </w:rPr>
        <w:t>c,</w:t>
      </w:r>
      <w:r>
        <w:rPr>
          <w:rFonts w:ascii="Courier New"/>
          <w:spacing w:val="-4"/>
          <w:sz w:val="20"/>
        </w:rPr>
        <w:t> </w:t>
      </w:r>
      <w:r>
        <w:rPr>
          <w:rFonts w:ascii="Courier New"/>
          <w:sz w:val="20"/>
        </w:rPr>
        <w:t>d</w:t>
      </w:r>
      <w:r>
        <w:rPr>
          <w:rFonts w:ascii="Courier New"/>
          <w:spacing w:val="-4"/>
          <w:sz w:val="20"/>
        </w:rPr>
        <w:t> </w:t>
      </w:r>
      <w:r>
        <w:rPr>
          <w:rFonts w:ascii="Courier New"/>
          <w:sz w:val="20"/>
        </w:rPr>
        <w:t>:=</w:t>
      </w:r>
      <w:r>
        <w:rPr>
          <w:rFonts w:ascii="Courier New"/>
          <w:spacing w:val="-4"/>
          <w:sz w:val="20"/>
        </w:rPr>
        <w:t> </w:t>
      </w:r>
      <w:r>
        <w:rPr>
          <w:rFonts w:ascii="Courier New"/>
          <w:sz w:val="20"/>
        </w:rPr>
        <w:t>40,</w:t>
      </w:r>
      <w:r>
        <w:rPr>
          <w:rFonts w:ascii="Courier New"/>
          <w:spacing w:val="-4"/>
          <w:sz w:val="20"/>
        </w:rPr>
        <w:t> </w:t>
      </w:r>
      <w:r>
        <w:rPr>
          <w:rFonts w:ascii="Courier New"/>
          <w:sz w:val="20"/>
        </w:rPr>
        <w:t>20</w:t>
      </w:r>
      <w:r>
        <w:rPr>
          <w:rFonts w:ascii="Courier New"/>
          <w:spacing w:val="-4"/>
          <w:sz w:val="20"/>
        </w:rPr>
        <w:t> </w:t>
      </w:r>
      <w:r>
        <w:rPr>
          <w:rFonts w:ascii="Courier New"/>
          <w:sz w:val="20"/>
        </w:rPr>
        <w:t>//</w:t>
      </w:r>
      <w:r>
        <w:rPr>
          <w:rFonts w:ascii="Courier New"/>
          <w:spacing w:val="-4"/>
          <w:sz w:val="20"/>
        </w:rPr>
        <w:t> </w:t>
      </w:r>
      <w:r>
        <w:rPr>
          <w:rFonts w:ascii="Courier New"/>
          <w:sz w:val="20"/>
        </w:rPr>
        <w:t>declare</w:t>
      </w:r>
      <w:r>
        <w:rPr>
          <w:rFonts w:ascii="Courier New"/>
          <w:spacing w:val="-4"/>
          <w:sz w:val="20"/>
        </w:rPr>
        <w:t> </w:t>
      </w:r>
      <w:r>
        <w:rPr>
          <w:rFonts w:ascii="Courier New"/>
          <w:sz w:val="20"/>
        </w:rPr>
        <w:t>variables</w:t>
      </w:r>
      <w:r>
        <w:rPr>
          <w:rFonts w:ascii="Courier New"/>
          <w:spacing w:val="-4"/>
          <w:sz w:val="20"/>
        </w:rPr>
        <w:t> </w:t>
      </w:r>
      <w:r>
        <w:rPr>
          <w:rFonts w:ascii="Courier New"/>
          <w:sz w:val="20"/>
        </w:rPr>
        <w:t>c</w:t>
      </w:r>
      <w:r>
        <w:rPr>
          <w:rFonts w:ascii="Courier New"/>
          <w:spacing w:val="-4"/>
          <w:sz w:val="20"/>
        </w:rPr>
        <w:t> </w:t>
      </w:r>
      <w:r>
        <w:rPr>
          <w:rFonts w:ascii="Courier New"/>
          <w:sz w:val="20"/>
        </w:rPr>
        <w:t>and</w:t>
      </w:r>
      <w:r>
        <w:rPr>
          <w:rFonts w:ascii="Courier New"/>
          <w:spacing w:val="-4"/>
          <w:sz w:val="20"/>
        </w:rPr>
        <w:t> </w:t>
      </w:r>
      <w:r>
        <w:rPr>
          <w:rFonts w:ascii="Courier New"/>
          <w:sz w:val="20"/>
        </w:rPr>
        <w:t>d</w:t>
      </w:r>
      <w:r>
        <w:rPr>
          <w:rFonts w:ascii="Courier New"/>
          <w:sz w:val="20"/>
        </w:rPr>
        <w:t> fmt.Println("c is", c, "d is", d)</w:t>
      </w:r>
    </w:p>
    <w:p>
      <w:pPr>
        <w:spacing w:line="268" w:lineRule="auto" w:before="1"/>
        <w:ind w:left="658" w:right="0" w:hanging="16"/>
        <w:jc w:val="left"/>
        <w:rPr>
          <w:rFonts w:ascii="Courier New"/>
          <w:sz w:val="20"/>
        </w:rPr>
      </w:pPr>
      <w:r>
        <w:rPr>
          <w:rFonts w:ascii="Courier New"/>
          <w:sz w:val="20"/>
        </w:rPr>
        <w:t>c,</w:t>
      </w:r>
      <w:r>
        <w:rPr>
          <w:rFonts w:ascii="Courier New"/>
          <w:spacing w:val="-19"/>
          <w:sz w:val="20"/>
        </w:rPr>
        <w:t> </w:t>
      </w:r>
      <w:r>
        <w:rPr>
          <w:rFonts w:ascii="Courier New"/>
          <w:sz w:val="20"/>
        </w:rPr>
        <w:t>d</w:t>
      </w:r>
      <w:r>
        <w:rPr>
          <w:rFonts w:ascii="Courier New"/>
          <w:spacing w:val="-19"/>
          <w:sz w:val="20"/>
        </w:rPr>
        <w:t> </w:t>
      </w:r>
      <w:r>
        <w:rPr>
          <w:rFonts w:ascii="Courier New"/>
          <w:sz w:val="20"/>
        </w:rPr>
        <w:t>:=</w:t>
      </w:r>
      <w:r>
        <w:rPr>
          <w:rFonts w:ascii="Courier New"/>
          <w:spacing w:val="-19"/>
          <w:sz w:val="20"/>
        </w:rPr>
        <w:t> </w:t>
      </w:r>
      <w:r>
        <w:rPr>
          <w:rFonts w:ascii="Courier New"/>
          <w:sz w:val="20"/>
        </w:rPr>
        <w:t>60,</w:t>
      </w:r>
      <w:r>
        <w:rPr>
          <w:rFonts w:ascii="Courier New"/>
          <w:spacing w:val="-19"/>
          <w:sz w:val="20"/>
        </w:rPr>
        <w:t> </w:t>
      </w:r>
      <w:r>
        <w:rPr>
          <w:rFonts w:ascii="Courier New"/>
          <w:sz w:val="20"/>
        </w:rPr>
        <w:t>30</w:t>
      </w:r>
      <w:r>
        <w:rPr>
          <w:rFonts w:ascii="Courier New"/>
          <w:spacing w:val="-19"/>
          <w:sz w:val="20"/>
        </w:rPr>
        <w:t> </w:t>
      </w:r>
      <w:r>
        <w:rPr>
          <w:rFonts w:ascii="Courier New"/>
          <w:sz w:val="20"/>
        </w:rPr>
        <w:t>//</w:t>
      </w:r>
      <w:r>
        <w:rPr>
          <w:rFonts w:ascii="Courier New"/>
          <w:spacing w:val="-19"/>
          <w:sz w:val="20"/>
        </w:rPr>
        <w:t> </w:t>
      </w:r>
      <w:r>
        <w:rPr>
          <w:rFonts w:ascii="Courier New"/>
          <w:sz w:val="20"/>
        </w:rPr>
        <w:t>d</w:t>
      </w:r>
      <w:r>
        <w:rPr>
          <w:rFonts w:ascii="Courier New"/>
          <w:spacing w:val="-19"/>
          <w:sz w:val="20"/>
        </w:rPr>
        <w:t> </w:t>
      </w:r>
      <w:r>
        <w:rPr>
          <w:rFonts w:ascii="Courier New"/>
          <w:sz w:val="20"/>
        </w:rPr>
        <w:t>is</w:t>
      </w:r>
      <w:r>
        <w:rPr>
          <w:rFonts w:ascii="Courier New"/>
          <w:spacing w:val="-19"/>
          <w:sz w:val="20"/>
        </w:rPr>
        <w:t> </w:t>
      </w:r>
      <w:r>
        <w:rPr>
          <w:rFonts w:ascii="Courier New"/>
          <w:sz w:val="20"/>
        </w:rPr>
        <w:t>already</w:t>
      </w:r>
      <w:r>
        <w:rPr>
          <w:rFonts w:ascii="Courier New"/>
          <w:spacing w:val="-19"/>
          <w:sz w:val="20"/>
        </w:rPr>
        <w:t> </w:t>
      </w:r>
      <w:r>
        <w:rPr>
          <w:rFonts w:ascii="Courier New"/>
          <w:sz w:val="20"/>
        </w:rPr>
        <w:t>declared</w:t>
      </w:r>
      <w:r>
        <w:rPr>
          <w:rFonts w:ascii="Courier New"/>
          <w:spacing w:val="-19"/>
          <w:sz w:val="20"/>
        </w:rPr>
        <w:t> </w:t>
      </w:r>
      <w:r>
        <w:rPr>
          <w:rFonts w:ascii="Courier New"/>
          <w:sz w:val="20"/>
        </w:rPr>
        <w:t>but</w:t>
      </w:r>
      <w:r>
        <w:rPr>
          <w:rFonts w:ascii="Courier New"/>
          <w:spacing w:val="-19"/>
          <w:sz w:val="20"/>
        </w:rPr>
        <w:t> </w:t>
      </w:r>
      <w:r>
        <w:rPr>
          <w:rFonts w:ascii="Courier New"/>
          <w:sz w:val="20"/>
        </w:rPr>
        <w:t>e</w:t>
      </w:r>
      <w:r>
        <w:rPr>
          <w:rFonts w:ascii="Courier New"/>
          <w:spacing w:val="-19"/>
          <w:sz w:val="20"/>
        </w:rPr>
        <w:t> </w:t>
      </w:r>
      <w:r>
        <w:rPr>
          <w:rFonts w:ascii="Courier New"/>
          <w:sz w:val="20"/>
        </w:rPr>
        <w:t>is</w:t>
      </w:r>
      <w:r>
        <w:rPr>
          <w:rFonts w:ascii="Courier New"/>
          <w:spacing w:val="-19"/>
          <w:sz w:val="20"/>
        </w:rPr>
        <w:t> </w:t>
      </w:r>
      <w:r>
        <w:rPr>
          <w:rFonts w:ascii="Courier New"/>
          <w:sz w:val="20"/>
        </w:rPr>
        <w:t>new</w:t>
      </w:r>
      <w:r>
        <w:rPr>
          <w:rFonts w:ascii="Courier New"/>
          <w:sz w:val="20"/>
        </w:rPr>
        <w:t> fmt.Println("d is", d, "e is", e)</w:t>
      </w:r>
    </w:p>
    <w:p>
      <w:pPr>
        <w:spacing w:line="268" w:lineRule="auto" w:before="2"/>
        <w:ind w:left="177" w:right="0" w:firstLine="480"/>
        <w:jc w:val="left"/>
        <w:rPr>
          <w:rFonts w:ascii="Courier New"/>
          <w:sz w:val="20"/>
        </w:rPr>
      </w:pPr>
      <w:r>
        <w:rPr>
          <w:rFonts w:ascii="Courier New"/>
          <w:sz w:val="20"/>
        </w:rPr>
        <w:t>d,</w:t>
      </w:r>
      <w:r>
        <w:rPr>
          <w:rFonts w:ascii="Courier New"/>
          <w:spacing w:val="-4"/>
          <w:sz w:val="20"/>
        </w:rPr>
        <w:t> </w:t>
      </w:r>
      <w:r>
        <w:rPr>
          <w:rFonts w:ascii="Courier New"/>
          <w:sz w:val="20"/>
        </w:rPr>
        <w:t>e</w:t>
      </w:r>
      <w:r>
        <w:rPr>
          <w:rFonts w:ascii="Courier New"/>
          <w:spacing w:val="-4"/>
          <w:sz w:val="20"/>
        </w:rPr>
        <w:t> </w:t>
      </w:r>
      <w:r>
        <w:rPr>
          <w:rFonts w:ascii="Courier New"/>
          <w:sz w:val="20"/>
        </w:rPr>
        <w:t>=</w:t>
      </w:r>
      <w:r>
        <w:rPr>
          <w:rFonts w:ascii="Courier New"/>
          <w:spacing w:val="-4"/>
          <w:sz w:val="20"/>
        </w:rPr>
        <w:t> </w:t>
      </w:r>
      <w:r>
        <w:rPr>
          <w:rFonts w:ascii="Courier New"/>
          <w:sz w:val="20"/>
        </w:rPr>
        <w:t>20,</w:t>
      </w:r>
      <w:r>
        <w:rPr>
          <w:rFonts w:ascii="Courier New"/>
          <w:spacing w:val="-4"/>
          <w:sz w:val="20"/>
        </w:rPr>
        <w:t> </w:t>
      </w:r>
      <w:r>
        <w:rPr>
          <w:rFonts w:ascii="Courier New"/>
          <w:sz w:val="20"/>
        </w:rPr>
        <w:t>70</w:t>
      </w:r>
      <w:r>
        <w:rPr>
          <w:rFonts w:ascii="Courier New"/>
          <w:spacing w:val="-4"/>
          <w:sz w:val="20"/>
        </w:rPr>
        <w:t> </w:t>
      </w:r>
      <w:r>
        <w:rPr>
          <w:rFonts w:ascii="Courier New"/>
          <w:sz w:val="20"/>
        </w:rPr>
        <w:t>//</w:t>
      </w:r>
      <w:r>
        <w:rPr>
          <w:rFonts w:ascii="Courier New"/>
          <w:spacing w:val="-4"/>
          <w:sz w:val="20"/>
        </w:rPr>
        <w:t> </w:t>
      </w:r>
      <w:r>
        <w:rPr>
          <w:rFonts w:ascii="Courier New"/>
          <w:sz w:val="20"/>
        </w:rPr>
        <w:t>assign</w:t>
      </w:r>
      <w:r>
        <w:rPr>
          <w:rFonts w:ascii="Courier New"/>
          <w:spacing w:val="-4"/>
          <w:sz w:val="20"/>
        </w:rPr>
        <w:t> </w:t>
      </w:r>
      <w:r>
        <w:rPr>
          <w:rFonts w:ascii="Courier New"/>
          <w:sz w:val="20"/>
        </w:rPr>
        <w:t>new</w:t>
      </w:r>
      <w:r>
        <w:rPr>
          <w:rFonts w:ascii="Courier New"/>
          <w:spacing w:val="-4"/>
          <w:sz w:val="20"/>
        </w:rPr>
        <w:t> </w:t>
      </w:r>
      <w:r>
        <w:rPr>
          <w:rFonts w:ascii="Courier New"/>
          <w:sz w:val="20"/>
        </w:rPr>
        <w:t>values</w:t>
      </w:r>
      <w:r>
        <w:rPr>
          <w:rFonts w:ascii="Courier New"/>
          <w:spacing w:val="-4"/>
          <w:sz w:val="20"/>
        </w:rPr>
        <w:t> </w:t>
      </w:r>
      <w:r>
        <w:rPr>
          <w:rFonts w:ascii="Courier New"/>
          <w:sz w:val="20"/>
        </w:rPr>
        <w:t>to</w:t>
      </w:r>
      <w:r>
        <w:rPr>
          <w:rFonts w:ascii="Courier New"/>
          <w:spacing w:val="-4"/>
          <w:sz w:val="20"/>
        </w:rPr>
        <w:t> </w:t>
      </w:r>
      <w:r>
        <w:rPr>
          <w:rFonts w:ascii="Courier New"/>
          <w:sz w:val="20"/>
        </w:rPr>
        <w:t>already</w:t>
      </w:r>
      <w:r>
        <w:rPr>
          <w:rFonts w:ascii="Courier New"/>
          <w:sz w:val="20"/>
        </w:rPr>
        <w:t> declared variables d and e</w:t>
      </w:r>
    </w:p>
    <w:p>
      <w:pPr>
        <w:spacing w:before="1"/>
        <w:ind w:left="658" w:right="0" w:firstLine="0"/>
        <w:jc w:val="left"/>
        <w:rPr>
          <w:rFonts w:ascii="Courier New"/>
          <w:sz w:val="20"/>
        </w:rPr>
      </w:pPr>
      <w:r>
        <w:rPr>
          <w:rFonts w:ascii="Courier New"/>
          <w:sz w:val="20"/>
        </w:rPr>
        <w:t>fmt.Println("changed</w:t>
      </w:r>
      <w:r>
        <w:rPr>
          <w:rFonts w:ascii="Courier New"/>
          <w:spacing w:val="-8"/>
          <w:sz w:val="20"/>
        </w:rPr>
        <w:t> </w:t>
      </w:r>
      <w:r>
        <w:rPr>
          <w:rFonts w:ascii="Courier New"/>
          <w:sz w:val="20"/>
        </w:rPr>
        <w:t>d</w:t>
      </w:r>
      <w:r>
        <w:rPr>
          <w:rFonts w:ascii="Courier New"/>
          <w:spacing w:val="-8"/>
          <w:sz w:val="20"/>
        </w:rPr>
        <w:t> </w:t>
      </w:r>
      <w:r>
        <w:rPr>
          <w:rFonts w:ascii="Courier New"/>
          <w:sz w:val="20"/>
        </w:rPr>
        <w:t>is",</w:t>
      </w:r>
      <w:r>
        <w:rPr>
          <w:rFonts w:ascii="Courier New"/>
          <w:spacing w:val="-7"/>
          <w:sz w:val="20"/>
        </w:rPr>
        <w:t> </w:t>
      </w:r>
      <w:r>
        <w:rPr>
          <w:rFonts w:ascii="Courier New"/>
          <w:sz w:val="20"/>
        </w:rPr>
        <w:t>d,</w:t>
      </w:r>
      <w:r>
        <w:rPr>
          <w:rFonts w:ascii="Courier New"/>
          <w:spacing w:val="-8"/>
          <w:sz w:val="20"/>
        </w:rPr>
        <w:t> </w:t>
      </w:r>
      <w:r>
        <w:rPr>
          <w:rFonts w:ascii="Courier New"/>
          <w:sz w:val="20"/>
        </w:rPr>
        <w:t>"e</w:t>
      </w:r>
      <w:r>
        <w:rPr>
          <w:rFonts w:ascii="Courier New"/>
          <w:spacing w:val="-7"/>
          <w:sz w:val="20"/>
        </w:rPr>
        <w:t> </w:t>
      </w:r>
      <w:r>
        <w:rPr>
          <w:rFonts w:ascii="Courier New"/>
          <w:sz w:val="20"/>
        </w:rPr>
        <w:t>is",</w:t>
      </w:r>
      <w:r>
        <w:rPr>
          <w:rFonts w:ascii="Courier New"/>
          <w:spacing w:val="-8"/>
          <w:sz w:val="20"/>
        </w:rPr>
        <w:t> </w:t>
      </w:r>
      <w:r>
        <w:rPr>
          <w:rFonts w:ascii="Courier New"/>
          <w:spacing w:val="-5"/>
          <w:sz w:val="20"/>
        </w:rPr>
        <w:t>e)</w:t>
      </w:r>
    </w:p>
    <w:p>
      <w:pPr>
        <w:spacing w:before="28"/>
        <w:ind w:left="177" w:right="0" w:firstLine="0"/>
        <w:jc w:val="left"/>
        <w:rPr>
          <w:rFonts w:ascii="Courier New"/>
          <w:sz w:val="20"/>
        </w:rPr>
      </w:pPr>
      <w:r>
        <w:rPr>
          <w:rFonts w:ascii="Courier New"/>
          <w:spacing w:val="-10"/>
          <w:sz w:val="20"/>
        </w:rPr>
        <w:t>}</w:t>
      </w:r>
    </w:p>
    <w:p>
      <w:pPr>
        <w:pStyle w:val="BodyText"/>
        <w:spacing w:before="17"/>
        <w:rPr>
          <w:rFonts w:ascii="Courier New"/>
          <w:sz w:val="20"/>
        </w:rPr>
      </w:pPr>
    </w:p>
    <w:p>
      <w:pPr>
        <w:pStyle w:val="BodyText"/>
        <w:ind w:left="177"/>
      </w:pPr>
      <w:r>
        <w:rPr>
          <w:w w:val="90"/>
        </w:rPr>
        <w:t>In</w:t>
      </w:r>
      <w:r>
        <w:rPr>
          <w:spacing w:val="-6"/>
        </w:rPr>
        <w:t> </w:t>
      </w:r>
      <w:r>
        <w:rPr>
          <w:w w:val="90"/>
        </w:rPr>
        <w:t>comparison,</w:t>
      </w:r>
      <w:r>
        <w:rPr>
          <w:spacing w:val="-5"/>
        </w:rPr>
        <w:t> </w:t>
      </w:r>
      <w:r>
        <w:rPr>
          <w:w w:val="90"/>
        </w:rPr>
        <w:t>if</w:t>
      </w:r>
      <w:r>
        <w:rPr>
          <w:spacing w:val="-5"/>
        </w:rPr>
        <w:t> </w:t>
      </w:r>
      <w:r>
        <w:rPr>
          <w:w w:val="90"/>
        </w:rPr>
        <w:t>we</w:t>
      </w:r>
      <w:r>
        <w:rPr>
          <w:spacing w:val="-6"/>
        </w:rPr>
        <w:t> </w:t>
      </w:r>
      <w:r>
        <w:rPr>
          <w:w w:val="90"/>
        </w:rPr>
        <w:t>run</w:t>
      </w:r>
      <w:r>
        <w:rPr>
          <w:spacing w:val="-5"/>
        </w:rPr>
        <w:t> </w:t>
      </w:r>
      <w:r>
        <w:rPr>
          <w:w w:val="90"/>
        </w:rPr>
        <w:t>the</w:t>
      </w:r>
      <w:r>
        <w:rPr>
          <w:spacing w:val="-5"/>
        </w:rPr>
        <w:t> </w:t>
      </w:r>
      <w:r>
        <w:rPr>
          <w:w w:val="90"/>
        </w:rPr>
        <w:t>following</w:t>
      </w:r>
      <w:r>
        <w:rPr>
          <w:spacing w:val="-5"/>
        </w:rPr>
        <w:t> </w:t>
      </w:r>
      <w:r>
        <w:rPr>
          <w:spacing w:val="-2"/>
          <w:w w:val="90"/>
        </w:rPr>
        <w:t>program,</w:t>
      </w:r>
    </w:p>
    <w:p>
      <w:pPr>
        <w:spacing w:line="268" w:lineRule="auto" w:before="277"/>
        <w:ind w:left="177"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6"/>
          <w:sz w:val="20"/>
        </w:rPr>
        <w:t> </w:t>
      </w:r>
      <w:r>
        <w:rPr>
          <w:rFonts w:ascii="Courier New"/>
          <w:sz w:val="20"/>
        </w:rPr>
        <w:t>main()</w:t>
      </w:r>
      <w:r>
        <w:rPr>
          <w:rFonts w:ascii="Courier New"/>
          <w:spacing w:val="-16"/>
          <w:sz w:val="20"/>
        </w:rPr>
        <w:t> </w:t>
      </w:r>
      <w:r>
        <w:rPr>
          <w:rFonts w:ascii="Courier New"/>
          <w:sz w:val="20"/>
        </w:rPr>
        <w:t>{</w:t>
      </w:r>
    </w:p>
    <w:p>
      <w:pPr>
        <w:spacing w:line="268" w:lineRule="auto" w:before="2"/>
        <w:ind w:left="658" w:right="1640" w:firstLine="0"/>
        <w:jc w:val="left"/>
        <w:rPr>
          <w:rFonts w:ascii="Courier New"/>
          <w:sz w:val="20"/>
        </w:rPr>
      </w:pPr>
      <w:r>
        <w:rPr>
          <w:rFonts w:ascii="Courier New"/>
          <w:sz w:val="20"/>
        </w:rPr>
        <w:t>c,</w:t>
      </w:r>
      <w:r>
        <w:rPr>
          <w:rFonts w:ascii="Courier New"/>
          <w:spacing w:val="-5"/>
          <w:sz w:val="20"/>
        </w:rPr>
        <w:t> </w:t>
      </w:r>
      <w:r>
        <w:rPr>
          <w:rFonts w:ascii="Courier New"/>
          <w:sz w:val="20"/>
        </w:rPr>
        <w:t>d</w:t>
      </w:r>
      <w:r>
        <w:rPr>
          <w:rFonts w:ascii="Courier New"/>
          <w:spacing w:val="-5"/>
          <w:sz w:val="20"/>
        </w:rPr>
        <w:t> </w:t>
      </w:r>
      <w:r>
        <w:rPr>
          <w:rFonts w:ascii="Courier New"/>
          <w:sz w:val="20"/>
        </w:rPr>
        <w:t>:=</w:t>
      </w:r>
      <w:r>
        <w:rPr>
          <w:rFonts w:ascii="Courier New"/>
          <w:spacing w:val="-5"/>
          <w:sz w:val="20"/>
        </w:rPr>
        <w:t> </w:t>
      </w:r>
      <w:r>
        <w:rPr>
          <w:rFonts w:ascii="Courier New"/>
          <w:sz w:val="20"/>
        </w:rPr>
        <w:t>30,</w:t>
      </w:r>
      <w:r>
        <w:rPr>
          <w:rFonts w:ascii="Courier New"/>
          <w:spacing w:val="-5"/>
          <w:sz w:val="20"/>
        </w:rPr>
        <w:t> </w:t>
      </w:r>
      <w:r>
        <w:rPr>
          <w:rFonts w:ascii="Courier New"/>
          <w:sz w:val="20"/>
        </w:rPr>
        <w:t>40</w:t>
      </w:r>
      <w:r>
        <w:rPr>
          <w:rFonts w:ascii="Courier New"/>
          <w:spacing w:val="-5"/>
          <w:sz w:val="20"/>
        </w:rPr>
        <w:t> </w:t>
      </w:r>
      <w:r>
        <w:rPr>
          <w:rFonts w:ascii="Courier New"/>
          <w:sz w:val="20"/>
        </w:rPr>
        <w:t>//x</w:t>
      </w:r>
      <w:r>
        <w:rPr>
          <w:rFonts w:ascii="Courier New"/>
          <w:spacing w:val="-5"/>
          <w:sz w:val="20"/>
        </w:rPr>
        <w:t> </w:t>
      </w:r>
      <w:r>
        <w:rPr>
          <w:rFonts w:ascii="Courier New"/>
          <w:sz w:val="20"/>
        </w:rPr>
        <w:t>and</w:t>
      </w:r>
      <w:r>
        <w:rPr>
          <w:rFonts w:ascii="Courier New"/>
          <w:spacing w:val="-5"/>
          <w:sz w:val="20"/>
        </w:rPr>
        <w:t> </w:t>
      </w:r>
      <w:r>
        <w:rPr>
          <w:rFonts w:ascii="Courier New"/>
          <w:sz w:val="20"/>
        </w:rPr>
        <w:t>y</w:t>
      </w:r>
      <w:r>
        <w:rPr>
          <w:rFonts w:ascii="Courier New"/>
          <w:spacing w:val="-5"/>
          <w:sz w:val="20"/>
        </w:rPr>
        <w:t> </w:t>
      </w:r>
      <w:r>
        <w:rPr>
          <w:rFonts w:ascii="Courier New"/>
          <w:sz w:val="20"/>
        </w:rPr>
        <w:t>declare</w:t>
      </w:r>
      <w:r>
        <w:rPr>
          <w:rFonts w:ascii="Courier New"/>
          <w:sz w:val="20"/>
        </w:rPr>
        <w:t>d</w:t>
      </w:r>
      <w:r>
        <w:rPr>
          <w:rFonts w:ascii="Courier New"/>
          <w:sz w:val="20"/>
        </w:rPr>
        <w:t> fmt.Println("c</w:t>
      </w:r>
      <w:r>
        <w:rPr>
          <w:rFonts w:ascii="Courier New"/>
          <w:spacing w:val="-8"/>
          <w:sz w:val="20"/>
        </w:rPr>
        <w:t> </w:t>
      </w:r>
      <w:r>
        <w:rPr>
          <w:rFonts w:ascii="Courier New"/>
          <w:sz w:val="20"/>
        </w:rPr>
        <w:t>is",</w:t>
      </w:r>
      <w:r>
        <w:rPr>
          <w:rFonts w:ascii="Courier New"/>
          <w:spacing w:val="-7"/>
          <w:sz w:val="20"/>
        </w:rPr>
        <w:t> </w:t>
      </w:r>
      <w:r>
        <w:rPr>
          <w:rFonts w:ascii="Courier New"/>
          <w:sz w:val="20"/>
        </w:rPr>
        <w:t>c,</w:t>
      </w:r>
      <w:r>
        <w:rPr>
          <w:rFonts w:ascii="Courier New"/>
          <w:spacing w:val="-7"/>
          <w:sz w:val="20"/>
        </w:rPr>
        <w:t> </w:t>
      </w:r>
      <w:r>
        <w:rPr>
          <w:rFonts w:ascii="Courier New"/>
          <w:sz w:val="20"/>
        </w:rPr>
        <w:t>"d</w:t>
      </w:r>
      <w:r>
        <w:rPr>
          <w:rFonts w:ascii="Courier New"/>
          <w:spacing w:val="-7"/>
          <w:sz w:val="20"/>
        </w:rPr>
        <w:t> </w:t>
      </w:r>
      <w:r>
        <w:rPr>
          <w:rFonts w:ascii="Courier New"/>
          <w:sz w:val="20"/>
        </w:rPr>
        <w:t>is",</w:t>
      </w:r>
      <w:r>
        <w:rPr>
          <w:rFonts w:ascii="Courier New"/>
          <w:spacing w:val="-8"/>
          <w:sz w:val="20"/>
        </w:rPr>
        <w:t> </w:t>
      </w:r>
      <w:r>
        <w:rPr>
          <w:rFonts w:ascii="Courier New"/>
          <w:spacing w:val="-5"/>
          <w:sz w:val="20"/>
        </w:rPr>
        <w:t>d)</w:t>
      </w:r>
    </w:p>
    <w:p>
      <w:pPr>
        <w:spacing w:before="2"/>
        <w:ind w:left="658" w:right="0" w:firstLine="0"/>
        <w:jc w:val="left"/>
        <w:rPr>
          <w:rFonts w:ascii="Courier New"/>
          <w:sz w:val="20"/>
        </w:rPr>
      </w:pPr>
      <w:r>
        <w:rPr>
          <w:rFonts w:ascii="Courier New"/>
          <w:sz w:val="20"/>
        </w:rPr>
        <w:t>c,</w:t>
      </w:r>
      <w:r>
        <w:rPr>
          <w:rFonts w:ascii="Courier New"/>
          <w:spacing w:val="-5"/>
          <w:sz w:val="20"/>
        </w:rPr>
        <w:t> </w:t>
      </w:r>
      <w:r>
        <w:rPr>
          <w:rFonts w:ascii="Courier New"/>
          <w:sz w:val="20"/>
        </w:rPr>
        <w:t>d</w:t>
      </w:r>
      <w:r>
        <w:rPr>
          <w:rFonts w:ascii="Courier New"/>
          <w:spacing w:val="-4"/>
          <w:sz w:val="20"/>
        </w:rPr>
        <w:t> </w:t>
      </w:r>
      <w:r>
        <w:rPr>
          <w:rFonts w:ascii="Courier New"/>
          <w:sz w:val="20"/>
        </w:rPr>
        <w:t>:=</w:t>
      </w:r>
      <w:r>
        <w:rPr>
          <w:rFonts w:ascii="Courier New"/>
          <w:spacing w:val="-5"/>
          <w:sz w:val="20"/>
        </w:rPr>
        <w:t> </w:t>
      </w:r>
      <w:r>
        <w:rPr>
          <w:rFonts w:ascii="Courier New"/>
          <w:sz w:val="20"/>
        </w:rPr>
        <w:t>30,</w:t>
      </w:r>
      <w:r>
        <w:rPr>
          <w:rFonts w:ascii="Courier New"/>
          <w:spacing w:val="-4"/>
          <w:sz w:val="20"/>
        </w:rPr>
        <w:t> </w:t>
      </w:r>
      <w:r>
        <w:rPr>
          <w:rFonts w:ascii="Courier New"/>
          <w:sz w:val="20"/>
        </w:rPr>
        <w:t>40</w:t>
      </w:r>
      <w:r>
        <w:rPr>
          <w:rFonts w:ascii="Courier New"/>
          <w:spacing w:val="-5"/>
          <w:sz w:val="20"/>
        </w:rPr>
        <w:t> </w:t>
      </w:r>
      <w:r>
        <w:rPr>
          <w:rFonts w:ascii="Courier New"/>
          <w:sz w:val="20"/>
        </w:rPr>
        <w:t>//error,</w:t>
      </w:r>
      <w:r>
        <w:rPr>
          <w:rFonts w:ascii="Courier New"/>
          <w:spacing w:val="-4"/>
          <w:sz w:val="20"/>
        </w:rPr>
        <w:t> </w:t>
      </w:r>
      <w:r>
        <w:rPr>
          <w:rFonts w:ascii="Courier New"/>
          <w:sz w:val="20"/>
        </w:rPr>
        <w:t>no</w:t>
      </w:r>
      <w:r>
        <w:rPr>
          <w:rFonts w:ascii="Courier New"/>
          <w:spacing w:val="-5"/>
          <w:sz w:val="20"/>
        </w:rPr>
        <w:t> </w:t>
      </w:r>
      <w:r>
        <w:rPr>
          <w:rFonts w:ascii="Courier New"/>
          <w:sz w:val="20"/>
        </w:rPr>
        <w:t>new</w:t>
      </w:r>
      <w:r>
        <w:rPr>
          <w:rFonts w:ascii="Courier New"/>
          <w:spacing w:val="-4"/>
          <w:sz w:val="20"/>
        </w:rPr>
        <w:t> </w:t>
      </w:r>
      <w:r>
        <w:rPr>
          <w:rFonts w:ascii="Courier New"/>
          <w:spacing w:val="-2"/>
          <w:sz w:val="20"/>
        </w:rPr>
        <w:t>variables</w:t>
      </w:r>
    </w:p>
    <w:p>
      <w:pPr>
        <w:spacing w:before="28"/>
        <w:ind w:left="177" w:right="0" w:firstLine="0"/>
        <w:jc w:val="left"/>
        <w:rPr>
          <w:rFonts w:ascii="Courier New"/>
          <w:sz w:val="20"/>
        </w:rPr>
      </w:pPr>
      <w:r>
        <w:rPr>
          <w:rFonts w:ascii="Courier New"/>
          <w:spacing w:val="-10"/>
          <w:sz w:val="20"/>
        </w:rPr>
        <w:t>}</w:t>
      </w:r>
    </w:p>
    <w:p>
      <w:pPr>
        <w:pStyle w:val="BodyText"/>
        <w:spacing w:before="17"/>
        <w:rPr>
          <w:rFonts w:ascii="Courier New"/>
          <w:sz w:val="20"/>
        </w:rPr>
      </w:pPr>
    </w:p>
    <w:p>
      <w:pPr>
        <w:pStyle w:val="BodyText"/>
        <w:ind w:left="177"/>
        <w:jc w:val="both"/>
      </w:pPr>
      <w:r>
        <w:rPr>
          <w:w w:val="90"/>
        </w:rPr>
        <w:t>It</w:t>
      </w:r>
      <w:r>
        <w:rPr>
          <w:spacing w:val="-6"/>
        </w:rPr>
        <w:t> </w:t>
      </w:r>
      <w:r>
        <w:rPr>
          <w:w w:val="90"/>
        </w:rPr>
        <w:t>will</w:t>
      </w:r>
      <w:r>
        <w:rPr>
          <w:spacing w:val="-5"/>
        </w:rPr>
        <w:t> </w:t>
      </w:r>
      <w:r>
        <w:rPr>
          <w:w w:val="90"/>
        </w:rPr>
        <w:t>output</w:t>
      </w:r>
      <w:r>
        <w:rPr>
          <w:spacing w:val="-6"/>
        </w:rPr>
        <w:t> </w:t>
      </w:r>
      <w:r>
        <w:rPr>
          <w:w w:val="90"/>
        </w:rPr>
        <w:t>the</w:t>
      </w:r>
      <w:r>
        <w:rPr>
          <w:spacing w:val="-5"/>
        </w:rPr>
        <w:t> </w:t>
      </w:r>
      <w:r>
        <w:rPr>
          <w:w w:val="90"/>
        </w:rPr>
        <w:t>error</w:t>
      </w:r>
      <w:r>
        <w:rPr>
          <w:spacing w:val="-5"/>
        </w:rPr>
        <w:t> </w:t>
      </w:r>
      <w:r>
        <w:rPr>
          <w:spacing w:val="-2"/>
          <w:w w:val="90"/>
        </w:rPr>
        <w:t>message.</w:t>
      </w:r>
    </w:p>
    <w:p>
      <w:pPr>
        <w:pStyle w:val="BodyText"/>
      </w:pPr>
    </w:p>
    <w:p>
      <w:pPr>
        <w:pStyle w:val="BodyText"/>
        <w:spacing w:before="47"/>
      </w:pPr>
    </w:p>
    <w:p>
      <w:pPr>
        <w:pStyle w:val="Heading3"/>
        <w:spacing w:before="1"/>
        <w:jc w:val="both"/>
      </w:pPr>
      <w:r>
        <w:rPr/>
        <mc:AlternateContent>
          <mc:Choice Requires="wps">
            <w:drawing>
              <wp:anchor distT="0" distB="0" distL="0" distR="0" allowOverlap="1" layoutInCell="1" locked="0" behindDoc="1" simplePos="0" relativeHeight="487609856">
                <wp:simplePos x="0" y="0"/>
                <wp:positionH relativeFrom="page">
                  <wp:posOffset>742950</wp:posOffset>
                </wp:positionH>
                <wp:positionV relativeFrom="paragraph">
                  <wp:posOffset>196102</wp:posOffset>
                </wp:positionV>
                <wp:extent cx="4130675"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4116pt;width:325.25pt;height:.1pt;mso-position-horizontal-relative:page;mso-position-vertical-relative:paragraph;z-index:-15706624;mso-wrap-distance-left:0;mso-wrap-distance-right:0" id="docshape40" coordorigin="1170,309" coordsize="6505,0" path="m1170,309l7674,309e" filled="false" stroked="true" strokeweight=".5pt" strokecolor="#000000">
                <v:path arrowok="t"/>
                <v:stroke dashstyle="solid"/>
                <w10:wrap type="topAndBottom"/>
              </v:shape>
            </w:pict>
          </mc:Fallback>
        </mc:AlternateContent>
      </w:r>
      <w:bookmarkStart w:name="OPERATORS IN Go" w:id="184"/>
      <w:bookmarkEnd w:id="184"/>
      <w:r>
        <w:rPr/>
      </w:r>
      <w:bookmarkStart w:name="_bookmark110" w:id="185"/>
      <w:bookmarkEnd w:id="185"/>
      <w:r>
        <w:rPr/>
      </w:r>
      <w:r>
        <w:rPr/>
        <w:t>OPERATORS</w:t>
      </w:r>
      <w:r>
        <w:rPr>
          <w:spacing w:val="-15"/>
        </w:rPr>
        <w:t> </w:t>
      </w:r>
      <w:r>
        <w:rPr/>
        <w:t>IN</w:t>
      </w:r>
      <w:r>
        <w:rPr>
          <w:spacing w:val="-15"/>
        </w:rPr>
        <w:t> </w:t>
      </w:r>
      <w:r>
        <w:rPr>
          <w:spacing w:val="-5"/>
        </w:rPr>
        <w:t>Go</w:t>
      </w:r>
    </w:p>
    <w:p>
      <w:pPr>
        <w:pStyle w:val="BodyText"/>
        <w:spacing w:line="225" w:lineRule="auto" w:before="23"/>
        <w:ind w:left="177" w:right="175"/>
        <w:jc w:val="both"/>
      </w:pPr>
      <w:r>
        <w:rPr>
          <w:spacing w:val="-4"/>
        </w:rPr>
        <w:t>Operators</w:t>
      </w:r>
      <w:r>
        <w:rPr>
          <w:spacing w:val="-9"/>
        </w:rPr>
        <w:t> </w:t>
      </w:r>
      <w:r>
        <w:rPr>
          <w:spacing w:val="-4"/>
        </w:rPr>
        <w:t>are</w:t>
      </w:r>
      <w:r>
        <w:rPr>
          <w:spacing w:val="-9"/>
        </w:rPr>
        <w:t> </w:t>
      </w:r>
      <w:r>
        <w:rPr>
          <w:spacing w:val="-4"/>
        </w:rPr>
        <w:t>the</w:t>
      </w:r>
      <w:r>
        <w:rPr>
          <w:spacing w:val="-9"/>
        </w:rPr>
        <w:t> </w:t>
      </w:r>
      <w:r>
        <w:rPr>
          <w:spacing w:val="-4"/>
        </w:rPr>
        <w:t>fundamental</w:t>
      </w:r>
      <w:r>
        <w:rPr>
          <w:spacing w:val="-9"/>
        </w:rPr>
        <w:t> </w:t>
      </w:r>
      <w:r>
        <w:rPr>
          <w:spacing w:val="-4"/>
        </w:rPr>
        <w:t>building</w:t>
      </w:r>
      <w:r>
        <w:rPr>
          <w:spacing w:val="-9"/>
        </w:rPr>
        <w:t> </w:t>
      </w:r>
      <w:r>
        <w:rPr>
          <w:spacing w:val="-4"/>
        </w:rPr>
        <w:t>elements</w:t>
      </w:r>
      <w:r>
        <w:rPr>
          <w:spacing w:val="-9"/>
        </w:rPr>
        <w:t> </w:t>
      </w:r>
      <w:r>
        <w:rPr>
          <w:spacing w:val="-4"/>
        </w:rPr>
        <w:t>of</w:t>
      </w:r>
      <w:r>
        <w:rPr>
          <w:spacing w:val="-9"/>
        </w:rPr>
        <w:t> </w:t>
      </w:r>
      <w:r>
        <w:rPr>
          <w:spacing w:val="-4"/>
        </w:rPr>
        <w:t>all</w:t>
      </w:r>
      <w:r>
        <w:rPr>
          <w:spacing w:val="-9"/>
        </w:rPr>
        <w:t> </w:t>
      </w:r>
      <w:r>
        <w:rPr>
          <w:spacing w:val="-4"/>
        </w:rPr>
        <w:t>programmin</w:t>
      </w:r>
      <w:r>
        <w:rPr>
          <w:spacing w:val="-4"/>
        </w:rPr>
        <w:t>g</w:t>
      </w:r>
      <w:r>
        <w:rPr>
          <w:spacing w:val="-4"/>
        </w:rPr>
        <w:t> </w:t>
      </w:r>
      <w:r>
        <w:rPr>
          <w:w w:val="90"/>
        </w:rPr>
        <w:t>languages. Consequently, the Go Language’s functionality is inadequat</w:t>
      </w:r>
      <w:r>
        <w:rPr>
          <w:w w:val="90"/>
        </w:rPr>
        <w:t>e</w:t>
      </w:r>
      <w:r>
        <w:rPr>
          <w:w w:val="90"/>
        </w:rPr>
        <w:t> without the use of operators. Operators enable us to perform a variety o</w:t>
      </w:r>
      <w:r>
        <w:rPr>
          <w:w w:val="90"/>
        </w:rPr>
        <w:t>f</w:t>
      </w:r>
      <w:r>
        <w:rPr>
          <w:w w:val="90"/>
        </w:rPr>
        <w:t> operations on operands. In the Go programming language, operators ar</w:t>
      </w:r>
      <w:r>
        <w:rPr>
          <w:w w:val="90"/>
        </w:rPr>
        <w:t>e</w:t>
      </w:r>
      <w:r>
        <w:rPr>
          <w:w w:val="90"/>
        </w:rPr>
        <w:t> </w:t>
      </w:r>
      <w:r>
        <w:rPr>
          <w:spacing w:val="-6"/>
        </w:rPr>
        <w:t>categorized depending on their capabilities:</w:t>
      </w:r>
    </w:p>
    <w:p>
      <w:pPr>
        <w:pStyle w:val="ListParagraph"/>
        <w:numPr>
          <w:ilvl w:val="0"/>
          <w:numId w:val="7"/>
        </w:numPr>
        <w:tabs>
          <w:tab w:pos="657" w:val="left" w:leader="none"/>
        </w:tabs>
        <w:spacing w:line="240" w:lineRule="auto" w:before="271" w:after="0"/>
        <w:ind w:left="657" w:right="0" w:hanging="239"/>
        <w:jc w:val="left"/>
        <w:rPr>
          <w:sz w:val="22"/>
        </w:rPr>
      </w:pPr>
      <w:r>
        <w:rPr>
          <w:w w:val="90"/>
          <w:sz w:val="22"/>
        </w:rPr>
        <w:t>Arithmetic</w:t>
      </w:r>
      <w:r>
        <w:rPr>
          <w:spacing w:val="19"/>
          <w:sz w:val="22"/>
        </w:rPr>
        <w:t> </w:t>
      </w:r>
      <w:r>
        <w:rPr>
          <w:spacing w:val="-2"/>
          <w:w w:val="95"/>
          <w:sz w:val="22"/>
        </w:rPr>
        <w:t>Operators</w:t>
      </w:r>
    </w:p>
    <w:p>
      <w:pPr>
        <w:pStyle w:val="ListParagraph"/>
        <w:numPr>
          <w:ilvl w:val="0"/>
          <w:numId w:val="7"/>
        </w:numPr>
        <w:tabs>
          <w:tab w:pos="657" w:val="left" w:leader="none"/>
        </w:tabs>
        <w:spacing w:line="240" w:lineRule="auto" w:before="123" w:after="0"/>
        <w:ind w:left="657" w:right="0" w:hanging="239"/>
        <w:jc w:val="left"/>
        <w:rPr>
          <w:sz w:val="22"/>
        </w:rPr>
      </w:pPr>
      <w:r>
        <w:rPr>
          <w:w w:val="90"/>
          <w:sz w:val="22"/>
        </w:rPr>
        <w:t>Misc</w:t>
      </w:r>
      <w:r>
        <w:rPr>
          <w:spacing w:val="9"/>
          <w:sz w:val="22"/>
        </w:rPr>
        <w:t> </w:t>
      </w:r>
      <w:r>
        <w:rPr>
          <w:spacing w:val="-2"/>
          <w:w w:val="95"/>
          <w:sz w:val="22"/>
        </w:rPr>
        <w:t>Operators</w:t>
      </w:r>
    </w:p>
    <w:p>
      <w:pPr>
        <w:pStyle w:val="ListParagraph"/>
        <w:numPr>
          <w:ilvl w:val="0"/>
          <w:numId w:val="7"/>
        </w:numPr>
        <w:tabs>
          <w:tab w:pos="657" w:val="left" w:leader="none"/>
        </w:tabs>
        <w:spacing w:line="240" w:lineRule="auto" w:before="123" w:after="0"/>
        <w:ind w:left="657" w:right="0" w:hanging="239"/>
        <w:jc w:val="left"/>
        <w:rPr>
          <w:sz w:val="22"/>
        </w:rPr>
      </w:pPr>
      <w:r>
        <w:rPr>
          <w:w w:val="90"/>
          <w:sz w:val="22"/>
        </w:rPr>
        <w:t>Relational</w:t>
      </w:r>
      <w:r>
        <w:rPr>
          <w:spacing w:val="-3"/>
          <w:w w:val="90"/>
          <w:sz w:val="22"/>
        </w:rPr>
        <w:t> </w:t>
      </w:r>
      <w:r>
        <w:rPr>
          <w:spacing w:val="-2"/>
          <w:sz w:val="22"/>
        </w:rPr>
        <w:t>Operators</w:t>
      </w:r>
    </w:p>
    <w:p>
      <w:pPr>
        <w:pStyle w:val="ListParagraph"/>
        <w:numPr>
          <w:ilvl w:val="0"/>
          <w:numId w:val="7"/>
        </w:numPr>
        <w:tabs>
          <w:tab w:pos="657" w:val="left" w:leader="none"/>
        </w:tabs>
        <w:spacing w:line="240" w:lineRule="auto" w:before="123" w:after="0"/>
        <w:ind w:left="657" w:right="0" w:hanging="239"/>
        <w:jc w:val="left"/>
        <w:rPr>
          <w:sz w:val="22"/>
        </w:rPr>
      </w:pPr>
      <w:r>
        <w:rPr>
          <w:w w:val="85"/>
          <w:sz w:val="22"/>
        </w:rPr>
        <w:t>Bitwise</w:t>
      </w:r>
      <w:r>
        <w:rPr>
          <w:spacing w:val="27"/>
          <w:sz w:val="22"/>
        </w:rPr>
        <w:t> </w:t>
      </w:r>
      <w:r>
        <w:rPr>
          <w:spacing w:val="-2"/>
          <w:sz w:val="22"/>
        </w:rPr>
        <w:t>Operators</w:t>
      </w:r>
    </w:p>
    <w:p>
      <w:pPr>
        <w:pStyle w:val="ListParagraph"/>
        <w:spacing w:after="0" w:line="240" w:lineRule="auto"/>
        <w:jc w:val="left"/>
        <w:rPr>
          <w:sz w:val="22"/>
        </w:rPr>
        <w:sectPr>
          <w:pgSz w:w="8850" w:h="13270"/>
          <w:pgMar w:header="682" w:footer="0" w:top="920" w:bottom="280" w:left="992" w:right="992"/>
        </w:sectPr>
      </w:pPr>
    </w:p>
    <w:p>
      <w:pPr>
        <w:pStyle w:val="BodyText"/>
        <w:spacing w:before="31"/>
      </w:pPr>
    </w:p>
    <w:p>
      <w:pPr>
        <w:pStyle w:val="ListParagraph"/>
        <w:numPr>
          <w:ilvl w:val="0"/>
          <w:numId w:val="7"/>
        </w:numPr>
        <w:tabs>
          <w:tab w:pos="657" w:val="left" w:leader="none"/>
        </w:tabs>
        <w:spacing w:line="240" w:lineRule="auto" w:before="0" w:after="0"/>
        <w:ind w:left="657" w:right="0" w:hanging="239"/>
        <w:jc w:val="left"/>
        <w:rPr>
          <w:sz w:val="22"/>
        </w:rPr>
      </w:pPr>
      <w:bookmarkStart w:name="_bookmark113" w:id="186"/>
      <w:bookmarkEnd w:id="186"/>
      <w:r>
        <w:rPr/>
      </w:r>
      <w:r>
        <w:rPr>
          <w:w w:val="90"/>
          <w:sz w:val="22"/>
        </w:rPr>
        <w:t>Logical</w:t>
      </w:r>
      <w:r>
        <w:rPr>
          <w:spacing w:val="-2"/>
          <w:sz w:val="22"/>
        </w:rPr>
        <w:t> Operators</w:t>
      </w:r>
    </w:p>
    <w:p>
      <w:pPr>
        <w:pStyle w:val="ListParagraph"/>
        <w:numPr>
          <w:ilvl w:val="0"/>
          <w:numId w:val="7"/>
        </w:numPr>
        <w:tabs>
          <w:tab w:pos="657" w:val="left" w:leader="none"/>
        </w:tabs>
        <w:spacing w:line="240" w:lineRule="auto" w:before="123" w:after="0"/>
        <w:ind w:left="657" w:right="0" w:hanging="239"/>
        <w:jc w:val="left"/>
        <w:rPr>
          <w:sz w:val="22"/>
        </w:rPr>
      </w:pPr>
      <w:r>
        <w:rPr>
          <w:spacing w:val="-2"/>
          <w:w w:val="90"/>
          <w:sz w:val="22"/>
        </w:rPr>
        <w:t>Assignment</w:t>
      </w:r>
      <w:r>
        <w:rPr>
          <w:spacing w:val="5"/>
          <w:sz w:val="22"/>
        </w:rPr>
        <w:t> </w:t>
      </w:r>
      <w:r>
        <w:rPr>
          <w:spacing w:val="-2"/>
          <w:sz w:val="22"/>
        </w:rPr>
        <w:t>Operators</w:t>
      </w:r>
    </w:p>
    <w:p>
      <w:pPr>
        <w:pStyle w:val="BodyText"/>
        <w:spacing w:before="120"/>
        <w:rPr>
          <w:sz w:val="20"/>
        </w:rPr>
      </w:pPr>
      <w:r>
        <w:rPr>
          <w:sz w:val="20"/>
        </w:rPr>
        <w:drawing>
          <wp:anchor distT="0" distB="0" distL="0" distR="0" allowOverlap="1" layoutInCell="1" locked="0" behindDoc="1" simplePos="0" relativeHeight="487610368">
            <wp:simplePos x="0" y="0"/>
            <wp:positionH relativeFrom="page">
              <wp:posOffset>1817395</wp:posOffset>
            </wp:positionH>
            <wp:positionV relativeFrom="paragraph">
              <wp:posOffset>263347</wp:posOffset>
            </wp:positionV>
            <wp:extent cx="1981199" cy="1840992"/>
            <wp:effectExtent l="0" t="0" r="0" b="0"/>
            <wp:wrapTopAndBottom/>
            <wp:docPr id="57" name="Image 57" descr="A graphic presents the different kinds of operators in the Go programming language depending on their capabilities.    The operators are arranged in a circle, beginning at the top and moving clockwise: arithmetic operators, miscellaneous operators, Relational operators, Bitwise operators, Logical operators, and Assignment operators."/>
            <wp:cNvGraphicFramePr>
              <a:graphicFrameLocks/>
            </wp:cNvGraphicFramePr>
            <a:graphic>
              <a:graphicData uri="http://schemas.openxmlformats.org/drawingml/2006/picture">
                <pic:pic>
                  <pic:nvPicPr>
                    <pic:cNvPr id="57" name="Image 57" descr="A graphic presents the different kinds of operators in the Go programming language depending on their capabilities.    The operators are arranged in a circle, beginning at the top and moving clockwise: arithmetic operators, miscellaneous operators, Relational operators, Bitwise operators, Logical operators, and Assignment operators."/>
                    <pic:cNvPicPr/>
                  </pic:nvPicPr>
                  <pic:blipFill>
                    <a:blip r:embed="rId29" cstate="print"/>
                    <a:stretch>
                      <a:fillRect/>
                    </a:stretch>
                  </pic:blipFill>
                  <pic:spPr>
                    <a:xfrm>
                      <a:off x="0" y="0"/>
                      <a:ext cx="1981199" cy="1840992"/>
                    </a:xfrm>
                    <a:prstGeom prst="rect">
                      <a:avLst/>
                    </a:prstGeom>
                  </pic:spPr>
                </pic:pic>
              </a:graphicData>
            </a:graphic>
          </wp:anchor>
        </w:drawing>
      </w:r>
    </w:p>
    <w:p>
      <w:pPr>
        <w:spacing w:before="244"/>
        <w:ind w:left="26" w:right="5161" w:firstLine="0"/>
        <w:jc w:val="center"/>
        <w:rPr>
          <w:sz w:val="20"/>
        </w:rPr>
      </w:pPr>
      <w:r>
        <w:rPr>
          <w:w w:val="90"/>
          <w:sz w:val="20"/>
        </w:rPr>
        <w:t>Operators</w:t>
      </w:r>
      <w:r>
        <w:rPr>
          <w:spacing w:val="3"/>
          <w:sz w:val="20"/>
        </w:rPr>
        <w:t> </w:t>
      </w:r>
      <w:r>
        <w:rPr>
          <w:w w:val="90"/>
          <w:sz w:val="20"/>
        </w:rPr>
        <w:t>in</w:t>
      </w:r>
      <w:r>
        <w:rPr>
          <w:spacing w:val="3"/>
          <w:sz w:val="20"/>
        </w:rPr>
        <w:t> </w:t>
      </w:r>
      <w:r>
        <w:rPr>
          <w:spacing w:val="-5"/>
          <w:w w:val="90"/>
          <w:sz w:val="20"/>
        </w:rPr>
        <w:t>Go.</w:t>
      </w:r>
    </w:p>
    <w:p>
      <w:pPr>
        <w:pStyle w:val="BodyText"/>
        <w:rPr>
          <w:sz w:val="20"/>
        </w:rPr>
      </w:pPr>
    </w:p>
    <w:p>
      <w:pPr>
        <w:pStyle w:val="BodyText"/>
        <w:spacing w:before="26"/>
        <w:rPr>
          <w:sz w:val="20"/>
        </w:rPr>
      </w:pPr>
    </w:p>
    <w:p>
      <w:pPr>
        <w:pStyle w:val="BodyText"/>
        <w:ind w:left="177"/>
        <w:rPr>
          <w:rFonts w:ascii="Gill Sans MT"/>
        </w:rPr>
      </w:pPr>
      <w:bookmarkStart w:name="Arithmetic Operators" w:id="187"/>
      <w:bookmarkEnd w:id="187"/>
      <w:r>
        <w:rPr/>
      </w:r>
      <w:bookmarkStart w:name="_bookmark112" w:id="188"/>
      <w:bookmarkEnd w:id="188"/>
      <w:r>
        <w:rPr/>
      </w:r>
      <w:r>
        <w:rPr>
          <w:rFonts w:ascii="Gill Sans MT"/>
        </w:rPr>
        <w:t>Arithmetic</w:t>
      </w:r>
      <w:r>
        <w:rPr>
          <w:rFonts w:ascii="Gill Sans MT"/>
          <w:spacing w:val="6"/>
        </w:rPr>
        <w:t> </w:t>
      </w:r>
      <w:r>
        <w:rPr>
          <w:rFonts w:ascii="Gill Sans MT"/>
          <w:spacing w:val="-2"/>
        </w:rPr>
        <w:t>Operators</w:t>
      </w:r>
    </w:p>
    <w:p>
      <w:pPr>
        <w:pStyle w:val="BodyText"/>
        <w:spacing w:line="225" w:lineRule="auto" w:before="63"/>
        <w:ind w:left="177"/>
      </w:pPr>
      <w:r>
        <w:rPr>
          <w:w w:val="90"/>
        </w:rPr>
        <w:t>These are used in Go to perform arithmetic/mathematical operations o</w:t>
      </w:r>
      <w:r>
        <w:rPr>
          <w:w w:val="90"/>
        </w:rPr>
        <w:t>n</w:t>
      </w:r>
      <w:r>
        <w:rPr>
          <w:w w:val="90"/>
        </w:rPr>
        <w:t> </w:t>
      </w:r>
      <w:r>
        <w:rPr>
          <w:spacing w:val="-2"/>
        </w:rPr>
        <w:t>operands:</w:t>
      </w:r>
    </w:p>
    <w:p>
      <w:pPr>
        <w:pStyle w:val="ListParagraph"/>
        <w:numPr>
          <w:ilvl w:val="0"/>
          <w:numId w:val="7"/>
        </w:numPr>
        <w:tabs>
          <w:tab w:pos="658" w:val="left" w:leader="none"/>
        </w:tabs>
        <w:spacing w:line="225" w:lineRule="auto" w:before="282" w:after="0"/>
        <w:ind w:left="658" w:right="175" w:hanging="240"/>
        <w:jc w:val="left"/>
        <w:rPr>
          <w:sz w:val="22"/>
        </w:rPr>
      </w:pPr>
      <w:r>
        <w:rPr>
          <w:b/>
          <w:spacing w:val="-8"/>
          <w:sz w:val="22"/>
        </w:rPr>
        <w:t>Addition:</w:t>
      </w:r>
      <w:r>
        <w:rPr>
          <w:b/>
          <w:spacing w:val="9"/>
          <w:sz w:val="22"/>
        </w:rPr>
        <w:t> </w:t>
      </w:r>
      <w:r>
        <w:rPr>
          <w:spacing w:val="-8"/>
          <w:sz w:val="22"/>
        </w:rPr>
        <w:t>The</w:t>
      </w:r>
      <w:r>
        <w:rPr>
          <w:spacing w:val="9"/>
          <w:sz w:val="22"/>
        </w:rPr>
        <w:t> </w:t>
      </w:r>
      <w:r>
        <w:rPr>
          <w:spacing w:val="-8"/>
          <w:sz w:val="22"/>
        </w:rPr>
        <w:t>“</w:t>
      </w:r>
      <w:r>
        <w:rPr>
          <w:rFonts w:ascii="Cambria" w:hAnsi="Cambria"/>
          <w:spacing w:val="-8"/>
          <w:sz w:val="22"/>
        </w:rPr>
        <w:t>+</w:t>
      </w:r>
      <w:r>
        <w:rPr>
          <w:spacing w:val="-8"/>
          <w:sz w:val="22"/>
        </w:rPr>
        <w:t>”</w:t>
      </w:r>
      <w:r>
        <w:rPr>
          <w:spacing w:val="9"/>
          <w:sz w:val="22"/>
        </w:rPr>
        <w:t> </w:t>
      </w:r>
      <w:r>
        <w:rPr>
          <w:spacing w:val="-8"/>
          <w:sz w:val="22"/>
        </w:rPr>
        <w:t>operator</w:t>
      </w:r>
      <w:r>
        <w:rPr>
          <w:spacing w:val="9"/>
          <w:sz w:val="22"/>
        </w:rPr>
        <w:t> </w:t>
      </w:r>
      <w:r>
        <w:rPr>
          <w:spacing w:val="-8"/>
          <w:sz w:val="22"/>
        </w:rPr>
        <w:t>connects</w:t>
      </w:r>
      <w:r>
        <w:rPr>
          <w:spacing w:val="9"/>
          <w:sz w:val="22"/>
        </w:rPr>
        <w:t> </w:t>
      </w:r>
      <w:r>
        <w:rPr>
          <w:spacing w:val="-8"/>
          <w:sz w:val="22"/>
        </w:rPr>
        <w:t>two</w:t>
      </w:r>
      <w:r>
        <w:rPr>
          <w:spacing w:val="9"/>
          <w:sz w:val="22"/>
        </w:rPr>
        <w:t> </w:t>
      </w:r>
      <w:r>
        <w:rPr>
          <w:spacing w:val="-8"/>
          <w:sz w:val="22"/>
        </w:rPr>
        <w:t>operands.</w:t>
      </w:r>
      <w:r>
        <w:rPr>
          <w:spacing w:val="9"/>
          <w:sz w:val="22"/>
        </w:rPr>
        <w:t> </w:t>
      </w:r>
      <w:r>
        <w:rPr>
          <w:spacing w:val="-8"/>
          <w:sz w:val="22"/>
        </w:rPr>
        <w:t>For</w:t>
      </w:r>
      <w:r>
        <w:rPr>
          <w:spacing w:val="9"/>
          <w:sz w:val="22"/>
        </w:rPr>
        <w:t> </w:t>
      </w:r>
      <w:r>
        <w:rPr>
          <w:spacing w:val="-8"/>
          <w:sz w:val="22"/>
        </w:rPr>
        <w:t>example</w:t>
      </w:r>
      <w:r>
        <w:rPr>
          <w:spacing w:val="-8"/>
          <w:sz w:val="22"/>
        </w:rPr>
        <w:t>,</w:t>
      </w:r>
      <w:r>
        <w:rPr>
          <w:spacing w:val="-8"/>
          <w:sz w:val="22"/>
        </w:rPr>
        <w:t> </w:t>
      </w:r>
      <w:r>
        <w:rPr>
          <w:spacing w:val="-4"/>
          <w:sz w:val="22"/>
        </w:rPr>
        <w:t>c</w:t>
      </w:r>
      <w:r>
        <w:rPr>
          <w:rFonts w:ascii="Cambria" w:hAnsi="Cambria"/>
          <w:spacing w:val="-4"/>
          <w:sz w:val="22"/>
        </w:rPr>
        <w:t>+</w:t>
      </w:r>
      <w:r>
        <w:rPr>
          <w:spacing w:val="-4"/>
          <w:sz w:val="22"/>
        </w:rPr>
        <w:t>d.</w:t>
      </w:r>
    </w:p>
    <w:p>
      <w:pPr>
        <w:pStyle w:val="ListParagraph"/>
        <w:numPr>
          <w:ilvl w:val="0"/>
          <w:numId w:val="7"/>
        </w:numPr>
        <w:tabs>
          <w:tab w:pos="658" w:val="left" w:leader="none"/>
        </w:tabs>
        <w:spacing w:line="225" w:lineRule="auto" w:before="142" w:after="0"/>
        <w:ind w:left="658" w:right="176" w:hanging="240"/>
        <w:jc w:val="left"/>
        <w:rPr>
          <w:sz w:val="22"/>
        </w:rPr>
      </w:pPr>
      <w:r>
        <w:rPr>
          <w:b/>
          <w:spacing w:val="-6"/>
          <w:sz w:val="22"/>
        </w:rPr>
        <w:t>Subtraction:</w:t>
      </w:r>
      <w:r>
        <w:rPr>
          <w:b/>
          <w:spacing w:val="18"/>
          <w:sz w:val="22"/>
        </w:rPr>
        <w:t> </w:t>
      </w:r>
      <w:r>
        <w:rPr>
          <w:spacing w:val="-6"/>
          <w:sz w:val="22"/>
        </w:rPr>
        <w:t>The</w:t>
      </w:r>
      <w:r>
        <w:rPr>
          <w:spacing w:val="18"/>
          <w:sz w:val="22"/>
        </w:rPr>
        <w:t> </w:t>
      </w:r>
      <w:r>
        <w:rPr>
          <w:spacing w:val="-6"/>
          <w:sz w:val="22"/>
        </w:rPr>
        <w:t>“</w:t>
      </w:r>
      <w:r>
        <w:rPr>
          <w:rFonts w:ascii="Cambria" w:hAnsi="Cambria"/>
          <w:spacing w:val="-6"/>
          <w:sz w:val="22"/>
        </w:rPr>
        <w:t>−</w:t>
      </w:r>
      <w:r>
        <w:rPr>
          <w:spacing w:val="-6"/>
          <w:sz w:val="22"/>
        </w:rPr>
        <w:t>”</w:t>
      </w:r>
      <w:r>
        <w:rPr>
          <w:spacing w:val="18"/>
          <w:sz w:val="22"/>
        </w:rPr>
        <w:t> </w:t>
      </w:r>
      <w:r>
        <w:rPr>
          <w:spacing w:val="-6"/>
          <w:sz w:val="22"/>
        </w:rPr>
        <w:t>operator</w:t>
      </w:r>
      <w:r>
        <w:rPr>
          <w:spacing w:val="18"/>
          <w:sz w:val="22"/>
        </w:rPr>
        <w:t> </w:t>
      </w:r>
      <w:r>
        <w:rPr>
          <w:spacing w:val="-6"/>
          <w:sz w:val="22"/>
        </w:rPr>
        <w:t>adds</w:t>
      </w:r>
      <w:r>
        <w:rPr>
          <w:spacing w:val="18"/>
          <w:sz w:val="22"/>
        </w:rPr>
        <w:t> </w:t>
      </w:r>
      <w:r>
        <w:rPr>
          <w:spacing w:val="-6"/>
          <w:sz w:val="22"/>
        </w:rPr>
        <w:t>two</w:t>
      </w:r>
      <w:r>
        <w:rPr>
          <w:spacing w:val="18"/>
          <w:sz w:val="22"/>
        </w:rPr>
        <w:t> </w:t>
      </w:r>
      <w:r>
        <w:rPr>
          <w:spacing w:val="-6"/>
          <w:sz w:val="22"/>
        </w:rPr>
        <w:t>operands</w:t>
      </w:r>
      <w:r>
        <w:rPr>
          <w:spacing w:val="18"/>
          <w:sz w:val="22"/>
        </w:rPr>
        <w:t> </w:t>
      </w:r>
      <w:r>
        <w:rPr>
          <w:spacing w:val="-6"/>
          <w:sz w:val="22"/>
        </w:rPr>
        <w:t>together.</w:t>
      </w:r>
      <w:r>
        <w:rPr>
          <w:spacing w:val="18"/>
          <w:sz w:val="22"/>
        </w:rPr>
        <w:t> </w:t>
      </w:r>
      <w:r>
        <w:rPr>
          <w:spacing w:val="-6"/>
          <w:sz w:val="22"/>
        </w:rPr>
        <w:t>Fo</w:t>
      </w:r>
      <w:r>
        <w:rPr>
          <w:spacing w:val="-6"/>
          <w:sz w:val="22"/>
        </w:rPr>
        <w:t>r</w:t>
      </w:r>
      <w:r>
        <w:rPr>
          <w:spacing w:val="-6"/>
          <w:sz w:val="22"/>
        </w:rPr>
        <w:t> </w:t>
      </w:r>
      <w:r>
        <w:rPr>
          <w:sz w:val="22"/>
        </w:rPr>
        <w:t>example, c</w:t>
      </w:r>
      <w:r>
        <w:rPr>
          <w:rFonts w:ascii="Cambria" w:hAnsi="Cambria"/>
          <w:sz w:val="22"/>
        </w:rPr>
        <w:t>−</w:t>
      </w:r>
      <w:r>
        <w:rPr>
          <w:sz w:val="22"/>
        </w:rPr>
        <w:t>d.</w:t>
      </w:r>
    </w:p>
    <w:p>
      <w:pPr>
        <w:pStyle w:val="ListParagraph"/>
        <w:numPr>
          <w:ilvl w:val="0"/>
          <w:numId w:val="7"/>
        </w:numPr>
        <w:tabs>
          <w:tab w:pos="658" w:val="left" w:leader="none"/>
        </w:tabs>
        <w:spacing w:line="225" w:lineRule="auto" w:before="142" w:after="0"/>
        <w:ind w:left="658" w:right="175" w:hanging="240"/>
        <w:jc w:val="left"/>
        <w:rPr>
          <w:sz w:val="22"/>
        </w:rPr>
      </w:pPr>
      <w:r>
        <w:rPr>
          <w:b/>
          <w:w w:val="90"/>
          <w:sz w:val="22"/>
        </w:rPr>
        <w:t>Multiplication:</w:t>
      </w:r>
      <w:r>
        <w:rPr>
          <w:b/>
          <w:spacing w:val="-6"/>
          <w:w w:val="90"/>
          <w:sz w:val="22"/>
        </w:rPr>
        <w:t> </w:t>
      </w:r>
      <w:r>
        <w:rPr>
          <w:w w:val="90"/>
          <w:sz w:val="22"/>
        </w:rPr>
        <w:t>The</w:t>
      </w:r>
      <w:r>
        <w:rPr>
          <w:spacing w:val="-6"/>
          <w:w w:val="90"/>
          <w:sz w:val="22"/>
        </w:rPr>
        <w:t> </w:t>
      </w:r>
      <w:r>
        <w:rPr>
          <w:w w:val="90"/>
          <w:sz w:val="22"/>
        </w:rPr>
        <w:t>asterisk</w:t>
      </w:r>
      <w:r>
        <w:rPr>
          <w:spacing w:val="-6"/>
          <w:w w:val="90"/>
          <w:sz w:val="22"/>
        </w:rPr>
        <w:t> </w:t>
      </w:r>
      <w:r>
        <w:rPr>
          <w:w w:val="90"/>
          <w:sz w:val="22"/>
        </w:rPr>
        <w:t>(*)</w:t>
      </w:r>
      <w:r>
        <w:rPr>
          <w:spacing w:val="-6"/>
          <w:w w:val="90"/>
          <w:sz w:val="22"/>
        </w:rPr>
        <w:t> </w:t>
      </w:r>
      <w:r>
        <w:rPr>
          <w:w w:val="90"/>
          <w:sz w:val="22"/>
        </w:rPr>
        <w:t>is</w:t>
      </w:r>
      <w:r>
        <w:rPr>
          <w:spacing w:val="-6"/>
          <w:w w:val="90"/>
          <w:sz w:val="22"/>
        </w:rPr>
        <w:t> </w:t>
      </w:r>
      <w:r>
        <w:rPr>
          <w:w w:val="90"/>
          <w:sz w:val="22"/>
        </w:rPr>
        <w:t>used</w:t>
      </w:r>
      <w:r>
        <w:rPr>
          <w:spacing w:val="-6"/>
          <w:w w:val="90"/>
          <w:sz w:val="22"/>
        </w:rPr>
        <w:t> </w:t>
      </w:r>
      <w:r>
        <w:rPr>
          <w:w w:val="90"/>
          <w:sz w:val="22"/>
        </w:rPr>
        <w:t>to</w:t>
      </w:r>
      <w:r>
        <w:rPr>
          <w:spacing w:val="-6"/>
          <w:w w:val="90"/>
          <w:sz w:val="22"/>
        </w:rPr>
        <w:t> </w:t>
      </w:r>
      <w:r>
        <w:rPr>
          <w:w w:val="90"/>
          <w:sz w:val="22"/>
        </w:rPr>
        <w:t>multiply</w:t>
      </w:r>
      <w:r>
        <w:rPr>
          <w:spacing w:val="-6"/>
          <w:w w:val="90"/>
          <w:sz w:val="22"/>
        </w:rPr>
        <w:t> </w:t>
      </w:r>
      <w:r>
        <w:rPr>
          <w:w w:val="90"/>
          <w:sz w:val="22"/>
        </w:rPr>
        <w:t>the</w:t>
      </w:r>
      <w:r>
        <w:rPr>
          <w:spacing w:val="-6"/>
          <w:w w:val="90"/>
          <w:sz w:val="22"/>
        </w:rPr>
        <w:t> </w:t>
      </w:r>
      <w:r>
        <w:rPr>
          <w:w w:val="90"/>
          <w:sz w:val="22"/>
        </w:rPr>
        <w:t>two</w:t>
      </w:r>
      <w:r>
        <w:rPr>
          <w:spacing w:val="-6"/>
          <w:w w:val="90"/>
          <w:sz w:val="22"/>
        </w:rPr>
        <w:t> </w:t>
      </w:r>
      <w:r>
        <w:rPr>
          <w:w w:val="90"/>
          <w:sz w:val="22"/>
        </w:rPr>
        <w:t>operands</w:t>
      </w:r>
      <w:r>
        <w:rPr>
          <w:w w:val="90"/>
          <w:sz w:val="22"/>
        </w:rPr>
        <w:t>.</w:t>
      </w:r>
      <w:r>
        <w:rPr>
          <w:w w:val="90"/>
          <w:sz w:val="22"/>
        </w:rPr>
        <w:t> </w:t>
      </w:r>
      <w:r>
        <w:rPr>
          <w:sz w:val="22"/>
        </w:rPr>
        <w:t>For</w:t>
      </w:r>
      <w:r>
        <w:rPr>
          <w:spacing w:val="-2"/>
          <w:sz w:val="22"/>
        </w:rPr>
        <w:t> </w:t>
      </w:r>
      <w:r>
        <w:rPr>
          <w:sz w:val="22"/>
        </w:rPr>
        <w:t>example,</w:t>
      </w:r>
      <w:r>
        <w:rPr>
          <w:spacing w:val="-2"/>
          <w:sz w:val="22"/>
        </w:rPr>
        <w:t> </w:t>
      </w:r>
      <w:r>
        <w:rPr>
          <w:sz w:val="22"/>
        </w:rPr>
        <w:t>c*d.</w:t>
      </w:r>
    </w:p>
    <w:p>
      <w:pPr>
        <w:pStyle w:val="ListParagraph"/>
        <w:numPr>
          <w:ilvl w:val="0"/>
          <w:numId w:val="7"/>
        </w:numPr>
        <w:tabs>
          <w:tab w:pos="658" w:val="left" w:leader="none"/>
        </w:tabs>
        <w:spacing w:line="225" w:lineRule="auto" w:before="142" w:after="0"/>
        <w:ind w:left="658" w:right="176" w:hanging="240"/>
        <w:jc w:val="left"/>
        <w:rPr>
          <w:sz w:val="22"/>
        </w:rPr>
      </w:pPr>
      <w:r>
        <w:rPr>
          <w:b/>
          <w:spacing w:val="-6"/>
          <w:sz w:val="22"/>
        </w:rPr>
        <w:t>Division:</w:t>
      </w:r>
      <w:r>
        <w:rPr>
          <w:b/>
          <w:spacing w:val="19"/>
          <w:sz w:val="22"/>
        </w:rPr>
        <w:t> </w:t>
      </w:r>
      <w:r>
        <w:rPr>
          <w:spacing w:val="-6"/>
          <w:sz w:val="22"/>
        </w:rPr>
        <w:t>The</w:t>
      </w:r>
      <w:r>
        <w:rPr>
          <w:spacing w:val="19"/>
          <w:sz w:val="22"/>
        </w:rPr>
        <w:t> </w:t>
      </w:r>
      <w:r>
        <w:rPr>
          <w:spacing w:val="-6"/>
          <w:sz w:val="22"/>
        </w:rPr>
        <w:t>“/”</w:t>
      </w:r>
      <w:r>
        <w:rPr>
          <w:spacing w:val="19"/>
          <w:sz w:val="22"/>
        </w:rPr>
        <w:t> </w:t>
      </w:r>
      <w:r>
        <w:rPr>
          <w:spacing w:val="-6"/>
          <w:sz w:val="22"/>
        </w:rPr>
        <w:t>operator</w:t>
      </w:r>
      <w:r>
        <w:rPr>
          <w:spacing w:val="19"/>
          <w:sz w:val="22"/>
        </w:rPr>
        <w:t> </w:t>
      </w:r>
      <w:r>
        <w:rPr>
          <w:spacing w:val="-6"/>
          <w:sz w:val="22"/>
        </w:rPr>
        <w:t>splits</w:t>
      </w:r>
      <w:r>
        <w:rPr>
          <w:spacing w:val="19"/>
          <w:sz w:val="22"/>
        </w:rPr>
        <w:t> </w:t>
      </w:r>
      <w:r>
        <w:rPr>
          <w:spacing w:val="-6"/>
          <w:sz w:val="22"/>
        </w:rPr>
        <w:t>the</w:t>
      </w:r>
      <w:r>
        <w:rPr>
          <w:spacing w:val="19"/>
          <w:sz w:val="22"/>
        </w:rPr>
        <w:t> </w:t>
      </w:r>
      <w:r>
        <w:rPr>
          <w:spacing w:val="-6"/>
          <w:sz w:val="22"/>
        </w:rPr>
        <w:t>first</w:t>
      </w:r>
      <w:r>
        <w:rPr>
          <w:spacing w:val="19"/>
          <w:sz w:val="22"/>
        </w:rPr>
        <w:t> </w:t>
      </w:r>
      <w:r>
        <w:rPr>
          <w:spacing w:val="-6"/>
          <w:sz w:val="22"/>
        </w:rPr>
        <w:t>and</w:t>
      </w:r>
      <w:r>
        <w:rPr>
          <w:spacing w:val="19"/>
          <w:sz w:val="22"/>
        </w:rPr>
        <w:t> </w:t>
      </w:r>
      <w:r>
        <w:rPr>
          <w:spacing w:val="-6"/>
          <w:sz w:val="22"/>
        </w:rPr>
        <w:t>second</w:t>
      </w:r>
      <w:r>
        <w:rPr>
          <w:spacing w:val="19"/>
          <w:sz w:val="22"/>
        </w:rPr>
        <w:t> </w:t>
      </w:r>
      <w:r>
        <w:rPr>
          <w:spacing w:val="-6"/>
          <w:sz w:val="22"/>
        </w:rPr>
        <w:t>operands</w:t>
      </w:r>
      <w:r>
        <w:rPr>
          <w:spacing w:val="-6"/>
          <w:sz w:val="22"/>
        </w:rPr>
        <w:t>.</w:t>
      </w:r>
      <w:r>
        <w:rPr>
          <w:spacing w:val="-6"/>
          <w:sz w:val="22"/>
        </w:rPr>
        <w:t> </w:t>
      </w:r>
      <w:r>
        <w:rPr>
          <w:sz w:val="22"/>
        </w:rPr>
        <w:t>Consider</w:t>
      </w:r>
      <w:r>
        <w:rPr>
          <w:spacing w:val="-13"/>
          <w:sz w:val="22"/>
        </w:rPr>
        <w:t> </w:t>
      </w:r>
      <w:r>
        <w:rPr>
          <w:sz w:val="22"/>
        </w:rPr>
        <w:t>the</w:t>
      </w:r>
      <w:r>
        <w:rPr>
          <w:spacing w:val="-13"/>
          <w:sz w:val="22"/>
        </w:rPr>
        <w:t> </w:t>
      </w:r>
      <w:r>
        <w:rPr>
          <w:sz w:val="22"/>
        </w:rPr>
        <w:t>ratio</w:t>
      </w:r>
      <w:r>
        <w:rPr>
          <w:spacing w:val="-13"/>
          <w:sz w:val="22"/>
        </w:rPr>
        <w:t> </w:t>
      </w:r>
      <w:r>
        <w:rPr>
          <w:sz w:val="22"/>
        </w:rPr>
        <w:t>c/d.</w:t>
      </w:r>
    </w:p>
    <w:p>
      <w:pPr>
        <w:pStyle w:val="ListParagraph"/>
        <w:numPr>
          <w:ilvl w:val="0"/>
          <w:numId w:val="7"/>
        </w:numPr>
        <w:tabs>
          <w:tab w:pos="658" w:val="left" w:leader="none"/>
        </w:tabs>
        <w:spacing w:line="225" w:lineRule="auto" w:before="142" w:after="0"/>
        <w:ind w:left="658" w:right="175" w:hanging="240"/>
        <w:jc w:val="left"/>
        <w:rPr>
          <w:sz w:val="22"/>
        </w:rPr>
      </w:pPr>
      <w:r>
        <w:rPr>
          <w:b/>
          <w:w w:val="90"/>
          <w:sz w:val="22"/>
        </w:rPr>
        <w:t>Modulus:</w:t>
      </w:r>
      <w:r>
        <w:rPr>
          <w:b/>
          <w:spacing w:val="-3"/>
          <w:w w:val="90"/>
          <w:sz w:val="22"/>
        </w:rPr>
        <w:t> </w:t>
      </w:r>
      <w:r>
        <w:rPr>
          <w:w w:val="90"/>
          <w:sz w:val="22"/>
        </w:rPr>
        <w:t>The</w:t>
      </w:r>
      <w:r>
        <w:rPr>
          <w:spacing w:val="-3"/>
          <w:w w:val="90"/>
          <w:sz w:val="22"/>
        </w:rPr>
        <w:t> </w:t>
      </w:r>
      <w:r>
        <w:rPr>
          <w:w w:val="90"/>
          <w:sz w:val="22"/>
        </w:rPr>
        <w:t>remainder</w:t>
      </w:r>
      <w:r>
        <w:rPr>
          <w:spacing w:val="-3"/>
          <w:w w:val="90"/>
          <w:sz w:val="22"/>
        </w:rPr>
        <w:t> </w:t>
      </w:r>
      <w:r>
        <w:rPr>
          <w:w w:val="90"/>
          <w:sz w:val="22"/>
        </w:rPr>
        <w:t>of</w:t>
      </w:r>
      <w:r>
        <w:rPr>
          <w:spacing w:val="-3"/>
          <w:w w:val="90"/>
          <w:sz w:val="22"/>
        </w:rPr>
        <w:t> </w:t>
      </w:r>
      <w:r>
        <w:rPr>
          <w:w w:val="90"/>
          <w:sz w:val="22"/>
        </w:rPr>
        <w:t>the</w:t>
      </w:r>
      <w:r>
        <w:rPr>
          <w:spacing w:val="-3"/>
          <w:w w:val="90"/>
          <w:sz w:val="22"/>
        </w:rPr>
        <w:t> </w:t>
      </w:r>
      <w:r>
        <w:rPr>
          <w:w w:val="90"/>
          <w:sz w:val="22"/>
        </w:rPr>
        <w:t>“percent”</w:t>
      </w:r>
      <w:r>
        <w:rPr>
          <w:spacing w:val="-3"/>
          <w:w w:val="90"/>
          <w:sz w:val="22"/>
        </w:rPr>
        <w:t> </w:t>
      </w:r>
      <w:r>
        <w:rPr>
          <w:w w:val="90"/>
          <w:sz w:val="22"/>
        </w:rPr>
        <w:t>operator</w:t>
      </w:r>
      <w:r>
        <w:rPr>
          <w:spacing w:val="-3"/>
          <w:w w:val="90"/>
          <w:sz w:val="22"/>
        </w:rPr>
        <w:t> </w:t>
      </w:r>
      <w:r>
        <w:rPr>
          <w:w w:val="90"/>
          <w:sz w:val="22"/>
        </w:rPr>
        <w:t>is</w:t>
      </w:r>
      <w:r>
        <w:rPr>
          <w:spacing w:val="-3"/>
          <w:w w:val="90"/>
          <w:sz w:val="22"/>
        </w:rPr>
        <w:t> </w:t>
      </w:r>
      <w:r>
        <w:rPr>
          <w:w w:val="90"/>
          <w:sz w:val="22"/>
        </w:rPr>
        <w:t>returned</w:t>
      </w:r>
      <w:r>
        <w:rPr>
          <w:spacing w:val="-3"/>
          <w:w w:val="90"/>
          <w:sz w:val="22"/>
        </w:rPr>
        <w:t> </w:t>
      </w:r>
      <w:r>
        <w:rPr>
          <w:w w:val="90"/>
          <w:sz w:val="22"/>
        </w:rPr>
        <w:t>whe</w:t>
      </w:r>
      <w:r>
        <w:rPr>
          <w:w w:val="90"/>
          <w:sz w:val="22"/>
        </w:rPr>
        <w:t>n</w:t>
      </w:r>
      <w:r>
        <w:rPr>
          <w:w w:val="90"/>
          <w:sz w:val="22"/>
        </w:rPr>
        <w:t> the first operand is divided by the second. For example, c percent d.</w:t>
      </w:r>
    </w:p>
    <w:p>
      <w:pPr>
        <w:pStyle w:val="BodyText"/>
        <w:spacing w:before="51"/>
      </w:pPr>
    </w:p>
    <w:p>
      <w:pPr>
        <w:pStyle w:val="Heading4"/>
        <w:ind w:left="0" w:right="5161"/>
        <w:jc w:val="center"/>
      </w:pPr>
      <w:r>
        <w:rPr>
          <w:spacing w:val="-2"/>
        </w:rPr>
        <w:t>Example:</w:t>
      </w:r>
    </w:p>
    <w:p>
      <w:pPr>
        <w:spacing w:line="268" w:lineRule="auto" w:before="162"/>
        <w:ind w:left="418" w:right="1640" w:firstLine="0"/>
        <w:jc w:val="left"/>
        <w:rPr>
          <w:rFonts w:ascii="Courier New"/>
          <w:sz w:val="20"/>
        </w:rPr>
      </w:pPr>
      <w:r>
        <w:rPr>
          <w:rFonts w:ascii="Courier New"/>
          <w:sz w:val="20"/>
        </w:rPr>
        <w:t>//</w:t>
      </w:r>
      <w:r>
        <w:rPr>
          <w:rFonts w:ascii="Courier New"/>
          <w:spacing w:val="-5"/>
          <w:sz w:val="20"/>
        </w:rPr>
        <w:t> </w:t>
      </w:r>
      <w:r>
        <w:rPr>
          <w:rFonts w:ascii="Courier New"/>
          <w:sz w:val="20"/>
        </w:rPr>
        <w:t>A</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demonstrate</w:t>
      </w:r>
      <w:r>
        <w:rPr>
          <w:rFonts w:ascii="Courier New"/>
          <w:spacing w:val="-5"/>
          <w:sz w:val="20"/>
        </w:rPr>
        <w:t> </w:t>
      </w:r>
      <w:r>
        <w:rPr>
          <w:rFonts w:ascii="Courier New"/>
          <w:sz w:val="20"/>
        </w:rPr>
        <w:t>the</w:t>
      </w:r>
      <w:r>
        <w:rPr>
          <w:rFonts w:ascii="Courier New"/>
          <w:spacing w:val="-5"/>
          <w:sz w:val="20"/>
        </w:rPr>
        <w:t> </w:t>
      </w:r>
      <w:r>
        <w:rPr>
          <w:rFonts w:ascii="Courier New"/>
          <w:sz w:val="20"/>
        </w:rPr>
        <w:t>usage</w:t>
      </w:r>
      <w:r>
        <w:rPr>
          <w:rFonts w:ascii="Courier New"/>
          <w:spacing w:val="-5"/>
          <w:sz w:val="20"/>
        </w:rPr>
        <w:t> </w:t>
      </w:r>
      <w:r>
        <w:rPr>
          <w:rFonts w:ascii="Courier New"/>
          <w:sz w:val="20"/>
        </w:rPr>
        <w:t>o</w:t>
      </w:r>
      <w:r>
        <w:rPr>
          <w:rFonts w:ascii="Courier New"/>
          <w:sz w:val="20"/>
        </w:rPr>
        <w:t>f</w:t>
      </w:r>
      <w:r>
        <w:rPr>
          <w:rFonts w:ascii="Courier New"/>
          <w:sz w:val="20"/>
        </w:rPr>
        <w:t> arithmetic operators.</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76" w:lineRule="auto" w:before="0"/>
        <w:ind w:left="418" w:right="5000" w:firstLine="0"/>
        <w:jc w:val="both"/>
        <w:rPr>
          <w:rFonts w:ascii="Courier New"/>
          <w:sz w:val="20"/>
        </w:rPr>
      </w:pPr>
      <w:bookmarkStart w:name="_bookmark115" w:id="189"/>
      <w:bookmarkEnd w:id="189"/>
      <w:r>
        <w:rPr/>
      </w: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w:t>
      </w:r>
      <w:r>
        <w:rPr>
          <w:rFonts w:ascii="Courier New"/>
          <w:spacing w:val="-32"/>
          <w:sz w:val="20"/>
        </w:rPr>
        <w:t> </w:t>
      </w:r>
      <w:r>
        <w:rPr>
          <w:rFonts w:ascii="Courier New"/>
          <w:sz w:val="20"/>
        </w:rPr>
        <w:t>"fmt</w:t>
      </w:r>
      <w:r>
        <w:rPr>
          <w:rFonts w:ascii="Courier New"/>
          <w:sz w:val="20"/>
        </w:rPr>
        <w:t>"</w:t>
      </w:r>
      <w:r>
        <w:rPr>
          <w:rFonts w:ascii="Courier New"/>
          <w:sz w:val="20"/>
        </w:rPr>
        <w:t> func main()</w:t>
      </w:r>
    </w:p>
    <w:p>
      <w:pPr>
        <w:spacing w:line="225" w:lineRule="exact" w:before="0"/>
        <w:ind w:left="418" w:right="0" w:firstLine="0"/>
        <w:jc w:val="left"/>
        <w:rPr>
          <w:rFonts w:ascii="Courier New"/>
          <w:sz w:val="20"/>
        </w:rPr>
      </w:pPr>
      <w:r>
        <w:rPr>
          <w:rFonts w:ascii="Courier New"/>
          <w:spacing w:val="-10"/>
          <w:sz w:val="20"/>
        </w:rPr>
        <w:t>{</w:t>
      </w:r>
    </w:p>
    <w:p>
      <w:pPr>
        <w:spacing w:before="34"/>
        <w:ind w:left="778" w:right="0" w:firstLine="0"/>
        <w:jc w:val="left"/>
        <w:rPr>
          <w:rFonts w:ascii="Courier New"/>
          <w:sz w:val="20"/>
        </w:rPr>
      </w:pPr>
      <w:r>
        <w:rPr>
          <w:rFonts w:ascii="Courier New"/>
          <w:sz w:val="20"/>
        </w:rPr>
        <w:t>c:=</w:t>
      </w:r>
      <w:r>
        <w:rPr>
          <w:rFonts w:ascii="Courier New"/>
          <w:spacing w:val="-5"/>
          <w:sz w:val="20"/>
        </w:rPr>
        <w:t> 47</w:t>
      </w:r>
    </w:p>
    <w:p>
      <w:pPr>
        <w:spacing w:before="33"/>
        <w:ind w:left="778" w:right="0" w:firstLine="0"/>
        <w:jc w:val="left"/>
        <w:rPr>
          <w:rFonts w:ascii="Courier New"/>
          <w:sz w:val="20"/>
        </w:rPr>
      </w:pPr>
      <w:r>
        <w:rPr>
          <w:rFonts w:ascii="Courier New"/>
          <w:sz w:val="20"/>
        </w:rPr>
        <w:t>d:=</w:t>
      </w:r>
      <w:r>
        <w:rPr>
          <w:rFonts w:ascii="Courier New"/>
          <w:spacing w:val="-5"/>
          <w:sz w:val="20"/>
        </w:rPr>
        <w:t> 72</w:t>
      </w:r>
    </w:p>
    <w:p>
      <w:pPr>
        <w:spacing w:line="276" w:lineRule="auto" w:before="34"/>
        <w:ind w:left="778" w:right="3907" w:firstLine="0"/>
        <w:jc w:val="left"/>
        <w:rPr>
          <w:rFonts w:ascii="Courier New"/>
          <w:sz w:val="20"/>
        </w:rPr>
      </w:pPr>
      <w:r>
        <w:rPr>
          <w:rFonts w:ascii="Courier New"/>
          <w:sz w:val="20"/>
        </w:rPr>
        <w:t>// </w:t>
      </w:r>
      <w:r>
        <w:rPr>
          <w:rFonts w:ascii="Courier New"/>
          <w:sz w:val="20"/>
        </w:rPr>
        <w:t>Addition</w:t>
      </w:r>
      <w:r>
        <w:rPr>
          <w:rFonts w:ascii="Courier New"/>
          <w:sz w:val="20"/>
        </w:rPr>
        <w:t> result1:=</w:t>
      </w:r>
      <w:r>
        <w:rPr>
          <w:rFonts w:ascii="Courier New"/>
          <w:spacing w:val="-11"/>
          <w:sz w:val="20"/>
        </w:rPr>
        <w:t> </w:t>
      </w:r>
      <w:r>
        <w:rPr>
          <w:rFonts w:ascii="Courier New"/>
          <w:sz w:val="20"/>
        </w:rPr>
        <w:t>c</w:t>
      </w:r>
      <w:r>
        <w:rPr>
          <w:rFonts w:ascii="Courier New"/>
          <w:spacing w:val="-11"/>
          <w:sz w:val="20"/>
        </w:rPr>
        <w:t> </w:t>
      </w:r>
      <w:r>
        <w:rPr>
          <w:rFonts w:ascii="Courier New"/>
          <w:sz w:val="20"/>
        </w:rPr>
        <w:t>+</w:t>
      </w:r>
      <w:r>
        <w:rPr>
          <w:rFonts w:ascii="Courier New"/>
          <w:spacing w:val="-11"/>
          <w:sz w:val="20"/>
        </w:rPr>
        <w:t> </w:t>
      </w:r>
      <w:r>
        <w:rPr>
          <w:rFonts w:ascii="Courier New"/>
          <w:sz w:val="20"/>
        </w:rPr>
        <w:t>d</w:t>
      </w:r>
    </w:p>
    <w:p>
      <w:pPr>
        <w:spacing w:line="225" w:lineRule="exact" w:before="0"/>
        <w:ind w:left="778" w:right="0" w:firstLine="0"/>
        <w:jc w:val="left"/>
        <w:rPr>
          <w:rFonts w:ascii="Courier New"/>
          <w:sz w:val="20"/>
        </w:rPr>
      </w:pPr>
      <w:r>
        <w:rPr>
          <w:rFonts w:ascii="Courier New"/>
          <w:sz w:val="20"/>
        </w:rPr>
        <w:t>fmt.Printf("The</w:t>
      </w:r>
      <w:r>
        <w:rPr>
          <w:rFonts w:ascii="Courier New"/>
          <w:spacing w:val="-6"/>
          <w:sz w:val="20"/>
        </w:rPr>
        <w:t> </w:t>
      </w:r>
      <w:r>
        <w:rPr>
          <w:rFonts w:ascii="Courier New"/>
          <w:sz w:val="20"/>
        </w:rPr>
        <w:t>Result</w:t>
      </w:r>
      <w:r>
        <w:rPr>
          <w:rFonts w:ascii="Courier New"/>
          <w:spacing w:val="-6"/>
          <w:sz w:val="20"/>
        </w:rPr>
        <w:t> </w:t>
      </w:r>
      <w:r>
        <w:rPr>
          <w:rFonts w:ascii="Courier New"/>
          <w:sz w:val="20"/>
        </w:rPr>
        <w:t>of</w:t>
      </w:r>
      <w:r>
        <w:rPr>
          <w:rFonts w:ascii="Courier New"/>
          <w:spacing w:val="-5"/>
          <w:sz w:val="20"/>
        </w:rPr>
        <w:t> </w:t>
      </w:r>
      <w:r>
        <w:rPr>
          <w:rFonts w:ascii="Courier New"/>
          <w:sz w:val="20"/>
        </w:rPr>
        <w:t>c</w:t>
      </w:r>
      <w:r>
        <w:rPr>
          <w:rFonts w:ascii="Courier New"/>
          <w:spacing w:val="-6"/>
          <w:sz w:val="20"/>
        </w:rPr>
        <w:t> </w:t>
      </w:r>
      <w:r>
        <w:rPr>
          <w:rFonts w:ascii="Courier New"/>
          <w:sz w:val="20"/>
        </w:rPr>
        <w:t>+</w:t>
      </w:r>
      <w:r>
        <w:rPr>
          <w:rFonts w:ascii="Courier New"/>
          <w:spacing w:val="-6"/>
          <w:sz w:val="20"/>
        </w:rPr>
        <w:t> </w:t>
      </w:r>
      <w:r>
        <w:rPr>
          <w:rFonts w:ascii="Courier New"/>
          <w:sz w:val="20"/>
        </w:rPr>
        <w:t>d</w:t>
      </w:r>
      <w:r>
        <w:rPr>
          <w:rFonts w:ascii="Courier New"/>
          <w:spacing w:val="-5"/>
          <w:sz w:val="20"/>
        </w:rPr>
        <w:t> </w:t>
      </w:r>
      <w:r>
        <w:rPr>
          <w:rFonts w:ascii="Courier New"/>
          <w:sz w:val="20"/>
        </w:rPr>
        <w:t>=</w:t>
      </w:r>
      <w:r>
        <w:rPr>
          <w:rFonts w:ascii="Courier New"/>
          <w:spacing w:val="-6"/>
          <w:sz w:val="20"/>
        </w:rPr>
        <w:t> </w:t>
      </w:r>
      <w:r>
        <w:rPr>
          <w:rFonts w:ascii="Courier New"/>
          <w:sz w:val="20"/>
        </w:rPr>
        <w:t>%d",</w:t>
      </w:r>
      <w:r>
        <w:rPr>
          <w:rFonts w:ascii="Courier New"/>
          <w:spacing w:val="-6"/>
          <w:sz w:val="20"/>
        </w:rPr>
        <w:t> </w:t>
      </w:r>
      <w:r>
        <w:rPr>
          <w:rFonts w:ascii="Courier New"/>
          <w:spacing w:val="-2"/>
          <w:sz w:val="20"/>
        </w:rPr>
        <w:t>result1)</w:t>
      </w:r>
    </w:p>
    <w:p>
      <w:pPr>
        <w:spacing w:line="276" w:lineRule="auto" w:before="33"/>
        <w:ind w:left="778" w:right="3509" w:firstLine="0"/>
        <w:jc w:val="left"/>
        <w:rPr>
          <w:rFonts w:ascii="Courier New"/>
          <w:sz w:val="20"/>
        </w:rPr>
      </w:pPr>
      <w:r>
        <w:rPr>
          <w:rFonts w:ascii="Courier New"/>
          <w:sz w:val="20"/>
        </w:rPr>
        <w:t>// </w:t>
      </w:r>
      <w:r>
        <w:rPr>
          <w:rFonts w:ascii="Courier New"/>
          <w:sz w:val="20"/>
        </w:rPr>
        <w:t>Subtraction</w:t>
      </w:r>
      <w:r>
        <w:rPr>
          <w:rFonts w:ascii="Courier New"/>
          <w:sz w:val="20"/>
        </w:rPr>
        <w:t> result2:=</w:t>
      </w:r>
      <w:r>
        <w:rPr>
          <w:rFonts w:ascii="Courier New"/>
          <w:spacing w:val="-11"/>
          <w:sz w:val="20"/>
        </w:rPr>
        <w:t> </w:t>
      </w:r>
      <w:r>
        <w:rPr>
          <w:rFonts w:ascii="Courier New"/>
          <w:sz w:val="20"/>
        </w:rPr>
        <w:t>c</w:t>
      </w:r>
      <w:r>
        <w:rPr>
          <w:rFonts w:ascii="Courier New"/>
          <w:spacing w:val="-11"/>
          <w:sz w:val="20"/>
        </w:rPr>
        <w:t> </w:t>
      </w:r>
      <w:r>
        <w:rPr>
          <w:rFonts w:ascii="Courier New"/>
          <w:sz w:val="20"/>
        </w:rPr>
        <w:t>-</w:t>
      </w:r>
      <w:r>
        <w:rPr>
          <w:rFonts w:ascii="Courier New"/>
          <w:spacing w:val="-11"/>
          <w:sz w:val="20"/>
        </w:rPr>
        <w:t> </w:t>
      </w:r>
      <w:r>
        <w:rPr>
          <w:rFonts w:ascii="Courier New"/>
          <w:sz w:val="20"/>
        </w:rPr>
        <w:t>d</w:t>
      </w:r>
    </w:p>
    <w:p>
      <w:pPr>
        <w:spacing w:line="225" w:lineRule="exact" w:before="0"/>
        <w:ind w:left="757" w:right="0" w:firstLine="0"/>
        <w:jc w:val="left"/>
        <w:rPr>
          <w:rFonts w:ascii="Courier New"/>
          <w:sz w:val="20"/>
        </w:rPr>
      </w:pPr>
      <w:r>
        <w:rPr>
          <w:rFonts w:ascii="Courier New"/>
          <w:spacing w:val="-4"/>
          <w:sz w:val="20"/>
        </w:rPr>
        <w:t>fmt.Printf("\n</w:t>
      </w:r>
      <w:r>
        <w:rPr>
          <w:rFonts w:ascii="Courier New"/>
          <w:spacing w:val="-24"/>
          <w:sz w:val="20"/>
        </w:rPr>
        <w:t> </w:t>
      </w:r>
      <w:r>
        <w:rPr>
          <w:rFonts w:ascii="Courier New"/>
          <w:spacing w:val="-4"/>
          <w:sz w:val="20"/>
        </w:rPr>
        <w:t>The</w:t>
      </w:r>
      <w:r>
        <w:rPr>
          <w:rFonts w:ascii="Courier New"/>
          <w:spacing w:val="-23"/>
          <w:sz w:val="20"/>
        </w:rPr>
        <w:t> </w:t>
      </w:r>
      <w:r>
        <w:rPr>
          <w:rFonts w:ascii="Courier New"/>
          <w:spacing w:val="-4"/>
          <w:sz w:val="20"/>
        </w:rPr>
        <w:t>Result</w:t>
      </w:r>
      <w:r>
        <w:rPr>
          <w:rFonts w:ascii="Courier New"/>
          <w:spacing w:val="-24"/>
          <w:sz w:val="20"/>
        </w:rPr>
        <w:t> </w:t>
      </w:r>
      <w:r>
        <w:rPr>
          <w:rFonts w:ascii="Courier New"/>
          <w:spacing w:val="-4"/>
          <w:sz w:val="20"/>
        </w:rPr>
        <w:t>of</w:t>
      </w:r>
      <w:r>
        <w:rPr>
          <w:rFonts w:ascii="Courier New"/>
          <w:spacing w:val="-23"/>
          <w:sz w:val="20"/>
        </w:rPr>
        <w:t> </w:t>
      </w:r>
      <w:r>
        <w:rPr>
          <w:rFonts w:ascii="Courier New"/>
          <w:spacing w:val="-4"/>
          <w:sz w:val="20"/>
        </w:rPr>
        <w:t>c</w:t>
      </w:r>
      <w:r>
        <w:rPr>
          <w:rFonts w:ascii="Courier New"/>
          <w:spacing w:val="-23"/>
          <w:sz w:val="20"/>
        </w:rPr>
        <w:t> </w:t>
      </w:r>
      <w:r>
        <w:rPr>
          <w:rFonts w:ascii="Courier New"/>
          <w:spacing w:val="-4"/>
          <w:sz w:val="20"/>
        </w:rPr>
        <w:t>-</w:t>
      </w:r>
      <w:r>
        <w:rPr>
          <w:rFonts w:ascii="Courier New"/>
          <w:spacing w:val="-24"/>
          <w:sz w:val="20"/>
        </w:rPr>
        <w:t> </w:t>
      </w:r>
      <w:r>
        <w:rPr>
          <w:rFonts w:ascii="Courier New"/>
          <w:spacing w:val="-4"/>
          <w:sz w:val="20"/>
        </w:rPr>
        <w:t>d</w:t>
      </w:r>
      <w:r>
        <w:rPr>
          <w:rFonts w:ascii="Courier New"/>
          <w:spacing w:val="-23"/>
          <w:sz w:val="20"/>
        </w:rPr>
        <w:t> </w:t>
      </w:r>
      <w:r>
        <w:rPr>
          <w:rFonts w:ascii="Courier New"/>
          <w:spacing w:val="-4"/>
          <w:sz w:val="20"/>
        </w:rPr>
        <w:t>=</w:t>
      </w:r>
      <w:r>
        <w:rPr>
          <w:rFonts w:ascii="Courier New"/>
          <w:spacing w:val="-24"/>
          <w:sz w:val="20"/>
        </w:rPr>
        <w:t> </w:t>
      </w:r>
      <w:r>
        <w:rPr>
          <w:rFonts w:ascii="Courier New"/>
          <w:spacing w:val="-4"/>
          <w:sz w:val="20"/>
        </w:rPr>
        <w:t>%d",</w:t>
      </w:r>
      <w:r>
        <w:rPr>
          <w:rFonts w:ascii="Courier New"/>
          <w:spacing w:val="-23"/>
          <w:sz w:val="20"/>
        </w:rPr>
        <w:t> </w:t>
      </w:r>
      <w:r>
        <w:rPr>
          <w:rFonts w:ascii="Courier New"/>
          <w:spacing w:val="-4"/>
          <w:sz w:val="20"/>
        </w:rPr>
        <w:t>result2)</w:t>
      </w:r>
    </w:p>
    <w:p>
      <w:pPr>
        <w:spacing w:line="276" w:lineRule="auto" w:before="33"/>
        <w:ind w:left="778" w:right="3509" w:firstLine="0"/>
        <w:jc w:val="left"/>
        <w:rPr>
          <w:rFonts w:ascii="Courier New"/>
          <w:sz w:val="20"/>
        </w:rPr>
      </w:pPr>
      <w:r>
        <w:rPr>
          <w:rFonts w:ascii="Courier New"/>
          <w:sz w:val="20"/>
        </w:rPr>
        <w:t>//</w:t>
      </w:r>
      <w:r>
        <w:rPr>
          <w:rFonts w:ascii="Courier New"/>
          <w:spacing w:val="-32"/>
          <w:sz w:val="20"/>
        </w:rPr>
        <w:t> </w:t>
      </w:r>
      <w:r>
        <w:rPr>
          <w:rFonts w:ascii="Courier New"/>
          <w:sz w:val="20"/>
        </w:rPr>
        <w:t>Multiplicatio</w:t>
      </w:r>
      <w:r>
        <w:rPr>
          <w:rFonts w:ascii="Courier New"/>
          <w:sz w:val="20"/>
        </w:rPr>
        <w:t>n</w:t>
      </w:r>
      <w:r>
        <w:rPr>
          <w:rFonts w:ascii="Courier New"/>
          <w:sz w:val="20"/>
        </w:rPr>
        <w:t> result3:= c * d</w:t>
      </w:r>
    </w:p>
    <w:p>
      <w:pPr>
        <w:spacing w:line="225" w:lineRule="exact" w:before="0"/>
        <w:ind w:left="778" w:right="0" w:firstLine="0"/>
        <w:jc w:val="left"/>
        <w:rPr>
          <w:rFonts w:ascii="Courier New"/>
          <w:sz w:val="20"/>
        </w:rPr>
      </w:pPr>
      <w:r>
        <w:rPr>
          <w:rFonts w:ascii="Courier New"/>
          <w:spacing w:val="-4"/>
          <w:sz w:val="20"/>
        </w:rPr>
        <w:t>fmt.Printf("\n</w:t>
      </w:r>
      <w:r>
        <w:rPr>
          <w:rFonts w:ascii="Courier New"/>
          <w:spacing w:val="-24"/>
          <w:sz w:val="20"/>
        </w:rPr>
        <w:t> </w:t>
      </w:r>
      <w:r>
        <w:rPr>
          <w:rFonts w:ascii="Courier New"/>
          <w:spacing w:val="-4"/>
          <w:sz w:val="20"/>
        </w:rPr>
        <w:t>The</w:t>
      </w:r>
      <w:r>
        <w:rPr>
          <w:rFonts w:ascii="Courier New"/>
          <w:spacing w:val="-23"/>
          <w:sz w:val="20"/>
        </w:rPr>
        <w:t> </w:t>
      </w:r>
      <w:r>
        <w:rPr>
          <w:rFonts w:ascii="Courier New"/>
          <w:spacing w:val="-4"/>
          <w:sz w:val="20"/>
        </w:rPr>
        <w:t>Result</w:t>
      </w:r>
      <w:r>
        <w:rPr>
          <w:rFonts w:ascii="Courier New"/>
          <w:spacing w:val="-24"/>
          <w:sz w:val="20"/>
        </w:rPr>
        <w:t> </w:t>
      </w:r>
      <w:r>
        <w:rPr>
          <w:rFonts w:ascii="Courier New"/>
          <w:spacing w:val="-4"/>
          <w:sz w:val="20"/>
        </w:rPr>
        <w:t>of</w:t>
      </w:r>
      <w:r>
        <w:rPr>
          <w:rFonts w:ascii="Courier New"/>
          <w:spacing w:val="-23"/>
          <w:sz w:val="20"/>
        </w:rPr>
        <w:t> </w:t>
      </w:r>
      <w:r>
        <w:rPr>
          <w:rFonts w:ascii="Courier New"/>
          <w:spacing w:val="-4"/>
          <w:sz w:val="20"/>
        </w:rPr>
        <w:t>c</w:t>
      </w:r>
      <w:r>
        <w:rPr>
          <w:rFonts w:ascii="Courier New"/>
          <w:spacing w:val="-23"/>
          <w:sz w:val="20"/>
        </w:rPr>
        <w:t> </w:t>
      </w:r>
      <w:r>
        <w:rPr>
          <w:rFonts w:ascii="Courier New"/>
          <w:spacing w:val="-4"/>
          <w:sz w:val="20"/>
        </w:rPr>
        <w:t>*</w:t>
      </w:r>
      <w:r>
        <w:rPr>
          <w:rFonts w:ascii="Courier New"/>
          <w:spacing w:val="-24"/>
          <w:sz w:val="20"/>
        </w:rPr>
        <w:t> </w:t>
      </w:r>
      <w:r>
        <w:rPr>
          <w:rFonts w:ascii="Courier New"/>
          <w:spacing w:val="-4"/>
          <w:sz w:val="20"/>
        </w:rPr>
        <w:t>d</w:t>
      </w:r>
      <w:r>
        <w:rPr>
          <w:rFonts w:ascii="Courier New"/>
          <w:spacing w:val="-23"/>
          <w:sz w:val="20"/>
        </w:rPr>
        <w:t> </w:t>
      </w:r>
      <w:r>
        <w:rPr>
          <w:rFonts w:ascii="Courier New"/>
          <w:spacing w:val="-4"/>
          <w:sz w:val="20"/>
        </w:rPr>
        <w:t>=</w:t>
      </w:r>
      <w:r>
        <w:rPr>
          <w:rFonts w:ascii="Courier New"/>
          <w:spacing w:val="-24"/>
          <w:sz w:val="20"/>
        </w:rPr>
        <w:t> </w:t>
      </w:r>
      <w:r>
        <w:rPr>
          <w:rFonts w:ascii="Courier New"/>
          <w:spacing w:val="-4"/>
          <w:sz w:val="20"/>
        </w:rPr>
        <w:t>%d",</w:t>
      </w:r>
      <w:r>
        <w:rPr>
          <w:rFonts w:ascii="Courier New"/>
          <w:spacing w:val="-23"/>
          <w:sz w:val="20"/>
        </w:rPr>
        <w:t> </w:t>
      </w:r>
      <w:r>
        <w:rPr>
          <w:rFonts w:ascii="Courier New"/>
          <w:spacing w:val="-4"/>
          <w:sz w:val="20"/>
        </w:rPr>
        <w:t>result3)</w:t>
      </w:r>
    </w:p>
    <w:p>
      <w:pPr>
        <w:spacing w:line="276" w:lineRule="auto" w:before="34"/>
        <w:ind w:left="778" w:right="3907" w:firstLine="0"/>
        <w:jc w:val="left"/>
        <w:rPr>
          <w:rFonts w:ascii="Courier New"/>
          <w:sz w:val="20"/>
        </w:rPr>
      </w:pPr>
      <w:r>
        <w:rPr>
          <w:rFonts w:ascii="Courier New"/>
          <w:sz w:val="20"/>
        </w:rPr>
        <w:t>// </w:t>
      </w:r>
      <w:r>
        <w:rPr>
          <w:rFonts w:ascii="Courier New"/>
          <w:sz w:val="20"/>
        </w:rPr>
        <w:t>Division</w:t>
      </w:r>
      <w:r>
        <w:rPr>
          <w:rFonts w:ascii="Courier New"/>
          <w:sz w:val="20"/>
        </w:rPr>
        <w:t> result4:=</w:t>
      </w:r>
      <w:r>
        <w:rPr>
          <w:rFonts w:ascii="Courier New"/>
          <w:spacing w:val="-11"/>
          <w:sz w:val="20"/>
        </w:rPr>
        <w:t> </w:t>
      </w:r>
      <w:r>
        <w:rPr>
          <w:rFonts w:ascii="Courier New"/>
          <w:sz w:val="20"/>
        </w:rPr>
        <w:t>c</w:t>
      </w:r>
      <w:r>
        <w:rPr>
          <w:rFonts w:ascii="Courier New"/>
          <w:spacing w:val="-11"/>
          <w:sz w:val="20"/>
        </w:rPr>
        <w:t> </w:t>
      </w:r>
      <w:r>
        <w:rPr>
          <w:rFonts w:ascii="Courier New"/>
          <w:sz w:val="20"/>
        </w:rPr>
        <w:t>/</w:t>
      </w:r>
      <w:r>
        <w:rPr>
          <w:rFonts w:ascii="Courier New"/>
          <w:spacing w:val="-11"/>
          <w:sz w:val="20"/>
        </w:rPr>
        <w:t> </w:t>
      </w:r>
      <w:r>
        <w:rPr>
          <w:rFonts w:ascii="Courier New"/>
          <w:sz w:val="20"/>
        </w:rPr>
        <w:t>d</w:t>
      </w:r>
    </w:p>
    <w:p>
      <w:pPr>
        <w:spacing w:line="225" w:lineRule="exact" w:before="0"/>
        <w:ind w:left="771" w:right="0" w:firstLine="0"/>
        <w:jc w:val="left"/>
        <w:rPr>
          <w:rFonts w:ascii="Courier New"/>
          <w:sz w:val="20"/>
        </w:rPr>
      </w:pPr>
      <w:r>
        <w:rPr>
          <w:rFonts w:ascii="Courier New"/>
          <w:spacing w:val="-4"/>
          <w:sz w:val="20"/>
        </w:rPr>
        <w:t>fmt.Printf("\n</w:t>
      </w:r>
      <w:r>
        <w:rPr>
          <w:rFonts w:ascii="Courier New"/>
          <w:spacing w:val="-24"/>
          <w:sz w:val="20"/>
        </w:rPr>
        <w:t> </w:t>
      </w:r>
      <w:r>
        <w:rPr>
          <w:rFonts w:ascii="Courier New"/>
          <w:spacing w:val="-4"/>
          <w:sz w:val="20"/>
        </w:rPr>
        <w:t>The</w:t>
      </w:r>
      <w:r>
        <w:rPr>
          <w:rFonts w:ascii="Courier New"/>
          <w:spacing w:val="-23"/>
          <w:sz w:val="20"/>
        </w:rPr>
        <w:t> </w:t>
      </w:r>
      <w:r>
        <w:rPr>
          <w:rFonts w:ascii="Courier New"/>
          <w:spacing w:val="-4"/>
          <w:sz w:val="20"/>
        </w:rPr>
        <w:t>Result</w:t>
      </w:r>
      <w:r>
        <w:rPr>
          <w:rFonts w:ascii="Courier New"/>
          <w:spacing w:val="-24"/>
          <w:sz w:val="20"/>
        </w:rPr>
        <w:t> </w:t>
      </w:r>
      <w:r>
        <w:rPr>
          <w:rFonts w:ascii="Courier New"/>
          <w:spacing w:val="-4"/>
          <w:sz w:val="20"/>
        </w:rPr>
        <w:t>of</w:t>
      </w:r>
      <w:r>
        <w:rPr>
          <w:rFonts w:ascii="Courier New"/>
          <w:spacing w:val="-23"/>
          <w:sz w:val="20"/>
        </w:rPr>
        <w:t> </w:t>
      </w:r>
      <w:r>
        <w:rPr>
          <w:rFonts w:ascii="Courier New"/>
          <w:spacing w:val="-4"/>
          <w:sz w:val="20"/>
        </w:rPr>
        <w:t>c</w:t>
      </w:r>
      <w:r>
        <w:rPr>
          <w:rFonts w:ascii="Courier New"/>
          <w:spacing w:val="-23"/>
          <w:sz w:val="20"/>
        </w:rPr>
        <w:t> </w:t>
      </w:r>
      <w:r>
        <w:rPr>
          <w:rFonts w:ascii="Courier New"/>
          <w:spacing w:val="-4"/>
          <w:sz w:val="20"/>
        </w:rPr>
        <w:t>/</w:t>
      </w:r>
      <w:r>
        <w:rPr>
          <w:rFonts w:ascii="Courier New"/>
          <w:spacing w:val="-24"/>
          <w:sz w:val="20"/>
        </w:rPr>
        <w:t> </w:t>
      </w:r>
      <w:r>
        <w:rPr>
          <w:rFonts w:ascii="Courier New"/>
          <w:spacing w:val="-4"/>
          <w:sz w:val="20"/>
        </w:rPr>
        <w:t>d</w:t>
      </w:r>
      <w:r>
        <w:rPr>
          <w:rFonts w:ascii="Courier New"/>
          <w:spacing w:val="-23"/>
          <w:sz w:val="20"/>
        </w:rPr>
        <w:t> </w:t>
      </w:r>
      <w:r>
        <w:rPr>
          <w:rFonts w:ascii="Courier New"/>
          <w:spacing w:val="-4"/>
          <w:sz w:val="20"/>
        </w:rPr>
        <w:t>=</w:t>
      </w:r>
      <w:r>
        <w:rPr>
          <w:rFonts w:ascii="Courier New"/>
          <w:spacing w:val="-24"/>
          <w:sz w:val="20"/>
        </w:rPr>
        <w:t> </w:t>
      </w:r>
      <w:r>
        <w:rPr>
          <w:rFonts w:ascii="Courier New"/>
          <w:spacing w:val="-4"/>
          <w:sz w:val="20"/>
        </w:rPr>
        <w:t>%d",</w:t>
      </w:r>
      <w:r>
        <w:rPr>
          <w:rFonts w:ascii="Courier New"/>
          <w:spacing w:val="-23"/>
          <w:sz w:val="20"/>
        </w:rPr>
        <w:t> </w:t>
      </w:r>
      <w:r>
        <w:rPr>
          <w:rFonts w:ascii="Courier New"/>
          <w:spacing w:val="-4"/>
          <w:sz w:val="20"/>
        </w:rPr>
        <w:t>result4)</w:t>
      </w:r>
    </w:p>
    <w:p>
      <w:pPr>
        <w:spacing w:line="276" w:lineRule="auto" w:before="33"/>
        <w:ind w:left="778" w:right="3907" w:firstLine="0"/>
        <w:jc w:val="left"/>
        <w:rPr>
          <w:rFonts w:ascii="Courier New"/>
          <w:sz w:val="20"/>
        </w:rPr>
      </w:pPr>
      <w:r>
        <w:rPr>
          <w:rFonts w:ascii="Courier New"/>
          <w:sz w:val="20"/>
        </w:rPr>
        <w:t>// </w:t>
      </w:r>
      <w:r>
        <w:rPr>
          <w:rFonts w:ascii="Courier New"/>
          <w:sz w:val="20"/>
        </w:rPr>
        <w:t>Modulus</w:t>
      </w:r>
      <w:r>
        <w:rPr>
          <w:rFonts w:ascii="Courier New"/>
          <w:sz w:val="20"/>
        </w:rPr>
        <w:t> result5:=</w:t>
      </w:r>
      <w:r>
        <w:rPr>
          <w:rFonts w:ascii="Courier New"/>
          <w:spacing w:val="-11"/>
          <w:sz w:val="20"/>
        </w:rPr>
        <w:t> </w:t>
      </w:r>
      <w:r>
        <w:rPr>
          <w:rFonts w:ascii="Courier New"/>
          <w:sz w:val="20"/>
        </w:rPr>
        <w:t>c</w:t>
      </w:r>
      <w:r>
        <w:rPr>
          <w:rFonts w:ascii="Courier New"/>
          <w:spacing w:val="-11"/>
          <w:sz w:val="20"/>
        </w:rPr>
        <w:t> </w:t>
      </w:r>
      <w:r>
        <w:rPr>
          <w:rFonts w:ascii="Courier New"/>
          <w:sz w:val="20"/>
        </w:rPr>
        <w:t>%</w:t>
      </w:r>
      <w:r>
        <w:rPr>
          <w:rFonts w:ascii="Courier New"/>
          <w:spacing w:val="-11"/>
          <w:sz w:val="20"/>
        </w:rPr>
        <w:t> </w:t>
      </w:r>
      <w:r>
        <w:rPr>
          <w:rFonts w:ascii="Courier New"/>
          <w:sz w:val="20"/>
        </w:rPr>
        <w:t>d</w:t>
      </w:r>
    </w:p>
    <w:p>
      <w:pPr>
        <w:spacing w:line="225" w:lineRule="exact" w:before="0"/>
        <w:ind w:left="769" w:right="0" w:firstLine="0"/>
        <w:jc w:val="left"/>
        <w:rPr>
          <w:rFonts w:ascii="Courier New"/>
          <w:sz w:val="20"/>
        </w:rPr>
      </w:pPr>
      <w:r>
        <w:rPr>
          <w:rFonts w:ascii="Courier New"/>
          <w:spacing w:val="-8"/>
          <w:sz w:val="20"/>
        </w:rPr>
        <w:t>fmt.Printf("\n</w:t>
      </w:r>
      <w:r>
        <w:rPr>
          <w:rFonts w:ascii="Courier New"/>
          <w:spacing w:val="-19"/>
          <w:sz w:val="20"/>
        </w:rPr>
        <w:t> </w:t>
      </w:r>
      <w:r>
        <w:rPr>
          <w:rFonts w:ascii="Courier New"/>
          <w:spacing w:val="-8"/>
          <w:sz w:val="20"/>
        </w:rPr>
        <w:t>The</w:t>
      </w:r>
      <w:r>
        <w:rPr>
          <w:rFonts w:ascii="Courier New"/>
          <w:spacing w:val="-18"/>
          <w:sz w:val="20"/>
        </w:rPr>
        <w:t> </w:t>
      </w:r>
      <w:r>
        <w:rPr>
          <w:rFonts w:ascii="Courier New"/>
          <w:spacing w:val="-8"/>
          <w:sz w:val="20"/>
        </w:rPr>
        <w:t>Result</w:t>
      </w:r>
      <w:r>
        <w:rPr>
          <w:rFonts w:ascii="Courier New"/>
          <w:spacing w:val="-18"/>
          <w:sz w:val="20"/>
        </w:rPr>
        <w:t> </w:t>
      </w:r>
      <w:r>
        <w:rPr>
          <w:rFonts w:ascii="Courier New"/>
          <w:spacing w:val="-8"/>
          <w:sz w:val="20"/>
        </w:rPr>
        <w:t>of</w:t>
      </w:r>
      <w:r>
        <w:rPr>
          <w:rFonts w:ascii="Courier New"/>
          <w:spacing w:val="-19"/>
          <w:sz w:val="20"/>
        </w:rPr>
        <w:t> </w:t>
      </w:r>
      <w:r>
        <w:rPr>
          <w:rFonts w:ascii="Courier New"/>
          <w:spacing w:val="-8"/>
          <w:sz w:val="20"/>
        </w:rPr>
        <w:t>c</w:t>
      </w:r>
      <w:r>
        <w:rPr>
          <w:rFonts w:ascii="Courier New"/>
          <w:spacing w:val="-18"/>
          <w:sz w:val="20"/>
        </w:rPr>
        <w:t> </w:t>
      </w:r>
      <w:r>
        <w:rPr>
          <w:rFonts w:ascii="Courier New"/>
          <w:spacing w:val="-8"/>
          <w:sz w:val="20"/>
        </w:rPr>
        <w:t>%%</w:t>
      </w:r>
      <w:r>
        <w:rPr>
          <w:rFonts w:ascii="Courier New"/>
          <w:spacing w:val="-18"/>
          <w:sz w:val="20"/>
        </w:rPr>
        <w:t> </w:t>
      </w:r>
      <w:r>
        <w:rPr>
          <w:rFonts w:ascii="Courier New"/>
          <w:spacing w:val="-8"/>
          <w:sz w:val="20"/>
        </w:rPr>
        <w:t>d</w:t>
      </w:r>
      <w:r>
        <w:rPr>
          <w:rFonts w:ascii="Courier New"/>
          <w:spacing w:val="-19"/>
          <w:sz w:val="20"/>
        </w:rPr>
        <w:t> </w:t>
      </w:r>
      <w:r>
        <w:rPr>
          <w:rFonts w:ascii="Courier New"/>
          <w:spacing w:val="-8"/>
          <w:sz w:val="20"/>
        </w:rPr>
        <w:t>=</w:t>
      </w:r>
      <w:r>
        <w:rPr>
          <w:rFonts w:ascii="Courier New"/>
          <w:spacing w:val="-18"/>
          <w:sz w:val="20"/>
        </w:rPr>
        <w:t> </w:t>
      </w:r>
      <w:r>
        <w:rPr>
          <w:rFonts w:ascii="Courier New"/>
          <w:spacing w:val="-8"/>
          <w:sz w:val="20"/>
        </w:rPr>
        <w:t>%d",</w:t>
      </w:r>
      <w:r>
        <w:rPr>
          <w:rFonts w:ascii="Courier New"/>
          <w:spacing w:val="-18"/>
          <w:sz w:val="20"/>
        </w:rPr>
        <w:t> </w:t>
      </w:r>
      <w:r>
        <w:rPr>
          <w:rFonts w:ascii="Courier New"/>
          <w:spacing w:val="-8"/>
          <w:sz w:val="20"/>
        </w:rPr>
        <w:t>result5)</w:t>
      </w:r>
    </w:p>
    <w:p>
      <w:pPr>
        <w:spacing w:before="34"/>
        <w:ind w:left="418" w:right="0" w:firstLine="0"/>
        <w:jc w:val="left"/>
        <w:rPr>
          <w:rFonts w:ascii="Courier New"/>
          <w:sz w:val="20"/>
        </w:rPr>
      </w:pPr>
      <w:r>
        <w:rPr>
          <w:rFonts w:ascii="Courier New"/>
          <w:spacing w:val="-10"/>
          <w:sz w:val="20"/>
        </w:rPr>
        <w:t>}</w:t>
      </w:r>
    </w:p>
    <w:p>
      <w:pPr>
        <w:pStyle w:val="BodyText"/>
        <w:rPr>
          <w:rFonts w:ascii="Courier New"/>
        </w:rPr>
      </w:pPr>
    </w:p>
    <w:p>
      <w:pPr>
        <w:pStyle w:val="BodyText"/>
        <w:spacing w:before="67"/>
        <w:rPr>
          <w:rFonts w:ascii="Courier New"/>
        </w:rPr>
      </w:pPr>
    </w:p>
    <w:p>
      <w:pPr>
        <w:pStyle w:val="BodyText"/>
        <w:ind w:left="177"/>
        <w:rPr>
          <w:rFonts w:ascii="Gill Sans MT"/>
        </w:rPr>
      </w:pPr>
      <w:bookmarkStart w:name="Relational Operators" w:id="190"/>
      <w:bookmarkEnd w:id="190"/>
      <w:r>
        <w:rPr/>
      </w:r>
      <w:bookmarkStart w:name="_bookmark114" w:id="191"/>
      <w:bookmarkEnd w:id="191"/>
      <w:r>
        <w:rPr/>
      </w:r>
      <w:r>
        <w:rPr>
          <w:rFonts w:ascii="Gill Sans MT"/>
          <w:spacing w:val="-2"/>
          <w:w w:val="105"/>
        </w:rPr>
        <w:t>Relational</w:t>
      </w:r>
      <w:r>
        <w:rPr>
          <w:rFonts w:ascii="Gill Sans MT"/>
          <w:spacing w:val="1"/>
          <w:w w:val="105"/>
        </w:rPr>
        <w:t> </w:t>
      </w:r>
      <w:r>
        <w:rPr>
          <w:rFonts w:ascii="Gill Sans MT"/>
          <w:spacing w:val="-2"/>
          <w:w w:val="105"/>
        </w:rPr>
        <w:t>Operators</w:t>
      </w:r>
    </w:p>
    <w:p>
      <w:pPr>
        <w:pStyle w:val="BodyText"/>
        <w:spacing w:line="225" w:lineRule="auto" w:before="62"/>
        <w:ind w:left="177"/>
      </w:pPr>
      <w:r>
        <w:rPr>
          <w:spacing w:val="-6"/>
        </w:rPr>
        <w:t>Relational</w:t>
      </w:r>
      <w:r>
        <w:rPr>
          <w:spacing w:val="-7"/>
        </w:rPr>
        <w:t> </w:t>
      </w:r>
      <w:r>
        <w:rPr>
          <w:spacing w:val="-6"/>
        </w:rPr>
        <w:t>operators</w:t>
      </w:r>
      <w:r>
        <w:rPr>
          <w:spacing w:val="-7"/>
        </w:rPr>
        <w:t> </w:t>
      </w:r>
      <w:r>
        <w:rPr>
          <w:spacing w:val="-6"/>
        </w:rPr>
        <w:t>in</w:t>
      </w:r>
      <w:r>
        <w:rPr>
          <w:spacing w:val="-7"/>
        </w:rPr>
        <w:t> </w:t>
      </w:r>
      <w:r>
        <w:rPr>
          <w:spacing w:val="-6"/>
        </w:rPr>
        <w:t>Go</w:t>
      </w:r>
      <w:r>
        <w:rPr>
          <w:spacing w:val="-7"/>
        </w:rPr>
        <w:t> </w:t>
      </w:r>
      <w:r>
        <w:rPr>
          <w:spacing w:val="-6"/>
        </w:rPr>
        <w:t>are</w:t>
      </w:r>
      <w:r>
        <w:rPr>
          <w:spacing w:val="-7"/>
        </w:rPr>
        <w:t> </w:t>
      </w:r>
      <w:r>
        <w:rPr>
          <w:spacing w:val="-6"/>
        </w:rPr>
        <w:t>used</w:t>
      </w:r>
      <w:r>
        <w:rPr>
          <w:spacing w:val="-7"/>
        </w:rPr>
        <w:t> </w:t>
      </w:r>
      <w:r>
        <w:rPr>
          <w:spacing w:val="-6"/>
        </w:rPr>
        <w:t>to</w:t>
      </w:r>
      <w:r>
        <w:rPr>
          <w:spacing w:val="-7"/>
        </w:rPr>
        <w:t> </w:t>
      </w:r>
      <w:r>
        <w:rPr>
          <w:spacing w:val="-6"/>
        </w:rPr>
        <w:t>compare</w:t>
      </w:r>
      <w:r>
        <w:rPr>
          <w:spacing w:val="-7"/>
        </w:rPr>
        <w:t> </w:t>
      </w:r>
      <w:r>
        <w:rPr>
          <w:spacing w:val="-6"/>
        </w:rPr>
        <w:t>two</w:t>
      </w:r>
      <w:r>
        <w:rPr>
          <w:spacing w:val="-7"/>
        </w:rPr>
        <w:t> </w:t>
      </w:r>
      <w:r>
        <w:rPr>
          <w:spacing w:val="-6"/>
        </w:rPr>
        <w:t>values.</w:t>
      </w:r>
      <w:r>
        <w:rPr>
          <w:spacing w:val="-7"/>
        </w:rPr>
        <w:t> </w:t>
      </w:r>
      <w:r>
        <w:rPr>
          <w:spacing w:val="-6"/>
        </w:rPr>
        <w:t>Let’s</w:t>
      </w:r>
      <w:r>
        <w:rPr>
          <w:spacing w:val="-7"/>
        </w:rPr>
        <w:t> </w:t>
      </w:r>
      <w:r>
        <w:rPr>
          <w:spacing w:val="-6"/>
        </w:rPr>
        <w:t>take</w:t>
      </w:r>
      <w:r>
        <w:rPr>
          <w:spacing w:val="-7"/>
        </w:rPr>
        <w:t> </w:t>
      </w:r>
      <w:r>
        <w:rPr>
          <w:spacing w:val="-6"/>
        </w:rPr>
        <w:t>a</w:t>
      </w:r>
      <w:r>
        <w:rPr>
          <w:spacing w:val="-6"/>
        </w:rPr>
        <w:t> </w:t>
      </w:r>
      <w:r>
        <w:rPr>
          <w:spacing w:val="-2"/>
        </w:rPr>
        <w:t>sneak</w:t>
      </w:r>
      <w:r>
        <w:rPr>
          <w:spacing w:val="-12"/>
        </w:rPr>
        <w:t> </w:t>
      </w:r>
      <w:r>
        <w:rPr>
          <w:spacing w:val="-2"/>
        </w:rPr>
        <w:t>peek</w:t>
      </w:r>
      <w:r>
        <w:rPr>
          <w:spacing w:val="-12"/>
        </w:rPr>
        <w:t> </w:t>
      </w:r>
      <w:r>
        <w:rPr>
          <w:spacing w:val="-2"/>
        </w:rPr>
        <w:t>at</w:t>
      </w:r>
      <w:r>
        <w:rPr>
          <w:spacing w:val="-12"/>
        </w:rPr>
        <w:t> </w:t>
      </w:r>
      <w:r>
        <w:rPr>
          <w:spacing w:val="-2"/>
        </w:rPr>
        <w:t>some</w:t>
      </w:r>
      <w:r>
        <w:rPr>
          <w:spacing w:val="-11"/>
        </w:rPr>
        <w:t> </w:t>
      </w:r>
      <w:r>
        <w:rPr>
          <w:spacing w:val="-2"/>
        </w:rPr>
        <w:t>of</w:t>
      </w:r>
      <w:r>
        <w:rPr>
          <w:spacing w:val="-12"/>
        </w:rPr>
        <w:t> </w:t>
      </w:r>
      <w:r>
        <w:rPr>
          <w:spacing w:val="-2"/>
        </w:rPr>
        <w:t>them:</w:t>
      </w:r>
    </w:p>
    <w:p>
      <w:pPr>
        <w:pStyle w:val="BodyText"/>
        <w:spacing w:before="115"/>
      </w:pPr>
    </w:p>
    <w:p>
      <w:pPr>
        <w:pStyle w:val="ListParagraph"/>
        <w:numPr>
          <w:ilvl w:val="0"/>
          <w:numId w:val="7"/>
        </w:numPr>
        <w:tabs>
          <w:tab w:pos="658" w:val="left" w:leader="none"/>
        </w:tabs>
        <w:spacing w:line="225" w:lineRule="auto" w:before="0" w:after="0"/>
        <w:ind w:left="658" w:right="175" w:hanging="240"/>
        <w:jc w:val="both"/>
        <w:rPr>
          <w:sz w:val="22"/>
        </w:rPr>
      </w:pPr>
      <w:r>
        <w:rPr>
          <w:w w:val="90"/>
          <w:sz w:val="22"/>
        </w:rPr>
        <w:t>The</w:t>
      </w:r>
      <w:r>
        <w:rPr>
          <w:spacing w:val="-8"/>
          <w:w w:val="90"/>
          <w:sz w:val="22"/>
        </w:rPr>
        <w:t> </w:t>
      </w:r>
      <w:r>
        <w:rPr>
          <w:w w:val="90"/>
          <w:sz w:val="22"/>
        </w:rPr>
        <w:t>operator</w:t>
      </w:r>
      <w:r>
        <w:rPr>
          <w:spacing w:val="-8"/>
          <w:w w:val="90"/>
          <w:sz w:val="22"/>
        </w:rPr>
        <w:t> </w:t>
      </w:r>
      <w:r>
        <w:rPr>
          <w:w w:val="90"/>
          <w:sz w:val="22"/>
        </w:rPr>
        <w:t>‘</w:t>
      </w:r>
      <w:r>
        <w:rPr>
          <w:rFonts w:ascii="Cambria" w:hAnsi="Cambria"/>
          <w:w w:val="90"/>
          <w:sz w:val="22"/>
        </w:rPr>
        <w:t>==</w:t>
      </w:r>
      <w:r>
        <w:rPr>
          <w:w w:val="90"/>
          <w:sz w:val="22"/>
        </w:rPr>
        <w:t>’</w:t>
      </w:r>
      <w:r>
        <w:rPr>
          <w:spacing w:val="-8"/>
          <w:w w:val="90"/>
          <w:sz w:val="22"/>
        </w:rPr>
        <w:t> </w:t>
      </w:r>
      <w:r>
        <w:rPr>
          <w:w w:val="90"/>
          <w:sz w:val="22"/>
        </w:rPr>
        <w:t>(Equal</w:t>
      </w:r>
      <w:r>
        <w:rPr>
          <w:spacing w:val="-8"/>
          <w:w w:val="90"/>
          <w:sz w:val="22"/>
        </w:rPr>
        <w:t> </w:t>
      </w:r>
      <w:r>
        <w:rPr>
          <w:w w:val="90"/>
          <w:sz w:val="22"/>
        </w:rPr>
        <w:t>To)</w:t>
      </w:r>
      <w:r>
        <w:rPr>
          <w:spacing w:val="-8"/>
          <w:w w:val="90"/>
          <w:sz w:val="22"/>
        </w:rPr>
        <w:t> </w:t>
      </w:r>
      <w:r>
        <w:rPr>
          <w:w w:val="90"/>
          <w:sz w:val="22"/>
        </w:rPr>
        <w:t>detects</w:t>
      </w:r>
      <w:r>
        <w:rPr>
          <w:spacing w:val="-8"/>
          <w:w w:val="90"/>
          <w:sz w:val="22"/>
        </w:rPr>
        <w:t> </w:t>
      </w:r>
      <w:r>
        <w:rPr>
          <w:w w:val="90"/>
          <w:sz w:val="22"/>
        </w:rPr>
        <w:t>whether</w:t>
      </w:r>
      <w:r>
        <w:rPr>
          <w:spacing w:val="-8"/>
          <w:w w:val="90"/>
          <w:sz w:val="22"/>
        </w:rPr>
        <w:t> </w:t>
      </w:r>
      <w:r>
        <w:rPr>
          <w:w w:val="90"/>
          <w:sz w:val="22"/>
        </w:rPr>
        <w:t>or</w:t>
      </w:r>
      <w:r>
        <w:rPr>
          <w:spacing w:val="-8"/>
          <w:w w:val="90"/>
          <w:sz w:val="22"/>
        </w:rPr>
        <w:t> </w:t>
      </w:r>
      <w:r>
        <w:rPr>
          <w:w w:val="90"/>
          <w:sz w:val="22"/>
        </w:rPr>
        <w:t>not</w:t>
      </w:r>
      <w:r>
        <w:rPr>
          <w:spacing w:val="-8"/>
          <w:w w:val="90"/>
          <w:sz w:val="22"/>
        </w:rPr>
        <w:t> </w:t>
      </w:r>
      <w:r>
        <w:rPr>
          <w:w w:val="90"/>
          <w:sz w:val="22"/>
        </w:rPr>
        <w:t>the</w:t>
      </w:r>
      <w:r>
        <w:rPr>
          <w:spacing w:val="-8"/>
          <w:w w:val="90"/>
          <w:sz w:val="22"/>
        </w:rPr>
        <w:t> </w:t>
      </w:r>
      <w:r>
        <w:rPr>
          <w:w w:val="90"/>
          <w:sz w:val="22"/>
        </w:rPr>
        <w:t>two</w:t>
      </w:r>
      <w:r>
        <w:rPr>
          <w:spacing w:val="-8"/>
          <w:w w:val="90"/>
          <w:sz w:val="22"/>
        </w:rPr>
        <w:t> </w:t>
      </w:r>
      <w:r>
        <w:rPr>
          <w:w w:val="90"/>
          <w:sz w:val="22"/>
        </w:rPr>
        <w:t>operand</w:t>
      </w:r>
      <w:r>
        <w:rPr>
          <w:w w:val="90"/>
          <w:sz w:val="22"/>
        </w:rPr>
        <w:t>s</w:t>
      </w:r>
      <w:r>
        <w:rPr>
          <w:w w:val="90"/>
          <w:sz w:val="22"/>
        </w:rPr>
        <w:t> are equal. If this is the case, the function then returns true. If it doe</w:t>
      </w:r>
      <w:r>
        <w:rPr>
          <w:w w:val="90"/>
          <w:sz w:val="22"/>
        </w:rPr>
        <w:t>s</w:t>
      </w:r>
      <w:r>
        <w:rPr>
          <w:w w:val="90"/>
          <w:sz w:val="22"/>
        </w:rPr>
        <w:t> </w:t>
      </w:r>
      <w:r>
        <w:rPr>
          <w:spacing w:val="-4"/>
          <w:sz w:val="22"/>
        </w:rPr>
        <w:t>not,</w:t>
      </w:r>
      <w:r>
        <w:rPr>
          <w:spacing w:val="-10"/>
          <w:sz w:val="22"/>
        </w:rPr>
        <w:t> </w:t>
      </w:r>
      <w:r>
        <w:rPr>
          <w:spacing w:val="-4"/>
          <w:sz w:val="22"/>
        </w:rPr>
        <w:t>it</w:t>
      </w:r>
      <w:r>
        <w:rPr>
          <w:spacing w:val="-10"/>
          <w:sz w:val="22"/>
        </w:rPr>
        <w:t> </w:t>
      </w:r>
      <w:r>
        <w:rPr>
          <w:spacing w:val="-4"/>
          <w:sz w:val="22"/>
        </w:rPr>
        <w:t>returns</w:t>
      </w:r>
      <w:r>
        <w:rPr>
          <w:spacing w:val="-10"/>
          <w:sz w:val="22"/>
        </w:rPr>
        <w:t> </w:t>
      </w:r>
      <w:r>
        <w:rPr>
          <w:spacing w:val="-4"/>
          <w:sz w:val="22"/>
        </w:rPr>
        <w:t>false.</w:t>
      </w:r>
      <w:r>
        <w:rPr>
          <w:spacing w:val="-9"/>
          <w:sz w:val="22"/>
        </w:rPr>
        <w:t> </w:t>
      </w:r>
      <w:r>
        <w:rPr>
          <w:spacing w:val="-4"/>
          <w:sz w:val="22"/>
        </w:rPr>
        <w:t>For</w:t>
      </w:r>
      <w:r>
        <w:rPr>
          <w:spacing w:val="-10"/>
          <w:sz w:val="22"/>
        </w:rPr>
        <w:t> </w:t>
      </w:r>
      <w:r>
        <w:rPr>
          <w:spacing w:val="-4"/>
          <w:sz w:val="22"/>
        </w:rPr>
        <w:t>example,</w:t>
      </w:r>
      <w:r>
        <w:rPr>
          <w:spacing w:val="-10"/>
          <w:sz w:val="22"/>
        </w:rPr>
        <w:t> </w:t>
      </w:r>
      <w:r>
        <w:rPr>
          <w:spacing w:val="-4"/>
          <w:sz w:val="22"/>
        </w:rPr>
        <w:t>9</w:t>
      </w:r>
      <w:r>
        <w:rPr>
          <w:rFonts w:ascii="Cambria" w:hAnsi="Cambria"/>
          <w:spacing w:val="-4"/>
          <w:sz w:val="22"/>
        </w:rPr>
        <w:t>==</w:t>
      </w:r>
      <w:r>
        <w:rPr>
          <w:spacing w:val="-4"/>
          <w:sz w:val="22"/>
        </w:rPr>
        <w:t>9</w:t>
      </w:r>
      <w:r>
        <w:rPr>
          <w:spacing w:val="-10"/>
          <w:sz w:val="22"/>
        </w:rPr>
        <w:t> </w:t>
      </w:r>
      <w:r>
        <w:rPr>
          <w:spacing w:val="-4"/>
          <w:sz w:val="22"/>
        </w:rPr>
        <w:t>will</w:t>
      </w:r>
      <w:r>
        <w:rPr>
          <w:spacing w:val="-9"/>
          <w:sz w:val="22"/>
        </w:rPr>
        <w:t> </w:t>
      </w:r>
      <w:r>
        <w:rPr>
          <w:spacing w:val="-4"/>
          <w:sz w:val="22"/>
        </w:rPr>
        <w:t>yield</w:t>
      </w:r>
      <w:r>
        <w:rPr>
          <w:spacing w:val="-10"/>
          <w:sz w:val="22"/>
        </w:rPr>
        <w:t> </w:t>
      </w:r>
      <w:r>
        <w:rPr>
          <w:spacing w:val="-4"/>
          <w:sz w:val="22"/>
        </w:rPr>
        <w:t>true.</w:t>
      </w:r>
    </w:p>
    <w:p>
      <w:pPr>
        <w:pStyle w:val="ListParagraph"/>
        <w:numPr>
          <w:ilvl w:val="0"/>
          <w:numId w:val="7"/>
        </w:numPr>
        <w:tabs>
          <w:tab w:pos="658" w:val="left" w:leader="none"/>
        </w:tabs>
        <w:spacing w:line="225" w:lineRule="auto" w:before="143" w:after="0"/>
        <w:ind w:left="658" w:right="174" w:hanging="240"/>
        <w:jc w:val="both"/>
        <w:rPr>
          <w:sz w:val="22"/>
        </w:rPr>
      </w:pPr>
      <w:r>
        <w:rPr>
          <w:w w:val="90"/>
          <w:sz w:val="22"/>
        </w:rPr>
        <w:t>The ‘!</w:t>
      </w:r>
      <w:r>
        <w:rPr>
          <w:rFonts w:ascii="Cambria" w:hAnsi="Cambria"/>
          <w:w w:val="90"/>
          <w:sz w:val="22"/>
        </w:rPr>
        <w:t>=</w:t>
      </w:r>
      <w:r>
        <w:rPr>
          <w:w w:val="90"/>
          <w:sz w:val="22"/>
        </w:rPr>
        <w:t>’ operator determines if the two operands supplied are equal</w:t>
      </w:r>
      <w:r>
        <w:rPr>
          <w:w w:val="90"/>
          <w:sz w:val="22"/>
        </w:rPr>
        <w:t>.</w:t>
      </w:r>
      <w:r>
        <w:rPr>
          <w:w w:val="90"/>
          <w:sz w:val="22"/>
        </w:rPr>
        <w:t> </w:t>
      </w:r>
      <w:r>
        <w:rPr>
          <w:spacing w:val="-2"/>
          <w:sz w:val="22"/>
        </w:rPr>
        <w:t>It</w:t>
      </w:r>
      <w:r>
        <w:rPr>
          <w:spacing w:val="-12"/>
          <w:sz w:val="22"/>
        </w:rPr>
        <w:t> </w:t>
      </w:r>
      <w:r>
        <w:rPr>
          <w:spacing w:val="-2"/>
          <w:sz w:val="22"/>
        </w:rPr>
        <w:t>returns</w:t>
      </w:r>
      <w:r>
        <w:rPr>
          <w:spacing w:val="-11"/>
          <w:sz w:val="22"/>
        </w:rPr>
        <w:t> </w:t>
      </w:r>
      <w:r>
        <w:rPr>
          <w:spacing w:val="-2"/>
          <w:sz w:val="22"/>
        </w:rPr>
        <w:t>true</w:t>
      </w:r>
      <w:r>
        <w:rPr>
          <w:spacing w:val="-12"/>
          <w:sz w:val="22"/>
        </w:rPr>
        <w:t> </w:t>
      </w:r>
      <w:r>
        <w:rPr>
          <w:spacing w:val="-2"/>
          <w:sz w:val="22"/>
        </w:rPr>
        <w:t>if</w:t>
      </w:r>
      <w:r>
        <w:rPr>
          <w:spacing w:val="-11"/>
          <w:sz w:val="22"/>
        </w:rPr>
        <w:t> </w:t>
      </w:r>
      <w:r>
        <w:rPr>
          <w:spacing w:val="-2"/>
          <w:sz w:val="22"/>
        </w:rPr>
        <w:t>it</w:t>
      </w:r>
      <w:r>
        <w:rPr>
          <w:spacing w:val="-12"/>
          <w:sz w:val="22"/>
        </w:rPr>
        <w:t> </w:t>
      </w:r>
      <w:r>
        <w:rPr>
          <w:spacing w:val="-2"/>
          <w:sz w:val="22"/>
        </w:rPr>
        <w:t>does</w:t>
      </w:r>
      <w:r>
        <w:rPr>
          <w:spacing w:val="-11"/>
          <w:sz w:val="22"/>
        </w:rPr>
        <w:t> </w:t>
      </w:r>
      <w:r>
        <w:rPr>
          <w:spacing w:val="-2"/>
          <w:sz w:val="22"/>
        </w:rPr>
        <w:t>not.</w:t>
      </w:r>
      <w:r>
        <w:rPr>
          <w:spacing w:val="-12"/>
          <w:sz w:val="22"/>
        </w:rPr>
        <w:t> </w:t>
      </w:r>
      <w:r>
        <w:rPr>
          <w:spacing w:val="-2"/>
          <w:sz w:val="22"/>
        </w:rPr>
        <w:t>If</w:t>
      </w:r>
      <w:r>
        <w:rPr>
          <w:spacing w:val="-11"/>
          <w:sz w:val="22"/>
        </w:rPr>
        <w:t> </w:t>
      </w:r>
      <w:r>
        <w:rPr>
          <w:spacing w:val="-2"/>
          <w:sz w:val="22"/>
        </w:rPr>
        <w:t>it</w:t>
      </w:r>
      <w:r>
        <w:rPr>
          <w:spacing w:val="-12"/>
          <w:sz w:val="22"/>
        </w:rPr>
        <w:t> </w:t>
      </w:r>
      <w:r>
        <w:rPr>
          <w:spacing w:val="-2"/>
          <w:sz w:val="22"/>
        </w:rPr>
        <w:t>does</w:t>
      </w:r>
      <w:r>
        <w:rPr>
          <w:spacing w:val="-11"/>
          <w:sz w:val="22"/>
        </w:rPr>
        <w:t> </w:t>
      </w:r>
      <w:r>
        <w:rPr>
          <w:spacing w:val="-2"/>
          <w:sz w:val="22"/>
        </w:rPr>
        <w:t>not,</w:t>
      </w:r>
      <w:r>
        <w:rPr>
          <w:spacing w:val="-12"/>
          <w:sz w:val="22"/>
        </w:rPr>
        <w:t> </w:t>
      </w:r>
      <w:r>
        <w:rPr>
          <w:spacing w:val="-2"/>
          <w:sz w:val="22"/>
        </w:rPr>
        <w:t>it</w:t>
      </w:r>
      <w:r>
        <w:rPr>
          <w:spacing w:val="-11"/>
          <w:sz w:val="22"/>
        </w:rPr>
        <w:t> </w:t>
      </w:r>
      <w:r>
        <w:rPr>
          <w:spacing w:val="-2"/>
          <w:sz w:val="22"/>
        </w:rPr>
        <w:t>returns</w:t>
      </w:r>
      <w:r>
        <w:rPr>
          <w:spacing w:val="-12"/>
          <w:sz w:val="22"/>
        </w:rPr>
        <w:t> </w:t>
      </w:r>
      <w:r>
        <w:rPr>
          <w:spacing w:val="-2"/>
          <w:sz w:val="22"/>
        </w:rPr>
        <w:t>false.</w:t>
      </w:r>
      <w:r>
        <w:rPr>
          <w:spacing w:val="-11"/>
          <w:sz w:val="22"/>
        </w:rPr>
        <w:t> </w:t>
      </w:r>
      <w:r>
        <w:rPr>
          <w:spacing w:val="-2"/>
          <w:sz w:val="22"/>
        </w:rPr>
        <w:t>It</w:t>
      </w:r>
      <w:r>
        <w:rPr>
          <w:spacing w:val="-12"/>
          <w:sz w:val="22"/>
        </w:rPr>
        <w:t> </w:t>
      </w:r>
      <w:r>
        <w:rPr>
          <w:spacing w:val="-2"/>
          <w:sz w:val="22"/>
        </w:rPr>
        <w:t>is</w:t>
      </w:r>
      <w:r>
        <w:rPr>
          <w:spacing w:val="-11"/>
          <w:sz w:val="22"/>
        </w:rPr>
        <w:t> </w:t>
      </w:r>
      <w:r>
        <w:rPr>
          <w:spacing w:val="-2"/>
          <w:sz w:val="22"/>
        </w:rPr>
        <w:t>th</w:t>
      </w:r>
      <w:r>
        <w:rPr>
          <w:spacing w:val="-2"/>
          <w:sz w:val="22"/>
        </w:rPr>
        <w:t>e</w:t>
      </w:r>
      <w:r>
        <w:rPr>
          <w:spacing w:val="-2"/>
          <w:sz w:val="22"/>
        </w:rPr>
        <w:t> </w:t>
      </w:r>
      <w:r>
        <w:rPr>
          <w:w w:val="90"/>
          <w:sz w:val="22"/>
        </w:rPr>
        <w:t>boolean counterpart of the equals sign. For example, 9!</w:t>
      </w:r>
      <w:r>
        <w:rPr>
          <w:rFonts w:ascii="Cambria" w:hAnsi="Cambria"/>
          <w:w w:val="90"/>
          <w:sz w:val="22"/>
        </w:rPr>
        <w:t>=</w:t>
      </w:r>
      <w:r>
        <w:rPr>
          <w:w w:val="90"/>
          <w:sz w:val="22"/>
        </w:rPr>
        <w:t>9 will yiel</w:t>
      </w:r>
      <w:r>
        <w:rPr>
          <w:w w:val="90"/>
          <w:sz w:val="22"/>
        </w:rPr>
        <w:t>d</w:t>
      </w:r>
      <w:r>
        <w:rPr>
          <w:w w:val="90"/>
          <w:sz w:val="22"/>
        </w:rPr>
        <w:t> </w:t>
      </w:r>
      <w:r>
        <w:rPr>
          <w:spacing w:val="-2"/>
          <w:sz w:val="22"/>
        </w:rPr>
        <w:t>false.</w:t>
      </w:r>
    </w:p>
    <w:p>
      <w:pPr>
        <w:pStyle w:val="ListParagraph"/>
        <w:numPr>
          <w:ilvl w:val="0"/>
          <w:numId w:val="7"/>
        </w:numPr>
        <w:tabs>
          <w:tab w:pos="658" w:val="left" w:leader="none"/>
        </w:tabs>
        <w:spacing w:line="225" w:lineRule="auto" w:before="144" w:after="0"/>
        <w:ind w:left="658" w:right="175" w:hanging="240"/>
        <w:jc w:val="both"/>
        <w:rPr>
          <w:sz w:val="22"/>
        </w:rPr>
      </w:pPr>
      <w:r>
        <w:rPr>
          <w:sz w:val="22"/>
        </w:rPr>
        <w:t>If the first operand is greater than the second in the code, th</w:t>
      </w:r>
      <w:r>
        <w:rPr>
          <w:sz w:val="22"/>
        </w:rPr>
        <w:t>e</w:t>
      </w:r>
      <w:r>
        <w:rPr>
          <w:sz w:val="22"/>
        </w:rPr>
        <w:t> </w:t>
      </w:r>
      <w:r>
        <w:rPr>
          <w:spacing w:val="-2"/>
          <w:sz w:val="22"/>
        </w:rPr>
        <w:t>‘</w:t>
      </w:r>
      <w:r>
        <w:rPr>
          <w:rFonts w:ascii="Cambria" w:hAnsi="Cambria"/>
          <w:spacing w:val="-2"/>
          <w:sz w:val="22"/>
        </w:rPr>
        <w:t>&gt;</w:t>
      </w:r>
      <w:r>
        <w:rPr>
          <w:spacing w:val="-2"/>
          <w:sz w:val="22"/>
        </w:rPr>
        <w:t>’(Greater</w:t>
      </w:r>
      <w:r>
        <w:rPr>
          <w:spacing w:val="-12"/>
          <w:sz w:val="22"/>
        </w:rPr>
        <w:t> </w:t>
      </w:r>
      <w:r>
        <w:rPr>
          <w:spacing w:val="-2"/>
          <w:sz w:val="22"/>
        </w:rPr>
        <w:t>Than)operator</w:t>
      </w:r>
      <w:r>
        <w:rPr>
          <w:spacing w:val="-12"/>
          <w:sz w:val="22"/>
        </w:rPr>
        <w:t> </w:t>
      </w:r>
      <w:r>
        <w:rPr>
          <w:spacing w:val="-2"/>
          <w:sz w:val="22"/>
        </w:rPr>
        <w:t>is</w:t>
      </w:r>
      <w:r>
        <w:rPr>
          <w:spacing w:val="-12"/>
          <w:sz w:val="22"/>
        </w:rPr>
        <w:t> </w:t>
      </w:r>
      <w:r>
        <w:rPr>
          <w:spacing w:val="-2"/>
          <w:sz w:val="22"/>
        </w:rPr>
        <w:t>used.</w:t>
      </w:r>
      <w:r>
        <w:rPr>
          <w:spacing w:val="-11"/>
          <w:sz w:val="22"/>
        </w:rPr>
        <w:t> </w:t>
      </w:r>
      <w:r>
        <w:rPr>
          <w:spacing w:val="-2"/>
          <w:sz w:val="22"/>
        </w:rPr>
        <w:t>If</w:t>
      </w:r>
      <w:r>
        <w:rPr>
          <w:spacing w:val="-12"/>
          <w:sz w:val="22"/>
        </w:rPr>
        <w:t> </w:t>
      </w:r>
      <w:r>
        <w:rPr>
          <w:spacing w:val="-2"/>
          <w:sz w:val="22"/>
        </w:rPr>
        <w:t>this</w:t>
      </w:r>
      <w:r>
        <w:rPr>
          <w:spacing w:val="-12"/>
          <w:sz w:val="22"/>
        </w:rPr>
        <w:t> </w:t>
      </w:r>
      <w:r>
        <w:rPr>
          <w:spacing w:val="-2"/>
          <w:sz w:val="22"/>
        </w:rPr>
        <w:t>is</w:t>
      </w:r>
      <w:r>
        <w:rPr>
          <w:spacing w:val="-12"/>
          <w:sz w:val="22"/>
        </w:rPr>
        <w:t> </w:t>
      </w:r>
      <w:r>
        <w:rPr>
          <w:spacing w:val="-2"/>
          <w:sz w:val="22"/>
        </w:rPr>
        <w:t>the</w:t>
      </w:r>
      <w:r>
        <w:rPr>
          <w:spacing w:val="-11"/>
          <w:sz w:val="22"/>
        </w:rPr>
        <w:t> </w:t>
      </w:r>
      <w:r>
        <w:rPr>
          <w:spacing w:val="-2"/>
          <w:sz w:val="22"/>
        </w:rPr>
        <w:t>case,</w:t>
      </w:r>
      <w:r>
        <w:rPr>
          <w:spacing w:val="-12"/>
          <w:sz w:val="22"/>
        </w:rPr>
        <w:t> </w:t>
      </w:r>
      <w:r>
        <w:rPr>
          <w:spacing w:val="-2"/>
          <w:sz w:val="22"/>
        </w:rPr>
        <w:t>the</w:t>
      </w:r>
      <w:r>
        <w:rPr>
          <w:spacing w:val="-12"/>
          <w:sz w:val="22"/>
        </w:rPr>
        <w:t> </w:t>
      </w:r>
      <w:r>
        <w:rPr>
          <w:spacing w:val="-2"/>
          <w:sz w:val="22"/>
        </w:rPr>
        <w:t>functio</w:t>
      </w:r>
      <w:r>
        <w:rPr>
          <w:spacing w:val="-2"/>
          <w:sz w:val="22"/>
        </w:rPr>
        <w:t>n</w:t>
      </w:r>
      <w:r>
        <w:rPr>
          <w:spacing w:val="-2"/>
          <w:sz w:val="22"/>
        </w:rPr>
        <w:t> then</w:t>
      </w:r>
      <w:r>
        <w:rPr>
          <w:spacing w:val="-14"/>
          <w:sz w:val="22"/>
        </w:rPr>
        <w:t> </w:t>
      </w:r>
      <w:r>
        <w:rPr>
          <w:spacing w:val="-2"/>
          <w:sz w:val="22"/>
        </w:rPr>
        <w:t>returns</w:t>
      </w:r>
      <w:r>
        <w:rPr>
          <w:spacing w:val="-12"/>
          <w:sz w:val="22"/>
        </w:rPr>
        <w:t> </w:t>
      </w:r>
      <w:r>
        <w:rPr>
          <w:spacing w:val="-2"/>
          <w:sz w:val="22"/>
        </w:rPr>
        <w:t>true.</w:t>
      </w:r>
      <w:r>
        <w:rPr>
          <w:spacing w:val="-12"/>
          <w:sz w:val="22"/>
        </w:rPr>
        <w:t> </w:t>
      </w:r>
      <w:r>
        <w:rPr>
          <w:spacing w:val="-2"/>
          <w:sz w:val="22"/>
        </w:rPr>
        <w:t>If</w:t>
      </w:r>
      <w:r>
        <w:rPr>
          <w:spacing w:val="-11"/>
          <w:sz w:val="22"/>
        </w:rPr>
        <w:t> </w:t>
      </w:r>
      <w:r>
        <w:rPr>
          <w:spacing w:val="-2"/>
          <w:sz w:val="22"/>
        </w:rPr>
        <w:t>it</w:t>
      </w:r>
      <w:r>
        <w:rPr>
          <w:spacing w:val="-12"/>
          <w:sz w:val="22"/>
        </w:rPr>
        <w:t> </w:t>
      </w:r>
      <w:r>
        <w:rPr>
          <w:spacing w:val="-2"/>
          <w:sz w:val="22"/>
        </w:rPr>
        <w:t>does</w:t>
      </w:r>
      <w:r>
        <w:rPr>
          <w:spacing w:val="-12"/>
          <w:sz w:val="22"/>
        </w:rPr>
        <w:t> </w:t>
      </w:r>
      <w:r>
        <w:rPr>
          <w:spacing w:val="-2"/>
          <w:sz w:val="22"/>
        </w:rPr>
        <w:t>not,</w:t>
      </w:r>
      <w:r>
        <w:rPr>
          <w:spacing w:val="-12"/>
          <w:sz w:val="22"/>
        </w:rPr>
        <w:t> </w:t>
      </w:r>
      <w:r>
        <w:rPr>
          <w:spacing w:val="-2"/>
          <w:sz w:val="22"/>
        </w:rPr>
        <w:t>it</w:t>
      </w:r>
      <w:r>
        <w:rPr>
          <w:spacing w:val="-11"/>
          <w:sz w:val="22"/>
        </w:rPr>
        <w:t> </w:t>
      </w:r>
      <w:r>
        <w:rPr>
          <w:spacing w:val="-2"/>
          <w:sz w:val="22"/>
        </w:rPr>
        <w:t>returns</w:t>
      </w:r>
      <w:r>
        <w:rPr>
          <w:spacing w:val="-12"/>
          <w:sz w:val="22"/>
        </w:rPr>
        <w:t> </w:t>
      </w:r>
      <w:r>
        <w:rPr>
          <w:spacing w:val="-2"/>
          <w:sz w:val="22"/>
        </w:rPr>
        <w:t>false.</w:t>
      </w:r>
      <w:r>
        <w:rPr>
          <w:spacing w:val="-12"/>
          <w:sz w:val="22"/>
        </w:rPr>
        <w:t> </w:t>
      </w:r>
      <w:r>
        <w:rPr>
          <w:spacing w:val="-2"/>
          <w:sz w:val="22"/>
        </w:rPr>
        <w:t>9</w:t>
      </w:r>
      <w:r>
        <w:rPr>
          <w:rFonts w:ascii="Cambria" w:hAnsi="Cambria"/>
          <w:spacing w:val="-2"/>
          <w:sz w:val="22"/>
        </w:rPr>
        <w:t>&gt;</w:t>
      </w:r>
      <w:r>
        <w:rPr>
          <w:spacing w:val="-2"/>
          <w:sz w:val="22"/>
        </w:rPr>
        <w:t>6,</w:t>
      </w:r>
      <w:r>
        <w:rPr>
          <w:spacing w:val="-12"/>
          <w:sz w:val="22"/>
        </w:rPr>
        <w:t> </w:t>
      </w:r>
      <w:r>
        <w:rPr>
          <w:spacing w:val="-2"/>
          <w:sz w:val="22"/>
        </w:rPr>
        <w:t>for</w:t>
      </w:r>
      <w:r>
        <w:rPr>
          <w:spacing w:val="-11"/>
          <w:sz w:val="22"/>
        </w:rPr>
        <w:t> </w:t>
      </w:r>
      <w:r>
        <w:rPr>
          <w:spacing w:val="-2"/>
          <w:sz w:val="22"/>
        </w:rPr>
        <w:t>example</w:t>
      </w:r>
      <w:r>
        <w:rPr>
          <w:spacing w:val="-2"/>
          <w:sz w:val="22"/>
        </w:rPr>
        <w:t>,</w:t>
      </w:r>
      <w:r>
        <w:rPr>
          <w:spacing w:val="-2"/>
          <w:sz w:val="22"/>
        </w:rPr>
        <w:t> </w:t>
      </w:r>
      <w:r>
        <w:rPr>
          <w:sz w:val="22"/>
        </w:rPr>
        <w:t>will return true.</w:t>
      </w:r>
    </w:p>
    <w:p>
      <w:pPr>
        <w:pStyle w:val="ListParagraph"/>
        <w:spacing w:after="0" w:line="225" w:lineRule="auto"/>
        <w:jc w:val="both"/>
        <w:rPr>
          <w:sz w:val="22"/>
        </w:rPr>
        <w:sectPr>
          <w:pgSz w:w="8850" w:h="13270"/>
          <w:pgMar w:header="682" w:footer="0" w:top="920" w:bottom="280" w:left="992" w:right="992"/>
        </w:sectPr>
      </w:pPr>
    </w:p>
    <w:p>
      <w:pPr>
        <w:pStyle w:val="BodyText"/>
        <w:spacing w:before="45"/>
      </w:pPr>
    </w:p>
    <w:p>
      <w:pPr>
        <w:pStyle w:val="ListParagraph"/>
        <w:numPr>
          <w:ilvl w:val="0"/>
          <w:numId w:val="7"/>
        </w:numPr>
        <w:tabs>
          <w:tab w:pos="658" w:val="left" w:leader="none"/>
        </w:tabs>
        <w:spacing w:line="225" w:lineRule="auto" w:before="0" w:after="0"/>
        <w:ind w:left="658" w:right="175" w:hanging="240"/>
        <w:jc w:val="both"/>
        <w:rPr>
          <w:sz w:val="22"/>
        </w:rPr>
      </w:pPr>
      <w:r>
        <w:rPr>
          <w:w w:val="90"/>
          <w:sz w:val="22"/>
        </w:rPr>
        <w:t>The (Less Than)operator detects if the first operand is less than th</w:t>
      </w:r>
      <w:r>
        <w:rPr>
          <w:w w:val="90"/>
          <w:sz w:val="22"/>
        </w:rPr>
        <w:t>e</w:t>
      </w:r>
      <w:r>
        <w:rPr>
          <w:w w:val="90"/>
          <w:sz w:val="22"/>
        </w:rPr>
        <w:t> </w:t>
      </w:r>
      <w:r>
        <w:rPr>
          <w:spacing w:val="-4"/>
          <w:sz w:val="22"/>
        </w:rPr>
        <w:t>second</w:t>
      </w:r>
      <w:r>
        <w:rPr>
          <w:spacing w:val="-7"/>
          <w:sz w:val="22"/>
        </w:rPr>
        <w:t> </w:t>
      </w:r>
      <w:r>
        <w:rPr>
          <w:spacing w:val="-4"/>
          <w:sz w:val="22"/>
        </w:rPr>
        <w:t>operand.</w:t>
      </w:r>
      <w:r>
        <w:rPr>
          <w:spacing w:val="-7"/>
          <w:sz w:val="22"/>
        </w:rPr>
        <w:t> </w:t>
      </w:r>
      <w:r>
        <w:rPr>
          <w:spacing w:val="-4"/>
          <w:sz w:val="22"/>
        </w:rPr>
        <w:t>If</w:t>
      </w:r>
      <w:r>
        <w:rPr>
          <w:spacing w:val="-7"/>
          <w:sz w:val="22"/>
        </w:rPr>
        <w:t> </w:t>
      </w:r>
      <w:r>
        <w:rPr>
          <w:spacing w:val="-4"/>
          <w:sz w:val="22"/>
        </w:rPr>
        <w:t>this</w:t>
      </w:r>
      <w:r>
        <w:rPr>
          <w:spacing w:val="-7"/>
          <w:sz w:val="22"/>
        </w:rPr>
        <w:t> </w:t>
      </w:r>
      <w:r>
        <w:rPr>
          <w:spacing w:val="-4"/>
          <w:sz w:val="22"/>
        </w:rPr>
        <w:t>is</w:t>
      </w:r>
      <w:r>
        <w:rPr>
          <w:spacing w:val="-7"/>
          <w:sz w:val="22"/>
        </w:rPr>
        <w:t> </w:t>
      </w:r>
      <w:r>
        <w:rPr>
          <w:spacing w:val="-4"/>
          <w:sz w:val="22"/>
        </w:rPr>
        <w:t>the</w:t>
      </w:r>
      <w:r>
        <w:rPr>
          <w:spacing w:val="-7"/>
          <w:sz w:val="22"/>
        </w:rPr>
        <w:t> </w:t>
      </w:r>
      <w:r>
        <w:rPr>
          <w:spacing w:val="-4"/>
          <w:sz w:val="22"/>
        </w:rPr>
        <w:t>case,</w:t>
      </w:r>
      <w:r>
        <w:rPr>
          <w:spacing w:val="-7"/>
          <w:sz w:val="22"/>
        </w:rPr>
        <w:t> </w:t>
      </w:r>
      <w:r>
        <w:rPr>
          <w:spacing w:val="-4"/>
          <w:sz w:val="22"/>
        </w:rPr>
        <w:t>the</w:t>
      </w:r>
      <w:r>
        <w:rPr>
          <w:spacing w:val="-7"/>
          <w:sz w:val="22"/>
        </w:rPr>
        <w:t> </w:t>
      </w:r>
      <w:r>
        <w:rPr>
          <w:spacing w:val="-4"/>
          <w:sz w:val="22"/>
        </w:rPr>
        <w:t>function</w:t>
      </w:r>
      <w:r>
        <w:rPr>
          <w:spacing w:val="-7"/>
          <w:sz w:val="22"/>
        </w:rPr>
        <w:t> </w:t>
      </w:r>
      <w:r>
        <w:rPr>
          <w:spacing w:val="-4"/>
          <w:sz w:val="22"/>
        </w:rPr>
        <w:t>then</w:t>
      </w:r>
      <w:r>
        <w:rPr>
          <w:spacing w:val="-7"/>
          <w:sz w:val="22"/>
        </w:rPr>
        <w:t> </w:t>
      </w:r>
      <w:r>
        <w:rPr>
          <w:spacing w:val="-4"/>
          <w:sz w:val="22"/>
        </w:rPr>
        <w:t>returns</w:t>
      </w:r>
      <w:r>
        <w:rPr>
          <w:spacing w:val="-7"/>
          <w:sz w:val="22"/>
        </w:rPr>
        <w:t> </w:t>
      </w:r>
      <w:r>
        <w:rPr>
          <w:spacing w:val="-4"/>
          <w:sz w:val="22"/>
        </w:rPr>
        <w:t>true</w:t>
      </w:r>
      <w:r>
        <w:rPr>
          <w:spacing w:val="-4"/>
          <w:sz w:val="22"/>
        </w:rPr>
        <w:t>.</w:t>
      </w:r>
      <w:r>
        <w:rPr>
          <w:spacing w:val="-4"/>
          <w:sz w:val="22"/>
        </w:rPr>
        <w:t> </w:t>
      </w:r>
      <w:r>
        <w:rPr>
          <w:spacing w:val="-6"/>
          <w:sz w:val="22"/>
        </w:rPr>
        <w:t>If</w:t>
      </w:r>
      <w:r>
        <w:rPr>
          <w:spacing w:val="-8"/>
          <w:sz w:val="22"/>
        </w:rPr>
        <w:t> </w:t>
      </w:r>
      <w:r>
        <w:rPr>
          <w:spacing w:val="-6"/>
          <w:sz w:val="22"/>
        </w:rPr>
        <w:t>it</w:t>
      </w:r>
      <w:r>
        <w:rPr>
          <w:spacing w:val="-8"/>
          <w:sz w:val="22"/>
        </w:rPr>
        <w:t> </w:t>
      </w:r>
      <w:r>
        <w:rPr>
          <w:spacing w:val="-6"/>
          <w:sz w:val="22"/>
        </w:rPr>
        <w:t>does</w:t>
      </w:r>
      <w:r>
        <w:rPr>
          <w:spacing w:val="-8"/>
          <w:sz w:val="22"/>
        </w:rPr>
        <w:t> </w:t>
      </w:r>
      <w:r>
        <w:rPr>
          <w:spacing w:val="-6"/>
          <w:sz w:val="22"/>
        </w:rPr>
        <w:t>not,</w:t>
      </w:r>
      <w:r>
        <w:rPr>
          <w:spacing w:val="-7"/>
          <w:sz w:val="22"/>
        </w:rPr>
        <w:t> </w:t>
      </w:r>
      <w:r>
        <w:rPr>
          <w:spacing w:val="-6"/>
          <w:sz w:val="22"/>
        </w:rPr>
        <w:t>it</w:t>
      </w:r>
      <w:r>
        <w:rPr>
          <w:spacing w:val="-8"/>
          <w:sz w:val="22"/>
        </w:rPr>
        <w:t> </w:t>
      </w:r>
      <w:r>
        <w:rPr>
          <w:spacing w:val="-6"/>
          <w:sz w:val="22"/>
        </w:rPr>
        <w:t>returns</w:t>
      </w:r>
      <w:r>
        <w:rPr>
          <w:spacing w:val="-8"/>
          <w:sz w:val="22"/>
        </w:rPr>
        <w:t> </w:t>
      </w:r>
      <w:r>
        <w:rPr>
          <w:spacing w:val="-6"/>
          <w:sz w:val="22"/>
        </w:rPr>
        <w:t>false.</w:t>
      </w:r>
      <w:r>
        <w:rPr>
          <w:spacing w:val="-8"/>
          <w:sz w:val="22"/>
        </w:rPr>
        <w:t> </w:t>
      </w:r>
      <w:r>
        <w:rPr>
          <w:spacing w:val="-6"/>
          <w:sz w:val="22"/>
        </w:rPr>
        <w:t>64,</w:t>
      </w:r>
      <w:r>
        <w:rPr>
          <w:spacing w:val="-7"/>
          <w:sz w:val="22"/>
        </w:rPr>
        <w:t> </w:t>
      </w:r>
      <w:r>
        <w:rPr>
          <w:spacing w:val="-6"/>
          <w:sz w:val="22"/>
        </w:rPr>
        <w:t>for</w:t>
      </w:r>
      <w:r>
        <w:rPr>
          <w:spacing w:val="-8"/>
          <w:sz w:val="22"/>
        </w:rPr>
        <w:t> </w:t>
      </w:r>
      <w:r>
        <w:rPr>
          <w:spacing w:val="-6"/>
          <w:sz w:val="22"/>
        </w:rPr>
        <w:t>example,</w:t>
      </w:r>
      <w:r>
        <w:rPr>
          <w:spacing w:val="-8"/>
          <w:sz w:val="22"/>
        </w:rPr>
        <w:t> </w:t>
      </w:r>
      <w:r>
        <w:rPr>
          <w:spacing w:val="-6"/>
          <w:sz w:val="22"/>
        </w:rPr>
        <w:t>will</w:t>
      </w:r>
      <w:r>
        <w:rPr>
          <w:spacing w:val="-8"/>
          <w:sz w:val="22"/>
        </w:rPr>
        <w:t> </w:t>
      </w:r>
      <w:r>
        <w:rPr>
          <w:spacing w:val="-6"/>
          <w:sz w:val="22"/>
        </w:rPr>
        <w:t>get</w:t>
      </w:r>
      <w:r>
        <w:rPr>
          <w:spacing w:val="-7"/>
          <w:sz w:val="22"/>
        </w:rPr>
        <w:t> </w:t>
      </w:r>
      <w:r>
        <w:rPr>
          <w:spacing w:val="-6"/>
          <w:sz w:val="22"/>
        </w:rPr>
        <w:t>a</w:t>
      </w:r>
      <w:r>
        <w:rPr>
          <w:spacing w:val="-8"/>
          <w:sz w:val="22"/>
        </w:rPr>
        <w:t> </w:t>
      </w:r>
      <w:r>
        <w:rPr>
          <w:spacing w:val="-6"/>
          <w:sz w:val="22"/>
        </w:rPr>
        <w:t>misleadin</w:t>
      </w:r>
      <w:r>
        <w:rPr>
          <w:spacing w:val="-6"/>
          <w:sz w:val="22"/>
        </w:rPr>
        <w:t>g</w:t>
      </w:r>
      <w:r>
        <w:rPr>
          <w:spacing w:val="-6"/>
          <w:sz w:val="22"/>
        </w:rPr>
        <w:t> </w:t>
      </w:r>
      <w:r>
        <w:rPr>
          <w:spacing w:val="-2"/>
          <w:sz w:val="22"/>
        </w:rPr>
        <w:t>result.</w:t>
      </w:r>
    </w:p>
    <w:p>
      <w:pPr>
        <w:pStyle w:val="ListParagraph"/>
        <w:numPr>
          <w:ilvl w:val="0"/>
          <w:numId w:val="7"/>
        </w:numPr>
        <w:tabs>
          <w:tab w:pos="658" w:val="left" w:leader="none"/>
        </w:tabs>
        <w:spacing w:line="225" w:lineRule="auto" w:before="144" w:after="0"/>
        <w:ind w:left="658" w:right="175" w:hanging="240"/>
        <w:jc w:val="both"/>
        <w:rPr>
          <w:sz w:val="22"/>
        </w:rPr>
      </w:pPr>
      <w:r>
        <w:rPr>
          <w:w w:val="90"/>
          <w:sz w:val="22"/>
        </w:rPr>
        <w:t>The ‘</w:t>
      </w:r>
      <w:r>
        <w:rPr>
          <w:rFonts w:ascii="Cambria" w:hAnsi="Cambria"/>
          <w:w w:val="90"/>
          <w:sz w:val="22"/>
        </w:rPr>
        <w:t>&gt;=</w:t>
      </w:r>
      <w:r>
        <w:rPr>
          <w:w w:val="90"/>
          <w:sz w:val="22"/>
        </w:rPr>
        <w:t>’ (Greater Than or Equal To)operator returns true if the firs</w:t>
      </w:r>
      <w:r>
        <w:rPr>
          <w:w w:val="90"/>
          <w:sz w:val="22"/>
        </w:rPr>
        <w:t>t</w:t>
      </w:r>
      <w:r>
        <w:rPr>
          <w:w w:val="90"/>
          <w:sz w:val="22"/>
        </w:rPr>
        <w:t> operand</w:t>
      </w:r>
      <w:r>
        <w:rPr>
          <w:spacing w:val="-5"/>
          <w:w w:val="90"/>
          <w:sz w:val="22"/>
        </w:rPr>
        <w:t> </w:t>
      </w:r>
      <w:r>
        <w:rPr>
          <w:w w:val="90"/>
          <w:sz w:val="22"/>
        </w:rPr>
        <w:t>is</w:t>
      </w:r>
      <w:r>
        <w:rPr>
          <w:spacing w:val="-5"/>
          <w:w w:val="90"/>
          <w:sz w:val="22"/>
        </w:rPr>
        <w:t> </w:t>
      </w:r>
      <w:r>
        <w:rPr>
          <w:w w:val="90"/>
          <w:sz w:val="22"/>
        </w:rPr>
        <w:t>greater</w:t>
      </w:r>
      <w:r>
        <w:rPr>
          <w:spacing w:val="-5"/>
          <w:w w:val="90"/>
          <w:sz w:val="22"/>
        </w:rPr>
        <w:t> </w:t>
      </w:r>
      <w:r>
        <w:rPr>
          <w:w w:val="90"/>
          <w:sz w:val="22"/>
        </w:rPr>
        <w:t>than</w:t>
      </w:r>
      <w:r>
        <w:rPr>
          <w:spacing w:val="-5"/>
          <w:w w:val="90"/>
          <w:sz w:val="22"/>
        </w:rPr>
        <w:t> </w:t>
      </w:r>
      <w:r>
        <w:rPr>
          <w:w w:val="90"/>
          <w:sz w:val="22"/>
        </w:rPr>
        <w:t>or</w:t>
      </w:r>
      <w:r>
        <w:rPr>
          <w:spacing w:val="-5"/>
          <w:w w:val="90"/>
          <w:sz w:val="22"/>
        </w:rPr>
        <w:t> </w:t>
      </w:r>
      <w:r>
        <w:rPr>
          <w:w w:val="90"/>
          <w:sz w:val="22"/>
        </w:rPr>
        <w:t>equal</w:t>
      </w:r>
      <w:r>
        <w:rPr>
          <w:spacing w:val="-5"/>
          <w:w w:val="90"/>
          <w:sz w:val="22"/>
        </w:rPr>
        <w:t> </w:t>
      </w:r>
      <w:r>
        <w:rPr>
          <w:w w:val="90"/>
          <w:sz w:val="22"/>
        </w:rPr>
        <w:t>to</w:t>
      </w:r>
      <w:r>
        <w:rPr>
          <w:spacing w:val="-5"/>
          <w:w w:val="90"/>
          <w:sz w:val="22"/>
        </w:rPr>
        <w:t> </w:t>
      </w:r>
      <w:r>
        <w:rPr>
          <w:w w:val="90"/>
          <w:sz w:val="22"/>
        </w:rPr>
        <w:t>the</w:t>
      </w:r>
      <w:r>
        <w:rPr>
          <w:spacing w:val="-5"/>
          <w:w w:val="90"/>
          <w:sz w:val="22"/>
        </w:rPr>
        <w:t> </w:t>
      </w:r>
      <w:r>
        <w:rPr>
          <w:w w:val="90"/>
          <w:sz w:val="22"/>
        </w:rPr>
        <w:t>second</w:t>
      </w:r>
      <w:r>
        <w:rPr>
          <w:spacing w:val="-5"/>
          <w:w w:val="90"/>
          <w:sz w:val="22"/>
        </w:rPr>
        <w:t> </w:t>
      </w:r>
      <w:r>
        <w:rPr>
          <w:w w:val="90"/>
          <w:sz w:val="22"/>
        </w:rPr>
        <w:t>operand.</w:t>
      </w:r>
      <w:r>
        <w:rPr>
          <w:spacing w:val="-5"/>
          <w:w w:val="90"/>
          <w:sz w:val="22"/>
        </w:rPr>
        <w:t> </w:t>
      </w:r>
      <w:r>
        <w:rPr>
          <w:w w:val="90"/>
          <w:sz w:val="22"/>
        </w:rPr>
        <w:t>If</w:t>
      </w:r>
      <w:r>
        <w:rPr>
          <w:spacing w:val="-5"/>
          <w:w w:val="90"/>
          <w:sz w:val="22"/>
        </w:rPr>
        <w:t> </w:t>
      </w:r>
      <w:r>
        <w:rPr>
          <w:w w:val="90"/>
          <w:sz w:val="22"/>
        </w:rPr>
        <w:t>it</w:t>
      </w:r>
      <w:r>
        <w:rPr>
          <w:spacing w:val="-5"/>
          <w:w w:val="90"/>
          <w:sz w:val="22"/>
        </w:rPr>
        <w:t> </w:t>
      </w:r>
      <w:r>
        <w:rPr>
          <w:w w:val="90"/>
          <w:sz w:val="22"/>
        </w:rPr>
        <w:t>does</w:t>
      </w:r>
      <w:r>
        <w:rPr>
          <w:spacing w:val="-5"/>
          <w:w w:val="90"/>
          <w:sz w:val="22"/>
        </w:rPr>
        <w:t> </w:t>
      </w:r>
      <w:r>
        <w:rPr>
          <w:w w:val="90"/>
          <w:sz w:val="22"/>
        </w:rPr>
        <w:t>not</w:t>
      </w:r>
      <w:r>
        <w:rPr>
          <w:w w:val="90"/>
          <w:sz w:val="22"/>
        </w:rPr>
        <w:t>,</w:t>
      </w:r>
      <w:r>
        <w:rPr>
          <w:w w:val="90"/>
          <w:sz w:val="22"/>
        </w:rPr>
        <w:t> </w:t>
      </w:r>
      <w:r>
        <w:rPr>
          <w:spacing w:val="-4"/>
          <w:sz w:val="22"/>
        </w:rPr>
        <w:t>it</w:t>
      </w:r>
      <w:r>
        <w:rPr>
          <w:spacing w:val="-10"/>
          <w:sz w:val="22"/>
        </w:rPr>
        <w:t> </w:t>
      </w:r>
      <w:r>
        <w:rPr>
          <w:spacing w:val="-4"/>
          <w:sz w:val="22"/>
        </w:rPr>
        <w:t>returns</w:t>
      </w:r>
      <w:r>
        <w:rPr>
          <w:spacing w:val="-10"/>
          <w:sz w:val="22"/>
        </w:rPr>
        <w:t> </w:t>
      </w:r>
      <w:r>
        <w:rPr>
          <w:spacing w:val="-4"/>
          <w:sz w:val="22"/>
        </w:rPr>
        <w:t>false.</w:t>
      </w:r>
      <w:r>
        <w:rPr>
          <w:spacing w:val="-10"/>
          <w:sz w:val="22"/>
        </w:rPr>
        <w:t> </w:t>
      </w:r>
      <w:r>
        <w:rPr>
          <w:spacing w:val="-4"/>
          <w:sz w:val="22"/>
        </w:rPr>
        <w:t>For</w:t>
      </w:r>
      <w:r>
        <w:rPr>
          <w:spacing w:val="-9"/>
          <w:sz w:val="22"/>
        </w:rPr>
        <w:t> </w:t>
      </w:r>
      <w:r>
        <w:rPr>
          <w:spacing w:val="-4"/>
          <w:sz w:val="22"/>
        </w:rPr>
        <w:t>example,</w:t>
      </w:r>
      <w:r>
        <w:rPr>
          <w:spacing w:val="-10"/>
          <w:sz w:val="22"/>
        </w:rPr>
        <w:t> </w:t>
      </w:r>
      <w:r>
        <w:rPr>
          <w:spacing w:val="-4"/>
          <w:sz w:val="22"/>
        </w:rPr>
        <w:t>9</w:t>
      </w:r>
      <w:r>
        <w:rPr>
          <w:rFonts w:ascii="Cambria" w:hAnsi="Cambria"/>
          <w:spacing w:val="-4"/>
          <w:sz w:val="22"/>
        </w:rPr>
        <w:t>&gt;=</w:t>
      </w:r>
      <w:r>
        <w:rPr>
          <w:spacing w:val="-4"/>
          <w:sz w:val="22"/>
        </w:rPr>
        <w:t>9</w:t>
      </w:r>
      <w:r>
        <w:rPr>
          <w:spacing w:val="-10"/>
          <w:sz w:val="22"/>
        </w:rPr>
        <w:t> </w:t>
      </w:r>
      <w:r>
        <w:rPr>
          <w:spacing w:val="-4"/>
          <w:sz w:val="22"/>
        </w:rPr>
        <w:t>will</w:t>
      </w:r>
      <w:r>
        <w:rPr>
          <w:spacing w:val="-10"/>
          <w:sz w:val="22"/>
        </w:rPr>
        <w:t> </w:t>
      </w:r>
      <w:r>
        <w:rPr>
          <w:spacing w:val="-4"/>
          <w:sz w:val="22"/>
        </w:rPr>
        <w:t>yield</w:t>
      </w:r>
      <w:r>
        <w:rPr>
          <w:spacing w:val="-9"/>
          <w:sz w:val="22"/>
        </w:rPr>
        <w:t> </w:t>
      </w:r>
      <w:r>
        <w:rPr>
          <w:spacing w:val="-4"/>
          <w:sz w:val="22"/>
        </w:rPr>
        <w:t>true.</w:t>
      </w:r>
    </w:p>
    <w:p>
      <w:pPr>
        <w:pStyle w:val="ListParagraph"/>
        <w:numPr>
          <w:ilvl w:val="0"/>
          <w:numId w:val="7"/>
        </w:numPr>
        <w:tabs>
          <w:tab w:pos="658" w:val="left" w:leader="none"/>
        </w:tabs>
        <w:spacing w:line="225" w:lineRule="auto" w:before="143" w:after="0"/>
        <w:ind w:left="658" w:right="176" w:hanging="240"/>
        <w:jc w:val="both"/>
        <w:rPr>
          <w:sz w:val="22"/>
        </w:rPr>
      </w:pPr>
      <w:r>
        <w:rPr>
          <w:spacing w:val="-6"/>
          <w:sz w:val="22"/>
        </w:rPr>
        <w:t>If</w:t>
      </w:r>
      <w:r>
        <w:rPr>
          <w:spacing w:val="-8"/>
          <w:sz w:val="22"/>
        </w:rPr>
        <w:t> </w:t>
      </w:r>
      <w:r>
        <w:rPr>
          <w:spacing w:val="-6"/>
          <w:sz w:val="22"/>
        </w:rPr>
        <w:t>the</w:t>
      </w:r>
      <w:r>
        <w:rPr>
          <w:spacing w:val="-7"/>
          <w:sz w:val="22"/>
        </w:rPr>
        <w:t> </w:t>
      </w:r>
      <w:r>
        <w:rPr>
          <w:spacing w:val="-6"/>
          <w:sz w:val="22"/>
        </w:rPr>
        <w:t>first</w:t>
      </w:r>
      <w:r>
        <w:rPr>
          <w:spacing w:val="-8"/>
          <w:sz w:val="22"/>
        </w:rPr>
        <w:t> </w:t>
      </w:r>
      <w:r>
        <w:rPr>
          <w:spacing w:val="-6"/>
          <w:sz w:val="22"/>
        </w:rPr>
        <w:t>operand</w:t>
      </w:r>
      <w:r>
        <w:rPr>
          <w:spacing w:val="-7"/>
          <w:sz w:val="22"/>
        </w:rPr>
        <w:t> </w:t>
      </w:r>
      <w:r>
        <w:rPr>
          <w:spacing w:val="-6"/>
          <w:sz w:val="22"/>
        </w:rPr>
        <w:t>is</w:t>
      </w:r>
      <w:r>
        <w:rPr>
          <w:spacing w:val="-8"/>
          <w:sz w:val="22"/>
        </w:rPr>
        <w:t> </w:t>
      </w:r>
      <w:r>
        <w:rPr>
          <w:spacing w:val="-6"/>
          <w:sz w:val="22"/>
        </w:rPr>
        <w:t>less</w:t>
      </w:r>
      <w:r>
        <w:rPr>
          <w:spacing w:val="-7"/>
          <w:sz w:val="22"/>
        </w:rPr>
        <w:t> </w:t>
      </w:r>
      <w:r>
        <w:rPr>
          <w:spacing w:val="-6"/>
          <w:sz w:val="22"/>
        </w:rPr>
        <w:t>than</w:t>
      </w:r>
      <w:r>
        <w:rPr>
          <w:spacing w:val="-8"/>
          <w:sz w:val="22"/>
        </w:rPr>
        <w:t> </w:t>
      </w:r>
      <w:r>
        <w:rPr>
          <w:spacing w:val="-6"/>
          <w:sz w:val="22"/>
        </w:rPr>
        <w:t>or</w:t>
      </w:r>
      <w:r>
        <w:rPr>
          <w:spacing w:val="-7"/>
          <w:sz w:val="22"/>
        </w:rPr>
        <w:t> </w:t>
      </w:r>
      <w:r>
        <w:rPr>
          <w:spacing w:val="-6"/>
          <w:sz w:val="22"/>
        </w:rPr>
        <w:t>equal</w:t>
      </w:r>
      <w:r>
        <w:rPr>
          <w:spacing w:val="-8"/>
          <w:sz w:val="22"/>
        </w:rPr>
        <w:t> </w:t>
      </w:r>
      <w:r>
        <w:rPr>
          <w:spacing w:val="-6"/>
          <w:sz w:val="22"/>
        </w:rPr>
        <w:t>to</w:t>
      </w:r>
      <w:r>
        <w:rPr>
          <w:spacing w:val="-7"/>
          <w:sz w:val="22"/>
        </w:rPr>
        <w:t> </w:t>
      </w:r>
      <w:r>
        <w:rPr>
          <w:spacing w:val="-6"/>
          <w:sz w:val="22"/>
        </w:rPr>
        <w:t>the</w:t>
      </w:r>
      <w:r>
        <w:rPr>
          <w:spacing w:val="-8"/>
          <w:sz w:val="22"/>
        </w:rPr>
        <w:t> </w:t>
      </w:r>
      <w:r>
        <w:rPr>
          <w:spacing w:val="-6"/>
          <w:sz w:val="22"/>
        </w:rPr>
        <w:t>second</w:t>
      </w:r>
      <w:r>
        <w:rPr>
          <w:spacing w:val="-7"/>
          <w:sz w:val="22"/>
        </w:rPr>
        <w:t> </w:t>
      </w:r>
      <w:r>
        <w:rPr>
          <w:spacing w:val="-6"/>
          <w:sz w:val="22"/>
        </w:rPr>
        <w:t>operand,</w:t>
      </w:r>
      <w:r>
        <w:rPr>
          <w:spacing w:val="-8"/>
          <w:sz w:val="22"/>
        </w:rPr>
        <w:t> </w:t>
      </w:r>
      <w:r>
        <w:rPr>
          <w:spacing w:val="-6"/>
          <w:sz w:val="22"/>
        </w:rPr>
        <w:t>th</w:t>
      </w:r>
      <w:r>
        <w:rPr>
          <w:spacing w:val="-6"/>
          <w:sz w:val="22"/>
        </w:rPr>
        <w:t>e</w:t>
      </w:r>
      <w:r>
        <w:rPr>
          <w:spacing w:val="-6"/>
          <w:sz w:val="22"/>
        </w:rPr>
        <w:t> ‘</w:t>
      </w:r>
      <w:r>
        <w:rPr>
          <w:rFonts w:ascii="Cambria" w:hAnsi="Cambria"/>
          <w:spacing w:val="-6"/>
          <w:sz w:val="22"/>
        </w:rPr>
        <w:t>&lt;=</w:t>
      </w:r>
      <w:r>
        <w:rPr>
          <w:spacing w:val="-6"/>
          <w:sz w:val="22"/>
        </w:rPr>
        <w:t>’</w:t>
      </w:r>
      <w:r>
        <w:rPr>
          <w:spacing w:val="-10"/>
          <w:sz w:val="22"/>
        </w:rPr>
        <w:t> </w:t>
      </w:r>
      <w:r>
        <w:rPr>
          <w:spacing w:val="-6"/>
          <w:sz w:val="22"/>
        </w:rPr>
        <w:t>(Least</w:t>
      </w:r>
      <w:r>
        <w:rPr>
          <w:spacing w:val="-8"/>
          <w:sz w:val="22"/>
        </w:rPr>
        <w:t> </w:t>
      </w:r>
      <w:r>
        <w:rPr>
          <w:spacing w:val="-6"/>
          <w:sz w:val="22"/>
        </w:rPr>
        <w:t>Than</w:t>
      </w:r>
      <w:r>
        <w:rPr>
          <w:spacing w:val="-8"/>
          <w:sz w:val="22"/>
        </w:rPr>
        <w:t> </w:t>
      </w:r>
      <w:r>
        <w:rPr>
          <w:spacing w:val="-6"/>
          <w:sz w:val="22"/>
        </w:rPr>
        <w:t>or</w:t>
      </w:r>
      <w:r>
        <w:rPr>
          <w:spacing w:val="-7"/>
          <w:sz w:val="22"/>
        </w:rPr>
        <w:t> </w:t>
      </w:r>
      <w:r>
        <w:rPr>
          <w:spacing w:val="-6"/>
          <w:sz w:val="22"/>
        </w:rPr>
        <w:t>Equal</w:t>
      </w:r>
      <w:r>
        <w:rPr>
          <w:spacing w:val="-8"/>
          <w:sz w:val="22"/>
        </w:rPr>
        <w:t> </w:t>
      </w:r>
      <w:r>
        <w:rPr>
          <w:spacing w:val="-6"/>
          <w:sz w:val="22"/>
        </w:rPr>
        <w:t>To)operator</w:t>
      </w:r>
      <w:r>
        <w:rPr>
          <w:spacing w:val="-8"/>
          <w:sz w:val="22"/>
        </w:rPr>
        <w:t> </w:t>
      </w:r>
      <w:r>
        <w:rPr>
          <w:spacing w:val="-6"/>
          <w:sz w:val="22"/>
        </w:rPr>
        <w:t>returns</w:t>
      </w:r>
      <w:r>
        <w:rPr>
          <w:spacing w:val="-8"/>
          <w:sz w:val="22"/>
        </w:rPr>
        <w:t> </w:t>
      </w:r>
      <w:r>
        <w:rPr>
          <w:spacing w:val="-6"/>
          <w:sz w:val="22"/>
        </w:rPr>
        <w:t>true.</w:t>
      </w:r>
      <w:r>
        <w:rPr>
          <w:spacing w:val="-7"/>
          <w:sz w:val="22"/>
        </w:rPr>
        <w:t> </w:t>
      </w:r>
      <w:r>
        <w:rPr>
          <w:spacing w:val="-6"/>
          <w:sz w:val="22"/>
        </w:rPr>
        <w:t>If</w:t>
      </w:r>
      <w:r>
        <w:rPr>
          <w:spacing w:val="-8"/>
          <w:sz w:val="22"/>
        </w:rPr>
        <w:t> </w:t>
      </w:r>
      <w:r>
        <w:rPr>
          <w:spacing w:val="-6"/>
          <w:sz w:val="22"/>
        </w:rPr>
        <w:t>it</w:t>
      </w:r>
      <w:r>
        <w:rPr>
          <w:spacing w:val="-8"/>
          <w:sz w:val="22"/>
        </w:rPr>
        <w:t> </w:t>
      </w:r>
      <w:r>
        <w:rPr>
          <w:spacing w:val="-6"/>
          <w:sz w:val="22"/>
        </w:rPr>
        <w:t>does</w:t>
      </w:r>
      <w:r>
        <w:rPr>
          <w:spacing w:val="-8"/>
          <w:sz w:val="22"/>
        </w:rPr>
        <w:t> </w:t>
      </w:r>
      <w:r>
        <w:rPr>
          <w:spacing w:val="-6"/>
          <w:sz w:val="22"/>
        </w:rPr>
        <w:t>not,</w:t>
      </w:r>
      <w:r>
        <w:rPr>
          <w:spacing w:val="-7"/>
          <w:sz w:val="22"/>
        </w:rPr>
        <w:t> </w:t>
      </w:r>
      <w:r>
        <w:rPr>
          <w:spacing w:val="-6"/>
          <w:sz w:val="22"/>
        </w:rPr>
        <w:t>i</w:t>
      </w:r>
      <w:r>
        <w:rPr>
          <w:spacing w:val="-6"/>
          <w:sz w:val="22"/>
        </w:rPr>
        <w:t>t</w:t>
      </w:r>
      <w:r>
        <w:rPr>
          <w:spacing w:val="-6"/>
          <w:sz w:val="22"/>
        </w:rPr>
        <w:t> returns</w:t>
      </w:r>
      <w:r>
        <w:rPr>
          <w:spacing w:val="-7"/>
          <w:sz w:val="22"/>
        </w:rPr>
        <w:t> </w:t>
      </w:r>
      <w:r>
        <w:rPr>
          <w:spacing w:val="-6"/>
          <w:sz w:val="22"/>
        </w:rPr>
        <w:t>false.</w:t>
      </w:r>
      <w:r>
        <w:rPr>
          <w:spacing w:val="-7"/>
          <w:sz w:val="22"/>
        </w:rPr>
        <w:t> </w:t>
      </w:r>
      <w:r>
        <w:rPr>
          <w:spacing w:val="-6"/>
          <w:sz w:val="22"/>
        </w:rPr>
        <w:t>For</w:t>
      </w:r>
      <w:r>
        <w:rPr>
          <w:spacing w:val="-7"/>
          <w:sz w:val="22"/>
        </w:rPr>
        <w:t> </w:t>
      </w:r>
      <w:r>
        <w:rPr>
          <w:spacing w:val="-6"/>
          <w:sz w:val="22"/>
        </w:rPr>
        <w:t>example,</w:t>
      </w:r>
      <w:r>
        <w:rPr>
          <w:spacing w:val="-7"/>
          <w:sz w:val="22"/>
        </w:rPr>
        <w:t> </w:t>
      </w:r>
      <w:r>
        <w:rPr>
          <w:spacing w:val="-6"/>
          <w:sz w:val="22"/>
        </w:rPr>
        <w:t>9</w:t>
      </w:r>
      <w:r>
        <w:rPr>
          <w:rFonts w:ascii="Cambria" w:hAnsi="Cambria"/>
          <w:spacing w:val="-6"/>
          <w:sz w:val="22"/>
        </w:rPr>
        <w:t>&lt;=</w:t>
      </w:r>
      <w:r>
        <w:rPr>
          <w:spacing w:val="-6"/>
          <w:sz w:val="22"/>
        </w:rPr>
        <w:t>9</w:t>
      </w:r>
      <w:r>
        <w:rPr>
          <w:spacing w:val="-7"/>
          <w:sz w:val="22"/>
        </w:rPr>
        <w:t> </w:t>
      </w:r>
      <w:r>
        <w:rPr>
          <w:spacing w:val="-6"/>
          <w:sz w:val="22"/>
        </w:rPr>
        <w:t>will</w:t>
      </w:r>
      <w:r>
        <w:rPr>
          <w:spacing w:val="-7"/>
          <w:sz w:val="22"/>
        </w:rPr>
        <w:t> </w:t>
      </w:r>
      <w:r>
        <w:rPr>
          <w:spacing w:val="-6"/>
          <w:sz w:val="22"/>
        </w:rPr>
        <w:t>likewise</w:t>
      </w:r>
      <w:r>
        <w:rPr>
          <w:spacing w:val="-7"/>
          <w:sz w:val="22"/>
        </w:rPr>
        <w:t> </w:t>
      </w:r>
      <w:r>
        <w:rPr>
          <w:spacing w:val="-6"/>
          <w:sz w:val="22"/>
        </w:rPr>
        <w:t>yield</w:t>
      </w:r>
      <w:r>
        <w:rPr>
          <w:spacing w:val="-7"/>
          <w:sz w:val="22"/>
        </w:rPr>
        <w:t> </w:t>
      </w:r>
      <w:r>
        <w:rPr>
          <w:spacing w:val="-6"/>
          <w:sz w:val="22"/>
        </w:rPr>
        <w:t>true.</w:t>
      </w:r>
    </w:p>
    <w:p>
      <w:pPr>
        <w:pStyle w:val="BodyText"/>
      </w:pPr>
    </w:p>
    <w:p>
      <w:pPr>
        <w:pStyle w:val="BodyText"/>
        <w:spacing w:before="15"/>
      </w:pPr>
    </w:p>
    <w:p>
      <w:pPr>
        <w:pStyle w:val="Heading4"/>
      </w:pPr>
      <w:r>
        <w:rPr>
          <w:spacing w:val="-2"/>
        </w:rPr>
        <w:t>Example:</w:t>
      </w:r>
    </w:p>
    <w:p>
      <w:pPr>
        <w:spacing w:line="276" w:lineRule="auto" w:before="168"/>
        <w:ind w:left="418" w:right="165"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the</w:t>
      </w:r>
      <w:r>
        <w:rPr>
          <w:rFonts w:ascii="Courier New"/>
          <w:spacing w:val="-5"/>
          <w:sz w:val="20"/>
        </w:rPr>
        <w:t> </w:t>
      </w:r>
      <w:r>
        <w:rPr>
          <w:rFonts w:ascii="Courier New"/>
          <w:sz w:val="20"/>
        </w:rPr>
        <w:t>use</w:t>
      </w:r>
      <w:r>
        <w:rPr>
          <w:rFonts w:ascii="Courier New"/>
          <w:spacing w:val="-5"/>
          <w:sz w:val="20"/>
        </w:rPr>
        <w:t> </w:t>
      </w:r>
      <w:r>
        <w:rPr>
          <w:rFonts w:ascii="Courier New"/>
          <w:sz w:val="20"/>
        </w:rPr>
        <w:t>of</w:t>
      </w:r>
      <w:r>
        <w:rPr>
          <w:rFonts w:ascii="Courier New"/>
          <w:spacing w:val="-5"/>
          <w:sz w:val="20"/>
        </w:rPr>
        <w:t> </w:t>
      </w:r>
      <w:r>
        <w:rPr>
          <w:rFonts w:ascii="Courier New"/>
          <w:sz w:val="20"/>
        </w:rPr>
        <w:t>the</w:t>
      </w:r>
      <w:r>
        <w:rPr>
          <w:rFonts w:ascii="Courier New"/>
          <w:spacing w:val="-5"/>
          <w:sz w:val="20"/>
        </w:rPr>
        <w:t> </w:t>
      </w:r>
      <w:r>
        <w:rPr>
          <w:rFonts w:ascii="Courier New"/>
          <w:sz w:val="20"/>
        </w:rPr>
        <w:t>relationa</w:t>
      </w:r>
      <w:r>
        <w:rPr>
          <w:rFonts w:ascii="Courier New"/>
          <w:sz w:val="20"/>
        </w:rPr>
        <w:t>l</w:t>
      </w:r>
      <w:r>
        <w:rPr>
          <w:rFonts w:ascii="Courier New"/>
          <w:sz w:val="20"/>
        </w:rPr>
        <w:t> </w:t>
      </w:r>
      <w:r>
        <w:rPr>
          <w:rFonts w:ascii="Courier New"/>
          <w:spacing w:val="-2"/>
          <w:sz w:val="20"/>
        </w:rPr>
        <w:t>operators</w:t>
      </w:r>
    </w:p>
    <w:p>
      <w:pPr>
        <w:spacing w:line="276" w:lineRule="auto" w:before="0"/>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25" w:lineRule="exact" w:before="0"/>
        <w:ind w:left="778" w:right="0" w:firstLine="0"/>
        <w:jc w:val="left"/>
        <w:rPr>
          <w:rFonts w:ascii="Courier New"/>
          <w:sz w:val="20"/>
        </w:rPr>
      </w:pPr>
      <w:r>
        <w:rPr>
          <w:rFonts w:ascii="Courier New"/>
          <w:sz w:val="20"/>
        </w:rPr>
        <w:t>c:=</w:t>
      </w:r>
      <w:r>
        <w:rPr>
          <w:rFonts w:ascii="Courier New"/>
          <w:spacing w:val="-5"/>
          <w:sz w:val="20"/>
        </w:rPr>
        <w:t> 38</w:t>
      </w:r>
    </w:p>
    <w:p>
      <w:pPr>
        <w:spacing w:before="32"/>
        <w:ind w:left="778" w:right="0" w:firstLine="0"/>
        <w:jc w:val="left"/>
        <w:rPr>
          <w:rFonts w:ascii="Courier New"/>
          <w:sz w:val="20"/>
        </w:rPr>
      </w:pPr>
      <w:r>
        <w:rPr>
          <w:rFonts w:ascii="Courier New"/>
          <w:sz w:val="20"/>
        </w:rPr>
        <w:t>d:=</w:t>
      </w:r>
      <w:r>
        <w:rPr>
          <w:rFonts w:ascii="Courier New"/>
          <w:spacing w:val="-5"/>
          <w:sz w:val="20"/>
        </w:rPr>
        <w:t> 25</w:t>
      </w:r>
    </w:p>
    <w:p>
      <w:pPr>
        <w:spacing w:line="276" w:lineRule="auto" w:before="34"/>
        <w:ind w:left="778" w:right="3509" w:firstLine="0"/>
        <w:jc w:val="left"/>
        <w:rPr>
          <w:rFonts w:ascii="Courier New"/>
          <w:sz w:val="20"/>
        </w:rPr>
      </w:pPr>
      <w:r>
        <w:rPr>
          <w:rFonts w:ascii="Courier New"/>
          <w:sz w:val="20"/>
        </w:rPr>
        <w:t>// '=='(Equal </w:t>
      </w:r>
      <w:r>
        <w:rPr>
          <w:rFonts w:ascii="Courier New"/>
          <w:sz w:val="20"/>
        </w:rPr>
        <w:t>To)</w:t>
      </w:r>
      <w:r>
        <w:rPr>
          <w:rFonts w:ascii="Courier New"/>
          <w:sz w:val="20"/>
        </w:rPr>
        <w:t> result1:= c == </w:t>
      </w:r>
      <w:r>
        <w:rPr>
          <w:rFonts w:ascii="Courier New"/>
          <w:sz w:val="20"/>
        </w:rPr>
        <w:t>d</w:t>
      </w:r>
      <w:r>
        <w:rPr>
          <w:rFonts w:ascii="Courier New"/>
          <w:sz w:val="20"/>
        </w:rPr>
        <w:t> </w:t>
      </w:r>
      <w:r>
        <w:rPr>
          <w:rFonts w:ascii="Courier New"/>
          <w:spacing w:val="-2"/>
          <w:sz w:val="20"/>
        </w:rPr>
        <w:t>fmt.Println(result1)</w:t>
      </w:r>
    </w:p>
    <w:p>
      <w:pPr>
        <w:spacing w:line="276" w:lineRule="auto" w:before="0"/>
        <w:ind w:left="778" w:right="3509" w:firstLine="0"/>
        <w:jc w:val="left"/>
        <w:rPr>
          <w:rFonts w:ascii="Courier New"/>
          <w:sz w:val="20"/>
        </w:rPr>
      </w:pPr>
      <w:r>
        <w:rPr>
          <w:rFonts w:ascii="Courier New"/>
          <w:sz w:val="20"/>
        </w:rPr>
        <w:t>//</w:t>
      </w:r>
      <w:r>
        <w:rPr>
          <w:rFonts w:ascii="Courier New"/>
          <w:spacing w:val="-11"/>
          <w:sz w:val="20"/>
        </w:rPr>
        <w:t> </w:t>
      </w:r>
      <w:r>
        <w:rPr>
          <w:rFonts w:ascii="Courier New"/>
          <w:sz w:val="20"/>
        </w:rPr>
        <w:t>'!='(Not</w:t>
      </w:r>
      <w:r>
        <w:rPr>
          <w:rFonts w:ascii="Courier New"/>
          <w:spacing w:val="-11"/>
          <w:sz w:val="20"/>
        </w:rPr>
        <w:t> </w:t>
      </w:r>
      <w:r>
        <w:rPr>
          <w:rFonts w:ascii="Courier New"/>
          <w:sz w:val="20"/>
        </w:rPr>
        <w:t>Equal</w:t>
      </w:r>
      <w:r>
        <w:rPr>
          <w:rFonts w:ascii="Courier New"/>
          <w:spacing w:val="-11"/>
          <w:sz w:val="20"/>
        </w:rPr>
        <w:t> </w:t>
      </w:r>
      <w:r>
        <w:rPr>
          <w:rFonts w:ascii="Courier New"/>
          <w:sz w:val="20"/>
        </w:rPr>
        <w:t>To</w:t>
      </w:r>
      <w:r>
        <w:rPr>
          <w:rFonts w:ascii="Courier New"/>
          <w:sz w:val="20"/>
        </w:rPr>
        <w:t>)</w:t>
      </w:r>
      <w:r>
        <w:rPr>
          <w:rFonts w:ascii="Courier New"/>
          <w:sz w:val="20"/>
        </w:rPr>
        <w:t> result2:= c != </w:t>
      </w:r>
      <w:r>
        <w:rPr>
          <w:rFonts w:ascii="Courier New"/>
          <w:sz w:val="20"/>
        </w:rPr>
        <w:t>d</w:t>
      </w:r>
      <w:r>
        <w:rPr>
          <w:rFonts w:ascii="Courier New"/>
          <w:sz w:val="20"/>
        </w:rPr>
        <w:t> </w:t>
      </w:r>
      <w:r>
        <w:rPr>
          <w:rFonts w:ascii="Courier New"/>
          <w:spacing w:val="-2"/>
          <w:sz w:val="20"/>
        </w:rPr>
        <w:t>fmt.Println(result2)</w:t>
      </w:r>
    </w:p>
    <w:p>
      <w:pPr>
        <w:spacing w:line="276" w:lineRule="auto" w:before="0"/>
        <w:ind w:left="778" w:right="3509" w:firstLine="0"/>
        <w:jc w:val="left"/>
        <w:rPr>
          <w:rFonts w:ascii="Courier New"/>
          <w:sz w:val="20"/>
        </w:rPr>
      </w:pPr>
      <w:r>
        <w:rPr>
          <w:rFonts w:ascii="Courier New"/>
          <w:sz w:val="20"/>
        </w:rPr>
        <w:t>// '&lt;'(Less </w:t>
      </w:r>
      <w:r>
        <w:rPr>
          <w:rFonts w:ascii="Courier New"/>
          <w:sz w:val="20"/>
        </w:rPr>
        <w:t>Than)</w:t>
      </w:r>
      <w:r>
        <w:rPr>
          <w:rFonts w:ascii="Courier New"/>
          <w:sz w:val="20"/>
        </w:rPr>
        <w:t> result3:= c &lt; </w:t>
      </w:r>
      <w:r>
        <w:rPr>
          <w:rFonts w:ascii="Courier New"/>
          <w:sz w:val="20"/>
        </w:rPr>
        <w:t>d</w:t>
      </w:r>
      <w:r>
        <w:rPr>
          <w:rFonts w:ascii="Courier New"/>
          <w:sz w:val="20"/>
        </w:rPr>
        <w:t> </w:t>
      </w:r>
      <w:r>
        <w:rPr>
          <w:rFonts w:ascii="Courier New"/>
          <w:spacing w:val="-2"/>
          <w:sz w:val="20"/>
        </w:rPr>
        <w:t>fmt.Println(result3)</w:t>
      </w:r>
    </w:p>
    <w:p>
      <w:pPr>
        <w:spacing w:line="276" w:lineRule="auto" w:before="0"/>
        <w:ind w:left="778" w:right="3509" w:firstLine="0"/>
        <w:jc w:val="left"/>
        <w:rPr>
          <w:rFonts w:ascii="Courier New"/>
          <w:sz w:val="20"/>
        </w:rPr>
      </w:pPr>
      <w:r>
        <w:rPr>
          <w:rFonts w:ascii="Courier New"/>
          <w:sz w:val="20"/>
        </w:rPr>
        <w:t>//</w:t>
      </w:r>
      <w:r>
        <w:rPr>
          <w:rFonts w:ascii="Courier New"/>
          <w:spacing w:val="-17"/>
          <w:sz w:val="20"/>
        </w:rPr>
        <w:t> </w:t>
      </w:r>
      <w:r>
        <w:rPr>
          <w:rFonts w:ascii="Courier New"/>
          <w:sz w:val="20"/>
        </w:rPr>
        <w:t>'&gt;'(Greater</w:t>
      </w:r>
      <w:r>
        <w:rPr>
          <w:rFonts w:ascii="Courier New"/>
          <w:spacing w:val="-17"/>
          <w:sz w:val="20"/>
        </w:rPr>
        <w:t> </w:t>
      </w:r>
      <w:r>
        <w:rPr>
          <w:rFonts w:ascii="Courier New"/>
          <w:sz w:val="20"/>
        </w:rPr>
        <w:t>Than</w:t>
      </w:r>
      <w:r>
        <w:rPr>
          <w:rFonts w:ascii="Courier New"/>
          <w:sz w:val="20"/>
        </w:rPr>
        <w:t>)</w:t>
      </w:r>
      <w:r>
        <w:rPr>
          <w:rFonts w:ascii="Courier New"/>
          <w:sz w:val="20"/>
        </w:rPr>
        <w:t> result4:= c &gt; </w:t>
      </w:r>
      <w:r>
        <w:rPr>
          <w:rFonts w:ascii="Courier New"/>
          <w:sz w:val="20"/>
        </w:rPr>
        <w:t>d</w:t>
      </w:r>
      <w:r>
        <w:rPr>
          <w:rFonts w:ascii="Courier New"/>
          <w:sz w:val="20"/>
        </w:rPr>
        <w:t> </w:t>
      </w:r>
      <w:r>
        <w:rPr>
          <w:rFonts w:ascii="Courier New"/>
          <w:spacing w:val="-2"/>
          <w:sz w:val="20"/>
        </w:rPr>
        <w:t>fmt.Println(result4)</w:t>
      </w:r>
    </w:p>
    <w:p>
      <w:pPr>
        <w:spacing w:line="276" w:lineRule="auto" w:before="0"/>
        <w:ind w:left="778" w:right="1880" w:firstLine="0"/>
        <w:jc w:val="left"/>
        <w:rPr>
          <w:rFonts w:ascii="Courier New"/>
          <w:sz w:val="20"/>
        </w:rPr>
      </w:pPr>
      <w:r>
        <w:rPr>
          <w:rFonts w:ascii="Courier New"/>
          <w:sz w:val="20"/>
        </w:rPr>
        <w:t>//</w:t>
      </w:r>
      <w:r>
        <w:rPr>
          <w:rFonts w:ascii="Courier New"/>
          <w:spacing w:val="-9"/>
          <w:sz w:val="20"/>
        </w:rPr>
        <w:t> </w:t>
      </w:r>
      <w:r>
        <w:rPr>
          <w:rFonts w:ascii="Courier New"/>
          <w:sz w:val="20"/>
        </w:rPr>
        <w:t>'&gt;='(Greater</w:t>
      </w:r>
      <w:r>
        <w:rPr>
          <w:rFonts w:ascii="Courier New"/>
          <w:spacing w:val="-9"/>
          <w:sz w:val="20"/>
        </w:rPr>
        <w:t> </w:t>
      </w:r>
      <w:r>
        <w:rPr>
          <w:rFonts w:ascii="Courier New"/>
          <w:sz w:val="20"/>
        </w:rPr>
        <w:t>Than</w:t>
      </w:r>
      <w:r>
        <w:rPr>
          <w:rFonts w:ascii="Courier New"/>
          <w:spacing w:val="-9"/>
          <w:sz w:val="20"/>
        </w:rPr>
        <w:t> </w:t>
      </w:r>
      <w:r>
        <w:rPr>
          <w:rFonts w:ascii="Courier New"/>
          <w:sz w:val="20"/>
        </w:rPr>
        <w:t>Equal</w:t>
      </w:r>
      <w:r>
        <w:rPr>
          <w:rFonts w:ascii="Courier New"/>
          <w:spacing w:val="-9"/>
          <w:sz w:val="20"/>
        </w:rPr>
        <w:t> </w:t>
      </w:r>
      <w:r>
        <w:rPr>
          <w:rFonts w:ascii="Courier New"/>
          <w:sz w:val="20"/>
        </w:rPr>
        <w:t>To</w:t>
      </w:r>
      <w:r>
        <w:rPr>
          <w:rFonts w:ascii="Courier New"/>
          <w:sz w:val="20"/>
        </w:rPr>
        <w:t>)</w:t>
      </w:r>
      <w:r>
        <w:rPr>
          <w:rFonts w:ascii="Courier New"/>
          <w:sz w:val="20"/>
        </w:rPr>
        <w:t> result5:= c &gt;= </w:t>
      </w:r>
      <w:r>
        <w:rPr>
          <w:rFonts w:ascii="Courier New"/>
          <w:sz w:val="20"/>
        </w:rPr>
        <w:t>d</w:t>
      </w:r>
      <w:r>
        <w:rPr>
          <w:rFonts w:ascii="Courier New"/>
          <w:sz w:val="20"/>
        </w:rPr>
        <w:t> </w:t>
      </w:r>
      <w:r>
        <w:rPr>
          <w:rFonts w:ascii="Courier New"/>
          <w:spacing w:val="-2"/>
          <w:sz w:val="20"/>
        </w:rPr>
        <w:t>fmt.Println(result5)</w:t>
      </w:r>
    </w:p>
    <w:p>
      <w:pPr>
        <w:spacing w:line="276" w:lineRule="auto" w:before="0"/>
        <w:ind w:left="778" w:right="1880" w:firstLine="0"/>
        <w:jc w:val="left"/>
        <w:rPr>
          <w:rFonts w:ascii="Courier New"/>
          <w:sz w:val="20"/>
        </w:rPr>
      </w:pPr>
      <w:r>
        <w:rPr>
          <w:rFonts w:ascii="Courier New"/>
          <w:sz w:val="20"/>
        </w:rPr>
        <w:t>//</w:t>
      </w:r>
      <w:r>
        <w:rPr>
          <w:rFonts w:ascii="Courier New"/>
          <w:spacing w:val="-9"/>
          <w:sz w:val="20"/>
        </w:rPr>
        <w:t> </w:t>
      </w:r>
      <w:r>
        <w:rPr>
          <w:rFonts w:ascii="Courier New"/>
          <w:sz w:val="20"/>
        </w:rPr>
        <w:t>'&lt;='(Less</w:t>
      </w:r>
      <w:r>
        <w:rPr>
          <w:rFonts w:ascii="Courier New"/>
          <w:spacing w:val="-9"/>
          <w:sz w:val="20"/>
        </w:rPr>
        <w:t> </w:t>
      </w:r>
      <w:r>
        <w:rPr>
          <w:rFonts w:ascii="Courier New"/>
          <w:sz w:val="20"/>
        </w:rPr>
        <w:t>Than</w:t>
      </w:r>
      <w:r>
        <w:rPr>
          <w:rFonts w:ascii="Courier New"/>
          <w:spacing w:val="-9"/>
          <w:sz w:val="20"/>
        </w:rPr>
        <w:t> </w:t>
      </w:r>
      <w:r>
        <w:rPr>
          <w:rFonts w:ascii="Courier New"/>
          <w:sz w:val="20"/>
        </w:rPr>
        <w:t>Equal</w:t>
      </w:r>
      <w:r>
        <w:rPr>
          <w:rFonts w:ascii="Courier New"/>
          <w:spacing w:val="-9"/>
          <w:sz w:val="20"/>
        </w:rPr>
        <w:t> </w:t>
      </w:r>
      <w:r>
        <w:rPr>
          <w:rFonts w:ascii="Courier New"/>
          <w:sz w:val="20"/>
        </w:rPr>
        <w:t>To</w:t>
      </w:r>
      <w:r>
        <w:rPr>
          <w:rFonts w:ascii="Courier New"/>
          <w:sz w:val="20"/>
        </w:rPr>
        <w:t>)</w:t>
      </w:r>
      <w:r>
        <w:rPr>
          <w:rFonts w:ascii="Courier New"/>
          <w:sz w:val="20"/>
        </w:rPr>
        <w:t> result6:= c &lt;= </w:t>
      </w:r>
      <w:r>
        <w:rPr>
          <w:rFonts w:ascii="Courier New"/>
          <w:sz w:val="20"/>
        </w:rPr>
        <w:t>d</w:t>
      </w:r>
      <w:r>
        <w:rPr>
          <w:rFonts w:ascii="Courier New"/>
          <w:sz w:val="20"/>
        </w:rPr>
        <w:t> </w:t>
      </w:r>
      <w:r>
        <w:rPr>
          <w:rFonts w:ascii="Courier New"/>
          <w:spacing w:val="-2"/>
          <w:sz w:val="20"/>
        </w:rPr>
        <w:t>fmt.Println(result6)</w:t>
      </w:r>
    </w:p>
    <w:p>
      <w:pPr>
        <w:spacing w:line="217" w:lineRule="exact" w:before="0"/>
        <w:ind w:left="418" w:right="0" w:firstLine="0"/>
        <w:jc w:val="left"/>
        <w:rPr>
          <w:rFonts w:ascii="Courier New"/>
          <w:sz w:val="20"/>
        </w:rPr>
      </w:pPr>
      <w:r>
        <w:rPr>
          <w:rFonts w:ascii="Courier New"/>
          <w:spacing w:val="-10"/>
          <w:sz w:val="20"/>
        </w:rPr>
        <w:t>}</w:t>
      </w:r>
    </w:p>
    <w:p>
      <w:pPr>
        <w:spacing w:after="0" w:line="217" w:lineRule="exact"/>
        <w:jc w:val="left"/>
        <w:rPr>
          <w:rFonts w:ascii="Courier New"/>
          <w:sz w:val="20"/>
        </w:rPr>
        <w:sectPr>
          <w:pgSz w:w="8850" w:h="13270"/>
          <w:pgMar w:header="682" w:footer="0" w:top="920" w:bottom="280" w:left="992" w:right="992"/>
        </w:sectPr>
      </w:pPr>
    </w:p>
    <w:p>
      <w:pPr>
        <w:pStyle w:val="BodyText"/>
        <w:spacing w:before="106"/>
        <w:rPr>
          <w:rFonts w:ascii="Courier New"/>
        </w:rPr>
      </w:pPr>
    </w:p>
    <w:p>
      <w:pPr>
        <w:pStyle w:val="BodyText"/>
        <w:spacing w:before="1"/>
        <w:ind w:left="177"/>
        <w:rPr>
          <w:rFonts w:ascii="Gill Sans MT"/>
        </w:rPr>
      </w:pPr>
      <w:bookmarkStart w:name="_bookmark118" w:id="192"/>
      <w:bookmarkEnd w:id="192"/>
      <w:r>
        <w:rPr/>
      </w:r>
      <w:bookmarkStart w:name="Logical Operators" w:id="193"/>
      <w:bookmarkEnd w:id="193"/>
      <w:r>
        <w:rPr/>
      </w:r>
      <w:bookmarkStart w:name="_bookmark116" w:id="194"/>
      <w:bookmarkEnd w:id="194"/>
      <w:r>
        <w:rPr/>
      </w:r>
      <w:r>
        <w:rPr>
          <w:rFonts w:ascii="Gill Sans MT"/>
          <w:w w:val="105"/>
        </w:rPr>
        <w:t>Logical</w:t>
      </w:r>
      <w:r>
        <w:rPr>
          <w:rFonts w:ascii="Gill Sans MT"/>
          <w:spacing w:val="12"/>
          <w:w w:val="105"/>
        </w:rPr>
        <w:t> </w:t>
      </w:r>
      <w:r>
        <w:rPr>
          <w:rFonts w:ascii="Gill Sans MT"/>
          <w:spacing w:val="-2"/>
          <w:w w:val="105"/>
        </w:rPr>
        <w:t>Operators</w:t>
      </w:r>
    </w:p>
    <w:p>
      <w:pPr>
        <w:pStyle w:val="BodyText"/>
        <w:spacing w:line="225" w:lineRule="auto" w:before="62"/>
        <w:ind w:left="177"/>
      </w:pPr>
      <w:r>
        <w:rPr>
          <w:spacing w:val="-6"/>
        </w:rPr>
        <w:t>Logical operators in Go are used to combine two or more conditions o</w:t>
      </w:r>
      <w:r>
        <w:rPr>
          <w:spacing w:val="-6"/>
        </w:rPr>
        <w:t>r</w:t>
      </w:r>
      <w:r>
        <w:rPr>
          <w:spacing w:val="-6"/>
        </w:rPr>
        <w:t> enhance the original state’s evaluation.</w:t>
      </w:r>
    </w:p>
    <w:p>
      <w:pPr>
        <w:pStyle w:val="ListParagraph"/>
        <w:numPr>
          <w:ilvl w:val="0"/>
          <w:numId w:val="7"/>
        </w:numPr>
        <w:tabs>
          <w:tab w:pos="658" w:val="left" w:leader="none"/>
        </w:tabs>
        <w:spacing w:line="225" w:lineRule="auto" w:before="222" w:after="0"/>
        <w:ind w:left="658" w:right="177" w:hanging="240"/>
        <w:jc w:val="both"/>
        <w:rPr>
          <w:sz w:val="22"/>
        </w:rPr>
      </w:pPr>
      <w:r>
        <w:rPr>
          <w:b/>
          <w:sz w:val="22"/>
        </w:rPr>
        <w:t>Logical</w:t>
      </w:r>
      <w:r>
        <w:rPr>
          <w:b/>
          <w:spacing w:val="-14"/>
          <w:sz w:val="22"/>
        </w:rPr>
        <w:t> </w:t>
      </w:r>
      <w:r>
        <w:rPr>
          <w:b/>
          <w:sz w:val="22"/>
        </w:rPr>
        <w:t>AND:</w:t>
      </w:r>
      <w:r>
        <w:rPr>
          <w:b/>
          <w:spacing w:val="-14"/>
          <w:sz w:val="22"/>
        </w:rPr>
        <w:t> </w:t>
      </w:r>
      <w:r>
        <w:rPr>
          <w:sz w:val="22"/>
        </w:rPr>
        <w:t>When</w:t>
      </w:r>
      <w:r>
        <w:rPr>
          <w:spacing w:val="-14"/>
          <w:sz w:val="22"/>
        </w:rPr>
        <w:t> </w:t>
      </w:r>
      <w:r>
        <w:rPr>
          <w:sz w:val="22"/>
        </w:rPr>
        <w:t>both</w:t>
      </w:r>
      <w:r>
        <w:rPr>
          <w:spacing w:val="-13"/>
          <w:sz w:val="22"/>
        </w:rPr>
        <w:t> </w:t>
      </w:r>
      <w:r>
        <w:rPr>
          <w:sz w:val="22"/>
        </w:rPr>
        <w:t>requirements</w:t>
      </w:r>
      <w:r>
        <w:rPr>
          <w:spacing w:val="-14"/>
          <w:sz w:val="22"/>
        </w:rPr>
        <w:t> </w:t>
      </w:r>
      <w:r>
        <w:rPr>
          <w:sz w:val="22"/>
        </w:rPr>
        <w:t>are</w:t>
      </w:r>
      <w:r>
        <w:rPr>
          <w:spacing w:val="-14"/>
          <w:sz w:val="22"/>
        </w:rPr>
        <w:t> </w:t>
      </w:r>
      <w:r>
        <w:rPr>
          <w:sz w:val="22"/>
        </w:rPr>
        <w:t>met,</w:t>
      </w:r>
      <w:r>
        <w:rPr>
          <w:spacing w:val="-14"/>
          <w:sz w:val="22"/>
        </w:rPr>
        <w:t> </w:t>
      </w:r>
      <w:r>
        <w:rPr>
          <w:sz w:val="22"/>
        </w:rPr>
        <w:t>the</w:t>
      </w:r>
      <w:r>
        <w:rPr>
          <w:spacing w:val="-13"/>
          <w:sz w:val="22"/>
        </w:rPr>
        <w:t> </w:t>
      </w:r>
      <w:r>
        <w:rPr>
          <w:sz w:val="22"/>
        </w:rPr>
        <w:t>&amp;&amp;</w:t>
      </w:r>
      <w:r>
        <w:rPr>
          <w:spacing w:val="-14"/>
          <w:sz w:val="22"/>
        </w:rPr>
        <w:t> </w:t>
      </w:r>
      <w:r>
        <w:rPr>
          <w:sz w:val="22"/>
        </w:rPr>
        <w:t>opera</w:t>
      </w:r>
      <w:r>
        <w:rPr>
          <w:sz w:val="22"/>
        </w:rPr>
        <w:softHyphen/>
      </w:r>
      <w:r>
        <w:rPr>
          <w:sz w:val="22"/>
        </w:rPr>
      </w:r>
      <w:r>
        <w:rPr>
          <w:spacing w:val="-6"/>
          <w:sz w:val="22"/>
        </w:rPr>
        <w:t>tor</w:t>
      </w:r>
      <w:r>
        <w:rPr>
          <w:spacing w:val="-8"/>
          <w:sz w:val="22"/>
        </w:rPr>
        <w:t> </w:t>
      </w:r>
      <w:r>
        <w:rPr>
          <w:spacing w:val="-6"/>
          <w:sz w:val="22"/>
        </w:rPr>
        <w:t>returns</w:t>
      </w:r>
      <w:r>
        <w:rPr>
          <w:spacing w:val="-8"/>
          <w:sz w:val="22"/>
        </w:rPr>
        <w:t> </w:t>
      </w:r>
      <w:r>
        <w:rPr>
          <w:spacing w:val="-6"/>
          <w:sz w:val="22"/>
        </w:rPr>
        <w:t>true.</w:t>
      </w:r>
      <w:r>
        <w:rPr>
          <w:spacing w:val="-8"/>
          <w:sz w:val="22"/>
        </w:rPr>
        <w:t> </w:t>
      </w:r>
      <w:r>
        <w:rPr>
          <w:spacing w:val="-6"/>
          <w:sz w:val="22"/>
        </w:rPr>
        <w:t>If</w:t>
      </w:r>
      <w:r>
        <w:rPr>
          <w:spacing w:val="-7"/>
          <w:sz w:val="22"/>
        </w:rPr>
        <w:t> </w:t>
      </w:r>
      <w:r>
        <w:rPr>
          <w:spacing w:val="-6"/>
          <w:sz w:val="22"/>
        </w:rPr>
        <w:t>it</w:t>
      </w:r>
      <w:r>
        <w:rPr>
          <w:spacing w:val="-8"/>
          <w:sz w:val="22"/>
        </w:rPr>
        <w:t> </w:t>
      </w:r>
      <w:r>
        <w:rPr>
          <w:spacing w:val="-6"/>
          <w:sz w:val="22"/>
        </w:rPr>
        <w:t>does</w:t>
      </w:r>
      <w:r>
        <w:rPr>
          <w:spacing w:val="-8"/>
          <w:sz w:val="22"/>
        </w:rPr>
        <w:t> </w:t>
      </w:r>
      <w:r>
        <w:rPr>
          <w:spacing w:val="-6"/>
          <w:sz w:val="22"/>
        </w:rPr>
        <w:t>not,</w:t>
      </w:r>
      <w:r>
        <w:rPr>
          <w:spacing w:val="-8"/>
          <w:sz w:val="22"/>
        </w:rPr>
        <w:t> </w:t>
      </w:r>
      <w:r>
        <w:rPr>
          <w:spacing w:val="-6"/>
          <w:sz w:val="22"/>
        </w:rPr>
        <w:t>it</w:t>
      </w:r>
      <w:r>
        <w:rPr>
          <w:spacing w:val="-7"/>
          <w:sz w:val="22"/>
        </w:rPr>
        <w:t> </w:t>
      </w:r>
      <w:r>
        <w:rPr>
          <w:spacing w:val="-6"/>
          <w:sz w:val="22"/>
        </w:rPr>
        <w:t>returns</w:t>
      </w:r>
      <w:r>
        <w:rPr>
          <w:spacing w:val="-8"/>
          <w:sz w:val="22"/>
        </w:rPr>
        <w:t> </w:t>
      </w:r>
      <w:r>
        <w:rPr>
          <w:spacing w:val="-6"/>
          <w:sz w:val="22"/>
        </w:rPr>
        <w:t>false.</w:t>
      </w:r>
      <w:r>
        <w:rPr>
          <w:spacing w:val="-8"/>
          <w:sz w:val="22"/>
        </w:rPr>
        <w:t> </w:t>
      </w:r>
      <w:r>
        <w:rPr>
          <w:spacing w:val="-6"/>
          <w:sz w:val="22"/>
        </w:rPr>
        <w:t>For</w:t>
      </w:r>
      <w:r>
        <w:rPr>
          <w:spacing w:val="-8"/>
          <w:sz w:val="22"/>
        </w:rPr>
        <w:t> </w:t>
      </w:r>
      <w:r>
        <w:rPr>
          <w:spacing w:val="-6"/>
          <w:sz w:val="22"/>
        </w:rPr>
        <w:t>example,</w:t>
      </w:r>
      <w:r>
        <w:rPr>
          <w:spacing w:val="-7"/>
          <w:sz w:val="22"/>
        </w:rPr>
        <w:t> </w:t>
      </w:r>
      <w:r>
        <w:rPr>
          <w:spacing w:val="-6"/>
          <w:sz w:val="22"/>
        </w:rPr>
        <w:t>c</w:t>
      </w:r>
      <w:r>
        <w:rPr>
          <w:spacing w:val="-8"/>
          <w:sz w:val="22"/>
        </w:rPr>
        <w:t> </w:t>
      </w:r>
      <w:r>
        <w:rPr>
          <w:spacing w:val="-6"/>
          <w:sz w:val="22"/>
        </w:rPr>
        <w:t>&amp;&amp;</w:t>
      </w:r>
      <w:r>
        <w:rPr>
          <w:spacing w:val="-8"/>
          <w:sz w:val="22"/>
        </w:rPr>
        <w:t> </w:t>
      </w:r>
      <w:r>
        <w:rPr>
          <w:spacing w:val="-6"/>
          <w:sz w:val="22"/>
        </w:rPr>
        <w:t>d</w:t>
      </w:r>
      <w:r>
        <w:rPr>
          <w:spacing w:val="-6"/>
          <w:sz w:val="22"/>
        </w:rPr>
        <w:t> returns true when both c and d are true (i.e., non-zero).</w:t>
      </w:r>
    </w:p>
    <w:p>
      <w:pPr>
        <w:pStyle w:val="ListParagraph"/>
        <w:numPr>
          <w:ilvl w:val="0"/>
          <w:numId w:val="7"/>
        </w:numPr>
        <w:tabs>
          <w:tab w:pos="658" w:val="left" w:leader="none"/>
        </w:tabs>
        <w:spacing w:line="225" w:lineRule="auto" w:before="103" w:after="0"/>
        <w:ind w:left="658" w:right="174" w:hanging="240"/>
        <w:jc w:val="both"/>
        <w:rPr>
          <w:sz w:val="22"/>
        </w:rPr>
      </w:pPr>
      <w:r>
        <w:rPr>
          <w:b/>
          <w:w w:val="95"/>
          <w:sz w:val="22"/>
        </w:rPr>
        <w:t>Logical</w:t>
      </w:r>
      <w:r>
        <w:rPr>
          <w:b/>
          <w:spacing w:val="-11"/>
          <w:w w:val="95"/>
          <w:sz w:val="22"/>
        </w:rPr>
        <w:t> </w:t>
      </w:r>
      <w:r>
        <w:rPr>
          <w:b/>
          <w:w w:val="95"/>
          <w:sz w:val="22"/>
        </w:rPr>
        <w:t>OR:</w:t>
      </w:r>
      <w:r>
        <w:rPr>
          <w:b/>
          <w:spacing w:val="-11"/>
          <w:w w:val="95"/>
          <w:sz w:val="22"/>
        </w:rPr>
        <w:t> </w:t>
      </w:r>
      <w:r>
        <w:rPr>
          <w:w w:val="95"/>
          <w:sz w:val="22"/>
        </w:rPr>
        <w:t>The</w:t>
      </w:r>
      <w:r>
        <w:rPr>
          <w:spacing w:val="-11"/>
          <w:w w:val="95"/>
          <w:sz w:val="22"/>
        </w:rPr>
        <w:t> </w:t>
      </w:r>
      <w:r>
        <w:rPr>
          <w:w w:val="85"/>
          <w:sz w:val="22"/>
        </w:rPr>
        <w:t>‘||’</w:t>
      </w:r>
      <w:r>
        <w:rPr>
          <w:spacing w:val="-5"/>
          <w:w w:val="85"/>
          <w:sz w:val="22"/>
        </w:rPr>
        <w:t> </w:t>
      </w:r>
      <w:r>
        <w:rPr>
          <w:w w:val="95"/>
          <w:sz w:val="22"/>
        </w:rPr>
        <w:t>operator</w:t>
      </w:r>
      <w:r>
        <w:rPr>
          <w:spacing w:val="-11"/>
          <w:w w:val="95"/>
          <w:sz w:val="22"/>
        </w:rPr>
        <w:t> </w:t>
      </w:r>
      <w:r>
        <w:rPr>
          <w:w w:val="95"/>
          <w:sz w:val="22"/>
        </w:rPr>
        <w:t>returns</w:t>
      </w:r>
      <w:r>
        <w:rPr>
          <w:spacing w:val="-11"/>
          <w:w w:val="95"/>
          <w:sz w:val="22"/>
        </w:rPr>
        <w:t> </w:t>
      </w:r>
      <w:r>
        <w:rPr>
          <w:w w:val="95"/>
          <w:sz w:val="22"/>
        </w:rPr>
        <w:t>true</w:t>
      </w:r>
      <w:r>
        <w:rPr>
          <w:spacing w:val="-11"/>
          <w:w w:val="95"/>
          <w:sz w:val="22"/>
        </w:rPr>
        <w:t> </w:t>
      </w:r>
      <w:r>
        <w:rPr>
          <w:w w:val="95"/>
          <w:sz w:val="22"/>
        </w:rPr>
        <w:t>when</w:t>
      </w:r>
      <w:r>
        <w:rPr>
          <w:spacing w:val="-10"/>
          <w:w w:val="95"/>
          <w:sz w:val="22"/>
        </w:rPr>
        <w:t> </w:t>
      </w:r>
      <w:r>
        <w:rPr>
          <w:w w:val="95"/>
          <w:sz w:val="22"/>
        </w:rPr>
        <w:t>one</w:t>
      </w:r>
      <w:r>
        <w:rPr>
          <w:spacing w:val="-11"/>
          <w:w w:val="95"/>
          <w:sz w:val="22"/>
        </w:rPr>
        <w:t> </w:t>
      </w:r>
      <w:r>
        <w:rPr>
          <w:w w:val="95"/>
          <w:sz w:val="22"/>
        </w:rPr>
        <w:t>or</w:t>
      </w:r>
      <w:r>
        <w:rPr>
          <w:spacing w:val="-11"/>
          <w:w w:val="95"/>
          <w:sz w:val="22"/>
        </w:rPr>
        <w:t> </w:t>
      </w:r>
      <w:r>
        <w:rPr>
          <w:w w:val="95"/>
          <w:sz w:val="22"/>
        </w:rPr>
        <w:t>both</w:t>
      </w:r>
      <w:r>
        <w:rPr>
          <w:spacing w:val="-11"/>
          <w:w w:val="95"/>
          <w:sz w:val="22"/>
        </w:rPr>
        <w:t> </w:t>
      </w:r>
      <w:r>
        <w:rPr>
          <w:w w:val="95"/>
          <w:sz w:val="22"/>
        </w:rPr>
        <w:t>of</w:t>
      </w:r>
      <w:r>
        <w:rPr>
          <w:spacing w:val="-10"/>
          <w:w w:val="95"/>
          <w:sz w:val="22"/>
        </w:rPr>
        <w:t> </w:t>
      </w:r>
      <w:r>
        <w:rPr>
          <w:w w:val="95"/>
          <w:sz w:val="22"/>
        </w:rPr>
        <w:t>th</w:t>
      </w:r>
      <w:r>
        <w:rPr>
          <w:w w:val="95"/>
          <w:sz w:val="22"/>
        </w:rPr>
        <w:t>e</w:t>
      </w:r>
      <w:r>
        <w:rPr>
          <w:w w:val="95"/>
          <w:sz w:val="22"/>
        </w:rPr>
        <w:t> prerequisites</w:t>
      </w:r>
      <w:r>
        <w:rPr>
          <w:spacing w:val="-4"/>
          <w:w w:val="95"/>
          <w:sz w:val="22"/>
        </w:rPr>
        <w:t> </w:t>
      </w:r>
      <w:r>
        <w:rPr>
          <w:w w:val="95"/>
          <w:sz w:val="22"/>
        </w:rPr>
        <w:t>are</w:t>
      </w:r>
      <w:r>
        <w:rPr>
          <w:spacing w:val="-4"/>
          <w:w w:val="95"/>
          <w:sz w:val="22"/>
        </w:rPr>
        <w:t> </w:t>
      </w:r>
      <w:r>
        <w:rPr>
          <w:w w:val="95"/>
          <w:sz w:val="22"/>
        </w:rPr>
        <w:t>satisfied.</w:t>
      </w:r>
      <w:r>
        <w:rPr>
          <w:spacing w:val="-4"/>
          <w:w w:val="95"/>
          <w:sz w:val="22"/>
        </w:rPr>
        <w:t> </w:t>
      </w:r>
      <w:r>
        <w:rPr>
          <w:w w:val="95"/>
          <w:sz w:val="22"/>
        </w:rPr>
        <w:t>If</w:t>
      </w:r>
      <w:r>
        <w:rPr>
          <w:spacing w:val="-4"/>
          <w:w w:val="95"/>
          <w:sz w:val="22"/>
        </w:rPr>
        <w:t> </w:t>
      </w:r>
      <w:r>
        <w:rPr>
          <w:w w:val="95"/>
          <w:sz w:val="22"/>
        </w:rPr>
        <w:t>it</w:t>
      </w:r>
      <w:r>
        <w:rPr>
          <w:spacing w:val="-4"/>
          <w:w w:val="95"/>
          <w:sz w:val="22"/>
        </w:rPr>
        <w:t> </w:t>
      </w:r>
      <w:r>
        <w:rPr>
          <w:w w:val="95"/>
          <w:sz w:val="22"/>
        </w:rPr>
        <w:t>does</w:t>
      </w:r>
      <w:r>
        <w:rPr>
          <w:spacing w:val="-4"/>
          <w:w w:val="95"/>
          <w:sz w:val="22"/>
        </w:rPr>
        <w:t> </w:t>
      </w:r>
      <w:r>
        <w:rPr>
          <w:w w:val="95"/>
          <w:sz w:val="22"/>
        </w:rPr>
        <w:t>not,</w:t>
      </w:r>
      <w:r>
        <w:rPr>
          <w:spacing w:val="-4"/>
          <w:w w:val="95"/>
          <w:sz w:val="22"/>
        </w:rPr>
        <w:t> </w:t>
      </w:r>
      <w:r>
        <w:rPr>
          <w:w w:val="95"/>
          <w:sz w:val="22"/>
        </w:rPr>
        <w:t>it</w:t>
      </w:r>
      <w:r>
        <w:rPr>
          <w:spacing w:val="-4"/>
          <w:w w:val="95"/>
          <w:sz w:val="22"/>
        </w:rPr>
        <w:t> </w:t>
      </w:r>
      <w:r>
        <w:rPr>
          <w:w w:val="95"/>
          <w:sz w:val="22"/>
        </w:rPr>
        <w:t>returns</w:t>
      </w:r>
      <w:r>
        <w:rPr>
          <w:spacing w:val="-4"/>
          <w:w w:val="95"/>
          <w:sz w:val="22"/>
        </w:rPr>
        <w:t> </w:t>
      </w:r>
      <w:r>
        <w:rPr>
          <w:w w:val="95"/>
          <w:sz w:val="22"/>
        </w:rPr>
        <w:t>false.</w:t>
      </w:r>
      <w:r>
        <w:rPr>
          <w:spacing w:val="-4"/>
          <w:w w:val="95"/>
          <w:sz w:val="22"/>
        </w:rPr>
        <w:t> </w:t>
      </w:r>
      <w:r>
        <w:rPr>
          <w:w w:val="95"/>
          <w:sz w:val="22"/>
        </w:rPr>
        <w:t>c</w:t>
      </w:r>
      <w:r>
        <w:rPr>
          <w:spacing w:val="-4"/>
          <w:w w:val="95"/>
          <w:sz w:val="22"/>
        </w:rPr>
        <w:t> </w:t>
      </w:r>
      <w:r>
        <w:rPr>
          <w:w w:val="85"/>
          <w:sz w:val="22"/>
        </w:rPr>
        <w:t>|| </w:t>
      </w:r>
      <w:r>
        <w:rPr>
          <w:w w:val="95"/>
          <w:sz w:val="22"/>
        </w:rPr>
        <w:t>d,</w:t>
      </w:r>
      <w:r>
        <w:rPr>
          <w:spacing w:val="-4"/>
          <w:w w:val="95"/>
          <w:sz w:val="22"/>
        </w:rPr>
        <w:t> </w:t>
      </w:r>
      <w:r>
        <w:rPr>
          <w:w w:val="95"/>
          <w:sz w:val="22"/>
        </w:rPr>
        <w:t>fo</w:t>
      </w:r>
      <w:r>
        <w:rPr>
          <w:w w:val="95"/>
          <w:sz w:val="22"/>
        </w:rPr>
        <w:t>r</w:t>
      </w:r>
      <w:r>
        <w:rPr>
          <w:w w:val="95"/>
          <w:sz w:val="22"/>
        </w:rPr>
        <w:t> </w:t>
      </w:r>
      <w:r>
        <w:rPr>
          <w:w w:val="90"/>
          <w:sz w:val="22"/>
        </w:rPr>
        <w:t>example, returns true if either c or d is true (i.e., non-zero). It return</w:t>
      </w:r>
      <w:r>
        <w:rPr>
          <w:w w:val="90"/>
          <w:sz w:val="22"/>
        </w:rPr>
        <w:t>s</w:t>
      </w:r>
      <w:r>
        <w:rPr>
          <w:w w:val="90"/>
          <w:sz w:val="22"/>
        </w:rPr>
        <w:t> </w:t>
      </w:r>
      <w:r>
        <w:rPr>
          <w:sz w:val="22"/>
        </w:rPr>
        <w:t>true</w:t>
      </w:r>
      <w:r>
        <w:rPr>
          <w:spacing w:val="-12"/>
          <w:sz w:val="22"/>
        </w:rPr>
        <w:t> </w:t>
      </w:r>
      <w:r>
        <w:rPr>
          <w:sz w:val="22"/>
        </w:rPr>
        <w:t>if</w:t>
      </w:r>
      <w:r>
        <w:rPr>
          <w:spacing w:val="-12"/>
          <w:sz w:val="22"/>
        </w:rPr>
        <w:t> </w:t>
      </w:r>
      <w:r>
        <w:rPr>
          <w:sz w:val="22"/>
        </w:rPr>
        <w:t>both</w:t>
      </w:r>
      <w:r>
        <w:rPr>
          <w:spacing w:val="-12"/>
          <w:sz w:val="22"/>
        </w:rPr>
        <w:t> </w:t>
      </w:r>
      <w:r>
        <w:rPr>
          <w:sz w:val="22"/>
        </w:rPr>
        <w:t>c</w:t>
      </w:r>
      <w:r>
        <w:rPr>
          <w:spacing w:val="-12"/>
          <w:sz w:val="22"/>
        </w:rPr>
        <w:t> </w:t>
      </w:r>
      <w:r>
        <w:rPr>
          <w:sz w:val="22"/>
        </w:rPr>
        <w:t>and</w:t>
      </w:r>
      <w:r>
        <w:rPr>
          <w:spacing w:val="-12"/>
          <w:sz w:val="22"/>
        </w:rPr>
        <w:t> </w:t>
      </w:r>
      <w:r>
        <w:rPr>
          <w:sz w:val="22"/>
        </w:rPr>
        <w:t>d</w:t>
      </w:r>
      <w:r>
        <w:rPr>
          <w:spacing w:val="-12"/>
          <w:sz w:val="22"/>
        </w:rPr>
        <w:t> </w:t>
      </w:r>
      <w:r>
        <w:rPr>
          <w:sz w:val="22"/>
        </w:rPr>
        <w:t>are</w:t>
      </w:r>
      <w:r>
        <w:rPr>
          <w:spacing w:val="-12"/>
          <w:sz w:val="22"/>
        </w:rPr>
        <w:t> </w:t>
      </w:r>
      <w:r>
        <w:rPr>
          <w:sz w:val="22"/>
        </w:rPr>
        <w:t>true.</w:t>
      </w:r>
    </w:p>
    <w:p>
      <w:pPr>
        <w:pStyle w:val="ListParagraph"/>
        <w:numPr>
          <w:ilvl w:val="0"/>
          <w:numId w:val="7"/>
        </w:numPr>
        <w:tabs>
          <w:tab w:pos="658" w:val="left" w:leader="none"/>
        </w:tabs>
        <w:spacing w:line="225" w:lineRule="auto" w:before="104" w:after="0"/>
        <w:ind w:left="658" w:right="176" w:hanging="240"/>
        <w:jc w:val="both"/>
        <w:rPr>
          <w:sz w:val="22"/>
        </w:rPr>
      </w:pPr>
      <w:r>
        <w:rPr>
          <w:w w:val="85"/>
          <w:sz w:val="22"/>
        </w:rPr>
        <w:t>If the condition is not fulfilled, the ‘!’ operator returns true. If it does not</w:t>
      </w:r>
      <w:r>
        <w:rPr>
          <w:w w:val="85"/>
          <w:sz w:val="22"/>
        </w:rPr>
        <w:t>,</w:t>
      </w:r>
      <w:r>
        <w:rPr>
          <w:w w:val="85"/>
          <w:sz w:val="22"/>
        </w:rPr>
        <w:t> </w:t>
      </w:r>
      <w:r>
        <w:rPr>
          <w:w w:val="90"/>
          <w:sz w:val="22"/>
        </w:rPr>
        <w:t>it</w:t>
      </w:r>
      <w:r>
        <w:rPr>
          <w:spacing w:val="-8"/>
          <w:w w:val="90"/>
          <w:sz w:val="22"/>
        </w:rPr>
        <w:t> </w:t>
      </w:r>
      <w:r>
        <w:rPr>
          <w:w w:val="90"/>
          <w:sz w:val="22"/>
        </w:rPr>
        <w:t>returns</w:t>
      </w:r>
      <w:r>
        <w:rPr>
          <w:spacing w:val="-8"/>
          <w:w w:val="90"/>
          <w:sz w:val="22"/>
        </w:rPr>
        <w:t> </w:t>
      </w:r>
      <w:r>
        <w:rPr>
          <w:w w:val="90"/>
          <w:sz w:val="22"/>
        </w:rPr>
        <w:t>false.</w:t>
      </w:r>
      <w:r>
        <w:rPr>
          <w:spacing w:val="-8"/>
          <w:w w:val="90"/>
          <w:sz w:val="22"/>
        </w:rPr>
        <w:t> </w:t>
      </w:r>
      <w:r>
        <w:rPr>
          <w:w w:val="90"/>
          <w:sz w:val="22"/>
        </w:rPr>
        <w:t>!c</w:t>
      </w:r>
      <w:r>
        <w:rPr>
          <w:spacing w:val="-8"/>
          <w:w w:val="90"/>
          <w:sz w:val="22"/>
        </w:rPr>
        <w:t> </w:t>
      </w:r>
      <w:r>
        <w:rPr>
          <w:w w:val="90"/>
          <w:sz w:val="22"/>
        </w:rPr>
        <w:t>For</w:t>
      </w:r>
      <w:r>
        <w:rPr>
          <w:spacing w:val="-8"/>
          <w:w w:val="90"/>
          <w:sz w:val="22"/>
        </w:rPr>
        <w:t> </w:t>
      </w:r>
      <w:r>
        <w:rPr>
          <w:w w:val="90"/>
          <w:sz w:val="22"/>
        </w:rPr>
        <w:t>example,</w:t>
      </w:r>
      <w:r>
        <w:rPr>
          <w:spacing w:val="-8"/>
          <w:w w:val="90"/>
          <w:sz w:val="22"/>
        </w:rPr>
        <w:t> </w:t>
      </w:r>
      <w:r>
        <w:rPr>
          <w:w w:val="90"/>
          <w:sz w:val="22"/>
        </w:rPr>
        <w:t>returns</w:t>
      </w:r>
      <w:r>
        <w:rPr>
          <w:spacing w:val="-8"/>
          <w:w w:val="90"/>
          <w:sz w:val="22"/>
        </w:rPr>
        <w:t> </w:t>
      </w:r>
      <w:r>
        <w:rPr>
          <w:w w:val="90"/>
          <w:sz w:val="22"/>
        </w:rPr>
        <w:t>true</w:t>
      </w:r>
      <w:r>
        <w:rPr>
          <w:spacing w:val="-8"/>
          <w:w w:val="90"/>
          <w:sz w:val="22"/>
        </w:rPr>
        <w:t> </w:t>
      </w:r>
      <w:r>
        <w:rPr>
          <w:w w:val="90"/>
          <w:sz w:val="22"/>
        </w:rPr>
        <w:t>if</w:t>
      </w:r>
      <w:r>
        <w:rPr>
          <w:spacing w:val="-8"/>
          <w:w w:val="90"/>
          <w:sz w:val="22"/>
        </w:rPr>
        <w:t> </w:t>
      </w:r>
      <w:r>
        <w:rPr>
          <w:w w:val="90"/>
          <w:sz w:val="22"/>
        </w:rPr>
        <w:t>it</w:t>
      </w:r>
      <w:r>
        <w:rPr>
          <w:spacing w:val="-8"/>
          <w:w w:val="90"/>
          <w:sz w:val="22"/>
        </w:rPr>
        <w:t> </w:t>
      </w:r>
      <w:r>
        <w:rPr>
          <w:w w:val="90"/>
          <w:sz w:val="22"/>
        </w:rPr>
        <w:t>is</w:t>
      </w:r>
      <w:r>
        <w:rPr>
          <w:spacing w:val="-8"/>
          <w:w w:val="90"/>
          <w:sz w:val="22"/>
        </w:rPr>
        <w:t> </w:t>
      </w:r>
      <w:r>
        <w:rPr>
          <w:w w:val="90"/>
          <w:sz w:val="22"/>
        </w:rPr>
        <w:t>false,</w:t>
      </w:r>
      <w:r>
        <w:rPr>
          <w:spacing w:val="-8"/>
          <w:w w:val="90"/>
          <w:sz w:val="22"/>
        </w:rPr>
        <w:t> </w:t>
      </w:r>
      <w:r>
        <w:rPr>
          <w:w w:val="90"/>
          <w:sz w:val="22"/>
        </w:rPr>
        <w:t>i.e.,</w:t>
      </w:r>
      <w:r>
        <w:rPr>
          <w:spacing w:val="-8"/>
          <w:w w:val="90"/>
          <w:sz w:val="22"/>
        </w:rPr>
        <w:t> </w:t>
      </w:r>
      <w:r>
        <w:rPr>
          <w:w w:val="90"/>
          <w:sz w:val="22"/>
        </w:rPr>
        <w:t>when</w:t>
      </w:r>
      <w:r>
        <w:rPr>
          <w:spacing w:val="-8"/>
          <w:w w:val="90"/>
          <w:sz w:val="22"/>
        </w:rPr>
        <w:t> </w:t>
      </w:r>
      <w:r>
        <w:rPr>
          <w:w w:val="90"/>
          <w:sz w:val="22"/>
        </w:rPr>
        <w:t>c</w:t>
      </w:r>
      <w:r>
        <w:rPr>
          <w:rFonts w:ascii="Cambria" w:hAnsi="Cambria"/>
          <w:w w:val="90"/>
          <w:sz w:val="22"/>
        </w:rPr>
        <w:t>=</w:t>
      </w:r>
      <w:r>
        <w:rPr>
          <w:w w:val="90"/>
          <w:sz w:val="22"/>
        </w:rPr>
        <w:t>0.</w:t>
      </w:r>
    </w:p>
    <w:p>
      <w:pPr>
        <w:pStyle w:val="Heading4"/>
        <w:spacing w:before="188"/>
      </w:pPr>
      <w:r>
        <w:rPr>
          <w:spacing w:val="-2"/>
        </w:rPr>
        <w:t>Example:</w:t>
      </w:r>
    </w:p>
    <w:p>
      <w:pPr>
        <w:spacing w:line="261" w:lineRule="auto" w:before="154"/>
        <w:ind w:left="418" w:right="165"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the</w:t>
      </w:r>
      <w:r>
        <w:rPr>
          <w:rFonts w:ascii="Courier New"/>
          <w:spacing w:val="-5"/>
          <w:sz w:val="20"/>
        </w:rPr>
        <w:t> </w:t>
      </w:r>
      <w:r>
        <w:rPr>
          <w:rFonts w:ascii="Courier New"/>
          <w:sz w:val="20"/>
        </w:rPr>
        <w:t>use</w:t>
      </w:r>
      <w:r>
        <w:rPr>
          <w:rFonts w:ascii="Courier New"/>
          <w:spacing w:val="-5"/>
          <w:sz w:val="20"/>
        </w:rPr>
        <w:t> </w:t>
      </w:r>
      <w:r>
        <w:rPr>
          <w:rFonts w:ascii="Courier New"/>
          <w:sz w:val="20"/>
        </w:rPr>
        <w:t>of</w:t>
      </w:r>
      <w:r>
        <w:rPr>
          <w:rFonts w:ascii="Courier New"/>
          <w:spacing w:val="-5"/>
          <w:sz w:val="20"/>
        </w:rPr>
        <w:t> </w:t>
      </w:r>
      <w:r>
        <w:rPr>
          <w:rFonts w:ascii="Courier New"/>
          <w:sz w:val="20"/>
        </w:rPr>
        <w:t>logical</w:t>
      </w:r>
      <w:r>
        <w:rPr>
          <w:rFonts w:ascii="Courier New"/>
          <w:spacing w:val="-5"/>
          <w:sz w:val="20"/>
        </w:rPr>
        <w:t> </w:t>
      </w:r>
      <w:r>
        <w:rPr>
          <w:rFonts w:ascii="Courier New"/>
          <w:sz w:val="20"/>
        </w:rPr>
        <w:t>operator</w:t>
      </w:r>
      <w:r>
        <w:rPr>
          <w:rFonts w:ascii="Courier New"/>
          <w:sz w:val="20"/>
        </w:rPr>
        <w:t>s</w:t>
      </w:r>
      <w:r>
        <w:rPr>
          <w:rFonts w:ascii="Courier New"/>
          <w:sz w:val="20"/>
        </w:rPr>
        <w:t> package main</w:t>
      </w:r>
    </w:p>
    <w:p>
      <w:pPr>
        <w:spacing w:line="261" w:lineRule="auto" w:before="0"/>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1" w:lineRule="auto" w:before="0"/>
        <w:ind w:left="898" w:right="3921" w:firstLine="0"/>
        <w:jc w:val="left"/>
        <w:rPr>
          <w:rFonts w:ascii="Courier New"/>
          <w:sz w:val="20"/>
        </w:rPr>
      </w:pPr>
      <w:r>
        <w:rPr>
          <w:rFonts w:ascii="Courier New"/>
          <w:sz w:val="20"/>
        </w:rPr>
        <w:t>var c int = </w:t>
      </w:r>
      <w:r>
        <w:rPr>
          <w:rFonts w:ascii="Courier New"/>
          <w:sz w:val="20"/>
        </w:rPr>
        <w:t>46</w:t>
      </w:r>
      <w:r>
        <w:rPr>
          <w:rFonts w:ascii="Courier New"/>
          <w:sz w:val="20"/>
        </w:rPr>
        <w:t> var d int = </w:t>
      </w:r>
      <w:r>
        <w:rPr>
          <w:rFonts w:ascii="Courier New"/>
          <w:sz w:val="20"/>
        </w:rPr>
        <w:t>85</w:t>
      </w:r>
      <w:r>
        <w:rPr>
          <w:rFonts w:ascii="Courier New"/>
          <w:sz w:val="20"/>
        </w:rPr>
        <w:t> if(x!=y</w:t>
      </w:r>
      <w:r>
        <w:rPr>
          <w:rFonts w:ascii="Courier New"/>
          <w:spacing w:val="-17"/>
          <w:sz w:val="20"/>
        </w:rPr>
        <w:t> </w:t>
      </w:r>
      <w:r>
        <w:rPr>
          <w:rFonts w:ascii="Courier New"/>
          <w:sz w:val="20"/>
        </w:rPr>
        <w:t>&amp;&amp;</w:t>
      </w:r>
      <w:r>
        <w:rPr>
          <w:rFonts w:ascii="Courier New"/>
          <w:spacing w:val="-17"/>
          <w:sz w:val="20"/>
        </w:rPr>
        <w:t> </w:t>
      </w:r>
      <w:r>
        <w:rPr>
          <w:rFonts w:ascii="Courier New"/>
          <w:sz w:val="20"/>
        </w:rPr>
        <w:t>x&lt;=y){</w:t>
      </w:r>
    </w:p>
    <w:p>
      <w:pPr>
        <w:spacing w:line="224" w:lineRule="exact" w:before="0"/>
        <w:ind w:left="1378" w:right="0" w:firstLine="0"/>
        <w:jc w:val="left"/>
        <w:rPr>
          <w:rFonts w:ascii="Courier New"/>
          <w:sz w:val="20"/>
        </w:rPr>
      </w:pPr>
      <w:r>
        <w:rPr>
          <w:rFonts w:ascii="Courier New"/>
          <w:spacing w:val="-2"/>
          <w:sz w:val="20"/>
        </w:rPr>
        <w:t>fmt.Println("True")</w:t>
      </w:r>
    </w:p>
    <w:p>
      <w:pPr>
        <w:spacing w:before="15"/>
        <w:ind w:left="898" w:right="0" w:firstLine="0"/>
        <w:jc w:val="left"/>
        <w:rPr>
          <w:rFonts w:ascii="Courier New"/>
          <w:sz w:val="20"/>
        </w:rPr>
      </w:pPr>
      <w:r>
        <w:rPr>
          <w:rFonts w:ascii="Courier New"/>
          <w:spacing w:val="-10"/>
          <w:sz w:val="20"/>
        </w:rPr>
        <w:t>}</w:t>
      </w:r>
    </w:p>
    <w:p>
      <w:pPr>
        <w:spacing w:line="261" w:lineRule="auto" w:before="13"/>
        <w:ind w:left="1378" w:right="1880" w:hanging="480"/>
        <w:jc w:val="left"/>
        <w:rPr>
          <w:rFonts w:ascii="Courier New"/>
          <w:sz w:val="20"/>
        </w:rPr>
      </w:pPr>
      <w:r>
        <w:rPr>
          <w:rFonts w:ascii="Courier New"/>
          <w:sz w:val="20"/>
        </w:rPr>
        <w:t>if(c!=d || </w:t>
      </w:r>
      <w:r>
        <w:rPr>
          <w:rFonts w:ascii="Courier New"/>
          <w:sz w:val="20"/>
        </w:rPr>
        <w:t>c&lt;=d){</w:t>
      </w:r>
      <w:r>
        <w:rPr>
          <w:rFonts w:ascii="Courier New"/>
          <w:sz w:val="20"/>
        </w:rPr>
        <w:t> </w:t>
      </w:r>
      <w:r>
        <w:rPr>
          <w:rFonts w:ascii="Courier New"/>
          <w:spacing w:val="-2"/>
          <w:sz w:val="20"/>
        </w:rPr>
        <w:t>fmt.Println("True")</w:t>
      </w:r>
    </w:p>
    <w:p>
      <w:pPr>
        <w:spacing w:before="5"/>
        <w:ind w:left="898" w:right="0" w:firstLine="0"/>
        <w:jc w:val="left"/>
        <w:rPr>
          <w:rFonts w:ascii="Courier New"/>
          <w:sz w:val="20"/>
        </w:rPr>
      </w:pPr>
      <w:r>
        <w:rPr>
          <w:rFonts w:ascii="Courier New"/>
          <w:spacing w:val="-10"/>
          <w:sz w:val="20"/>
        </w:rPr>
        <w:t>}</w:t>
      </w:r>
    </w:p>
    <w:p>
      <w:pPr>
        <w:spacing w:before="19"/>
        <w:ind w:left="898" w:right="0" w:firstLine="0"/>
        <w:jc w:val="left"/>
        <w:rPr>
          <w:rFonts w:ascii="Courier New"/>
          <w:sz w:val="20"/>
        </w:rPr>
      </w:pPr>
      <w:r>
        <w:rPr>
          <w:rFonts w:ascii="Courier New"/>
          <w:spacing w:val="-2"/>
          <w:sz w:val="20"/>
        </w:rPr>
        <w:t>if(!(c==d)){</w:t>
      </w:r>
    </w:p>
    <w:p>
      <w:pPr>
        <w:spacing w:before="20"/>
        <w:ind w:left="1378" w:right="0" w:firstLine="0"/>
        <w:jc w:val="left"/>
        <w:rPr>
          <w:rFonts w:ascii="Courier New"/>
          <w:sz w:val="20"/>
        </w:rPr>
      </w:pPr>
      <w:r>
        <w:rPr>
          <w:rFonts w:ascii="Courier New"/>
          <w:spacing w:val="-2"/>
          <w:sz w:val="20"/>
        </w:rPr>
        <w:t>fmt.Println("True")</w:t>
      </w:r>
    </w:p>
    <w:p>
      <w:pPr>
        <w:spacing w:before="19"/>
        <w:ind w:left="898" w:right="0" w:firstLine="0"/>
        <w:jc w:val="left"/>
        <w:rPr>
          <w:rFonts w:ascii="Courier New"/>
          <w:sz w:val="20"/>
        </w:rPr>
      </w:pPr>
      <w:r>
        <w:rPr>
          <w:rFonts w:ascii="Courier New"/>
          <w:spacing w:val="-10"/>
          <w:sz w:val="20"/>
        </w:rPr>
        <w:t>}</w:t>
      </w:r>
    </w:p>
    <w:p>
      <w:pPr>
        <w:spacing w:before="19"/>
        <w:ind w:left="418" w:right="0" w:firstLine="0"/>
        <w:jc w:val="left"/>
        <w:rPr>
          <w:rFonts w:ascii="Courier New"/>
          <w:sz w:val="20"/>
        </w:rPr>
      </w:pPr>
      <w:r>
        <w:rPr>
          <w:rFonts w:ascii="Courier New"/>
          <w:spacing w:val="-10"/>
          <w:sz w:val="20"/>
        </w:rPr>
        <w:t>}</w:t>
      </w:r>
    </w:p>
    <w:p>
      <w:pPr>
        <w:pStyle w:val="BodyText"/>
        <w:spacing w:before="186"/>
        <w:ind w:left="177"/>
        <w:rPr>
          <w:rFonts w:ascii="Gill Sans MT"/>
        </w:rPr>
      </w:pPr>
      <w:bookmarkStart w:name="Bitwise Operators" w:id="195"/>
      <w:bookmarkEnd w:id="195"/>
      <w:r>
        <w:rPr/>
      </w:r>
      <w:bookmarkStart w:name="_bookmark117" w:id="196"/>
      <w:bookmarkEnd w:id="196"/>
      <w:r>
        <w:rPr/>
      </w:r>
      <w:r>
        <w:rPr>
          <w:rFonts w:ascii="Gill Sans MT"/>
          <w:w w:val="105"/>
        </w:rPr>
        <w:t>Bitwise</w:t>
      </w:r>
      <w:r>
        <w:rPr>
          <w:rFonts w:ascii="Gill Sans MT"/>
          <w:spacing w:val="-13"/>
          <w:w w:val="105"/>
        </w:rPr>
        <w:t> </w:t>
      </w:r>
      <w:r>
        <w:rPr>
          <w:rFonts w:ascii="Gill Sans MT"/>
          <w:spacing w:val="-2"/>
          <w:w w:val="105"/>
        </w:rPr>
        <w:t>Operators</w:t>
      </w:r>
    </w:p>
    <w:p>
      <w:pPr>
        <w:pStyle w:val="BodyText"/>
        <w:spacing w:line="225" w:lineRule="auto" w:before="62"/>
        <w:ind w:left="177"/>
      </w:pPr>
      <w:r>
        <w:rPr>
          <w:w w:val="90"/>
        </w:rPr>
        <w:t>Six bitwise operators function at the bit level or perform bit-by-bit opera</w:t>
      </w:r>
      <w:r>
        <w:rPr>
          <w:w w:val="90"/>
        </w:rPr>
        <w:softHyphen/>
      </w:r>
      <w:r>
        <w:rPr>
          <w:w w:val="90"/>
        </w:rPr>
        <w:t>tions in the Go programming. The bitwise operators are as follows:</w:t>
      </w:r>
    </w:p>
    <w:p>
      <w:pPr>
        <w:pStyle w:val="ListParagraph"/>
        <w:numPr>
          <w:ilvl w:val="0"/>
          <w:numId w:val="7"/>
        </w:numPr>
        <w:tabs>
          <w:tab w:pos="658" w:val="left" w:leader="none"/>
        </w:tabs>
        <w:spacing w:line="225" w:lineRule="auto" w:before="202" w:after="0"/>
        <w:ind w:left="658" w:right="175" w:hanging="240"/>
        <w:jc w:val="left"/>
        <w:rPr>
          <w:sz w:val="22"/>
        </w:rPr>
      </w:pPr>
      <w:r>
        <w:rPr>
          <w:b/>
          <w:spacing w:val="-2"/>
          <w:w w:val="90"/>
          <w:sz w:val="22"/>
        </w:rPr>
        <w:t>&amp;</w:t>
      </w:r>
      <w:r>
        <w:rPr>
          <w:b/>
          <w:spacing w:val="-5"/>
          <w:w w:val="90"/>
          <w:sz w:val="22"/>
        </w:rPr>
        <w:t> </w:t>
      </w:r>
      <w:r>
        <w:rPr>
          <w:b/>
          <w:spacing w:val="-2"/>
          <w:w w:val="90"/>
          <w:sz w:val="22"/>
        </w:rPr>
        <w:t>(bitwise</w:t>
      </w:r>
      <w:r>
        <w:rPr>
          <w:b/>
          <w:spacing w:val="-5"/>
          <w:w w:val="90"/>
          <w:sz w:val="22"/>
        </w:rPr>
        <w:t> </w:t>
      </w:r>
      <w:r>
        <w:rPr>
          <w:b/>
          <w:spacing w:val="-2"/>
          <w:w w:val="90"/>
          <w:sz w:val="22"/>
        </w:rPr>
        <w:t>AND): </w:t>
      </w:r>
      <w:r>
        <w:rPr>
          <w:spacing w:val="-2"/>
          <w:w w:val="90"/>
          <w:sz w:val="22"/>
        </w:rPr>
        <w:t>Takes two operands and applies the AND operato</w:t>
      </w:r>
      <w:r>
        <w:rPr>
          <w:spacing w:val="-2"/>
          <w:w w:val="90"/>
          <w:sz w:val="22"/>
        </w:rPr>
        <w:t>r</w:t>
      </w:r>
      <w:r>
        <w:rPr>
          <w:spacing w:val="-2"/>
          <w:w w:val="90"/>
          <w:sz w:val="22"/>
        </w:rPr>
        <w:t> </w:t>
      </w:r>
      <w:r>
        <w:rPr>
          <w:w w:val="90"/>
          <w:sz w:val="22"/>
        </w:rPr>
        <w:t>to each bit of the two integers. AND only returns 1 if both bits are 1.</w:t>
      </w:r>
    </w:p>
    <w:p>
      <w:pPr>
        <w:pStyle w:val="ListParagraph"/>
        <w:numPr>
          <w:ilvl w:val="0"/>
          <w:numId w:val="7"/>
        </w:numPr>
        <w:tabs>
          <w:tab w:pos="658" w:val="left" w:leader="none"/>
        </w:tabs>
        <w:spacing w:line="225" w:lineRule="auto" w:before="142" w:after="0"/>
        <w:ind w:left="658" w:right="175" w:hanging="240"/>
        <w:jc w:val="left"/>
        <w:rPr>
          <w:sz w:val="22"/>
        </w:rPr>
      </w:pPr>
      <w:r>
        <w:rPr>
          <w:b/>
          <w:spacing w:val="-6"/>
          <w:w w:val="90"/>
          <w:sz w:val="22"/>
        </w:rPr>
        <w:t>|</w:t>
      </w:r>
      <w:r>
        <w:rPr>
          <w:b/>
          <w:spacing w:val="-26"/>
          <w:w w:val="90"/>
          <w:sz w:val="22"/>
        </w:rPr>
        <w:t> </w:t>
      </w:r>
      <w:r>
        <w:rPr>
          <w:b/>
          <w:spacing w:val="-6"/>
          <w:w w:val="90"/>
          <w:sz w:val="22"/>
        </w:rPr>
        <w:t>(bitwise</w:t>
      </w:r>
      <w:r>
        <w:rPr>
          <w:b/>
          <w:spacing w:val="-25"/>
          <w:w w:val="90"/>
          <w:sz w:val="22"/>
        </w:rPr>
        <w:t> </w:t>
      </w:r>
      <w:r>
        <w:rPr>
          <w:b/>
          <w:spacing w:val="-6"/>
          <w:w w:val="90"/>
          <w:sz w:val="22"/>
        </w:rPr>
        <w:t>OR):</w:t>
      </w:r>
      <w:r>
        <w:rPr>
          <w:b/>
          <w:spacing w:val="-24"/>
          <w:w w:val="90"/>
          <w:sz w:val="22"/>
        </w:rPr>
        <w:t> </w:t>
      </w:r>
      <w:r>
        <w:rPr>
          <w:spacing w:val="-6"/>
          <w:w w:val="90"/>
          <w:sz w:val="22"/>
        </w:rPr>
        <w:t>Takes</w:t>
      </w:r>
      <w:r>
        <w:rPr>
          <w:spacing w:val="-23"/>
          <w:w w:val="90"/>
          <w:sz w:val="22"/>
        </w:rPr>
        <w:t> </w:t>
      </w:r>
      <w:r>
        <w:rPr>
          <w:spacing w:val="-6"/>
          <w:w w:val="90"/>
          <w:sz w:val="22"/>
        </w:rPr>
        <w:t>two</w:t>
      </w:r>
      <w:r>
        <w:rPr>
          <w:spacing w:val="-24"/>
          <w:w w:val="90"/>
          <w:sz w:val="22"/>
        </w:rPr>
        <w:t> </w:t>
      </w:r>
      <w:r>
        <w:rPr>
          <w:spacing w:val="-6"/>
          <w:w w:val="90"/>
          <w:sz w:val="22"/>
        </w:rPr>
        <w:t>operands</w:t>
      </w:r>
      <w:r>
        <w:rPr>
          <w:spacing w:val="-23"/>
          <w:w w:val="90"/>
          <w:sz w:val="22"/>
        </w:rPr>
        <w:t> </w:t>
      </w:r>
      <w:r>
        <w:rPr>
          <w:spacing w:val="-6"/>
          <w:w w:val="90"/>
          <w:sz w:val="22"/>
        </w:rPr>
        <w:t>and</w:t>
      </w:r>
      <w:r>
        <w:rPr>
          <w:spacing w:val="-24"/>
          <w:w w:val="90"/>
          <w:sz w:val="22"/>
        </w:rPr>
        <w:t> </w:t>
      </w:r>
      <w:r>
        <w:rPr>
          <w:spacing w:val="-6"/>
          <w:w w:val="90"/>
          <w:sz w:val="22"/>
        </w:rPr>
        <w:t>applies</w:t>
      </w:r>
      <w:r>
        <w:rPr>
          <w:spacing w:val="-23"/>
          <w:w w:val="90"/>
          <w:sz w:val="22"/>
        </w:rPr>
        <w:t> </w:t>
      </w:r>
      <w:r>
        <w:rPr>
          <w:spacing w:val="-6"/>
          <w:w w:val="90"/>
          <w:sz w:val="22"/>
        </w:rPr>
        <w:t>the</w:t>
      </w:r>
      <w:r>
        <w:rPr>
          <w:spacing w:val="-24"/>
          <w:w w:val="90"/>
          <w:sz w:val="22"/>
        </w:rPr>
        <w:t> </w:t>
      </w:r>
      <w:r>
        <w:rPr>
          <w:spacing w:val="-6"/>
          <w:w w:val="90"/>
          <w:sz w:val="22"/>
        </w:rPr>
        <w:t>OR</w:t>
      </w:r>
      <w:r>
        <w:rPr>
          <w:spacing w:val="-23"/>
          <w:w w:val="90"/>
          <w:sz w:val="22"/>
        </w:rPr>
        <w:t> </w:t>
      </w:r>
      <w:r>
        <w:rPr>
          <w:spacing w:val="-6"/>
          <w:w w:val="90"/>
          <w:sz w:val="22"/>
        </w:rPr>
        <w:t>operator</w:t>
      </w:r>
      <w:r>
        <w:rPr>
          <w:spacing w:val="-24"/>
          <w:w w:val="90"/>
          <w:sz w:val="22"/>
        </w:rPr>
        <w:t> </w:t>
      </w:r>
      <w:r>
        <w:rPr>
          <w:spacing w:val="-6"/>
          <w:w w:val="90"/>
          <w:sz w:val="22"/>
        </w:rPr>
        <w:t>on</w:t>
      </w:r>
      <w:r>
        <w:rPr>
          <w:spacing w:val="-23"/>
          <w:w w:val="90"/>
          <w:sz w:val="22"/>
        </w:rPr>
        <w:t> </w:t>
      </w:r>
      <w:r>
        <w:rPr>
          <w:spacing w:val="-6"/>
          <w:w w:val="90"/>
          <w:sz w:val="22"/>
        </w:rPr>
        <w:t>each</w:t>
      </w:r>
      <w:r>
        <w:rPr>
          <w:spacing w:val="-24"/>
          <w:w w:val="90"/>
          <w:sz w:val="22"/>
        </w:rPr>
        <w:t> </w:t>
      </w:r>
      <w:r>
        <w:rPr>
          <w:spacing w:val="-6"/>
          <w:w w:val="90"/>
          <w:sz w:val="22"/>
        </w:rPr>
        <w:t>bi</w:t>
      </w:r>
      <w:r>
        <w:rPr>
          <w:spacing w:val="-6"/>
          <w:w w:val="90"/>
          <w:sz w:val="22"/>
        </w:rPr>
        <w:t>t</w:t>
      </w:r>
      <w:r>
        <w:rPr>
          <w:spacing w:val="-6"/>
          <w:w w:val="90"/>
          <w:sz w:val="22"/>
        </w:rPr>
        <w:t> </w:t>
      </w:r>
      <w:r>
        <w:rPr>
          <w:spacing w:val="-4"/>
          <w:w w:val="90"/>
          <w:sz w:val="22"/>
        </w:rPr>
        <w:t>of</w:t>
      </w:r>
      <w:r>
        <w:rPr>
          <w:spacing w:val="-14"/>
          <w:w w:val="90"/>
          <w:sz w:val="22"/>
        </w:rPr>
        <w:t> </w:t>
      </w:r>
      <w:r>
        <w:rPr>
          <w:spacing w:val="-4"/>
          <w:w w:val="90"/>
          <w:sz w:val="22"/>
        </w:rPr>
        <w:t>the</w:t>
      </w:r>
      <w:r>
        <w:rPr>
          <w:spacing w:val="-14"/>
          <w:w w:val="90"/>
          <w:sz w:val="22"/>
        </w:rPr>
        <w:t> </w:t>
      </w:r>
      <w:r>
        <w:rPr>
          <w:spacing w:val="-4"/>
          <w:w w:val="90"/>
          <w:sz w:val="22"/>
        </w:rPr>
        <w:t>two</w:t>
      </w:r>
      <w:r>
        <w:rPr>
          <w:spacing w:val="-14"/>
          <w:w w:val="90"/>
          <w:sz w:val="22"/>
        </w:rPr>
        <w:t> </w:t>
      </w:r>
      <w:r>
        <w:rPr>
          <w:spacing w:val="-4"/>
          <w:w w:val="90"/>
          <w:sz w:val="22"/>
        </w:rPr>
        <w:t>numbers.</w:t>
      </w:r>
      <w:r>
        <w:rPr>
          <w:spacing w:val="-14"/>
          <w:w w:val="90"/>
          <w:sz w:val="22"/>
        </w:rPr>
        <w:t> </w:t>
      </w:r>
      <w:r>
        <w:rPr>
          <w:spacing w:val="-4"/>
          <w:w w:val="90"/>
          <w:sz w:val="22"/>
        </w:rPr>
        <w:t>If</w:t>
      </w:r>
      <w:r>
        <w:rPr>
          <w:spacing w:val="-14"/>
          <w:w w:val="90"/>
          <w:sz w:val="22"/>
        </w:rPr>
        <w:t> </w:t>
      </w:r>
      <w:r>
        <w:rPr>
          <w:spacing w:val="-4"/>
          <w:w w:val="90"/>
          <w:sz w:val="22"/>
        </w:rPr>
        <w:t>either</w:t>
      </w:r>
      <w:r>
        <w:rPr>
          <w:spacing w:val="-14"/>
          <w:w w:val="90"/>
          <w:sz w:val="22"/>
        </w:rPr>
        <w:t> </w:t>
      </w:r>
      <w:r>
        <w:rPr>
          <w:spacing w:val="-4"/>
          <w:w w:val="90"/>
          <w:sz w:val="22"/>
        </w:rPr>
        <w:t>of</w:t>
      </w:r>
      <w:r>
        <w:rPr>
          <w:spacing w:val="-14"/>
          <w:w w:val="90"/>
          <w:sz w:val="22"/>
        </w:rPr>
        <w:t> </w:t>
      </w:r>
      <w:r>
        <w:rPr>
          <w:spacing w:val="-4"/>
          <w:w w:val="90"/>
          <w:sz w:val="22"/>
        </w:rPr>
        <w:t>the</w:t>
      </w:r>
      <w:r>
        <w:rPr>
          <w:spacing w:val="-14"/>
          <w:w w:val="90"/>
          <w:sz w:val="22"/>
        </w:rPr>
        <w:t> </w:t>
      </w:r>
      <w:r>
        <w:rPr>
          <w:spacing w:val="-4"/>
          <w:w w:val="90"/>
          <w:sz w:val="22"/>
        </w:rPr>
        <w:t>two</w:t>
      </w:r>
      <w:r>
        <w:rPr>
          <w:spacing w:val="-14"/>
          <w:w w:val="90"/>
          <w:sz w:val="22"/>
        </w:rPr>
        <w:t> </w:t>
      </w:r>
      <w:r>
        <w:rPr>
          <w:spacing w:val="-4"/>
          <w:w w:val="90"/>
          <w:sz w:val="22"/>
        </w:rPr>
        <w:t>bits</w:t>
      </w:r>
      <w:r>
        <w:rPr>
          <w:spacing w:val="-14"/>
          <w:w w:val="90"/>
          <w:sz w:val="22"/>
        </w:rPr>
        <w:t> </w:t>
      </w:r>
      <w:r>
        <w:rPr>
          <w:spacing w:val="-4"/>
          <w:w w:val="90"/>
          <w:sz w:val="22"/>
        </w:rPr>
        <w:t>is</w:t>
      </w:r>
      <w:r>
        <w:rPr>
          <w:spacing w:val="-14"/>
          <w:w w:val="90"/>
          <w:sz w:val="22"/>
        </w:rPr>
        <w:t> </w:t>
      </w:r>
      <w:r>
        <w:rPr>
          <w:spacing w:val="-4"/>
          <w:w w:val="90"/>
          <w:sz w:val="22"/>
        </w:rPr>
        <w:t>1</w:t>
      </w:r>
      <w:r>
        <w:rPr>
          <w:spacing w:val="-14"/>
          <w:w w:val="90"/>
          <w:sz w:val="22"/>
        </w:rPr>
        <w:t> </w:t>
      </w:r>
      <w:r>
        <w:rPr>
          <w:spacing w:val="-4"/>
          <w:w w:val="90"/>
          <w:sz w:val="22"/>
        </w:rPr>
        <w:t>OR</w:t>
      </w:r>
      <w:r>
        <w:rPr>
          <w:spacing w:val="-14"/>
          <w:w w:val="90"/>
          <w:sz w:val="22"/>
        </w:rPr>
        <w:t> </w:t>
      </w:r>
      <w:r>
        <w:rPr>
          <w:spacing w:val="-4"/>
          <w:w w:val="90"/>
          <w:sz w:val="22"/>
        </w:rPr>
        <w:t>produces</w:t>
      </w:r>
      <w:r>
        <w:rPr>
          <w:spacing w:val="-14"/>
          <w:w w:val="90"/>
          <w:sz w:val="22"/>
        </w:rPr>
        <w:t> </w:t>
      </w:r>
      <w:r>
        <w:rPr>
          <w:spacing w:val="-4"/>
          <w:w w:val="90"/>
          <w:sz w:val="22"/>
        </w:rPr>
        <w:t>a</w:t>
      </w:r>
      <w:r>
        <w:rPr>
          <w:spacing w:val="-14"/>
          <w:w w:val="90"/>
          <w:sz w:val="22"/>
        </w:rPr>
        <w:t> </w:t>
      </w:r>
      <w:r>
        <w:rPr>
          <w:spacing w:val="-4"/>
          <w:w w:val="90"/>
          <w:sz w:val="22"/>
        </w:rPr>
        <w:t>result</w:t>
      </w:r>
      <w:r>
        <w:rPr>
          <w:spacing w:val="-14"/>
          <w:w w:val="90"/>
          <w:sz w:val="22"/>
        </w:rPr>
        <w:t> </w:t>
      </w:r>
      <w:r>
        <w:rPr>
          <w:spacing w:val="-4"/>
          <w:w w:val="90"/>
          <w:sz w:val="22"/>
        </w:rPr>
        <w:t>of</w:t>
      </w:r>
      <w:r>
        <w:rPr>
          <w:spacing w:val="-14"/>
          <w:w w:val="90"/>
          <w:sz w:val="22"/>
        </w:rPr>
        <w:t> </w:t>
      </w:r>
      <w:r>
        <w:rPr>
          <w:spacing w:val="-4"/>
          <w:w w:val="90"/>
          <w:sz w:val="22"/>
        </w:rPr>
        <w:t>1.</w:t>
      </w:r>
    </w:p>
    <w:p>
      <w:pPr>
        <w:pStyle w:val="ListParagraph"/>
        <w:spacing w:after="0" w:line="225" w:lineRule="auto"/>
        <w:jc w:val="left"/>
        <w:rPr>
          <w:sz w:val="22"/>
        </w:rPr>
        <w:sectPr>
          <w:pgSz w:w="8850" w:h="13270"/>
          <w:pgMar w:header="682" w:footer="0" w:top="920" w:bottom="280" w:left="992" w:right="992"/>
        </w:sectPr>
      </w:pPr>
    </w:p>
    <w:p>
      <w:pPr>
        <w:pStyle w:val="BodyText"/>
        <w:spacing w:before="45"/>
      </w:pPr>
    </w:p>
    <w:p>
      <w:pPr>
        <w:pStyle w:val="ListParagraph"/>
        <w:numPr>
          <w:ilvl w:val="0"/>
          <w:numId w:val="7"/>
        </w:numPr>
        <w:tabs>
          <w:tab w:pos="658" w:val="left" w:leader="none"/>
        </w:tabs>
        <w:spacing w:line="225" w:lineRule="auto" w:before="0" w:after="0"/>
        <w:ind w:left="658" w:right="175" w:hanging="240"/>
        <w:jc w:val="both"/>
        <w:rPr>
          <w:sz w:val="22"/>
        </w:rPr>
      </w:pPr>
      <w:bookmarkStart w:name="_bookmark120" w:id="197"/>
      <w:bookmarkEnd w:id="197"/>
      <w:r>
        <w:rPr/>
      </w:r>
      <w:r>
        <w:rPr>
          <w:b/>
          <w:w w:val="90"/>
          <w:sz w:val="22"/>
        </w:rPr>
        <w:t>^ (bitwise XOR): </w:t>
      </w:r>
      <w:r>
        <w:rPr>
          <w:w w:val="90"/>
          <w:sz w:val="22"/>
        </w:rPr>
        <w:t>Takes two operands and applies the XOR functio</w:t>
      </w:r>
      <w:r>
        <w:rPr>
          <w:w w:val="90"/>
          <w:sz w:val="22"/>
        </w:rPr>
        <w:t>n</w:t>
      </w:r>
      <w:r>
        <w:rPr>
          <w:w w:val="90"/>
          <w:sz w:val="22"/>
        </w:rPr>
        <w:t> on each bit of the two integers. If two bits are not the same, the out</w:t>
      </w:r>
      <w:r>
        <w:rPr>
          <w:w w:val="90"/>
          <w:sz w:val="22"/>
        </w:rPr>
        <w:softHyphen/>
      </w:r>
      <w:r>
        <w:rPr>
          <w:w w:val="90"/>
          <w:sz w:val="22"/>
        </w:rPr>
      </w:r>
      <w:r>
        <w:rPr>
          <w:sz w:val="22"/>
        </w:rPr>
        <w:t>come of XOR is 1.</w:t>
      </w:r>
    </w:p>
    <w:p>
      <w:pPr>
        <w:pStyle w:val="ListParagraph"/>
        <w:numPr>
          <w:ilvl w:val="0"/>
          <w:numId w:val="7"/>
        </w:numPr>
        <w:tabs>
          <w:tab w:pos="658" w:val="left" w:leader="none"/>
        </w:tabs>
        <w:spacing w:line="196" w:lineRule="auto" w:before="120" w:after="0"/>
        <w:ind w:left="658" w:right="177" w:hanging="240"/>
        <w:jc w:val="both"/>
        <w:rPr>
          <w:sz w:val="22"/>
        </w:rPr>
      </w:pPr>
      <w:r>
        <w:rPr>
          <w:rFonts w:ascii="Microsoft JhengHei" w:hAnsi="Microsoft JhengHei"/>
          <w:b/>
          <w:w w:val="90"/>
          <w:sz w:val="22"/>
        </w:rPr>
        <w:t>&lt;&lt;</w:t>
      </w:r>
      <w:r>
        <w:rPr>
          <w:rFonts w:ascii="Microsoft JhengHei" w:hAnsi="Microsoft JhengHei"/>
          <w:b/>
          <w:spacing w:val="-2"/>
          <w:w w:val="90"/>
          <w:sz w:val="22"/>
        </w:rPr>
        <w:t> </w:t>
      </w:r>
      <w:r>
        <w:rPr>
          <w:b/>
          <w:w w:val="90"/>
          <w:sz w:val="22"/>
        </w:rPr>
        <w:t>(left</w:t>
      </w:r>
      <w:r>
        <w:rPr>
          <w:b/>
          <w:spacing w:val="-2"/>
          <w:w w:val="90"/>
          <w:sz w:val="22"/>
        </w:rPr>
        <w:t> </w:t>
      </w:r>
      <w:r>
        <w:rPr>
          <w:b/>
          <w:w w:val="90"/>
          <w:sz w:val="22"/>
        </w:rPr>
        <w:t>shift): </w:t>
      </w:r>
      <w:r>
        <w:rPr>
          <w:w w:val="90"/>
          <w:sz w:val="22"/>
        </w:rPr>
        <w:t>The first operand’s bits are left-shifted, while the sec</w:t>
      </w:r>
      <w:r>
        <w:rPr>
          <w:w w:val="90"/>
          <w:sz w:val="22"/>
        </w:rPr>
        <w:softHyphen/>
      </w:r>
      <w:r>
        <w:rPr>
          <w:w w:val="90"/>
          <w:sz w:val="22"/>
        </w:rPr>
      </w:r>
      <w:r>
        <w:rPr>
          <w:spacing w:val="-6"/>
          <w:sz w:val="22"/>
        </w:rPr>
        <w:t>ond</w:t>
      </w:r>
      <w:r>
        <w:rPr>
          <w:spacing w:val="-8"/>
          <w:sz w:val="22"/>
        </w:rPr>
        <w:t> </w:t>
      </w:r>
      <w:r>
        <w:rPr>
          <w:spacing w:val="-6"/>
          <w:sz w:val="22"/>
        </w:rPr>
        <w:t>operand</w:t>
      </w:r>
      <w:r>
        <w:rPr>
          <w:spacing w:val="-8"/>
          <w:sz w:val="22"/>
        </w:rPr>
        <w:t> </w:t>
      </w:r>
      <w:r>
        <w:rPr>
          <w:spacing w:val="-6"/>
          <w:sz w:val="22"/>
        </w:rPr>
        <w:t>specifies</w:t>
      </w:r>
      <w:r>
        <w:rPr>
          <w:spacing w:val="-8"/>
          <w:sz w:val="22"/>
        </w:rPr>
        <w:t> </w:t>
      </w:r>
      <w:r>
        <w:rPr>
          <w:spacing w:val="-6"/>
          <w:sz w:val="22"/>
        </w:rPr>
        <w:t>the</w:t>
      </w:r>
      <w:r>
        <w:rPr>
          <w:spacing w:val="-7"/>
          <w:sz w:val="22"/>
        </w:rPr>
        <w:t> </w:t>
      </w:r>
      <w:r>
        <w:rPr>
          <w:spacing w:val="-6"/>
          <w:sz w:val="22"/>
        </w:rPr>
        <w:t>number</w:t>
      </w:r>
      <w:r>
        <w:rPr>
          <w:spacing w:val="-8"/>
          <w:sz w:val="22"/>
        </w:rPr>
        <w:t> </w:t>
      </w:r>
      <w:r>
        <w:rPr>
          <w:spacing w:val="-6"/>
          <w:sz w:val="22"/>
        </w:rPr>
        <w:t>of</w:t>
      </w:r>
      <w:r>
        <w:rPr>
          <w:spacing w:val="-8"/>
          <w:sz w:val="22"/>
        </w:rPr>
        <w:t> </w:t>
      </w:r>
      <w:r>
        <w:rPr>
          <w:spacing w:val="-6"/>
          <w:sz w:val="22"/>
        </w:rPr>
        <w:t>places</w:t>
      </w:r>
      <w:r>
        <w:rPr>
          <w:spacing w:val="-8"/>
          <w:sz w:val="22"/>
        </w:rPr>
        <w:t> </w:t>
      </w:r>
      <w:r>
        <w:rPr>
          <w:spacing w:val="-6"/>
          <w:sz w:val="22"/>
        </w:rPr>
        <w:t>to</w:t>
      </w:r>
      <w:r>
        <w:rPr>
          <w:spacing w:val="-7"/>
          <w:sz w:val="22"/>
        </w:rPr>
        <w:t> </w:t>
      </w:r>
      <w:r>
        <w:rPr>
          <w:spacing w:val="-6"/>
          <w:sz w:val="22"/>
        </w:rPr>
        <w:t>shift.</w:t>
      </w:r>
    </w:p>
    <w:p>
      <w:pPr>
        <w:pStyle w:val="ListParagraph"/>
        <w:numPr>
          <w:ilvl w:val="0"/>
          <w:numId w:val="7"/>
        </w:numPr>
        <w:tabs>
          <w:tab w:pos="658" w:val="left" w:leader="none"/>
        </w:tabs>
        <w:spacing w:line="196" w:lineRule="auto" w:before="125" w:after="0"/>
        <w:ind w:left="658" w:right="175" w:hanging="240"/>
        <w:jc w:val="both"/>
        <w:rPr>
          <w:sz w:val="22"/>
        </w:rPr>
      </w:pPr>
      <w:r>
        <w:rPr>
          <w:rFonts w:ascii="Microsoft JhengHei" w:hAnsi="Microsoft JhengHei"/>
          <w:b/>
          <w:spacing w:val="-2"/>
          <w:w w:val="90"/>
          <w:sz w:val="22"/>
        </w:rPr>
        <w:t>&gt;&gt;</w:t>
      </w:r>
      <w:r>
        <w:rPr>
          <w:rFonts w:ascii="Microsoft JhengHei" w:hAnsi="Microsoft JhengHei"/>
          <w:b/>
          <w:spacing w:val="-7"/>
          <w:w w:val="90"/>
          <w:sz w:val="22"/>
        </w:rPr>
        <w:t> </w:t>
      </w:r>
      <w:r>
        <w:rPr>
          <w:b/>
          <w:spacing w:val="-2"/>
          <w:w w:val="90"/>
          <w:sz w:val="22"/>
        </w:rPr>
        <w:t>(right</w:t>
      </w:r>
      <w:r>
        <w:rPr>
          <w:b/>
          <w:spacing w:val="-6"/>
          <w:w w:val="90"/>
          <w:sz w:val="22"/>
        </w:rPr>
        <w:t> </w:t>
      </w:r>
      <w:r>
        <w:rPr>
          <w:b/>
          <w:spacing w:val="-2"/>
          <w:w w:val="90"/>
          <w:sz w:val="22"/>
        </w:rPr>
        <w:t>shift):</w:t>
      </w:r>
      <w:r>
        <w:rPr>
          <w:b/>
          <w:spacing w:val="-4"/>
          <w:w w:val="90"/>
          <w:sz w:val="22"/>
        </w:rPr>
        <w:t> </w:t>
      </w:r>
      <w:r>
        <w:rPr>
          <w:spacing w:val="-2"/>
          <w:w w:val="90"/>
          <w:sz w:val="22"/>
        </w:rPr>
        <w:t>Takes</w:t>
      </w:r>
      <w:r>
        <w:rPr>
          <w:spacing w:val="-5"/>
          <w:w w:val="90"/>
          <w:sz w:val="22"/>
        </w:rPr>
        <w:t> </w:t>
      </w:r>
      <w:r>
        <w:rPr>
          <w:spacing w:val="-2"/>
          <w:w w:val="90"/>
          <w:sz w:val="22"/>
        </w:rPr>
        <w:t>two</w:t>
      </w:r>
      <w:r>
        <w:rPr>
          <w:spacing w:val="-5"/>
          <w:w w:val="90"/>
          <w:sz w:val="22"/>
        </w:rPr>
        <w:t> </w:t>
      </w:r>
      <w:r>
        <w:rPr>
          <w:spacing w:val="-2"/>
          <w:w w:val="90"/>
          <w:sz w:val="22"/>
        </w:rPr>
        <w:t>integers,</w:t>
      </w:r>
      <w:r>
        <w:rPr>
          <w:spacing w:val="-5"/>
          <w:w w:val="90"/>
          <w:sz w:val="22"/>
        </w:rPr>
        <w:t> </w:t>
      </w:r>
      <w:r>
        <w:rPr>
          <w:spacing w:val="-2"/>
          <w:w w:val="90"/>
          <w:sz w:val="22"/>
        </w:rPr>
        <w:t>shifts</w:t>
      </w:r>
      <w:r>
        <w:rPr>
          <w:spacing w:val="-5"/>
          <w:w w:val="90"/>
          <w:sz w:val="22"/>
        </w:rPr>
        <w:t> </w:t>
      </w:r>
      <w:r>
        <w:rPr>
          <w:spacing w:val="-2"/>
          <w:w w:val="90"/>
          <w:sz w:val="22"/>
        </w:rPr>
        <w:t>the</w:t>
      </w:r>
      <w:r>
        <w:rPr>
          <w:spacing w:val="-5"/>
          <w:w w:val="90"/>
          <w:sz w:val="22"/>
        </w:rPr>
        <w:t> </w:t>
      </w:r>
      <w:r>
        <w:rPr>
          <w:spacing w:val="-2"/>
          <w:w w:val="90"/>
          <w:sz w:val="22"/>
        </w:rPr>
        <w:t>first</w:t>
      </w:r>
      <w:r>
        <w:rPr>
          <w:spacing w:val="-5"/>
          <w:w w:val="90"/>
          <w:sz w:val="22"/>
        </w:rPr>
        <w:t> </w:t>
      </w:r>
      <w:r>
        <w:rPr>
          <w:spacing w:val="-2"/>
          <w:w w:val="90"/>
          <w:sz w:val="22"/>
        </w:rPr>
        <w:t>operand’s</w:t>
      </w:r>
      <w:r>
        <w:rPr>
          <w:spacing w:val="-5"/>
          <w:w w:val="90"/>
          <w:sz w:val="22"/>
        </w:rPr>
        <w:t> </w:t>
      </w:r>
      <w:r>
        <w:rPr>
          <w:spacing w:val="-2"/>
          <w:w w:val="90"/>
          <w:sz w:val="22"/>
        </w:rPr>
        <w:t>bit</w:t>
      </w:r>
      <w:r>
        <w:rPr>
          <w:spacing w:val="-5"/>
          <w:w w:val="90"/>
          <w:sz w:val="22"/>
        </w:rPr>
        <w:t> </w:t>
      </w:r>
      <w:r>
        <w:rPr>
          <w:spacing w:val="-2"/>
          <w:w w:val="90"/>
          <w:sz w:val="22"/>
        </w:rPr>
        <w:t>to</w:t>
      </w:r>
      <w:r>
        <w:rPr>
          <w:spacing w:val="-5"/>
          <w:w w:val="90"/>
          <w:sz w:val="22"/>
        </w:rPr>
        <w:t> </w:t>
      </w:r>
      <w:r>
        <w:rPr>
          <w:spacing w:val="-2"/>
          <w:w w:val="90"/>
          <w:sz w:val="22"/>
        </w:rPr>
        <w:t>th</w:t>
      </w:r>
      <w:r>
        <w:rPr>
          <w:spacing w:val="-2"/>
          <w:w w:val="90"/>
          <w:sz w:val="22"/>
        </w:rPr>
        <w:t>e</w:t>
      </w:r>
      <w:r>
        <w:rPr>
          <w:spacing w:val="-2"/>
          <w:w w:val="90"/>
          <w:sz w:val="22"/>
        </w:rPr>
        <w:t> right,</w:t>
      </w:r>
      <w:r>
        <w:rPr>
          <w:spacing w:val="-13"/>
          <w:w w:val="90"/>
          <w:sz w:val="22"/>
        </w:rPr>
        <w:t> </w:t>
      </w:r>
      <w:r>
        <w:rPr>
          <w:spacing w:val="-2"/>
          <w:w w:val="90"/>
          <w:sz w:val="22"/>
        </w:rPr>
        <w:t>and</w:t>
      </w:r>
      <w:r>
        <w:rPr>
          <w:spacing w:val="-12"/>
          <w:w w:val="90"/>
          <w:sz w:val="22"/>
        </w:rPr>
        <w:t> </w:t>
      </w:r>
      <w:r>
        <w:rPr>
          <w:spacing w:val="-2"/>
          <w:w w:val="90"/>
          <w:sz w:val="22"/>
        </w:rPr>
        <w:t>the</w:t>
      </w:r>
      <w:r>
        <w:rPr>
          <w:spacing w:val="-13"/>
          <w:w w:val="90"/>
          <w:sz w:val="22"/>
        </w:rPr>
        <w:t> </w:t>
      </w:r>
      <w:r>
        <w:rPr>
          <w:spacing w:val="-2"/>
          <w:w w:val="90"/>
          <w:sz w:val="22"/>
        </w:rPr>
        <w:t>second</w:t>
      </w:r>
      <w:r>
        <w:rPr>
          <w:spacing w:val="-12"/>
          <w:w w:val="90"/>
          <w:sz w:val="22"/>
        </w:rPr>
        <w:t> </w:t>
      </w:r>
      <w:r>
        <w:rPr>
          <w:spacing w:val="-2"/>
          <w:w w:val="90"/>
          <w:sz w:val="22"/>
        </w:rPr>
        <w:t>operand</w:t>
      </w:r>
      <w:r>
        <w:rPr>
          <w:spacing w:val="-13"/>
          <w:w w:val="90"/>
          <w:sz w:val="22"/>
        </w:rPr>
        <w:t> </w:t>
      </w:r>
      <w:r>
        <w:rPr>
          <w:spacing w:val="-2"/>
          <w:w w:val="90"/>
          <w:sz w:val="22"/>
        </w:rPr>
        <w:t>determines</w:t>
      </w:r>
      <w:r>
        <w:rPr>
          <w:spacing w:val="-12"/>
          <w:w w:val="90"/>
          <w:sz w:val="22"/>
        </w:rPr>
        <w:t> </w:t>
      </w:r>
      <w:r>
        <w:rPr>
          <w:spacing w:val="-2"/>
          <w:w w:val="90"/>
          <w:sz w:val="22"/>
        </w:rPr>
        <w:t>the</w:t>
      </w:r>
      <w:r>
        <w:rPr>
          <w:spacing w:val="-13"/>
          <w:w w:val="90"/>
          <w:sz w:val="22"/>
        </w:rPr>
        <w:t> </w:t>
      </w:r>
      <w:r>
        <w:rPr>
          <w:spacing w:val="-2"/>
          <w:w w:val="90"/>
          <w:sz w:val="22"/>
        </w:rPr>
        <w:t>number</w:t>
      </w:r>
      <w:r>
        <w:rPr>
          <w:spacing w:val="-12"/>
          <w:w w:val="90"/>
          <w:sz w:val="22"/>
        </w:rPr>
        <w:t> </w:t>
      </w:r>
      <w:r>
        <w:rPr>
          <w:spacing w:val="-2"/>
          <w:w w:val="90"/>
          <w:sz w:val="22"/>
        </w:rPr>
        <w:t>of</w:t>
      </w:r>
      <w:r>
        <w:rPr>
          <w:spacing w:val="-13"/>
          <w:w w:val="90"/>
          <w:sz w:val="22"/>
        </w:rPr>
        <w:t> </w:t>
      </w:r>
      <w:r>
        <w:rPr>
          <w:spacing w:val="-2"/>
          <w:w w:val="90"/>
          <w:sz w:val="22"/>
        </w:rPr>
        <w:t>places</w:t>
      </w:r>
      <w:r>
        <w:rPr>
          <w:spacing w:val="-12"/>
          <w:w w:val="90"/>
          <w:sz w:val="22"/>
        </w:rPr>
        <w:t> </w:t>
      </w:r>
      <w:r>
        <w:rPr>
          <w:spacing w:val="-2"/>
          <w:w w:val="90"/>
          <w:sz w:val="22"/>
        </w:rPr>
        <w:t>to</w:t>
      </w:r>
      <w:r>
        <w:rPr>
          <w:spacing w:val="-13"/>
          <w:w w:val="90"/>
          <w:sz w:val="22"/>
        </w:rPr>
        <w:t> </w:t>
      </w:r>
      <w:r>
        <w:rPr>
          <w:spacing w:val="-2"/>
          <w:w w:val="90"/>
          <w:sz w:val="22"/>
        </w:rPr>
        <w:t>shift.</w:t>
      </w:r>
    </w:p>
    <w:p>
      <w:pPr>
        <w:pStyle w:val="ListParagraph"/>
        <w:numPr>
          <w:ilvl w:val="0"/>
          <w:numId w:val="7"/>
        </w:numPr>
        <w:tabs>
          <w:tab w:pos="657" w:val="left" w:leader="none"/>
        </w:tabs>
        <w:spacing w:line="240" w:lineRule="auto" w:before="134" w:after="0"/>
        <w:ind w:left="657" w:right="0" w:hanging="239"/>
        <w:jc w:val="both"/>
        <w:rPr>
          <w:sz w:val="22"/>
        </w:rPr>
      </w:pPr>
      <w:r>
        <w:rPr>
          <w:b/>
          <w:w w:val="90"/>
          <w:sz w:val="22"/>
        </w:rPr>
        <w:t>&amp;^</w:t>
      </w:r>
      <w:r>
        <w:rPr>
          <w:b/>
          <w:spacing w:val="-3"/>
          <w:sz w:val="22"/>
        </w:rPr>
        <w:t> </w:t>
      </w:r>
      <w:r>
        <w:rPr>
          <w:b/>
          <w:w w:val="90"/>
          <w:sz w:val="22"/>
        </w:rPr>
        <w:t>(AND</w:t>
      </w:r>
      <w:r>
        <w:rPr>
          <w:b/>
          <w:spacing w:val="-3"/>
          <w:sz w:val="22"/>
        </w:rPr>
        <w:t> </w:t>
      </w:r>
      <w:r>
        <w:rPr>
          <w:b/>
          <w:w w:val="90"/>
          <w:sz w:val="22"/>
        </w:rPr>
        <w:t>NOT):</w:t>
      </w:r>
      <w:r>
        <w:rPr>
          <w:b/>
          <w:spacing w:val="-1"/>
          <w:sz w:val="22"/>
        </w:rPr>
        <w:t> </w:t>
      </w:r>
      <w:r>
        <w:rPr>
          <w:w w:val="90"/>
          <w:sz w:val="22"/>
        </w:rPr>
        <w:t>This</w:t>
      </w:r>
      <w:r>
        <w:rPr>
          <w:sz w:val="22"/>
        </w:rPr>
        <w:t> </w:t>
      </w:r>
      <w:r>
        <w:rPr>
          <w:w w:val="90"/>
          <w:sz w:val="22"/>
        </w:rPr>
        <w:t>is</w:t>
      </w:r>
      <w:r>
        <w:rPr>
          <w:spacing w:val="-1"/>
          <w:sz w:val="22"/>
        </w:rPr>
        <w:t> </w:t>
      </w:r>
      <w:r>
        <w:rPr>
          <w:w w:val="90"/>
          <w:sz w:val="22"/>
        </w:rPr>
        <w:t>an</w:t>
      </w:r>
      <w:r>
        <w:rPr>
          <w:spacing w:val="-1"/>
          <w:sz w:val="22"/>
        </w:rPr>
        <w:t> </w:t>
      </w:r>
      <w:r>
        <w:rPr>
          <w:w w:val="90"/>
          <w:sz w:val="22"/>
        </w:rPr>
        <w:t>easy-to-understand</w:t>
      </w:r>
      <w:r>
        <w:rPr>
          <w:sz w:val="22"/>
        </w:rPr>
        <w:t> </w:t>
      </w:r>
      <w:r>
        <w:rPr>
          <w:spacing w:val="-2"/>
          <w:w w:val="90"/>
          <w:sz w:val="22"/>
        </w:rPr>
        <w:t>operator.</w:t>
      </w:r>
    </w:p>
    <w:p>
      <w:pPr>
        <w:pStyle w:val="BodyText"/>
        <w:spacing w:before="6"/>
      </w:pPr>
    </w:p>
    <w:p>
      <w:pPr>
        <w:pStyle w:val="Heading4"/>
      </w:pPr>
      <w:r>
        <w:rPr>
          <w:spacing w:val="-2"/>
        </w:rPr>
        <w:t>Example:</w:t>
      </w:r>
    </w:p>
    <w:p>
      <w:pPr>
        <w:spacing w:line="261" w:lineRule="auto" w:before="154"/>
        <w:ind w:left="418" w:right="1160" w:firstLine="0"/>
        <w:jc w:val="left"/>
        <w:rPr>
          <w:rFonts w:ascii="Courier New"/>
          <w:sz w:val="20"/>
        </w:rPr>
      </w:pPr>
      <w:r>
        <w:rPr>
          <w:rFonts w:ascii="Courier New"/>
          <w:sz w:val="20"/>
        </w:rPr>
        <w:t>//</w:t>
      </w:r>
      <w:r>
        <w:rPr>
          <w:rFonts w:ascii="Courier New"/>
          <w:spacing w:val="-5"/>
          <w:sz w:val="20"/>
        </w:rPr>
        <w:t> </w:t>
      </w:r>
      <w:r>
        <w:rPr>
          <w:rFonts w:ascii="Courier New"/>
          <w:sz w:val="20"/>
        </w:rPr>
        <w:t>A</w:t>
      </w:r>
      <w:r>
        <w:rPr>
          <w:rFonts w:ascii="Courier New"/>
          <w:spacing w:val="-5"/>
          <w:sz w:val="20"/>
        </w:rPr>
        <w:t> </w:t>
      </w:r>
      <w:r>
        <w:rPr>
          <w:rFonts w:ascii="Courier New"/>
          <w:sz w:val="20"/>
        </w:rPr>
        <w:t>program</w:t>
      </w:r>
      <w:r>
        <w:rPr>
          <w:rFonts w:ascii="Courier New"/>
          <w:spacing w:val="-5"/>
          <w:sz w:val="20"/>
        </w:rPr>
        <w:t> </w:t>
      </w:r>
      <w:r>
        <w:rPr>
          <w:rFonts w:ascii="Courier New"/>
          <w:sz w:val="20"/>
        </w:rPr>
        <w:t>that</w:t>
      </w:r>
      <w:r>
        <w:rPr>
          <w:rFonts w:ascii="Courier New"/>
          <w:spacing w:val="-5"/>
          <w:sz w:val="20"/>
        </w:rPr>
        <w:t> </w:t>
      </w:r>
      <w:r>
        <w:rPr>
          <w:rFonts w:ascii="Courier New"/>
          <w:sz w:val="20"/>
        </w:rPr>
        <w:t>demonstrates</w:t>
      </w:r>
      <w:r>
        <w:rPr>
          <w:rFonts w:ascii="Courier New"/>
          <w:spacing w:val="-5"/>
          <w:sz w:val="20"/>
        </w:rPr>
        <w:t> </w:t>
      </w:r>
      <w:r>
        <w:rPr>
          <w:rFonts w:ascii="Courier New"/>
          <w:sz w:val="20"/>
        </w:rPr>
        <w:t>the</w:t>
      </w:r>
      <w:r>
        <w:rPr>
          <w:rFonts w:ascii="Courier New"/>
          <w:spacing w:val="-5"/>
          <w:sz w:val="20"/>
        </w:rPr>
        <w:t> </w:t>
      </w:r>
      <w:r>
        <w:rPr>
          <w:rFonts w:ascii="Courier New"/>
          <w:sz w:val="20"/>
        </w:rPr>
        <w:t>usage</w:t>
      </w:r>
      <w:r>
        <w:rPr>
          <w:rFonts w:ascii="Courier New"/>
          <w:spacing w:val="-5"/>
          <w:sz w:val="20"/>
        </w:rPr>
        <w:t> </w:t>
      </w:r>
      <w:r>
        <w:rPr>
          <w:rFonts w:ascii="Courier New"/>
          <w:sz w:val="20"/>
        </w:rPr>
        <w:t>o</w:t>
      </w:r>
      <w:r>
        <w:rPr>
          <w:rFonts w:ascii="Courier New"/>
          <w:sz w:val="20"/>
        </w:rPr>
        <w:t>f</w:t>
      </w:r>
      <w:r>
        <w:rPr>
          <w:rFonts w:ascii="Courier New"/>
          <w:sz w:val="20"/>
        </w:rPr>
        <w:t> bitwise operators.</w:t>
      </w:r>
    </w:p>
    <w:p>
      <w:pPr>
        <w:spacing w:line="261" w:lineRule="auto" w:before="0"/>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24" w:lineRule="exact" w:before="0"/>
        <w:ind w:left="778" w:right="0" w:firstLine="0"/>
        <w:jc w:val="left"/>
        <w:rPr>
          <w:rFonts w:ascii="Courier New"/>
          <w:sz w:val="20"/>
        </w:rPr>
      </w:pPr>
      <w:r>
        <w:rPr>
          <w:rFonts w:ascii="Courier New"/>
          <w:sz w:val="20"/>
        </w:rPr>
        <w:t>c:=</w:t>
      </w:r>
      <w:r>
        <w:rPr>
          <w:rFonts w:ascii="Courier New"/>
          <w:spacing w:val="-5"/>
          <w:sz w:val="20"/>
        </w:rPr>
        <w:t> 46</w:t>
      </w:r>
    </w:p>
    <w:p>
      <w:pPr>
        <w:spacing w:before="17"/>
        <w:ind w:left="778" w:right="0" w:firstLine="0"/>
        <w:jc w:val="left"/>
        <w:rPr>
          <w:rFonts w:ascii="Courier New"/>
          <w:sz w:val="20"/>
        </w:rPr>
      </w:pPr>
      <w:r>
        <w:rPr>
          <w:rFonts w:ascii="Courier New"/>
          <w:sz w:val="20"/>
        </w:rPr>
        <w:t>d:=</w:t>
      </w:r>
      <w:r>
        <w:rPr>
          <w:rFonts w:ascii="Courier New"/>
          <w:spacing w:val="-5"/>
          <w:sz w:val="20"/>
        </w:rPr>
        <w:t> 85</w:t>
      </w:r>
    </w:p>
    <w:p>
      <w:pPr>
        <w:spacing w:line="261" w:lineRule="auto" w:before="20"/>
        <w:ind w:left="778" w:right="3509" w:firstLine="0"/>
        <w:jc w:val="left"/>
        <w:rPr>
          <w:rFonts w:ascii="Courier New"/>
          <w:sz w:val="20"/>
        </w:rPr>
      </w:pPr>
      <w:r>
        <w:rPr>
          <w:rFonts w:ascii="Courier New"/>
          <w:sz w:val="20"/>
        </w:rPr>
        <w:t>//</w:t>
      </w:r>
      <w:r>
        <w:rPr>
          <w:rFonts w:ascii="Courier New"/>
          <w:spacing w:val="-11"/>
          <w:sz w:val="20"/>
        </w:rPr>
        <w:t> </w:t>
      </w:r>
      <w:r>
        <w:rPr>
          <w:rFonts w:ascii="Courier New"/>
          <w:sz w:val="20"/>
        </w:rPr>
        <w:t>&amp;</w:t>
      </w:r>
      <w:r>
        <w:rPr>
          <w:rFonts w:ascii="Courier New"/>
          <w:spacing w:val="-11"/>
          <w:sz w:val="20"/>
        </w:rPr>
        <w:t> </w:t>
      </w:r>
      <w:r>
        <w:rPr>
          <w:rFonts w:ascii="Courier New"/>
          <w:sz w:val="20"/>
        </w:rPr>
        <w:t>(bitwise</w:t>
      </w:r>
      <w:r>
        <w:rPr>
          <w:rFonts w:ascii="Courier New"/>
          <w:spacing w:val="-11"/>
          <w:sz w:val="20"/>
        </w:rPr>
        <w:t> </w:t>
      </w:r>
      <w:r>
        <w:rPr>
          <w:rFonts w:ascii="Courier New"/>
          <w:sz w:val="20"/>
        </w:rPr>
        <w:t>AND</w:t>
      </w:r>
      <w:r>
        <w:rPr>
          <w:rFonts w:ascii="Courier New"/>
          <w:sz w:val="20"/>
        </w:rPr>
        <w:t>)</w:t>
      </w:r>
      <w:r>
        <w:rPr>
          <w:rFonts w:ascii="Courier New"/>
          <w:sz w:val="20"/>
        </w:rPr>
        <w:t> result1:= c &amp; d</w:t>
      </w:r>
    </w:p>
    <w:p>
      <w:pPr>
        <w:spacing w:line="225" w:lineRule="exact" w:before="0"/>
        <w:ind w:left="778" w:right="0" w:firstLine="0"/>
        <w:jc w:val="left"/>
        <w:rPr>
          <w:rFonts w:ascii="Courier New"/>
          <w:sz w:val="20"/>
        </w:rPr>
      </w:pPr>
      <w:r>
        <w:rPr>
          <w:rFonts w:ascii="Courier New"/>
          <w:sz w:val="20"/>
        </w:rPr>
        <w:t>fmt.Printf("Result</w:t>
      </w:r>
      <w:r>
        <w:rPr>
          <w:rFonts w:ascii="Courier New"/>
          <w:spacing w:val="-6"/>
          <w:sz w:val="20"/>
        </w:rPr>
        <w:t> </w:t>
      </w:r>
      <w:r>
        <w:rPr>
          <w:rFonts w:ascii="Courier New"/>
          <w:sz w:val="20"/>
        </w:rPr>
        <w:t>of</w:t>
      </w:r>
      <w:r>
        <w:rPr>
          <w:rFonts w:ascii="Courier New"/>
          <w:spacing w:val="-6"/>
          <w:sz w:val="20"/>
        </w:rPr>
        <w:t> </w:t>
      </w:r>
      <w:r>
        <w:rPr>
          <w:rFonts w:ascii="Courier New"/>
          <w:sz w:val="20"/>
        </w:rPr>
        <w:t>c</w:t>
      </w:r>
      <w:r>
        <w:rPr>
          <w:rFonts w:ascii="Courier New"/>
          <w:spacing w:val="-6"/>
          <w:sz w:val="20"/>
        </w:rPr>
        <w:t> </w:t>
      </w:r>
      <w:r>
        <w:rPr>
          <w:rFonts w:ascii="Courier New"/>
          <w:sz w:val="20"/>
        </w:rPr>
        <w:t>&amp;</w:t>
      </w:r>
      <w:r>
        <w:rPr>
          <w:rFonts w:ascii="Courier New"/>
          <w:spacing w:val="-6"/>
          <w:sz w:val="20"/>
        </w:rPr>
        <w:t> </w:t>
      </w:r>
      <w:r>
        <w:rPr>
          <w:rFonts w:ascii="Courier New"/>
          <w:sz w:val="20"/>
        </w:rPr>
        <w:t>d</w:t>
      </w:r>
      <w:r>
        <w:rPr>
          <w:rFonts w:ascii="Courier New"/>
          <w:spacing w:val="-5"/>
          <w:sz w:val="20"/>
        </w:rPr>
        <w:t> </w:t>
      </w:r>
      <w:r>
        <w:rPr>
          <w:rFonts w:ascii="Courier New"/>
          <w:sz w:val="20"/>
        </w:rPr>
        <w:t>=</w:t>
      </w:r>
      <w:r>
        <w:rPr>
          <w:rFonts w:ascii="Courier New"/>
          <w:spacing w:val="-6"/>
          <w:sz w:val="20"/>
        </w:rPr>
        <w:t> </w:t>
      </w:r>
      <w:r>
        <w:rPr>
          <w:rFonts w:ascii="Courier New"/>
          <w:sz w:val="20"/>
        </w:rPr>
        <w:t>%d",</w:t>
      </w:r>
      <w:r>
        <w:rPr>
          <w:rFonts w:ascii="Courier New"/>
          <w:spacing w:val="-6"/>
          <w:sz w:val="20"/>
        </w:rPr>
        <w:t> </w:t>
      </w:r>
      <w:r>
        <w:rPr>
          <w:rFonts w:ascii="Courier New"/>
          <w:spacing w:val="-2"/>
          <w:sz w:val="20"/>
        </w:rPr>
        <w:t>result1)</w:t>
      </w:r>
    </w:p>
    <w:p>
      <w:pPr>
        <w:spacing w:line="261" w:lineRule="auto" w:before="19"/>
        <w:ind w:left="778" w:right="3509" w:firstLine="0"/>
        <w:jc w:val="left"/>
        <w:rPr>
          <w:rFonts w:ascii="Courier New"/>
          <w:sz w:val="20"/>
        </w:rPr>
      </w:pPr>
      <w:r>
        <w:rPr>
          <w:rFonts w:ascii="Courier New"/>
          <w:sz w:val="20"/>
        </w:rPr>
        <w:t>//</w:t>
      </w:r>
      <w:r>
        <w:rPr>
          <w:rFonts w:ascii="Courier New"/>
          <w:spacing w:val="-11"/>
          <w:sz w:val="20"/>
        </w:rPr>
        <w:t> </w:t>
      </w:r>
      <w:r>
        <w:rPr>
          <w:rFonts w:ascii="Courier New"/>
          <w:sz w:val="20"/>
        </w:rPr>
        <w:t>|</w:t>
      </w:r>
      <w:r>
        <w:rPr>
          <w:rFonts w:ascii="Courier New"/>
          <w:spacing w:val="-11"/>
          <w:sz w:val="20"/>
        </w:rPr>
        <w:t> </w:t>
      </w:r>
      <w:r>
        <w:rPr>
          <w:rFonts w:ascii="Courier New"/>
          <w:sz w:val="20"/>
        </w:rPr>
        <w:t>(bitwise</w:t>
      </w:r>
      <w:r>
        <w:rPr>
          <w:rFonts w:ascii="Courier New"/>
          <w:spacing w:val="-11"/>
          <w:sz w:val="20"/>
        </w:rPr>
        <w:t> </w:t>
      </w:r>
      <w:r>
        <w:rPr>
          <w:rFonts w:ascii="Courier New"/>
          <w:sz w:val="20"/>
        </w:rPr>
        <w:t>OR</w:t>
      </w:r>
      <w:r>
        <w:rPr>
          <w:rFonts w:ascii="Courier New"/>
          <w:sz w:val="20"/>
        </w:rPr>
        <w:t>)</w:t>
      </w:r>
      <w:r>
        <w:rPr>
          <w:rFonts w:ascii="Courier New"/>
          <w:sz w:val="20"/>
        </w:rPr>
        <w:t> result2:= c | d</w:t>
      </w:r>
    </w:p>
    <w:p>
      <w:pPr>
        <w:spacing w:line="225" w:lineRule="exact" w:before="0"/>
        <w:ind w:left="778" w:right="0" w:firstLine="0"/>
        <w:jc w:val="left"/>
        <w:rPr>
          <w:rFonts w:ascii="Courier New"/>
          <w:sz w:val="20"/>
        </w:rPr>
      </w:pPr>
      <w:r>
        <w:rPr>
          <w:rFonts w:ascii="Courier New"/>
          <w:sz w:val="20"/>
        </w:rPr>
        <w:t>fmt.Printf("\nResult</w:t>
      </w:r>
      <w:r>
        <w:rPr>
          <w:rFonts w:ascii="Courier New"/>
          <w:spacing w:val="-9"/>
          <w:sz w:val="20"/>
        </w:rPr>
        <w:t> </w:t>
      </w:r>
      <w:r>
        <w:rPr>
          <w:rFonts w:ascii="Courier New"/>
          <w:sz w:val="20"/>
        </w:rPr>
        <w:t>of</w:t>
      </w:r>
      <w:r>
        <w:rPr>
          <w:rFonts w:ascii="Courier New"/>
          <w:spacing w:val="-6"/>
          <w:sz w:val="20"/>
        </w:rPr>
        <w:t> </w:t>
      </w:r>
      <w:r>
        <w:rPr>
          <w:rFonts w:ascii="Courier New"/>
          <w:sz w:val="20"/>
        </w:rPr>
        <w:t>c</w:t>
      </w:r>
      <w:r>
        <w:rPr>
          <w:rFonts w:ascii="Courier New"/>
          <w:spacing w:val="-6"/>
          <w:sz w:val="20"/>
        </w:rPr>
        <w:t> </w:t>
      </w:r>
      <w:r>
        <w:rPr>
          <w:rFonts w:ascii="Courier New"/>
          <w:sz w:val="20"/>
        </w:rPr>
        <w:t>|</w:t>
      </w:r>
      <w:r>
        <w:rPr>
          <w:rFonts w:ascii="Courier New"/>
          <w:spacing w:val="-6"/>
          <w:sz w:val="20"/>
        </w:rPr>
        <w:t> </w:t>
      </w:r>
      <w:r>
        <w:rPr>
          <w:rFonts w:ascii="Courier New"/>
          <w:sz w:val="20"/>
        </w:rPr>
        <w:t>d</w:t>
      </w:r>
      <w:r>
        <w:rPr>
          <w:rFonts w:ascii="Courier New"/>
          <w:spacing w:val="-6"/>
          <w:sz w:val="20"/>
        </w:rPr>
        <w:t> </w:t>
      </w:r>
      <w:r>
        <w:rPr>
          <w:rFonts w:ascii="Courier New"/>
          <w:sz w:val="20"/>
        </w:rPr>
        <w:t>=</w:t>
      </w:r>
      <w:r>
        <w:rPr>
          <w:rFonts w:ascii="Courier New"/>
          <w:spacing w:val="-6"/>
          <w:sz w:val="20"/>
        </w:rPr>
        <w:t> </w:t>
      </w:r>
      <w:r>
        <w:rPr>
          <w:rFonts w:ascii="Courier New"/>
          <w:sz w:val="20"/>
        </w:rPr>
        <w:t>%d",</w:t>
      </w:r>
      <w:r>
        <w:rPr>
          <w:rFonts w:ascii="Courier New"/>
          <w:spacing w:val="-6"/>
          <w:sz w:val="20"/>
        </w:rPr>
        <w:t> </w:t>
      </w:r>
      <w:r>
        <w:rPr>
          <w:rFonts w:ascii="Courier New"/>
          <w:spacing w:val="-2"/>
          <w:sz w:val="20"/>
        </w:rPr>
        <w:t>result2)</w:t>
      </w:r>
    </w:p>
    <w:p>
      <w:pPr>
        <w:spacing w:line="261" w:lineRule="auto" w:before="20"/>
        <w:ind w:left="778" w:right="3509" w:firstLine="0"/>
        <w:jc w:val="left"/>
        <w:rPr>
          <w:rFonts w:ascii="Courier New"/>
          <w:sz w:val="20"/>
        </w:rPr>
      </w:pPr>
      <w:r>
        <w:rPr>
          <w:rFonts w:ascii="Courier New"/>
          <w:sz w:val="20"/>
        </w:rPr>
        <w:t>//</w:t>
      </w:r>
      <w:r>
        <w:rPr>
          <w:rFonts w:ascii="Courier New"/>
          <w:spacing w:val="-11"/>
          <w:sz w:val="20"/>
        </w:rPr>
        <w:t> </w:t>
      </w:r>
      <w:r>
        <w:rPr>
          <w:rFonts w:ascii="Courier New"/>
          <w:sz w:val="20"/>
        </w:rPr>
        <w:t>^</w:t>
      </w:r>
      <w:r>
        <w:rPr>
          <w:rFonts w:ascii="Courier New"/>
          <w:spacing w:val="-11"/>
          <w:sz w:val="20"/>
        </w:rPr>
        <w:t> </w:t>
      </w:r>
      <w:r>
        <w:rPr>
          <w:rFonts w:ascii="Courier New"/>
          <w:sz w:val="20"/>
        </w:rPr>
        <w:t>(bitwise</w:t>
      </w:r>
      <w:r>
        <w:rPr>
          <w:rFonts w:ascii="Courier New"/>
          <w:spacing w:val="-11"/>
          <w:sz w:val="20"/>
        </w:rPr>
        <w:t> </w:t>
      </w:r>
      <w:r>
        <w:rPr>
          <w:rFonts w:ascii="Courier New"/>
          <w:sz w:val="20"/>
        </w:rPr>
        <w:t>XOR</w:t>
      </w:r>
      <w:r>
        <w:rPr>
          <w:rFonts w:ascii="Courier New"/>
          <w:sz w:val="20"/>
        </w:rPr>
        <w:t>)</w:t>
      </w:r>
      <w:r>
        <w:rPr>
          <w:rFonts w:ascii="Courier New"/>
          <w:sz w:val="20"/>
        </w:rPr>
        <w:t> result3:= c ^ d</w:t>
      </w:r>
    </w:p>
    <w:p>
      <w:pPr>
        <w:spacing w:line="225" w:lineRule="exact" w:before="0"/>
        <w:ind w:left="778" w:right="0" w:firstLine="0"/>
        <w:jc w:val="left"/>
        <w:rPr>
          <w:rFonts w:ascii="Courier New"/>
          <w:sz w:val="20"/>
        </w:rPr>
      </w:pPr>
      <w:r>
        <w:rPr>
          <w:rFonts w:ascii="Courier New"/>
          <w:sz w:val="20"/>
        </w:rPr>
        <w:t>fmt.Printf("\nResult</w:t>
      </w:r>
      <w:r>
        <w:rPr>
          <w:rFonts w:ascii="Courier New"/>
          <w:spacing w:val="-9"/>
          <w:sz w:val="20"/>
        </w:rPr>
        <w:t> </w:t>
      </w:r>
      <w:r>
        <w:rPr>
          <w:rFonts w:ascii="Courier New"/>
          <w:sz w:val="20"/>
        </w:rPr>
        <w:t>of</w:t>
      </w:r>
      <w:r>
        <w:rPr>
          <w:rFonts w:ascii="Courier New"/>
          <w:spacing w:val="-6"/>
          <w:sz w:val="20"/>
        </w:rPr>
        <w:t> </w:t>
      </w:r>
      <w:r>
        <w:rPr>
          <w:rFonts w:ascii="Courier New"/>
          <w:sz w:val="20"/>
        </w:rPr>
        <w:t>c</w:t>
      </w:r>
      <w:r>
        <w:rPr>
          <w:rFonts w:ascii="Courier New"/>
          <w:spacing w:val="-6"/>
          <w:sz w:val="20"/>
        </w:rPr>
        <w:t> </w:t>
      </w:r>
      <w:r>
        <w:rPr>
          <w:rFonts w:ascii="Courier New"/>
          <w:sz w:val="20"/>
        </w:rPr>
        <w:t>^</w:t>
      </w:r>
      <w:r>
        <w:rPr>
          <w:rFonts w:ascii="Courier New"/>
          <w:spacing w:val="-6"/>
          <w:sz w:val="20"/>
        </w:rPr>
        <w:t> </w:t>
      </w:r>
      <w:r>
        <w:rPr>
          <w:rFonts w:ascii="Courier New"/>
          <w:sz w:val="20"/>
        </w:rPr>
        <w:t>d</w:t>
      </w:r>
      <w:r>
        <w:rPr>
          <w:rFonts w:ascii="Courier New"/>
          <w:spacing w:val="-6"/>
          <w:sz w:val="20"/>
        </w:rPr>
        <w:t> </w:t>
      </w:r>
      <w:r>
        <w:rPr>
          <w:rFonts w:ascii="Courier New"/>
          <w:sz w:val="20"/>
        </w:rPr>
        <w:t>=</w:t>
      </w:r>
      <w:r>
        <w:rPr>
          <w:rFonts w:ascii="Courier New"/>
          <w:spacing w:val="-6"/>
          <w:sz w:val="20"/>
        </w:rPr>
        <w:t> </w:t>
      </w:r>
      <w:r>
        <w:rPr>
          <w:rFonts w:ascii="Courier New"/>
          <w:sz w:val="20"/>
        </w:rPr>
        <w:t>%d",</w:t>
      </w:r>
      <w:r>
        <w:rPr>
          <w:rFonts w:ascii="Courier New"/>
          <w:spacing w:val="-6"/>
          <w:sz w:val="20"/>
        </w:rPr>
        <w:t> </w:t>
      </w:r>
      <w:r>
        <w:rPr>
          <w:rFonts w:ascii="Courier New"/>
          <w:spacing w:val="-2"/>
          <w:sz w:val="20"/>
        </w:rPr>
        <w:t>result3)</w:t>
      </w:r>
    </w:p>
    <w:p>
      <w:pPr>
        <w:spacing w:line="261" w:lineRule="auto" w:before="19"/>
        <w:ind w:left="778" w:right="3509" w:firstLine="0"/>
        <w:jc w:val="left"/>
        <w:rPr>
          <w:rFonts w:ascii="Courier New"/>
          <w:sz w:val="20"/>
        </w:rPr>
      </w:pPr>
      <w:r>
        <w:rPr>
          <w:rFonts w:ascii="Courier New"/>
          <w:sz w:val="20"/>
        </w:rPr>
        <w:t>//</w:t>
      </w:r>
      <w:r>
        <w:rPr>
          <w:rFonts w:ascii="Courier New"/>
          <w:spacing w:val="-11"/>
          <w:sz w:val="20"/>
        </w:rPr>
        <w:t> </w:t>
      </w:r>
      <w:r>
        <w:rPr>
          <w:rFonts w:ascii="Courier New"/>
          <w:sz w:val="20"/>
        </w:rPr>
        <w:t>&lt;&lt;</w:t>
      </w:r>
      <w:r>
        <w:rPr>
          <w:rFonts w:ascii="Courier New"/>
          <w:spacing w:val="-11"/>
          <w:sz w:val="20"/>
        </w:rPr>
        <w:t> </w:t>
      </w:r>
      <w:r>
        <w:rPr>
          <w:rFonts w:ascii="Courier New"/>
          <w:sz w:val="20"/>
        </w:rPr>
        <w:t>(left</w:t>
      </w:r>
      <w:r>
        <w:rPr>
          <w:rFonts w:ascii="Courier New"/>
          <w:spacing w:val="-11"/>
          <w:sz w:val="20"/>
        </w:rPr>
        <w:t> </w:t>
      </w:r>
      <w:r>
        <w:rPr>
          <w:rFonts w:ascii="Courier New"/>
          <w:sz w:val="20"/>
        </w:rPr>
        <w:t>shift</w:t>
      </w:r>
      <w:r>
        <w:rPr>
          <w:rFonts w:ascii="Courier New"/>
          <w:sz w:val="20"/>
        </w:rPr>
        <w:t>)</w:t>
      </w:r>
      <w:r>
        <w:rPr>
          <w:rFonts w:ascii="Courier New"/>
          <w:sz w:val="20"/>
        </w:rPr>
        <w:t> result4:= c &lt;&lt; 1</w:t>
      </w:r>
    </w:p>
    <w:p>
      <w:pPr>
        <w:spacing w:line="225" w:lineRule="exact" w:before="0"/>
        <w:ind w:left="778" w:right="0" w:firstLine="0"/>
        <w:jc w:val="left"/>
        <w:rPr>
          <w:rFonts w:ascii="Courier New"/>
          <w:sz w:val="20"/>
        </w:rPr>
      </w:pPr>
      <w:r>
        <w:rPr>
          <w:rFonts w:ascii="Courier New"/>
          <w:sz w:val="20"/>
        </w:rPr>
        <w:t>fmt.Printf("\nResult</w:t>
      </w:r>
      <w:r>
        <w:rPr>
          <w:rFonts w:ascii="Courier New"/>
          <w:spacing w:val="-7"/>
          <w:sz w:val="20"/>
        </w:rPr>
        <w:t> </w:t>
      </w:r>
      <w:r>
        <w:rPr>
          <w:rFonts w:ascii="Courier New"/>
          <w:sz w:val="20"/>
        </w:rPr>
        <w:t>of</w:t>
      </w:r>
      <w:r>
        <w:rPr>
          <w:rFonts w:ascii="Courier New"/>
          <w:spacing w:val="-6"/>
          <w:sz w:val="20"/>
        </w:rPr>
        <w:t> </w:t>
      </w:r>
      <w:r>
        <w:rPr>
          <w:rFonts w:ascii="Courier New"/>
          <w:sz w:val="20"/>
        </w:rPr>
        <w:t>c</w:t>
      </w:r>
      <w:r>
        <w:rPr>
          <w:rFonts w:ascii="Courier New"/>
          <w:spacing w:val="-6"/>
          <w:sz w:val="20"/>
        </w:rPr>
        <w:t> </w:t>
      </w:r>
      <w:r>
        <w:rPr>
          <w:rFonts w:ascii="Courier New"/>
          <w:sz w:val="20"/>
        </w:rPr>
        <w:t>&lt;&lt;</w:t>
      </w:r>
      <w:r>
        <w:rPr>
          <w:rFonts w:ascii="Courier New"/>
          <w:spacing w:val="-7"/>
          <w:sz w:val="20"/>
        </w:rPr>
        <w:t> </w:t>
      </w:r>
      <w:r>
        <w:rPr>
          <w:rFonts w:ascii="Courier New"/>
          <w:sz w:val="20"/>
        </w:rPr>
        <w:t>1</w:t>
      </w:r>
      <w:r>
        <w:rPr>
          <w:rFonts w:ascii="Courier New"/>
          <w:spacing w:val="-6"/>
          <w:sz w:val="20"/>
        </w:rPr>
        <w:t> </w:t>
      </w:r>
      <w:r>
        <w:rPr>
          <w:rFonts w:ascii="Courier New"/>
          <w:sz w:val="20"/>
        </w:rPr>
        <w:t>=</w:t>
      </w:r>
      <w:r>
        <w:rPr>
          <w:rFonts w:ascii="Courier New"/>
          <w:spacing w:val="-6"/>
          <w:sz w:val="20"/>
        </w:rPr>
        <w:t> </w:t>
      </w:r>
      <w:r>
        <w:rPr>
          <w:rFonts w:ascii="Courier New"/>
          <w:sz w:val="20"/>
        </w:rPr>
        <w:t>%d",</w:t>
      </w:r>
      <w:r>
        <w:rPr>
          <w:rFonts w:ascii="Courier New"/>
          <w:spacing w:val="-7"/>
          <w:sz w:val="20"/>
        </w:rPr>
        <w:t> </w:t>
      </w:r>
      <w:r>
        <w:rPr>
          <w:rFonts w:ascii="Courier New"/>
          <w:spacing w:val="-2"/>
          <w:sz w:val="20"/>
        </w:rPr>
        <w:t>result4)</w:t>
      </w:r>
    </w:p>
    <w:p>
      <w:pPr>
        <w:spacing w:line="261" w:lineRule="auto" w:before="20"/>
        <w:ind w:left="778" w:right="3509" w:firstLine="0"/>
        <w:jc w:val="left"/>
        <w:rPr>
          <w:rFonts w:ascii="Courier New"/>
          <w:sz w:val="20"/>
        </w:rPr>
      </w:pPr>
      <w:r>
        <w:rPr>
          <w:rFonts w:ascii="Courier New"/>
          <w:sz w:val="20"/>
        </w:rPr>
        <w:t>//</w:t>
      </w:r>
      <w:r>
        <w:rPr>
          <w:rFonts w:ascii="Courier New"/>
          <w:spacing w:val="-11"/>
          <w:sz w:val="20"/>
        </w:rPr>
        <w:t> </w:t>
      </w:r>
      <w:r>
        <w:rPr>
          <w:rFonts w:ascii="Courier New"/>
          <w:sz w:val="20"/>
        </w:rPr>
        <w:t>&gt;&gt;</w:t>
      </w:r>
      <w:r>
        <w:rPr>
          <w:rFonts w:ascii="Courier New"/>
          <w:spacing w:val="-11"/>
          <w:sz w:val="20"/>
        </w:rPr>
        <w:t> </w:t>
      </w:r>
      <w:r>
        <w:rPr>
          <w:rFonts w:ascii="Courier New"/>
          <w:sz w:val="20"/>
        </w:rPr>
        <w:t>(right</w:t>
      </w:r>
      <w:r>
        <w:rPr>
          <w:rFonts w:ascii="Courier New"/>
          <w:spacing w:val="-11"/>
          <w:sz w:val="20"/>
        </w:rPr>
        <w:t> </w:t>
      </w:r>
      <w:r>
        <w:rPr>
          <w:rFonts w:ascii="Courier New"/>
          <w:sz w:val="20"/>
        </w:rPr>
        <w:t>shift</w:t>
      </w:r>
      <w:r>
        <w:rPr>
          <w:rFonts w:ascii="Courier New"/>
          <w:sz w:val="20"/>
        </w:rPr>
        <w:t>)</w:t>
      </w:r>
      <w:r>
        <w:rPr>
          <w:rFonts w:ascii="Courier New"/>
          <w:sz w:val="20"/>
        </w:rPr>
        <w:t> result5:= c &gt;&gt; 1</w:t>
      </w:r>
    </w:p>
    <w:p>
      <w:pPr>
        <w:spacing w:line="225" w:lineRule="exact" w:before="0"/>
        <w:ind w:left="778" w:right="0" w:firstLine="0"/>
        <w:jc w:val="left"/>
        <w:rPr>
          <w:rFonts w:ascii="Courier New"/>
          <w:sz w:val="20"/>
        </w:rPr>
      </w:pPr>
      <w:r>
        <w:rPr>
          <w:rFonts w:ascii="Courier New"/>
          <w:sz w:val="20"/>
        </w:rPr>
        <w:t>fmt.Printf("\nResult</w:t>
      </w:r>
      <w:r>
        <w:rPr>
          <w:rFonts w:ascii="Courier New"/>
          <w:spacing w:val="-7"/>
          <w:sz w:val="20"/>
        </w:rPr>
        <w:t> </w:t>
      </w:r>
      <w:r>
        <w:rPr>
          <w:rFonts w:ascii="Courier New"/>
          <w:sz w:val="20"/>
        </w:rPr>
        <w:t>of</w:t>
      </w:r>
      <w:r>
        <w:rPr>
          <w:rFonts w:ascii="Courier New"/>
          <w:spacing w:val="-6"/>
          <w:sz w:val="20"/>
        </w:rPr>
        <w:t> </w:t>
      </w:r>
      <w:r>
        <w:rPr>
          <w:rFonts w:ascii="Courier New"/>
          <w:sz w:val="20"/>
        </w:rPr>
        <w:t>c</w:t>
      </w:r>
      <w:r>
        <w:rPr>
          <w:rFonts w:ascii="Courier New"/>
          <w:spacing w:val="-6"/>
          <w:sz w:val="20"/>
        </w:rPr>
        <w:t> </w:t>
      </w:r>
      <w:r>
        <w:rPr>
          <w:rFonts w:ascii="Courier New"/>
          <w:sz w:val="20"/>
        </w:rPr>
        <w:t>&gt;&gt;</w:t>
      </w:r>
      <w:r>
        <w:rPr>
          <w:rFonts w:ascii="Courier New"/>
          <w:spacing w:val="-7"/>
          <w:sz w:val="20"/>
        </w:rPr>
        <w:t> </w:t>
      </w:r>
      <w:r>
        <w:rPr>
          <w:rFonts w:ascii="Courier New"/>
          <w:sz w:val="20"/>
        </w:rPr>
        <w:t>1</w:t>
      </w:r>
      <w:r>
        <w:rPr>
          <w:rFonts w:ascii="Courier New"/>
          <w:spacing w:val="-6"/>
          <w:sz w:val="20"/>
        </w:rPr>
        <w:t> </w:t>
      </w:r>
      <w:r>
        <w:rPr>
          <w:rFonts w:ascii="Courier New"/>
          <w:sz w:val="20"/>
        </w:rPr>
        <w:t>=</w:t>
      </w:r>
      <w:r>
        <w:rPr>
          <w:rFonts w:ascii="Courier New"/>
          <w:spacing w:val="-6"/>
          <w:sz w:val="20"/>
        </w:rPr>
        <w:t> </w:t>
      </w:r>
      <w:r>
        <w:rPr>
          <w:rFonts w:ascii="Courier New"/>
          <w:sz w:val="20"/>
        </w:rPr>
        <w:t>%d",</w:t>
      </w:r>
      <w:r>
        <w:rPr>
          <w:rFonts w:ascii="Courier New"/>
          <w:spacing w:val="-7"/>
          <w:sz w:val="20"/>
        </w:rPr>
        <w:t> </w:t>
      </w:r>
      <w:r>
        <w:rPr>
          <w:rFonts w:ascii="Courier New"/>
          <w:spacing w:val="-2"/>
          <w:sz w:val="20"/>
        </w:rPr>
        <w:t>result5)</w:t>
      </w:r>
    </w:p>
    <w:p>
      <w:pPr>
        <w:spacing w:line="261" w:lineRule="auto" w:before="19"/>
        <w:ind w:left="778" w:right="3509" w:firstLine="0"/>
        <w:jc w:val="left"/>
        <w:rPr>
          <w:rFonts w:ascii="Courier New"/>
          <w:sz w:val="20"/>
        </w:rPr>
      </w:pPr>
      <w:r>
        <w:rPr>
          <w:rFonts w:ascii="Courier New"/>
          <w:sz w:val="20"/>
        </w:rPr>
        <w:t>// &amp;^ (AND </w:t>
      </w:r>
      <w:r>
        <w:rPr>
          <w:rFonts w:ascii="Courier New"/>
          <w:sz w:val="20"/>
        </w:rPr>
        <w:t>NOT)</w:t>
      </w:r>
      <w:r>
        <w:rPr>
          <w:rFonts w:ascii="Courier New"/>
          <w:sz w:val="20"/>
        </w:rPr>
        <w:t> result6:=</w:t>
      </w:r>
      <w:r>
        <w:rPr>
          <w:rFonts w:ascii="Courier New"/>
          <w:spacing w:val="-11"/>
          <w:sz w:val="20"/>
        </w:rPr>
        <w:t> </w:t>
      </w:r>
      <w:r>
        <w:rPr>
          <w:rFonts w:ascii="Courier New"/>
          <w:sz w:val="20"/>
        </w:rPr>
        <w:t>c</w:t>
      </w:r>
      <w:r>
        <w:rPr>
          <w:rFonts w:ascii="Courier New"/>
          <w:spacing w:val="-11"/>
          <w:sz w:val="20"/>
        </w:rPr>
        <w:t> </w:t>
      </w:r>
      <w:r>
        <w:rPr>
          <w:rFonts w:ascii="Courier New"/>
          <w:sz w:val="20"/>
        </w:rPr>
        <w:t>&amp;^</w:t>
      </w:r>
      <w:r>
        <w:rPr>
          <w:rFonts w:ascii="Courier New"/>
          <w:spacing w:val="-11"/>
          <w:sz w:val="20"/>
        </w:rPr>
        <w:t> </w:t>
      </w:r>
      <w:r>
        <w:rPr>
          <w:rFonts w:ascii="Courier New"/>
          <w:sz w:val="20"/>
        </w:rPr>
        <w:t>d</w:t>
      </w:r>
    </w:p>
    <w:p>
      <w:pPr>
        <w:spacing w:line="225" w:lineRule="exact" w:before="0"/>
        <w:ind w:left="778" w:right="0" w:firstLine="0"/>
        <w:jc w:val="left"/>
        <w:rPr>
          <w:rFonts w:ascii="Courier New"/>
          <w:sz w:val="20"/>
        </w:rPr>
      </w:pPr>
      <w:r>
        <w:rPr>
          <w:rFonts w:ascii="Courier New"/>
          <w:sz w:val="20"/>
        </w:rPr>
        <w:t>fmt.Printf("\nResult</w:t>
      </w:r>
      <w:r>
        <w:rPr>
          <w:rFonts w:ascii="Courier New"/>
          <w:spacing w:val="-7"/>
          <w:sz w:val="20"/>
        </w:rPr>
        <w:t> </w:t>
      </w:r>
      <w:r>
        <w:rPr>
          <w:rFonts w:ascii="Courier New"/>
          <w:sz w:val="20"/>
        </w:rPr>
        <w:t>of</w:t>
      </w:r>
      <w:r>
        <w:rPr>
          <w:rFonts w:ascii="Courier New"/>
          <w:spacing w:val="-6"/>
          <w:sz w:val="20"/>
        </w:rPr>
        <w:t> </w:t>
      </w:r>
      <w:r>
        <w:rPr>
          <w:rFonts w:ascii="Courier New"/>
          <w:sz w:val="20"/>
        </w:rPr>
        <w:t>c</w:t>
      </w:r>
      <w:r>
        <w:rPr>
          <w:rFonts w:ascii="Courier New"/>
          <w:spacing w:val="-6"/>
          <w:sz w:val="20"/>
        </w:rPr>
        <w:t> </w:t>
      </w:r>
      <w:r>
        <w:rPr>
          <w:rFonts w:ascii="Courier New"/>
          <w:sz w:val="20"/>
        </w:rPr>
        <w:t>&amp;^</w:t>
      </w:r>
      <w:r>
        <w:rPr>
          <w:rFonts w:ascii="Courier New"/>
          <w:spacing w:val="-7"/>
          <w:sz w:val="20"/>
        </w:rPr>
        <w:t> </w:t>
      </w:r>
      <w:r>
        <w:rPr>
          <w:rFonts w:ascii="Courier New"/>
          <w:sz w:val="20"/>
        </w:rPr>
        <w:t>d</w:t>
      </w:r>
      <w:r>
        <w:rPr>
          <w:rFonts w:ascii="Courier New"/>
          <w:spacing w:val="-6"/>
          <w:sz w:val="20"/>
        </w:rPr>
        <w:t> </w:t>
      </w:r>
      <w:r>
        <w:rPr>
          <w:rFonts w:ascii="Courier New"/>
          <w:sz w:val="20"/>
        </w:rPr>
        <w:t>=</w:t>
      </w:r>
      <w:r>
        <w:rPr>
          <w:rFonts w:ascii="Courier New"/>
          <w:spacing w:val="-6"/>
          <w:sz w:val="20"/>
        </w:rPr>
        <w:t> </w:t>
      </w:r>
      <w:r>
        <w:rPr>
          <w:rFonts w:ascii="Courier New"/>
          <w:sz w:val="20"/>
        </w:rPr>
        <w:t>%d",</w:t>
      </w:r>
      <w:r>
        <w:rPr>
          <w:rFonts w:ascii="Courier New"/>
          <w:spacing w:val="-7"/>
          <w:sz w:val="20"/>
        </w:rPr>
        <w:t> </w:t>
      </w:r>
      <w:r>
        <w:rPr>
          <w:rFonts w:ascii="Courier New"/>
          <w:spacing w:val="-2"/>
          <w:sz w:val="20"/>
        </w:rPr>
        <w:t>result6)</w:t>
      </w:r>
    </w:p>
    <w:p>
      <w:pPr>
        <w:spacing w:before="19"/>
        <w:ind w:left="418" w:right="0" w:firstLine="0"/>
        <w:jc w:val="left"/>
        <w:rPr>
          <w:rFonts w:ascii="Courier New"/>
          <w:sz w:val="20"/>
        </w:rPr>
      </w:pPr>
      <w:r>
        <w:rPr>
          <w:rFonts w:ascii="Courier New"/>
          <w:spacing w:val="-10"/>
          <w:sz w:val="20"/>
        </w:rPr>
        <w:t>}</w:t>
      </w:r>
    </w:p>
    <w:p>
      <w:pPr>
        <w:pStyle w:val="BodyText"/>
        <w:spacing w:before="19"/>
        <w:rPr>
          <w:rFonts w:ascii="Courier New"/>
          <w:sz w:val="20"/>
        </w:rPr>
      </w:pPr>
    </w:p>
    <w:p>
      <w:pPr>
        <w:pStyle w:val="BodyText"/>
        <w:ind w:left="177"/>
        <w:rPr>
          <w:rFonts w:ascii="Gill Sans MT"/>
        </w:rPr>
      </w:pPr>
      <w:bookmarkStart w:name="Assignment Operators" w:id="198"/>
      <w:bookmarkEnd w:id="198"/>
      <w:r>
        <w:rPr/>
      </w:r>
      <w:bookmarkStart w:name="_bookmark119" w:id="199"/>
      <w:bookmarkEnd w:id="199"/>
      <w:r>
        <w:rPr/>
      </w:r>
      <w:r>
        <w:rPr>
          <w:rFonts w:ascii="Gill Sans MT"/>
        </w:rPr>
        <w:t>Assignment</w:t>
      </w:r>
      <w:r>
        <w:rPr>
          <w:rFonts w:ascii="Gill Sans MT"/>
          <w:spacing w:val="31"/>
        </w:rPr>
        <w:t> </w:t>
      </w:r>
      <w:r>
        <w:rPr>
          <w:rFonts w:ascii="Gill Sans MT"/>
          <w:spacing w:val="-2"/>
        </w:rPr>
        <w:t>Operators</w:t>
      </w:r>
    </w:p>
    <w:p>
      <w:pPr>
        <w:pStyle w:val="BodyText"/>
        <w:spacing w:line="225" w:lineRule="auto" w:before="63"/>
        <w:ind w:left="177"/>
      </w:pPr>
      <w:r>
        <w:rPr>
          <w:spacing w:val="-6"/>
        </w:rPr>
        <w:t>Assignment</w:t>
      </w:r>
      <w:r>
        <w:rPr>
          <w:spacing w:val="6"/>
        </w:rPr>
        <w:t> </w:t>
      </w:r>
      <w:r>
        <w:rPr>
          <w:spacing w:val="-6"/>
        </w:rPr>
        <w:t>operators</w:t>
      </w:r>
      <w:r>
        <w:rPr>
          <w:spacing w:val="6"/>
        </w:rPr>
        <w:t> </w:t>
      </w:r>
      <w:r>
        <w:rPr>
          <w:spacing w:val="-6"/>
        </w:rPr>
        <w:t>are</w:t>
      </w:r>
      <w:r>
        <w:rPr>
          <w:spacing w:val="6"/>
        </w:rPr>
        <w:t> </w:t>
      </w:r>
      <w:r>
        <w:rPr>
          <w:spacing w:val="-6"/>
        </w:rPr>
        <w:t>used</w:t>
      </w:r>
      <w:r>
        <w:rPr>
          <w:spacing w:val="6"/>
        </w:rPr>
        <w:t> </w:t>
      </w:r>
      <w:r>
        <w:rPr>
          <w:spacing w:val="-6"/>
        </w:rPr>
        <w:t>to</w:t>
      </w:r>
      <w:r>
        <w:rPr>
          <w:spacing w:val="6"/>
        </w:rPr>
        <w:t> </w:t>
      </w:r>
      <w:r>
        <w:rPr>
          <w:spacing w:val="-6"/>
        </w:rPr>
        <w:t>assigning</w:t>
      </w:r>
      <w:r>
        <w:rPr>
          <w:spacing w:val="6"/>
        </w:rPr>
        <w:t> </w:t>
      </w:r>
      <w:r>
        <w:rPr>
          <w:spacing w:val="-6"/>
        </w:rPr>
        <w:t>a</w:t>
      </w:r>
      <w:r>
        <w:rPr>
          <w:spacing w:val="6"/>
        </w:rPr>
        <w:t> </w:t>
      </w:r>
      <w:r>
        <w:rPr>
          <w:spacing w:val="-6"/>
        </w:rPr>
        <w:t>value</w:t>
      </w:r>
      <w:r>
        <w:rPr>
          <w:spacing w:val="6"/>
        </w:rPr>
        <w:t> </w:t>
      </w:r>
      <w:r>
        <w:rPr>
          <w:spacing w:val="-6"/>
        </w:rPr>
        <w:t>to</w:t>
      </w:r>
      <w:r>
        <w:rPr>
          <w:spacing w:val="6"/>
        </w:rPr>
        <w:t> </w:t>
      </w:r>
      <w:r>
        <w:rPr>
          <w:spacing w:val="-6"/>
        </w:rPr>
        <w:t>a</w:t>
      </w:r>
      <w:r>
        <w:rPr>
          <w:spacing w:val="6"/>
        </w:rPr>
        <w:t> </w:t>
      </w:r>
      <w:r>
        <w:rPr>
          <w:spacing w:val="-6"/>
        </w:rPr>
        <w:t>variable.</w:t>
      </w:r>
      <w:r>
        <w:rPr>
          <w:spacing w:val="6"/>
        </w:rPr>
        <w:t> </w:t>
      </w:r>
      <w:r>
        <w:rPr>
          <w:spacing w:val="-6"/>
        </w:rPr>
        <w:t>Th</w:t>
      </w:r>
      <w:r>
        <w:rPr>
          <w:spacing w:val="-6"/>
        </w:rPr>
        <w:t>e</w:t>
      </w:r>
      <w:r>
        <w:rPr>
          <w:spacing w:val="-6"/>
        </w:rPr>
        <w:t> </w:t>
      </w:r>
      <w:r>
        <w:rPr>
          <w:w w:val="90"/>
        </w:rPr>
        <w:t>left</w:t>
      </w:r>
      <w:r>
        <w:rPr>
          <w:spacing w:val="16"/>
        </w:rPr>
        <w:t> </w:t>
      </w:r>
      <w:r>
        <w:rPr>
          <w:w w:val="90"/>
        </w:rPr>
        <w:t>operand</w:t>
      </w:r>
      <w:r>
        <w:rPr>
          <w:spacing w:val="16"/>
        </w:rPr>
        <w:t> </w:t>
      </w:r>
      <w:r>
        <w:rPr>
          <w:w w:val="90"/>
        </w:rPr>
        <w:t>of</w:t>
      </w:r>
      <w:r>
        <w:rPr>
          <w:spacing w:val="17"/>
        </w:rPr>
        <w:t> </w:t>
      </w:r>
      <w:r>
        <w:rPr>
          <w:w w:val="90"/>
        </w:rPr>
        <w:t>the</w:t>
      </w:r>
      <w:r>
        <w:rPr>
          <w:spacing w:val="16"/>
        </w:rPr>
        <w:t> </w:t>
      </w:r>
      <w:r>
        <w:rPr>
          <w:w w:val="90"/>
        </w:rPr>
        <w:t>assignment</w:t>
      </w:r>
      <w:r>
        <w:rPr>
          <w:spacing w:val="17"/>
        </w:rPr>
        <w:t> </w:t>
      </w:r>
      <w:r>
        <w:rPr>
          <w:w w:val="90"/>
        </w:rPr>
        <w:t>operator</w:t>
      </w:r>
      <w:r>
        <w:rPr>
          <w:spacing w:val="16"/>
        </w:rPr>
        <w:t> </w:t>
      </w:r>
      <w:r>
        <w:rPr>
          <w:w w:val="90"/>
        </w:rPr>
        <w:t>is</w:t>
      </w:r>
      <w:r>
        <w:rPr>
          <w:spacing w:val="17"/>
        </w:rPr>
        <w:t> </w:t>
      </w:r>
      <w:r>
        <w:rPr>
          <w:w w:val="90"/>
        </w:rPr>
        <w:t>a</w:t>
      </w:r>
      <w:r>
        <w:rPr>
          <w:spacing w:val="16"/>
        </w:rPr>
        <w:t> </w:t>
      </w:r>
      <w:r>
        <w:rPr>
          <w:w w:val="90"/>
        </w:rPr>
        <w:t>variable,</w:t>
      </w:r>
      <w:r>
        <w:rPr>
          <w:spacing w:val="17"/>
        </w:rPr>
        <w:t> </w:t>
      </w:r>
      <w:r>
        <w:rPr>
          <w:w w:val="90"/>
        </w:rPr>
        <w:t>whereas</w:t>
      </w:r>
      <w:r>
        <w:rPr>
          <w:spacing w:val="16"/>
        </w:rPr>
        <w:t> </w:t>
      </w:r>
      <w:r>
        <w:rPr>
          <w:w w:val="90"/>
        </w:rPr>
        <w:t>the</w:t>
      </w:r>
      <w:r>
        <w:rPr>
          <w:spacing w:val="16"/>
        </w:rPr>
        <w:t> </w:t>
      </w:r>
      <w:r>
        <w:rPr>
          <w:spacing w:val="-4"/>
          <w:w w:val="90"/>
        </w:rPr>
        <w:t>right</w:t>
      </w:r>
    </w:p>
    <w:p>
      <w:pPr>
        <w:pStyle w:val="BodyText"/>
        <w:spacing w:after="0" w:line="225" w:lineRule="auto"/>
        <w:sectPr>
          <w:pgSz w:w="8850" w:h="13270"/>
          <w:pgMar w:header="682" w:footer="0" w:top="920" w:bottom="280" w:left="992" w:right="992"/>
        </w:sectPr>
      </w:pPr>
    </w:p>
    <w:p>
      <w:pPr>
        <w:pStyle w:val="BodyText"/>
        <w:spacing w:before="45"/>
      </w:pPr>
    </w:p>
    <w:p>
      <w:pPr>
        <w:pStyle w:val="BodyText"/>
        <w:spacing w:line="225" w:lineRule="auto"/>
        <w:ind w:left="177" w:right="177"/>
        <w:jc w:val="both"/>
      </w:pPr>
      <w:r>
        <w:rPr>
          <w:spacing w:val="-8"/>
        </w:rPr>
        <w:t>operand</w:t>
      </w:r>
      <w:r>
        <w:rPr>
          <w:spacing w:val="-3"/>
        </w:rPr>
        <w:t> </w:t>
      </w:r>
      <w:r>
        <w:rPr>
          <w:spacing w:val="-8"/>
        </w:rPr>
        <w:t>is</w:t>
      </w:r>
      <w:r>
        <w:rPr>
          <w:spacing w:val="-3"/>
        </w:rPr>
        <w:t> </w:t>
      </w:r>
      <w:r>
        <w:rPr>
          <w:spacing w:val="-8"/>
        </w:rPr>
        <w:t>a</w:t>
      </w:r>
      <w:r>
        <w:rPr>
          <w:spacing w:val="-3"/>
        </w:rPr>
        <w:t> </w:t>
      </w:r>
      <w:r>
        <w:rPr>
          <w:spacing w:val="-8"/>
        </w:rPr>
        <w:t>value.</w:t>
      </w:r>
      <w:r>
        <w:rPr>
          <w:spacing w:val="-3"/>
        </w:rPr>
        <w:t> </w:t>
      </w:r>
      <w:r>
        <w:rPr>
          <w:spacing w:val="-8"/>
        </w:rPr>
        <w:t>The</w:t>
      </w:r>
      <w:r>
        <w:rPr>
          <w:spacing w:val="-3"/>
        </w:rPr>
        <w:t> </w:t>
      </w:r>
      <w:r>
        <w:rPr>
          <w:spacing w:val="-8"/>
        </w:rPr>
        <w:t>right</w:t>
      </w:r>
      <w:r>
        <w:rPr>
          <w:spacing w:val="-3"/>
        </w:rPr>
        <w:t> </w:t>
      </w:r>
      <w:r>
        <w:rPr>
          <w:spacing w:val="-8"/>
        </w:rPr>
        <w:t>value</w:t>
      </w:r>
      <w:r>
        <w:rPr>
          <w:spacing w:val="-3"/>
        </w:rPr>
        <w:t> </w:t>
      </w:r>
      <w:r>
        <w:rPr>
          <w:spacing w:val="-8"/>
        </w:rPr>
        <w:t>must</w:t>
      </w:r>
      <w:r>
        <w:rPr>
          <w:spacing w:val="-3"/>
        </w:rPr>
        <w:t> </w:t>
      </w:r>
      <w:r>
        <w:rPr>
          <w:spacing w:val="-8"/>
        </w:rPr>
        <w:t>be</w:t>
      </w:r>
      <w:r>
        <w:rPr>
          <w:spacing w:val="-3"/>
        </w:rPr>
        <w:t> </w:t>
      </w:r>
      <w:r>
        <w:rPr>
          <w:spacing w:val="-8"/>
        </w:rPr>
        <w:t>of</w:t>
      </w:r>
      <w:r>
        <w:rPr>
          <w:spacing w:val="-3"/>
        </w:rPr>
        <w:t> </w:t>
      </w:r>
      <w:r>
        <w:rPr>
          <w:spacing w:val="-8"/>
        </w:rPr>
        <w:t>the</w:t>
      </w:r>
      <w:r>
        <w:rPr>
          <w:spacing w:val="-3"/>
        </w:rPr>
        <w:t> </w:t>
      </w:r>
      <w:r>
        <w:rPr>
          <w:spacing w:val="-8"/>
        </w:rPr>
        <w:t>same</w:t>
      </w:r>
      <w:r>
        <w:rPr>
          <w:spacing w:val="-3"/>
        </w:rPr>
        <w:t> </w:t>
      </w:r>
      <w:r>
        <w:rPr>
          <w:spacing w:val="-8"/>
        </w:rPr>
        <w:t>data</w:t>
      </w:r>
      <w:r>
        <w:rPr>
          <w:spacing w:val="-3"/>
        </w:rPr>
        <w:t> </w:t>
      </w:r>
      <w:r>
        <w:rPr>
          <w:spacing w:val="-8"/>
        </w:rPr>
        <w:t>type</w:t>
      </w:r>
      <w:r>
        <w:rPr>
          <w:spacing w:val="-3"/>
        </w:rPr>
        <w:t> </w:t>
      </w:r>
      <w:r>
        <w:rPr>
          <w:spacing w:val="-8"/>
        </w:rPr>
        <w:t>as</w:t>
      </w:r>
      <w:r>
        <w:rPr>
          <w:spacing w:val="-3"/>
        </w:rPr>
        <w:t> </w:t>
      </w:r>
      <w:r>
        <w:rPr>
          <w:spacing w:val="-8"/>
        </w:rPr>
        <w:t>th</w:t>
      </w:r>
      <w:r>
        <w:rPr>
          <w:spacing w:val="-8"/>
        </w:rPr>
        <w:t>e</w:t>
      </w:r>
      <w:r>
        <w:rPr>
          <w:spacing w:val="-8"/>
        </w:rPr>
        <w:t> </w:t>
      </w:r>
      <w:r>
        <w:rPr>
          <w:w w:val="90"/>
        </w:rPr>
        <w:t>variable on the left, or the compiler will raise an error. Assignment opera</w:t>
      </w:r>
      <w:r>
        <w:rPr>
          <w:w w:val="90"/>
        </w:rPr>
        <w:softHyphen/>
      </w:r>
      <w:r>
        <w:rPr>
          <w:w w:val="90"/>
        </w:rPr>
      </w:r>
      <w:r>
        <w:rPr>
          <w:spacing w:val="-2"/>
        </w:rPr>
        <w:t>tors</w:t>
      </w:r>
      <w:r>
        <w:rPr>
          <w:spacing w:val="-12"/>
        </w:rPr>
        <w:t> </w:t>
      </w:r>
      <w:r>
        <w:rPr>
          <w:spacing w:val="-2"/>
        </w:rPr>
        <w:t>include</w:t>
      </w:r>
      <w:r>
        <w:rPr>
          <w:spacing w:val="-12"/>
        </w:rPr>
        <w:t> </w:t>
      </w:r>
      <w:r>
        <w:rPr>
          <w:spacing w:val="-2"/>
        </w:rPr>
        <w:t>the</w:t>
      </w:r>
      <w:r>
        <w:rPr>
          <w:spacing w:val="-12"/>
        </w:rPr>
        <w:t> </w:t>
      </w:r>
      <w:r>
        <w:rPr>
          <w:spacing w:val="-2"/>
        </w:rPr>
        <w:t>following:</w:t>
      </w:r>
    </w:p>
    <w:p>
      <w:pPr>
        <w:pStyle w:val="ListParagraph"/>
        <w:numPr>
          <w:ilvl w:val="0"/>
          <w:numId w:val="7"/>
        </w:numPr>
        <w:tabs>
          <w:tab w:pos="658" w:val="left" w:leader="none"/>
        </w:tabs>
        <w:spacing w:line="211" w:lineRule="auto" w:before="263" w:after="0"/>
        <w:ind w:left="658" w:right="175" w:hanging="240"/>
        <w:jc w:val="both"/>
        <w:rPr>
          <w:sz w:val="22"/>
        </w:rPr>
      </w:pPr>
      <w:r>
        <w:rPr>
          <w:b/>
          <w:w w:val="90"/>
          <w:sz w:val="22"/>
        </w:rPr>
        <w:t>“</w:t>
      </w:r>
      <w:r>
        <w:rPr>
          <w:rFonts w:ascii="Microsoft JhengHei" w:hAnsi="Microsoft JhengHei"/>
          <w:b/>
          <w:w w:val="90"/>
          <w:sz w:val="22"/>
        </w:rPr>
        <w:t>=</w:t>
      </w:r>
      <w:r>
        <w:rPr>
          <w:b/>
          <w:w w:val="90"/>
          <w:sz w:val="22"/>
        </w:rPr>
        <w:t>” (Simple Assignment): </w:t>
      </w:r>
      <w:r>
        <w:rPr>
          <w:w w:val="90"/>
          <w:sz w:val="22"/>
        </w:rPr>
        <w:t>The most fundamental assignment oper</w:t>
      </w:r>
      <w:r>
        <w:rPr>
          <w:w w:val="90"/>
          <w:sz w:val="22"/>
        </w:rPr>
        <w:softHyphen/>
      </w:r>
      <w:r>
        <w:rPr>
          <w:w w:val="90"/>
          <w:sz w:val="22"/>
        </w:rPr>
      </w:r>
      <w:r>
        <w:rPr>
          <w:spacing w:val="-4"/>
          <w:sz w:val="22"/>
        </w:rPr>
        <w:t>ator.</w:t>
      </w:r>
      <w:r>
        <w:rPr>
          <w:spacing w:val="-8"/>
          <w:sz w:val="22"/>
        </w:rPr>
        <w:t> </w:t>
      </w:r>
      <w:r>
        <w:rPr>
          <w:spacing w:val="-4"/>
          <w:sz w:val="22"/>
        </w:rPr>
        <w:t>Using</w:t>
      </w:r>
      <w:r>
        <w:rPr>
          <w:spacing w:val="-8"/>
          <w:sz w:val="22"/>
        </w:rPr>
        <w:t> </w:t>
      </w:r>
      <w:r>
        <w:rPr>
          <w:spacing w:val="-4"/>
          <w:sz w:val="22"/>
        </w:rPr>
        <w:t>this</w:t>
      </w:r>
      <w:r>
        <w:rPr>
          <w:spacing w:val="-8"/>
          <w:sz w:val="22"/>
        </w:rPr>
        <w:t> </w:t>
      </w:r>
      <w:r>
        <w:rPr>
          <w:spacing w:val="-4"/>
          <w:sz w:val="22"/>
        </w:rPr>
        <w:t>operator,</w:t>
      </w:r>
      <w:r>
        <w:rPr>
          <w:spacing w:val="-8"/>
          <w:sz w:val="22"/>
        </w:rPr>
        <w:t> </w:t>
      </w:r>
      <w:r>
        <w:rPr>
          <w:spacing w:val="-4"/>
          <w:sz w:val="22"/>
        </w:rPr>
        <w:t>the</w:t>
      </w:r>
      <w:r>
        <w:rPr>
          <w:spacing w:val="-8"/>
          <w:sz w:val="22"/>
        </w:rPr>
        <w:t> </w:t>
      </w:r>
      <w:r>
        <w:rPr>
          <w:spacing w:val="-4"/>
          <w:sz w:val="22"/>
        </w:rPr>
        <w:t>value</w:t>
      </w:r>
      <w:r>
        <w:rPr>
          <w:spacing w:val="-8"/>
          <w:sz w:val="22"/>
        </w:rPr>
        <w:t> </w:t>
      </w:r>
      <w:r>
        <w:rPr>
          <w:spacing w:val="-4"/>
          <w:sz w:val="22"/>
        </w:rPr>
        <w:t>on</w:t>
      </w:r>
      <w:r>
        <w:rPr>
          <w:spacing w:val="-8"/>
          <w:sz w:val="22"/>
        </w:rPr>
        <w:t> </w:t>
      </w:r>
      <w:r>
        <w:rPr>
          <w:spacing w:val="-4"/>
          <w:sz w:val="22"/>
        </w:rPr>
        <w:t>the</w:t>
      </w:r>
      <w:r>
        <w:rPr>
          <w:spacing w:val="-8"/>
          <w:sz w:val="22"/>
        </w:rPr>
        <w:t> </w:t>
      </w:r>
      <w:r>
        <w:rPr>
          <w:spacing w:val="-4"/>
          <w:sz w:val="22"/>
        </w:rPr>
        <w:t>right</w:t>
      </w:r>
      <w:r>
        <w:rPr>
          <w:spacing w:val="-8"/>
          <w:sz w:val="22"/>
        </w:rPr>
        <w:t> </w:t>
      </w:r>
      <w:r>
        <w:rPr>
          <w:spacing w:val="-4"/>
          <w:sz w:val="22"/>
        </w:rPr>
        <w:t>is</w:t>
      </w:r>
      <w:r>
        <w:rPr>
          <w:spacing w:val="-8"/>
          <w:sz w:val="22"/>
        </w:rPr>
        <w:t> </w:t>
      </w:r>
      <w:r>
        <w:rPr>
          <w:spacing w:val="-4"/>
          <w:sz w:val="22"/>
        </w:rPr>
        <w:t>assigned</w:t>
      </w:r>
      <w:r>
        <w:rPr>
          <w:spacing w:val="-8"/>
          <w:sz w:val="22"/>
        </w:rPr>
        <w:t> </w:t>
      </w:r>
      <w:r>
        <w:rPr>
          <w:spacing w:val="-4"/>
          <w:sz w:val="22"/>
        </w:rPr>
        <w:t>to</w:t>
      </w:r>
      <w:r>
        <w:rPr>
          <w:spacing w:val="-8"/>
          <w:sz w:val="22"/>
        </w:rPr>
        <w:t> </w:t>
      </w:r>
      <w:r>
        <w:rPr>
          <w:spacing w:val="-4"/>
          <w:sz w:val="22"/>
        </w:rPr>
        <w:t>th</w:t>
      </w:r>
      <w:r>
        <w:rPr>
          <w:spacing w:val="-4"/>
          <w:sz w:val="22"/>
        </w:rPr>
        <w:t>e</w:t>
      </w:r>
      <w:r>
        <w:rPr>
          <w:spacing w:val="-4"/>
          <w:sz w:val="22"/>
        </w:rPr>
        <w:t> </w:t>
      </w:r>
      <w:r>
        <w:rPr>
          <w:sz w:val="22"/>
        </w:rPr>
        <w:t>variable</w:t>
      </w:r>
      <w:r>
        <w:rPr>
          <w:spacing w:val="-10"/>
          <w:sz w:val="22"/>
        </w:rPr>
        <w:t> </w:t>
      </w:r>
      <w:r>
        <w:rPr>
          <w:sz w:val="22"/>
        </w:rPr>
        <w:t>on</w:t>
      </w:r>
      <w:r>
        <w:rPr>
          <w:spacing w:val="-10"/>
          <w:sz w:val="22"/>
        </w:rPr>
        <w:t> </w:t>
      </w:r>
      <w:r>
        <w:rPr>
          <w:sz w:val="22"/>
        </w:rPr>
        <w:t>the</w:t>
      </w:r>
      <w:r>
        <w:rPr>
          <w:spacing w:val="-10"/>
          <w:sz w:val="22"/>
        </w:rPr>
        <w:t> </w:t>
      </w:r>
      <w:r>
        <w:rPr>
          <w:sz w:val="22"/>
        </w:rPr>
        <w:t>left.</w:t>
      </w:r>
    </w:p>
    <w:p>
      <w:pPr>
        <w:pStyle w:val="ListParagraph"/>
        <w:numPr>
          <w:ilvl w:val="0"/>
          <w:numId w:val="7"/>
        </w:numPr>
        <w:tabs>
          <w:tab w:pos="658" w:val="left" w:leader="none"/>
        </w:tabs>
        <w:spacing w:line="216" w:lineRule="auto" w:before="95" w:after="0"/>
        <w:ind w:left="658" w:right="175" w:hanging="240"/>
        <w:jc w:val="both"/>
        <w:rPr>
          <w:sz w:val="22"/>
        </w:rPr>
      </w:pPr>
      <w:r>
        <w:rPr>
          <w:b/>
          <w:spacing w:val="-4"/>
          <w:sz w:val="22"/>
        </w:rPr>
        <w:t>“</w:t>
      </w:r>
      <w:r>
        <w:rPr>
          <w:rFonts w:ascii="Microsoft JhengHei" w:hAnsi="Microsoft JhengHei"/>
          <w:b/>
          <w:spacing w:val="-4"/>
          <w:sz w:val="22"/>
        </w:rPr>
        <w:t>+=</w:t>
      </w:r>
      <w:r>
        <w:rPr>
          <w:b/>
          <w:spacing w:val="-4"/>
          <w:sz w:val="22"/>
        </w:rPr>
        <w:t>”(Add</w:t>
      </w:r>
      <w:r>
        <w:rPr>
          <w:b/>
          <w:spacing w:val="-8"/>
          <w:sz w:val="22"/>
        </w:rPr>
        <w:t> </w:t>
      </w:r>
      <w:r>
        <w:rPr>
          <w:b/>
          <w:spacing w:val="-4"/>
          <w:sz w:val="22"/>
        </w:rPr>
        <w:t>Assignment):</w:t>
      </w:r>
      <w:r>
        <w:rPr>
          <w:b/>
          <w:spacing w:val="-6"/>
          <w:sz w:val="22"/>
        </w:rPr>
        <w:t> </w:t>
      </w:r>
      <w:r>
        <w:rPr>
          <w:spacing w:val="-4"/>
          <w:sz w:val="22"/>
        </w:rPr>
        <w:t>A</w:t>
      </w:r>
      <w:r>
        <w:rPr>
          <w:spacing w:val="-6"/>
          <w:sz w:val="22"/>
        </w:rPr>
        <w:t> </w:t>
      </w:r>
      <w:r>
        <w:rPr>
          <w:spacing w:val="-4"/>
          <w:sz w:val="22"/>
        </w:rPr>
        <w:t>mix</w:t>
      </w:r>
      <w:r>
        <w:rPr>
          <w:spacing w:val="-6"/>
          <w:sz w:val="22"/>
        </w:rPr>
        <w:t> </w:t>
      </w:r>
      <w:r>
        <w:rPr>
          <w:spacing w:val="-4"/>
          <w:sz w:val="22"/>
        </w:rPr>
        <w:t>of</w:t>
      </w:r>
      <w:r>
        <w:rPr>
          <w:spacing w:val="-6"/>
          <w:sz w:val="22"/>
        </w:rPr>
        <w:t> </w:t>
      </w:r>
      <w:r>
        <w:rPr>
          <w:spacing w:val="-4"/>
          <w:sz w:val="22"/>
        </w:rPr>
        <w:t>the</w:t>
      </w:r>
      <w:r>
        <w:rPr>
          <w:spacing w:val="-6"/>
          <w:sz w:val="22"/>
        </w:rPr>
        <w:t> </w:t>
      </w:r>
      <w:r>
        <w:rPr>
          <w:spacing w:val="-4"/>
          <w:sz w:val="22"/>
        </w:rPr>
        <w:t>‘</w:t>
      </w:r>
      <w:r>
        <w:rPr>
          <w:rFonts w:ascii="Cambria" w:hAnsi="Cambria"/>
          <w:spacing w:val="-4"/>
          <w:sz w:val="22"/>
        </w:rPr>
        <w:t>+</w:t>
      </w:r>
      <w:r>
        <w:rPr>
          <w:spacing w:val="-4"/>
          <w:sz w:val="22"/>
        </w:rPr>
        <w:t>’</w:t>
      </w:r>
      <w:r>
        <w:rPr>
          <w:spacing w:val="-6"/>
          <w:sz w:val="22"/>
        </w:rPr>
        <w:t> </w:t>
      </w:r>
      <w:r>
        <w:rPr>
          <w:spacing w:val="-4"/>
          <w:sz w:val="22"/>
        </w:rPr>
        <w:t>and</w:t>
      </w:r>
      <w:r>
        <w:rPr>
          <w:spacing w:val="-6"/>
          <w:sz w:val="22"/>
        </w:rPr>
        <w:t> </w:t>
      </w:r>
      <w:r>
        <w:rPr>
          <w:spacing w:val="-4"/>
          <w:sz w:val="22"/>
        </w:rPr>
        <w:t>‘</w:t>
      </w:r>
      <w:r>
        <w:rPr>
          <w:rFonts w:ascii="Cambria" w:hAnsi="Cambria"/>
          <w:spacing w:val="-4"/>
          <w:sz w:val="22"/>
        </w:rPr>
        <w:t>=</w:t>
      </w:r>
      <w:r>
        <w:rPr>
          <w:spacing w:val="-4"/>
          <w:sz w:val="22"/>
        </w:rPr>
        <w:t>’</w:t>
      </w:r>
      <w:r>
        <w:rPr>
          <w:spacing w:val="-6"/>
          <w:sz w:val="22"/>
        </w:rPr>
        <w:t> </w:t>
      </w:r>
      <w:r>
        <w:rPr>
          <w:spacing w:val="-4"/>
          <w:sz w:val="22"/>
        </w:rPr>
        <w:t>operators.</w:t>
      </w:r>
      <w:r>
        <w:rPr>
          <w:spacing w:val="-6"/>
          <w:sz w:val="22"/>
        </w:rPr>
        <w:t> </w:t>
      </w:r>
      <w:r>
        <w:rPr>
          <w:spacing w:val="-4"/>
          <w:sz w:val="22"/>
        </w:rPr>
        <w:t>Thi</w:t>
      </w:r>
      <w:r>
        <w:rPr>
          <w:spacing w:val="-4"/>
          <w:sz w:val="22"/>
        </w:rPr>
        <w:t>s</w:t>
      </w:r>
      <w:r>
        <w:rPr>
          <w:spacing w:val="-4"/>
          <w:sz w:val="22"/>
        </w:rPr>
        <w:t> </w:t>
      </w:r>
      <w:r>
        <w:rPr>
          <w:w w:val="90"/>
          <w:sz w:val="22"/>
        </w:rPr>
        <w:t>operator first adds the current value of the variable on the left to th</w:t>
      </w:r>
      <w:r>
        <w:rPr>
          <w:w w:val="90"/>
          <w:sz w:val="22"/>
        </w:rPr>
        <w:t>e</w:t>
      </w:r>
      <w:r>
        <w:rPr>
          <w:w w:val="90"/>
          <w:sz w:val="22"/>
        </w:rPr>
        <w:t> </w:t>
      </w:r>
      <w:r>
        <w:rPr>
          <w:spacing w:val="-6"/>
          <w:sz w:val="22"/>
        </w:rPr>
        <w:t>variable on the right and then assigns the result to the variable o</w:t>
      </w:r>
      <w:r>
        <w:rPr>
          <w:spacing w:val="-6"/>
          <w:sz w:val="22"/>
        </w:rPr>
        <w:t>n</w:t>
      </w:r>
      <w:r>
        <w:rPr>
          <w:spacing w:val="-6"/>
          <w:sz w:val="22"/>
        </w:rPr>
        <w:t> </w:t>
      </w:r>
      <w:r>
        <w:rPr>
          <w:sz w:val="22"/>
        </w:rPr>
        <w:t>the left.</w:t>
      </w:r>
    </w:p>
    <w:p>
      <w:pPr>
        <w:pStyle w:val="ListParagraph"/>
        <w:numPr>
          <w:ilvl w:val="0"/>
          <w:numId w:val="7"/>
        </w:numPr>
        <w:tabs>
          <w:tab w:pos="658" w:val="left" w:leader="none"/>
        </w:tabs>
        <w:spacing w:line="216" w:lineRule="auto" w:before="95" w:after="0"/>
        <w:ind w:left="658" w:right="176" w:hanging="240"/>
        <w:jc w:val="both"/>
        <w:rPr>
          <w:sz w:val="22"/>
        </w:rPr>
      </w:pPr>
      <w:r>
        <w:rPr>
          <w:b/>
          <w:w w:val="90"/>
          <w:sz w:val="22"/>
        </w:rPr>
        <w:t>“-</w:t>
      </w:r>
      <w:r>
        <w:rPr>
          <w:rFonts w:ascii="Microsoft JhengHei" w:hAnsi="Microsoft JhengHei"/>
          <w:b/>
          <w:w w:val="90"/>
          <w:sz w:val="22"/>
        </w:rPr>
        <w:t>=</w:t>
      </w:r>
      <w:r>
        <w:rPr>
          <w:b/>
          <w:w w:val="90"/>
          <w:sz w:val="22"/>
        </w:rPr>
        <w:t>”(Subtract Assignment): </w:t>
      </w:r>
      <w:r>
        <w:rPr>
          <w:w w:val="90"/>
          <w:sz w:val="22"/>
        </w:rPr>
        <w:t>A mixture of the ‘</w:t>
      </w:r>
      <w:r>
        <w:rPr>
          <w:rFonts w:ascii="Cambria" w:hAnsi="Cambria"/>
          <w:w w:val="90"/>
          <w:sz w:val="22"/>
        </w:rPr>
        <w:t>−</w:t>
      </w:r>
      <w:r>
        <w:rPr>
          <w:w w:val="90"/>
          <w:sz w:val="22"/>
        </w:rPr>
        <w:t>’ and ‘</w:t>
      </w:r>
      <w:r>
        <w:rPr>
          <w:rFonts w:ascii="Cambria" w:hAnsi="Cambria"/>
          <w:w w:val="90"/>
          <w:sz w:val="22"/>
        </w:rPr>
        <w:t>=</w:t>
      </w:r>
      <w:r>
        <w:rPr>
          <w:w w:val="90"/>
          <w:sz w:val="22"/>
        </w:rPr>
        <w:t>’ operators</w:t>
      </w:r>
      <w:r>
        <w:rPr>
          <w:w w:val="90"/>
          <w:sz w:val="22"/>
        </w:rPr>
        <w:t>.</w:t>
      </w:r>
      <w:r>
        <w:rPr>
          <w:w w:val="90"/>
          <w:sz w:val="22"/>
        </w:rPr>
        <w:t> </w:t>
      </w:r>
      <w:r>
        <w:rPr>
          <w:spacing w:val="-6"/>
          <w:sz w:val="22"/>
        </w:rPr>
        <w:t>This</w:t>
      </w:r>
      <w:r>
        <w:rPr>
          <w:spacing w:val="-8"/>
          <w:sz w:val="22"/>
        </w:rPr>
        <w:t> </w:t>
      </w:r>
      <w:r>
        <w:rPr>
          <w:spacing w:val="-6"/>
          <w:sz w:val="22"/>
        </w:rPr>
        <w:t>operator</w:t>
      </w:r>
      <w:r>
        <w:rPr>
          <w:spacing w:val="-8"/>
          <w:sz w:val="22"/>
        </w:rPr>
        <w:t> </w:t>
      </w:r>
      <w:r>
        <w:rPr>
          <w:spacing w:val="-6"/>
          <w:sz w:val="22"/>
        </w:rPr>
        <w:t>subtracts</w:t>
      </w:r>
      <w:r>
        <w:rPr>
          <w:spacing w:val="-8"/>
          <w:sz w:val="22"/>
        </w:rPr>
        <w:t> </w:t>
      </w:r>
      <w:r>
        <w:rPr>
          <w:spacing w:val="-6"/>
          <w:sz w:val="22"/>
        </w:rPr>
        <w:t>the</w:t>
      </w:r>
      <w:r>
        <w:rPr>
          <w:spacing w:val="-7"/>
          <w:sz w:val="22"/>
        </w:rPr>
        <w:t> </w:t>
      </w:r>
      <w:r>
        <w:rPr>
          <w:spacing w:val="-6"/>
          <w:sz w:val="22"/>
        </w:rPr>
        <w:t>current</w:t>
      </w:r>
      <w:r>
        <w:rPr>
          <w:spacing w:val="-8"/>
          <w:sz w:val="22"/>
        </w:rPr>
        <w:t> </w:t>
      </w:r>
      <w:r>
        <w:rPr>
          <w:spacing w:val="-6"/>
          <w:sz w:val="22"/>
        </w:rPr>
        <w:t>value</w:t>
      </w:r>
      <w:r>
        <w:rPr>
          <w:spacing w:val="-8"/>
          <w:sz w:val="22"/>
        </w:rPr>
        <w:t> </w:t>
      </w:r>
      <w:r>
        <w:rPr>
          <w:spacing w:val="-6"/>
          <w:sz w:val="22"/>
        </w:rPr>
        <w:t>of</w:t>
      </w:r>
      <w:r>
        <w:rPr>
          <w:spacing w:val="-8"/>
          <w:sz w:val="22"/>
        </w:rPr>
        <w:t> </w:t>
      </w:r>
      <w:r>
        <w:rPr>
          <w:spacing w:val="-6"/>
          <w:sz w:val="22"/>
        </w:rPr>
        <w:t>the</w:t>
      </w:r>
      <w:r>
        <w:rPr>
          <w:spacing w:val="-7"/>
          <w:sz w:val="22"/>
        </w:rPr>
        <w:t> </w:t>
      </w:r>
      <w:r>
        <w:rPr>
          <w:spacing w:val="-6"/>
          <w:sz w:val="22"/>
        </w:rPr>
        <w:t>variable</w:t>
      </w:r>
      <w:r>
        <w:rPr>
          <w:spacing w:val="-8"/>
          <w:sz w:val="22"/>
        </w:rPr>
        <w:t> </w:t>
      </w:r>
      <w:r>
        <w:rPr>
          <w:spacing w:val="-6"/>
          <w:sz w:val="22"/>
        </w:rPr>
        <w:t>on</w:t>
      </w:r>
      <w:r>
        <w:rPr>
          <w:spacing w:val="-8"/>
          <w:sz w:val="22"/>
        </w:rPr>
        <w:t> </w:t>
      </w:r>
      <w:r>
        <w:rPr>
          <w:spacing w:val="-6"/>
          <w:sz w:val="22"/>
        </w:rPr>
        <w:t>the</w:t>
      </w:r>
      <w:r>
        <w:rPr>
          <w:spacing w:val="-8"/>
          <w:sz w:val="22"/>
        </w:rPr>
        <w:t> </w:t>
      </w:r>
      <w:r>
        <w:rPr>
          <w:spacing w:val="-6"/>
          <w:sz w:val="22"/>
        </w:rPr>
        <w:t>le</w:t>
      </w:r>
      <w:r>
        <w:rPr>
          <w:spacing w:val="-6"/>
          <w:sz w:val="22"/>
        </w:rPr>
        <w:t>ft</w:t>
      </w:r>
      <w:r>
        <w:rPr>
          <w:spacing w:val="-6"/>
          <w:sz w:val="22"/>
        </w:rPr>
        <w:t> </w:t>
      </w:r>
      <w:r>
        <w:rPr>
          <w:w w:val="90"/>
          <w:sz w:val="22"/>
        </w:rPr>
        <w:t>from the value on the right and assigns the result to the variable o</w:t>
      </w:r>
      <w:r>
        <w:rPr>
          <w:w w:val="90"/>
          <w:sz w:val="22"/>
        </w:rPr>
        <w:t>n</w:t>
      </w:r>
      <w:r>
        <w:rPr>
          <w:w w:val="90"/>
          <w:sz w:val="22"/>
        </w:rPr>
        <w:t> </w:t>
      </w:r>
      <w:r>
        <w:rPr>
          <w:sz w:val="22"/>
        </w:rPr>
        <w:t>the left.</w:t>
      </w:r>
    </w:p>
    <w:p>
      <w:pPr>
        <w:pStyle w:val="ListParagraph"/>
        <w:numPr>
          <w:ilvl w:val="0"/>
          <w:numId w:val="7"/>
        </w:numPr>
        <w:tabs>
          <w:tab w:pos="658" w:val="left" w:leader="none"/>
        </w:tabs>
        <w:spacing w:line="211" w:lineRule="auto" w:before="100" w:after="0"/>
        <w:ind w:left="658" w:right="176" w:hanging="240"/>
        <w:jc w:val="both"/>
        <w:rPr>
          <w:sz w:val="22"/>
        </w:rPr>
      </w:pPr>
      <w:r>
        <w:rPr>
          <w:b/>
          <w:spacing w:val="-6"/>
          <w:sz w:val="22"/>
        </w:rPr>
        <w:t>“*</w:t>
      </w:r>
      <w:r>
        <w:rPr>
          <w:rFonts w:ascii="Microsoft JhengHei" w:hAnsi="Microsoft JhengHei"/>
          <w:b/>
          <w:spacing w:val="-6"/>
          <w:sz w:val="22"/>
        </w:rPr>
        <w:t>=</w:t>
      </w:r>
      <w:r>
        <w:rPr>
          <w:b/>
          <w:spacing w:val="-6"/>
          <w:sz w:val="22"/>
        </w:rPr>
        <w:t>”</w:t>
      </w:r>
      <w:r>
        <w:rPr>
          <w:b/>
          <w:spacing w:val="-8"/>
          <w:sz w:val="22"/>
        </w:rPr>
        <w:t> </w:t>
      </w:r>
      <w:r>
        <w:rPr>
          <w:b/>
          <w:spacing w:val="-6"/>
          <w:sz w:val="22"/>
        </w:rPr>
        <w:t>(Multiply</w:t>
      </w:r>
      <w:r>
        <w:rPr>
          <w:b/>
          <w:spacing w:val="-8"/>
          <w:sz w:val="22"/>
        </w:rPr>
        <w:t> </w:t>
      </w:r>
      <w:r>
        <w:rPr>
          <w:b/>
          <w:spacing w:val="-6"/>
          <w:sz w:val="22"/>
        </w:rPr>
        <w:t>Assignment):</w:t>
      </w:r>
      <w:r>
        <w:rPr>
          <w:b/>
          <w:spacing w:val="-8"/>
          <w:sz w:val="22"/>
        </w:rPr>
        <w:t> </w:t>
      </w:r>
      <w:r>
        <w:rPr>
          <w:spacing w:val="-6"/>
          <w:sz w:val="22"/>
        </w:rPr>
        <w:t>The</w:t>
      </w:r>
      <w:r>
        <w:rPr>
          <w:spacing w:val="-7"/>
          <w:sz w:val="22"/>
        </w:rPr>
        <w:t> </w:t>
      </w:r>
      <w:r>
        <w:rPr>
          <w:spacing w:val="-6"/>
          <w:sz w:val="22"/>
        </w:rPr>
        <w:t>‘*’</w:t>
      </w:r>
      <w:r>
        <w:rPr>
          <w:spacing w:val="-6"/>
          <w:sz w:val="22"/>
        </w:rPr>
        <w:t> and</w:t>
      </w:r>
      <w:r>
        <w:rPr>
          <w:spacing w:val="-7"/>
          <w:sz w:val="22"/>
        </w:rPr>
        <w:t> </w:t>
      </w:r>
      <w:r>
        <w:rPr>
          <w:spacing w:val="-6"/>
          <w:sz w:val="22"/>
        </w:rPr>
        <w:t>‘</w:t>
      </w:r>
      <w:r>
        <w:rPr>
          <w:rFonts w:ascii="Cambria" w:hAnsi="Cambria"/>
          <w:spacing w:val="-6"/>
          <w:sz w:val="22"/>
        </w:rPr>
        <w:t>=</w:t>
      </w:r>
      <w:r>
        <w:rPr>
          <w:spacing w:val="-6"/>
          <w:sz w:val="22"/>
        </w:rPr>
        <w:t>’</w:t>
      </w:r>
      <w:r>
        <w:rPr>
          <w:spacing w:val="-7"/>
          <w:sz w:val="22"/>
        </w:rPr>
        <w:t> </w:t>
      </w:r>
      <w:r>
        <w:rPr>
          <w:spacing w:val="-6"/>
          <w:sz w:val="22"/>
        </w:rPr>
        <w:t>operators</w:t>
      </w:r>
      <w:r>
        <w:rPr>
          <w:spacing w:val="-7"/>
          <w:sz w:val="22"/>
        </w:rPr>
        <w:t> </w:t>
      </w:r>
      <w:r>
        <w:rPr>
          <w:spacing w:val="-6"/>
          <w:sz w:val="22"/>
        </w:rPr>
        <w:t>combined</w:t>
      </w:r>
      <w:r>
        <w:rPr>
          <w:spacing w:val="-6"/>
          <w:sz w:val="22"/>
        </w:rPr>
        <w:t>.</w:t>
      </w:r>
      <w:r>
        <w:rPr>
          <w:spacing w:val="-6"/>
          <w:sz w:val="22"/>
        </w:rPr>
        <w:t> </w:t>
      </w:r>
      <w:r>
        <w:rPr>
          <w:w w:val="90"/>
          <w:sz w:val="22"/>
        </w:rPr>
        <w:t>This</w:t>
      </w:r>
      <w:r>
        <w:rPr>
          <w:spacing w:val="-7"/>
          <w:w w:val="90"/>
          <w:sz w:val="22"/>
        </w:rPr>
        <w:t> </w:t>
      </w:r>
      <w:r>
        <w:rPr>
          <w:w w:val="90"/>
          <w:sz w:val="22"/>
        </w:rPr>
        <w:t>operator</w:t>
      </w:r>
      <w:r>
        <w:rPr>
          <w:spacing w:val="-7"/>
          <w:w w:val="90"/>
          <w:sz w:val="22"/>
        </w:rPr>
        <w:t> </w:t>
      </w:r>
      <w:r>
        <w:rPr>
          <w:w w:val="90"/>
          <w:sz w:val="22"/>
        </w:rPr>
        <w:t>multiplies</w:t>
      </w:r>
      <w:r>
        <w:rPr>
          <w:spacing w:val="-7"/>
          <w:w w:val="90"/>
          <w:sz w:val="22"/>
        </w:rPr>
        <w:t> </w:t>
      </w:r>
      <w:r>
        <w:rPr>
          <w:w w:val="90"/>
          <w:sz w:val="22"/>
        </w:rPr>
        <w:t>the</w:t>
      </w:r>
      <w:r>
        <w:rPr>
          <w:spacing w:val="-7"/>
          <w:w w:val="90"/>
          <w:sz w:val="22"/>
        </w:rPr>
        <w:t> </w:t>
      </w:r>
      <w:r>
        <w:rPr>
          <w:w w:val="90"/>
          <w:sz w:val="22"/>
        </w:rPr>
        <w:t>variable</w:t>
      </w:r>
      <w:r>
        <w:rPr>
          <w:spacing w:val="-7"/>
          <w:w w:val="90"/>
          <w:sz w:val="22"/>
        </w:rPr>
        <w:t> </w:t>
      </w:r>
      <w:r>
        <w:rPr>
          <w:w w:val="90"/>
          <w:sz w:val="22"/>
        </w:rPr>
        <w:t>on</w:t>
      </w:r>
      <w:r>
        <w:rPr>
          <w:spacing w:val="-7"/>
          <w:w w:val="90"/>
          <w:sz w:val="22"/>
        </w:rPr>
        <w:t> </w:t>
      </w:r>
      <w:r>
        <w:rPr>
          <w:w w:val="90"/>
          <w:sz w:val="22"/>
        </w:rPr>
        <w:t>the</w:t>
      </w:r>
      <w:r>
        <w:rPr>
          <w:spacing w:val="-7"/>
          <w:w w:val="90"/>
          <w:sz w:val="22"/>
        </w:rPr>
        <w:t> </w:t>
      </w:r>
      <w:r>
        <w:rPr>
          <w:w w:val="90"/>
          <w:sz w:val="22"/>
        </w:rPr>
        <w:t>left</w:t>
      </w:r>
      <w:r>
        <w:rPr>
          <w:spacing w:val="-7"/>
          <w:w w:val="90"/>
          <w:sz w:val="22"/>
        </w:rPr>
        <w:t> </w:t>
      </w:r>
      <w:r>
        <w:rPr>
          <w:w w:val="90"/>
          <w:sz w:val="22"/>
        </w:rPr>
        <w:t>by</w:t>
      </w:r>
      <w:r>
        <w:rPr>
          <w:spacing w:val="-7"/>
          <w:w w:val="90"/>
          <w:sz w:val="22"/>
        </w:rPr>
        <w:t> </w:t>
      </w:r>
      <w:r>
        <w:rPr>
          <w:w w:val="90"/>
          <w:sz w:val="22"/>
        </w:rPr>
        <w:t>the</w:t>
      </w:r>
      <w:r>
        <w:rPr>
          <w:spacing w:val="-7"/>
          <w:w w:val="90"/>
          <w:sz w:val="22"/>
        </w:rPr>
        <w:t> </w:t>
      </w:r>
      <w:r>
        <w:rPr>
          <w:w w:val="90"/>
          <w:sz w:val="22"/>
        </w:rPr>
        <w:t>variable</w:t>
      </w:r>
      <w:r>
        <w:rPr>
          <w:spacing w:val="-7"/>
          <w:w w:val="90"/>
          <w:sz w:val="22"/>
        </w:rPr>
        <w:t> </w:t>
      </w:r>
      <w:r>
        <w:rPr>
          <w:w w:val="90"/>
          <w:sz w:val="22"/>
        </w:rPr>
        <w:t>on</w:t>
      </w:r>
      <w:r>
        <w:rPr>
          <w:spacing w:val="-7"/>
          <w:w w:val="90"/>
          <w:sz w:val="22"/>
        </w:rPr>
        <w:t> </w:t>
      </w:r>
      <w:r>
        <w:rPr>
          <w:w w:val="90"/>
          <w:sz w:val="22"/>
        </w:rPr>
        <w:t>th</w:t>
      </w:r>
      <w:r>
        <w:rPr>
          <w:w w:val="90"/>
          <w:sz w:val="22"/>
        </w:rPr>
        <w:t>e</w:t>
      </w:r>
      <w:r>
        <w:rPr>
          <w:w w:val="90"/>
          <w:sz w:val="22"/>
        </w:rPr>
        <w:t> </w:t>
      </w:r>
      <w:r>
        <w:rPr>
          <w:spacing w:val="-6"/>
          <w:sz w:val="22"/>
        </w:rPr>
        <w:t>right</w:t>
      </w:r>
      <w:r>
        <w:rPr>
          <w:spacing w:val="-8"/>
          <w:sz w:val="22"/>
        </w:rPr>
        <w:t> </w:t>
      </w:r>
      <w:r>
        <w:rPr>
          <w:spacing w:val="-6"/>
          <w:sz w:val="22"/>
        </w:rPr>
        <w:t>and</w:t>
      </w:r>
      <w:r>
        <w:rPr>
          <w:spacing w:val="-8"/>
          <w:sz w:val="22"/>
        </w:rPr>
        <w:t> </w:t>
      </w:r>
      <w:r>
        <w:rPr>
          <w:spacing w:val="-6"/>
          <w:sz w:val="22"/>
        </w:rPr>
        <w:t>then</w:t>
      </w:r>
      <w:r>
        <w:rPr>
          <w:spacing w:val="-8"/>
          <w:sz w:val="22"/>
        </w:rPr>
        <w:t> </w:t>
      </w:r>
      <w:r>
        <w:rPr>
          <w:spacing w:val="-6"/>
          <w:sz w:val="22"/>
        </w:rPr>
        <w:t>assigns</w:t>
      </w:r>
      <w:r>
        <w:rPr>
          <w:spacing w:val="-7"/>
          <w:sz w:val="22"/>
        </w:rPr>
        <w:t> </w:t>
      </w:r>
      <w:r>
        <w:rPr>
          <w:spacing w:val="-6"/>
          <w:sz w:val="22"/>
        </w:rPr>
        <w:t>the</w:t>
      </w:r>
      <w:r>
        <w:rPr>
          <w:spacing w:val="-8"/>
          <w:sz w:val="22"/>
        </w:rPr>
        <w:t> </w:t>
      </w:r>
      <w:r>
        <w:rPr>
          <w:spacing w:val="-6"/>
          <w:sz w:val="22"/>
        </w:rPr>
        <w:t>result</w:t>
      </w:r>
      <w:r>
        <w:rPr>
          <w:spacing w:val="-8"/>
          <w:sz w:val="22"/>
        </w:rPr>
        <w:t> </w:t>
      </w:r>
      <w:r>
        <w:rPr>
          <w:spacing w:val="-6"/>
          <w:sz w:val="22"/>
        </w:rPr>
        <w:t>to</w:t>
      </w:r>
      <w:r>
        <w:rPr>
          <w:spacing w:val="-8"/>
          <w:sz w:val="22"/>
        </w:rPr>
        <w:t> </w:t>
      </w:r>
      <w:r>
        <w:rPr>
          <w:spacing w:val="-6"/>
          <w:sz w:val="22"/>
        </w:rPr>
        <w:t>the</w:t>
      </w:r>
      <w:r>
        <w:rPr>
          <w:spacing w:val="-7"/>
          <w:sz w:val="22"/>
        </w:rPr>
        <w:t> </w:t>
      </w:r>
      <w:r>
        <w:rPr>
          <w:spacing w:val="-6"/>
          <w:sz w:val="22"/>
        </w:rPr>
        <w:t>variable</w:t>
      </w:r>
      <w:r>
        <w:rPr>
          <w:spacing w:val="-8"/>
          <w:sz w:val="22"/>
        </w:rPr>
        <w:t> </w:t>
      </w:r>
      <w:r>
        <w:rPr>
          <w:spacing w:val="-6"/>
          <w:sz w:val="22"/>
        </w:rPr>
        <w:t>on</w:t>
      </w:r>
      <w:r>
        <w:rPr>
          <w:spacing w:val="-8"/>
          <w:sz w:val="22"/>
        </w:rPr>
        <w:t> </w:t>
      </w:r>
      <w:r>
        <w:rPr>
          <w:spacing w:val="-6"/>
          <w:sz w:val="22"/>
        </w:rPr>
        <w:t>the</w:t>
      </w:r>
      <w:r>
        <w:rPr>
          <w:spacing w:val="-8"/>
          <w:sz w:val="22"/>
        </w:rPr>
        <w:t> </w:t>
      </w:r>
      <w:r>
        <w:rPr>
          <w:spacing w:val="-6"/>
          <w:sz w:val="22"/>
        </w:rPr>
        <w:t>left.</w:t>
      </w:r>
    </w:p>
    <w:p>
      <w:pPr>
        <w:pStyle w:val="ListParagraph"/>
        <w:numPr>
          <w:ilvl w:val="0"/>
          <w:numId w:val="7"/>
        </w:numPr>
        <w:tabs>
          <w:tab w:pos="658" w:val="left" w:leader="none"/>
        </w:tabs>
        <w:spacing w:line="216" w:lineRule="auto" w:before="96" w:after="0"/>
        <w:ind w:left="658" w:right="175" w:hanging="240"/>
        <w:jc w:val="both"/>
        <w:rPr>
          <w:sz w:val="22"/>
        </w:rPr>
      </w:pPr>
      <w:r>
        <w:rPr>
          <w:b/>
          <w:w w:val="90"/>
          <w:sz w:val="22"/>
        </w:rPr>
        <w:t>“/</w:t>
      </w:r>
      <w:r>
        <w:rPr>
          <w:rFonts w:ascii="Microsoft JhengHei" w:hAnsi="Microsoft JhengHei"/>
          <w:b/>
          <w:w w:val="90"/>
          <w:sz w:val="22"/>
        </w:rPr>
        <w:t>=</w:t>
      </w:r>
      <w:r>
        <w:rPr>
          <w:b/>
          <w:w w:val="90"/>
          <w:sz w:val="22"/>
        </w:rPr>
        <w:t>” (Division Assignment): </w:t>
      </w:r>
      <w:r>
        <w:rPr>
          <w:w w:val="90"/>
          <w:sz w:val="22"/>
        </w:rPr>
        <w:t>A mixture of the ‘/’ and ‘</w:t>
      </w:r>
      <w:r>
        <w:rPr>
          <w:rFonts w:ascii="Cambria" w:hAnsi="Cambria"/>
          <w:w w:val="90"/>
          <w:sz w:val="22"/>
        </w:rPr>
        <w:t>=</w:t>
      </w:r>
      <w:r>
        <w:rPr>
          <w:w w:val="90"/>
          <w:sz w:val="22"/>
        </w:rPr>
        <w:t>’ operators</w:t>
      </w:r>
      <w:r>
        <w:rPr>
          <w:w w:val="90"/>
          <w:sz w:val="22"/>
        </w:rPr>
        <w:t>.</w:t>
      </w:r>
      <w:r>
        <w:rPr>
          <w:w w:val="90"/>
          <w:sz w:val="22"/>
        </w:rPr>
        <w:t> This operator in Go divides the current value of the variable on th</w:t>
      </w:r>
      <w:r>
        <w:rPr>
          <w:w w:val="90"/>
          <w:sz w:val="22"/>
        </w:rPr>
        <w:t>e</w:t>
      </w:r>
      <w:r>
        <w:rPr>
          <w:w w:val="90"/>
          <w:sz w:val="22"/>
        </w:rPr>
        <w:t> left by the value on the right and then assigns the result to the vari</w:t>
      </w:r>
      <w:r>
        <w:rPr>
          <w:w w:val="90"/>
          <w:sz w:val="22"/>
        </w:rPr>
        <w:softHyphen/>
      </w:r>
      <w:r>
        <w:rPr>
          <w:w w:val="90"/>
          <w:sz w:val="22"/>
        </w:rPr>
      </w:r>
      <w:r>
        <w:rPr>
          <w:sz w:val="22"/>
        </w:rPr>
        <w:t>able on the left.</w:t>
      </w:r>
    </w:p>
    <w:p>
      <w:pPr>
        <w:pStyle w:val="ListParagraph"/>
        <w:numPr>
          <w:ilvl w:val="0"/>
          <w:numId w:val="7"/>
        </w:numPr>
        <w:tabs>
          <w:tab w:pos="658" w:val="left" w:leader="none"/>
        </w:tabs>
        <w:spacing w:line="216" w:lineRule="auto" w:before="94" w:after="0"/>
        <w:ind w:left="658" w:right="175" w:hanging="240"/>
        <w:jc w:val="both"/>
        <w:rPr>
          <w:sz w:val="22"/>
        </w:rPr>
      </w:pPr>
      <w:r>
        <w:rPr>
          <w:b/>
          <w:w w:val="90"/>
          <w:sz w:val="22"/>
        </w:rPr>
        <w:t>“%</w:t>
      </w:r>
      <w:r>
        <w:rPr>
          <w:rFonts w:ascii="Microsoft JhengHei" w:hAnsi="Microsoft JhengHei"/>
          <w:b/>
          <w:w w:val="90"/>
          <w:sz w:val="22"/>
        </w:rPr>
        <w:t>=</w:t>
      </w:r>
      <w:r>
        <w:rPr>
          <w:b/>
          <w:w w:val="90"/>
          <w:sz w:val="22"/>
        </w:rPr>
        <w:t>” (Modulus Assignment): </w:t>
      </w:r>
      <w:r>
        <w:rPr>
          <w:w w:val="90"/>
          <w:sz w:val="22"/>
        </w:rPr>
        <w:t>This operator combines the ‘%’ an</w:t>
      </w:r>
      <w:r>
        <w:rPr>
          <w:w w:val="90"/>
          <w:sz w:val="22"/>
        </w:rPr>
        <w:t>d</w:t>
      </w:r>
      <w:r>
        <w:rPr>
          <w:w w:val="90"/>
          <w:sz w:val="22"/>
        </w:rPr>
        <w:t> ‘</w:t>
      </w:r>
      <w:r>
        <w:rPr>
          <w:rFonts w:ascii="Cambria" w:hAnsi="Cambria"/>
          <w:w w:val="90"/>
          <w:sz w:val="22"/>
        </w:rPr>
        <w:t>=</w:t>
      </w:r>
      <w:r>
        <w:rPr>
          <w:w w:val="90"/>
          <w:sz w:val="22"/>
        </w:rPr>
        <w:t>’ operators. This operator in Go multiplies the current value of th</w:t>
      </w:r>
      <w:r>
        <w:rPr>
          <w:w w:val="90"/>
          <w:sz w:val="22"/>
        </w:rPr>
        <w:t>e</w:t>
      </w:r>
      <w:r>
        <w:rPr>
          <w:w w:val="90"/>
          <w:sz w:val="22"/>
        </w:rPr>
        <w:t> </w:t>
      </w:r>
      <w:r>
        <w:rPr>
          <w:spacing w:val="-4"/>
          <w:sz w:val="22"/>
        </w:rPr>
        <w:t>variable</w:t>
      </w:r>
      <w:r>
        <w:rPr>
          <w:spacing w:val="-7"/>
          <w:sz w:val="22"/>
        </w:rPr>
        <w:t> </w:t>
      </w:r>
      <w:r>
        <w:rPr>
          <w:spacing w:val="-4"/>
          <w:sz w:val="22"/>
        </w:rPr>
        <w:t>on</w:t>
      </w:r>
      <w:r>
        <w:rPr>
          <w:spacing w:val="-7"/>
          <w:sz w:val="22"/>
        </w:rPr>
        <w:t> </w:t>
      </w:r>
      <w:r>
        <w:rPr>
          <w:spacing w:val="-4"/>
          <w:sz w:val="22"/>
        </w:rPr>
        <w:t>the</w:t>
      </w:r>
      <w:r>
        <w:rPr>
          <w:spacing w:val="-7"/>
          <w:sz w:val="22"/>
        </w:rPr>
        <w:t> </w:t>
      </w:r>
      <w:r>
        <w:rPr>
          <w:spacing w:val="-4"/>
          <w:sz w:val="22"/>
        </w:rPr>
        <w:t>left</w:t>
      </w:r>
      <w:r>
        <w:rPr>
          <w:spacing w:val="-7"/>
          <w:sz w:val="22"/>
        </w:rPr>
        <w:t> </w:t>
      </w:r>
      <w:r>
        <w:rPr>
          <w:spacing w:val="-4"/>
          <w:sz w:val="22"/>
        </w:rPr>
        <w:t>by</w:t>
      </w:r>
      <w:r>
        <w:rPr>
          <w:spacing w:val="-7"/>
          <w:sz w:val="22"/>
        </w:rPr>
        <w:t> </w:t>
      </w:r>
      <w:r>
        <w:rPr>
          <w:spacing w:val="-4"/>
          <w:sz w:val="22"/>
        </w:rPr>
        <w:t>the</w:t>
      </w:r>
      <w:r>
        <w:rPr>
          <w:spacing w:val="-7"/>
          <w:sz w:val="22"/>
        </w:rPr>
        <w:t> </w:t>
      </w:r>
      <w:r>
        <w:rPr>
          <w:spacing w:val="-4"/>
          <w:sz w:val="22"/>
        </w:rPr>
        <w:t>value</w:t>
      </w:r>
      <w:r>
        <w:rPr>
          <w:spacing w:val="-7"/>
          <w:sz w:val="22"/>
        </w:rPr>
        <w:t> </w:t>
      </w:r>
      <w:r>
        <w:rPr>
          <w:spacing w:val="-4"/>
          <w:sz w:val="22"/>
        </w:rPr>
        <w:t>on</w:t>
      </w:r>
      <w:r>
        <w:rPr>
          <w:spacing w:val="-7"/>
          <w:sz w:val="22"/>
        </w:rPr>
        <w:t> </w:t>
      </w:r>
      <w:r>
        <w:rPr>
          <w:spacing w:val="-4"/>
          <w:sz w:val="22"/>
        </w:rPr>
        <w:t>the</w:t>
      </w:r>
      <w:r>
        <w:rPr>
          <w:spacing w:val="-7"/>
          <w:sz w:val="22"/>
        </w:rPr>
        <w:t> </w:t>
      </w:r>
      <w:r>
        <w:rPr>
          <w:spacing w:val="-4"/>
          <w:sz w:val="22"/>
        </w:rPr>
        <w:t>right</w:t>
      </w:r>
      <w:r>
        <w:rPr>
          <w:spacing w:val="-7"/>
          <w:sz w:val="22"/>
        </w:rPr>
        <w:t> </w:t>
      </w:r>
      <w:r>
        <w:rPr>
          <w:spacing w:val="-4"/>
          <w:sz w:val="22"/>
        </w:rPr>
        <w:t>and</w:t>
      </w:r>
      <w:r>
        <w:rPr>
          <w:spacing w:val="-7"/>
          <w:sz w:val="22"/>
        </w:rPr>
        <w:t> </w:t>
      </w:r>
      <w:r>
        <w:rPr>
          <w:spacing w:val="-4"/>
          <w:sz w:val="22"/>
        </w:rPr>
        <w:t>then</w:t>
      </w:r>
      <w:r>
        <w:rPr>
          <w:spacing w:val="-7"/>
          <w:sz w:val="22"/>
        </w:rPr>
        <w:t> </w:t>
      </w:r>
      <w:r>
        <w:rPr>
          <w:spacing w:val="-4"/>
          <w:sz w:val="22"/>
        </w:rPr>
        <w:t>assigns</w:t>
      </w:r>
      <w:r>
        <w:rPr>
          <w:spacing w:val="-7"/>
          <w:sz w:val="22"/>
        </w:rPr>
        <w:t> </w:t>
      </w:r>
      <w:r>
        <w:rPr>
          <w:spacing w:val="-4"/>
          <w:sz w:val="22"/>
        </w:rPr>
        <w:t>th</w:t>
      </w:r>
      <w:r>
        <w:rPr>
          <w:spacing w:val="-4"/>
          <w:sz w:val="22"/>
        </w:rPr>
        <w:t>e</w:t>
      </w:r>
      <w:r>
        <w:rPr>
          <w:spacing w:val="-4"/>
          <w:sz w:val="22"/>
        </w:rPr>
        <w:t> </w:t>
      </w:r>
      <w:r>
        <w:rPr>
          <w:spacing w:val="-2"/>
          <w:sz w:val="22"/>
        </w:rPr>
        <w:t>result</w:t>
      </w:r>
      <w:r>
        <w:rPr>
          <w:spacing w:val="-12"/>
          <w:sz w:val="22"/>
        </w:rPr>
        <w:t> </w:t>
      </w:r>
      <w:r>
        <w:rPr>
          <w:spacing w:val="-2"/>
          <w:sz w:val="22"/>
        </w:rPr>
        <w:t>to</w:t>
      </w:r>
      <w:r>
        <w:rPr>
          <w:spacing w:val="-12"/>
          <w:sz w:val="22"/>
        </w:rPr>
        <w:t> </w:t>
      </w:r>
      <w:r>
        <w:rPr>
          <w:spacing w:val="-2"/>
          <w:sz w:val="22"/>
        </w:rPr>
        <w:t>the</w:t>
      </w:r>
      <w:r>
        <w:rPr>
          <w:spacing w:val="-12"/>
          <w:sz w:val="22"/>
        </w:rPr>
        <w:t> </w:t>
      </w:r>
      <w:r>
        <w:rPr>
          <w:spacing w:val="-2"/>
          <w:sz w:val="22"/>
        </w:rPr>
        <w:t>variable</w:t>
      </w:r>
      <w:r>
        <w:rPr>
          <w:spacing w:val="-11"/>
          <w:sz w:val="22"/>
        </w:rPr>
        <w:t> </w:t>
      </w:r>
      <w:r>
        <w:rPr>
          <w:spacing w:val="-2"/>
          <w:sz w:val="22"/>
        </w:rPr>
        <w:t>on</w:t>
      </w:r>
      <w:r>
        <w:rPr>
          <w:spacing w:val="-12"/>
          <w:sz w:val="22"/>
        </w:rPr>
        <w:t> </w:t>
      </w:r>
      <w:r>
        <w:rPr>
          <w:spacing w:val="-2"/>
          <w:sz w:val="22"/>
        </w:rPr>
        <w:t>the</w:t>
      </w:r>
      <w:r>
        <w:rPr>
          <w:spacing w:val="-12"/>
          <w:sz w:val="22"/>
        </w:rPr>
        <w:t> </w:t>
      </w:r>
      <w:r>
        <w:rPr>
          <w:spacing w:val="-2"/>
          <w:sz w:val="22"/>
        </w:rPr>
        <w:t>left.</w:t>
      </w:r>
    </w:p>
    <w:p>
      <w:pPr>
        <w:pStyle w:val="ListParagraph"/>
        <w:numPr>
          <w:ilvl w:val="0"/>
          <w:numId w:val="7"/>
        </w:numPr>
        <w:tabs>
          <w:tab w:pos="658" w:val="left" w:leader="none"/>
        </w:tabs>
        <w:spacing w:line="211" w:lineRule="auto" w:before="101" w:after="0"/>
        <w:ind w:left="658" w:right="175" w:hanging="240"/>
        <w:jc w:val="both"/>
        <w:rPr>
          <w:sz w:val="22"/>
        </w:rPr>
      </w:pPr>
      <w:r>
        <w:rPr>
          <w:b/>
          <w:spacing w:val="-6"/>
          <w:sz w:val="22"/>
        </w:rPr>
        <w:t>“&amp;</w:t>
      </w:r>
      <w:r>
        <w:rPr>
          <w:rFonts w:ascii="Microsoft JhengHei" w:hAnsi="Microsoft JhengHei"/>
          <w:b/>
          <w:spacing w:val="-6"/>
          <w:sz w:val="22"/>
        </w:rPr>
        <w:t>=</w:t>
      </w:r>
      <w:r>
        <w:rPr>
          <w:b/>
          <w:spacing w:val="-6"/>
          <w:sz w:val="22"/>
        </w:rPr>
        <w:t>”(Bitwise</w:t>
      </w:r>
      <w:r>
        <w:rPr>
          <w:b/>
          <w:spacing w:val="-10"/>
          <w:sz w:val="22"/>
        </w:rPr>
        <w:t> </w:t>
      </w:r>
      <w:r>
        <w:rPr>
          <w:b/>
          <w:spacing w:val="-6"/>
          <w:sz w:val="22"/>
        </w:rPr>
        <w:t>AND</w:t>
      </w:r>
      <w:r>
        <w:rPr>
          <w:b/>
          <w:spacing w:val="-8"/>
          <w:sz w:val="22"/>
        </w:rPr>
        <w:t> </w:t>
      </w:r>
      <w:r>
        <w:rPr>
          <w:b/>
          <w:spacing w:val="-6"/>
          <w:sz w:val="22"/>
        </w:rPr>
        <w:t>Assignment):</w:t>
      </w:r>
      <w:r>
        <w:rPr>
          <w:b/>
          <w:spacing w:val="-8"/>
          <w:sz w:val="22"/>
        </w:rPr>
        <w:t> </w:t>
      </w:r>
      <w:r>
        <w:rPr>
          <w:spacing w:val="-6"/>
          <w:sz w:val="22"/>
        </w:rPr>
        <w:t>A</w:t>
      </w:r>
      <w:r>
        <w:rPr>
          <w:spacing w:val="-7"/>
          <w:sz w:val="22"/>
        </w:rPr>
        <w:t> </w:t>
      </w:r>
      <w:r>
        <w:rPr>
          <w:spacing w:val="-6"/>
          <w:sz w:val="22"/>
        </w:rPr>
        <w:t>mixture</w:t>
      </w:r>
      <w:r>
        <w:rPr>
          <w:spacing w:val="-8"/>
          <w:sz w:val="22"/>
        </w:rPr>
        <w:t> </w:t>
      </w:r>
      <w:r>
        <w:rPr>
          <w:spacing w:val="-6"/>
          <w:sz w:val="22"/>
        </w:rPr>
        <w:t>of</w:t>
      </w:r>
      <w:r>
        <w:rPr>
          <w:spacing w:val="-8"/>
          <w:sz w:val="22"/>
        </w:rPr>
        <w:t> </w:t>
      </w:r>
      <w:r>
        <w:rPr>
          <w:spacing w:val="-6"/>
          <w:sz w:val="22"/>
        </w:rPr>
        <w:t>the</w:t>
      </w:r>
      <w:r>
        <w:rPr>
          <w:spacing w:val="-8"/>
          <w:sz w:val="22"/>
        </w:rPr>
        <w:t> </w:t>
      </w:r>
      <w:r>
        <w:rPr>
          <w:spacing w:val="-6"/>
          <w:sz w:val="22"/>
        </w:rPr>
        <w:t>operators</w:t>
      </w:r>
      <w:r>
        <w:rPr>
          <w:spacing w:val="-7"/>
          <w:sz w:val="22"/>
        </w:rPr>
        <w:t> </w:t>
      </w:r>
      <w:r>
        <w:rPr>
          <w:spacing w:val="-6"/>
          <w:sz w:val="22"/>
        </w:rPr>
        <w:t>‘&amp;</w:t>
      </w:r>
      <w:r>
        <w:rPr>
          <w:spacing w:val="-6"/>
          <w:sz w:val="22"/>
        </w:rPr>
        <w:t>’</w:t>
      </w:r>
      <w:r>
        <w:rPr>
          <w:spacing w:val="-6"/>
          <w:sz w:val="22"/>
        </w:rPr>
        <w:t> </w:t>
      </w:r>
      <w:r>
        <w:rPr>
          <w:w w:val="90"/>
          <w:sz w:val="22"/>
        </w:rPr>
        <w:t>and ‘</w:t>
      </w:r>
      <w:r>
        <w:rPr>
          <w:rFonts w:ascii="Cambria" w:hAnsi="Cambria"/>
          <w:w w:val="90"/>
          <w:sz w:val="22"/>
        </w:rPr>
        <w:t>=</w:t>
      </w:r>
      <w:r>
        <w:rPr>
          <w:w w:val="90"/>
          <w:sz w:val="22"/>
        </w:rPr>
        <w:t>’. Before assigning the result to the left variable, this operato</w:t>
      </w:r>
      <w:r>
        <w:rPr>
          <w:w w:val="90"/>
          <w:sz w:val="22"/>
        </w:rPr>
        <w:t>r</w:t>
      </w:r>
      <w:r>
        <w:rPr>
          <w:w w:val="90"/>
          <w:sz w:val="22"/>
        </w:rPr>
        <w:t> “Bitwise AND” the current value to the left variable to the right.</w:t>
      </w:r>
    </w:p>
    <w:p>
      <w:pPr>
        <w:pStyle w:val="ListParagraph"/>
        <w:numPr>
          <w:ilvl w:val="0"/>
          <w:numId w:val="7"/>
        </w:numPr>
        <w:tabs>
          <w:tab w:pos="658" w:val="left" w:leader="none"/>
        </w:tabs>
        <w:spacing w:line="211" w:lineRule="auto" w:before="101" w:after="0"/>
        <w:ind w:left="658" w:right="175" w:hanging="240"/>
        <w:jc w:val="both"/>
        <w:rPr>
          <w:sz w:val="22"/>
        </w:rPr>
      </w:pPr>
      <w:r>
        <w:rPr>
          <w:b/>
          <w:spacing w:val="-2"/>
          <w:sz w:val="22"/>
        </w:rPr>
        <w:t>“^</w:t>
      </w:r>
      <w:r>
        <w:rPr>
          <w:rFonts w:ascii="Microsoft JhengHei" w:hAnsi="Microsoft JhengHei"/>
          <w:b/>
          <w:spacing w:val="-2"/>
          <w:sz w:val="22"/>
        </w:rPr>
        <w:t>=</w:t>
      </w:r>
      <w:r>
        <w:rPr>
          <w:b/>
          <w:spacing w:val="-2"/>
          <w:sz w:val="22"/>
        </w:rPr>
        <w:t>”(Bitwise</w:t>
      </w:r>
      <w:r>
        <w:rPr>
          <w:b/>
          <w:spacing w:val="-9"/>
          <w:sz w:val="22"/>
        </w:rPr>
        <w:t> </w:t>
      </w:r>
      <w:r>
        <w:rPr>
          <w:b/>
          <w:spacing w:val="-2"/>
          <w:sz w:val="22"/>
        </w:rPr>
        <w:t>Exclusive</w:t>
      </w:r>
      <w:r>
        <w:rPr>
          <w:b/>
          <w:spacing w:val="-9"/>
          <w:sz w:val="22"/>
        </w:rPr>
        <w:t> </w:t>
      </w:r>
      <w:r>
        <w:rPr>
          <w:b/>
          <w:spacing w:val="-2"/>
          <w:sz w:val="22"/>
        </w:rPr>
        <w:t>OR):</w:t>
      </w:r>
      <w:r>
        <w:rPr>
          <w:b/>
          <w:spacing w:val="-7"/>
          <w:sz w:val="22"/>
        </w:rPr>
        <w:t> </w:t>
      </w:r>
      <w:r>
        <w:rPr>
          <w:spacing w:val="-2"/>
          <w:sz w:val="22"/>
        </w:rPr>
        <w:t>A</w:t>
      </w:r>
      <w:r>
        <w:rPr>
          <w:spacing w:val="-7"/>
          <w:sz w:val="22"/>
        </w:rPr>
        <w:t> </w:t>
      </w:r>
      <w:r>
        <w:rPr>
          <w:spacing w:val="-2"/>
          <w:sz w:val="22"/>
        </w:rPr>
        <w:t>mix</w:t>
      </w:r>
      <w:r>
        <w:rPr>
          <w:spacing w:val="-7"/>
          <w:sz w:val="22"/>
        </w:rPr>
        <w:t> </w:t>
      </w:r>
      <w:r>
        <w:rPr>
          <w:spacing w:val="-2"/>
          <w:sz w:val="22"/>
        </w:rPr>
        <w:t>of</w:t>
      </w:r>
      <w:r>
        <w:rPr>
          <w:spacing w:val="-7"/>
          <w:sz w:val="22"/>
        </w:rPr>
        <w:t> </w:t>
      </w:r>
      <w:r>
        <w:rPr>
          <w:spacing w:val="-2"/>
          <w:sz w:val="22"/>
        </w:rPr>
        <w:t>the</w:t>
      </w:r>
      <w:r>
        <w:rPr>
          <w:spacing w:val="-7"/>
          <w:sz w:val="22"/>
        </w:rPr>
        <w:t> </w:t>
      </w:r>
      <w:r>
        <w:rPr>
          <w:spacing w:val="-2"/>
          <w:sz w:val="22"/>
        </w:rPr>
        <w:t>‘^’</w:t>
      </w:r>
      <w:r>
        <w:rPr>
          <w:spacing w:val="-7"/>
          <w:sz w:val="22"/>
        </w:rPr>
        <w:t> </w:t>
      </w:r>
      <w:r>
        <w:rPr>
          <w:spacing w:val="-2"/>
          <w:sz w:val="22"/>
        </w:rPr>
        <w:t>and</w:t>
      </w:r>
      <w:r>
        <w:rPr>
          <w:spacing w:val="-7"/>
          <w:sz w:val="22"/>
        </w:rPr>
        <w:t> </w:t>
      </w:r>
      <w:r>
        <w:rPr>
          <w:spacing w:val="-2"/>
          <w:sz w:val="22"/>
        </w:rPr>
        <w:t>‘</w:t>
      </w:r>
      <w:r>
        <w:rPr>
          <w:rFonts w:ascii="Cambria" w:hAnsi="Cambria"/>
          <w:spacing w:val="-2"/>
          <w:sz w:val="22"/>
        </w:rPr>
        <w:t>=</w:t>
      </w:r>
      <w:r>
        <w:rPr>
          <w:spacing w:val="-2"/>
          <w:sz w:val="22"/>
        </w:rPr>
        <w:t>’</w:t>
      </w:r>
      <w:r>
        <w:rPr>
          <w:spacing w:val="-7"/>
          <w:sz w:val="22"/>
        </w:rPr>
        <w:t> </w:t>
      </w:r>
      <w:r>
        <w:rPr>
          <w:spacing w:val="-2"/>
          <w:sz w:val="22"/>
        </w:rPr>
        <w:t>operators</w:t>
      </w:r>
      <w:r>
        <w:rPr>
          <w:spacing w:val="-2"/>
          <w:sz w:val="22"/>
        </w:rPr>
        <w:t>.</w:t>
      </w:r>
      <w:r>
        <w:rPr>
          <w:spacing w:val="-2"/>
          <w:sz w:val="22"/>
        </w:rPr>
        <w:t> </w:t>
      </w:r>
      <w:r>
        <w:rPr>
          <w:w w:val="90"/>
          <w:sz w:val="22"/>
        </w:rPr>
        <w:t>Before assigning the result to the left variable, this operator “Bitwis</w:t>
      </w:r>
      <w:r>
        <w:rPr>
          <w:w w:val="90"/>
          <w:sz w:val="22"/>
        </w:rPr>
        <w:t>e</w:t>
      </w:r>
      <w:r>
        <w:rPr>
          <w:w w:val="90"/>
          <w:sz w:val="22"/>
        </w:rPr>
        <w:t> </w:t>
      </w:r>
      <w:r>
        <w:rPr>
          <w:spacing w:val="-8"/>
          <w:sz w:val="22"/>
        </w:rPr>
        <w:t>Exclusive</w:t>
      </w:r>
      <w:r>
        <w:rPr>
          <w:spacing w:val="-3"/>
          <w:sz w:val="22"/>
        </w:rPr>
        <w:t> </w:t>
      </w:r>
      <w:r>
        <w:rPr>
          <w:spacing w:val="-8"/>
          <w:sz w:val="22"/>
        </w:rPr>
        <w:t>OR”</w:t>
      </w:r>
      <w:r>
        <w:rPr>
          <w:spacing w:val="-3"/>
          <w:sz w:val="22"/>
        </w:rPr>
        <w:t> </w:t>
      </w:r>
      <w:r>
        <w:rPr>
          <w:spacing w:val="-8"/>
          <w:sz w:val="22"/>
        </w:rPr>
        <w:t>the</w:t>
      </w:r>
      <w:r>
        <w:rPr>
          <w:spacing w:val="-3"/>
          <w:sz w:val="22"/>
        </w:rPr>
        <w:t> </w:t>
      </w:r>
      <w:r>
        <w:rPr>
          <w:spacing w:val="-8"/>
          <w:sz w:val="22"/>
        </w:rPr>
        <w:t>current</w:t>
      </w:r>
      <w:r>
        <w:rPr>
          <w:spacing w:val="-3"/>
          <w:sz w:val="22"/>
        </w:rPr>
        <w:t> </w:t>
      </w:r>
      <w:r>
        <w:rPr>
          <w:spacing w:val="-8"/>
          <w:sz w:val="22"/>
        </w:rPr>
        <w:t>value</w:t>
      </w:r>
      <w:r>
        <w:rPr>
          <w:spacing w:val="-3"/>
          <w:sz w:val="22"/>
        </w:rPr>
        <w:t> </w:t>
      </w:r>
      <w:r>
        <w:rPr>
          <w:spacing w:val="-8"/>
          <w:sz w:val="22"/>
        </w:rPr>
        <w:t>of</w:t>
      </w:r>
      <w:r>
        <w:rPr>
          <w:spacing w:val="-3"/>
          <w:sz w:val="22"/>
        </w:rPr>
        <w:t> </w:t>
      </w:r>
      <w:r>
        <w:rPr>
          <w:spacing w:val="-8"/>
          <w:sz w:val="22"/>
        </w:rPr>
        <w:t>the</w:t>
      </w:r>
      <w:r>
        <w:rPr>
          <w:spacing w:val="-3"/>
          <w:sz w:val="22"/>
        </w:rPr>
        <w:t> </w:t>
      </w:r>
      <w:r>
        <w:rPr>
          <w:spacing w:val="-8"/>
          <w:sz w:val="22"/>
        </w:rPr>
        <w:t>left</w:t>
      </w:r>
      <w:r>
        <w:rPr>
          <w:spacing w:val="-3"/>
          <w:sz w:val="22"/>
        </w:rPr>
        <w:t> </w:t>
      </w:r>
      <w:r>
        <w:rPr>
          <w:spacing w:val="-8"/>
          <w:sz w:val="22"/>
        </w:rPr>
        <w:t>variable</w:t>
      </w:r>
      <w:r>
        <w:rPr>
          <w:spacing w:val="-3"/>
          <w:sz w:val="22"/>
        </w:rPr>
        <w:t> </w:t>
      </w:r>
      <w:r>
        <w:rPr>
          <w:spacing w:val="-8"/>
          <w:sz w:val="22"/>
        </w:rPr>
        <w:t>to</w:t>
      </w:r>
      <w:r>
        <w:rPr>
          <w:spacing w:val="-3"/>
          <w:sz w:val="22"/>
        </w:rPr>
        <w:t> </w:t>
      </w:r>
      <w:r>
        <w:rPr>
          <w:spacing w:val="-8"/>
          <w:sz w:val="22"/>
        </w:rPr>
        <w:t>the</w:t>
      </w:r>
      <w:r>
        <w:rPr>
          <w:spacing w:val="-3"/>
          <w:sz w:val="22"/>
        </w:rPr>
        <w:t> </w:t>
      </w:r>
      <w:r>
        <w:rPr>
          <w:spacing w:val="-8"/>
          <w:sz w:val="22"/>
        </w:rPr>
        <w:t>right.</w:t>
      </w:r>
    </w:p>
    <w:p>
      <w:pPr>
        <w:pStyle w:val="ListParagraph"/>
        <w:numPr>
          <w:ilvl w:val="0"/>
          <w:numId w:val="7"/>
        </w:numPr>
        <w:tabs>
          <w:tab w:pos="658" w:val="left" w:leader="none"/>
        </w:tabs>
        <w:spacing w:line="211" w:lineRule="auto" w:before="102" w:after="0"/>
        <w:ind w:left="658" w:right="175" w:hanging="240"/>
        <w:jc w:val="both"/>
        <w:rPr>
          <w:sz w:val="22"/>
        </w:rPr>
      </w:pPr>
      <w:r>
        <w:rPr>
          <w:b/>
          <w:w w:val="90"/>
          <w:sz w:val="22"/>
        </w:rPr>
        <w:t>“|</w:t>
      </w:r>
      <w:r>
        <w:rPr>
          <w:rFonts w:ascii="Microsoft JhengHei" w:hAnsi="Microsoft JhengHei"/>
          <w:b/>
          <w:w w:val="90"/>
          <w:sz w:val="22"/>
        </w:rPr>
        <w:t>=</w:t>
      </w:r>
      <w:r>
        <w:rPr>
          <w:b/>
          <w:w w:val="90"/>
          <w:sz w:val="22"/>
        </w:rPr>
        <w:t>”(Bitwise</w:t>
      </w:r>
      <w:r>
        <w:rPr>
          <w:b/>
          <w:spacing w:val="-4"/>
          <w:w w:val="90"/>
          <w:sz w:val="22"/>
        </w:rPr>
        <w:t> </w:t>
      </w:r>
      <w:r>
        <w:rPr>
          <w:b/>
          <w:w w:val="90"/>
          <w:sz w:val="22"/>
        </w:rPr>
        <w:t>Inclusive</w:t>
      </w:r>
      <w:r>
        <w:rPr>
          <w:b/>
          <w:spacing w:val="-4"/>
          <w:w w:val="90"/>
          <w:sz w:val="22"/>
        </w:rPr>
        <w:t> </w:t>
      </w:r>
      <w:r>
        <w:rPr>
          <w:b/>
          <w:w w:val="90"/>
          <w:sz w:val="22"/>
        </w:rPr>
        <w:t>OR):</w:t>
      </w:r>
      <w:r>
        <w:rPr>
          <w:b/>
          <w:spacing w:val="-2"/>
          <w:w w:val="90"/>
          <w:sz w:val="22"/>
        </w:rPr>
        <w:t> </w:t>
      </w:r>
      <w:r>
        <w:rPr>
          <w:w w:val="90"/>
          <w:sz w:val="22"/>
        </w:rPr>
        <w:t>The</w:t>
      </w:r>
      <w:r>
        <w:rPr>
          <w:spacing w:val="-3"/>
          <w:w w:val="90"/>
          <w:sz w:val="22"/>
        </w:rPr>
        <w:t> </w:t>
      </w:r>
      <w:r>
        <w:rPr>
          <w:w w:val="90"/>
          <w:sz w:val="22"/>
        </w:rPr>
        <w:t>‘|’</w:t>
      </w:r>
      <w:r>
        <w:rPr>
          <w:spacing w:val="-3"/>
          <w:w w:val="90"/>
          <w:sz w:val="22"/>
        </w:rPr>
        <w:t> </w:t>
      </w:r>
      <w:r>
        <w:rPr>
          <w:w w:val="90"/>
          <w:sz w:val="22"/>
        </w:rPr>
        <w:t>and</w:t>
      </w:r>
      <w:r>
        <w:rPr>
          <w:spacing w:val="-3"/>
          <w:w w:val="90"/>
          <w:sz w:val="22"/>
        </w:rPr>
        <w:t> </w:t>
      </w:r>
      <w:r>
        <w:rPr>
          <w:w w:val="90"/>
          <w:sz w:val="22"/>
        </w:rPr>
        <w:t>‘</w:t>
      </w:r>
      <w:r>
        <w:rPr>
          <w:rFonts w:ascii="Cambria" w:hAnsi="Cambria"/>
          <w:w w:val="90"/>
          <w:sz w:val="22"/>
        </w:rPr>
        <w:t>=</w:t>
      </w:r>
      <w:r>
        <w:rPr>
          <w:w w:val="90"/>
          <w:sz w:val="22"/>
        </w:rPr>
        <w:t>’</w:t>
      </w:r>
      <w:r>
        <w:rPr>
          <w:spacing w:val="-3"/>
          <w:w w:val="90"/>
          <w:sz w:val="22"/>
        </w:rPr>
        <w:t> </w:t>
      </w:r>
      <w:r>
        <w:rPr>
          <w:w w:val="90"/>
          <w:sz w:val="22"/>
        </w:rPr>
        <w:t>operators</w:t>
      </w:r>
      <w:r>
        <w:rPr>
          <w:spacing w:val="-3"/>
          <w:w w:val="90"/>
          <w:sz w:val="22"/>
        </w:rPr>
        <w:t> </w:t>
      </w:r>
      <w:r>
        <w:rPr>
          <w:w w:val="90"/>
          <w:sz w:val="22"/>
        </w:rPr>
        <w:t>are</w:t>
      </w:r>
      <w:r>
        <w:rPr>
          <w:spacing w:val="-3"/>
          <w:w w:val="90"/>
          <w:sz w:val="22"/>
        </w:rPr>
        <w:t> </w:t>
      </w:r>
      <w:r>
        <w:rPr>
          <w:w w:val="90"/>
          <w:sz w:val="22"/>
        </w:rPr>
        <w:t>combined</w:t>
      </w:r>
      <w:r>
        <w:rPr>
          <w:w w:val="90"/>
          <w:sz w:val="22"/>
        </w:rPr>
        <w:t>.</w:t>
      </w:r>
      <w:r>
        <w:rPr>
          <w:w w:val="90"/>
          <w:sz w:val="22"/>
        </w:rPr>
        <w:t> Before assigning the result to the left variable, this operator “Bitwis</w:t>
      </w:r>
      <w:r>
        <w:rPr>
          <w:w w:val="90"/>
          <w:sz w:val="22"/>
        </w:rPr>
        <w:t>e</w:t>
      </w:r>
      <w:r>
        <w:rPr>
          <w:w w:val="90"/>
          <w:sz w:val="22"/>
        </w:rPr>
        <w:t> </w:t>
      </w:r>
      <w:r>
        <w:rPr>
          <w:spacing w:val="-8"/>
          <w:sz w:val="22"/>
        </w:rPr>
        <w:t>Inclusive</w:t>
      </w:r>
      <w:r>
        <w:rPr>
          <w:spacing w:val="-2"/>
          <w:sz w:val="22"/>
        </w:rPr>
        <w:t> </w:t>
      </w:r>
      <w:r>
        <w:rPr>
          <w:spacing w:val="-8"/>
          <w:sz w:val="22"/>
        </w:rPr>
        <w:t>OR”</w:t>
      </w:r>
      <w:r>
        <w:rPr>
          <w:spacing w:val="-2"/>
          <w:sz w:val="22"/>
        </w:rPr>
        <w:t> </w:t>
      </w:r>
      <w:r>
        <w:rPr>
          <w:spacing w:val="-8"/>
          <w:sz w:val="22"/>
        </w:rPr>
        <w:t>the</w:t>
      </w:r>
      <w:r>
        <w:rPr>
          <w:spacing w:val="-2"/>
          <w:sz w:val="22"/>
        </w:rPr>
        <w:t> </w:t>
      </w:r>
      <w:r>
        <w:rPr>
          <w:spacing w:val="-8"/>
          <w:sz w:val="22"/>
        </w:rPr>
        <w:t>current</w:t>
      </w:r>
      <w:r>
        <w:rPr>
          <w:spacing w:val="-2"/>
          <w:sz w:val="22"/>
        </w:rPr>
        <w:t> </w:t>
      </w:r>
      <w:r>
        <w:rPr>
          <w:spacing w:val="-8"/>
          <w:sz w:val="22"/>
        </w:rPr>
        <w:t>value</w:t>
      </w:r>
      <w:r>
        <w:rPr>
          <w:spacing w:val="-2"/>
          <w:sz w:val="22"/>
        </w:rPr>
        <w:t> </w:t>
      </w:r>
      <w:r>
        <w:rPr>
          <w:spacing w:val="-8"/>
          <w:sz w:val="22"/>
        </w:rPr>
        <w:t>of</w:t>
      </w:r>
      <w:r>
        <w:rPr>
          <w:spacing w:val="-2"/>
          <w:sz w:val="22"/>
        </w:rPr>
        <w:t> </w:t>
      </w:r>
      <w:r>
        <w:rPr>
          <w:spacing w:val="-8"/>
          <w:sz w:val="22"/>
        </w:rPr>
        <w:t>the</w:t>
      </w:r>
      <w:r>
        <w:rPr>
          <w:spacing w:val="-2"/>
          <w:sz w:val="22"/>
        </w:rPr>
        <w:t> </w:t>
      </w:r>
      <w:r>
        <w:rPr>
          <w:spacing w:val="-8"/>
          <w:sz w:val="22"/>
        </w:rPr>
        <w:t>left</w:t>
      </w:r>
      <w:r>
        <w:rPr>
          <w:spacing w:val="-2"/>
          <w:sz w:val="22"/>
        </w:rPr>
        <w:t> </w:t>
      </w:r>
      <w:r>
        <w:rPr>
          <w:spacing w:val="-8"/>
          <w:sz w:val="22"/>
        </w:rPr>
        <w:t>variable</w:t>
      </w:r>
      <w:r>
        <w:rPr>
          <w:spacing w:val="-2"/>
          <w:sz w:val="22"/>
        </w:rPr>
        <w:t> </w:t>
      </w:r>
      <w:r>
        <w:rPr>
          <w:spacing w:val="-8"/>
          <w:sz w:val="22"/>
        </w:rPr>
        <w:t>to</w:t>
      </w:r>
      <w:r>
        <w:rPr>
          <w:spacing w:val="-2"/>
          <w:sz w:val="22"/>
        </w:rPr>
        <w:t> </w:t>
      </w:r>
      <w:r>
        <w:rPr>
          <w:spacing w:val="-8"/>
          <w:sz w:val="22"/>
        </w:rPr>
        <w:t>the</w:t>
      </w:r>
      <w:r>
        <w:rPr>
          <w:spacing w:val="-2"/>
          <w:sz w:val="22"/>
        </w:rPr>
        <w:t> </w:t>
      </w:r>
      <w:r>
        <w:rPr>
          <w:spacing w:val="-8"/>
          <w:sz w:val="22"/>
        </w:rPr>
        <w:t>right.</w:t>
      </w:r>
    </w:p>
    <w:p>
      <w:pPr>
        <w:pStyle w:val="ListParagraph"/>
        <w:spacing w:after="0" w:line="211" w:lineRule="auto"/>
        <w:jc w:val="both"/>
        <w:rPr>
          <w:sz w:val="22"/>
        </w:rPr>
        <w:sectPr>
          <w:pgSz w:w="8850" w:h="13270"/>
          <w:pgMar w:header="682" w:footer="0" w:top="920" w:bottom="280" w:left="992" w:right="992"/>
        </w:sectPr>
      </w:pPr>
    </w:p>
    <w:p>
      <w:pPr>
        <w:pStyle w:val="BodyText"/>
        <w:spacing w:before="31"/>
      </w:pPr>
    </w:p>
    <w:p>
      <w:pPr>
        <w:pStyle w:val="Heading4"/>
      </w:pPr>
      <w:bookmarkStart w:name="_bookmark122" w:id="200"/>
      <w:bookmarkEnd w:id="200"/>
      <w:r>
        <w:rPr>
          <w:b w:val="0"/>
        </w:rPr>
      </w:r>
      <w:r>
        <w:rPr>
          <w:spacing w:val="-2"/>
        </w:rPr>
        <w:t>Example:</w:t>
      </w:r>
    </w:p>
    <w:p>
      <w:pPr>
        <w:spacing w:line="268" w:lineRule="auto" w:before="162"/>
        <w:ind w:left="418" w:right="560" w:firstLine="0"/>
        <w:jc w:val="both"/>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demonstrate</w:t>
      </w:r>
      <w:r>
        <w:rPr>
          <w:rFonts w:ascii="Courier New"/>
          <w:spacing w:val="-5"/>
          <w:sz w:val="20"/>
        </w:rPr>
        <w:t> </w:t>
      </w:r>
      <w:r>
        <w:rPr>
          <w:rFonts w:ascii="Courier New"/>
          <w:sz w:val="20"/>
        </w:rPr>
        <w:t>the</w:t>
      </w:r>
      <w:r>
        <w:rPr>
          <w:rFonts w:ascii="Courier New"/>
          <w:spacing w:val="-5"/>
          <w:sz w:val="20"/>
        </w:rPr>
        <w:t> </w:t>
      </w:r>
      <w:r>
        <w:rPr>
          <w:rFonts w:ascii="Courier New"/>
          <w:sz w:val="20"/>
        </w:rPr>
        <w:t>usage</w:t>
      </w:r>
      <w:r>
        <w:rPr>
          <w:rFonts w:ascii="Courier New"/>
          <w:spacing w:val="-5"/>
          <w:sz w:val="20"/>
        </w:rPr>
        <w:t> </w:t>
      </w:r>
      <w:r>
        <w:rPr>
          <w:rFonts w:ascii="Courier New"/>
          <w:sz w:val="20"/>
        </w:rPr>
        <w:t>of</w:t>
      </w:r>
      <w:r>
        <w:rPr>
          <w:rFonts w:ascii="Courier New"/>
          <w:spacing w:val="-5"/>
          <w:sz w:val="20"/>
        </w:rPr>
        <w:t> </w:t>
      </w:r>
      <w:r>
        <w:rPr>
          <w:rFonts w:ascii="Courier New"/>
          <w:sz w:val="20"/>
        </w:rPr>
        <w:t>assignmen</w:t>
      </w:r>
      <w:r>
        <w:rPr>
          <w:rFonts w:ascii="Courier New"/>
          <w:sz w:val="20"/>
        </w:rPr>
        <w:t>t</w:t>
      </w:r>
      <w:r>
        <w:rPr>
          <w:rFonts w:ascii="Courier New"/>
          <w:sz w:val="20"/>
        </w:rPr>
        <w:t> </w:t>
      </w:r>
      <w:r>
        <w:rPr>
          <w:rFonts w:ascii="Courier New"/>
          <w:spacing w:val="-2"/>
          <w:sz w:val="20"/>
        </w:rPr>
        <w:t>operators</w:t>
      </w:r>
    </w:p>
    <w:p>
      <w:pPr>
        <w:spacing w:line="268" w:lineRule="auto" w:before="2"/>
        <w:ind w:left="418" w:right="5000" w:firstLine="0"/>
        <w:jc w:val="both"/>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w:t>
      </w:r>
      <w:r>
        <w:rPr>
          <w:rFonts w:ascii="Courier New"/>
          <w:spacing w:val="-32"/>
          <w:sz w:val="20"/>
        </w:rPr>
        <w:t> </w:t>
      </w:r>
      <w:r>
        <w:rPr>
          <w:rFonts w:ascii="Courier New"/>
          <w:sz w:val="20"/>
        </w:rPr>
        <w:t>"fmt</w:t>
      </w:r>
      <w:r>
        <w:rPr>
          <w:rFonts w:ascii="Courier New"/>
          <w:sz w:val="20"/>
        </w:rPr>
        <w:t>"</w:t>
      </w:r>
      <w:r>
        <w:rPr>
          <w:rFonts w:ascii="Courier New"/>
          <w:sz w:val="20"/>
        </w:rPr>
        <w:t> func main()</w:t>
      </w:r>
    </w:p>
    <w:p>
      <w:pPr>
        <w:spacing w:before="2"/>
        <w:ind w:left="418" w:right="0" w:firstLine="0"/>
        <w:jc w:val="left"/>
        <w:rPr>
          <w:rFonts w:ascii="Courier New"/>
          <w:sz w:val="20"/>
        </w:rPr>
      </w:pPr>
      <w:r>
        <w:rPr>
          <w:rFonts w:ascii="Courier New"/>
          <w:spacing w:val="-10"/>
          <w:sz w:val="20"/>
        </w:rPr>
        <w:t>{</w:t>
      </w:r>
    </w:p>
    <w:p>
      <w:pPr>
        <w:spacing w:line="268" w:lineRule="auto" w:before="28"/>
        <w:ind w:left="898" w:right="4280" w:hanging="120"/>
        <w:jc w:val="left"/>
        <w:rPr>
          <w:rFonts w:ascii="Courier New"/>
          <w:sz w:val="20"/>
        </w:rPr>
      </w:pPr>
      <w:r>
        <w:rPr>
          <w:rFonts w:ascii="Courier New"/>
          <w:sz w:val="20"/>
        </w:rPr>
        <w:t>var c int = </w:t>
      </w:r>
      <w:r>
        <w:rPr>
          <w:rFonts w:ascii="Courier New"/>
          <w:sz w:val="20"/>
        </w:rPr>
        <w:t>46</w:t>
      </w:r>
      <w:r>
        <w:rPr>
          <w:rFonts w:ascii="Courier New"/>
          <w:sz w:val="20"/>
        </w:rPr>
        <w:t> var</w:t>
      </w:r>
      <w:r>
        <w:rPr>
          <w:rFonts w:ascii="Courier New"/>
          <w:spacing w:val="-9"/>
          <w:sz w:val="20"/>
        </w:rPr>
        <w:t> </w:t>
      </w:r>
      <w:r>
        <w:rPr>
          <w:rFonts w:ascii="Courier New"/>
          <w:sz w:val="20"/>
        </w:rPr>
        <w:t>d</w:t>
      </w:r>
      <w:r>
        <w:rPr>
          <w:rFonts w:ascii="Courier New"/>
          <w:spacing w:val="-9"/>
          <w:sz w:val="20"/>
        </w:rPr>
        <w:t> </w:t>
      </w:r>
      <w:r>
        <w:rPr>
          <w:rFonts w:ascii="Courier New"/>
          <w:sz w:val="20"/>
        </w:rPr>
        <w:t>int</w:t>
      </w:r>
      <w:r>
        <w:rPr>
          <w:rFonts w:ascii="Courier New"/>
          <w:spacing w:val="-9"/>
          <w:sz w:val="20"/>
        </w:rPr>
        <w:t> </w:t>
      </w:r>
      <w:r>
        <w:rPr>
          <w:rFonts w:ascii="Courier New"/>
          <w:sz w:val="20"/>
        </w:rPr>
        <w:t>=</w:t>
      </w:r>
      <w:r>
        <w:rPr>
          <w:rFonts w:ascii="Courier New"/>
          <w:spacing w:val="-9"/>
          <w:sz w:val="20"/>
        </w:rPr>
        <w:t> </w:t>
      </w:r>
      <w:r>
        <w:rPr>
          <w:rFonts w:ascii="Courier New"/>
          <w:sz w:val="20"/>
        </w:rPr>
        <w:t>85</w:t>
      </w:r>
    </w:p>
    <w:p>
      <w:pPr>
        <w:spacing w:line="268" w:lineRule="auto" w:before="2"/>
        <w:ind w:left="778" w:right="3022" w:firstLine="0"/>
        <w:jc w:val="left"/>
        <w:rPr>
          <w:rFonts w:ascii="Courier New"/>
          <w:sz w:val="20"/>
        </w:rPr>
      </w:pPr>
      <w:r>
        <w:rPr>
          <w:rFonts w:ascii="Courier New"/>
          <w:sz w:val="20"/>
        </w:rPr>
        <w:t>//</w:t>
      </w:r>
      <w:r>
        <w:rPr>
          <w:rFonts w:ascii="Courier New"/>
          <w:spacing w:val="-17"/>
          <w:sz w:val="20"/>
        </w:rPr>
        <w:t> </w:t>
      </w:r>
      <w:r>
        <w:rPr>
          <w:rFonts w:ascii="Courier New"/>
          <w:sz w:val="20"/>
        </w:rPr>
        <w:t>"="(Simple</w:t>
      </w:r>
      <w:r>
        <w:rPr>
          <w:rFonts w:ascii="Courier New"/>
          <w:spacing w:val="-17"/>
          <w:sz w:val="20"/>
        </w:rPr>
        <w:t> </w:t>
      </w:r>
      <w:r>
        <w:rPr>
          <w:rFonts w:ascii="Courier New"/>
          <w:sz w:val="20"/>
        </w:rPr>
        <w:t>Assignment</w:t>
      </w:r>
      <w:r>
        <w:rPr>
          <w:rFonts w:ascii="Courier New"/>
          <w:sz w:val="20"/>
        </w:rPr>
        <w:t>)</w:t>
      </w:r>
      <w:r>
        <w:rPr>
          <w:rFonts w:ascii="Courier New"/>
          <w:sz w:val="20"/>
        </w:rPr>
        <w:t> c= d</w:t>
      </w:r>
    </w:p>
    <w:p>
      <w:pPr>
        <w:spacing w:before="1"/>
        <w:ind w:left="778" w:right="0" w:firstLine="0"/>
        <w:jc w:val="left"/>
        <w:rPr>
          <w:rFonts w:ascii="Courier New"/>
          <w:sz w:val="20"/>
        </w:rPr>
      </w:pPr>
      <w:r>
        <w:rPr>
          <w:rFonts w:ascii="Courier New"/>
          <w:spacing w:val="-2"/>
          <w:sz w:val="20"/>
        </w:rPr>
        <w:t>fmt.Println(c)</w:t>
      </w:r>
    </w:p>
    <w:p>
      <w:pPr>
        <w:spacing w:line="268" w:lineRule="auto" w:before="28"/>
        <w:ind w:left="898" w:right="3261" w:hanging="120"/>
        <w:jc w:val="left"/>
        <w:rPr>
          <w:rFonts w:ascii="Courier New"/>
          <w:sz w:val="20"/>
        </w:rPr>
      </w:pPr>
      <w:r>
        <w:rPr>
          <w:rFonts w:ascii="Courier New"/>
          <w:sz w:val="20"/>
        </w:rPr>
        <w:t>//</w:t>
      </w:r>
      <w:r>
        <w:rPr>
          <w:rFonts w:ascii="Courier New"/>
          <w:spacing w:val="-17"/>
          <w:sz w:val="20"/>
        </w:rPr>
        <w:t> </w:t>
      </w:r>
      <w:r>
        <w:rPr>
          <w:rFonts w:ascii="Courier New"/>
          <w:sz w:val="20"/>
        </w:rPr>
        <w:t>"+="(Add</w:t>
      </w:r>
      <w:r>
        <w:rPr>
          <w:rFonts w:ascii="Courier New"/>
          <w:spacing w:val="-17"/>
          <w:sz w:val="20"/>
        </w:rPr>
        <w:t> </w:t>
      </w:r>
      <w:r>
        <w:rPr>
          <w:rFonts w:ascii="Courier New"/>
          <w:sz w:val="20"/>
        </w:rPr>
        <w:t>Assignment</w:t>
      </w:r>
      <w:r>
        <w:rPr>
          <w:rFonts w:ascii="Courier New"/>
          <w:sz w:val="20"/>
        </w:rPr>
        <w:t>)</w:t>
      </w:r>
      <w:r>
        <w:rPr>
          <w:rFonts w:ascii="Courier New"/>
          <w:sz w:val="20"/>
        </w:rPr>
        <w:t> c += d</w:t>
      </w:r>
    </w:p>
    <w:p>
      <w:pPr>
        <w:spacing w:before="2"/>
        <w:ind w:left="778" w:right="0" w:firstLine="0"/>
        <w:jc w:val="left"/>
        <w:rPr>
          <w:rFonts w:ascii="Courier New"/>
          <w:sz w:val="20"/>
        </w:rPr>
      </w:pPr>
      <w:r>
        <w:rPr>
          <w:rFonts w:ascii="Courier New"/>
          <w:spacing w:val="-2"/>
          <w:sz w:val="20"/>
        </w:rPr>
        <w:t>fmt.Println(c)</w:t>
      </w:r>
    </w:p>
    <w:p>
      <w:pPr>
        <w:spacing w:line="268" w:lineRule="auto" w:before="28"/>
        <w:ind w:left="778" w:right="2840" w:firstLine="0"/>
        <w:jc w:val="left"/>
        <w:rPr>
          <w:rFonts w:ascii="Courier New"/>
          <w:sz w:val="20"/>
        </w:rPr>
      </w:pPr>
      <w:r>
        <w:rPr>
          <w:rFonts w:ascii="Courier New"/>
          <w:sz w:val="20"/>
        </w:rPr>
        <w:t>//"-="(Subtract</w:t>
      </w:r>
      <w:r>
        <w:rPr>
          <w:rFonts w:ascii="Courier New"/>
          <w:spacing w:val="-32"/>
          <w:sz w:val="20"/>
        </w:rPr>
        <w:t> </w:t>
      </w:r>
      <w:r>
        <w:rPr>
          <w:rFonts w:ascii="Courier New"/>
          <w:sz w:val="20"/>
        </w:rPr>
        <w:t>Assignment</w:t>
      </w:r>
      <w:r>
        <w:rPr>
          <w:rFonts w:ascii="Courier New"/>
          <w:sz w:val="20"/>
        </w:rPr>
        <w:t>)</w:t>
      </w:r>
      <w:r>
        <w:rPr>
          <w:rFonts w:ascii="Courier New"/>
          <w:sz w:val="20"/>
        </w:rPr>
        <w:t> </w:t>
      </w:r>
      <w:r>
        <w:rPr>
          <w:rFonts w:ascii="Courier New"/>
          <w:spacing w:val="-4"/>
          <w:sz w:val="20"/>
        </w:rPr>
        <w:t>c-=d</w:t>
      </w:r>
    </w:p>
    <w:p>
      <w:pPr>
        <w:spacing w:before="2"/>
        <w:ind w:left="778" w:right="0" w:firstLine="0"/>
        <w:jc w:val="left"/>
        <w:rPr>
          <w:rFonts w:ascii="Courier New"/>
          <w:sz w:val="20"/>
        </w:rPr>
      </w:pPr>
      <w:r>
        <w:rPr>
          <w:rFonts w:ascii="Courier New"/>
          <w:spacing w:val="-2"/>
          <w:sz w:val="20"/>
        </w:rPr>
        <w:t>fmt.Println(c)</w:t>
      </w:r>
    </w:p>
    <w:p>
      <w:pPr>
        <w:spacing w:line="268" w:lineRule="auto" w:before="28"/>
        <w:ind w:left="778" w:right="2600" w:firstLine="0"/>
        <w:jc w:val="left"/>
        <w:rPr>
          <w:rFonts w:ascii="Courier New"/>
          <w:sz w:val="20"/>
        </w:rPr>
      </w:pPr>
      <w:r>
        <w:rPr>
          <w:rFonts w:ascii="Courier New"/>
          <w:sz w:val="20"/>
        </w:rPr>
        <w:t>//</w:t>
      </w:r>
      <w:r>
        <w:rPr>
          <w:rFonts w:ascii="Courier New"/>
          <w:spacing w:val="-17"/>
          <w:sz w:val="20"/>
        </w:rPr>
        <w:t> </w:t>
      </w:r>
      <w:r>
        <w:rPr>
          <w:rFonts w:ascii="Courier New"/>
          <w:sz w:val="20"/>
        </w:rPr>
        <w:t>"*="(Multiply</w:t>
      </w:r>
      <w:r>
        <w:rPr>
          <w:rFonts w:ascii="Courier New"/>
          <w:spacing w:val="-17"/>
          <w:sz w:val="20"/>
        </w:rPr>
        <w:t> </w:t>
      </w:r>
      <w:r>
        <w:rPr>
          <w:rFonts w:ascii="Courier New"/>
          <w:sz w:val="20"/>
        </w:rPr>
        <w:t>Assignment</w:t>
      </w:r>
      <w:r>
        <w:rPr>
          <w:rFonts w:ascii="Courier New"/>
          <w:sz w:val="20"/>
        </w:rPr>
        <w:t>)</w:t>
      </w:r>
      <w:r>
        <w:rPr>
          <w:rFonts w:ascii="Courier New"/>
          <w:sz w:val="20"/>
        </w:rPr>
        <w:t> c*= d</w:t>
      </w:r>
    </w:p>
    <w:p>
      <w:pPr>
        <w:spacing w:before="1"/>
        <w:ind w:left="778" w:right="0" w:firstLine="0"/>
        <w:jc w:val="left"/>
        <w:rPr>
          <w:rFonts w:ascii="Courier New"/>
          <w:sz w:val="20"/>
        </w:rPr>
      </w:pPr>
      <w:r>
        <w:rPr>
          <w:rFonts w:ascii="Courier New"/>
          <w:spacing w:val="-2"/>
          <w:sz w:val="20"/>
        </w:rPr>
        <w:t>fmt.Println(c)</w:t>
      </w:r>
    </w:p>
    <w:p>
      <w:pPr>
        <w:spacing w:line="268" w:lineRule="auto" w:before="28"/>
        <w:ind w:left="898" w:right="2669" w:hanging="120"/>
        <w:jc w:val="left"/>
        <w:rPr>
          <w:rFonts w:ascii="Courier New"/>
          <w:sz w:val="20"/>
        </w:rPr>
      </w:pPr>
      <w:r>
        <w:rPr>
          <w:rFonts w:ascii="Courier New"/>
          <w:sz w:val="20"/>
        </w:rPr>
        <w:t>//</w:t>
      </w:r>
      <w:r>
        <w:rPr>
          <w:rFonts w:ascii="Courier New"/>
          <w:spacing w:val="-17"/>
          <w:sz w:val="20"/>
        </w:rPr>
        <w:t> </w:t>
      </w:r>
      <w:r>
        <w:rPr>
          <w:rFonts w:ascii="Courier New"/>
          <w:sz w:val="20"/>
        </w:rPr>
        <w:t>"/="(Division</w:t>
      </w:r>
      <w:r>
        <w:rPr>
          <w:rFonts w:ascii="Courier New"/>
          <w:spacing w:val="-17"/>
          <w:sz w:val="20"/>
        </w:rPr>
        <w:t> </w:t>
      </w:r>
      <w:r>
        <w:rPr>
          <w:rFonts w:ascii="Courier New"/>
          <w:sz w:val="20"/>
        </w:rPr>
        <w:t>Assignment</w:t>
      </w:r>
      <w:r>
        <w:rPr>
          <w:rFonts w:ascii="Courier New"/>
          <w:sz w:val="20"/>
        </w:rPr>
        <w:t>)</w:t>
      </w:r>
      <w:r>
        <w:rPr>
          <w:rFonts w:ascii="Courier New"/>
          <w:sz w:val="20"/>
        </w:rPr>
        <w:t> c /= d</w:t>
      </w:r>
    </w:p>
    <w:p>
      <w:pPr>
        <w:spacing w:before="2"/>
        <w:ind w:left="778" w:right="0" w:firstLine="0"/>
        <w:jc w:val="left"/>
        <w:rPr>
          <w:rFonts w:ascii="Courier New"/>
          <w:sz w:val="20"/>
        </w:rPr>
      </w:pPr>
      <w:r>
        <w:rPr>
          <w:rFonts w:ascii="Courier New"/>
          <w:spacing w:val="-2"/>
          <w:sz w:val="20"/>
        </w:rPr>
        <w:t>fmt.Println(c)</w:t>
      </w:r>
    </w:p>
    <w:p>
      <w:pPr>
        <w:spacing w:line="268" w:lineRule="auto" w:before="28"/>
        <w:ind w:left="898" w:right="2669" w:firstLine="0"/>
        <w:jc w:val="left"/>
        <w:rPr>
          <w:rFonts w:ascii="Courier New"/>
          <w:sz w:val="20"/>
        </w:rPr>
      </w:pPr>
      <w:r>
        <w:rPr>
          <w:rFonts w:ascii="Courier New"/>
          <w:sz w:val="20"/>
        </w:rPr>
        <w:t>//</w:t>
      </w:r>
      <w:r>
        <w:rPr>
          <w:rFonts w:ascii="Courier New"/>
          <w:spacing w:val="-17"/>
          <w:sz w:val="20"/>
        </w:rPr>
        <w:t> </w:t>
      </w:r>
      <w:r>
        <w:rPr>
          <w:rFonts w:ascii="Courier New"/>
          <w:sz w:val="20"/>
        </w:rPr>
        <w:t>"%="(Modulus</w:t>
      </w:r>
      <w:r>
        <w:rPr>
          <w:rFonts w:ascii="Courier New"/>
          <w:spacing w:val="-17"/>
          <w:sz w:val="20"/>
        </w:rPr>
        <w:t> </w:t>
      </w:r>
      <w:r>
        <w:rPr>
          <w:rFonts w:ascii="Courier New"/>
          <w:sz w:val="20"/>
        </w:rPr>
        <w:t>Assignment</w:t>
      </w:r>
      <w:r>
        <w:rPr>
          <w:rFonts w:ascii="Courier New"/>
          <w:sz w:val="20"/>
        </w:rPr>
        <w:t>)</w:t>
      </w:r>
      <w:r>
        <w:rPr>
          <w:rFonts w:ascii="Courier New"/>
          <w:sz w:val="20"/>
        </w:rPr>
        <w:t> c %= d</w:t>
      </w:r>
    </w:p>
    <w:p>
      <w:pPr>
        <w:spacing w:before="1"/>
        <w:ind w:left="778" w:right="0" w:firstLine="0"/>
        <w:jc w:val="left"/>
        <w:rPr>
          <w:rFonts w:ascii="Courier New"/>
          <w:sz w:val="20"/>
        </w:rPr>
      </w:pPr>
      <w:r>
        <w:rPr>
          <w:rFonts w:ascii="Courier New"/>
          <w:spacing w:val="-2"/>
          <w:sz w:val="20"/>
        </w:rPr>
        <w:t>fmt.Println(c)</w:t>
      </w:r>
    </w:p>
    <w:p>
      <w:pPr>
        <w:spacing w:before="28"/>
        <w:ind w:left="418" w:right="0" w:firstLine="0"/>
        <w:jc w:val="left"/>
        <w:rPr>
          <w:rFonts w:ascii="Courier New"/>
          <w:sz w:val="20"/>
        </w:rPr>
      </w:pPr>
      <w:r>
        <w:rPr>
          <w:rFonts w:ascii="Courier New"/>
          <w:spacing w:val="-10"/>
          <w:sz w:val="20"/>
        </w:rPr>
        <w:t>}</w:t>
      </w:r>
    </w:p>
    <w:p>
      <w:pPr>
        <w:pStyle w:val="BodyText"/>
        <w:spacing w:before="36"/>
        <w:rPr>
          <w:rFonts w:ascii="Courier New"/>
        </w:rPr>
      </w:pPr>
    </w:p>
    <w:p>
      <w:pPr>
        <w:pStyle w:val="BodyText"/>
        <w:spacing w:before="1"/>
        <w:ind w:left="92" w:right="5161"/>
        <w:jc w:val="center"/>
        <w:rPr>
          <w:rFonts w:ascii="Gill Sans MT"/>
        </w:rPr>
      </w:pPr>
      <w:bookmarkStart w:name="Misc Operators" w:id="201"/>
      <w:bookmarkEnd w:id="201"/>
      <w:r>
        <w:rPr/>
      </w:r>
      <w:bookmarkStart w:name="_bookmark121" w:id="202"/>
      <w:bookmarkEnd w:id="202"/>
      <w:r>
        <w:rPr/>
      </w:r>
      <w:r>
        <w:rPr>
          <w:rFonts w:ascii="Gill Sans MT"/>
          <w:w w:val="105"/>
        </w:rPr>
        <w:t>Misc</w:t>
      </w:r>
      <w:r>
        <w:rPr>
          <w:rFonts w:ascii="Gill Sans MT"/>
          <w:spacing w:val="15"/>
          <w:w w:val="105"/>
        </w:rPr>
        <w:t> </w:t>
      </w:r>
      <w:r>
        <w:rPr>
          <w:rFonts w:ascii="Gill Sans MT"/>
          <w:spacing w:val="-2"/>
          <w:w w:val="105"/>
        </w:rPr>
        <w:t>Operators</w:t>
      </w:r>
    </w:p>
    <w:p>
      <w:pPr>
        <w:pStyle w:val="ListParagraph"/>
        <w:numPr>
          <w:ilvl w:val="0"/>
          <w:numId w:val="7"/>
        </w:numPr>
        <w:tabs>
          <w:tab w:pos="657" w:val="left" w:leader="none"/>
        </w:tabs>
        <w:spacing w:line="240" w:lineRule="auto" w:before="188" w:after="0"/>
        <w:ind w:left="657" w:right="0" w:hanging="239"/>
        <w:jc w:val="left"/>
        <w:rPr>
          <w:sz w:val="22"/>
        </w:rPr>
      </w:pPr>
      <w:r>
        <w:rPr>
          <w:b/>
          <w:w w:val="90"/>
          <w:sz w:val="22"/>
        </w:rPr>
        <w:t>&amp;:</w:t>
      </w:r>
      <w:r>
        <w:rPr>
          <w:b/>
          <w:spacing w:val="-1"/>
          <w:w w:val="90"/>
          <w:sz w:val="22"/>
        </w:rPr>
        <w:t> </w:t>
      </w:r>
      <w:r>
        <w:rPr>
          <w:w w:val="90"/>
          <w:sz w:val="22"/>
        </w:rPr>
        <w:t>This</w:t>
      </w:r>
      <w:r>
        <w:rPr>
          <w:spacing w:val="-1"/>
          <w:w w:val="90"/>
          <w:sz w:val="22"/>
        </w:rPr>
        <w:t> </w:t>
      </w:r>
      <w:r>
        <w:rPr>
          <w:w w:val="90"/>
          <w:sz w:val="22"/>
        </w:rPr>
        <w:t>operator</w:t>
      </w:r>
      <w:r>
        <w:rPr>
          <w:spacing w:val="-1"/>
          <w:w w:val="90"/>
          <w:sz w:val="22"/>
        </w:rPr>
        <w:t> </w:t>
      </w:r>
      <w:r>
        <w:rPr>
          <w:w w:val="90"/>
          <w:sz w:val="22"/>
        </w:rPr>
        <w:t>returns</w:t>
      </w:r>
      <w:r>
        <w:rPr>
          <w:spacing w:val="-1"/>
          <w:w w:val="90"/>
          <w:sz w:val="22"/>
        </w:rPr>
        <w:t> </w:t>
      </w:r>
      <w:r>
        <w:rPr>
          <w:w w:val="90"/>
          <w:sz w:val="22"/>
        </w:rPr>
        <w:t>the</w:t>
      </w:r>
      <w:r>
        <w:rPr>
          <w:spacing w:val="-1"/>
          <w:w w:val="90"/>
          <w:sz w:val="22"/>
        </w:rPr>
        <w:t> </w:t>
      </w:r>
      <w:r>
        <w:rPr>
          <w:w w:val="90"/>
          <w:sz w:val="22"/>
        </w:rPr>
        <w:t>address</w:t>
      </w:r>
      <w:r>
        <w:rPr>
          <w:spacing w:val="-1"/>
          <w:w w:val="90"/>
          <w:sz w:val="22"/>
        </w:rPr>
        <w:t> </w:t>
      </w:r>
      <w:r>
        <w:rPr>
          <w:w w:val="90"/>
          <w:sz w:val="22"/>
        </w:rPr>
        <w:t>of</w:t>
      </w:r>
      <w:r>
        <w:rPr>
          <w:spacing w:val="-1"/>
          <w:w w:val="90"/>
          <w:sz w:val="22"/>
        </w:rPr>
        <w:t> </w:t>
      </w:r>
      <w:r>
        <w:rPr>
          <w:w w:val="90"/>
          <w:sz w:val="22"/>
        </w:rPr>
        <w:t>the</w:t>
      </w:r>
      <w:r>
        <w:rPr>
          <w:spacing w:val="-1"/>
          <w:w w:val="90"/>
          <w:sz w:val="22"/>
        </w:rPr>
        <w:t> </w:t>
      </w:r>
      <w:r>
        <w:rPr>
          <w:spacing w:val="-2"/>
          <w:w w:val="90"/>
          <w:sz w:val="22"/>
        </w:rPr>
        <w:t>variable.</w:t>
      </w:r>
    </w:p>
    <w:p>
      <w:pPr>
        <w:pStyle w:val="ListParagraph"/>
        <w:numPr>
          <w:ilvl w:val="0"/>
          <w:numId w:val="7"/>
        </w:numPr>
        <w:tabs>
          <w:tab w:pos="657" w:val="left" w:leader="none"/>
        </w:tabs>
        <w:spacing w:line="240" w:lineRule="auto" w:before="123" w:after="0"/>
        <w:ind w:left="657" w:right="0" w:hanging="239"/>
        <w:jc w:val="left"/>
        <w:rPr>
          <w:sz w:val="22"/>
        </w:rPr>
      </w:pPr>
      <w:r>
        <w:rPr>
          <w:b/>
          <w:w w:val="90"/>
          <w:sz w:val="22"/>
        </w:rPr>
        <w:t>*:</w:t>
      </w:r>
      <w:r>
        <w:rPr>
          <w:b/>
          <w:spacing w:val="-2"/>
          <w:w w:val="90"/>
          <w:sz w:val="22"/>
        </w:rPr>
        <w:t> </w:t>
      </w:r>
      <w:r>
        <w:rPr>
          <w:w w:val="90"/>
          <w:sz w:val="22"/>
        </w:rPr>
        <w:t>This</w:t>
      </w:r>
      <w:r>
        <w:rPr>
          <w:spacing w:val="-2"/>
          <w:w w:val="90"/>
          <w:sz w:val="22"/>
        </w:rPr>
        <w:t> </w:t>
      </w:r>
      <w:r>
        <w:rPr>
          <w:w w:val="90"/>
          <w:sz w:val="22"/>
        </w:rPr>
        <w:t>operator</w:t>
      </w:r>
      <w:r>
        <w:rPr>
          <w:spacing w:val="-1"/>
          <w:w w:val="90"/>
          <w:sz w:val="22"/>
        </w:rPr>
        <w:t> </w:t>
      </w:r>
      <w:r>
        <w:rPr>
          <w:w w:val="90"/>
          <w:sz w:val="22"/>
        </w:rPr>
        <w:t>returns</w:t>
      </w:r>
      <w:r>
        <w:rPr>
          <w:spacing w:val="-2"/>
          <w:w w:val="90"/>
          <w:sz w:val="22"/>
        </w:rPr>
        <w:t> </w:t>
      </w:r>
      <w:r>
        <w:rPr>
          <w:w w:val="90"/>
          <w:sz w:val="22"/>
        </w:rPr>
        <w:t>the</w:t>
      </w:r>
      <w:r>
        <w:rPr>
          <w:spacing w:val="-2"/>
          <w:w w:val="90"/>
          <w:sz w:val="22"/>
        </w:rPr>
        <w:t> </w:t>
      </w:r>
      <w:r>
        <w:rPr>
          <w:w w:val="90"/>
          <w:sz w:val="22"/>
        </w:rPr>
        <w:t>address</w:t>
      </w:r>
      <w:r>
        <w:rPr>
          <w:spacing w:val="-1"/>
          <w:w w:val="90"/>
          <w:sz w:val="22"/>
        </w:rPr>
        <w:t> </w:t>
      </w:r>
      <w:r>
        <w:rPr>
          <w:w w:val="90"/>
          <w:sz w:val="22"/>
        </w:rPr>
        <w:t>of</w:t>
      </w:r>
      <w:r>
        <w:rPr>
          <w:spacing w:val="-2"/>
          <w:w w:val="90"/>
          <w:sz w:val="22"/>
        </w:rPr>
        <w:t> </w:t>
      </w:r>
      <w:r>
        <w:rPr>
          <w:w w:val="90"/>
          <w:sz w:val="22"/>
        </w:rPr>
        <w:t>the</w:t>
      </w:r>
      <w:r>
        <w:rPr>
          <w:spacing w:val="-2"/>
          <w:w w:val="90"/>
          <w:sz w:val="22"/>
        </w:rPr>
        <w:t> variable.</w:t>
      </w:r>
    </w:p>
    <w:p>
      <w:pPr>
        <w:pStyle w:val="ListParagraph"/>
        <w:numPr>
          <w:ilvl w:val="0"/>
          <w:numId w:val="7"/>
        </w:numPr>
        <w:tabs>
          <w:tab w:pos="658" w:val="left" w:leader="none"/>
        </w:tabs>
        <w:spacing w:line="196" w:lineRule="auto" w:before="114" w:after="0"/>
        <w:ind w:left="658" w:right="177" w:hanging="240"/>
        <w:jc w:val="left"/>
        <w:rPr>
          <w:sz w:val="22"/>
        </w:rPr>
      </w:pPr>
      <w:r>
        <w:rPr>
          <w:rFonts w:ascii="Microsoft JhengHei" w:hAnsi="Microsoft JhengHei"/>
          <w:b/>
          <w:spacing w:val="-6"/>
          <w:sz w:val="22"/>
        </w:rPr>
        <w:t>&lt;</w:t>
      </w:r>
      <w:r>
        <w:rPr>
          <w:b/>
          <w:spacing w:val="-6"/>
          <w:sz w:val="22"/>
        </w:rPr>
        <w:t>-:</w:t>
      </w:r>
      <w:r>
        <w:rPr>
          <w:b/>
          <w:spacing w:val="-8"/>
          <w:sz w:val="22"/>
        </w:rPr>
        <w:t> </w:t>
      </w:r>
      <w:r>
        <w:rPr>
          <w:spacing w:val="-6"/>
          <w:sz w:val="22"/>
        </w:rPr>
        <w:t>The</w:t>
      </w:r>
      <w:r>
        <w:rPr>
          <w:spacing w:val="-8"/>
          <w:sz w:val="22"/>
        </w:rPr>
        <w:t> </w:t>
      </w:r>
      <w:r>
        <w:rPr>
          <w:spacing w:val="-6"/>
          <w:sz w:val="22"/>
        </w:rPr>
        <w:t>name</w:t>
      </w:r>
      <w:r>
        <w:rPr>
          <w:spacing w:val="-8"/>
          <w:sz w:val="22"/>
        </w:rPr>
        <w:t> </w:t>
      </w:r>
      <w:r>
        <w:rPr>
          <w:spacing w:val="-6"/>
          <w:sz w:val="22"/>
        </w:rPr>
        <w:t>of</w:t>
      </w:r>
      <w:r>
        <w:rPr>
          <w:spacing w:val="-7"/>
          <w:sz w:val="22"/>
        </w:rPr>
        <w:t> </w:t>
      </w:r>
      <w:r>
        <w:rPr>
          <w:spacing w:val="-6"/>
          <w:sz w:val="22"/>
        </w:rPr>
        <w:t>this</w:t>
      </w:r>
      <w:r>
        <w:rPr>
          <w:spacing w:val="-8"/>
          <w:sz w:val="22"/>
        </w:rPr>
        <w:t> </w:t>
      </w:r>
      <w:r>
        <w:rPr>
          <w:spacing w:val="-6"/>
          <w:sz w:val="22"/>
        </w:rPr>
        <w:t>operator</w:t>
      </w:r>
      <w:r>
        <w:rPr>
          <w:spacing w:val="-8"/>
          <w:sz w:val="22"/>
        </w:rPr>
        <w:t> </w:t>
      </w:r>
      <w:r>
        <w:rPr>
          <w:spacing w:val="-6"/>
          <w:sz w:val="22"/>
        </w:rPr>
        <w:t>is</w:t>
      </w:r>
      <w:r>
        <w:rPr>
          <w:spacing w:val="-8"/>
          <w:sz w:val="22"/>
        </w:rPr>
        <w:t> </w:t>
      </w:r>
      <w:r>
        <w:rPr>
          <w:spacing w:val="-6"/>
          <w:sz w:val="22"/>
        </w:rPr>
        <w:t>received.</w:t>
      </w:r>
      <w:r>
        <w:rPr>
          <w:spacing w:val="-7"/>
          <w:sz w:val="22"/>
        </w:rPr>
        <w:t> </w:t>
      </w:r>
      <w:r>
        <w:rPr>
          <w:spacing w:val="-6"/>
          <w:sz w:val="22"/>
        </w:rPr>
        <w:t>Its</w:t>
      </w:r>
      <w:r>
        <w:rPr>
          <w:spacing w:val="-8"/>
          <w:sz w:val="22"/>
        </w:rPr>
        <w:t> </w:t>
      </w:r>
      <w:r>
        <w:rPr>
          <w:spacing w:val="-6"/>
          <w:sz w:val="22"/>
        </w:rPr>
        <w:t>purpose</w:t>
      </w:r>
      <w:r>
        <w:rPr>
          <w:spacing w:val="-8"/>
          <w:sz w:val="22"/>
        </w:rPr>
        <w:t> </w:t>
      </w:r>
      <w:r>
        <w:rPr>
          <w:spacing w:val="-6"/>
          <w:sz w:val="22"/>
        </w:rPr>
        <w:t>is</w:t>
      </w:r>
      <w:r>
        <w:rPr>
          <w:spacing w:val="-8"/>
          <w:sz w:val="22"/>
        </w:rPr>
        <w:t> </w:t>
      </w:r>
      <w:r>
        <w:rPr>
          <w:spacing w:val="-6"/>
          <w:sz w:val="22"/>
        </w:rPr>
        <w:t>to</w:t>
      </w:r>
      <w:r>
        <w:rPr>
          <w:spacing w:val="-7"/>
          <w:sz w:val="22"/>
        </w:rPr>
        <w:t> </w:t>
      </w:r>
      <w:r>
        <w:rPr>
          <w:spacing w:val="-6"/>
          <w:sz w:val="22"/>
        </w:rPr>
        <w:t>obtain</w:t>
      </w:r>
      <w:r>
        <w:rPr>
          <w:spacing w:val="-8"/>
          <w:sz w:val="22"/>
        </w:rPr>
        <w:t> </w:t>
      </w:r>
      <w:r>
        <w:rPr>
          <w:spacing w:val="-6"/>
          <w:sz w:val="22"/>
        </w:rPr>
        <w:t>a</w:t>
      </w:r>
      <w:r>
        <w:rPr>
          <w:spacing w:val="-6"/>
          <w:sz w:val="22"/>
        </w:rPr>
        <w:t> </w:t>
      </w:r>
      <w:r>
        <w:rPr>
          <w:sz w:val="22"/>
        </w:rPr>
        <w:t>value</w:t>
      </w:r>
      <w:r>
        <w:rPr>
          <w:spacing w:val="-14"/>
          <w:sz w:val="22"/>
        </w:rPr>
        <w:t> </w:t>
      </w:r>
      <w:r>
        <w:rPr>
          <w:sz w:val="22"/>
        </w:rPr>
        <w:t>from</w:t>
      </w:r>
      <w:r>
        <w:rPr>
          <w:spacing w:val="-14"/>
          <w:sz w:val="22"/>
        </w:rPr>
        <w:t> </w:t>
      </w:r>
      <w:r>
        <w:rPr>
          <w:sz w:val="22"/>
        </w:rPr>
        <w:t>the</w:t>
      </w:r>
      <w:r>
        <w:rPr>
          <w:spacing w:val="-14"/>
          <w:sz w:val="22"/>
        </w:rPr>
        <w:t> </w:t>
      </w:r>
      <w:r>
        <w:rPr>
          <w:sz w:val="22"/>
        </w:rPr>
        <w:t>channel.</w:t>
      </w:r>
    </w:p>
    <w:p>
      <w:pPr>
        <w:pStyle w:val="Heading4"/>
        <w:spacing w:before="294"/>
        <w:ind w:left="0" w:right="5161"/>
        <w:jc w:val="center"/>
      </w:pPr>
      <w:r>
        <w:rPr>
          <w:spacing w:val="-2"/>
        </w:rPr>
        <w:t>Example:</w:t>
      </w:r>
    </w:p>
    <w:p>
      <w:pPr>
        <w:spacing w:line="268" w:lineRule="auto" w:before="162"/>
        <w:ind w:left="418" w:right="116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the</w:t>
      </w:r>
      <w:r>
        <w:rPr>
          <w:rFonts w:ascii="Courier New"/>
          <w:spacing w:val="-5"/>
          <w:sz w:val="20"/>
        </w:rPr>
        <w:t> </w:t>
      </w:r>
      <w:r>
        <w:rPr>
          <w:rFonts w:ascii="Courier New"/>
          <w:sz w:val="20"/>
        </w:rPr>
        <w:t>use</w:t>
      </w:r>
      <w:r>
        <w:rPr>
          <w:rFonts w:ascii="Courier New"/>
          <w:spacing w:val="-5"/>
          <w:sz w:val="20"/>
        </w:rPr>
        <w:t> </w:t>
      </w:r>
      <w:r>
        <w:rPr>
          <w:rFonts w:ascii="Courier New"/>
          <w:sz w:val="20"/>
        </w:rPr>
        <w:t>of</w:t>
      </w:r>
      <w:r>
        <w:rPr>
          <w:rFonts w:ascii="Courier New"/>
          <w:spacing w:val="-5"/>
          <w:sz w:val="20"/>
        </w:rPr>
        <w:t> </w:t>
      </w:r>
      <w:r>
        <w:rPr>
          <w:rFonts w:ascii="Courier New"/>
          <w:sz w:val="20"/>
        </w:rPr>
        <w:t>Misc</w:t>
      </w:r>
      <w:r>
        <w:rPr>
          <w:rFonts w:ascii="Courier New"/>
          <w:spacing w:val="-5"/>
          <w:sz w:val="20"/>
        </w:rPr>
        <w:t> </w:t>
      </w:r>
      <w:r>
        <w:rPr>
          <w:rFonts w:ascii="Courier New"/>
          <w:sz w:val="20"/>
        </w:rPr>
        <w:t>Operator</w:t>
      </w:r>
      <w:r>
        <w:rPr>
          <w:rFonts w:ascii="Courier New"/>
          <w:sz w:val="20"/>
        </w:rPr>
        <w:t>s</w:t>
      </w:r>
      <w:r>
        <w:rPr>
          <w:rFonts w:ascii="Courier New"/>
          <w:sz w:val="20"/>
        </w:rPr>
        <w:t> package main</w:t>
      </w:r>
    </w:p>
    <w:p>
      <w:pPr>
        <w:spacing w:before="2"/>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658" w:right="4821" w:hanging="240"/>
        <w:jc w:val="left"/>
        <w:rPr>
          <w:rFonts w:ascii="Courier New"/>
          <w:sz w:val="20"/>
        </w:rPr>
      </w:pPr>
      <w:bookmarkStart w:name="_bookmark125" w:id="203"/>
      <w:bookmarkEnd w:id="203"/>
      <w:r>
        <w:rPr/>
      </w:r>
      <w:r>
        <w:rPr>
          <w:rFonts w:ascii="Courier New"/>
          <w:sz w:val="20"/>
        </w:rPr>
        <w:t>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r>
        <w:rPr>
          <w:rFonts w:ascii="Courier New"/>
          <w:sz w:val="20"/>
        </w:rPr>
        <w:t> c := 6</w:t>
      </w:r>
    </w:p>
    <w:p>
      <w:pPr>
        <w:spacing w:before="2"/>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Using</w:t>
      </w:r>
      <w:r>
        <w:rPr>
          <w:rFonts w:ascii="Courier New"/>
          <w:spacing w:val="-7"/>
          <w:sz w:val="20"/>
        </w:rPr>
        <w:t> </w:t>
      </w:r>
      <w:r>
        <w:rPr>
          <w:rFonts w:ascii="Courier New"/>
          <w:sz w:val="20"/>
        </w:rPr>
        <w:t>address</w:t>
      </w:r>
      <w:r>
        <w:rPr>
          <w:rFonts w:ascii="Courier New"/>
          <w:spacing w:val="-8"/>
          <w:sz w:val="20"/>
        </w:rPr>
        <w:t> </w:t>
      </w:r>
      <w:r>
        <w:rPr>
          <w:rFonts w:ascii="Courier New"/>
          <w:sz w:val="20"/>
        </w:rPr>
        <w:t>of</w:t>
      </w:r>
      <w:r>
        <w:rPr>
          <w:rFonts w:ascii="Courier New"/>
          <w:spacing w:val="-7"/>
          <w:sz w:val="20"/>
        </w:rPr>
        <w:t> </w:t>
      </w:r>
      <w:r>
        <w:rPr>
          <w:rFonts w:ascii="Courier New"/>
          <w:sz w:val="20"/>
        </w:rPr>
        <w:t>operator(&amp;)</w:t>
      </w:r>
      <w:r>
        <w:rPr>
          <w:rFonts w:ascii="Courier New"/>
          <w:spacing w:val="-8"/>
          <w:sz w:val="20"/>
        </w:rPr>
        <w:t> </w:t>
      </w:r>
      <w:r>
        <w:rPr>
          <w:rFonts w:ascii="Courier New"/>
          <w:spacing w:val="-5"/>
          <w:sz w:val="20"/>
        </w:rPr>
        <w:t>and</w:t>
      </w:r>
    </w:p>
    <w:p>
      <w:pPr>
        <w:spacing w:line="268" w:lineRule="auto" w:before="28"/>
        <w:ind w:left="658" w:right="2063" w:firstLine="0"/>
        <w:jc w:val="left"/>
        <w:rPr>
          <w:rFonts w:ascii="Courier New"/>
          <w:sz w:val="20"/>
        </w:rPr>
      </w:pPr>
      <w:r>
        <w:rPr>
          <w:rFonts w:ascii="Courier New"/>
          <w:sz w:val="20"/>
        </w:rPr>
        <w:t>//</w:t>
      </w:r>
      <w:r>
        <w:rPr>
          <w:rFonts w:ascii="Courier New"/>
          <w:spacing w:val="-11"/>
          <w:sz w:val="20"/>
        </w:rPr>
        <w:t> </w:t>
      </w:r>
      <w:r>
        <w:rPr>
          <w:rFonts w:ascii="Courier New"/>
          <w:sz w:val="20"/>
        </w:rPr>
        <w:t>pointer</w:t>
      </w:r>
      <w:r>
        <w:rPr>
          <w:rFonts w:ascii="Courier New"/>
          <w:spacing w:val="-11"/>
          <w:sz w:val="20"/>
        </w:rPr>
        <w:t> </w:t>
      </w:r>
      <w:r>
        <w:rPr>
          <w:rFonts w:ascii="Courier New"/>
          <w:sz w:val="20"/>
        </w:rPr>
        <w:t>indirection(*)</w:t>
      </w:r>
      <w:r>
        <w:rPr>
          <w:rFonts w:ascii="Courier New"/>
          <w:spacing w:val="-11"/>
          <w:sz w:val="20"/>
        </w:rPr>
        <w:t> </w:t>
      </w:r>
      <w:r>
        <w:rPr>
          <w:rFonts w:ascii="Courier New"/>
          <w:sz w:val="20"/>
        </w:rPr>
        <w:t>operato</w:t>
      </w:r>
      <w:r>
        <w:rPr>
          <w:rFonts w:ascii="Courier New"/>
          <w:sz w:val="20"/>
        </w:rPr>
        <w:t>r</w:t>
      </w:r>
      <w:r>
        <w:rPr>
          <w:rFonts w:ascii="Courier New"/>
          <w:sz w:val="20"/>
        </w:rPr>
        <w:t> d := &amp;c</w:t>
      </w:r>
    </w:p>
    <w:p>
      <w:pPr>
        <w:spacing w:before="1"/>
        <w:ind w:left="658" w:right="0" w:firstLine="0"/>
        <w:jc w:val="left"/>
        <w:rPr>
          <w:rFonts w:ascii="Courier New"/>
          <w:sz w:val="20"/>
        </w:rPr>
      </w:pPr>
      <w:r>
        <w:rPr>
          <w:rFonts w:ascii="Courier New"/>
          <w:spacing w:val="-2"/>
          <w:sz w:val="20"/>
        </w:rPr>
        <w:t>fmt.Println(*d)</w:t>
      </w:r>
    </w:p>
    <w:p>
      <w:pPr>
        <w:spacing w:line="268" w:lineRule="auto" w:before="25"/>
        <w:ind w:left="658" w:right="4499" w:firstLine="0"/>
        <w:jc w:val="left"/>
        <w:rPr>
          <w:rFonts w:ascii="Courier New"/>
          <w:sz w:val="20"/>
        </w:rPr>
      </w:pPr>
      <w:r>
        <w:rPr>
          <w:rFonts w:ascii="Courier New"/>
          <w:sz w:val="20"/>
        </w:rPr>
        <w:t>*d = </w:t>
      </w:r>
      <w:r>
        <w:rPr>
          <w:rFonts w:ascii="Courier New"/>
          <w:sz w:val="20"/>
        </w:rPr>
        <w:t>7</w:t>
      </w:r>
      <w:r>
        <w:rPr>
          <w:rFonts w:ascii="Courier New"/>
          <w:sz w:val="20"/>
        </w:rPr>
        <w:t> </w:t>
      </w:r>
      <w:r>
        <w:rPr>
          <w:rFonts w:ascii="Courier New"/>
          <w:spacing w:val="-2"/>
          <w:sz w:val="20"/>
        </w:rPr>
        <w:t>fmt.Println(c)</w:t>
      </w:r>
    </w:p>
    <w:p>
      <w:pPr>
        <w:spacing w:before="5"/>
        <w:ind w:left="418" w:right="0" w:firstLine="0"/>
        <w:jc w:val="left"/>
        <w:rPr>
          <w:rFonts w:ascii="Courier New"/>
          <w:sz w:val="20"/>
        </w:rPr>
      </w:pPr>
      <w:r>
        <w:rPr>
          <w:rFonts w:ascii="Courier New"/>
          <w:spacing w:val="-10"/>
          <w:sz w:val="20"/>
        </w:rPr>
        <w:t>}</w:t>
      </w:r>
    </w:p>
    <w:p>
      <w:pPr>
        <w:pStyle w:val="Heading2"/>
        <w:spacing w:before="207"/>
        <w:jc w:val="both"/>
      </w:pPr>
      <w:r>
        <w:rPr/>
        <mc:AlternateContent>
          <mc:Choice Requires="wps">
            <w:drawing>
              <wp:anchor distT="0" distB="0" distL="0" distR="0" allowOverlap="1" layoutInCell="1" locked="0" behindDoc="1" simplePos="0" relativeHeight="487610880">
                <wp:simplePos x="0" y="0"/>
                <wp:positionH relativeFrom="page">
                  <wp:posOffset>742950</wp:posOffset>
                </wp:positionH>
                <wp:positionV relativeFrom="paragraph">
                  <wp:posOffset>327158</wp:posOffset>
                </wp:positionV>
                <wp:extent cx="4130675"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5.7605pt;width:325.25pt;height:.1pt;mso-position-horizontal-relative:page;mso-position-vertical-relative:paragraph;z-index:-15705600;mso-wrap-distance-left:0;mso-wrap-distance-right:0" id="docshape41" coordorigin="1170,515" coordsize="6505,0" path="m1170,515l7674,515e" filled="false" stroked="true" strokeweight=".5pt" strokecolor="#000000">
                <v:path arrowok="t"/>
                <v:stroke dashstyle="solid"/>
                <w10:wrap type="topAndBottom"/>
              </v:shape>
            </w:pict>
          </mc:Fallback>
        </mc:AlternateContent>
      </w:r>
      <w:bookmarkStart w:name="CONTROL STATEMENTS" w:id="204"/>
      <w:bookmarkEnd w:id="204"/>
      <w:r>
        <w:rPr/>
      </w:r>
      <w:bookmarkStart w:name="_bookmark123" w:id="205"/>
      <w:bookmarkEnd w:id="205"/>
      <w:r>
        <w:rPr/>
      </w:r>
      <w:r>
        <w:rPr>
          <w:spacing w:val="-6"/>
        </w:rPr>
        <w:t>CONTROL </w:t>
      </w:r>
      <w:r>
        <w:rPr>
          <w:spacing w:val="-2"/>
        </w:rPr>
        <w:t>STATEMENTS</w:t>
      </w:r>
    </w:p>
    <w:p>
      <w:pPr>
        <w:pStyle w:val="BodyText"/>
        <w:spacing w:line="225" w:lineRule="auto" w:before="23"/>
        <w:ind w:left="177" w:right="175"/>
        <w:jc w:val="both"/>
      </w:pPr>
      <w:r>
        <w:rPr>
          <w:w w:val="90"/>
        </w:rPr>
        <w:t>The</w:t>
      </w:r>
      <w:r>
        <w:rPr>
          <w:spacing w:val="-8"/>
          <w:w w:val="90"/>
        </w:rPr>
        <w:t> </w:t>
      </w:r>
      <w:r>
        <w:rPr>
          <w:w w:val="90"/>
        </w:rPr>
        <w:t>developer</w:t>
      </w:r>
      <w:r>
        <w:rPr>
          <w:spacing w:val="-8"/>
          <w:w w:val="90"/>
        </w:rPr>
        <w:t> </w:t>
      </w:r>
      <w:r>
        <w:rPr>
          <w:w w:val="90"/>
        </w:rPr>
        <w:t>must</w:t>
      </w:r>
      <w:r>
        <w:rPr>
          <w:spacing w:val="-8"/>
          <w:w w:val="90"/>
        </w:rPr>
        <w:t> </w:t>
      </w:r>
      <w:r>
        <w:rPr>
          <w:w w:val="90"/>
        </w:rPr>
        <w:t>declare</w:t>
      </w:r>
      <w:r>
        <w:rPr>
          <w:spacing w:val="-8"/>
          <w:w w:val="90"/>
        </w:rPr>
        <w:t> </w:t>
      </w:r>
      <w:r>
        <w:rPr>
          <w:w w:val="90"/>
        </w:rPr>
        <w:t>one</w:t>
      </w:r>
      <w:r>
        <w:rPr>
          <w:spacing w:val="-8"/>
          <w:w w:val="90"/>
        </w:rPr>
        <w:t> </w:t>
      </w:r>
      <w:r>
        <w:rPr>
          <w:w w:val="90"/>
        </w:rPr>
        <w:t>or</w:t>
      </w:r>
      <w:r>
        <w:rPr>
          <w:spacing w:val="-8"/>
          <w:w w:val="90"/>
        </w:rPr>
        <w:t> </w:t>
      </w:r>
      <w:r>
        <w:rPr>
          <w:w w:val="90"/>
        </w:rPr>
        <w:t>more</w:t>
      </w:r>
      <w:r>
        <w:rPr>
          <w:spacing w:val="-8"/>
          <w:w w:val="90"/>
        </w:rPr>
        <w:t> </w:t>
      </w:r>
      <w:r>
        <w:rPr>
          <w:w w:val="90"/>
        </w:rPr>
        <w:t>conditions</w:t>
      </w:r>
      <w:r>
        <w:rPr>
          <w:spacing w:val="-8"/>
          <w:w w:val="90"/>
        </w:rPr>
        <w:t> </w:t>
      </w:r>
      <w:r>
        <w:rPr>
          <w:w w:val="90"/>
        </w:rPr>
        <w:t>that</w:t>
      </w:r>
      <w:r>
        <w:rPr>
          <w:spacing w:val="-8"/>
          <w:w w:val="90"/>
        </w:rPr>
        <w:t> </w:t>
      </w:r>
      <w:r>
        <w:rPr>
          <w:w w:val="90"/>
        </w:rPr>
        <w:t>the</w:t>
      </w:r>
      <w:r>
        <w:rPr>
          <w:spacing w:val="-8"/>
          <w:w w:val="90"/>
        </w:rPr>
        <w:t> </w:t>
      </w:r>
      <w:r>
        <w:rPr>
          <w:w w:val="90"/>
        </w:rPr>
        <w:t>code</w:t>
      </w:r>
      <w:r>
        <w:rPr>
          <w:spacing w:val="-8"/>
          <w:w w:val="90"/>
        </w:rPr>
        <w:t> </w:t>
      </w:r>
      <w:r>
        <w:rPr>
          <w:w w:val="90"/>
        </w:rPr>
        <w:t>will</w:t>
      </w:r>
      <w:r>
        <w:rPr>
          <w:spacing w:val="-8"/>
          <w:w w:val="90"/>
        </w:rPr>
        <w:t> </w:t>
      </w:r>
      <w:r>
        <w:rPr>
          <w:w w:val="90"/>
        </w:rPr>
        <w:t>eval</w:t>
      </w:r>
      <w:r>
        <w:rPr>
          <w:w w:val="90"/>
        </w:rPr>
        <w:softHyphen/>
      </w:r>
      <w:r>
        <w:rPr>
          <w:w w:val="90"/>
        </w:rPr>
      </w:r>
      <w:r>
        <w:rPr>
          <w:spacing w:val="-6"/>
        </w:rPr>
        <w:t>uate</w:t>
      </w:r>
      <w:r>
        <w:rPr>
          <w:spacing w:val="-8"/>
        </w:rPr>
        <w:t> </w:t>
      </w:r>
      <w:r>
        <w:rPr>
          <w:spacing w:val="-6"/>
        </w:rPr>
        <w:t>or</w:t>
      </w:r>
      <w:r>
        <w:rPr>
          <w:spacing w:val="-8"/>
        </w:rPr>
        <w:t> </w:t>
      </w:r>
      <w:r>
        <w:rPr>
          <w:spacing w:val="-6"/>
        </w:rPr>
        <w:t>test,</w:t>
      </w:r>
      <w:r>
        <w:rPr>
          <w:spacing w:val="-8"/>
        </w:rPr>
        <w:t> </w:t>
      </w:r>
      <w:r>
        <w:rPr>
          <w:spacing w:val="-6"/>
        </w:rPr>
        <w:t>statements</w:t>
      </w:r>
      <w:r>
        <w:rPr>
          <w:spacing w:val="-7"/>
        </w:rPr>
        <w:t> </w:t>
      </w:r>
      <w:r>
        <w:rPr>
          <w:spacing w:val="-6"/>
        </w:rPr>
        <w:t>executed</w:t>
      </w:r>
      <w:r>
        <w:rPr>
          <w:spacing w:val="-8"/>
        </w:rPr>
        <w:t> </w:t>
      </w:r>
      <w:r>
        <w:rPr>
          <w:spacing w:val="-6"/>
        </w:rPr>
        <w:t>if</w:t>
      </w:r>
      <w:r>
        <w:rPr>
          <w:spacing w:val="-8"/>
        </w:rPr>
        <w:t> </w:t>
      </w:r>
      <w:r>
        <w:rPr>
          <w:spacing w:val="-6"/>
        </w:rPr>
        <w:t>the</w:t>
      </w:r>
      <w:r>
        <w:rPr>
          <w:spacing w:val="-8"/>
        </w:rPr>
        <w:t> </w:t>
      </w:r>
      <w:r>
        <w:rPr>
          <w:spacing w:val="-6"/>
        </w:rPr>
        <w:t>condition</w:t>
      </w:r>
      <w:r>
        <w:rPr>
          <w:spacing w:val="-7"/>
        </w:rPr>
        <w:t> </w:t>
      </w:r>
      <w:r>
        <w:rPr>
          <w:spacing w:val="-6"/>
        </w:rPr>
        <w:t>is</w:t>
      </w:r>
      <w:r>
        <w:rPr>
          <w:spacing w:val="-8"/>
        </w:rPr>
        <w:t> </w:t>
      </w:r>
      <w:r>
        <w:rPr>
          <w:spacing w:val="-6"/>
        </w:rPr>
        <w:t>true,</w:t>
      </w:r>
      <w:r>
        <w:rPr>
          <w:spacing w:val="-8"/>
        </w:rPr>
        <w:t> </w:t>
      </w:r>
      <w:r>
        <w:rPr>
          <w:spacing w:val="-6"/>
        </w:rPr>
        <w:t>and</w:t>
      </w:r>
      <w:r>
        <w:rPr>
          <w:spacing w:val="-8"/>
        </w:rPr>
        <w:t> </w:t>
      </w:r>
      <w:r>
        <w:rPr>
          <w:spacing w:val="-6"/>
        </w:rPr>
        <w:t>optionally</w:t>
      </w:r>
      <w:r>
        <w:rPr>
          <w:spacing w:val="-6"/>
        </w:rPr>
        <w:t>,</w:t>
      </w:r>
      <w:r>
        <w:rPr>
          <w:spacing w:val="-6"/>
        </w:rPr>
        <w:t> further statements that will execute if the condition is false.</w:t>
      </w:r>
    </w:p>
    <w:p>
      <w:pPr>
        <w:pStyle w:val="BodyText"/>
        <w:spacing w:line="225" w:lineRule="auto" w:before="3"/>
        <w:ind w:left="177" w:right="176" w:firstLine="240"/>
        <w:jc w:val="both"/>
      </w:pPr>
      <w:r>
        <w:rPr>
          <w:spacing w:val="-2"/>
          <w:w w:val="90"/>
        </w:rPr>
        <w:t>The Go programming language supports the following decision-makin</w:t>
      </w:r>
      <w:r>
        <w:rPr>
          <w:spacing w:val="-2"/>
          <w:w w:val="90"/>
        </w:rPr>
        <w:t>g</w:t>
      </w:r>
      <w:r>
        <w:rPr>
          <w:spacing w:val="-2"/>
          <w:w w:val="90"/>
        </w:rPr>
        <w:t> </w:t>
      </w:r>
      <w:r>
        <w:rPr>
          <w:spacing w:val="-2"/>
        </w:rPr>
        <w:t>statements.</w:t>
      </w:r>
    </w:p>
    <w:p>
      <w:pPr>
        <w:pStyle w:val="BodyText"/>
        <w:spacing w:before="10"/>
        <w:rPr>
          <w:sz w:val="14"/>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7"/>
        <w:gridCol w:w="5967"/>
      </w:tblGrid>
      <w:tr>
        <w:trPr>
          <w:trHeight w:val="266" w:hRule="atLeast"/>
        </w:trPr>
        <w:tc>
          <w:tcPr>
            <w:tcW w:w="537" w:type="dxa"/>
            <w:tcBorders>
              <w:top w:val="single" w:sz="4" w:space="0" w:color="000000"/>
            </w:tcBorders>
          </w:tcPr>
          <w:p>
            <w:pPr>
              <w:pStyle w:val="TableParagraph"/>
              <w:spacing w:before="23"/>
              <w:ind w:right="116"/>
              <w:jc w:val="center"/>
              <w:rPr>
                <w:b/>
                <w:sz w:val="16"/>
              </w:rPr>
            </w:pPr>
            <w:r>
              <w:rPr>
                <w:b/>
                <w:spacing w:val="-4"/>
                <w:w w:val="90"/>
                <w:sz w:val="16"/>
              </w:rPr>
              <w:t>Sr.</w:t>
            </w:r>
            <w:r>
              <w:rPr>
                <w:b/>
                <w:spacing w:val="-3"/>
                <w:sz w:val="16"/>
              </w:rPr>
              <w:t> </w:t>
            </w:r>
            <w:r>
              <w:rPr>
                <w:b/>
                <w:spacing w:val="-7"/>
                <w:w w:val="95"/>
                <w:sz w:val="16"/>
              </w:rPr>
              <w:t>No</w:t>
            </w:r>
          </w:p>
        </w:tc>
        <w:tc>
          <w:tcPr>
            <w:tcW w:w="5967" w:type="dxa"/>
            <w:tcBorders>
              <w:top w:val="single" w:sz="4" w:space="0" w:color="000000"/>
            </w:tcBorders>
          </w:tcPr>
          <w:p>
            <w:pPr>
              <w:pStyle w:val="TableParagraph"/>
              <w:spacing w:before="23"/>
              <w:ind w:left="123"/>
              <w:rPr>
                <w:b/>
                <w:sz w:val="16"/>
              </w:rPr>
            </w:pPr>
            <w:r>
              <w:rPr>
                <w:b/>
                <w:w w:val="90"/>
                <w:sz w:val="16"/>
              </w:rPr>
              <w:t>Statement</w:t>
            </w:r>
            <w:r>
              <w:rPr>
                <w:b/>
                <w:spacing w:val="-3"/>
                <w:w w:val="90"/>
                <w:sz w:val="16"/>
              </w:rPr>
              <w:t> </w:t>
            </w:r>
            <w:r>
              <w:rPr>
                <w:b/>
                <w:w w:val="90"/>
                <w:sz w:val="16"/>
              </w:rPr>
              <w:t>&amp;</w:t>
            </w:r>
            <w:r>
              <w:rPr>
                <w:b/>
                <w:spacing w:val="-3"/>
                <w:w w:val="90"/>
                <w:sz w:val="16"/>
              </w:rPr>
              <w:t> </w:t>
            </w:r>
            <w:r>
              <w:rPr>
                <w:b/>
                <w:spacing w:val="-2"/>
                <w:w w:val="90"/>
                <w:sz w:val="16"/>
              </w:rPr>
              <w:t>Description</w:t>
            </w:r>
          </w:p>
        </w:tc>
      </w:tr>
      <w:tr>
        <w:trPr>
          <w:trHeight w:val="484" w:hRule="atLeast"/>
        </w:trPr>
        <w:tc>
          <w:tcPr>
            <w:tcW w:w="537" w:type="dxa"/>
          </w:tcPr>
          <w:p>
            <w:pPr>
              <w:pStyle w:val="TableParagraph"/>
              <w:spacing w:before="6"/>
              <w:ind w:right="116"/>
              <w:jc w:val="center"/>
              <w:rPr>
                <w:sz w:val="18"/>
              </w:rPr>
            </w:pPr>
            <w:r>
              <w:rPr>
                <w:spacing w:val="-10"/>
                <w:sz w:val="18"/>
              </w:rPr>
              <w:t>1</w:t>
            </w:r>
          </w:p>
        </w:tc>
        <w:tc>
          <w:tcPr>
            <w:tcW w:w="5967" w:type="dxa"/>
          </w:tcPr>
          <w:p>
            <w:pPr>
              <w:pStyle w:val="TableParagraph"/>
              <w:spacing w:line="231" w:lineRule="exact" w:before="6"/>
              <w:ind w:left="123"/>
              <w:rPr>
                <w:sz w:val="18"/>
              </w:rPr>
            </w:pPr>
            <w:r>
              <w:rPr>
                <w:spacing w:val="-6"/>
                <w:sz w:val="18"/>
              </w:rPr>
              <w:t>if</w:t>
            </w:r>
            <w:r>
              <w:rPr>
                <w:spacing w:val="-5"/>
                <w:sz w:val="18"/>
              </w:rPr>
              <w:t> </w:t>
            </w:r>
            <w:r>
              <w:rPr>
                <w:spacing w:val="-2"/>
                <w:sz w:val="18"/>
              </w:rPr>
              <w:t>statement</w:t>
            </w:r>
          </w:p>
          <w:p>
            <w:pPr>
              <w:pStyle w:val="TableParagraph"/>
              <w:spacing w:line="226" w:lineRule="exact"/>
              <w:ind w:left="123"/>
              <w:rPr>
                <w:sz w:val="18"/>
              </w:rPr>
            </w:pPr>
            <w:r>
              <w:rPr>
                <w:w w:val="90"/>
                <w:sz w:val="18"/>
              </w:rPr>
              <w:t>In</w:t>
            </w:r>
            <w:r>
              <w:rPr>
                <w:spacing w:val="-5"/>
                <w:w w:val="90"/>
                <w:sz w:val="18"/>
              </w:rPr>
              <w:t> </w:t>
            </w:r>
            <w:r>
              <w:rPr>
                <w:w w:val="90"/>
                <w:sz w:val="18"/>
              </w:rPr>
              <w:t>an,</w:t>
            </w:r>
            <w:r>
              <w:rPr>
                <w:spacing w:val="-4"/>
                <w:w w:val="90"/>
                <w:sz w:val="18"/>
              </w:rPr>
              <w:t> </w:t>
            </w:r>
            <w:r>
              <w:rPr>
                <w:w w:val="90"/>
                <w:sz w:val="18"/>
              </w:rPr>
              <w:t>if</w:t>
            </w:r>
            <w:r>
              <w:rPr>
                <w:spacing w:val="-4"/>
                <w:w w:val="90"/>
                <w:sz w:val="18"/>
              </w:rPr>
              <w:t> </w:t>
            </w:r>
            <w:r>
              <w:rPr>
                <w:w w:val="90"/>
                <w:sz w:val="18"/>
              </w:rPr>
              <w:t>statement,</w:t>
            </w:r>
            <w:r>
              <w:rPr>
                <w:spacing w:val="-5"/>
                <w:w w:val="90"/>
                <w:sz w:val="18"/>
              </w:rPr>
              <w:t> </w:t>
            </w:r>
            <w:r>
              <w:rPr>
                <w:w w:val="90"/>
                <w:sz w:val="18"/>
              </w:rPr>
              <w:t>a</w:t>
            </w:r>
            <w:r>
              <w:rPr>
                <w:spacing w:val="-4"/>
                <w:w w:val="90"/>
                <w:sz w:val="18"/>
              </w:rPr>
              <w:t> </w:t>
            </w:r>
            <w:r>
              <w:rPr>
                <w:w w:val="90"/>
                <w:sz w:val="18"/>
              </w:rPr>
              <w:t>boolean</w:t>
            </w:r>
            <w:r>
              <w:rPr>
                <w:spacing w:val="-4"/>
                <w:w w:val="90"/>
                <w:sz w:val="18"/>
              </w:rPr>
              <w:t> </w:t>
            </w:r>
            <w:r>
              <w:rPr>
                <w:w w:val="90"/>
                <w:sz w:val="18"/>
              </w:rPr>
              <w:t>expression</w:t>
            </w:r>
            <w:r>
              <w:rPr>
                <w:spacing w:val="-4"/>
                <w:w w:val="90"/>
                <w:sz w:val="18"/>
              </w:rPr>
              <w:t> </w:t>
            </w:r>
            <w:r>
              <w:rPr>
                <w:w w:val="90"/>
                <w:sz w:val="18"/>
              </w:rPr>
              <w:t>is</w:t>
            </w:r>
            <w:r>
              <w:rPr>
                <w:spacing w:val="-5"/>
                <w:w w:val="90"/>
                <w:sz w:val="18"/>
              </w:rPr>
              <w:t> </w:t>
            </w:r>
            <w:r>
              <w:rPr>
                <w:w w:val="90"/>
                <w:sz w:val="18"/>
              </w:rPr>
              <w:t>followed</w:t>
            </w:r>
            <w:r>
              <w:rPr>
                <w:spacing w:val="-4"/>
                <w:w w:val="90"/>
                <w:sz w:val="18"/>
              </w:rPr>
              <w:t> </w:t>
            </w:r>
            <w:r>
              <w:rPr>
                <w:w w:val="90"/>
                <w:sz w:val="18"/>
              </w:rPr>
              <w:t>by</w:t>
            </w:r>
            <w:r>
              <w:rPr>
                <w:spacing w:val="-4"/>
                <w:w w:val="90"/>
                <w:sz w:val="18"/>
              </w:rPr>
              <w:t> </w:t>
            </w:r>
            <w:r>
              <w:rPr>
                <w:w w:val="90"/>
                <w:sz w:val="18"/>
              </w:rPr>
              <w:t>one</w:t>
            </w:r>
            <w:r>
              <w:rPr>
                <w:spacing w:val="-4"/>
                <w:w w:val="90"/>
                <w:sz w:val="18"/>
              </w:rPr>
              <w:t> </w:t>
            </w:r>
            <w:r>
              <w:rPr>
                <w:w w:val="90"/>
                <w:sz w:val="18"/>
              </w:rPr>
              <w:t>or</w:t>
            </w:r>
            <w:r>
              <w:rPr>
                <w:spacing w:val="-5"/>
                <w:w w:val="90"/>
                <w:sz w:val="18"/>
              </w:rPr>
              <w:t> </w:t>
            </w:r>
            <w:r>
              <w:rPr>
                <w:w w:val="90"/>
                <w:sz w:val="18"/>
              </w:rPr>
              <w:t>more</w:t>
            </w:r>
            <w:r>
              <w:rPr>
                <w:spacing w:val="-4"/>
                <w:w w:val="90"/>
                <w:sz w:val="18"/>
              </w:rPr>
              <w:t> </w:t>
            </w:r>
            <w:r>
              <w:rPr>
                <w:spacing w:val="-2"/>
                <w:w w:val="90"/>
                <w:sz w:val="18"/>
              </w:rPr>
              <w:t>statements.</w:t>
            </w:r>
          </w:p>
        </w:tc>
      </w:tr>
      <w:tr>
        <w:trPr>
          <w:trHeight w:val="690" w:hRule="atLeast"/>
        </w:trPr>
        <w:tc>
          <w:tcPr>
            <w:tcW w:w="537" w:type="dxa"/>
          </w:tcPr>
          <w:p>
            <w:pPr>
              <w:pStyle w:val="TableParagraph"/>
              <w:spacing w:line="236" w:lineRule="exact"/>
              <w:ind w:right="116"/>
              <w:jc w:val="center"/>
              <w:rPr>
                <w:sz w:val="18"/>
              </w:rPr>
            </w:pPr>
            <w:r>
              <w:rPr>
                <w:spacing w:val="-10"/>
                <w:sz w:val="18"/>
              </w:rPr>
              <w:t>2</w:t>
            </w:r>
          </w:p>
        </w:tc>
        <w:tc>
          <w:tcPr>
            <w:tcW w:w="5967" w:type="dxa"/>
          </w:tcPr>
          <w:p>
            <w:pPr>
              <w:pStyle w:val="TableParagraph"/>
              <w:spacing w:line="224" w:lineRule="exact"/>
              <w:ind w:left="123"/>
              <w:rPr>
                <w:sz w:val="18"/>
              </w:rPr>
            </w:pPr>
            <w:r>
              <w:rPr>
                <w:w w:val="85"/>
                <w:sz w:val="18"/>
              </w:rPr>
              <w:t>if...else</w:t>
            </w:r>
            <w:r>
              <w:rPr>
                <w:spacing w:val="13"/>
                <w:sz w:val="18"/>
              </w:rPr>
              <w:t> </w:t>
            </w:r>
            <w:r>
              <w:rPr>
                <w:spacing w:val="-2"/>
                <w:sz w:val="18"/>
              </w:rPr>
              <w:t>statement</w:t>
            </w:r>
          </w:p>
          <w:p>
            <w:pPr>
              <w:pStyle w:val="TableParagraph"/>
              <w:spacing w:line="220" w:lineRule="exact" w:before="1"/>
              <w:ind w:left="203" w:hanging="80"/>
              <w:rPr>
                <w:sz w:val="18"/>
              </w:rPr>
            </w:pPr>
            <w:r>
              <w:rPr>
                <w:w w:val="90"/>
                <w:sz w:val="18"/>
              </w:rPr>
              <w:t>When</w:t>
            </w:r>
            <w:r>
              <w:rPr>
                <w:spacing w:val="-3"/>
                <w:w w:val="90"/>
                <w:sz w:val="18"/>
              </w:rPr>
              <w:t> </w:t>
            </w:r>
            <w:r>
              <w:rPr>
                <w:w w:val="90"/>
                <w:sz w:val="18"/>
              </w:rPr>
              <w:t>the</w:t>
            </w:r>
            <w:r>
              <w:rPr>
                <w:spacing w:val="-3"/>
                <w:w w:val="90"/>
                <w:sz w:val="18"/>
              </w:rPr>
              <w:t> </w:t>
            </w:r>
            <w:r>
              <w:rPr>
                <w:w w:val="90"/>
                <w:sz w:val="18"/>
              </w:rPr>
              <w:t>boolean</w:t>
            </w:r>
            <w:r>
              <w:rPr>
                <w:spacing w:val="-3"/>
                <w:w w:val="90"/>
                <w:sz w:val="18"/>
              </w:rPr>
              <w:t> </w:t>
            </w:r>
            <w:r>
              <w:rPr>
                <w:w w:val="90"/>
                <w:sz w:val="18"/>
              </w:rPr>
              <w:t>expression</w:t>
            </w:r>
            <w:r>
              <w:rPr>
                <w:spacing w:val="-3"/>
                <w:w w:val="90"/>
                <w:sz w:val="18"/>
              </w:rPr>
              <w:t> </w:t>
            </w:r>
            <w:r>
              <w:rPr>
                <w:w w:val="90"/>
                <w:sz w:val="18"/>
              </w:rPr>
              <w:t>is</w:t>
            </w:r>
            <w:r>
              <w:rPr>
                <w:spacing w:val="-3"/>
                <w:w w:val="90"/>
                <w:sz w:val="18"/>
              </w:rPr>
              <w:t> </w:t>
            </w:r>
            <w:r>
              <w:rPr>
                <w:w w:val="90"/>
                <w:sz w:val="18"/>
              </w:rPr>
              <w:t>false,</w:t>
            </w:r>
            <w:r>
              <w:rPr>
                <w:spacing w:val="-3"/>
                <w:w w:val="90"/>
                <w:sz w:val="18"/>
              </w:rPr>
              <w:t> </w:t>
            </w:r>
            <w:r>
              <w:rPr>
                <w:w w:val="90"/>
                <w:sz w:val="18"/>
              </w:rPr>
              <w:t>the</w:t>
            </w:r>
            <w:r>
              <w:rPr>
                <w:spacing w:val="-3"/>
                <w:w w:val="90"/>
                <w:sz w:val="18"/>
              </w:rPr>
              <w:t> </w:t>
            </w:r>
            <w:r>
              <w:rPr>
                <w:w w:val="90"/>
                <w:sz w:val="18"/>
              </w:rPr>
              <w:t>if</w:t>
            </w:r>
            <w:r>
              <w:rPr>
                <w:spacing w:val="-3"/>
                <w:w w:val="90"/>
                <w:sz w:val="18"/>
              </w:rPr>
              <w:t> </w:t>
            </w:r>
            <w:r>
              <w:rPr>
                <w:w w:val="90"/>
                <w:sz w:val="18"/>
              </w:rPr>
              <w:t>an</w:t>
            </w:r>
            <w:r>
              <w:rPr>
                <w:spacing w:val="-3"/>
                <w:w w:val="90"/>
                <w:sz w:val="18"/>
              </w:rPr>
              <w:t> </w:t>
            </w:r>
            <w:r>
              <w:rPr>
                <w:w w:val="90"/>
                <w:sz w:val="18"/>
              </w:rPr>
              <w:t>optional</w:t>
            </w:r>
            <w:r>
              <w:rPr>
                <w:spacing w:val="-3"/>
                <w:w w:val="90"/>
                <w:sz w:val="18"/>
              </w:rPr>
              <w:t> </w:t>
            </w:r>
            <w:r>
              <w:rPr>
                <w:w w:val="90"/>
                <w:sz w:val="18"/>
              </w:rPr>
              <w:t>else</w:t>
            </w:r>
            <w:r>
              <w:rPr>
                <w:spacing w:val="-3"/>
                <w:w w:val="90"/>
                <w:sz w:val="18"/>
              </w:rPr>
              <w:t> </w:t>
            </w:r>
            <w:r>
              <w:rPr>
                <w:w w:val="90"/>
                <w:sz w:val="18"/>
              </w:rPr>
              <w:t>statement</w:t>
            </w:r>
            <w:r>
              <w:rPr>
                <w:spacing w:val="-3"/>
                <w:w w:val="90"/>
                <w:sz w:val="18"/>
              </w:rPr>
              <w:t> </w:t>
            </w:r>
            <w:r>
              <w:rPr>
                <w:w w:val="90"/>
                <w:sz w:val="18"/>
              </w:rPr>
              <w:t>follo</w:t>
            </w:r>
            <w:r>
              <w:rPr>
                <w:w w:val="90"/>
                <w:sz w:val="18"/>
              </w:rPr>
              <w:t>ws</w:t>
            </w:r>
            <w:r>
              <w:rPr>
                <w:w w:val="90"/>
                <w:sz w:val="18"/>
              </w:rPr>
              <w:t> </w:t>
            </w:r>
            <w:r>
              <w:rPr>
                <w:spacing w:val="-2"/>
                <w:sz w:val="18"/>
              </w:rPr>
              <w:t>statement.</w:t>
            </w:r>
          </w:p>
        </w:tc>
      </w:tr>
      <w:tr>
        <w:trPr>
          <w:trHeight w:val="470" w:hRule="atLeast"/>
        </w:trPr>
        <w:tc>
          <w:tcPr>
            <w:tcW w:w="537" w:type="dxa"/>
          </w:tcPr>
          <w:p>
            <w:pPr>
              <w:pStyle w:val="TableParagraph"/>
              <w:spacing w:line="236" w:lineRule="exact"/>
              <w:ind w:right="116"/>
              <w:jc w:val="center"/>
              <w:rPr>
                <w:sz w:val="18"/>
              </w:rPr>
            </w:pPr>
            <w:r>
              <w:rPr>
                <w:spacing w:val="-10"/>
                <w:sz w:val="18"/>
              </w:rPr>
              <w:t>3</w:t>
            </w:r>
          </w:p>
        </w:tc>
        <w:tc>
          <w:tcPr>
            <w:tcW w:w="5967" w:type="dxa"/>
          </w:tcPr>
          <w:p>
            <w:pPr>
              <w:pStyle w:val="TableParagraph"/>
              <w:spacing w:line="224" w:lineRule="exact"/>
              <w:ind w:left="123"/>
              <w:rPr>
                <w:sz w:val="18"/>
              </w:rPr>
            </w:pPr>
            <w:r>
              <w:rPr>
                <w:w w:val="90"/>
                <w:sz w:val="18"/>
              </w:rPr>
              <w:t>nested</w:t>
            </w:r>
            <w:r>
              <w:rPr>
                <w:spacing w:val="-6"/>
                <w:w w:val="90"/>
                <w:sz w:val="18"/>
              </w:rPr>
              <w:t> </w:t>
            </w:r>
            <w:r>
              <w:rPr>
                <w:w w:val="90"/>
                <w:sz w:val="18"/>
              </w:rPr>
              <w:t>if</w:t>
            </w:r>
            <w:r>
              <w:rPr>
                <w:spacing w:val="-6"/>
                <w:w w:val="90"/>
                <w:sz w:val="18"/>
              </w:rPr>
              <w:t> </w:t>
            </w:r>
            <w:r>
              <w:rPr>
                <w:spacing w:val="-2"/>
                <w:w w:val="90"/>
                <w:sz w:val="18"/>
              </w:rPr>
              <w:t>statements</w:t>
            </w:r>
          </w:p>
          <w:p>
            <w:pPr>
              <w:pStyle w:val="TableParagraph"/>
              <w:spacing w:line="226" w:lineRule="exact"/>
              <w:ind w:left="123"/>
              <w:rPr>
                <w:sz w:val="18"/>
              </w:rPr>
            </w:pPr>
            <w:r>
              <w:rPr>
                <w:w w:val="90"/>
                <w:sz w:val="18"/>
              </w:rPr>
              <w:t>If</w:t>
            </w:r>
            <w:r>
              <w:rPr>
                <w:spacing w:val="-3"/>
                <w:w w:val="90"/>
                <w:sz w:val="18"/>
              </w:rPr>
              <w:t> </w:t>
            </w:r>
            <w:r>
              <w:rPr>
                <w:w w:val="90"/>
                <w:sz w:val="18"/>
              </w:rPr>
              <w:t>or</w:t>
            </w:r>
            <w:r>
              <w:rPr>
                <w:spacing w:val="-3"/>
                <w:w w:val="90"/>
                <w:sz w:val="18"/>
              </w:rPr>
              <w:t> </w:t>
            </w:r>
            <w:r>
              <w:rPr>
                <w:w w:val="90"/>
                <w:sz w:val="18"/>
              </w:rPr>
              <w:t>else</w:t>
            </w:r>
            <w:r>
              <w:rPr>
                <w:spacing w:val="-3"/>
                <w:w w:val="90"/>
                <w:sz w:val="18"/>
              </w:rPr>
              <w:t> </w:t>
            </w:r>
            <w:r>
              <w:rPr>
                <w:w w:val="90"/>
                <w:sz w:val="18"/>
              </w:rPr>
              <w:t>if</w:t>
            </w:r>
            <w:r>
              <w:rPr>
                <w:spacing w:val="-3"/>
                <w:w w:val="90"/>
                <w:sz w:val="18"/>
              </w:rPr>
              <w:t> </w:t>
            </w:r>
            <w:r>
              <w:rPr>
                <w:w w:val="90"/>
                <w:sz w:val="18"/>
              </w:rPr>
              <w:t>statements</w:t>
            </w:r>
            <w:r>
              <w:rPr>
                <w:spacing w:val="-2"/>
                <w:w w:val="90"/>
                <w:sz w:val="18"/>
              </w:rPr>
              <w:t> </w:t>
            </w:r>
            <w:r>
              <w:rPr>
                <w:w w:val="90"/>
                <w:sz w:val="18"/>
              </w:rPr>
              <w:t>can</w:t>
            </w:r>
            <w:r>
              <w:rPr>
                <w:spacing w:val="-3"/>
                <w:w w:val="90"/>
                <w:sz w:val="18"/>
              </w:rPr>
              <w:t> </w:t>
            </w:r>
            <w:r>
              <w:rPr>
                <w:w w:val="90"/>
                <w:sz w:val="18"/>
              </w:rPr>
              <w:t>be</w:t>
            </w:r>
            <w:r>
              <w:rPr>
                <w:spacing w:val="-3"/>
                <w:w w:val="90"/>
                <w:sz w:val="18"/>
              </w:rPr>
              <w:t> </w:t>
            </w:r>
            <w:r>
              <w:rPr>
                <w:w w:val="90"/>
                <w:sz w:val="18"/>
              </w:rPr>
              <w:t>used</w:t>
            </w:r>
            <w:r>
              <w:rPr>
                <w:spacing w:val="-3"/>
                <w:w w:val="90"/>
                <w:sz w:val="18"/>
              </w:rPr>
              <w:t> </w:t>
            </w:r>
            <w:r>
              <w:rPr>
                <w:w w:val="90"/>
                <w:sz w:val="18"/>
              </w:rPr>
              <w:t>within</w:t>
            </w:r>
            <w:r>
              <w:rPr>
                <w:spacing w:val="-3"/>
                <w:w w:val="90"/>
                <w:sz w:val="18"/>
              </w:rPr>
              <w:t> </w:t>
            </w:r>
            <w:r>
              <w:rPr>
                <w:w w:val="90"/>
                <w:sz w:val="18"/>
              </w:rPr>
              <w:t>other</w:t>
            </w:r>
            <w:r>
              <w:rPr>
                <w:spacing w:val="-2"/>
                <w:w w:val="90"/>
                <w:sz w:val="18"/>
              </w:rPr>
              <w:t> </w:t>
            </w:r>
            <w:r>
              <w:rPr>
                <w:w w:val="90"/>
                <w:sz w:val="18"/>
              </w:rPr>
              <w:t>if</w:t>
            </w:r>
            <w:r>
              <w:rPr>
                <w:spacing w:val="-3"/>
                <w:w w:val="90"/>
                <w:sz w:val="18"/>
              </w:rPr>
              <w:t> </w:t>
            </w:r>
            <w:r>
              <w:rPr>
                <w:w w:val="90"/>
                <w:sz w:val="18"/>
              </w:rPr>
              <w:t>or</w:t>
            </w:r>
            <w:r>
              <w:rPr>
                <w:spacing w:val="-3"/>
                <w:w w:val="90"/>
                <w:sz w:val="18"/>
              </w:rPr>
              <w:t> </w:t>
            </w:r>
            <w:r>
              <w:rPr>
                <w:w w:val="90"/>
                <w:sz w:val="18"/>
              </w:rPr>
              <w:t>else</w:t>
            </w:r>
            <w:r>
              <w:rPr>
                <w:spacing w:val="-3"/>
                <w:w w:val="90"/>
                <w:sz w:val="18"/>
              </w:rPr>
              <w:t> </w:t>
            </w:r>
            <w:r>
              <w:rPr>
                <w:w w:val="90"/>
                <w:sz w:val="18"/>
              </w:rPr>
              <w:t>if</w:t>
            </w:r>
            <w:r>
              <w:rPr>
                <w:spacing w:val="-3"/>
                <w:w w:val="90"/>
                <w:sz w:val="18"/>
              </w:rPr>
              <w:t> </w:t>
            </w:r>
            <w:r>
              <w:rPr>
                <w:spacing w:val="-2"/>
                <w:w w:val="90"/>
                <w:sz w:val="18"/>
              </w:rPr>
              <w:t>statements.</w:t>
            </w:r>
          </w:p>
        </w:tc>
      </w:tr>
      <w:tr>
        <w:trPr>
          <w:trHeight w:val="470" w:hRule="atLeast"/>
        </w:trPr>
        <w:tc>
          <w:tcPr>
            <w:tcW w:w="537" w:type="dxa"/>
          </w:tcPr>
          <w:p>
            <w:pPr>
              <w:pStyle w:val="TableParagraph"/>
              <w:spacing w:line="236" w:lineRule="exact"/>
              <w:ind w:right="116"/>
              <w:jc w:val="center"/>
              <w:rPr>
                <w:sz w:val="18"/>
              </w:rPr>
            </w:pPr>
            <w:r>
              <w:rPr>
                <w:spacing w:val="-10"/>
                <w:sz w:val="18"/>
              </w:rPr>
              <w:t>4</w:t>
            </w:r>
          </w:p>
        </w:tc>
        <w:tc>
          <w:tcPr>
            <w:tcW w:w="5967" w:type="dxa"/>
          </w:tcPr>
          <w:p>
            <w:pPr>
              <w:pStyle w:val="TableParagraph"/>
              <w:spacing w:line="224" w:lineRule="exact"/>
              <w:ind w:left="123"/>
              <w:rPr>
                <w:sz w:val="18"/>
              </w:rPr>
            </w:pPr>
            <w:r>
              <w:rPr>
                <w:w w:val="85"/>
                <w:sz w:val="18"/>
              </w:rPr>
              <w:t>switch</w:t>
            </w:r>
            <w:r>
              <w:rPr>
                <w:spacing w:val="6"/>
                <w:sz w:val="18"/>
              </w:rPr>
              <w:t> </w:t>
            </w:r>
            <w:r>
              <w:rPr>
                <w:spacing w:val="-2"/>
                <w:sz w:val="18"/>
              </w:rPr>
              <w:t>statement</w:t>
            </w:r>
          </w:p>
          <w:p>
            <w:pPr>
              <w:pStyle w:val="TableParagraph"/>
              <w:spacing w:line="226" w:lineRule="exact"/>
              <w:ind w:left="123"/>
              <w:rPr>
                <w:sz w:val="18"/>
              </w:rPr>
            </w:pPr>
            <w:r>
              <w:rPr>
                <w:spacing w:val="-2"/>
                <w:w w:val="90"/>
                <w:sz w:val="18"/>
              </w:rPr>
              <w:t>A</w:t>
            </w:r>
            <w:r>
              <w:rPr>
                <w:spacing w:val="-3"/>
                <w:sz w:val="18"/>
              </w:rPr>
              <w:t> </w:t>
            </w:r>
            <w:r>
              <w:rPr>
                <w:spacing w:val="-2"/>
                <w:w w:val="90"/>
                <w:sz w:val="18"/>
              </w:rPr>
              <w:t>switch</w:t>
            </w:r>
            <w:r>
              <w:rPr>
                <w:spacing w:val="-2"/>
                <w:sz w:val="18"/>
              </w:rPr>
              <w:t> </w:t>
            </w:r>
            <w:r>
              <w:rPr>
                <w:spacing w:val="-2"/>
                <w:w w:val="90"/>
                <w:sz w:val="18"/>
              </w:rPr>
              <w:t>statement</w:t>
            </w:r>
            <w:r>
              <w:rPr>
                <w:spacing w:val="-2"/>
                <w:sz w:val="18"/>
              </w:rPr>
              <w:t> </w:t>
            </w:r>
            <w:r>
              <w:rPr>
                <w:spacing w:val="-2"/>
                <w:w w:val="90"/>
                <w:sz w:val="18"/>
              </w:rPr>
              <w:t>compares</w:t>
            </w:r>
            <w:r>
              <w:rPr>
                <w:spacing w:val="-2"/>
                <w:sz w:val="18"/>
              </w:rPr>
              <w:t> </w:t>
            </w:r>
            <w:r>
              <w:rPr>
                <w:spacing w:val="-2"/>
                <w:w w:val="90"/>
                <w:sz w:val="18"/>
              </w:rPr>
              <w:t>a</w:t>
            </w:r>
            <w:r>
              <w:rPr>
                <w:spacing w:val="-2"/>
                <w:sz w:val="18"/>
              </w:rPr>
              <w:t> </w:t>
            </w:r>
            <w:r>
              <w:rPr>
                <w:spacing w:val="-2"/>
                <w:w w:val="90"/>
                <w:sz w:val="18"/>
              </w:rPr>
              <w:t>variable</w:t>
            </w:r>
            <w:r>
              <w:rPr>
                <w:spacing w:val="-3"/>
                <w:sz w:val="18"/>
              </w:rPr>
              <w:t> </w:t>
            </w:r>
            <w:r>
              <w:rPr>
                <w:spacing w:val="-2"/>
                <w:w w:val="90"/>
                <w:sz w:val="18"/>
              </w:rPr>
              <w:t>against</w:t>
            </w:r>
            <w:r>
              <w:rPr>
                <w:spacing w:val="-2"/>
                <w:sz w:val="18"/>
              </w:rPr>
              <w:t> </w:t>
            </w:r>
            <w:r>
              <w:rPr>
                <w:spacing w:val="-2"/>
                <w:w w:val="90"/>
                <w:sz w:val="18"/>
              </w:rPr>
              <w:t>a</w:t>
            </w:r>
            <w:r>
              <w:rPr>
                <w:spacing w:val="-2"/>
                <w:sz w:val="18"/>
              </w:rPr>
              <w:t> </w:t>
            </w:r>
            <w:r>
              <w:rPr>
                <w:spacing w:val="-2"/>
                <w:w w:val="90"/>
                <w:sz w:val="18"/>
              </w:rPr>
              <w:t>collection</w:t>
            </w:r>
            <w:r>
              <w:rPr>
                <w:spacing w:val="-2"/>
                <w:sz w:val="18"/>
              </w:rPr>
              <w:t> </w:t>
            </w:r>
            <w:r>
              <w:rPr>
                <w:spacing w:val="-2"/>
                <w:w w:val="90"/>
                <w:sz w:val="18"/>
              </w:rPr>
              <w:t>of</w:t>
            </w:r>
            <w:r>
              <w:rPr>
                <w:spacing w:val="-2"/>
                <w:sz w:val="18"/>
              </w:rPr>
              <w:t> </w:t>
            </w:r>
            <w:r>
              <w:rPr>
                <w:spacing w:val="-2"/>
                <w:w w:val="90"/>
                <w:sz w:val="18"/>
              </w:rPr>
              <w:t>values</w:t>
            </w:r>
            <w:r>
              <w:rPr>
                <w:spacing w:val="-2"/>
                <w:sz w:val="18"/>
              </w:rPr>
              <w:t> </w:t>
            </w:r>
            <w:r>
              <w:rPr>
                <w:spacing w:val="-2"/>
                <w:w w:val="90"/>
                <w:sz w:val="18"/>
              </w:rPr>
              <w:t>for</w:t>
            </w:r>
            <w:r>
              <w:rPr>
                <w:spacing w:val="-3"/>
                <w:sz w:val="18"/>
              </w:rPr>
              <w:t> </w:t>
            </w:r>
            <w:r>
              <w:rPr>
                <w:spacing w:val="-2"/>
                <w:w w:val="90"/>
                <w:sz w:val="18"/>
              </w:rPr>
              <w:t>equality.</w:t>
            </w:r>
          </w:p>
        </w:tc>
      </w:tr>
      <w:tr>
        <w:trPr>
          <w:trHeight w:val="717" w:hRule="atLeast"/>
        </w:trPr>
        <w:tc>
          <w:tcPr>
            <w:tcW w:w="537" w:type="dxa"/>
            <w:tcBorders>
              <w:bottom w:val="single" w:sz="4" w:space="0" w:color="000000"/>
            </w:tcBorders>
          </w:tcPr>
          <w:p>
            <w:pPr>
              <w:pStyle w:val="TableParagraph"/>
              <w:spacing w:line="236" w:lineRule="exact"/>
              <w:ind w:right="116"/>
              <w:jc w:val="center"/>
              <w:rPr>
                <w:sz w:val="18"/>
              </w:rPr>
            </w:pPr>
            <w:r>
              <w:rPr>
                <w:spacing w:val="-10"/>
                <w:sz w:val="18"/>
              </w:rPr>
              <w:t>5</w:t>
            </w:r>
          </w:p>
        </w:tc>
        <w:tc>
          <w:tcPr>
            <w:tcW w:w="5967" w:type="dxa"/>
            <w:tcBorders>
              <w:bottom w:val="single" w:sz="4" w:space="0" w:color="000000"/>
            </w:tcBorders>
          </w:tcPr>
          <w:p>
            <w:pPr>
              <w:pStyle w:val="TableParagraph"/>
              <w:spacing w:line="224" w:lineRule="exact"/>
              <w:ind w:left="123"/>
              <w:rPr>
                <w:sz w:val="18"/>
              </w:rPr>
            </w:pPr>
            <w:r>
              <w:rPr>
                <w:w w:val="90"/>
                <w:sz w:val="18"/>
              </w:rPr>
              <w:t>select</w:t>
            </w:r>
            <w:r>
              <w:rPr>
                <w:spacing w:val="-2"/>
                <w:w w:val="90"/>
                <w:sz w:val="18"/>
              </w:rPr>
              <w:t> </w:t>
            </w:r>
            <w:r>
              <w:rPr>
                <w:spacing w:val="-2"/>
                <w:sz w:val="18"/>
              </w:rPr>
              <w:t>statement</w:t>
            </w:r>
          </w:p>
          <w:p>
            <w:pPr>
              <w:pStyle w:val="TableParagraph"/>
              <w:spacing w:line="218" w:lineRule="auto" w:before="5"/>
              <w:ind w:left="203" w:hanging="80"/>
              <w:rPr>
                <w:sz w:val="18"/>
              </w:rPr>
            </w:pPr>
            <w:r>
              <w:rPr>
                <w:w w:val="90"/>
                <w:sz w:val="18"/>
              </w:rPr>
              <w:t>A</w:t>
            </w:r>
            <w:r>
              <w:rPr>
                <w:spacing w:val="-3"/>
                <w:w w:val="90"/>
                <w:sz w:val="18"/>
              </w:rPr>
              <w:t> </w:t>
            </w:r>
            <w:r>
              <w:rPr>
                <w:w w:val="90"/>
                <w:sz w:val="18"/>
              </w:rPr>
              <w:t>select</w:t>
            </w:r>
            <w:r>
              <w:rPr>
                <w:spacing w:val="-3"/>
                <w:w w:val="90"/>
                <w:sz w:val="18"/>
              </w:rPr>
              <w:t> </w:t>
            </w:r>
            <w:r>
              <w:rPr>
                <w:w w:val="90"/>
                <w:sz w:val="18"/>
              </w:rPr>
              <w:t>statement</w:t>
            </w:r>
            <w:r>
              <w:rPr>
                <w:spacing w:val="-3"/>
                <w:w w:val="90"/>
                <w:sz w:val="18"/>
              </w:rPr>
              <w:t> </w:t>
            </w:r>
            <w:r>
              <w:rPr>
                <w:w w:val="90"/>
                <w:sz w:val="18"/>
              </w:rPr>
              <w:t>is</w:t>
            </w:r>
            <w:r>
              <w:rPr>
                <w:spacing w:val="-3"/>
                <w:w w:val="90"/>
                <w:sz w:val="18"/>
              </w:rPr>
              <w:t> </w:t>
            </w:r>
            <w:r>
              <w:rPr>
                <w:w w:val="90"/>
                <w:sz w:val="18"/>
              </w:rPr>
              <w:t>similar</w:t>
            </w:r>
            <w:r>
              <w:rPr>
                <w:spacing w:val="-3"/>
                <w:w w:val="90"/>
                <w:sz w:val="18"/>
              </w:rPr>
              <w:t> </w:t>
            </w:r>
            <w:r>
              <w:rPr>
                <w:w w:val="90"/>
                <w:sz w:val="18"/>
              </w:rPr>
              <w:t>to</w:t>
            </w:r>
            <w:r>
              <w:rPr>
                <w:spacing w:val="-3"/>
                <w:w w:val="90"/>
                <w:sz w:val="18"/>
              </w:rPr>
              <w:t> </w:t>
            </w:r>
            <w:r>
              <w:rPr>
                <w:w w:val="90"/>
                <w:sz w:val="18"/>
              </w:rPr>
              <w:t>a</w:t>
            </w:r>
            <w:r>
              <w:rPr>
                <w:spacing w:val="-3"/>
                <w:w w:val="90"/>
                <w:sz w:val="18"/>
              </w:rPr>
              <w:t> </w:t>
            </w:r>
            <w:r>
              <w:rPr>
                <w:w w:val="90"/>
                <w:sz w:val="18"/>
              </w:rPr>
              <w:t>switch</w:t>
            </w:r>
            <w:r>
              <w:rPr>
                <w:spacing w:val="-3"/>
                <w:w w:val="90"/>
                <w:sz w:val="18"/>
              </w:rPr>
              <w:t> </w:t>
            </w:r>
            <w:r>
              <w:rPr>
                <w:w w:val="90"/>
                <w:sz w:val="18"/>
              </w:rPr>
              <w:t>statement,</w:t>
            </w:r>
            <w:r>
              <w:rPr>
                <w:spacing w:val="-3"/>
                <w:w w:val="90"/>
                <w:sz w:val="18"/>
              </w:rPr>
              <w:t> </w:t>
            </w:r>
            <w:r>
              <w:rPr>
                <w:w w:val="90"/>
                <w:sz w:val="18"/>
              </w:rPr>
              <w:t>but</w:t>
            </w:r>
            <w:r>
              <w:rPr>
                <w:spacing w:val="-3"/>
                <w:w w:val="90"/>
                <w:sz w:val="18"/>
              </w:rPr>
              <w:t> </w:t>
            </w:r>
            <w:r>
              <w:rPr>
                <w:w w:val="90"/>
                <w:sz w:val="18"/>
              </w:rPr>
              <w:t>case</w:t>
            </w:r>
            <w:r>
              <w:rPr>
                <w:spacing w:val="-3"/>
                <w:w w:val="90"/>
                <w:sz w:val="18"/>
              </w:rPr>
              <w:t> </w:t>
            </w:r>
            <w:r>
              <w:rPr>
                <w:w w:val="90"/>
                <w:sz w:val="18"/>
              </w:rPr>
              <w:t>statements</w:t>
            </w:r>
            <w:r>
              <w:rPr>
                <w:spacing w:val="-3"/>
                <w:w w:val="90"/>
                <w:sz w:val="18"/>
              </w:rPr>
              <w:t> </w:t>
            </w:r>
            <w:r>
              <w:rPr>
                <w:w w:val="90"/>
                <w:sz w:val="18"/>
              </w:rPr>
              <w:t>interac</w:t>
            </w:r>
            <w:r>
              <w:rPr>
                <w:w w:val="90"/>
                <w:sz w:val="18"/>
              </w:rPr>
              <w:t>t</w:t>
            </w:r>
            <w:r>
              <w:rPr>
                <w:w w:val="90"/>
                <w:sz w:val="18"/>
              </w:rPr>
              <w:t> </w:t>
            </w:r>
            <w:r>
              <w:rPr>
                <w:spacing w:val="-2"/>
                <w:sz w:val="18"/>
              </w:rPr>
              <w:t>with</w:t>
            </w:r>
            <w:r>
              <w:rPr>
                <w:spacing w:val="-10"/>
                <w:sz w:val="18"/>
              </w:rPr>
              <w:t> </w:t>
            </w:r>
            <w:r>
              <w:rPr>
                <w:spacing w:val="-2"/>
                <w:sz w:val="18"/>
              </w:rPr>
              <w:t>channel</w:t>
            </w:r>
            <w:r>
              <w:rPr>
                <w:spacing w:val="-9"/>
                <w:sz w:val="18"/>
              </w:rPr>
              <w:t> </w:t>
            </w:r>
            <w:r>
              <w:rPr>
                <w:spacing w:val="-2"/>
                <w:sz w:val="18"/>
              </w:rPr>
              <w:t>communications.</w:t>
            </w:r>
          </w:p>
        </w:tc>
      </w:tr>
    </w:tbl>
    <w:p>
      <w:pPr>
        <w:pStyle w:val="BodyText"/>
        <w:spacing w:before="249"/>
        <w:ind w:left="177"/>
        <w:jc w:val="both"/>
        <w:rPr>
          <w:rFonts w:ascii="Gill Sans MT"/>
        </w:rPr>
      </w:pPr>
      <w:bookmarkStart w:name="if Statement" w:id="206"/>
      <w:bookmarkEnd w:id="206"/>
      <w:r>
        <w:rPr/>
      </w:r>
      <w:bookmarkStart w:name="_bookmark124" w:id="207"/>
      <w:bookmarkEnd w:id="207"/>
      <w:r>
        <w:rPr/>
      </w:r>
      <w:r>
        <w:rPr>
          <w:rFonts w:ascii="Gill Sans MT"/>
          <w:w w:val="110"/>
        </w:rPr>
        <w:t>if</w:t>
      </w:r>
      <w:r>
        <w:rPr>
          <w:rFonts w:ascii="Gill Sans MT"/>
          <w:spacing w:val="-2"/>
          <w:w w:val="110"/>
        </w:rPr>
        <w:t> Statement</w:t>
      </w:r>
    </w:p>
    <w:p>
      <w:pPr>
        <w:pStyle w:val="BodyText"/>
        <w:spacing w:line="225" w:lineRule="auto" w:before="62"/>
        <w:ind w:left="177" w:right="176"/>
        <w:jc w:val="both"/>
      </w:pPr>
      <w:r>
        <w:rPr>
          <w:w w:val="90"/>
        </w:rPr>
        <w:t>This is the most direct decision-making statement. It is used to determin</w:t>
      </w:r>
      <w:r>
        <w:rPr>
          <w:w w:val="90"/>
        </w:rPr>
        <w:t>e</w:t>
      </w:r>
      <w:r>
        <w:rPr>
          <w:w w:val="90"/>
        </w:rPr>
        <w:t> whether</w:t>
      </w:r>
      <w:r>
        <w:rPr>
          <w:spacing w:val="-7"/>
          <w:w w:val="90"/>
        </w:rPr>
        <w:t> </w:t>
      </w:r>
      <w:r>
        <w:rPr>
          <w:w w:val="90"/>
        </w:rPr>
        <w:t>or</w:t>
      </w:r>
      <w:r>
        <w:rPr>
          <w:spacing w:val="-7"/>
          <w:w w:val="90"/>
        </w:rPr>
        <w:t> </w:t>
      </w:r>
      <w:r>
        <w:rPr>
          <w:w w:val="90"/>
        </w:rPr>
        <w:t>not</w:t>
      </w:r>
      <w:r>
        <w:rPr>
          <w:spacing w:val="-7"/>
          <w:w w:val="90"/>
        </w:rPr>
        <w:t> </w:t>
      </w:r>
      <w:r>
        <w:rPr>
          <w:w w:val="90"/>
        </w:rPr>
        <w:t>a</w:t>
      </w:r>
      <w:r>
        <w:rPr>
          <w:spacing w:val="-7"/>
          <w:w w:val="90"/>
        </w:rPr>
        <w:t> </w:t>
      </w:r>
      <w:r>
        <w:rPr>
          <w:w w:val="90"/>
        </w:rPr>
        <w:t>specific</w:t>
      </w:r>
      <w:r>
        <w:rPr>
          <w:spacing w:val="-7"/>
          <w:w w:val="90"/>
        </w:rPr>
        <w:t> </w:t>
      </w:r>
      <w:r>
        <w:rPr>
          <w:w w:val="90"/>
        </w:rPr>
        <w:t>statement</w:t>
      </w:r>
      <w:r>
        <w:rPr>
          <w:spacing w:val="-7"/>
          <w:w w:val="90"/>
        </w:rPr>
        <w:t> </w:t>
      </w:r>
      <w:r>
        <w:rPr>
          <w:w w:val="90"/>
        </w:rPr>
        <w:t>or</w:t>
      </w:r>
      <w:r>
        <w:rPr>
          <w:spacing w:val="-7"/>
          <w:w w:val="90"/>
        </w:rPr>
        <w:t> </w:t>
      </w:r>
      <w:r>
        <w:rPr>
          <w:w w:val="90"/>
        </w:rPr>
        <w:t>block</w:t>
      </w:r>
      <w:r>
        <w:rPr>
          <w:spacing w:val="-7"/>
          <w:w w:val="90"/>
        </w:rPr>
        <w:t> </w:t>
      </w:r>
      <w:r>
        <w:rPr>
          <w:w w:val="90"/>
        </w:rPr>
        <w:t>of</w:t>
      </w:r>
      <w:r>
        <w:rPr>
          <w:spacing w:val="-7"/>
          <w:w w:val="90"/>
        </w:rPr>
        <w:t> </w:t>
      </w:r>
      <w:r>
        <w:rPr>
          <w:w w:val="90"/>
        </w:rPr>
        <w:t>statements</w:t>
      </w:r>
      <w:r>
        <w:rPr>
          <w:spacing w:val="-7"/>
          <w:w w:val="90"/>
        </w:rPr>
        <w:t> </w:t>
      </w:r>
      <w:r>
        <w:rPr>
          <w:w w:val="90"/>
        </w:rPr>
        <w:t>will</w:t>
      </w:r>
      <w:r>
        <w:rPr>
          <w:spacing w:val="-7"/>
          <w:w w:val="90"/>
        </w:rPr>
        <w:t> </w:t>
      </w:r>
      <w:r>
        <w:rPr>
          <w:w w:val="90"/>
        </w:rPr>
        <w:t>be</w:t>
      </w:r>
      <w:r>
        <w:rPr>
          <w:spacing w:val="-7"/>
          <w:w w:val="90"/>
        </w:rPr>
        <w:t> </w:t>
      </w:r>
      <w:r>
        <w:rPr>
          <w:w w:val="90"/>
        </w:rPr>
        <w:t>executed</w:t>
      </w:r>
      <w:r>
        <w:rPr>
          <w:w w:val="90"/>
        </w:rPr>
        <w:t>;</w:t>
      </w:r>
      <w:r>
        <w:rPr>
          <w:w w:val="90"/>
        </w:rPr>
        <w:t> </w:t>
      </w:r>
      <w:r>
        <w:rPr>
          <w:spacing w:val="-8"/>
        </w:rPr>
        <w:t>for</w:t>
      </w:r>
      <w:r>
        <w:rPr>
          <w:spacing w:val="-2"/>
        </w:rPr>
        <w:t> </w:t>
      </w:r>
      <w:r>
        <w:rPr>
          <w:spacing w:val="-8"/>
        </w:rPr>
        <w:t>example,</w:t>
      </w:r>
      <w:r>
        <w:rPr>
          <w:spacing w:val="-2"/>
        </w:rPr>
        <w:t> </w:t>
      </w:r>
      <w:r>
        <w:rPr>
          <w:spacing w:val="-8"/>
        </w:rPr>
        <w:t>if</w:t>
      </w:r>
      <w:r>
        <w:rPr>
          <w:spacing w:val="-2"/>
        </w:rPr>
        <w:t> </w:t>
      </w:r>
      <w:r>
        <w:rPr>
          <w:spacing w:val="-8"/>
        </w:rPr>
        <w:t>a</w:t>
      </w:r>
      <w:r>
        <w:rPr>
          <w:spacing w:val="-2"/>
        </w:rPr>
        <w:t> </w:t>
      </w:r>
      <w:r>
        <w:rPr>
          <w:spacing w:val="-8"/>
        </w:rPr>
        <w:t>specified</w:t>
      </w:r>
      <w:r>
        <w:rPr>
          <w:spacing w:val="-2"/>
        </w:rPr>
        <w:t> </w:t>
      </w:r>
      <w:r>
        <w:rPr>
          <w:spacing w:val="-8"/>
        </w:rPr>
        <w:t>condition</w:t>
      </w:r>
      <w:r>
        <w:rPr>
          <w:spacing w:val="-2"/>
        </w:rPr>
        <w:t> </w:t>
      </w:r>
      <w:r>
        <w:rPr>
          <w:spacing w:val="-8"/>
        </w:rPr>
        <w:t>is</w:t>
      </w:r>
      <w:r>
        <w:rPr>
          <w:spacing w:val="-2"/>
        </w:rPr>
        <w:t> </w:t>
      </w:r>
      <w:r>
        <w:rPr>
          <w:spacing w:val="-8"/>
        </w:rPr>
        <w:t>true,</w:t>
      </w:r>
      <w:r>
        <w:rPr>
          <w:spacing w:val="-2"/>
        </w:rPr>
        <w:t> </w:t>
      </w:r>
      <w:r>
        <w:rPr>
          <w:spacing w:val="-8"/>
        </w:rPr>
        <w:t>then</w:t>
      </w:r>
      <w:r>
        <w:rPr>
          <w:spacing w:val="-2"/>
        </w:rPr>
        <w:t> </w:t>
      </w:r>
      <w:r>
        <w:rPr>
          <w:spacing w:val="-8"/>
        </w:rPr>
        <w:t>a</w:t>
      </w:r>
      <w:r>
        <w:rPr>
          <w:spacing w:val="-2"/>
        </w:rPr>
        <w:t> </w:t>
      </w:r>
      <w:r>
        <w:rPr>
          <w:spacing w:val="-8"/>
        </w:rPr>
        <w:t>block</w:t>
      </w:r>
      <w:r>
        <w:rPr>
          <w:spacing w:val="-2"/>
        </w:rPr>
        <w:t> </w:t>
      </w:r>
      <w:r>
        <w:rPr>
          <w:spacing w:val="-8"/>
        </w:rPr>
        <w:t>of</w:t>
      </w:r>
      <w:r>
        <w:rPr>
          <w:spacing w:val="-2"/>
        </w:rPr>
        <w:t> </w:t>
      </w:r>
      <w:r>
        <w:rPr>
          <w:spacing w:val="-8"/>
        </w:rPr>
        <w:t>statements</w:t>
      </w:r>
      <w:r>
        <w:rPr>
          <w:spacing w:val="-2"/>
        </w:rPr>
        <w:t> </w:t>
      </w:r>
      <w:r>
        <w:rPr>
          <w:spacing w:val="-8"/>
        </w:rPr>
        <w:t>i</w:t>
      </w:r>
      <w:r>
        <w:rPr>
          <w:spacing w:val="-8"/>
        </w:rPr>
        <w:t>s</w:t>
      </w:r>
      <w:r>
        <w:rPr>
          <w:spacing w:val="-8"/>
        </w:rPr>
        <w:t> </w:t>
      </w:r>
      <w:r>
        <w:rPr/>
        <w:t>run;</w:t>
      </w:r>
      <w:r>
        <w:rPr>
          <w:spacing w:val="-12"/>
        </w:rPr>
        <w:t> </w:t>
      </w:r>
      <w:r>
        <w:rPr/>
        <w:t>otherwise,</w:t>
      </w:r>
      <w:r>
        <w:rPr>
          <w:spacing w:val="-12"/>
        </w:rPr>
        <w:t> </w:t>
      </w:r>
      <w:r>
        <w:rPr/>
        <w:t>it</w:t>
      </w:r>
      <w:r>
        <w:rPr>
          <w:spacing w:val="-12"/>
        </w:rPr>
        <w:t> </w:t>
      </w:r>
      <w:r>
        <w:rPr/>
        <w:t>is</w:t>
      </w:r>
      <w:r>
        <w:rPr>
          <w:spacing w:val="-12"/>
        </w:rPr>
        <w:t> </w:t>
      </w:r>
      <w:r>
        <w:rPr/>
        <w:t>not.</w:t>
      </w:r>
    </w:p>
    <w:p>
      <w:pPr>
        <w:pStyle w:val="Heading4"/>
        <w:spacing w:before="230"/>
      </w:pPr>
      <w:r>
        <w:rPr>
          <w:spacing w:val="-2"/>
        </w:rPr>
        <w:t>Syntax:</w:t>
      </w:r>
    </w:p>
    <w:p>
      <w:pPr>
        <w:spacing w:before="162"/>
        <w:ind w:left="418" w:right="0" w:firstLine="0"/>
        <w:jc w:val="left"/>
        <w:rPr>
          <w:rFonts w:ascii="Courier New"/>
          <w:sz w:val="20"/>
        </w:rPr>
      </w:pPr>
      <w:r>
        <w:rPr>
          <w:rFonts w:ascii="Courier New"/>
          <w:spacing w:val="-2"/>
          <w:sz w:val="20"/>
        </w:rPr>
        <w:t>if(condition)</w:t>
      </w:r>
    </w:p>
    <w:p>
      <w:pPr>
        <w:spacing w:before="28"/>
        <w:ind w:left="418" w:right="0" w:firstLine="0"/>
        <w:jc w:val="left"/>
        <w:rPr>
          <w:rFonts w:ascii="Courier New"/>
          <w:sz w:val="20"/>
        </w:rPr>
      </w:pPr>
      <w:r>
        <w:rPr>
          <w:rFonts w:ascii="Courier New"/>
          <w:spacing w:val="-10"/>
          <w:sz w:val="20"/>
        </w:rPr>
        <w:t>{</w:t>
      </w:r>
    </w:p>
    <w:p>
      <w:pPr>
        <w:spacing w:before="28"/>
        <w:ind w:left="778" w:right="0" w:firstLine="0"/>
        <w:jc w:val="left"/>
        <w:rPr>
          <w:rFonts w:ascii="Courier New"/>
          <w:sz w:val="20"/>
        </w:rPr>
      </w:pPr>
      <w:r>
        <w:rPr>
          <w:rFonts w:ascii="Courier New"/>
          <w:sz w:val="20"/>
        </w:rPr>
        <w:t>//</w:t>
      </w:r>
      <w:r>
        <w:rPr>
          <w:rFonts w:ascii="Courier New"/>
          <w:spacing w:val="-7"/>
          <w:sz w:val="20"/>
        </w:rPr>
        <w:t> </w:t>
      </w:r>
      <w:r>
        <w:rPr>
          <w:rFonts w:ascii="Courier New"/>
          <w:sz w:val="20"/>
        </w:rPr>
        <w:t>Statement</w:t>
      </w:r>
      <w:r>
        <w:rPr>
          <w:rFonts w:ascii="Courier New"/>
          <w:spacing w:val="-7"/>
          <w:sz w:val="20"/>
        </w:rPr>
        <w:t> </w:t>
      </w:r>
      <w:r>
        <w:rPr>
          <w:rFonts w:ascii="Courier New"/>
          <w:sz w:val="20"/>
        </w:rPr>
        <w:t>to</w:t>
      </w:r>
      <w:r>
        <w:rPr>
          <w:rFonts w:ascii="Courier New"/>
          <w:spacing w:val="-6"/>
          <w:sz w:val="20"/>
        </w:rPr>
        <w:t> </w:t>
      </w:r>
      <w:r>
        <w:rPr>
          <w:rFonts w:ascii="Courier New"/>
          <w:sz w:val="20"/>
        </w:rPr>
        <w:t>execute</w:t>
      </w:r>
      <w:r>
        <w:rPr>
          <w:rFonts w:ascii="Courier New"/>
          <w:spacing w:val="-7"/>
          <w:sz w:val="20"/>
        </w:rPr>
        <w:t> </w:t>
      </w:r>
      <w:r>
        <w:rPr>
          <w:rFonts w:ascii="Courier New"/>
          <w:sz w:val="20"/>
        </w:rPr>
        <w:t>if</w:t>
      </w:r>
      <w:r>
        <w:rPr>
          <w:rFonts w:ascii="Courier New"/>
          <w:spacing w:val="-7"/>
          <w:sz w:val="20"/>
        </w:rPr>
        <w:t> </w:t>
      </w:r>
      <w:r>
        <w:rPr>
          <w:rFonts w:ascii="Courier New"/>
          <w:sz w:val="20"/>
        </w:rPr>
        <w:t>condition</w:t>
      </w:r>
      <w:r>
        <w:rPr>
          <w:rFonts w:ascii="Courier New"/>
          <w:spacing w:val="-6"/>
          <w:sz w:val="20"/>
        </w:rPr>
        <w:t> </w:t>
      </w:r>
      <w:r>
        <w:rPr>
          <w:rFonts w:ascii="Courier New"/>
          <w:sz w:val="20"/>
        </w:rPr>
        <w:t>is</w:t>
      </w:r>
      <w:r>
        <w:rPr>
          <w:rFonts w:ascii="Courier New"/>
          <w:spacing w:val="-7"/>
          <w:sz w:val="20"/>
        </w:rPr>
        <w:t> </w:t>
      </w:r>
      <w:r>
        <w:rPr>
          <w:rFonts w:ascii="Courier New"/>
          <w:spacing w:val="-4"/>
          <w:sz w:val="20"/>
        </w:rPr>
        <w:t>true</w:t>
      </w:r>
    </w:p>
    <w:p>
      <w:pPr>
        <w:spacing w:before="28"/>
        <w:ind w:left="418"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172"/>
        <w:rPr>
          <w:rFonts w:ascii="Courier New"/>
          <w:sz w:val="20"/>
        </w:rPr>
      </w:pPr>
    </w:p>
    <w:p>
      <w:pPr>
        <w:pStyle w:val="BodyText"/>
        <w:ind w:left="2455"/>
        <w:rPr>
          <w:rFonts w:ascii="Courier New"/>
          <w:sz w:val="20"/>
        </w:rPr>
      </w:pPr>
      <w:bookmarkStart w:name="_bookmark127" w:id="208"/>
      <w:bookmarkEnd w:id="208"/>
      <w:r>
        <w:rPr/>
      </w:r>
      <w:r>
        <w:rPr>
          <w:rFonts w:ascii="Courier New"/>
          <w:sz w:val="20"/>
        </w:rPr>
        <w:drawing>
          <wp:inline distT="0" distB="0" distL="0" distR="0">
            <wp:extent cx="1238909" cy="2862072"/>
            <wp:effectExtent l="0" t="0" r="0" b="0"/>
            <wp:docPr id="59" name="Image 59" descr="A flowchart of a decision making algorithm that includes a statement of if.    The flowchart proceeds as follows, The first step is start, represented by an oval. The next step is a condition, represented by a diamond. If the condition is true, the if code is executed, represented by a rectangle. If the condition is false, the code outside the condition block is executed. The next step is the execution of the after if codes, represented by a rectangle, and then exit, represented by an oval."/>
            <wp:cNvGraphicFramePr>
              <a:graphicFrameLocks/>
            </wp:cNvGraphicFramePr>
            <a:graphic>
              <a:graphicData uri="http://schemas.openxmlformats.org/drawingml/2006/picture">
                <pic:pic>
                  <pic:nvPicPr>
                    <pic:cNvPr id="59" name="Image 59" descr="A flowchart of a decision making algorithm that includes a statement of if.    The flowchart proceeds as follows, The first step is start, represented by an oval. The next step is a condition, represented by a diamond. If the condition is true, the if code is executed, represented by a rectangle. If the condition is false, the code outside the condition block is executed. The next step is the execution of the after if codes, represented by a rectangle, and then exit, represented by an oval."/>
                    <pic:cNvPicPr/>
                  </pic:nvPicPr>
                  <pic:blipFill>
                    <a:blip r:embed="rId30" cstate="print"/>
                    <a:stretch>
                      <a:fillRect/>
                    </a:stretch>
                  </pic:blipFill>
                  <pic:spPr>
                    <a:xfrm>
                      <a:off x="0" y="0"/>
                      <a:ext cx="1238909" cy="2862072"/>
                    </a:xfrm>
                    <a:prstGeom prst="rect">
                      <a:avLst/>
                    </a:prstGeom>
                  </pic:spPr>
                </pic:pic>
              </a:graphicData>
            </a:graphic>
          </wp:inline>
        </w:drawing>
      </w:r>
      <w:r>
        <w:rPr>
          <w:rFonts w:ascii="Courier New"/>
          <w:sz w:val="20"/>
        </w:rPr>
      </w:r>
    </w:p>
    <w:p>
      <w:pPr>
        <w:pStyle w:val="BodyText"/>
        <w:spacing w:before="14"/>
        <w:rPr>
          <w:rFonts w:ascii="Courier New"/>
          <w:sz w:val="20"/>
        </w:rPr>
      </w:pPr>
    </w:p>
    <w:p>
      <w:pPr>
        <w:spacing w:before="0"/>
        <w:ind w:left="177" w:right="0" w:firstLine="0"/>
        <w:jc w:val="left"/>
        <w:rPr>
          <w:sz w:val="20"/>
        </w:rPr>
      </w:pPr>
      <w:r>
        <w:rPr>
          <w:w w:val="90"/>
          <w:sz w:val="20"/>
        </w:rPr>
        <w:t>Statement</w:t>
      </w:r>
      <w:r>
        <w:rPr>
          <w:spacing w:val="-5"/>
          <w:sz w:val="20"/>
        </w:rPr>
        <w:t> </w:t>
      </w:r>
      <w:r>
        <w:rPr>
          <w:w w:val="90"/>
          <w:sz w:val="20"/>
        </w:rPr>
        <w:t>of</w:t>
      </w:r>
      <w:r>
        <w:rPr>
          <w:spacing w:val="-4"/>
          <w:sz w:val="20"/>
        </w:rPr>
        <w:t> </w:t>
      </w:r>
      <w:r>
        <w:rPr>
          <w:spacing w:val="-5"/>
          <w:w w:val="90"/>
          <w:sz w:val="20"/>
        </w:rPr>
        <w:t>if.</w:t>
      </w:r>
    </w:p>
    <w:p>
      <w:pPr>
        <w:pStyle w:val="BodyText"/>
        <w:spacing w:before="40"/>
        <w:rPr>
          <w:sz w:val="20"/>
        </w:rPr>
      </w:pPr>
    </w:p>
    <w:p>
      <w:pPr>
        <w:pStyle w:val="Heading4"/>
      </w:pPr>
      <w:r>
        <w:rPr>
          <w:spacing w:val="-2"/>
        </w:rPr>
        <w:t>Example:</w:t>
      </w:r>
    </w:p>
    <w:p>
      <w:pPr>
        <w:spacing w:line="261" w:lineRule="auto" w:before="153"/>
        <w:ind w:left="418" w:right="165" w:firstLine="0"/>
        <w:jc w:val="left"/>
        <w:rPr>
          <w:rFonts w:ascii="Courier New"/>
          <w:sz w:val="20"/>
        </w:rPr>
      </w:pPr>
      <w:r>
        <w:rPr>
          <w:rFonts w:ascii="Courier New"/>
          <w:sz w:val="20"/>
        </w:rPr>
        <w:t>//</w:t>
      </w:r>
      <w:r>
        <w:rPr>
          <w:rFonts w:ascii="Courier New"/>
          <w:spacing w:val="-4"/>
          <w:sz w:val="20"/>
        </w:rPr>
        <w:t> </w:t>
      </w:r>
      <w:r>
        <w:rPr>
          <w:rFonts w:ascii="Courier New"/>
          <w:sz w:val="20"/>
        </w:rPr>
        <w:t>A</w:t>
      </w:r>
      <w:r>
        <w:rPr>
          <w:rFonts w:ascii="Courier New"/>
          <w:spacing w:val="-4"/>
          <w:sz w:val="20"/>
        </w:rPr>
        <w:t> </w:t>
      </w:r>
      <w:r>
        <w:rPr>
          <w:rFonts w:ascii="Courier New"/>
          <w:sz w:val="20"/>
        </w:rPr>
        <w:t>program</w:t>
      </w:r>
      <w:r>
        <w:rPr>
          <w:rFonts w:ascii="Courier New"/>
          <w:spacing w:val="-4"/>
          <w:sz w:val="20"/>
        </w:rPr>
        <w:t> </w:t>
      </w:r>
      <w:r>
        <w:rPr>
          <w:rFonts w:ascii="Courier New"/>
          <w:sz w:val="20"/>
        </w:rPr>
        <w:t>to</w:t>
      </w:r>
      <w:r>
        <w:rPr>
          <w:rFonts w:ascii="Courier New"/>
          <w:spacing w:val="-4"/>
          <w:sz w:val="20"/>
        </w:rPr>
        <w:t> </w:t>
      </w:r>
      <w:r>
        <w:rPr>
          <w:rFonts w:ascii="Courier New"/>
          <w:sz w:val="20"/>
        </w:rPr>
        <w:t>demonstrate</w:t>
      </w:r>
      <w:r>
        <w:rPr>
          <w:rFonts w:ascii="Courier New"/>
          <w:spacing w:val="-4"/>
          <w:sz w:val="20"/>
        </w:rPr>
        <w:t> </w:t>
      </w:r>
      <w:r>
        <w:rPr>
          <w:rFonts w:ascii="Courier New"/>
          <w:sz w:val="20"/>
        </w:rPr>
        <w:t>the</w:t>
      </w:r>
      <w:r>
        <w:rPr>
          <w:rFonts w:ascii="Courier New"/>
          <w:spacing w:val="-4"/>
          <w:sz w:val="20"/>
        </w:rPr>
        <w:t> </w:t>
      </w:r>
      <w:r>
        <w:rPr>
          <w:rFonts w:ascii="Courier New"/>
          <w:sz w:val="20"/>
        </w:rPr>
        <w:t>use</w:t>
      </w:r>
      <w:r>
        <w:rPr>
          <w:rFonts w:ascii="Courier New"/>
          <w:spacing w:val="-4"/>
          <w:sz w:val="20"/>
        </w:rPr>
        <w:t> </w:t>
      </w:r>
      <w:r>
        <w:rPr>
          <w:rFonts w:ascii="Courier New"/>
          <w:sz w:val="20"/>
        </w:rPr>
        <w:t>of</w:t>
      </w:r>
      <w:r>
        <w:rPr>
          <w:rFonts w:ascii="Courier New"/>
          <w:spacing w:val="-4"/>
          <w:sz w:val="20"/>
        </w:rPr>
        <w:t> </w:t>
      </w:r>
      <w:r>
        <w:rPr>
          <w:rFonts w:ascii="Courier New"/>
          <w:sz w:val="20"/>
        </w:rPr>
        <w:t>the</w:t>
      </w:r>
      <w:r>
        <w:rPr>
          <w:rFonts w:ascii="Courier New"/>
          <w:spacing w:val="-4"/>
          <w:sz w:val="20"/>
        </w:rPr>
        <w:t> </w:t>
      </w:r>
      <w:r>
        <w:rPr>
          <w:rFonts w:ascii="Courier New"/>
          <w:sz w:val="20"/>
        </w:rPr>
        <w:t>if</w:t>
      </w:r>
      <w:r>
        <w:rPr>
          <w:rFonts w:ascii="Courier New"/>
          <w:sz w:val="20"/>
        </w:rPr>
        <w:t> </w:t>
      </w:r>
      <w:r>
        <w:rPr>
          <w:rFonts w:ascii="Courier New"/>
          <w:spacing w:val="-2"/>
          <w:sz w:val="20"/>
        </w:rPr>
        <w:t>statement</w:t>
      </w:r>
    </w:p>
    <w:p>
      <w:pPr>
        <w:spacing w:line="261" w:lineRule="auto" w:before="0"/>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1" w:lineRule="auto" w:before="0"/>
        <w:ind w:left="778" w:right="2600" w:firstLine="0"/>
        <w:jc w:val="left"/>
        <w:rPr>
          <w:rFonts w:ascii="Courier New"/>
          <w:sz w:val="20"/>
        </w:rPr>
      </w:pPr>
      <w:r>
        <w:rPr>
          <w:rFonts w:ascii="Courier New"/>
          <w:sz w:val="20"/>
        </w:rPr>
        <w:t>//</w:t>
      </w:r>
      <w:r>
        <w:rPr>
          <w:rFonts w:ascii="Courier New"/>
          <w:spacing w:val="-9"/>
          <w:sz w:val="20"/>
        </w:rPr>
        <w:t> </w:t>
      </w:r>
      <w:r>
        <w:rPr>
          <w:rFonts w:ascii="Courier New"/>
          <w:sz w:val="20"/>
        </w:rPr>
        <w:t>taking</w:t>
      </w:r>
      <w:r>
        <w:rPr>
          <w:rFonts w:ascii="Courier New"/>
          <w:spacing w:val="-9"/>
          <w:sz w:val="20"/>
        </w:rPr>
        <w:t> </w:t>
      </w:r>
      <w:r>
        <w:rPr>
          <w:rFonts w:ascii="Courier New"/>
          <w:sz w:val="20"/>
        </w:rPr>
        <w:t>the</w:t>
      </w:r>
      <w:r>
        <w:rPr>
          <w:rFonts w:ascii="Courier New"/>
          <w:spacing w:val="-9"/>
          <w:sz w:val="20"/>
        </w:rPr>
        <w:t> </w:t>
      </w:r>
      <w:r>
        <w:rPr>
          <w:rFonts w:ascii="Courier New"/>
          <w:sz w:val="20"/>
        </w:rPr>
        <w:t>local</w:t>
      </w:r>
      <w:r>
        <w:rPr>
          <w:rFonts w:ascii="Courier New"/>
          <w:spacing w:val="-9"/>
          <w:sz w:val="20"/>
        </w:rPr>
        <w:t> </w:t>
      </w:r>
      <w:r>
        <w:rPr>
          <w:rFonts w:ascii="Courier New"/>
          <w:sz w:val="20"/>
        </w:rPr>
        <w:t>variabl</w:t>
      </w:r>
      <w:r>
        <w:rPr>
          <w:rFonts w:ascii="Courier New"/>
          <w:sz w:val="20"/>
        </w:rPr>
        <w:t>e</w:t>
      </w:r>
      <w:r>
        <w:rPr>
          <w:rFonts w:ascii="Courier New"/>
          <w:sz w:val="20"/>
        </w:rPr>
        <w:t> var d int = 600</w:t>
      </w:r>
    </w:p>
    <w:p>
      <w:pPr>
        <w:spacing w:line="261" w:lineRule="auto" w:before="0"/>
        <w:ind w:left="778" w:right="165" w:hanging="9"/>
        <w:jc w:val="left"/>
        <w:rPr>
          <w:rFonts w:ascii="Courier New"/>
          <w:sz w:val="20"/>
        </w:rPr>
      </w:pPr>
      <w:r>
        <w:rPr>
          <w:rFonts w:ascii="Courier New"/>
          <w:sz w:val="20"/>
        </w:rPr>
        <w:t>//</w:t>
      </w:r>
      <w:r>
        <w:rPr>
          <w:rFonts w:ascii="Courier New"/>
          <w:spacing w:val="-26"/>
          <w:sz w:val="20"/>
        </w:rPr>
        <w:t> </w:t>
      </w:r>
      <w:r>
        <w:rPr>
          <w:rFonts w:ascii="Courier New"/>
          <w:sz w:val="20"/>
        </w:rPr>
        <w:t>using</w:t>
      </w:r>
      <w:r>
        <w:rPr>
          <w:rFonts w:ascii="Courier New"/>
          <w:spacing w:val="-26"/>
          <w:sz w:val="20"/>
        </w:rPr>
        <w:t> </w:t>
      </w:r>
      <w:r>
        <w:rPr>
          <w:rFonts w:ascii="Courier New"/>
          <w:sz w:val="20"/>
        </w:rPr>
        <w:t>if</w:t>
      </w:r>
      <w:r>
        <w:rPr>
          <w:rFonts w:ascii="Courier New"/>
          <w:spacing w:val="-26"/>
          <w:sz w:val="20"/>
        </w:rPr>
        <w:t> </w:t>
      </w:r>
      <w:r>
        <w:rPr>
          <w:rFonts w:ascii="Courier New"/>
          <w:sz w:val="20"/>
        </w:rPr>
        <w:t>statement</w:t>
      </w:r>
      <w:r>
        <w:rPr>
          <w:rFonts w:ascii="Courier New"/>
          <w:spacing w:val="-26"/>
          <w:sz w:val="20"/>
        </w:rPr>
        <w:t> </w:t>
      </w:r>
      <w:r>
        <w:rPr>
          <w:rFonts w:ascii="Courier New"/>
          <w:sz w:val="20"/>
        </w:rPr>
        <w:t>for</w:t>
      </w:r>
      <w:r>
        <w:rPr>
          <w:rFonts w:ascii="Courier New"/>
          <w:spacing w:val="-26"/>
          <w:sz w:val="20"/>
        </w:rPr>
        <w:t> </w:t>
      </w:r>
      <w:r>
        <w:rPr>
          <w:rFonts w:ascii="Courier New"/>
          <w:sz w:val="20"/>
        </w:rPr>
        <w:t>checking</w:t>
      </w:r>
      <w:r>
        <w:rPr>
          <w:rFonts w:ascii="Courier New"/>
          <w:spacing w:val="-26"/>
          <w:sz w:val="20"/>
        </w:rPr>
        <w:t> </w:t>
      </w:r>
      <w:r>
        <w:rPr>
          <w:rFonts w:ascii="Courier New"/>
          <w:sz w:val="20"/>
        </w:rPr>
        <w:t>the</w:t>
      </w:r>
      <w:r>
        <w:rPr>
          <w:rFonts w:ascii="Courier New"/>
          <w:spacing w:val="-26"/>
          <w:sz w:val="20"/>
        </w:rPr>
        <w:t> </w:t>
      </w:r>
      <w:r>
        <w:rPr>
          <w:rFonts w:ascii="Courier New"/>
          <w:sz w:val="20"/>
        </w:rPr>
        <w:t>conditio</w:t>
      </w:r>
      <w:r>
        <w:rPr>
          <w:rFonts w:ascii="Courier New"/>
          <w:sz w:val="20"/>
        </w:rPr>
        <w:t>n</w:t>
      </w:r>
      <w:r>
        <w:rPr>
          <w:rFonts w:ascii="Courier New"/>
          <w:sz w:val="20"/>
        </w:rPr>
        <w:t> if(d &lt; 1000) {</w:t>
      </w:r>
    </w:p>
    <w:p>
      <w:pPr>
        <w:spacing w:line="225" w:lineRule="exact" w:before="0"/>
        <w:ind w:left="1138" w:right="0" w:firstLine="0"/>
        <w:jc w:val="left"/>
        <w:rPr>
          <w:rFonts w:ascii="Courier New"/>
          <w:sz w:val="20"/>
        </w:rPr>
      </w:pPr>
      <w:r>
        <w:rPr>
          <w:rFonts w:ascii="Courier New"/>
          <w:sz w:val="20"/>
        </w:rPr>
        <w:t>//</w:t>
      </w:r>
      <w:r>
        <w:rPr>
          <w:rFonts w:ascii="Courier New"/>
          <w:spacing w:val="-8"/>
          <w:sz w:val="20"/>
        </w:rPr>
        <w:t> </w:t>
      </w:r>
      <w:r>
        <w:rPr>
          <w:rFonts w:ascii="Courier New"/>
          <w:sz w:val="20"/>
        </w:rPr>
        <w:t>print</w:t>
      </w:r>
      <w:r>
        <w:rPr>
          <w:rFonts w:ascii="Courier New"/>
          <w:spacing w:val="-7"/>
          <w:sz w:val="20"/>
        </w:rPr>
        <w:t> </w:t>
      </w:r>
      <w:r>
        <w:rPr>
          <w:rFonts w:ascii="Courier New"/>
          <w:sz w:val="20"/>
        </w:rPr>
        <w:t>following</w:t>
      </w:r>
      <w:r>
        <w:rPr>
          <w:rFonts w:ascii="Courier New"/>
          <w:spacing w:val="-8"/>
          <w:sz w:val="20"/>
        </w:rPr>
        <w:t> </w:t>
      </w:r>
      <w:r>
        <w:rPr>
          <w:rFonts w:ascii="Courier New"/>
          <w:spacing w:val="-5"/>
          <w:sz w:val="20"/>
        </w:rPr>
        <w:t>if</w:t>
      </w:r>
    </w:p>
    <w:p>
      <w:pPr>
        <w:spacing w:line="261" w:lineRule="auto" w:before="6"/>
        <w:ind w:left="1138" w:right="1160" w:firstLine="0"/>
        <w:jc w:val="left"/>
        <w:rPr>
          <w:rFonts w:ascii="Courier New"/>
          <w:sz w:val="20"/>
        </w:rPr>
      </w:pPr>
      <w:r>
        <w:rPr>
          <w:rFonts w:ascii="Courier New"/>
          <w:sz w:val="20"/>
        </w:rPr>
        <w:t>// condition evaluates to </w:t>
      </w:r>
      <w:r>
        <w:rPr>
          <w:rFonts w:ascii="Courier New"/>
          <w:sz w:val="20"/>
        </w:rPr>
        <w:t>true</w:t>
      </w:r>
      <w:r>
        <w:rPr>
          <w:rFonts w:ascii="Courier New"/>
          <w:sz w:val="20"/>
        </w:rPr>
        <w:t> fmt.Printf("d</w:t>
      </w:r>
      <w:r>
        <w:rPr>
          <w:rFonts w:ascii="Courier New"/>
          <w:spacing w:val="-9"/>
          <w:sz w:val="20"/>
        </w:rPr>
        <w:t> </w:t>
      </w:r>
      <w:r>
        <w:rPr>
          <w:rFonts w:ascii="Courier New"/>
          <w:sz w:val="20"/>
        </w:rPr>
        <w:t>is</w:t>
      </w:r>
      <w:r>
        <w:rPr>
          <w:rFonts w:ascii="Courier New"/>
          <w:spacing w:val="-9"/>
          <w:sz w:val="20"/>
        </w:rPr>
        <w:t> </w:t>
      </w:r>
      <w:r>
        <w:rPr>
          <w:rFonts w:ascii="Courier New"/>
          <w:sz w:val="20"/>
        </w:rPr>
        <w:t>less</w:t>
      </w:r>
      <w:r>
        <w:rPr>
          <w:rFonts w:ascii="Courier New"/>
          <w:spacing w:val="-9"/>
          <w:sz w:val="20"/>
        </w:rPr>
        <w:t> </w:t>
      </w:r>
      <w:r>
        <w:rPr>
          <w:rFonts w:ascii="Courier New"/>
          <w:sz w:val="20"/>
        </w:rPr>
        <w:t>than</w:t>
      </w:r>
      <w:r>
        <w:rPr>
          <w:rFonts w:ascii="Courier New"/>
          <w:spacing w:val="-9"/>
          <w:sz w:val="20"/>
        </w:rPr>
        <w:t> </w:t>
      </w:r>
      <w:r>
        <w:rPr>
          <w:rFonts w:ascii="Courier New"/>
          <w:sz w:val="20"/>
        </w:rPr>
        <w:t>1000\n")</w:t>
      </w:r>
    </w:p>
    <w:p>
      <w:pPr>
        <w:spacing w:before="5"/>
        <w:ind w:left="778" w:right="0" w:firstLine="0"/>
        <w:jc w:val="left"/>
        <w:rPr>
          <w:rFonts w:ascii="Courier New"/>
          <w:sz w:val="20"/>
        </w:rPr>
      </w:pPr>
      <w:r>
        <w:rPr>
          <w:rFonts w:ascii="Courier New"/>
          <w:spacing w:val="-10"/>
          <w:sz w:val="20"/>
        </w:rPr>
        <w:t>}</w:t>
      </w:r>
    </w:p>
    <w:p>
      <w:pPr>
        <w:spacing w:before="20"/>
        <w:ind w:left="778" w:right="0" w:firstLine="0"/>
        <w:jc w:val="left"/>
        <w:rPr>
          <w:rFonts w:ascii="Courier New"/>
          <w:sz w:val="20"/>
        </w:rPr>
      </w:pPr>
      <w:r>
        <w:rPr>
          <w:rFonts w:ascii="Courier New"/>
          <w:sz w:val="20"/>
        </w:rPr>
        <w:t>fmt.Printf("Value</w:t>
      </w:r>
      <w:r>
        <w:rPr>
          <w:rFonts w:ascii="Courier New"/>
          <w:spacing w:val="-7"/>
          <w:sz w:val="20"/>
        </w:rPr>
        <w:t> </w:t>
      </w:r>
      <w:r>
        <w:rPr>
          <w:rFonts w:ascii="Courier New"/>
          <w:sz w:val="20"/>
        </w:rPr>
        <w:t>of</w:t>
      </w:r>
      <w:r>
        <w:rPr>
          <w:rFonts w:ascii="Courier New"/>
          <w:spacing w:val="-7"/>
          <w:sz w:val="20"/>
        </w:rPr>
        <w:t> </w:t>
      </w:r>
      <w:r>
        <w:rPr>
          <w:rFonts w:ascii="Courier New"/>
          <w:sz w:val="20"/>
        </w:rPr>
        <w:t>d</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6"/>
          <w:sz w:val="20"/>
        </w:rPr>
        <w:t> </w:t>
      </w:r>
      <w:r>
        <w:rPr>
          <w:rFonts w:ascii="Courier New"/>
          <w:sz w:val="20"/>
        </w:rPr>
        <w:t>%d\n",</w:t>
      </w:r>
      <w:r>
        <w:rPr>
          <w:rFonts w:ascii="Courier New"/>
          <w:spacing w:val="-7"/>
          <w:sz w:val="20"/>
        </w:rPr>
        <w:t> </w:t>
      </w:r>
      <w:r>
        <w:rPr>
          <w:rFonts w:ascii="Courier New"/>
          <w:spacing w:val="-5"/>
          <w:sz w:val="20"/>
        </w:rPr>
        <w:t>d)</w:t>
      </w:r>
    </w:p>
    <w:p>
      <w:pPr>
        <w:spacing w:before="19"/>
        <w:ind w:left="418" w:right="0" w:firstLine="0"/>
        <w:jc w:val="left"/>
        <w:rPr>
          <w:rFonts w:ascii="Courier New"/>
          <w:sz w:val="20"/>
        </w:rPr>
      </w:pPr>
      <w:r>
        <w:rPr>
          <w:rFonts w:ascii="Courier New"/>
          <w:spacing w:val="-10"/>
          <w:sz w:val="20"/>
        </w:rPr>
        <w:t>}</w:t>
      </w:r>
    </w:p>
    <w:p>
      <w:pPr>
        <w:pStyle w:val="BodyText"/>
        <w:spacing w:before="246"/>
        <w:ind w:left="177"/>
        <w:jc w:val="both"/>
        <w:rPr>
          <w:rFonts w:ascii="Gill Sans MT" w:hAnsi="Gill Sans MT"/>
        </w:rPr>
      </w:pPr>
      <w:bookmarkStart w:name="if…else Statement" w:id="209"/>
      <w:bookmarkEnd w:id="209"/>
      <w:r>
        <w:rPr/>
      </w:r>
      <w:bookmarkStart w:name="_bookmark126" w:id="210"/>
      <w:bookmarkEnd w:id="210"/>
      <w:r>
        <w:rPr/>
      </w:r>
      <w:r>
        <w:rPr>
          <w:rFonts w:ascii="Gill Sans MT" w:hAnsi="Gill Sans MT"/>
          <w:spacing w:val="-4"/>
          <w:w w:val="105"/>
        </w:rPr>
        <w:t>if…else</w:t>
      </w:r>
      <w:r>
        <w:rPr>
          <w:rFonts w:ascii="Gill Sans MT" w:hAnsi="Gill Sans MT"/>
          <w:spacing w:val="-6"/>
          <w:w w:val="105"/>
        </w:rPr>
        <w:t> </w:t>
      </w:r>
      <w:r>
        <w:rPr>
          <w:rFonts w:ascii="Gill Sans MT" w:hAnsi="Gill Sans MT"/>
          <w:spacing w:val="-2"/>
          <w:w w:val="105"/>
        </w:rPr>
        <w:t>Statement</w:t>
      </w:r>
    </w:p>
    <w:p>
      <w:pPr>
        <w:pStyle w:val="BodyText"/>
        <w:spacing w:line="225" w:lineRule="auto" w:before="62"/>
        <w:ind w:left="177" w:right="175"/>
        <w:jc w:val="both"/>
      </w:pPr>
      <w:r>
        <w:rPr>
          <w:w w:val="90"/>
        </w:rPr>
        <w:t>If the condition is true, the if statement will execute a block of statements</w:t>
      </w:r>
      <w:r>
        <w:rPr>
          <w:w w:val="90"/>
        </w:rPr>
        <w:t>;</w:t>
      </w:r>
      <w:r>
        <w:rPr>
          <w:w w:val="90"/>
        </w:rPr>
        <w:t> </w:t>
      </w:r>
      <w:r>
        <w:rPr>
          <w:spacing w:val="-2"/>
        </w:rPr>
        <w:t>if</w:t>
      </w:r>
      <w:r>
        <w:rPr>
          <w:spacing w:val="-12"/>
        </w:rPr>
        <w:t> </w:t>
      </w:r>
      <w:r>
        <w:rPr>
          <w:spacing w:val="-2"/>
        </w:rPr>
        <w:t>the</w:t>
      </w:r>
      <w:r>
        <w:rPr>
          <w:spacing w:val="-12"/>
        </w:rPr>
        <w:t> </w:t>
      </w:r>
      <w:r>
        <w:rPr>
          <w:spacing w:val="-2"/>
        </w:rPr>
        <w:t>condition</w:t>
      </w:r>
      <w:r>
        <w:rPr>
          <w:spacing w:val="-11"/>
        </w:rPr>
        <w:t> </w:t>
      </w:r>
      <w:r>
        <w:rPr>
          <w:spacing w:val="-2"/>
        </w:rPr>
        <w:t>is</w:t>
      </w:r>
      <w:r>
        <w:rPr>
          <w:spacing w:val="-12"/>
        </w:rPr>
        <w:t> </w:t>
      </w:r>
      <w:r>
        <w:rPr>
          <w:spacing w:val="-2"/>
        </w:rPr>
        <w:t>false,</w:t>
      </w:r>
      <w:r>
        <w:rPr>
          <w:spacing w:val="-12"/>
        </w:rPr>
        <w:t> </w:t>
      </w:r>
      <w:r>
        <w:rPr>
          <w:spacing w:val="-2"/>
        </w:rPr>
        <w:t>the</w:t>
      </w:r>
      <w:r>
        <w:rPr>
          <w:spacing w:val="-11"/>
        </w:rPr>
        <w:t> </w:t>
      </w:r>
      <w:r>
        <w:rPr>
          <w:spacing w:val="-2"/>
        </w:rPr>
        <w:t>block</w:t>
      </w:r>
      <w:r>
        <w:rPr>
          <w:spacing w:val="-12"/>
        </w:rPr>
        <w:t> </w:t>
      </w:r>
      <w:r>
        <w:rPr>
          <w:spacing w:val="-2"/>
        </w:rPr>
        <w:t>of</w:t>
      </w:r>
      <w:r>
        <w:rPr>
          <w:spacing w:val="-12"/>
        </w:rPr>
        <w:t> </w:t>
      </w:r>
      <w:r>
        <w:rPr>
          <w:spacing w:val="-2"/>
        </w:rPr>
        <w:t>statements</w:t>
      </w:r>
      <w:r>
        <w:rPr>
          <w:spacing w:val="-11"/>
        </w:rPr>
        <w:t> </w:t>
      </w:r>
      <w:r>
        <w:rPr>
          <w:spacing w:val="-2"/>
        </w:rPr>
        <w:t>will</w:t>
      </w:r>
      <w:r>
        <w:rPr>
          <w:spacing w:val="-12"/>
        </w:rPr>
        <w:t> </w:t>
      </w:r>
      <w:r>
        <w:rPr>
          <w:spacing w:val="-2"/>
        </w:rPr>
        <w:t>not</w:t>
      </w:r>
      <w:r>
        <w:rPr>
          <w:spacing w:val="-12"/>
        </w:rPr>
        <w:t> </w:t>
      </w:r>
      <w:r>
        <w:rPr>
          <w:spacing w:val="-2"/>
        </w:rPr>
        <w:t>run.</w:t>
      </w:r>
      <w:r>
        <w:rPr>
          <w:spacing w:val="-11"/>
        </w:rPr>
        <w:t> </w:t>
      </w:r>
      <w:r>
        <w:rPr>
          <w:spacing w:val="-2"/>
        </w:rPr>
        <w:t>But</w:t>
      </w:r>
      <w:r>
        <w:rPr>
          <w:spacing w:val="-12"/>
        </w:rPr>
        <w:t> </w:t>
      </w:r>
      <w:r>
        <w:rPr>
          <w:spacing w:val="-2"/>
        </w:rPr>
        <w:t>wha</w:t>
      </w:r>
      <w:r>
        <w:rPr>
          <w:spacing w:val="-2"/>
        </w:rPr>
        <w:t>t</w:t>
      </w:r>
      <w:r>
        <w:rPr>
          <w:spacing w:val="-2"/>
        </w:rPr>
        <w:t> </w:t>
      </w:r>
      <w:r>
        <w:rPr>
          <w:spacing w:val="-4"/>
        </w:rPr>
        <w:t>if</w:t>
      </w:r>
      <w:r>
        <w:rPr>
          <w:spacing w:val="-9"/>
        </w:rPr>
        <w:t> </w:t>
      </w:r>
      <w:r>
        <w:rPr>
          <w:spacing w:val="-4"/>
        </w:rPr>
        <w:t>the</w:t>
      </w:r>
      <w:r>
        <w:rPr>
          <w:spacing w:val="-9"/>
        </w:rPr>
        <w:t> </w:t>
      </w:r>
      <w:r>
        <w:rPr>
          <w:spacing w:val="-4"/>
        </w:rPr>
        <w:t>condition</w:t>
      </w:r>
      <w:r>
        <w:rPr>
          <w:spacing w:val="-9"/>
        </w:rPr>
        <w:t> </w:t>
      </w:r>
      <w:r>
        <w:rPr>
          <w:spacing w:val="-4"/>
        </w:rPr>
        <w:t>is</w:t>
      </w:r>
      <w:r>
        <w:rPr>
          <w:spacing w:val="-9"/>
        </w:rPr>
        <w:t> </w:t>
      </w:r>
      <w:r>
        <w:rPr>
          <w:spacing w:val="-4"/>
        </w:rPr>
        <w:t>false</w:t>
      </w:r>
      <w:r>
        <w:rPr>
          <w:spacing w:val="-9"/>
        </w:rPr>
        <w:t> </w:t>
      </w:r>
      <w:r>
        <w:rPr>
          <w:spacing w:val="-4"/>
        </w:rPr>
        <w:t>and</w:t>
      </w:r>
      <w:r>
        <w:rPr>
          <w:spacing w:val="-9"/>
        </w:rPr>
        <w:t> </w:t>
      </w:r>
      <w:r>
        <w:rPr>
          <w:spacing w:val="-4"/>
        </w:rPr>
        <w:t>we</w:t>
      </w:r>
      <w:r>
        <w:rPr>
          <w:spacing w:val="-8"/>
        </w:rPr>
        <w:t> </w:t>
      </w:r>
      <w:r>
        <w:rPr>
          <w:spacing w:val="-4"/>
        </w:rPr>
        <w:t>want</w:t>
      </w:r>
      <w:r>
        <w:rPr>
          <w:spacing w:val="-9"/>
        </w:rPr>
        <w:t> </w:t>
      </w:r>
      <w:r>
        <w:rPr>
          <w:spacing w:val="-4"/>
        </w:rPr>
        <w:t>to</w:t>
      </w:r>
      <w:r>
        <w:rPr>
          <w:spacing w:val="-9"/>
        </w:rPr>
        <w:t> </w:t>
      </w:r>
      <w:r>
        <w:rPr>
          <w:spacing w:val="-4"/>
        </w:rPr>
        <w:t>do</w:t>
      </w:r>
      <w:r>
        <w:rPr>
          <w:spacing w:val="-9"/>
        </w:rPr>
        <w:t> </w:t>
      </w:r>
      <w:r>
        <w:rPr>
          <w:spacing w:val="-4"/>
        </w:rPr>
        <w:t>something</w:t>
      </w:r>
      <w:r>
        <w:rPr>
          <w:spacing w:val="-9"/>
        </w:rPr>
        <w:t> </w:t>
      </w:r>
      <w:r>
        <w:rPr>
          <w:spacing w:val="-4"/>
        </w:rPr>
        <w:t>different?</w:t>
      </w:r>
      <w:r>
        <w:rPr>
          <w:spacing w:val="-9"/>
        </w:rPr>
        <w:t> </w:t>
      </w:r>
      <w:r>
        <w:rPr>
          <w:spacing w:val="-4"/>
        </w:rPr>
        <w:t>This</w:t>
      </w:r>
      <w:r>
        <w:rPr>
          <w:spacing w:val="-9"/>
        </w:rPr>
        <w:t> </w:t>
      </w:r>
      <w:r>
        <w:rPr>
          <w:spacing w:val="-4"/>
        </w:rPr>
        <w:t>is</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r>
        <w:rPr>
          <w:w w:val="90"/>
        </w:rPr>
        <w:t>when the else statement comes into effect. When the condition is false, w</w:t>
      </w:r>
      <w:r>
        <w:rPr>
          <w:w w:val="90"/>
        </w:rPr>
        <w:t>e</w:t>
      </w:r>
      <w:r>
        <w:rPr>
          <w:w w:val="90"/>
        </w:rPr>
        <w:t> may run a code block using the else statement in conjunction with the i</w:t>
      </w:r>
      <w:r>
        <w:rPr>
          <w:w w:val="90"/>
        </w:rPr>
        <w:t>f</w:t>
      </w:r>
      <w:r>
        <w:rPr>
          <w:w w:val="90"/>
        </w:rPr>
        <w:t> </w:t>
      </w:r>
      <w:r>
        <w:rPr>
          <w:spacing w:val="-2"/>
        </w:rPr>
        <w:t>statement.</w:t>
      </w:r>
    </w:p>
    <w:p>
      <w:pPr>
        <w:pStyle w:val="Heading4"/>
        <w:spacing w:before="229"/>
      </w:pPr>
      <w:r>
        <w:rPr>
          <w:spacing w:val="-2"/>
        </w:rPr>
        <w:t>Syntax:</w:t>
      </w:r>
    </w:p>
    <w:p>
      <w:pPr>
        <w:spacing w:before="154"/>
        <w:ind w:left="538" w:right="0" w:firstLine="0"/>
        <w:jc w:val="left"/>
        <w:rPr>
          <w:rFonts w:ascii="Courier New"/>
          <w:sz w:val="20"/>
        </w:rPr>
      </w:pPr>
      <w:r>
        <w:rPr>
          <w:rFonts w:ascii="Courier New"/>
          <w:sz w:val="20"/>
        </w:rPr>
        <w:t>if</w:t>
      </w:r>
      <w:r>
        <w:rPr>
          <w:rFonts w:ascii="Courier New"/>
          <w:spacing w:val="-4"/>
          <w:sz w:val="20"/>
        </w:rPr>
        <w:t> </w:t>
      </w:r>
      <w:r>
        <w:rPr>
          <w:rFonts w:ascii="Courier New"/>
          <w:spacing w:val="-2"/>
          <w:sz w:val="20"/>
        </w:rPr>
        <w:t>(condition)</w:t>
      </w:r>
    </w:p>
    <w:p>
      <w:pPr>
        <w:spacing w:before="19"/>
        <w:ind w:left="418" w:right="0" w:firstLine="0"/>
        <w:jc w:val="left"/>
        <w:rPr>
          <w:rFonts w:ascii="Courier New"/>
          <w:sz w:val="20"/>
        </w:rPr>
      </w:pPr>
      <w:r>
        <w:rPr>
          <w:rFonts w:ascii="Courier New"/>
          <w:spacing w:val="-10"/>
          <w:sz w:val="20"/>
        </w:rPr>
        <w:t>{</w:t>
      </w:r>
    </w:p>
    <w:p>
      <w:pPr>
        <w:spacing w:before="20"/>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executes</w:t>
      </w:r>
      <w:r>
        <w:rPr>
          <w:rFonts w:ascii="Courier New"/>
          <w:spacing w:val="-6"/>
          <w:sz w:val="20"/>
        </w:rPr>
        <w:t> </w:t>
      </w:r>
      <w:r>
        <w:rPr>
          <w:rFonts w:ascii="Courier New"/>
          <w:sz w:val="20"/>
        </w:rPr>
        <w:t>this</w:t>
      </w:r>
      <w:r>
        <w:rPr>
          <w:rFonts w:ascii="Courier New"/>
          <w:spacing w:val="-6"/>
          <w:sz w:val="20"/>
        </w:rPr>
        <w:t> </w:t>
      </w:r>
      <w:r>
        <w:rPr>
          <w:rFonts w:ascii="Courier New"/>
          <w:sz w:val="20"/>
        </w:rPr>
        <w:t>block</w:t>
      </w:r>
      <w:r>
        <w:rPr>
          <w:rFonts w:ascii="Courier New"/>
          <w:spacing w:val="-6"/>
          <w:sz w:val="20"/>
        </w:rPr>
        <w:t> </w:t>
      </w:r>
      <w:r>
        <w:rPr>
          <w:rFonts w:ascii="Courier New"/>
          <w:sz w:val="20"/>
        </w:rPr>
        <w:t>if</w:t>
      </w:r>
      <w:r>
        <w:rPr>
          <w:rFonts w:ascii="Courier New"/>
          <w:spacing w:val="-6"/>
          <w:sz w:val="20"/>
        </w:rPr>
        <w:t> </w:t>
      </w:r>
      <w:r>
        <w:rPr>
          <w:rFonts w:ascii="Courier New"/>
          <w:spacing w:val="-5"/>
          <w:sz w:val="20"/>
        </w:rPr>
        <w:t>the</w:t>
      </w:r>
    </w:p>
    <w:p>
      <w:pPr>
        <w:spacing w:before="19"/>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condition</w:t>
      </w:r>
      <w:r>
        <w:rPr>
          <w:rFonts w:ascii="Courier New"/>
          <w:spacing w:val="-8"/>
          <w:sz w:val="20"/>
        </w:rPr>
        <w:t> </w:t>
      </w:r>
      <w:r>
        <w:rPr>
          <w:rFonts w:ascii="Courier New"/>
          <w:spacing w:val="-4"/>
          <w:sz w:val="20"/>
        </w:rPr>
        <w:t>true</w:t>
      </w:r>
    </w:p>
    <w:p>
      <w:pPr>
        <w:spacing w:before="19"/>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else</w:t>
      </w:r>
      <w:r>
        <w:rPr>
          <w:rFonts w:ascii="Courier New"/>
          <w:spacing w:val="-4"/>
          <w:sz w:val="20"/>
        </w:rPr>
        <w:t> </w:t>
      </w:r>
      <w:r>
        <w:rPr>
          <w:rFonts w:ascii="Courier New"/>
          <w:spacing w:val="-10"/>
          <w:sz w:val="20"/>
        </w:rPr>
        <w:t>{</w:t>
      </w:r>
    </w:p>
    <w:p>
      <w:pPr>
        <w:spacing w:before="20"/>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executes</w:t>
      </w:r>
      <w:r>
        <w:rPr>
          <w:rFonts w:ascii="Courier New"/>
          <w:spacing w:val="-6"/>
          <w:sz w:val="20"/>
        </w:rPr>
        <w:t> </w:t>
      </w:r>
      <w:r>
        <w:rPr>
          <w:rFonts w:ascii="Courier New"/>
          <w:sz w:val="20"/>
        </w:rPr>
        <w:t>this</w:t>
      </w:r>
      <w:r>
        <w:rPr>
          <w:rFonts w:ascii="Courier New"/>
          <w:spacing w:val="-6"/>
          <w:sz w:val="20"/>
        </w:rPr>
        <w:t> </w:t>
      </w:r>
      <w:r>
        <w:rPr>
          <w:rFonts w:ascii="Courier New"/>
          <w:sz w:val="20"/>
        </w:rPr>
        <w:t>block</w:t>
      </w:r>
      <w:r>
        <w:rPr>
          <w:rFonts w:ascii="Courier New"/>
          <w:spacing w:val="-6"/>
          <w:sz w:val="20"/>
        </w:rPr>
        <w:t> </w:t>
      </w:r>
      <w:r>
        <w:rPr>
          <w:rFonts w:ascii="Courier New"/>
          <w:sz w:val="20"/>
        </w:rPr>
        <w:t>if</w:t>
      </w:r>
      <w:r>
        <w:rPr>
          <w:rFonts w:ascii="Courier New"/>
          <w:spacing w:val="-6"/>
          <w:sz w:val="20"/>
        </w:rPr>
        <w:t> </w:t>
      </w:r>
      <w:r>
        <w:rPr>
          <w:rFonts w:ascii="Courier New"/>
          <w:spacing w:val="-5"/>
          <w:sz w:val="20"/>
        </w:rPr>
        <w:t>the</w:t>
      </w:r>
    </w:p>
    <w:p>
      <w:pPr>
        <w:spacing w:before="19"/>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condition</w:t>
      </w:r>
      <w:r>
        <w:rPr>
          <w:rFonts w:ascii="Courier New"/>
          <w:spacing w:val="-8"/>
          <w:sz w:val="20"/>
        </w:rPr>
        <w:t> </w:t>
      </w:r>
      <w:r>
        <w:rPr>
          <w:rFonts w:ascii="Courier New"/>
          <w:spacing w:val="-2"/>
          <w:sz w:val="20"/>
        </w:rPr>
        <w:t>false</w:t>
      </w:r>
    </w:p>
    <w:p>
      <w:pPr>
        <w:spacing w:before="20"/>
        <w:ind w:left="418" w:right="0" w:firstLine="0"/>
        <w:jc w:val="left"/>
        <w:rPr>
          <w:rFonts w:ascii="Courier New"/>
          <w:sz w:val="20"/>
        </w:rPr>
      </w:pPr>
      <w:r>
        <w:rPr>
          <w:rFonts w:ascii="Courier New"/>
          <w:spacing w:val="-10"/>
          <w:sz w:val="20"/>
        </w:rPr>
        <w:t>}</w:t>
      </w:r>
    </w:p>
    <w:p>
      <w:pPr>
        <w:pStyle w:val="BodyText"/>
        <w:spacing w:before="10"/>
        <w:rPr>
          <w:rFonts w:ascii="Courier New"/>
          <w:sz w:val="4"/>
        </w:rPr>
      </w:pPr>
      <w:r>
        <w:rPr>
          <w:rFonts w:ascii="Courier New"/>
          <w:sz w:val="4"/>
        </w:rPr>
        <w:drawing>
          <wp:anchor distT="0" distB="0" distL="0" distR="0" allowOverlap="1" layoutInCell="1" locked="0" behindDoc="1" simplePos="0" relativeHeight="487611392">
            <wp:simplePos x="0" y="0"/>
            <wp:positionH relativeFrom="page">
              <wp:posOffset>1985035</wp:posOffset>
            </wp:positionH>
            <wp:positionV relativeFrom="paragraph">
              <wp:posOffset>50820</wp:posOffset>
            </wp:positionV>
            <wp:extent cx="1646655" cy="2642616"/>
            <wp:effectExtent l="0" t="0" r="0" b="0"/>
            <wp:wrapTopAndBottom/>
            <wp:docPr id="60" name="Image 60" descr="A flowchart of a decision making algorithm that includes a statement of if else.    The flowchart proceeds as follows. The first step is start, represented by an oval. The next step is a condition, represented by a diamond. If the condition is true, the if code, represented by a rectangle, is executed. If the condition is false, the else code outside the if block is executed. The next step is the execution of the after if code, represented by a rectangle, and then exit, represented by an oval."/>
            <wp:cNvGraphicFramePr>
              <a:graphicFrameLocks/>
            </wp:cNvGraphicFramePr>
            <a:graphic>
              <a:graphicData uri="http://schemas.openxmlformats.org/drawingml/2006/picture">
                <pic:pic>
                  <pic:nvPicPr>
                    <pic:cNvPr id="60" name="Image 60" descr="A flowchart of a decision making algorithm that includes a statement of if else.    The flowchart proceeds as follows. The first step is start, represented by an oval. The next step is a condition, represented by a diamond. If the condition is true, the if code, represented by a rectangle, is executed. If the condition is false, the else code outside the if block is executed. The next step is the execution of the after if code, represented by a rectangle, and then exit, represented by an oval."/>
                    <pic:cNvPicPr/>
                  </pic:nvPicPr>
                  <pic:blipFill>
                    <a:blip r:embed="rId31" cstate="print"/>
                    <a:stretch>
                      <a:fillRect/>
                    </a:stretch>
                  </pic:blipFill>
                  <pic:spPr>
                    <a:xfrm>
                      <a:off x="0" y="0"/>
                      <a:ext cx="1646655" cy="2642616"/>
                    </a:xfrm>
                    <a:prstGeom prst="rect">
                      <a:avLst/>
                    </a:prstGeom>
                  </pic:spPr>
                </pic:pic>
              </a:graphicData>
            </a:graphic>
          </wp:anchor>
        </w:drawing>
      </w:r>
    </w:p>
    <w:p>
      <w:pPr>
        <w:pStyle w:val="BodyText"/>
        <w:spacing w:before="16"/>
        <w:rPr>
          <w:rFonts w:ascii="Courier New"/>
          <w:sz w:val="20"/>
        </w:rPr>
      </w:pPr>
    </w:p>
    <w:p>
      <w:pPr>
        <w:spacing w:before="0"/>
        <w:ind w:left="177" w:right="0" w:firstLine="0"/>
        <w:jc w:val="left"/>
        <w:rPr>
          <w:sz w:val="20"/>
        </w:rPr>
      </w:pPr>
      <w:r>
        <w:rPr>
          <w:w w:val="90"/>
          <w:sz w:val="20"/>
        </w:rPr>
        <w:t>Statement</w:t>
      </w:r>
      <w:r>
        <w:rPr>
          <w:spacing w:val="1"/>
          <w:sz w:val="20"/>
        </w:rPr>
        <w:t> </w:t>
      </w:r>
      <w:r>
        <w:rPr>
          <w:w w:val="90"/>
          <w:sz w:val="20"/>
        </w:rPr>
        <w:t>of</w:t>
      </w:r>
      <w:r>
        <w:rPr>
          <w:spacing w:val="2"/>
          <w:sz w:val="20"/>
        </w:rPr>
        <w:t> </w:t>
      </w:r>
      <w:r>
        <w:rPr>
          <w:w w:val="90"/>
          <w:sz w:val="20"/>
        </w:rPr>
        <w:t>if-</w:t>
      </w:r>
      <w:r>
        <w:rPr>
          <w:spacing w:val="-4"/>
          <w:w w:val="90"/>
          <w:sz w:val="20"/>
        </w:rPr>
        <w:t>else.</w:t>
      </w:r>
    </w:p>
    <w:p>
      <w:pPr>
        <w:pStyle w:val="Heading4"/>
        <w:spacing w:before="229"/>
      </w:pPr>
      <w:r>
        <w:rPr>
          <w:spacing w:val="-2"/>
        </w:rPr>
        <w:t>Example:</w:t>
      </w:r>
    </w:p>
    <w:p>
      <w:pPr>
        <w:spacing w:line="268" w:lineRule="auto" w:before="162"/>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the</w:t>
      </w:r>
      <w:r>
        <w:rPr>
          <w:rFonts w:ascii="Courier New"/>
          <w:spacing w:val="-5"/>
          <w:sz w:val="20"/>
        </w:rPr>
        <w:t> </w:t>
      </w:r>
      <w:r>
        <w:rPr>
          <w:rFonts w:ascii="Courier New"/>
          <w:sz w:val="20"/>
        </w:rPr>
        <w:t>use</w:t>
      </w:r>
      <w:r>
        <w:rPr>
          <w:rFonts w:ascii="Courier New"/>
          <w:spacing w:val="-5"/>
          <w:sz w:val="20"/>
        </w:rPr>
        <w:t> </w:t>
      </w:r>
      <w:r>
        <w:rPr>
          <w:rFonts w:ascii="Courier New"/>
          <w:sz w:val="20"/>
        </w:rPr>
        <w:t>of</w:t>
      </w:r>
      <w:r>
        <w:rPr>
          <w:rFonts w:ascii="Courier New"/>
          <w:spacing w:val="-5"/>
          <w:sz w:val="20"/>
        </w:rPr>
        <w:t> </w:t>
      </w:r>
      <w:r>
        <w:rPr>
          <w:rFonts w:ascii="Courier New"/>
          <w:sz w:val="20"/>
        </w:rPr>
        <w:t>if...else</w:t>
      </w:r>
      <w:r>
        <w:rPr>
          <w:rFonts w:ascii="Courier New"/>
          <w:spacing w:val="-5"/>
          <w:sz w:val="20"/>
        </w:rPr>
        <w:t> </w:t>
      </w:r>
      <w:r>
        <w:rPr>
          <w:rFonts w:ascii="Courier New"/>
          <w:sz w:val="20"/>
        </w:rPr>
        <w:t>statemen</w:t>
      </w:r>
      <w:r>
        <w:rPr>
          <w:rFonts w:ascii="Courier New"/>
          <w:sz w:val="20"/>
        </w:rPr>
        <w:t>t</w:t>
      </w:r>
      <w:r>
        <w:rPr>
          <w:rFonts w:ascii="Courier New"/>
          <w:sz w:val="20"/>
        </w:rPr>
        <w:t> package main</w:t>
      </w:r>
    </w:p>
    <w:p>
      <w:pPr>
        <w:spacing w:line="268" w:lineRule="auto" w:before="2"/>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8" w:lineRule="auto" w:before="1"/>
        <w:ind w:left="778" w:right="3022" w:firstLine="0"/>
        <w:jc w:val="left"/>
        <w:rPr>
          <w:rFonts w:ascii="Courier New"/>
          <w:sz w:val="20"/>
        </w:rPr>
      </w:pPr>
      <w:r>
        <w:rPr>
          <w:rFonts w:ascii="Courier New"/>
          <w:sz w:val="20"/>
        </w:rPr>
        <w:t>//</w:t>
      </w:r>
      <w:r>
        <w:rPr>
          <w:rFonts w:ascii="Courier New"/>
          <w:spacing w:val="-11"/>
          <w:sz w:val="20"/>
        </w:rPr>
        <w:t> </w:t>
      </w:r>
      <w:r>
        <w:rPr>
          <w:rFonts w:ascii="Courier New"/>
          <w:sz w:val="20"/>
        </w:rPr>
        <w:t>taking</w:t>
      </w:r>
      <w:r>
        <w:rPr>
          <w:rFonts w:ascii="Courier New"/>
          <w:spacing w:val="-11"/>
          <w:sz w:val="20"/>
        </w:rPr>
        <w:t> </w:t>
      </w:r>
      <w:r>
        <w:rPr>
          <w:rFonts w:ascii="Courier New"/>
          <w:sz w:val="20"/>
        </w:rPr>
        <w:t>local</w:t>
      </w:r>
      <w:r>
        <w:rPr>
          <w:rFonts w:ascii="Courier New"/>
          <w:spacing w:val="-11"/>
          <w:sz w:val="20"/>
        </w:rPr>
        <w:t> </w:t>
      </w:r>
      <w:r>
        <w:rPr>
          <w:rFonts w:ascii="Courier New"/>
          <w:sz w:val="20"/>
        </w:rPr>
        <w:t>variabl</w:t>
      </w:r>
      <w:r>
        <w:rPr>
          <w:rFonts w:ascii="Courier New"/>
          <w:sz w:val="20"/>
        </w:rPr>
        <w:t>e</w:t>
      </w:r>
      <w:r>
        <w:rPr>
          <w:rFonts w:ascii="Courier New"/>
          <w:sz w:val="20"/>
        </w:rPr>
        <w:t> var d int = 3200</w:t>
      </w:r>
    </w:p>
    <w:p>
      <w:pPr>
        <w:spacing w:before="2"/>
        <w:ind w:left="778" w:right="0" w:firstLine="0"/>
        <w:jc w:val="left"/>
        <w:rPr>
          <w:rFonts w:ascii="Courier New"/>
          <w:sz w:val="20"/>
        </w:rPr>
      </w:pPr>
      <w:r>
        <w:rPr>
          <w:rFonts w:ascii="Courier New"/>
          <w:sz w:val="20"/>
        </w:rPr>
        <w:t>//</w:t>
      </w:r>
      <w:r>
        <w:rPr>
          <w:rFonts w:ascii="Courier New"/>
          <w:spacing w:val="-7"/>
          <w:sz w:val="20"/>
        </w:rPr>
        <w:t> </w:t>
      </w:r>
      <w:r>
        <w:rPr>
          <w:rFonts w:ascii="Courier New"/>
          <w:sz w:val="20"/>
        </w:rPr>
        <w:t>using</w:t>
      </w:r>
      <w:r>
        <w:rPr>
          <w:rFonts w:ascii="Courier New"/>
          <w:spacing w:val="-6"/>
          <w:sz w:val="20"/>
        </w:rPr>
        <w:t> </w:t>
      </w:r>
      <w:r>
        <w:rPr>
          <w:rFonts w:ascii="Courier New"/>
          <w:sz w:val="20"/>
        </w:rPr>
        <w:t>the</w:t>
      </w:r>
      <w:r>
        <w:rPr>
          <w:rFonts w:ascii="Courier New"/>
          <w:spacing w:val="-6"/>
          <w:sz w:val="20"/>
        </w:rPr>
        <w:t> </w:t>
      </w:r>
      <w:r>
        <w:rPr>
          <w:rFonts w:ascii="Courier New"/>
          <w:sz w:val="20"/>
        </w:rPr>
        <w:t>if</w:t>
      </w:r>
      <w:r>
        <w:rPr>
          <w:rFonts w:ascii="Courier New"/>
          <w:spacing w:val="-6"/>
          <w:sz w:val="20"/>
        </w:rPr>
        <w:t> </w:t>
      </w:r>
      <w:r>
        <w:rPr>
          <w:rFonts w:ascii="Courier New"/>
          <w:sz w:val="20"/>
        </w:rPr>
        <w:t>statement</w:t>
      </w:r>
      <w:r>
        <w:rPr>
          <w:rFonts w:ascii="Courier New"/>
          <w:spacing w:val="-6"/>
          <w:sz w:val="20"/>
        </w:rPr>
        <w:t> </w:t>
      </w:r>
      <w:r>
        <w:rPr>
          <w:rFonts w:ascii="Courier New"/>
          <w:spacing w:val="-5"/>
          <w:sz w:val="20"/>
        </w:rPr>
        <w:t>for</w:t>
      </w:r>
    </w:p>
    <w:p>
      <w:pPr>
        <w:spacing w:before="19"/>
        <w:ind w:left="778" w:right="0" w:firstLine="0"/>
        <w:jc w:val="left"/>
        <w:rPr>
          <w:rFonts w:ascii="Courier New"/>
          <w:sz w:val="20"/>
        </w:rPr>
      </w:pPr>
      <w:r>
        <w:rPr>
          <w:rFonts w:ascii="Courier New"/>
          <w:sz w:val="20"/>
        </w:rPr>
        <w:t>//</w:t>
      </w:r>
      <w:r>
        <w:rPr>
          <w:rFonts w:ascii="Courier New"/>
          <w:spacing w:val="-9"/>
          <w:sz w:val="20"/>
        </w:rPr>
        <w:t> </w:t>
      </w:r>
      <w:r>
        <w:rPr>
          <w:rFonts w:ascii="Courier New"/>
          <w:sz w:val="20"/>
        </w:rPr>
        <w:t>checking</w:t>
      </w:r>
      <w:r>
        <w:rPr>
          <w:rFonts w:ascii="Courier New"/>
          <w:spacing w:val="-7"/>
          <w:sz w:val="20"/>
        </w:rPr>
        <w:t> </w:t>
      </w:r>
      <w:r>
        <w:rPr>
          <w:rFonts w:ascii="Courier New"/>
          <w:spacing w:val="-2"/>
          <w:sz w:val="20"/>
        </w:rPr>
        <w:t>condition</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778" w:right="0" w:firstLine="0"/>
        <w:jc w:val="left"/>
        <w:rPr>
          <w:rFonts w:ascii="Courier New"/>
          <w:sz w:val="20"/>
        </w:rPr>
      </w:pPr>
      <w:bookmarkStart w:name="_bookmark129" w:id="211"/>
      <w:bookmarkEnd w:id="211"/>
      <w:r>
        <w:rPr/>
      </w:r>
      <w:r>
        <w:rPr>
          <w:rFonts w:ascii="Courier New"/>
          <w:sz w:val="20"/>
        </w:rPr>
        <w:t>if(d</w:t>
      </w:r>
      <w:r>
        <w:rPr>
          <w:rFonts w:ascii="Courier New"/>
          <w:spacing w:val="-7"/>
          <w:sz w:val="20"/>
        </w:rPr>
        <w:t> </w:t>
      </w:r>
      <w:r>
        <w:rPr>
          <w:rFonts w:ascii="Courier New"/>
          <w:sz w:val="20"/>
        </w:rPr>
        <w:t>&lt;</w:t>
      </w:r>
      <w:r>
        <w:rPr>
          <w:rFonts w:ascii="Courier New"/>
          <w:spacing w:val="-5"/>
          <w:sz w:val="20"/>
        </w:rPr>
        <w:t> </w:t>
      </w:r>
      <w:r>
        <w:rPr>
          <w:rFonts w:ascii="Courier New"/>
          <w:sz w:val="20"/>
        </w:rPr>
        <w:t>1000)</w:t>
      </w:r>
      <w:r>
        <w:rPr>
          <w:rFonts w:ascii="Courier New"/>
          <w:spacing w:val="-5"/>
          <w:sz w:val="20"/>
        </w:rPr>
        <w:t> </w:t>
      </w:r>
      <w:r>
        <w:rPr>
          <w:rFonts w:ascii="Courier New"/>
          <w:spacing w:val="-10"/>
          <w:sz w:val="20"/>
        </w:rPr>
        <w:t>{</w:t>
      </w:r>
    </w:p>
    <w:p>
      <w:pPr>
        <w:spacing w:before="20"/>
        <w:ind w:left="1138" w:right="0" w:firstLine="0"/>
        <w:jc w:val="left"/>
        <w:rPr>
          <w:rFonts w:ascii="Courier New"/>
          <w:sz w:val="20"/>
        </w:rPr>
      </w:pPr>
      <w:r>
        <w:rPr>
          <w:rFonts w:ascii="Courier New"/>
          <w:sz w:val="20"/>
        </w:rPr>
        <w:t>//</w:t>
      </w:r>
      <w:r>
        <w:rPr>
          <w:rFonts w:ascii="Courier New"/>
          <w:spacing w:val="-7"/>
          <w:sz w:val="20"/>
        </w:rPr>
        <w:t> </w:t>
      </w:r>
      <w:r>
        <w:rPr>
          <w:rFonts w:ascii="Courier New"/>
          <w:sz w:val="20"/>
        </w:rPr>
        <w:t>print</w:t>
      </w:r>
      <w:r>
        <w:rPr>
          <w:rFonts w:ascii="Courier New"/>
          <w:spacing w:val="-7"/>
          <w:sz w:val="20"/>
        </w:rPr>
        <w:t> </w:t>
      </w:r>
      <w:r>
        <w:rPr>
          <w:rFonts w:ascii="Courier New"/>
          <w:sz w:val="20"/>
        </w:rPr>
        <w:t>the</w:t>
      </w:r>
      <w:r>
        <w:rPr>
          <w:rFonts w:ascii="Courier New"/>
          <w:spacing w:val="-7"/>
          <w:sz w:val="20"/>
        </w:rPr>
        <w:t> </w:t>
      </w:r>
      <w:r>
        <w:rPr>
          <w:rFonts w:ascii="Courier New"/>
          <w:sz w:val="20"/>
        </w:rPr>
        <w:t>following</w:t>
      </w:r>
      <w:r>
        <w:rPr>
          <w:rFonts w:ascii="Courier New"/>
          <w:spacing w:val="-6"/>
          <w:sz w:val="20"/>
        </w:rPr>
        <w:t> </w:t>
      </w:r>
      <w:r>
        <w:rPr>
          <w:rFonts w:ascii="Courier New"/>
          <w:spacing w:val="-5"/>
          <w:sz w:val="20"/>
        </w:rPr>
        <w:t>if</w:t>
      </w:r>
    </w:p>
    <w:p>
      <w:pPr>
        <w:spacing w:line="261" w:lineRule="auto" w:before="19"/>
        <w:ind w:left="1138" w:right="165" w:firstLine="0"/>
        <w:jc w:val="left"/>
        <w:rPr>
          <w:rFonts w:ascii="Courier New"/>
          <w:sz w:val="20"/>
        </w:rPr>
      </w:pPr>
      <w:r>
        <w:rPr>
          <w:rFonts w:ascii="Courier New"/>
          <w:sz w:val="20"/>
        </w:rPr>
        <w:t>// the condition evaluates to </w:t>
      </w:r>
      <w:r>
        <w:rPr>
          <w:rFonts w:ascii="Courier New"/>
          <w:sz w:val="20"/>
        </w:rPr>
        <w:t>true</w:t>
      </w:r>
      <w:r>
        <w:rPr>
          <w:rFonts w:ascii="Courier New"/>
          <w:sz w:val="20"/>
        </w:rPr>
        <w:t> fmt.Printf("d</w:t>
      </w:r>
      <w:r>
        <w:rPr>
          <w:rFonts w:ascii="Courier New"/>
          <w:spacing w:val="-9"/>
          <w:sz w:val="20"/>
        </w:rPr>
        <w:t> </w:t>
      </w:r>
      <w:r>
        <w:rPr>
          <w:rFonts w:ascii="Courier New"/>
          <w:sz w:val="20"/>
        </w:rPr>
        <w:t>is</w:t>
      </w:r>
      <w:r>
        <w:rPr>
          <w:rFonts w:ascii="Courier New"/>
          <w:spacing w:val="-9"/>
          <w:sz w:val="20"/>
        </w:rPr>
        <w:t> </w:t>
      </w:r>
      <w:r>
        <w:rPr>
          <w:rFonts w:ascii="Courier New"/>
          <w:sz w:val="20"/>
        </w:rPr>
        <w:t>less</w:t>
      </w:r>
      <w:r>
        <w:rPr>
          <w:rFonts w:ascii="Courier New"/>
          <w:spacing w:val="-9"/>
          <w:sz w:val="20"/>
        </w:rPr>
        <w:t> </w:t>
      </w:r>
      <w:r>
        <w:rPr>
          <w:rFonts w:ascii="Courier New"/>
          <w:sz w:val="20"/>
        </w:rPr>
        <w:t>than</w:t>
      </w:r>
      <w:r>
        <w:rPr>
          <w:rFonts w:ascii="Courier New"/>
          <w:spacing w:val="-9"/>
          <w:sz w:val="20"/>
        </w:rPr>
        <w:t> </w:t>
      </w:r>
      <w:r>
        <w:rPr>
          <w:rFonts w:ascii="Courier New"/>
          <w:sz w:val="20"/>
        </w:rPr>
        <w:t>1000\n")</w:t>
      </w:r>
    </w:p>
    <w:p>
      <w:pPr>
        <w:spacing w:line="225" w:lineRule="exact" w:before="0"/>
        <w:ind w:left="778" w:right="0" w:firstLine="0"/>
        <w:jc w:val="left"/>
        <w:rPr>
          <w:rFonts w:ascii="Courier New"/>
          <w:sz w:val="20"/>
        </w:rPr>
      </w:pPr>
      <w:r>
        <w:rPr>
          <w:rFonts w:ascii="Courier New"/>
          <w:sz w:val="20"/>
        </w:rPr>
        <w:t>}</w:t>
      </w:r>
      <w:r>
        <w:rPr>
          <w:rFonts w:ascii="Courier New"/>
          <w:spacing w:val="-6"/>
          <w:sz w:val="20"/>
        </w:rPr>
        <w:t> </w:t>
      </w:r>
      <w:r>
        <w:rPr>
          <w:rFonts w:ascii="Courier New"/>
          <w:sz w:val="20"/>
        </w:rPr>
        <w:t>else</w:t>
      </w:r>
      <w:r>
        <w:rPr>
          <w:rFonts w:ascii="Courier New"/>
          <w:spacing w:val="-4"/>
          <w:sz w:val="20"/>
        </w:rPr>
        <w:t> </w:t>
      </w:r>
      <w:r>
        <w:rPr>
          <w:rFonts w:ascii="Courier New"/>
          <w:spacing w:val="-10"/>
          <w:sz w:val="20"/>
        </w:rPr>
        <w:t>{</w:t>
      </w:r>
    </w:p>
    <w:p>
      <w:pPr>
        <w:spacing w:before="20"/>
        <w:ind w:left="1258" w:right="0" w:firstLine="0"/>
        <w:jc w:val="left"/>
        <w:rPr>
          <w:rFonts w:ascii="Courier New"/>
          <w:sz w:val="20"/>
        </w:rPr>
      </w:pPr>
      <w:r>
        <w:rPr>
          <w:rFonts w:ascii="Courier New"/>
          <w:sz w:val="20"/>
        </w:rPr>
        <w:t>//</w:t>
      </w:r>
      <w:r>
        <w:rPr>
          <w:rFonts w:ascii="Courier New"/>
          <w:spacing w:val="-7"/>
          <w:sz w:val="20"/>
        </w:rPr>
        <w:t> </w:t>
      </w:r>
      <w:r>
        <w:rPr>
          <w:rFonts w:ascii="Courier New"/>
          <w:sz w:val="20"/>
        </w:rPr>
        <w:t>print</w:t>
      </w:r>
      <w:r>
        <w:rPr>
          <w:rFonts w:ascii="Courier New"/>
          <w:spacing w:val="-7"/>
          <w:sz w:val="20"/>
        </w:rPr>
        <w:t> </w:t>
      </w:r>
      <w:r>
        <w:rPr>
          <w:rFonts w:ascii="Courier New"/>
          <w:sz w:val="20"/>
        </w:rPr>
        <w:t>the</w:t>
      </w:r>
      <w:r>
        <w:rPr>
          <w:rFonts w:ascii="Courier New"/>
          <w:spacing w:val="-7"/>
          <w:sz w:val="20"/>
        </w:rPr>
        <w:t> </w:t>
      </w:r>
      <w:r>
        <w:rPr>
          <w:rFonts w:ascii="Courier New"/>
          <w:sz w:val="20"/>
        </w:rPr>
        <w:t>following</w:t>
      </w:r>
      <w:r>
        <w:rPr>
          <w:rFonts w:ascii="Courier New"/>
          <w:spacing w:val="-6"/>
          <w:sz w:val="20"/>
        </w:rPr>
        <w:t> </w:t>
      </w:r>
      <w:r>
        <w:rPr>
          <w:rFonts w:ascii="Courier New"/>
          <w:spacing w:val="-5"/>
          <w:sz w:val="20"/>
        </w:rPr>
        <w:t>if</w:t>
      </w:r>
    </w:p>
    <w:p>
      <w:pPr>
        <w:spacing w:line="261" w:lineRule="auto" w:before="12"/>
        <w:ind w:left="1138" w:right="165" w:firstLine="0"/>
        <w:jc w:val="left"/>
        <w:rPr>
          <w:rFonts w:ascii="Courier New"/>
          <w:sz w:val="20"/>
        </w:rPr>
      </w:pPr>
      <w:r>
        <w:rPr>
          <w:rFonts w:ascii="Courier New"/>
          <w:sz w:val="20"/>
        </w:rPr>
        <w:t>// the condition evaluates to </w:t>
      </w:r>
      <w:r>
        <w:rPr>
          <w:rFonts w:ascii="Courier New"/>
          <w:sz w:val="20"/>
        </w:rPr>
        <w:t>true</w:t>
      </w:r>
      <w:r>
        <w:rPr>
          <w:rFonts w:ascii="Courier New"/>
          <w:sz w:val="20"/>
        </w:rPr>
        <w:t> fmt.Printf("d</w:t>
      </w:r>
      <w:r>
        <w:rPr>
          <w:rFonts w:ascii="Courier New"/>
          <w:spacing w:val="-9"/>
          <w:sz w:val="20"/>
        </w:rPr>
        <w:t> </w:t>
      </w:r>
      <w:r>
        <w:rPr>
          <w:rFonts w:ascii="Courier New"/>
          <w:sz w:val="20"/>
        </w:rPr>
        <w:t>is</w:t>
      </w:r>
      <w:r>
        <w:rPr>
          <w:rFonts w:ascii="Courier New"/>
          <w:spacing w:val="-9"/>
          <w:sz w:val="20"/>
        </w:rPr>
        <w:t> </w:t>
      </w:r>
      <w:r>
        <w:rPr>
          <w:rFonts w:ascii="Courier New"/>
          <w:sz w:val="20"/>
        </w:rPr>
        <w:t>greater</w:t>
      </w:r>
      <w:r>
        <w:rPr>
          <w:rFonts w:ascii="Courier New"/>
          <w:spacing w:val="-9"/>
          <w:sz w:val="20"/>
        </w:rPr>
        <w:t> </w:t>
      </w:r>
      <w:r>
        <w:rPr>
          <w:rFonts w:ascii="Courier New"/>
          <w:sz w:val="20"/>
        </w:rPr>
        <w:t>than</w:t>
      </w:r>
      <w:r>
        <w:rPr>
          <w:rFonts w:ascii="Courier New"/>
          <w:spacing w:val="-9"/>
          <w:sz w:val="20"/>
        </w:rPr>
        <w:t> </w:t>
      </w:r>
      <w:r>
        <w:rPr>
          <w:rFonts w:ascii="Courier New"/>
          <w:sz w:val="20"/>
        </w:rPr>
        <w:t>1000\n")</w:t>
      </w:r>
    </w:p>
    <w:p>
      <w:pPr>
        <w:spacing w:before="5"/>
        <w:ind w:left="778" w:right="0" w:firstLine="0"/>
        <w:jc w:val="left"/>
        <w:rPr>
          <w:rFonts w:ascii="Courier New"/>
          <w:sz w:val="20"/>
        </w:rPr>
      </w:pPr>
      <w:r>
        <w:rPr>
          <w:rFonts w:ascii="Courier New"/>
          <w:spacing w:val="-10"/>
          <w:sz w:val="20"/>
        </w:rPr>
        <w:t>}</w:t>
      </w:r>
    </w:p>
    <w:p>
      <w:pPr>
        <w:spacing w:before="20"/>
        <w:ind w:left="418" w:right="0" w:firstLine="0"/>
        <w:jc w:val="left"/>
        <w:rPr>
          <w:rFonts w:ascii="Courier New"/>
          <w:sz w:val="20"/>
        </w:rPr>
      </w:pPr>
      <w:r>
        <w:rPr>
          <w:rFonts w:ascii="Courier New"/>
          <w:spacing w:val="-10"/>
          <w:sz w:val="20"/>
        </w:rPr>
        <w:t>}</w:t>
      </w:r>
    </w:p>
    <w:p>
      <w:pPr>
        <w:pStyle w:val="BodyText"/>
        <w:spacing w:before="245"/>
        <w:ind w:left="177"/>
        <w:jc w:val="both"/>
        <w:rPr>
          <w:rFonts w:ascii="Gill Sans MT"/>
        </w:rPr>
      </w:pPr>
      <w:bookmarkStart w:name="Nested if Statement" w:id="212"/>
      <w:bookmarkEnd w:id="212"/>
      <w:r>
        <w:rPr/>
      </w:r>
      <w:bookmarkStart w:name="_bookmark128" w:id="213"/>
      <w:bookmarkEnd w:id="213"/>
      <w:r>
        <w:rPr/>
      </w:r>
      <w:r>
        <w:rPr>
          <w:rFonts w:ascii="Gill Sans MT"/>
          <w:w w:val="105"/>
        </w:rPr>
        <w:t>Nested</w:t>
      </w:r>
      <w:r>
        <w:rPr>
          <w:rFonts w:ascii="Gill Sans MT"/>
          <w:spacing w:val="-16"/>
          <w:w w:val="105"/>
        </w:rPr>
        <w:t> </w:t>
      </w:r>
      <w:r>
        <w:rPr>
          <w:rFonts w:ascii="Gill Sans MT"/>
          <w:w w:val="105"/>
        </w:rPr>
        <w:t>if</w:t>
      </w:r>
      <w:r>
        <w:rPr>
          <w:rFonts w:ascii="Gill Sans MT"/>
          <w:spacing w:val="-16"/>
          <w:w w:val="105"/>
        </w:rPr>
        <w:t> </w:t>
      </w:r>
      <w:r>
        <w:rPr>
          <w:rFonts w:ascii="Gill Sans MT"/>
          <w:spacing w:val="-2"/>
          <w:w w:val="105"/>
        </w:rPr>
        <w:t>Statement</w:t>
      </w:r>
    </w:p>
    <w:p>
      <w:pPr>
        <w:pStyle w:val="BodyText"/>
        <w:spacing w:line="225" w:lineRule="auto" w:before="62"/>
        <w:ind w:left="177" w:right="175"/>
        <w:jc w:val="both"/>
      </w:pPr>
      <w:r>
        <w:rPr>
          <w:w w:val="90"/>
        </w:rPr>
        <w:t>A nested if statement in Go is an if statement that is the target of anothe</w:t>
      </w:r>
      <w:r>
        <w:rPr>
          <w:w w:val="90"/>
        </w:rPr>
        <w:t>r</w:t>
      </w:r>
      <w:r>
        <w:rPr>
          <w:spacing w:val="40"/>
        </w:rPr>
        <w:t> </w:t>
      </w:r>
      <w:r>
        <w:rPr>
          <w:spacing w:val="-6"/>
        </w:rPr>
        <w:t>if or else expression. A nested if statement is a statement nestled insid</w:t>
      </w:r>
      <w:r>
        <w:rPr>
          <w:spacing w:val="-6"/>
        </w:rPr>
        <w:t>e</w:t>
      </w:r>
      <w:r>
        <w:rPr>
          <w:spacing w:val="-6"/>
        </w:rPr>
        <w:t> </w:t>
      </w:r>
      <w:r>
        <w:rPr>
          <w:w w:val="90"/>
        </w:rPr>
        <w:t>another if statement. In GoLang, we may nest if statements within if state</w:t>
      </w:r>
      <w:r>
        <w:rPr>
          <w:w w:val="90"/>
        </w:rPr>
        <w:softHyphen/>
      </w:r>
      <w:r>
        <w:rPr>
          <w:w w:val="90"/>
        </w:rPr>
        <w:t>ments.</w:t>
      </w:r>
      <w:r>
        <w:rPr>
          <w:spacing w:val="-5"/>
          <w:w w:val="90"/>
        </w:rPr>
        <w:t> </w:t>
      </w:r>
      <w:r>
        <w:rPr>
          <w:w w:val="90"/>
        </w:rPr>
        <w:t>In</w:t>
      </w:r>
      <w:r>
        <w:rPr>
          <w:spacing w:val="-5"/>
          <w:w w:val="90"/>
        </w:rPr>
        <w:t> </w:t>
      </w:r>
      <w:r>
        <w:rPr>
          <w:w w:val="90"/>
        </w:rPr>
        <w:t>other</w:t>
      </w:r>
      <w:r>
        <w:rPr>
          <w:spacing w:val="-5"/>
          <w:w w:val="90"/>
        </w:rPr>
        <w:t> </w:t>
      </w:r>
      <w:r>
        <w:rPr>
          <w:w w:val="90"/>
        </w:rPr>
        <w:t>words,</w:t>
      </w:r>
      <w:r>
        <w:rPr>
          <w:spacing w:val="-5"/>
          <w:w w:val="90"/>
        </w:rPr>
        <w:t> </w:t>
      </w:r>
      <w:r>
        <w:rPr>
          <w:w w:val="90"/>
        </w:rPr>
        <w:t>we</w:t>
      </w:r>
      <w:r>
        <w:rPr>
          <w:spacing w:val="-5"/>
          <w:w w:val="90"/>
        </w:rPr>
        <w:t> </w:t>
      </w:r>
      <w:r>
        <w:rPr>
          <w:w w:val="90"/>
        </w:rPr>
        <w:t>may</w:t>
      </w:r>
      <w:r>
        <w:rPr>
          <w:spacing w:val="-5"/>
          <w:w w:val="90"/>
        </w:rPr>
        <w:t> </w:t>
      </w:r>
      <w:r>
        <w:rPr>
          <w:w w:val="90"/>
        </w:rPr>
        <w:t>nest</w:t>
      </w:r>
      <w:r>
        <w:rPr>
          <w:spacing w:val="-5"/>
          <w:w w:val="90"/>
        </w:rPr>
        <w:t> </w:t>
      </w:r>
      <w:r>
        <w:rPr>
          <w:w w:val="90"/>
        </w:rPr>
        <w:t>one</w:t>
      </w:r>
      <w:r>
        <w:rPr>
          <w:spacing w:val="-5"/>
          <w:w w:val="90"/>
        </w:rPr>
        <w:t> </w:t>
      </w:r>
      <w:r>
        <w:rPr>
          <w:w w:val="90"/>
        </w:rPr>
        <w:t>if</w:t>
      </w:r>
      <w:r>
        <w:rPr>
          <w:spacing w:val="-5"/>
          <w:w w:val="90"/>
        </w:rPr>
        <w:t> </w:t>
      </w:r>
      <w:r>
        <w:rPr>
          <w:w w:val="90"/>
        </w:rPr>
        <w:t>the</w:t>
      </w:r>
      <w:r>
        <w:rPr>
          <w:spacing w:val="-5"/>
          <w:w w:val="90"/>
        </w:rPr>
        <w:t> </w:t>
      </w:r>
      <w:r>
        <w:rPr>
          <w:w w:val="90"/>
        </w:rPr>
        <w:t>expression</w:t>
      </w:r>
      <w:r>
        <w:rPr>
          <w:spacing w:val="-5"/>
          <w:w w:val="90"/>
        </w:rPr>
        <w:t> </w:t>
      </w:r>
      <w:r>
        <w:rPr>
          <w:w w:val="90"/>
        </w:rPr>
        <w:t>is</w:t>
      </w:r>
      <w:r>
        <w:rPr>
          <w:spacing w:val="-5"/>
          <w:w w:val="90"/>
        </w:rPr>
        <w:t> </w:t>
      </w:r>
      <w:r>
        <w:rPr>
          <w:w w:val="90"/>
        </w:rPr>
        <w:t>inside</w:t>
      </w:r>
      <w:r>
        <w:rPr>
          <w:spacing w:val="-5"/>
          <w:w w:val="90"/>
        </w:rPr>
        <w:t> </w:t>
      </w:r>
      <w:r>
        <w:rPr>
          <w:w w:val="90"/>
        </w:rPr>
        <w:t>another.</w:t>
      </w:r>
    </w:p>
    <w:p>
      <w:pPr>
        <w:pStyle w:val="Heading4"/>
        <w:spacing w:before="230"/>
      </w:pPr>
      <w:r>
        <w:rPr>
          <w:spacing w:val="-2"/>
        </w:rPr>
        <w:t>Syntax:</w:t>
      </w:r>
    </w:p>
    <w:p>
      <w:pPr>
        <w:spacing w:before="154"/>
        <w:ind w:left="418" w:right="0" w:firstLine="0"/>
        <w:jc w:val="left"/>
        <w:rPr>
          <w:rFonts w:ascii="Courier New"/>
          <w:sz w:val="20"/>
        </w:rPr>
      </w:pPr>
      <w:r>
        <w:rPr>
          <w:rFonts w:ascii="Courier New"/>
          <w:sz w:val="20"/>
        </w:rPr>
        <w:t>if</w:t>
      </w:r>
      <w:r>
        <w:rPr>
          <w:rFonts w:ascii="Courier New"/>
          <w:spacing w:val="-10"/>
          <w:sz w:val="20"/>
        </w:rPr>
        <w:t> </w:t>
      </w:r>
      <w:r>
        <w:rPr>
          <w:rFonts w:ascii="Courier New"/>
          <w:sz w:val="20"/>
        </w:rPr>
        <w:t>(condition1)</w:t>
      </w:r>
      <w:r>
        <w:rPr>
          <w:rFonts w:ascii="Courier New"/>
          <w:spacing w:val="-9"/>
          <w:sz w:val="20"/>
        </w:rPr>
        <w:t> </w:t>
      </w:r>
      <w:r>
        <w:rPr>
          <w:rFonts w:ascii="Courier New"/>
          <w:spacing w:val="-10"/>
          <w:sz w:val="20"/>
        </w:rPr>
        <w:t>{</w:t>
      </w:r>
    </w:p>
    <w:p>
      <w:pPr>
        <w:spacing w:line="261" w:lineRule="auto" w:before="19"/>
        <w:ind w:left="778" w:right="1640" w:firstLine="0"/>
        <w:jc w:val="left"/>
        <w:rPr>
          <w:rFonts w:ascii="Courier New"/>
          <w:sz w:val="20"/>
        </w:rPr>
      </w:pPr>
      <w:r>
        <w:rPr>
          <w:rFonts w:ascii="Courier New"/>
          <w:sz w:val="20"/>
        </w:rPr>
        <w:t>//</w:t>
      </w:r>
      <w:r>
        <w:rPr>
          <w:rFonts w:ascii="Courier New"/>
          <w:spacing w:val="-7"/>
          <w:sz w:val="20"/>
        </w:rPr>
        <w:t> </w:t>
      </w:r>
      <w:r>
        <w:rPr>
          <w:rFonts w:ascii="Courier New"/>
          <w:sz w:val="20"/>
        </w:rPr>
        <w:t>executes</w:t>
      </w:r>
      <w:r>
        <w:rPr>
          <w:rFonts w:ascii="Courier New"/>
          <w:spacing w:val="-7"/>
          <w:sz w:val="20"/>
        </w:rPr>
        <w:t> </w:t>
      </w:r>
      <w:r>
        <w:rPr>
          <w:rFonts w:ascii="Courier New"/>
          <w:sz w:val="20"/>
        </w:rPr>
        <w:t>when</w:t>
      </w:r>
      <w:r>
        <w:rPr>
          <w:rFonts w:ascii="Courier New"/>
          <w:spacing w:val="-7"/>
          <w:sz w:val="20"/>
        </w:rPr>
        <w:t> </w:t>
      </w:r>
      <w:r>
        <w:rPr>
          <w:rFonts w:ascii="Courier New"/>
          <w:sz w:val="20"/>
        </w:rPr>
        <w:t>the</w:t>
      </w:r>
      <w:r>
        <w:rPr>
          <w:rFonts w:ascii="Courier New"/>
          <w:spacing w:val="-7"/>
          <w:sz w:val="20"/>
        </w:rPr>
        <w:t> </w:t>
      </w:r>
      <w:r>
        <w:rPr>
          <w:rFonts w:ascii="Courier New"/>
          <w:sz w:val="20"/>
        </w:rPr>
        <w:t>condition1</w:t>
      </w:r>
      <w:r>
        <w:rPr>
          <w:rFonts w:ascii="Courier New"/>
          <w:spacing w:val="-7"/>
          <w:sz w:val="20"/>
        </w:rPr>
        <w:t> </w:t>
      </w:r>
      <w:r>
        <w:rPr>
          <w:rFonts w:ascii="Courier New"/>
          <w:sz w:val="20"/>
        </w:rPr>
        <w:t>tru</w:t>
      </w:r>
      <w:r>
        <w:rPr>
          <w:rFonts w:ascii="Courier New"/>
          <w:sz w:val="20"/>
        </w:rPr>
        <w:t>e</w:t>
      </w:r>
      <w:r>
        <w:rPr>
          <w:rFonts w:ascii="Courier New"/>
          <w:sz w:val="20"/>
        </w:rPr>
        <w:t> if (condition2) {</w:t>
      </w:r>
    </w:p>
    <w:p>
      <w:pPr>
        <w:spacing w:line="225" w:lineRule="exact" w:before="0"/>
        <w:ind w:left="1138" w:right="0" w:firstLine="0"/>
        <w:jc w:val="left"/>
        <w:rPr>
          <w:rFonts w:ascii="Courier New"/>
          <w:sz w:val="20"/>
        </w:rPr>
      </w:pPr>
      <w:r>
        <w:rPr>
          <w:rFonts w:ascii="Courier New"/>
          <w:sz w:val="20"/>
        </w:rPr>
        <w:t>//</w:t>
      </w:r>
      <w:r>
        <w:rPr>
          <w:rFonts w:ascii="Courier New"/>
          <w:spacing w:val="-8"/>
          <w:sz w:val="20"/>
        </w:rPr>
        <w:t> </w:t>
      </w:r>
      <w:r>
        <w:rPr>
          <w:rFonts w:ascii="Courier New"/>
          <w:sz w:val="20"/>
        </w:rPr>
        <w:t>executes</w:t>
      </w:r>
      <w:r>
        <w:rPr>
          <w:rFonts w:ascii="Courier New"/>
          <w:spacing w:val="-7"/>
          <w:sz w:val="20"/>
        </w:rPr>
        <w:t> </w:t>
      </w:r>
      <w:r>
        <w:rPr>
          <w:rFonts w:ascii="Courier New"/>
          <w:sz w:val="20"/>
        </w:rPr>
        <w:t>when</w:t>
      </w:r>
      <w:r>
        <w:rPr>
          <w:rFonts w:ascii="Courier New"/>
          <w:spacing w:val="-8"/>
          <w:sz w:val="20"/>
        </w:rPr>
        <w:t> </w:t>
      </w:r>
      <w:r>
        <w:rPr>
          <w:rFonts w:ascii="Courier New"/>
          <w:sz w:val="20"/>
        </w:rPr>
        <w:t>the</w:t>
      </w:r>
      <w:r>
        <w:rPr>
          <w:rFonts w:ascii="Courier New"/>
          <w:spacing w:val="-7"/>
          <w:sz w:val="20"/>
        </w:rPr>
        <w:t> </w:t>
      </w:r>
      <w:r>
        <w:rPr>
          <w:rFonts w:ascii="Courier New"/>
          <w:sz w:val="20"/>
        </w:rPr>
        <w:t>condition2</w:t>
      </w:r>
      <w:r>
        <w:rPr>
          <w:rFonts w:ascii="Courier New"/>
          <w:spacing w:val="-8"/>
          <w:sz w:val="20"/>
        </w:rPr>
        <w:t> </w:t>
      </w:r>
      <w:r>
        <w:rPr>
          <w:rFonts w:ascii="Courier New"/>
          <w:spacing w:val="-4"/>
          <w:sz w:val="20"/>
        </w:rPr>
        <w:t>true</w:t>
      </w:r>
    </w:p>
    <w:p>
      <w:pPr>
        <w:spacing w:before="20"/>
        <w:ind w:left="778" w:right="0" w:firstLine="0"/>
        <w:jc w:val="left"/>
        <w:rPr>
          <w:rFonts w:ascii="Courier New"/>
          <w:sz w:val="20"/>
        </w:rPr>
      </w:pPr>
      <w:r>
        <w:rPr>
          <w:rFonts w:ascii="Courier New"/>
          <w:spacing w:val="-10"/>
          <w:sz w:val="20"/>
        </w:rPr>
        <w:t>}</w:t>
      </w:r>
    </w:p>
    <w:p>
      <w:pPr>
        <w:spacing w:before="19"/>
        <w:ind w:left="418" w:right="0" w:firstLine="0"/>
        <w:jc w:val="left"/>
        <w:rPr>
          <w:rFonts w:ascii="Courier New"/>
          <w:sz w:val="20"/>
        </w:rPr>
      </w:pPr>
      <w:r>
        <w:rPr>
          <w:rFonts w:ascii="Courier New"/>
          <w:sz w:val="20"/>
        </w:rPr>
        <w:drawing>
          <wp:anchor distT="0" distB="0" distL="0" distR="0" allowOverlap="1" layoutInCell="1" locked="0" behindDoc="1" simplePos="0" relativeHeight="487611904">
            <wp:simplePos x="0" y="0"/>
            <wp:positionH relativeFrom="page">
              <wp:posOffset>1184786</wp:posOffset>
            </wp:positionH>
            <wp:positionV relativeFrom="paragraph">
              <wp:posOffset>168993</wp:posOffset>
            </wp:positionV>
            <wp:extent cx="3246939" cy="2724912"/>
            <wp:effectExtent l="0" t="0" r="0" b="0"/>
            <wp:wrapTopAndBottom/>
            <wp:docPr id="61" name="Image 61" descr="A flowchart of a decision making algorithm that includes a nested if statement.    The flowchart proceeds as follows. The first step is start, represented by an oval. The next step is the if condition, represented by a diamond. If the condition is true, the if body is executed. If the condition is false, the nested if condition, represented by a diamond, is assessed. If the nested if condition is true, then the nested if body, represented by a rectangle, is executed. If the condition is false, then the nested else body, represented by a rectangle, is executed. Next, the statement just before if, represented by a rectangle, is performed. The final step is exit, represented by an oval."/>
            <wp:cNvGraphicFramePr>
              <a:graphicFrameLocks/>
            </wp:cNvGraphicFramePr>
            <a:graphic>
              <a:graphicData uri="http://schemas.openxmlformats.org/drawingml/2006/picture">
                <pic:pic>
                  <pic:nvPicPr>
                    <pic:cNvPr id="61" name="Image 61" descr="A flowchart of a decision making algorithm that includes a nested if statement.    The flowchart proceeds as follows. The first step is start, represented by an oval. The next step is the if condition, represented by a diamond. If the condition is true, the if body is executed. If the condition is false, the nested if condition, represented by a diamond, is assessed. If the nested if condition is true, then the nested if body, represented by a rectangle, is executed. If the condition is false, then the nested else body, represented by a rectangle, is executed. Next, the statement just before if, represented by a rectangle, is performed. The final step is exit, represented by an oval."/>
                    <pic:cNvPicPr/>
                  </pic:nvPicPr>
                  <pic:blipFill>
                    <a:blip r:embed="rId32" cstate="print"/>
                    <a:stretch>
                      <a:fillRect/>
                    </a:stretch>
                  </pic:blipFill>
                  <pic:spPr>
                    <a:xfrm>
                      <a:off x="0" y="0"/>
                      <a:ext cx="3246939" cy="2724912"/>
                    </a:xfrm>
                    <a:prstGeom prst="rect">
                      <a:avLst/>
                    </a:prstGeom>
                  </pic:spPr>
                </pic:pic>
              </a:graphicData>
            </a:graphic>
          </wp:anchor>
        </w:drawing>
      </w:r>
      <w:r>
        <w:rPr>
          <w:rFonts w:ascii="Courier New"/>
          <w:spacing w:val="-10"/>
          <w:sz w:val="20"/>
        </w:rPr>
        <w:t>}</w:t>
      </w:r>
    </w:p>
    <w:p>
      <w:pPr>
        <w:pStyle w:val="BodyText"/>
        <w:spacing w:before="17"/>
        <w:rPr>
          <w:rFonts w:ascii="Courier New"/>
          <w:sz w:val="20"/>
        </w:rPr>
      </w:pPr>
    </w:p>
    <w:p>
      <w:pPr>
        <w:spacing w:before="0"/>
        <w:ind w:left="177" w:right="0" w:firstLine="0"/>
        <w:jc w:val="left"/>
        <w:rPr>
          <w:sz w:val="20"/>
        </w:rPr>
      </w:pPr>
      <w:r>
        <w:rPr>
          <w:w w:val="90"/>
          <w:sz w:val="20"/>
        </w:rPr>
        <w:t>Statement</w:t>
      </w:r>
      <w:r>
        <w:rPr>
          <w:spacing w:val="-5"/>
          <w:sz w:val="20"/>
        </w:rPr>
        <w:t> </w:t>
      </w:r>
      <w:r>
        <w:rPr>
          <w:w w:val="90"/>
          <w:sz w:val="20"/>
        </w:rPr>
        <w:t>of</w:t>
      </w:r>
      <w:r>
        <w:rPr>
          <w:spacing w:val="-4"/>
          <w:sz w:val="20"/>
        </w:rPr>
        <w:t> </w:t>
      </w:r>
      <w:r>
        <w:rPr>
          <w:w w:val="90"/>
          <w:sz w:val="20"/>
        </w:rPr>
        <w:t>nested-</w:t>
      </w:r>
      <w:r>
        <w:rPr>
          <w:spacing w:val="-5"/>
          <w:w w:val="90"/>
          <w:sz w:val="20"/>
        </w:rPr>
        <w:t>if.</w:t>
      </w:r>
    </w:p>
    <w:p>
      <w:pPr>
        <w:spacing w:after="0"/>
        <w:jc w:val="left"/>
        <w:rPr>
          <w:sz w:val="20"/>
        </w:rPr>
        <w:sectPr>
          <w:pgSz w:w="8850" w:h="13270"/>
          <w:pgMar w:header="682" w:footer="0" w:top="920" w:bottom="280" w:left="992" w:right="992"/>
        </w:sectPr>
      </w:pPr>
    </w:p>
    <w:p>
      <w:pPr>
        <w:pStyle w:val="BodyText"/>
        <w:spacing w:before="31"/>
      </w:pPr>
    </w:p>
    <w:p>
      <w:pPr>
        <w:pStyle w:val="Heading4"/>
      </w:pPr>
      <w:bookmarkStart w:name="_bookmark131" w:id="214"/>
      <w:bookmarkEnd w:id="214"/>
      <w:r>
        <w:rPr>
          <w:b w:val="0"/>
        </w:rPr>
      </w:r>
      <w:r>
        <w:rPr>
          <w:spacing w:val="-2"/>
        </w:rPr>
        <w:t>Example:</w:t>
      </w:r>
    </w:p>
    <w:p>
      <w:pPr>
        <w:spacing w:line="261" w:lineRule="auto" w:before="154"/>
        <w:ind w:left="418" w:right="0" w:firstLine="0"/>
        <w:jc w:val="left"/>
        <w:rPr>
          <w:rFonts w:ascii="Courier New"/>
          <w:sz w:val="20"/>
        </w:rPr>
      </w:pPr>
      <w:r>
        <w:rPr>
          <w:rFonts w:ascii="Courier New"/>
          <w:sz w:val="20"/>
        </w:rPr>
        <w:t>//</w:t>
      </w:r>
      <w:r>
        <w:rPr>
          <w:rFonts w:ascii="Courier New"/>
          <w:spacing w:val="-4"/>
          <w:sz w:val="20"/>
        </w:rPr>
        <w:t> </w:t>
      </w:r>
      <w:r>
        <w:rPr>
          <w:rFonts w:ascii="Courier New"/>
          <w:sz w:val="20"/>
        </w:rPr>
        <w:t>Program</w:t>
      </w:r>
      <w:r>
        <w:rPr>
          <w:rFonts w:ascii="Courier New"/>
          <w:spacing w:val="-4"/>
          <w:sz w:val="20"/>
        </w:rPr>
        <w:t> </w:t>
      </w:r>
      <w:r>
        <w:rPr>
          <w:rFonts w:ascii="Courier New"/>
          <w:sz w:val="20"/>
        </w:rPr>
        <w:t>to</w:t>
      </w:r>
      <w:r>
        <w:rPr>
          <w:rFonts w:ascii="Courier New"/>
          <w:spacing w:val="-4"/>
          <w:sz w:val="20"/>
        </w:rPr>
        <w:t> </w:t>
      </w:r>
      <w:r>
        <w:rPr>
          <w:rFonts w:ascii="Courier New"/>
          <w:sz w:val="20"/>
        </w:rPr>
        <w:t>show</w:t>
      </w:r>
      <w:r>
        <w:rPr>
          <w:rFonts w:ascii="Courier New"/>
          <w:spacing w:val="-4"/>
          <w:sz w:val="20"/>
        </w:rPr>
        <w:t> </w:t>
      </w:r>
      <w:r>
        <w:rPr>
          <w:rFonts w:ascii="Courier New"/>
          <w:sz w:val="20"/>
        </w:rPr>
        <w:t>the</w:t>
      </w:r>
      <w:r>
        <w:rPr>
          <w:rFonts w:ascii="Courier New"/>
          <w:spacing w:val="-4"/>
          <w:sz w:val="20"/>
        </w:rPr>
        <w:t> </w:t>
      </w:r>
      <w:r>
        <w:rPr>
          <w:rFonts w:ascii="Courier New"/>
          <w:sz w:val="20"/>
        </w:rPr>
        <w:t>use</w:t>
      </w:r>
      <w:r>
        <w:rPr>
          <w:rFonts w:ascii="Courier New"/>
          <w:spacing w:val="-4"/>
          <w:sz w:val="20"/>
        </w:rPr>
        <w:t> </w:t>
      </w:r>
      <w:r>
        <w:rPr>
          <w:rFonts w:ascii="Courier New"/>
          <w:sz w:val="20"/>
        </w:rPr>
        <w:t>of</w:t>
      </w:r>
      <w:r>
        <w:rPr>
          <w:rFonts w:ascii="Courier New"/>
          <w:spacing w:val="-4"/>
          <w:sz w:val="20"/>
        </w:rPr>
        <w:t> </w:t>
      </w:r>
      <w:r>
        <w:rPr>
          <w:rFonts w:ascii="Courier New"/>
          <w:sz w:val="20"/>
        </w:rPr>
        <w:t>nested</w:t>
      </w:r>
      <w:r>
        <w:rPr>
          <w:rFonts w:ascii="Courier New"/>
          <w:spacing w:val="-4"/>
          <w:sz w:val="20"/>
        </w:rPr>
        <w:t> </w:t>
      </w:r>
      <w:r>
        <w:rPr>
          <w:rFonts w:ascii="Courier New"/>
          <w:sz w:val="20"/>
        </w:rPr>
        <w:t>if</w:t>
      </w:r>
      <w:r>
        <w:rPr>
          <w:rFonts w:ascii="Courier New"/>
          <w:spacing w:val="-4"/>
          <w:sz w:val="20"/>
        </w:rPr>
        <w:t> </w:t>
      </w:r>
      <w:r>
        <w:rPr>
          <w:rFonts w:ascii="Courier New"/>
          <w:sz w:val="20"/>
        </w:rPr>
        <w:t>statement</w:t>
      </w:r>
      <w:r>
        <w:rPr>
          <w:rFonts w:ascii="Courier New"/>
          <w:sz w:val="20"/>
        </w:rPr>
        <w:t> package main</w:t>
      </w:r>
    </w:p>
    <w:p>
      <w:pPr>
        <w:spacing w:line="261" w:lineRule="auto" w:before="0"/>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1" w:lineRule="auto" w:before="0"/>
        <w:ind w:left="778" w:right="2600" w:firstLine="0"/>
        <w:jc w:val="left"/>
        <w:rPr>
          <w:rFonts w:ascii="Courier New"/>
          <w:sz w:val="20"/>
        </w:rPr>
      </w:pPr>
      <w:r>
        <w:rPr>
          <w:rFonts w:ascii="Courier New"/>
          <w:sz w:val="20"/>
        </w:rPr>
        <w:t>//</w:t>
      </w:r>
      <w:r>
        <w:rPr>
          <w:rFonts w:ascii="Courier New"/>
          <w:spacing w:val="-11"/>
          <w:sz w:val="20"/>
        </w:rPr>
        <w:t> </w:t>
      </w:r>
      <w:r>
        <w:rPr>
          <w:rFonts w:ascii="Courier New"/>
          <w:sz w:val="20"/>
        </w:rPr>
        <w:t>taking</w:t>
      </w:r>
      <w:r>
        <w:rPr>
          <w:rFonts w:ascii="Courier New"/>
          <w:spacing w:val="-11"/>
          <w:sz w:val="20"/>
        </w:rPr>
        <w:t> </w:t>
      </w:r>
      <w:r>
        <w:rPr>
          <w:rFonts w:ascii="Courier New"/>
          <w:sz w:val="20"/>
        </w:rPr>
        <w:t>two</w:t>
      </w:r>
      <w:r>
        <w:rPr>
          <w:rFonts w:ascii="Courier New"/>
          <w:spacing w:val="-11"/>
          <w:sz w:val="20"/>
        </w:rPr>
        <w:t> </w:t>
      </w:r>
      <w:r>
        <w:rPr>
          <w:rFonts w:ascii="Courier New"/>
          <w:sz w:val="20"/>
        </w:rPr>
        <w:t>local-</w:t>
      </w:r>
      <w:r>
        <w:rPr>
          <w:rFonts w:ascii="Courier New"/>
          <w:sz w:val="20"/>
        </w:rPr>
        <w:t>variabl</w:t>
      </w:r>
      <w:r>
        <w:rPr>
          <w:rFonts w:ascii="Courier New"/>
          <w:sz w:val="20"/>
        </w:rPr>
        <w:t>e</w:t>
      </w:r>
      <w:r>
        <w:rPr>
          <w:rFonts w:ascii="Courier New"/>
          <w:sz w:val="20"/>
        </w:rPr>
        <w:t> var d1 int = 700</w:t>
      </w:r>
    </w:p>
    <w:p>
      <w:pPr>
        <w:spacing w:line="225" w:lineRule="exact" w:before="0"/>
        <w:ind w:left="778" w:right="0" w:firstLine="0"/>
        <w:jc w:val="left"/>
        <w:rPr>
          <w:rFonts w:ascii="Courier New"/>
          <w:sz w:val="20"/>
        </w:rPr>
      </w:pPr>
      <w:r>
        <w:rPr>
          <w:rFonts w:ascii="Courier New"/>
          <w:sz w:val="20"/>
        </w:rPr>
        <w:t>var</w:t>
      </w:r>
      <w:r>
        <w:rPr>
          <w:rFonts w:ascii="Courier New"/>
          <w:spacing w:val="-4"/>
          <w:sz w:val="20"/>
        </w:rPr>
        <w:t> </w:t>
      </w:r>
      <w:r>
        <w:rPr>
          <w:rFonts w:ascii="Courier New"/>
          <w:sz w:val="20"/>
        </w:rPr>
        <w:t>d2</w:t>
      </w:r>
      <w:r>
        <w:rPr>
          <w:rFonts w:ascii="Courier New"/>
          <w:spacing w:val="-4"/>
          <w:sz w:val="20"/>
        </w:rPr>
        <w:t> </w:t>
      </w:r>
      <w:r>
        <w:rPr>
          <w:rFonts w:ascii="Courier New"/>
          <w:sz w:val="20"/>
        </w:rPr>
        <w:t>int</w:t>
      </w:r>
      <w:r>
        <w:rPr>
          <w:rFonts w:ascii="Courier New"/>
          <w:spacing w:val="-4"/>
          <w:sz w:val="20"/>
        </w:rPr>
        <w:t> </w:t>
      </w:r>
      <w:r>
        <w:rPr>
          <w:rFonts w:ascii="Courier New"/>
          <w:sz w:val="20"/>
        </w:rPr>
        <w:t>=</w:t>
      </w:r>
      <w:r>
        <w:rPr>
          <w:rFonts w:ascii="Courier New"/>
          <w:spacing w:val="-3"/>
          <w:sz w:val="20"/>
        </w:rPr>
        <w:t> </w:t>
      </w:r>
      <w:r>
        <w:rPr>
          <w:rFonts w:ascii="Courier New"/>
          <w:spacing w:val="-5"/>
          <w:sz w:val="20"/>
        </w:rPr>
        <w:t>300</w:t>
      </w:r>
    </w:p>
    <w:p>
      <w:pPr>
        <w:spacing w:line="261" w:lineRule="auto" w:before="15"/>
        <w:ind w:left="778" w:right="3509" w:firstLine="0"/>
        <w:jc w:val="left"/>
        <w:rPr>
          <w:rFonts w:ascii="Courier New"/>
          <w:sz w:val="20"/>
        </w:rPr>
      </w:pPr>
      <w:r>
        <w:rPr>
          <w:rFonts w:ascii="Courier New"/>
          <w:sz w:val="20"/>
        </w:rPr>
        <w:t>//</w:t>
      </w:r>
      <w:r>
        <w:rPr>
          <w:rFonts w:ascii="Courier New"/>
          <w:spacing w:val="-11"/>
          <w:sz w:val="20"/>
        </w:rPr>
        <w:t> </w:t>
      </w:r>
      <w:r>
        <w:rPr>
          <w:rFonts w:ascii="Courier New"/>
          <w:sz w:val="20"/>
        </w:rPr>
        <w:t>using</w:t>
      </w:r>
      <w:r>
        <w:rPr>
          <w:rFonts w:ascii="Courier New"/>
          <w:spacing w:val="-11"/>
          <w:sz w:val="20"/>
        </w:rPr>
        <w:t> </w:t>
      </w:r>
      <w:r>
        <w:rPr>
          <w:rFonts w:ascii="Courier New"/>
          <w:sz w:val="20"/>
        </w:rPr>
        <w:t>if</w:t>
      </w:r>
      <w:r>
        <w:rPr>
          <w:rFonts w:ascii="Courier New"/>
          <w:spacing w:val="-11"/>
          <w:sz w:val="20"/>
        </w:rPr>
        <w:t> </w:t>
      </w:r>
      <w:r>
        <w:rPr>
          <w:rFonts w:ascii="Courier New"/>
          <w:sz w:val="20"/>
        </w:rPr>
        <w:t>statemen</w:t>
      </w:r>
      <w:r>
        <w:rPr>
          <w:rFonts w:ascii="Courier New"/>
          <w:sz w:val="20"/>
        </w:rPr>
        <w:t>t</w:t>
      </w:r>
      <w:r>
        <w:rPr>
          <w:rFonts w:ascii="Courier New"/>
          <w:sz w:val="20"/>
        </w:rPr>
        <w:t> if( d1 == 700 ) {</w:t>
      </w:r>
    </w:p>
    <w:p>
      <w:pPr>
        <w:spacing w:line="225" w:lineRule="exact" w:before="0"/>
        <w:ind w:left="1138" w:right="0" w:firstLine="0"/>
        <w:jc w:val="left"/>
        <w:rPr>
          <w:rFonts w:ascii="Courier New"/>
          <w:sz w:val="20"/>
        </w:rPr>
      </w:pPr>
      <w:r>
        <w:rPr>
          <w:rFonts w:ascii="Courier New"/>
          <w:sz w:val="20"/>
        </w:rPr>
        <w:t>//</w:t>
      </w:r>
      <w:r>
        <w:rPr>
          <w:rFonts w:ascii="Courier New"/>
          <w:spacing w:val="-6"/>
          <w:sz w:val="20"/>
        </w:rPr>
        <w:t> </w:t>
      </w:r>
      <w:r>
        <w:rPr>
          <w:rFonts w:ascii="Courier New"/>
          <w:sz w:val="20"/>
        </w:rPr>
        <w:t>if</w:t>
      </w:r>
      <w:r>
        <w:rPr>
          <w:rFonts w:ascii="Courier New"/>
          <w:spacing w:val="-6"/>
          <w:sz w:val="20"/>
        </w:rPr>
        <w:t> </w:t>
      </w:r>
      <w:r>
        <w:rPr>
          <w:rFonts w:ascii="Courier New"/>
          <w:sz w:val="20"/>
        </w:rPr>
        <w:t>condition</w:t>
      </w:r>
      <w:r>
        <w:rPr>
          <w:rFonts w:ascii="Courier New"/>
          <w:spacing w:val="-5"/>
          <w:sz w:val="20"/>
        </w:rPr>
        <w:t> </w:t>
      </w:r>
      <w:r>
        <w:rPr>
          <w:rFonts w:ascii="Courier New"/>
          <w:sz w:val="20"/>
        </w:rPr>
        <w:t>is</w:t>
      </w:r>
      <w:r>
        <w:rPr>
          <w:rFonts w:ascii="Courier New"/>
          <w:spacing w:val="-6"/>
          <w:sz w:val="20"/>
        </w:rPr>
        <w:t> </w:t>
      </w:r>
      <w:r>
        <w:rPr>
          <w:rFonts w:ascii="Courier New"/>
          <w:sz w:val="20"/>
        </w:rPr>
        <w:t>true</w:t>
      </w:r>
      <w:r>
        <w:rPr>
          <w:rFonts w:ascii="Courier New"/>
          <w:spacing w:val="-5"/>
          <w:sz w:val="20"/>
        </w:rPr>
        <w:t> </w:t>
      </w:r>
      <w:r>
        <w:rPr>
          <w:rFonts w:ascii="Courier New"/>
          <w:spacing w:val="-4"/>
          <w:sz w:val="20"/>
        </w:rPr>
        <w:t>then</w:t>
      </w:r>
    </w:p>
    <w:p>
      <w:pPr>
        <w:spacing w:line="261" w:lineRule="auto" w:before="20"/>
        <w:ind w:left="1138" w:right="2840" w:firstLine="0"/>
        <w:jc w:val="left"/>
        <w:rPr>
          <w:rFonts w:ascii="Courier New"/>
          <w:sz w:val="20"/>
        </w:rPr>
      </w:pPr>
      <w:r>
        <w:rPr>
          <w:rFonts w:ascii="Courier New"/>
          <w:sz w:val="20"/>
        </w:rPr>
        <w:t>//</w:t>
      </w:r>
      <w:r>
        <w:rPr>
          <w:rFonts w:ascii="Courier New"/>
          <w:spacing w:val="-11"/>
          <w:sz w:val="20"/>
        </w:rPr>
        <w:t> </w:t>
      </w:r>
      <w:r>
        <w:rPr>
          <w:rFonts w:ascii="Courier New"/>
          <w:sz w:val="20"/>
        </w:rPr>
        <w:t>check</w:t>
      </w:r>
      <w:r>
        <w:rPr>
          <w:rFonts w:ascii="Courier New"/>
          <w:spacing w:val="-11"/>
          <w:sz w:val="20"/>
        </w:rPr>
        <w:t> </w:t>
      </w:r>
      <w:r>
        <w:rPr>
          <w:rFonts w:ascii="Courier New"/>
          <w:sz w:val="20"/>
        </w:rPr>
        <w:t>the</w:t>
      </w:r>
      <w:r>
        <w:rPr>
          <w:rFonts w:ascii="Courier New"/>
          <w:spacing w:val="-11"/>
          <w:sz w:val="20"/>
        </w:rPr>
        <w:t> </w:t>
      </w:r>
      <w:r>
        <w:rPr>
          <w:rFonts w:ascii="Courier New"/>
          <w:sz w:val="20"/>
        </w:rPr>
        <w:t>followin</w:t>
      </w:r>
      <w:r>
        <w:rPr>
          <w:rFonts w:ascii="Courier New"/>
          <w:sz w:val="20"/>
        </w:rPr>
        <w:t>g</w:t>
      </w:r>
      <w:r>
        <w:rPr>
          <w:rFonts w:ascii="Courier New"/>
          <w:sz w:val="20"/>
        </w:rPr>
        <w:t> if( d2 == 800 )</w:t>
      </w:r>
      <w:r>
        <w:rPr>
          <w:rFonts w:ascii="Courier New"/>
          <w:spacing w:val="80"/>
          <w:sz w:val="20"/>
        </w:rPr>
        <w:t> </w:t>
      </w:r>
      <w:r>
        <w:rPr>
          <w:rFonts w:ascii="Courier New"/>
          <w:sz w:val="20"/>
        </w:rPr>
        <w:t>{</w:t>
      </w:r>
    </w:p>
    <w:p>
      <w:pPr>
        <w:spacing w:line="225" w:lineRule="exact" w:before="0"/>
        <w:ind w:left="1498" w:right="0" w:firstLine="0"/>
        <w:jc w:val="left"/>
        <w:rPr>
          <w:rFonts w:ascii="Courier New"/>
          <w:sz w:val="20"/>
        </w:rPr>
      </w:pPr>
      <w:r>
        <w:rPr>
          <w:rFonts w:ascii="Courier New"/>
          <w:sz w:val="20"/>
        </w:rPr>
        <w:t>//</w:t>
      </w:r>
      <w:r>
        <w:rPr>
          <w:rFonts w:ascii="Courier New"/>
          <w:spacing w:val="-6"/>
          <w:sz w:val="20"/>
        </w:rPr>
        <w:t> </w:t>
      </w:r>
      <w:r>
        <w:rPr>
          <w:rFonts w:ascii="Courier New"/>
          <w:sz w:val="20"/>
        </w:rPr>
        <w:t>if</w:t>
      </w:r>
      <w:r>
        <w:rPr>
          <w:rFonts w:ascii="Courier New"/>
          <w:spacing w:val="-5"/>
          <w:sz w:val="20"/>
        </w:rPr>
        <w:t> </w:t>
      </w:r>
      <w:r>
        <w:rPr>
          <w:rFonts w:ascii="Courier New"/>
          <w:sz w:val="20"/>
        </w:rPr>
        <w:t>the</w:t>
      </w:r>
      <w:r>
        <w:rPr>
          <w:rFonts w:ascii="Courier New"/>
          <w:spacing w:val="-5"/>
          <w:sz w:val="20"/>
        </w:rPr>
        <w:t> </w:t>
      </w:r>
      <w:r>
        <w:rPr>
          <w:rFonts w:ascii="Courier New"/>
          <w:sz w:val="20"/>
        </w:rPr>
        <w:t>condition</w:t>
      </w:r>
      <w:r>
        <w:rPr>
          <w:rFonts w:ascii="Courier New"/>
          <w:spacing w:val="-6"/>
          <w:sz w:val="20"/>
        </w:rPr>
        <w:t> </w:t>
      </w:r>
      <w:r>
        <w:rPr>
          <w:rFonts w:ascii="Courier New"/>
          <w:sz w:val="20"/>
        </w:rPr>
        <w:t>is</w:t>
      </w:r>
      <w:r>
        <w:rPr>
          <w:rFonts w:ascii="Courier New"/>
          <w:spacing w:val="-5"/>
          <w:sz w:val="20"/>
        </w:rPr>
        <w:t> </w:t>
      </w:r>
      <w:r>
        <w:rPr>
          <w:rFonts w:ascii="Courier New"/>
          <w:spacing w:val="-4"/>
          <w:sz w:val="20"/>
        </w:rPr>
        <w:t>true</w:t>
      </w:r>
    </w:p>
    <w:p>
      <w:pPr>
        <w:spacing w:line="261" w:lineRule="auto" w:before="19"/>
        <w:ind w:left="1498" w:right="418" w:firstLine="0"/>
        <w:jc w:val="left"/>
        <w:rPr>
          <w:rFonts w:ascii="Courier New"/>
          <w:sz w:val="20"/>
        </w:rPr>
      </w:pPr>
      <w:r>
        <w:rPr>
          <w:rFonts w:ascii="Courier New"/>
          <w:sz w:val="20"/>
        </w:rPr>
        <w:t>// then display </w:t>
      </w:r>
      <w:r>
        <w:rPr>
          <w:rFonts w:ascii="Courier New"/>
          <w:sz w:val="20"/>
        </w:rPr>
        <w:t>following</w:t>
      </w:r>
      <w:r>
        <w:rPr>
          <w:rFonts w:ascii="Courier New"/>
          <w:sz w:val="20"/>
        </w:rPr>
        <w:t> fmt.Printf("Value</w:t>
      </w:r>
      <w:r>
        <w:rPr>
          <w:rFonts w:ascii="Courier New"/>
          <w:spacing w:val="-5"/>
          <w:sz w:val="20"/>
        </w:rPr>
        <w:t> </w:t>
      </w:r>
      <w:r>
        <w:rPr>
          <w:rFonts w:ascii="Courier New"/>
          <w:sz w:val="20"/>
        </w:rPr>
        <w:t>of</w:t>
      </w:r>
      <w:r>
        <w:rPr>
          <w:rFonts w:ascii="Courier New"/>
          <w:spacing w:val="-5"/>
          <w:sz w:val="20"/>
        </w:rPr>
        <w:t> </w:t>
      </w:r>
      <w:r>
        <w:rPr>
          <w:rFonts w:ascii="Courier New"/>
          <w:sz w:val="20"/>
        </w:rPr>
        <w:t>d1</w:t>
      </w:r>
      <w:r>
        <w:rPr>
          <w:rFonts w:ascii="Courier New"/>
          <w:spacing w:val="-5"/>
          <w:sz w:val="20"/>
        </w:rPr>
        <w:t> </w:t>
      </w:r>
      <w:r>
        <w:rPr>
          <w:rFonts w:ascii="Courier New"/>
          <w:sz w:val="20"/>
        </w:rPr>
        <w:t>is</w:t>
      </w:r>
      <w:r>
        <w:rPr>
          <w:rFonts w:ascii="Courier New"/>
          <w:spacing w:val="-5"/>
          <w:sz w:val="20"/>
        </w:rPr>
        <w:t> </w:t>
      </w:r>
      <w:r>
        <w:rPr>
          <w:rFonts w:ascii="Courier New"/>
          <w:sz w:val="20"/>
        </w:rPr>
        <w:t>700</w:t>
      </w:r>
      <w:r>
        <w:rPr>
          <w:rFonts w:ascii="Courier New"/>
          <w:spacing w:val="-5"/>
          <w:sz w:val="20"/>
        </w:rPr>
        <w:t> </w:t>
      </w:r>
      <w:r>
        <w:rPr>
          <w:rFonts w:ascii="Courier New"/>
          <w:sz w:val="20"/>
        </w:rPr>
        <w:t>and</w:t>
      </w:r>
      <w:r>
        <w:rPr>
          <w:rFonts w:ascii="Courier New"/>
          <w:spacing w:val="-5"/>
          <w:sz w:val="20"/>
        </w:rPr>
        <w:t> </w:t>
      </w:r>
      <w:r>
        <w:rPr>
          <w:rFonts w:ascii="Courier New"/>
          <w:sz w:val="20"/>
        </w:rPr>
        <w:t>d2</w:t>
      </w:r>
      <w:r>
        <w:rPr>
          <w:rFonts w:ascii="Courier New"/>
          <w:spacing w:val="-5"/>
          <w:sz w:val="20"/>
        </w:rPr>
        <w:t> </w:t>
      </w:r>
      <w:r>
        <w:rPr>
          <w:rFonts w:ascii="Courier New"/>
          <w:sz w:val="20"/>
        </w:rPr>
        <w:t>is</w:t>
      </w:r>
    </w:p>
    <w:p>
      <w:pPr>
        <w:spacing w:line="225" w:lineRule="exact" w:before="0"/>
        <w:ind w:left="418" w:right="0" w:firstLine="0"/>
        <w:jc w:val="left"/>
        <w:rPr>
          <w:rFonts w:ascii="Courier New"/>
          <w:sz w:val="20"/>
        </w:rPr>
      </w:pPr>
      <w:r>
        <w:rPr>
          <w:rFonts w:ascii="Courier New"/>
          <w:sz w:val="20"/>
        </w:rPr>
        <w:t>300\n"</w:t>
      </w:r>
      <w:r>
        <w:rPr>
          <w:rFonts w:ascii="Courier New"/>
          <w:spacing w:val="-9"/>
          <w:sz w:val="20"/>
        </w:rPr>
        <w:t> </w:t>
      </w:r>
      <w:r>
        <w:rPr>
          <w:rFonts w:ascii="Courier New"/>
          <w:spacing w:val="-5"/>
          <w:sz w:val="20"/>
        </w:rPr>
        <w:t>);</w:t>
      </w:r>
    </w:p>
    <w:p>
      <w:pPr>
        <w:spacing w:before="20"/>
        <w:ind w:left="1138" w:right="0" w:firstLine="0"/>
        <w:jc w:val="left"/>
        <w:rPr>
          <w:rFonts w:ascii="Courier New"/>
          <w:sz w:val="20"/>
        </w:rPr>
      </w:pPr>
      <w:r>
        <w:rPr>
          <w:rFonts w:ascii="Courier New"/>
          <w:spacing w:val="-10"/>
          <w:sz w:val="20"/>
        </w:rPr>
        <w:t>}</w:t>
      </w:r>
    </w:p>
    <w:p>
      <w:pPr>
        <w:spacing w:before="19"/>
        <w:ind w:left="778" w:right="0" w:firstLine="0"/>
        <w:jc w:val="left"/>
        <w:rPr>
          <w:rFonts w:ascii="Courier New"/>
          <w:sz w:val="20"/>
        </w:rPr>
      </w:pPr>
      <w:r>
        <w:rPr>
          <w:rFonts w:ascii="Courier New"/>
          <w:spacing w:val="-10"/>
          <w:sz w:val="20"/>
        </w:rPr>
        <w:t>}</w:t>
      </w:r>
    </w:p>
    <w:p>
      <w:pPr>
        <w:spacing w:before="20"/>
        <w:ind w:left="418" w:right="0" w:firstLine="0"/>
        <w:jc w:val="left"/>
        <w:rPr>
          <w:rFonts w:ascii="Courier New"/>
          <w:sz w:val="20"/>
        </w:rPr>
      </w:pPr>
      <w:r>
        <w:rPr>
          <w:rFonts w:ascii="Courier New"/>
          <w:spacing w:val="-10"/>
          <w:sz w:val="20"/>
        </w:rPr>
        <w:t>}</w:t>
      </w:r>
    </w:p>
    <w:p>
      <w:pPr>
        <w:pStyle w:val="BodyText"/>
        <w:spacing w:before="56"/>
        <w:rPr>
          <w:rFonts w:ascii="Courier New"/>
        </w:rPr>
      </w:pPr>
    </w:p>
    <w:p>
      <w:pPr>
        <w:pStyle w:val="BodyText"/>
        <w:ind w:left="177"/>
        <w:jc w:val="both"/>
        <w:rPr>
          <w:rFonts w:ascii="Gill Sans MT"/>
        </w:rPr>
      </w:pPr>
      <w:bookmarkStart w:name="if..else..if Ladder" w:id="215"/>
      <w:bookmarkEnd w:id="215"/>
      <w:r>
        <w:rPr/>
      </w:r>
      <w:bookmarkStart w:name="_bookmark130" w:id="216"/>
      <w:bookmarkEnd w:id="216"/>
      <w:r>
        <w:rPr/>
      </w:r>
      <w:r>
        <w:rPr>
          <w:rFonts w:ascii="Gill Sans MT"/>
          <w:spacing w:val="-7"/>
          <w:w w:val="115"/>
        </w:rPr>
        <w:t>if..else..if</w:t>
      </w:r>
      <w:r>
        <w:rPr>
          <w:rFonts w:ascii="Gill Sans MT"/>
          <w:spacing w:val="4"/>
          <w:w w:val="115"/>
        </w:rPr>
        <w:t> </w:t>
      </w:r>
      <w:r>
        <w:rPr>
          <w:rFonts w:ascii="Gill Sans MT"/>
          <w:spacing w:val="-2"/>
          <w:w w:val="115"/>
        </w:rPr>
        <w:t>Ladder</w:t>
      </w:r>
    </w:p>
    <w:p>
      <w:pPr>
        <w:pStyle w:val="BodyText"/>
        <w:spacing w:line="225" w:lineRule="auto" w:before="62"/>
        <w:ind w:left="177" w:right="175"/>
        <w:jc w:val="both"/>
      </w:pPr>
      <w:r>
        <w:rPr>
          <w:w w:val="90"/>
        </w:rPr>
        <w:t>A</w:t>
      </w:r>
      <w:r>
        <w:rPr>
          <w:spacing w:val="-2"/>
          <w:w w:val="90"/>
        </w:rPr>
        <w:t> </w:t>
      </w:r>
      <w:r>
        <w:rPr>
          <w:w w:val="90"/>
        </w:rPr>
        <w:t>user</w:t>
      </w:r>
      <w:r>
        <w:rPr>
          <w:spacing w:val="-2"/>
          <w:w w:val="90"/>
        </w:rPr>
        <w:t> </w:t>
      </w:r>
      <w:r>
        <w:rPr>
          <w:w w:val="90"/>
        </w:rPr>
        <w:t>can</w:t>
      </w:r>
      <w:r>
        <w:rPr>
          <w:spacing w:val="-2"/>
          <w:w w:val="90"/>
        </w:rPr>
        <w:t> </w:t>
      </w:r>
      <w:r>
        <w:rPr>
          <w:w w:val="90"/>
        </w:rPr>
        <w:t>choose</w:t>
      </w:r>
      <w:r>
        <w:rPr>
          <w:spacing w:val="-2"/>
          <w:w w:val="90"/>
        </w:rPr>
        <w:t> </w:t>
      </w:r>
      <w:r>
        <w:rPr>
          <w:w w:val="90"/>
        </w:rPr>
        <w:t>from</w:t>
      </w:r>
      <w:r>
        <w:rPr>
          <w:spacing w:val="-2"/>
          <w:w w:val="90"/>
        </w:rPr>
        <w:t> </w:t>
      </w:r>
      <w:r>
        <w:rPr>
          <w:w w:val="90"/>
        </w:rPr>
        <w:t>many</w:t>
      </w:r>
      <w:r>
        <w:rPr>
          <w:spacing w:val="-2"/>
          <w:w w:val="90"/>
        </w:rPr>
        <w:t> </w:t>
      </w:r>
      <w:r>
        <w:rPr>
          <w:w w:val="90"/>
        </w:rPr>
        <w:t>options</w:t>
      </w:r>
      <w:r>
        <w:rPr>
          <w:spacing w:val="-2"/>
          <w:w w:val="90"/>
        </w:rPr>
        <w:t> </w:t>
      </w:r>
      <w:r>
        <w:rPr>
          <w:w w:val="90"/>
        </w:rPr>
        <w:t>here.</w:t>
      </w:r>
      <w:r>
        <w:rPr>
          <w:spacing w:val="-2"/>
          <w:w w:val="90"/>
        </w:rPr>
        <w:t> </w:t>
      </w:r>
      <w:r>
        <w:rPr>
          <w:w w:val="90"/>
        </w:rPr>
        <w:t>The</w:t>
      </w:r>
      <w:r>
        <w:rPr>
          <w:spacing w:val="-2"/>
          <w:w w:val="90"/>
        </w:rPr>
        <w:t> </w:t>
      </w:r>
      <w:r>
        <w:rPr>
          <w:w w:val="90"/>
        </w:rPr>
        <w:t>if</w:t>
      </w:r>
      <w:r>
        <w:rPr>
          <w:spacing w:val="-2"/>
          <w:w w:val="90"/>
        </w:rPr>
        <w:t> </w:t>
      </w:r>
      <w:r>
        <w:rPr>
          <w:w w:val="90"/>
        </w:rPr>
        <w:t>statements</w:t>
      </w:r>
      <w:r>
        <w:rPr>
          <w:spacing w:val="-2"/>
          <w:w w:val="90"/>
        </w:rPr>
        <w:t> </w:t>
      </w:r>
      <w:r>
        <w:rPr>
          <w:w w:val="90"/>
        </w:rPr>
        <w:t>are</w:t>
      </w:r>
      <w:r>
        <w:rPr>
          <w:spacing w:val="-2"/>
          <w:w w:val="90"/>
        </w:rPr>
        <w:t> </w:t>
      </w:r>
      <w:r>
        <w:rPr>
          <w:w w:val="90"/>
        </w:rPr>
        <w:t>execute</w:t>
      </w:r>
      <w:r>
        <w:rPr>
          <w:w w:val="90"/>
        </w:rPr>
        <w:t>d</w:t>
      </w:r>
      <w:r>
        <w:rPr>
          <w:w w:val="90"/>
        </w:rPr>
        <w:t> in</w:t>
      </w:r>
      <w:r>
        <w:rPr>
          <w:spacing w:val="-6"/>
          <w:w w:val="90"/>
        </w:rPr>
        <w:t> </w:t>
      </w:r>
      <w:r>
        <w:rPr>
          <w:w w:val="90"/>
        </w:rPr>
        <w:t>the</w:t>
      </w:r>
      <w:r>
        <w:rPr>
          <w:spacing w:val="-6"/>
          <w:w w:val="90"/>
        </w:rPr>
        <w:t> </w:t>
      </w:r>
      <w:r>
        <w:rPr>
          <w:w w:val="90"/>
        </w:rPr>
        <w:t>order</w:t>
      </w:r>
      <w:r>
        <w:rPr>
          <w:spacing w:val="-6"/>
          <w:w w:val="90"/>
        </w:rPr>
        <w:t> </w:t>
      </w:r>
      <w:r>
        <w:rPr>
          <w:w w:val="90"/>
        </w:rPr>
        <w:t>specified.</w:t>
      </w:r>
      <w:r>
        <w:rPr>
          <w:spacing w:val="-6"/>
          <w:w w:val="90"/>
        </w:rPr>
        <w:t> </w:t>
      </w:r>
      <w:r>
        <w:rPr>
          <w:w w:val="90"/>
        </w:rPr>
        <w:t>The</w:t>
      </w:r>
      <w:r>
        <w:rPr>
          <w:spacing w:val="-6"/>
          <w:w w:val="90"/>
        </w:rPr>
        <w:t> </w:t>
      </w:r>
      <w:r>
        <w:rPr>
          <w:w w:val="90"/>
        </w:rPr>
        <w:t>statement</w:t>
      </w:r>
      <w:r>
        <w:rPr>
          <w:spacing w:val="-6"/>
          <w:w w:val="90"/>
        </w:rPr>
        <w:t> </w:t>
      </w:r>
      <w:r>
        <w:rPr>
          <w:w w:val="90"/>
        </w:rPr>
        <w:t>linked</w:t>
      </w:r>
      <w:r>
        <w:rPr>
          <w:spacing w:val="-6"/>
          <w:w w:val="90"/>
        </w:rPr>
        <w:t> </w:t>
      </w:r>
      <w:r>
        <w:rPr>
          <w:w w:val="90"/>
        </w:rPr>
        <w:t>with</w:t>
      </w:r>
      <w:r>
        <w:rPr>
          <w:spacing w:val="-6"/>
          <w:w w:val="90"/>
        </w:rPr>
        <w:t> </w:t>
      </w:r>
      <w:r>
        <w:rPr>
          <w:w w:val="90"/>
        </w:rPr>
        <w:t>that</w:t>
      </w:r>
      <w:r>
        <w:rPr>
          <w:spacing w:val="-6"/>
          <w:w w:val="90"/>
        </w:rPr>
        <w:t> </w:t>
      </w:r>
      <w:r>
        <w:rPr>
          <w:w w:val="90"/>
        </w:rPr>
        <w:t>if</w:t>
      </w:r>
      <w:r>
        <w:rPr>
          <w:spacing w:val="-6"/>
          <w:w w:val="90"/>
        </w:rPr>
        <w:t> </w:t>
      </w:r>
      <w:r>
        <w:rPr>
          <w:w w:val="90"/>
        </w:rPr>
        <w:t>is</w:t>
      </w:r>
      <w:r>
        <w:rPr>
          <w:spacing w:val="-6"/>
          <w:w w:val="90"/>
        </w:rPr>
        <w:t> </w:t>
      </w:r>
      <w:r>
        <w:rPr>
          <w:w w:val="90"/>
        </w:rPr>
        <w:t>performed</w:t>
      </w:r>
      <w:r>
        <w:rPr>
          <w:spacing w:val="-6"/>
          <w:w w:val="90"/>
        </w:rPr>
        <w:t> </w:t>
      </w:r>
      <w:r>
        <w:rPr>
          <w:w w:val="90"/>
        </w:rPr>
        <w:t>whe</w:t>
      </w:r>
      <w:r>
        <w:rPr>
          <w:w w:val="90"/>
        </w:rPr>
        <w:t>n</w:t>
      </w:r>
      <w:r>
        <w:rPr>
          <w:w w:val="90"/>
        </w:rPr>
        <w:t> one of the criteria is fulfilled, and the rest of the ladder is skipped. If non</w:t>
      </w:r>
      <w:r>
        <w:rPr>
          <w:w w:val="90"/>
        </w:rPr>
        <w:t>e</w:t>
      </w:r>
      <w:r>
        <w:rPr>
          <w:w w:val="90"/>
        </w:rPr>
        <w:t> of the conditions are satisfied, the final else statement is executed.</w:t>
      </w:r>
    </w:p>
    <w:p>
      <w:pPr>
        <w:pStyle w:val="BodyText"/>
        <w:spacing w:line="287" w:lineRule="exact"/>
        <w:ind w:left="418"/>
        <w:jc w:val="both"/>
      </w:pPr>
      <w:r>
        <w:rPr>
          <w:w w:val="90"/>
        </w:rPr>
        <w:t>Important</w:t>
      </w:r>
      <w:r>
        <w:rPr>
          <w:spacing w:val="15"/>
        </w:rPr>
        <w:t> </w:t>
      </w:r>
      <w:r>
        <w:rPr>
          <w:spacing w:val="-2"/>
        </w:rPr>
        <w:t>notes:</w:t>
      </w:r>
    </w:p>
    <w:p>
      <w:pPr>
        <w:pStyle w:val="ListParagraph"/>
        <w:numPr>
          <w:ilvl w:val="0"/>
          <w:numId w:val="8"/>
        </w:numPr>
        <w:tabs>
          <w:tab w:pos="658" w:val="left" w:leader="none"/>
        </w:tabs>
        <w:spacing w:line="225" w:lineRule="auto" w:before="277" w:after="0"/>
        <w:ind w:left="658" w:right="176" w:hanging="240"/>
        <w:jc w:val="left"/>
        <w:rPr>
          <w:sz w:val="22"/>
        </w:rPr>
      </w:pPr>
      <w:r>
        <w:rPr>
          <w:w w:val="90"/>
          <w:sz w:val="22"/>
        </w:rPr>
        <w:t>The</w:t>
      </w:r>
      <w:r>
        <w:rPr>
          <w:spacing w:val="-4"/>
          <w:w w:val="90"/>
          <w:sz w:val="22"/>
        </w:rPr>
        <w:t> </w:t>
      </w:r>
      <w:r>
        <w:rPr>
          <w:w w:val="90"/>
          <w:sz w:val="22"/>
        </w:rPr>
        <w:t>if</w:t>
      </w:r>
      <w:r>
        <w:rPr>
          <w:spacing w:val="-4"/>
          <w:w w:val="90"/>
          <w:sz w:val="22"/>
        </w:rPr>
        <w:t> </w:t>
      </w:r>
      <w:r>
        <w:rPr>
          <w:w w:val="90"/>
          <w:sz w:val="22"/>
        </w:rPr>
        <w:t>statement</w:t>
      </w:r>
      <w:r>
        <w:rPr>
          <w:spacing w:val="-4"/>
          <w:w w:val="90"/>
          <w:sz w:val="22"/>
        </w:rPr>
        <w:t> </w:t>
      </w:r>
      <w:r>
        <w:rPr>
          <w:w w:val="90"/>
          <w:sz w:val="22"/>
        </w:rPr>
        <w:t>can</w:t>
      </w:r>
      <w:r>
        <w:rPr>
          <w:spacing w:val="-4"/>
          <w:w w:val="90"/>
          <w:sz w:val="22"/>
        </w:rPr>
        <w:t> </w:t>
      </w:r>
      <w:r>
        <w:rPr>
          <w:w w:val="90"/>
          <w:sz w:val="22"/>
        </w:rPr>
        <w:t>be</w:t>
      </w:r>
      <w:r>
        <w:rPr>
          <w:spacing w:val="-4"/>
          <w:w w:val="90"/>
          <w:sz w:val="22"/>
        </w:rPr>
        <w:t> </w:t>
      </w:r>
      <w:r>
        <w:rPr>
          <w:w w:val="90"/>
          <w:sz w:val="22"/>
        </w:rPr>
        <w:t>either</w:t>
      </w:r>
      <w:r>
        <w:rPr>
          <w:spacing w:val="-4"/>
          <w:w w:val="90"/>
          <w:sz w:val="22"/>
        </w:rPr>
        <w:t> </w:t>
      </w:r>
      <w:r>
        <w:rPr>
          <w:w w:val="90"/>
          <w:sz w:val="22"/>
        </w:rPr>
        <w:t>zero</w:t>
      </w:r>
      <w:r>
        <w:rPr>
          <w:spacing w:val="-4"/>
          <w:w w:val="90"/>
          <w:sz w:val="22"/>
        </w:rPr>
        <w:t> </w:t>
      </w:r>
      <w:r>
        <w:rPr>
          <w:w w:val="90"/>
          <w:sz w:val="22"/>
        </w:rPr>
        <w:t>or</w:t>
      </w:r>
      <w:r>
        <w:rPr>
          <w:spacing w:val="-4"/>
          <w:w w:val="90"/>
          <w:sz w:val="22"/>
        </w:rPr>
        <w:t> </w:t>
      </w:r>
      <w:r>
        <w:rPr>
          <w:w w:val="90"/>
          <w:sz w:val="22"/>
        </w:rPr>
        <w:t>one,</w:t>
      </w:r>
      <w:r>
        <w:rPr>
          <w:spacing w:val="-4"/>
          <w:w w:val="90"/>
          <w:sz w:val="22"/>
        </w:rPr>
        <w:t> </w:t>
      </w:r>
      <w:r>
        <w:rPr>
          <w:w w:val="90"/>
          <w:sz w:val="22"/>
        </w:rPr>
        <w:t>and</w:t>
      </w:r>
      <w:r>
        <w:rPr>
          <w:spacing w:val="-4"/>
          <w:w w:val="90"/>
          <w:sz w:val="22"/>
        </w:rPr>
        <w:t> </w:t>
      </w:r>
      <w:r>
        <w:rPr>
          <w:w w:val="90"/>
          <w:sz w:val="22"/>
        </w:rPr>
        <w:t>it</w:t>
      </w:r>
      <w:r>
        <w:rPr>
          <w:spacing w:val="-4"/>
          <w:w w:val="90"/>
          <w:sz w:val="22"/>
        </w:rPr>
        <w:t> </w:t>
      </w:r>
      <w:r>
        <w:rPr>
          <w:w w:val="90"/>
          <w:sz w:val="22"/>
        </w:rPr>
        <w:t>must</w:t>
      </w:r>
      <w:r>
        <w:rPr>
          <w:spacing w:val="-4"/>
          <w:w w:val="90"/>
          <w:sz w:val="22"/>
        </w:rPr>
        <w:t> </w:t>
      </w:r>
      <w:r>
        <w:rPr>
          <w:w w:val="90"/>
          <w:sz w:val="22"/>
        </w:rPr>
        <w:t>come</w:t>
      </w:r>
      <w:r>
        <w:rPr>
          <w:spacing w:val="-4"/>
          <w:w w:val="90"/>
          <w:sz w:val="22"/>
        </w:rPr>
        <w:t> </w:t>
      </w:r>
      <w:r>
        <w:rPr>
          <w:w w:val="90"/>
          <w:sz w:val="22"/>
        </w:rPr>
        <w:t>after</w:t>
      </w:r>
      <w:r>
        <w:rPr>
          <w:spacing w:val="-4"/>
          <w:w w:val="90"/>
          <w:sz w:val="22"/>
        </w:rPr>
        <w:t> </w:t>
      </w:r>
      <w:r>
        <w:rPr>
          <w:w w:val="90"/>
          <w:sz w:val="22"/>
        </w:rPr>
        <w:t>an</w:t>
      </w:r>
      <w:r>
        <w:rPr>
          <w:w w:val="90"/>
          <w:sz w:val="22"/>
        </w:rPr>
        <w:t>y</w:t>
      </w:r>
      <w:r>
        <w:rPr>
          <w:w w:val="90"/>
          <w:sz w:val="22"/>
        </w:rPr>
        <w:t> </w:t>
      </w:r>
      <w:r>
        <w:rPr>
          <w:sz w:val="22"/>
        </w:rPr>
        <w:t>other</w:t>
      </w:r>
      <w:r>
        <w:rPr>
          <w:spacing w:val="-7"/>
          <w:sz w:val="22"/>
        </w:rPr>
        <w:t> </w:t>
      </w:r>
      <w:r>
        <w:rPr>
          <w:sz w:val="22"/>
        </w:rPr>
        <w:t>if</w:t>
      </w:r>
      <w:r>
        <w:rPr>
          <w:spacing w:val="-7"/>
          <w:sz w:val="22"/>
        </w:rPr>
        <w:t> </w:t>
      </w:r>
      <w:r>
        <w:rPr>
          <w:sz w:val="22"/>
        </w:rPr>
        <w:t>statements.</w:t>
      </w:r>
    </w:p>
    <w:p>
      <w:pPr>
        <w:pStyle w:val="ListParagraph"/>
        <w:numPr>
          <w:ilvl w:val="0"/>
          <w:numId w:val="8"/>
        </w:numPr>
        <w:tabs>
          <w:tab w:pos="658" w:val="left" w:leader="none"/>
        </w:tabs>
        <w:spacing w:line="225" w:lineRule="auto" w:before="142" w:after="0"/>
        <w:ind w:left="658" w:right="177" w:hanging="240"/>
        <w:jc w:val="left"/>
        <w:rPr>
          <w:sz w:val="22"/>
        </w:rPr>
      </w:pPr>
      <w:r>
        <w:rPr>
          <w:spacing w:val="-4"/>
          <w:sz w:val="22"/>
        </w:rPr>
        <w:t>The</w:t>
      </w:r>
      <w:r>
        <w:rPr>
          <w:spacing w:val="-3"/>
          <w:sz w:val="22"/>
        </w:rPr>
        <w:t> </w:t>
      </w:r>
      <w:r>
        <w:rPr>
          <w:spacing w:val="-4"/>
          <w:sz w:val="22"/>
        </w:rPr>
        <w:t>else</w:t>
      </w:r>
      <w:r>
        <w:rPr>
          <w:spacing w:val="-3"/>
          <w:sz w:val="22"/>
        </w:rPr>
        <w:t> </w:t>
      </w:r>
      <w:r>
        <w:rPr>
          <w:spacing w:val="-4"/>
          <w:sz w:val="22"/>
        </w:rPr>
        <w:t>if</w:t>
      </w:r>
      <w:r>
        <w:rPr>
          <w:spacing w:val="-3"/>
          <w:sz w:val="22"/>
        </w:rPr>
        <w:t> </w:t>
      </w:r>
      <w:r>
        <w:rPr>
          <w:spacing w:val="-4"/>
          <w:sz w:val="22"/>
        </w:rPr>
        <w:t>statement</w:t>
      </w:r>
      <w:r>
        <w:rPr>
          <w:spacing w:val="-3"/>
          <w:sz w:val="22"/>
        </w:rPr>
        <w:t> </w:t>
      </w:r>
      <w:r>
        <w:rPr>
          <w:spacing w:val="-4"/>
          <w:sz w:val="22"/>
        </w:rPr>
        <w:t>in</w:t>
      </w:r>
      <w:r>
        <w:rPr>
          <w:spacing w:val="-3"/>
          <w:sz w:val="22"/>
        </w:rPr>
        <w:t> </w:t>
      </w:r>
      <w:r>
        <w:rPr>
          <w:spacing w:val="-4"/>
          <w:sz w:val="22"/>
        </w:rPr>
        <w:t>an</w:t>
      </w:r>
      <w:r>
        <w:rPr>
          <w:spacing w:val="-3"/>
          <w:sz w:val="22"/>
        </w:rPr>
        <w:t> </w:t>
      </w:r>
      <w:r>
        <w:rPr>
          <w:spacing w:val="-4"/>
          <w:sz w:val="22"/>
        </w:rPr>
        <w:t>if</w:t>
      </w:r>
      <w:r>
        <w:rPr>
          <w:spacing w:val="-3"/>
          <w:sz w:val="22"/>
        </w:rPr>
        <w:t> </w:t>
      </w:r>
      <w:r>
        <w:rPr>
          <w:spacing w:val="-4"/>
          <w:sz w:val="22"/>
        </w:rPr>
        <w:t>statement</w:t>
      </w:r>
      <w:r>
        <w:rPr>
          <w:spacing w:val="-3"/>
          <w:sz w:val="22"/>
        </w:rPr>
        <w:t> </w:t>
      </w:r>
      <w:r>
        <w:rPr>
          <w:spacing w:val="-4"/>
          <w:sz w:val="22"/>
        </w:rPr>
        <w:t>can</w:t>
      </w:r>
      <w:r>
        <w:rPr>
          <w:spacing w:val="-3"/>
          <w:sz w:val="22"/>
        </w:rPr>
        <w:t> </w:t>
      </w:r>
      <w:r>
        <w:rPr>
          <w:spacing w:val="-4"/>
          <w:sz w:val="22"/>
        </w:rPr>
        <w:t>include</w:t>
      </w:r>
      <w:r>
        <w:rPr>
          <w:spacing w:val="-3"/>
          <w:sz w:val="22"/>
        </w:rPr>
        <w:t> </w:t>
      </w:r>
      <w:r>
        <w:rPr>
          <w:spacing w:val="-4"/>
          <w:sz w:val="22"/>
        </w:rPr>
        <w:t>zero</w:t>
      </w:r>
      <w:r>
        <w:rPr>
          <w:spacing w:val="-3"/>
          <w:sz w:val="22"/>
        </w:rPr>
        <w:t> </w:t>
      </w:r>
      <w:r>
        <w:rPr>
          <w:spacing w:val="-4"/>
          <w:sz w:val="22"/>
        </w:rPr>
        <w:t>to</w:t>
      </w:r>
      <w:r>
        <w:rPr>
          <w:spacing w:val="-3"/>
          <w:sz w:val="22"/>
        </w:rPr>
        <w:t> </w:t>
      </w:r>
      <w:r>
        <w:rPr>
          <w:spacing w:val="-4"/>
          <w:sz w:val="22"/>
        </w:rPr>
        <w:t>man</w:t>
      </w:r>
      <w:r>
        <w:rPr>
          <w:spacing w:val="-4"/>
          <w:sz w:val="22"/>
        </w:rPr>
        <w:t>y</w:t>
      </w:r>
      <w:r>
        <w:rPr>
          <w:spacing w:val="-4"/>
          <w:sz w:val="22"/>
        </w:rPr>
        <w:t> </w:t>
      </w:r>
      <w:r>
        <w:rPr>
          <w:spacing w:val="-8"/>
          <w:sz w:val="22"/>
        </w:rPr>
        <w:t>other</w:t>
      </w:r>
      <w:r>
        <w:rPr>
          <w:spacing w:val="-1"/>
          <w:sz w:val="22"/>
        </w:rPr>
        <w:t> </w:t>
      </w:r>
      <w:r>
        <w:rPr>
          <w:spacing w:val="-8"/>
          <w:sz w:val="22"/>
        </w:rPr>
        <w:t>if</w:t>
      </w:r>
      <w:r>
        <w:rPr>
          <w:spacing w:val="-1"/>
          <w:sz w:val="22"/>
        </w:rPr>
        <w:t> </w:t>
      </w:r>
      <w:r>
        <w:rPr>
          <w:spacing w:val="-8"/>
          <w:sz w:val="22"/>
        </w:rPr>
        <w:t>statements</w:t>
      </w:r>
      <w:r>
        <w:rPr>
          <w:spacing w:val="-1"/>
          <w:sz w:val="22"/>
        </w:rPr>
        <w:t> </w:t>
      </w:r>
      <w:r>
        <w:rPr>
          <w:spacing w:val="-8"/>
          <w:sz w:val="22"/>
        </w:rPr>
        <w:t>and</w:t>
      </w:r>
      <w:r>
        <w:rPr>
          <w:spacing w:val="-1"/>
          <w:sz w:val="22"/>
        </w:rPr>
        <w:t> </w:t>
      </w:r>
      <w:r>
        <w:rPr>
          <w:spacing w:val="-8"/>
          <w:sz w:val="22"/>
        </w:rPr>
        <w:t>must</w:t>
      </w:r>
      <w:r>
        <w:rPr>
          <w:spacing w:val="-1"/>
          <w:sz w:val="22"/>
        </w:rPr>
        <w:t> </w:t>
      </w:r>
      <w:r>
        <w:rPr>
          <w:spacing w:val="-8"/>
          <w:sz w:val="22"/>
        </w:rPr>
        <w:t>come</w:t>
      </w:r>
      <w:r>
        <w:rPr>
          <w:spacing w:val="-1"/>
          <w:sz w:val="22"/>
        </w:rPr>
        <w:t> </w:t>
      </w:r>
      <w:r>
        <w:rPr>
          <w:spacing w:val="-8"/>
          <w:sz w:val="22"/>
        </w:rPr>
        <w:t>before</w:t>
      </w:r>
      <w:r>
        <w:rPr>
          <w:spacing w:val="-1"/>
          <w:sz w:val="22"/>
        </w:rPr>
        <w:t> </w:t>
      </w:r>
      <w:r>
        <w:rPr>
          <w:spacing w:val="-8"/>
          <w:sz w:val="22"/>
        </w:rPr>
        <w:t>the</w:t>
      </w:r>
      <w:r>
        <w:rPr>
          <w:spacing w:val="-1"/>
          <w:sz w:val="22"/>
        </w:rPr>
        <w:t> </w:t>
      </w:r>
      <w:r>
        <w:rPr>
          <w:spacing w:val="-8"/>
          <w:sz w:val="22"/>
        </w:rPr>
        <w:t>otherwise</w:t>
      </w:r>
      <w:r>
        <w:rPr>
          <w:spacing w:val="-1"/>
          <w:sz w:val="22"/>
        </w:rPr>
        <w:t> </w:t>
      </w:r>
      <w:r>
        <w:rPr>
          <w:spacing w:val="-8"/>
          <w:sz w:val="22"/>
        </w:rPr>
        <w:t>clause.</w:t>
      </w:r>
    </w:p>
    <w:p>
      <w:pPr>
        <w:pStyle w:val="ListParagraph"/>
        <w:numPr>
          <w:ilvl w:val="0"/>
          <w:numId w:val="8"/>
        </w:numPr>
        <w:tabs>
          <w:tab w:pos="658" w:val="left" w:leader="none"/>
        </w:tabs>
        <w:spacing w:line="225" w:lineRule="auto" w:before="142" w:after="0"/>
        <w:ind w:left="658" w:right="175" w:hanging="240"/>
        <w:jc w:val="left"/>
        <w:rPr>
          <w:sz w:val="22"/>
        </w:rPr>
      </w:pPr>
      <w:r>
        <w:rPr>
          <w:w w:val="90"/>
          <w:sz w:val="22"/>
        </w:rPr>
        <w:t>If</w:t>
      </w:r>
      <w:r>
        <w:rPr>
          <w:spacing w:val="-4"/>
          <w:w w:val="90"/>
          <w:sz w:val="22"/>
        </w:rPr>
        <w:t> </w:t>
      </w:r>
      <w:r>
        <w:rPr>
          <w:w w:val="90"/>
          <w:sz w:val="22"/>
        </w:rPr>
        <w:t>an</w:t>
      </w:r>
      <w:r>
        <w:rPr>
          <w:spacing w:val="-4"/>
          <w:w w:val="90"/>
          <w:sz w:val="22"/>
        </w:rPr>
        <w:t> </w:t>
      </w:r>
      <w:r>
        <w:rPr>
          <w:w w:val="90"/>
          <w:sz w:val="22"/>
        </w:rPr>
        <w:t>else</w:t>
      </w:r>
      <w:r>
        <w:rPr>
          <w:spacing w:val="-4"/>
          <w:w w:val="90"/>
          <w:sz w:val="22"/>
        </w:rPr>
        <w:t> </w:t>
      </w:r>
      <w:r>
        <w:rPr>
          <w:w w:val="90"/>
          <w:sz w:val="22"/>
        </w:rPr>
        <w:t>if</w:t>
      </w:r>
      <w:r>
        <w:rPr>
          <w:spacing w:val="-4"/>
          <w:w w:val="90"/>
          <w:sz w:val="22"/>
        </w:rPr>
        <w:t> </w:t>
      </w:r>
      <w:r>
        <w:rPr>
          <w:w w:val="90"/>
          <w:sz w:val="22"/>
        </w:rPr>
        <w:t>statement</w:t>
      </w:r>
      <w:r>
        <w:rPr>
          <w:spacing w:val="-4"/>
          <w:w w:val="90"/>
          <w:sz w:val="22"/>
        </w:rPr>
        <w:t> </w:t>
      </w:r>
      <w:r>
        <w:rPr>
          <w:w w:val="90"/>
          <w:sz w:val="22"/>
        </w:rPr>
        <w:t>succeeds,</w:t>
      </w:r>
      <w:r>
        <w:rPr>
          <w:spacing w:val="-4"/>
          <w:w w:val="90"/>
          <w:sz w:val="22"/>
        </w:rPr>
        <w:t> </w:t>
      </w:r>
      <w:r>
        <w:rPr>
          <w:w w:val="90"/>
          <w:sz w:val="22"/>
        </w:rPr>
        <w:t>there</w:t>
      </w:r>
      <w:r>
        <w:rPr>
          <w:spacing w:val="-4"/>
          <w:w w:val="90"/>
          <w:sz w:val="22"/>
        </w:rPr>
        <w:t> </w:t>
      </w:r>
      <w:r>
        <w:rPr>
          <w:w w:val="90"/>
          <w:sz w:val="22"/>
        </w:rPr>
        <w:t>is</w:t>
      </w:r>
      <w:r>
        <w:rPr>
          <w:spacing w:val="-4"/>
          <w:w w:val="90"/>
          <w:sz w:val="22"/>
        </w:rPr>
        <w:t> </w:t>
      </w:r>
      <w:r>
        <w:rPr>
          <w:w w:val="90"/>
          <w:sz w:val="22"/>
        </w:rPr>
        <w:t>no</w:t>
      </w:r>
      <w:r>
        <w:rPr>
          <w:spacing w:val="-4"/>
          <w:w w:val="90"/>
          <w:sz w:val="22"/>
        </w:rPr>
        <w:t> </w:t>
      </w:r>
      <w:r>
        <w:rPr>
          <w:w w:val="90"/>
          <w:sz w:val="22"/>
        </w:rPr>
        <w:t>need</w:t>
      </w:r>
      <w:r>
        <w:rPr>
          <w:spacing w:val="-4"/>
          <w:w w:val="90"/>
          <w:sz w:val="22"/>
        </w:rPr>
        <w:t> </w:t>
      </w:r>
      <w:r>
        <w:rPr>
          <w:w w:val="90"/>
          <w:sz w:val="22"/>
        </w:rPr>
        <w:t>to</w:t>
      </w:r>
      <w:r>
        <w:rPr>
          <w:spacing w:val="-4"/>
          <w:w w:val="90"/>
          <w:sz w:val="22"/>
        </w:rPr>
        <w:t> </w:t>
      </w:r>
      <w:r>
        <w:rPr>
          <w:w w:val="90"/>
          <w:sz w:val="22"/>
        </w:rPr>
        <w:t>test</w:t>
      </w:r>
      <w:r>
        <w:rPr>
          <w:spacing w:val="-4"/>
          <w:w w:val="90"/>
          <w:sz w:val="22"/>
        </w:rPr>
        <w:t> </w:t>
      </w:r>
      <w:r>
        <w:rPr>
          <w:w w:val="90"/>
          <w:sz w:val="22"/>
        </w:rPr>
        <w:t>other</w:t>
      </w:r>
      <w:r>
        <w:rPr>
          <w:spacing w:val="-4"/>
          <w:w w:val="90"/>
          <w:sz w:val="22"/>
        </w:rPr>
        <w:t> </w:t>
      </w:r>
      <w:r>
        <w:rPr>
          <w:w w:val="90"/>
          <w:sz w:val="22"/>
        </w:rPr>
        <w:t>if</w:t>
      </w:r>
      <w:r>
        <w:rPr>
          <w:spacing w:val="-4"/>
          <w:w w:val="90"/>
          <w:sz w:val="22"/>
        </w:rPr>
        <w:t> </w:t>
      </w:r>
      <w:r>
        <w:rPr>
          <w:w w:val="90"/>
          <w:sz w:val="22"/>
        </w:rPr>
        <w:t>or</w:t>
      </w:r>
      <w:r>
        <w:rPr>
          <w:spacing w:val="-4"/>
          <w:w w:val="90"/>
          <w:sz w:val="22"/>
        </w:rPr>
        <w:t> </w:t>
      </w:r>
      <w:r>
        <w:rPr>
          <w:w w:val="90"/>
          <w:sz w:val="22"/>
        </w:rPr>
        <w:t>els</w:t>
      </w:r>
      <w:r>
        <w:rPr>
          <w:w w:val="90"/>
          <w:sz w:val="22"/>
        </w:rPr>
        <w:t>e</w:t>
      </w:r>
      <w:r>
        <w:rPr>
          <w:w w:val="90"/>
          <w:sz w:val="22"/>
        </w:rPr>
        <w:t> </w:t>
      </w:r>
      <w:r>
        <w:rPr>
          <w:spacing w:val="-2"/>
          <w:sz w:val="22"/>
        </w:rPr>
        <w:t>statements.</w:t>
      </w:r>
    </w:p>
    <w:p>
      <w:pPr>
        <w:pStyle w:val="BodyText"/>
        <w:spacing w:before="51"/>
      </w:pPr>
    </w:p>
    <w:p>
      <w:pPr>
        <w:pStyle w:val="Heading4"/>
      </w:pPr>
      <w:r>
        <w:rPr>
          <w:spacing w:val="-2"/>
        </w:rPr>
        <w:t>Syntax:</w:t>
      </w:r>
    </w:p>
    <w:p>
      <w:pPr>
        <w:spacing w:before="163"/>
        <w:ind w:left="418" w:right="0" w:firstLine="0"/>
        <w:jc w:val="left"/>
        <w:rPr>
          <w:rFonts w:ascii="Courier New"/>
          <w:sz w:val="20"/>
        </w:rPr>
      </w:pPr>
      <w:r>
        <w:rPr>
          <w:rFonts w:ascii="Courier New"/>
          <w:sz w:val="20"/>
        </w:rPr>
        <w:t>if(condition_1)</w:t>
      </w:r>
      <w:r>
        <w:rPr>
          <w:rFonts w:ascii="Courier New"/>
          <w:spacing w:val="-21"/>
          <w:sz w:val="20"/>
        </w:rPr>
        <w:t> </w:t>
      </w:r>
      <w:r>
        <w:rPr>
          <w:rFonts w:ascii="Courier New"/>
          <w:spacing w:val="-10"/>
          <w:sz w:val="20"/>
        </w:rPr>
        <w:t>{</w:t>
      </w:r>
    </w:p>
    <w:p>
      <w:pPr>
        <w:spacing w:before="28"/>
        <w:ind w:left="983" w:right="0" w:firstLine="0"/>
        <w:jc w:val="left"/>
        <w:rPr>
          <w:rFonts w:ascii="Courier New"/>
          <w:sz w:val="20"/>
        </w:rPr>
      </w:pPr>
      <w:r>
        <w:rPr>
          <w:rFonts w:ascii="Courier New"/>
          <w:spacing w:val="-6"/>
          <w:sz w:val="20"/>
        </w:rPr>
        <w:t>//</w:t>
      </w:r>
      <w:r>
        <w:rPr>
          <w:rFonts w:ascii="Courier New"/>
          <w:spacing w:val="-20"/>
          <w:sz w:val="20"/>
        </w:rPr>
        <w:t> </w:t>
      </w:r>
      <w:r>
        <w:rPr>
          <w:rFonts w:ascii="Courier New"/>
          <w:spacing w:val="-6"/>
          <w:sz w:val="20"/>
        </w:rPr>
        <w:t>this</w:t>
      </w:r>
      <w:r>
        <w:rPr>
          <w:rFonts w:ascii="Courier New"/>
          <w:spacing w:val="-20"/>
          <w:sz w:val="20"/>
        </w:rPr>
        <w:t> </w:t>
      </w:r>
      <w:r>
        <w:rPr>
          <w:rFonts w:ascii="Courier New"/>
          <w:spacing w:val="-6"/>
          <w:sz w:val="20"/>
        </w:rPr>
        <w:t>block</w:t>
      </w:r>
      <w:r>
        <w:rPr>
          <w:rFonts w:ascii="Courier New"/>
          <w:spacing w:val="-19"/>
          <w:sz w:val="20"/>
        </w:rPr>
        <w:t> </w:t>
      </w:r>
      <w:r>
        <w:rPr>
          <w:rFonts w:ascii="Courier New"/>
          <w:spacing w:val="-6"/>
          <w:sz w:val="20"/>
        </w:rPr>
        <w:t>will</w:t>
      </w:r>
      <w:r>
        <w:rPr>
          <w:rFonts w:ascii="Courier New"/>
          <w:spacing w:val="-20"/>
          <w:sz w:val="20"/>
        </w:rPr>
        <w:t> </w:t>
      </w:r>
      <w:r>
        <w:rPr>
          <w:rFonts w:ascii="Courier New"/>
          <w:spacing w:val="-6"/>
          <w:sz w:val="20"/>
        </w:rPr>
        <w:t>execute</w:t>
      </w:r>
      <w:r>
        <w:rPr>
          <w:rFonts w:ascii="Courier New"/>
          <w:spacing w:val="-20"/>
          <w:sz w:val="20"/>
        </w:rPr>
        <w:t> </w:t>
      </w:r>
      <w:r>
        <w:rPr>
          <w:rFonts w:ascii="Courier New"/>
          <w:spacing w:val="-6"/>
          <w:sz w:val="20"/>
        </w:rPr>
        <w:t>when</w:t>
      </w:r>
      <w:r>
        <w:rPr>
          <w:rFonts w:ascii="Courier New"/>
          <w:spacing w:val="-19"/>
          <w:sz w:val="20"/>
        </w:rPr>
        <w:t> </w:t>
      </w:r>
      <w:r>
        <w:rPr>
          <w:rFonts w:ascii="Courier New"/>
          <w:spacing w:val="-6"/>
          <w:sz w:val="20"/>
        </w:rPr>
        <w:t>condition_1</w:t>
      </w:r>
      <w:r>
        <w:rPr>
          <w:rFonts w:ascii="Courier New"/>
          <w:spacing w:val="-20"/>
          <w:sz w:val="20"/>
        </w:rPr>
        <w:t> </w:t>
      </w:r>
      <w:r>
        <w:rPr>
          <w:rFonts w:ascii="Courier New"/>
          <w:spacing w:val="-6"/>
          <w:sz w:val="20"/>
        </w:rPr>
        <w:t>true</w:t>
      </w:r>
    </w:p>
    <w:p>
      <w:pPr>
        <w:spacing w:before="28"/>
        <w:ind w:left="418" w:right="0" w:firstLine="0"/>
        <w:jc w:val="left"/>
        <w:rPr>
          <w:rFonts w:ascii="Courier New"/>
          <w:sz w:val="20"/>
        </w:rPr>
      </w:pPr>
      <w:r>
        <w:rPr>
          <w:rFonts w:ascii="Courier New"/>
          <w:sz w:val="20"/>
        </w:rPr>
        <w:t>}</w:t>
      </w:r>
      <w:r>
        <w:rPr>
          <w:rFonts w:ascii="Courier New"/>
          <w:spacing w:val="-11"/>
          <w:sz w:val="20"/>
        </w:rPr>
        <w:t> </w:t>
      </w:r>
      <w:r>
        <w:rPr>
          <w:rFonts w:ascii="Courier New"/>
          <w:sz w:val="20"/>
        </w:rPr>
        <w:t>else</w:t>
      </w:r>
      <w:r>
        <w:rPr>
          <w:rFonts w:ascii="Courier New"/>
          <w:spacing w:val="-9"/>
          <w:sz w:val="20"/>
        </w:rPr>
        <w:t> </w:t>
      </w:r>
      <w:r>
        <w:rPr>
          <w:rFonts w:ascii="Courier New"/>
          <w:sz w:val="20"/>
        </w:rPr>
        <w:t>if(condition_2)</w:t>
      </w:r>
      <w:r>
        <w:rPr>
          <w:rFonts w:ascii="Courier New"/>
          <w:spacing w:val="-9"/>
          <w:sz w:val="20"/>
        </w:rPr>
        <w:t> </w:t>
      </w: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890" w:right="0" w:firstLine="0"/>
        <w:jc w:val="left"/>
        <w:rPr>
          <w:rFonts w:ascii="Courier New"/>
          <w:sz w:val="20"/>
        </w:rPr>
      </w:pPr>
      <w:r>
        <w:rPr>
          <w:rFonts w:ascii="Courier New"/>
          <w:sz w:val="20"/>
        </w:rPr>
        <w:t>//</w:t>
      </w:r>
      <w:r>
        <w:rPr>
          <w:rFonts w:ascii="Courier New"/>
          <w:spacing w:val="-20"/>
          <w:sz w:val="20"/>
        </w:rPr>
        <w:t> </w:t>
      </w:r>
      <w:r>
        <w:rPr>
          <w:rFonts w:ascii="Courier New"/>
          <w:sz w:val="20"/>
        </w:rPr>
        <w:t>this</w:t>
      </w:r>
      <w:r>
        <w:rPr>
          <w:rFonts w:ascii="Courier New"/>
          <w:spacing w:val="-19"/>
          <w:sz w:val="20"/>
        </w:rPr>
        <w:t> </w:t>
      </w:r>
      <w:r>
        <w:rPr>
          <w:rFonts w:ascii="Courier New"/>
          <w:sz w:val="20"/>
        </w:rPr>
        <w:t>block</w:t>
      </w:r>
      <w:r>
        <w:rPr>
          <w:rFonts w:ascii="Courier New"/>
          <w:spacing w:val="-20"/>
          <w:sz w:val="20"/>
        </w:rPr>
        <w:t> </w:t>
      </w:r>
      <w:r>
        <w:rPr>
          <w:rFonts w:ascii="Courier New"/>
          <w:sz w:val="20"/>
        </w:rPr>
        <w:t>will</w:t>
      </w:r>
      <w:r>
        <w:rPr>
          <w:rFonts w:ascii="Courier New"/>
          <w:spacing w:val="-19"/>
          <w:sz w:val="20"/>
        </w:rPr>
        <w:t> </w:t>
      </w:r>
      <w:r>
        <w:rPr>
          <w:rFonts w:ascii="Courier New"/>
          <w:sz w:val="20"/>
        </w:rPr>
        <w:t>execute</w:t>
      </w:r>
      <w:r>
        <w:rPr>
          <w:rFonts w:ascii="Courier New"/>
          <w:spacing w:val="-20"/>
          <w:sz w:val="20"/>
        </w:rPr>
        <w:t> </w:t>
      </w:r>
      <w:r>
        <w:rPr>
          <w:rFonts w:ascii="Courier New"/>
          <w:sz w:val="20"/>
        </w:rPr>
        <w:t>when</w:t>
      </w:r>
      <w:r>
        <w:rPr>
          <w:rFonts w:ascii="Courier New"/>
          <w:spacing w:val="-19"/>
          <w:sz w:val="20"/>
        </w:rPr>
        <w:t> </w:t>
      </w:r>
      <w:r>
        <w:rPr>
          <w:rFonts w:ascii="Courier New"/>
          <w:sz w:val="20"/>
        </w:rPr>
        <w:t>condition2</w:t>
      </w:r>
      <w:r>
        <w:rPr>
          <w:rFonts w:ascii="Courier New"/>
          <w:spacing w:val="-20"/>
          <w:sz w:val="20"/>
        </w:rPr>
        <w:t> </w:t>
      </w:r>
      <w:r>
        <w:rPr>
          <w:rFonts w:ascii="Courier New"/>
          <w:spacing w:val="-4"/>
          <w:sz w:val="20"/>
        </w:rPr>
        <w:t>true</w:t>
      </w:r>
    </w:p>
    <w:p>
      <w:pPr>
        <w:spacing w:before="28"/>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pacing w:val="-4"/>
          <w:sz w:val="20"/>
        </w:rPr>
        <w:t>....</w:t>
      </w:r>
    </w:p>
    <w:p>
      <w:pPr>
        <w:spacing w:before="28"/>
        <w:ind w:left="418" w:right="0" w:firstLine="0"/>
        <w:jc w:val="left"/>
        <w:rPr>
          <w:rFonts w:ascii="Courier New"/>
          <w:sz w:val="20"/>
        </w:rPr>
      </w:pPr>
      <w:r>
        <w:rPr>
          <w:rFonts w:ascii="Courier New"/>
          <w:sz w:val="20"/>
        </w:rPr>
        <w:t>else</w:t>
      </w:r>
      <w:r>
        <w:rPr>
          <w:rFonts w:ascii="Courier New"/>
          <w:spacing w:val="-6"/>
          <w:sz w:val="20"/>
        </w:rPr>
        <w:t> </w:t>
      </w:r>
      <w:r>
        <w:rPr>
          <w:rFonts w:ascii="Courier New"/>
          <w:spacing w:val="-10"/>
          <w:sz w:val="20"/>
        </w:rPr>
        <w:t>{</w:t>
      </w:r>
    </w:p>
    <w:p>
      <w:pPr>
        <w:spacing w:before="28"/>
        <w:ind w:left="1138" w:right="0" w:firstLine="0"/>
        <w:jc w:val="left"/>
        <w:rPr>
          <w:rFonts w:ascii="Courier New"/>
          <w:sz w:val="20"/>
        </w:rPr>
      </w:pPr>
      <w:r>
        <w:rPr>
          <w:rFonts w:ascii="Courier New"/>
          <w:sz w:val="20"/>
        </w:rPr>
        <w:t>//</w:t>
      </w:r>
      <w:r>
        <w:rPr>
          <w:rFonts w:ascii="Courier New"/>
          <w:spacing w:val="-7"/>
          <w:sz w:val="20"/>
        </w:rPr>
        <w:t> </w:t>
      </w:r>
      <w:r>
        <w:rPr>
          <w:rFonts w:ascii="Courier New"/>
          <w:sz w:val="20"/>
        </w:rPr>
        <w:t>this</w:t>
      </w:r>
      <w:r>
        <w:rPr>
          <w:rFonts w:ascii="Courier New"/>
          <w:spacing w:val="-6"/>
          <w:sz w:val="20"/>
        </w:rPr>
        <w:t> </w:t>
      </w:r>
      <w:r>
        <w:rPr>
          <w:rFonts w:ascii="Courier New"/>
          <w:sz w:val="20"/>
        </w:rPr>
        <w:t>block</w:t>
      </w:r>
      <w:r>
        <w:rPr>
          <w:rFonts w:ascii="Courier New"/>
          <w:spacing w:val="-6"/>
          <w:sz w:val="20"/>
        </w:rPr>
        <w:t> </w:t>
      </w:r>
      <w:r>
        <w:rPr>
          <w:rFonts w:ascii="Courier New"/>
          <w:sz w:val="20"/>
        </w:rPr>
        <w:t>will</w:t>
      </w:r>
      <w:r>
        <w:rPr>
          <w:rFonts w:ascii="Courier New"/>
          <w:spacing w:val="-6"/>
          <w:sz w:val="20"/>
        </w:rPr>
        <w:t> </w:t>
      </w:r>
      <w:r>
        <w:rPr>
          <w:rFonts w:ascii="Courier New"/>
          <w:sz w:val="20"/>
        </w:rPr>
        <w:t>execute</w:t>
      </w:r>
      <w:r>
        <w:rPr>
          <w:rFonts w:ascii="Courier New"/>
          <w:spacing w:val="-6"/>
          <w:sz w:val="20"/>
        </w:rPr>
        <w:t> </w:t>
      </w:r>
      <w:r>
        <w:rPr>
          <w:rFonts w:ascii="Courier New"/>
          <w:sz w:val="20"/>
        </w:rPr>
        <w:t>when</w:t>
      </w:r>
      <w:r>
        <w:rPr>
          <w:rFonts w:ascii="Courier New"/>
          <w:spacing w:val="-7"/>
          <w:sz w:val="20"/>
        </w:rPr>
        <w:t> </w:t>
      </w:r>
      <w:r>
        <w:rPr>
          <w:rFonts w:ascii="Courier New"/>
          <w:spacing w:val="-4"/>
          <w:sz w:val="20"/>
        </w:rPr>
        <w:t>none</w:t>
      </w:r>
    </w:p>
    <w:p>
      <w:pPr>
        <w:spacing w:before="28"/>
        <w:ind w:left="1018" w:right="0" w:firstLine="0"/>
        <w:jc w:val="left"/>
        <w:rPr>
          <w:rFonts w:ascii="Courier New"/>
          <w:sz w:val="20"/>
        </w:rPr>
      </w:pPr>
      <w:r>
        <w:rPr>
          <w:rFonts w:ascii="Courier New"/>
          <w:sz w:val="20"/>
        </w:rPr>
        <w:t>//</w:t>
      </w:r>
      <w:r>
        <w:rPr>
          <w:rFonts w:ascii="Courier New"/>
          <w:spacing w:val="-6"/>
          <w:sz w:val="20"/>
        </w:rPr>
        <w:t> </w:t>
      </w:r>
      <w:r>
        <w:rPr>
          <w:rFonts w:ascii="Courier New"/>
          <w:sz w:val="20"/>
        </w:rPr>
        <w:t>of</w:t>
      </w:r>
      <w:r>
        <w:rPr>
          <w:rFonts w:ascii="Courier New"/>
          <w:spacing w:val="-5"/>
          <w:sz w:val="20"/>
        </w:rPr>
        <w:t> </w:t>
      </w:r>
      <w:r>
        <w:rPr>
          <w:rFonts w:ascii="Courier New"/>
          <w:sz w:val="20"/>
        </w:rPr>
        <w:t>the</w:t>
      </w:r>
      <w:r>
        <w:rPr>
          <w:rFonts w:ascii="Courier New"/>
          <w:spacing w:val="-5"/>
          <w:sz w:val="20"/>
        </w:rPr>
        <w:t> </w:t>
      </w:r>
      <w:r>
        <w:rPr>
          <w:rFonts w:ascii="Courier New"/>
          <w:sz w:val="20"/>
        </w:rPr>
        <w:t>condition</w:t>
      </w:r>
      <w:r>
        <w:rPr>
          <w:rFonts w:ascii="Courier New"/>
          <w:spacing w:val="-6"/>
          <w:sz w:val="20"/>
        </w:rPr>
        <w:t> </w:t>
      </w:r>
      <w:r>
        <w:rPr>
          <w:rFonts w:ascii="Courier New"/>
          <w:sz w:val="20"/>
        </w:rPr>
        <w:t>is</w:t>
      </w:r>
      <w:r>
        <w:rPr>
          <w:rFonts w:ascii="Courier New"/>
          <w:spacing w:val="-5"/>
          <w:sz w:val="20"/>
        </w:rPr>
        <w:t> </w:t>
      </w:r>
      <w:r>
        <w:rPr>
          <w:rFonts w:ascii="Courier New"/>
          <w:spacing w:val="-4"/>
          <w:sz w:val="20"/>
        </w:rPr>
        <w:t>true</w:t>
      </w:r>
    </w:p>
    <w:p>
      <w:pPr>
        <w:spacing w:before="28"/>
        <w:ind w:left="418" w:right="0" w:firstLine="0"/>
        <w:jc w:val="left"/>
        <w:rPr>
          <w:rFonts w:ascii="Courier New"/>
          <w:sz w:val="20"/>
        </w:rPr>
      </w:pPr>
      <w:r>
        <w:rPr>
          <w:rFonts w:ascii="Courier New"/>
          <w:spacing w:val="-10"/>
          <w:sz w:val="20"/>
        </w:rPr>
        <w:t>}</w:t>
      </w:r>
    </w:p>
    <w:p>
      <w:pPr>
        <w:pStyle w:val="BodyText"/>
        <w:spacing w:before="69"/>
        <w:rPr>
          <w:rFonts w:ascii="Courier New"/>
          <w:sz w:val="20"/>
        </w:rPr>
      </w:pPr>
      <w:r>
        <w:rPr>
          <w:rFonts w:ascii="Courier New"/>
          <w:sz w:val="20"/>
        </w:rPr>
        <w:drawing>
          <wp:anchor distT="0" distB="0" distL="0" distR="0" allowOverlap="1" layoutInCell="1" locked="0" behindDoc="1" simplePos="0" relativeHeight="487612416">
            <wp:simplePos x="0" y="0"/>
            <wp:positionH relativeFrom="page">
              <wp:posOffset>765848</wp:posOffset>
            </wp:positionH>
            <wp:positionV relativeFrom="paragraph">
              <wp:posOffset>203441</wp:posOffset>
            </wp:positionV>
            <wp:extent cx="4086553" cy="3560063"/>
            <wp:effectExtent l="0" t="0" r="0" b="0"/>
            <wp:wrapTopAndBottom/>
            <wp:docPr id="62" name="Image 62" descr="A flowchart of a decision making algorithm that includes an if else if statement.    The flowchart proceeds as follows. The first step is start, represented by an oval. The next step is condition 1, represented by a diamond. If condition 1 is true, the statement 1, represented by a rectangle, is executed. If the condition 1 is false, condition 2, represented by a diamond, is assessed. If condition 2 is true, then statement 2, represented by a rectangle, is executed. If condition 2 is false, then condition n, represented by a diamond, is assessed. If condition n is true, then statement n, represented by a rectangle, is executed. If condition n is false, then statement s, represented by a rectangle, is executed. The next step is the execution of the next statement, represented by a circle and an arrow."/>
            <wp:cNvGraphicFramePr>
              <a:graphicFrameLocks/>
            </wp:cNvGraphicFramePr>
            <a:graphic>
              <a:graphicData uri="http://schemas.openxmlformats.org/drawingml/2006/picture">
                <pic:pic>
                  <pic:nvPicPr>
                    <pic:cNvPr id="62" name="Image 62" descr="A flowchart of a decision making algorithm that includes an if else if statement.    The flowchart proceeds as follows. The first step is start, represented by an oval. The next step is condition 1, represented by a diamond. If condition 1 is true, the statement 1, represented by a rectangle, is executed. If the condition 1 is false, condition 2, represented by a diamond, is assessed. If condition 2 is true, then statement 2, represented by a rectangle, is executed. If condition 2 is false, then condition n, represented by a diamond, is assessed. If condition n is true, then statement n, represented by a rectangle, is executed. If condition n is false, then statement s, represented by a rectangle, is executed. The next step is the execution of the next statement, represented by a circle and an arrow."/>
                    <pic:cNvPicPr/>
                  </pic:nvPicPr>
                  <pic:blipFill>
                    <a:blip r:embed="rId33" cstate="print"/>
                    <a:stretch>
                      <a:fillRect/>
                    </a:stretch>
                  </pic:blipFill>
                  <pic:spPr>
                    <a:xfrm>
                      <a:off x="0" y="0"/>
                      <a:ext cx="4086553" cy="3560063"/>
                    </a:xfrm>
                    <a:prstGeom prst="rect">
                      <a:avLst/>
                    </a:prstGeom>
                  </pic:spPr>
                </pic:pic>
              </a:graphicData>
            </a:graphic>
          </wp:anchor>
        </w:drawing>
      </w:r>
    </w:p>
    <w:p>
      <w:pPr>
        <w:pStyle w:val="BodyText"/>
        <w:spacing w:before="24"/>
        <w:rPr>
          <w:rFonts w:ascii="Courier New"/>
          <w:sz w:val="20"/>
        </w:rPr>
      </w:pPr>
    </w:p>
    <w:p>
      <w:pPr>
        <w:spacing w:before="0"/>
        <w:ind w:left="177" w:right="0" w:firstLine="0"/>
        <w:jc w:val="left"/>
        <w:rPr>
          <w:sz w:val="20"/>
        </w:rPr>
      </w:pPr>
      <w:r>
        <w:rPr>
          <w:w w:val="90"/>
          <w:sz w:val="20"/>
        </w:rPr>
        <w:t>Statement</w:t>
      </w:r>
      <w:r>
        <w:rPr>
          <w:spacing w:val="1"/>
          <w:sz w:val="20"/>
        </w:rPr>
        <w:t> </w:t>
      </w:r>
      <w:r>
        <w:rPr>
          <w:w w:val="90"/>
          <w:sz w:val="20"/>
        </w:rPr>
        <w:t>of</w:t>
      </w:r>
      <w:r>
        <w:rPr>
          <w:spacing w:val="2"/>
          <w:sz w:val="20"/>
        </w:rPr>
        <w:t> </w:t>
      </w:r>
      <w:r>
        <w:rPr>
          <w:w w:val="90"/>
          <w:sz w:val="20"/>
        </w:rPr>
        <w:t>if-else-</w:t>
      </w:r>
      <w:r>
        <w:rPr>
          <w:spacing w:val="-5"/>
          <w:w w:val="90"/>
          <w:sz w:val="20"/>
        </w:rPr>
        <w:t>if.</w:t>
      </w:r>
    </w:p>
    <w:p>
      <w:pPr>
        <w:pStyle w:val="BodyText"/>
        <w:spacing w:before="199"/>
        <w:rPr>
          <w:sz w:val="20"/>
        </w:rPr>
      </w:pPr>
    </w:p>
    <w:p>
      <w:pPr>
        <w:pStyle w:val="Heading4"/>
        <w:spacing w:before="1"/>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pacing w:val="-2"/>
          <w:sz w:val="20"/>
        </w:rPr>
        <w:t>demonstrate</w:t>
      </w:r>
    </w:p>
    <w:p>
      <w:pPr>
        <w:spacing w:line="268" w:lineRule="auto" w:before="28"/>
        <w:ind w:left="418" w:right="1880" w:firstLine="0"/>
        <w:jc w:val="left"/>
        <w:rPr>
          <w:rFonts w:ascii="Courier New"/>
          <w:sz w:val="20"/>
        </w:rPr>
      </w:pPr>
      <w:r>
        <w:rPr>
          <w:rFonts w:ascii="Courier New"/>
          <w:sz w:val="20"/>
        </w:rPr>
        <w:t>//</w:t>
      </w:r>
      <w:r>
        <w:rPr>
          <w:rFonts w:ascii="Courier New"/>
          <w:spacing w:val="-7"/>
          <w:sz w:val="20"/>
        </w:rPr>
        <w:t> </w:t>
      </w:r>
      <w:r>
        <w:rPr>
          <w:rFonts w:ascii="Courier New"/>
          <w:sz w:val="20"/>
        </w:rPr>
        <w:t>the</w:t>
      </w:r>
      <w:r>
        <w:rPr>
          <w:rFonts w:ascii="Courier New"/>
          <w:spacing w:val="-7"/>
          <w:sz w:val="20"/>
        </w:rPr>
        <w:t> </w:t>
      </w:r>
      <w:r>
        <w:rPr>
          <w:rFonts w:ascii="Courier New"/>
          <w:sz w:val="20"/>
        </w:rPr>
        <w:t>use</w:t>
      </w:r>
      <w:r>
        <w:rPr>
          <w:rFonts w:ascii="Courier New"/>
          <w:spacing w:val="-7"/>
          <w:sz w:val="20"/>
        </w:rPr>
        <w:t> </w:t>
      </w:r>
      <w:r>
        <w:rPr>
          <w:rFonts w:ascii="Courier New"/>
          <w:sz w:val="20"/>
        </w:rPr>
        <w:t>of</w:t>
      </w:r>
      <w:r>
        <w:rPr>
          <w:rFonts w:ascii="Courier New"/>
          <w:spacing w:val="-7"/>
          <w:sz w:val="20"/>
        </w:rPr>
        <w:t> </w:t>
      </w:r>
      <w:r>
        <w:rPr>
          <w:rFonts w:ascii="Courier New"/>
          <w:sz w:val="20"/>
        </w:rPr>
        <w:t>if..else..if</w:t>
      </w:r>
      <w:r>
        <w:rPr>
          <w:rFonts w:ascii="Courier New"/>
          <w:spacing w:val="-7"/>
          <w:sz w:val="20"/>
        </w:rPr>
        <w:t> </w:t>
      </w:r>
      <w:r>
        <w:rPr>
          <w:rFonts w:ascii="Courier New"/>
          <w:sz w:val="20"/>
        </w:rPr>
        <w:t>ladde</w:t>
      </w:r>
      <w:r>
        <w:rPr>
          <w:rFonts w:ascii="Courier New"/>
          <w:sz w:val="20"/>
        </w:rPr>
        <w:t>r</w:t>
      </w:r>
      <w:r>
        <w:rPr>
          <w:rFonts w:ascii="Courier New"/>
          <w:sz w:val="20"/>
        </w:rPr>
        <w:t> package main</w:t>
      </w:r>
    </w:p>
    <w:p>
      <w:pPr>
        <w:spacing w:line="268" w:lineRule="auto" w:before="1"/>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8" w:lineRule="auto" w:before="2"/>
        <w:ind w:left="778" w:right="2600" w:firstLine="600"/>
        <w:jc w:val="left"/>
        <w:rPr>
          <w:rFonts w:ascii="Courier New"/>
          <w:sz w:val="20"/>
        </w:rPr>
      </w:pPr>
      <w:r>
        <w:rPr>
          <w:rFonts w:ascii="Courier New"/>
          <w:sz w:val="20"/>
        </w:rPr>
        <w:t>//</w:t>
      </w:r>
      <w:r>
        <w:rPr>
          <w:rFonts w:ascii="Courier New"/>
          <w:spacing w:val="-17"/>
          <w:sz w:val="20"/>
        </w:rPr>
        <w:t> </w:t>
      </w:r>
      <w:r>
        <w:rPr>
          <w:rFonts w:ascii="Courier New"/>
          <w:sz w:val="20"/>
        </w:rPr>
        <w:t>taking</w:t>
      </w:r>
      <w:r>
        <w:rPr>
          <w:rFonts w:ascii="Courier New"/>
          <w:spacing w:val="-17"/>
          <w:sz w:val="20"/>
        </w:rPr>
        <w:t> </w:t>
      </w:r>
      <w:r>
        <w:rPr>
          <w:rFonts w:ascii="Courier New"/>
          <w:sz w:val="20"/>
        </w:rPr>
        <w:t>local-</w:t>
      </w:r>
      <w:r>
        <w:rPr>
          <w:rFonts w:ascii="Courier New"/>
          <w:sz w:val="20"/>
        </w:rPr>
        <w:t>variabl</w:t>
      </w:r>
      <w:r>
        <w:rPr>
          <w:rFonts w:ascii="Courier New"/>
          <w:sz w:val="20"/>
        </w:rPr>
        <w:t>e</w:t>
      </w:r>
      <w:r>
        <w:rPr>
          <w:rFonts w:ascii="Courier New"/>
          <w:sz w:val="20"/>
        </w:rPr>
        <w:t> var d1 int = 700</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778" w:right="2840" w:firstLine="240"/>
        <w:jc w:val="left"/>
        <w:rPr>
          <w:rFonts w:ascii="Courier New"/>
          <w:sz w:val="20"/>
        </w:rPr>
      </w:pPr>
      <w:bookmarkStart w:name="_bookmark134" w:id="217"/>
      <w:bookmarkEnd w:id="217"/>
      <w:r>
        <w:rPr/>
      </w:r>
      <w:r>
        <w:rPr>
          <w:rFonts w:ascii="Courier New"/>
          <w:sz w:val="20"/>
        </w:rPr>
        <w:t>//</w:t>
      </w:r>
      <w:r>
        <w:rPr>
          <w:rFonts w:ascii="Courier New"/>
          <w:spacing w:val="-17"/>
          <w:sz w:val="20"/>
        </w:rPr>
        <w:t> </w:t>
      </w:r>
      <w:r>
        <w:rPr>
          <w:rFonts w:ascii="Courier New"/>
          <w:sz w:val="20"/>
        </w:rPr>
        <w:t>checking</w:t>
      </w:r>
      <w:r>
        <w:rPr>
          <w:rFonts w:ascii="Courier New"/>
          <w:spacing w:val="-17"/>
          <w:sz w:val="20"/>
        </w:rPr>
        <w:t> </w:t>
      </w:r>
      <w:r>
        <w:rPr>
          <w:rFonts w:ascii="Courier New"/>
          <w:sz w:val="20"/>
        </w:rPr>
        <w:t>conditio</w:t>
      </w:r>
      <w:r>
        <w:rPr>
          <w:rFonts w:ascii="Courier New"/>
          <w:sz w:val="20"/>
        </w:rPr>
        <w:t>n</w:t>
      </w:r>
      <w:r>
        <w:rPr>
          <w:rFonts w:ascii="Courier New"/>
          <w:sz w:val="20"/>
        </w:rPr>
        <w:t> if(d1 == 220) {</w:t>
      </w:r>
    </w:p>
    <w:p>
      <w:pPr>
        <w:spacing w:before="2"/>
        <w:ind w:left="1138" w:right="0" w:firstLine="0"/>
        <w:jc w:val="left"/>
        <w:rPr>
          <w:rFonts w:ascii="Courier New"/>
          <w:sz w:val="20"/>
        </w:rPr>
      </w:pPr>
      <w:r>
        <w:rPr>
          <w:rFonts w:ascii="Courier New"/>
          <w:sz w:val="20"/>
        </w:rPr>
        <w:t>//</w:t>
      </w:r>
      <w:r>
        <w:rPr>
          <w:rFonts w:ascii="Courier New"/>
          <w:spacing w:val="-6"/>
          <w:sz w:val="20"/>
        </w:rPr>
        <w:t> </w:t>
      </w:r>
      <w:r>
        <w:rPr>
          <w:rFonts w:ascii="Courier New"/>
          <w:sz w:val="20"/>
        </w:rPr>
        <w:t>if</w:t>
      </w:r>
      <w:r>
        <w:rPr>
          <w:rFonts w:ascii="Courier New"/>
          <w:spacing w:val="-6"/>
          <w:sz w:val="20"/>
        </w:rPr>
        <w:t> </w:t>
      </w:r>
      <w:r>
        <w:rPr>
          <w:rFonts w:ascii="Courier New"/>
          <w:sz w:val="20"/>
        </w:rPr>
        <w:t>condition</w:t>
      </w:r>
      <w:r>
        <w:rPr>
          <w:rFonts w:ascii="Courier New"/>
          <w:spacing w:val="-5"/>
          <w:sz w:val="20"/>
        </w:rPr>
        <w:t> </w:t>
      </w:r>
      <w:r>
        <w:rPr>
          <w:rFonts w:ascii="Courier New"/>
          <w:sz w:val="20"/>
        </w:rPr>
        <w:t>is</w:t>
      </w:r>
      <w:r>
        <w:rPr>
          <w:rFonts w:ascii="Courier New"/>
          <w:spacing w:val="-6"/>
          <w:sz w:val="20"/>
        </w:rPr>
        <w:t> </w:t>
      </w:r>
      <w:r>
        <w:rPr>
          <w:rFonts w:ascii="Courier New"/>
          <w:sz w:val="20"/>
        </w:rPr>
        <w:t>true</w:t>
      </w:r>
      <w:r>
        <w:rPr>
          <w:rFonts w:ascii="Courier New"/>
          <w:spacing w:val="-5"/>
          <w:sz w:val="20"/>
        </w:rPr>
        <w:t> </w:t>
      </w:r>
      <w:r>
        <w:rPr>
          <w:rFonts w:ascii="Courier New"/>
          <w:spacing w:val="-4"/>
          <w:sz w:val="20"/>
        </w:rPr>
        <w:t>then</w:t>
      </w:r>
    </w:p>
    <w:p>
      <w:pPr>
        <w:spacing w:line="268" w:lineRule="auto" w:before="28"/>
        <w:ind w:left="1138" w:right="1640" w:firstLine="0"/>
        <w:jc w:val="left"/>
        <w:rPr>
          <w:rFonts w:ascii="Courier New"/>
          <w:sz w:val="20"/>
        </w:rPr>
      </w:pPr>
      <w:r>
        <w:rPr>
          <w:rFonts w:ascii="Courier New"/>
          <w:sz w:val="20"/>
        </w:rPr>
        <w:t>// display following </w:t>
      </w:r>
      <w:r>
        <w:rPr>
          <w:rFonts w:ascii="Courier New"/>
          <w:sz w:val="20"/>
        </w:rPr>
        <w:t>*/</w:t>
      </w:r>
      <w:r>
        <w:rPr>
          <w:rFonts w:ascii="Courier New"/>
          <w:sz w:val="20"/>
        </w:rPr>
        <w:t> fmt.Printf("Value</w:t>
      </w:r>
      <w:r>
        <w:rPr>
          <w:rFonts w:ascii="Courier New"/>
          <w:spacing w:val="-9"/>
          <w:sz w:val="20"/>
        </w:rPr>
        <w:t> </w:t>
      </w:r>
      <w:r>
        <w:rPr>
          <w:rFonts w:ascii="Courier New"/>
          <w:sz w:val="20"/>
        </w:rPr>
        <w:t>of</w:t>
      </w:r>
      <w:r>
        <w:rPr>
          <w:rFonts w:ascii="Courier New"/>
          <w:spacing w:val="-9"/>
          <w:sz w:val="20"/>
        </w:rPr>
        <w:t> </w:t>
      </w:r>
      <w:r>
        <w:rPr>
          <w:rFonts w:ascii="Courier New"/>
          <w:sz w:val="20"/>
        </w:rPr>
        <w:t>d1</w:t>
      </w:r>
      <w:r>
        <w:rPr>
          <w:rFonts w:ascii="Courier New"/>
          <w:spacing w:val="-9"/>
          <w:sz w:val="20"/>
        </w:rPr>
        <w:t> </w:t>
      </w:r>
      <w:r>
        <w:rPr>
          <w:rFonts w:ascii="Courier New"/>
          <w:sz w:val="20"/>
        </w:rPr>
        <w:t>is</w:t>
      </w:r>
      <w:r>
        <w:rPr>
          <w:rFonts w:ascii="Courier New"/>
          <w:spacing w:val="-9"/>
          <w:sz w:val="20"/>
        </w:rPr>
        <w:t> </w:t>
      </w:r>
      <w:r>
        <w:rPr>
          <w:rFonts w:ascii="Courier New"/>
          <w:sz w:val="20"/>
        </w:rPr>
        <w:t>220\n")</w:t>
      </w:r>
    </w:p>
    <w:p>
      <w:pPr>
        <w:spacing w:line="268" w:lineRule="auto" w:before="1"/>
        <w:ind w:left="1138" w:right="1640" w:hanging="360"/>
        <w:jc w:val="left"/>
        <w:rPr>
          <w:rFonts w:ascii="Courier New"/>
          <w:sz w:val="20"/>
        </w:rPr>
      </w:pPr>
      <w:r>
        <w:rPr>
          <w:rFonts w:ascii="Courier New"/>
          <w:sz w:val="20"/>
        </w:rPr>
        <w:t>} else if(d1 == 350) </w:t>
      </w:r>
      <w:r>
        <w:rPr>
          <w:rFonts w:ascii="Courier New"/>
          <w:sz w:val="20"/>
        </w:rPr>
        <w:t>{</w:t>
      </w:r>
      <w:r>
        <w:rPr>
          <w:rFonts w:ascii="Courier New"/>
          <w:sz w:val="20"/>
        </w:rPr>
        <w:t> fmt.Printf("Value</w:t>
      </w:r>
      <w:r>
        <w:rPr>
          <w:rFonts w:ascii="Courier New"/>
          <w:spacing w:val="-9"/>
          <w:sz w:val="20"/>
        </w:rPr>
        <w:t> </w:t>
      </w:r>
      <w:r>
        <w:rPr>
          <w:rFonts w:ascii="Courier New"/>
          <w:sz w:val="20"/>
        </w:rPr>
        <w:t>of</w:t>
      </w:r>
      <w:r>
        <w:rPr>
          <w:rFonts w:ascii="Courier New"/>
          <w:spacing w:val="-9"/>
          <w:sz w:val="20"/>
        </w:rPr>
        <w:t> </w:t>
      </w:r>
      <w:r>
        <w:rPr>
          <w:rFonts w:ascii="Courier New"/>
          <w:sz w:val="20"/>
        </w:rPr>
        <w:t>d1</w:t>
      </w:r>
      <w:r>
        <w:rPr>
          <w:rFonts w:ascii="Courier New"/>
          <w:spacing w:val="-9"/>
          <w:sz w:val="20"/>
        </w:rPr>
        <w:t> </w:t>
      </w:r>
      <w:r>
        <w:rPr>
          <w:rFonts w:ascii="Courier New"/>
          <w:sz w:val="20"/>
        </w:rPr>
        <w:t>is</w:t>
      </w:r>
      <w:r>
        <w:rPr>
          <w:rFonts w:ascii="Courier New"/>
          <w:spacing w:val="-9"/>
          <w:sz w:val="20"/>
        </w:rPr>
        <w:t> </w:t>
      </w:r>
      <w:r>
        <w:rPr>
          <w:rFonts w:ascii="Courier New"/>
          <w:sz w:val="20"/>
        </w:rPr>
        <w:t>350\n")</w:t>
      </w:r>
    </w:p>
    <w:p>
      <w:pPr>
        <w:spacing w:line="268" w:lineRule="auto" w:before="2"/>
        <w:ind w:left="1138" w:right="1640" w:hanging="360"/>
        <w:jc w:val="left"/>
        <w:rPr>
          <w:rFonts w:ascii="Courier New"/>
          <w:sz w:val="20"/>
        </w:rPr>
      </w:pPr>
      <w:r>
        <w:rPr>
          <w:rFonts w:ascii="Courier New"/>
          <w:sz w:val="20"/>
        </w:rPr>
        <w:t>} else if(d1 == 410) </w:t>
      </w:r>
      <w:r>
        <w:rPr>
          <w:rFonts w:ascii="Courier New"/>
          <w:sz w:val="20"/>
        </w:rPr>
        <w:t>{</w:t>
      </w:r>
      <w:r>
        <w:rPr>
          <w:rFonts w:ascii="Courier New"/>
          <w:sz w:val="20"/>
        </w:rPr>
        <w:t> fmt.Printf("Value</w:t>
      </w:r>
      <w:r>
        <w:rPr>
          <w:rFonts w:ascii="Courier New"/>
          <w:spacing w:val="-9"/>
          <w:sz w:val="20"/>
        </w:rPr>
        <w:t> </w:t>
      </w:r>
      <w:r>
        <w:rPr>
          <w:rFonts w:ascii="Courier New"/>
          <w:sz w:val="20"/>
        </w:rPr>
        <w:t>of</w:t>
      </w:r>
      <w:r>
        <w:rPr>
          <w:rFonts w:ascii="Courier New"/>
          <w:spacing w:val="-9"/>
          <w:sz w:val="20"/>
        </w:rPr>
        <w:t> </w:t>
      </w:r>
      <w:r>
        <w:rPr>
          <w:rFonts w:ascii="Courier New"/>
          <w:sz w:val="20"/>
        </w:rPr>
        <w:t>d1</w:t>
      </w:r>
      <w:r>
        <w:rPr>
          <w:rFonts w:ascii="Courier New"/>
          <w:spacing w:val="-9"/>
          <w:sz w:val="20"/>
        </w:rPr>
        <w:t> </w:t>
      </w:r>
      <w:r>
        <w:rPr>
          <w:rFonts w:ascii="Courier New"/>
          <w:sz w:val="20"/>
        </w:rPr>
        <w:t>is</w:t>
      </w:r>
      <w:r>
        <w:rPr>
          <w:rFonts w:ascii="Courier New"/>
          <w:spacing w:val="-9"/>
          <w:sz w:val="20"/>
        </w:rPr>
        <w:t> </w:t>
      </w:r>
      <w:r>
        <w:rPr>
          <w:rFonts w:ascii="Courier New"/>
          <w:sz w:val="20"/>
        </w:rPr>
        <w:t>410\n")</w:t>
      </w:r>
    </w:p>
    <w:p>
      <w:pPr>
        <w:spacing w:before="2"/>
        <w:ind w:left="778" w:right="0" w:firstLine="0"/>
        <w:jc w:val="left"/>
        <w:rPr>
          <w:rFonts w:ascii="Courier New"/>
          <w:sz w:val="20"/>
        </w:rPr>
      </w:pPr>
      <w:r>
        <w:rPr>
          <w:rFonts w:ascii="Courier New"/>
          <w:sz w:val="20"/>
        </w:rPr>
        <w:t>}</w:t>
      </w:r>
      <w:r>
        <w:rPr>
          <w:rFonts w:ascii="Courier New"/>
          <w:spacing w:val="-6"/>
          <w:sz w:val="20"/>
        </w:rPr>
        <w:t> </w:t>
      </w:r>
      <w:r>
        <w:rPr>
          <w:rFonts w:ascii="Courier New"/>
          <w:sz w:val="20"/>
        </w:rPr>
        <w:t>else</w:t>
      </w:r>
      <w:r>
        <w:rPr>
          <w:rFonts w:ascii="Courier New"/>
          <w:spacing w:val="-4"/>
          <w:sz w:val="20"/>
        </w:rPr>
        <w:t> </w:t>
      </w:r>
      <w:r>
        <w:rPr>
          <w:rFonts w:ascii="Courier New"/>
          <w:spacing w:val="-10"/>
          <w:sz w:val="20"/>
        </w:rPr>
        <w:t>{</w:t>
      </w:r>
    </w:p>
    <w:p>
      <w:pPr>
        <w:spacing w:line="268" w:lineRule="auto" w:before="28"/>
        <w:ind w:left="1138" w:right="0" w:firstLine="0"/>
        <w:jc w:val="left"/>
        <w:rPr>
          <w:rFonts w:ascii="Courier New"/>
          <w:sz w:val="20"/>
        </w:rPr>
      </w:pPr>
      <w:r>
        <w:rPr>
          <w:rFonts w:ascii="Courier New"/>
          <w:sz w:val="20"/>
        </w:rPr>
        <w:t>//</w:t>
      </w:r>
      <w:r>
        <w:rPr>
          <w:rFonts w:ascii="Courier New"/>
          <w:spacing w:val="-5"/>
          <w:sz w:val="20"/>
        </w:rPr>
        <w:t> </w:t>
      </w:r>
      <w:r>
        <w:rPr>
          <w:rFonts w:ascii="Courier New"/>
          <w:sz w:val="20"/>
        </w:rPr>
        <w:t>if</w:t>
      </w:r>
      <w:r>
        <w:rPr>
          <w:rFonts w:ascii="Courier New"/>
          <w:spacing w:val="-5"/>
          <w:sz w:val="20"/>
        </w:rPr>
        <w:t> </w:t>
      </w:r>
      <w:r>
        <w:rPr>
          <w:rFonts w:ascii="Courier New"/>
          <w:sz w:val="20"/>
        </w:rPr>
        <w:t>none</w:t>
      </w:r>
      <w:r>
        <w:rPr>
          <w:rFonts w:ascii="Courier New"/>
          <w:spacing w:val="-5"/>
          <w:sz w:val="20"/>
        </w:rPr>
        <w:t> </w:t>
      </w:r>
      <w:r>
        <w:rPr>
          <w:rFonts w:ascii="Courier New"/>
          <w:sz w:val="20"/>
        </w:rPr>
        <w:t>of</w:t>
      </w:r>
      <w:r>
        <w:rPr>
          <w:rFonts w:ascii="Courier New"/>
          <w:spacing w:val="-5"/>
          <w:sz w:val="20"/>
        </w:rPr>
        <w:t> </w:t>
      </w:r>
      <w:r>
        <w:rPr>
          <w:rFonts w:ascii="Courier New"/>
          <w:sz w:val="20"/>
        </w:rPr>
        <w:t>the</w:t>
      </w:r>
      <w:r>
        <w:rPr>
          <w:rFonts w:ascii="Courier New"/>
          <w:spacing w:val="-5"/>
          <w:sz w:val="20"/>
        </w:rPr>
        <w:t> </w:t>
      </w:r>
      <w:r>
        <w:rPr>
          <w:rFonts w:ascii="Courier New"/>
          <w:sz w:val="20"/>
        </w:rPr>
        <w:t>conditions</w:t>
      </w:r>
      <w:r>
        <w:rPr>
          <w:rFonts w:ascii="Courier New"/>
          <w:spacing w:val="-5"/>
          <w:sz w:val="20"/>
        </w:rPr>
        <w:t> </w:t>
      </w:r>
      <w:r>
        <w:rPr>
          <w:rFonts w:ascii="Courier New"/>
          <w:sz w:val="20"/>
        </w:rPr>
        <w:t>is</w:t>
      </w:r>
      <w:r>
        <w:rPr>
          <w:rFonts w:ascii="Courier New"/>
          <w:spacing w:val="-5"/>
          <w:sz w:val="20"/>
        </w:rPr>
        <w:t> </w:t>
      </w:r>
      <w:r>
        <w:rPr>
          <w:rFonts w:ascii="Courier New"/>
          <w:sz w:val="20"/>
        </w:rPr>
        <w:t>tru</w:t>
      </w:r>
      <w:r>
        <w:rPr>
          <w:rFonts w:ascii="Courier New"/>
          <w:sz w:val="20"/>
        </w:rPr>
        <w:t>e</w:t>
      </w:r>
      <w:r>
        <w:rPr>
          <w:rFonts w:ascii="Courier New"/>
          <w:sz w:val="20"/>
        </w:rPr>
        <w:t> fmt.Printf("The None of values is</w:t>
      </w:r>
    </w:p>
    <w:p>
      <w:pPr>
        <w:spacing w:before="1"/>
        <w:ind w:left="418" w:right="0" w:firstLine="0"/>
        <w:jc w:val="left"/>
        <w:rPr>
          <w:rFonts w:ascii="Courier New"/>
          <w:sz w:val="20"/>
        </w:rPr>
      </w:pPr>
      <w:r>
        <w:rPr>
          <w:rFonts w:ascii="Courier New"/>
          <w:spacing w:val="-2"/>
          <w:sz w:val="20"/>
        </w:rPr>
        <w:t>matching\n")</w:t>
      </w:r>
    </w:p>
    <w:p>
      <w:pPr>
        <w:spacing w:before="28"/>
        <w:ind w:left="77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pacing w:val="-10"/>
          <w:sz w:val="20"/>
        </w:rPr>
        <w:t>}</w:t>
      </w:r>
    </w:p>
    <w:p>
      <w:pPr>
        <w:pStyle w:val="BodyText"/>
        <w:rPr>
          <w:rFonts w:ascii="Courier New"/>
          <w:sz w:val="20"/>
        </w:rPr>
      </w:pPr>
    </w:p>
    <w:p>
      <w:pPr>
        <w:pStyle w:val="BodyText"/>
        <w:spacing w:before="114"/>
        <w:rPr>
          <w:rFonts w:ascii="Courier New"/>
          <w:sz w:val="20"/>
        </w:rPr>
      </w:pPr>
    </w:p>
    <w:p>
      <w:pPr>
        <w:pStyle w:val="Heading2"/>
        <w:jc w:val="both"/>
      </w:pPr>
      <w:r>
        <w:rPr/>
        <mc:AlternateContent>
          <mc:Choice Requires="wps">
            <w:drawing>
              <wp:anchor distT="0" distB="0" distL="0" distR="0" allowOverlap="1" layoutInCell="1" locked="0" behindDoc="1" simplePos="0" relativeHeight="487612928">
                <wp:simplePos x="0" y="0"/>
                <wp:positionH relativeFrom="page">
                  <wp:posOffset>742950</wp:posOffset>
                </wp:positionH>
                <wp:positionV relativeFrom="paragraph">
                  <wp:posOffset>195732</wp:posOffset>
                </wp:positionV>
                <wp:extent cx="4130675"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2pt;width:325.25pt;height:.1pt;mso-position-horizontal-relative:page;mso-position-vertical-relative:paragraph;z-index:-15703552;mso-wrap-distance-left:0;mso-wrap-distance-right:0" id="docshape42" coordorigin="1170,308" coordsize="6505,0" path="m1170,308l7674,308e" filled="false" stroked="true" strokeweight=".5pt" strokecolor="#000000">
                <v:path arrowok="t"/>
                <v:stroke dashstyle="solid"/>
                <w10:wrap type="topAndBottom"/>
              </v:shape>
            </w:pict>
          </mc:Fallback>
        </mc:AlternateContent>
      </w:r>
      <w:bookmarkStart w:name="SWITCH STATEMENT" w:id="218"/>
      <w:bookmarkEnd w:id="218"/>
      <w:r>
        <w:rPr/>
      </w:r>
      <w:bookmarkStart w:name="_bookmark132" w:id="219"/>
      <w:bookmarkEnd w:id="219"/>
      <w:r>
        <w:rPr/>
      </w:r>
      <w:r>
        <w:rPr>
          <w:spacing w:val="-4"/>
        </w:rPr>
        <w:t>SWITCH</w:t>
      </w:r>
      <w:r>
        <w:rPr>
          <w:spacing w:val="-9"/>
        </w:rPr>
        <w:t> </w:t>
      </w:r>
      <w:r>
        <w:rPr>
          <w:spacing w:val="-2"/>
        </w:rPr>
        <w:t>STATEMENT</w:t>
      </w:r>
    </w:p>
    <w:p>
      <w:pPr>
        <w:pStyle w:val="BodyText"/>
        <w:spacing w:line="225" w:lineRule="auto" w:before="23"/>
        <w:ind w:left="177" w:right="175"/>
        <w:jc w:val="both"/>
      </w:pPr>
      <w:r>
        <w:rPr>
          <w:w w:val="90"/>
        </w:rPr>
        <w:t>A</w:t>
      </w:r>
      <w:r>
        <w:rPr>
          <w:spacing w:val="-5"/>
          <w:w w:val="90"/>
        </w:rPr>
        <w:t> </w:t>
      </w:r>
      <w:r>
        <w:rPr>
          <w:w w:val="90"/>
        </w:rPr>
        <w:t>switch</w:t>
      </w:r>
      <w:r>
        <w:rPr>
          <w:spacing w:val="-5"/>
          <w:w w:val="90"/>
        </w:rPr>
        <w:t> </w:t>
      </w:r>
      <w:r>
        <w:rPr>
          <w:w w:val="90"/>
        </w:rPr>
        <w:t>statement</w:t>
      </w:r>
      <w:r>
        <w:rPr>
          <w:spacing w:val="-5"/>
          <w:w w:val="90"/>
        </w:rPr>
        <w:t> </w:t>
      </w:r>
      <w:r>
        <w:rPr>
          <w:w w:val="90"/>
        </w:rPr>
        <w:t>illustrates</w:t>
      </w:r>
      <w:r>
        <w:rPr>
          <w:spacing w:val="-5"/>
          <w:w w:val="90"/>
        </w:rPr>
        <w:t> </w:t>
      </w:r>
      <w:r>
        <w:rPr>
          <w:w w:val="90"/>
        </w:rPr>
        <w:t>a</w:t>
      </w:r>
      <w:r>
        <w:rPr>
          <w:spacing w:val="-5"/>
          <w:w w:val="90"/>
        </w:rPr>
        <w:t> </w:t>
      </w:r>
      <w:r>
        <w:rPr>
          <w:w w:val="90"/>
        </w:rPr>
        <w:t>multiway</w:t>
      </w:r>
      <w:r>
        <w:rPr>
          <w:spacing w:val="-5"/>
          <w:w w:val="90"/>
        </w:rPr>
        <w:t> </w:t>
      </w:r>
      <w:r>
        <w:rPr>
          <w:w w:val="90"/>
        </w:rPr>
        <w:t>branch</w:t>
      </w:r>
      <w:r>
        <w:rPr>
          <w:spacing w:val="-5"/>
          <w:w w:val="90"/>
        </w:rPr>
        <w:t> </w:t>
      </w:r>
      <w:r>
        <w:rPr>
          <w:w w:val="90"/>
        </w:rPr>
        <w:t>statement.</w:t>
      </w:r>
      <w:r>
        <w:rPr>
          <w:spacing w:val="-5"/>
          <w:w w:val="90"/>
        </w:rPr>
        <w:t> </w:t>
      </w:r>
      <w:r>
        <w:rPr>
          <w:w w:val="90"/>
        </w:rPr>
        <w:t>It</w:t>
      </w:r>
      <w:r>
        <w:rPr>
          <w:spacing w:val="-5"/>
          <w:w w:val="90"/>
        </w:rPr>
        <w:t> </w:t>
      </w:r>
      <w:r>
        <w:rPr>
          <w:w w:val="90"/>
        </w:rPr>
        <w:t>provides</w:t>
      </w:r>
      <w:r>
        <w:rPr>
          <w:spacing w:val="-5"/>
          <w:w w:val="90"/>
        </w:rPr>
        <w:t> </w:t>
      </w:r>
      <w:r>
        <w:rPr>
          <w:w w:val="90"/>
        </w:rPr>
        <w:t>a</w:t>
      </w:r>
      <w:r>
        <w:rPr>
          <w:w w:val="90"/>
        </w:rPr>
        <w:t>n</w:t>
      </w:r>
      <w:r>
        <w:rPr>
          <w:w w:val="90"/>
        </w:rPr>
        <w:t> efficient mechanism for moving execution to other code sections based o</w:t>
      </w:r>
      <w:r>
        <w:rPr>
          <w:w w:val="90"/>
        </w:rPr>
        <w:t>n</w:t>
      </w:r>
      <w:r>
        <w:rPr>
          <w:w w:val="90"/>
        </w:rPr>
        <w:t> the</w:t>
      </w:r>
      <w:r>
        <w:rPr>
          <w:spacing w:val="-8"/>
          <w:w w:val="90"/>
        </w:rPr>
        <w:t> </w:t>
      </w:r>
      <w:r>
        <w:rPr>
          <w:w w:val="90"/>
        </w:rPr>
        <w:t>value</w:t>
      </w:r>
      <w:r>
        <w:rPr>
          <w:spacing w:val="-8"/>
          <w:w w:val="90"/>
        </w:rPr>
        <w:t> </w:t>
      </w:r>
      <w:r>
        <w:rPr>
          <w:w w:val="90"/>
        </w:rPr>
        <w:t>of</w:t>
      </w:r>
      <w:r>
        <w:rPr>
          <w:spacing w:val="-8"/>
          <w:w w:val="90"/>
        </w:rPr>
        <w:t> </w:t>
      </w:r>
      <w:r>
        <w:rPr>
          <w:w w:val="90"/>
        </w:rPr>
        <w:t>the</w:t>
      </w:r>
      <w:r>
        <w:rPr>
          <w:spacing w:val="-8"/>
          <w:w w:val="90"/>
        </w:rPr>
        <w:t> </w:t>
      </w:r>
      <w:r>
        <w:rPr>
          <w:w w:val="90"/>
        </w:rPr>
        <w:t>expression.</w:t>
      </w:r>
      <w:r>
        <w:rPr>
          <w:spacing w:val="-8"/>
          <w:w w:val="90"/>
        </w:rPr>
        <w:t> </w:t>
      </w:r>
      <w:r>
        <w:rPr>
          <w:w w:val="90"/>
        </w:rPr>
        <w:t>There</w:t>
      </w:r>
      <w:r>
        <w:rPr>
          <w:spacing w:val="-8"/>
          <w:w w:val="90"/>
        </w:rPr>
        <w:t> </w:t>
      </w:r>
      <w:r>
        <w:rPr>
          <w:w w:val="90"/>
        </w:rPr>
        <w:t>are</w:t>
      </w:r>
      <w:r>
        <w:rPr>
          <w:spacing w:val="-8"/>
          <w:w w:val="90"/>
        </w:rPr>
        <w:t> </w:t>
      </w:r>
      <w:r>
        <w:rPr>
          <w:w w:val="90"/>
        </w:rPr>
        <w:t>two</w:t>
      </w:r>
      <w:r>
        <w:rPr>
          <w:spacing w:val="-8"/>
          <w:w w:val="90"/>
        </w:rPr>
        <w:t> </w:t>
      </w:r>
      <w:r>
        <w:rPr>
          <w:w w:val="90"/>
        </w:rPr>
        <w:t>kinds</w:t>
      </w:r>
      <w:r>
        <w:rPr>
          <w:spacing w:val="-8"/>
          <w:w w:val="90"/>
        </w:rPr>
        <w:t> </w:t>
      </w:r>
      <w:r>
        <w:rPr>
          <w:w w:val="90"/>
        </w:rPr>
        <w:t>of</w:t>
      </w:r>
      <w:r>
        <w:rPr>
          <w:spacing w:val="-8"/>
          <w:w w:val="90"/>
        </w:rPr>
        <w:t> </w:t>
      </w:r>
      <w:r>
        <w:rPr>
          <w:w w:val="90"/>
        </w:rPr>
        <w:t>switch</w:t>
      </w:r>
      <w:r>
        <w:rPr>
          <w:spacing w:val="-8"/>
          <w:w w:val="90"/>
        </w:rPr>
        <w:t> </w:t>
      </w:r>
      <w:r>
        <w:rPr>
          <w:w w:val="90"/>
        </w:rPr>
        <w:t>statements</w:t>
      </w:r>
      <w:r>
        <w:rPr>
          <w:spacing w:val="-8"/>
          <w:w w:val="90"/>
        </w:rPr>
        <w:t> </w:t>
      </w:r>
      <w:r>
        <w:rPr>
          <w:w w:val="90"/>
        </w:rPr>
        <w:t>in</w:t>
      </w:r>
      <w:r>
        <w:rPr>
          <w:spacing w:val="-8"/>
          <w:w w:val="90"/>
        </w:rPr>
        <w:t> </w:t>
      </w:r>
      <w:r>
        <w:rPr>
          <w:w w:val="90"/>
        </w:rPr>
        <w:t>th</w:t>
      </w:r>
      <w:r>
        <w:rPr>
          <w:w w:val="90"/>
        </w:rPr>
        <w:t>e</w:t>
      </w:r>
      <w:r>
        <w:rPr>
          <w:w w:val="90"/>
        </w:rPr>
        <w:t> </w:t>
      </w:r>
      <w:r>
        <w:rPr>
          <w:spacing w:val="-2"/>
        </w:rPr>
        <w:t>Go</w:t>
      </w:r>
      <w:r>
        <w:rPr>
          <w:spacing w:val="-12"/>
        </w:rPr>
        <w:t> </w:t>
      </w:r>
      <w:r>
        <w:rPr>
          <w:spacing w:val="-2"/>
        </w:rPr>
        <w:t>programming</w:t>
      </w:r>
      <w:r>
        <w:rPr>
          <w:spacing w:val="-12"/>
        </w:rPr>
        <w:t> </w:t>
      </w:r>
      <w:r>
        <w:rPr>
          <w:spacing w:val="-2"/>
        </w:rPr>
        <w:t>language:</w:t>
      </w:r>
    </w:p>
    <w:p>
      <w:pPr>
        <w:pStyle w:val="ListParagraph"/>
        <w:numPr>
          <w:ilvl w:val="0"/>
          <w:numId w:val="8"/>
        </w:numPr>
        <w:tabs>
          <w:tab w:pos="657" w:val="left" w:leader="none"/>
        </w:tabs>
        <w:spacing w:line="240" w:lineRule="auto" w:before="270" w:after="0"/>
        <w:ind w:left="657" w:right="0" w:hanging="239"/>
        <w:jc w:val="left"/>
        <w:rPr>
          <w:sz w:val="22"/>
        </w:rPr>
      </w:pPr>
      <w:r>
        <w:rPr>
          <w:w w:val="90"/>
          <w:sz w:val="22"/>
        </w:rPr>
        <w:t>Expression</w:t>
      </w:r>
      <w:r>
        <w:rPr>
          <w:spacing w:val="-4"/>
          <w:w w:val="90"/>
          <w:sz w:val="22"/>
        </w:rPr>
        <w:t> </w:t>
      </w:r>
      <w:r>
        <w:rPr>
          <w:spacing w:val="-2"/>
          <w:sz w:val="22"/>
        </w:rPr>
        <w:t>Switch</w:t>
      </w:r>
    </w:p>
    <w:p>
      <w:pPr>
        <w:pStyle w:val="ListParagraph"/>
        <w:numPr>
          <w:ilvl w:val="0"/>
          <w:numId w:val="8"/>
        </w:numPr>
        <w:tabs>
          <w:tab w:pos="657" w:val="left" w:leader="none"/>
        </w:tabs>
        <w:spacing w:line="240" w:lineRule="auto" w:before="123" w:after="0"/>
        <w:ind w:left="657" w:right="0" w:hanging="239"/>
        <w:jc w:val="left"/>
        <w:rPr>
          <w:sz w:val="22"/>
        </w:rPr>
      </w:pPr>
      <w:r>
        <w:rPr>
          <w:spacing w:val="-2"/>
          <w:w w:val="90"/>
          <w:sz w:val="22"/>
        </w:rPr>
        <w:t>Type</w:t>
      </w:r>
      <w:r>
        <w:rPr>
          <w:spacing w:val="-6"/>
          <w:w w:val="90"/>
          <w:sz w:val="22"/>
        </w:rPr>
        <w:t> </w:t>
      </w:r>
      <w:r>
        <w:rPr>
          <w:spacing w:val="-2"/>
          <w:sz w:val="22"/>
        </w:rPr>
        <w:t>Switch</w:t>
      </w:r>
    </w:p>
    <w:p>
      <w:pPr>
        <w:pStyle w:val="BodyText"/>
        <w:spacing w:before="183"/>
      </w:pPr>
    </w:p>
    <w:p>
      <w:pPr>
        <w:pStyle w:val="BodyText"/>
        <w:ind w:left="177"/>
        <w:jc w:val="both"/>
        <w:rPr>
          <w:rFonts w:ascii="Gill Sans MT"/>
        </w:rPr>
      </w:pPr>
      <w:bookmarkStart w:name="Expression Switch" w:id="220"/>
      <w:bookmarkEnd w:id="220"/>
      <w:r>
        <w:rPr/>
      </w:r>
      <w:bookmarkStart w:name="_bookmark133" w:id="221"/>
      <w:bookmarkEnd w:id="221"/>
      <w:r>
        <w:rPr/>
      </w:r>
      <w:r>
        <w:rPr>
          <w:rFonts w:ascii="Gill Sans MT"/>
        </w:rPr>
        <w:t>Expression</w:t>
      </w:r>
      <w:r>
        <w:rPr>
          <w:rFonts w:ascii="Gill Sans MT"/>
          <w:spacing w:val="6"/>
        </w:rPr>
        <w:t> </w:t>
      </w:r>
      <w:r>
        <w:rPr>
          <w:rFonts w:ascii="Gill Sans MT"/>
          <w:spacing w:val="-2"/>
        </w:rPr>
        <w:t>Switch</w:t>
      </w:r>
    </w:p>
    <w:p>
      <w:pPr>
        <w:pStyle w:val="BodyText"/>
        <w:spacing w:line="225" w:lineRule="auto" w:before="62"/>
        <w:ind w:left="177" w:right="175"/>
        <w:jc w:val="both"/>
      </w:pPr>
      <w:r>
        <w:rPr>
          <w:spacing w:val="-6"/>
        </w:rPr>
        <w:t>The switch expression is similar to the switch statement in C, C</w:t>
      </w:r>
      <w:r>
        <w:rPr>
          <w:rFonts w:ascii="Cambria" w:hAnsi="Cambria"/>
          <w:spacing w:val="-6"/>
        </w:rPr>
        <w:t>++</w:t>
      </w:r>
      <w:r>
        <w:rPr>
          <w:spacing w:val="-6"/>
        </w:rPr>
        <w:t>, an</w:t>
      </w:r>
      <w:r>
        <w:rPr>
          <w:spacing w:val="-6"/>
        </w:rPr>
        <w:t>d</w:t>
      </w:r>
      <w:r>
        <w:rPr>
          <w:spacing w:val="-6"/>
        </w:rPr>
        <w:t> </w:t>
      </w:r>
      <w:r>
        <w:rPr>
          <w:w w:val="90"/>
        </w:rPr>
        <w:t>Java. It enables us to conveniently redirect execution to different portion</w:t>
      </w:r>
      <w:r>
        <w:rPr>
          <w:w w:val="90"/>
        </w:rPr>
        <w:t>s</w:t>
      </w:r>
      <w:r>
        <w:rPr>
          <w:w w:val="90"/>
        </w:rPr>
        <w:t> </w:t>
      </w:r>
      <w:r>
        <w:rPr>
          <w:spacing w:val="-8"/>
        </w:rPr>
        <w:t>of</w:t>
      </w:r>
      <w:r>
        <w:rPr>
          <w:spacing w:val="-5"/>
        </w:rPr>
        <w:t> </w:t>
      </w:r>
      <w:r>
        <w:rPr>
          <w:spacing w:val="-8"/>
        </w:rPr>
        <w:t>code</w:t>
      </w:r>
      <w:r>
        <w:rPr>
          <w:spacing w:val="-5"/>
        </w:rPr>
        <w:t> </w:t>
      </w:r>
      <w:r>
        <w:rPr>
          <w:spacing w:val="-8"/>
        </w:rPr>
        <w:t>dependent</w:t>
      </w:r>
      <w:r>
        <w:rPr>
          <w:spacing w:val="-5"/>
        </w:rPr>
        <w:t> </w:t>
      </w:r>
      <w:r>
        <w:rPr>
          <w:spacing w:val="-8"/>
        </w:rPr>
        <w:t>on</w:t>
      </w:r>
      <w:r>
        <w:rPr>
          <w:spacing w:val="-5"/>
        </w:rPr>
        <w:t> </w:t>
      </w:r>
      <w:r>
        <w:rPr>
          <w:spacing w:val="-8"/>
        </w:rPr>
        <w:t>the</w:t>
      </w:r>
      <w:r>
        <w:rPr>
          <w:spacing w:val="-5"/>
        </w:rPr>
        <w:t> </w:t>
      </w:r>
      <w:r>
        <w:rPr>
          <w:spacing w:val="-8"/>
        </w:rPr>
        <w:t>expression’s</w:t>
      </w:r>
      <w:r>
        <w:rPr>
          <w:spacing w:val="-5"/>
        </w:rPr>
        <w:t> </w:t>
      </w:r>
      <w:r>
        <w:rPr>
          <w:spacing w:val="-8"/>
        </w:rPr>
        <w:t>value.</w:t>
      </w:r>
    </w:p>
    <w:p>
      <w:pPr>
        <w:pStyle w:val="BodyText"/>
        <w:spacing w:before="152"/>
      </w:pPr>
    </w:p>
    <w:p>
      <w:pPr>
        <w:pStyle w:val="Heading4"/>
      </w:pPr>
      <w:r>
        <w:rPr>
          <w:spacing w:val="-2"/>
        </w:rPr>
        <w:t>Syntax:</w:t>
      </w:r>
    </w:p>
    <w:p>
      <w:pPr>
        <w:spacing w:line="268" w:lineRule="auto" w:before="163"/>
        <w:ind w:left="418" w:right="1880" w:firstLine="0"/>
        <w:jc w:val="left"/>
        <w:rPr>
          <w:rFonts w:ascii="Courier New"/>
          <w:sz w:val="20"/>
        </w:rPr>
      </w:pPr>
      <w:r>
        <w:rPr>
          <w:rFonts w:ascii="Courier New"/>
          <w:sz w:val="20"/>
        </w:rPr>
        <w:t>switch</w:t>
      </w:r>
      <w:r>
        <w:rPr>
          <w:rFonts w:ascii="Courier New"/>
          <w:spacing w:val="-17"/>
          <w:sz w:val="20"/>
        </w:rPr>
        <w:t> </w:t>
      </w:r>
      <w:r>
        <w:rPr>
          <w:rFonts w:ascii="Courier New"/>
          <w:sz w:val="20"/>
        </w:rPr>
        <w:t>optstatement;</w:t>
      </w:r>
      <w:r>
        <w:rPr>
          <w:rFonts w:ascii="Courier New"/>
          <w:spacing w:val="-17"/>
          <w:sz w:val="20"/>
        </w:rPr>
        <w:t> </w:t>
      </w:r>
      <w:r>
        <w:rPr>
          <w:rFonts w:ascii="Courier New"/>
          <w:sz w:val="20"/>
        </w:rPr>
        <w:t>optexpression</w:t>
      </w:r>
      <w:r>
        <w:rPr>
          <w:rFonts w:ascii="Courier New"/>
          <w:sz w:val="20"/>
        </w:rPr>
        <w:t>{</w:t>
      </w:r>
      <w:r>
        <w:rPr>
          <w:rFonts w:ascii="Courier New"/>
          <w:sz w:val="20"/>
        </w:rPr>
        <w:t> case exp1: Statement</w:t>
      </w:r>
    </w:p>
    <w:p>
      <w:pPr>
        <w:spacing w:before="1"/>
        <w:ind w:left="418" w:right="0" w:firstLine="0"/>
        <w:jc w:val="left"/>
        <w:rPr>
          <w:rFonts w:ascii="Courier New"/>
          <w:sz w:val="20"/>
        </w:rPr>
      </w:pPr>
      <w:r>
        <w:rPr>
          <w:rFonts w:ascii="Courier New"/>
          <w:sz w:val="20"/>
        </w:rPr>
        <w:t>case</w:t>
      </w:r>
      <w:r>
        <w:rPr>
          <w:rFonts w:ascii="Courier New"/>
          <w:spacing w:val="-7"/>
          <w:sz w:val="20"/>
        </w:rPr>
        <w:t> </w:t>
      </w:r>
      <w:r>
        <w:rPr>
          <w:rFonts w:ascii="Courier New"/>
          <w:sz w:val="20"/>
        </w:rPr>
        <w:t>exp2:</w:t>
      </w:r>
      <w:r>
        <w:rPr>
          <w:rFonts w:ascii="Courier New"/>
          <w:spacing w:val="-6"/>
          <w:sz w:val="20"/>
        </w:rPr>
        <w:t> </w:t>
      </w:r>
      <w:r>
        <w:rPr>
          <w:rFonts w:ascii="Courier New"/>
          <w:spacing w:val="-2"/>
          <w:sz w:val="20"/>
        </w:rPr>
        <w:t>Statement</w:t>
      </w:r>
    </w:p>
    <w:p>
      <w:pPr>
        <w:spacing w:before="28"/>
        <w:ind w:left="418" w:right="0" w:firstLine="0"/>
        <w:jc w:val="left"/>
        <w:rPr>
          <w:rFonts w:ascii="Courier New" w:hAnsi="Courier New"/>
          <w:sz w:val="20"/>
        </w:rPr>
      </w:pPr>
      <w:r>
        <w:rPr>
          <w:rFonts w:ascii="Courier New" w:hAnsi="Courier New"/>
          <w:spacing w:val="-10"/>
          <w:sz w:val="20"/>
        </w:rPr>
        <w:t>…</w:t>
      </w:r>
    </w:p>
    <w:p>
      <w:pPr>
        <w:spacing w:before="28"/>
        <w:ind w:left="418" w:right="0" w:firstLine="0"/>
        <w:jc w:val="left"/>
        <w:rPr>
          <w:rFonts w:ascii="Courier New"/>
          <w:sz w:val="20"/>
        </w:rPr>
      </w:pPr>
      <w:r>
        <w:rPr>
          <w:rFonts w:ascii="Courier New"/>
          <w:sz w:val="20"/>
        </w:rPr>
        <w:t>default:</w:t>
      </w:r>
      <w:r>
        <w:rPr>
          <w:rFonts w:ascii="Courier New"/>
          <w:spacing w:val="-11"/>
          <w:sz w:val="20"/>
        </w:rPr>
        <w:t> </w:t>
      </w:r>
      <w:r>
        <w:rPr>
          <w:rFonts w:ascii="Courier New"/>
          <w:spacing w:val="-2"/>
          <w:sz w:val="20"/>
        </w:rPr>
        <w:t>Statement</w:t>
      </w:r>
    </w:p>
    <w:p>
      <w:pPr>
        <w:spacing w:before="28"/>
        <w:ind w:left="418"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78"/>
        <w:rPr>
          <w:rFonts w:ascii="Courier New"/>
        </w:rPr>
      </w:pPr>
    </w:p>
    <w:p>
      <w:pPr>
        <w:pStyle w:val="Heading4"/>
        <w:spacing w:before="1"/>
      </w:pPr>
      <w:bookmarkStart w:name="_bookmark136" w:id="222"/>
      <w:bookmarkEnd w:id="222"/>
      <w:r>
        <w:rPr>
          <w:b w:val="0"/>
        </w:rPr>
      </w:r>
      <w:r>
        <w:rPr>
          <w:spacing w:val="-2"/>
        </w:rPr>
        <w:t>Example:</w:t>
      </w:r>
    </w:p>
    <w:p>
      <w:pPr>
        <w:spacing w:line="268" w:lineRule="auto" w:before="162"/>
        <w:ind w:left="418" w:right="165"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demonstrate</w:t>
      </w:r>
      <w:r>
        <w:rPr>
          <w:rFonts w:ascii="Courier New"/>
          <w:spacing w:val="-5"/>
          <w:sz w:val="20"/>
        </w:rPr>
        <w:t> </w:t>
      </w:r>
      <w:r>
        <w:rPr>
          <w:rFonts w:ascii="Courier New"/>
          <w:sz w:val="20"/>
        </w:rPr>
        <w:t>the</w:t>
      </w:r>
      <w:r>
        <w:rPr>
          <w:rFonts w:ascii="Courier New"/>
          <w:spacing w:val="-5"/>
          <w:sz w:val="20"/>
        </w:rPr>
        <w:t> </w:t>
      </w:r>
      <w:r>
        <w:rPr>
          <w:rFonts w:ascii="Courier New"/>
          <w:sz w:val="20"/>
        </w:rPr>
        <w:t>notion</w:t>
      </w:r>
      <w:r>
        <w:rPr>
          <w:rFonts w:ascii="Courier New"/>
          <w:spacing w:val="-5"/>
          <w:sz w:val="20"/>
        </w:rPr>
        <w:t> </w:t>
      </w:r>
      <w:r>
        <w:rPr>
          <w:rFonts w:ascii="Courier New"/>
          <w:sz w:val="20"/>
        </w:rPr>
        <w:t>of</w:t>
      </w:r>
      <w:r>
        <w:rPr>
          <w:rFonts w:ascii="Courier New"/>
          <w:spacing w:val="-5"/>
          <w:sz w:val="20"/>
        </w:rPr>
        <w:t> </w:t>
      </w:r>
      <w:r>
        <w:rPr>
          <w:rFonts w:ascii="Courier New"/>
          <w:sz w:val="20"/>
        </w:rPr>
        <w:t>th</w:t>
      </w:r>
      <w:r>
        <w:rPr>
          <w:rFonts w:ascii="Courier New"/>
          <w:sz w:val="20"/>
        </w:rPr>
        <w:t>e</w:t>
      </w:r>
      <w:r>
        <w:rPr>
          <w:rFonts w:ascii="Courier New"/>
          <w:sz w:val="20"/>
        </w:rPr>
        <w:t> Expression switch statement</w:t>
      </w:r>
    </w:p>
    <w:p>
      <w:pPr>
        <w:spacing w:line="268" w:lineRule="auto" w:before="1"/>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3"/>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switch</w:t>
      </w:r>
      <w:r>
        <w:rPr>
          <w:rFonts w:ascii="Courier New"/>
          <w:spacing w:val="-7"/>
          <w:sz w:val="20"/>
        </w:rPr>
        <w:t> </w:t>
      </w:r>
      <w:r>
        <w:rPr>
          <w:rFonts w:ascii="Courier New"/>
          <w:sz w:val="20"/>
        </w:rPr>
        <w:t>statement</w:t>
      </w:r>
      <w:r>
        <w:rPr>
          <w:rFonts w:ascii="Courier New"/>
          <w:spacing w:val="-7"/>
          <w:sz w:val="20"/>
        </w:rPr>
        <w:t> </w:t>
      </w:r>
      <w:r>
        <w:rPr>
          <w:rFonts w:ascii="Courier New"/>
          <w:sz w:val="20"/>
        </w:rPr>
        <w:t>with</w:t>
      </w:r>
      <w:r>
        <w:rPr>
          <w:rFonts w:ascii="Courier New"/>
          <w:spacing w:val="-7"/>
          <w:sz w:val="20"/>
        </w:rPr>
        <w:t> </w:t>
      </w:r>
      <w:r>
        <w:rPr>
          <w:rFonts w:ascii="Courier New"/>
          <w:sz w:val="20"/>
        </w:rPr>
        <w:t>the</w:t>
      </w:r>
      <w:r>
        <w:rPr>
          <w:rFonts w:ascii="Courier New"/>
          <w:spacing w:val="-6"/>
          <w:sz w:val="20"/>
        </w:rPr>
        <w:t> </w:t>
      </w:r>
      <w:r>
        <w:rPr>
          <w:rFonts w:ascii="Courier New"/>
          <w:spacing w:val="-4"/>
          <w:sz w:val="20"/>
        </w:rPr>
        <w:t>both</w:t>
      </w:r>
    </w:p>
    <w:p>
      <w:pPr>
        <w:spacing w:before="28"/>
        <w:ind w:left="898" w:right="0" w:firstLine="0"/>
        <w:jc w:val="left"/>
        <w:rPr>
          <w:rFonts w:ascii="Courier New"/>
          <w:sz w:val="20"/>
        </w:rPr>
      </w:pPr>
      <w:r>
        <w:rPr>
          <w:rFonts w:ascii="Courier New"/>
          <w:sz w:val="20"/>
        </w:rPr>
        <w:t>//</w:t>
      </w:r>
      <w:r>
        <w:rPr>
          <w:rFonts w:ascii="Courier New"/>
          <w:spacing w:val="-9"/>
          <w:sz w:val="20"/>
        </w:rPr>
        <w:t> </w:t>
      </w:r>
      <w:r>
        <w:rPr>
          <w:rFonts w:ascii="Courier New"/>
          <w:sz w:val="20"/>
        </w:rPr>
        <w:t>optional</w:t>
      </w:r>
      <w:r>
        <w:rPr>
          <w:rFonts w:ascii="Courier New"/>
          <w:spacing w:val="-8"/>
          <w:sz w:val="20"/>
        </w:rPr>
        <w:t> </w:t>
      </w:r>
      <w:r>
        <w:rPr>
          <w:rFonts w:ascii="Courier New"/>
          <w:sz w:val="20"/>
        </w:rPr>
        <w:t>statement,</w:t>
      </w:r>
      <w:r>
        <w:rPr>
          <w:rFonts w:ascii="Courier New"/>
          <w:spacing w:val="-8"/>
          <w:sz w:val="20"/>
        </w:rPr>
        <w:t> </w:t>
      </w:r>
      <w:r>
        <w:rPr>
          <w:rFonts w:ascii="Courier New"/>
          <w:sz w:val="20"/>
        </w:rPr>
        <w:t>i.e,</w:t>
      </w:r>
      <w:r>
        <w:rPr>
          <w:rFonts w:ascii="Courier New"/>
          <w:spacing w:val="-8"/>
          <w:sz w:val="20"/>
        </w:rPr>
        <w:t> </w:t>
      </w:r>
      <w:r>
        <w:rPr>
          <w:rFonts w:ascii="Courier New"/>
          <w:spacing w:val="-2"/>
          <w:sz w:val="20"/>
        </w:rPr>
        <w:t>day:=3</w:t>
      </w:r>
    </w:p>
    <w:p>
      <w:pPr>
        <w:spacing w:line="268" w:lineRule="auto" w:before="28"/>
        <w:ind w:left="898" w:right="1640" w:firstLine="0"/>
        <w:jc w:val="left"/>
        <w:rPr>
          <w:rFonts w:ascii="Courier New"/>
          <w:sz w:val="20"/>
        </w:rPr>
      </w:pPr>
      <w:r>
        <w:rPr>
          <w:rFonts w:ascii="Courier New"/>
          <w:sz w:val="20"/>
        </w:rPr>
        <w:t>//</w:t>
      </w:r>
      <w:r>
        <w:rPr>
          <w:rFonts w:ascii="Courier New"/>
          <w:spacing w:val="-7"/>
          <w:sz w:val="20"/>
        </w:rPr>
        <w:t> </w:t>
      </w:r>
      <w:r>
        <w:rPr>
          <w:rFonts w:ascii="Courier New"/>
          <w:sz w:val="20"/>
        </w:rPr>
        <w:t>and</w:t>
      </w:r>
      <w:r>
        <w:rPr>
          <w:rFonts w:ascii="Courier New"/>
          <w:spacing w:val="-7"/>
          <w:sz w:val="20"/>
        </w:rPr>
        <w:t> </w:t>
      </w:r>
      <w:r>
        <w:rPr>
          <w:rFonts w:ascii="Courier New"/>
          <w:sz w:val="20"/>
        </w:rPr>
        <w:t>the</w:t>
      </w:r>
      <w:r>
        <w:rPr>
          <w:rFonts w:ascii="Courier New"/>
          <w:spacing w:val="-7"/>
          <w:sz w:val="20"/>
        </w:rPr>
        <w:t> </w:t>
      </w:r>
      <w:r>
        <w:rPr>
          <w:rFonts w:ascii="Courier New"/>
          <w:sz w:val="20"/>
        </w:rPr>
        <w:t>expression,</w:t>
      </w:r>
      <w:r>
        <w:rPr>
          <w:rFonts w:ascii="Courier New"/>
          <w:spacing w:val="-7"/>
          <w:sz w:val="20"/>
        </w:rPr>
        <w:t> </w:t>
      </w:r>
      <w:r>
        <w:rPr>
          <w:rFonts w:ascii="Courier New"/>
          <w:sz w:val="20"/>
        </w:rPr>
        <w:t>i.e,</w:t>
      </w:r>
      <w:r>
        <w:rPr>
          <w:rFonts w:ascii="Courier New"/>
          <w:spacing w:val="-7"/>
          <w:sz w:val="20"/>
        </w:rPr>
        <w:t> </w:t>
      </w:r>
      <w:r>
        <w:rPr>
          <w:rFonts w:ascii="Courier New"/>
          <w:sz w:val="20"/>
        </w:rPr>
        <w:t>da</w:t>
      </w:r>
      <w:r>
        <w:rPr>
          <w:rFonts w:ascii="Courier New"/>
          <w:sz w:val="20"/>
        </w:rPr>
        <w:t>y</w:t>
      </w:r>
      <w:r>
        <w:rPr>
          <w:rFonts w:ascii="Courier New"/>
          <w:sz w:val="20"/>
        </w:rPr>
        <w:t> switch day:=3; day{</w:t>
      </w:r>
    </w:p>
    <w:p>
      <w:pPr>
        <w:spacing w:line="268" w:lineRule="auto" w:before="1"/>
        <w:ind w:left="1258" w:right="2669" w:firstLine="0"/>
        <w:jc w:val="left"/>
        <w:rPr>
          <w:rFonts w:ascii="Courier New"/>
          <w:sz w:val="20"/>
        </w:rPr>
      </w:pPr>
      <w:r>
        <w:rPr>
          <w:rFonts w:ascii="Courier New"/>
          <w:sz w:val="20"/>
        </w:rPr>
        <w:t>case </w:t>
      </w:r>
      <w:r>
        <w:rPr>
          <w:rFonts w:ascii="Courier New"/>
          <w:sz w:val="20"/>
        </w:rPr>
        <w:t>1:</w:t>
      </w:r>
      <w:r>
        <w:rPr>
          <w:rFonts w:ascii="Courier New"/>
          <w:sz w:val="20"/>
        </w:rPr>
        <w:t> </w:t>
      </w:r>
      <w:r>
        <w:rPr>
          <w:rFonts w:ascii="Courier New"/>
          <w:spacing w:val="-2"/>
          <w:sz w:val="20"/>
        </w:rPr>
        <w:t>fmt.Println("Sunday")</w:t>
      </w:r>
      <w:r>
        <w:rPr>
          <w:rFonts w:ascii="Courier New"/>
          <w:spacing w:val="-2"/>
          <w:sz w:val="20"/>
        </w:rPr>
        <w:t> </w:t>
      </w:r>
      <w:r>
        <w:rPr>
          <w:rFonts w:ascii="Courier New"/>
          <w:sz w:val="20"/>
        </w:rPr>
        <w:t>case </w:t>
      </w:r>
      <w:r>
        <w:rPr>
          <w:rFonts w:ascii="Courier New"/>
          <w:sz w:val="20"/>
        </w:rPr>
        <w:t>2:</w:t>
      </w:r>
      <w:r>
        <w:rPr>
          <w:rFonts w:ascii="Courier New"/>
          <w:sz w:val="20"/>
        </w:rPr>
        <w:t> </w:t>
      </w:r>
      <w:r>
        <w:rPr>
          <w:rFonts w:ascii="Courier New"/>
          <w:spacing w:val="-2"/>
          <w:sz w:val="20"/>
        </w:rPr>
        <w:t>fmt.Println("Monday")</w:t>
      </w:r>
      <w:r>
        <w:rPr>
          <w:rFonts w:ascii="Courier New"/>
          <w:spacing w:val="-2"/>
          <w:sz w:val="20"/>
        </w:rPr>
        <w:t> </w:t>
      </w:r>
      <w:r>
        <w:rPr>
          <w:rFonts w:ascii="Courier New"/>
          <w:sz w:val="20"/>
        </w:rPr>
        <w:t>case </w:t>
      </w:r>
      <w:r>
        <w:rPr>
          <w:rFonts w:ascii="Courier New"/>
          <w:sz w:val="20"/>
        </w:rPr>
        <w:t>3:</w:t>
      </w:r>
      <w:r>
        <w:rPr>
          <w:rFonts w:ascii="Courier New"/>
          <w:sz w:val="20"/>
        </w:rPr>
        <w:t> </w:t>
      </w:r>
      <w:r>
        <w:rPr>
          <w:rFonts w:ascii="Courier New"/>
          <w:spacing w:val="-2"/>
          <w:sz w:val="20"/>
        </w:rPr>
        <w:t>fmt.Println("Tuesday")</w:t>
      </w:r>
      <w:r>
        <w:rPr>
          <w:rFonts w:ascii="Courier New"/>
          <w:spacing w:val="-2"/>
          <w:sz w:val="20"/>
        </w:rPr>
        <w:t> </w:t>
      </w:r>
      <w:r>
        <w:rPr>
          <w:rFonts w:ascii="Courier New"/>
          <w:sz w:val="20"/>
        </w:rPr>
        <w:t>case </w:t>
      </w:r>
      <w:r>
        <w:rPr>
          <w:rFonts w:ascii="Courier New"/>
          <w:sz w:val="20"/>
        </w:rPr>
        <w:t>4:</w:t>
      </w:r>
      <w:r>
        <w:rPr>
          <w:rFonts w:ascii="Courier New"/>
          <w:sz w:val="20"/>
        </w:rPr>
        <w:t> </w:t>
      </w:r>
      <w:r>
        <w:rPr>
          <w:rFonts w:ascii="Courier New"/>
          <w:spacing w:val="-2"/>
          <w:sz w:val="20"/>
        </w:rPr>
        <w:t>fmt.Println("Wednesday")</w:t>
      </w:r>
      <w:r>
        <w:rPr>
          <w:rFonts w:ascii="Courier New"/>
          <w:spacing w:val="-2"/>
          <w:sz w:val="20"/>
        </w:rPr>
        <w:t> </w:t>
      </w:r>
      <w:r>
        <w:rPr>
          <w:rFonts w:ascii="Courier New"/>
          <w:sz w:val="20"/>
        </w:rPr>
        <w:t>case </w:t>
      </w:r>
      <w:r>
        <w:rPr>
          <w:rFonts w:ascii="Courier New"/>
          <w:sz w:val="20"/>
        </w:rPr>
        <w:t>5:</w:t>
      </w:r>
      <w:r>
        <w:rPr>
          <w:rFonts w:ascii="Courier New"/>
          <w:sz w:val="20"/>
        </w:rPr>
        <w:t> </w:t>
      </w:r>
      <w:r>
        <w:rPr>
          <w:rFonts w:ascii="Courier New"/>
          <w:spacing w:val="-2"/>
          <w:sz w:val="20"/>
        </w:rPr>
        <w:t>fmt.Println("Thursday")</w:t>
      </w:r>
      <w:r>
        <w:rPr>
          <w:rFonts w:ascii="Courier New"/>
          <w:spacing w:val="-2"/>
          <w:sz w:val="20"/>
        </w:rPr>
        <w:t> </w:t>
      </w:r>
      <w:r>
        <w:rPr>
          <w:rFonts w:ascii="Courier New"/>
          <w:sz w:val="20"/>
        </w:rPr>
        <w:t>case </w:t>
      </w:r>
      <w:r>
        <w:rPr>
          <w:rFonts w:ascii="Courier New"/>
          <w:sz w:val="20"/>
        </w:rPr>
        <w:t>6:</w:t>
      </w:r>
      <w:r>
        <w:rPr>
          <w:rFonts w:ascii="Courier New"/>
          <w:sz w:val="20"/>
        </w:rPr>
        <w:t> </w:t>
      </w:r>
      <w:r>
        <w:rPr>
          <w:rFonts w:ascii="Courier New"/>
          <w:spacing w:val="-2"/>
          <w:sz w:val="20"/>
        </w:rPr>
        <w:t>fmt.Println("Friday")</w:t>
      </w:r>
      <w:r>
        <w:rPr>
          <w:rFonts w:ascii="Courier New"/>
          <w:spacing w:val="-2"/>
          <w:sz w:val="20"/>
        </w:rPr>
        <w:t> </w:t>
      </w:r>
      <w:r>
        <w:rPr>
          <w:rFonts w:ascii="Courier New"/>
          <w:sz w:val="20"/>
        </w:rPr>
        <w:t>case </w:t>
      </w:r>
      <w:r>
        <w:rPr>
          <w:rFonts w:ascii="Courier New"/>
          <w:sz w:val="20"/>
        </w:rPr>
        <w:t>7:</w:t>
      </w:r>
      <w:r>
        <w:rPr>
          <w:rFonts w:ascii="Courier New"/>
          <w:sz w:val="20"/>
        </w:rPr>
        <w:t> </w:t>
      </w:r>
      <w:r>
        <w:rPr>
          <w:rFonts w:ascii="Courier New"/>
          <w:spacing w:val="-2"/>
          <w:sz w:val="20"/>
        </w:rPr>
        <w:t>fmt.Println("Saturday")</w:t>
      </w:r>
      <w:r>
        <w:rPr>
          <w:rFonts w:ascii="Courier New"/>
          <w:spacing w:val="-2"/>
          <w:sz w:val="20"/>
        </w:rPr>
        <w:t> </w:t>
      </w:r>
      <w:r>
        <w:rPr>
          <w:rFonts w:ascii="Courier New"/>
          <w:spacing w:val="-2"/>
          <w:sz w:val="20"/>
        </w:rPr>
        <w:t>default:</w:t>
      </w:r>
      <w:r>
        <w:rPr>
          <w:rFonts w:ascii="Courier New"/>
          <w:spacing w:val="-2"/>
          <w:sz w:val="20"/>
        </w:rPr>
        <w:t> fmt.Println("Invalid")</w:t>
      </w:r>
    </w:p>
    <w:p>
      <w:pPr>
        <w:spacing w:before="13"/>
        <w:ind w:left="77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pacing w:val="-10"/>
          <w:sz w:val="20"/>
        </w:rPr>
        <w:t>}</w:t>
      </w:r>
    </w:p>
    <w:p>
      <w:pPr>
        <w:pStyle w:val="BodyText"/>
        <w:spacing w:before="246"/>
        <w:ind w:left="177"/>
        <w:rPr>
          <w:rFonts w:ascii="Gill Sans MT"/>
        </w:rPr>
      </w:pPr>
      <w:bookmarkStart w:name="Type Switch" w:id="223"/>
      <w:bookmarkEnd w:id="223"/>
      <w:r>
        <w:rPr/>
      </w:r>
      <w:bookmarkStart w:name="_bookmark135" w:id="224"/>
      <w:bookmarkEnd w:id="224"/>
      <w:r>
        <w:rPr/>
      </w:r>
      <w:r>
        <w:rPr>
          <w:rFonts w:ascii="Gill Sans MT"/>
          <w:spacing w:val="-5"/>
          <w:w w:val="105"/>
        </w:rPr>
        <w:t>Type</w:t>
      </w:r>
      <w:r>
        <w:rPr>
          <w:rFonts w:ascii="Gill Sans MT"/>
          <w:spacing w:val="-9"/>
          <w:w w:val="105"/>
        </w:rPr>
        <w:t> </w:t>
      </w:r>
      <w:r>
        <w:rPr>
          <w:rFonts w:ascii="Gill Sans MT"/>
          <w:spacing w:val="-2"/>
          <w:w w:val="105"/>
        </w:rPr>
        <w:t>Switch</w:t>
      </w:r>
    </w:p>
    <w:p>
      <w:pPr>
        <w:pStyle w:val="BodyText"/>
        <w:spacing w:line="225" w:lineRule="auto" w:before="62"/>
        <w:ind w:left="177" w:right="173"/>
      </w:pPr>
      <w:r>
        <w:rPr>
          <w:w w:val="90"/>
        </w:rPr>
        <w:t>A type switch is used when comparing types. The type that will compar</w:t>
      </w:r>
      <w:r>
        <w:rPr>
          <w:w w:val="90"/>
        </w:rPr>
        <w:t>e</w:t>
      </w:r>
      <w:r>
        <w:rPr>
          <w:w w:val="90"/>
        </w:rPr>
        <w:t> to the type in the switch expression is included in the case in this switch.</w:t>
      </w:r>
    </w:p>
    <w:p>
      <w:pPr>
        <w:pStyle w:val="BodyText"/>
        <w:spacing w:before="191"/>
      </w:pPr>
    </w:p>
    <w:p>
      <w:pPr>
        <w:pStyle w:val="Heading4"/>
      </w:pPr>
      <w:r>
        <w:rPr>
          <w:spacing w:val="-2"/>
        </w:rPr>
        <w:t>Syntax:</w:t>
      </w:r>
    </w:p>
    <w:p>
      <w:pPr>
        <w:spacing w:line="268" w:lineRule="auto" w:before="162"/>
        <w:ind w:left="418" w:right="1160" w:firstLine="0"/>
        <w:jc w:val="left"/>
        <w:rPr>
          <w:rFonts w:ascii="Courier New"/>
          <w:sz w:val="20"/>
        </w:rPr>
      </w:pPr>
      <w:r>
        <w:rPr>
          <w:rFonts w:ascii="Courier New"/>
          <w:sz w:val="20"/>
        </w:rPr>
        <w:t>switch</w:t>
      </w:r>
      <w:r>
        <w:rPr>
          <w:rFonts w:ascii="Courier New"/>
          <w:spacing w:val="-17"/>
          <w:sz w:val="20"/>
        </w:rPr>
        <w:t> </w:t>
      </w:r>
      <w:r>
        <w:rPr>
          <w:rFonts w:ascii="Courier New"/>
          <w:sz w:val="20"/>
        </w:rPr>
        <w:t>optstatement;</w:t>
      </w:r>
      <w:r>
        <w:rPr>
          <w:rFonts w:ascii="Courier New"/>
          <w:spacing w:val="-17"/>
          <w:sz w:val="20"/>
        </w:rPr>
        <w:t> </w:t>
      </w:r>
      <w:r>
        <w:rPr>
          <w:rFonts w:ascii="Courier New"/>
          <w:sz w:val="20"/>
        </w:rPr>
        <w:t>typeswitchexpression</w:t>
      </w:r>
      <w:r>
        <w:rPr>
          <w:rFonts w:ascii="Courier New"/>
          <w:sz w:val="20"/>
        </w:rPr>
        <w:t>{</w:t>
      </w:r>
      <w:r>
        <w:rPr>
          <w:rFonts w:ascii="Courier New"/>
          <w:sz w:val="20"/>
        </w:rPr>
        <w:t> case typelist 1: Statement</w:t>
      </w:r>
    </w:p>
    <w:p>
      <w:pPr>
        <w:spacing w:before="2"/>
        <w:ind w:left="418" w:right="0" w:firstLine="0"/>
        <w:jc w:val="left"/>
        <w:rPr>
          <w:rFonts w:ascii="Courier New"/>
          <w:sz w:val="20"/>
        </w:rPr>
      </w:pPr>
      <w:r>
        <w:rPr>
          <w:rFonts w:ascii="Courier New"/>
          <w:sz w:val="20"/>
        </w:rPr>
        <w:t>case</w:t>
      </w:r>
      <w:r>
        <w:rPr>
          <w:rFonts w:ascii="Courier New"/>
          <w:spacing w:val="-7"/>
          <w:sz w:val="20"/>
        </w:rPr>
        <w:t> </w:t>
      </w:r>
      <w:r>
        <w:rPr>
          <w:rFonts w:ascii="Courier New"/>
          <w:sz w:val="20"/>
        </w:rPr>
        <w:t>typelist</w:t>
      </w:r>
      <w:r>
        <w:rPr>
          <w:rFonts w:ascii="Courier New"/>
          <w:spacing w:val="-7"/>
          <w:sz w:val="20"/>
        </w:rPr>
        <w:t> </w:t>
      </w:r>
      <w:r>
        <w:rPr>
          <w:rFonts w:ascii="Courier New"/>
          <w:sz w:val="20"/>
        </w:rPr>
        <w:t>2:</w:t>
      </w:r>
      <w:r>
        <w:rPr>
          <w:rFonts w:ascii="Courier New"/>
          <w:spacing w:val="-6"/>
          <w:sz w:val="20"/>
        </w:rPr>
        <w:t> </w:t>
      </w:r>
      <w:r>
        <w:rPr>
          <w:rFonts w:ascii="Courier New"/>
          <w:spacing w:val="-2"/>
          <w:sz w:val="20"/>
        </w:rPr>
        <w:t>Statement</w:t>
      </w:r>
    </w:p>
    <w:p>
      <w:pPr>
        <w:spacing w:before="28"/>
        <w:ind w:left="418" w:right="0" w:firstLine="0"/>
        <w:jc w:val="left"/>
        <w:rPr>
          <w:rFonts w:ascii="Courier New" w:hAnsi="Courier New"/>
          <w:sz w:val="20"/>
        </w:rPr>
      </w:pPr>
      <w:r>
        <w:rPr>
          <w:rFonts w:ascii="Courier New" w:hAnsi="Courier New"/>
          <w:spacing w:val="-10"/>
          <w:sz w:val="20"/>
        </w:rPr>
        <w:t>…</w:t>
      </w:r>
    </w:p>
    <w:p>
      <w:pPr>
        <w:spacing w:before="28"/>
        <w:ind w:left="418" w:right="0" w:firstLine="0"/>
        <w:jc w:val="left"/>
        <w:rPr>
          <w:rFonts w:ascii="Courier New"/>
          <w:sz w:val="20"/>
        </w:rPr>
      </w:pPr>
      <w:r>
        <w:rPr>
          <w:rFonts w:ascii="Courier New"/>
          <w:sz w:val="20"/>
        </w:rPr>
        <w:t>default:</w:t>
      </w:r>
      <w:r>
        <w:rPr>
          <w:rFonts w:ascii="Courier New"/>
          <w:spacing w:val="-11"/>
          <w:sz w:val="20"/>
        </w:rPr>
        <w:t> </w:t>
      </w:r>
      <w:r>
        <w:rPr>
          <w:rFonts w:ascii="Courier New"/>
          <w:spacing w:val="-2"/>
          <w:sz w:val="20"/>
        </w:rPr>
        <w:t>Statement</w:t>
      </w:r>
    </w:p>
    <w:p>
      <w:pPr>
        <w:spacing w:before="28"/>
        <w:ind w:left="418"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78"/>
        <w:rPr>
          <w:rFonts w:ascii="Courier New"/>
        </w:rPr>
      </w:pPr>
    </w:p>
    <w:p>
      <w:pPr>
        <w:pStyle w:val="Heading4"/>
        <w:spacing w:before="1"/>
      </w:pPr>
      <w:bookmarkStart w:name="_bookmark140" w:id="225"/>
      <w:bookmarkEnd w:id="225"/>
      <w:r>
        <w:rPr>
          <w:b w:val="0"/>
        </w:rPr>
      </w:r>
      <w:r>
        <w:rPr>
          <w:spacing w:val="-2"/>
        </w:rPr>
        <w:t>Example:</w:t>
      </w:r>
    </w:p>
    <w:p>
      <w:pPr>
        <w:spacing w:line="254" w:lineRule="auto" w:before="147"/>
        <w:ind w:left="418" w:right="587" w:firstLine="0"/>
        <w:jc w:val="left"/>
        <w:rPr>
          <w:rFonts w:ascii="Courier New"/>
          <w:sz w:val="20"/>
        </w:rPr>
      </w:pPr>
      <w:r>
        <w:rPr>
          <w:rFonts w:ascii="Courier New"/>
          <w:sz w:val="20"/>
        </w:rPr>
        <w:t>//</w:t>
      </w:r>
      <w:r>
        <w:rPr>
          <w:rFonts w:ascii="Courier New"/>
          <w:spacing w:val="-5"/>
          <w:sz w:val="20"/>
        </w:rPr>
        <w:t> </w:t>
      </w:r>
      <w:r>
        <w:rPr>
          <w:rFonts w:ascii="Courier New"/>
          <w:sz w:val="20"/>
        </w:rPr>
        <w:t>A</w:t>
      </w:r>
      <w:r>
        <w:rPr>
          <w:rFonts w:ascii="Courier New"/>
          <w:spacing w:val="-5"/>
          <w:sz w:val="20"/>
        </w:rPr>
        <w:t> </w:t>
      </w:r>
      <w:r>
        <w:rPr>
          <w:rFonts w:ascii="Courier New"/>
          <w:sz w:val="20"/>
        </w:rPr>
        <w:t>program</w:t>
      </w:r>
      <w:r>
        <w:rPr>
          <w:rFonts w:ascii="Courier New"/>
          <w:spacing w:val="-5"/>
          <w:sz w:val="20"/>
        </w:rPr>
        <w:t> </w:t>
      </w:r>
      <w:r>
        <w:rPr>
          <w:rFonts w:ascii="Courier New"/>
          <w:sz w:val="20"/>
        </w:rPr>
        <w:t>that</w:t>
      </w:r>
      <w:r>
        <w:rPr>
          <w:rFonts w:ascii="Courier New"/>
          <w:spacing w:val="-5"/>
          <w:sz w:val="20"/>
        </w:rPr>
        <w:t> </w:t>
      </w:r>
      <w:r>
        <w:rPr>
          <w:rFonts w:ascii="Courier New"/>
          <w:sz w:val="20"/>
        </w:rPr>
        <w:t>demonstrates</w:t>
      </w:r>
      <w:r>
        <w:rPr>
          <w:rFonts w:ascii="Courier New"/>
          <w:spacing w:val="-5"/>
          <w:sz w:val="20"/>
        </w:rPr>
        <w:t> </w:t>
      </w:r>
      <w:r>
        <w:rPr>
          <w:rFonts w:ascii="Courier New"/>
          <w:sz w:val="20"/>
        </w:rPr>
        <w:t>the</w:t>
      </w:r>
      <w:r>
        <w:rPr>
          <w:rFonts w:ascii="Courier New"/>
          <w:spacing w:val="-5"/>
          <w:sz w:val="20"/>
        </w:rPr>
        <w:t> </w:t>
      </w:r>
      <w:r>
        <w:rPr>
          <w:rFonts w:ascii="Courier New"/>
          <w:sz w:val="20"/>
        </w:rPr>
        <w:t>concept</w:t>
      </w:r>
      <w:r>
        <w:rPr>
          <w:rFonts w:ascii="Courier New"/>
          <w:spacing w:val="-5"/>
          <w:sz w:val="20"/>
        </w:rPr>
        <w:t> </w:t>
      </w:r>
      <w:r>
        <w:rPr>
          <w:rFonts w:ascii="Courier New"/>
          <w:sz w:val="20"/>
        </w:rPr>
        <w:t>of</w:t>
      </w:r>
      <w:r>
        <w:rPr>
          <w:rFonts w:ascii="Courier New"/>
          <w:spacing w:val="-5"/>
          <w:sz w:val="20"/>
        </w:rPr>
        <w:t> </w:t>
      </w:r>
      <w:r>
        <w:rPr>
          <w:rFonts w:ascii="Courier New"/>
          <w:sz w:val="20"/>
        </w:rPr>
        <w:t>a</w:t>
      </w:r>
      <w:r>
        <w:rPr>
          <w:rFonts w:ascii="Courier New"/>
          <w:sz w:val="20"/>
        </w:rPr>
        <w:t> type switch statement.</w:t>
      </w:r>
    </w:p>
    <w:p>
      <w:pPr>
        <w:spacing w:line="254" w:lineRule="auto" w:before="0"/>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54" w:lineRule="auto" w:before="0"/>
        <w:ind w:left="898" w:right="2840" w:firstLine="0"/>
        <w:jc w:val="left"/>
        <w:rPr>
          <w:rFonts w:ascii="Courier New"/>
          <w:sz w:val="20"/>
        </w:rPr>
      </w:pPr>
      <w:r>
        <w:rPr>
          <w:rFonts w:ascii="Courier New"/>
          <w:sz w:val="20"/>
        </w:rPr>
        <w:t>var value </w:t>
      </w:r>
      <w:r>
        <w:rPr>
          <w:rFonts w:ascii="Courier New"/>
          <w:sz w:val="20"/>
        </w:rPr>
        <w:t>interface{}</w:t>
      </w:r>
      <w:r>
        <w:rPr>
          <w:rFonts w:ascii="Courier New"/>
          <w:sz w:val="20"/>
        </w:rPr>
        <w:t> switch</w:t>
      </w:r>
      <w:r>
        <w:rPr>
          <w:rFonts w:ascii="Courier New"/>
          <w:spacing w:val="-11"/>
          <w:sz w:val="20"/>
        </w:rPr>
        <w:t> </w:t>
      </w:r>
      <w:r>
        <w:rPr>
          <w:rFonts w:ascii="Courier New"/>
          <w:sz w:val="20"/>
        </w:rPr>
        <w:t>d:=</w:t>
      </w:r>
      <w:r>
        <w:rPr>
          <w:rFonts w:ascii="Courier New"/>
          <w:spacing w:val="-11"/>
          <w:sz w:val="20"/>
        </w:rPr>
        <w:t> </w:t>
      </w:r>
      <w:r>
        <w:rPr>
          <w:rFonts w:ascii="Courier New"/>
          <w:sz w:val="20"/>
        </w:rPr>
        <w:t>value.(type)</w:t>
      </w:r>
      <w:r>
        <w:rPr>
          <w:rFonts w:ascii="Courier New"/>
          <w:spacing w:val="-11"/>
          <w:sz w:val="20"/>
        </w:rPr>
        <w:t> </w:t>
      </w:r>
      <w:r>
        <w:rPr>
          <w:rFonts w:ascii="Courier New"/>
          <w:sz w:val="20"/>
        </w:rPr>
        <w:t>{</w:t>
      </w:r>
    </w:p>
    <w:p>
      <w:pPr>
        <w:spacing w:line="226" w:lineRule="exact" w:before="0"/>
        <w:ind w:left="1258" w:right="0" w:firstLine="0"/>
        <w:jc w:val="left"/>
        <w:rPr>
          <w:rFonts w:ascii="Courier New"/>
          <w:sz w:val="20"/>
        </w:rPr>
      </w:pPr>
      <w:r>
        <w:rPr>
          <w:rFonts w:ascii="Courier New"/>
          <w:sz w:val="20"/>
        </w:rPr>
        <w:t>case</w:t>
      </w:r>
      <w:r>
        <w:rPr>
          <w:rFonts w:ascii="Courier New"/>
          <w:spacing w:val="-6"/>
          <w:sz w:val="20"/>
        </w:rPr>
        <w:t> </w:t>
      </w:r>
      <w:r>
        <w:rPr>
          <w:rFonts w:ascii="Courier New"/>
          <w:spacing w:val="-2"/>
          <w:sz w:val="20"/>
        </w:rPr>
        <w:t>bool:</w:t>
      </w:r>
    </w:p>
    <w:p>
      <w:pPr>
        <w:spacing w:line="254" w:lineRule="auto" w:before="13"/>
        <w:ind w:left="1258" w:right="587" w:firstLine="0"/>
        <w:jc w:val="left"/>
        <w:rPr>
          <w:rFonts w:ascii="Courier New"/>
          <w:sz w:val="20"/>
        </w:rPr>
      </w:pPr>
      <w:r>
        <w:rPr>
          <w:rFonts w:ascii="Courier New"/>
          <w:sz w:val="20"/>
        </w:rPr>
        <w:t>fmt.Println("Value</w:t>
      </w:r>
      <w:r>
        <w:rPr>
          <w:rFonts w:ascii="Courier New"/>
          <w:spacing w:val="-9"/>
          <w:sz w:val="20"/>
        </w:rPr>
        <w:t> </w:t>
      </w:r>
      <w:r>
        <w:rPr>
          <w:rFonts w:ascii="Courier New"/>
          <w:sz w:val="20"/>
        </w:rPr>
        <w:t>is</w:t>
      </w:r>
      <w:r>
        <w:rPr>
          <w:rFonts w:ascii="Courier New"/>
          <w:spacing w:val="-9"/>
          <w:sz w:val="20"/>
        </w:rPr>
        <w:t> </w:t>
      </w:r>
      <w:r>
        <w:rPr>
          <w:rFonts w:ascii="Courier New"/>
          <w:sz w:val="20"/>
        </w:rPr>
        <w:t>of</w:t>
      </w:r>
      <w:r>
        <w:rPr>
          <w:rFonts w:ascii="Courier New"/>
          <w:spacing w:val="-9"/>
          <w:sz w:val="20"/>
        </w:rPr>
        <w:t> </w:t>
      </w:r>
      <w:r>
        <w:rPr>
          <w:rFonts w:ascii="Courier New"/>
          <w:sz w:val="20"/>
        </w:rPr>
        <w:t>boolean</w:t>
      </w:r>
      <w:r>
        <w:rPr>
          <w:rFonts w:ascii="Courier New"/>
          <w:spacing w:val="-9"/>
          <w:sz w:val="20"/>
        </w:rPr>
        <w:t> </w:t>
      </w:r>
      <w:r>
        <w:rPr>
          <w:rFonts w:ascii="Courier New"/>
          <w:sz w:val="20"/>
        </w:rPr>
        <w:t>type"</w:t>
      </w:r>
      <w:r>
        <w:rPr>
          <w:rFonts w:ascii="Courier New"/>
          <w:sz w:val="20"/>
        </w:rPr>
        <w:t>)</w:t>
      </w:r>
      <w:r>
        <w:rPr>
          <w:rFonts w:ascii="Courier New"/>
          <w:sz w:val="20"/>
        </w:rPr>
        <w:t> case float64:</w:t>
      </w:r>
    </w:p>
    <w:p>
      <w:pPr>
        <w:spacing w:line="254" w:lineRule="auto" w:before="0"/>
        <w:ind w:left="1258" w:right="587" w:firstLine="0"/>
        <w:jc w:val="left"/>
        <w:rPr>
          <w:rFonts w:ascii="Courier New"/>
          <w:sz w:val="20"/>
        </w:rPr>
      </w:pPr>
      <w:r>
        <w:rPr>
          <w:rFonts w:ascii="Courier New"/>
          <w:sz w:val="20"/>
        </w:rPr>
        <w:t>fmt.Println("Value</w:t>
      </w:r>
      <w:r>
        <w:rPr>
          <w:rFonts w:ascii="Courier New"/>
          <w:spacing w:val="-9"/>
          <w:sz w:val="20"/>
        </w:rPr>
        <w:t> </w:t>
      </w:r>
      <w:r>
        <w:rPr>
          <w:rFonts w:ascii="Courier New"/>
          <w:sz w:val="20"/>
        </w:rPr>
        <w:t>is</w:t>
      </w:r>
      <w:r>
        <w:rPr>
          <w:rFonts w:ascii="Courier New"/>
          <w:spacing w:val="-9"/>
          <w:sz w:val="20"/>
        </w:rPr>
        <w:t> </w:t>
      </w:r>
      <w:r>
        <w:rPr>
          <w:rFonts w:ascii="Courier New"/>
          <w:sz w:val="20"/>
        </w:rPr>
        <w:t>of</w:t>
      </w:r>
      <w:r>
        <w:rPr>
          <w:rFonts w:ascii="Courier New"/>
          <w:spacing w:val="-9"/>
          <w:sz w:val="20"/>
        </w:rPr>
        <w:t> </w:t>
      </w:r>
      <w:r>
        <w:rPr>
          <w:rFonts w:ascii="Courier New"/>
          <w:sz w:val="20"/>
        </w:rPr>
        <w:t>float64</w:t>
      </w:r>
      <w:r>
        <w:rPr>
          <w:rFonts w:ascii="Courier New"/>
          <w:spacing w:val="-9"/>
          <w:sz w:val="20"/>
        </w:rPr>
        <w:t> </w:t>
      </w:r>
      <w:r>
        <w:rPr>
          <w:rFonts w:ascii="Courier New"/>
          <w:sz w:val="20"/>
        </w:rPr>
        <w:t>type"</w:t>
      </w:r>
      <w:r>
        <w:rPr>
          <w:rFonts w:ascii="Courier New"/>
          <w:sz w:val="20"/>
        </w:rPr>
        <w:t>)</w:t>
      </w:r>
      <w:r>
        <w:rPr>
          <w:rFonts w:ascii="Courier New"/>
          <w:sz w:val="20"/>
        </w:rPr>
        <w:t> case int:</w:t>
      </w:r>
    </w:p>
    <w:p>
      <w:pPr>
        <w:spacing w:line="254" w:lineRule="auto" w:before="0"/>
        <w:ind w:left="1258" w:right="1160" w:firstLine="0"/>
        <w:jc w:val="left"/>
        <w:rPr>
          <w:rFonts w:ascii="Courier New"/>
          <w:sz w:val="20"/>
        </w:rPr>
      </w:pPr>
      <w:r>
        <w:rPr>
          <w:rFonts w:ascii="Courier New"/>
          <w:sz w:val="20"/>
        </w:rPr>
        <w:t>fmt.Println("Value</w:t>
      </w:r>
      <w:r>
        <w:rPr>
          <w:rFonts w:ascii="Courier New"/>
          <w:spacing w:val="-9"/>
          <w:sz w:val="20"/>
        </w:rPr>
        <w:t> </w:t>
      </w:r>
      <w:r>
        <w:rPr>
          <w:rFonts w:ascii="Courier New"/>
          <w:sz w:val="20"/>
        </w:rPr>
        <w:t>is</w:t>
      </w:r>
      <w:r>
        <w:rPr>
          <w:rFonts w:ascii="Courier New"/>
          <w:spacing w:val="-9"/>
          <w:sz w:val="20"/>
        </w:rPr>
        <w:t> </w:t>
      </w:r>
      <w:r>
        <w:rPr>
          <w:rFonts w:ascii="Courier New"/>
          <w:sz w:val="20"/>
        </w:rPr>
        <w:t>of</w:t>
      </w:r>
      <w:r>
        <w:rPr>
          <w:rFonts w:ascii="Courier New"/>
          <w:spacing w:val="-9"/>
          <w:sz w:val="20"/>
        </w:rPr>
        <w:t> </w:t>
      </w:r>
      <w:r>
        <w:rPr>
          <w:rFonts w:ascii="Courier New"/>
          <w:sz w:val="20"/>
        </w:rPr>
        <w:t>int</w:t>
      </w:r>
      <w:r>
        <w:rPr>
          <w:rFonts w:ascii="Courier New"/>
          <w:spacing w:val="-9"/>
          <w:sz w:val="20"/>
        </w:rPr>
        <w:t> </w:t>
      </w:r>
      <w:r>
        <w:rPr>
          <w:rFonts w:ascii="Courier New"/>
          <w:sz w:val="20"/>
        </w:rPr>
        <w:t>type"</w:t>
      </w:r>
      <w:r>
        <w:rPr>
          <w:rFonts w:ascii="Courier New"/>
          <w:sz w:val="20"/>
        </w:rPr>
        <w:t>)</w:t>
      </w:r>
      <w:r>
        <w:rPr>
          <w:rFonts w:ascii="Courier New"/>
          <w:sz w:val="20"/>
        </w:rPr>
        <w:t> </w:t>
      </w:r>
      <w:r>
        <w:rPr>
          <w:rFonts w:ascii="Courier New"/>
          <w:spacing w:val="-2"/>
          <w:sz w:val="20"/>
        </w:rPr>
        <w:t>default:</w:t>
      </w:r>
    </w:p>
    <w:p>
      <w:pPr>
        <w:spacing w:line="226" w:lineRule="exact" w:before="0"/>
        <w:ind w:left="1258" w:right="0" w:firstLine="0"/>
        <w:jc w:val="left"/>
        <w:rPr>
          <w:rFonts w:ascii="Courier New"/>
          <w:sz w:val="20"/>
        </w:rPr>
      </w:pPr>
      <w:r>
        <w:rPr>
          <w:rFonts w:ascii="Courier New"/>
          <w:sz w:val="20"/>
        </w:rPr>
        <w:t>fmt.Printf("Value</w:t>
      </w:r>
      <w:r>
        <w:rPr>
          <w:rFonts w:ascii="Courier New"/>
          <w:spacing w:val="-11"/>
          <w:sz w:val="20"/>
        </w:rPr>
        <w:t> </w:t>
      </w:r>
      <w:r>
        <w:rPr>
          <w:rFonts w:ascii="Courier New"/>
          <w:sz w:val="20"/>
        </w:rPr>
        <w:t>is</w:t>
      </w:r>
      <w:r>
        <w:rPr>
          <w:rFonts w:ascii="Courier New"/>
          <w:spacing w:val="-8"/>
          <w:sz w:val="20"/>
        </w:rPr>
        <w:t> </w:t>
      </w:r>
      <w:r>
        <w:rPr>
          <w:rFonts w:ascii="Courier New"/>
          <w:sz w:val="20"/>
        </w:rPr>
        <w:t>of</w:t>
      </w:r>
      <w:r>
        <w:rPr>
          <w:rFonts w:ascii="Courier New"/>
          <w:spacing w:val="-8"/>
          <w:sz w:val="20"/>
        </w:rPr>
        <w:t> </w:t>
      </w:r>
      <w:r>
        <w:rPr>
          <w:rFonts w:ascii="Courier New"/>
          <w:sz w:val="20"/>
        </w:rPr>
        <w:t>type:</w:t>
      </w:r>
      <w:r>
        <w:rPr>
          <w:rFonts w:ascii="Courier New"/>
          <w:spacing w:val="-8"/>
          <w:sz w:val="20"/>
        </w:rPr>
        <w:t> </w:t>
      </w:r>
      <w:r>
        <w:rPr>
          <w:rFonts w:ascii="Courier New"/>
          <w:sz w:val="20"/>
        </w:rPr>
        <w:t>%T",</w:t>
      </w:r>
      <w:r>
        <w:rPr>
          <w:rFonts w:ascii="Courier New"/>
          <w:spacing w:val="-8"/>
          <w:sz w:val="20"/>
        </w:rPr>
        <w:t> </w:t>
      </w:r>
      <w:r>
        <w:rPr>
          <w:rFonts w:ascii="Courier New"/>
          <w:spacing w:val="-5"/>
          <w:sz w:val="20"/>
        </w:rPr>
        <w:t>d)</w:t>
      </w:r>
    </w:p>
    <w:p>
      <w:pPr>
        <w:spacing w:before="13"/>
        <w:ind w:left="778" w:right="0" w:firstLine="0"/>
        <w:jc w:val="left"/>
        <w:rPr>
          <w:rFonts w:ascii="Courier New"/>
          <w:sz w:val="20"/>
        </w:rPr>
      </w:pPr>
      <w:r>
        <w:rPr>
          <w:rFonts w:ascii="Courier New"/>
          <w:spacing w:val="-10"/>
          <w:sz w:val="20"/>
        </w:rPr>
        <w:t>}</w:t>
      </w:r>
    </w:p>
    <w:p>
      <w:pPr>
        <w:spacing w:before="13"/>
        <w:ind w:left="418" w:right="0" w:firstLine="0"/>
        <w:jc w:val="left"/>
        <w:rPr>
          <w:rFonts w:ascii="Courier New"/>
          <w:sz w:val="20"/>
        </w:rPr>
      </w:pPr>
      <w:r>
        <w:rPr>
          <w:rFonts w:ascii="Courier New"/>
          <w:spacing w:val="-10"/>
          <w:sz w:val="20"/>
        </w:rPr>
        <w:t>}</w:t>
      </w:r>
    </w:p>
    <w:p>
      <w:pPr>
        <w:pStyle w:val="Heading2"/>
        <w:spacing w:before="227"/>
      </w:pPr>
      <w:r>
        <w:rPr/>
        <mc:AlternateContent>
          <mc:Choice Requires="wps">
            <w:drawing>
              <wp:anchor distT="0" distB="0" distL="0" distR="0" allowOverlap="1" layoutInCell="1" locked="0" behindDoc="1" simplePos="0" relativeHeight="487613440">
                <wp:simplePos x="0" y="0"/>
                <wp:positionH relativeFrom="page">
                  <wp:posOffset>742950</wp:posOffset>
                </wp:positionH>
                <wp:positionV relativeFrom="paragraph">
                  <wp:posOffset>340016</wp:posOffset>
                </wp:positionV>
                <wp:extent cx="4130675"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772919pt;width:325.25pt;height:.1pt;mso-position-horizontal-relative:page;mso-position-vertical-relative:paragraph;z-index:-15703040;mso-wrap-distance-left:0;mso-wrap-distance-right:0" id="docshape43" coordorigin="1170,535" coordsize="6505,0" path="m1170,535l7674,535e" filled="false" stroked="true" strokeweight=".5pt" strokecolor="#000000">
                <v:path arrowok="t"/>
                <v:stroke dashstyle="solid"/>
                <w10:wrap type="topAndBottom"/>
              </v:shape>
            </w:pict>
          </mc:Fallback>
        </mc:AlternateContent>
      </w:r>
      <w:bookmarkStart w:name="ARRAYS" w:id="226"/>
      <w:bookmarkEnd w:id="226"/>
      <w:r>
        <w:rPr/>
      </w:r>
      <w:bookmarkStart w:name="_bookmark137" w:id="227"/>
      <w:bookmarkEnd w:id="227"/>
      <w:r>
        <w:rPr/>
      </w:r>
      <w:r>
        <w:rPr>
          <w:spacing w:val="-2"/>
        </w:rPr>
        <w:t>ARRAYS</w:t>
      </w:r>
    </w:p>
    <w:p>
      <w:pPr>
        <w:pStyle w:val="BodyText"/>
        <w:spacing w:line="225" w:lineRule="auto" w:before="23"/>
        <w:ind w:left="177" w:right="175"/>
        <w:jc w:val="both"/>
      </w:pPr>
      <w:r>
        <w:rPr>
          <w:w w:val="90"/>
        </w:rPr>
        <w:t>Arrays in the GoLang scripting language are comparable to those in othe</w:t>
      </w:r>
      <w:r>
        <w:rPr>
          <w:w w:val="90"/>
        </w:rPr>
        <w:t>r</w:t>
      </w:r>
      <w:r>
        <w:rPr>
          <w:w w:val="90"/>
        </w:rPr>
        <w:t> languages. We may need to retain a collection of data of the same type i</w:t>
      </w:r>
      <w:r>
        <w:rPr>
          <w:w w:val="90"/>
        </w:rPr>
        <w:t>n</w:t>
      </w:r>
      <w:r>
        <w:rPr>
          <w:w w:val="90"/>
        </w:rPr>
        <w:t> the program, such as a list of students’ grades. In a program, this type o</w:t>
      </w:r>
      <w:r>
        <w:rPr>
          <w:w w:val="90"/>
        </w:rPr>
        <w:t>f</w:t>
      </w:r>
      <w:r>
        <w:rPr>
          <w:w w:val="90"/>
        </w:rPr>
        <w:t> collection is held by an Array. An array is a fixed-length sequence used i</w:t>
      </w:r>
      <w:r>
        <w:rPr>
          <w:w w:val="90"/>
        </w:rPr>
        <w:t>n</w:t>
      </w:r>
      <w:r>
        <w:rPr>
          <w:w w:val="90"/>
        </w:rPr>
        <w:t> </w:t>
      </w:r>
      <w:r>
        <w:rPr>
          <w:spacing w:val="-6"/>
        </w:rPr>
        <w:t>memory to store similar elements. Because of their restricted length, a</w:t>
      </w:r>
      <w:r>
        <w:rPr>
          <w:spacing w:val="-6"/>
        </w:rPr>
        <w:t>n</w:t>
      </w:r>
      <w:r>
        <w:rPr>
          <w:spacing w:val="-6"/>
        </w:rPr>
        <w:t> array</w:t>
      </w:r>
      <w:r>
        <w:rPr>
          <w:spacing w:val="-8"/>
        </w:rPr>
        <w:t> </w:t>
      </w:r>
      <w:r>
        <w:rPr>
          <w:spacing w:val="-6"/>
        </w:rPr>
        <w:t>is</w:t>
      </w:r>
      <w:r>
        <w:rPr>
          <w:spacing w:val="-8"/>
        </w:rPr>
        <w:t> </w:t>
      </w:r>
      <w:r>
        <w:rPr>
          <w:spacing w:val="-6"/>
        </w:rPr>
        <w:t>not</w:t>
      </w:r>
      <w:r>
        <w:rPr>
          <w:spacing w:val="-8"/>
        </w:rPr>
        <w:t> </w:t>
      </w:r>
      <w:r>
        <w:rPr>
          <w:spacing w:val="-6"/>
        </w:rPr>
        <w:t>as</w:t>
      </w:r>
      <w:r>
        <w:rPr>
          <w:spacing w:val="-7"/>
        </w:rPr>
        <w:t> </w:t>
      </w:r>
      <w:r>
        <w:rPr>
          <w:spacing w:val="-6"/>
        </w:rPr>
        <w:t>popular</w:t>
      </w:r>
      <w:r>
        <w:rPr>
          <w:spacing w:val="-8"/>
        </w:rPr>
        <w:t> </w:t>
      </w:r>
      <w:r>
        <w:rPr>
          <w:spacing w:val="-6"/>
        </w:rPr>
        <w:t>in</w:t>
      </w:r>
      <w:r>
        <w:rPr>
          <w:spacing w:val="-8"/>
        </w:rPr>
        <w:t> </w:t>
      </w:r>
      <w:r>
        <w:rPr>
          <w:spacing w:val="-6"/>
        </w:rPr>
        <w:t>the</w:t>
      </w:r>
      <w:r>
        <w:rPr>
          <w:spacing w:val="-8"/>
        </w:rPr>
        <w:t> </w:t>
      </w:r>
      <w:r>
        <w:rPr>
          <w:spacing w:val="-6"/>
        </w:rPr>
        <w:t>Go</w:t>
      </w:r>
      <w:r>
        <w:rPr>
          <w:spacing w:val="-7"/>
        </w:rPr>
        <w:t> </w:t>
      </w:r>
      <w:r>
        <w:rPr>
          <w:spacing w:val="-6"/>
        </w:rPr>
        <w:t>Language</w:t>
      </w:r>
      <w:r>
        <w:rPr>
          <w:spacing w:val="-8"/>
        </w:rPr>
        <w:t> </w:t>
      </w:r>
      <w:r>
        <w:rPr>
          <w:spacing w:val="-6"/>
        </w:rPr>
        <w:t>as</w:t>
      </w:r>
      <w:r>
        <w:rPr>
          <w:spacing w:val="-8"/>
        </w:rPr>
        <w:t> </w:t>
      </w:r>
      <w:r>
        <w:rPr>
          <w:spacing w:val="-6"/>
        </w:rPr>
        <w:t>Slice.</w:t>
      </w:r>
    </w:p>
    <w:p>
      <w:pPr>
        <w:pStyle w:val="BodyText"/>
        <w:spacing w:line="225" w:lineRule="auto" w:before="6"/>
        <w:ind w:left="177" w:right="175" w:firstLine="240"/>
        <w:jc w:val="both"/>
      </w:pPr>
      <w:r>
        <w:rPr>
          <w:spacing w:val="-6"/>
        </w:rPr>
        <w:t>An array can store zero or more than zero items. The array items ar</w:t>
      </w:r>
      <w:r>
        <w:rPr>
          <w:spacing w:val="-6"/>
        </w:rPr>
        <w:t>e</w:t>
      </w:r>
      <w:r>
        <w:rPr>
          <w:spacing w:val="-6"/>
        </w:rPr>
        <w:t> </w:t>
      </w:r>
      <w:r>
        <w:rPr>
          <w:w w:val="90"/>
        </w:rPr>
        <w:t>indexed with the [] index operator and their zero-based positioning; thus</w:t>
      </w:r>
      <w:r>
        <w:rPr>
          <w:w w:val="90"/>
        </w:rPr>
        <w:t>,</w:t>
      </w:r>
      <w:r>
        <w:rPr>
          <w:w w:val="90"/>
        </w:rPr>
        <w:t> the index of the first element is array[0], and the index of the last elemen</w:t>
      </w:r>
      <w:r>
        <w:rPr>
          <w:w w:val="90"/>
        </w:rPr>
        <w:t>t</w:t>
      </w:r>
      <w:r>
        <w:rPr>
          <w:w w:val="90"/>
        </w:rPr>
        <w:t> </w:t>
      </w:r>
      <w:r>
        <w:rPr>
          <w:spacing w:val="-2"/>
        </w:rPr>
        <w:t>is</w:t>
      </w:r>
      <w:r>
        <w:rPr>
          <w:spacing w:val="-12"/>
        </w:rPr>
        <w:t> </w:t>
      </w:r>
      <w:r>
        <w:rPr>
          <w:spacing w:val="-2"/>
        </w:rPr>
        <w:t>array[len(array)</w:t>
      </w:r>
      <w:r>
        <w:rPr>
          <w:rFonts w:ascii="Cambria" w:hAnsi="Cambria"/>
          <w:spacing w:val="-2"/>
        </w:rPr>
        <w:t>−</w:t>
      </w:r>
      <w:r>
        <w:rPr>
          <w:spacing w:val="-2"/>
        </w:rPr>
        <w:t>1].</w:t>
      </w:r>
    </w:p>
    <w:p>
      <w:pPr>
        <w:pStyle w:val="BodyText"/>
        <w:spacing w:before="186"/>
        <w:ind w:left="177"/>
        <w:rPr>
          <w:rFonts w:ascii="Gill Sans MT"/>
        </w:rPr>
      </w:pPr>
      <w:bookmarkStart w:name="Creating and Using an Array" w:id="228"/>
      <w:bookmarkEnd w:id="228"/>
      <w:r>
        <w:rPr/>
      </w:r>
      <w:bookmarkStart w:name="_bookmark138" w:id="229"/>
      <w:bookmarkEnd w:id="229"/>
      <w:r>
        <w:rPr/>
      </w:r>
      <w:r>
        <w:rPr>
          <w:rFonts w:ascii="Gill Sans MT"/>
        </w:rPr>
        <w:t>Creating</w:t>
      </w:r>
      <w:r>
        <w:rPr>
          <w:rFonts w:ascii="Gill Sans MT"/>
          <w:spacing w:val="21"/>
        </w:rPr>
        <w:t> </w:t>
      </w:r>
      <w:r>
        <w:rPr>
          <w:rFonts w:ascii="Gill Sans MT"/>
        </w:rPr>
        <w:t>and</w:t>
      </w:r>
      <w:r>
        <w:rPr>
          <w:rFonts w:ascii="Gill Sans MT"/>
          <w:spacing w:val="21"/>
        </w:rPr>
        <w:t> </w:t>
      </w:r>
      <w:r>
        <w:rPr>
          <w:rFonts w:ascii="Gill Sans MT"/>
        </w:rPr>
        <w:t>Using</w:t>
      </w:r>
      <w:r>
        <w:rPr>
          <w:rFonts w:ascii="Gill Sans MT"/>
          <w:spacing w:val="22"/>
        </w:rPr>
        <w:t> </w:t>
      </w:r>
      <w:r>
        <w:rPr>
          <w:rFonts w:ascii="Gill Sans MT"/>
        </w:rPr>
        <w:t>an</w:t>
      </w:r>
      <w:r>
        <w:rPr>
          <w:rFonts w:ascii="Gill Sans MT"/>
          <w:spacing w:val="21"/>
        </w:rPr>
        <w:t> </w:t>
      </w:r>
      <w:r>
        <w:rPr>
          <w:rFonts w:ascii="Gill Sans MT"/>
          <w:spacing w:val="-4"/>
        </w:rPr>
        <w:t>Array</w:t>
      </w:r>
    </w:p>
    <w:p>
      <w:pPr>
        <w:pStyle w:val="BodyText"/>
        <w:spacing w:before="49"/>
        <w:ind w:left="177"/>
        <w:jc w:val="both"/>
      </w:pPr>
      <w:r>
        <w:rPr>
          <w:w w:val="90"/>
        </w:rPr>
        <w:t>In</w:t>
      </w:r>
      <w:r>
        <w:rPr>
          <w:spacing w:val="-6"/>
        </w:rPr>
        <w:t> </w:t>
      </w:r>
      <w:r>
        <w:rPr>
          <w:w w:val="90"/>
        </w:rPr>
        <w:t>the</w:t>
      </w:r>
      <w:r>
        <w:rPr>
          <w:spacing w:val="-5"/>
        </w:rPr>
        <w:t> </w:t>
      </w:r>
      <w:r>
        <w:rPr>
          <w:w w:val="90"/>
        </w:rPr>
        <w:t>Go</w:t>
      </w:r>
      <w:r>
        <w:rPr>
          <w:spacing w:val="-5"/>
        </w:rPr>
        <w:t> </w:t>
      </w:r>
      <w:r>
        <w:rPr>
          <w:w w:val="90"/>
        </w:rPr>
        <w:t>programming,</w:t>
      </w:r>
      <w:r>
        <w:rPr>
          <w:spacing w:val="-5"/>
        </w:rPr>
        <w:t> </w:t>
      </w:r>
      <w:r>
        <w:rPr>
          <w:w w:val="90"/>
        </w:rPr>
        <w:t>arrays</w:t>
      </w:r>
      <w:r>
        <w:rPr>
          <w:spacing w:val="-6"/>
        </w:rPr>
        <w:t> </w:t>
      </w:r>
      <w:r>
        <w:rPr>
          <w:w w:val="90"/>
        </w:rPr>
        <w:t>are</w:t>
      </w:r>
      <w:r>
        <w:rPr>
          <w:spacing w:val="-5"/>
        </w:rPr>
        <w:t> </w:t>
      </w:r>
      <w:r>
        <w:rPr>
          <w:w w:val="90"/>
        </w:rPr>
        <w:t>created</w:t>
      </w:r>
      <w:r>
        <w:rPr>
          <w:spacing w:val="-5"/>
        </w:rPr>
        <w:t> </w:t>
      </w:r>
      <w:r>
        <w:rPr>
          <w:w w:val="90"/>
        </w:rPr>
        <w:t>using</w:t>
      </w:r>
      <w:r>
        <w:rPr>
          <w:spacing w:val="-5"/>
        </w:rPr>
        <w:t> </w:t>
      </w:r>
      <w:r>
        <w:rPr>
          <w:w w:val="90"/>
        </w:rPr>
        <w:t>one</w:t>
      </w:r>
      <w:r>
        <w:rPr>
          <w:spacing w:val="-6"/>
        </w:rPr>
        <w:t> </w:t>
      </w:r>
      <w:r>
        <w:rPr>
          <w:w w:val="90"/>
        </w:rPr>
        <w:t>of</w:t>
      </w:r>
      <w:r>
        <w:rPr>
          <w:spacing w:val="-5"/>
        </w:rPr>
        <w:t> </w:t>
      </w:r>
      <w:r>
        <w:rPr>
          <w:w w:val="90"/>
        </w:rPr>
        <w:t>two</w:t>
      </w:r>
      <w:r>
        <w:rPr>
          <w:spacing w:val="-5"/>
        </w:rPr>
        <w:t> </w:t>
      </w:r>
      <w:r>
        <w:rPr>
          <w:spacing w:val="-2"/>
          <w:w w:val="90"/>
        </w:rPr>
        <w:t>methods:</w:t>
      </w:r>
    </w:p>
    <w:p>
      <w:pPr>
        <w:spacing w:before="221"/>
        <w:ind w:left="177" w:right="0" w:firstLine="0"/>
        <w:jc w:val="both"/>
        <w:rPr>
          <w:rFonts w:ascii="Lucida Sans"/>
          <w:i/>
          <w:sz w:val="21"/>
        </w:rPr>
      </w:pPr>
      <w:bookmarkStart w:name="﻿Using var Keyword﻿" w:id="230"/>
      <w:bookmarkEnd w:id="230"/>
      <w:r>
        <w:rPr/>
      </w:r>
      <w:bookmarkStart w:name="_bookmark139" w:id="231"/>
      <w:bookmarkEnd w:id="231"/>
      <w:r>
        <w:rPr/>
      </w:r>
      <w:r>
        <w:rPr>
          <w:rFonts w:ascii="Lucida Sans"/>
          <w:i/>
          <w:w w:val="85"/>
          <w:sz w:val="21"/>
        </w:rPr>
        <w:t>Using</w:t>
      </w:r>
      <w:r>
        <w:rPr>
          <w:rFonts w:ascii="Lucida Sans"/>
          <w:i/>
          <w:spacing w:val="-2"/>
          <w:w w:val="85"/>
          <w:sz w:val="21"/>
        </w:rPr>
        <w:t> </w:t>
      </w:r>
      <w:r>
        <w:rPr>
          <w:rFonts w:ascii="Lucida Sans"/>
          <w:i/>
          <w:w w:val="85"/>
          <w:sz w:val="21"/>
        </w:rPr>
        <w:t>var</w:t>
      </w:r>
      <w:r>
        <w:rPr>
          <w:rFonts w:ascii="Lucida Sans"/>
          <w:i/>
          <w:spacing w:val="-2"/>
          <w:w w:val="85"/>
          <w:sz w:val="21"/>
        </w:rPr>
        <w:t> Keyword</w:t>
      </w:r>
    </w:p>
    <w:p>
      <w:pPr>
        <w:pStyle w:val="BodyText"/>
        <w:spacing w:line="225" w:lineRule="auto" w:before="28"/>
        <w:ind w:left="177" w:right="175"/>
        <w:jc w:val="both"/>
      </w:pPr>
      <w:r>
        <w:rPr>
          <w:spacing w:val="-6"/>
        </w:rPr>
        <w:t>The var keyword in Go is used to construct an array of a specified typ</w:t>
      </w:r>
      <w:r>
        <w:rPr>
          <w:spacing w:val="-6"/>
        </w:rPr>
        <w:t>e</w:t>
      </w:r>
      <w:r>
        <w:rPr>
          <w:spacing w:val="-6"/>
        </w:rPr>
        <w:t> </w:t>
      </w:r>
      <w:r>
        <w:rPr>
          <w:spacing w:val="-4"/>
        </w:rPr>
        <w:t>with</w:t>
      </w:r>
      <w:r>
        <w:rPr>
          <w:spacing w:val="-10"/>
        </w:rPr>
        <w:t> </w:t>
      </w:r>
      <w:r>
        <w:rPr>
          <w:spacing w:val="-4"/>
        </w:rPr>
        <w:t>a</w:t>
      </w:r>
      <w:r>
        <w:rPr>
          <w:spacing w:val="-10"/>
        </w:rPr>
        <w:t> </w:t>
      </w:r>
      <w:r>
        <w:rPr>
          <w:spacing w:val="-4"/>
        </w:rPr>
        <w:t>name,</w:t>
      </w:r>
      <w:r>
        <w:rPr>
          <w:spacing w:val="-10"/>
        </w:rPr>
        <w:t> </w:t>
      </w:r>
      <w:r>
        <w:rPr>
          <w:spacing w:val="-4"/>
        </w:rPr>
        <w:t>size,</w:t>
      </w:r>
      <w:r>
        <w:rPr>
          <w:spacing w:val="-9"/>
        </w:rPr>
        <w:t> </w:t>
      </w:r>
      <w:r>
        <w:rPr>
          <w:spacing w:val="-4"/>
        </w:rPr>
        <w:t>and</w:t>
      </w:r>
      <w:r>
        <w:rPr>
          <w:spacing w:val="-10"/>
        </w:rPr>
        <w:t> </w:t>
      </w:r>
      <w:r>
        <w:rPr>
          <w:spacing w:val="-4"/>
        </w:rPr>
        <w:t>elements.</w:t>
      </w:r>
    </w:p>
    <w:p>
      <w:pPr>
        <w:pStyle w:val="Heading4"/>
        <w:spacing w:before="249"/>
      </w:pPr>
      <w:r>
        <w:rPr>
          <w:spacing w:val="-2"/>
        </w:rPr>
        <w:t>Syntax:</w:t>
      </w:r>
    </w:p>
    <w:p>
      <w:pPr>
        <w:spacing w:before="162"/>
        <w:ind w:left="418" w:right="0" w:firstLine="0"/>
        <w:jc w:val="left"/>
        <w:rPr>
          <w:rFonts w:ascii="Courier New"/>
          <w:sz w:val="20"/>
        </w:rPr>
      </w:pPr>
      <w:r>
        <w:rPr>
          <w:rFonts w:ascii="Courier New"/>
          <w:sz w:val="20"/>
        </w:rPr>
        <w:t>var</w:t>
      </w:r>
      <w:r>
        <w:rPr>
          <w:rFonts w:ascii="Courier New"/>
          <w:spacing w:val="-17"/>
          <w:sz w:val="20"/>
        </w:rPr>
        <w:t> </w:t>
      </w:r>
      <w:r>
        <w:rPr>
          <w:rFonts w:ascii="Courier New"/>
          <w:sz w:val="20"/>
        </w:rPr>
        <w:t>array_name[length]Typle{item1,</w:t>
      </w:r>
      <w:r>
        <w:rPr>
          <w:rFonts w:ascii="Courier New"/>
          <w:spacing w:val="-17"/>
          <w:sz w:val="20"/>
        </w:rPr>
        <w:t> </w:t>
      </w:r>
      <w:r>
        <w:rPr>
          <w:rFonts w:ascii="Courier New"/>
          <w:sz w:val="20"/>
        </w:rPr>
        <w:t>item2,</w:t>
      </w:r>
      <w:r>
        <w:rPr>
          <w:rFonts w:ascii="Courier New"/>
          <w:spacing w:val="-16"/>
          <w:sz w:val="20"/>
        </w:rPr>
        <w:t> </w:t>
      </w:r>
      <w:r>
        <w:rPr>
          <w:rFonts w:ascii="Courier New"/>
          <w:spacing w:val="-2"/>
          <w:sz w:val="20"/>
        </w:rPr>
        <w:t>item3,</w:t>
      </w:r>
    </w:p>
    <w:p>
      <w:pPr>
        <w:spacing w:before="28"/>
        <w:ind w:left="418" w:right="0" w:firstLine="0"/>
        <w:jc w:val="left"/>
        <w:rPr>
          <w:rFonts w:ascii="Courier New"/>
          <w:sz w:val="20"/>
        </w:rPr>
      </w:pPr>
      <w:r>
        <w:rPr>
          <w:rFonts w:ascii="Courier New"/>
          <w:spacing w:val="-2"/>
          <w:sz w:val="20"/>
        </w:rPr>
        <w:t>...itemN}</w:t>
      </w:r>
    </w:p>
    <w:p>
      <w:pPr>
        <w:spacing w:after="0"/>
        <w:jc w:val="left"/>
        <w:rPr>
          <w:rFonts w:ascii="Courier New"/>
          <w:sz w:val="20"/>
        </w:rPr>
        <w:sectPr>
          <w:pgSz w:w="8850" w:h="13270"/>
          <w:pgMar w:header="682" w:footer="0" w:top="920" w:bottom="280" w:left="992" w:right="992"/>
        </w:sectPr>
      </w:pPr>
    </w:p>
    <w:p>
      <w:pPr>
        <w:pStyle w:val="BodyText"/>
        <w:spacing w:before="78"/>
        <w:rPr>
          <w:rFonts w:ascii="Courier New"/>
        </w:rPr>
      </w:pPr>
    </w:p>
    <w:p>
      <w:pPr>
        <w:pStyle w:val="BodyText"/>
        <w:spacing w:before="1"/>
        <w:ind w:left="418"/>
      </w:pPr>
      <w:bookmarkStart w:name="_bookmark142" w:id="232"/>
      <w:bookmarkEnd w:id="232"/>
      <w:r>
        <w:rPr/>
      </w:r>
      <w:r>
        <w:rPr>
          <w:spacing w:val="-5"/>
        </w:rPr>
        <w:t>or</w:t>
      </w:r>
    </w:p>
    <w:p>
      <w:pPr>
        <w:spacing w:before="276"/>
        <w:ind w:left="418" w:right="0" w:firstLine="0"/>
        <w:jc w:val="left"/>
        <w:rPr>
          <w:rFonts w:ascii="Courier New"/>
          <w:sz w:val="20"/>
        </w:rPr>
      </w:pPr>
      <w:r>
        <w:rPr>
          <w:rFonts w:ascii="Courier New"/>
          <w:sz w:val="20"/>
        </w:rPr>
        <w:t>Var</w:t>
      </w:r>
      <w:r>
        <w:rPr>
          <w:rFonts w:ascii="Courier New"/>
          <w:spacing w:val="-5"/>
          <w:sz w:val="20"/>
        </w:rPr>
        <w:t> </w:t>
      </w:r>
      <w:r>
        <w:rPr>
          <w:rFonts w:ascii="Courier New"/>
          <w:spacing w:val="-2"/>
          <w:sz w:val="20"/>
        </w:rPr>
        <w:t>array_name[length]Type</w:t>
      </w:r>
    </w:p>
    <w:p>
      <w:pPr>
        <w:pStyle w:val="BodyText"/>
        <w:spacing w:before="63"/>
        <w:rPr>
          <w:rFonts w:ascii="Courier New"/>
          <w:sz w:val="20"/>
        </w:rPr>
      </w:pPr>
    </w:p>
    <w:p>
      <w:pPr>
        <w:pStyle w:val="Heading4"/>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9"/>
          <w:sz w:val="20"/>
        </w:rPr>
        <w:t> </w:t>
      </w:r>
      <w:r>
        <w:rPr>
          <w:rFonts w:ascii="Courier New"/>
          <w:sz w:val="20"/>
        </w:rPr>
        <w:t>Program</w:t>
      </w:r>
      <w:r>
        <w:rPr>
          <w:rFonts w:ascii="Courier New"/>
          <w:spacing w:val="-7"/>
          <w:sz w:val="20"/>
        </w:rPr>
        <w:t> </w:t>
      </w:r>
      <w:r>
        <w:rPr>
          <w:rFonts w:ascii="Courier New"/>
          <w:sz w:val="20"/>
        </w:rPr>
        <w:t>to</w:t>
      </w:r>
      <w:r>
        <w:rPr>
          <w:rFonts w:ascii="Courier New"/>
          <w:spacing w:val="-7"/>
          <w:sz w:val="20"/>
        </w:rPr>
        <w:t> </w:t>
      </w:r>
      <w:r>
        <w:rPr>
          <w:rFonts w:ascii="Courier New"/>
          <w:sz w:val="20"/>
        </w:rPr>
        <w:t>demonstrate</w:t>
      </w:r>
      <w:r>
        <w:rPr>
          <w:rFonts w:ascii="Courier New"/>
          <w:spacing w:val="-7"/>
          <w:sz w:val="20"/>
        </w:rPr>
        <w:t> </w:t>
      </w:r>
      <w:r>
        <w:rPr>
          <w:rFonts w:ascii="Courier New"/>
          <w:sz w:val="20"/>
        </w:rPr>
        <w:t>how</w:t>
      </w:r>
      <w:r>
        <w:rPr>
          <w:rFonts w:ascii="Courier New"/>
          <w:spacing w:val="-7"/>
          <w:sz w:val="20"/>
        </w:rPr>
        <w:t> </w:t>
      </w:r>
      <w:r>
        <w:rPr>
          <w:rFonts w:ascii="Courier New"/>
          <w:spacing w:val="-5"/>
          <w:sz w:val="20"/>
        </w:rPr>
        <w:t>to</w:t>
      </w:r>
    </w:p>
    <w:p>
      <w:pPr>
        <w:spacing w:before="28"/>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build</w:t>
      </w:r>
      <w:r>
        <w:rPr>
          <w:rFonts w:ascii="Courier New"/>
          <w:spacing w:val="-5"/>
          <w:sz w:val="20"/>
        </w:rPr>
        <w:t> </w:t>
      </w:r>
      <w:r>
        <w:rPr>
          <w:rFonts w:ascii="Courier New"/>
          <w:sz w:val="20"/>
        </w:rPr>
        <w:t>an</w:t>
      </w:r>
      <w:r>
        <w:rPr>
          <w:rFonts w:ascii="Courier New"/>
          <w:spacing w:val="-5"/>
          <w:sz w:val="20"/>
        </w:rPr>
        <w:t> </w:t>
      </w:r>
      <w:r>
        <w:rPr>
          <w:rFonts w:ascii="Courier New"/>
          <w:sz w:val="20"/>
        </w:rPr>
        <w:t>array</w:t>
      </w:r>
      <w:r>
        <w:rPr>
          <w:rFonts w:ascii="Courier New"/>
          <w:spacing w:val="-5"/>
          <w:sz w:val="20"/>
        </w:rPr>
        <w:t> </w:t>
      </w:r>
      <w:r>
        <w:rPr>
          <w:rFonts w:ascii="Courier New"/>
          <w:sz w:val="20"/>
        </w:rPr>
        <w:t>with</w:t>
      </w:r>
      <w:r>
        <w:rPr>
          <w:rFonts w:ascii="Courier New"/>
          <w:spacing w:val="-5"/>
          <w:sz w:val="20"/>
        </w:rPr>
        <w:t> </w:t>
      </w:r>
      <w:r>
        <w:rPr>
          <w:rFonts w:ascii="Courier New"/>
          <w:sz w:val="20"/>
        </w:rPr>
        <w:t>the</w:t>
      </w:r>
      <w:r>
        <w:rPr>
          <w:rFonts w:ascii="Courier New"/>
          <w:spacing w:val="-5"/>
          <w:sz w:val="20"/>
        </w:rPr>
        <w:t> </w:t>
      </w:r>
      <w:r>
        <w:rPr>
          <w:rFonts w:ascii="Courier New"/>
          <w:sz w:val="20"/>
        </w:rPr>
        <w:t>var</w:t>
      </w:r>
      <w:r>
        <w:rPr>
          <w:rFonts w:ascii="Courier New"/>
          <w:spacing w:val="-5"/>
          <w:sz w:val="20"/>
        </w:rPr>
        <w:t> </w:t>
      </w:r>
      <w:r>
        <w:rPr>
          <w:rFonts w:ascii="Courier New"/>
          <w:spacing w:val="-2"/>
          <w:sz w:val="20"/>
        </w:rPr>
        <w:t>keyword</w:t>
      </w:r>
    </w:p>
    <w:p>
      <w:pPr>
        <w:spacing w:line="268" w:lineRule="auto" w:before="28"/>
        <w:ind w:left="418" w:right="587" w:firstLine="0"/>
        <w:jc w:val="left"/>
        <w:rPr>
          <w:rFonts w:ascii="Courier New"/>
          <w:sz w:val="20"/>
        </w:rPr>
      </w:pPr>
      <w:r>
        <w:rPr>
          <w:rFonts w:ascii="Courier New"/>
          <w:sz w:val="20"/>
        </w:rPr>
        <w:t>//</w:t>
      </w:r>
      <w:r>
        <w:rPr>
          <w:rFonts w:ascii="Courier New"/>
          <w:spacing w:val="-5"/>
          <w:sz w:val="20"/>
        </w:rPr>
        <w:t> </w:t>
      </w:r>
      <w:r>
        <w:rPr>
          <w:rFonts w:ascii="Courier New"/>
          <w:sz w:val="20"/>
        </w:rPr>
        <w:t>and</w:t>
      </w:r>
      <w:r>
        <w:rPr>
          <w:rFonts w:ascii="Courier New"/>
          <w:spacing w:val="-5"/>
          <w:sz w:val="20"/>
        </w:rPr>
        <w:t> </w:t>
      </w:r>
      <w:r>
        <w:rPr>
          <w:rFonts w:ascii="Courier New"/>
          <w:sz w:val="20"/>
        </w:rPr>
        <w:t>access</w:t>
      </w:r>
      <w:r>
        <w:rPr>
          <w:rFonts w:ascii="Courier New"/>
          <w:spacing w:val="-5"/>
          <w:sz w:val="20"/>
        </w:rPr>
        <w:t> </w:t>
      </w:r>
      <w:r>
        <w:rPr>
          <w:rFonts w:ascii="Courier New"/>
          <w:sz w:val="20"/>
        </w:rPr>
        <w:t>array</w:t>
      </w:r>
      <w:r>
        <w:rPr>
          <w:rFonts w:ascii="Courier New"/>
          <w:spacing w:val="-5"/>
          <w:sz w:val="20"/>
        </w:rPr>
        <w:t> </w:t>
      </w:r>
      <w:r>
        <w:rPr>
          <w:rFonts w:ascii="Courier New"/>
          <w:sz w:val="20"/>
        </w:rPr>
        <w:t>elements</w:t>
      </w:r>
      <w:r>
        <w:rPr>
          <w:rFonts w:ascii="Courier New"/>
          <w:spacing w:val="-5"/>
          <w:sz w:val="20"/>
        </w:rPr>
        <w:t> </w:t>
      </w:r>
      <w:r>
        <w:rPr>
          <w:rFonts w:ascii="Courier New"/>
          <w:sz w:val="20"/>
        </w:rPr>
        <w:t>with</w:t>
      </w:r>
      <w:r>
        <w:rPr>
          <w:rFonts w:ascii="Courier New"/>
          <w:spacing w:val="-5"/>
          <w:sz w:val="20"/>
        </w:rPr>
        <w:t> </w:t>
      </w:r>
      <w:r>
        <w:rPr>
          <w:rFonts w:ascii="Courier New"/>
          <w:sz w:val="20"/>
        </w:rPr>
        <w:t>their</w:t>
      </w:r>
      <w:r>
        <w:rPr>
          <w:rFonts w:ascii="Courier New"/>
          <w:spacing w:val="-5"/>
          <w:sz w:val="20"/>
        </w:rPr>
        <w:t> </w:t>
      </w:r>
      <w:r>
        <w:rPr>
          <w:rFonts w:ascii="Courier New"/>
          <w:sz w:val="20"/>
        </w:rPr>
        <w:t>inde</w:t>
      </w:r>
      <w:r>
        <w:rPr>
          <w:rFonts w:ascii="Courier New"/>
          <w:sz w:val="20"/>
        </w:rPr>
        <w:t>x</w:t>
      </w:r>
      <w:r>
        <w:rPr>
          <w:rFonts w:ascii="Courier New"/>
          <w:sz w:val="20"/>
        </w:rPr>
        <w:t> </w:t>
      </w:r>
      <w:r>
        <w:rPr>
          <w:rFonts w:ascii="Courier New"/>
          <w:spacing w:val="-2"/>
          <w:sz w:val="20"/>
        </w:rPr>
        <w:t>value.</w:t>
      </w:r>
    </w:p>
    <w:p>
      <w:pPr>
        <w:spacing w:line="268" w:lineRule="auto" w:before="2"/>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2"/>
        <w:ind w:left="418" w:right="0" w:firstLine="0"/>
        <w:jc w:val="left"/>
        <w:rPr>
          <w:rFonts w:ascii="Courier New"/>
          <w:sz w:val="20"/>
        </w:rPr>
      </w:pPr>
      <w:r>
        <w:rPr>
          <w:rFonts w:ascii="Courier New"/>
          <w:sz w:val="20"/>
        </w:rPr>
        <w:t>//</w:t>
      </w:r>
      <w:r>
        <w:rPr>
          <w:rFonts w:ascii="Courier New"/>
          <w:spacing w:val="-8"/>
          <w:sz w:val="20"/>
        </w:rPr>
        <w:t> </w:t>
      </w:r>
      <w:r>
        <w:rPr>
          <w:rFonts w:ascii="Courier New"/>
          <w:sz w:val="20"/>
        </w:rPr>
        <w:t>Creation</w:t>
      </w:r>
      <w:r>
        <w:rPr>
          <w:rFonts w:ascii="Courier New"/>
          <w:spacing w:val="-6"/>
          <w:sz w:val="20"/>
        </w:rPr>
        <w:t> </w:t>
      </w:r>
      <w:r>
        <w:rPr>
          <w:rFonts w:ascii="Courier New"/>
          <w:sz w:val="20"/>
        </w:rPr>
        <w:t>of</w:t>
      </w:r>
      <w:r>
        <w:rPr>
          <w:rFonts w:ascii="Courier New"/>
          <w:spacing w:val="-6"/>
          <w:sz w:val="20"/>
        </w:rPr>
        <w:t> </w:t>
      </w:r>
      <w:r>
        <w:rPr>
          <w:rFonts w:ascii="Courier New"/>
          <w:sz w:val="20"/>
        </w:rPr>
        <w:t>array</w:t>
      </w:r>
      <w:r>
        <w:rPr>
          <w:rFonts w:ascii="Courier New"/>
          <w:spacing w:val="-6"/>
          <w:sz w:val="20"/>
        </w:rPr>
        <w:t> </w:t>
      </w:r>
      <w:r>
        <w:rPr>
          <w:rFonts w:ascii="Courier New"/>
          <w:sz w:val="20"/>
        </w:rPr>
        <w:t>of</w:t>
      </w:r>
      <w:r>
        <w:rPr>
          <w:rFonts w:ascii="Courier New"/>
          <w:spacing w:val="-6"/>
          <w:sz w:val="20"/>
        </w:rPr>
        <w:t> </w:t>
      </w:r>
      <w:r>
        <w:rPr>
          <w:rFonts w:ascii="Courier New"/>
          <w:sz w:val="20"/>
        </w:rPr>
        <w:t>string</w:t>
      </w:r>
      <w:r>
        <w:rPr>
          <w:rFonts w:ascii="Courier New"/>
          <w:spacing w:val="-6"/>
          <w:sz w:val="20"/>
        </w:rPr>
        <w:t> </w:t>
      </w:r>
      <w:r>
        <w:rPr>
          <w:rFonts w:ascii="Courier New"/>
          <w:spacing w:val="-4"/>
          <w:sz w:val="20"/>
        </w:rPr>
        <w:t>type</w:t>
      </w:r>
    </w:p>
    <w:p>
      <w:pPr>
        <w:spacing w:line="268" w:lineRule="auto" w:before="28"/>
        <w:ind w:left="418" w:right="3907" w:firstLine="0"/>
        <w:jc w:val="left"/>
        <w:rPr>
          <w:rFonts w:ascii="Courier New"/>
          <w:sz w:val="20"/>
        </w:rPr>
      </w:pPr>
      <w:r>
        <w:rPr>
          <w:rFonts w:ascii="Courier New"/>
          <w:sz w:val="20"/>
        </w:rPr>
        <w:t>//</w:t>
      </w:r>
      <w:r>
        <w:rPr>
          <w:rFonts w:ascii="Courier New"/>
          <w:spacing w:val="-11"/>
          <w:sz w:val="20"/>
        </w:rPr>
        <w:t> </w:t>
      </w:r>
      <w:r>
        <w:rPr>
          <w:rFonts w:ascii="Courier New"/>
          <w:sz w:val="20"/>
        </w:rPr>
        <w:t>Using</w:t>
      </w:r>
      <w:r>
        <w:rPr>
          <w:rFonts w:ascii="Courier New"/>
          <w:spacing w:val="-11"/>
          <w:sz w:val="20"/>
        </w:rPr>
        <w:t> </w:t>
      </w:r>
      <w:r>
        <w:rPr>
          <w:rFonts w:ascii="Courier New"/>
          <w:sz w:val="20"/>
        </w:rPr>
        <w:t>var</w:t>
      </w:r>
      <w:r>
        <w:rPr>
          <w:rFonts w:ascii="Courier New"/>
          <w:spacing w:val="-11"/>
          <w:sz w:val="20"/>
        </w:rPr>
        <w:t> </w:t>
      </w:r>
      <w:r>
        <w:rPr>
          <w:rFonts w:ascii="Courier New"/>
          <w:sz w:val="20"/>
        </w:rPr>
        <w:t>keywor</w:t>
      </w:r>
      <w:r>
        <w:rPr>
          <w:rFonts w:ascii="Courier New"/>
          <w:sz w:val="20"/>
        </w:rPr>
        <w:t>d</w:t>
      </w:r>
      <w:r>
        <w:rPr>
          <w:rFonts w:ascii="Courier New"/>
          <w:sz w:val="20"/>
        </w:rPr>
        <w:t> var myarr[3]string</w:t>
      </w:r>
    </w:p>
    <w:p>
      <w:pPr>
        <w:spacing w:line="268" w:lineRule="auto" w:before="2"/>
        <w:ind w:left="418" w:right="1640" w:firstLine="0"/>
        <w:jc w:val="left"/>
        <w:rPr>
          <w:rFonts w:ascii="Courier New"/>
          <w:sz w:val="20"/>
        </w:rPr>
      </w:pPr>
      <w:r>
        <w:rPr>
          <w:rFonts w:ascii="Courier New"/>
          <w:sz w:val="20"/>
        </w:rPr>
        <w:t>//</w:t>
      </w:r>
      <w:r>
        <w:rPr>
          <w:rFonts w:ascii="Courier New"/>
          <w:spacing w:val="-6"/>
          <w:sz w:val="20"/>
        </w:rPr>
        <w:t> </w:t>
      </w:r>
      <w:r>
        <w:rPr>
          <w:rFonts w:ascii="Courier New"/>
          <w:sz w:val="20"/>
        </w:rPr>
        <w:t>The</w:t>
      </w:r>
      <w:r>
        <w:rPr>
          <w:rFonts w:ascii="Courier New"/>
          <w:spacing w:val="-6"/>
          <w:sz w:val="20"/>
        </w:rPr>
        <w:t> </w:t>
      </w:r>
      <w:r>
        <w:rPr>
          <w:rFonts w:ascii="Courier New"/>
          <w:sz w:val="20"/>
        </w:rPr>
        <w:t>elements</w:t>
      </w:r>
      <w:r>
        <w:rPr>
          <w:rFonts w:ascii="Courier New"/>
          <w:spacing w:val="-6"/>
          <w:sz w:val="20"/>
        </w:rPr>
        <w:t> </w:t>
      </w:r>
      <w:r>
        <w:rPr>
          <w:rFonts w:ascii="Courier New"/>
          <w:sz w:val="20"/>
        </w:rPr>
        <w:t>are</w:t>
      </w:r>
      <w:r>
        <w:rPr>
          <w:rFonts w:ascii="Courier New"/>
          <w:spacing w:val="-6"/>
          <w:sz w:val="20"/>
        </w:rPr>
        <w:t> </w:t>
      </w:r>
      <w:r>
        <w:rPr>
          <w:rFonts w:ascii="Courier New"/>
          <w:sz w:val="20"/>
        </w:rPr>
        <w:t>assigned</w:t>
      </w:r>
      <w:r>
        <w:rPr>
          <w:rFonts w:ascii="Courier New"/>
          <w:spacing w:val="-6"/>
          <w:sz w:val="20"/>
        </w:rPr>
        <w:t> </w:t>
      </w:r>
      <w:r>
        <w:rPr>
          <w:rFonts w:ascii="Courier New"/>
          <w:sz w:val="20"/>
        </w:rPr>
        <w:t>using</w:t>
      </w:r>
      <w:r>
        <w:rPr>
          <w:rFonts w:ascii="Courier New"/>
          <w:spacing w:val="-6"/>
          <w:sz w:val="20"/>
        </w:rPr>
        <w:t> </w:t>
      </w:r>
      <w:r>
        <w:rPr>
          <w:rFonts w:ascii="Courier New"/>
          <w:sz w:val="20"/>
        </w:rPr>
        <w:t>inde</w:t>
      </w:r>
      <w:r>
        <w:rPr>
          <w:rFonts w:ascii="Courier New"/>
          <w:sz w:val="20"/>
        </w:rPr>
        <w:t>x</w:t>
      </w:r>
      <w:r>
        <w:rPr>
          <w:rFonts w:ascii="Courier New"/>
          <w:sz w:val="20"/>
        </w:rPr>
        <w:t> myarr[0] = "HEW"</w:t>
      </w:r>
    </w:p>
    <w:p>
      <w:pPr>
        <w:spacing w:line="268" w:lineRule="auto" w:before="1"/>
        <w:ind w:left="418" w:right="2600" w:firstLine="0"/>
        <w:jc w:val="left"/>
        <w:rPr>
          <w:rFonts w:ascii="Courier New"/>
          <w:sz w:val="20"/>
        </w:rPr>
      </w:pPr>
      <w:r>
        <w:rPr>
          <w:rFonts w:ascii="Courier New"/>
          <w:sz w:val="20"/>
        </w:rPr>
        <w:t>myarr[1]</w:t>
      </w:r>
      <w:r>
        <w:rPr>
          <w:rFonts w:ascii="Courier New"/>
          <w:spacing w:val="-17"/>
          <w:sz w:val="20"/>
        </w:rPr>
        <w:t> </w:t>
      </w:r>
      <w:r>
        <w:rPr>
          <w:rFonts w:ascii="Courier New"/>
          <w:sz w:val="20"/>
        </w:rPr>
        <w:t>=</w:t>
      </w:r>
      <w:r>
        <w:rPr>
          <w:rFonts w:ascii="Courier New"/>
          <w:spacing w:val="-17"/>
          <w:sz w:val="20"/>
        </w:rPr>
        <w:t> </w:t>
      </w:r>
      <w:r>
        <w:rPr>
          <w:rFonts w:ascii="Courier New"/>
          <w:sz w:val="20"/>
        </w:rPr>
        <w:t>"Heyevryoneoworld</w:t>
      </w:r>
      <w:r>
        <w:rPr>
          <w:rFonts w:ascii="Courier New"/>
          <w:sz w:val="20"/>
        </w:rPr>
        <w:t>"</w:t>
      </w:r>
      <w:r>
        <w:rPr>
          <w:rFonts w:ascii="Courier New"/>
          <w:sz w:val="20"/>
        </w:rPr>
        <w:t> myarr[2] = "Hey"</w:t>
      </w:r>
    </w:p>
    <w:p>
      <w:pPr>
        <w:spacing w:before="2"/>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accessing</w:t>
      </w:r>
      <w:r>
        <w:rPr>
          <w:rFonts w:ascii="Courier New"/>
          <w:spacing w:val="-7"/>
          <w:sz w:val="20"/>
        </w:rPr>
        <w:t> </w:t>
      </w:r>
      <w:r>
        <w:rPr>
          <w:rFonts w:ascii="Courier New"/>
          <w:sz w:val="20"/>
        </w:rPr>
        <w:t>the</w:t>
      </w:r>
      <w:r>
        <w:rPr>
          <w:rFonts w:ascii="Courier New"/>
          <w:spacing w:val="-7"/>
          <w:sz w:val="20"/>
        </w:rPr>
        <w:t> </w:t>
      </w:r>
      <w:r>
        <w:rPr>
          <w:rFonts w:ascii="Courier New"/>
          <w:sz w:val="20"/>
        </w:rPr>
        <w:t>elements</w:t>
      </w:r>
      <w:r>
        <w:rPr>
          <w:rFonts w:ascii="Courier New"/>
          <w:spacing w:val="-7"/>
          <w:sz w:val="20"/>
        </w:rPr>
        <w:t> </w:t>
      </w:r>
      <w:r>
        <w:rPr>
          <w:rFonts w:ascii="Courier New"/>
          <w:sz w:val="20"/>
        </w:rPr>
        <w:t>of</w:t>
      </w:r>
      <w:r>
        <w:rPr>
          <w:rFonts w:ascii="Courier New"/>
          <w:spacing w:val="-6"/>
          <w:sz w:val="20"/>
        </w:rPr>
        <w:t> </w:t>
      </w:r>
      <w:r>
        <w:rPr>
          <w:rFonts w:ascii="Courier New"/>
          <w:spacing w:val="-2"/>
          <w:sz w:val="20"/>
        </w:rPr>
        <w:t>array</w:t>
      </w:r>
    </w:p>
    <w:p>
      <w:pPr>
        <w:spacing w:before="28"/>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Using</w:t>
      </w:r>
      <w:r>
        <w:rPr>
          <w:rFonts w:ascii="Courier New"/>
          <w:spacing w:val="-6"/>
          <w:sz w:val="20"/>
        </w:rPr>
        <w:t> </w:t>
      </w:r>
      <w:r>
        <w:rPr>
          <w:rFonts w:ascii="Courier New"/>
          <w:sz w:val="20"/>
        </w:rPr>
        <w:t>index</w:t>
      </w:r>
      <w:r>
        <w:rPr>
          <w:rFonts w:ascii="Courier New"/>
          <w:spacing w:val="-6"/>
          <w:sz w:val="20"/>
        </w:rPr>
        <w:t> </w:t>
      </w:r>
      <w:r>
        <w:rPr>
          <w:rFonts w:ascii="Courier New"/>
          <w:spacing w:val="-4"/>
          <w:sz w:val="20"/>
        </w:rPr>
        <w:t>value</w:t>
      </w:r>
    </w:p>
    <w:p>
      <w:pPr>
        <w:spacing w:line="268" w:lineRule="auto" w:before="28"/>
        <w:ind w:left="418" w:right="165" w:firstLine="0"/>
        <w:jc w:val="left"/>
        <w:rPr>
          <w:rFonts w:ascii="Courier New"/>
          <w:sz w:val="20"/>
        </w:rPr>
      </w:pPr>
      <w:r>
        <w:rPr>
          <w:rFonts w:ascii="Courier New"/>
          <w:sz w:val="20"/>
        </w:rPr>
        <w:t>fmt.Println("The Elements of </w:t>
      </w:r>
      <w:r>
        <w:rPr>
          <w:rFonts w:ascii="Courier New"/>
          <w:sz w:val="20"/>
        </w:rPr>
        <w:t>Array:")</w:t>
      </w:r>
      <w:r>
        <w:rPr>
          <w:rFonts w:ascii="Courier New"/>
          <w:sz w:val="20"/>
        </w:rPr>
        <w:t> fmt.Println("The</w:t>
      </w:r>
      <w:r>
        <w:rPr>
          <w:rFonts w:ascii="Courier New"/>
          <w:spacing w:val="-7"/>
          <w:sz w:val="20"/>
        </w:rPr>
        <w:t> </w:t>
      </w:r>
      <w:r>
        <w:rPr>
          <w:rFonts w:ascii="Courier New"/>
          <w:sz w:val="20"/>
        </w:rPr>
        <w:t>Element</w:t>
      </w:r>
      <w:r>
        <w:rPr>
          <w:rFonts w:ascii="Courier New"/>
          <w:spacing w:val="-7"/>
          <w:sz w:val="20"/>
        </w:rPr>
        <w:t> </w:t>
      </w:r>
      <w:r>
        <w:rPr>
          <w:rFonts w:ascii="Courier New"/>
          <w:sz w:val="20"/>
        </w:rPr>
        <w:t>1</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myarr[0]</w:t>
      </w:r>
      <w:r>
        <w:rPr>
          <w:rFonts w:ascii="Courier New"/>
          <w:sz w:val="20"/>
        </w:rPr>
        <w:t>)</w:t>
      </w:r>
      <w:r>
        <w:rPr>
          <w:rFonts w:ascii="Courier New"/>
          <w:sz w:val="20"/>
        </w:rPr>
        <w:t> fmt.Println("The</w:t>
      </w:r>
      <w:r>
        <w:rPr>
          <w:rFonts w:ascii="Courier New"/>
          <w:spacing w:val="-7"/>
          <w:sz w:val="20"/>
        </w:rPr>
        <w:t> </w:t>
      </w:r>
      <w:r>
        <w:rPr>
          <w:rFonts w:ascii="Courier New"/>
          <w:sz w:val="20"/>
        </w:rPr>
        <w:t>Element</w:t>
      </w:r>
      <w:r>
        <w:rPr>
          <w:rFonts w:ascii="Courier New"/>
          <w:spacing w:val="-7"/>
          <w:sz w:val="20"/>
        </w:rPr>
        <w:t> </w:t>
      </w:r>
      <w:r>
        <w:rPr>
          <w:rFonts w:ascii="Courier New"/>
          <w:sz w:val="20"/>
        </w:rPr>
        <w:t>2</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myarr[1]</w:t>
      </w:r>
      <w:r>
        <w:rPr>
          <w:rFonts w:ascii="Courier New"/>
          <w:sz w:val="20"/>
        </w:rPr>
        <w:t>)</w:t>
      </w:r>
      <w:r>
        <w:rPr>
          <w:rFonts w:ascii="Courier New"/>
          <w:sz w:val="20"/>
        </w:rPr>
        <w:t> fmt.Println("The</w:t>
      </w:r>
      <w:r>
        <w:rPr>
          <w:rFonts w:ascii="Courier New"/>
          <w:spacing w:val="-8"/>
          <w:sz w:val="20"/>
        </w:rPr>
        <w:t> </w:t>
      </w:r>
      <w:r>
        <w:rPr>
          <w:rFonts w:ascii="Courier New"/>
          <w:sz w:val="20"/>
        </w:rPr>
        <w:t>Element</w:t>
      </w:r>
      <w:r>
        <w:rPr>
          <w:rFonts w:ascii="Courier New"/>
          <w:spacing w:val="-8"/>
          <w:sz w:val="20"/>
        </w:rPr>
        <w:t> </w:t>
      </w:r>
      <w:r>
        <w:rPr>
          <w:rFonts w:ascii="Courier New"/>
          <w:sz w:val="20"/>
        </w:rPr>
        <w:t>3</w:t>
      </w:r>
      <w:r>
        <w:rPr>
          <w:rFonts w:ascii="Courier New"/>
          <w:spacing w:val="-8"/>
          <w:sz w:val="20"/>
        </w:rPr>
        <w:t> </w:t>
      </w:r>
      <w:r>
        <w:rPr>
          <w:rFonts w:ascii="Courier New"/>
          <w:sz w:val="20"/>
        </w:rPr>
        <w:t>is:</w:t>
      </w:r>
      <w:r>
        <w:rPr>
          <w:rFonts w:ascii="Courier New"/>
          <w:spacing w:val="-8"/>
          <w:sz w:val="20"/>
        </w:rPr>
        <w:t> </w:t>
      </w:r>
      <w:r>
        <w:rPr>
          <w:rFonts w:ascii="Courier New"/>
          <w:sz w:val="20"/>
        </w:rPr>
        <w:t>",</w:t>
      </w:r>
      <w:r>
        <w:rPr>
          <w:rFonts w:ascii="Courier New"/>
          <w:spacing w:val="-8"/>
          <w:sz w:val="20"/>
        </w:rPr>
        <w:t> </w:t>
      </w:r>
      <w:r>
        <w:rPr>
          <w:rFonts w:ascii="Courier New"/>
          <w:spacing w:val="-2"/>
          <w:sz w:val="20"/>
        </w:rPr>
        <w:t>myarr[2])</w:t>
      </w:r>
    </w:p>
    <w:p>
      <w:pPr>
        <w:spacing w:before="3"/>
        <w:ind w:left="418" w:right="0" w:firstLine="0"/>
        <w:jc w:val="left"/>
        <w:rPr>
          <w:rFonts w:ascii="Courier New"/>
          <w:sz w:val="20"/>
        </w:rPr>
      </w:pPr>
      <w:r>
        <w:rPr>
          <w:rFonts w:ascii="Courier New"/>
          <w:spacing w:val="-10"/>
          <w:sz w:val="20"/>
        </w:rPr>
        <w:t>}</w:t>
      </w:r>
    </w:p>
    <w:p>
      <w:pPr>
        <w:pStyle w:val="BodyText"/>
        <w:spacing w:before="60"/>
        <w:rPr>
          <w:rFonts w:ascii="Courier New"/>
          <w:sz w:val="20"/>
        </w:rPr>
      </w:pPr>
    </w:p>
    <w:p>
      <w:pPr>
        <w:spacing w:before="0"/>
        <w:ind w:left="177" w:right="0" w:firstLine="0"/>
        <w:jc w:val="left"/>
        <w:rPr>
          <w:rFonts w:ascii="Lucida Sans"/>
          <w:i/>
          <w:sz w:val="21"/>
        </w:rPr>
      </w:pPr>
      <w:bookmarkStart w:name="﻿Using a Shorthand Declaration﻿" w:id="233"/>
      <w:bookmarkEnd w:id="233"/>
      <w:r>
        <w:rPr/>
      </w:r>
      <w:bookmarkStart w:name="_bookmark141" w:id="234"/>
      <w:bookmarkEnd w:id="234"/>
      <w:r>
        <w:rPr/>
      </w:r>
      <w:r>
        <w:rPr>
          <w:rFonts w:ascii="Lucida Sans"/>
          <w:i/>
          <w:w w:val="85"/>
          <w:sz w:val="21"/>
        </w:rPr>
        <w:t>Using</w:t>
      </w:r>
      <w:r>
        <w:rPr>
          <w:rFonts w:ascii="Lucida Sans"/>
          <w:i/>
          <w:spacing w:val="-3"/>
          <w:sz w:val="21"/>
        </w:rPr>
        <w:t> </w:t>
      </w:r>
      <w:r>
        <w:rPr>
          <w:rFonts w:ascii="Lucida Sans"/>
          <w:i/>
          <w:w w:val="85"/>
          <w:sz w:val="21"/>
        </w:rPr>
        <w:t>a</w:t>
      </w:r>
      <w:r>
        <w:rPr>
          <w:rFonts w:ascii="Lucida Sans"/>
          <w:i/>
          <w:spacing w:val="-3"/>
          <w:sz w:val="21"/>
        </w:rPr>
        <w:t> </w:t>
      </w:r>
      <w:r>
        <w:rPr>
          <w:rFonts w:ascii="Lucida Sans"/>
          <w:i/>
          <w:w w:val="85"/>
          <w:sz w:val="21"/>
        </w:rPr>
        <w:t>Shorthand</w:t>
      </w:r>
      <w:r>
        <w:rPr>
          <w:rFonts w:ascii="Lucida Sans"/>
          <w:i/>
          <w:spacing w:val="-3"/>
          <w:sz w:val="21"/>
        </w:rPr>
        <w:t> </w:t>
      </w:r>
      <w:r>
        <w:rPr>
          <w:rFonts w:ascii="Lucida Sans"/>
          <w:i/>
          <w:spacing w:val="-2"/>
          <w:w w:val="85"/>
          <w:sz w:val="21"/>
        </w:rPr>
        <w:t>Declaration</w:t>
      </w:r>
    </w:p>
    <w:p>
      <w:pPr>
        <w:pStyle w:val="BodyText"/>
        <w:spacing w:line="225" w:lineRule="auto" w:before="29"/>
        <w:ind w:left="177"/>
      </w:pPr>
      <w:r>
        <w:rPr>
          <w:w w:val="90"/>
        </w:rPr>
        <w:t>In</w:t>
      </w:r>
      <w:r>
        <w:rPr>
          <w:spacing w:val="-5"/>
          <w:w w:val="90"/>
        </w:rPr>
        <w:t> </w:t>
      </w:r>
      <w:r>
        <w:rPr>
          <w:w w:val="90"/>
        </w:rPr>
        <w:t>Go,</w:t>
      </w:r>
      <w:r>
        <w:rPr>
          <w:spacing w:val="-5"/>
          <w:w w:val="90"/>
        </w:rPr>
        <w:t> </w:t>
      </w:r>
      <w:r>
        <w:rPr>
          <w:w w:val="90"/>
        </w:rPr>
        <w:t>arrays</w:t>
      </w:r>
      <w:r>
        <w:rPr>
          <w:spacing w:val="-5"/>
          <w:w w:val="90"/>
        </w:rPr>
        <w:t> </w:t>
      </w:r>
      <w:r>
        <w:rPr>
          <w:w w:val="90"/>
        </w:rPr>
        <w:t>may</w:t>
      </w:r>
      <w:r>
        <w:rPr>
          <w:spacing w:val="-5"/>
          <w:w w:val="90"/>
        </w:rPr>
        <w:t> </w:t>
      </w:r>
      <w:r>
        <w:rPr>
          <w:w w:val="90"/>
        </w:rPr>
        <w:t>also</w:t>
      </w:r>
      <w:r>
        <w:rPr>
          <w:spacing w:val="-5"/>
          <w:w w:val="90"/>
        </w:rPr>
        <w:t> </w:t>
      </w:r>
      <w:r>
        <w:rPr>
          <w:w w:val="90"/>
        </w:rPr>
        <w:t>be</w:t>
      </w:r>
      <w:r>
        <w:rPr>
          <w:spacing w:val="-5"/>
          <w:w w:val="90"/>
        </w:rPr>
        <w:t> </w:t>
      </w:r>
      <w:r>
        <w:rPr>
          <w:w w:val="90"/>
        </w:rPr>
        <w:t>defined</w:t>
      </w:r>
      <w:r>
        <w:rPr>
          <w:spacing w:val="-5"/>
          <w:w w:val="90"/>
        </w:rPr>
        <w:t> </w:t>
      </w:r>
      <w:r>
        <w:rPr>
          <w:w w:val="90"/>
        </w:rPr>
        <w:t>using</w:t>
      </w:r>
      <w:r>
        <w:rPr>
          <w:spacing w:val="-5"/>
          <w:w w:val="90"/>
        </w:rPr>
        <w:t> </w:t>
      </w:r>
      <w:r>
        <w:rPr>
          <w:w w:val="90"/>
        </w:rPr>
        <w:t>a</w:t>
      </w:r>
      <w:r>
        <w:rPr>
          <w:spacing w:val="-5"/>
          <w:w w:val="90"/>
        </w:rPr>
        <w:t> </w:t>
      </w:r>
      <w:r>
        <w:rPr>
          <w:w w:val="90"/>
        </w:rPr>
        <w:t>shorthand</w:t>
      </w:r>
      <w:r>
        <w:rPr>
          <w:spacing w:val="-5"/>
          <w:w w:val="90"/>
        </w:rPr>
        <w:t> </w:t>
      </w:r>
      <w:r>
        <w:rPr>
          <w:w w:val="90"/>
        </w:rPr>
        <w:t>declaration.</w:t>
      </w:r>
      <w:r>
        <w:rPr>
          <w:spacing w:val="-5"/>
          <w:w w:val="90"/>
        </w:rPr>
        <w:t> </w:t>
      </w:r>
      <w:r>
        <w:rPr>
          <w:w w:val="90"/>
        </w:rPr>
        <w:t>It</w:t>
      </w:r>
      <w:r>
        <w:rPr>
          <w:spacing w:val="-5"/>
          <w:w w:val="90"/>
        </w:rPr>
        <w:t> </w:t>
      </w:r>
      <w:r>
        <w:rPr>
          <w:w w:val="90"/>
        </w:rPr>
        <w:t>is</w:t>
      </w:r>
      <w:r>
        <w:rPr>
          <w:spacing w:val="-5"/>
          <w:w w:val="90"/>
        </w:rPr>
        <w:t> </w:t>
      </w:r>
      <w:r>
        <w:rPr>
          <w:w w:val="90"/>
        </w:rPr>
        <w:t>mor</w:t>
      </w:r>
      <w:r>
        <w:rPr>
          <w:w w:val="90"/>
        </w:rPr>
        <w:t>e</w:t>
      </w:r>
      <w:r>
        <w:rPr>
          <w:w w:val="90"/>
        </w:rPr>
        <w:t> </w:t>
      </w:r>
      <w:r>
        <w:rPr>
          <w:spacing w:val="-4"/>
        </w:rPr>
        <w:t>adaptable</w:t>
      </w:r>
      <w:r>
        <w:rPr>
          <w:spacing w:val="-6"/>
        </w:rPr>
        <w:t> </w:t>
      </w:r>
      <w:r>
        <w:rPr>
          <w:spacing w:val="-4"/>
        </w:rPr>
        <w:t>than</w:t>
      </w:r>
      <w:r>
        <w:rPr>
          <w:spacing w:val="-6"/>
        </w:rPr>
        <w:t> </w:t>
      </w:r>
      <w:r>
        <w:rPr>
          <w:spacing w:val="-4"/>
        </w:rPr>
        <w:t>the</w:t>
      </w:r>
      <w:r>
        <w:rPr>
          <w:spacing w:val="-6"/>
        </w:rPr>
        <w:t> </w:t>
      </w:r>
      <w:r>
        <w:rPr>
          <w:spacing w:val="-4"/>
        </w:rPr>
        <w:t>first</w:t>
      </w:r>
      <w:r>
        <w:rPr>
          <w:spacing w:val="-6"/>
        </w:rPr>
        <w:t> </w:t>
      </w:r>
      <w:r>
        <w:rPr>
          <w:spacing w:val="-4"/>
        </w:rPr>
        <w:t>assertion.</w:t>
      </w:r>
    </w:p>
    <w:p>
      <w:pPr>
        <w:pStyle w:val="Heading4"/>
        <w:spacing w:before="288"/>
      </w:pPr>
      <w:r>
        <w:rPr>
          <w:spacing w:val="-2"/>
        </w:rPr>
        <w:t>Syntax:</w:t>
      </w:r>
    </w:p>
    <w:p>
      <w:pPr>
        <w:spacing w:line="268" w:lineRule="auto" w:before="162"/>
        <w:ind w:left="418" w:right="0" w:firstLine="0"/>
        <w:jc w:val="left"/>
        <w:rPr>
          <w:rFonts w:ascii="Courier New"/>
          <w:sz w:val="20"/>
        </w:rPr>
      </w:pPr>
      <w:r>
        <w:rPr>
          <w:rFonts w:ascii="Courier New"/>
          <w:sz w:val="20"/>
        </w:rPr>
        <w:t>array_name:=</w:t>
      </w:r>
      <w:r>
        <w:rPr>
          <w:rFonts w:ascii="Courier New"/>
          <w:spacing w:val="-12"/>
          <w:sz w:val="20"/>
        </w:rPr>
        <w:t> </w:t>
      </w:r>
      <w:r>
        <w:rPr>
          <w:rFonts w:ascii="Courier New"/>
          <w:sz w:val="20"/>
        </w:rPr>
        <w:t>[length]Type{item1,</w:t>
      </w:r>
      <w:r>
        <w:rPr>
          <w:rFonts w:ascii="Courier New"/>
          <w:spacing w:val="-12"/>
          <w:sz w:val="20"/>
        </w:rPr>
        <w:t> </w:t>
      </w:r>
      <w:r>
        <w:rPr>
          <w:rFonts w:ascii="Courier New"/>
          <w:sz w:val="20"/>
        </w:rPr>
        <w:t>item2,</w:t>
      </w:r>
      <w:r>
        <w:rPr>
          <w:rFonts w:ascii="Courier New"/>
          <w:spacing w:val="-12"/>
          <w:sz w:val="20"/>
        </w:rPr>
        <w:t> </w:t>
      </w:r>
      <w:r>
        <w:rPr>
          <w:rFonts w:ascii="Courier New"/>
          <w:sz w:val="20"/>
        </w:rPr>
        <w:t>item3,..</w:t>
      </w:r>
      <w:r>
        <w:rPr>
          <w:rFonts w:ascii="Courier New"/>
          <w:sz w:val="20"/>
        </w:rPr>
        <w:t>.</w:t>
      </w:r>
      <w:r>
        <w:rPr>
          <w:rFonts w:ascii="Courier New"/>
          <w:sz w:val="20"/>
        </w:rPr>
        <w:t> </w:t>
      </w:r>
      <w:r>
        <w:rPr>
          <w:rFonts w:ascii="Courier New"/>
          <w:spacing w:val="-2"/>
          <w:sz w:val="20"/>
        </w:rPr>
        <w:t>itemN}</w:t>
      </w:r>
    </w:p>
    <w:p>
      <w:pPr>
        <w:pStyle w:val="BodyText"/>
        <w:spacing w:before="36"/>
        <w:rPr>
          <w:rFonts w:ascii="Courier New"/>
          <w:sz w:val="20"/>
        </w:rPr>
      </w:pPr>
    </w:p>
    <w:p>
      <w:pPr>
        <w:pStyle w:val="Heading4"/>
      </w:pPr>
      <w:r>
        <w:rPr>
          <w:spacing w:val="-2"/>
        </w:rPr>
        <w:t>Example:</w:t>
      </w:r>
    </w:p>
    <w:p>
      <w:pPr>
        <w:spacing w:line="268" w:lineRule="auto" w:before="162"/>
        <w:ind w:left="418" w:right="165" w:firstLine="0"/>
        <w:jc w:val="left"/>
        <w:rPr>
          <w:rFonts w:ascii="Courier New"/>
          <w:sz w:val="20"/>
        </w:rPr>
      </w:pPr>
      <w:r>
        <w:rPr>
          <w:rFonts w:ascii="Courier New"/>
          <w:sz w:val="20"/>
        </w:rPr>
        <w:t>//</w:t>
      </w:r>
      <w:r>
        <w:rPr>
          <w:rFonts w:ascii="Courier New"/>
          <w:spacing w:val="-4"/>
          <w:sz w:val="20"/>
        </w:rPr>
        <w:t> </w:t>
      </w:r>
      <w:r>
        <w:rPr>
          <w:rFonts w:ascii="Courier New"/>
          <w:sz w:val="20"/>
        </w:rPr>
        <w:t>A</w:t>
      </w:r>
      <w:r>
        <w:rPr>
          <w:rFonts w:ascii="Courier New"/>
          <w:spacing w:val="-4"/>
          <w:sz w:val="20"/>
        </w:rPr>
        <w:t> </w:t>
      </w:r>
      <w:r>
        <w:rPr>
          <w:rFonts w:ascii="Courier New"/>
          <w:sz w:val="20"/>
        </w:rPr>
        <w:t>program</w:t>
      </w:r>
      <w:r>
        <w:rPr>
          <w:rFonts w:ascii="Courier New"/>
          <w:spacing w:val="-4"/>
          <w:sz w:val="20"/>
        </w:rPr>
        <w:t> </w:t>
      </w:r>
      <w:r>
        <w:rPr>
          <w:rFonts w:ascii="Courier New"/>
          <w:sz w:val="20"/>
        </w:rPr>
        <w:t>to</w:t>
      </w:r>
      <w:r>
        <w:rPr>
          <w:rFonts w:ascii="Courier New"/>
          <w:spacing w:val="-4"/>
          <w:sz w:val="20"/>
        </w:rPr>
        <w:t> </w:t>
      </w:r>
      <w:r>
        <w:rPr>
          <w:rFonts w:ascii="Courier New"/>
          <w:sz w:val="20"/>
        </w:rPr>
        <w:t>demonstrate</w:t>
      </w:r>
      <w:r>
        <w:rPr>
          <w:rFonts w:ascii="Courier New"/>
          <w:spacing w:val="-4"/>
          <w:sz w:val="20"/>
        </w:rPr>
        <w:t> </w:t>
      </w:r>
      <w:r>
        <w:rPr>
          <w:rFonts w:ascii="Courier New"/>
          <w:sz w:val="20"/>
        </w:rPr>
        <w:t>how</w:t>
      </w:r>
      <w:r>
        <w:rPr>
          <w:rFonts w:ascii="Courier New"/>
          <w:spacing w:val="-4"/>
          <w:sz w:val="20"/>
        </w:rPr>
        <w:t> </w:t>
      </w:r>
      <w:r>
        <w:rPr>
          <w:rFonts w:ascii="Courier New"/>
          <w:sz w:val="20"/>
        </w:rPr>
        <w:t>to</w:t>
      </w:r>
      <w:r>
        <w:rPr>
          <w:rFonts w:ascii="Courier New"/>
          <w:spacing w:val="-4"/>
          <w:sz w:val="20"/>
        </w:rPr>
        <w:t> </w:t>
      </w:r>
      <w:r>
        <w:rPr>
          <w:rFonts w:ascii="Courier New"/>
          <w:sz w:val="20"/>
        </w:rPr>
        <w:t>build</w:t>
      </w:r>
      <w:r>
        <w:rPr>
          <w:rFonts w:ascii="Courier New"/>
          <w:spacing w:val="-4"/>
          <w:sz w:val="20"/>
        </w:rPr>
        <w:t> </w:t>
      </w:r>
      <w:r>
        <w:rPr>
          <w:rFonts w:ascii="Courier New"/>
          <w:sz w:val="20"/>
        </w:rPr>
        <w:t>an</w:t>
      </w:r>
      <w:r>
        <w:rPr>
          <w:rFonts w:ascii="Courier New"/>
          <w:spacing w:val="-4"/>
          <w:sz w:val="20"/>
        </w:rPr>
        <w:t> </w:t>
      </w:r>
      <w:r>
        <w:rPr>
          <w:rFonts w:ascii="Courier New"/>
          <w:sz w:val="20"/>
        </w:rPr>
        <w:t>array</w:t>
      </w:r>
      <w:r>
        <w:rPr>
          <w:rFonts w:ascii="Courier New"/>
          <w:sz w:val="20"/>
        </w:rPr>
        <w:t> using a shorthand declaration</w:t>
      </w:r>
    </w:p>
    <w:p>
      <w:pPr>
        <w:spacing w:line="268" w:lineRule="auto" w:before="2"/>
        <w:ind w:left="418" w:right="507" w:firstLine="0"/>
        <w:jc w:val="left"/>
        <w:rPr>
          <w:rFonts w:ascii="Courier New"/>
          <w:sz w:val="20"/>
        </w:rPr>
      </w:pPr>
      <w:r>
        <w:rPr>
          <w:rFonts w:ascii="Courier New"/>
          <w:sz w:val="20"/>
        </w:rPr>
        <w:t>//</w:t>
      </w:r>
      <w:r>
        <w:rPr>
          <w:rFonts w:ascii="Courier New"/>
          <w:spacing w:val="-5"/>
          <w:sz w:val="20"/>
        </w:rPr>
        <w:t> </w:t>
      </w:r>
      <w:r>
        <w:rPr>
          <w:rFonts w:ascii="Courier New"/>
          <w:sz w:val="20"/>
        </w:rPr>
        <w:t>and</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retrieve</w:t>
      </w:r>
      <w:r>
        <w:rPr>
          <w:rFonts w:ascii="Courier New"/>
          <w:spacing w:val="-5"/>
          <w:sz w:val="20"/>
        </w:rPr>
        <w:t> </w:t>
      </w:r>
      <w:r>
        <w:rPr>
          <w:rFonts w:ascii="Courier New"/>
          <w:sz w:val="20"/>
        </w:rPr>
        <w:t>the</w:t>
      </w:r>
      <w:r>
        <w:rPr>
          <w:rFonts w:ascii="Courier New"/>
          <w:spacing w:val="-5"/>
          <w:sz w:val="20"/>
        </w:rPr>
        <w:t> </w:t>
      </w:r>
      <w:r>
        <w:rPr>
          <w:rFonts w:ascii="Courier New"/>
          <w:sz w:val="20"/>
        </w:rPr>
        <w:t>array's</w:t>
      </w:r>
      <w:r>
        <w:rPr>
          <w:rFonts w:ascii="Courier New"/>
          <w:spacing w:val="-5"/>
          <w:sz w:val="20"/>
        </w:rPr>
        <w:t> </w:t>
      </w:r>
      <w:r>
        <w:rPr>
          <w:rFonts w:ascii="Courier New"/>
          <w:sz w:val="20"/>
        </w:rPr>
        <w:t>elements</w:t>
      </w:r>
      <w:r>
        <w:rPr>
          <w:rFonts w:ascii="Courier New"/>
          <w:spacing w:val="-5"/>
          <w:sz w:val="20"/>
        </w:rPr>
        <w:t> </w:t>
      </w:r>
      <w:r>
        <w:rPr>
          <w:rFonts w:ascii="Courier New"/>
          <w:sz w:val="20"/>
        </w:rPr>
        <w:t>usin</w:t>
      </w:r>
      <w:r>
        <w:rPr>
          <w:rFonts w:ascii="Courier New"/>
          <w:sz w:val="20"/>
        </w:rPr>
        <w:t>g</w:t>
      </w:r>
      <w:r>
        <w:rPr>
          <w:rFonts w:ascii="Courier New"/>
          <w:sz w:val="20"/>
        </w:rPr>
        <w:t> a for loop.</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418" w:right="4821" w:firstLine="0"/>
        <w:jc w:val="left"/>
        <w:rPr>
          <w:rFonts w:ascii="Courier New"/>
          <w:sz w:val="20"/>
        </w:rPr>
      </w:pPr>
      <w:bookmarkStart w:name="_bookmark144" w:id="235"/>
      <w:bookmarkEnd w:id="235"/>
      <w:r>
        <w:rPr/>
      </w: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8" w:lineRule="auto" w:before="3"/>
        <w:ind w:left="418" w:right="1640" w:firstLine="0"/>
        <w:jc w:val="left"/>
        <w:rPr>
          <w:rFonts w:ascii="Courier New"/>
          <w:sz w:val="20"/>
        </w:rPr>
      </w:pPr>
      <w:r>
        <w:rPr>
          <w:rFonts w:ascii="Courier New"/>
          <w:sz w:val="20"/>
        </w:rPr>
        <w:t>// the shorthand declaration of </w:t>
      </w:r>
      <w:r>
        <w:rPr>
          <w:rFonts w:ascii="Courier New"/>
          <w:sz w:val="20"/>
        </w:rPr>
        <w:t>array</w:t>
      </w:r>
      <w:r>
        <w:rPr>
          <w:rFonts w:ascii="Courier New"/>
          <w:sz w:val="20"/>
        </w:rPr>
        <w:t> arr:=</w:t>
      </w:r>
      <w:r>
        <w:rPr>
          <w:rFonts w:ascii="Courier New"/>
          <w:spacing w:val="-11"/>
          <w:sz w:val="20"/>
        </w:rPr>
        <w:t> </w:t>
      </w:r>
      <w:r>
        <w:rPr>
          <w:rFonts w:ascii="Courier New"/>
          <w:sz w:val="20"/>
        </w:rPr>
        <w:t>[4]string{"hey",</w:t>
      </w:r>
      <w:r>
        <w:rPr>
          <w:rFonts w:ascii="Courier New"/>
          <w:spacing w:val="-11"/>
          <w:sz w:val="20"/>
        </w:rPr>
        <w:t> </w:t>
      </w:r>
      <w:r>
        <w:rPr>
          <w:rFonts w:ascii="Courier New"/>
          <w:sz w:val="20"/>
        </w:rPr>
        <w:t>"hew",</w:t>
      </w:r>
      <w:r>
        <w:rPr>
          <w:rFonts w:ascii="Courier New"/>
          <w:spacing w:val="-11"/>
          <w:sz w:val="20"/>
        </w:rPr>
        <w:t> </w:t>
      </w:r>
      <w:r>
        <w:rPr>
          <w:rFonts w:ascii="Courier New"/>
          <w:sz w:val="20"/>
        </w:rPr>
        <w:t>"Hey1431"</w:t>
      </w:r>
      <w:r>
        <w:rPr>
          <w:rFonts w:ascii="Courier New"/>
          <w:sz w:val="20"/>
        </w:rPr>
        <w:t>,</w:t>
      </w:r>
      <w:r>
        <w:rPr>
          <w:rFonts w:ascii="Courier New"/>
          <w:sz w:val="20"/>
        </w:rPr>
        <w:t> </w:t>
      </w:r>
      <w:r>
        <w:rPr>
          <w:rFonts w:ascii="Courier New"/>
          <w:spacing w:val="-2"/>
          <w:sz w:val="20"/>
        </w:rPr>
        <w:t>"Heyeveryoneworld"}</w:t>
      </w:r>
    </w:p>
    <w:p>
      <w:pPr>
        <w:spacing w:before="2"/>
        <w:ind w:left="418" w:right="0" w:firstLine="0"/>
        <w:jc w:val="left"/>
        <w:rPr>
          <w:rFonts w:ascii="Courier New"/>
          <w:sz w:val="20"/>
        </w:rPr>
      </w:pPr>
      <w:r>
        <w:rPr>
          <w:rFonts w:ascii="Courier New"/>
          <w:sz w:val="20"/>
        </w:rPr>
        <w:t>//</w:t>
      </w:r>
      <w:r>
        <w:rPr>
          <w:rFonts w:ascii="Courier New"/>
          <w:spacing w:val="-8"/>
          <w:sz w:val="20"/>
        </w:rPr>
        <w:t> </w:t>
      </w:r>
      <w:r>
        <w:rPr>
          <w:rFonts w:ascii="Courier New"/>
          <w:sz w:val="20"/>
        </w:rPr>
        <w:t>Accessing</w:t>
      </w:r>
      <w:r>
        <w:rPr>
          <w:rFonts w:ascii="Courier New"/>
          <w:spacing w:val="-8"/>
          <w:sz w:val="20"/>
        </w:rPr>
        <w:t> </w:t>
      </w:r>
      <w:r>
        <w:rPr>
          <w:rFonts w:ascii="Courier New"/>
          <w:sz w:val="20"/>
        </w:rPr>
        <w:t>the</w:t>
      </w:r>
      <w:r>
        <w:rPr>
          <w:rFonts w:ascii="Courier New"/>
          <w:spacing w:val="-7"/>
          <w:sz w:val="20"/>
        </w:rPr>
        <w:t> </w:t>
      </w:r>
      <w:r>
        <w:rPr>
          <w:rFonts w:ascii="Courier New"/>
          <w:sz w:val="20"/>
        </w:rPr>
        <w:t>elements</w:t>
      </w:r>
      <w:r>
        <w:rPr>
          <w:rFonts w:ascii="Courier New"/>
          <w:spacing w:val="-8"/>
          <w:sz w:val="20"/>
        </w:rPr>
        <w:t> </w:t>
      </w:r>
      <w:r>
        <w:rPr>
          <w:rFonts w:ascii="Courier New"/>
          <w:spacing w:val="-5"/>
          <w:sz w:val="20"/>
        </w:rPr>
        <w:t>of</w:t>
      </w:r>
    </w:p>
    <w:p>
      <w:pPr>
        <w:spacing w:line="268" w:lineRule="auto" w:before="28"/>
        <w:ind w:left="418" w:right="1880" w:firstLine="0"/>
        <w:jc w:val="left"/>
        <w:rPr>
          <w:rFonts w:ascii="Courier New"/>
          <w:sz w:val="20"/>
        </w:rPr>
      </w:pPr>
      <w:r>
        <w:rPr>
          <w:rFonts w:ascii="Courier New"/>
          <w:sz w:val="20"/>
        </w:rPr>
        <w:t>// array Using for </w:t>
      </w:r>
      <w:r>
        <w:rPr>
          <w:rFonts w:ascii="Courier New"/>
          <w:sz w:val="20"/>
        </w:rPr>
        <w:t>loop</w:t>
      </w:r>
      <w:r>
        <w:rPr>
          <w:rFonts w:ascii="Courier New"/>
          <w:sz w:val="20"/>
        </w:rPr>
        <w:t> fmt.Println("Elements</w:t>
      </w:r>
      <w:r>
        <w:rPr>
          <w:rFonts w:ascii="Courier New"/>
          <w:spacing w:val="-11"/>
          <w:sz w:val="20"/>
        </w:rPr>
        <w:t> </w:t>
      </w:r>
      <w:r>
        <w:rPr>
          <w:rFonts w:ascii="Courier New"/>
          <w:sz w:val="20"/>
        </w:rPr>
        <w:t>of</w:t>
      </w:r>
      <w:r>
        <w:rPr>
          <w:rFonts w:ascii="Courier New"/>
          <w:spacing w:val="-11"/>
          <w:sz w:val="20"/>
        </w:rPr>
        <w:t> </w:t>
      </w:r>
      <w:r>
        <w:rPr>
          <w:rFonts w:ascii="Courier New"/>
          <w:sz w:val="20"/>
        </w:rPr>
        <w:t>the</w:t>
      </w:r>
      <w:r>
        <w:rPr>
          <w:rFonts w:ascii="Courier New"/>
          <w:spacing w:val="-11"/>
          <w:sz w:val="20"/>
        </w:rPr>
        <w:t> </w:t>
      </w:r>
      <w:r>
        <w:rPr>
          <w:rFonts w:ascii="Courier New"/>
          <w:sz w:val="20"/>
        </w:rPr>
        <w:t>array:"</w:t>
      </w:r>
      <w:r>
        <w:rPr>
          <w:rFonts w:ascii="Courier New"/>
          <w:sz w:val="20"/>
        </w:rPr>
        <w:t>)</w:t>
      </w:r>
      <w:r>
        <w:rPr>
          <w:rFonts w:ascii="Courier New"/>
          <w:sz w:val="20"/>
        </w:rPr>
        <w:t> for d:= 0; d &lt; 3; </w:t>
      </w:r>
      <w:r>
        <w:rPr>
          <w:rFonts w:ascii="Courier New"/>
          <w:sz w:val="20"/>
        </w:rPr>
        <w:t>d++{</w:t>
      </w:r>
      <w:r>
        <w:rPr>
          <w:rFonts w:ascii="Courier New"/>
          <w:sz w:val="20"/>
        </w:rPr>
        <w:t> </w:t>
      </w:r>
      <w:r>
        <w:rPr>
          <w:rFonts w:ascii="Courier New"/>
          <w:spacing w:val="-2"/>
          <w:sz w:val="20"/>
        </w:rPr>
        <w:t>fmt.Println(arr[d])</w:t>
      </w:r>
    </w:p>
    <w:p>
      <w:pPr>
        <w:spacing w:before="3"/>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pacing w:val="-10"/>
          <w:sz w:val="20"/>
        </w:rPr>
        <w:t>}</w:t>
      </w:r>
    </w:p>
    <w:p>
      <w:pPr>
        <w:pStyle w:val="BodyText"/>
        <w:spacing w:before="19"/>
        <w:rPr>
          <w:rFonts w:ascii="Courier New"/>
          <w:sz w:val="20"/>
        </w:rPr>
      </w:pPr>
    </w:p>
    <w:p>
      <w:pPr>
        <w:pStyle w:val="BodyText"/>
        <w:ind w:left="177"/>
        <w:jc w:val="both"/>
        <w:rPr>
          <w:rFonts w:ascii="Gill Sans MT"/>
        </w:rPr>
      </w:pPr>
      <w:bookmarkStart w:name="Multidimensional Array" w:id="236"/>
      <w:bookmarkEnd w:id="236"/>
      <w:r>
        <w:rPr/>
      </w:r>
      <w:bookmarkStart w:name="_bookmark143" w:id="237"/>
      <w:bookmarkEnd w:id="237"/>
      <w:r>
        <w:rPr/>
      </w:r>
      <w:r>
        <w:rPr>
          <w:rFonts w:ascii="Gill Sans MT"/>
          <w:spacing w:val="-5"/>
          <w:w w:val="110"/>
        </w:rPr>
        <w:t>Multidimensional</w:t>
      </w:r>
      <w:r>
        <w:rPr>
          <w:rFonts w:ascii="Gill Sans MT"/>
          <w:spacing w:val="13"/>
          <w:w w:val="110"/>
        </w:rPr>
        <w:t> </w:t>
      </w:r>
      <w:r>
        <w:rPr>
          <w:rFonts w:ascii="Gill Sans MT"/>
          <w:spacing w:val="-2"/>
          <w:w w:val="110"/>
        </w:rPr>
        <w:t>Array</w:t>
      </w:r>
    </w:p>
    <w:p>
      <w:pPr>
        <w:pStyle w:val="BodyText"/>
        <w:spacing w:line="225" w:lineRule="auto" w:before="62"/>
        <w:ind w:left="177" w:right="175"/>
        <w:jc w:val="both"/>
      </w:pPr>
      <w:r>
        <w:rPr>
          <w:w w:val="90"/>
        </w:rPr>
        <w:t>Although we are already aware that arrays are one-dimensional, we ca</w:t>
      </w:r>
      <w:r>
        <w:rPr>
          <w:w w:val="90"/>
        </w:rPr>
        <w:t>n</w:t>
      </w:r>
      <w:r>
        <w:rPr>
          <w:w w:val="90"/>
        </w:rPr>
        <w:t> make</w:t>
      </w:r>
      <w:r>
        <w:rPr>
          <w:spacing w:val="-2"/>
          <w:w w:val="90"/>
        </w:rPr>
        <w:t> </w:t>
      </w:r>
      <w:r>
        <w:rPr>
          <w:w w:val="90"/>
        </w:rPr>
        <w:t>a</w:t>
      </w:r>
      <w:r>
        <w:rPr>
          <w:spacing w:val="-2"/>
          <w:w w:val="90"/>
        </w:rPr>
        <w:t> </w:t>
      </w:r>
      <w:r>
        <w:rPr>
          <w:w w:val="90"/>
        </w:rPr>
        <w:t>multidimensional</w:t>
      </w:r>
      <w:r>
        <w:rPr>
          <w:spacing w:val="-2"/>
          <w:w w:val="90"/>
        </w:rPr>
        <w:t> </w:t>
      </w:r>
      <w:r>
        <w:rPr>
          <w:w w:val="90"/>
        </w:rPr>
        <w:t>array.</w:t>
      </w:r>
      <w:r>
        <w:rPr>
          <w:spacing w:val="-2"/>
          <w:w w:val="90"/>
        </w:rPr>
        <w:t> </w:t>
      </w:r>
      <w:r>
        <w:rPr>
          <w:w w:val="90"/>
        </w:rPr>
        <w:t>Multidimensional</w:t>
      </w:r>
      <w:r>
        <w:rPr>
          <w:spacing w:val="-2"/>
          <w:w w:val="90"/>
        </w:rPr>
        <w:t> </w:t>
      </w:r>
      <w:r>
        <w:rPr>
          <w:w w:val="90"/>
        </w:rPr>
        <w:t>arrays</w:t>
      </w:r>
      <w:r>
        <w:rPr>
          <w:spacing w:val="-2"/>
          <w:w w:val="90"/>
        </w:rPr>
        <w:t> </w:t>
      </w:r>
      <w:r>
        <w:rPr>
          <w:w w:val="90"/>
        </w:rPr>
        <w:t>are</w:t>
      </w:r>
      <w:r>
        <w:rPr>
          <w:spacing w:val="-2"/>
          <w:w w:val="90"/>
        </w:rPr>
        <w:t> </w:t>
      </w:r>
      <w:r>
        <w:rPr>
          <w:w w:val="90"/>
        </w:rPr>
        <w:t>arrays</w:t>
      </w:r>
      <w:r>
        <w:rPr>
          <w:spacing w:val="-2"/>
          <w:w w:val="90"/>
        </w:rPr>
        <w:t> </w:t>
      </w:r>
      <w:r>
        <w:rPr>
          <w:w w:val="90"/>
        </w:rPr>
        <w:t>of</w:t>
      </w:r>
      <w:r>
        <w:rPr>
          <w:spacing w:val="-2"/>
          <w:w w:val="90"/>
        </w:rPr>
        <w:t> </w:t>
      </w:r>
      <w:r>
        <w:rPr>
          <w:w w:val="90"/>
        </w:rPr>
        <w:t>th</w:t>
      </w:r>
      <w:r>
        <w:rPr>
          <w:w w:val="90"/>
        </w:rPr>
        <w:t>e</w:t>
      </w:r>
      <w:r>
        <w:rPr>
          <w:w w:val="90"/>
        </w:rPr>
        <w:t> </w:t>
      </w:r>
      <w:r>
        <w:rPr>
          <w:spacing w:val="-8"/>
        </w:rPr>
        <w:t>same</w:t>
      </w:r>
      <w:r>
        <w:rPr>
          <w:spacing w:val="-2"/>
        </w:rPr>
        <w:t> </w:t>
      </w:r>
      <w:r>
        <w:rPr>
          <w:spacing w:val="-8"/>
        </w:rPr>
        <w:t>kind.</w:t>
      </w:r>
      <w:r>
        <w:rPr>
          <w:spacing w:val="-2"/>
        </w:rPr>
        <w:t> </w:t>
      </w:r>
      <w:r>
        <w:rPr>
          <w:spacing w:val="-8"/>
        </w:rPr>
        <w:t>In</w:t>
      </w:r>
      <w:r>
        <w:rPr>
          <w:spacing w:val="-2"/>
        </w:rPr>
        <w:t> </w:t>
      </w:r>
      <w:r>
        <w:rPr>
          <w:spacing w:val="-8"/>
        </w:rPr>
        <w:t>Go,</w:t>
      </w:r>
      <w:r>
        <w:rPr>
          <w:spacing w:val="-2"/>
        </w:rPr>
        <w:t> </w:t>
      </w:r>
      <w:r>
        <w:rPr>
          <w:spacing w:val="-8"/>
        </w:rPr>
        <w:t>we</w:t>
      </w:r>
      <w:r>
        <w:rPr>
          <w:spacing w:val="-2"/>
        </w:rPr>
        <w:t> </w:t>
      </w:r>
      <w:r>
        <w:rPr>
          <w:spacing w:val="-8"/>
        </w:rPr>
        <w:t>may</w:t>
      </w:r>
      <w:r>
        <w:rPr>
          <w:spacing w:val="-2"/>
        </w:rPr>
        <w:t> </w:t>
      </w:r>
      <w:r>
        <w:rPr>
          <w:spacing w:val="-8"/>
        </w:rPr>
        <w:t>create</w:t>
      </w:r>
      <w:r>
        <w:rPr>
          <w:spacing w:val="-2"/>
        </w:rPr>
        <w:t> </w:t>
      </w:r>
      <w:r>
        <w:rPr>
          <w:spacing w:val="-8"/>
        </w:rPr>
        <w:t>a</w:t>
      </w:r>
      <w:r>
        <w:rPr>
          <w:spacing w:val="-2"/>
        </w:rPr>
        <w:t> </w:t>
      </w:r>
      <w:r>
        <w:rPr>
          <w:spacing w:val="-8"/>
        </w:rPr>
        <w:t>multidimensional</w:t>
      </w:r>
      <w:r>
        <w:rPr>
          <w:spacing w:val="-2"/>
        </w:rPr>
        <w:t> </w:t>
      </w:r>
      <w:r>
        <w:rPr>
          <w:spacing w:val="-8"/>
        </w:rPr>
        <w:t>array</w:t>
      </w:r>
      <w:r>
        <w:rPr>
          <w:spacing w:val="-2"/>
        </w:rPr>
        <w:t> </w:t>
      </w:r>
      <w:r>
        <w:rPr>
          <w:spacing w:val="-8"/>
        </w:rPr>
        <w:t>by</w:t>
      </w:r>
      <w:r>
        <w:rPr>
          <w:spacing w:val="-2"/>
        </w:rPr>
        <w:t> </w:t>
      </w:r>
      <w:r>
        <w:rPr>
          <w:spacing w:val="-8"/>
        </w:rPr>
        <w:t>using</w:t>
      </w:r>
      <w:r>
        <w:rPr>
          <w:spacing w:val="-2"/>
        </w:rPr>
        <w:t> </w:t>
      </w:r>
      <w:r>
        <w:rPr>
          <w:spacing w:val="-8"/>
        </w:rPr>
        <w:t>th</w:t>
      </w:r>
      <w:r>
        <w:rPr>
          <w:spacing w:val="-8"/>
        </w:rPr>
        <w:t>e</w:t>
      </w:r>
      <w:r>
        <w:rPr>
          <w:spacing w:val="-8"/>
        </w:rPr>
        <w:t> </w:t>
      </w:r>
      <w:r>
        <w:rPr/>
        <w:t>following</w:t>
      </w:r>
      <w:r>
        <w:rPr>
          <w:spacing w:val="-15"/>
        </w:rPr>
        <w:t> </w:t>
      </w:r>
      <w:r>
        <w:rPr/>
        <w:t>syntax:</w:t>
      </w:r>
    </w:p>
    <w:p>
      <w:pPr>
        <w:spacing w:before="284"/>
        <w:ind w:left="177" w:right="0" w:firstLine="0"/>
        <w:jc w:val="left"/>
        <w:rPr>
          <w:rFonts w:ascii="Courier New"/>
          <w:sz w:val="20"/>
        </w:rPr>
      </w:pPr>
      <w:r>
        <w:rPr>
          <w:rFonts w:ascii="Courier New"/>
          <w:spacing w:val="-2"/>
          <w:sz w:val="20"/>
        </w:rPr>
        <w:t>array_name[Length1][Length2]..[LengthN]Type</w:t>
      </w:r>
    </w:p>
    <w:p>
      <w:pPr>
        <w:pStyle w:val="BodyText"/>
        <w:spacing w:before="31"/>
        <w:rPr>
          <w:rFonts w:ascii="Courier New"/>
          <w:sz w:val="20"/>
        </w:rPr>
      </w:pPr>
    </w:p>
    <w:p>
      <w:pPr>
        <w:pStyle w:val="BodyText"/>
        <w:spacing w:line="225" w:lineRule="auto"/>
        <w:ind w:left="177" w:right="175"/>
        <w:jc w:val="both"/>
      </w:pPr>
      <w:r>
        <w:rPr>
          <w:spacing w:val="-8"/>
        </w:rPr>
        <w:t>As</w:t>
      </w:r>
      <w:r>
        <w:rPr>
          <w:spacing w:val="-5"/>
        </w:rPr>
        <w:t> </w:t>
      </w:r>
      <w:r>
        <w:rPr>
          <w:spacing w:val="-8"/>
        </w:rPr>
        <w:t>seen</w:t>
      </w:r>
      <w:r>
        <w:rPr>
          <w:spacing w:val="-5"/>
        </w:rPr>
        <w:t> </w:t>
      </w:r>
      <w:r>
        <w:rPr>
          <w:spacing w:val="-8"/>
        </w:rPr>
        <w:t>in</w:t>
      </w:r>
      <w:r>
        <w:rPr>
          <w:spacing w:val="-5"/>
        </w:rPr>
        <w:t> </w:t>
      </w:r>
      <w:r>
        <w:rPr>
          <w:spacing w:val="-8"/>
        </w:rPr>
        <w:t>the</w:t>
      </w:r>
      <w:r>
        <w:rPr>
          <w:spacing w:val="-5"/>
        </w:rPr>
        <w:t> </w:t>
      </w:r>
      <w:r>
        <w:rPr>
          <w:spacing w:val="-8"/>
        </w:rPr>
        <w:t>code</w:t>
      </w:r>
      <w:r>
        <w:rPr>
          <w:spacing w:val="-5"/>
        </w:rPr>
        <w:t> </w:t>
      </w:r>
      <w:r>
        <w:rPr>
          <w:spacing w:val="-8"/>
        </w:rPr>
        <w:t>below,</w:t>
      </w:r>
      <w:r>
        <w:rPr>
          <w:spacing w:val="-5"/>
        </w:rPr>
        <w:t> </w:t>
      </w:r>
      <w:r>
        <w:rPr>
          <w:spacing w:val="-8"/>
        </w:rPr>
        <w:t>we</w:t>
      </w:r>
      <w:r>
        <w:rPr>
          <w:spacing w:val="-5"/>
        </w:rPr>
        <w:t> </w:t>
      </w:r>
      <w:r>
        <w:rPr>
          <w:spacing w:val="-8"/>
        </w:rPr>
        <w:t>may</w:t>
      </w:r>
      <w:r>
        <w:rPr>
          <w:spacing w:val="-5"/>
        </w:rPr>
        <w:t> </w:t>
      </w:r>
      <w:r>
        <w:rPr>
          <w:spacing w:val="-8"/>
        </w:rPr>
        <w:t>use</w:t>
      </w:r>
      <w:r>
        <w:rPr>
          <w:spacing w:val="-5"/>
        </w:rPr>
        <w:t> </w:t>
      </w:r>
      <w:r>
        <w:rPr>
          <w:spacing w:val="-8"/>
        </w:rPr>
        <w:t>the</w:t>
      </w:r>
      <w:r>
        <w:rPr>
          <w:spacing w:val="-5"/>
        </w:rPr>
        <w:t> </w:t>
      </w:r>
      <w:r>
        <w:rPr>
          <w:spacing w:val="-8"/>
        </w:rPr>
        <w:t>Var</w:t>
      </w:r>
      <w:r>
        <w:rPr>
          <w:spacing w:val="-5"/>
        </w:rPr>
        <w:t> </w:t>
      </w:r>
      <w:r>
        <w:rPr>
          <w:spacing w:val="-8"/>
        </w:rPr>
        <w:t>keyword</w:t>
      </w:r>
      <w:r>
        <w:rPr>
          <w:spacing w:val="-5"/>
        </w:rPr>
        <w:t> </w:t>
      </w:r>
      <w:r>
        <w:rPr>
          <w:spacing w:val="-8"/>
        </w:rPr>
        <w:t>or</w:t>
      </w:r>
      <w:r>
        <w:rPr>
          <w:spacing w:val="-5"/>
        </w:rPr>
        <w:t> </w:t>
      </w:r>
      <w:r>
        <w:rPr>
          <w:spacing w:val="-8"/>
        </w:rPr>
        <w:t>a</w:t>
      </w:r>
      <w:r>
        <w:rPr>
          <w:spacing w:val="-5"/>
        </w:rPr>
        <w:t> </w:t>
      </w:r>
      <w:r>
        <w:rPr>
          <w:spacing w:val="-8"/>
        </w:rPr>
        <w:t>shorthan</w:t>
      </w:r>
      <w:r>
        <w:rPr>
          <w:spacing w:val="-8"/>
        </w:rPr>
        <w:t>d</w:t>
      </w:r>
      <w:r>
        <w:rPr>
          <w:spacing w:val="-8"/>
        </w:rPr>
        <w:t> </w:t>
      </w:r>
      <w:r>
        <w:rPr>
          <w:spacing w:val="-6"/>
        </w:rPr>
        <w:t>declaration</w:t>
      </w:r>
      <w:r>
        <w:rPr>
          <w:spacing w:val="-8"/>
        </w:rPr>
        <w:t> </w:t>
      </w:r>
      <w:r>
        <w:rPr>
          <w:spacing w:val="-6"/>
        </w:rPr>
        <w:t>to</w:t>
      </w:r>
      <w:r>
        <w:rPr>
          <w:spacing w:val="-8"/>
        </w:rPr>
        <w:t> </w:t>
      </w:r>
      <w:r>
        <w:rPr>
          <w:spacing w:val="-6"/>
        </w:rPr>
        <w:t>create</w:t>
      </w:r>
      <w:r>
        <w:rPr>
          <w:spacing w:val="-8"/>
        </w:rPr>
        <w:t> </w:t>
      </w:r>
      <w:r>
        <w:rPr>
          <w:spacing w:val="-6"/>
        </w:rPr>
        <w:t>a</w:t>
      </w:r>
      <w:r>
        <w:rPr>
          <w:spacing w:val="-7"/>
        </w:rPr>
        <w:t> </w:t>
      </w:r>
      <w:r>
        <w:rPr>
          <w:spacing w:val="-6"/>
        </w:rPr>
        <w:t>multidimensional</w:t>
      </w:r>
      <w:r>
        <w:rPr>
          <w:spacing w:val="-8"/>
        </w:rPr>
        <w:t> </w:t>
      </w:r>
      <w:r>
        <w:rPr>
          <w:spacing w:val="-6"/>
        </w:rPr>
        <w:t>array.</w:t>
      </w:r>
    </w:p>
    <w:p>
      <w:pPr>
        <w:pStyle w:val="BodyText"/>
        <w:spacing w:before="51"/>
      </w:pPr>
    </w:p>
    <w:p>
      <w:pPr>
        <w:pStyle w:val="Heading4"/>
      </w:pPr>
      <w:r>
        <w:rPr>
          <w:spacing w:val="-2"/>
        </w:rPr>
        <w:t>Example:</w:t>
      </w:r>
    </w:p>
    <w:p>
      <w:pPr>
        <w:spacing w:line="268" w:lineRule="auto" w:before="162"/>
        <w:ind w:left="418" w:right="164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6"/>
          <w:sz w:val="20"/>
        </w:rPr>
        <w:t> </w:t>
      </w:r>
      <w:r>
        <w:rPr>
          <w:rFonts w:ascii="Courier New"/>
          <w:sz w:val="20"/>
        </w:rPr>
        <w:t>to</w:t>
      </w:r>
      <w:r>
        <w:rPr>
          <w:rFonts w:ascii="Courier New"/>
          <w:spacing w:val="-6"/>
          <w:sz w:val="20"/>
        </w:rPr>
        <w:t> </w:t>
      </w:r>
      <w:r>
        <w:rPr>
          <w:rFonts w:ascii="Courier New"/>
          <w:sz w:val="20"/>
        </w:rPr>
        <w:t>demonstrate</w:t>
      </w:r>
      <w:r>
        <w:rPr>
          <w:rFonts w:ascii="Courier New"/>
          <w:spacing w:val="-6"/>
          <w:sz w:val="20"/>
        </w:rPr>
        <w:t> </w:t>
      </w:r>
      <w:r>
        <w:rPr>
          <w:rFonts w:ascii="Courier New"/>
          <w:sz w:val="20"/>
        </w:rPr>
        <w:t>the</w:t>
      </w:r>
      <w:r>
        <w:rPr>
          <w:rFonts w:ascii="Courier New"/>
          <w:spacing w:val="-6"/>
          <w:sz w:val="20"/>
        </w:rPr>
        <w:t> </w:t>
      </w:r>
      <w:r>
        <w:rPr>
          <w:rFonts w:ascii="Courier New"/>
          <w:sz w:val="20"/>
        </w:rPr>
        <w:t>concept</w:t>
      </w:r>
      <w:r>
        <w:rPr>
          <w:rFonts w:ascii="Courier New"/>
          <w:spacing w:val="-6"/>
          <w:sz w:val="20"/>
        </w:rPr>
        <w:t> </w:t>
      </w:r>
      <w:r>
        <w:rPr>
          <w:rFonts w:ascii="Courier New"/>
          <w:sz w:val="20"/>
        </w:rPr>
        <w:t>o</w:t>
      </w:r>
      <w:r>
        <w:rPr>
          <w:rFonts w:ascii="Courier New"/>
          <w:sz w:val="20"/>
        </w:rPr>
        <w:t>f</w:t>
      </w:r>
      <w:r>
        <w:rPr>
          <w:rFonts w:ascii="Courier New"/>
          <w:sz w:val="20"/>
        </w:rPr>
        <w:t> multidimension arrays.</w:t>
      </w:r>
    </w:p>
    <w:p>
      <w:pPr>
        <w:spacing w:line="268" w:lineRule="auto" w:before="2"/>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2"/>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Creation</w:t>
      </w:r>
      <w:r>
        <w:rPr>
          <w:rFonts w:ascii="Courier New"/>
          <w:spacing w:val="-6"/>
          <w:sz w:val="20"/>
        </w:rPr>
        <w:t> </w:t>
      </w:r>
      <w:r>
        <w:rPr>
          <w:rFonts w:ascii="Courier New"/>
          <w:sz w:val="20"/>
        </w:rPr>
        <w:t>and</w:t>
      </w:r>
      <w:r>
        <w:rPr>
          <w:rFonts w:ascii="Courier New"/>
          <w:spacing w:val="-6"/>
          <w:sz w:val="20"/>
        </w:rPr>
        <w:t> </w:t>
      </w:r>
      <w:r>
        <w:rPr>
          <w:rFonts w:ascii="Courier New"/>
          <w:spacing w:val="-2"/>
          <w:sz w:val="20"/>
        </w:rPr>
        <w:t>initializing</w:t>
      </w:r>
    </w:p>
    <w:p>
      <w:pPr>
        <w:spacing w:before="28"/>
        <w:ind w:left="418" w:right="0" w:firstLine="0"/>
        <w:jc w:val="left"/>
        <w:rPr>
          <w:rFonts w:ascii="Courier New"/>
          <w:sz w:val="20"/>
        </w:rPr>
      </w:pPr>
      <w:r>
        <w:rPr>
          <w:rFonts w:ascii="Courier New"/>
          <w:sz w:val="20"/>
        </w:rPr>
        <w:t>//</w:t>
      </w:r>
      <w:r>
        <w:rPr>
          <w:rFonts w:ascii="Courier New"/>
          <w:spacing w:val="-23"/>
          <w:sz w:val="20"/>
        </w:rPr>
        <w:t> </w:t>
      </w:r>
      <w:r>
        <w:rPr>
          <w:rFonts w:ascii="Courier New"/>
          <w:sz w:val="20"/>
        </w:rPr>
        <w:t>two-dimensional-</w:t>
      </w:r>
      <w:r>
        <w:rPr>
          <w:rFonts w:ascii="Courier New"/>
          <w:spacing w:val="-2"/>
          <w:sz w:val="20"/>
        </w:rPr>
        <w:t>array</w:t>
      </w:r>
    </w:p>
    <w:p>
      <w:pPr>
        <w:spacing w:before="28"/>
        <w:ind w:left="418" w:right="0" w:firstLine="0"/>
        <w:jc w:val="left"/>
        <w:rPr>
          <w:rFonts w:ascii="Courier New"/>
          <w:sz w:val="20"/>
        </w:rPr>
      </w:pPr>
      <w:r>
        <w:rPr>
          <w:rFonts w:ascii="Courier New"/>
          <w:sz w:val="20"/>
        </w:rPr>
        <w:t>//</w:t>
      </w:r>
      <w:r>
        <w:rPr>
          <w:rFonts w:ascii="Courier New"/>
          <w:spacing w:val="-12"/>
          <w:sz w:val="20"/>
        </w:rPr>
        <w:t> </w:t>
      </w:r>
      <w:r>
        <w:rPr>
          <w:rFonts w:ascii="Courier New"/>
          <w:sz w:val="20"/>
        </w:rPr>
        <w:t>Using</w:t>
      </w:r>
      <w:r>
        <w:rPr>
          <w:rFonts w:ascii="Courier New"/>
          <w:spacing w:val="-11"/>
          <w:sz w:val="20"/>
        </w:rPr>
        <w:t> </w:t>
      </w:r>
      <w:r>
        <w:rPr>
          <w:rFonts w:ascii="Courier New"/>
          <w:sz w:val="20"/>
        </w:rPr>
        <w:t>shorthand-</w:t>
      </w:r>
      <w:r>
        <w:rPr>
          <w:rFonts w:ascii="Courier New"/>
          <w:spacing w:val="-2"/>
          <w:sz w:val="20"/>
        </w:rPr>
        <w:t>declaration</w:t>
      </w:r>
    </w:p>
    <w:p>
      <w:pPr>
        <w:spacing w:before="28"/>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w:t>
      </w:r>
      <w:r>
        <w:rPr>
          <w:rFonts w:ascii="Courier New"/>
          <w:spacing w:val="-5"/>
          <w:sz w:val="20"/>
        </w:rPr>
        <w:t> </w:t>
      </w:r>
      <w:r>
        <w:rPr>
          <w:rFonts w:ascii="Courier New"/>
          <w:sz w:val="20"/>
        </w:rPr>
        <w:t>Comma</w:t>
      </w:r>
      <w:r>
        <w:rPr>
          <w:rFonts w:ascii="Courier New"/>
          <w:spacing w:val="-4"/>
          <w:sz w:val="20"/>
        </w:rPr>
        <w:t> </w:t>
      </w:r>
      <w:r>
        <w:rPr>
          <w:rFonts w:ascii="Courier New"/>
          <w:sz w:val="20"/>
        </w:rPr>
        <w:t>is</w:t>
      </w:r>
      <w:r>
        <w:rPr>
          <w:rFonts w:ascii="Courier New"/>
          <w:spacing w:val="-5"/>
          <w:sz w:val="20"/>
        </w:rPr>
        <w:t> </w:t>
      </w:r>
      <w:r>
        <w:rPr>
          <w:rFonts w:ascii="Courier New"/>
          <w:spacing w:val="-2"/>
          <w:sz w:val="20"/>
        </w:rPr>
        <w:t>necessary</w:t>
      </w:r>
    </w:p>
    <w:p>
      <w:pPr>
        <w:spacing w:before="28"/>
        <w:ind w:left="418" w:right="0" w:firstLine="0"/>
        <w:jc w:val="left"/>
        <w:rPr>
          <w:rFonts w:ascii="Courier New"/>
          <w:sz w:val="20"/>
        </w:rPr>
      </w:pPr>
      <w:r>
        <w:rPr>
          <w:rFonts w:ascii="Courier New"/>
          <w:sz w:val="20"/>
        </w:rPr>
        <w:t>arry:=</w:t>
      </w:r>
      <w:r>
        <w:rPr>
          <w:rFonts w:ascii="Courier New"/>
          <w:spacing w:val="-13"/>
          <w:sz w:val="20"/>
        </w:rPr>
        <w:t> </w:t>
      </w:r>
      <w:r>
        <w:rPr>
          <w:rFonts w:ascii="Courier New"/>
          <w:sz w:val="20"/>
        </w:rPr>
        <w:t>[3][3]string{{"C#",</w:t>
      </w:r>
      <w:r>
        <w:rPr>
          <w:rFonts w:ascii="Courier New"/>
          <w:spacing w:val="-13"/>
          <w:sz w:val="20"/>
        </w:rPr>
        <w:t> </w:t>
      </w:r>
      <w:r>
        <w:rPr>
          <w:rFonts w:ascii="Courier New"/>
          <w:sz w:val="20"/>
        </w:rPr>
        <w:t>"C",</w:t>
      </w:r>
      <w:r>
        <w:rPr>
          <w:rFonts w:ascii="Courier New"/>
          <w:spacing w:val="-12"/>
          <w:sz w:val="20"/>
        </w:rPr>
        <w:t> </w:t>
      </w:r>
      <w:r>
        <w:rPr>
          <w:rFonts w:ascii="Courier New"/>
          <w:spacing w:val="-2"/>
          <w:sz w:val="20"/>
        </w:rPr>
        <w:t>"Scala"},</w:t>
      </w:r>
    </w:p>
    <w:p>
      <w:pPr>
        <w:spacing w:before="28"/>
        <w:ind w:left="2698" w:right="0" w:firstLine="0"/>
        <w:jc w:val="left"/>
        <w:rPr>
          <w:rFonts w:ascii="Courier New"/>
          <w:sz w:val="20"/>
        </w:rPr>
      </w:pPr>
      <w:r>
        <w:rPr>
          <w:rFonts w:ascii="Courier New"/>
          <w:sz w:val="20"/>
        </w:rPr>
        <w:t>{"HTML",</w:t>
      </w:r>
      <w:r>
        <w:rPr>
          <w:rFonts w:ascii="Courier New"/>
          <w:spacing w:val="-10"/>
          <w:sz w:val="20"/>
        </w:rPr>
        <w:t> </w:t>
      </w:r>
      <w:r>
        <w:rPr>
          <w:rFonts w:ascii="Courier New"/>
          <w:sz w:val="20"/>
        </w:rPr>
        <w:t>"C++",</w:t>
      </w:r>
      <w:r>
        <w:rPr>
          <w:rFonts w:ascii="Courier New"/>
          <w:spacing w:val="-9"/>
          <w:sz w:val="20"/>
        </w:rPr>
        <w:t> </w:t>
      </w:r>
      <w:r>
        <w:rPr>
          <w:rFonts w:ascii="Courier New"/>
          <w:spacing w:val="-2"/>
          <w:sz w:val="20"/>
        </w:rPr>
        <w:t>"PHP"},</w:t>
      </w:r>
    </w:p>
    <w:p>
      <w:pPr>
        <w:spacing w:before="28"/>
        <w:ind w:left="2818" w:right="0" w:firstLine="0"/>
        <w:jc w:val="left"/>
        <w:rPr>
          <w:rFonts w:ascii="Courier New"/>
          <w:sz w:val="20"/>
        </w:rPr>
      </w:pPr>
      <w:r>
        <w:rPr>
          <w:rFonts w:ascii="Courier New"/>
          <w:sz w:val="20"/>
        </w:rPr>
        <w:t>{"Ruby",</w:t>
      </w:r>
      <w:r>
        <w:rPr>
          <w:rFonts w:ascii="Courier New"/>
          <w:spacing w:val="-9"/>
          <w:sz w:val="20"/>
        </w:rPr>
        <w:t> </w:t>
      </w:r>
      <w:r>
        <w:rPr>
          <w:rFonts w:ascii="Courier New"/>
          <w:sz w:val="20"/>
        </w:rPr>
        <w:t>"C#",</w:t>
      </w:r>
      <w:r>
        <w:rPr>
          <w:rFonts w:ascii="Courier New"/>
          <w:spacing w:val="-9"/>
          <w:sz w:val="20"/>
        </w:rPr>
        <w:t> </w:t>
      </w:r>
      <w:r>
        <w:rPr>
          <w:rFonts w:ascii="Courier New"/>
          <w:spacing w:val="-2"/>
          <w:sz w:val="20"/>
        </w:rPr>
        <w:t>"Go"},}</w:t>
      </w:r>
    </w:p>
    <w:p>
      <w:pPr>
        <w:spacing w:before="28"/>
        <w:ind w:left="418" w:right="0" w:firstLine="0"/>
        <w:jc w:val="left"/>
        <w:rPr>
          <w:rFonts w:ascii="Courier New"/>
          <w:sz w:val="20"/>
        </w:rPr>
      </w:pPr>
      <w:r>
        <w:rPr>
          <w:rFonts w:ascii="Courier New"/>
          <w:sz w:val="20"/>
        </w:rPr>
        <w:t>//</w:t>
      </w:r>
      <w:r>
        <w:rPr>
          <w:rFonts w:ascii="Courier New"/>
          <w:spacing w:val="-9"/>
          <w:sz w:val="20"/>
        </w:rPr>
        <w:t> </w:t>
      </w:r>
      <w:r>
        <w:rPr>
          <w:rFonts w:ascii="Courier New"/>
          <w:sz w:val="20"/>
        </w:rPr>
        <w:t>Accessing</w:t>
      </w:r>
      <w:r>
        <w:rPr>
          <w:rFonts w:ascii="Courier New"/>
          <w:spacing w:val="-7"/>
          <w:sz w:val="20"/>
        </w:rPr>
        <w:t> </w:t>
      </w:r>
      <w:r>
        <w:rPr>
          <w:rFonts w:ascii="Courier New"/>
          <w:sz w:val="20"/>
        </w:rPr>
        <w:t>the</w:t>
      </w:r>
      <w:r>
        <w:rPr>
          <w:rFonts w:ascii="Courier New"/>
          <w:spacing w:val="-7"/>
          <w:sz w:val="20"/>
        </w:rPr>
        <w:t> </w:t>
      </w:r>
      <w:r>
        <w:rPr>
          <w:rFonts w:ascii="Courier New"/>
          <w:sz w:val="20"/>
        </w:rPr>
        <w:t>values</w:t>
      </w:r>
      <w:r>
        <w:rPr>
          <w:rFonts w:ascii="Courier New"/>
          <w:spacing w:val="-7"/>
          <w:sz w:val="20"/>
        </w:rPr>
        <w:t> </w:t>
      </w:r>
      <w:r>
        <w:rPr>
          <w:rFonts w:ascii="Courier New"/>
          <w:spacing w:val="-5"/>
          <w:sz w:val="20"/>
        </w:rPr>
        <w:t>of</w:t>
      </w:r>
    </w:p>
    <w:p>
      <w:pPr>
        <w:spacing w:line="268" w:lineRule="auto" w:before="28"/>
        <w:ind w:left="418" w:right="1640" w:firstLine="0"/>
        <w:jc w:val="left"/>
        <w:rPr>
          <w:rFonts w:ascii="Courier New"/>
          <w:sz w:val="20"/>
        </w:rPr>
      </w:pPr>
      <w:r>
        <w:rPr>
          <w:rFonts w:ascii="Courier New"/>
          <w:sz w:val="20"/>
        </w:rPr>
        <w:t>// array Using the for </w:t>
      </w:r>
      <w:r>
        <w:rPr>
          <w:rFonts w:ascii="Courier New"/>
          <w:sz w:val="20"/>
        </w:rPr>
        <w:t>loop</w:t>
      </w:r>
      <w:r>
        <w:rPr>
          <w:rFonts w:ascii="Courier New"/>
          <w:sz w:val="20"/>
        </w:rPr>
        <w:t> fmt.Println("The</w:t>
      </w:r>
      <w:r>
        <w:rPr>
          <w:rFonts w:ascii="Courier New"/>
          <w:spacing w:val="-9"/>
          <w:sz w:val="20"/>
        </w:rPr>
        <w:t> </w:t>
      </w:r>
      <w:r>
        <w:rPr>
          <w:rFonts w:ascii="Courier New"/>
          <w:sz w:val="20"/>
        </w:rPr>
        <w:t>Elements</w:t>
      </w:r>
      <w:r>
        <w:rPr>
          <w:rFonts w:ascii="Courier New"/>
          <w:spacing w:val="-9"/>
          <w:sz w:val="20"/>
        </w:rPr>
        <w:t> </w:t>
      </w:r>
      <w:r>
        <w:rPr>
          <w:rFonts w:ascii="Courier New"/>
          <w:sz w:val="20"/>
        </w:rPr>
        <w:t>of</w:t>
      </w:r>
      <w:r>
        <w:rPr>
          <w:rFonts w:ascii="Courier New"/>
          <w:spacing w:val="-9"/>
          <w:sz w:val="20"/>
        </w:rPr>
        <w:t> </w:t>
      </w:r>
      <w:r>
        <w:rPr>
          <w:rFonts w:ascii="Courier New"/>
          <w:sz w:val="20"/>
        </w:rPr>
        <w:t>Array</w:t>
      </w:r>
      <w:r>
        <w:rPr>
          <w:rFonts w:ascii="Courier New"/>
          <w:spacing w:val="-9"/>
          <w:sz w:val="20"/>
        </w:rPr>
        <w:t> </w:t>
      </w:r>
      <w:r>
        <w:rPr>
          <w:rFonts w:ascii="Courier New"/>
          <w:sz w:val="20"/>
        </w:rPr>
        <w:t>1")</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418" w:right="3509" w:firstLine="0"/>
        <w:jc w:val="left"/>
        <w:rPr>
          <w:rFonts w:ascii="Courier New"/>
          <w:sz w:val="20"/>
        </w:rPr>
      </w:pPr>
      <w:bookmarkStart w:name="_bookmark146" w:id="238"/>
      <w:bookmarkEnd w:id="238"/>
      <w:r>
        <w:rPr/>
      </w:r>
      <w:r>
        <w:rPr>
          <w:rFonts w:ascii="Courier New"/>
          <w:sz w:val="20"/>
        </w:rPr>
        <w:t>for c:= 0; c &lt; 3; </w:t>
      </w:r>
      <w:r>
        <w:rPr>
          <w:rFonts w:ascii="Courier New"/>
          <w:sz w:val="20"/>
        </w:rPr>
        <w:t>c++{</w:t>
      </w:r>
      <w:r>
        <w:rPr>
          <w:rFonts w:ascii="Courier New"/>
          <w:sz w:val="20"/>
        </w:rPr>
        <w:t> for d:= 0; d &lt; 3; </w:t>
      </w:r>
      <w:r>
        <w:rPr>
          <w:rFonts w:ascii="Courier New"/>
          <w:sz w:val="20"/>
        </w:rPr>
        <w:t>d++{</w:t>
      </w:r>
      <w:r>
        <w:rPr>
          <w:rFonts w:ascii="Courier New"/>
          <w:sz w:val="20"/>
        </w:rPr>
        <w:t> </w:t>
      </w:r>
      <w:r>
        <w:rPr>
          <w:rFonts w:ascii="Courier New"/>
          <w:spacing w:val="-2"/>
          <w:sz w:val="20"/>
        </w:rPr>
        <w:t>fmt.Println(arry[c][d])</w:t>
      </w:r>
    </w:p>
    <w:p>
      <w:pPr>
        <w:spacing w:before="3"/>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Creation</w:t>
      </w:r>
      <w:r>
        <w:rPr>
          <w:rFonts w:ascii="Courier New"/>
          <w:spacing w:val="-6"/>
          <w:sz w:val="20"/>
        </w:rPr>
        <w:t> </w:t>
      </w:r>
      <w:r>
        <w:rPr>
          <w:rFonts w:ascii="Courier New"/>
          <w:sz w:val="20"/>
        </w:rPr>
        <w:t>of</w:t>
      </w:r>
      <w:r>
        <w:rPr>
          <w:rFonts w:ascii="Courier New"/>
          <w:spacing w:val="-6"/>
          <w:sz w:val="20"/>
        </w:rPr>
        <w:t> </w:t>
      </w:r>
      <w:r>
        <w:rPr>
          <w:rFonts w:ascii="Courier New"/>
          <w:sz w:val="20"/>
        </w:rPr>
        <w:t>a</w:t>
      </w:r>
      <w:r>
        <w:rPr>
          <w:rFonts w:ascii="Courier New"/>
          <w:spacing w:val="-6"/>
          <w:sz w:val="20"/>
        </w:rPr>
        <w:t> </w:t>
      </w:r>
      <w:r>
        <w:rPr>
          <w:rFonts w:ascii="Courier New"/>
          <w:sz w:val="20"/>
        </w:rPr>
        <w:t>two-</w:t>
      </w:r>
      <w:r>
        <w:rPr>
          <w:rFonts w:ascii="Courier New"/>
          <w:spacing w:val="-2"/>
          <w:sz w:val="20"/>
        </w:rPr>
        <w:t>dimensional</w:t>
      </w:r>
    </w:p>
    <w:p>
      <w:pPr>
        <w:spacing w:before="28"/>
        <w:ind w:left="418" w:right="0" w:firstLine="0"/>
        <w:jc w:val="left"/>
        <w:rPr>
          <w:rFonts w:ascii="Courier New"/>
          <w:sz w:val="20"/>
        </w:rPr>
      </w:pPr>
      <w:r>
        <w:rPr>
          <w:rFonts w:ascii="Courier New"/>
          <w:sz w:val="20"/>
        </w:rPr>
        <w:t>//</w:t>
      </w:r>
      <w:r>
        <w:rPr>
          <w:rFonts w:ascii="Courier New"/>
          <w:spacing w:val="-8"/>
          <w:sz w:val="20"/>
        </w:rPr>
        <w:t> </w:t>
      </w:r>
      <w:r>
        <w:rPr>
          <w:rFonts w:ascii="Courier New"/>
          <w:sz w:val="20"/>
        </w:rPr>
        <w:t>array</w:t>
      </w:r>
      <w:r>
        <w:rPr>
          <w:rFonts w:ascii="Courier New"/>
          <w:spacing w:val="-5"/>
          <w:sz w:val="20"/>
        </w:rPr>
        <w:t> </w:t>
      </w:r>
      <w:r>
        <w:rPr>
          <w:rFonts w:ascii="Courier New"/>
          <w:sz w:val="20"/>
        </w:rPr>
        <w:t>using</w:t>
      </w:r>
      <w:r>
        <w:rPr>
          <w:rFonts w:ascii="Courier New"/>
          <w:spacing w:val="-6"/>
          <w:sz w:val="20"/>
        </w:rPr>
        <w:t> </w:t>
      </w:r>
      <w:r>
        <w:rPr>
          <w:rFonts w:ascii="Courier New"/>
          <w:sz w:val="20"/>
        </w:rPr>
        <w:t>var</w:t>
      </w:r>
      <w:r>
        <w:rPr>
          <w:rFonts w:ascii="Courier New"/>
          <w:spacing w:val="-5"/>
          <w:sz w:val="20"/>
        </w:rPr>
        <w:t> </w:t>
      </w:r>
      <w:r>
        <w:rPr>
          <w:rFonts w:ascii="Courier New"/>
          <w:spacing w:val="-2"/>
          <w:sz w:val="20"/>
        </w:rPr>
        <w:t>keyword</w:t>
      </w:r>
    </w:p>
    <w:p>
      <w:pPr>
        <w:spacing w:before="28"/>
        <w:ind w:left="418" w:right="0" w:firstLine="0"/>
        <w:jc w:val="left"/>
        <w:rPr>
          <w:rFonts w:ascii="Courier New"/>
          <w:sz w:val="20"/>
        </w:rPr>
      </w:pPr>
      <w:r>
        <w:rPr>
          <w:rFonts w:ascii="Courier New"/>
          <w:sz w:val="20"/>
        </w:rPr>
        <w:t>//</w:t>
      </w:r>
      <w:r>
        <w:rPr>
          <w:rFonts w:ascii="Courier New"/>
          <w:spacing w:val="-8"/>
          <w:sz w:val="20"/>
        </w:rPr>
        <w:t> </w:t>
      </w:r>
      <w:r>
        <w:rPr>
          <w:rFonts w:ascii="Courier New"/>
          <w:sz w:val="20"/>
        </w:rPr>
        <w:t>and</w:t>
      </w:r>
      <w:r>
        <w:rPr>
          <w:rFonts w:ascii="Courier New"/>
          <w:spacing w:val="-8"/>
          <w:sz w:val="20"/>
        </w:rPr>
        <w:t> </w:t>
      </w:r>
      <w:r>
        <w:rPr>
          <w:rFonts w:ascii="Courier New"/>
          <w:sz w:val="20"/>
        </w:rPr>
        <w:t>initializing</w:t>
      </w:r>
      <w:r>
        <w:rPr>
          <w:rFonts w:ascii="Courier New"/>
          <w:spacing w:val="-8"/>
          <w:sz w:val="20"/>
        </w:rPr>
        <w:t> </w:t>
      </w:r>
      <w:r>
        <w:rPr>
          <w:rFonts w:ascii="Courier New"/>
          <w:spacing w:val="-2"/>
          <w:sz w:val="20"/>
        </w:rPr>
        <w:t>multi</w:t>
      </w:r>
    </w:p>
    <w:p>
      <w:pPr>
        <w:spacing w:line="268" w:lineRule="auto" w:before="28"/>
        <w:ind w:left="418" w:right="1880" w:firstLine="0"/>
        <w:jc w:val="left"/>
        <w:rPr>
          <w:rFonts w:ascii="Courier New"/>
          <w:sz w:val="20"/>
        </w:rPr>
      </w:pPr>
      <w:r>
        <w:rPr>
          <w:rFonts w:ascii="Courier New"/>
          <w:sz w:val="20"/>
        </w:rPr>
        <w:t>//</w:t>
      </w:r>
      <w:r>
        <w:rPr>
          <w:rFonts w:ascii="Courier New"/>
          <w:spacing w:val="-7"/>
          <w:sz w:val="20"/>
        </w:rPr>
        <w:t> </w:t>
      </w:r>
      <w:r>
        <w:rPr>
          <w:rFonts w:ascii="Courier New"/>
          <w:sz w:val="20"/>
        </w:rPr>
        <w:t>-dimensional</w:t>
      </w:r>
      <w:r>
        <w:rPr>
          <w:rFonts w:ascii="Courier New"/>
          <w:spacing w:val="-7"/>
          <w:sz w:val="20"/>
        </w:rPr>
        <w:t> </w:t>
      </w:r>
      <w:r>
        <w:rPr>
          <w:rFonts w:ascii="Courier New"/>
          <w:sz w:val="20"/>
        </w:rPr>
        <w:t>array</w:t>
      </w:r>
      <w:r>
        <w:rPr>
          <w:rFonts w:ascii="Courier New"/>
          <w:spacing w:val="-7"/>
          <w:sz w:val="20"/>
        </w:rPr>
        <w:t> </w:t>
      </w:r>
      <w:r>
        <w:rPr>
          <w:rFonts w:ascii="Courier New"/>
          <w:sz w:val="20"/>
        </w:rPr>
        <w:t>using</w:t>
      </w:r>
      <w:r>
        <w:rPr>
          <w:rFonts w:ascii="Courier New"/>
          <w:spacing w:val="-7"/>
          <w:sz w:val="20"/>
        </w:rPr>
        <w:t> </w:t>
      </w:r>
      <w:r>
        <w:rPr>
          <w:rFonts w:ascii="Courier New"/>
          <w:sz w:val="20"/>
        </w:rPr>
        <w:t>the</w:t>
      </w:r>
      <w:r>
        <w:rPr>
          <w:rFonts w:ascii="Courier New"/>
          <w:spacing w:val="-7"/>
          <w:sz w:val="20"/>
        </w:rPr>
        <w:t> </w:t>
      </w:r>
      <w:r>
        <w:rPr>
          <w:rFonts w:ascii="Courier New"/>
          <w:sz w:val="20"/>
        </w:rPr>
        <w:t>inde</w:t>
      </w:r>
      <w:r>
        <w:rPr>
          <w:rFonts w:ascii="Courier New"/>
          <w:sz w:val="20"/>
        </w:rPr>
        <w:t>x</w:t>
      </w:r>
      <w:r>
        <w:rPr>
          <w:rFonts w:ascii="Courier New"/>
          <w:sz w:val="20"/>
        </w:rPr>
        <w:t> var arry1 [2][2] int</w:t>
      </w:r>
    </w:p>
    <w:p>
      <w:pPr>
        <w:spacing w:before="1"/>
        <w:ind w:left="418" w:right="0" w:firstLine="0"/>
        <w:jc w:val="left"/>
        <w:rPr>
          <w:rFonts w:ascii="Courier New"/>
          <w:sz w:val="20"/>
        </w:rPr>
      </w:pPr>
      <w:r>
        <w:rPr>
          <w:rFonts w:ascii="Courier New"/>
          <w:sz w:val="20"/>
        </w:rPr>
        <w:t>arry1[0][0]</w:t>
      </w:r>
      <w:r>
        <w:rPr>
          <w:rFonts w:ascii="Courier New"/>
          <w:spacing w:val="-9"/>
          <w:sz w:val="20"/>
        </w:rPr>
        <w:t> </w:t>
      </w:r>
      <w:r>
        <w:rPr>
          <w:rFonts w:ascii="Courier New"/>
          <w:sz w:val="20"/>
        </w:rPr>
        <w:t>=</w:t>
      </w:r>
      <w:r>
        <w:rPr>
          <w:rFonts w:ascii="Courier New"/>
          <w:spacing w:val="-8"/>
          <w:sz w:val="20"/>
        </w:rPr>
        <w:t> </w:t>
      </w:r>
      <w:r>
        <w:rPr>
          <w:rFonts w:ascii="Courier New"/>
          <w:spacing w:val="-5"/>
          <w:sz w:val="20"/>
        </w:rPr>
        <w:t>400</w:t>
      </w:r>
    </w:p>
    <w:p>
      <w:pPr>
        <w:spacing w:before="28"/>
        <w:ind w:left="418" w:right="0" w:firstLine="0"/>
        <w:jc w:val="left"/>
        <w:rPr>
          <w:rFonts w:ascii="Courier New"/>
          <w:sz w:val="20"/>
        </w:rPr>
      </w:pPr>
      <w:r>
        <w:rPr>
          <w:rFonts w:ascii="Courier New"/>
          <w:sz w:val="20"/>
        </w:rPr>
        <w:t>arry1[0][1]</w:t>
      </w:r>
      <w:r>
        <w:rPr>
          <w:rFonts w:ascii="Courier New"/>
          <w:spacing w:val="-9"/>
          <w:sz w:val="20"/>
        </w:rPr>
        <w:t> </w:t>
      </w:r>
      <w:r>
        <w:rPr>
          <w:rFonts w:ascii="Courier New"/>
          <w:sz w:val="20"/>
        </w:rPr>
        <w:t>=</w:t>
      </w:r>
      <w:r>
        <w:rPr>
          <w:rFonts w:ascii="Courier New"/>
          <w:spacing w:val="-8"/>
          <w:sz w:val="20"/>
        </w:rPr>
        <w:t> </w:t>
      </w:r>
      <w:r>
        <w:rPr>
          <w:rFonts w:ascii="Courier New"/>
          <w:spacing w:val="-5"/>
          <w:sz w:val="20"/>
        </w:rPr>
        <w:t>300</w:t>
      </w:r>
    </w:p>
    <w:p>
      <w:pPr>
        <w:spacing w:before="28"/>
        <w:ind w:left="418" w:right="0" w:firstLine="0"/>
        <w:jc w:val="left"/>
        <w:rPr>
          <w:rFonts w:ascii="Courier New"/>
          <w:sz w:val="20"/>
        </w:rPr>
      </w:pPr>
      <w:r>
        <w:rPr>
          <w:rFonts w:ascii="Courier New"/>
          <w:sz w:val="20"/>
        </w:rPr>
        <w:t>arry1[1][0]</w:t>
      </w:r>
      <w:r>
        <w:rPr>
          <w:rFonts w:ascii="Courier New"/>
          <w:spacing w:val="-9"/>
          <w:sz w:val="20"/>
        </w:rPr>
        <w:t> </w:t>
      </w:r>
      <w:r>
        <w:rPr>
          <w:rFonts w:ascii="Courier New"/>
          <w:sz w:val="20"/>
        </w:rPr>
        <w:t>=</w:t>
      </w:r>
      <w:r>
        <w:rPr>
          <w:rFonts w:ascii="Courier New"/>
          <w:spacing w:val="-8"/>
          <w:sz w:val="20"/>
        </w:rPr>
        <w:t> </w:t>
      </w:r>
      <w:r>
        <w:rPr>
          <w:rFonts w:ascii="Courier New"/>
          <w:spacing w:val="-5"/>
          <w:sz w:val="20"/>
        </w:rPr>
        <w:t>900</w:t>
      </w:r>
    </w:p>
    <w:p>
      <w:pPr>
        <w:spacing w:before="28"/>
        <w:ind w:left="418" w:right="0" w:firstLine="0"/>
        <w:jc w:val="left"/>
        <w:rPr>
          <w:rFonts w:ascii="Courier New"/>
          <w:sz w:val="20"/>
        </w:rPr>
      </w:pPr>
      <w:r>
        <w:rPr>
          <w:rFonts w:ascii="Courier New"/>
          <w:sz w:val="20"/>
        </w:rPr>
        <w:t>arry1[1][1]</w:t>
      </w:r>
      <w:r>
        <w:rPr>
          <w:rFonts w:ascii="Courier New"/>
          <w:spacing w:val="-9"/>
          <w:sz w:val="20"/>
        </w:rPr>
        <w:t> </w:t>
      </w:r>
      <w:r>
        <w:rPr>
          <w:rFonts w:ascii="Courier New"/>
          <w:sz w:val="20"/>
        </w:rPr>
        <w:t>=</w:t>
      </w:r>
      <w:r>
        <w:rPr>
          <w:rFonts w:ascii="Courier New"/>
          <w:spacing w:val="-8"/>
          <w:sz w:val="20"/>
        </w:rPr>
        <w:t> </w:t>
      </w:r>
      <w:r>
        <w:rPr>
          <w:rFonts w:ascii="Courier New"/>
          <w:spacing w:val="-5"/>
          <w:sz w:val="20"/>
        </w:rPr>
        <w:t>100</w:t>
      </w:r>
    </w:p>
    <w:p>
      <w:pPr>
        <w:spacing w:line="268" w:lineRule="auto" w:before="28"/>
        <w:ind w:left="418" w:right="1160" w:firstLine="0"/>
        <w:jc w:val="left"/>
        <w:rPr>
          <w:rFonts w:ascii="Courier New"/>
          <w:sz w:val="20"/>
        </w:rPr>
      </w:pPr>
      <w:r>
        <w:rPr>
          <w:rFonts w:ascii="Courier New"/>
          <w:sz w:val="20"/>
        </w:rPr>
        <w:t>// Accessing the values of </w:t>
      </w:r>
      <w:r>
        <w:rPr>
          <w:rFonts w:ascii="Courier New"/>
          <w:sz w:val="20"/>
        </w:rPr>
        <w:t>array</w:t>
      </w:r>
      <w:r>
        <w:rPr>
          <w:rFonts w:ascii="Courier New"/>
          <w:sz w:val="20"/>
        </w:rPr>
        <w:t> fmt.Println("The</w:t>
      </w:r>
      <w:r>
        <w:rPr>
          <w:rFonts w:ascii="Courier New"/>
          <w:spacing w:val="-7"/>
          <w:sz w:val="20"/>
        </w:rPr>
        <w:t> </w:t>
      </w:r>
      <w:r>
        <w:rPr>
          <w:rFonts w:ascii="Courier New"/>
          <w:sz w:val="20"/>
        </w:rPr>
        <w:t>Elements</w:t>
      </w:r>
      <w:r>
        <w:rPr>
          <w:rFonts w:ascii="Courier New"/>
          <w:spacing w:val="-7"/>
          <w:sz w:val="20"/>
        </w:rPr>
        <w:t> </w:t>
      </w:r>
      <w:r>
        <w:rPr>
          <w:rFonts w:ascii="Courier New"/>
          <w:sz w:val="20"/>
        </w:rPr>
        <w:t>of</w:t>
      </w:r>
      <w:r>
        <w:rPr>
          <w:rFonts w:ascii="Courier New"/>
          <w:spacing w:val="-7"/>
          <w:sz w:val="20"/>
        </w:rPr>
        <w:t> </w:t>
      </w:r>
      <w:r>
        <w:rPr>
          <w:rFonts w:ascii="Courier New"/>
          <w:sz w:val="20"/>
        </w:rPr>
        <w:t>the</w:t>
      </w:r>
      <w:r>
        <w:rPr>
          <w:rFonts w:ascii="Courier New"/>
          <w:spacing w:val="-7"/>
          <w:sz w:val="20"/>
        </w:rPr>
        <w:t> </w:t>
      </w:r>
      <w:r>
        <w:rPr>
          <w:rFonts w:ascii="Courier New"/>
          <w:sz w:val="20"/>
        </w:rPr>
        <w:t>array</w:t>
      </w:r>
      <w:r>
        <w:rPr>
          <w:rFonts w:ascii="Courier New"/>
          <w:spacing w:val="-7"/>
          <w:sz w:val="20"/>
        </w:rPr>
        <w:t> </w:t>
      </w:r>
      <w:r>
        <w:rPr>
          <w:rFonts w:ascii="Courier New"/>
          <w:sz w:val="20"/>
        </w:rPr>
        <w:t>2"</w:t>
      </w:r>
      <w:r>
        <w:rPr>
          <w:rFonts w:ascii="Courier New"/>
          <w:sz w:val="20"/>
        </w:rPr>
        <w:t>)</w:t>
      </w:r>
      <w:r>
        <w:rPr>
          <w:rFonts w:ascii="Courier New"/>
          <w:sz w:val="20"/>
        </w:rPr>
        <w:t> for c:= 0; d&lt;2; c++{</w:t>
      </w:r>
    </w:p>
    <w:p>
      <w:pPr>
        <w:spacing w:line="268" w:lineRule="auto" w:before="2"/>
        <w:ind w:left="418" w:right="1640" w:firstLine="0"/>
        <w:jc w:val="left"/>
        <w:rPr>
          <w:rFonts w:ascii="Courier New"/>
          <w:sz w:val="20"/>
        </w:rPr>
      </w:pPr>
      <w:r>
        <w:rPr>
          <w:rFonts w:ascii="Courier New"/>
          <w:sz w:val="20"/>
        </w:rPr>
        <w:t>for d:= 0; d&lt;2; </w:t>
      </w:r>
      <w:r>
        <w:rPr>
          <w:rFonts w:ascii="Courier New"/>
          <w:sz w:val="20"/>
        </w:rPr>
        <w:t>d++{</w:t>
      </w:r>
      <w:r>
        <w:rPr>
          <w:rFonts w:ascii="Courier New"/>
          <w:sz w:val="20"/>
        </w:rPr>
        <w:t> </w:t>
      </w:r>
      <w:r>
        <w:rPr>
          <w:rFonts w:ascii="Courier New"/>
          <w:spacing w:val="-2"/>
          <w:sz w:val="20"/>
        </w:rPr>
        <w:t>fmt.Println(arry1[c][d])</w:t>
      </w:r>
    </w:p>
    <w:p>
      <w:pPr>
        <w:spacing w:before="2"/>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pacing w:val="-10"/>
          <w:sz w:val="20"/>
        </w:rPr>
        <w:t>}</w:t>
      </w:r>
    </w:p>
    <w:p>
      <w:pPr>
        <w:pStyle w:val="BodyText"/>
        <w:spacing w:before="139"/>
        <w:rPr>
          <w:rFonts w:ascii="Courier New"/>
          <w:sz w:val="20"/>
        </w:rPr>
      </w:pPr>
    </w:p>
    <w:p>
      <w:pPr>
        <w:pStyle w:val="BodyText"/>
        <w:ind w:left="177"/>
        <w:jc w:val="both"/>
        <w:rPr>
          <w:rFonts w:ascii="Gill Sans MT"/>
        </w:rPr>
      </w:pPr>
      <w:bookmarkStart w:name="How Do You Copy an Array into Another Ar" w:id="239"/>
      <w:bookmarkEnd w:id="239"/>
      <w:r>
        <w:rPr/>
      </w:r>
      <w:bookmarkStart w:name="_bookmark145" w:id="240"/>
      <w:bookmarkEnd w:id="240"/>
      <w:r>
        <w:rPr/>
      </w:r>
      <w:r>
        <w:rPr>
          <w:rFonts w:ascii="Gill Sans MT"/>
        </w:rPr>
        <w:t>How</w:t>
      </w:r>
      <w:r>
        <w:rPr>
          <w:rFonts w:ascii="Gill Sans MT"/>
          <w:spacing w:val="2"/>
        </w:rPr>
        <w:t> </w:t>
      </w:r>
      <w:r>
        <w:rPr>
          <w:rFonts w:ascii="Gill Sans MT"/>
        </w:rPr>
        <w:t>Do</w:t>
      </w:r>
      <w:r>
        <w:rPr>
          <w:rFonts w:ascii="Gill Sans MT"/>
          <w:spacing w:val="3"/>
        </w:rPr>
        <w:t> </w:t>
      </w:r>
      <w:r>
        <w:rPr>
          <w:rFonts w:ascii="Gill Sans MT"/>
        </w:rPr>
        <w:t>You</w:t>
      </w:r>
      <w:r>
        <w:rPr>
          <w:rFonts w:ascii="Gill Sans MT"/>
          <w:spacing w:val="2"/>
        </w:rPr>
        <w:t> </w:t>
      </w:r>
      <w:r>
        <w:rPr>
          <w:rFonts w:ascii="Gill Sans MT"/>
        </w:rPr>
        <w:t>Copy</w:t>
      </w:r>
      <w:r>
        <w:rPr>
          <w:rFonts w:ascii="Gill Sans MT"/>
          <w:spacing w:val="3"/>
        </w:rPr>
        <w:t> </w:t>
      </w:r>
      <w:r>
        <w:rPr>
          <w:rFonts w:ascii="Gill Sans MT"/>
        </w:rPr>
        <w:t>an</w:t>
      </w:r>
      <w:r>
        <w:rPr>
          <w:rFonts w:ascii="Gill Sans MT"/>
          <w:spacing w:val="2"/>
        </w:rPr>
        <w:t> </w:t>
      </w:r>
      <w:r>
        <w:rPr>
          <w:rFonts w:ascii="Gill Sans MT"/>
        </w:rPr>
        <w:t>Array</w:t>
      </w:r>
      <w:r>
        <w:rPr>
          <w:rFonts w:ascii="Gill Sans MT"/>
          <w:spacing w:val="3"/>
        </w:rPr>
        <w:t> </w:t>
      </w:r>
      <w:r>
        <w:rPr>
          <w:rFonts w:ascii="Gill Sans MT"/>
        </w:rPr>
        <w:t>into</w:t>
      </w:r>
      <w:r>
        <w:rPr>
          <w:rFonts w:ascii="Gill Sans MT"/>
          <w:spacing w:val="2"/>
        </w:rPr>
        <w:t> </w:t>
      </w:r>
      <w:r>
        <w:rPr>
          <w:rFonts w:ascii="Gill Sans MT"/>
        </w:rPr>
        <w:t>Another</w:t>
      </w:r>
      <w:r>
        <w:rPr>
          <w:rFonts w:ascii="Gill Sans MT"/>
          <w:spacing w:val="3"/>
        </w:rPr>
        <w:t> </w:t>
      </w:r>
      <w:r>
        <w:rPr>
          <w:rFonts w:ascii="Gill Sans MT"/>
          <w:spacing w:val="-2"/>
        </w:rPr>
        <w:t>Array?</w:t>
      </w:r>
    </w:p>
    <w:p>
      <w:pPr>
        <w:pStyle w:val="BodyText"/>
        <w:spacing w:line="225" w:lineRule="auto" w:before="62"/>
        <w:ind w:left="177" w:right="175"/>
        <w:jc w:val="both"/>
      </w:pPr>
      <w:r>
        <w:rPr>
          <w:w w:val="90"/>
        </w:rPr>
        <w:t>Arrays in the GoLang scripting language are comparable to those in othe</w:t>
      </w:r>
      <w:r>
        <w:rPr>
          <w:w w:val="90"/>
        </w:rPr>
        <w:t>r</w:t>
      </w:r>
      <w:r>
        <w:rPr>
          <w:w w:val="90"/>
        </w:rPr>
        <w:t> languages. We may need to retain a collection of data of the same type i</w:t>
      </w:r>
      <w:r>
        <w:rPr>
          <w:w w:val="90"/>
        </w:rPr>
        <w:t>n</w:t>
      </w:r>
      <w:r>
        <w:rPr>
          <w:w w:val="90"/>
        </w:rPr>
        <w:t> </w:t>
      </w:r>
      <w:r>
        <w:rPr>
          <w:spacing w:val="-4"/>
        </w:rPr>
        <w:t>the</w:t>
      </w:r>
      <w:r>
        <w:rPr>
          <w:spacing w:val="-10"/>
        </w:rPr>
        <w:t> </w:t>
      </w:r>
      <w:r>
        <w:rPr>
          <w:spacing w:val="-4"/>
        </w:rPr>
        <w:t>software,</w:t>
      </w:r>
      <w:r>
        <w:rPr>
          <w:spacing w:val="-10"/>
        </w:rPr>
        <w:t> </w:t>
      </w:r>
      <w:r>
        <w:rPr>
          <w:spacing w:val="-4"/>
        </w:rPr>
        <w:t>such</w:t>
      </w:r>
      <w:r>
        <w:rPr>
          <w:spacing w:val="-10"/>
        </w:rPr>
        <w:t> </w:t>
      </w:r>
      <w:r>
        <w:rPr>
          <w:spacing w:val="-4"/>
        </w:rPr>
        <w:t>as</w:t>
      </w:r>
      <w:r>
        <w:rPr>
          <w:spacing w:val="-9"/>
        </w:rPr>
        <w:t> </w:t>
      </w:r>
      <w:r>
        <w:rPr>
          <w:spacing w:val="-4"/>
        </w:rPr>
        <w:t>a</w:t>
      </w:r>
      <w:r>
        <w:rPr>
          <w:spacing w:val="-10"/>
        </w:rPr>
        <w:t> </w:t>
      </w:r>
      <w:r>
        <w:rPr>
          <w:spacing w:val="-4"/>
        </w:rPr>
        <w:t>list</w:t>
      </w:r>
      <w:r>
        <w:rPr>
          <w:spacing w:val="-10"/>
        </w:rPr>
        <w:t> </w:t>
      </w:r>
      <w:r>
        <w:rPr>
          <w:spacing w:val="-4"/>
        </w:rPr>
        <w:t>of</w:t>
      </w:r>
      <w:r>
        <w:rPr>
          <w:spacing w:val="-10"/>
        </w:rPr>
        <w:t> </w:t>
      </w:r>
      <w:r>
        <w:rPr>
          <w:spacing w:val="-4"/>
        </w:rPr>
        <w:t>student</w:t>
      </w:r>
      <w:r>
        <w:rPr>
          <w:spacing w:val="-9"/>
        </w:rPr>
        <w:t> </w:t>
      </w:r>
      <w:r>
        <w:rPr>
          <w:spacing w:val="-4"/>
        </w:rPr>
        <w:t>grades.</w:t>
      </w:r>
      <w:r>
        <w:rPr>
          <w:spacing w:val="-10"/>
        </w:rPr>
        <w:t> </w:t>
      </w:r>
      <w:r>
        <w:rPr>
          <w:spacing w:val="-4"/>
        </w:rPr>
        <w:t>In</w:t>
      </w:r>
      <w:r>
        <w:rPr>
          <w:spacing w:val="-10"/>
        </w:rPr>
        <w:t> </w:t>
      </w:r>
      <w:r>
        <w:rPr>
          <w:spacing w:val="-4"/>
        </w:rPr>
        <w:t>a</w:t>
      </w:r>
      <w:r>
        <w:rPr>
          <w:spacing w:val="-10"/>
        </w:rPr>
        <w:t> </w:t>
      </w:r>
      <w:r>
        <w:rPr>
          <w:spacing w:val="-4"/>
        </w:rPr>
        <w:t>program,</w:t>
      </w:r>
      <w:r>
        <w:rPr>
          <w:spacing w:val="-9"/>
        </w:rPr>
        <w:t> </w:t>
      </w:r>
      <w:r>
        <w:rPr>
          <w:spacing w:val="-4"/>
        </w:rPr>
        <w:t>this</w:t>
      </w:r>
      <w:r>
        <w:rPr>
          <w:spacing w:val="-10"/>
        </w:rPr>
        <w:t> </w:t>
      </w:r>
      <w:r>
        <w:rPr>
          <w:spacing w:val="-4"/>
        </w:rPr>
        <w:t>type</w:t>
      </w:r>
      <w:r>
        <w:rPr>
          <w:spacing w:val="-10"/>
        </w:rPr>
        <w:t> </w:t>
      </w:r>
      <w:r>
        <w:rPr>
          <w:spacing w:val="-4"/>
        </w:rPr>
        <w:t>o</w:t>
      </w:r>
      <w:r>
        <w:rPr>
          <w:spacing w:val="-4"/>
        </w:rPr>
        <w:t>f</w:t>
      </w:r>
      <w:r>
        <w:rPr>
          <w:spacing w:val="-4"/>
        </w:rPr>
        <w:t> </w:t>
      </w:r>
      <w:r>
        <w:rPr>
          <w:w w:val="90"/>
        </w:rPr>
        <w:t>collection is held by an Array. An array is a fixed-length sequence used i</w:t>
      </w:r>
      <w:r>
        <w:rPr>
          <w:w w:val="90"/>
        </w:rPr>
        <w:t>n</w:t>
      </w:r>
      <w:r>
        <w:rPr>
          <w:w w:val="90"/>
        </w:rPr>
        <w:t> memory to store similar elements. There is no built-in function in GoLan</w:t>
      </w:r>
      <w:r>
        <w:rPr>
          <w:w w:val="90"/>
        </w:rPr>
        <w:t>g</w:t>
      </w:r>
      <w:r>
        <w:rPr>
          <w:w w:val="90"/>
        </w:rPr>
        <w:t> for</w:t>
      </w:r>
      <w:r>
        <w:rPr>
          <w:spacing w:val="-4"/>
          <w:w w:val="90"/>
        </w:rPr>
        <w:t> </w:t>
      </w:r>
      <w:r>
        <w:rPr>
          <w:w w:val="90"/>
        </w:rPr>
        <w:t>replicating</w:t>
      </w:r>
      <w:r>
        <w:rPr>
          <w:spacing w:val="-4"/>
          <w:w w:val="90"/>
        </w:rPr>
        <w:t> </w:t>
      </w:r>
      <w:r>
        <w:rPr>
          <w:w w:val="90"/>
        </w:rPr>
        <w:t>one</w:t>
      </w:r>
      <w:r>
        <w:rPr>
          <w:spacing w:val="-4"/>
          <w:w w:val="90"/>
        </w:rPr>
        <w:t> </w:t>
      </w:r>
      <w:r>
        <w:rPr>
          <w:w w:val="90"/>
        </w:rPr>
        <w:t>array</w:t>
      </w:r>
      <w:r>
        <w:rPr>
          <w:spacing w:val="-4"/>
          <w:w w:val="90"/>
        </w:rPr>
        <w:t> </w:t>
      </w:r>
      <w:r>
        <w:rPr>
          <w:w w:val="90"/>
        </w:rPr>
        <w:t>into</w:t>
      </w:r>
      <w:r>
        <w:rPr>
          <w:spacing w:val="-4"/>
          <w:w w:val="90"/>
        </w:rPr>
        <w:t> </w:t>
      </w:r>
      <w:r>
        <w:rPr>
          <w:w w:val="90"/>
        </w:rPr>
        <w:t>another.</w:t>
      </w:r>
      <w:r>
        <w:rPr>
          <w:spacing w:val="-4"/>
          <w:w w:val="90"/>
        </w:rPr>
        <w:t> </w:t>
      </w:r>
      <w:r>
        <w:rPr>
          <w:w w:val="90"/>
        </w:rPr>
        <w:t>We</w:t>
      </w:r>
      <w:r>
        <w:rPr>
          <w:spacing w:val="-4"/>
          <w:w w:val="90"/>
        </w:rPr>
        <w:t> </w:t>
      </w:r>
      <w:r>
        <w:rPr>
          <w:w w:val="90"/>
        </w:rPr>
        <w:t>may</w:t>
      </w:r>
      <w:r>
        <w:rPr>
          <w:spacing w:val="-4"/>
          <w:w w:val="90"/>
        </w:rPr>
        <w:t> </w:t>
      </w:r>
      <w:r>
        <w:rPr>
          <w:w w:val="90"/>
        </w:rPr>
        <w:t>clone</w:t>
      </w:r>
      <w:r>
        <w:rPr>
          <w:spacing w:val="-4"/>
          <w:w w:val="90"/>
        </w:rPr>
        <w:t> </w:t>
      </w:r>
      <w:r>
        <w:rPr>
          <w:w w:val="90"/>
        </w:rPr>
        <w:t>an</w:t>
      </w:r>
      <w:r>
        <w:rPr>
          <w:spacing w:val="-4"/>
          <w:w w:val="90"/>
        </w:rPr>
        <w:t> </w:t>
      </w:r>
      <w:r>
        <w:rPr>
          <w:w w:val="90"/>
        </w:rPr>
        <w:t>array</w:t>
      </w:r>
      <w:r>
        <w:rPr>
          <w:spacing w:val="-4"/>
          <w:w w:val="90"/>
        </w:rPr>
        <w:t> </w:t>
      </w:r>
      <w:r>
        <w:rPr>
          <w:w w:val="90"/>
        </w:rPr>
        <w:t>by</w:t>
      </w:r>
      <w:r>
        <w:rPr>
          <w:spacing w:val="-4"/>
          <w:w w:val="90"/>
        </w:rPr>
        <w:t> </w:t>
      </w:r>
      <w:r>
        <w:rPr>
          <w:w w:val="90"/>
        </w:rPr>
        <w:t>assignin</w:t>
      </w:r>
      <w:r>
        <w:rPr>
          <w:w w:val="90"/>
        </w:rPr>
        <w:t>g</w:t>
      </w:r>
      <w:r>
        <w:rPr>
          <w:w w:val="90"/>
        </w:rPr>
        <w:t> a specific array by value or reference to a new variable.</w:t>
      </w:r>
    </w:p>
    <w:p>
      <w:pPr>
        <w:pStyle w:val="BodyText"/>
        <w:spacing w:line="225" w:lineRule="auto" w:before="7"/>
        <w:ind w:left="177" w:right="175" w:firstLine="240"/>
        <w:jc w:val="both"/>
      </w:pPr>
      <w:r>
        <w:rPr>
          <w:w w:val="90"/>
        </w:rPr>
        <w:t>If</w:t>
      </w:r>
      <w:r>
        <w:rPr>
          <w:spacing w:val="-7"/>
          <w:w w:val="90"/>
        </w:rPr>
        <w:t> </w:t>
      </w:r>
      <w:r>
        <w:rPr>
          <w:w w:val="90"/>
        </w:rPr>
        <w:t>we</w:t>
      </w:r>
      <w:r>
        <w:rPr>
          <w:spacing w:val="-7"/>
          <w:w w:val="90"/>
        </w:rPr>
        <w:t> </w:t>
      </w:r>
      <w:r>
        <w:rPr>
          <w:w w:val="90"/>
        </w:rPr>
        <w:t>make</w:t>
      </w:r>
      <w:r>
        <w:rPr>
          <w:spacing w:val="-7"/>
          <w:w w:val="90"/>
        </w:rPr>
        <w:t> </w:t>
      </w:r>
      <w:r>
        <w:rPr>
          <w:w w:val="90"/>
        </w:rPr>
        <w:t>a</w:t>
      </w:r>
      <w:r>
        <w:rPr>
          <w:spacing w:val="-7"/>
          <w:w w:val="90"/>
        </w:rPr>
        <w:t> </w:t>
      </w:r>
      <w:r>
        <w:rPr>
          <w:w w:val="90"/>
        </w:rPr>
        <w:t>duplicate</w:t>
      </w:r>
      <w:r>
        <w:rPr>
          <w:spacing w:val="-7"/>
          <w:w w:val="90"/>
        </w:rPr>
        <w:t> </w:t>
      </w:r>
      <w:r>
        <w:rPr>
          <w:w w:val="90"/>
        </w:rPr>
        <w:t>of</w:t>
      </w:r>
      <w:r>
        <w:rPr>
          <w:spacing w:val="-7"/>
          <w:w w:val="90"/>
        </w:rPr>
        <w:t> </w:t>
      </w:r>
      <w:r>
        <w:rPr>
          <w:w w:val="90"/>
        </w:rPr>
        <w:t>an</w:t>
      </w:r>
      <w:r>
        <w:rPr>
          <w:spacing w:val="-7"/>
          <w:w w:val="90"/>
        </w:rPr>
        <w:t> </w:t>
      </w:r>
      <w:r>
        <w:rPr>
          <w:w w:val="90"/>
        </w:rPr>
        <w:t>array</w:t>
      </w:r>
      <w:r>
        <w:rPr>
          <w:spacing w:val="-7"/>
          <w:w w:val="90"/>
        </w:rPr>
        <w:t> </w:t>
      </w:r>
      <w:r>
        <w:rPr>
          <w:w w:val="90"/>
        </w:rPr>
        <w:t>by</w:t>
      </w:r>
      <w:r>
        <w:rPr>
          <w:spacing w:val="-7"/>
          <w:w w:val="90"/>
        </w:rPr>
        <w:t> </w:t>
      </w:r>
      <w:r>
        <w:rPr>
          <w:w w:val="90"/>
        </w:rPr>
        <w:t>value</w:t>
      </w:r>
      <w:r>
        <w:rPr>
          <w:spacing w:val="-7"/>
          <w:w w:val="90"/>
        </w:rPr>
        <w:t> </w:t>
      </w:r>
      <w:r>
        <w:rPr>
          <w:w w:val="90"/>
        </w:rPr>
        <w:t>and</w:t>
      </w:r>
      <w:r>
        <w:rPr>
          <w:spacing w:val="-7"/>
          <w:w w:val="90"/>
        </w:rPr>
        <w:t> </w:t>
      </w:r>
      <w:r>
        <w:rPr>
          <w:w w:val="90"/>
        </w:rPr>
        <w:t>update</w:t>
      </w:r>
      <w:r>
        <w:rPr>
          <w:spacing w:val="-7"/>
          <w:w w:val="90"/>
        </w:rPr>
        <w:t> </w:t>
      </w:r>
      <w:r>
        <w:rPr>
          <w:w w:val="90"/>
        </w:rPr>
        <w:t>the</w:t>
      </w:r>
      <w:r>
        <w:rPr>
          <w:spacing w:val="-7"/>
          <w:w w:val="90"/>
        </w:rPr>
        <w:t> </w:t>
      </w:r>
      <w:r>
        <w:rPr>
          <w:w w:val="90"/>
        </w:rPr>
        <w:t>values</w:t>
      </w:r>
      <w:r>
        <w:rPr>
          <w:spacing w:val="-7"/>
          <w:w w:val="90"/>
        </w:rPr>
        <w:t> </w:t>
      </w:r>
      <w:r>
        <w:rPr>
          <w:w w:val="90"/>
        </w:rPr>
        <w:t>of</w:t>
      </w:r>
      <w:r>
        <w:rPr>
          <w:spacing w:val="-7"/>
          <w:w w:val="90"/>
        </w:rPr>
        <w:t> </w:t>
      </w:r>
      <w:r>
        <w:rPr>
          <w:w w:val="90"/>
        </w:rPr>
        <w:t>th</w:t>
      </w:r>
      <w:r>
        <w:rPr>
          <w:w w:val="90"/>
        </w:rPr>
        <w:t>e</w:t>
      </w:r>
      <w:r>
        <w:rPr>
          <w:w w:val="90"/>
        </w:rPr>
        <w:t> original</w:t>
      </w:r>
      <w:r>
        <w:rPr>
          <w:spacing w:val="-1"/>
          <w:w w:val="90"/>
        </w:rPr>
        <w:t> </w:t>
      </w:r>
      <w:r>
        <w:rPr>
          <w:w w:val="90"/>
        </w:rPr>
        <w:t>array,</w:t>
      </w:r>
      <w:r>
        <w:rPr>
          <w:spacing w:val="-1"/>
          <w:w w:val="90"/>
        </w:rPr>
        <w:t> </w:t>
      </w:r>
      <w:r>
        <w:rPr>
          <w:w w:val="90"/>
        </w:rPr>
        <w:t>in</w:t>
      </w:r>
      <w:r>
        <w:rPr>
          <w:spacing w:val="-1"/>
          <w:w w:val="90"/>
        </w:rPr>
        <w:t> </w:t>
      </w:r>
      <w:r>
        <w:rPr>
          <w:w w:val="90"/>
        </w:rPr>
        <w:t>the</w:t>
      </w:r>
      <w:r>
        <w:rPr>
          <w:spacing w:val="-1"/>
          <w:w w:val="90"/>
        </w:rPr>
        <w:t> </w:t>
      </w:r>
      <w:r>
        <w:rPr>
          <w:w w:val="90"/>
        </w:rPr>
        <w:t>replicate</w:t>
      </w:r>
      <w:r>
        <w:rPr>
          <w:spacing w:val="-1"/>
          <w:w w:val="90"/>
        </w:rPr>
        <w:t> </w:t>
      </w:r>
      <w:r>
        <w:rPr>
          <w:w w:val="90"/>
        </w:rPr>
        <w:t>of</w:t>
      </w:r>
      <w:r>
        <w:rPr>
          <w:spacing w:val="-1"/>
          <w:w w:val="90"/>
        </w:rPr>
        <w:t> </w:t>
      </w:r>
      <w:r>
        <w:rPr>
          <w:w w:val="90"/>
        </w:rPr>
        <w:t>that</w:t>
      </w:r>
      <w:r>
        <w:rPr>
          <w:spacing w:val="-1"/>
          <w:w w:val="90"/>
        </w:rPr>
        <w:t> </w:t>
      </w:r>
      <w:r>
        <w:rPr>
          <w:w w:val="90"/>
        </w:rPr>
        <w:t>array,</w:t>
      </w:r>
      <w:r>
        <w:rPr>
          <w:spacing w:val="-1"/>
          <w:w w:val="90"/>
        </w:rPr>
        <w:t> </w:t>
      </w:r>
      <w:r>
        <w:rPr>
          <w:w w:val="90"/>
        </w:rPr>
        <w:t>the</w:t>
      </w:r>
      <w:r>
        <w:rPr>
          <w:spacing w:val="-1"/>
          <w:w w:val="90"/>
        </w:rPr>
        <w:t> </w:t>
      </w:r>
      <w:r>
        <w:rPr>
          <w:w w:val="90"/>
        </w:rPr>
        <w:t>changes</w:t>
      </w:r>
      <w:r>
        <w:rPr>
          <w:spacing w:val="-1"/>
          <w:w w:val="90"/>
        </w:rPr>
        <w:t> </w:t>
      </w:r>
      <w:r>
        <w:rPr>
          <w:w w:val="90"/>
        </w:rPr>
        <w:t>are</w:t>
      </w:r>
      <w:r>
        <w:rPr>
          <w:spacing w:val="-1"/>
          <w:w w:val="90"/>
        </w:rPr>
        <w:t> </w:t>
      </w:r>
      <w:r>
        <w:rPr>
          <w:w w:val="90"/>
        </w:rPr>
        <w:t>reflected.</w:t>
      </w:r>
      <w:r>
        <w:rPr>
          <w:spacing w:val="-1"/>
          <w:w w:val="90"/>
        </w:rPr>
        <w:t> </w:t>
      </w:r>
      <w:r>
        <w:rPr>
          <w:w w:val="90"/>
        </w:rPr>
        <w:t>An</w:t>
      </w:r>
      <w:r>
        <w:rPr>
          <w:w w:val="90"/>
        </w:rPr>
        <w:t>d</w:t>
      </w:r>
      <w:r>
        <w:rPr>
          <w:w w:val="90"/>
        </w:rPr>
        <w:t> </w:t>
      </w:r>
      <w:r>
        <w:rPr>
          <w:spacing w:val="-6"/>
        </w:rPr>
        <w:t>if</w:t>
      </w:r>
      <w:r>
        <w:rPr>
          <w:spacing w:val="-8"/>
        </w:rPr>
        <w:t> </w:t>
      </w:r>
      <w:r>
        <w:rPr>
          <w:spacing w:val="-6"/>
        </w:rPr>
        <w:t>we</w:t>
      </w:r>
      <w:r>
        <w:rPr>
          <w:spacing w:val="-8"/>
        </w:rPr>
        <w:t> </w:t>
      </w:r>
      <w:r>
        <w:rPr>
          <w:spacing w:val="-6"/>
        </w:rPr>
        <w:t>construct</w:t>
      </w:r>
      <w:r>
        <w:rPr>
          <w:spacing w:val="-8"/>
        </w:rPr>
        <w:t> </w:t>
      </w:r>
      <w:r>
        <w:rPr>
          <w:spacing w:val="-6"/>
        </w:rPr>
        <w:t>a</w:t>
      </w:r>
      <w:r>
        <w:rPr>
          <w:spacing w:val="-7"/>
        </w:rPr>
        <w:t> </w:t>
      </w:r>
      <w:r>
        <w:rPr>
          <w:spacing w:val="-6"/>
        </w:rPr>
        <w:t>copy</w:t>
      </w:r>
      <w:r>
        <w:rPr>
          <w:spacing w:val="-8"/>
        </w:rPr>
        <w:t> </w:t>
      </w:r>
      <w:r>
        <w:rPr>
          <w:spacing w:val="-6"/>
        </w:rPr>
        <w:t>of</w:t>
      </w:r>
      <w:r>
        <w:rPr>
          <w:spacing w:val="-8"/>
        </w:rPr>
        <w:t> </w:t>
      </w:r>
      <w:r>
        <w:rPr>
          <w:spacing w:val="-6"/>
        </w:rPr>
        <w:t>an</w:t>
      </w:r>
      <w:r>
        <w:rPr>
          <w:spacing w:val="-8"/>
        </w:rPr>
        <w:t> </w:t>
      </w:r>
      <w:r>
        <w:rPr>
          <w:spacing w:val="-6"/>
        </w:rPr>
        <w:t>array</w:t>
      </w:r>
      <w:r>
        <w:rPr>
          <w:spacing w:val="-7"/>
        </w:rPr>
        <w:t> </w:t>
      </w:r>
      <w:r>
        <w:rPr>
          <w:spacing w:val="-6"/>
        </w:rPr>
        <w:t>by</w:t>
      </w:r>
      <w:r>
        <w:rPr>
          <w:spacing w:val="-8"/>
        </w:rPr>
        <w:t> </w:t>
      </w:r>
      <w:r>
        <w:rPr>
          <w:spacing w:val="-6"/>
        </w:rPr>
        <w:t>reference</w:t>
      </w:r>
      <w:r>
        <w:rPr>
          <w:spacing w:val="-8"/>
        </w:rPr>
        <w:t> </w:t>
      </w:r>
      <w:r>
        <w:rPr>
          <w:spacing w:val="-6"/>
        </w:rPr>
        <w:t>and</w:t>
      </w:r>
      <w:r>
        <w:rPr>
          <w:spacing w:val="-8"/>
        </w:rPr>
        <w:t> </w:t>
      </w:r>
      <w:r>
        <w:rPr>
          <w:spacing w:val="-6"/>
        </w:rPr>
        <w:t>update</w:t>
      </w:r>
      <w:r>
        <w:rPr>
          <w:spacing w:val="-7"/>
        </w:rPr>
        <w:t> </w:t>
      </w:r>
      <w:r>
        <w:rPr>
          <w:spacing w:val="-6"/>
        </w:rPr>
        <w:t>the</w:t>
      </w:r>
      <w:r>
        <w:rPr>
          <w:spacing w:val="-8"/>
        </w:rPr>
        <w:t> </w:t>
      </w:r>
      <w:r>
        <w:rPr>
          <w:spacing w:val="-6"/>
        </w:rPr>
        <w:t>values</w:t>
      </w:r>
      <w:r>
        <w:rPr>
          <w:spacing w:val="-8"/>
        </w:rPr>
        <w:t> </w:t>
      </w:r>
      <w:r>
        <w:rPr>
          <w:spacing w:val="-6"/>
        </w:rPr>
        <w:t>i</w:t>
      </w:r>
      <w:r>
        <w:rPr>
          <w:spacing w:val="-6"/>
        </w:rPr>
        <w:t>n</w:t>
      </w:r>
      <w:r>
        <w:rPr>
          <w:spacing w:val="-6"/>
        </w:rPr>
        <w:t> </w:t>
      </w:r>
      <w:r>
        <w:rPr>
          <w:w w:val="90"/>
        </w:rPr>
        <w:t>the original array, the changes are reflected in the replica of that array. A</w:t>
      </w:r>
      <w:r>
        <w:rPr>
          <w:w w:val="90"/>
        </w:rPr>
        <w:t>s</w:t>
      </w:r>
      <w:r>
        <w:rPr>
          <w:w w:val="90"/>
        </w:rPr>
        <w:t> </w:t>
      </w:r>
      <w:r>
        <w:rPr>
          <w:spacing w:val="-6"/>
        </w:rPr>
        <w:t>shown in the following examples:</w:t>
      </w:r>
    </w:p>
    <w:p>
      <w:pPr>
        <w:pStyle w:val="BodyText"/>
        <w:spacing w:before="54"/>
      </w:pPr>
    </w:p>
    <w:p>
      <w:pPr>
        <w:pStyle w:val="Heading4"/>
        <w:spacing w:before="1"/>
      </w:pPr>
      <w:r>
        <w:rPr>
          <w:spacing w:val="-2"/>
        </w:rPr>
        <w:t>Syntax:</w:t>
      </w:r>
    </w:p>
    <w:p>
      <w:pPr>
        <w:spacing w:line="268" w:lineRule="auto" w:before="162"/>
        <w:ind w:left="418" w:right="1160" w:firstLine="0"/>
        <w:jc w:val="left"/>
        <w:rPr>
          <w:rFonts w:ascii="Courier New"/>
          <w:sz w:val="20"/>
        </w:rPr>
      </w:pPr>
      <w:r>
        <w:rPr>
          <w:rFonts w:ascii="Courier New"/>
          <w:sz w:val="20"/>
        </w:rPr>
        <w:t>//</w:t>
      </w:r>
      <w:r>
        <w:rPr>
          <w:rFonts w:ascii="Courier New"/>
          <w:spacing w:val="-4"/>
          <w:sz w:val="20"/>
        </w:rPr>
        <w:t> </w:t>
      </w:r>
      <w:r>
        <w:rPr>
          <w:rFonts w:ascii="Courier New"/>
          <w:sz w:val="20"/>
        </w:rPr>
        <w:t>creation</w:t>
      </w:r>
      <w:r>
        <w:rPr>
          <w:rFonts w:ascii="Courier New"/>
          <w:spacing w:val="-4"/>
          <w:sz w:val="20"/>
        </w:rPr>
        <w:t> </w:t>
      </w:r>
      <w:r>
        <w:rPr>
          <w:rFonts w:ascii="Courier New"/>
          <w:sz w:val="20"/>
        </w:rPr>
        <w:t>of</w:t>
      </w:r>
      <w:r>
        <w:rPr>
          <w:rFonts w:ascii="Courier New"/>
          <w:spacing w:val="-4"/>
          <w:sz w:val="20"/>
        </w:rPr>
        <w:t> </w:t>
      </w:r>
      <w:r>
        <w:rPr>
          <w:rFonts w:ascii="Courier New"/>
          <w:sz w:val="20"/>
        </w:rPr>
        <w:t>a</w:t>
      </w:r>
      <w:r>
        <w:rPr>
          <w:rFonts w:ascii="Courier New"/>
          <w:spacing w:val="-4"/>
          <w:sz w:val="20"/>
        </w:rPr>
        <w:t> </w:t>
      </w:r>
      <w:r>
        <w:rPr>
          <w:rFonts w:ascii="Courier New"/>
          <w:sz w:val="20"/>
        </w:rPr>
        <w:t>copy</w:t>
      </w:r>
      <w:r>
        <w:rPr>
          <w:rFonts w:ascii="Courier New"/>
          <w:spacing w:val="-4"/>
          <w:sz w:val="20"/>
        </w:rPr>
        <w:t> </w:t>
      </w:r>
      <w:r>
        <w:rPr>
          <w:rFonts w:ascii="Courier New"/>
          <w:sz w:val="20"/>
        </w:rPr>
        <w:t>of</w:t>
      </w:r>
      <w:r>
        <w:rPr>
          <w:rFonts w:ascii="Courier New"/>
          <w:spacing w:val="-4"/>
          <w:sz w:val="20"/>
        </w:rPr>
        <w:t> </w:t>
      </w:r>
      <w:r>
        <w:rPr>
          <w:rFonts w:ascii="Courier New"/>
          <w:sz w:val="20"/>
        </w:rPr>
        <w:t>an</w:t>
      </w:r>
      <w:r>
        <w:rPr>
          <w:rFonts w:ascii="Courier New"/>
          <w:spacing w:val="-4"/>
          <w:sz w:val="20"/>
        </w:rPr>
        <w:t> </w:t>
      </w:r>
      <w:r>
        <w:rPr>
          <w:rFonts w:ascii="Courier New"/>
          <w:sz w:val="20"/>
        </w:rPr>
        <w:t>array</w:t>
      </w:r>
      <w:r>
        <w:rPr>
          <w:rFonts w:ascii="Courier New"/>
          <w:spacing w:val="-4"/>
          <w:sz w:val="20"/>
        </w:rPr>
        <w:t> </w:t>
      </w:r>
      <w:r>
        <w:rPr>
          <w:rFonts w:ascii="Courier New"/>
          <w:sz w:val="20"/>
        </w:rPr>
        <w:t>by</w:t>
      </w:r>
      <w:r>
        <w:rPr>
          <w:rFonts w:ascii="Courier New"/>
          <w:spacing w:val="-4"/>
          <w:sz w:val="20"/>
        </w:rPr>
        <w:t> </w:t>
      </w:r>
      <w:r>
        <w:rPr>
          <w:rFonts w:ascii="Courier New"/>
          <w:sz w:val="20"/>
        </w:rPr>
        <w:t>value</w:t>
      </w:r>
      <w:r>
        <w:rPr>
          <w:rFonts w:ascii="Courier New"/>
          <w:sz w:val="20"/>
        </w:rPr>
        <w:t> arry := arr1</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418" w:right="587" w:firstLine="0"/>
        <w:jc w:val="left"/>
        <w:rPr>
          <w:rFonts w:ascii="Courier New"/>
          <w:sz w:val="20"/>
        </w:rPr>
      </w:pPr>
      <w:bookmarkStart w:name="_bookmark148" w:id="241"/>
      <w:bookmarkEnd w:id="241"/>
      <w:r>
        <w:rPr/>
      </w:r>
      <w:r>
        <w:rPr>
          <w:rFonts w:ascii="Courier New"/>
          <w:sz w:val="20"/>
        </w:rPr>
        <w:t>//</w:t>
      </w:r>
      <w:r>
        <w:rPr>
          <w:rFonts w:ascii="Courier New"/>
          <w:spacing w:val="-4"/>
          <w:sz w:val="20"/>
        </w:rPr>
        <w:t> </w:t>
      </w:r>
      <w:r>
        <w:rPr>
          <w:rFonts w:ascii="Courier New"/>
          <w:sz w:val="20"/>
        </w:rPr>
        <w:t>Creation</w:t>
      </w:r>
      <w:r>
        <w:rPr>
          <w:rFonts w:ascii="Courier New"/>
          <w:spacing w:val="-4"/>
          <w:sz w:val="20"/>
        </w:rPr>
        <w:t> </w:t>
      </w:r>
      <w:r>
        <w:rPr>
          <w:rFonts w:ascii="Courier New"/>
          <w:sz w:val="20"/>
        </w:rPr>
        <w:t>of</w:t>
      </w:r>
      <w:r>
        <w:rPr>
          <w:rFonts w:ascii="Courier New"/>
          <w:spacing w:val="-4"/>
          <w:sz w:val="20"/>
        </w:rPr>
        <w:t> </w:t>
      </w:r>
      <w:r>
        <w:rPr>
          <w:rFonts w:ascii="Courier New"/>
          <w:sz w:val="20"/>
        </w:rPr>
        <w:t>a</w:t>
      </w:r>
      <w:r>
        <w:rPr>
          <w:rFonts w:ascii="Courier New"/>
          <w:spacing w:val="-4"/>
          <w:sz w:val="20"/>
        </w:rPr>
        <w:t> </w:t>
      </w:r>
      <w:r>
        <w:rPr>
          <w:rFonts w:ascii="Courier New"/>
          <w:sz w:val="20"/>
        </w:rPr>
        <w:t>copy</w:t>
      </w:r>
      <w:r>
        <w:rPr>
          <w:rFonts w:ascii="Courier New"/>
          <w:spacing w:val="-4"/>
          <w:sz w:val="20"/>
        </w:rPr>
        <w:t> </w:t>
      </w:r>
      <w:r>
        <w:rPr>
          <w:rFonts w:ascii="Courier New"/>
          <w:sz w:val="20"/>
        </w:rPr>
        <w:t>of</w:t>
      </w:r>
      <w:r>
        <w:rPr>
          <w:rFonts w:ascii="Courier New"/>
          <w:spacing w:val="-4"/>
          <w:sz w:val="20"/>
        </w:rPr>
        <w:t> </w:t>
      </w:r>
      <w:r>
        <w:rPr>
          <w:rFonts w:ascii="Courier New"/>
          <w:sz w:val="20"/>
        </w:rPr>
        <w:t>an</w:t>
      </w:r>
      <w:r>
        <w:rPr>
          <w:rFonts w:ascii="Courier New"/>
          <w:spacing w:val="-4"/>
          <w:sz w:val="20"/>
        </w:rPr>
        <w:t> </w:t>
      </w:r>
      <w:r>
        <w:rPr>
          <w:rFonts w:ascii="Courier New"/>
          <w:sz w:val="20"/>
        </w:rPr>
        <w:t>array</w:t>
      </w:r>
      <w:r>
        <w:rPr>
          <w:rFonts w:ascii="Courier New"/>
          <w:spacing w:val="-4"/>
          <w:sz w:val="20"/>
        </w:rPr>
        <w:t> </w:t>
      </w:r>
      <w:r>
        <w:rPr>
          <w:rFonts w:ascii="Courier New"/>
          <w:sz w:val="20"/>
        </w:rPr>
        <w:t>by</w:t>
      </w:r>
      <w:r>
        <w:rPr>
          <w:rFonts w:ascii="Courier New"/>
          <w:spacing w:val="-4"/>
          <w:sz w:val="20"/>
        </w:rPr>
        <w:t> </w:t>
      </w:r>
      <w:r>
        <w:rPr>
          <w:rFonts w:ascii="Courier New"/>
          <w:sz w:val="20"/>
        </w:rPr>
        <w:t>reference</w:t>
      </w:r>
      <w:r>
        <w:rPr>
          <w:rFonts w:ascii="Courier New"/>
          <w:sz w:val="20"/>
        </w:rPr>
        <w:t> arry := &amp;arr1</w:t>
      </w:r>
    </w:p>
    <w:p>
      <w:pPr>
        <w:pStyle w:val="BodyText"/>
        <w:spacing w:before="36"/>
        <w:rPr>
          <w:rFonts w:ascii="Courier New"/>
          <w:sz w:val="20"/>
        </w:rPr>
      </w:pPr>
    </w:p>
    <w:p>
      <w:pPr>
        <w:pStyle w:val="Heading4"/>
      </w:pPr>
      <w:r>
        <w:rPr>
          <w:spacing w:val="-2"/>
        </w:rPr>
        <w:t>Example:</w:t>
      </w:r>
    </w:p>
    <w:p>
      <w:pPr>
        <w:spacing w:line="268" w:lineRule="auto" w:before="162"/>
        <w:ind w:left="418" w:right="418"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that</w:t>
      </w:r>
      <w:r>
        <w:rPr>
          <w:rFonts w:ascii="Courier New"/>
          <w:spacing w:val="-5"/>
          <w:sz w:val="20"/>
        </w:rPr>
        <w:t> </w:t>
      </w:r>
      <w:r>
        <w:rPr>
          <w:rFonts w:ascii="Courier New"/>
          <w:sz w:val="20"/>
        </w:rPr>
        <w:t>demonstrates</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copy</w:t>
      </w:r>
      <w:r>
        <w:rPr>
          <w:rFonts w:ascii="Courier New"/>
          <w:spacing w:val="-5"/>
          <w:sz w:val="20"/>
        </w:rPr>
        <w:t> </w:t>
      </w:r>
      <w:r>
        <w:rPr>
          <w:rFonts w:ascii="Courier New"/>
          <w:sz w:val="20"/>
        </w:rPr>
        <w:t>an</w:t>
      </w:r>
      <w:r>
        <w:rPr>
          <w:rFonts w:ascii="Courier New"/>
          <w:spacing w:val="-5"/>
          <w:sz w:val="20"/>
        </w:rPr>
        <w:t> </w:t>
      </w:r>
      <w:r>
        <w:rPr>
          <w:rFonts w:ascii="Courier New"/>
          <w:sz w:val="20"/>
        </w:rPr>
        <w:t>arra</w:t>
      </w:r>
      <w:r>
        <w:rPr>
          <w:rFonts w:ascii="Courier New"/>
          <w:sz w:val="20"/>
        </w:rPr>
        <w:t>y</w:t>
      </w:r>
      <w:r>
        <w:rPr>
          <w:rFonts w:ascii="Courier New"/>
          <w:sz w:val="20"/>
        </w:rPr>
        <w:t> by value.</w:t>
      </w:r>
    </w:p>
    <w:p>
      <w:pPr>
        <w:spacing w:line="268" w:lineRule="auto" w:before="2"/>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2"/>
        <w:ind w:left="898" w:right="0" w:firstLine="0"/>
        <w:jc w:val="left"/>
        <w:rPr>
          <w:rFonts w:ascii="Courier New"/>
          <w:sz w:val="20"/>
        </w:rPr>
      </w:pPr>
      <w:r>
        <w:rPr>
          <w:rFonts w:ascii="Courier New"/>
          <w:sz w:val="20"/>
        </w:rPr>
        <w:t>//</w:t>
      </w:r>
      <w:r>
        <w:rPr>
          <w:rFonts w:ascii="Courier New"/>
          <w:spacing w:val="-11"/>
          <w:sz w:val="20"/>
        </w:rPr>
        <w:t> </w:t>
      </w:r>
      <w:r>
        <w:rPr>
          <w:rFonts w:ascii="Courier New"/>
          <w:sz w:val="20"/>
        </w:rPr>
        <w:t>Creating,</w:t>
      </w:r>
      <w:r>
        <w:rPr>
          <w:rFonts w:ascii="Courier New"/>
          <w:spacing w:val="-10"/>
          <w:sz w:val="20"/>
        </w:rPr>
        <w:t> </w:t>
      </w:r>
      <w:r>
        <w:rPr>
          <w:rFonts w:ascii="Courier New"/>
          <w:sz w:val="20"/>
        </w:rPr>
        <w:t>initializing</w:t>
      </w:r>
      <w:r>
        <w:rPr>
          <w:rFonts w:ascii="Courier New"/>
          <w:spacing w:val="-10"/>
          <w:sz w:val="20"/>
        </w:rPr>
        <w:t> </w:t>
      </w:r>
      <w:r>
        <w:rPr>
          <w:rFonts w:ascii="Courier New"/>
          <w:spacing w:val="-2"/>
          <w:sz w:val="20"/>
        </w:rPr>
        <w:t>array</w:t>
      </w:r>
    </w:p>
    <w:p>
      <w:pPr>
        <w:spacing w:before="28"/>
        <w:ind w:left="898" w:right="0" w:firstLine="0"/>
        <w:jc w:val="left"/>
        <w:rPr>
          <w:rFonts w:ascii="Courier New"/>
          <w:sz w:val="20"/>
        </w:rPr>
      </w:pPr>
      <w:r>
        <w:rPr>
          <w:rFonts w:ascii="Courier New"/>
          <w:sz w:val="20"/>
        </w:rPr>
        <w:t>//</w:t>
      </w:r>
      <w:r>
        <w:rPr>
          <w:rFonts w:ascii="Courier New"/>
          <w:spacing w:val="-12"/>
          <w:sz w:val="20"/>
        </w:rPr>
        <w:t> </w:t>
      </w:r>
      <w:r>
        <w:rPr>
          <w:rFonts w:ascii="Courier New"/>
          <w:sz w:val="20"/>
        </w:rPr>
        <w:t>Using</w:t>
      </w:r>
      <w:r>
        <w:rPr>
          <w:rFonts w:ascii="Courier New"/>
          <w:spacing w:val="-11"/>
          <w:sz w:val="20"/>
        </w:rPr>
        <w:t> </w:t>
      </w:r>
      <w:r>
        <w:rPr>
          <w:rFonts w:ascii="Courier New"/>
          <w:sz w:val="20"/>
        </w:rPr>
        <w:t>shorthand-</w:t>
      </w:r>
      <w:r>
        <w:rPr>
          <w:rFonts w:ascii="Courier New"/>
          <w:spacing w:val="-2"/>
          <w:sz w:val="20"/>
        </w:rPr>
        <w:t>declaration</w:t>
      </w:r>
    </w:p>
    <w:p>
      <w:pPr>
        <w:spacing w:line="268" w:lineRule="auto" w:before="28"/>
        <w:ind w:left="418" w:right="165" w:firstLine="480"/>
        <w:jc w:val="left"/>
        <w:rPr>
          <w:rFonts w:ascii="Courier New"/>
          <w:sz w:val="20"/>
        </w:rPr>
      </w:pPr>
      <w:r>
        <w:rPr>
          <w:rFonts w:ascii="Courier New"/>
          <w:sz w:val="20"/>
        </w:rPr>
        <w:t>my_arry1</w:t>
      </w:r>
      <w:r>
        <w:rPr>
          <w:rFonts w:ascii="Courier New"/>
          <w:spacing w:val="-7"/>
          <w:sz w:val="20"/>
        </w:rPr>
        <w:t> </w:t>
      </w:r>
      <w:r>
        <w:rPr>
          <w:rFonts w:ascii="Courier New"/>
          <w:sz w:val="20"/>
        </w:rPr>
        <w:t>:=</w:t>
      </w:r>
      <w:r>
        <w:rPr>
          <w:rFonts w:ascii="Courier New"/>
          <w:spacing w:val="-7"/>
          <w:sz w:val="20"/>
        </w:rPr>
        <w:t> </w:t>
      </w:r>
      <w:r>
        <w:rPr>
          <w:rFonts w:ascii="Courier New"/>
          <w:sz w:val="20"/>
        </w:rPr>
        <w:t>[5]string{"C++",</w:t>
      </w:r>
      <w:r>
        <w:rPr>
          <w:rFonts w:ascii="Courier New"/>
          <w:spacing w:val="-7"/>
          <w:sz w:val="20"/>
        </w:rPr>
        <w:t> </w:t>
      </w:r>
      <w:r>
        <w:rPr>
          <w:rFonts w:ascii="Courier New"/>
          <w:sz w:val="20"/>
        </w:rPr>
        <w:t>"Go",</w:t>
      </w:r>
      <w:r>
        <w:rPr>
          <w:rFonts w:ascii="Courier New"/>
          <w:spacing w:val="-7"/>
          <w:sz w:val="20"/>
        </w:rPr>
        <w:t> </w:t>
      </w:r>
      <w:r>
        <w:rPr>
          <w:rFonts w:ascii="Courier New"/>
          <w:sz w:val="20"/>
        </w:rPr>
        <w:t>"Ruby",</w:t>
      </w:r>
      <w:r>
        <w:rPr>
          <w:rFonts w:ascii="Courier New"/>
          <w:spacing w:val="-7"/>
          <w:sz w:val="20"/>
        </w:rPr>
        <w:t> </w:t>
      </w:r>
      <w:r>
        <w:rPr>
          <w:rFonts w:ascii="Courier New"/>
          <w:sz w:val="20"/>
        </w:rPr>
        <w:t>"</w:t>
      </w:r>
      <w:r>
        <w:rPr>
          <w:rFonts w:ascii="Courier New"/>
          <w:sz w:val="20"/>
        </w:rPr>
        <w:t> Scala ", "C"}</w:t>
      </w:r>
    </w:p>
    <w:p>
      <w:pPr>
        <w:spacing w:before="2"/>
        <w:ind w:left="898" w:right="0" w:firstLine="0"/>
        <w:jc w:val="left"/>
        <w:rPr>
          <w:rFonts w:ascii="Courier New"/>
          <w:sz w:val="20"/>
        </w:rPr>
      </w:pPr>
      <w:r>
        <w:rPr>
          <w:rFonts w:ascii="Courier New"/>
          <w:sz w:val="20"/>
        </w:rPr>
        <w:t>//</w:t>
      </w:r>
      <w:r>
        <w:rPr>
          <w:rFonts w:ascii="Courier New"/>
          <w:spacing w:val="-6"/>
          <w:sz w:val="20"/>
        </w:rPr>
        <w:t> </w:t>
      </w:r>
      <w:r>
        <w:rPr>
          <w:rFonts w:ascii="Courier New"/>
          <w:sz w:val="20"/>
        </w:rPr>
        <w:t>Copying</w:t>
      </w:r>
      <w:r>
        <w:rPr>
          <w:rFonts w:ascii="Courier New"/>
          <w:spacing w:val="-6"/>
          <w:sz w:val="20"/>
        </w:rPr>
        <w:t> </w:t>
      </w:r>
      <w:r>
        <w:rPr>
          <w:rFonts w:ascii="Courier New"/>
          <w:sz w:val="20"/>
        </w:rPr>
        <w:t>array</w:t>
      </w:r>
      <w:r>
        <w:rPr>
          <w:rFonts w:ascii="Courier New"/>
          <w:spacing w:val="-6"/>
          <w:sz w:val="20"/>
        </w:rPr>
        <w:t> </w:t>
      </w:r>
      <w:r>
        <w:rPr>
          <w:rFonts w:ascii="Courier New"/>
          <w:sz w:val="20"/>
        </w:rPr>
        <w:t>into</w:t>
      </w:r>
      <w:r>
        <w:rPr>
          <w:rFonts w:ascii="Courier New"/>
          <w:spacing w:val="-6"/>
          <w:sz w:val="20"/>
        </w:rPr>
        <w:t> </w:t>
      </w:r>
      <w:r>
        <w:rPr>
          <w:rFonts w:ascii="Courier New"/>
          <w:sz w:val="20"/>
        </w:rPr>
        <w:t>the</w:t>
      </w:r>
      <w:r>
        <w:rPr>
          <w:rFonts w:ascii="Courier New"/>
          <w:spacing w:val="-5"/>
          <w:sz w:val="20"/>
        </w:rPr>
        <w:t> </w:t>
      </w:r>
      <w:r>
        <w:rPr>
          <w:rFonts w:ascii="Courier New"/>
          <w:sz w:val="20"/>
        </w:rPr>
        <w:t>new</w:t>
      </w:r>
      <w:r>
        <w:rPr>
          <w:rFonts w:ascii="Courier New"/>
          <w:spacing w:val="-6"/>
          <w:sz w:val="20"/>
        </w:rPr>
        <w:t> </w:t>
      </w:r>
      <w:r>
        <w:rPr>
          <w:rFonts w:ascii="Courier New"/>
          <w:spacing w:val="-2"/>
          <w:sz w:val="20"/>
        </w:rPr>
        <w:t>variable</w:t>
      </w:r>
    </w:p>
    <w:p>
      <w:pPr>
        <w:spacing w:line="268" w:lineRule="auto" w:before="28"/>
        <w:ind w:left="898" w:right="1640" w:firstLine="0"/>
        <w:jc w:val="left"/>
        <w:rPr>
          <w:rFonts w:ascii="Courier New"/>
          <w:sz w:val="20"/>
        </w:rPr>
      </w:pPr>
      <w:r>
        <w:rPr>
          <w:rFonts w:ascii="Courier New"/>
          <w:sz w:val="20"/>
        </w:rPr>
        <w:t>// elements are passed by </w:t>
      </w:r>
      <w:r>
        <w:rPr>
          <w:rFonts w:ascii="Courier New"/>
          <w:sz w:val="20"/>
        </w:rPr>
        <w:t>value</w:t>
      </w:r>
      <w:r>
        <w:rPr>
          <w:rFonts w:ascii="Courier New"/>
          <w:sz w:val="20"/>
        </w:rPr>
        <w:t> my_arry2 := </w:t>
      </w:r>
      <w:r>
        <w:rPr>
          <w:rFonts w:ascii="Courier New"/>
          <w:sz w:val="20"/>
        </w:rPr>
        <w:t>my_arry1</w:t>
      </w:r>
      <w:r>
        <w:rPr>
          <w:rFonts w:ascii="Courier New"/>
          <w:sz w:val="20"/>
        </w:rPr>
        <w:t> fmt.Println("Array_1:</w:t>
      </w:r>
      <w:r>
        <w:rPr>
          <w:rFonts w:ascii="Courier New"/>
          <w:spacing w:val="-17"/>
          <w:sz w:val="20"/>
        </w:rPr>
        <w:t> </w:t>
      </w:r>
      <w:r>
        <w:rPr>
          <w:rFonts w:ascii="Courier New"/>
          <w:sz w:val="20"/>
        </w:rPr>
        <w:t>",</w:t>
      </w:r>
      <w:r>
        <w:rPr>
          <w:rFonts w:ascii="Courier New"/>
          <w:spacing w:val="-17"/>
          <w:sz w:val="20"/>
        </w:rPr>
        <w:t> </w:t>
      </w:r>
      <w:r>
        <w:rPr>
          <w:rFonts w:ascii="Courier New"/>
          <w:sz w:val="20"/>
        </w:rPr>
        <w:t>my_arry1</w:t>
      </w:r>
      <w:r>
        <w:rPr>
          <w:rFonts w:ascii="Courier New"/>
          <w:sz w:val="20"/>
        </w:rPr>
        <w:t>)</w:t>
      </w:r>
      <w:r>
        <w:rPr>
          <w:rFonts w:ascii="Courier New"/>
          <w:sz w:val="20"/>
        </w:rPr>
        <w:t> fmt.Println("Array_2:", </w:t>
      </w:r>
      <w:r>
        <w:rPr>
          <w:rFonts w:ascii="Courier New"/>
          <w:sz w:val="20"/>
        </w:rPr>
        <w:t>my_arry2)</w:t>
      </w:r>
      <w:r>
        <w:rPr>
          <w:rFonts w:ascii="Courier New"/>
          <w:sz w:val="20"/>
        </w:rPr>
        <w:t> my_arry1[0] = "C"</w:t>
      </w:r>
    </w:p>
    <w:p>
      <w:pPr>
        <w:spacing w:before="4"/>
        <w:ind w:left="898" w:right="0" w:firstLine="0"/>
        <w:jc w:val="left"/>
        <w:rPr>
          <w:rFonts w:ascii="Courier New"/>
          <w:sz w:val="20"/>
        </w:rPr>
      </w:pPr>
      <w:r>
        <w:rPr>
          <w:rFonts w:ascii="Courier New"/>
          <w:sz w:val="20"/>
        </w:rPr>
        <w:t>//</w:t>
      </w:r>
      <w:r>
        <w:rPr>
          <w:rFonts w:ascii="Courier New"/>
          <w:spacing w:val="-5"/>
          <w:sz w:val="20"/>
        </w:rPr>
        <w:t> </w:t>
      </w:r>
      <w:r>
        <w:rPr>
          <w:rFonts w:ascii="Courier New"/>
          <w:sz w:val="20"/>
        </w:rPr>
        <w:t>when</w:t>
      </w:r>
      <w:r>
        <w:rPr>
          <w:rFonts w:ascii="Courier New"/>
          <w:spacing w:val="-5"/>
          <w:sz w:val="20"/>
        </w:rPr>
        <w:t> </w:t>
      </w:r>
      <w:r>
        <w:rPr>
          <w:rFonts w:ascii="Courier New"/>
          <w:sz w:val="20"/>
        </w:rPr>
        <w:t>we</w:t>
      </w:r>
      <w:r>
        <w:rPr>
          <w:rFonts w:ascii="Courier New"/>
          <w:spacing w:val="-5"/>
          <w:sz w:val="20"/>
        </w:rPr>
        <w:t> </w:t>
      </w:r>
      <w:r>
        <w:rPr>
          <w:rFonts w:ascii="Courier New"/>
          <w:sz w:val="20"/>
        </w:rPr>
        <w:t>copy</w:t>
      </w:r>
      <w:r>
        <w:rPr>
          <w:rFonts w:ascii="Courier New"/>
          <w:spacing w:val="-5"/>
          <w:sz w:val="20"/>
        </w:rPr>
        <w:t> </w:t>
      </w:r>
      <w:r>
        <w:rPr>
          <w:rFonts w:ascii="Courier New"/>
          <w:sz w:val="20"/>
        </w:rPr>
        <w:t>an</w:t>
      </w:r>
      <w:r>
        <w:rPr>
          <w:rFonts w:ascii="Courier New"/>
          <w:spacing w:val="-4"/>
          <w:sz w:val="20"/>
        </w:rPr>
        <w:t> </w:t>
      </w:r>
      <w:r>
        <w:rPr>
          <w:rFonts w:ascii="Courier New"/>
          <w:sz w:val="20"/>
        </w:rPr>
        <w:t>array</w:t>
      </w:r>
      <w:r>
        <w:rPr>
          <w:rFonts w:ascii="Courier New"/>
          <w:spacing w:val="-5"/>
          <w:sz w:val="20"/>
        </w:rPr>
        <w:t> </w:t>
      </w:r>
      <w:r>
        <w:rPr>
          <w:rFonts w:ascii="Courier New"/>
          <w:spacing w:val="-4"/>
          <w:sz w:val="20"/>
        </w:rPr>
        <w:t>into</w:t>
      </w:r>
    </w:p>
    <w:p>
      <w:pPr>
        <w:spacing w:line="268" w:lineRule="auto" w:before="28"/>
        <w:ind w:left="418" w:right="587" w:firstLine="480"/>
        <w:jc w:val="left"/>
        <w:rPr>
          <w:rFonts w:ascii="Courier New"/>
          <w:sz w:val="20"/>
        </w:rPr>
      </w:pPr>
      <w:r>
        <w:rPr>
          <w:rFonts w:ascii="Courier New"/>
          <w:sz w:val="20"/>
        </w:rPr>
        <w:t>//</w:t>
      </w:r>
      <w:r>
        <w:rPr>
          <w:rFonts w:ascii="Courier New"/>
          <w:spacing w:val="-5"/>
          <w:sz w:val="20"/>
        </w:rPr>
        <w:t> </w:t>
      </w:r>
      <w:r>
        <w:rPr>
          <w:rFonts w:ascii="Courier New"/>
          <w:sz w:val="20"/>
        </w:rPr>
        <w:t>the</w:t>
      </w:r>
      <w:r>
        <w:rPr>
          <w:rFonts w:ascii="Courier New"/>
          <w:spacing w:val="-5"/>
          <w:sz w:val="20"/>
        </w:rPr>
        <w:t> </w:t>
      </w:r>
      <w:r>
        <w:rPr>
          <w:rFonts w:ascii="Courier New"/>
          <w:sz w:val="20"/>
        </w:rPr>
        <w:t>another</w:t>
      </w:r>
      <w:r>
        <w:rPr>
          <w:rFonts w:ascii="Courier New"/>
          <w:spacing w:val="-5"/>
          <w:sz w:val="20"/>
        </w:rPr>
        <w:t> </w:t>
      </w:r>
      <w:r>
        <w:rPr>
          <w:rFonts w:ascii="Courier New"/>
          <w:sz w:val="20"/>
        </w:rPr>
        <w:t>array</w:t>
      </w:r>
      <w:r>
        <w:rPr>
          <w:rFonts w:ascii="Courier New"/>
          <w:spacing w:val="-5"/>
          <w:sz w:val="20"/>
        </w:rPr>
        <w:t> </w:t>
      </w:r>
      <w:r>
        <w:rPr>
          <w:rFonts w:ascii="Courier New"/>
          <w:sz w:val="20"/>
        </w:rPr>
        <w:t>by</w:t>
      </w:r>
      <w:r>
        <w:rPr>
          <w:rFonts w:ascii="Courier New"/>
          <w:spacing w:val="-5"/>
          <w:sz w:val="20"/>
        </w:rPr>
        <w:t> </w:t>
      </w:r>
      <w:r>
        <w:rPr>
          <w:rFonts w:ascii="Courier New"/>
          <w:sz w:val="20"/>
        </w:rPr>
        <w:t>value</w:t>
      </w:r>
      <w:r>
        <w:rPr>
          <w:rFonts w:ascii="Courier New"/>
          <w:spacing w:val="-5"/>
          <w:sz w:val="20"/>
        </w:rPr>
        <w:t> </w:t>
      </w:r>
      <w:r>
        <w:rPr>
          <w:rFonts w:ascii="Courier New"/>
          <w:sz w:val="20"/>
        </w:rPr>
        <w:t>then</w:t>
      </w:r>
      <w:r>
        <w:rPr>
          <w:rFonts w:ascii="Courier New"/>
          <w:spacing w:val="-5"/>
          <w:sz w:val="20"/>
        </w:rPr>
        <w:t> </w:t>
      </w:r>
      <w:r>
        <w:rPr>
          <w:rFonts w:ascii="Courier New"/>
          <w:sz w:val="20"/>
        </w:rPr>
        <w:t>change</w:t>
      </w:r>
      <w:r>
        <w:rPr>
          <w:rFonts w:ascii="Courier New"/>
          <w:sz w:val="20"/>
        </w:rPr>
        <w:t>s</w:t>
      </w:r>
      <w:r>
        <w:rPr>
          <w:rFonts w:ascii="Courier New"/>
          <w:sz w:val="20"/>
        </w:rPr>
        <w:t> made in the original</w:t>
      </w:r>
    </w:p>
    <w:p>
      <w:pPr>
        <w:spacing w:line="268" w:lineRule="auto" w:before="0"/>
        <w:ind w:left="898" w:right="0" w:hanging="20"/>
        <w:jc w:val="left"/>
        <w:rPr>
          <w:rFonts w:ascii="Courier New"/>
          <w:sz w:val="20"/>
        </w:rPr>
      </w:pPr>
      <w:r>
        <w:rPr>
          <w:rFonts w:ascii="Courier New"/>
          <w:sz w:val="20"/>
        </w:rPr>
        <w:t>//</w:t>
      </w:r>
      <w:r>
        <w:rPr>
          <w:rFonts w:ascii="Courier New"/>
          <w:spacing w:val="-30"/>
          <w:sz w:val="20"/>
        </w:rPr>
        <w:t> </w:t>
      </w:r>
      <w:r>
        <w:rPr>
          <w:rFonts w:ascii="Courier New"/>
          <w:sz w:val="20"/>
        </w:rPr>
        <w:t>array</w:t>
      </w:r>
      <w:r>
        <w:rPr>
          <w:rFonts w:ascii="Courier New"/>
          <w:spacing w:val="-30"/>
          <w:sz w:val="20"/>
        </w:rPr>
        <w:t> </w:t>
      </w:r>
      <w:r>
        <w:rPr>
          <w:rFonts w:ascii="Courier New"/>
          <w:sz w:val="20"/>
        </w:rPr>
        <w:t>don't</w:t>
      </w:r>
      <w:r>
        <w:rPr>
          <w:rFonts w:ascii="Courier New"/>
          <w:spacing w:val="-31"/>
          <w:sz w:val="20"/>
        </w:rPr>
        <w:t> </w:t>
      </w:r>
      <w:r>
        <w:rPr>
          <w:rFonts w:ascii="Courier New"/>
          <w:sz w:val="20"/>
        </w:rPr>
        <w:t>reflect</w:t>
      </w:r>
      <w:r>
        <w:rPr>
          <w:rFonts w:ascii="Courier New"/>
          <w:spacing w:val="-30"/>
          <w:sz w:val="20"/>
        </w:rPr>
        <w:t> </w:t>
      </w:r>
      <w:r>
        <w:rPr>
          <w:rFonts w:ascii="Courier New"/>
          <w:sz w:val="20"/>
        </w:rPr>
        <w:t>in</w:t>
      </w:r>
      <w:r>
        <w:rPr>
          <w:rFonts w:ascii="Courier New"/>
          <w:spacing w:val="-30"/>
          <w:sz w:val="20"/>
        </w:rPr>
        <w:t> </w:t>
      </w:r>
      <w:r>
        <w:rPr>
          <w:rFonts w:ascii="Courier New"/>
          <w:sz w:val="20"/>
        </w:rPr>
        <w:t>the</w:t>
      </w:r>
      <w:r>
        <w:rPr>
          <w:rFonts w:ascii="Courier New"/>
          <w:spacing w:val="-30"/>
          <w:sz w:val="20"/>
        </w:rPr>
        <w:t> </w:t>
      </w:r>
      <w:r>
        <w:rPr>
          <w:rFonts w:ascii="Courier New"/>
          <w:sz w:val="20"/>
        </w:rPr>
        <w:t>copy</w:t>
      </w:r>
      <w:r>
        <w:rPr>
          <w:rFonts w:ascii="Courier New"/>
          <w:spacing w:val="-30"/>
          <w:sz w:val="20"/>
        </w:rPr>
        <w:t> </w:t>
      </w:r>
      <w:r>
        <w:rPr>
          <w:rFonts w:ascii="Courier New"/>
          <w:sz w:val="20"/>
        </w:rPr>
        <w:t>of</w:t>
      </w:r>
      <w:r>
        <w:rPr>
          <w:rFonts w:ascii="Courier New"/>
          <w:spacing w:val="-30"/>
          <w:sz w:val="20"/>
        </w:rPr>
        <w:t> </w:t>
      </w:r>
      <w:r>
        <w:rPr>
          <w:rFonts w:ascii="Courier New"/>
          <w:sz w:val="20"/>
        </w:rPr>
        <w:t>that</w:t>
      </w:r>
      <w:r>
        <w:rPr>
          <w:rFonts w:ascii="Courier New"/>
          <w:spacing w:val="-30"/>
          <w:sz w:val="20"/>
        </w:rPr>
        <w:t> </w:t>
      </w:r>
      <w:r>
        <w:rPr>
          <w:rFonts w:ascii="Courier New"/>
          <w:sz w:val="20"/>
        </w:rPr>
        <w:t>array</w:t>
      </w:r>
      <w:r>
        <w:rPr>
          <w:rFonts w:ascii="Courier New"/>
          <w:sz w:val="20"/>
        </w:rPr>
        <w:t> fmt.Println("\nThe Array_1 is: ", </w:t>
      </w:r>
      <w:r>
        <w:rPr>
          <w:rFonts w:ascii="Courier New"/>
          <w:sz w:val="20"/>
        </w:rPr>
        <w:t>my_arry1)</w:t>
      </w:r>
      <w:r>
        <w:rPr>
          <w:rFonts w:ascii="Courier New"/>
          <w:sz w:val="20"/>
        </w:rPr>
        <w:t> fmt.Println("The Array_2 is: ", my_arry2)</w:t>
      </w:r>
    </w:p>
    <w:p>
      <w:pPr>
        <w:spacing w:before="4"/>
        <w:ind w:left="418" w:right="0" w:firstLine="0"/>
        <w:jc w:val="left"/>
        <w:rPr>
          <w:rFonts w:ascii="Courier New"/>
          <w:sz w:val="20"/>
        </w:rPr>
      </w:pPr>
      <w:r>
        <w:rPr>
          <w:rFonts w:ascii="Courier New"/>
          <w:spacing w:val="-10"/>
          <w:sz w:val="20"/>
        </w:rPr>
        <w:t>}</w:t>
      </w:r>
    </w:p>
    <w:p>
      <w:pPr>
        <w:pStyle w:val="BodyText"/>
        <w:spacing w:before="19"/>
        <w:rPr>
          <w:rFonts w:ascii="Courier New"/>
          <w:sz w:val="20"/>
        </w:rPr>
      </w:pPr>
    </w:p>
    <w:p>
      <w:pPr>
        <w:pStyle w:val="BodyText"/>
        <w:ind w:left="177"/>
        <w:jc w:val="both"/>
        <w:rPr>
          <w:rFonts w:ascii="Gill Sans MT"/>
        </w:rPr>
      </w:pPr>
      <w:bookmarkStart w:name="How Can We Pass an Array to a Function?" w:id="242"/>
      <w:bookmarkEnd w:id="242"/>
      <w:r>
        <w:rPr/>
      </w:r>
      <w:bookmarkStart w:name="_bookmark147" w:id="243"/>
      <w:bookmarkEnd w:id="243"/>
      <w:r>
        <w:rPr/>
      </w:r>
      <w:r>
        <w:rPr>
          <w:rFonts w:ascii="Gill Sans MT"/>
          <w:w w:val="105"/>
        </w:rPr>
        <w:t>How</w:t>
      </w:r>
      <w:r>
        <w:rPr>
          <w:rFonts w:ascii="Gill Sans MT"/>
          <w:spacing w:val="-14"/>
          <w:w w:val="105"/>
        </w:rPr>
        <w:t> </w:t>
      </w:r>
      <w:r>
        <w:rPr>
          <w:rFonts w:ascii="Gill Sans MT"/>
          <w:w w:val="105"/>
        </w:rPr>
        <w:t>Can</w:t>
      </w:r>
      <w:r>
        <w:rPr>
          <w:rFonts w:ascii="Gill Sans MT"/>
          <w:spacing w:val="-14"/>
          <w:w w:val="105"/>
        </w:rPr>
        <w:t> </w:t>
      </w:r>
      <w:r>
        <w:rPr>
          <w:rFonts w:ascii="Gill Sans MT"/>
          <w:w w:val="105"/>
        </w:rPr>
        <w:t>We</w:t>
      </w:r>
      <w:r>
        <w:rPr>
          <w:rFonts w:ascii="Gill Sans MT"/>
          <w:spacing w:val="-13"/>
          <w:w w:val="105"/>
        </w:rPr>
        <w:t> </w:t>
      </w:r>
      <w:r>
        <w:rPr>
          <w:rFonts w:ascii="Gill Sans MT"/>
          <w:w w:val="105"/>
        </w:rPr>
        <w:t>Pass</w:t>
      </w:r>
      <w:r>
        <w:rPr>
          <w:rFonts w:ascii="Gill Sans MT"/>
          <w:spacing w:val="-14"/>
          <w:w w:val="105"/>
        </w:rPr>
        <w:t> </w:t>
      </w:r>
      <w:r>
        <w:rPr>
          <w:rFonts w:ascii="Gill Sans MT"/>
          <w:w w:val="105"/>
        </w:rPr>
        <w:t>an</w:t>
      </w:r>
      <w:r>
        <w:rPr>
          <w:rFonts w:ascii="Gill Sans MT"/>
          <w:spacing w:val="-14"/>
          <w:w w:val="105"/>
        </w:rPr>
        <w:t> </w:t>
      </w:r>
      <w:r>
        <w:rPr>
          <w:rFonts w:ascii="Gill Sans MT"/>
          <w:w w:val="105"/>
        </w:rPr>
        <w:t>Array</w:t>
      </w:r>
      <w:r>
        <w:rPr>
          <w:rFonts w:ascii="Gill Sans MT"/>
          <w:spacing w:val="-13"/>
          <w:w w:val="105"/>
        </w:rPr>
        <w:t> </w:t>
      </w:r>
      <w:r>
        <w:rPr>
          <w:rFonts w:ascii="Gill Sans MT"/>
          <w:w w:val="105"/>
        </w:rPr>
        <w:t>to</w:t>
      </w:r>
      <w:r>
        <w:rPr>
          <w:rFonts w:ascii="Gill Sans MT"/>
          <w:spacing w:val="-14"/>
          <w:w w:val="105"/>
        </w:rPr>
        <w:t> </w:t>
      </w:r>
      <w:r>
        <w:rPr>
          <w:rFonts w:ascii="Gill Sans MT"/>
          <w:w w:val="105"/>
        </w:rPr>
        <w:t>a</w:t>
      </w:r>
      <w:r>
        <w:rPr>
          <w:rFonts w:ascii="Gill Sans MT"/>
          <w:spacing w:val="-14"/>
          <w:w w:val="105"/>
        </w:rPr>
        <w:t> </w:t>
      </w:r>
      <w:r>
        <w:rPr>
          <w:rFonts w:ascii="Gill Sans MT"/>
          <w:spacing w:val="-2"/>
          <w:w w:val="105"/>
        </w:rPr>
        <w:t>Function?</w:t>
      </w:r>
    </w:p>
    <w:p>
      <w:pPr>
        <w:pStyle w:val="BodyText"/>
        <w:spacing w:line="225" w:lineRule="auto" w:before="62"/>
        <w:ind w:left="177" w:right="175"/>
        <w:jc w:val="both"/>
      </w:pPr>
      <w:r>
        <w:rPr>
          <w:w w:val="90"/>
        </w:rPr>
        <w:t>Arrays in the GoLang programming language are comparable to those i</w:t>
      </w:r>
      <w:r>
        <w:rPr>
          <w:w w:val="90"/>
        </w:rPr>
        <w:t>n</w:t>
      </w:r>
      <w:r>
        <w:rPr>
          <w:w w:val="90"/>
        </w:rPr>
        <w:t> </w:t>
      </w:r>
      <w:r>
        <w:rPr>
          <w:spacing w:val="-6"/>
        </w:rPr>
        <w:t>other</w:t>
      </w:r>
      <w:r>
        <w:rPr>
          <w:spacing w:val="-8"/>
        </w:rPr>
        <w:t> </w:t>
      </w:r>
      <w:r>
        <w:rPr>
          <w:spacing w:val="-6"/>
        </w:rPr>
        <w:t>languages.</w:t>
      </w:r>
      <w:r>
        <w:rPr>
          <w:spacing w:val="-8"/>
        </w:rPr>
        <w:t> </w:t>
      </w:r>
      <w:r>
        <w:rPr>
          <w:spacing w:val="-6"/>
        </w:rPr>
        <w:t>We</w:t>
      </w:r>
      <w:r>
        <w:rPr>
          <w:spacing w:val="-7"/>
        </w:rPr>
        <w:t> </w:t>
      </w:r>
      <w:r>
        <w:rPr>
          <w:spacing w:val="-6"/>
        </w:rPr>
        <w:t>may</w:t>
      </w:r>
      <w:r>
        <w:rPr>
          <w:spacing w:val="-8"/>
        </w:rPr>
        <w:t> </w:t>
      </w:r>
      <w:r>
        <w:rPr>
          <w:spacing w:val="-6"/>
        </w:rPr>
        <w:t>need</w:t>
      </w:r>
      <w:r>
        <w:rPr>
          <w:spacing w:val="-8"/>
        </w:rPr>
        <w:t> </w:t>
      </w:r>
      <w:r>
        <w:rPr>
          <w:spacing w:val="-6"/>
        </w:rPr>
        <w:t>to</w:t>
      </w:r>
      <w:r>
        <w:rPr>
          <w:spacing w:val="-7"/>
        </w:rPr>
        <w:t> </w:t>
      </w:r>
      <w:r>
        <w:rPr>
          <w:spacing w:val="-6"/>
        </w:rPr>
        <w:t>retain</w:t>
      </w:r>
      <w:r>
        <w:rPr>
          <w:spacing w:val="-8"/>
        </w:rPr>
        <w:t> </w:t>
      </w:r>
      <w:r>
        <w:rPr>
          <w:spacing w:val="-6"/>
        </w:rPr>
        <w:t>a</w:t>
      </w:r>
      <w:r>
        <w:rPr>
          <w:spacing w:val="-8"/>
        </w:rPr>
        <w:t> </w:t>
      </w:r>
      <w:r>
        <w:rPr>
          <w:spacing w:val="-6"/>
        </w:rPr>
        <w:t>collection</w:t>
      </w:r>
      <w:r>
        <w:rPr>
          <w:spacing w:val="-7"/>
        </w:rPr>
        <w:t> </w:t>
      </w:r>
      <w:r>
        <w:rPr>
          <w:spacing w:val="-6"/>
        </w:rPr>
        <w:t>of</w:t>
      </w:r>
      <w:r>
        <w:rPr>
          <w:spacing w:val="-8"/>
        </w:rPr>
        <w:t> </w:t>
      </w:r>
      <w:r>
        <w:rPr>
          <w:spacing w:val="-6"/>
        </w:rPr>
        <w:t>data</w:t>
      </w:r>
      <w:r>
        <w:rPr>
          <w:spacing w:val="-8"/>
        </w:rPr>
        <w:t> </w:t>
      </w:r>
      <w:r>
        <w:rPr>
          <w:spacing w:val="-6"/>
        </w:rPr>
        <w:t>of</w:t>
      </w:r>
      <w:r>
        <w:rPr>
          <w:spacing w:val="-7"/>
        </w:rPr>
        <w:t> </w:t>
      </w:r>
      <w:r>
        <w:rPr>
          <w:spacing w:val="-6"/>
        </w:rPr>
        <w:t>the</w:t>
      </w:r>
      <w:r>
        <w:rPr>
          <w:spacing w:val="-8"/>
        </w:rPr>
        <w:t> </w:t>
      </w:r>
      <w:r>
        <w:rPr>
          <w:spacing w:val="-6"/>
        </w:rPr>
        <w:t>sam</w:t>
      </w:r>
      <w:r>
        <w:rPr>
          <w:spacing w:val="-6"/>
        </w:rPr>
        <w:t>e</w:t>
      </w:r>
      <w:r>
        <w:rPr>
          <w:spacing w:val="-6"/>
        </w:rPr>
        <w:t> </w:t>
      </w:r>
      <w:r>
        <w:rPr>
          <w:spacing w:val="-4"/>
        </w:rPr>
        <w:t>type</w:t>
      </w:r>
      <w:r>
        <w:rPr>
          <w:spacing w:val="-10"/>
        </w:rPr>
        <w:t> </w:t>
      </w:r>
      <w:r>
        <w:rPr>
          <w:spacing w:val="-4"/>
        </w:rPr>
        <w:t>in</w:t>
      </w:r>
      <w:r>
        <w:rPr>
          <w:spacing w:val="-10"/>
        </w:rPr>
        <w:t> </w:t>
      </w:r>
      <w:r>
        <w:rPr>
          <w:spacing w:val="-4"/>
        </w:rPr>
        <w:t>the</w:t>
      </w:r>
      <w:r>
        <w:rPr>
          <w:spacing w:val="-10"/>
        </w:rPr>
        <w:t> </w:t>
      </w:r>
      <w:r>
        <w:rPr>
          <w:spacing w:val="-4"/>
        </w:rPr>
        <w:t>software,</w:t>
      </w:r>
      <w:r>
        <w:rPr>
          <w:spacing w:val="-9"/>
        </w:rPr>
        <w:t> </w:t>
      </w:r>
      <w:r>
        <w:rPr>
          <w:spacing w:val="-4"/>
        </w:rPr>
        <w:t>such</w:t>
      </w:r>
      <w:r>
        <w:rPr>
          <w:spacing w:val="-10"/>
        </w:rPr>
        <w:t> </w:t>
      </w:r>
      <w:r>
        <w:rPr>
          <w:spacing w:val="-4"/>
        </w:rPr>
        <w:t>as</w:t>
      </w:r>
      <w:r>
        <w:rPr>
          <w:spacing w:val="-10"/>
        </w:rPr>
        <w:t> </w:t>
      </w:r>
      <w:r>
        <w:rPr>
          <w:spacing w:val="-4"/>
        </w:rPr>
        <w:t>a</w:t>
      </w:r>
      <w:r>
        <w:rPr>
          <w:spacing w:val="-10"/>
        </w:rPr>
        <w:t> </w:t>
      </w:r>
      <w:r>
        <w:rPr>
          <w:spacing w:val="-4"/>
        </w:rPr>
        <w:t>list</w:t>
      </w:r>
      <w:r>
        <w:rPr>
          <w:spacing w:val="-9"/>
        </w:rPr>
        <w:t> </w:t>
      </w:r>
      <w:r>
        <w:rPr>
          <w:spacing w:val="-4"/>
        </w:rPr>
        <w:t>of</w:t>
      </w:r>
      <w:r>
        <w:rPr>
          <w:spacing w:val="-10"/>
        </w:rPr>
        <w:t> </w:t>
      </w:r>
      <w:r>
        <w:rPr>
          <w:spacing w:val="-4"/>
        </w:rPr>
        <w:t>student</w:t>
      </w:r>
      <w:r>
        <w:rPr>
          <w:spacing w:val="-10"/>
        </w:rPr>
        <w:t> </w:t>
      </w:r>
      <w:r>
        <w:rPr>
          <w:spacing w:val="-4"/>
        </w:rPr>
        <w:t>grades.</w:t>
      </w:r>
      <w:r>
        <w:rPr>
          <w:spacing w:val="-10"/>
        </w:rPr>
        <w:t> </w:t>
      </w:r>
      <w:r>
        <w:rPr>
          <w:spacing w:val="-4"/>
        </w:rPr>
        <w:t>In</w:t>
      </w:r>
      <w:r>
        <w:rPr>
          <w:spacing w:val="-9"/>
        </w:rPr>
        <w:t> </w:t>
      </w:r>
      <w:r>
        <w:rPr>
          <w:spacing w:val="-4"/>
        </w:rPr>
        <w:t>a</w:t>
      </w:r>
      <w:r>
        <w:rPr>
          <w:spacing w:val="-10"/>
        </w:rPr>
        <w:t> </w:t>
      </w:r>
      <w:r>
        <w:rPr>
          <w:spacing w:val="-4"/>
        </w:rPr>
        <w:t>program,</w:t>
      </w:r>
      <w:r>
        <w:rPr>
          <w:spacing w:val="-10"/>
        </w:rPr>
        <w:t> </w:t>
      </w:r>
      <w:r>
        <w:rPr>
          <w:spacing w:val="-4"/>
        </w:rPr>
        <w:t>thi</w:t>
      </w:r>
      <w:r>
        <w:rPr>
          <w:spacing w:val="-4"/>
        </w:rPr>
        <w:t>s</w:t>
      </w:r>
      <w:r>
        <w:rPr>
          <w:spacing w:val="-4"/>
        </w:rPr>
        <w:t> </w:t>
      </w:r>
      <w:r>
        <w:rPr>
          <w:w w:val="90"/>
        </w:rPr>
        <w:t>type of collection is held by an Array. An array is a fixed-length sequenc</w:t>
      </w:r>
      <w:r>
        <w:rPr>
          <w:w w:val="90"/>
        </w:rPr>
        <w:t>e</w:t>
      </w:r>
      <w:r>
        <w:rPr>
          <w:w w:val="90"/>
        </w:rPr>
        <w:t> </w:t>
      </w:r>
      <w:r>
        <w:rPr>
          <w:spacing w:val="-6"/>
        </w:rPr>
        <w:t>used in memory to store similar elements.</w:t>
      </w:r>
    </w:p>
    <w:p>
      <w:pPr>
        <w:pStyle w:val="BodyText"/>
        <w:spacing w:line="225" w:lineRule="auto" w:before="5"/>
        <w:ind w:left="177" w:right="177" w:firstLine="240"/>
        <w:jc w:val="both"/>
      </w:pPr>
      <w:r>
        <w:rPr>
          <w:spacing w:val="-6"/>
        </w:rPr>
        <w:t>In</w:t>
      </w:r>
      <w:r>
        <w:rPr>
          <w:spacing w:val="-8"/>
        </w:rPr>
        <w:t> </w:t>
      </w:r>
      <w:r>
        <w:rPr>
          <w:spacing w:val="-6"/>
        </w:rPr>
        <w:t>the</w:t>
      </w:r>
      <w:r>
        <w:rPr>
          <w:spacing w:val="-8"/>
        </w:rPr>
        <w:t> </w:t>
      </w:r>
      <w:r>
        <w:rPr>
          <w:spacing w:val="-6"/>
        </w:rPr>
        <w:t>Go</w:t>
      </w:r>
      <w:r>
        <w:rPr>
          <w:spacing w:val="-7"/>
        </w:rPr>
        <w:t> </w:t>
      </w:r>
      <w:r>
        <w:rPr>
          <w:spacing w:val="-6"/>
        </w:rPr>
        <w:t>programming</w:t>
      </w:r>
      <w:r>
        <w:rPr>
          <w:spacing w:val="-8"/>
        </w:rPr>
        <w:t> </w:t>
      </w:r>
      <w:r>
        <w:rPr>
          <w:spacing w:val="-6"/>
        </w:rPr>
        <w:t>language,</w:t>
      </w:r>
      <w:r>
        <w:rPr>
          <w:spacing w:val="-8"/>
        </w:rPr>
        <w:t> </w:t>
      </w:r>
      <w:r>
        <w:rPr>
          <w:spacing w:val="-6"/>
        </w:rPr>
        <w:t>we</w:t>
      </w:r>
      <w:r>
        <w:rPr>
          <w:spacing w:val="-7"/>
        </w:rPr>
        <w:t> </w:t>
      </w:r>
      <w:r>
        <w:rPr>
          <w:spacing w:val="-6"/>
        </w:rPr>
        <w:t>may</w:t>
      </w:r>
      <w:r>
        <w:rPr>
          <w:spacing w:val="-8"/>
        </w:rPr>
        <w:t> </w:t>
      </w:r>
      <w:r>
        <w:rPr>
          <w:spacing w:val="-6"/>
        </w:rPr>
        <w:t>pass</w:t>
      </w:r>
      <w:r>
        <w:rPr>
          <w:spacing w:val="-8"/>
        </w:rPr>
        <w:t> </w:t>
      </w:r>
      <w:r>
        <w:rPr>
          <w:spacing w:val="-6"/>
        </w:rPr>
        <w:t>an</w:t>
      </w:r>
      <w:r>
        <w:rPr>
          <w:spacing w:val="-7"/>
        </w:rPr>
        <w:t> </w:t>
      </w:r>
      <w:r>
        <w:rPr>
          <w:spacing w:val="-6"/>
        </w:rPr>
        <w:t>array</w:t>
      </w:r>
      <w:r>
        <w:rPr>
          <w:spacing w:val="-8"/>
        </w:rPr>
        <w:t> </w:t>
      </w:r>
      <w:r>
        <w:rPr>
          <w:spacing w:val="-6"/>
        </w:rPr>
        <w:t>as</w:t>
      </w:r>
      <w:r>
        <w:rPr>
          <w:spacing w:val="-8"/>
        </w:rPr>
        <w:t> </w:t>
      </w:r>
      <w:r>
        <w:rPr>
          <w:spacing w:val="-6"/>
        </w:rPr>
        <w:t>an</w:t>
      </w:r>
      <w:r>
        <w:rPr>
          <w:spacing w:val="-7"/>
        </w:rPr>
        <w:t> </w:t>
      </w:r>
      <w:r>
        <w:rPr>
          <w:spacing w:val="-6"/>
        </w:rPr>
        <w:t>argu</w:t>
      </w:r>
      <w:r>
        <w:rPr>
          <w:spacing w:val="-6"/>
        </w:rPr>
        <w:softHyphen/>
      </w:r>
      <w:r>
        <w:rPr>
          <w:spacing w:val="-6"/>
        </w:rPr>
      </w:r>
      <w:r>
        <w:rPr>
          <w:spacing w:val="-4"/>
        </w:rPr>
        <w:t>ment</w:t>
      </w:r>
      <w:r>
        <w:rPr>
          <w:spacing w:val="-10"/>
        </w:rPr>
        <w:t> </w:t>
      </w:r>
      <w:r>
        <w:rPr>
          <w:spacing w:val="-4"/>
        </w:rPr>
        <w:t>to</w:t>
      </w:r>
      <w:r>
        <w:rPr>
          <w:spacing w:val="-10"/>
        </w:rPr>
        <w:t> </w:t>
      </w:r>
      <w:r>
        <w:rPr>
          <w:spacing w:val="-4"/>
        </w:rPr>
        <w:t>a</w:t>
      </w:r>
      <w:r>
        <w:rPr>
          <w:spacing w:val="-10"/>
        </w:rPr>
        <w:t> </w:t>
      </w:r>
      <w:r>
        <w:rPr>
          <w:spacing w:val="-4"/>
        </w:rPr>
        <w:t>function.</w:t>
      </w:r>
      <w:r>
        <w:rPr>
          <w:spacing w:val="-9"/>
        </w:rPr>
        <w:t> </w:t>
      </w:r>
      <w:r>
        <w:rPr>
          <w:spacing w:val="-4"/>
        </w:rPr>
        <w:t>To</w:t>
      </w:r>
      <w:r>
        <w:rPr>
          <w:spacing w:val="-10"/>
        </w:rPr>
        <w:t> </w:t>
      </w:r>
      <w:r>
        <w:rPr>
          <w:spacing w:val="-4"/>
        </w:rPr>
        <w:t>send</w:t>
      </w:r>
      <w:r>
        <w:rPr>
          <w:spacing w:val="-10"/>
        </w:rPr>
        <w:t> </w:t>
      </w:r>
      <w:r>
        <w:rPr>
          <w:spacing w:val="-4"/>
        </w:rPr>
        <w:t>an</w:t>
      </w:r>
      <w:r>
        <w:rPr>
          <w:spacing w:val="-10"/>
        </w:rPr>
        <w:t> </w:t>
      </w:r>
      <w:r>
        <w:rPr>
          <w:spacing w:val="-4"/>
        </w:rPr>
        <w:t>array</w:t>
      </w:r>
      <w:r>
        <w:rPr>
          <w:spacing w:val="-9"/>
        </w:rPr>
        <w:t> </w:t>
      </w:r>
      <w:r>
        <w:rPr>
          <w:spacing w:val="-4"/>
        </w:rPr>
        <w:t>as</w:t>
      </w:r>
      <w:r>
        <w:rPr>
          <w:spacing w:val="-10"/>
        </w:rPr>
        <w:t> </w:t>
      </w:r>
      <w:r>
        <w:rPr>
          <w:spacing w:val="-4"/>
        </w:rPr>
        <w:t>an</w:t>
      </w:r>
      <w:r>
        <w:rPr>
          <w:spacing w:val="-10"/>
        </w:rPr>
        <w:t> </w:t>
      </w:r>
      <w:r>
        <w:rPr>
          <w:spacing w:val="-4"/>
        </w:rPr>
        <w:t>argument</w:t>
      </w:r>
      <w:r>
        <w:rPr>
          <w:spacing w:val="-10"/>
        </w:rPr>
        <w:t> </w:t>
      </w:r>
      <w:r>
        <w:rPr>
          <w:spacing w:val="-4"/>
        </w:rPr>
        <w:t>to</w:t>
      </w:r>
      <w:r>
        <w:rPr>
          <w:spacing w:val="-9"/>
        </w:rPr>
        <w:t> </w:t>
      </w:r>
      <w:r>
        <w:rPr>
          <w:spacing w:val="-4"/>
        </w:rPr>
        <w:t>a</w:t>
      </w:r>
      <w:r>
        <w:rPr>
          <w:spacing w:val="-10"/>
        </w:rPr>
        <w:t> </w:t>
      </w:r>
      <w:r>
        <w:rPr>
          <w:spacing w:val="-4"/>
        </w:rPr>
        <w:t>function,</w:t>
      </w:r>
      <w:r>
        <w:rPr>
          <w:spacing w:val="-10"/>
        </w:rPr>
        <w:t> </w:t>
      </w:r>
      <w:r>
        <w:rPr>
          <w:spacing w:val="-4"/>
        </w:rPr>
        <w:t>firs</w:t>
      </w:r>
      <w:r>
        <w:rPr>
          <w:spacing w:val="-4"/>
        </w:rPr>
        <w:t>t</w:t>
      </w:r>
      <w:r>
        <w:rPr>
          <w:spacing w:val="-4"/>
        </w:rPr>
        <w:t> </w:t>
      </w:r>
      <w:r>
        <w:rPr>
          <w:w w:val="90"/>
        </w:rPr>
        <w:t>define a formal parameter using the following syntax:</w:t>
      </w:r>
    </w:p>
    <w:p>
      <w:pPr>
        <w:spacing w:before="283"/>
        <w:ind w:left="177" w:right="0" w:firstLine="0"/>
        <w:jc w:val="left"/>
        <w:rPr>
          <w:rFonts w:ascii="Courier New"/>
          <w:sz w:val="20"/>
        </w:rPr>
      </w:pPr>
      <w:r>
        <w:rPr>
          <w:rFonts w:ascii="Courier New"/>
          <w:sz w:val="20"/>
        </w:rPr>
        <w:t>//</w:t>
      </w:r>
      <w:r>
        <w:rPr>
          <w:rFonts w:ascii="Courier New"/>
          <w:spacing w:val="-8"/>
          <w:sz w:val="20"/>
        </w:rPr>
        <w:t> </w:t>
      </w:r>
      <w:r>
        <w:rPr>
          <w:rFonts w:ascii="Courier New"/>
          <w:sz w:val="20"/>
        </w:rPr>
        <w:t>For</w:t>
      </w:r>
      <w:r>
        <w:rPr>
          <w:rFonts w:ascii="Courier New"/>
          <w:spacing w:val="-8"/>
          <w:sz w:val="20"/>
        </w:rPr>
        <w:t> </w:t>
      </w:r>
      <w:r>
        <w:rPr>
          <w:rFonts w:ascii="Courier New"/>
          <w:sz w:val="20"/>
        </w:rPr>
        <w:t>sized-</w:t>
      </w:r>
      <w:r>
        <w:rPr>
          <w:rFonts w:ascii="Courier New"/>
          <w:spacing w:val="-2"/>
          <w:sz w:val="20"/>
        </w:rPr>
        <w:t>array</w:t>
      </w:r>
    </w:p>
    <w:p>
      <w:pPr>
        <w:spacing w:before="28"/>
        <w:ind w:left="177" w:right="0" w:firstLine="0"/>
        <w:jc w:val="left"/>
        <w:rPr>
          <w:rFonts w:ascii="Courier New"/>
          <w:sz w:val="20"/>
        </w:rPr>
      </w:pPr>
      <w:r>
        <w:rPr>
          <w:rFonts w:ascii="Courier New"/>
          <w:sz w:val="20"/>
        </w:rPr>
        <w:t>func</w:t>
      </w:r>
      <w:r>
        <w:rPr>
          <w:rFonts w:ascii="Courier New"/>
          <w:spacing w:val="-20"/>
          <w:sz w:val="20"/>
        </w:rPr>
        <w:t> </w:t>
      </w:r>
      <w:r>
        <w:rPr>
          <w:rFonts w:ascii="Courier New"/>
          <w:sz w:val="20"/>
        </w:rPr>
        <w:t>function_name(variable_name</w:t>
      </w:r>
      <w:r>
        <w:rPr>
          <w:rFonts w:ascii="Courier New"/>
          <w:spacing w:val="-20"/>
          <w:sz w:val="20"/>
        </w:rPr>
        <w:t> </w:t>
      </w:r>
      <w:r>
        <w:rPr>
          <w:rFonts w:ascii="Courier New"/>
          <w:spacing w:val="-2"/>
          <w:sz w:val="20"/>
        </w:rPr>
        <w:t>[size]type){</w:t>
      </w:r>
    </w:p>
    <w:p>
      <w:pPr>
        <w:spacing w:before="28"/>
        <w:ind w:left="177"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Code..</w:t>
      </w:r>
    </w:p>
    <w:p>
      <w:pPr>
        <w:spacing w:before="28"/>
        <w:ind w:left="177"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92"/>
        <w:rPr>
          <w:rFonts w:ascii="Courier New"/>
        </w:rPr>
      </w:pPr>
    </w:p>
    <w:p>
      <w:pPr>
        <w:pStyle w:val="BodyText"/>
        <w:spacing w:line="225" w:lineRule="auto" w:before="1"/>
        <w:ind w:left="177"/>
      </w:pPr>
      <w:bookmarkStart w:name="_bookmark151" w:id="244"/>
      <w:bookmarkEnd w:id="244"/>
      <w:r>
        <w:rPr/>
      </w:r>
      <w:r>
        <w:rPr>
          <w:w w:val="90"/>
        </w:rPr>
        <w:t>We</w:t>
      </w:r>
      <w:r>
        <w:rPr>
          <w:spacing w:val="-7"/>
          <w:w w:val="90"/>
        </w:rPr>
        <w:t> </w:t>
      </w:r>
      <w:r>
        <w:rPr>
          <w:w w:val="90"/>
        </w:rPr>
        <w:t>may</w:t>
      </w:r>
      <w:r>
        <w:rPr>
          <w:spacing w:val="-7"/>
          <w:w w:val="90"/>
        </w:rPr>
        <w:t> </w:t>
      </w:r>
      <w:r>
        <w:rPr>
          <w:w w:val="90"/>
        </w:rPr>
        <w:t>provide</w:t>
      </w:r>
      <w:r>
        <w:rPr>
          <w:spacing w:val="-7"/>
          <w:w w:val="90"/>
        </w:rPr>
        <w:t> </w:t>
      </w:r>
      <w:r>
        <w:rPr>
          <w:w w:val="90"/>
        </w:rPr>
        <w:t>one</w:t>
      </w:r>
      <w:r>
        <w:rPr>
          <w:spacing w:val="-7"/>
          <w:w w:val="90"/>
        </w:rPr>
        <w:t> </w:t>
      </w:r>
      <w:r>
        <w:rPr>
          <w:w w:val="90"/>
        </w:rPr>
        <w:t>or</w:t>
      </w:r>
      <w:r>
        <w:rPr>
          <w:spacing w:val="-7"/>
          <w:w w:val="90"/>
        </w:rPr>
        <w:t> </w:t>
      </w:r>
      <w:r>
        <w:rPr>
          <w:w w:val="90"/>
        </w:rPr>
        <w:t>more</w:t>
      </w:r>
      <w:r>
        <w:rPr>
          <w:spacing w:val="-7"/>
          <w:w w:val="90"/>
        </w:rPr>
        <w:t> </w:t>
      </w:r>
      <w:r>
        <w:rPr>
          <w:w w:val="90"/>
        </w:rPr>
        <w:t>dimensional</w:t>
      </w:r>
      <w:r>
        <w:rPr>
          <w:spacing w:val="-7"/>
          <w:w w:val="90"/>
        </w:rPr>
        <w:t> </w:t>
      </w:r>
      <w:r>
        <w:rPr>
          <w:w w:val="90"/>
        </w:rPr>
        <w:t>arrays</w:t>
      </w:r>
      <w:r>
        <w:rPr>
          <w:spacing w:val="-7"/>
          <w:w w:val="90"/>
        </w:rPr>
        <w:t> </w:t>
      </w:r>
      <w:r>
        <w:rPr>
          <w:w w:val="90"/>
        </w:rPr>
        <w:t>to</w:t>
      </w:r>
      <w:r>
        <w:rPr>
          <w:spacing w:val="-7"/>
          <w:w w:val="90"/>
        </w:rPr>
        <w:t> </w:t>
      </w:r>
      <w:r>
        <w:rPr>
          <w:w w:val="90"/>
        </w:rPr>
        <w:t>the</w:t>
      </w:r>
      <w:r>
        <w:rPr>
          <w:spacing w:val="-7"/>
          <w:w w:val="90"/>
        </w:rPr>
        <w:t> </w:t>
      </w:r>
      <w:r>
        <w:rPr>
          <w:w w:val="90"/>
        </w:rPr>
        <w:t>function</w:t>
      </w:r>
      <w:r>
        <w:rPr>
          <w:spacing w:val="-7"/>
          <w:w w:val="90"/>
        </w:rPr>
        <w:t> </w:t>
      </w:r>
      <w:r>
        <w:rPr>
          <w:w w:val="90"/>
        </w:rPr>
        <w:t>using</w:t>
      </w:r>
      <w:r>
        <w:rPr>
          <w:spacing w:val="-7"/>
          <w:w w:val="90"/>
        </w:rPr>
        <w:t> </w:t>
      </w:r>
      <w:r>
        <w:rPr>
          <w:w w:val="90"/>
        </w:rPr>
        <w:t>thi</w:t>
      </w:r>
      <w:r>
        <w:rPr>
          <w:w w:val="90"/>
        </w:rPr>
        <w:t>s</w:t>
      </w:r>
      <w:r>
        <w:rPr>
          <w:w w:val="90"/>
        </w:rPr>
        <w:t> </w:t>
      </w:r>
      <w:r>
        <w:rPr>
          <w:spacing w:val="-8"/>
        </w:rPr>
        <w:t>approach.</w:t>
      </w:r>
      <w:r>
        <w:rPr>
          <w:spacing w:val="-3"/>
        </w:rPr>
        <w:t> </w:t>
      </w:r>
      <w:r>
        <w:rPr>
          <w:spacing w:val="-8"/>
        </w:rPr>
        <w:t>Let</w:t>
      </w:r>
      <w:r>
        <w:rPr>
          <w:spacing w:val="-3"/>
        </w:rPr>
        <w:t> </w:t>
      </w:r>
      <w:r>
        <w:rPr>
          <w:spacing w:val="-8"/>
        </w:rPr>
        <w:t>us</w:t>
      </w:r>
      <w:r>
        <w:rPr>
          <w:spacing w:val="-3"/>
        </w:rPr>
        <w:t> </w:t>
      </w:r>
      <w:r>
        <w:rPr>
          <w:spacing w:val="-8"/>
        </w:rPr>
        <w:t>use</w:t>
      </w:r>
      <w:r>
        <w:rPr>
          <w:spacing w:val="-3"/>
        </w:rPr>
        <w:t> </w:t>
      </w:r>
      <w:r>
        <w:rPr>
          <w:spacing w:val="-8"/>
        </w:rPr>
        <w:t>an</w:t>
      </w:r>
      <w:r>
        <w:rPr>
          <w:spacing w:val="-3"/>
        </w:rPr>
        <w:t> </w:t>
      </w:r>
      <w:r>
        <w:rPr>
          <w:spacing w:val="-8"/>
        </w:rPr>
        <w:t>example</w:t>
      </w:r>
      <w:r>
        <w:rPr>
          <w:spacing w:val="-3"/>
        </w:rPr>
        <w:t> </w:t>
      </w:r>
      <w:r>
        <w:rPr>
          <w:spacing w:val="-8"/>
        </w:rPr>
        <w:t>here</w:t>
      </w:r>
      <w:r>
        <w:rPr>
          <w:spacing w:val="-3"/>
        </w:rPr>
        <w:t> </w:t>
      </w:r>
      <w:r>
        <w:rPr>
          <w:spacing w:val="-8"/>
        </w:rPr>
        <w:t>to</w:t>
      </w:r>
      <w:r>
        <w:rPr>
          <w:spacing w:val="-3"/>
        </w:rPr>
        <w:t> </w:t>
      </w:r>
      <w:r>
        <w:rPr>
          <w:spacing w:val="-8"/>
        </w:rPr>
        <w:t>demonstrate</w:t>
      </w:r>
      <w:r>
        <w:rPr>
          <w:spacing w:val="-3"/>
        </w:rPr>
        <w:t> </w:t>
      </w:r>
      <w:r>
        <w:rPr>
          <w:spacing w:val="-8"/>
        </w:rPr>
        <w:t>this</w:t>
      </w:r>
      <w:r>
        <w:rPr>
          <w:spacing w:val="-3"/>
        </w:rPr>
        <w:t> </w:t>
      </w:r>
      <w:r>
        <w:rPr>
          <w:spacing w:val="-8"/>
        </w:rPr>
        <w:t>point:</w:t>
      </w:r>
    </w:p>
    <w:p>
      <w:pPr>
        <w:spacing w:line="268" w:lineRule="auto" w:before="281"/>
        <w:ind w:left="177" w:right="173" w:firstLine="0"/>
        <w:jc w:val="left"/>
        <w:rPr>
          <w:rFonts w:ascii="Courier New"/>
          <w:sz w:val="20"/>
        </w:rPr>
      </w:pPr>
      <w:r>
        <w:rPr>
          <w:rFonts w:ascii="Courier New"/>
          <w:sz w:val="20"/>
        </w:rPr>
        <w:t>//</w:t>
      </w:r>
      <w:r>
        <w:rPr>
          <w:rFonts w:ascii="Courier New"/>
          <w:spacing w:val="-4"/>
          <w:sz w:val="20"/>
        </w:rPr>
        <w:t> </w:t>
      </w:r>
      <w:r>
        <w:rPr>
          <w:rFonts w:ascii="Courier New"/>
          <w:sz w:val="20"/>
        </w:rPr>
        <w:t>A</w:t>
      </w:r>
      <w:r>
        <w:rPr>
          <w:rFonts w:ascii="Courier New"/>
          <w:spacing w:val="-4"/>
          <w:sz w:val="20"/>
        </w:rPr>
        <w:t> </w:t>
      </w:r>
      <w:r>
        <w:rPr>
          <w:rFonts w:ascii="Courier New"/>
          <w:sz w:val="20"/>
        </w:rPr>
        <w:t>program</w:t>
      </w:r>
      <w:r>
        <w:rPr>
          <w:rFonts w:ascii="Courier New"/>
          <w:spacing w:val="-4"/>
          <w:sz w:val="20"/>
        </w:rPr>
        <w:t> </w:t>
      </w:r>
      <w:r>
        <w:rPr>
          <w:rFonts w:ascii="Courier New"/>
          <w:sz w:val="20"/>
        </w:rPr>
        <w:t>that</w:t>
      </w:r>
      <w:r>
        <w:rPr>
          <w:rFonts w:ascii="Courier New"/>
          <w:spacing w:val="-4"/>
          <w:sz w:val="20"/>
        </w:rPr>
        <w:t> </w:t>
      </w:r>
      <w:r>
        <w:rPr>
          <w:rFonts w:ascii="Courier New"/>
          <w:sz w:val="20"/>
        </w:rPr>
        <w:t>demonstrates</w:t>
      </w:r>
      <w:r>
        <w:rPr>
          <w:rFonts w:ascii="Courier New"/>
          <w:spacing w:val="-4"/>
          <w:sz w:val="20"/>
        </w:rPr>
        <w:t> </w:t>
      </w:r>
      <w:r>
        <w:rPr>
          <w:rFonts w:ascii="Courier New"/>
          <w:sz w:val="20"/>
        </w:rPr>
        <w:t>how</w:t>
      </w:r>
      <w:r>
        <w:rPr>
          <w:rFonts w:ascii="Courier New"/>
          <w:spacing w:val="-4"/>
          <w:sz w:val="20"/>
        </w:rPr>
        <w:t> </w:t>
      </w:r>
      <w:r>
        <w:rPr>
          <w:rFonts w:ascii="Courier New"/>
          <w:sz w:val="20"/>
        </w:rPr>
        <w:t>to</w:t>
      </w:r>
      <w:r>
        <w:rPr>
          <w:rFonts w:ascii="Courier New"/>
          <w:spacing w:val="-4"/>
          <w:sz w:val="20"/>
        </w:rPr>
        <w:t> </w:t>
      </w:r>
      <w:r>
        <w:rPr>
          <w:rFonts w:ascii="Courier New"/>
          <w:sz w:val="20"/>
        </w:rPr>
        <w:t>pass</w:t>
      </w:r>
      <w:r>
        <w:rPr>
          <w:rFonts w:ascii="Courier New"/>
          <w:spacing w:val="-4"/>
          <w:sz w:val="20"/>
        </w:rPr>
        <w:t> </w:t>
      </w:r>
      <w:r>
        <w:rPr>
          <w:rFonts w:ascii="Courier New"/>
          <w:sz w:val="20"/>
        </w:rPr>
        <w:t>an</w:t>
      </w:r>
      <w:r>
        <w:rPr>
          <w:rFonts w:ascii="Courier New"/>
          <w:spacing w:val="-4"/>
          <w:sz w:val="20"/>
        </w:rPr>
        <w:t> </w:t>
      </w:r>
      <w:r>
        <w:rPr>
          <w:rFonts w:ascii="Courier New"/>
          <w:sz w:val="20"/>
        </w:rPr>
        <w:t>array</w:t>
      </w:r>
      <w:r>
        <w:rPr>
          <w:rFonts w:ascii="Courier New"/>
          <w:spacing w:val="-4"/>
          <w:sz w:val="20"/>
        </w:rPr>
        <w:t> </w:t>
      </w:r>
      <w:r>
        <w:rPr>
          <w:rFonts w:ascii="Courier New"/>
          <w:sz w:val="20"/>
        </w:rPr>
        <w:t>as</w:t>
      </w:r>
      <w:r>
        <w:rPr>
          <w:rFonts w:ascii="Courier New"/>
          <w:sz w:val="20"/>
        </w:rPr>
        <w:t> an argument to a function.</w:t>
      </w:r>
    </w:p>
    <w:p>
      <w:pPr>
        <w:spacing w:line="268" w:lineRule="auto" w:before="2"/>
        <w:ind w:left="298" w:right="4821" w:hanging="120"/>
        <w:jc w:val="left"/>
        <w:rPr>
          <w:rFonts w:ascii="Courier New"/>
          <w:sz w:val="20"/>
        </w:rPr>
      </w:pPr>
      <w:r>
        <w:rPr>
          <w:rFonts w:ascii="Courier New"/>
          <w:sz w:val="20"/>
        </w:rPr>
        <w:t>package </w:t>
      </w:r>
      <w:r>
        <w:rPr>
          <w:rFonts w:ascii="Courier New"/>
          <w:sz w:val="20"/>
        </w:rPr>
        <w:t>main</w:t>
      </w:r>
      <w:r>
        <w:rPr>
          <w:rFonts w:ascii="Courier New"/>
          <w:sz w:val="20"/>
        </w:rPr>
        <w:t> import</w:t>
      </w:r>
      <w:r>
        <w:rPr>
          <w:rFonts w:ascii="Courier New"/>
          <w:spacing w:val="-32"/>
          <w:sz w:val="20"/>
        </w:rPr>
        <w:t> </w:t>
      </w:r>
      <w:r>
        <w:rPr>
          <w:rFonts w:ascii="Courier New"/>
          <w:sz w:val="20"/>
        </w:rPr>
        <w:t>"fmt"</w:t>
      </w:r>
    </w:p>
    <w:p>
      <w:pPr>
        <w:spacing w:before="1"/>
        <w:ind w:left="177" w:right="0" w:firstLine="0"/>
        <w:jc w:val="left"/>
        <w:rPr>
          <w:rFonts w:ascii="Courier New"/>
          <w:sz w:val="20"/>
        </w:rPr>
      </w:pPr>
      <w:r>
        <w:rPr>
          <w:rFonts w:ascii="Courier New"/>
          <w:sz w:val="20"/>
        </w:rPr>
        <w:t>//</w:t>
      </w:r>
      <w:r>
        <w:rPr>
          <w:rFonts w:ascii="Courier New"/>
          <w:spacing w:val="-9"/>
          <w:sz w:val="20"/>
        </w:rPr>
        <w:t> </w:t>
      </w:r>
      <w:r>
        <w:rPr>
          <w:rFonts w:ascii="Courier New"/>
          <w:sz w:val="20"/>
        </w:rPr>
        <w:t>This</w:t>
      </w:r>
      <w:r>
        <w:rPr>
          <w:rFonts w:ascii="Courier New"/>
          <w:spacing w:val="-7"/>
          <w:sz w:val="20"/>
        </w:rPr>
        <w:t> </w:t>
      </w:r>
      <w:r>
        <w:rPr>
          <w:rFonts w:ascii="Courier New"/>
          <w:sz w:val="20"/>
        </w:rPr>
        <w:t>function</w:t>
      </w:r>
      <w:r>
        <w:rPr>
          <w:rFonts w:ascii="Courier New"/>
          <w:spacing w:val="-7"/>
          <w:sz w:val="20"/>
        </w:rPr>
        <w:t> </w:t>
      </w:r>
      <w:r>
        <w:rPr>
          <w:rFonts w:ascii="Courier New"/>
          <w:sz w:val="20"/>
        </w:rPr>
        <w:t>accept</w:t>
      </w:r>
      <w:r>
        <w:rPr>
          <w:rFonts w:ascii="Courier New"/>
          <w:spacing w:val="-7"/>
          <w:sz w:val="20"/>
        </w:rPr>
        <w:t> </w:t>
      </w:r>
      <w:r>
        <w:rPr>
          <w:rFonts w:ascii="Courier New"/>
          <w:spacing w:val="-5"/>
          <w:sz w:val="20"/>
        </w:rPr>
        <w:t>an</w:t>
      </w:r>
    </w:p>
    <w:p>
      <w:pPr>
        <w:spacing w:before="28"/>
        <w:ind w:left="177" w:right="0" w:firstLine="0"/>
        <w:jc w:val="left"/>
        <w:rPr>
          <w:rFonts w:ascii="Courier New"/>
          <w:sz w:val="20"/>
        </w:rPr>
      </w:pPr>
      <w:r>
        <w:rPr>
          <w:rFonts w:ascii="Courier New"/>
          <w:sz w:val="20"/>
        </w:rPr>
        <w:t>//</w:t>
      </w:r>
      <w:r>
        <w:rPr>
          <w:rFonts w:ascii="Courier New"/>
          <w:spacing w:val="-5"/>
          <w:sz w:val="20"/>
        </w:rPr>
        <w:t> </w:t>
      </w:r>
      <w:r>
        <w:rPr>
          <w:rFonts w:ascii="Courier New"/>
          <w:sz w:val="20"/>
        </w:rPr>
        <w:t>array</w:t>
      </w:r>
      <w:r>
        <w:rPr>
          <w:rFonts w:ascii="Courier New"/>
          <w:spacing w:val="-5"/>
          <w:sz w:val="20"/>
        </w:rPr>
        <w:t> </w:t>
      </w:r>
      <w:r>
        <w:rPr>
          <w:rFonts w:ascii="Courier New"/>
          <w:sz w:val="20"/>
        </w:rPr>
        <w:t>as</w:t>
      </w:r>
      <w:r>
        <w:rPr>
          <w:rFonts w:ascii="Courier New"/>
          <w:spacing w:val="-4"/>
          <w:sz w:val="20"/>
        </w:rPr>
        <w:t> </w:t>
      </w:r>
      <w:r>
        <w:rPr>
          <w:rFonts w:ascii="Courier New"/>
          <w:spacing w:val="-2"/>
          <w:sz w:val="20"/>
        </w:rPr>
        <w:t>argument</w:t>
      </w:r>
    </w:p>
    <w:p>
      <w:pPr>
        <w:spacing w:line="268" w:lineRule="auto" w:before="28"/>
        <w:ind w:left="658" w:right="2360" w:hanging="480"/>
        <w:jc w:val="left"/>
        <w:rPr>
          <w:rFonts w:ascii="Courier New"/>
          <w:sz w:val="20"/>
        </w:rPr>
      </w:pPr>
      <w:r>
        <w:rPr>
          <w:rFonts w:ascii="Courier New"/>
          <w:sz w:val="20"/>
        </w:rPr>
        <w:t>func</w:t>
      </w:r>
      <w:r>
        <w:rPr>
          <w:rFonts w:ascii="Courier New"/>
          <w:spacing w:val="-6"/>
          <w:sz w:val="20"/>
        </w:rPr>
        <w:t> </w:t>
      </w:r>
      <w:r>
        <w:rPr>
          <w:rFonts w:ascii="Courier New"/>
          <w:sz w:val="20"/>
        </w:rPr>
        <w:t>myfun(c</w:t>
      </w:r>
      <w:r>
        <w:rPr>
          <w:rFonts w:ascii="Courier New"/>
          <w:spacing w:val="-6"/>
          <w:sz w:val="20"/>
        </w:rPr>
        <w:t> </w:t>
      </w:r>
      <w:r>
        <w:rPr>
          <w:rFonts w:ascii="Courier New"/>
          <w:sz w:val="20"/>
        </w:rPr>
        <w:t>[5]int,</w:t>
      </w:r>
      <w:r>
        <w:rPr>
          <w:rFonts w:ascii="Courier New"/>
          <w:spacing w:val="-6"/>
          <w:sz w:val="20"/>
        </w:rPr>
        <w:t> </w:t>
      </w:r>
      <w:r>
        <w:rPr>
          <w:rFonts w:ascii="Courier New"/>
          <w:sz w:val="20"/>
        </w:rPr>
        <w:t>size</w:t>
      </w:r>
      <w:r>
        <w:rPr>
          <w:rFonts w:ascii="Courier New"/>
          <w:spacing w:val="-6"/>
          <w:sz w:val="20"/>
        </w:rPr>
        <w:t> </w:t>
      </w:r>
      <w:r>
        <w:rPr>
          <w:rFonts w:ascii="Courier New"/>
          <w:sz w:val="20"/>
        </w:rPr>
        <w:t>int)</w:t>
      </w:r>
      <w:r>
        <w:rPr>
          <w:rFonts w:ascii="Courier New"/>
          <w:spacing w:val="-6"/>
          <w:sz w:val="20"/>
        </w:rPr>
        <w:t> </w:t>
      </w:r>
      <w:r>
        <w:rPr>
          <w:rFonts w:ascii="Courier New"/>
          <w:sz w:val="20"/>
        </w:rPr>
        <w:t>int</w:t>
      </w:r>
      <w:r>
        <w:rPr>
          <w:rFonts w:ascii="Courier New"/>
          <w:spacing w:val="-6"/>
          <w:sz w:val="20"/>
        </w:rPr>
        <w:t> </w:t>
      </w:r>
      <w:r>
        <w:rPr>
          <w:rFonts w:ascii="Courier New"/>
          <w:sz w:val="20"/>
        </w:rPr>
        <w:t>{</w:t>
      </w:r>
      <w:r>
        <w:rPr>
          <w:rFonts w:ascii="Courier New"/>
          <w:sz w:val="20"/>
        </w:rPr>
        <w:t> var c, val, d int</w:t>
      </w:r>
    </w:p>
    <w:p>
      <w:pPr>
        <w:spacing w:line="268" w:lineRule="auto" w:before="0"/>
        <w:ind w:left="1138" w:right="2840" w:hanging="480"/>
        <w:jc w:val="left"/>
        <w:rPr>
          <w:rFonts w:ascii="Courier New"/>
          <w:sz w:val="20"/>
        </w:rPr>
      </w:pPr>
      <w:r>
        <w:rPr>
          <w:rFonts w:ascii="Courier New"/>
          <w:sz w:val="20"/>
        </w:rPr>
        <w:t>for</w:t>
      </w:r>
      <w:r>
        <w:rPr>
          <w:rFonts w:ascii="Courier New"/>
          <w:spacing w:val="-5"/>
          <w:sz w:val="20"/>
        </w:rPr>
        <w:t> </w:t>
      </w:r>
      <w:r>
        <w:rPr>
          <w:rFonts w:ascii="Courier New"/>
          <w:sz w:val="20"/>
        </w:rPr>
        <w:t>c</w:t>
      </w:r>
      <w:r>
        <w:rPr>
          <w:rFonts w:ascii="Courier New"/>
          <w:spacing w:val="-5"/>
          <w:sz w:val="20"/>
        </w:rPr>
        <w:t> </w:t>
      </w:r>
      <w:r>
        <w:rPr>
          <w:rFonts w:ascii="Courier New"/>
          <w:sz w:val="20"/>
        </w:rPr>
        <w:t>=</w:t>
      </w:r>
      <w:r>
        <w:rPr>
          <w:rFonts w:ascii="Courier New"/>
          <w:spacing w:val="-5"/>
          <w:sz w:val="20"/>
        </w:rPr>
        <w:t> </w:t>
      </w:r>
      <w:r>
        <w:rPr>
          <w:rFonts w:ascii="Courier New"/>
          <w:sz w:val="20"/>
        </w:rPr>
        <w:t>0;</w:t>
      </w:r>
      <w:r>
        <w:rPr>
          <w:rFonts w:ascii="Courier New"/>
          <w:spacing w:val="-5"/>
          <w:sz w:val="20"/>
        </w:rPr>
        <w:t> </w:t>
      </w:r>
      <w:r>
        <w:rPr>
          <w:rFonts w:ascii="Courier New"/>
          <w:sz w:val="20"/>
        </w:rPr>
        <w:t>c</w:t>
      </w:r>
      <w:r>
        <w:rPr>
          <w:rFonts w:ascii="Courier New"/>
          <w:spacing w:val="-5"/>
          <w:sz w:val="20"/>
        </w:rPr>
        <w:t> </w:t>
      </w:r>
      <w:r>
        <w:rPr>
          <w:rFonts w:ascii="Courier New"/>
          <w:sz w:val="20"/>
        </w:rPr>
        <w:t>&lt;</w:t>
      </w:r>
      <w:r>
        <w:rPr>
          <w:rFonts w:ascii="Courier New"/>
          <w:spacing w:val="-5"/>
          <w:sz w:val="20"/>
        </w:rPr>
        <w:t> </w:t>
      </w:r>
      <w:r>
        <w:rPr>
          <w:rFonts w:ascii="Courier New"/>
          <w:sz w:val="20"/>
        </w:rPr>
        <w:t>size;</w:t>
      </w:r>
      <w:r>
        <w:rPr>
          <w:rFonts w:ascii="Courier New"/>
          <w:spacing w:val="-5"/>
          <w:sz w:val="20"/>
        </w:rPr>
        <w:t> </w:t>
      </w:r>
      <w:r>
        <w:rPr>
          <w:rFonts w:ascii="Courier New"/>
          <w:sz w:val="20"/>
        </w:rPr>
        <w:t>c++</w:t>
      </w:r>
      <w:r>
        <w:rPr>
          <w:rFonts w:ascii="Courier New"/>
          <w:spacing w:val="-5"/>
          <w:sz w:val="20"/>
        </w:rPr>
        <w:t> </w:t>
      </w:r>
      <w:r>
        <w:rPr>
          <w:rFonts w:ascii="Courier New"/>
          <w:sz w:val="20"/>
        </w:rPr>
        <w:t>{</w:t>
      </w:r>
      <w:r>
        <w:rPr>
          <w:rFonts w:ascii="Courier New"/>
          <w:sz w:val="20"/>
        </w:rPr>
        <w:t> val += c[x]</w:t>
      </w:r>
    </w:p>
    <w:p>
      <w:pPr>
        <w:spacing w:before="4"/>
        <w:ind w:left="658" w:right="0" w:firstLine="0"/>
        <w:jc w:val="left"/>
        <w:rPr>
          <w:rFonts w:ascii="Courier New"/>
          <w:sz w:val="20"/>
        </w:rPr>
      </w:pPr>
      <w:r>
        <w:rPr>
          <w:rFonts w:ascii="Courier New"/>
          <w:spacing w:val="-10"/>
          <w:sz w:val="20"/>
        </w:rPr>
        <w:t>}</w:t>
      </w:r>
    </w:p>
    <w:p>
      <w:pPr>
        <w:spacing w:line="268" w:lineRule="auto" w:before="28"/>
        <w:ind w:left="658" w:right="4499" w:firstLine="0"/>
        <w:jc w:val="left"/>
        <w:rPr>
          <w:rFonts w:ascii="Courier New"/>
          <w:sz w:val="20"/>
        </w:rPr>
      </w:pPr>
      <w:r>
        <w:rPr>
          <w:rFonts w:ascii="Courier New"/>
          <w:sz w:val="20"/>
        </w:rPr>
        <w:t>d</w:t>
      </w:r>
      <w:r>
        <w:rPr>
          <w:rFonts w:ascii="Courier New"/>
          <w:spacing w:val="-9"/>
          <w:sz w:val="20"/>
        </w:rPr>
        <w:t> </w:t>
      </w:r>
      <w:r>
        <w:rPr>
          <w:rFonts w:ascii="Courier New"/>
          <w:sz w:val="20"/>
        </w:rPr>
        <w:t>=</w:t>
      </w:r>
      <w:r>
        <w:rPr>
          <w:rFonts w:ascii="Courier New"/>
          <w:spacing w:val="-9"/>
          <w:sz w:val="20"/>
        </w:rPr>
        <w:t> </w:t>
      </w:r>
      <w:r>
        <w:rPr>
          <w:rFonts w:ascii="Courier New"/>
          <w:sz w:val="20"/>
        </w:rPr>
        <w:t>val</w:t>
      </w:r>
      <w:r>
        <w:rPr>
          <w:rFonts w:ascii="Courier New"/>
          <w:spacing w:val="-9"/>
          <w:sz w:val="20"/>
        </w:rPr>
        <w:t> </w:t>
      </w:r>
      <w:r>
        <w:rPr>
          <w:rFonts w:ascii="Courier New"/>
          <w:sz w:val="20"/>
        </w:rPr>
        <w:t>/</w:t>
      </w:r>
      <w:r>
        <w:rPr>
          <w:rFonts w:ascii="Courier New"/>
          <w:spacing w:val="-9"/>
          <w:sz w:val="20"/>
        </w:rPr>
        <w:t> </w:t>
      </w:r>
      <w:r>
        <w:rPr>
          <w:rFonts w:ascii="Courier New"/>
          <w:sz w:val="20"/>
        </w:rPr>
        <w:t>siz</w:t>
      </w:r>
      <w:r>
        <w:rPr>
          <w:rFonts w:ascii="Courier New"/>
          <w:sz w:val="20"/>
        </w:rPr>
        <w:t>e</w:t>
      </w:r>
      <w:r>
        <w:rPr>
          <w:rFonts w:ascii="Courier New"/>
          <w:sz w:val="20"/>
        </w:rPr>
        <w:t> return d</w:t>
      </w:r>
    </w:p>
    <w:p>
      <w:pPr>
        <w:spacing w:before="1"/>
        <w:ind w:left="177" w:right="0" w:firstLine="0"/>
        <w:jc w:val="left"/>
        <w:rPr>
          <w:rFonts w:ascii="Courier New"/>
          <w:sz w:val="20"/>
        </w:rPr>
      </w:pPr>
      <w:r>
        <w:rPr>
          <w:rFonts w:ascii="Courier New"/>
          <w:spacing w:val="-10"/>
          <w:sz w:val="20"/>
        </w:rPr>
        <w:t>}</w:t>
      </w:r>
    </w:p>
    <w:p>
      <w:pPr>
        <w:spacing w:line="268" w:lineRule="auto" w:before="28"/>
        <w:ind w:left="177"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before="2"/>
        <w:ind w:left="658" w:right="0" w:firstLine="0"/>
        <w:jc w:val="left"/>
        <w:rPr>
          <w:rFonts w:ascii="Courier New"/>
          <w:sz w:val="20"/>
        </w:rPr>
      </w:pPr>
      <w:r>
        <w:rPr>
          <w:rFonts w:ascii="Courier New"/>
          <w:sz w:val="20"/>
        </w:rPr>
        <w:t>//</w:t>
      </w:r>
      <w:r>
        <w:rPr>
          <w:rFonts w:ascii="Courier New"/>
          <w:spacing w:val="-11"/>
          <w:sz w:val="20"/>
        </w:rPr>
        <w:t> </w:t>
      </w:r>
      <w:r>
        <w:rPr>
          <w:rFonts w:ascii="Courier New"/>
          <w:sz w:val="20"/>
        </w:rPr>
        <w:t>Creating,</w:t>
      </w:r>
      <w:r>
        <w:rPr>
          <w:rFonts w:ascii="Courier New"/>
          <w:spacing w:val="-10"/>
          <w:sz w:val="20"/>
        </w:rPr>
        <w:t> </w:t>
      </w:r>
      <w:r>
        <w:rPr>
          <w:rFonts w:ascii="Courier New"/>
          <w:sz w:val="20"/>
        </w:rPr>
        <w:t>initializing</w:t>
      </w:r>
      <w:r>
        <w:rPr>
          <w:rFonts w:ascii="Courier New"/>
          <w:spacing w:val="-10"/>
          <w:sz w:val="20"/>
        </w:rPr>
        <w:t> </w:t>
      </w:r>
      <w:r>
        <w:rPr>
          <w:rFonts w:ascii="Courier New"/>
          <w:spacing w:val="-2"/>
          <w:sz w:val="20"/>
        </w:rPr>
        <w:t>array</w:t>
      </w:r>
    </w:p>
    <w:p>
      <w:pPr>
        <w:spacing w:line="268" w:lineRule="auto" w:before="28"/>
        <w:ind w:left="658" w:right="1640" w:firstLine="0"/>
        <w:jc w:val="left"/>
        <w:rPr>
          <w:rFonts w:ascii="Courier New"/>
          <w:sz w:val="20"/>
        </w:rPr>
      </w:pPr>
      <w:r>
        <w:rPr>
          <w:rFonts w:ascii="Courier New"/>
          <w:sz w:val="20"/>
        </w:rPr>
        <w:t>var</w:t>
      </w:r>
      <w:r>
        <w:rPr>
          <w:rFonts w:ascii="Courier New"/>
          <w:spacing w:val="-5"/>
          <w:sz w:val="20"/>
        </w:rPr>
        <w:t> </w:t>
      </w:r>
      <w:r>
        <w:rPr>
          <w:rFonts w:ascii="Courier New"/>
          <w:sz w:val="20"/>
        </w:rPr>
        <w:t>arr</w:t>
      </w:r>
      <w:r>
        <w:rPr>
          <w:rFonts w:ascii="Courier New"/>
          <w:spacing w:val="-5"/>
          <w:sz w:val="20"/>
        </w:rPr>
        <w:t> </w:t>
      </w:r>
      <w:r>
        <w:rPr>
          <w:rFonts w:ascii="Courier New"/>
          <w:sz w:val="20"/>
        </w:rPr>
        <w:t>=</w:t>
      </w:r>
      <w:r>
        <w:rPr>
          <w:rFonts w:ascii="Courier New"/>
          <w:spacing w:val="-5"/>
          <w:sz w:val="20"/>
        </w:rPr>
        <w:t> </w:t>
      </w:r>
      <w:r>
        <w:rPr>
          <w:rFonts w:ascii="Courier New"/>
          <w:sz w:val="20"/>
        </w:rPr>
        <w:t>[5]int{37,</w:t>
      </w:r>
      <w:r>
        <w:rPr>
          <w:rFonts w:ascii="Courier New"/>
          <w:spacing w:val="-5"/>
          <w:sz w:val="20"/>
        </w:rPr>
        <w:t> </w:t>
      </w:r>
      <w:r>
        <w:rPr>
          <w:rFonts w:ascii="Courier New"/>
          <w:sz w:val="20"/>
        </w:rPr>
        <w:t>99,</w:t>
      </w:r>
      <w:r>
        <w:rPr>
          <w:rFonts w:ascii="Courier New"/>
          <w:spacing w:val="-5"/>
          <w:sz w:val="20"/>
        </w:rPr>
        <w:t> </w:t>
      </w:r>
      <w:r>
        <w:rPr>
          <w:rFonts w:ascii="Courier New"/>
          <w:sz w:val="20"/>
        </w:rPr>
        <w:t>29,</w:t>
      </w:r>
      <w:r>
        <w:rPr>
          <w:rFonts w:ascii="Courier New"/>
          <w:spacing w:val="-5"/>
          <w:sz w:val="20"/>
        </w:rPr>
        <w:t> </w:t>
      </w:r>
      <w:r>
        <w:rPr>
          <w:rFonts w:ascii="Courier New"/>
          <w:sz w:val="20"/>
        </w:rPr>
        <w:t>45,</w:t>
      </w:r>
      <w:r>
        <w:rPr>
          <w:rFonts w:ascii="Courier New"/>
          <w:spacing w:val="-5"/>
          <w:sz w:val="20"/>
        </w:rPr>
        <w:t> </w:t>
      </w:r>
      <w:r>
        <w:rPr>
          <w:rFonts w:ascii="Courier New"/>
          <w:sz w:val="20"/>
        </w:rPr>
        <w:t>24</w:t>
      </w:r>
      <w:r>
        <w:rPr>
          <w:rFonts w:ascii="Courier New"/>
          <w:sz w:val="20"/>
        </w:rPr>
        <w:t>}</w:t>
      </w:r>
      <w:r>
        <w:rPr>
          <w:rFonts w:ascii="Courier New"/>
          <w:sz w:val="20"/>
        </w:rPr>
        <w:t> var rest int</w:t>
      </w:r>
    </w:p>
    <w:p>
      <w:pPr>
        <w:spacing w:line="268" w:lineRule="auto" w:before="1"/>
        <w:ind w:left="658" w:right="2360" w:firstLine="0"/>
        <w:jc w:val="left"/>
        <w:rPr>
          <w:rFonts w:ascii="Courier New"/>
          <w:sz w:val="20"/>
        </w:rPr>
      </w:pPr>
      <w:r>
        <w:rPr>
          <w:rFonts w:ascii="Courier New"/>
          <w:sz w:val="20"/>
        </w:rPr>
        <w:t>//</w:t>
      </w:r>
      <w:r>
        <w:rPr>
          <w:rFonts w:ascii="Courier New"/>
          <w:spacing w:val="-7"/>
          <w:sz w:val="20"/>
        </w:rPr>
        <w:t> </w:t>
      </w:r>
      <w:r>
        <w:rPr>
          <w:rFonts w:ascii="Courier New"/>
          <w:sz w:val="20"/>
        </w:rPr>
        <w:t>Passing</w:t>
      </w:r>
      <w:r>
        <w:rPr>
          <w:rFonts w:ascii="Courier New"/>
          <w:spacing w:val="-7"/>
          <w:sz w:val="20"/>
        </w:rPr>
        <w:t> </w:t>
      </w:r>
      <w:r>
        <w:rPr>
          <w:rFonts w:ascii="Courier New"/>
          <w:sz w:val="20"/>
        </w:rPr>
        <w:t>array</w:t>
      </w:r>
      <w:r>
        <w:rPr>
          <w:rFonts w:ascii="Courier New"/>
          <w:spacing w:val="-7"/>
          <w:sz w:val="20"/>
        </w:rPr>
        <w:t> </w:t>
      </w:r>
      <w:r>
        <w:rPr>
          <w:rFonts w:ascii="Courier New"/>
          <w:sz w:val="20"/>
        </w:rPr>
        <w:t>as</w:t>
      </w:r>
      <w:r>
        <w:rPr>
          <w:rFonts w:ascii="Courier New"/>
          <w:spacing w:val="-7"/>
          <w:sz w:val="20"/>
        </w:rPr>
        <w:t> </w:t>
      </w:r>
      <w:r>
        <w:rPr>
          <w:rFonts w:ascii="Courier New"/>
          <w:sz w:val="20"/>
        </w:rPr>
        <w:t>an</w:t>
      </w:r>
      <w:r>
        <w:rPr>
          <w:rFonts w:ascii="Courier New"/>
          <w:spacing w:val="-7"/>
          <w:sz w:val="20"/>
        </w:rPr>
        <w:t> </w:t>
      </w:r>
      <w:r>
        <w:rPr>
          <w:rFonts w:ascii="Courier New"/>
          <w:sz w:val="20"/>
        </w:rPr>
        <w:t>argumen</w:t>
      </w:r>
      <w:r>
        <w:rPr>
          <w:rFonts w:ascii="Courier New"/>
          <w:sz w:val="20"/>
        </w:rPr>
        <w:t>t</w:t>
      </w:r>
      <w:r>
        <w:rPr>
          <w:rFonts w:ascii="Courier New"/>
          <w:sz w:val="20"/>
        </w:rPr>
        <w:t> rest = myfun(arr, 5)</w:t>
      </w:r>
    </w:p>
    <w:p>
      <w:pPr>
        <w:spacing w:before="2"/>
        <w:ind w:left="658" w:right="0" w:firstLine="0"/>
        <w:jc w:val="left"/>
        <w:rPr>
          <w:rFonts w:ascii="Courier New"/>
          <w:sz w:val="20"/>
        </w:rPr>
      </w:pPr>
      <w:r>
        <w:rPr>
          <w:rFonts w:ascii="Courier New"/>
          <w:sz w:val="20"/>
        </w:rPr>
        <w:t>fmt.Printf("The</w:t>
      </w:r>
      <w:r>
        <w:rPr>
          <w:rFonts w:ascii="Courier New"/>
          <w:spacing w:val="-8"/>
          <w:sz w:val="20"/>
        </w:rPr>
        <w:t> </w:t>
      </w:r>
      <w:r>
        <w:rPr>
          <w:rFonts w:ascii="Courier New"/>
          <w:sz w:val="20"/>
        </w:rPr>
        <w:t>Final</w:t>
      </w:r>
      <w:r>
        <w:rPr>
          <w:rFonts w:ascii="Courier New"/>
          <w:spacing w:val="-8"/>
          <w:sz w:val="20"/>
        </w:rPr>
        <w:t> </w:t>
      </w:r>
      <w:r>
        <w:rPr>
          <w:rFonts w:ascii="Courier New"/>
          <w:sz w:val="20"/>
        </w:rPr>
        <w:t>result</w:t>
      </w:r>
      <w:r>
        <w:rPr>
          <w:rFonts w:ascii="Courier New"/>
          <w:spacing w:val="-7"/>
          <w:sz w:val="20"/>
        </w:rPr>
        <w:t> </w:t>
      </w:r>
      <w:r>
        <w:rPr>
          <w:rFonts w:ascii="Courier New"/>
          <w:sz w:val="20"/>
        </w:rPr>
        <w:t>is:</w:t>
      </w:r>
      <w:r>
        <w:rPr>
          <w:rFonts w:ascii="Courier New"/>
          <w:spacing w:val="-8"/>
          <w:sz w:val="20"/>
        </w:rPr>
        <w:t> </w:t>
      </w:r>
      <w:r>
        <w:rPr>
          <w:rFonts w:ascii="Courier New"/>
          <w:sz w:val="20"/>
        </w:rPr>
        <w:t>%d</w:t>
      </w:r>
      <w:r>
        <w:rPr>
          <w:rFonts w:ascii="Courier New"/>
          <w:spacing w:val="-7"/>
          <w:sz w:val="20"/>
        </w:rPr>
        <w:t> </w:t>
      </w:r>
      <w:r>
        <w:rPr>
          <w:rFonts w:ascii="Courier New"/>
          <w:sz w:val="20"/>
        </w:rPr>
        <w:t>",</w:t>
      </w:r>
      <w:r>
        <w:rPr>
          <w:rFonts w:ascii="Courier New"/>
          <w:spacing w:val="-8"/>
          <w:sz w:val="20"/>
        </w:rPr>
        <w:t> </w:t>
      </w:r>
      <w:r>
        <w:rPr>
          <w:rFonts w:ascii="Courier New"/>
          <w:spacing w:val="-2"/>
          <w:sz w:val="20"/>
        </w:rPr>
        <w:t>rest)</w:t>
      </w:r>
    </w:p>
    <w:p>
      <w:pPr>
        <w:spacing w:before="28"/>
        <w:ind w:left="177" w:right="0" w:firstLine="0"/>
        <w:jc w:val="left"/>
        <w:rPr>
          <w:rFonts w:ascii="Courier New"/>
          <w:sz w:val="20"/>
        </w:rPr>
      </w:pPr>
      <w:r>
        <w:rPr>
          <w:rFonts w:ascii="Courier New"/>
          <w:spacing w:val="-10"/>
          <w:sz w:val="20"/>
        </w:rPr>
        <w:t>}</w:t>
      </w:r>
    </w:p>
    <w:p>
      <w:pPr>
        <w:pStyle w:val="BodyText"/>
        <w:rPr>
          <w:rFonts w:ascii="Courier New"/>
          <w:sz w:val="20"/>
        </w:rPr>
      </w:pPr>
    </w:p>
    <w:p>
      <w:pPr>
        <w:pStyle w:val="BodyText"/>
        <w:spacing w:before="98"/>
        <w:rPr>
          <w:rFonts w:ascii="Courier New"/>
          <w:sz w:val="20"/>
        </w:rPr>
      </w:pPr>
    </w:p>
    <w:p>
      <w:pPr>
        <w:pStyle w:val="Heading2"/>
      </w:pPr>
      <w:r>
        <w:rPr/>
        <mc:AlternateContent>
          <mc:Choice Requires="wps">
            <w:drawing>
              <wp:anchor distT="0" distB="0" distL="0" distR="0" allowOverlap="1" layoutInCell="1" locked="0" behindDoc="1" simplePos="0" relativeHeight="487613952">
                <wp:simplePos x="0" y="0"/>
                <wp:positionH relativeFrom="page">
                  <wp:posOffset>742950</wp:posOffset>
                </wp:positionH>
                <wp:positionV relativeFrom="paragraph">
                  <wp:posOffset>195898</wp:posOffset>
                </wp:positionV>
                <wp:extent cx="4130675"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25114pt;width:325.25pt;height:.1pt;mso-position-horizontal-relative:page;mso-position-vertical-relative:paragraph;z-index:-15702528;mso-wrap-distance-left:0;mso-wrap-distance-right:0" id="docshape44" coordorigin="1170,309" coordsize="6505,0" path="m1170,309l7674,309e" filled="false" stroked="true" strokeweight=".5pt" strokecolor="#000000">
                <v:path arrowok="t"/>
                <v:stroke dashstyle="solid"/>
                <w10:wrap type="topAndBottom"/>
              </v:shape>
            </w:pict>
          </mc:Fallback>
        </mc:AlternateContent>
      </w:r>
      <w:bookmarkStart w:name="SLICES" w:id="245"/>
      <w:bookmarkEnd w:id="245"/>
      <w:r>
        <w:rPr/>
      </w:r>
      <w:bookmarkStart w:name="_bookmark149" w:id="246"/>
      <w:bookmarkEnd w:id="246"/>
      <w:r>
        <w:rPr/>
      </w:r>
      <w:r>
        <w:rPr>
          <w:spacing w:val="-2"/>
          <w:w w:val="105"/>
        </w:rPr>
        <w:t>SLICES</w:t>
      </w:r>
    </w:p>
    <w:p>
      <w:pPr>
        <w:pStyle w:val="BodyText"/>
        <w:spacing w:line="225" w:lineRule="auto" w:before="23"/>
        <w:ind w:left="177" w:right="175"/>
        <w:jc w:val="both"/>
      </w:pPr>
      <w:r>
        <w:rPr>
          <w:w w:val="90"/>
        </w:rPr>
        <w:t>Slice is a more efficient, adaptable, and accessible Go data structure tha</w:t>
      </w:r>
      <w:r>
        <w:rPr>
          <w:w w:val="90"/>
        </w:rPr>
        <w:t>n</w:t>
      </w:r>
      <w:r>
        <w:rPr>
          <w:w w:val="90"/>
        </w:rPr>
        <w:t> an array. Multiple components cannot be placed in the same slice becaus</w:t>
      </w:r>
      <w:r>
        <w:rPr>
          <w:w w:val="90"/>
        </w:rPr>
        <w:t>e</w:t>
      </w:r>
      <w:r>
        <w:rPr>
          <w:w w:val="90"/>
        </w:rPr>
        <w:t> it</w:t>
      </w:r>
      <w:r>
        <w:rPr>
          <w:spacing w:val="-2"/>
          <w:w w:val="90"/>
        </w:rPr>
        <w:t> </w:t>
      </w:r>
      <w:r>
        <w:rPr>
          <w:w w:val="90"/>
        </w:rPr>
        <w:t>is</w:t>
      </w:r>
      <w:r>
        <w:rPr>
          <w:spacing w:val="-2"/>
          <w:w w:val="90"/>
        </w:rPr>
        <w:t> </w:t>
      </w:r>
      <w:r>
        <w:rPr>
          <w:w w:val="90"/>
        </w:rPr>
        <w:t>a</w:t>
      </w:r>
      <w:r>
        <w:rPr>
          <w:spacing w:val="-2"/>
          <w:w w:val="90"/>
        </w:rPr>
        <w:t> </w:t>
      </w:r>
      <w:r>
        <w:rPr>
          <w:w w:val="90"/>
        </w:rPr>
        <w:t>variable-length</w:t>
      </w:r>
      <w:r>
        <w:rPr>
          <w:spacing w:val="-2"/>
          <w:w w:val="90"/>
        </w:rPr>
        <w:t> </w:t>
      </w:r>
      <w:r>
        <w:rPr>
          <w:w w:val="90"/>
        </w:rPr>
        <w:t>sequence</w:t>
      </w:r>
      <w:r>
        <w:rPr>
          <w:spacing w:val="-2"/>
          <w:w w:val="90"/>
        </w:rPr>
        <w:t> </w:t>
      </w:r>
      <w:r>
        <w:rPr>
          <w:w w:val="90"/>
        </w:rPr>
        <w:t>of</w:t>
      </w:r>
      <w:r>
        <w:rPr>
          <w:spacing w:val="-2"/>
          <w:w w:val="90"/>
        </w:rPr>
        <w:t> </w:t>
      </w:r>
      <w:r>
        <w:rPr>
          <w:w w:val="90"/>
        </w:rPr>
        <w:t>items</w:t>
      </w:r>
      <w:r>
        <w:rPr>
          <w:spacing w:val="-2"/>
          <w:w w:val="90"/>
        </w:rPr>
        <w:t> </w:t>
      </w:r>
      <w:r>
        <w:rPr>
          <w:w w:val="90"/>
        </w:rPr>
        <w:t>of</w:t>
      </w:r>
      <w:r>
        <w:rPr>
          <w:spacing w:val="-2"/>
          <w:w w:val="90"/>
        </w:rPr>
        <w:t> </w:t>
      </w:r>
      <w:r>
        <w:rPr>
          <w:w w:val="90"/>
        </w:rPr>
        <w:t>the</w:t>
      </w:r>
      <w:r>
        <w:rPr>
          <w:spacing w:val="-2"/>
          <w:w w:val="90"/>
        </w:rPr>
        <w:t> </w:t>
      </w:r>
      <w:r>
        <w:rPr>
          <w:w w:val="90"/>
        </w:rPr>
        <w:t>same</w:t>
      </w:r>
      <w:r>
        <w:rPr>
          <w:spacing w:val="-2"/>
          <w:w w:val="90"/>
        </w:rPr>
        <w:t> </w:t>
      </w:r>
      <w:r>
        <w:rPr>
          <w:w w:val="90"/>
        </w:rPr>
        <w:t>type.</w:t>
      </w:r>
      <w:r>
        <w:rPr>
          <w:spacing w:val="-2"/>
          <w:w w:val="90"/>
        </w:rPr>
        <w:t> </w:t>
      </w:r>
      <w:r>
        <w:rPr>
          <w:w w:val="90"/>
        </w:rPr>
        <w:t>It</w:t>
      </w:r>
      <w:r>
        <w:rPr>
          <w:spacing w:val="-2"/>
          <w:w w:val="90"/>
        </w:rPr>
        <w:t> </w:t>
      </w:r>
      <w:r>
        <w:rPr>
          <w:w w:val="90"/>
        </w:rPr>
        <w:t>is</w:t>
      </w:r>
      <w:r>
        <w:rPr>
          <w:spacing w:val="-2"/>
          <w:w w:val="90"/>
        </w:rPr>
        <w:t> </w:t>
      </w:r>
      <w:r>
        <w:rPr>
          <w:w w:val="90"/>
        </w:rPr>
        <w:t>similar</w:t>
      </w:r>
      <w:r>
        <w:rPr>
          <w:spacing w:val="-2"/>
          <w:w w:val="90"/>
        </w:rPr>
        <w:t> </w:t>
      </w:r>
      <w:r>
        <w:rPr>
          <w:w w:val="90"/>
        </w:rPr>
        <w:t>to</w:t>
      </w:r>
      <w:r>
        <w:rPr>
          <w:spacing w:val="-2"/>
          <w:w w:val="90"/>
        </w:rPr>
        <w:t> </w:t>
      </w:r>
      <w:r>
        <w:rPr>
          <w:w w:val="90"/>
        </w:rPr>
        <w:t>a</w:t>
      </w:r>
      <w:r>
        <w:rPr>
          <w:w w:val="90"/>
        </w:rPr>
        <w:t>n</w:t>
      </w:r>
      <w:r>
        <w:rPr>
          <w:w w:val="90"/>
        </w:rPr>
        <w:t> array in that it has a length and an index value. Unlike an array, though</w:t>
      </w:r>
      <w:r>
        <w:rPr>
          <w:w w:val="90"/>
        </w:rPr>
        <w:t>,</w:t>
      </w:r>
      <w:r>
        <w:rPr>
          <w:w w:val="90"/>
        </w:rPr>
        <w:t> the size of the slice is extended. A slice and an array are connected inter</w:t>
      </w:r>
      <w:r>
        <w:rPr>
          <w:w w:val="90"/>
        </w:rPr>
        <w:softHyphen/>
      </w:r>
      <w:r>
        <w:rPr>
          <w:w w:val="90"/>
        </w:rPr>
        <w:t>nally;</w:t>
      </w:r>
      <w:r>
        <w:rPr>
          <w:spacing w:val="-4"/>
          <w:w w:val="90"/>
        </w:rPr>
        <w:t> </w:t>
      </w:r>
      <w:r>
        <w:rPr>
          <w:w w:val="90"/>
        </w:rPr>
        <w:t>a</w:t>
      </w:r>
      <w:r>
        <w:rPr>
          <w:spacing w:val="-4"/>
          <w:w w:val="90"/>
        </w:rPr>
        <w:t> </w:t>
      </w:r>
      <w:r>
        <w:rPr>
          <w:w w:val="90"/>
        </w:rPr>
        <w:t>slice</w:t>
      </w:r>
      <w:r>
        <w:rPr>
          <w:spacing w:val="-4"/>
          <w:w w:val="90"/>
        </w:rPr>
        <w:t> </w:t>
      </w:r>
      <w:r>
        <w:rPr>
          <w:w w:val="90"/>
        </w:rPr>
        <w:t>refers</w:t>
      </w:r>
      <w:r>
        <w:rPr>
          <w:spacing w:val="-4"/>
          <w:w w:val="90"/>
        </w:rPr>
        <w:t> </w:t>
      </w:r>
      <w:r>
        <w:rPr>
          <w:w w:val="90"/>
        </w:rPr>
        <w:t>to</w:t>
      </w:r>
      <w:r>
        <w:rPr>
          <w:spacing w:val="-4"/>
          <w:w w:val="90"/>
        </w:rPr>
        <w:t> </w:t>
      </w:r>
      <w:r>
        <w:rPr>
          <w:w w:val="90"/>
        </w:rPr>
        <w:t>an</w:t>
      </w:r>
      <w:r>
        <w:rPr>
          <w:spacing w:val="-4"/>
          <w:w w:val="90"/>
        </w:rPr>
        <w:t> </w:t>
      </w:r>
      <w:r>
        <w:rPr>
          <w:w w:val="90"/>
        </w:rPr>
        <w:t>underlying</w:t>
      </w:r>
      <w:r>
        <w:rPr>
          <w:spacing w:val="-4"/>
          <w:w w:val="90"/>
        </w:rPr>
        <w:t> </w:t>
      </w:r>
      <w:r>
        <w:rPr>
          <w:w w:val="90"/>
        </w:rPr>
        <w:t>array.</w:t>
      </w:r>
      <w:r>
        <w:rPr>
          <w:spacing w:val="-4"/>
          <w:w w:val="90"/>
        </w:rPr>
        <w:t> </w:t>
      </w:r>
      <w:r>
        <w:rPr>
          <w:w w:val="90"/>
        </w:rPr>
        <w:t>The</w:t>
      </w:r>
      <w:r>
        <w:rPr>
          <w:spacing w:val="-4"/>
          <w:w w:val="90"/>
        </w:rPr>
        <w:t> </w:t>
      </w:r>
      <w:r>
        <w:rPr>
          <w:w w:val="90"/>
        </w:rPr>
        <w:t>slice</w:t>
      </w:r>
      <w:r>
        <w:rPr>
          <w:spacing w:val="-4"/>
          <w:w w:val="90"/>
        </w:rPr>
        <w:t> </w:t>
      </w:r>
      <w:r>
        <w:rPr>
          <w:w w:val="90"/>
        </w:rPr>
        <w:t>may</w:t>
      </w:r>
      <w:r>
        <w:rPr>
          <w:spacing w:val="-4"/>
          <w:w w:val="90"/>
        </w:rPr>
        <w:t> </w:t>
      </w:r>
      <w:r>
        <w:rPr>
          <w:w w:val="90"/>
        </w:rPr>
        <w:t>include</w:t>
      </w:r>
      <w:r>
        <w:rPr>
          <w:spacing w:val="-4"/>
          <w:w w:val="90"/>
        </w:rPr>
        <w:t> </w:t>
      </w:r>
      <w:r>
        <w:rPr>
          <w:w w:val="90"/>
        </w:rPr>
        <w:t>duplicat</w:t>
      </w:r>
      <w:r>
        <w:rPr>
          <w:w w:val="90"/>
        </w:rPr>
        <w:t>e</w:t>
      </w:r>
      <w:r>
        <w:rPr>
          <w:w w:val="90"/>
        </w:rPr>
        <w:t> </w:t>
      </w:r>
      <w:r>
        <w:rPr>
          <w:spacing w:val="-2"/>
        </w:rPr>
        <w:t>components.</w:t>
      </w:r>
      <w:r>
        <w:rPr>
          <w:spacing w:val="-11"/>
        </w:rPr>
        <w:t> </w:t>
      </w:r>
      <w:r>
        <w:rPr>
          <w:spacing w:val="-2"/>
        </w:rPr>
        <w:t>The</w:t>
      </w:r>
      <w:r>
        <w:rPr>
          <w:spacing w:val="-11"/>
        </w:rPr>
        <w:t> </w:t>
      </w:r>
      <w:r>
        <w:rPr>
          <w:spacing w:val="-2"/>
        </w:rPr>
        <w:t>first</w:t>
      </w:r>
      <w:r>
        <w:rPr>
          <w:spacing w:val="-11"/>
        </w:rPr>
        <w:t> </w:t>
      </w:r>
      <w:r>
        <w:rPr>
          <w:spacing w:val="-2"/>
        </w:rPr>
        <w:t>index</w:t>
      </w:r>
      <w:r>
        <w:rPr>
          <w:spacing w:val="-11"/>
        </w:rPr>
        <w:t> </w:t>
      </w:r>
      <w:r>
        <w:rPr>
          <w:spacing w:val="-2"/>
        </w:rPr>
        <w:t>point</w:t>
      </w:r>
      <w:r>
        <w:rPr>
          <w:spacing w:val="-11"/>
        </w:rPr>
        <w:t> </w:t>
      </w:r>
      <w:r>
        <w:rPr>
          <w:spacing w:val="-2"/>
        </w:rPr>
        <w:t>in</w:t>
      </w:r>
      <w:r>
        <w:rPr>
          <w:spacing w:val="-11"/>
        </w:rPr>
        <w:t> </w:t>
      </w:r>
      <w:r>
        <w:rPr>
          <w:spacing w:val="-2"/>
        </w:rPr>
        <w:t>a</w:t>
      </w:r>
      <w:r>
        <w:rPr>
          <w:spacing w:val="-11"/>
        </w:rPr>
        <w:t> </w:t>
      </w:r>
      <w:r>
        <w:rPr>
          <w:spacing w:val="-2"/>
        </w:rPr>
        <w:t>slice</w:t>
      </w:r>
      <w:r>
        <w:rPr>
          <w:spacing w:val="-11"/>
        </w:rPr>
        <w:t> </w:t>
      </w:r>
      <w:r>
        <w:rPr>
          <w:spacing w:val="-2"/>
        </w:rPr>
        <w:t>is</w:t>
      </w:r>
      <w:r>
        <w:rPr>
          <w:spacing w:val="-11"/>
        </w:rPr>
        <w:t> </w:t>
      </w:r>
      <w:r>
        <w:rPr>
          <w:spacing w:val="-2"/>
        </w:rPr>
        <w:t>always</w:t>
      </w:r>
      <w:r>
        <w:rPr>
          <w:spacing w:val="-11"/>
        </w:rPr>
        <w:t> </w:t>
      </w:r>
      <w:r>
        <w:rPr>
          <w:spacing w:val="-2"/>
        </w:rPr>
        <w:t>0,</w:t>
      </w:r>
      <w:r>
        <w:rPr>
          <w:spacing w:val="-11"/>
        </w:rPr>
        <w:t> </w:t>
      </w:r>
      <w:r>
        <w:rPr>
          <w:spacing w:val="-2"/>
        </w:rPr>
        <w:t>and</w:t>
      </w:r>
      <w:r>
        <w:rPr>
          <w:spacing w:val="-11"/>
        </w:rPr>
        <w:t> </w:t>
      </w:r>
      <w:r>
        <w:rPr>
          <w:spacing w:val="-2"/>
        </w:rPr>
        <w:t>the</w:t>
      </w:r>
      <w:r>
        <w:rPr>
          <w:spacing w:val="-11"/>
        </w:rPr>
        <w:t> </w:t>
      </w:r>
      <w:r>
        <w:rPr>
          <w:spacing w:val="-2"/>
        </w:rPr>
        <w:t>last</w:t>
      </w:r>
      <w:r>
        <w:rPr>
          <w:spacing w:val="-11"/>
        </w:rPr>
        <w:t> </w:t>
      </w:r>
      <w:r>
        <w:rPr>
          <w:spacing w:val="-2"/>
        </w:rPr>
        <w:t>i</w:t>
      </w:r>
      <w:r>
        <w:rPr>
          <w:spacing w:val="-2"/>
        </w:rPr>
        <w:t>s</w:t>
      </w:r>
      <w:r>
        <w:rPr>
          <w:spacing w:val="-2"/>
        </w:rPr>
        <w:t> </w:t>
      </w:r>
      <w:r>
        <w:rPr/>
        <w:t>(length</w:t>
      </w:r>
      <w:r>
        <w:rPr>
          <w:spacing w:val="-2"/>
        </w:rPr>
        <w:t> </w:t>
      </w:r>
      <w:r>
        <w:rPr/>
        <w:t>of</w:t>
      </w:r>
      <w:r>
        <w:rPr>
          <w:spacing w:val="-2"/>
        </w:rPr>
        <w:t> </w:t>
      </w:r>
      <w:r>
        <w:rPr/>
        <w:t>slice</w:t>
      </w:r>
      <w:r>
        <w:rPr>
          <w:spacing w:val="-2"/>
        </w:rPr>
        <w:t> </w:t>
      </w:r>
      <w:r>
        <w:rPr>
          <w:rFonts w:ascii="Cambria" w:hAnsi="Cambria"/>
        </w:rPr>
        <w:t>− </w:t>
      </w:r>
      <w:r>
        <w:rPr/>
        <w:t>1).</w:t>
      </w:r>
    </w:p>
    <w:p>
      <w:pPr>
        <w:pStyle w:val="BodyText"/>
        <w:spacing w:before="250"/>
        <w:ind w:left="177"/>
        <w:rPr>
          <w:rFonts w:ascii="Gill Sans MT"/>
        </w:rPr>
      </w:pPr>
      <w:bookmarkStart w:name="Slice Declaration" w:id="247"/>
      <w:bookmarkEnd w:id="247"/>
      <w:r>
        <w:rPr/>
      </w:r>
      <w:bookmarkStart w:name="_bookmark150" w:id="248"/>
      <w:bookmarkEnd w:id="248"/>
      <w:r>
        <w:rPr/>
      </w:r>
      <w:r>
        <w:rPr>
          <w:rFonts w:ascii="Gill Sans MT"/>
          <w:spacing w:val="-2"/>
          <w:w w:val="110"/>
        </w:rPr>
        <w:t>Slice</w:t>
      </w:r>
      <w:r>
        <w:rPr>
          <w:rFonts w:ascii="Gill Sans MT"/>
          <w:spacing w:val="-8"/>
          <w:w w:val="110"/>
        </w:rPr>
        <w:t> </w:t>
      </w:r>
      <w:r>
        <w:rPr>
          <w:rFonts w:ascii="Gill Sans MT"/>
          <w:spacing w:val="-2"/>
          <w:w w:val="110"/>
        </w:rPr>
        <w:t>Declaration</w:t>
      </w:r>
    </w:p>
    <w:p>
      <w:pPr>
        <w:pStyle w:val="BodyText"/>
        <w:spacing w:line="225" w:lineRule="auto" w:before="62"/>
        <w:ind w:left="177" w:right="176"/>
        <w:jc w:val="both"/>
      </w:pPr>
      <w:r>
        <w:rPr>
          <w:w w:val="90"/>
        </w:rPr>
        <w:t>A slice is described in the same way as an array, except it does not specif</w:t>
      </w:r>
      <w:r>
        <w:rPr>
          <w:w w:val="90"/>
        </w:rPr>
        <w:t>y</w:t>
      </w:r>
      <w:r>
        <w:rPr>
          <w:w w:val="90"/>
        </w:rPr>
        <w:t> the size of the slice. As a result, it may grow and compress as needed.</w:t>
      </w:r>
    </w:p>
    <w:p>
      <w:pPr>
        <w:pStyle w:val="BodyText"/>
        <w:spacing w:after="0" w:line="225" w:lineRule="auto"/>
        <w:jc w:val="both"/>
        <w:sectPr>
          <w:pgSz w:w="8850" w:h="13270"/>
          <w:pgMar w:header="682" w:footer="0" w:top="920" w:bottom="280" w:left="992" w:right="992"/>
        </w:sectPr>
      </w:pPr>
    </w:p>
    <w:p>
      <w:pPr>
        <w:pStyle w:val="BodyText"/>
        <w:spacing w:before="31"/>
      </w:pPr>
    </w:p>
    <w:p>
      <w:pPr>
        <w:pStyle w:val="Heading4"/>
      </w:pPr>
      <w:bookmarkStart w:name="_bookmark153" w:id="249"/>
      <w:bookmarkEnd w:id="249"/>
      <w:r>
        <w:rPr>
          <w:b w:val="0"/>
        </w:rPr>
      </w:r>
      <w:r>
        <w:rPr>
          <w:spacing w:val="-2"/>
        </w:rPr>
        <w:t>Syntax:</w:t>
      </w:r>
    </w:p>
    <w:p>
      <w:pPr>
        <w:spacing w:before="162"/>
        <w:ind w:left="538" w:right="0" w:firstLine="0"/>
        <w:jc w:val="left"/>
        <w:rPr>
          <w:rFonts w:ascii="Courier New"/>
          <w:sz w:val="20"/>
        </w:rPr>
      </w:pPr>
      <w:r>
        <w:rPr>
          <w:rFonts w:ascii="Courier New"/>
          <w:spacing w:val="-5"/>
          <w:sz w:val="20"/>
        </w:rPr>
        <w:t>[]D</w:t>
      </w:r>
    </w:p>
    <w:p>
      <w:pPr>
        <w:pStyle w:val="BodyText"/>
        <w:spacing w:before="17"/>
        <w:rPr>
          <w:rFonts w:ascii="Courier New"/>
          <w:sz w:val="20"/>
        </w:rPr>
      </w:pPr>
    </w:p>
    <w:p>
      <w:pPr>
        <w:pStyle w:val="BodyText"/>
        <w:ind w:left="418"/>
      </w:pPr>
      <w:r>
        <w:rPr>
          <w:spacing w:val="-5"/>
        </w:rPr>
        <w:t>or</w:t>
      </w:r>
    </w:p>
    <w:p>
      <w:pPr>
        <w:spacing w:before="277"/>
        <w:ind w:left="418" w:right="0" w:firstLine="0"/>
        <w:jc w:val="left"/>
        <w:rPr>
          <w:rFonts w:ascii="Courier New"/>
          <w:sz w:val="20"/>
        </w:rPr>
      </w:pPr>
      <w:r>
        <w:rPr>
          <w:rFonts w:ascii="Courier New"/>
          <w:spacing w:val="-2"/>
          <w:sz w:val="20"/>
        </w:rPr>
        <w:t>[]D{}</w:t>
      </w:r>
    </w:p>
    <w:p>
      <w:pPr>
        <w:pStyle w:val="BodyText"/>
        <w:spacing w:before="17"/>
        <w:rPr>
          <w:rFonts w:ascii="Courier New"/>
          <w:sz w:val="20"/>
        </w:rPr>
      </w:pPr>
    </w:p>
    <w:p>
      <w:pPr>
        <w:pStyle w:val="BodyText"/>
        <w:ind w:left="418"/>
      </w:pPr>
      <w:r>
        <w:rPr>
          <w:spacing w:val="-5"/>
        </w:rPr>
        <w:t>or</w:t>
      </w:r>
    </w:p>
    <w:p>
      <w:pPr>
        <w:spacing w:before="277"/>
        <w:ind w:left="418" w:right="0" w:firstLine="0"/>
        <w:jc w:val="left"/>
        <w:rPr>
          <w:rFonts w:ascii="Courier New"/>
          <w:sz w:val="20"/>
        </w:rPr>
      </w:pPr>
      <w:r>
        <w:rPr>
          <w:rFonts w:ascii="Courier New"/>
          <w:sz w:val="20"/>
        </w:rPr>
        <w:t>[]D{value1,</w:t>
      </w:r>
      <w:r>
        <w:rPr>
          <w:rFonts w:ascii="Courier New"/>
          <w:spacing w:val="-11"/>
          <w:sz w:val="20"/>
        </w:rPr>
        <w:t> </w:t>
      </w:r>
      <w:r>
        <w:rPr>
          <w:rFonts w:ascii="Courier New"/>
          <w:sz w:val="20"/>
        </w:rPr>
        <w:t>value2,</w:t>
      </w:r>
      <w:r>
        <w:rPr>
          <w:rFonts w:ascii="Courier New"/>
          <w:spacing w:val="-11"/>
          <w:sz w:val="20"/>
        </w:rPr>
        <w:t> </w:t>
      </w:r>
      <w:r>
        <w:rPr>
          <w:rFonts w:ascii="Courier New"/>
          <w:sz w:val="20"/>
        </w:rPr>
        <w:t>value3,</w:t>
      </w:r>
      <w:r>
        <w:rPr>
          <w:rFonts w:ascii="Courier New"/>
          <w:spacing w:val="-11"/>
          <w:sz w:val="20"/>
        </w:rPr>
        <w:t> </w:t>
      </w:r>
      <w:r>
        <w:rPr>
          <w:rFonts w:ascii="Courier New"/>
          <w:sz w:val="20"/>
        </w:rPr>
        <w:t>...value</w:t>
      </w:r>
      <w:r>
        <w:rPr>
          <w:rFonts w:ascii="Courier New"/>
          <w:spacing w:val="-11"/>
          <w:sz w:val="20"/>
        </w:rPr>
        <w:t> </w:t>
      </w:r>
      <w:r>
        <w:rPr>
          <w:rFonts w:ascii="Courier New"/>
          <w:spacing w:val="-5"/>
          <w:sz w:val="20"/>
        </w:rPr>
        <w:t>n}</w:t>
      </w:r>
    </w:p>
    <w:p>
      <w:pPr>
        <w:pStyle w:val="BodyText"/>
        <w:spacing w:before="16"/>
        <w:rPr>
          <w:rFonts w:ascii="Courier New"/>
          <w:sz w:val="20"/>
        </w:rPr>
      </w:pPr>
    </w:p>
    <w:p>
      <w:pPr>
        <w:pStyle w:val="BodyText"/>
        <w:spacing w:before="1"/>
        <w:ind w:left="418"/>
      </w:pPr>
      <w:r>
        <w:rPr>
          <w:w w:val="90"/>
        </w:rPr>
        <w:t>D</w:t>
      </w:r>
      <w:r>
        <w:rPr>
          <w:spacing w:val="-6"/>
        </w:rPr>
        <w:t> </w:t>
      </w:r>
      <w:r>
        <w:rPr>
          <w:w w:val="90"/>
        </w:rPr>
        <w:t>denotes</w:t>
      </w:r>
      <w:r>
        <w:rPr>
          <w:spacing w:val="-5"/>
        </w:rPr>
        <w:t> </w:t>
      </w:r>
      <w:r>
        <w:rPr>
          <w:w w:val="90"/>
        </w:rPr>
        <w:t>the</w:t>
      </w:r>
      <w:r>
        <w:rPr>
          <w:spacing w:val="-5"/>
        </w:rPr>
        <w:t> </w:t>
      </w:r>
      <w:r>
        <w:rPr>
          <w:w w:val="90"/>
        </w:rPr>
        <w:t>element</w:t>
      </w:r>
      <w:r>
        <w:rPr>
          <w:spacing w:val="-5"/>
        </w:rPr>
        <w:t> </w:t>
      </w:r>
      <w:r>
        <w:rPr>
          <w:w w:val="90"/>
        </w:rPr>
        <w:t>type</w:t>
      </w:r>
      <w:r>
        <w:rPr>
          <w:spacing w:val="-6"/>
        </w:rPr>
        <w:t> </w:t>
      </w:r>
      <w:r>
        <w:rPr>
          <w:w w:val="90"/>
        </w:rPr>
        <w:t>in</w:t>
      </w:r>
      <w:r>
        <w:rPr>
          <w:spacing w:val="-5"/>
        </w:rPr>
        <w:t> </w:t>
      </w:r>
      <w:r>
        <w:rPr>
          <w:w w:val="90"/>
        </w:rPr>
        <w:t>this</w:t>
      </w:r>
      <w:r>
        <w:rPr>
          <w:spacing w:val="-5"/>
        </w:rPr>
        <w:t> </w:t>
      </w:r>
      <w:r>
        <w:rPr>
          <w:w w:val="90"/>
        </w:rPr>
        <w:t>case.</w:t>
      </w:r>
      <w:r>
        <w:rPr>
          <w:spacing w:val="-6"/>
        </w:rPr>
        <w:t> </w:t>
      </w:r>
      <w:r>
        <w:rPr>
          <w:w w:val="90"/>
        </w:rPr>
        <w:t>As</w:t>
      </w:r>
      <w:r>
        <w:rPr>
          <w:spacing w:val="-5"/>
        </w:rPr>
        <w:t> </w:t>
      </w:r>
      <w:r>
        <w:rPr>
          <w:w w:val="90"/>
        </w:rPr>
        <w:t>an</w:t>
      </w:r>
      <w:r>
        <w:rPr>
          <w:spacing w:val="-5"/>
        </w:rPr>
        <w:t> </w:t>
      </w:r>
      <w:r>
        <w:rPr>
          <w:spacing w:val="-2"/>
          <w:w w:val="90"/>
        </w:rPr>
        <w:t>illustration:</w:t>
      </w:r>
    </w:p>
    <w:p>
      <w:pPr>
        <w:spacing w:before="276"/>
        <w:ind w:left="418" w:right="0" w:firstLine="0"/>
        <w:jc w:val="left"/>
        <w:rPr>
          <w:rFonts w:ascii="Courier New"/>
          <w:sz w:val="20"/>
        </w:rPr>
      </w:pPr>
      <w:r>
        <w:rPr>
          <w:rFonts w:ascii="Courier New"/>
          <w:sz w:val="20"/>
        </w:rPr>
        <w:t>var</w:t>
      </w:r>
      <w:r>
        <w:rPr>
          <w:rFonts w:ascii="Courier New"/>
          <w:spacing w:val="-5"/>
          <w:sz w:val="20"/>
        </w:rPr>
        <w:t> </w:t>
      </w:r>
      <w:r>
        <w:rPr>
          <w:rFonts w:ascii="Courier New"/>
          <w:spacing w:val="-2"/>
          <w:sz w:val="20"/>
        </w:rPr>
        <w:t>myslice[]int</w:t>
      </w:r>
    </w:p>
    <w:p>
      <w:pPr>
        <w:pStyle w:val="BodyText"/>
        <w:spacing w:before="179"/>
        <w:rPr>
          <w:rFonts w:ascii="Courier New"/>
          <w:sz w:val="20"/>
        </w:rPr>
      </w:pPr>
    </w:p>
    <w:p>
      <w:pPr>
        <w:pStyle w:val="BodyText"/>
        <w:ind w:left="177"/>
        <w:rPr>
          <w:rFonts w:ascii="Gill Sans MT"/>
        </w:rPr>
      </w:pPr>
      <w:bookmarkStart w:name="Slice Components" w:id="250"/>
      <w:bookmarkEnd w:id="250"/>
      <w:r>
        <w:rPr/>
      </w:r>
      <w:bookmarkStart w:name="_bookmark152" w:id="251"/>
      <w:bookmarkEnd w:id="251"/>
      <w:r>
        <w:rPr/>
      </w:r>
      <w:r>
        <w:rPr>
          <w:rFonts w:ascii="Gill Sans MT"/>
          <w:spacing w:val="-2"/>
          <w:w w:val="110"/>
        </w:rPr>
        <w:t>Slice</w:t>
      </w:r>
      <w:r>
        <w:rPr>
          <w:rFonts w:ascii="Gill Sans MT"/>
          <w:spacing w:val="-8"/>
          <w:w w:val="110"/>
        </w:rPr>
        <w:t> </w:t>
      </w:r>
      <w:r>
        <w:rPr>
          <w:rFonts w:ascii="Gill Sans MT"/>
          <w:spacing w:val="-2"/>
          <w:w w:val="110"/>
        </w:rPr>
        <w:t>Components</w:t>
      </w:r>
    </w:p>
    <w:p>
      <w:pPr>
        <w:pStyle w:val="BodyText"/>
        <w:spacing w:before="49"/>
        <w:ind w:left="177"/>
      </w:pPr>
      <w:r>
        <w:rPr>
          <w:w w:val="90"/>
        </w:rPr>
        <w:t>A</w:t>
      </w:r>
      <w:r>
        <w:rPr>
          <w:spacing w:val="-2"/>
          <w:w w:val="90"/>
        </w:rPr>
        <w:t> </w:t>
      </w:r>
      <w:r>
        <w:rPr>
          <w:w w:val="90"/>
        </w:rPr>
        <w:t>slice</w:t>
      </w:r>
      <w:r>
        <w:rPr>
          <w:spacing w:val="-1"/>
          <w:w w:val="90"/>
        </w:rPr>
        <w:t> </w:t>
      </w:r>
      <w:r>
        <w:rPr>
          <w:w w:val="90"/>
        </w:rPr>
        <w:t>is</w:t>
      </w:r>
      <w:r>
        <w:rPr>
          <w:spacing w:val="-1"/>
          <w:w w:val="90"/>
        </w:rPr>
        <w:t> </w:t>
      </w:r>
      <w:r>
        <w:rPr>
          <w:w w:val="90"/>
        </w:rPr>
        <w:t>composed</w:t>
      </w:r>
      <w:r>
        <w:rPr>
          <w:spacing w:val="-1"/>
          <w:w w:val="90"/>
        </w:rPr>
        <w:t> </w:t>
      </w:r>
      <w:r>
        <w:rPr>
          <w:w w:val="90"/>
        </w:rPr>
        <w:t>of</w:t>
      </w:r>
      <w:r>
        <w:rPr>
          <w:spacing w:val="-2"/>
          <w:w w:val="90"/>
        </w:rPr>
        <w:t> </w:t>
      </w:r>
      <w:r>
        <w:rPr>
          <w:w w:val="90"/>
        </w:rPr>
        <w:t>three</w:t>
      </w:r>
      <w:r>
        <w:rPr>
          <w:spacing w:val="-1"/>
          <w:w w:val="90"/>
        </w:rPr>
        <w:t> </w:t>
      </w:r>
      <w:r>
        <w:rPr>
          <w:spacing w:val="-2"/>
          <w:w w:val="90"/>
        </w:rPr>
        <w:t>parts:</w:t>
      </w:r>
    </w:p>
    <w:p>
      <w:pPr>
        <w:pStyle w:val="ListParagraph"/>
        <w:numPr>
          <w:ilvl w:val="0"/>
          <w:numId w:val="9"/>
        </w:numPr>
        <w:tabs>
          <w:tab w:pos="658" w:val="left" w:leader="none"/>
        </w:tabs>
        <w:spacing w:line="225" w:lineRule="auto" w:before="277" w:after="0"/>
        <w:ind w:left="658" w:right="175" w:hanging="240"/>
        <w:jc w:val="both"/>
        <w:rPr>
          <w:sz w:val="22"/>
        </w:rPr>
      </w:pPr>
      <w:r>
        <w:rPr>
          <w:b/>
          <w:sz w:val="22"/>
        </w:rPr>
        <w:t>Pointer:</w:t>
      </w:r>
      <w:r>
        <w:rPr>
          <w:b/>
          <w:spacing w:val="-12"/>
          <w:sz w:val="22"/>
        </w:rPr>
        <w:t> </w:t>
      </w:r>
      <w:r>
        <w:rPr>
          <w:sz w:val="22"/>
        </w:rPr>
        <w:t>The</w:t>
      </w:r>
      <w:r>
        <w:rPr>
          <w:spacing w:val="-12"/>
          <w:sz w:val="22"/>
        </w:rPr>
        <w:t> </w:t>
      </w:r>
      <w:r>
        <w:rPr>
          <w:sz w:val="22"/>
        </w:rPr>
        <w:t>pointer</w:t>
      </w:r>
      <w:r>
        <w:rPr>
          <w:spacing w:val="-12"/>
          <w:sz w:val="22"/>
        </w:rPr>
        <w:t> </w:t>
      </w:r>
      <w:r>
        <w:rPr>
          <w:sz w:val="22"/>
        </w:rPr>
        <w:t>points</w:t>
      </w:r>
      <w:r>
        <w:rPr>
          <w:spacing w:val="-12"/>
          <w:sz w:val="22"/>
        </w:rPr>
        <w:t> </w:t>
      </w:r>
      <w:r>
        <w:rPr>
          <w:sz w:val="22"/>
        </w:rPr>
        <w:t>to</w:t>
      </w:r>
      <w:r>
        <w:rPr>
          <w:spacing w:val="-12"/>
          <w:sz w:val="22"/>
        </w:rPr>
        <w:t> </w:t>
      </w:r>
      <w:r>
        <w:rPr>
          <w:sz w:val="22"/>
        </w:rPr>
        <w:t>the</w:t>
      </w:r>
      <w:r>
        <w:rPr>
          <w:spacing w:val="-12"/>
          <w:sz w:val="22"/>
        </w:rPr>
        <w:t> </w:t>
      </w:r>
      <w:r>
        <w:rPr>
          <w:sz w:val="22"/>
        </w:rPr>
        <w:t>first</w:t>
      </w:r>
      <w:r>
        <w:rPr>
          <w:spacing w:val="-12"/>
          <w:sz w:val="22"/>
        </w:rPr>
        <w:t> </w:t>
      </w:r>
      <w:r>
        <w:rPr>
          <w:sz w:val="22"/>
        </w:rPr>
        <w:t>array</w:t>
      </w:r>
      <w:r>
        <w:rPr>
          <w:spacing w:val="-12"/>
          <w:sz w:val="22"/>
        </w:rPr>
        <w:t> </w:t>
      </w:r>
      <w:r>
        <w:rPr>
          <w:sz w:val="22"/>
        </w:rPr>
        <w:t>element</w:t>
      </w:r>
      <w:r>
        <w:rPr>
          <w:spacing w:val="-12"/>
          <w:sz w:val="22"/>
        </w:rPr>
        <w:t> </w:t>
      </w:r>
      <w:r>
        <w:rPr>
          <w:sz w:val="22"/>
        </w:rPr>
        <w:t>accessibl</w:t>
      </w:r>
      <w:r>
        <w:rPr>
          <w:sz w:val="22"/>
        </w:rPr>
        <w:t>e</w:t>
      </w:r>
      <w:r>
        <w:rPr>
          <w:sz w:val="22"/>
        </w:rPr>
        <w:t> </w:t>
      </w:r>
      <w:r>
        <w:rPr>
          <w:w w:val="90"/>
          <w:sz w:val="22"/>
        </w:rPr>
        <w:t>through</w:t>
      </w:r>
      <w:r>
        <w:rPr>
          <w:spacing w:val="-6"/>
          <w:w w:val="90"/>
          <w:sz w:val="22"/>
        </w:rPr>
        <w:t> </w:t>
      </w:r>
      <w:r>
        <w:rPr>
          <w:w w:val="90"/>
          <w:sz w:val="22"/>
        </w:rPr>
        <w:t>the</w:t>
      </w:r>
      <w:r>
        <w:rPr>
          <w:spacing w:val="-6"/>
          <w:w w:val="90"/>
          <w:sz w:val="22"/>
        </w:rPr>
        <w:t> </w:t>
      </w:r>
      <w:r>
        <w:rPr>
          <w:w w:val="90"/>
          <w:sz w:val="22"/>
        </w:rPr>
        <w:t>slice.</w:t>
      </w:r>
      <w:r>
        <w:rPr>
          <w:spacing w:val="-6"/>
          <w:w w:val="90"/>
          <w:sz w:val="22"/>
        </w:rPr>
        <w:t> </w:t>
      </w:r>
      <w:r>
        <w:rPr>
          <w:w w:val="90"/>
          <w:sz w:val="22"/>
        </w:rPr>
        <w:t>In</w:t>
      </w:r>
      <w:r>
        <w:rPr>
          <w:spacing w:val="-6"/>
          <w:w w:val="90"/>
          <w:sz w:val="22"/>
        </w:rPr>
        <w:t> </w:t>
      </w:r>
      <w:r>
        <w:rPr>
          <w:w w:val="90"/>
          <w:sz w:val="22"/>
        </w:rPr>
        <w:t>this</w:t>
      </w:r>
      <w:r>
        <w:rPr>
          <w:spacing w:val="-6"/>
          <w:w w:val="90"/>
          <w:sz w:val="22"/>
        </w:rPr>
        <w:t> </w:t>
      </w:r>
      <w:r>
        <w:rPr>
          <w:w w:val="90"/>
          <w:sz w:val="22"/>
        </w:rPr>
        <w:t>scenario,</w:t>
      </w:r>
      <w:r>
        <w:rPr>
          <w:spacing w:val="-6"/>
          <w:w w:val="90"/>
          <w:sz w:val="22"/>
        </w:rPr>
        <w:t> </w:t>
      </w:r>
      <w:r>
        <w:rPr>
          <w:w w:val="90"/>
          <w:sz w:val="22"/>
        </w:rPr>
        <w:t>the</w:t>
      </w:r>
      <w:r>
        <w:rPr>
          <w:spacing w:val="-6"/>
          <w:w w:val="90"/>
          <w:sz w:val="22"/>
        </w:rPr>
        <w:t> </w:t>
      </w:r>
      <w:r>
        <w:rPr>
          <w:w w:val="90"/>
          <w:sz w:val="22"/>
        </w:rPr>
        <w:t>indicated</w:t>
      </w:r>
      <w:r>
        <w:rPr>
          <w:spacing w:val="-6"/>
          <w:w w:val="90"/>
          <w:sz w:val="22"/>
        </w:rPr>
        <w:t> </w:t>
      </w:r>
      <w:r>
        <w:rPr>
          <w:w w:val="90"/>
          <w:sz w:val="22"/>
        </w:rPr>
        <w:t>element</w:t>
      </w:r>
      <w:r>
        <w:rPr>
          <w:spacing w:val="-6"/>
          <w:w w:val="90"/>
          <w:sz w:val="22"/>
        </w:rPr>
        <w:t> </w:t>
      </w:r>
      <w:r>
        <w:rPr>
          <w:w w:val="90"/>
          <w:sz w:val="22"/>
        </w:rPr>
        <w:t>doesn’t</w:t>
      </w:r>
      <w:r>
        <w:rPr>
          <w:spacing w:val="-6"/>
          <w:w w:val="90"/>
          <w:sz w:val="22"/>
        </w:rPr>
        <w:t> </w:t>
      </w:r>
      <w:r>
        <w:rPr>
          <w:w w:val="90"/>
          <w:sz w:val="22"/>
        </w:rPr>
        <w:t>nee</w:t>
      </w:r>
      <w:r>
        <w:rPr>
          <w:w w:val="90"/>
          <w:sz w:val="22"/>
        </w:rPr>
        <w:t>d</w:t>
      </w:r>
      <w:r>
        <w:rPr>
          <w:w w:val="90"/>
          <w:sz w:val="22"/>
        </w:rPr>
        <w:t> </w:t>
      </w:r>
      <w:r>
        <w:rPr>
          <w:spacing w:val="-4"/>
          <w:sz w:val="22"/>
        </w:rPr>
        <w:t>to</w:t>
      </w:r>
      <w:r>
        <w:rPr>
          <w:spacing w:val="-9"/>
          <w:sz w:val="22"/>
        </w:rPr>
        <w:t> </w:t>
      </w:r>
      <w:r>
        <w:rPr>
          <w:spacing w:val="-4"/>
          <w:sz w:val="22"/>
        </w:rPr>
        <w:t>be</w:t>
      </w:r>
      <w:r>
        <w:rPr>
          <w:spacing w:val="-9"/>
          <w:sz w:val="22"/>
        </w:rPr>
        <w:t> </w:t>
      </w:r>
      <w:r>
        <w:rPr>
          <w:spacing w:val="-4"/>
          <w:sz w:val="22"/>
        </w:rPr>
        <w:t>the</w:t>
      </w:r>
      <w:r>
        <w:rPr>
          <w:spacing w:val="-9"/>
          <w:sz w:val="22"/>
        </w:rPr>
        <w:t> </w:t>
      </w:r>
      <w:r>
        <w:rPr>
          <w:spacing w:val="-4"/>
          <w:sz w:val="22"/>
        </w:rPr>
        <w:t>first</w:t>
      </w:r>
      <w:r>
        <w:rPr>
          <w:spacing w:val="-9"/>
          <w:sz w:val="22"/>
        </w:rPr>
        <w:t> </w:t>
      </w:r>
      <w:r>
        <w:rPr>
          <w:spacing w:val="-4"/>
          <w:sz w:val="22"/>
        </w:rPr>
        <w:t>element</w:t>
      </w:r>
      <w:r>
        <w:rPr>
          <w:spacing w:val="-9"/>
          <w:sz w:val="22"/>
        </w:rPr>
        <w:t> </w:t>
      </w:r>
      <w:r>
        <w:rPr>
          <w:spacing w:val="-4"/>
          <w:sz w:val="22"/>
        </w:rPr>
        <w:t>of</w:t>
      </w:r>
      <w:r>
        <w:rPr>
          <w:spacing w:val="-9"/>
          <w:sz w:val="22"/>
        </w:rPr>
        <w:t> </w:t>
      </w:r>
      <w:r>
        <w:rPr>
          <w:spacing w:val="-4"/>
          <w:sz w:val="22"/>
        </w:rPr>
        <w:t>the</w:t>
      </w:r>
      <w:r>
        <w:rPr>
          <w:spacing w:val="-9"/>
          <w:sz w:val="22"/>
        </w:rPr>
        <w:t> </w:t>
      </w:r>
      <w:r>
        <w:rPr>
          <w:spacing w:val="-4"/>
          <w:sz w:val="22"/>
        </w:rPr>
        <w:t>array.</w:t>
      </w:r>
    </w:p>
    <w:p>
      <w:pPr>
        <w:pStyle w:val="ListParagraph"/>
        <w:numPr>
          <w:ilvl w:val="0"/>
          <w:numId w:val="9"/>
        </w:numPr>
        <w:tabs>
          <w:tab w:pos="658" w:val="left" w:leader="none"/>
        </w:tabs>
        <w:spacing w:line="225" w:lineRule="auto" w:before="143" w:after="0"/>
        <w:ind w:left="658" w:right="177" w:hanging="240"/>
        <w:jc w:val="both"/>
        <w:rPr>
          <w:sz w:val="22"/>
        </w:rPr>
      </w:pPr>
      <w:r>
        <w:rPr>
          <w:b/>
          <w:spacing w:val="-2"/>
          <w:sz w:val="22"/>
        </w:rPr>
        <w:t>Length:</w:t>
      </w:r>
      <w:r>
        <w:rPr>
          <w:b/>
          <w:spacing w:val="-9"/>
          <w:sz w:val="22"/>
        </w:rPr>
        <w:t> </w:t>
      </w:r>
      <w:r>
        <w:rPr>
          <w:spacing w:val="-2"/>
          <w:sz w:val="22"/>
        </w:rPr>
        <w:t>An</w:t>
      </w:r>
      <w:r>
        <w:rPr>
          <w:spacing w:val="-8"/>
          <w:sz w:val="22"/>
        </w:rPr>
        <w:t> </w:t>
      </w:r>
      <w:r>
        <w:rPr>
          <w:spacing w:val="-2"/>
          <w:sz w:val="22"/>
        </w:rPr>
        <w:t>array’s</w:t>
      </w:r>
      <w:r>
        <w:rPr>
          <w:spacing w:val="-8"/>
          <w:sz w:val="22"/>
        </w:rPr>
        <w:t> </w:t>
      </w:r>
      <w:r>
        <w:rPr>
          <w:spacing w:val="-2"/>
          <w:sz w:val="22"/>
        </w:rPr>
        <w:t>length</w:t>
      </w:r>
      <w:r>
        <w:rPr>
          <w:spacing w:val="-8"/>
          <w:sz w:val="22"/>
        </w:rPr>
        <w:t> </w:t>
      </w:r>
      <w:r>
        <w:rPr>
          <w:spacing w:val="-2"/>
          <w:sz w:val="22"/>
        </w:rPr>
        <w:t>is</w:t>
      </w:r>
      <w:r>
        <w:rPr>
          <w:spacing w:val="-8"/>
          <w:sz w:val="22"/>
        </w:rPr>
        <w:t> </w:t>
      </w:r>
      <w:r>
        <w:rPr>
          <w:spacing w:val="-2"/>
          <w:sz w:val="22"/>
        </w:rPr>
        <w:t>the</w:t>
      </w:r>
      <w:r>
        <w:rPr>
          <w:spacing w:val="-8"/>
          <w:sz w:val="22"/>
        </w:rPr>
        <w:t> </w:t>
      </w:r>
      <w:r>
        <w:rPr>
          <w:spacing w:val="-2"/>
          <w:sz w:val="22"/>
        </w:rPr>
        <w:t>total</w:t>
      </w:r>
      <w:r>
        <w:rPr>
          <w:spacing w:val="-8"/>
          <w:sz w:val="22"/>
        </w:rPr>
        <w:t> </w:t>
      </w:r>
      <w:r>
        <w:rPr>
          <w:spacing w:val="-2"/>
          <w:sz w:val="22"/>
        </w:rPr>
        <w:t>number</w:t>
      </w:r>
      <w:r>
        <w:rPr>
          <w:spacing w:val="-8"/>
          <w:sz w:val="22"/>
        </w:rPr>
        <w:t> </w:t>
      </w:r>
      <w:r>
        <w:rPr>
          <w:spacing w:val="-2"/>
          <w:sz w:val="22"/>
        </w:rPr>
        <w:t>of</w:t>
      </w:r>
      <w:r>
        <w:rPr>
          <w:spacing w:val="-8"/>
          <w:sz w:val="22"/>
        </w:rPr>
        <w:t> </w:t>
      </w:r>
      <w:r>
        <w:rPr>
          <w:spacing w:val="-2"/>
          <w:sz w:val="22"/>
        </w:rPr>
        <w:t>elements</w:t>
      </w:r>
      <w:r>
        <w:rPr>
          <w:spacing w:val="-8"/>
          <w:sz w:val="22"/>
        </w:rPr>
        <w:t> </w:t>
      </w:r>
      <w:r>
        <w:rPr>
          <w:spacing w:val="-2"/>
          <w:sz w:val="22"/>
        </w:rPr>
        <w:t>in</w:t>
      </w:r>
      <w:r>
        <w:rPr>
          <w:spacing w:val="-8"/>
          <w:sz w:val="22"/>
        </w:rPr>
        <w:t> </w:t>
      </w:r>
      <w:r>
        <w:rPr>
          <w:spacing w:val="-2"/>
          <w:sz w:val="22"/>
        </w:rPr>
        <w:t>th</w:t>
      </w:r>
      <w:r>
        <w:rPr>
          <w:spacing w:val="-2"/>
          <w:sz w:val="22"/>
        </w:rPr>
        <w:t>e</w:t>
      </w:r>
      <w:r>
        <w:rPr>
          <w:spacing w:val="-2"/>
          <w:sz w:val="22"/>
        </w:rPr>
        <w:t> array.</w:t>
      </w:r>
    </w:p>
    <w:p>
      <w:pPr>
        <w:pStyle w:val="ListParagraph"/>
        <w:numPr>
          <w:ilvl w:val="0"/>
          <w:numId w:val="9"/>
        </w:numPr>
        <w:tabs>
          <w:tab w:pos="658" w:val="left" w:leader="none"/>
        </w:tabs>
        <w:spacing w:line="225" w:lineRule="auto" w:before="142" w:after="0"/>
        <w:ind w:left="658" w:right="177" w:hanging="240"/>
        <w:jc w:val="both"/>
        <w:rPr>
          <w:sz w:val="22"/>
        </w:rPr>
      </w:pPr>
      <w:r>
        <w:rPr>
          <w:b/>
          <w:w w:val="90"/>
          <w:sz w:val="22"/>
        </w:rPr>
        <w:t>Capacity:</w:t>
      </w:r>
      <w:r>
        <w:rPr>
          <w:b/>
          <w:spacing w:val="-5"/>
          <w:w w:val="90"/>
          <w:sz w:val="22"/>
        </w:rPr>
        <w:t> </w:t>
      </w:r>
      <w:r>
        <w:rPr>
          <w:w w:val="90"/>
          <w:sz w:val="22"/>
        </w:rPr>
        <w:t>The</w:t>
      </w:r>
      <w:r>
        <w:rPr>
          <w:spacing w:val="-5"/>
          <w:w w:val="90"/>
          <w:sz w:val="22"/>
        </w:rPr>
        <w:t> </w:t>
      </w:r>
      <w:r>
        <w:rPr>
          <w:w w:val="90"/>
          <w:sz w:val="22"/>
        </w:rPr>
        <w:t>capacity</w:t>
      </w:r>
      <w:r>
        <w:rPr>
          <w:spacing w:val="-5"/>
          <w:w w:val="90"/>
          <w:sz w:val="22"/>
        </w:rPr>
        <w:t> </w:t>
      </w:r>
      <w:r>
        <w:rPr>
          <w:w w:val="90"/>
          <w:sz w:val="22"/>
        </w:rPr>
        <w:t>represents</w:t>
      </w:r>
      <w:r>
        <w:rPr>
          <w:spacing w:val="-5"/>
          <w:w w:val="90"/>
          <w:sz w:val="22"/>
        </w:rPr>
        <w:t> </w:t>
      </w:r>
      <w:r>
        <w:rPr>
          <w:w w:val="90"/>
          <w:sz w:val="22"/>
        </w:rPr>
        <w:t>the</w:t>
      </w:r>
      <w:r>
        <w:rPr>
          <w:spacing w:val="-5"/>
          <w:w w:val="90"/>
          <w:sz w:val="22"/>
        </w:rPr>
        <w:t> </w:t>
      </w:r>
      <w:r>
        <w:rPr>
          <w:w w:val="90"/>
          <w:sz w:val="22"/>
        </w:rPr>
        <w:t>maximum</w:t>
      </w:r>
      <w:r>
        <w:rPr>
          <w:spacing w:val="-5"/>
          <w:w w:val="90"/>
          <w:sz w:val="22"/>
        </w:rPr>
        <w:t> </w:t>
      </w:r>
      <w:r>
        <w:rPr>
          <w:w w:val="90"/>
          <w:sz w:val="22"/>
        </w:rPr>
        <w:t>size</w:t>
      </w:r>
      <w:r>
        <w:rPr>
          <w:spacing w:val="-5"/>
          <w:w w:val="90"/>
          <w:sz w:val="22"/>
        </w:rPr>
        <w:t> </w:t>
      </w:r>
      <w:r>
        <w:rPr>
          <w:w w:val="90"/>
          <w:sz w:val="22"/>
        </w:rPr>
        <w:t>to</w:t>
      </w:r>
      <w:r>
        <w:rPr>
          <w:spacing w:val="-5"/>
          <w:w w:val="90"/>
          <w:sz w:val="22"/>
        </w:rPr>
        <w:t> </w:t>
      </w:r>
      <w:r>
        <w:rPr>
          <w:w w:val="90"/>
          <w:sz w:val="22"/>
        </w:rPr>
        <w:t>which</w:t>
      </w:r>
      <w:r>
        <w:rPr>
          <w:spacing w:val="-5"/>
          <w:w w:val="90"/>
          <w:sz w:val="22"/>
        </w:rPr>
        <w:t> </w:t>
      </w:r>
      <w:r>
        <w:rPr>
          <w:w w:val="90"/>
          <w:sz w:val="22"/>
        </w:rPr>
        <w:t>it</w:t>
      </w:r>
      <w:r>
        <w:rPr>
          <w:spacing w:val="-5"/>
          <w:w w:val="90"/>
          <w:sz w:val="22"/>
        </w:rPr>
        <w:t> </w:t>
      </w:r>
      <w:r>
        <w:rPr>
          <w:w w:val="90"/>
          <w:sz w:val="22"/>
        </w:rPr>
        <w:t>ma</w:t>
      </w:r>
      <w:r>
        <w:rPr>
          <w:w w:val="90"/>
          <w:sz w:val="22"/>
        </w:rPr>
        <w:t>y</w:t>
      </w:r>
      <w:r>
        <w:rPr>
          <w:w w:val="90"/>
          <w:sz w:val="22"/>
        </w:rPr>
        <w:t> </w:t>
      </w:r>
      <w:r>
        <w:rPr>
          <w:spacing w:val="-2"/>
          <w:sz w:val="22"/>
        </w:rPr>
        <w:t>extend.</w:t>
      </w:r>
    </w:p>
    <w:p>
      <w:pPr>
        <w:pStyle w:val="BodyText"/>
        <w:spacing w:before="51"/>
      </w:pPr>
    </w:p>
    <w:p>
      <w:pPr>
        <w:pStyle w:val="Heading4"/>
      </w:pPr>
      <w:r>
        <w:rPr>
          <w:spacing w:val="-2"/>
        </w:rPr>
        <w:t>Example:</w:t>
      </w:r>
    </w:p>
    <w:p>
      <w:pPr>
        <w:spacing w:line="268" w:lineRule="auto" w:before="162"/>
        <w:ind w:left="418" w:right="1160" w:firstLine="0"/>
        <w:jc w:val="left"/>
        <w:rPr>
          <w:rFonts w:ascii="Courier New"/>
          <w:sz w:val="20"/>
        </w:rPr>
      </w:pPr>
      <w:r>
        <w:rPr>
          <w:rFonts w:ascii="Courier New"/>
          <w:sz w:val="20"/>
        </w:rPr>
        <w:t>//program</w:t>
      </w:r>
      <w:r>
        <w:rPr>
          <w:rFonts w:ascii="Courier New"/>
          <w:spacing w:val="-7"/>
          <w:sz w:val="20"/>
        </w:rPr>
        <w:t> </w:t>
      </w:r>
      <w:r>
        <w:rPr>
          <w:rFonts w:ascii="Courier New"/>
          <w:sz w:val="20"/>
        </w:rPr>
        <w:t>that</w:t>
      </w:r>
      <w:r>
        <w:rPr>
          <w:rFonts w:ascii="Courier New"/>
          <w:spacing w:val="-7"/>
          <w:sz w:val="20"/>
        </w:rPr>
        <w:t> </w:t>
      </w:r>
      <w:r>
        <w:rPr>
          <w:rFonts w:ascii="Courier New"/>
          <w:sz w:val="20"/>
        </w:rPr>
        <w:t>demonstrates</w:t>
      </w:r>
      <w:r>
        <w:rPr>
          <w:rFonts w:ascii="Courier New"/>
          <w:spacing w:val="-7"/>
          <w:sz w:val="20"/>
        </w:rPr>
        <w:t> </w:t>
      </w:r>
      <w:r>
        <w:rPr>
          <w:rFonts w:ascii="Courier New"/>
          <w:sz w:val="20"/>
        </w:rPr>
        <w:t>how</w:t>
      </w:r>
      <w:r>
        <w:rPr>
          <w:rFonts w:ascii="Courier New"/>
          <w:spacing w:val="-7"/>
          <w:sz w:val="20"/>
        </w:rPr>
        <w:t> </w:t>
      </w:r>
      <w:r>
        <w:rPr>
          <w:rFonts w:ascii="Courier New"/>
          <w:sz w:val="20"/>
        </w:rPr>
        <w:t>the</w:t>
      </w:r>
      <w:r>
        <w:rPr>
          <w:rFonts w:ascii="Courier New"/>
          <w:spacing w:val="-7"/>
          <w:sz w:val="20"/>
        </w:rPr>
        <w:t> </w:t>
      </w:r>
      <w:r>
        <w:rPr>
          <w:rFonts w:ascii="Courier New"/>
          <w:sz w:val="20"/>
        </w:rPr>
        <w:t>slic</w:t>
      </w:r>
      <w:r>
        <w:rPr>
          <w:rFonts w:ascii="Courier New"/>
          <w:sz w:val="20"/>
        </w:rPr>
        <w:t>e</w:t>
      </w:r>
      <w:r>
        <w:rPr>
          <w:rFonts w:ascii="Courier New"/>
          <w:sz w:val="20"/>
        </w:rPr>
        <w:t> components function.</w:t>
      </w:r>
    </w:p>
    <w:p>
      <w:pPr>
        <w:spacing w:line="268" w:lineRule="auto" w:before="2"/>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2"/>
        <w:ind w:left="898" w:right="0" w:firstLine="0"/>
        <w:jc w:val="left"/>
        <w:rPr>
          <w:rFonts w:ascii="Courier New"/>
          <w:sz w:val="20"/>
        </w:rPr>
      </w:pPr>
      <w:r>
        <w:rPr>
          <w:rFonts w:ascii="Courier New"/>
          <w:sz w:val="20"/>
        </w:rPr>
        <w:t>//</w:t>
      </w:r>
      <w:r>
        <w:rPr>
          <w:rFonts w:ascii="Courier New"/>
          <w:spacing w:val="-11"/>
          <w:sz w:val="20"/>
        </w:rPr>
        <w:t> </w:t>
      </w:r>
      <w:r>
        <w:rPr>
          <w:rFonts w:ascii="Courier New"/>
          <w:sz w:val="20"/>
        </w:rPr>
        <w:t>Array-</w:t>
      </w:r>
      <w:r>
        <w:rPr>
          <w:rFonts w:ascii="Courier New"/>
          <w:spacing w:val="-2"/>
          <w:sz w:val="20"/>
        </w:rPr>
        <w:t>Creation</w:t>
      </w:r>
    </w:p>
    <w:p>
      <w:pPr>
        <w:spacing w:before="28"/>
        <w:ind w:left="898" w:right="0" w:firstLine="0"/>
        <w:jc w:val="left"/>
        <w:rPr>
          <w:rFonts w:ascii="Courier New"/>
          <w:sz w:val="20"/>
        </w:rPr>
      </w:pPr>
      <w:r>
        <w:rPr>
          <w:rFonts w:ascii="Courier New"/>
          <w:sz w:val="20"/>
        </w:rPr>
        <w:t>arry</w:t>
      </w:r>
      <w:r>
        <w:rPr>
          <w:rFonts w:ascii="Courier New"/>
          <w:spacing w:val="-10"/>
          <w:sz w:val="20"/>
        </w:rPr>
        <w:t> </w:t>
      </w:r>
      <w:r>
        <w:rPr>
          <w:rFonts w:ascii="Courier New"/>
          <w:sz w:val="20"/>
        </w:rPr>
        <w:t>:=</w:t>
      </w:r>
      <w:r>
        <w:rPr>
          <w:rFonts w:ascii="Courier New"/>
          <w:spacing w:val="-9"/>
          <w:sz w:val="20"/>
        </w:rPr>
        <w:t> </w:t>
      </w:r>
      <w:r>
        <w:rPr>
          <w:rFonts w:ascii="Courier New"/>
          <w:sz w:val="20"/>
        </w:rPr>
        <w:t>[7]string{"This",</w:t>
      </w:r>
      <w:r>
        <w:rPr>
          <w:rFonts w:ascii="Courier New"/>
          <w:spacing w:val="-10"/>
          <w:sz w:val="20"/>
        </w:rPr>
        <w:t> </w:t>
      </w:r>
      <w:r>
        <w:rPr>
          <w:rFonts w:ascii="Courier New"/>
          <w:sz w:val="20"/>
        </w:rPr>
        <w:t>"is",</w:t>
      </w:r>
      <w:r>
        <w:rPr>
          <w:rFonts w:ascii="Courier New"/>
          <w:spacing w:val="-9"/>
          <w:sz w:val="20"/>
        </w:rPr>
        <w:t> </w:t>
      </w:r>
      <w:r>
        <w:rPr>
          <w:rFonts w:ascii="Courier New"/>
          <w:spacing w:val="-2"/>
          <w:sz w:val="20"/>
        </w:rPr>
        <w:t>"instance",</w:t>
      </w:r>
    </w:p>
    <w:p>
      <w:pPr>
        <w:spacing w:before="28"/>
        <w:ind w:left="3418" w:right="0" w:firstLine="0"/>
        <w:jc w:val="left"/>
        <w:rPr>
          <w:rFonts w:ascii="Courier New"/>
          <w:sz w:val="20"/>
        </w:rPr>
      </w:pPr>
      <w:r>
        <w:rPr>
          <w:rFonts w:ascii="Courier New"/>
          <w:sz w:val="20"/>
        </w:rPr>
        <w:t>"of",</w:t>
      </w:r>
      <w:r>
        <w:rPr>
          <w:rFonts w:ascii="Courier New"/>
          <w:spacing w:val="-9"/>
          <w:sz w:val="20"/>
        </w:rPr>
        <w:t> </w:t>
      </w:r>
      <w:r>
        <w:rPr>
          <w:rFonts w:ascii="Courier New"/>
          <w:sz w:val="20"/>
        </w:rPr>
        <w:t>"Go",</w:t>
      </w:r>
      <w:r>
        <w:rPr>
          <w:rFonts w:ascii="Courier New"/>
          <w:spacing w:val="-7"/>
          <w:sz w:val="20"/>
        </w:rPr>
        <w:t> </w:t>
      </w:r>
      <w:r>
        <w:rPr>
          <w:rFonts w:ascii="Courier New"/>
          <w:spacing w:val="-2"/>
          <w:sz w:val="20"/>
        </w:rPr>
        <w:t>"language"}</w:t>
      </w:r>
    </w:p>
    <w:p>
      <w:pPr>
        <w:spacing w:line="268" w:lineRule="auto" w:before="28"/>
        <w:ind w:left="898" w:right="1640" w:firstLine="0"/>
        <w:jc w:val="left"/>
        <w:rPr>
          <w:rFonts w:ascii="Courier New"/>
          <w:sz w:val="20"/>
        </w:rPr>
      </w:pPr>
      <w:r>
        <w:rPr>
          <w:rFonts w:ascii="Courier New"/>
          <w:sz w:val="20"/>
        </w:rPr>
        <w:t>// Display-</w:t>
      </w:r>
      <w:r>
        <w:rPr>
          <w:rFonts w:ascii="Courier New"/>
          <w:sz w:val="20"/>
        </w:rPr>
        <w:t>array</w:t>
      </w:r>
      <w:r>
        <w:rPr>
          <w:rFonts w:ascii="Courier New"/>
          <w:sz w:val="20"/>
        </w:rPr>
        <w:t> fmt.Println("Array:",</w:t>
      </w:r>
      <w:r>
        <w:rPr>
          <w:rFonts w:ascii="Courier New"/>
          <w:spacing w:val="-32"/>
          <w:sz w:val="20"/>
        </w:rPr>
        <w:t> </w:t>
      </w:r>
      <w:r>
        <w:rPr>
          <w:rFonts w:ascii="Courier New"/>
          <w:sz w:val="20"/>
        </w:rPr>
        <w:t>arry)</w:t>
      </w:r>
    </w:p>
    <w:p>
      <w:pPr>
        <w:spacing w:before="2"/>
        <w:ind w:left="898" w:right="0" w:firstLine="0"/>
        <w:jc w:val="left"/>
        <w:rPr>
          <w:rFonts w:ascii="Courier New"/>
          <w:sz w:val="20"/>
        </w:rPr>
      </w:pPr>
      <w:r>
        <w:rPr>
          <w:rFonts w:ascii="Courier New"/>
          <w:sz w:val="20"/>
        </w:rPr>
        <w:t>//</w:t>
      </w:r>
      <w:r>
        <w:rPr>
          <w:rFonts w:ascii="Courier New"/>
          <w:spacing w:val="-5"/>
          <w:sz w:val="20"/>
        </w:rPr>
        <w:t> </w:t>
      </w:r>
      <w:r>
        <w:rPr>
          <w:rFonts w:ascii="Courier New"/>
          <w:sz w:val="20"/>
        </w:rPr>
        <w:t>Creation</w:t>
      </w:r>
      <w:r>
        <w:rPr>
          <w:rFonts w:ascii="Courier New"/>
          <w:spacing w:val="-5"/>
          <w:sz w:val="20"/>
        </w:rPr>
        <w:t> </w:t>
      </w:r>
      <w:r>
        <w:rPr>
          <w:rFonts w:ascii="Courier New"/>
          <w:sz w:val="20"/>
        </w:rPr>
        <w:t>of</w:t>
      </w:r>
      <w:r>
        <w:rPr>
          <w:rFonts w:ascii="Courier New"/>
          <w:spacing w:val="-5"/>
          <w:sz w:val="20"/>
        </w:rPr>
        <w:t> </w:t>
      </w:r>
      <w:r>
        <w:rPr>
          <w:rFonts w:ascii="Courier New"/>
          <w:sz w:val="20"/>
        </w:rPr>
        <w:t>a</w:t>
      </w:r>
      <w:r>
        <w:rPr>
          <w:rFonts w:ascii="Courier New"/>
          <w:spacing w:val="-5"/>
          <w:sz w:val="20"/>
        </w:rPr>
        <w:t> </w:t>
      </w:r>
      <w:r>
        <w:rPr>
          <w:rFonts w:ascii="Courier New"/>
          <w:spacing w:val="-2"/>
          <w:sz w:val="20"/>
        </w:rPr>
        <w:t>slice</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898" w:right="0" w:firstLine="0"/>
        <w:jc w:val="left"/>
        <w:rPr>
          <w:rFonts w:ascii="Courier New"/>
          <w:sz w:val="20"/>
        </w:rPr>
      </w:pPr>
      <w:bookmarkStart w:name="_bookmark157" w:id="252"/>
      <w:bookmarkEnd w:id="252"/>
      <w:r>
        <w:rPr/>
      </w:r>
      <w:r>
        <w:rPr>
          <w:rFonts w:ascii="Courier New"/>
          <w:sz w:val="20"/>
        </w:rPr>
        <w:t>myslice</w:t>
      </w:r>
      <w:r>
        <w:rPr>
          <w:rFonts w:ascii="Courier New"/>
          <w:spacing w:val="-7"/>
          <w:sz w:val="20"/>
        </w:rPr>
        <w:t> </w:t>
      </w:r>
      <w:r>
        <w:rPr>
          <w:rFonts w:ascii="Courier New"/>
          <w:sz w:val="20"/>
        </w:rPr>
        <w:t>:=</w:t>
      </w:r>
      <w:r>
        <w:rPr>
          <w:rFonts w:ascii="Courier New"/>
          <w:spacing w:val="-6"/>
          <w:sz w:val="20"/>
        </w:rPr>
        <w:t> </w:t>
      </w:r>
      <w:r>
        <w:rPr>
          <w:rFonts w:ascii="Courier New"/>
          <w:spacing w:val="-2"/>
          <w:sz w:val="20"/>
        </w:rPr>
        <w:t>arry[1:6]</w:t>
      </w:r>
    </w:p>
    <w:p>
      <w:pPr>
        <w:spacing w:line="268" w:lineRule="auto" w:before="28"/>
        <w:ind w:left="898" w:right="1640" w:firstLine="0"/>
        <w:jc w:val="left"/>
        <w:rPr>
          <w:rFonts w:ascii="Courier New"/>
          <w:sz w:val="20"/>
        </w:rPr>
      </w:pPr>
      <w:r>
        <w:rPr>
          <w:rFonts w:ascii="Courier New"/>
          <w:sz w:val="20"/>
        </w:rPr>
        <w:t>// Display-</w:t>
      </w:r>
      <w:r>
        <w:rPr>
          <w:rFonts w:ascii="Courier New"/>
          <w:sz w:val="20"/>
        </w:rPr>
        <w:t>slice</w:t>
      </w:r>
      <w:r>
        <w:rPr>
          <w:rFonts w:ascii="Courier New"/>
          <w:sz w:val="20"/>
        </w:rPr>
        <w:t> fmt.Println("Slice:",</w:t>
      </w:r>
      <w:r>
        <w:rPr>
          <w:rFonts w:ascii="Courier New"/>
          <w:spacing w:val="-27"/>
          <w:sz w:val="20"/>
        </w:rPr>
        <w:t> </w:t>
      </w:r>
      <w:r>
        <w:rPr>
          <w:rFonts w:ascii="Courier New"/>
          <w:spacing w:val="-2"/>
          <w:sz w:val="20"/>
        </w:rPr>
        <w:t>myslice)</w:t>
      </w:r>
    </w:p>
    <w:p>
      <w:pPr>
        <w:spacing w:line="268" w:lineRule="auto" w:before="2"/>
        <w:ind w:left="898" w:right="587" w:firstLine="0"/>
        <w:jc w:val="left"/>
        <w:rPr>
          <w:rFonts w:ascii="Courier New"/>
          <w:sz w:val="20"/>
        </w:rPr>
      </w:pPr>
      <w:r>
        <w:rPr>
          <w:rFonts w:ascii="Courier New"/>
          <w:sz w:val="20"/>
        </w:rPr>
        <w:t>// Display length of the </w:t>
      </w:r>
      <w:r>
        <w:rPr>
          <w:rFonts w:ascii="Courier New"/>
          <w:sz w:val="20"/>
        </w:rPr>
        <w:t>slice</w:t>
      </w:r>
      <w:r>
        <w:rPr>
          <w:rFonts w:ascii="Courier New"/>
          <w:sz w:val="20"/>
        </w:rPr>
        <w:t> fmt.Printf("The</w:t>
      </w:r>
      <w:r>
        <w:rPr>
          <w:rFonts w:ascii="Courier New"/>
          <w:spacing w:val="-6"/>
          <w:sz w:val="20"/>
        </w:rPr>
        <w:t> </w:t>
      </w:r>
      <w:r>
        <w:rPr>
          <w:rFonts w:ascii="Courier New"/>
          <w:sz w:val="20"/>
        </w:rPr>
        <w:t>Length</w:t>
      </w:r>
      <w:r>
        <w:rPr>
          <w:rFonts w:ascii="Courier New"/>
          <w:spacing w:val="-6"/>
          <w:sz w:val="20"/>
        </w:rPr>
        <w:t> </w:t>
      </w:r>
      <w:r>
        <w:rPr>
          <w:rFonts w:ascii="Courier New"/>
          <w:sz w:val="20"/>
        </w:rPr>
        <w:t>of</w:t>
      </w:r>
      <w:r>
        <w:rPr>
          <w:rFonts w:ascii="Courier New"/>
          <w:spacing w:val="-6"/>
          <w:sz w:val="20"/>
        </w:rPr>
        <w:t> </w:t>
      </w:r>
      <w:r>
        <w:rPr>
          <w:rFonts w:ascii="Courier New"/>
          <w:sz w:val="20"/>
        </w:rPr>
        <w:t>the</w:t>
      </w:r>
      <w:r>
        <w:rPr>
          <w:rFonts w:ascii="Courier New"/>
          <w:spacing w:val="-6"/>
          <w:sz w:val="20"/>
        </w:rPr>
        <w:t> </w:t>
      </w:r>
      <w:r>
        <w:rPr>
          <w:rFonts w:ascii="Courier New"/>
          <w:sz w:val="20"/>
        </w:rPr>
        <w:t>slice</w:t>
      </w:r>
      <w:r>
        <w:rPr>
          <w:rFonts w:ascii="Courier New"/>
          <w:spacing w:val="-6"/>
          <w:sz w:val="20"/>
        </w:rPr>
        <w:t> </w:t>
      </w:r>
      <w:r>
        <w:rPr>
          <w:rFonts w:ascii="Courier New"/>
          <w:sz w:val="20"/>
        </w:rPr>
        <w:t>is:</w:t>
      </w:r>
      <w:r>
        <w:rPr>
          <w:rFonts w:ascii="Courier New"/>
          <w:spacing w:val="-6"/>
          <w:sz w:val="20"/>
        </w:rPr>
        <w:t> </w:t>
      </w:r>
      <w:r>
        <w:rPr>
          <w:rFonts w:ascii="Courier New"/>
          <w:sz w:val="20"/>
        </w:rPr>
        <w:t>%d",</w:t>
      </w:r>
    </w:p>
    <w:p>
      <w:pPr>
        <w:spacing w:before="1"/>
        <w:ind w:left="418" w:right="0" w:firstLine="0"/>
        <w:jc w:val="left"/>
        <w:rPr>
          <w:rFonts w:ascii="Courier New"/>
          <w:sz w:val="20"/>
        </w:rPr>
      </w:pPr>
      <w:r>
        <w:rPr>
          <w:rFonts w:ascii="Courier New"/>
          <w:spacing w:val="-2"/>
          <w:sz w:val="20"/>
        </w:rPr>
        <w:t>len(myslice))</w:t>
      </w:r>
    </w:p>
    <w:p>
      <w:pPr>
        <w:spacing w:line="268" w:lineRule="auto" w:before="28"/>
        <w:ind w:left="878" w:right="165" w:firstLine="20"/>
        <w:jc w:val="left"/>
        <w:rPr>
          <w:rFonts w:ascii="Courier New"/>
          <w:sz w:val="20"/>
        </w:rPr>
      </w:pPr>
      <w:r>
        <w:rPr>
          <w:rFonts w:ascii="Courier New"/>
          <w:sz w:val="20"/>
        </w:rPr>
        <w:t>// Display capacity of the </w:t>
      </w:r>
      <w:r>
        <w:rPr>
          <w:rFonts w:ascii="Courier New"/>
          <w:sz w:val="20"/>
        </w:rPr>
        <w:t>slice</w:t>
      </w:r>
      <w:r>
        <w:rPr>
          <w:rFonts w:ascii="Courier New"/>
          <w:sz w:val="20"/>
        </w:rPr>
        <w:t> </w:t>
      </w:r>
      <w:r>
        <w:rPr>
          <w:rFonts w:ascii="Courier New"/>
          <w:spacing w:val="-2"/>
          <w:sz w:val="20"/>
        </w:rPr>
        <w:t>fmt.Printf("\nThe</w:t>
      </w:r>
      <w:r>
        <w:rPr>
          <w:rFonts w:ascii="Courier New"/>
          <w:spacing w:val="-28"/>
          <w:sz w:val="20"/>
        </w:rPr>
        <w:t> </w:t>
      </w:r>
      <w:r>
        <w:rPr>
          <w:rFonts w:ascii="Courier New"/>
          <w:spacing w:val="-2"/>
          <w:sz w:val="20"/>
        </w:rPr>
        <w:t>Capacity</w:t>
      </w:r>
      <w:r>
        <w:rPr>
          <w:rFonts w:ascii="Courier New"/>
          <w:spacing w:val="-28"/>
          <w:sz w:val="20"/>
        </w:rPr>
        <w:t> </w:t>
      </w:r>
      <w:r>
        <w:rPr>
          <w:rFonts w:ascii="Courier New"/>
          <w:spacing w:val="-2"/>
          <w:sz w:val="20"/>
        </w:rPr>
        <w:t>of</w:t>
      </w:r>
      <w:r>
        <w:rPr>
          <w:rFonts w:ascii="Courier New"/>
          <w:spacing w:val="-29"/>
          <w:sz w:val="20"/>
        </w:rPr>
        <w:t> </w:t>
      </w:r>
      <w:r>
        <w:rPr>
          <w:rFonts w:ascii="Courier New"/>
          <w:spacing w:val="-2"/>
          <w:sz w:val="20"/>
        </w:rPr>
        <w:t>the</w:t>
      </w:r>
      <w:r>
        <w:rPr>
          <w:rFonts w:ascii="Courier New"/>
          <w:spacing w:val="-28"/>
          <w:sz w:val="20"/>
        </w:rPr>
        <w:t> </w:t>
      </w:r>
      <w:r>
        <w:rPr>
          <w:rFonts w:ascii="Courier New"/>
          <w:spacing w:val="-2"/>
          <w:sz w:val="20"/>
        </w:rPr>
        <w:t>slice</w:t>
      </w:r>
      <w:r>
        <w:rPr>
          <w:rFonts w:ascii="Courier New"/>
          <w:spacing w:val="-28"/>
          <w:sz w:val="20"/>
        </w:rPr>
        <w:t> </w:t>
      </w:r>
      <w:r>
        <w:rPr>
          <w:rFonts w:ascii="Courier New"/>
          <w:spacing w:val="-2"/>
          <w:sz w:val="20"/>
        </w:rPr>
        <w:t>is:</w:t>
      </w:r>
      <w:r>
        <w:rPr>
          <w:rFonts w:ascii="Courier New"/>
          <w:spacing w:val="-28"/>
          <w:sz w:val="20"/>
        </w:rPr>
        <w:t> </w:t>
      </w:r>
      <w:r>
        <w:rPr>
          <w:rFonts w:ascii="Courier New"/>
          <w:spacing w:val="-2"/>
          <w:sz w:val="20"/>
        </w:rPr>
        <w:t>%d",</w:t>
      </w:r>
    </w:p>
    <w:p>
      <w:pPr>
        <w:spacing w:before="2"/>
        <w:ind w:left="418" w:right="0" w:firstLine="0"/>
        <w:jc w:val="left"/>
        <w:rPr>
          <w:rFonts w:ascii="Courier New"/>
          <w:sz w:val="20"/>
        </w:rPr>
      </w:pPr>
      <w:r>
        <w:rPr>
          <w:rFonts w:ascii="Courier New"/>
          <w:spacing w:val="-2"/>
          <w:sz w:val="20"/>
        </w:rPr>
        <w:t>cap(myslice))</w:t>
      </w:r>
    </w:p>
    <w:p>
      <w:pPr>
        <w:spacing w:before="28"/>
        <w:ind w:left="418" w:right="0" w:firstLine="0"/>
        <w:jc w:val="left"/>
        <w:rPr>
          <w:rFonts w:ascii="Courier New"/>
          <w:sz w:val="20"/>
        </w:rPr>
      </w:pPr>
      <w:r>
        <w:rPr>
          <w:rFonts w:ascii="Courier New"/>
          <w:spacing w:val="-10"/>
          <w:sz w:val="20"/>
        </w:rPr>
        <w:t>}</w:t>
      </w:r>
    </w:p>
    <w:p>
      <w:pPr>
        <w:pStyle w:val="BodyText"/>
        <w:spacing w:before="19"/>
        <w:rPr>
          <w:rFonts w:ascii="Courier New"/>
          <w:sz w:val="20"/>
        </w:rPr>
      </w:pPr>
    </w:p>
    <w:p>
      <w:pPr>
        <w:pStyle w:val="BodyText"/>
        <w:ind w:left="177"/>
        <w:jc w:val="both"/>
        <w:rPr>
          <w:rFonts w:ascii="Gill Sans MT"/>
        </w:rPr>
      </w:pPr>
      <w:bookmarkStart w:name="How Do We Create and Begin a Slice?" w:id="253"/>
      <w:bookmarkEnd w:id="253"/>
      <w:r>
        <w:rPr/>
      </w:r>
      <w:bookmarkStart w:name="_bookmark154" w:id="254"/>
      <w:bookmarkEnd w:id="254"/>
      <w:r>
        <w:rPr/>
      </w:r>
      <w:r>
        <w:rPr>
          <w:rFonts w:ascii="Gill Sans MT"/>
        </w:rPr>
        <w:t>How</w:t>
      </w:r>
      <w:r>
        <w:rPr>
          <w:rFonts w:ascii="Gill Sans MT"/>
          <w:spacing w:val="8"/>
        </w:rPr>
        <w:t> </w:t>
      </w:r>
      <w:r>
        <w:rPr>
          <w:rFonts w:ascii="Gill Sans MT"/>
        </w:rPr>
        <w:t>Do</w:t>
      </w:r>
      <w:r>
        <w:rPr>
          <w:rFonts w:ascii="Gill Sans MT"/>
          <w:spacing w:val="9"/>
        </w:rPr>
        <w:t> </w:t>
      </w:r>
      <w:r>
        <w:rPr>
          <w:rFonts w:ascii="Gill Sans MT"/>
        </w:rPr>
        <w:t>We</w:t>
      </w:r>
      <w:r>
        <w:rPr>
          <w:rFonts w:ascii="Gill Sans MT"/>
          <w:spacing w:val="8"/>
        </w:rPr>
        <w:t> </w:t>
      </w:r>
      <w:r>
        <w:rPr>
          <w:rFonts w:ascii="Gill Sans MT"/>
        </w:rPr>
        <w:t>Create</w:t>
      </w:r>
      <w:r>
        <w:rPr>
          <w:rFonts w:ascii="Gill Sans MT"/>
          <w:spacing w:val="9"/>
        </w:rPr>
        <w:t> </w:t>
      </w:r>
      <w:r>
        <w:rPr>
          <w:rFonts w:ascii="Gill Sans MT"/>
        </w:rPr>
        <w:t>and</w:t>
      </w:r>
      <w:r>
        <w:rPr>
          <w:rFonts w:ascii="Gill Sans MT"/>
          <w:spacing w:val="9"/>
        </w:rPr>
        <w:t> </w:t>
      </w:r>
      <w:r>
        <w:rPr>
          <w:rFonts w:ascii="Gill Sans MT"/>
        </w:rPr>
        <w:t>Begin</w:t>
      </w:r>
      <w:r>
        <w:rPr>
          <w:rFonts w:ascii="Gill Sans MT"/>
          <w:spacing w:val="8"/>
        </w:rPr>
        <w:t> </w:t>
      </w:r>
      <w:r>
        <w:rPr>
          <w:rFonts w:ascii="Gill Sans MT"/>
        </w:rPr>
        <w:t>a</w:t>
      </w:r>
      <w:r>
        <w:rPr>
          <w:rFonts w:ascii="Gill Sans MT"/>
          <w:spacing w:val="9"/>
        </w:rPr>
        <w:t> </w:t>
      </w:r>
      <w:r>
        <w:rPr>
          <w:rFonts w:ascii="Gill Sans MT"/>
          <w:spacing w:val="-2"/>
        </w:rPr>
        <w:t>Slice?</w:t>
      </w:r>
    </w:p>
    <w:p>
      <w:pPr>
        <w:pStyle w:val="BodyText"/>
        <w:spacing w:before="48"/>
        <w:ind w:left="177"/>
        <w:jc w:val="both"/>
      </w:pPr>
      <w:r>
        <w:rPr>
          <w:w w:val="90"/>
        </w:rPr>
        <w:t>In</w:t>
      </w:r>
      <w:r>
        <w:rPr>
          <w:spacing w:val="-2"/>
          <w:w w:val="90"/>
        </w:rPr>
        <w:t> </w:t>
      </w:r>
      <w:r>
        <w:rPr>
          <w:w w:val="90"/>
        </w:rPr>
        <w:t>Go,</w:t>
      </w:r>
      <w:r>
        <w:rPr>
          <w:spacing w:val="-1"/>
          <w:w w:val="90"/>
        </w:rPr>
        <w:t> </w:t>
      </w:r>
      <w:r>
        <w:rPr>
          <w:w w:val="90"/>
        </w:rPr>
        <w:t>a</w:t>
      </w:r>
      <w:r>
        <w:rPr>
          <w:spacing w:val="-1"/>
          <w:w w:val="90"/>
        </w:rPr>
        <w:t> </w:t>
      </w:r>
      <w:r>
        <w:rPr>
          <w:w w:val="90"/>
        </w:rPr>
        <w:t>slice</w:t>
      </w:r>
      <w:r>
        <w:rPr>
          <w:spacing w:val="-1"/>
          <w:w w:val="90"/>
        </w:rPr>
        <w:t> </w:t>
      </w:r>
      <w:r>
        <w:rPr>
          <w:w w:val="90"/>
        </w:rPr>
        <w:t>may</w:t>
      </w:r>
      <w:r>
        <w:rPr>
          <w:spacing w:val="-1"/>
          <w:w w:val="90"/>
        </w:rPr>
        <w:t> </w:t>
      </w:r>
      <w:r>
        <w:rPr>
          <w:w w:val="90"/>
        </w:rPr>
        <w:t>be</w:t>
      </w:r>
      <w:r>
        <w:rPr>
          <w:spacing w:val="-2"/>
          <w:w w:val="90"/>
        </w:rPr>
        <w:t> </w:t>
      </w:r>
      <w:r>
        <w:rPr>
          <w:w w:val="90"/>
        </w:rPr>
        <w:t>created</w:t>
      </w:r>
      <w:r>
        <w:rPr>
          <w:spacing w:val="-1"/>
          <w:w w:val="90"/>
        </w:rPr>
        <w:t> </w:t>
      </w:r>
      <w:r>
        <w:rPr>
          <w:w w:val="90"/>
        </w:rPr>
        <w:t>and</w:t>
      </w:r>
      <w:r>
        <w:rPr>
          <w:spacing w:val="-1"/>
          <w:w w:val="90"/>
        </w:rPr>
        <w:t> </w:t>
      </w:r>
      <w:r>
        <w:rPr>
          <w:w w:val="90"/>
        </w:rPr>
        <w:t>begin</w:t>
      </w:r>
      <w:r>
        <w:rPr>
          <w:spacing w:val="-1"/>
          <w:w w:val="90"/>
        </w:rPr>
        <w:t> </w:t>
      </w:r>
      <w:r>
        <w:rPr>
          <w:w w:val="90"/>
        </w:rPr>
        <w:t>in</w:t>
      </w:r>
      <w:r>
        <w:rPr>
          <w:spacing w:val="-1"/>
          <w:w w:val="90"/>
        </w:rPr>
        <w:t> </w:t>
      </w:r>
      <w:r>
        <w:rPr>
          <w:w w:val="90"/>
        </w:rPr>
        <w:t>the</w:t>
      </w:r>
      <w:r>
        <w:rPr>
          <w:spacing w:val="-1"/>
          <w:w w:val="90"/>
        </w:rPr>
        <w:t> </w:t>
      </w:r>
      <w:r>
        <w:rPr>
          <w:w w:val="90"/>
        </w:rPr>
        <w:t>following</w:t>
      </w:r>
      <w:r>
        <w:rPr>
          <w:spacing w:val="-2"/>
          <w:w w:val="90"/>
        </w:rPr>
        <w:t> </w:t>
      </w:r>
      <w:r>
        <w:rPr>
          <w:spacing w:val="-4"/>
          <w:w w:val="90"/>
        </w:rPr>
        <w:t>ways:</w:t>
      </w:r>
    </w:p>
    <w:p>
      <w:pPr>
        <w:spacing w:before="281"/>
        <w:ind w:left="177" w:right="0" w:firstLine="0"/>
        <w:jc w:val="both"/>
        <w:rPr>
          <w:rFonts w:ascii="Lucida Sans"/>
          <w:i/>
          <w:sz w:val="21"/>
        </w:rPr>
      </w:pPr>
      <w:bookmarkStart w:name="﻿Using Slice Literal﻿" w:id="255"/>
      <w:bookmarkEnd w:id="255"/>
      <w:r>
        <w:rPr/>
      </w:r>
      <w:bookmarkStart w:name="_bookmark155" w:id="256"/>
      <w:bookmarkEnd w:id="256"/>
      <w:r>
        <w:rPr/>
      </w:r>
      <w:r>
        <w:rPr>
          <w:rFonts w:ascii="Lucida Sans"/>
          <w:i/>
          <w:spacing w:val="-2"/>
          <w:w w:val="90"/>
          <w:sz w:val="21"/>
        </w:rPr>
        <w:t>Using</w:t>
      </w:r>
      <w:r>
        <w:rPr>
          <w:rFonts w:ascii="Lucida Sans"/>
          <w:i/>
          <w:spacing w:val="-5"/>
          <w:w w:val="90"/>
          <w:sz w:val="21"/>
        </w:rPr>
        <w:t> </w:t>
      </w:r>
      <w:r>
        <w:rPr>
          <w:rFonts w:ascii="Lucida Sans"/>
          <w:i/>
          <w:spacing w:val="-2"/>
          <w:w w:val="90"/>
          <w:sz w:val="21"/>
        </w:rPr>
        <w:t>Slice</w:t>
      </w:r>
      <w:r>
        <w:rPr>
          <w:rFonts w:ascii="Lucida Sans"/>
          <w:i/>
          <w:spacing w:val="-5"/>
          <w:w w:val="90"/>
          <w:sz w:val="21"/>
        </w:rPr>
        <w:t> </w:t>
      </w:r>
      <w:r>
        <w:rPr>
          <w:rFonts w:ascii="Lucida Sans"/>
          <w:i/>
          <w:spacing w:val="-2"/>
          <w:w w:val="90"/>
          <w:sz w:val="21"/>
        </w:rPr>
        <w:t>Literal</w:t>
      </w:r>
    </w:p>
    <w:p>
      <w:pPr>
        <w:pStyle w:val="BodyText"/>
        <w:spacing w:line="225" w:lineRule="auto" w:before="29"/>
        <w:ind w:left="177" w:right="174"/>
        <w:jc w:val="both"/>
      </w:pPr>
      <w:r>
        <w:rPr>
          <w:spacing w:val="-2"/>
        </w:rPr>
        <w:t>To</w:t>
      </w:r>
      <w:r>
        <w:rPr>
          <w:spacing w:val="-10"/>
        </w:rPr>
        <w:t> </w:t>
      </w:r>
      <w:r>
        <w:rPr>
          <w:spacing w:val="-2"/>
        </w:rPr>
        <w:t>make</w:t>
      </w:r>
      <w:r>
        <w:rPr>
          <w:spacing w:val="-10"/>
        </w:rPr>
        <w:t> </w:t>
      </w:r>
      <w:r>
        <w:rPr>
          <w:spacing w:val="-2"/>
        </w:rPr>
        <w:t>a</w:t>
      </w:r>
      <w:r>
        <w:rPr>
          <w:spacing w:val="-10"/>
        </w:rPr>
        <w:t> </w:t>
      </w:r>
      <w:r>
        <w:rPr>
          <w:spacing w:val="-2"/>
        </w:rPr>
        <w:t>slice,</w:t>
      </w:r>
      <w:r>
        <w:rPr>
          <w:spacing w:val="-10"/>
        </w:rPr>
        <w:t> </w:t>
      </w:r>
      <w:r>
        <w:rPr>
          <w:spacing w:val="-2"/>
        </w:rPr>
        <w:t>use</w:t>
      </w:r>
      <w:r>
        <w:rPr>
          <w:spacing w:val="-10"/>
        </w:rPr>
        <w:t> </w:t>
      </w:r>
      <w:r>
        <w:rPr>
          <w:spacing w:val="-2"/>
        </w:rPr>
        <w:t>the</w:t>
      </w:r>
      <w:r>
        <w:rPr>
          <w:spacing w:val="-10"/>
        </w:rPr>
        <w:t> </w:t>
      </w:r>
      <w:r>
        <w:rPr>
          <w:spacing w:val="-2"/>
        </w:rPr>
        <w:t>slice</w:t>
      </w:r>
      <w:r>
        <w:rPr>
          <w:spacing w:val="-10"/>
        </w:rPr>
        <w:t> </w:t>
      </w:r>
      <w:r>
        <w:rPr>
          <w:spacing w:val="-2"/>
        </w:rPr>
        <w:t>literal.</w:t>
      </w:r>
      <w:r>
        <w:rPr>
          <w:spacing w:val="-10"/>
        </w:rPr>
        <w:t> </w:t>
      </w:r>
      <w:r>
        <w:rPr>
          <w:spacing w:val="-2"/>
        </w:rPr>
        <w:t>A</w:t>
      </w:r>
      <w:r>
        <w:rPr>
          <w:spacing w:val="-10"/>
        </w:rPr>
        <w:t> </w:t>
      </w:r>
      <w:r>
        <w:rPr>
          <w:spacing w:val="-2"/>
        </w:rPr>
        <w:t>slice</w:t>
      </w:r>
      <w:r>
        <w:rPr>
          <w:spacing w:val="-10"/>
        </w:rPr>
        <w:t> </w:t>
      </w:r>
      <w:r>
        <w:rPr>
          <w:spacing w:val="-2"/>
        </w:rPr>
        <w:t>literal</w:t>
      </w:r>
      <w:r>
        <w:rPr>
          <w:spacing w:val="-10"/>
        </w:rPr>
        <w:t> </w:t>
      </w:r>
      <w:r>
        <w:rPr>
          <w:spacing w:val="-2"/>
        </w:rPr>
        <w:t>is</w:t>
      </w:r>
      <w:r>
        <w:rPr>
          <w:spacing w:val="-10"/>
        </w:rPr>
        <w:t> </w:t>
      </w:r>
      <w:r>
        <w:rPr>
          <w:spacing w:val="-2"/>
        </w:rPr>
        <w:t>constructed</w:t>
      </w:r>
      <w:r>
        <w:rPr>
          <w:spacing w:val="-10"/>
        </w:rPr>
        <w:t> </w:t>
      </w:r>
      <w:r>
        <w:rPr>
          <w:spacing w:val="-2"/>
        </w:rPr>
        <w:t>simi</w:t>
      </w:r>
      <w:r>
        <w:rPr>
          <w:spacing w:val="-2"/>
        </w:rPr>
        <w:softHyphen/>
      </w:r>
      <w:r>
        <w:rPr>
          <w:spacing w:val="-2"/>
        </w:rPr>
      </w:r>
      <w:r>
        <w:rPr>
          <w:spacing w:val="-6"/>
        </w:rPr>
        <w:t>larly to an array literal, with the distinction that you are not authorize</w:t>
      </w:r>
      <w:r>
        <w:rPr>
          <w:spacing w:val="-6"/>
        </w:rPr>
        <w:t>d</w:t>
      </w:r>
      <w:r>
        <w:rPr>
          <w:spacing w:val="-6"/>
        </w:rPr>
        <w:t> to</w:t>
      </w:r>
      <w:r>
        <w:rPr>
          <w:spacing w:val="-7"/>
        </w:rPr>
        <w:t> </w:t>
      </w:r>
      <w:r>
        <w:rPr>
          <w:spacing w:val="-6"/>
        </w:rPr>
        <w:t>declare</w:t>
      </w:r>
      <w:r>
        <w:rPr>
          <w:spacing w:val="-7"/>
        </w:rPr>
        <w:t> </w:t>
      </w:r>
      <w:r>
        <w:rPr>
          <w:spacing w:val="-6"/>
        </w:rPr>
        <w:t>the</w:t>
      </w:r>
      <w:r>
        <w:rPr>
          <w:spacing w:val="-7"/>
        </w:rPr>
        <w:t> </w:t>
      </w:r>
      <w:r>
        <w:rPr>
          <w:spacing w:val="-6"/>
        </w:rPr>
        <w:t>size</w:t>
      </w:r>
      <w:r>
        <w:rPr>
          <w:spacing w:val="-7"/>
        </w:rPr>
        <w:t> </w:t>
      </w:r>
      <w:r>
        <w:rPr>
          <w:spacing w:val="-6"/>
        </w:rPr>
        <w:t>of</w:t>
      </w:r>
      <w:r>
        <w:rPr>
          <w:spacing w:val="-7"/>
        </w:rPr>
        <w:t> </w:t>
      </w:r>
      <w:r>
        <w:rPr>
          <w:spacing w:val="-6"/>
        </w:rPr>
        <w:t>the</w:t>
      </w:r>
      <w:r>
        <w:rPr>
          <w:spacing w:val="-7"/>
        </w:rPr>
        <w:t> </w:t>
      </w:r>
      <w:r>
        <w:rPr>
          <w:spacing w:val="-6"/>
        </w:rPr>
        <w:t>slice</w:t>
      </w:r>
      <w:r>
        <w:rPr>
          <w:spacing w:val="-7"/>
        </w:rPr>
        <w:t> </w:t>
      </w:r>
      <w:r>
        <w:rPr>
          <w:spacing w:val="-6"/>
        </w:rPr>
        <w:t>in</w:t>
      </w:r>
      <w:r>
        <w:rPr>
          <w:spacing w:val="-7"/>
        </w:rPr>
        <w:t> </w:t>
      </w:r>
      <w:r>
        <w:rPr>
          <w:spacing w:val="-6"/>
        </w:rPr>
        <w:t>the</w:t>
      </w:r>
      <w:r>
        <w:rPr>
          <w:spacing w:val="-7"/>
        </w:rPr>
        <w:t> </w:t>
      </w:r>
      <w:r>
        <w:rPr>
          <w:spacing w:val="-6"/>
        </w:rPr>
        <w:t>square</w:t>
      </w:r>
      <w:r>
        <w:rPr>
          <w:spacing w:val="-7"/>
        </w:rPr>
        <w:t> </w:t>
      </w:r>
      <w:r>
        <w:rPr>
          <w:spacing w:val="-6"/>
        </w:rPr>
        <w:t>brackets[].</w:t>
      </w:r>
      <w:r>
        <w:rPr>
          <w:spacing w:val="-7"/>
        </w:rPr>
        <w:t> </w:t>
      </w:r>
      <w:r>
        <w:rPr>
          <w:spacing w:val="-6"/>
        </w:rPr>
        <w:t>In</w:t>
      </w:r>
      <w:r>
        <w:rPr>
          <w:spacing w:val="-7"/>
        </w:rPr>
        <w:t> </w:t>
      </w:r>
      <w:r>
        <w:rPr>
          <w:spacing w:val="-6"/>
        </w:rPr>
        <w:t>the</w:t>
      </w:r>
      <w:r>
        <w:rPr>
          <w:spacing w:val="-7"/>
        </w:rPr>
        <w:t> </w:t>
      </w:r>
      <w:r>
        <w:rPr>
          <w:spacing w:val="-6"/>
        </w:rPr>
        <w:t>illustratio</w:t>
      </w:r>
      <w:r>
        <w:rPr>
          <w:spacing w:val="-6"/>
        </w:rPr>
        <w:t>n</w:t>
      </w:r>
      <w:r>
        <w:rPr>
          <w:spacing w:val="-6"/>
        </w:rPr>
        <w:t> </w:t>
      </w:r>
      <w:r>
        <w:rPr>
          <w:w w:val="90"/>
        </w:rPr>
        <w:t>below, the slice literal is shown on the right-hand side of the expression.</w:t>
      </w:r>
    </w:p>
    <w:p>
      <w:pPr>
        <w:spacing w:before="284"/>
        <w:ind w:left="177" w:right="0" w:firstLine="0"/>
        <w:jc w:val="both"/>
        <w:rPr>
          <w:rFonts w:ascii="Courier New"/>
          <w:sz w:val="20"/>
        </w:rPr>
      </w:pPr>
      <w:r>
        <w:rPr>
          <w:rFonts w:ascii="Courier New"/>
          <w:sz w:val="20"/>
        </w:rPr>
        <w:t>var</w:t>
      </w:r>
      <w:r>
        <w:rPr>
          <w:rFonts w:ascii="Courier New"/>
          <w:spacing w:val="-12"/>
          <w:sz w:val="20"/>
        </w:rPr>
        <w:t> </w:t>
      </w:r>
      <w:r>
        <w:rPr>
          <w:rFonts w:ascii="Courier New"/>
          <w:sz w:val="20"/>
        </w:rPr>
        <w:t>my_slice1</w:t>
      </w:r>
      <w:r>
        <w:rPr>
          <w:rFonts w:ascii="Courier New"/>
          <w:spacing w:val="-9"/>
          <w:sz w:val="20"/>
        </w:rPr>
        <w:t> </w:t>
      </w:r>
      <w:r>
        <w:rPr>
          <w:rFonts w:ascii="Courier New"/>
          <w:sz w:val="20"/>
        </w:rPr>
        <w:t>=</w:t>
      </w:r>
      <w:r>
        <w:rPr>
          <w:rFonts w:ascii="Courier New"/>
          <w:spacing w:val="-10"/>
          <w:sz w:val="20"/>
        </w:rPr>
        <w:t> </w:t>
      </w:r>
      <w:r>
        <w:rPr>
          <w:rFonts w:ascii="Courier New"/>
          <w:sz w:val="20"/>
        </w:rPr>
        <w:t>[]string{"Hey",</w:t>
      </w:r>
      <w:r>
        <w:rPr>
          <w:rFonts w:ascii="Courier New"/>
          <w:spacing w:val="-9"/>
          <w:sz w:val="20"/>
        </w:rPr>
        <w:t> </w:t>
      </w:r>
      <w:r>
        <w:rPr>
          <w:rFonts w:ascii="Courier New"/>
          <w:sz w:val="20"/>
        </w:rPr>
        <w:t>"from",</w:t>
      </w:r>
      <w:r>
        <w:rPr>
          <w:rFonts w:ascii="Courier New"/>
          <w:spacing w:val="-9"/>
          <w:sz w:val="20"/>
        </w:rPr>
        <w:t> </w:t>
      </w:r>
      <w:r>
        <w:rPr>
          <w:rFonts w:ascii="Courier New"/>
          <w:spacing w:val="-2"/>
          <w:sz w:val="20"/>
        </w:rPr>
        <w:t>"Everyone"}</w:t>
      </w:r>
    </w:p>
    <w:p>
      <w:pPr>
        <w:pStyle w:val="BodyText"/>
        <w:spacing w:before="82"/>
        <w:rPr>
          <w:rFonts w:ascii="Courier New"/>
          <w:sz w:val="20"/>
        </w:rPr>
      </w:pPr>
    </w:p>
    <w:p>
      <w:pPr>
        <w:pStyle w:val="Heading4"/>
      </w:pPr>
      <w:r>
        <w:rPr>
          <w:spacing w:val="-2"/>
        </w:rPr>
        <w:t>Example:</w:t>
      </w:r>
    </w:p>
    <w:p>
      <w:pPr>
        <w:spacing w:line="268" w:lineRule="auto" w:before="162"/>
        <w:ind w:left="418" w:right="116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demonstrate</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use</w:t>
      </w:r>
      <w:r>
        <w:rPr>
          <w:rFonts w:ascii="Courier New"/>
          <w:spacing w:val="-5"/>
          <w:sz w:val="20"/>
        </w:rPr>
        <w:t> </w:t>
      </w:r>
      <w:r>
        <w:rPr>
          <w:rFonts w:ascii="Courier New"/>
          <w:sz w:val="20"/>
        </w:rPr>
        <w:t>a</w:t>
      </w:r>
      <w:r>
        <w:rPr>
          <w:rFonts w:ascii="Courier New"/>
          <w:spacing w:val="-5"/>
          <w:sz w:val="20"/>
        </w:rPr>
        <w:t> </w:t>
      </w:r>
      <w:r>
        <w:rPr>
          <w:rFonts w:ascii="Courier New"/>
          <w:sz w:val="20"/>
        </w:rPr>
        <w:t>slic</w:t>
      </w:r>
      <w:r>
        <w:rPr>
          <w:rFonts w:ascii="Courier New"/>
          <w:sz w:val="20"/>
        </w:rPr>
        <w:t>e</w:t>
      </w:r>
      <w:r>
        <w:rPr>
          <w:rFonts w:ascii="Courier New"/>
          <w:sz w:val="20"/>
        </w:rPr>
        <w:t> literal to create a slice.</w:t>
      </w:r>
    </w:p>
    <w:p>
      <w:pPr>
        <w:spacing w:line="268" w:lineRule="auto" w:before="2"/>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8" w:lineRule="auto" w:before="2"/>
        <w:ind w:left="898" w:right="1160" w:firstLine="0"/>
        <w:jc w:val="left"/>
        <w:rPr>
          <w:rFonts w:ascii="Courier New"/>
          <w:sz w:val="20"/>
        </w:rPr>
      </w:pPr>
      <w:r>
        <w:rPr>
          <w:rFonts w:ascii="Courier New"/>
          <w:sz w:val="20"/>
        </w:rPr>
        <w:t>//</w:t>
      </w:r>
      <w:r>
        <w:rPr>
          <w:rFonts w:ascii="Courier New"/>
          <w:spacing w:val="-6"/>
          <w:sz w:val="20"/>
        </w:rPr>
        <w:t> </w:t>
      </w:r>
      <w:r>
        <w:rPr>
          <w:rFonts w:ascii="Courier New"/>
          <w:sz w:val="20"/>
        </w:rPr>
        <w:t>Creation</w:t>
      </w:r>
      <w:r>
        <w:rPr>
          <w:rFonts w:ascii="Courier New"/>
          <w:spacing w:val="-6"/>
          <w:sz w:val="20"/>
        </w:rPr>
        <w:t> </w:t>
      </w:r>
      <w:r>
        <w:rPr>
          <w:rFonts w:ascii="Courier New"/>
          <w:sz w:val="20"/>
        </w:rPr>
        <w:t>of</w:t>
      </w:r>
      <w:r>
        <w:rPr>
          <w:rFonts w:ascii="Courier New"/>
          <w:spacing w:val="-6"/>
          <w:sz w:val="20"/>
        </w:rPr>
        <w:t> </w:t>
      </w:r>
      <w:r>
        <w:rPr>
          <w:rFonts w:ascii="Courier New"/>
          <w:sz w:val="20"/>
        </w:rPr>
        <w:t>slice</w:t>
      </w:r>
      <w:r>
        <w:rPr>
          <w:rFonts w:ascii="Courier New"/>
          <w:spacing w:val="-6"/>
          <w:sz w:val="20"/>
        </w:rPr>
        <w:t> </w:t>
      </w:r>
      <w:r>
        <w:rPr>
          <w:rFonts w:ascii="Courier New"/>
          <w:sz w:val="20"/>
        </w:rPr>
        <w:t>using</w:t>
      </w:r>
      <w:r>
        <w:rPr>
          <w:rFonts w:ascii="Courier New"/>
          <w:spacing w:val="-6"/>
          <w:sz w:val="20"/>
        </w:rPr>
        <w:t> </w:t>
      </w:r>
      <w:r>
        <w:rPr>
          <w:rFonts w:ascii="Courier New"/>
          <w:sz w:val="20"/>
        </w:rPr>
        <w:t>var</w:t>
      </w:r>
      <w:r>
        <w:rPr>
          <w:rFonts w:ascii="Courier New"/>
          <w:spacing w:val="-6"/>
          <w:sz w:val="20"/>
        </w:rPr>
        <w:t> </w:t>
      </w:r>
      <w:r>
        <w:rPr>
          <w:rFonts w:ascii="Courier New"/>
          <w:sz w:val="20"/>
        </w:rPr>
        <w:t>keywor</w:t>
      </w:r>
      <w:r>
        <w:rPr>
          <w:rFonts w:ascii="Courier New"/>
          <w:sz w:val="20"/>
        </w:rPr>
        <w:t>d</w:t>
      </w:r>
      <w:r>
        <w:rPr>
          <w:rFonts w:ascii="Courier New"/>
          <w:sz w:val="20"/>
        </w:rPr>
        <w:t> var</w:t>
      </w:r>
      <w:r>
        <w:rPr>
          <w:rFonts w:ascii="Courier New"/>
          <w:spacing w:val="-10"/>
          <w:sz w:val="20"/>
        </w:rPr>
        <w:t> </w:t>
      </w:r>
      <w:r>
        <w:rPr>
          <w:rFonts w:ascii="Courier New"/>
          <w:sz w:val="20"/>
        </w:rPr>
        <w:t>myslice1</w:t>
      </w:r>
      <w:r>
        <w:rPr>
          <w:rFonts w:ascii="Courier New"/>
          <w:spacing w:val="-9"/>
          <w:sz w:val="20"/>
        </w:rPr>
        <w:t> </w:t>
      </w:r>
      <w:r>
        <w:rPr>
          <w:rFonts w:ascii="Courier New"/>
          <w:sz w:val="20"/>
        </w:rPr>
        <w:t>=</w:t>
      </w:r>
      <w:r>
        <w:rPr>
          <w:rFonts w:ascii="Courier New"/>
          <w:spacing w:val="-9"/>
          <w:sz w:val="20"/>
        </w:rPr>
        <w:t> </w:t>
      </w:r>
      <w:r>
        <w:rPr>
          <w:rFonts w:ascii="Courier New"/>
          <w:sz w:val="20"/>
        </w:rPr>
        <w:t>[]string{"Hey",</w:t>
      </w:r>
      <w:r>
        <w:rPr>
          <w:rFonts w:ascii="Courier New"/>
          <w:spacing w:val="-9"/>
          <w:sz w:val="20"/>
        </w:rPr>
        <w:t> </w:t>
      </w:r>
      <w:r>
        <w:rPr>
          <w:rFonts w:ascii="Courier New"/>
          <w:spacing w:val="-2"/>
          <w:sz w:val="20"/>
        </w:rPr>
        <w:t>"from",</w:t>
      </w:r>
    </w:p>
    <w:p>
      <w:pPr>
        <w:spacing w:before="2"/>
        <w:ind w:left="418" w:right="0" w:firstLine="0"/>
        <w:jc w:val="left"/>
        <w:rPr>
          <w:rFonts w:ascii="Courier New"/>
          <w:sz w:val="20"/>
        </w:rPr>
      </w:pPr>
      <w:r>
        <w:rPr>
          <w:rFonts w:ascii="Courier New"/>
          <w:spacing w:val="-2"/>
          <w:sz w:val="20"/>
        </w:rPr>
        <w:t>"Everyone"}</w:t>
      </w:r>
    </w:p>
    <w:p>
      <w:pPr>
        <w:spacing w:before="28"/>
        <w:ind w:left="898" w:right="0" w:firstLine="0"/>
        <w:jc w:val="left"/>
        <w:rPr>
          <w:rFonts w:ascii="Courier New"/>
          <w:sz w:val="20"/>
        </w:rPr>
      </w:pPr>
      <w:r>
        <w:rPr>
          <w:rFonts w:ascii="Courier New"/>
          <w:sz w:val="20"/>
        </w:rPr>
        <w:t>fmt.Println("My</w:t>
      </w:r>
      <w:r>
        <w:rPr>
          <w:rFonts w:ascii="Courier New"/>
          <w:spacing w:val="-9"/>
          <w:sz w:val="20"/>
        </w:rPr>
        <w:t> </w:t>
      </w:r>
      <w:r>
        <w:rPr>
          <w:rFonts w:ascii="Courier New"/>
          <w:sz w:val="20"/>
        </w:rPr>
        <w:t>Slice</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pacing w:val="-2"/>
          <w:sz w:val="20"/>
        </w:rPr>
        <w:t>myslice1)</w:t>
      </w:r>
    </w:p>
    <w:p>
      <w:pPr>
        <w:spacing w:before="28"/>
        <w:ind w:left="898" w:right="0" w:firstLine="0"/>
        <w:jc w:val="left"/>
        <w:rPr>
          <w:rFonts w:ascii="Courier New"/>
          <w:sz w:val="20"/>
        </w:rPr>
      </w:pPr>
      <w:r>
        <w:rPr>
          <w:rFonts w:ascii="Courier New"/>
          <w:sz w:val="20"/>
        </w:rPr>
        <w:t>//</w:t>
      </w:r>
      <w:r>
        <w:rPr>
          <w:rFonts w:ascii="Courier New"/>
          <w:spacing w:val="-5"/>
          <w:sz w:val="20"/>
        </w:rPr>
        <w:t> </w:t>
      </w:r>
      <w:r>
        <w:rPr>
          <w:rFonts w:ascii="Courier New"/>
          <w:sz w:val="20"/>
        </w:rPr>
        <w:t>Creation</w:t>
      </w:r>
      <w:r>
        <w:rPr>
          <w:rFonts w:ascii="Courier New"/>
          <w:spacing w:val="-5"/>
          <w:sz w:val="20"/>
        </w:rPr>
        <w:t> </w:t>
      </w:r>
      <w:r>
        <w:rPr>
          <w:rFonts w:ascii="Courier New"/>
          <w:sz w:val="20"/>
        </w:rPr>
        <w:t>of</w:t>
      </w:r>
      <w:r>
        <w:rPr>
          <w:rFonts w:ascii="Courier New"/>
          <w:spacing w:val="-5"/>
          <w:sz w:val="20"/>
        </w:rPr>
        <w:t> </w:t>
      </w:r>
      <w:r>
        <w:rPr>
          <w:rFonts w:ascii="Courier New"/>
          <w:sz w:val="20"/>
        </w:rPr>
        <w:t>a</w:t>
      </w:r>
      <w:r>
        <w:rPr>
          <w:rFonts w:ascii="Courier New"/>
          <w:spacing w:val="-5"/>
          <w:sz w:val="20"/>
        </w:rPr>
        <w:t> </w:t>
      </w:r>
      <w:r>
        <w:rPr>
          <w:rFonts w:ascii="Courier New"/>
          <w:spacing w:val="-2"/>
          <w:sz w:val="20"/>
        </w:rPr>
        <w:t>slice</w:t>
      </w:r>
    </w:p>
    <w:p>
      <w:pPr>
        <w:spacing w:before="28"/>
        <w:ind w:left="898" w:right="0" w:firstLine="0"/>
        <w:jc w:val="left"/>
        <w:rPr>
          <w:rFonts w:ascii="Courier New"/>
          <w:sz w:val="20"/>
        </w:rPr>
      </w:pPr>
      <w:r>
        <w:rPr>
          <w:rFonts w:ascii="Courier New"/>
          <w:sz w:val="20"/>
        </w:rPr>
        <w:t>//using</w:t>
      </w:r>
      <w:r>
        <w:rPr>
          <w:rFonts w:ascii="Courier New"/>
          <w:spacing w:val="-22"/>
          <w:sz w:val="20"/>
        </w:rPr>
        <w:t> </w:t>
      </w:r>
      <w:r>
        <w:rPr>
          <w:rFonts w:ascii="Courier New"/>
          <w:sz w:val="20"/>
        </w:rPr>
        <w:t>shorthand-</w:t>
      </w:r>
      <w:r>
        <w:rPr>
          <w:rFonts w:ascii="Courier New"/>
          <w:spacing w:val="-2"/>
          <w:sz w:val="20"/>
        </w:rPr>
        <w:t>declaration</w:t>
      </w:r>
    </w:p>
    <w:p>
      <w:pPr>
        <w:spacing w:before="28"/>
        <w:ind w:left="898" w:right="0" w:firstLine="0"/>
        <w:jc w:val="left"/>
        <w:rPr>
          <w:rFonts w:ascii="Courier New"/>
          <w:sz w:val="20"/>
        </w:rPr>
      </w:pPr>
      <w:r>
        <w:rPr>
          <w:rFonts w:ascii="Courier New"/>
          <w:sz w:val="20"/>
        </w:rPr>
        <w:t>myslice2</w:t>
      </w:r>
      <w:r>
        <w:rPr>
          <w:rFonts w:ascii="Courier New"/>
          <w:spacing w:val="-7"/>
          <w:sz w:val="20"/>
        </w:rPr>
        <w:t> </w:t>
      </w:r>
      <w:r>
        <w:rPr>
          <w:rFonts w:ascii="Courier New"/>
          <w:sz w:val="20"/>
        </w:rPr>
        <w:t>:=</w:t>
      </w:r>
      <w:r>
        <w:rPr>
          <w:rFonts w:ascii="Courier New"/>
          <w:spacing w:val="-6"/>
          <w:sz w:val="20"/>
        </w:rPr>
        <w:t> </w:t>
      </w:r>
      <w:r>
        <w:rPr>
          <w:rFonts w:ascii="Courier New"/>
          <w:sz w:val="20"/>
        </w:rPr>
        <w:t>[]int{34,</w:t>
      </w:r>
      <w:r>
        <w:rPr>
          <w:rFonts w:ascii="Courier New"/>
          <w:spacing w:val="-6"/>
          <w:sz w:val="20"/>
        </w:rPr>
        <w:t> </w:t>
      </w:r>
      <w:r>
        <w:rPr>
          <w:rFonts w:ascii="Courier New"/>
          <w:sz w:val="20"/>
        </w:rPr>
        <w:t>25,</w:t>
      </w:r>
      <w:r>
        <w:rPr>
          <w:rFonts w:ascii="Courier New"/>
          <w:spacing w:val="-6"/>
          <w:sz w:val="20"/>
        </w:rPr>
        <w:t> </w:t>
      </w:r>
      <w:r>
        <w:rPr>
          <w:rFonts w:ascii="Courier New"/>
          <w:sz w:val="20"/>
        </w:rPr>
        <w:t>67,</w:t>
      </w:r>
      <w:r>
        <w:rPr>
          <w:rFonts w:ascii="Courier New"/>
          <w:spacing w:val="-6"/>
          <w:sz w:val="20"/>
        </w:rPr>
        <w:t> </w:t>
      </w:r>
      <w:r>
        <w:rPr>
          <w:rFonts w:ascii="Courier New"/>
          <w:sz w:val="20"/>
        </w:rPr>
        <w:t>59,</w:t>
      </w:r>
      <w:r>
        <w:rPr>
          <w:rFonts w:ascii="Courier New"/>
          <w:spacing w:val="-6"/>
          <w:sz w:val="20"/>
        </w:rPr>
        <w:t> </w:t>
      </w:r>
      <w:r>
        <w:rPr>
          <w:rFonts w:ascii="Courier New"/>
          <w:sz w:val="20"/>
        </w:rPr>
        <w:t>31,</w:t>
      </w:r>
      <w:r>
        <w:rPr>
          <w:rFonts w:ascii="Courier New"/>
          <w:spacing w:val="-6"/>
          <w:sz w:val="20"/>
        </w:rPr>
        <w:t> </w:t>
      </w:r>
      <w:r>
        <w:rPr>
          <w:rFonts w:ascii="Courier New"/>
          <w:sz w:val="20"/>
        </w:rPr>
        <w:t>14,</w:t>
      </w:r>
      <w:r>
        <w:rPr>
          <w:rFonts w:ascii="Courier New"/>
          <w:spacing w:val="-6"/>
          <w:sz w:val="20"/>
        </w:rPr>
        <w:t> </w:t>
      </w:r>
      <w:r>
        <w:rPr>
          <w:rFonts w:ascii="Courier New"/>
          <w:spacing w:val="-5"/>
          <w:sz w:val="20"/>
        </w:rPr>
        <w:t>75}</w:t>
      </w:r>
    </w:p>
    <w:p>
      <w:pPr>
        <w:spacing w:before="28"/>
        <w:ind w:left="898" w:right="0" w:firstLine="0"/>
        <w:jc w:val="left"/>
        <w:rPr>
          <w:rFonts w:ascii="Courier New"/>
          <w:sz w:val="20"/>
        </w:rPr>
      </w:pPr>
      <w:r>
        <w:rPr>
          <w:rFonts w:ascii="Courier New"/>
          <w:sz w:val="20"/>
        </w:rPr>
        <w:t>fmt.Println("My</w:t>
      </w:r>
      <w:r>
        <w:rPr>
          <w:rFonts w:ascii="Courier New"/>
          <w:spacing w:val="-9"/>
          <w:sz w:val="20"/>
        </w:rPr>
        <w:t> </w:t>
      </w:r>
      <w:r>
        <w:rPr>
          <w:rFonts w:ascii="Courier New"/>
          <w:sz w:val="20"/>
        </w:rPr>
        <w:t>Slice</w:t>
      </w:r>
      <w:r>
        <w:rPr>
          <w:rFonts w:ascii="Courier New"/>
          <w:spacing w:val="-9"/>
          <w:sz w:val="20"/>
        </w:rPr>
        <w:t> </w:t>
      </w:r>
      <w:r>
        <w:rPr>
          <w:rFonts w:ascii="Courier New"/>
          <w:sz w:val="20"/>
        </w:rPr>
        <w:t>2</w:t>
      </w:r>
      <w:r>
        <w:rPr>
          <w:rFonts w:ascii="Courier New"/>
          <w:spacing w:val="-9"/>
          <w:sz w:val="20"/>
        </w:rPr>
        <w:t> </w:t>
      </w:r>
      <w:r>
        <w:rPr>
          <w:rFonts w:ascii="Courier New"/>
          <w:sz w:val="20"/>
        </w:rPr>
        <w:t>is:",</w:t>
      </w:r>
      <w:r>
        <w:rPr>
          <w:rFonts w:ascii="Courier New"/>
          <w:spacing w:val="-9"/>
          <w:sz w:val="20"/>
        </w:rPr>
        <w:t> </w:t>
      </w:r>
      <w:r>
        <w:rPr>
          <w:rFonts w:ascii="Courier New"/>
          <w:spacing w:val="-2"/>
          <w:sz w:val="20"/>
        </w:rPr>
        <w:t>myslice2)</w:t>
      </w:r>
    </w:p>
    <w:p>
      <w:pPr>
        <w:spacing w:before="28"/>
        <w:ind w:left="418" w:right="0" w:firstLine="0"/>
        <w:jc w:val="left"/>
        <w:rPr>
          <w:rFonts w:ascii="Courier New"/>
          <w:sz w:val="20"/>
        </w:rPr>
      </w:pPr>
      <w:r>
        <w:rPr>
          <w:rFonts w:ascii="Courier New"/>
          <w:spacing w:val="-10"/>
          <w:sz w:val="20"/>
        </w:rPr>
        <w:t>}</w:t>
      </w:r>
    </w:p>
    <w:p>
      <w:pPr>
        <w:pStyle w:val="BodyText"/>
        <w:rPr>
          <w:rFonts w:ascii="Courier New"/>
          <w:sz w:val="20"/>
        </w:rPr>
      </w:pPr>
    </w:p>
    <w:p>
      <w:pPr>
        <w:spacing w:before="0"/>
        <w:ind w:left="177" w:right="0" w:firstLine="0"/>
        <w:jc w:val="left"/>
        <w:rPr>
          <w:rFonts w:ascii="Lucida Sans"/>
          <w:i/>
          <w:sz w:val="21"/>
        </w:rPr>
      </w:pPr>
      <w:bookmarkStart w:name="﻿Using an Array﻿" w:id="257"/>
      <w:bookmarkEnd w:id="257"/>
      <w:r>
        <w:rPr/>
      </w:r>
      <w:bookmarkStart w:name="_bookmark156" w:id="258"/>
      <w:bookmarkEnd w:id="258"/>
      <w:r>
        <w:rPr/>
      </w:r>
      <w:r>
        <w:rPr>
          <w:rFonts w:ascii="Lucida Sans"/>
          <w:i/>
          <w:spacing w:val="-4"/>
          <w:w w:val="90"/>
          <w:sz w:val="21"/>
        </w:rPr>
        <w:t>Using</w:t>
      </w:r>
      <w:r>
        <w:rPr>
          <w:rFonts w:ascii="Lucida Sans"/>
          <w:i/>
          <w:spacing w:val="-9"/>
          <w:sz w:val="21"/>
        </w:rPr>
        <w:t> </w:t>
      </w:r>
      <w:r>
        <w:rPr>
          <w:rFonts w:ascii="Lucida Sans"/>
          <w:i/>
          <w:spacing w:val="-4"/>
          <w:w w:val="90"/>
          <w:sz w:val="21"/>
        </w:rPr>
        <w:t>an</w:t>
      </w:r>
      <w:r>
        <w:rPr>
          <w:rFonts w:ascii="Lucida Sans"/>
          <w:i/>
          <w:spacing w:val="-8"/>
          <w:sz w:val="21"/>
        </w:rPr>
        <w:t> </w:t>
      </w:r>
      <w:r>
        <w:rPr>
          <w:rFonts w:ascii="Lucida Sans"/>
          <w:i/>
          <w:spacing w:val="-4"/>
          <w:w w:val="90"/>
          <w:sz w:val="21"/>
        </w:rPr>
        <w:t>Array</w:t>
      </w:r>
    </w:p>
    <w:p>
      <w:pPr>
        <w:pStyle w:val="BodyText"/>
        <w:spacing w:line="225" w:lineRule="auto" w:before="29"/>
        <w:ind w:left="177"/>
      </w:pPr>
      <w:r>
        <w:rPr>
          <w:spacing w:val="-4"/>
        </w:rPr>
        <w:t>We</w:t>
      </w:r>
      <w:r>
        <w:rPr/>
        <w:t> </w:t>
      </w:r>
      <w:r>
        <w:rPr>
          <w:spacing w:val="-4"/>
        </w:rPr>
        <w:t>can</w:t>
      </w:r>
      <w:r>
        <w:rPr/>
        <w:t> </w:t>
      </w:r>
      <w:r>
        <w:rPr>
          <w:spacing w:val="-4"/>
        </w:rPr>
        <w:t>construct</w:t>
      </w:r>
      <w:r>
        <w:rPr/>
        <w:t> </w:t>
      </w:r>
      <w:r>
        <w:rPr>
          <w:spacing w:val="-4"/>
        </w:rPr>
        <w:t>a</w:t>
      </w:r>
      <w:r>
        <w:rPr/>
        <w:t> </w:t>
      </w:r>
      <w:r>
        <w:rPr>
          <w:spacing w:val="-4"/>
        </w:rPr>
        <w:t>slice</w:t>
      </w:r>
      <w:r>
        <w:rPr/>
        <w:t> </w:t>
      </w:r>
      <w:r>
        <w:rPr>
          <w:spacing w:val="-4"/>
        </w:rPr>
        <w:t>from</w:t>
      </w:r>
      <w:r>
        <w:rPr/>
        <w:t> </w:t>
      </w:r>
      <w:r>
        <w:rPr>
          <w:spacing w:val="-4"/>
        </w:rPr>
        <w:t>the</w:t>
      </w:r>
      <w:r>
        <w:rPr/>
        <w:t> </w:t>
      </w:r>
      <w:r>
        <w:rPr>
          <w:spacing w:val="-4"/>
        </w:rPr>
        <w:t>provided</w:t>
      </w:r>
      <w:r>
        <w:rPr/>
        <w:t> </w:t>
      </w:r>
      <w:r>
        <w:rPr>
          <w:spacing w:val="-4"/>
        </w:rPr>
        <w:t>array</w:t>
      </w:r>
      <w:r>
        <w:rPr/>
        <w:t> </w:t>
      </w:r>
      <w:r>
        <w:rPr>
          <w:spacing w:val="-4"/>
        </w:rPr>
        <w:t>since</w:t>
      </w:r>
      <w:r>
        <w:rPr/>
        <w:t> </w:t>
      </w:r>
      <w:r>
        <w:rPr>
          <w:spacing w:val="-4"/>
        </w:rPr>
        <w:t>the</w:t>
      </w:r>
      <w:r>
        <w:rPr/>
        <w:t> </w:t>
      </w:r>
      <w:r>
        <w:rPr>
          <w:spacing w:val="-4"/>
        </w:rPr>
        <w:t>slice</w:t>
      </w:r>
      <w:r>
        <w:rPr/>
        <w:t> </w:t>
      </w:r>
      <w:r>
        <w:rPr>
          <w:spacing w:val="-4"/>
        </w:rPr>
        <w:t>is</w:t>
      </w:r>
      <w:r>
        <w:rPr/>
        <w:t> </w:t>
      </w:r>
      <w:r>
        <w:rPr>
          <w:spacing w:val="-4"/>
        </w:rPr>
        <w:t>th</w:t>
      </w:r>
      <w:r>
        <w:rPr>
          <w:spacing w:val="-4"/>
        </w:rPr>
        <w:t>e</w:t>
      </w:r>
      <w:r>
        <w:rPr>
          <w:spacing w:val="-4"/>
        </w:rPr>
        <w:t> </w:t>
      </w:r>
      <w:r>
        <w:rPr>
          <w:w w:val="90"/>
        </w:rPr>
        <w:t>array’s</w:t>
      </w:r>
      <w:r>
        <w:rPr>
          <w:spacing w:val="-4"/>
          <w:w w:val="90"/>
        </w:rPr>
        <w:t> </w:t>
      </w:r>
      <w:r>
        <w:rPr>
          <w:w w:val="90"/>
        </w:rPr>
        <w:t>reference.</w:t>
      </w:r>
      <w:r>
        <w:rPr>
          <w:spacing w:val="-4"/>
          <w:w w:val="90"/>
        </w:rPr>
        <w:t> </w:t>
      </w:r>
      <w:r>
        <w:rPr>
          <w:w w:val="90"/>
        </w:rPr>
        <w:t>To</w:t>
      </w:r>
      <w:r>
        <w:rPr>
          <w:spacing w:val="-4"/>
          <w:w w:val="90"/>
        </w:rPr>
        <w:t> </w:t>
      </w:r>
      <w:r>
        <w:rPr>
          <w:w w:val="90"/>
        </w:rPr>
        <w:t>make</w:t>
      </w:r>
      <w:r>
        <w:rPr>
          <w:spacing w:val="-3"/>
          <w:w w:val="90"/>
        </w:rPr>
        <w:t> </w:t>
      </w:r>
      <w:r>
        <w:rPr>
          <w:w w:val="90"/>
        </w:rPr>
        <w:t>a</w:t>
      </w:r>
      <w:r>
        <w:rPr>
          <w:spacing w:val="-4"/>
          <w:w w:val="90"/>
        </w:rPr>
        <w:t> </w:t>
      </w:r>
      <w:r>
        <w:rPr>
          <w:w w:val="90"/>
        </w:rPr>
        <w:t>slice</w:t>
      </w:r>
      <w:r>
        <w:rPr>
          <w:spacing w:val="-4"/>
          <w:w w:val="90"/>
        </w:rPr>
        <w:t> </w:t>
      </w:r>
      <w:r>
        <w:rPr>
          <w:w w:val="90"/>
        </w:rPr>
        <w:t>from</w:t>
      </w:r>
      <w:r>
        <w:rPr>
          <w:spacing w:val="-3"/>
          <w:w w:val="90"/>
        </w:rPr>
        <w:t> </w:t>
      </w:r>
      <w:r>
        <w:rPr>
          <w:w w:val="90"/>
        </w:rPr>
        <w:t>a</w:t>
      </w:r>
      <w:r>
        <w:rPr>
          <w:spacing w:val="-4"/>
          <w:w w:val="90"/>
        </w:rPr>
        <w:t> </w:t>
      </w:r>
      <w:r>
        <w:rPr>
          <w:w w:val="90"/>
        </w:rPr>
        <w:t>given</w:t>
      </w:r>
      <w:r>
        <w:rPr>
          <w:spacing w:val="-4"/>
          <w:w w:val="90"/>
        </w:rPr>
        <w:t> </w:t>
      </w:r>
      <w:r>
        <w:rPr>
          <w:w w:val="90"/>
        </w:rPr>
        <w:t>array,</w:t>
      </w:r>
      <w:r>
        <w:rPr>
          <w:spacing w:val="-3"/>
          <w:w w:val="90"/>
        </w:rPr>
        <w:t> </w:t>
      </w:r>
      <w:r>
        <w:rPr>
          <w:w w:val="90"/>
        </w:rPr>
        <w:t>define</w:t>
      </w:r>
      <w:r>
        <w:rPr>
          <w:spacing w:val="-4"/>
          <w:w w:val="90"/>
        </w:rPr>
        <w:t> </w:t>
      </w:r>
      <w:r>
        <w:rPr>
          <w:w w:val="90"/>
        </w:rPr>
        <w:t>the</w:t>
      </w:r>
      <w:r>
        <w:rPr>
          <w:spacing w:val="-4"/>
          <w:w w:val="90"/>
        </w:rPr>
        <w:t> </w:t>
      </w:r>
      <w:r>
        <w:rPr>
          <w:w w:val="90"/>
        </w:rPr>
        <w:t>lower</w:t>
      </w:r>
      <w:r>
        <w:rPr>
          <w:spacing w:val="-3"/>
          <w:w w:val="90"/>
        </w:rPr>
        <w:t> </w:t>
      </w:r>
      <w:r>
        <w:rPr>
          <w:spacing w:val="-5"/>
          <w:w w:val="90"/>
        </w:rPr>
        <w:t>and</w:t>
      </w:r>
    </w:p>
    <w:p>
      <w:pPr>
        <w:pStyle w:val="BodyText"/>
        <w:spacing w:after="0" w:line="225" w:lineRule="auto"/>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159" w:id="259"/>
      <w:bookmarkEnd w:id="259"/>
      <w:r>
        <w:rPr/>
      </w:r>
      <w:r>
        <w:rPr>
          <w:w w:val="90"/>
        </w:rPr>
        <w:t>upper boundaries, implying that the slice can receive elements from th</w:t>
      </w:r>
      <w:r>
        <w:rPr>
          <w:w w:val="90"/>
        </w:rPr>
        <w:t>e</w:t>
      </w:r>
      <w:r>
        <w:rPr>
          <w:w w:val="90"/>
        </w:rPr>
        <w:t> array starting with the lower bound and ending with the upper bound. I</w:t>
      </w:r>
      <w:r>
        <w:rPr>
          <w:w w:val="90"/>
        </w:rPr>
        <w:t>t</w:t>
      </w:r>
      <w:r>
        <w:rPr>
          <w:w w:val="90"/>
        </w:rPr>
        <w:t> excludes</w:t>
      </w:r>
      <w:r>
        <w:rPr>
          <w:spacing w:val="-4"/>
          <w:w w:val="90"/>
        </w:rPr>
        <w:t> </w:t>
      </w:r>
      <w:r>
        <w:rPr>
          <w:w w:val="90"/>
        </w:rPr>
        <w:t>the</w:t>
      </w:r>
      <w:r>
        <w:rPr>
          <w:spacing w:val="-4"/>
          <w:w w:val="90"/>
        </w:rPr>
        <w:t> </w:t>
      </w:r>
      <w:r>
        <w:rPr>
          <w:w w:val="90"/>
        </w:rPr>
        <w:t>things</w:t>
      </w:r>
      <w:r>
        <w:rPr>
          <w:spacing w:val="-4"/>
          <w:w w:val="90"/>
        </w:rPr>
        <w:t> </w:t>
      </w:r>
      <w:r>
        <w:rPr>
          <w:w w:val="90"/>
        </w:rPr>
        <w:t>in</w:t>
      </w:r>
      <w:r>
        <w:rPr>
          <w:spacing w:val="-4"/>
          <w:w w:val="90"/>
        </w:rPr>
        <w:t> </w:t>
      </w:r>
      <w:r>
        <w:rPr>
          <w:w w:val="90"/>
        </w:rPr>
        <w:t>the</w:t>
      </w:r>
      <w:r>
        <w:rPr>
          <w:spacing w:val="-4"/>
          <w:w w:val="90"/>
        </w:rPr>
        <w:t> </w:t>
      </w:r>
      <w:r>
        <w:rPr>
          <w:w w:val="90"/>
        </w:rPr>
        <w:t>upper</w:t>
      </w:r>
      <w:r>
        <w:rPr>
          <w:spacing w:val="-4"/>
          <w:w w:val="90"/>
        </w:rPr>
        <w:t> </w:t>
      </w:r>
      <w:r>
        <w:rPr>
          <w:w w:val="90"/>
        </w:rPr>
        <w:t>bound</w:t>
      </w:r>
      <w:r>
        <w:rPr>
          <w:spacing w:val="-4"/>
          <w:w w:val="90"/>
        </w:rPr>
        <w:t> </w:t>
      </w:r>
      <w:r>
        <w:rPr>
          <w:w w:val="90"/>
        </w:rPr>
        <w:t>mentioned</w:t>
      </w:r>
      <w:r>
        <w:rPr>
          <w:spacing w:val="-4"/>
          <w:w w:val="90"/>
        </w:rPr>
        <w:t> </w:t>
      </w:r>
      <w:r>
        <w:rPr>
          <w:w w:val="90"/>
        </w:rPr>
        <w:t>above.</w:t>
      </w:r>
      <w:r>
        <w:rPr>
          <w:spacing w:val="-4"/>
          <w:w w:val="90"/>
        </w:rPr>
        <w:t> </w:t>
      </w:r>
      <w:r>
        <w:rPr>
          <w:w w:val="90"/>
        </w:rPr>
        <w:t>As</w:t>
      </w:r>
      <w:r>
        <w:rPr>
          <w:spacing w:val="-4"/>
          <w:w w:val="90"/>
        </w:rPr>
        <w:t> </w:t>
      </w:r>
      <w:r>
        <w:rPr>
          <w:w w:val="90"/>
        </w:rPr>
        <w:t>shown</w:t>
      </w:r>
      <w:r>
        <w:rPr>
          <w:spacing w:val="-4"/>
          <w:w w:val="90"/>
        </w:rPr>
        <w:t> </w:t>
      </w:r>
      <w:r>
        <w:rPr>
          <w:w w:val="90"/>
        </w:rPr>
        <w:t>in</w:t>
      </w:r>
      <w:r>
        <w:rPr>
          <w:spacing w:val="-4"/>
          <w:w w:val="90"/>
        </w:rPr>
        <w:t> </w:t>
      </w:r>
      <w:r>
        <w:rPr>
          <w:w w:val="90"/>
        </w:rPr>
        <w:t>th</w:t>
      </w:r>
      <w:r>
        <w:rPr>
          <w:w w:val="90"/>
        </w:rPr>
        <w:t>e</w:t>
      </w:r>
      <w:r>
        <w:rPr>
          <w:w w:val="90"/>
        </w:rPr>
        <w:t> </w:t>
      </w:r>
      <w:r>
        <w:rPr/>
        <w:t>following</w:t>
      </w:r>
      <w:r>
        <w:rPr>
          <w:spacing w:val="-9"/>
        </w:rPr>
        <w:t> </w:t>
      </w:r>
      <w:r>
        <w:rPr/>
        <w:t>cases:</w:t>
      </w:r>
    </w:p>
    <w:p>
      <w:pPr>
        <w:pStyle w:val="BodyText"/>
        <w:spacing w:before="33"/>
      </w:pPr>
    </w:p>
    <w:p>
      <w:pPr>
        <w:pStyle w:val="Heading4"/>
      </w:pPr>
      <w:r>
        <w:rPr>
          <w:spacing w:val="-2"/>
        </w:rPr>
        <w:t>Syntax:</w:t>
      </w:r>
    </w:p>
    <w:p>
      <w:pPr>
        <w:spacing w:before="162"/>
        <w:ind w:left="418" w:right="0" w:firstLine="0"/>
        <w:jc w:val="left"/>
        <w:rPr>
          <w:rFonts w:ascii="Courier New"/>
          <w:sz w:val="20"/>
        </w:rPr>
      </w:pPr>
      <w:r>
        <w:rPr>
          <w:rFonts w:ascii="Courier New"/>
          <w:spacing w:val="-2"/>
          <w:sz w:val="20"/>
        </w:rPr>
        <w:t>arrayname[low:high]</w:t>
      </w:r>
    </w:p>
    <w:p>
      <w:pPr>
        <w:pStyle w:val="BodyText"/>
        <w:spacing w:before="83"/>
        <w:rPr>
          <w:rFonts w:ascii="Courier New"/>
          <w:sz w:val="20"/>
        </w:rPr>
      </w:pPr>
    </w:p>
    <w:p>
      <w:pPr>
        <w:pStyle w:val="Heading4"/>
      </w:pPr>
      <w:r>
        <w:rPr>
          <w:spacing w:val="-2"/>
        </w:rPr>
        <w:t>Example:</w:t>
      </w:r>
    </w:p>
    <w:p>
      <w:pPr>
        <w:spacing w:line="268" w:lineRule="auto" w:before="162"/>
        <w:ind w:left="418" w:right="587"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demonstrate</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create</w:t>
      </w:r>
      <w:r>
        <w:rPr>
          <w:rFonts w:ascii="Courier New"/>
          <w:spacing w:val="-5"/>
          <w:sz w:val="20"/>
        </w:rPr>
        <w:t> </w:t>
      </w:r>
      <w:r>
        <w:rPr>
          <w:rFonts w:ascii="Courier New"/>
          <w:sz w:val="20"/>
        </w:rPr>
        <w:t>arra</w:t>
      </w:r>
      <w:r>
        <w:rPr>
          <w:rFonts w:ascii="Courier New"/>
          <w:sz w:val="20"/>
        </w:rPr>
        <w:t>y</w:t>
      </w:r>
      <w:r>
        <w:rPr>
          <w:rFonts w:ascii="Courier New"/>
          <w:sz w:val="20"/>
        </w:rPr>
        <w:t> </w:t>
      </w:r>
      <w:r>
        <w:rPr>
          <w:rFonts w:ascii="Courier New"/>
          <w:spacing w:val="-2"/>
          <w:sz w:val="20"/>
        </w:rPr>
        <w:t>slices</w:t>
      </w:r>
    </w:p>
    <w:p>
      <w:pPr>
        <w:spacing w:line="268" w:lineRule="auto" w:before="2"/>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2"/>
        <w:ind w:left="898" w:right="0" w:firstLine="0"/>
        <w:jc w:val="left"/>
        <w:rPr>
          <w:rFonts w:ascii="Courier New"/>
          <w:sz w:val="20"/>
        </w:rPr>
      </w:pPr>
      <w:r>
        <w:rPr>
          <w:rFonts w:ascii="Courier New"/>
          <w:sz w:val="20"/>
        </w:rPr>
        <w:t>//</w:t>
      </w:r>
      <w:r>
        <w:rPr>
          <w:rFonts w:ascii="Courier New"/>
          <w:spacing w:val="-11"/>
          <w:sz w:val="20"/>
        </w:rPr>
        <w:t> </w:t>
      </w:r>
      <w:r>
        <w:rPr>
          <w:rFonts w:ascii="Courier New"/>
          <w:sz w:val="20"/>
        </w:rPr>
        <w:t>Array-</w:t>
      </w:r>
      <w:r>
        <w:rPr>
          <w:rFonts w:ascii="Courier New"/>
          <w:spacing w:val="-2"/>
          <w:sz w:val="20"/>
        </w:rPr>
        <w:t>Creation</w:t>
      </w:r>
    </w:p>
    <w:p>
      <w:pPr>
        <w:spacing w:line="268" w:lineRule="auto" w:before="28"/>
        <w:ind w:left="418" w:right="165" w:firstLine="480"/>
        <w:jc w:val="left"/>
        <w:rPr>
          <w:rFonts w:ascii="Courier New"/>
          <w:sz w:val="20"/>
        </w:rPr>
      </w:pPr>
      <w:r>
        <w:rPr>
          <w:rFonts w:ascii="Courier New"/>
          <w:sz w:val="20"/>
        </w:rPr>
        <w:t>arry</w:t>
      </w:r>
      <w:r>
        <w:rPr>
          <w:rFonts w:ascii="Courier New"/>
          <w:spacing w:val="-9"/>
          <w:sz w:val="20"/>
        </w:rPr>
        <w:t> </w:t>
      </w:r>
      <w:r>
        <w:rPr>
          <w:rFonts w:ascii="Courier New"/>
          <w:sz w:val="20"/>
        </w:rPr>
        <w:t>:=</w:t>
      </w:r>
      <w:r>
        <w:rPr>
          <w:rFonts w:ascii="Courier New"/>
          <w:spacing w:val="-9"/>
          <w:sz w:val="20"/>
        </w:rPr>
        <w:t> </w:t>
      </w:r>
      <w:r>
        <w:rPr>
          <w:rFonts w:ascii="Courier New"/>
          <w:sz w:val="20"/>
        </w:rPr>
        <w:t>[4]string{"Hey",</w:t>
      </w:r>
      <w:r>
        <w:rPr>
          <w:rFonts w:ascii="Courier New"/>
          <w:spacing w:val="-9"/>
          <w:sz w:val="20"/>
        </w:rPr>
        <w:t> </w:t>
      </w:r>
      <w:r>
        <w:rPr>
          <w:rFonts w:ascii="Courier New"/>
          <w:sz w:val="20"/>
        </w:rPr>
        <w:t>"from",</w:t>
      </w:r>
      <w:r>
        <w:rPr>
          <w:rFonts w:ascii="Courier New"/>
          <w:spacing w:val="-9"/>
          <w:sz w:val="20"/>
        </w:rPr>
        <w:t> </w:t>
      </w:r>
      <w:r>
        <w:rPr>
          <w:rFonts w:ascii="Courier New"/>
          <w:sz w:val="20"/>
        </w:rPr>
        <w:t>"Creator"</w:t>
      </w:r>
      <w:r>
        <w:rPr>
          <w:rFonts w:ascii="Courier New"/>
          <w:sz w:val="20"/>
        </w:rPr>
        <w:t>,</w:t>
      </w:r>
      <w:r>
        <w:rPr>
          <w:rFonts w:ascii="Courier New"/>
          <w:sz w:val="20"/>
        </w:rPr>
        <w:t> </w:t>
      </w:r>
      <w:r>
        <w:rPr>
          <w:rFonts w:ascii="Courier New"/>
          <w:spacing w:val="-2"/>
          <w:sz w:val="20"/>
        </w:rPr>
        <w:t>"HFC"}</w:t>
      </w:r>
    </w:p>
    <w:p>
      <w:pPr>
        <w:spacing w:line="268" w:lineRule="auto" w:before="2"/>
        <w:ind w:left="898" w:right="1280" w:firstLine="0"/>
        <w:jc w:val="both"/>
        <w:rPr>
          <w:rFonts w:ascii="Courier New"/>
          <w:sz w:val="20"/>
        </w:rPr>
      </w:pPr>
      <w:r>
        <w:rPr>
          <w:rFonts w:ascii="Courier New"/>
          <w:sz w:val="20"/>
        </w:rPr>
        <w:t>//</w:t>
      </w:r>
      <w:r>
        <w:rPr>
          <w:rFonts w:ascii="Courier New"/>
          <w:spacing w:val="-6"/>
          <w:sz w:val="20"/>
        </w:rPr>
        <w:t> </w:t>
      </w:r>
      <w:r>
        <w:rPr>
          <w:rFonts w:ascii="Courier New"/>
          <w:sz w:val="20"/>
        </w:rPr>
        <w:t>Creating</w:t>
      </w:r>
      <w:r>
        <w:rPr>
          <w:rFonts w:ascii="Courier New"/>
          <w:spacing w:val="-6"/>
          <w:sz w:val="20"/>
        </w:rPr>
        <w:t> </w:t>
      </w:r>
      <w:r>
        <w:rPr>
          <w:rFonts w:ascii="Courier New"/>
          <w:sz w:val="20"/>
        </w:rPr>
        <w:t>slices</w:t>
      </w:r>
      <w:r>
        <w:rPr>
          <w:rFonts w:ascii="Courier New"/>
          <w:spacing w:val="-6"/>
          <w:sz w:val="20"/>
        </w:rPr>
        <w:t> </w:t>
      </w:r>
      <w:r>
        <w:rPr>
          <w:rFonts w:ascii="Courier New"/>
          <w:sz w:val="20"/>
        </w:rPr>
        <w:t>from</w:t>
      </w:r>
      <w:r>
        <w:rPr>
          <w:rFonts w:ascii="Courier New"/>
          <w:spacing w:val="-6"/>
          <w:sz w:val="20"/>
        </w:rPr>
        <w:t> </w:t>
      </w:r>
      <w:r>
        <w:rPr>
          <w:rFonts w:ascii="Courier New"/>
          <w:sz w:val="20"/>
        </w:rPr>
        <w:t>the</w:t>
      </w:r>
      <w:r>
        <w:rPr>
          <w:rFonts w:ascii="Courier New"/>
          <w:spacing w:val="-6"/>
          <w:sz w:val="20"/>
        </w:rPr>
        <w:t> </w:t>
      </w:r>
      <w:r>
        <w:rPr>
          <w:rFonts w:ascii="Courier New"/>
          <w:sz w:val="20"/>
        </w:rPr>
        <w:t>given</w:t>
      </w:r>
      <w:r>
        <w:rPr>
          <w:rFonts w:ascii="Courier New"/>
          <w:spacing w:val="-6"/>
          <w:sz w:val="20"/>
        </w:rPr>
        <w:t> </w:t>
      </w:r>
      <w:r>
        <w:rPr>
          <w:rFonts w:ascii="Courier New"/>
          <w:sz w:val="20"/>
        </w:rPr>
        <w:t>arra</w:t>
      </w:r>
      <w:r>
        <w:rPr>
          <w:rFonts w:ascii="Courier New"/>
          <w:sz w:val="20"/>
        </w:rPr>
        <w:t>y</w:t>
      </w:r>
      <w:r>
        <w:rPr>
          <w:rFonts w:ascii="Courier New"/>
          <w:sz w:val="20"/>
        </w:rPr>
        <w:t> var myslice1 = aryr[1:2]</w:t>
      </w:r>
    </w:p>
    <w:p>
      <w:pPr>
        <w:spacing w:line="268" w:lineRule="auto" w:before="1"/>
        <w:ind w:left="898" w:right="3560" w:firstLine="0"/>
        <w:jc w:val="both"/>
        <w:rPr>
          <w:rFonts w:ascii="Courier New"/>
          <w:sz w:val="20"/>
        </w:rPr>
      </w:pPr>
      <w:r>
        <w:rPr>
          <w:rFonts w:ascii="Courier New"/>
          <w:sz w:val="20"/>
        </w:rPr>
        <w:t>myslice2</w:t>
      </w:r>
      <w:r>
        <w:rPr>
          <w:rFonts w:ascii="Courier New"/>
          <w:spacing w:val="-17"/>
          <w:sz w:val="20"/>
        </w:rPr>
        <w:t> </w:t>
      </w:r>
      <w:r>
        <w:rPr>
          <w:rFonts w:ascii="Courier New"/>
          <w:sz w:val="20"/>
        </w:rPr>
        <w:t>:=</w:t>
      </w:r>
      <w:r>
        <w:rPr>
          <w:rFonts w:ascii="Courier New"/>
          <w:spacing w:val="-17"/>
          <w:sz w:val="20"/>
        </w:rPr>
        <w:t> </w:t>
      </w:r>
      <w:r>
        <w:rPr>
          <w:rFonts w:ascii="Courier New"/>
          <w:sz w:val="20"/>
        </w:rPr>
        <w:t>arry[0:</w:t>
      </w:r>
      <w:r>
        <w:rPr>
          <w:rFonts w:ascii="Courier New"/>
          <w:sz w:val="20"/>
        </w:rPr>
        <w:t>]</w:t>
      </w:r>
      <w:r>
        <w:rPr>
          <w:rFonts w:ascii="Courier New"/>
          <w:sz w:val="20"/>
        </w:rPr>
        <w:t> myslice3</w:t>
      </w:r>
      <w:r>
        <w:rPr>
          <w:rFonts w:ascii="Courier New"/>
          <w:spacing w:val="-17"/>
          <w:sz w:val="20"/>
        </w:rPr>
        <w:t> </w:t>
      </w:r>
      <w:r>
        <w:rPr>
          <w:rFonts w:ascii="Courier New"/>
          <w:sz w:val="20"/>
        </w:rPr>
        <w:t>:=</w:t>
      </w:r>
      <w:r>
        <w:rPr>
          <w:rFonts w:ascii="Courier New"/>
          <w:spacing w:val="-17"/>
          <w:sz w:val="20"/>
        </w:rPr>
        <w:t> </w:t>
      </w:r>
      <w:r>
        <w:rPr>
          <w:rFonts w:ascii="Courier New"/>
          <w:sz w:val="20"/>
        </w:rPr>
        <w:t>arry[:2</w:t>
      </w:r>
      <w:r>
        <w:rPr>
          <w:rFonts w:ascii="Courier New"/>
          <w:sz w:val="20"/>
        </w:rPr>
        <w:t>]</w:t>
      </w:r>
      <w:r>
        <w:rPr>
          <w:rFonts w:ascii="Courier New"/>
          <w:sz w:val="20"/>
        </w:rPr>
        <w:t> myslice4 := arry[:]</w:t>
      </w:r>
    </w:p>
    <w:p>
      <w:pPr>
        <w:spacing w:before="3"/>
        <w:ind w:left="898" w:right="0" w:firstLine="0"/>
        <w:jc w:val="left"/>
        <w:rPr>
          <w:rFonts w:ascii="Courier New"/>
          <w:sz w:val="20"/>
        </w:rPr>
      </w:pPr>
      <w:r>
        <w:rPr>
          <w:rFonts w:ascii="Courier New"/>
          <w:sz w:val="20"/>
        </w:rPr>
        <w:t>//</w:t>
      </w:r>
      <w:r>
        <w:rPr>
          <w:rFonts w:ascii="Courier New"/>
          <w:spacing w:val="-15"/>
          <w:sz w:val="20"/>
        </w:rPr>
        <w:t> </w:t>
      </w:r>
      <w:r>
        <w:rPr>
          <w:rFonts w:ascii="Courier New"/>
          <w:sz w:val="20"/>
        </w:rPr>
        <w:t>Display-</w:t>
      </w:r>
      <w:r>
        <w:rPr>
          <w:rFonts w:ascii="Courier New"/>
          <w:spacing w:val="-2"/>
          <w:sz w:val="20"/>
        </w:rPr>
        <w:t>result</w:t>
      </w:r>
    </w:p>
    <w:p>
      <w:pPr>
        <w:spacing w:line="268" w:lineRule="auto" w:before="27"/>
        <w:ind w:left="898" w:right="165" w:firstLine="0"/>
        <w:jc w:val="left"/>
        <w:rPr>
          <w:rFonts w:ascii="Courier New"/>
          <w:sz w:val="20"/>
        </w:rPr>
      </w:pPr>
      <w:r>
        <w:rPr>
          <w:rFonts w:ascii="Courier New"/>
          <w:sz w:val="20"/>
        </w:rPr>
        <w:t>fmt.Println("My Array is: ", </w:t>
      </w:r>
      <w:r>
        <w:rPr>
          <w:rFonts w:ascii="Courier New"/>
          <w:sz w:val="20"/>
        </w:rPr>
        <w:t>arry)</w:t>
      </w:r>
      <w:r>
        <w:rPr>
          <w:rFonts w:ascii="Courier New"/>
          <w:sz w:val="20"/>
        </w:rPr>
        <w:t> fmt.Println("My</w:t>
      </w:r>
      <w:r>
        <w:rPr>
          <w:rFonts w:ascii="Courier New"/>
          <w:spacing w:val="-6"/>
          <w:sz w:val="20"/>
        </w:rPr>
        <w:t> </w:t>
      </w:r>
      <w:r>
        <w:rPr>
          <w:rFonts w:ascii="Courier New"/>
          <w:sz w:val="20"/>
        </w:rPr>
        <w:t>Slice</w:t>
      </w:r>
      <w:r>
        <w:rPr>
          <w:rFonts w:ascii="Courier New"/>
          <w:spacing w:val="-6"/>
          <w:sz w:val="20"/>
        </w:rPr>
        <w:t> </w:t>
      </w:r>
      <w:r>
        <w:rPr>
          <w:rFonts w:ascii="Courier New"/>
          <w:sz w:val="20"/>
        </w:rPr>
        <w:t>1</w:t>
      </w:r>
      <w:r>
        <w:rPr>
          <w:rFonts w:ascii="Courier New"/>
          <w:spacing w:val="-6"/>
          <w:sz w:val="20"/>
        </w:rPr>
        <w:t> </w:t>
      </w:r>
      <w:r>
        <w:rPr>
          <w:rFonts w:ascii="Courier New"/>
          <w:sz w:val="20"/>
        </w:rPr>
        <w:t>is</w:t>
      </w:r>
      <w:r>
        <w:rPr>
          <w:rFonts w:ascii="Courier New"/>
          <w:spacing w:val="-6"/>
          <w:sz w:val="20"/>
        </w:rPr>
        <w:t> </w:t>
      </w:r>
      <w:r>
        <w:rPr>
          <w:rFonts w:ascii="Courier New"/>
          <w:sz w:val="20"/>
        </w:rPr>
        <w:t>:</w:t>
      </w:r>
      <w:r>
        <w:rPr>
          <w:rFonts w:ascii="Courier New"/>
          <w:spacing w:val="-6"/>
          <w:sz w:val="20"/>
        </w:rPr>
        <w:t> </w:t>
      </w:r>
      <w:r>
        <w:rPr>
          <w:rFonts w:ascii="Courier New"/>
          <w:sz w:val="20"/>
        </w:rPr>
        <w:t>",</w:t>
      </w:r>
      <w:r>
        <w:rPr>
          <w:rFonts w:ascii="Courier New"/>
          <w:spacing w:val="-6"/>
          <w:sz w:val="20"/>
        </w:rPr>
        <w:t> </w:t>
      </w:r>
      <w:r>
        <w:rPr>
          <w:rFonts w:ascii="Courier New"/>
          <w:sz w:val="20"/>
        </w:rPr>
        <w:t>myslice1</w:t>
      </w:r>
      <w:r>
        <w:rPr>
          <w:rFonts w:ascii="Courier New"/>
          <w:sz w:val="20"/>
        </w:rPr>
        <w:t>)</w:t>
      </w:r>
      <w:r>
        <w:rPr>
          <w:rFonts w:ascii="Courier New"/>
          <w:sz w:val="20"/>
        </w:rPr>
        <w:t> fmt.Println("My Slice 2 is: ", </w:t>
      </w:r>
      <w:r>
        <w:rPr>
          <w:rFonts w:ascii="Courier New"/>
          <w:sz w:val="20"/>
        </w:rPr>
        <w:t>myslice2)</w:t>
      </w:r>
      <w:r>
        <w:rPr>
          <w:rFonts w:ascii="Courier New"/>
          <w:sz w:val="20"/>
        </w:rPr>
        <w:t> fmt.Println("My Slice 3 is: ", </w:t>
      </w:r>
      <w:r>
        <w:rPr>
          <w:rFonts w:ascii="Courier New"/>
          <w:sz w:val="20"/>
        </w:rPr>
        <w:t>myslice3)</w:t>
      </w:r>
      <w:r>
        <w:rPr>
          <w:rFonts w:ascii="Courier New"/>
          <w:sz w:val="20"/>
        </w:rPr>
        <w:t> fmt.Println("My Slice 4 is: ", myslice4)</w:t>
      </w:r>
    </w:p>
    <w:p>
      <w:pPr>
        <w:spacing w:before="5"/>
        <w:ind w:left="418" w:right="0" w:firstLine="0"/>
        <w:jc w:val="left"/>
        <w:rPr>
          <w:rFonts w:ascii="Courier New"/>
          <w:sz w:val="20"/>
        </w:rPr>
      </w:pPr>
      <w:r>
        <w:rPr>
          <w:rFonts w:ascii="Courier New"/>
          <w:spacing w:val="-10"/>
          <w:sz w:val="20"/>
        </w:rPr>
        <w:t>}</w:t>
      </w:r>
    </w:p>
    <w:p>
      <w:pPr>
        <w:pStyle w:val="BodyText"/>
        <w:spacing w:before="20"/>
        <w:rPr>
          <w:rFonts w:ascii="Courier New"/>
          <w:sz w:val="20"/>
        </w:rPr>
      </w:pPr>
    </w:p>
    <w:p>
      <w:pPr>
        <w:spacing w:before="0"/>
        <w:ind w:left="177" w:right="0" w:firstLine="0"/>
        <w:jc w:val="both"/>
        <w:rPr>
          <w:rFonts w:ascii="Lucida Sans"/>
          <w:i/>
          <w:sz w:val="21"/>
        </w:rPr>
      </w:pPr>
      <w:bookmarkStart w:name="﻿Using an Existing Slice﻿" w:id="260"/>
      <w:bookmarkEnd w:id="260"/>
      <w:r>
        <w:rPr/>
      </w:r>
      <w:bookmarkStart w:name="_bookmark158" w:id="261"/>
      <w:bookmarkEnd w:id="261"/>
      <w:r>
        <w:rPr/>
      </w:r>
      <w:r>
        <w:rPr>
          <w:rFonts w:ascii="Lucida Sans"/>
          <w:i/>
          <w:w w:val="85"/>
          <w:sz w:val="21"/>
        </w:rPr>
        <w:t>Using</w:t>
      </w:r>
      <w:r>
        <w:rPr>
          <w:rFonts w:ascii="Lucida Sans"/>
          <w:i/>
          <w:spacing w:val="-3"/>
          <w:w w:val="85"/>
          <w:sz w:val="21"/>
        </w:rPr>
        <w:t> </w:t>
      </w:r>
      <w:r>
        <w:rPr>
          <w:rFonts w:ascii="Lucida Sans"/>
          <w:i/>
          <w:w w:val="85"/>
          <w:sz w:val="21"/>
        </w:rPr>
        <w:t>an</w:t>
      </w:r>
      <w:r>
        <w:rPr>
          <w:rFonts w:ascii="Lucida Sans"/>
          <w:i/>
          <w:spacing w:val="-3"/>
          <w:w w:val="85"/>
          <w:sz w:val="21"/>
        </w:rPr>
        <w:t> </w:t>
      </w:r>
      <w:r>
        <w:rPr>
          <w:rFonts w:ascii="Lucida Sans"/>
          <w:i/>
          <w:w w:val="85"/>
          <w:sz w:val="21"/>
        </w:rPr>
        <w:t>Existing</w:t>
      </w:r>
      <w:r>
        <w:rPr>
          <w:rFonts w:ascii="Lucida Sans"/>
          <w:i/>
          <w:spacing w:val="-2"/>
          <w:w w:val="85"/>
          <w:sz w:val="21"/>
        </w:rPr>
        <w:t> Slice</w:t>
      </w:r>
    </w:p>
    <w:p>
      <w:pPr>
        <w:pStyle w:val="BodyText"/>
        <w:spacing w:line="225" w:lineRule="auto" w:before="29"/>
        <w:ind w:left="177" w:right="175"/>
        <w:jc w:val="both"/>
      </w:pPr>
      <w:r>
        <w:rPr>
          <w:w w:val="90"/>
        </w:rPr>
        <w:t>We</w:t>
      </w:r>
      <w:r>
        <w:rPr>
          <w:spacing w:val="-2"/>
          <w:w w:val="90"/>
        </w:rPr>
        <w:t> </w:t>
      </w:r>
      <w:r>
        <w:rPr>
          <w:w w:val="90"/>
        </w:rPr>
        <w:t>can</w:t>
      </w:r>
      <w:r>
        <w:rPr>
          <w:spacing w:val="-2"/>
          <w:w w:val="90"/>
        </w:rPr>
        <w:t> </w:t>
      </w:r>
      <w:r>
        <w:rPr>
          <w:w w:val="90"/>
        </w:rPr>
        <w:t>use</w:t>
      </w:r>
      <w:r>
        <w:rPr>
          <w:spacing w:val="-2"/>
          <w:w w:val="90"/>
        </w:rPr>
        <w:t> </w:t>
      </w:r>
      <w:r>
        <w:rPr>
          <w:w w:val="90"/>
        </w:rPr>
        <w:t>the</w:t>
      </w:r>
      <w:r>
        <w:rPr>
          <w:spacing w:val="-2"/>
          <w:w w:val="90"/>
        </w:rPr>
        <w:t> </w:t>
      </w:r>
      <w:r>
        <w:rPr>
          <w:w w:val="90"/>
        </w:rPr>
        <w:t>provided</w:t>
      </w:r>
      <w:r>
        <w:rPr>
          <w:spacing w:val="-2"/>
          <w:w w:val="90"/>
        </w:rPr>
        <w:t> </w:t>
      </w:r>
      <w:r>
        <w:rPr>
          <w:w w:val="90"/>
        </w:rPr>
        <w:t>slice</w:t>
      </w:r>
      <w:r>
        <w:rPr>
          <w:spacing w:val="-2"/>
          <w:w w:val="90"/>
        </w:rPr>
        <w:t> </w:t>
      </w:r>
      <w:r>
        <w:rPr>
          <w:w w:val="90"/>
        </w:rPr>
        <w:t>to</w:t>
      </w:r>
      <w:r>
        <w:rPr>
          <w:spacing w:val="-2"/>
          <w:w w:val="90"/>
        </w:rPr>
        <w:t> </w:t>
      </w:r>
      <w:r>
        <w:rPr>
          <w:w w:val="90"/>
        </w:rPr>
        <w:t>generate</w:t>
      </w:r>
      <w:r>
        <w:rPr>
          <w:spacing w:val="-2"/>
          <w:w w:val="90"/>
        </w:rPr>
        <w:t> </w:t>
      </w:r>
      <w:r>
        <w:rPr>
          <w:w w:val="90"/>
        </w:rPr>
        <w:t>a</w:t>
      </w:r>
      <w:r>
        <w:rPr>
          <w:spacing w:val="-2"/>
          <w:w w:val="90"/>
        </w:rPr>
        <w:t> </w:t>
      </w:r>
      <w:r>
        <w:rPr>
          <w:w w:val="90"/>
        </w:rPr>
        <w:t>new</w:t>
      </w:r>
      <w:r>
        <w:rPr>
          <w:spacing w:val="-2"/>
          <w:w w:val="90"/>
        </w:rPr>
        <w:t> </w:t>
      </w:r>
      <w:r>
        <w:rPr>
          <w:w w:val="90"/>
        </w:rPr>
        <w:t>slice.</w:t>
      </w:r>
      <w:r>
        <w:rPr>
          <w:spacing w:val="-2"/>
          <w:w w:val="90"/>
        </w:rPr>
        <w:t> </w:t>
      </w:r>
      <w:r>
        <w:rPr>
          <w:w w:val="90"/>
        </w:rPr>
        <w:t>To</w:t>
      </w:r>
      <w:r>
        <w:rPr>
          <w:spacing w:val="-2"/>
          <w:w w:val="90"/>
        </w:rPr>
        <w:t> </w:t>
      </w:r>
      <w:r>
        <w:rPr>
          <w:w w:val="90"/>
        </w:rPr>
        <w:t>make</w:t>
      </w:r>
      <w:r>
        <w:rPr>
          <w:spacing w:val="-2"/>
          <w:w w:val="90"/>
        </w:rPr>
        <w:t> </w:t>
      </w:r>
      <w:r>
        <w:rPr>
          <w:w w:val="90"/>
        </w:rPr>
        <w:t>a</w:t>
      </w:r>
      <w:r>
        <w:rPr>
          <w:spacing w:val="-2"/>
          <w:w w:val="90"/>
        </w:rPr>
        <w:t> </w:t>
      </w:r>
      <w:r>
        <w:rPr>
          <w:w w:val="90"/>
        </w:rPr>
        <w:t>new</w:t>
      </w:r>
      <w:r>
        <w:rPr>
          <w:spacing w:val="-2"/>
          <w:w w:val="90"/>
        </w:rPr>
        <w:t> </w:t>
      </w:r>
      <w:r>
        <w:rPr>
          <w:w w:val="90"/>
        </w:rPr>
        <w:t>slic</w:t>
      </w:r>
      <w:r>
        <w:rPr>
          <w:w w:val="90"/>
        </w:rPr>
        <w:t>e</w:t>
      </w:r>
      <w:r>
        <w:rPr>
          <w:w w:val="90"/>
        </w:rPr>
        <w:t> from</w:t>
      </w:r>
      <w:r>
        <w:rPr>
          <w:spacing w:val="-6"/>
          <w:w w:val="90"/>
        </w:rPr>
        <w:t> </w:t>
      </w:r>
      <w:r>
        <w:rPr>
          <w:w w:val="90"/>
        </w:rPr>
        <w:t>the</w:t>
      </w:r>
      <w:r>
        <w:rPr>
          <w:spacing w:val="-6"/>
          <w:w w:val="90"/>
        </w:rPr>
        <w:t> </w:t>
      </w:r>
      <w:r>
        <w:rPr>
          <w:w w:val="90"/>
        </w:rPr>
        <w:t>current</w:t>
      </w:r>
      <w:r>
        <w:rPr>
          <w:spacing w:val="-6"/>
          <w:w w:val="90"/>
        </w:rPr>
        <w:t> </w:t>
      </w:r>
      <w:r>
        <w:rPr>
          <w:w w:val="90"/>
        </w:rPr>
        <w:t>slice,</w:t>
      </w:r>
      <w:r>
        <w:rPr>
          <w:spacing w:val="-6"/>
          <w:w w:val="90"/>
        </w:rPr>
        <w:t> </w:t>
      </w:r>
      <w:r>
        <w:rPr>
          <w:w w:val="90"/>
        </w:rPr>
        <w:t>first</w:t>
      </w:r>
      <w:r>
        <w:rPr>
          <w:spacing w:val="-6"/>
          <w:w w:val="90"/>
        </w:rPr>
        <w:t> </w:t>
      </w:r>
      <w:r>
        <w:rPr>
          <w:w w:val="90"/>
        </w:rPr>
        <w:t>define</w:t>
      </w:r>
      <w:r>
        <w:rPr>
          <w:spacing w:val="-6"/>
          <w:w w:val="90"/>
        </w:rPr>
        <w:t> </w:t>
      </w:r>
      <w:r>
        <w:rPr>
          <w:w w:val="90"/>
        </w:rPr>
        <w:t>the</w:t>
      </w:r>
      <w:r>
        <w:rPr>
          <w:spacing w:val="-6"/>
          <w:w w:val="90"/>
        </w:rPr>
        <w:t> </w:t>
      </w:r>
      <w:r>
        <w:rPr>
          <w:w w:val="90"/>
        </w:rPr>
        <w:t>lower</w:t>
      </w:r>
      <w:r>
        <w:rPr>
          <w:spacing w:val="-6"/>
          <w:w w:val="90"/>
        </w:rPr>
        <w:t> </w:t>
      </w:r>
      <w:r>
        <w:rPr>
          <w:w w:val="90"/>
        </w:rPr>
        <w:t>and</w:t>
      </w:r>
      <w:r>
        <w:rPr>
          <w:spacing w:val="-6"/>
          <w:w w:val="90"/>
        </w:rPr>
        <w:t> </w:t>
      </w:r>
      <w:r>
        <w:rPr>
          <w:w w:val="90"/>
        </w:rPr>
        <w:t>upper</w:t>
      </w:r>
      <w:r>
        <w:rPr>
          <w:spacing w:val="-6"/>
          <w:w w:val="90"/>
        </w:rPr>
        <w:t> </w:t>
      </w:r>
      <w:r>
        <w:rPr>
          <w:w w:val="90"/>
        </w:rPr>
        <w:t>bound,</w:t>
      </w:r>
      <w:r>
        <w:rPr>
          <w:spacing w:val="-6"/>
          <w:w w:val="90"/>
        </w:rPr>
        <w:t> </w:t>
      </w:r>
      <w:r>
        <w:rPr>
          <w:w w:val="90"/>
        </w:rPr>
        <w:t>which</w:t>
      </w:r>
      <w:r>
        <w:rPr>
          <w:spacing w:val="-6"/>
          <w:w w:val="90"/>
        </w:rPr>
        <w:t> </w:t>
      </w:r>
      <w:r>
        <w:rPr>
          <w:w w:val="90"/>
        </w:rPr>
        <w:t>sho</w:t>
      </w:r>
      <w:r>
        <w:rPr>
          <w:w w:val="90"/>
        </w:rPr>
        <w:t>w</w:t>
      </w:r>
      <w:r>
        <w:rPr>
          <w:w w:val="90"/>
        </w:rPr>
        <w:t> that the slice can take components from the given slice, starting with th</w:t>
      </w:r>
      <w:r>
        <w:rPr>
          <w:w w:val="90"/>
        </w:rPr>
        <w:t>e</w:t>
      </w:r>
      <w:r>
        <w:rPr>
          <w:w w:val="90"/>
        </w:rPr>
        <w:t> </w:t>
      </w:r>
      <w:r>
        <w:rPr>
          <w:spacing w:val="-6"/>
        </w:rPr>
        <w:t>lower</w:t>
      </w:r>
      <w:r>
        <w:rPr>
          <w:spacing w:val="-10"/>
        </w:rPr>
        <w:t> </w:t>
      </w:r>
      <w:r>
        <w:rPr>
          <w:spacing w:val="-6"/>
        </w:rPr>
        <w:t>bound</w:t>
      </w:r>
      <w:r>
        <w:rPr>
          <w:spacing w:val="-8"/>
        </w:rPr>
        <w:t> </w:t>
      </w:r>
      <w:r>
        <w:rPr>
          <w:spacing w:val="-6"/>
        </w:rPr>
        <w:t>and</w:t>
      </w:r>
      <w:r>
        <w:rPr>
          <w:spacing w:val="-8"/>
        </w:rPr>
        <w:t> </w:t>
      </w:r>
      <w:r>
        <w:rPr>
          <w:spacing w:val="-6"/>
        </w:rPr>
        <w:t>moving</w:t>
      </w:r>
      <w:r>
        <w:rPr>
          <w:spacing w:val="-7"/>
        </w:rPr>
        <w:t> </w:t>
      </w:r>
      <w:r>
        <w:rPr>
          <w:spacing w:val="-6"/>
        </w:rPr>
        <w:t>up.</w:t>
      </w:r>
      <w:r>
        <w:rPr>
          <w:spacing w:val="-8"/>
        </w:rPr>
        <w:t> </w:t>
      </w:r>
      <w:r>
        <w:rPr>
          <w:spacing w:val="-6"/>
        </w:rPr>
        <w:t>It</w:t>
      </w:r>
      <w:r>
        <w:rPr>
          <w:spacing w:val="-8"/>
        </w:rPr>
        <w:t> </w:t>
      </w:r>
      <w:r>
        <w:rPr>
          <w:spacing w:val="-6"/>
        </w:rPr>
        <w:t>excludes</w:t>
      </w:r>
      <w:r>
        <w:rPr>
          <w:spacing w:val="-8"/>
        </w:rPr>
        <w:t> </w:t>
      </w:r>
      <w:r>
        <w:rPr>
          <w:spacing w:val="-6"/>
        </w:rPr>
        <w:t>the</w:t>
      </w:r>
      <w:r>
        <w:rPr>
          <w:spacing w:val="-7"/>
        </w:rPr>
        <w:t> </w:t>
      </w:r>
      <w:r>
        <w:rPr>
          <w:spacing w:val="-6"/>
        </w:rPr>
        <w:t>things</w:t>
      </w:r>
      <w:r>
        <w:rPr>
          <w:spacing w:val="-8"/>
        </w:rPr>
        <w:t> </w:t>
      </w:r>
      <w:r>
        <w:rPr>
          <w:spacing w:val="-6"/>
        </w:rPr>
        <w:t>in</w:t>
      </w:r>
      <w:r>
        <w:rPr>
          <w:spacing w:val="-8"/>
        </w:rPr>
        <w:t> </w:t>
      </w:r>
      <w:r>
        <w:rPr>
          <w:spacing w:val="-6"/>
        </w:rPr>
        <w:t>the</w:t>
      </w:r>
      <w:r>
        <w:rPr>
          <w:spacing w:val="-8"/>
        </w:rPr>
        <w:t> </w:t>
      </w:r>
      <w:r>
        <w:rPr>
          <w:spacing w:val="-6"/>
        </w:rPr>
        <w:t>upper</w:t>
      </w:r>
      <w:r>
        <w:rPr>
          <w:spacing w:val="-7"/>
        </w:rPr>
        <w:t> </w:t>
      </w:r>
      <w:r>
        <w:rPr>
          <w:spacing w:val="-6"/>
        </w:rPr>
        <w:t>boun</w:t>
      </w:r>
      <w:r>
        <w:rPr>
          <w:spacing w:val="-6"/>
        </w:rPr>
        <w:t>d</w:t>
      </w:r>
      <w:r>
        <w:rPr>
          <w:spacing w:val="-6"/>
        </w:rPr>
        <w:t> </w:t>
      </w:r>
      <w:r>
        <w:rPr>
          <w:w w:val="90"/>
        </w:rPr>
        <w:t>mentioned above. As shown in the following example:</w:t>
      </w:r>
    </w:p>
    <w:p>
      <w:pPr>
        <w:pStyle w:val="BodyText"/>
        <w:spacing w:before="54"/>
      </w:pPr>
    </w:p>
    <w:p>
      <w:pPr>
        <w:pStyle w:val="Heading4"/>
      </w:pPr>
      <w:r>
        <w:rPr>
          <w:spacing w:val="-2"/>
        </w:rPr>
        <w:t>Syntax:</w:t>
      </w:r>
    </w:p>
    <w:p>
      <w:pPr>
        <w:spacing w:before="162"/>
        <w:ind w:left="418" w:right="0" w:firstLine="0"/>
        <w:jc w:val="left"/>
        <w:rPr>
          <w:rFonts w:ascii="Courier New"/>
          <w:sz w:val="20"/>
        </w:rPr>
      </w:pPr>
      <w:r>
        <w:rPr>
          <w:rFonts w:ascii="Courier New"/>
          <w:spacing w:val="-2"/>
          <w:sz w:val="20"/>
        </w:rPr>
        <w:t>slicename[low:high]</w:t>
      </w:r>
    </w:p>
    <w:p>
      <w:pPr>
        <w:spacing w:after="0"/>
        <w:jc w:val="left"/>
        <w:rPr>
          <w:rFonts w:ascii="Courier New"/>
          <w:sz w:val="20"/>
        </w:rPr>
        <w:sectPr>
          <w:pgSz w:w="8850" w:h="13270"/>
          <w:pgMar w:header="682" w:footer="0" w:top="920" w:bottom="280" w:left="992" w:right="992"/>
        </w:sectPr>
      </w:pPr>
    </w:p>
    <w:p>
      <w:pPr>
        <w:pStyle w:val="BodyText"/>
        <w:spacing w:before="78"/>
        <w:rPr>
          <w:rFonts w:ascii="Courier New"/>
        </w:rPr>
      </w:pPr>
    </w:p>
    <w:p>
      <w:pPr>
        <w:pStyle w:val="Heading4"/>
        <w:spacing w:before="1"/>
      </w:pPr>
      <w:bookmarkStart w:name="_bookmark161" w:id="262"/>
      <w:bookmarkEnd w:id="262"/>
      <w:r>
        <w:rPr>
          <w:b w:val="0"/>
        </w:rPr>
      </w:r>
      <w:r>
        <w:rPr>
          <w:spacing w:val="-2"/>
        </w:rPr>
        <w:t>Example:</w:t>
      </w:r>
    </w:p>
    <w:p>
      <w:pPr>
        <w:spacing w:line="268" w:lineRule="auto" w:before="162"/>
        <w:ind w:left="418" w:right="0" w:firstLine="0"/>
        <w:jc w:val="left"/>
        <w:rPr>
          <w:rFonts w:ascii="Courier New"/>
          <w:sz w:val="20"/>
        </w:rPr>
      </w:pPr>
      <w:r>
        <w:rPr>
          <w:rFonts w:ascii="Courier New"/>
          <w:sz w:val="20"/>
        </w:rPr>
        <w:t>//</w:t>
      </w:r>
      <w:r>
        <w:rPr>
          <w:rFonts w:ascii="Courier New"/>
          <w:spacing w:val="-4"/>
          <w:sz w:val="20"/>
        </w:rPr>
        <w:t> </w:t>
      </w:r>
      <w:r>
        <w:rPr>
          <w:rFonts w:ascii="Courier New"/>
          <w:sz w:val="20"/>
        </w:rPr>
        <w:t>Program</w:t>
      </w:r>
      <w:r>
        <w:rPr>
          <w:rFonts w:ascii="Courier New"/>
          <w:spacing w:val="-4"/>
          <w:sz w:val="20"/>
        </w:rPr>
        <w:t> </w:t>
      </w:r>
      <w:r>
        <w:rPr>
          <w:rFonts w:ascii="Courier New"/>
          <w:sz w:val="20"/>
        </w:rPr>
        <w:t>to</w:t>
      </w:r>
      <w:r>
        <w:rPr>
          <w:rFonts w:ascii="Courier New"/>
          <w:spacing w:val="-4"/>
          <w:sz w:val="20"/>
        </w:rPr>
        <w:t> </w:t>
      </w:r>
      <w:r>
        <w:rPr>
          <w:rFonts w:ascii="Courier New"/>
          <w:sz w:val="20"/>
        </w:rPr>
        <w:t>show</w:t>
      </w:r>
      <w:r>
        <w:rPr>
          <w:rFonts w:ascii="Courier New"/>
          <w:spacing w:val="-4"/>
          <w:sz w:val="20"/>
        </w:rPr>
        <w:t> </w:t>
      </w:r>
      <w:r>
        <w:rPr>
          <w:rFonts w:ascii="Courier New"/>
          <w:sz w:val="20"/>
        </w:rPr>
        <w:t>how</w:t>
      </w:r>
      <w:r>
        <w:rPr>
          <w:rFonts w:ascii="Courier New"/>
          <w:spacing w:val="-4"/>
          <w:sz w:val="20"/>
        </w:rPr>
        <w:t> </w:t>
      </w:r>
      <w:r>
        <w:rPr>
          <w:rFonts w:ascii="Courier New"/>
          <w:sz w:val="20"/>
        </w:rPr>
        <w:t>to</w:t>
      </w:r>
      <w:r>
        <w:rPr>
          <w:rFonts w:ascii="Courier New"/>
          <w:spacing w:val="-4"/>
          <w:sz w:val="20"/>
        </w:rPr>
        <w:t> </w:t>
      </w:r>
      <w:r>
        <w:rPr>
          <w:rFonts w:ascii="Courier New"/>
          <w:sz w:val="20"/>
        </w:rPr>
        <w:t>create</w:t>
      </w:r>
      <w:r>
        <w:rPr>
          <w:rFonts w:ascii="Courier New"/>
          <w:spacing w:val="-4"/>
          <w:sz w:val="20"/>
        </w:rPr>
        <w:t> </w:t>
      </w:r>
      <w:r>
        <w:rPr>
          <w:rFonts w:ascii="Courier New"/>
          <w:sz w:val="20"/>
        </w:rPr>
        <w:t>slices</w:t>
      </w:r>
      <w:r>
        <w:rPr>
          <w:rFonts w:ascii="Courier New"/>
          <w:spacing w:val="-4"/>
          <w:sz w:val="20"/>
        </w:rPr>
        <w:t> </w:t>
      </w:r>
      <w:r>
        <w:rPr>
          <w:rFonts w:ascii="Courier New"/>
          <w:sz w:val="20"/>
        </w:rPr>
        <w:t>from</w:t>
      </w:r>
      <w:r>
        <w:rPr>
          <w:rFonts w:ascii="Courier New"/>
          <w:spacing w:val="-4"/>
          <w:sz w:val="20"/>
        </w:rPr>
        <w:t> </w:t>
      </w:r>
      <w:r>
        <w:rPr>
          <w:rFonts w:ascii="Courier New"/>
          <w:sz w:val="20"/>
        </w:rPr>
        <w:t>slice</w:t>
      </w:r>
      <w:r>
        <w:rPr>
          <w:rFonts w:ascii="Courier New"/>
          <w:sz w:val="20"/>
        </w:rPr>
        <w:t> package main</w:t>
      </w:r>
    </w:p>
    <w:p>
      <w:pPr>
        <w:spacing w:line="268" w:lineRule="auto" w:before="1"/>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2"/>
        <w:ind w:left="898" w:right="0" w:firstLine="0"/>
        <w:jc w:val="left"/>
        <w:rPr>
          <w:rFonts w:ascii="Courier New"/>
          <w:sz w:val="20"/>
        </w:rPr>
      </w:pPr>
      <w:r>
        <w:rPr>
          <w:rFonts w:ascii="Courier New"/>
          <w:sz w:val="20"/>
        </w:rPr>
        <w:t>//</w:t>
      </w:r>
      <w:r>
        <w:rPr>
          <w:rFonts w:ascii="Courier New"/>
          <w:spacing w:val="-15"/>
          <w:sz w:val="20"/>
        </w:rPr>
        <w:t> </w:t>
      </w:r>
      <w:r>
        <w:rPr>
          <w:rFonts w:ascii="Courier New"/>
          <w:sz w:val="20"/>
        </w:rPr>
        <w:t>Creating-</w:t>
      </w:r>
      <w:r>
        <w:rPr>
          <w:rFonts w:ascii="Courier New"/>
          <w:spacing w:val="-2"/>
          <w:sz w:val="20"/>
        </w:rPr>
        <w:t>slice</w:t>
      </w:r>
    </w:p>
    <w:p>
      <w:pPr>
        <w:spacing w:before="28"/>
        <w:ind w:left="898" w:right="0" w:firstLine="0"/>
        <w:jc w:val="left"/>
        <w:rPr>
          <w:rFonts w:ascii="Courier New"/>
          <w:sz w:val="20"/>
        </w:rPr>
      </w:pPr>
      <w:r>
        <w:rPr>
          <w:rFonts w:ascii="Courier New"/>
          <w:sz w:val="20"/>
        </w:rPr>
        <w:t>oRignAl_slice</w:t>
      </w:r>
      <w:r>
        <w:rPr>
          <w:rFonts w:ascii="Courier New"/>
          <w:spacing w:val="-11"/>
          <w:sz w:val="20"/>
        </w:rPr>
        <w:t> </w:t>
      </w:r>
      <w:r>
        <w:rPr>
          <w:rFonts w:ascii="Courier New"/>
          <w:sz w:val="20"/>
        </w:rPr>
        <w:t>:=</w:t>
      </w:r>
      <w:r>
        <w:rPr>
          <w:rFonts w:ascii="Courier New"/>
          <w:spacing w:val="-8"/>
          <w:sz w:val="20"/>
        </w:rPr>
        <w:t> </w:t>
      </w:r>
      <w:r>
        <w:rPr>
          <w:rFonts w:ascii="Courier New"/>
          <w:sz w:val="20"/>
        </w:rPr>
        <w:t>[]int{60,</w:t>
      </w:r>
      <w:r>
        <w:rPr>
          <w:rFonts w:ascii="Courier New"/>
          <w:spacing w:val="-8"/>
          <w:sz w:val="20"/>
        </w:rPr>
        <w:t> </w:t>
      </w:r>
      <w:r>
        <w:rPr>
          <w:rFonts w:ascii="Courier New"/>
          <w:sz w:val="20"/>
        </w:rPr>
        <w:t>10,</w:t>
      </w:r>
      <w:r>
        <w:rPr>
          <w:rFonts w:ascii="Courier New"/>
          <w:spacing w:val="-8"/>
          <w:sz w:val="20"/>
        </w:rPr>
        <w:t> </w:t>
      </w:r>
      <w:r>
        <w:rPr>
          <w:rFonts w:ascii="Courier New"/>
          <w:sz w:val="20"/>
        </w:rPr>
        <w:t>40,</w:t>
      </w:r>
      <w:r>
        <w:rPr>
          <w:rFonts w:ascii="Courier New"/>
          <w:spacing w:val="-8"/>
          <w:sz w:val="20"/>
        </w:rPr>
        <w:t> </w:t>
      </w:r>
      <w:r>
        <w:rPr>
          <w:rFonts w:ascii="Courier New"/>
          <w:spacing w:val="-5"/>
          <w:sz w:val="20"/>
        </w:rPr>
        <w:t>80,</w:t>
      </w:r>
    </w:p>
    <w:p>
      <w:pPr>
        <w:spacing w:before="28"/>
        <w:ind w:left="1378" w:right="0" w:firstLine="0"/>
        <w:jc w:val="left"/>
        <w:rPr>
          <w:rFonts w:ascii="Courier New"/>
          <w:sz w:val="20"/>
        </w:rPr>
      </w:pPr>
      <w:r>
        <w:rPr>
          <w:rFonts w:ascii="Courier New"/>
          <w:sz w:val="20"/>
        </w:rPr>
        <w:t>52,</w:t>
      </w:r>
      <w:r>
        <w:rPr>
          <w:rFonts w:ascii="Courier New"/>
          <w:spacing w:val="-5"/>
          <w:sz w:val="20"/>
        </w:rPr>
        <w:t> </w:t>
      </w:r>
      <w:r>
        <w:rPr>
          <w:rFonts w:ascii="Courier New"/>
          <w:sz w:val="20"/>
        </w:rPr>
        <w:t>39,</w:t>
      </w:r>
      <w:r>
        <w:rPr>
          <w:rFonts w:ascii="Courier New"/>
          <w:spacing w:val="-5"/>
          <w:sz w:val="20"/>
        </w:rPr>
        <w:t> 61}</w:t>
      </w:r>
    </w:p>
    <w:p>
      <w:pPr>
        <w:spacing w:line="268" w:lineRule="auto" w:before="28"/>
        <w:ind w:left="898" w:right="1160" w:firstLine="0"/>
        <w:jc w:val="left"/>
        <w:rPr>
          <w:rFonts w:ascii="Courier New"/>
          <w:sz w:val="20"/>
        </w:rPr>
      </w:pPr>
      <w:r>
        <w:rPr>
          <w:rFonts w:ascii="Courier New"/>
          <w:sz w:val="20"/>
        </w:rPr>
        <w:t>//</w:t>
      </w:r>
      <w:r>
        <w:rPr>
          <w:rFonts w:ascii="Courier New"/>
          <w:spacing w:val="-6"/>
          <w:sz w:val="20"/>
        </w:rPr>
        <w:t> </w:t>
      </w:r>
      <w:r>
        <w:rPr>
          <w:rFonts w:ascii="Courier New"/>
          <w:sz w:val="20"/>
        </w:rPr>
        <w:t>Creating</w:t>
      </w:r>
      <w:r>
        <w:rPr>
          <w:rFonts w:ascii="Courier New"/>
          <w:spacing w:val="-6"/>
          <w:sz w:val="20"/>
        </w:rPr>
        <w:t> </w:t>
      </w:r>
      <w:r>
        <w:rPr>
          <w:rFonts w:ascii="Courier New"/>
          <w:sz w:val="20"/>
        </w:rPr>
        <w:t>slices</w:t>
      </w:r>
      <w:r>
        <w:rPr>
          <w:rFonts w:ascii="Courier New"/>
          <w:spacing w:val="-6"/>
          <w:sz w:val="20"/>
        </w:rPr>
        <w:t> </w:t>
      </w:r>
      <w:r>
        <w:rPr>
          <w:rFonts w:ascii="Courier New"/>
          <w:sz w:val="20"/>
        </w:rPr>
        <w:t>from</w:t>
      </w:r>
      <w:r>
        <w:rPr>
          <w:rFonts w:ascii="Courier New"/>
          <w:spacing w:val="-6"/>
          <w:sz w:val="20"/>
        </w:rPr>
        <w:t> </w:t>
      </w:r>
      <w:r>
        <w:rPr>
          <w:rFonts w:ascii="Courier New"/>
          <w:sz w:val="20"/>
        </w:rPr>
        <w:t>the</w:t>
      </w:r>
      <w:r>
        <w:rPr>
          <w:rFonts w:ascii="Courier New"/>
          <w:spacing w:val="-6"/>
          <w:sz w:val="20"/>
        </w:rPr>
        <w:t> </w:t>
      </w:r>
      <w:r>
        <w:rPr>
          <w:rFonts w:ascii="Courier New"/>
          <w:sz w:val="20"/>
        </w:rPr>
        <w:t>given</w:t>
      </w:r>
      <w:r>
        <w:rPr>
          <w:rFonts w:ascii="Courier New"/>
          <w:spacing w:val="-6"/>
          <w:sz w:val="20"/>
        </w:rPr>
        <w:t> </w:t>
      </w:r>
      <w:r>
        <w:rPr>
          <w:rFonts w:ascii="Courier New"/>
          <w:sz w:val="20"/>
        </w:rPr>
        <w:t>slic</w:t>
      </w:r>
      <w:r>
        <w:rPr>
          <w:rFonts w:ascii="Courier New"/>
          <w:sz w:val="20"/>
        </w:rPr>
        <w:t>e</w:t>
      </w:r>
      <w:r>
        <w:rPr>
          <w:rFonts w:ascii="Courier New"/>
          <w:sz w:val="20"/>
        </w:rPr>
        <w:t> var myslice1 = </w:t>
      </w:r>
      <w:r>
        <w:rPr>
          <w:rFonts w:ascii="Courier New"/>
          <w:sz w:val="20"/>
        </w:rPr>
        <w:t>oRignAl_slice[1:5]</w:t>
      </w:r>
      <w:r>
        <w:rPr>
          <w:rFonts w:ascii="Courier New"/>
          <w:sz w:val="20"/>
        </w:rPr>
        <w:t> myslice2 := oRignAl_slice[0:]</w:t>
      </w:r>
    </w:p>
    <w:p>
      <w:pPr>
        <w:spacing w:line="268" w:lineRule="auto" w:before="2"/>
        <w:ind w:left="898" w:right="1880" w:firstLine="0"/>
        <w:jc w:val="left"/>
        <w:rPr>
          <w:rFonts w:ascii="Courier New"/>
          <w:sz w:val="20"/>
        </w:rPr>
      </w:pPr>
      <w:r>
        <w:rPr>
          <w:rFonts w:ascii="Courier New"/>
          <w:sz w:val="20"/>
        </w:rPr>
        <w:t>myslice3</w:t>
      </w:r>
      <w:r>
        <w:rPr>
          <w:rFonts w:ascii="Courier New"/>
          <w:spacing w:val="-17"/>
          <w:sz w:val="20"/>
        </w:rPr>
        <w:t> </w:t>
      </w:r>
      <w:r>
        <w:rPr>
          <w:rFonts w:ascii="Courier New"/>
          <w:sz w:val="20"/>
        </w:rPr>
        <w:t>:=</w:t>
      </w:r>
      <w:r>
        <w:rPr>
          <w:rFonts w:ascii="Courier New"/>
          <w:spacing w:val="-17"/>
          <w:sz w:val="20"/>
        </w:rPr>
        <w:t> </w:t>
      </w:r>
      <w:r>
        <w:rPr>
          <w:rFonts w:ascii="Courier New"/>
          <w:sz w:val="20"/>
        </w:rPr>
        <w:t>oRignAl_slice[:6</w:t>
      </w:r>
      <w:r>
        <w:rPr>
          <w:rFonts w:ascii="Courier New"/>
          <w:sz w:val="20"/>
        </w:rPr>
        <w:t>]</w:t>
      </w:r>
      <w:r>
        <w:rPr>
          <w:rFonts w:ascii="Courier New"/>
          <w:sz w:val="20"/>
        </w:rPr>
        <w:t> myslice4 := </w:t>
      </w:r>
      <w:r>
        <w:rPr>
          <w:rFonts w:ascii="Courier New"/>
          <w:sz w:val="20"/>
        </w:rPr>
        <w:t>oRignAl_slice[:]</w:t>
      </w:r>
      <w:r>
        <w:rPr>
          <w:rFonts w:ascii="Courier New"/>
          <w:sz w:val="20"/>
        </w:rPr>
        <w:t> myslice5 := myslice3[2:4]</w:t>
      </w:r>
    </w:p>
    <w:p>
      <w:pPr>
        <w:spacing w:line="268" w:lineRule="auto" w:before="3"/>
        <w:ind w:left="898" w:right="1640" w:firstLine="0"/>
        <w:jc w:val="left"/>
        <w:rPr>
          <w:rFonts w:ascii="Courier New"/>
          <w:sz w:val="20"/>
        </w:rPr>
      </w:pPr>
      <w:r>
        <w:rPr>
          <w:rFonts w:ascii="Courier New"/>
          <w:sz w:val="20"/>
        </w:rPr>
        <w:t>// Display-</w:t>
      </w:r>
      <w:r>
        <w:rPr>
          <w:rFonts w:ascii="Courier New"/>
          <w:sz w:val="20"/>
        </w:rPr>
        <w:t>result</w:t>
      </w:r>
      <w:r>
        <w:rPr>
          <w:rFonts w:ascii="Courier New"/>
          <w:sz w:val="20"/>
        </w:rPr>
        <w:t> fmt.Println("Original</w:t>
      </w:r>
      <w:r>
        <w:rPr>
          <w:rFonts w:ascii="Courier New"/>
          <w:spacing w:val="-17"/>
          <w:sz w:val="20"/>
        </w:rPr>
        <w:t> </w:t>
      </w:r>
      <w:r>
        <w:rPr>
          <w:rFonts w:ascii="Courier New"/>
          <w:sz w:val="20"/>
        </w:rPr>
        <w:t>Slice</w:t>
      </w:r>
      <w:r>
        <w:rPr>
          <w:rFonts w:ascii="Courier New"/>
          <w:spacing w:val="-17"/>
          <w:sz w:val="20"/>
        </w:rPr>
        <w:t> </w:t>
      </w:r>
      <w:r>
        <w:rPr>
          <w:rFonts w:ascii="Courier New"/>
          <w:sz w:val="20"/>
        </w:rPr>
        <w:t>is:",</w:t>
      </w:r>
    </w:p>
    <w:p>
      <w:pPr>
        <w:spacing w:before="1"/>
        <w:ind w:left="418" w:right="0" w:firstLine="0"/>
        <w:jc w:val="left"/>
        <w:rPr>
          <w:rFonts w:ascii="Courier New"/>
          <w:sz w:val="20"/>
        </w:rPr>
      </w:pPr>
      <w:r>
        <w:rPr>
          <w:rFonts w:ascii="Courier New"/>
          <w:spacing w:val="-2"/>
          <w:sz w:val="20"/>
        </w:rPr>
        <w:t>oRignAl_slice)</w:t>
      </w:r>
    </w:p>
    <w:p>
      <w:pPr>
        <w:spacing w:line="268" w:lineRule="auto" w:before="27"/>
        <w:ind w:left="898" w:right="1160" w:firstLine="0"/>
        <w:jc w:val="both"/>
        <w:rPr>
          <w:rFonts w:ascii="Courier New"/>
          <w:sz w:val="20"/>
        </w:rPr>
      </w:pPr>
      <w:r>
        <w:rPr>
          <w:rFonts w:ascii="Courier New"/>
          <w:sz w:val="20"/>
        </w:rPr>
        <w:t>fmt.Println("New</w:t>
      </w:r>
      <w:r>
        <w:rPr>
          <w:rFonts w:ascii="Courier New"/>
          <w:spacing w:val="-9"/>
          <w:sz w:val="20"/>
        </w:rPr>
        <w:t> </w:t>
      </w:r>
      <w:r>
        <w:rPr>
          <w:rFonts w:ascii="Courier New"/>
          <w:sz w:val="20"/>
        </w:rPr>
        <w:t>Slice</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z w:val="20"/>
        </w:rPr>
        <w:t>myslice1</w:t>
      </w:r>
      <w:r>
        <w:rPr>
          <w:rFonts w:ascii="Courier New"/>
          <w:sz w:val="20"/>
        </w:rPr>
        <w:t>)</w:t>
      </w:r>
      <w:r>
        <w:rPr>
          <w:rFonts w:ascii="Courier New"/>
          <w:sz w:val="20"/>
        </w:rPr>
        <w:t> fmt.Println("New</w:t>
      </w:r>
      <w:r>
        <w:rPr>
          <w:rFonts w:ascii="Courier New"/>
          <w:spacing w:val="-9"/>
          <w:sz w:val="20"/>
        </w:rPr>
        <w:t> </w:t>
      </w:r>
      <w:r>
        <w:rPr>
          <w:rFonts w:ascii="Courier New"/>
          <w:sz w:val="20"/>
        </w:rPr>
        <w:t>Slice</w:t>
      </w:r>
      <w:r>
        <w:rPr>
          <w:rFonts w:ascii="Courier New"/>
          <w:spacing w:val="-9"/>
          <w:sz w:val="20"/>
        </w:rPr>
        <w:t> </w:t>
      </w:r>
      <w:r>
        <w:rPr>
          <w:rFonts w:ascii="Courier New"/>
          <w:sz w:val="20"/>
        </w:rPr>
        <w:t>2</w:t>
      </w:r>
      <w:r>
        <w:rPr>
          <w:rFonts w:ascii="Courier New"/>
          <w:spacing w:val="-9"/>
          <w:sz w:val="20"/>
        </w:rPr>
        <w:t> </w:t>
      </w:r>
      <w:r>
        <w:rPr>
          <w:rFonts w:ascii="Courier New"/>
          <w:sz w:val="20"/>
        </w:rPr>
        <w:t>is:",</w:t>
      </w:r>
      <w:r>
        <w:rPr>
          <w:rFonts w:ascii="Courier New"/>
          <w:spacing w:val="-9"/>
          <w:sz w:val="20"/>
        </w:rPr>
        <w:t> </w:t>
      </w:r>
      <w:r>
        <w:rPr>
          <w:rFonts w:ascii="Courier New"/>
          <w:sz w:val="20"/>
        </w:rPr>
        <w:t>myslice2</w:t>
      </w:r>
      <w:r>
        <w:rPr>
          <w:rFonts w:ascii="Courier New"/>
          <w:sz w:val="20"/>
        </w:rPr>
        <w:t>)</w:t>
      </w:r>
      <w:r>
        <w:rPr>
          <w:rFonts w:ascii="Courier New"/>
          <w:sz w:val="20"/>
        </w:rPr>
        <w:t> fmt.Println("New</w:t>
      </w:r>
      <w:r>
        <w:rPr>
          <w:rFonts w:ascii="Courier New"/>
          <w:spacing w:val="-9"/>
          <w:sz w:val="20"/>
        </w:rPr>
        <w:t> </w:t>
      </w:r>
      <w:r>
        <w:rPr>
          <w:rFonts w:ascii="Courier New"/>
          <w:sz w:val="20"/>
        </w:rPr>
        <w:t>Slice</w:t>
      </w:r>
      <w:r>
        <w:rPr>
          <w:rFonts w:ascii="Courier New"/>
          <w:spacing w:val="-9"/>
          <w:sz w:val="20"/>
        </w:rPr>
        <w:t> </w:t>
      </w:r>
      <w:r>
        <w:rPr>
          <w:rFonts w:ascii="Courier New"/>
          <w:sz w:val="20"/>
        </w:rPr>
        <w:t>3</w:t>
      </w:r>
      <w:r>
        <w:rPr>
          <w:rFonts w:ascii="Courier New"/>
          <w:spacing w:val="-9"/>
          <w:sz w:val="20"/>
        </w:rPr>
        <w:t> </w:t>
      </w:r>
      <w:r>
        <w:rPr>
          <w:rFonts w:ascii="Courier New"/>
          <w:sz w:val="20"/>
        </w:rPr>
        <w:t>is:",</w:t>
      </w:r>
      <w:r>
        <w:rPr>
          <w:rFonts w:ascii="Courier New"/>
          <w:spacing w:val="-9"/>
          <w:sz w:val="20"/>
        </w:rPr>
        <w:t> </w:t>
      </w:r>
      <w:r>
        <w:rPr>
          <w:rFonts w:ascii="Courier New"/>
          <w:sz w:val="20"/>
        </w:rPr>
        <w:t>myslice3</w:t>
      </w:r>
      <w:r>
        <w:rPr>
          <w:rFonts w:ascii="Courier New"/>
          <w:sz w:val="20"/>
        </w:rPr>
        <w:t>)</w:t>
      </w:r>
      <w:r>
        <w:rPr>
          <w:rFonts w:ascii="Courier New"/>
          <w:sz w:val="20"/>
        </w:rPr>
        <w:t> fmt.Println("New</w:t>
      </w:r>
      <w:r>
        <w:rPr>
          <w:rFonts w:ascii="Courier New"/>
          <w:spacing w:val="-9"/>
          <w:sz w:val="20"/>
        </w:rPr>
        <w:t> </w:t>
      </w:r>
      <w:r>
        <w:rPr>
          <w:rFonts w:ascii="Courier New"/>
          <w:sz w:val="20"/>
        </w:rPr>
        <w:t>Slice</w:t>
      </w:r>
      <w:r>
        <w:rPr>
          <w:rFonts w:ascii="Courier New"/>
          <w:spacing w:val="-9"/>
          <w:sz w:val="20"/>
        </w:rPr>
        <w:t> </w:t>
      </w:r>
      <w:r>
        <w:rPr>
          <w:rFonts w:ascii="Courier New"/>
          <w:sz w:val="20"/>
        </w:rPr>
        <w:t>4</w:t>
      </w:r>
      <w:r>
        <w:rPr>
          <w:rFonts w:ascii="Courier New"/>
          <w:spacing w:val="-9"/>
          <w:sz w:val="20"/>
        </w:rPr>
        <w:t> </w:t>
      </w:r>
      <w:r>
        <w:rPr>
          <w:rFonts w:ascii="Courier New"/>
          <w:sz w:val="20"/>
        </w:rPr>
        <w:t>is:",</w:t>
      </w:r>
      <w:r>
        <w:rPr>
          <w:rFonts w:ascii="Courier New"/>
          <w:spacing w:val="-9"/>
          <w:sz w:val="20"/>
        </w:rPr>
        <w:t> </w:t>
      </w:r>
      <w:r>
        <w:rPr>
          <w:rFonts w:ascii="Courier New"/>
          <w:sz w:val="20"/>
        </w:rPr>
        <w:t>myslice4</w:t>
      </w:r>
      <w:r>
        <w:rPr>
          <w:rFonts w:ascii="Courier New"/>
          <w:sz w:val="20"/>
        </w:rPr>
        <w:t>)</w:t>
      </w:r>
      <w:r>
        <w:rPr>
          <w:rFonts w:ascii="Courier New"/>
          <w:sz w:val="20"/>
        </w:rPr>
        <w:t> fmt.Println("New</w:t>
      </w:r>
      <w:r>
        <w:rPr>
          <w:rFonts w:ascii="Courier New"/>
          <w:spacing w:val="-10"/>
          <w:sz w:val="20"/>
        </w:rPr>
        <w:t> </w:t>
      </w:r>
      <w:r>
        <w:rPr>
          <w:rFonts w:ascii="Courier New"/>
          <w:sz w:val="20"/>
        </w:rPr>
        <w:t>Slice</w:t>
      </w:r>
      <w:r>
        <w:rPr>
          <w:rFonts w:ascii="Courier New"/>
          <w:spacing w:val="-9"/>
          <w:sz w:val="20"/>
        </w:rPr>
        <w:t> </w:t>
      </w:r>
      <w:r>
        <w:rPr>
          <w:rFonts w:ascii="Courier New"/>
          <w:sz w:val="20"/>
        </w:rPr>
        <w:t>5</w:t>
      </w:r>
      <w:r>
        <w:rPr>
          <w:rFonts w:ascii="Courier New"/>
          <w:spacing w:val="-9"/>
          <w:sz w:val="20"/>
        </w:rPr>
        <w:t> </w:t>
      </w:r>
      <w:r>
        <w:rPr>
          <w:rFonts w:ascii="Courier New"/>
          <w:sz w:val="20"/>
        </w:rPr>
        <w:t>is:",</w:t>
      </w:r>
      <w:r>
        <w:rPr>
          <w:rFonts w:ascii="Courier New"/>
          <w:spacing w:val="-9"/>
          <w:sz w:val="20"/>
        </w:rPr>
        <w:t> </w:t>
      </w:r>
      <w:r>
        <w:rPr>
          <w:rFonts w:ascii="Courier New"/>
          <w:spacing w:val="-2"/>
          <w:sz w:val="20"/>
        </w:rPr>
        <w:t>myslice5)</w:t>
      </w:r>
    </w:p>
    <w:p>
      <w:pPr>
        <w:spacing w:before="5"/>
        <w:ind w:left="418" w:right="0" w:firstLine="0"/>
        <w:jc w:val="left"/>
        <w:rPr>
          <w:rFonts w:ascii="Courier New"/>
          <w:sz w:val="20"/>
        </w:rPr>
      </w:pPr>
      <w:r>
        <w:rPr>
          <w:rFonts w:ascii="Courier New"/>
          <w:spacing w:val="-10"/>
          <w:sz w:val="20"/>
        </w:rPr>
        <w:t>}</w:t>
      </w:r>
    </w:p>
    <w:p>
      <w:pPr>
        <w:pStyle w:val="BodyText"/>
        <w:spacing w:before="60"/>
        <w:rPr>
          <w:rFonts w:ascii="Courier New"/>
          <w:sz w:val="20"/>
        </w:rPr>
      </w:pPr>
    </w:p>
    <w:p>
      <w:pPr>
        <w:spacing w:before="1"/>
        <w:ind w:left="177" w:right="0" w:firstLine="0"/>
        <w:jc w:val="both"/>
        <w:rPr>
          <w:rFonts w:ascii="Lucida Sans"/>
          <w:i/>
          <w:sz w:val="21"/>
        </w:rPr>
      </w:pPr>
      <w:bookmarkStart w:name="﻿Using the make() Function﻿" w:id="263"/>
      <w:bookmarkEnd w:id="263"/>
      <w:r>
        <w:rPr/>
      </w:r>
      <w:bookmarkStart w:name="_bookmark160" w:id="264"/>
      <w:bookmarkEnd w:id="264"/>
      <w:r>
        <w:rPr/>
      </w:r>
      <w:r>
        <w:rPr>
          <w:rFonts w:ascii="Lucida Sans"/>
          <w:i/>
          <w:w w:val="90"/>
          <w:sz w:val="21"/>
        </w:rPr>
        <w:t>Using</w:t>
      </w:r>
      <w:r>
        <w:rPr>
          <w:rFonts w:ascii="Lucida Sans"/>
          <w:i/>
          <w:spacing w:val="-10"/>
          <w:w w:val="90"/>
          <w:sz w:val="21"/>
        </w:rPr>
        <w:t> </w:t>
      </w:r>
      <w:r>
        <w:rPr>
          <w:rFonts w:ascii="Lucida Sans"/>
          <w:i/>
          <w:w w:val="90"/>
          <w:sz w:val="21"/>
        </w:rPr>
        <w:t>the</w:t>
      </w:r>
      <w:r>
        <w:rPr>
          <w:rFonts w:ascii="Lucida Sans"/>
          <w:i/>
          <w:spacing w:val="-9"/>
          <w:w w:val="90"/>
          <w:sz w:val="21"/>
        </w:rPr>
        <w:t> </w:t>
      </w:r>
      <w:r>
        <w:rPr>
          <w:rFonts w:ascii="Lucida Sans"/>
          <w:i/>
          <w:w w:val="90"/>
          <w:sz w:val="21"/>
        </w:rPr>
        <w:t>make()</w:t>
      </w:r>
      <w:r>
        <w:rPr>
          <w:rFonts w:ascii="Lucida Sans"/>
          <w:i/>
          <w:spacing w:val="-9"/>
          <w:w w:val="90"/>
          <w:sz w:val="21"/>
        </w:rPr>
        <w:t> </w:t>
      </w:r>
      <w:r>
        <w:rPr>
          <w:rFonts w:ascii="Lucida Sans"/>
          <w:i/>
          <w:spacing w:val="-2"/>
          <w:w w:val="90"/>
          <w:sz w:val="21"/>
        </w:rPr>
        <w:t>Function</w:t>
      </w:r>
    </w:p>
    <w:p>
      <w:pPr>
        <w:pStyle w:val="BodyText"/>
        <w:spacing w:line="225" w:lineRule="auto" w:before="28"/>
        <w:ind w:left="177" w:right="175"/>
        <w:jc w:val="both"/>
      </w:pPr>
      <w:r>
        <w:rPr>
          <w:w w:val="90"/>
        </w:rPr>
        <w:t>Alternatively, we may utilize the go library’s make() method to construc</w:t>
      </w:r>
      <w:r>
        <w:rPr>
          <w:w w:val="90"/>
        </w:rPr>
        <w:t>t</w:t>
      </w:r>
      <w:r>
        <w:rPr>
          <w:spacing w:val="40"/>
        </w:rPr>
        <w:t> </w:t>
      </w:r>
      <w:r>
        <w:rPr>
          <w:spacing w:val="-4"/>
        </w:rPr>
        <w:t>a</w:t>
      </w:r>
      <w:r>
        <w:rPr>
          <w:spacing w:val="-8"/>
        </w:rPr>
        <w:t> </w:t>
      </w:r>
      <w:r>
        <w:rPr>
          <w:spacing w:val="-4"/>
        </w:rPr>
        <w:t>slice.</w:t>
      </w:r>
      <w:r>
        <w:rPr>
          <w:spacing w:val="-8"/>
        </w:rPr>
        <w:t> </w:t>
      </w:r>
      <w:r>
        <w:rPr>
          <w:spacing w:val="-4"/>
        </w:rPr>
        <w:t>This</w:t>
      </w:r>
      <w:r>
        <w:rPr>
          <w:spacing w:val="-8"/>
        </w:rPr>
        <w:t> </w:t>
      </w:r>
      <w:r>
        <w:rPr>
          <w:spacing w:val="-4"/>
        </w:rPr>
        <w:t>function</w:t>
      </w:r>
      <w:r>
        <w:rPr>
          <w:spacing w:val="-8"/>
        </w:rPr>
        <w:t> </w:t>
      </w:r>
      <w:r>
        <w:rPr>
          <w:spacing w:val="-4"/>
        </w:rPr>
        <w:t>takes</w:t>
      </w:r>
      <w:r>
        <w:rPr>
          <w:spacing w:val="-8"/>
        </w:rPr>
        <w:t> </w:t>
      </w:r>
      <w:r>
        <w:rPr>
          <w:spacing w:val="-4"/>
        </w:rPr>
        <w:t>three</w:t>
      </w:r>
      <w:r>
        <w:rPr>
          <w:spacing w:val="-8"/>
        </w:rPr>
        <w:t> </w:t>
      </w:r>
      <w:r>
        <w:rPr>
          <w:spacing w:val="-4"/>
        </w:rPr>
        <w:t>arguments</w:t>
      </w:r>
      <w:r>
        <w:rPr>
          <w:spacing w:val="-8"/>
        </w:rPr>
        <w:t> </w:t>
      </w:r>
      <w:r>
        <w:rPr>
          <w:spacing w:val="-4"/>
        </w:rPr>
        <w:t>as</w:t>
      </w:r>
      <w:r>
        <w:rPr>
          <w:spacing w:val="-8"/>
        </w:rPr>
        <w:t> </w:t>
      </w:r>
      <w:r>
        <w:rPr>
          <w:spacing w:val="-4"/>
        </w:rPr>
        <w:t>input:</w:t>
      </w:r>
      <w:r>
        <w:rPr>
          <w:spacing w:val="-8"/>
        </w:rPr>
        <w:t> </w:t>
      </w:r>
      <w:r>
        <w:rPr>
          <w:spacing w:val="-4"/>
        </w:rPr>
        <w:t>type,</w:t>
      </w:r>
      <w:r>
        <w:rPr>
          <w:spacing w:val="-8"/>
        </w:rPr>
        <w:t> </w:t>
      </w:r>
      <w:r>
        <w:rPr>
          <w:spacing w:val="-4"/>
        </w:rPr>
        <w:t>length,</w:t>
      </w:r>
      <w:r>
        <w:rPr>
          <w:spacing w:val="-8"/>
        </w:rPr>
        <w:t> </w:t>
      </w:r>
      <w:r>
        <w:rPr>
          <w:spacing w:val="-4"/>
        </w:rPr>
        <w:t>an</w:t>
      </w:r>
      <w:r>
        <w:rPr>
          <w:spacing w:val="-4"/>
        </w:rPr>
        <w:t>d</w:t>
      </w:r>
      <w:r>
        <w:rPr>
          <w:spacing w:val="-4"/>
        </w:rPr>
        <w:t> </w:t>
      </w:r>
      <w:r>
        <w:rPr>
          <w:w w:val="90"/>
        </w:rPr>
        <w:t>capacity. In this scenario, the capacity value is optional. It returns a slic</w:t>
      </w:r>
      <w:r>
        <w:rPr>
          <w:w w:val="90"/>
        </w:rPr>
        <w:t>e</w:t>
      </w:r>
      <w:r>
        <w:rPr>
          <w:w w:val="90"/>
        </w:rPr>
        <w:t> </w:t>
      </w:r>
      <w:r>
        <w:rPr>
          <w:w w:val="85"/>
        </w:rPr>
        <w:t>that refers to the underlying array and assigns an underlying array with th</w:t>
      </w:r>
      <w:r>
        <w:rPr>
          <w:w w:val="85"/>
        </w:rPr>
        <w:t>e</w:t>
      </w:r>
      <w:r>
        <w:rPr>
          <w:w w:val="85"/>
        </w:rPr>
        <w:t> </w:t>
      </w:r>
      <w:r>
        <w:rPr>
          <w:w w:val="90"/>
        </w:rPr>
        <w:t>provided capacity size. The make() function returns an empty slice mos</w:t>
      </w:r>
      <w:r>
        <w:rPr>
          <w:w w:val="90"/>
        </w:rPr>
        <w:t>t</w:t>
      </w:r>
      <w:r>
        <w:rPr>
          <w:spacing w:val="40"/>
        </w:rPr>
        <w:t> </w:t>
      </w:r>
      <w:r>
        <w:rPr>
          <w:w w:val="90"/>
        </w:rPr>
        <w:t>of the time. Empty slices have an empty array reference in this situation.</w:t>
      </w:r>
    </w:p>
    <w:p>
      <w:pPr>
        <w:pStyle w:val="BodyText"/>
        <w:spacing w:before="95"/>
      </w:pPr>
    </w:p>
    <w:p>
      <w:pPr>
        <w:pStyle w:val="Heading4"/>
        <w:spacing w:before="1"/>
      </w:pPr>
      <w:r>
        <w:rPr>
          <w:spacing w:val="-2"/>
        </w:rPr>
        <w:t>Syntax:</w:t>
      </w:r>
    </w:p>
    <w:p>
      <w:pPr>
        <w:spacing w:before="162"/>
        <w:ind w:left="418" w:right="0" w:firstLine="0"/>
        <w:jc w:val="left"/>
        <w:rPr>
          <w:rFonts w:ascii="Courier New"/>
          <w:sz w:val="20"/>
        </w:rPr>
      </w:pPr>
      <w:r>
        <w:rPr>
          <w:rFonts w:ascii="Courier New"/>
          <w:sz w:val="20"/>
        </w:rPr>
        <w:t>func</w:t>
      </w:r>
      <w:r>
        <w:rPr>
          <w:rFonts w:ascii="Courier New"/>
          <w:spacing w:val="-8"/>
          <w:sz w:val="20"/>
        </w:rPr>
        <w:t> </w:t>
      </w:r>
      <w:r>
        <w:rPr>
          <w:rFonts w:ascii="Courier New"/>
          <w:sz w:val="20"/>
        </w:rPr>
        <w:t>make([]T,</w:t>
      </w:r>
      <w:r>
        <w:rPr>
          <w:rFonts w:ascii="Courier New"/>
          <w:spacing w:val="-7"/>
          <w:sz w:val="20"/>
        </w:rPr>
        <w:t> </w:t>
      </w:r>
      <w:r>
        <w:rPr>
          <w:rFonts w:ascii="Courier New"/>
          <w:sz w:val="20"/>
        </w:rPr>
        <w:t>len,</w:t>
      </w:r>
      <w:r>
        <w:rPr>
          <w:rFonts w:ascii="Courier New"/>
          <w:spacing w:val="-7"/>
          <w:sz w:val="20"/>
        </w:rPr>
        <w:t> </w:t>
      </w:r>
      <w:r>
        <w:rPr>
          <w:rFonts w:ascii="Courier New"/>
          <w:sz w:val="20"/>
        </w:rPr>
        <w:t>cap)</w:t>
      </w:r>
      <w:r>
        <w:rPr>
          <w:rFonts w:ascii="Courier New"/>
          <w:spacing w:val="-8"/>
          <w:sz w:val="20"/>
        </w:rPr>
        <w:t> </w:t>
      </w:r>
      <w:r>
        <w:rPr>
          <w:rFonts w:ascii="Courier New"/>
          <w:spacing w:val="-5"/>
          <w:sz w:val="20"/>
        </w:rPr>
        <w:t>[]T</w:t>
      </w:r>
    </w:p>
    <w:p>
      <w:pPr>
        <w:pStyle w:val="BodyText"/>
        <w:spacing w:before="162"/>
        <w:rPr>
          <w:rFonts w:ascii="Courier New"/>
          <w:sz w:val="20"/>
        </w:rPr>
      </w:pPr>
    </w:p>
    <w:p>
      <w:pPr>
        <w:pStyle w:val="Heading4"/>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z w:val="20"/>
        </w:rPr>
        <w:t>show</w:t>
      </w:r>
      <w:r>
        <w:rPr>
          <w:rFonts w:ascii="Courier New"/>
          <w:spacing w:val="-5"/>
          <w:sz w:val="20"/>
        </w:rPr>
        <w:t> </w:t>
      </w:r>
      <w:r>
        <w:rPr>
          <w:rFonts w:ascii="Courier New"/>
          <w:sz w:val="20"/>
        </w:rPr>
        <w:t>how</w:t>
      </w:r>
      <w:r>
        <w:rPr>
          <w:rFonts w:ascii="Courier New"/>
          <w:spacing w:val="-6"/>
          <w:sz w:val="20"/>
        </w:rPr>
        <w:t> </w:t>
      </w:r>
      <w:r>
        <w:rPr>
          <w:rFonts w:ascii="Courier New"/>
          <w:sz w:val="20"/>
        </w:rPr>
        <w:t>to</w:t>
      </w:r>
      <w:r>
        <w:rPr>
          <w:rFonts w:ascii="Courier New"/>
          <w:spacing w:val="-5"/>
          <w:sz w:val="20"/>
        </w:rPr>
        <w:t> </w:t>
      </w:r>
      <w:r>
        <w:rPr>
          <w:rFonts w:ascii="Courier New"/>
          <w:sz w:val="20"/>
        </w:rPr>
        <w:t>create</w:t>
      </w:r>
      <w:r>
        <w:rPr>
          <w:rFonts w:ascii="Courier New"/>
          <w:spacing w:val="-6"/>
          <w:sz w:val="20"/>
        </w:rPr>
        <w:t> </w:t>
      </w:r>
      <w:r>
        <w:rPr>
          <w:rFonts w:ascii="Courier New"/>
          <w:spacing w:val="-2"/>
          <w:sz w:val="20"/>
        </w:rPr>
        <w:t>slices</w:t>
      </w:r>
    </w:p>
    <w:p>
      <w:pPr>
        <w:spacing w:line="268" w:lineRule="auto" w:before="28"/>
        <w:ind w:left="418" w:right="3509" w:firstLine="0"/>
        <w:jc w:val="left"/>
        <w:rPr>
          <w:rFonts w:ascii="Courier New"/>
          <w:sz w:val="20"/>
        </w:rPr>
      </w:pPr>
      <w:r>
        <w:rPr>
          <w:rFonts w:ascii="Courier New"/>
          <w:sz w:val="20"/>
        </w:rPr>
        <w:t>//</w:t>
      </w:r>
      <w:r>
        <w:rPr>
          <w:rFonts w:ascii="Courier New"/>
          <w:spacing w:val="-17"/>
          <w:sz w:val="20"/>
        </w:rPr>
        <w:t> </w:t>
      </w:r>
      <w:r>
        <w:rPr>
          <w:rFonts w:ascii="Courier New"/>
          <w:sz w:val="20"/>
        </w:rPr>
        <w:t>Using</w:t>
      </w:r>
      <w:r>
        <w:rPr>
          <w:rFonts w:ascii="Courier New"/>
          <w:spacing w:val="-17"/>
          <w:sz w:val="20"/>
        </w:rPr>
        <w:t> </w:t>
      </w:r>
      <w:r>
        <w:rPr>
          <w:rFonts w:ascii="Courier New"/>
          <w:sz w:val="20"/>
        </w:rPr>
        <w:t>make-</w:t>
      </w:r>
      <w:r>
        <w:rPr>
          <w:rFonts w:ascii="Courier New"/>
          <w:sz w:val="20"/>
        </w:rPr>
        <w:t>functio</w:t>
      </w:r>
      <w:r>
        <w:rPr>
          <w:rFonts w:ascii="Courier New"/>
          <w:sz w:val="20"/>
        </w:rPr>
        <w:t>n</w:t>
      </w:r>
      <w:r>
        <w:rPr>
          <w:rFonts w:ascii="Courier New"/>
          <w:sz w:val="20"/>
        </w:rPr>
        <w:t> package main</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418" w:right="4821" w:firstLine="0"/>
        <w:jc w:val="left"/>
        <w:rPr>
          <w:rFonts w:ascii="Courier New"/>
          <w:sz w:val="20"/>
        </w:rPr>
      </w:pPr>
      <w:bookmarkStart w:name="_bookmark164" w:id="265"/>
      <w:bookmarkEnd w:id="265"/>
      <w:r>
        <w:rPr/>
      </w: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8" w:lineRule="auto" w:before="2"/>
        <w:ind w:left="418" w:right="587" w:firstLine="480"/>
        <w:jc w:val="left"/>
        <w:rPr>
          <w:rFonts w:ascii="Courier New"/>
          <w:sz w:val="20"/>
        </w:rPr>
      </w:pPr>
      <w:r>
        <w:rPr>
          <w:rFonts w:ascii="Courier New"/>
          <w:sz w:val="20"/>
        </w:rPr>
        <w:t>//</w:t>
      </w:r>
      <w:r>
        <w:rPr>
          <w:rFonts w:ascii="Courier New"/>
          <w:spacing w:val="-4"/>
          <w:sz w:val="20"/>
        </w:rPr>
        <w:t> </w:t>
      </w:r>
      <w:r>
        <w:rPr>
          <w:rFonts w:ascii="Courier New"/>
          <w:sz w:val="20"/>
        </w:rPr>
        <w:t>Creating</w:t>
      </w:r>
      <w:r>
        <w:rPr>
          <w:rFonts w:ascii="Courier New"/>
          <w:spacing w:val="-4"/>
          <w:sz w:val="20"/>
        </w:rPr>
        <w:t> </w:t>
      </w:r>
      <w:r>
        <w:rPr>
          <w:rFonts w:ascii="Courier New"/>
          <w:sz w:val="20"/>
        </w:rPr>
        <w:t>array</w:t>
      </w:r>
      <w:r>
        <w:rPr>
          <w:rFonts w:ascii="Courier New"/>
          <w:spacing w:val="-4"/>
          <w:sz w:val="20"/>
        </w:rPr>
        <w:t> </w:t>
      </w:r>
      <w:r>
        <w:rPr>
          <w:rFonts w:ascii="Courier New"/>
          <w:sz w:val="20"/>
        </w:rPr>
        <w:t>of</w:t>
      </w:r>
      <w:r>
        <w:rPr>
          <w:rFonts w:ascii="Courier New"/>
          <w:spacing w:val="80"/>
          <w:sz w:val="20"/>
        </w:rPr>
        <w:t> </w:t>
      </w:r>
      <w:r>
        <w:rPr>
          <w:rFonts w:ascii="Courier New"/>
          <w:sz w:val="20"/>
        </w:rPr>
        <w:t>the</w:t>
      </w:r>
      <w:r>
        <w:rPr>
          <w:rFonts w:ascii="Courier New"/>
          <w:spacing w:val="-4"/>
          <w:sz w:val="20"/>
        </w:rPr>
        <w:t> </w:t>
      </w:r>
      <w:r>
        <w:rPr>
          <w:rFonts w:ascii="Courier New"/>
          <w:sz w:val="20"/>
        </w:rPr>
        <w:t>size</w:t>
      </w:r>
      <w:r>
        <w:rPr>
          <w:rFonts w:ascii="Courier New"/>
          <w:spacing w:val="-4"/>
          <w:sz w:val="20"/>
        </w:rPr>
        <w:t> </w:t>
      </w:r>
      <w:r>
        <w:rPr>
          <w:rFonts w:ascii="Courier New"/>
          <w:sz w:val="20"/>
        </w:rPr>
        <w:t>8</w:t>
      </w:r>
      <w:r>
        <w:rPr>
          <w:rFonts w:ascii="Courier New"/>
          <w:spacing w:val="-4"/>
          <w:sz w:val="20"/>
        </w:rPr>
        <w:t> </w:t>
      </w:r>
      <w:r>
        <w:rPr>
          <w:rFonts w:ascii="Courier New"/>
          <w:sz w:val="20"/>
        </w:rPr>
        <w:t>and</w:t>
      </w:r>
      <w:r>
        <w:rPr>
          <w:rFonts w:ascii="Courier New"/>
          <w:spacing w:val="-4"/>
          <w:sz w:val="20"/>
        </w:rPr>
        <w:t> </w:t>
      </w:r>
      <w:r>
        <w:rPr>
          <w:rFonts w:ascii="Courier New"/>
          <w:sz w:val="20"/>
        </w:rPr>
        <w:t>slic</w:t>
      </w:r>
      <w:r>
        <w:rPr>
          <w:rFonts w:ascii="Courier New"/>
          <w:sz w:val="20"/>
        </w:rPr>
        <w:t>e</w:t>
      </w:r>
      <w:r>
        <w:rPr>
          <w:rFonts w:ascii="Courier New"/>
          <w:sz w:val="20"/>
        </w:rPr>
        <w:t> this array till 3</w:t>
      </w:r>
    </w:p>
    <w:p>
      <w:pPr>
        <w:spacing w:before="1"/>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and</w:t>
      </w:r>
      <w:r>
        <w:rPr>
          <w:rFonts w:ascii="Courier New"/>
          <w:spacing w:val="-6"/>
          <w:sz w:val="20"/>
        </w:rPr>
        <w:t> </w:t>
      </w:r>
      <w:r>
        <w:rPr>
          <w:rFonts w:ascii="Courier New"/>
          <w:sz w:val="20"/>
        </w:rPr>
        <w:t>return</w:t>
      </w:r>
      <w:r>
        <w:rPr>
          <w:rFonts w:ascii="Courier New"/>
          <w:spacing w:val="-6"/>
          <w:sz w:val="20"/>
        </w:rPr>
        <w:t> </w:t>
      </w:r>
      <w:r>
        <w:rPr>
          <w:rFonts w:ascii="Courier New"/>
          <w:sz w:val="20"/>
        </w:rPr>
        <w:t>the</w:t>
      </w:r>
      <w:r>
        <w:rPr>
          <w:rFonts w:ascii="Courier New"/>
          <w:spacing w:val="-6"/>
          <w:sz w:val="20"/>
        </w:rPr>
        <w:t> </w:t>
      </w:r>
      <w:r>
        <w:rPr>
          <w:rFonts w:ascii="Courier New"/>
          <w:sz w:val="20"/>
        </w:rPr>
        <w:t>reference</w:t>
      </w:r>
      <w:r>
        <w:rPr>
          <w:rFonts w:ascii="Courier New"/>
          <w:spacing w:val="-6"/>
          <w:sz w:val="20"/>
        </w:rPr>
        <w:t> </w:t>
      </w:r>
      <w:r>
        <w:rPr>
          <w:rFonts w:ascii="Courier New"/>
          <w:sz w:val="20"/>
        </w:rPr>
        <w:t>of</w:t>
      </w:r>
      <w:r>
        <w:rPr>
          <w:rFonts w:ascii="Courier New"/>
          <w:spacing w:val="-6"/>
          <w:sz w:val="20"/>
        </w:rPr>
        <w:t> </w:t>
      </w:r>
      <w:r>
        <w:rPr>
          <w:rFonts w:ascii="Courier New"/>
          <w:spacing w:val="-2"/>
          <w:sz w:val="20"/>
        </w:rPr>
        <w:t>slice</w:t>
      </w:r>
    </w:p>
    <w:p>
      <w:pPr>
        <w:spacing w:before="28"/>
        <w:ind w:left="898" w:right="0" w:firstLine="0"/>
        <w:jc w:val="left"/>
        <w:rPr>
          <w:rFonts w:ascii="Courier New"/>
          <w:sz w:val="20"/>
        </w:rPr>
      </w:pPr>
      <w:r>
        <w:rPr>
          <w:rFonts w:ascii="Courier New"/>
          <w:sz w:val="20"/>
        </w:rPr>
        <w:t>//</w:t>
      </w:r>
      <w:r>
        <w:rPr>
          <w:rFonts w:ascii="Courier New"/>
          <w:spacing w:val="-6"/>
          <w:sz w:val="20"/>
        </w:rPr>
        <w:t> </w:t>
      </w:r>
      <w:r>
        <w:rPr>
          <w:rFonts w:ascii="Courier New"/>
          <w:sz w:val="20"/>
        </w:rPr>
        <w:t>Using</w:t>
      </w:r>
      <w:r>
        <w:rPr>
          <w:rFonts w:ascii="Courier New"/>
          <w:spacing w:val="-5"/>
          <w:sz w:val="20"/>
        </w:rPr>
        <w:t> </w:t>
      </w:r>
      <w:r>
        <w:rPr>
          <w:rFonts w:ascii="Courier New"/>
          <w:sz w:val="20"/>
        </w:rPr>
        <w:t>make</w:t>
      </w:r>
      <w:r>
        <w:rPr>
          <w:rFonts w:ascii="Courier New"/>
          <w:spacing w:val="-6"/>
          <w:sz w:val="20"/>
        </w:rPr>
        <w:t> </w:t>
      </w:r>
      <w:r>
        <w:rPr>
          <w:rFonts w:ascii="Courier New"/>
          <w:spacing w:val="-2"/>
          <w:sz w:val="20"/>
        </w:rPr>
        <w:t>function</w:t>
      </w:r>
    </w:p>
    <w:p>
      <w:pPr>
        <w:spacing w:line="268" w:lineRule="auto" w:before="28"/>
        <w:ind w:left="898" w:right="165" w:firstLine="0"/>
        <w:jc w:val="left"/>
        <w:rPr>
          <w:rFonts w:ascii="Courier New"/>
          <w:sz w:val="20"/>
        </w:rPr>
      </w:pPr>
      <w:r>
        <w:rPr>
          <w:rFonts w:ascii="Courier New"/>
          <w:sz w:val="20"/>
        </w:rPr>
        <w:t>var myslice1 = make([]int, 3, </w:t>
      </w:r>
      <w:r>
        <w:rPr>
          <w:rFonts w:ascii="Courier New"/>
          <w:sz w:val="20"/>
        </w:rPr>
        <w:t>8)</w:t>
      </w:r>
      <w:r>
        <w:rPr>
          <w:rFonts w:ascii="Courier New"/>
          <w:sz w:val="20"/>
        </w:rPr>
        <w:t> fmt.Printf("Slice</w:t>
      </w:r>
      <w:r>
        <w:rPr>
          <w:rFonts w:ascii="Courier New"/>
          <w:spacing w:val="-6"/>
          <w:sz w:val="20"/>
        </w:rPr>
        <w:t> </w:t>
      </w:r>
      <w:r>
        <w:rPr>
          <w:rFonts w:ascii="Courier New"/>
          <w:sz w:val="20"/>
        </w:rPr>
        <w:t>1</w:t>
      </w:r>
      <w:r>
        <w:rPr>
          <w:rFonts w:ascii="Courier New"/>
          <w:spacing w:val="-6"/>
          <w:sz w:val="20"/>
        </w:rPr>
        <w:t> </w:t>
      </w:r>
      <w:r>
        <w:rPr>
          <w:rFonts w:ascii="Courier New"/>
          <w:sz w:val="20"/>
        </w:rPr>
        <w:t>=</w:t>
      </w:r>
      <w:r>
        <w:rPr>
          <w:rFonts w:ascii="Courier New"/>
          <w:spacing w:val="-6"/>
          <w:sz w:val="20"/>
        </w:rPr>
        <w:t> </w:t>
      </w:r>
      <w:r>
        <w:rPr>
          <w:rFonts w:ascii="Courier New"/>
          <w:sz w:val="20"/>
        </w:rPr>
        <w:t>%v,</w:t>
      </w:r>
      <w:r>
        <w:rPr>
          <w:rFonts w:ascii="Courier New"/>
          <w:spacing w:val="-6"/>
          <w:sz w:val="20"/>
        </w:rPr>
        <w:t> </w:t>
      </w:r>
      <w:r>
        <w:rPr>
          <w:rFonts w:ascii="Courier New"/>
          <w:sz w:val="20"/>
        </w:rPr>
        <w:t>\nlength</w:t>
      </w:r>
      <w:r>
        <w:rPr>
          <w:rFonts w:ascii="Courier New"/>
          <w:spacing w:val="-6"/>
          <w:sz w:val="20"/>
        </w:rPr>
        <w:t> </w:t>
      </w:r>
      <w:r>
        <w:rPr>
          <w:rFonts w:ascii="Courier New"/>
          <w:sz w:val="20"/>
        </w:rPr>
        <w:t>=</w:t>
      </w:r>
      <w:r>
        <w:rPr>
          <w:rFonts w:ascii="Courier New"/>
          <w:spacing w:val="-6"/>
          <w:sz w:val="20"/>
        </w:rPr>
        <w:t> </w:t>
      </w:r>
      <w:r>
        <w:rPr>
          <w:rFonts w:ascii="Courier New"/>
          <w:sz w:val="20"/>
        </w:rPr>
        <w:t>%d,</w:t>
      </w:r>
    </w:p>
    <w:p>
      <w:pPr>
        <w:spacing w:before="2"/>
        <w:ind w:left="418" w:right="0" w:firstLine="0"/>
        <w:jc w:val="left"/>
        <w:rPr>
          <w:rFonts w:ascii="Courier New"/>
          <w:sz w:val="20"/>
        </w:rPr>
      </w:pPr>
      <w:r>
        <w:rPr>
          <w:rFonts w:ascii="Courier New"/>
          <w:sz w:val="20"/>
        </w:rPr>
        <w:t>\ncapacity</w:t>
      </w:r>
      <w:r>
        <w:rPr>
          <w:rFonts w:ascii="Courier New"/>
          <w:spacing w:val="-8"/>
          <w:sz w:val="20"/>
        </w:rPr>
        <w:t> </w:t>
      </w:r>
      <w:r>
        <w:rPr>
          <w:rFonts w:ascii="Courier New"/>
          <w:sz w:val="20"/>
        </w:rPr>
        <w:t>=</w:t>
      </w:r>
      <w:r>
        <w:rPr>
          <w:rFonts w:ascii="Courier New"/>
          <w:spacing w:val="-8"/>
          <w:sz w:val="20"/>
        </w:rPr>
        <w:t> </w:t>
      </w:r>
      <w:r>
        <w:rPr>
          <w:rFonts w:ascii="Courier New"/>
          <w:spacing w:val="-2"/>
          <w:sz w:val="20"/>
        </w:rPr>
        <w:t>%d\n",</w:t>
      </w:r>
    </w:p>
    <w:p>
      <w:pPr>
        <w:spacing w:before="28"/>
        <w:ind w:left="2698" w:right="0" w:firstLine="0"/>
        <w:jc w:val="left"/>
        <w:rPr>
          <w:rFonts w:ascii="Courier New"/>
          <w:sz w:val="20"/>
        </w:rPr>
      </w:pPr>
      <w:r>
        <w:rPr>
          <w:rFonts w:ascii="Courier New"/>
          <w:sz w:val="20"/>
        </w:rPr>
        <w:t>myslice1,</w:t>
      </w:r>
      <w:r>
        <w:rPr>
          <w:rFonts w:ascii="Courier New"/>
          <w:spacing w:val="-12"/>
          <w:sz w:val="20"/>
        </w:rPr>
        <w:t> </w:t>
      </w:r>
      <w:r>
        <w:rPr>
          <w:rFonts w:ascii="Courier New"/>
          <w:spacing w:val="-2"/>
          <w:sz w:val="20"/>
        </w:rPr>
        <w:t>len(myslice1),</w:t>
      </w:r>
    </w:p>
    <w:p>
      <w:pPr>
        <w:spacing w:before="28"/>
        <w:ind w:left="418" w:right="0" w:firstLine="0"/>
        <w:jc w:val="left"/>
        <w:rPr>
          <w:rFonts w:ascii="Courier New"/>
          <w:sz w:val="20"/>
        </w:rPr>
      </w:pPr>
      <w:r>
        <w:rPr>
          <w:rFonts w:ascii="Courier New"/>
          <w:spacing w:val="-2"/>
          <w:sz w:val="20"/>
        </w:rPr>
        <w:t>cap(myslice1))</w:t>
      </w:r>
    </w:p>
    <w:p>
      <w:pPr>
        <w:spacing w:before="28"/>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Creating</w:t>
      </w:r>
      <w:r>
        <w:rPr>
          <w:rFonts w:ascii="Courier New"/>
          <w:spacing w:val="-6"/>
          <w:sz w:val="20"/>
        </w:rPr>
        <w:t> </w:t>
      </w:r>
      <w:r>
        <w:rPr>
          <w:rFonts w:ascii="Courier New"/>
          <w:sz w:val="20"/>
        </w:rPr>
        <w:t>another</w:t>
      </w:r>
      <w:r>
        <w:rPr>
          <w:rFonts w:ascii="Courier New"/>
          <w:spacing w:val="-6"/>
          <w:sz w:val="20"/>
        </w:rPr>
        <w:t> </w:t>
      </w:r>
      <w:r>
        <w:rPr>
          <w:rFonts w:ascii="Courier New"/>
          <w:sz w:val="20"/>
        </w:rPr>
        <w:t>array</w:t>
      </w:r>
      <w:r>
        <w:rPr>
          <w:rFonts w:ascii="Courier New"/>
          <w:spacing w:val="-7"/>
          <w:sz w:val="20"/>
        </w:rPr>
        <w:t> </w:t>
      </w:r>
      <w:r>
        <w:rPr>
          <w:rFonts w:ascii="Courier New"/>
          <w:sz w:val="20"/>
        </w:rPr>
        <w:t>of</w:t>
      </w:r>
      <w:r>
        <w:rPr>
          <w:rFonts w:ascii="Courier New"/>
          <w:spacing w:val="-6"/>
          <w:sz w:val="20"/>
        </w:rPr>
        <w:t> </w:t>
      </w:r>
      <w:r>
        <w:rPr>
          <w:rFonts w:ascii="Courier New"/>
          <w:sz w:val="20"/>
        </w:rPr>
        <w:t>the</w:t>
      </w:r>
      <w:r>
        <w:rPr>
          <w:rFonts w:ascii="Courier New"/>
          <w:spacing w:val="-6"/>
          <w:sz w:val="20"/>
        </w:rPr>
        <w:t> </w:t>
      </w:r>
      <w:r>
        <w:rPr>
          <w:rFonts w:ascii="Courier New"/>
          <w:sz w:val="20"/>
        </w:rPr>
        <w:t>size</w:t>
      </w:r>
      <w:r>
        <w:rPr>
          <w:rFonts w:ascii="Courier New"/>
          <w:spacing w:val="-7"/>
          <w:sz w:val="20"/>
        </w:rPr>
        <w:t> </w:t>
      </w:r>
      <w:r>
        <w:rPr>
          <w:rFonts w:ascii="Courier New"/>
          <w:spacing w:val="-10"/>
          <w:sz w:val="20"/>
        </w:rPr>
        <w:t>8</w:t>
      </w:r>
    </w:p>
    <w:p>
      <w:pPr>
        <w:spacing w:before="28"/>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and</w:t>
      </w:r>
      <w:r>
        <w:rPr>
          <w:rFonts w:ascii="Courier New"/>
          <w:spacing w:val="-6"/>
          <w:sz w:val="20"/>
        </w:rPr>
        <w:t> </w:t>
      </w:r>
      <w:r>
        <w:rPr>
          <w:rFonts w:ascii="Courier New"/>
          <w:sz w:val="20"/>
        </w:rPr>
        <w:t>return</w:t>
      </w:r>
      <w:r>
        <w:rPr>
          <w:rFonts w:ascii="Courier New"/>
          <w:spacing w:val="-6"/>
          <w:sz w:val="20"/>
        </w:rPr>
        <w:t> </w:t>
      </w:r>
      <w:r>
        <w:rPr>
          <w:rFonts w:ascii="Courier New"/>
          <w:sz w:val="20"/>
        </w:rPr>
        <w:t>the</w:t>
      </w:r>
      <w:r>
        <w:rPr>
          <w:rFonts w:ascii="Courier New"/>
          <w:spacing w:val="-6"/>
          <w:sz w:val="20"/>
        </w:rPr>
        <w:t> </w:t>
      </w:r>
      <w:r>
        <w:rPr>
          <w:rFonts w:ascii="Courier New"/>
          <w:sz w:val="20"/>
        </w:rPr>
        <w:t>reference</w:t>
      </w:r>
      <w:r>
        <w:rPr>
          <w:rFonts w:ascii="Courier New"/>
          <w:spacing w:val="-6"/>
          <w:sz w:val="20"/>
        </w:rPr>
        <w:t> </w:t>
      </w:r>
      <w:r>
        <w:rPr>
          <w:rFonts w:ascii="Courier New"/>
          <w:sz w:val="20"/>
        </w:rPr>
        <w:t>of</w:t>
      </w:r>
      <w:r>
        <w:rPr>
          <w:rFonts w:ascii="Courier New"/>
          <w:spacing w:val="-6"/>
          <w:sz w:val="20"/>
        </w:rPr>
        <w:t> </w:t>
      </w:r>
      <w:r>
        <w:rPr>
          <w:rFonts w:ascii="Courier New"/>
          <w:spacing w:val="-2"/>
          <w:sz w:val="20"/>
        </w:rPr>
        <w:t>slice</w:t>
      </w:r>
    </w:p>
    <w:p>
      <w:pPr>
        <w:spacing w:before="28"/>
        <w:ind w:left="898" w:right="0" w:firstLine="0"/>
        <w:jc w:val="left"/>
        <w:rPr>
          <w:rFonts w:ascii="Courier New"/>
          <w:sz w:val="20"/>
        </w:rPr>
      </w:pPr>
      <w:r>
        <w:rPr>
          <w:rFonts w:ascii="Courier New"/>
          <w:sz w:val="20"/>
        </w:rPr>
        <w:t>//</w:t>
      </w:r>
      <w:r>
        <w:rPr>
          <w:rFonts w:ascii="Courier New"/>
          <w:spacing w:val="-9"/>
          <w:sz w:val="20"/>
        </w:rPr>
        <w:t> </w:t>
      </w:r>
      <w:r>
        <w:rPr>
          <w:rFonts w:ascii="Courier New"/>
          <w:sz w:val="20"/>
        </w:rPr>
        <w:t>Using</w:t>
      </w:r>
      <w:r>
        <w:rPr>
          <w:rFonts w:ascii="Courier New"/>
          <w:spacing w:val="-8"/>
          <w:sz w:val="20"/>
        </w:rPr>
        <w:t> </w:t>
      </w:r>
      <w:r>
        <w:rPr>
          <w:rFonts w:ascii="Courier New"/>
          <w:sz w:val="20"/>
        </w:rPr>
        <w:t>make-</w:t>
      </w:r>
      <w:r>
        <w:rPr>
          <w:rFonts w:ascii="Courier New"/>
          <w:spacing w:val="-2"/>
          <w:sz w:val="20"/>
        </w:rPr>
        <w:t>function</w:t>
      </w:r>
    </w:p>
    <w:p>
      <w:pPr>
        <w:spacing w:line="268" w:lineRule="auto" w:before="28"/>
        <w:ind w:left="898" w:right="1160" w:firstLine="0"/>
        <w:jc w:val="left"/>
        <w:rPr>
          <w:rFonts w:ascii="Courier New"/>
          <w:sz w:val="20"/>
        </w:rPr>
      </w:pPr>
      <w:r>
        <w:rPr>
          <w:rFonts w:ascii="Courier New"/>
          <w:sz w:val="20"/>
        </w:rPr>
        <w:t>var myslice2 = make([]int, </w:t>
      </w:r>
      <w:r>
        <w:rPr>
          <w:rFonts w:ascii="Courier New"/>
          <w:sz w:val="20"/>
        </w:rPr>
        <w:t>9)</w:t>
      </w:r>
      <w:r>
        <w:rPr>
          <w:rFonts w:ascii="Courier New"/>
          <w:sz w:val="20"/>
        </w:rPr>
        <w:t> fmt.Printf("Slice</w:t>
      </w:r>
      <w:r>
        <w:rPr>
          <w:rFonts w:ascii="Courier New"/>
          <w:spacing w:val="-6"/>
          <w:sz w:val="20"/>
        </w:rPr>
        <w:t> </w:t>
      </w:r>
      <w:r>
        <w:rPr>
          <w:rFonts w:ascii="Courier New"/>
          <w:sz w:val="20"/>
        </w:rPr>
        <w:t>2</w:t>
      </w:r>
      <w:r>
        <w:rPr>
          <w:rFonts w:ascii="Courier New"/>
          <w:spacing w:val="-6"/>
          <w:sz w:val="20"/>
        </w:rPr>
        <w:t> </w:t>
      </w:r>
      <w:r>
        <w:rPr>
          <w:rFonts w:ascii="Courier New"/>
          <w:sz w:val="20"/>
        </w:rPr>
        <w:t>=</w:t>
      </w:r>
      <w:r>
        <w:rPr>
          <w:rFonts w:ascii="Courier New"/>
          <w:spacing w:val="-6"/>
          <w:sz w:val="20"/>
        </w:rPr>
        <w:t> </w:t>
      </w:r>
      <w:r>
        <w:rPr>
          <w:rFonts w:ascii="Courier New"/>
          <w:sz w:val="20"/>
        </w:rPr>
        <w:t>%v,</w:t>
      </w:r>
      <w:r>
        <w:rPr>
          <w:rFonts w:ascii="Courier New"/>
          <w:spacing w:val="-6"/>
          <w:sz w:val="20"/>
        </w:rPr>
        <w:t> </w:t>
      </w:r>
      <w:r>
        <w:rPr>
          <w:rFonts w:ascii="Courier New"/>
          <w:sz w:val="20"/>
        </w:rPr>
        <w:t>\nlength</w:t>
      </w:r>
      <w:r>
        <w:rPr>
          <w:rFonts w:ascii="Courier New"/>
          <w:spacing w:val="-6"/>
          <w:sz w:val="20"/>
        </w:rPr>
        <w:t> </w:t>
      </w:r>
      <w:r>
        <w:rPr>
          <w:rFonts w:ascii="Courier New"/>
          <w:sz w:val="20"/>
        </w:rPr>
        <w:t>=</w:t>
      </w:r>
      <w:r>
        <w:rPr>
          <w:rFonts w:ascii="Courier New"/>
          <w:spacing w:val="-6"/>
          <w:sz w:val="20"/>
        </w:rPr>
        <w:t> </w:t>
      </w:r>
      <w:r>
        <w:rPr>
          <w:rFonts w:ascii="Courier New"/>
          <w:sz w:val="20"/>
        </w:rPr>
        <w:t>%d,</w:t>
      </w:r>
    </w:p>
    <w:p>
      <w:pPr>
        <w:spacing w:before="1"/>
        <w:ind w:left="418" w:right="0" w:firstLine="0"/>
        <w:jc w:val="left"/>
        <w:rPr>
          <w:rFonts w:ascii="Courier New"/>
          <w:sz w:val="20"/>
        </w:rPr>
      </w:pPr>
      <w:r>
        <w:rPr>
          <w:rFonts w:ascii="Courier New"/>
          <w:sz w:val="20"/>
        </w:rPr>
        <w:t>\ncapacity</w:t>
      </w:r>
      <w:r>
        <w:rPr>
          <w:rFonts w:ascii="Courier New"/>
          <w:spacing w:val="-8"/>
          <w:sz w:val="20"/>
        </w:rPr>
        <w:t> </w:t>
      </w:r>
      <w:r>
        <w:rPr>
          <w:rFonts w:ascii="Courier New"/>
          <w:sz w:val="20"/>
        </w:rPr>
        <w:t>=</w:t>
      </w:r>
      <w:r>
        <w:rPr>
          <w:rFonts w:ascii="Courier New"/>
          <w:spacing w:val="-8"/>
          <w:sz w:val="20"/>
        </w:rPr>
        <w:t> </w:t>
      </w:r>
      <w:r>
        <w:rPr>
          <w:rFonts w:ascii="Courier New"/>
          <w:spacing w:val="-2"/>
          <w:sz w:val="20"/>
        </w:rPr>
        <w:t>%d\n",</w:t>
      </w:r>
    </w:p>
    <w:p>
      <w:pPr>
        <w:spacing w:before="28"/>
        <w:ind w:left="2698" w:right="0" w:firstLine="0"/>
        <w:jc w:val="left"/>
        <w:rPr>
          <w:rFonts w:ascii="Courier New"/>
          <w:sz w:val="20"/>
        </w:rPr>
      </w:pPr>
      <w:r>
        <w:rPr>
          <w:rFonts w:ascii="Courier New"/>
          <w:sz w:val="20"/>
        </w:rPr>
        <w:t>myslice2,</w:t>
      </w:r>
      <w:r>
        <w:rPr>
          <w:rFonts w:ascii="Courier New"/>
          <w:spacing w:val="-12"/>
          <w:sz w:val="20"/>
        </w:rPr>
        <w:t> </w:t>
      </w:r>
      <w:r>
        <w:rPr>
          <w:rFonts w:ascii="Courier New"/>
          <w:spacing w:val="-2"/>
          <w:sz w:val="20"/>
        </w:rPr>
        <w:t>len(myslice2),</w:t>
      </w:r>
    </w:p>
    <w:p>
      <w:pPr>
        <w:spacing w:before="28"/>
        <w:ind w:left="418" w:right="0" w:firstLine="0"/>
        <w:jc w:val="left"/>
        <w:rPr>
          <w:rFonts w:ascii="Courier New"/>
          <w:sz w:val="20"/>
        </w:rPr>
      </w:pPr>
      <w:r>
        <w:rPr>
          <w:rFonts w:ascii="Courier New"/>
          <w:spacing w:val="-2"/>
          <w:sz w:val="20"/>
        </w:rPr>
        <w:t>cap(myslice2))</w:t>
      </w:r>
    </w:p>
    <w:p>
      <w:pPr>
        <w:spacing w:before="28"/>
        <w:ind w:left="418" w:right="0" w:firstLine="0"/>
        <w:jc w:val="left"/>
        <w:rPr>
          <w:rFonts w:ascii="Courier New"/>
          <w:sz w:val="20"/>
        </w:rPr>
      </w:pPr>
      <w:r>
        <w:rPr>
          <w:rFonts w:ascii="Courier New"/>
          <w:spacing w:val="-10"/>
          <w:sz w:val="20"/>
        </w:rPr>
        <w:t>}</w:t>
      </w:r>
    </w:p>
    <w:p>
      <w:pPr>
        <w:pStyle w:val="BodyText"/>
        <w:spacing w:before="206"/>
        <w:ind w:left="177"/>
        <w:rPr>
          <w:rFonts w:ascii="Gill Sans MT"/>
        </w:rPr>
      </w:pPr>
      <w:bookmarkStart w:name="How to Iterate over a Slice" w:id="266"/>
      <w:bookmarkEnd w:id="266"/>
      <w:r>
        <w:rPr/>
      </w:r>
      <w:bookmarkStart w:name="_bookmark162" w:id="267"/>
      <w:bookmarkEnd w:id="267"/>
      <w:r>
        <w:rPr/>
      </w:r>
      <w:r>
        <w:rPr>
          <w:rFonts w:ascii="Gill Sans MT"/>
        </w:rPr>
        <w:t>How</w:t>
      </w:r>
      <w:r>
        <w:rPr>
          <w:rFonts w:ascii="Gill Sans MT"/>
          <w:spacing w:val="-5"/>
        </w:rPr>
        <w:t> </w:t>
      </w:r>
      <w:r>
        <w:rPr>
          <w:rFonts w:ascii="Gill Sans MT"/>
        </w:rPr>
        <w:t>to</w:t>
      </w:r>
      <w:r>
        <w:rPr>
          <w:rFonts w:ascii="Gill Sans MT"/>
          <w:spacing w:val="-5"/>
        </w:rPr>
        <w:t> </w:t>
      </w:r>
      <w:r>
        <w:rPr>
          <w:rFonts w:ascii="Gill Sans MT"/>
        </w:rPr>
        <w:t>Iterate</w:t>
      </w:r>
      <w:r>
        <w:rPr>
          <w:rFonts w:ascii="Gill Sans MT"/>
          <w:spacing w:val="-4"/>
        </w:rPr>
        <w:t> </w:t>
      </w:r>
      <w:r>
        <w:rPr>
          <w:rFonts w:ascii="Gill Sans MT"/>
        </w:rPr>
        <w:t>over</w:t>
      </w:r>
      <w:r>
        <w:rPr>
          <w:rFonts w:ascii="Gill Sans MT"/>
          <w:spacing w:val="-5"/>
        </w:rPr>
        <w:t> </w:t>
      </w:r>
      <w:r>
        <w:rPr>
          <w:rFonts w:ascii="Gill Sans MT"/>
        </w:rPr>
        <w:t>a</w:t>
      </w:r>
      <w:r>
        <w:rPr>
          <w:rFonts w:ascii="Gill Sans MT"/>
          <w:spacing w:val="-4"/>
        </w:rPr>
        <w:t> Slice</w:t>
      </w:r>
    </w:p>
    <w:p>
      <w:pPr>
        <w:pStyle w:val="BodyText"/>
        <w:spacing w:before="48"/>
        <w:ind w:left="177"/>
      </w:pPr>
      <w:r>
        <w:rPr>
          <w:w w:val="90"/>
        </w:rPr>
        <w:t>It</w:t>
      </w:r>
      <w:r>
        <w:rPr>
          <w:spacing w:val="-5"/>
          <w:w w:val="90"/>
        </w:rPr>
        <w:t> </w:t>
      </w:r>
      <w:r>
        <w:rPr>
          <w:w w:val="90"/>
        </w:rPr>
        <w:t>is</w:t>
      </w:r>
      <w:r>
        <w:rPr>
          <w:spacing w:val="-5"/>
          <w:w w:val="90"/>
        </w:rPr>
        <w:t> </w:t>
      </w:r>
      <w:r>
        <w:rPr>
          <w:w w:val="90"/>
        </w:rPr>
        <w:t>possible</w:t>
      </w:r>
      <w:r>
        <w:rPr>
          <w:spacing w:val="-5"/>
          <w:w w:val="90"/>
        </w:rPr>
        <w:t> </w:t>
      </w:r>
      <w:r>
        <w:rPr>
          <w:w w:val="90"/>
        </w:rPr>
        <w:t>to</w:t>
      </w:r>
      <w:r>
        <w:rPr>
          <w:spacing w:val="-5"/>
          <w:w w:val="90"/>
        </w:rPr>
        <w:t> </w:t>
      </w:r>
      <w:r>
        <w:rPr>
          <w:w w:val="90"/>
        </w:rPr>
        <w:t>iterate</w:t>
      </w:r>
      <w:r>
        <w:rPr>
          <w:spacing w:val="-5"/>
          <w:w w:val="90"/>
        </w:rPr>
        <w:t> </w:t>
      </w:r>
      <w:r>
        <w:rPr>
          <w:w w:val="90"/>
        </w:rPr>
        <w:t>over</w:t>
      </w:r>
      <w:r>
        <w:rPr>
          <w:spacing w:val="-5"/>
          <w:w w:val="90"/>
        </w:rPr>
        <w:t> </w:t>
      </w:r>
      <w:r>
        <w:rPr>
          <w:w w:val="90"/>
        </w:rPr>
        <w:t>slices</w:t>
      </w:r>
      <w:r>
        <w:rPr>
          <w:spacing w:val="-5"/>
          <w:w w:val="90"/>
        </w:rPr>
        <w:t> </w:t>
      </w:r>
      <w:r>
        <w:rPr>
          <w:w w:val="90"/>
        </w:rPr>
        <w:t>like</w:t>
      </w:r>
      <w:r>
        <w:rPr>
          <w:spacing w:val="-5"/>
          <w:w w:val="90"/>
        </w:rPr>
        <w:t> </w:t>
      </w:r>
      <w:r>
        <w:rPr>
          <w:spacing w:val="-2"/>
          <w:w w:val="90"/>
        </w:rPr>
        <w:t>follows:</w:t>
      </w:r>
    </w:p>
    <w:p>
      <w:pPr>
        <w:spacing w:before="241"/>
        <w:ind w:left="177" w:right="0" w:firstLine="0"/>
        <w:jc w:val="left"/>
        <w:rPr>
          <w:rFonts w:ascii="Lucida Sans"/>
          <w:i/>
          <w:sz w:val="21"/>
        </w:rPr>
      </w:pPr>
      <w:bookmarkStart w:name="﻿Using the for Loop﻿" w:id="268"/>
      <w:bookmarkEnd w:id="268"/>
      <w:r>
        <w:rPr/>
      </w:r>
      <w:bookmarkStart w:name="_bookmark163" w:id="269"/>
      <w:bookmarkEnd w:id="269"/>
      <w:r>
        <w:rPr/>
      </w:r>
      <w:r>
        <w:rPr>
          <w:rFonts w:ascii="Lucida Sans"/>
          <w:i/>
          <w:w w:val="85"/>
          <w:sz w:val="21"/>
        </w:rPr>
        <w:t>Using</w:t>
      </w:r>
      <w:r>
        <w:rPr>
          <w:rFonts w:ascii="Lucida Sans"/>
          <w:i/>
          <w:spacing w:val="-7"/>
          <w:sz w:val="21"/>
        </w:rPr>
        <w:t> </w:t>
      </w:r>
      <w:r>
        <w:rPr>
          <w:rFonts w:ascii="Lucida Sans"/>
          <w:i/>
          <w:w w:val="85"/>
          <w:sz w:val="21"/>
        </w:rPr>
        <w:t>the</w:t>
      </w:r>
      <w:r>
        <w:rPr>
          <w:rFonts w:ascii="Lucida Sans"/>
          <w:i/>
          <w:spacing w:val="-7"/>
          <w:sz w:val="21"/>
        </w:rPr>
        <w:t> </w:t>
      </w:r>
      <w:r>
        <w:rPr>
          <w:rFonts w:ascii="Lucida Sans"/>
          <w:i/>
          <w:w w:val="85"/>
          <w:sz w:val="21"/>
        </w:rPr>
        <w:t>for</w:t>
      </w:r>
      <w:r>
        <w:rPr>
          <w:rFonts w:ascii="Lucida Sans"/>
          <w:i/>
          <w:spacing w:val="-7"/>
          <w:sz w:val="21"/>
        </w:rPr>
        <w:t> </w:t>
      </w:r>
      <w:r>
        <w:rPr>
          <w:rFonts w:ascii="Lucida Sans"/>
          <w:i/>
          <w:spacing w:val="-4"/>
          <w:w w:val="85"/>
          <w:sz w:val="21"/>
        </w:rPr>
        <w:t>Loop</w:t>
      </w:r>
    </w:p>
    <w:p>
      <w:pPr>
        <w:pStyle w:val="BodyText"/>
        <w:spacing w:before="15"/>
        <w:ind w:left="177"/>
      </w:pPr>
      <w:r>
        <w:rPr>
          <w:w w:val="90"/>
        </w:rPr>
        <w:t>It</w:t>
      </w:r>
      <w:r>
        <w:rPr>
          <w:spacing w:val="-5"/>
          <w:w w:val="90"/>
        </w:rPr>
        <w:t> </w:t>
      </w:r>
      <w:r>
        <w:rPr>
          <w:w w:val="90"/>
        </w:rPr>
        <w:t>is</w:t>
      </w:r>
      <w:r>
        <w:rPr>
          <w:spacing w:val="-5"/>
          <w:w w:val="90"/>
        </w:rPr>
        <w:t> </w:t>
      </w:r>
      <w:r>
        <w:rPr>
          <w:w w:val="90"/>
        </w:rPr>
        <w:t>the</w:t>
      </w:r>
      <w:r>
        <w:rPr>
          <w:spacing w:val="-5"/>
          <w:w w:val="90"/>
        </w:rPr>
        <w:t> </w:t>
      </w:r>
      <w:r>
        <w:rPr>
          <w:w w:val="90"/>
        </w:rPr>
        <w:t>simplest</w:t>
      </w:r>
      <w:r>
        <w:rPr>
          <w:spacing w:val="-4"/>
          <w:w w:val="90"/>
        </w:rPr>
        <w:t> </w:t>
      </w:r>
      <w:r>
        <w:rPr>
          <w:w w:val="90"/>
        </w:rPr>
        <w:t>way</w:t>
      </w:r>
      <w:r>
        <w:rPr>
          <w:spacing w:val="-5"/>
          <w:w w:val="90"/>
        </w:rPr>
        <w:t> </w:t>
      </w:r>
      <w:r>
        <w:rPr>
          <w:w w:val="90"/>
        </w:rPr>
        <w:t>for</w:t>
      </w:r>
      <w:r>
        <w:rPr>
          <w:spacing w:val="-5"/>
          <w:w w:val="90"/>
        </w:rPr>
        <w:t> </w:t>
      </w:r>
      <w:r>
        <w:rPr>
          <w:w w:val="90"/>
        </w:rPr>
        <w:t>iterating</w:t>
      </w:r>
      <w:r>
        <w:rPr>
          <w:spacing w:val="-4"/>
          <w:w w:val="90"/>
        </w:rPr>
        <w:t> </w:t>
      </w:r>
      <w:r>
        <w:rPr>
          <w:w w:val="90"/>
        </w:rPr>
        <w:t>slice,</w:t>
      </w:r>
      <w:r>
        <w:rPr>
          <w:spacing w:val="-5"/>
          <w:w w:val="90"/>
        </w:rPr>
        <w:t> </w:t>
      </w:r>
      <w:r>
        <w:rPr>
          <w:w w:val="90"/>
        </w:rPr>
        <w:t>as</w:t>
      </w:r>
      <w:r>
        <w:rPr>
          <w:spacing w:val="-5"/>
          <w:w w:val="90"/>
        </w:rPr>
        <w:t> </w:t>
      </w:r>
      <w:r>
        <w:rPr>
          <w:w w:val="90"/>
        </w:rPr>
        <w:t>seen</w:t>
      </w:r>
      <w:r>
        <w:rPr>
          <w:spacing w:val="-5"/>
          <w:w w:val="90"/>
        </w:rPr>
        <w:t> </w:t>
      </w:r>
      <w:r>
        <w:rPr>
          <w:w w:val="90"/>
        </w:rPr>
        <w:t>in</w:t>
      </w:r>
      <w:r>
        <w:rPr>
          <w:spacing w:val="-4"/>
          <w:w w:val="90"/>
        </w:rPr>
        <w:t> </w:t>
      </w:r>
      <w:r>
        <w:rPr>
          <w:w w:val="90"/>
        </w:rPr>
        <w:t>the</w:t>
      </w:r>
      <w:r>
        <w:rPr>
          <w:spacing w:val="-5"/>
          <w:w w:val="90"/>
        </w:rPr>
        <w:t> </w:t>
      </w:r>
      <w:r>
        <w:rPr>
          <w:w w:val="90"/>
        </w:rPr>
        <w:t>following</w:t>
      </w:r>
      <w:r>
        <w:rPr>
          <w:spacing w:val="-5"/>
          <w:w w:val="90"/>
        </w:rPr>
        <w:t> </w:t>
      </w:r>
      <w:r>
        <w:rPr>
          <w:spacing w:val="-2"/>
          <w:w w:val="90"/>
        </w:rPr>
        <w:t>cases:</w:t>
      </w:r>
    </w:p>
    <w:p>
      <w:pPr>
        <w:pStyle w:val="BodyText"/>
        <w:spacing w:before="6"/>
      </w:pPr>
    </w:p>
    <w:p>
      <w:pPr>
        <w:pStyle w:val="Heading4"/>
        <w:spacing w:before="1"/>
      </w:pPr>
      <w:r>
        <w:rPr>
          <w:spacing w:val="-2"/>
        </w:rPr>
        <w:t>Example:</w:t>
      </w:r>
    </w:p>
    <w:p>
      <w:pPr>
        <w:spacing w:before="153"/>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pacing w:val="-4"/>
          <w:sz w:val="20"/>
        </w:rPr>
        <w:t>show</w:t>
      </w:r>
    </w:p>
    <w:p>
      <w:pPr>
        <w:spacing w:line="261" w:lineRule="auto" w:before="20"/>
        <w:ind w:left="418" w:right="1160" w:firstLine="0"/>
        <w:jc w:val="left"/>
        <w:rPr>
          <w:rFonts w:ascii="Courier New"/>
          <w:sz w:val="20"/>
        </w:rPr>
      </w:pPr>
      <w:r>
        <w:rPr>
          <w:rFonts w:ascii="Courier New"/>
          <w:sz w:val="20"/>
        </w:rPr>
        <w:t>//</w:t>
      </w:r>
      <w:r>
        <w:rPr>
          <w:rFonts w:ascii="Courier New"/>
          <w:spacing w:val="-5"/>
          <w:sz w:val="20"/>
        </w:rPr>
        <w:t> </w:t>
      </w:r>
      <w:r>
        <w:rPr>
          <w:rFonts w:ascii="Courier New"/>
          <w:sz w:val="20"/>
        </w:rPr>
        <w:t>iterating</w:t>
      </w:r>
      <w:r>
        <w:rPr>
          <w:rFonts w:ascii="Courier New"/>
          <w:spacing w:val="-5"/>
          <w:sz w:val="20"/>
        </w:rPr>
        <w:t> </w:t>
      </w:r>
      <w:r>
        <w:rPr>
          <w:rFonts w:ascii="Courier New"/>
          <w:sz w:val="20"/>
        </w:rPr>
        <w:t>over</w:t>
      </w:r>
      <w:r>
        <w:rPr>
          <w:rFonts w:ascii="Courier New"/>
          <w:spacing w:val="-5"/>
          <w:sz w:val="20"/>
        </w:rPr>
        <w:t> </w:t>
      </w:r>
      <w:r>
        <w:rPr>
          <w:rFonts w:ascii="Courier New"/>
          <w:sz w:val="20"/>
        </w:rPr>
        <w:t>a</w:t>
      </w:r>
      <w:r>
        <w:rPr>
          <w:rFonts w:ascii="Courier New"/>
          <w:spacing w:val="-5"/>
          <w:sz w:val="20"/>
        </w:rPr>
        <w:t> </w:t>
      </w:r>
      <w:r>
        <w:rPr>
          <w:rFonts w:ascii="Courier New"/>
          <w:sz w:val="20"/>
        </w:rPr>
        <w:t>slice</w:t>
      </w:r>
      <w:r>
        <w:rPr>
          <w:rFonts w:ascii="Courier New"/>
          <w:spacing w:val="-5"/>
          <w:sz w:val="20"/>
        </w:rPr>
        <w:t> </w:t>
      </w:r>
      <w:r>
        <w:rPr>
          <w:rFonts w:ascii="Courier New"/>
          <w:sz w:val="20"/>
        </w:rPr>
        <w:t>using</w:t>
      </w:r>
      <w:r>
        <w:rPr>
          <w:rFonts w:ascii="Courier New"/>
          <w:spacing w:val="-5"/>
          <w:sz w:val="20"/>
        </w:rPr>
        <w:t> </w:t>
      </w:r>
      <w:r>
        <w:rPr>
          <w:rFonts w:ascii="Courier New"/>
          <w:sz w:val="20"/>
        </w:rPr>
        <w:t>the</w:t>
      </w:r>
      <w:r>
        <w:rPr>
          <w:rFonts w:ascii="Courier New"/>
          <w:spacing w:val="-5"/>
          <w:sz w:val="20"/>
        </w:rPr>
        <w:t> </w:t>
      </w:r>
      <w:r>
        <w:rPr>
          <w:rFonts w:ascii="Courier New"/>
          <w:sz w:val="20"/>
        </w:rPr>
        <w:t>for</w:t>
      </w:r>
      <w:r>
        <w:rPr>
          <w:rFonts w:ascii="Courier New"/>
          <w:spacing w:val="-5"/>
          <w:sz w:val="20"/>
        </w:rPr>
        <w:t> </w:t>
      </w:r>
      <w:r>
        <w:rPr>
          <w:rFonts w:ascii="Courier New"/>
          <w:sz w:val="20"/>
        </w:rPr>
        <w:t>loo</w:t>
      </w:r>
      <w:r>
        <w:rPr>
          <w:rFonts w:ascii="Courier New"/>
          <w:sz w:val="20"/>
        </w:rPr>
        <w:t>p</w:t>
      </w:r>
      <w:r>
        <w:rPr>
          <w:rFonts w:ascii="Courier New"/>
          <w:sz w:val="20"/>
        </w:rPr>
        <w:t> package main</w:t>
      </w:r>
    </w:p>
    <w:p>
      <w:pPr>
        <w:spacing w:line="261" w:lineRule="auto" w:before="0"/>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25" w:lineRule="exact" w:before="0"/>
        <w:ind w:left="898" w:right="0" w:firstLine="0"/>
        <w:jc w:val="left"/>
        <w:rPr>
          <w:rFonts w:ascii="Courier New"/>
          <w:sz w:val="20"/>
        </w:rPr>
      </w:pPr>
      <w:r>
        <w:rPr>
          <w:rFonts w:ascii="Courier New"/>
          <w:sz w:val="20"/>
        </w:rPr>
        <w:t>//</w:t>
      </w:r>
      <w:r>
        <w:rPr>
          <w:rFonts w:ascii="Courier New"/>
          <w:spacing w:val="-15"/>
          <w:sz w:val="20"/>
        </w:rPr>
        <w:t> </w:t>
      </w:r>
      <w:r>
        <w:rPr>
          <w:rFonts w:ascii="Courier New"/>
          <w:sz w:val="20"/>
        </w:rPr>
        <w:t>Creating-</w:t>
      </w:r>
      <w:r>
        <w:rPr>
          <w:rFonts w:ascii="Courier New"/>
          <w:spacing w:val="-2"/>
          <w:sz w:val="20"/>
        </w:rPr>
        <w:t>slice</w:t>
      </w:r>
    </w:p>
    <w:p>
      <w:pPr>
        <w:spacing w:line="261" w:lineRule="auto" w:before="17"/>
        <w:ind w:left="418" w:right="0" w:firstLine="480"/>
        <w:jc w:val="left"/>
        <w:rPr>
          <w:rFonts w:ascii="Courier New"/>
          <w:sz w:val="20"/>
        </w:rPr>
      </w:pPr>
      <w:r>
        <w:rPr>
          <w:rFonts w:ascii="Courier New"/>
          <w:sz w:val="20"/>
        </w:rPr>
        <w:t>myslice</w:t>
      </w:r>
      <w:r>
        <w:rPr>
          <w:rFonts w:ascii="Courier New"/>
          <w:spacing w:val="-9"/>
          <w:sz w:val="20"/>
        </w:rPr>
        <w:t> </w:t>
      </w:r>
      <w:r>
        <w:rPr>
          <w:rFonts w:ascii="Courier New"/>
          <w:sz w:val="20"/>
        </w:rPr>
        <w:t>:=</w:t>
      </w:r>
      <w:r>
        <w:rPr>
          <w:rFonts w:ascii="Courier New"/>
          <w:spacing w:val="-9"/>
          <w:sz w:val="20"/>
        </w:rPr>
        <w:t> </w:t>
      </w:r>
      <w:r>
        <w:rPr>
          <w:rFonts w:ascii="Courier New"/>
          <w:sz w:val="20"/>
        </w:rPr>
        <w:t>[]string{"This",</w:t>
      </w:r>
      <w:r>
        <w:rPr>
          <w:rFonts w:ascii="Courier New"/>
          <w:spacing w:val="-9"/>
          <w:sz w:val="20"/>
        </w:rPr>
        <w:t> </w:t>
      </w:r>
      <w:r>
        <w:rPr>
          <w:rFonts w:ascii="Courier New"/>
          <w:sz w:val="20"/>
        </w:rPr>
        <w:t>"is",</w:t>
      </w:r>
      <w:r>
        <w:rPr>
          <w:rFonts w:ascii="Courier New"/>
          <w:spacing w:val="-9"/>
          <w:sz w:val="20"/>
        </w:rPr>
        <w:t> </w:t>
      </w:r>
      <w:r>
        <w:rPr>
          <w:rFonts w:ascii="Courier New"/>
          <w:sz w:val="20"/>
        </w:rPr>
        <w:t>"the"</w:t>
      </w:r>
      <w:r>
        <w:rPr>
          <w:rFonts w:ascii="Courier New"/>
          <w:sz w:val="20"/>
        </w:rPr>
        <w:t>,</w:t>
      </w:r>
      <w:r>
        <w:rPr>
          <w:rFonts w:ascii="Courier New"/>
          <w:sz w:val="20"/>
        </w:rPr>
        <w:t> </w:t>
      </w:r>
      <w:r>
        <w:rPr>
          <w:rFonts w:ascii="Courier New"/>
          <w:spacing w:val="-2"/>
          <w:sz w:val="20"/>
        </w:rPr>
        <w:t>"instance",</w:t>
      </w:r>
    </w:p>
    <w:p>
      <w:pPr>
        <w:spacing w:line="225" w:lineRule="exact" w:before="0"/>
        <w:ind w:left="1378" w:right="0" w:firstLine="0"/>
        <w:jc w:val="left"/>
        <w:rPr>
          <w:rFonts w:ascii="Courier New"/>
          <w:sz w:val="20"/>
        </w:rPr>
      </w:pPr>
      <w:r>
        <w:rPr>
          <w:rFonts w:ascii="Courier New"/>
          <w:sz w:val="20"/>
        </w:rPr>
        <w:t>"of",</w:t>
      </w:r>
      <w:r>
        <w:rPr>
          <w:rFonts w:ascii="Courier New"/>
          <w:spacing w:val="-9"/>
          <w:sz w:val="20"/>
        </w:rPr>
        <w:t> </w:t>
      </w:r>
      <w:r>
        <w:rPr>
          <w:rFonts w:ascii="Courier New"/>
          <w:sz w:val="20"/>
        </w:rPr>
        <w:t>"Go",</w:t>
      </w:r>
      <w:r>
        <w:rPr>
          <w:rFonts w:ascii="Courier New"/>
          <w:spacing w:val="-7"/>
          <w:sz w:val="20"/>
        </w:rPr>
        <w:t> </w:t>
      </w:r>
      <w:r>
        <w:rPr>
          <w:rFonts w:ascii="Courier New"/>
          <w:spacing w:val="-2"/>
          <w:sz w:val="20"/>
        </w:rPr>
        <w:t>"programing"}</w:t>
      </w:r>
    </w:p>
    <w:p>
      <w:pPr>
        <w:spacing w:before="20"/>
        <w:ind w:left="898" w:right="0" w:firstLine="0"/>
        <w:jc w:val="left"/>
        <w:rPr>
          <w:rFonts w:ascii="Courier New"/>
          <w:sz w:val="20"/>
        </w:rPr>
      </w:pPr>
      <w:r>
        <w:rPr>
          <w:rFonts w:ascii="Courier New"/>
          <w:sz w:val="20"/>
        </w:rPr>
        <w:t>//</w:t>
      </w:r>
      <w:r>
        <w:rPr>
          <w:rFonts w:ascii="Courier New"/>
          <w:spacing w:val="-9"/>
          <w:sz w:val="20"/>
        </w:rPr>
        <w:t> </w:t>
      </w:r>
      <w:r>
        <w:rPr>
          <w:rFonts w:ascii="Courier New"/>
          <w:sz w:val="20"/>
        </w:rPr>
        <w:t>Iterate</w:t>
      </w:r>
      <w:r>
        <w:rPr>
          <w:rFonts w:ascii="Courier New"/>
          <w:spacing w:val="-8"/>
          <w:sz w:val="20"/>
        </w:rPr>
        <w:t> </w:t>
      </w:r>
      <w:r>
        <w:rPr>
          <w:rFonts w:ascii="Courier New"/>
          <w:sz w:val="20"/>
        </w:rPr>
        <w:t>using</w:t>
      </w:r>
      <w:r>
        <w:rPr>
          <w:rFonts w:ascii="Courier New"/>
          <w:spacing w:val="-8"/>
          <w:sz w:val="20"/>
        </w:rPr>
        <w:t> </w:t>
      </w:r>
      <w:r>
        <w:rPr>
          <w:rFonts w:ascii="Courier New"/>
          <w:sz w:val="20"/>
        </w:rPr>
        <w:t>for-</w:t>
      </w:r>
      <w:r>
        <w:rPr>
          <w:rFonts w:ascii="Courier New"/>
          <w:spacing w:val="-4"/>
          <w:sz w:val="20"/>
        </w:rPr>
        <w:t>loop</w:t>
      </w:r>
    </w:p>
    <w:p>
      <w:pPr>
        <w:spacing w:line="261" w:lineRule="auto" w:before="12"/>
        <w:ind w:left="1378" w:right="0" w:hanging="480"/>
        <w:jc w:val="left"/>
        <w:rPr>
          <w:rFonts w:ascii="Courier New"/>
          <w:sz w:val="20"/>
        </w:rPr>
      </w:pPr>
      <w:r>
        <w:rPr>
          <w:rFonts w:ascii="Courier New"/>
          <w:sz w:val="20"/>
        </w:rPr>
        <w:t>for</w:t>
      </w:r>
      <w:r>
        <w:rPr>
          <w:rFonts w:ascii="Courier New"/>
          <w:spacing w:val="-5"/>
          <w:sz w:val="20"/>
        </w:rPr>
        <w:t> </w:t>
      </w:r>
      <w:r>
        <w:rPr>
          <w:rFonts w:ascii="Courier New"/>
          <w:sz w:val="20"/>
        </w:rPr>
        <w:t>d</w:t>
      </w:r>
      <w:r>
        <w:rPr>
          <w:rFonts w:ascii="Courier New"/>
          <w:spacing w:val="-5"/>
          <w:sz w:val="20"/>
        </w:rPr>
        <w:t> </w:t>
      </w:r>
      <w:r>
        <w:rPr>
          <w:rFonts w:ascii="Courier New"/>
          <w:sz w:val="20"/>
        </w:rPr>
        <w:t>:=</w:t>
      </w:r>
      <w:r>
        <w:rPr>
          <w:rFonts w:ascii="Courier New"/>
          <w:spacing w:val="-5"/>
          <w:sz w:val="20"/>
        </w:rPr>
        <w:t> </w:t>
      </w:r>
      <w:r>
        <w:rPr>
          <w:rFonts w:ascii="Courier New"/>
          <w:sz w:val="20"/>
        </w:rPr>
        <w:t>0;</w:t>
      </w:r>
      <w:r>
        <w:rPr>
          <w:rFonts w:ascii="Courier New"/>
          <w:spacing w:val="-5"/>
          <w:sz w:val="20"/>
        </w:rPr>
        <w:t> </w:t>
      </w:r>
      <w:r>
        <w:rPr>
          <w:rFonts w:ascii="Courier New"/>
          <w:sz w:val="20"/>
        </w:rPr>
        <w:t>d</w:t>
      </w:r>
      <w:r>
        <w:rPr>
          <w:rFonts w:ascii="Courier New"/>
          <w:spacing w:val="-5"/>
          <w:sz w:val="20"/>
        </w:rPr>
        <w:t> </w:t>
      </w:r>
      <w:r>
        <w:rPr>
          <w:rFonts w:ascii="Courier New"/>
          <w:sz w:val="20"/>
        </w:rPr>
        <w:t>&lt;</w:t>
      </w:r>
      <w:r>
        <w:rPr>
          <w:rFonts w:ascii="Courier New"/>
          <w:spacing w:val="-5"/>
          <w:sz w:val="20"/>
        </w:rPr>
        <w:t> </w:t>
      </w:r>
      <w:r>
        <w:rPr>
          <w:rFonts w:ascii="Courier New"/>
          <w:sz w:val="20"/>
        </w:rPr>
        <w:t>len(myslice);</w:t>
      </w:r>
      <w:r>
        <w:rPr>
          <w:rFonts w:ascii="Courier New"/>
          <w:spacing w:val="-5"/>
          <w:sz w:val="20"/>
        </w:rPr>
        <w:t> </w:t>
      </w:r>
      <w:r>
        <w:rPr>
          <w:rFonts w:ascii="Courier New"/>
          <w:sz w:val="20"/>
        </w:rPr>
        <w:t>d++</w:t>
      </w:r>
      <w:r>
        <w:rPr>
          <w:rFonts w:ascii="Courier New"/>
          <w:spacing w:val="-5"/>
          <w:sz w:val="20"/>
        </w:rPr>
        <w:t> </w:t>
      </w:r>
      <w:r>
        <w:rPr>
          <w:rFonts w:ascii="Courier New"/>
          <w:sz w:val="20"/>
        </w:rPr>
        <w:t>{</w:t>
      </w:r>
      <w:r>
        <w:rPr>
          <w:rFonts w:ascii="Courier New"/>
          <w:sz w:val="20"/>
        </w:rPr>
        <w:t> </w:t>
      </w:r>
      <w:r>
        <w:rPr>
          <w:rFonts w:ascii="Courier New"/>
          <w:spacing w:val="-2"/>
          <w:sz w:val="20"/>
        </w:rPr>
        <w:t>fmt.Println(myslice[d])</w:t>
      </w:r>
    </w:p>
    <w:p>
      <w:pPr>
        <w:spacing w:before="5"/>
        <w:ind w:left="898" w:right="0" w:firstLine="0"/>
        <w:jc w:val="left"/>
        <w:rPr>
          <w:rFonts w:ascii="Courier New"/>
          <w:sz w:val="20"/>
        </w:rPr>
      </w:pPr>
      <w:r>
        <w:rPr>
          <w:rFonts w:ascii="Courier New"/>
          <w:spacing w:val="-10"/>
          <w:sz w:val="20"/>
        </w:rPr>
        <w:t>}</w:t>
      </w:r>
    </w:p>
    <w:p>
      <w:pPr>
        <w:spacing w:before="20"/>
        <w:ind w:left="418"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112"/>
        <w:rPr>
          <w:rFonts w:ascii="Courier New"/>
          <w:sz w:val="21"/>
        </w:rPr>
      </w:pPr>
    </w:p>
    <w:p>
      <w:pPr>
        <w:spacing w:before="0"/>
        <w:ind w:left="177" w:right="0" w:firstLine="0"/>
        <w:jc w:val="both"/>
        <w:rPr>
          <w:rFonts w:ascii="Lucida Sans"/>
          <w:i/>
          <w:sz w:val="21"/>
        </w:rPr>
      </w:pPr>
      <w:bookmarkStart w:name="_bookmark167" w:id="270"/>
      <w:bookmarkEnd w:id="270"/>
      <w:r>
        <w:rPr/>
      </w:r>
      <w:bookmarkStart w:name="﻿Using Range in a for Loop﻿" w:id="271"/>
      <w:bookmarkEnd w:id="271"/>
      <w:r>
        <w:rPr/>
      </w:r>
      <w:bookmarkStart w:name="_bookmark165" w:id="272"/>
      <w:bookmarkEnd w:id="272"/>
      <w:r>
        <w:rPr/>
      </w:r>
      <w:r>
        <w:rPr>
          <w:rFonts w:ascii="Lucida Sans"/>
          <w:i/>
          <w:w w:val="85"/>
          <w:sz w:val="21"/>
        </w:rPr>
        <w:t>Using</w:t>
      </w:r>
      <w:r>
        <w:rPr>
          <w:rFonts w:ascii="Lucida Sans"/>
          <w:i/>
          <w:spacing w:val="-8"/>
          <w:sz w:val="21"/>
        </w:rPr>
        <w:t> </w:t>
      </w:r>
      <w:r>
        <w:rPr>
          <w:rFonts w:ascii="Lucida Sans"/>
          <w:i/>
          <w:w w:val="85"/>
          <w:sz w:val="21"/>
        </w:rPr>
        <w:t>Range</w:t>
      </w:r>
      <w:r>
        <w:rPr>
          <w:rFonts w:ascii="Lucida Sans"/>
          <w:i/>
          <w:spacing w:val="-7"/>
          <w:sz w:val="21"/>
        </w:rPr>
        <w:t> </w:t>
      </w:r>
      <w:r>
        <w:rPr>
          <w:rFonts w:ascii="Lucida Sans"/>
          <w:i/>
          <w:w w:val="85"/>
          <w:sz w:val="21"/>
        </w:rPr>
        <w:t>in</w:t>
      </w:r>
      <w:r>
        <w:rPr>
          <w:rFonts w:ascii="Lucida Sans"/>
          <w:i/>
          <w:spacing w:val="-8"/>
          <w:sz w:val="21"/>
        </w:rPr>
        <w:t> </w:t>
      </w:r>
      <w:r>
        <w:rPr>
          <w:rFonts w:ascii="Lucida Sans"/>
          <w:i/>
          <w:w w:val="85"/>
          <w:sz w:val="21"/>
        </w:rPr>
        <w:t>a</w:t>
      </w:r>
      <w:r>
        <w:rPr>
          <w:rFonts w:ascii="Lucida Sans"/>
          <w:i/>
          <w:spacing w:val="-7"/>
          <w:sz w:val="21"/>
        </w:rPr>
        <w:t> </w:t>
      </w:r>
      <w:r>
        <w:rPr>
          <w:rFonts w:ascii="Lucida Sans"/>
          <w:i/>
          <w:w w:val="85"/>
          <w:sz w:val="21"/>
        </w:rPr>
        <w:t>for</w:t>
      </w:r>
      <w:r>
        <w:rPr>
          <w:rFonts w:ascii="Lucida Sans"/>
          <w:i/>
          <w:spacing w:val="-8"/>
          <w:sz w:val="21"/>
        </w:rPr>
        <w:t> </w:t>
      </w:r>
      <w:r>
        <w:rPr>
          <w:rFonts w:ascii="Lucida Sans"/>
          <w:i/>
          <w:spacing w:val="-4"/>
          <w:w w:val="85"/>
          <w:sz w:val="21"/>
        </w:rPr>
        <w:t>Loop</w:t>
      </w:r>
    </w:p>
    <w:p>
      <w:pPr>
        <w:pStyle w:val="BodyText"/>
        <w:spacing w:line="225" w:lineRule="auto" w:before="29"/>
        <w:ind w:left="177" w:right="175"/>
        <w:jc w:val="both"/>
      </w:pPr>
      <w:r>
        <w:rPr>
          <w:w w:val="90"/>
        </w:rPr>
        <w:t>In</w:t>
      </w:r>
      <w:r>
        <w:rPr>
          <w:spacing w:val="-3"/>
          <w:w w:val="90"/>
        </w:rPr>
        <w:t> </w:t>
      </w:r>
      <w:r>
        <w:rPr>
          <w:w w:val="90"/>
        </w:rPr>
        <w:t>Go,</w:t>
      </w:r>
      <w:r>
        <w:rPr>
          <w:spacing w:val="-3"/>
          <w:w w:val="90"/>
        </w:rPr>
        <w:t> </w:t>
      </w:r>
      <w:r>
        <w:rPr>
          <w:w w:val="90"/>
        </w:rPr>
        <w:t>we</w:t>
      </w:r>
      <w:r>
        <w:rPr>
          <w:spacing w:val="-3"/>
          <w:w w:val="90"/>
        </w:rPr>
        <w:t> </w:t>
      </w:r>
      <w:r>
        <w:rPr>
          <w:w w:val="90"/>
        </w:rPr>
        <w:t>can</w:t>
      </w:r>
      <w:r>
        <w:rPr>
          <w:spacing w:val="-3"/>
          <w:w w:val="90"/>
        </w:rPr>
        <w:t> </w:t>
      </w:r>
      <w:r>
        <w:rPr>
          <w:w w:val="90"/>
        </w:rPr>
        <w:t>iterate</w:t>
      </w:r>
      <w:r>
        <w:rPr>
          <w:spacing w:val="-3"/>
          <w:w w:val="90"/>
        </w:rPr>
        <w:t> </w:t>
      </w:r>
      <w:r>
        <w:rPr>
          <w:w w:val="90"/>
        </w:rPr>
        <w:t>through</w:t>
      </w:r>
      <w:r>
        <w:rPr>
          <w:spacing w:val="-3"/>
          <w:w w:val="90"/>
        </w:rPr>
        <w:t> </w:t>
      </w:r>
      <w:r>
        <w:rPr>
          <w:w w:val="90"/>
        </w:rPr>
        <w:t>a</w:t>
      </w:r>
      <w:r>
        <w:rPr>
          <w:spacing w:val="-3"/>
          <w:w w:val="90"/>
        </w:rPr>
        <w:t> </w:t>
      </w:r>
      <w:r>
        <w:rPr>
          <w:w w:val="90"/>
        </w:rPr>
        <w:t>slice</w:t>
      </w:r>
      <w:r>
        <w:rPr>
          <w:spacing w:val="-3"/>
          <w:w w:val="90"/>
        </w:rPr>
        <w:t> </w:t>
      </w:r>
      <w:r>
        <w:rPr>
          <w:w w:val="90"/>
        </w:rPr>
        <w:t>by</w:t>
      </w:r>
      <w:r>
        <w:rPr>
          <w:spacing w:val="-3"/>
          <w:w w:val="90"/>
        </w:rPr>
        <w:t> </w:t>
      </w:r>
      <w:r>
        <w:rPr>
          <w:w w:val="90"/>
        </w:rPr>
        <w:t>using</w:t>
      </w:r>
      <w:r>
        <w:rPr>
          <w:spacing w:val="-3"/>
          <w:w w:val="90"/>
        </w:rPr>
        <w:t> </w:t>
      </w:r>
      <w:r>
        <w:rPr>
          <w:w w:val="90"/>
        </w:rPr>
        <w:t>a</w:t>
      </w:r>
      <w:r>
        <w:rPr>
          <w:spacing w:val="-3"/>
          <w:w w:val="90"/>
        </w:rPr>
        <w:t> </w:t>
      </w:r>
      <w:r>
        <w:rPr>
          <w:w w:val="90"/>
        </w:rPr>
        <w:t>range</w:t>
      </w:r>
      <w:r>
        <w:rPr>
          <w:spacing w:val="-3"/>
          <w:w w:val="90"/>
        </w:rPr>
        <w:t> </w:t>
      </w:r>
      <w:r>
        <w:rPr>
          <w:w w:val="90"/>
        </w:rPr>
        <w:t>for</w:t>
      </w:r>
      <w:r>
        <w:rPr>
          <w:spacing w:val="-3"/>
          <w:w w:val="90"/>
        </w:rPr>
        <w:t> </w:t>
      </w:r>
      <w:r>
        <w:rPr>
          <w:w w:val="90"/>
        </w:rPr>
        <w:t>a</w:t>
      </w:r>
      <w:r>
        <w:rPr>
          <w:spacing w:val="-3"/>
          <w:w w:val="90"/>
        </w:rPr>
        <w:t> </w:t>
      </w:r>
      <w:r>
        <w:rPr>
          <w:w w:val="90"/>
        </w:rPr>
        <w:t>loop.</w:t>
      </w:r>
      <w:r>
        <w:rPr>
          <w:spacing w:val="-3"/>
          <w:w w:val="90"/>
        </w:rPr>
        <w:t> </w:t>
      </w:r>
      <w:r>
        <w:rPr>
          <w:w w:val="90"/>
        </w:rPr>
        <w:t>The</w:t>
      </w:r>
      <w:r>
        <w:rPr>
          <w:spacing w:val="-3"/>
          <w:w w:val="90"/>
        </w:rPr>
        <w:t> </w:t>
      </w:r>
      <w:r>
        <w:rPr>
          <w:w w:val="90"/>
        </w:rPr>
        <w:t>inde</w:t>
      </w:r>
      <w:r>
        <w:rPr>
          <w:w w:val="90"/>
        </w:rPr>
        <w:t>x</w:t>
      </w:r>
      <w:r>
        <w:rPr>
          <w:w w:val="90"/>
        </w:rPr>
        <w:t> and element value may be acquired using a range in a for loop, as seen i</w:t>
      </w:r>
      <w:r>
        <w:rPr>
          <w:w w:val="90"/>
        </w:rPr>
        <w:t>n</w:t>
      </w:r>
      <w:r>
        <w:rPr>
          <w:w w:val="90"/>
        </w:rPr>
        <w:t> </w:t>
      </w:r>
      <w:r>
        <w:rPr>
          <w:spacing w:val="-2"/>
        </w:rPr>
        <w:t>the</w:t>
      </w:r>
      <w:r>
        <w:rPr>
          <w:spacing w:val="-12"/>
        </w:rPr>
        <w:t> </w:t>
      </w:r>
      <w:r>
        <w:rPr>
          <w:spacing w:val="-2"/>
        </w:rPr>
        <w:t>following</w:t>
      </w:r>
      <w:r>
        <w:rPr>
          <w:spacing w:val="-12"/>
        </w:rPr>
        <w:t> </w:t>
      </w:r>
      <w:r>
        <w:rPr>
          <w:spacing w:val="-2"/>
        </w:rPr>
        <w:t>example:</w:t>
      </w:r>
    </w:p>
    <w:p>
      <w:pPr>
        <w:pStyle w:val="BodyText"/>
        <w:spacing w:before="31"/>
      </w:pPr>
    </w:p>
    <w:p>
      <w:pPr>
        <w:spacing w:line="268" w:lineRule="auto" w:before="0"/>
        <w:ind w:left="177" w:right="0" w:firstLine="0"/>
        <w:jc w:val="left"/>
        <w:rPr>
          <w:rFonts w:ascii="Courier New"/>
          <w:sz w:val="20"/>
        </w:rPr>
      </w:pPr>
      <w:r>
        <w:rPr>
          <w:rFonts w:ascii="Courier New"/>
          <w:sz w:val="20"/>
        </w:rPr>
        <w:t>//</w:t>
      </w:r>
      <w:r>
        <w:rPr>
          <w:rFonts w:ascii="Courier New"/>
          <w:spacing w:val="-4"/>
          <w:sz w:val="20"/>
        </w:rPr>
        <w:t> </w:t>
      </w:r>
      <w:r>
        <w:rPr>
          <w:rFonts w:ascii="Courier New"/>
          <w:sz w:val="20"/>
        </w:rPr>
        <w:t>Program</w:t>
      </w:r>
      <w:r>
        <w:rPr>
          <w:rFonts w:ascii="Courier New"/>
          <w:spacing w:val="-4"/>
          <w:sz w:val="20"/>
        </w:rPr>
        <w:t> </w:t>
      </w:r>
      <w:r>
        <w:rPr>
          <w:rFonts w:ascii="Courier New"/>
          <w:sz w:val="20"/>
        </w:rPr>
        <w:t>to</w:t>
      </w:r>
      <w:r>
        <w:rPr>
          <w:rFonts w:ascii="Courier New"/>
          <w:spacing w:val="-4"/>
          <w:sz w:val="20"/>
        </w:rPr>
        <w:t> </w:t>
      </w:r>
      <w:r>
        <w:rPr>
          <w:rFonts w:ascii="Courier New"/>
          <w:sz w:val="20"/>
        </w:rPr>
        <w:t>show</w:t>
      </w:r>
      <w:r>
        <w:rPr>
          <w:rFonts w:ascii="Courier New"/>
          <w:spacing w:val="-4"/>
          <w:sz w:val="20"/>
        </w:rPr>
        <w:t> </w:t>
      </w:r>
      <w:r>
        <w:rPr>
          <w:rFonts w:ascii="Courier New"/>
          <w:sz w:val="20"/>
        </w:rPr>
        <w:t>the</w:t>
      </w:r>
      <w:r>
        <w:rPr>
          <w:rFonts w:ascii="Courier New"/>
          <w:spacing w:val="-4"/>
          <w:sz w:val="20"/>
        </w:rPr>
        <w:t> </w:t>
      </w:r>
      <w:r>
        <w:rPr>
          <w:rFonts w:ascii="Courier New"/>
          <w:sz w:val="20"/>
        </w:rPr>
        <w:t>iterating</w:t>
      </w:r>
      <w:r>
        <w:rPr>
          <w:rFonts w:ascii="Courier New"/>
          <w:spacing w:val="-4"/>
          <w:sz w:val="20"/>
        </w:rPr>
        <w:t> </w:t>
      </w:r>
      <w:r>
        <w:rPr>
          <w:rFonts w:ascii="Courier New"/>
          <w:sz w:val="20"/>
        </w:rPr>
        <w:t>over</w:t>
      </w:r>
      <w:r>
        <w:rPr>
          <w:rFonts w:ascii="Courier New"/>
          <w:spacing w:val="-4"/>
          <w:sz w:val="20"/>
        </w:rPr>
        <w:t> </w:t>
      </w:r>
      <w:r>
        <w:rPr>
          <w:rFonts w:ascii="Courier New"/>
          <w:sz w:val="20"/>
        </w:rPr>
        <w:t>a</w:t>
      </w:r>
      <w:r>
        <w:rPr>
          <w:rFonts w:ascii="Courier New"/>
          <w:spacing w:val="-4"/>
          <w:sz w:val="20"/>
        </w:rPr>
        <w:t> </w:t>
      </w:r>
      <w:r>
        <w:rPr>
          <w:rFonts w:ascii="Courier New"/>
          <w:sz w:val="20"/>
        </w:rPr>
        <w:t>slice</w:t>
      </w:r>
      <w:r>
        <w:rPr>
          <w:rFonts w:ascii="Courier New"/>
          <w:spacing w:val="-4"/>
          <w:sz w:val="20"/>
        </w:rPr>
        <w:t> </w:t>
      </w:r>
      <w:r>
        <w:rPr>
          <w:rFonts w:ascii="Courier New"/>
          <w:sz w:val="20"/>
        </w:rPr>
        <w:t>using</w:t>
      </w:r>
      <w:r>
        <w:rPr>
          <w:rFonts w:ascii="Courier New"/>
          <w:spacing w:val="-4"/>
          <w:sz w:val="20"/>
        </w:rPr>
        <w:t> </w:t>
      </w:r>
      <w:r>
        <w:rPr>
          <w:rFonts w:ascii="Courier New"/>
          <w:sz w:val="20"/>
        </w:rPr>
        <w:t>a</w:t>
      </w:r>
      <w:r>
        <w:rPr>
          <w:rFonts w:ascii="Courier New"/>
          <w:sz w:val="20"/>
        </w:rPr>
        <w:t> range in the for loop</w:t>
      </w:r>
    </w:p>
    <w:p>
      <w:pPr>
        <w:spacing w:line="268" w:lineRule="auto" w:before="1"/>
        <w:ind w:left="177"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6"/>
          <w:sz w:val="20"/>
        </w:rPr>
        <w:t> </w:t>
      </w:r>
      <w:r>
        <w:rPr>
          <w:rFonts w:ascii="Courier New"/>
          <w:sz w:val="20"/>
        </w:rPr>
        <w:t>main()</w:t>
      </w:r>
      <w:r>
        <w:rPr>
          <w:rFonts w:ascii="Courier New"/>
          <w:spacing w:val="-16"/>
          <w:sz w:val="20"/>
        </w:rPr>
        <w:t> </w:t>
      </w:r>
      <w:r>
        <w:rPr>
          <w:rFonts w:ascii="Courier New"/>
          <w:sz w:val="20"/>
        </w:rPr>
        <w:t>{</w:t>
      </w:r>
    </w:p>
    <w:p>
      <w:pPr>
        <w:spacing w:before="3"/>
        <w:ind w:left="658" w:right="0" w:firstLine="0"/>
        <w:jc w:val="left"/>
        <w:rPr>
          <w:rFonts w:ascii="Courier New"/>
          <w:sz w:val="20"/>
        </w:rPr>
      </w:pPr>
      <w:r>
        <w:rPr>
          <w:rFonts w:ascii="Courier New"/>
          <w:sz w:val="20"/>
        </w:rPr>
        <w:t>//</w:t>
      </w:r>
      <w:r>
        <w:rPr>
          <w:rFonts w:ascii="Courier New"/>
          <w:spacing w:val="-15"/>
          <w:sz w:val="20"/>
        </w:rPr>
        <w:t> </w:t>
      </w:r>
      <w:r>
        <w:rPr>
          <w:rFonts w:ascii="Courier New"/>
          <w:sz w:val="20"/>
        </w:rPr>
        <w:t>Creating-</w:t>
      </w:r>
      <w:r>
        <w:rPr>
          <w:rFonts w:ascii="Courier New"/>
          <w:spacing w:val="-2"/>
          <w:sz w:val="20"/>
        </w:rPr>
        <w:t>slice</w:t>
      </w:r>
    </w:p>
    <w:p>
      <w:pPr>
        <w:spacing w:line="268" w:lineRule="auto" w:before="25"/>
        <w:ind w:left="177" w:right="264" w:firstLine="480"/>
        <w:jc w:val="left"/>
        <w:rPr>
          <w:rFonts w:ascii="Courier New"/>
          <w:sz w:val="20"/>
        </w:rPr>
      </w:pPr>
      <w:r>
        <w:rPr>
          <w:rFonts w:ascii="Courier New"/>
          <w:sz w:val="20"/>
        </w:rPr>
        <w:t>myslice</w:t>
      </w:r>
      <w:r>
        <w:rPr>
          <w:rFonts w:ascii="Courier New"/>
          <w:spacing w:val="-8"/>
          <w:sz w:val="20"/>
        </w:rPr>
        <w:t> </w:t>
      </w:r>
      <w:r>
        <w:rPr>
          <w:rFonts w:ascii="Courier New"/>
          <w:sz w:val="20"/>
        </w:rPr>
        <w:t>:=</w:t>
      </w:r>
      <w:r>
        <w:rPr>
          <w:rFonts w:ascii="Courier New"/>
          <w:spacing w:val="-8"/>
          <w:sz w:val="20"/>
        </w:rPr>
        <w:t> </w:t>
      </w:r>
      <w:r>
        <w:rPr>
          <w:rFonts w:ascii="Courier New"/>
          <w:sz w:val="20"/>
        </w:rPr>
        <w:t>[]string{"This",</w:t>
      </w:r>
      <w:r>
        <w:rPr>
          <w:rFonts w:ascii="Courier New"/>
          <w:spacing w:val="-8"/>
          <w:sz w:val="20"/>
        </w:rPr>
        <w:t> </w:t>
      </w:r>
      <w:r>
        <w:rPr>
          <w:rFonts w:ascii="Courier New"/>
          <w:sz w:val="20"/>
        </w:rPr>
        <w:t>"is",</w:t>
      </w:r>
      <w:r>
        <w:rPr>
          <w:rFonts w:ascii="Courier New"/>
          <w:spacing w:val="-8"/>
          <w:sz w:val="20"/>
        </w:rPr>
        <w:t> </w:t>
      </w:r>
      <w:r>
        <w:rPr>
          <w:rFonts w:ascii="Courier New"/>
          <w:sz w:val="20"/>
        </w:rPr>
        <w:t>"the"</w:t>
      </w:r>
      <w:r>
        <w:rPr>
          <w:rFonts w:ascii="Courier New"/>
          <w:sz w:val="20"/>
        </w:rPr>
        <w:t>,</w:t>
      </w:r>
      <w:r>
        <w:rPr>
          <w:rFonts w:ascii="Courier New"/>
          <w:sz w:val="20"/>
        </w:rPr>
        <w:t> </w:t>
      </w:r>
      <w:r>
        <w:rPr>
          <w:rFonts w:ascii="Courier New"/>
          <w:spacing w:val="-2"/>
          <w:sz w:val="20"/>
        </w:rPr>
        <w:t>"instance",</w:t>
      </w:r>
    </w:p>
    <w:p>
      <w:pPr>
        <w:spacing w:before="4"/>
        <w:ind w:left="3907" w:right="0" w:firstLine="0"/>
        <w:jc w:val="left"/>
        <w:rPr>
          <w:rFonts w:ascii="Courier New"/>
          <w:sz w:val="20"/>
        </w:rPr>
      </w:pPr>
      <w:r>
        <w:rPr>
          <w:rFonts w:ascii="Courier New"/>
          <w:sz w:val="20"/>
        </w:rPr>
        <w:t>"of",</w:t>
      </w:r>
      <w:r>
        <w:rPr>
          <w:rFonts w:ascii="Courier New"/>
          <w:spacing w:val="-9"/>
          <w:sz w:val="20"/>
        </w:rPr>
        <w:t> </w:t>
      </w:r>
      <w:r>
        <w:rPr>
          <w:rFonts w:ascii="Courier New"/>
          <w:sz w:val="20"/>
        </w:rPr>
        <w:t>"Go",</w:t>
      </w:r>
      <w:r>
        <w:rPr>
          <w:rFonts w:ascii="Courier New"/>
          <w:spacing w:val="-7"/>
          <w:sz w:val="20"/>
        </w:rPr>
        <w:t> </w:t>
      </w:r>
      <w:r>
        <w:rPr>
          <w:rFonts w:ascii="Courier New"/>
          <w:spacing w:val="-2"/>
          <w:sz w:val="20"/>
        </w:rPr>
        <w:t>"language"}</w:t>
      </w:r>
    </w:p>
    <w:p>
      <w:pPr>
        <w:spacing w:line="268" w:lineRule="auto" w:before="28"/>
        <w:ind w:left="658" w:right="800" w:firstLine="0"/>
        <w:jc w:val="left"/>
        <w:rPr>
          <w:rFonts w:ascii="Courier New"/>
          <w:sz w:val="20"/>
        </w:rPr>
      </w:pPr>
      <w:r>
        <w:rPr>
          <w:rFonts w:ascii="Courier New"/>
          <w:sz w:val="20"/>
        </w:rPr>
        <w:t>//</w:t>
      </w:r>
      <w:r>
        <w:rPr>
          <w:rFonts w:ascii="Courier New"/>
          <w:spacing w:val="-5"/>
          <w:sz w:val="20"/>
        </w:rPr>
        <w:t> </w:t>
      </w:r>
      <w:r>
        <w:rPr>
          <w:rFonts w:ascii="Courier New"/>
          <w:sz w:val="20"/>
        </w:rPr>
        <w:t>Iterate</w:t>
      </w:r>
      <w:r>
        <w:rPr>
          <w:rFonts w:ascii="Courier New"/>
          <w:spacing w:val="-5"/>
          <w:sz w:val="20"/>
        </w:rPr>
        <w:t> </w:t>
      </w:r>
      <w:r>
        <w:rPr>
          <w:rFonts w:ascii="Courier New"/>
          <w:sz w:val="20"/>
        </w:rPr>
        <w:t>slice</w:t>
      </w:r>
      <w:r>
        <w:rPr>
          <w:rFonts w:ascii="Courier New"/>
          <w:spacing w:val="-5"/>
          <w:sz w:val="20"/>
        </w:rPr>
        <w:t> </w:t>
      </w:r>
      <w:r>
        <w:rPr>
          <w:rFonts w:ascii="Courier New"/>
          <w:sz w:val="20"/>
        </w:rPr>
        <w:t>using</w:t>
      </w:r>
      <w:r>
        <w:rPr>
          <w:rFonts w:ascii="Courier New"/>
          <w:spacing w:val="-5"/>
          <w:sz w:val="20"/>
        </w:rPr>
        <w:t> </w:t>
      </w:r>
      <w:r>
        <w:rPr>
          <w:rFonts w:ascii="Courier New"/>
          <w:sz w:val="20"/>
        </w:rPr>
        <w:t>range</w:t>
      </w:r>
      <w:r>
        <w:rPr>
          <w:rFonts w:ascii="Courier New"/>
          <w:spacing w:val="-5"/>
          <w:sz w:val="20"/>
        </w:rPr>
        <w:t> </w:t>
      </w:r>
      <w:r>
        <w:rPr>
          <w:rFonts w:ascii="Courier New"/>
          <w:sz w:val="20"/>
        </w:rPr>
        <w:t>in</w:t>
      </w:r>
      <w:r>
        <w:rPr>
          <w:rFonts w:ascii="Courier New"/>
          <w:spacing w:val="-5"/>
          <w:sz w:val="20"/>
        </w:rPr>
        <w:t> </w:t>
      </w:r>
      <w:r>
        <w:rPr>
          <w:rFonts w:ascii="Courier New"/>
          <w:sz w:val="20"/>
        </w:rPr>
        <w:t>the</w:t>
      </w:r>
      <w:r>
        <w:rPr>
          <w:rFonts w:ascii="Courier New"/>
          <w:spacing w:val="-5"/>
          <w:sz w:val="20"/>
        </w:rPr>
        <w:t> </w:t>
      </w:r>
      <w:r>
        <w:rPr>
          <w:rFonts w:ascii="Courier New"/>
          <w:sz w:val="20"/>
        </w:rPr>
        <w:t>for</w:t>
      </w:r>
      <w:r>
        <w:rPr>
          <w:rFonts w:ascii="Courier New"/>
          <w:spacing w:val="-5"/>
          <w:sz w:val="20"/>
        </w:rPr>
        <w:t> </w:t>
      </w:r>
      <w:r>
        <w:rPr>
          <w:rFonts w:ascii="Courier New"/>
          <w:sz w:val="20"/>
        </w:rPr>
        <w:t>loo</w:t>
      </w:r>
      <w:r>
        <w:rPr>
          <w:rFonts w:ascii="Courier New"/>
          <w:sz w:val="20"/>
        </w:rPr>
        <w:t>p</w:t>
      </w:r>
      <w:r>
        <w:rPr>
          <w:rFonts w:ascii="Courier New"/>
          <w:sz w:val="20"/>
        </w:rPr>
        <w:t> for index, ele := range myslice {</w:t>
      </w:r>
    </w:p>
    <w:p>
      <w:pPr>
        <w:spacing w:line="268" w:lineRule="auto" w:before="2"/>
        <w:ind w:left="177" w:right="0" w:firstLine="960"/>
        <w:jc w:val="left"/>
        <w:rPr>
          <w:rFonts w:ascii="Courier New"/>
          <w:sz w:val="20"/>
        </w:rPr>
      </w:pPr>
      <w:r>
        <w:rPr>
          <w:rFonts w:ascii="Courier New"/>
          <w:sz w:val="20"/>
        </w:rPr>
        <w:t>fmt.Printf("Index</w:t>
      </w:r>
      <w:r>
        <w:rPr>
          <w:rFonts w:ascii="Courier New"/>
          <w:spacing w:val="-6"/>
          <w:sz w:val="20"/>
        </w:rPr>
        <w:t> </w:t>
      </w:r>
      <w:r>
        <w:rPr>
          <w:rFonts w:ascii="Courier New"/>
          <w:sz w:val="20"/>
        </w:rPr>
        <w:t>=</w:t>
      </w:r>
      <w:r>
        <w:rPr>
          <w:rFonts w:ascii="Courier New"/>
          <w:spacing w:val="-6"/>
          <w:sz w:val="20"/>
        </w:rPr>
        <w:t> </w:t>
      </w:r>
      <w:r>
        <w:rPr>
          <w:rFonts w:ascii="Courier New"/>
          <w:sz w:val="20"/>
        </w:rPr>
        <w:t>%d</w:t>
      </w:r>
      <w:r>
        <w:rPr>
          <w:rFonts w:ascii="Courier New"/>
          <w:spacing w:val="-6"/>
          <w:sz w:val="20"/>
        </w:rPr>
        <w:t> </w:t>
      </w:r>
      <w:r>
        <w:rPr>
          <w:rFonts w:ascii="Courier New"/>
          <w:sz w:val="20"/>
        </w:rPr>
        <w:t>and</w:t>
      </w:r>
      <w:r>
        <w:rPr>
          <w:rFonts w:ascii="Courier New"/>
          <w:spacing w:val="-6"/>
          <w:sz w:val="20"/>
        </w:rPr>
        <w:t> </w:t>
      </w:r>
      <w:r>
        <w:rPr>
          <w:rFonts w:ascii="Courier New"/>
          <w:sz w:val="20"/>
        </w:rPr>
        <w:t>element</w:t>
      </w:r>
      <w:r>
        <w:rPr>
          <w:rFonts w:ascii="Courier New"/>
          <w:spacing w:val="-6"/>
          <w:sz w:val="20"/>
        </w:rPr>
        <w:t> </w:t>
      </w:r>
      <w:r>
        <w:rPr>
          <w:rFonts w:ascii="Courier New"/>
          <w:sz w:val="20"/>
        </w:rPr>
        <w:t>=</w:t>
      </w:r>
      <w:r>
        <w:rPr>
          <w:rFonts w:ascii="Courier New"/>
          <w:spacing w:val="-6"/>
          <w:sz w:val="20"/>
        </w:rPr>
        <w:t> </w:t>
      </w:r>
      <w:r>
        <w:rPr>
          <w:rFonts w:ascii="Courier New"/>
          <w:sz w:val="20"/>
        </w:rPr>
        <w:t>%s\n"</w:t>
      </w:r>
      <w:r>
        <w:rPr>
          <w:rFonts w:ascii="Courier New"/>
          <w:sz w:val="20"/>
        </w:rPr>
        <w:t>,</w:t>
      </w:r>
      <w:r>
        <w:rPr>
          <w:rFonts w:ascii="Courier New"/>
          <w:sz w:val="20"/>
        </w:rPr>
        <w:t> index+3, ele)</w:t>
      </w:r>
    </w:p>
    <w:p>
      <w:pPr>
        <w:spacing w:before="2"/>
        <w:ind w:left="658"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pacing w:val="-10"/>
          <w:sz w:val="20"/>
        </w:rPr>
        <w:t>}</w:t>
      </w:r>
    </w:p>
    <w:p>
      <w:pPr>
        <w:pStyle w:val="BodyText"/>
        <w:spacing w:before="60"/>
        <w:rPr>
          <w:rFonts w:ascii="Courier New"/>
          <w:sz w:val="20"/>
        </w:rPr>
      </w:pPr>
    </w:p>
    <w:p>
      <w:pPr>
        <w:spacing w:before="0"/>
        <w:ind w:left="177" w:right="0" w:firstLine="0"/>
        <w:jc w:val="left"/>
        <w:rPr>
          <w:rFonts w:ascii="Lucida Sans"/>
          <w:i/>
          <w:sz w:val="21"/>
        </w:rPr>
      </w:pPr>
      <w:bookmarkStart w:name="﻿Using a Blank Identifier in a for Loop﻿" w:id="273"/>
      <w:bookmarkEnd w:id="273"/>
      <w:r>
        <w:rPr/>
      </w:r>
      <w:bookmarkStart w:name="_bookmark166" w:id="274"/>
      <w:bookmarkEnd w:id="274"/>
      <w:r>
        <w:rPr/>
      </w:r>
      <w:r>
        <w:rPr>
          <w:rFonts w:ascii="Lucida Sans"/>
          <w:i/>
          <w:w w:val="85"/>
          <w:sz w:val="21"/>
        </w:rPr>
        <w:t>Using</w:t>
      </w:r>
      <w:r>
        <w:rPr>
          <w:rFonts w:ascii="Lucida Sans"/>
          <w:i/>
          <w:spacing w:val="-10"/>
          <w:sz w:val="21"/>
        </w:rPr>
        <w:t> </w:t>
      </w:r>
      <w:r>
        <w:rPr>
          <w:rFonts w:ascii="Lucida Sans"/>
          <w:i/>
          <w:w w:val="85"/>
          <w:sz w:val="21"/>
        </w:rPr>
        <w:t>a</w:t>
      </w:r>
      <w:r>
        <w:rPr>
          <w:rFonts w:ascii="Lucida Sans"/>
          <w:i/>
          <w:spacing w:val="-9"/>
          <w:sz w:val="21"/>
        </w:rPr>
        <w:t> </w:t>
      </w:r>
      <w:r>
        <w:rPr>
          <w:rFonts w:ascii="Lucida Sans"/>
          <w:i/>
          <w:w w:val="85"/>
          <w:sz w:val="21"/>
        </w:rPr>
        <w:t>Blank</w:t>
      </w:r>
      <w:r>
        <w:rPr>
          <w:rFonts w:ascii="Lucida Sans"/>
          <w:i/>
          <w:spacing w:val="-10"/>
          <w:sz w:val="21"/>
        </w:rPr>
        <w:t> </w:t>
      </w:r>
      <w:r>
        <w:rPr>
          <w:rFonts w:ascii="Lucida Sans"/>
          <w:i/>
          <w:w w:val="85"/>
          <w:sz w:val="21"/>
        </w:rPr>
        <w:t>Identifier</w:t>
      </w:r>
      <w:r>
        <w:rPr>
          <w:rFonts w:ascii="Lucida Sans"/>
          <w:i/>
          <w:spacing w:val="-9"/>
          <w:sz w:val="21"/>
        </w:rPr>
        <w:t> </w:t>
      </w:r>
      <w:r>
        <w:rPr>
          <w:rFonts w:ascii="Lucida Sans"/>
          <w:i/>
          <w:w w:val="85"/>
          <w:sz w:val="21"/>
        </w:rPr>
        <w:t>in</w:t>
      </w:r>
      <w:r>
        <w:rPr>
          <w:rFonts w:ascii="Lucida Sans"/>
          <w:i/>
          <w:spacing w:val="-10"/>
          <w:sz w:val="21"/>
        </w:rPr>
        <w:t> </w:t>
      </w:r>
      <w:r>
        <w:rPr>
          <w:rFonts w:ascii="Lucida Sans"/>
          <w:i/>
          <w:w w:val="85"/>
          <w:sz w:val="21"/>
        </w:rPr>
        <w:t>a</w:t>
      </w:r>
      <w:r>
        <w:rPr>
          <w:rFonts w:ascii="Lucida Sans"/>
          <w:i/>
          <w:spacing w:val="-9"/>
          <w:sz w:val="21"/>
        </w:rPr>
        <w:t> </w:t>
      </w:r>
      <w:r>
        <w:rPr>
          <w:rFonts w:ascii="Lucida Sans"/>
          <w:i/>
          <w:w w:val="85"/>
          <w:sz w:val="21"/>
        </w:rPr>
        <w:t>for</w:t>
      </w:r>
      <w:r>
        <w:rPr>
          <w:rFonts w:ascii="Lucida Sans"/>
          <w:i/>
          <w:spacing w:val="-10"/>
          <w:sz w:val="21"/>
        </w:rPr>
        <w:t> </w:t>
      </w:r>
      <w:r>
        <w:rPr>
          <w:rFonts w:ascii="Lucida Sans"/>
          <w:i/>
          <w:spacing w:val="-4"/>
          <w:w w:val="85"/>
          <w:sz w:val="21"/>
        </w:rPr>
        <w:t>Loop</w:t>
      </w:r>
    </w:p>
    <w:p>
      <w:pPr>
        <w:pStyle w:val="BodyText"/>
        <w:spacing w:line="225" w:lineRule="auto" w:before="28"/>
        <w:ind w:left="177" w:right="176"/>
        <w:jc w:val="both"/>
      </w:pPr>
      <w:r>
        <w:rPr>
          <w:spacing w:val="-2"/>
          <w:w w:val="90"/>
        </w:rPr>
        <w:t>If</w:t>
      </w:r>
      <w:r>
        <w:rPr>
          <w:spacing w:val="-4"/>
          <w:w w:val="90"/>
        </w:rPr>
        <w:t> </w:t>
      </w:r>
      <w:r>
        <w:rPr>
          <w:spacing w:val="-2"/>
          <w:w w:val="90"/>
        </w:rPr>
        <w:t>we</w:t>
      </w:r>
      <w:r>
        <w:rPr>
          <w:spacing w:val="-4"/>
          <w:w w:val="90"/>
        </w:rPr>
        <w:t> </w:t>
      </w:r>
      <w:r>
        <w:rPr>
          <w:spacing w:val="-2"/>
          <w:w w:val="90"/>
        </w:rPr>
        <w:t>don’t</w:t>
      </w:r>
      <w:r>
        <w:rPr>
          <w:spacing w:val="-4"/>
          <w:w w:val="90"/>
        </w:rPr>
        <w:t> </w:t>
      </w:r>
      <w:r>
        <w:rPr>
          <w:spacing w:val="-2"/>
          <w:w w:val="90"/>
        </w:rPr>
        <w:t>want</w:t>
      </w:r>
      <w:r>
        <w:rPr>
          <w:spacing w:val="-4"/>
          <w:w w:val="90"/>
        </w:rPr>
        <w:t> </w:t>
      </w:r>
      <w:r>
        <w:rPr>
          <w:spacing w:val="-2"/>
          <w:w w:val="90"/>
        </w:rPr>
        <w:t>to</w:t>
      </w:r>
      <w:r>
        <w:rPr>
          <w:spacing w:val="-4"/>
          <w:w w:val="90"/>
        </w:rPr>
        <w:t> </w:t>
      </w:r>
      <w:r>
        <w:rPr>
          <w:spacing w:val="-2"/>
          <w:w w:val="90"/>
        </w:rPr>
        <w:t>get</w:t>
      </w:r>
      <w:r>
        <w:rPr>
          <w:spacing w:val="-4"/>
          <w:w w:val="90"/>
        </w:rPr>
        <w:t> </w:t>
      </w:r>
      <w:r>
        <w:rPr>
          <w:spacing w:val="-2"/>
          <w:w w:val="90"/>
        </w:rPr>
        <w:t>the</w:t>
      </w:r>
      <w:r>
        <w:rPr>
          <w:spacing w:val="-4"/>
          <w:w w:val="90"/>
        </w:rPr>
        <w:t> </w:t>
      </w:r>
      <w:r>
        <w:rPr>
          <w:spacing w:val="-2"/>
          <w:w w:val="90"/>
        </w:rPr>
        <w:t>index</w:t>
      </w:r>
      <w:r>
        <w:rPr>
          <w:spacing w:val="-4"/>
          <w:w w:val="90"/>
        </w:rPr>
        <w:t> </w:t>
      </w:r>
      <w:r>
        <w:rPr>
          <w:spacing w:val="-2"/>
          <w:w w:val="90"/>
        </w:rPr>
        <w:t>value</w:t>
      </w:r>
      <w:r>
        <w:rPr>
          <w:spacing w:val="-4"/>
          <w:w w:val="90"/>
        </w:rPr>
        <w:t> </w:t>
      </w:r>
      <w:r>
        <w:rPr>
          <w:spacing w:val="-2"/>
          <w:w w:val="90"/>
        </w:rPr>
        <w:t>of</w:t>
      </w:r>
      <w:r>
        <w:rPr>
          <w:spacing w:val="-4"/>
          <w:w w:val="90"/>
        </w:rPr>
        <w:t> </w:t>
      </w:r>
      <w:r>
        <w:rPr>
          <w:spacing w:val="-2"/>
          <w:w w:val="90"/>
        </w:rPr>
        <w:t>the</w:t>
      </w:r>
      <w:r>
        <w:rPr>
          <w:spacing w:val="-4"/>
          <w:w w:val="90"/>
        </w:rPr>
        <w:t> </w:t>
      </w:r>
      <w:r>
        <w:rPr>
          <w:spacing w:val="-2"/>
          <w:w w:val="90"/>
        </w:rPr>
        <w:t>elements</w:t>
      </w:r>
      <w:r>
        <w:rPr>
          <w:spacing w:val="-4"/>
          <w:w w:val="90"/>
        </w:rPr>
        <w:t> </w:t>
      </w:r>
      <w:r>
        <w:rPr>
          <w:spacing w:val="-2"/>
          <w:w w:val="90"/>
        </w:rPr>
        <w:t>in</w:t>
      </w:r>
      <w:r>
        <w:rPr>
          <w:spacing w:val="-4"/>
          <w:w w:val="90"/>
        </w:rPr>
        <w:t> </w:t>
      </w:r>
      <w:r>
        <w:rPr>
          <w:spacing w:val="-2"/>
          <w:w w:val="90"/>
        </w:rPr>
        <w:t>the</w:t>
      </w:r>
      <w:r>
        <w:rPr>
          <w:spacing w:val="-4"/>
          <w:w w:val="90"/>
        </w:rPr>
        <w:t> </w:t>
      </w:r>
      <w:r>
        <w:rPr>
          <w:spacing w:val="-2"/>
          <w:w w:val="90"/>
        </w:rPr>
        <w:t>range</w:t>
      </w:r>
      <w:r>
        <w:rPr>
          <w:spacing w:val="-4"/>
          <w:w w:val="90"/>
        </w:rPr>
        <w:t> </w:t>
      </w:r>
      <w:r>
        <w:rPr>
          <w:spacing w:val="-2"/>
          <w:w w:val="90"/>
        </w:rPr>
        <w:t>for</w:t>
      </w:r>
      <w:r>
        <w:rPr>
          <w:spacing w:val="-4"/>
          <w:w w:val="90"/>
        </w:rPr>
        <w:t> </w:t>
      </w:r>
      <w:r>
        <w:rPr>
          <w:spacing w:val="-2"/>
          <w:w w:val="90"/>
        </w:rPr>
        <w:t>loop</w:t>
      </w:r>
      <w:r>
        <w:rPr>
          <w:spacing w:val="-2"/>
          <w:w w:val="90"/>
        </w:rPr>
        <w:t>,</w:t>
      </w:r>
      <w:r>
        <w:rPr>
          <w:spacing w:val="-2"/>
          <w:w w:val="90"/>
        </w:rPr>
        <w:t> </w:t>
      </w:r>
      <w:r>
        <w:rPr>
          <w:spacing w:val="-6"/>
        </w:rPr>
        <w:t>we</w:t>
      </w:r>
      <w:r>
        <w:rPr>
          <w:spacing w:val="-8"/>
        </w:rPr>
        <w:t> </w:t>
      </w:r>
      <w:r>
        <w:rPr>
          <w:spacing w:val="-6"/>
        </w:rPr>
        <w:t>may</w:t>
      </w:r>
      <w:r>
        <w:rPr>
          <w:spacing w:val="-8"/>
        </w:rPr>
        <w:t> </w:t>
      </w:r>
      <w:r>
        <w:rPr>
          <w:spacing w:val="-6"/>
        </w:rPr>
        <w:t>replace</w:t>
      </w:r>
      <w:r>
        <w:rPr>
          <w:spacing w:val="-7"/>
        </w:rPr>
        <w:t> </w:t>
      </w:r>
      <w:r>
        <w:rPr>
          <w:spacing w:val="-6"/>
        </w:rPr>
        <w:t>the</w:t>
      </w:r>
      <w:r>
        <w:rPr>
          <w:spacing w:val="-8"/>
        </w:rPr>
        <w:t> </w:t>
      </w:r>
      <w:r>
        <w:rPr>
          <w:spacing w:val="-6"/>
        </w:rPr>
        <w:t>index</w:t>
      </w:r>
      <w:r>
        <w:rPr>
          <w:spacing w:val="-8"/>
        </w:rPr>
        <w:t> </w:t>
      </w:r>
      <w:r>
        <w:rPr>
          <w:spacing w:val="-6"/>
        </w:rPr>
        <w:t>variable</w:t>
      </w:r>
      <w:r>
        <w:rPr>
          <w:spacing w:val="-7"/>
        </w:rPr>
        <w:t> </w:t>
      </w:r>
      <w:r>
        <w:rPr>
          <w:spacing w:val="-6"/>
        </w:rPr>
        <w:t>with</w:t>
      </w:r>
      <w:r>
        <w:rPr>
          <w:spacing w:val="-8"/>
        </w:rPr>
        <w:t> </w:t>
      </w:r>
      <w:r>
        <w:rPr>
          <w:spacing w:val="-6"/>
        </w:rPr>
        <w:t>blank</w:t>
      </w:r>
      <w:r>
        <w:rPr>
          <w:spacing w:val="-8"/>
        </w:rPr>
        <w:t> </w:t>
      </w:r>
      <w:r>
        <w:rPr>
          <w:spacing w:val="-6"/>
        </w:rPr>
        <w:t>space(_),</w:t>
      </w:r>
      <w:r>
        <w:rPr>
          <w:spacing w:val="-7"/>
        </w:rPr>
        <w:t> </w:t>
      </w:r>
      <w:r>
        <w:rPr>
          <w:spacing w:val="-6"/>
        </w:rPr>
        <w:t>as</w:t>
      </w:r>
      <w:r>
        <w:rPr>
          <w:spacing w:val="-8"/>
        </w:rPr>
        <w:t> </w:t>
      </w:r>
      <w:r>
        <w:rPr>
          <w:spacing w:val="-6"/>
        </w:rPr>
        <w:t>shown</w:t>
      </w:r>
      <w:r>
        <w:rPr>
          <w:spacing w:val="-8"/>
        </w:rPr>
        <w:t> </w:t>
      </w:r>
      <w:r>
        <w:rPr>
          <w:spacing w:val="-6"/>
        </w:rPr>
        <w:t>in</w:t>
      </w:r>
      <w:r>
        <w:rPr>
          <w:spacing w:val="-7"/>
        </w:rPr>
        <w:t> </w:t>
      </w:r>
      <w:r>
        <w:rPr>
          <w:spacing w:val="-6"/>
        </w:rPr>
        <w:t>th</w:t>
      </w:r>
      <w:r>
        <w:rPr>
          <w:spacing w:val="-6"/>
        </w:rPr>
        <w:t>e</w:t>
      </w:r>
      <w:r>
        <w:rPr>
          <w:spacing w:val="-6"/>
        </w:rPr>
        <w:t> </w:t>
      </w:r>
      <w:r>
        <w:rPr>
          <w:spacing w:val="-2"/>
        </w:rPr>
        <w:t>following</w:t>
      </w:r>
      <w:r>
        <w:rPr>
          <w:spacing w:val="-12"/>
        </w:rPr>
        <w:t> </w:t>
      </w:r>
      <w:r>
        <w:rPr>
          <w:spacing w:val="-2"/>
        </w:rPr>
        <w:t>example:</w:t>
      </w:r>
    </w:p>
    <w:p>
      <w:pPr>
        <w:pStyle w:val="BodyText"/>
        <w:spacing w:before="32"/>
      </w:pPr>
    </w:p>
    <w:p>
      <w:pPr>
        <w:spacing w:line="268" w:lineRule="auto" w:before="0"/>
        <w:ind w:left="177" w:right="0" w:firstLine="0"/>
        <w:jc w:val="left"/>
        <w:rPr>
          <w:rFonts w:ascii="Courier New"/>
          <w:sz w:val="20"/>
        </w:rPr>
      </w:pPr>
      <w:r>
        <w:rPr>
          <w:rFonts w:ascii="Courier New"/>
          <w:sz w:val="20"/>
        </w:rPr>
        <w:t>//</w:t>
      </w:r>
      <w:r>
        <w:rPr>
          <w:rFonts w:ascii="Courier New"/>
          <w:spacing w:val="-4"/>
          <w:sz w:val="20"/>
        </w:rPr>
        <w:t> </w:t>
      </w:r>
      <w:r>
        <w:rPr>
          <w:rFonts w:ascii="Courier New"/>
          <w:sz w:val="20"/>
        </w:rPr>
        <w:t>program</w:t>
      </w:r>
      <w:r>
        <w:rPr>
          <w:rFonts w:ascii="Courier New"/>
          <w:spacing w:val="-4"/>
          <w:sz w:val="20"/>
        </w:rPr>
        <w:t> </w:t>
      </w:r>
      <w:r>
        <w:rPr>
          <w:rFonts w:ascii="Courier New"/>
          <w:sz w:val="20"/>
        </w:rPr>
        <w:t>to</w:t>
      </w:r>
      <w:r>
        <w:rPr>
          <w:rFonts w:ascii="Courier New"/>
          <w:spacing w:val="-4"/>
          <w:sz w:val="20"/>
        </w:rPr>
        <w:t> </w:t>
      </w:r>
      <w:r>
        <w:rPr>
          <w:rFonts w:ascii="Courier New"/>
          <w:sz w:val="20"/>
        </w:rPr>
        <w:t>show</w:t>
      </w:r>
      <w:r>
        <w:rPr>
          <w:rFonts w:ascii="Courier New"/>
          <w:spacing w:val="-4"/>
          <w:sz w:val="20"/>
        </w:rPr>
        <w:t> </w:t>
      </w:r>
      <w:r>
        <w:rPr>
          <w:rFonts w:ascii="Courier New"/>
          <w:sz w:val="20"/>
        </w:rPr>
        <w:t>the</w:t>
      </w:r>
      <w:r>
        <w:rPr>
          <w:rFonts w:ascii="Courier New"/>
          <w:spacing w:val="-4"/>
          <w:sz w:val="20"/>
        </w:rPr>
        <w:t> </w:t>
      </w:r>
      <w:r>
        <w:rPr>
          <w:rFonts w:ascii="Courier New"/>
          <w:sz w:val="20"/>
        </w:rPr>
        <w:t>iterating</w:t>
      </w:r>
      <w:r>
        <w:rPr>
          <w:rFonts w:ascii="Courier New"/>
          <w:spacing w:val="-4"/>
          <w:sz w:val="20"/>
        </w:rPr>
        <w:t> </w:t>
      </w:r>
      <w:r>
        <w:rPr>
          <w:rFonts w:ascii="Courier New"/>
          <w:sz w:val="20"/>
        </w:rPr>
        <w:t>over</w:t>
      </w:r>
      <w:r>
        <w:rPr>
          <w:rFonts w:ascii="Courier New"/>
          <w:spacing w:val="-4"/>
          <w:sz w:val="20"/>
        </w:rPr>
        <w:t> </w:t>
      </w:r>
      <w:r>
        <w:rPr>
          <w:rFonts w:ascii="Courier New"/>
          <w:sz w:val="20"/>
        </w:rPr>
        <w:t>a</w:t>
      </w:r>
      <w:r>
        <w:rPr>
          <w:rFonts w:ascii="Courier New"/>
          <w:spacing w:val="-4"/>
          <w:sz w:val="20"/>
        </w:rPr>
        <w:t> </w:t>
      </w:r>
      <w:r>
        <w:rPr>
          <w:rFonts w:ascii="Courier New"/>
          <w:sz w:val="20"/>
        </w:rPr>
        <w:t>slice</w:t>
      </w:r>
      <w:r>
        <w:rPr>
          <w:rFonts w:ascii="Courier New"/>
          <w:spacing w:val="-4"/>
          <w:sz w:val="20"/>
        </w:rPr>
        <w:t> </w:t>
      </w:r>
      <w:r>
        <w:rPr>
          <w:rFonts w:ascii="Courier New"/>
          <w:sz w:val="20"/>
        </w:rPr>
        <w:t>using</w:t>
      </w:r>
      <w:r>
        <w:rPr>
          <w:rFonts w:ascii="Courier New"/>
          <w:spacing w:val="-4"/>
          <w:sz w:val="20"/>
        </w:rPr>
        <w:t> </w:t>
      </w:r>
      <w:r>
        <w:rPr>
          <w:rFonts w:ascii="Courier New"/>
          <w:sz w:val="20"/>
        </w:rPr>
        <w:t>a</w:t>
      </w:r>
      <w:r>
        <w:rPr>
          <w:rFonts w:ascii="Courier New"/>
          <w:sz w:val="20"/>
        </w:rPr>
        <w:t> range in the for loop without an index</w:t>
      </w:r>
    </w:p>
    <w:p>
      <w:pPr>
        <w:spacing w:line="268" w:lineRule="auto" w:before="1"/>
        <w:ind w:left="177"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6"/>
          <w:sz w:val="20"/>
        </w:rPr>
        <w:t> </w:t>
      </w:r>
      <w:r>
        <w:rPr>
          <w:rFonts w:ascii="Courier New"/>
          <w:sz w:val="20"/>
        </w:rPr>
        <w:t>main()</w:t>
      </w:r>
      <w:r>
        <w:rPr>
          <w:rFonts w:ascii="Courier New"/>
          <w:spacing w:val="-16"/>
          <w:sz w:val="20"/>
        </w:rPr>
        <w:t> </w:t>
      </w:r>
      <w:r>
        <w:rPr>
          <w:rFonts w:ascii="Courier New"/>
          <w:sz w:val="20"/>
        </w:rPr>
        <w:t>{</w:t>
      </w:r>
    </w:p>
    <w:p>
      <w:pPr>
        <w:spacing w:before="3"/>
        <w:ind w:left="658" w:right="0" w:firstLine="0"/>
        <w:jc w:val="left"/>
        <w:rPr>
          <w:rFonts w:ascii="Courier New"/>
          <w:sz w:val="20"/>
        </w:rPr>
      </w:pPr>
      <w:r>
        <w:rPr>
          <w:rFonts w:ascii="Courier New"/>
          <w:sz w:val="20"/>
        </w:rPr>
        <w:t>//</w:t>
      </w:r>
      <w:r>
        <w:rPr>
          <w:rFonts w:ascii="Courier New"/>
          <w:spacing w:val="-15"/>
          <w:sz w:val="20"/>
        </w:rPr>
        <w:t> </w:t>
      </w:r>
      <w:r>
        <w:rPr>
          <w:rFonts w:ascii="Courier New"/>
          <w:sz w:val="20"/>
        </w:rPr>
        <w:t>Creating-</w:t>
      </w:r>
      <w:r>
        <w:rPr>
          <w:rFonts w:ascii="Courier New"/>
          <w:spacing w:val="-2"/>
          <w:sz w:val="20"/>
        </w:rPr>
        <w:t>slice</w:t>
      </w:r>
    </w:p>
    <w:p>
      <w:pPr>
        <w:spacing w:before="28"/>
        <w:ind w:left="658" w:right="0" w:firstLine="0"/>
        <w:jc w:val="left"/>
        <w:rPr>
          <w:rFonts w:ascii="Courier New"/>
          <w:sz w:val="20"/>
        </w:rPr>
      </w:pPr>
      <w:r>
        <w:rPr>
          <w:rFonts w:ascii="Courier New"/>
          <w:sz w:val="20"/>
        </w:rPr>
        <w:t>myslice</w:t>
      </w:r>
      <w:r>
        <w:rPr>
          <w:rFonts w:ascii="Courier New"/>
          <w:spacing w:val="-12"/>
          <w:sz w:val="20"/>
        </w:rPr>
        <w:t> </w:t>
      </w:r>
      <w:r>
        <w:rPr>
          <w:rFonts w:ascii="Courier New"/>
          <w:sz w:val="20"/>
        </w:rPr>
        <w:t>:=</w:t>
      </w:r>
      <w:r>
        <w:rPr>
          <w:rFonts w:ascii="Courier New"/>
          <w:spacing w:val="-10"/>
          <w:sz w:val="20"/>
        </w:rPr>
        <w:t> </w:t>
      </w:r>
      <w:r>
        <w:rPr>
          <w:rFonts w:ascii="Courier New"/>
          <w:sz w:val="20"/>
        </w:rPr>
        <w:t>[]string{"This",</w:t>
      </w:r>
      <w:r>
        <w:rPr>
          <w:rFonts w:ascii="Courier New"/>
          <w:spacing w:val="-10"/>
          <w:sz w:val="20"/>
        </w:rPr>
        <w:t> </w:t>
      </w:r>
      <w:r>
        <w:rPr>
          <w:rFonts w:ascii="Courier New"/>
          <w:sz w:val="20"/>
        </w:rPr>
        <w:t>"is",</w:t>
      </w:r>
      <w:r>
        <w:rPr>
          <w:rFonts w:ascii="Courier New"/>
          <w:spacing w:val="-10"/>
          <w:sz w:val="20"/>
        </w:rPr>
        <w:t> </w:t>
      </w:r>
      <w:r>
        <w:rPr>
          <w:rFonts w:ascii="Courier New"/>
          <w:spacing w:val="-2"/>
          <w:sz w:val="20"/>
        </w:rPr>
        <w:t>"the",</w:t>
      </w:r>
    </w:p>
    <w:p>
      <w:pPr>
        <w:spacing w:before="28"/>
        <w:ind w:left="1138" w:right="0" w:firstLine="0"/>
        <w:jc w:val="left"/>
        <w:rPr>
          <w:rFonts w:ascii="Courier New"/>
          <w:sz w:val="20"/>
        </w:rPr>
      </w:pPr>
      <w:r>
        <w:rPr>
          <w:rFonts w:ascii="Courier New"/>
          <w:sz w:val="20"/>
        </w:rPr>
        <w:t>"instance",</w:t>
      </w:r>
      <w:r>
        <w:rPr>
          <w:rFonts w:ascii="Courier New"/>
          <w:spacing w:val="-10"/>
          <w:sz w:val="20"/>
        </w:rPr>
        <w:t> </w:t>
      </w:r>
      <w:r>
        <w:rPr>
          <w:rFonts w:ascii="Courier New"/>
          <w:sz w:val="20"/>
        </w:rPr>
        <w:t>"of",</w:t>
      </w:r>
      <w:r>
        <w:rPr>
          <w:rFonts w:ascii="Courier New"/>
          <w:spacing w:val="-9"/>
          <w:sz w:val="20"/>
        </w:rPr>
        <w:t> </w:t>
      </w:r>
      <w:r>
        <w:rPr>
          <w:rFonts w:ascii="Courier New"/>
          <w:sz w:val="20"/>
        </w:rPr>
        <w:t>"Go",</w:t>
      </w:r>
      <w:r>
        <w:rPr>
          <w:rFonts w:ascii="Courier New"/>
          <w:spacing w:val="-10"/>
          <w:sz w:val="20"/>
        </w:rPr>
        <w:t> </w:t>
      </w:r>
      <w:r>
        <w:rPr>
          <w:rFonts w:ascii="Courier New"/>
          <w:spacing w:val="-2"/>
          <w:sz w:val="20"/>
        </w:rPr>
        <w:t>"language"}</w:t>
      </w:r>
    </w:p>
    <w:p>
      <w:pPr>
        <w:spacing w:before="28"/>
        <w:ind w:left="658" w:right="0" w:firstLine="0"/>
        <w:jc w:val="left"/>
        <w:rPr>
          <w:rFonts w:ascii="Courier New"/>
          <w:sz w:val="20"/>
        </w:rPr>
      </w:pPr>
      <w:r>
        <w:rPr>
          <w:rFonts w:ascii="Courier New"/>
          <w:sz w:val="20"/>
        </w:rPr>
        <w:t>//</w:t>
      </w:r>
      <w:r>
        <w:rPr>
          <w:rFonts w:ascii="Courier New"/>
          <w:spacing w:val="-15"/>
          <w:sz w:val="20"/>
        </w:rPr>
        <w:t> </w:t>
      </w:r>
      <w:r>
        <w:rPr>
          <w:rFonts w:ascii="Courier New"/>
          <w:sz w:val="20"/>
        </w:rPr>
        <w:t>Iterate-</w:t>
      </w:r>
      <w:r>
        <w:rPr>
          <w:rFonts w:ascii="Courier New"/>
          <w:spacing w:val="-2"/>
          <w:sz w:val="20"/>
        </w:rPr>
        <w:t>slice</w:t>
      </w:r>
    </w:p>
    <w:p>
      <w:pPr>
        <w:spacing w:line="268" w:lineRule="auto" w:before="28"/>
        <w:ind w:left="658" w:right="800" w:firstLine="0"/>
        <w:jc w:val="left"/>
        <w:rPr>
          <w:rFonts w:ascii="Courier New"/>
          <w:sz w:val="20"/>
        </w:rPr>
      </w:pPr>
      <w:r>
        <w:rPr>
          <w:rFonts w:ascii="Courier New"/>
          <w:sz w:val="20"/>
        </w:rPr>
        <w:t>//</w:t>
      </w:r>
      <w:r>
        <w:rPr>
          <w:rFonts w:ascii="Courier New"/>
          <w:spacing w:val="-5"/>
          <w:sz w:val="20"/>
        </w:rPr>
        <w:t> </w:t>
      </w:r>
      <w:r>
        <w:rPr>
          <w:rFonts w:ascii="Courier New"/>
          <w:sz w:val="20"/>
        </w:rPr>
        <w:t>using</w:t>
      </w:r>
      <w:r>
        <w:rPr>
          <w:rFonts w:ascii="Courier New"/>
          <w:spacing w:val="-5"/>
          <w:sz w:val="20"/>
        </w:rPr>
        <w:t> </w:t>
      </w:r>
      <w:r>
        <w:rPr>
          <w:rFonts w:ascii="Courier New"/>
          <w:sz w:val="20"/>
        </w:rPr>
        <w:t>range</w:t>
      </w:r>
      <w:r>
        <w:rPr>
          <w:rFonts w:ascii="Courier New"/>
          <w:spacing w:val="-5"/>
          <w:sz w:val="20"/>
        </w:rPr>
        <w:t> </w:t>
      </w:r>
      <w:r>
        <w:rPr>
          <w:rFonts w:ascii="Courier New"/>
          <w:sz w:val="20"/>
        </w:rPr>
        <w:t>in</w:t>
      </w:r>
      <w:r>
        <w:rPr>
          <w:rFonts w:ascii="Courier New"/>
          <w:spacing w:val="-5"/>
          <w:sz w:val="20"/>
        </w:rPr>
        <w:t> </w:t>
      </w:r>
      <w:r>
        <w:rPr>
          <w:rFonts w:ascii="Courier New"/>
          <w:sz w:val="20"/>
        </w:rPr>
        <w:t>the</w:t>
      </w:r>
      <w:r>
        <w:rPr>
          <w:rFonts w:ascii="Courier New"/>
          <w:spacing w:val="-5"/>
          <w:sz w:val="20"/>
        </w:rPr>
        <w:t> </w:t>
      </w:r>
      <w:r>
        <w:rPr>
          <w:rFonts w:ascii="Courier New"/>
          <w:sz w:val="20"/>
        </w:rPr>
        <w:t>for</w:t>
      </w:r>
      <w:r>
        <w:rPr>
          <w:rFonts w:ascii="Courier New"/>
          <w:spacing w:val="-5"/>
          <w:sz w:val="20"/>
        </w:rPr>
        <w:t> </w:t>
      </w:r>
      <w:r>
        <w:rPr>
          <w:rFonts w:ascii="Courier New"/>
          <w:sz w:val="20"/>
        </w:rPr>
        <w:t>loop</w:t>
      </w:r>
      <w:r>
        <w:rPr>
          <w:rFonts w:ascii="Courier New"/>
          <w:spacing w:val="-5"/>
          <w:sz w:val="20"/>
        </w:rPr>
        <w:t> </w:t>
      </w:r>
      <w:r>
        <w:rPr>
          <w:rFonts w:ascii="Courier New"/>
          <w:sz w:val="20"/>
        </w:rPr>
        <w:t>without</w:t>
      </w:r>
      <w:r>
        <w:rPr>
          <w:rFonts w:ascii="Courier New"/>
          <w:spacing w:val="-5"/>
          <w:sz w:val="20"/>
        </w:rPr>
        <w:t> </w:t>
      </w:r>
      <w:r>
        <w:rPr>
          <w:rFonts w:ascii="Courier New"/>
          <w:sz w:val="20"/>
        </w:rPr>
        <w:t>inde</w:t>
      </w:r>
      <w:r>
        <w:rPr>
          <w:rFonts w:ascii="Courier New"/>
          <w:sz w:val="20"/>
        </w:rPr>
        <w:t>x</w:t>
      </w:r>
      <w:r>
        <w:rPr>
          <w:rFonts w:ascii="Courier New"/>
          <w:sz w:val="20"/>
        </w:rPr>
        <w:t> for _, ele := range myslice {</w:t>
      </w:r>
    </w:p>
    <w:p>
      <w:pPr>
        <w:spacing w:before="1"/>
        <w:ind w:left="1138" w:right="0" w:firstLine="0"/>
        <w:jc w:val="left"/>
        <w:rPr>
          <w:rFonts w:ascii="Courier New"/>
          <w:sz w:val="20"/>
        </w:rPr>
      </w:pPr>
      <w:r>
        <w:rPr>
          <w:rFonts w:ascii="Courier New"/>
          <w:sz w:val="20"/>
        </w:rPr>
        <w:t>fmt.Printf("Element</w:t>
      </w:r>
      <w:r>
        <w:rPr>
          <w:rFonts w:ascii="Courier New"/>
          <w:spacing w:val="-12"/>
          <w:sz w:val="20"/>
        </w:rPr>
        <w:t> </w:t>
      </w:r>
      <w:r>
        <w:rPr>
          <w:rFonts w:ascii="Courier New"/>
          <w:sz w:val="20"/>
        </w:rPr>
        <w:t>=</w:t>
      </w:r>
      <w:r>
        <w:rPr>
          <w:rFonts w:ascii="Courier New"/>
          <w:spacing w:val="-11"/>
          <w:sz w:val="20"/>
        </w:rPr>
        <w:t> </w:t>
      </w:r>
      <w:r>
        <w:rPr>
          <w:rFonts w:ascii="Courier New"/>
          <w:sz w:val="20"/>
        </w:rPr>
        <w:t>%s\n",</w:t>
      </w:r>
      <w:r>
        <w:rPr>
          <w:rFonts w:ascii="Courier New"/>
          <w:spacing w:val="-12"/>
          <w:sz w:val="20"/>
        </w:rPr>
        <w:t> </w:t>
      </w:r>
      <w:r>
        <w:rPr>
          <w:rFonts w:ascii="Courier New"/>
          <w:spacing w:val="-4"/>
          <w:sz w:val="20"/>
        </w:rPr>
        <w:t>ele)</w:t>
      </w:r>
    </w:p>
    <w:p>
      <w:pPr>
        <w:spacing w:before="28"/>
        <w:ind w:left="658"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106"/>
        <w:rPr>
          <w:rFonts w:ascii="Courier New"/>
        </w:rPr>
      </w:pPr>
    </w:p>
    <w:p>
      <w:pPr>
        <w:pStyle w:val="BodyText"/>
        <w:spacing w:before="1"/>
        <w:ind w:left="177"/>
        <w:jc w:val="both"/>
        <w:rPr>
          <w:rFonts w:ascii="Gill Sans MT"/>
        </w:rPr>
      </w:pPr>
      <w:bookmarkStart w:name="_bookmark170" w:id="275"/>
      <w:bookmarkEnd w:id="275"/>
      <w:r>
        <w:rPr/>
      </w:r>
      <w:bookmarkStart w:name="Slice Composite Literal" w:id="276"/>
      <w:bookmarkEnd w:id="276"/>
      <w:r>
        <w:rPr/>
      </w:r>
      <w:bookmarkStart w:name="_bookmark168" w:id="277"/>
      <w:bookmarkEnd w:id="277"/>
      <w:r>
        <w:rPr/>
      </w:r>
      <w:r>
        <w:rPr>
          <w:rFonts w:ascii="Gill Sans MT"/>
          <w:spacing w:val="-2"/>
          <w:w w:val="105"/>
        </w:rPr>
        <w:t>Slice</w:t>
      </w:r>
      <w:r>
        <w:rPr>
          <w:rFonts w:ascii="Gill Sans MT"/>
          <w:spacing w:val="-9"/>
          <w:w w:val="105"/>
        </w:rPr>
        <w:t> </w:t>
      </w:r>
      <w:r>
        <w:rPr>
          <w:rFonts w:ascii="Gill Sans MT"/>
          <w:spacing w:val="-2"/>
          <w:w w:val="105"/>
        </w:rPr>
        <w:t>Composite</w:t>
      </w:r>
      <w:r>
        <w:rPr>
          <w:rFonts w:ascii="Gill Sans MT"/>
          <w:spacing w:val="-9"/>
          <w:w w:val="105"/>
        </w:rPr>
        <w:t> </w:t>
      </w:r>
      <w:r>
        <w:rPr>
          <w:rFonts w:ascii="Gill Sans MT"/>
          <w:spacing w:val="-2"/>
          <w:w w:val="105"/>
        </w:rPr>
        <w:t>Literal</w:t>
      </w:r>
    </w:p>
    <w:p>
      <w:pPr>
        <w:pStyle w:val="BodyText"/>
        <w:spacing w:line="225" w:lineRule="auto" w:before="62"/>
        <w:ind w:left="177" w:right="175"/>
        <w:jc w:val="both"/>
      </w:pPr>
      <w:r>
        <w:rPr>
          <w:spacing w:val="-4"/>
        </w:rPr>
        <w:t>The</w:t>
      </w:r>
      <w:r>
        <w:rPr>
          <w:spacing w:val="-8"/>
        </w:rPr>
        <w:t> </w:t>
      </w:r>
      <w:r>
        <w:rPr>
          <w:spacing w:val="-4"/>
        </w:rPr>
        <w:t>two</w:t>
      </w:r>
      <w:r>
        <w:rPr>
          <w:spacing w:val="-8"/>
        </w:rPr>
        <w:t> </w:t>
      </w:r>
      <w:r>
        <w:rPr>
          <w:spacing w:val="-4"/>
        </w:rPr>
        <w:t>terms</w:t>
      </w:r>
      <w:r>
        <w:rPr>
          <w:spacing w:val="-8"/>
        </w:rPr>
        <w:t> </w:t>
      </w:r>
      <w:r>
        <w:rPr>
          <w:spacing w:val="-4"/>
        </w:rPr>
        <w:t>are</w:t>
      </w:r>
      <w:r>
        <w:rPr>
          <w:spacing w:val="-8"/>
        </w:rPr>
        <w:t> </w:t>
      </w:r>
      <w:r>
        <w:rPr>
          <w:spacing w:val="-4"/>
        </w:rPr>
        <w:t>Slice</w:t>
      </w:r>
      <w:r>
        <w:rPr>
          <w:spacing w:val="-8"/>
        </w:rPr>
        <w:t> </w:t>
      </w:r>
      <w:r>
        <w:rPr>
          <w:spacing w:val="-4"/>
        </w:rPr>
        <w:t>and</w:t>
      </w:r>
      <w:r>
        <w:rPr>
          <w:spacing w:val="-8"/>
        </w:rPr>
        <w:t> </w:t>
      </w:r>
      <w:r>
        <w:rPr>
          <w:spacing w:val="-4"/>
        </w:rPr>
        <w:t>Composite</w:t>
      </w:r>
      <w:r>
        <w:rPr>
          <w:spacing w:val="-8"/>
        </w:rPr>
        <w:t> </w:t>
      </w:r>
      <w:r>
        <w:rPr>
          <w:spacing w:val="-4"/>
        </w:rPr>
        <w:t>Literal.</w:t>
      </w:r>
      <w:r>
        <w:rPr>
          <w:spacing w:val="-8"/>
        </w:rPr>
        <w:t> </w:t>
      </w:r>
      <w:r>
        <w:rPr>
          <w:spacing w:val="-4"/>
        </w:rPr>
        <w:t>Like</w:t>
      </w:r>
      <w:r>
        <w:rPr>
          <w:spacing w:val="-8"/>
        </w:rPr>
        <w:t> </w:t>
      </w:r>
      <w:r>
        <w:rPr>
          <w:spacing w:val="-4"/>
        </w:rPr>
        <w:t>an</w:t>
      </w:r>
      <w:r>
        <w:rPr>
          <w:spacing w:val="-8"/>
        </w:rPr>
        <w:t> </w:t>
      </w:r>
      <w:r>
        <w:rPr>
          <w:spacing w:val="-4"/>
        </w:rPr>
        <w:t>array,</w:t>
      </w:r>
      <w:r>
        <w:rPr>
          <w:spacing w:val="-8"/>
        </w:rPr>
        <w:t> </w:t>
      </w:r>
      <w:r>
        <w:rPr>
          <w:spacing w:val="-4"/>
        </w:rPr>
        <w:t>a</w:t>
      </w:r>
      <w:r>
        <w:rPr>
          <w:spacing w:val="-8"/>
        </w:rPr>
        <w:t> </w:t>
      </w:r>
      <w:r>
        <w:rPr>
          <w:spacing w:val="-4"/>
        </w:rPr>
        <w:t>slice</w:t>
      </w:r>
      <w:r>
        <w:rPr>
          <w:spacing w:val="-8"/>
        </w:rPr>
        <w:t> </w:t>
      </w:r>
      <w:r>
        <w:rPr>
          <w:spacing w:val="-4"/>
        </w:rPr>
        <w:t>i</w:t>
      </w:r>
      <w:r>
        <w:rPr>
          <w:spacing w:val="-4"/>
        </w:rPr>
        <w:t>s</w:t>
      </w:r>
      <w:r>
        <w:rPr>
          <w:spacing w:val="-4"/>
        </w:rPr>
        <w:t> </w:t>
      </w:r>
      <w:r>
        <w:rPr>
          <w:spacing w:val="-8"/>
        </w:rPr>
        <w:t>a</w:t>
      </w:r>
      <w:r>
        <w:rPr>
          <w:spacing w:val="-1"/>
        </w:rPr>
        <w:t> </w:t>
      </w:r>
      <w:r>
        <w:rPr>
          <w:spacing w:val="-8"/>
        </w:rPr>
        <w:t>composite</w:t>
      </w:r>
      <w:r>
        <w:rPr>
          <w:spacing w:val="-1"/>
        </w:rPr>
        <w:t> </w:t>
      </w:r>
      <w:r>
        <w:rPr>
          <w:spacing w:val="-8"/>
        </w:rPr>
        <w:t>data</w:t>
      </w:r>
      <w:r>
        <w:rPr>
          <w:spacing w:val="-1"/>
        </w:rPr>
        <w:t> </w:t>
      </w:r>
      <w:r>
        <w:rPr>
          <w:spacing w:val="-8"/>
        </w:rPr>
        <w:t>type</w:t>
      </w:r>
      <w:r>
        <w:rPr>
          <w:spacing w:val="-1"/>
        </w:rPr>
        <w:t> </w:t>
      </w:r>
      <w:r>
        <w:rPr>
          <w:spacing w:val="-8"/>
        </w:rPr>
        <w:t>containing</w:t>
      </w:r>
      <w:r>
        <w:rPr>
          <w:spacing w:val="-1"/>
        </w:rPr>
        <w:t> </w:t>
      </w:r>
      <w:r>
        <w:rPr>
          <w:spacing w:val="-8"/>
        </w:rPr>
        <w:t>objects</w:t>
      </w:r>
      <w:r>
        <w:rPr>
          <w:spacing w:val="-1"/>
        </w:rPr>
        <w:t> </w:t>
      </w:r>
      <w:r>
        <w:rPr>
          <w:spacing w:val="-8"/>
        </w:rPr>
        <w:t>of</w:t>
      </w:r>
      <w:r>
        <w:rPr>
          <w:spacing w:val="-1"/>
        </w:rPr>
        <w:t> </w:t>
      </w:r>
      <w:r>
        <w:rPr>
          <w:spacing w:val="-8"/>
        </w:rPr>
        <w:t>the</w:t>
      </w:r>
      <w:r>
        <w:rPr>
          <w:spacing w:val="-1"/>
        </w:rPr>
        <w:t> </w:t>
      </w:r>
      <w:r>
        <w:rPr>
          <w:spacing w:val="-8"/>
        </w:rPr>
        <w:t>same</w:t>
      </w:r>
      <w:r>
        <w:rPr>
          <w:spacing w:val="-1"/>
        </w:rPr>
        <w:t> </w:t>
      </w:r>
      <w:r>
        <w:rPr>
          <w:spacing w:val="-8"/>
        </w:rPr>
        <w:t>data</w:t>
      </w:r>
      <w:r>
        <w:rPr>
          <w:spacing w:val="-1"/>
        </w:rPr>
        <w:t> </w:t>
      </w:r>
      <w:r>
        <w:rPr>
          <w:spacing w:val="-8"/>
        </w:rPr>
        <w:t>type.</w:t>
      </w:r>
      <w:r>
        <w:rPr>
          <w:spacing w:val="-1"/>
        </w:rPr>
        <w:t> </w:t>
      </w:r>
      <w:r>
        <w:rPr>
          <w:spacing w:val="-8"/>
        </w:rPr>
        <w:t>The</w:t>
      </w:r>
      <w:r>
        <w:rPr>
          <w:spacing w:val="-1"/>
        </w:rPr>
        <w:t> </w:t>
      </w:r>
      <w:r>
        <w:rPr>
          <w:spacing w:val="-8"/>
        </w:rPr>
        <w:t>ke</w:t>
      </w:r>
      <w:r>
        <w:rPr>
          <w:spacing w:val="-8"/>
        </w:rPr>
        <w:t>y</w:t>
      </w:r>
      <w:r>
        <w:rPr>
          <w:spacing w:val="-8"/>
        </w:rPr>
        <w:t> </w:t>
      </w:r>
      <w:r>
        <w:rPr>
          <w:w w:val="90"/>
        </w:rPr>
        <w:t>contrast between an array and a slice is that the size of a slice may chang</w:t>
      </w:r>
      <w:r>
        <w:rPr>
          <w:w w:val="90"/>
        </w:rPr>
        <w:t>e</w:t>
      </w:r>
      <w:r>
        <w:rPr>
          <w:w w:val="90"/>
        </w:rPr>
        <w:t> </w:t>
      </w:r>
      <w:r>
        <w:rPr>
          <w:spacing w:val="-6"/>
        </w:rPr>
        <w:t>dynamically, but the size of an array cannot.</w:t>
      </w:r>
    </w:p>
    <w:p>
      <w:pPr>
        <w:pStyle w:val="BodyText"/>
        <w:spacing w:line="225" w:lineRule="auto" w:before="4"/>
        <w:ind w:left="177" w:right="175" w:firstLine="240"/>
        <w:jc w:val="both"/>
      </w:pPr>
      <w:r>
        <w:rPr>
          <w:w w:val="90"/>
        </w:rPr>
        <w:t>Composite literals create values for arrays, structs, slices, and maps. </w:t>
      </w:r>
      <w:r>
        <w:rPr>
          <w:w w:val="90"/>
        </w:rPr>
        <w:t>A</w:t>
      </w:r>
      <w:r>
        <w:rPr>
          <w:w w:val="90"/>
        </w:rPr>
        <w:t> new value is generated each time they are evaluated. They are compose</w:t>
      </w:r>
      <w:r>
        <w:rPr>
          <w:w w:val="90"/>
        </w:rPr>
        <w:t>d</w:t>
      </w:r>
      <w:r>
        <w:rPr>
          <w:w w:val="90"/>
        </w:rPr>
        <w:t> of the literal’s type containing a list of things brace-bound. After readin</w:t>
      </w:r>
      <w:r>
        <w:rPr>
          <w:w w:val="90"/>
        </w:rPr>
        <w:t>g</w:t>
      </w:r>
      <w:r>
        <w:rPr>
          <w:w w:val="90"/>
        </w:rPr>
        <w:t> this,</w:t>
      </w:r>
      <w:r>
        <w:rPr>
          <w:spacing w:val="-5"/>
          <w:w w:val="90"/>
        </w:rPr>
        <w:t> </w:t>
      </w:r>
      <w:r>
        <w:rPr>
          <w:w w:val="90"/>
        </w:rPr>
        <w:t>we</w:t>
      </w:r>
      <w:r>
        <w:rPr>
          <w:spacing w:val="-5"/>
          <w:w w:val="90"/>
        </w:rPr>
        <w:t> </w:t>
      </w:r>
      <w:r>
        <w:rPr>
          <w:w w:val="90"/>
        </w:rPr>
        <w:t>will</w:t>
      </w:r>
      <w:r>
        <w:rPr>
          <w:spacing w:val="-5"/>
          <w:w w:val="90"/>
        </w:rPr>
        <w:t> </w:t>
      </w:r>
      <w:r>
        <w:rPr>
          <w:w w:val="90"/>
        </w:rPr>
        <w:t>comprehend</w:t>
      </w:r>
      <w:r>
        <w:rPr>
          <w:spacing w:val="-5"/>
          <w:w w:val="90"/>
        </w:rPr>
        <w:t> </w:t>
      </w:r>
      <w:r>
        <w:rPr>
          <w:w w:val="90"/>
        </w:rPr>
        <w:t>what</w:t>
      </w:r>
      <w:r>
        <w:rPr>
          <w:spacing w:val="-5"/>
          <w:w w:val="90"/>
        </w:rPr>
        <w:t> </w:t>
      </w:r>
      <w:r>
        <w:rPr>
          <w:w w:val="90"/>
        </w:rPr>
        <w:t>a</w:t>
      </w:r>
      <w:r>
        <w:rPr>
          <w:spacing w:val="-5"/>
          <w:w w:val="90"/>
        </w:rPr>
        <w:t> </w:t>
      </w:r>
      <w:r>
        <w:rPr>
          <w:w w:val="90"/>
        </w:rPr>
        <w:t>composite</w:t>
      </w:r>
      <w:r>
        <w:rPr>
          <w:spacing w:val="-5"/>
          <w:w w:val="90"/>
        </w:rPr>
        <w:t> </w:t>
      </w:r>
      <w:r>
        <w:rPr>
          <w:w w:val="90"/>
        </w:rPr>
        <w:t>literal</w:t>
      </w:r>
      <w:r>
        <w:rPr>
          <w:spacing w:val="-5"/>
          <w:w w:val="90"/>
        </w:rPr>
        <w:t> </w:t>
      </w:r>
      <w:r>
        <w:rPr>
          <w:w w:val="90"/>
        </w:rPr>
        <w:t>is,</w:t>
      </w:r>
      <w:r>
        <w:rPr>
          <w:spacing w:val="-5"/>
          <w:w w:val="90"/>
        </w:rPr>
        <w:t> </w:t>
      </w:r>
      <w:r>
        <w:rPr>
          <w:w w:val="90"/>
        </w:rPr>
        <w:t>and</w:t>
      </w:r>
      <w:r>
        <w:rPr>
          <w:spacing w:val="-5"/>
          <w:w w:val="90"/>
        </w:rPr>
        <w:t> </w:t>
      </w:r>
      <w:r>
        <w:rPr>
          <w:w w:val="90"/>
        </w:rPr>
        <w:t>we</w:t>
      </w:r>
      <w:r>
        <w:rPr>
          <w:spacing w:val="-5"/>
          <w:w w:val="90"/>
        </w:rPr>
        <w:t> </w:t>
      </w:r>
      <w:r>
        <w:rPr>
          <w:w w:val="90"/>
        </w:rPr>
        <w:t>will</w:t>
      </w:r>
      <w:r>
        <w:rPr>
          <w:spacing w:val="-5"/>
          <w:w w:val="90"/>
        </w:rPr>
        <w:t> </w:t>
      </w:r>
      <w:r>
        <w:rPr>
          <w:w w:val="90"/>
        </w:rPr>
        <w:t>be</w:t>
      </w:r>
      <w:r>
        <w:rPr>
          <w:spacing w:val="-5"/>
          <w:w w:val="90"/>
        </w:rPr>
        <w:t> </w:t>
      </w:r>
      <w:r>
        <w:rPr>
          <w:w w:val="90"/>
        </w:rPr>
        <w:t>aston</w:t>
      </w:r>
      <w:r>
        <w:rPr>
          <w:w w:val="90"/>
        </w:rPr>
        <w:softHyphen/>
      </w:r>
      <w:r>
        <w:rPr>
          <w:w w:val="90"/>
        </w:rPr>
      </w:r>
      <w:r>
        <w:rPr>
          <w:spacing w:val="-6"/>
        </w:rPr>
        <w:t>ished</w:t>
      </w:r>
      <w:r>
        <w:rPr>
          <w:spacing w:val="-8"/>
        </w:rPr>
        <w:t> </w:t>
      </w:r>
      <w:r>
        <w:rPr>
          <w:spacing w:val="-6"/>
        </w:rPr>
        <w:t>that</w:t>
      </w:r>
      <w:r>
        <w:rPr>
          <w:spacing w:val="-8"/>
        </w:rPr>
        <w:t> </w:t>
      </w:r>
      <w:r>
        <w:rPr>
          <w:spacing w:val="-6"/>
        </w:rPr>
        <w:t>we</w:t>
      </w:r>
      <w:r>
        <w:rPr>
          <w:spacing w:val="-8"/>
        </w:rPr>
        <w:t> </w:t>
      </w:r>
      <w:r>
        <w:rPr>
          <w:spacing w:val="-6"/>
        </w:rPr>
        <w:t>already</w:t>
      </w:r>
      <w:r>
        <w:rPr>
          <w:spacing w:val="-7"/>
        </w:rPr>
        <w:t> </w:t>
      </w:r>
      <w:r>
        <w:rPr>
          <w:spacing w:val="-6"/>
        </w:rPr>
        <w:t>know.</w:t>
      </w:r>
    </w:p>
    <w:p>
      <w:pPr>
        <w:pStyle w:val="BodyText"/>
        <w:spacing w:before="54"/>
      </w:pPr>
    </w:p>
    <w:p>
      <w:pPr>
        <w:pStyle w:val="Heading4"/>
      </w:pPr>
      <w:r>
        <w:rPr>
          <w:spacing w:val="-2"/>
        </w:rPr>
        <w:t>Example:</w:t>
      </w:r>
    </w:p>
    <w:p>
      <w:pPr>
        <w:spacing w:line="268" w:lineRule="auto" w:before="162"/>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6"/>
          <w:sz w:val="20"/>
        </w:rPr>
        <w:t> </w:t>
      </w:r>
      <w:r>
        <w:rPr>
          <w:rFonts w:ascii="Courier New"/>
          <w:sz w:val="20"/>
        </w:rPr>
        <w:t>to</w:t>
      </w:r>
      <w:r>
        <w:rPr>
          <w:rFonts w:ascii="Courier New"/>
          <w:spacing w:val="-6"/>
          <w:sz w:val="20"/>
        </w:rPr>
        <w:t> </w:t>
      </w:r>
      <w:r>
        <w:rPr>
          <w:rFonts w:ascii="Courier New"/>
          <w:sz w:val="20"/>
        </w:rPr>
        <w:t>demonstrate</w:t>
      </w:r>
      <w:r>
        <w:rPr>
          <w:rFonts w:ascii="Courier New"/>
          <w:spacing w:val="-6"/>
          <w:sz w:val="20"/>
        </w:rPr>
        <w:t> </w:t>
      </w:r>
      <w:r>
        <w:rPr>
          <w:rFonts w:ascii="Courier New"/>
          <w:sz w:val="20"/>
        </w:rPr>
        <w:t>slice</w:t>
      </w:r>
      <w:r>
        <w:rPr>
          <w:rFonts w:ascii="Courier New"/>
          <w:spacing w:val="-6"/>
          <w:sz w:val="20"/>
        </w:rPr>
        <w:t> </w:t>
      </w:r>
      <w:r>
        <w:rPr>
          <w:rFonts w:ascii="Courier New"/>
          <w:sz w:val="20"/>
        </w:rPr>
        <w:t>composite</w:t>
      </w:r>
      <w:r>
        <w:rPr>
          <w:rFonts w:ascii="Courier New"/>
          <w:spacing w:val="-6"/>
          <w:sz w:val="20"/>
        </w:rPr>
        <w:t> </w:t>
      </w:r>
      <w:r>
        <w:rPr>
          <w:rFonts w:ascii="Courier New"/>
          <w:sz w:val="20"/>
        </w:rPr>
        <w:t>litera</w:t>
      </w:r>
      <w:r>
        <w:rPr>
          <w:rFonts w:ascii="Courier New"/>
          <w:sz w:val="20"/>
        </w:rPr>
        <w:t>l</w:t>
      </w:r>
      <w:r>
        <w:rPr>
          <w:rFonts w:ascii="Courier New"/>
          <w:sz w:val="20"/>
        </w:rPr>
        <w:t> package main</w:t>
      </w:r>
    </w:p>
    <w:p>
      <w:pPr>
        <w:spacing w:line="268" w:lineRule="auto" w:before="2"/>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1"/>
        <w:ind w:left="898" w:right="0" w:firstLine="0"/>
        <w:jc w:val="left"/>
        <w:rPr>
          <w:rFonts w:ascii="Courier New"/>
          <w:sz w:val="20"/>
        </w:rPr>
      </w:pPr>
      <w:r>
        <w:rPr>
          <w:rFonts w:ascii="Courier New"/>
          <w:sz w:val="20"/>
        </w:rPr>
        <w:t>//</w:t>
      </w:r>
      <w:r>
        <w:rPr>
          <w:rFonts w:ascii="Courier New"/>
          <w:spacing w:val="-9"/>
          <w:sz w:val="20"/>
        </w:rPr>
        <w:t> </w:t>
      </w:r>
      <w:r>
        <w:rPr>
          <w:rFonts w:ascii="Courier New"/>
          <w:sz w:val="20"/>
        </w:rPr>
        <w:t>Slice</w:t>
      </w:r>
      <w:r>
        <w:rPr>
          <w:rFonts w:ascii="Courier New"/>
          <w:spacing w:val="-7"/>
          <w:sz w:val="20"/>
        </w:rPr>
        <w:t> </w:t>
      </w:r>
      <w:r>
        <w:rPr>
          <w:rFonts w:ascii="Courier New"/>
          <w:sz w:val="20"/>
        </w:rPr>
        <w:t>with</w:t>
      </w:r>
      <w:r>
        <w:rPr>
          <w:rFonts w:ascii="Courier New"/>
          <w:spacing w:val="-7"/>
          <w:sz w:val="20"/>
        </w:rPr>
        <w:t> </w:t>
      </w:r>
      <w:r>
        <w:rPr>
          <w:rFonts w:ascii="Courier New"/>
          <w:sz w:val="20"/>
        </w:rPr>
        <w:t>composite</w:t>
      </w:r>
      <w:r>
        <w:rPr>
          <w:rFonts w:ascii="Courier New"/>
          <w:spacing w:val="-7"/>
          <w:sz w:val="20"/>
        </w:rPr>
        <w:t> </w:t>
      </w:r>
      <w:r>
        <w:rPr>
          <w:rFonts w:ascii="Courier New"/>
          <w:spacing w:val="-2"/>
          <w:sz w:val="20"/>
        </w:rPr>
        <w:t>literal</w:t>
      </w:r>
    </w:p>
    <w:p>
      <w:pPr>
        <w:spacing w:before="28"/>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Slice</w:t>
      </w:r>
      <w:r>
        <w:rPr>
          <w:rFonts w:ascii="Courier New"/>
          <w:spacing w:val="-6"/>
          <w:sz w:val="20"/>
        </w:rPr>
        <w:t> </w:t>
      </w:r>
      <w:r>
        <w:rPr>
          <w:rFonts w:ascii="Courier New"/>
          <w:sz w:val="20"/>
        </w:rPr>
        <w:t>allows</w:t>
      </w:r>
      <w:r>
        <w:rPr>
          <w:rFonts w:ascii="Courier New"/>
          <w:spacing w:val="-6"/>
          <w:sz w:val="20"/>
        </w:rPr>
        <w:t> </w:t>
      </w:r>
      <w:r>
        <w:rPr>
          <w:rFonts w:ascii="Courier New"/>
          <w:sz w:val="20"/>
        </w:rPr>
        <w:t>to</w:t>
      </w:r>
      <w:r>
        <w:rPr>
          <w:rFonts w:ascii="Courier New"/>
          <w:spacing w:val="-6"/>
          <w:sz w:val="20"/>
        </w:rPr>
        <w:t> </w:t>
      </w:r>
      <w:r>
        <w:rPr>
          <w:rFonts w:ascii="Courier New"/>
          <w:sz w:val="20"/>
        </w:rPr>
        <w:t>group</w:t>
      </w:r>
      <w:r>
        <w:rPr>
          <w:rFonts w:ascii="Courier New"/>
          <w:spacing w:val="-5"/>
          <w:sz w:val="20"/>
        </w:rPr>
        <w:t> </w:t>
      </w:r>
      <w:r>
        <w:rPr>
          <w:rFonts w:ascii="Courier New"/>
          <w:spacing w:val="-2"/>
          <w:sz w:val="20"/>
        </w:rPr>
        <w:t>together</w:t>
      </w:r>
    </w:p>
    <w:p>
      <w:pPr>
        <w:spacing w:before="28"/>
        <w:ind w:left="898" w:right="0" w:firstLine="0"/>
        <w:jc w:val="left"/>
        <w:rPr>
          <w:rFonts w:ascii="Courier New"/>
          <w:sz w:val="20"/>
        </w:rPr>
      </w:pPr>
      <w:r>
        <w:rPr>
          <w:rFonts w:ascii="Courier New"/>
          <w:sz w:val="20"/>
        </w:rPr>
        <w:t>//</w:t>
      </w:r>
      <w:r>
        <w:rPr>
          <w:rFonts w:ascii="Courier New"/>
          <w:spacing w:val="-6"/>
          <w:sz w:val="20"/>
        </w:rPr>
        <w:t> </w:t>
      </w:r>
      <w:r>
        <w:rPr>
          <w:rFonts w:ascii="Courier New"/>
          <w:sz w:val="20"/>
        </w:rPr>
        <w:t>values</w:t>
      </w:r>
      <w:r>
        <w:rPr>
          <w:rFonts w:ascii="Courier New"/>
          <w:spacing w:val="-5"/>
          <w:sz w:val="20"/>
        </w:rPr>
        <w:t> </w:t>
      </w:r>
      <w:r>
        <w:rPr>
          <w:rFonts w:ascii="Courier New"/>
          <w:sz w:val="20"/>
        </w:rPr>
        <w:t>of</w:t>
      </w:r>
      <w:r>
        <w:rPr>
          <w:rFonts w:ascii="Courier New"/>
          <w:spacing w:val="-5"/>
          <w:sz w:val="20"/>
        </w:rPr>
        <w:t> </w:t>
      </w:r>
      <w:r>
        <w:rPr>
          <w:rFonts w:ascii="Courier New"/>
          <w:sz w:val="20"/>
        </w:rPr>
        <w:t>the</w:t>
      </w:r>
      <w:r>
        <w:rPr>
          <w:rFonts w:ascii="Courier New"/>
          <w:spacing w:val="-5"/>
          <w:sz w:val="20"/>
        </w:rPr>
        <w:t> </w:t>
      </w:r>
      <w:r>
        <w:rPr>
          <w:rFonts w:ascii="Courier New"/>
          <w:sz w:val="20"/>
        </w:rPr>
        <w:t>same</w:t>
      </w:r>
      <w:r>
        <w:rPr>
          <w:rFonts w:ascii="Courier New"/>
          <w:spacing w:val="-5"/>
          <w:sz w:val="20"/>
        </w:rPr>
        <w:t> </w:t>
      </w:r>
      <w:r>
        <w:rPr>
          <w:rFonts w:ascii="Courier New"/>
          <w:spacing w:val="-4"/>
          <w:sz w:val="20"/>
        </w:rPr>
        <w:t>type</w:t>
      </w:r>
    </w:p>
    <w:p>
      <w:pPr>
        <w:spacing w:line="268" w:lineRule="auto" w:before="28"/>
        <w:ind w:left="898" w:right="1880" w:firstLine="0"/>
        <w:jc w:val="left"/>
        <w:rPr>
          <w:rFonts w:ascii="Courier New"/>
          <w:sz w:val="20"/>
        </w:rPr>
      </w:pPr>
      <w:r>
        <w:rPr>
          <w:rFonts w:ascii="Courier New"/>
          <w:sz w:val="20"/>
        </w:rPr>
        <w:t>//</w:t>
      </w:r>
      <w:r>
        <w:rPr>
          <w:rFonts w:ascii="Courier New"/>
          <w:spacing w:val="-5"/>
          <w:sz w:val="20"/>
        </w:rPr>
        <w:t> </w:t>
      </w:r>
      <w:r>
        <w:rPr>
          <w:rFonts w:ascii="Courier New"/>
          <w:sz w:val="20"/>
        </w:rPr>
        <w:t>here</w:t>
      </w:r>
      <w:r>
        <w:rPr>
          <w:rFonts w:ascii="Courier New"/>
          <w:spacing w:val="-5"/>
          <w:sz w:val="20"/>
        </w:rPr>
        <w:t> </w:t>
      </w:r>
      <w:r>
        <w:rPr>
          <w:rFonts w:ascii="Courier New"/>
          <w:sz w:val="20"/>
        </w:rPr>
        <w:t>the</w:t>
      </w:r>
      <w:r>
        <w:rPr>
          <w:rFonts w:ascii="Courier New"/>
          <w:spacing w:val="-5"/>
          <w:sz w:val="20"/>
        </w:rPr>
        <w:t> </w:t>
      </w:r>
      <w:r>
        <w:rPr>
          <w:rFonts w:ascii="Courier New"/>
          <w:sz w:val="20"/>
        </w:rPr>
        <w:t>type</w:t>
      </w:r>
      <w:r>
        <w:rPr>
          <w:rFonts w:ascii="Courier New"/>
          <w:spacing w:val="-5"/>
          <w:sz w:val="20"/>
        </w:rPr>
        <w:t> </w:t>
      </w:r>
      <w:r>
        <w:rPr>
          <w:rFonts w:ascii="Courier New"/>
          <w:sz w:val="20"/>
        </w:rPr>
        <w:t>of</w:t>
      </w:r>
      <w:r>
        <w:rPr>
          <w:rFonts w:ascii="Courier New"/>
          <w:spacing w:val="-5"/>
          <w:sz w:val="20"/>
        </w:rPr>
        <w:t> </w:t>
      </w:r>
      <w:r>
        <w:rPr>
          <w:rFonts w:ascii="Courier New"/>
          <w:sz w:val="20"/>
        </w:rPr>
        <w:t>values</w:t>
      </w:r>
      <w:r>
        <w:rPr>
          <w:rFonts w:ascii="Courier New"/>
          <w:spacing w:val="-5"/>
          <w:sz w:val="20"/>
        </w:rPr>
        <w:t> </w:t>
      </w:r>
      <w:r>
        <w:rPr>
          <w:rFonts w:ascii="Courier New"/>
          <w:sz w:val="20"/>
        </w:rPr>
        <w:t>is</w:t>
      </w:r>
      <w:r>
        <w:rPr>
          <w:rFonts w:ascii="Courier New"/>
          <w:spacing w:val="-5"/>
          <w:sz w:val="20"/>
        </w:rPr>
        <w:t> </w:t>
      </w:r>
      <w:r>
        <w:rPr>
          <w:rFonts w:ascii="Courier New"/>
          <w:sz w:val="20"/>
        </w:rPr>
        <w:t>in</w:t>
      </w:r>
      <w:r>
        <w:rPr>
          <w:rFonts w:ascii="Courier New"/>
          <w:sz w:val="20"/>
        </w:rPr>
        <w:t>t</w:t>
      </w:r>
      <w:r>
        <w:rPr>
          <w:rFonts w:ascii="Courier New"/>
          <w:sz w:val="20"/>
        </w:rPr>
        <w:t> st1 := []int{33, 46, 29, 74}</w:t>
      </w:r>
    </w:p>
    <w:p>
      <w:pPr>
        <w:spacing w:line="268" w:lineRule="auto" w:before="0"/>
        <w:ind w:left="898" w:right="3509" w:firstLine="0"/>
        <w:jc w:val="left"/>
        <w:rPr>
          <w:rFonts w:ascii="Courier New"/>
          <w:sz w:val="20"/>
        </w:rPr>
      </w:pPr>
      <w:r>
        <w:rPr>
          <w:rFonts w:ascii="Courier New"/>
          <w:sz w:val="20"/>
        </w:rPr>
        <w:t>//</w:t>
      </w:r>
      <w:r>
        <w:rPr>
          <w:rFonts w:ascii="Courier New"/>
          <w:spacing w:val="-32"/>
          <w:sz w:val="20"/>
        </w:rPr>
        <w:t> </w:t>
      </w:r>
      <w:r>
        <w:rPr>
          <w:rFonts w:ascii="Courier New"/>
          <w:sz w:val="20"/>
        </w:rPr>
        <w:t>displaying-</w:t>
      </w:r>
      <w:r>
        <w:rPr>
          <w:rFonts w:ascii="Courier New"/>
          <w:sz w:val="20"/>
        </w:rPr>
        <w:t>value</w:t>
      </w:r>
      <w:r>
        <w:rPr>
          <w:rFonts w:ascii="Courier New"/>
          <w:sz w:val="20"/>
        </w:rPr>
        <w:t>s</w:t>
      </w:r>
      <w:r>
        <w:rPr>
          <w:rFonts w:ascii="Courier New"/>
          <w:sz w:val="20"/>
        </w:rPr>
        <w:t> </w:t>
      </w:r>
      <w:r>
        <w:rPr>
          <w:rFonts w:ascii="Courier New"/>
          <w:spacing w:val="-2"/>
          <w:sz w:val="20"/>
        </w:rPr>
        <w:t>fmt.Println(st1)</w:t>
      </w:r>
    </w:p>
    <w:p>
      <w:pPr>
        <w:spacing w:before="4"/>
        <w:ind w:left="418" w:right="0" w:firstLine="0"/>
        <w:jc w:val="left"/>
        <w:rPr>
          <w:rFonts w:ascii="Courier New"/>
          <w:sz w:val="20"/>
        </w:rPr>
      </w:pPr>
      <w:r>
        <w:rPr>
          <w:rFonts w:ascii="Courier New"/>
          <w:spacing w:val="-10"/>
          <w:sz w:val="20"/>
        </w:rPr>
        <w:t>}</w:t>
      </w:r>
    </w:p>
    <w:p>
      <w:pPr>
        <w:pStyle w:val="BodyText"/>
        <w:spacing w:before="30"/>
        <w:rPr>
          <w:rFonts w:ascii="Courier New"/>
          <w:sz w:val="20"/>
        </w:rPr>
      </w:pPr>
    </w:p>
    <w:p>
      <w:pPr>
        <w:pStyle w:val="BodyText"/>
        <w:spacing w:line="225" w:lineRule="auto"/>
        <w:ind w:left="177" w:right="177"/>
        <w:jc w:val="both"/>
      </w:pPr>
      <w:r>
        <w:rPr>
          <w:w w:val="90"/>
        </w:rPr>
        <w:t>We</w:t>
      </w:r>
      <w:r>
        <w:rPr>
          <w:spacing w:val="-9"/>
          <w:w w:val="90"/>
        </w:rPr>
        <w:t> </w:t>
      </w:r>
      <w:r>
        <w:rPr>
          <w:w w:val="90"/>
        </w:rPr>
        <w:t>understand</w:t>
      </w:r>
      <w:r>
        <w:rPr>
          <w:spacing w:val="-8"/>
          <w:w w:val="90"/>
        </w:rPr>
        <w:t> </w:t>
      </w:r>
      <w:r>
        <w:rPr>
          <w:w w:val="90"/>
        </w:rPr>
        <w:t>what</w:t>
      </w:r>
      <w:r>
        <w:rPr>
          <w:spacing w:val="-8"/>
          <w:w w:val="90"/>
        </w:rPr>
        <w:t> </w:t>
      </w:r>
      <w:r>
        <w:rPr>
          <w:w w:val="90"/>
        </w:rPr>
        <w:t>the</w:t>
      </w:r>
      <w:r>
        <w:rPr>
          <w:spacing w:val="-8"/>
          <w:w w:val="90"/>
        </w:rPr>
        <w:t> </w:t>
      </w:r>
      <w:r>
        <w:rPr>
          <w:w w:val="90"/>
        </w:rPr>
        <w:t>word</w:t>
      </w:r>
      <w:r>
        <w:rPr>
          <w:spacing w:val="-9"/>
          <w:w w:val="90"/>
        </w:rPr>
        <w:t> </w:t>
      </w:r>
      <w:r>
        <w:rPr>
          <w:w w:val="90"/>
        </w:rPr>
        <w:t>“composite</w:t>
      </w:r>
      <w:r>
        <w:rPr>
          <w:spacing w:val="-8"/>
          <w:w w:val="90"/>
        </w:rPr>
        <w:t> </w:t>
      </w:r>
      <w:r>
        <w:rPr>
          <w:w w:val="90"/>
        </w:rPr>
        <w:t>literal”</w:t>
      </w:r>
      <w:r>
        <w:rPr>
          <w:spacing w:val="-8"/>
          <w:w w:val="90"/>
        </w:rPr>
        <w:t> </w:t>
      </w:r>
      <w:r>
        <w:rPr>
          <w:w w:val="90"/>
        </w:rPr>
        <w:t>means.</w:t>
      </w:r>
      <w:r>
        <w:rPr>
          <w:spacing w:val="-8"/>
          <w:w w:val="90"/>
        </w:rPr>
        <w:t> </w:t>
      </w:r>
      <w:r>
        <w:rPr>
          <w:w w:val="90"/>
        </w:rPr>
        <w:t>As</w:t>
      </w:r>
      <w:r>
        <w:rPr>
          <w:spacing w:val="-9"/>
          <w:w w:val="90"/>
        </w:rPr>
        <w:t> </w:t>
      </w:r>
      <w:r>
        <w:rPr>
          <w:w w:val="90"/>
        </w:rPr>
        <w:t>a</w:t>
      </w:r>
      <w:r>
        <w:rPr>
          <w:spacing w:val="-8"/>
          <w:w w:val="90"/>
        </w:rPr>
        <w:t> </w:t>
      </w:r>
      <w:r>
        <w:rPr>
          <w:w w:val="90"/>
        </w:rPr>
        <w:t>result,</w:t>
      </w:r>
      <w:r>
        <w:rPr>
          <w:spacing w:val="-8"/>
          <w:w w:val="90"/>
        </w:rPr>
        <w:t> </w:t>
      </w:r>
      <w:r>
        <w:rPr>
          <w:w w:val="90"/>
        </w:rPr>
        <w:t>com</w:t>
      </w:r>
      <w:r>
        <w:rPr>
          <w:w w:val="90"/>
        </w:rPr>
        <w:softHyphen/>
      </w:r>
      <w:r>
        <w:rPr>
          <w:w w:val="90"/>
        </w:rPr>
        <w:t>posite</w:t>
      </w:r>
      <w:r>
        <w:rPr>
          <w:spacing w:val="-1"/>
          <w:w w:val="90"/>
        </w:rPr>
        <w:t> </w:t>
      </w:r>
      <w:r>
        <w:rPr>
          <w:w w:val="90"/>
        </w:rPr>
        <w:t>literals</w:t>
      </w:r>
      <w:r>
        <w:rPr>
          <w:spacing w:val="-1"/>
          <w:w w:val="90"/>
        </w:rPr>
        <w:t> </w:t>
      </w:r>
      <w:r>
        <w:rPr>
          <w:w w:val="90"/>
        </w:rPr>
        <w:t>assign</w:t>
      </w:r>
      <w:r>
        <w:rPr>
          <w:spacing w:val="-1"/>
          <w:w w:val="90"/>
        </w:rPr>
        <w:t> </w:t>
      </w:r>
      <w:r>
        <w:rPr>
          <w:w w:val="90"/>
        </w:rPr>
        <w:t>values</w:t>
      </w:r>
      <w:r>
        <w:rPr>
          <w:spacing w:val="-1"/>
          <w:w w:val="90"/>
        </w:rPr>
        <w:t> </w:t>
      </w:r>
      <w:r>
        <w:rPr>
          <w:w w:val="90"/>
        </w:rPr>
        <w:t>to</w:t>
      </w:r>
      <w:r>
        <w:rPr>
          <w:spacing w:val="-1"/>
          <w:w w:val="90"/>
        </w:rPr>
        <w:t> </w:t>
      </w:r>
      <w:r>
        <w:rPr>
          <w:w w:val="90"/>
        </w:rPr>
        <w:t>arrays,</w:t>
      </w:r>
      <w:r>
        <w:rPr>
          <w:spacing w:val="-1"/>
          <w:w w:val="90"/>
        </w:rPr>
        <w:t> </w:t>
      </w:r>
      <w:r>
        <w:rPr>
          <w:w w:val="90"/>
        </w:rPr>
        <w:t>slices,</w:t>
      </w:r>
      <w:r>
        <w:rPr>
          <w:spacing w:val="-1"/>
          <w:w w:val="90"/>
        </w:rPr>
        <w:t> </w:t>
      </w:r>
      <w:r>
        <w:rPr>
          <w:w w:val="90"/>
        </w:rPr>
        <w:t>etc.</w:t>
      </w:r>
      <w:r>
        <w:rPr>
          <w:spacing w:val="-1"/>
          <w:w w:val="90"/>
        </w:rPr>
        <w:t> </w:t>
      </w:r>
      <w:r>
        <w:rPr>
          <w:w w:val="90"/>
        </w:rPr>
        <w:t>These</w:t>
      </w:r>
      <w:r>
        <w:rPr>
          <w:spacing w:val="-1"/>
          <w:w w:val="90"/>
        </w:rPr>
        <w:t> </w:t>
      </w:r>
      <w:r>
        <w:rPr>
          <w:w w:val="90"/>
        </w:rPr>
        <w:t>are</w:t>
      </w:r>
      <w:r>
        <w:rPr>
          <w:spacing w:val="-1"/>
          <w:w w:val="90"/>
        </w:rPr>
        <w:t> </w:t>
      </w:r>
      <w:r>
        <w:rPr>
          <w:w w:val="90"/>
        </w:rPr>
        <w:t>frequently</w:t>
      </w:r>
      <w:r>
        <w:rPr>
          <w:spacing w:val="-1"/>
          <w:w w:val="90"/>
        </w:rPr>
        <w:t> </w:t>
      </w:r>
      <w:r>
        <w:rPr>
          <w:w w:val="90"/>
        </w:rPr>
        <w:t>use</w:t>
      </w:r>
      <w:r>
        <w:rPr>
          <w:w w:val="90"/>
        </w:rPr>
        <w:t>d</w:t>
      </w:r>
      <w:r>
        <w:rPr>
          <w:w w:val="90"/>
        </w:rPr>
        <w:t> </w:t>
      </w:r>
      <w:r>
        <w:rPr>
          <w:spacing w:val="-4"/>
        </w:rPr>
        <w:t>to</w:t>
      </w:r>
      <w:r>
        <w:rPr>
          <w:spacing w:val="-10"/>
        </w:rPr>
        <w:t> </w:t>
      </w:r>
      <w:r>
        <w:rPr>
          <w:spacing w:val="-4"/>
        </w:rPr>
        <w:t>combine</w:t>
      </w:r>
      <w:r>
        <w:rPr>
          <w:spacing w:val="-10"/>
        </w:rPr>
        <w:t> </w:t>
      </w:r>
      <w:r>
        <w:rPr>
          <w:spacing w:val="-4"/>
        </w:rPr>
        <w:t>a</w:t>
      </w:r>
      <w:r>
        <w:rPr>
          <w:spacing w:val="-10"/>
        </w:rPr>
        <w:t> </w:t>
      </w:r>
      <w:r>
        <w:rPr>
          <w:spacing w:val="-4"/>
        </w:rPr>
        <w:t>set</w:t>
      </w:r>
      <w:r>
        <w:rPr>
          <w:spacing w:val="-9"/>
        </w:rPr>
        <w:t> </w:t>
      </w:r>
      <w:r>
        <w:rPr>
          <w:spacing w:val="-4"/>
        </w:rPr>
        <w:t>of</w:t>
      </w:r>
      <w:r>
        <w:rPr>
          <w:spacing w:val="-10"/>
        </w:rPr>
        <w:t> </w:t>
      </w:r>
      <w:r>
        <w:rPr>
          <w:spacing w:val="-4"/>
        </w:rPr>
        <w:t>values</w:t>
      </w:r>
      <w:r>
        <w:rPr>
          <w:spacing w:val="-10"/>
        </w:rPr>
        <w:t> </w:t>
      </w:r>
      <w:r>
        <w:rPr>
          <w:spacing w:val="-4"/>
        </w:rPr>
        <w:t>of</w:t>
      </w:r>
      <w:r>
        <w:rPr>
          <w:spacing w:val="-10"/>
        </w:rPr>
        <w:t> </w:t>
      </w:r>
      <w:r>
        <w:rPr>
          <w:spacing w:val="-4"/>
        </w:rPr>
        <w:t>similar</w:t>
      </w:r>
      <w:r>
        <w:rPr>
          <w:spacing w:val="-9"/>
        </w:rPr>
        <w:t> </w:t>
      </w:r>
      <w:r>
        <w:rPr>
          <w:spacing w:val="-4"/>
        </w:rPr>
        <w:t>types.</w:t>
      </w:r>
    </w:p>
    <w:p>
      <w:pPr>
        <w:pStyle w:val="BodyText"/>
        <w:spacing w:before="246"/>
        <w:ind w:left="177"/>
        <w:jc w:val="both"/>
        <w:rPr>
          <w:rFonts w:ascii="Gill Sans MT"/>
        </w:rPr>
      </w:pPr>
      <w:bookmarkStart w:name="How to Sort a Slice of ints" w:id="278"/>
      <w:bookmarkEnd w:id="278"/>
      <w:r>
        <w:rPr/>
      </w:r>
      <w:bookmarkStart w:name="_bookmark169" w:id="279"/>
      <w:bookmarkEnd w:id="279"/>
      <w:r>
        <w:rPr/>
      </w:r>
      <w:r>
        <w:rPr>
          <w:rFonts w:ascii="Gill Sans MT"/>
          <w:w w:val="105"/>
        </w:rPr>
        <w:t>How</w:t>
      </w:r>
      <w:r>
        <w:rPr>
          <w:rFonts w:ascii="Gill Sans MT"/>
          <w:spacing w:val="-12"/>
          <w:w w:val="105"/>
        </w:rPr>
        <w:t> </w:t>
      </w:r>
      <w:r>
        <w:rPr>
          <w:rFonts w:ascii="Gill Sans MT"/>
          <w:w w:val="105"/>
        </w:rPr>
        <w:t>to</w:t>
      </w:r>
      <w:r>
        <w:rPr>
          <w:rFonts w:ascii="Gill Sans MT"/>
          <w:spacing w:val="-12"/>
          <w:w w:val="105"/>
        </w:rPr>
        <w:t> </w:t>
      </w:r>
      <w:r>
        <w:rPr>
          <w:rFonts w:ascii="Gill Sans MT"/>
          <w:w w:val="105"/>
        </w:rPr>
        <w:t>Sort</w:t>
      </w:r>
      <w:r>
        <w:rPr>
          <w:rFonts w:ascii="Gill Sans MT"/>
          <w:spacing w:val="-12"/>
          <w:w w:val="105"/>
        </w:rPr>
        <w:t> </w:t>
      </w:r>
      <w:r>
        <w:rPr>
          <w:rFonts w:ascii="Gill Sans MT"/>
          <w:w w:val="105"/>
        </w:rPr>
        <w:t>a</w:t>
      </w:r>
      <w:r>
        <w:rPr>
          <w:rFonts w:ascii="Gill Sans MT"/>
          <w:spacing w:val="-12"/>
          <w:w w:val="105"/>
        </w:rPr>
        <w:t> </w:t>
      </w:r>
      <w:r>
        <w:rPr>
          <w:rFonts w:ascii="Gill Sans MT"/>
          <w:w w:val="105"/>
        </w:rPr>
        <w:t>Slice</w:t>
      </w:r>
      <w:r>
        <w:rPr>
          <w:rFonts w:ascii="Gill Sans MT"/>
          <w:spacing w:val="-12"/>
          <w:w w:val="105"/>
        </w:rPr>
        <w:t> </w:t>
      </w:r>
      <w:r>
        <w:rPr>
          <w:rFonts w:ascii="Gill Sans MT"/>
          <w:w w:val="105"/>
        </w:rPr>
        <w:t>of</w:t>
      </w:r>
      <w:r>
        <w:rPr>
          <w:rFonts w:ascii="Gill Sans MT"/>
          <w:spacing w:val="-12"/>
          <w:w w:val="105"/>
        </w:rPr>
        <w:t> </w:t>
      </w:r>
      <w:r>
        <w:rPr>
          <w:rFonts w:ascii="Gill Sans MT"/>
          <w:spacing w:val="-4"/>
          <w:w w:val="105"/>
        </w:rPr>
        <w:t>ints</w:t>
      </w:r>
    </w:p>
    <w:p>
      <w:pPr>
        <w:pStyle w:val="BodyText"/>
        <w:spacing w:line="225" w:lineRule="auto" w:before="62"/>
        <w:ind w:left="177" w:right="175"/>
        <w:jc w:val="both"/>
      </w:pPr>
      <w:r>
        <w:rPr>
          <w:spacing w:val="-8"/>
        </w:rPr>
        <w:t>Slice</w:t>
      </w:r>
      <w:r>
        <w:rPr>
          <w:spacing w:val="-1"/>
        </w:rPr>
        <w:t> </w:t>
      </w:r>
      <w:r>
        <w:rPr>
          <w:spacing w:val="-8"/>
        </w:rPr>
        <w:t>is</w:t>
      </w:r>
      <w:r>
        <w:rPr>
          <w:spacing w:val="-2"/>
        </w:rPr>
        <w:t> </w:t>
      </w:r>
      <w:r>
        <w:rPr>
          <w:spacing w:val="-8"/>
        </w:rPr>
        <w:t>a</w:t>
      </w:r>
      <w:r>
        <w:rPr>
          <w:spacing w:val="-1"/>
        </w:rPr>
        <w:t> </w:t>
      </w:r>
      <w:r>
        <w:rPr>
          <w:spacing w:val="-8"/>
        </w:rPr>
        <w:t>Go</w:t>
      </w:r>
      <w:r>
        <w:rPr>
          <w:spacing w:val="-2"/>
        </w:rPr>
        <w:t> </w:t>
      </w:r>
      <w:r>
        <w:rPr>
          <w:spacing w:val="-8"/>
        </w:rPr>
        <w:t>data</w:t>
      </w:r>
      <w:r>
        <w:rPr>
          <w:spacing w:val="-1"/>
        </w:rPr>
        <w:t> </w:t>
      </w:r>
      <w:r>
        <w:rPr>
          <w:spacing w:val="-8"/>
        </w:rPr>
        <w:t>model</w:t>
      </w:r>
      <w:r>
        <w:rPr>
          <w:spacing w:val="-2"/>
        </w:rPr>
        <w:t> </w:t>
      </w:r>
      <w:r>
        <w:rPr>
          <w:spacing w:val="-8"/>
        </w:rPr>
        <w:t>that</w:t>
      </w:r>
      <w:r>
        <w:rPr>
          <w:spacing w:val="-1"/>
        </w:rPr>
        <w:t> </w:t>
      </w:r>
      <w:r>
        <w:rPr>
          <w:spacing w:val="-8"/>
        </w:rPr>
        <w:t>is</w:t>
      </w:r>
      <w:r>
        <w:rPr>
          <w:spacing w:val="-2"/>
        </w:rPr>
        <w:t> </w:t>
      </w:r>
      <w:r>
        <w:rPr>
          <w:spacing w:val="-8"/>
        </w:rPr>
        <w:t>more</w:t>
      </w:r>
      <w:r>
        <w:rPr>
          <w:spacing w:val="-1"/>
        </w:rPr>
        <w:t> </w:t>
      </w:r>
      <w:r>
        <w:rPr>
          <w:spacing w:val="-8"/>
        </w:rPr>
        <w:t>flexible,</w:t>
      </w:r>
      <w:r>
        <w:rPr>
          <w:spacing w:val="-2"/>
        </w:rPr>
        <w:t> </w:t>
      </w:r>
      <w:r>
        <w:rPr>
          <w:spacing w:val="-8"/>
        </w:rPr>
        <w:t>efficient,</w:t>
      </w:r>
      <w:r>
        <w:rPr>
          <w:spacing w:val="-1"/>
        </w:rPr>
        <w:t> </w:t>
      </w:r>
      <w:r>
        <w:rPr>
          <w:spacing w:val="-8"/>
        </w:rPr>
        <w:t>and</w:t>
      </w:r>
      <w:r>
        <w:rPr>
          <w:spacing w:val="-2"/>
        </w:rPr>
        <w:t> </w:t>
      </w:r>
      <w:r>
        <w:rPr>
          <w:spacing w:val="-8"/>
        </w:rPr>
        <w:t>user-friendl</w:t>
      </w:r>
      <w:r>
        <w:rPr>
          <w:spacing w:val="-8"/>
        </w:rPr>
        <w:t>y</w:t>
      </w:r>
      <w:r>
        <w:rPr>
          <w:spacing w:val="-8"/>
        </w:rPr>
        <w:t> </w:t>
      </w:r>
      <w:r>
        <w:rPr>
          <w:spacing w:val="-6"/>
        </w:rPr>
        <w:t>than an array. The slice is a variable-length sequence that only contain</w:t>
      </w:r>
      <w:r>
        <w:rPr>
          <w:spacing w:val="-6"/>
        </w:rPr>
        <w:t>s</w:t>
      </w:r>
      <w:r>
        <w:rPr>
          <w:spacing w:val="-6"/>
        </w:rPr>
        <w:t> </w:t>
      </w:r>
      <w:r>
        <w:rPr>
          <w:w w:val="90"/>
        </w:rPr>
        <w:t>items of the same kind; different components cannot be kept in the sam</w:t>
      </w:r>
      <w:r>
        <w:rPr>
          <w:w w:val="90"/>
        </w:rPr>
        <w:t>e</w:t>
      </w:r>
      <w:r>
        <w:rPr>
          <w:w w:val="90"/>
        </w:rPr>
        <w:t> </w:t>
      </w:r>
      <w:r>
        <w:rPr>
          <w:spacing w:val="-2"/>
        </w:rPr>
        <w:t>slice.</w:t>
      </w:r>
    </w:p>
    <w:p>
      <w:pPr>
        <w:pStyle w:val="BodyText"/>
        <w:spacing w:line="225" w:lineRule="auto" w:before="4"/>
        <w:ind w:left="177" w:right="175" w:firstLine="240"/>
        <w:jc w:val="both"/>
      </w:pPr>
      <w:r>
        <w:rPr>
          <w:w w:val="90"/>
        </w:rPr>
        <w:t>The</w:t>
      </w:r>
      <w:r>
        <w:rPr>
          <w:spacing w:val="-4"/>
          <w:w w:val="90"/>
        </w:rPr>
        <w:t> </w:t>
      </w:r>
      <w:r>
        <w:rPr>
          <w:w w:val="90"/>
        </w:rPr>
        <w:t>Go</w:t>
      </w:r>
      <w:r>
        <w:rPr>
          <w:spacing w:val="-4"/>
          <w:w w:val="90"/>
        </w:rPr>
        <w:t> </w:t>
      </w:r>
      <w:r>
        <w:rPr>
          <w:w w:val="90"/>
        </w:rPr>
        <w:t>programming</w:t>
      </w:r>
      <w:r>
        <w:rPr>
          <w:spacing w:val="-4"/>
          <w:w w:val="90"/>
        </w:rPr>
        <w:t> </w:t>
      </w:r>
      <w:r>
        <w:rPr>
          <w:w w:val="90"/>
        </w:rPr>
        <w:t>language</w:t>
      </w:r>
      <w:r>
        <w:rPr>
          <w:spacing w:val="-4"/>
          <w:w w:val="90"/>
        </w:rPr>
        <w:t> </w:t>
      </w:r>
      <w:r>
        <w:rPr>
          <w:w w:val="90"/>
        </w:rPr>
        <w:t>enables</w:t>
      </w:r>
      <w:r>
        <w:rPr>
          <w:spacing w:val="-4"/>
          <w:w w:val="90"/>
        </w:rPr>
        <w:t> </w:t>
      </w:r>
      <w:r>
        <w:rPr>
          <w:w w:val="90"/>
        </w:rPr>
        <w:t>us</w:t>
      </w:r>
      <w:r>
        <w:rPr>
          <w:spacing w:val="-4"/>
          <w:w w:val="90"/>
        </w:rPr>
        <w:t> </w:t>
      </w:r>
      <w:r>
        <w:rPr>
          <w:w w:val="90"/>
        </w:rPr>
        <w:t>to</w:t>
      </w:r>
      <w:r>
        <w:rPr>
          <w:spacing w:val="-4"/>
          <w:w w:val="90"/>
        </w:rPr>
        <w:t> </w:t>
      </w:r>
      <w:r>
        <w:rPr>
          <w:w w:val="90"/>
        </w:rPr>
        <w:t>sort</w:t>
      </w:r>
      <w:r>
        <w:rPr>
          <w:spacing w:val="-4"/>
          <w:w w:val="90"/>
        </w:rPr>
        <w:t> </w:t>
      </w:r>
      <w:r>
        <w:rPr>
          <w:w w:val="90"/>
        </w:rPr>
        <w:t>the</w:t>
      </w:r>
      <w:r>
        <w:rPr>
          <w:spacing w:val="-4"/>
          <w:w w:val="90"/>
        </w:rPr>
        <w:t> </w:t>
      </w:r>
      <w:r>
        <w:rPr>
          <w:w w:val="90"/>
        </w:rPr>
        <w:t>objects</w:t>
      </w:r>
      <w:r>
        <w:rPr>
          <w:spacing w:val="-4"/>
          <w:w w:val="90"/>
        </w:rPr>
        <w:t> </w:t>
      </w:r>
      <w:r>
        <w:rPr>
          <w:w w:val="90"/>
        </w:rPr>
        <w:t>in</w:t>
      </w:r>
      <w:r>
        <w:rPr>
          <w:spacing w:val="-4"/>
          <w:w w:val="90"/>
        </w:rPr>
        <w:t> </w:t>
      </w:r>
      <w:r>
        <w:rPr>
          <w:w w:val="90"/>
        </w:rPr>
        <w:t>the</w:t>
      </w:r>
      <w:r>
        <w:rPr>
          <w:spacing w:val="-4"/>
          <w:w w:val="90"/>
        </w:rPr>
        <w:t> </w:t>
      </w:r>
      <w:r>
        <w:rPr>
          <w:w w:val="90"/>
        </w:rPr>
        <w:t>slic</w:t>
      </w:r>
      <w:r>
        <w:rPr>
          <w:w w:val="90"/>
        </w:rPr>
        <w:t>e</w:t>
      </w:r>
      <w:r>
        <w:rPr>
          <w:w w:val="90"/>
        </w:rPr>
        <w:t> </w:t>
      </w:r>
      <w:r>
        <w:rPr>
          <w:spacing w:val="-6"/>
        </w:rPr>
        <w:t>by type. Consequently, an int-type slice is sorted using the functions a</w:t>
      </w:r>
      <w:r>
        <w:rPr>
          <w:spacing w:val="-6"/>
        </w:rPr>
        <w:t>s</w:t>
      </w:r>
      <w:r>
        <w:rPr>
          <w:spacing w:val="-6"/>
        </w:rPr>
        <w:t> </w:t>
      </w:r>
      <w:r>
        <w:rPr>
          <w:w w:val="90"/>
        </w:rPr>
        <w:t>shown below. Because these methods are defined in the sort package, w</w:t>
      </w:r>
      <w:r>
        <w:rPr>
          <w:w w:val="90"/>
        </w:rPr>
        <w:t>e</w:t>
      </w:r>
      <w:r>
        <w:rPr>
          <w:w w:val="90"/>
        </w:rPr>
        <w:t> </w:t>
      </w:r>
      <w:r>
        <w:rPr>
          <w:spacing w:val="-6"/>
        </w:rPr>
        <w:t>must import them into our program to utilize them.</w:t>
      </w:r>
    </w:p>
    <w:p>
      <w:pPr>
        <w:pStyle w:val="BodyText"/>
        <w:spacing w:after="0" w:line="225" w:lineRule="auto"/>
        <w:jc w:val="both"/>
        <w:sectPr>
          <w:pgSz w:w="8850" w:h="13270"/>
          <w:pgMar w:header="682" w:footer="0" w:top="920" w:bottom="280" w:left="992" w:right="992"/>
        </w:sectPr>
      </w:pPr>
    </w:p>
    <w:p>
      <w:pPr>
        <w:pStyle w:val="BodyText"/>
        <w:spacing w:before="66"/>
        <w:rPr>
          <w:sz w:val="21"/>
        </w:rPr>
      </w:pPr>
    </w:p>
    <w:p>
      <w:pPr>
        <w:spacing w:before="0"/>
        <w:ind w:left="177" w:right="0" w:firstLine="0"/>
        <w:jc w:val="left"/>
        <w:rPr>
          <w:rFonts w:ascii="Lucida Sans"/>
          <w:i/>
          <w:sz w:val="21"/>
        </w:rPr>
      </w:pPr>
      <w:bookmarkStart w:name="_bookmark173" w:id="280"/>
      <w:bookmarkEnd w:id="280"/>
      <w:r>
        <w:rPr/>
      </w:r>
      <w:bookmarkStart w:name="﻿Ints﻿" w:id="281"/>
      <w:bookmarkEnd w:id="281"/>
      <w:r>
        <w:rPr/>
      </w:r>
      <w:bookmarkStart w:name="_bookmark171" w:id="282"/>
      <w:bookmarkEnd w:id="282"/>
      <w:r>
        <w:rPr/>
      </w:r>
      <w:r>
        <w:rPr>
          <w:rFonts w:ascii="Lucida Sans"/>
          <w:i/>
          <w:spacing w:val="-4"/>
          <w:w w:val="95"/>
          <w:sz w:val="21"/>
        </w:rPr>
        <w:t>Ints</w:t>
      </w:r>
    </w:p>
    <w:p>
      <w:pPr>
        <w:pStyle w:val="BodyText"/>
        <w:spacing w:line="225" w:lineRule="auto" w:before="29"/>
        <w:ind w:left="177" w:right="169"/>
      </w:pPr>
      <w:r>
        <w:rPr>
          <w:spacing w:val="-4"/>
        </w:rPr>
        <w:t>This</w:t>
      </w:r>
      <w:r>
        <w:rPr>
          <w:spacing w:val="-10"/>
        </w:rPr>
        <w:t> </w:t>
      </w:r>
      <w:r>
        <w:rPr>
          <w:spacing w:val="-4"/>
        </w:rPr>
        <w:t>method</w:t>
      </w:r>
      <w:r>
        <w:rPr>
          <w:spacing w:val="-10"/>
        </w:rPr>
        <w:t> </w:t>
      </w:r>
      <w:r>
        <w:rPr>
          <w:spacing w:val="-4"/>
        </w:rPr>
        <w:t>only</w:t>
      </w:r>
      <w:r>
        <w:rPr>
          <w:spacing w:val="-10"/>
        </w:rPr>
        <w:t> </w:t>
      </w:r>
      <w:r>
        <w:rPr>
          <w:spacing w:val="-4"/>
        </w:rPr>
        <w:t>sorts</w:t>
      </w:r>
      <w:r>
        <w:rPr>
          <w:spacing w:val="-9"/>
        </w:rPr>
        <w:t> </w:t>
      </w:r>
      <w:r>
        <w:rPr>
          <w:spacing w:val="-4"/>
        </w:rPr>
        <w:t>an</w:t>
      </w:r>
      <w:r>
        <w:rPr>
          <w:spacing w:val="-10"/>
        </w:rPr>
        <w:t> </w:t>
      </w:r>
      <w:r>
        <w:rPr>
          <w:spacing w:val="-4"/>
        </w:rPr>
        <w:t>int</w:t>
      </w:r>
      <w:r>
        <w:rPr>
          <w:spacing w:val="-10"/>
        </w:rPr>
        <w:t> </w:t>
      </w:r>
      <w:r>
        <w:rPr>
          <w:spacing w:val="-4"/>
        </w:rPr>
        <w:t>slice,</w:t>
      </w:r>
      <w:r>
        <w:rPr>
          <w:spacing w:val="-10"/>
        </w:rPr>
        <w:t> </w:t>
      </w:r>
      <w:r>
        <w:rPr>
          <w:spacing w:val="-4"/>
        </w:rPr>
        <w:t>and</w:t>
      </w:r>
      <w:r>
        <w:rPr>
          <w:spacing w:val="-9"/>
        </w:rPr>
        <w:t> </w:t>
      </w:r>
      <w:r>
        <w:rPr>
          <w:spacing w:val="-4"/>
        </w:rPr>
        <w:t>the</w:t>
      </w:r>
      <w:r>
        <w:rPr>
          <w:spacing w:val="-10"/>
        </w:rPr>
        <w:t> </w:t>
      </w:r>
      <w:r>
        <w:rPr>
          <w:spacing w:val="-4"/>
        </w:rPr>
        <w:t>components</w:t>
      </w:r>
      <w:r>
        <w:rPr>
          <w:spacing w:val="-10"/>
        </w:rPr>
        <w:t> </w:t>
      </w:r>
      <w:r>
        <w:rPr>
          <w:spacing w:val="-4"/>
        </w:rPr>
        <w:t>in</w:t>
      </w:r>
      <w:r>
        <w:rPr>
          <w:spacing w:val="-10"/>
        </w:rPr>
        <w:t> </w:t>
      </w:r>
      <w:r>
        <w:rPr>
          <w:spacing w:val="-4"/>
        </w:rPr>
        <w:t>the</w:t>
      </w:r>
      <w:r>
        <w:rPr>
          <w:spacing w:val="-9"/>
        </w:rPr>
        <w:t> </w:t>
      </w:r>
      <w:r>
        <w:rPr>
          <w:spacing w:val="-4"/>
        </w:rPr>
        <w:t>slice</w:t>
      </w:r>
      <w:r>
        <w:rPr>
          <w:spacing w:val="-10"/>
        </w:rPr>
        <w:t> </w:t>
      </w:r>
      <w:r>
        <w:rPr>
          <w:spacing w:val="-4"/>
        </w:rPr>
        <w:t>ar</w:t>
      </w:r>
      <w:r>
        <w:rPr>
          <w:spacing w:val="-4"/>
        </w:rPr>
        <w:t>e</w:t>
      </w:r>
      <w:r>
        <w:rPr>
          <w:spacing w:val="-4"/>
        </w:rPr>
        <w:t> </w:t>
      </w:r>
      <w:r>
        <w:rPr>
          <w:spacing w:val="-2"/>
        </w:rPr>
        <w:t>sorted</w:t>
      </w:r>
      <w:r>
        <w:rPr>
          <w:spacing w:val="-12"/>
        </w:rPr>
        <w:t> </w:t>
      </w:r>
      <w:r>
        <w:rPr>
          <w:spacing w:val="-2"/>
        </w:rPr>
        <w:t>in</w:t>
      </w:r>
      <w:r>
        <w:rPr>
          <w:spacing w:val="-12"/>
        </w:rPr>
        <w:t> </w:t>
      </w:r>
      <w:r>
        <w:rPr>
          <w:spacing w:val="-2"/>
        </w:rPr>
        <w:t>ascending</w:t>
      </w:r>
      <w:r>
        <w:rPr>
          <w:spacing w:val="-12"/>
        </w:rPr>
        <w:t> </w:t>
      </w:r>
      <w:r>
        <w:rPr>
          <w:spacing w:val="-2"/>
        </w:rPr>
        <w:t>order.</w:t>
      </w:r>
    </w:p>
    <w:p>
      <w:pPr>
        <w:pStyle w:val="BodyText"/>
        <w:spacing w:before="11"/>
      </w:pPr>
    </w:p>
    <w:p>
      <w:pPr>
        <w:pStyle w:val="Heading4"/>
      </w:pPr>
      <w:r>
        <w:rPr>
          <w:spacing w:val="-2"/>
        </w:rPr>
        <w:t>Syntax:</w:t>
      </w:r>
    </w:p>
    <w:p>
      <w:pPr>
        <w:spacing w:before="163"/>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Ints(slc</w:t>
      </w:r>
      <w:r>
        <w:rPr>
          <w:rFonts w:ascii="Courier New"/>
          <w:spacing w:val="-8"/>
          <w:sz w:val="20"/>
        </w:rPr>
        <w:t> </w:t>
      </w:r>
      <w:r>
        <w:rPr>
          <w:rFonts w:ascii="Courier New"/>
          <w:spacing w:val="-2"/>
          <w:sz w:val="20"/>
        </w:rPr>
        <w:t>[]int)</w:t>
      </w:r>
    </w:p>
    <w:p>
      <w:pPr>
        <w:pStyle w:val="BodyText"/>
        <w:spacing w:before="30"/>
        <w:rPr>
          <w:rFonts w:ascii="Courier New"/>
          <w:sz w:val="20"/>
        </w:rPr>
      </w:pPr>
    </w:p>
    <w:p>
      <w:pPr>
        <w:pStyle w:val="BodyText"/>
        <w:spacing w:line="225" w:lineRule="auto"/>
        <w:ind w:left="177" w:right="166"/>
      </w:pPr>
      <w:r>
        <w:rPr>
          <w:spacing w:val="-6"/>
        </w:rPr>
        <w:t>In</w:t>
      </w:r>
      <w:r>
        <w:rPr>
          <w:spacing w:val="-8"/>
        </w:rPr>
        <w:t> </w:t>
      </w:r>
      <w:r>
        <w:rPr>
          <w:spacing w:val="-6"/>
        </w:rPr>
        <w:t>this</w:t>
      </w:r>
      <w:r>
        <w:rPr>
          <w:spacing w:val="-8"/>
        </w:rPr>
        <w:t> </w:t>
      </w:r>
      <w:r>
        <w:rPr>
          <w:spacing w:val="-6"/>
        </w:rPr>
        <w:t>scenario,</w:t>
      </w:r>
      <w:r>
        <w:rPr>
          <w:spacing w:val="-8"/>
        </w:rPr>
        <w:t> </w:t>
      </w:r>
      <w:r>
        <w:rPr>
          <w:spacing w:val="-6"/>
        </w:rPr>
        <w:t>slc</w:t>
      </w:r>
      <w:r>
        <w:rPr>
          <w:spacing w:val="-7"/>
        </w:rPr>
        <w:t> </w:t>
      </w:r>
      <w:r>
        <w:rPr>
          <w:spacing w:val="-6"/>
        </w:rPr>
        <w:t>represents</w:t>
      </w:r>
      <w:r>
        <w:rPr>
          <w:spacing w:val="-8"/>
        </w:rPr>
        <w:t> </w:t>
      </w:r>
      <w:r>
        <w:rPr>
          <w:spacing w:val="-6"/>
        </w:rPr>
        <w:t>an</w:t>
      </w:r>
      <w:r>
        <w:rPr>
          <w:spacing w:val="-8"/>
        </w:rPr>
        <w:t> </w:t>
      </w:r>
      <w:r>
        <w:rPr>
          <w:spacing w:val="-6"/>
        </w:rPr>
        <w:t>int</w:t>
      </w:r>
      <w:r>
        <w:rPr>
          <w:spacing w:val="-8"/>
        </w:rPr>
        <w:t> </w:t>
      </w:r>
      <w:r>
        <w:rPr>
          <w:spacing w:val="-6"/>
        </w:rPr>
        <w:t>slice.</w:t>
      </w:r>
      <w:r>
        <w:rPr>
          <w:spacing w:val="-7"/>
        </w:rPr>
        <w:t> </w:t>
      </w:r>
      <w:r>
        <w:rPr>
          <w:spacing w:val="-6"/>
        </w:rPr>
        <w:t>Let</w:t>
      </w:r>
      <w:r>
        <w:rPr>
          <w:spacing w:val="-8"/>
        </w:rPr>
        <w:t> </w:t>
      </w:r>
      <w:r>
        <w:rPr>
          <w:spacing w:val="-6"/>
        </w:rPr>
        <w:t>us</w:t>
      </w:r>
      <w:r>
        <w:rPr>
          <w:spacing w:val="-8"/>
        </w:rPr>
        <w:t> </w:t>
      </w:r>
      <w:r>
        <w:rPr>
          <w:spacing w:val="-6"/>
        </w:rPr>
        <w:t>use</w:t>
      </w:r>
      <w:r>
        <w:rPr>
          <w:spacing w:val="-8"/>
        </w:rPr>
        <w:t> </w:t>
      </w:r>
      <w:r>
        <w:rPr>
          <w:spacing w:val="-6"/>
        </w:rPr>
        <w:t>an</w:t>
      </w:r>
      <w:r>
        <w:rPr>
          <w:spacing w:val="-7"/>
        </w:rPr>
        <w:t> </w:t>
      </w:r>
      <w:r>
        <w:rPr>
          <w:spacing w:val="-6"/>
        </w:rPr>
        <w:t>example</w:t>
      </w:r>
      <w:r>
        <w:rPr>
          <w:spacing w:val="-8"/>
        </w:rPr>
        <w:t> </w:t>
      </w:r>
      <w:r>
        <w:rPr>
          <w:spacing w:val="-6"/>
        </w:rPr>
        <w:t>here</w:t>
      </w:r>
      <w:r>
        <w:rPr>
          <w:spacing w:val="-8"/>
        </w:rPr>
        <w:t> </w:t>
      </w:r>
      <w:r>
        <w:rPr>
          <w:spacing w:val="-6"/>
        </w:rPr>
        <w:t>t</w:t>
      </w:r>
      <w:r>
        <w:rPr>
          <w:spacing w:val="-6"/>
        </w:rPr>
        <w:t>o</w:t>
      </w:r>
      <w:r>
        <w:rPr>
          <w:spacing w:val="-6"/>
        </w:rPr>
        <w:t> </w:t>
      </w:r>
      <w:r>
        <w:rPr/>
        <w:t>demonstrate</w:t>
      </w:r>
      <w:r>
        <w:rPr>
          <w:spacing w:val="-14"/>
        </w:rPr>
        <w:t> </w:t>
      </w:r>
      <w:r>
        <w:rPr/>
        <w:t>this</w:t>
      </w:r>
      <w:r>
        <w:rPr>
          <w:spacing w:val="-14"/>
        </w:rPr>
        <w:t> </w:t>
      </w:r>
      <w:r>
        <w:rPr/>
        <w:t>point:</w:t>
      </w:r>
    </w:p>
    <w:p>
      <w:pPr>
        <w:spacing w:line="268" w:lineRule="auto" w:before="282"/>
        <w:ind w:left="177" w:right="0" w:firstLine="0"/>
        <w:jc w:val="left"/>
        <w:rPr>
          <w:rFonts w:ascii="Courier New"/>
          <w:sz w:val="20"/>
        </w:rPr>
      </w:pPr>
      <w:r>
        <w:rPr>
          <w:rFonts w:ascii="Courier New"/>
          <w:sz w:val="20"/>
        </w:rPr>
        <w:t>//program</w:t>
      </w:r>
      <w:r>
        <w:rPr>
          <w:rFonts w:ascii="Courier New"/>
          <w:spacing w:val="-5"/>
          <w:sz w:val="20"/>
        </w:rPr>
        <w:t> </w:t>
      </w:r>
      <w:r>
        <w:rPr>
          <w:rFonts w:ascii="Courier New"/>
          <w:sz w:val="20"/>
        </w:rPr>
        <w:t>that</w:t>
      </w:r>
      <w:r>
        <w:rPr>
          <w:rFonts w:ascii="Courier New"/>
          <w:spacing w:val="-5"/>
          <w:sz w:val="20"/>
        </w:rPr>
        <w:t> </w:t>
      </w:r>
      <w:r>
        <w:rPr>
          <w:rFonts w:ascii="Courier New"/>
          <w:sz w:val="20"/>
        </w:rPr>
        <w:t>demonstrates</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sort</w:t>
      </w:r>
      <w:r>
        <w:rPr>
          <w:rFonts w:ascii="Courier New"/>
          <w:spacing w:val="-5"/>
          <w:sz w:val="20"/>
        </w:rPr>
        <w:t> </w:t>
      </w:r>
      <w:r>
        <w:rPr>
          <w:rFonts w:ascii="Courier New"/>
          <w:sz w:val="20"/>
        </w:rPr>
        <w:t>a</w:t>
      </w:r>
      <w:r>
        <w:rPr>
          <w:rFonts w:ascii="Courier New"/>
          <w:spacing w:val="-5"/>
          <w:sz w:val="20"/>
        </w:rPr>
        <w:t> </w:t>
      </w:r>
      <w:r>
        <w:rPr>
          <w:rFonts w:ascii="Courier New"/>
          <w:sz w:val="20"/>
        </w:rPr>
        <w:t>slice</w:t>
      </w:r>
      <w:r>
        <w:rPr>
          <w:rFonts w:ascii="Courier New"/>
          <w:spacing w:val="-5"/>
          <w:sz w:val="20"/>
        </w:rPr>
        <w:t> </w:t>
      </w:r>
      <w:r>
        <w:rPr>
          <w:rFonts w:ascii="Courier New"/>
          <w:sz w:val="20"/>
        </w:rPr>
        <w:t>of</w:t>
      </w:r>
      <w:r>
        <w:rPr>
          <w:rFonts w:ascii="Courier New"/>
          <w:sz w:val="20"/>
        </w:rPr>
        <w:t> </w:t>
      </w:r>
      <w:r>
        <w:rPr>
          <w:rFonts w:ascii="Courier New"/>
          <w:spacing w:val="-2"/>
          <w:sz w:val="20"/>
        </w:rPr>
        <w:t>integers</w:t>
      </w:r>
    </w:p>
    <w:p>
      <w:pPr>
        <w:spacing w:line="268" w:lineRule="auto" w:before="2"/>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before="1"/>
        <w:ind w:left="658" w:right="0" w:firstLine="0"/>
        <w:jc w:val="left"/>
        <w:rPr>
          <w:rFonts w:ascii="Courier New"/>
          <w:sz w:val="20"/>
        </w:rPr>
      </w:pPr>
      <w:r>
        <w:rPr>
          <w:rFonts w:ascii="Courier New"/>
          <w:spacing w:val="-2"/>
          <w:sz w:val="20"/>
        </w:rPr>
        <w:t>"fmt"</w:t>
      </w:r>
    </w:p>
    <w:p>
      <w:pPr>
        <w:spacing w:before="28"/>
        <w:ind w:left="658" w:right="0" w:firstLine="0"/>
        <w:jc w:val="left"/>
        <w:rPr>
          <w:rFonts w:ascii="Courier New"/>
          <w:sz w:val="20"/>
        </w:rPr>
      </w:pPr>
      <w:r>
        <w:rPr>
          <w:rFonts w:ascii="Courier New"/>
          <w:spacing w:val="-2"/>
          <w:sz w:val="20"/>
        </w:rPr>
        <w:t>"sort"</w:t>
      </w:r>
    </w:p>
    <w:p>
      <w:pPr>
        <w:spacing w:before="28"/>
        <w:ind w:left="177" w:right="0" w:firstLine="0"/>
        <w:jc w:val="left"/>
        <w:rPr>
          <w:rFonts w:ascii="Courier New"/>
          <w:sz w:val="20"/>
        </w:rPr>
      </w:pPr>
      <w:r>
        <w:rPr>
          <w:rFonts w:ascii="Courier New"/>
          <w:spacing w:val="-10"/>
          <w:sz w:val="20"/>
        </w:rPr>
        <w:t>)</w:t>
      </w:r>
    </w:p>
    <w:p>
      <w:pPr>
        <w:spacing w:line="268" w:lineRule="auto" w:before="28"/>
        <w:ind w:left="177"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before="2"/>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Creating</w:t>
      </w:r>
      <w:r>
        <w:rPr>
          <w:rFonts w:ascii="Courier New"/>
          <w:spacing w:val="-8"/>
          <w:sz w:val="20"/>
        </w:rPr>
        <w:t> </w:t>
      </w:r>
      <w:r>
        <w:rPr>
          <w:rFonts w:ascii="Courier New"/>
          <w:sz w:val="20"/>
        </w:rPr>
        <w:t>and</w:t>
      </w:r>
      <w:r>
        <w:rPr>
          <w:rFonts w:ascii="Courier New"/>
          <w:spacing w:val="-8"/>
          <w:sz w:val="20"/>
        </w:rPr>
        <w:t> </w:t>
      </w:r>
      <w:r>
        <w:rPr>
          <w:rFonts w:ascii="Courier New"/>
          <w:sz w:val="20"/>
        </w:rPr>
        <w:t>initializing</w:t>
      </w:r>
      <w:r>
        <w:rPr>
          <w:rFonts w:ascii="Courier New"/>
          <w:spacing w:val="-7"/>
          <w:sz w:val="20"/>
        </w:rPr>
        <w:t> </w:t>
      </w:r>
      <w:r>
        <w:rPr>
          <w:rFonts w:ascii="Courier New"/>
          <w:sz w:val="20"/>
        </w:rPr>
        <w:t>the</w:t>
      </w:r>
      <w:r>
        <w:rPr>
          <w:rFonts w:ascii="Courier New"/>
          <w:spacing w:val="-8"/>
          <w:sz w:val="20"/>
        </w:rPr>
        <w:t> </w:t>
      </w:r>
      <w:r>
        <w:rPr>
          <w:rFonts w:ascii="Courier New"/>
          <w:spacing w:val="-2"/>
          <w:sz w:val="20"/>
        </w:rPr>
        <w:t>slices</w:t>
      </w:r>
    </w:p>
    <w:p>
      <w:pPr>
        <w:spacing w:before="28"/>
        <w:ind w:left="658" w:right="0" w:firstLine="0"/>
        <w:jc w:val="left"/>
        <w:rPr>
          <w:rFonts w:ascii="Courier New"/>
          <w:sz w:val="20"/>
        </w:rPr>
      </w:pPr>
      <w:r>
        <w:rPr>
          <w:rFonts w:ascii="Courier New"/>
          <w:sz w:val="20"/>
        </w:rPr>
        <w:t>//</w:t>
      </w:r>
      <w:r>
        <w:rPr>
          <w:rFonts w:ascii="Courier New"/>
          <w:spacing w:val="-12"/>
          <w:sz w:val="20"/>
        </w:rPr>
        <w:t> </w:t>
      </w:r>
      <w:r>
        <w:rPr>
          <w:rFonts w:ascii="Courier New"/>
          <w:sz w:val="20"/>
        </w:rPr>
        <w:t>Using</w:t>
      </w:r>
      <w:r>
        <w:rPr>
          <w:rFonts w:ascii="Courier New"/>
          <w:spacing w:val="-11"/>
          <w:sz w:val="20"/>
        </w:rPr>
        <w:t> </w:t>
      </w:r>
      <w:r>
        <w:rPr>
          <w:rFonts w:ascii="Courier New"/>
          <w:sz w:val="20"/>
        </w:rPr>
        <w:t>shorthand-</w:t>
      </w:r>
      <w:r>
        <w:rPr>
          <w:rFonts w:ascii="Courier New"/>
          <w:spacing w:val="-2"/>
          <w:sz w:val="20"/>
        </w:rPr>
        <w:t>declaration</w:t>
      </w:r>
    </w:p>
    <w:p>
      <w:pPr>
        <w:spacing w:before="28"/>
        <w:ind w:left="658" w:right="0" w:firstLine="0"/>
        <w:jc w:val="left"/>
        <w:rPr>
          <w:rFonts w:ascii="Courier New"/>
          <w:sz w:val="20"/>
        </w:rPr>
      </w:pPr>
      <w:r>
        <w:rPr>
          <w:rFonts w:ascii="Courier New"/>
          <w:sz w:val="20"/>
        </w:rPr>
        <w:t>scl1</w:t>
      </w:r>
      <w:r>
        <w:rPr>
          <w:rFonts w:ascii="Courier New"/>
          <w:spacing w:val="-7"/>
          <w:sz w:val="20"/>
        </w:rPr>
        <w:t> </w:t>
      </w:r>
      <w:r>
        <w:rPr>
          <w:rFonts w:ascii="Courier New"/>
          <w:sz w:val="20"/>
        </w:rPr>
        <w:t>:=</w:t>
      </w:r>
      <w:r>
        <w:rPr>
          <w:rFonts w:ascii="Courier New"/>
          <w:spacing w:val="-6"/>
          <w:sz w:val="20"/>
        </w:rPr>
        <w:t> </w:t>
      </w:r>
      <w:r>
        <w:rPr>
          <w:rFonts w:ascii="Courier New"/>
          <w:sz w:val="20"/>
        </w:rPr>
        <w:t>[]int{400,</w:t>
      </w:r>
      <w:r>
        <w:rPr>
          <w:rFonts w:ascii="Courier New"/>
          <w:spacing w:val="-7"/>
          <w:sz w:val="20"/>
        </w:rPr>
        <w:t> </w:t>
      </w:r>
      <w:r>
        <w:rPr>
          <w:rFonts w:ascii="Courier New"/>
          <w:sz w:val="20"/>
        </w:rPr>
        <w:t>200,</w:t>
      </w:r>
      <w:r>
        <w:rPr>
          <w:rFonts w:ascii="Courier New"/>
          <w:spacing w:val="-6"/>
          <w:sz w:val="20"/>
        </w:rPr>
        <w:t> </w:t>
      </w:r>
      <w:r>
        <w:rPr>
          <w:rFonts w:ascii="Courier New"/>
          <w:sz w:val="20"/>
        </w:rPr>
        <w:t>100,</w:t>
      </w:r>
      <w:r>
        <w:rPr>
          <w:rFonts w:ascii="Courier New"/>
          <w:spacing w:val="-6"/>
          <w:sz w:val="20"/>
        </w:rPr>
        <w:t> </w:t>
      </w:r>
      <w:r>
        <w:rPr>
          <w:rFonts w:ascii="Courier New"/>
          <w:sz w:val="20"/>
        </w:rPr>
        <w:t>700,</w:t>
      </w:r>
      <w:r>
        <w:rPr>
          <w:rFonts w:ascii="Courier New"/>
          <w:spacing w:val="-7"/>
          <w:sz w:val="20"/>
        </w:rPr>
        <w:t> </w:t>
      </w:r>
      <w:r>
        <w:rPr>
          <w:rFonts w:ascii="Courier New"/>
          <w:sz w:val="20"/>
        </w:rPr>
        <w:t>300,</w:t>
      </w:r>
      <w:r>
        <w:rPr>
          <w:rFonts w:ascii="Courier New"/>
          <w:spacing w:val="-6"/>
          <w:sz w:val="20"/>
        </w:rPr>
        <w:t> </w:t>
      </w:r>
      <w:r>
        <w:rPr>
          <w:rFonts w:ascii="Courier New"/>
          <w:sz w:val="20"/>
        </w:rPr>
        <w:t>600,</w:t>
      </w:r>
      <w:r>
        <w:rPr>
          <w:rFonts w:ascii="Courier New"/>
          <w:spacing w:val="-7"/>
          <w:sz w:val="20"/>
        </w:rPr>
        <w:t> </w:t>
      </w:r>
      <w:r>
        <w:rPr>
          <w:rFonts w:ascii="Courier New"/>
          <w:spacing w:val="-4"/>
          <w:sz w:val="20"/>
        </w:rPr>
        <w:t>800}</w:t>
      </w:r>
    </w:p>
    <w:p>
      <w:pPr>
        <w:spacing w:before="28"/>
        <w:ind w:left="658" w:right="0" w:firstLine="0"/>
        <w:jc w:val="left"/>
        <w:rPr>
          <w:rFonts w:ascii="Courier New"/>
          <w:sz w:val="20"/>
        </w:rPr>
      </w:pPr>
      <w:r>
        <w:rPr>
          <w:rFonts w:ascii="Courier New"/>
          <w:sz w:val="20"/>
        </w:rPr>
        <w:t>scl2</w:t>
      </w:r>
      <w:r>
        <w:rPr>
          <w:rFonts w:ascii="Courier New"/>
          <w:spacing w:val="-6"/>
          <w:sz w:val="20"/>
        </w:rPr>
        <w:t> </w:t>
      </w:r>
      <w:r>
        <w:rPr>
          <w:rFonts w:ascii="Courier New"/>
          <w:sz w:val="20"/>
        </w:rPr>
        <w:t>:=</w:t>
      </w:r>
      <w:r>
        <w:rPr>
          <w:rFonts w:ascii="Courier New"/>
          <w:spacing w:val="-6"/>
          <w:sz w:val="20"/>
        </w:rPr>
        <w:t> </w:t>
      </w:r>
      <w:r>
        <w:rPr>
          <w:rFonts w:ascii="Courier New"/>
          <w:sz w:val="20"/>
        </w:rPr>
        <w:t>[]int{-14,</w:t>
      </w:r>
      <w:r>
        <w:rPr>
          <w:rFonts w:ascii="Courier New"/>
          <w:spacing w:val="-6"/>
          <w:sz w:val="20"/>
        </w:rPr>
        <w:t> </w:t>
      </w:r>
      <w:r>
        <w:rPr>
          <w:rFonts w:ascii="Courier New"/>
          <w:sz w:val="20"/>
        </w:rPr>
        <w:t>167,</w:t>
      </w:r>
      <w:r>
        <w:rPr>
          <w:rFonts w:ascii="Courier New"/>
          <w:spacing w:val="-6"/>
          <w:sz w:val="20"/>
        </w:rPr>
        <w:t> </w:t>
      </w:r>
      <w:r>
        <w:rPr>
          <w:rFonts w:ascii="Courier New"/>
          <w:sz w:val="20"/>
        </w:rPr>
        <w:t>-44,</w:t>
      </w:r>
      <w:r>
        <w:rPr>
          <w:rFonts w:ascii="Courier New"/>
          <w:spacing w:val="-6"/>
          <w:sz w:val="20"/>
        </w:rPr>
        <w:t> </w:t>
      </w:r>
      <w:r>
        <w:rPr>
          <w:rFonts w:ascii="Courier New"/>
          <w:sz w:val="20"/>
        </w:rPr>
        <w:t>79,</w:t>
      </w:r>
      <w:r>
        <w:rPr>
          <w:rFonts w:ascii="Courier New"/>
          <w:spacing w:val="-6"/>
          <w:sz w:val="20"/>
        </w:rPr>
        <w:t> </w:t>
      </w:r>
      <w:r>
        <w:rPr>
          <w:rFonts w:ascii="Courier New"/>
          <w:sz w:val="20"/>
        </w:rPr>
        <w:t>0,</w:t>
      </w:r>
      <w:r>
        <w:rPr>
          <w:rFonts w:ascii="Courier New"/>
          <w:spacing w:val="-6"/>
          <w:sz w:val="20"/>
        </w:rPr>
        <w:t> </w:t>
      </w:r>
      <w:r>
        <w:rPr>
          <w:rFonts w:ascii="Courier New"/>
          <w:sz w:val="20"/>
        </w:rPr>
        <w:t>32,</w:t>
      </w:r>
      <w:r>
        <w:rPr>
          <w:rFonts w:ascii="Courier New"/>
          <w:spacing w:val="-6"/>
          <w:sz w:val="20"/>
        </w:rPr>
        <w:t> </w:t>
      </w:r>
      <w:r>
        <w:rPr>
          <w:rFonts w:ascii="Courier New"/>
          <w:sz w:val="20"/>
        </w:rPr>
        <w:t>-</w:t>
      </w:r>
      <w:r>
        <w:rPr>
          <w:rFonts w:ascii="Courier New"/>
          <w:spacing w:val="-5"/>
          <w:sz w:val="20"/>
        </w:rPr>
        <w:t>4}</w:t>
      </w:r>
    </w:p>
    <w:p>
      <w:pPr>
        <w:spacing w:line="268" w:lineRule="auto" w:before="28"/>
        <w:ind w:left="658" w:right="1640" w:firstLine="0"/>
        <w:jc w:val="left"/>
        <w:rPr>
          <w:rFonts w:ascii="Courier New"/>
          <w:sz w:val="20"/>
        </w:rPr>
      </w:pPr>
      <w:r>
        <w:rPr>
          <w:rFonts w:ascii="Courier New"/>
          <w:sz w:val="20"/>
        </w:rPr>
        <w:t>// Displaying-</w:t>
      </w:r>
      <w:r>
        <w:rPr>
          <w:rFonts w:ascii="Courier New"/>
          <w:sz w:val="20"/>
        </w:rPr>
        <w:t>slices</w:t>
      </w:r>
      <w:r>
        <w:rPr>
          <w:rFonts w:ascii="Courier New"/>
          <w:sz w:val="20"/>
        </w:rPr>
        <w:t> </w:t>
      </w:r>
      <w:r>
        <w:rPr>
          <w:rFonts w:ascii="Courier New"/>
          <w:spacing w:val="-2"/>
          <w:sz w:val="20"/>
        </w:rPr>
        <w:t>fmt.Println("Slices(Before):")</w:t>
      </w:r>
      <w:r>
        <w:rPr>
          <w:rFonts w:ascii="Courier New"/>
          <w:spacing w:val="-2"/>
          <w:sz w:val="20"/>
        </w:rPr>
        <w:t> </w:t>
      </w:r>
      <w:r>
        <w:rPr>
          <w:rFonts w:ascii="Courier New"/>
          <w:sz w:val="20"/>
        </w:rPr>
        <w:t>fmt.Println("Slice</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scl1</w:t>
      </w:r>
      <w:r>
        <w:rPr>
          <w:rFonts w:ascii="Courier New"/>
          <w:sz w:val="20"/>
        </w:rPr>
        <w:t>)</w:t>
      </w:r>
      <w:r>
        <w:rPr>
          <w:rFonts w:ascii="Courier New"/>
          <w:sz w:val="20"/>
        </w:rPr>
        <w:t> fmt.Println("Slice</w:t>
      </w:r>
      <w:r>
        <w:rPr>
          <w:rFonts w:ascii="Courier New"/>
          <w:spacing w:val="-9"/>
          <w:sz w:val="20"/>
        </w:rPr>
        <w:t> </w:t>
      </w:r>
      <w:r>
        <w:rPr>
          <w:rFonts w:ascii="Courier New"/>
          <w:sz w:val="20"/>
        </w:rPr>
        <w:t>2</w:t>
      </w:r>
      <w:r>
        <w:rPr>
          <w:rFonts w:ascii="Courier New"/>
          <w:spacing w:val="-8"/>
          <w:sz w:val="20"/>
        </w:rPr>
        <w:t> </w:t>
      </w:r>
      <w:r>
        <w:rPr>
          <w:rFonts w:ascii="Courier New"/>
          <w:sz w:val="20"/>
        </w:rPr>
        <w:t>is:</w:t>
      </w:r>
      <w:r>
        <w:rPr>
          <w:rFonts w:ascii="Courier New"/>
          <w:spacing w:val="-8"/>
          <w:sz w:val="20"/>
        </w:rPr>
        <w:t> </w:t>
      </w:r>
      <w:r>
        <w:rPr>
          <w:rFonts w:ascii="Courier New"/>
          <w:sz w:val="20"/>
        </w:rPr>
        <w:t>",</w:t>
      </w:r>
      <w:r>
        <w:rPr>
          <w:rFonts w:ascii="Courier New"/>
          <w:spacing w:val="-8"/>
          <w:sz w:val="20"/>
        </w:rPr>
        <w:t> </w:t>
      </w:r>
      <w:r>
        <w:rPr>
          <w:rFonts w:ascii="Courier New"/>
          <w:spacing w:val="-2"/>
          <w:sz w:val="20"/>
        </w:rPr>
        <w:t>scl2)</w:t>
      </w:r>
    </w:p>
    <w:p>
      <w:pPr>
        <w:spacing w:before="3"/>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Sortingslice</w:t>
      </w:r>
      <w:r>
        <w:rPr>
          <w:rFonts w:ascii="Courier New"/>
          <w:spacing w:val="-7"/>
          <w:sz w:val="20"/>
        </w:rPr>
        <w:t> </w:t>
      </w:r>
      <w:r>
        <w:rPr>
          <w:rFonts w:ascii="Courier New"/>
          <w:sz w:val="20"/>
        </w:rPr>
        <w:t>of</w:t>
      </w:r>
      <w:r>
        <w:rPr>
          <w:rFonts w:ascii="Courier New"/>
          <w:spacing w:val="-8"/>
          <w:sz w:val="20"/>
        </w:rPr>
        <w:t> </w:t>
      </w:r>
      <w:r>
        <w:rPr>
          <w:rFonts w:ascii="Courier New"/>
          <w:spacing w:val="-4"/>
          <w:sz w:val="20"/>
        </w:rPr>
        <w:t>ints</w:t>
      </w:r>
    </w:p>
    <w:p>
      <w:pPr>
        <w:spacing w:line="268" w:lineRule="auto" w:before="28"/>
        <w:ind w:left="658" w:right="2600" w:firstLine="0"/>
        <w:jc w:val="left"/>
        <w:rPr>
          <w:rFonts w:ascii="Courier New"/>
          <w:sz w:val="20"/>
        </w:rPr>
      </w:pPr>
      <w:r>
        <w:rPr>
          <w:rFonts w:ascii="Courier New"/>
          <w:sz w:val="20"/>
        </w:rPr>
        <w:t>//</w:t>
      </w:r>
      <w:r>
        <w:rPr>
          <w:rFonts w:ascii="Courier New"/>
          <w:spacing w:val="-9"/>
          <w:sz w:val="20"/>
        </w:rPr>
        <w:t> </w:t>
      </w:r>
      <w:r>
        <w:rPr>
          <w:rFonts w:ascii="Courier New"/>
          <w:sz w:val="20"/>
        </w:rPr>
        <w:t>Using</w:t>
      </w:r>
      <w:r>
        <w:rPr>
          <w:rFonts w:ascii="Courier New"/>
          <w:spacing w:val="-9"/>
          <w:sz w:val="20"/>
        </w:rPr>
        <w:t> </w:t>
      </w:r>
      <w:r>
        <w:rPr>
          <w:rFonts w:ascii="Courier New"/>
          <w:sz w:val="20"/>
        </w:rPr>
        <w:t>the</w:t>
      </w:r>
      <w:r>
        <w:rPr>
          <w:rFonts w:ascii="Courier New"/>
          <w:spacing w:val="-9"/>
          <w:sz w:val="20"/>
        </w:rPr>
        <w:t> </w:t>
      </w:r>
      <w:r>
        <w:rPr>
          <w:rFonts w:ascii="Courier New"/>
          <w:sz w:val="20"/>
        </w:rPr>
        <w:t>Ints</w:t>
      </w:r>
      <w:r>
        <w:rPr>
          <w:rFonts w:ascii="Courier New"/>
          <w:spacing w:val="-9"/>
          <w:sz w:val="20"/>
        </w:rPr>
        <w:t> </w:t>
      </w:r>
      <w:r>
        <w:rPr>
          <w:rFonts w:ascii="Courier New"/>
          <w:sz w:val="20"/>
        </w:rPr>
        <w:t>functio</w:t>
      </w:r>
      <w:r>
        <w:rPr>
          <w:rFonts w:ascii="Courier New"/>
          <w:sz w:val="20"/>
        </w:rPr>
        <w:t>n</w:t>
      </w:r>
      <w:r>
        <w:rPr>
          <w:rFonts w:ascii="Courier New"/>
          <w:sz w:val="20"/>
        </w:rPr>
        <w:t> sort.Ints (scl1)</w:t>
      </w:r>
    </w:p>
    <w:p>
      <w:pPr>
        <w:spacing w:before="2"/>
        <w:ind w:left="658" w:right="0" w:firstLine="0"/>
        <w:jc w:val="left"/>
        <w:rPr>
          <w:rFonts w:ascii="Courier New"/>
          <w:sz w:val="20"/>
        </w:rPr>
      </w:pPr>
      <w:r>
        <w:rPr>
          <w:rFonts w:ascii="Courier New"/>
          <w:sz w:val="20"/>
        </w:rPr>
        <w:t>sort.Ints</w:t>
      </w:r>
      <w:r>
        <w:rPr>
          <w:rFonts w:ascii="Courier New"/>
          <w:spacing w:val="-12"/>
          <w:sz w:val="20"/>
        </w:rPr>
        <w:t> </w:t>
      </w:r>
      <w:r>
        <w:rPr>
          <w:rFonts w:ascii="Courier New"/>
          <w:spacing w:val="-2"/>
          <w:sz w:val="20"/>
        </w:rPr>
        <w:t>(scl2)</w:t>
      </w:r>
    </w:p>
    <w:p>
      <w:pPr>
        <w:spacing w:line="268" w:lineRule="auto" w:before="26"/>
        <w:ind w:left="658" w:right="1640" w:firstLine="0"/>
        <w:jc w:val="left"/>
        <w:rPr>
          <w:rFonts w:ascii="Courier New"/>
          <w:sz w:val="20"/>
        </w:rPr>
      </w:pPr>
      <w:r>
        <w:rPr>
          <w:rFonts w:ascii="Courier New"/>
          <w:sz w:val="20"/>
        </w:rPr>
        <w:t>// Displaying-</w:t>
      </w:r>
      <w:r>
        <w:rPr>
          <w:rFonts w:ascii="Courier New"/>
          <w:sz w:val="20"/>
        </w:rPr>
        <w:t>result</w:t>
      </w:r>
      <w:r>
        <w:rPr>
          <w:rFonts w:ascii="Courier New"/>
          <w:sz w:val="20"/>
        </w:rPr>
        <w:t> </w:t>
      </w:r>
      <w:r>
        <w:rPr>
          <w:rFonts w:ascii="Courier New"/>
          <w:spacing w:val="-2"/>
          <w:sz w:val="20"/>
        </w:rPr>
        <w:t>fmt.Println("\nSlices(After):")</w:t>
      </w:r>
      <w:r>
        <w:rPr>
          <w:rFonts w:ascii="Courier New"/>
          <w:spacing w:val="-2"/>
          <w:sz w:val="20"/>
        </w:rPr>
        <w:t> </w:t>
      </w:r>
      <w:r>
        <w:rPr>
          <w:rFonts w:ascii="Courier New"/>
          <w:sz w:val="20"/>
        </w:rPr>
        <w:t>fmt.Println("Slice</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scl1</w:t>
      </w:r>
      <w:r>
        <w:rPr>
          <w:rFonts w:ascii="Courier New"/>
          <w:sz w:val="20"/>
        </w:rPr>
        <w:t>)</w:t>
      </w:r>
      <w:r>
        <w:rPr>
          <w:rFonts w:ascii="Courier New"/>
          <w:sz w:val="20"/>
        </w:rPr>
        <w:t> fmt.Println("Slice 2 is: ",scl2)</w:t>
      </w:r>
    </w:p>
    <w:p>
      <w:pPr>
        <w:spacing w:before="5"/>
        <w:ind w:left="177" w:right="0" w:firstLine="0"/>
        <w:jc w:val="left"/>
        <w:rPr>
          <w:rFonts w:ascii="Courier New"/>
          <w:sz w:val="20"/>
        </w:rPr>
      </w:pPr>
      <w:r>
        <w:rPr>
          <w:rFonts w:ascii="Courier New"/>
          <w:spacing w:val="-10"/>
          <w:sz w:val="20"/>
        </w:rPr>
        <w:t>}</w:t>
      </w:r>
    </w:p>
    <w:p>
      <w:pPr>
        <w:pStyle w:val="BodyText"/>
        <w:spacing w:before="40"/>
        <w:rPr>
          <w:rFonts w:ascii="Courier New"/>
          <w:sz w:val="20"/>
        </w:rPr>
      </w:pPr>
    </w:p>
    <w:p>
      <w:pPr>
        <w:spacing w:before="0"/>
        <w:ind w:left="177" w:right="0" w:firstLine="0"/>
        <w:jc w:val="left"/>
        <w:rPr>
          <w:rFonts w:ascii="Lucida Sans"/>
          <w:i/>
          <w:sz w:val="21"/>
        </w:rPr>
      </w:pPr>
      <w:bookmarkStart w:name="﻿IntsAreSorted﻿" w:id="283"/>
      <w:bookmarkEnd w:id="283"/>
      <w:r>
        <w:rPr/>
      </w:r>
      <w:bookmarkStart w:name="_bookmark172" w:id="284"/>
      <w:bookmarkEnd w:id="284"/>
      <w:r>
        <w:rPr/>
      </w:r>
      <w:r>
        <w:rPr>
          <w:rFonts w:ascii="Lucida Sans"/>
          <w:i/>
          <w:spacing w:val="-2"/>
          <w:w w:val="95"/>
          <w:sz w:val="21"/>
        </w:rPr>
        <w:t>IntsAreSorted</w:t>
      </w:r>
    </w:p>
    <w:p>
      <w:pPr>
        <w:pStyle w:val="BodyText"/>
        <w:spacing w:line="225" w:lineRule="auto" w:before="29"/>
        <w:ind w:left="177" w:right="176"/>
        <w:jc w:val="both"/>
      </w:pPr>
      <w:r>
        <w:rPr>
          <w:spacing w:val="-6"/>
        </w:rPr>
        <w:t>This function determines if the provided slice of ints is sorted or not (i</w:t>
      </w:r>
      <w:r>
        <w:rPr>
          <w:spacing w:val="-6"/>
        </w:rPr>
        <w:t>n</w:t>
      </w:r>
      <w:r>
        <w:rPr>
          <w:spacing w:val="-6"/>
        </w:rPr>
        <w:t> </w:t>
      </w:r>
      <w:r>
        <w:rPr>
          <w:w w:val="90"/>
        </w:rPr>
        <w:t>increasing order). This method then returns true if the slice is sorted; else</w:t>
      </w:r>
      <w:r>
        <w:rPr>
          <w:w w:val="90"/>
        </w:rPr>
        <w:t>,</w:t>
      </w:r>
      <w:r>
        <w:rPr>
          <w:w w:val="90"/>
        </w:rPr>
        <w:t> </w:t>
      </w:r>
      <w:r>
        <w:rPr/>
        <w:t>it returns false.</w:t>
      </w:r>
    </w:p>
    <w:p>
      <w:pPr>
        <w:pStyle w:val="BodyText"/>
        <w:spacing w:after="0" w:line="225" w:lineRule="auto"/>
        <w:jc w:val="both"/>
        <w:sectPr>
          <w:pgSz w:w="8850" w:h="13270"/>
          <w:pgMar w:header="682" w:footer="0" w:top="920" w:bottom="280" w:left="992" w:right="992"/>
        </w:sectPr>
      </w:pPr>
    </w:p>
    <w:p>
      <w:pPr>
        <w:pStyle w:val="BodyText"/>
        <w:spacing w:before="31"/>
      </w:pPr>
    </w:p>
    <w:p>
      <w:pPr>
        <w:pStyle w:val="Heading4"/>
      </w:pPr>
      <w:bookmarkStart w:name="_bookmark175" w:id="285"/>
      <w:bookmarkEnd w:id="285"/>
      <w:r>
        <w:rPr>
          <w:b w:val="0"/>
        </w:rPr>
      </w:r>
      <w:r>
        <w:rPr>
          <w:spacing w:val="-2"/>
        </w:rPr>
        <w:t>Syntax:</w:t>
      </w:r>
    </w:p>
    <w:p>
      <w:pPr>
        <w:spacing w:before="162"/>
        <w:ind w:left="418" w:right="0" w:firstLine="0"/>
        <w:jc w:val="left"/>
        <w:rPr>
          <w:rFonts w:ascii="Courier New"/>
          <w:sz w:val="20"/>
        </w:rPr>
      </w:pPr>
      <w:r>
        <w:rPr>
          <w:rFonts w:ascii="Courier New"/>
          <w:sz w:val="20"/>
        </w:rPr>
        <w:t>func</w:t>
      </w:r>
      <w:r>
        <w:rPr>
          <w:rFonts w:ascii="Courier New"/>
          <w:spacing w:val="-12"/>
          <w:sz w:val="20"/>
        </w:rPr>
        <w:t> </w:t>
      </w:r>
      <w:r>
        <w:rPr>
          <w:rFonts w:ascii="Courier New"/>
          <w:sz w:val="20"/>
        </w:rPr>
        <w:t>IntsAreSorted(scl</w:t>
      </w:r>
      <w:r>
        <w:rPr>
          <w:rFonts w:ascii="Courier New"/>
          <w:spacing w:val="-12"/>
          <w:sz w:val="20"/>
        </w:rPr>
        <w:t> </w:t>
      </w:r>
      <w:r>
        <w:rPr>
          <w:rFonts w:ascii="Courier New"/>
          <w:sz w:val="20"/>
        </w:rPr>
        <w:t>[]int)</w:t>
      </w:r>
      <w:r>
        <w:rPr>
          <w:rFonts w:ascii="Courier New"/>
          <w:spacing w:val="-12"/>
          <w:sz w:val="20"/>
        </w:rPr>
        <w:t> </w:t>
      </w:r>
      <w:r>
        <w:rPr>
          <w:rFonts w:ascii="Courier New"/>
          <w:spacing w:val="-4"/>
          <w:sz w:val="20"/>
        </w:rPr>
        <w:t>bool</w:t>
      </w:r>
    </w:p>
    <w:p>
      <w:pPr>
        <w:pStyle w:val="BodyText"/>
        <w:spacing w:before="31"/>
        <w:rPr>
          <w:rFonts w:ascii="Courier New"/>
          <w:sz w:val="20"/>
        </w:rPr>
      </w:pPr>
    </w:p>
    <w:p>
      <w:pPr>
        <w:pStyle w:val="BodyText"/>
        <w:spacing w:line="225" w:lineRule="auto"/>
        <w:ind w:left="177" w:right="166"/>
      </w:pPr>
      <w:r>
        <w:rPr>
          <w:spacing w:val="-6"/>
        </w:rPr>
        <w:t>In</w:t>
      </w:r>
      <w:r>
        <w:rPr>
          <w:spacing w:val="-8"/>
        </w:rPr>
        <w:t> </w:t>
      </w:r>
      <w:r>
        <w:rPr>
          <w:spacing w:val="-6"/>
        </w:rPr>
        <w:t>this</w:t>
      </w:r>
      <w:r>
        <w:rPr>
          <w:spacing w:val="-8"/>
        </w:rPr>
        <w:t> </w:t>
      </w:r>
      <w:r>
        <w:rPr>
          <w:spacing w:val="-6"/>
        </w:rPr>
        <w:t>scenario,</w:t>
      </w:r>
      <w:r>
        <w:rPr>
          <w:spacing w:val="-8"/>
        </w:rPr>
        <w:t> </w:t>
      </w:r>
      <w:r>
        <w:rPr>
          <w:spacing w:val="-6"/>
        </w:rPr>
        <w:t>scl</w:t>
      </w:r>
      <w:r>
        <w:rPr>
          <w:spacing w:val="-7"/>
        </w:rPr>
        <w:t> </w:t>
      </w:r>
      <w:r>
        <w:rPr>
          <w:spacing w:val="-6"/>
        </w:rPr>
        <w:t>represents</w:t>
      </w:r>
      <w:r>
        <w:rPr>
          <w:spacing w:val="-8"/>
        </w:rPr>
        <w:t> </w:t>
      </w:r>
      <w:r>
        <w:rPr>
          <w:spacing w:val="-6"/>
        </w:rPr>
        <w:t>an</w:t>
      </w:r>
      <w:r>
        <w:rPr>
          <w:spacing w:val="-8"/>
        </w:rPr>
        <w:t> </w:t>
      </w:r>
      <w:r>
        <w:rPr>
          <w:spacing w:val="-6"/>
        </w:rPr>
        <w:t>int</w:t>
      </w:r>
      <w:r>
        <w:rPr>
          <w:spacing w:val="-8"/>
        </w:rPr>
        <w:t> </w:t>
      </w:r>
      <w:r>
        <w:rPr>
          <w:spacing w:val="-6"/>
        </w:rPr>
        <w:t>slice.</w:t>
      </w:r>
      <w:r>
        <w:rPr>
          <w:spacing w:val="-7"/>
        </w:rPr>
        <w:t> </w:t>
      </w:r>
      <w:r>
        <w:rPr>
          <w:spacing w:val="-6"/>
        </w:rPr>
        <w:t>Let</w:t>
      </w:r>
      <w:r>
        <w:rPr>
          <w:spacing w:val="-8"/>
        </w:rPr>
        <w:t> </w:t>
      </w:r>
      <w:r>
        <w:rPr>
          <w:spacing w:val="-6"/>
        </w:rPr>
        <w:t>us</w:t>
      </w:r>
      <w:r>
        <w:rPr>
          <w:spacing w:val="-8"/>
        </w:rPr>
        <w:t> </w:t>
      </w:r>
      <w:r>
        <w:rPr>
          <w:spacing w:val="-6"/>
        </w:rPr>
        <w:t>use</w:t>
      </w:r>
      <w:r>
        <w:rPr>
          <w:spacing w:val="-8"/>
        </w:rPr>
        <w:t> </w:t>
      </w:r>
      <w:r>
        <w:rPr>
          <w:spacing w:val="-6"/>
        </w:rPr>
        <w:t>an</w:t>
      </w:r>
      <w:r>
        <w:rPr>
          <w:spacing w:val="-7"/>
        </w:rPr>
        <w:t> </w:t>
      </w:r>
      <w:r>
        <w:rPr>
          <w:spacing w:val="-6"/>
        </w:rPr>
        <w:t>example</w:t>
      </w:r>
      <w:r>
        <w:rPr>
          <w:spacing w:val="-8"/>
        </w:rPr>
        <w:t> </w:t>
      </w:r>
      <w:r>
        <w:rPr>
          <w:spacing w:val="-6"/>
        </w:rPr>
        <w:t>here</w:t>
      </w:r>
      <w:r>
        <w:rPr>
          <w:spacing w:val="-8"/>
        </w:rPr>
        <w:t> </w:t>
      </w:r>
      <w:r>
        <w:rPr>
          <w:spacing w:val="-6"/>
        </w:rPr>
        <w:t>t</w:t>
      </w:r>
      <w:r>
        <w:rPr>
          <w:spacing w:val="-6"/>
        </w:rPr>
        <w:t>o</w:t>
      </w:r>
      <w:r>
        <w:rPr>
          <w:spacing w:val="-6"/>
        </w:rPr>
        <w:t> </w:t>
      </w:r>
      <w:r>
        <w:rPr/>
        <w:t>demonstrate</w:t>
      </w:r>
      <w:r>
        <w:rPr>
          <w:spacing w:val="-14"/>
        </w:rPr>
        <w:t> </w:t>
      </w:r>
      <w:r>
        <w:rPr/>
        <w:t>this</w:t>
      </w:r>
      <w:r>
        <w:rPr>
          <w:spacing w:val="-14"/>
        </w:rPr>
        <w:t> </w:t>
      </w:r>
      <w:r>
        <w:rPr/>
        <w:t>point:</w:t>
      </w:r>
    </w:p>
    <w:p>
      <w:pPr>
        <w:spacing w:before="282"/>
        <w:ind w:left="177" w:right="0" w:firstLine="0"/>
        <w:jc w:val="left"/>
        <w:rPr>
          <w:rFonts w:ascii="Courier New"/>
          <w:sz w:val="20"/>
        </w:rPr>
      </w:pPr>
      <w:r>
        <w:rPr>
          <w:rFonts w:ascii="Courier New"/>
          <w:sz w:val="20"/>
        </w:rPr>
        <w:t>//</w:t>
      </w:r>
      <w:r>
        <w:rPr>
          <w:rFonts w:ascii="Courier New"/>
          <w:spacing w:val="-7"/>
          <w:sz w:val="20"/>
        </w:rPr>
        <w:t> </w:t>
      </w:r>
      <w:r>
        <w:rPr>
          <w:rFonts w:ascii="Courier New"/>
          <w:sz w:val="20"/>
        </w:rPr>
        <w:t>program</w:t>
      </w:r>
      <w:r>
        <w:rPr>
          <w:rFonts w:ascii="Courier New"/>
          <w:spacing w:val="-6"/>
          <w:sz w:val="20"/>
        </w:rPr>
        <w:t> </w:t>
      </w:r>
      <w:r>
        <w:rPr>
          <w:rFonts w:ascii="Courier New"/>
          <w:sz w:val="20"/>
        </w:rPr>
        <w:t>that</w:t>
      </w:r>
      <w:r>
        <w:rPr>
          <w:rFonts w:ascii="Courier New"/>
          <w:spacing w:val="-6"/>
          <w:sz w:val="20"/>
        </w:rPr>
        <w:t> </w:t>
      </w:r>
      <w:r>
        <w:rPr>
          <w:rFonts w:ascii="Courier New"/>
          <w:spacing w:val="-2"/>
          <w:sz w:val="20"/>
        </w:rPr>
        <w:t>demonstrates</w:t>
      </w:r>
    </w:p>
    <w:p>
      <w:pPr>
        <w:spacing w:before="28"/>
        <w:ind w:left="177" w:right="0" w:firstLine="0"/>
        <w:jc w:val="left"/>
        <w:rPr>
          <w:rFonts w:ascii="Courier New"/>
          <w:sz w:val="20"/>
        </w:rPr>
      </w:pPr>
      <w:r>
        <w:rPr>
          <w:rFonts w:ascii="Courier New"/>
          <w:sz w:val="20"/>
        </w:rPr>
        <w:t>//</w:t>
      </w:r>
      <w:r>
        <w:rPr>
          <w:rFonts w:ascii="Courier New"/>
          <w:spacing w:val="-6"/>
          <w:sz w:val="20"/>
        </w:rPr>
        <w:t> </w:t>
      </w:r>
      <w:r>
        <w:rPr>
          <w:rFonts w:ascii="Courier New"/>
          <w:sz w:val="20"/>
        </w:rPr>
        <w:t>how</w:t>
      </w:r>
      <w:r>
        <w:rPr>
          <w:rFonts w:ascii="Courier New"/>
          <w:spacing w:val="-6"/>
          <w:sz w:val="20"/>
        </w:rPr>
        <w:t> </w:t>
      </w:r>
      <w:r>
        <w:rPr>
          <w:rFonts w:ascii="Courier New"/>
          <w:sz w:val="20"/>
        </w:rPr>
        <w:t>to</w:t>
      </w:r>
      <w:r>
        <w:rPr>
          <w:rFonts w:ascii="Courier New"/>
          <w:spacing w:val="-6"/>
          <w:sz w:val="20"/>
        </w:rPr>
        <w:t> </w:t>
      </w:r>
      <w:r>
        <w:rPr>
          <w:rFonts w:ascii="Courier New"/>
          <w:sz w:val="20"/>
        </w:rPr>
        <w:t>determine</w:t>
      </w:r>
      <w:r>
        <w:rPr>
          <w:rFonts w:ascii="Courier New"/>
          <w:spacing w:val="-6"/>
          <w:sz w:val="20"/>
        </w:rPr>
        <w:t> </w:t>
      </w:r>
      <w:r>
        <w:rPr>
          <w:rFonts w:ascii="Courier New"/>
          <w:sz w:val="20"/>
        </w:rPr>
        <w:t>whether</w:t>
      </w:r>
      <w:r>
        <w:rPr>
          <w:rFonts w:ascii="Courier New"/>
          <w:spacing w:val="-5"/>
          <w:sz w:val="20"/>
        </w:rPr>
        <w:t> </w:t>
      </w:r>
      <w:r>
        <w:rPr>
          <w:rFonts w:ascii="Courier New"/>
          <w:sz w:val="20"/>
        </w:rPr>
        <w:t>a</w:t>
      </w:r>
      <w:r>
        <w:rPr>
          <w:rFonts w:ascii="Courier New"/>
          <w:spacing w:val="-6"/>
          <w:sz w:val="20"/>
        </w:rPr>
        <w:t> </w:t>
      </w:r>
      <w:r>
        <w:rPr>
          <w:rFonts w:ascii="Courier New"/>
          <w:spacing w:val="-2"/>
          <w:sz w:val="20"/>
        </w:rPr>
        <w:t>given</w:t>
      </w:r>
    </w:p>
    <w:p>
      <w:pPr>
        <w:spacing w:line="268" w:lineRule="auto" w:before="28"/>
        <w:ind w:left="177" w:right="1342" w:firstLine="0"/>
        <w:jc w:val="left"/>
        <w:rPr>
          <w:rFonts w:ascii="Courier New"/>
          <w:sz w:val="20"/>
        </w:rPr>
      </w:pPr>
      <w:r>
        <w:rPr>
          <w:rFonts w:ascii="Courier New"/>
          <w:sz w:val="20"/>
        </w:rPr>
        <w:t>//</w:t>
      </w:r>
      <w:r>
        <w:rPr>
          <w:rFonts w:ascii="Courier New"/>
          <w:spacing w:val="-4"/>
          <w:sz w:val="20"/>
        </w:rPr>
        <w:t> </w:t>
      </w:r>
      <w:r>
        <w:rPr>
          <w:rFonts w:ascii="Courier New"/>
          <w:sz w:val="20"/>
        </w:rPr>
        <w:t>slice</w:t>
      </w:r>
      <w:r>
        <w:rPr>
          <w:rFonts w:ascii="Courier New"/>
          <w:spacing w:val="-4"/>
          <w:sz w:val="20"/>
        </w:rPr>
        <w:t> </w:t>
      </w:r>
      <w:r>
        <w:rPr>
          <w:rFonts w:ascii="Courier New"/>
          <w:sz w:val="20"/>
        </w:rPr>
        <w:t>of</w:t>
      </w:r>
      <w:r>
        <w:rPr>
          <w:rFonts w:ascii="Courier New"/>
          <w:spacing w:val="-4"/>
          <w:sz w:val="20"/>
        </w:rPr>
        <w:t> </w:t>
      </w:r>
      <w:r>
        <w:rPr>
          <w:rFonts w:ascii="Courier New"/>
          <w:sz w:val="20"/>
        </w:rPr>
        <w:t>ints</w:t>
      </w:r>
      <w:r>
        <w:rPr>
          <w:rFonts w:ascii="Courier New"/>
          <w:spacing w:val="-4"/>
          <w:sz w:val="20"/>
        </w:rPr>
        <w:t> </w:t>
      </w:r>
      <w:r>
        <w:rPr>
          <w:rFonts w:ascii="Courier New"/>
          <w:sz w:val="20"/>
        </w:rPr>
        <w:t>is</w:t>
      </w:r>
      <w:r>
        <w:rPr>
          <w:rFonts w:ascii="Courier New"/>
          <w:spacing w:val="-4"/>
          <w:sz w:val="20"/>
        </w:rPr>
        <w:t> </w:t>
      </w:r>
      <w:r>
        <w:rPr>
          <w:rFonts w:ascii="Courier New"/>
          <w:sz w:val="20"/>
        </w:rPr>
        <w:t>in</w:t>
      </w:r>
      <w:r>
        <w:rPr>
          <w:rFonts w:ascii="Courier New"/>
          <w:spacing w:val="-4"/>
          <w:sz w:val="20"/>
        </w:rPr>
        <w:t> </w:t>
      </w:r>
      <w:r>
        <w:rPr>
          <w:rFonts w:ascii="Courier New"/>
          <w:sz w:val="20"/>
        </w:rPr>
        <w:t>sorted</w:t>
      </w:r>
      <w:r>
        <w:rPr>
          <w:rFonts w:ascii="Courier New"/>
          <w:spacing w:val="-4"/>
          <w:sz w:val="20"/>
        </w:rPr>
        <w:t> </w:t>
      </w:r>
      <w:r>
        <w:rPr>
          <w:rFonts w:ascii="Courier New"/>
          <w:sz w:val="20"/>
        </w:rPr>
        <w:t>form</w:t>
      </w:r>
      <w:r>
        <w:rPr>
          <w:rFonts w:ascii="Courier New"/>
          <w:spacing w:val="-4"/>
          <w:sz w:val="20"/>
        </w:rPr>
        <w:t> </w:t>
      </w:r>
      <w:r>
        <w:rPr>
          <w:rFonts w:ascii="Courier New"/>
          <w:sz w:val="20"/>
        </w:rPr>
        <w:t>or</w:t>
      </w:r>
      <w:r>
        <w:rPr>
          <w:rFonts w:ascii="Courier New"/>
          <w:spacing w:val="-4"/>
          <w:sz w:val="20"/>
        </w:rPr>
        <w:t> </w:t>
      </w:r>
      <w:r>
        <w:rPr>
          <w:rFonts w:ascii="Courier New"/>
          <w:sz w:val="20"/>
        </w:rPr>
        <w:t>not.</w:t>
      </w:r>
      <w:r>
        <w:rPr>
          <w:rFonts w:ascii="Courier New"/>
          <w:sz w:val="20"/>
        </w:rPr>
        <w:t> package main</w:t>
      </w:r>
    </w:p>
    <w:p>
      <w:pPr>
        <w:spacing w:before="1"/>
        <w:ind w:left="177" w:right="0" w:firstLine="0"/>
        <w:jc w:val="left"/>
        <w:rPr>
          <w:rFonts w:ascii="Courier New"/>
          <w:sz w:val="20"/>
        </w:rPr>
      </w:pPr>
      <w:r>
        <w:rPr>
          <w:rFonts w:ascii="Courier New"/>
          <w:sz w:val="20"/>
        </w:rPr>
        <w:t>import</w:t>
      </w:r>
      <w:r>
        <w:rPr>
          <w:rFonts w:ascii="Courier New"/>
          <w:spacing w:val="-9"/>
          <w:sz w:val="20"/>
        </w:rPr>
        <w:t> </w:t>
      </w:r>
      <w:r>
        <w:rPr>
          <w:rFonts w:ascii="Courier New"/>
          <w:spacing w:val="-10"/>
          <w:sz w:val="20"/>
        </w:rPr>
        <w:t>(</w:t>
      </w:r>
    </w:p>
    <w:p>
      <w:pPr>
        <w:spacing w:before="28"/>
        <w:ind w:left="658" w:right="0" w:firstLine="0"/>
        <w:jc w:val="left"/>
        <w:rPr>
          <w:rFonts w:ascii="Courier New"/>
          <w:sz w:val="20"/>
        </w:rPr>
      </w:pPr>
      <w:r>
        <w:rPr>
          <w:rFonts w:ascii="Courier New"/>
          <w:spacing w:val="-2"/>
          <w:sz w:val="20"/>
        </w:rPr>
        <w:t>"fmt"</w:t>
      </w:r>
    </w:p>
    <w:p>
      <w:pPr>
        <w:spacing w:before="28"/>
        <w:ind w:left="658" w:right="0" w:firstLine="0"/>
        <w:jc w:val="left"/>
        <w:rPr>
          <w:rFonts w:ascii="Courier New"/>
          <w:sz w:val="20"/>
        </w:rPr>
      </w:pPr>
      <w:r>
        <w:rPr>
          <w:rFonts w:ascii="Courier New"/>
          <w:spacing w:val="-2"/>
          <w:sz w:val="20"/>
        </w:rPr>
        <w:t>"sort"</w:t>
      </w:r>
    </w:p>
    <w:p>
      <w:pPr>
        <w:spacing w:before="28"/>
        <w:ind w:left="177" w:right="0" w:firstLine="0"/>
        <w:jc w:val="left"/>
        <w:rPr>
          <w:rFonts w:ascii="Courier New"/>
          <w:sz w:val="20"/>
        </w:rPr>
      </w:pPr>
      <w:r>
        <w:rPr>
          <w:rFonts w:ascii="Courier New"/>
          <w:spacing w:val="-10"/>
          <w:sz w:val="20"/>
        </w:rPr>
        <w:t>)</w:t>
      </w:r>
    </w:p>
    <w:p>
      <w:pPr>
        <w:spacing w:line="268" w:lineRule="auto" w:before="28"/>
        <w:ind w:left="177"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before="2"/>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Creating</w:t>
      </w:r>
      <w:r>
        <w:rPr>
          <w:rFonts w:ascii="Courier New"/>
          <w:spacing w:val="-8"/>
          <w:sz w:val="20"/>
        </w:rPr>
        <w:t> </w:t>
      </w:r>
      <w:r>
        <w:rPr>
          <w:rFonts w:ascii="Courier New"/>
          <w:sz w:val="20"/>
        </w:rPr>
        <w:t>and</w:t>
      </w:r>
      <w:r>
        <w:rPr>
          <w:rFonts w:ascii="Courier New"/>
          <w:spacing w:val="-8"/>
          <w:sz w:val="20"/>
        </w:rPr>
        <w:t> </w:t>
      </w:r>
      <w:r>
        <w:rPr>
          <w:rFonts w:ascii="Courier New"/>
          <w:sz w:val="20"/>
        </w:rPr>
        <w:t>initializing</w:t>
      </w:r>
      <w:r>
        <w:rPr>
          <w:rFonts w:ascii="Courier New"/>
          <w:spacing w:val="-7"/>
          <w:sz w:val="20"/>
        </w:rPr>
        <w:t> </w:t>
      </w:r>
      <w:r>
        <w:rPr>
          <w:rFonts w:ascii="Courier New"/>
          <w:sz w:val="20"/>
        </w:rPr>
        <w:t>the</w:t>
      </w:r>
      <w:r>
        <w:rPr>
          <w:rFonts w:ascii="Courier New"/>
          <w:spacing w:val="-8"/>
          <w:sz w:val="20"/>
        </w:rPr>
        <w:t> </w:t>
      </w:r>
      <w:r>
        <w:rPr>
          <w:rFonts w:ascii="Courier New"/>
          <w:spacing w:val="-2"/>
          <w:sz w:val="20"/>
        </w:rPr>
        <w:t>slices</w:t>
      </w:r>
    </w:p>
    <w:p>
      <w:pPr>
        <w:spacing w:before="28"/>
        <w:ind w:left="658" w:right="0" w:firstLine="0"/>
        <w:jc w:val="left"/>
        <w:rPr>
          <w:rFonts w:ascii="Courier New"/>
          <w:sz w:val="20"/>
        </w:rPr>
      </w:pPr>
      <w:r>
        <w:rPr>
          <w:rFonts w:ascii="Courier New"/>
          <w:sz w:val="20"/>
        </w:rPr>
        <w:t>//</w:t>
      </w:r>
      <w:r>
        <w:rPr>
          <w:rFonts w:ascii="Courier New"/>
          <w:spacing w:val="-12"/>
          <w:sz w:val="20"/>
        </w:rPr>
        <w:t> </w:t>
      </w:r>
      <w:r>
        <w:rPr>
          <w:rFonts w:ascii="Courier New"/>
          <w:sz w:val="20"/>
        </w:rPr>
        <w:t>Using</w:t>
      </w:r>
      <w:r>
        <w:rPr>
          <w:rFonts w:ascii="Courier New"/>
          <w:spacing w:val="-11"/>
          <w:sz w:val="20"/>
        </w:rPr>
        <w:t> </w:t>
      </w:r>
      <w:r>
        <w:rPr>
          <w:rFonts w:ascii="Courier New"/>
          <w:sz w:val="20"/>
        </w:rPr>
        <w:t>shorthand-</w:t>
      </w:r>
      <w:r>
        <w:rPr>
          <w:rFonts w:ascii="Courier New"/>
          <w:spacing w:val="-2"/>
          <w:sz w:val="20"/>
        </w:rPr>
        <w:t>declaration</w:t>
      </w:r>
    </w:p>
    <w:p>
      <w:pPr>
        <w:spacing w:before="28"/>
        <w:ind w:left="658" w:right="0" w:firstLine="0"/>
        <w:jc w:val="left"/>
        <w:rPr>
          <w:rFonts w:ascii="Courier New"/>
          <w:sz w:val="20"/>
        </w:rPr>
      </w:pPr>
      <w:r>
        <w:rPr>
          <w:rFonts w:ascii="Courier New"/>
          <w:sz w:val="20"/>
        </w:rPr>
        <w:t>scl1</w:t>
      </w:r>
      <w:r>
        <w:rPr>
          <w:rFonts w:ascii="Courier New"/>
          <w:spacing w:val="-7"/>
          <w:sz w:val="20"/>
        </w:rPr>
        <w:t> </w:t>
      </w:r>
      <w:r>
        <w:rPr>
          <w:rFonts w:ascii="Courier New"/>
          <w:sz w:val="20"/>
        </w:rPr>
        <w:t>:=</w:t>
      </w:r>
      <w:r>
        <w:rPr>
          <w:rFonts w:ascii="Courier New"/>
          <w:spacing w:val="-6"/>
          <w:sz w:val="20"/>
        </w:rPr>
        <w:t> </w:t>
      </w:r>
      <w:r>
        <w:rPr>
          <w:rFonts w:ascii="Courier New"/>
          <w:sz w:val="20"/>
        </w:rPr>
        <w:t>[]int{400,</w:t>
      </w:r>
      <w:r>
        <w:rPr>
          <w:rFonts w:ascii="Courier New"/>
          <w:spacing w:val="-7"/>
          <w:sz w:val="20"/>
        </w:rPr>
        <w:t> </w:t>
      </w:r>
      <w:r>
        <w:rPr>
          <w:rFonts w:ascii="Courier New"/>
          <w:sz w:val="20"/>
        </w:rPr>
        <w:t>200,</w:t>
      </w:r>
      <w:r>
        <w:rPr>
          <w:rFonts w:ascii="Courier New"/>
          <w:spacing w:val="-6"/>
          <w:sz w:val="20"/>
        </w:rPr>
        <w:t> </w:t>
      </w:r>
      <w:r>
        <w:rPr>
          <w:rFonts w:ascii="Courier New"/>
          <w:sz w:val="20"/>
        </w:rPr>
        <w:t>100,</w:t>
      </w:r>
      <w:r>
        <w:rPr>
          <w:rFonts w:ascii="Courier New"/>
          <w:spacing w:val="-6"/>
          <w:sz w:val="20"/>
        </w:rPr>
        <w:t> </w:t>
      </w:r>
      <w:r>
        <w:rPr>
          <w:rFonts w:ascii="Courier New"/>
          <w:sz w:val="20"/>
        </w:rPr>
        <w:t>700,</w:t>
      </w:r>
      <w:r>
        <w:rPr>
          <w:rFonts w:ascii="Courier New"/>
          <w:spacing w:val="-7"/>
          <w:sz w:val="20"/>
        </w:rPr>
        <w:t> </w:t>
      </w:r>
      <w:r>
        <w:rPr>
          <w:rFonts w:ascii="Courier New"/>
          <w:sz w:val="20"/>
        </w:rPr>
        <w:t>300,</w:t>
      </w:r>
      <w:r>
        <w:rPr>
          <w:rFonts w:ascii="Courier New"/>
          <w:spacing w:val="-6"/>
          <w:sz w:val="20"/>
        </w:rPr>
        <w:t> </w:t>
      </w:r>
      <w:r>
        <w:rPr>
          <w:rFonts w:ascii="Courier New"/>
          <w:sz w:val="20"/>
        </w:rPr>
        <w:t>600,</w:t>
      </w:r>
      <w:r>
        <w:rPr>
          <w:rFonts w:ascii="Courier New"/>
          <w:spacing w:val="-7"/>
          <w:sz w:val="20"/>
        </w:rPr>
        <w:t> </w:t>
      </w:r>
      <w:r>
        <w:rPr>
          <w:rFonts w:ascii="Courier New"/>
          <w:spacing w:val="-4"/>
          <w:sz w:val="20"/>
        </w:rPr>
        <w:t>800}</w:t>
      </w:r>
    </w:p>
    <w:p>
      <w:pPr>
        <w:spacing w:before="28"/>
        <w:ind w:left="658" w:right="0" w:firstLine="0"/>
        <w:jc w:val="left"/>
        <w:rPr>
          <w:rFonts w:ascii="Courier New"/>
          <w:sz w:val="20"/>
        </w:rPr>
      </w:pPr>
      <w:r>
        <w:rPr>
          <w:rFonts w:ascii="Courier New"/>
          <w:sz w:val="20"/>
        </w:rPr>
        <w:t>scl2</w:t>
      </w:r>
      <w:r>
        <w:rPr>
          <w:rFonts w:ascii="Courier New"/>
          <w:spacing w:val="-6"/>
          <w:sz w:val="20"/>
        </w:rPr>
        <w:t> </w:t>
      </w:r>
      <w:r>
        <w:rPr>
          <w:rFonts w:ascii="Courier New"/>
          <w:sz w:val="20"/>
        </w:rPr>
        <w:t>:=</w:t>
      </w:r>
      <w:r>
        <w:rPr>
          <w:rFonts w:ascii="Courier New"/>
          <w:spacing w:val="-6"/>
          <w:sz w:val="20"/>
        </w:rPr>
        <w:t> </w:t>
      </w:r>
      <w:r>
        <w:rPr>
          <w:rFonts w:ascii="Courier New"/>
          <w:sz w:val="20"/>
        </w:rPr>
        <w:t>[]int{-14,</w:t>
      </w:r>
      <w:r>
        <w:rPr>
          <w:rFonts w:ascii="Courier New"/>
          <w:spacing w:val="-6"/>
          <w:sz w:val="20"/>
        </w:rPr>
        <w:t> </w:t>
      </w:r>
      <w:r>
        <w:rPr>
          <w:rFonts w:ascii="Courier New"/>
          <w:sz w:val="20"/>
        </w:rPr>
        <w:t>167,</w:t>
      </w:r>
      <w:r>
        <w:rPr>
          <w:rFonts w:ascii="Courier New"/>
          <w:spacing w:val="-6"/>
          <w:sz w:val="20"/>
        </w:rPr>
        <w:t> </w:t>
      </w:r>
      <w:r>
        <w:rPr>
          <w:rFonts w:ascii="Courier New"/>
          <w:sz w:val="20"/>
        </w:rPr>
        <w:t>-44,</w:t>
      </w:r>
      <w:r>
        <w:rPr>
          <w:rFonts w:ascii="Courier New"/>
          <w:spacing w:val="-6"/>
          <w:sz w:val="20"/>
        </w:rPr>
        <w:t> </w:t>
      </w:r>
      <w:r>
        <w:rPr>
          <w:rFonts w:ascii="Courier New"/>
          <w:sz w:val="20"/>
        </w:rPr>
        <w:t>79,</w:t>
      </w:r>
      <w:r>
        <w:rPr>
          <w:rFonts w:ascii="Courier New"/>
          <w:spacing w:val="-6"/>
          <w:sz w:val="20"/>
        </w:rPr>
        <w:t> </w:t>
      </w:r>
      <w:r>
        <w:rPr>
          <w:rFonts w:ascii="Courier New"/>
          <w:sz w:val="20"/>
        </w:rPr>
        <w:t>0,</w:t>
      </w:r>
      <w:r>
        <w:rPr>
          <w:rFonts w:ascii="Courier New"/>
          <w:spacing w:val="-6"/>
          <w:sz w:val="20"/>
        </w:rPr>
        <w:t> </w:t>
      </w:r>
      <w:r>
        <w:rPr>
          <w:rFonts w:ascii="Courier New"/>
          <w:sz w:val="20"/>
        </w:rPr>
        <w:t>32,</w:t>
      </w:r>
      <w:r>
        <w:rPr>
          <w:rFonts w:ascii="Courier New"/>
          <w:spacing w:val="-6"/>
          <w:sz w:val="20"/>
        </w:rPr>
        <w:t> </w:t>
      </w:r>
      <w:r>
        <w:rPr>
          <w:rFonts w:ascii="Courier New"/>
          <w:sz w:val="20"/>
        </w:rPr>
        <w:t>-</w:t>
      </w:r>
      <w:r>
        <w:rPr>
          <w:rFonts w:ascii="Courier New"/>
          <w:spacing w:val="-5"/>
          <w:sz w:val="20"/>
        </w:rPr>
        <w:t>4}</w:t>
      </w:r>
    </w:p>
    <w:p>
      <w:pPr>
        <w:spacing w:line="268" w:lineRule="auto" w:before="28"/>
        <w:ind w:left="658" w:right="1640" w:firstLine="0"/>
        <w:jc w:val="left"/>
        <w:rPr>
          <w:rFonts w:ascii="Courier New"/>
          <w:sz w:val="20"/>
        </w:rPr>
      </w:pPr>
      <w:r>
        <w:rPr>
          <w:rFonts w:ascii="Courier New"/>
          <w:sz w:val="20"/>
        </w:rPr>
        <w:t>// Displaying-</w:t>
      </w:r>
      <w:r>
        <w:rPr>
          <w:rFonts w:ascii="Courier New"/>
          <w:sz w:val="20"/>
        </w:rPr>
        <w:t>slices</w:t>
      </w:r>
      <w:r>
        <w:rPr>
          <w:rFonts w:ascii="Courier New"/>
          <w:sz w:val="20"/>
        </w:rPr>
        <w:t> </w:t>
      </w:r>
      <w:r>
        <w:rPr>
          <w:rFonts w:ascii="Courier New"/>
          <w:spacing w:val="-2"/>
          <w:sz w:val="20"/>
        </w:rPr>
        <w:t>fmt.Println("Slices:")</w:t>
      </w:r>
      <w:r>
        <w:rPr>
          <w:rFonts w:ascii="Courier New"/>
          <w:spacing w:val="-2"/>
          <w:sz w:val="20"/>
        </w:rPr>
        <w:t> </w:t>
      </w:r>
      <w:r>
        <w:rPr>
          <w:rFonts w:ascii="Courier New"/>
          <w:sz w:val="20"/>
        </w:rPr>
        <w:t>fmt.Println("Slice</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scl1</w:t>
      </w:r>
      <w:r>
        <w:rPr>
          <w:rFonts w:ascii="Courier New"/>
          <w:sz w:val="20"/>
        </w:rPr>
        <w:t>)</w:t>
      </w:r>
      <w:r>
        <w:rPr>
          <w:rFonts w:ascii="Courier New"/>
          <w:sz w:val="20"/>
        </w:rPr>
        <w:t> fmt.Println("Slice</w:t>
      </w:r>
      <w:r>
        <w:rPr>
          <w:rFonts w:ascii="Courier New"/>
          <w:spacing w:val="-9"/>
          <w:sz w:val="20"/>
        </w:rPr>
        <w:t> </w:t>
      </w:r>
      <w:r>
        <w:rPr>
          <w:rFonts w:ascii="Courier New"/>
          <w:sz w:val="20"/>
        </w:rPr>
        <w:t>2</w:t>
      </w:r>
      <w:r>
        <w:rPr>
          <w:rFonts w:ascii="Courier New"/>
          <w:spacing w:val="-8"/>
          <w:sz w:val="20"/>
        </w:rPr>
        <w:t> </w:t>
      </w:r>
      <w:r>
        <w:rPr>
          <w:rFonts w:ascii="Courier New"/>
          <w:sz w:val="20"/>
        </w:rPr>
        <w:t>is:</w:t>
      </w:r>
      <w:r>
        <w:rPr>
          <w:rFonts w:ascii="Courier New"/>
          <w:spacing w:val="-8"/>
          <w:sz w:val="20"/>
        </w:rPr>
        <w:t> </w:t>
      </w:r>
      <w:r>
        <w:rPr>
          <w:rFonts w:ascii="Courier New"/>
          <w:sz w:val="20"/>
        </w:rPr>
        <w:t>",</w:t>
      </w:r>
      <w:r>
        <w:rPr>
          <w:rFonts w:ascii="Courier New"/>
          <w:spacing w:val="-8"/>
          <w:sz w:val="20"/>
        </w:rPr>
        <w:t> </w:t>
      </w:r>
      <w:r>
        <w:rPr>
          <w:rFonts w:ascii="Courier New"/>
          <w:spacing w:val="-2"/>
          <w:sz w:val="20"/>
        </w:rPr>
        <w:t>scl2)</w:t>
      </w:r>
    </w:p>
    <w:p>
      <w:pPr>
        <w:spacing w:before="3"/>
        <w:ind w:left="658" w:right="0" w:firstLine="0"/>
        <w:jc w:val="left"/>
        <w:rPr>
          <w:rFonts w:ascii="Courier New"/>
          <w:sz w:val="20"/>
        </w:rPr>
      </w:pPr>
      <w:r>
        <w:rPr>
          <w:rFonts w:ascii="Courier New"/>
          <w:sz w:val="20"/>
        </w:rPr>
        <w:t>//</w:t>
      </w:r>
      <w:r>
        <w:rPr>
          <w:rFonts w:ascii="Courier New"/>
          <w:spacing w:val="-6"/>
          <w:sz w:val="20"/>
        </w:rPr>
        <w:t> </w:t>
      </w:r>
      <w:r>
        <w:rPr>
          <w:rFonts w:ascii="Courier New"/>
          <w:sz w:val="20"/>
        </w:rPr>
        <w:t>Checking</w:t>
      </w:r>
      <w:r>
        <w:rPr>
          <w:rFonts w:ascii="Courier New"/>
          <w:spacing w:val="-5"/>
          <w:sz w:val="20"/>
        </w:rPr>
        <w:t> </w:t>
      </w:r>
      <w:r>
        <w:rPr>
          <w:rFonts w:ascii="Courier New"/>
          <w:sz w:val="20"/>
        </w:rPr>
        <w:t>the</w:t>
      </w:r>
      <w:r>
        <w:rPr>
          <w:rFonts w:ascii="Courier New"/>
          <w:spacing w:val="-6"/>
          <w:sz w:val="20"/>
        </w:rPr>
        <w:t> </w:t>
      </w:r>
      <w:r>
        <w:rPr>
          <w:rFonts w:ascii="Courier New"/>
          <w:sz w:val="20"/>
        </w:rPr>
        <w:t>slice</w:t>
      </w:r>
      <w:r>
        <w:rPr>
          <w:rFonts w:ascii="Courier New"/>
          <w:spacing w:val="-5"/>
          <w:sz w:val="20"/>
        </w:rPr>
        <w:t> </w:t>
      </w:r>
      <w:r>
        <w:rPr>
          <w:rFonts w:ascii="Courier New"/>
          <w:sz w:val="20"/>
        </w:rPr>
        <w:t>is</w:t>
      </w:r>
      <w:r>
        <w:rPr>
          <w:rFonts w:ascii="Courier New"/>
          <w:spacing w:val="-6"/>
          <w:sz w:val="20"/>
        </w:rPr>
        <w:t> </w:t>
      </w:r>
      <w:r>
        <w:rPr>
          <w:rFonts w:ascii="Courier New"/>
          <w:sz w:val="20"/>
        </w:rPr>
        <w:t>in</w:t>
      </w:r>
      <w:r>
        <w:rPr>
          <w:rFonts w:ascii="Courier New"/>
          <w:spacing w:val="-5"/>
          <w:sz w:val="20"/>
        </w:rPr>
        <w:t> </w:t>
      </w:r>
      <w:r>
        <w:rPr>
          <w:rFonts w:ascii="Courier New"/>
          <w:sz w:val="20"/>
        </w:rPr>
        <w:t>the</w:t>
      </w:r>
      <w:r>
        <w:rPr>
          <w:rFonts w:ascii="Courier New"/>
          <w:spacing w:val="-6"/>
          <w:sz w:val="20"/>
        </w:rPr>
        <w:t> </w:t>
      </w:r>
      <w:r>
        <w:rPr>
          <w:rFonts w:ascii="Courier New"/>
          <w:sz w:val="20"/>
        </w:rPr>
        <w:t>sorted</w:t>
      </w:r>
      <w:r>
        <w:rPr>
          <w:rFonts w:ascii="Courier New"/>
          <w:spacing w:val="-5"/>
          <w:sz w:val="20"/>
        </w:rPr>
        <w:t> </w:t>
      </w:r>
      <w:r>
        <w:rPr>
          <w:rFonts w:ascii="Courier New"/>
          <w:sz w:val="20"/>
        </w:rPr>
        <w:t>form</w:t>
      </w:r>
      <w:r>
        <w:rPr>
          <w:rFonts w:ascii="Courier New"/>
          <w:spacing w:val="-5"/>
          <w:sz w:val="20"/>
        </w:rPr>
        <w:t> </w:t>
      </w:r>
      <w:r>
        <w:rPr>
          <w:rFonts w:ascii="Courier New"/>
          <w:sz w:val="20"/>
        </w:rPr>
        <w:t>or</w:t>
      </w:r>
      <w:r>
        <w:rPr>
          <w:rFonts w:ascii="Courier New"/>
          <w:spacing w:val="-6"/>
          <w:sz w:val="20"/>
        </w:rPr>
        <w:t> </w:t>
      </w:r>
      <w:r>
        <w:rPr>
          <w:rFonts w:ascii="Courier New"/>
          <w:spacing w:val="-5"/>
          <w:sz w:val="20"/>
        </w:rPr>
        <w:t>not</w:t>
      </w:r>
    </w:p>
    <w:p>
      <w:pPr>
        <w:spacing w:line="268" w:lineRule="auto" w:before="28"/>
        <w:ind w:left="658" w:right="1880" w:firstLine="0"/>
        <w:jc w:val="left"/>
        <w:rPr>
          <w:rFonts w:ascii="Courier New"/>
          <w:sz w:val="20"/>
        </w:rPr>
      </w:pPr>
      <w:r>
        <w:rPr>
          <w:rFonts w:ascii="Courier New"/>
          <w:sz w:val="20"/>
        </w:rPr>
        <w:t>//</w:t>
      </w:r>
      <w:r>
        <w:rPr>
          <w:rFonts w:ascii="Courier New"/>
          <w:spacing w:val="-9"/>
          <w:sz w:val="20"/>
        </w:rPr>
        <w:t> </w:t>
      </w:r>
      <w:r>
        <w:rPr>
          <w:rFonts w:ascii="Courier New"/>
          <w:sz w:val="20"/>
        </w:rPr>
        <w:t>Using</w:t>
      </w:r>
      <w:r>
        <w:rPr>
          <w:rFonts w:ascii="Courier New"/>
          <w:spacing w:val="-9"/>
          <w:sz w:val="20"/>
        </w:rPr>
        <w:t> </w:t>
      </w:r>
      <w:r>
        <w:rPr>
          <w:rFonts w:ascii="Courier New"/>
          <w:sz w:val="20"/>
        </w:rPr>
        <w:t>the</w:t>
      </w:r>
      <w:r>
        <w:rPr>
          <w:rFonts w:ascii="Courier New"/>
          <w:spacing w:val="-9"/>
          <w:sz w:val="20"/>
        </w:rPr>
        <w:t> </w:t>
      </w:r>
      <w:r>
        <w:rPr>
          <w:rFonts w:ascii="Courier New"/>
          <w:sz w:val="20"/>
        </w:rPr>
        <w:t>IntsAreSorted</w:t>
      </w:r>
      <w:r>
        <w:rPr>
          <w:rFonts w:ascii="Courier New"/>
          <w:spacing w:val="-9"/>
          <w:sz w:val="20"/>
        </w:rPr>
        <w:t> </w:t>
      </w:r>
      <w:r>
        <w:rPr>
          <w:rFonts w:ascii="Courier New"/>
          <w:sz w:val="20"/>
        </w:rPr>
        <w:t>functio</w:t>
      </w:r>
      <w:r>
        <w:rPr>
          <w:rFonts w:ascii="Courier New"/>
          <w:sz w:val="20"/>
        </w:rPr>
        <w:t>n</w:t>
      </w:r>
      <w:r>
        <w:rPr>
          <w:rFonts w:ascii="Courier New"/>
          <w:sz w:val="20"/>
        </w:rPr>
        <w:t> rest1 := </w:t>
      </w:r>
      <w:r>
        <w:rPr>
          <w:rFonts w:ascii="Courier New"/>
          <w:sz w:val="20"/>
        </w:rPr>
        <w:t>sort.IntsAreSorted(scl1)</w:t>
      </w:r>
      <w:r>
        <w:rPr>
          <w:rFonts w:ascii="Courier New"/>
          <w:sz w:val="20"/>
        </w:rPr>
        <w:t> rest2 := sort.IntsAreSorted(scl2)</w:t>
      </w:r>
    </w:p>
    <w:p>
      <w:pPr>
        <w:spacing w:line="268" w:lineRule="auto" w:before="2"/>
        <w:ind w:left="658" w:right="1640" w:firstLine="0"/>
        <w:jc w:val="left"/>
        <w:rPr>
          <w:rFonts w:ascii="Courier New"/>
          <w:sz w:val="20"/>
        </w:rPr>
      </w:pPr>
      <w:r>
        <w:rPr>
          <w:rFonts w:ascii="Courier New"/>
          <w:sz w:val="20"/>
        </w:rPr>
        <w:t>// Displaying-</w:t>
      </w:r>
      <w:r>
        <w:rPr>
          <w:rFonts w:ascii="Courier New"/>
          <w:sz w:val="20"/>
        </w:rPr>
        <w:t>result</w:t>
      </w:r>
      <w:r>
        <w:rPr>
          <w:rFonts w:ascii="Courier New"/>
          <w:sz w:val="20"/>
        </w:rPr>
        <w:t> </w:t>
      </w:r>
      <w:r>
        <w:rPr>
          <w:rFonts w:ascii="Courier New"/>
          <w:spacing w:val="-2"/>
          <w:sz w:val="20"/>
        </w:rPr>
        <w:t>fmt.Println("\nResult:")</w:t>
      </w:r>
    </w:p>
    <w:p>
      <w:pPr>
        <w:spacing w:line="268" w:lineRule="auto" w:before="0"/>
        <w:ind w:left="658" w:right="0" w:firstLine="0"/>
        <w:jc w:val="left"/>
        <w:rPr>
          <w:rFonts w:ascii="Courier New"/>
          <w:sz w:val="20"/>
        </w:rPr>
      </w:pPr>
      <w:r>
        <w:rPr>
          <w:rFonts w:ascii="Courier New"/>
          <w:sz w:val="20"/>
        </w:rPr>
        <w:t>fmt.Println("Is</w:t>
      </w:r>
      <w:r>
        <w:rPr>
          <w:rFonts w:ascii="Courier New"/>
          <w:spacing w:val="-7"/>
          <w:sz w:val="20"/>
        </w:rPr>
        <w:t> </w:t>
      </w:r>
      <w:r>
        <w:rPr>
          <w:rFonts w:ascii="Courier New"/>
          <w:sz w:val="20"/>
        </w:rPr>
        <w:t>Slice1</w:t>
      </w:r>
      <w:r>
        <w:rPr>
          <w:rFonts w:ascii="Courier New"/>
          <w:spacing w:val="-7"/>
          <w:sz w:val="20"/>
        </w:rPr>
        <w:t> </w:t>
      </w:r>
      <w:r>
        <w:rPr>
          <w:rFonts w:ascii="Courier New"/>
          <w:sz w:val="20"/>
        </w:rPr>
        <w:t>is</w:t>
      </w:r>
      <w:r>
        <w:rPr>
          <w:rFonts w:ascii="Courier New"/>
          <w:spacing w:val="-7"/>
          <w:sz w:val="20"/>
        </w:rPr>
        <w:t> </w:t>
      </w:r>
      <w:r>
        <w:rPr>
          <w:rFonts w:ascii="Courier New"/>
          <w:sz w:val="20"/>
        </w:rPr>
        <w:t>sorted?:</w:t>
      </w:r>
      <w:r>
        <w:rPr>
          <w:rFonts w:ascii="Courier New"/>
          <w:spacing w:val="-7"/>
          <w:sz w:val="20"/>
        </w:rPr>
        <w:t> </w:t>
      </w:r>
      <w:r>
        <w:rPr>
          <w:rFonts w:ascii="Courier New"/>
          <w:sz w:val="20"/>
        </w:rPr>
        <w:t>",</w:t>
      </w:r>
      <w:r>
        <w:rPr>
          <w:rFonts w:ascii="Courier New"/>
          <w:spacing w:val="-7"/>
          <w:sz w:val="20"/>
        </w:rPr>
        <w:t> </w:t>
      </w:r>
      <w:r>
        <w:rPr>
          <w:rFonts w:ascii="Courier New"/>
          <w:sz w:val="20"/>
        </w:rPr>
        <w:t>rest1</w:t>
      </w:r>
      <w:r>
        <w:rPr>
          <w:rFonts w:ascii="Courier New"/>
          <w:sz w:val="20"/>
        </w:rPr>
        <w:t>)</w:t>
      </w:r>
      <w:r>
        <w:rPr>
          <w:rFonts w:ascii="Courier New"/>
          <w:sz w:val="20"/>
        </w:rPr>
        <w:t> fmt.Println("Is</w:t>
      </w:r>
      <w:r>
        <w:rPr>
          <w:rFonts w:ascii="Courier New"/>
          <w:spacing w:val="-9"/>
          <w:sz w:val="20"/>
        </w:rPr>
        <w:t> </w:t>
      </w:r>
      <w:r>
        <w:rPr>
          <w:rFonts w:ascii="Courier New"/>
          <w:sz w:val="20"/>
        </w:rPr>
        <w:t>Slice2</w:t>
      </w:r>
      <w:r>
        <w:rPr>
          <w:rFonts w:ascii="Courier New"/>
          <w:spacing w:val="-9"/>
          <w:sz w:val="20"/>
        </w:rPr>
        <w:t> </w:t>
      </w:r>
      <w:r>
        <w:rPr>
          <w:rFonts w:ascii="Courier New"/>
          <w:sz w:val="20"/>
        </w:rPr>
        <w:t>is</w:t>
      </w:r>
      <w:r>
        <w:rPr>
          <w:rFonts w:ascii="Courier New"/>
          <w:spacing w:val="-9"/>
          <w:sz w:val="20"/>
        </w:rPr>
        <w:t> </w:t>
      </w:r>
      <w:r>
        <w:rPr>
          <w:rFonts w:ascii="Courier New"/>
          <w:sz w:val="20"/>
        </w:rPr>
        <w:t>sorted?:</w:t>
      </w:r>
      <w:r>
        <w:rPr>
          <w:rFonts w:ascii="Courier New"/>
          <w:spacing w:val="-9"/>
          <w:sz w:val="20"/>
        </w:rPr>
        <w:t> </w:t>
      </w:r>
      <w:r>
        <w:rPr>
          <w:rFonts w:ascii="Courier New"/>
          <w:sz w:val="20"/>
        </w:rPr>
        <w:t>",</w:t>
      </w:r>
      <w:r>
        <w:rPr>
          <w:rFonts w:ascii="Courier New"/>
          <w:spacing w:val="-9"/>
          <w:sz w:val="20"/>
        </w:rPr>
        <w:t> </w:t>
      </w:r>
      <w:r>
        <w:rPr>
          <w:rFonts w:ascii="Courier New"/>
          <w:spacing w:val="-2"/>
          <w:sz w:val="20"/>
        </w:rPr>
        <w:t>rest2)</w:t>
      </w:r>
    </w:p>
    <w:p>
      <w:pPr>
        <w:spacing w:before="4"/>
        <w:ind w:left="177" w:right="0" w:firstLine="0"/>
        <w:jc w:val="left"/>
        <w:rPr>
          <w:rFonts w:ascii="Courier New"/>
          <w:sz w:val="20"/>
        </w:rPr>
      </w:pPr>
      <w:r>
        <w:rPr>
          <w:rFonts w:ascii="Courier New"/>
          <w:spacing w:val="-10"/>
          <w:sz w:val="20"/>
        </w:rPr>
        <w:t>}</w:t>
      </w:r>
    </w:p>
    <w:p>
      <w:pPr>
        <w:pStyle w:val="BodyText"/>
        <w:spacing w:before="78"/>
        <w:rPr>
          <w:rFonts w:ascii="Courier New"/>
          <w:sz w:val="20"/>
        </w:rPr>
      </w:pPr>
    </w:p>
    <w:p>
      <w:pPr>
        <w:pStyle w:val="BodyText"/>
        <w:ind w:left="177"/>
        <w:rPr>
          <w:rFonts w:ascii="Gill Sans MT"/>
        </w:rPr>
      </w:pPr>
      <w:bookmarkStart w:name="How Do We Trim a Slice of Bytes in GoLan" w:id="286"/>
      <w:bookmarkEnd w:id="286"/>
      <w:r>
        <w:rPr/>
      </w:r>
      <w:bookmarkStart w:name="_bookmark174" w:id="287"/>
      <w:bookmarkEnd w:id="287"/>
      <w:r>
        <w:rPr/>
      </w:r>
      <w:r>
        <w:rPr>
          <w:rFonts w:ascii="Gill Sans MT"/>
        </w:rPr>
        <w:t>How</w:t>
      </w:r>
      <w:r>
        <w:rPr>
          <w:rFonts w:ascii="Gill Sans MT"/>
          <w:spacing w:val="5"/>
        </w:rPr>
        <w:t> </w:t>
      </w:r>
      <w:r>
        <w:rPr>
          <w:rFonts w:ascii="Gill Sans MT"/>
        </w:rPr>
        <w:t>Do</w:t>
      </w:r>
      <w:r>
        <w:rPr>
          <w:rFonts w:ascii="Gill Sans MT"/>
          <w:spacing w:val="6"/>
        </w:rPr>
        <w:t> </w:t>
      </w:r>
      <w:r>
        <w:rPr>
          <w:rFonts w:ascii="Gill Sans MT"/>
        </w:rPr>
        <w:t>We</w:t>
      </w:r>
      <w:r>
        <w:rPr>
          <w:rFonts w:ascii="Gill Sans MT"/>
          <w:spacing w:val="6"/>
        </w:rPr>
        <w:t> </w:t>
      </w:r>
      <w:r>
        <w:rPr>
          <w:rFonts w:ascii="Gill Sans MT"/>
        </w:rPr>
        <w:t>Trim</w:t>
      </w:r>
      <w:r>
        <w:rPr>
          <w:rFonts w:ascii="Gill Sans MT"/>
          <w:spacing w:val="6"/>
        </w:rPr>
        <w:t> </w:t>
      </w:r>
      <w:r>
        <w:rPr>
          <w:rFonts w:ascii="Gill Sans MT"/>
        </w:rPr>
        <w:t>a</w:t>
      </w:r>
      <w:r>
        <w:rPr>
          <w:rFonts w:ascii="Gill Sans MT"/>
          <w:spacing w:val="5"/>
        </w:rPr>
        <w:t> </w:t>
      </w:r>
      <w:r>
        <w:rPr>
          <w:rFonts w:ascii="Gill Sans MT"/>
        </w:rPr>
        <w:t>Slice</w:t>
      </w:r>
      <w:r>
        <w:rPr>
          <w:rFonts w:ascii="Gill Sans MT"/>
          <w:spacing w:val="6"/>
        </w:rPr>
        <w:t> </w:t>
      </w:r>
      <w:r>
        <w:rPr>
          <w:rFonts w:ascii="Gill Sans MT"/>
        </w:rPr>
        <w:t>of</w:t>
      </w:r>
      <w:r>
        <w:rPr>
          <w:rFonts w:ascii="Gill Sans MT"/>
          <w:spacing w:val="6"/>
        </w:rPr>
        <w:t> </w:t>
      </w:r>
      <w:r>
        <w:rPr>
          <w:rFonts w:ascii="Gill Sans MT"/>
        </w:rPr>
        <w:t>Bytes</w:t>
      </w:r>
      <w:r>
        <w:rPr>
          <w:rFonts w:ascii="Gill Sans MT"/>
          <w:spacing w:val="6"/>
        </w:rPr>
        <w:t> </w:t>
      </w:r>
      <w:r>
        <w:rPr>
          <w:rFonts w:ascii="Gill Sans MT"/>
        </w:rPr>
        <w:t>in</w:t>
      </w:r>
      <w:r>
        <w:rPr>
          <w:rFonts w:ascii="Gill Sans MT"/>
          <w:spacing w:val="6"/>
        </w:rPr>
        <w:t> </w:t>
      </w:r>
      <w:r>
        <w:rPr>
          <w:rFonts w:ascii="Gill Sans MT"/>
          <w:spacing w:val="-2"/>
        </w:rPr>
        <w:t>GoLang?</w:t>
      </w:r>
    </w:p>
    <w:p>
      <w:pPr>
        <w:pStyle w:val="BodyText"/>
        <w:spacing w:line="225" w:lineRule="auto" w:before="63"/>
        <w:ind w:left="177" w:right="175"/>
        <w:jc w:val="both"/>
      </w:pPr>
      <w:r>
        <w:rPr>
          <w:w w:val="90"/>
        </w:rPr>
        <w:t>Slice</w:t>
      </w:r>
      <w:r>
        <w:rPr>
          <w:spacing w:val="-7"/>
          <w:w w:val="90"/>
        </w:rPr>
        <w:t> </w:t>
      </w:r>
      <w:r>
        <w:rPr>
          <w:w w:val="90"/>
        </w:rPr>
        <w:t>is</w:t>
      </w:r>
      <w:r>
        <w:rPr>
          <w:spacing w:val="-7"/>
          <w:w w:val="90"/>
        </w:rPr>
        <w:t> </w:t>
      </w:r>
      <w:r>
        <w:rPr>
          <w:w w:val="90"/>
        </w:rPr>
        <w:t>a</w:t>
      </w:r>
      <w:r>
        <w:rPr>
          <w:spacing w:val="-7"/>
          <w:w w:val="90"/>
        </w:rPr>
        <w:t> </w:t>
      </w:r>
      <w:r>
        <w:rPr>
          <w:w w:val="90"/>
        </w:rPr>
        <w:t>Go</w:t>
      </w:r>
      <w:r>
        <w:rPr>
          <w:spacing w:val="-7"/>
          <w:w w:val="90"/>
        </w:rPr>
        <w:t> </w:t>
      </w:r>
      <w:r>
        <w:rPr>
          <w:w w:val="90"/>
        </w:rPr>
        <w:t>data</w:t>
      </w:r>
      <w:r>
        <w:rPr>
          <w:spacing w:val="-7"/>
          <w:w w:val="90"/>
        </w:rPr>
        <w:t> </w:t>
      </w:r>
      <w:r>
        <w:rPr>
          <w:w w:val="90"/>
        </w:rPr>
        <w:t>model</w:t>
      </w:r>
      <w:r>
        <w:rPr>
          <w:spacing w:val="-7"/>
          <w:w w:val="90"/>
        </w:rPr>
        <w:t> </w:t>
      </w:r>
      <w:r>
        <w:rPr>
          <w:w w:val="90"/>
        </w:rPr>
        <w:t>that</w:t>
      </w:r>
      <w:r>
        <w:rPr>
          <w:spacing w:val="-7"/>
          <w:w w:val="90"/>
        </w:rPr>
        <w:t> </w:t>
      </w:r>
      <w:r>
        <w:rPr>
          <w:w w:val="90"/>
        </w:rPr>
        <w:t>is</w:t>
      </w:r>
      <w:r>
        <w:rPr>
          <w:spacing w:val="-7"/>
          <w:w w:val="90"/>
        </w:rPr>
        <w:t> </w:t>
      </w:r>
      <w:r>
        <w:rPr>
          <w:w w:val="90"/>
        </w:rPr>
        <w:t>more</w:t>
      </w:r>
      <w:r>
        <w:rPr>
          <w:spacing w:val="-7"/>
          <w:w w:val="90"/>
        </w:rPr>
        <w:t> </w:t>
      </w:r>
      <w:r>
        <w:rPr>
          <w:w w:val="90"/>
        </w:rPr>
        <w:t>adaptable,</w:t>
      </w:r>
      <w:r>
        <w:rPr>
          <w:spacing w:val="-7"/>
          <w:w w:val="90"/>
        </w:rPr>
        <w:t> </w:t>
      </w:r>
      <w:r>
        <w:rPr>
          <w:w w:val="90"/>
        </w:rPr>
        <w:t>effective,</w:t>
      </w:r>
      <w:r>
        <w:rPr>
          <w:spacing w:val="-7"/>
          <w:w w:val="90"/>
        </w:rPr>
        <w:t> </w:t>
      </w:r>
      <w:r>
        <w:rPr>
          <w:w w:val="90"/>
        </w:rPr>
        <w:t>and</w:t>
      </w:r>
      <w:r>
        <w:rPr>
          <w:spacing w:val="-7"/>
          <w:w w:val="90"/>
        </w:rPr>
        <w:t> </w:t>
      </w:r>
      <w:r>
        <w:rPr>
          <w:w w:val="90"/>
        </w:rPr>
        <w:t>user-friendl</w:t>
      </w:r>
      <w:r>
        <w:rPr>
          <w:w w:val="90"/>
        </w:rPr>
        <w:t>y</w:t>
      </w:r>
      <w:r>
        <w:rPr>
          <w:w w:val="90"/>
        </w:rPr>
        <w:t> </w:t>
      </w:r>
      <w:r>
        <w:rPr>
          <w:spacing w:val="-6"/>
        </w:rPr>
        <w:t>than an array. The slice is a variable-length sequence that only contain</w:t>
      </w:r>
      <w:r>
        <w:rPr>
          <w:spacing w:val="-6"/>
        </w:rPr>
        <w:t>s</w:t>
      </w:r>
      <w:r>
        <w:rPr>
          <w:spacing w:val="-6"/>
        </w:rPr>
        <w:t> </w:t>
      </w:r>
      <w:r>
        <w:rPr>
          <w:w w:val="90"/>
        </w:rPr>
        <w:t>items of the same kind; different components cannot be kept in the sam</w:t>
      </w:r>
      <w:r>
        <w:rPr>
          <w:w w:val="90"/>
        </w:rPr>
        <w:t>e</w:t>
      </w:r>
      <w:r>
        <w:rPr>
          <w:w w:val="90"/>
        </w:rPr>
        <w:t> </w:t>
      </w:r>
      <w:r>
        <w:rPr>
          <w:spacing w:val="-2"/>
        </w:rPr>
        <w:t>slice.</w:t>
      </w:r>
    </w:p>
    <w:p>
      <w:pPr>
        <w:pStyle w:val="BodyText"/>
        <w:spacing w:line="225" w:lineRule="auto" w:before="4"/>
        <w:ind w:left="177" w:right="175" w:firstLine="240"/>
        <w:jc w:val="both"/>
      </w:pPr>
      <w:r>
        <w:rPr>
          <w:spacing w:val="-8"/>
        </w:rPr>
        <w:t>Trim()</w:t>
      </w:r>
      <w:r>
        <w:rPr>
          <w:spacing w:val="-4"/>
        </w:rPr>
        <w:t> </w:t>
      </w:r>
      <w:r>
        <w:rPr>
          <w:spacing w:val="-8"/>
        </w:rPr>
        <w:t>in</w:t>
      </w:r>
      <w:r>
        <w:rPr>
          <w:spacing w:val="-4"/>
        </w:rPr>
        <w:t> </w:t>
      </w:r>
      <w:r>
        <w:rPr>
          <w:spacing w:val="-8"/>
        </w:rPr>
        <w:t>the</w:t>
      </w:r>
      <w:r>
        <w:rPr>
          <w:spacing w:val="-4"/>
        </w:rPr>
        <w:t> </w:t>
      </w:r>
      <w:r>
        <w:rPr>
          <w:spacing w:val="-8"/>
        </w:rPr>
        <w:t>Go</w:t>
      </w:r>
      <w:r>
        <w:rPr>
          <w:spacing w:val="-4"/>
        </w:rPr>
        <w:t> </w:t>
      </w:r>
      <w:r>
        <w:rPr>
          <w:spacing w:val="-8"/>
        </w:rPr>
        <w:t>slice</w:t>
      </w:r>
      <w:r>
        <w:rPr>
          <w:spacing w:val="-4"/>
        </w:rPr>
        <w:t> </w:t>
      </w:r>
      <w:r>
        <w:rPr>
          <w:spacing w:val="-8"/>
        </w:rPr>
        <w:t>of</w:t>
      </w:r>
      <w:r>
        <w:rPr>
          <w:spacing w:val="-4"/>
        </w:rPr>
        <w:t> </w:t>
      </w:r>
      <w:r>
        <w:rPr>
          <w:spacing w:val="-8"/>
        </w:rPr>
        <w:t>bytes</w:t>
      </w:r>
      <w:r>
        <w:rPr>
          <w:spacing w:val="-4"/>
        </w:rPr>
        <w:t> </w:t>
      </w:r>
      <w:r>
        <w:rPr>
          <w:spacing w:val="-8"/>
        </w:rPr>
        <w:t>method</w:t>
      </w:r>
      <w:r>
        <w:rPr>
          <w:spacing w:val="-4"/>
        </w:rPr>
        <w:t> </w:t>
      </w:r>
      <w:r>
        <w:rPr>
          <w:spacing w:val="-8"/>
        </w:rPr>
        <w:t>allows</w:t>
      </w:r>
      <w:r>
        <w:rPr>
          <w:spacing w:val="-4"/>
        </w:rPr>
        <w:t> </w:t>
      </w:r>
      <w:r>
        <w:rPr>
          <w:spacing w:val="-8"/>
        </w:rPr>
        <w:t>us</w:t>
      </w:r>
      <w:r>
        <w:rPr>
          <w:spacing w:val="-4"/>
        </w:rPr>
        <w:t> </w:t>
      </w:r>
      <w:r>
        <w:rPr>
          <w:spacing w:val="-8"/>
        </w:rPr>
        <w:t>to</w:t>
      </w:r>
      <w:r>
        <w:rPr>
          <w:spacing w:val="-4"/>
        </w:rPr>
        <w:t> </w:t>
      </w:r>
      <w:r>
        <w:rPr>
          <w:spacing w:val="-8"/>
        </w:rPr>
        <w:t>remove</w:t>
      </w:r>
      <w:r>
        <w:rPr>
          <w:spacing w:val="-4"/>
        </w:rPr>
        <w:t> </w:t>
      </w:r>
      <w:r>
        <w:rPr>
          <w:spacing w:val="-8"/>
        </w:rPr>
        <w:t>all</w:t>
      </w:r>
      <w:r>
        <w:rPr>
          <w:spacing w:val="-4"/>
        </w:rPr>
        <w:t> </w:t>
      </w:r>
      <w:r>
        <w:rPr>
          <w:spacing w:val="-8"/>
        </w:rPr>
        <w:t>UTF-8</w:t>
      </w:r>
      <w:r>
        <w:rPr>
          <w:spacing w:val="-8"/>
        </w:rPr>
        <w:t>-</w:t>
      </w:r>
      <w:r>
        <w:rPr>
          <w:spacing w:val="-8"/>
        </w:rPr>
      </w:r>
      <w:r>
        <w:rPr>
          <w:spacing w:val="-6"/>
        </w:rPr>
        <w:t>encoded</w:t>
      </w:r>
      <w:r>
        <w:rPr>
          <w:spacing w:val="-8"/>
        </w:rPr>
        <w:t> </w:t>
      </w:r>
      <w:r>
        <w:rPr>
          <w:spacing w:val="-6"/>
        </w:rPr>
        <w:t>code</w:t>
      </w:r>
      <w:r>
        <w:rPr>
          <w:spacing w:val="-8"/>
        </w:rPr>
        <w:t> </w:t>
      </w:r>
      <w:r>
        <w:rPr>
          <w:spacing w:val="-6"/>
        </w:rPr>
        <w:t>points</w:t>
      </w:r>
      <w:r>
        <w:rPr>
          <w:spacing w:val="-8"/>
        </w:rPr>
        <w:t> </w:t>
      </w:r>
      <w:r>
        <w:rPr>
          <w:spacing w:val="-6"/>
        </w:rPr>
        <w:t>from</w:t>
      </w:r>
      <w:r>
        <w:rPr>
          <w:spacing w:val="-7"/>
        </w:rPr>
        <w:t> </w:t>
      </w:r>
      <w:r>
        <w:rPr>
          <w:spacing w:val="-6"/>
        </w:rPr>
        <w:t>the</w:t>
      </w:r>
      <w:r>
        <w:rPr>
          <w:spacing w:val="-8"/>
        </w:rPr>
        <w:t> </w:t>
      </w:r>
      <w:r>
        <w:rPr>
          <w:spacing w:val="-6"/>
        </w:rPr>
        <w:t>supplied</w:t>
      </w:r>
      <w:r>
        <w:rPr>
          <w:spacing w:val="-8"/>
        </w:rPr>
        <w:t> </w:t>
      </w:r>
      <w:r>
        <w:rPr>
          <w:spacing w:val="-6"/>
        </w:rPr>
        <w:t>slice.</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r>
        <w:rPr>
          <w:w w:val="90"/>
        </w:rPr>
        <w:t>This function creates a subslice of the original slice by deleting all pre</w:t>
      </w:r>
      <w:r>
        <w:rPr>
          <w:w w:val="90"/>
        </w:rPr>
        <w:softHyphen/>
      </w:r>
      <w:r>
        <w:rPr>
          <w:w w:val="90"/>
        </w:rPr>
        <w:t>ceding and trailing UTF-8-encoded code points from the input text. Thi</w:t>
      </w:r>
      <w:r>
        <w:rPr>
          <w:w w:val="90"/>
        </w:rPr>
        <w:t>s</w:t>
      </w:r>
      <w:r>
        <w:rPr>
          <w:w w:val="90"/>
        </w:rPr>
        <w:t> function returns the original slice with no modifications if the bytes slic</w:t>
      </w:r>
      <w:r>
        <w:rPr>
          <w:w w:val="90"/>
        </w:rPr>
        <w:t>e</w:t>
      </w:r>
      <w:r>
        <w:rPr>
          <w:w w:val="90"/>
        </w:rPr>
        <w:t> does not contain the necessary string. We must import the bytes packag</w:t>
      </w:r>
      <w:r>
        <w:rPr>
          <w:w w:val="90"/>
        </w:rPr>
        <w:t>e</w:t>
      </w:r>
      <w:r>
        <w:rPr>
          <w:w w:val="90"/>
        </w:rPr>
        <w:t> </w:t>
      </w:r>
      <w:r>
        <w:rPr>
          <w:spacing w:val="-6"/>
        </w:rPr>
        <w:t>in</w:t>
      </w:r>
      <w:r>
        <w:rPr>
          <w:spacing w:val="-8"/>
        </w:rPr>
        <w:t> </w:t>
      </w:r>
      <w:r>
        <w:rPr>
          <w:spacing w:val="-6"/>
        </w:rPr>
        <w:t>our</w:t>
      </w:r>
      <w:r>
        <w:rPr>
          <w:spacing w:val="-8"/>
        </w:rPr>
        <w:t> </w:t>
      </w:r>
      <w:r>
        <w:rPr>
          <w:spacing w:val="-6"/>
        </w:rPr>
        <w:t>program</w:t>
      </w:r>
      <w:r>
        <w:rPr>
          <w:spacing w:val="-8"/>
        </w:rPr>
        <w:t> </w:t>
      </w:r>
      <w:r>
        <w:rPr>
          <w:spacing w:val="-6"/>
        </w:rPr>
        <w:t>to</w:t>
      </w:r>
      <w:r>
        <w:rPr>
          <w:spacing w:val="-7"/>
        </w:rPr>
        <w:t> </w:t>
      </w:r>
      <w:r>
        <w:rPr>
          <w:spacing w:val="-6"/>
        </w:rPr>
        <w:t>utilize</w:t>
      </w:r>
      <w:r>
        <w:rPr>
          <w:spacing w:val="-8"/>
        </w:rPr>
        <w:t> </w:t>
      </w:r>
      <w:r>
        <w:rPr>
          <w:spacing w:val="-6"/>
        </w:rPr>
        <w:t>the</w:t>
      </w:r>
      <w:r>
        <w:rPr>
          <w:spacing w:val="-8"/>
        </w:rPr>
        <w:t> </w:t>
      </w:r>
      <w:r>
        <w:rPr>
          <w:spacing w:val="-6"/>
        </w:rPr>
        <w:t>Trim</w:t>
      </w:r>
      <w:r>
        <w:rPr>
          <w:spacing w:val="-8"/>
        </w:rPr>
        <w:t> </w:t>
      </w:r>
      <w:r>
        <w:rPr>
          <w:spacing w:val="-6"/>
        </w:rPr>
        <w:t>function</w:t>
      </w:r>
      <w:r>
        <w:rPr>
          <w:spacing w:val="-7"/>
        </w:rPr>
        <w:t> </w:t>
      </w:r>
      <w:r>
        <w:rPr>
          <w:spacing w:val="-6"/>
        </w:rPr>
        <w:t>because</w:t>
      </w:r>
      <w:r>
        <w:rPr>
          <w:spacing w:val="-8"/>
        </w:rPr>
        <w:t> </w:t>
      </w:r>
      <w:r>
        <w:rPr>
          <w:spacing w:val="-6"/>
        </w:rPr>
        <w:t>it</w:t>
      </w:r>
      <w:r>
        <w:rPr>
          <w:spacing w:val="-8"/>
        </w:rPr>
        <w:t> </w:t>
      </w:r>
      <w:r>
        <w:rPr>
          <w:spacing w:val="-6"/>
        </w:rPr>
        <w:t>is</w:t>
      </w:r>
      <w:r>
        <w:rPr>
          <w:spacing w:val="-8"/>
        </w:rPr>
        <w:t> </w:t>
      </w:r>
      <w:r>
        <w:rPr>
          <w:spacing w:val="-6"/>
        </w:rPr>
        <w:t>provided</w:t>
      </w:r>
      <w:r>
        <w:rPr>
          <w:spacing w:val="-7"/>
        </w:rPr>
        <w:t> </w:t>
      </w:r>
      <w:r>
        <w:rPr>
          <w:spacing w:val="-6"/>
        </w:rPr>
        <w:t>in</w:t>
      </w:r>
      <w:r>
        <w:rPr>
          <w:spacing w:val="-8"/>
        </w:rPr>
        <w:t> </w:t>
      </w:r>
      <w:r>
        <w:rPr>
          <w:spacing w:val="-6"/>
        </w:rPr>
        <w:t>th</w:t>
      </w:r>
      <w:r>
        <w:rPr>
          <w:spacing w:val="-6"/>
        </w:rPr>
        <w:t>e</w:t>
      </w:r>
      <w:r>
        <w:rPr>
          <w:spacing w:val="-6"/>
        </w:rPr>
        <w:t> </w:t>
      </w:r>
      <w:r>
        <w:rPr/>
        <w:t>bytes package.</w:t>
      </w:r>
    </w:p>
    <w:p>
      <w:pPr>
        <w:pStyle w:val="BodyText"/>
        <w:spacing w:before="15"/>
      </w:pPr>
    </w:p>
    <w:p>
      <w:pPr>
        <w:pStyle w:val="Heading4"/>
      </w:pPr>
      <w:r>
        <w:rPr>
          <w:spacing w:val="-2"/>
        </w:rPr>
        <w:t>Syntax:</w:t>
      </w:r>
    </w:p>
    <w:p>
      <w:pPr>
        <w:spacing w:before="162"/>
        <w:ind w:left="418" w:right="0" w:firstLine="0"/>
        <w:jc w:val="left"/>
        <w:rPr>
          <w:rFonts w:ascii="Courier New"/>
          <w:sz w:val="20"/>
        </w:rPr>
      </w:pPr>
      <w:r>
        <w:rPr>
          <w:rFonts w:ascii="Courier New"/>
          <w:spacing w:val="-6"/>
          <w:sz w:val="20"/>
        </w:rPr>
        <w:t>func</w:t>
      </w:r>
      <w:r>
        <w:rPr>
          <w:rFonts w:ascii="Courier New"/>
          <w:spacing w:val="-9"/>
          <w:sz w:val="20"/>
        </w:rPr>
        <w:t> </w:t>
      </w:r>
      <w:r>
        <w:rPr>
          <w:rFonts w:ascii="Courier New"/>
          <w:spacing w:val="-6"/>
          <w:sz w:val="20"/>
        </w:rPr>
        <w:t>Trim(ori_slice[]byte,</w:t>
      </w:r>
      <w:r>
        <w:rPr>
          <w:rFonts w:ascii="Courier New"/>
          <w:spacing w:val="-8"/>
          <w:sz w:val="20"/>
        </w:rPr>
        <w:t> </w:t>
      </w:r>
      <w:r>
        <w:rPr>
          <w:rFonts w:ascii="Courier New"/>
          <w:spacing w:val="-6"/>
          <w:sz w:val="20"/>
        </w:rPr>
        <w:t>cut_string</w:t>
      </w:r>
      <w:r>
        <w:rPr>
          <w:rFonts w:ascii="Courier New"/>
          <w:spacing w:val="-8"/>
          <w:sz w:val="20"/>
        </w:rPr>
        <w:t> </w:t>
      </w:r>
      <w:r>
        <w:rPr>
          <w:rFonts w:ascii="Courier New"/>
          <w:spacing w:val="-6"/>
          <w:sz w:val="20"/>
        </w:rPr>
        <w:t>string)</w:t>
      </w:r>
      <w:r>
        <w:rPr>
          <w:rFonts w:ascii="Courier New"/>
          <w:spacing w:val="-8"/>
          <w:sz w:val="20"/>
        </w:rPr>
        <w:t> </w:t>
      </w:r>
      <w:r>
        <w:rPr>
          <w:rFonts w:ascii="Courier New"/>
          <w:spacing w:val="-6"/>
          <w:sz w:val="20"/>
        </w:rPr>
        <w:t>[]byte</w:t>
      </w:r>
    </w:p>
    <w:p>
      <w:pPr>
        <w:pStyle w:val="BodyText"/>
        <w:spacing w:before="31"/>
        <w:rPr>
          <w:rFonts w:ascii="Courier New"/>
          <w:sz w:val="20"/>
        </w:rPr>
      </w:pPr>
    </w:p>
    <w:p>
      <w:pPr>
        <w:pStyle w:val="BodyText"/>
        <w:spacing w:line="225" w:lineRule="auto"/>
        <w:ind w:left="177" w:right="175"/>
        <w:jc w:val="both"/>
      </w:pPr>
      <w:r>
        <w:rPr>
          <w:w w:val="90"/>
        </w:rPr>
        <w:t>ori_slice is the original slice of bytes, and cut_string indicates a string tha</w:t>
      </w:r>
      <w:r>
        <w:rPr>
          <w:w w:val="90"/>
        </w:rPr>
        <w:t>t</w:t>
      </w:r>
      <w:r>
        <w:rPr>
          <w:w w:val="90"/>
        </w:rPr>
        <w:t> </w:t>
      </w:r>
      <w:r>
        <w:rPr>
          <w:spacing w:val="-6"/>
        </w:rPr>
        <w:t>we</w:t>
      </w:r>
      <w:r>
        <w:rPr>
          <w:spacing w:val="-8"/>
        </w:rPr>
        <w:t> </w:t>
      </w:r>
      <w:r>
        <w:rPr>
          <w:spacing w:val="-6"/>
        </w:rPr>
        <w:t>want</w:t>
      </w:r>
      <w:r>
        <w:rPr>
          <w:spacing w:val="-8"/>
        </w:rPr>
        <w:t> </w:t>
      </w:r>
      <w:r>
        <w:rPr>
          <w:spacing w:val="-6"/>
        </w:rPr>
        <w:t>to</w:t>
      </w:r>
      <w:r>
        <w:rPr>
          <w:spacing w:val="-7"/>
        </w:rPr>
        <w:t> </w:t>
      </w:r>
      <w:r>
        <w:rPr>
          <w:spacing w:val="-6"/>
        </w:rPr>
        <w:t>trim</w:t>
      </w:r>
      <w:r>
        <w:rPr>
          <w:spacing w:val="-8"/>
        </w:rPr>
        <w:t> </w:t>
      </w:r>
      <w:r>
        <w:rPr>
          <w:spacing w:val="-6"/>
        </w:rPr>
        <w:t>in</w:t>
      </w:r>
      <w:r>
        <w:rPr>
          <w:spacing w:val="-8"/>
        </w:rPr>
        <w:t> </w:t>
      </w:r>
      <w:r>
        <w:rPr>
          <w:spacing w:val="-6"/>
        </w:rPr>
        <w:t>the</w:t>
      </w:r>
      <w:r>
        <w:rPr>
          <w:spacing w:val="-7"/>
        </w:rPr>
        <w:t> </w:t>
      </w:r>
      <w:r>
        <w:rPr>
          <w:spacing w:val="-6"/>
        </w:rPr>
        <w:t>provided</w:t>
      </w:r>
      <w:r>
        <w:rPr>
          <w:spacing w:val="-8"/>
        </w:rPr>
        <w:t> </w:t>
      </w:r>
      <w:r>
        <w:rPr>
          <w:spacing w:val="-6"/>
        </w:rPr>
        <w:t>slice.</w:t>
      </w:r>
      <w:r>
        <w:rPr>
          <w:spacing w:val="-8"/>
        </w:rPr>
        <w:t> </w:t>
      </w:r>
      <w:r>
        <w:rPr>
          <w:spacing w:val="-6"/>
        </w:rPr>
        <w:t>Let’s</w:t>
      </w:r>
      <w:r>
        <w:rPr>
          <w:spacing w:val="-7"/>
        </w:rPr>
        <w:t> </w:t>
      </w:r>
      <w:r>
        <w:rPr>
          <w:spacing w:val="-6"/>
        </w:rPr>
        <w:t>dig</w:t>
      </w:r>
      <w:r>
        <w:rPr>
          <w:spacing w:val="-8"/>
        </w:rPr>
        <w:t> </w:t>
      </w:r>
      <w:r>
        <w:rPr>
          <w:spacing w:val="-6"/>
        </w:rPr>
        <w:t>deep</w:t>
      </w:r>
      <w:r>
        <w:rPr>
          <w:spacing w:val="-8"/>
        </w:rPr>
        <w:t> </w:t>
      </w:r>
      <w:r>
        <w:rPr>
          <w:spacing w:val="-6"/>
        </w:rPr>
        <w:t>using</w:t>
      </w:r>
      <w:r>
        <w:rPr>
          <w:spacing w:val="-7"/>
        </w:rPr>
        <w:t> </w:t>
      </w:r>
      <w:r>
        <w:rPr>
          <w:spacing w:val="-6"/>
        </w:rPr>
        <w:t>the</w:t>
      </w:r>
      <w:r>
        <w:rPr>
          <w:spacing w:val="-8"/>
        </w:rPr>
        <w:t> </w:t>
      </w:r>
      <w:r>
        <w:rPr>
          <w:spacing w:val="-6"/>
        </w:rPr>
        <w:t>exampl</w:t>
      </w:r>
      <w:r>
        <w:rPr>
          <w:spacing w:val="-6"/>
        </w:rPr>
        <w:t>e</w:t>
      </w:r>
      <w:r>
        <w:rPr>
          <w:spacing w:val="-6"/>
        </w:rPr>
        <w:t> </w:t>
      </w:r>
      <w:r>
        <w:rPr>
          <w:spacing w:val="-2"/>
        </w:rPr>
        <w:t>given:</w:t>
      </w:r>
    </w:p>
    <w:p>
      <w:pPr>
        <w:spacing w:line="268" w:lineRule="auto" w:before="283"/>
        <w:ind w:left="177" w:right="264" w:firstLine="0"/>
        <w:jc w:val="left"/>
        <w:rPr>
          <w:rFonts w:ascii="Courier New"/>
          <w:sz w:val="20"/>
        </w:rPr>
      </w:pPr>
      <w:r>
        <w:rPr>
          <w:rFonts w:ascii="Courier New"/>
          <w:sz w:val="20"/>
        </w:rPr>
        <w:t>//</w:t>
      </w:r>
      <w:r>
        <w:rPr>
          <w:rFonts w:ascii="Courier New"/>
          <w:spacing w:val="-4"/>
          <w:sz w:val="20"/>
        </w:rPr>
        <w:t> </w:t>
      </w:r>
      <w:r>
        <w:rPr>
          <w:rFonts w:ascii="Courier New"/>
          <w:sz w:val="20"/>
        </w:rPr>
        <w:t>program</w:t>
      </w:r>
      <w:r>
        <w:rPr>
          <w:rFonts w:ascii="Courier New"/>
          <w:spacing w:val="-4"/>
          <w:sz w:val="20"/>
        </w:rPr>
        <w:t> </w:t>
      </w:r>
      <w:r>
        <w:rPr>
          <w:rFonts w:ascii="Courier New"/>
          <w:sz w:val="20"/>
        </w:rPr>
        <w:t>to</w:t>
      </w:r>
      <w:r>
        <w:rPr>
          <w:rFonts w:ascii="Courier New"/>
          <w:spacing w:val="-4"/>
          <w:sz w:val="20"/>
        </w:rPr>
        <w:t> </w:t>
      </w:r>
      <w:r>
        <w:rPr>
          <w:rFonts w:ascii="Courier New"/>
          <w:sz w:val="20"/>
        </w:rPr>
        <w:t>demonstrate</w:t>
      </w:r>
      <w:r>
        <w:rPr>
          <w:rFonts w:ascii="Courier New"/>
          <w:spacing w:val="-4"/>
          <w:sz w:val="20"/>
        </w:rPr>
        <w:t> </w:t>
      </w:r>
      <w:r>
        <w:rPr>
          <w:rFonts w:ascii="Courier New"/>
          <w:sz w:val="20"/>
        </w:rPr>
        <w:t>the</w:t>
      </w:r>
      <w:r>
        <w:rPr>
          <w:rFonts w:ascii="Courier New"/>
          <w:spacing w:val="-4"/>
          <w:sz w:val="20"/>
        </w:rPr>
        <w:t> </w:t>
      </w:r>
      <w:r>
        <w:rPr>
          <w:rFonts w:ascii="Courier New"/>
          <w:sz w:val="20"/>
        </w:rPr>
        <w:t>concept</w:t>
      </w:r>
      <w:r>
        <w:rPr>
          <w:rFonts w:ascii="Courier New"/>
          <w:spacing w:val="-4"/>
          <w:sz w:val="20"/>
        </w:rPr>
        <w:t> </w:t>
      </w:r>
      <w:r>
        <w:rPr>
          <w:rFonts w:ascii="Courier New"/>
          <w:sz w:val="20"/>
        </w:rPr>
        <w:t>of</w:t>
      </w:r>
      <w:r>
        <w:rPr>
          <w:rFonts w:ascii="Courier New"/>
          <w:spacing w:val="-4"/>
          <w:sz w:val="20"/>
        </w:rPr>
        <w:t> </w:t>
      </w:r>
      <w:r>
        <w:rPr>
          <w:rFonts w:ascii="Courier New"/>
          <w:sz w:val="20"/>
        </w:rPr>
        <w:t>trim</w:t>
      </w:r>
      <w:r>
        <w:rPr>
          <w:rFonts w:ascii="Courier New"/>
          <w:spacing w:val="-4"/>
          <w:sz w:val="20"/>
        </w:rPr>
        <w:t> </w:t>
      </w:r>
      <w:r>
        <w:rPr>
          <w:rFonts w:ascii="Courier New"/>
          <w:sz w:val="20"/>
        </w:rPr>
        <w:t>in</w:t>
      </w:r>
      <w:r>
        <w:rPr>
          <w:rFonts w:ascii="Courier New"/>
          <w:spacing w:val="-4"/>
          <w:sz w:val="20"/>
        </w:rPr>
        <w:t> </w:t>
      </w:r>
      <w:r>
        <w:rPr>
          <w:rFonts w:ascii="Courier New"/>
          <w:sz w:val="20"/>
        </w:rPr>
        <w:t>a</w:t>
      </w:r>
      <w:r>
        <w:rPr>
          <w:rFonts w:ascii="Courier New"/>
          <w:sz w:val="20"/>
        </w:rPr>
        <w:t> byte slice</w:t>
      </w:r>
    </w:p>
    <w:p>
      <w:pPr>
        <w:spacing w:line="268" w:lineRule="auto" w:before="2"/>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line="268" w:lineRule="auto" w:before="0"/>
        <w:ind w:left="658" w:right="4821" w:firstLine="0"/>
        <w:jc w:val="left"/>
        <w:rPr>
          <w:rFonts w:ascii="Courier New"/>
          <w:sz w:val="20"/>
        </w:rPr>
      </w:pPr>
      <w:r>
        <w:rPr>
          <w:rFonts w:ascii="Courier New"/>
          <w:spacing w:val="-2"/>
          <w:sz w:val="20"/>
        </w:rPr>
        <w:t>"bytes"</w:t>
      </w:r>
      <w:r>
        <w:rPr>
          <w:rFonts w:ascii="Courier New"/>
          <w:spacing w:val="-2"/>
          <w:sz w:val="20"/>
        </w:rPr>
        <w:t> "fmt"</w:t>
      </w:r>
    </w:p>
    <w:p>
      <w:pPr>
        <w:spacing w:before="3"/>
        <w:ind w:left="177"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8"/>
        <w:ind w:left="658" w:right="0" w:firstLine="0"/>
        <w:jc w:val="left"/>
        <w:rPr>
          <w:rFonts w:ascii="Courier New"/>
          <w:sz w:val="20"/>
        </w:rPr>
      </w:pPr>
      <w:r>
        <w:rPr>
          <w:rFonts w:ascii="Courier New"/>
          <w:sz w:val="20"/>
        </w:rPr>
        <w:t>//</w:t>
      </w:r>
      <w:r>
        <w:rPr>
          <w:rFonts w:ascii="Courier New"/>
          <w:spacing w:val="-7"/>
          <w:sz w:val="20"/>
        </w:rPr>
        <w:t> </w:t>
      </w:r>
      <w:r>
        <w:rPr>
          <w:rFonts w:ascii="Courier New"/>
          <w:sz w:val="20"/>
        </w:rPr>
        <w:t>Creating</w:t>
      </w:r>
      <w:r>
        <w:rPr>
          <w:rFonts w:ascii="Courier New"/>
          <w:spacing w:val="-6"/>
          <w:sz w:val="20"/>
        </w:rPr>
        <w:t> </w:t>
      </w:r>
      <w:r>
        <w:rPr>
          <w:rFonts w:ascii="Courier New"/>
          <w:sz w:val="20"/>
        </w:rPr>
        <w:t>and</w:t>
      </w:r>
      <w:r>
        <w:rPr>
          <w:rFonts w:ascii="Courier New"/>
          <w:spacing w:val="-6"/>
          <w:sz w:val="20"/>
        </w:rPr>
        <w:t> </w:t>
      </w:r>
      <w:r>
        <w:rPr>
          <w:rFonts w:ascii="Courier New"/>
          <w:spacing w:val="-2"/>
          <w:sz w:val="20"/>
        </w:rPr>
        <w:t>initializing</w:t>
      </w:r>
    </w:p>
    <w:p>
      <w:pPr>
        <w:spacing w:before="28"/>
        <w:ind w:left="658" w:right="0" w:firstLine="0"/>
        <w:jc w:val="left"/>
        <w:rPr>
          <w:rFonts w:ascii="Courier New"/>
          <w:sz w:val="20"/>
        </w:rPr>
      </w:pPr>
      <w:r>
        <w:rPr>
          <w:rFonts w:ascii="Courier New"/>
          <w:sz w:val="20"/>
        </w:rPr>
        <w:t>//</w:t>
      </w:r>
      <w:r>
        <w:rPr>
          <w:rFonts w:ascii="Courier New"/>
          <w:spacing w:val="-5"/>
          <w:sz w:val="20"/>
        </w:rPr>
        <w:t> </w:t>
      </w:r>
      <w:r>
        <w:rPr>
          <w:rFonts w:ascii="Courier New"/>
          <w:sz w:val="20"/>
        </w:rPr>
        <w:t>the</w:t>
      </w:r>
      <w:r>
        <w:rPr>
          <w:rFonts w:ascii="Courier New"/>
          <w:spacing w:val="-5"/>
          <w:sz w:val="20"/>
        </w:rPr>
        <w:t> </w:t>
      </w:r>
      <w:r>
        <w:rPr>
          <w:rFonts w:ascii="Courier New"/>
          <w:sz w:val="20"/>
        </w:rPr>
        <w:t>slice</w:t>
      </w:r>
      <w:r>
        <w:rPr>
          <w:rFonts w:ascii="Courier New"/>
          <w:spacing w:val="-4"/>
          <w:sz w:val="20"/>
        </w:rPr>
        <w:t> </w:t>
      </w:r>
      <w:r>
        <w:rPr>
          <w:rFonts w:ascii="Courier New"/>
          <w:sz w:val="20"/>
        </w:rPr>
        <w:t>of</w:t>
      </w:r>
      <w:r>
        <w:rPr>
          <w:rFonts w:ascii="Courier New"/>
          <w:spacing w:val="-5"/>
          <w:sz w:val="20"/>
        </w:rPr>
        <w:t> </w:t>
      </w:r>
      <w:r>
        <w:rPr>
          <w:rFonts w:ascii="Courier New"/>
          <w:spacing w:val="-2"/>
          <w:sz w:val="20"/>
        </w:rPr>
        <w:t>bytes</w:t>
      </w:r>
    </w:p>
    <w:p>
      <w:pPr>
        <w:spacing w:line="268" w:lineRule="auto" w:before="28"/>
        <w:ind w:left="658" w:right="1880" w:firstLine="0"/>
        <w:jc w:val="left"/>
        <w:rPr>
          <w:rFonts w:ascii="Courier New"/>
          <w:sz w:val="20"/>
        </w:rPr>
      </w:pPr>
      <w:r>
        <w:rPr>
          <w:rFonts w:ascii="Courier New"/>
          <w:sz w:val="20"/>
        </w:rPr>
        <mc:AlternateContent>
          <mc:Choice Requires="wps">
            <w:drawing>
              <wp:anchor distT="0" distB="0" distL="0" distR="0" allowOverlap="1" layoutInCell="1" locked="0" behindDoc="0" simplePos="0" relativeHeight="15755264">
                <wp:simplePos x="0" y="0"/>
                <wp:positionH relativeFrom="page">
                  <wp:posOffset>1816100</wp:posOffset>
                </wp:positionH>
                <wp:positionV relativeFrom="paragraph">
                  <wp:posOffset>176301</wp:posOffset>
                </wp:positionV>
                <wp:extent cx="2882900" cy="110998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882900" cy="11099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0"/>
                              <w:gridCol w:w="600"/>
                              <w:gridCol w:w="600"/>
                              <w:gridCol w:w="600"/>
                              <w:gridCol w:w="600"/>
                              <w:gridCol w:w="590"/>
                            </w:tblGrid>
                            <w:tr>
                              <w:trPr>
                                <w:trHeight w:val="365" w:hRule="atLeast"/>
                              </w:trPr>
                              <w:tc>
                                <w:tcPr>
                                  <w:tcW w:w="1430" w:type="dxa"/>
                                </w:tcPr>
                                <w:p>
                                  <w:pPr>
                                    <w:pStyle w:val="TableParagraph"/>
                                    <w:spacing w:before="5"/>
                                    <w:ind w:right="59"/>
                                    <w:jc w:val="right"/>
                                    <w:rPr>
                                      <w:rFonts w:ascii="Courier New"/>
                                      <w:sz w:val="20"/>
                                    </w:rPr>
                                  </w:pPr>
                                  <w:r>
                                    <w:rPr>
                                      <w:rFonts w:ascii="Courier New"/>
                                      <w:spacing w:val="-2"/>
                                      <w:sz w:val="20"/>
                                    </w:rPr>
                                    <w:t>[]byte{'!',</w:t>
                                  </w:r>
                                </w:p>
                              </w:tc>
                              <w:tc>
                                <w:tcPr>
                                  <w:tcW w:w="600" w:type="dxa"/>
                                </w:tcPr>
                                <w:p>
                                  <w:pPr>
                                    <w:pStyle w:val="TableParagraph"/>
                                    <w:spacing w:before="5"/>
                                    <w:jc w:val="center"/>
                                    <w:rPr>
                                      <w:rFonts w:ascii="Courier New"/>
                                      <w:sz w:val="20"/>
                                    </w:rPr>
                                  </w:pPr>
                                  <w:r>
                                    <w:rPr>
                                      <w:rFonts w:ascii="Courier New"/>
                                      <w:spacing w:val="-4"/>
                                      <w:sz w:val="20"/>
                                    </w:rPr>
                                    <w:t>'!',</w:t>
                                  </w:r>
                                </w:p>
                              </w:tc>
                              <w:tc>
                                <w:tcPr>
                                  <w:tcW w:w="600" w:type="dxa"/>
                                </w:tcPr>
                                <w:p>
                                  <w:pPr>
                                    <w:pStyle w:val="TableParagraph"/>
                                    <w:spacing w:before="5"/>
                                    <w:jc w:val="center"/>
                                    <w:rPr>
                                      <w:rFonts w:ascii="Courier New"/>
                                      <w:sz w:val="20"/>
                                    </w:rPr>
                                  </w:pPr>
                                  <w:r>
                                    <w:rPr>
                                      <w:rFonts w:ascii="Courier New"/>
                                      <w:spacing w:val="-4"/>
                                      <w:sz w:val="20"/>
                                    </w:rPr>
                                    <w:t>'H',</w:t>
                                  </w:r>
                                </w:p>
                              </w:tc>
                              <w:tc>
                                <w:tcPr>
                                  <w:tcW w:w="600" w:type="dxa"/>
                                </w:tcPr>
                                <w:p>
                                  <w:pPr>
                                    <w:pStyle w:val="TableParagraph"/>
                                    <w:spacing w:before="5"/>
                                    <w:jc w:val="center"/>
                                    <w:rPr>
                                      <w:rFonts w:ascii="Courier New"/>
                                      <w:sz w:val="20"/>
                                    </w:rPr>
                                  </w:pPr>
                                  <w:r>
                                    <w:rPr>
                                      <w:rFonts w:ascii="Courier New"/>
                                      <w:spacing w:val="-4"/>
                                      <w:sz w:val="20"/>
                                    </w:rPr>
                                    <w:t>'e',</w:t>
                                  </w:r>
                                </w:p>
                              </w:tc>
                              <w:tc>
                                <w:tcPr>
                                  <w:tcW w:w="600" w:type="dxa"/>
                                </w:tcPr>
                                <w:p>
                                  <w:pPr>
                                    <w:pStyle w:val="TableParagraph"/>
                                    <w:spacing w:before="5"/>
                                    <w:jc w:val="center"/>
                                    <w:rPr>
                                      <w:rFonts w:ascii="Courier New"/>
                                      <w:sz w:val="20"/>
                                    </w:rPr>
                                  </w:pPr>
                                  <w:r>
                                    <w:rPr>
                                      <w:rFonts w:ascii="Courier New"/>
                                      <w:spacing w:val="-4"/>
                                      <w:sz w:val="20"/>
                                    </w:rPr>
                                    <w:t>'y',</w:t>
                                  </w:r>
                                </w:p>
                              </w:tc>
                              <w:tc>
                                <w:tcPr>
                                  <w:tcW w:w="590" w:type="dxa"/>
                                </w:tcPr>
                                <w:p>
                                  <w:pPr>
                                    <w:pStyle w:val="TableParagraph"/>
                                    <w:spacing w:before="5"/>
                                    <w:ind w:left="10"/>
                                    <w:jc w:val="center"/>
                                    <w:rPr>
                                      <w:rFonts w:ascii="Courier New"/>
                                      <w:sz w:val="20"/>
                                    </w:rPr>
                                  </w:pPr>
                                  <w:r>
                                    <w:rPr>
                                      <w:rFonts w:ascii="Courier New"/>
                                      <w:spacing w:val="-4"/>
                                      <w:sz w:val="20"/>
                                    </w:rPr>
                                    <w:t>'y',</w:t>
                                  </w:r>
                                </w:p>
                              </w:tc>
                            </w:tr>
                            <w:tr>
                              <w:trPr>
                                <w:trHeight w:val="509" w:hRule="atLeast"/>
                              </w:trPr>
                              <w:tc>
                                <w:tcPr>
                                  <w:tcW w:w="1430" w:type="dxa"/>
                                </w:tcPr>
                                <w:p>
                                  <w:pPr>
                                    <w:pStyle w:val="TableParagraph"/>
                                    <w:spacing w:before="148"/>
                                    <w:ind w:right="59"/>
                                    <w:jc w:val="right"/>
                                    <w:rPr>
                                      <w:rFonts w:ascii="Courier New"/>
                                      <w:sz w:val="20"/>
                                    </w:rPr>
                                  </w:pPr>
                                  <w:r>
                                    <w:rPr>
                                      <w:rFonts w:ascii="Courier New"/>
                                      <w:sz w:val="20"/>
                                    </w:rPr>
                                    <w:t>'o',</w:t>
                                  </w:r>
                                  <w:r>
                                    <w:rPr>
                                      <w:rFonts w:ascii="Courier New"/>
                                      <w:spacing w:val="-6"/>
                                      <w:sz w:val="20"/>
                                    </w:rPr>
                                    <w:t> </w:t>
                                  </w:r>
                                  <w:r>
                                    <w:rPr>
                                      <w:rFonts w:ascii="Courier New"/>
                                      <w:spacing w:val="-4"/>
                                      <w:sz w:val="20"/>
                                    </w:rPr>
                                    <w:t>'m',</w:t>
                                  </w:r>
                                </w:p>
                              </w:tc>
                              <w:tc>
                                <w:tcPr>
                                  <w:tcW w:w="600" w:type="dxa"/>
                                </w:tcPr>
                                <w:p>
                                  <w:pPr>
                                    <w:pStyle w:val="TableParagraph"/>
                                    <w:spacing w:before="148"/>
                                    <w:jc w:val="center"/>
                                    <w:rPr>
                                      <w:rFonts w:ascii="Courier New"/>
                                      <w:sz w:val="20"/>
                                    </w:rPr>
                                  </w:pPr>
                                  <w:r>
                                    <w:rPr>
                                      <w:rFonts w:ascii="Courier New"/>
                                      <w:spacing w:val="-4"/>
                                      <w:sz w:val="20"/>
                                    </w:rPr>
                                    <w:t>'W',</w:t>
                                  </w:r>
                                </w:p>
                              </w:tc>
                              <w:tc>
                                <w:tcPr>
                                  <w:tcW w:w="600" w:type="dxa"/>
                                </w:tcPr>
                                <w:p>
                                  <w:pPr>
                                    <w:pStyle w:val="TableParagraph"/>
                                    <w:spacing w:before="148"/>
                                    <w:jc w:val="center"/>
                                    <w:rPr>
                                      <w:rFonts w:ascii="Courier New"/>
                                      <w:sz w:val="20"/>
                                    </w:rPr>
                                  </w:pPr>
                                  <w:r>
                                    <w:rPr>
                                      <w:rFonts w:ascii="Courier New"/>
                                      <w:spacing w:val="-4"/>
                                      <w:sz w:val="20"/>
                                    </w:rPr>
                                    <w:t>'o',</w:t>
                                  </w:r>
                                </w:p>
                              </w:tc>
                              <w:tc>
                                <w:tcPr>
                                  <w:tcW w:w="600" w:type="dxa"/>
                                </w:tcPr>
                                <w:p>
                                  <w:pPr>
                                    <w:pStyle w:val="TableParagraph"/>
                                    <w:spacing w:before="148"/>
                                    <w:jc w:val="center"/>
                                    <w:rPr>
                                      <w:rFonts w:ascii="Courier New"/>
                                      <w:sz w:val="20"/>
                                    </w:rPr>
                                  </w:pPr>
                                  <w:r>
                                    <w:rPr>
                                      <w:rFonts w:ascii="Courier New"/>
                                      <w:spacing w:val="-4"/>
                                      <w:sz w:val="20"/>
                                    </w:rPr>
                                    <w:t>'r',</w:t>
                                  </w:r>
                                </w:p>
                              </w:tc>
                              <w:tc>
                                <w:tcPr>
                                  <w:tcW w:w="600" w:type="dxa"/>
                                </w:tcPr>
                                <w:p>
                                  <w:pPr>
                                    <w:pStyle w:val="TableParagraph"/>
                                    <w:spacing w:before="148"/>
                                    <w:jc w:val="center"/>
                                    <w:rPr>
                                      <w:rFonts w:ascii="Courier New"/>
                                      <w:sz w:val="20"/>
                                    </w:rPr>
                                  </w:pPr>
                                  <w:r>
                                    <w:rPr>
                                      <w:rFonts w:ascii="Courier New"/>
                                      <w:spacing w:val="-4"/>
                                      <w:sz w:val="20"/>
                                    </w:rPr>
                                    <w:t>'l',</w:t>
                                  </w:r>
                                </w:p>
                              </w:tc>
                              <w:tc>
                                <w:tcPr>
                                  <w:tcW w:w="590" w:type="dxa"/>
                                </w:tcPr>
                                <w:p>
                                  <w:pPr>
                                    <w:pStyle w:val="TableParagraph"/>
                                    <w:spacing w:before="148"/>
                                    <w:ind w:left="10"/>
                                    <w:jc w:val="center"/>
                                    <w:rPr>
                                      <w:rFonts w:ascii="Courier New"/>
                                      <w:sz w:val="20"/>
                                    </w:rPr>
                                  </w:pPr>
                                  <w:r>
                                    <w:rPr>
                                      <w:rFonts w:ascii="Courier New"/>
                                      <w:spacing w:val="-4"/>
                                      <w:sz w:val="20"/>
                                    </w:rPr>
                                    <w:t>'d',</w:t>
                                  </w:r>
                                </w:p>
                              </w:tc>
                            </w:tr>
                            <w:tr>
                              <w:trPr>
                                <w:trHeight w:val="509" w:hRule="atLeast"/>
                              </w:trPr>
                              <w:tc>
                                <w:tcPr>
                                  <w:tcW w:w="1430" w:type="dxa"/>
                                </w:tcPr>
                                <w:p>
                                  <w:pPr>
                                    <w:pStyle w:val="TableParagraph"/>
                                    <w:spacing w:before="148"/>
                                    <w:ind w:right="59"/>
                                    <w:jc w:val="right"/>
                                    <w:rPr>
                                      <w:rFonts w:ascii="Courier New"/>
                                      <w:sz w:val="20"/>
                                    </w:rPr>
                                  </w:pPr>
                                  <w:r>
                                    <w:rPr>
                                      <w:rFonts w:ascii="Courier New"/>
                                      <w:spacing w:val="-2"/>
                                      <w:sz w:val="20"/>
                                    </w:rPr>
                                    <w:t>[]byte{'*',</w:t>
                                  </w:r>
                                </w:p>
                              </w:tc>
                              <w:tc>
                                <w:tcPr>
                                  <w:tcW w:w="600" w:type="dxa"/>
                                </w:tcPr>
                                <w:p>
                                  <w:pPr>
                                    <w:pStyle w:val="TableParagraph"/>
                                    <w:spacing w:before="148"/>
                                    <w:jc w:val="center"/>
                                    <w:rPr>
                                      <w:rFonts w:ascii="Courier New"/>
                                      <w:sz w:val="20"/>
                                    </w:rPr>
                                  </w:pPr>
                                  <w:r>
                                    <w:rPr>
                                      <w:rFonts w:ascii="Courier New"/>
                                      <w:spacing w:val="-4"/>
                                      <w:sz w:val="20"/>
                                    </w:rPr>
                                    <w:t>'*',</w:t>
                                  </w:r>
                                </w:p>
                              </w:tc>
                              <w:tc>
                                <w:tcPr>
                                  <w:tcW w:w="600" w:type="dxa"/>
                                </w:tcPr>
                                <w:p>
                                  <w:pPr>
                                    <w:pStyle w:val="TableParagraph"/>
                                    <w:spacing w:before="148"/>
                                    <w:jc w:val="center"/>
                                    <w:rPr>
                                      <w:rFonts w:ascii="Courier New"/>
                                      <w:sz w:val="20"/>
                                    </w:rPr>
                                  </w:pPr>
                                  <w:r>
                                    <w:rPr>
                                      <w:rFonts w:ascii="Courier New"/>
                                      <w:spacing w:val="-4"/>
                                      <w:sz w:val="20"/>
                                    </w:rPr>
                                    <w:t>'L',</w:t>
                                  </w:r>
                                </w:p>
                              </w:tc>
                              <w:tc>
                                <w:tcPr>
                                  <w:tcW w:w="600" w:type="dxa"/>
                                </w:tcPr>
                                <w:p>
                                  <w:pPr>
                                    <w:pStyle w:val="TableParagraph"/>
                                    <w:spacing w:before="148"/>
                                    <w:jc w:val="center"/>
                                    <w:rPr>
                                      <w:rFonts w:ascii="Courier New"/>
                                      <w:sz w:val="20"/>
                                    </w:rPr>
                                  </w:pPr>
                                  <w:r>
                                    <w:rPr>
                                      <w:rFonts w:ascii="Courier New"/>
                                      <w:spacing w:val="-4"/>
                                      <w:sz w:val="20"/>
                                    </w:rPr>
                                    <w:t>'i',</w:t>
                                  </w:r>
                                </w:p>
                              </w:tc>
                              <w:tc>
                                <w:tcPr>
                                  <w:tcW w:w="600" w:type="dxa"/>
                                </w:tcPr>
                                <w:p>
                                  <w:pPr>
                                    <w:pStyle w:val="TableParagraph"/>
                                    <w:spacing w:before="148"/>
                                    <w:jc w:val="center"/>
                                    <w:rPr>
                                      <w:rFonts w:ascii="Courier New"/>
                                      <w:sz w:val="20"/>
                                    </w:rPr>
                                  </w:pPr>
                                  <w:r>
                                    <w:rPr>
                                      <w:rFonts w:ascii="Courier New"/>
                                      <w:spacing w:val="-4"/>
                                      <w:sz w:val="20"/>
                                    </w:rPr>
                                    <w:t>'c',</w:t>
                                  </w:r>
                                </w:p>
                              </w:tc>
                              <w:tc>
                                <w:tcPr>
                                  <w:tcW w:w="590" w:type="dxa"/>
                                </w:tcPr>
                                <w:p>
                                  <w:pPr>
                                    <w:pStyle w:val="TableParagraph"/>
                                    <w:spacing w:before="148"/>
                                    <w:ind w:left="10"/>
                                    <w:jc w:val="center"/>
                                    <w:rPr>
                                      <w:rFonts w:ascii="Courier New"/>
                                      <w:sz w:val="20"/>
                                    </w:rPr>
                                  </w:pPr>
                                  <w:r>
                                    <w:rPr>
                                      <w:rFonts w:ascii="Courier New"/>
                                      <w:spacing w:val="-4"/>
                                      <w:sz w:val="20"/>
                                    </w:rPr>
                                    <w:t>'h',</w:t>
                                  </w:r>
                                </w:p>
                              </w:tc>
                            </w:tr>
                            <w:tr>
                              <w:trPr>
                                <w:trHeight w:val="365" w:hRule="atLeast"/>
                              </w:trPr>
                              <w:tc>
                                <w:tcPr>
                                  <w:tcW w:w="1430" w:type="dxa"/>
                                </w:tcPr>
                                <w:p>
                                  <w:pPr>
                                    <w:pStyle w:val="TableParagraph"/>
                                    <w:spacing w:line="197" w:lineRule="exact" w:before="148"/>
                                    <w:ind w:right="59"/>
                                    <w:jc w:val="right"/>
                                    <w:rPr>
                                      <w:rFonts w:ascii="Courier New"/>
                                      <w:sz w:val="20"/>
                                    </w:rPr>
                                  </w:pPr>
                                  <w:r>
                                    <w:rPr>
                                      <w:rFonts w:ascii="Courier New"/>
                                      <w:spacing w:val="-2"/>
                                      <w:sz w:val="20"/>
                                    </w:rPr>
                                    <w:t>[]byte{'%',</w:t>
                                  </w:r>
                                </w:p>
                              </w:tc>
                              <w:tc>
                                <w:tcPr>
                                  <w:tcW w:w="600" w:type="dxa"/>
                                </w:tcPr>
                                <w:p>
                                  <w:pPr>
                                    <w:pStyle w:val="TableParagraph"/>
                                    <w:spacing w:line="197" w:lineRule="exact" w:before="148"/>
                                    <w:jc w:val="center"/>
                                    <w:rPr>
                                      <w:rFonts w:ascii="Courier New"/>
                                      <w:sz w:val="20"/>
                                    </w:rPr>
                                  </w:pPr>
                                  <w:r>
                                    <w:rPr>
                                      <w:rFonts w:ascii="Courier New"/>
                                      <w:spacing w:val="-4"/>
                                      <w:sz w:val="20"/>
                                    </w:rPr>
                                    <w:t>'h',</w:t>
                                  </w:r>
                                </w:p>
                              </w:tc>
                              <w:tc>
                                <w:tcPr>
                                  <w:tcW w:w="600" w:type="dxa"/>
                                </w:tcPr>
                                <w:p>
                                  <w:pPr>
                                    <w:pStyle w:val="TableParagraph"/>
                                    <w:spacing w:line="197" w:lineRule="exact" w:before="148"/>
                                    <w:jc w:val="center"/>
                                    <w:rPr>
                                      <w:rFonts w:ascii="Courier New"/>
                                      <w:sz w:val="20"/>
                                    </w:rPr>
                                  </w:pPr>
                                  <w:r>
                                    <w:rPr>
                                      <w:rFonts w:ascii="Courier New"/>
                                      <w:spacing w:val="-4"/>
                                      <w:sz w:val="20"/>
                                    </w:rPr>
                                    <w:t>'e',</w:t>
                                  </w:r>
                                </w:p>
                              </w:tc>
                              <w:tc>
                                <w:tcPr>
                                  <w:tcW w:w="600" w:type="dxa"/>
                                </w:tcPr>
                                <w:p>
                                  <w:pPr>
                                    <w:pStyle w:val="TableParagraph"/>
                                    <w:spacing w:line="197" w:lineRule="exact" w:before="148"/>
                                    <w:jc w:val="center"/>
                                    <w:rPr>
                                      <w:rFonts w:ascii="Courier New"/>
                                      <w:sz w:val="20"/>
                                    </w:rPr>
                                  </w:pPr>
                                  <w:r>
                                    <w:rPr>
                                      <w:rFonts w:ascii="Courier New"/>
                                      <w:spacing w:val="-4"/>
                                      <w:sz w:val="20"/>
                                    </w:rPr>
                                    <w:t>'l',</w:t>
                                  </w:r>
                                </w:p>
                              </w:tc>
                              <w:tc>
                                <w:tcPr>
                                  <w:tcW w:w="600" w:type="dxa"/>
                                </w:tcPr>
                                <w:p>
                                  <w:pPr>
                                    <w:pStyle w:val="TableParagraph"/>
                                    <w:spacing w:line="197" w:lineRule="exact" w:before="148"/>
                                    <w:jc w:val="center"/>
                                    <w:rPr>
                                      <w:rFonts w:ascii="Courier New"/>
                                      <w:sz w:val="20"/>
                                    </w:rPr>
                                  </w:pPr>
                                  <w:r>
                                    <w:rPr>
                                      <w:rFonts w:ascii="Courier New"/>
                                      <w:spacing w:val="-4"/>
                                      <w:sz w:val="20"/>
                                    </w:rPr>
                                    <w:t>'l',</w:t>
                                  </w:r>
                                </w:p>
                              </w:tc>
                              <w:tc>
                                <w:tcPr>
                                  <w:tcW w:w="590" w:type="dxa"/>
                                </w:tcPr>
                                <w:p>
                                  <w:pPr>
                                    <w:pStyle w:val="TableParagraph"/>
                                    <w:spacing w:line="197" w:lineRule="exact" w:before="148"/>
                                    <w:ind w:left="10"/>
                                    <w:jc w:val="center"/>
                                    <w:rPr>
                                      <w:rFonts w:ascii="Courier New"/>
                                      <w:sz w:val="20"/>
                                    </w:rPr>
                                  </w:pPr>
                                  <w:r>
                                    <w:rPr>
                                      <w:rFonts w:ascii="Courier New"/>
                                      <w:spacing w:val="-4"/>
                                      <w:sz w:val="20"/>
                                    </w:rPr>
                                    <w:t>'o',</w:t>
                                  </w:r>
                                </w:p>
                              </w:tc>
                            </w:tr>
                          </w:tbl>
                          <w:p>
                            <w:pPr>
                              <w:pStyle w:val="BodyText"/>
                            </w:pPr>
                          </w:p>
                        </w:txbxContent>
                      </wps:txbx>
                      <wps:bodyPr wrap="square" lIns="0" tIns="0" rIns="0" bIns="0" rtlCol="0">
                        <a:noAutofit/>
                      </wps:bodyPr>
                    </wps:wsp>
                  </a:graphicData>
                </a:graphic>
              </wp:anchor>
            </w:drawing>
          </mc:Choice>
          <mc:Fallback>
            <w:pict>
              <v:shape style="position:absolute;margin-left:143pt;margin-top:13.882045pt;width:227pt;height:87.4pt;mso-position-horizontal-relative:page;mso-position-vertical-relative:paragraph;z-index:15755264" type="#_x0000_t202" id="docshape4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0"/>
                        <w:gridCol w:w="600"/>
                        <w:gridCol w:w="600"/>
                        <w:gridCol w:w="600"/>
                        <w:gridCol w:w="600"/>
                        <w:gridCol w:w="590"/>
                      </w:tblGrid>
                      <w:tr>
                        <w:trPr>
                          <w:trHeight w:val="365" w:hRule="atLeast"/>
                        </w:trPr>
                        <w:tc>
                          <w:tcPr>
                            <w:tcW w:w="1430" w:type="dxa"/>
                          </w:tcPr>
                          <w:p>
                            <w:pPr>
                              <w:pStyle w:val="TableParagraph"/>
                              <w:spacing w:before="5"/>
                              <w:ind w:right="59"/>
                              <w:jc w:val="right"/>
                              <w:rPr>
                                <w:rFonts w:ascii="Courier New"/>
                                <w:sz w:val="20"/>
                              </w:rPr>
                            </w:pPr>
                            <w:r>
                              <w:rPr>
                                <w:rFonts w:ascii="Courier New"/>
                                <w:spacing w:val="-2"/>
                                <w:sz w:val="20"/>
                              </w:rPr>
                              <w:t>[]byte{'!',</w:t>
                            </w:r>
                          </w:p>
                        </w:tc>
                        <w:tc>
                          <w:tcPr>
                            <w:tcW w:w="600" w:type="dxa"/>
                          </w:tcPr>
                          <w:p>
                            <w:pPr>
                              <w:pStyle w:val="TableParagraph"/>
                              <w:spacing w:before="5"/>
                              <w:jc w:val="center"/>
                              <w:rPr>
                                <w:rFonts w:ascii="Courier New"/>
                                <w:sz w:val="20"/>
                              </w:rPr>
                            </w:pPr>
                            <w:r>
                              <w:rPr>
                                <w:rFonts w:ascii="Courier New"/>
                                <w:spacing w:val="-4"/>
                                <w:sz w:val="20"/>
                              </w:rPr>
                              <w:t>'!',</w:t>
                            </w:r>
                          </w:p>
                        </w:tc>
                        <w:tc>
                          <w:tcPr>
                            <w:tcW w:w="600" w:type="dxa"/>
                          </w:tcPr>
                          <w:p>
                            <w:pPr>
                              <w:pStyle w:val="TableParagraph"/>
                              <w:spacing w:before="5"/>
                              <w:jc w:val="center"/>
                              <w:rPr>
                                <w:rFonts w:ascii="Courier New"/>
                                <w:sz w:val="20"/>
                              </w:rPr>
                            </w:pPr>
                            <w:r>
                              <w:rPr>
                                <w:rFonts w:ascii="Courier New"/>
                                <w:spacing w:val="-4"/>
                                <w:sz w:val="20"/>
                              </w:rPr>
                              <w:t>'H',</w:t>
                            </w:r>
                          </w:p>
                        </w:tc>
                        <w:tc>
                          <w:tcPr>
                            <w:tcW w:w="600" w:type="dxa"/>
                          </w:tcPr>
                          <w:p>
                            <w:pPr>
                              <w:pStyle w:val="TableParagraph"/>
                              <w:spacing w:before="5"/>
                              <w:jc w:val="center"/>
                              <w:rPr>
                                <w:rFonts w:ascii="Courier New"/>
                                <w:sz w:val="20"/>
                              </w:rPr>
                            </w:pPr>
                            <w:r>
                              <w:rPr>
                                <w:rFonts w:ascii="Courier New"/>
                                <w:spacing w:val="-4"/>
                                <w:sz w:val="20"/>
                              </w:rPr>
                              <w:t>'e',</w:t>
                            </w:r>
                          </w:p>
                        </w:tc>
                        <w:tc>
                          <w:tcPr>
                            <w:tcW w:w="600" w:type="dxa"/>
                          </w:tcPr>
                          <w:p>
                            <w:pPr>
                              <w:pStyle w:val="TableParagraph"/>
                              <w:spacing w:before="5"/>
                              <w:jc w:val="center"/>
                              <w:rPr>
                                <w:rFonts w:ascii="Courier New"/>
                                <w:sz w:val="20"/>
                              </w:rPr>
                            </w:pPr>
                            <w:r>
                              <w:rPr>
                                <w:rFonts w:ascii="Courier New"/>
                                <w:spacing w:val="-4"/>
                                <w:sz w:val="20"/>
                              </w:rPr>
                              <w:t>'y',</w:t>
                            </w:r>
                          </w:p>
                        </w:tc>
                        <w:tc>
                          <w:tcPr>
                            <w:tcW w:w="590" w:type="dxa"/>
                          </w:tcPr>
                          <w:p>
                            <w:pPr>
                              <w:pStyle w:val="TableParagraph"/>
                              <w:spacing w:before="5"/>
                              <w:ind w:left="10"/>
                              <w:jc w:val="center"/>
                              <w:rPr>
                                <w:rFonts w:ascii="Courier New"/>
                                <w:sz w:val="20"/>
                              </w:rPr>
                            </w:pPr>
                            <w:r>
                              <w:rPr>
                                <w:rFonts w:ascii="Courier New"/>
                                <w:spacing w:val="-4"/>
                                <w:sz w:val="20"/>
                              </w:rPr>
                              <w:t>'y',</w:t>
                            </w:r>
                          </w:p>
                        </w:tc>
                      </w:tr>
                      <w:tr>
                        <w:trPr>
                          <w:trHeight w:val="509" w:hRule="atLeast"/>
                        </w:trPr>
                        <w:tc>
                          <w:tcPr>
                            <w:tcW w:w="1430" w:type="dxa"/>
                          </w:tcPr>
                          <w:p>
                            <w:pPr>
                              <w:pStyle w:val="TableParagraph"/>
                              <w:spacing w:before="148"/>
                              <w:ind w:right="59"/>
                              <w:jc w:val="right"/>
                              <w:rPr>
                                <w:rFonts w:ascii="Courier New"/>
                                <w:sz w:val="20"/>
                              </w:rPr>
                            </w:pPr>
                            <w:r>
                              <w:rPr>
                                <w:rFonts w:ascii="Courier New"/>
                                <w:sz w:val="20"/>
                              </w:rPr>
                              <w:t>'o',</w:t>
                            </w:r>
                            <w:r>
                              <w:rPr>
                                <w:rFonts w:ascii="Courier New"/>
                                <w:spacing w:val="-6"/>
                                <w:sz w:val="20"/>
                              </w:rPr>
                              <w:t> </w:t>
                            </w:r>
                            <w:r>
                              <w:rPr>
                                <w:rFonts w:ascii="Courier New"/>
                                <w:spacing w:val="-4"/>
                                <w:sz w:val="20"/>
                              </w:rPr>
                              <w:t>'m',</w:t>
                            </w:r>
                          </w:p>
                        </w:tc>
                        <w:tc>
                          <w:tcPr>
                            <w:tcW w:w="600" w:type="dxa"/>
                          </w:tcPr>
                          <w:p>
                            <w:pPr>
                              <w:pStyle w:val="TableParagraph"/>
                              <w:spacing w:before="148"/>
                              <w:jc w:val="center"/>
                              <w:rPr>
                                <w:rFonts w:ascii="Courier New"/>
                                <w:sz w:val="20"/>
                              </w:rPr>
                            </w:pPr>
                            <w:r>
                              <w:rPr>
                                <w:rFonts w:ascii="Courier New"/>
                                <w:spacing w:val="-4"/>
                                <w:sz w:val="20"/>
                              </w:rPr>
                              <w:t>'W',</w:t>
                            </w:r>
                          </w:p>
                        </w:tc>
                        <w:tc>
                          <w:tcPr>
                            <w:tcW w:w="600" w:type="dxa"/>
                          </w:tcPr>
                          <w:p>
                            <w:pPr>
                              <w:pStyle w:val="TableParagraph"/>
                              <w:spacing w:before="148"/>
                              <w:jc w:val="center"/>
                              <w:rPr>
                                <w:rFonts w:ascii="Courier New"/>
                                <w:sz w:val="20"/>
                              </w:rPr>
                            </w:pPr>
                            <w:r>
                              <w:rPr>
                                <w:rFonts w:ascii="Courier New"/>
                                <w:spacing w:val="-4"/>
                                <w:sz w:val="20"/>
                              </w:rPr>
                              <w:t>'o',</w:t>
                            </w:r>
                          </w:p>
                        </w:tc>
                        <w:tc>
                          <w:tcPr>
                            <w:tcW w:w="600" w:type="dxa"/>
                          </w:tcPr>
                          <w:p>
                            <w:pPr>
                              <w:pStyle w:val="TableParagraph"/>
                              <w:spacing w:before="148"/>
                              <w:jc w:val="center"/>
                              <w:rPr>
                                <w:rFonts w:ascii="Courier New"/>
                                <w:sz w:val="20"/>
                              </w:rPr>
                            </w:pPr>
                            <w:r>
                              <w:rPr>
                                <w:rFonts w:ascii="Courier New"/>
                                <w:spacing w:val="-4"/>
                                <w:sz w:val="20"/>
                              </w:rPr>
                              <w:t>'r',</w:t>
                            </w:r>
                          </w:p>
                        </w:tc>
                        <w:tc>
                          <w:tcPr>
                            <w:tcW w:w="600" w:type="dxa"/>
                          </w:tcPr>
                          <w:p>
                            <w:pPr>
                              <w:pStyle w:val="TableParagraph"/>
                              <w:spacing w:before="148"/>
                              <w:jc w:val="center"/>
                              <w:rPr>
                                <w:rFonts w:ascii="Courier New"/>
                                <w:sz w:val="20"/>
                              </w:rPr>
                            </w:pPr>
                            <w:r>
                              <w:rPr>
                                <w:rFonts w:ascii="Courier New"/>
                                <w:spacing w:val="-4"/>
                                <w:sz w:val="20"/>
                              </w:rPr>
                              <w:t>'l',</w:t>
                            </w:r>
                          </w:p>
                        </w:tc>
                        <w:tc>
                          <w:tcPr>
                            <w:tcW w:w="590" w:type="dxa"/>
                          </w:tcPr>
                          <w:p>
                            <w:pPr>
                              <w:pStyle w:val="TableParagraph"/>
                              <w:spacing w:before="148"/>
                              <w:ind w:left="10"/>
                              <w:jc w:val="center"/>
                              <w:rPr>
                                <w:rFonts w:ascii="Courier New"/>
                                <w:sz w:val="20"/>
                              </w:rPr>
                            </w:pPr>
                            <w:r>
                              <w:rPr>
                                <w:rFonts w:ascii="Courier New"/>
                                <w:spacing w:val="-4"/>
                                <w:sz w:val="20"/>
                              </w:rPr>
                              <w:t>'d',</w:t>
                            </w:r>
                          </w:p>
                        </w:tc>
                      </w:tr>
                      <w:tr>
                        <w:trPr>
                          <w:trHeight w:val="509" w:hRule="atLeast"/>
                        </w:trPr>
                        <w:tc>
                          <w:tcPr>
                            <w:tcW w:w="1430" w:type="dxa"/>
                          </w:tcPr>
                          <w:p>
                            <w:pPr>
                              <w:pStyle w:val="TableParagraph"/>
                              <w:spacing w:before="148"/>
                              <w:ind w:right="59"/>
                              <w:jc w:val="right"/>
                              <w:rPr>
                                <w:rFonts w:ascii="Courier New"/>
                                <w:sz w:val="20"/>
                              </w:rPr>
                            </w:pPr>
                            <w:r>
                              <w:rPr>
                                <w:rFonts w:ascii="Courier New"/>
                                <w:spacing w:val="-2"/>
                                <w:sz w:val="20"/>
                              </w:rPr>
                              <w:t>[]byte{'*',</w:t>
                            </w:r>
                          </w:p>
                        </w:tc>
                        <w:tc>
                          <w:tcPr>
                            <w:tcW w:w="600" w:type="dxa"/>
                          </w:tcPr>
                          <w:p>
                            <w:pPr>
                              <w:pStyle w:val="TableParagraph"/>
                              <w:spacing w:before="148"/>
                              <w:jc w:val="center"/>
                              <w:rPr>
                                <w:rFonts w:ascii="Courier New"/>
                                <w:sz w:val="20"/>
                              </w:rPr>
                            </w:pPr>
                            <w:r>
                              <w:rPr>
                                <w:rFonts w:ascii="Courier New"/>
                                <w:spacing w:val="-4"/>
                                <w:sz w:val="20"/>
                              </w:rPr>
                              <w:t>'*',</w:t>
                            </w:r>
                          </w:p>
                        </w:tc>
                        <w:tc>
                          <w:tcPr>
                            <w:tcW w:w="600" w:type="dxa"/>
                          </w:tcPr>
                          <w:p>
                            <w:pPr>
                              <w:pStyle w:val="TableParagraph"/>
                              <w:spacing w:before="148"/>
                              <w:jc w:val="center"/>
                              <w:rPr>
                                <w:rFonts w:ascii="Courier New"/>
                                <w:sz w:val="20"/>
                              </w:rPr>
                            </w:pPr>
                            <w:r>
                              <w:rPr>
                                <w:rFonts w:ascii="Courier New"/>
                                <w:spacing w:val="-4"/>
                                <w:sz w:val="20"/>
                              </w:rPr>
                              <w:t>'L',</w:t>
                            </w:r>
                          </w:p>
                        </w:tc>
                        <w:tc>
                          <w:tcPr>
                            <w:tcW w:w="600" w:type="dxa"/>
                          </w:tcPr>
                          <w:p>
                            <w:pPr>
                              <w:pStyle w:val="TableParagraph"/>
                              <w:spacing w:before="148"/>
                              <w:jc w:val="center"/>
                              <w:rPr>
                                <w:rFonts w:ascii="Courier New"/>
                                <w:sz w:val="20"/>
                              </w:rPr>
                            </w:pPr>
                            <w:r>
                              <w:rPr>
                                <w:rFonts w:ascii="Courier New"/>
                                <w:spacing w:val="-4"/>
                                <w:sz w:val="20"/>
                              </w:rPr>
                              <w:t>'i',</w:t>
                            </w:r>
                          </w:p>
                        </w:tc>
                        <w:tc>
                          <w:tcPr>
                            <w:tcW w:w="600" w:type="dxa"/>
                          </w:tcPr>
                          <w:p>
                            <w:pPr>
                              <w:pStyle w:val="TableParagraph"/>
                              <w:spacing w:before="148"/>
                              <w:jc w:val="center"/>
                              <w:rPr>
                                <w:rFonts w:ascii="Courier New"/>
                                <w:sz w:val="20"/>
                              </w:rPr>
                            </w:pPr>
                            <w:r>
                              <w:rPr>
                                <w:rFonts w:ascii="Courier New"/>
                                <w:spacing w:val="-4"/>
                                <w:sz w:val="20"/>
                              </w:rPr>
                              <w:t>'c',</w:t>
                            </w:r>
                          </w:p>
                        </w:tc>
                        <w:tc>
                          <w:tcPr>
                            <w:tcW w:w="590" w:type="dxa"/>
                          </w:tcPr>
                          <w:p>
                            <w:pPr>
                              <w:pStyle w:val="TableParagraph"/>
                              <w:spacing w:before="148"/>
                              <w:ind w:left="10"/>
                              <w:jc w:val="center"/>
                              <w:rPr>
                                <w:rFonts w:ascii="Courier New"/>
                                <w:sz w:val="20"/>
                              </w:rPr>
                            </w:pPr>
                            <w:r>
                              <w:rPr>
                                <w:rFonts w:ascii="Courier New"/>
                                <w:spacing w:val="-4"/>
                                <w:sz w:val="20"/>
                              </w:rPr>
                              <w:t>'h',</w:t>
                            </w:r>
                          </w:p>
                        </w:tc>
                      </w:tr>
                      <w:tr>
                        <w:trPr>
                          <w:trHeight w:val="365" w:hRule="atLeast"/>
                        </w:trPr>
                        <w:tc>
                          <w:tcPr>
                            <w:tcW w:w="1430" w:type="dxa"/>
                          </w:tcPr>
                          <w:p>
                            <w:pPr>
                              <w:pStyle w:val="TableParagraph"/>
                              <w:spacing w:line="197" w:lineRule="exact" w:before="148"/>
                              <w:ind w:right="59"/>
                              <w:jc w:val="right"/>
                              <w:rPr>
                                <w:rFonts w:ascii="Courier New"/>
                                <w:sz w:val="20"/>
                              </w:rPr>
                            </w:pPr>
                            <w:r>
                              <w:rPr>
                                <w:rFonts w:ascii="Courier New"/>
                                <w:spacing w:val="-2"/>
                                <w:sz w:val="20"/>
                              </w:rPr>
                              <w:t>[]byte{'%',</w:t>
                            </w:r>
                          </w:p>
                        </w:tc>
                        <w:tc>
                          <w:tcPr>
                            <w:tcW w:w="600" w:type="dxa"/>
                          </w:tcPr>
                          <w:p>
                            <w:pPr>
                              <w:pStyle w:val="TableParagraph"/>
                              <w:spacing w:line="197" w:lineRule="exact" w:before="148"/>
                              <w:jc w:val="center"/>
                              <w:rPr>
                                <w:rFonts w:ascii="Courier New"/>
                                <w:sz w:val="20"/>
                              </w:rPr>
                            </w:pPr>
                            <w:r>
                              <w:rPr>
                                <w:rFonts w:ascii="Courier New"/>
                                <w:spacing w:val="-4"/>
                                <w:sz w:val="20"/>
                              </w:rPr>
                              <w:t>'h',</w:t>
                            </w:r>
                          </w:p>
                        </w:tc>
                        <w:tc>
                          <w:tcPr>
                            <w:tcW w:w="600" w:type="dxa"/>
                          </w:tcPr>
                          <w:p>
                            <w:pPr>
                              <w:pStyle w:val="TableParagraph"/>
                              <w:spacing w:line="197" w:lineRule="exact" w:before="148"/>
                              <w:jc w:val="center"/>
                              <w:rPr>
                                <w:rFonts w:ascii="Courier New"/>
                                <w:sz w:val="20"/>
                              </w:rPr>
                            </w:pPr>
                            <w:r>
                              <w:rPr>
                                <w:rFonts w:ascii="Courier New"/>
                                <w:spacing w:val="-4"/>
                                <w:sz w:val="20"/>
                              </w:rPr>
                              <w:t>'e',</w:t>
                            </w:r>
                          </w:p>
                        </w:tc>
                        <w:tc>
                          <w:tcPr>
                            <w:tcW w:w="600" w:type="dxa"/>
                          </w:tcPr>
                          <w:p>
                            <w:pPr>
                              <w:pStyle w:val="TableParagraph"/>
                              <w:spacing w:line="197" w:lineRule="exact" w:before="148"/>
                              <w:jc w:val="center"/>
                              <w:rPr>
                                <w:rFonts w:ascii="Courier New"/>
                                <w:sz w:val="20"/>
                              </w:rPr>
                            </w:pPr>
                            <w:r>
                              <w:rPr>
                                <w:rFonts w:ascii="Courier New"/>
                                <w:spacing w:val="-4"/>
                                <w:sz w:val="20"/>
                              </w:rPr>
                              <w:t>'l',</w:t>
                            </w:r>
                          </w:p>
                        </w:tc>
                        <w:tc>
                          <w:tcPr>
                            <w:tcW w:w="600" w:type="dxa"/>
                          </w:tcPr>
                          <w:p>
                            <w:pPr>
                              <w:pStyle w:val="TableParagraph"/>
                              <w:spacing w:line="197" w:lineRule="exact" w:before="148"/>
                              <w:jc w:val="center"/>
                              <w:rPr>
                                <w:rFonts w:ascii="Courier New"/>
                                <w:sz w:val="20"/>
                              </w:rPr>
                            </w:pPr>
                            <w:r>
                              <w:rPr>
                                <w:rFonts w:ascii="Courier New"/>
                                <w:spacing w:val="-4"/>
                                <w:sz w:val="20"/>
                              </w:rPr>
                              <w:t>'l',</w:t>
                            </w:r>
                          </w:p>
                        </w:tc>
                        <w:tc>
                          <w:tcPr>
                            <w:tcW w:w="590" w:type="dxa"/>
                          </w:tcPr>
                          <w:p>
                            <w:pPr>
                              <w:pStyle w:val="TableParagraph"/>
                              <w:spacing w:line="197" w:lineRule="exact" w:before="148"/>
                              <w:ind w:left="10"/>
                              <w:jc w:val="center"/>
                              <w:rPr>
                                <w:rFonts w:ascii="Courier New"/>
                                <w:sz w:val="20"/>
                              </w:rPr>
                            </w:pPr>
                            <w:r>
                              <w:rPr>
                                <w:rFonts w:ascii="Courier New"/>
                                <w:spacing w:val="-4"/>
                                <w:sz w:val="20"/>
                              </w:rPr>
                              <w:t>'o',</w:t>
                            </w:r>
                          </w:p>
                        </w:tc>
                      </w:tr>
                    </w:tbl>
                    <w:p>
                      <w:pPr>
                        <w:pStyle w:val="BodyText"/>
                      </w:pPr>
                    </w:p>
                  </w:txbxContent>
                </v:textbox>
                <w10:wrap type="none"/>
              </v:shape>
            </w:pict>
          </mc:Fallback>
        </mc:AlternateContent>
      </w:r>
      <w:r>
        <w:rPr>
          <w:rFonts w:ascii="Courier New"/>
          <w:sz w:val="20"/>
        </w:rPr>
        <w:t>//</w:t>
      </w:r>
      <w:r>
        <w:rPr>
          <w:rFonts w:ascii="Courier New"/>
          <w:spacing w:val="-17"/>
          <w:sz w:val="20"/>
        </w:rPr>
        <w:t> </w:t>
      </w:r>
      <w:r>
        <w:rPr>
          <w:rFonts w:ascii="Courier New"/>
          <w:sz w:val="20"/>
        </w:rPr>
        <w:t>Using</w:t>
      </w:r>
      <w:r>
        <w:rPr>
          <w:rFonts w:ascii="Courier New"/>
          <w:spacing w:val="-17"/>
          <w:sz w:val="20"/>
        </w:rPr>
        <w:t> </w:t>
      </w:r>
      <w:r>
        <w:rPr>
          <w:rFonts w:ascii="Courier New"/>
          <w:sz w:val="20"/>
        </w:rPr>
        <w:t>shorthand-</w:t>
      </w:r>
      <w:r>
        <w:rPr>
          <w:rFonts w:ascii="Courier New"/>
          <w:sz w:val="20"/>
        </w:rPr>
        <w:t>declaratio</w:t>
      </w:r>
      <w:r>
        <w:rPr>
          <w:rFonts w:ascii="Courier New"/>
          <w:sz w:val="20"/>
        </w:rPr>
        <w:t>n</w:t>
      </w:r>
      <w:r>
        <w:rPr>
          <w:rFonts w:ascii="Courier New"/>
          <w:sz w:val="20"/>
        </w:rPr>
        <w:t> slice_1 :=</w:t>
      </w:r>
    </w:p>
    <w:p>
      <w:pPr>
        <w:spacing w:before="1"/>
        <w:ind w:left="177" w:right="0" w:firstLine="0"/>
        <w:jc w:val="left"/>
        <w:rPr>
          <w:rFonts w:ascii="Courier New"/>
          <w:sz w:val="20"/>
        </w:rPr>
      </w:pPr>
      <w:r>
        <w:rPr>
          <w:rFonts w:ascii="Courier New"/>
          <w:sz w:val="20"/>
        </w:rPr>
        <w:t>'f',</w:t>
      </w:r>
      <w:r>
        <w:rPr>
          <w:rFonts w:ascii="Courier New"/>
          <w:spacing w:val="-6"/>
          <w:sz w:val="20"/>
        </w:rPr>
        <w:t> </w:t>
      </w:r>
      <w:r>
        <w:rPr>
          <w:rFonts w:ascii="Courier New"/>
          <w:spacing w:val="-4"/>
          <w:sz w:val="20"/>
        </w:rPr>
        <w:t>'r',</w:t>
      </w:r>
    </w:p>
    <w:p>
      <w:pPr>
        <w:pStyle w:val="BodyText"/>
        <w:spacing w:before="56"/>
        <w:rPr>
          <w:rFonts w:ascii="Courier New"/>
          <w:sz w:val="20"/>
        </w:rPr>
      </w:pPr>
    </w:p>
    <w:p>
      <w:pPr>
        <w:spacing w:before="0"/>
        <w:ind w:left="177" w:right="0" w:firstLine="0"/>
        <w:jc w:val="left"/>
        <w:rPr>
          <w:rFonts w:ascii="Courier New"/>
          <w:sz w:val="20"/>
        </w:rPr>
      </w:pPr>
      <w:r>
        <w:rPr>
          <w:rFonts w:ascii="Courier New"/>
          <w:sz w:val="20"/>
        </w:rPr>
        <w:t>'#',</w:t>
      </w:r>
      <w:r>
        <w:rPr>
          <w:rFonts w:ascii="Courier New"/>
          <w:spacing w:val="-6"/>
          <w:sz w:val="20"/>
        </w:rPr>
        <w:t> </w:t>
      </w:r>
      <w:r>
        <w:rPr>
          <w:rFonts w:ascii="Courier New"/>
          <w:spacing w:val="-4"/>
          <w:sz w:val="20"/>
        </w:rPr>
        <w:t>'#'}</w:t>
      </w:r>
    </w:p>
    <w:p>
      <w:pPr>
        <w:spacing w:line="268" w:lineRule="auto" w:before="28"/>
        <w:ind w:left="177" w:right="4821" w:firstLine="480"/>
        <w:jc w:val="left"/>
        <w:rPr>
          <w:rFonts w:ascii="Courier New"/>
          <w:sz w:val="20"/>
        </w:rPr>
      </w:pPr>
      <w:r>
        <w:rPr>
          <w:rFonts w:ascii="Courier New"/>
          <w:sz w:val="20"/>
        </w:rPr>
        <w:t>slice_2</w:t>
      </w:r>
      <w:r>
        <w:rPr>
          <w:rFonts w:ascii="Courier New"/>
          <w:spacing w:val="-32"/>
          <w:sz w:val="20"/>
        </w:rPr>
        <w:t> </w:t>
      </w:r>
      <w:r>
        <w:rPr>
          <w:rFonts w:ascii="Courier New"/>
          <w:sz w:val="20"/>
        </w:rPr>
        <w:t>:</w:t>
      </w:r>
      <w:r>
        <w:rPr>
          <w:rFonts w:ascii="Courier New"/>
          <w:sz w:val="20"/>
        </w:rPr>
        <w:t>=</w:t>
      </w:r>
      <w:r>
        <w:rPr>
          <w:rFonts w:ascii="Courier New"/>
          <w:sz w:val="20"/>
        </w:rPr>
        <w:t> 'i',</w:t>
      </w:r>
      <w:r>
        <w:rPr>
          <w:rFonts w:ascii="Courier New"/>
          <w:spacing w:val="-6"/>
          <w:sz w:val="20"/>
        </w:rPr>
        <w:t> </w:t>
      </w:r>
      <w:r>
        <w:rPr>
          <w:rFonts w:ascii="Courier New"/>
          <w:sz w:val="20"/>
        </w:rPr>
        <w:t>'^',</w:t>
      </w:r>
      <w:r>
        <w:rPr>
          <w:rFonts w:ascii="Courier New"/>
          <w:spacing w:val="-6"/>
          <w:sz w:val="20"/>
        </w:rPr>
        <w:t> </w:t>
      </w:r>
      <w:r>
        <w:rPr>
          <w:rFonts w:ascii="Courier New"/>
          <w:spacing w:val="-4"/>
          <w:sz w:val="20"/>
        </w:rPr>
        <w:t>'^'}</w:t>
      </w:r>
    </w:p>
    <w:p>
      <w:pPr>
        <w:spacing w:before="2"/>
        <w:ind w:left="658" w:right="0" w:firstLine="0"/>
        <w:jc w:val="left"/>
        <w:rPr>
          <w:rFonts w:ascii="Courier New"/>
          <w:sz w:val="20"/>
        </w:rPr>
      </w:pPr>
      <w:r>
        <w:rPr>
          <w:rFonts w:ascii="Courier New"/>
          <w:sz w:val="20"/>
        </w:rPr>
        <w:t>slice_3</w:t>
      </w:r>
      <w:r>
        <w:rPr>
          <w:rFonts w:ascii="Courier New"/>
          <w:spacing w:val="-10"/>
          <w:sz w:val="20"/>
        </w:rPr>
        <w:t> </w:t>
      </w:r>
      <w:r>
        <w:rPr>
          <w:rFonts w:ascii="Courier New"/>
          <w:spacing w:val="-5"/>
          <w:sz w:val="20"/>
        </w:rPr>
        <w:t>:=</w:t>
      </w:r>
    </w:p>
    <w:p>
      <w:pPr>
        <w:spacing w:before="28"/>
        <w:ind w:left="177" w:right="0" w:firstLine="0"/>
        <w:jc w:val="left"/>
        <w:rPr>
          <w:rFonts w:ascii="Courier New"/>
          <w:sz w:val="20"/>
        </w:rPr>
      </w:pPr>
      <w:r>
        <w:rPr>
          <w:rFonts w:ascii="Courier New"/>
          <w:spacing w:val="-4"/>
          <w:sz w:val="20"/>
        </w:rPr>
        <w:t>'%'}</w:t>
      </w:r>
    </w:p>
    <w:p>
      <w:pPr>
        <w:spacing w:line="268" w:lineRule="auto" w:before="28"/>
        <w:ind w:left="658" w:right="1520" w:firstLine="0"/>
        <w:jc w:val="left"/>
        <w:rPr>
          <w:rFonts w:ascii="Courier New"/>
          <w:sz w:val="20"/>
        </w:rPr>
      </w:pPr>
      <w:r>
        <w:rPr>
          <w:rFonts w:ascii="Courier New"/>
          <w:sz w:val="20"/>
        </w:rPr>
        <w:t>// Displaying </w:t>
      </w:r>
      <w:r>
        <w:rPr>
          <w:rFonts w:ascii="Courier New"/>
          <w:sz w:val="20"/>
        </w:rPr>
        <w:t>slices</w:t>
      </w:r>
      <w:r>
        <w:rPr>
          <w:rFonts w:ascii="Courier New"/>
          <w:sz w:val="20"/>
        </w:rPr>
        <w:t> </w:t>
      </w:r>
      <w:r>
        <w:rPr>
          <w:rFonts w:ascii="Courier New"/>
          <w:spacing w:val="-2"/>
          <w:sz w:val="20"/>
        </w:rPr>
        <w:t>fmt.Println("Original-</w:t>
      </w:r>
      <w:r>
        <w:rPr>
          <w:rFonts w:ascii="Courier New"/>
          <w:spacing w:val="-2"/>
          <w:sz w:val="20"/>
        </w:rPr>
        <w:t>Slice:")</w:t>
      </w:r>
      <w:r>
        <w:rPr>
          <w:rFonts w:ascii="Courier New"/>
          <w:spacing w:val="-2"/>
          <w:sz w:val="20"/>
        </w:rPr>
        <w:t> </w:t>
      </w:r>
      <w:r>
        <w:rPr>
          <w:rFonts w:ascii="Courier New"/>
          <w:sz w:val="20"/>
        </w:rPr>
        <w:t>fmt.Printf("Slice 1 is: %s", </w:t>
      </w:r>
      <w:r>
        <w:rPr>
          <w:rFonts w:ascii="Courier New"/>
          <w:sz w:val="20"/>
        </w:rPr>
        <w:t>slice_1)</w:t>
      </w:r>
      <w:r>
        <w:rPr>
          <w:rFonts w:ascii="Courier New"/>
          <w:sz w:val="20"/>
        </w:rPr>
        <w:t> fmt.Printf("\nSlice</w:t>
      </w:r>
      <w:r>
        <w:rPr>
          <w:rFonts w:ascii="Courier New"/>
          <w:spacing w:val="-9"/>
          <w:sz w:val="20"/>
        </w:rPr>
        <w:t> </w:t>
      </w:r>
      <w:r>
        <w:rPr>
          <w:rFonts w:ascii="Courier New"/>
          <w:sz w:val="20"/>
        </w:rPr>
        <w:t>2</w:t>
      </w:r>
      <w:r>
        <w:rPr>
          <w:rFonts w:ascii="Courier New"/>
          <w:spacing w:val="-9"/>
          <w:sz w:val="20"/>
        </w:rPr>
        <w:t> </w:t>
      </w:r>
      <w:r>
        <w:rPr>
          <w:rFonts w:ascii="Courier New"/>
          <w:sz w:val="20"/>
        </w:rPr>
        <w:t>is:</w:t>
      </w:r>
      <w:r>
        <w:rPr>
          <w:rFonts w:ascii="Courier New"/>
          <w:spacing w:val="-9"/>
          <w:sz w:val="20"/>
        </w:rPr>
        <w:t> </w:t>
      </w:r>
      <w:r>
        <w:rPr>
          <w:rFonts w:ascii="Courier New"/>
          <w:sz w:val="20"/>
        </w:rPr>
        <w:t>%s",</w:t>
      </w:r>
      <w:r>
        <w:rPr>
          <w:rFonts w:ascii="Courier New"/>
          <w:spacing w:val="-9"/>
          <w:sz w:val="20"/>
        </w:rPr>
        <w:t> </w:t>
      </w:r>
      <w:r>
        <w:rPr>
          <w:rFonts w:ascii="Courier New"/>
          <w:sz w:val="20"/>
        </w:rPr>
        <w:t>slice_2</w:t>
      </w:r>
      <w:r>
        <w:rPr>
          <w:rFonts w:ascii="Courier New"/>
          <w:sz w:val="20"/>
        </w:rPr>
        <w:t>)</w:t>
      </w:r>
      <w:r>
        <w:rPr>
          <w:rFonts w:ascii="Courier New"/>
          <w:sz w:val="20"/>
        </w:rPr>
        <w:t> fmt.Printf("\nSlice</w:t>
      </w:r>
      <w:r>
        <w:rPr>
          <w:rFonts w:ascii="Courier New"/>
          <w:spacing w:val="-10"/>
          <w:sz w:val="20"/>
        </w:rPr>
        <w:t> </w:t>
      </w:r>
      <w:r>
        <w:rPr>
          <w:rFonts w:ascii="Courier New"/>
          <w:sz w:val="20"/>
        </w:rPr>
        <w:t>3</w:t>
      </w:r>
      <w:r>
        <w:rPr>
          <w:rFonts w:ascii="Courier New"/>
          <w:spacing w:val="-9"/>
          <w:sz w:val="20"/>
        </w:rPr>
        <w:t> </w:t>
      </w:r>
      <w:r>
        <w:rPr>
          <w:rFonts w:ascii="Courier New"/>
          <w:sz w:val="20"/>
        </w:rPr>
        <w:t>is:</w:t>
      </w:r>
      <w:r>
        <w:rPr>
          <w:rFonts w:ascii="Courier New"/>
          <w:spacing w:val="-9"/>
          <w:sz w:val="20"/>
        </w:rPr>
        <w:t> </w:t>
      </w:r>
      <w:r>
        <w:rPr>
          <w:rFonts w:ascii="Courier New"/>
          <w:sz w:val="20"/>
        </w:rPr>
        <w:t>%s",</w:t>
      </w:r>
      <w:r>
        <w:rPr>
          <w:rFonts w:ascii="Courier New"/>
          <w:spacing w:val="-9"/>
          <w:sz w:val="20"/>
        </w:rPr>
        <w:t> </w:t>
      </w:r>
      <w:r>
        <w:rPr>
          <w:rFonts w:ascii="Courier New"/>
          <w:spacing w:val="-2"/>
          <w:sz w:val="20"/>
        </w:rPr>
        <w:t>slice_3)</w:t>
      </w:r>
    </w:p>
    <w:p>
      <w:pPr>
        <w:spacing w:before="4"/>
        <w:ind w:left="658" w:right="0" w:firstLine="0"/>
        <w:jc w:val="left"/>
        <w:rPr>
          <w:rFonts w:ascii="Courier New"/>
          <w:sz w:val="20"/>
        </w:rPr>
      </w:pPr>
      <w:r>
        <w:rPr>
          <w:rFonts w:ascii="Courier New"/>
          <w:sz w:val="20"/>
        </w:rPr>
        <w:t>//</w:t>
      </w:r>
      <w:r>
        <w:rPr>
          <w:rFonts w:ascii="Courier New"/>
          <w:spacing w:val="-9"/>
          <w:sz w:val="20"/>
        </w:rPr>
        <w:t> </w:t>
      </w:r>
      <w:r>
        <w:rPr>
          <w:rFonts w:ascii="Courier New"/>
          <w:sz w:val="20"/>
        </w:rPr>
        <w:t>Trimming</w:t>
      </w:r>
      <w:r>
        <w:rPr>
          <w:rFonts w:ascii="Courier New"/>
          <w:spacing w:val="-9"/>
          <w:sz w:val="20"/>
        </w:rPr>
        <w:t> </w:t>
      </w:r>
      <w:r>
        <w:rPr>
          <w:rFonts w:ascii="Courier New"/>
          <w:sz w:val="20"/>
        </w:rPr>
        <w:t>specified</w:t>
      </w:r>
      <w:r>
        <w:rPr>
          <w:rFonts w:ascii="Courier New"/>
          <w:spacing w:val="-8"/>
          <w:sz w:val="20"/>
        </w:rPr>
        <w:t> </w:t>
      </w:r>
      <w:r>
        <w:rPr>
          <w:rFonts w:ascii="Courier New"/>
          <w:spacing w:val="-2"/>
          <w:sz w:val="20"/>
        </w:rPr>
        <w:t>leading</w:t>
      </w:r>
    </w:p>
    <w:p>
      <w:pPr>
        <w:spacing w:before="28"/>
        <w:ind w:left="658" w:right="0" w:firstLine="0"/>
        <w:jc w:val="left"/>
        <w:rPr>
          <w:rFonts w:ascii="Courier New"/>
          <w:sz w:val="20"/>
        </w:rPr>
      </w:pPr>
      <w:r>
        <w:rPr>
          <w:rFonts w:ascii="Courier New"/>
          <w:sz w:val="20"/>
        </w:rPr>
        <w:t>//</w:t>
      </w:r>
      <w:r>
        <w:rPr>
          <w:rFonts w:ascii="Courier New"/>
          <w:spacing w:val="-7"/>
          <w:sz w:val="20"/>
        </w:rPr>
        <w:t> </w:t>
      </w:r>
      <w:r>
        <w:rPr>
          <w:rFonts w:ascii="Courier New"/>
          <w:sz w:val="20"/>
        </w:rPr>
        <w:t>and</w:t>
      </w:r>
      <w:r>
        <w:rPr>
          <w:rFonts w:ascii="Courier New"/>
          <w:spacing w:val="-7"/>
          <w:sz w:val="20"/>
        </w:rPr>
        <w:t> </w:t>
      </w:r>
      <w:r>
        <w:rPr>
          <w:rFonts w:ascii="Courier New"/>
          <w:sz w:val="20"/>
        </w:rPr>
        <w:t>trailing</w:t>
      </w:r>
      <w:r>
        <w:rPr>
          <w:rFonts w:ascii="Courier New"/>
          <w:spacing w:val="-7"/>
          <w:sz w:val="20"/>
        </w:rPr>
        <w:t> </w:t>
      </w:r>
      <w:r>
        <w:rPr>
          <w:rFonts w:ascii="Courier New"/>
          <w:sz w:val="20"/>
        </w:rPr>
        <w:t>the</w:t>
      </w:r>
      <w:r>
        <w:rPr>
          <w:rFonts w:ascii="Courier New"/>
          <w:spacing w:val="-7"/>
          <w:sz w:val="20"/>
        </w:rPr>
        <w:t> </w:t>
      </w:r>
      <w:r>
        <w:rPr>
          <w:rFonts w:ascii="Courier New"/>
          <w:sz w:val="20"/>
        </w:rPr>
        <w:t>Unicodes</w:t>
      </w:r>
      <w:r>
        <w:rPr>
          <w:rFonts w:ascii="Courier New"/>
          <w:spacing w:val="-6"/>
          <w:sz w:val="20"/>
        </w:rPr>
        <w:t> </w:t>
      </w:r>
      <w:r>
        <w:rPr>
          <w:rFonts w:ascii="Courier New"/>
          <w:spacing w:val="-2"/>
          <w:sz w:val="20"/>
        </w:rPr>
        <w:t>points</w:t>
      </w:r>
    </w:p>
    <w:p>
      <w:pPr>
        <w:spacing w:before="28"/>
        <w:ind w:left="658" w:right="0" w:firstLine="0"/>
        <w:jc w:val="left"/>
        <w:rPr>
          <w:rFonts w:ascii="Courier New"/>
          <w:sz w:val="20"/>
        </w:rPr>
      </w:pPr>
      <w:r>
        <w:rPr>
          <w:rFonts w:ascii="Courier New"/>
          <w:sz w:val="20"/>
        </w:rPr>
        <w:t>//</w:t>
      </w:r>
      <w:r>
        <w:rPr>
          <w:rFonts w:ascii="Courier New"/>
          <w:spacing w:val="-6"/>
          <w:sz w:val="20"/>
        </w:rPr>
        <w:t> </w:t>
      </w:r>
      <w:r>
        <w:rPr>
          <w:rFonts w:ascii="Courier New"/>
          <w:sz w:val="20"/>
        </w:rPr>
        <w:t>from</w:t>
      </w:r>
      <w:r>
        <w:rPr>
          <w:rFonts w:ascii="Courier New"/>
          <w:spacing w:val="-5"/>
          <w:sz w:val="20"/>
        </w:rPr>
        <w:t> </w:t>
      </w:r>
      <w:r>
        <w:rPr>
          <w:rFonts w:ascii="Courier New"/>
          <w:sz w:val="20"/>
        </w:rPr>
        <w:t>the</w:t>
      </w:r>
      <w:r>
        <w:rPr>
          <w:rFonts w:ascii="Courier New"/>
          <w:spacing w:val="-5"/>
          <w:sz w:val="20"/>
        </w:rPr>
        <w:t> </w:t>
      </w:r>
      <w:r>
        <w:rPr>
          <w:rFonts w:ascii="Courier New"/>
          <w:sz w:val="20"/>
        </w:rPr>
        <w:t>given</w:t>
      </w:r>
      <w:r>
        <w:rPr>
          <w:rFonts w:ascii="Courier New"/>
          <w:spacing w:val="-5"/>
          <w:sz w:val="20"/>
        </w:rPr>
        <w:t> </w:t>
      </w:r>
      <w:r>
        <w:rPr>
          <w:rFonts w:ascii="Courier New"/>
          <w:sz w:val="20"/>
        </w:rPr>
        <w:t>slice</w:t>
      </w:r>
      <w:r>
        <w:rPr>
          <w:rFonts w:ascii="Courier New"/>
          <w:spacing w:val="-5"/>
          <w:sz w:val="20"/>
        </w:rPr>
        <w:t> </w:t>
      </w:r>
      <w:r>
        <w:rPr>
          <w:rFonts w:ascii="Courier New"/>
          <w:sz w:val="20"/>
        </w:rPr>
        <w:t>of</w:t>
      </w:r>
      <w:r>
        <w:rPr>
          <w:rFonts w:ascii="Courier New"/>
          <w:spacing w:val="-6"/>
          <w:sz w:val="20"/>
        </w:rPr>
        <w:t> </w:t>
      </w:r>
      <w:r>
        <w:rPr>
          <w:rFonts w:ascii="Courier New"/>
          <w:spacing w:val="-2"/>
          <w:sz w:val="20"/>
        </w:rPr>
        <w:t>bytes</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658" w:right="0" w:firstLine="0"/>
        <w:jc w:val="both"/>
        <w:rPr>
          <w:rFonts w:ascii="Courier New"/>
          <w:sz w:val="20"/>
        </w:rPr>
      </w:pPr>
      <w:bookmarkStart w:name="_bookmark177" w:id="288"/>
      <w:bookmarkEnd w:id="288"/>
      <w:r>
        <w:rPr/>
      </w:r>
      <w:r>
        <w:rPr>
          <w:rFonts w:ascii="Courier New"/>
          <w:sz w:val="20"/>
        </w:rPr>
        <w:t>//</w:t>
      </w:r>
      <w:r>
        <w:rPr>
          <w:rFonts w:ascii="Courier New"/>
          <w:spacing w:val="-6"/>
          <w:sz w:val="20"/>
        </w:rPr>
        <w:t> </w:t>
      </w:r>
      <w:r>
        <w:rPr>
          <w:rFonts w:ascii="Courier New"/>
          <w:sz w:val="20"/>
        </w:rPr>
        <w:t>Using</w:t>
      </w:r>
      <w:r>
        <w:rPr>
          <w:rFonts w:ascii="Courier New"/>
          <w:spacing w:val="-5"/>
          <w:sz w:val="20"/>
        </w:rPr>
        <w:t> </w:t>
      </w:r>
      <w:r>
        <w:rPr>
          <w:rFonts w:ascii="Courier New"/>
          <w:sz w:val="20"/>
        </w:rPr>
        <w:t>the</w:t>
      </w:r>
      <w:r>
        <w:rPr>
          <w:rFonts w:ascii="Courier New"/>
          <w:spacing w:val="-5"/>
          <w:sz w:val="20"/>
        </w:rPr>
        <w:t> </w:t>
      </w:r>
      <w:r>
        <w:rPr>
          <w:rFonts w:ascii="Courier New"/>
          <w:sz w:val="20"/>
        </w:rPr>
        <w:t>Trim</w:t>
      </w:r>
      <w:r>
        <w:rPr>
          <w:rFonts w:ascii="Courier New"/>
          <w:spacing w:val="-5"/>
          <w:sz w:val="20"/>
        </w:rPr>
        <w:t> </w:t>
      </w:r>
      <w:r>
        <w:rPr>
          <w:rFonts w:ascii="Courier New"/>
          <w:spacing w:val="-2"/>
          <w:sz w:val="20"/>
        </w:rPr>
        <w:t>function</w:t>
      </w:r>
    </w:p>
    <w:p>
      <w:pPr>
        <w:spacing w:line="268" w:lineRule="auto" w:before="28"/>
        <w:ind w:left="658" w:right="2120" w:firstLine="0"/>
        <w:jc w:val="both"/>
        <w:rPr>
          <w:rFonts w:ascii="Courier New"/>
          <w:sz w:val="20"/>
        </w:rPr>
      </w:pPr>
      <w:r>
        <w:rPr>
          <w:rFonts w:ascii="Courier New"/>
          <w:sz w:val="20"/>
        </w:rPr>
        <w:t>rest1</w:t>
      </w:r>
      <w:r>
        <w:rPr>
          <w:rFonts w:ascii="Courier New"/>
          <w:spacing w:val="-11"/>
          <w:sz w:val="20"/>
        </w:rPr>
        <w:t> </w:t>
      </w:r>
      <w:r>
        <w:rPr>
          <w:rFonts w:ascii="Courier New"/>
          <w:sz w:val="20"/>
        </w:rPr>
        <w:t>:=</w:t>
      </w:r>
      <w:r>
        <w:rPr>
          <w:rFonts w:ascii="Courier New"/>
          <w:spacing w:val="-11"/>
          <w:sz w:val="20"/>
        </w:rPr>
        <w:t> </w:t>
      </w:r>
      <w:r>
        <w:rPr>
          <w:rFonts w:ascii="Courier New"/>
          <w:sz w:val="20"/>
        </w:rPr>
        <w:t>bytes.Trim(slice_1,</w:t>
      </w:r>
      <w:r>
        <w:rPr>
          <w:rFonts w:ascii="Courier New"/>
          <w:spacing w:val="-11"/>
          <w:sz w:val="20"/>
        </w:rPr>
        <w:t> </w:t>
      </w:r>
      <w:r>
        <w:rPr>
          <w:rFonts w:ascii="Courier New"/>
          <w:sz w:val="20"/>
        </w:rPr>
        <w:t>"!#"</w:t>
      </w:r>
      <w:r>
        <w:rPr>
          <w:rFonts w:ascii="Courier New"/>
          <w:sz w:val="20"/>
        </w:rPr>
        <w:t>)</w:t>
      </w:r>
      <w:r>
        <w:rPr>
          <w:rFonts w:ascii="Courier New"/>
          <w:sz w:val="20"/>
        </w:rPr>
        <w:t> rest2</w:t>
      </w:r>
      <w:r>
        <w:rPr>
          <w:rFonts w:ascii="Courier New"/>
          <w:spacing w:val="-11"/>
          <w:sz w:val="20"/>
        </w:rPr>
        <w:t> </w:t>
      </w:r>
      <w:r>
        <w:rPr>
          <w:rFonts w:ascii="Courier New"/>
          <w:sz w:val="20"/>
        </w:rPr>
        <w:t>:=</w:t>
      </w:r>
      <w:r>
        <w:rPr>
          <w:rFonts w:ascii="Courier New"/>
          <w:spacing w:val="-11"/>
          <w:sz w:val="20"/>
        </w:rPr>
        <w:t> </w:t>
      </w:r>
      <w:r>
        <w:rPr>
          <w:rFonts w:ascii="Courier New"/>
          <w:sz w:val="20"/>
        </w:rPr>
        <w:t>bytes.Trim(slice_2,</w:t>
      </w:r>
      <w:r>
        <w:rPr>
          <w:rFonts w:ascii="Courier New"/>
          <w:spacing w:val="-11"/>
          <w:sz w:val="20"/>
        </w:rPr>
        <w:t> </w:t>
      </w:r>
      <w:r>
        <w:rPr>
          <w:rFonts w:ascii="Courier New"/>
          <w:sz w:val="20"/>
        </w:rPr>
        <w:t>"*^"</w:t>
      </w:r>
      <w:r>
        <w:rPr>
          <w:rFonts w:ascii="Courier New"/>
          <w:sz w:val="20"/>
        </w:rPr>
        <w:t>)</w:t>
      </w:r>
      <w:r>
        <w:rPr>
          <w:rFonts w:ascii="Courier New"/>
          <w:sz w:val="20"/>
        </w:rPr>
        <w:t> rest3 := bytes.Trim(slice_3, "@")</w:t>
      </w:r>
    </w:p>
    <w:p>
      <w:pPr>
        <w:spacing w:line="268" w:lineRule="auto" w:before="3"/>
        <w:ind w:left="658" w:right="3080" w:firstLine="0"/>
        <w:jc w:val="both"/>
        <w:rPr>
          <w:rFonts w:ascii="Courier New"/>
          <w:sz w:val="20"/>
        </w:rPr>
      </w:pPr>
      <w:r>
        <w:rPr>
          <w:rFonts w:ascii="Courier New"/>
          <w:sz w:val="20"/>
        </w:rPr>
        <w:t>// Display-</w:t>
      </w:r>
      <w:r>
        <w:rPr>
          <w:rFonts w:ascii="Courier New"/>
          <w:sz w:val="20"/>
        </w:rPr>
        <w:t>results</w:t>
      </w:r>
      <w:r>
        <w:rPr>
          <w:rFonts w:ascii="Courier New"/>
          <w:sz w:val="20"/>
        </w:rPr>
        <w:t> fmt.Printf("New</w:t>
      </w:r>
      <w:r>
        <w:rPr>
          <w:rFonts w:ascii="Courier New"/>
          <w:spacing w:val="-21"/>
          <w:sz w:val="20"/>
        </w:rPr>
        <w:t> </w:t>
      </w:r>
      <w:r>
        <w:rPr>
          <w:rFonts w:ascii="Courier New"/>
          <w:spacing w:val="-2"/>
          <w:sz w:val="20"/>
        </w:rPr>
        <w:t>Slice:\n")</w:t>
      </w:r>
    </w:p>
    <w:p>
      <w:pPr>
        <w:spacing w:line="268" w:lineRule="auto" w:before="1"/>
        <w:ind w:left="658" w:right="1760" w:firstLine="0"/>
        <w:jc w:val="both"/>
        <w:rPr>
          <w:rFonts w:ascii="Courier New"/>
          <w:sz w:val="20"/>
        </w:rPr>
      </w:pPr>
      <w:r>
        <w:rPr>
          <w:rFonts w:ascii="Courier New"/>
          <w:sz w:val="20"/>
        </w:rPr>
        <w:t>fmt.Printf("\nSlice</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z w:val="20"/>
        </w:rPr>
        <w:t>%s",</w:t>
      </w:r>
      <w:r>
        <w:rPr>
          <w:rFonts w:ascii="Courier New"/>
          <w:spacing w:val="-9"/>
          <w:sz w:val="20"/>
        </w:rPr>
        <w:t> </w:t>
      </w:r>
      <w:r>
        <w:rPr>
          <w:rFonts w:ascii="Courier New"/>
          <w:sz w:val="20"/>
        </w:rPr>
        <w:t>rest1</w:t>
      </w:r>
      <w:r>
        <w:rPr>
          <w:rFonts w:ascii="Courier New"/>
          <w:sz w:val="20"/>
        </w:rPr>
        <w:t>)</w:t>
      </w:r>
      <w:r>
        <w:rPr>
          <w:rFonts w:ascii="Courier New"/>
          <w:sz w:val="20"/>
        </w:rPr>
        <w:t> fmt.Printf("\nSlice</w:t>
      </w:r>
      <w:r>
        <w:rPr>
          <w:rFonts w:ascii="Courier New"/>
          <w:spacing w:val="-9"/>
          <w:sz w:val="20"/>
        </w:rPr>
        <w:t> </w:t>
      </w:r>
      <w:r>
        <w:rPr>
          <w:rFonts w:ascii="Courier New"/>
          <w:sz w:val="20"/>
        </w:rPr>
        <w:t>2</w:t>
      </w:r>
      <w:r>
        <w:rPr>
          <w:rFonts w:ascii="Courier New"/>
          <w:spacing w:val="-9"/>
          <w:sz w:val="20"/>
        </w:rPr>
        <w:t> </w:t>
      </w:r>
      <w:r>
        <w:rPr>
          <w:rFonts w:ascii="Courier New"/>
          <w:sz w:val="20"/>
        </w:rPr>
        <w:t>is:</w:t>
      </w:r>
      <w:r>
        <w:rPr>
          <w:rFonts w:ascii="Courier New"/>
          <w:spacing w:val="-9"/>
          <w:sz w:val="20"/>
        </w:rPr>
        <w:t> </w:t>
      </w:r>
      <w:r>
        <w:rPr>
          <w:rFonts w:ascii="Courier New"/>
          <w:sz w:val="20"/>
        </w:rPr>
        <w:t>%s",</w:t>
      </w:r>
      <w:r>
        <w:rPr>
          <w:rFonts w:ascii="Courier New"/>
          <w:spacing w:val="-9"/>
          <w:sz w:val="20"/>
        </w:rPr>
        <w:t> </w:t>
      </w:r>
      <w:r>
        <w:rPr>
          <w:rFonts w:ascii="Courier New"/>
          <w:sz w:val="20"/>
        </w:rPr>
        <w:t>rest2</w:t>
      </w:r>
      <w:r>
        <w:rPr>
          <w:rFonts w:ascii="Courier New"/>
          <w:sz w:val="20"/>
        </w:rPr>
        <w:t>)</w:t>
      </w:r>
      <w:r>
        <w:rPr>
          <w:rFonts w:ascii="Courier New"/>
          <w:sz w:val="20"/>
        </w:rPr>
        <w:t> fmt.Printf("\nSlice</w:t>
      </w:r>
      <w:r>
        <w:rPr>
          <w:rFonts w:ascii="Courier New"/>
          <w:spacing w:val="-10"/>
          <w:sz w:val="20"/>
        </w:rPr>
        <w:t> </w:t>
      </w:r>
      <w:r>
        <w:rPr>
          <w:rFonts w:ascii="Courier New"/>
          <w:sz w:val="20"/>
        </w:rPr>
        <w:t>3</w:t>
      </w:r>
      <w:r>
        <w:rPr>
          <w:rFonts w:ascii="Courier New"/>
          <w:spacing w:val="-9"/>
          <w:sz w:val="20"/>
        </w:rPr>
        <w:t> </w:t>
      </w:r>
      <w:r>
        <w:rPr>
          <w:rFonts w:ascii="Courier New"/>
          <w:sz w:val="20"/>
        </w:rPr>
        <w:t>is:</w:t>
      </w:r>
      <w:r>
        <w:rPr>
          <w:rFonts w:ascii="Courier New"/>
          <w:spacing w:val="-9"/>
          <w:sz w:val="20"/>
        </w:rPr>
        <w:t> </w:t>
      </w:r>
      <w:r>
        <w:rPr>
          <w:rFonts w:ascii="Courier New"/>
          <w:sz w:val="20"/>
        </w:rPr>
        <w:t>%s",</w:t>
      </w:r>
      <w:r>
        <w:rPr>
          <w:rFonts w:ascii="Courier New"/>
          <w:spacing w:val="-9"/>
          <w:sz w:val="20"/>
        </w:rPr>
        <w:t> </w:t>
      </w:r>
      <w:r>
        <w:rPr>
          <w:rFonts w:ascii="Courier New"/>
          <w:spacing w:val="-2"/>
          <w:sz w:val="20"/>
        </w:rPr>
        <w:t>rest3)</w:t>
      </w:r>
    </w:p>
    <w:p>
      <w:pPr>
        <w:spacing w:before="3"/>
        <w:ind w:left="177" w:right="0" w:firstLine="0"/>
        <w:jc w:val="left"/>
        <w:rPr>
          <w:rFonts w:ascii="Courier New"/>
          <w:sz w:val="20"/>
        </w:rPr>
      </w:pPr>
      <w:r>
        <w:rPr>
          <w:rFonts w:ascii="Courier New"/>
          <w:spacing w:val="-10"/>
          <w:sz w:val="20"/>
        </w:rPr>
        <w:t>}</w:t>
      </w:r>
    </w:p>
    <w:p>
      <w:pPr>
        <w:pStyle w:val="BodyText"/>
        <w:spacing w:before="196"/>
        <w:rPr>
          <w:rFonts w:ascii="Courier New"/>
        </w:rPr>
      </w:pPr>
    </w:p>
    <w:p>
      <w:pPr>
        <w:pStyle w:val="BodyText"/>
        <w:ind w:left="177"/>
        <w:jc w:val="both"/>
        <w:rPr>
          <w:rFonts w:ascii="Gill Sans MT"/>
        </w:rPr>
      </w:pPr>
      <w:bookmarkStart w:name="How Do We Split a Slice of Bytes?" w:id="289"/>
      <w:bookmarkEnd w:id="289"/>
      <w:r>
        <w:rPr/>
      </w:r>
      <w:bookmarkStart w:name="_bookmark176" w:id="290"/>
      <w:bookmarkEnd w:id="290"/>
      <w:r>
        <w:rPr/>
      </w:r>
      <w:r>
        <w:rPr>
          <w:rFonts w:ascii="Gill Sans MT"/>
          <w:w w:val="105"/>
        </w:rPr>
        <w:t>How</w:t>
      </w:r>
      <w:r>
        <w:rPr>
          <w:rFonts w:ascii="Gill Sans MT"/>
          <w:spacing w:val="-9"/>
          <w:w w:val="105"/>
        </w:rPr>
        <w:t> </w:t>
      </w:r>
      <w:r>
        <w:rPr>
          <w:rFonts w:ascii="Gill Sans MT"/>
          <w:w w:val="105"/>
        </w:rPr>
        <w:t>Do</w:t>
      </w:r>
      <w:r>
        <w:rPr>
          <w:rFonts w:ascii="Gill Sans MT"/>
          <w:spacing w:val="-9"/>
          <w:w w:val="105"/>
        </w:rPr>
        <w:t> </w:t>
      </w:r>
      <w:r>
        <w:rPr>
          <w:rFonts w:ascii="Gill Sans MT"/>
          <w:w w:val="105"/>
        </w:rPr>
        <w:t>We</w:t>
      </w:r>
      <w:r>
        <w:rPr>
          <w:rFonts w:ascii="Gill Sans MT"/>
          <w:spacing w:val="-9"/>
          <w:w w:val="105"/>
        </w:rPr>
        <w:t> </w:t>
      </w:r>
      <w:r>
        <w:rPr>
          <w:rFonts w:ascii="Gill Sans MT"/>
          <w:w w:val="105"/>
        </w:rPr>
        <w:t>Split</w:t>
      </w:r>
      <w:r>
        <w:rPr>
          <w:rFonts w:ascii="Gill Sans MT"/>
          <w:spacing w:val="-9"/>
          <w:w w:val="105"/>
        </w:rPr>
        <w:t> </w:t>
      </w:r>
      <w:r>
        <w:rPr>
          <w:rFonts w:ascii="Gill Sans MT"/>
          <w:w w:val="105"/>
        </w:rPr>
        <w:t>a</w:t>
      </w:r>
      <w:r>
        <w:rPr>
          <w:rFonts w:ascii="Gill Sans MT"/>
          <w:spacing w:val="-9"/>
          <w:w w:val="105"/>
        </w:rPr>
        <w:t> </w:t>
      </w:r>
      <w:r>
        <w:rPr>
          <w:rFonts w:ascii="Gill Sans MT"/>
          <w:w w:val="105"/>
        </w:rPr>
        <w:t>Slice</w:t>
      </w:r>
      <w:r>
        <w:rPr>
          <w:rFonts w:ascii="Gill Sans MT"/>
          <w:spacing w:val="-9"/>
          <w:w w:val="105"/>
        </w:rPr>
        <w:t> </w:t>
      </w:r>
      <w:r>
        <w:rPr>
          <w:rFonts w:ascii="Gill Sans MT"/>
          <w:w w:val="105"/>
        </w:rPr>
        <w:t>of</w:t>
      </w:r>
      <w:r>
        <w:rPr>
          <w:rFonts w:ascii="Gill Sans MT"/>
          <w:spacing w:val="-9"/>
          <w:w w:val="105"/>
        </w:rPr>
        <w:t> </w:t>
      </w:r>
      <w:r>
        <w:rPr>
          <w:rFonts w:ascii="Gill Sans MT"/>
          <w:spacing w:val="-2"/>
          <w:w w:val="105"/>
        </w:rPr>
        <w:t>Bytes?</w:t>
      </w:r>
    </w:p>
    <w:p>
      <w:pPr>
        <w:pStyle w:val="BodyText"/>
        <w:spacing w:line="225" w:lineRule="auto" w:before="62"/>
        <w:ind w:left="177" w:right="176"/>
        <w:jc w:val="both"/>
      </w:pPr>
      <w:r>
        <w:rPr>
          <w:w w:val="90"/>
        </w:rPr>
        <w:t>The</w:t>
      </w:r>
      <w:r>
        <w:rPr>
          <w:spacing w:val="-5"/>
          <w:w w:val="90"/>
        </w:rPr>
        <w:t> </w:t>
      </w:r>
      <w:r>
        <w:rPr>
          <w:w w:val="90"/>
        </w:rPr>
        <w:t>slice</w:t>
      </w:r>
      <w:r>
        <w:rPr>
          <w:spacing w:val="-5"/>
          <w:w w:val="90"/>
        </w:rPr>
        <w:t> </w:t>
      </w:r>
      <w:r>
        <w:rPr>
          <w:w w:val="90"/>
        </w:rPr>
        <w:t>is</w:t>
      </w:r>
      <w:r>
        <w:rPr>
          <w:spacing w:val="-5"/>
          <w:w w:val="90"/>
        </w:rPr>
        <w:t> </w:t>
      </w:r>
      <w:r>
        <w:rPr>
          <w:w w:val="90"/>
        </w:rPr>
        <w:t>a</w:t>
      </w:r>
      <w:r>
        <w:rPr>
          <w:spacing w:val="-5"/>
          <w:w w:val="90"/>
        </w:rPr>
        <w:t> </w:t>
      </w:r>
      <w:r>
        <w:rPr>
          <w:w w:val="90"/>
        </w:rPr>
        <w:t>variable-length</w:t>
      </w:r>
      <w:r>
        <w:rPr>
          <w:spacing w:val="-5"/>
          <w:w w:val="90"/>
        </w:rPr>
        <w:t> </w:t>
      </w:r>
      <w:r>
        <w:rPr>
          <w:w w:val="90"/>
        </w:rPr>
        <w:t>sequence</w:t>
      </w:r>
      <w:r>
        <w:rPr>
          <w:spacing w:val="-5"/>
          <w:w w:val="90"/>
        </w:rPr>
        <w:t> </w:t>
      </w:r>
      <w:r>
        <w:rPr>
          <w:w w:val="90"/>
        </w:rPr>
        <w:t>that</w:t>
      </w:r>
      <w:r>
        <w:rPr>
          <w:spacing w:val="-5"/>
          <w:w w:val="90"/>
        </w:rPr>
        <w:t> </w:t>
      </w:r>
      <w:r>
        <w:rPr>
          <w:w w:val="90"/>
        </w:rPr>
        <w:t>only</w:t>
      </w:r>
      <w:r>
        <w:rPr>
          <w:spacing w:val="-5"/>
          <w:w w:val="90"/>
        </w:rPr>
        <w:t> </w:t>
      </w:r>
      <w:r>
        <w:rPr>
          <w:w w:val="90"/>
        </w:rPr>
        <w:t>contains</w:t>
      </w:r>
      <w:r>
        <w:rPr>
          <w:spacing w:val="-5"/>
          <w:w w:val="90"/>
        </w:rPr>
        <w:t> </w:t>
      </w:r>
      <w:r>
        <w:rPr>
          <w:w w:val="90"/>
        </w:rPr>
        <w:t>items</w:t>
      </w:r>
      <w:r>
        <w:rPr>
          <w:spacing w:val="-5"/>
          <w:w w:val="90"/>
        </w:rPr>
        <w:t> </w:t>
      </w:r>
      <w:r>
        <w:rPr>
          <w:w w:val="90"/>
        </w:rPr>
        <w:t>of</w:t>
      </w:r>
      <w:r>
        <w:rPr>
          <w:spacing w:val="-5"/>
          <w:w w:val="90"/>
        </w:rPr>
        <w:t> </w:t>
      </w:r>
      <w:r>
        <w:rPr>
          <w:w w:val="90"/>
        </w:rPr>
        <w:t>the</w:t>
      </w:r>
      <w:r>
        <w:rPr>
          <w:spacing w:val="-5"/>
          <w:w w:val="90"/>
        </w:rPr>
        <w:t> </w:t>
      </w:r>
      <w:r>
        <w:rPr>
          <w:w w:val="90"/>
        </w:rPr>
        <w:t>sam</w:t>
      </w:r>
      <w:r>
        <w:rPr>
          <w:w w:val="90"/>
        </w:rPr>
        <w:t>e</w:t>
      </w:r>
      <w:r>
        <w:rPr>
          <w:w w:val="90"/>
        </w:rPr>
        <w:t> </w:t>
      </w:r>
      <w:r>
        <w:rPr>
          <w:spacing w:val="-6"/>
        </w:rPr>
        <w:t>kind;</w:t>
      </w:r>
      <w:r>
        <w:rPr>
          <w:spacing w:val="-8"/>
        </w:rPr>
        <w:t> </w:t>
      </w:r>
      <w:r>
        <w:rPr>
          <w:spacing w:val="-6"/>
        </w:rPr>
        <w:t>different</w:t>
      </w:r>
      <w:r>
        <w:rPr>
          <w:spacing w:val="-8"/>
        </w:rPr>
        <w:t> </w:t>
      </w:r>
      <w:r>
        <w:rPr>
          <w:spacing w:val="-6"/>
        </w:rPr>
        <w:t>components</w:t>
      </w:r>
      <w:r>
        <w:rPr>
          <w:spacing w:val="-8"/>
        </w:rPr>
        <w:t> </w:t>
      </w:r>
      <w:r>
        <w:rPr>
          <w:spacing w:val="-6"/>
        </w:rPr>
        <w:t>cannot</w:t>
      </w:r>
      <w:r>
        <w:rPr>
          <w:spacing w:val="-7"/>
        </w:rPr>
        <w:t> </w:t>
      </w:r>
      <w:r>
        <w:rPr>
          <w:spacing w:val="-6"/>
        </w:rPr>
        <w:t>be</w:t>
      </w:r>
      <w:r>
        <w:rPr>
          <w:spacing w:val="-8"/>
        </w:rPr>
        <w:t> </w:t>
      </w:r>
      <w:r>
        <w:rPr>
          <w:spacing w:val="-6"/>
        </w:rPr>
        <w:t>kept</w:t>
      </w:r>
      <w:r>
        <w:rPr>
          <w:spacing w:val="-8"/>
        </w:rPr>
        <w:t> </w:t>
      </w:r>
      <w:r>
        <w:rPr>
          <w:spacing w:val="-6"/>
        </w:rPr>
        <w:t>in</w:t>
      </w:r>
      <w:r>
        <w:rPr>
          <w:spacing w:val="-8"/>
        </w:rPr>
        <w:t> </w:t>
      </w:r>
      <w:r>
        <w:rPr>
          <w:spacing w:val="-6"/>
        </w:rPr>
        <w:t>the</w:t>
      </w:r>
      <w:r>
        <w:rPr>
          <w:spacing w:val="-7"/>
        </w:rPr>
        <w:t> </w:t>
      </w:r>
      <w:r>
        <w:rPr>
          <w:spacing w:val="-6"/>
        </w:rPr>
        <w:t>same</w:t>
      </w:r>
      <w:r>
        <w:rPr>
          <w:spacing w:val="-8"/>
        </w:rPr>
        <w:t> </w:t>
      </w:r>
      <w:r>
        <w:rPr>
          <w:spacing w:val="-6"/>
        </w:rPr>
        <w:t>slice.</w:t>
      </w:r>
    </w:p>
    <w:p>
      <w:pPr>
        <w:pStyle w:val="BodyText"/>
        <w:spacing w:line="225" w:lineRule="auto" w:before="2"/>
        <w:ind w:left="177" w:right="175" w:firstLine="240"/>
        <w:jc w:val="both"/>
      </w:pPr>
      <w:r>
        <w:rPr>
          <w:spacing w:val="-6"/>
        </w:rPr>
        <w:t>We may use the Split() function to split the specified slice of bytes i</w:t>
      </w:r>
      <w:r>
        <w:rPr>
          <w:spacing w:val="-6"/>
        </w:rPr>
        <w:t>n</w:t>
      </w:r>
      <w:r>
        <w:rPr>
          <w:spacing w:val="-6"/>
        </w:rPr>
        <w:t> </w:t>
      </w:r>
      <w:r>
        <w:rPr>
          <w:w w:val="90"/>
        </w:rPr>
        <w:t>Go. This function separates a byte slice into all subslices separated by th</w:t>
      </w:r>
      <w:r>
        <w:rPr>
          <w:w w:val="90"/>
        </w:rPr>
        <w:t>e</w:t>
      </w:r>
      <w:r>
        <w:rPr>
          <w:w w:val="90"/>
        </w:rPr>
        <w:t> separator</w:t>
      </w:r>
      <w:r>
        <w:rPr>
          <w:spacing w:val="-2"/>
          <w:w w:val="90"/>
        </w:rPr>
        <w:t> </w:t>
      </w:r>
      <w:r>
        <w:rPr>
          <w:w w:val="90"/>
        </w:rPr>
        <w:t>specified</w:t>
      </w:r>
      <w:r>
        <w:rPr>
          <w:spacing w:val="-2"/>
          <w:w w:val="90"/>
        </w:rPr>
        <w:t> </w:t>
      </w:r>
      <w:r>
        <w:rPr>
          <w:w w:val="90"/>
        </w:rPr>
        <w:t>and</w:t>
      </w:r>
      <w:r>
        <w:rPr>
          <w:spacing w:val="-2"/>
          <w:w w:val="90"/>
        </w:rPr>
        <w:t> </w:t>
      </w:r>
      <w:r>
        <w:rPr>
          <w:w w:val="90"/>
        </w:rPr>
        <w:t>returns</w:t>
      </w:r>
      <w:r>
        <w:rPr>
          <w:spacing w:val="-2"/>
          <w:w w:val="90"/>
        </w:rPr>
        <w:t> </w:t>
      </w:r>
      <w:r>
        <w:rPr>
          <w:w w:val="90"/>
        </w:rPr>
        <w:t>a</w:t>
      </w:r>
      <w:r>
        <w:rPr>
          <w:spacing w:val="-2"/>
          <w:w w:val="90"/>
        </w:rPr>
        <w:t> </w:t>
      </w:r>
      <w:r>
        <w:rPr>
          <w:w w:val="90"/>
        </w:rPr>
        <w:t>slice</w:t>
      </w:r>
      <w:r>
        <w:rPr>
          <w:spacing w:val="-2"/>
          <w:w w:val="90"/>
        </w:rPr>
        <w:t> </w:t>
      </w:r>
      <w:r>
        <w:rPr>
          <w:w w:val="90"/>
        </w:rPr>
        <w:t>containing</w:t>
      </w:r>
      <w:r>
        <w:rPr>
          <w:spacing w:val="-2"/>
          <w:w w:val="90"/>
        </w:rPr>
        <w:t> </w:t>
      </w:r>
      <w:r>
        <w:rPr>
          <w:w w:val="90"/>
        </w:rPr>
        <w:t>all</w:t>
      </w:r>
      <w:r>
        <w:rPr>
          <w:spacing w:val="-2"/>
          <w:w w:val="90"/>
        </w:rPr>
        <w:t> </w:t>
      </w:r>
      <w:r>
        <w:rPr>
          <w:w w:val="90"/>
        </w:rPr>
        <w:t>of</w:t>
      </w:r>
      <w:r>
        <w:rPr>
          <w:spacing w:val="-2"/>
          <w:w w:val="90"/>
        </w:rPr>
        <w:t> </w:t>
      </w:r>
      <w:r>
        <w:rPr>
          <w:w w:val="90"/>
        </w:rPr>
        <w:t>these</w:t>
      </w:r>
      <w:r>
        <w:rPr>
          <w:spacing w:val="-3"/>
          <w:w w:val="90"/>
        </w:rPr>
        <w:t> </w:t>
      </w:r>
      <w:r>
        <w:rPr>
          <w:w w:val="90"/>
        </w:rPr>
        <w:t>subslices.</w:t>
      </w:r>
      <w:r>
        <w:rPr>
          <w:spacing w:val="-2"/>
          <w:w w:val="90"/>
        </w:rPr>
        <w:t> </w:t>
      </w:r>
      <w:r>
        <w:rPr>
          <w:w w:val="90"/>
        </w:rPr>
        <w:t>W</w:t>
      </w:r>
      <w:r>
        <w:rPr>
          <w:w w:val="90"/>
        </w:rPr>
        <w:t>e</w:t>
      </w:r>
      <w:r>
        <w:rPr>
          <w:w w:val="90"/>
        </w:rPr>
        <w:t> </w:t>
      </w:r>
      <w:r>
        <w:rPr>
          <w:spacing w:val="-4"/>
        </w:rPr>
        <w:t>must</w:t>
      </w:r>
      <w:r>
        <w:rPr>
          <w:spacing w:val="-8"/>
        </w:rPr>
        <w:t> </w:t>
      </w:r>
      <w:r>
        <w:rPr>
          <w:spacing w:val="-4"/>
        </w:rPr>
        <w:t>import</w:t>
      </w:r>
      <w:r>
        <w:rPr>
          <w:spacing w:val="-8"/>
        </w:rPr>
        <w:t> </w:t>
      </w:r>
      <w:r>
        <w:rPr>
          <w:spacing w:val="-4"/>
        </w:rPr>
        <w:t>the</w:t>
      </w:r>
      <w:r>
        <w:rPr>
          <w:spacing w:val="-8"/>
        </w:rPr>
        <w:t> </w:t>
      </w:r>
      <w:r>
        <w:rPr>
          <w:spacing w:val="-4"/>
        </w:rPr>
        <w:t>bytes</w:t>
      </w:r>
      <w:r>
        <w:rPr>
          <w:spacing w:val="-8"/>
        </w:rPr>
        <w:t> </w:t>
      </w:r>
      <w:r>
        <w:rPr>
          <w:spacing w:val="-4"/>
        </w:rPr>
        <w:t>package</w:t>
      </w:r>
      <w:r>
        <w:rPr>
          <w:spacing w:val="-8"/>
        </w:rPr>
        <w:t> </w:t>
      </w:r>
      <w:r>
        <w:rPr>
          <w:spacing w:val="-4"/>
        </w:rPr>
        <w:t>in</w:t>
      </w:r>
      <w:r>
        <w:rPr>
          <w:spacing w:val="-8"/>
        </w:rPr>
        <w:t> </w:t>
      </w:r>
      <w:r>
        <w:rPr>
          <w:spacing w:val="-4"/>
        </w:rPr>
        <w:t>our</w:t>
      </w:r>
      <w:r>
        <w:rPr>
          <w:spacing w:val="-8"/>
        </w:rPr>
        <w:t> </w:t>
      </w:r>
      <w:r>
        <w:rPr>
          <w:spacing w:val="-4"/>
        </w:rPr>
        <w:t>code</w:t>
      </w:r>
      <w:r>
        <w:rPr>
          <w:spacing w:val="-8"/>
        </w:rPr>
        <w:t> </w:t>
      </w:r>
      <w:r>
        <w:rPr>
          <w:spacing w:val="-4"/>
        </w:rPr>
        <w:t>to</w:t>
      </w:r>
      <w:r>
        <w:rPr>
          <w:spacing w:val="-8"/>
        </w:rPr>
        <w:t> </w:t>
      </w:r>
      <w:r>
        <w:rPr>
          <w:spacing w:val="-4"/>
        </w:rPr>
        <w:t>utilize</w:t>
      </w:r>
      <w:r>
        <w:rPr>
          <w:spacing w:val="-8"/>
        </w:rPr>
        <w:t> </w:t>
      </w:r>
      <w:r>
        <w:rPr>
          <w:spacing w:val="-4"/>
        </w:rPr>
        <w:t>the</w:t>
      </w:r>
      <w:r>
        <w:rPr>
          <w:spacing w:val="-8"/>
        </w:rPr>
        <w:t> </w:t>
      </w:r>
      <w:r>
        <w:rPr>
          <w:spacing w:val="-4"/>
        </w:rPr>
        <w:t>Split</w:t>
      </w:r>
      <w:r>
        <w:rPr>
          <w:spacing w:val="-8"/>
        </w:rPr>
        <w:t> </w:t>
      </w:r>
      <w:r>
        <w:rPr>
          <w:spacing w:val="-4"/>
        </w:rPr>
        <w:t>functio</w:t>
      </w:r>
      <w:r>
        <w:rPr>
          <w:spacing w:val="-4"/>
        </w:rPr>
        <w:t>n</w:t>
      </w:r>
      <w:r>
        <w:rPr>
          <w:spacing w:val="-4"/>
        </w:rPr>
        <w:t> </w:t>
      </w:r>
      <w:r>
        <w:rPr>
          <w:spacing w:val="-6"/>
        </w:rPr>
        <w:t>because</w:t>
      </w:r>
      <w:r>
        <w:rPr>
          <w:spacing w:val="-8"/>
        </w:rPr>
        <w:t> </w:t>
      </w:r>
      <w:r>
        <w:rPr>
          <w:spacing w:val="-6"/>
        </w:rPr>
        <w:t>it</w:t>
      </w:r>
      <w:r>
        <w:rPr>
          <w:spacing w:val="-8"/>
        </w:rPr>
        <w:t> </w:t>
      </w:r>
      <w:r>
        <w:rPr>
          <w:spacing w:val="-6"/>
        </w:rPr>
        <w:t>is</w:t>
      </w:r>
      <w:r>
        <w:rPr>
          <w:spacing w:val="-8"/>
        </w:rPr>
        <w:t> </w:t>
      </w:r>
      <w:r>
        <w:rPr>
          <w:spacing w:val="-6"/>
        </w:rPr>
        <w:t>provided</w:t>
      </w:r>
      <w:r>
        <w:rPr>
          <w:spacing w:val="-7"/>
        </w:rPr>
        <w:t> </w:t>
      </w:r>
      <w:r>
        <w:rPr>
          <w:spacing w:val="-6"/>
        </w:rPr>
        <w:t>in</w:t>
      </w:r>
      <w:r>
        <w:rPr>
          <w:spacing w:val="-8"/>
        </w:rPr>
        <w:t> </w:t>
      </w:r>
      <w:r>
        <w:rPr>
          <w:spacing w:val="-6"/>
        </w:rPr>
        <w:t>the</w:t>
      </w:r>
      <w:r>
        <w:rPr>
          <w:spacing w:val="-8"/>
        </w:rPr>
        <w:t> </w:t>
      </w:r>
      <w:r>
        <w:rPr>
          <w:spacing w:val="-6"/>
        </w:rPr>
        <w:t>bytes</w:t>
      </w:r>
      <w:r>
        <w:rPr>
          <w:spacing w:val="-8"/>
        </w:rPr>
        <w:t> </w:t>
      </w:r>
      <w:r>
        <w:rPr>
          <w:spacing w:val="-6"/>
        </w:rPr>
        <w:t>package.</w:t>
      </w:r>
    </w:p>
    <w:p>
      <w:pPr>
        <w:pStyle w:val="BodyText"/>
        <w:spacing w:before="54"/>
      </w:pPr>
    </w:p>
    <w:p>
      <w:pPr>
        <w:pStyle w:val="Heading4"/>
      </w:pPr>
      <w:r>
        <w:rPr>
          <w:spacing w:val="-2"/>
        </w:rPr>
        <w:t>Syntax:</w:t>
      </w:r>
    </w:p>
    <w:p>
      <w:pPr>
        <w:spacing w:before="163"/>
        <w:ind w:left="418" w:right="0" w:firstLine="0"/>
        <w:jc w:val="left"/>
        <w:rPr>
          <w:rFonts w:ascii="Courier New"/>
          <w:sz w:val="20"/>
        </w:rPr>
      </w:pPr>
      <w:r>
        <w:rPr>
          <w:rFonts w:ascii="Courier New"/>
          <w:sz w:val="20"/>
        </w:rPr>
        <w:t>func</w:t>
      </w:r>
      <w:r>
        <w:rPr>
          <w:rFonts w:ascii="Courier New"/>
          <w:spacing w:val="-10"/>
          <w:sz w:val="20"/>
        </w:rPr>
        <w:t> </w:t>
      </w:r>
      <w:r>
        <w:rPr>
          <w:rFonts w:ascii="Courier New"/>
          <w:sz w:val="20"/>
        </w:rPr>
        <w:t>Split(o_slice,</w:t>
      </w:r>
      <w:r>
        <w:rPr>
          <w:rFonts w:ascii="Courier New"/>
          <w:spacing w:val="-9"/>
          <w:sz w:val="20"/>
        </w:rPr>
        <w:t> </w:t>
      </w:r>
      <w:r>
        <w:rPr>
          <w:rFonts w:ascii="Courier New"/>
          <w:sz w:val="20"/>
        </w:rPr>
        <w:t>sep</w:t>
      </w:r>
      <w:r>
        <w:rPr>
          <w:rFonts w:ascii="Courier New"/>
          <w:spacing w:val="-10"/>
          <w:sz w:val="20"/>
        </w:rPr>
        <w:t> </w:t>
      </w:r>
      <w:r>
        <w:rPr>
          <w:rFonts w:ascii="Courier New"/>
          <w:sz w:val="20"/>
        </w:rPr>
        <w:t>[]byte)</w:t>
      </w:r>
      <w:r>
        <w:rPr>
          <w:rFonts w:ascii="Courier New"/>
          <w:spacing w:val="-9"/>
          <w:sz w:val="20"/>
        </w:rPr>
        <w:t> </w:t>
      </w:r>
      <w:r>
        <w:rPr>
          <w:rFonts w:ascii="Courier New"/>
          <w:spacing w:val="-2"/>
          <w:sz w:val="20"/>
        </w:rPr>
        <w:t>[][]byte</w:t>
      </w:r>
    </w:p>
    <w:p>
      <w:pPr>
        <w:pStyle w:val="BodyText"/>
        <w:spacing w:before="122"/>
        <w:rPr>
          <w:rFonts w:ascii="Courier New"/>
          <w:sz w:val="20"/>
        </w:rPr>
      </w:pPr>
    </w:p>
    <w:p>
      <w:pPr>
        <w:pStyle w:val="Heading4"/>
      </w:pPr>
      <w:r>
        <w:rPr>
          <w:spacing w:val="-2"/>
        </w:rPr>
        <w:t>Example:</w:t>
      </w:r>
    </w:p>
    <w:p>
      <w:pPr>
        <w:spacing w:line="268" w:lineRule="auto" w:before="162"/>
        <w:ind w:left="418" w:right="418"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demonstrate</w:t>
      </w:r>
      <w:r>
        <w:rPr>
          <w:rFonts w:ascii="Courier New"/>
          <w:spacing w:val="-5"/>
          <w:sz w:val="20"/>
        </w:rPr>
        <w:t> </w:t>
      </w:r>
      <w:r>
        <w:rPr>
          <w:rFonts w:ascii="Courier New"/>
          <w:sz w:val="20"/>
        </w:rPr>
        <w:t>the</w:t>
      </w:r>
      <w:r>
        <w:rPr>
          <w:rFonts w:ascii="Courier New"/>
          <w:spacing w:val="-5"/>
          <w:sz w:val="20"/>
        </w:rPr>
        <w:t> </w:t>
      </w:r>
      <w:r>
        <w:rPr>
          <w:rFonts w:ascii="Courier New"/>
          <w:sz w:val="20"/>
        </w:rPr>
        <w:t>concept</w:t>
      </w:r>
      <w:r>
        <w:rPr>
          <w:rFonts w:ascii="Courier New"/>
          <w:spacing w:val="-5"/>
          <w:sz w:val="20"/>
        </w:rPr>
        <w:t> </w:t>
      </w:r>
      <w:r>
        <w:rPr>
          <w:rFonts w:ascii="Courier New"/>
          <w:sz w:val="20"/>
        </w:rPr>
        <w:t>of</w:t>
      </w:r>
      <w:r>
        <w:rPr>
          <w:rFonts w:ascii="Courier New"/>
          <w:spacing w:val="-5"/>
          <w:sz w:val="20"/>
        </w:rPr>
        <w:t> </w:t>
      </w:r>
      <w:r>
        <w:rPr>
          <w:rFonts w:ascii="Courier New"/>
          <w:sz w:val="20"/>
        </w:rPr>
        <w:t>splittin</w:t>
      </w:r>
      <w:r>
        <w:rPr>
          <w:rFonts w:ascii="Courier New"/>
          <w:sz w:val="20"/>
        </w:rPr>
        <w:t>g</w:t>
      </w:r>
      <w:r>
        <w:rPr>
          <w:rFonts w:ascii="Courier New"/>
          <w:sz w:val="20"/>
        </w:rPr>
        <w:t> a slice of bytes</w:t>
      </w:r>
    </w:p>
    <w:p>
      <w:pPr>
        <w:spacing w:line="268" w:lineRule="auto" w:before="2"/>
        <w:ind w:left="418"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line="268" w:lineRule="auto" w:before="0"/>
        <w:ind w:left="898" w:right="4821" w:firstLine="0"/>
        <w:jc w:val="left"/>
        <w:rPr>
          <w:rFonts w:ascii="Courier New"/>
          <w:sz w:val="20"/>
        </w:rPr>
      </w:pPr>
      <w:r>
        <w:rPr>
          <w:rFonts w:ascii="Courier New"/>
          <w:spacing w:val="-2"/>
          <w:sz w:val="20"/>
        </w:rPr>
        <w:t>"bytes"</w:t>
      </w:r>
      <w:r>
        <w:rPr>
          <w:rFonts w:ascii="Courier New"/>
          <w:spacing w:val="-2"/>
          <w:sz w:val="20"/>
        </w:rPr>
        <w:t> "fmt"</w:t>
      </w:r>
    </w:p>
    <w:p>
      <w:pPr>
        <w:spacing w:before="3"/>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8"/>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Creating</w:t>
      </w:r>
      <w:r>
        <w:rPr>
          <w:rFonts w:ascii="Courier New"/>
          <w:spacing w:val="-7"/>
          <w:sz w:val="20"/>
        </w:rPr>
        <w:t> </w:t>
      </w:r>
      <w:r>
        <w:rPr>
          <w:rFonts w:ascii="Courier New"/>
          <w:sz w:val="20"/>
        </w:rPr>
        <w:t>and</w:t>
      </w:r>
      <w:r>
        <w:rPr>
          <w:rFonts w:ascii="Courier New"/>
          <w:spacing w:val="-8"/>
          <w:sz w:val="20"/>
        </w:rPr>
        <w:t> </w:t>
      </w:r>
      <w:r>
        <w:rPr>
          <w:rFonts w:ascii="Courier New"/>
          <w:sz w:val="20"/>
        </w:rPr>
        <w:t>initializing</w:t>
      </w:r>
      <w:r>
        <w:rPr>
          <w:rFonts w:ascii="Courier New"/>
          <w:spacing w:val="-7"/>
          <w:sz w:val="20"/>
        </w:rPr>
        <w:t> </w:t>
      </w:r>
      <w:r>
        <w:rPr>
          <w:rFonts w:ascii="Courier New"/>
          <w:sz w:val="20"/>
        </w:rPr>
        <w:t>slice</w:t>
      </w:r>
      <w:r>
        <w:rPr>
          <w:rFonts w:ascii="Courier New"/>
          <w:spacing w:val="-7"/>
          <w:sz w:val="20"/>
        </w:rPr>
        <w:t> </w:t>
      </w:r>
      <w:r>
        <w:rPr>
          <w:rFonts w:ascii="Courier New"/>
          <w:sz w:val="20"/>
        </w:rPr>
        <w:t>of</w:t>
      </w:r>
      <w:r>
        <w:rPr>
          <w:rFonts w:ascii="Courier New"/>
          <w:spacing w:val="-8"/>
          <w:sz w:val="20"/>
        </w:rPr>
        <w:t> </w:t>
      </w:r>
      <w:r>
        <w:rPr>
          <w:rFonts w:ascii="Courier New"/>
          <w:spacing w:val="-2"/>
          <w:sz w:val="20"/>
        </w:rPr>
        <w:t>bytes</w:t>
      </w:r>
    </w:p>
    <w:p>
      <w:pPr>
        <w:spacing w:before="28"/>
        <w:ind w:left="898" w:right="0" w:firstLine="0"/>
        <w:jc w:val="left"/>
        <w:rPr>
          <w:rFonts w:ascii="Courier New"/>
          <w:sz w:val="20"/>
        </w:rPr>
      </w:pPr>
      <w:r>
        <w:rPr>
          <w:rFonts w:ascii="Courier New"/>
          <w:sz w:val="20"/>
        </w:rPr>
        <w:t>//</w:t>
      </w:r>
      <w:r>
        <w:rPr>
          <w:rFonts w:ascii="Courier New"/>
          <w:spacing w:val="-12"/>
          <w:sz w:val="20"/>
        </w:rPr>
        <w:t> </w:t>
      </w:r>
      <w:r>
        <w:rPr>
          <w:rFonts w:ascii="Courier New"/>
          <w:sz w:val="20"/>
        </w:rPr>
        <w:t>Using</w:t>
      </w:r>
      <w:r>
        <w:rPr>
          <w:rFonts w:ascii="Courier New"/>
          <w:spacing w:val="-11"/>
          <w:sz w:val="20"/>
        </w:rPr>
        <w:t> </w:t>
      </w:r>
      <w:r>
        <w:rPr>
          <w:rFonts w:ascii="Courier New"/>
          <w:sz w:val="20"/>
        </w:rPr>
        <w:t>shorthand-</w:t>
      </w:r>
      <w:r>
        <w:rPr>
          <w:rFonts w:ascii="Courier New"/>
          <w:spacing w:val="-2"/>
          <w:sz w:val="20"/>
        </w:rPr>
        <w:t>declaration</w:t>
      </w:r>
    </w:p>
    <w:p>
      <w:pPr>
        <w:spacing w:line="268" w:lineRule="auto" w:before="28"/>
        <w:ind w:left="418" w:right="587" w:firstLine="480"/>
        <w:jc w:val="left"/>
        <w:rPr>
          <w:rFonts w:ascii="Courier New"/>
          <w:sz w:val="20"/>
        </w:rPr>
      </w:pPr>
      <w:r>
        <w:rPr>
          <w:rFonts w:ascii="Courier New"/>
          <w:sz w:val="20"/>
        </w:rPr>
        <w:t>slice_1</w:t>
      </w:r>
      <w:r>
        <w:rPr>
          <w:rFonts w:ascii="Courier New"/>
          <w:spacing w:val="-6"/>
          <w:sz w:val="20"/>
        </w:rPr>
        <w:t> </w:t>
      </w:r>
      <w:r>
        <w:rPr>
          <w:rFonts w:ascii="Courier New"/>
          <w:sz w:val="20"/>
        </w:rPr>
        <w:t>:=</w:t>
      </w:r>
      <w:r>
        <w:rPr>
          <w:rFonts w:ascii="Courier New"/>
          <w:spacing w:val="-6"/>
          <w:sz w:val="20"/>
        </w:rPr>
        <w:t> </w:t>
      </w:r>
      <w:r>
        <w:rPr>
          <w:rFonts w:ascii="Courier New"/>
          <w:sz w:val="20"/>
        </w:rPr>
        <w:t>[]byte{'!',</w:t>
      </w:r>
      <w:r>
        <w:rPr>
          <w:rFonts w:ascii="Courier New"/>
          <w:spacing w:val="-6"/>
          <w:sz w:val="20"/>
        </w:rPr>
        <w:t> </w:t>
      </w:r>
      <w:r>
        <w:rPr>
          <w:rFonts w:ascii="Courier New"/>
          <w:sz w:val="20"/>
        </w:rPr>
        <w:t>'!',</w:t>
      </w:r>
      <w:r>
        <w:rPr>
          <w:rFonts w:ascii="Courier New"/>
          <w:spacing w:val="-6"/>
          <w:sz w:val="20"/>
        </w:rPr>
        <w:t> </w:t>
      </w:r>
      <w:r>
        <w:rPr>
          <w:rFonts w:ascii="Courier New"/>
          <w:sz w:val="20"/>
        </w:rPr>
        <w:t>'H',</w:t>
      </w:r>
      <w:r>
        <w:rPr>
          <w:rFonts w:ascii="Courier New"/>
          <w:spacing w:val="-6"/>
          <w:sz w:val="20"/>
        </w:rPr>
        <w:t> </w:t>
      </w:r>
      <w:r>
        <w:rPr>
          <w:rFonts w:ascii="Courier New"/>
          <w:sz w:val="20"/>
        </w:rPr>
        <w:t>'e',</w:t>
      </w:r>
      <w:r>
        <w:rPr>
          <w:rFonts w:ascii="Courier New"/>
          <w:spacing w:val="-6"/>
          <w:sz w:val="20"/>
        </w:rPr>
        <w:t> </w:t>
      </w:r>
      <w:r>
        <w:rPr>
          <w:rFonts w:ascii="Courier New"/>
          <w:sz w:val="20"/>
        </w:rPr>
        <w:t>'y'</w:t>
      </w:r>
      <w:r>
        <w:rPr>
          <w:rFonts w:ascii="Courier New"/>
          <w:sz w:val="20"/>
        </w:rPr>
        <w:t>,</w:t>
      </w:r>
      <w:r>
        <w:rPr>
          <w:rFonts w:ascii="Courier New"/>
          <w:sz w:val="20"/>
        </w:rPr>
        <w:t> 'y', 'f',</w:t>
      </w:r>
    </w:p>
    <w:p>
      <w:pPr>
        <w:spacing w:line="268" w:lineRule="auto" w:before="2"/>
        <w:ind w:left="418" w:right="587" w:firstLine="840"/>
        <w:jc w:val="left"/>
        <w:rPr>
          <w:rFonts w:ascii="Courier New"/>
          <w:sz w:val="20"/>
        </w:rPr>
      </w:pPr>
      <w:r>
        <w:rPr>
          <w:rFonts w:ascii="Courier New"/>
          <w:sz w:val="20"/>
        </w:rPr>
        <w:t>'r',</w:t>
      </w:r>
      <w:r>
        <w:rPr>
          <w:rFonts w:ascii="Courier New"/>
          <w:spacing w:val="-5"/>
          <w:sz w:val="20"/>
        </w:rPr>
        <w:t> </w:t>
      </w:r>
      <w:r>
        <w:rPr>
          <w:rFonts w:ascii="Courier New"/>
          <w:sz w:val="20"/>
        </w:rPr>
        <w:t>'o',</w:t>
      </w:r>
      <w:r>
        <w:rPr>
          <w:rFonts w:ascii="Courier New"/>
          <w:spacing w:val="-5"/>
          <w:sz w:val="20"/>
        </w:rPr>
        <w:t> </w:t>
      </w:r>
      <w:r>
        <w:rPr>
          <w:rFonts w:ascii="Courier New"/>
          <w:sz w:val="20"/>
        </w:rPr>
        <w:t>'m',</w:t>
      </w:r>
      <w:r>
        <w:rPr>
          <w:rFonts w:ascii="Courier New"/>
          <w:spacing w:val="-5"/>
          <w:sz w:val="20"/>
        </w:rPr>
        <w:t> </w:t>
      </w:r>
      <w:r>
        <w:rPr>
          <w:rFonts w:ascii="Courier New"/>
          <w:sz w:val="20"/>
        </w:rPr>
        <w:t>'W',</w:t>
      </w:r>
      <w:r>
        <w:rPr>
          <w:rFonts w:ascii="Courier New"/>
          <w:spacing w:val="-5"/>
          <w:sz w:val="20"/>
        </w:rPr>
        <w:t> </w:t>
      </w:r>
      <w:r>
        <w:rPr>
          <w:rFonts w:ascii="Courier New"/>
          <w:sz w:val="20"/>
        </w:rPr>
        <w:t>'o',</w:t>
      </w:r>
      <w:r>
        <w:rPr>
          <w:rFonts w:ascii="Courier New"/>
          <w:spacing w:val="-5"/>
          <w:sz w:val="20"/>
        </w:rPr>
        <w:t> </w:t>
      </w:r>
      <w:r>
        <w:rPr>
          <w:rFonts w:ascii="Courier New"/>
          <w:sz w:val="20"/>
        </w:rPr>
        <w:t>'r',</w:t>
      </w:r>
      <w:r>
        <w:rPr>
          <w:rFonts w:ascii="Courier New"/>
          <w:spacing w:val="-5"/>
          <w:sz w:val="20"/>
        </w:rPr>
        <w:t> </w:t>
      </w:r>
      <w:r>
        <w:rPr>
          <w:rFonts w:ascii="Courier New"/>
          <w:sz w:val="20"/>
        </w:rPr>
        <w:t>'l',</w:t>
      </w:r>
      <w:r>
        <w:rPr>
          <w:rFonts w:ascii="Courier New"/>
          <w:spacing w:val="-5"/>
          <w:sz w:val="20"/>
        </w:rPr>
        <w:t> </w:t>
      </w:r>
      <w:r>
        <w:rPr>
          <w:rFonts w:ascii="Courier New"/>
          <w:sz w:val="20"/>
        </w:rPr>
        <w:t>'d'</w:t>
      </w:r>
      <w:r>
        <w:rPr>
          <w:rFonts w:ascii="Courier New"/>
          <w:sz w:val="20"/>
        </w:rPr>
        <w:t>,</w:t>
      </w:r>
      <w:r>
        <w:rPr>
          <w:rFonts w:ascii="Courier New"/>
          <w:sz w:val="20"/>
        </w:rPr>
        <w:t> '#', '#'}</w:t>
      </w:r>
    </w:p>
    <w:p>
      <w:pPr>
        <w:spacing w:before="1"/>
        <w:ind w:left="898" w:right="0" w:firstLine="0"/>
        <w:jc w:val="left"/>
        <w:rPr>
          <w:rFonts w:ascii="Courier New"/>
          <w:sz w:val="20"/>
        </w:rPr>
      </w:pPr>
      <w:r>
        <w:rPr>
          <w:rFonts w:ascii="Courier New"/>
          <w:sz w:val="20"/>
        </w:rPr>
        <w:t>slice_2</w:t>
      </w:r>
      <w:r>
        <w:rPr>
          <w:rFonts w:ascii="Courier New"/>
          <w:spacing w:val="-8"/>
          <w:sz w:val="20"/>
        </w:rPr>
        <w:t> </w:t>
      </w:r>
      <w:r>
        <w:rPr>
          <w:rFonts w:ascii="Courier New"/>
          <w:sz w:val="20"/>
        </w:rPr>
        <w:t>:=</w:t>
      </w:r>
      <w:r>
        <w:rPr>
          <w:rFonts w:ascii="Courier New"/>
          <w:spacing w:val="-7"/>
          <w:sz w:val="20"/>
        </w:rPr>
        <w:t> </w:t>
      </w:r>
      <w:r>
        <w:rPr>
          <w:rFonts w:ascii="Courier New"/>
          <w:sz w:val="20"/>
        </w:rPr>
        <w:t>[]byte{'L',</w:t>
      </w:r>
      <w:r>
        <w:rPr>
          <w:rFonts w:ascii="Courier New"/>
          <w:spacing w:val="-8"/>
          <w:sz w:val="20"/>
        </w:rPr>
        <w:t> </w:t>
      </w:r>
      <w:r>
        <w:rPr>
          <w:rFonts w:ascii="Courier New"/>
          <w:sz w:val="20"/>
        </w:rPr>
        <w:t>'i',</w:t>
      </w:r>
      <w:r>
        <w:rPr>
          <w:rFonts w:ascii="Courier New"/>
          <w:spacing w:val="-7"/>
          <w:sz w:val="20"/>
        </w:rPr>
        <w:t> </w:t>
      </w:r>
      <w:r>
        <w:rPr>
          <w:rFonts w:ascii="Courier New"/>
          <w:sz w:val="20"/>
        </w:rPr>
        <w:t>'c',</w:t>
      </w:r>
      <w:r>
        <w:rPr>
          <w:rFonts w:ascii="Courier New"/>
          <w:spacing w:val="-7"/>
          <w:sz w:val="20"/>
        </w:rPr>
        <w:t> </w:t>
      </w:r>
      <w:r>
        <w:rPr>
          <w:rFonts w:ascii="Courier New"/>
          <w:sz w:val="20"/>
        </w:rPr>
        <w:t>'h',</w:t>
      </w:r>
      <w:r>
        <w:rPr>
          <w:rFonts w:ascii="Courier New"/>
          <w:spacing w:val="-8"/>
          <w:sz w:val="20"/>
        </w:rPr>
        <w:t> </w:t>
      </w:r>
      <w:r>
        <w:rPr>
          <w:rFonts w:ascii="Courier New"/>
          <w:spacing w:val="-4"/>
          <w:sz w:val="20"/>
        </w:rPr>
        <w:t>'i'}</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0" w:right="422" w:firstLine="0"/>
        <w:jc w:val="right"/>
        <w:rPr>
          <w:rFonts w:ascii="Courier New"/>
          <w:sz w:val="20"/>
        </w:rPr>
      </w:pPr>
      <w:bookmarkStart w:name="_bookmark179" w:id="291"/>
      <w:bookmarkEnd w:id="291"/>
      <w:r>
        <w:rPr/>
      </w:r>
      <w:r>
        <w:rPr>
          <w:rFonts w:ascii="Courier New"/>
          <w:sz w:val="20"/>
        </w:rPr>
        <w:t>slice_3</w:t>
      </w:r>
      <w:r>
        <w:rPr>
          <w:rFonts w:ascii="Courier New"/>
          <w:spacing w:val="-20"/>
          <w:sz w:val="20"/>
        </w:rPr>
        <w:t> </w:t>
      </w:r>
      <w:r>
        <w:rPr>
          <w:rFonts w:ascii="Courier New"/>
          <w:sz w:val="20"/>
        </w:rPr>
        <w:t>:=</w:t>
      </w:r>
      <w:r>
        <w:rPr>
          <w:rFonts w:ascii="Courier New"/>
          <w:spacing w:val="-19"/>
          <w:sz w:val="20"/>
        </w:rPr>
        <w:t> </w:t>
      </w:r>
      <w:r>
        <w:rPr>
          <w:rFonts w:ascii="Courier New"/>
          <w:sz w:val="20"/>
        </w:rPr>
        <w:t>[]byte{'%',</w:t>
      </w:r>
      <w:r>
        <w:rPr>
          <w:rFonts w:ascii="Courier New"/>
          <w:spacing w:val="-20"/>
          <w:sz w:val="20"/>
        </w:rPr>
        <w:t> </w:t>
      </w:r>
      <w:r>
        <w:rPr>
          <w:rFonts w:ascii="Courier New"/>
          <w:sz w:val="20"/>
        </w:rPr>
        <w:t>'h',</w:t>
      </w:r>
      <w:r>
        <w:rPr>
          <w:rFonts w:ascii="Courier New"/>
          <w:spacing w:val="-19"/>
          <w:sz w:val="20"/>
        </w:rPr>
        <w:t> </w:t>
      </w:r>
      <w:r>
        <w:rPr>
          <w:rFonts w:ascii="Courier New"/>
          <w:sz w:val="20"/>
        </w:rPr>
        <w:t>'%',</w:t>
      </w:r>
      <w:r>
        <w:rPr>
          <w:rFonts w:ascii="Courier New"/>
          <w:spacing w:val="-20"/>
          <w:sz w:val="20"/>
        </w:rPr>
        <w:t> </w:t>
      </w:r>
      <w:r>
        <w:rPr>
          <w:rFonts w:ascii="Courier New"/>
          <w:sz w:val="20"/>
        </w:rPr>
        <w:t>'e',</w:t>
      </w:r>
      <w:r>
        <w:rPr>
          <w:rFonts w:ascii="Courier New"/>
          <w:spacing w:val="-19"/>
          <w:sz w:val="20"/>
        </w:rPr>
        <w:t> </w:t>
      </w:r>
      <w:r>
        <w:rPr>
          <w:rFonts w:ascii="Courier New"/>
          <w:sz w:val="20"/>
        </w:rPr>
        <w:t>'%',</w:t>
      </w:r>
      <w:r>
        <w:rPr>
          <w:rFonts w:ascii="Courier New"/>
          <w:spacing w:val="-20"/>
          <w:sz w:val="20"/>
        </w:rPr>
        <w:t> </w:t>
      </w:r>
      <w:r>
        <w:rPr>
          <w:rFonts w:ascii="Courier New"/>
          <w:spacing w:val="-4"/>
          <w:sz w:val="20"/>
        </w:rPr>
        <w:t>'l',</w:t>
      </w:r>
    </w:p>
    <w:p>
      <w:pPr>
        <w:spacing w:before="28"/>
        <w:ind w:left="0" w:right="422" w:firstLine="0"/>
        <w:jc w:val="right"/>
        <w:rPr>
          <w:rFonts w:ascii="Courier New"/>
          <w:sz w:val="20"/>
        </w:rPr>
      </w:pPr>
      <w:r>
        <w:rPr>
          <w:rFonts w:ascii="Courier New"/>
          <w:sz w:val="20"/>
        </w:rPr>
        <w:t>'%',</w:t>
      </w:r>
      <w:r>
        <w:rPr>
          <w:rFonts w:ascii="Courier New"/>
          <w:spacing w:val="-16"/>
          <w:sz w:val="20"/>
        </w:rPr>
        <w:t> </w:t>
      </w:r>
      <w:r>
        <w:rPr>
          <w:rFonts w:ascii="Courier New"/>
          <w:sz w:val="20"/>
        </w:rPr>
        <w:t>'l',</w:t>
      </w:r>
      <w:r>
        <w:rPr>
          <w:rFonts w:ascii="Courier New"/>
          <w:spacing w:val="-16"/>
          <w:sz w:val="20"/>
        </w:rPr>
        <w:t> </w:t>
      </w:r>
      <w:r>
        <w:rPr>
          <w:rFonts w:ascii="Courier New"/>
          <w:sz w:val="20"/>
        </w:rPr>
        <w:t>'%',</w:t>
      </w:r>
      <w:r>
        <w:rPr>
          <w:rFonts w:ascii="Courier New"/>
          <w:spacing w:val="-16"/>
          <w:sz w:val="20"/>
        </w:rPr>
        <w:t> </w:t>
      </w:r>
      <w:r>
        <w:rPr>
          <w:rFonts w:ascii="Courier New"/>
          <w:sz w:val="20"/>
        </w:rPr>
        <w:t>'o',</w:t>
      </w:r>
      <w:r>
        <w:rPr>
          <w:rFonts w:ascii="Courier New"/>
          <w:spacing w:val="-16"/>
          <w:sz w:val="20"/>
        </w:rPr>
        <w:t> </w:t>
      </w:r>
      <w:r>
        <w:rPr>
          <w:rFonts w:ascii="Courier New"/>
          <w:spacing w:val="-4"/>
          <w:sz w:val="20"/>
        </w:rPr>
        <w:t>'%'}</w:t>
      </w:r>
    </w:p>
    <w:p>
      <w:pPr>
        <w:spacing w:line="268" w:lineRule="auto" w:before="28"/>
        <w:ind w:left="898" w:right="1280" w:firstLine="0"/>
        <w:jc w:val="left"/>
        <w:rPr>
          <w:rFonts w:ascii="Courier New"/>
          <w:sz w:val="20"/>
        </w:rPr>
      </w:pPr>
      <w:r>
        <w:rPr>
          <w:rFonts w:ascii="Courier New"/>
          <w:sz w:val="20"/>
        </w:rPr>
        <w:t>// Displaying-</w:t>
      </w:r>
      <w:r>
        <w:rPr>
          <w:rFonts w:ascii="Courier New"/>
          <w:sz w:val="20"/>
        </w:rPr>
        <w:t>slices</w:t>
      </w:r>
      <w:r>
        <w:rPr>
          <w:rFonts w:ascii="Courier New"/>
          <w:sz w:val="20"/>
        </w:rPr>
        <w:t> </w:t>
      </w:r>
      <w:r>
        <w:rPr>
          <w:rFonts w:ascii="Courier New"/>
          <w:spacing w:val="-2"/>
          <w:sz w:val="20"/>
        </w:rPr>
        <w:t>fmt.Println("Original-</w:t>
      </w:r>
      <w:r>
        <w:rPr>
          <w:rFonts w:ascii="Courier New"/>
          <w:spacing w:val="-2"/>
          <w:sz w:val="20"/>
        </w:rPr>
        <w:t>Slice:")</w:t>
      </w:r>
      <w:r>
        <w:rPr>
          <w:rFonts w:ascii="Courier New"/>
          <w:spacing w:val="-2"/>
          <w:sz w:val="20"/>
        </w:rPr>
        <w:t> </w:t>
      </w:r>
      <w:r>
        <w:rPr>
          <w:rFonts w:ascii="Courier New"/>
          <w:sz w:val="20"/>
        </w:rPr>
        <w:t>fmt.Printf("Slice 1 is: %s", </w:t>
      </w:r>
      <w:r>
        <w:rPr>
          <w:rFonts w:ascii="Courier New"/>
          <w:sz w:val="20"/>
        </w:rPr>
        <w:t>slice_1)</w:t>
      </w:r>
      <w:r>
        <w:rPr>
          <w:rFonts w:ascii="Courier New"/>
          <w:sz w:val="20"/>
        </w:rPr>
        <w:t> fmt.Printf("\nSlice</w:t>
      </w:r>
      <w:r>
        <w:rPr>
          <w:rFonts w:ascii="Courier New"/>
          <w:spacing w:val="-9"/>
          <w:sz w:val="20"/>
        </w:rPr>
        <w:t> </w:t>
      </w:r>
      <w:r>
        <w:rPr>
          <w:rFonts w:ascii="Courier New"/>
          <w:sz w:val="20"/>
        </w:rPr>
        <w:t>2</w:t>
      </w:r>
      <w:r>
        <w:rPr>
          <w:rFonts w:ascii="Courier New"/>
          <w:spacing w:val="-9"/>
          <w:sz w:val="20"/>
        </w:rPr>
        <w:t> </w:t>
      </w:r>
      <w:r>
        <w:rPr>
          <w:rFonts w:ascii="Courier New"/>
          <w:sz w:val="20"/>
        </w:rPr>
        <w:t>is:</w:t>
      </w:r>
      <w:r>
        <w:rPr>
          <w:rFonts w:ascii="Courier New"/>
          <w:spacing w:val="-9"/>
          <w:sz w:val="20"/>
        </w:rPr>
        <w:t> </w:t>
      </w:r>
      <w:r>
        <w:rPr>
          <w:rFonts w:ascii="Courier New"/>
          <w:sz w:val="20"/>
        </w:rPr>
        <w:t>%s",</w:t>
      </w:r>
      <w:r>
        <w:rPr>
          <w:rFonts w:ascii="Courier New"/>
          <w:spacing w:val="-9"/>
          <w:sz w:val="20"/>
        </w:rPr>
        <w:t> </w:t>
      </w:r>
      <w:r>
        <w:rPr>
          <w:rFonts w:ascii="Courier New"/>
          <w:sz w:val="20"/>
        </w:rPr>
        <w:t>slice_2</w:t>
      </w:r>
      <w:r>
        <w:rPr>
          <w:rFonts w:ascii="Courier New"/>
          <w:sz w:val="20"/>
        </w:rPr>
        <w:t>)</w:t>
      </w:r>
      <w:r>
        <w:rPr>
          <w:rFonts w:ascii="Courier New"/>
          <w:sz w:val="20"/>
        </w:rPr>
        <w:t> fmt.Printf("\nSlice</w:t>
      </w:r>
      <w:r>
        <w:rPr>
          <w:rFonts w:ascii="Courier New"/>
          <w:spacing w:val="-10"/>
          <w:sz w:val="20"/>
        </w:rPr>
        <w:t> </w:t>
      </w:r>
      <w:r>
        <w:rPr>
          <w:rFonts w:ascii="Courier New"/>
          <w:sz w:val="20"/>
        </w:rPr>
        <w:t>3</w:t>
      </w:r>
      <w:r>
        <w:rPr>
          <w:rFonts w:ascii="Courier New"/>
          <w:spacing w:val="-9"/>
          <w:sz w:val="20"/>
        </w:rPr>
        <w:t> </w:t>
      </w:r>
      <w:r>
        <w:rPr>
          <w:rFonts w:ascii="Courier New"/>
          <w:sz w:val="20"/>
        </w:rPr>
        <w:t>is:</w:t>
      </w:r>
      <w:r>
        <w:rPr>
          <w:rFonts w:ascii="Courier New"/>
          <w:spacing w:val="-9"/>
          <w:sz w:val="20"/>
        </w:rPr>
        <w:t> </w:t>
      </w:r>
      <w:r>
        <w:rPr>
          <w:rFonts w:ascii="Courier New"/>
          <w:sz w:val="20"/>
        </w:rPr>
        <w:t>%s",</w:t>
      </w:r>
      <w:r>
        <w:rPr>
          <w:rFonts w:ascii="Courier New"/>
          <w:spacing w:val="-9"/>
          <w:sz w:val="20"/>
        </w:rPr>
        <w:t> </w:t>
      </w:r>
      <w:r>
        <w:rPr>
          <w:rFonts w:ascii="Courier New"/>
          <w:spacing w:val="-2"/>
          <w:sz w:val="20"/>
        </w:rPr>
        <w:t>slice_3)</w:t>
      </w:r>
    </w:p>
    <w:p>
      <w:pPr>
        <w:spacing w:before="4"/>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Splitting</w:t>
      </w:r>
      <w:r>
        <w:rPr>
          <w:rFonts w:ascii="Courier New"/>
          <w:spacing w:val="-6"/>
          <w:sz w:val="20"/>
        </w:rPr>
        <w:t> </w:t>
      </w:r>
      <w:r>
        <w:rPr>
          <w:rFonts w:ascii="Courier New"/>
          <w:sz w:val="20"/>
        </w:rPr>
        <w:t>the</w:t>
      </w:r>
      <w:r>
        <w:rPr>
          <w:rFonts w:ascii="Courier New"/>
          <w:spacing w:val="-6"/>
          <w:sz w:val="20"/>
        </w:rPr>
        <w:t> </w:t>
      </w:r>
      <w:r>
        <w:rPr>
          <w:rFonts w:ascii="Courier New"/>
          <w:sz w:val="20"/>
        </w:rPr>
        <w:t>slice</w:t>
      </w:r>
      <w:r>
        <w:rPr>
          <w:rFonts w:ascii="Courier New"/>
          <w:spacing w:val="-6"/>
          <w:sz w:val="20"/>
        </w:rPr>
        <w:t> </w:t>
      </w:r>
      <w:r>
        <w:rPr>
          <w:rFonts w:ascii="Courier New"/>
          <w:sz w:val="20"/>
        </w:rPr>
        <w:t>of</w:t>
      </w:r>
      <w:r>
        <w:rPr>
          <w:rFonts w:ascii="Courier New"/>
          <w:spacing w:val="-6"/>
          <w:sz w:val="20"/>
        </w:rPr>
        <w:t> </w:t>
      </w:r>
      <w:r>
        <w:rPr>
          <w:rFonts w:ascii="Courier New"/>
          <w:spacing w:val="-2"/>
          <w:sz w:val="20"/>
        </w:rPr>
        <w:t>bytes</w:t>
      </w:r>
    </w:p>
    <w:p>
      <w:pPr>
        <w:spacing w:before="28"/>
        <w:ind w:left="898" w:right="0" w:firstLine="0"/>
        <w:jc w:val="left"/>
        <w:rPr>
          <w:rFonts w:ascii="Courier New"/>
          <w:sz w:val="20"/>
        </w:rPr>
      </w:pPr>
      <w:r>
        <w:rPr>
          <w:rFonts w:ascii="Courier New"/>
          <w:sz w:val="20"/>
        </w:rPr>
        <w:t>//</w:t>
      </w:r>
      <w:r>
        <w:rPr>
          <w:rFonts w:ascii="Courier New"/>
          <w:spacing w:val="-6"/>
          <w:sz w:val="20"/>
        </w:rPr>
        <w:t> </w:t>
      </w:r>
      <w:r>
        <w:rPr>
          <w:rFonts w:ascii="Courier New"/>
          <w:sz w:val="20"/>
        </w:rPr>
        <w:t>Using</w:t>
      </w:r>
      <w:r>
        <w:rPr>
          <w:rFonts w:ascii="Courier New"/>
          <w:spacing w:val="-6"/>
          <w:sz w:val="20"/>
        </w:rPr>
        <w:t> </w:t>
      </w:r>
      <w:r>
        <w:rPr>
          <w:rFonts w:ascii="Courier New"/>
          <w:sz w:val="20"/>
        </w:rPr>
        <w:t>Split</w:t>
      </w:r>
      <w:r>
        <w:rPr>
          <w:rFonts w:ascii="Courier New"/>
          <w:spacing w:val="-6"/>
          <w:sz w:val="20"/>
        </w:rPr>
        <w:t> </w:t>
      </w:r>
      <w:r>
        <w:rPr>
          <w:rFonts w:ascii="Courier New"/>
          <w:spacing w:val="-2"/>
          <w:sz w:val="20"/>
        </w:rPr>
        <w:t>function</w:t>
      </w:r>
    </w:p>
    <w:p>
      <w:pPr>
        <w:spacing w:line="268" w:lineRule="auto" w:before="28"/>
        <w:ind w:left="898" w:right="587" w:firstLine="0"/>
        <w:jc w:val="left"/>
        <w:rPr>
          <w:rFonts w:ascii="Courier New"/>
          <w:sz w:val="20"/>
        </w:rPr>
      </w:pPr>
      <w:r>
        <w:rPr>
          <w:rFonts w:ascii="Courier New"/>
          <w:sz w:val="20"/>
        </w:rPr>
        <w:t>rest1</w:t>
      </w:r>
      <w:r>
        <w:rPr>
          <w:rFonts w:ascii="Courier New"/>
          <w:spacing w:val="-12"/>
          <w:sz w:val="20"/>
        </w:rPr>
        <w:t> </w:t>
      </w:r>
      <w:r>
        <w:rPr>
          <w:rFonts w:ascii="Courier New"/>
          <w:sz w:val="20"/>
        </w:rPr>
        <w:t>:=</w:t>
      </w:r>
      <w:r>
        <w:rPr>
          <w:rFonts w:ascii="Courier New"/>
          <w:spacing w:val="-12"/>
          <w:sz w:val="20"/>
        </w:rPr>
        <w:t> </w:t>
      </w:r>
      <w:r>
        <w:rPr>
          <w:rFonts w:ascii="Courier New"/>
          <w:sz w:val="20"/>
        </w:rPr>
        <w:t>bytes.Split(slice_1,</w:t>
      </w:r>
      <w:r>
        <w:rPr>
          <w:rFonts w:ascii="Courier New"/>
          <w:spacing w:val="-12"/>
          <w:sz w:val="20"/>
        </w:rPr>
        <w:t> </w:t>
      </w:r>
      <w:r>
        <w:rPr>
          <w:rFonts w:ascii="Courier New"/>
          <w:sz w:val="20"/>
        </w:rPr>
        <w:t>[]byte("iik")</w:t>
      </w:r>
      <w:r>
        <w:rPr>
          <w:rFonts w:ascii="Courier New"/>
          <w:sz w:val="20"/>
        </w:rPr>
        <w:t>)</w:t>
      </w:r>
      <w:r>
        <w:rPr>
          <w:rFonts w:ascii="Courier New"/>
          <w:sz w:val="20"/>
        </w:rPr>
        <w:t> rest2 := bytes.Split(slice_2, </w:t>
      </w:r>
      <w:r>
        <w:rPr>
          <w:rFonts w:ascii="Courier New"/>
          <w:sz w:val="20"/>
        </w:rPr>
        <w:t>[]byte(""))</w:t>
      </w:r>
      <w:r>
        <w:rPr>
          <w:rFonts w:ascii="Courier New"/>
          <w:sz w:val="20"/>
        </w:rPr>
        <w:t> rest3 := bytes.Split(slice_3, []byte("%"))</w:t>
      </w:r>
    </w:p>
    <w:p>
      <w:pPr>
        <w:spacing w:line="268" w:lineRule="auto" w:before="3"/>
        <w:ind w:left="898" w:right="1520" w:firstLine="0"/>
        <w:jc w:val="left"/>
        <w:rPr>
          <w:rFonts w:ascii="Courier New"/>
          <w:sz w:val="20"/>
        </w:rPr>
      </w:pPr>
      <w:r>
        <w:rPr>
          <w:rFonts w:ascii="Courier New"/>
          <w:sz w:val="20"/>
        </w:rPr>
        <w:t>// Display </w:t>
      </w:r>
      <w:r>
        <w:rPr>
          <w:rFonts w:ascii="Courier New"/>
          <w:sz w:val="20"/>
        </w:rPr>
        <w:t>results</w:t>
      </w:r>
      <w:r>
        <w:rPr>
          <w:rFonts w:ascii="Courier New"/>
          <w:sz w:val="20"/>
        </w:rPr>
        <w:t> </w:t>
      </w:r>
      <w:r>
        <w:rPr>
          <w:rFonts w:ascii="Courier New"/>
          <w:spacing w:val="-2"/>
          <w:sz w:val="20"/>
        </w:rPr>
        <w:t>fmt.Printf("\n\nAfter-</w:t>
      </w:r>
      <w:r>
        <w:rPr>
          <w:rFonts w:ascii="Courier New"/>
          <w:spacing w:val="-2"/>
          <w:sz w:val="20"/>
        </w:rPr>
        <w:t>splitting:")</w:t>
      </w:r>
      <w:r>
        <w:rPr>
          <w:rFonts w:ascii="Courier New"/>
          <w:spacing w:val="-2"/>
          <w:sz w:val="20"/>
        </w:rPr>
        <w:t> </w:t>
      </w:r>
      <w:r>
        <w:rPr>
          <w:rFonts w:ascii="Courier New"/>
          <w:sz w:val="20"/>
        </w:rPr>
        <w:t>fmt.Printf("\nSlice</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z w:val="20"/>
        </w:rPr>
        <w:t>%s",</w:t>
      </w:r>
      <w:r>
        <w:rPr>
          <w:rFonts w:ascii="Courier New"/>
          <w:spacing w:val="-9"/>
          <w:sz w:val="20"/>
        </w:rPr>
        <w:t> </w:t>
      </w:r>
      <w:r>
        <w:rPr>
          <w:rFonts w:ascii="Courier New"/>
          <w:sz w:val="20"/>
        </w:rPr>
        <w:t>rest1</w:t>
      </w:r>
      <w:r>
        <w:rPr>
          <w:rFonts w:ascii="Courier New"/>
          <w:sz w:val="20"/>
        </w:rPr>
        <w:t>)</w:t>
      </w:r>
      <w:r>
        <w:rPr>
          <w:rFonts w:ascii="Courier New"/>
          <w:sz w:val="20"/>
        </w:rPr>
        <w:t> fmt.Printf("\nSlice</w:t>
      </w:r>
      <w:r>
        <w:rPr>
          <w:rFonts w:ascii="Courier New"/>
          <w:spacing w:val="-9"/>
          <w:sz w:val="20"/>
        </w:rPr>
        <w:t> </w:t>
      </w:r>
      <w:r>
        <w:rPr>
          <w:rFonts w:ascii="Courier New"/>
          <w:sz w:val="20"/>
        </w:rPr>
        <w:t>2</w:t>
      </w:r>
      <w:r>
        <w:rPr>
          <w:rFonts w:ascii="Courier New"/>
          <w:spacing w:val="-9"/>
          <w:sz w:val="20"/>
        </w:rPr>
        <w:t> </w:t>
      </w:r>
      <w:r>
        <w:rPr>
          <w:rFonts w:ascii="Courier New"/>
          <w:sz w:val="20"/>
        </w:rPr>
        <w:t>is:</w:t>
      </w:r>
      <w:r>
        <w:rPr>
          <w:rFonts w:ascii="Courier New"/>
          <w:spacing w:val="-9"/>
          <w:sz w:val="20"/>
        </w:rPr>
        <w:t> </w:t>
      </w:r>
      <w:r>
        <w:rPr>
          <w:rFonts w:ascii="Courier New"/>
          <w:sz w:val="20"/>
        </w:rPr>
        <w:t>%s",</w:t>
      </w:r>
      <w:r>
        <w:rPr>
          <w:rFonts w:ascii="Courier New"/>
          <w:spacing w:val="-9"/>
          <w:sz w:val="20"/>
        </w:rPr>
        <w:t> </w:t>
      </w:r>
      <w:r>
        <w:rPr>
          <w:rFonts w:ascii="Courier New"/>
          <w:sz w:val="20"/>
        </w:rPr>
        <w:t>rest2</w:t>
      </w:r>
      <w:r>
        <w:rPr>
          <w:rFonts w:ascii="Courier New"/>
          <w:sz w:val="20"/>
        </w:rPr>
        <w:t>)</w:t>
      </w:r>
      <w:r>
        <w:rPr>
          <w:rFonts w:ascii="Courier New"/>
          <w:sz w:val="20"/>
        </w:rPr>
        <w:t> fmt.Printf("\nSlice</w:t>
      </w:r>
      <w:r>
        <w:rPr>
          <w:rFonts w:ascii="Courier New"/>
          <w:spacing w:val="-10"/>
          <w:sz w:val="20"/>
        </w:rPr>
        <w:t> </w:t>
      </w:r>
      <w:r>
        <w:rPr>
          <w:rFonts w:ascii="Courier New"/>
          <w:sz w:val="20"/>
        </w:rPr>
        <w:t>3</w:t>
      </w:r>
      <w:r>
        <w:rPr>
          <w:rFonts w:ascii="Courier New"/>
          <w:spacing w:val="-9"/>
          <w:sz w:val="20"/>
        </w:rPr>
        <w:t> </w:t>
      </w:r>
      <w:r>
        <w:rPr>
          <w:rFonts w:ascii="Courier New"/>
          <w:sz w:val="20"/>
        </w:rPr>
        <w:t>is:</w:t>
      </w:r>
      <w:r>
        <w:rPr>
          <w:rFonts w:ascii="Courier New"/>
          <w:spacing w:val="-9"/>
          <w:sz w:val="20"/>
        </w:rPr>
        <w:t> </w:t>
      </w:r>
      <w:r>
        <w:rPr>
          <w:rFonts w:ascii="Courier New"/>
          <w:sz w:val="20"/>
        </w:rPr>
        <w:t>%s",</w:t>
      </w:r>
      <w:r>
        <w:rPr>
          <w:rFonts w:ascii="Courier New"/>
          <w:spacing w:val="-9"/>
          <w:sz w:val="20"/>
        </w:rPr>
        <w:t> </w:t>
      </w:r>
      <w:r>
        <w:rPr>
          <w:rFonts w:ascii="Courier New"/>
          <w:spacing w:val="-2"/>
          <w:sz w:val="20"/>
        </w:rPr>
        <w:t>rest3)</w:t>
      </w:r>
    </w:p>
    <w:p>
      <w:pPr>
        <w:spacing w:before="4"/>
        <w:ind w:left="418" w:right="0" w:firstLine="0"/>
        <w:jc w:val="left"/>
        <w:rPr>
          <w:rFonts w:ascii="Courier New"/>
          <w:sz w:val="20"/>
        </w:rPr>
      </w:pPr>
      <w:r>
        <w:rPr>
          <w:rFonts w:ascii="Courier New"/>
          <w:spacing w:val="-10"/>
          <w:sz w:val="20"/>
        </w:rPr>
        <w:t>}</w:t>
      </w:r>
    </w:p>
    <w:p>
      <w:pPr>
        <w:pStyle w:val="BodyText"/>
        <w:spacing w:before="154"/>
        <w:rPr>
          <w:rFonts w:ascii="Courier New"/>
          <w:sz w:val="24"/>
        </w:rPr>
      </w:pPr>
    </w:p>
    <w:p>
      <w:pPr>
        <w:pStyle w:val="Heading2"/>
        <w:spacing w:before="1"/>
      </w:pPr>
      <w:r>
        <w:rPr/>
        <mc:AlternateContent>
          <mc:Choice Requires="wps">
            <w:drawing>
              <wp:anchor distT="0" distB="0" distL="0" distR="0" allowOverlap="1" layoutInCell="1" locked="0" behindDoc="1" simplePos="0" relativeHeight="487614976">
                <wp:simplePos x="0" y="0"/>
                <wp:positionH relativeFrom="page">
                  <wp:posOffset>742950</wp:posOffset>
                </wp:positionH>
                <wp:positionV relativeFrom="paragraph">
                  <wp:posOffset>196138</wp:posOffset>
                </wp:positionV>
                <wp:extent cx="4130675"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44pt;width:325.25pt;height:.1pt;mso-position-horizontal-relative:page;mso-position-vertical-relative:paragraph;z-index:-15701504;mso-wrap-distance-left:0;mso-wrap-distance-right:0" id="docshape46" coordorigin="1170,309" coordsize="6505,0" path="m1170,309l7674,309e" filled="false" stroked="true" strokeweight=".5pt" strokecolor="#000000">
                <v:path arrowok="t"/>
                <v:stroke dashstyle="solid"/>
                <w10:wrap type="topAndBottom"/>
              </v:shape>
            </w:pict>
          </mc:Fallback>
        </mc:AlternateContent>
      </w:r>
      <w:bookmarkStart w:name="STRING" w:id="292"/>
      <w:bookmarkEnd w:id="292"/>
      <w:r>
        <w:rPr/>
      </w:r>
      <w:bookmarkStart w:name="_bookmark178" w:id="293"/>
      <w:bookmarkEnd w:id="293"/>
      <w:r>
        <w:rPr/>
      </w:r>
      <w:r>
        <w:rPr>
          <w:spacing w:val="-2"/>
        </w:rPr>
        <w:t>STRING</w:t>
      </w:r>
    </w:p>
    <w:p>
      <w:pPr>
        <w:pStyle w:val="BodyText"/>
        <w:spacing w:line="225" w:lineRule="auto" w:before="23"/>
        <w:ind w:left="177" w:right="175"/>
        <w:jc w:val="both"/>
      </w:pPr>
      <w:r>
        <w:rPr>
          <w:w w:val="90"/>
        </w:rPr>
        <w:t>Strings</w:t>
      </w:r>
      <w:r>
        <w:rPr>
          <w:spacing w:val="-3"/>
          <w:w w:val="90"/>
        </w:rPr>
        <w:t> </w:t>
      </w:r>
      <w:r>
        <w:rPr>
          <w:w w:val="90"/>
        </w:rPr>
        <w:t>in</w:t>
      </w:r>
      <w:r>
        <w:rPr>
          <w:spacing w:val="-3"/>
          <w:w w:val="90"/>
        </w:rPr>
        <w:t> </w:t>
      </w:r>
      <w:r>
        <w:rPr>
          <w:w w:val="90"/>
        </w:rPr>
        <w:t>Go</w:t>
      </w:r>
      <w:r>
        <w:rPr>
          <w:spacing w:val="-3"/>
          <w:w w:val="90"/>
        </w:rPr>
        <w:t> </w:t>
      </w:r>
      <w:r>
        <w:rPr>
          <w:w w:val="90"/>
        </w:rPr>
        <w:t>are</w:t>
      </w:r>
      <w:r>
        <w:rPr>
          <w:spacing w:val="-3"/>
          <w:w w:val="90"/>
        </w:rPr>
        <w:t> </w:t>
      </w:r>
      <w:r>
        <w:rPr>
          <w:w w:val="90"/>
        </w:rPr>
        <w:t>distinct</w:t>
      </w:r>
      <w:r>
        <w:rPr>
          <w:spacing w:val="-3"/>
          <w:w w:val="90"/>
        </w:rPr>
        <w:t> </w:t>
      </w:r>
      <w:r>
        <w:rPr>
          <w:w w:val="90"/>
        </w:rPr>
        <w:t>from</w:t>
      </w:r>
      <w:r>
        <w:rPr>
          <w:spacing w:val="-3"/>
          <w:w w:val="90"/>
        </w:rPr>
        <w:t> </w:t>
      </w:r>
      <w:r>
        <w:rPr>
          <w:w w:val="90"/>
        </w:rPr>
        <w:t>those</w:t>
      </w:r>
      <w:r>
        <w:rPr>
          <w:spacing w:val="-3"/>
          <w:w w:val="90"/>
        </w:rPr>
        <w:t> </w:t>
      </w:r>
      <w:r>
        <w:rPr>
          <w:w w:val="90"/>
        </w:rPr>
        <w:t>in</w:t>
      </w:r>
      <w:r>
        <w:rPr>
          <w:spacing w:val="-3"/>
          <w:w w:val="90"/>
        </w:rPr>
        <w:t> </w:t>
      </w:r>
      <w:r>
        <w:rPr>
          <w:w w:val="90"/>
        </w:rPr>
        <w:t>other</w:t>
      </w:r>
      <w:r>
        <w:rPr>
          <w:spacing w:val="-3"/>
          <w:w w:val="90"/>
        </w:rPr>
        <w:t> </w:t>
      </w:r>
      <w:r>
        <w:rPr>
          <w:w w:val="90"/>
        </w:rPr>
        <w:t>languages,</w:t>
      </w:r>
      <w:r>
        <w:rPr>
          <w:spacing w:val="-3"/>
          <w:w w:val="90"/>
        </w:rPr>
        <w:t> </w:t>
      </w:r>
      <w:r>
        <w:rPr>
          <w:w w:val="90"/>
        </w:rPr>
        <w:t>such</w:t>
      </w:r>
      <w:r>
        <w:rPr>
          <w:spacing w:val="-3"/>
          <w:w w:val="90"/>
        </w:rPr>
        <w:t> </w:t>
      </w:r>
      <w:r>
        <w:rPr>
          <w:w w:val="90"/>
        </w:rPr>
        <w:t>as</w:t>
      </w:r>
      <w:r>
        <w:rPr>
          <w:spacing w:val="-3"/>
          <w:w w:val="90"/>
        </w:rPr>
        <w:t> </w:t>
      </w:r>
      <w:r>
        <w:rPr>
          <w:w w:val="90"/>
        </w:rPr>
        <w:t>Java,</w:t>
      </w:r>
      <w:r>
        <w:rPr>
          <w:spacing w:val="-3"/>
          <w:w w:val="90"/>
        </w:rPr>
        <w:t> </w:t>
      </w:r>
      <w:r>
        <w:rPr>
          <w:w w:val="90"/>
        </w:rPr>
        <w:t>C</w:t>
      </w:r>
      <w:r>
        <w:rPr>
          <w:rFonts w:ascii="Cambria" w:hAnsi="Cambria"/>
          <w:w w:val="90"/>
        </w:rPr>
        <w:t>++</w:t>
      </w:r>
      <w:r>
        <w:rPr>
          <w:w w:val="90"/>
        </w:rPr>
        <w:t>,</w:t>
      </w:r>
      <w:r>
        <w:rPr>
          <w:w w:val="90"/>
        </w:rPr>
        <w:t> Python, etc. It’s a string of variable-width characters, each represented b</w:t>
      </w:r>
      <w:r>
        <w:rPr>
          <w:w w:val="90"/>
        </w:rPr>
        <w:t>y</w:t>
      </w:r>
      <w:r>
        <w:rPr>
          <w:w w:val="90"/>
        </w:rPr>
        <w:t> one or more UTF-8-encoded bytes. Strings are either an immutable chai</w:t>
      </w:r>
      <w:r>
        <w:rPr>
          <w:w w:val="90"/>
        </w:rPr>
        <w:t>n</w:t>
      </w:r>
      <w:r>
        <w:rPr>
          <w:w w:val="90"/>
        </w:rPr>
        <w:t> of arbitrary bytes or a read-only slice of bytes whose bytes may be repre</w:t>
      </w:r>
      <w:r>
        <w:rPr>
          <w:w w:val="90"/>
        </w:rPr>
        <w:softHyphen/>
      </w:r>
      <w:r>
        <w:rPr>
          <w:w w:val="90"/>
        </w:rPr>
      </w:r>
      <w:r>
        <w:rPr>
          <w:spacing w:val="-4"/>
        </w:rPr>
        <w:t>sented</w:t>
      </w:r>
      <w:r>
        <w:rPr>
          <w:spacing w:val="-10"/>
        </w:rPr>
        <w:t> </w:t>
      </w:r>
      <w:r>
        <w:rPr>
          <w:spacing w:val="-4"/>
        </w:rPr>
        <w:t>in</w:t>
      </w:r>
      <w:r>
        <w:rPr>
          <w:spacing w:val="-10"/>
        </w:rPr>
        <w:t> </w:t>
      </w:r>
      <w:r>
        <w:rPr>
          <w:spacing w:val="-4"/>
        </w:rPr>
        <w:t>Unicode</w:t>
      </w:r>
      <w:r>
        <w:rPr>
          <w:spacing w:val="-10"/>
        </w:rPr>
        <w:t> </w:t>
      </w:r>
      <w:r>
        <w:rPr>
          <w:spacing w:val="-4"/>
        </w:rPr>
        <w:t>text</w:t>
      </w:r>
      <w:r>
        <w:rPr>
          <w:spacing w:val="-9"/>
        </w:rPr>
        <w:t> </w:t>
      </w:r>
      <w:r>
        <w:rPr>
          <w:spacing w:val="-4"/>
        </w:rPr>
        <w:t>using</w:t>
      </w:r>
      <w:r>
        <w:rPr>
          <w:spacing w:val="-10"/>
        </w:rPr>
        <w:t> </w:t>
      </w:r>
      <w:r>
        <w:rPr>
          <w:spacing w:val="-4"/>
        </w:rPr>
        <w:t>UTF-8</w:t>
      </w:r>
      <w:r>
        <w:rPr>
          <w:spacing w:val="-10"/>
        </w:rPr>
        <w:t> </w:t>
      </w:r>
      <w:r>
        <w:rPr>
          <w:spacing w:val="-4"/>
        </w:rPr>
        <w:t>encoding.</w:t>
      </w:r>
    </w:p>
    <w:p>
      <w:pPr>
        <w:pStyle w:val="BodyText"/>
        <w:spacing w:line="225" w:lineRule="auto" w:before="5"/>
        <w:ind w:left="177" w:right="175" w:firstLine="240"/>
        <w:jc w:val="both"/>
      </w:pPr>
      <w:r>
        <w:rPr>
          <w:spacing w:val="-2"/>
        </w:rPr>
        <w:t>Because</w:t>
      </w:r>
      <w:r>
        <w:rPr>
          <w:spacing w:val="-12"/>
        </w:rPr>
        <w:t> </w:t>
      </w:r>
      <w:r>
        <w:rPr>
          <w:spacing w:val="-2"/>
        </w:rPr>
        <w:t>of</w:t>
      </w:r>
      <w:r>
        <w:rPr>
          <w:spacing w:val="-12"/>
        </w:rPr>
        <w:t> </w:t>
      </w:r>
      <w:r>
        <w:rPr>
          <w:spacing w:val="-2"/>
        </w:rPr>
        <w:t>UTF-8</w:t>
      </w:r>
      <w:r>
        <w:rPr>
          <w:spacing w:val="-12"/>
        </w:rPr>
        <w:t> </w:t>
      </w:r>
      <w:r>
        <w:rPr>
          <w:spacing w:val="-2"/>
        </w:rPr>
        <w:t>encoding,</w:t>
      </w:r>
      <w:r>
        <w:rPr>
          <w:spacing w:val="-11"/>
        </w:rPr>
        <w:t> </w:t>
      </w:r>
      <w:r>
        <w:rPr>
          <w:spacing w:val="-2"/>
        </w:rPr>
        <w:t>a</w:t>
      </w:r>
      <w:r>
        <w:rPr>
          <w:spacing w:val="-12"/>
        </w:rPr>
        <w:t> </w:t>
      </w:r>
      <w:r>
        <w:rPr>
          <w:spacing w:val="-2"/>
        </w:rPr>
        <w:t>GoLang</w:t>
      </w:r>
      <w:r>
        <w:rPr>
          <w:spacing w:val="-12"/>
        </w:rPr>
        <w:t> </w:t>
      </w:r>
      <w:r>
        <w:rPr>
          <w:spacing w:val="-2"/>
        </w:rPr>
        <w:t>string</w:t>
      </w:r>
      <w:r>
        <w:rPr>
          <w:spacing w:val="-12"/>
        </w:rPr>
        <w:t> </w:t>
      </w:r>
      <w:r>
        <w:rPr>
          <w:spacing w:val="-2"/>
        </w:rPr>
        <w:t>may</w:t>
      </w:r>
      <w:r>
        <w:rPr>
          <w:spacing w:val="-11"/>
        </w:rPr>
        <w:t> </w:t>
      </w:r>
      <w:r>
        <w:rPr>
          <w:spacing w:val="-2"/>
        </w:rPr>
        <w:t>include</w:t>
      </w:r>
      <w:r>
        <w:rPr>
          <w:spacing w:val="-12"/>
        </w:rPr>
        <w:t> </w:t>
      </w:r>
      <w:r>
        <w:rPr>
          <w:spacing w:val="-2"/>
        </w:rPr>
        <w:t>materia</w:t>
      </w:r>
      <w:r>
        <w:rPr>
          <w:spacing w:val="-2"/>
        </w:rPr>
        <w:t>l</w:t>
      </w:r>
      <w:r>
        <w:rPr>
          <w:spacing w:val="-2"/>
        </w:rPr>
        <w:t> mash-up</w:t>
      </w:r>
      <w:r>
        <w:rPr>
          <w:spacing w:val="-12"/>
        </w:rPr>
        <w:t> </w:t>
      </w:r>
      <w:r>
        <w:rPr>
          <w:spacing w:val="-2"/>
        </w:rPr>
        <w:t>of</w:t>
      </w:r>
      <w:r>
        <w:rPr>
          <w:spacing w:val="-12"/>
        </w:rPr>
        <w:t> </w:t>
      </w:r>
      <w:r>
        <w:rPr>
          <w:spacing w:val="-2"/>
        </w:rPr>
        <w:t>every</w:t>
      </w:r>
      <w:r>
        <w:rPr>
          <w:spacing w:val="-12"/>
        </w:rPr>
        <w:t> </w:t>
      </w:r>
      <w:r>
        <w:rPr>
          <w:spacing w:val="-2"/>
        </w:rPr>
        <w:t>language</w:t>
      </w:r>
      <w:r>
        <w:rPr>
          <w:spacing w:val="-11"/>
        </w:rPr>
        <w:t> </w:t>
      </w:r>
      <w:r>
        <w:rPr>
          <w:spacing w:val="-2"/>
        </w:rPr>
        <w:t>globally</w:t>
      </w:r>
      <w:r>
        <w:rPr>
          <w:spacing w:val="-12"/>
        </w:rPr>
        <w:t> </w:t>
      </w:r>
      <w:r>
        <w:rPr>
          <w:spacing w:val="-2"/>
        </w:rPr>
        <w:t>without</w:t>
      </w:r>
      <w:r>
        <w:rPr>
          <w:spacing w:val="-12"/>
        </w:rPr>
        <w:t> </w:t>
      </w:r>
      <w:r>
        <w:rPr>
          <w:spacing w:val="-2"/>
        </w:rPr>
        <w:t>generating</w:t>
      </w:r>
      <w:r>
        <w:rPr>
          <w:spacing w:val="-12"/>
        </w:rPr>
        <w:t> </w:t>
      </w:r>
      <w:r>
        <w:rPr>
          <w:spacing w:val="-2"/>
        </w:rPr>
        <w:t>confusion</w:t>
      </w:r>
      <w:r>
        <w:rPr>
          <w:spacing w:val="-11"/>
        </w:rPr>
        <w:t> </w:t>
      </w:r>
      <w:r>
        <w:rPr>
          <w:spacing w:val="-2"/>
        </w:rPr>
        <w:t>o</w:t>
      </w:r>
      <w:r>
        <w:rPr>
          <w:spacing w:val="-2"/>
        </w:rPr>
        <w:t>r</w:t>
      </w:r>
      <w:r>
        <w:rPr>
          <w:spacing w:val="-2"/>
        </w:rPr>
        <w:t> </w:t>
      </w:r>
      <w:r>
        <w:rPr>
          <w:w w:val="90"/>
        </w:rPr>
        <w:t>restricting the page. Strings are typically enclosed in double-quotes “”, a</w:t>
      </w:r>
      <w:r>
        <w:rPr>
          <w:w w:val="90"/>
        </w:rPr>
        <w:t>s</w:t>
      </w:r>
      <w:r>
        <w:rPr>
          <w:w w:val="90"/>
        </w:rPr>
        <w:t> </w:t>
      </w:r>
      <w:r>
        <w:rPr>
          <w:spacing w:val="-4"/>
        </w:rPr>
        <w:t>shown</w:t>
      </w:r>
      <w:r>
        <w:rPr>
          <w:spacing w:val="-10"/>
        </w:rPr>
        <w:t> </w:t>
      </w:r>
      <w:r>
        <w:rPr>
          <w:spacing w:val="-4"/>
        </w:rPr>
        <w:t>in</w:t>
      </w:r>
      <w:r>
        <w:rPr>
          <w:spacing w:val="-10"/>
        </w:rPr>
        <w:t> </w:t>
      </w:r>
      <w:r>
        <w:rPr>
          <w:spacing w:val="-4"/>
        </w:rPr>
        <w:t>the</w:t>
      </w:r>
      <w:r>
        <w:rPr>
          <w:spacing w:val="-10"/>
        </w:rPr>
        <w:t> </w:t>
      </w:r>
      <w:r>
        <w:rPr>
          <w:spacing w:val="-4"/>
        </w:rPr>
        <w:t>given</w:t>
      </w:r>
      <w:r>
        <w:rPr>
          <w:spacing w:val="-9"/>
        </w:rPr>
        <w:t> </w:t>
      </w:r>
      <w:r>
        <w:rPr>
          <w:spacing w:val="-4"/>
        </w:rPr>
        <w:t>an</w:t>
      </w:r>
      <w:r>
        <w:rPr>
          <w:spacing w:val="-10"/>
        </w:rPr>
        <w:t> </w:t>
      </w:r>
      <w:r>
        <w:rPr>
          <w:spacing w:val="-4"/>
        </w:rPr>
        <w:t>example:</w:t>
      </w:r>
    </w:p>
    <w:p>
      <w:pPr>
        <w:spacing w:line="268" w:lineRule="auto" w:before="283"/>
        <w:ind w:left="177" w:right="164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create</w:t>
      </w:r>
      <w:r>
        <w:rPr>
          <w:rFonts w:ascii="Courier New"/>
          <w:spacing w:val="-5"/>
          <w:sz w:val="20"/>
        </w:rPr>
        <w:t> </w:t>
      </w:r>
      <w:r>
        <w:rPr>
          <w:rFonts w:ascii="Courier New"/>
          <w:sz w:val="20"/>
        </w:rPr>
        <w:t>string</w:t>
      </w:r>
      <w:r>
        <w:rPr>
          <w:rFonts w:ascii="Courier New"/>
          <w:sz w:val="20"/>
        </w:rPr>
        <w:t>s</w:t>
      </w:r>
      <w:r>
        <w:rPr>
          <w:rFonts w:ascii="Courier New"/>
          <w:sz w:val="20"/>
        </w:rPr>
        <w:t> package main</w:t>
      </w:r>
    </w:p>
    <w:p>
      <w:pPr>
        <w:spacing w:line="268" w:lineRule="auto" w:before="2"/>
        <w:ind w:left="177"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6"/>
          <w:sz w:val="20"/>
        </w:rPr>
        <w:t> </w:t>
      </w:r>
      <w:r>
        <w:rPr>
          <w:rFonts w:ascii="Courier New"/>
          <w:sz w:val="20"/>
        </w:rPr>
        <w:t>main()</w:t>
      </w:r>
      <w:r>
        <w:rPr>
          <w:rFonts w:ascii="Courier New"/>
          <w:spacing w:val="-16"/>
          <w:sz w:val="20"/>
        </w:rPr>
        <w:t> </w:t>
      </w:r>
      <w:r>
        <w:rPr>
          <w:rFonts w:ascii="Courier New"/>
          <w:sz w:val="20"/>
        </w:rPr>
        <w:t>{</w:t>
      </w:r>
    </w:p>
    <w:p>
      <w:pPr>
        <w:spacing w:before="1"/>
        <w:ind w:left="658" w:right="0" w:firstLine="0"/>
        <w:jc w:val="left"/>
        <w:rPr>
          <w:rFonts w:ascii="Courier New"/>
          <w:sz w:val="20"/>
        </w:rPr>
      </w:pPr>
      <w:r>
        <w:rPr>
          <w:rFonts w:ascii="Courier New"/>
          <w:sz w:val="20"/>
        </w:rPr>
        <w:t>//</w:t>
      </w:r>
      <w:r>
        <w:rPr>
          <w:rFonts w:ascii="Courier New"/>
          <w:spacing w:val="-11"/>
          <w:sz w:val="20"/>
        </w:rPr>
        <w:t> </w:t>
      </w:r>
      <w:r>
        <w:rPr>
          <w:rFonts w:ascii="Courier New"/>
          <w:sz w:val="20"/>
        </w:rPr>
        <w:t>Creating</w:t>
      </w:r>
      <w:r>
        <w:rPr>
          <w:rFonts w:ascii="Courier New"/>
          <w:spacing w:val="-8"/>
          <w:sz w:val="20"/>
        </w:rPr>
        <w:t> </w:t>
      </w:r>
      <w:r>
        <w:rPr>
          <w:rFonts w:ascii="Courier New"/>
          <w:sz w:val="20"/>
        </w:rPr>
        <w:t>and</w:t>
      </w:r>
      <w:r>
        <w:rPr>
          <w:rFonts w:ascii="Courier New"/>
          <w:spacing w:val="-9"/>
          <w:sz w:val="20"/>
        </w:rPr>
        <w:t> </w:t>
      </w:r>
      <w:r>
        <w:rPr>
          <w:rFonts w:ascii="Courier New"/>
          <w:sz w:val="20"/>
        </w:rPr>
        <w:t>initializing</w:t>
      </w:r>
      <w:r>
        <w:rPr>
          <w:rFonts w:ascii="Courier New"/>
          <w:spacing w:val="-8"/>
          <w:sz w:val="20"/>
        </w:rPr>
        <w:t> </w:t>
      </w:r>
      <w:r>
        <w:rPr>
          <w:rFonts w:ascii="Courier New"/>
          <w:spacing w:val="-5"/>
          <w:sz w:val="20"/>
        </w:rPr>
        <w:t>the</w:t>
      </w:r>
    </w:p>
    <w:p>
      <w:pPr>
        <w:spacing w:before="28"/>
        <w:ind w:left="658" w:right="0" w:firstLine="0"/>
        <w:jc w:val="left"/>
        <w:rPr>
          <w:rFonts w:ascii="Courier New"/>
          <w:sz w:val="20"/>
        </w:rPr>
      </w:pPr>
      <w:r>
        <w:rPr>
          <w:rFonts w:ascii="Courier New"/>
          <w:sz w:val="20"/>
        </w:rPr>
        <w:t>//</w:t>
      </w:r>
      <w:r>
        <w:rPr>
          <w:rFonts w:ascii="Courier New"/>
          <w:spacing w:val="-7"/>
          <w:sz w:val="20"/>
        </w:rPr>
        <w:t> </w:t>
      </w:r>
      <w:r>
        <w:rPr>
          <w:rFonts w:ascii="Courier New"/>
          <w:sz w:val="20"/>
        </w:rPr>
        <w:t>variable</w:t>
      </w:r>
      <w:r>
        <w:rPr>
          <w:rFonts w:ascii="Courier New"/>
          <w:spacing w:val="-7"/>
          <w:sz w:val="20"/>
        </w:rPr>
        <w:t> </w:t>
      </w:r>
      <w:r>
        <w:rPr>
          <w:rFonts w:ascii="Courier New"/>
          <w:sz w:val="20"/>
        </w:rPr>
        <w:t>with</w:t>
      </w:r>
      <w:r>
        <w:rPr>
          <w:rFonts w:ascii="Courier New"/>
          <w:spacing w:val="-6"/>
          <w:sz w:val="20"/>
        </w:rPr>
        <w:t> </w:t>
      </w:r>
      <w:r>
        <w:rPr>
          <w:rFonts w:ascii="Courier New"/>
          <w:spacing w:val="-2"/>
          <w:sz w:val="20"/>
        </w:rPr>
        <w:t>string</w:t>
      </w:r>
    </w:p>
    <w:p>
      <w:pPr>
        <w:spacing w:line="268" w:lineRule="auto" w:before="28"/>
        <w:ind w:left="658" w:right="1640" w:firstLine="0"/>
        <w:jc w:val="left"/>
        <w:rPr>
          <w:rFonts w:ascii="Courier New"/>
          <w:sz w:val="20"/>
        </w:rPr>
      </w:pPr>
      <w:r>
        <w:rPr>
          <w:rFonts w:ascii="Courier New"/>
          <w:sz w:val="20"/>
        </w:rPr>
        <w:t>//</w:t>
      </w:r>
      <w:r>
        <w:rPr>
          <w:rFonts w:ascii="Courier New"/>
          <w:spacing w:val="-17"/>
          <w:sz w:val="20"/>
        </w:rPr>
        <w:t> </w:t>
      </w:r>
      <w:r>
        <w:rPr>
          <w:rFonts w:ascii="Courier New"/>
          <w:sz w:val="20"/>
        </w:rPr>
        <w:t>Using</w:t>
      </w:r>
      <w:r>
        <w:rPr>
          <w:rFonts w:ascii="Courier New"/>
          <w:spacing w:val="-17"/>
          <w:sz w:val="20"/>
        </w:rPr>
        <w:t> </w:t>
      </w:r>
      <w:r>
        <w:rPr>
          <w:rFonts w:ascii="Courier New"/>
          <w:sz w:val="20"/>
        </w:rPr>
        <w:t>shorthand-</w:t>
      </w:r>
      <w:r>
        <w:rPr>
          <w:rFonts w:ascii="Courier New"/>
          <w:sz w:val="20"/>
        </w:rPr>
        <w:t>declaratio</w:t>
      </w:r>
      <w:r>
        <w:rPr>
          <w:rFonts w:ascii="Courier New"/>
          <w:sz w:val="20"/>
        </w:rPr>
        <w:t>n</w:t>
      </w:r>
      <w:r>
        <w:rPr>
          <w:rFonts w:ascii="Courier New"/>
          <w:sz w:val="20"/>
        </w:rPr>
        <w:t> My_value_1:= "Welcome Home"</w:t>
      </w:r>
    </w:p>
    <w:p>
      <w:pPr>
        <w:spacing w:line="268" w:lineRule="auto" w:before="2"/>
        <w:ind w:left="658" w:right="3509" w:firstLine="0"/>
        <w:jc w:val="left"/>
        <w:rPr>
          <w:rFonts w:ascii="Courier New"/>
          <w:sz w:val="20"/>
        </w:rPr>
      </w:pPr>
      <w:r>
        <w:rPr>
          <w:rFonts w:ascii="Courier New"/>
          <w:sz w:val="20"/>
        </w:rPr>
        <w:t>// Using var-</w:t>
      </w:r>
      <w:r>
        <w:rPr>
          <w:rFonts w:ascii="Courier New"/>
          <w:sz w:val="20"/>
        </w:rPr>
        <w:t>keyword</w:t>
      </w:r>
      <w:r>
        <w:rPr>
          <w:rFonts w:ascii="Courier New"/>
          <w:sz w:val="20"/>
        </w:rPr>
        <w:t> var</w:t>
      </w:r>
      <w:r>
        <w:rPr>
          <w:rFonts w:ascii="Courier New"/>
          <w:spacing w:val="-17"/>
          <w:sz w:val="20"/>
        </w:rPr>
        <w:t> </w:t>
      </w:r>
      <w:r>
        <w:rPr>
          <w:rFonts w:ascii="Courier New"/>
          <w:sz w:val="20"/>
        </w:rPr>
        <w:t>My_value_2</w:t>
      </w:r>
      <w:r>
        <w:rPr>
          <w:rFonts w:ascii="Courier New"/>
          <w:spacing w:val="-17"/>
          <w:sz w:val="20"/>
        </w:rPr>
        <w:t> </w:t>
      </w:r>
      <w:r>
        <w:rPr>
          <w:rFonts w:ascii="Courier New"/>
          <w:sz w:val="20"/>
        </w:rPr>
        <w:t>strin</w:t>
      </w:r>
      <w:r>
        <w:rPr>
          <w:rFonts w:ascii="Courier New"/>
          <w:sz w:val="20"/>
        </w:rPr>
        <w:t>g</w:t>
      </w:r>
      <w:r>
        <w:rPr>
          <w:rFonts w:ascii="Courier New"/>
          <w:sz w:val="20"/>
        </w:rPr>
        <w:t> My_value_2 = "World"</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658" w:right="1160" w:firstLine="0"/>
        <w:jc w:val="left"/>
        <w:rPr>
          <w:rFonts w:ascii="Courier New"/>
          <w:sz w:val="20"/>
        </w:rPr>
      </w:pPr>
      <w:bookmarkStart w:name="_bookmark183" w:id="294"/>
      <w:bookmarkEnd w:id="294"/>
      <w:r>
        <w:rPr/>
      </w:r>
      <w:r>
        <w:rPr>
          <w:rFonts w:ascii="Courier New"/>
          <w:sz w:val="20"/>
        </w:rPr>
        <w:t>// Displaying the </w:t>
      </w:r>
      <w:r>
        <w:rPr>
          <w:rFonts w:ascii="Courier New"/>
          <w:sz w:val="20"/>
        </w:rPr>
        <w:t>strings</w:t>
      </w:r>
      <w:r>
        <w:rPr>
          <w:rFonts w:ascii="Courier New"/>
          <w:sz w:val="20"/>
        </w:rPr>
        <w:t> fmt.Println("String</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My_value_1</w:t>
      </w:r>
      <w:r>
        <w:rPr>
          <w:rFonts w:ascii="Courier New"/>
          <w:sz w:val="20"/>
        </w:rPr>
        <w:t>)</w:t>
      </w:r>
      <w:r>
        <w:rPr>
          <w:rFonts w:ascii="Courier New"/>
          <w:sz w:val="20"/>
        </w:rPr>
        <w:t> fmt.Println("String</w:t>
      </w:r>
      <w:r>
        <w:rPr>
          <w:rFonts w:ascii="Courier New"/>
          <w:spacing w:val="-11"/>
          <w:sz w:val="20"/>
        </w:rPr>
        <w:t> </w:t>
      </w:r>
      <w:r>
        <w:rPr>
          <w:rFonts w:ascii="Courier New"/>
          <w:sz w:val="20"/>
        </w:rPr>
        <w:t>2</w:t>
      </w:r>
      <w:r>
        <w:rPr>
          <w:rFonts w:ascii="Courier New"/>
          <w:spacing w:val="-8"/>
          <w:sz w:val="20"/>
        </w:rPr>
        <w:t> </w:t>
      </w:r>
      <w:r>
        <w:rPr>
          <w:rFonts w:ascii="Courier New"/>
          <w:sz w:val="20"/>
        </w:rPr>
        <w:t>is:</w:t>
      </w:r>
      <w:r>
        <w:rPr>
          <w:rFonts w:ascii="Courier New"/>
          <w:spacing w:val="-9"/>
          <w:sz w:val="20"/>
        </w:rPr>
        <w:t> </w:t>
      </w:r>
      <w:r>
        <w:rPr>
          <w:rFonts w:ascii="Courier New"/>
          <w:sz w:val="20"/>
        </w:rPr>
        <w:t>",</w:t>
      </w:r>
      <w:r>
        <w:rPr>
          <w:rFonts w:ascii="Courier New"/>
          <w:spacing w:val="-8"/>
          <w:sz w:val="20"/>
        </w:rPr>
        <w:t> </w:t>
      </w:r>
      <w:r>
        <w:rPr>
          <w:rFonts w:ascii="Courier New"/>
          <w:spacing w:val="-2"/>
          <w:sz w:val="20"/>
        </w:rPr>
        <w:t>My_value_2)</w:t>
      </w:r>
    </w:p>
    <w:p>
      <w:pPr>
        <w:spacing w:before="3"/>
        <w:ind w:left="177" w:right="0" w:firstLine="0"/>
        <w:jc w:val="left"/>
        <w:rPr>
          <w:rFonts w:ascii="Courier New"/>
          <w:sz w:val="20"/>
        </w:rPr>
      </w:pPr>
      <w:r>
        <w:rPr>
          <w:rFonts w:ascii="Courier New"/>
          <w:spacing w:val="-10"/>
          <w:sz w:val="20"/>
        </w:rPr>
        <w:t>}</w:t>
      </w:r>
    </w:p>
    <w:p>
      <w:pPr>
        <w:pStyle w:val="BodyText"/>
        <w:spacing w:before="245"/>
        <w:ind w:left="177"/>
        <w:jc w:val="both"/>
        <w:rPr>
          <w:rFonts w:ascii="Gill Sans MT"/>
        </w:rPr>
      </w:pPr>
      <w:bookmarkStart w:name="String Literals" w:id="295"/>
      <w:bookmarkEnd w:id="295"/>
      <w:r>
        <w:rPr/>
      </w:r>
      <w:bookmarkStart w:name="_bookmark180" w:id="296"/>
      <w:bookmarkEnd w:id="296"/>
      <w:r>
        <w:rPr/>
      </w:r>
      <w:r>
        <w:rPr>
          <w:rFonts w:ascii="Gill Sans MT"/>
          <w:spacing w:val="-2"/>
          <w:w w:val="105"/>
        </w:rPr>
        <w:t>String</w:t>
      </w:r>
      <w:r>
        <w:rPr>
          <w:rFonts w:ascii="Gill Sans MT"/>
          <w:spacing w:val="-12"/>
          <w:w w:val="105"/>
        </w:rPr>
        <w:t> </w:t>
      </w:r>
      <w:r>
        <w:rPr>
          <w:rFonts w:ascii="Gill Sans MT"/>
          <w:spacing w:val="-2"/>
          <w:w w:val="105"/>
        </w:rPr>
        <w:t>Literals</w:t>
      </w:r>
    </w:p>
    <w:p>
      <w:pPr>
        <w:pStyle w:val="BodyText"/>
        <w:spacing w:before="48"/>
        <w:ind w:left="177"/>
        <w:jc w:val="both"/>
      </w:pPr>
      <w:r>
        <w:rPr>
          <w:w w:val="90"/>
        </w:rPr>
        <w:t>In</w:t>
      </w:r>
      <w:r>
        <w:rPr>
          <w:spacing w:val="-4"/>
        </w:rPr>
        <w:t> </w:t>
      </w:r>
      <w:r>
        <w:rPr>
          <w:w w:val="90"/>
        </w:rPr>
        <w:t>the</w:t>
      </w:r>
      <w:r>
        <w:rPr>
          <w:spacing w:val="-4"/>
        </w:rPr>
        <w:t> </w:t>
      </w:r>
      <w:r>
        <w:rPr>
          <w:w w:val="90"/>
        </w:rPr>
        <w:t>Go</w:t>
      </w:r>
      <w:r>
        <w:rPr>
          <w:spacing w:val="-4"/>
        </w:rPr>
        <w:t> </w:t>
      </w:r>
      <w:r>
        <w:rPr>
          <w:w w:val="90"/>
        </w:rPr>
        <w:t>programming</w:t>
      </w:r>
      <w:r>
        <w:rPr>
          <w:spacing w:val="-4"/>
        </w:rPr>
        <w:t> </w:t>
      </w:r>
      <w:r>
        <w:rPr>
          <w:w w:val="90"/>
        </w:rPr>
        <w:t>language,</w:t>
      </w:r>
      <w:r>
        <w:rPr>
          <w:spacing w:val="-3"/>
        </w:rPr>
        <w:t> </w:t>
      </w:r>
      <w:r>
        <w:rPr>
          <w:w w:val="90"/>
        </w:rPr>
        <w:t>string</w:t>
      </w:r>
      <w:r>
        <w:rPr>
          <w:spacing w:val="-4"/>
        </w:rPr>
        <w:t> </w:t>
      </w:r>
      <w:r>
        <w:rPr>
          <w:w w:val="90"/>
        </w:rPr>
        <w:t>literals</w:t>
      </w:r>
      <w:r>
        <w:rPr>
          <w:spacing w:val="-4"/>
        </w:rPr>
        <w:t> </w:t>
      </w:r>
      <w:r>
        <w:rPr>
          <w:w w:val="90"/>
        </w:rPr>
        <w:t>are</w:t>
      </w:r>
      <w:r>
        <w:rPr>
          <w:spacing w:val="-4"/>
        </w:rPr>
        <w:t> </w:t>
      </w:r>
      <w:r>
        <w:rPr>
          <w:w w:val="90"/>
        </w:rPr>
        <w:t>created</w:t>
      </w:r>
      <w:r>
        <w:rPr>
          <w:spacing w:val="-4"/>
        </w:rPr>
        <w:t> </w:t>
      </w:r>
      <w:r>
        <w:rPr>
          <w:w w:val="90"/>
        </w:rPr>
        <w:t>in</w:t>
      </w:r>
      <w:r>
        <w:rPr>
          <w:spacing w:val="-3"/>
        </w:rPr>
        <w:t> </w:t>
      </w:r>
      <w:r>
        <w:rPr>
          <w:w w:val="90"/>
        </w:rPr>
        <w:t>two</w:t>
      </w:r>
      <w:r>
        <w:rPr>
          <w:spacing w:val="-4"/>
        </w:rPr>
        <w:t> </w:t>
      </w:r>
      <w:r>
        <w:rPr>
          <w:spacing w:val="-4"/>
          <w:w w:val="90"/>
        </w:rPr>
        <w:t>ways:</w:t>
      </w:r>
    </w:p>
    <w:p>
      <w:pPr>
        <w:spacing w:before="282"/>
        <w:ind w:left="177" w:right="0" w:firstLine="0"/>
        <w:jc w:val="both"/>
        <w:rPr>
          <w:rFonts w:ascii="Lucida Sans" w:hAnsi="Lucida Sans"/>
          <w:i/>
          <w:sz w:val="21"/>
        </w:rPr>
      </w:pPr>
      <w:bookmarkStart w:name="﻿Using Double Quotes (“”)﻿" w:id="297"/>
      <w:bookmarkEnd w:id="297"/>
      <w:r>
        <w:rPr/>
      </w:r>
      <w:bookmarkStart w:name="_bookmark181" w:id="298"/>
      <w:bookmarkEnd w:id="298"/>
      <w:r>
        <w:rPr/>
      </w:r>
      <w:r>
        <w:rPr>
          <w:rFonts w:ascii="Lucida Sans" w:hAnsi="Lucida Sans"/>
          <w:i/>
          <w:w w:val="90"/>
          <w:sz w:val="21"/>
        </w:rPr>
        <w:t>Using</w:t>
      </w:r>
      <w:r>
        <w:rPr>
          <w:rFonts w:ascii="Lucida Sans" w:hAnsi="Lucida Sans"/>
          <w:i/>
          <w:spacing w:val="-2"/>
          <w:sz w:val="21"/>
        </w:rPr>
        <w:t> </w:t>
      </w:r>
      <w:r>
        <w:rPr>
          <w:rFonts w:ascii="Lucida Sans" w:hAnsi="Lucida Sans"/>
          <w:i/>
          <w:w w:val="90"/>
          <w:sz w:val="21"/>
        </w:rPr>
        <w:t>Double</w:t>
      </w:r>
      <w:r>
        <w:rPr>
          <w:rFonts w:ascii="Lucida Sans" w:hAnsi="Lucida Sans"/>
          <w:i/>
          <w:spacing w:val="-1"/>
          <w:sz w:val="21"/>
        </w:rPr>
        <w:t> </w:t>
      </w:r>
      <w:r>
        <w:rPr>
          <w:rFonts w:ascii="Lucida Sans" w:hAnsi="Lucida Sans"/>
          <w:i/>
          <w:w w:val="90"/>
          <w:sz w:val="21"/>
        </w:rPr>
        <w:t>Quotes</w:t>
      </w:r>
      <w:r>
        <w:rPr>
          <w:rFonts w:ascii="Lucida Sans" w:hAnsi="Lucida Sans"/>
          <w:i/>
          <w:spacing w:val="-1"/>
          <w:sz w:val="21"/>
        </w:rPr>
        <w:t> </w:t>
      </w:r>
      <w:r>
        <w:rPr>
          <w:rFonts w:ascii="Lucida Sans" w:hAnsi="Lucida Sans"/>
          <w:i/>
          <w:spacing w:val="-4"/>
          <w:w w:val="90"/>
          <w:sz w:val="21"/>
        </w:rPr>
        <w:t>(“”)</w:t>
      </w:r>
    </w:p>
    <w:p>
      <w:pPr>
        <w:pStyle w:val="BodyText"/>
        <w:spacing w:line="225" w:lineRule="auto" w:before="28"/>
        <w:ind w:left="177" w:right="175"/>
        <w:jc w:val="both"/>
      </w:pPr>
      <w:r>
        <w:rPr>
          <w:spacing w:val="-4"/>
        </w:rPr>
        <w:t>Double</w:t>
      </w:r>
      <w:r>
        <w:rPr>
          <w:spacing w:val="-9"/>
        </w:rPr>
        <w:t> </w:t>
      </w:r>
      <w:r>
        <w:rPr>
          <w:spacing w:val="-4"/>
        </w:rPr>
        <w:t>quotes</w:t>
      </w:r>
      <w:r>
        <w:rPr>
          <w:spacing w:val="-9"/>
        </w:rPr>
        <w:t> </w:t>
      </w:r>
      <w:r>
        <w:rPr>
          <w:spacing w:val="-4"/>
        </w:rPr>
        <w:t>(“”)</w:t>
      </w:r>
      <w:r>
        <w:rPr>
          <w:spacing w:val="-9"/>
        </w:rPr>
        <w:t> </w:t>
      </w:r>
      <w:r>
        <w:rPr>
          <w:spacing w:val="-4"/>
        </w:rPr>
        <w:t>are</w:t>
      </w:r>
      <w:r>
        <w:rPr>
          <w:spacing w:val="-9"/>
        </w:rPr>
        <w:t> </w:t>
      </w:r>
      <w:r>
        <w:rPr>
          <w:spacing w:val="-4"/>
        </w:rPr>
        <w:t>used</w:t>
      </w:r>
      <w:r>
        <w:rPr>
          <w:spacing w:val="-9"/>
        </w:rPr>
        <w:t> </w:t>
      </w:r>
      <w:r>
        <w:rPr>
          <w:spacing w:val="-4"/>
        </w:rPr>
        <w:t>to</w:t>
      </w:r>
      <w:r>
        <w:rPr>
          <w:spacing w:val="-9"/>
        </w:rPr>
        <w:t> </w:t>
      </w:r>
      <w:r>
        <w:rPr>
          <w:spacing w:val="-4"/>
        </w:rPr>
        <w:t>create</w:t>
      </w:r>
      <w:r>
        <w:rPr>
          <w:spacing w:val="-9"/>
        </w:rPr>
        <w:t> </w:t>
      </w:r>
      <w:r>
        <w:rPr>
          <w:spacing w:val="-4"/>
        </w:rPr>
        <w:t>string</w:t>
      </w:r>
      <w:r>
        <w:rPr>
          <w:spacing w:val="-9"/>
        </w:rPr>
        <w:t> </w:t>
      </w:r>
      <w:r>
        <w:rPr>
          <w:spacing w:val="-4"/>
        </w:rPr>
        <w:t>literals</w:t>
      </w:r>
      <w:r>
        <w:rPr>
          <w:spacing w:val="-9"/>
        </w:rPr>
        <w:t> </w:t>
      </w:r>
      <w:r>
        <w:rPr>
          <w:spacing w:val="-4"/>
        </w:rPr>
        <w:t>in</w:t>
      </w:r>
      <w:r>
        <w:rPr>
          <w:spacing w:val="-9"/>
        </w:rPr>
        <w:t> </w:t>
      </w:r>
      <w:r>
        <w:rPr>
          <w:spacing w:val="-4"/>
        </w:rPr>
        <w:t>this</w:t>
      </w:r>
      <w:r>
        <w:rPr>
          <w:spacing w:val="-9"/>
        </w:rPr>
        <w:t> </w:t>
      </w:r>
      <w:r>
        <w:rPr>
          <w:spacing w:val="-4"/>
        </w:rPr>
        <w:t>scenario.</w:t>
      </w:r>
      <w:r>
        <w:rPr>
          <w:spacing w:val="-9"/>
        </w:rPr>
        <w:t> </w:t>
      </w:r>
      <w:r>
        <w:rPr>
          <w:spacing w:val="-4"/>
        </w:rPr>
        <w:t>A</w:t>
      </w:r>
      <w:r>
        <w:rPr>
          <w:spacing w:val="-4"/>
        </w:rPr>
        <w:t>s</w:t>
      </w:r>
      <w:r>
        <w:rPr>
          <w:spacing w:val="-4"/>
        </w:rPr>
        <w:t> </w:t>
      </w:r>
      <w:r>
        <w:rPr>
          <w:w w:val="90"/>
        </w:rPr>
        <w:t>shown in the following table, this string type can contain escape charac</w:t>
      </w:r>
      <w:r>
        <w:rPr>
          <w:w w:val="90"/>
        </w:rPr>
        <w:softHyphen/>
      </w:r>
      <w:r>
        <w:rPr>
          <w:w w:val="90"/>
        </w:rPr>
        <w:t>ters,</w:t>
      </w:r>
      <w:r>
        <w:rPr>
          <w:spacing w:val="-5"/>
          <w:w w:val="90"/>
        </w:rPr>
        <w:t> </w:t>
      </w:r>
      <w:r>
        <w:rPr>
          <w:w w:val="90"/>
        </w:rPr>
        <w:t>but</w:t>
      </w:r>
      <w:r>
        <w:rPr>
          <w:spacing w:val="-5"/>
          <w:w w:val="90"/>
        </w:rPr>
        <w:t> </w:t>
      </w:r>
      <w:r>
        <w:rPr>
          <w:w w:val="90"/>
        </w:rPr>
        <w:t>it</w:t>
      </w:r>
      <w:r>
        <w:rPr>
          <w:spacing w:val="-5"/>
          <w:w w:val="90"/>
        </w:rPr>
        <w:t> </w:t>
      </w:r>
      <w:r>
        <w:rPr>
          <w:w w:val="90"/>
        </w:rPr>
        <w:t>cannot</w:t>
      </w:r>
      <w:r>
        <w:rPr>
          <w:spacing w:val="-5"/>
          <w:w w:val="90"/>
        </w:rPr>
        <w:t> </w:t>
      </w:r>
      <w:r>
        <w:rPr>
          <w:w w:val="90"/>
        </w:rPr>
        <w:t>span</w:t>
      </w:r>
      <w:r>
        <w:rPr>
          <w:spacing w:val="-5"/>
          <w:w w:val="90"/>
        </w:rPr>
        <w:t> </w:t>
      </w:r>
      <w:r>
        <w:rPr>
          <w:w w:val="90"/>
        </w:rPr>
        <w:t>several</w:t>
      </w:r>
      <w:r>
        <w:rPr>
          <w:spacing w:val="-5"/>
          <w:w w:val="90"/>
        </w:rPr>
        <w:t> </w:t>
      </w:r>
      <w:r>
        <w:rPr>
          <w:w w:val="90"/>
        </w:rPr>
        <w:t>lines.</w:t>
      </w:r>
      <w:r>
        <w:rPr>
          <w:spacing w:val="-5"/>
          <w:w w:val="90"/>
        </w:rPr>
        <w:t> </w:t>
      </w:r>
      <w:r>
        <w:rPr>
          <w:w w:val="90"/>
        </w:rPr>
        <w:t>This</w:t>
      </w:r>
      <w:r>
        <w:rPr>
          <w:spacing w:val="-5"/>
          <w:w w:val="90"/>
        </w:rPr>
        <w:t> </w:t>
      </w:r>
      <w:r>
        <w:rPr>
          <w:w w:val="90"/>
        </w:rPr>
        <w:t>type</w:t>
      </w:r>
      <w:r>
        <w:rPr>
          <w:spacing w:val="-5"/>
          <w:w w:val="90"/>
        </w:rPr>
        <w:t> </w:t>
      </w:r>
      <w:r>
        <w:rPr>
          <w:w w:val="90"/>
        </w:rPr>
        <w:t>of</w:t>
      </w:r>
      <w:r>
        <w:rPr>
          <w:spacing w:val="-5"/>
          <w:w w:val="90"/>
        </w:rPr>
        <w:t> </w:t>
      </w:r>
      <w:r>
        <w:rPr>
          <w:w w:val="90"/>
        </w:rPr>
        <w:t>string</w:t>
      </w:r>
      <w:r>
        <w:rPr>
          <w:spacing w:val="-5"/>
          <w:w w:val="90"/>
        </w:rPr>
        <w:t> </w:t>
      </w:r>
      <w:r>
        <w:rPr>
          <w:w w:val="90"/>
        </w:rPr>
        <w:t>literal</w:t>
      </w:r>
      <w:r>
        <w:rPr>
          <w:spacing w:val="-5"/>
          <w:w w:val="90"/>
        </w:rPr>
        <w:t> </w:t>
      </w:r>
      <w:r>
        <w:rPr>
          <w:w w:val="90"/>
        </w:rPr>
        <w:t>is</w:t>
      </w:r>
      <w:r>
        <w:rPr>
          <w:spacing w:val="-5"/>
          <w:w w:val="90"/>
        </w:rPr>
        <w:t> </w:t>
      </w:r>
      <w:r>
        <w:rPr>
          <w:w w:val="90"/>
        </w:rPr>
        <w:t>often</w:t>
      </w:r>
      <w:r>
        <w:rPr>
          <w:spacing w:val="-5"/>
          <w:w w:val="90"/>
        </w:rPr>
        <w:t> </w:t>
      </w:r>
      <w:r>
        <w:rPr>
          <w:w w:val="90"/>
        </w:rPr>
        <w:t>use</w:t>
      </w:r>
      <w:r>
        <w:rPr>
          <w:w w:val="90"/>
        </w:rPr>
        <w:t>d</w:t>
      </w:r>
      <w:r>
        <w:rPr>
          <w:w w:val="90"/>
        </w:rPr>
        <w:t> </w:t>
      </w:r>
      <w:r>
        <w:rPr/>
        <w:t>in</w:t>
      </w:r>
      <w:r>
        <w:rPr>
          <w:spacing w:val="-14"/>
        </w:rPr>
        <w:t> </w:t>
      </w:r>
      <w:r>
        <w:rPr/>
        <w:t>GoLang</w:t>
      </w:r>
      <w:r>
        <w:rPr>
          <w:spacing w:val="-14"/>
        </w:rPr>
        <w:t> </w:t>
      </w:r>
      <w:r>
        <w:rPr/>
        <w:t>programming.</w:t>
      </w:r>
    </w:p>
    <w:p>
      <w:pPr>
        <w:pStyle w:val="BodyText"/>
        <w:spacing w:before="111"/>
        <w:rPr>
          <w:sz w:val="20"/>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0"/>
        <w:gridCol w:w="5000"/>
      </w:tblGrid>
      <w:tr>
        <w:trPr>
          <w:trHeight w:val="263" w:hRule="atLeast"/>
        </w:trPr>
        <w:tc>
          <w:tcPr>
            <w:tcW w:w="1500" w:type="dxa"/>
            <w:tcBorders>
              <w:top w:val="single" w:sz="4" w:space="0" w:color="000000"/>
            </w:tcBorders>
          </w:tcPr>
          <w:p>
            <w:pPr>
              <w:pStyle w:val="TableParagraph"/>
              <w:spacing w:before="23"/>
              <w:rPr>
                <w:b/>
                <w:sz w:val="16"/>
              </w:rPr>
            </w:pPr>
            <w:r>
              <w:rPr>
                <w:b/>
                <w:w w:val="90"/>
                <w:sz w:val="16"/>
              </w:rPr>
              <w:t>Escape</w:t>
            </w:r>
            <w:r>
              <w:rPr>
                <w:b/>
                <w:sz w:val="16"/>
              </w:rPr>
              <w:t> </w:t>
            </w:r>
            <w:r>
              <w:rPr>
                <w:b/>
                <w:spacing w:val="-2"/>
                <w:sz w:val="16"/>
              </w:rPr>
              <w:t>Character</w:t>
            </w:r>
          </w:p>
        </w:tc>
        <w:tc>
          <w:tcPr>
            <w:tcW w:w="5000" w:type="dxa"/>
            <w:tcBorders>
              <w:top w:val="single" w:sz="4" w:space="0" w:color="000000"/>
            </w:tcBorders>
          </w:tcPr>
          <w:p>
            <w:pPr>
              <w:pStyle w:val="TableParagraph"/>
              <w:spacing w:before="23"/>
              <w:ind w:left="339"/>
              <w:rPr>
                <w:b/>
                <w:sz w:val="16"/>
              </w:rPr>
            </w:pPr>
            <w:r>
              <w:rPr>
                <w:b/>
                <w:spacing w:val="-2"/>
                <w:sz w:val="16"/>
              </w:rPr>
              <w:t>Description</w:t>
            </w:r>
          </w:p>
        </w:tc>
      </w:tr>
      <w:tr>
        <w:trPr>
          <w:trHeight w:val="264" w:hRule="atLeast"/>
        </w:trPr>
        <w:tc>
          <w:tcPr>
            <w:tcW w:w="1500" w:type="dxa"/>
          </w:tcPr>
          <w:p>
            <w:pPr>
              <w:pStyle w:val="TableParagraph"/>
              <w:spacing w:line="235" w:lineRule="exact" w:before="10"/>
              <w:rPr>
                <w:b/>
                <w:sz w:val="18"/>
              </w:rPr>
            </w:pPr>
            <w:r>
              <w:rPr>
                <w:b/>
                <w:spacing w:val="-5"/>
                <w:w w:val="110"/>
                <w:sz w:val="18"/>
              </w:rPr>
              <w:t>\\</w:t>
            </w:r>
          </w:p>
        </w:tc>
        <w:tc>
          <w:tcPr>
            <w:tcW w:w="5000" w:type="dxa"/>
          </w:tcPr>
          <w:p>
            <w:pPr>
              <w:pStyle w:val="TableParagraph"/>
              <w:spacing w:line="235" w:lineRule="exact" w:before="10"/>
              <w:ind w:left="339"/>
              <w:rPr>
                <w:sz w:val="18"/>
              </w:rPr>
            </w:pPr>
            <w:r>
              <w:rPr>
                <w:spacing w:val="-2"/>
                <w:sz w:val="18"/>
              </w:rPr>
              <w:t>Backslash</w:t>
            </w:r>
          </w:p>
        </w:tc>
      </w:tr>
      <w:tr>
        <w:trPr>
          <w:trHeight w:val="250" w:hRule="atLeast"/>
        </w:trPr>
        <w:tc>
          <w:tcPr>
            <w:tcW w:w="1500" w:type="dxa"/>
          </w:tcPr>
          <w:p>
            <w:pPr>
              <w:pStyle w:val="TableParagraph"/>
              <w:spacing w:line="231" w:lineRule="exact"/>
              <w:rPr>
                <w:b/>
                <w:sz w:val="18"/>
              </w:rPr>
            </w:pPr>
            <w:r>
              <w:rPr>
                <w:b/>
                <w:spacing w:val="-4"/>
                <w:sz w:val="18"/>
              </w:rPr>
              <w:t>\000</w:t>
            </w:r>
          </w:p>
        </w:tc>
        <w:tc>
          <w:tcPr>
            <w:tcW w:w="5000" w:type="dxa"/>
          </w:tcPr>
          <w:p>
            <w:pPr>
              <w:pStyle w:val="TableParagraph"/>
              <w:spacing w:line="231" w:lineRule="exact"/>
              <w:ind w:left="339"/>
              <w:rPr>
                <w:sz w:val="18"/>
              </w:rPr>
            </w:pPr>
            <w:r>
              <w:rPr>
                <w:w w:val="90"/>
                <w:sz w:val="18"/>
              </w:rPr>
              <w:t>Unicode</w:t>
            </w:r>
            <w:r>
              <w:rPr>
                <w:spacing w:val="-5"/>
                <w:sz w:val="18"/>
              </w:rPr>
              <w:t> </w:t>
            </w:r>
            <w:r>
              <w:rPr>
                <w:w w:val="90"/>
                <w:sz w:val="18"/>
              </w:rPr>
              <w:t>character</w:t>
            </w:r>
            <w:r>
              <w:rPr>
                <w:spacing w:val="-4"/>
                <w:sz w:val="18"/>
              </w:rPr>
              <w:t> </w:t>
            </w:r>
            <w:r>
              <w:rPr>
                <w:w w:val="90"/>
                <w:sz w:val="18"/>
              </w:rPr>
              <w:t>with</w:t>
            </w:r>
            <w:r>
              <w:rPr>
                <w:spacing w:val="-4"/>
                <w:sz w:val="18"/>
              </w:rPr>
              <w:t> </w:t>
            </w:r>
            <w:r>
              <w:rPr>
                <w:w w:val="90"/>
                <w:sz w:val="18"/>
              </w:rPr>
              <w:t>the</w:t>
            </w:r>
            <w:r>
              <w:rPr>
                <w:spacing w:val="-4"/>
                <w:sz w:val="18"/>
              </w:rPr>
              <w:t> </w:t>
            </w:r>
            <w:r>
              <w:rPr>
                <w:w w:val="90"/>
                <w:sz w:val="18"/>
              </w:rPr>
              <w:t>given</w:t>
            </w:r>
            <w:r>
              <w:rPr>
                <w:spacing w:val="-5"/>
                <w:sz w:val="18"/>
              </w:rPr>
              <w:t> </w:t>
            </w:r>
            <w:r>
              <w:rPr>
                <w:w w:val="90"/>
                <w:sz w:val="18"/>
              </w:rPr>
              <w:t>3-digit</w:t>
            </w:r>
            <w:r>
              <w:rPr>
                <w:spacing w:val="-4"/>
                <w:sz w:val="18"/>
              </w:rPr>
              <w:t> </w:t>
            </w:r>
            <w:r>
              <w:rPr>
                <w:w w:val="90"/>
                <w:sz w:val="18"/>
              </w:rPr>
              <w:t>8-bit</w:t>
            </w:r>
            <w:r>
              <w:rPr>
                <w:spacing w:val="-4"/>
                <w:sz w:val="18"/>
              </w:rPr>
              <w:t> </w:t>
            </w:r>
            <w:r>
              <w:rPr>
                <w:w w:val="90"/>
                <w:sz w:val="18"/>
              </w:rPr>
              <w:t>octal</w:t>
            </w:r>
            <w:r>
              <w:rPr>
                <w:spacing w:val="-4"/>
                <w:sz w:val="18"/>
              </w:rPr>
              <w:t> </w:t>
            </w:r>
            <w:r>
              <w:rPr>
                <w:w w:val="90"/>
                <w:sz w:val="18"/>
              </w:rPr>
              <w:t>code</w:t>
            </w:r>
            <w:r>
              <w:rPr>
                <w:spacing w:val="-5"/>
                <w:sz w:val="18"/>
              </w:rPr>
              <w:t> </w:t>
            </w:r>
            <w:r>
              <w:rPr>
                <w:spacing w:val="-4"/>
                <w:w w:val="90"/>
                <w:sz w:val="18"/>
              </w:rPr>
              <w:t>point</w:t>
            </w:r>
          </w:p>
        </w:tc>
      </w:tr>
      <w:tr>
        <w:trPr>
          <w:trHeight w:val="250" w:hRule="atLeast"/>
        </w:trPr>
        <w:tc>
          <w:tcPr>
            <w:tcW w:w="1500" w:type="dxa"/>
          </w:tcPr>
          <w:p>
            <w:pPr>
              <w:pStyle w:val="TableParagraph"/>
              <w:spacing w:line="231" w:lineRule="exact"/>
              <w:rPr>
                <w:b/>
                <w:sz w:val="18"/>
              </w:rPr>
            </w:pPr>
            <w:r>
              <w:rPr>
                <w:b/>
                <w:spacing w:val="-5"/>
                <w:sz w:val="18"/>
              </w:rPr>
              <w:t>\’</w:t>
            </w:r>
          </w:p>
        </w:tc>
        <w:tc>
          <w:tcPr>
            <w:tcW w:w="5000" w:type="dxa"/>
          </w:tcPr>
          <w:p>
            <w:pPr>
              <w:pStyle w:val="TableParagraph"/>
              <w:spacing w:line="231" w:lineRule="exact"/>
              <w:ind w:left="339"/>
              <w:rPr>
                <w:sz w:val="18"/>
              </w:rPr>
            </w:pPr>
            <w:r>
              <w:rPr>
                <w:w w:val="90"/>
                <w:sz w:val="18"/>
              </w:rPr>
              <w:t>Single</w:t>
            </w:r>
            <w:r>
              <w:rPr>
                <w:spacing w:val="-5"/>
                <w:w w:val="90"/>
                <w:sz w:val="18"/>
              </w:rPr>
              <w:t> </w:t>
            </w:r>
            <w:r>
              <w:rPr>
                <w:w w:val="90"/>
                <w:sz w:val="18"/>
              </w:rPr>
              <w:t>quote</w:t>
            </w:r>
            <w:r>
              <w:rPr>
                <w:spacing w:val="-4"/>
                <w:w w:val="90"/>
                <w:sz w:val="18"/>
              </w:rPr>
              <w:t> </w:t>
            </w:r>
            <w:r>
              <w:rPr>
                <w:w w:val="90"/>
                <w:sz w:val="18"/>
              </w:rPr>
              <w:t>(‘).</w:t>
            </w:r>
            <w:r>
              <w:rPr>
                <w:spacing w:val="-4"/>
                <w:w w:val="90"/>
                <w:sz w:val="18"/>
              </w:rPr>
              <w:t> </w:t>
            </w:r>
            <w:r>
              <w:rPr>
                <w:w w:val="90"/>
                <w:sz w:val="18"/>
              </w:rPr>
              <w:t>It</w:t>
            </w:r>
            <w:r>
              <w:rPr>
                <w:spacing w:val="-4"/>
                <w:w w:val="90"/>
                <w:sz w:val="18"/>
              </w:rPr>
              <w:t> </w:t>
            </w:r>
            <w:r>
              <w:rPr>
                <w:w w:val="90"/>
                <w:sz w:val="18"/>
              </w:rPr>
              <w:t>is</w:t>
            </w:r>
            <w:r>
              <w:rPr>
                <w:spacing w:val="-4"/>
                <w:w w:val="90"/>
                <w:sz w:val="18"/>
              </w:rPr>
              <w:t> </w:t>
            </w:r>
            <w:r>
              <w:rPr>
                <w:w w:val="90"/>
                <w:sz w:val="18"/>
              </w:rPr>
              <w:t>allowed</w:t>
            </w:r>
            <w:r>
              <w:rPr>
                <w:spacing w:val="-4"/>
                <w:w w:val="90"/>
                <w:sz w:val="18"/>
              </w:rPr>
              <w:t> </w:t>
            </w:r>
            <w:r>
              <w:rPr>
                <w:w w:val="90"/>
                <w:sz w:val="18"/>
              </w:rPr>
              <w:t>inside</w:t>
            </w:r>
            <w:r>
              <w:rPr>
                <w:spacing w:val="-4"/>
                <w:w w:val="90"/>
                <w:sz w:val="18"/>
              </w:rPr>
              <w:t> </w:t>
            </w:r>
            <w:r>
              <w:rPr>
                <w:w w:val="90"/>
                <w:sz w:val="18"/>
              </w:rPr>
              <w:t>the</w:t>
            </w:r>
            <w:r>
              <w:rPr>
                <w:spacing w:val="-4"/>
                <w:w w:val="90"/>
                <w:sz w:val="18"/>
              </w:rPr>
              <w:t> </w:t>
            </w:r>
            <w:r>
              <w:rPr>
                <w:w w:val="90"/>
                <w:sz w:val="18"/>
              </w:rPr>
              <w:t>character</w:t>
            </w:r>
            <w:r>
              <w:rPr>
                <w:spacing w:val="-4"/>
                <w:w w:val="90"/>
                <w:sz w:val="18"/>
              </w:rPr>
              <w:t> </w:t>
            </w:r>
            <w:r>
              <w:rPr>
                <w:spacing w:val="-2"/>
                <w:w w:val="90"/>
                <w:sz w:val="18"/>
              </w:rPr>
              <w:t>literal</w:t>
            </w:r>
          </w:p>
        </w:tc>
      </w:tr>
      <w:tr>
        <w:trPr>
          <w:trHeight w:val="250" w:hRule="atLeast"/>
        </w:trPr>
        <w:tc>
          <w:tcPr>
            <w:tcW w:w="1500" w:type="dxa"/>
          </w:tcPr>
          <w:p>
            <w:pPr>
              <w:pStyle w:val="TableParagraph"/>
              <w:spacing w:line="231" w:lineRule="exact"/>
              <w:rPr>
                <w:b/>
                <w:sz w:val="18"/>
              </w:rPr>
            </w:pPr>
            <w:r>
              <w:rPr>
                <w:b/>
                <w:spacing w:val="-5"/>
                <w:sz w:val="18"/>
              </w:rPr>
              <w:t>\”</w:t>
            </w:r>
          </w:p>
        </w:tc>
        <w:tc>
          <w:tcPr>
            <w:tcW w:w="5000" w:type="dxa"/>
          </w:tcPr>
          <w:p>
            <w:pPr>
              <w:pStyle w:val="TableParagraph"/>
              <w:spacing w:line="231" w:lineRule="exact"/>
              <w:ind w:left="339"/>
              <w:rPr>
                <w:sz w:val="18"/>
              </w:rPr>
            </w:pPr>
            <w:r>
              <w:rPr>
                <w:w w:val="90"/>
                <w:sz w:val="18"/>
              </w:rPr>
              <w:t>Double</w:t>
            </w:r>
            <w:r>
              <w:rPr>
                <w:spacing w:val="-6"/>
                <w:w w:val="90"/>
                <w:sz w:val="18"/>
              </w:rPr>
              <w:t> </w:t>
            </w:r>
            <w:r>
              <w:rPr>
                <w:w w:val="90"/>
                <w:sz w:val="18"/>
              </w:rPr>
              <w:t>quote</w:t>
            </w:r>
            <w:r>
              <w:rPr>
                <w:spacing w:val="-5"/>
                <w:w w:val="90"/>
                <w:sz w:val="18"/>
              </w:rPr>
              <w:t> </w:t>
            </w:r>
            <w:r>
              <w:rPr>
                <w:w w:val="90"/>
                <w:sz w:val="18"/>
              </w:rPr>
              <w:t>(“).</w:t>
            </w:r>
            <w:r>
              <w:rPr>
                <w:spacing w:val="-5"/>
                <w:w w:val="90"/>
                <w:sz w:val="18"/>
              </w:rPr>
              <w:t> </w:t>
            </w:r>
            <w:r>
              <w:rPr>
                <w:w w:val="90"/>
                <w:sz w:val="18"/>
              </w:rPr>
              <w:t>It</w:t>
            </w:r>
            <w:r>
              <w:rPr>
                <w:spacing w:val="-5"/>
                <w:w w:val="90"/>
                <w:sz w:val="18"/>
              </w:rPr>
              <w:t> </w:t>
            </w:r>
            <w:r>
              <w:rPr>
                <w:w w:val="90"/>
                <w:sz w:val="18"/>
              </w:rPr>
              <w:t>is</w:t>
            </w:r>
            <w:r>
              <w:rPr>
                <w:spacing w:val="-5"/>
                <w:w w:val="90"/>
                <w:sz w:val="18"/>
              </w:rPr>
              <w:t> </w:t>
            </w:r>
            <w:r>
              <w:rPr>
                <w:w w:val="90"/>
                <w:sz w:val="18"/>
              </w:rPr>
              <w:t>allowed</w:t>
            </w:r>
            <w:r>
              <w:rPr>
                <w:spacing w:val="-5"/>
                <w:w w:val="90"/>
                <w:sz w:val="18"/>
              </w:rPr>
              <w:t> </w:t>
            </w:r>
            <w:r>
              <w:rPr>
                <w:w w:val="90"/>
                <w:sz w:val="18"/>
              </w:rPr>
              <w:t>inside</w:t>
            </w:r>
            <w:r>
              <w:rPr>
                <w:spacing w:val="-5"/>
                <w:w w:val="90"/>
                <w:sz w:val="18"/>
              </w:rPr>
              <w:t> </w:t>
            </w:r>
            <w:r>
              <w:rPr>
                <w:w w:val="90"/>
                <w:sz w:val="18"/>
              </w:rPr>
              <w:t>the</w:t>
            </w:r>
            <w:r>
              <w:rPr>
                <w:spacing w:val="-6"/>
                <w:w w:val="90"/>
                <w:sz w:val="18"/>
              </w:rPr>
              <w:t> </w:t>
            </w:r>
            <w:r>
              <w:rPr>
                <w:w w:val="90"/>
                <w:sz w:val="18"/>
              </w:rPr>
              <w:t>interpreted</w:t>
            </w:r>
            <w:r>
              <w:rPr>
                <w:spacing w:val="-5"/>
                <w:w w:val="90"/>
                <w:sz w:val="18"/>
              </w:rPr>
              <w:t> </w:t>
            </w:r>
            <w:r>
              <w:rPr>
                <w:w w:val="90"/>
                <w:sz w:val="18"/>
              </w:rPr>
              <w:t>string</w:t>
            </w:r>
            <w:r>
              <w:rPr>
                <w:spacing w:val="-5"/>
                <w:w w:val="90"/>
                <w:sz w:val="18"/>
              </w:rPr>
              <w:t> </w:t>
            </w:r>
            <w:r>
              <w:rPr>
                <w:spacing w:val="-2"/>
                <w:w w:val="90"/>
                <w:sz w:val="18"/>
              </w:rPr>
              <w:t>literal</w:t>
            </w:r>
          </w:p>
        </w:tc>
      </w:tr>
      <w:tr>
        <w:trPr>
          <w:trHeight w:val="250" w:hRule="atLeast"/>
        </w:trPr>
        <w:tc>
          <w:tcPr>
            <w:tcW w:w="1500" w:type="dxa"/>
          </w:tcPr>
          <w:p>
            <w:pPr>
              <w:pStyle w:val="TableParagraph"/>
              <w:spacing w:line="231" w:lineRule="exact"/>
              <w:rPr>
                <w:b/>
                <w:sz w:val="18"/>
              </w:rPr>
            </w:pPr>
            <w:r>
              <w:rPr>
                <w:b/>
                <w:spacing w:val="-5"/>
                <w:sz w:val="18"/>
              </w:rPr>
              <w:t>\a</w:t>
            </w:r>
          </w:p>
        </w:tc>
        <w:tc>
          <w:tcPr>
            <w:tcW w:w="5000" w:type="dxa"/>
          </w:tcPr>
          <w:p>
            <w:pPr>
              <w:pStyle w:val="TableParagraph"/>
              <w:spacing w:line="231" w:lineRule="exact"/>
              <w:ind w:left="339"/>
              <w:rPr>
                <w:sz w:val="18"/>
              </w:rPr>
            </w:pPr>
            <w:r>
              <w:rPr>
                <w:w w:val="90"/>
                <w:sz w:val="18"/>
              </w:rPr>
              <w:t>ASCII</w:t>
            </w:r>
            <w:r>
              <w:rPr>
                <w:spacing w:val="8"/>
                <w:sz w:val="18"/>
              </w:rPr>
              <w:t> </w:t>
            </w:r>
            <w:r>
              <w:rPr>
                <w:spacing w:val="-4"/>
                <w:sz w:val="18"/>
              </w:rPr>
              <w:t>bell</w:t>
            </w:r>
          </w:p>
        </w:tc>
      </w:tr>
      <w:tr>
        <w:trPr>
          <w:trHeight w:val="250" w:hRule="atLeast"/>
        </w:trPr>
        <w:tc>
          <w:tcPr>
            <w:tcW w:w="1500" w:type="dxa"/>
          </w:tcPr>
          <w:p>
            <w:pPr>
              <w:pStyle w:val="TableParagraph"/>
              <w:spacing w:line="231" w:lineRule="exact"/>
              <w:rPr>
                <w:b/>
                <w:sz w:val="18"/>
              </w:rPr>
            </w:pPr>
            <w:r>
              <w:rPr>
                <w:b/>
                <w:spacing w:val="-5"/>
                <w:sz w:val="18"/>
              </w:rPr>
              <w:t>\b</w:t>
            </w:r>
          </w:p>
        </w:tc>
        <w:tc>
          <w:tcPr>
            <w:tcW w:w="5000" w:type="dxa"/>
          </w:tcPr>
          <w:p>
            <w:pPr>
              <w:pStyle w:val="TableParagraph"/>
              <w:spacing w:line="231" w:lineRule="exact"/>
              <w:ind w:left="339"/>
              <w:rPr>
                <w:sz w:val="18"/>
              </w:rPr>
            </w:pPr>
            <w:r>
              <w:rPr>
                <w:w w:val="90"/>
                <w:sz w:val="18"/>
              </w:rPr>
              <w:t>ASCII</w:t>
            </w:r>
            <w:r>
              <w:rPr>
                <w:spacing w:val="8"/>
                <w:sz w:val="18"/>
              </w:rPr>
              <w:t> </w:t>
            </w:r>
            <w:r>
              <w:rPr>
                <w:spacing w:val="-2"/>
                <w:sz w:val="18"/>
              </w:rPr>
              <w:t>backspace</w:t>
            </w:r>
          </w:p>
        </w:tc>
      </w:tr>
      <w:tr>
        <w:trPr>
          <w:trHeight w:val="250" w:hRule="atLeast"/>
        </w:trPr>
        <w:tc>
          <w:tcPr>
            <w:tcW w:w="1500" w:type="dxa"/>
          </w:tcPr>
          <w:p>
            <w:pPr>
              <w:pStyle w:val="TableParagraph"/>
              <w:spacing w:line="231" w:lineRule="exact"/>
              <w:rPr>
                <w:b/>
                <w:sz w:val="18"/>
              </w:rPr>
            </w:pPr>
            <w:r>
              <w:rPr>
                <w:b/>
                <w:spacing w:val="-5"/>
                <w:sz w:val="18"/>
              </w:rPr>
              <w:t>\f</w:t>
            </w:r>
          </w:p>
        </w:tc>
        <w:tc>
          <w:tcPr>
            <w:tcW w:w="5000" w:type="dxa"/>
          </w:tcPr>
          <w:p>
            <w:pPr>
              <w:pStyle w:val="TableParagraph"/>
              <w:spacing w:line="231" w:lineRule="exact"/>
              <w:ind w:left="339"/>
              <w:rPr>
                <w:sz w:val="18"/>
              </w:rPr>
            </w:pPr>
            <w:r>
              <w:rPr>
                <w:w w:val="90"/>
                <w:sz w:val="18"/>
              </w:rPr>
              <w:t>ASCII</w:t>
            </w:r>
            <w:r>
              <w:rPr>
                <w:spacing w:val="8"/>
                <w:sz w:val="18"/>
              </w:rPr>
              <w:t> </w:t>
            </w:r>
            <w:r>
              <w:rPr>
                <w:spacing w:val="-2"/>
                <w:sz w:val="18"/>
              </w:rPr>
              <w:t>formfeed</w:t>
            </w:r>
          </w:p>
        </w:tc>
      </w:tr>
      <w:tr>
        <w:trPr>
          <w:trHeight w:val="250" w:hRule="atLeast"/>
        </w:trPr>
        <w:tc>
          <w:tcPr>
            <w:tcW w:w="1500" w:type="dxa"/>
          </w:tcPr>
          <w:p>
            <w:pPr>
              <w:pStyle w:val="TableParagraph"/>
              <w:spacing w:line="231" w:lineRule="exact"/>
              <w:rPr>
                <w:b/>
                <w:sz w:val="18"/>
              </w:rPr>
            </w:pPr>
            <w:r>
              <w:rPr>
                <w:b/>
                <w:spacing w:val="-5"/>
                <w:sz w:val="18"/>
              </w:rPr>
              <w:t>\n</w:t>
            </w:r>
          </w:p>
        </w:tc>
        <w:tc>
          <w:tcPr>
            <w:tcW w:w="5000" w:type="dxa"/>
          </w:tcPr>
          <w:p>
            <w:pPr>
              <w:pStyle w:val="TableParagraph"/>
              <w:spacing w:line="231" w:lineRule="exact"/>
              <w:ind w:left="339"/>
              <w:rPr>
                <w:sz w:val="18"/>
              </w:rPr>
            </w:pPr>
            <w:r>
              <w:rPr>
                <w:w w:val="90"/>
                <w:sz w:val="18"/>
              </w:rPr>
              <w:t>ASCII</w:t>
            </w:r>
            <w:r>
              <w:rPr>
                <w:spacing w:val="8"/>
                <w:sz w:val="18"/>
              </w:rPr>
              <w:t> </w:t>
            </w:r>
            <w:r>
              <w:rPr>
                <w:spacing w:val="-2"/>
                <w:sz w:val="18"/>
              </w:rPr>
              <w:t>linefeed</w:t>
            </w:r>
          </w:p>
        </w:tc>
      </w:tr>
      <w:tr>
        <w:trPr>
          <w:trHeight w:val="250" w:hRule="atLeast"/>
        </w:trPr>
        <w:tc>
          <w:tcPr>
            <w:tcW w:w="1500" w:type="dxa"/>
          </w:tcPr>
          <w:p>
            <w:pPr>
              <w:pStyle w:val="TableParagraph"/>
              <w:spacing w:line="231" w:lineRule="exact"/>
              <w:rPr>
                <w:b/>
                <w:sz w:val="18"/>
              </w:rPr>
            </w:pPr>
            <w:r>
              <w:rPr>
                <w:b/>
                <w:spacing w:val="-5"/>
                <w:w w:val="105"/>
                <w:sz w:val="18"/>
              </w:rPr>
              <w:t>\r</w:t>
            </w:r>
          </w:p>
        </w:tc>
        <w:tc>
          <w:tcPr>
            <w:tcW w:w="5000" w:type="dxa"/>
          </w:tcPr>
          <w:p>
            <w:pPr>
              <w:pStyle w:val="TableParagraph"/>
              <w:spacing w:line="231" w:lineRule="exact"/>
              <w:ind w:left="339"/>
              <w:rPr>
                <w:sz w:val="18"/>
              </w:rPr>
            </w:pPr>
            <w:r>
              <w:rPr>
                <w:w w:val="90"/>
                <w:sz w:val="18"/>
              </w:rPr>
              <w:t>ASCII</w:t>
            </w:r>
            <w:r>
              <w:rPr>
                <w:spacing w:val="-2"/>
                <w:sz w:val="18"/>
              </w:rPr>
              <w:t> </w:t>
            </w:r>
            <w:r>
              <w:rPr>
                <w:w w:val="90"/>
                <w:sz w:val="18"/>
              </w:rPr>
              <w:t>carriage</w:t>
            </w:r>
            <w:r>
              <w:rPr>
                <w:spacing w:val="-2"/>
                <w:sz w:val="18"/>
              </w:rPr>
              <w:t> </w:t>
            </w:r>
            <w:r>
              <w:rPr>
                <w:spacing w:val="-2"/>
                <w:w w:val="90"/>
                <w:sz w:val="18"/>
              </w:rPr>
              <w:t>return</w:t>
            </w:r>
          </w:p>
        </w:tc>
      </w:tr>
      <w:tr>
        <w:trPr>
          <w:trHeight w:val="250" w:hRule="atLeast"/>
        </w:trPr>
        <w:tc>
          <w:tcPr>
            <w:tcW w:w="1500" w:type="dxa"/>
          </w:tcPr>
          <w:p>
            <w:pPr>
              <w:pStyle w:val="TableParagraph"/>
              <w:spacing w:line="231" w:lineRule="exact"/>
              <w:rPr>
                <w:b/>
                <w:sz w:val="18"/>
              </w:rPr>
            </w:pPr>
            <w:r>
              <w:rPr>
                <w:b/>
                <w:spacing w:val="-5"/>
                <w:w w:val="105"/>
                <w:sz w:val="18"/>
              </w:rPr>
              <w:t>\t</w:t>
            </w:r>
          </w:p>
        </w:tc>
        <w:tc>
          <w:tcPr>
            <w:tcW w:w="5000" w:type="dxa"/>
          </w:tcPr>
          <w:p>
            <w:pPr>
              <w:pStyle w:val="TableParagraph"/>
              <w:spacing w:line="231" w:lineRule="exact"/>
              <w:ind w:left="339"/>
              <w:rPr>
                <w:sz w:val="18"/>
              </w:rPr>
            </w:pPr>
            <w:r>
              <w:rPr>
                <w:w w:val="90"/>
                <w:sz w:val="18"/>
              </w:rPr>
              <w:t>ASCII</w:t>
            </w:r>
            <w:r>
              <w:rPr>
                <w:spacing w:val="8"/>
                <w:sz w:val="18"/>
              </w:rPr>
              <w:t> </w:t>
            </w:r>
            <w:r>
              <w:rPr>
                <w:spacing w:val="-5"/>
                <w:sz w:val="18"/>
              </w:rPr>
              <w:t>tab</w:t>
            </w:r>
          </w:p>
        </w:tc>
      </w:tr>
      <w:tr>
        <w:trPr>
          <w:trHeight w:val="254" w:hRule="atLeast"/>
        </w:trPr>
        <w:tc>
          <w:tcPr>
            <w:tcW w:w="1500" w:type="dxa"/>
          </w:tcPr>
          <w:p>
            <w:pPr>
              <w:pStyle w:val="TableParagraph"/>
              <w:spacing w:line="234" w:lineRule="exact"/>
              <w:rPr>
                <w:b/>
                <w:sz w:val="18"/>
              </w:rPr>
            </w:pPr>
            <w:r>
              <w:rPr>
                <w:b/>
                <w:spacing w:val="-2"/>
                <w:sz w:val="18"/>
              </w:rPr>
              <w:t>\uhhhh</w:t>
            </w:r>
          </w:p>
        </w:tc>
        <w:tc>
          <w:tcPr>
            <w:tcW w:w="5000" w:type="dxa"/>
          </w:tcPr>
          <w:p>
            <w:pPr>
              <w:pStyle w:val="TableParagraph"/>
              <w:spacing w:line="234" w:lineRule="exact"/>
              <w:ind w:left="339"/>
              <w:rPr>
                <w:sz w:val="18"/>
              </w:rPr>
            </w:pPr>
            <w:r>
              <w:rPr>
                <w:w w:val="90"/>
                <w:sz w:val="18"/>
              </w:rPr>
              <w:t>Unicode</w:t>
            </w:r>
            <w:r>
              <w:rPr>
                <w:spacing w:val="-5"/>
                <w:sz w:val="18"/>
              </w:rPr>
              <w:t> </w:t>
            </w:r>
            <w:r>
              <w:rPr>
                <w:w w:val="90"/>
                <w:sz w:val="18"/>
              </w:rPr>
              <w:t>character</w:t>
            </w:r>
            <w:r>
              <w:rPr>
                <w:spacing w:val="-4"/>
                <w:sz w:val="18"/>
              </w:rPr>
              <w:t> </w:t>
            </w:r>
            <w:r>
              <w:rPr>
                <w:w w:val="90"/>
                <w:sz w:val="18"/>
              </w:rPr>
              <w:t>with</w:t>
            </w:r>
            <w:r>
              <w:rPr>
                <w:spacing w:val="-5"/>
                <w:sz w:val="18"/>
              </w:rPr>
              <w:t> </w:t>
            </w:r>
            <w:r>
              <w:rPr>
                <w:w w:val="90"/>
                <w:sz w:val="18"/>
              </w:rPr>
              <w:t>the</w:t>
            </w:r>
            <w:r>
              <w:rPr>
                <w:spacing w:val="-4"/>
                <w:sz w:val="18"/>
              </w:rPr>
              <w:t> </w:t>
            </w:r>
            <w:r>
              <w:rPr>
                <w:w w:val="90"/>
                <w:sz w:val="18"/>
              </w:rPr>
              <w:t>given</w:t>
            </w:r>
            <w:r>
              <w:rPr>
                <w:spacing w:val="-4"/>
                <w:sz w:val="18"/>
              </w:rPr>
              <w:t> </w:t>
            </w:r>
            <w:r>
              <w:rPr>
                <w:w w:val="90"/>
                <w:sz w:val="18"/>
              </w:rPr>
              <w:t>4-digit</w:t>
            </w:r>
            <w:r>
              <w:rPr>
                <w:spacing w:val="-5"/>
                <w:sz w:val="18"/>
              </w:rPr>
              <w:t> </w:t>
            </w:r>
            <w:r>
              <w:rPr>
                <w:w w:val="90"/>
                <w:sz w:val="18"/>
              </w:rPr>
              <w:t>16-bit</w:t>
            </w:r>
            <w:r>
              <w:rPr>
                <w:spacing w:val="-4"/>
                <w:sz w:val="18"/>
              </w:rPr>
              <w:t> </w:t>
            </w:r>
            <w:r>
              <w:rPr>
                <w:w w:val="90"/>
                <w:sz w:val="18"/>
              </w:rPr>
              <w:t>hex</w:t>
            </w:r>
            <w:r>
              <w:rPr>
                <w:spacing w:val="-5"/>
                <w:sz w:val="18"/>
              </w:rPr>
              <w:t> </w:t>
            </w:r>
            <w:r>
              <w:rPr>
                <w:w w:val="90"/>
                <w:sz w:val="18"/>
              </w:rPr>
              <w:t>code</w:t>
            </w:r>
            <w:r>
              <w:rPr>
                <w:spacing w:val="-4"/>
                <w:sz w:val="18"/>
              </w:rPr>
              <w:t> </w:t>
            </w:r>
            <w:r>
              <w:rPr>
                <w:spacing w:val="-4"/>
                <w:w w:val="90"/>
                <w:sz w:val="18"/>
              </w:rPr>
              <w:t>point</w:t>
            </w:r>
          </w:p>
        </w:tc>
      </w:tr>
      <w:tr>
        <w:trPr>
          <w:trHeight w:val="247" w:hRule="atLeast"/>
        </w:trPr>
        <w:tc>
          <w:tcPr>
            <w:tcW w:w="1500" w:type="dxa"/>
          </w:tcPr>
          <w:p>
            <w:pPr>
              <w:pStyle w:val="TableParagraph"/>
              <w:rPr>
                <w:rFonts w:ascii="Times New Roman"/>
                <w:sz w:val="18"/>
              </w:rPr>
            </w:pPr>
          </w:p>
        </w:tc>
        <w:tc>
          <w:tcPr>
            <w:tcW w:w="5000" w:type="dxa"/>
          </w:tcPr>
          <w:p>
            <w:pPr>
              <w:pStyle w:val="TableParagraph"/>
              <w:spacing w:line="228" w:lineRule="exact"/>
              <w:ind w:left="339"/>
              <w:rPr>
                <w:sz w:val="18"/>
              </w:rPr>
            </w:pPr>
            <w:r>
              <w:rPr>
                <w:w w:val="90"/>
                <w:sz w:val="18"/>
              </w:rPr>
              <w:t>Unicode</w:t>
            </w:r>
            <w:r>
              <w:rPr>
                <w:spacing w:val="-5"/>
                <w:sz w:val="18"/>
              </w:rPr>
              <w:t> </w:t>
            </w:r>
            <w:r>
              <w:rPr>
                <w:w w:val="90"/>
                <w:sz w:val="18"/>
              </w:rPr>
              <w:t>character</w:t>
            </w:r>
            <w:r>
              <w:rPr>
                <w:spacing w:val="-4"/>
                <w:sz w:val="18"/>
              </w:rPr>
              <w:t> </w:t>
            </w:r>
            <w:r>
              <w:rPr>
                <w:w w:val="90"/>
                <w:sz w:val="18"/>
              </w:rPr>
              <w:t>with</w:t>
            </w:r>
            <w:r>
              <w:rPr>
                <w:spacing w:val="-5"/>
                <w:sz w:val="18"/>
              </w:rPr>
              <w:t> </w:t>
            </w:r>
            <w:r>
              <w:rPr>
                <w:w w:val="90"/>
                <w:sz w:val="18"/>
              </w:rPr>
              <w:t>the</w:t>
            </w:r>
            <w:r>
              <w:rPr>
                <w:spacing w:val="-4"/>
                <w:sz w:val="18"/>
              </w:rPr>
              <w:t> </w:t>
            </w:r>
            <w:r>
              <w:rPr>
                <w:w w:val="90"/>
                <w:sz w:val="18"/>
              </w:rPr>
              <w:t>given</w:t>
            </w:r>
            <w:r>
              <w:rPr>
                <w:spacing w:val="-4"/>
                <w:sz w:val="18"/>
              </w:rPr>
              <w:t> </w:t>
            </w:r>
            <w:r>
              <w:rPr>
                <w:w w:val="90"/>
                <w:sz w:val="18"/>
              </w:rPr>
              <w:t>8-digit</w:t>
            </w:r>
            <w:r>
              <w:rPr>
                <w:spacing w:val="-5"/>
                <w:sz w:val="18"/>
              </w:rPr>
              <w:t> </w:t>
            </w:r>
            <w:r>
              <w:rPr>
                <w:w w:val="90"/>
                <w:sz w:val="18"/>
              </w:rPr>
              <w:t>32-bit</w:t>
            </w:r>
            <w:r>
              <w:rPr>
                <w:spacing w:val="-4"/>
                <w:sz w:val="18"/>
              </w:rPr>
              <w:t> </w:t>
            </w:r>
            <w:r>
              <w:rPr>
                <w:w w:val="90"/>
                <w:sz w:val="18"/>
              </w:rPr>
              <w:t>hex</w:t>
            </w:r>
            <w:r>
              <w:rPr>
                <w:spacing w:val="-5"/>
                <w:sz w:val="18"/>
              </w:rPr>
              <w:t> </w:t>
            </w:r>
            <w:r>
              <w:rPr>
                <w:w w:val="90"/>
                <w:sz w:val="18"/>
              </w:rPr>
              <w:t>code</w:t>
            </w:r>
            <w:r>
              <w:rPr>
                <w:spacing w:val="-4"/>
                <w:sz w:val="18"/>
              </w:rPr>
              <w:t> </w:t>
            </w:r>
            <w:r>
              <w:rPr>
                <w:spacing w:val="-4"/>
                <w:w w:val="90"/>
                <w:sz w:val="18"/>
              </w:rPr>
              <w:t>point</w:t>
            </w:r>
          </w:p>
        </w:tc>
      </w:tr>
      <w:tr>
        <w:trPr>
          <w:trHeight w:val="250" w:hRule="atLeast"/>
        </w:trPr>
        <w:tc>
          <w:tcPr>
            <w:tcW w:w="1500" w:type="dxa"/>
          </w:tcPr>
          <w:p>
            <w:pPr>
              <w:pStyle w:val="TableParagraph"/>
              <w:spacing w:line="231" w:lineRule="exact"/>
              <w:rPr>
                <w:b/>
                <w:sz w:val="18"/>
              </w:rPr>
            </w:pPr>
            <w:r>
              <w:rPr>
                <w:b/>
                <w:spacing w:val="-5"/>
                <w:sz w:val="18"/>
              </w:rPr>
              <w:t>\v</w:t>
            </w:r>
          </w:p>
        </w:tc>
        <w:tc>
          <w:tcPr>
            <w:tcW w:w="5000" w:type="dxa"/>
          </w:tcPr>
          <w:p>
            <w:pPr>
              <w:pStyle w:val="TableParagraph"/>
              <w:spacing w:line="231" w:lineRule="exact"/>
              <w:ind w:left="339"/>
              <w:rPr>
                <w:sz w:val="18"/>
              </w:rPr>
            </w:pPr>
            <w:r>
              <w:rPr>
                <w:w w:val="90"/>
                <w:sz w:val="18"/>
              </w:rPr>
              <w:t>ASCII</w:t>
            </w:r>
            <w:r>
              <w:rPr>
                <w:spacing w:val="-2"/>
                <w:sz w:val="18"/>
              </w:rPr>
              <w:t> </w:t>
            </w:r>
            <w:r>
              <w:rPr>
                <w:w w:val="90"/>
                <w:sz w:val="18"/>
              </w:rPr>
              <w:t>vertical</w:t>
            </w:r>
            <w:r>
              <w:rPr>
                <w:spacing w:val="-1"/>
                <w:sz w:val="18"/>
              </w:rPr>
              <w:t> </w:t>
            </w:r>
            <w:r>
              <w:rPr>
                <w:spacing w:val="-5"/>
                <w:w w:val="90"/>
                <w:sz w:val="18"/>
              </w:rPr>
              <w:t>tab</w:t>
            </w:r>
          </w:p>
        </w:tc>
      </w:tr>
      <w:tr>
        <w:trPr>
          <w:trHeight w:val="280" w:hRule="atLeast"/>
        </w:trPr>
        <w:tc>
          <w:tcPr>
            <w:tcW w:w="1500" w:type="dxa"/>
            <w:tcBorders>
              <w:bottom w:val="single" w:sz="4" w:space="0" w:color="000000"/>
            </w:tcBorders>
          </w:tcPr>
          <w:p>
            <w:pPr>
              <w:pStyle w:val="TableParagraph"/>
              <w:spacing w:line="239" w:lineRule="exact"/>
              <w:rPr>
                <w:b/>
                <w:sz w:val="18"/>
              </w:rPr>
            </w:pPr>
            <w:r>
              <w:rPr>
                <w:b/>
                <w:spacing w:val="-4"/>
                <w:sz w:val="18"/>
              </w:rPr>
              <w:t>\xhh</w:t>
            </w:r>
          </w:p>
        </w:tc>
        <w:tc>
          <w:tcPr>
            <w:tcW w:w="5000" w:type="dxa"/>
            <w:tcBorders>
              <w:bottom w:val="single" w:sz="4" w:space="0" w:color="000000"/>
            </w:tcBorders>
          </w:tcPr>
          <w:p>
            <w:pPr>
              <w:pStyle w:val="TableParagraph"/>
              <w:spacing w:line="239" w:lineRule="exact"/>
              <w:ind w:left="339"/>
              <w:rPr>
                <w:sz w:val="18"/>
              </w:rPr>
            </w:pPr>
            <w:r>
              <w:rPr>
                <w:w w:val="90"/>
                <w:sz w:val="18"/>
              </w:rPr>
              <w:t>Unicode</w:t>
            </w:r>
            <w:r>
              <w:rPr>
                <w:spacing w:val="-1"/>
                <w:w w:val="90"/>
                <w:sz w:val="18"/>
              </w:rPr>
              <w:t> </w:t>
            </w:r>
            <w:r>
              <w:rPr>
                <w:w w:val="90"/>
                <w:sz w:val="18"/>
              </w:rPr>
              <w:t>character</w:t>
            </w:r>
            <w:r>
              <w:rPr>
                <w:spacing w:val="-5"/>
                <w:sz w:val="18"/>
              </w:rPr>
              <w:t> </w:t>
            </w:r>
            <w:r>
              <w:rPr>
                <w:w w:val="90"/>
                <w:sz w:val="18"/>
              </w:rPr>
              <w:t>with</w:t>
            </w:r>
            <w:r>
              <w:rPr>
                <w:spacing w:val="-5"/>
                <w:sz w:val="18"/>
              </w:rPr>
              <w:t> </w:t>
            </w:r>
            <w:r>
              <w:rPr>
                <w:w w:val="90"/>
                <w:sz w:val="18"/>
              </w:rPr>
              <w:t>the</w:t>
            </w:r>
            <w:r>
              <w:rPr>
                <w:spacing w:val="-5"/>
                <w:sz w:val="18"/>
              </w:rPr>
              <w:t> </w:t>
            </w:r>
            <w:r>
              <w:rPr>
                <w:w w:val="90"/>
                <w:sz w:val="18"/>
              </w:rPr>
              <w:t>given</w:t>
            </w:r>
            <w:r>
              <w:rPr>
                <w:spacing w:val="-5"/>
                <w:sz w:val="18"/>
              </w:rPr>
              <w:t> </w:t>
            </w:r>
            <w:r>
              <w:rPr>
                <w:w w:val="90"/>
                <w:sz w:val="18"/>
              </w:rPr>
              <w:t>2-digit</w:t>
            </w:r>
            <w:r>
              <w:rPr>
                <w:spacing w:val="-5"/>
                <w:sz w:val="18"/>
              </w:rPr>
              <w:t> </w:t>
            </w:r>
            <w:r>
              <w:rPr>
                <w:w w:val="90"/>
                <w:sz w:val="18"/>
              </w:rPr>
              <w:t>8-bit</w:t>
            </w:r>
            <w:r>
              <w:rPr>
                <w:spacing w:val="-5"/>
                <w:sz w:val="18"/>
              </w:rPr>
              <w:t> </w:t>
            </w:r>
            <w:r>
              <w:rPr>
                <w:w w:val="90"/>
                <w:sz w:val="18"/>
              </w:rPr>
              <w:t>hex</w:t>
            </w:r>
            <w:r>
              <w:rPr>
                <w:spacing w:val="-5"/>
                <w:sz w:val="18"/>
              </w:rPr>
              <w:t> </w:t>
            </w:r>
            <w:r>
              <w:rPr>
                <w:w w:val="90"/>
                <w:sz w:val="18"/>
              </w:rPr>
              <w:t>code</w:t>
            </w:r>
            <w:r>
              <w:rPr>
                <w:spacing w:val="-5"/>
                <w:sz w:val="18"/>
              </w:rPr>
              <w:t> </w:t>
            </w:r>
            <w:r>
              <w:rPr>
                <w:spacing w:val="-4"/>
                <w:w w:val="90"/>
                <w:sz w:val="18"/>
              </w:rPr>
              <w:t>point</w:t>
            </w:r>
          </w:p>
        </w:tc>
      </w:tr>
    </w:tbl>
    <w:p>
      <w:pPr>
        <w:pStyle w:val="BodyText"/>
        <w:spacing w:before="200"/>
      </w:pPr>
    </w:p>
    <w:p>
      <w:pPr>
        <w:spacing w:before="0"/>
        <w:ind w:left="177" w:right="0" w:firstLine="0"/>
        <w:jc w:val="both"/>
        <w:rPr>
          <w:rFonts w:ascii="Lucida Sans"/>
          <w:i/>
          <w:sz w:val="21"/>
        </w:rPr>
      </w:pPr>
      <w:bookmarkStart w:name="﻿Using Backticks(“)﻿" w:id="299"/>
      <w:bookmarkEnd w:id="299"/>
      <w:r>
        <w:rPr/>
      </w:r>
      <w:bookmarkStart w:name="_bookmark182" w:id="300"/>
      <w:bookmarkEnd w:id="300"/>
      <w:r>
        <w:rPr/>
      </w:r>
      <w:r>
        <w:rPr>
          <w:rFonts w:ascii="Lucida Sans"/>
          <w:i/>
          <w:spacing w:val="-2"/>
          <w:w w:val="90"/>
          <w:sz w:val="21"/>
        </w:rPr>
        <w:t>Using</w:t>
      </w:r>
      <w:r>
        <w:rPr>
          <w:rFonts w:ascii="Lucida Sans"/>
          <w:i/>
          <w:spacing w:val="-7"/>
          <w:w w:val="90"/>
          <w:sz w:val="21"/>
        </w:rPr>
        <w:t> </w:t>
      </w:r>
      <w:r>
        <w:rPr>
          <w:rFonts w:ascii="Lucida Sans"/>
          <w:i/>
          <w:spacing w:val="-2"/>
          <w:sz w:val="21"/>
        </w:rPr>
        <w:t>Backticks(")</w:t>
      </w:r>
    </w:p>
    <w:p>
      <w:pPr>
        <w:pStyle w:val="BodyText"/>
        <w:spacing w:line="225" w:lineRule="auto" w:before="29"/>
        <w:ind w:left="177" w:right="175"/>
        <w:jc w:val="both"/>
      </w:pPr>
      <w:r>
        <w:rPr>
          <w:spacing w:val="-4"/>
        </w:rPr>
        <w:t>Backticks(")</w:t>
      </w:r>
      <w:r>
        <w:rPr>
          <w:spacing w:val="-10"/>
        </w:rPr>
        <w:t> </w:t>
      </w:r>
      <w:r>
        <w:rPr>
          <w:spacing w:val="-4"/>
        </w:rPr>
        <w:t>are</w:t>
      </w:r>
      <w:r>
        <w:rPr>
          <w:spacing w:val="-10"/>
        </w:rPr>
        <w:t> </w:t>
      </w:r>
      <w:r>
        <w:rPr>
          <w:spacing w:val="-4"/>
        </w:rPr>
        <w:t>used</w:t>
      </w:r>
      <w:r>
        <w:rPr>
          <w:spacing w:val="-9"/>
        </w:rPr>
        <w:t> </w:t>
      </w:r>
      <w:r>
        <w:rPr>
          <w:spacing w:val="-4"/>
        </w:rPr>
        <w:t>to</w:t>
      </w:r>
      <w:r>
        <w:rPr>
          <w:spacing w:val="-10"/>
        </w:rPr>
        <w:t> </w:t>
      </w:r>
      <w:r>
        <w:rPr>
          <w:spacing w:val="-4"/>
        </w:rPr>
        <w:t>form</w:t>
      </w:r>
      <w:r>
        <w:rPr>
          <w:spacing w:val="-10"/>
        </w:rPr>
        <w:t> </w:t>
      </w:r>
      <w:r>
        <w:rPr>
          <w:spacing w:val="-4"/>
        </w:rPr>
        <w:t>string</w:t>
      </w:r>
      <w:r>
        <w:rPr>
          <w:spacing w:val="-9"/>
        </w:rPr>
        <w:t> </w:t>
      </w:r>
      <w:r>
        <w:rPr>
          <w:spacing w:val="-4"/>
        </w:rPr>
        <w:t>literals,</w:t>
      </w:r>
      <w:r>
        <w:rPr>
          <w:spacing w:val="-10"/>
        </w:rPr>
        <w:t> </w:t>
      </w:r>
      <w:r>
        <w:rPr>
          <w:spacing w:val="-4"/>
        </w:rPr>
        <w:t>also</w:t>
      </w:r>
      <w:r>
        <w:rPr>
          <w:spacing w:val="-10"/>
        </w:rPr>
        <w:t> </w:t>
      </w:r>
      <w:r>
        <w:rPr>
          <w:spacing w:val="-4"/>
        </w:rPr>
        <w:t>known</w:t>
      </w:r>
      <w:r>
        <w:rPr>
          <w:spacing w:val="-9"/>
        </w:rPr>
        <w:t> </w:t>
      </w:r>
      <w:r>
        <w:rPr>
          <w:spacing w:val="-4"/>
        </w:rPr>
        <w:t>as</w:t>
      </w:r>
      <w:r>
        <w:rPr>
          <w:spacing w:val="-10"/>
        </w:rPr>
        <w:t> </w:t>
      </w:r>
      <w:r>
        <w:rPr>
          <w:spacing w:val="-4"/>
        </w:rPr>
        <w:t>raw</w:t>
      </w:r>
      <w:r>
        <w:rPr>
          <w:spacing w:val="-10"/>
        </w:rPr>
        <w:t> </w:t>
      </w:r>
      <w:r>
        <w:rPr>
          <w:spacing w:val="-4"/>
        </w:rPr>
        <w:t>literals</w:t>
      </w:r>
      <w:r>
        <w:rPr>
          <w:spacing w:val="-4"/>
        </w:rPr>
        <w:t>.</w:t>
      </w:r>
      <w:r>
        <w:rPr>
          <w:spacing w:val="-4"/>
        </w:rPr>
        <w:t> </w:t>
      </w:r>
      <w:r>
        <w:rPr>
          <w:w w:val="85"/>
        </w:rPr>
        <w:t>Raw literals do not support escape characters, span several lines, or includ</w:t>
      </w:r>
      <w:r>
        <w:rPr>
          <w:w w:val="85"/>
        </w:rPr>
        <w:t>e</w:t>
      </w:r>
      <w:r>
        <w:rPr>
          <w:w w:val="85"/>
        </w:rPr>
        <w:t> </w:t>
      </w:r>
      <w:r>
        <w:rPr>
          <w:w w:val="90"/>
        </w:rPr>
        <w:t>characters other than the backtick. It is frequently used to generate multi</w:t>
      </w:r>
      <w:r>
        <w:rPr>
          <w:w w:val="90"/>
        </w:rPr>
        <w:softHyphen/>
      </w:r>
      <w:r>
        <w:rPr>
          <w:w w:val="90"/>
        </w:rPr>
      </w:r>
      <w:r>
        <w:rPr>
          <w:spacing w:val="-6"/>
        </w:rPr>
        <w:t>line</w:t>
      </w:r>
      <w:r>
        <w:rPr>
          <w:spacing w:val="-8"/>
        </w:rPr>
        <w:t> </w:t>
      </w:r>
      <w:r>
        <w:rPr>
          <w:spacing w:val="-6"/>
        </w:rPr>
        <w:t>messages,</w:t>
      </w:r>
      <w:r>
        <w:rPr>
          <w:spacing w:val="-8"/>
        </w:rPr>
        <w:t> </w:t>
      </w:r>
      <w:r>
        <w:rPr>
          <w:spacing w:val="-6"/>
        </w:rPr>
        <w:t>regular</w:t>
      </w:r>
      <w:r>
        <w:rPr>
          <w:spacing w:val="-7"/>
        </w:rPr>
        <w:t> </w:t>
      </w:r>
      <w:r>
        <w:rPr>
          <w:spacing w:val="-6"/>
        </w:rPr>
        <w:t>expressions,</w:t>
      </w:r>
      <w:r>
        <w:rPr>
          <w:spacing w:val="-8"/>
        </w:rPr>
        <w:t> </w:t>
      </w:r>
      <w:r>
        <w:rPr>
          <w:spacing w:val="-6"/>
        </w:rPr>
        <w:t>and</w:t>
      </w:r>
      <w:r>
        <w:rPr>
          <w:spacing w:val="-8"/>
        </w:rPr>
        <w:t> </w:t>
      </w:r>
      <w:r>
        <w:rPr>
          <w:spacing w:val="-6"/>
        </w:rPr>
        <w:t>HTML.</w:t>
      </w:r>
    </w:p>
    <w:p>
      <w:pPr>
        <w:pStyle w:val="BodyText"/>
        <w:spacing w:before="53"/>
      </w:pPr>
    </w:p>
    <w:p>
      <w:pPr>
        <w:pStyle w:val="Heading4"/>
      </w:pPr>
      <w:r>
        <w:rPr>
          <w:spacing w:val="-2"/>
        </w:rPr>
        <w:t>Example:</w:t>
      </w:r>
    </w:p>
    <w:p>
      <w:pPr>
        <w:spacing w:line="268" w:lineRule="auto" w:before="162"/>
        <w:ind w:left="418" w:right="1640" w:firstLine="0"/>
        <w:jc w:val="left"/>
        <w:rPr>
          <w:rFonts w:ascii="Courier New"/>
          <w:sz w:val="20"/>
        </w:rPr>
      </w:pPr>
      <w:r>
        <w:rPr>
          <w:rFonts w:ascii="Courier New"/>
          <w:sz w:val="20"/>
        </w:rPr>
        <w:t>//</w:t>
      </w:r>
      <w:r>
        <w:rPr>
          <w:rFonts w:ascii="Courier New"/>
          <w:spacing w:val="-7"/>
          <w:sz w:val="20"/>
        </w:rPr>
        <w:t> </w:t>
      </w:r>
      <w:r>
        <w:rPr>
          <w:rFonts w:ascii="Courier New"/>
          <w:sz w:val="20"/>
        </w:rPr>
        <w:t>Program</w:t>
      </w:r>
      <w:r>
        <w:rPr>
          <w:rFonts w:ascii="Courier New"/>
          <w:spacing w:val="-7"/>
          <w:sz w:val="20"/>
        </w:rPr>
        <w:t> </w:t>
      </w:r>
      <w:r>
        <w:rPr>
          <w:rFonts w:ascii="Courier New"/>
          <w:sz w:val="20"/>
        </w:rPr>
        <w:t>to</w:t>
      </w:r>
      <w:r>
        <w:rPr>
          <w:rFonts w:ascii="Courier New"/>
          <w:spacing w:val="-7"/>
          <w:sz w:val="20"/>
        </w:rPr>
        <w:t> </w:t>
      </w:r>
      <w:r>
        <w:rPr>
          <w:rFonts w:ascii="Courier New"/>
          <w:sz w:val="20"/>
        </w:rPr>
        <w:t>show</w:t>
      </w:r>
      <w:r>
        <w:rPr>
          <w:rFonts w:ascii="Courier New"/>
          <w:spacing w:val="-7"/>
          <w:sz w:val="20"/>
        </w:rPr>
        <w:t> </w:t>
      </w:r>
      <w:r>
        <w:rPr>
          <w:rFonts w:ascii="Courier New"/>
          <w:sz w:val="20"/>
        </w:rPr>
        <w:t>string</w:t>
      </w:r>
      <w:r>
        <w:rPr>
          <w:rFonts w:ascii="Courier New"/>
          <w:spacing w:val="-7"/>
          <w:sz w:val="20"/>
        </w:rPr>
        <w:t> </w:t>
      </w:r>
      <w:r>
        <w:rPr>
          <w:rFonts w:ascii="Courier New"/>
          <w:sz w:val="20"/>
        </w:rPr>
        <w:t>literal</w:t>
      </w:r>
      <w:r>
        <w:rPr>
          <w:rFonts w:ascii="Courier New"/>
          <w:sz w:val="20"/>
        </w:rPr>
        <w:t>s</w:t>
      </w:r>
      <w:r>
        <w:rPr>
          <w:rFonts w:ascii="Courier New"/>
          <w:sz w:val="20"/>
        </w:rPr>
        <w:t> package main</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418" w:right="4821" w:firstLine="0"/>
        <w:jc w:val="left"/>
        <w:rPr>
          <w:rFonts w:ascii="Courier New"/>
          <w:sz w:val="20"/>
        </w:rPr>
      </w:pPr>
      <w:bookmarkStart w:name="_bookmark186" w:id="301"/>
      <w:bookmarkEnd w:id="301"/>
      <w:r>
        <w:rPr/>
      </w: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2"/>
        <w:ind w:left="898" w:right="0" w:firstLine="0"/>
        <w:jc w:val="left"/>
        <w:rPr>
          <w:rFonts w:ascii="Courier New"/>
          <w:sz w:val="20"/>
        </w:rPr>
      </w:pPr>
      <w:r>
        <w:rPr>
          <w:rFonts w:ascii="Courier New"/>
          <w:sz w:val="20"/>
        </w:rPr>
        <w:t>//</w:t>
      </w:r>
      <w:r>
        <w:rPr>
          <w:rFonts w:ascii="Courier New"/>
          <w:spacing w:val="-9"/>
          <w:sz w:val="20"/>
        </w:rPr>
        <w:t> </w:t>
      </w:r>
      <w:r>
        <w:rPr>
          <w:rFonts w:ascii="Courier New"/>
          <w:sz w:val="20"/>
        </w:rPr>
        <w:t>Creating,</w:t>
      </w:r>
      <w:r>
        <w:rPr>
          <w:rFonts w:ascii="Courier New"/>
          <w:spacing w:val="-9"/>
          <w:sz w:val="20"/>
        </w:rPr>
        <w:t> </w:t>
      </w:r>
      <w:r>
        <w:rPr>
          <w:rFonts w:ascii="Courier New"/>
          <w:sz w:val="20"/>
        </w:rPr>
        <w:t>and</w:t>
      </w:r>
      <w:r>
        <w:rPr>
          <w:rFonts w:ascii="Courier New"/>
          <w:spacing w:val="-9"/>
          <w:sz w:val="20"/>
        </w:rPr>
        <w:t> </w:t>
      </w:r>
      <w:r>
        <w:rPr>
          <w:rFonts w:ascii="Courier New"/>
          <w:sz w:val="20"/>
        </w:rPr>
        <w:t>initializing</w:t>
      </w:r>
      <w:r>
        <w:rPr>
          <w:rFonts w:ascii="Courier New"/>
          <w:spacing w:val="-9"/>
          <w:sz w:val="20"/>
        </w:rPr>
        <w:t> </w:t>
      </w:r>
      <w:r>
        <w:rPr>
          <w:rFonts w:ascii="Courier New"/>
          <w:spacing w:val="-10"/>
          <w:sz w:val="20"/>
        </w:rPr>
        <w:t>a</w:t>
      </w:r>
    </w:p>
    <w:p>
      <w:pPr>
        <w:spacing w:before="28"/>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variable</w:t>
      </w:r>
      <w:r>
        <w:rPr>
          <w:rFonts w:ascii="Courier New"/>
          <w:spacing w:val="-7"/>
          <w:sz w:val="20"/>
        </w:rPr>
        <w:t> </w:t>
      </w:r>
      <w:r>
        <w:rPr>
          <w:rFonts w:ascii="Courier New"/>
          <w:sz w:val="20"/>
        </w:rPr>
        <w:t>with</w:t>
      </w:r>
      <w:r>
        <w:rPr>
          <w:rFonts w:ascii="Courier New"/>
          <w:spacing w:val="-6"/>
          <w:sz w:val="20"/>
        </w:rPr>
        <w:t> </w:t>
      </w:r>
      <w:r>
        <w:rPr>
          <w:rFonts w:ascii="Courier New"/>
          <w:sz w:val="20"/>
        </w:rPr>
        <w:t>the</w:t>
      </w:r>
      <w:r>
        <w:rPr>
          <w:rFonts w:ascii="Courier New"/>
          <w:spacing w:val="-7"/>
          <w:sz w:val="20"/>
        </w:rPr>
        <w:t> </w:t>
      </w:r>
      <w:r>
        <w:rPr>
          <w:rFonts w:ascii="Courier New"/>
          <w:sz w:val="20"/>
        </w:rPr>
        <w:t>string</w:t>
      </w:r>
      <w:r>
        <w:rPr>
          <w:rFonts w:ascii="Courier New"/>
          <w:spacing w:val="-6"/>
          <w:sz w:val="20"/>
        </w:rPr>
        <w:t> </w:t>
      </w:r>
      <w:r>
        <w:rPr>
          <w:rFonts w:ascii="Courier New"/>
          <w:spacing w:val="-2"/>
          <w:sz w:val="20"/>
        </w:rPr>
        <w:t>literal</w:t>
      </w:r>
    </w:p>
    <w:p>
      <w:pPr>
        <w:spacing w:line="268" w:lineRule="auto" w:before="28"/>
        <w:ind w:left="898" w:right="2243" w:firstLine="0"/>
        <w:jc w:val="left"/>
        <w:rPr>
          <w:rFonts w:ascii="Courier New"/>
          <w:sz w:val="20"/>
        </w:rPr>
      </w:pPr>
      <w:r>
        <w:rPr>
          <w:rFonts w:ascii="Courier New"/>
          <w:sz w:val="20"/>
        </w:rPr>
        <w:t>// Using double-</w:t>
      </w:r>
      <w:r>
        <w:rPr>
          <w:rFonts w:ascii="Courier New"/>
          <w:sz w:val="20"/>
        </w:rPr>
        <w:t>quote</w:t>
      </w:r>
      <w:r>
        <w:rPr>
          <w:rFonts w:ascii="Courier New"/>
          <w:sz w:val="20"/>
        </w:rPr>
        <w:t> My_value_1</w:t>
      </w:r>
      <w:r>
        <w:rPr>
          <w:rFonts w:ascii="Courier New"/>
          <w:spacing w:val="-9"/>
          <w:sz w:val="20"/>
        </w:rPr>
        <w:t> </w:t>
      </w:r>
      <w:r>
        <w:rPr>
          <w:rFonts w:ascii="Courier New"/>
          <w:sz w:val="20"/>
        </w:rPr>
        <w:t>:=</w:t>
      </w:r>
      <w:r>
        <w:rPr>
          <w:rFonts w:ascii="Courier New"/>
          <w:spacing w:val="-9"/>
          <w:sz w:val="20"/>
        </w:rPr>
        <w:t> </w:t>
      </w:r>
      <w:r>
        <w:rPr>
          <w:rFonts w:ascii="Courier New"/>
          <w:sz w:val="20"/>
        </w:rPr>
        <w:t>"Welcome</w:t>
      </w:r>
      <w:r>
        <w:rPr>
          <w:rFonts w:ascii="Courier New"/>
          <w:spacing w:val="-9"/>
          <w:sz w:val="20"/>
        </w:rPr>
        <w:t> </w:t>
      </w:r>
      <w:r>
        <w:rPr>
          <w:rFonts w:ascii="Courier New"/>
          <w:sz w:val="20"/>
        </w:rPr>
        <w:t>to</w:t>
      </w:r>
      <w:r>
        <w:rPr>
          <w:rFonts w:ascii="Courier New"/>
          <w:spacing w:val="-9"/>
          <w:sz w:val="20"/>
        </w:rPr>
        <w:t> </w:t>
      </w:r>
      <w:r>
        <w:rPr>
          <w:rFonts w:ascii="Courier New"/>
          <w:sz w:val="20"/>
        </w:rPr>
        <w:t>Home"</w:t>
      </w:r>
    </w:p>
    <w:p>
      <w:pPr>
        <w:spacing w:line="268" w:lineRule="auto" w:before="1"/>
        <w:ind w:left="898" w:right="1880" w:firstLine="0"/>
        <w:jc w:val="left"/>
        <w:rPr>
          <w:rFonts w:ascii="Courier New"/>
          <w:sz w:val="20"/>
        </w:rPr>
      </w:pPr>
      <w:r>
        <w:rPr>
          <w:rFonts w:ascii="Courier New"/>
          <w:sz w:val="20"/>
        </w:rPr>
        <w:t>// Adding escape </w:t>
      </w:r>
      <w:r>
        <w:rPr>
          <w:rFonts w:ascii="Courier New"/>
          <w:sz w:val="20"/>
        </w:rPr>
        <w:t>character</w:t>
      </w:r>
      <w:r>
        <w:rPr>
          <w:rFonts w:ascii="Courier New"/>
          <w:sz w:val="20"/>
        </w:rPr>
        <w:t> My_value_2</w:t>
      </w:r>
      <w:r>
        <w:rPr>
          <w:rFonts w:ascii="Courier New"/>
          <w:spacing w:val="-11"/>
          <w:sz w:val="20"/>
        </w:rPr>
        <w:t> </w:t>
      </w:r>
      <w:r>
        <w:rPr>
          <w:rFonts w:ascii="Courier New"/>
          <w:sz w:val="20"/>
        </w:rPr>
        <w:t>:=</w:t>
      </w:r>
      <w:r>
        <w:rPr>
          <w:rFonts w:ascii="Courier New"/>
          <w:spacing w:val="-11"/>
          <w:sz w:val="20"/>
        </w:rPr>
        <w:t> </w:t>
      </w:r>
      <w:r>
        <w:rPr>
          <w:rFonts w:ascii="Courier New"/>
          <w:sz w:val="20"/>
        </w:rPr>
        <w:t>"Welcome!\nHome</w:t>
      </w:r>
      <w:r>
        <w:rPr>
          <w:rFonts w:ascii="Courier New"/>
          <w:spacing w:val="-11"/>
          <w:sz w:val="20"/>
        </w:rPr>
        <w:t> </w:t>
      </w:r>
      <w:r>
        <w:rPr>
          <w:rFonts w:ascii="Courier New"/>
          <w:sz w:val="20"/>
        </w:rPr>
        <w:t>"</w:t>
      </w:r>
    </w:p>
    <w:p>
      <w:pPr>
        <w:spacing w:before="2"/>
        <w:ind w:left="898" w:right="0" w:firstLine="0"/>
        <w:jc w:val="left"/>
        <w:rPr>
          <w:rFonts w:ascii="Courier New"/>
          <w:sz w:val="20"/>
        </w:rPr>
      </w:pPr>
      <w:r>
        <w:rPr>
          <w:rFonts w:ascii="Courier New"/>
          <w:sz w:val="20"/>
        </w:rPr>
        <w:t>//</w:t>
      </w:r>
      <w:r>
        <w:rPr>
          <w:rFonts w:ascii="Courier New"/>
          <w:spacing w:val="-6"/>
          <w:sz w:val="20"/>
        </w:rPr>
        <w:t> </w:t>
      </w:r>
      <w:r>
        <w:rPr>
          <w:rFonts w:ascii="Courier New"/>
          <w:sz w:val="20"/>
        </w:rPr>
        <w:t>Using</w:t>
      </w:r>
      <w:r>
        <w:rPr>
          <w:rFonts w:ascii="Courier New"/>
          <w:spacing w:val="-5"/>
          <w:sz w:val="20"/>
        </w:rPr>
        <w:t> </w:t>
      </w:r>
      <w:r>
        <w:rPr>
          <w:rFonts w:ascii="Courier New"/>
          <w:spacing w:val="-2"/>
          <w:sz w:val="20"/>
        </w:rPr>
        <w:t>backticks</w:t>
      </w:r>
    </w:p>
    <w:p>
      <w:pPr>
        <w:spacing w:before="28"/>
        <w:ind w:left="898" w:right="0" w:firstLine="0"/>
        <w:jc w:val="left"/>
        <w:rPr>
          <w:rFonts w:ascii="Courier New"/>
          <w:sz w:val="20"/>
        </w:rPr>
      </w:pPr>
      <w:r>
        <w:rPr>
          <w:rFonts w:ascii="Courier New"/>
          <w:sz w:val="20"/>
        </w:rPr>
        <w:t>My_value_3</w:t>
      </w:r>
      <w:r>
        <w:rPr>
          <w:rFonts w:ascii="Courier New"/>
          <w:spacing w:val="-9"/>
          <w:sz w:val="20"/>
        </w:rPr>
        <w:t> </w:t>
      </w:r>
      <w:r>
        <w:rPr>
          <w:rFonts w:ascii="Courier New"/>
          <w:sz w:val="20"/>
        </w:rPr>
        <w:t>:=</w:t>
      </w:r>
      <w:r>
        <w:rPr>
          <w:rFonts w:ascii="Courier New"/>
          <w:spacing w:val="-8"/>
          <w:sz w:val="20"/>
        </w:rPr>
        <w:t> </w:t>
      </w:r>
      <w:r>
        <w:rPr>
          <w:rFonts w:ascii="Courier New"/>
          <w:spacing w:val="-2"/>
          <w:sz w:val="20"/>
        </w:rPr>
        <w:t>'Hello!Everybody'</w:t>
      </w:r>
    </w:p>
    <w:p>
      <w:pPr>
        <w:spacing w:before="28"/>
        <w:ind w:left="898" w:right="0" w:firstLine="0"/>
        <w:jc w:val="left"/>
        <w:rPr>
          <w:rFonts w:ascii="Courier New"/>
          <w:sz w:val="20"/>
        </w:rPr>
      </w:pPr>
      <w:r>
        <w:rPr>
          <w:rFonts w:ascii="Courier New"/>
          <w:sz w:val="20"/>
        </w:rPr>
        <w:t>//</w:t>
      </w:r>
      <w:r>
        <w:rPr>
          <w:rFonts w:ascii="Courier New"/>
          <w:spacing w:val="-12"/>
          <w:sz w:val="20"/>
        </w:rPr>
        <w:t> </w:t>
      </w:r>
      <w:r>
        <w:rPr>
          <w:rFonts w:ascii="Courier New"/>
          <w:sz w:val="20"/>
        </w:rPr>
        <w:t>Adding</w:t>
      </w:r>
      <w:r>
        <w:rPr>
          <w:rFonts w:ascii="Courier New"/>
          <w:spacing w:val="-10"/>
          <w:sz w:val="20"/>
        </w:rPr>
        <w:t> </w:t>
      </w:r>
      <w:r>
        <w:rPr>
          <w:rFonts w:ascii="Courier New"/>
          <w:sz w:val="20"/>
        </w:rPr>
        <w:t>escape-</w:t>
      </w:r>
      <w:r>
        <w:rPr>
          <w:rFonts w:ascii="Courier New"/>
          <w:spacing w:val="-2"/>
          <w:sz w:val="20"/>
        </w:rPr>
        <w:t>character</w:t>
      </w:r>
    </w:p>
    <w:p>
      <w:pPr>
        <w:spacing w:before="28"/>
        <w:ind w:left="898" w:right="0" w:firstLine="0"/>
        <w:jc w:val="left"/>
        <w:rPr>
          <w:rFonts w:ascii="Courier New"/>
          <w:sz w:val="20"/>
        </w:rPr>
      </w:pPr>
      <w:r>
        <w:rPr>
          <w:rFonts w:ascii="Courier New"/>
          <w:sz w:val="20"/>
        </w:rPr>
        <w:t>//</w:t>
      </w:r>
      <w:r>
        <w:rPr>
          <w:rFonts w:ascii="Courier New"/>
          <w:spacing w:val="-6"/>
          <w:sz w:val="20"/>
        </w:rPr>
        <w:t> </w:t>
      </w:r>
      <w:r>
        <w:rPr>
          <w:rFonts w:ascii="Courier New"/>
          <w:sz w:val="20"/>
        </w:rPr>
        <w:t>in</w:t>
      </w:r>
      <w:r>
        <w:rPr>
          <w:rFonts w:ascii="Courier New"/>
          <w:spacing w:val="-4"/>
          <w:sz w:val="20"/>
        </w:rPr>
        <w:t> </w:t>
      </w:r>
      <w:r>
        <w:rPr>
          <w:rFonts w:ascii="Courier New"/>
          <w:sz w:val="20"/>
        </w:rPr>
        <w:t>the</w:t>
      </w:r>
      <w:r>
        <w:rPr>
          <w:rFonts w:ascii="Courier New"/>
          <w:spacing w:val="-4"/>
          <w:sz w:val="20"/>
        </w:rPr>
        <w:t> </w:t>
      </w:r>
      <w:r>
        <w:rPr>
          <w:rFonts w:ascii="Courier New"/>
          <w:sz w:val="20"/>
        </w:rPr>
        <w:t>raw</w:t>
      </w:r>
      <w:r>
        <w:rPr>
          <w:rFonts w:ascii="Courier New"/>
          <w:spacing w:val="-4"/>
          <w:sz w:val="20"/>
        </w:rPr>
        <w:t> </w:t>
      </w:r>
      <w:r>
        <w:rPr>
          <w:rFonts w:ascii="Courier New"/>
          <w:spacing w:val="-2"/>
          <w:sz w:val="20"/>
        </w:rPr>
        <w:t>literals</w:t>
      </w:r>
    </w:p>
    <w:p>
      <w:pPr>
        <w:spacing w:before="28"/>
        <w:ind w:left="898" w:right="0" w:firstLine="0"/>
        <w:jc w:val="left"/>
        <w:rPr>
          <w:rFonts w:ascii="Courier New"/>
          <w:sz w:val="20"/>
        </w:rPr>
      </w:pPr>
      <w:r>
        <w:rPr>
          <w:rFonts w:ascii="Courier New"/>
          <w:sz w:val="20"/>
        </w:rPr>
        <w:t>My_value_4</w:t>
      </w:r>
      <w:r>
        <w:rPr>
          <w:rFonts w:ascii="Courier New"/>
          <w:spacing w:val="-9"/>
          <w:sz w:val="20"/>
        </w:rPr>
        <w:t> </w:t>
      </w:r>
      <w:r>
        <w:rPr>
          <w:rFonts w:ascii="Courier New"/>
          <w:sz w:val="20"/>
        </w:rPr>
        <w:t>:=</w:t>
      </w:r>
      <w:r>
        <w:rPr>
          <w:rFonts w:ascii="Courier New"/>
          <w:spacing w:val="-8"/>
          <w:sz w:val="20"/>
        </w:rPr>
        <w:t> </w:t>
      </w:r>
      <w:r>
        <w:rPr>
          <w:rFonts w:ascii="Courier New"/>
          <w:spacing w:val="-2"/>
          <w:sz w:val="20"/>
        </w:rPr>
        <w:t>'Hello!\nPiiksforPiiks'</w:t>
      </w:r>
    </w:p>
    <w:p>
      <w:pPr>
        <w:spacing w:before="28"/>
        <w:ind w:left="898" w:right="0" w:firstLine="0"/>
        <w:jc w:val="left"/>
        <w:rPr>
          <w:rFonts w:ascii="Courier New"/>
          <w:sz w:val="20"/>
        </w:rPr>
      </w:pPr>
      <w:r>
        <w:rPr>
          <w:rFonts w:ascii="Courier New"/>
          <w:sz w:val="20"/>
        </w:rPr>
        <w:t>//</w:t>
      </w:r>
      <w:r>
        <w:rPr>
          <w:rFonts w:ascii="Courier New"/>
          <w:spacing w:val="-17"/>
          <w:sz w:val="20"/>
        </w:rPr>
        <w:t> </w:t>
      </w:r>
      <w:r>
        <w:rPr>
          <w:rFonts w:ascii="Courier New"/>
          <w:sz w:val="20"/>
        </w:rPr>
        <w:t>Displaying-</w:t>
      </w:r>
      <w:r>
        <w:rPr>
          <w:rFonts w:ascii="Courier New"/>
          <w:spacing w:val="-2"/>
          <w:sz w:val="20"/>
        </w:rPr>
        <w:t>strings</w:t>
      </w:r>
    </w:p>
    <w:p>
      <w:pPr>
        <w:spacing w:line="268" w:lineRule="auto" w:before="26"/>
        <w:ind w:left="898" w:right="680" w:firstLine="0"/>
        <w:jc w:val="both"/>
        <w:rPr>
          <w:rFonts w:ascii="Courier New"/>
          <w:sz w:val="20"/>
        </w:rPr>
      </w:pPr>
      <w:r>
        <w:rPr>
          <w:rFonts w:ascii="Courier New"/>
          <w:sz w:val="20"/>
        </w:rPr>
        <w:t>fmt.Println("The</w:t>
      </w:r>
      <w:r>
        <w:rPr>
          <w:rFonts w:ascii="Courier New"/>
          <w:spacing w:val="-7"/>
          <w:sz w:val="20"/>
        </w:rPr>
        <w:t> </w:t>
      </w:r>
      <w:r>
        <w:rPr>
          <w:rFonts w:ascii="Courier New"/>
          <w:sz w:val="20"/>
        </w:rPr>
        <w:t>String</w:t>
      </w:r>
      <w:r>
        <w:rPr>
          <w:rFonts w:ascii="Courier New"/>
          <w:spacing w:val="-7"/>
          <w:sz w:val="20"/>
        </w:rPr>
        <w:t> </w:t>
      </w:r>
      <w:r>
        <w:rPr>
          <w:rFonts w:ascii="Courier New"/>
          <w:sz w:val="20"/>
        </w:rPr>
        <w:t>1</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My_value_1</w:t>
      </w:r>
      <w:r>
        <w:rPr>
          <w:rFonts w:ascii="Courier New"/>
          <w:sz w:val="20"/>
        </w:rPr>
        <w:t>)</w:t>
      </w:r>
      <w:r>
        <w:rPr>
          <w:rFonts w:ascii="Courier New"/>
          <w:sz w:val="20"/>
        </w:rPr>
        <w:t> fmt.Println("The</w:t>
      </w:r>
      <w:r>
        <w:rPr>
          <w:rFonts w:ascii="Courier New"/>
          <w:spacing w:val="-7"/>
          <w:sz w:val="20"/>
        </w:rPr>
        <w:t> </w:t>
      </w:r>
      <w:r>
        <w:rPr>
          <w:rFonts w:ascii="Courier New"/>
          <w:sz w:val="20"/>
        </w:rPr>
        <w:t>String</w:t>
      </w:r>
      <w:r>
        <w:rPr>
          <w:rFonts w:ascii="Courier New"/>
          <w:spacing w:val="-7"/>
          <w:sz w:val="20"/>
        </w:rPr>
        <w:t> </w:t>
      </w:r>
      <w:r>
        <w:rPr>
          <w:rFonts w:ascii="Courier New"/>
          <w:sz w:val="20"/>
        </w:rPr>
        <w:t>2</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My_value_2</w:t>
      </w:r>
      <w:r>
        <w:rPr>
          <w:rFonts w:ascii="Courier New"/>
          <w:sz w:val="20"/>
        </w:rPr>
        <w:t>)</w:t>
      </w:r>
      <w:r>
        <w:rPr>
          <w:rFonts w:ascii="Courier New"/>
          <w:sz w:val="20"/>
        </w:rPr>
        <w:t> fmt.Println("The</w:t>
      </w:r>
      <w:r>
        <w:rPr>
          <w:rFonts w:ascii="Courier New"/>
          <w:spacing w:val="-7"/>
          <w:sz w:val="20"/>
        </w:rPr>
        <w:t> </w:t>
      </w:r>
      <w:r>
        <w:rPr>
          <w:rFonts w:ascii="Courier New"/>
          <w:sz w:val="20"/>
        </w:rPr>
        <w:t>String</w:t>
      </w:r>
      <w:r>
        <w:rPr>
          <w:rFonts w:ascii="Courier New"/>
          <w:spacing w:val="-7"/>
          <w:sz w:val="20"/>
        </w:rPr>
        <w:t> </w:t>
      </w:r>
      <w:r>
        <w:rPr>
          <w:rFonts w:ascii="Courier New"/>
          <w:sz w:val="20"/>
        </w:rPr>
        <w:t>3</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My_value_3</w:t>
      </w:r>
      <w:r>
        <w:rPr>
          <w:rFonts w:ascii="Courier New"/>
          <w:sz w:val="20"/>
        </w:rPr>
        <w:t>)</w:t>
      </w:r>
      <w:r>
        <w:rPr>
          <w:rFonts w:ascii="Courier New"/>
          <w:sz w:val="20"/>
        </w:rPr>
        <w:t> fmt.Println("The</w:t>
      </w:r>
      <w:r>
        <w:rPr>
          <w:rFonts w:ascii="Courier New"/>
          <w:spacing w:val="-8"/>
          <w:sz w:val="20"/>
        </w:rPr>
        <w:t> </w:t>
      </w:r>
      <w:r>
        <w:rPr>
          <w:rFonts w:ascii="Courier New"/>
          <w:sz w:val="20"/>
        </w:rPr>
        <w:t>String</w:t>
      </w:r>
      <w:r>
        <w:rPr>
          <w:rFonts w:ascii="Courier New"/>
          <w:spacing w:val="-8"/>
          <w:sz w:val="20"/>
        </w:rPr>
        <w:t> </w:t>
      </w:r>
      <w:r>
        <w:rPr>
          <w:rFonts w:ascii="Courier New"/>
          <w:sz w:val="20"/>
        </w:rPr>
        <w:t>4</w:t>
      </w:r>
      <w:r>
        <w:rPr>
          <w:rFonts w:ascii="Courier New"/>
          <w:spacing w:val="-8"/>
          <w:sz w:val="20"/>
        </w:rPr>
        <w:t> </w:t>
      </w:r>
      <w:r>
        <w:rPr>
          <w:rFonts w:ascii="Courier New"/>
          <w:sz w:val="20"/>
        </w:rPr>
        <w:t>is:</w:t>
      </w:r>
      <w:r>
        <w:rPr>
          <w:rFonts w:ascii="Courier New"/>
          <w:spacing w:val="-7"/>
          <w:sz w:val="20"/>
        </w:rPr>
        <w:t> </w:t>
      </w:r>
      <w:r>
        <w:rPr>
          <w:rFonts w:ascii="Courier New"/>
          <w:sz w:val="20"/>
        </w:rPr>
        <w:t>",</w:t>
      </w:r>
      <w:r>
        <w:rPr>
          <w:rFonts w:ascii="Courier New"/>
          <w:spacing w:val="-8"/>
          <w:sz w:val="20"/>
        </w:rPr>
        <w:t> </w:t>
      </w:r>
      <w:r>
        <w:rPr>
          <w:rFonts w:ascii="Courier New"/>
          <w:spacing w:val="-2"/>
          <w:sz w:val="20"/>
        </w:rPr>
        <w:t>My_value_4)</w:t>
      </w:r>
    </w:p>
    <w:p>
      <w:pPr>
        <w:spacing w:before="5"/>
        <w:ind w:left="418" w:right="0" w:firstLine="0"/>
        <w:jc w:val="left"/>
        <w:rPr>
          <w:rFonts w:ascii="Courier New"/>
          <w:sz w:val="20"/>
        </w:rPr>
      </w:pPr>
      <w:r>
        <w:rPr>
          <w:rFonts w:ascii="Courier New"/>
          <w:spacing w:val="-10"/>
          <w:sz w:val="20"/>
        </w:rPr>
        <w:t>}</w:t>
      </w:r>
    </w:p>
    <w:p>
      <w:pPr>
        <w:pStyle w:val="BodyText"/>
        <w:spacing w:before="79"/>
        <w:rPr>
          <w:rFonts w:ascii="Courier New"/>
          <w:sz w:val="20"/>
        </w:rPr>
      </w:pPr>
    </w:p>
    <w:p>
      <w:pPr>
        <w:pStyle w:val="BodyText"/>
        <w:ind w:left="177"/>
        <w:jc w:val="both"/>
        <w:rPr>
          <w:rFonts w:ascii="Gill Sans MT"/>
        </w:rPr>
      </w:pPr>
      <w:bookmarkStart w:name="How Do We Trim a String?" w:id="302"/>
      <w:bookmarkEnd w:id="302"/>
      <w:r>
        <w:rPr/>
      </w:r>
      <w:bookmarkStart w:name="_bookmark184" w:id="303"/>
      <w:bookmarkEnd w:id="303"/>
      <w:r>
        <w:rPr/>
      </w:r>
      <w:r>
        <w:rPr>
          <w:rFonts w:ascii="Gill Sans MT"/>
          <w:spacing w:val="-4"/>
          <w:w w:val="105"/>
        </w:rPr>
        <w:t>How</w:t>
      </w:r>
      <w:r>
        <w:rPr>
          <w:rFonts w:ascii="Gill Sans MT"/>
          <w:spacing w:val="-12"/>
          <w:w w:val="105"/>
        </w:rPr>
        <w:t> </w:t>
      </w:r>
      <w:r>
        <w:rPr>
          <w:rFonts w:ascii="Gill Sans MT"/>
          <w:spacing w:val="-4"/>
          <w:w w:val="105"/>
        </w:rPr>
        <w:t>Do</w:t>
      </w:r>
      <w:r>
        <w:rPr>
          <w:rFonts w:ascii="Gill Sans MT"/>
          <w:spacing w:val="-11"/>
          <w:w w:val="105"/>
        </w:rPr>
        <w:t> </w:t>
      </w:r>
      <w:r>
        <w:rPr>
          <w:rFonts w:ascii="Gill Sans MT"/>
          <w:spacing w:val="-4"/>
          <w:w w:val="105"/>
        </w:rPr>
        <w:t>We</w:t>
      </w:r>
      <w:r>
        <w:rPr>
          <w:rFonts w:ascii="Gill Sans MT"/>
          <w:spacing w:val="-11"/>
          <w:w w:val="105"/>
        </w:rPr>
        <w:t> </w:t>
      </w:r>
      <w:r>
        <w:rPr>
          <w:rFonts w:ascii="Gill Sans MT"/>
          <w:spacing w:val="-4"/>
          <w:w w:val="105"/>
        </w:rPr>
        <w:t>Trim</w:t>
      </w:r>
      <w:r>
        <w:rPr>
          <w:rFonts w:ascii="Gill Sans MT"/>
          <w:spacing w:val="-11"/>
          <w:w w:val="105"/>
        </w:rPr>
        <w:t> </w:t>
      </w:r>
      <w:r>
        <w:rPr>
          <w:rFonts w:ascii="Gill Sans MT"/>
          <w:spacing w:val="-4"/>
          <w:w w:val="105"/>
        </w:rPr>
        <w:t>a</w:t>
      </w:r>
      <w:r>
        <w:rPr>
          <w:rFonts w:ascii="Gill Sans MT"/>
          <w:spacing w:val="-11"/>
          <w:w w:val="105"/>
        </w:rPr>
        <w:t> </w:t>
      </w:r>
      <w:r>
        <w:rPr>
          <w:rFonts w:ascii="Gill Sans MT"/>
          <w:spacing w:val="-4"/>
          <w:w w:val="105"/>
        </w:rPr>
        <w:t>String?</w:t>
      </w:r>
    </w:p>
    <w:p>
      <w:pPr>
        <w:pStyle w:val="BodyText"/>
        <w:spacing w:line="225" w:lineRule="auto" w:before="62"/>
        <w:ind w:left="177" w:right="175"/>
        <w:jc w:val="both"/>
      </w:pPr>
      <w:r>
        <w:rPr>
          <w:spacing w:val="-2"/>
        </w:rPr>
        <w:t>Strings</w:t>
      </w:r>
      <w:r>
        <w:rPr>
          <w:spacing w:val="-8"/>
        </w:rPr>
        <w:t> </w:t>
      </w:r>
      <w:r>
        <w:rPr>
          <w:spacing w:val="-2"/>
        </w:rPr>
        <w:t>in</w:t>
      </w:r>
      <w:r>
        <w:rPr>
          <w:spacing w:val="-8"/>
        </w:rPr>
        <w:t> </w:t>
      </w:r>
      <w:r>
        <w:rPr>
          <w:spacing w:val="-2"/>
        </w:rPr>
        <w:t>Go</w:t>
      </w:r>
      <w:r>
        <w:rPr>
          <w:spacing w:val="-8"/>
        </w:rPr>
        <w:t> </w:t>
      </w:r>
      <w:r>
        <w:rPr>
          <w:spacing w:val="-2"/>
        </w:rPr>
        <w:t>differ</w:t>
      </w:r>
      <w:r>
        <w:rPr>
          <w:spacing w:val="-8"/>
        </w:rPr>
        <w:t> </w:t>
      </w:r>
      <w:r>
        <w:rPr>
          <w:spacing w:val="-2"/>
        </w:rPr>
        <w:t>from</w:t>
      </w:r>
      <w:r>
        <w:rPr>
          <w:spacing w:val="-8"/>
        </w:rPr>
        <w:t> </w:t>
      </w:r>
      <w:r>
        <w:rPr>
          <w:spacing w:val="-2"/>
        </w:rPr>
        <w:t>those</w:t>
      </w:r>
      <w:r>
        <w:rPr>
          <w:spacing w:val="-8"/>
        </w:rPr>
        <w:t> </w:t>
      </w:r>
      <w:r>
        <w:rPr>
          <w:spacing w:val="-2"/>
        </w:rPr>
        <w:t>in</w:t>
      </w:r>
      <w:r>
        <w:rPr>
          <w:spacing w:val="-8"/>
        </w:rPr>
        <w:t> </w:t>
      </w:r>
      <w:r>
        <w:rPr>
          <w:spacing w:val="-2"/>
        </w:rPr>
        <w:t>other</w:t>
      </w:r>
      <w:r>
        <w:rPr>
          <w:spacing w:val="-8"/>
        </w:rPr>
        <w:t> </w:t>
      </w:r>
      <w:r>
        <w:rPr>
          <w:spacing w:val="-2"/>
        </w:rPr>
        <w:t>languages,</w:t>
      </w:r>
      <w:r>
        <w:rPr>
          <w:spacing w:val="-8"/>
        </w:rPr>
        <w:t> </w:t>
      </w:r>
      <w:r>
        <w:rPr>
          <w:spacing w:val="-2"/>
        </w:rPr>
        <w:t>such</w:t>
      </w:r>
      <w:r>
        <w:rPr>
          <w:spacing w:val="-8"/>
        </w:rPr>
        <w:t> </w:t>
      </w:r>
      <w:r>
        <w:rPr>
          <w:spacing w:val="-2"/>
        </w:rPr>
        <w:t>as</w:t>
      </w:r>
      <w:r>
        <w:rPr>
          <w:spacing w:val="-8"/>
        </w:rPr>
        <w:t> </w:t>
      </w:r>
      <w:r>
        <w:rPr>
          <w:spacing w:val="-2"/>
        </w:rPr>
        <w:t>Java,</w:t>
      </w:r>
      <w:r>
        <w:rPr>
          <w:spacing w:val="-8"/>
        </w:rPr>
        <w:t> </w:t>
      </w:r>
      <w:r>
        <w:rPr>
          <w:spacing w:val="-2"/>
        </w:rPr>
        <w:t>C</w:t>
      </w:r>
      <w:r>
        <w:rPr>
          <w:rFonts w:ascii="Cambria" w:hAnsi="Cambria"/>
          <w:spacing w:val="-2"/>
        </w:rPr>
        <w:t>++</w:t>
      </w:r>
      <w:r>
        <w:rPr>
          <w:spacing w:val="-2"/>
        </w:rPr>
        <w:t>,</w:t>
      </w:r>
      <w:r>
        <w:rPr>
          <w:spacing w:val="-2"/>
        </w:rPr>
        <w:t> </w:t>
      </w:r>
      <w:r>
        <w:rPr>
          <w:spacing w:val="-4"/>
        </w:rPr>
        <w:t>Python,</w:t>
      </w:r>
      <w:r>
        <w:rPr>
          <w:spacing w:val="-10"/>
        </w:rPr>
        <w:t> </w:t>
      </w:r>
      <w:r>
        <w:rPr>
          <w:spacing w:val="-4"/>
        </w:rPr>
        <w:t>etc.</w:t>
      </w:r>
      <w:r>
        <w:rPr>
          <w:spacing w:val="-10"/>
        </w:rPr>
        <w:t> </w:t>
      </w:r>
      <w:r>
        <w:rPr>
          <w:spacing w:val="-4"/>
        </w:rPr>
        <w:t>It’s</w:t>
      </w:r>
      <w:r>
        <w:rPr>
          <w:spacing w:val="-9"/>
        </w:rPr>
        <w:t> </w:t>
      </w:r>
      <w:r>
        <w:rPr>
          <w:spacing w:val="-4"/>
        </w:rPr>
        <w:t>a</w:t>
      </w:r>
      <w:r>
        <w:rPr>
          <w:spacing w:val="-10"/>
        </w:rPr>
        <w:t> </w:t>
      </w:r>
      <w:r>
        <w:rPr>
          <w:spacing w:val="-4"/>
        </w:rPr>
        <w:t>series</w:t>
      </w:r>
      <w:r>
        <w:rPr>
          <w:spacing w:val="-10"/>
        </w:rPr>
        <w:t> </w:t>
      </w:r>
      <w:r>
        <w:rPr>
          <w:spacing w:val="-4"/>
        </w:rPr>
        <w:t>of</w:t>
      </w:r>
      <w:r>
        <w:rPr>
          <w:spacing w:val="-9"/>
        </w:rPr>
        <w:t> </w:t>
      </w:r>
      <w:r>
        <w:rPr>
          <w:spacing w:val="-4"/>
        </w:rPr>
        <w:t>variable-width</w:t>
      </w:r>
      <w:r>
        <w:rPr>
          <w:spacing w:val="-10"/>
        </w:rPr>
        <w:t> </w:t>
      </w:r>
      <w:r>
        <w:rPr>
          <w:spacing w:val="-4"/>
        </w:rPr>
        <w:t>characters,</w:t>
      </w:r>
      <w:r>
        <w:rPr>
          <w:spacing w:val="-10"/>
        </w:rPr>
        <w:t> </w:t>
      </w:r>
      <w:r>
        <w:rPr>
          <w:spacing w:val="-4"/>
        </w:rPr>
        <w:t>each</w:t>
      </w:r>
      <w:r>
        <w:rPr>
          <w:spacing w:val="-9"/>
        </w:rPr>
        <w:t> </w:t>
      </w:r>
      <w:r>
        <w:rPr>
          <w:spacing w:val="-4"/>
        </w:rPr>
        <w:t>represente</w:t>
      </w:r>
      <w:r>
        <w:rPr>
          <w:spacing w:val="-4"/>
        </w:rPr>
        <w:t>d</w:t>
      </w:r>
      <w:r>
        <w:rPr>
          <w:spacing w:val="-4"/>
        </w:rPr>
        <w:t> </w:t>
      </w:r>
      <w:r>
        <w:rPr>
          <w:spacing w:val="-2"/>
        </w:rPr>
        <w:t>by</w:t>
      </w:r>
      <w:r>
        <w:rPr>
          <w:spacing w:val="-14"/>
        </w:rPr>
        <w:t> </w:t>
      </w:r>
      <w:r>
        <w:rPr>
          <w:spacing w:val="-2"/>
        </w:rPr>
        <w:t>one</w:t>
      </w:r>
      <w:r>
        <w:rPr>
          <w:spacing w:val="-12"/>
        </w:rPr>
        <w:t> </w:t>
      </w:r>
      <w:r>
        <w:rPr>
          <w:spacing w:val="-2"/>
        </w:rPr>
        <w:t>or</w:t>
      </w:r>
      <w:r>
        <w:rPr>
          <w:spacing w:val="-12"/>
        </w:rPr>
        <w:t> </w:t>
      </w:r>
      <w:r>
        <w:rPr>
          <w:spacing w:val="-2"/>
        </w:rPr>
        <w:t>more</w:t>
      </w:r>
      <w:r>
        <w:rPr>
          <w:spacing w:val="-11"/>
        </w:rPr>
        <w:t> </w:t>
      </w:r>
      <w:r>
        <w:rPr>
          <w:spacing w:val="-2"/>
        </w:rPr>
        <w:t>UTF-8-encoded</w:t>
      </w:r>
      <w:r>
        <w:rPr>
          <w:spacing w:val="-12"/>
        </w:rPr>
        <w:t> </w:t>
      </w:r>
      <w:r>
        <w:rPr>
          <w:spacing w:val="-2"/>
        </w:rPr>
        <w:t>bytes.</w:t>
      </w:r>
      <w:r>
        <w:rPr>
          <w:spacing w:val="-12"/>
        </w:rPr>
        <w:t> </w:t>
      </w:r>
      <w:r>
        <w:rPr>
          <w:spacing w:val="-2"/>
        </w:rPr>
        <w:t>We</w:t>
      </w:r>
      <w:r>
        <w:rPr>
          <w:spacing w:val="-12"/>
        </w:rPr>
        <w:t> </w:t>
      </w:r>
      <w:r>
        <w:rPr>
          <w:spacing w:val="-2"/>
        </w:rPr>
        <w:t>can</w:t>
      </w:r>
      <w:r>
        <w:rPr>
          <w:spacing w:val="-11"/>
        </w:rPr>
        <w:t> </w:t>
      </w:r>
      <w:r>
        <w:rPr>
          <w:spacing w:val="-2"/>
        </w:rPr>
        <w:t>trim</w:t>
      </w:r>
      <w:r>
        <w:rPr>
          <w:spacing w:val="-12"/>
        </w:rPr>
        <w:t> </w:t>
      </w:r>
      <w:r>
        <w:rPr>
          <w:spacing w:val="-2"/>
        </w:rPr>
        <w:t>a</w:t>
      </w:r>
      <w:r>
        <w:rPr>
          <w:spacing w:val="-12"/>
        </w:rPr>
        <w:t> </w:t>
      </w:r>
      <w:r>
        <w:rPr>
          <w:spacing w:val="-2"/>
        </w:rPr>
        <w:t>string</w:t>
      </w:r>
      <w:r>
        <w:rPr>
          <w:spacing w:val="-12"/>
        </w:rPr>
        <w:t> </w:t>
      </w:r>
      <w:r>
        <w:rPr>
          <w:spacing w:val="-2"/>
        </w:rPr>
        <w:t>in</w:t>
      </w:r>
      <w:r>
        <w:rPr>
          <w:spacing w:val="-11"/>
        </w:rPr>
        <w:t> </w:t>
      </w:r>
      <w:r>
        <w:rPr>
          <w:spacing w:val="-2"/>
        </w:rPr>
        <w:t>variou</w:t>
      </w:r>
      <w:r>
        <w:rPr>
          <w:spacing w:val="-2"/>
        </w:rPr>
        <w:t>s</w:t>
      </w:r>
      <w:r>
        <w:rPr>
          <w:spacing w:val="-2"/>
        </w:rPr>
        <w:t> </w:t>
      </w:r>
      <w:r>
        <w:rPr>
          <w:w w:val="90"/>
        </w:rPr>
        <w:t>ways</w:t>
      </w:r>
      <w:r>
        <w:rPr>
          <w:spacing w:val="-2"/>
          <w:w w:val="90"/>
        </w:rPr>
        <w:t> </w:t>
      </w:r>
      <w:r>
        <w:rPr>
          <w:w w:val="90"/>
        </w:rPr>
        <w:t>using</w:t>
      </w:r>
      <w:r>
        <w:rPr>
          <w:spacing w:val="-2"/>
          <w:w w:val="90"/>
        </w:rPr>
        <w:t> </w:t>
      </w:r>
      <w:r>
        <w:rPr>
          <w:w w:val="90"/>
        </w:rPr>
        <w:t>the</w:t>
      </w:r>
      <w:r>
        <w:rPr>
          <w:spacing w:val="-2"/>
          <w:w w:val="90"/>
        </w:rPr>
        <w:t> </w:t>
      </w:r>
      <w:r>
        <w:rPr>
          <w:w w:val="90"/>
        </w:rPr>
        <w:t>methods</w:t>
      </w:r>
      <w:r>
        <w:rPr>
          <w:spacing w:val="-2"/>
          <w:w w:val="90"/>
        </w:rPr>
        <w:t> </w:t>
      </w:r>
      <w:r>
        <w:rPr>
          <w:w w:val="90"/>
        </w:rPr>
        <w:t>indicated</w:t>
      </w:r>
      <w:r>
        <w:rPr>
          <w:spacing w:val="-2"/>
          <w:w w:val="90"/>
        </w:rPr>
        <w:t> </w:t>
      </w:r>
      <w:r>
        <w:rPr>
          <w:w w:val="90"/>
        </w:rPr>
        <w:t>below.</w:t>
      </w:r>
      <w:r>
        <w:rPr>
          <w:spacing w:val="-2"/>
          <w:w w:val="90"/>
        </w:rPr>
        <w:t> </w:t>
      </w:r>
      <w:r>
        <w:rPr>
          <w:w w:val="90"/>
        </w:rPr>
        <w:t>We</w:t>
      </w:r>
      <w:r>
        <w:rPr>
          <w:spacing w:val="-2"/>
          <w:w w:val="90"/>
        </w:rPr>
        <w:t> </w:t>
      </w:r>
      <w:r>
        <w:rPr>
          <w:w w:val="90"/>
        </w:rPr>
        <w:t>must</w:t>
      </w:r>
      <w:r>
        <w:rPr>
          <w:spacing w:val="-2"/>
          <w:w w:val="90"/>
        </w:rPr>
        <w:t> </w:t>
      </w:r>
      <w:r>
        <w:rPr>
          <w:w w:val="90"/>
        </w:rPr>
        <w:t>import</w:t>
      </w:r>
      <w:r>
        <w:rPr>
          <w:spacing w:val="-2"/>
          <w:w w:val="90"/>
        </w:rPr>
        <w:t> </w:t>
      </w:r>
      <w:r>
        <w:rPr>
          <w:w w:val="90"/>
        </w:rPr>
        <w:t>these</w:t>
      </w:r>
      <w:r>
        <w:rPr>
          <w:spacing w:val="-2"/>
          <w:w w:val="90"/>
        </w:rPr>
        <w:t> </w:t>
      </w:r>
      <w:r>
        <w:rPr>
          <w:w w:val="90"/>
        </w:rPr>
        <w:t>function</w:t>
      </w:r>
      <w:r>
        <w:rPr>
          <w:w w:val="90"/>
        </w:rPr>
        <w:t>s</w:t>
      </w:r>
      <w:r>
        <w:rPr>
          <w:w w:val="90"/>
        </w:rPr>
        <w:t> into our application to utilize them because they are defined in the string</w:t>
      </w:r>
      <w:r>
        <w:rPr>
          <w:w w:val="90"/>
        </w:rPr>
        <w:t>s</w:t>
      </w:r>
      <w:r>
        <w:rPr>
          <w:w w:val="90"/>
        </w:rPr>
        <w:t> </w:t>
      </w:r>
      <w:r>
        <w:rPr>
          <w:spacing w:val="-2"/>
        </w:rPr>
        <w:t>package.</w:t>
      </w:r>
    </w:p>
    <w:p>
      <w:pPr>
        <w:pStyle w:val="BodyText"/>
        <w:spacing w:before="83"/>
      </w:pPr>
    </w:p>
    <w:p>
      <w:pPr>
        <w:spacing w:before="0"/>
        <w:ind w:left="177" w:right="0" w:firstLine="0"/>
        <w:jc w:val="left"/>
        <w:rPr>
          <w:rFonts w:ascii="Lucida Sans"/>
          <w:i/>
          <w:sz w:val="21"/>
        </w:rPr>
      </w:pPr>
      <w:bookmarkStart w:name="﻿Trim﻿" w:id="304"/>
      <w:bookmarkEnd w:id="304"/>
      <w:r>
        <w:rPr/>
      </w:r>
      <w:bookmarkStart w:name="_bookmark185" w:id="305"/>
      <w:bookmarkEnd w:id="305"/>
      <w:r>
        <w:rPr/>
      </w:r>
      <w:r>
        <w:rPr>
          <w:rFonts w:ascii="Lucida Sans"/>
          <w:i/>
          <w:spacing w:val="-4"/>
          <w:w w:val="95"/>
          <w:sz w:val="21"/>
        </w:rPr>
        <w:t>Trim</w:t>
      </w:r>
    </w:p>
    <w:p>
      <w:pPr>
        <w:pStyle w:val="BodyText"/>
        <w:spacing w:line="225" w:lineRule="auto" w:before="29"/>
        <w:ind w:left="177" w:right="175"/>
        <w:jc w:val="both"/>
      </w:pPr>
      <w:r>
        <w:rPr>
          <w:w w:val="90"/>
        </w:rPr>
        <w:t>This method trims the text by deleting all of the stored procedure leadin</w:t>
      </w:r>
      <w:r>
        <w:rPr>
          <w:w w:val="90"/>
        </w:rPr>
        <w:t>g</w:t>
      </w:r>
      <w:r>
        <w:rPr>
          <w:w w:val="90"/>
        </w:rPr>
        <w:t> </w:t>
      </w:r>
      <w:r>
        <w:rPr>
          <w:spacing w:val="-2"/>
        </w:rPr>
        <w:t>and</w:t>
      </w:r>
      <w:r>
        <w:rPr>
          <w:spacing w:val="-12"/>
        </w:rPr>
        <w:t> </w:t>
      </w:r>
      <w:r>
        <w:rPr>
          <w:spacing w:val="-2"/>
        </w:rPr>
        <w:t>trailing</w:t>
      </w:r>
      <w:r>
        <w:rPr>
          <w:spacing w:val="-12"/>
        </w:rPr>
        <w:t> </w:t>
      </w:r>
      <w:r>
        <w:rPr>
          <w:spacing w:val="-2"/>
        </w:rPr>
        <w:t>Unicode</w:t>
      </w:r>
      <w:r>
        <w:rPr>
          <w:spacing w:val="-12"/>
        </w:rPr>
        <w:t> </w:t>
      </w:r>
      <w:r>
        <w:rPr>
          <w:spacing w:val="-2"/>
        </w:rPr>
        <w:t>code</w:t>
      </w:r>
      <w:r>
        <w:rPr>
          <w:spacing w:val="-11"/>
        </w:rPr>
        <w:t> </w:t>
      </w:r>
      <w:r>
        <w:rPr>
          <w:spacing w:val="-2"/>
        </w:rPr>
        <w:t>points.</w:t>
      </w:r>
    </w:p>
    <w:p>
      <w:pPr>
        <w:pStyle w:val="BodyText"/>
        <w:spacing w:before="51"/>
      </w:pPr>
    </w:p>
    <w:p>
      <w:pPr>
        <w:pStyle w:val="Heading4"/>
      </w:pPr>
      <w:r>
        <w:rPr>
          <w:spacing w:val="-2"/>
        </w:rPr>
        <w:t>Syntax:</w:t>
      </w:r>
    </w:p>
    <w:p>
      <w:pPr>
        <w:spacing w:before="163"/>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Trim(str</w:t>
      </w:r>
      <w:r>
        <w:rPr>
          <w:rFonts w:ascii="Courier New"/>
          <w:spacing w:val="-9"/>
          <w:sz w:val="20"/>
        </w:rPr>
        <w:t> </w:t>
      </w:r>
      <w:r>
        <w:rPr>
          <w:rFonts w:ascii="Courier New"/>
          <w:sz w:val="20"/>
        </w:rPr>
        <w:t>string,</w:t>
      </w:r>
      <w:r>
        <w:rPr>
          <w:rFonts w:ascii="Courier New"/>
          <w:spacing w:val="-9"/>
          <w:sz w:val="20"/>
        </w:rPr>
        <w:t> </w:t>
      </w:r>
      <w:r>
        <w:rPr>
          <w:rFonts w:ascii="Courier New"/>
          <w:sz w:val="20"/>
        </w:rPr>
        <w:t>cutstr</w:t>
      </w:r>
      <w:r>
        <w:rPr>
          <w:rFonts w:ascii="Courier New"/>
          <w:spacing w:val="-8"/>
          <w:sz w:val="20"/>
        </w:rPr>
        <w:t> </w:t>
      </w:r>
      <w:r>
        <w:rPr>
          <w:rFonts w:ascii="Courier New"/>
          <w:sz w:val="20"/>
        </w:rPr>
        <w:t>string)</w:t>
      </w:r>
      <w:r>
        <w:rPr>
          <w:rFonts w:ascii="Courier New"/>
          <w:spacing w:val="-9"/>
          <w:sz w:val="20"/>
        </w:rPr>
        <w:t> </w:t>
      </w:r>
      <w:r>
        <w:rPr>
          <w:rFonts w:ascii="Courier New"/>
          <w:spacing w:val="-2"/>
          <w:sz w:val="20"/>
        </w:rPr>
        <w:t>string</w:t>
      </w:r>
    </w:p>
    <w:p>
      <w:pPr>
        <w:pStyle w:val="BodyText"/>
        <w:spacing w:before="122"/>
        <w:rPr>
          <w:rFonts w:ascii="Courier New"/>
          <w:sz w:val="20"/>
        </w:rPr>
      </w:pPr>
    </w:p>
    <w:p>
      <w:pPr>
        <w:pStyle w:val="Heading4"/>
      </w:pPr>
      <w:r>
        <w:rPr>
          <w:spacing w:val="-2"/>
        </w:rPr>
        <w:t>Example:</w:t>
      </w:r>
    </w:p>
    <w:p>
      <w:pPr>
        <w:spacing w:line="268" w:lineRule="auto" w:before="162"/>
        <w:ind w:left="418" w:right="165"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that</w:t>
      </w:r>
      <w:r>
        <w:rPr>
          <w:rFonts w:ascii="Courier New"/>
          <w:spacing w:val="-5"/>
          <w:sz w:val="20"/>
        </w:rPr>
        <w:t> </w:t>
      </w:r>
      <w:r>
        <w:rPr>
          <w:rFonts w:ascii="Courier New"/>
          <w:sz w:val="20"/>
        </w:rPr>
        <w:t>demonstrates</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trim</w:t>
      </w:r>
      <w:r>
        <w:rPr>
          <w:rFonts w:ascii="Courier New"/>
          <w:spacing w:val="-5"/>
          <w:sz w:val="20"/>
        </w:rPr>
        <w:t> </w:t>
      </w:r>
      <w:r>
        <w:rPr>
          <w:rFonts w:ascii="Courier New"/>
          <w:sz w:val="20"/>
        </w:rPr>
        <w:t>strin</w:t>
      </w:r>
      <w:r>
        <w:rPr>
          <w:rFonts w:ascii="Courier New"/>
          <w:sz w:val="20"/>
        </w:rPr>
        <w:t>g</w:t>
      </w:r>
      <w:r>
        <w:rPr>
          <w:rFonts w:ascii="Courier New"/>
          <w:sz w:val="20"/>
        </w:rPr>
        <w:t> package main</w:t>
      </w:r>
    </w:p>
    <w:p>
      <w:pPr>
        <w:spacing w:before="2"/>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898" w:right="4821" w:firstLine="0"/>
        <w:jc w:val="left"/>
        <w:rPr>
          <w:rFonts w:ascii="Courier New"/>
          <w:sz w:val="20"/>
        </w:rPr>
      </w:pPr>
      <w:bookmarkStart w:name="_bookmark188" w:id="306"/>
      <w:bookmarkEnd w:id="306"/>
      <w:r>
        <w:rPr/>
      </w:r>
      <w:r>
        <w:rPr>
          <w:rFonts w:ascii="Courier New"/>
          <w:spacing w:val="-2"/>
          <w:sz w:val="20"/>
        </w:rPr>
        <w:t>"fmt"</w:t>
      </w:r>
      <w:r>
        <w:rPr>
          <w:rFonts w:ascii="Courier New"/>
          <w:spacing w:val="-2"/>
          <w:sz w:val="20"/>
        </w:rPr>
        <w:t> "strings"</w:t>
      </w:r>
    </w:p>
    <w:p>
      <w:pPr>
        <w:spacing w:before="2"/>
        <w:ind w:left="418" w:right="0" w:firstLine="0"/>
        <w:jc w:val="left"/>
        <w:rPr>
          <w:rFonts w:ascii="Courier New"/>
          <w:sz w:val="20"/>
        </w:rPr>
      </w:pPr>
      <w:r>
        <w:rPr>
          <w:rFonts w:ascii="Courier New"/>
          <w:spacing w:val="-10"/>
          <w:sz w:val="20"/>
        </w:rPr>
        <w:t>)</w:t>
      </w:r>
    </w:p>
    <w:p>
      <w:pPr>
        <w:spacing w:line="268" w:lineRule="auto" w:before="28"/>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metho</w:t>
      </w:r>
      <w:r>
        <w:rPr>
          <w:rFonts w:ascii="Courier New"/>
          <w:sz w:val="20"/>
        </w:rPr>
        <w:t>d</w:t>
      </w:r>
      <w:r>
        <w:rPr>
          <w:rFonts w:ascii="Courier New"/>
          <w:sz w:val="20"/>
        </w:rPr>
        <w:t> func main() {</w:t>
      </w:r>
    </w:p>
    <w:p>
      <w:pPr>
        <w:spacing w:before="1"/>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Creating</w:t>
      </w:r>
      <w:r>
        <w:rPr>
          <w:rFonts w:ascii="Courier New"/>
          <w:spacing w:val="-8"/>
          <w:sz w:val="20"/>
        </w:rPr>
        <w:t> </w:t>
      </w:r>
      <w:r>
        <w:rPr>
          <w:rFonts w:ascii="Courier New"/>
          <w:sz w:val="20"/>
        </w:rPr>
        <w:t>and</w:t>
      </w:r>
      <w:r>
        <w:rPr>
          <w:rFonts w:ascii="Courier New"/>
          <w:spacing w:val="-8"/>
          <w:sz w:val="20"/>
        </w:rPr>
        <w:t> </w:t>
      </w:r>
      <w:r>
        <w:rPr>
          <w:rFonts w:ascii="Courier New"/>
          <w:sz w:val="20"/>
        </w:rPr>
        <w:t>initializing</w:t>
      </w:r>
      <w:r>
        <w:rPr>
          <w:rFonts w:ascii="Courier New"/>
          <w:spacing w:val="-7"/>
          <w:sz w:val="20"/>
        </w:rPr>
        <w:t> </w:t>
      </w:r>
      <w:r>
        <w:rPr>
          <w:rFonts w:ascii="Courier New"/>
          <w:sz w:val="20"/>
        </w:rPr>
        <w:t>the</w:t>
      </w:r>
      <w:r>
        <w:rPr>
          <w:rFonts w:ascii="Courier New"/>
          <w:spacing w:val="-8"/>
          <w:sz w:val="20"/>
        </w:rPr>
        <w:t> </w:t>
      </w:r>
      <w:r>
        <w:rPr>
          <w:rFonts w:ascii="Courier New"/>
          <w:spacing w:val="-2"/>
          <w:sz w:val="20"/>
        </w:rPr>
        <w:t>string</w:t>
      </w:r>
    </w:p>
    <w:p>
      <w:pPr>
        <w:spacing w:line="268" w:lineRule="auto" w:before="28"/>
        <w:ind w:left="898" w:right="1880" w:firstLine="0"/>
        <w:jc w:val="left"/>
        <w:rPr>
          <w:rFonts w:ascii="Courier New"/>
          <w:sz w:val="20"/>
        </w:rPr>
      </w:pPr>
      <w:r>
        <w:rPr>
          <w:rFonts w:ascii="Courier New"/>
          <w:sz w:val="20"/>
        </w:rPr>
        <w:t>//</w:t>
      </w:r>
      <w:r>
        <w:rPr>
          <w:rFonts w:ascii="Courier New"/>
          <w:spacing w:val="-17"/>
          <w:sz w:val="20"/>
        </w:rPr>
        <w:t> </w:t>
      </w:r>
      <w:r>
        <w:rPr>
          <w:rFonts w:ascii="Courier New"/>
          <w:sz w:val="20"/>
        </w:rPr>
        <w:t>Using</w:t>
      </w:r>
      <w:r>
        <w:rPr>
          <w:rFonts w:ascii="Courier New"/>
          <w:spacing w:val="-17"/>
          <w:sz w:val="20"/>
        </w:rPr>
        <w:t> </w:t>
      </w:r>
      <w:r>
        <w:rPr>
          <w:rFonts w:ascii="Courier New"/>
          <w:sz w:val="20"/>
        </w:rPr>
        <w:t>shorthand-</w:t>
      </w:r>
      <w:r>
        <w:rPr>
          <w:rFonts w:ascii="Courier New"/>
          <w:sz w:val="20"/>
        </w:rPr>
        <w:t>declaratio</w:t>
      </w:r>
      <w:r>
        <w:rPr>
          <w:rFonts w:ascii="Courier New"/>
          <w:sz w:val="20"/>
        </w:rPr>
        <w:t>n</w:t>
      </w:r>
      <w:r>
        <w:rPr>
          <w:rFonts w:ascii="Courier New"/>
          <w:sz w:val="20"/>
        </w:rPr>
        <w:t> stry1</w:t>
      </w:r>
      <w:r>
        <w:rPr>
          <w:rFonts w:ascii="Courier New"/>
          <w:spacing w:val="-7"/>
          <w:sz w:val="20"/>
        </w:rPr>
        <w:t> </w:t>
      </w:r>
      <w:r>
        <w:rPr>
          <w:rFonts w:ascii="Courier New"/>
          <w:sz w:val="20"/>
        </w:rPr>
        <w:t>:=</w:t>
      </w:r>
      <w:r>
        <w:rPr>
          <w:rFonts w:ascii="Courier New"/>
          <w:spacing w:val="-7"/>
          <w:sz w:val="20"/>
        </w:rPr>
        <w:t> </w:t>
      </w:r>
      <w:r>
        <w:rPr>
          <w:rFonts w:ascii="Courier New"/>
          <w:sz w:val="20"/>
        </w:rPr>
        <w:t>"!!Welcome</w:t>
      </w:r>
      <w:r>
        <w:rPr>
          <w:rFonts w:ascii="Courier New"/>
          <w:spacing w:val="-7"/>
          <w:sz w:val="20"/>
        </w:rPr>
        <w:t> </w:t>
      </w:r>
      <w:r>
        <w:rPr>
          <w:rFonts w:ascii="Courier New"/>
          <w:sz w:val="20"/>
        </w:rPr>
        <w:t>to</w:t>
      </w:r>
      <w:r>
        <w:rPr>
          <w:rFonts w:ascii="Courier New"/>
          <w:spacing w:val="-6"/>
          <w:sz w:val="20"/>
        </w:rPr>
        <w:t> </w:t>
      </w:r>
      <w:r>
        <w:rPr>
          <w:rFonts w:ascii="Courier New"/>
          <w:spacing w:val="-2"/>
          <w:sz w:val="20"/>
        </w:rPr>
        <w:t>Home!!"</w:t>
      </w:r>
    </w:p>
    <w:p>
      <w:pPr>
        <w:spacing w:before="2"/>
        <w:ind w:left="898" w:right="0" w:firstLine="0"/>
        <w:jc w:val="left"/>
        <w:rPr>
          <w:rFonts w:ascii="Courier New"/>
          <w:sz w:val="20"/>
        </w:rPr>
      </w:pPr>
      <w:r>
        <w:rPr>
          <w:rFonts w:ascii="Courier New"/>
          <w:sz w:val="20"/>
        </w:rPr>
        <w:t>stry2</w:t>
      </w:r>
      <w:r>
        <w:rPr>
          <w:rFonts w:ascii="Courier New"/>
          <w:spacing w:val="-6"/>
          <w:sz w:val="20"/>
        </w:rPr>
        <w:t> </w:t>
      </w:r>
      <w:r>
        <w:rPr>
          <w:rFonts w:ascii="Courier New"/>
          <w:sz w:val="20"/>
        </w:rPr>
        <w:t>:=</w:t>
      </w:r>
      <w:r>
        <w:rPr>
          <w:rFonts w:ascii="Courier New"/>
          <w:spacing w:val="-5"/>
          <w:sz w:val="20"/>
        </w:rPr>
        <w:t> </w:t>
      </w:r>
      <w:r>
        <w:rPr>
          <w:rFonts w:ascii="Courier New"/>
          <w:sz w:val="20"/>
        </w:rPr>
        <w:t>"@@This</w:t>
      </w:r>
      <w:r>
        <w:rPr>
          <w:rFonts w:ascii="Courier New"/>
          <w:spacing w:val="-6"/>
          <w:sz w:val="20"/>
        </w:rPr>
        <w:t> </w:t>
      </w:r>
      <w:r>
        <w:rPr>
          <w:rFonts w:ascii="Courier New"/>
          <w:sz w:val="20"/>
        </w:rPr>
        <w:t>is</w:t>
      </w:r>
      <w:r>
        <w:rPr>
          <w:rFonts w:ascii="Courier New"/>
          <w:spacing w:val="-5"/>
          <w:sz w:val="20"/>
        </w:rPr>
        <w:t> </w:t>
      </w:r>
      <w:r>
        <w:rPr>
          <w:rFonts w:ascii="Courier New"/>
          <w:sz w:val="20"/>
        </w:rPr>
        <w:t>a</w:t>
      </w:r>
      <w:r>
        <w:rPr>
          <w:rFonts w:ascii="Courier New"/>
          <w:spacing w:val="-6"/>
          <w:sz w:val="20"/>
        </w:rPr>
        <w:t> </w:t>
      </w:r>
      <w:r>
        <w:rPr>
          <w:rFonts w:ascii="Courier New"/>
          <w:sz w:val="20"/>
        </w:rPr>
        <w:t>example</w:t>
      </w:r>
      <w:r>
        <w:rPr>
          <w:rFonts w:ascii="Courier New"/>
          <w:spacing w:val="-5"/>
          <w:sz w:val="20"/>
        </w:rPr>
        <w:t> </w:t>
      </w:r>
      <w:r>
        <w:rPr>
          <w:rFonts w:ascii="Courier New"/>
          <w:sz w:val="20"/>
        </w:rPr>
        <w:t>of</w:t>
      </w:r>
      <w:r>
        <w:rPr>
          <w:rFonts w:ascii="Courier New"/>
          <w:spacing w:val="-6"/>
          <w:sz w:val="20"/>
        </w:rPr>
        <w:t> </w:t>
      </w:r>
      <w:r>
        <w:rPr>
          <w:rFonts w:ascii="Courier New"/>
          <w:spacing w:val="-2"/>
          <w:sz w:val="20"/>
        </w:rPr>
        <w:t>GoLang$$"</w:t>
      </w:r>
    </w:p>
    <w:p>
      <w:pPr>
        <w:spacing w:line="268" w:lineRule="auto" w:before="28"/>
        <w:ind w:left="898" w:right="1280" w:firstLine="0"/>
        <w:jc w:val="left"/>
        <w:rPr>
          <w:rFonts w:ascii="Courier New"/>
          <w:sz w:val="20"/>
        </w:rPr>
      </w:pPr>
      <w:r>
        <w:rPr>
          <w:rFonts w:ascii="Courier New"/>
          <w:sz w:val="20"/>
        </w:rPr>
        <w:t>// Displaying -</w:t>
      </w:r>
      <w:r>
        <w:rPr>
          <w:rFonts w:ascii="Courier New"/>
          <w:sz w:val="20"/>
        </w:rPr>
        <w:t>trings</w:t>
      </w:r>
      <w:r>
        <w:rPr>
          <w:rFonts w:ascii="Courier New"/>
          <w:sz w:val="20"/>
        </w:rPr>
        <w:t> </w:t>
      </w:r>
      <w:r>
        <w:rPr>
          <w:rFonts w:ascii="Courier New"/>
          <w:spacing w:val="-2"/>
          <w:sz w:val="20"/>
        </w:rPr>
        <w:t>fmt.Println("Strings-before-</w:t>
      </w:r>
      <w:r>
        <w:rPr>
          <w:rFonts w:ascii="Courier New"/>
          <w:spacing w:val="-2"/>
          <w:sz w:val="20"/>
        </w:rPr>
        <w:t>trimming:"</w:t>
      </w:r>
      <w:r>
        <w:rPr>
          <w:rFonts w:ascii="Courier New"/>
          <w:spacing w:val="-2"/>
          <w:sz w:val="20"/>
        </w:rPr>
        <w:t>)</w:t>
      </w:r>
      <w:r>
        <w:rPr>
          <w:rFonts w:ascii="Courier New"/>
          <w:spacing w:val="-2"/>
          <w:sz w:val="20"/>
        </w:rPr>
        <w:t> </w:t>
      </w:r>
      <w:r>
        <w:rPr>
          <w:rFonts w:ascii="Courier New"/>
          <w:sz w:val="20"/>
        </w:rPr>
        <w:t>fmt.Println("String 1 is: ", </w:t>
      </w:r>
      <w:r>
        <w:rPr>
          <w:rFonts w:ascii="Courier New"/>
          <w:sz w:val="20"/>
        </w:rPr>
        <w:t>stry1)</w:t>
      </w:r>
      <w:r>
        <w:rPr>
          <w:rFonts w:ascii="Courier New"/>
          <w:sz w:val="20"/>
        </w:rPr>
        <w:t> fmt.Println("String 2 is:", stry2)</w:t>
      </w:r>
    </w:p>
    <w:p>
      <w:pPr>
        <w:spacing w:before="3"/>
        <w:ind w:left="898" w:right="0" w:firstLine="0"/>
        <w:jc w:val="left"/>
        <w:rPr>
          <w:rFonts w:ascii="Courier New"/>
          <w:sz w:val="20"/>
        </w:rPr>
      </w:pPr>
      <w:r>
        <w:rPr>
          <w:rFonts w:ascii="Courier New"/>
          <w:sz w:val="20"/>
        </w:rPr>
        <w:t>//</w:t>
      </w:r>
      <w:r>
        <w:rPr>
          <w:rFonts w:ascii="Courier New"/>
          <w:spacing w:val="-22"/>
          <w:sz w:val="20"/>
        </w:rPr>
        <w:t> </w:t>
      </w:r>
      <w:r>
        <w:rPr>
          <w:rFonts w:ascii="Courier New"/>
          <w:sz w:val="20"/>
        </w:rPr>
        <w:t>Trimming-given-</w:t>
      </w:r>
      <w:r>
        <w:rPr>
          <w:rFonts w:ascii="Courier New"/>
          <w:spacing w:val="-2"/>
          <w:sz w:val="20"/>
        </w:rPr>
        <w:t>strings</w:t>
      </w:r>
    </w:p>
    <w:p>
      <w:pPr>
        <w:spacing w:line="268" w:lineRule="auto" w:before="28"/>
        <w:ind w:left="898" w:right="2000" w:firstLine="0"/>
        <w:jc w:val="left"/>
        <w:rPr>
          <w:rFonts w:ascii="Courier New"/>
          <w:sz w:val="20"/>
        </w:rPr>
      </w:pPr>
      <w:r>
        <w:rPr>
          <w:rFonts w:ascii="Courier New"/>
          <w:sz w:val="20"/>
        </w:rPr>
        <w:t>// Using the Trim() </w:t>
      </w:r>
      <w:r>
        <w:rPr>
          <w:rFonts w:ascii="Courier New"/>
          <w:sz w:val="20"/>
        </w:rPr>
        <w:t>function</w:t>
      </w:r>
      <w:r>
        <w:rPr>
          <w:rFonts w:ascii="Courier New"/>
          <w:sz w:val="20"/>
        </w:rPr>
        <w:t> rest1</w:t>
      </w:r>
      <w:r>
        <w:rPr>
          <w:rFonts w:ascii="Courier New"/>
          <w:spacing w:val="-11"/>
          <w:sz w:val="20"/>
        </w:rPr>
        <w:t> </w:t>
      </w:r>
      <w:r>
        <w:rPr>
          <w:rFonts w:ascii="Courier New"/>
          <w:sz w:val="20"/>
        </w:rPr>
        <w:t>:=</w:t>
      </w:r>
      <w:r>
        <w:rPr>
          <w:rFonts w:ascii="Courier New"/>
          <w:spacing w:val="-11"/>
          <w:sz w:val="20"/>
        </w:rPr>
        <w:t> </w:t>
      </w:r>
      <w:r>
        <w:rPr>
          <w:rFonts w:ascii="Courier New"/>
          <w:sz w:val="20"/>
        </w:rPr>
        <w:t>strings.Trim(stry1,</w:t>
      </w:r>
      <w:r>
        <w:rPr>
          <w:rFonts w:ascii="Courier New"/>
          <w:spacing w:val="-11"/>
          <w:sz w:val="20"/>
        </w:rPr>
        <w:t> </w:t>
      </w:r>
      <w:r>
        <w:rPr>
          <w:rFonts w:ascii="Courier New"/>
          <w:sz w:val="20"/>
        </w:rPr>
        <w:t>"!")</w:t>
      </w:r>
    </w:p>
    <w:p>
      <w:pPr>
        <w:spacing w:before="2"/>
        <w:ind w:left="898" w:right="0" w:firstLine="0"/>
        <w:jc w:val="left"/>
        <w:rPr>
          <w:rFonts w:ascii="Courier New"/>
          <w:sz w:val="20"/>
        </w:rPr>
      </w:pPr>
      <w:r>
        <w:rPr>
          <w:rFonts w:ascii="Courier New"/>
          <w:sz w:val="20"/>
        </w:rPr>
        <w:t>rest2</w:t>
      </w:r>
      <w:r>
        <w:rPr>
          <w:rFonts w:ascii="Courier New"/>
          <w:spacing w:val="-12"/>
          <w:sz w:val="20"/>
        </w:rPr>
        <w:t> </w:t>
      </w:r>
      <w:r>
        <w:rPr>
          <w:rFonts w:ascii="Courier New"/>
          <w:sz w:val="20"/>
        </w:rPr>
        <w:t>:=</w:t>
      </w:r>
      <w:r>
        <w:rPr>
          <w:rFonts w:ascii="Courier New"/>
          <w:spacing w:val="-11"/>
          <w:sz w:val="20"/>
        </w:rPr>
        <w:t> </w:t>
      </w:r>
      <w:r>
        <w:rPr>
          <w:rFonts w:ascii="Courier New"/>
          <w:sz w:val="20"/>
        </w:rPr>
        <w:t>strings.Trim(stry2,</w:t>
      </w:r>
      <w:r>
        <w:rPr>
          <w:rFonts w:ascii="Courier New"/>
          <w:spacing w:val="-12"/>
          <w:sz w:val="20"/>
        </w:rPr>
        <w:t> </w:t>
      </w:r>
      <w:r>
        <w:rPr>
          <w:rFonts w:ascii="Courier New"/>
          <w:spacing w:val="-2"/>
          <w:sz w:val="20"/>
        </w:rPr>
        <w:t>"@$")</w:t>
      </w:r>
    </w:p>
    <w:p>
      <w:pPr>
        <w:spacing w:line="268" w:lineRule="auto" w:before="26"/>
        <w:ind w:left="898" w:right="1160" w:firstLine="0"/>
        <w:jc w:val="left"/>
        <w:rPr>
          <w:rFonts w:ascii="Courier New"/>
          <w:sz w:val="20"/>
        </w:rPr>
      </w:pPr>
      <w:r>
        <w:rPr>
          <w:rFonts w:ascii="Courier New"/>
          <w:sz w:val="20"/>
        </w:rPr>
        <w:t>// Displaying-</w:t>
      </w:r>
      <w:r>
        <w:rPr>
          <w:rFonts w:ascii="Courier New"/>
          <w:sz w:val="20"/>
        </w:rPr>
        <w:t>results</w:t>
      </w:r>
      <w:r>
        <w:rPr>
          <w:rFonts w:ascii="Courier New"/>
          <w:sz w:val="20"/>
        </w:rPr>
        <w:t> </w:t>
      </w:r>
      <w:r>
        <w:rPr>
          <w:rFonts w:ascii="Courier New"/>
          <w:spacing w:val="-2"/>
          <w:sz w:val="20"/>
        </w:rPr>
        <w:t>fmt.Println("\nStrings-after-</w:t>
      </w:r>
      <w:r>
        <w:rPr>
          <w:rFonts w:ascii="Courier New"/>
          <w:spacing w:val="-2"/>
          <w:sz w:val="20"/>
        </w:rPr>
        <w:t>trimming:"</w:t>
      </w:r>
      <w:r>
        <w:rPr>
          <w:rFonts w:ascii="Courier New"/>
          <w:spacing w:val="-2"/>
          <w:sz w:val="20"/>
        </w:rPr>
        <w:t>)</w:t>
      </w:r>
      <w:r>
        <w:rPr>
          <w:rFonts w:ascii="Courier New"/>
          <w:spacing w:val="-2"/>
          <w:sz w:val="20"/>
        </w:rPr>
        <w:t> </w:t>
      </w:r>
      <w:r>
        <w:rPr>
          <w:rFonts w:ascii="Courier New"/>
          <w:sz w:val="20"/>
        </w:rPr>
        <w:t>fmt.Println("Result 1 is: ", </w:t>
      </w:r>
      <w:r>
        <w:rPr>
          <w:rFonts w:ascii="Courier New"/>
          <w:sz w:val="20"/>
        </w:rPr>
        <w:t>rest1)</w:t>
      </w:r>
      <w:r>
        <w:rPr>
          <w:rFonts w:ascii="Courier New"/>
          <w:sz w:val="20"/>
        </w:rPr>
        <w:t> fmt.Println("Result 2 is:", rest2)</w:t>
      </w:r>
    </w:p>
    <w:p>
      <w:pPr>
        <w:spacing w:before="5"/>
        <w:ind w:left="418" w:right="0" w:firstLine="0"/>
        <w:jc w:val="left"/>
        <w:rPr>
          <w:rFonts w:ascii="Courier New"/>
          <w:sz w:val="20"/>
        </w:rPr>
      </w:pPr>
      <w:r>
        <w:rPr>
          <w:rFonts w:ascii="Courier New"/>
          <w:spacing w:val="-10"/>
          <w:sz w:val="20"/>
        </w:rPr>
        <w:t>}</w:t>
      </w:r>
    </w:p>
    <w:p>
      <w:pPr>
        <w:pStyle w:val="BodyText"/>
        <w:spacing w:before="120"/>
        <w:rPr>
          <w:rFonts w:ascii="Courier New"/>
          <w:sz w:val="20"/>
        </w:rPr>
      </w:pPr>
    </w:p>
    <w:p>
      <w:pPr>
        <w:spacing w:before="0"/>
        <w:ind w:left="177" w:right="0" w:firstLine="0"/>
        <w:jc w:val="left"/>
        <w:rPr>
          <w:rFonts w:ascii="Lucida Sans"/>
          <w:i/>
          <w:sz w:val="21"/>
        </w:rPr>
      </w:pPr>
      <w:bookmarkStart w:name="﻿TrimLeft﻿" w:id="307"/>
      <w:bookmarkEnd w:id="307"/>
      <w:r>
        <w:rPr/>
      </w:r>
      <w:bookmarkStart w:name="_bookmark187" w:id="308"/>
      <w:bookmarkEnd w:id="308"/>
      <w:r>
        <w:rPr/>
      </w:r>
      <w:r>
        <w:rPr>
          <w:rFonts w:ascii="Lucida Sans"/>
          <w:i/>
          <w:spacing w:val="-2"/>
          <w:w w:val="90"/>
          <w:sz w:val="21"/>
        </w:rPr>
        <w:t>TrimLeft</w:t>
      </w:r>
    </w:p>
    <w:p>
      <w:pPr>
        <w:pStyle w:val="BodyText"/>
        <w:spacing w:line="225" w:lineRule="auto" w:before="29"/>
        <w:ind w:left="177"/>
      </w:pPr>
      <w:r>
        <w:rPr>
          <w:spacing w:val="-8"/>
        </w:rPr>
        <w:t>TrimLeft</w:t>
      </w:r>
      <w:r>
        <w:rPr>
          <w:spacing w:val="-1"/>
        </w:rPr>
        <w:t> </w:t>
      </w:r>
      <w:r>
        <w:rPr>
          <w:spacing w:val="-8"/>
        </w:rPr>
        <w:t>is</w:t>
      </w:r>
      <w:r>
        <w:rPr>
          <w:spacing w:val="-1"/>
        </w:rPr>
        <w:t> </w:t>
      </w:r>
      <w:r>
        <w:rPr>
          <w:spacing w:val="-8"/>
        </w:rPr>
        <w:t>a</w:t>
      </w:r>
      <w:r>
        <w:rPr>
          <w:spacing w:val="-1"/>
        </w:rPr>
        <w:t> </w:t>
      </w:r>
      <w:r>
        <w:rPr>
          <w:spacing w:val="-8"/>
        </w:rPr>
        <w:t>function</w:t>
      </w:r>
      <w:r>
        <w:rPr>
          <w:spacing w:val="-1"/>
        </w:rPr>
        <w:t> </w:t>
      </w:r>
      <w:r>
        <w:rPr>
          <w:spacing w:val="-8"/>
        </w:rPr>
        <w:t>that</w:t>
      </w:r>
      <w:r>
        <w:rPr>
          <w:spacing w:val="-1"/>
        </w:rPr>
        <w:t> </w:t>
      </w:r>
      <w:r>
        <w:rPr>
          <w:spacing w:val="-8"/>
        </w:rPr>
        <w:t>trims</w:t>
      </w:r>
      <w:r>
        <w:rPr>
          <w:spacing w:val="-1"/>
        </w:rPr>
        <w:t> </w:t>
      </w:r>
      <w:r>
        <w:rPr>
          <w:spacing w:val="-8"/>
        </w:rPr>
        <w:t>the</w:t>
      </w:r>
      <w:r>
        <w:rPr>
          <w:spacing w:val="-1"/>
        </w:rPr>
        <w:t> </w:t>
      </w:r>
      <w:r>
        <w:rPr>
          <w:spacing w:val="-8"/>
        </w:rPr>
        <w:t>string’s</w:t>
      </w:r>
      <w:r>
        <w:rPr>
          <w:spacing w:val="-1"/>
        </w:rPr>
        <w:t> </w:t>
      </w:r>
      <w:r>
        <w:rPr>
          <w:spacing w:val="-8"/>
        </w:rPr>
        <w:t>Unicode</w:t>
      </w:r>
      <w:r>
        <w:rPr>
          <w:spacing w:val="-1"/>
        </w:rPr>
        <w:t> </w:t>
      </w:r>
      <w:r>
        <w:rPr>
          <w:spacing w:val="-8"/>
        </w:rPr>
        <w:t>code</w:t>
      </w:r>
      <w:r>
        <w:rPr>
          <w:spacing w:val="-1"/>
        </w:rPr>
        <w:t> </w:t>
      </w:r>
      <w:r>
        <w:rPr>
          <w:spacing w:val="-8"/>
        </w:rPr>
        <w:t>points</w:t>
      </w:r>
      <w:r>
        <w:rPr>
          <w:spacing w:val="-1"/>
        </w:rPr>
        <w:t> </w:t>
      </w:r>
      <w:r>
        <w:rPr>
          <w:spacing w:val="-8"/>
        </w:rPr>
        <w:t>on</w:t>
      </w:r>
      <w:r>
        <w:rPr>
          <w:spacing w:val="-1"/>
        </w:rPr>
        <w:t> </w:t>
      </w:r>
      <w:r>
        <w:rPr>
          <w:spacing w:val="-8"/>
        </w:rPr>
        <w:t>th</w:t>
      </w:r>
      <w:r>
        <w:rPr>
          <w:spacing w:val="-8"/>
        </w:rPr>
        <w:t>e</w:t>
      </w:r>
      <w:r>
        <w:rPr>
          <w:spacing w:val="-8"/>
        </w:rPr>
        <w:t> </w:t>
      </w:r>
      <w:r>
        <w:rPr/>
        <w:t>left side.</w:t>
      </w:r>
    </w:p>
    <w:p>
      <w:pPr>
        <w:pStyle w:val="BodyText"/>
        <w:spacing w:before="71"/>
      </w:pPr>
    </w:p>
    <w:p>
      <w:pPr>
        <w:pStyle w:val="Heading4"/>
      </w:pPr>
      <w:r>
        <w:rPr>
          <w:spacing w:val="-2"/>
        </w:rPr>
        <w:t>Syntax:</w:t>
      </w:r>
    </w:p>
    <w:p>
      <w:pPr>
        <w:spacing w:before="162"/>
        <w:ind w:left="418" w:right="0" w:firstLine="0"/>
        <w:jc w:val="left"/>
        <w:rPr>
          <w:rFonts w:ascii="Courier New"/>
          <w:sz w:val="20"/>
        </w:rPr>
      </w:pPr>
      <w:r>
        <w:rPr>
          <w:rFonts w:ascii="Courier New"/>
          <w:sz w:val="20"/>
        </w:rPr>
        <w:t>func</w:t>
      </w:r>
      <w:r>
        <w:rPr>
          <w:rFonts w:ascii="Courier New"/>
          <w:spacing w:val="-10"/>
          <w:sz w:val="20"/>
        </w:rPr>
        <w:t> </w:t>
      </w:r>
      <w:r>
        <w:rPr>
          <w:rFonts w:ascii="Courier New"/>
          <w:sz w:val="20"/>
        </w:rPr>
        <w:t>TrimLeft(str</w:t>
      </w:r>
      <w:r>
        <w:rPr>
          <w:rFonts w:ascii="Courier New"/>
          <w:spacing w:val="-10"/>
          <w:sz w:val="20"/>
        </w:rPr>
        <w:t> </w:t>
      </w:r>
      <w:r>
        <w:rPr>
          <w:rFonts w:ascii="Courier New"/>
          <w:sz w:val="20"/>
        </w:rPr>
        <w:t>string,</w:t>
      </w:r>
      <w:r>
        <w:rPr>
          <w:rFonts w:ascii="Courier New"/>
          <w:spacing w:val="-9"/>
          <w:sz w:val="20"/>
        </w:rPr>
        <w:t> </w:t>
      </w:r>
      <w:r>
        <w:rPr>
          <w:rFonts w:ascii="Courier New"/>
          <w:sz w:val="20"/>
        </w:rPr>
        <w:t>cutstr</w:t>
      </w:r>
      <w:r>
        <w:rPr>
          <w:rFonts w:ascii="Courier New"/>
          <w:spacing w:val="-10"/>
          <w:sz w:val="20"/>
        </w:rPr>
        <w:t> </w:t>
      </w:r>
      <w:r>
        <w:rPr>
          <w:rFonts w:ascii="Courier New"/>
          <w:sz w:val="20"/>
        </w:rPr>
        <w:t>string)</w:t>
      </w:r>
      <w:r>
        <w:rPr>
          <w:rFonts w:ascii="Courier New"/>
          <w:spacing w:val="-10"/>
          <w:sz w:val="20"/>
        </w:rPr>
        <w:t> </w:t>
      </w:r>
      <w:r>
        <w:rPr>
          <w:rFonts w:ascii="Courier New"/>
          <w:spacing w:val="-2"/>
          <w:sz w:val="20"/>
        </w:rPr>
        <w:t>string</w:t>
      </w:r>
    </w:p>
    <w:p>
      <w:pPr>
        <w:pStyle w:val="BodyText"/>
        <w:spacing w:before="143"/>
        <w:rPr>
          <w:rFonts w:ascii="Courier New"/>
          <w:sz w:val="20"/>
        </w:rPr>
      </w:pPr>
    </w:p>
    <w:p>
      <w:pPr>
        <w:pStyle w:val="Heading4"/>
      </w:pPr>
      <w:r>
        <w:rPr>
          <w:spacing w:val="-2"/>
        </w:rPr>
        <w:t>Example:</w:t>
      </w:r>
    </w:p>
    <w:p>
      <w:pPr>
        <w:spacing w:line="268" w:lineRule="auto" w:before="162"/>
        <w:ind w:left="418" w:right="587"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demonstrate</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trim</w:t>
      </w:r>
      <w:r>
        <w:rPr>
          <w:rFonts w:ascii="Courier New"/>
          <w:spacing w:val="-5"/>
          <w:sz w:val="20"/>
        </w:rPr>
        <w:t> </w:t>
      </w:r>
      <w:r>
        <w:rPr>
          <w:rFonts w:ascii="Courier New"/>
          <w:sz w:val="20"/>
        </w:rPr>
        <w:t>the</w:t>
      </w:r>
      <w:r>
        <w:rPr>
          <w:rFonts w:ascii="Courier New"/>
          <w:spacing w:val="-5"/>
          <w:sz w:val="20"/>
        </w:rPr>
        <w:t> </w:t>
      </w:r>
      <w:r>
        <w:rPr>
          <w:rFonts w:ascii="Courier New"/>
          <w:sz w:val="20"/>
        </w:rPr>
        <w:t>left</w:t>
      </w:r>
      <w:r>
        <w:rPr>
          <w:rFonts w:ascii="Courier New"/>
          <w:sz w:val="20"/>
        </w:rPr>
        <w:t>-</w:t>
      </w:r>
      <w:r>
        <w:rPr>
          <w:rFonts w:ascii="Courier New"/>
          <w:sz w:val="20"/>
        </w:rPr>
        <w:t>hand side components of a string</w:t>
      </w:r>
    </w:p>
    <w:p>
      <w:pPr>
        <w:spacing w:line="268" w:lineRule="auto" w:before="2"/>
        <w:ind w:left="418"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line="268" w:lineRule="auto" w:before="0"/>
        <w:ind w:left="898" w:right="4821" w:firstLine="0"/>
        <w:jc w:val="left"/>
        <w:rPr>
          <w:rFonts w:ascii="Courier New"/>
          <w:sz w:val="20"/>
        </w:rPr>
      </w:pPr>
      <w:r>
        <w:rPr>
          <w:rFonts w:ascii="Courier New"/>
          <w:spacing w:val="-2"/>
          <w:sz w:val="20"/>
        </w:rPr>
        <w:t>"fmt"</w:t>
      </w:r>
      <w:r>
        <w:rPr>
          <w:rFonts w:ascii="Courier New"/>
          <w:spacing w:val="-2"/>
          <w:sz w:val="20"/>
        </w:rPr>
        <w:t> "strings"</w:t>
      </w:r>
    </w:p>
    <w:p>
      <w:pPr>
        <w:spacing w:before="3"/>
        <w:ind w:left="418" w:right="0" w:firstLine="0"/>
        <w:jc w:val="left"/>
        <w:rPr>
          <w:rFonts w:ascii="Courier New"/>
          <w:sz w:val="20"/>
        </w:rPr>
      </w:pPr>
      <w:r>
        <w:rPr>
          <w:rFonts w:ascii="Courier New"/>
          <w:spacing w:val="-10"/>
          <w:sz w:val="20"/>
        </w:rPr>
        <w:t>)</w:t>
      </w:r>
    </w:p>
    <w:p>
      <w:pPr>
        <w:spacing w:line="268" w:lineRule="auto" w:before="28"/>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metho</w:t>
      </w:r>
      <w:r>
        <w:rPr>
          <w:rFonts w:ascii="Courier New"/>
          <w:sz w:val="20"/>
        </w:rPr>
        <w:t>d</w:t>
      </w:r>
      <w:r>
        <w:rPr>
          <w:rFonts w:ascii="Courier New"/>
          <w:sz w:val="20"/>
        </w:rPr>
        <w:t> func main() {</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898" w:right="0" w:firstLine="0"/>
        <w:jc w:val="left"/>
        <w:rPr>
          <w:rFonts w:ascii="Courier New"/>
          <w:sz w:val="20"/>
        </w:rPr>
      </w:pPr>
      <w:bookmarkStart w:name="_bookmark190" w:id="309"/>
      <w:bookmarkEnd w:id="309"/>
      <w:r>
        <w:rPr/>
      </w:r>
      <w:r>
        <w:rPr>
          <w:rFonts w:ascii="Courier New"/>
          <w:sz w:val="20"/>
        </w:rPr>
        <w:t>//</w:t>
      </w:r>
      <w:r>
        <w:rPr>
          <w:rFonts w:ascii="Courier New"/>
          <w:spacing w:val="-8"/>
          <w:sz w:val="20"/>
        </w:rPr>
        <w:t> </w:t>
      </w:r>
      <w:r>
        <w:rPr>
          <w:rFonts w:ascii="Courier New"/>
          <w:sz w:val="20"/>
        </w:rPr>
        <w:t>Creating,</w:t>
      </w:r>
      <w:r>
        <w:rPr>
          <w:rFonts w:ascii="Courier New"/>
          <w:spacing w:val="-8"/>
          <w:sz w:val="20"/>
        </w:rPr>
        <w:t> </w:t>
      </w:r>
      <w:r>
        <w:rPr>
          <w:rFonts w:ascii="Courier New"/>
          <w:sz w:val="20"/>
        </w:rPr>
        <w:t>and</w:t>
      </w:r>
      <w:r>
        <w:rPr>
          <w:rFonts w:ascii="Courier New"/>
          <w:spacing w:val="-8"/>
          <w:sz w:val="20"/>
        </w:rPr>
        <w:t> </w:t>
      </w:r>
      <w:r>
        <w:rPr>
          <w:rFonts w:ascii="Courier New"/>
          <w:sz w:val="20"/>
        </w:rPr>
        <w:t>initializing</w:t>
      </w:r>
      <w:r>
        <w:rPr>
          <w:rFonts w:ascii="Courier New"/>
          <w:spacing w:val="-8"/>
          <w:sz w:val="20"/>
        </w:rPr>
        <w:t> </w:t>
      </w:r>
      <w:r>
        <w:rPr>
          <w:rFonts w:ascii="Courier New"/>
          <w:sz w:val="20"/>
        </w:rPr>
        <w:t>the</w:t>
      </w:r>
      <w:r>
        <w:rPr>
          <w:rFonts w:ascii="Courier New"/>
          <w:spacing w:val="-8"/>
          <w:sz w:val="20"/>
        </w:rPr>
        <w:t> </w:t>
      </w:r>
      <w:r>
        <w:rPr>
          <w:rFonts w:ascii="Courier New"/>
          <w:spacing w:val="-2"/>
          <w:sz w:val="20"/>
        </w:rPr>
        <w:t>string</w:t>
      </w:r>
    </w:p>
    <w:p>
      <w:pPr>
        <w:spacing w:line="268" w:lineRule="auto" w:before="28"/>
        <w:ind w:left="898" w:right="1880" w:firstLine="0"/>
        <w:jc w:val="left"/>
        <w:rPr>
          <w:rFonts w:ascii="Courier New"/>
          <w:sz w:val="20"/>
        </w:rPr>
      </w:pPr>
      <w:r>
        <w:rPr>
          <w:rFonts w:ascii="Courier New"/>
          <w:sz w:val="20"/>
        </w:rPr>
        <w:t>// Using shorthand-</w:t>
      </w:r>
      <w:r>
        <w:rPr>
          <w:rFonts w:ascii="Courier New"/>
          <w:sz w:val="20"/>
        </w:rPr>
        <w:t>declaration</w:t>
      </w:r>
      <w:r>
        <w:rPr>
          <w:rFonts w:ascii="Courier New"/>
          <w:sz w:val="20"/>
        </w:rPr>
        <w:t> stry1</w:t>
      </w:r>
      <w:r>
        <w:rPr>
          <w:rFonts w:ascii="Courier New"/>
          <w:spacing w:val="-7"/>
          <w:sz w:val="20"/>
        </w:rPr>
        <w:t> </w:t>
      </w:r>
      <w:r>
        <w:rPr>
          <w:rFonts w:ascii="Courier New"/>
          <w:sz w:val="20"/>
        </w:rPr>
        <w:t>:=</w:t>
      </w:r>
      <w:r>
        <w:rPr>
          <w:rFonts w:ascii="Courier New"/>
          <w:spacing w:val="-7"/>
          <w:sz w:val="20"/>
        </w:rPr>
        <w:t> </w:t>
      </w:r>
      <w:r>
        <w:rPr>
          <w:rFonts w:ascii="Courier New"/>
          <w:sz w:val="20"/>
        </w:rPr>
        <w:t>"!!Welcome</w:t>
      </w:r>
      <w:r>
        <w:rPr>
          <w:rFonts w:ascii="Courier New"/>
          <w:spacing w:val="-7"/>
          <w:sz w:val="20"/>
        </w:rPr>
        <w:t> </w:t>
      </w:r>
      <w:r>
        <w:rPr>
          <w:rFonts w:ascii="Courier New"/>
          <w:sz w:val="20"/>
        </w:rPr>
        <w:t>to</w:t>
      </w:r>
      <w:r>
        <w:rPr>
          <w:rFonts w:ascii="Courier New"/>
          <w:spacing w:val="-7"/>
          <w:sz w:val="20"/>
        </w:rPr>
        <w:t> </w:t>
      </w:r>
      <w:r>
        <w:rPr>
          <w:rFonts w:ascii="Courier New"/>
          <w:sz w:val="20"/>
        </w:rPr>
        <w:t>home</w:t>
      </w:r>
      <w:r>
        <w:rPr>
          <w:rFonts w:ascii="Courier New"/>
          <w:spacing w:val="-7"/>
          <w:sz w:val="20"/>
        </w:rPr>
        <w:t> </w:t>
      </w:r>
      <w:r>
        <w:rPr>
          <w:rFonts w:ascii="Courier New"/>
          <w:sz w:val="20"/>
        </w:rPr>
        <w:t>**"</w:t>
      </w:r>
    </w:p>
    <w:p>
      <w:pPr>
        <w:spacing w:before="2"/>
        <w:ind w:left="898" w:right="0" w:firstLine="0"/>
        <w:jc w:val="left"/>
        <w:rPr>
          <w:rFonts w:ascii="Courier New"/>
          <w:sz w:val="20"/>
        </w:rPr>
      </w:pPr>
      <w:r>
        <w:rPr>
          <w:rFonts w:ascii="Courier New"/>
          <w:sz w:val="20"/>
        </w:rPr>
        <w:t>stry2</w:t>
      </w:r>
      <w:r>
        <w:rPr>
          <w:rFonts w:ascii="Courier New"/>
          <w:spacing w:val="-6"/>
          <w:sz w:val="20"/>
        </w:rPr>
        <w:t> </w:t>
      </w:r>
      <w:r>
        <w:rPr>
          <w:rFonts w:ascii="Courier New"/>
          <w:sz w:val="20"/>
        </w:rPr>
        <w:t>:=</w:t>
      </w:r>
      <w:r>
        <w:rPr>
          <w:rFonts w:ascii="Courier New"/>
          <w:spacing w:val="-5"/>
          <w:sz w:val="20"/>
        </w:rPr>
        <w:t> </w:t>
      </w:r>
      <w:r>
        <w:rPr>
          <w:rFonts w:ascii="Courier New"/>
          <w:sz w:val="20"/>
        </w:rPr>
        <w:t>"@@This</w:t>
      </w:r>
      <w:r>
        <w:rPr>
          <w:rFonts w:ascii="Courier New"/>
          <w:spacing w:val="-6"/>
          <w:sz w:val="20"/>
        </w:rPr>
        <w:t> </w:t>
      </w:r>
      <w:r>
        <w:rPr>
          <w:rFonts w:ascii="Courier New"/>
          <w:sz w:val="20"/>
        </w:rPr>
        <w:t>is</w:t>
      </w:r>
      <w:r>
        <w:rPr>
          <w:rFonts w:ascii="Courier New"/>
          <w:spacing w:val="-5"/>
          <w:sz w:val="20"/>
        </w:rPr>
        <w:t> </w:t>
      </w:r>
      <w:r>
        <w:rPr>
          <w:rFonts w:ascii="Courier New"/>
          <w:sz w:val="20"/>
        </w:rPr>
        <w:t>a</w:t>
      </w:r>
      <w:r>
        <w:rPr>
          <w:rFonts w:ascii="Courier New"/>
          <w:spacing w:val="-6"/>
          <w:sz w:val="20"/>
        </w:rPr>
        <w:t> </w:t>
      </w:r>
      <w:r>
        <w:rPr>
          <w:rFonts w:ascii="Courier New"/>
          <w:sz w:val="20"/>
        </w:rPr>
        <w:t>example</w:t>
      </w:r>
      <w:r>
        <w:rPr>
          <w:rFonts w:ascii="Courier New"/>
          <w:spacing w:val="-5"/>
          <w:sz w:val="20"/>
        </w:rPr>
        <w:t> </w:t>
      </w:r>
      <w:r>
        <w:rPr>
          <w:rFonts w:ascii="Courier New"/>
          <w:sz w:val="20"/>
        </w:rPr>
        <w:t>of</w:t>
      </w:r>
      <w:r>
        <w:rPr>
          <w:rFonts w:ascii="Courier New"/>
          <w:spacing w:val="-6"/>
          <w:sz w:val="20"/>
        </w:rPr>
        <w:t> </w:t>
      </w:r>
      <w:r>
        <w:rPr>
          <w:rFonts w:ascii="Courier New"/>
          <w:spacing w:val="-2"/>
          <w:sz w:val="20"/>
        </w:rPr>
        <w:t>GoLang$$"</w:t>
      </w:r>
    </w:p>
    <w:p>
      <w:pPr>
        <w:spacing w:line="268" w:lineRule="auto" w:before="28"/>
        <w:ind w:left="898" w:right="1280" w:firstLine="0"/>
        <w:jc w:val="left"/>
        <w:rPr>
          <w:rFonts w:ascii="Courier New"/>
          <w:sz w:val="20"/>
        </w:rPr>
      </w:pPr>
      <w:r>
        <w:rPr>
          <w:rFonts w:ascii="Courier New"/>
          <w:sz w:val="20"/>
        </w:rPr>
        <w:t>// Displaying-</w:t>
      </w:r>
      <w:r>
        <w:rPr>
          <w:rFonts w:ascii="Courier New"/>
          <w:sz w:val="20"/>
        </w:rPr>
        <w:t>strings</w:t>
      </w:r>
      <w:r>
        <w:rPr>
          <w:rFonts w:ascii="Courier New"/>
          <w:sz w:val="20"/>
        </w:rPr>
        <w:t> </w:t>
      </w:r>
      <w:r>
        <w:rPr>
          <w:rFonts w:ascii="Courier New"/>
          <w:spacing w:val="-2"/>
          <w:sz w:val="20"/>
        </w:rPr>
        <w:t>fmt.Println("Strings-before-</w:t>
      </w:r>
      <w:r>
        <w:rPr>
          <w:rFonts w:ascii="Courier New"/>
          <w:spacing w:val="-2"/>
          <w:sz w:val="20"/>
        </w:rPr>
        <w:t>trimming:"</w:t>
      </w:r>
      <w:r>
        <w:rPr>
          <w:rFonts w:ascii="Courier New"/>
          <w:spacing w:val="-2"/>
          <w:sz w:val="20"/>
        </w:rPr>
        <w:t>)</w:t>
      </w:r>
      <w:r>
        <w:rPr>
          <w:rFonts w:ascii="Courier New"/>
          <w:spacing w:val="-2"/>
          <w:sz w:val="20"/>
        </w:rPr>
        <w:t> </w:t>
      </w:r>
      <w:r>
        <w:rPr>
          <w:rFonts w:ascii="Courier New"/>
          <w:sz w:val="20"/>
        </w:rPr>
        <w:t>fmt.Println("String 1 is: ", </w:t>
      </w:r>
      <w:r>
        <w:rPr>
          <w:rFonts w:ascii="Courier New"/>
          <w:sz w:val="20"/>
        </w:rPr>
        <w:t>stry1)</w:t>
      </w:r>
      <w:r>
        <w:rPr>
          <w:rFonts w:ascii="Courier New"/>
          <w:sz w:val="20"/>
        </w:rPr>
        <w:t> fmt.Println("String 2 is:", stry2)</w:t>
      </w:r>
    </w:p>
    <w:p>
      <w:pPr>
        <w:spacing w:before="3"/>
        <w:ind w:left="898" w:right="0" w:firstLine="0"/>
        <w:jc w:val="left"/>
        <w:rPr>
          <w:rFonts w:ascii="Courier New"/>
          <w:sz w:val="20"/>
        </w:rPr>
      </w:pPr>
      <w:r>
        <w:rPr>
          <w:rFonts w:ascii="Courier New"/>
          <w:sz w:val="20"/>
        </w:rPr>
        <w:t>//</w:t>
      </w:r>
      <w:r>
        <w:rPr>
          <w:rFonts w:ascii="Courier New"/>
          <w:spacing w:val="-22"/>
          <w:sz w:val="20"/>
        </w:rPr>
        <w:t> </w:t>
      </w:r>
      <w:r>
        <w:rPr>
          <w:rFonts w:ascii="Courier New"/>
          <w:sz w:val="20"/>
        </w:rPr>
        <w:t>Trimming-given-</w:t>
      </w:r>
      <w:r>
        <w:rPr>
          <w:rFonts w:ascii="Courier New"/>
          <w:spacing w:val="-2"/>
          <w:sz w:val="20"/>
        </w:rPr>
        <w:t>strings</w:t>
      </w:r>
    </w:p>
    <w:p>
      <w:pPr>
        <w:spacing w:before="28"/>
        <w:ind w:left="898" w:right="0" w:firstLine="0"/>
        <w:jc w:val="left"/>
        <w:rPr>
          <w:rFonts w:ascii="Courier New"/>
          <w:sz w:val="20"/>
        </w:rPr>
      </w:pPr>
      <w:r>
        <w:rPr>
          <w:rFonts w:ascii="Courier New"/>
          <w:sz w:val="20"/>
        </w:rPr>
        <w:t>//</w:t>
      </w:r>
      <w:r>
        <w:rPr>
          <w:rFonts w:ascii="Courier New"/>
          <w:spacing w:val="-24"/>
          <w:sz w:val="20"/>
        </w:rPr>
        <w:t> </w:t>
      </w:r>
      <w:r>
        <w:rPr>
          <w:rFonts w:ascii="Courier New"/>
          <w:sz w:val="20"/>
        </w:rPr>
        <w:t>Using-TrimLeft()-</w:t>
      </w:r>
      <w:r>
        <w:rPr>
          <w:rFonts w:ascii="Courier New"/>
          <w:spacing w:val="-2"/>
          <w:sz w:val="20"/>
        </w:rPr>
        <w:t>function</w:t>
      </w:r>
    </w:p>
    <w:p>
      <w:pPr>
        <w:spacing w:line="268" w:lineRule="auto" w:before="28"/>
        <w:ind w:left="898" w:right="1160" w:firstLine="0"/>
        <w:jc w:val="left"/>
        <w:rPr>
          <w:rFonts w:ascii="Courier New"/>
          <w:sz w:val="20"/>
        </w:rPr>
      </w:pPr>
      <w:r>
        <w:rPr>
          <w:rFonts w:ascii="Courier New"/>
          <w:sz w:val="20"/>
        </w:rPr>
        <w:t>rest1</w:t>
      </w:r>
      <w:r>
        <w:rPr>
          <w:rFonts w:ascii="Courier New"/>
          <w:spacing w:val="-11"/>
          <w:sz w:val="20"/>
        </w:rPr>
        <w:t> </w:t>
      </w:r>
      <w:r>
        <w:rPr>
          <w:rFonts w:ascii="Courier New"/>
          <w:sz w:val="20"/>
        </w:rPr>
        <w:t>:=</w:t>
      </w:r>
      <w:r>
        <w:rPr>
          <w:rFonts w:ascii="Courier New"/>
          <w:spacing w:val="-11"/>
          <w:sz w:val="20"/>
        </w:rPr>
        <w:t> </w:t>
      </w:r>
      <w:r>
        <w:rPr>
          <w:rFonts w:ascii="Courier New"/>
          <w:sz w:val="20"/>
        </w:rPr>
        <w:t>strings.TrimLeft(str1,</w:t>
      </w:r>
      <w:r>
        <w:rPr>
          <w:rFonts w:ascii="Courier New"/>
          <w:spacing w:val="-11"/>
          <w:sz w:val="20"/>
        </w:rPr>
        <w:t> </w:t>
      </w:r>
      <w:r>
        <w:rPr>
          <w:rFonts w:ascii="Courier New"/>
          <w:sz w:val="20"/>
        </w:rPr>
        <w:t>"!*"</w:t>
      </w:r>
      <w:r>
        <w:rPr>
          <w:rFonts w:ascii="Courier New"/>
          <w:sz w:val="20"/>
        </w:rPr>
        <w:t>)</w:t>
      </w:r>
      <w:r>
        <w:rPr>
          <w:rFonts w:ascii="Courier New"/>
          <w:sz w:val="20"/>
        </w:rPr>
        <w:t> rest2 := strings.TrimLeft(str2, "@")</w:t>
      </w:r>
    </w:p>
    <w:p>
      <w:pPr>
        <w:spacing w:line="268" w:lineRule="auto" w:before="2"/>
        <w:ind w:left="898" w:right="587" w:firstLine="240"/>
        <w:jc w:val="left"/>
        <w:rPr>
          <w:rFonts w:ascii="Courier New"/>
          <w:sz w:val="20"/>
        </w:rPr>
      </w:pPr>
      <w:r>
        <w:rPr>
          <w:rFonts w:ascii="Courier New"/>
          <w:sz w:val="20"/>
        </w:rPr>
        <w:t>// Displaying-</w:t>
      </w:r>
      <w:r>
        <w:rPr>
          <w:rFonts w:ascii="Courier New"/>
          <w:sz w:val="20"/>
        </w:rPr>
        <w:t>results</w:t>
      </w:r>
      <w:r>
        <w:rPr>
          <w:rFonts w:ascii="Courier New"/>
          <w:sz w:val="20"/>
        </w:rPr>
        <w:t> fmt.Println("\nStrings</w:t>
      </w:r>
      <w:r>
        <w:rPr>
          <w:rFonts w:ascii="Courier New"/>
          <w:spacing w:val="-12"/>
          <w:sz w:val="20"/>
        </w:rPr>
        <w:t> </w:t>
      </w:r>
      <w:r>
        <w:rPr>
          <w:rFonts w:ascii="Courier New"/>
          <w:sz w:val="20"/>
        </w:rPr>
        <w:t>after</w:t>
      </w:r>
      <w:r>
        <w:rPr>
          <w:rFonts w:ascii="Courier New"/>
          <w:spacing w:val="-12"/>
          <w:sz w:val="20"/>
        </w:rPr>
        <w:t> </w:t>
      </w:r>
      <w:r>
        <w:rPr>
          <w:rFonts w:ascii="Courier New"/>
          <w:sz w:val="20"/>
        </w:rPr>
        <w:t>the</w:t>
      </w:r>
      <w:r>
        <w:rPr>
          <w:rFonts w:ascii="Courier New"/>
          <w:spacing w:val="-12"/>
          <w:sz w:val="20"/>
        </w:rPr>
        <w:t> </w:t>
      </w:r>
      <w:r>
        <w:rPr>
          <w:rFonts w:ascii="Courier New"/>
          <w:sz w:val="20"/>
        </w:rPr>
        <w:t>trimming:"</w:t>
      </w:r>
      <w:r>
        <w:rPr>
          <w:rFonts w:ascii="Courier New"/>
          <w:sz w:val="20"/>
        </w:rPr>
        <w:t>)</w:t>
      </w:r>
      <w:r>
        <w:rPr>
          <w:rFonts w:ascii="Courier New"/>
          <w:sz w:val="20"/>
        </w:rPr>
        <w:t> fmt.Println("Result 1 is: ", </w:t>
      </w:r>
      <w:r>
        <w:rPr>
          <w:rFonts w:ascii="Courier New"/>
          <w:sz w:val="20"/>
        </w:rPr>
        <w:t>rest1)</w:t>
      </w:r>
      <w:r>
        <w:rPr>
          <w:rFonts w:ascii="Courier New"/>
          <w:sz w:val="20"/>
        </w:rPr>
        <w:t> fmt.Println("Result 2 is:", rest2)</w:t>
      </w:r>
    </w:p>
    <w:p>
      <w:pPr>
        <w:spacing w:before="3"/>
        <w:ind w:left="418" w:right="0" w:firstLine="0"/>
        <w:jc w:val="left"/>
        <w:rPr>
          <w:rFonts w:ascii="Courier New"/>
          <w:sz w:val="20"/>
        </w:rPr>
      </w:pPr>
      <w:r>
        <w:rPr>
          <w:rFonts w:ascii="Courier New"/>
          <w:spacing w:val="-10"/>
          <w:sz w:val="20"/>
        </w:rPr>
        <w:t>}</w:t>
      </w:r>
    </w:p>
    <w:p>
      <w:pPr>
        <w:pStyle w:val="BodyText"/>
        <w:spacing w:before="149"/>
        <w:rPr>
          <w:rFonts w:ascii="Courier New"/>
          <w:sz w:val="21"/>
        </w:rPr>
      </w:pPr>
    </w:p>
    <w:p>
      <w:pPr>
        <w:spacing w:before="0"/>
        <w:ind w:left="177" w:right="0" w:firstLine="0"/>
        <w:jc w:val="left"/>
        <w:rPr>
          <w:rFonts w:ascii="Lucida Sans"/>
          <w:i/>
          <w:sz w:val="21"/>
        </w:rPr>
      </w:pPr>
      <w:bookmarkStart w:name="﻿TrimRight﻿" w:id="310"/>
      <w:bookmarkEnd w:id="310"/>
      <w:r>
        <w:rPr/>
      </w:r>
      <w:bookmarkStart w:name="_bookmark189" w:id="311"/>
      <w:bookmarkEnd w:id="311"/>
      <w:r>
        <w:rPr/>
      </w:r>
      <w:r>
        <w:rPr>
          <w:rFonts w:ascii="Lucida Sans"/>
          <w:i/>
          <w:spacing w:val="-2"/>
          <w:w w:val="95"/>
          <w:sz w:val="21"/>
        </w:rPr>
        <w:t>TrimRight</w:t>
      </w:r>
    </w:p>
    <w:p>
      <w:pPr>
        <w:pStyle w:val="BodyText"/>
        <w:spacing w:line="225" w:lineRule="auto" w:before="28"/>
        <w:ind w:left="177"/>
      </w:pPr>
      <w:r>
        <w:rPr>
          <w:w w:val="90"/>
        </w:rPr>
        <w:t>This method cuts the string’s right-hand side Unicode code points (speci</w:t>
      </w:r>
      <w:r>
        <w:rPr>
          <w:w w:val="90"/>
        </w:rPr>
        <w:softHyphen/>
      </w:r>
      <w:r>
        <w:rPr>
          <w:w w:val="90"/>
        </w:rPr>
      </w:r>
      <w:r>
        <w:rPr/>
        <w:t>fied</w:t>
      </w:r>
      <w:r>
        <w:rPr>
          <w:spacing w:val="-5"/>
        </w:rPr>
        <w:t> </w:t>
      </w:r>
      <w:r>
        <w:rPr/>
        <w:t>in</w:t>
      </w:r>
      <w:r>
        <w:rPr>
          <w:spacing w:val="-5"/>
        </w:rPr>
        <w:t> </w:t>
      </w:r>
      <w:r>
        <w:rPr/>
        <w:t>the</w:t>
      </w:r>
      <w:r>
        <w:rPr>
          <w:spacing w:val="-5"/>
        </w:rPr>
        <w:t> </w:t>
      </w:r>
      <w:r>
        <w:rPr/>
        <w:t>function).</w:t>
      </w:r>
    </w:p>
    <w:p>
      <w:pPr>
        <w:pStyle w:val="BodyText"/>
        <w:spacing w:before="51"/>
      </w:pPr>
    </w:p>
    <w:p>
      <w:pPr>
        <w:pStyle w:val="Heading4"/>
        <w:spacing w:before="1"/>
      </w:pPr>
      <w:r>
        <w:rPr>
          <w:spacing w:val="-2"/>
        </w:rPr>
        <w:t>Syntax:</w:t>
      </w:r>
    </w:p>
    <w:p>
      <w:pPr>
        <w:spacing w:before="162"/>
        <w:ind w:left="418" w:right="0" w:firstLine="0"/>
        <w:jc w:val="left"/>
        <w:rPr>
          <w:rFonts w:ascii="Courier New"/>
          <w:sz w:val="20"/>
        </w:rPr>
      </w:pPr>
      <w:r>
        <w:rPr>
          <w:rFonts w:ascii="Courier New"/>
          <w:sz w:val="20"/>
        </w:rPr>
        <w:t>func</w:t>
      </w:r>
      <w:r>
        <w:rPr>
          <w:rFonts w:ascii="Courier New"/>
          <w:spacing w:val="-10"/>
          <w:sz w:val="20"/>
        </w:rPr>
        <w:t> </w:t>
      </w:r>
      <w:r>
        <w:rPr>
          <w:rFonts w:ascii="Courier New"/>
          <w:sz w:val="20"/>
        </w:rPr>
        <w:t>TrimRight(str</w:t>
      </w:r>
      <w:r>
        <w:rPr>
          <w:rFonts w:ascii="Courier New"/>
          <w:spacing w:val="-10"/>
          <w:sz w:val="20"/>
        </w:rPr>
        <w:t> </w:t>
      </w:r>
      <w:r>
        <w:rPr>
          <w:rFonts w:ascii="Courier New"/>
          <w:sz w:val="20"/>
        </w:rPr>
        <w:t>string,</w:t>
      </w:r>
      <w:r>
        <w:rPr>
          <w:rFonts w:ascii="Courier New"/>
          <w:spacing w:val="-10"/>
          <w:sz w:val="20"/>
        </w:rPr>
        <w:t> </w:t>
      </w:r>
      <w:r>
        <w:rPr>
          <w:rFonts w:ascii="Courier New"/>
          <w:sz w:val="20"/>
        </w:rPr>
        <w:t>cutstr</w:t>
      </w:r>
      <w:r>
        <w:rPr>
          <w:rFonts w:ascii="Courier New"/>
          <w:spacing w:val="-10"/>
          <w:sz w:val="20"/>
        </w:rPr>
        <w:t> </w:t>
      </w:r>
      <w:r>
        <w:rPr>
          <w:rFonts w:ascii="Courier New"/>
          <w:sz w:val="20"/>
        </w:rPr>
        <w:t>string)</w:t>
      </w:r>
      <w:r>
        <w:rPr>
          <w:rFonts w:ascii="Courier New"/>
          <w:spacing w:val="-10"/>
          <w:sz w:val="20"/>
        </w:rPr>
        <w:t> </w:t>
      </w:r>
      <w:r>
        <w:rPr>
          <w:rFonts w:ascii="Courier New"/>
          <w:spacing w:val="-2"/>
          <w:sz w:val="20"/>
        </w:rPr>
        <w:t>string</w:t>
      </w:r>
    </w:p>
    <w:p>
      <w:pPr>
        <w:pStyle w:val="BodyText"/>
        <w:spacing w:before="122"/>
        <w:rPr>
          <w:rFonts w:ascii="Courier New"/>
          <w:sz w:val="20"/>
        </w:rPr>
      </w:pPr>
    </w:p>
    <w:p>
      <w:pPr>
        <w:pStyle w:val="Heading4"/>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6"/>
          <w:sz w:val="20"/>
        </w:rPr>
        <w:t> </w:t>
      </w:r>
      <w:r>
        <w:rPr>
          <w:rFonts w:ascii="Courier New"/>
          <w:sz w:val="20"/>
        </w:rPr>
        <w:t>how</w:t>
      </w:r>
      <w:r>
        <w:rPr>
          <w:rFonts w:ascii="Courier New"/>
          <w:spacing w:val="-5"/>
          <w:sz w:val="20"/>
        </w:rPr>
        <w:t> to</w:t>
      </w:r>
    </w:p>
    <w:p>
      <w:pPr>
        <w:spacing w:line="268" w:lineRule="auto" w:before="28"/>
        <w:ind w:left="418" w:right="587" w:firstLine="0"/>
        <w:jc w:val="left"/>
        <w:rPr>
          <w:rFonts w:ascii="Courier New"/>
          <w:sz w:val="20"/>
        </w:rPr>
      </w:pPr>
      <w:r>
        <w:rPr>
          <w:rFonts w:ascii="Courier New"/>
          <w:sz w:val="20"/>
        </w:rPr>
        <w:t>//</w:t>
      </w:r>
      <w:r>
        <w:rPr>
          <w:rFonts w:ascii="Courier New"/>
          <w:spacing w:val="-5"/>
          <w:sz w:val="20"/>
        </w:rPr>
        <w:t> </w:t>
      </w:r>
      <w:r>
        <w:rPr>
          <w:rFonts w:ascii="Courier New"/>
          <w:sz w:val="20"/>
        </w:rPr>
        <w:t>trim</w:t>
      </w:r>
      <w:r>
        <w:rPr>
          <w:rFonts w:ascii="Courier New"/>
          <w:spacing w:val="-5"/>
          <w:sz w:val="20"/>
        </w:rPr>
        <w:t> </w:t>
      </w:r>
      <w:r>
        <w:rPr>
          <w:rFonts w:ascii="Courier New"/>
          <w:sz w:val="20"/>
        </w:rPr>
        <w:t>the</w:t>
      </w:r>
      <w:r>
        <w:rPr>
          <w:rFonts w:ascii="Courier New"/>
          <w:spacing w:val="-5"/>
          <w:sz w:val="20"/>
        </w:rPr>
        <w:t> </w:t>
      </w:r>
      <w:r>
        <w:rPr>
          <w:rFonts w:ascii="Courier New"/>
          <w:sz w:val="20"/>
        </w:rPr>
        <w:t>right-hand</w:t>
      </w:r>
      <w:r>
        <w:rPr>
          <w:rFonts w:ascii="Courier New"/>
          <w:spacing w:val="-5"/>
          <w:sz w:val="20"/>
        </w:rPr>
        <w:t> </w:t>
      </w:r>
      <w:r>
        <w:rPr>
          <w:rFonts w:ascii="Courier New"/>
          <w:sz w:val="20"/>
        </w:rPr>
        <w:t>side</w:t>
      </w:r>
      <w:r>
        <w:rPr>
          <w:rFonts w:ascii="Courier New"/>
          <w:spacing w:val="-5"/>
          <w:sz w:val="20"/>
        </w:rPr>
        <w:t> </w:t>
      </w:r>
      <w:r>
        <w:rPr>
          <w:rFonts w:ascii="Courier New"/>
          <w:sz w:val="20"/>
        </w:rPr>
        <w:t>elements</w:t>
      </w:r>
      <w:r>
        <w:rPr>
          <w:rFonts w:ascii="Courier New"/>
          <w:spacing w:val="-5"/>
          <w:sz w:val="20"/>
        </w:rPr>
        <w:t> </w:t>
      </w:r>
      <w:r>
        <w:rPr>
          <w:rFonts w:ascii="Courier New"/>
          <w:sz w:val="20"/>
        </w:rPr>
        <w:t>from</w:t>
      </w:r>
      <w:r>
        <w:rPr>
          <w:rFonts w:ascii="Courier New"/>
          <w:spacing w:val="-5"/>
          <w:sz w:val="20"/>
        </w:rPr>
        <w:t> </w:t>
      </w:r>
      <w:r>
        <w:rPr>
          <w:rFonts w:ascii="Courier New"/>
          <w:sz w:val="20"/>
        </w:rPr>
        <w:t>th</w:t>
      </w:r>
      <w:r>
        <w:rPr>
          <w:rFonts w:ascii="Courier New"/>
          <w:sz w:val="20"/>
        </w:rPr>
        <w:t>e</w:t>
      </w:r>
      <w:r>
        <w:rPr>
          <w:rFonts w:ascii="Courier New"/>
          <w:sz w:val="20"/>
        </w:rPr>
        <w:t> </w:t>
      </w:r>
      <w:r>
        <w:rPr>
          <w:rFonts w:ascii="Courier New"/>
          <w:spacing w:val="-2"/>
          <w:sz w:val="20"/>
        </w:rPr>
        <w:t>string</w:t>
      </w:r>
    </w:p>
    <w:p>
      <w:pPr>
        <w:spacing w:line="268" w:lineRule="auto" w:before="2"/>
        <w:ind w:left="418"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line="268" w:lineRule="auto" w:before="0"/>
        <w:ind w:left="898" w:right="4821" w:firstLine="0"/>
        <w:jc w:val="left"/>
        <w:rPr>
          <w:rFonts w:ascii="Courier New"/>
          <w:sz w:val="20"/>
        </w:rPr>
      </w:pPr>
      <w:r>
        <w:rPr>
          <w:rFonts w:ascii="Courier New"/>
          <w:spacing w:val="-2"/>
          <w:sz w:val="20"/>
        </w:rPr>
        <w:t>"fmt"</w:t>
      </w:r>
      <w:r>
        <w:rPr>
          <w:rFonts w:ascii="Courier New"/>
          <w:spacing w:val="-2"/>
          <w:sz w:val="20"/>
        </w:rPr>
        <w:t> "strings"</w:t>
      </w:r>
    </w:p>
    <w:p>
      <w:pPr>
        <w:spacing w:before="3"/>
        <w:ind w:left="418" w:right="0" w:firstLine="0"/>
        <w:jc w:val="left"/>
        <w:rPr>
          <w:rFonts w:ascii="Courier New"/>
          <w:sz w:val="20"/>
        </w:rPr>
      </w:pPr>
      <w:r>
        <w:rPr>
          <w:rFonts w:ascii="Courier New"/>
          <w:spacing w:val="-10"/>
          <w:sz w:val="20"/>
        </w:rPr>
        <w:t>)</w:t>
      </w:r>
    </w:p>
    <w:p>
      <w:pPr>
        <w:spacing w:line="268" w:lineRule="auto" w:before="28"/>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metho</w:t>
      </w:r>
      <w:r>
        <w:rPr>
          <w:rFonts w:ascii="Courier New"/>
          <w:sz w:val="20"/>
        </w:rPr>
        <w:t>d</w:t>
      </w:r>
      <w:r>
        <w:rPr>
          <w:rFonts w:ascii="Courier New"/>
          <w:sz w:val="20"/>
        </w:rPr>
        <w:t> func main() {</w:t>
      </w:r>
    </w:p>
    <w:p>
      <w:pPr>
        <w:spacing w:before="2"/>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Creating,</w:t>
      </w:r>
      <w:r>
        <w:rPr>
          <w:rFonts w:ascii="Courier New"/>
          <w:spacing w:val="-8"/>
          <w:sz w:val="20"/>
        </w:rPr>
        <w:t> </w:t>
      </w:r>
      <w:r>
        <w:rPr>
          <w:rFonts w:ascii="Courier New"/>
          <w:sz w:val="20"/>
        </w:rPr>
        <w:t>and</w:t>
      </w:r>
      <w:r>
        <w:rPr>
          <w:rFonts w:ascii="Courier New"/>
          <w:spacing w:val="-8"/>
          <w:sz w:val="20"/>
        </w:rPr>
        <w:t> </w:t>
      </w:r>
      <w:r>
        <w:rPr>
          <w:rFonts w:ascii="Courier New"/>
          <w:sz w:val="20"/>
        </w:rPr>
        <w:t>initializing</w:t>
      </w:r>
      <w:r>
        <w:rPr>
          <w:rFonts w:ascii="Courier New"/>
          <w:spacing w:val="-8"/>
          <w:sz w:val="20"/>
        </w:rPr>
        <w:t> </w:t>
      </w:r>
      <w:r>
        <w:rPr>
          <w:rFonts w:ascii="Courier New"/>
          <w:sz w:val="20"/>
        </w:rPr>
        <w:t>the</w:t>
      </w:r>
      <w:r>
        <w:rPr>
          <w:rFonts w:ascii="Courier New"/>
          <w:spacing w:val="-8"/>
          <w:sz w:val="20"/>
        </w:rPr>
        <w:t> </w:t>
      </w:r>
      <w:r>
        <w:rPr>
          <w:rFonts w:ascii="Courier New"/>
          <w:spacing w:val="-2"/>
          <w:sz w:val="20"/>
        </w:rPr>
        <w:t>string</w:t>
      </w:r>
    </w:p>
    <w:p>
      <w:pPr>
        <w:spacing w:line="268" w:lineRule="auto" w:before="28"/>
        <w:ind w:left="898" w:right="1880" w:firstLine="0"/>
        <w:jc w:val="left"/>
        <w:rPr>
          <w:rFonts w:ascii="Courier New"/>
          <w:sz w:val="20"/>
        </w:rPr>
      </w:pPr>
      <w:r>
        <w:rPr>
          <w:rFonts w:ascii="Courier New"/>
          <w:sz w:val="20"/>
        </w:rPr>
        <w:t>// using shorthand </w:t>
      </w:r>
      <w:r>
        <w:rPr>
          <w:rFonts w:ascii="Courier New"/>
          <w:sz w:val="20"/>
        </w:rPr>
        <w:t>declaration</w:t>
      </w:r>
      <w:r>
        <w:rPr>
          <w:rFonts w:ascii="Courier New"/>
          <w:sz w:val="20"/>
        </w:rPr>
        <w:t> stry1</w:t>
      </w:r>
      <w:r>
        <w:rPr>
          <w:rFonts w:ascii="Courier New"/>
          <w:spacing w:val="-7"/>
          <w:sz w:val="20"/>
        </w:rPr>
        <w:t> </w:t>
      </w:r>
      <w:r>
        <w:rPr>
          <w:rFonts w:ascii="Courier New"/>
          <w:sz w:val="20"/>
        </w:rPr>
        <w:t>:=</w:t>
      </w:r>
      <w:r>
        <w:rPr>
          <w:rFonts w:ascii="Courier New"/>
          <w:spacing w:val="-7"/>
          <w:sz w:val="20"/>
        </w:rPr>
        <w:t> </w:t>
      </w:r>
      <w:r>
        <w:rPr>
          <w:rFonts w:ascii="Courier New"/>
          <w:sz w:val="20"/>
        </w:rPr>
        <w:t>"!!Welcome</w:t>
      </w:r>
      <w:r>
        <w:rPr>
          <w:rFonts w:ascii="Courier New"/>
          <w:spacing w:val="-7"/>
          <w:sz w:val="20"/>
        </w:rPr>
        <w:t> </w:t>
      </w:r>
      <w:r>
        <w:rPr>
          <w:rFonts w:ascii="Courier New"/>
          <w:sz w:val="20"/>
        </w:rPr>
        <w:t>to</w:t>
      </w:r>
      <w:r>
        <w:rPr>
          <w:rFonts w:ascii="Courier New"/>
          <w:spacing w:val="-7"/>
          <w:sz w:val="20"/>
        </w:rPr>
        <w:t> </w:t>
      </w:r>
      <w:r>
        <w:rPr>
          <w:rFonts w:ascii="Courier New"/>
          <w:sz w:val="20"/>
        </w:rPr>
        <w:t>Home</w:t>
      </w:r>
      <w:r>
        <w:rPr>
          <w:rFonts w:ascii="Courier New"/>
          <w:spacing w:val="-7"/>
          <w:sz w:val="20"/>
        </w:rPr>
        <w:t> </w:t>
      </w:r>
      <w:r>
        <w:rPr>
          <w:rFonts w:ascii="Courier New"/>
          <w:sz w:val="20"/>
        </w:rPr>
        <w:t>**"</w:t>
      </w:r>
    </w:p>
    <w:p>
      <w:pPr>
        <w:spacing w:before="1"/>
        <w:ind w:left="898" w:right="0" w:firstLine="0"/>
        <w:jc w:val="left"/>
        <w:rPr>
          <w:rFonts w:ascii="Courier New"/>
          <w:sz w:val="20"/>
        </w:rPr>
      </w:pPr>
      <w:r>
        <w:rPr>
          <w:rFonts w:ascii="Courier New"/>
          <w:sz w:val="20"/>
        </w:rPr>
        <w:t>stry2</w:t>
      </w:r>
      <w:r>
        <w:rPr>
          <w:rFonts w:ascii="Courier New"/>
          <w:spacing w:val="-6"/>
          <w:sz w:val="20"/>
        </w:rPr>
        <w:t> </w:t>
      </w:r>
      <w:r>
        <w:rPr>
          <w:rFonts w:ascii="Courier New"/>
          <w:sz w:val="20"/>
        </w:rPr>
        <w:t>:=</w:t>
      </w:r>
      <w:r>
        <w:rPr>
          <w:rFonts w:ascii="Courier New"/>
          <w:spacing w:val="-6"/>
          <w:sz w:val="20"/>
        </w:rPr>
        <w:t> </w:t>
      </w:r>
      <w:r>
        <w:rPr>
          <w:rFonts w:ascii="Courier New"/>
          <w:sz w:val="20"/>
        </w:rPr>
        <w:t>"@@This</w:t>
      </w:r>
      <w:r>
        <w:rPr>
          <w:rFonts w:ascii="Courier New"/>
          <w:spacing w:val="-5"/>
          <w:sz w:val="20"/>
        </w:rPr>
        <w:t> </w:t>
      </w:r>
      <w:r>
        <w:rPr>
          <w:rFonts w:ascii="Courier New"/>
          <w:sz w:val="20"/>
        </w:rPr>
        <w:t>is</w:t>
      </w:r>
      <w:r>
        <w:rPr>
          <w:rFonts w:ascii="Courier New"/>
          <w:spacing w:val="-6"/>
          <w:sz w:val="20"/>
        </w:rPr>
        <w:t> </w:t>
      </w:r>
      <w:r>
        <w:rPr>
          <w:rFonts w:ascii="Courier New"/>
          <w:sz w:val="20"/>
        </w:rPr>
        <w:t>an</w:t>
      </w:r>
      <w:r>
        <w:rPr>
          <w:rFonts w:ascii="Courier New"/>
          <w:spacing w:val="-6"/>
          <w:sz w:val="20"/>
        </w:rPr>
        <w:t> </w:t>
      </w:r>
      <w:r>
        <w:rPr>
          <w:rFonts w:ascii="Courier New"/>
          <w:sz w:val="20"/>
        </w:rPr>
        <w:t>example</w:t>
      </w:r>
      <w:r>
        <w:rPr>
          <w:rFonts w:ascii="Courier New"/>
          <w:spacing w:val="-5"/>
          <w:sz w:val="20"/>
        </w:rPr>
        <w:t> </w:t>
      </w:r>
      <w:r>
        <w:rPr>
          <w:rFonts w:ascii="Courier New"/>
          <w:sz w:val="20"/>
        </w:rPr>
        <w:t>of</w:t>
      </w:r>
      <w:r>
        <w:rPr>
          <w:rFonts w:ascii="Courier New"/>
          <w:spacing w:val="-6"/>
          <w:sz w:val="20"/>
        </w:rPr>
        <w:t> </w:t>
      </w:r>
      <w:r>
        <w:rPr>
          <w:rFonts w:ascii="Courier New"/>
          <w:spacing w:val="-2"/>
          <w:sz w:val="20"/>
        </w:rPr>
        <w:t>GoLang$$"</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898" w:right="1280" w:firstLine="0"/>
        <w:jc w:val="left"/>
        <w:rPr>
          <w:rFonts w:ascii="Courier New"/>
          <w:sz w:val="20"/>
        </w:rPr>
      </w:pPr>
      <w:bookmarkStart w:name="_bookmark192" w:id="312"/>
      <w:bookmarkEnd w:id="312"/>
      <w:r>
        <w:rPr/>
      </w:r>
      <w:r>
        <w:rPr>
          <w:rFonts w:ascii="Courier New"/>
          <w:sz w:val="20"/>
        </w:rPr>
        <w:t>// Displaying-</w:t>
      </w:r>
      <w:r>
        <w:rPr>
          <w:rFonts w:ascii="Courier New"/>
          <w:sz w:val="20"/>
        </w:rPr>
        <w:t>strings</w:t>
      </w:r>
      <w:r>
        <w:rPr>
          <w:rFonts w:ascii="Courier New"/>
          <w:sz w:val="20"/>
        </w:rPr>
        <w:t> </w:t>
      </w:r>
      <w:r>
        <w:rPr>
          <w:rFonts w:ascii="Courier New"/>
          <w:spacing w:val="-2"/>
          <w:sz w:val="20"/>
        </w:rPr>
        <w:t>fmt.Println("Strings-before-</w:t>
      </w:r>
      <w:r>
        <w:rPr>
          <w:rFonts w:ascii="Courier New"/>
          <w:spacing w:val="-2"/>
          <w:sz w:val="20"/>
        </w:rPr>
        <w:t>trimming:"</w:t>
      </w:r>
      <w:r>
        <w:rPr>
          <w:rFonts w:ascii="Courier New"/>
          <w:spacing w:val="-2"/>
          <w:sz w:val="20"/>
        </w:rPr>
        <w:t>)</w:t>
      </w:r>
      <w:r>
        <w:rPr>
          <w:rFonts w:ascii="Courier New"/>
          <w:spacing w:val="-2"/>
          <w:sz w:val="20"/>
        </w:rPr>
        <w:t> </w:t>
      </w:r>
      <w:r>
        <w:rPr>
          <w:rFonts w:ascii="Courier New"/>
          <w:sz w:val="20"/>
        </w:rPr>
        <w:t>fmt.Println("String 1 is: ", </w:t>
      </w:r>
      <w:r>
        <w:rPr>
          <w:rFonts w:ascii="Courier New"/>
          <w:sz w:val="20"/>
        </w:rPr>
        <w:t>stry1)</w:t>
      </w:r>
      <w:r>
        <w:rPr>
          <w:rFonts w:ascii="Courier New"/>
          <w:sz w:val="20"/>
        </w:rPr>
        <w:t> fmt.Println("String 2 is:", stry2)</w:t>
      </w:r>
    </w:p>
    <w:p>
      <w:pPr>
        <w:spacing w:before="3"/>
        <w:ind w:left="898" w:right="0" w:firstLine="0"/>
        <w:jc w:val="left"/>
        <w:rPr>
          <w:rFonts w:ascii="Courier New"/>
          <w:sz w:val="20"/>
        </w:rPr>
      </w:pPr>
      <w:r>
        <w:rPr>
          <w:rFonts w:ascii="Courier New"/>
          <w:sz w:val="20"/>
        </w:rPr>
        <w:t>//</w:t>
      </w:r>
      <w:r>
        <w:rPr>
          <w:rFonts w:ascii="Courier New"/>
          <w:spacing w:val="-9"/>
          <w:sz w:val="20"/>
        </w:rPr>
        <w:t> </w:t>
      </w:r>
      <w:r>
        <w:rPr>
          <w:rFonts w:ascii="Courier New"/>
          <w:sz w:val="20"/>
        </w:rPr>
        <w:t>Trimming</w:t>
      </w:r>
      <w:r>
        <w:rPr>
          <w:rFonts w:ascii="Courier New"/>
          <w:spacing w:val="-7"/>
          <w:sz w:val="20"/>
        </w:rPr>
        <w:t> </w:t>
      </w:r>
      <w:r>
        <w:rPr>
          <w:rFonts w:ascii="Courier New"/>
          <w:sz w:val="20"/>
        </w:rPr>
        <w:t>given</w:t>
      </w:r>
      <w:r>
        <w:rPr>
          <w:rFonts w:ascii="Courier New"/>
          <w:spacing w:val="-7"/>
          <w:sz w:val="20"/>
        </w:rPr>
        <w:t> </w:t>
      </w:r>
      <w:r>
        <w:rPr>
          <w:rFonts w:ascii="Courier New"/>
          <w:spacing w:val="-2"/>
          <w:sz w:val="20"/>
        </w:rPr>
        <w:t>strings</w:t>
      </w:r>
    </w:p>
    <w:p>
      <w:pPr>
        <w:spacing w:before="28"/>
        <w:ind w:left="898" w:right="0" w:firstLine="0"/>
        <w:jc w:val="left"/>
        <w:rPr>
          <w:rFonts w:ascii="Courier New"/>
          <w:sz w:val="20"/>
        </w:rPr>
      </w:pPr>
      <w:r>
        <w:rPr>
          <w:rFonts w:ascii="Courier New"/>
          <w:sz w:val="20"/>
        </w:rPr>
        <w:t>//</w:t>
      </w:r>
      <w:r>
        <w:rPr>
          <w:rFonts w:ascii="Courier New"/>
          <w:spacing w:val="-9"/>
          <w:sz w:val="20"/>
        </w:rPr>
        <w:t> </w:t>
      </w:r>
      <w:r>
        <w:rPr>
          <w:rFonts w:ascii="Courier New"/>
          <w:sz w:val="20"/>
        </w:rPr>
        <w:t>Using</w:t>
      </w:r>
      <w:r>
        <w:rPr>
          <w:rFonts w:ascii="Courier New"/>
          <w:spacing w:val="-8"/>
          <w:sz w:val="20"/>
        </w:rPr>
        <w:t> </w:t>
      </w:r>
      <w:r>
        <w:rPr>
          <w:rFonts w:ascii="Courier New"/>
          <w:sz w:val="20"/>
        </w:rPr>
        <w:t>TrimRight()</w:t>
      </w:r>
      <w:r>
        <w:rPr>
          <w:rFonts w:ascii="Courier New"/>
          <w:spacing w:val="-8"/>
          <w:sz w:val="20"/>
        </w:rPr>
        <w:t> </w:t>
      </w:r>
      <w:r>
        <w:rPr>
          <w:rFonts w:ascii="Courier New"/>
          <w:spacing w:val="-2"/>
          <w:sz w:val="20"/>
        </w:rPr>
        <w:t>function</w:t>
      </w:r>
    </w:p>
    <w:p>
      <w:pPr>
        <w:spacing w:line="268" w:lineRule="auto" w:before="28"/>
        <w:ind w:left="898" w:right="1160" w:firstLine="0"/>
        <w:jc w:val="left"/>
        <w:rPr>
          <w:rFonts w:ascii="Courier New"/>
          <w:sz w:val="20"/>
        </w:rPr>
      </w:pPr>
      <w:r>
        <w:rPr>
          <w:rFonts w:ascii="Courier New"/>
          <w:sz w:val="20"/>
        </w:rPr>
        <w:t>rest1</w:t>
      </w:r>
      <w:r>
        <w:rPr>
          <w:rFonts w:ascii="Courier New"/>
          <w:spacing w:val="-11"/>
          <w:sz w:val="20"/>
        </w:rPr>
        <w:t> </w:t>
      </w:r>
      <w:r>
        <w:rPr>
          <w:rFonts w:ascii="Courier New"/>
          <w:sz w:val="20"/>
        </w:rPr>
        <w:t>:=</w:t>
      </w:r>
      <w:r>
        <w:rPr>
          <w:rFonts w:ascii="Courier New"/>
          <w:spacing w:val="-11"/>
          <w:sz w:val="20"/>
        </w:rPr>
        <w:t> </w:t>
      </w:r>
      <w:r>
        <w:rPr>
          <w:rFonts w:ascii="Courier New"/>
          <w:sz w:val="20"/>
        </w:rPr>
        <w:t>strings.TrimRight(stry1,</w:t>
      </w:r>
      <w:r>
        <w:rPr>
          <w:rFonts w:ascii="Courier New"/>
          <w:spacing w:val="-11"/>
          <w:sz w:val="20"/>
        </w:rPr>
        <w:t> </w:t>
      </w:r>
      <w:r>
        <w:rPr>
          <w:rFonts w:ascii="Courier New"/>
          <w:sz w:val="20"/>
        </w:rPr>
        <w:t>"!*"</w:t>
      </w:r>
      <w:r>
        <w:rPr>
          <w:rFonts w:ascii="Courier New"/>
          <w:sz w:val="20"/>
        </w:rPr>
        <w:t>)</w:t>
      </w:r>
      <w:r>
        <w:rPr>
          <w:rFonts w:ascii="Courier New"/>
          <w:sz w:val="20"/>
        </w:rPr>
        <w:t> rest2 := strings.TrimRight(stry2, "$")</w:t>
      </w:r>
    </w:p>
    <w:p>
      <w:pPr>
        <w:spacing w:line="268" w:lineRule="auto" w:before="2"/>
        <w:ind w:left="898" w:right="1160" w:firstLine="0"/>
        <w:jc w:val="left"/>
        <w:rPr>
          <w:rFonts w:ascii="Courier New"/>
          <w:sz w:val="20"/>
        </w:rPr>
      </w:pPr>
      <w:r>
        <w:rPr>
          <w:rFonts w:ascii="Courier New"/>
          <w:sz w:val="20"/>
        </w:rPr>
        <w:t>// Displaying-</w:t>
      </w:r>
      <w:r>
        <w:rPr>
          <w:rFonts w:ascii="Courier New"/>
          <w:sz w:val="20"/>
        </w:rPr>
        <w:t>results</w:t>
      </w:r>
      <w:r>
        <w:rPr>
          <w:rFonts w:ascii="Courier New"/>
          <w:sz w:val="20"/>
        </w:rPr>
        <w:t> fmt.Println("\nStrings</w:t>
      </w:r>
      <w:r>
        <w:rPr>
          <w:rFonts w:ascii="Courier New"/>
          <w:spacing w:val="-17"/>
          <w:sz w:val="20"/>
        </w:rPr>
        <w:t> </w:t>
      </w:r>
      <w:r>
        <w:rPr>
          <w:rFonts w:ascii="Courier New"/>
          <w:sz w:val="20"/>
        </w:rPr>
        <w:t>after</w:t>
      </w:r>
      <w:r>
        <w:rPr>
          <w:rFonts w:ascii="Courier New"/>
          <w:spacing w:val="-17"/>
          <w:sz w:val="20"/>
        </w:rPr>
        <w:t> </w:t>
      </w:r>
      <w:r>
        <w:rPr>
          <w:rFonts w:ascii="Courier New"/>
          <w:sz w:val="20"/>
        </w:rPr>
        <w:t>trimming:"</w:t>
      </w:r>
      <w:r>
        <w:rPr>
          <w:rFonts w:ascii="Courier New"/>
          <w:sz w:val="20"/>
        </w:rPr>
        <w:t>)</w:t>
      </w:r>
      <w:r>
        <w:rPr>
          <w:rFonts w:ascii="Courier New"/>
          <w:sz w:val="20"/>
        </w:rPr>
        <w:t> fmt.Println("Result 1 is: ", </w:t>
      </w:r>
      <w:r>
        <w:rPr>
          <w:rFonts w:ascii="Courier New"/>
          <w:sz w:val="20"/>
        </w:rPr>
        <w:t>rest1)</w:t>
      </w:r>
      <w:r>
        <w:rPr>
          <w:rFonts w:ascii="Courier New"/>
          <w:sz w:val="20"/>
        </w:rPr>
        <w:t> fmt.Println("Result 2 is:", rest2)</w:t>
      </w:r>
    </w:p>
    <w:p>
      <w:pPr>
        <w:spacing w:before="3"/>
        <w:ind w:left="418" w:right="0" w:firstLine="0"/>
        <w:jc w:val="left"/>
        <w:rPr>
          <w:rFonts w:ascii="Courier New"/>
          <w:sz w:val="20"/>
        </w:rPr>
      </w:pPr>
      <w:r>
        <w:rPr>
          <w:rFonts w:ascii="Courier New"/>
          <w:spacing w:val="-10"/>
          <w:sz w:val="20"/>
        </w:rPr>
        <w:t>}</w:t>
      </w:r>
    </w:p>
    <w:p>
      <w:pPr>
        <w:pStyle w:val="BodyText"/>
        <w:spacing w:before="149"/>
        <w:rPr>
          <w:rFonts w:ascii="Courier New"/>
          <w:sz w:val="21"/>
        </w:rPr>
      </w:pPr>
    </w:p>
    <w:p>
      <w:pPr>
        <w:spacing w:before="0"/>
        <w:ind w:left="177" w:right="0" w:firstLine="0"/>
        <w:jc w:val="left"/>
        <w:rPr>
          <w:rFonts w:ascii="Lucida Sans"/>
          <w:i/>
          <w:sz w:val="21"/>
        </w:rPr>
      </w:pPr>
      <w:bookmarkStart w:name="﻿TrimSpace﻿" w:id="313"/>
      <w:bookmarkEnd w:id="313"/>
      <w:r>
        <w:rPr/>
      </w:r>
      <w:bookmarkStart w:name="_bookmark191" w:id="314"/>
      <w:bookmarkEnd w:id="314"/>
      <w:r>
        <w:rPr/>
      </w:r>
      <w:r>
        <w:rPr>
          <w:rFonts w:ascii="Lucida Sans"/>
          <w:i/>
          <w:spacing w:val="-2"/>
          <w:sz w:val="21"/>
        </w:rPr>
        <w:t>TrimSpace</w:t>
      </w:r>
    </w:p>
    <w:p>
      <w:pPr>
        <w:pStyle w:val="BodyText"/>
        <w:spacing w:line="225" w:lineRule="auto" w:before="29"/>
        <w:ind w:left="177" w:right="264"/>
      </w:pPr>
      <w:r>
        <w:rPr>
          <w:w w:val="90"/>
        </w:rPr>
        <w:t>This method eliminates all white space from the provided string, includ</w:t>
      </w:r>
      <w:r>
        <w:rPr>
          <w:w w:val="90"/>
        </w:rPr>
        <w:softHyphen/>
      </w:r>
      <w:r>
        <w:rPr>
          <w:w w:val="90"/>
        </w:rPr>
      </w:r>
      <w:r>
        <w:rPr>
          <w:spacing w:val="-6"/>
        </w:rPr>
        <w:t>ing</w:t>
      </w:r>
      <w:r>
        <w:rPr>
          <w:spacing w:val="-8"/>
        </w:rPr>
        <w:t> </w:t>
      </w:r>
      <w:r>
        <w:rPr>
          <w:spacing w:val="-6"/>
        </w:rPr>
        <w:t>the</w:t>
      </w:r>
      <w:r>
        <w:rPr>
          <w:spacing w:val="-8"/>
        </w:rPr>
        <w:t> </w:t>
      </w:r>
      <w:r>
        <w:rPr>
          <w:spacing w:val="-6"/>
        </w:rPr>
        <w:t>leading</w:t>
      </w:r>
      <w:r>
        <w:rPr>
          <w:spacing w:val="-8"/>
        </w:rPr>
        <w:t> </w:t>
      </w:r>
      <w:r>
        <w:rPr>
          <w:spacing w:val="-6"/>
        </w:rPr>
        <w:t>and</w:t>
      </w:r>
      <w:r>
        <w:rPr>
          <w:spacing w:val="-7"/>
        </w:rPr>
        <w:t> </w:t>
      </w:r>
      <w:r>
        <w:rPr>
          <w:spacing w:val="-6"/>
        </w:rPr>
        <w:t>following</w:t>
      </w:r>
      <w:r>
        <w:rPr>
          <w:spacing w:val="-8"/>
        </w:rPr>
        <w:t> </w:t>
      </w:r>
      <w:r>
        <w:rPr>
          <w:spacing w:val="-6"/>
        </w:rPr>
        <w:t>white</w:t>
      </w:r>
      <w:r>
        <w:rPr>
          <w:spacing w:val="-8"/>
        </w:rPr>
        <w:t> </w:t>
      </w:r>
      <w:r>
        <w:rPr>
          <w:spacing w:val="-6"/>
        </w:rPr>
        <w:t>space.</w:t>
      </w:r>
    </w:p>
    <w:p>
      <w:pPr>
        <w:pStyle w:val="BodyText"/>
        <w:spacing w:before="51"/>
      </w:pPr>
    </w:p>
    <w:p>
      <w:pPr>
        <w:pStyle w:val="Heading4"/>
      </w:pPr>
      <w:r>
        <w:rPr>
          <w:spacing w:val="-2"/>
        </w:rPr>
        <w:t>Syntax:</w:t>
      </w:r>
    </w:p>
    <w:p>
      <w:pPr>
        <w:spacing w:before="162"/>
        <w:ind w:left="418" w:right="0" w:firstLine="0"/>
        <w:jc w:val="left"/>
        <w:rPr>
          <w:rFonts w:ascii="Courier New"/>
          <w:sz w:val="20"/>
        </w:rPr>
      </w:pPr>
      <w:r>
        <w:rPr>
          <w:rFonts w:ascii="Courier New"/>
          <w:sz w:val="20"/>
        </w:rPr>
        <w:t>func</w:t>
      </w:r>
      <w:r>
        <w:rPr>
          <w:rFonts w:ascii="Courier New"/>
          <w:spacing w:val="-11"/>
          <w:sz w:val="20"/>
        </w:rPr>
        <w:t> </w:t>
      </w:r>
      <w:r>
        <w:rPr>
          <w:rFonts w:ascii="Courier New"/>
          <w:sz w:val="20"/>
        </w:rPr>
        <w:t>TrimSpace(str</w:t>
      </w:r>
      <w:r>
        <w:rPr>
          <w:rFonts w:ascii="Courier New"/>
          <w:spacing w:val="-11"/>
          <w:sz w:val="20"/>
        </w:rPr>
        <w:t> </w:t>
      </w:r>
      <w:r>
        <w:rPr>
          <w:rFonts w:ascii="Courier New"/>
          <w:sz w:val="20"/>
        </w:rPr>
        <w:t>string)</w:t>
      </w:r>
      <w:r>
        <w:rPr>
          <w:rFonts w:ascii="Courier New"/>
          <w:spacing w:val="-10"/>
          <w:sz w:val="20"/>
        </w:rPr>
        <w:t> </w:t>
      </w:r>
      <w:r>
        <w:rPr>
          <w:rFonts w:ascii="Courier New"/>
          <w:spacing w:val="-2"/>
          <w:sz w:val="20"/>
        </w:rPr>
        <w:t>string</w:t>
      </w:r>
    </w:p>
    <w:p>
      <w:pPr>
        <w:pStyle w:val="BodyText"/>
        <w:spacing w:before="123"/>
        <w:rPr>
          <w:rFonts w:ascii="Courier New"/>
          <w:sz w:val="20"/>
        </w:rPr>
      </w:pPr>
    </w:p>
    <w:p>
      <w:pPr>
        <w:pStyle w:val="Heading4"/>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pacing w:val="-4"/>
          <w:sz w:val="20"/>
        </w:rPr>
        <w:t>trim</w:t>
      </w:r>
    </w:p>
    <w:p>
      <w:pPr>
        <w:spacing w:line="268" w:lineRule="auto" w:before="28"/>
        <w:ind w:left="418" w:right="1640" w:firstLine="0"/>
        <w:jc w:val="left"/>
        <w:rPr>
          <w:rFonts w:ascii="Courier New"/>
          <w:sz w:val="20"/>
        </w:rPr>
      </w:pPr>
      <w:r>
        <w:rPr>
          <w:rFonts w:ascii="Courier New"/>
          <w:sz w:val="20"/>
        </w:rPr>
        <w:t>//</w:t>
      </w:r>
      <w:r>
        <w:rPr>
          <w:rFonts w:ascii="Courier New"/>
          <w:spacing w:val="-6"/>
          <w:sz w:val="20"/>
        </w:rPr>
        <w:t> </w:t>
      </w:r>
      <w:r>
        <w:rPr>
          <w:rFonts w:ascii="Courier New"/>
          <w:sz w:val="20"/>
        </w:rPr>
        <w:t>the</w:t>
      </w:r>
      <w:r>
        <w:rPr>
          <w:rFonts w:ascii="Courier New"/>
          <w:spacing w:val="-6"/>
          <w:sz w:val="20"/>
        </w:rPr>
        <w:t> </w:t>
      </w:r>
      <w:r>
        <w:rPr>
          <w:rFonts w:ascii="Courier New"/>
          <w:sz w:val="20"/>
        </w:rPr>
        <w:t>white</w:t>
      </w:r>
      <w:r>
        <w:rPr>
          <w:rFonts w:ascii="Courier New"/>
          <w:spacing w:val="-6"/>
          <w:sz w:val="20"/>
        </w:rPr>
        <w:t> </w:t>
      </w:r>
      <w:r>
        <w:rPr>
          <w:rFonts w:ascii="Courier New"/>
          <w:sz w:val="20"/>
        </w:rPr>
        <w:t>space</w:t>
      </w:r>
      <w:r>
        <w:rPr>
          <w:rFonts w:ascii="Courier New"/>
          <w:spacing w:val="-6"/>
          <w:sz w:val="20"/>
        </w:rPr>
        <w:t> </w:t>
      </w:r>
      <w:r>
        <w:rPr>
          <w:rFonts w:ascii="Courier New"/>
          <w:sz w:val="20"/>
        </w:rPr>
        <w:t>from</w:t>
      </w:r>
      <w:r>
        <w:rPr>
          <w:rFonts w:ascii="Courier New"/>
          <w:spacing w:val="-6"/>
          <w:sz w:val="20"/>
        </w:rPr>
        <w:t> </w:t>
      </w:r>
      <w:r>
        <w:rPr>
          <w:rFonts w:ascii="Courier New"/>
          <w:sz w:val="20"/>
        </w:rPr>
        <w:t>the</w:t>
      </w:r>
      <w:r>
        <w:rPr>
          <w:rFonts w:ascii="Courier New"/>
          <w:spacing w:val="-6"/>
          <w:sz w:val="20"/>
        </w:rPr>
        <w:t> </w:t>
      </w:r>
      <w:r>
        <w:rPr>
          <w:rFonts w:ascii="Courier New"/>
          <w:sz w:val="20"/>
        </w:rPr>
        <w:t>strin</w:t>
      </w:r>
      <w:r>
        <w:rPr>
          <w:rFonts w:ascii="Courier New"/>
          <w:sz w:val="20"/>
        </w:rPr>
        <w:t>g</w:t>
      </w:r>
      <w:r>
        <w:rPr>
          <w:rFonts w:ascii="Courier New"/>
          <w:sz w:val="20"/>
        </w:rPr>
        <w:t> package main</w:t>
      </w:r>
    </w:p>
    <w:p>
      <w:pPr>
        <w:spacing w:before="2"/>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10"/>
          <w:sz w:val="20"/>
        </w:rPr>
        <w:t>(</w:t>
      </w:r>
    </w:p>
    <w:p>
      <w:pPr>
        <w:spacing w:line="268" w:lineRule="auto" w:before="24"/>
        <w:ind w:left="898" w:right="4821" w:firstLine="0"/>
        <w:jc w:val="left"/>
        <w:rPr>
          <w:rFonts w:ascii="Courier New"/>
          <w:sz w:val="20"/>
        </w:rPr>
      </w:pPr>
      <w:r>
        <w:rPr>
          <w:rFonts w:ascii="Courier New"/>
          <w:spacing w:val="-2"/>
          <w:sz w:val="20"/>
        </w:rPr>
        <w:t>"fmt"</w:t>
      </w:r>
      <w:r>
        <w:rPr>
          <w:rFonts w:ascii="Courier New"/>
          <w:spacing w:val="-2"/>
          <w:sz w:val="20"/>
        </w:rPr>
        <w:t> "strings"</w:t>
      </w:r>
    </w:p>
    <w:p>
      <w:pPr>
        <w:spacing w:before="5"/>
        <w:ind w:left="418" w:right="0" w:firstLine="0"/>
        <w:jc w:val="left"/>
        <w:rPr>
          <w:rFonts w:ascii="Courier New"/>
          <w:sz w:val="20"/>
        </w:rPr>
      </w:pPr>
      <w:r>
        <w:rPr>
          <w:rFonts w:ascii="Courier New"/>
          <w:spacing w:val="-10"/>
          <w:sz w:val="20"/>
        </w:rPr>
        <w:t>)</w:t>
      </w:r>
    </w:p>
    <w:p>
      <w:pPr>
        <w:spacing w:line="268" w:lineRule="auto" w:before="28"/>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metho</w:t>
      </w:r>
      <w:r>
        <w:rPr>
          <w:rFonts w:ascii="Courier New"/>
          <w:sz w:val="20"/>
        </w:rPr>
        <w:t>d</w:t>
      </w:r>
      <w:r>
        <w:rPr>
          <w:rFonts w:ascii="Courier New"/>
          <w:sz w:val="20"/>
        </w:rPr>
        <w:t> func main() {</w:t>
      </w:r>
    </w:p>
    <w:p>
      <w:pPr>
        <w:spacing w:before="2"/>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Creating,</w:t>
      </w:r>
      <w:r>
        <w:rPr>
          <w:rFonts w:ascii="Courier New"/>
          <w:spacing w:val="-8"/>
          <w:sz w:val="20"/>
        </w:rPr>
        <w:t> </w:t>
      </w:r>
      <w:r>
        <w:rPr>
          <w:rFonts w:ascii="Courier New"/>
          <w:sz w:val="20"/>
        </w:rPr>
        <w:t>and</w:t>
      </w:r>
      <w:r>
        <w:rPr>
          <w:rFonts w:ascii="Courier New"/>
          <w:spacing w:val="-8"/>
          <w:sz w:val="20"/>
        </w:rPr>
        <w:t> </w:t>
      </w:r>
      <w:r>
        <w:rPr>
          <w:rFonts w:ascii="Courier New"/>
          <w:sz w:val="20"/>
        </w:rPr>
        <w:t>initializing</w:t>
      </w:r>
      <w:r>
        <w:rPr>
          <w:rFonts w:ascii="Courier New"/>
          <w:spacing w:val="-8"/>
          <w:sz w:val="20"/>
        </w:rPr>
        <w:t> </w:t>
      </w:r>
      <w:r>
        <w:rPr>
          <w:rFonts w:ascii="Courier New"/>
          <w:sz w:val="20"/>
        </w:rPr>
        <w:t>the</w:t>
      </w:r>
      <w:r>
        <w:rPr>
          <w:rFonts w:ascii="Courier New"/>
          <w:spacing w:val="-8"/>
          <w:sz w:val="20"/>
        </w:rPr>
        <w:t> </w:t>
      </w:r>
      <w:r>
        <w:rPr>
          <w:rFonts w:ascii="Courier New"/>
          <w:spacing w:val="-2"/>
          <w:sz w:val="20"/>
        </w:rPr>
        <w:t>string</w:t>
      </w:r>
    </w:p>
    <w:p>
      <w:pPr>
        <w:spacing w:before="28"/>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Using</w:t>
      </w:r>
      <w:r>
        <w:rPr>
          <w:rFonts w:ascii="Courier New"/>
          <w:spacing w:val="-7"/>
          <w:sz w:val="20"/>
        </w:rPr>
        <w:t> </w:t>
      </w:r>
      <w:r>
        <w:rPr>
          <w:rFonts w:ascii="Courier New"/>
          <w:sz w:val="20"/>
        </w:rPr>
        <w:t>shorthand</w:t>
      </w:r>
      <w:r>
        <w:rPr>
          <w:rFonts w:ascii="Courier New"/>
          <w:spacing w:val="-8"/>
          <w:sz w:val="20"/>
        </w:rPr>
        <w:t> </w:t>
      </w:r>
      <w:r>
        <w:rPr>
          <w:rFonts w:ascii="Courier New"/>
          <w:spacing w:val="-2"/>
          <w:sz w:val="20"/>
        </w:rPr>
        <w:t>declaration</w:t>
      </w:r>
    </w:p>
    <w:p>
      <w:pPr>
        <w:tabs>
          <w:tab w:pos="2457" w:val="left" w:leader="none"/>
          <w:tab w:pos="5097" w:val="left" w:leader="none"/>
        </w:tabs>
        <w:spacing w:line="268" w:lineRule="auto" w:before="28"/>
        <w:ind w:left="898" w:right="1640" w:firstLine="0"/>
        <w:jc w:val="left"/>
        <w:rPr>
          <w:rFonts w:ascii="Courier New"/>
          <w:sz w:val="20"/>
        </w:rPr>
      </w:pPr>
      <w:r>
        <w:rPr>
          <w:rFonts w:ascii="Courier New"/>
          <w:sz w:val="20"/>
        </w:rPr>
        <w:t>stry1 := "</w:t>
        <w:tab/>
        <w:t>**Welcome to Home**</w:t>
        <w:tab/>
      </w:r>
      <w:r>
        <w:rPr>
          <w:rFonts w:ascii="Courier New"/>
          <w:spacing w:val="-10"/>
          <w:sz w:val="20"/>
        </w:rPr>
        <w:t>"</w:t>
      </w:r>
      <w:r>
        <w:rPr>
          <w:rFonts w:ascii="Courier New"/>
          <w:spacing w:val="-10"/>
          <w:sz w:val="20"/>
        </w:rPr>
        <w:t> </w:t>
      </w:r>
      <w:r>
        <w:rPr>
          <w:rFonts w:ascii="Courier New"/>
          <w:sz w:val="20"/>
        </w:rPr>
        <w:t>stry2 := "</w:t>
      </w:r>
      <w:r>
        <w:rPr>
          <w:rFonts w:ascii="Courier New"/>
          <w:spacing w:val="80"/>
          <w:sz w:val="20"/>
        </w:rPr>
        <w:t> </w:t>
      </w:r>
      <w:r>
        <w:rPr>
          <w:rFonts w:ascii="Courier New"/>
          <w:sz w:val="20"/>
        </w:rPr>
        <w:t>##This is an example of</w:t>
      </w:r>
    </w:p>
    <w:p>
      <w:pPr>
        <w:spacing w:before="1"/>
        <w:ind w:left="418" w:right="0" w:firstLine="0"/>
        <w:jc w:val="left"/>
        <w:rPr>
          <w:rFonts w:ascii="Courier New"/>
          <w:sz w:val="20"/>
        </w:rPr>
      </w:pPr>
      <w:r>
        <w:rPr>
          <w:rFonts w:ascii="Courier New"/>
          <w:sz w:val="20"/>
        </w:rPr>
        <w:t>GoLang##</w:t>
      </w:r>
      <w:r>
        <w:rPr>
          <w:rFonts w:ascii="Courier New"/>
          <w:spacing w:val="49"/>
          <w:w w:val="150"/>
          <w:sz w:val="20"/>
        </w:rPr>
        <w:t> </w:t>
      </w:r>
      <w:r>
        <w:rPr>
          <w:rFonts w:ascii="Courier New"/>
          <w:spacing w:val="-10"/>
          <w:sz w:val="20"/>
        </w:rPr>
        <w:t>"</w:t>
      </w:r>
    </w:p>
    <w:p>
      <w:pPr>
        <w:spacing w:line="268" w:lineRule="auto" w:before="28"/>
        <w:ind w:left="898" w:right="1280" w:firstLine="0"/>
        <w:jc w:val="left"/>
        <w:rPr>
          <w:rFonts w:ascii="Courier New"/>
          <w:sz w:val="20"/>
        </w:rPr>
      </w:pPr>
      <w:r>
        <w:rPr>
          <w:rFonts w:ascii="Courier New"/>
          <w:sz w:val="20"/>
        </w:rPr>
        <w:t>// Displaying-</w:t>
      </w:r>
      <w:r>
        <w:rPr>
          <w:rFonts w:ascii="Courier New"/>
          <w:sz w:val="20"/>
        </w:rPr>
        <w:t>strings</w:t>
      </w:r>
      <w:r>
        <w:rPr>
          <w:rFonts w:ascii="Courier New"/>
          <w:sz w:val="20"/>
        </w:rPr>
        <w:t> </w:t>
      </w:r>
      <w:r>
        <w:rPr>
          <w:rFonts w:ascii="Courier New"/>
          <w:spacing w:val="-2"/>
          <w:sz w:val="20"/>
        </w:rPr>
        <w:t>fmt.Println("Strings-before-</w:t>
      </w:r>
      <w:r>
        <w:rPr>
          <w:rFonts w:ascii="Courier New"/>
          <w:spacing w:val="-2"/>
          <w:sz w:val="20"/>
        </w:rPr>
        <w:t>trimming:"</w:t>
      </w:r>
      <w:r>
        <w:rPr>
          <w:rFonts w:ascii="Courier New"/>
          <w:spacing w:val="-2"/>
          <w:sz w:val="20"/>
        </w:rPr>
        <w:t>)</w:t>
      </w:r>
      <w:r>
        <w:rPr>
          <w:rFonts w:ascii="Courier New"/>
          <w:spacing w:val="-2"/>
          <w:sz w:val="20"/>
        </w:rPr>
        <w:t> </w:t>
      </w:r>
      <w:r>
        <w:rPr>
          <w:rFonts w:ascii="Courier New"/>
          <w:sz w:val="20"/>
        </w:rPr>
        <w:t>fmt.Println(stry1, stry2)</w:t>
      </w:r>
    </w:p>
    <w:p>
      <w:pPr>
        <w:spacing w:before="3"/>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Trimming</w:t>
      </w:r>
      <w:r>
        <w:rPr>
          <w:rFonts w:ascii="Courier New"/>
          <w:spacing w:val="-6"/>
          <w:sz w:val="20"/>
        </w:rPr>
        <w:t> </w:t>
      </w:r>
      <w:r>
        <w:rPr>
          <w:rFonts w:ascii="Courier New"/>
          <w:sz w:val="20"/>
        </w:rPr>
        <w:t>white</w:t>
      </w:r>
      <w:r>
        <w:rPr>
          <w:rFonts w:ascii="Courier New"/>
          <w:spacing w:val="-7"/>
          <w:sz w:val="20"/>
        </w:rPr>
        <w:t> </w:t>
      </w:r>
      <w:r>
        <w:rPr>
          <w:rFonts w:ascii="Courier New"/>
          <w:sz w:val="20"/>
        </w:rPr>
        <w:t>space</w:t>
      </w:r>
      <w:r>
        <w:rPr>
          <w:rFonts w:ascii="Courier New"/>
          <w:spacing w:val="-6"/>
          <w:sz w:val="20"/>
        </w:rPr>
        <w:t> </w:t>
      </w:r>
      <w:r>
        <w:rPr>
          <w:rFonts w:ascii="Courier New"/>
          <w:sz w:val="20"/>
        </w:rPr>
        <w:t>from</w:t>
      </w:r>
      <w:r>
        <w:rPr>
          <w:rFonts w:ascii="Courier New"/>
          <w:spacing w:val="-7"/>
          <w:sz w:val="20"/>
        </w:rPr>
        <w:t> </w:t>
      </w:r>
      <w:r>
        <w:rPr>
          <w:rFonts w:ascii="Courier New"/>
          <w:sz w:val="20"/>
        </w:rPr>
        <w:t>the</w:t>
      </w:r>
      <w:r>
        <w:rPr>
          <w:rFonts w:ascii="Courier New"/>
          <w:spacing w:val="-6"/>
          <w:sz w:val="20"/>
        </w:rPr>
        <w:t> </w:t>
      </w:r>
      <w:r>
        <w:rPr>
          <w:rFonts w:ascii="Courier New"/>
          <w:sz w:val="20"/>
        </w:rPr>
        <w:t>given</w:t>
      </w:r>
      <w:r>
        <w:rPr>
          <w:rFonts w:ascii="Courier New"/>
          <w:spacing w:val="-7"/>
          <w:sz w:val="20"/>
        </w:rPr>
        <w:t> </w:t>
      </w:r>
      <w:r>
        <w:rPr>
          <w:rFonts w:ascii="Courier New"/>
          <w:spacing w:val="-2"/>
          <w:sz w:val="20"/>
        </w:rPr>
        <w:t>strings</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898" w:right="2000" w:firstLine="0"/>
        <w:jc w:val="both"/>
        <w:rPr>
          <w:rFonts w:ascii="Courier New"/>
          <w:sz w:val="20"/>
        </w:rPr>
      </w:pPr>
      <w:bookmarkStart w:name="_bookmark194" w:id="315"/>
      <w:bookmarkEnd w:id="315"/>
      <w:r>
        <w:rPr/>
      </w:r>
      <w:r>
        <w:rPr>
          <w:rFonts w:ascii="Courier New"/>
          <w:sz w:val="20"/>
        </w:rPr>
        <w:t>//</w:t>
      </w:r>
      <w:r>
        <w:rPr>
          <w:rFonts w:ascii="Courier New"/>
          <w:spacing w:val="-9"/>
          <w:sz w:val="20"/>
        </w:rPr>
        <w:t> </w:t>
      </w:r>
      <w:r>
        <w:rPr>
          <w:rFonts w:ascii="Courier New"/>
          <w:sz w:val="20"/>
        </w:rPr>
        <w:t>Using</w:t>
      </w:r>
      <w:r>
        <w:rPr>
          <w:rFonts w:ascii="Courier New"/>
          <w:spacing w:val="-9"/>
          <w:sz w:val="20"/>
        </w:rPr>
        <w:t> </w:t>
      </w:r>
      <w:r>
        <w:rPr>
          <w:rFonts w:ascii="Courier New"/>
          <w:sz w:val="20"/>
        </w:rPr>
        <w:t>the</w:t>
      </w:r>
      <w:r>
        <w:rPr>
          <w:rFonts w:ascii="Courier New"/>
          <w:spacing w:val="-9"/>
          <w:sz w:val="20"/>
        </w:rPr>
        <w:t> </w:t>
      </w:r>
      <w:r>
        <w:rPr>
          <w:rFonts w:ascii="Courier New"/>
          <w:sz w:val="20"/>
        </w:rPr>
        <w:t>TrimSpace()</w:t>
      </w:r>
      <w:r>
        <w:rPr>
          <w:rFonts w:ascii="Courier New"/>
          <w:spacing w:val="-9"/>
          <w:sz w:val="20"/>
        </w:rPr>
        <w:t> </w:t>
      </w:r>
      <w:r>
        <w:rPr>
          <w:rFonts w:ascii="Courier New"/>
          <w:sz w:val="20"/>
        </w:rPr>
        <w:t>functio</w:t>
      </w:r>
      <w:r>
        <w:rPr>
          <w:rFonts w:ascii="Courier New"/>
          <w:sz w:val="20"/>
        </w:rPr>
        <w:t>n</w:t>
      </w:r>
      <w:r>
        <w:rPr>
          <w:rFonts w:ascii="Courier New"/>
          <w:sz w:val="20"/>
        </w:rPr>
        <w:t> rest1</w:t>
      </w:r>
      <w:r>
        <w:rPr>
          <w:rFonts w:ascii="Courier New"/>
          <w:spacing w:val="-17"/>
          <w:sz w:val="20"/>
        </w:rPr>
        <w:t> </w:t>
      </w:r>
      <w:r>
        <w:rPr>
          <w:rFonts w:ascii="Courier New"/>
          <w:sz w:val="20"/>
        </w:rPr>
        <w:t>:=</w:t>
      </w:r>
      <w:r>
        <w:rPr>
          <w:rFonts w:ascii="Courier New"/>
          <w:spacing w:val="-17"/>
          <w:sz w:val="20"/>
        </w:rPr>
        <w:t> </w:t>
      </w:r>
      <w:r>
        <w:rPr>
          <w:rFonts w:ascii="Courier New"/>
          <w:sz w:val="20"/>
        </w:rPr>
        <w:t>strings.TrimSpace(stry1</w:t>
      </w:r>
      <w:r>
        <w:rPr>
          <w:rFonts w:ascii="Courier New"/>
          <w:sz w:val="20"/>
        </w:rPr>
        <w:t>)</w:t>
      </w:r>
      <w:r>
        <w:rPr>
          <w:rFonts w:ascii="Courier New"/>
          <w:sz w:val="20"/>
        </w:rPr>
        <w:t> rest2</w:t>
      </w:r>
      <w:r>
        <w:rPr>
          <w:rFonts w:ascii="Courier New"/>
          <w:spacing w:val="-6"/>
          <w:sz w:val="20"/>
        </w:rPr>
        <w:t> </w:t>
      </w:r>
      <w:r>
        <w:rPr>
          <w:rFonts w:ascii="Courier New"/>
          <w:sz w:val="20"/>
        </w:rPr>
        <w:t>:=</w:t>
      </w:r>
      <w:r>
        <w:rPr>
          <w:rFonts w:ascii="Courier New"/>
          <w:spacing w:val="-5"/>
          <w:sz w:val="20"/>
        </w:rPr>
        <w:t> </w:t>
      </w:r>
      <w:r>
        <w:rPr>
          <w:rFonts w:ascii="Courier New"/>
          <w:spacing w:val="-2"/>
          <w:sz w:val="20"/>
        </w:rPr>
        <w:t>strings.TrimSpace(stry2)</w:t>
      </w:r>
    </w:p>
    <w:p>
      <w:pPr>
        <w:spacing w:line="268" w:lineRule="auto" w:before="3"/>
        <w:ind w:left="898" w:right="1160" w:firstLine="240"/>
        <w:jc w:val="left"/>
        <w:rPr>
          <w:rFonts w:ascii="Courier New"/>
          <w:sz w:val="20"/>
        </w:rPr>
      </w:pPr>
      <w:r>
        <w:rPr>
          <w:rFonts w:ascii="Courier New"/>
          <w:sz w:val="20"/>
        </w:rPr>
        <w:t>// Displaying-</w:t>
      </w:r>
      <w:r>
        <w:rPr>
          <w:rFonts w:ascii="Courier New"/>
          <w:sz w:val="20"/>
        </w:rPr>
        <w:t>results</w:t>
      </w:r>
      <w:r>
        <w:rPr>
          <w:rFonts w:ascii="Courier New"/>
          <w:sz w:val="20"/>
        </w:rPr>
        <w:t> </w:t>
      </w:r>
      <w:r>
        <w:rPr>
          <w:rFonts w:ascii="Courier New"/>
          <w:spacing w:val="-2"/>
          <w:sz w:val="20"/>
        </w:rPr>
        <w:t>fmt.Println("\nStrings-after-</w:t>
      </w:r>
      <w:r>
        <w:rPr>
          <w:rFonts w:ascii="Courier New"/>
          <w:spacing w:val="-2"/>
          <w:sz w:val="20"/>
        </w:rPr>
        <w:t>trimming:"</w:t>
      </w:r>
      <w:r>
        <w:rPr>
          <w:rFonts w:ascii="Courier New"/>
          <w:spacing w:val="-2"/>
          <w:sz w:val="20"/>
        </w:rPr>
        <w:t>)</w:t>
      </w:r>
      <w:r>
        <w:rPr>
          <w:rFonts w:ascii="Courier New"/>
          <w:spacing w:val="-2"/>
          <w:sz w:val="20"/>
        </w:rPr>
        <w:t> </w:t>
      </w:r>
      <w:r>
        <w:rPr>
          <w:rFonts w:ascii="Courier New"/>
          <w:sz w:val="20"/>
        </w:rPr>
        <w:t>fmt.Println(rest1, rest2)</w:t>
      </w:r>
    </w:p>
    <w:p>
      <w:pPr>
        <w:spacing w:before="2"/>
        <w:ind w:left="418" w:right="0" w:firstLine="0"/>
        <w:jc w:val="left"/>
        <w:rPr>
          <w:rFonts w:ascii="Courier New"/>
          <w:sz w:val="20"/>
        </w:rPr>
      </w:pPr>
      <w:r>
        <w:rPr>
          <w:rFonts w:ascii="Courier New"/>
          <w:spacing w:val="-10"/>
          <w:sz w:val="20"/>
        </w:rPr>
        <w:t>}</w:t>
      </w:r>
    </w:p>
    <w:p>
      <w:pPr>
        <w:pStyle w:val="BodyText"/>
        <w:spacing w:before="29"/>
        <w:rPr>
          <w:rFonts w:ascii="Courier New"/>
          <w:sz w:val="21"/>
        </w:rPr>
      </w:pPr>
    </w:p>
    <w:p>
      <w:pPr>
        <w:spacing w:before="0"/>
        <w:ind w:left="177" w:right="0" w:firstLine="0"/>
        <w:jc w:val="left"/>
        <w:rPr>
          <w:rFonts w:ascii="Lucida Sans"/>
          <w:i/>
          <w:sz w:val="21"/>
        </w:rPr>
      </w:pPr>
      <w:bookmarkStart w:name="﻿TrimSuffix﻿" w:id="316"/>
      <w:bookmarkEnd w:id="316"/>
      <w:r>
        <w:rPr/>
      </w:r>
      <w:bookmarkStart w:name="_bookmark193" w:id="317"/>
      <w:bookmarkEnd w:id="317"/>
      <w:r>
        <w:rPr/>
      </w:r>
      <w:r>
        <w:rPr>
          <w:rFonts w:ascii="Lucida Sans"/>
          <w:i/>
          <w:spacing w:val="-2"/>
          <w:w w:val="90"/>
          <w:sz w:val="21"/>
        </w:rPr>
        <w:t>TrimSuffix</w:t>
      </w:r>
    </w:p>
    <w:p>
      <w:pPr>
        <w:pStyle w:val="BodyText"/>
        <w:spacing w:line="225" w:lineRule="auto" w:before="29"/>
        <w:ind w:left="177" w:right="175"/>
        <w:jc w:val="both"/>
      </w:pPr>
      <w:r>
        <w:rPr>
          <w:spacing w:val="-4"/>
        </w:rPr>
        <w:t>The</w:t>
      </w:r>
      <w:r>
        <w:rPr>
          <w:spacing w:val="-6"/>
        </w:rPr>
        <w:t> </w:t>
      </w:r>
      <w:r>
        <w:rPr>
          <w:spacing w:val="-4"/>
        </w:rPr>
        <w:t>trailing</w:t>
      </w:r>
      <w:r>
        <w:rPr>
          <w:spacing w:val="-6"/>
        </w:rPr>
        <w:t> </w:t>
      </w:r>
      <w:r>
        <w:rPr>
          <w:spacing w:val="-4"/>
        </w:rPr>
        <w:t>suffix</w:t>
      </w:r>
      <w:r>
        <w:rPr>
          <w:spacing w:val="-6"/>
        </w:rPr>
        <w:t> </w:t>
      </w:r>
      <w:r>
        <w:rPr>
          <w:spacing w:val="-4"/>
        </w:rPr>
        <w:t>of</w:t>
      </w:r>
      <w:r>
        <w:rPr>
          <w:spacing w:val="-6"/>
        </w:rPr>
        <w:t> </w:t>
      </w:r>
      <w:r>
        <w:rPr>
          <w:spacing w:val="-4"/>
        </w:rPr>
        <w:t>the</w:t>
      </w:r>
      <w:r>
        <w:rPr>
          <w:spacing w:val="-6"/>
        </w:rPr>
        <w:t> </w:t>
      </w:r>
      <w:r>
        <w:rPr>
          <w:spacing w:val="-4"/>
        </w:rPr>
        <w:t>string</w:t>
      </w:r>
      <w:r>
        <w:rPr>
          <w:spacing w:val="-6"/>
        </w:rPr>
        <w:t> </w:t>
      </w:r>
      <w:r>
        <w:rPr>
          <w:spacing w:val="-4"/>
        </w:rPr>
        <w:t>is</w:t>
      </w:r>
      <w:r>
        <w:rPr>
          <w:spacing w:val="-6"/>
        </w:rPr>
        <w:t> </w:t>
      </w:r>
      <w:r>
        <w:rPr>
          <w:spacing w:val="-4"/>
        </w:rPr>
        <w:t>removed</w:t>
      </w:r>
      <w:r>
        <w:rPr>
          <w:spacing w:val="-6"/>
        </w:rPr>
        <w:t> </w:t>
      </w:r>
      <w:r>
        <w:rPr>
          <w:spacing w:val="-4"/>
        </w:rPr>
        <w:t>using</w:t>
      </w:r>
      <w:r>
        <w:rPr>
          <w:spacing w:val="-6"/>
        </w:rPr>
        <w:t> </w:t>
      </w:r>
      <w:r>
        <w:rPr>
          <w:spacing w:val="-4"/>
        </w:rPr>
        <w:t>this</w:t>
      </w:r>
      <w:r>
        <w:rPr>
          <w:spacing w:val="-6"/>
        </w:rPr>
        <w:t> </w:t>
      </w:r>
      <w:r>
        <w:rPr>
          <w:spacing w:val="-4"/>
        </w:rPr>
        <w:t>procedure.</w:t>
      </w:r>
      <w:r>
        <w:rPr>
          <w:spacing w:val="-6"/>
        </w:rPr>
        <w:t> </w:t>
      </w:r>
      <w:r>
        <w:rPr>
          <w:spacing w:val="-4"/>
        </w:rPr>
        <w:t>If</w:t>
      </w:r>
      <w:r>
        <w:rPr>
          <w:spacing w:val="-6"/>
        </w:rPr>
        <w:t> </w:t>
      </w:r>
      <w:r>
        <w:rPr>
          <w:spacing w:val="-4"/>
        </w:rPr>
        <w:t>th</w:t>
      </w:r>
      <w:r>
        <w:rPr>
          <w:spacing w:val="-4"/>
        </w:rPr>
        <w:t>e</w:t>
      </w:r>
      <w:r>
        <w:rPr>
          <w:spacing w:val="-4"/>
        </w:rPr>
        <w:t> given</w:t>
      </w:r>
      <w:r>
        <w:rPr>
          <w:spacing w:val="-5"/>
        </w:rPr>
        <w:t> </w:t>
      </w:r>
      <w:r>
        <w:rPr>
          <w:spacing w:val="-4"/>
        </w:rPr>
        <w:t>string</w:t>
      </w:r>
      <w:r>
        <w:rPr>
          <w:spacing w:val="-5"/>
        </w:rPr>
        <w:t> </w:t>
      </w:r>
      <w:r>
        <w:rPr>
          <w:spacing w:val="-4"/>
        </w:rPr>
        <w:t>does</w:t>
      </w:r>
      <w:r>
        <w:rPr>
          <w:spacing w:val="-5"/>
        </w:rPr>
        <w:t> </w:t>
      </w:r>
      <w:r>
        <w:rPr>
          <w:spacing w:val="-4"/>
        </w:rPr>
        <w:t>not</w:t>
      </w:r>
      <w:r>
        <w:rPr>
          <w:spacing w:val="-5"/>
        </w:rPr>
        <w:t> </w:t>
      </w:r>
      <w:r>
        <w:rPr>
          <w:spacing w:val="-4"/>
        </w:rPr>
        <w:t>include</w:t>
      </w:r>
      <w:r>
        <w:rPr>
          <w:spacing w:val="-5"/>
        </w:rPr>
        <w:t> </w:t>
      </w:r>
      <w:r>
        <w:rPr>
          <w:spacing w:val="-4"/>
        </w:rPr>
        <w:t>the</w:t>
      </w:r>
      <w:r>
        <w:rPr>
          <w:spacing w:val="-5"/>
        </w:rPr>
        <w:t> </w:t>
      </w:r>
      <w:r>
        <w:rPr>
          <w:spacing w:val="-4"/>
        </w:rPr>
        <w:t>requested</w:t>
      </w:r>
      <w:r>
        <w:rPr>
          <w:spacing w:val="-5"/>
        </w:rPr>
        <w:t> </w:t>
      </w:r>
      <w:r>
        <w:rPr>
          <w:spacing w:val="-4"/>
        </w:rPr>
        <w:t>suffix</w:t>
      </w:r>
      <w:r>
        <w:rPr>
          <w:spacing w:val="-5"/>
        </w:rPr>
        <w:t> </w:t>
      </w:r>
      <w:r>
        <w:rPr>
          <w:spacing w:val="-4"/>
        </w:rPr>
        <w:t>string,</w:t>
      </w:r>
      <w:r>
        <w:rPr>
          <w:spacing w:val="-5"/>
        </w:rPr>
        <w:t> </w:t>
      </w:r>
      <w:r>
        <w:rPr>
          <w:spacing w:val="-4"/>
        </w:rPr>
        <w:t>this</w:t>
      </w:r>
      <w:r>
        <w:rPr>
          <w:spacing w:val="-5"/>
        </w:rPr>
        <w:t> </w:t>
      </w:r>
      <w:r>
        <w:rPr>
          <w:spacing w:val="-4"/>
        </w:rPr>
        <w:t>functio</w:t>
      </w:r>
      <w:r>
        <w:rPr>
          <w:spacing w:val="-4"/>
        </w:rPr>
        <w:t>n</w:t>
      </w:r>
      <w:r>
        <w:rPr>
          <w:spacing w:val="-4"/>
        </w:rPr>
        <w:t> returns</w:t>
      </w:r>
      <w:r>
        <w:rPr>
          <w:spacing w:val="-10"/>
        </w:rPr>
        <w:t> </w:t>
      </w:r>
      <w:r>
        <w:rPr>
          <w:spacing w:val="-4"/>
        </w:rPr>
        <w:t>the</w:t>
      </w:r>
      <w:r>
        <w:rPr>
          <w:spacing w:val="-10"/>
        </w:rPr>
        <w:t> </w:t>
      </w:r>
      <w:r>
        <w:rPr>
          <w:spacing w:val="-4"/>
        </w:rPr>
        <w:t>original</w:t>
      </w:r>
      <w:r>
        <w:rPr>
          <w:spacing w:val="-10"/>
        </w:rPr>
        <w:t> </w:t>
      </w:r>
      <w:r>
        <w:rPr>
          <w:spacing w:val="-4"/>
        </w:rPr>
        <w:t>text</w:t>
      </w:r>
      <w:r>
        <w:rPr>
          <w:spacing w:val="-9"/>
        </w:rPr>
        <w:t> </w:t>
      </w:r>
      <w:r>
        <w:rPr>
          <w:spacing w:val="-4"/>
        </w:rPr>
        <w:t>without</w:t>
      </w:r>
      <w:r>
        <w:rPr>
          <w:spacing w:val="-10"/>
        </w:rPr>
        <w:t> </w:t>
      </w:r>
      <w:r>
        <w:rPr>
          <w:spacing w:val="-4"/>
        </w:rPr>
        <w:t>modification.</w:t>
      </w:r>
    </w:p>
    <w:p>
      <w:pPr>
        <w:pStyle w:val="Heading4"/>
        <w:spacing w:before="269"/>
      </w:pPr>
      <w:r>
        <w:rPr>
          <w:spacing w:val="-2"/>
        </w:rPr>
        <w:t>Syntax:</w:t>
      </w:r>
    </w:p>
    <w:p>
      <w:pPr>
        <w:spacing w:before="162"/>
        <w:ind w:left="418" w:right="0" w:firstLine="0"/>
        <w:jc w:val="left"/>
        <w:rPr>
          <w:rFonts w:ascii="Courier New"/>
          <w:sz w:val="20"/>
        </w:rPr>
      </w:pPr>
      <w:r>
        <w:rPr>
          <w:rFonts w:ascii="Courier New"/>
          <w:sz w:val="20"/>
        </w:rPr>
        <w:t>func</w:t>
      </w:r>
      <w:r>
        <w:rPr>
          <w:rFonts w:ascii="Courier New"/>
          <w:spacing w:val="-11"/>
          <w:sz w:val="20"/>
        </w:rPr>
        <w:t> </w:t>
      </w:r>
      <w:r>
        <w:rPr>
          <w:rFonts w:ascii="Courier New"/>
          <w:sz w:val="20"/>
        </w:rPr>
        <w:t>TrimSuffix(str,</w:t>
      </w:r>
      <w:r>
        <w:rPr>
          <w:rFonts w:ascii="Courier New"/>
          <w:spacing w:val="-11"/>
          <w:sz w:val="20"/>
        </w:rPr>
        <w:t> </w:t>
      </w:r>
      <w:r>
        <w:rPr>
          <w:rFonts w:ascii="Courier New"/>
          <w:sz w:val="20"/>
        </w:rPr>
        <w:t>suffstr</w:t>
      </w:r>
      <w:r>
        <w:rPr>
          <w:rFonts w:ascii="Courier New"/>
          <w:spacing w:val="-11"/>
          <w:sz w:val="20"/>
        </w:rPr>
        <w:t> </w:t>
      </w:r>
      <w:r>
        <w:rPr>
          <w:rFonts w:ascii="Courier New"/>
          <w:sz w:val="20"/>
        </w:rPr>
        <w:t>string)</w:t>
      </w:r>
      <w:r>
        <w:rPr>
          <w:rFonts w:ascii="Courier New"/>
          <w:spacing w:val="-11"/>
          <w:sz w:val="20"/>
        </w:rPr>
        <w:t> </w:t>
      </w:r>
      <w:r>
        <w:rPr>
          <w:rFonts w:ascii="Courier New"/>
          <w:spacing w:val="-2"/>
          <w:sz w:val="20"/>
        </w:rPr>
        <w:t>string</w:t>
      </w:r>
    </w:p>
    <w:p>
      <w:pPr>
        <w:pStyle w:val="BodyText"/>
        <w:spacing w:before="42"/>
        <w:rPr>
          <w:rFonts w:ascii="Courier New"/>
          <w:sz w:val="20"/>
        </w:rPr>
      </w:pPr>
    </w:p>
    <w:p>
      <w:pPr>
        <w:pStyle w:val="Heading4"/>
      </w:pPr>
      <w:r>
        <w:rPr>
          <w:spacing w:val="-2"/>
        </w:rPr>
        <w:t>Example:</w:t>
      </w:r>
    </w:p>
    <w:p>
      <w:pPr>
        <w:spacing w:before="163"/>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6"/>
          <w:sz w:val="20"/>
        </w:rPr>
        <w:t> </w:t>
      </w:r>
      <w:r>
        <w:rPr>
          <w:rFonts w:ascii="Courier New"/>
          <w:sz w:val="20"/>
        </w:rPr>
        <w:t>how</w:t>
      </w:r>
      <w:r>
        <w:rPr>
          <w:rFonts w:ascii="Courier New"/>
          <w:spacing w:val="-5"/>
          <w:sz w:val="20"/>
        </w:rPr>
        <w:t> to</w:t>
      </w:r>
    </w:p>
    <w:p>
      <w:pPr>
        <w:spacing w:before="28"/>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trim</w:t>
      </w:r>
      <w:r>
        <w:rPr>
          <w:rFonts w:ascii="Courier New"/>
          <w:spacing w:val="-6"/>
          <w:sz w:val="20"/>
        </w:rPr>
        <w:t> </w:t>
      </w:r>
      <w:r>
        <w:rPr>
          <w:rFonts w:ascii="Courier New"/>
          <w:sz w:val="20"/>
        </w:rPr>
        <w:t>suffix</w:t>
      </w:r>
      <w:r>
        <w:rPr>
          <w:rFonts w:ascii="Courier New"/>
          <w:spacing w:val="-6"/>
          <w:sz w:val="20"/>
        </w:rPr>
        <w:t> </w:t>
      </w:r>
      <w:r>
        <w:rPr>
          <w:rFonts w:ascii="Courier New"/>
          <w:sz w:val="20"/>
        </w:rPr>
        <w:t>string</w:t>
      </w:r>
      <w:r>
        <w:rPr>
          <w:rFonts w:ascii="Courier New"/>
          <w:spacing w:val="-7"/>
          <w:sz w:val="20"/>
        </w:rPr>
        <w:t> </w:t>
      </w:r>
      <w:r>
        <w:rPr>
          <w:rFonts w:ascii="Courier New"/>
          <w:sz w:val="20"/>
        </w:rPr>
        <w:t>from</w:t>
      </w:r>
      <w:r>
        <w:rPr>
          <w:rFonts w:ascii="Courier New"/>
          <w:spacing w:val="-6"/>
          <w:sz w:val="20"/>
        </w:rPr>
        <w:t> </w:t>
      </w:r>
      <w:r>
        <w:rPr>
          <w:rFonts w:ascii="Courier New"/>
          <w:spacing w:val="-5"/>
          <w:sz w:val="20"/>
        </w:rPr>
        <w:t>the</w:t>
      </w:r>
    </w:p>
    <w:p>
      <w:pPr>
        <w:spacing w:line="268" w:lineRule="auto" w:before="28"/>
        <w:ind w:left="418" w:right="4499" w:firstLine="0"/>
        <w:jc w:val="left"/>
        <w:rPr>
          <w:rFonts w:ascii="Courier New"/>
          <w:sz w:val="20"/>
        </w:rPr>
      </w:pPr>
      <w:r>
        <w:rPr>
          <w:rFonts w:ascii="Courier New"/>
          <w:sz w:val="20"/>
        </w:rPr>
        <w:t>//</w:t>
      </w:r>
      <w:r>
        <w:rPr>
          <w:rFonts w:ascii="Courier New"/>
          <w:spacing w:val="-17"/>
          <w:sz w:val="20"/>
        </w:rPr>
        <w:t> </w:t>
      </w:r>
      <w:r>
        <w:rPr>
          <w:rFonts w:ascii="Courier New"/>
          <w:sz w:val="20"/>
        </w:rPr>
        <w:t>given</w:t>
      </w:r>
      <w:r>
        <w:rPr>
          <w:rFonts w:ascii="Courier New"/>
          <w:spacing w:val="-17"/>
          <w:sz w:val="20"/>
        </w:rPr>
        <w:t> </w:t>
      </w:r>
      <w:r>
        <w:rPr>
          <w:rFonts w:ascii="Courier New"/>
          <w:sz w:val="20"/>
        </w:rPr>
        <w:t>strin</w:t>
      </w:r>
      <w:r>
        <w:rPr>
          <w:rFonts w:ascii="Courier New"/>
          <w:sz w:val="20"/>
        </w:rPr>
        <w:t>g</w:t>
      </w:r>
      <w:r>
        <w:rPr>
          <w:rFonts w:ascii="Courier New"/>
          <w:sz w:val="20"/>
        </w:rPr>
        <w:t> package </w:t>
      </w:r>
      <w:r>
        <w:rPr>
          <w:rFonts w:ascii="Courier New"/>
          <w:sz w:val="20"/>
        </w:rPr>
        <w:t>main</w:t>
      </w:r>
      <w:r>
        <w:rPr>
          <w:rFonts w:ascii="Courier New"/>
          <w:sz w:val="20"/>
        </w:rPr>
        <w:t> import (</w:t>
      </w:r>
    </w:p>
    <w:p>
      <w:pPr>
        <w:spacing w:line="268" w:lineRule="auto" w:before="0"/>
        <w:ind w:left="898" w:right="4821" w:firstLine="0"/>
        <w:jc w:val="left"/>
        <w:rPr>
          <w:rFonts w:ascii="Courier New"/>
          <w:sz w:val="20"/>
        </w:rPr>
      </w:pPr>
      <w:r>
        <w:rPr>
          <w:rFonts w:ascii="Courier New"/>
          <w:spacing w:val="-2"/>
          <w:sz w:val="20"/>
        </w:rPr>
        <w:t>"fmt"</w:t>
      </w:r>
      <w:r>
        <w:rPr>
          <w:rFonts w:ascii="Courier New"/>
          <w:spacing w:val="-2"/>
          <w:sz w:val="20"/>
        </w:rPr>
        <w:t> "strings"</w:t>
      </w:r>
    </w:p>
    <w:p>
      <w:pPr>
        <w:spacing w:before="4"/>
        <w:ind w:left="418" w:right="0" w:firstLine="0"/>
        <w:jc w:val="left"/>
        <w:rPr>
          <w:rFonts w:ascii="Courier New"/>
          <w:sz w:val="20"/>
        </w:rPr>
      </w:pPr>
      <w:r>
        <w:rPr>
          <w:rFonts w:ascii="Courier New"/>
          <w:spacing w:val="-10"/>
          <w:sz w:val="20"/>
        </w:rPr>
        <w:t>)</w:t>
      </w:r>
    </w:p>
    <w:p>
      <w:pPr>
        <w:spacing w:line="268" w:lineRule="auto" w:before="28"/>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metho</w:t>
      </w:r>
      <w:r>
        <w:rPr>
          <w:rFonts w:ascii="Courier New"/>
          <w:sz w:val="20"/>
        </w:rPr>
        <w:t>d</w:t>
      </w:r>
      <w:r>
        <w:rPr>
          <w:rFonts w:ascii="Courier New"/>
          <w:sz w:val="20"/>
        </w:rPr>
        <w:t> func main() {</w:t>
      </w:r>
    </w:p>
    <w:p>
      <w:pPr>
        <w:spacing w:before="1"/>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Creating,</w:t>
      </w:r>
      <w:r>
        <w:rPr>
          <w:rFonts w:ascii="Courier New"/>
          <w:spacing w:val="-8"/>
          <w:sz w:val="20"/>
        </w:rPr>
        <w:t> </w:t>
      </w:r>
      <w:r>
        <w:rPr>
          <w:rFonts w:ascii="Courier New"/>
          <w:sz w:val="20"/>
        </w:rPr>
        <w:t>and</w:t>
      </w:r>
      <w:r>
        <w:rPr>
          <w:rFonts w:ascii="Courier New"/>
          <w:spacing w:val="-8"/>
          <w:sz w:val="20"/>
        </w:rPr>
        <w:t> </w:t>
      </w:r>
      <w:r>
        <w:rPr>
          <w:rFonts w:ascii="Courier New"/>
          <w:sz w:val="20"/>
        </w:rPr>
        <w:t>initializing</w:t>
      </w:r>
      <w:r>
        <w:rPr>
          <w:rFonts w:ascii="Courier New"/>
          <w:spacing w:val="-8"/>
          <w:sz w:val="20"/>
        </w:rPr>
        <w:t> </w:t>
      </w:r>
      <w:r>
        <w:rPr>
          <w:rFonts w:ascii="Courier New"/>
          <w:sz w:val="20"/>
        </w:rPr>
        <w:t>the</w:t>
      </w:r>
      <w:r>
        <w:rPr>
          <w:rFonts w:ascii="Courier New"/>
          <w:spacing w:val="-8"/>
          <w:sz w:val="20"/>
        </w:rPr>
        <w:t> </w:t>
      </w:r>
      <w:r>
        <w:rPr>
          <w:rFonts w:ascii="Courier New"/>
          <w:spacing w:val="-2"/>
          <w:sz w:val="20"/>
        </w:rPr>
        <w:t>string</w:t>
      </w:r>
    </w:p>
    <w:p>
      <w:pPr>
        <w:spacing w:line="268" w:lineRule="auto" w:before="28"/>
        <w:ind w:left="898" w:right="1880" w:firstLine="0"/>
        <w:jc w:val="left"/>
        <w:rPr>
          <w:rFonts w:ascii="Courier New"/>
          <w:sz w:val="20"/>
        </w:rPr>
      </w:pPr>
      <w:r>
        <w:rPr>
          <w:rFonts w:ascii="Courier New"/>
          <w:sz w:val="20"/>
        </w:rPr>
        <w:t>//</w:t>
      </w:r>
      <w:r>
        <w:rPr>
          <w:rFonts w:ascii="Courier New"/>
          <w:spacing w:val="-32"/>
          <w:sz w:val="20"/>
        </w:rPr>
        <w:t> </w:t>
      </w:r>
      <w:r>
        <w:rPr>
          <w:rFonts w:ascii="Courier New"/>
          <w:sz w:val="20"/>
        </w:rPr>
        <w:t>Using-shorthand-</w:t>
      </w:r>
      <w:r>
        <w:rPr>
          <w:rFonts w:ascii="Courier New"/>
          <w:sz w:val="20"/>
        </w:rPr>
        <w:t>declaratio</w:t>
      </w:r>
      <w:r>
        <w:rPr>
          <w:rFonts w:ascii="Courier New"/>
          <w:sz w:val="20"/>
        </w:rPr>
        <w:t>n</w:t>
      </w:r>
      <w:r>
        <w:rPr>
          <w:rFonts w:ascii="Courier New"/>
          <w:sz w:val="20"/>
        </w:rPr>
        <w:t> stry1 := "Welcome, Home"</w:t>
      </w:r>
    </w:p>
    <w:p>
      <w:pPr>
        <w:spacing w:before="2"/>
        <w:ind w:left="898" w:right="0" w:firstLine="0"/>
        <w:jc w:val="left"/>
        <w:rPr>
          <w:rFonts w:ascii="Courier New"/>
          <w:sz w:val="20"/>
        </w:rPr>
      </w:pPr>
      <w:r>
        <w:rPr>
          <w:rFonts w:ascii="Courier New"/>
          <w:sz w:val="20"/>
        </w:rPr>
        <w:t>stry2</w:t>
      </w:r>
      <w:r>
        <w:rPr>
          <w:rFonts w:ascii="Courier New"/>
          <w:spacing w:val="-8"/>
          <w:sz w:val="20"/>
        </w:rPr>
        <w:t> </w:t>
      </w:r>
      <w:r>
        <w:rPr>
          <w:rFonts w:ascii="Courier New"/>
          <w:sz w:val="20"/>
        </w:rPr>
        <w:t>:=</w:t>
      </w:r>
      <w:r>
        <w:rPr>
          <w:rFonts w:ascii="Courier New"/>
          <w:spacing w:val="-5"/>
          <w:sz w:val="20"/>
        </w:rPr>
        <w:t> </w:t>
      </w:r>
      <w:r>
        <w:rPr>
          <w:rFonts w:ascii="Courier New"/>
          <w:sz w:val="20"/>
        </w:rPr>
        <w:t>"This</w:t>
      </w:r>
      <w:r>
        <w:rPr>
          <w:rFonts w:ascii="Courier New"/>
          <w:spacing w:val="-5"/>
          <w:sz w:val="20"/>
        </w:rPr>
        <w:t> </w:t>
      </w:r>
      <w:r>
        <w:rPr>
          <w:rFonts w:ascii="Courier New"/>
          <w:sz w:val="20"/>
        </w:rPr>
        <w:t>is</w:t>
      </w:r>
      <w:r>
        <w:rPr>
          <w:rFonts w:ascii="Courier New"/>
          <w:spacing w:val="-6"/>
          <w:sz w:val="20"/>
        </w:rPr>
        <w:t> </w:t>
      </w:r>
      <w:r>
        <w:rPr>
          <w:rFonts w:ascii="Courier New"/>
          <w:sz w:val="20"/>
        </w:rPr>
        <w:t>an</w:t>
      </w:r>
      <w:r>
        <w:rPr>
          <w:rFonts w:ascii="Courier New"/>
          <w:spacing w:val="-5"/>
          <w:sz w:val="20"/>
        </w:rPr>
        <w:t> </w:t>
      </w:r>
      <w:r>
        <w:rPr>
          <w:rFonts w:ascii="Courier New"/>
          <w:sz w:val="20"/>
        </w:rPr>
        <w:t>example</w:t>
      </w:r>
      <w:r>
        <w:rPr>
          <w:rFonts w:ascii="Courier New"/>
          <w:spacing w:val="-5"/>
          <w:sz w:val="20"/>
        </w:rPr>
        <w:t> </w:t>
      </w:r>
      <w:r>
        <w:rPr>
          <w:rFonts w:ascii="Courier New"/>
          <w:sz w:val="20"/>
        </w:rPr>
        <w:t>of</w:t>
      </w:r>
      <w:r>
        <w:rPr>
          <w:rFonts w:ascii="Courier New"/>
          <w:spacing w:val="-5"/>
          <w:sz w:val="20"/>
        </w:rPr>
        <w:t> </w:t>
      </w:r>
      <w:r>
        <w:rPr>
          <w:rFonts w:ascii="Courier New"/>
          <w:spacing w:val="-2"/>
          <w:sz w:val="20"/>
        </w:rPr>
        <w:t>GoLang"</w:t>
      </w:r>
    </w:p>
    <w:p>
      <w:pPr>
        <w:spacing w:line="268" w:lineRule="auto" w:before="28"/>
        <w:ind w:left="898" w:right="1280" w:firstLine="0"/>
        <w:jc w:val="left"/>
        <w:rPr>
          <w:rFonts w:ascii="Courier New"/>
          <w:sz w:val="20"/>
        </w:rPr>
      </w:pPr>
      <w:r>
        <w:rPr>
          <w:rFonts w:ascii="Courier New"/>
          <w:sz w:val="20"/>
        </w:rPr>
        <w:t>// Displaying-</w:t>
      </w:r>
      <w:r>
        <w:rPr>
          <w:rFonts w:ascii="Courier New"/>
          <w:sz w:val="20"/>
        </w:rPr>
        <w:t>strings</w:t>
      </w:r>
      <w:r>
        <w:rPr>
          <w:rFonts w:ascii="Courier New"/>
          <w:sz w:val="20"/>
        </w:rPr>
        <w:t> </w:t>
      </w:r>
      <w:r>
        <w:rPr>
          <w:rFonts w:ascii="Courier New"/>
          <w:spacing w:val="-2"/>
          <w:sz w:val="20"/>
        </w:rPr>
        <w:t>fmt.Println("Strings-before-</w:t>
      </w:r>
      <w:r>
        <w:rPr>
          <w:rFonts w:ascii="Courier New"/>
          <w:spacing w:val="-2"/>
          <w:sz w:val="20"/>
        </w:rPr>
        <w:t>trimming:"</w:t>
      </w:r>
      <w:r>
        <w:rPr>
          <w:rFonts w:ascii="Courier New"/>
          <w:spacing w:val="-2"/>
          <w:sz w:val="20"/>
        </w:rPr>
        <w:t>)</w:t>
      </w:r>
      <w:r>
        <w:rPr>
          <w:rFonts w:ascii="Courier New"/>
          <w:spacing w:val="-2"/>
          <w:sz w:val="20"/>
        </w:rPr>
        <w:t> </w:t>
      </w:r>
      <w:r>
        <w:rPr>
          <w:rFonts w:ascii="Courier New"/>
          <w:sz w:val="20"/>
        </w:rPr>
        <w:t>fmt.Println("String 1 is: ", </w:t>
      </w:r>
      <w:r>
        <w:rPr>
          <w:rFonts w:ascii="Courier New"/>
          <w:sz w:val="20"/>
        </w:rPr>
        <w:t>stry1)</w:t>
      </w:r>
      <w:r>
        <w:rPr>
          <w:rFonts w:ascii="Courier New"/>
          <w:sz w:val="20"/>
        </w:rPr>
        <w:t> fmt.Println("String 2 is:", stry2)</w:t>
      </w:r>
    </w:p>
    <w:p>
      <w:pPr>
        <w:spacing w:line="268" w:lineRule="auto" w:before="3"/>
        <w:ind w:left="418" w:right="1160" w:firstLine="480"/>
        <w:jc w:val="left"/>
        <w:rPr>
          <w:rFonts w:ascii="Courier New"/>
          <w:sz w:val="20"/>
        </w:rPr>
      </w:pPr>
      <w:r>
        <w:rPr>
          <w:rFonts w:ascii="Courier New"/>
          <w:sz w:val="20"/>
        </w:rPr>
        <w:t>//</w:t>
      </w:r>
      <w:r>
        <w:rPr>
          <w:rFonts w:ascii="Courier New"/>
          <w:spacing w:val="-6"/>
          <w:sz w:val="20"/>
        </w:rPr>
        <w:t> </w:t>
      </w:r>
      <w:r>
        <w:rPr>
          <w:rFonts w:ascii="Courier New"/>
          <w:sz w:val="20"/>
        </w:rPr>
        <w:t>Trimming</w:t>
      </w:r>
      <w:r>
        <w:rPr>
          <w:rFonts w:ascii="Courier New"/>
          <w:spacing w:val="-6"/>
          <w:sz w:val="20"/>
        </w:rPr>
        <w:t> </w:t>
      </w:r>
      <w:r>
        <w:rPr>
          <w:rFonts w:ascii="Courier New"/>
          <w:sz w:val="20"/>
        </w:rPr>
        <w:t>suffix</w:t>
      </w:r>
      <w:r>
        <w:rPr>
          <w:rFonts w:ascii="Courier New"/>
          <w:spacing w:val="-6"/>
          <w:sz w:val="20"/>
        </w:rPr>
        <w:t> </w:t>
      </w:r>
      <w:r>
        <w:rPr>
          <w:rFonts w:ascii="Courier New"/>
          <w:sz w:val="20"/>
        </w:rPr>
        <w:t>string</w:t>
      </w:r>
      <w:r>
        <w:rPr>
          <w:rFonts w:ascii="Courier New"/>
          <w:spacing w:val="-6"/>
          <w:sz w:val="20"/>
        </w:rPr>
        <w:t> </w:t>
      </w:r>
      <w:r>
        <w:rPr>
          <w:rFonts w:ascii="Courier New"/>
          <w:sz w:val="20"/>
        </w:rPr>
        <w:t>from</w:t>
      </w:r>
      <w:r>
        <w:rPr>
          <w:rFonts w:ascii="Courier New"/>
          <w:spacing w:val="-6"/>
          <w:sz w:val="20"/>
        </w:rPr>
        <w:t> </w:t>
      </w:r>
      <w:r>
        <w:rPr>
          <w:rFonts w:ascii="Courier New"/>
          <w:sz w:val="20"/>
        </w:rPr>
        <w:t>the</w:t>
      </w:r>
      <w:r>
        <w:rPr>
          <w:rFonts w:ascii="Courier New"/>
          <w:spacing w:val="-6"/>
          <w:sz w:val="20"/>
        </w:rPr>
        <w:t> </w:t>
      </w:r>
      <w:r>
        <w:rPr>
          <w:rFonts w:ascii="Courier New"/>
          <w:sz w:val="20"/>
        </w:rPr>
        <w:t>give</w:t>
      </w:r>
      <w:r>
        <w:rPr>
          <w:rFonts w:ascii="Courier New"/>
          <w:sz w:val="20"/>
        </w:rPr>
        <w:t>n</w:t>
      </w:r>
      <w:r>
        <w:rPr>
          <w:rFonts w:ascii="Courier New"/>
          <w:sz w:val="20"/>
        </w:rPr>
        <w:t> </w:t>
      </w:r>
      <w:r>
        <w:rPr>
          <w:rFonts w:ascii="Courier New"/>
          <w:spacing w:val="-2"/>
          <w:sz w:val="20"/>
        </w:rPr>
        <w:t>strings</w:t>
      </w:r>
    </w:p>
    <w:p>
      <w:pPr>
        <w:spacing w:line="268" w:lineRule="auto" w:before="1"/>
        <w:ind w:left="898" w:right="1880" w:firstLine="0"/>
        <w:jc w:val="left"/>
        <w:rPr>
          <w:rFonts w:ascii="Courier New"/>
          <w:sz w:val="20"/>
        </w:rPr>
      </w:pPr>
      <w:r>
        <w:rPr>
          <w:rFonts w:ascii="Courier New"/>
          <w:sz w:val="20"/>
        </w:rPr>
        <w:t>// Using-TrimSuffix()-</w:t>
      </w:r>
      <w:r>
        <w:rPr>
          <w:rFonts w:ascii="Courier New"/>
          <w:sz w:val="20"/>
        </w:rPr>
        <w:t>function</w:t>
      </w:r>
      <w:r>
        <w:rPr>
          <w:rFonts w:ascii="Courier New"/>
          <w:sz w:val="20"/>
        </w:rPr>
        <w:t> rest1</w:t>
      </w:r>
      <w:r>
        <w:rPr>
          <w:rFonts w:ascii="Courier New"/>
          <w:spacing w:val="-17"/>
          <w:sz w:val="20"/>
        </w:rPr>
        <w:t> </w:t>
      </w:r>
      <w:r>
        <w:rPr>
          <w:rFonts w:ascii="Courier New"/>
          <w:sz w:val="20"/>
        </w:rPr>
        <w:t>:=</w:t>
      </w:r>
      <w:r>
        <w:rPr>
          <w:rFonts w:ascii="Courier New"/>
          <w:spacing w:val="-17"/>
          <w:sz w:val="20"/>
        </w:rPr>
        <w:t> </w:t>
      </w:r>
      <w:r>
        <w:rPr>
          <w:rFonts w:ascii="Courier New"/>
          <w:sz w:val="20"/>
        </w:rPr>
        <w:t>strings.TrimSuffix(str1,</w:t>
      </w:r>
    </w:p>
    <w:p>
      <w:pPr>
        <w:spacing w:before="2"/>
        <w:ind w:left="418" w:right="0" w:firstLine="0"/>
        <w:jc w:val="left"/>
        <w:rPr>
          <w:rFonts w:ascii="Courier New"/>
          <w:sz w:val="20"/>
        </w:rPr>
      </w:pPr>
      <w:r>
        <w:rPr>
          <w:rFonts w:ascii="Courier New"/>
          <w:spacing w:val="-2"/>
          <w:sz w:val="20"/>
        </w:rPr>
        <w:t>"Helloeveryone")</w:t>
      </w:r>
    </w:p>
    <w:p>
      <w:pPr>
        <w:spacing w:before="28"/>
        <w:ind w:left="898" w:right="0" w:firstLine="0"/>
        <w:jc w:val="left"/>
        <w:rPr>
          <w:rFonts w:ascii="Courier New"/>
          <w:sz w:val="20"/>
        </w:rPr>
      </w:pPr>
      <w:r>
        <w:rPr>
          <w:rFonts w:ascii="Courier New"/>
          <w:sz w:val="20"/>
        </w:rPr>
        <w:t>rest2</w:t>
      </w:r>
      <w:r>
        <w:rPr>
          <w:rFonts w:ascii="Courier New"/>
          <w:spacing w:val="-14"/>
          <w:sz w:val="20"/>
        </w:rPr>
        <w:t> </w:t>
      </w:r>
      <w:r>
        <w:rPr>
          <w:rFonts w:ascii="Courier New"/>
          <w:sz w:val="20"/>
        </w:rPr>
        <w:t>:=</w:t>
      </w:r>
      <w:r>
        <w:rPr>
          <w:rFonts w:ascii="Courier New"/>
          <w:spacing w:val="-13"/>
          <w:sz w:val="20"/>
        </w:rPr>
        <w:t> </w:t>
      </w:r>
      <w:r>
        <w:rPr>
          <w:rFonts w:ascii="Courier New"/>
          <w:sz w:val="20"/>
        </w:rPr>
        <w:t>strings.TrimSuffix(str2,</w:t>
      </w:r>
      <w:r>
        <w:rPr>
          <w:rFonts w:ascii="Courier New"/>
          <w:spacing w:val="-14"/>
          <w:sz w:val="20"/>
        </w:rPr>
        <w:t> </w:t>
      </w:r>
      <w:r>
        <w:rPr>
          <w:rFonts w:ascii="Courier New"/>
          <w:spacing w:val="-2"/>
          <w:sz w:val="20"/>
        </w:rPr>
        <w:t>"Helloo")</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898" w:right="587" w:firstLine="0"/>
        <w:jc w:val="left"/>
        <w:rPr>
          <w:rFonts w:ascii="Courier New"/>
          <w:sz w:val="20"/>
        </w:rPr>
      </w:pPr>
      <w:bookmarkStart w:name="_bookmark196" w:id="318"/>
      <w:bookmarkEnd w:id="318"/>
      <w:r>
        <w:rPr/>
      </w:r>
      <w:r>
        <w:rPr>
          <w:rFonts w:ascii="Courier New"/>
          <w:sz w:val="20"/>
        </w:rPr>
        <w:t>// Displaying the </w:t>
      </w:r>
      <w:r>
        <w:rPr>
          <w:rFonts w:ascii="Courier New"/>
          <w:sz w:val="20"/>
        </w:rPr>
        <w:t>results</w:t>
      </w:r>
      <w:r>
        <w:rPr>
          <w:rFonts w:ascii="Courier New"/>
          <w:sz w:val="20"/>
        </w:rPr>
        <w:t> fmt.Println("\nStrings</w:t>
      </w:r>
      <w:r>
        <w:rPr>
          <w:rFonts w:ascii="Courier New"/>
          <w:spacing w:val="-12"/>
          <w:sz w:val="20"/>
        </w:rPr>
        <w:t> </w:t>
      </w:r>
      <w:r>
        <w:rPr>
          <w:rFonts w:ascii="Courier New"/>
          <w:sz w:val="20"/>
        </w:rPr>
        <w:t>after</w:t>
      </w:r>
      <w:r>
        <w:rPr>
          <w:rFonts w:ascii="Courier New"/>
          <w:spacing w:val="-12"/>
          <w:sz w:val="20"/>
        </w:rPr>
        <w:t> </w:t>
      </w:r>
      <w:r>
        <w:rPr>
          <w:rFonts w:ascii="Courier New"/>
          <w:sz w:val="20"/>
        </w:rPr>
        <w:t>the</w:t>
      </w:r>
      <w:r>
        <w:rPr>
          <w:rFonts w:ascii="Courier New"/>
          <w:spacing w:val="-12"/>
          <w:sz w:val="20"/>
        </w:rPr>
        <w:t> </w:t>
      </w:r>
      <w:r>
        <w:rPr>
          <w:rFonts w:ascii="Courier New"/>
          <w:sz w:val="20"/>
        </w:rPr>
        <w:t>trimming:"</w:t>
      </w:r>
      <w:r>
        <w:rPr>
          <w:rFonts w:ascii="Courier New"/>
          <w:sz w:val="20"/>
        </w:rPr>
        <w:t>)</w:t>
      </w:r>
      <w:r>
        <w:rPr>
          <w:rFonts w:ascii="Courier New"/>
          <w:sz w:val="20"/>
        </w:rPr>
        <w:t> fmt.Println("Result 1 is: ", </w:t>
      </w:r>
      <w:r>
        <w:rPr>
          <w:rFonts w:ascii="Courier New"/>
          <w:sz w:val="20"/>
        </w:rPr>
        <w:t>rest1)</w:t>
      </w:r>
      <w:r>
        <w:rPr>
          <w:rFonts w:ascii="Courier New"/>
          <w:sz w:val="20"/>
        </w:rPr>
        <w:t> fmt.Println("Result 2 is:", rest2)</w:t>
      </w:r>
    </w:p>
    <w:p>
      <w:pPr>
        <w:spacing w:before="3"/>
        <w:ind w:left="418" w:right="0" w:firstLine="0"/>
        <w:jc w:val="left"/>
        <w:rPr>
          <w:rFonts w:ascii="Courier New"/>
          <w:sz w:val="20"/>
        </w:rPr>
      </w:pPr>
      <w:r>
        <w:rPr>
          <w:rFonts w:ascii="Courier New"/>
          <w:spacing w:val="-10"/>
          <w:sz w:val="20"/>
        </w:rPr>
        <w:t>}</w:t>
      </w:r>
    </w:p>
    <w:p>
      <w:pPr>
        <w:spacing w:before="227"/>
        <w:ind w:left="177" w:right="0" w:firstLine="0"/>
        <w:jc w:val="left"/>
        <w:rPr>
          <w:rFonts w:ascii="Lucida Sans"/>
          <w:i/>
          <w:sz w:val="21"/>
        </w:rPr>
      </w:pPr>
      <w:bookmarkStart w:name="﻿TrimPrefix﻿" w:id="319"/>
      <w:bookmarkEnd w:id="319"/>
      <w:r>
        <w:rPr/>
      </w:r>
      <w:bookmarkStart w:name="_bookmark195" w:id="320"/>
      <w:bookmarkEnd w:id="320"/>
      <w:r>
        <w:rPr/>
      </w:r>
      <w:r>
        <w:rPr>
          <w:rFonts w:ascii="Lucida Sans"/>
          <w:i/>
          <w:spacing w:val="-2"/>
          <w:w w:val="95"/>
          <w:sz w:val="21"/>
        </w:rPr>
        <w:t>TrimPrefix</w:t>
      </w:r>
    </w:p>
    <w:p>
      <w:pPr>
        <w:pStyle w:val="BodyText"/>
        <w:spacing w:line="225" w:lineRule="auto" w:before="29"/>
        <w:ind w:left="177" w:right="175"/>
        <w:jc w:val="both"/>
      </w:pPr>
      <w:r>
        <w:rPr>
          <w:w w:val="85"/>
        </w:rPr>
        <w:t>The leading prefix of the string is removed using this procedure. If the inpu</w:t>
      </w:r>
      <w:r>
        <w:rPr>
          <w:w w:val="85"/>
        </w:rPr>
        <w:t>t</w:t>
      </w:r>
      <w:r>
        <w:rPr>
          <w:w w:val="85"/>
        </w:rPr>
        <w:t> </w:t>
      </w:r>
      <w:r>
        <w:rPr>
          <w:w w:val="90"/>
        </w:rPr>
        <w:t>string does not include the desired prefix string, this function returns th</w:t>
      </w:r>
      <w:r>
        <w:rPr>
          <w:w w:val="90"/>
        </w:rPr>
        <w:t>e</w:t>
      </w:r>
      <w:r>
        <w:rPr>
          <w:w w:val="90"/>
        </w:rPr>
        <w:t> </w:t>
      </w:r>
      <w:r>
        <w:rPr>
          <w:spacing w:val="-4"/>
        </w:rPr>
        <w:t>original</w:t>
      </w:r>
      <w:r>
        <w:rPr>
          <w:spacing w:val="-8"/>
        </w:rPr>
        <w:t> </w:t>
      </w:r>
      <w:r>
        <w:rPr>
          <w:spacing w:val="-4"/>
        </w:rPr>
        <w:t>string</w:t>
      </w:r>
      <w:r>
        <w:rPr>
          <w:spacing w:val="-8"/>
        </w:rPr>
        <w:t> </w:t>
      </w:r>
      <w:r>
        <w:rPr>
          <w:spacing w:val="-4"/>
        </w:rPr>
        <w:t>without</w:t>
      </w:r>
      <w:r>
        <w:rPr>
          <w:spacing w:val="-8"/>
        </w:rPr>
        <w:t> </w:t>
      </w:r>
      <w:r>
        <w:rPr>
          <w:spacing w:val="-4"/>
        </w:rPr>
        <w:t>modification.</w:t>
      </w:r>
    </w:p>
    <w:p>
      <w:pPr>
        <w:pStyle w:val="Heading4"/>
        <w:spacing w:before="289"/>
      </w:pPr>
      <w:r>
        <w:rPr>
          <w:spacing w:val="-2"/>
        </w:rPr>
        <w:t>Syntax:</w:t>
      </w:r>
    </w:p>
    <w:p>
      <w:pPr>
        <w:spacing w:before="162"/>
        <w:ind w:left="418" w:right="0" w:firstLine="0"/>
        <w:jc w:val="left"/>
        <w:rPr>
          <w:rFonts w:ascii="Courier New"/>
          <w:sz w:val="20"/>
        </w:rPr>
      </w:pPr>
      <w:r>
        <w:rPr>
          <w:rFonts w:ascii="Courier New"/>
          <w:sz w:val="20"/>
        </w:rPr>
        <w:t>func</w:t>
      </w:r>
      <w:r>
        <w:rPr>
          <w:rFonts w:ascii="Courier New"/>
          <w:spacing w:val="-11"/>
          <w:sz w:val="20"/>
        </w:rPr>
        <w:t> </w:t>
      </w:r>
      <w:r>
        <w:rPr>
          <w:rFonts w:ascii="Courier New"/>
          <w:sz w:val="20"/>
        </w:rPr>
        <w:t>TrimPrefix(str,</w:t>
      </w:r>
      <w:r>
        <w:rPr>
          <w:rFonts w:ascii="Courier New"/>
          <w:spacing w:val="-11"/>
          <w:sz w:val="20"/>
        </w:rPr>
        <w:t> </w:t>
      </w:r>
      <w:r>
        <w:rPr>
          <w:rFonts w:ascii="Courier New"/>
          <w:sz w:val="20"/>
        </w:rPr>
        <w:t>suffstr</w:t>
      </w:r>
      <w:r>
        <w:rPr>
          <w:rFonts w:ascii="Courier New"/>
          <w:spacing w:val="-11"/>
          <w:sz w:val="20"/>
        </w:rPr>
        <w:t> </w:t>
      </w:r>
      <w:r>
        <w:rPr>
          <w:rFonts w:ascii="Courier New"/>
          <w:sz w:val="20"/>
        </w:rPr>
        <w:t>string)</w:t>
      </w:r>
      <w:r>
        <w:rPr>
          <w:rFonts w:ascii="Courier New"/>
          <w:spacing w:val="-11"/>
          <w:sz w:val="20"/>
        </w:rPr>
        <w:t> </w:t>
      </w:r>
      <w:r>
        <w:rPr>
          <w:rFonts w:ascii="Courier New"/>
          <w:spacing w:val="-2"/>
          <w:sz w:val="20"/>
        </w:rPr>
        <w:t>string</w:t>
      </w:r>
    </w:p>
    <w:p>
      <w:pPr>
        <w:pStyle w:val="BodyText"/>
        <w:spacing w:before="62"/>
        <w:rPr>
          <w:rFonts w:ascii="Courier New"/>
          <w:sz w:val="20"/>
        </w:rPr>
      </w:pPr>
    </w:p>
    <w:p>
      <w:pPr>
        <w:pStyle w:val="Heading4"/>
        <w:spacing w:before="1"/>
      </w:pPr>
      <w:r>
        <w:rPr>
          <w:spacing w:val="-2"/>
        </w:rPr>
        <w:t>Example:</w:t>
      </w:r>
    </w:p>
    <w:p>
      <w:pPr>
        <w:spacing w:line="268" w:lineRule="auto" w:before="162"/>
        <w:ind w:left="418" w:right="587"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demonstrate</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trim</w:t>
      </w:r>
      <w:r>
        <w:rPr>
          <w:rFonts w:ascii="Courier New"/>
          <w:spacing w:val="-5"/>
          <w:sz w:val="20"/>
        </w:rPr>
        <w:t> </w:t>
      </w:r>
      <w:r>
        <w:rPr>
          <w:rFonts w:ascii="Courier New"/>
          <w:sz w:val="20"/>
        </w:rPr>
        <w:t>a</w:t>
      </w:r>
      <w:r>
        <w:rPr>
          <w:rFonts w:ascii="Courier New"/>
          <w:spacing w:val="-5"/>
          <w:sz w:val="20"/>
        </w:rPr>
        <w:t> </w:t>
      </w:r>
      <w:r>
        <w:rPr>
          <w:rFonts w:ascii="Courier New"/>
          <w:sz w:val="20"/>
        </w:rPr>
        <w:t>prefi</w:t>
      </w:r>
      <w:r>
        <w:rPr>
          <w:rFonts w:ascii="Courier New"/>
          <w:sz w:val="20"/>
        </w:rPr>
        <w:t>x</w:t>
      </w:r>
      <w:r>
        <w:rPr>
          <w:rFonts w:ascii="Courier New"/>
          <w:sz w:val="20"/>
        </w:rPr>
        <w:t> string from a specified string.</w:t>
      </w:r>
    </w:p>
    <w:p>
      <w:pPr>
        <w:spacing w:line="268" w:lineRule="auto" w:before="1"/>
        <w:ind w:left="418"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line="268" w:lineRule="auto" w:before="0"/>
        <w:ind w:left="898" w:right="4821" w:firstLine="0"/>
        <w:jc w:val="left"/>
        <w:rPr>
          <w:rFonts w:ascii="Courier New"/>
          <w:sz w:val="20"/>
        </w:rPr>
      </w:pPr>
      <w:r>
        <w:rPr>
          <w:rFonts w:ascii="Courier New"/>
          <w:spacing w:val="-2"/>
          <w:sz w:val="20"/>
        </w:rPr>
        <w:t>"fmt"</w:t>
      </w:r>
      <w:r>
        <w:rPr>
          <w:rFonts w:ascii="Courier New"/>
          <w:spacing w:val="-2"/>
          <w:sz w:val="20"/>
        </w:rPr>
        <w:t> "strings"</w:t>
      </w:r>
    </w:p>
    <w:p>
      <w:pPr>
        <w:spacing w:before="4"/>
        <w:ind w:left="418" w:right="0" w:firstLine="0"/>
        <w:jc w:val="left"/>
        <w:rPr>
          <w:rFonts w:ascii="Courier New"/>
          <w:sz w:val="20"/>
        </w:rPr>
      </w:pPr>
      <w:r>
        <w:rPr>
          <w:rFonts w:ascii="Courier New"/>
          <w:spacing w:val="-10"/>
          <w:sz w:val="20"/>
        </w:rPr>
        <w:t>)</w:t>
      </w:r>
    </w:p>
    <w:p>
      <w:pPr>
        <w:spacing w:line="268" w:lineRule="auto" w:before="28"/>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metho</w:t>
      </w:r>
      <w:r>
        <w:rPr>
          <w:rFonts w:ascii="Courier New"/>
          <w:sz w:val="20"/>
        </w:rPr>
        <w:t>d</w:t>
      </w:r>
      <w:r>
        <w:rPr>
          <w:rFonts w:ascii="Courier New"/>
          <w:sz w:val="20"/>
        </w:rPr>
        <w:t> func main() {</w:t>
      </w:r>
    </w:p>
    <w:p>
      <w:pPr>
        <w:spacing w:before="1"/>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Creating,</w:t>
      </w:r>
      <w:r>
        <w:rPr>
          <w:rFonts w:ascii="Courier New"/>
          <w:spacing w:val="-8"/>
          <w:sz w:val="20"/>
        </w:rPr>
        <w:t> </w:t>
      </w:r>
      <w:r>
        <w:rPr>
          <w:rFonts w:ascii="Courier New"/>
          <w:sz w:val="20"/>
        </w:rPr>
        <w:t>and</w:t>
      </w:r>
      <w:r>
        <w:rPr>
          <w:rFonts w:ascii="Courier New"/>
          <w:spacing w:val="-8"/>
          <w:sz w:val="20"/>
        </w:rPr>
        <w:t> </w:t>
      </w:r>
      <w:r>
        <w:rPr>
          <w:rFonts w:ascii="Courier New"/>
          <w:sz w:val="20"/>
        </w:rPr>
        <w:t>initializing</w:t>
      </w:r>
      <w:r>
        <w:rPr>
          <w:rFonts w:ascii="Courier New"/>
          <w:spacing w:val="-8"/>
          <w:sz w:val="20"/>
        </w:rPr>
        <w:t> </w:t>
      </w:r>
      <w:r>
        <w:rPr>
          <w:rFonts w:ascii="Courier New"/>
          <w:sz w:val="20"/>
        </w:rPr>
        <w:t>the</w:t>
      </w:r>
      <w:r>
        <w:rPr>
          <w:rFonts w:ascii="Courier New"/>
          <w:spacing w:val="-8"/>
          <w:sz w:val="20"/>
        </w:rPr>
        <w:t> </w:t>
      </w:r>
      <w:r>
        <w:rPr>
          <w:rFonts w:ascii="Courier New"/>
          <w:spacing w:val="-2"/>
          <w:sz w:val="20"/>
        </w:rPr>
        <w:t>string</w:t>
      </w:r>
    </w:p>
    <w:p>
      <w:pPr>
        <w:spacing w:line="268" w:lineRule="auto" w:before="28"/>
        <w:ind w:left="898" w:right="1880" w:firstLine="0"/>
        <w:jc w:val="left"/>
        <w:rPr>
          <w:rFonts w:ascii="Courier New"/>
          <w:sz w:val="20"/>
        </w:rPr>
      </w:pPr>
      <w:r>
        <w:rPr>
          <w:rFonts w:ascii="Courier New"/>
          <w:sz w:val="20"/>
        </w:rPr>
        <w:t>//</w:t>
      </w:r>
      <w:r>
        <w:rPr>
          <w:rFonts w:ascii="Courier New"/>
          <w:spacing w:val="-32"/>
          <w:sz w:val="20"/>
        </w:rPr>
        <w:t> </w:t>
      </w:r>
      <w:r>
        <w:rPr>
          <w:rFonts w:ascii="Courier New"/>
          <w:sz w:val="20"/>
        </w:rPr>
        <w:t>Using-shorthand-</w:t>
      </w:r>
      <w:r>
        <w:rPr>
          <w:rFonts w:ascii="Courier New"/>
          <w:sz w:val="20"/>
        </w:rPr>
        <w:t>declaratio</w:t>
      </w:r>
      <w:r>
        <w:rPr>
          <w:rFonts w:ascii="Courier New"/>
          <w:sz w:val="20"/>
        </w:rPr>
        <w:t>n</w:t>
      </w:r>
      <w:r>
        <w:rPr>
          <w:rFonts w:ascii="Courier New"/>
          <w:sz w:val="20"/>
        </w:rPr>
        <w:t> stry1 := "Welcome, Home"</w:t>
      </w:r>
    </w:p>
    <w:p>
      <w:pPr>
        <w:spacing w:before="2"/>
        <w:ind w:left="898" w:right="0" w:firstLine="0"/>
        <w:jc w:val="left"/>
        <w:rPr>
          <w:rFonts w:ascii="Courier New"/>
          <w:sz w:val="20"/>
        </w:rPr>
      </w:pPr>
      <w:r>
        <w:rPr>
          <w:rFonts w:ascii="Courier New"/>
          <w:sz w:val="20"/>
        </w:rPr>
        <w:t>stry2</w:t>
      </w:r>
      <w:r>
        <w:rPr>
          <w:rFonts w:ascii="Courier New"/>
          <w:spacing w:val="-8"/>
          <w:sz w:val="20"/>
        </w:rPr>
        <w:t> </w:t>
      </w:r>
      <w:r>
        <w:rPr>
          <w:rFonts w:ascii="Courier New"/>
          <w:sz w:val="20"/>
        </w:rPr>
        <w:t>:=</w:t>
      </w:r>
      <w:r>
        <w:rPr>
          <w:rFonts w:ascii="Courier New"/>
          <w:spacing w:val="-5"/>
          <w:sz w:val="20"/>
        </w:rPr>
        <w:t> </w:t>
      </w:r>
      <w:r>
        <w:rPr>
          <w:rFonts w:ascii="Courier New"/>
          <w:sz w:val="20"/>
        </w:rPr>
        <w:t>"This</w:t>
      </w:r>
      <w:r>
        <w:rPr>
          <w:rFonts w:ascii="Courier New"/>
          <w:spacing w:val="-5"/>
          <w:sz w:val="20"/>
        </w:rPr>
        <w:t> </w:t>
      </w:r>
      <w:r>
        <w:rPr>
          <w:rFonts w:ascii="Courier New"/>
          <w:sz w:val="20"/>
        </w:rPr>
        <w:t>is</w:t>
      </w:r>
      <w:r>
        <w:rPr>
          <w:rFonts w:ascii="Courier New"/>
          <w:spacing w:val="-6"/>
          <w:sz w:val="20"/>
        </w:rPr>
        <w:t> </w:t>
      </w:r>
      <w:r>
        <w:rPr>
          <w:rFonts w:ascii="Courier New"/>
          <w:sz w:val="20"/>
        </w:rPr>
        <w:t>an</w:t>
      </w:r>
      <w:r>
        <w:rPr>
          <w:rFonts w:ascii="Courier New"/>
          <w:spacing w:val="-5"/>
          <w:sz w:val="20"/>
        </w:rPr>
        <w:t> </w:t>
      </w:r>
      <w:r>
        <w:rPr>
          <w:rFonts w:ascii="Courier New"/>
          <w:sz w:val="20"/>
        </w:rPr>
        <w:t>example</w:t>
      </w:r>
      <w:r>
        <w:rPr>
          <w:rFonts w:ascii="Courier New"/>
          <w:spacing w:val="-5"/>
          <w:sz w:val="20"/>
        </w:rPr>
        <w:t> </w:t>
      </w:r>
      <w:r>
        <w:rPr>
          <w:rFonts w:ascii="Courier New"/>
          <w:sz w:val="20"/>
        </w:rPr>
        <w:t>of</w:t>
      </w:r>
      <w:r>
        <w:rPr>
          <w:rFonts w:ascii="Courier New"/>
          <w:spacing w:val="-5"/>
          <w:sz w:val="20"/>
        </w:rPr>
        <w:t> </w:t>
      </w:r>
      <w:r>
        <w:rPr>
          <w:rFonts w:ascii="Courier New"/>
          <w:spacing w:val="-2"/>
          <w:sz w:val="20"/>
        </w:rPr>
        <w:t>GoLang"</w:t>
      </w:r>
    </w:p>
    <w:p>
      <w:pPr>
        <w:spacing w:line="268" w:lineRule="auto" w:before="28"/>
        <w:ind w:left="898" w:right="1280" w:firstLine="0"/>
        <w:jc w:val="left"/>
        <w:rPr>
          <w:rFonts w:ascii="Courier New"/>
          <w:sz w:val="20"/>
        </w:rPr>
      </w:pPr>
      <w:r>
        <w:rPr>
          <w:rFonts w:ascii="Courier New"/>
          <w:sz w:val="20"/>
        </w:rPr>
        <w:t>// Displaying the </w:t>
      </w:r>
      <w:r>
        <w:rPr>
          <w:rFonts w:ascii="Courier New"/>
          <w:sz w:val="20"/>
        </w:rPr>
        <w:t>strings</w:t>
      </w:r>
      <w:r>
        <w:rPr>
          <w:rFonts w:ascii="Courier New"/>
          <w:sz w:val="20"/>
        </w:rPr>
        <w:t> </w:t>
      </w:r>
      <w:r>
        <w:rPr>
          <w:rFonts w:ascii="Courier New"/>
          <w:spacing w:val="-2"/>
          <w:sz w:val="20"/>
        </w:rPr>
        <w:t>fmt.Println("Strings-before-</w:t>
      </w:r>
      <w:r>
        <w:rPr>
          <w:rFonts w:ascii="Courier New"/>
          <w:spacing w:val="-2"/>
          <w:sz w:val="20"/>
        </w:rPr>
        <w:t>trimming:"</w:t>
      </w:r>
      <w:r>
        <w:rPr>
          <w:rFonts w:ascii="Courier New"/>
          <w:spacing w:val="-2"/>
          <w:sz w:val="20"/>
        </w:rPr>
        <w:t>)</w:t>
      </w:r>
      <w:r>
        <w:rPr>
          <w:rFonts w:ascii="Courier New"/>
          <w:spacing w:val="-2"/>
          <w:sz w:val="20"/>
        </w:rPr>
        <w:t> </w:t>
      </w:r>
      <w:r>
        <w:rPr>
          <w:rFonts w:ascii="Courier New"/>
          <w:sz w:val="20"/>
        </w:rPr>
        <w:t>fmt.Println("String 1 is: ", </w:t>
      </w:r>
      <w:r>
        <w:rPr>
          <w:rFonts w:ascii="Courier New"/>
          <w:sz w:val="20"/>
        </w:rPr>
        <w:t>stry1)</w:t>
      </w:r>
      <w:r>
        <w:rPr>
          <w:rFonts w:ascii="Courier New"/>
          <w:sz w:val="20"/>
        </w:rPr>
        <w:t> fmt.Println("String 2 is: ", stry2)</w:t>
      </w:r>
    </w:p>
    <w:p>
      <w:pPr>
        <w:spacing w:before="3"/>
        <w:ind w:left="878" w:right="0" w:firstLine="0"/>
        <w:jc w:val="left"/>
        <w:rPr>
          <w:rFonts w:ascii="Courier New"/>
          <w:sz w:val="20"/>
        </w:rPr>
      </w:pPr>
      <w:r>
        <w:rPr>
          <w:rFonts w:ascii="Courier New"/>
          <w:spacing w:val="-2"/>
          <w:sz w:val="20"/>
        </w:rPr>
        <w:t>//</w:t>
      </w:r>
      <w:r>
        <w:rPr>
          <w:rFonts w:ascii="Courier New"/>
          <w:spacing w:val="-27"/>
          <w:sz w:val="20"/>
        </w:rPr>
        <w:t> </w:t>
      </w:r>
      <w:r>
        <w:rPr>
          <w:rFonts w:ascii="Courier New"/>
          <w:spacing w:val="-2"/>
          <w:sz w:val="20"/>
        </w:rPr>
        <w:t>Trimming</w:t>
      </w:r>
      <w:r>
        <w:rPr>
          <w:rFonts w:ascii="Courier New"/>
          <w:spacing w:val="-26"/>
          <w:sz w:val="20"/>
        </w:rPr>
        <w:t> </w:t>
      </w:r>
      <w:r>
        <w:rPr>
          <w:rFonts w:ascii="Courier New"/>
          <w:spacing w:val="-2"/>
          <w:sz w:val="20"/>
        </w:rPr>
        <w:t>prefix</w:t>
      </w:r>
      <w:r>
        <w:rPr>
          <w:rFonts w:ascii="Courier New"/>
          <w:spacing w:val="-27"/>
          <w:sz w:val="20"/>
        </w:rPr>
        <w:t> </w:t>
      </w:r>
      <w:r>
        <w:rPr>
          <w:rFonts w:ascii="Courier New"/>
          <w:spacing w:val="-2"/>
          <w:sz w:val="20"/>
        </w:rPr>
        <w:t>string</w:t>
      </w:r>
      <w:r>
        <w:rPr>
          <w:rFonts w:ascii="Courier New"/>
          <w:spacing w:val="-26"/>
          <w:sz w:val="20"/>
        </w:rPr>
        <w:t> </w:t>
      </w:r>
      <w:r>
        <w:rPr>
          <w:rFonts w:ascii="Courier New"/>
          <w:spacing w:val="-2"/>
          <w:sz w:val="20"/>
        </w:rPr>
        <w:t>from</w:t>
      </w:r>
      <w:r>
        <w:rPr>
          <w:rFonts w:ascii="Courier New"/>
          <w:spacing w:val="-26"/>
          <w:sz w:val="20"/>
        </w:rPr>
        <w:t> </w:t>
      </w:r>
      <w:r>
        <w:rPr>
          <w:rFonts w:ascii="Courier New"/>
          <w:spacing w:val="-2"/>
          <w:sz w:val="20"/>
        </w:rPr>
        <w:t>the</w:t>
      </w:r>
      <w:r>
        <w:rPr>
          <w:rFonts w:ascii="Courier New"/>
          <w:spacing w:val="-27"/>
          <w:sz w:val="20"/>
        </w:rPr>
        <w:t> </w:t>
      </w:r>
      <w:r>
        <w:rPr>
          <w:rFonts w:ascii="Courier New"/>
          <w:spacing w:val="-2"/>
          <w:sz w:val="20"/>
        </w:rPr>
        <w:t>given</w:t>
      </w:r>
      <w:r>
        <w:rPr>
          <w:rFonts w:ascii="Courier New"/>
          <w:spacing w:val="-26"/>
          <w:sz w:val="20"/>
        </w:rPr>
        <w:t> </w:t>
      </w:r>
      <w:r>
        <w:rPr>
          <w:rFonts w:ascii="Courier New"/>
          <w:spacing w:val="-2"/>
          <w:sz w:val="20"/>
        </w:rPr>
        <w:t>strings</w:t>
      </w:r>
    </w:p>
    <w:p>
      <w:pPr>
        <w:spacing w:before="28"/>
        <w:ind w:left="898" w:right="0" w:firstLine="0"/>
        <w:jc w:val="left"/>
        <w:rPr>
          <w:rFonts w:ascii="Courier New"/>
          <w:sz w:val="20"/>
        </w:rPr>
      </w:pPr>
      <w:r>
        <w:rPr>
          <w:rFonts w:ascii="Courier New"/>
          <w:sz w:val="20"/>
        </w:rPr>
        <w:t>//</w:t>
      </w:r>
      <w:r>
        <w:rPr>
          <w:rFonts w:ascii="Courier New"/>
          <w:spacing w:val="-27"/>
          <w:sz w:val="20"/>
        </w:rPr>
        <w:t> </w:t>
      </w:r>
      <w:r>
        <w:rPr>
          <w:rFonts w:ascii="Courier New"/>
          <w:sz w:val="20"/>
        </w:rPr>
        <w:t>Using-TrimPrefix()-</w:t>
      </w:r>
      <w:r>
        <w:rPr>
          <w:rFonts w:ascii="Courier New"/>
          <w:spacing w:val="-2"/>
          <w:sz w:val="20"/>
        </w:rPr>
        <w:t>function</w:t>
      </w:r>
    </w:p>
    <w:p>
      <w:pPr>
        <w:spacing w:line="268" w:lineRule="auto" w:before="28"/>
        <w:ind w:left="898" w:right="418" w:firstLine="0"/>
        <w:jc w:val="left"/>
        <w:rPr>
          <w:rFonts w:ascii="Courier New"/>
          <w:sz w:val="20"/>
        </w:rPr>
      </w:pPr>
      <w:r>
        <w:rPr>
          <w:rFonts w:ascii="Courier New"/>
          <w:sz w:val="20"/>
        </w:rPr>
        <w:t>rest1 := strings.TrimPrefix(str1, </w:t>
      </w:r>
      <w:r>
        <w:rPr>
          <w:rFonts w:ascii="Courier New"/>
          <w:sz w:val="20"/>
        </w:rPr>
        <w:t>"Hello")</w:t>
      </w:r>
      <w:r>
        <w:rPr>
          <w:rFonts w:ascii="Courier New"/>
          <w:sz w:val="20"/>
        </w:rPr>
        <w:t> rest2</w:t>
      </w:r>
      <w:r>
        <w:rPr>
          <w:rFonts w:ascii="Courier New"/>
          <w:spacing w:val="-12"/>
          <w:sz w:val="20"/>
        </w:rPr>
        <w:t> </w:t>
      </w:r>
      <w:r>
        <w:rPr>
          <w:rFonts w:ascii="Courier New"/>
          <w:sz w:val="20"/>
        </w:rPr>
        <w:t>:=</w:t>
      </w:r>
      <w:r>
        <w:rPr>
          <w:rFonts w:ascii="Courier New"/>
          <w:spacing w:val="-12"/>
          <w:sz w:val="20"/>
        </w:rPr>
        <w:t> </w:t>
      </w:r>
      <w:r>
        <w:rPr>
          <w:rFonts w:ascii="Courier New"/>
          <w:sz w:val="20"/>
        </w:rPr>
        <w:t>strings.TrimPrefix(str2,</w:t>
      </w:r>
      <w:r>
        <w:rPr>
          <w:rFonts w:ascii="Courier New"/>
          <w:spacing w:val="-12"/>
          <w:sz w:val="20"/>
        </w:rPr>
        <w:t> </w:t>
      </w:r>
      <w:r>
        <w:rPr>
          <w:rFonts w:ascii="Courier New"/>
          <w:sz w:val="20"/>
        </w:rPr>
        <w:t>"Everyone")</w:t>
      </w:r>
    </w:p>
    <w:p>
      <w:pPr>
        <w:spacing w:line="268" w:lineRule="auto" w:before="0"/>
        <w:ind w:left="898" w:right="1160" w:firstLine="0"/>
        <w:jc w:val="left"/>
        <w:rPr>
          <w:rFonts w:ascii="Courier New"/>
          <w:sz w:val="20"/>
        </w:rPr>
      </w:pPr>
      <w:r>
        <w:rPr>
          <w:rFonts w:ascii="Courier New"/>
          <w:sz w:val="20"/>
        </w:rPr>
        <w:t>// Displaying-</w:t>
      </w:r>
      <w:r>
        <w:rPr>
          <w:rFonts w:ascii="Courier New"/>
          <w:sz w:val="20"/>
        </w:rPr>
        <w:t>results</w:t>
      </w:r>
      <w:r>
        <w:rPr>
          <w:rFonts w:ascii="Courier New"/>
          <w:sz w:val="20"/>
        </w:rPr>
        <w:t> </w:t>
      </w:r>
      <w:r>
        <w:rPr>
          <w:rFonts w:ascii="Courier New"/>
          <w:spacing w:val="-2"/>
          <w:sz w:val="20"/>
        </w:rPr>
        <w:t>fmt.Println("\nStrings-after-</w:t>
      </w:r>
      <w:r>
        <w:rPr>
          <w:rFonts w:ascii="Courier New"/>
          <w:spacing w:val="-2"/>
          <w:sz w:val="20"/>
        </w:rPr>
        <w:t>trimming:"</w:t>
      </w:r>
      <w:r>
        <w:rPr>
          <w:rFonts w:ascii="Courier New"/>
          <w:spacing w:val="-2"/>
          <w:sz w:val="20"/>
        </w:rPr>
        <w:t>)</w:t>
      </w:r>
      <w:r>
        <w:rPr>
          <w:rFonts w:ascii="Courier New"/>
          <w:spacing w:val="-2"/>
          <w:sz w:val="20"/>
        </w:rPr>
        <w:t> </w:t>
      </w:r>
      <w:r>
        <w:rPr>
          <w:rFonts w:ascii="Courier New"/>
          <w:sz w:val="20"/>
        </w:rPr>
        <w:t>fmt.Println("Result 1 is: ", </w:t>
      </w:r>
      <w:r>
        <w:rPr>
          <w:rFonts w:ascii="Courier New"/>
          <w:sz w:val="20"/>
        </w:rPr>
        <w:t>rest1)</w:t>
      </w:r>
      <w:r>
        <w:rPr>
          <w:rFonts w:ascii="Courier New"/>
          <w:sz w:val="20"/>
        </w:rPr>
        <w:t> fmt.Println("Result 2 is: ", rest2)</w:t>
      </w:r>
    </w:p>
    <w:p>
      <w:pPr>
        <w:spacing w:before="5"/>
        <w:ind w:left="418"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106"/>
        <w:rPr>
          <w:rFonts w:ascii="Courier New"/>
        </w:rPr>
      </w:pPr>
    </w:p>
    <w:p>
      <w:pPr>
        <w:pStyle w:val="BodyText"/>
        <w:spacing w:before="1"/>
        <w:ind w:left="177"/>
        <w:jc w:val="both"/>
        <w:rPr>
          <w:rFonts w:ascii="Gill Sans MT"/>
        </w:rPr>
      </w:pPr>
      <w:bookmarkStart w:name="_bookmark199" w:id="321"/>
      <w:bookmarkEnd w:id="321"/>
      <w:r>
        <w:rPr/>
      </w:r>
      <w:bookmarkStart w:name="How to Split a String" w:id="322"/>
      <w:bookmarkEnd w:id="322"/>
      <w:r>
        <w:rPr/>
      </w:r>
      <w:bookmarkStart w:name="_bookmark197" w:id="323"/>
      <w:bookmarkEnd w:id="323"/>
      <w:r>
        <w:rPr/>
      </w:r>
      <w:r>
        <w:rPr>
          <w:rFonts w:ascii="Gill Sans MT"/>
          <w:w w:val="105"/>
        </w:rPr>
        <w:t>How</w:t>
      </w:r>
      <w:r>
        <w:rPr>
          <w:rFonts w:ascii="Gill Sans MT"/>
          <w:spacing w:val="-10"/>
          <w:w w:val="105"/>
        </w:rPr>
        <w:t> </w:t>
      </w:r>
      <w:r>
        <w:rPr>
          <w:rFonts w:ascii="Gill Sans MT"/>
          <w:w w:val="105"/>
        </w:rPr>
        <w:t>to</w:t>
      </w:r>
      <w:r>
        <w:rPr>
          <w:rFonts w:ascii="Gill Sans MT"/>
          <w:spacing w:val="-10"/>
          <w:w w:val="105"/>
        </w:rPr>
        <w:t> </w:t>
      </w:r>
      <w:r>
        <w:rPr>
          <w:rFonts w:ascii="Gill Sans MT"/>
          <w:w w:val="105"/>
        </w:rPr>
        <w:t>Split</w:t>
      </w:r>
      <w:r>
        <w:rPr>
          <w:rFonts w:ascii="Gill Sans MT"/>
          <w:spacing w:val="-9"/>
          <w:w w:val="105"/>
        </w:rPr>
        <w:t> </w:t>
      </w:r>
      <w:r>
        <w:rPr>
          <w:rFonts w:ascii="Gill Sans MT"/>
          <w:w w:val="105"/>
        </w:rPr>
        <w:t>a</w:t>
      </w:r>
      <w:r>
        <w:rPr>
          <w:rFonts w:ascii="Gill Sans MT"/>
          <w:spacing w:val="-10"/>
          <w:w w:val="105"/>
        </w:rPr>
        <w:t> </w:t>
      </w:r>
      <w:r>
        <w:rPr>
          <w:rFonts w:ascii="Gill Sans MT"/>
          <w:spacing w:val="-2"/>
          <w:w w:val="105"/>
        </w:rPr>
        <w:t>String</w:t>
      </w:r>
    </w:p>
    <w:p>
      <w:pPr>
        <w:pStyle w:val="BodyText"/>
        <w:spacing w:line="225" w:lineRule="auto" w:before="62"/>
        <w:ind w:left="177" w:right="175"/>
        <w:jc w:val="both"/>
      </w:pPr>
      <w:r>
        <w:rPr>
          <w:w w:val="90"/>
        </w:rPr>
        <w:t>Strings in Go are distinct from those in other languages like C</w:t>
      </w:r>
      <w:r>
        <w:rPr>
          <w:rFonts w:ascii="Cambria" w:hAnsi="Cambria"/>
          <w:w w:val="90"/>
        </w:rPr>
        <w:t>++</w:t>
      </w:r>
      <w:r>
        <w:rPr>
          <w:w w:val="90"/>
        </w:rPr>
        <w:t>, Python</w:t>
      </w:r>
      <w:r>
        <w:rPr>
          <w:w w:val="90"/>
        </w:rPr>
        <w:t>,</w:t>
      </w:r>
      <w:r>
        <w:rPr>
          <w:w w:val="90"/>
        </w:rPr>
        <w:t> Java,</w:t>
      </w:r>
      <w:r>
        <w:rPr>
          <w:spacing w:val="-6"/>
          <w:w w:val="90"/>
        </w:rPr>
        <w:t> </w:t>
      </w:r>
      <w:r>
        <w:rPr>
          <w:w w:val="90"/>
        </w:rPr>
        <w:t>etc.</w:t>
      </w:r>
      <w:r>
        <w:rPr>
          <w:spacing w:val="-6"/>
          <w:w w:val="90"/>
        </w:rPr>
        <w:t> </w:t>
      </w:r>
      <w:r>
        <w:rPr>
          <w:w w:val="90"/>
        </w:rPr>
        <w:t>It’s</w:t>
      </w:r>
      <w:r>
        <w:rPr>
          <w:spacing w:val="-6"/>
          <w:w w:val="90"/>
        </w:rPr>
        <w:t> </w:t>
      </w:r>
      <w:r>
        <w:rPr>
          <w:w w:val="90"/>
        </w:rPr>
        <w:t>a</w:t>
      </w:r>
      <w:r>
        <w:rPr>
          <w:spacing w:val="-6"/>
          <w:w w:val="90"/>
        </w:rPr>
        <w:t> </w:t>
      </w:r>
      <w:r>
        <w:rPr>
          <w:w w:val="90"/>
        </w:rPr>
        <w:t>string</w:t>
      </w:r>
      <w:r>
        <w:rPr>
          <w:spacing w:val="-6"/>
          <w:w w:val="90"/>
        </w:rPr>
        <w:t> </w:t>
      </w:r>
      <w:r>
        <w:rPr>
          <w:w w:val="90"/>
        </w:rPr>
        <w:t>of</w:t>
      </w:r>
      <w:r>
        <w:rPr>
          <w:spacing w:val="-6"/>
          <w:w w:val="90"/>
        </w:rPr>
        <w:t> </w:t>
      </w:r>
      <w:r>
        <w:rPr>
          <w:w w:val="90"/>
        </w:rPr>
        <w:t>variable-width</w:t>
      </w:r>
      <w:r>
        <w:rPr>
          <w:spacing w:val="-6"/>
          <w:w w:val="90"/>
        </w:rPr>
        <w:t> </w:t>
      </w:r>
      <w:r>
        <w:rPr>
          <w:w w:val="90"/>
        </w:rPr>
        <w:t>characters,</w:t>
      </w:r>
      <w:r>
        <w:rPr>
          <w:spacing w:val="-6"/>
          <w:w w:val="90"/>
        </w:rPr>
        <w:t> </w:t>
      </w:r>
      <w:r>
        <w:rPr>
          <w:w w:val="90"/>
        </w:rPr>
        <w:t>each</w:t>
      </w:r>
      <w:r>
        <w:rPr>
          <w:spacing w:val="-6"/>
          <w:w w:val="90"/>
        </w:rPr>
        <w:t> </w:t>
      </w:r>
      <w:r>
        <w:rPr>
          <w:w w:val="90"/>
        </w:rPr>
        <w:t>indicated</w:t>
      </w:r>
      <w:r>
        <w:rPr>
          <w:spacing w:val="-6"/>
          <w:w w:val="90"/>
        </w:rPr>
        <w:t> </w:t>
      </w:r>
      <w:r>
        <w:rPr>
          <w:w w:val="90"/>
        </w:rPr>
        <w:t>by</w:t>
      </w:r>
      <w:r>
        <w:rPr>
          <w:spacing w:val="-6"/>
          <w:w w:val="90"/>
        </w:rPr>
        <w:t> </w:t>
      </w:r>
      <w:r>
        <w:rPr>
          <w:w w:val="90"/>
        </w:rPr>
        <w:t>one</w:t>
      </w:r>
      <w:r>
        <w:rPr>
          <w:spacing w:val="-6"/>
          <w:w w:val="90"/>
        </w:rPr>
        <w:t> </w:t>
      </w:r>
      <w:r>
        <w:rPr>
          <w:w w:val="90"/>
        </w:rPr>
        <w:t>o</w:t>
      </w:r>
      <w:r>
        <w:rPr>
          <w:w w:val="90"/>
        </w:rPr>
        <w:t>r</w:t>
      </w:r>
      <w:r>
        <w:rPr>
          <w:w w:val="90"/>
        </w:rPr>
        <w:t> more UTF-8-encoded bytes. We may divide a string into Go-strings slice</w:t>
      </w:r>
      <w:r>
        <w:rPr>
          <w:w w:val="90"/>
        </w:rPr>
        <w:t>s</w:t>
      </w:r>
      <w:r>
        <w:rPr>
          <w:w w:val="90"/>
        </w:rPr>
        <w:t> using the following functions. Because these functions are defined in th</w:t>
      </w:r>
      <w:r>
        <w:rPr>
          <w:w w:val="90"/>
        </w:rPr>
        <w:t>e</w:t>
      </w:r>
      <w:r>
        <w:rPr>
          <w:w w:val="90"/>
        </w:rPr>
        <w:t> strings</w:t>
      </w:r>
      <w:r>
        <w:rPr>
          <w:spacing w:val="-5"/>
          <w:w w:val="90"/>
        </w:rPr>
        <w:t> </w:t>
      </w:r>
      <w:r>
        <w:rPr>
          <w:w w:val="90"/>
        </w:rPr>
        <w:t>package,</w:t>
      </w:r>
      <w:r>
        <w:rPr>
          <w:spacing w:val="-5"/>
          <w:w w:val="90"/>
        </w:rPr>
        <w:t> </w:t>
      </w:r>
      <w:r>
        <w:rPr>
          <w:w w:val="90"/>
        </w:rPr>
        <w:t>we</w:t>
      </w:r>
      <w:r>
        <w:rPr>
          <w:spacing w:val="-5"/>
          <w:w w:val="90"/>
        </w:rPr>
        <w:t> </w:t>
      </w:r>
      <w:r>
        <w:rPr>
          <w:w w:val="90"/>
        </w:rPr>
        <w:t>must</w:t>
      </w:r>
      <w:r>
        <w:rPr>
          <w:spacing w:val="-5"/>
          <w:w w:val="90"/>
        </w:rPr>
        <w:t> </w:t>
      </w:r>
      <w:r>
        <w:rPr>
          <w:w w:val="90"/>
        </w:rPr>
        <w:t>import</w:t>
      </w:r>
      <w:r>
        <w:rPr>
          <w:spacing w:val="-5"/>
          <w:w w:val="90"/>
        </w:rPr>
        <w:t> </w:t>
      </w:r>
      <w:r>
        <w:rPr>
          <w:w w:val="90"/>
        </w:rPr>
        <w:t>them</w:t>
      </w:r>
      <w:r>
        <w:rPr>
          <w:spacing w:val="-5"/>
          <w:w w:val="90"/>
        </w:rPr>
        <w:t> </w:t>
      </w:r>
      <w:r>
        <w:rPr>
          <w:w w:val="90"/>
        </w:rPr>
        <w:t>into</w:t>
      </w:r>
      <w:r>
        <w:rPr>
          <w:spacing w:val="-5"/>
          <w:w w:val="90"/>
        </w:rPr>
        <w:t> </w:t>
      </w:r>
      <w:r>
        <w:rPr>
          <w:w w:val="90"/>
        </w:rPr>
        <w:t>our</w:t>
      </w:r>
      <w:r>
        <w:rPr>
          <w:spacing w:val="-5"/>
          <w:w w:val="90"/>
        </w:rPr>
        <w:t> </w:t>
      </w:r>
      <w:r>
        <w:rPr>
          <w:w w:val="90"/>
        </w:rPr>
        <w:t>application</w:t>
      </w:r>
      <w:r>
        <w:rPr>
          <w:spacing w:val="-5"/>
          <w:w w:val="90"/>
        </w:rPr>
        <w:t> </w:t>
      </w:r>
      <w:r>
        <w:rPr>
          <w:w w:val="90"/>
        </w:rPr>
        <w:t>to</w:t>
      </w:r>
      <w:r>
        <w:rPr>
          <w:spacing w:val="-5"/>
          <w:w w:val="90"/>
        </w:rPr>
        <w:t> </w:t>
      </w:r>
      <w:r>
        <w:rPr>
          <w:w w:val="90"/>
        </w:rPr>
        <w:t>utilize</w:t>
      </w:r>
      <w:r>
        <w:rPr>
          <w:spacing w:val="-5"/>
          <w:w w:val="90"/>
        </w:rPr>
        <w:t> </w:t>
      </w:r>
      <w:r>
        <w:rPr>
          <w:w w:val="90"/>
        </w:rPr>
        <w:t>them:</w:t>
      </w:r>
    </w:p>
    <w:p>
      <w:pPr>
        <w:spacing w:before="289"/>
        <w:ind w:left="177" w:right="0" w:firstLine="0"/>
        <w:jc w:val="left"/>
        <w:rPr>
          <w:rFonts w:ascii="Lucida Sans"/>
          <w:i/>
          <w:sz w:val="21"/>
        </w:rPr>
      </w:pPr>
      <w:bookmarkStart w:name="﻿Split﻿" w:id="324"/>
      <w:bookmarkEnd w:id="324"/>
      <w:r>
        <w:rPr/>
      </w:r>
      <w:bookmarkStart w:name="_bookmark198" w:id="325"/>
      <w:bookmarkEnd w:id="325"/>
      <w:r>
        <w:rPr/>
      </w:r>
      <w:r>
        <w:rPr>
          <w:rFonts w:ascii="Lucida Sans"/>
          <w:i/>
          <w:spacing w:val="-2"/>
          <w:w w:val="95"/>
          <w:sz w:val="21"/>
        </w:rPr>
        <w:t>Split</w:t>
      </w:r>
    </w:p>
    <w:p>
      <w:pPr>
        <w:pStyle w:val="BodyText"/>
        <w:spacing w:line="225" w:lineRule="auto" w:before="28"/>
        <w:ind w:left="177" w:right="175"/>
        <w:jc w:val="both"/>
      </w:pPr>
      <w:r>
        <w:rPr>
          <w:w w:val="90"/>
        </w:rPr>
        <w:t>This</w:t>
      </w:r>
      <w:r>
        <w:rPr>
          <w:spacing w:val="-6"/>
          <w:w w:val="90"/>
        </w:rPr>
        <w:t> </w:t>
      </w:r>
      <w:r>
        <w:rPr>
          <w:w w:val="90"/>
        </w:rPr>
        <w:t>function</w:t>
      </w:r>
      <w:r>
        <w:rPr>
          <w:spacing w:val="-6"/>
          <w:w w:val="90"/>
        </w:rPr>
        <w:t> </w:t>
      </w:r>
      <w:r>
        <w:rPr>
          <w:w w:val="90"/>
        </w:rPr>
        <w:t>divides</w:t>
      </w:r>
      <w:r>
        <w:rPr>
          <w:spacing w:val="-6"/>
          <w:w w:val="90"/>
        </w:rPr>
        <w:t> </w:t>
      </w:r>
      <w:r>
        <w:rPr>
          <w:w w:val="90"/>
        </w:rPr>
        <w:t>the</w:t>
      </w:r>
      <w:r>
        <w:rPr>
          <w:spacing w:val="-6"/>
          <w:w w:val="90"/>
        </w:rPr>
        <w:t> </w:t>
      </w:r>
      <w:r>
        <w:rPr>
          <w:w w:val="90"/>
        </w:rPr>
        <w:t>text</w:t>
      </w:r>
      <w:r>
        <w:rPr>
          <w:spacing w:val="-6"/>
          <w:w w:val="90"/>
        </w:rPr>
        <w:t> </w:t>
      </w:r>
      <w:r>
        <w:rPr>
          <w:w w:val="90"/>
        </w:rPr>
        <w:t>into</w:t>
      </w:r>
      <w:r>
        <w:rPr>
          <w:spacing w:val="-6"/>
          <w:w w:val="90"/>
        </w:rPr>
        <w:t> </w:t>
      </w:r>
      <w:r>
        <w:rPr>
          <w:w w:val="90"/>
        </w:rPr>
        <w:t>all</w:t>
      </w:r>
      <w:r>
        <w:rPr>
          <w:spacing w:val="-6"/>
          <w:w w:val="90"/>
        </w:rPr>
        <w:t> </w:t>
      </w:r>
      <w:r>
        <w:rPr>
          <w:w w:val="90"/>
        </w:rPr>
        <w:t>substrings</w:t>
      </w:r>
      <w:r>
        <w:rPr>
          <w:spacing w:val="-6"/>
          <w:w w:val="90"/>
        </w:rPr>
        <w:t> </w:t>
      </w:r>
      <w:r>
        <w:rPr>
          <w:w w:val="90"/>
        </w:rPr>
        <w:t>separated</w:t>
      </w:r>
      <w:r>
        <w:rPr>
          <w:spacing w:val="-6"/>
          <w:w w:val="90"/>
        </w:rPr>
        <w:t> </w:t>
      </w:r>
      <w:r>
        <w:rPr>
          <w:w w:val="90"/>
        </w:rPr>
        <w:t>by</w:t>
      </w:r>
      <w:r>
        <w:rPr>
          <w:spacing w:val="-6"/>
          <w:w w:val="90"/>
        </w:rPr>
        <w:t> </w:t>
      </w:r>
      <w:r>
        <w:rPr>
          <w:w w:val="90"/>
        </w:rPr>
        <w:t>the</w:t>
      </w:r>
      <w:r>
        <w:rPr>
          <w:spacing w:val="-6"/>
          <w:w w:val="90"/>
        </w:rPr>
        <w:t> </w:t>
      </w:r>
      <w:r>
        <w:rPr>
          <w:w w:val="90"/>
        </w:rPr>
        <w:t>provide</w:t>
      </w:r>
      <w:r>
        <w:rPr>
          <w:w w:val="90"/>
        </w:rPr>
        <w:t>d</w:t>
      </w:r>
      <w:r>
        <w:rPr>
          <w:w w:val="90"/>
        </w:rPr>
        <w:t> </w:t>
      </w:r>
      <w:r>
        <w:rPr>
          <w:spacing w:val="-6"/>
        </w:rPr>
        <w:t>separator</w:t>
      </w:r>
      <w:r>
        <w:rPr>
          <w:spacing w:val="-8"/>
        </w:rPr>
        <w:t> </w:t>
      </w:r>
      <w:r>
        <w:rPr>
          <w:spacing w:val="-6"/>
        </w:rPr>
        <w:t>and</w:t>
      </w:r>
      <w:r>
        <w:rPr>
          <w:spacing w:val="-8"/>
        </w:rPr>
        <w:t> </w:t>
      </w:r>
      <w:r>
        <w:rPr>
          <w:spacing w:val="-6"/>
        </w:rPr>
        <w:t>returns</w:t>
      </w:r>
      <w:r>
        <w:rPr>
          <w:spacing w:val="-8"/>
        </w:rPr>
        <w:t> </w:t>
      </w:r>
      <w:r>
        <w:rPr>
          <w:spacing w:val="-6"/>
        </w:rPr>
        <w:t>a</w:t>
      </w:r>
      <w:r>
        <w:rPr>
          <w:spacing w:val="-7"/>
        </w:rPr>
        <w:t> </w:t>
      </w:r>
      <w:r>
        <w:rPr>
          <w:spacing w:val="-6"/>
        </w:rPr>
        <w:t>slice</w:t>
      </w:r>
      <w:r>
        <w:rPr>
          <w:spacing w:val="-8"/>
        </w:rPr>
        <w:t> </w:t>
      </w:r>
      <w:r>
        <w:rPr>
          <w:spacing w:val="-6"/>
        </w:rPr>
        <w:t>holding</w:t>
      </w:r>
      <w:r>
        <w:rPr>
          <w:spacing w:val="-8"/>
        </w:rPr>
        <w:t> </w:t>
      </w:r>
      <w:r>
        <w:rPr>
          <w:spacing w:val="-6"/>
        </w:rPr>
        <w:t>these</w:t>
      </w:r>
      <w:r>
        <w:rPr>
          <w:spacing w:val="-8"/>
        </w:rPr>
        <w:t> </w:t>
      </w:r>
      <w:r>
        <w:rPr>
          <w:spacing w:val="-6"/>
        </w:rPr>
        <w:t>substrings.</w:t>
      </w:r>
    </w:p>
    <w:p>
      <w:pPr>
        <w:pStyle w:val="BodyText"/>
        <w:spacing w:before="52"/>
      </w:pPr>
    </w:p>
    <w:p>
      <w:pPr>
        <w:pStyle w:val="Heading4"/>
      </w:pPr>
      <w:r>
        <w:rPr>
          <w:spacing w:val="-2"/>
        </w:rPr>
        <w:t>Syntax:</w:t>
      </w:r>
    </w:p>
    <w:p>
      <w:pPr>
        <w:spacing w:before="162"/>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Split(str,</w:t>
      </w:r>
      <w:r>
        <w:rPr>
          <w:rFonts w:ascii="Courier New"/>
          <w:spacing w:val="-8"/>
          <w:sz w:val="20"/>
        </w:rPr>
        <w:t> </w:t>
      </w:r>
      <w:r>
        <w:rPr>
          <w:rFonts w:ascii="Courier New"/>
          <w:sz w:val="20"/>
        </w:rPr>
        <w:t>sep</w:t>
      </w:r>
      <w:r>
        <w:rPr>
          <w:rFonts w:ascii="Courier New"/>
          <w:spacing w:val="-8"/>
          <w:sz w:val="20"/>
        </w:rPr>
        <w:t> </w:t>
      </w:r>
      <w:r>
        <w:rPr>
          <w:rFonts w:ascii="Courier New"/>
          <w:sz w:val="20"/>
        </w:rPr>
        <w:t>string)</w:t>
      </w:r>
      <w:r>
        <w:rPr>
          <w:rFonts w:ascii="Courier New"/>
          <w:spacing w:val="-8"/>
          <w:sz w:val="20"/>
        </w:rPr>
        <w:t> </w:t>
      </w:r>
      <w:r>
        <w:rPr>
          <w:rFonts w:ascii="Courier New"/>
          <w:spacing w:val="-2"/>
          <w:sz w:val="20"/>
        </w:rPr>
        <w:t>[]string</w:t>
      </w:r>
    </w:p>
    <w:p>
      <w:pPr>
        <w:pStyle w:val="BodyText"/>
        <w:spacing w:before="31"/>
        <w:rPr>
          <w:rFonts w:ascii="Courier New"/>
          <w:sz w:val="20"/>
        </w:rPr>
      </w:pPr>
    </w:p>
    <w:p>
      <w:pPr>
        <w:pStyle w:val="BodyText"/>
        <w:spacing w:line="225" w:lineRule="auto"/>
        <w:ind w:left="177" w:right="174"/>
        <w:jc w:val="both"/>
      </w:pPr>
      <w:r>
        <w:rPr>
          <w:w w:val="90"/>
        </w:rPr>
        <w:t>The</w:t>
      </w:r>
      <w:r>
        <w:rPr>
          <w:spacing w:val="-5"/>
          <w:w w:val="90"/>
        </w:rPr>
        <w:t> </w:t>
      </w:r>
      <w:r>
        <w:rPr>
          <w:w w:val="90"/>
        </w:rPr>
        <w:t>string</w:t>
      </w:r>
      <w:r>
        <w:rPr>
          <w:spacing w:val="-5"/>
          <w:w w:val="90"/>
        </w:rPr>
        <w:t> </w:t>
      </w:r>
      <w:r>
        <w:rPr>
          <w:w w:val="90"/>
        </w:rPr>
        <w:t>str</w:t>
      </w:r>
      <w:r>
        <w:rPr>
          <w:spacing w:val="-5"/>
          <w:w w:val="90"/>
        </w:rPr>
        <w:t> </w:t>
      </w:r>
      <w:r>
        <w:rPr>
          <w:w w:val="90"/>
        </w:rPr>
        <w:t>is</w:t>
      </w:r>
      <w:r>
        <w:rPr>
          <w:spacing w:val="-5"/>
          <w:w w:val="90"/>
        </w:rPr>
        <w:t> </w:t>
      </w:r>
      <w:r>
        <w:rPr>
          <w:w w:val="90"/>
        </w:rPr>
        <w:t>utilized</w:t>
      </w:r>
      <w:r>
        <w:rPr>
          <w:spacing w:val="-5"/>
          <w:w w:val="90"/>
        </w:rPr>
        <w:t> </w:t>
      </w:r>
      <w:r>
        <w:rPr>
          <w:w w:val="90"/>
        </w:rPr>
        <w:t>here,</w:t>
      </w:r>
      <w:r>
        <w:rPr>
          <w:spacing w:val="-5"/>
          <w:w w:val="90"/>
        </w:rPr>
        <w:t> </w:t>
      </w:r>
      <w:r>
        <w:rPr>
          <w:w w:val="90"/>
        </w:rPr>
        <w:t>as</w:t>
      </w:r>
      <w:r>
        <w:rPr>
          <w:spacing w:val="-5"/>
          <w:w w:val="90"/>
        </w:rPr>
        <w:t> </w:t>
      </w:r>
      <w:r>
        <w:rPr>
          <w:w w:val="90"/>
        </w:rPr>
        <w:t>is</w:t>
      </w:r>
      <w:r>
        <w:rPr>
          <w:spacing w:val="-5"/>
          <w:w w:val="90"/>
        </w:rPr>
        <w:t> </w:t>
      </w:r>
      <w:r>
        <w:rPr>
          <w:w w:val="90"/>
        </w:rPr>
        <w:t>the</w:t>
      </w:r>
      <w:r>
        <w:rPr>
          <w:spacing w:val="-5"/>
          <w:w w:val="90"/>
        </w:rPr>
        <w:t> </w:t>
      </w:r>
      <w:r>
        <w:rPr>
          <w:w w:val="90"/>
        </w:rPr>
        <w:t>separator</w:t>
      </w:r>
      <w:r>
        <w:rPr>
          <w:spacing w:val="-5"/>
          <w:w w:val="90"/>
        </w:rPr>
        <w:t> </w:t>
      </w:r>
      <w:r>
        <w:rPr>
          <w:w w:val="90"/>
        </w:rPr>
        <w:t>sep.</w:t>
      </w:r>
      <w:r>
        <w:rPr>
          <w:spacing w:val="-5"/>
          <w:w w:val="90"/>
        </w:rPr>
        <w:t> </w:t>
      </w:r>
      <w:r>
        <w:rPr>
          <w:w w:val="90"/>
        </w:rPr>
        <w:t>If</w:t>
      </w:r>
      <w:r>
        <w:rPr>
          <w:spacing w:val="-5"/>
          <w:w w:val="90"/>
        </w:rPr>
        <w:t> </w:t>
      </w:r>
      <w:r>
        <w:rPr>
          <w:w w:val="90"/>
        </w:rPr>
        <w:t>str</w:t>
      </w:r>
      <w:r>
        <w:rPr>
          <w:spacing w:val="-5"/>
          <w:w w:val="90"/>
        </w:rPr>
        <w:t> </w:t>
      </w:r>
      <w:r>
        <w:rPr>
          <w:w w:val="90"/>
        </w:rPr>
        <w:t>does</w:t>
      </w:r>
      <w:r>
        <w:rPr>
          <w:spacing w:val="-5"/>
          <w:w w:val="90"/>
        </w:rPr>
        <w:t> </w:t>
      </w:r>
      <w:r>
        <w:rPr>
          <w:w w:val="90"/>
        </w:rPr>
        <w:t>not</w:t>
      </w:r>
      <w:r>
        <w:rPr>
          <w:spacing w:val="-5"/>
          <w:w w:val="90"/>
        </w:rPr>
        <w:t> </w:t>
      </w:r>
      <w:r>
        <w:rPr>
          <w:w w:val="90"/>
        </w:rPr>
        <w:t>includ</w:t>
      </w:r>
      <w:r>
        <w:rPr>
          <w:w w:val="90"/>
        </w:rPr>
        <w:t>e</w:t>
      </w:r>
      <w:r>
        <w:rPr>
          <w:w w:val="90"/>
        </w:rPr>
        <w:t> </w:t>
      </w:r>
      <w:r>
        <w:rPr>
          <w:spacing w:val="-6"/>
        </w:rPr>
        <w:t>the</w:t>
      </w:r>
      <w:r>
        <w:rPr>
          <w:spacing w:val="-8"/>
        </w:rPr>
        <w:t> </w:t>
      </w:r>
      <w:r>
        <w:rPr>
          <w:spacing w:val="-6"/>
        </w:rPr>
        <w:t>specified</w:t>
      </w:r>
      <w:r>
        <w:rPr>
          <w:spacing w:val="-8"/>
        </w:rPr>
        <w:t> </w:t>
      </w:r>
      <w:r>
        <w:rPr>
          <w:spacing w:val="-6"/>
        </w:rPr>
        <w:t>sep</w:t>
      </w:r>
      <w:r>
        <w:rPr>
          <w:spacing w:val="-8"/>
        </w:rPr>
        <w:t> </w:t>
      </w:r>
      <w:r>
        <w:rPr>
          <w:spacing w:val="-6"/>
        </w:rPr>
        <w:t>and</w:t>
      </w:r>
      <w:r>
        <w:rPr>
          <w:spacing w:val="-7"/>
        </w:rPr>
        <w:t> </w:t>
      </w:r>
      <w:r>
        <w:rPr>
          <w:spacing w:val="-6"/>
        </w:rPr>
        <w:t>sep</w:t>
      </w:r>
      <w:r>
        <w:rPr>
          <w:spacing w:val="-8"/>
        </w:rPr>
        <w:t> </w:t>
      </w:r>
      <w:r>
        <w:rPr>
          <w:spacing w:val="-6"/>
        </w:rPr>
        <w:t>is</w:t>
      </w:r>
      <w:r>
        <w:rPr>
          <w:spacing w:val="-8"/>
        </w:rPr>
        <w:t> </w:t>
      </w:r>
      <w:r>
        <w:rPr>
          <w:spacing w:val="-6"/>
        </w:rPr>
        <w:t>not</w:t>
      </w:r>
      <w:r>
        <w:rPr>
          <w:spacing w:val="-8"/>
        </w:rPr>
        <w:t> </w:t>
      </w:r>
      <w:r>
        <w:rPr>
          <w:spacing w:val="-6"/>
        </w:rPr>
        <w:t>empty,</w:t>
      </w:r>
      <w:r>
        <w:rPr>
          <w:spacing w:val="-7"/>
        </w:rPr>
        <w:t> </w:t>
      </w:r>
      <w:r>
        <w:rPr>
          <w:spacing w:val="-6"/>
        </w:rPr>
        <w:t>it</w:t>
      </w:r>
      <w:r>
        <w:rPr>
          <w:spacing w:val="-8"/>
        </w:rPr>
        <w:t> </w:t>
      </w:r>
      <w:r>
        <w:rPr>
          <w:spacing w:val="-6"/>
        </w:rPr>
        <w:t>will</w:t>
      </w:r>
      <w:r>
        <w:rPr>
          <w:spacing w:val="-8"/>
        </w:rPr>
        <w:t> </w:t>
      </w:r>
      <w:r>
        <w:rPr>
          <w:spacing w:val="-6"/>
        </w:rPr>
        <w:t>produce</w:t>
      </w:r>
      <w:r>
        <w:rPr>
          <w:spacing w:val="-8"/>
        </w:rPr>
        <w:t> </w:t>
      </w:r>
      <w:r>
        <w:rPr>
          <w:spacing w:val="-6"/>
        </w:rPr>
        <w:t>a</w:t>
      </w:r>
      <w:r>
        <w:rPr>
          <w:spacing w:val="-7"/>
        </w:rPr>
        <w:t> </w:t>
      </w:r>
      <w:r>
        <w:rPr>
          <w:spacing w:val="-6"/>
        </w:rPr>
        <w:t>slice</w:t>
      </w:r>
      <w:r>
        <w:rPr>
          <w:spacing w:val="-8"/>
        </w:rPr>
        <w:t> </w:t>
      </w:r>
      <w:r>
        <w:rPr>
          <w:spacing w:val="-6"/>
        </w:rPr>
        <w:t>of</w:t>
      </w:r>
      <w:r>
        <w:rPr>
          <w:spacing w:val="-8"/>
        </w:rPr>
        <w:t> </w:t>
      </w:r>
      <w:r>
        <w:rPr>
          <w:spacing w:val="-6"/>
        </w:rPr>
        <w:t>length</w:t>
      </w:r>
      <w:r>
        <w:rPr>
          <w:spacing w:val="-8"/>
        </w:rPr>
        <w:t> </w:t>
      </w:r>
      <w:r>
        <w:rPr>
          <w:spacing w:val="-6"/>
        </w:rPr>
        <w:t>1</w:t>
      </w:r>
      <w:r>
        <w:rPr>
          <w:spacing w:val="-6"/>
        </w:rPr>
        <w:t> </w:t>
      </w:r>
      <w:r>
        <w:rPr>
          <w:w w:val="90"/>
        </w:rPr>
        <w:t>containing only str. The code will divide after each UTF-8 sequence if th</w:t>
      </w:r>
      <w:r>
        <w:rPr>
          <w:w w:val="90"/>
        </w:rPr>
        <w:t>e</w:t>
      </w:r>
      <w:r>
        <w:rPr>
          <w:w w:val="90"/>
        </w:rPr>
        <w:t> </w:t>
      </w:r>
      <w:r>
        <w:rPr>
          <w:spacing w:val="-8"/>
        </w:rPr>
        <w:t>sep</w:t>
      </w:r>
      <w:r>
        <w:rPr>
          <w:spacing w:val="-3"/>
        </w:rPr>
        <w:t> </w:t>
      </w:r>
      <w:r>
        <w:rPr>
          <w:spacing w:val="-8"/>
        </w:rPr>
        <w:t>option</w:t>
      </w:r>
      <w:r>
        <w:rPr>
          <w:spacing w:val="-3"/>
        </w:rPr>
        <w:t> </w:t>
      </w:r>
      <w:r>
        <w:rPr>
          <w:spacing w:val="-8"/>
        </w:rPr>
        <w:t>is</w:t>
      </w:r>
      <w:r>
        <w:rPr>
          <w:spacing w:val="-3"/>
        </w:rPr>
        <w:t> </w:t>
      </w:r>
      <w:r>
        <w:rPr>
          <w:spacing w:val="-8"/>
        </w:rPr>
        <w:t>not</w:t>
      </w:r>
      <w:r>
        <w:rPr>
          <w:spacing w:val="-3"/>
        </w:rPr>
        <w:t> </w:t>
      </w:r>
      <w:r>
        <w:rPr>
          <w:spacing w:val="-8"/>
        </w:rPr>
        <w:t>specified.</w:t>
      </w:r>
      <w:r>
        <w:rPr>
          <w:spacing w:val="-3"/>
        </w:rPr>
        <w:t> </w:t>
      </w:r>
      <w:r>
        <w:rPr>
          <w:spacing w:val="-8"/>
        </w:rPr>
        <w:t>If</w:t>
      </w:r>
      <w:r>
        <w:rPr>
          <w:spacing w:val="-3"/>
        </w:rPr>
        <w:t> </w:t>
      </w:r>
      <w:r>
        <w:rPr>
          <w:spacing w:val="-8"/>
        </w:rPr>
        <w:t>both</w:t>
      </w:r>
      <w:r>
        <w:rPr>
          <w:spacing w:val="-4"/>
        </w:rPr>
        <w:t> </w:t>
      </w:r>
      <w:r>
        <w:rPr>
          <w:spacing w:val="-8"/>
        </w:rPr>
        <w:t>str</w:t>
      </w:r>
      <w:r>
        <w:rPr>
          <w:spacing w:val="-3"/>
        </w:rPr>
        <w:t> </w:t>
      </w:r>
      <w:r>
        <w:rPr>
          <w:spacing w:val="-8"/>
        </w:rPr>
        <w:t>and</w:t>
      </w:r>
      <w:r>
        <w:rPr>
          <w:spacing w:val="-3"/>
        </w:rPr>
        <w:t> </w:t>
      </w:r>
      <w:r>
        <w:rPr>
          <w:spacing w:val="-8"/>
        </w:rPr>
        <w:t>sep</w:t>
      </w:r>
      <w:r>
        <w:rPr>
          <w:spacing w:val="-3"/>
        </w:rPr>
        <w:t> </w:t>
      </w:r>
      <w:r>
        <w:rPr>
          <w:spacing w:val="-8"/>
        </w:rPr>
        <w:t>are</w:t>
      </w:r>
      <w:r>
        <w:rPr>
          <w:spacing w:val="-3"/>
        </w:rPr>
        <w:t> </w:t>
      </w:r>
      <w:r>
        <w:rPr>
          <w:spacing w:val="-8"/>
        </w:rPr>
        <w:t>empty,</w:t>
      </w:r>
      <w:r>
        <w:rPr>
          <w:spacing w:val="-3"/>
        </w:rPr>
        <w:t> </w:t>
      </w:r>
      <w:r>
        <w:rPr>
          <w:spacing w:val="-8"/>
        </w:rPr>
        <w:t>it</w:t>
      </w:r>
      <w:r>
        <w:rPr>
          <w:spacing w:val="-3"/>
        </w:rPr>
        <w:t> </w:t>
      </w:r>
      <w:r>
        <w:rPr>
          <w:spacing w:val="-8"/>
        </w:rPr>
        <w:t>will</w:t>
      </w:r>
      <w:r>
        <w:rPr>
          <w:spacing w:val="-4"/>
        </w:rPr>
        <w:t> </w:t>
      </w:r>
      <w:r>
        <w:rPr>
          <w:spacing w:val="-8"/>
        </w:rPr>
        <w:t>generat</w:t>
      </w:r>
      <w:r>
        <w:rPr>
          <w:spacing w:val="-8"/>
        </w:rPr>
        <w:t>e</w:t>
      </w:r>
      <w:r>
        <w:rPr>
          <w:spacing w:val="-8"/>
        </w:rPr>
        <w:t> </w:t>
      </w:r>
      <w:r>
        <w:rPr/>
        <w:t>an empty slice.</w:t>
      </w:r>
    </w:p>
    <w:p>
      <w:pPr>
        <w:pStyle w:val="BodyText"/>
        <w:spacing w:before="54"/>
      </w:pPr>
    </w:p>
    <w:p>
      <w:pPr>
        <w:pStyle w:val="Heading4"/>
      </w:pPr>
      <w:r>
        <w:rPr>
          <w:spacing w:val="-2"/>
        </w:rPr>
        <w:t>Example:</w:t>
      </w:r>
    </w:p>
    <w:p>
      <w:pPr>
        <w:spacing w:line="268" w:lineRule="auto" w:before="162"/>
        <w:ind w:left="418" w:right="164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split</w:t>
      </w:r>
      <w:r>
        <w:rPr>
          <w:rFonts w:ascii="Courier New"/>
          <w:spacing w:val="-5"/>
          <w:sz w:val="20"/>
        </w:rPr>
        <w:t> </w:t>
      </w:r>
      <w:r>
        <w:rPr>
          <w:rFonts w:ascii="Courier New"/>
          <w:sz w:val="20"/>
        </w:rPr>
        <w:t>a</w:t>
      </w:r>
      <w:r>
        <w:rPr>
          <w:rFonts w:ascii="Courier New"/>
          <w:spacing w:val="-5"/>
          <w:sz w:val="20"/>
        </w:rPr>
        <w:t> </w:t>
      </w:r>
      <w:r>
        <w:rPr>
          <w:rFonts w:ascii="Courier New"/>
          <w:sz w:val="20"/>
        </w:rPr>
        <w:t>strin</w:t>
      </w:r>
      <w:r>
        <w:rPr>
          <w:rFonts w:ascii="Courier New"/>
          <w:sz w:val="20"/>
        </w:rPr>
        <w:t>g</w:t>
      </w:r>
      <w:r>
        <w:rPr>
          <w:rFonts w:ascii="Courier New"/>
          <w:sz w:val="20"/>
        </w:rPr>
        <w:t> package main</w:t>
      </w:r>
    </w:p>
    <w:p>
      <w:pPr>
        <w:spacing w:before="2"/>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10"/>
          <w:sz w:val="20"/>
        </w:rPr>
        <w:t>(</w:t>
      </w:r>
    </w:p>
    <w:p>
      <w:pPr>
        <w:spacing w:line="268" w:lineRule="auto" w:before="25"/>
        <w:ind w:left="898" w:right="4821" w:firstLine="0"/>
        <w:jc w:val="left"/>
        <w:rPr>
          <w:rFonts w:ascii="Courier New"/>
          <w:sz w:val="20"/>
        </w:rPr>
      </w:pPr>
      <w:r>
        <w:rPr>
          <w:rFonts w:ascii="Courier New"/>
          <w:spacing w:val="-2"/>
          <w:sz w:val="20"/>
        </w:rPr>
        <w:t>"fmt"</w:t>
      </w:r>
      <w:r>
        <w:rPr>
          <w:rFonts w:ascii="Courier New"/>
          <w:spacing w:val="-2"/>
          <w:sz w:val="20"/>
        </w:rPr>
        <w:t> "strings"</w:t>
      </w:r>
    </w:p>
    <w:p>
      <w:pPr>
        <w:spacing w:before="4"/>
        <w:ind w:left="418" w:right="0" w:firstLine="0"/>
        <w:jc w:val="left"/>
        <w:rPr>
          <w:rFonts w:ascii="Courier New"/>
          <w:sz w:val="20"/>
        </w:rPr>
      </w:pPr>
      <w:r>
        <w:rPr>
          <w:rFonts w:ascii="Courier New"/>
          <w:spacing w:val="-10"/>
          <w:sz w:val="20"/>
        </w:rPr>
        <w:t>)</w:t>
      </w:r>
    </w:p>
    <w:p>
      <w:pPr>
        <w:spacing w:line="268" w:lineRule="auto" w:before="28"/>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line="268" w:lineRule="auto" w:before="2"/>
        <w:ind w:left="898" w:right="1640" w:firstLine="0"/>
        <w:jc w:val="left"/>
        <w:rPr>
          <w:rFonts w:ascii="Courier New"/>
          <w:sz w:val="20"/>
        </w:rPr>
      </w:pPr>
      <w:r>
        <w:rPr>
          <w:rFonts w:ascii="Courier New"/>
          <w:sz w:val="20"/>
        </w:rPr>
        <w:t>//</w:t>
      </w:r>
      <w:r>
        <w:rPr>
          <w:rFonts w:ascii="Courier New"/>
          <w:spacing w:val="-9"/>
          <w:sz w:val="20"/>
        </w:rPr>
        <w:t> </w:t>
      </w:r>
      <w:r>
        <w:rPr>
          <w:rFonts w:ascii="Courier New"/>
          <w:sz w:val="20"/>
        </w:rPr>
        <w:t>Creating,</w:t>
      </w:r>
      <w:r>
        <w:rPr>
          <w:rFonts w:ascii="Courier New"/>
          <w:spacing w:val="-9"/>
          <w:sz w:val="20"/>
        </w:rPr>
        <w:t> </w:t>
      </w:r>
      <w:r>
        <w:rPr>
          <w:rFonts w:ascii="Courier New"/>
          <w:sz w:val="20"/>
        </w:rPr>
        <w:t>and</w:t>
      </w:r>
      <w:r>
        <w:rPr>
          <w:rFonts w:ascii="Courier New"/>
          <w:spacing w:val="-9"/>
          <w:sz w:val="20"/>
        </w:rPr>
        <w:t> </w:t>
      </w:r>
      <w:r>
        <w:rPr>
          <w:rFonts w:ascii="Courier New"/>
          <w:sz w:val="20"/>
        </w:rPr>
        <w:t>initializing</w:t>
      </w:r>
      <w:r>
        <w:rPr>
          <w:rFonts w:ascii="Courier New"/>
          <w:spacing w:val="-9"/>
          <w:sz w:val="20"/>
        </w:rPr>
        <w:t> </w:t>
      </w:r>
      <w:r>
        <w:rPr>
          <w:rFonts w:ascii="Courier New"/>
          <w:sz w:val="20"/>
        </w:rPr>
        <w:t>strin</w:t>
      </w:r>
      <w:r>
        <w:rPr>
          <w:rFonts w:ascii="Courier New"/>
          <w:sz w:val="20"/>
        </w:rPr>
        <w:t>g</w:t>
      </w:r>
      <w:r>
        <w:rPr>
          <w:rFonts w:ascii="Courier New"/>
          <w:sz w:val="20"/>
        </w:rPr>
        <w:t> stry1 := "Welcome, to, our channel,</w:t>
      </w:r>
    </w:p>
    <w:p>
      <w:pPr>
        <w:spacing w:before="2"/>
        <w:ind w:left="418" w:right="0" w:firstLine="0"/>
        <w:jc w:val="left"/>
        <w:rPr>
          <w:rFonts w:ascii="Courier New"/>
          <w:sz w:val="20"/>
        </w:rPr>
      </w:pPr>
      <w:r>
        <w:rPr>
          <w:rFonts w:ascii="Courier New"/>
          <w:spacing w:val="-2"/>
          <w:sz w:val="20"/>
        </w:rPr>
        <w:t>Helloeverybody"</w:t>
      </w:r>
    </w:p>
    <w:p>
      <w:pPr>
        <w:spacing w:line="268" w:lineRule="auto" w:before="28"/>
        <w:ind w:left="898" w:right="1880" w:firstLine="0"/>
        <w:jc w:val="left"/>
        <w:rPr>
          <w:rFonts w:ascii="Courier New"/>
          <w:sz w:val="20"/>
        </w:rPr>
      </w:pPr>
      <w:r>
        <w:rPr>
          <w:rFonts w:ascii="Courier New"/>
          <w:sz w:val="20"/>
        </w:rPr>
        <w:t>stry2 := "My pet name is </w:t>
      </w:r>
      <w:r>
        <w:rPr>
          <w:rFonts w:ascii="Courier New"/>
          <w:sz w:val="20"/>
        </w:rPr>
        <w:t>Bruno"</w:t>
      </w:r>
      <w:r>
        <w:rPr>
          <w:rFonts w:ascii="Courier New"/>
          <w:sz w:val="20"/>
        </w:rPr>
        <w:t> stry3</w:t>
      </w:r>
      <w:r>
        <w:rPr>
          <w:rFonts w:ascii="Courier New"/>
          <w:spacing w:val="-6"/>
          <w:sz w:val="20"/>
        </w:rPr>
        <w:t> </w:t>
      </w:r>
      <w:r>
        <w:rPr>
          <w:rFonts w:ascii="Courier New"/>
          <w:sz w:val="20"/>
        </w:rPr>
        <w:t>:=</w:t>
      </w:r>
      <w:r>
        <w:rPr>
          <w:rFonts w:ascii="Courier New"/>
          <w:spacing w:val="-6"/>
          <w:sz w:val="20"/>
        </w:rPr>
        <w:t> </w:t>
      </w:r>
      <w:r>
        <w:rPr>
          <w:rFonts w:ascii="Courier New"/>
          <w:sz w:val="20"/>
        </w:rPr>
        <w:t>"I</w:t>
      </w:r>
      <w:r>
        <w:rPr>
          <w:rFonts w:ascii="Courier New"/>
          <w:spacing w:val="-6"/>
          <w:sz w:val="20"/>
        </w:rPr>
        <w:t> </w:t>
      </w:r>
      <w:r>
        <w:rPr>
          <w:rFonts w:ascii="Courier New"/>
          <w:sz w:val="20"/>
        </w:rPr>
        <w:t>love</w:t>
      </w:r>
      <w:r>
        <w:rPr>
          <w:rFonts w:ascii="Courier New"/>
          <w:spacing w:val="-6"/>
          <w:sz w:val="20"/>
        </w:rPr>
        <w:t> </w:t>
      </w:r>
      <w:r>
        <w:rPr>
          <w:rFonts w:ascii="Courier New"/>
          <w:sz w:val="20"/>
        </w:rPr>
        <w:t>to</w:t>
      </w:r>
      <w:r>
        <w:rPr>
          <w:rFonts w:ascii="Courier New"/>
          <w:spacing w:val="-6"/>
          <w:sz w:val="20"/>
        </w:rPr>
        <w:t> </w:t>
      </w:r>
      <w:r>
        <w:rPr>
          <w:rFonts w:ascii="Courier New"/>
          <w:sz w:val="20"/>
        </w:rPr>
        <w:t>play</w:t>
      </w:r>
      <w:r>
        <w:rPr>
          <w:rFonts w:ascii="Courier New"/>
          <w:spacing w:val="-6"/>
          <w:sz w:val="20"/>
        </w:rPr>
        <w:t> </w:t>
      </w:r>
      <w:r>
        <w:rPr>
          <w:rFonts w:ascii="Courier New"/>
          <w:sz w:val="20"/>
        </w:rPr>
        <w:t>cricket"</w:t>
      </w:r>
    </w:p>
    <w:p>
      <w:pPr>
        <w:spacing w:line="268" w:lineRule="auto" w:before="1"/>
        <w:ind w:left="898" w:right="1640" w:firstLine="0"/>
        <w:jc w:val="left"/>
        <w:rPr>
          <w:rFonts w:ascii="Courier New"/>
          <w:sz w:val="20"/>
        </w:rPr>
      </w:pPr>
      <w:r>
        <w:rPr>
          <w:rFonts w:ascii="Courier New"/>
          <w:sz w:val="20"/>
        </w:rPr>
        <w:t>// Displaying-</w:t>
      </w:r>
      <w:r>
        <w:rPr>
          <w:rFonts w:ascii="Courier New"/>
          <w:sz w:val="20"/>
        </w:rPr>
        <w:t>strings</w:t>
      </w:r>
      <w:r>
        <w:rPr>
          <w:rFonts w:ascii="Courier New"/>
          <w:sz w:val="20"/>
        </w:rPr>
        <w:t> fmt.Println("String</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stry1</w:t>
      </w:r>
      <w:r>
        <w:rPr>
          <w:rFonts w:ascii="Courier New"/>
          <w:sz w:val="20"/>
        </w:rPr>
        <w:t>)</w:t>
      </w:r>
      <w:r>
        <w:rPr>
          <w:rFonts w:ascii="Courier New"/>
          <w:sz w:val="20"/>
        </w:rPr>
        <w:t> fmt.Println("String</w:t>
      </w:r>
      <w:r>
        <w:rPr>
          <w:rFonts w:ascii="Courier New"/>
          <w:spacing w:val="-9"/>
          <w:sz w:val="20"/>
        </w:rPr>
        <w:t> </w:t>
      </w:r>
      <w:r>
        <w:rPr>
          <w:rFonts w:ascii="Courier New"/>
          <w:sz w:val="20"/>
        </w:rPr>
        <w:t>2</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stry2</w:t>
      </w:r>
      <w:r>
        <w:rPr>
          <w:rFonts w:ascii="Courier New"/>
          <w:sz w:val="20"/>
        </w:rPr>
        <w:t>)</w:t>
      </w:r>
      <w:r>
        <w:rPr>
          <w:rFonts w:ascii="Courier New"/>
          <w:sz w:val="20"/>
        </w:rPr>
        <w:t> fmt.Println("String</w:t>
      </w:r>
      <w:r>
        <w:rPr>
          <w:rFonts w:ascii="Courier New"/>
          <w:spacing w:val="-11"/>
          <w:sz w:val="20"/>
        </w:rPr>
        <w:t> </w:t>
      </w:r>
      <w:r>
        <w:rPr>
          <w:rFonts w:ascii="Courier New"/>
          <w:sz w:val="20"/>
        </w:rPr>
        <w:t>3</w:t>
      </w:r>
      <w:r>
        <w:rPr>
          <w:rFonts w:ascii="Courier New"/>
          <w:spacing w:val="-8"/>
          <w:sz w:val="20"/>
        </w:rPr>
        <w:t> </w:t>
      </w:r>
      <w:r>
        <w:rPr>
          <w:rFonts w:ascii="Courier New"/>
          <w:sz w:val="20"/>
        </w:rPr>
        <w:t>is:</w:t>
      </w:r>
      <w:r>
        <w:rPr>
          <w:rFonts w:ascii="Courier New"/>
          <w:spacing w:val="-9"/>
          <w:sz w:val="20"/>
        </w:rPr>
        <w:t> </w:t>
      </w:r>
      <w:r>
        <w:rPr>
          <w:rFonts w:ascii="Courier New"/>
          <w:sz w:val="20"/>
        </w:rPr>
        <w:t>",</w:t>
      </w:r>
      <w:r>
        <w:rPr>
          <w:rFonts w:ascii="Courier New"/>
          <w:spacing w:val="-8"/>
          <w:sz w:val="20"/>
        </w:rPr>
        <w:t> </w:t>
      </w:r>
      <w:r>
        <w:rPr>
          <w:rFonts w:ascii="Courier New"/>
          <w:spacing w:val="-2"/>
          <w:sz w:val="20"/>
        </w:rPr>
        <w:t>stry3)</w:t>
      </w:r>
    </w:p>
    <w:p>
      <w:pPr>
        <w:spacing w:before="3"/>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Splitting</w:t>
      </w:r>
      <w:r>
        <w:rPr>
          <w:rFonts w:ascii="Courier New"/>
          <w:spacing w:val="-7"/>
          <w:sz w:val="20"/>
        </w:rPr>
        <w:t> </w:t>
      </w:r>
      <w:r>
        <w:rPr>
          <w:rFonts w:ascii="Courier New"/>
          <w:sz w:val="20"/>
        </w:rPr>
        <w:t>the</w:t>
      </w:r>
      <w:r>
        <w:rPr>
          <w:rFonts w:ascii="Courier New"/>
          <w:spacing w:val="-7"/>
          <w:sz w:val="20"/>
        </w:rPr>
        <w:t> </w:t>
      </w:r>
      <w:r>
        <w:rPr>
          <w:rFonts w:ascii="Courier New"/>
          <w:sz w:val="20"/>
        </w:rPr>
        <w:t>given</w:t>
      </w:r>
      <w:r>
        <w:rPr>
          <w:rFonts w:ascii="Courier New"/>
          <w:spacing w:val="-6"/>
          <w:sz w:val="20"/>
        </w:rPr>
        <w:t> </w:t>
      </w:r>
      <w:r>
        <w:rPr>
          <w:rFonts w:ascii="Courier New"/>
          <w:spacing w:val="-2"/>
          <w:sz w:val="20"/>
        </w:rPr>
        <w:t>strings</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898" w:right="0" w:firstLine="0"/>
        <w:jc w:val="left"/>
        <w:rPr>
          <w:rFonts w:ascii="Courier New"/>
          <w:sz w:val="20"/>
        </w:rPr>
      </w:pPr>
      <w:bookmarkStart w:name="_bookmark201" w:id="326"/>
      <w:bookmarkEnd w:id="326"/>
      <w:r>
        <w:rPr/>
      </w:r>
      <w:r>
        <w:rPr>
          <w:rFonts w:ascii="Courier New"/>
          <w:sz w:val="20"/>
        </w:rPr>
        <w:t>//</w:t>
      </w:r>
      <w:r>
        <w:rPr>
          <w:rFonts w:ascii="Courier New"/>
          <w:spacing w:val="-21"/>
          <w:sz w:val="20"/>
        </w:rPr>
        <w:t> </w:t>
      </w:r>
      <w:r>
        <w:rPr>
          <w:rFonts w:ascii="Courier New"/>
          <w:sz w:val="20"/>
        </w:rPr>
        <w:t>Using-Split()-</w:t>
      </w:r>
      <w:r>
        <w:rPr>
          <w:rFonts w:ascii="Courier New"/>
          <w:spacing w:val="-2"/>
          <w:sz w:val="20"/>
        </w:rPr>
        <w:t>function</w:t>
      </w:r>
    </w:p>
    <w:p>
      <w:pPr>
        <w:spacing w:line="268" w:lineRule="auto" w:before="28"/>
        <w:ind w:left="898" w:right="1640" w:firstLine="0"/>
        <w:jc w:val="left"/>
        <w:rPr>
          <w:rFonts w:ascii="Courier New"/>
          <w:sz w:val="20"/>
        </w:rPr>
      </w:pPr>
      <w:r>
        <w:rPr>
          <w:rFonts w:ascii="Courier New"/>
          <w:sz w:val="20"/>
        </w:rPr>
        <w:t>rest1</w:t>
      </w:r>
      <w:r>
        <w:rPr>
          <w:rFonts w:ascii="Courier New"/>
          <w:spacing w:val="-11"/>
          <w:sz w:val="20"/>
        </w:rPr>
        <w:t> </w:t>
      </w:r>
      <w:r>
        <w:rPr>
          <w:rFonts w:ascii="Courier New"/>
          <w:sz w:val="20"/>
        </w:rPr>
        <w:t>:=</w:t>
      </w:r>
      <w:r>
        <w:rPr>
          <w:rFonts w:ascii="Courier New"/>
          <w:spacing w:val="-11"/>
          <w:sz w:val="20"/>
        </w:rPr>
        <w:t> </w:t>
      </w:r>
      <w:r>
        <w:rPr>
          <w:rFonts w:ascii="Courier New"/>
          <w:sz w:val="20"/>
        </w:rPr>
        <w:t>strings.Split(stry1,</w:t>
      </w:r>
      <w:r>
        <w:rPr>
          <w:rFonts w:ascii="Courier New"/>
          <w:spacing w:val="-11"/>
          <w:sz w:val="20"/>
        </w:rPr>
        <w:t> </w:t>
      </w:r>
      <w:r>
        <w:rPr>
          <w:rFonts w:ascii="Courier New"/>
          <w:sz w:val="20"/>
        </w:rPr>
        <w:t>","</w:t>
      </w:r>
      <w:r>
        <w:rPr>
          <w:rFonts w:ascii="Courier New"/>
          <w:sz w:val="20"/>
        </w:rPr>
        <w:t>)</w:t>
      </w:r>
      <w:r>
        <w:rPr>
          <w:rFonts w:ascii="Courier New"/>
          <w:sz w:val="20"/>
        </w:rPr>
        <w:t> rest2 := strings.Split(stry2, </w:t>
      </w:r>
      <w:r>
        <w:rPr>
          <w:rFonts w:ascii="Courier New"/>
          <w:sz w:val="20"/>
        </w:rPr>
        <w:t>"")</w:t>
      </w:r>
      <w:r>
        <w:rPr>
          <w:rFonts w:ascii="Courier New"/>
          <w:sz w:val="20"/>
        </w:rPr>
        <w:t> rest3</w:t>
      </w:r>
      <w:r>
        <w:rPr>
          <w:rFonts w:ascii="Courier New"/>
          <w:spacing w:val="-11"/>
          <w:sz w:val="20"/>
        </w:rPr>
        <w:t> </w:t>
      </w:r>
      <w:r>
        <w:rPr>
          <w:rFonts w:ascii="Courier New"/>
          <w:sz w:val="20"/>
        </w:rPr>
        <w:t>:=</w:t>
      </w:r>
      <w:r>
        <w:rPr>
          <w:rFonts w:ascii="Courier New"/>
          <w:spacing w:val="-11"/>
          <w:sz w:val="20"/>
        </w:rPr>
        <w:t> </w:t>
      </w:r>
      <w:r>
        <w:rPr>
          <w:rFonts w:ascii="Courier New"/>
          <w:sz w:val="20"/>
        </w:rPr>
        <w:t>strings.Split(stry3,</w:t>
      </w:r>
      <w:r>
        <w:rPr>
          <w:rFonts w:ascii="Courier New"/>
          <w:spacing w:val="-11"/>
          <w:sz w:val="20"/>
        </w:rPr>
        <w:t> </w:t>
      </w:r>
      <w:r>
        <w:rPr>
          <w:rFonts w:ascii="Courier New"/>
          <w:sz w:val="20"/>
        </w:rPr>
        <w:t>"!")</w:t>
      </w:r>
    </w:p>
    <w:p>
      <w:pPr>
        <w:spacing w:line="268" w:lineRule="auto" w:before="3"/>
        <w:ind w:left="418" w:right="165" w:firstLine="480"/>
        <w:jc w:val="left"/>
        <w:rPr>
          <w:rFonts w:ascii="Courier New"/>
          <w:sz w:val="20"/>
        </w:rPr>
      </w:pPr>
      <w:r>
        <w:rPr>
          <w:rFonts w:ascii="Courier New"/>
          <w:sz w:val="20"/>
        </w:rPr>
        <w:t>rest4</w:t>
      </w:r>
      <w:r>
        <w:rPr>
          <w:rFonts w:ascii="Courier New"/>
          <w:spacing w:val="-12"/>
          <w:sz w:val="20"/>
        </w:rPr>
        <w:t> </w:t>
      </w:r>
      <w:r>
        <w:rPr>
          <w:rFonts w:ascii="Courier New"/>
          <w:sz w:val="20"/>
        </w:rPr>
        <w:t>:=</w:t>
      </w:r>
      <w:r>
        <w:rPr>
          <w:rFonts w:ascii="Courier New"/>
          <w:spacing w:val="-12"/>
          <w:sz w:val="20"/>
        </w:rPr>
        <w:t> </w:t>
      </w:r>
      <w:r>
        <w:rPr>
          <w:rFonts w:ascii="Courier New"/>
          <w:sz w:val="20"/>
        </w:rPr>
        <w:t>strings.Split("",</w:t>
      </w:r>
      <w:r>
        <w:rPr>
          <w:rFonts w:ascii="Courier New"/>
          <w:spacing w:val="-12"/>
          <w:sz w:val="20"/>
        </w:rPr>
        <w:t> </w:t>
      </w:r>
      <w:r>
        <w:rPr>
          <w:rFonts w:ascii="Courier New"/>
          <w:sz w:val="20"/>
        </w:rPr>
        <w:t>"Helloeverybody</w:t>
      </w:r>
      <w:r>
        <w:rPr>
          <w:rFonts w:ascii="Courier New"/>
          <w:sz w:val="20"/>
        </w:rPr>
        <w:t>,</w:t>
      </w:r>
      <w:r>
        <w:rPr>
          <w:rFonts w:ascii="Courier New"/>
          <w:sz w:val="20"/>
        </w:rPr>
        <w:t> </w:t>
      </w:r>
      <w:r>
        <w:rPr>
          <w:rFonts w:ascii="Courier New"/>
          <w:spacing w:val="-2"/>
          <w:sz w:val="20"/>
        </w:rPr>
        <w:t>hello")</w:t>
      </w:r>
    </w:p>
    <w:p>
      <w:pPr>
        <w:spacing w:line="268" w:lineRule="auto" w:before="0"/>
        <w:ind w:left="898" w:right="1160" w:firstLine="0"/>
        <w:jc w:val="left"/>
        <w:rPr>
          <w:rFonts w:ascii="Courier New"/>
          <w:sz w:val="20"/>
        </w:rPr>
      </w:pPr>
      <w:r>
        <w:rPr>
          <w:rFonts w:ascii="Courier New"/>
          <w:sz w:val="20"/>
        </w:rPr>
        <w:t>// Displaying </w:t>
      </w:r>
      <w:r>
        <w:rPr>
          <w:rFonts w:ascii="Courier New"/>
          <w:sz w:val="20"/>
        </w:rPr>
        <w:t>result</w:t>
      </w:r>
      <w:r>
        <w:rPr>
          <w:rFonts w:ascii="Courier New"/>
          <w:sz w:val="20"/>
        </w:rPr>
        <w:t> fmt.Println("\nResult</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rest1</w:t>
      </w:r>
      <w:r>
        <w:rPr>
          <w:rFonts w:ascii="Courier New"/>
          <w:sz w:val="20"/>
        </w:rPr>
        <w:t>)</w:t>
      </w:r>
      <w:r>
        <w:rPr>
          <w:rFonts w:ascii="Courier New"/>
          <w:sz w:val="20"/>
        </w:rPr>
        <w:t> fmt.Println("Result 2 is: ", </w:t>
      </w:r>
      <w:r>
        <w:rPr>
          <w:rFonts w:ascii="Courier New"/>
          <w:sz w:val="20"/>
        </w:rPr>
        <w:t>rest2)</w:t>
      </w:r>
      <w:r>
        <w:rPr>
          <w:rFonts w:ascii="Courier New"/>
          <w:sz w:val="20"/>
        </w:rPr>
        <w:t> fmt.Println("Result 3 is: ", </w:t>
      </w:r>
      <w:r>
        <w:rPr>
          <w:rFonts w:ascii="Courier New"/>
          <w:sz w:val="20"/>
        </w:rPr>
        <w:t>rest3)</w:t>
      </w:r>
      <w:r>
        <w:rPr>
          <w:rFonts w:ascii="Courier New"/>
          <w:sz w:val="20"/>
        </w:rPr>
        <w:t> fmt.Println("Result 4 is: ", rest4)</w:t>
      </w:r>
    </w:p>
    <w:p>
      <w:pPr>
        <w:spacing w:before="5"/>
        <w:ind w:left="418" w:right="0" w:firstLine="0"/>
        <w:jc w:val="left"/>
        <w:rPr>
          <w:rFonts w:ascii="Courier New"/>
          <w:sz w:val="20"/>
        </w:rPr>
      </w:pPr>
      <w:r>
        <w:rPr>
          <w:rFonts w:ascii="Courier New"/>
          <w:spacing w:val="-10"/>
          <w:sz w:val="20"/>
        </w:rPr>
        <w:t>}</w:t>
      </w:r>
    </w:p>
    <w:p>
      <w:pPr>
        <w:pStyle w:val="BodyText"/>
        <w:spacing w:before="160"/>
        <w:rPr>
          <w:rFonts w:ascii="Courier New"/>
          <w:sz w:val="20"/>
        </w:rPr>
      </w:pPr>
    </w:p>
    <w:p>
      <w:pPr>
        <w:spacing w:before="1"/>
        <w:ind w:left="177" w:right="0" w:firstLine="0"/>
        <w:jc w:val="left"/>
        <w:rPr>
          <w:rFonts w:ascii="Lucida Sans"/>
          <w:i/>
          <w:sz w:val="21"/>
        </w:rPr>
      </w:pPr>
      <w:bookmarkStart w:name="﻿SplitAfter﻿" w:id="327"/>
      <w:bookmarkEnd w:id="327"/>
      <w:r>
        <w:rPr/>
      </w:r>
      <w:bookmarkStart w:name="_bookmark200" w:id="328"/>
      <w:bookmarkEnd w:id="328"/>
      <w:r>
        <w:rPr/>
      </w:r>
      <w:r>
        <w:rPr>
          <w:rFonts w:ascii="Lucida Sans"/>
          <w:i/>
          <w:spacing w:val="-2"/>
          <w:w w:val="95"/>
          <w:sz w:val="21"/>
        </w:rPr>
        <w:t>SplitAfter</w:t>
      </w:r>
    </w:p>
    <w:p>
      <w:pPr>
        <w:pStyle w:val="BodyText"/>
        <w:spacing w:line="225" w:lineRule="auto" w:before="28"/>
        <w:ind w:left="177"/>
      </w:pPr>
      <w:r>
        <w:rPr>
          <w:w w:val="90"/>
        </w:rPr>
        <w:t>Splits</w:t>
      </w:r>
      <w:r>
        <w:rPr>
          <w:spacing w:val="-6"/>
          <w:w w:val="90"/>
        </w:rPr>
        <w:t> </w:t>
      </w:r>
      <w:r>
        <w:rPr>
          <w:w w:val="90"/>
        </w:rPr>
        <w:t>a</w:t>
      </w:r>
      <w:r>
        <w:rPr>
          <w:spacing w:val="-6"/>
          <w:w w:val="90"/>
        </w:rPr>
        <w:t> </w:t>
      </w:r>
      <w:r>
        <w:rPr>
          <w:w w:val="90"/>
        </w:rPr>
        <w:t>string</w:t>
      </w:r>
      <w:r>
        <w:rPr>
          <w:spacing w:val="-6"/>
          <w:w w:val="90"/>
        </w:rPr>
        <w:t> </w:t>
      </w:r>
      <w:r>
        <w:rPr>
          <w:w w:val="90"/>
        </w:rPr>
        <w:t>into</w:t>
      </w:r>
      <w:r>
        <w:rPr>
          <w:spacing w:val="-6"/>
          <w:w w:val="90"/>
        </w:rPr>
        <w:t> </w:t>
      </w:r>
      <w:r>
        <w:rPr>
          <w:w w:val="90"/>
        </w:rPr>
        <w:t>all</w:t>
      </w:r>
      <w:r>
        <w:rPr>
          <w:spacing w:val="-6"/>
          <w:w w:val="90"/>
        </w:rPr>
        <w:t> </w:t>
      </w:r>
      <w:r>
        <w:rPr>
          <w:w w:val="90"/>
        </w:rPr>
        <w:t>substrings</w:t>
      </w:r>
      <w:r>
        <w:rPr>
          <w:spacing w:val="-6"/>
          <w:w w:val="90"/>
        </w:rPr>
        <w:t> </w:t>
      </w:r>
      <w:r>
        <w:rPr>
          <w:w w:val="90"/>
        </w:rPr>
        <w:t>following</w:t>
      </w:r>
      <w:r>
        <w:rPr>
          <w:spacing w:val="-6"/>
          <w:w w:val="90"/>
        </w:rPr>
        <w:t> </w:t>
      </w:r>
      <w:r>
        <w:rPr>
          <w:w w:val="90"/>
        </w:rPr>
        <w:t>each</w:t>
      </w:r>
      <w:r>
        <w:rPr>
          <w:spacing w:val="-6"/>
          <w:w w:val="90"/>
        </w:rPr>
        <w:t> </w:t>
      </w:r>
      <w:r>
        <w:rPr>
          <w:w w:val="90"/>
        </w:rPr>
        <w:t>iteration</w:t>
      </w:r>
      <w:r>
        <w:rPr>
          <w:spacing w:val="-6"/>
          <w:w w:val="90"/>
        </w:rPr>
        <w:t> </w:t>
      </w:r>
      <w:r>
        <w:rPr>
          <w:w w:val="90"/>
        </w:rPr>
        <w:t>of</w:t>
      </w:r>
      <w:r>
        <w:rPr>
          <w:spacing w:val="-6"/>
          <w:w w:val="90"/>
        </w:rPr>
        <w:t> </w:t>
      </w:r>
      <w:r>
        <w:rPr>
          <w:w w:val="90"/>
        </w:rPr>
        <w:t>the</w:t>
      </w:r>
      <w:r>
        <w:rPr>
          <w:spacing w:val="-6"/>
          <w:w w:val="90"/>
        </w:rPr>
        <w:t> </w:t>
      </w:r>
      <w:r>
        <w:rPr>
          <w:w w:val="90"/>
        </w:rPr>
        <w:t>given</w:t>
      </w:r>
      <w:r>
        <w:rPr>
          <w:spacing w:val="-6"/>
          <w:w w:val="90"/>
        </w:rPr>
        <w:t> </w:t>
      </w:r>
      <w:r>
        <w:rPr>
          <w:w w:val="90"/>
        </w:rPr>
        <w:t>sepa</w:t>
      </w:r>
      <w:r>
        <w:rPr>
          <w:w w:val="90"/>
        </w:rPr>
        <w:softHyphen/>
      </w:r>
      <w:r>
        <w:rPr>
          <w:w w:val="90"/>
        </w:rPr>
      </w:r>
      <w:r>
        <w:rPr>
          <w:spacing w:val="-6"/>
        </w:rPr>
        <w:t>rator and returns a slice with these substrings.</w:t>
      </w:r>
    </w:p>
    <w:p>
      <w:pPr>
        <w:pStyle w:val="BodyText"/>
        <w:spacing w:before="51"/>
      </w:pPr>
    </w:p>
    <w:p>
      <w:pPr>
        <w:pStyle w:val="Heading4"/>
      </w:pPr>
      <w:r>
        <w:rPr>
          <w:spacing w:val="-2"/>
        </w:rPr>
        <w:t>Syntax:</w:t>
      </w:r>
    </w:p>
    <w:p>
      <w:pPr>
        <w:spacing w:before="163"/>
        <w:ind w:left="418" w:right="0" w:firstLine="0"/>
        <w:jc w:val="left"/>
        <w:rPr>
          <w:rFonts w:ascii="Courier New"/>
          <w:sz w:val="20"/>
        </w:rPr>
      </w:pPr>
      <w:r>
        <w:rPr>
          <w:rFonts w:ascii="Courier New"/>
          <w:sz w:val="20"/>
        </w:rPr>
        <w:t>func</w:t>
      </w:r>
      <w:r>
        <w:rPr>
          <w:rFonts w:ascii="Courier New"/>
          <w:spacing w:val="-10"/>
          <w:sz w:val="20"/>
        </w:rPr>
        <w:t> </w:t>
      </w:r>
      <w:r>
        <w:rPr>
          <w:rFonts w:ascii="Courier New"/>
          <w:sz w:val="20"/>
        </w:rPr>
        <w:t>SplitAfter(str,</w:t>
      </w:r>
      <w:r>
        <w:rPr>
          <w:rFonts w:ascii="Courier New"/>
          <w:spacing w:val="-10"/>
          <w:sz w:val="20"/>
        </w:rPr>
        <w:t> </w:t>
      </w:r>
      <w:r>
        <w:rPr>
          <w:rFonts w:ascii="Courier New"/>
          <w:sz w:val="20"/>
        </w:rPr>
        <w:t>sep</w:t>
      </w:r>
      <w:r>
        <w:rPr>
          <w:rFonts w:ascii="Courier New"/>
          <w:spacing w:val="-10"/>
          <w:sz w:val="20"/>
        </w:rPr>
        <w:t> </w:t>
      </w:r>
      <w:r>
        <w:rPr>
          <w:rFonts w:ascii="Courier New"/>
          <w:sz w:val="20"/>
        </w:rPr>
        <w:t>string)</w:t>
      </w:r>
      <w:r>
        <w:rPr>
          <w:rFonts w:ascii="Courier New"/>
          <w:spacing w:val="-9"/>
          <w:sz w:val="20"/>
        </w:rPr>
        <w:t> </w:t>
      </w:r>
      <w:r>
        <w:rPr>
          <w:rFonts w:ascii="Courier New"/>
          <w:spacing w:val="-2"/>
          <w:sz w:val="20"/>
        </w:rPr>
        <w:t>[]string</w:t>
      </w:r>
    </w:p>
    <w:p>
      <w:pPr>
        <w:pStyle w:val="BodyText"/>
        <w:spacing w:before="122"/>
        <w:rPr>
          <w:rFonts w:ascii="Courier New"/>
          <w:sz w:val="20"/>
        </w:rPr>
      </w:pPr>
    </w:p>
    <w:p>
      <w:pPr>
        <w:pStyle w:val="Heading4"/>
      </w:pPr>
      <w:r>
        <w:rPr>
          <w:spacing w:val="-2"/>
        </w:rPr>
        <w:t>Example:</w:t>
      </w:r>
    </w:p>
    <w:p>
      <w:pPr>
        <w:spacing w:line="268" w:lineRule="auto" w:before="162"/>
        <w:ind w:left="418" w:right="164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split</w:t>
      </w:r>
      <w:r>
        <w:rPr>
          <w:rFonts w:ascii="Courier New"/>
          <w:spacing w:val="-5"/>
          <w:sz w:val="20"/>
        </w:rPr>
        <w:t> </w:t>
      </w:r>
      <w:r>
        <w:rPr>
          <w:rFonts w:ascii="Courier New"/>
          <w:sz w:val="20"/>
        </w:rPr>
        <w:t>a</w:t>
      </w:r>
      <w:r>
        <w:rPr>
          <w:rFonts w:ascii="Courier New"/>
          <w:spacing w:val="-5"/>
          <w:sz w:val="20"/>
        </w:rPr>
        <w:t> </w:t>
      </w:r>
      <w:r>
        <w:rPr>
          <w:rFonts w:ascii="Courier New"/>
          <w:sz w:val="20"/>
        </w:rPr>
        <w:t>strin</w:t>
      </w:r>
      <w:r>
        <w:rPr>
          <w:rFonts w:ascii="Courier New"/>
          <w:sz w:val="20"/>
        </w:rPr>
        <w:t>g</w:t>
      </w:r>
      <w:r>
        <w:rPr>
          <w:rFonts w:ascii="Courier New"/>
          <w:sz w:val="20"/>
        </w:rPr>
        <w:t> package main</w:t>
      </w:r>
    </w:p>
    <w:p>
      <w:pPr>
        <w:spacing w:before="2"/>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10"/>
          <w:sz w:val="20"/>
        </w:rPr>
        <w:t>(</w:t>
      </w:r>
    </w:p>
    <w:p>
      <w:pPr>
        <w:spacing w:line="268" w:lineRule="auto" w:before="25"/>
        <w:ind w:left="898" w:right="4821" w:firstLine="0"/>
        <w:jc w:val="left"/>
        <w:rPr>
          <w:rFonts w:ascii="Courier New"/>
          <w:sz w:val="20"/>
        </w:rPr>
      </w:pPr>
      <w:r>
        <w:rPr>
          <w:rFonts w:ascii="Courier New"/>
          <w:spacing w:val="-2"/>
          <w:sz w:val="20"/>
        </w:rPr>
        <w:t>"fmt"</w:t>
      </w:r>
      <w:r>
        <w:rPr>
          <w:rFonts w:ascii="Courier New"/>
          <w:spacing w:val="-2"/>
          <w:sz w:val="20"/>
        </w:rPr>
        <w:t> "strings"</w:t>
      </w:r>
    </w:p>
    <w:p>
      <w:pPr>
        <w:spacing w:before="4"/>
        <w:ind w:left="418" w:right="0" w:firstLine="0"/>
        <w:jc w:val="left"/>
        <w:rPr>
          <w:rFonts w:ascii="Courier New"/>
          <w:sz w:val="20"/>
        </w:rPr>
      </w:pPr>
      <w:r>
        <w:rPr>
          <w:rFonts w:ascii="Courier New"/>
          <w:spacing w:val="-10"/>
          <w:sz w:val="20"/>
        </w:rPr>
        <w:t>)</w:t>
      </w:r>
    </w:p>
    <w:p>
      <w:pPr>
        <w:spacing w:line="268" w:lineRule="auto" w:before="28"/>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line="268" w:lineRule="auto" w:before="2"/>
        <w:ind w:left="898" w:right="1640" w:firstLine="0"/>
        <w:jc w:val="left"/>
        <w:rPr>
          <w:rFonts w:ascii="Courier New"/>
          <w:sz w:val="20"/>
        </w:rPr>
      </w:pPr>
      <w:r>
        <w:rPr>
          <w:rFonts w:ascii="Courier New"/>
          <w:sz w:val="20"/>
        </w:rPr>
        <w:t>//</w:t>
      </w:r>
      <w:r>
        <w:rPr>
          <w:rFonts w:ascii="Courier New"/>
          <w:spacing w:val="-9"/>
          <w:sz w:val="20"/>
        </w:rPr>
        <w:t> </w:t>
      </w:r>
      <w:r>
        <w:rPr>
          <w:rFonts w:ascii="Courier New"/>
          <w:sz w:val="20"/>
        </w:rPr>
        <w:t>Creating,</w:t>
      </w:r>
      <w:r>
        <w:rPr>
          <w:rFonts w:ascii="Courier New"/>
          <w:spacing w:val="-9"/>
          <w:sz w:val="20"/>
        </w:rPr>
        <w:t> </w:t>
      </w:r>
      <w:r>
        <w:rPr>
          <w:rFonts w:ascii="Courier New"/>
          <w:sz w:val="20"/>
        </w:rPr>
        <w:t>and</w:t>
      </w:r>
      <w:r>
        <w:rPr>
          <w:rFonts w:ascii="Courier New"/>
          <w:spacing w:val="-9"/>
          <w:sz w:val="20"/>
        </w:rPr>
        <w:t> </w:t>
      </w:r>
      <w:r>
        <w:rPr>
          <w:rFonts w:ascii="Courier New"/>
          <w:sz w:val="20"/>
        </w:rPr>
        <w:t>initializing</w:t>
      </w:r>
      <w:r>
        <w:rPr>
          <w:rFonts w:ascii="Courier New"/>
          <w:spacing w:val="-9"/>
          <w:sz w:val="20"/>
        </w:rPr>
        <w:t> </w:t>
      </w:r>
      <w:r>
        <w:rPr>
          <w:rFonts w:ascii="Courier New"/>
          <w:sz w:val="20"/>
        </w:rPr>
        <w:t>strin</w:t>
      </w:r>
      <w:r>
        <w:rPr>
          <w:rFonts w:ascii="Courier New"/>
          <w:sz w:val="20"/>
        </w:rPr>
        <w:t>g</w:t>
      </w:r>
      <w:r>
        <w:rPr>
          <w:rFonts w:ascii="Courier New"/>
          <w:sz w:val="20"/>
        </w:rPr>
        <w:t> stry1</w:t>
      </w:r>
      <w:r>
        <w:rPr>
          <w:rFonts w:ascii="Courier New"/>
          <w:spacing w:val="-7"/>
          <w:sz w:val="20"/>
        </w:rPr>
        <w:t> </w:t>
      </w:r>
      <w:r>
        <w:rPr>
          <w:rFonts w:ascii="Courier New"/>
          <w:sz w:val="20"/>
        </w:rPr>
        <w:t>:=</w:t>
      </w:r>
      <w:r>
        <w:rPr>
          <w:rFonts w:ascii="Courier New"/>
          <w:spacing w:val="-7"/>
          <w:sz w:val="20"/>
        </w:rPr>
        <w:t> </w:t>
      </w:r>
      <w:r>
        <w:rPr>
          <w:rFonts w:ascii="Courier New"/>
          <w:sz w:val="20"/>
        </w:rPr>
        <w:t>"Welcome,</w:t>
      </w:r>
      <w:r>
        <w:rPr>
          <w:rFonts w:ascii="Courier New"/>
          <w:spacing w:val="-7"/>
          <w:sz w:val="20"/>
        </w:rPr>
        <w:t> </w:t>
      </w:r>
      <w:r>
        <w:rPr>
          <w:rFonts w:ascii="Courier New"/>
          <w:sz w:val="20"/>
        </w:rPr>
        <w:t>to</w:t>
      </w:r>
      <w:r>
        <w:rPr>
          <w:rFonts w:ascii="Courier New"/>
          <w:spacing w:val="-7"/>
          <w:sz w:val="20"/>
        </w:rPr>
        <w:t> </w:t>
      </w:r>
      <w:r>
        <w:rPr>
          <w:rFonts w:ascii="Courier New"/>
          <w:sz w:val="20"/>
        </w:rPr>
        <w:t>online</w:t>
      </w:r>
      <w:r>
        <w:rPr>
          <w:rFonts w:ascii="Courier New"/>
          <w:spacing w:val="-6"/>
          <w:sz w:val="20"/>
        </w:rPr>
        <w:t> </w:t>
      </w:r>
      <w:r>
        <w:rPr>
          <w:rFonts w:ascii="Courier New"/>
          <w:spacing w:val="-2"/>
          <w:sz w:val="20"/>
        </w:rPr>
        <w:t>course,</w:t>
      </w:r>
    </w:p>
    <w:p>
      <w:pPr>
        <w:spacing w:before="2"/>
        <w:ind w:left="418" w:right="0" w:firstLine="0"/>
        <w:jc w:val="left"/>
        <w:rPr>
          <w:rFonts w:ascii="Courier New"/>
          <w:sz w:val="20"/>
        </w:rPr>
      </w:pPr>
      <w:r>
        <w:rPr>
          <w:rFonts w:ascii="Courier New"/>
          <w:spacing w:val="-2"/>
          <w:sz w:val="20"/>
        </w:rPr>
        <w:t>Heyeveryone"</w:t>
      </w:r>
    </w:p>
    <w:p>
      <w:pPr>
        <w:spacing w:line="268" w:lineRule="auto" w:before="28"/>
        <w:ind w:left="898" w:right="1640" w:firstLine="0"/>
        <w:jc w:val="left"/>
        <w:rPr>
          <w:rFonts w:ascii="Courier New"/>
          <w:sz w:val="20"/>
        </w:rPr>
      </w:pPr>
      <w:r>
        <w:rPr>
          <w:rFonts w:ascii="Courier New"/>
          <w:sz w:val="20"/>
        </w:rPr>
        <w:t>stry2</w:t>
      </w:r>
      <w:r>
        <w:rPr>
          <w:rFonts w:ascii="Courier New"/>
          <w:spacing w:val="-6"/>
          <w:sz w:val="20"/>
        </w:rPr>
        <w:t> </w:t>
      </w:r>
      <w:r>
        <w:rPr>
          <w:rFonts w:ascii="Courier New"/>
          <w:sz w:val="20"/>
        </w:rPr>
        <w:t>:=</w:t>
      </w:r>
      <w:r>
        <w:rPr>
          <w:rFonts w:ascii="Courier New"/>
          <w:spacing w:val="-6"/>
          <w:sz w:val="20"/>
        </w:rPr>
        <w:t> </w:t>
      </w:r>
      <w:r>
        <w:rPr>
          <w:rFonts w:ascii="Courier New"/>
          <w:sz w:val="20"/>
        </w:rPr>
        <w:t>"My</w:t>
      </w:r>
      <w:r>
        <w:rPr>
          <w:rFonts w:ascii="Courier New"/>
          <w:spacing w:val="-6"/>
          <w:sz w:val="20"/>
        </w:rPr>
        <w:t> </w:t>
      </w:r>
      <w:r>
        <w:rPr>
          <w:rFonts w:ascii="Courier New"/>
          <w:sz w:val="20"/>
        </w:rPr>
        <w:t>pet</w:t>
      </w:r>
      <w:r>
        <w:rPr>
          <w:rFonts w:ascii="Courier New"/>
          <w:spacing w:val="-6"/>
          <w:sz w:val="20"/>
        </w:rPr>
        <w:t> </w:t>
      </w:r>
      <w:r>
        <w:rPr>
          <w:rFonts w:ascii="Courier New"/>
          <w:sz w:val="20"/>
        </w:rPr>
        <w:t>name</w:t>
      </w:r>
      <w:r>
        <w:rPr>
          <w:rFonts w:ascii="Courier New"/>
          <w:spacing w:val="-6"/>
          <w:sz w:val="20"/>
        </w:rPr>
        <w:t> </w:t>
      </w:r>
      <w:r>
        <w:rPr>
          <w:rFonts w:ascii="Courier New"/>
          <w:sz w:val="20"/>
        </w:rPr>
        <w:t>is</w:t>
      </w:r>
      <w:r>
        <w:rPr>
          <w:rFonts w:ascii="Courier New"/>
          <w:spacing w:val="-6"/>
          <w:sz w:val="20"/>
        </w:rPr>
        <w:t> </w:t>
      </w:r>
      <w:r>
        <w:rPr>
          <w:rFonts w:ascii="Courier New"/>
          <w:sz w:val="20"/>
        </w:rPr>
        <w:t>fluffy</w:t>
      </w:r>
      <w:r>
        <w:rPr>
          <w:rFonts w:ascii="Courier New"/>
          <w:sz w:val="20"/>
        </w:rPr>
        <w:t>"</w:t>
      </w:r>
      <w:r>
        <w:rPr>
          <w:rFonts w:ascii="Courier New"/>
          <w:sz w:val="20"/>
        </w:rPr>
        <w:t> stry3 := "I love to bake cake"</w:t>
      </w:r>
    </w:p>
    <w:p>
      <w:pPr>
        <w:spacing w:line="268" w:lineRule="auto" w:before="1"/>
        <w:ind w:left="898" w:right="1640" w:firstLine="0"/>
        <w:jc w:val="left"/>
        <w:rPr>
          <w:rFonts w:ascii="Courier New"/>
          <w:sz w:val="20"/>
        </w:rPr>
      </w:pPr>
      <w:r>
        <w:rPr>
          <w:rFonts w:ascii="Courier New"/>
          <w:sz w:val="20"/>
        </w:rPr>
        <w:t>// Displaying-</w:t>
      </w:r>
      <w:r>
        <w:rPr>
          <w:rFonts w:ascii="Courier New"/>
          <w:sz w:val="20"/>
        </w:rPr>
        <w:t>strings</w:t>
      </w:r>
      <w:r>
        <w:rPr>
          <w:rFonts w:ascii="Courier New"/>
          <w:sz w:val="20"/>
        </w:rPr>
        <w:t> fmt.Println("String</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stry1</w:t>
      </w:r>
      <w:r>
        <w:rPr>
          <w:rFonts w:ascii="Courier New"/>
          <w:sz w:val="20"/>
        </w:rPr>
        <w:t>)</w:t>
      </w:r>
      <w:r>
        <w:rPr>
          <w:rFonts w:ascii="Courier New"/>
          <w:sz w:val="20"/>
        </w:rPr>
        <w:t> fmt.Println("String</w:t>
      </w:r>
      <w:r>
        <w:rPr>
          <w:rFonts w:ascii="Courier New"/>
          <w:spacing w:val="-9"/>
          <w:sz w:val="20"/>
        </w:rPr>
        <w:t> </w:t>
      </w:r>
      <w:r>
        <w:rPr>
          <w:rFonts w:ascii="Courier New"/>
          <w:sz w:val="20"/>
        </w:rPr>
        <w:t>2</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stry2</w:t>
      </w:r>
      <w:r>
        <w:rPr>
          <w:rFonts w:ascii="Courier New"/>
          <w:sz w:val="20"/>
        </w:rPr>
        <w:t>)</w:t>
      </w:r>
      <w:r>
        <w:rPr>
          <w:rFonts w:ascii="Courier New"/>
          <w:sz w:val="20"/>
        </w:rPr>
        <w:t> fmt.Println("String</w:t>
      </w:r>
      <w:r>
        <w:rPr>
          <w:rFonts w:ascii="Courier New"/>
          <w:spacing w:val="-11"/>
          <w:sz w:val="20"/>
        </w:rPr>
        <w:t> </w:t>
      </w:r>
      <w:r>
        <w:rPr>
          <w:rFonts w:ascii="Courier New"/>
          <w:sz w:val="20"/>
        </w:rPr>
        <w:t>3</w:t>
      </w:r>
      <w:r>
        <w:rPr>
          <w:rFonts w:ascii="Courier New"/>
          <w:spacing w:val="-8"/>
          <w:sz w:val="20"/>
        </w:rPr>
        <w:t> </w:t>
      </w:r>
      <w:r>
        <w:rPr>
          <w:rFonts w:ascii="Courier New"/>
          <w:sz w:val="20"/>
        </w:rPr>
        <w:t>is:</w:t>
      </w:r>
      <w:r>
        <w:rPr>
          <w:rFonts w:ascii="Courier New"/>
          <w:spacing w:val="-9"/>
          <w:sz w:val="20"/>
        </w:rPr>
        <w:t> </w:t>
      </w:r>
      <w:r>
        <w:rPr>
          <w:rFonts w:ascii="Courier New"/>
          <w:sz w:val="20"/>
        </w:rPr>
        <w:t>",</w:t>
      </w:r>
      <w:r>
        <w:rPr>
          <w:rFonts w:ascii="Courier New"/>
          <w:spacing w:val="-8"/>
          <w:sz w:val="20"/>
        </w:rPr>
        <w:t> </w:t>
      </w:r>
      <w:r>
        <w:rPr>
          <w:rFonts w:ascii="Courier New"/>
          <w:spacing w:val="-2"/>
          <w:sz w:val="20"/>
        </w:rPr>
        <w:t>stry3)</w:t>
      </w:r>
    </w:p>
    <w:p>
      <w:pPr>
        <w:spacing w:before="3"/>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Splitting</w:t>
      </w:r>
      <w:r>
        <w:rPr>
          <w:rFonts w:ascii="Courier New"/>
          <w:spacing w:val="-7"/>
          <w:sz w:val="20"/>
        </w:rPr>
        <w:t> </w:t>
      </w:r>
      <w:r>
        <w:rPr>
          <w:rFonts w:ascii="Courier New"/>
          <w:sz w:val="20"/>
        </w:rPr>
        <w:t>the</w:t>
      </w:r>
      <w:r>
        <w:rPr>
          <w:rFonts w:ascii="Courier New"/>
          <w:spacing w:val="-7"/>
          <w:sz w:val="20"/>
        </w:rPr>
        <w:t> </w:t>
      </w:r>
      <w:r>
        <w:rPr>
          <w:rFonts w:ascii="Courier New"/>
          <w:sz w:val="20"/>
        </w:rPr>
        <w:t>given</w:t>
      </w:r>
      <w:r>
        <w:rPr>
          <w:rFonts w:ascii="Courier New"/>
          <w:spacing w:val="-6"/>
          <w:sz w:val="20"/>
        </w:rPr>
        <w:t> </w:t>
      </w:r>
      <w:r>
        <w:rPr>
          <w:rFonts w:ascii="Courier New"/>
          <w:spacing w:val="-2"/>
          <w:sz w:val="20"/>
        </w:rPr>
        <w:t>strings</w:t>
      </w:r>
    </w:p>
    <w:p>
      <w:pPr>
        <w:spacing w:before="28"/>
        <w:ind w:left="898" w:right="0" w:firstLine="0"/>
        <w:jc w:val="left"/>
        <w:rPr>
          <w:rFonts w:ascii="Courier New"/>
          <w:sz w:val="20"/>
        </w:rPr>
      </w:pPr>
      <w:r>
        <w:rPr>
          <w:rFonts w:ascii="Courier New"/>
          <w:sz w:val="20"/>
        </w:rPr>
        <w:t>//</w:t>
      </w:r>
      <w:r>
        <w:rPr>
          <w:rFonts w:ascii="Courier New"/>
          <w:spacing w:val="-27"/>
          <w:sz w:val="20"/>
        </w:rPr>
        <w:t> </w:t>
      </w:r>
      <w:r>
        <w:rPr>
          <w:rFonts w:ascii="Courier New"/>
          <w:sz w:val="20"/>
        </w:rPr>
        <w:t>Using-SplitAfter()-</w:t>
      </w:r>
      <w:r>
        <w:rPr>
          <w:rFonts w:ascii="Courier New"/>
          <w:spacing w:val="-2"/>
          <w:sz w:val="20"/>
        </w:rPr>
        <w:t>function</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898" w:right="1160" w:firstLine="0"/>
        <w:jc w:val="left"/>
        <w:rPr>
          <w:rFonts w:ascii="Courier New"/>
          <w:sz w:val="20"/>
        </w:rPr>
      </w:pPr>
      <w:bookmarkStart w:name="_bookmark203" w:id="329"/>
      <w:bookmarkEnd w:id="329"/>
      <w:r>
        <w:rPr/>
      </w:r>
      <w:r>
        <w:rPr>
          <w:rFonts w:ascii="Courier New"/>
          <w:sz w:val="20"/>
        </w:rPr>
        <w:t>rest1</w:t>
      </w:r>
      <w:r>
        <w:rPr>
          <w:rFonts w:ascii="Courier New"/>
          <w:spacing w:val="-11"/>
          <w:sz w:val="20"/>
        </w:rPr>
        <w:t> </w:t>
      </w:r>
      <w:r>
        <w:rPr>
          <w:rFonts w:ascii="Courier New"/>
          <w:sz w:val="20"/>
        </w:rPr>
        <w:t>:=</w:t>
      </w:r>
      <w:r>
        <w:rPr>
          <w:rFonts w:ascii="Courier New"/>
          <w:spacing w:val="-11"/>
          <w:sz w:val="20"/>
        </w:rPr>
        <w:t> </w:t>
      </w:r>
      <w:r>
        <w:rPr>
          <w:rFonts w:ascii="Courier New"/>
          <w:sz w:val="20"/>
        </w:rPr>
        <w:t>strings.SplitAfter(str1,</w:t>
      </w:r>
      <w:r>
        <w:rPr>
          <w:rFonts w:ascii="Courier New"/>
          <w:spacing w:val="-11"/>
          <w:sz w:val="20"/>
        </w:rPr>
        <w:t> </w:t>
      </w:r>
      <w:r>
        <w:rPr>
          <w:rFonts w:ascii="Courier New"/>
          <w:sz w:val="20"/>
        </w:rPr>
        <w:t>","</w:t>
      </w:r>
      <w:r>
        <w:rPr>
          <w:rFonts w:ascii="Courier New"/>
          <w:sz w:val="20"/>
        </w:rPr>
        <w:t>)</w:t>
      </w:r>
      <w:r>
        <w:rPr>
          <w:rFonts w:ascii="Courier New"/>
          <w:sz w:val="20"/>
        </w:rPr>
        <w:t> rest2 := strings.SplitAfter(str2, </w:t>
      </w:r>
      <w:r>
        <w:rPr>
          <w:rFonts w:ascii="Courier New"/>
          <w:sz w:val="20"/>
        </w:rPr>
        <w:t>"")</w:t>
      </w:r>
      <w:r>
        <w:rPr>
          <w:rFonts w:ascii="Courier New"/>
          <w:sz w:val="20"/>
        </w:rPr>
        <w:t> rest3</w:t>
      </w:r>
      <w:r>
        <w:rPr>
          <w:rFonts w:ascii="Courier New"/>
          <w:spacing w:val="-11"/>
          <w:sz w:val="20"/>
        </w:rPr>
        <w:t> </w:t>
      </w:r>
      <w:r>
        <w:rPr>
          <w:rFonts w:ascii="Courier New"/>
          <w:sz w:val="20"/>
        </w:rPr>
        <w:t>:=</w:t>
      </w:r>
      <w:r>
        <w:rPr>
          <w:rFonts w:ascii="Courier New"/>
          <w:spacing w:val="-11"/>
          <w:sz w:val="20"/>
        </w:rPr>
        <w:t> </w:t>
      </w:r>
      <w:r>
        <w:rPr>
          <w:rFonts w:ascii="Courier New"/>
          <w:sz w:val="20"/>
        </w:rPr>
        <w:t>strings.SplitAfter(str3,</w:t>
      </w:r>
      <w:r>
        <w:rPr>
          <w:rFonts w:ascii="Courier New"/>
          <w:spacing w:val="-11"/>
          <w:sz w:val="20"/>
        </w:rPr>
        <w:t> </w:t>
      </w:r>
      <w:r>
        <w:rPr>
          <w:rFonts w:ascii="Courier New"/>
          <w:sz w:val="20"/>
        </w:rPr>
        <w:t>"!")</w:t>
      </w:r>
    </w:p>
    <w:p>
      <w:pPr>
        <w:spacing w:line="268" w:lineRule="auto" w:before="3"/>
        <w:ind w:left="418" w:right="0" w:firstLine="480"/>
        <w:jc w:val="left"/>
        <w:rPr>
          <w:rFonts w:ascii="Courier New"/>
          <w:sz w:val="20"/>
        </w:rPr>
      </w:pPr>
      <w:r>
        <w:rPr>
          <w:rFonts w:ascii="Courier New"/>
          <w:sz w:val="20"/>
        </w:rPr>
        <w:t>rest4</w:t>
      </w:r>
      <w:r>
        <w:rPr>
          <w:rFonts w:ascii="Courier New"/>
          <w:spacing w:val="-12"/>
          <w:sz w:val="20"/>
        </w:rPr>
        <w:t> </w:t>
      </w:r>
      <w:r>
        <w:rPr>
          <w:rFonts w:ascii="Courier New"/>
          <w:sz w:val="20"/>
        </w:rPr>
        <w:t>:=</w:t>
      </w:r>
      <w:r>
        <w:rPr>
          <w:rFonts w:ascii="Courier New"/>
          <w:spacing w:val="-12"/>
          <w:sz w:val="20"/>
        </w:rPr>
        <w:t> </w:t>
      </w:r>
      <w:r>
        <w:rPr>
          <w:rFonts w:ascii="Courier New"/>
          <w:sz w:val="20"/>
        </w:rPr>
        <w:t>strings.SplitAfter("",</w:t>
      </w:r>
      <w:r>
        <w:rPr>
          <w:rFonts w:ascii="Courier New"/>
          <w:spacing w:val="-12"/>
          <w:sz w:val="20"/>
        </w:rPr>
        <w:t> </w:t>
      </w:r>
      <w:r>
        <w:rPr>
          <w:rFonts w:ascii="Courier New"/>
          <w:sz w:val="20"/>
        </w:rPr>
        <w:t>"Heyeveryone</w:t>
      </w:r>
      <w:r>
        <w:rPr>
          <w:rFonts w:ascii="Courier New"/>
          <w:sz w:val="20"/>
        </w:rPr>
        <w:t>,</w:t>
      </w:r>
      <w:r>
        <w:rPr>
          <w:rFonts w:ascii="Courier New"/>
          <w:sz w:val="20"/>
        </w:rPr>
        <w:t> </w:t>
      </w:r>
      <w:r>
        <w:rPr>
          <w:rFonts w:ascii="Courier New"/>
          <w:spacing w:val="-2"/>
          <w:sz w:val="20"/>
        </w:rPr>
        <w:t>Hello")</w:t>
      </w:r>
    </w:p>
    <w:p>
      <w:pPr>
        <w:spacing w:line="268" w:lineRule="auto" w:before="0"/>
        <w:ind w:left="898" w:right="1160" w:firstLine="0"/>
        <w:jc w:val="left"/>
        <w:rPr>
          <w:rFonts w:ascii="Courier New"/>
          <w:sz w:val="20"/>
        </w:rPr>
      </w:pPr>
      <w:r>
        <w:rPr>
          <w:rFonts w:ascii="Courier New"/>
          <w:sz w:val="20"/>
        </w:rPr>
        <w:t>// Displaying-</w:t>
      </w:r>
      <w:r>
        <w:rPr>
          <w:rFonts w:ascii="Courier New"/>
          <w:sz w:val="20"/>
        </w:rPr>
        <w:t>result</w:t>
      </w:r>
      <w:r>
        <w:rPr>
          <w:rFonts w:ascii="Courier New"/>
          <w:sz w:val="20"/>
        </w:rPr>
        <w:t> fmt.Println("\nResult</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rest1</w:t>
      </w:r>
      <w:r>
        <w:rPr>
          <w:rFonts w:ascii="Courier New"/>
          <w:sz w:val="20"/>
        </w:rPr>
        <w:t>)</w:t>
      </w:r>
      <w:r>
        <w:rPr>
          <w:rFonts w:ascii="Courier New"/>
          <w:sz w:val="20"/>
        </w:rPr>
        <w:t> fmt.Println("Result 2 is: ", </w:t>
      </w:r>
      <w:r>
        <w:rPr>
          <w:rFonts w:ascii="Courier New"/>
          <w:sz w:val="20"/>
        </w:rPr>
        <w:t>rest2)</w:t>
      </w:r>
      <w:r>
        <w:rPr>
          <w:rFonts w:ascii="Courier New"/>
          <w:sz w:val="20"/>
        </w:rPr>
        <w:t> fmt.Println("Result 3 is: ", </w:t>
      </w:r>
      <w:r>
        <w:rPr>
          <w:rFonts w:ascii="Courier New"/>
          <w:sz w:val="20"/>
        </w:rPr>
        <w:t>rest3)</w:t>
      </w:r>
      <w:r>
        <w:rPr>
          <w:rFonts w:ascii="Courier New"/>
          <w:sz w:val="20"/>
        </w:rPr>
        <w:t> fmt.Println("Result 4 is: ", rest4)</w:t>
      </w:r>
    </w:p>
    <w:p>
      <w:pPr>
        <w:spacing w:before="5"/>
        <w:ind w:left="418" w:right="0" w:firstLine="0"/>
        <w:jc w:val="left"/>
        <w:rPr>
          <w:rFonts w:ascii="Courier New"/>
          <w:sz w:val="20"/>
        </w:rPr>
      </w:pPr>
      <w:r>
        <w:rPr>
          <w:rFonts w:ascii="Courier New"/>
          <w:spacing w:val="-10"/>
          <w:sz w:val="20"/>
        </w:rPr>
        <w:t>}</w:t>
      </w:r>
    </w:p>
    <w:p>
      <w:pPr>
        <w:pStyle w:val="BodyText"/>
        <w:spacing w:before="160"/>
        <w:rPr>
          <w:rFonts w:ascii="Courier New"/>
          <w:sz w:val="20"/>
        </w:rPr>
      </w:pPr>
    </w:p>
    <w:p>
      <w:pPr>
        <w:spacing w:before="1"/>
        <w:ind w:left="177" w:right="0" w:firstLine="0"/>
        <w:jc w:val="left"/>
        <w:rPr>
          <w:rFonts w:ascii="Lucida Sans"/>
          <w:i/>
          <w:sz w:val="21"/>
        </w:rPr>
      </w:pPr>
      <w:bookmarkStart w:name="﻿SplitAfterN﻿" w:id="330"/>
      <w:bookmarkEnd w:id="330"/>
      <w:r>
        <w:rPr/>
      </w:r>
      <w:bookmarkStart w:name="_bookmark202" w:id="331"/>
      <w:bookmarkEnd w:id="331"/>
      <w:r>
        <w:rPr/>
      </w:r>
      <w:r>
        <w:rPr>
          <w:rFonts w:ascii="Lucida Sans"/>
          <w:i/>
          <w:spacing w:val="-2"/>
          <w:w w:val="95"/>
          <w:sz w:val="21"/>
        </w:rPr>
        <w:t>SplitAfterN</w:t>
      </w:r>
    </w:p>
    <w:p>
      <w:pPr>
        <w:pStyle w:val="BodyText"/>
        <w:spacing w:line="225" w:lineRule="auto" w:before="28"/>
        <w:ind w:left="177"/>
      </w:pPr>
      <w:r>
        <w:rPr>
          <w:w w:val="90"/>
        </w:rPr>
        <w:t>After</w:t>
      </w:r>
      <w:r>
        <w:rPr>
          <w:spacing w:val="-10"/>
          <w:w w:val="90"/>
        </w:rPr>
        <w:t> </w:t>
      </w:r>
      <w:r>
        <w:rPr>
          <w:w w:val="90"/>
        </w:rPr>
        <w:t>each</w:t>
      </w:r>
      <w:r>
        <w:rPr>
          <w:spacing w:val="-9"/>
          <w:w w:val="90"/>
        </w:rPr>
        <w:t> </w:t>
      </w:r>
      <w:r>
        <w:rPr>
          <w:w w:val="90"/>
        </w:rPr>
        <w:t>usage</w:t>
      </w:r>
      <w:r>
        <w:rPr>
          <w:spacing w:val="-10"/>
          <w:w w:val="90"/>
        </w:rPr>
        <w:t> </w:t>
      </w:r>
      <w:r>
        <w:rPr>
          <w:w w:val="90"/>
        </w:rPr>
        <w:t>of</w:t>
      </w:r>
      <w:r>
        <w:rPr>
          <w:spacing w:val="-9"/>
          <w:w w:val="90"/>
        </w:rPr>
        <w:t> </w:t>
      </w:r>
      <w:r>
        <w:rPr>
          <w:w w:val="90"/>
        </w:rPr>
        <w:t>the</w:t>
      </w:r>
      <w:r>
        <w:rPr>
          <w:spacing w:val="-10"/>
          <w:w w:val="90"/>
        </w:rPr>
        <w:t> </w:t>
      </w:r>
      <w:r>
        <w:rPr>
          <w:w w:val="90"/>
        </w:rPr>
        <w:t>given</w:t>
      </w:r>
      <w:r>
        <w:rPr>
          <w:spacing w:val="-9"/>
          <w:w w:val="90"/>
        </w:rPr>
        <w:t> </w:t>
      </w:r>
      <w:r>
        <w:rPr>
          <w:w w:val="90"/>
        </w:rPr>
        <w:t>separator,</w:t>
      </w:r>
      <w:r>
        <w:rPr>
          <w:spacing w:val="-10"/>
          <w:w w:val="90"/>
        </w:rPr>
        <w:t> </w:t>
      </w:r>
      <w:r>
        <w:rPr>
          <w:w w:val="90"/>
        </w:rPr>
        <w:t>split</w:t>
      </w:r>
      <w:r>
        <w:rPr>
          <w:spacing w:val="-9"/>
          <w:w w:val="90"/>
        </w:rPr>
        <w:t> </w:t>
      </w:r>
      <w:r>
        <w:rPr>
          <w:w w:val="90"/>
        </w:rPr>
        <w:t>a</w:t>
      </w:r>
      <w:r>
        <w:rPr>
          <w:spacing w:val="-10"/>
          <w:w w:val="90"/>
        </w:rPr>
        <w:t> </w:t>
      </w:r>
      <w:r>
        <w:rPr>
          <w:w w:val="90"/>
        </w:rPr>
        <w:t>string</w:t>
      </w:r>
      <w:r>
        <w:rPr>
          <w:spacing w:val="-9"/>
          <w:w w:val="90"/>
        </w:rPr>
        <w:t> </w:t>
      </w:r>
      <w:r>
        <w:rPr>
          <w:w w:val="90"/>
        </w:rPr>
        <w:t>into</w:t>
      </w:r>
      <w:r>
        <w:rPr>
          <w:spacing w:val="-10"/>
          <w:w w:val="90"/>
        </w:rPr>
        <w:t> </w:t>
      </w:r>
      <w:r>
        <w:rPr>
          <w:w w:val="90"/>
        </w:rPr>
        <w:t>all</w:t>
      </w:r>
      <w:r>
        <w:rPr>
          <w:spacing w:val="-9"/>
          <w:w w:val="90"/>
        </w:rPr>
        <w:t> </w:t>
      </w:r>
      <w:r>
        <w:rPr>
          <w:w w:val="90"/>
        </w:rPr>
        <w:t>substrings</w:t>
      </w:r>
      <w:r>
        <w:rPr>
          <w:spacing w:val="-10"/>
          <w:w w:val="90"/>
        </w:rPr>
        <w:t> </w:t>
      </w:r>
      <w:r>
        <w:rPr>
          <w:w w:val="90"/>
        </w:rPr>
        <w:t>an</w:t>
      </w:r>
      <w:r>
        <w:rPr>
          <w:w w:val="90"/>
        </w:rPr>
        <w:t>d</w:t>
      </w:r>
      <w:r>
        <w:rPr>
          <w:w w:val="90"/>
        </w:rPr>
        <w:t> </w:t>
      </w:r>
      <w:r>
        <w:rPr>
          <w:spacing w:val="-6"/>
        </w:rPr>
        <w:t>provide</w:t>
      </w:r>
      <w:r>
        <w:rPr>
          <w:spacing w:val="-8"/>
        </w:rPr>
        <w:t> </w:t>
      </w:r>
      <w:r>
        <w:rPr>
          <w:spacing w:val="-6"/>
        </w:rPr>
        <w:t>a</w:t>
      </w:r>
      <w:r>
        <w:rPr>
          <w:spacing w:val="-8"/>
        </w:rPr>
        <w:t> </w:t>
      </w:r>
      <w:r>
        <w:rPr>
          <w:spacing w:val="-6"/>
        </w:rPr>
        <w:t>slice</w:t>
      </w:r>
      <w:r>
        <w:rPr>
          <w:spacing w:val="-8"/>
        </w:rPr>
        <w:t> </w:t>
      </w:r>
      <w:r>
        <w:rPr>
          <w:spacing w:val="-6"/>
        </w:rPr>
        <w:t>comprising</w:t>
      </w:r>
      <w:r>
        <w:rPr>
          <w:spacing w:val="-7"/>
        </w:rPr>
        <w:t> </w:t>
      </w:r>
      <w:r>
        <w:rPr>
          <w:spacing w:val="-6"/>
        </w:rPr>
        <w:t>these</w:t>
      </w:r>
      <w:r>
        <w:rPr>
          <w:spacing w:val="-8"/>
        </w:rPr>
        <w:t> </w:t>
      </w:r>
      <w:r>
        <w:rPr>
          <w:spacing w:val="-6"/>
        </w:rPr>
        <w:t>substrings.</w:t>
      </w:r>
    </w:p>
    <w:p>
      <w:pPr>
        <w:pStyle w:val="BodyText"/>
        <w:spacing w:before="51"/>
      </w:pPr>
    </w:p>
    <w:p>
      <w:pPr>
        <w:pStyle w:val="Heading4"/>
      </w:pPr>
      <w:r>
        <w:rPr>
          <w:spacing w:val="-2"/>
        </w:rPr>
        <w:t>Syntax:</w:t>
      </w:r>
    </w:p>
    <w:p>
      <w:pPr>
        <w:spacing w:before="163"/>
        <w:ind w:left="418" w:right="0" w:firstLine="0"/>
        <w:jc w:val="left"/>
        <w:rPr>
          <w:rFonts w:ascii="Courier New"/>
          <w:sz w:val="20"/>
        </w:rPr>
      </w:pPr>
      <w:r>
        <w:rPr>
          <w:rFonts w:ascii="Courier New"/>
          <w:sz w:val="20"/>
        </w:rPr>
        <w:t>func</w:t>
      </w:r>
      <w:r>
        <w:rPr>
          <w:rFonts w:ascii="Courier New"/>
          <w:spacing w:val="-10"/>
          <w:sz w:val="20"/>
        </w:rPr>
        <w:t> </w:t>
      </w:r>
      <w:r>
        <w:rPr>
          <w:rFonts w:ascii="Courier New"/>
          <w:sz w:val="20"/>
        </w:rPr>
        <w:t>SplitAfterN(str,</w:t>
      </w:r>
      <w:r>
        <w:rPr>
          <w:rFonts w:ascii="Courier New"/>
          <w:spacing w:val="-8"/>
          <w:sz w:val="20"/>
        </w:rPr>
        <w:t> </w:t>
      </w:r>
      <w:r>
        <w:rPr>
          <w:rFonts w:ascii="Courier New"/>
          <w:sz w:val="20"/>
        </w:rPr>
        <w:t>sep</w:t>
      </w:r>
      <w:r>
        <w:rPr>
          <w:rFonts w:ascii="Courier New"/>
          <w:spacing w:val="-8"/>
          <w:sz w:val="20"/>
        </w:rPr>
        <w:t> </w:t>
      </w:r>
      <w:r>
        <w:rPr>
          <w:rFonts w:ascii="Courier New"/>
          <w:sz w:val="20"/>
        </w:rPr>
        <w:t>string,</w:t>
      </w:r>
      <w:r>
        <w:rPr>
          <w:rFonts w:ascii="Courier New"/>
          <w:spacing w:val="-8"/>
          <w:sz w:val="20"/>
        </w:rPr>
        <w:t> </w:t>
      </w:r>
      <w:r>
        <w:rPr>
          <w:rFonts w:ascii="Courier New"/>
          <w:sz w:val="20"/>
        </w:rPr>
        <w:t>m</w:t>
      </w:r>
      <w:r>
        <w:rPr>
          <w:rFonts w:ascii="Courier New"/>
          <w:spacing w:val="-8"/>
          <w:sz w:val="20"/>
        </w:rPr>
        <w:t> </w:t>
      </w:r>
      <w:r>
        <w:rPr>
          <w:rFonts w:ascii="Courier New"/>
          <w:sz w:val="20"/>
        </w:rPr>
        <w:t>int)</w:t>
      </w:r>
      <w:r>
        <w:rPr>
          <w:rFonts w:ascii="Courier New"/>
          <w:spacing w:val="-8"/>
          <w:sz w:val="20"/>
        </w:rPr>
        <w:t> </w:t>
      </w:r>
      <w:r>
        <w:rPr>
          <w:rFonts w:ascii="Courier New"/>
          <w:spacing w:val="-2"/>
          <w:sz w:val="20"/>
        </w:rPr>
        <w:t>[]string</w:t>
      </w:r>
    </w:p>
    <w:p>
      <w:pPr>
        <w:pStyle w:val="BodyText"/>
        <w:spacing w:before="122"/>
        <w:rPr>
          <w:rFonts w:ascii="Courier New"/>
          <w:sz w:val="20"/>
        </w:rPr>
      </w:pPr>
    </w:p>
    <w:p>
      <w:pPr>
        <w:pStyle w:val="Heading4"/>
      </w:pPr>
      <w:r>
        <w:rPr>
          <w:spacing w:val="-2"/>
        </w:rPr>
        <w:t>Example:</w:t>
      </w:r>
    </w:p>
    <w:p>
      <w:pPr>
        <w:spacing w:line="268" w:lineRule="auto" w:before="162"/>
        <w:ind w:left="418" w:right="116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that</w:t>
      </w:r>
      <w:r>
        <w:rPr>
          <w:rFonts w:ascii="Courier New"/>
          <w:spacing w:val="-5"/>
          <w:sz w:val="20"/>
        </w:rPr>
        <w:t> </w:t>
      </w:r>
      <w:r>
        <w:rPr>
          <w:rFonts w:ascii="Courier New"/>
          <w:sz w:val="20"/>
        </w:rPr>
        <w:t>shows</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split</w:t>
      </w:r>
      <w:r>
        <w:rPr>
          <w:rFonts w:ascii="Courier New"/>
          <w:spacing w:val="-5"/>
          <w:sz w:val="20"/>
        </w:rPr>
        <w:t> </w:t>
      </w:r>
      <w:r>
        <w:rPr>
          <w:rFonts w:ascii="Courier New"/>
          <w:sz w:val="20"/>
        </w:rPr>
        <w:t>a</w:t>
      </w:r>
      <w:r>
        <w:rPr>
          <w:rFonts w:ascii="Courier New"/>
          <w:spacing w:val="-5"/>
          <w:sz w:val="20"/>
        </w:rPr>
        <w:t> </w:t>
      </w:r>
      <w:r>
        <w:rPr>
          <w:rFonts w:ascii="Courier New"/>
          <w:sz w:val="20"/>
        </w:rPr>
        <w:t>strin</w:t>
      </w:r>
      <w:r>
        <w:rPr>
          <w:rFonts w:ascii="Courier New"/>
          <w:sz w:val="20"/>
        </w:rPr>
        <w:t>g</w:t>
      </w:r>
      <w:r>
        <w:rPr>
          <w:rFonts w:ascii="Courier New"/>
          <w:sz w:val="20"/>
        </w:rPr>
        <w:t> package main</w:t>
      </w:r>
    </w:p>
    <w:p>
      <w:pPr>
        <w:spacing w:before="2"/>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10"/>
          <w:sz w:val="20"/>
        </w:rPr>
        <w:t>(</w:t>
      </w:r>
    </w:p>
    <w:p>
      <w:pPr>
        <w:spacing w:line="268" w:lineRule="auto" w:before="25"/>
        <w:ind w:left="898" w:right="4821" w:firstLine="0"/>
        <w:jc w:val="left"/>
        <w:rPr>
          <w:rFonts w:ascii="Courier New"/>
          <w:sz w:val="20"/>
        </w:rPr>
      </w:pPr>
      <w:r>
        <w:rPr>
          <w:rFonts w:ascii="Courier New"/>
          <w:spacing w:val="-2"/>
          <w:sz w:val="20"/>
        </w:rPr>
        <w:t>"fmt"</w:t>
      </w:r>
      <w:r>
        <w:rPr>
          <w:rFonts w:ascii="Courier New"/>
          <w:spacing w:val="-2"/>
          <w:sz w:val="20"/>
        </w:rPr>
        <w:t> "strings"</w:t>
      </w:r>
    </w:p>
    <w:p>
      <w:pPr>
        <w:spacing w:before="4"/>
        <w:ind w:left="418" w:right="0" w:firstLine="0"/>
        <w:jc w:val="left"/>
        <w:rPr>
          <w:rFonts w:ascii="Courier New"/>
          <w:sz w:val="20"/>
        </w:rPr>
      </w:pPr>
      <w:r>
        <w:rPr>
          <w:rFonts w:ascii="Courier New"/>
          <w:spacing w:val="-10"/>
          <w:sz w:val="20"/>
        </w:rPr>
        <w:t>)</w:t>
      </w:r>
    </w:p>
    <w:p>
      <w:pPr>
        <w:spacing w:line="268" w:lineRule="auto" w:before="28"/>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line="268" w:lineRule="auto" w:before="2"/>
        <w:ind w:left="898" w:right="1160" w:firstLine="0"/>
        <w:jc w:val="left"/>
        <w:rPr>
          <w:rFonts w:ascii="Courier New"/>
          <w:sz w:val="20"/>
        </w:rPr>
      </w:pPr>
      <w:r>
        <w:rPr>
          <w:rFonts w:ascii="Courier New"/>
          <w:sz w:val="20"/>
        </w:rPr>
        <w:t>// Creating, and initializing </w:t>
      </w:r>
      <w:r>
        <w:rPr>
          <w:rFonts w:ascii="Courier New"/>
          <w:sz w:val="20"/>
        </w:rPr>
        <w:t>string</w:t>
      </w:r>
      <w:r>
        <w:rPr>
          <w:rFonts w:ascii="Courier New"/>
          <w:sz w:val="20"/>
        </w:rPr>
        <w:t> stry1</w:t>
      </w:r>
      <w:r>
        <w:rPr>
          <w:rFonts w:ascii="Courier New"/>
          <w:spacing w:val="-7"/>
          <w:sz w:val="20"/>
        </w:rPr>
        <w:t> </w:t>
      </w:r>
      <w:r>
        <w:rPr>
          <w:rFonts w:ascii="Courier New"/>
          <w:sz w:val="20"/>
        </w:rPr>
        <w:t>:=</w:t>
      </w:r>
      <w:r>
        <w:rPr>
          <w:rFonts w:ascii="Courier New"/>
          <w:spacing w:val="-7"/>
          <w:sz w:val="20"/>
        </w:rPr>
        <w:t> </w:t>
      </w:r>
      <w:r>
        <w:rPr>
          <w:rFonts w:ascii="Courier New"/>
          <w:sz w:val="20"/>
        </w:rPr>
        <w:t>"Welcome,</w:t>
      </w:r>
      <w:r>
        <w:rPr>
          <w:rFonts w:ascii="Courier New"/>
          <w:spacing w:val="-7"/>
          <w:sz w:val="20"/>
        </w:rPr>
        <w:t> </w:t>
      </w:r>
      <w:r>
        <w:rPr>
          <w:rFonts w:ascii="Courier New"/>
          <w:sz w:val="20"/>
        </w:rPr>
        <w:t>to</w:t>
      </w:r>
      <w:r>
        <w:rPr>
          <w:rFonts w:ascii="Courier New"/>
          <w:spacing w:val="-7"/>
          <w:sz w:val="20"/>
        </w:rPr>
        <w:t> </w:t>
      </w:r>
      <w:r>
        <w:rPr>
          <w:rFonts w:ascii="Courier New"/>
          <w:sz w:val="20"/>
        </w:rPr>
        <w:t>online</w:t>
      </w:r>
      <w:r>
        <w:rPr>
          <w:rFonts w:ascii="Courier New"/>
          <w:spacing w:val="-7"/>
          <w:sz w:val="20"/>
        </w:rPr>
        <w:t> </w:t>
      </w:r>
      <w:r>
        <w:rPr>
          <w:rFonts w:ascii="Courier New"/>
          <w:sz w:val="20"/>
        </w:rPr>
        <w:t>session,</w:t>
      </w:r>
    </w:p>
    <w:p>
      <w:pPr>
        <w:spacing w:before="2"/>
        <w:ind w:left="418" w:right="0" w:firstLine="0"/>
        <w:jc w:val="left"/>
        <w:rPr>
          <w:rFonts w:ascii="Courier New"/>
          <w:sz w:val="20"/>
        </w:rPr>
      </w:pPr>
      <w:r>
        <w:rPr>
          <w:rFonts w:ascii="Courier New"/>
          <w:spacing w:val="-2"/>
          <w:sz w:val="20"/>
        </w:rPr>
        <w:t>Heyeveryone"</w:t>
      </w:r>
    </w:p>
    <w:p>
      <w:pPr>
        <w:spacing w:line="268" w:lineRule="auto" w:before="28"/>
        <w:ind w:left="898" w:right="1640" w:firstLine="0"/>
        <w:jc w:val="left"/>
        <w:rPr>
          <w:rFonts w:ascii="Courier New"/>
          <w:sz w:val="20"/>
        </w:rPr>
      </w:pPr>
      <w:r>
        <w:rPr>
          <w:rFonts w:ascii="Courier New"/>
          <w:sz w:val="20"/>
        </w:rPr>
        <w:t>stry2</w:t>
      </w:r>
      <w:r>
        <w:rPr>
          <w:rFonts w:ascii="Courier New"/>
          <w:spacing w:val="-6"/>
          <w:sz w:val="20"/>
        </w:rPr>
        <w:t> </w:t>
      </w:r>
      <w:r>
        <w:rPr>
          <w:rFonts w:ascii="Courier New"/>
          <w:sz w:val="20"/>
        </w:rPr>
        <w:t>:=</w:t>
      </w:r>
      <w:r>
        <w:rPr>
          <w:rFonts w:ascii="Courier New"/>
          <w:spacing w:val="-6"/>
          <w:sz w:val="20"/>
        </w:rPr>
        <w:t> </w:t>
      </w:r>
      <w:r>
        <w:rPr>
          <w:rFonts w:ascii="Courier New"/>
          <w:sz w:val="20"/>
        </w:rPr>
        <w:t>"My</w:t>
      </w:r>
      <w:r>
        <w:rPr>
          <w:rFonts w:ascii="Courier New"/>
          <w:spacing w:val="-6"/>
          <w:sz w:val="20"/>
        </w:rPr>
        <w:t> </w:t>
      </w:r>
      <w:r>
        <w:rPr>
          <w:rFonts w:ascii="Courier New"/>
          <w:sz w:val="20"/>
        </w:rPr>
        <w:t>pet</w:t>
      </w:r>
      <w:r>
        <w:rPr>
          <w:rFonts w:ascii="Courier New"/>
          <w:spacing w:val="-6"/>
          <w:sz w:val="20"/>
        </w:rPr>
        <w:t> </w:t>
      </w:r>
      <w:r>
        <w:rPr>
          <w:rFonts w:ascii="Courier New"/>
          <w:sz w:val="20"/>
        </w:rPr>
        <w:t>name</w:t>
      </w:r>
      <w:r>
        <w:rPr>
          <w:rFonts w:ascii="Courier New"/>
          <w:spacing w:val="-6"/>
          <w:sz w:val="20"/>
        </w:rPr>
        <w:t> </w:t>
      </w:r>
      <w:r>
        <w:rPr>
          <w:rFonts w:ascii="Courier New"/>
          <w:sz w:val="20"/>
        </w:rPr>
        <w:t>is</w:t>
      </w:r>
      <w:r>
        <w:rPr>
          <w:rFonts w:ascii="Courier New"/>
          <w:spacing w:val="-6"/>
          <w:sz w:val="20"/>
        </w:rPr>
        <w:t> </w:t>
      </w:r>
      <w:r>
        <w:rPr>
          <w:rFonts w:ascii="Courier New"/>
          <w:sz w:val="20"/>
        </w:rPr>
        <w:t>fluffy</w:t>
      </w:r>
      <w:r>
        <w:rPr>
          <w:rFonts w:ascii="Courier New"/>
          <w:sz w:val="20"/>
        </w:rPr>
        <w:t>"</w:t>
      </w:r>
      <w:r>
        <w:rPr>
          <w:rFonts w:ascii="Courier New"/>
          <w:sz w:val="20"/>
        </w:rPr>
        <w:t> stry3 := "I love to bake cake"</w:t>
      </w:r>
    </w:p>
    <w:p>
      <w:pPr>
        <w:spacing w:line="268" w:lineRule="auto" w:before="1"/>
        <w:ind w:left="898" w:right="1640" w:firstLine="0"/>
        <w:jc w:val="left"/>
        <w:rPr>
          <w:rFonts w:ascii="Courier New"/>
          <w:sz w:val="20"/>
        </w:rPr>
      </w:pPr>
      <w:r>
        <w:rPr>
          <w:rFonts w:ascii="Courier New"/>
          <w:sz w:val="20"/>
        </w:rPr>
        <w:t>// Displaying-</w:t>
      </w:r>
      <w:r>
        <w:rPr>
          <w:rFonts w:ascii="Courier New"/>
          <w:sz w:val="20"/>
        </w:rPr>
        <w:t>strings</w:t>
      </w:r>
      <w:r>
        <w:rPr>
          <w:rFonts w:ascii="Courier New"/>
          <w:sz w:val="20"/>
        </w:rPr>
        <w:t> fmt.Println("String</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stry1</w:t>
      </w:r>
      <w:r>
        <w:rPr>
          <w:rFonts w:ascii="Courier New"/>
          <w:sz w:val="20"/>
        </w:rPr>
        <w:t>)</w:t>
      </w:r>
      <w:r>
        <w:rPr>
          <w:rFonts w:ascii="Courier New"/>
          <w:sz w:val="20"/>
        </w:rPr>
        <w:t> fmt.Println("String</w:t>
      </w:r>
      <w:r>
        <w:rPr>
          <w:rFonts w:ascii="Courier New"/>
          <w:spacing w:val="-9"/>
          <w:sz w:val="20"/>
        </w:rPr>
        <w:t> </w:t>
      </w:r>
      <w:r>
        <w:rPr>
          <w:rFonts w:ascii="Courier New"/>
          <w:sz w:val="20"/>
        </w:rPr>
        <w:t>2</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stry2</w:t>
      </w:r>
      <w:r>
        <w:rPr>
          <w:rFonts w:ascii="Courier New"/>
          <w:sz w:val="20"/>
        </w:rPr>
        <w:t>)</w:t>
      </w:r>
      <w:r>
        <w:rPr>
          <w:rFonts w:ascii="Courier New"/>
          <w:sz w:val="20"/>
        </w:rPr>
        <w:t> fmt.Println("String</w:t>
      </w:r>
      <w:r>
        <w:rPr>
          <w:rFonts w:ascii="Courier New"/>
          <w:spacing w:val="-11"/>
          <w:sz w:val="20"/>
        </w:rPr>
        <w:t> </w:t>
      </w:r>
      <w:r>
        <w:rPr>
          <w:rFonts w:ascii="Courier New"/>
          <w:sz w:val="20"/>
        </w:rPr>
        <w:t>3</w:t>
      </w:r>
      <w:r>
        <w:rPr>
          <w:rFonts w:ascii="Courier New"/>
          <w:spacing w:val="-8"/>
          <w:sz w:val="20"/>
        </w:rPr>
        <w:t> </w:t>
      </w:r>
      <w:r>
        <w:rPr>
          <w:rFonts w:ascii="Courier New"/>
          <w:sz w:val="20"/>
        </w:rPr>
        <w:t>is:</w:t>
      </w:r>
      <w:r>
        <w:rPr>
          <w:rFonts w:ascii="Courier New"/>
          <w:spacing w:val="-9"/>
          <w:sz w:val="20"/>
        </w:rPr>
        <w:t> </w:t>
      </w:r>
      <w:r>
        <w:rPr>
          <w:rFonts w:ascii="Courier New"/>
          <w:sz w:val="20"/>
        </w:rPr>
        <w:t>",</w:t>
      </w:r>
      <w:r>
        <w:rPr>
          <w:rFonts w:ascii="Courier New"/>
          <w:spacing w:val="-8"/>
          <w:sz w:val="20"/>
        </w:rPr>
        <w:t> </w:t>
      </w:r>
      <w:r>
        <w:rPr>
          <w:rFonts w:ascii="Courier New"/>
          <w:spacing w:val="-2"/>
          <w:sz w:val="20"/>
        </w:rPr>
        <w:t>stry3)</w:t>
      </w:r>
    </w:p>
    <w:p>
      <w:pPr>
        <w:spacing w:before="3"/>
        <w:ind w:left="898" w:right="0" w:firstLine="0"/>
        <w:jc w:val="left"/>
        <w:rPr>
          <w:rFonts w:ascii="Courier New"/>
          <w:sz w:val="20"/>
        </w:rPr>
      </w:pPr>
      <w:r>
        <w:rPr>
          <w:rFonts w:ascii="Courier New"/>
          <w:sz w:val="20"/>
        </w:rPr>
        <w:t>//</w:t>
      </w:r>
      <w:r>
        <w:rPr>
          <w:rFonts w:ascii="Courier New"/>
          <w:spacing w:val="-23"/>
          <w:sz w:val="20"/>
        </w:rPr>
        <w:t> </w:t>
      </w:r>
      <w:r>
        <w:rPr>
          <w:rFonts w:ascii="Courier New"/>
          <w:sz w:val="20"/>
        </w:rPr>
        <w:t>Splitting-given-</w:t>
      </w:r>
      <w:r>
        <w:rPr>
          <w:rFonts w:ascii="Courier New"/>
          <w:spacing w:val="-2"/>
          <w:sz w:val="20"/>
        </w:rPr>
        <w:t>strings</w:t>
      </w:r>
    </w:p>
    <w:p>
      <w:pPr>
        <w:spacing w:before="28"/>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Using</w:t>
      </w:r>
      <w:r>
        <w:rPr>
          <w:rFonts w:ascii="Courier New"/>
          <w:spacing w:val="-8"/>
          <w:sz w:val="20"/>
        </w:rPr>
        <w:t> </w:t>
      </w:r>
      <w:r>
        <w:rPr>
          <w:rFonts w:ascii="Courier New"/>
          <w:sz w:val="20"/>
        </w:rPr>
        <w:t>the</w:t>
      </w:r>
      <w:r>
        <w:rPr>
          <w:rFonts w:ascii="Courier New"/>
          <w:spacing w:val="-8"/>
          <w:sz w:val="20"/>
        </w:rPr>
        <w:t> </w:t>
      </w:r>
      <w:r>
        <w:rPr>
          <w:rFonts w:ascii="Courier New"/>
          <w:sz w:val="20"/>
        </w:rPr>
        <w:t>SplitAfterN()</w:t>
      </w:r>
      <w:r>
        <w:rPr>
          <w:rFonts w:ascii="Courier New"/>
          <w:spacing w:val="-8"/>
          <w:sz w:val="20"/>
        </w:rPr>
        <w:t> </w:t>
      </w:r>
      <w:r>
        <w:rPr>
          <w:rFonts w:ascii="Courier New"/>
          <w:spacing w:val="-2"/>
          <w:sz w:val="20"/>
        </w:rPr>
        <w:t>function</w:t>
      </w:r>
    </w:p>
    <w:p>
      <w:pPr>
        <w:spacing w:before="28"/>
        <w:ind w:left="898" w:right="0" w:firstLine="0"/>
        <w:jc w:val="left"/>
        <w:rPr>
          <w:rFonts w:ascii="Courier New"/>
          <w:sz w:val="20"/>
        </w:rPr>
      </w:pPr>
      <w:r>
        <w:rPr>
          <w:rFonts w:ascii="Courier New"/>
          <w:sz w:val="20"/>
        </w:rPr>
        <w:t>rest1</w:t>
      </w:r>
      <w:r>
        <w:rPr>
          <w:rFonts w:ascii="Courier New"/>
          <w:spacing w:val="-13"/>
          <w:sz w:val="20"/>
        </w:rPr>
        <w:t> </w:t>
      </w:r>
      <w:r>
        <w:rPr>
          <w:rFonts w:ascii="Courier New"/>
          <w:sz w:val="20"/>
        </w:rPr>
        <w:t>:=</w:t>
      </w:r>
      <w:r>
        <w:rPr>
          <w:rFonts w:ascii="Courier New"/>
          <w:spacing w:val="-12"/>
          <w:sz w:val="20"/>
        </w:rPr>
        <w:t> </w:t>
      </w:r>
      <w:r>
        <w:rPr>
          <w:rFonts w:ascii="Courier New"/>
          <w:sz w:val="20"/>
        </w:rPr>
        <w:t>strings.SplitAfterN(stry1,</w:t>
      </w:r>
      <w:r>
        <w:rPr>
          <w:rFonts w:ascii="Courier New"/>
          <w:spacing w:val="-12"/>
          <w:sz w:val="20"/>
        </w:rPr>
        <w:t> </w:t>
      </w:r>
      <w:r>
        <w:rPr>
          <w:rFonts w:ascii="Courier New"/>
          <w:sz w:val="20"/>
        </w:rPr>
        <w:t>",",</w:t>
      </w:r>
      <w:r>
        <w:rPr>
          <w:rFonts w:ascii="Courier New"/>
          <w:spacing w:val="-12"/>
          <w:sz w:val="20"/>
        </w:rPr>
        <w:t> </w:t>
      </w:r>
      <w:r>
        <w:rPr>
          <w:rFonts w:ascii="Courier New"/>
          <w:spacing w:val="-5"/>
          <w:sz w:val="20"/>
        </w:rPr>
        <w:t>2)</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898" w:right="418" w:firstLine="0"/>
        <w:jc w:val="left"/>
        <w:rPr>
          <w:rFonts w:ascii="Courier New"/>
          <w:sz w:val="20"/>
        </w:rPr>
      </w:pPr>
      <w:bookmarkStart w:name="_bookmark205" w:id="332"/>
      <w:bookmarkEnd w:id="332"/>
      <w:r>
        <w:rPr/>
      </w:r>
      <w:r>
        <w:rPr>
          <w:rFonts w:ascii="Courier New"/>
          <w:sz w:val="20"/>
        </w:rPr>
        <w:t>rest2 := strings.SplitAfterN(stry2, "", </w:t>
      </w:r>
      <w:r>
        <w:rPr>
          <w:rFonts w:ascii="Courier New"/>
          <w:sz w:val="20"/>
        </w:rPr>
        <w:t>4)</w:t>
      </w:r>
      <w:r>
        <w:rPr>
          <w:rFonts w:ascii="Courier New"/>
          <w:sz w:val="20"/>
        </w:rPr>
        <w:t> rest3 := strings.SplitAfterN(stry3, "!", </w:t>
      </w:r>
      <w:r>
        <w:rPr>
          <w:rFonts w:ascii="Courier New"/>
          <w:sz w:val="20"/>
        </w:rPr>
        <w:t>1)</w:t>
      </w:r>
      <w:r>
        <w:rPr>
          <w:rFonts w:ascii="Courier New"/>
          <w:sz w:val="20"/>
        </w:rPr>
        <w:t> rest4</w:t>
      </w:r>
      <w:r>
        <w:rPr>
          <w:rFonts w:ascii="Courier New"/>
          <w:spacing w:val="-12"/>
          <w:sz w:val="20"/>
        </w:rPr>
        <w:t> </w:t>
      </w:r>
      <w:r>
        <w:rPr>
          <w:rFonts w:ascii="Courier New"/>
          <w:sz w:val="20"/>
        </w:rPr>
        <w:t>:=</w:t>
      </w:r>
      <w:r>
        <w:rPr>
          <w:rFonts w:ascii="Courier New"/>
          <w:spacing w:val="-12"/>
          <w:sz w:val="20"/>
        </w:rPr>
        <w:t> </w:t>
      </w:r>
      <w:r>
        <w:rPr>
          <w:rFonts w:ascii="Courier New"/>
          <w:sz w:val="20"/>
        </w:rPr>
        <w:t>strings.SplitAfterN("",</w:t>
      </w:r>
      <w:r>
        <w:rPr>
          <w:rFonts w:ascii="Courier New"/>
          <w:spacing w:val="-12"/>
          <w:sz w:val="20"/>
        </w:rPr>
        <w:t> </w:t>
      </w:r>
      <w:r>
        <w:rPr>
          <w:rFonts w:ascii="Courier New"/>
          <w:sz w:val="20"/>
        </w:rPr>
        <w:t>"Heyeveryone,</w:t>
      </w:r>
    </w:p>
    <w:p>
      <w:pPr>
        <w:spacing w:before="3"/>
        <w:ind w:left="418" w:right="0" w:firstLine="0"/>
        <w:jc w:val="left"/>
        <w:rPr>
          <w:rFonts w:ascii="Courier New"/>
          <w:sz w:val="20"/>
        </w:rPr>
      </w:pPr>
      <w:r>
        <w:rPr>
          <w:rFonts w:ascii="Courier New"/>
          <w:sz w:val="20"/>
        </w:rPr>
        <w:t>hello",</w:t>
      </w:r>
      <w:r>
        <w:rPr>
          <w:rFonts w:ascii="Courier New"/>
          <w:spacing w:val="-10"/>
          <w:sz w:val="20"/>
        </w:rPr>
        <w:t> </w:t>
      </w:r>
      <w:r>
        <w:rPr>
          <w:rFonts w:ascii="Courier New"/>
          <w:spacing w:val="-5"/>
          <w:sz w:val="20"/>
        </w:rPr>
        <w:t>3)</w:t>
      </w:r>
    </w:p>
    <w:p>
      <w:pPr>
        <w:spacing w:line="268" w:lineRule="auto" w:before="27"/>
        <w:ind w:left="898" w:right="1160" w:firstLine="0"/>
        <w:jc w:val="left"/>
        <w:rPr>
          <w:rFonts w:ascii="Courier New"/>
          <w:sz w:val="20"/>
        </w:rPr>
      </w:pPr>
      <w:r>
        <w:rPr>
          <w:rFonts w:ascii="Courier New"/>
          <w:sz w:val="20"/>
        </w:rPr>
        <w:t>// Displaying-</w:t>
      </w:r>
      <w:r>
        <w:rPr>
          <w:rFonts w:ascii="Courier New"/>
          <w:sz w:val="20"/>
        </w:rPr>
        <w:t>result</w:t>
      </w:r>
      <w:r>
        <w:rPr>
          <w:rFonts w:ascii="Courier New"/>
          <w:sz w:val="20"/>
        </w:rPr>
        <w:t> fmt.Println("\nResult</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rest1</w:t>
      </w:r>
      <w:r>
        <w:rPr>
          <w:rFonts w:ascii="Courier New"/>
          <w:sz w:val="20"/>
        </w:rPr>
        <w:t>)</w:t>
      </w:r>
      <w:r>
        <w:rPr>
          <w:rFonts w:ascii="Courier New"/>
          <w:sz w:val="20"/>
        </w:rPr>
        <w:t> fmt.Println("Result 2 is: ", </w:t>
      </w:r>
      <w:r>
        <w:rPr>
          <w:rFonts w:ascii="Courier New"/>
          <w:sz w:val="20"/>
        </w:rPr>
        <w:t>rest2)</w:t>
      </w:r>
      <w:r>
        <w:rPr>
          <w:rFonts w:ascii="Courier New"/>
          <w:sz w:val="20"/>
        </w:rPr>
        <w:t> fmt.Println("Result 3 is: ", </w:t>
      </w:r>
      <w:r>
        <w:rPr>
          <w:rFonts w:ascii="Courier New"/>
          <w:sz w:val="20"/>
        </w:rPr>
        <w:t>rest3)</w:t>
      </w:r>
      <w:r>
        <w:rPr>
          <w:rFonts w:ascii="Courier New"/>
          <w:sz w:val="20"/>
        </w:rPr>
        <w:t> fmt.Println("Result 4 is: ", rest4)</w:t>
      </w:r>
    </w:p>
    <w:p>
      <w:pPr>
        <w:spacing w:before="5"/>
        <w:ind w:left="0" w:right="5902" w:firstLine="0"/>
        <w:jc w:val="center"/>
        <w:rPr>
          <w:rFonts w:ascii="Courier New"/>
          <w:sz w:val="20"/>
        </w:rPr>
      </w:pPr>
      <w:r>
        <w:rPr>
          <w:rFonts w:ascii="Courier New"/>
          <w:spacing w:val="-10"/>
          <w:sz w:val="20"/>
        </w:rPr>
        <w:t>}</w:t>
      </w:r>
    </w:p>
    <w:p>
      <w:pPr>
        <w:pStyle w:val="BodyText"/>
        <w:rPr>
          <w:rFonts w:ascii="Courier New"/>
          <w:sz w:val="20"/>
        </w:rPr>
      </w:pPr>
    </w:p>
    <w:p>
      <w:pPr>
        <w:pStyle w:val="Heading2"/>
        <w:ind w:left="26" w:right="5902"/>
        <w:jc w:val="center"/>
      </w:pPr>
      <w:r>
        <w:rPr/>
        <mc:AlternateContent>
          <mc:Choice Requires="wps">
            <w:drawing>
              <wp:anchor distT="0" distB="0" distL="0" distR="0" allowOverlap="1" layoutInCell="1" locked="0" behindDoc="1" simplePos="0" relativeHeight="487615488">
                <wp:simplePos x="0" y="0"/>
                <wp:positionH relativeFrom="page">
                  <wp:posOffset>742950</wp:posOffset>
                </wp:positionH>
                <wp:positionV relativeFrom="paragraph">
                  <wp:posOffset>195738</wp:posOffset>
                </wp:positionV>
                <wp:extent cx="4130675"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25pt;width:325.25pt;height:.1pt;mso-position-horizontal-relative:page;mso-position-vertical-relative:paragraph;z-index:-15700992;mso-wrap-distance-left:0;mso-wrap-distance-right:0" id="docshape47" coordorigin="1170,308" coordsize="6505,0" path="m1170,308l7674,308e" filled="false" stroked="true" strokeweight=".5pt" strokecolor="#000000">
                <v:path arrowok="t"/>
                <v:stroke dashstyle="solid"/>
                <w10:wrap type="topAndBottom"/>
              </v:shape>
            </w:pict>
          </mc:Fallback>
        </mc:AlternateContent>
      </w:r>
      <w:bookmarkStart w:name="MAPS" w:id="333"/>
      <w:bookmarkEnd w:id="333"/>
      <w:r>
        <w:rPr/>
      </w:r>
      <w:bookmarkStart w:name="_bookmark204" w:id="334"/>
      <w:bookmarkEnd w:id="334"/>
      <w:r>
        <w:rPr/>
      </w:r>
      <w:r>
        <w:rPr>
          <w:spacing w:val="-4"/>
          <w:w w:val="105"/>
        </w:rPr>
        <w:t>MAPS</w:t>
      </w:r>
    </w:p>
    <w:p>
      <w:pPr>
        <w:pStyle w:val="BodyText"/>
        <w:spacing w:line="225" w:lineRule="auto" w:before="23"/>
        <w:ind w:left="177" w:right="175"/>
        <w:jc w:val="both"/>
      </w:pPr>
      <w:r>
        <w:rPr>
          <w:w w:val="90"/>
        </w:rPr>
        <w:t>A</w:t>
      </w:r>
      <w:r>
        <w:rPr>
          <w:spacing w:val="-8"/>
          <w:w w:val="90"/>
        </w:rPr>
        <w:t> </w:t>
      </w:r>
      <w:r>
        <w:rPr>
          <w:w w:val="90"/>
        </w:rPr>
        <w:t>map</w:t>
      </w:r>
      <w:r>
        <w:rPr>
          <w:spacing w:val="-8"/>
          <w:w w:val="90"/>
        </w:rPr>
        <w:t> </w:t>
      </w:r>
      <w:r>
        <w:rPr>
          <w:w w:val="90"/>
        </w:rPr>
        <w:t>is</w:t>
      </w:r>
      <w:r>
        <w:rPr>
          <w:spacing w:val="-8"/>
          <w:w w:val="90"/>
        </w:rPr>
        <w:t> </w:t>
      </w:r>
      <w:r>
        <w:rPr>
          <w:w w:val="90"/>
        </w:rPr>
        <w:t>a</w:t>
      </w:r>
      <w:r>
        <w:rPr>
          <w:spacing w:val="-8"/>
          <w:w w:val="90"/>
        </w:rPr>
        <w:t> </w:t>
      </w:r>
      <w:r>
        <w:rPr>
          <w:w w:val="90"/>
        </w:rPr>
        <w:t>powerful,</w:t>
      </w:r>
      <w:r>
        <w:rPr>
          <w:spacing w:val="-8"/>
          <w:w w:val="90"/>
        </w:rPr>
        <w:t> </w:t>
      </w:r>
      <w:r>
        <w:rPr>
          <w:w w:val="90"/>
        </w:rPr>
        <w:t>innovative,</w:t>
      </w:r>
      <w:r>
        <w:rPr>
          <w:spacing w:val="-8"/>
          <w:w w:val="90"/>
        </w:rPr>
        <w:t> </w:t>
      </w:r>
      <w:r>
        <w:rPr>
          <w:w w:val="90"/>
        </w:rPr>
        <w:t>and</w:t>
      </w:r>
      <w:r>
        <w:rPr>
          <w:spacing w:val="-8"/>
          <w:w w:val="90"/>
        </w:rPr>
        <w:t> </w:t>
      </w:r>
      <w:r>
        <w:rPr>
          <w:w w:val="90"/>
        </w:rPr>
        <w:t>flexible</w:t>
      </w:r>
      <w:r>
        <w:rPr>
          <w:spacing w:val="-8"/>
          <w:w w:val="90"/>
        </w:rPr>
        <w:t> </w:t>
      </w:r>
      <w:r>
        <w:rPr>
          <w:w w:val="90"/>
        </w:rPr>
        <w:t>data</w:t>
      </w:r>
      <w:r>
        <w:rPr>
          <w:spacing w:val="-8"/>
          <w:w w:val="90"/>
        </w:rPr>
        <w:t> </w:t>
      </w:r>
      <w:r>
        <w:rPr>
          <w:w w:val="90"/>
        </w:rPr>
        <w:t>structure</w:t>
      </w:r>
      <w:r>
        <w:rPr>
          <w:spacing w:val="-8"/>
          <w:w w:val="90"/>
        </w:rPr>
        <w:t> </w:t>
      </w:r>
      <w:r>
        <w:rPr>
          <w:w w:val="90"/>
        </w:rPr>
        <w:t>in</w:t>
      </w:r>
      <w:r>
        <w:rPr>
          <w:spacing w:val="-8"/>
          <w:w w:val="90"/>
        </w:rPr>
        <w:t> </w:t>
      </w:r>
      <w:r>
        <w:rPr>
          <w:w w:val="90"/>
        </w:rPr>
        <w:t>the</w:t>
      </w:r>
      <w:r>
        <w:rPr>
          <w:spacing w:val="-8"/>
          <w:w w:val="90"/>
        </w:rPr>
        <w:t> </w:t>
      </w:r>
      <w:r>
        <w:rPr>
          <w:w w:val="90"/>
        </w:rPr>
        <w:t>Go</w:t>
      </w:r>
      <w:r>
        <w:rPr>
          <w:spacing w:val="-8"/>
          <w:w w:val="90"/>
        </w:rPr>
        <w:t> </w:t>
      </w:r>
      <w:r>
        <w:rPr>
          <w:w w:val="90"/>
        </w:rPr>
        <w:t>com</w:t>
      </w:r>
      <w:r>
        <w:rPr>
          <w:w w:val="90"/>
        </w:rPr>
        <w:softHyphen/>
      </w:r>
      <w:r>
        <w:rPr>
          <w:w w:val="90"/>
        </w:rPr>
        <w:t>puter language. Maps in the GoLang programming language are a collec</w:t>
      </w:r>
      <w:r>
        <w:rPr>
          <w:w w:val="90"/>
        </w:rPr>
        <w:softHyphen/>
      </w:r>
      <w:r>
        <w:rPr>
          <w:w w:val="90"/>
        </w:rPr>
        <w:t>tion</w:t>
      </w:r>
      <w:r>
        <w:rPr>
          <w:spacing w:val="-1"/>
          <w:w w:val="90"/>
        </w:rPr>
        <w:t> </w:t>
      </w:r>
      <w:r>
        <w:rPr>
          <w:w w:val="90"/>
        </w:rPr>
        <w:t>of</w:t>
      </w:r>
      <w:r>
        <w:rPr>
          <w:spacing w:val="-1"/>
          <w:w w:val="90"/>
        </w:rPr>
        <w:t> </w:t>
      </w:r>
      <w:r>
        <w:rPr>
          <w:w w:val="90"/>
        </w:rPr>
        <w:t>unordered</w:t>
      </w:r>
      <w:r>
        <w:rPr>
          <w:spacing w:val="-1"/>
          <w:w w:val="90"/>
        </w:rPr>
        <w:t> </w:t>
      </w:r>
      <w:r>
        <w:rPr>
          <w:w w:val="90"/>
        </w:rPr>
        <w:t>key-value</w:t>
      </w:r>
      <w:r>
        <w:rPr>
          <w:spacing w:val="-1"/>
          <w:w w:val="90"/>
        </w:rPr>
        <w:t> </w:t>
      </w:r>
      <w:r>
        <w:rPr>
          <w:w w:val="90"/>
        </w:rPr>
        <w:t>pairs.</w:t>
      </w:r>
      <w:r>
        <w:rPr>
          <w:spacing w:val="-1"/>
          <w:w w:val="90"/>
        </w:rPr>
        <w:t> </w:t>
      </w:r>
      <w:r>
        <w:rPr>
          <w:w w:val="90"/>
        </w:rPr>
        <w:t>It’s</w:t>
      </w:r>
      <w:r>
        <w:rPr>
          <w:spacing w:val="-1"/>
          <w:w w:val="90"/>
        </w:rPr>
        <w:t> </w:t>
      </w:r>
      <w:r>
        <w:rPr>
          <w:w w:val="90"/>
        </w:rPr>
        <w:t>popular</w:t>
      </w:r>
      <w:r>
        <w:rPr>
          <w:spacing w:val="-1"/>
          <w:w w:val="90"/>
        </w:rPr>
        <w:t> </w:t>
      </w:r>
      <w:r>
        <w:rPr>
          <w:w w:val="90"/>
        </w:rPr>
        <w:t>because</w:t>
      </w:r>
      <w:r>
        <w:rPr>
          <w:spacing w:val="-1"/>
          <w:w w:val="90"/>
        </w:rPr>
        <w:t> </w:t>
      </w:r>
      <w:r>
        <w:rPr>
          <w:w w:val="90"/>
        </w:rPr>
        <w:t>it</w:t>
      </w:r>
      <w:r>
        <w:rPr>
          <w:spacing w:val="-1"/>
          <w:w w:val="90"/>
        </w:rPr>
        <w:t> </w:t>
      </w:r>
      <w:r>
        <w:rPr>
          <w:w w:val="90"/>
        </w:rPr>
        <w:t>provides</w:t>
      </w:r>
      <w:r>
        <w:rPr>
          <w:spacing w:val="-1"/>
          <w:w w:val="90"/>
        </w:rPr>
        <w:t> </w:t>
      </w:r>
      <w:r>
        <w:rPr>
          <w:w w:val="90"/>
        </w:rPr>
        <w:t>speed</w:t>
      </w:r>
      <w:r>
        <w:rPr>
          <w:w w:val="90"/>
        </w:rPr>
        <w:t>y</w:t>
      </w:r>
      <w:r>
        <w:rPr>
          <w:w w:val="90"/>
        </w:rPr>
        <w:t> lookups and values that can be obtained, modified, or deleted using keys.</w:t>
      </w:r>
    </w:p>
    <w:p>
      <w:pPr>
        <w:pStyle w:val="ListParagraph"/>
        <w:numPr>
          <w:ilvl w:val="0"/>
          <w:numId w:val="10"/>
        </w:numPr>
        <w:tabs>
          <w:tab w:pos="657" w:val="left" w:leader="none"/>
        </w:tabs>
        <w:spacing w:line="240" w:lineRule="auto" w:before="270" w:after="0"/>
        <w:ind w:left="657" w:right="0" w:hanging="239"/>
        <w:jc w:val="left"/>
        <w:rPr>
          <w:sz w:val="22"/>
        </w:rPr>
      </w:pPr>
      <w:r>
        <w:rPr>
          <w:w w:val="90"/>
          <w:sz w:val="22"/>
        </w:rPr>
        <w:t>It’s</w:t>
      </w:r>
      <w:r>
        <w:rPr>
          <w:spacing w:val="-5"/>
          <w:w w:val="90"/>
          <w:sz w:val="22"/>
        </w:rPr>
        <w:t> </w:t>
      </w:r>
      <w:r>
        <w:rPr>
          <w:w w:val="90"/>
          <w:sz w:val="22"/>
        </w:rPr>
        <w:t>a</w:t>
      </w:r>
      <w:r>
        <w:rPr>
          <w:spacing w:val="-4"/>
          <w:w w:val="90"/>
          <w:sz w:val="22"/>
        </w:rPr>
        <w:t> </w:t>
      </w:r>
      <w:r>
        <w:rPr>
          <w:w w:val="90"/>
          <w:sz w:val="22"/>
        </w:rPr>
        <w:t>pointer</w:t>
      </w:r>
      <w:r>
        <w:rPr>
          <w:spacing w:val="-4"/>
          <w:w w:val="90"/>
          <w:sz w:val="22"/>
        </w:rPr>
        <w:t> </w:t>
      </w:r>
      <w:r>
        <w:rPr>
          <w:w w:val="90"/>
          <w:sz w:val="22"/>
        </w:rPr>
        <w:t>to</w:t>
      </w:r>
      <w:r>
        <w:rPr>
          <w:spacing w:val="-4"/>
          <w:w w:val="90"/>
          <w:sz w:val="22"/>
        </w:rPr>
        <w:t> </w:t>
      </w:r>
      <w:r>
        <w:rPr>
          <w:w w:val="90"/>
          <w:sz w:val="22"/>
        </w:rPr>
        <w:t>a</w:t>
      </w:r>
      <w:r>
        <w:rPr>
          <w:spacing w:val="-4"/>
          <w:w w:val="90"/>
          <w:sz w:val="22"/>
        </w:rPr>
        <w:t> </w:t>
      </w:r>
      <w:r>
        <w:rPr>
          <w:w w:val="90"/>
          <w:sz w:val="22"/>
        </w:rPr>
        <w:t>hash</w:t>
      </w:r>
      <w:r>
        <w:rPr>
          <w:spacing w:val="-4"/>
          <w:w w:val="90"/>
          <w:sz w:val="22"/>
        </w:rPr>
        <w:t> </w:t>
      </w:r>
      <w:r>
        <w:rPr>
          <w:spacing w:val="-2"/>
          <w:w w:val="90"/>
          <w:sz w:val="22"/>
        </w:rPr>
        <w:t>table.</w:t>
      </w:r>
    </w:p>
    <w:p>
      <w:pPr>
        <w:pStyle w:val="ListParagraph"/>
        <w:numPr>
          <w:ilvl w:val="0"/>
          <w:numId w:val="10"/>
        </w:numPr>
        <w:tabs>
          <w:tab w:pos="658" w:val="left" w:leader="none"/>
        </w:tabs>
        <w:spacing w:line="225" w:lineRule="auto" w:before="137" w:after="0"/>
        <w:ind w:left="658" w:right="175" w:hanging="240"/>
        <w:jc w:val="both"/>
        <w:rPr>
          <w:sz w:val="22"/>
        </w:rPr>
      </w:pPr>
      <w:r>
        <w:rPr>
          <w:w w:val="85"/>
          <w:sz w:val="22"/>
        </w:rPr>
        <w:t>Because of its reference type, it is cheap to pass; for example, on a 64-bi</w:t>
      </w:r>
      <w:r>
        <w:rPr>
          <w:w w:val="85"/>
          <w:sz w:val="22"/>
        </w:rPr>
        <w:t>t</w:t>
      </w:r>
      <w:r>
        <w:rPr>
          <w:w w:val="85"/>
          <w:sz w:val="22"/>
        </w:rPr>
        <w:t> </w:t>
      </w:r>
      <w:r>
        <w:rPr>
          <w:spacing w:val="-8"/>
          <w:sz w:val="22"/>
        </w:rPr>
        <w:t>CPU,</w:t>
      </w:r>
      <w:r>
        <w:rPr>
          <w:spacing w:val="-10"/>
          <w:sz w:val="22"/>
        </w:rPr>
        <w:t> </w:t>
      </w:r>
      <w:r>
        <w:rPr>
          <w:spacing w:val="-8"/>
          <w:sz w:val="22"/>
        </w:rPr>
        <w:t>it</w:t>
      </w:r>
      <w:r>
        <w:rPr>
          <w:spacing w:val="-10"/>
          <w:sz w:val="22"/>
        </w:rPr>
        <w:t> </w:t>
      </w:r>
      <w:r>
        <w:rPr>
          <w:spacing w:val="-8"/>
          <w:sz w:val="22"/>
        </w:rPr>
        <w:t>costs</w:t>
      </w:r>
      <w:r>
        <w:rPr>
          <w:spacing w:val="-10"/>
          <w:sz w:val="22"/>
        </w:rPr>
        <w:t> </w:t>
      </w:r>
      <w:r>
        <w:rPr>
          <w:spacing w:val="-8"/>
          <w:sz w:val="22"/>
        </w:rPr>
        <w:t>8</w:t>
      </w:r>
      <w:r>
        <w:rPr>
          <w:spacing w:val="-10"/>
          <w:sz w:val="22"/>
        </w:rPr>
        <w:t> </w:t>
      </w:r>
      <w:r>
        <w:rPr>
          <w:spacing w:val="-8"/>
          <w:sz w:val="22"/>
        </w:rPr>
        <w:t>bytes,</w:t>
      </w:r>
      <w:r>
        <w:rPr>
          <w:spacing w:val="-10"/>
          <w:sz w:val="22"/>
        </w:rPr>
        <w:t> </w:t>
      </w:r>
      <w:r>
        <w:rPr>
          <w:spacing w:val="-8"/>
          <w:sz w:val="22"/>
        </w:rPr>
        <w:t>but</w:t>
      </w:r>
      <w:r>
        <w:rPr>
          <w:spacing w:val="-10"/>
          <w:sz w:val="22"/>
        </w:rPr>
        <w:t> </w:t>
      </w:r>
      <w:r>
        <w:rPr>
          <w:spacing w:val="-8"/>
          <w:sz w:val="22"/>
        </w:rPr>
        <w:t>on</w:t>
      </w:r>
      <w:r>
        <w:rPr>
          <w:spacing w:val="-10"/>
          <w:sz w:val="22"/>
        </w:rPr>
        <w:t> </w:t>
      </w:r>
      <w:r>
        <w:rPr>
          <w:spacing w:val="-8"/>
          <w:sz w:val="22"/>
        </w:rPr>
        <w:t>a</w:t>
      </w:r>
      <w:r>
        <w:rPr>
          <w:spacing w:val="-10"/>
          <w:sz w:val="22"/>
        </w:rPr>
        <w:t> </w:t>
      </w:r>
      <w:r>
        <w:rPr>
          <w:spacing w:val="-8"/>
          <w:sz w:val="22"/>
        </w:rPr>
        <w:t>32-bit</w:t>
      </w:r>
      <w:r>
        <w:rPr>
          <w:spacing w:val="-10"/>
          <w:sz w:val="22"/>
        </w:rPr>
        <w:t> </w:t>
      </w:r>
      <w:r>
        <w:rPr>
          <w:spacing w:val="-8"/>
          <w:sz w:val="22"/>
        </w:rPr>
        <w:t>computer,</w:t>
      </w:r>
      <w:r>
        <w:rPr>
          <w:spacing w:val="-10"/>
          <w:sz w:val="22"/>
        </w:rPr>
        <w:t> </w:t>
      </w:r>
      <w:r>
        <w:rPr>
          <w:spacing w:val="-8"/>
          <w:sz w:val="22"/>
        </w:rPr>
        <w:t>it</w:t>
      </w:r>
      <w:r>
        <w:rPr>
          <w:spacing w:val="-10"/>
          <w:sz w:val="22"/>
        </w:rPr>
        <w:t> </w:t>
      </w:r>
      <w:r>
        <w:rPr>
          <w:spacing w:val="-8"/>
          <w:sz w:val="22"/>
        </w:rPr>
        <w:t>requires</w:t>
      </w:r>
      <w:r>
        <w:rPr>
          <w:spacing w:val="-10"/>
          <w:sz w:val="22"/>
        </w:rPr>
        <w:t> </w:t>
      </w:r>
      <w:r>
        <w:rPr>
          <w:spacing w:val="-8"/>
          <w:sz w:val="22"/>
        </w:rPr>
        <w:t>4</w:t>
      </w:r>
      <w:r>
        <w:rPr>
          <w:spacing w:val="-10"/>
          <w:sz w:val="22"/>
        </w:rPr>
        <w:t> </w:t>
      </w:r>
      <w:r>
        <w:rPr>
          <w:spacing w:val="-8"/>
          <w:sz w:val="22"/>
        </w:rPr>
        <w:t>bytes.</w:t>
      </w:r>
    </w:p>
    <w:p>
      <w:pPr>
        <w:pStyle w:val="ListParagraph"/>
        <w:numPr>
          <w:ilvl w:val="0"/>
          <w:numId w:val="10"/>
        </w:numPr>
        <w:tabs>
          <w:tab w:pos="658" w:val="left" w:leader="none"/>
        </w:tabs>
        <w:spacing w:line="225" w:lineRule="auto" w:before="142" w:after="0"/>
        <w:ind w:left="658" w:right="175" w:hanging="240"/>
        <w:jc w:val="both"/>
        <w:rPr>
          <w:sz w:val="22"/>
        </w:rPr>
      </w:pPr>
      <w:r>
        <w:rPr>
          <w:spacing w:val="-6"/>
          <w:sz w:val="22"/>
        </w:rPr>
        <w:t>A</w:t>
      </w:r>
      <w:r>
        <w:rPr>
          <w:spacing w:val="-8"/>
          <w:sz w:val="22"/>
        </w:rPr>
        <w:t> </w:t>
      </w:r>
      <w:r>
        <w:rPr>
          <w:spacing w:val="-6"/>
          <w:sz w:val="22"/>
        </w:rPr>
        <w:t>key</w:t>
      </w:r>
      <w:r>
        <w:rPr>
          <w:spacing w:val="-8"/>
          <w:sz w:val="22"/>
        </w:rPr>
        <w:t> </w:t>
      </w:r>
      <w:r>
        <w:rPr>
          <w:spacing w:val="-6"/>
          <w:sz w:val="22"/>
        </w:rPr>
        <w:t>in</w:t>
      </w:r>
      <w:r>
        <w:rPr>
          <w:spacing w:val="-8"/>
          <w:sz w:val="22"/>
        </w:rPr>
        <w:t> </w:t>
      </w:r>
      <w:r>
        <w:rPr>
          <w:spacing w:val="-6"/>
          <w:sz w:val="22"/>
        </w:rPr>
        <w:t>a</w:t>
      </w:r>
      <w:r>
        <w:rPr>
          <w:spacing w:val="-7"/>
          <w:sz w:val="22"/>
        </w:rPr>
        <w:t> </w:t>
      </w:r>
      <w:r>
        <w:rPr>
          <w:spacing w:val="-6"/>
          <w:sz w:val="22"/>
        </w:rPr>
        <w:t>map</w:t>
      </w:r>
      <w:r>
        <w:rPr>
          <w:spacing w:val="-8"/>
          <w:sz w:val="22"/>
        </w:rPr>
        <w:t> </w:t>
      </w:r>
      <w:r>
        <w:rPr>
          <w:spacing w:val="-6"/>
          <w:sz w:val="22"/>
        </w:rPr>
        <w:t>must</w:t>
      </w:r>
      <w:r>
        <w:rPr>
          <w:spacing w:val="-8"/>
          <w:sz w:val="22"/>
        </w:rPr>
        <w:t> </w:t>
      </w:r>
      <w:r>
        <w:rPr>
          <w:spacing w:val="-6"/>
          <w:sz w:val="22"/>
        </w:rPr>
        <w:t>be</w:t>
      </w:r>
      <w:r>
        <w:rPr>
          <w:spacing w:val="-8"/>
          <w:sz w:val="22"/>
        </w:rPr>
        <w:t> </w:t>
      </w:r>
      <w:r>
        <w:rPr>
          <w:spacing w:val="-6"/>
          <w:sz w:val="22"/>
        </w:rPr>
        <w:t>unique</w:t>
      </w:r>
      <w:r>
        <w:rPr>
          <w:spacing w:val="-7"/>
          <w:sz w:val="22"/>
        </w:rPr>
        <w:t> </w:t>
      </w:r>
      <w:r>
        <w:rPr>
          <w:spacing w:val="-6"/>
          <w:sz w:val="22"/>
        </w:rPr>
        <w:t>and</w:t>
      </w:r>
      <w:r>
        <w:rPr>
          <w:spacing w:val="-8"/>
          <w:sz w:val="22"/>
        </w:rPr>
        <w:t> </w:t>
      </w:r>
      <w:r>
        <w:rPr>
          <w:spacing w:val="-6"/>
          <w:sz w:val="22"/>
        </w:rPr>
        <w:t>always</w:t>
      </w:r>
      <w:r>
        <w:rPr>
          <w:spacing w:val="-8"/>
          <w:sz w:val="22"/>
        </w:rPr>
        <w:t> </w:t>
      </w:r>
      <w:r>
        <w:rPr>
          <w:spacing w:val="-6"/>
          <w:sz w:val="22"/>
        </w:rPr>
        <w:t>of</w:t>
      </w:r>
      <w:r>
        <w:rPr>
          <w:spacing w:val="-8"/>
          <w:sz w:val="22"/>
        </w:rPr>
        <w:t> </w:t>
      </w:r>
      <w:r>
        <w:rPr>
          <w:spacing w:val="-6"/>
          <w:sz w:val="22"/>
        </w:rPr>
        <w:t>the</w:t>
      </w:r>
      <w:r>
        <w:rPr>
          <w:spacing w:val="-7"/>
          <w:sz w:val="22"/>
        </w:rPr>
        <w:t> </w:t>
      </w:r>
      <w:r>
        <w:rPr>
          <w:spacing w:val="-6"/>
          <w:sz w:val="22"/>
        </w:rPr>
        <w:t>type</w:t>
      </w:r>
      <w:r>
        <w:rPr>
          <w:spacing w:val="-8"/>
          <w:sz w:val="22"/>
        </w:rPr>
        <w:t> </w:t>
      </w:r>
      <w:r>
        <w:rPr>
          <w:spacing w:val="-6"/>
          <w:sz w:val="22"/>
        </w:rPr>
        <w:t>that</w:t>
      </w:r>
      <w:r>
        <w:rPr>
          <w:spacing w:val="-8"/>
          <w:sz w:val="22"/>
        </w:rPr>
        <w:t> </w:t>
      </w:r>
      <w:r>
        <w:rPr>
          <w:spacing w:val="-6"/>
          <w:sz w:val="22"/>
        </w:rPr>
        <w:t>can</w:t>
      </w:r>
      <w:r>
        <w:rPr>
          <w:spacing w:val="-8"/>
          <w:sz w:val="22"/>
        </w:rPr>
        <w:t> </w:t>
      </w:r>
      <w:r>
        <w:rPr>
          <w:spacing w:val="-6"/>
          <w:sz w:val="22"/>
        </w:rPr>
        <w:t>b</w:t>
      </w:r>
      <w:r>
        <w:rPr>
          <w:spacing w:val="-6"/>
          <w:sz w:val="22"/>
        </w:rPr>
        <w:t>e</w:t>
      </w:r>
      <w:r>
        <w:rPr>
          <w:spacing w:val="-6"/>
          <w:sz w:val="22"/>
        </w:rPr>
        <w:t> compared using the </w:t>
      </w:r>
      <w:r>
        <w:rPr>
          <w:rFonts w:ascii="Cambria" w:hAnsi="Cambria"/>
          <w:spacing w:val="-6"/>
          <w:sz w:val="22"/>
        </w:rPr>
        <w:t>==</w:t>
      </w:r>
      <w:r>
        <w:rPr>
          <w:rFonts w:ascii="Cambria" w:hAnsi="Cambria"/>
          <w:sz w:val="22"/>
        </w:rPr>
        <w:t> </w:t>
      </w:r>
      <w:r>
        <w:rPr>
          <w:spacing w:val="-6"/>
          <w:sz w:val="22"/>
        </w:rPr>
        <w:t>operator or the type that can be evaluate</w:t>
      </w:r>
      <w:r>
        <w:rPr>
          <w:spacing w:val="-6"/>
          <w:sz w:val="22"/>
        </w:rPr>
        <w:t>d</w:t>
      </w:r>
      <w:r>
        <w:rPr>
          <w:spacing w:val="-6"/>
          <w:sz w:val="22"/>
        </w:rPr>
        <w:t> </w:t>
      </w:r>
      <w:r>
        <w:rPr>
          <w:w w:val="90"/>
          <w:sz w:val="22"/>
        </w:rPr>
        <w:t>using the !</w:t>
      </w:r>
      <w:r>
        <w:rPr>
          <w:rFonts w:ascii="Cambria" w:hAnsi="Cambria"/>
          <w:w w:val="90"/>
          <w:sz w:val="22"/>
        </w:rPr>
        <w:t>= </w:t>
      </w:r>
      <w:r>
        <w:rPr>
          <w:w w:val="90"/>
          <w:sz w:val="22"/>
        </w:rPr>
        <w:t>operator. Consequently, most built-in types, such as int</w:t>
      </w:r>
      <w:r>
        <w:rPr>
          <w:w w:val="90"/>
          <w:sz w:val="22"/>
        </w:rPr>
        <w:t>,</w:t>
      </w:r>
      <w:r>
        <w:rPr>
          <w:w w:val="90"/>
          <w:sz w:val="22"/>
        </w:rPr>
        <w:t> float64, rune, string, comparable array and structure, pointer, and s</w:t>
      </w:r>
      <w:r>
        <w:rPr>
          <w:w w:val="90"/>
          <w:sz w:val="22"/>
        </w:rPr>
        <w:t>o</w:t>
      </w:r>
      <w:r>
        <w:rPr>
          <w:w w:val="90"/>
          <w:sz w:val="22"/>
        </w:rPr>
        <w:t> on,</w:t>
      </w:r>
      <w:r>
        <w:rPr>
          <w:spacing w:val="-4"/>
          <w:w w:val="90"/>
          <w:sz w:val="22"/>
        </w:rPr>
        <w:t> </w:t>
      </w:r>
      <w:r>
        <w:rPr>
          <w:w w:val="90"/>
          <w:sz w:val="22"/>
        </w:rPr>
        <w:t>may</w:t>
      </w:r>
      <w:r>
        <w:rPr>
          <w:spacing w:val="-4"/>
          <w:w w:val="90"/>
          <w:sz w:val="22"/>
        </w:rPr>
        <w:t> </w:t>
      </w:r>
      <w:r>
        <w:rPr>
          <w:w w:val="90"/>
          <w:sz w:val="22"/>
        </w:rPr>
        <w:t>be</w:t>
      </w:r>
      <w:r>
        <w:rPr>
          <w:spacing w:val="-4"/>
          <w:w w:val="90"/>
          <w:sz w:val="22"/>
        </w:rPr>
        <w:t> </w:t>
      </w:r>
      <w:r>
        <w:rPr>
          <w:w w:val="90"/>
          <w:sz w:val="22"/>
        </w:rPr>
        <w:t>used</w:t>
      </w:r>
      <w:r>
        <w:rPr>
          <w:spacing w:val="-4"/>
          <w:w w:val="90"/>
          <w:sz w:val="22"/>
        </w:rPr>
        <w:t> </w:t>
      </w:r>
      <w:r>
        <w:rPr>
          <w:w w:val="90"/>
          <w:sz w:val="22"/>
        </w:rPr>
        <w:t>as</w:t>
      </w:r>
      <w:r>
        <w:rPr>
          <w:spacing w:val="-4"/>
          <w:w w:val="90"/>
          <w:sz w:val="22"/>
        </w:rPr>
        <w:t> </w:t>
      </w:r>
      <w:r>
        <w:rPr>
          <w:w w:val="90"/>
          <w:sz w:val="22"/>
        </w:rPr>
        <w:t>keys.</w:t>
      </w:r>
      <w:r>
        <w:rPr>
          <w:spacing w:val="-4"/>
          <w:w w:val="90"/>
          <w:sz w:val="22"/>
        </w:rPr>
        <w:t> </w:t>
      </w:r>
      <w:r>
        <w:rPr>
          <w:w w:val="90"/>
          <w:sz w:val="22"/>
        </w:rPr>
        <w:t>Slice</w:t>
      </w:r>
      <w:r>
        <w:rPr>
          <w:spacing w:val="-4"/>
          <w:w w:val="90"/>
          <w:sz w:val="22"/>
        </w:rPr>
        <w:t> </w:t>
      </w:r>
      <w:r>
        <w:rPr>
          <w:w w:val="90"/>
          <w:sz w:val="22"/>
        </w:rPr>
        <w:t>and</w:t>
      </w:r>
      <w:r>
        <w:rPr>
          <w:spacing w:val="-4"/>
          <w:w w:val="90"/>
          <w:sz w:val="22"/>
        </w:rPr>
        <w:t> </w:t>
      </w:r>
      <w:r>
        <w:rPr>
          <w:w w:val="90"/>
          <w:sz w:val="22"/>
        </w:rPr>
        <w:t>noncomparable</w:t>
      </w:r>
      <w:r>
        <w:rPr>
          <w:spacing w:val="-4"/>
          <w:w w:val="90"/>
          <w:sz w:val="22"/>
        </w:rPr>
        <w:t> </w:t>
      </w:r>
      <w:r>
        <w:rPr>
          <w:w w:val="90"/>
          <w:sz w:val="22"/>
        </w:rPr>
        <w:t>arrays</w:t>
      </w:r>
      <w:r>
        <w:rPr>
          <w:spacing w:val="-4"/>
          <w:w w:val="90"/>
          <w:sz w:val="22"/>
        </w:rPr>
        <w:t> </w:t>
      </w:r>
      <w:r>
        <w:rPr>
          <w:w w:val="90"/>
          <w:sz w:val="22"/>
        </w:rPr>
        <w:t>and</w:t>
      </w:r>
      <w:r>
        <w:rPr>
          <w:spacing w:val="-4"/>
          <w:w w:val="90"/>
          <w:sz w:val="22"/>
        </w:rPr>
        <w:t> </w:t>
      </w:r>
      <w:r>
        <w:rPr>
          <w:w w:val="90"/>
          <w:sz w:val="22"/>
        </w:rPr>
        <w:t>struct</w:t>
      </w:r>
      <w:r>
        <w:rPr>
          <w:w w:val="90"/>
          <w:sz w:val="22"/>
        </w:rPr>
        <w:t>s</w:t>
      </w:r>
      <w:r>
        <w:rPr>
          <w:w w:val="90"/>
          <w:sz w:val="22"/>
        </w:rPr>
        <w:t> </w:t>
      </w:r>
      <w:r>
        <w:rPr>
          <w:spacing w:val="-6"/>
          <w:sz w:val="22"/>
        </w:rPr>
        <w:t>and custom data types that are not comparable are not utilized a</w:t>
      </w:r>
      <w:r>
        <w:rPr>
          <w:spacing w:val="-6"/>
          <w:sz w:val="22"/>
        </w:rPr>
        <w:t>s</w:t>
      </w:r>
      <w:r>
        <w:rPr>
          <w:spacing w:val="-6"/>
          <w:sz w:val="22"/>
        </w:rPr>
        <w:t> </w:t>
      </w:r>
      <w:r>
        <w:rPr>
          <w:sz w:val="22"/>
        </w:rPr>
        <w:t>map keys.</w:t>
      </w:r>
    </w:p>
    <w:p>
      <w:pPr>
        <w:pStyle w:val="ListParagraph"/>
        <w:numPr>
          <w:ilvl w:val="0"/>
          <w:numId w:val="10"/>
        </w:numPr>
        <w:tabs>
          <w:tab w:pos="658" w:val="left" w:leader="none"/>
        </w:tabs>
        <w:spacing w:line="225" w:lineRule="auto" w:before="147" w:after="0"/>
        <w:ind w:left="658" w:right="175" w:hanging="240"/>
        <w:jc w:val="both"/>
        <w:rPr>
          <w:sz w:val="22"/>
        </w:rPr>
      </w:pPr>
      <w:r>
        <w:rPr>
          <w:w w:val="90"/>
          <w:sz w:val="22"/>
        </w:rPr>
        <w:t>Values in maps, unlike keys, are not unique and can be of any type</w:t>
      </w:r>
      <w:r>
        <w:rPr>
          <w:w w:val="90"/>
          <w:sz w:val="22"/>
        </w:rPr>
        <w:t>,</w:t>
      </w:r>
      <w:r>
        <w:rPr>
          <w:w w:val="90"/>
          <w:sz w:val="22"/>
        </w:rPr>
        <w:t> including int, float64, text, rune, pointer, reference type, map type</w:t>
      </w:r>
      <w:r>
        <w:rPr>
          <w:w w:val="90"/>
          <w:sz w:val="22"/>
        </w:rPr>
        <w:t>,</w:t>
      </w:r>
      <w:r>
        <w:rPr>
          <w:w w:val="90"/>
          <w:sz w:val="22"/>
        </w:rPr>
        <w:t> </w:t>
      </w:r>
      <w:r>
        <w:rPr>
          <w:sz w:val="22"/>
        </w:rPr>
        <w:t>and so on.</w:t>
      </w:r>
    </w:p>
    <w:p>
      <w:pPr>
        <w:pStyle w:val="ListParagraph"/>
        <w:numPr>
          <w:ilvl w:val="0"/>
          <w:numId w:val="10"/>
        </w:numPr>
        <w:tabs>
          <w:tab w:pos="658" w:val="left" w:leader="none"/>
        </w:tabs>
        <w:spacing w:line="225" w:lineRule="auto" w:before="143" w:after="0"/>
        <w:ind w:left="658" w:right="175" w:hanging="240"/>
        <w:jc w:val="both"/>
        <w:rPr>
          <w:sz w:val="22"/>
        </w:rPr>
      </w:pPr>
      <w:r>
        <w:rPr>
          <w:w w:val="90"/>
          <w:sz w:val="22"/>
        </w:rPr>
        <w:t>Values and keys must be of the same type; different keys and value</w:t>
      </w:r>
      <w:r>
        <w:rPr>
          <w:w w:val="90"/>
          <w:sz w:val="22"/>
        </w:rPr>
        <w:t>s</w:t>
      </w:r>
      <w:r>
        <w:rPr>
          <w:w w:val="90"/>
          <w:sz w:val="22"/>
        </w:rPr>
        <w:t> in</w:t>
      </w:r>
      <w:r>
        <w:rPr>
          <w:spacing w:val="-2"/>
          <w:w w:val="90"/>
          <w:sz w:val="22"/>
        </w:rPr>
        <w:t> </w:t>
      </w:r>
      <w:r>
        <w:rPr>
          <w:w w:val="90"/>
          <w:sz w:val="22"/>
        </w:rPr>
        <w:t>the</w:t>
      </w:r>
      <w:r>
        <w:rPr>
          <w:spacing w:val="-2"/>
          <w:w w:val="90"/>
          <w:sz w:val="22"/>
        </w:rPr>
        <w:t> </w:t>
      </w:r>
      <w:r>
        <w:rPr>
          <w:w w:val="90"/>
          <w:sz w:val="22"/>
        </w:rPr>
        <w:t>same</w:t>
      </w:r>
      <w:r>
        <w:rPr>
          <w:spacing w:val="-2"/>
          <w:w w:val="90"/>
          <w:sz w:val="22"/>
        </w:rPr>
        <w:t> </w:t>
      </w:r>
      <w:r>
        <w:rPr>
          <w:w w:val="90"/>
          <w:sz w:val="22"/>
        </w:rPr>
        <w:t>mappings</w:t>
      </w:r>
      <w:r>
        <w:rPr>
          <w:spacing w:val="-2"/>
          <w:w w:val="90"/>
          <w:sz w:val="22"/>
        </w:rPr>
        <w:t> </w:t>
      </w:r>
      <w:r>
        <w:rPr>
          <w:w w:val="90"/>
          <w:sz w:val="22"/>
        </w:rPr>
        <w:t>are</w:t>
      </w:r>
      <w:r>
        <w:rPr>
          <w:spacing w:val="-2"/>
          <w:w w:val="90"/>
          <w:sz w:val="22"/>
        </w:rPr>
        <w:t> </w:t>
      </w:r>
      <w:r>
        <w:rPr>
          <w:w w:val="90"/>
          <w:sz w:val="22"/>
        </w:rPr>
        <w:t>not</w:t>
      </w:r>
      <w:r>
        <w:rPr>
          <w:spacing w:val="-2"/>
          <w:w w:val="90"/>
          <w:sz w:val="22"/>
        </w:rPr>
        <w:t> </w:t>
      </w:r>
      <w:r>
        <w:rPr>
          <w:w w:val="90"/>
          <w:sz w:val="22"/>
        </w:rPr>
        <w:t>allowed.</w:t>
      </w:r>
      <w:r>
        <w:rPr>
          <w:spacing w:val="-2"/>
          <w:w w:val="90"/>
          <w:sz w:val="22"/>
        </w:rPr>
        <w:t> </w:t>
      </w:r>
      <w:r>
        <w:rPr>
          <w:w w:val="90"/>
          <w:sz w:val="22"/>
        </w:rPr>
        <w:t>The</w:t>
      </w:r>
      <w:r>
        <w:rPr>
          <w:spacing w:val="-2"/>
          <w:w w:val="90"/>
          <w:sz w:val="22"/>
        </w:rPr>
        <w:t> </w:t>
      </w:r>
      <w:r>
        <w:rPr>
          <w:w w:val="90"/>
          <w:sz w:val="22"/>
        </w:rPr>
        <w:t>kind</w:t>
      </w:r>
      <w:r>
        <w:rPr>
          <w:spacing w:val="-2"/>
          <w:w w:val="90"/>
          <w:sz w:val="22"/>
        </w:rPr>
        <w:t> </w:t>
      </w:r>
      <w:r>
        <w:rPr>
          <w:w w:val="90"/>
          <w:sz w:val="22"/>
        </w:rPr>
        <w:t>of</w:t>
      </w:r>
      <w:r>
        <w:rPr>
          <w:spacing w:val="-2"/>
          <w:w w:val="90"/>
          <w:sz w:val="22"/>
        </w:rPr>
        <w:t> </w:t>
      </w:r>
      <w:r>
        <w:rPr>
          <w:w w:val="90"/>
          <w:sz w:val="22"/>
        </w:rPr>
        <w:t>key</w:t>
      </w:r>
      <w:r>
        <w:rPr>
          <w:spacing w:val="-2"/>
          <w:w w:val="90"/>
          <w:sz w:val="22"/>
        </w:rPr>
        <w:t> </w:t>
      </w:r>
      <w:r>
        <w:rPr>
          <w:w w:val="90"/>
          <w:sz w:val="22"/>
        </w:rPr>
        <w:t>and</w:t>
      </w:r>
      <w:r>
        <w:rPr>
          <w:spacing w:val="-2"/>
          <w:w w:val="90"/>
          <w:sz w:val="22"/>
        </w:rPr>
        <w:t> </w:t>
      </w:r>
      <w:r>
        <w:rPr>
          <w:w w:val="90"/>
          <w:sz w:val="22"/>
        </w:rPr>
        <w:t>type</w:t>
      </w:r>
      <w:r>
        <w:rPr>
          <w:spacing w:val="-2"/>
          <w:w w:val="90"/>
          <w:sz w:val="22"/>
        </w:rPr>
        <w:t> </w:t>
      </w:r>
      <w:r>
        <w:rPr>
          <w:w w:val="90"/>
          <w:sz w:val="22"/>
        </w:rPr>
        <w:t>val</w:t>
      </w:r>
      <w:r>
        <w:rPr>
          <w:w w:val="90"/>
          <w:sz w:val="22"/>
        </w:rPr>
        <w:softHyphen/>
      </w:r>
      <w:r>
        <w:rPr>
          <w:w w:val="90"/>
          <w:sz w:val="22"/>
        </w:rPr>
      </w:r>
      <w:r>
        <w:rPr>
          <w:spacing w:val="-4"/>
          <w:sz w:val="22"/>
        </w:rPr>
        <w:t>ues,</w:t>
      </w:r>
      <w:r>
        <w:rPr>
          <w:spacing w:val="-10"/>
          <w:sz w:val="22"/>
        </w:rPr>
        <w:t> </w:t>
      </w:r>
      <w:r>
        <w:rPr>
          <w:spacing w:val="-4"/>
          <w:sz w:val="22"/>
        </w:rPr>
        <w:t>on</w:t>
      </w:r>
      <w:r>
        <w:rPr>
          <w:spacing w:val="-10"/>
          <w:sz w:val="22"/>
        </w:rPr>
        <w:t> </w:t>
      </w:r>
      <w:r>
        <w:rPr>
          <w:spacing w:val="-4"/>
          <w:sz w:val="22"/>
        </w:rPr>
        <w:t>the</w:t>
      </w:r>
      <w:r>
        <w:rPr>
          <w:spacing w:val="-10"/>
          <w:sz w:val="22"/>
        </w:rPr>
        <w:t> </w:t>
      </w:r>
      <w:r>
        <w:rPr>
          <w:spacing w:val="-4"/>
          <w:sz w:val="22"/>
        </w:rPr>
        <w:t>other</w:t>
      </w:r>
      <w:r>
        <w:rPr>
          <w:spacing w:val="-9"/>
          <w:sz w:val="22"/>
        </w:rPr>
        <w:t> </w:t>
      </w:r>
      <w:r>
        <w:rPr>
          <w:spacing w:val="-4"/>
          <w:sz w:val="22"/>
        </w:rPr>
        <w:t>hand,</w:t>
      </w:r>
      <w:r>
        <w:rPr>
          <w:spacing w:val="-10"/>
          <w:sz w:val="22"/>
        </w:rPr>
        <w:t> </w:t>
      </w:r>
      <w:r>
        <w:rPr>
          <w:spacing w:val="-4"/>
          <w:sz w:val="22"/>
        </w:rPr>
        <w:t>may</w:t>
      </w:r>
      <w:r>
        <w:rPr>
          <w:spacing w:val="-10"/>
          <w:sz w:val="22"/>
        </w:rPr>
        <w:t> </w:t>
      </w:r>
      <w:r>
        <w:rPr>
          <w:spacing w:val="-4"/>
          <w:sz w:val="22"/>
        </w:rPr>
        <w:t>differ.</w:t>
      </w:r>
    </w:p>
    <w:p>
      <w:pPr>
        <w:pStyle w:val="ListParagraph"/>
        <w:numPr>
          <w:ilvl w:val="0"/>
          <w:numId w:val="10"/>
        </w:numPr>
        <w:tabs>
          <w:tab w:pos="658" w:val="left" w:leader="none"/>
        </w:tabs>
        <w:spacing w:line="225" w:lineRule="auto" w:before="143" w:after="0"/>
        <w:ind w:left="658" w:right="175" w:hanging="240"/>
        <w:jc w:val="both"/>
        <w:rPr>
          <w:sz w:val="22"/>
        </w:rPr>
      </w:pPr>
      <w:r>
        <w:rPr>
          <w:spacing w:val="-6"/>
          <w:sz w:val="22"/>
        </w:rPr>
        <w:t>Other names for maps include a hash table, hash map, unordere</w:t>
      </w:r>
      <w:r>
        <w:rPr>
          <w:spacing w:val="-6"/>
          <w:sz w:val="22"/>
        </w:rPr>
        <w:t>d</w:t>
      </w:r>
      <w:r>
        <w:rPr>
          <w:spacing w:val="-6"/>
          <w:sz w:val="22"/>
        </w:rPr>
        <w:t> map,</w:t>
      </w:r>
      <w:r>
        <w:rPr>
          <w:spacing w:val="-8"/>
          <w:sz w:val="22"/>
        </w:rPr>
        <w:t> </w:t>
      </w:r>
      <w:r>
        <w:rPr>
          <w:spacing w:val="-6"/>
          <w:sz w:val="22"/>
        </w:rPr>
        <w:t>dictionary,</w:t>
      </w:r>
      <w:r>
        <w:rPr>
          <w:spacing w:val="-8"/>
          <w:sz w:val="22"/>
        </w:rPr>
        <w:t> </w:t>
      </w:r>
      <w:r>
        <w:rPr>
          <w:spacing w:val="-6"/>
          <w:sz w:val="22"/>
        </w:rPr>
        <w:t>and</w:t>
      </w:r>
      <w:r>
        <w:rPr>
          <w:spacing w:val="-8"/>
          <w:sz w:val="22"/>
        </w:rPr>
        <w:t> </w:t>
      </w:r>
      <w:r>
        <w:rPr>
          <w:spacing w:val="-6"/>
          <w:sz w:val="22"/>
        </w:rPr>
        <w:t>associative</w:t>
      </w:r>
      <w:r>
        <w:rPr>
          <w:spacing w:val="-7"/>
          <w:sz w:val="22"/>
        </w:rPr>
        <w:t> </w:t>
      </w:r>
      <w:r>
        <w:rPr>
          <w:spacing w:val="-6"/>
          <w:sz w:val="22"/>
        </w:rPr>
        <w:t>array.</w:t>
      </w:r>
    </w:p>
    <w:p>
      <w:pPr>
        <w:pStyle w:val="ListParagraph"/>
        <w:numPr>
          <w:ilvl w:val="0"/>
          <w:numId w:val="10"/>
        </w:numPr>
        <w:tabs>
          <w:tab w:pos="658" w:val="left" w:leader="none"/>
        </w:tabs>
        <w:spacing w:line="225" w:lineRule="auto" w:before="142" w:after="0"/>
        <w:ind w:left="658" w:right="177" w:hanging="240"/>
        <w:jc w:val="both"/>
        <w:rPr>
          <w:sz w:val="22"/>
        </w:rPr>
      </w:pPr>
      <w:r>
        <w:rPr>
          <w:w w:val="85"/>
          <w:sz w:val="22"/>
        </w:rPr>
        <w:t>After a map has been initialized, we can only add value to it. The com</w:t>
      </w:r>
      <w:r>
        <w:rPr>
          <w:w w:val="85"/>
          <w:sz w:val="22"/>
        </w:rPr>
        <w:softHyphen/>
      </w:r>
      <w:r>
        <w:rPr>
          <w:w w:val="85"/>
          <w:sz w:val="22"/>
        </w:rPr>
      </w:r>
      <w:r>
        <w:rPr>
          <w:w w:val="90"/>
          <w:sz w:val="22"/>
        </w:rPr>
        <w:t>piler throws an error when adding a value to an uninitialized map.</w:t>
      </w:r>
    </w:p>
    <w:p>
      <w:pPr>
        <w:pStyle w:val="ListParagraph"/>
        <w:spacing w:after="0" w:line="225" w:lineRule="auto"/>
        <w:jc w:val="both"/>
        <w:rPr>
          <w:sz w:val="22"/>
        </w:rPr>
        <w:sectPr>
          <w:pgSz w:w="8850" w:h="13270"/>
          <w:pgMar w:header="682" w:footer="0" w:top="920" w:bottom="280" w:left="992" w:right="992"/>
        </w:sectPr>
      </w:pPr>
    </w:p>
    <w:p>
      <w:pPr>
        <w:pStyle w:val="BodyText"/>
        <w:spacing w:before="59"/>
      </w:pPr>
    </w:p>
    <w:p>
      <w:pPr>
        <w:pStyle w:val="BodyText"/>
        <w:ind w:left="177"/>
        <w:rPr>
          <w:rFonts w:ascii="Gill Sans MT"/>
        </w:rPr>
      </w:pPr>
      <w:bookmarkStart w:name="_bookmark208" w:id="335"/>
      <w:bookmarkEnd w:id="335"/>
      <w:r>
        <w:rPr/>
      </w:r>
      <w:bookmarkStart w:name="How Do We Create and Initialize Maps?" w:id="336"/>
      <w:bookmarkEnd w:id="336"/>
      <w:r>
        <w:rPr/>
      </w:r>
      <w:bookmarkStart w:name="_bookmark206" w:id="337"/>
      <w:bookmarkEnd w:id="337"/>
      <w:r>
        <w:rPr/>
      </w:r>
      <w:r>
        <w:rPr>
          <w:rFonts w:ascii="Gill Sans MT"/>
          <w:spacing w:val="-2"/>
          <w:w w:val="105"/>
        </w:rPr>
        <w:t>How</w:t>
      </w:r>
      <w:r>
        <w:rPr>
          <w:rFonts w:ascii="Gill Sans MT"/>
          <w:spacing w:val="-10"/>
          <w:w w:val="105"/>
        </w:rPr>
        <w:t> </w:t>
      </w:r>
      <w:r>
        <w:rPr>
          <w:rFonts w:ascii="Gill Sans MT"/>
          <w:spacing w:val="-2"/>
          <w:w w:val="105"/>
        </w:rPr>
        <w:t>Do</w:t>
      </w:r>
      <w:r>
        <w:rPr>
          <w:rFonts w:ascii="Gill Sans MT"/>
          <w:spacing w:val="-9"/>
          <w:w w:val="105"/>
        </w:rPr>
        <w:t> </w:t>
      </w:r>
      <w:r>
        <w:rPr>
          <w:rFonts w:ascii="Gill Sans MT"/>
          <w:spacing w:val="-2"/>
          <w:w w:val="105"/>
        </w:rPr>
        <w:t>We</w:t>
      </w:r>
      <w:r>
        <w:rPr>
          <w:rFonts w:ascii="Gill Sans MT"/>
          <w:spacing w:val="-9"/>
          <w:w w:val="105"/>
        </w:rPr>
        <w:t> </w:t>
      </w:r>
      <w:r>
        <w:rPr>
          <w:rFonts w:ascii="Gill Sans MT"/>
          <w:spacing w:val="-2"/>
          <w:w w:val="105"/>
        </w:rPr>
        <w:t>Create</w:t>
      </w:r>
      <w:r>
        <w:rPr>
          <w:rFonts w:ascii="Gill Sans MT"/>
          <w:spacing w:val="-9"/>
          <w:w w:val="105"/>
        </w:rPr>
        <w:t> </w:t>
      </w:r>
      <w:r>
        <w:rPr>
          <w:rFonts w:ascii="Gill Sans MT"/>
          <w:spacing w:val="-2"/>
          <w:w w:val="105"/>
        </w:rPr>
        <w:t>and</w:t>
      </w:r>
      <w:r>
        <w:rPr>
          <w:rFonts w:ascii="Gill Sans MT"/>
          <w:spacing w:val="-9"/>
          <w:w w:val="105"/>
        </w:rPr>
        <w:t> </w:t>
      </w:r>
      <w:r>
        <w:rPr>
          <w:rFonts w:ascii="Gill Sans MT"/>
          <w:spacing w:val="-2"/>
          <w:w w:val="105"/>
        </w:rPr>
        <w:t>Initialize</w:t>
      </w:r>
      <w:r>
        <w:rPr>
          <w:rFonts w:ascii="Gill Sans MT"/>
          <w:spacing w:val="-9"/>
          <w:w w:val="105"/>
        </w:rPr>
        <w:t> </w:t>
      </w:r>
      <w:r>
        <w:rPr>
          <w:rFonts w:ascii="Gill Sans MT"/>
          <w:spacing w:val="-2"/>
          <w:w w:val="105"/>
        </w:rPr>
        <w:t>Maps?</w:t>
      </w:r>
    </w:p>
    <w:p>
      <w:pPr>
        <w:pStyle w:val="BodyText"/>
        <w:spacing w:line="225" w:lineRule="auto" w:before="62"/>
        <w:ind w:left="177"/>
      </w:pPr>
      <w:r>
        <w:rPr>
          <w:spacing w:val="-8"/>
        </w:rPr>
        <w:t>There</w:t>
      </w:r>
      <w:r>
        <w:rPr>
          <w:spacing w:val="-2"/>
        </w:rPr>
        <w:t> </w:t>
      </w:r>
      <w:r>
        <w:rPr>
          <w:spacing w:val="-8"/>
        </w:rPr>
        <w:t>are</w:t>
      </w:r>
      <w:r>
        <w:rPr>
          <w:spacing w:val="-2"/>
        </w:rPr>
        <w:t> </w:t>
      </w:r>
      <w:r>
        <w:rPr>
          <w:spacing w:val="-8"/>
        </w:rPr>
        <w:t>two</w:t>
      </w:r>
      <w:r>
        <w:rPr>
          <w:spacing w:val="-2"/>
        </w:rPr>
        <w:t> </w:t>
      </w:r>
      <w:r>
        <w:rPr>
          <w:spacing w:val="-8"/>
        </w:rPr>
        <w:t>ways</w:t>
      </w:r>
      <w:r>
        <w:rPr>
          <w:spacing w:val="-2"/>
        </w:rPr>
        <w:t> </w:t>
      </w:r>
      <w:r>
        <w:rPr>
          <w:spacing w:val="-8"/>
        </w:rPr>
        <w:t>to</w:t>
      </w:r>
      <w:r>
        <w:rPr>
          <w:spacing w:val="-2"/>
        </w:rPr>
        <w:t> </w:t>
      </w:r>
      <w:r>
        <w:rPr>
          <w:spacing w:val="-8"/>
        </w:rPr>
        <w:t>construct</w:t>
      </w:r>
      <w:r>
        <w:rPr>
          <w:spacing w:val="-2"/>
        </w:rPr>
        <w:t> </w:t>
      </w:r>
      <w:r>
        <w:rPr>
          <w:spacing w:val="-8"/>
        </w:rPr>
        <w:t>and</w:t>
      </w:r>
      <w:r>
        <w:rPr>
          <w:spacing w:val="-2"/>
        </w:rPr>
        <w:t> </w:t>
      </w:r>
      <w:r>
        <w:rPr>
          <w:spacing w:val="-8"/>
        </w:rPr>
        <w:t>initialize</w:t>
      </w:r>
      <w:r>
        <w:rPr>
          <w:spacing w:val="-2"/>
        </w:rPr>
        <w:t> </w:t>
      </w:r>
      <w:r>
        <w:rPr>
          <w:spacing w:val="-8"/>
        </w:rPr>
        <w:t>maps</w:t>
      </w:r>
      <w:r>
        <w:rPr>
          <w:spacing w:val="-2"/>
        </w:rPr>
        <w:t> </w:t>
      </w:r>
      <w:r>
        <w:rPr>
          <w:spacing w:val="-8"/>
        </w:rPr>
        <w:t>in</w:t>
      </w:r>
      <w:r>
        <w:rPr>
          <w:spacing w:val="-2"/>
        </w:rPr>
        <w:t> </w:t>
      </w:r>
      <w:r>
        <w:rPr>
          <w:spacing w:val="-8"/>
        </w:rPr>
        <w:t>the</w:t>
      </w:r>
      <w:r>
        <w:rPr>
          <w:spacing w:val="-2"/>
        </w:rPr>
        <w:t> </w:t>
      </w:r>
      <w:r>
        <w:rPr>
          <w:spacing w:val="-8"/>
        </w:rPr>
        <w:t>Go</w:t>
      </w:r>
      <w:r>
        <w:rPr>
          <w:spacing w:val="-2"/>
        </w:rPr>
        <w:t> </w:t>
      </w:r>
      <w:r>
        <w:rPr>
          <w:spacing w:val="-8"/>
        </w:rPr>
        <w:t>program</w:t>
      </w:r>
      <w:r>
        <w:rPr>
          <w:spacing w:val="-8"/>
        </w:rPr>
        <w:softHyphen/>
      </w:r>
      <w:r>
        <w:rPr>
          <w:spacing w:val="-8"/>
        </w:rPr>
      </w:r>
      <w:r>
        <w:rPr/>
        <w:t>ming language:</w:t>
      </w:r>
    </w:p>
    <w:p>
      <w:pPr>
        <w:spacing w:before="286"/>
        <w:ind w:left="177" w:right="0" w:firstLine="0"/>
        <w:jc w:val="left"/>
        <w:rPr>
          <w:rFonts w:ascii="Lucida Sans"/>
          <w:i/>
          <w:sz w:val="21"/>
        </w:rPr>
      </w:pPr>
      <w:bookmarkStart w:name="﻿Simple﻿" w:id="338"/>
      <w:bookmarkEnd w:id="338"/>
      <w:r>
        <w:rPr/>
      </w:r>
      <w:bookmarkStart w:name="_bookmark207" w:id="339"/>
      <w:bookmarkEnd w:id="339"/>
      <w:r>
        <w:rPr/>
      </w:r>
      <w:r>
        <w:rPr>
          <w:rFonts w:ascii="Lucida Sans"/>
          <w:i/>
          <w:spacing w:val="-2"/>
          <w:sz w:val="21"/>
        </w:rPr>
        <w:t>Simple</w:t>
      </w:r>
    </w:p>
    <w:p>
      <w:pPr>
        <w:pStyle w:val="BodyText"/>
        <w:spacing w:line="225" w:lineRule="auto" w:before="29"/>
        <w:ind w:left="177"/>
      </w:pPr>
      <w:r>
        <w:rPr>
          <w:spacing w:val="-4"/>
        </w:rPr>
        <w:t>We</w:t>
      </w:r>
      <w:r>
        <w:rPr>
          <w:spacing w:val="1"/>
        </w:rPr>
        <w:t> </w:t>
      </w:r>
      <w:r>
        <w:rPr>
          <w:spacing w:val="-4"/>
        </w:rPr>
        <w:t>may</w:t>
      </w:r>
      <w:r>
        <w:rPr>
          <w:spacing w:val="1"/>
        </w:rPr>
        <w:t> </w:t>
      </w:r>
      <w:r>
        <w:rPr>
          <w:spacing w:val="-4"/>
        </w:rPr>
        <w:t>create</w:t>
      </w:r>
      <w:r>
        <w:rPr>
          <w:spacing w:val="1"/>
        </w:rPr>
        <w:t> </w:t>
      </w:r>
      <w:r>
        <w:rPr>
          <w:spacing w:val="-4"/>
        </w:rPr>
        <w:t>and</w:t>
      </w:r>
      <w:r>
        <w:rPr>
          <w:spacing w:val="1"/>
        </w:rPr>
        <w:t> </w:t>
      </w:r>
      <w:r>
        <w:rPr>
          <w:spacing w:val="-4"/>
        </w:rPr>
        <w:t>initialize</w:t>
      </w:r>
      <w:r>
        <w:rPr>
          <w:spacing w:val="1"/>
        </w:rPr>
        <w:t> </w:t>
      </w:r>
      <w:r>
        <w:rPr>
          <w:spacing w:val="-4"/>
        </w:rPr>
        <w:t>a</w:t>
      </w:r>
      <w:r>
        <w:rPr>
          <w:spacing w:val="1"/>
        </w:rPr>
        <w:t> </w:t>
      </w:r>
      <w:r>
        <w:rPr>
          <w:spacing w:val="-4"/>
        </w:rPr>
        <w:t>map</w:t>
      </w:r>
      <w:r>
        <w:rPr>
          <w:spacing w:val="1"/>
        </w:rPr>
        <w:t> </w:t>
      </w:r>
      <w:r>
        <w:rPr>
          <w:spacing w:val="-4"/>
        </w:rPr>
        <w:t>in</w:t>
      </w:r>
      <w:r>
        <w:rPr>
          <w:spacing w:val="1"/>
        </w:rPr>
        <w:t> </w:t>
      </w:r>
      <w:r>
        <w:rPr>
          <w:spacing w:val="-4"/>
        </w:rPr>
        <w:t>this</w:t>
      </w:r>
      <w:r>
        <w:rPr>
          <w:spacing w:val="1"/>
        </w:rPr>
        <w:t> </w:t>
      </w:r>
      <w:r>
        <w:rPr>
          <w:spacing w:val="-4"/>
        </w:rPr>
        <w:t>manner</w:t>
      </w:r>
      <w:r>
        <w:rPr>
          <w:spacing w:val="1"/>
        </w:rPr>
        <w:t> </w:t>
      </w:r>
      <w:r>
        <w:rPr>
          <w:spacing w:val="-4"/>
        </w:rPr>
        <w:t>without</w:t>
      </w:r>
      <w:r>
        <w:rPr>
          <w:spacing w:val="1"/>
        </w:rPr>
        <w:t> </w:t>
      </w:r>
      <w:r>
        <w:rPr>
          <w:spacing w:val="-4"/>
        </w:rPr>
        <w:t>using</w:t>
      </w:r>
      <w:r>
        <w:rPr>
          <w:spacing w:val="1"/>
        </w:rPr>
        <w:t> </w:t>
      </w:r>
      <w:r>
        <w:rPr>
          <w:spacing w:val="-4"/>
        </w:rPr>
        <w:t>th</w:t>
      </w:r>
      <w:r>
        <w:rPr>
          <w:spacing w:val="-4"/>
        </w:rPr>
        <w:t>e</w:t>
      </w:r>
      <w:r>
        <w:rPr>
          <w:spacing w:val="-4"/>
        </w:rPr>
        <w:t> </w:t>
      </w:r>
      <w:r>
        <w:rPr/>
        <w:t>make() function:</w:t>
      </w:r>
    </w:p>
    <w:p>
      <w:pPr>
        <w:pStyle w:val="ListParagraph"/>
        <w:numPr>
          <w:ilvl w:val="0"/>
          <w:numId w:val="10"/>
        </w:numPr>
        <w:tabs>
          <w:tab w:pos="658" w:val="left" w:leader="none"/>
        </w:tabs>
        <w:spacing w:line="225" w:lineRule="auto" w:before="142" w:after="0"/>
        <w:ind w:left="658" w:right="177" w:hanging="240"/>
        <w:jc w:val="both"/>
        <w:rPr>
          <w:sz w:val="22"/>
        </w:rPr>
      </w:pPr>
      <w:r>
        <w:rPr>
          <w:b/>
          <w:spacing w:val="-6"/>
          <w:sz w:val="22"/>
        </w:rPr>
        <w:t>Creating</w:t>
      </w:r>
      <w:r>
        <w:rPr>
          <w:b/>
          <w:spacing w:val="-7"/>
          <w:sz w:val="22"/>
        </w:rPr>
        <w:t> </w:t>
      </w:r>
      <w:r>
        <w:rPr>
          <w:b/>
          <w:spacing w:val="-6"/>
          <w:sz w:val="22"/>
        </w:rPr>
        <w:t>a</w:t>
      </w:r>
      <w:r>
        <w:rPr>
          <w:b/>
          <w:spacing w:val="-7"/>
          <w:sz w:val="22"/>
        </w:rPr>
        <w:t> </w:t>
      </w:r>
      <w:r>
        <w:rPr>
          <w:b/>
          <w:spacing w:val="-6"/>
          <w:sz w:val="22"/>
        </w:rPr>
        <w:t>Map: </w:t>
      </w:r>
      <w:r>
        <w:rPr>
          <w:spacing w:val="-6"/>
          <w:sz w:val="22"/>
        </w:rPr>
        <w:t>We can simply construct a map by using the fol</w:t>
      </w:r>
      <w:r>
        <w:rPr>
          <w:spacing w:val="-6"/>
          <w:sz w:val="22"/>
        </w:rPr>
        <w:softHyphen/>
      </w:r>
      <w:r>
        <w:rPr>
          <w:spacing w:val="-6"/>
          <w:sz w:val="22"/>
        </w:rPr>
      </w:r>
      <w:r>
        <w:rPr>
          <w:sz w:val="22"/>
        </w:rPr>
        <w:t>lowing syntax:</w:t>
      </w:r>
    </w:p>
    <w:p>
      <w:pPr>
        <w:spacing w:line="268" w:lineRule="auto" w:before="281"/>
        <w:ind w:left="658" w:right="2600" w:firstLine="0"/>
        <w:jc w:val="left"/>
        <w:rPr>
          <w:rFonts w:ascii="Courier New"/>
          <w:sz w:val="20"/>
        </w:rPr>
      </w:pPr>
      <w:r>
        <w:rPr>
          <w:rFonts w:ascii="Courier New"/>
          <w:sz w:val="20"/>
        </w:rPr>
        <w:t>// Empty-</w:t>
      </w:r>
      <w:r>
        <w:rPr>
          <w:rFonts w:ascii="Courier New"/>
          <w:sz w:val="20"/>
        </w:rPr>
        <w:t>map</w:t>
      </w:r>
      <w:r>
        <w:rPr>
          <w:rFonts w:ascii="Courier New"/>
          <w:sz w:val="20"/>
        </w:rPr>
        <w:t> </w:t>
      </w:r>
      <w:r>
        <w:rPr>
          <w:rFonts w:ascii="Courier New"/>
          <w:spacing w:val="-2"/>
          <w:sz w:val="20"/>
        </w:rPr>
        <w:t>map[KeyType]ValueType{}</w:t>
      </w:r>
    </w:p>
    <w:p>
      <w:pPr>
        <w:spacing w:line="268" w:lineRule="auto" w:before="2"/>
        <w:ind w:left="658" w:right="0" w:firstLine="0"/>
        <w:jc w:val="left"/>
        <w:rPr>
          <w:rFonts w:ascii="Courier New"/>
          <w:sz w:val="20"/>
        </w:rPr>
      </w:pPr>
      <w:r>
        <w:rPr>
          <w:rFonts w:ascii="Courier New"/>
          <w:sz w:val="20"/>
        </w:rPr>
        <w:t>// Map with keyvalue </w:t>
      </w:r>
      <w:r>
        <w:rPr>
          <w:rFonts w:ascii="Courier New"/>
          <w:sz w:val="20"/>
        </w:rPr>
        <w:t>pair</w:t>
      </w:r>
      <w:r>
        <w:rPr>
          <w:rFonts w:ascii="Courier New"/>
          <w:sz w:val="20"/>
        </w:rPr>
        <w:t> map[KeyType]ValueType{key1:</w:t>
      </w:r>
      <w:r>
        <w:rPr>
          <w:rFonts w:ascii="Courier New"/>
          <w:spacing w:val="-12"/>
          <w:sz w:val="20"/>
        </w:rPr>
        <w:t> </w:t>
      </w:r>
      <w:r>
        <w:rPr>
          <w:rFonts w:ascii="Courier New"/>
          <w:sz w:val="20"/>
        </w:rPr>
        <w:t>value1,</w:t>
      </w:r>
      <w:r>
        <w:rPr>
          <w:rFonts w:ascii="Courier New"/>
          <w:spacing w:val="-12"/>
          <w:sz w:val="20"/>
        </w:rPr>
        <w:t> </w:t>
      </w:r>
      <w:r>
        <w:rPr>
          <w:rFonts w:ascii="Courier New"/>
          <w:sz w:val="20"/>
        </w:rPr>
        <w:t>...,</w:t>
      </w:r>
      <w:r>
        <w:rPr>
          <w:rFonts w:ascii="Courier New"/>
          <w:spacing w:val="-12"/>
          <w:sz w:val="20"/>
        </w:rPr>
        <w:t> </w:t>
      </w:r>
      <w:r>
        <w:rPr>
          <w:rFonts w:ascii="Courier New"/>
          <w:sz w:val="20"/>
        </w:rPr>
        <w:t>keyN</w:t>
      </w:r>
      <w:r>
        <w:rPr>
          <w:rFonts w:ascii="Courier New"/>
          <w:sz w:val="20"/>
        </w:rPr>
        <w:t>:</w:t>
      </w:r>
      <w:r>
        <w:rPr>
          <w:rFonts w:ascii="Courier New"/>
          <w:sz w:val="20"/>
        </w:rPr>
        <w:t> </w:t>
      </w:r>
      <w:r>
        <w:rPr>
          <w:rFonts w:ascii="Courier New"/>
          <w:spacing w:val="-2"/>
          <w:sz w:val="20"/>
        </w:rPr>
        <w:t>valueN}</w:t>
      </w:r>
    </w:p>
    <w:p>
      <w:pPr>
        <w:pStyle w:val="BodyText"/>
        <w:spacing w:before="77"/>
        <w:rPr>
          <w:rFonts w:ascii="Courier New"/>
          <w:sz w:val="20"/>
        </w:rPr>
      </w:pPr>
    </w:p>
    <w:p>
      <w:pPr>
        <w:pStyle w:val="Heading4"/>
        <w:ind w:left="658"/>
      </w:pPr>
      <w:r>
        <w:rPr>
          <w:spacing w:val="-2"/>
        </w:rPr>
        <w:t>Example:</w:t>
      </w:r>
    </w:p>
    <w:p>
      <w:pPr>
        <w:spacing w:before="162"/>
        <w:ind w:left="658" w:right="0" w:firstLine="0"/>
        <w:jc w:val="left"/>
        <w:rPr>
          <w:rFonts w:ascii="Courier New"/>
          <w:sz w:val="20"/>
        </w:rPr>
      </w:pPr>
      <w:r>
        <w:rPr>
          <w:rFonts w:ascii="Courier New"/>
          <w:sz w:val="20"/>
        </w:rPr>
        <w:t>var</w:t>
      </w:r>
      <w:r>
        <w:rPr>
          <w:rFonts w:ascii="Courier New"/>
          <w:spacing w:val="-6"/>
          <w:sz w:val="20"/>
        </w:rPr>
        <w:t> </w:t>
      </w:r>
      <w:r>
        <w:rPr>
          <w:rFonts w:ascii="Courier New"/>
          <w:sz w:val="20"/>
        </w:rPr>
        <w:t>mymap</w:t>
      </w:r>
      <w:r>
        <w:rPr>
          <w:rFonts w:ascii="Courier New"/>
          <w:spacing w:val="-6"/>
          <w:sz w:val="20"/>
        </w:rPr>
        <w:t> </w:t>
      </w:r>
      <w:r>
        <w:rPr>
          <w:rFonts w:ascii="Courier New"/>
          <w:spacing w:val="-2"/>
          <w:sz w:val="20"/>
        </w:rPr>
        <w:t>map[int]string</w:t>
      </w:r>
    </w:p>
    <w:p>
      <w:pPr>
        <w:pStyle w:val="BodyText"/>
        <w:spacing w:before="31"/>
        <w:rPr>
          <w:rFonts w:ascii="Courier New"/>
          <w:sz w:val="20"/>
        </w:rPr>
      </w:pPr>
    </w:p>
    <w:p>
      <w:pPr>
        <w:pStyle w:val="BodyText"/>
        <w:spacing w:line="225" w:lineRule="auto"/>
        <w:ind w:left="658" w:right="176"/>
        <w:jc w:val="both"/>
      </w:pPr>
      <w:r>
        <w:rPr>
          <w:w w:val="90"/>
        </w:rPr>
        <w:t>A map’s zero value in maps is nil. Therefore, a nil map has no keys</w:t>
      </w:r>
      <w:r>
        <w:rPr>
          <w:w w:val="90"/>
        </w:rPr>
        <w:t>.</w:t>
      </w:r>
      <w:r>
        <w:rPr>
          <w:w w:val="90"/>
        </w:rPr>
        <w:t> The compiler will detect a runtime error by adding a key-value pai</w:t>
      </w:r>
      <w:r>
        <w:rPr>
          <w:w w:val="90"/>
        </w:rPr>
        <w:t>r</w:t>
      </w:r>
      <w:r>
        <w:rPr>
          <w:w w:val="90"/>
        </w:rPr>
        <w:t> </w:t>
      </w:r>
      <w:r>
        <w:rPr/>
        <w:t>into the nil map.</w:t>
      </w:r>
    </w:p>
    <w:p>
      <w:pPr>
        <w:pStyle w:val="ListParagraph"/>
        <w:numPr>
          <w:ilvl w:val="0"/>
          <w:numId w:val="10"/>
        </w:numPr>
        <w:tabs>
          <w:tab w:pos="658" w:val="left" w:leader="none"/>
        </w:tabs>
        <w:spacing w:line="225" w:lineRule="auto" w:before="143" w:after="0"/>
        <w:ind w:left="658" w:right="177" w:hanging="240"/>
        <w:jc w:val="both"/>
        <w:rPr>
          <w:sz w:val="22"/>
        </w:rPr>
      </w:pPr>
      <w:r>
        <w:rPr>
          <w:b/>
          <w:spacing w:val="-4"/>
          <w:sz w:val="22"/>
        </w:rPr>
        <w:t>Using</w:t>
      </w:r>
      <w:r>
        <w:rPr>
          <w:b/>
          <w:spacing w:val="-10"/>
          <w:sz w:val="22"/>
        </w:rPr>
        <w:t> </w:t>
      </w:r>
      <w:r>
        <w:rPr>
          <w:b/>
          <w:spacing w:val="-4"/>
          <w:sz w:val="22"/>
        </w:rPr>
        <w:t>map</w:t>
      </w:r>
      <w:r>
        <w:rPr>
          <w:b/>
          <w:spacing w:val="-10"/>
          <w:sz w:val="22"/>
        </w:rPr>
        <w:t> </w:t>
      </w:r>
      <w:r>
        <w:rPr>
          <w:b/>
          <w:spacing w:val="-4"/>
          <w:sz w:val="22"/>
        </w:rPr>
        <w:t>literals</w:t>
      </w:r>
      <w:r>
        <w:rPr>
          <w:b/>
          <w:spacing w:val="-10"/>
          <w:sz w:val="22"/>
        </w:rPr>
        <w:t> </w:t>
      </w:r>
      <w:r>
        <w:rPr>
          <w:b/>
          <w:spacing w:val="-4"/>
          <w:sz w:val="22"/>
        </w:rPr>
        <w:t>to</w:t>
      </w:r>
      <w:r>
        <w:rPr>
          <w:b/>
          <w:spacing w:val="-9"/>
          <w:sz w:val="22"/>
        </w:rPr>
        <w:t> </w:t>
      </w:r>
      <w:r>
        <w:rPr>
          <w:b/>
          <w:spacing w:val="-4"/>
          <w:sz w:val="22"/>
        </w:rPr>
        <w:t>initialize</w:t>
      </w:r>
      <w:r>
        <w:rPr>
          <w:b/>
          <w:spacing w:val="-10"/>
          <w:sz w:val="22"/>
        </w:rPr>
        <w:t> </w:t>
      </w:r>
      <w:r>
        <w:rPr>
          <w:b/>
          <w:spacing w:val="-4"/>
          <w:sz w:val="22"/>
        </w:rPr>
        <w:t>the</w:t>
      </w:r>
      <w:r>
        <w:rPr>
          <w:b/>
          <w:spacing w:val="-10"/>
          <w:sz w:val="22"/>
        </w:rPr>
        <w:t> </w:t>
      </w:r>
      <w:r>
        <w:rPr>
          <w:b/>
          <w:spacing w:val="-4"/>
          <w:sz w:val="22"/>
        </w:rPr>
        <w:t>map:</w:t>
      </w:r>
      <w:r>
        <w:rPr>
          <w:b/>
          <w:spacing w:val="-10"/>
          <w:sz w:val="22"/>
        </w:rPr>
        <w:t> </w:t>
      </w:r>
      <w:r>
        <w:rPr>
          <w:spacing w:val="-4"/>
          <w:sz w:val="22"/>
        </w:rPr>
        <w:t>The</w:t>
      </w:r>
      <w:r>
        <w:rPr>
          <w:spacing w:val="-9"/>
          <w:sz w:val="22"/>
        </w:rPr>
        <w:t> </w:t>
      </w:r>
      <w:r>
        <w:rPr>
          <w:spacing w:val="-4"/>
          <w:sz w:val="22"/>
        </w:rPr>
        <w:t>easiest</w:t>
      </w:r>
      <w:r>
        <w:rPr>
          <w:spacing w:val="-10"/>
          <w:sz w:val="22"/>
        </w:rPr>
        <w:t> </w:t>
      </w:r>
      <w:r>
        <w:rPr>
          <w:spacing w:val="-4"/>
          <w:sz w:val="22"/>
        </w:rPr>
        <w:t>approach</w:t>
      </w:r>
      <w:r>
        <w:rPr>
          <w:spacing w:val="-10"/>
          <w:sz w:val="22"/>
        </w:rPr>
        <w:t> </w:t>
      </w:r>
      <w:r>
        <w:rPr>
          <w:spacing w:val="-4"/>
          <w:sz w:val="22"/>
        </w:rPr>
        <w:t>t</w:t>
      </w:r>
      <w:r>
        <w:rPr>
          <w:spacing w:val="-4"/>
          <w:sz w:val="22"/>
        </w:rPr>
        <w:t>o</w:t>
      </w:r>
      <w:r>
        <w:rPr>
          <w:spacing w:val="-4"/>
          <w:sz w:val="22"/>
        </w:rPr>
        <w:t> </w:t>
      </w:r>
      <w:r>
        <w:rPr>
          <w:spacing w:val="-6"/>
          <w:sz w:val="22"/>
        </w:rPr>
        <w:t>populate</w:t>
      </w:r>
      <w:r>
        <w:rPr>
          <w:spacing w:val="-8"/>
          <w:sz w:val="22"/>
        </w:rPr>
        <w:t> </w:t>
      </w:r>
      <w:r>
        <w:rPr>
          <w:spacing w:val="-6"/>
          <w:sz w:val="22"/>
        </w:rPr>
        <w:t>a</w:t>
      </w:r>
      <w:r>
        <w:rPr>
          <w:spacing w:val="-8"/>
          <w:sz w:val="22"/>
        </w:rPr>
        <w:t> </w:t>
      </w:r>
      <w:r>
        <w:rPr>
          <w:spacing w:val="-6"/>
          <w:sz w:val="22"/>
        </w:rPr>
        <w:t>map</w:t>
      </w:r>
      <w:r>
        <w:rPr>
          <w:spacing w:val="-7"/>
          <w:sz w:val="22"/>
        </w:rPr>
        <w:t> </w:t>
      </w:r>
      <w:r>
        <w:rPr>
          <w:spacing w:val="-6"/>
          <w:sz w:val="22"/>
        </w:rPr>
        <w:t>with</w:t>
      </w:r>
      <w:r>
        <w:rPr>
          <w:spacing w:val="-8"/>
          <w:sz w:val="22"/>
        </w:rPr>
        <w:t> </w:t>
      </w:r>
      <w:r>
        <w:rPr>
          <w:spacing w:val="-6"/>
          <w:sz w:val="22"/>
        </w:rPr>
        <w:t>data</w:t>
      </w:r>
      <w:r>
        <w:rPr>
          <w:spacing w:val="-8"/>
          <w:sz w:val="22"/>
        </w:rPr>
        <w:t> </w:t>
      </w:r>
      <w:r>
        <w:rPr>
          <w:spacing w:val="-6"/>
          <w:sz w:val="22"/>
        </w:rPr>
        <w:t>is</w:t>
      </w:r>
      <w:r>
        <w:rPr>
          <w:spacing w:val="-7"/>
          <w:sz w:val="22"/>
        </w:rPr>
        <w:t> </w:t>
      </w:r>
      <w:r>
        <w:rPr>
          <w:spacing w:val="-6"/>
          <w:sz w:val="22"/>
        </w:rPr>
        <w:t>with</w:t>
      </w:r>
      <w:r>
        <w:rPr>
          <w:spacing w:val="-8"/>
          <w:sz w:val="22"/>
        </w:rPr>
        <w:t> </w:t>
      </w:r>
      <w:r>
        <w:rPr>
          <w:spacing w:val="-6"/>
          <w:sz w:val="22"/>
        </w:rPr>
        <w:t>map</w:t>
      </w:r>
      <w:r>
        <w:rPr>
          <w:spacing w:val="-8"/>
          <w:sz w:val="22"/>
        </w:rPr>
        <w:t> </w:t>
      </w:r>
      <w:r>
        <w:rPr>
          <w:spacing w:val="-6"/>
          <w:sz w:val="22"/>
        </w:rPr>
        <w:t>literals;</w:t>
      </w:r>
      <w:r>
        <w:rPr>
          <w:spacing w:val="-7"/>
          <w:sz w:val="22"/>
        </w:rPr>
        <w:t> </w:t>
      </w:r>
      <w:r>
        <w:rPr>
          <w:spacing w:val="-6"/>
          <w:sz w:val="22"/>
        </w:rPr>
        <w:t>separating</w:t>
      </w:r>
      <w:r>
        <w:rPr>
          <w:spacing w:val="-8"/>
          <w:sz w:val="22"/>
        </w:rPr>
        <w:t> </w:t>
      </w:r>
      <w:r>
        <w:rPr>
          <w:spacing w:val="-6"/>
          <w:sz w:val="22"/>
        </w:rPr>
        <w:t>the</w:t>
      </w:r>
      <w:r>
        <w:rPr>
          <w:spacing w:val="-8"/>
          <w:sz w:val="22"/>
        </w:rPr>
        <w:t> </w:t>
      </w:r>
      <w:r>
        <w:rPr>
          <w:spacing w:val="-6"/>
          <w:sz w:val="22"/>
        </w:rPr>
        <w:t>key</w:t>
      </w:r>
      <w:r>
        <w:rPr>
          <w:spacing w:val="-6"/>
          <w:sz w:val="22"/>
        </w:rPr>
        <w:softHyphen/>
      </w:r>
      <w:r>
        <w:rPr>
          <w:spacing w:val="-6"/>
          <w:sz w:val="22"/>
        </w:rPr>
      </w:r>
      <w:r>
        <w:rPr>
          <w:w w:val="90"/>
          <w:sz w:val="22"/>
        </w:rPr>
        <w:t>value pair by a colon and the last trailing colon is necessary; other</w:t>
      </w:r>
      <w:r>
        <w:rPr>
          <w:w w:val="90"/>
          <w:sz w:val="22"/>
        </w:rPr>
        <w:softHyphen/>
      </w:r>
      <w:r>
        <w:rPr>
          <w:w w:val="90"/>
          <w:sz w:val="22"/>
        </w:rPr>
      </w:r>
      <w:r>
        <w:rPr>
          <w:spacing w:val="-4"/>
          <w:sz w:val="22"/>
        </w:rPr>
        <w:t>wise,</w:t>
      </w:r>
      <w:r>
        <w:rPr>
          <w:spacing w:val="-10"/>
          <w:sz w:val="22"/>
        </w:rPr>
        <w:t> </w:t>
      </w:r>
      <w:r>
        <w:rPr>
          <w:spacing w:val="-4"/>
          <w:sz w:val="22"/>
        </w:rPr>
        <w:t>the</w:t>
      </w:r>
      <w:r>
        <w:rPr>
          <w:spacing w:val="-10"/>
          <w:sz w:val="22"/>
        </w:rPr>
        <w:t> </w:t>
      </w:r>
      <w:r>
        <w:rPr>
          <w:spacing w:val="-4"/>
          <w:sz w:val="22"/>
        </w:rPr>
        <w:t>compiler</w:t>
      </w:r>
      <w:r>
        <w:rPr>
          <w:spacing w:val="-10"/>
          <w:sz w:val="22"/>
        </w:rPr>
        <w:t> </w:t>
      </w:r>
      <w:r>
        <w:rPr>
          <w:spacing w:val="-4"/>
          <w:sz w:val="22"/>
        </w:rPr>
        <w:t>will</w:t>
      </w:r>
      <w:r>
        <w:rPr>
          <w:spacing w:val="-9"/>
          <w:sz w:val="22"/>
        </w:rPr>
        <w:t> </w:t>
      </w:r>
      <w:r>
        <w:rPr>
          <w:spacing w:val="-4"/>
          <w:sz w:val="22"/>
        </w:rPr>
        <w:t>create</w:t>
      </w:r>
      <w:r>
        <w:rPr>
          <w:spacing w:val="-10"/>
          <w:sz w:val="22"/>
        </w:rPr>
        <w:t> </w:t>
      </w:r>
      <w:r>
        <w:rPr>
          <w:spacing w:val="-4"/>
          <w:sz w:val="22"/>
        </w:rPr>
        <w:t>an</w:t>
      </w:r>
      <w:r>
        <w:rPr>
          <w:spacing w:val="-10"/>
          <w:sz w:val="22"/>
        </w:rPr>
        <w:t> </w:t>
      </w:r>
      <w:r>
        <w:rPr>
          <w:spacing w:val="-4"/>
          <w:sz w:val="22"/>
        </w:rPr>
        <w:t>error.</w:t>
      </w:r>
    </w:p>
    <w:p>
      <w:pPr>
        <w:pStyle w:val="BodyText"/>
        <w:spacing w:before="33"/>
      </w:pPr>
    </w:p>
    <w:p>
      <w:pPr>
        <w:pStyle w:val="Heading4"/>
        <w:ind w:left="658"/>
      </w:pPr>
      <w:r>
        <w:rPr>
          <w:spacing w:val="-2"/>
        </w:rPr>
        <w:t>Example:</w:t>
      </w:r>
    </w:p>
    <w:p>
      <w:pPr>
        <w:spacing w:before="162"/>
        <w:ind w:left="65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6"/>
          <w:sz w:val="20"/>
        </w:rPr>
        <w:t> </w:t>
      </w:r>
      <w:r>
        <w:rPr>
          <w:rFonts w:ascii="Courier New"/>
          <w:sz w:val="20"/>
        </w:rPr>
        <w:t>how</w:t>
      </w:r>
      <w:r>
        <w:rPr>
          <w:rFonts w:ascii="Courier New"/>
          <w:spacing w:val="-5"/>
          <w:sz w:val="20"/>
        </w:rPr>
        <w:t> to</w:t>
      </w:r>
    </w:p>
    <w:p>
      <w:pPr>
        <w:spacing w:line="268" w:lineRule="auto" w:before="28"/>
        <w:ind w:left="658" w:right="1640" w:firstLine="0"/>
        <w:jc w:val="left"/>
        <w:rPr>
          <w:rFonts w:ascii="Courier New"/>
          <w:sz w:val="20"/>
        </w:rPr>
      </w:pPr>
      <w:r>
        <w:rPr>
          <w:rFonts w:ascii="Courier New"/>
          <w:sz w:val="20"/>
        </w:rPr>
        <w:t>//</w:t>
      </w:r>
      <w:r>
        <w:rPr>
          <w:rFonts w:ascii="Courier New"/>
          <w:spacing w:val="-7"/>
          <w:sz w:val="20"/>
        </w:rPr>
        <w:t> </w:t>
      </w:r>
      <w:r>
        <w:rPr>
          <w:rFonts w:ascii="Courier New"/>
          <w:sz w:val="20"/>
        </w:rPr>
        <w:t>create,</w:t>
      </w:r>
      <w:r>
        <w:rPr>
          <w:rFonts w:ascii="Courier New"/>
          <w:spacing w:val="-7"/>
          <w:sz w:val="20"/>
        </w:rPr>
        <w:t> </w:t>
      </w:r>
      <w:r>
        <w:rPr>
          <w:rFonts w:ascii="Courier New"/>
          <w:sz w:val="20"/>
        </w:rPr>
        <w:t>and</w:t>
      </w:r>
      <w:r>
        <w:rPr>
          <w:rFonts w:ascii="Courier New"/>
          <w:spacing w:val="-7"/>
          <w:sz w:val="20"/>
        </w:rPr>
        <w:t> </w:t>
      </w:r>
      <w:r>
        <w:rPr>
          <w:rFonts w:ascii="Courier New"/>
          <w:sz w:val="20"/>
        </w:rPr>
        <w:t>initialize</w:t>
      </w:r>
      <w:r>
        <w:rPr>
          <w:rFonts w:ascii="Courier New"/>
          <w:spacing w:val="-7"/>
          <w:sz w:val="20"/>
        </w:rPr>
        <w:t> </w:t>
      </w:r>
      <w:r>
        <w:rPr>
          <w:rFonts w:ascii="Courier New"/>
          <w:sz w:val="20"/>
        </w:rPr>
        <w:t>the</w:t>
      </w:r>
      <w:r>
        <w:rPr>
          <w:rFonts w:ascii="Courier New"/>
          <w:spacing w:val="-7"/>
          <w:sz w:val="20"/>
        </w:rPr>
        <w:t> </w:t>
      </w:r>
      <w:r>
        <w:rPr>
          <w:rFonts w:ascii="Courier New"/>
          <w:sz w:val="20"/>
        </w:rPr>
        <w:t>map</w:t>
      </w:r>
      <w:r>
        <w:rPr>
          <w:rFonts w:ascii="Courier New"/>
          <w:sz w:val="20"/>
        </w:rPr>
        <w:t>s</w:t>
      </w:r>
      <w:r>
        <w:rPr>
          <w:rFonts w:ascii="Courier New"/>
          <w:sz w:val="20"/>
        </w:rPr>
        <w:t> package main</w:t>
      </w:r>
    </w:p>
    <w:p>
      <w:pPr>
        <w:spacing w:line="268" w:lineRule="auto" w:before="2"/>
        <w:ind w:left="658" w:right="4499"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2"/>
        <w:ind w:left="1138" w:right="0" w:firstLine="0"/>
        <w:jc w:val="left"/>
        <w:rPr>
          <w:rFonts w:ascii="Courier New"/>
          <w:sz w:val="20"/>
        </w:rPr>
      </w:pPr>
      <w:r>
        <w:rPr>
          <w:rFonts w:ascii="Courier New"/>
          <w:sz w:val="20"/>
        </w:rPr>
        <w:t>//</w:t>
      </w:r>
      <w:r>
        <w:rPr>
          <w:rFonts w:ascii="Courier New"/>
          <w:spacing w:val="-8"/>
          <w:sz w:val="20"/>
        </w:rPr>
        <w:t> </w:t>
      </w:r>
      <w:r>
        <w:rPr>
          <w:rFonts w:ascii="Courier New"/>
          <w:sz w:val="20"/>
        </w:rPr>
        <w:t>Creating,</w:t>
      </w:r>
      <w:r>
        <w:rPr>
          <w:rFonts w:ascii="Courier New"/>
          <w:spacing w:val="-8"/>
          <w:sz w:val="20"/>
        </w:rPr>
        <w:t> </w:t>
      </w:r>
      <w:r>
        <w:rPr>
          <w:rFonts w:ascii="Courier New"/>
          <w:sz w:val="20"/>
        </w:rPr>
        <w:t>and</w:t>
      </w:r>
      <w:r>
        <w:rPr>
          <w:rFonts w:ascii="Courier New"/>
          <w:spacing w:val="-8"/>
          <w:sz w:val="20"/>
        </w:rPr>
        <w:t> </w:t>
      </w:r>
      <w:r>
        <w:rPr>
          <w:rFonts w:ascii="Courier New"/>
          <w:sz w:val="20"/>
        </w:rPr>
        <w:t>initializing</w:t>
      </w:r>
      <w:r>
        <w:rPr>
          <w:rFonts w:ascii="Courier New"/>
          <w:spacing w:val="-8"/>
          <w:sz w:val="20"/>
        </w:rPr>
        <w:t> </w:t>
      </w:r>
      <w:r>
        <w:rPr>
          <w:rFonts w:ascii="Courier New"/>
          <w:sz w:val="20"/>
        </w:rPr>
        <w:t>the</w:t>
      </w:r>
      <w:r>
        <w:rPr>
          <w:rFonts w:ascii="Courier New"/>
          <w:spacing w:val="-7"/>
          <w:sz w:val="20"/>
        </w:rPr>
        <w:t> </w:t>
      </w:r>
      <w:r>
        <w:rPr>
          <w:rFonts w:ascii="Courier New"/>
          <w:sz w:val="20"/>
        </w:rPr>
        <w:t>empty</w:t>
      </w:r>
      <w:r>
        <w:rPr>
          <w:rFonts w:ascii="Courier New"/>
          <w:spacing w:val="-8"/>
          <w:sz w:val="20"/>
        </w:rPr>
        <w:t> </w:t>
      </w:r>
      <w:r>
        <w:rPr>
          <w:rFonts w:ascii="Courier New"/>
          <w:spacing w:val="-5"/>
          <w:sz w:val="20"/>
        </w:rPr>
        <w:t>map</w:t>
      </w:r>
    </w:p>
    <w:p>
      <w:pPr>
        <w:spacing w:line="268" w:lineRule="auto" w:before="28"/>
        <w:ind w:left="1138" w:right="3022" w:firstLine="0"/>
        <w:jc w:val="left"/>
        <w:rPr>
          <w:rFonts w:ascii="Courier New"/>
          <w:sz w:val="20"/>
        </w:rPr>
      </w:pPr>
      <w:r>
        <w:rPr>
          <w:rFonts w:ascii="Courier New"/>
          <w:sz w:val="20"/>
        </w:rPr>
        <w:t>// Using-var-</w:t>
      </w:r>
      <w:r>
        <w:rPr>
          <w:rFonts w:ascii="Courier New"/>
          <w:sz w:val="20"/>
        </w:rPr>
        <w:t>keyword</w:t>
      </w:r>
      <w:r>
        <w:rPr>
          <w:rFonts w:ascii="Courier New"/>
          <w:sz w:val="20"/>
        </w:rPr>
        <w:t> var</w:t>
      </w:r>
      <w:r>
        <w:rPr>
          <w:rFonts w:ascii="Courier New"/>
          <w:spacing w:val="-17"/>
          <w:sz w:val="20"/>
        </w:rPr>
        <w:t> </w:t>
      </w:r>
      <w:r>
        <w:rPr>
          <w:rFonts w:ascii="Courier New"/>
          <w:sz w:val="20"/>
        </w:rPr>
        <w:t>map_1</w:t>
      </w:r>
      <w:r>
        <w:rPr>
          <w:rFonts w:ascii="Courier New"/>
          <w:spacing w:val="-17"/>
          <w:sz w:val="20"/>
        </w:rPr>
        <w:t> </w:t>
      </w:r>
      <w:r>
        <w:rPr>
          <w:rFonts w:ascii="Courier New"/>
          <w:sz w:val="20"/>
        </w:rPr>
        <w:t>map[int]int</w:t>
      </w:r>
    </w:p>
    <w:p>
      <w:pPr>
        <w:spacing w:line="268" w:lineRule="auto" w:before="1"/>
        <w:ind w:left="1138" w:right="1280" w:firstLine="0"/>
        <w:jc w:val="left"/>
        <w:rPr>
          <w:rFonts w:ascii="Courier New"/>
          <w:sz w:val="20"/>
        </w:rPr>
      </w:pPr>
      <w:r>
        <w:rPr>
          <w:rFonts w:ascii="Courier New"/>
          <w:sz w:val="20"/>
        </w:rPr>
        <w:t>//</w:t>
      </w:r>
      <w:r>
        <w:rPr>
          <w:rFonts w:ascii="Courier New"/>
          <w:spacing w:val="-5"/>
          <w:sz w:val="20"/>
        </w:rPr>
        <w:t> </w:t>
      </w:r>
      <w:r>
        <w:rPr>
          <w:rFonts w:ascii="Courier New"/>
          <w:sz w:val="20"/>
        </w:rPr>
        <w:t>Checking</w:t>
      </w:r>
      <w:r>
        <w:rPr>
          <w:rFonts w:ascii="Courier New"/>
          <w:spacing w:val="-5"/>
          <w:sz w:val="20"/>
        </w:rPr>
        <w:t> </w:t>
      </w:r>
      <w:r>
        <w:rPr>
          <w:rFonts w:ascii="Courier New"/>
          <w:sz w:val="20"/>
        </w:rPr>
        <w:t>if</w:t>
      </w:r>
      <w:r>
        <w:rPr>
          <w:rFonts w:ascii="Courier New"/>
          <w:spacing w:val="-5"/>
          <w:sz w:val="20"/>
        </w:rPr>
        <w:t> </w:t>
      </w:r>
      <w:r>
        <w:rPr>
          <w:rFonts w:ascii="Courier New"/>
          <w:sz w:val="20"/>
        </w:rPr>
        <w:t>the</w:t>
      </w:r>
      <w:r>
        <w:rPr>
          <w:rFonts w:ascii="Courier New"/>
          <w:spacing w:val="-5"/>
          <w:sz w:val="20"/>
        </w:rPr>
        <w:t> </w:t>
      </w:r>
      <w:r>
        <w:rPr>
          <w:rFonts w:ascii="Courier New"/>
          <w:sz w:val="20"/>
        </w:rPr>
        <w:t>map</w:t>
      </w:r>
      <w:r>
        <w:rPr>
          <w:rFonts w:ascii="Courier New"/>
          <w:spacing w:val="-5"/>
          <w:sz w:val="20"/>
        </w:rPr>
        <w:t> </w:t>
      </w:r>
      <w:r>
        <w:rPr>
          <w:rFonts w:ascii="Courier New"/>
          <w:sz w:val="20"/>
        </w:rPr>
        <w:t>is</w:t>
      </w:r>
      <w:r>
        <w:rPr>
          <w:rFonts w:ascii="Courier New"/>
          <w:spacing w:val="-5"/>
          <w:sz w:val="20"/>
        </w:rPr>
        <w:t> </w:t>
      </w:r>
      <w:r>
        <w:rPr>
          <w:rFonts w:ascii="Courier New"/>
          <w:sz w:val="20"/>
        </w:rPr>
        <w:t>nil</w:t>
      </w:r>
      <w:r>
        <w:rPr>
          <w:rFonts w:ascii="Courier New"/>
          <w:spacing w:val="-5"/>
          <w:sz w:val="20"/>
        </w:rPr>
        <w:t> </w:t>
      </w:r>
      <w:r>
        <w:rPr>
          <w:rFonts w:ascii="Courier New"/>
          <w:sz w:val="20"/>
        </w:rPr>
        <w:t>or</w:t>
      </w:r>
      <w:r>
        <w:rPr>
          <w:rFonts w:ascii="Courier New"/>
          <w:spacing w:val="-5"/>
          <w:sz w:val="20"/>
        </w:rPr>
        <w:t> </w:t>
      </w:r>
      <w:r>
        <w:rPr>
          <w:rFonts w:ascii="Courier New"/>
          <w:sz w:val="20"/>
        </w:rPr>
        <w:t>no</w:t>
      </w:r>
      <w:r>
        <w:rPr>
          <w:rFonts w:ascii="Courier New"/>
          <w:sz w:val="20"/>
        </w:rPr>
        <w:t>t</w:t>
      </w:r>
      <w:r>
        <w:rPr>
          <w:rFonts w:ascii="Courier New"/>
          <w:sz w:val="20"/>
        </w:rPr>
        <w:t> if map_1 == nil {</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1618" w:right="0" w:firstLine="0"/>
        <w:jc w:val="left"/>
        <w:rPr>
          <w:rFonts w:ascii="Courier New"/>
          <w:sz w:val="20"/>
        </w:rPr>
      </w:pPr>
      <w:bookmarkStart w:name="_bookmark210" w:id="340"/>
      <w:bookmarkEnd w:id="340"/>
      <w:r>
        <w:rPr/>
      </w:r>
      <w:r>
        <w:rPr>
          <w:rFonts w:ascii="Courier New"/>
          <w:spacing w:val="-2"/>
          <w:sz w:val="20"/>
        </w:rPr>
        <w:t>fmt.Println("True")</w:t>
      </w:r>
    </w:p>
    <w:p>
      <w:pPr>
        <w:spacing w:before="28"/>
        <w:ind w:left="1138" w:right="0" w:firstLine="0"/>
        <w:jc w:val="left"/>
        <w:rPr>
          <w:rFonts w:ascii="Courier New"/>
          <w:sz w:val="20"/>
        </w:rPr>
      </w:pPr>
      <w:r>
        <w:rPr>
          <w:rFonts w:ascii="Courier New"/>
          <w:sz w:val="20"/>
        </w:rPr>
        <w:t>}</w:t>
      </w:r>
      <w:r>
        <w:rPr>
          <w:rFonts w:ascii="Courier New"/>
          <w:spacing w:val="-6"/>
          <w:sz w:val="20"/>
        </w:rPr>
        <w:t> </w:t>
      </w:r>
      <w:r>
        <w:rPr>
          <w:rFonts w:ascii="Courier New"/>
          <w:sz w:val="20"/>
        </w:rPr>
        <w:t>else</w:t>
      </w:r>
      <w:r>
        <w:rPr>
          <w:rFonts w:ascii="Courier New"/>
          <w:spacing w:val="-4"/>
          <w:sz w:val="20"/>
        </w:rPr>
        <w:t> </w:t>
      </w:r>
      <w:r>
        <w:rPr>
          <w:rFonts w:ascii="Courier New"/>
          <w:spacing w:val="-10"/>
          <w:sz w:val="20"/>
        </w:rPr>
        <w:t>{</w:t>
      </w:r>
    </w:p>
    <w:p>
      <w:pPr>
        <w:spacing w:before="28"/>
        <w:ind w:left="1618" w:right="0" w:firstLine="0"/>
        <w:jc w:val="left"/>
        <w:rPr>
          <w:rFonts w:ascii="Courier New"/>
          <w:sz w:val="20"/>
        </w:rPr>
      </w:pPr>
      <w:r>
        <w:rPr>
          <w:rFonts w:ascii="Courier New"/>
          <w:spacing w:val="-2"/>
          <w:sz w:val="20"/>
        </w:rPr>
        <w:t>fmt.Println("False")</w:t>
      </w:r>
    </w:p>
    <w:p>
      <w:pPr>
        <w:spacing w:before="28"/>
        <w:ind w:left="1138" w:right="0" w:firstLine="0"/>
        <w:jc w:val="left"/>
        <w:rPr>
          <w:rFonts w:ascii="Courier New"/>
          <w:sz w:val="20"/>
        </w:rPr>
      </w:pPr>
      <w:r>
        <w:rPr>
          <w:rFonts w:ascii="Courier New"/>
          <w:spacing w:val="-10"/>
          <w:sz w:val="20"/>
        </w:rPr>
        <w:t>}</w:t>
      </w:r>
    </w:p>
    <w:p>
      <w:pPr>
        <w:spacing w:before="28"/>
        <w:ind w:left="1138" w:right="0" w:firstLine="0"/>
        <w:jc w:val="left"/>
        <w:rPr>
          <w:rFonts w:ascii="Courier New"/>
          <w:sz w:val="20"/>
        </w:rPr>
      </w:pPr>
      <w:r>
        <w:rPr>
          <w:rFonts w:ascii="Courier New"/>
          <w:sz w:val="20"/>
        </w:rPr>
        <w:t>//</w:t>
      </w:r>
      <w:r>
        <w:rPr>
          <w:rFonts w:ascii="Courier New"/>
          <w:spacing w:val="-9"/>
          <w:sz w:val="20"/>
        </w:rPr>
        <w:t> </w:t>
      </w:r>
      <w:r>
        <w:rPr>
          <w:rFonts w:ascii="Courier New"/>
          <w:sz w:val="20"/>
        </w:rPr>
        <w:t>Creating,</w:t>
      </w:r>
      <w:r>
        <w:rPr>
          <w:rFonts w:ascii="Courier New"/>
          <w:spacing w:val="-9"/>
          <w:sz w:val="20"/>
        </w:rPr>
        <w:t> </w:t>
      </w:r>
      <w:r>
        <w:rPr>
          <w:rFonts w:ascii="Courier New"/>
          <w:sz w:val="20"/>
        </w:rPr>
        <w:t>and</w:t>
      </w:r>
      <w:r>
        <w:rPr>
          <w:rFonts w:ascii="Courier New"/>
          <w:spacing w:val="-9"/>
          <w:sz w:val="20"/>
        </w:rPr>
        <w:t> </w:t>
      </w:r>
      <w:r>
        <w:rPr>
          <w:rFonts w:ascii="Courier New"/>
          <w:sz w:val="20"/>
        </w:rPr>
        <w:t>initializing</w:t>
      </w:r>
      <w:r>
        <w:rPr>
          <w:rFonts w:ascii="Courier New"/>
          <w:spacing w:val="-9"/>
          <w:sz w:val="20"/>
        </w:rPr>
        <w:t> </w:t>
      </w:r>
      <w:r>
        <w:rPr>
          <w:rFonts w:ascii="Courier New"/>
          <w:spacing w:val="-5"/>
          <w:sz w:val="20"/>
        </w:rPr>
        <w:t>map</w:t>
      </w:r>
    </w:p>
    <w:p>
      <w:pPr>
        <w:spacing w:before="28"/>
        <w:ind w:left="1138" w:right="0" w:firstLine="0"/>
        <w:jc w:val="left"/>
        <w:rPr>
          <w:rFonts w:ascii="Courier New"/>
          <w:sz w:val="20"/>
        </w:rPr>
      </w:pPr>
      <w:r>
        <w:rPr>
          <w:rFonts w:ascii="Courier New"/>
          <w:sz w:val="20"/>
        </w:rPr>
        <w:t>//</w:t>
      </w:r>
      <w:r>
        <w:rPr>
          <w:rFonts w:ascii="Courier New"/>
          <w:spacing w:val="-12"/>
          <w:sz w:val="20"/>
        </w:rPr>
        <w:t> </w:t>
      </w:r>
      <w:r>
        <w:rPr>
          <w:rFonts w:ascii="Courier New"/>
          <w:sz w:val="20"/>
        </w:rPr>
        <w:t>Using</w:t>
      </w:r>
      <w:r>
        <w:rPr>
          <w:rFonts w:ascii="Courier New"/>
          <w:spacing w:val="-11"/>
          <w:sz w:val="20"/>
        </w:rPr>
        <w:t> </w:t>
      </w:r>
      <w:r>
        <w:rPr>
          <w:rFonts w:ascii="Courier New"/>
          <w:sz w:val="20"/>
        </w:rPr>
        <w:t>shorthand-</w:t>
      </w:r>
      <w:r>
        <w:rPr>
          <w:rFonts w:ascii="Courier New"/>
          <w:spacing w:val="-2"/>
          <w:sz w:val="20"/>
        </w:rPr>
        <w:t>declaration</w:t>
      </w:r>
    </w:p>
    <w:p>
      <w:pPr>
        <w:spacing w:line="268" w:lineRule="auto" w:before="28"/>
        <w:ind w:left="1138" w:right="2600" w:firstLine="0"/>
        <w:jc w:val="left"/>
        <w:rPr>
          <w:rFonts w:ascii="Courier New"/>
          <w:sz w:val="20"/>
        </w:rPr>
      </w:pPr>
      <w:r>
        <w:rPr>
          <w:rFonts w:ascii="Courier New"/>
          <w:sz w:val="20"/>
        </w:rPr>
        <w:t>//</w:t>
      </w:r>
      <w:r>
        <w:rPr>
          <w:rFonts w:ascii="Courier New"/>
          <w:spacing w:val="-9"/>
          <w:sz w:val="20"/>
        </w:rPr>
        <w:t> </w:t>
      </w:r>
      <w:r>
        <w:rPr>
          <w:rFonts w:ascii="Courier New"/>
          <w:sz w:val="20"/>
        </w:rPr>
        <w:t>and</w:t>
      </w:r>
      <w:r>
        <w:rPr>
          <w:rFonts w:ascii="Courier New"/>
          <w:spacing w:val="-9"/>
          <w:sz w:val="20"/>
        </w:rPr>
        <w:t> </w:t>
      </w:r>
      <w:r>
        <w:rPr>
          <w:rFonts w:ascii="Courier New"/>
          <w:sz w:val="20"/>
        </w:rPr>
        <w:t>using</w:t>
      </w:r>
      <w:r>
        <w:rPr>
          <w:rFonts w:ascii="Courier New"/>
          <w:spacing w:val="-9"/>
          <w:sz w:val="20"/>
        </w:rPr>
        <w:t> </w:t>
      </w:r>
      <w:r>
        <w:rPr>
          <w:rFonts w:ascii="Courier New"/>
          <w:sz w:val="20"/>
        </w:rPr>
        <w:t>map</w:t>
      </w:r>
      <w:r>
        <w:rPr>
          <w:rFonts w:ascii="Courier New"/>
          <w:spacing w:val="-9"/>
          <w:sz w:val="20"/>
        </w:rPr>
        <w:t> </w:t>
      </w:r>
      <w:r>
        <w:rPr>
          <w:rFonts w:ascii="Courier New"/>
          <w:sz w:val="20"/>
        </w:rPr>
        <w:t>literal</w:t>
      </w:r>
      <w:r>
        <w:rPr>
          <w:rFonts w:ascii="Courier New"/>
          <w:sz w:val="20"/>
        </w:rPr>
        <w:t>s</w:t>
      </w:r>
      <w:r>
        <w:rPr>
          <w:rFonts w:ascii="Courier New"/>
          <w:sz w:val="20"/>
        </w:rPr>
        <w:t> map_2 := map[int]string{</w:t>
      </w:r>
    </w:p>
    <w:p>
      <w:pPr>
        <w:spacing w:before="2"/>
        <w:ind w:left="2098" w:right="0" w:firstLine="0"/>
        <w:jc w:val="left"/>
        <w:rPr>
          <w:rFonts w:ascii="Courier New"/>
          <w:sz w:val="20"/>
        </w:rPr>
      </w:pPr>
      <w:r>
        <w:rPr>
          <w:rFonts w:ascii="Courier New"/>
          <w:sz w:val="20"/>
        </w:rPr>
        <w:t>90:</w:t>
      </w:r>
      <w:r>
        <w:rPr>
          <w:rFonts w:ascii="Courier New"/>
          <w:spacing w:val="-5"/>
          <w:sz w:val="20"/>
        </w:rPr>
        <w:t> </w:t>
      </w:r>
      <w:r>
        <w:rPr>
          <w:rFonts w:ascii="Courier New"/>
          <w:spacing w:val="-2"/>
          <w:sz w:val="20"/>
        </w:rPr>
        <w:t>"Hen",</w:t>
      </w:r>
    </w:p>
    <w:p>
      <w:pPr>
        <w:spacing w:before="28"/>
        <w:ind w:left="2098" w:right="0" w:firstLine="0"/>
        <w:jc w:val="left"/>
        <w:rPr>
          <w:rFonts w:ascii="Courier New"/>
          <w:sz w:val="20"/>
        </w:rPr>
      </w:pPr>
      <w:r>
        <w:rPr>
          <w:rFonts w:ascii="Courier New"/>
          <w:sz w:val="20"/>
        </w:rPr>
        <w:t>91:</w:t>
      </w:r>
      <w:r>
        <w:rPr>
          <w:rFonts w:ascii="Courier New"/>
          <w:spacing w:val="-5"/>
          <w:sz w:val="20"/>
        </w:rPr>
        <w:t> </w:t>
      </w:r>
      <w:r>
        <w:rPr>
          <w:rFonts w:ascii="Courier New"/>
          <w:spacing w:val="-2"/>
          <w:sz w:val="20"/>
        </w:rPr>
        <w:t>"Cow",</w:t>
      </w:r>
    </w:p>
    <w:p>
      <w:pPr>
        <w:spacing w:before="28"/>
        <w:ind w:left="2098" w:right="0" w:firstLine="0"/>
        <w:jc w:val="left"/>
        <w:rPr>
          <w:rFonts w:ascii="Courier New"/>
          <w:sz w:val="20"/>
        </w:rPr>
      </w:pPr>
      <w:r>
        <w:rPr>
          <w:rFonts w:ascii="Courier New"/>
          <w:sz w:val="20"/>
        </w:rPr>
        <w:t>92:</w:t>
      </w:r>
      <w:r>
        <w:rPr>
          <w:rFonts w:ascii="Courier New"/>
          <w:spacing w:val="-5"/>
          <w:sz w:val="20"/>
        </w:rPr>
        <w:t> </w:t>
      </w:r>
      <w:r>
        <w:rPr>
          <w:rFonts w:ascii="Courier New"/>
          <w:spacing w:val="-2"/>
          <w:sz w:val="20"/>
        </w:rPr>
        <w:t>"Goat",</w:t>
      </w:r>
    </w:p>
    <w:p>
      <w:pPr>
        <w:spacing w:before="28"/>
        <w:ind w:left="2098" w:right="0" w:firstLine="0"/>
        <w:jc w:val="left"/>
        <w:rPr>
          <w:rFonts w:ascii="Courier New"/>
          <w:sz w:val="20"/>
        </w:rPr>
      </w:pPr>
      <w:r>
        <w:rPr>
          <w:rFonts w:ascii="Courier New"/>
          <w:sz w:val="20"/>
        </w:rPr>
        <w:t>93:</w:t>
      </w:r>
      <w:r>
        <w:rPr>
          <w:rFonts w:ascii="Courier New"/>
          <w:spacing w:val="-5"/>
          <w:sz w:val="20"/>
        </w:rPr>
        <w:t> </w:t>
      </w:r>
      <w:r>
        <w:rPr>
          <w:rFonts w:ascii="Courier New"/>
          <w:spacing w:val="-2"/>
          <w:sz w:val="20"/>
        </w:rPr>
        <w:t>"Cat",</w:t>
      </w:r>
    </w:p>
    <w:p>
      <w:pPr>
        <w:spacing w:before="28"/>
        <w:ind w:left="2098" w:right="0" w:firstLine="0"/>
        <w:jc w:val="left"/>
        <w:rPr>
          <w:rFonts w:ascii="Courier New"/>
          <w:sz w:val="20"/>
        </w:rPr>
      </w:pPr>
      <w:r>
        <w:rPr>
          <w:rFonts w:ascii="Courier New"/>
          <w:sz w:val="20"/>
        </w:rPr>
        <w:t>94:</w:t>
      </w:r>
      <w:r>
        <w:rPr>
          <w:rFonts w:ascii="Courier New"/>
          <w:spacing w:val="-5"/>
          <w:sz w:val="20"/>
        </w:rPr>
        <w:t> </w:t>
      </w:r>
      <w:r>
        <w:rPr>
          <w:rFonts w:ascii="Courier New"/>
          <w:spacing w:val="-2"/>
          <w:sz w:val="20"/>
        </w:rPr>
        <w:t>"Bird",</w:t>
      </w:r>
    </w:p>
    <w:p>
      <w:pPr>
        <w:spacing w:before="28"/>
        <w:ind w:left="1138" w:right="0" w:firstLine="0"/>
        <w:jc w:val="left"/>
        <w:rPr>
          <w:rFonts w:ascii="Courier New"/>
          <w:sz w:val="20"/>
        </w:rPr>
      </w:pPr>
      <w:r>
        <w:rPr>
          <w:rFonts w:ascii="Courier New"/>
          <w:spacing w:val="-10"/>
          <w:sz w:val="20"/>
        </w:rPr>
        <w:t>}</w:t>
      </w:r>
    </w:p>
    <w:p>
      <w:pPr>
        <w:spacing w:before="28"/>
        <w:ind w:left="1138" w:right="0" w:firstLine="0"/>
        <w:jc w:val="left"/>
        <w:rPr>
          <w:rFonts w:ascii="Courier New"/>
          <w:sz w:val="20"/>
        </w:rPr>
      </w:pPr>
      <w:r>
        <w:rPr>
          <w:rFonts w:ascii="Courier New"/>
          <w:sz w:val="20"/>
        </w:rPr>
        <w:t>fmt.Println("Map-2:</w:t>
      </w:r>
      <w:r>
        <w:rPr>
          <w:rFonts w:ascii="Courier New"/>
          <w:spacing w:val="-14"/>
          <w:sz w:val="20"/>
        </w:rPr>
        <w:t> </w:t>
      </w:r>
      <w:r>
        <w:rPr>
          <w:rFonts w:ascii="Courier New"/>
          <w:sz w:val="20"/>
        </w:rPr>
        <w:t>",</w:t>
      </w:r>
      <w:r>
        <w:rPr>
          <w:rFonts w:ascii="Courier New"/>
          <w:spacing w:val="-14"/>
          <w:sz w:val="20"/>
        </w:rPr>
        <w:t> </w:t>
      </w:r>
      <w:r>
        <w:rPr>
          <w:rFonts w:ascii="Courier New"/>
          <w:spacing w:val="-2"/>
          <w:sz w:val="20"/>
        </w:rPr>
        <w:t>map_2)</w:t>
      </w:r>
    </w:p>
    <w:p>
      <w:pPr>
        <w:spacing w:before="28"/>
        <w:ind w:left="658" w:right="0" w:firstLine="0"/>
        <w:jc w:val="left"/>
        <w:rPr>
          <w:rFonts w:ascii="Courier New"/>
          <w:sz w:val="20"/>
        </w:rPr>
      </w:pPr>
      <w:r>
        <w:rPr>
          <w:rFonts w:ascii="Courier New"/>
          <w:spacing w:val="-10"/>
          <w:sz w:val="20"/>
        </w:rPr>
        <w:t>}</w:t>
      </w:r>
    </w:p>
    <w:p>
      <w:pPr>
        <w:pStyle w:val="BodyText"/>
        <w:spacing w:before="148"/>
        <w:rPr>
          <w:rFonts w:ascii="Courier New"/>
          <w:sz w:val="21"/>
        </w:rPr>
      </w:pPr>
    </w:p>
    <w:p>
      <w:pPr>
        <w:spacing w:before="1"/>
        <w:ind w:left="177" w:right="0" w:firstLine="0"/>
        <w:jc w:val="left"/>
        <w:rPr>
          <w:rFonts w:ascii="Lucida Sans"/>
          <w:i/>
          <w:sz w:val="21"/>
        </w:rPr>
      </w:pPr>
      <w:bookmarkStart w:name="Using the make() Function" w:id="341"/>
      <w:bookmarkEnd w:id="341"/>
      <w:r>
        <w:rPr/>
      </w:r>
      <w:bookmarkStart w:name="_bookmark209" w:id="342"/>
      <w:bookmarkEnd w:id="342"/>
      <w:r>
        <w:rPr/>
      </w:r>
      <w:r>
        <w:rPr>
          <w:rFonts w:ascii="Lucida Sans"/>
          <w:i/>
          <w:w w:val="90"/>
          <w:sz w:val="21"/>
        </w:rPr>
        <w:t>Using</w:t>
      </w:r>
      <w:r>
        <w:rPr>
          <w:rFonts w:ascii="Lucida Sans"/>
          <w:i/>
          <w:spacing w:val="-10"/>
          <w:w w:val="90"/>
          <w:sz w:val="21"/>
        </w:rPr>
        <w:t> </w:t>
      </w:r>
      <w:r>
        <w:rPr>
          <w:rFonts w:ascii="Lucida Sans"/>
          <w:i/>
          <w:w w:val="90"/>
          <w:sz w:val="21"/>
        </w:rPr>
        <w:t>the</w:t>
      </w:r>
      <w:r>
        <w:rPr>
          <w:rFonts w:ascii="Lucida Sans"/>
          <w:i/>
          <w:spacing w:val="-9"/>
          <w:w w:val="90"/>
          <w:sz w:val="21"/>
        </w:rPr>
        <w:t> </w:t>
      </w:r>
      <w:r>
        <w:rPr>
          <w:rFonts w:ascii="Lucida Sans"/>
          <w:i/>
          <w:w w:val="90"/>
          <w:sz w:val="21"/>
        </w:rPr>
        <w:t>make()</w:t>
      </w:r>
      <w:r>
        <w:rPr>
          <w:rFonts w:ascii="Lucida Sans"/>
          <w:i/>
          <w:spacing w:val="-9"/>
          <w:w w:val="90"/>
          <w:sz w:val="21"/>
        </w:rPr>
        <w:t> </w:t>
      </w:r>
      <w:r>
        <w:rPr>
          <w:rFonts w:ascii="Lucida Sans"/>
          <w:i/>
          <w:spacing w:val="-2"/>
          <w:w w:val="90"/>
          <w:sz w:val="21"/>
        </w:rPr>
        <w:t>Function</w:t>
      </w:r>
    </w:p>
    <w:p>
      <w:pPr>
        <w:pStyle w:val="BodyText"/>
        <w:spacing w:line="225" w:lineRule="auto" w:before="28"/>
        <w:ind w:left="177"/>
      </w:pPr>
      <w:r>
        <w:rPr>
          <w:w w:val="90"/>
        </w:rPr>
        <w:t>The make() method is used to generate a map. This is an inbuilt function</w:t>
      </w:r>
      <w:r>
        <w:rPr>
          <w:w w:val="90"/>
        </w:rPr>
        <w:t>,</w:t>
      </w:r>
      <w:r>
        <w:rPr>
          <w:w w:val="90"/>
        </w:rPr>
        <w:t> and we must supply the map type to it to return an initialized map.</w:t>
      </w:r>
    </w:p>
    <w:p>
      <w:pPr>
        <w:pStyle w:val="BodyText"/>
        <w:spacing w:before="51"/>
      </w:pPr>
    </w:p>
    <w:p>
      <w:pPr>
        <w:pStyle w:val="Heading4"/>
        <w:spacing w:before="1"/>
      </w:pPr>
      <w:r>
        <w:rPr>
          <w:spacing w:val="-2"/>
        </w:rPr>
        <w:t>Syntax:</w:t>
      </w:r>
    </w:p>
    <w:p>
      <w:pPr>
        <w:spacing w:line="268" w:lineRule="auto" w:before="162"/>
        <w:ind w:left="418" w:right="0" w:firstLine="0"/>
        <w:jc w:val="left"/>
        <w:rPr>
          <w:rFonts w:ascii="Courier New"/>
          <w:sz w:val="20"/>
        </w:rPr>
      </w:pPr>
      <w:r>
        <w:rPr>
          <w:rFonts w:ascii="Courier New"/>
          <w:sz w:val="20"/>
        </w:rPr>
        <w:t>make(map[KeyType]ValueType,</w:t>
      </w:r>
      <w:r>
        <w:rPr>
          <w:rFonts w:ascii="Courier New"/>
          <w:spacing w:val="-32"/>
          <w:sz w:val="20"/>
        </w:rPr>
        <w:t> </w:t>
      </w:r>
      <w:r>
        <w:rPr>
          <w:rFonts w:ascii="Courier New"/>
          <w:sz w:val="20"/>
        </w:rPr>
        <w:t>initial_Capacity</w:t>
      </w:r>
      <w:r>
        <w:rPr>
          <w:rFonts w:ascii="Courier New"/>
          <w:sz w:val="20"/>
        </w:rPr>
        <w:t>)</w:t>
      </w:r>
      <w:r>
        <w:rPr>
          <w:rFonts w:ascii="Courier New"/>
          <w:sz w:val="20"/>
        </w:rPr>
        <w:t> </w:t>
      </w:r>
      <w:r>
        <w:rPr>
          <w:rFonts w:ascii="Courier New"/>
          <w:spacing w:val="-2"/>
          <w:sz w:val="20"/>
        </w:rPr>
        <w:t>make(map[KeyType]ValueType)</w:t>
      </w:r>
    </w:p>
    <w:p>
      <w:pPr>
        <w:pStyle w:val="BodyText"/>
        <w:spacing w:before="96"/>
        <w:rPr>
          <w:rFonts w:ascii="Courier New"/>
          <w:sz w:val="20"/>
        </w:rPr>
      </w:pPr>
    </w:p>
    <w:p>
      <w:pPr>
        <w:pStyle w:val="Heading4"/>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6"/>
          <w:sz w:val="20"/>
        </w:rPr>
        <w:t> </w:t>
      </w:r>
      <w:r>
        <w:rPr>
          <w:rFonts w:ascii="Courier New"/>
          <w:sz w:val="20"/>
        </w:rPr>
        <w:t>how</w:t>
      </w:r>
      <w:r>
        <w:rPr>
          <w:rFonts w:ascii="Courier New"/>
          <w:spacing w:val="-5"/>
          <w:sz w:val="20"/>
        </w:rPr>
        <w:t> to</w:t>
      </w:r>
    </w:p>
    <w:p>
      <w:pPr>
        <w:spacing w:before="28"/>
        <w:ind w:left="418" w:right="0" w:firstLine="0"/>
        <w:jc w:val="left"/>
        <w:rPr>
          <w:rFonts w:ascii="Courier New"/>
          <w:sz w:val="20"/>
        </w:rPr>
      </w:pPr>
      <w:r>
        <w:rPr>
          <w:rFonts w:ascii="Courier New"/>
          <w:sz w:val="20"/>
        </w:rPr>
        <w:t>//</w:t>
      </w:r>
      <w:r>
        <w:rPr>
          <w:rFonts w:ascii="Courier New"/>
          <w:spacing w:val="-8"/>
          <w:sz w:val="20"/>
        </w:rPr>
        <w:t> </w:t>
      </w:r>
      <w:r>
        <w:rPr>
          <w:rFonts w:ascii="Courier New"/>
          <w:sz w:val="20"/>
        </w:rPr>
        <w:t>create,</w:t>
      </w:r>
      <w:r>
        <w:rPr>
          <w:rFonts w:ascii="Courier New"/>
          <w:spacing w:val="-8"/>
          <w:sz w:val="20"/>
        </w:rPr>
        <w:t> </w:t>
      </w:r>
      <w:r>
        <w:rPr>
          <w:rFonts w:ascii="Courier New"/>
          <w:sz w:val="20"/>
        </w:rPr>
        <w:t>and</w:t>
      </w:r>
      <w:r>
        <w:rPr>
          <w:rFonts w:ascii="Courier New"/>
          <w:spacing w:val="-7"/>
          <w:sz w:val="20"/>
        </w:rPr>
        <w:t> </w:t>
      </w:r>
      <w:r>
        <w:rPr>
          <w:rFonts w:ascii="Courier New"/>
          <w:sz w:val="20"/>
        </w:rPr>
        <w:t>initialize</w:t>
      </w:r>
      <w:r>
        <w:rPr>
          <w:rFonts w:ascii="Courier New"/>
          <w:spacing w:val="-8"/>
          <w:sz w:val="20"/>
        </w:rPr>
        <w:t> </w:t>
      </w:r>
      <w:r>
        <w:rPr>
          <w:rFonts w:ascii="Courier New"/>
          <w:spacing w:val="-5"/>
          <w:sz w:val="20"/>
        </w:rPr>
        <w:t>map</w:t>
      </w:r>
    </w:p>
    <w:p>
      <w:pPr>
        <w:spacing w:line="268" w:lineRule="auto" w:before="28"/>
        <w:ind w:left="418" w:right="2600" w:firstLine="0"/>
        <w:jc w:val="left"/>
        <w:rPr>
          <w:rFonts w:ascii="Courier New"/>
          <w:sz w:val="20"/>
        </w:rPr>
      </w:pPr>
      <w:r>
        <w:rPr>
          <w:rFonts w:ascii="Courier New"/>
          <w:sz w:val="20"/>
        </w:rPr>
        <w:t>//</w:t>
      </w:r>
      <w:r>
        <w:rPr>
          <w:rFonts w:ascii="Courier New"/>
          <w:spacing w:val="-9"/>
          <w:sz w:val="20"/>
        </w:rPr>
        <w:t> </w:t>
      </w:r>
      <w:r>
        <w:rPr>
          <w:rFonts w:ascii="Courier New"/>
          <w:sz w:val="20"/>
        </w:rPr>
        <w:t>and</w:t>
      </w:r>
      <w:r>
        <w:rPr>
          <w:rFonts w:ascii="Courier New"/>
          <w:spacing w:val="-9"/>
          <w:sz w:val="20"/>
        </w:rPr>
        <w:t> </w:t>
      </w:r>
      <w:r>
        <w:rPr>
          <w:rFonts w:ascii="Courier New"/>
          <w:sz w:val="20"/>
        </w:rPr>
        <w:t>using</w:t>
      </w:r>
      <w:r>
        <w:rPr>
          <w:rFonts w:ascii="Courier New"/>
          <w:spacing w:val="-9"/>
          <w:sz w:val="20"/>
        </w:rPr>
        <w:t> </w:t>
      </w:r>
      <w:r>
        <w:rPr>
          <w:rFonts w:ascii="Courier New"/>
          <w:sz w:val="20"/>
        </w:rPr>
        <w:t>make()</w:t>
      </w:r>
      <w:r>
        <w:rPr>
          <w:rFonts w:ascii="Courier New"/>
          <w:spacing w:val="-9"/>
          <w:sz w:val="20"/>
        </w:rPr>
        <w:t> </w:t>
      </w:r>
      <w:r>
        <w:rPr>
          <w:rFonts w:ascii="Courier New"/>
          <w:sz w:val="20"/>
        </w:rPr>
        <w:t>functio</w:t>
      </w:r>
      <w:r>
        <w:rPr>
          <w:rFonts w:ascii="Courier New"/>
          <w:sz w:val="20"/>
        </w:rPr>
        <w:t>n</w:t>
      </w:r>
      <w:r>
        <w:rPr>
          <w:rFonts w:ascii="Courier New"/>
          <w:sz w:val="20"/>
        </w:rPr>
        <w:t> package main</w:t>
      </w:r>
    </w:p>
    <w:p>
      <w:pPr>
        <w:spacing w:line="268" w:lineRule="auto" w:before="2"/>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1"/>
        <w:ind w:left="898" w:right="0" w:firstLine="0"/>
        <w:jc w:val="left"/>
        <w:rPr>
          <w:rFonts w:ascii="Courier New"/>
          <w:sz w:val="20"/>
        </w:rPr>
      </w:pPr>
      <w:r>
        <w:rPr>
          <w:rFonts w:ascii="Courier New"/>
          <w:sz w:val="20"/>
        </w:rPr>
        <w:t>//</w:t>
      </w:r>
      <w:r>
        <w:rPr>
          <w:rFonts w:ascii="Courier New"/>
          <w:spacing w:val="-6"/>
          <w:sz w:val="20"/>
        </w:rPr>
        <w:t> </w:t>
      </w:r>
      <w:r>
        <w:rPr>
          <w:rFonts w:ascii="Courier New"/>
          <w:sz w:val="20"/>
        </w:rPr>
        <w:t>Creation</w:t>
      </w:r>
      <w:r>
        <w:rPr>
          <w:rFonts w:ascii="Courier New"/>
          <w:spacing w:val="-6"/>
          <w:sz w:val="20"/>
        </w:rPr>
        <w:t> </w:t>
      </w:r>
      <w:r>
        <w:rPr>
          <w:rFonts w:ascii="Courier New"/>
          <w:sz w:val="20"/>
        </w:rPr>
        <w:t>of</w:t>
      </w:r>
      <w:r>
        <w:rPr>
          <w:rFonts w:ascii="Courier New"/>
          <w:spacing w:val="-6"/>
          <w:sz w:val="20"/>
        </w:rPr>
        <w:t> </w:t>
      </w:r>
      <w:r>
        <w:rPr>
          <w:rFonts w:ascii="Courier New"/>
          <w:spacing w:val="-5"/>
          <w:sz w:val="20"/>
        </w:rPr>
        <w:t>map</w:t>
      </w:r>
    </w:p>
    <w:p>
      <w:pPr>
        <w:spacing w:before="28"/>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using</w:t>
      </w:r>
      <w:r>
        <w:rPr>
          <w:rFonts w:ascii="Courier New"/>
          <w:spacing w:val="-6"/>
          <w:sz w:val="20"/>
        </w:rPr>
        <w:t> </w:t>
      </w:r>
      <w:r>
        <w:rPr>
          <w:rFonts w:ascii="Courier New"/>
          <w:sz w:val="20"/>
        </w:rPr>
        <w:t>make()</w:t>
      </w:r>
      <w:r>
        <w:rPr>
          <w:rFonts w:ascii="Courier New"/>
          <w:spacing w:val="-6"/>
          <w:sz w:val="20"/>
        </w:rPr>
        <w:t> </w:t>
      </w:r>
      <w:r>
        <w:rPr>
          <w:rFonts w:ascii="Courier New"/>
          <w:spacing w:val="-2"/>
          <w:sz w:val="20"/>
        </w:rPr>
        <w:t>function</w:t>
      </w:r>
    </w:p>
    <w:p>
      <w:pPr>
        <w:spacing w:line="268" w:lineRule="auto" w:before="28"/>
        <w:ind w:left="898" w:right="0" w:firstLine="0"/>
        <w:jc w:val="left"/>
        <w:rPr>
          <w:rFonts w:ascii="Courier New"/>
          <w:sz w:val="20"/>
        </w:rPr>
      </w:pPr>
      <w:r>
        <w:rPr>
          <w:rFonts w:ascii="Courier New"/>
          <w:sz w:val="20"/>
        </w:rPr>
        <w:t>var</w:t>
      </w:r>
      <w:r>
        <w:rPr>
          <w:rFonts w:ascii="Courier New"/>
          <w:spacing w:val="-11"/>
          <w:sz w:val="20"/>
        </w:rPr>
        <w:t> </w:t>
      </w:r>
      <w:r>
        <w:rPr>
          <w:rFonts w:ascii="Courier New"/>
          <w:sz w:val="20"/>
        </w:rPr>
        <w:t>Mymap</w:t>
      </w:r>
      <w:r>
        <w:rPr>
          <w:rFonts w:ascii="Courier New"/>
          <w:spacing w:val="-11"/>
          <w:sz w:val="20"/>
        </w:rPr>
        <w:t> </w:t>
      </w:r>
      <w:r>
        <w:rPr>
          <w:rFonts w:ascii="Courier New"/>
          <w:sz w:val="20"/>
        </w:rPr>
        <w:t>=</w:t>
      </w:r>
      <w:r>
        <w:rPr>
          <w:rFonts w:ascii="Courier New"/>
          <w:spacing w:val="-11"/>
          <w:sz w:val="20"/>
        </w:rPr>
        <w:t> </w:t>
      </w:r>
      <w:r>
        <w:rPr>
          <w:rFonts w:ascii="Courier New"/>
          <w:sz w:val="20"/>
        </w:rPr>
        <w:t>make(map[float64]string</w:t>
      </w:r>
      <w:r>
        <w:rPr>
          <w:rFonts w:ascii="Courier New"/>
          <w:sz w:val="20"/>
        </w:rPr>
        <w:t>)</w:t>
      </w:r>
      <w:r>
        <w:rPr>
          <w:rFonts w:ascii="Courier New"/>
          <w:sz w:val="20"/>
        </w:rPr>
        <w:t> </w:t>
      </w:r>
      <w:r>
        <w:rPr>
          <w:rFonts w:ascii="Courier New"/>
          <w:spacing w:val="-2"/>
          <w:sz w:val="20"/>
        </w:rPr>
        <w:t>fmt.Println(Mymap)</w:t>
      </w:r>
    </w:p>
    <w:p>
      <w:pPr>
        <w:spacing w:line="268" w:lineRule="auto" w:before="2"/>
        <w:ind w:left="418" w:right="0" w:firstLine="600"/>
        <w:jc w:val="left"/>
        <w:rPr>
          <w:rFonts w:ascii="Courier New"/>
          <w:sz w:val="20"/>
        </w:rPr>
      </w:pPr>
      <w:r>
        <w:rPr>
          <w:rFonts w:ascii="Courier New"/>
          <w:sz w:val="20"/>
        </w:rPr>
        <w:t>//</w:t>
      </w:r>
      <w:r>
        <w:rPr>
          <w:rFonts w:ascii="Courier New"/>
          <w:spacing w:val="-5"/>
          <w:sz w:val="20"/>
        </w:rPr>
        <w:t> </w:t>
      </w:r>
      <w:r>
        <w:rPr>
          <w:rFonts w:ascii="Courier New"/>
          <w:sz w:val="20"/>
        </w:rPr>
        <w:t>As</w:t>
      </w:r>
      <w:r>
        <w:rPr>
          <w:rFonts w:ascii="Courier New"/>
          <w:spacing w:val="-5"/>
          <w:sz w:val="20"/>
        </w:rPr>
        <w:t> </w:t>
      </w:r>
      <w:r>
        <w:rPr>
          <w:rFonts w:ascii="Courier New"/>
          <w:sz w:val="20"/>
        </w:rPr>
        <w:t>we</w:t>
      </w:r>
      <w:r>
        <w:rPr>
          <w:rFonts w:ascii="Courier New"/>
          <w:spacing w:val="-5"/>
          <w:sz w:val="20"/>
        </w:rPr>
        <w:t> </w:t>
      </w:r>
      <w:r>
        <w:rPr>
          <w:rFonts w:ascii="Courier New"/>
          <w:sz w:val="20"/>
        </w:rPr>
        <w:t>all</w:t>
      </w:r>
      <w:r>
        <w:rPr>
          <w:rFonts w:ascii="Courier New"/>
          <w:spacing w:val="-5"/>
          <w:sz w:val="20"/>
        </w:rPr>
        <w:t> </w:t>
      </w:r>
      <w:r>
        <w:rPr>
          <w:rFonts w:ascii="Courier New"/>
          <w:sz w:val="20"/>
        </w:rPr>
        <w:t>know,</w:t>
      </w:r>
      <w:r>
        <w:rPr>
          <w:rFonts w:ascii="Courier New"/>
          <w:spacing w:val="-5"/>
          <w:sz w:val="20"/>
        </w:rPr>
        <w:t> </w:t>
      </w:r>
      <w:r>
        <w:rPr>
          <w:rFonts w:ascii="Courier New"/>
          <w:sz w:val="20"/>
        </w:rPr>
        <w:t>the</w:t>
      </w:r>
      <w:r>
        <w:rPr>
          <w:rFonts w:ascii="Courier New"/>
          <w:spacing w:val="-5"/>
          <w:sz w:val="20"/>
        </w:rPr>
        <w:t> </w:t>
      </w:r>
      <w:r>
        <w:rPr>
          <w:rFonts w:ascii="Courier New"/>
          <w:sz w:val="20"/>
        </w:rPr>
        <w:t>make()</w:t>
      </w:r>
      <w:r>
        <w:rPr>
          <w:rFonts w:ascii="Courier New"/>
          <w:spacing w:val="-5"/>
          <w:sz w:val="20"/>
        </w:rPr>
        <w:t> </w:t>
      </w:r>
      <w:r>
        <w:rPr>
          <w:rFonts w:ascii="Courier New"/>
          <w:sz w:val="20"/>
        </w:rPr>
        <w:t>method</w:t>
      </w:r>
      <w:r>
        <w:rPr>
          <w:rFonts w:ascii="Courier New"/>
          <w:spacing w:val="-5"/>
          <w:sz w:val="20"/>
        </w:rPr>
        <w:t> </w:t>
      </w:r>
      <w:r>
        <w:rPr>
          <w:rFonts w:ascii="Courier New"/>
          <w:sz w:val="20"/>
        </w:rPr>
        <w:t>alway</w:t>
      </w:r>
      <w:r>
        <w:rPr>
          <w:rFonts w:ascii="Courier New"/>
          <w:sz w:val="20"/>
        </w:rPr>
        <w:t>s</w:t>
      </w:r>
      <w:r>
        <w:rPr>
          <w:rFonts w:ascii="Courier New"/>
          <w:sz w:val="20"/>
        </w:rPr>
        <w:t> returns a map that has been initialized</w:t>
      </w:r>
    </w:p>
    <w:p>
      <w:pPr>
        <w:spacing w:line="268" w:lineRule="auto" w:before="1"/>
        <w:ind w:left="898" w:right="1640" w:firstLine="0"/>
        <w:jc w:val="left"/>
        <w:rPr>
          <w:rFonts w:ascii="Courier New"/>
          <w:sz w:val="20"/>
        </w:rPr>
      </w:pPr>
      <w:r>
        <w:rPr>
          <w:rFonts w:ascii="Courier New"/>
          <w:sz w:val="20"/>
        </w:rPr>
        <w:t>//</w:t>
      </w:r>
      <w:r>
        <w:rPr>
          <w:rFonts w:ascii="Courier New"/>
          <w:spacing w:val="-6"/>
          <w:sz w:val="20"/>
        </w:rPr>
        <w:t> </w:t>
      </w:r>
      <w:r>
        <w:rPr>
          <w:rFonts w:ascii="Courier New"/>
          <w:sz w:val="20"/>
        </w:rPr>
        <w:t>We</w:t>
      </w:r>
      <w:r>
        <w:rPr>
          <w:rFonts w:ascii="Courier New"/>
          <w:spacing w:val="-6"/>
          <w:sz w:val="20"/>
        </w:rPr>
        <w:t> </w:t>
      </w:r>
      <w:r>
        <w:rPr>
          <w:rFonts w:ascii="Courier New"/>
          <w:sz w:val="20"/>
        </w:rPr>
        <w:t>can</w:t>
      </w:r>
      <w:r>
        <w:rPr>
          <w:rFonts w:ascii="Courier New"/>
          <w:spacing w:val="-6"/>
          <w:sz w:val="20"/>
        </w:rPr>
        <w:t> </w:t>
      </w:r>
      <w:r>
        <w:rPr>
          <w:rFonts w:ascii="Courier New"/>
          <w:sz w:val="20"/>
        </w:rPr>
        <w:t>include</w:t>
      </w:r>
      <w:r>
        <w:rPr>
          <w:rFonts w:ascii="Courier New"/>
          <w:spacing w:val="-6"/>
          <w:sz w:val="20"/>
        </w:rPr>
        <w:t> </w:t>
      </w:r>
      <w:r>
        <w:rPr>
          <w:rFonts w:ascii="Courier New"/>
          <w:sz w:val="20"/>
        </w:rPr>
        <w:t>values</w:t>
      </w:r>
      <w:r>
        <w:rPr>
          <w:rFonts w:ascii="Courier New"/>
          <w:spacing w:val="-6"/>
          <w:sz w:val="20"/>
        </w:rPr>
        <w:t> </w:t>
      </w:r>
      <w:r>
        <w:rPr>
          <w:rFonts w:ascii="Courier New"/>
          <w:sz w:val="20"/>
        </w:rPr>
        <w:t>in</w:t>
      </w:r>
      <w:r>
        <w:rPr>
          <w:rFonts w:ascii="Courier New"/>
          <w:spacing w:val="-6"/>
          <w:sz w:val="20"/>
        </w:rPr>
        <w:t> </w:t>
      </w:r>
      <w:r>
        <w:rPr>
          <w:rFonts w:ascii="Courier New"/>
          <w:sz w:val="20"/>
        </w:rPr>
        <w:t>i</w:t>
      </w:r>
      <w:r>
        <w:rPr>
          <w:rFonts w:ascii="Courier New"/>
          <w:sz w:val="20"/>
        </w:rPr>
        <w:t>t</w:t>
      </w:r>
      <w:r>
        <w:rPr>
          <w:rFonts w:ascii="Courier New"/>
          <w:sz w:val="20"/>
        </w:rPr>
        <w:t> Mymap[1.3] = "Nidhi"</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898" w:right="1640" w:firstLine="0"/>
        <w:jc w:val="left"/>
        <w:rPr>
          <w:rFonts w:ascii="Courier New"/>
          <w:sz w:val="20"/>
        </w:rPr>
      </w:pPr>
      <w:bookmarkStart w:name="_bookmark212" w:id="343"/>
      <w:bookmarkEnd w:id="343"/>
      <w:r>
        <w:rPr/>
      </w:r>
      <w:r>
        <w:rPr>
          <w:rFonts w:ascii="Courier New"/>
          <w:sz w:val="20"/>
        </w:rPr>
        <w:t>Mymap[1.5]</w:t>
      </w:r>
      <w:r>
        <w:rPr>
          <w:rFonts w:ascii="Courier New"/>
          <w:spacing w:val="-17"/>
          <w:sz w:val="20"/>
        </w:rPr>
        <w:t> </w:t>
      </w:r>
      <w:r>
        <w:rPr>
          <w:rFonts w:ascii="Courier New"/>
          <w:sz w:val="20"/>
        </w:rPr>
        <w:t>=</w:t>
      </w:r>
      <w:r>
        <w:rPr>
          <w:rFonts w:ascii="Courier New"/>
          <w:spacing w:val="-17"/>
          <w:sz w:val="20"/>
        </w:rPr>
        <w:t> </w:t>
      </w:r>
      <w:r>
        <w:rPr>
          <w:rFonts w:ascii="Courier New"/>
          <w:sz w:val="20"/>
        </w:rPr>
        <w:t>"Sunidhi</w:t>
      </w:r>
      <w:r>
        <w:rPr>
          <w:rFonts w:ascii="Courier New"/>
          <w:sz w:val="20"/>
        </w:rPr>
        <w:t>"</w:t>
      </w:r>
      <w:r>
        <w:rPr>
          <w:rFonts w:ascii="Courier New"/>
          <w:sz w:val="20"/>
        </w:rPr>
        <w:t> </w:t>
      </w:r>
      <w:r>
        <w:rPr>
          <w:rFonts w:ascii="Courier New"/>
          <w:spacing w:val="-2"/>
          <w:sz w:val="20"/>
        </w:rPr>
        <w:t>fmt.Println(Mymap)</w:t>
      </w:r>
    </w:p>
    <w:p>
      <w:pPr>
        <w:spacing w:before="2"/>
        <w:ind w:left="418" w:right="0" w:firstLine="0"/>
        <w:jc w:val="left"/>
        <w:rPr>
          <w:rFonts w:ascii="Courier New"/>
          <w:sz w:val="20"/>
        </w:rPr>
      </w:pPr>
      <w:r>
        <w:rPr>
          <w:rFonts w:ascii="Courier New"/>
          <w:spacing w:val="-10"/>
          <w:sz w:val="20"/>
        </w:rPr>
        <w:t>}</w:t>
      </w:r>
    </w:p>
    <w:p>
      <w:pPr>
        <w:pStyle w:val="Heading3"/>
        <w:spacing w:before="267"/>
        <w:jc w:val="both"/>
      </w:pPr>
      <w:r>
        <w:rPr/>
        <mc:AlternateContent>
          <mc:Choice Requires="wps">
            <w:drawing>
              <wp:anchor distT="0" distB="0" distL="0" distR="0" allowOverlap="1" layoutInCell="1" locked="0" behindDoc="1" simplePos="0" relativeHeight="487616000">
                <wp:simplePos x="0" y="0"/>
                <wp:positionH relativeFrom="page">
                  <wp:posOffset>742950</wp:posOffset>
                </wp:positionH>
                <wp:positionV relativeFrom="paragraph">
                  <wp:posOffset>365159</wp:posOffset>
                </wp:positionV>
                <wp:extent cx="4130675"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8.75275pt;width:325.25pt;height:.1pt;mso-position-horizontal-relative:page;mso-position-vertical-relative:paragraph;z-index:-15700480;mso-wrap-distance-left:0;mso-wrap-distance-right:0" id="docshape48" coordorigin="1170,575" coordsize="6505,0" path="m1170,575l7674,575e" filled="false" stroked="true" strokeweight=".5pt" strokecolor="#000000">
                <v:path arrowok="t"/>
                <v:stroke dashstyle="solid"/>
                <w10:wrap type="topAndBottom"/>
              </v:shape>
            </w:pict>
          </mc:Fallback>
        </mc:AlternateContent>
      </w:r>
      <w:bookmarkStart w:name="WHAT IS A BLANK IDENTIFIER (underscore)?" w:id="344"/>
      <w:bookmarkEnd w:id="344"/>
      <w:r>
        <w:rPr/>
      </w:r>
      <w:bookmarkStart w:name="_bookmark211" w:id="345"/>
      <w:bookmarkEnd w:id="345"/>
      <w:r>
        <w:rPr/>
      </w:r>
      <w:r>
        <w:rPr/>
        <w:t>WHAT</w:t>
      </w:r>
      <w:r>
        <w:rPr>
          <w:spacing w:val="-14"/>
        </w:rPr>
        <w:t> </w:t>
      </w:r>
      <w:r>
        <w:rPr/>
        <w:t>IS</w:t>
      </w:r>
      <w:r>
        <w:rPr>
          <w:spacing w:val="-13"/>
        </w:rPr>
        <w:t> </w:t>
      </w:r>
      <w:r>
        <w:rPr/>
        <w:t>A</w:t>
      </w:r>
      <w:r>
        <w:rPr>
          <w:spacing w:val="-14"/>
        </w:rPr>
        <w:t> </w:t>
      </w:r>
      <w:r>
        <w:rPr/>
        <w:t>BLANK</w:t>
      </w:r>
      <w:r>
        <w:rPr>
          <w:spacing w:val="-13"/>
        </w:rPr>
        <w:t> </w:t>
      </w:r>
      <w:r>
        <w:rPr/>
        <w:t>IDENTIFIER</w:t>
      </w:r>
      <w:r>
        <w:rPr>
          <w:spacing w:val="-14"/>
        </w:rPr>
        <w:t> </w:t>
      </w:r>
      <w:r>
        <w:rPr>
          <w:spacing w:val="-2"/>
        </w:rPr>
        <w:t>(underscore)?</w:t>
      </w:r>
    </w:p>
    <w:p>
      <w:pPr>
        <w:pStyle w:val="BodyText"/>
        <w:spacing w:line="225" w:lineRule="auto" w:before="23"/>
        <w:ind w:left="177" w:right="175"/>
        <w:jc w:val="both"/>
      </w:pPr>
      <w:r>
        <w:rPr>
          <w:w w:val="90"/>
        </w:rPr>
        <w:t>_(underscore) is known as the Blank Identifier in GoLang. Identifiers ar</w:t>
      </w:r>
      <w:r>
        <w:rPr>
          <w:w w:val="90"/>
        </w:rPr>
        <w:t>e</w:t>
      </w:r>
      <w:r>
        <w:rPr>
          <w:w w:val="90"/>
        </w:rPr>
        <w:t> </w:t>
      </w:r>
      <w:r>
        <w:rPr>
          <w:spacing w:val="-4"/>
        </w:rPr>
        <w:t>user-defined</w:t>
      </w:r>
      <w:r>
        <w:rPr>
          <w:spacing w:val="-9"/>
        </w:rPr>
        <w:t> </w:t>
      </w:r>
      <w:r>
        <w:rPr>
          <w:spacing w:val="-4"/>
        </w:rPr>
        <w:t>names</w:t>
      </w:r>
      <w:r>
        <w:rPr>
          <w:spacing w:val="-9"/>
        </w:rPr>
        <w:t> </w:t>
      </w:r>
      <w:r>
        <w:rPr>
          <w:spacing w:val="-4"/>
        </w:rPr>
        <w:t>for</w:t>
      </w:r>
      <w:r>
        <w:rPr>
          <w:spacing w:val="-9"/>
        </w:rPr>
        <w:t> </w:t>
      </w:r>
      <w:r>
        <w:rPr>
          <w:spacing w:val="-4"/>
        </w:rPr>
        <w:t>software</w:t>
      </w:r>
      <w:r>
        <w:rPr>
          <w:spacing w:val="-9"/>
        </w:rPr>
        <w:t> </w:t>
      </w:r>
      <w:r>
        <w:rPr>
          <w:spacing w:val="-4"/>
        </w:rPr>
        <w:t>components</w:t>
      </w:r>
      <w:r>
        <w:rPr>
          <w:spacing w:val="-9"/>
        </w:rPr>
        <w:t> </w:t>
      </w:r>
      <w:r>
        <w:rPr>
          <w:spacing w:val="-4"/>
        </w:rPr>
        <w:t>that</w:t>
      </w:r>
      <w:r>
        <w:rPr>
          <w:spacing w:val="-9"/>
        </w:rPr>
        <w:t> </w:t>
      </w:r>
      <w:r>
        <w:rPr>
          <w:spacing w:val="-4"/>
        </w:rPr>
        <w:t>are</w:t>
      </w:r>
      <w:r>
        <w:rPr>
          <w:spacing w:val="-9"/>
        </w:rPr>
        <w:t> </w:t>
      </w:r>
      <w:r>
        <w:rPr>
          <w:spacing w:val="-4"/>
        </w:rPr>
        <w:t>used</w:t>
      </w:r>
      <w:r>
        <w:rPr>
          <w:spacing w:val="-9"/>
        </w:rPr>
        <w:t> </w:t>
      </w:r>
      <w:r>
        <w:rPr>
          <w:spacing w:val="-4"/>
        </w:rPr>
        <w:t>to</w:t>
      </w:r>
      <w:r>
        <w:rPr>
          <w:spacing w:val="-9"/>
        </w:rPr>
        <w:t> </w:t>
      </w:r>
      <w:r>
        <w:rPr>
          <w:spacing w:val="-4"/>
        </w:rPr>
        <w:t>identif</w:t>
      </w:r>
      <w:r>
        <w:rPr>
          <w:spacing w:val="-4"/>
        </w:rPr>
        <w:t>y</w:t>
      </w:r>
      <w:r>
        <w:rPr>
          <w:spacing w:val="-4"/>
        </w:rPr>
        <w:t> </w:t>
      </w:r>
      <w:r>
        <w:rPr>
          <w:w w:val="90"/>
        </w:rPr>
        <w:t>them. GoLang has a feature that lets us define and use an unused variabl</w:t>
      </w:r>
      <w:r>
        <w:rPr>
          <w:w w:val="90"/>
        </w:rPr>
        <w:t>e</w:t>
      </w:r>
      <w:r>
        <w:rPr>
          <w:w w:val="90"/>
        </w:rPr>
        <w:t> using a Blank Identifier. Unused variables are those that the user define</w:t>
      </w:r>
      <w:r>
        <w:rPr>
          <w:w w:val="90"/>
        </w:rPr>
        <w:t>s</w:t>
      </w:r>
      <w:r>
        <w:rPr>
          <w:w w:val="90"/>
        </w:rPr>
        <w:t> </w:t>
      </w:r>
      <w:r>
        <w:rPr>
          <w:spacing w:val="-6"/>
        </w:rPr>
        <w:t>throughout the program but never uses. Because of these variables, th</w:t>
      </w:r>
      <w:r>
        <w:rPr>
          <w:spacing w:val="-6"/>
        </w:rPr>
        <w:t>e</w:t>
      </w:r>
      <w:r>
        <w:rPr>
          <w:spacing w:val="-6"/>
        </w:rPr>
        <w:t> </w:t>
      </w:r>
      <w:r>
        <w:rPr>
          <w:w w:val="90"/>
        </w:rPr>
        <w:t>program is practically incomprehensible. Because GoLang is a more con</w:t>
      </w:r>
      <w:r>
        <w:rPr>
          <w:w w:val="90"/>
        </w:rPr>
        <w:softHyphen/>
      </w:r>
      <w:r>
        <w:rPr>
          <w:w w:val="90"/>
        </w:rPr>
        <w:t>cise and clear programming language, the programmer cannot declare a</w:t>
      </w:r>
      <w:r>
        <w:rPr>
          <w:w w:val="90"/>
        </w:rPr>
        <w:t>n</w:t>
      </w:r>
      <w:r>
        <w:rPr>
          <w:w w:val="90"/>
        </w:rPr>
        <w:t> unnecessary variable; the compiler will generate an error if we do.</w:t>
      </w:r>
    </w:p>
    <w:p>
      <w:pPr>
        <w:pStyle w:val="BodyText"/>
        <w:spacing w:line="225" w:lineRule="auto" w:before="8"/>
        <w:ind w:left="177" w:right="175" w:firstLine="240"/>
        <w:jc w:val="both"/>
      </w:pPr>
      <w:r>
        <w:rPr>
          <w:w w:val="90"/>
        </w:rPr>
        <w:t>When</w:t>
      </w:r>
      <w:r>
        <w:rPr>
          <w:spacing w:val="-5"/>
          <w:w w:val="90"/>
        </w:rPr>
        <w:t> </w:t>
      </w:r>
      <w:r>
        <w:rPr>
          <w:w w:val="90"/>
        </w:rPr>
        <w:t>a</w:t>
      </w:r>
      <w:r>
        <w:rPr>
          <w:spacing w:val="-5"/>
          <w:w w:val="90"/>
        </w:rPr>
        <w:t> </w:t>
      </w:r>
      <w:r>
        <w:rPr>
          <w:w w:val="90"/>
        </w:rPr>
        <w:t>function</w:t>
      </w:r>
      <w:r>
        <w:rPr>
          <w:spacing w:val="-5"/>
          <w:w w:val="90"/>
        </w:rPr>
        <w:t> </w:t>
      </w:r>
      <w:r>
        <w:rPr>
          <w:w w:val="90"/>
        </w:rPr>
        <w:t>returns</w:t>
      </w:r>
      <w:r>
        <w:rPr>
          <w:spacing w:val="-5"/>
          <w:w w:val="90"/>
        </w:rPr>
        <w:t> </w:t>
      </w:r>
      <w:r>
        <w:rPr>
          <w:w w:val="90"/>
        </w:rPr>
        <w:t>several</w:t>
      </w:r>
      <w:r>
        <w:rPr>
          <w:spacing w:val="-5"/>
          <w:w w:val="90"/>
        </w:rPr>
        <w:t> </w:t>
      </w:r>
      <w:r>
        <w:rPr>
          <w:w w:val="90"/>
        </w:rPr>
        <w:t>values,</w:t>
      </w:r>
      <w:r>
        <w:rPr>
          <w:spacing w:val="-5"/>
          <w:w w:val="90"/>
        </w:rPr>
        <w:t> </w:t>
      </w:r>
      <w:r>
        <w:rPr>
          <w:w w:val="90"/>
        </w:rPr>
        <w:t>but</w:t>
      </w:r>
      <w:r>
        <w:rPr>
          <w:spacing w:val="-5"/>
          <w:w w:val="90"/>
        </w:rPr>
        <w:t> </w:t>
      </w:r>
      <w:r>
        <w:rPr>
          <w:w w:val="90"/>
        </w:rPr>
        <w:t>we</w:t>
      </w:r>
      <w:r>
        <w:rPr>
          <w:spacing w:val="-5"/>
          <w:w w:val="90"/>
        </w:rPr>
        <w:t> </w:t>
      </w:r>
      <w:r>
        <w:rPr>
          <w:w w:val="90"/>
        </w:rPr>
        <w:t>only</w:t>
      </w:r>
      <w:r>
        <w:rPr>
          <w:spacing w:val="-5"/>
          <w:w w:val="90"/>
        </w:rPr>
        <w:t> </w:t>
      </w:r>
      <w:r>
        <w:rPr>
          <w:w w:val="90"/>
        </w:rPr>
        <w:t>need</w:t>
      </w:r>
      <w:r>
        <w:rPr>
          <w:spacing w:val="-5"/>
          <w:w w:val="90"/>
        </w:rPr>
        <w:t> </w:t>
      </w:r>
      <w:r>
        <w:rPr>
          <w:w w:val="90"/>
        </w:rPr>
        <w:t>a</w:t>
      </w:r>
      <w:r>
        <w:rPr>
          <w:spacing w:val="-5"/>
          <w:w w:val="90"/>
        </w:rPr>
        <w:t> </w:t>
      </w:r>
      <w:r>
        <w:rPr>
          <w:w w:val="90"/>
        </w:rPr>
        <w:t>few</w:t>
      </w:r>
      <w:r>
        <w:rPr>
          <w:spacing w:val="-5"/>
          <w:w w:val="90"/>
        </w:rPr>
        <w:t> </w:t>
      </w:r>
      <w:r>
        <w:rPr>
          <w:w w:val="90"/>
        </w:rPr>
        <w:t>of</w:t>
      </w:r>
      <w:r>
        <w:rPr>
          <w:spacing w:val="-5"/>
          <w:w w:val="90"/>
        </w:rPr>
        <w:t> </w:t>
      </w:r>
      <w:r>
        <w:rPr>
          <w:w w:val="90"/>
        </w:rPr>
        <w:t>the</w:t>
      </w:r>
      <w:r>
        <w:rPr>
          <w:w w:val="90"/>
        </w:rPr>
        <w:t>m</w:t>
      </w:r>
      <w:r>
        <w:rPr>
          <w:w w:val="90"/>
        </w:rPr>
        <w:t> and</w:t>
      </w:r>
      <w:r>
        <w:rPr>
          <w:spacing w:val="-6"/>
          <w:w w:val="90"/>
        </w:rPr>
        <w:t> </w:t>
      </w:r>
      <w:r>
        <w:rPr>
          <w:w w:val="90"/>
        </w:rPr>
        <w:t>discard</w:t>
      </w:r>
      <w:r>
        <w:rPr>
          <w:spacing w:val="-6"/>
          <w:w w:val="90"/>
        </w:rPr>
        <w:t> </w:t>
      </w:r>
      <w:r>
        <w:rPr>
          <w:w w:val="90"/>
        </w:rPr>
        <w:t>some,</w:t>
      </w:r>
      <w:r>
        <w:rPr>
          <w:spacing w:val="-6"/>
          <w:w w:val="90"/>
        </w:rPr>
        <w:t> </w:t>
      </w:r>
      <w:r>
        <w:rPr>
          <w:w w:val="90"/>
        </w:rPr>
        <w:t>we</w:t>
      </w:r>
      <w:r>
        <w:rPr>
          <w:spacing w:val="-6"/>
          <w:w w:val="90"/>
        </w:rPr>
        <w:t> </w:t>
      </w:r>
      <w:r>
        <w:rPr>
          <w:w w:val="90"/>
        </w:rPr>
        <w:t>may</w:t>
      </w:r>
      <w:r>
        <w:rPr>
          <w:spacing w:val="-6"/>
          <w:w w:val="90"/>
        </w:rPr>
        <w:t> </w:t>
      </w:r>
      <w:r>
        <w:rPr>
          <w:w w:val="90"/>
        </w:rPr>
        <w:t>use</w:t>
      </w:r>
      <w:r>
        <w:rPr>
          <w:spacing w:val="-6"/>
          <w:w w:val="90"/>
        </w:rPr>
        <w:t> </w:t>
      </w:r>
      <w:r>
        <w:rPr>
          <w:w w:val="90"/>
        </w:rPr>
        <w:t>the</w:t>
      </w:r>
      <w:r>
        <w:rPr>
          <w:spacing w:val="-6"/>
          <w:w w:val="90"/>
        </w:rPr>
        <w:t> </w:t>
      </w:r>
      <w:r>
        <w:rPr>
          <w:w w:val="90"/>
        </w:rPr>
        <w:t>Blank</w:t>
      </w:r>
      <w:r>
        <w:rPr>
          <w:spacing w:val="-6"/>
          <w:w w:val="90"/>
        </w:rPr>
        <w:t> </w:t>
      </w:r>
      <w:r>
        <w:rPr>
          <w:w w:val="90"/>
        </w:rPr>
        <w:t>Identifier.</w:t>
      </w:r>
      <w:r>
        <w:rPr>
          <w:spacing w:val="-6"/>
          <w:w w:val="90"/>
        </w:rPr>
        <w:t> </w:t>
      </w:r>
      <w:r>
        <w:rPr>
          <w:w w:val="90"/>
        </w:rPr>
        <w:t>It</w:t>
      </w:r>
      <w:r>
        <w:rPr>
          <w:spacing w:val="-6"/>
          <w:w w:val="90"/>
        </w:rPr>
        <w:t> </w:t>
      </w:r>
      <w:r>
        <w:rPr>
          <w:w w:val="90"/>
        </w:rPr>
        <w:t>informs</w:t>
      </w:r>
      <w:r>
        <w:rPr>
          <w:spacing w:val="-6"/>
          <w:w w:val="90"/>
        </w:rPr>
        <w:t> </w:t>
      </w:r>
      <w:r>
        <w:rPr>
          <w:w w:val="90"/>
        </w:rPr>
        <w:t>the</w:t>
      </w:r>
      <w:r>
        <w:rPr>
          <w:spacing w:val="-6"/>
          <w:w w:val="90"/>
        </w:rPr>
        <w:t> </w:t>
      </w:r>
      <w:r>
        <w:rPr>
          <w:w w:val="90"/>
        </w:rPr>
        <w:t>compile</w:t>
      </w:r>
      <w:r>
        <w:rPr>
          <w:w w:val="90"/>
        </w:rPr>
        <w:t>r</w:t>
      </w:r>
      <w:r>
        <w:rPr>
          <w:w w:val="90"/>
        </w:rPr>
        <w:t> </w:t>
      </w:r>
      <w:r>
        <w:rPr>
          <w:w w:val="85"/>
        </w:rPr>
        <w:t>that this variable isn’t needed and may disregard without causing an error. I</w:t>
      </w:r>
      <w:r>
        <w:rPr>
          <w:w w:val="85"/>
        </w:rPr>
        <w:t>t</w:t>
      </w:r>
      <w:r>
        <w:rPr>
          <w:w w:val="85"/>
        </w:rPr>
        <w:t> </w:t>
      </w:r>
      <w:r>
        <w:rPr>
          <w:w w:val="90"/>
        </w:rPr>
        <w:t>conceals</w:t>
      </w:r>
      <w:r>
        <w:rPr>
          <w:spacing w:val="-5"/>
          <w:w w:val="90"/>
        </w:rPr>
        <w:t> </w:t>
      </w:r>
      <w:r>
        <w:rPr>
          <w:w w:val="90"/>
        </w:rPr>
        <w:t>the</w:t>
      </w:r>
      <w:r>
        <w:rPr>
          <w:spacing w:val="-5"/>
          <w:w w:val="90"/>
        </w:rPr>
        <w:t> </w:t>
      </w:r>
      <w:r>
        <w:rPr>
          <w:w w:val="90"/>
        </w:rPr>
        <w:t>values</w:t>
      </w:r>
      <w:r>
        <w:rPr>
          <w:spacing w:val="-5"/>
          <w:w w:val="90"/>
        </w:rPr>
        <w:t> </w:t>
      </w:r>
      <w:r>
        <w:rPr>
          <w:w w:val="90"/>
        </w:rPr>
        <w:t>of</w:t>
      </w:r>
      <w:r>
        <w:rPr>
          <w:spacing w:val="-5"/>
          <w:w w:val="90"/>
        </w:rPr>
        <w:t> </w:t>
      </w:r>
      <w:r>
        <w:rPr>
          <w:w w:val="90"/>
        </w:rPr>
        <w:t>the</w:t>
      </w:r>
      <w:r>
        <w:rPr>
          <w:spacing w:val="-5"/>
          <w:w w:val="90"/>
        </w:rPr>
        <w:t> </w:t>
      </w:r>
      <w:r>
        <w:rPr>
          <w:w w:val="90"/>
        </w:rPr>
        <w:t>variables</w:t>
      </w:r>
      <w:r>
        <w:rPr>
          <w:spacing w:val="-5"/>
          <w:w w:val="90"/>
        </w:rPr>
        <w:t> </w:t>
      </w:r>
      <w:r>
        <w:rPr>
          <w:w w:val="90"/>
        </w:rPr>
        <w:t>and</w:t>
      </w:r>
      <w:r>
        <w:rPr>
          <w:spacing w:val="-5"/>
          <w:w w:val="90"/>
        </w:rPr>
        <w:t> </w:t>
      </w:r>
      <w:r>
        <w:rPr>
          <w:w w:val="90"/>
        </w:rPr>
        <w:t>makes</w:t>
      </w:r>
      <w:r>
        <w:rPr>
          <w:spacing w:val="-5"/>
          <w:w w:val="90"/>
        </w:rPr>
        <w:t> </w:t>
      </w:r>
      <w:r>
        <w:rPr>
          <w:w w:val="90"/>
        </w:rPr>
        <w:t>the</w:t>
      </w:r>
      <w:r>
        <w:rPr>
          <w:spacing w:val="-5"/>
          <w:w w:val="90"/>
        </w:rPr>
        <w:t> </w:t>
      </w:r>
      <w:r>
        <w:rPr>
          <w:w w:val="90"/>
        </w:rPr>
        <w:t>program</w:t>
      </w:r>
      <w:r>
        <w:rPr>
          <w:spacing w:val="-5"/>
          <w:w w:val="90"/>
        </w:rPr>
        <w:t> </w:t>
      </w:r>
      <w:r>
        <w:rPr>
          <w:w w:val="90"/>
        </w:rPr>
        <w:t>intelligible.</w:t>
      </w:r>
      <w:r>
        <w:rPr>
          <w:spacing w:val="-5"/>
          <w:w w:val="90"/>
        </w:rPr>
        <w:t> </w:t>
      </w:r>
      <w:r>
        <w:rPr>
          <w:w w:val="90"/>
        </w:rPr>
        <w:t>A</w:t>
      </w:r>
      <w:r>
        <w:rPr>
          <w:w w:val="90"/>
        </w:rPr>
        <w:t>s</w:t>
      </w:r>
      <w:r>
        <w:rPr>
          <w:w w:val="90"/>
        </w:rPr>
        <w:t> a</w:t>
      </w:r>
      <w:r>
        <w:rPr>
          <w:spacing w:val="-4"/>
          <w:w w:val="90"/>
        </w:rPr>
        <w:t> </w:t>
      </w:r>
      <w:r>
        <w:rPr>
          <w:w w:val="90"/>
        </w:rPr>
        <w:t>result,</w:t>
      </w:r>
      <w:r>
        <w:rPr>
          <w:spacing w:val="-4"/>
          <w:w w:val="90"/>
        </w:rPr>
        <w:t> </w:t>
      </w:r>
      <w:r>
        <w:rPr>
          <w:w w:val="90"/>
        </w:rPr>
        <w:t>anytime</w:t>
      </w:r>
      <w:r>
        <w:rPr>
          <w:spacing w:val="-4"/>
          <w:w w:val="90"/>
        </w:rPr>
        <w:t> </w:t>
      </w:r>
      <w:r>
        <w:rPr>
          <w:w w:val="90"/>
        </w:rPr>
        <w:t>we</w:t>
      </w:r>
      <w:r>
        <w:rPr>
          <w:spacing w:val="-4"/>
          <w:w w:val="90"/>
        </w:rPr>
        <w:t> </w:t>
      </w:r>
      <w:r>
        <w:rPr>
          <w:w w:val="90"/>
        </w:rPr>
        <w:t>provide</w:t>
      </w:r>
      <w:r>
        <w:rPr>
          <w:spacing w:val="-4"/>
          <w:w w:val="90"/>
        </w:rPr>
        <w:t> </w:t>
      </w:r>
      <w:r>
        <w:rPr>
          <w:w w:val="90"/>
        </w:rPr>
        <w:t>a</w:t>
      </w:r>
      <w:r>
        <w:rPr>
          <w:spacing w:val="-4"/>
          <w:w w:val="90"/>
        </w:rPr>
        <w:t> </w:t>
      </w:r>
      <w:r>
        <w:rPr>
          <w:w w:val="90"/>
        </w:rPr>
        <w:t>value</w:t>
      </w:r>
      <w:r>
        <w:rPr>
          <w:spacing w:val="-4"/>
          <w:w w:val="90"/>
        </w:rPr>
        <w:t> </w:t>
      </w:r>
      <w:r>
        <w:rPr>
          <w:w w:val="90"/>
        </w:rPr>
        <w:t>to</w:t>
      </w:r>
      <w:r>
        <w:rPr>
          <w:spacing w:val="-4"/>
          <w:w w:val="90"/>
        </w:rPr>
        <w:t> </w:t>
      </w:r>
      <w:r>
        <w:rPr>
          <w:w w:val="90"/>
        </w:rPr>
        <w:t>Bank</w:t>
      </w:r>
      <w:r>
        <w:rPr>
          <w:spacing w:val="-4"/>
          <w:w w:val="90"/>
        </w:rPr>
        <w:t> </w:t>
      </w:r>
      <w:r>
        <w:rPr>
          <w:w w:val="90"/>
        </w:rPr>
        <w:t>Identifier,</w:t>
      </w:r>
      <w:r>
        <w:rPr>
          <w:spacing w:val="-4"/>
          <w:w w:val="90"/>
        </w:rPr>
        <w:t> </w:t>
      </w:r>
      <w:r>
        <w:rPr>
          <w:w w:val="90"/>
        </w:rPr>
        <w:t>it</w:t>
      </w:r>
      <w:r>
        <w:rPr>
          <w:spacing w:val="-4"/>
          <w:w w:val="90"/>
        </w:rPr>
        <w:t> </w:t>
      </w:r>
      <w:r>
        <w:rPr>
          <w:w w:val="90"/>
        </w:rPr>
        <w:t>becomes</w:t>
      </w:r>
      <w:r>
        <w:rPr>
          <w:spacing w:val="-4"/>
          <w:w w:val="90"/>
        </w:rPr>
        <w:t> </w:t>
      </w:r>
      <w:r>
        <w:rPr>
          <w:w w:val="90"/>
        </w:rPr>
        <w:t>useless.</w:t>
      </w:r>
    </w:p>
    <w:p>
      <w:pPr>
        <w:pStyle w:val="BodyText"/>
        <w:spacing w:before="54"/>
      </w:pPr>
    </w:p>
    <w:p>
      <w:pPr>
        <w:pStyle w:val="Heading4"/>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Program</w:t>
      </w:r>
      <w:r>
        <w:rPr>
          <w:rFonts w:ascii="Courier New"/>
          <w:spacing w:val="-7"/>
          <w:sz w:val="20"/>
        </w:rPr>
        <w:t> </w:t>
      </w:r>
      <w:r>
        <w:rPr>
          <w:rFonts w:ascii="Courier New"/>
          <w:sz w:val="20"/>
        </w:rPr>
        <w:t>to</w:t>
      </w:r>
      <w:r>
        <w:rPr>
          <w:rFonts w:ascii="Courier New"/>
          <w:spacing w:val="-6"/>
          <w:sz w:val="20"/>
        </w:rPr>
        <w:t> </w:t>
      </w:r>
      <w:r>
        <w:rPr>
          <w:rFonts w:ascii="Courier New"/>
          <w:sz w:val="20"/>
        </w:rPr>
        <w:t>show</w:t>
      </w:r>
      <w:r>
        <w:rPr>
          <w:rFonts w:ascii="Courier New"/>
          <w:spacing w:val="-7"/>
          <w:sz w:val="20"/>
        </w:rPr>
        <w:t> </w:t>
      </w:r>
      <w:r>
        <w:rPr>
          <w:rFonts w:ascii="Courier New"/>
          <w:sz w:val="20"/>
        </w:rPr>
        <w:t>compiler</w:t>
      </w:r>
      <w:r>
        <w:rPr>
          <w:rFonts w:ascii="Courier New"/>
          <w:spacing w:val="-6"/>
          <w:sz w:val="20"/>
        </w:rPr>
        <w:t> </w:t>
      </w:r>
      <w:r>
        <w:rPr>
          <w:rFonts w:ascii="Courier New"/>
          <w:spacing w:val="-2"/>
          <w:sz w:val="20"/>
        </w:rPr>
        <w:t>throws</w:t>
      </w:r>
    </w:p>
    <w:p>
      <w:pPr>
        <w:spacing w:line="268" w:lineRule="auto" w:before="28"/>
        <w:ind w:left="418" w:right="0" w:firstLine="0"/>
        <w:jc w:val="left"/>
        <w:rPr>
          <w:rFonts w:ascii="Courier New"/>
          <w:sz w:val="20"/>
        </w:rPr>
      </w:pPr>
      <w:r>
        <w:rPr>
          <w:rFonts w:ascii="Courier New"/>
          <w:sz w:val="20"/>
        </w:rPr>
        <w:t>//</w:t>
      </w:r>
      <w:r>
        <w:rPr>
          <w:rFonts w:ascii="Courier New"/>
          <w:spacing w:val="-4"/>
          <w:sz w:val="20"/>
        </w:rPr>
        <w:t> </w:t>
      </w:r>
      <w:r>
        <w:rPr>
          <w:rFonts w:ascii="Courier New"/>
          <w:sz w:val="20"/>
        </w:rPr>
        <w:t>an</w:t>
      </w:r>
      <w:r>
        <w:rPr>
          <w:rFonts w:ascii="Courier New"/>
          <w:spacing w:val="-4"/>
          <w:sz w:val="20"/>
        </w:rPr>
        <w:t> </w:t>
      </w:r>
      <w:r>
        <w:rPr>
          <w:rFonts w:ascii="Courier New"/>
          <w:sz w:val="20"/>
        </w:rPr>
        <w:t>error</w:t>
      </w:r>
      <w:r>
        <w:rPr>
          <w:rFonts w:ascii="Courier New"/>
          <w:spacing w:val="-4"/>
          <w:sz w:val="20"/>
        </w:rPr>
        <w:t> </w:t>
      </w:r>
      <w:r>
        <w:rPr>
          <w:rFonts w:ascii="Courier New"/>
          <w:sz w:val="20"/>
        </w:rPr>
        <w:t>if</w:t>
      </w:r>
      <w:r>
        <w:rPr>
          <w:rFonts w:ascii="Courier New"/>
          <w:spacing w:val="-4"/>
          <w:sz w:val="20"/>
        </w:rPr>
        <w:t> </w:t>
      </w:r>
      <w:r>
        <w:rPr>
          <w:rFonts w:ascii="Courier New"/>
          <w:sz w:val="20"/>
        </w:rPr>
        <w:t>variable</w:t>
      </w:r>
      <w:r>
        <w:rPr>
          <w:rFonts w:ascii="Courier New"/>
          <w:spacing w:val="-4"/>
          <w:sz w:val="20"/>
        </w:rPr>
        <w:t> </w:t>
      </w:r>
      <w:r>
        <w:rPr>
          <w:rFonts w:ascii="Courier New"/>
          <w:sz w:val="20"/>
        </w:rPr>
        <w:t>is</w:t>
      </w:r>
      <w:r>
        <w:rPr>
          <w:rFonts w:ascii="Courier New"/>
          <w:spacing w:val="-4"/>
          <w:sz w:val="20"/>
        </w:rPr>
        <w:t> </w:t>
      </w:r>
      <w:r>
        <w:rPr>
          <w:rFonts w:ascii="Courier New"/>
          <w:sz w:val="20"/>
        </w:rPr>
        <w:t>declared</w:t>
      </w:r>
      <w:r>
        <w:rPr>
          <w:rFonts w:ascii="Courier New"/>
          <w:spacing w:val="-4"/>
          <w:sz w:val="20"/>
        </w:rPr>
        <w:t> </w:t>
      </w:r>
      <w:r>
        <w:rPr>
          <w:rFonts w:ascii="Courier New"/>
          <w:sz w:val="20"/>
        </w:rPr>
        <w:t>but</w:t>
      </w:r>
      <w:r>
        <w:rPr>
          <w:rFonts w:ascii="Courier New"/>
          <w:spacing w:val="-4"/>
          <w:sz w:val="20"/>
        </w:rPr>
        <w:t> </w:t>
      </w:r>
      <w:r>
        <w:rPr>
          <w:rFonts w:ascii="Courier New"/>
          <w:sz w:val="20"/>
        </w:rPr>
        <w:t>not</w:t>
      </w:r>
      <w:r>
        <w:rPr>
          <w:rFonts w:ascii="Courier New"/>
          <w:spacing w:val="-4"/>
          <w:sz w:val="20"/>
        </w:rPr>
        <w:t> </w:t>
      </w:r>
      <w:r>
        <w:rPr>
          <w:rFonts w:ascii="Courier New"/>
          <w:sz w:val="20"/>
        </w:rPr>
        <w:t>used</w:t>
      </w:r>
      <w:r>
        <w:rPr>
          <w:rFonts w:ascii="Courier New"/>
          <w:sz w:val="20"/>
        </w:rPr>
        <w:t> package main</w:t>
      </w:r>
    </w:p>
    <w:p>
      <w:pPr>
        <w:spacing w:before="2"/>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line="268" w:lineRule="auto" w:before="28"/>
        <w:ind w:left="418" w:right="4499" w:firstLine="0"/>
        <w:jc w:val="left"/>
        <w:rPr>
          <w:rFonts w:ascii="Courier New"/>
          <w:sz w:val="20"/>
        </w:rPr>
      </w:pPr>
      <w:r>
        <w:rPr>
          <w:rFonts w:ascii="Courier New"/>
          <w:sz w:val="20"/>
        </w:rPr>
        <w:t>//</w:t>
      </w:r>
      <w:r>
        <w:rPr>
          <w:rFonts w:ascii="Courier New"/>
          <w:spacing w:val="-17"/>
          <w:sz w:val="20"/>
        </w:rPr>
        <w:t> </w:t>
      </w:r>
      <w:r>
        <w:rPr>
          <w:rFonts w:ascii="Courier New"/>
          <w:sz w:val="20"/>
        </w:rPr>
        <w:t>main</w:t>
      </w:r>
      <w:r>
        <w:rPr>
          <w:rFonts w:ascii="Courier New"/>
          <w:spacing w:val="-17"/>
          <w:sz w:val="20"/>
        </w:rPr>
        <w:t> </w:t>
      </w:r>
      <w:r>
        <w:rPr>
          <w:rFonts w:ascii="Courier New"/>
          <w:sz w:val="20"/>
        </w:rPr>
        <w:t>-</w:t>
      </w:r>
      <w:r>
        <w:rPr>
          <w:rFonts w:ascii="Courier New"/>
          <w:sz w:val="20"/>
        </w:rPr>
        <w:t>unctio</w:t>
      </w:r>
      <w:r>
        <w:rPr>
          <w:rFonts w:ascii="Courier New"/>
          <w:sz w:val="20"/>
        </w:rPr>
        <w:t>n</w:t>
      </w:r>
      <w:r>
        <w:rPr>
          <w:rFonts w:ascii="Courier New"/>
          <w:sz w:val="20"/>
        </w:rPr>
        <w:t> func main() {</w:t>
      </w:r>
    </w:p>
    <w:p>
      <w:pPr>
        <w:spacing w:before="1"/>
        <w:ind w:left="898" w:right="0" w:firstLine="0"/>
        <w:jc w:val="left"/>
        <w:rPr>
          <w:rFonts w:ascii="Courier New"/>
          <w:sz w:val="20"/>
        </w:rPr>
      </w:pPr>
      <w:r>
        <w:rPr>
          <w:rFonts w:ascii="Courier New"/>
          <w:sz w:val="20"/>
        </w:rPr>
        <w:t>//</w:t>
      </w:r>
      <w:r>
        <w:rPr>
          <w:rFonts w:ascii="Courier New"/>
          <w:spacing w:val="-6"/>
          <w:sz w:val="20"/>
        </w:rPr>
        <w:t> </w:t>
      </w:r>
      <w:r>
        <w:rPr>
          <w:rFonts w:ascii="Courier New"/>
          <w:sz w:val="20"/>
        </w:rPr>
        <w:t>calling</w:t>
      </w:r>
      <w:r>
        <w:rPr>
          <w:rFonts w:ascii="Courier New"/>
          <w:spacing w:val="-6"/>
          <w:sz w:val="20"/>
        </w:rPr>
        <w:t> </w:t>
      </w:r>
      <w:r>
        <w:rPr>
          <w:rFonts w:ascii="Courier New"/>
          <w:sz w:val="20"/>
        </w:rPr>
        <w:t>the</w:t>
      </w:r>
      <w:r>
        <w:rPr>
          <w:rFonts w:ascii="Courier New"/>
          <w:spacing w:val="-6"/>
          <w:sz w:val="20"/>
        </w:rPr>
        <w:t> </w:t>
      </w:r>
      <w:r>
        <w:rPr>
          <w:rFonts w:ascii="Courier New"/>
          <w:spacing w:val="-2"/>
          <w:sz w:val="20"/>
        </w:rPr>
        <w:t>function</w:t>
      </w:r>
    </w:p>
    <w:p>
      <w:pPr>
        <w:spacing w:before="28"/>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function</w:t>
      </w:r>
      <w:r>
        <w:rPr>
          <w:rFonts w:ascii="Courier New"/>
          <w:spacing w:val="-7"/>
          <w:sz w:val="20"/>
        </w:rPr>
        <w:t> </w:t>
      </w:r>
      <w:r>
        <w:rPr>
          <w:rFonts w:ascii="Courier New"/>
          <w:sz w:val="20"/>
        </w:rPr>
        <w:t>returns</w:t>
      </w:r>
      <w:r>
        <w:rPr>
          <w:rFonts w:ascii="Courier New"/>
          <w:spacing w:val="-7"/>
          <w:sz w:val="20"/>
        </w:rPr>
        <w:t> </w:t>
      </w:r>
      <w:r>
        <w:rPr>
          <w:rFonts w:ascii="Courier New"/>
          <w:sz w:val="20"/>
        </w:rPr>
        <w:t>two</w:t>
      </w:r>
      <w:r>
        <w:rPr>
          <w:rFonts w:ascii="Courier New"/>
          <w:spacing w:val="-7"/>
          <w:sz w:val="20"/>
        </w:rPr>
        <w:t> </w:t>
      </w:r>
      <w:r>
        <w:rPr>
          <w:rFonts w:ascii="Courier New"/>
          <w:sz w:val="20"/>
        </w:rPr>
        <w:t>values</w:t>
      </w:r>
      <w:r>
        <w:rPr>
          <w:rFonts w:ascii="Courier New"/>
          <w:spacing w:val="-8"/>
          <w:sz w:val="20"/>
        </w:rPr>
        <w:t> </w:t>
      </w:r>
      <w:r>
        <w:rPr>
          <w:rFonts w:ascii="Courier New"/>
          <w:spacing w:val="-2"/>
          <w:sz w:val="20"/>
        </w:rPr>
        <w:t>which</w:t>
      </w:r>
    </w:p>
    <w:p>
      <w:pPr>
        <w:spacing w:line="268" w:lineRule="auto" w:before="28"/>
        <w:ind w:left="898" w:right="800" w:firstLine="0"/>
        <w:jc w:val="left"/>
        <w:rPr>
          <w:rFonts w:ascii="Courier New"/>
          <w:sz w:val="20"/>
        </w:rPr>
      </w:pPr>
      <w:r>
        <w:rPr>
          <w:rFonts w:ascii="Courier New"/>
          <w:sz w:val="20"/>
        </w:rPr>
        <w:t>//</w:t>
      </w:r>
      <w:r>
        <w:rPr>
          <w:rFonts w:ascii="Courier New"/>
          <w:spacing w:val="-5"/>
          <w:sz w:val="20"/>
        </w:rPr>
        <w:t> </w:t>
      </w:r>
      <w:r>
        <w:rPr>
          <w:rFonts w:ascii="Courier New"/>
          <w:sz w:val="20"/>
        </w:rPr>
        <w:t>are</w:t>
      </w:r>
      <w:r>
        <w:rPr>
          <w:rFonts w:ascii="Courier New"/>
          <w:spacing w:val="-5"/>
          <w:sz w:val="20"/>
        </w:rPr>
        <w:t> </w:t>
      </w:r>
      <w:r>
        <w:rPr>
          <w:rFonts w:ascii="Courier New"/>
          <w:sz w:val="20"/>
        </w:rPr>
        <w:t>assigned</w:t>
      </w:r>
      <w:r>
        <w:rPr>
          <w:rFonts w:ascii="Courier New"/>
          <w:spacing w:val="-5"/>
          <w:sz w:val="20"/>
        </w:rPr>
        <w:t> </w:t>
      </w:r>
      <w:r>
        <w:rPr>
          <w:rFonts w:ascii="Courier New"/>
          <w:sz w:val="20"/>
        </w:rPr>
        <w:t>to</w:t>
      </w:r>
      <w:r>
        <w:rPr>
          <w:rFonts w:ascii="Courier New"/>
          <w:spacing w:val="-5"/>
          <w:sz w:val="20"/>
        </w:rPr>
        <w:t> </w:t>
      </w:r>
      <w:r>
        <w:rPr>
          <w:rFonts w:ascii="Courier New"/>
          <w:sz w:val="20"/>
        </w:rPr>
        <w:t>mul</w:t>
      </w:r>
      <w:r>
        <w:rPr>
          <w:rFonts w:ascii="Courier New"/>
          <w:spacing w:val="-5"/>
          <w:sz w:val="20"/>
        </w:rPr>
        <w:t> </w:t>
      </w:r>
      <w:r>
        <w:rPr>
          <w:rFonts w:ascii="Courier New"/>
          <w:sz w:val="20"/>
        </w:rPr>
        <w:t>and</w:t>
      </w:r>
      <w:r>
        <w:rPr>
          <w:rFonts w:ascii="Courier New"/>
          <w:spacing w:val="-5"/>
          <w:sz w:val="20"/>
        </w:rPr>
        <w:t> </w:t>
      </w:r>
      <w:r>
        <w:rPr>
          <w:rFonts w:ascii="Courier New"/>
          <w:sz w:val="20"/>
        </w:rPr>
        <w:t>div</w:t>
      </w:r>
      <w:r>
        <w:rPr>
          <w:rFonts w:ascii="Courier New"/>
          <w:spacing w:val="-5"/>
          <w:sz w:val="20"/>
        </w:rPr>
        <w:t> </w:t>
      </w:r>
      <w:r>
        <w:rPr>
          <w:rFonts w:ascii="Courier New"/>
          <w:sz w:val="20"/>
        </w:rPr>
        <w:t>identifie</w:t>
      </w:r>
      <w:r>
        <w:rPr>
          <w:rFonts w:ascii="Courier New"/>
          <w:sz w:val="20"/>
        </w:rPr>
        <w:t>r</w:t>
      </w:r>
      <w:r>
        <w:rPr>
          <w:rFonts w:ascii="Courier New"/>
          <w:sz w:val="20"/>
        </w:rPr>
        <w:t> mul, div := mul_div(140,1 9)</w:t>
      </w:r>
    </w:p>
    <w:p>
      <w:pPr>
        <w:spacing w:before="2"/>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using</w:t>
      </w:r>
      <w:r>
        <w:rPr>
          <w:rFonts w:ascii="Courier New"/>
          <w:spacing w:val="-6"/>
          <w:sz w:val="20"/>
        </w:rPr>
        <w:t> </w:t>
      </w:r>
      <w:r>
        <w:rPr>
          <w:rFonts w:ascii="Courier New"/>
          <w:sz w:val="20"/>
        </w:rPr>
        <w:t>the</w:t>
      </w:r>
      <w:r>
        <w:rPr>
          <w:rFonts w:ascii="Courier New"/>
          <w:spacing w:val="-6"/>
          <w:sz w:val="20"/>
        </w:rPr>
        <w:t> </w:t>
      </w:r>
      <w:r>
        <w:rPr>
          <w:rFonts w:ascii="Courier New"/>
          <w:sz w:val="20"/>
        </w:rPr>
        <w:t>mul</w:t>
      </w:r>
      <w:r>
        <w:rPr>
          <w:rFonts w:ascii="Courier New"/>
          <w:spacing w:val="-6"/>
          <w:sz w:val="20"/>
        </w:rPr>
        <w:t> </w:t>
      </w:r>
      <w:r>
        <w:rPr>
          <w:rFonts w:ascii="Courier New"/>
          <w:sz w:val="20"/>
        </w:rPr>
        <w:t>variable</w:t>
      </w:r>
      <w:r>
        <w:rPr>
          <w:rFonts w:ascii="Courier New"/>
          <w:spacing w:val="-6"/>
          <w:sz w:val="20"/>
        </w:rPr>
        <w:t> </w:t>
      </w:r>
      <w:r>
        <w:rPr>
          <w:rFonts w:ascii="Courier New"/>
          <w:spacing w:val="-4"/>
          <w:sz w:val="20"/>
        </w:rPr>
        <w:t>only</w:t>
      </w:r>
    </w:p>
    <w:p>
      <w:pPr>
        <w:spacing w:line="268" w:lineRule="auto" w:before="25"/>
        <w:ind w:left="898" w:right="1640" w:firstLine="0"/>
        <w:jc w:val="left"/>
        <w:rPr>
          <w:rFonts w:ascii="Courier New"/>
          <w:sz w:val="20"/>
        </w:rPr>
      </w:pPr>
      <w:r>
        <w:rPr>
          <w:rFonts w:ascii="Courier New"/>
          <w:sz w:val="20"/>
        </w:rPr>
        <w:t>// compiler will give an </w:t>
      </w:r>
      <w:r>
        <w:rPr>
          <w:rFonts w:ascii="Courier New"/>
          <w:sz w:val="20"/>
        </w:rPr>
        <w:t>error</w:t>
      </w:r>
      <w:r>
        <w:rPr>
          <w:rFonts w:ascii="Courier New"/>
          <w:sz w:val="20"/>
        </w:rPr>
        <w:t> fmt.Println("140</w:t>
      </w:r>
      <w:r>
        <w:rPr>
          <w:rFonts w:ascii="Courier New"/>
          <w:spacing w:val="-7"/>
          <w:sz w:val="20"/>
        </w:rPr>
        <w:t> </w:t>
      </w:r>
      <w:r>
        <w:rPr>
          <w:rFonts w:ascii="Courier New"/>
          <w:sz w:val="20"/>
        </w:rPr>
        <w:t>x</w:t>
      </w:r>
      <w:r>
        <w:rPr>
          <w:rFonts w:ascii="Courier New"/>
          <w:spacing w:val="-7"/>
          <w:sz w:val="20"/>
        </w:rPr>
        <w:t> </w:t>
      </w:r>
      <w:r>
        <w:rPr>
          <w:rFonts w:ascii="Courier New"/>
          <w:sz w:val="20"/>
        </w:rPr>
        <w:t>19</w:t>
      </w:r>
      <w:r>
        <w:rPr>
          <w:rFonts w:ascii="Courier New"/>
          <w:spacing w:val="-7"/>
          <w:sz w:val="20"/>
        </w:rPr>
        <w:t> </w:t>
      </w:r>
      <w:r>
        <w:rPr>
          <w:rFonts w:ascii="Courier New"/>
          <w:sz w:val="20"/>
        </w:rPr>
        <w:t>=</w:t>
      </w:r>
      <w:r>
        <w:rPr>
          <w:rFonts w:ascii="Courier New"/>
          <w:spacing w:val="-7"/>
          <w:sz w:val="20"/>
        </w:rPr>
        <w:t> </w:t>
      </w:r>
      <w:r>
        <w:rPr>
          <w:rFonts w:ascii="Courier New"/>
          <w:sz w:val="20"/>
        </w:rPr>
        <w:t>",</w:t>
      </w:r>
      <w:r>
        <w:rPr>
          <w:rFonts w:ascii="Courier New"/>
          <w:spacing w:val="-7"/>
          <w:sz w:val="20"/>
        </w:rPr>
        <w:t> </w:t>
      </w:r>
      <w:r>
        <w:rPr>
          <w:rFonts w:ascii="Courier New"/>
          <w:sz w:val="20"/>
        </w:rPr>
        <w:t>mul)</w:t>
      </w:r>
    </w:p>
    <w:p>
      <w:pPr>
        <w:spacing w:before="4"/>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w:t>
      </w:r>
      <w:r>
        <w:rPr>
          <w:rFonts w:ascii="Courier New"/>
          <w:spacing w:val="-9"/>
          <w:sz w:val="20"/>
        </w:rPr>
        <w:t> </w:t>
      </w:r>
      <w:r>
        <w:rPr>
          <w:rFonts w:ascii="Courier New"/>
          <w:sz w:val="20"/>
        </w:rPr>
        <w:t>function</w:t>
      </w:r>
      <w:r>
        <w:rPr>
          <w:rFonts w:ascii="Courier New"/>
          <w:spacing w:val="-9"/>
          <w:sz w:val="20"/>
        </w:rPr>
        <w:t> </w:t>
      </w:r>
      <w:r>
        <w:rPr>
          <w:rFonts w:ascii="Courier New"/>
          <w:sz w:val="20"/>
        </w:rPr>
        <w:t>returning</w:t>
      </w:r>
      <w:r>
        <w:rPr>
          <w:rFonts w:ascii="Courier New"/>
          <w:spacing w:val="-8"/>
          <w:sz w:val="20"/>
        </w:rPr>
        <w:t> </w:t>
      </w:r>
      <w:r>
        <w:rPr>
          <w:rFonts w:ascii="Courier New"/>
          <w:spacing w:val="-5"/>
          <w:sz w:val="20"/>
        </w:rPr>
        <w:t>two</w:t>
      </w:r>
    </w:p>
    <w:p>
      <w:pPr>
        <w:spacing w:before="28"/>
        <w:ind w:left="418" w:right="0" w:firstLine="0"/>
        <w:jc w:val="left"/>
        <w:rPr>
          <w:rFonts w:ascii="Courier New"/>
          <w:sz w:val="20"/>
        </w:rPr>
      </w:pPr>
      <w:r>
        <w:rPr>
          <w:rFonts w:ascii="Courier New"/>
          <w:sz w:val="20"/>
        </w:rPr>
        <w:t>//</w:t>
      </w:r>
      <w:r>
        <w:rPr>
          <w:rFonts w:ascii="Courier New"/>
          <w:spacing w:val="-8"/>
          <w:sz w:val="20"/>
        </w:rPr>
        <w:t> </w:t>
      </w:r>
      <w:r>
        <w:rPr>
          <w:rFonts w:ascii="Courier New"/>
          <w:sz w:val="20"/>
        </w:rPr>
        <w:t>values</w:t>
      </w:r>
      <w:r>
        <w:rPr>
          <w:rFonts w:ascii="Courier New"/>
          <w:spacing w:val="-6"/>
          <w:sz w:val="20"/>
        </w:rPr>
        <w:t> </w:t>
      </w:r>
      <w:r>
        <w:rPr>
          <w:rFonts w:ascii="Courier New"/>
          <w:sz w:val="20"/>
        </w:rPr>
        <w:t>of</w:t>
      </w:r>
      <w:r>
        <w:rPr>
          <w:rFonts w:ascii="Courier New"/>
          <w:spacing w:val="-6"/>
          <w:sz w:val="20"/>
        </w:rPr>
        <w:t> </w:t>
      </w:r>
      <w:r>
        <w:rPr>
          <w:rFonts w:ascii="Courier New"/>
          <w:sz w:val="20"/>
        </w:rPr>
        <w:t>the</w:t>
      </w:r>
      <w:r>
        <w:rPr>
          <w:rFonts w:ascii="Courier New"/>
          <w:spacing w:val="-6"/>
          <w:sz w:val="20"/>
        </w:rPr>
        <w:t> </w:t>
      </w:r>
      <w:r>
        <w:rPr>
          <w:rFonts w:ascii="Courier New"/>
          <w:sz w:val="20"/>
        </w:rPr>
        <w:t>integer</w:t>
      </w:r>
      <w:r>
        <w:rPr>
          <w:rFonts w:ascii="Courier New"/>
          <w:spacing w:val="-5"/>
          <w:sz w:val="20"/>
        </w:rPr>
        <w:t> </w:t>
      </w:r>
      <w:r>
        <w:rPr>
          <w:rFonts w:ascii="Courier New"/>
          <w:spacing w:val="-4"/>
          <w:sz w:val="20"/>
        </w:rPr>
        <w:t>type</w:t>
      </w:r>
    </w:p>
    <w:p>
      <w:pPr>
        <w:spacing w:before="28"/>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mul_div(nm1</w:t>
      </w:r>
      <w:r>
        <w:rPr>
          <w:rFonts w:ascii="Courier New"/>
          <w:spacing w:val="-7"/>
          <w:sz w:val="20"/>
        </w:rPr>
        <w:t> </w:t>
      </w:r>
      <w:r>
        <w:rPr>
          <w:rFonts w:ascii="Courier New"/>
          <w:sz w:val="20"/>
        </w:rPr>
        <w:t>int,</w:t>
      </w:r>
      <w:r>
        <w:rPr>
          <w:rFonts w:ascii="Courier New"/>
          <w:spacing w:val="-7"/>
          <w:sz w:val="20"/>
        </w:rPr>
        <w:t> </w:t>
      </w:r>
      <w:r>
        <w:rPr>
          <w:rFonts w:ascii="Courier New"/>
          <w:sz w:val="20"/>
        </w:rPr>
        <w:t>nm2</w:t>
      </w:r>
      <w:r>
        <w:rPr>
          <w:rFonts w:ascii="Courier New"/>
          <w:spacing w:val="-7"/>
          <w:sz w:val="20"/>
        </w:rPr>
        <w:t> </w:t>
      </w:r>
      <w:r>
        <w:rPr>
          <w:rFonts w:ascii="Courier New"/>
          <w:sz w:val="20"/>
        </w:rPr>
        <w:t>int)</w:t>
      </w:r>
      <w:r>
        <w:rPr>
          <w:rFonts w:ascii="Courier New"/>
          <w:spacing w:val="-7"/>
          <w:sz w:val="20"/>
        </w:rPr>
        <w:t> </w:t>
      </w:r>
      <w:r>
        <w:rPr>
          <w:rFonts w:ascii="Courier New"/>
          <w:sz w:val="20"/>
        </w:rPr>
        <w:t>(int,</w:t>
      </w:r>
      <w:r>
        <w:rPr>
          <w:rFonts w:ascii="Courier New"/>
          <w:spacing w:val="-7"/>
          <w:sz w:val="20"/>
        </w:rPr>
        <w:t> </w:t>
      </w:r>
      <w:r>
        <w:rPr>
          <w:rFonts w:ascii="Courier New"/>
          <w:sz w:val="20"/>
        </w:rPr>
        <w:t>int)</w:t>
      </w:r>
      <w:r>
        <w:rPr>
          <w:rFonts w:ascii="Courier New"/>
          <w:spacing w:val="-7"/>
          <w:sz w:val="20"/>
        </w:rPr>
        <w:t> </w:t>
      </w:r>
      <w:r>
        <w:rPr>
          <w:rFonts w:ascii="Courier New"/>
          <w:spacing w:val="-10"/>
          <w:sz w:val="20"/>
        </w:rPr>
        <w:t>{</w:t>
      </w:r>
    </w:p>
    <w:p>
      <w:pPr>
        <w:spacing w:before="28"/>
        <w:ind w:left="898" w:right="0" w:firstLine="0"/>
        <w:jc w:val="left"/>
        <w:rPr>
          <w:rFonts w:ascii="Courier New"/>
          <w:sz w:val="20"/>
        </w:rPr>
      </w:pPr>
      <w:r>
        <w:rPr>
          <w:rFonts w:ascii="Courier New"/>
          <w:sz w:val="20"/>
        </w:rPr>
        <w:t>//</w:t>
      </w:r>
      <w:r>
        <w:rPr>
          <w:rFonts w:ascii="Courier New"/>
          <w:spacing w:val="-16"/>
          <w:sz w:val="20"/>
        </w:rPr>
        <w:t> </w:t>
      </w:r>
      <w:r>
        <w:rPr>
          <w:rFonts w:ascii="Courier New"/>
          <w:sz w:val="20"/>
        </w:rPr>
        <w:t>returning-</w:t>
      </w:r>
      <w:r>
        <w:rPr>
          <w:rFonts w:ascii="Courier New"/>
          <w:spacing w:val="-2"/>
          <w:sz w:val="20"/>
        </w:rPr>
        <w:t>values</w:t>
      </w:r>
    </w:p>
    <w:p>
      <w:pPr>
        <w:spacing w:before="28"/>
        <w:ind w:left="898" w:right="0" w:firstLine="0"/>
        <w:jc w:val="left"/>
        <w:rPr>
          <w:rFonts w:ascii="Courier New"/>
          <w:sz w:val="20"/>
        </w:rPr>
      </w:pPr>
      <w:r>
        <w:rPr>
          <w:rFonts w:ascii="Courier New"/>
          <w:sz w:val="20"/>
        </w:rPr>
        <w:t>return</w:t>
      </w:r>
      <w:r>
        <w:rPr>
          <w:rFonts w:ascii="Courier New"/>
          <w:spacing w:val="-5"/>
          <w:sz w:val="20"/>
        </w:rPr>
        <w:t> </w:t>
      </w:r>
      <w:r>
        <w:rPr>
          <w:rFonts w:ascii="Courier New"/>
          <w:sz w:val="20"/>
        </w:rPr>
        <w:t>nm1</w:t>
      </w:r>
      <w:r>
        <w:rPr>
          <w:rFonts w:ascii="Courier New"/>
          <w:spacing w:val="-5"/>
          <w:sz w:val="20"/>
        </w:rPr>
        <w:t> </w:t>
      </w:r>
      <w:r>
        <w:rPr>
          <w:rFonts w:ascii="Courier New"/>
          <w:sz w:val="20"/>
        </w:rPr>
        <w:t>*</w:t>
      </w:r>
      <w:r>
        <w:rPr>
          <w:rFonts w:ascii="Courier New"/>
          <w:spacing w:val="-4"/>
          <w:sz w:val="20"/>
        </w:rPr>
        <w:t> </w:t>
      </w:r>
      <w:r>
        <w:rPr>
          <w:rFonts w:ascii="Courier New"/>
          <w:sz w:val="20"/>
        </w:rPr>
        <w:t>nm2,</w:t>
      </w:r>
      <w:r>
        <w:rPr>
          <w:rFonts w:ascii="Courier New"/>
          <w:spacing w:val="-5"/>
          <w:sz w:val="20"/>
        </w:rPr>
        <w:t> </w:t>
      </w:r>
      <w:r>
        <w:rPr>
          <w:rFonts w:ascii="Courier New"/>
          <w:sz w:val="20"/>
        </w:rPr>
        <w:t>nm1</w:t>
      </w:r>
      <w:r>
        <w:rPr>
          <w:rFonts w:ascii="Courier New"/>
          <w:spacing w:val="-4"/>
          <w:sz w:val="20"/>
        </w:rPr>
        <w:t> </w:t>
      </w:r>
      <w:r>
        <w:rPr>
          <w:rFonts w:ascii="Courier New"/>
          <w:sz w:val="20"/>
        </w:rPr>
        <w:t>/</w:t>
      </w:r>
      <w:r>
        <w:rPr>
          <w:rFonts w:ascii="Courier New"/>
          <w:spacing w:val="-5"/>
          <w:sz w:val="20"/>
        </w:rPr>
        <w:t> nm2</w:t>
      </w:r>
    </w:p>
    <w:p>
      <w:pPr>
        <w:spacing w:before="28"/>
        <w:ind w:left="418"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80"/>
        <w:rPr>
          <w:rFonts w:ascii="Courier New"/>
          <w:sz w:val="24"/>
        </w:rPr>
      </w:pPr>
    </w:p>
    <w:p>
      <w:pPr>
        <w:pStyle w:val="Heading2"/>
        <w:jc w:val="both"/>
      </w:pPr>
      <w:r>
        <w:rPr/>
        <mc:AlternateContent>
          <mc:Choice Requires="wps">
            <w:drawing>
              <wp:anchor distT="0" distB="0" distL="0" distR="0" allowOverlap="1" layoutInCell="1" locked="0" behindDoc="1" simplePos="0" relativeHeight="487616512">
                <wp:simplePos x="0" y="0"/>
                <wp:positionH relativeFrom="page">
                  <wp:posOffset>742950</wp:posOffset>
                </wp:positionH>
                <wp:positionV relativeFrom="paragraph">
                  <wp:posOffset>195735</wp:posOffset>
                </wp:positionV>
                <wp:extent cx="4130675"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225pt;width:325.25pt;height:.1pt;mso-position-horizontal-relative:page;mso-position-vertical-relative:paragraph;z-index:-15699968;mso-wrap-distance-left:0;mso-wrap-distance-right:0" id="docshape49" coordorigin="1170,308" coordsize="6505,0" path="m1170,308l7674,308e" filled="false" stroked="true" strokeweight=".5pt" strokecolor="#000000">
                <v:path arrowok="t"/>
                <v:stroke dashstyle="solid"/>
                <w10:wrap type="topAndBottom"/>
              </v:shape>
            </w:pict>
          </mc:Fallback>
        </mc:AlternateContent>
      </w:r>
      <w:bookmarkStart w:name="_bookmark214" w:id="346"/>
      <w:bookmarkEnd w:id="346"/>
      <w:r>
        <w:rPr/>
      </w:r>
      <w:bookmarkStart w:name="DEFER KEYWORD" w:id="347"/>
      <w:bookmarkEnd w:id="347"/>
      <w:r>
        <w:rPr/>
      </w:r>
      <w:bookmarkStart w:name="_bookmark213" w:id="348"/>
      <w:bookmarkEnd w:id="348"/>
      <w:r>
        <w:rPr/>
      </w:r>
      <w:r>
        <w:rPr/>
        <w:t>DEFER</w:t>
      </w:r>
      <w:r>
        <w:rPr>
          <w:spacing w:val="-12"/>
        </w:rPr>
        <w:t> </w:t>
      </w:r>
      <w:r>
        <w:rPr>
          <w:spacing w:val="-2"/>
        </w:rPr>
        <w:t>KEYWORD</w:t>
      </w:r>
    </w:p>
    <w:p>
      <w:pPr>
        <w:pStyle w:val="BodyText"/>
        <w:spacing w:line="225" w:lineRule="auto" w:before="23"/>
        <w:ind w:left="177" w:right="175"/>
        <w:jc w:val="both"/>
      </w:pPr>
      <w:r>
        <w:rPr>
          <w:w w:val="90"/>
        </w:rPr>
        <w:t>In the Go programming language, defer instructions postpone the execu</w:t>
      </w:r>
      <w:r>
        <w:rPr>
          <w:w w:val="90"/>
        </w:rPr>
        <w:softHyphen/>
      </w:r>
      <w:r>
        <w:rPr>
          <w:w w:val="90"/>
        </w:rPr>
        <w:t>tion of a function, method, or anonymous method until the neighborin</w:t>
      </w:r>
      <w:r>
        <w:rPr>
          <w:w w:val="90"/>
        </w:rPr>
        <w:t>g</w:t>
      </w:r>
      <w:r>
        <w:rPr>
          <w:w w:val="90"/>
        </w:rPr>
        <w:t> functions return. In other words, deferred function or method call argu</w:t>
      </w:r>
      <w:r>
        <w:rPr>
          <w:w w:val="90"/>
        </w:rPr>
        <w:softHyphen/>
      </w:r>
      <w:r>
        <w:rPr>
          <w:w w:val="90"/>
        </w:rPr>
        <w:t>ments evaluate instantly but do not run until the nearby function returns</w:t>
      </w:r>
      <w:r>
        <w:rPr>
          <w:w w:val="90"/>
        </w:rPr>
        <w:t>.</w:t>
      </w:r>
      <w:r>
        <w:rPr>
          <w:w w:val="90"/>
        </w:rPr>
        <w:t> We may create a delayed method, function, or anonymous function usin</w:t>
      </w:r>
      <w:r>
        <w:rPr>
          <w:w w:val="90"/>
        </w:rPr>
        <w:t>g</w:t>
      </w:r>
      <w:r>
        <w:rPr>
          <w:w w:val="90"/>
        </w:rPr>
        <w:t> </w:t>
      </w:r>
      <w:r>
        <w:rPr/>
        <w:t>the</w:t>
      </w:r>
      <w:r>
        <w:rPr>
          <w:spacing w:val="-14"/>
        </w:rPr>
        <w:t> </w:t>
      </w:r>
      <w:r>
        <w:rPr/>
        <w:t>defer</w:t>
      </w:r>
      <w:r>
        <w:rPr>
          <w:spacing w:val="-14"/>
        </w:rPr>
        <w:t> </w:t>
      </w:r>
      <w:r>
        <w:rPr/>
        <w:t>keyword.</w:t>
      </w:r>
    </w:p>
    <w:p>
      <w:pPr>
        <w:pStyle w:val="BodyText"/>
        <w:spacing w:before="155"/>
      </w:pPr>
    </w:p>
    <w:p>
      <w:pPr>
        <w:pStyle w:val="Heading4"/>
      </w:pPr>
      <w:r>
        <w:rPr>
          <w:spacing w:val="-2"/>
        </w:rPr>
        <w:t>Syntax:</w:t>
      </w:r>
    </w:p>
    <w:p>
      <w:pPr>
        <w:spacing w:before="162"/>
        <w:ind w:left="41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Function</w:t>
      </w:r>
    </w:p>
    <w:p>
      <w:pPr>
        <w:spacing w:line="268" w:lineRule="auto" w:before="28"/>
        <w:ind w:left="418" w:right="165" w:firstLine="0"/>
        <w:jc w:val="left"/>
        <w:rPr>
          <w:rFonts w:ascii="Courier New"/>
          <w:sz w:val="20"/>
        </w:rPr>
      </w:pPr>
      <w:r>
        <w:rPr>
          <w:rFonts w:ascii="Courier New"/>
          <w:sz w:val="20"/>
        </w:rPr>
        <w:t>defer</w:t>
      </w:r>
      <w:r>
        <w:rPr>
          <w:rFonts w:ascii="Courier New"/>
          <w:spacing w:val="-13"/>
          <w:sz w:val="20"/>
        </w:rPr>
        <w:t> </w:t>
      </w:r>
      <w:r>
        <w:rPr>
          <w:rFonts w:ascii="Courier New"/>
          <w:sz w:val="20"/>
        </w:rPr>
        <w:t>func</w:t>
      </w:r>
      <w:r>
        <w:rPr>
          <w:rFonts w:ascii="Courier New"/>
          <w:spacing w:val="-11"/>
          <w:sz w:val="20"/>
        </w:rPr>
        <w:t> </w:t>
      </w:r>
      <w:r>
        <w:rPr>
          <w:rFonts w:ascii="Courier New"/>
          <w:sz w:val="20"/>
        </w:rPr>
        <w:t>func-name(parameter_list</w:t>
      </w:r>
      <w:r>
        <w:rPr>
          <w:rFonts w:ascii="Courier New"/>
          <w:spacing w:val="-11"/>
          <w:sz w:val="20"/>
        </w:rPr>
        <w:t> </w:t>
      </w:r>
      <w:r>
        <w:rPr>
          <w:rFonts w:ascii="Courier New"/>
          <w:sz w:val="20"/>
        </w:rPr>
        <w:t>Type</w:t>
      </w:r>
      <w:r>
        <w:rPr>
          <w:rFonts w:ascii="Courier New"/>
          <w:sz w:val="20"/>
        </w:rPr>
        <w:t>)</w:t>
      </w:r>
      <w:r>
        <w:rPr>
          <w:rFonts w:ascii="Courier New"/>
          <w:sz w:val="20"/>
        </w:rPr>
        <w:t> </w:t>
      </w:r>
      <w:r>
        <w:rPr>
          <w:rFonts w:ascii="Courier New"/>
          <w:spacing w:val="-2"/>
          <w:sz w:val="20"/>
        </w:rPr>
        <w:t>return_type{</w:t>
      </w:r>
    </w:p>
    <w:p>
      <w:pPr>
        <w:spacing w:before="2"/>
        <w:ind w:left="418" w:right="0" w:firstLine="0"/>
        <w:jc w:val="left"/>
        <w:rPr>
          <w:rFonts w:ascii="Courier New"/>
          <w:sz w:val="20"/>
        </w:rPr>
      </w:pPr>
      <w:r>
        <w:rPr>
          <w:rFonts w:ascii="Courier New"/>
          <w:sz w:val="20"/>
        </w:rPr>
        <w:t>//</w:t>
      </w:r>
      <w:r>
        <w:rPr>
          <w:rFonts w:ascii="Courier New"/>
          <w:spacing w:val="-4"/>
          <w:sz w:val="20"/>
        </w:rPr>
        <w:t> Code</w:t>
      </w:r>
    </w:p>
    <w:p>
      <w:pPr>
        <w:spacing w:before="28"/>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Method</w:t>
      </w:r>
    </w:p>
    <w:p>
      <w:pPr>
        <w:spacing w:line="268" w:lineRule="auto" w:before="28"/>
        <w:ind w:left="418" w:right="0" w:firstLine="0"/>
        <w:jc w:val="left"/>
        <w:rPr>
          <w:rFonts w:ascii="Courier New"/>
          <w:sz w:val="20"/>
        </w:rPr>
      </w:pPr>
      <w:r>
        <w:rPr>
          <w:rFonts w:ascii="Courier New"/>
          <w:sz w:val="20"/>
        </w:rPr>
        <w:t>defer</w:t>
      </w:r>
      <w:r>
        <w:rPr>
          <w:rFonts w:ascii="Courier New"/>
          <w:spacing w:val="-9"/>
          <w:sz w:val="20"/>
        </w:rPr>
        <w:t> </w:t>
      </w:r>
      <w:r>
        <w:rPr>
          <w:rFonts w:ascii="Courier New"/>
          <w:sz w:val="20"/>
        </w:rPr>
        <w:t>func</w:t>
      </w:r>
      <w:r>
        <w:rPr>
          <w:rFonts w:ascii="Courier New"/>
          <w:spacing w:val="-9"/>
          <w:sz w:val="20"/>
        </w:rPr>
        <w:t> </w:t>
      </w:r>
      <w:r>
        <w:rPr>
          <w:rFonts w:ascii="Courier New"/>
          <w:sz w:val="20"/>
        </w:rPr>
        <w:t>(receiver</w:t>
      </w:r>
      <w:r>
        <w:rPr>
          <w:rFonts w:ascii="Courier New"/>
          <w:spacing w:val="-9"/>
          <w:sz w:val="20"/>
        </w:rPr>
        <w:t> </w:t>
      </w:r>
      <w:r>
        <w:rPr>
          <w:rFonts w:ascii="Courier New"/>
          <w:sz w:val="20"/>
        </w:rPr>
        <w:t>Type)</w:t>
      </w:r>
      <w:r>
        <w:rPr>
          <w:rFonts w:ascii="Courier New"/>
          <w:spacing w:val="-9"/>
          <w:sz w:val="20"/>
        </w:rPr>
        <w:t> </w:t>
      </w:r>
      <w:r>
        <w:rPr>
          <w:rFonts w:ascii="Courier New"/>
          <w:sz w:val="20"/>
        </w:rPr>
        <w:t>method_name(parameter</w:t>
      </w:r>
      <w:r>
        <w:rPr>
          <w:rFonts w:ascii="Courier New"/>
          <w:sz w:val="20"/>
        </w:rPr>
        <w:t>_</w:t>
      </w:r>
      <w:r>
        <w:rPr>
          <w:rFonts w:ascii="Courier New"/>
          <w:sz w:val="20"/>
        </w:rPr>
        <w:t> </w:t>
      </w:r>
      <w:r>
        <w:rPr>
          <w:rFonts w:ascii="Courier New"/>
          <w:spacing w:val="-2"/>
          <w:sz w:val="20"/>
        </w:rPr>
        <w:t>list){</w:t>
      </w:r>
    </w:p>
    <w:p>
      <w:pPr>
        <w:spacing w:before="1"/>
        <w:ind w:left="418" w:right="0" w:firstLine="0"/>
        <w:jc w:val="left"/>
        <w:rPr>
          <w:rFonts w:ascii="Courier New"/>
          <w:sz w:val="20"/>
        </w:rPr>
      </w:pPr>
      <w:r>
        <w:rPr>
          <w:rFonts w:ascii="Courier New"/>
          <w:sz w:val="20"/>
        </w:rPr>
        <w:t>//</w:t>
      </w:r>
      <w:r>
        <w:rPr>
          <w:rFonts w:ascii="Courier New"/>
          <w:spacing w:val="-4"/>
          <w:sz w:val="20"/>
        </w:rPr>
        <w:t> Code</w:t>
      </w:r>
    </w:p>
    <w:p>
      <w:pPr>
        <w:spacing w:before="28"/>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defer</w:t>
      </w:r>
      <w:r>
        <w:rPr>
          <w:rFonts w:ascii="Courier New"/>
          <w:spacing w:val="-7"/>
          <w:sz w:val="20"/>
        </w:rPr>
        <w:t> </w:t>
      </w:r>
      <w:r>
        <w:rPr>
          <w:rFonts w:ascii="Courier New"/>
          <w:sz w:val="20"/>
        </w:rPr>
        <w:t>func</w:t>
      </w:r>
      <w:r>
        <w:rPr>
          <w:rFonts w:ascii="Courier New"/>
          <w:spacing w:val="-6"/>
          <w:sz w:val="20"/>
        </w:rPr>
        <w:t> </w:t>
      </w:r>
      <w:r>
        <w:rPr>
          <w:rFonts w:ascii="Courier New"/>
          <w:spacing w:val="-2"/>
          <w:sz w:val="20"/>
        </w:rPr>
        <w:t>(parameter_list)(return_type){</w:t>
      </w:r>
    </w:p>
    <w:p>
      <w:pPr>
        <w:spacing w:before="28"/>
        <w:ind w:left="418" w:right="0" w:firstLine="0"/>
        <w:jc w:val="left"/>
        <w:rPr>
          <w:rFonts w:ascii="Courier New"/>
          <w:sz w:val="20"/>
        </w:rPr>
      </w:pPr>
      <w:r>
        <w:rPr>
          <w:rFonts w:ascii="Courier New"/>
          <w:sz w:val="20"/>
        </w:rPr>
        <w:t>//</w:t>
      </w:r>
      <w:r>
        <w:rPr>
          <w:rFonts w:ascii="Courier New"/>
          <w:spacing w:val="-4"/>
          <w:sz w:val="20"/>
        </w:rPr>
        <w:t> code</w:t>
      </w:r>
    </w:p>
    <w:p>
      <w:pPr>
        <w:spacing w:before="28"/>
        <w:ind w:left="418" w:right="0" w:firstLine="0"/>
        <w:jc w:val="left"/>
        <w:rPr>
          <w:rFonts w:ascii="Courier New"/>
          <w:sz w:val="20"/>
        </w:rPr>
      </w:pPr>
      <w:r>
        <w:rPr>
          <w:rFonts w:ascii="Courier New"/>
          <w:spacing w:val="-5"/>
          <w:sz w:val="20"/>
        </w:rPr>
        <w:t>}()</w:t>
      </w:r>
    </w:p>
    <w:p>
      <w:pPr>
        <w:pStyle w:val="BodyText"/>
        <w:spacing w:before="222"/>
        <w:rPr>
          <w:rFonts w:ascii="Courier New"/>
          <w:sz w:val="20"/>
        </w:rPr>
      </w:pPr>
    </w:p>
    <w:p>
      <w:pPr>
        <w:pStyle w:val="Heading4"/>
        <w:spacing w:before="1"/>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pacing w:val="-4"/>
          <w:sz w:val="20"/>
        </w:rPr>
        <w:t>show</w:t>
      </w:r>
    </w:p>
    <w:p>
      <w:pPr>
        <w:spacing w:line="268" w:lineRule="auto" w:before="28"/>
        <w:ind w:left="418" w:right="2600" w:firstLine="0"/>
        <w:jc w:val="left"/>
        <w:rPr>
          <w:rFonts w:ascii="Courier New"/>
          <w:sz w:val="20"/>
        </w:rPr>
      </w:pPr>
      <w:r>
        <w:rPr>
          <w:rFonts w:ascii="Courier New"/>
          <w:sz w:val="20"/>
        </w:rPr>
        <w:t>//</w:t>
      </w:r>
      <w:r>
        <w:rPr>
          <w:rFonts w:ascii="Courier New"/>
          <w:spacing w:val="-9"/>
          <w:sz w:val="20"/>
        </w:rPr>
        <w:t> </w:t>
      </w:r>
      <w:r>
        <w:rPr>
          <w:rFonts w:ascii="Courier New"/>
          <w:sz w:val="20"/>
        </w:rPr>
        <w:t>concept</w:t>
      </w:r>
      <w:r>
        <w:rPr>
          <w:rFonts w:ascii="Courier New"/>
          <w:spacing w:val="-9"/>
          <w:sz w:val="20"/>
        </w:rPr>
        <w:t> </w:t>
      </w:r>
      <w:r>
        <w:rPr>
          <w:rFonts w:ascii="Courier New"/>
          <w:sz w:val="20"/>
        </w:rPr>
        <w:t>of</w:t>
      </w:r>
      <w:r>
        <w:rPr>
          <w:rFonts w:ascii="Courier New"/>
          <w:spacing w:val="-9"/>
          <w:sz w:val="20"/>
        </w:rPr>
        <w:t> </w:t>
      </w:r>
      <w:r>
        <w:rPr>
          <w:rFonts w:ascii="Courier New"/>
          <w:sz w:val="20"/>
        </w:rPr>
        <w:t>defer</w:t>
      </w:r>
      <w:r>
        <w:rPr>
          <w:rFonts w:ascii="Courier New"/>
          <w:spacing w:val="-9"/>
          <w:sz w:val="20"/>
        </w:rPr>
        <w:t> </w:t>
      </w:r>
      <w:r>
        <w:rPr>
          <w:rFonts w:ascii="Courier New"/>
          <w:sz w:val="20"/>
        </w:rPr>
        <w:t>statemen</w:t>
      </w:r>
      <w:r>
        <w:rPr>
          <w:rFonts w:ascii="Courier New"/>
          <w:sz w:val="20"/>
        </w:rPr>
        <w:t>t</w:t>
      </w:r>
      <w:r>
        <w:rPr>
          <w:rFonts w:ascii="Courier New"/>
          <w:sz w:val="20"/>
        </w:rPr>
        <w:t> package main</w:t>
      </w:r>
    </w:p>
    <w:p>
      <w:pPr>
        <w:spacing w:before="1"/>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before="28"/>
        <w:ind w:left="41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Function</w:t>
      </w:r>
    </w:p>
    <w:p>
      <w:pPr>
        <w:spacing w:line="268" w:lineRule="auto" w:before="28"/>
        <w:ind w:left="898" w:right="3261" w:hanging="480"/>
        <w:jc w:val="left"/>
        <w:rPr>
          <w:rFonts w:ascii="Courier New"/>
          <w:sz w:val="20"/>
        </w:rPr>
      </w:pPr>
      <w:r>
        <w:rPr>
          <w:rFonts w:ascii="Courier New"/>
          <w:sz w:val="20"/>
        </w:rPr>
        <w:t>func</w:t>
      </w:r>
      <w:r>
        <w:rPr>
          <w:rFonts w:ascii="Courier New"/>
          <w:spacing w:val="-7"/>
          <w:sz w:val="20"/>
        </w:rPr>
        <w:t> </w:t>
      </w:r>
      <w:r>
        <w:rPr>
          <w:rFonts w:ascii="Courier New"/>
          <w:sz w:val="20"/>
        </w:rPr>
        <w:t>mul(d1,</w:t>
      </w:r>
      <w:r>
        <w:rPr>
          <w:rFonts w:ascii="Courier New"/>
          <w:spacing w:val="-7"/>
          <w:sz w:val="20"/>
        </w:rPr>
        <w:t> </w:t>
      </w:r>
      <w:r>
        <w:rPr>
          <w:rFonts w:ascii="Courier New"/>
          <w:sz w:val="20"/>
        </w:rPr>
        <w:t>d2</w:t>
      </w:r>
      <w:r>
        <w:rPr>
          <w:rFonts w:ascii="Courier New"/>
          <w:spacing w:val="-7"/>
          <w:sz w:val="20"/>
        </w:rPr>
        <w:t> </w:t>
      </w:r>
      <w:r>
        <w:rPr>
          <w:rFonts w:ascii="Courier New"/>
          <w:sz w:val="20"/>
        </w:rPr>
        <w:t>int)</w:t>
      </w:r>
      <w:r>
        <w:rPr>
          <w:rFonts w:ascii="Courier New"/>
          <w:spacing w:val="-7"/>
          <w:sz w:val="20"/>
        </w:rPr>
        <w:t> </w:t>
      </w:r>
      <w:r>
        <w:rPr>
          <w:rFonts w:ascii="Courier New"/>
          <w:sz w:val="20"/>
        </w:rPr>
        <w:t>int</w:t>
      </w:r>
      <w:r>
        <w:rPr>
          <w:rFonts w:ascii="Courier New"/>
          <w:spacing w:val="-7"/>
          <w:sz w:val="20"/>
        </w:rPr>
        <w:t> </w:t>
      </w:r>
      <w:r>
        <w:rPr>
          <w:rFonts w:ascii="Courier New"/>
          <w:sz w:val="20"/>
        </w:rPr>
        <w:t>{</w:t>
      </w:r>
      <w:r>
        <w:rPr>
          <w:rFonts w:ascii="Courier New"/>
          <w:sz w:val="20"/>
        </w:rPr>
        <w:t> rest := d1 * d2</w:t>
      </w:r>
    </w:p>
    <w:p>
      <w:pPr>
        <w:spacing w:line="268" w:lineRule="auto" w:before="0"/>
        <w:ind w:left="898" w:right="1880" w:firstLine="0"/>
        <w:jc w:val="left"/>
        <w:rPr>
          <w:rFonts w:ascii="Courier New"/>
          <w:sz w:val="20"/>
        </w:rPr>
      </w:pPr>
      <w:r>
        <w:rPr>
          <w:rFonts w:ascii="Courier New"/>
          <w:sz w:val="20"/>
        </w:rPr>
        <w:t>fmt.Println("Result:</w:t>
      </w:r>
      <w:r>
        <w:rPr>
          <w:rFonts w:ascii="Courier New"/>
          <w:spacing w:val="-17"/>
          <w:sz w:val="20"/>
        </w:rPr>
        <w:t> </w:t>
      </w:r>
      <w:r>
        <w:rPr>
          <w:rFonts w:ascii="Courier New"/>
          <w:sz w:val="20"/>
        </w:rPr>
        <w:t>",</w:t>
      </w:r>
      <w:r>
        <w:rPr>
          <w:rFonts w:ascii="Courier New"/>
          <w:spacing w:val="-17"/>
          <w:sz w:val="20"/>
        </w:rPr>
        <w:t> </w:t>
      </w:r>
      <w:r>
        <w:rPr>
          <w:rFonts w:ascii="Courier New"/>
          <w:sz w:val="20"/>
        </w:rPr>
        <w:t>rest</w:t>
      </w:r>
      <w:r>
        <w:rPr>
          <w:rFonts w:ascii="Courier New"/>
          <w:sz w:val="20"/>
        </w:rPr>
        <w:t>)</w:t>
      </w:r>
      <w:r>
        <w:rPr>
          <w:rFonts w:ascii="Courier New"/>
          <w:sz w:val="20"/>
        </w:rPr>
        <w:t> return 0</w:t>
      </w:r>
    </w:p>
    <w:p>
      <w:pPr>
        <w:spacing w:before="4"/>
        <w:ind w:left="418" w:right="0" w:firstLine="0"/>
        <w:jc w:val="left"/>
        <w:rPr>
          <w:rFonts w:ascii="Courier New"/>
          <w:sz w:val="20"/>
        </w:rPr>
      </w:pPr>
      <w:r>
        <w:rPr>
          <w:rFonts w:ascii="Courier New"/>
          <w:spacing w:val="-10"/>
          <w:sz w:val="20"/>
        </w:rPr>
        <w:t>}</w:t>
      </w:r>
    </w:p>
    <w:p>
      <w:pPr>
        <w:spacing w:before="27"/>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show()</w:t>
      </w:r>
      <w:r>
        <w:rPr>
          <w:rFonts w:ascii="Courier New"/>
          <w:spacing w:val="-7"/>
          <w:sz w:val="20"/>
        </w:rPr>
        <w:t> </w:t>
      </w:r>
      <w:r>
        <w:rPr>
          <w:rFonts w:ascii="Courier New"/>
          <w:spacing w:val="-10"/>
          <w:sz w:val="20"/>
        </w:rPr>
        <w:t>{</w:t>
      </w:r>
    </w:p>
    <w:p>
      <w:pPr>
        <w:spacing w:before="28"/>
        <w:ind w:left="898" w:right="0" w:firstLine="0"/>
        <w:jc w:val="left"/>
        <w:rPr>
          <w:rFonts w:ascii="Courier New"/>
          <w:sz w:val="20"/>
        </w:rPr>
      </w:pPr>
      <w:r>
        <w:rPr>
          <w:rFonts w:ascii="Courier New"/>
          <w:sz w:val="20"/>
        </w:rPr>
        <w:t>fmt.Println("Hello,</w:t>
      </w:r>
      <w:r>
        <w:rPr>
          <w:rFonts w:ascii="Courier New"/>
          <w:spacing w:val="-24"/>
          <w:sz w:val="20"/>
        </w:rPr>
        <w:t> </w:t>
      </w:r>
      <w:r>
        <w:rPr>
          <w:rFonts w:ascii="Courier New"/>
          <w:spacing w:val="-2"/>
          <w:sz w:val="20"/>
        </w:rPr>
        <w:t>Everybody")</w:t>
      </w:r>
    </w:p>
    <w:p>
      <w:pPr>
        <w:spacing w:before="28"/>
        <w:ind w:left="418" w:right="0" w:firstLine="0"/>
        <w:jc w:val="left"/>
        <w:rPr>
          <w:rFonts w:ascii="Courier New"/>
          <w:sz w:val="20"/>
        </w:rPr>
      </w:pPr>
      <w:r>
        <w:rPr>
          <w:rFonts w:ascii="Courier New"/>
          <w:spacing w:val="-10"/>
          <w:sz w:val="20"/>
        </w:rPr>
        <w:t>}</w:t>
      </w:r>
    </w:p>
    <w:p>
      <w:pPr>
        <w:spacing w:line="268" w:lineRule="auto" w:before="28"/>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898" w:right="0" w:firstLine="0"/>
        <w:jc w:val="left"/>
        <w:rPr>
          <w:rFonts w:ascii="Courier New"/>
          <w:sz w:val="20"/>
        </w:rPr>
      </w:pPr>
      <w:bookmarkStart w:name="_bookmark216" w:id="349"/>
      <w:bookmarkEnd w:id="349"/>
      <w:r>
        <w:rPr/>
      </w:r>
      <w:r>
        <w:rPr>
          <w:rFonts w:ascii="Courier New"/>
          <w:sz w:val="20"/>
        </w:rPr>
        <w:t>//</w:t>
      </w:r>
      <w:r>
        <w:rPr>
          <w:rFonts w:ascii="Courier New"/>
          <w:spacing w:val="-7"/>
          <w:sz w:val="20"/>
        </w:rPr>
        <w:t> </w:t>
      </w:r>
      <w:r>
        <w:rPr>
          <w:rFonts w:ascii="Courier New"/>
          <w:sz w:val="20"/>
        </w:rPr>
        <w:t>Calling</w:t>
      </w:r>
      <w:r>
        <w:rPr>
          <w:rFonts w:ascii="Courier New"/>
          <w:spacing w:val="-7"/>
          <w:sz w:val="20"/>
        </w:rPr>
        <w:t> </w:t>
      </w:r>
      <w:r>
        <w:rPr>
          <w:rFonts w:ascii="Courier New"/>
          <w:sz w:val="20"/>
        </w:rPr>
        <w:t>mul()</w:t>
      </w:r>
      <w:r>
        <w:rPr>
          <w:rFonts w:ascii="Courier New"/>
          <w:spacing w:val="-6"/>
          <w:sz w:val="20"/>
        </w:rPr>
        <w:t> </w:t>
      </w:r>
      <w:r>
        <w:rPr>
          <w:rFonts w:ascii="Courier New"/>
          <w:spacing w:val="-2"/>
          <w:sz w:val="20"/>
        </w:rPr>
        <w:t>function</w:t>
      </w:r>
    </w:p>
    <w:p>
      <w:pPr>
        <w:spacing w:before="28"/>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Here</w:t>
      </w:r>
      <w:r>
        <w:rPr>
          <w:rFonts w:ascii="Courier New"/>
          <w:spacing w:val="-6"/>
          <w:sz w:val="20"/>
        </w:rPr>
        <w:t> </w:t>
      </w:r>
      <w:r>
        <w:rPr>
          <w:rFonts w:ascii="Courier New"/>
          <w:sz w:val="20"/>
        </w:rPr>
        <w:t>mul</w:t>
      </w:r>
      <w:r>
        <w:rPr>
          <w:rFonts w:ascii="Courier New"/>
          <w:spacing w:val="-6"/>
          <w:sz w:val="20"/>
        </w:rPr>
        <w:t> </w:t>
      </w:r>
      <w:r>
        <w:rPr>
          <w:rFonts w:ascii="Courier New"/>
          <w:sz w:val="20"/>
        </w:rPr>
        <w:t>function</w:t>
      </w:r>
      <w:r>
        <w:rPr>
          <w:rFonts w:ascii="Courier New"/>
          <w:spacing w:val="-6"/>
          <w:sz w:val="20"/>
        </w:rPr>
        <w:t> </w:t>
      </w:r>
      <w:r>
        <w:rPr>
          <w:rFonts w:ascii="Courier New"/>
          <w:spacing w:val="-2"/>
          <w:sz w:val="20"/>
        </w:rPr>
        <w:t>behaves</w:t>
      </w:r>
    </w:p>
    <w:p>
      <w:pPr>
        <w:spacing w:line="268" w:lineRule="auto" w:before="28"/>
        <w:ind w:left="898" w:right="2600" w:firstLine="0"/>
        <w:jc w:val="left"/>
        <w:rPr>
          <w:rFonts w:ascii="Courier New"/>
          <w:sz w:val="20"/>
        </w:rPr>
      </w:pPr>
      <w:r>
        <w:rPr>
          <w:rFonts w:ascii="Courier New"/>
          <w:sz w:val="20"/>
        </w:rPr>
        <w:t>//</w:t>
      </w:r>
      <w:r>
        <w:rPr>
          <w:rFonts w:ascii="Courier New"/>
          <w:spacing w:val="-17"/>
          <w:sz w:val="20"/>
        </w:rPr>
        <w:t> </w:t>
      </w:r>
      <w:r>
        <w:rPr>
          <w:rFonts w:ascii="Courier New"/>
          <w:sz w:val="20"/>
        </w:rPr>
        <w:t>like</w:t>
      </w:r>
      <w:r>
        <w:rPr>
          <w:rFonts w:ascii="Courier New"/>
          <w:spacing w:val="-17"/>
          <w:sz w:val="20"/>
        </w:rPr>
        <w:t> </w:t>
      </w:r>
      <w:r>
        <w:rPr>
          <w:rFonts w:ascii="Courier New"/>
          <w:sz w:val="20"/>
        </w:rPr>
        <w:t>normal-</w:t>
      </w:r>
      <w:r>
        <w:rPr>
          <w:rFonts w:ascii="Courier New"/>
          <w:sz w:val="20"/>
        </w:rPr>
        <w:t>functio</w:t>
      </w:r>
      <w:r>
        <w:rPr>
          <w:rFonts w:ascii="Courier New"/>
          <w:sz w:val="20"/>
        </w:rPr>
        <w:t>n</w:t>
      </w:r>
      <w:r>
        <w:rPr>
          <w:rFonts w:ascii="Courier New"/>
          <w:sz w:val="20"/>
        </w:rPr>
        <w:t> mul(43, 25)</w:t>
      </w:r>
    </w:p>
    <w:p>
      <w:pPr>
        <w:spacing w:before="2"/>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Calling</w:t>
      </w:r>
      <w:r>
        <w:rPr>
          <w:rFonts w:ascii="Courier New"/>
          <w:spacing w:val="-6"/>
          <w:sz w:val="20"/>
        </w:rPr>
        <w:t> </w:t>
      </w:r>
      <w:r>
        <w:rPr>
          <w:rFonts w:ascii="Courier New"/>
          <w:spacing w:val="-2"/>
          <w:sz w:val="20"/>
        </w:rPr>
        <w:t>mul()function</w:t>
      </w:r>
    </w:p>
    <w:p>
      <w:pPr>
        <w:spacing w:before="28"/>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Using</w:t>
      </w:r>
      <w:r>
        <w:rPr>
          <w:rFonts w:ascii="Courier New"/>
          <w:spacing w:val="-5"/>
          <w:sz w:val="20"/>
        </w:rPr>
        <w:t> </w:t>
      </w:r>
      <w:r>
        <w:rPr>
          <w:rFonts w:ascii="Courier New"/>
          <w:sz w:val="20"/>
        </w:rPr>
        <w:t>the</w:t>
      </w:r>
      <w:r>
        <w:rPr>
          <w:rFonts w:ascii="Courier New"/>
          <w:spacing w:val="-6"/>
          <w:sz w:val="20"/>
        </w:rPr>
        <w:t> </w:t>
      </w:r>
      <w:r>
        <w:rPr>
          <w:rFonts w:ascii="Courier New"/>
          <w:sz w:val="20"/>
        </w:rPr>
        <w:t>defer</w:t>
      </w:r>
      <w:r>
        <w:rPr>
          <w:rFonts w:ascii="Courier New"/>
          <w:spacing w:val="-5"/>
          <w:sz w:val="20"/>
        </w:rPr>
        <w:t> </w:t>
      </w:r>
      <w:r>
        <w:rPr>
          <w:rFonts w:ascii="Courier New"/>
          <w:spacing w:val="-2"/>
          <w:sz w:val="20"/>
        </w:rPr>
        <w:t>keyword</w:t>
      </w:r>
    </w:p>
    <w:p>
      <w:pPr>
        <w:spacing w:line="268" w:lineRule="auto" w:before="28"/>
        <w:ind w:left="898" w:right="1160" w:firstLine="0"/>
        <w:jc w:val="left"/>
        <w:rPr>
          <w:rFonts w:ascii="Courier New"/>
          <w:sz w:val="20"/>
        </w:rPr>
      </w:pPr>
      <w:r>
        <w:rPr>
          <w:rFonts w:ascii="Courier New"/>
          <w:sz w:val="20"/>
        </w:rPr>
        <w:t>//</w:t>
      </w:r>
      <w:r>
        <w:rPr>
          <w:rFonts w:ascii="Courier New"/>
          <w:spacing w:val="-7"/>
          <w:sz w:val="20"/>
        </w:rPr>
        <w:t> </w:t>
      </w:r>
      <w:r>
        <w:rPr>
          <w:rFonts w:ascii="Courier New"/>
          <w:sz w:val="20"/>
        </w:rPr>
        <w:t>Here</w:t>
      </w:r>
      <w:r>
        <w:rPr>
          <w:rFonts w:ascii="Courier New"/>
          <w:spacing w:val="-7"/>
          <w:sz w:val="20"/>
        </w:rPr>
        <w:t> </w:t>
      </w:r>
      <w:r>
        <w:rPr>
          <w:rFonts w:ascii="Courier New"/>
          <w:sz w:val="20"/>
        </w:rPr>
        <w:t>mul()</w:t>
      </w:r>
      <w:r>
        <w:rPr>
          <w:rFonts w:ascii="Courier New"/>
          <w:spacing w:val="-7"/>
          <w:sz w:val="20"/>
        </w:rPr>
        <w:t> </w:t>
      </w:r>
      <w:r>
        <w:rPr>
          <w:rFonts w:ascii="Courier New"/>
          <w:sz w:val="20"/>
        </w:rPr>
        <w:t>function</w:t>
      </w:r>
      <w:r>
        <w:rPr>
          <w:rFonts w:ascii="Courier New"/>
          <w:spacing w:val="-7"/>
          <w:sz w:val="20"/>
        </w:rPr>
        <w:t> </w:t>
      </w:r>
      <w:r>
        <w:rPr>
          <w:rFonts w:ascii="Courier New"/>
          <w:sz w:val="20"/>
        </w:rPr>
        <w:t>is</w:t>
      </w:r>
      <w:r>
        <w:rPr>
          <w:rFonts w:ascii="Courier New"/>
          <w:spacing w:val="-7"/>
          <w:sz w:val="20"/>
        </w:rPr>
        <w:t> </w:t>
      </w:r>
      <w:r>
        <w:rPr>
          <w:rFonts w:ascii="Courier New"/>
          <w:sz w:val="20"/>
        </w:rPr>
        <w:t>defer-</w:t>
      </w:r>
      <w:r>
        <w:rPr>
          <w:rFonts w:ascii="Courier New"/>
          <w:sz w:val="20"/>
        </w:rPr>
        <w:t>functio</w:t>
      </w:r>
      <w:r>
        <w:rPr>
          <w:rFonts w:ascii="Courier New"/>
          <w:sz w:val="20"/>
        </w:rPr>
        <w:t>n</w:t>
      </w:r>
      <w:r>
        <w:rPr>
          <w:rFonts w:ascii="Courier New"/>
          <w:sz w:val="20"/>
        </w:rPr>
        <w:t> defer mul(27, 46)</w:t>
      </w:r>
    </w:p>
    <w:p>
      <w:pPr>
        <w:spacing w:line="268" w:lineRule="auto" w:before="1"/>
        <w:ind w:left="898" w:right="1880" w:firstLine="0"/>
        <w:jc w:val="left"/>
        <w:rPr>
          <w:rFonts w:ascii="Courier New"/>
          <w:sz w:val="20"/>
        </w:rPr>
      </w:pPr>
      <w:r>
        <w:rPr>
          <w:rFonts w:ascii="Courier New"/>
          <w:sz w:val="20"/>
        </w:rPr>
        <w:t>//</w:t>
      </w:r>
      <w:r>
        <w:rPr>
          <w:rFonts w:ascii="Courier New"/>
          <w:spacing w:val="-9"/>
          <w:sz w:val="20"/>
        </w:rPr>
        <w:t> </w:t>
      </w:r>
      <w:r>
        <w:rPr>
          <w:rFonts w:ascii="Courier New"/>
          <w:sz w:val="20"/>
        </w:rPr>
        <w:t>Calling</w:t>
      </w:r>
      <w:r>
        <w:rPr>
          <w:rFonts w:ascii="Courier New"/>
          <w:spacing w:val="-9"/>
          <w:sz w:val="20"/>
        </w:rPr>
        <w:t> </w:t>
      </w:r>
      <w:r>
        <w:rPr>
          <w:rFonts w:ascii="Courier New"/>
          <w:sz w:val="20"/>
        </w:rPr>
        <w:t>the</w:t>
      </w:r>
      <w:r>
        <w:rPr>
          <w:rFonts w:ascii="Courier New"/>
          <w:spacing w:val="-9"/>
          <w:sz w:val="20"/>
        </w:rPr>
        <w:t> </w:t>
      </w:r>
      <w:r>
        <w:rPr>
          <w:rFonts w:ascii="Courier New"/>
          <w:sz w:val="20"/>
        </w:rPr>
        <w:t>show()</w:t>
      </w:r>
      <w:r>
        <w:rPr>
          <w:rFonts w:ascii="Courier New"/>
          <w:spacing w:val="-9"/>
          <w:sz w:val="20"/>
        </w:rPr>
        <w:t> </w:t>
      </w:r>
      <w:r>
        <w:rPr>
          <w:rFonts w:ascii="Courier New"/>
          <w:sz w:val="20"/>
        </w:rPr>
        <w:t>functio</w:t>
      </w:r>
      <w:r>
        <w:rPr>
          <w:rFonts w:ascii="Courier New"/>
          <w:sz w:val="20"/>
        </w:rPr>
        <w:t>n</w:t>
      </w:r>
      <w:r>
        <w:rPr>
          <w:rFonts w:ascii="Courier New"/>
          <w:sz w:val="20"/>
        </w:rPr>
        <w:t> </w:t>
      </w:r>
      <w:r>
        <w:rPr>
          <w:rFonts w:ascii="Courier New"/>
          <w:spacing w:val="-2"/>
          <w:sz w:val="20"/>
        </w:rPr>
        <w:t>show()</w:t>
      </w:r>
    </w:p>
    <w:p>
      <w:pPr>
        <w:spacing w:before="2"/>
        <w:ind w:left="418" w:right="0" w:firstLine="0"/>
        <w:jc w:val="left"/>
        <w:rPr>
          <w:rFonts w:ascii="Courier New"/>
          <w:sz w:val="20"/>
        </w:rPr>
      </w:pPr>
      <w:r>
        <w:rPr>
          <w:rFonts w:ascii="Courier New"/>
          <w:spacing w:val="-10"/>
          <w:sz w:val="20"/>
        </w:rPr>
        <w:t>}</w:t>
      </w:r>
    </w:p>
    <w:p>
      <w:pPr>
        <w:pStyle w:val="Heading3"/>
        <w:spacing w:before="227"/>
        <w:jc w:val="both"/>
      </w:pPr>
      <w:r>
        <w:rPr/>
        <mc:AlternateContent>
          <mc:Choice Requires="wps">
            <w:drawing>
              <wp:anchor distT="0" distB="0" distL="0" distR="0" allowOverlap="1" layoutInCell="1" locked="0" behindDoc="1" simplePos="0" relativeHeight="487617024">
                <wp:simplePos x="0" y="0"/>
                <wp:positionH relativeFrom="page">
                  <wp:posOffset>742950</wp:posOffset>
                </wp:positionH>
                <wp:positionV relativeFrom="paragraph">
                  <wp:posOffset>339842</wp:posOffset>
                </wp:positionV>
                <wp:extent cx="4130675"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759251pt;width:325.25pt;height:.1pt;mso-position-horizontal-relative:page;mso-position-vertical-relative:paragraph;z-index:-15699456;mso-wrap-distance-left:0;mso-wrap-distance-right:0" id="docshape50" coordorigin="1170,535" coordsize="6505,0" path="m1170,535l7674,535e" filled="false" stroked="true" strokeweight=".5pt" strokecolor="#000000">
                <v:path arrowok="t"/>
                <v:stroke dashstyle="solid"/>
                <w10:wrap type="topAndBottom"/>
              </v:shape>
            </w:pict>
          </mc:Fallback>
        </mc:AlternateContent>
      </w:r>
      <w:bookmarkStart w:name="PANIC IN GoLang" w:id="350"/>
      <w:bookmarkEnd w:id="350"/>
      <w:r>
        <w:rPr/>
      </w:r>
      <w:bookmarkStart w:name="_bookmark215" w:id="351"/>
      <w:bookmarkEnd w:id="351"/>
      <w:r>
        <w:rPr/>
      </w:r>
      <w:r>
        <w:rPr/>
        <w:t>PANIC</w:t>
      </w:r>
      <w:r>
        <w:rPr>
          <w:spacing w:val="-14"/>
        </w:rPr>
        <w:t> </w:t>
      </w:r>
      <w:r>
        <w:rPr/>
        <w:t>IN</w:t>
      </w:r>
      <w:r>
        <w:rPr>
          <w:spacing w:val="-14"/>
        </w:rPr>
        <w:t> </w:t>
      </w:r>
      <w:r>
        <w:rPr>
          <w:spacing w:val="-2"/>
        </w:rPr>
        <w:t>GoLang</w:t>
      </w:r>
    </w:p>
    <w:p>
      <w:pPr>
        <w:pStyle w:val="BodyText"/>
        <w:spacing w:line="225" w:lineRule="auto" w:before="23"/>
        <w:ind w:left="177" w:right="175"/>
        <w:jc w:val="both"/>
      </w:pPr>
      <w:r>
        <w:rPr>
          <w:spacing w:val="-4"/>
        </w:rPr>
        <w:t>In</w:t>
      </w:r>
      <w:r>
        <w:rPr>
          <w:spacing w:val="-10"/>
        </w:rPr>
        <w:t> </w:t>
      </w:r>
      <w:r>
        <w:rPr>
          <w:spacing w:val="-4"/>
        </w:rPr>
        <w:t>the</w:t>
      </w:r>
      <w:r>
        <w:rPr>
          <w:spacing w:val="-10"/>
        </w:rPr>
        <w:t> </w:t>
      </w:r>
      <w:r>
        <w:rPr>
          <w:spacing w:val="-4"/>
        </w:rPr>
        <w:t>Go</w:t>
      </w:r>
      <w:r>
        <w:rPr>
          <w:spacing w:val="-10"/>
        </w:rPr>
        <w:t> </w:t>
      </w:r>
      <w:r>
        <w:rPr>
          <w:spacing w:val="-4"/>
        </w:rPr>
        <w:t>scripting</w:t>
      </w:r>
      <w:r>
        <w:rPr>
          <w:spacing w:val="-9"/>
        </w:rPr>
        <w:t> </w:t>
      </w:r>
      <w:r>
        <w:rPr>
          <w:spacing w:val="-4"/>
        </w:rPr>
        <w:t>language,</w:t>
      </w:r>
      <w:r>
        <w:rPr>
          <w:spacing w:val="-10"/>
        </w:rPr>
        <w:t> </w:t>
      </w:r>
      <w:r>
        <w:rPr>
          <w:spacing w:val="-4"/>
        </w:rPr>
        <w:t>panic,</w:t>
      </w:r>
      <w:r>
        <w:rPr>
          <w:spacing w:val="-10"/>
        </w:rPr>
        <w:t> </w:t>
      </w:r>
      <w:r>
        <w:rPr>
          <w:spacing w:val="-4"/>
        </w:rPr>
        <w:t>like</w:t>
      </w:r>
      <w:r>
        <w:rPr>
          <w:spacing w:val="-10"/>
        </w:rPr>
        <w:t> </w:t>
      </w:r>
      <w:r>
        <w:rPr>
          <w:spacing w:val="-4"/>
        </w:rPr>
        <w:t>an</w:t>
      </w:r>
      <w:r>
        <w:rPr>
          <w:spacing w:val="-9"/>
        </w:rPr>
        <w:t> </w:t>
      </w:r>
      <w:r>
        <w:rPr>
          <w:spacing w:val="-4"/>
        </w:rPr>
        <w:t>exception,</w:t>
      </w:r>
      <w:r>
        <w:rPr>
          <w:spacing w:val="-10"/>
        </w:rPr>
        <w:t> </w:t>
      </w:r>
      <w:r>
        <w:rPr>
          <w:spacing w:val="-4"/>
        </w:rPr>
        <w:t>happens</w:t>
      </w:r>
      <w:r>
        <w:rPr>
          <w:spacing w:val="-10"/>
        </w:rPr>
        <w:t> </w:t>
      </w:r>
      <w:r>
        <w:rPr>
          <w:spacing w:val="-4"/>
        </w:rPr>
        <w:t>durin</w:t>
      </w:r>
      <w:r>
        <w:rPr>
          <w:spacing w:val="-4"/>
        </w:rPr>
        <w:t>g</w:t>
      </w:r>
      <w:r>
        <w:rPr>
          <w:spacing w:val="-4"/>
        </w:rPr>
        <w:t> </w:t>
      </w:r>
      <w:r>
        <w:rPr>
          <w:spacing w:val="-6"/>
        </w:rPr>
        <w:t>runtime. In other words, panic happens when an unforeseen conditio</w:t>
      </w:r>
      <w:r>
        <w:rPr>
          <w:spacing w:val="-6"/>
        </w:rPr>
        <w:t>n</w:t>
      </w:r>
      <w:r>
        <w:rPr>
          <w:spacing w:val="-6"/>
        </w:rPr>
        <w:t> </w:t>
      </w:r>
      <w:r>
        <w:rPr>
          <w:w w:val="90"/>
        </w:rPr>
        <w:t>arises in our Go program, resulting in the program’s execution being ter</w:t>
      </w:r>
      <w:r>
        <w:rPr>
          <w:w w:val="90"/>
        </w:rPr>
        <w:softHyphen/>
      </w:r>
      <w:r>
        <w:rPr>
          <w:w w:val="90"/>
        </w:rPr>
        <w:t>minated.</w:t>
      </w:r>
      <w:r>
        <w:rPr>
          <w:spacing w:val="-3"/>
          <w:w w:val="90"/>
        </w:rPr>
        <w:t> </w:t>
      </w:r>
      <w:r>
        <w:rPr>
          <w:w w:val="90"/>
        </w:rPr>
        <w:t>When</w:t>
      </w:r>
      <w:r>
        <w:rPr>
          <w:spacing w:val="-3"/>
          <w:w w:val="90"/>
        </w:rPr>
        <w:t> </w:t>
      </w:r>
      <w:r>
        <w:rPr>
          <w:w w:val="90"/>
        </w:rPr>
        <w:t>a</w:t>
      </w:r>
      <w:r>
        <w:rPr>
          <w:spacing w:val="-3"/>
          <w:w w:val="90"/>
        </w:rPr>
        <w:t> </w:t>
      </w:r>
      <w:r>
        <w:rPr>
          <w:w w:val="90"/>
        </w:rPr>
        <w:t>specific</w:t>
      </w:r>
      <w:r>
        <w:rPr>
          <w:spacing w:val="-3"/>
          <w:w w:val="90"/>
        </w:rPr>
        <w:t> </w:t>
      </w:r>
      <w:r>
        <w:rPr>
          <w:w w:val="90"/>
        </w:rPr>
        <w:t>circumstance</w:t>
      </w:r>
      <w:r>
        <w:rPr>
          <w:spacing w:val="-3"/>
          <w:w w:val="90"/>
        </w:rPr>
        <w:t> </w:t>
      </w:r>
      <w:r>
        <w:rPr>
          <w:w w:val="90"/>
        </w:rPr>
        <w:t>exists,</w:t>
      </w:r>
      <w:r>
        <w:rPr>
          <w:spacing w:val="-3"/>
          <w:w w:val="90"/>
        </w:rPr>
        <w:t> </w:t>
      </w:r>
      <w:r>
        <w:rPr>
          <w:w w:val="90"/>
        </w:rPr>
        <w:t>such</w:t>
      </w:r>
      <w:r>
        <w:rPr>
          <w:spacing w:val="-3"/>
          <w:w w:val="90"/>
        </w:rPr>
        <w:t> </w:t>
      </w:r>
      <w:r>
        <w:rPr>
          <w:w w:val="90"/>
        </w:rPr>
        <w:t>as</w:t>
      </w:r>
      <w:r>
        <w:rPr>
          <w:spacing w:val="-3"/>
          <w:w w:val="90"/>
        </w:rPr>
        <w:t> </w:t>
      </w:r>
      <w:r>
        <w:rPr>
          <w:w w:val="90"/>
        </w:rPr>
        <w:t>out-of-bounds</w:t>
      </w:r>
      <w:r>
        <w:rPr>
          <w:spacing w:val="-3"/>
          <w:w w:val="90"/>
        </w:rPr>
        <w:t> </w:t>
      </w:r>
      <w:r>
        <w:rPr>
          <w:w w:val="90"/>
        </w:rPr>
        <w:t>arra</w:t>
      </w:r>
      <w:r>
        <w:rPr>
          <w:w w:val="90"/>
        </w:rPr>
        <w:t>y</w:t>
      </w:r>
      <w:r>
        <w:rPr>
          <w:w w:val="90"/>
        </w:rPr>
        <w:t> </w:t>
      </w:r>
      <w:r>
        <w:rPr>
          <w:spacing w:val="-6"/>
        </w:rPr>
        <w:t>accesses,</w:t>
      </w:r>
      <w:r>
        <w:rPr>
          <w:spacing w:val="-8"/>
        </w:rPr>
        <w:t> </w:t>
      </w:r>
      <w:r>
        <w:rPr>
          <w:spacing w:val="-6"/>
        </w:rPr>
        <w:t>panic</w:t>
      </w:r>
      <w:r>
        <w:rPr>
          <w:spacing w:val="-8"/>
        </w:rPr>
        <w:t> </w:t>
      </w:r>
      <w:r>
        <w:rPr>
          <w:spacing w:val="-6"/>
        </w:rPr>
        <w:t>can</w:t>
      </w:r>
      <w:r>
        <w:rPr>
          <w:spacing w:val="-8"/>
        </w:rPr>
        <w:t> </w:t>
      </w:r>
      <w:r>
        <w:rPr>
          <w:spacing w:val="-6"/>
        </w:rPr>
        <w:t>occur</w:t>
      </w:r>
      <w:r>
        <w:rPr>
          <w:spacing w:val="-7"/>
        </w:rPr>
        <w:t> </w:t>
      </w:r>
      <w:r>
        <w:rPr>
          <w:spacing w:val="-6"/>
        </w:rPr>
        <w:t>during</w:t>
      </w:r>
      <w:r>
        <w:rPr>
          <w:spacing w:val="-8"/>
        </w:rPr>
        <w:t> </w:t>
      </w:r>
      <w:r>
        <w:rPr>
          <w:spacing w:val="-6"/>
        </w:rPr>
        <w:t>runtime,</w:t>
      </w:r>
      <w:r>
        <w:rPr>
          <w:spacing w:val="-8"/>
        </w:rPr>
        <w:t> </w:t>
      </w:r>
      <w:r>
        <w:rPr>
          <w:spacing w:val="-6"/>
        </w:rPr>
        <w:t>as</w:t>
      </w:r>
      <w:r>
        <w:rPr>
          <w:spacing w:val="-8"/>
        </w:rPr>
        <w:t> </w:t>
      </w:r>
      <w:r>
        <w:rPr>
          <w:spacing w:val="-6"/>
        </w:rPr>
        <w:t>shown</w:t>
      </w:r>
      <w:r>
        <w:rPr>
          <w:spacing w:val="-7"/>
        </w:rPr>
        <w:t> </w:t>
      </w:r>
      <w:r>
        <w:rPr>
          <w:spacing w:val="-6"/>
        </w:rPr>
        <w:t>in</w:t>
      </w:r>
      <w:r>
        <w:rPr>
          <w:spacing w:val="-8"/>
        </w:rPr>
        <w:t> </w:t>
      </w:r>
      <w:r>
        <w:rPr>
          <w:spacing w:val="-6"/>
        </w:rPr>
        <w:t>example.</w:t>
      </w:r>
    </w:p>
    <w:p>
      <w:pPr>
        <w:pStyle w:val="BodyText"/>
        <w:spacing w:before="54"/>
      </w:pPr>
    </w:p>
    <w:p>
      <w:pPr>
        <w:pStyle w:val="Heading4"/>
      </w:pPr>
      <w:r>
        <w:rPr>
          <w:spacing w:val="-2"/>
        </w:rPr>
        <w:t>Syntax:</w:t>
      </w:r>
    </w:p>
    <w:p>
      <w:pPr>
        <w:spacing w:before="162"/>
        <w:ind w:left="418" w:right="0" w:firstLine="0"/>
        <w:jc w:val="left"/>
        <w:rPr>
          <w:rFonts w:ascii="Courier New"/>
          <w:sz w:val="20"/>
        </w:rPr>
      </w:pPr>
      <w:r>
        <w:rPr>
          <w:rFonts w:ascii="Courier New"/>
          <w:sz w:val="20"/>
        </w:rPr>
        <w:t>func</w:t>
      </w:r>
      <w:r>
        <w:rPr>
          <w:rFonts w:ascii="Courier New"/>
          <w:spacing w:val="-8"/>
          <w:sz w:val="20"/>
        </w:rPr>
        <w:t> </w:t>
      </w:r>
      <w:r>
        <w:rPr>
          <w:rFonts w:ascii="Courier New"/>
          <w:sz w:val="20"/>
        </w:rPr>
        <w:t>panic(v</w:t>
      </w:r>
      <w:r>
        <w:rPr>
          <w:rFonts w:ascii="Courier New"/>
          <w:spacing w:val="-8"/>
          <w:sz w:val="20"/>
        </w:rPr>
        <w:t> </w:t>
      </w:r>
      <w:r>
        <w:rPr>
          <w:rFonts w:ascii="Courier New"/>
          <w:spacing w:val="-2"/>
          <w:sz w:val="20"/>
        </w:rPr>
        <w:t>interface{})</w:t>
      </w:r>
    </w:p>
    <w:p>
      <w:pPr>
        <w:pStyle w:val="BodyText"/>
        <w:spacing w:before="122"/>
        <w:rPr>
          <w:rFonts w:ascii="Courier New"/>
          <w:sz w:val="20"/>
        </w:rPr>
      </w:pPr>
    </w:p>
    <w:p>
      <w:pPr>
        <w:pStyle w:val="Heading4"/>
        <w:spacing w:before="1"/>
      </w:pPr>
      <w:r>
        <w:rPr>
          <w:spacing w:val="-2"/>
        </w:rPr>
        <w:t>Example:</w:t>
      </w:r>
    </w:p>
    <w:p>
      <w:pPr>
        <w:spacing w:line="268" w:lineRule="auto" w:before="162"/>
        <w:ind w:left="418" w:right="587"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6"/>
          <w:sz w:val="20"/>
        </w:rPr>
        <w:t> </w:t>
      </w:r>
      <w:r>
        <w:rPr>
          <w:rFonts w:ascii="Courier New"/>
          <w:sz w:val="20"/>
        </w:rPr>
        <w:t>which</w:t>
      </w:r>
      <w:r>
        <w:rPr>
          <w:rFonts w:ascii="Courier New"/>
          <w:spacing w:val="-6"/>
          <w:sz w:val="20"/>
        </w:rPr>
        <w:t> </w:t>
      </w:r>
      <w:r>
        <w:rPr>
          <w:rFonts w:ascii="Courier New"/>
          <w:sz w:val="20"/>
        </w:rPr>
        <w:t>illustrates</w:t>
      </w:r>
      <w:r>
        <w:rPr>
          <w:rFonts w:ascii="Courier New"/>
          <w:spacing w:val="-6"/>
          <w:sz w:val="20"/>
        </w:rPr>
        <w:t> </w:t>
      </w:r>
      <w:r>
        <w:rPr>
          <w:rFonts w:ascii="Courier New"/>
          <w:sz w:val="20"/>
        </w:rPr>
        <w:t>concept</w:t>
      </w:r>
      <w:r>
        <w:rPr>
          <w:rFonts w:ascii="Courier New"/>
          <w:spacing w:val="-6"/>
          <w:sz w:val="20"/>
        </w:rPr>
        <w:t> </w:t>
      </w:r>
      <w:r>
        <w:rPr>
          <w:rFonts w:ascii="Courier New"/>
          <w:sz w:val="20"/>
        </w:rPr>
        <w:t>of</w:t>
      </w:r>
      <w:r>
        <w:rPr>
          <w:rFonts w:ascii="Courier New"/>
          <w:spacing w:val="-6"/>
          <w:sz w:val="20"/>
        </w:rPr>
        <w:t> </w:t>
      </w:r>
      <w:r>
        <w:rPr>
          <w:rFonts w:ascii="Courier New"/>
          <w:sz w:val="20"/>
        </w:rPr>
        <w:t>pani</w:t>
      </w:r>
      <w:r>
        <w:rPr>
          <w:rFonts w:ascii="Courier New"/>
          <w:sz w:val="20"/>
        </w:rPr>
        <w:t>c</w:t>
      </w:r>
      <w:r>
        <w:rPr>
          <w:rFonts w:ascii="Courier New"/>
          <w:sz w:val="20"/>
        </w:rPr>
        <w:t> package main</w:t>
      </w:r>
    </w:p>
    <w:p>
      <w:pPr>
        <w:spacing w:before="1"/>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line="268" w:lineRule="auto" w:before="28"/>
        <w:ind w:left="418" w:right="4280" w:firstLine="0"/>
        <w:jc w:val="left"/>
        <w:rPr>
          <w:rFonts w:ascii="Courier New"/>
          <w:sz w:val="20"/>
        </w:rPr>
      </w:pPr>
      <w:r>
        <w:rPr>
          <w:rFonts w:ascii="Courier New"/>
          <w:sz w:val="20"/>
        </w:rPr>
        <w:t>//</w:t>
      </w:r>
      <w:r>
        <w:rPr>
          <w:rFonts w:ascii="Courier New"/>
          <w:spacing w:val="-32"/>
          <w:sz w:val="20"/>
        </w:rPr>
        <w:t> </w:t>
      </w:r>
      <w:r>
        <w:rPr>
          <w:rFonts w:ascii="Courier New"/>
          <w:sz w:val="20"/>
        </w:rPr>
        <w:t>tmain-</w:t>
      </w:r>
      <w:r>
        <w:rPr>
          <w:rFonts w:ascii="Courier New"/>
          <w:sz w:val="20"/>
        </w:rPr>
        <w:t>functio</w:t>
      </w:r>
      <w:r>
        <w:rPr>
          <w:rFonts w:ascii="Courier New"/>
          <w:sz w:val="20"/>
        </w:rPr>
        <w:t>n</w:t>
      </w:r>
      <w:r>
        <w:rPr>
          <w:rFonts w:ascii="Courier New"/>
          <w:sz w:val="20"/>
        </w:rPr>
        <w:t> func main() {</w:t>
      </w:r>
    </w:p>
    <w:p>
      <w:pPr>
        <w:spacing w:before="2"/>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Creating</w:t>
      </w:r>
      <w:r>
        <w:rPr>
          <w:rFonts w:ascii="Courier New"/>
          <w:spacing w:val="-6"/>
          <w:sz w:val="20"/>
        </w:rPr>
        <w:t> </w:t>
      </w:r>
      <w:r>
        <w:rPr>
          <w:rFonts w:ascii="Courier New"/>
          <w:sz w:val="20"/>
        </w:rPr>
        <w:t>the</w:t>
      </w:r>
      <w:r>
        <w:rPr>
          <w:rFonts w:ascii="Courier New"/>
          <w:spacing w:val="-6"/>
          <w:sz w:val="20"/>
        </w:rPr>
        <w:t> </w:t>
      </w:r>
      <w:r>
        <w:rPr>
          <w:rFonts w:ascii="Courier New"/>
          <w:sz w:val="20"/>
        </w:rPr>
        <w:t>array</w:t>
      </w:r>
      <w:r>
        <w:rPr>
          <w:rFonts w:ascii="Courier New"/>
          <w:spacing w:val="-6"/>
          <w:sz w:val="20"/>
        </w:rPr>
        <w:t> </w:t>
      </w:r>
      <w:r>
        <w:rPr>
          <w:rFonts w:ascii="Courier New"/>
          <w:sz w:val="20"/>
        </w:rPr>
        <w:t>of</w:t>
      </w:r>
      <w:r>
        <w:rPr>
          <w:rFonts w:ascii="Courier New"/>
          <w:spacing w:val="-6"/>
          <w:sz w:val="20"/>
        </w:rPr>
        <w:t> </w:t>
      </w:r>
      <w:r>
        <w:rPr>
          <w:rFonts w:ascii="Courier New"/>
          <w:sz w:val="20"/>
        </w:rPr>
        <w:t>string</w:t>
      </w:r>
      <w:r>
        <w:rPr>
          <w:rFonts w:ascii="Courier New"/>
          <w:spacing w:val="-7"/>
          <w:sz w:val="20"/>
        </w:rPr>
        <w:t> </w:t>
      </w:r>
      <w:r>
        <w:rPr>
          <w:rFonts w:ascii="Courier New"/>
          <w:spacing w:val="-4"/>
          <w:sz w:val="20"/>
        </w:rPr>
        <w:t>type</w:t>
      </w:r>
    </w:p>
    <w:p>
      <w:pPr>
        <w:spacing w:line="268" w:lineRule="auto" w:before="28"/>
        <w:ind w:left="898" w:right="3509" w:firstLine="0"/>
        <w:jc w:val="left"/>
        <w:rPr>
          <w:rFonts w:ascii="Courier New"/>
          <w:sz w:val="20"/>
        </w:rPr>
      </w:pPr>
      <w:r>
        <w:rPr>
          <w:rFonts w:ascii="Courier New"/>
          <w:sz w:val="20"/>
        </w:rPr>
        <w:t>//</w:t>
      </w:r>
      <w:r>
        <w:rPr>
          <w:rFonts w:ascii="Courier New"/>
          <w:spacing w:val="-17"/>
          <w:sz w:val="20"/>
        </w:rPr>
        <w:t> </w:t>
      </w:r>
      <w:r>
        <w:rPr>
          <w:rFonts w:ascii="Courier New"/>
          <w:sz w:val="20"/>
        </w:rPr>
        <w:t>Using</w:t>
      </w:r>
      <w:r>
        <w:rPr>
          <w:rFonts w:ascii="Courier New"/>
          <w:spacing w:val="-17"/>
          <w:sz w:val="20"/>
        </w:rPr>
        <w:t> </w:t>
      </w:r>
      <w:r>
        <w:rPr>
          <w:rFonts w:ascii="Courier New"/>
          <w:sz w:val="20"/>
        </w:rPr>
        <w:t>var-</w:t>
      </w:r>
      <w:r>
        <w:rPr>
          <w:rFonts w:ascii="Courier New"/>
          <w:sz w:val="20"/>
        </w:rPr>
        <w:t>keywor</w:t>
      </w:r>
      <w:r>
        <w:rPr>
          <w:rFonts w:ascii="Courier New"/>
          <w:sz w:val="20"/>
        </w:rPr>
        <w:t>d</w:t>
      </w:r>
      <w:r>
        <w:rPr>
          <w:rFonts w:ascii="Courier New"/>
          <w:sz w:val="20"/>
        </w:rPr>
        <w:t> var myarr [3]string</w:t>
      </w:r>
    </w:p>
    <w:p>
      <w:pPr>
        <w:spacing w:line="268" w:lineRule="auto" w:before="1"/>
        <w:ind w:left="898" w:right="1160" w:firstLine="0"/>
        <w:jc w:val="left"/>
        <w:rPr>
          <w:rFonts w:ascii="Courier New"/>
          <w:sz w:val="20"/>
        </w:rPr>
      </w:pPr>
      <w:r>
        <w:rPr>
          <w:rFonts w:ascii="Courier New"/>
          <w:sz w:val="20"/>
        </w:rPr>
        <w:t>//</w:t>
      </w:r>
      <w:r>
        <w:rPr>
          <w:rFonts w:ascii="Courier New"/>
          <w:spacing w:val="-6"/>
          <w:sz w:val="20"/>
        </w:rPr>
        <w:t> </w:t>
      </w:r>
      <w:r>
        <w:rPr>
          <w:rFonts w:ascii="Courier New"/>
          <w:sz w:val="20"/>
        </w:rPr>
        <w:t>The</w:t>
      </w:r>
      <w:r>
        <w:rPr>
          <w:rFonts w:ascii="Courier New"/>
          <w:spacing w:val="-6"/>
          <w:sz w:val="20"/>
        </w:rPr>
        <w:t> </w:t>
      </w:r>
      <w:r>
        <w:rPr>
          <w:rFonts w:ascii="Courier New"/>
          <w:sz w:val="20"/>
        </w:rPr>
        <w:t>elements</w:t>
      </w:r>
      <w:r>
        <w:rPr>
          <w:rFonts w:ascii="Courier New"/>
          <w:spacing w:val="-6"/>
          <w:sz w:val="20"/>
        </w:rPr>
        <w:t> </w:t>
      </w:r>
      <w:r>
        <w:rPr>
          <w:rFonts w:ascii="Courier New"/>
          <w:sz w:val="20"/>
        </w:rPr>
        <w:t>are</w:t>
      </w:r>
      <w:r>
        <w:rPr>
          <w:rFonts w:ascii="Courier New"/>
          <w:spacing w:val="-6"/>
          <w:sz w:val="20"/>
        </w:rPr>
        <w:t> </w:t>
      </w:r>
      <w:r>
        <w:rPr>
          <w:rFonts w:ascii="Courier New"/>
          <w:sz w:val="20"/>
        </w:rPr>
        <w:t>assigned</w:t>
      </w:r>
      <w:r>
        <w:rPr>
          <w:rFonts w:ascii="Courier New"/>
          <w:spacing w:val="-6"/>
          <w:sz w:val="20"/>
        </w:rPr>
        <w:t> </w:t>
      </w:r>
      <w:r>
        <w:rPr>
          <w:rFonts w:ascii="Courier New"/>
          <w:sz w:val="20"/>
        </w:rPr>
        <w:t>using</w:t>
      </w:r>
      <w:r>
        <w:rPr>
          <w:rFonts w:ascii="Courier New"/>
          <w:spacing w:val="-6"/>
          <w:sz w:val="20"/>
        </w:rPr>
        <w:t> </w:t>
      </w:r>
      <w:r>
        <w:rPr>
          <w:rFonts w:ascii="Courier New"/>
          <w:sz w:val="20"/>
        </w:rPr>
        <w:t>inde</w:t>
      </w:r>
      <w:r>
        <w:rPr>
          <w:rFonts w:ascii="Courier New"/>
          <w:sz w:val="20"/>
        </w:rPr>
        <w:t>x</w:t>
      </w:r>
      <w:r>
        <w:rPr>
          <w:rFonts w:ascii="Courier New"/>
          <w:sz w:val="20"/>
        </w:rPr>
        <w:t> myarr[0] = "HE"</w:t>
      </w:r>
    </w:p>
    <w:p>
      <w:pPr>
        <w:spacing w:line="268" w:lineRule="auto" w:before="2"/>
        <w:ind w:left="898" w:right="1880" w:firstLine="0"/>
        <w:jc w:val="left"/>
        <w:rPr>
          <w:rFonts w:ascii="Courier New"/>
          <w:sz w:val="20"/>
        </w:rPr>
      </w:pPr>
      <w:r>
        <w:rPr>
          <w:rFonts w:ascii="Courier New"/>
          <w:sz w:val="20"/>
        </w:rPr>
        <w:t>myarr[1]</w:t>
      </w:r>
      <w:r>
        <w:rPr>
          <w:rFonts w:ascii="Courier New"/>
          <w:spacing w:val="-17"/>
          <w:sz w:val="20"/>
        </w:rPr>
        <w:t> </w:t>
      </w:r>
      <w:r>
        <w:rPr>
          <w:rFonts w:ascii="Courier New"/>
          <w:sz w:val="20"/>
        </w:rPr>
        <w:t>=</w:t>
      </w:r>
      <w:r>
        <w:rPr>
          <w:rFonts w:ascii="Courier New"/>
          <w:spacing w:val="-17"/>
          <w:sz w:val="20"/>
        </w:rPr>
        <w:t> </w:t>
      </w:r>
      <w:r>
        <w:rPr>
          <w:rFonts w:ascii="Courier New"/>
          <w:sz w:val="20"/>
        </w:rPr>
        <w:t>"Heyyyeverybody</w:t>
      </w:r>
      <w:r>
        <w:rPr>
          <w:rFonts w:ascii="Courier New"/>
          <w:sz w:val="20"/>
        </w:rPr>
        <w:t>"</w:t>
      </w:r>
      <w:r>
        <w:rPr>
          <w:rFonts w:ascii="Courier New"/>
          <w:sz w:val="20"/>
        </w:rPr>
        <w:t> myarr[2] = "Hello"</w:t>
      </w:r>
    </w:p>
    <w:p>
      <w:pPr>
        <w:spacing w:before="2"/>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Accessing</w:t>
      </w:r>
      <w:r>
        <w:rPr>
          <w:rFonts w:ascii="Courier New"/>
          <w:spacing w:val="-7"/>
          <w:sz w:val="20"/>
        </w:rPr>
        <w:t> </w:t>
      </w:r>
      <w:r>
        <w:rPr>
          <w:rFonts w:ascii="Courier New"/>
          <w:sz w:val="20"/>
        </w:rPr>
        <w:t>elements</w:t>
      </w:r>
      <w:r>
        <w:rPr>
          <w:rFonts w:ascii="Courier New"/>
          <w:spacing w:val="-7"/>
          <w:sz w:val="20"/>
        </w:rPr>
        <w:t> </w:t>
      </w:r>
      <w:r>
        <w:rPr>
          <w:rFonts w:ascii="Courier New"/>
          <w:sz w:val="20"/>
        </w:rPr>
        <w:t>of</w:t>
      </w:r>
      <w:r>
        <w:rPr>
          <w:rFonts w:ascii="Courier New"/>
          <w:spacing w:val="-7"/>
          <w:sz w:val="20"/>
        </w:rPr>
        <w:t> </w:t>
      </w:r>
      <w:r>
        <w:rPr>
          <w:rFonts w:ascii="Courier New"/>
          <w:sz w:val="20"/>
        </w:rPr>
        <w:t>the</w:t>
      </w:r>
      <w:r>
        <w:rPr>
          <w:rFonts w:ascii="Courier New"/>
          <w:spacing w:val="-6"/>
          <w:sz w:val="20"/>
        </w:rPr>
        <w:t> </w:t>
      </w:r>
      <w:r>
        <w:rPr>
          <w:rFonts w:ascii="Courier New"/>
          <w:spacing w:val="-2"/>
          <w:sz w:val="20"/>
        </w:rPr>
        <w:t>array</w:t>
      </w:r>
    </w:p>
    <w:p>
      <w:pPr>
        <w:spacing w:line="268" w:lineRule="auto" w:before="28"/>
        <w:ind w:left="898" w:right="1160" w:firstLine="0"/>
        <w:jc w:val="left"/>
        <w:rPr>
          <w:rFonts w:ascii="Courier New"/>
          <w:sz w:val="20"/>
        </w:rPr>
      </w:pPr>
      <w:r>
        <w:rPr>
          <w:rFonts w:ascii="Courier New"/>
          <w:sz w:val="20"/>
        </w:rPr>
        <w:t>// Using index-</w:t>
      </w:r>
      <w:r>
        <w:rPr>
          <w:rFonts w:ascii="Courier New"/>
          <w:sz w:val="20"/>
        </w:rPr>
        <w:t>value</w:t>
      </w:r>
      <w:r>
        <w:rPr>
          <w:rFonts w:ascii="Courier New"/>
          <w:sz w:val="20"/>
        </w:rPr>
        <w:t> fmt.Println("Elements of Array </w:t>
      </w:r>
      <w:r>
        <w:rPr>
          <w:rFonts w:ascii="Courier New"/>
          <w:sz w:val="20"/>
        </w:rPr>
        <w:t>is:")</w:t>
      </w:r>
      <w:r>
        <w:rPr>
          <w:rFonts w:ascii="Courier New"/>
          <w:sz w:val="20"/>
        </w:rPr>
        <w:t> fmt.Println("Element</w:t>
      </w:r>
      <w:r>
        <w:rPr>
          <w:rFonts w:ascii="Courier New"/>
          <w:spacing w:val="-9"/>
          <w:sz w:val="20"/>
        </w:rPr>
        <w:t> </w:t>
      </w:r>
      <w:r>
        <w:rPr>
          <w:rFonts w:ascii="Courier New"/>
          <w:sz w:val="20"/>
        </w:rPr>
        <w:t>1</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myarr[0])</w:t>
      </w:r>
    </w:p>
    <w:p>
      <w:pPr>
        <w:spacing w:before="2"/>
        <w:ind w:left="878" w:right="0" w:firstLine="0"/>
        <w:jc w:val="left"/>
        <w:rPr>
          <w:rFonts w:ascii="Courier New"/>
          <w:sz w:val="20"/>
        </w:rPr>
      </w:pPr>
      <w:r>
        <w:rPr>
          <w:rFonts w:ascii="Courier New"/>
          <w:spacing w:val="-2"/>
          <w:sz w:val="20"/>
        </w:rPr>
        <w:t>//</w:t>
      </w:r>
      <w:r>
        <w:rPr>
          <w:rFonts w:ascii="Courier New"/>
          <w:spacing w:val="-24"/>
          <w:sz w:val="20"/>
        </w:rPr>
        <w:t> </w:t>
      </w:r>
      <w:r>
        <w:rPr>
          <w:rFonts w:ascii="Courier New"/>
          <w:spacing w:val="-2"/>
          <w:sz w:val="20"/>
        </w:rPr>
        <w:t>Program</w:t>
      </w:r>
      <w:r>
        <w:rPr>
          <w:rFonts w:ascii="Courier New"/>
          <w:spacing w:val="-24"/>
          <w:sz w:val="20"/>
        </w:rPr>
        <w:t> </w:t>
      </w:r>
      <w:r>
        <w:rPr>
          <w:rFonts w:ascii="Courier New"/>
          <w:spacing w:val="-2"/>
          <w:sz w:val="20"/>
        </w:rPr>
        <w:t>panics</w:t>
      </w:r>
      <w:r>
        <w:rPr>
          <w:rFonts w:ascii="Courier New"/>
          <w:spacing w:val="-24"/>
          <w:sz w:val="20"/>
        </w:rPr>
        <w:t> </w:t>
      </w:r>
      <w:r>
        <w:rPr>
          <w:rFonts w:ascii="Courier New"/>
          <w:spacing w:val="-2"/>
          <w:sz w:val="20"/>
        </w:rPr>
        <w:t>because</w:t>
      </w:r>
      <w:r>
        <w:rPr>
          <w:rFonts w:ascii="Courier New"/>
          <w:spacing w:val="-23"/>
          <w:sz w:val="20"/>
        </w:rPr>
        <w:t> </w:t>
      </w:r>
      <w:r>
        <w:rPr>
          <w:rFonts w:ascii="Courier New"/>
          <w:spacing w:val="-2"/>
          <w:sz w:val="20"/>
        </w:rPr>
        <w:t>size</w:t>
      </w:r>
      <w:r>
        <w:rPr>
          <w:rFonts w:ascii="Courier New"/>
          <w:spacing w:val="-24"/>
          <w:sz w:val="20"/>
        </w:rPr>
        <w:t> </w:t>
      </w:r>
      <w:r>
        <w:rPr>
          <w:rFonts w:ascii="Courier New"/>
          <w:spacing w:val="-2"/>
          <w:sz w:val="20"/>
        </w:rPr>
        <w:t>of</w:t>
      </w:r>
      <w:r>
        <w:rPr>
          <w:rFonts w:ascii="Courier New"/>
          <w:spacing w:val="-24"/>
          <w:sz w:val="20"/>
        </w:rPr>
        <w:t> </w:t>
      </w:r>
      <w:r>
        <w:rPr>
          <w:rFonts w:ascii="Courier New"/>
          <w:spacing w:val="-2"/>
          <w:sz w:val="20"/>
        </w:rPr>
        <w:t>the</w:t>
      </w:r>
      <w:r>
        <w:rPr>
          <w:rFonts w:ascii="Courier New"/>
          <w:spacing w:val="-24"/>
          <w:sz w:val="20"/>
        </w:rPr>
        <w:t> </w:t>
      </w:r>
      <w:r>
        <w:rPr>
          <w:rFonts w:ascii="Courier New"/>
          <w:spacing w:val="-2"/>
          <w:sz w:val="20"/>
        </w:rPr>
        <w:t>array</w:t>
      </w:r>
      <w:r>
        <w:rPr>
          <w:rFonts w:ascii="Courier New"/>
          <w:spacing w:val="-23"/>
          <w:sz w:val="20"/>
        </w:rPr>
        <w:t> </w:t>
      </w:r>
      <w:r>
        <w:rPr>
          <w:rFonts w:ascii="Courier New"/>
          <w:spacing w:val="-2"/>
          <w:sz w:val="20"/>
        </w:rPr>
        <w:t>is</w:t>
      </w:r>
      <w:r>
        <w:rPr>
          <w:rFonts w:ascii="Courier New"/>
          <w:spacing w:val="-24"/>
          <w:sz w:val="20"/>
        </w:rPr>
        <w:t> </w:t>
      </w:r>
      <w:r>
        <w:rPr>
          <w:rFonts w:ascii="Courier New"/>
          <w:spacing w:val="-10"/>
          <w:sz w:val="20"/>
        </w:rPr>
        <w:t>3</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898" w:right="0" w:firstLine="0"/>
        <w:jc w:val="left"/>
        <w:rPr>
          <w:rFonts w:ascii="Courier New"/>
          <w:sz w:val="20"/>
        </w:rPr>
      </w:pPr>
      <w:bookmarkStart w:name="_bookmark218" w:id="352"/>
      <w:bookmarkEnd w:id="352"/>
      <w:r>
        <w:rPr/>
      </w:r>
      <w:r>
        <w:rPr>
          <w:rFonts w:ascii="Courier New"/>
          <w:sz w:val="20"/>
        </w:rPr>
        <w:t>//</w:t>
      </w:r>
      <w:r>
        <w:rPr>
          <w:rFonts w:ascii="Courier New"/>
          <w:spacing w:val="-7"/>
          <w:sz w:val="20"/>
        </w:rPr>
        <w:t> </w:t>
      </w:r>
      <w:r>
        <w:rPr>
          <w:rFonts w:ascii="Courier New"/>
          <w:sz w:val="20"/>
        </w:rPr>
        <w:t>we</w:t>
      </w:r>
      <w:r>
        <w:rPr>
          <w:rFonts w:ascii="Courier New"/>
          <w:spacing w:val="-5"/>
          <w:sz w:val="20"/>
        </w:rPr>
        <w:t> </w:t>
      </w:r>
      <w:r>
        <w:rPr>
          <w:rFonts w:ascii="Courier New"/>
          <w:sz w:val="20"/>
        </w:rPr>
        <w:t>try</w:t>
      </w:r>
      <w:r>
        <w:rPr>
          <w:rFonts w:ascii="Courier New"/>
          <w:spacing w:val="-4"/>
          <w:sz w:val="20"/>
        </w:rPr>
        <w:t> </w:t>
      </w:r>
      <w:r>
        <w:rPr>
          <w:rFonts w:ascii="Courier New"/>
          <w:sz w:val="20"/>
        </w:rPr>
        <w:t>to</w:t>
      </w:r>
      <w:r>
        <w:rPr>
          <w:rFonts w:ascii="Courier New"/>
          <w:spacing w:val="-5"/>
          <w:sz w:val="20"/>
        </w:rPr>
        <w:t> </w:t>
      </w:r>
      <w:r>
        <w:rPr>
          <w:rFonts w:ascii="Courier New"/>
          <w:sz w:val="20"/>
        </w:rPr>
        <w:t>access</w:t>
      </w:r>
      <w:r>
        <w:rPr>
          <w:rFonts w:ascii="Courier New"/>
          <w:spacing w:val="-4"/>
          <w:sz w:val="20"/>
        </w:rPr>
        <w:t> </w:t>
      </w:r>
      <w:r>
        <w:rPr>
          <w:rFonts w:ascii="Courier New"/>
          <w:spacing w:val="-5"/>
          <w:sz w:val="20"/>
        </w:rPr>
        <w:t>the</w:t>
      </w:r>
    </w:p>
    <w:p>
      <w:pPr>
        <w:spacing w:before="28"/>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index</w:t>
      </w:r>
      <w:r>
        <w:rPr>
          <w:rFonts w:ascii="Courier New"/>
          <w:spacing w:val="-5"/>
          <w:sz w:val="20"/>
        </w:rPr>
        <w:t> </w:t>
      </w:r>
      <w:r>
        <w:rPr>
          <w:rFonts w:ascii="Courier New"/>
          <w:sz w:val="20"/>
        </w:rPr>
        <w:t>5</w:t>
      </w:r>
      <w:r>
        <w:rPr>
          <w:rFonts w:ascii="Courier New"/>
          <w:spacing w:val="-4"/>
          <w:sz w:val="20"/>
        </w:rPr>
        <w:t> </w:t>
      </w:r>
      <w:r>
        <w:rPr>
          <w:rFonts w:ascii="Courier New"/>
          <w:sz w:val="20"/>
        </w:rPr>
        <w:t>which</w:t>
      </w:r>
      <w:r>
        <w:rPr>
          <w:rFonts w:ascii="Courier New"/>
          <w:spacing w:val="-5"/>
          <w:sz w:val="20"/>
        </w:rPr>
        <w:t> </w:t>
      </w:r>
      <w:r>
        <w:rPr>
          <w:rFonts w:ascii="Courier New"/>
          <w:sz w:val="20"/>
        </w:rPr>
        <w:t>is</w:t>
      </w:r>
      <w:r>
        <w:rPr>
          <w:rFonts w:ascii="Courier New"/>
          <w:spacing w:val="-4"/>
          <w:sz w:val="20"/>
        </w:rPr>
        <w:t> </w:t>
      </w:r>
      <w:r>
        <w:rPr>
          <w:rFonts w:ascii="Courier New"/>
          <w:spacing w:val="-5"/>
          <w:sz w:val="20"/>
        </w:rPr>
        <w:t>not</w:t>
      </w:r>
    </w:p>
    <w:p>
      <w:pPr>
        <w:spacing w:before="28"/>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available</w:t>
      </w:r>
      <w:r>
        <w:rPr>
          <w:rFonts w:ascii="Courier New"/>
          <w:spacing w:val="-7"/>
          <w:sz w:val="20"/>
        </w:rPr>
        <w:t> </w:t>
      </w:r>
      <w:r>
        <w:rPr>
          <w:rFonts w:ascii="Courier New"/>
          <w:sz w:val="20"/>
        </w:rPr>
        <w:t>in</w:t>
      </w:r>
      <w:r>
        <w:rPr>
          <w:rFonts w:ascii="Courier New"/>
          <w:spacing w:val="-6"/>
          <w:sz w:val="20"/>
        </w:rPr>
        <w:t> </w:t>
      </w:r>
      <w:r>
        <w:rPr>
          <w:rFonts w:ascii="Courier New"/>
          <w:sz w:val="20"/>
        </w:rPr>
        <w:t>the</w:t>
      </w:r>
      <w:r>
        <w:rPr>
          <w:rFonts w:ascii="Courier New"/>
          <w:spacing w:val="-7"/>
          <w:sz w:val="20"/>
        </w:rPr>
        <w:t> </w:t>
      </w:r>
      <w:r>
        <w:rPr>
          <w:rFonts w:ascii="Courier New"/>
          <w:sz w:val="20"/>
        </w:rPr>
        <w:t>current</w:t>
      </w:r>
      <w:r>
        <w:rPr>
          <w:rFonts w:ascii="Courier New"/>
          <w:spacing w:val="-6"/>
          <w:sz w:val="20"/>
        </w:rPr>
        <w:t> </w:t>
      </w:r>
      <w:r>
        <w:rPr>
          <w:rFonts w:ascii="Courier New"/>
          <w:spacing w:val="-2"/>
          <w:sz w:val="20"/>
        </w:rPr>
        <w:t>array,</w:t>
      </w:r>
    </w:p>
    <w:p>
      <w:pPr>
        <w:spacing w:line="268" w:lineRule="auto" w:before="28"/>
        <w:ind w:left="898" w:right="1160" w:firstLine="0"/>
        <w:jc w:val="left"/>
        <w:rPr>
          <w:rFonts w:ascii="Courier New"/>
          <w:sz w:val="20"/>
        </w:rPr>
      </w:pPr>
      <w:r>
        <w:rPr>
          <w:rFonts w:ascii="Courier New"/>
          <w:sz w:val="20"/>
        </w:rPr>
        <w:t>// it gives runtime </w:t>
      </w:r>
      <w:r>
        <w:rPr>
          <w:rFonts w:ascii="Courier New"/>
          <w:sz w:val="20"/>
        </w:rPr>
        <w:t>error</w:t>
      </w:r>
      <w:r>
        <w:rPr>
          <w:rFonts w:ascii="Courier New"/>
          <w:sz w:val="20"/>
        </w:rPr>
        <w:t> fmt.Println("Element</w:t>
      </w:r>
      <w:r>
        <w:rPr>
          <w:rFonts w:ascii="Courier New"/>
          <w:spacing w:val="-9"/>
          <w:sz w:val="20"/>
        </w:rPr>
        <w:t> </w:t>
      </w:r>
      <w:r>
        <w:rPr>
          <w:rFonts w:ascii="Courier New"/>
          <w:sz w:val="20"/>
        </w:rPr>
        <w:t>2</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z w:val="20"/>
        </w:rPr>
        <w:t>myarr[5])</w:t>
      </w:r>
    </w:p>
    <w:p>
      <w:pPr>
        <w:spacing w:before="2"/>
        <w:ind w:left="418" w:right="0" w:firstLine="0"/>
        <w:jc w:val="left"/>
        <w:rPr>
          <w:rFonts w:ascii="Courier New"/>
          <w:sz w:val="20"/>
        </w:rPr>
      </w:pPr>
      <w:r>
        <w:rPr>
          <w:rFonts w:ascii="Courier New"/>
          <w:spacing w:val="-10"/>
          <w:sz w:val="20"/>
        </w:rPr>
        <w:t>}</w:t>
      </w:r>
    </w:p>
    <w:p>
      <w:pPr>
        <w:pStyle w:val="Heading2"/>
        <w:spacing w:before="227"/>
      </w:pPr>
      <w:r>
        <w:rPr/>
        <mc:AlternateContent>
          <mc:Choice Requires="wps">
            <w:drawing>
              <wp:anchor distT="0" distB="0" distL="0" distR="0" allowOverlap="1" layoutInCell="1" locked="0" behindDoc="1" simplePos="0" relativeHeight="487617536">
                <wp:simplePos x="0" y="0"/>
                <wp:positionH relativeFrom="page">
                  <wp:posOffset>742950</wp:posOffset>
                </wp:positionH>
                <wp:positionV relativeFrom="paragraph">
                  <wp:posOffset>339729</wp:posOffset>
                </wp:positionV>
                <wp:extent cx="4130675"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750376pt;width:325.25pt;height:.1pt;mso-position-horizontal-relative:page;mso-position-vertical-relative:paragraph;z-index:-15698944;mso-wrap-distance-left:0;mso-wrap-distance-right:0" id="docshape51" coordorigin="1170,535" coordsize="6505,0" path="m1170,535l7674,535e" filled="false" stroked="true" strokeweight=".5pt" strokecolor="#000000">
                <v:path arrowok="t"/>
                <v:stroke dashstyle="solid"/>
                <w10:wrap type="topAndBottom"/>
              </v:shape>
            </w:pict>
          </mc:Fallback>
        </mc:AlternateContent>
      </w:r>
      <w:bookmarkStart w:name="RECOVER" w:id="353"/>
      <w:bookmarkEnd w:id="353"/>
      <w:r>
        <w:rPr/>
      </w:r>
      <w:bookmarkStart w:name="_bookmark217" w:id="354"/>
      <w:bookmarkEnd w:id="354"/>
      <w:r>
        <w:rPr/>
      </w:r>
      <w:r>
        <w:rPr>
          <w:spacing w:val="-2"/>
        </w:rPr>
        <w:t>RECOVER</w:t>
      </w:r>
    </w:p>
    <w:p>
      <w:pPr>
        <w:pStyle w:val="BodyText"/>
        <w:spacing w:line="225" w:lineRule="auto" w:before="23"/>
        <w:ind w:left="177" w:right="175"/>
        <w:jc w:val="both"/>
      </w:pPr>
      <w:r>
        <w:rPr>
          <w:w w:val="90"/>
        </w:rPr>
        <w:t>The recover function in Go is used to manage panic in the same way tha</w:t>
      </w:r>
      <w:r>
        <w:rPr>
          <w:w w:val="90"/>
        </w:rPr>
        <w:t>t</w:t>
      </w:r>
      <w:r>
        <w:rPr>
          <w:w w:val="90"/>
        </w:rPr>
        <w:t> </w:t>
      </w:r>
      <w:r>
        <w:rPr>
          <w:spacing w:val="-4"/>
        </w:rPr>
        <w:t>try/catch</w:t>
      </w:r>
      <w:r>
        <w:rPr>
          <w:spacing w:val="-10"/>
        </w:rPr>
        <w:t> </w:t>
      </w:r>
      <w:r>
        <w:rPr>
          <w:spacing w:val="-4"/>
        </w:rPr>
        <w:t>blocks</w:t>
      </w:r>
      <w:r>
        <w:rPr>
          <w:spacing w:val="-10"/>
        </w:rPr>
        <w:t> </w:t>
      </w:r>
      <w:r>
        <w:rPr>
          <w:spacing w:val="-4"/>
        </w:rPr>
        <w:t>capture</w:t>
      </w:r>
      <w:r>
        <w:rPr>
          <w:spacing w:val="-10"/>
        </w:rPr>
        <w:t> </w:t>
      </w:r>
      <w:r>
        <w:rPr>
          <w:spacing w:val="-4"/>
        </w:rPr>
        <w:t>exceptions</w:t>
      </w:r>
      <w:r>
        <w:rPr>
          <w:spacing w:val="-9"/>
        </w:rPr>
        <w:t> </w:t>
      </w:r>
      <w:r>
        <w:rPr>
          <w:spacing w:val="-4"/>
        </w:rPr>
        <w:t>in</w:t>
      </w:r>
      <w:r>
        <w:rPr>
          <w:spacing w:val="-10"/>
        </w:rPr>
        <w:t> </w:t>
      </w:r>
      <w:r>
        <w:rPr>
          <w:spacing w:val="-4"/>
        </w:rPr>
        <w:t>languages,</w:t>
      </w:r>
      <w:r>
        <w:rPr>
          <w:spacing w:val="-10"/>
        </w:rPr>
        <w:t> </w:t>
      </w:r>
      <w:r>
        <w:rPr>
          <w:spacing w:val="-4"/>
        </w:rPr>
        <w:t>such</w:t>
      </w:r>
      <w:r>
        <w:rPr>
          <w:spacing w:val="-10"/>
        </w:rPr>
        <w:t> </w:t>
      </w:r>
      <w:r>
        <w:rPr>
          <w:spacing w:val="-4"/>
        </w:rPr>
        <w:t>as</w:t>
      </w:r>
      <w:r>
        <w:rPr>
          <w:spacing w:val="-9"/>
        </w:rPr>
        <w:t> </w:t>
      </w:r>
      <w:r>
        <w:rPr>
          <w:spacing w:val="-4"/>
        </w:rPr>
        <w:t>Java,</w:t>
      </w:r>
      <w:r>
        <w:rPr>
          <w:spacing w:val="-10"/>
        </w:rPr>
        <w:t> </w:t>
      </w:r>
      <w:r>
        <w:rPr>
          <w:spacing w:val="-4"/>
        </w:rPr>
        <w:t>C#,</w:t>
      </w:r>
      <w:r>
        <w:rPr>
          <w:spacing w:val="-10"/>
        </w:rPr>
        <w:t> </w:t>
      </w:r>
      <w:r>
        <w:rPr>
          <w:spacing w:val="-4"/>
        </w:rPr>
        <w:t>an</w:t>
      </w:r>
      <w:r>
        <w:rPr>
          <w:spacing w:val="-4"/>
        </w:rPr>
        <w:t>d</w:t>
      </w:r>
      <w:r>
        <w:rPr>
          <w:spacing w:val="-4"/>
        </w:rPr>
        <w:t> others.</w:t>
      </w:r>
      <w:r>
        <w:rPr>
          <w:spacing w:val="-10"/>
        </w:rPr>
        <w:t> </w:t>
      </w:r>
      <w:r>
        <w:rPr>
          <w:spacing w:val="-4"/>
        </w:rPr>
        <w:t>It</w:t>
      </w:r>
      <w:r>
        <w:rPr>
          <w:spacing w:val="-10"/>
        </w:rPr>
        <w:t> </w:t>
      </w:r>
      <w:r>
        <w:rPr>
          <w:spacing w:val="-4"/>
        </w:rPr>
        <w:t>is</w:t>
      </w:r>
      <w:r>
        <w:rPr>
          <w:spacing w:val="-10"/>
        </w:rPr>
        <w:t> </w:t>
      </w:r>
      <w:r>
        <w:rPr>
          <w:spacing w:val="-4"/>
        </w:rPr>
        <w:t>a</w:t>
      </w:r>
      <w:r>
        <w:rPr>
          <w:spacing w:val="-9"/>
        </w:rPr>
        <w:t> </w:t>
      </w:r>
      <w:r>
        <w:rPr>
          <w:spacing w:val="-4"/>
        </w:rPr>
        <w:t>built-in</w:t>
      </w:r>
      <w:r>
        <w:rPr>
          <w:spacing w:val="-10"/>
        </w:rPr>
        <w:t> </w:t>
      </w:r>
      <w:r>
        <w:rPr>
          <w:spacing w:val="-4"/>
        </w:rPr>
        <w:t>function</w:t>
      </w:r>
      <w:r>
        <w:rPr>
          <w:spacing w:val="-10"/>
        </w:rPr>
        <w:t> </w:t>
      </w:r>
      <w:r>
        <w:rPr>
          <w:spacing w:val="-4"/>
        </w:rPr>
        <w:t>defined</w:t>
      </w:r>
      <w:r>
        <w:rPr>
          <w:spacing w:val="-10"/>
        </w:rPr>
        <w:t> </w:t>
      </w:r>
      <w:r>
        <w:rPr>
          <w:spacing w:val="-4"/>
        </w:rPr>
        <w:t>in</w:t>
      </w:r>
      <w:r>
        <w:rPr>
          <w:spacing w:val="-9"/>
        </w:rPr>
        <w:t> </w:t>
      </w:r>
      <w:r>
        <w:rPr>
          <w:spacing w:val="-4"/>
        </w:rPr>
        <w:t>the</w:t>
      </w:r>
      <w:r>
        <w:rPr>
          <w:spacing w:val="-10"/>
        </w:rPr>
        <w:t> </w:t>
      </w:r>
      <w:r>
        <w:rPr>
          <w:spacing w:val="-4"/>
        </w:rPr>
        <w:t>built-in</w:t>
      </w:r>
      <w:r>
        <w:rPr>
          <w:spacing w:val="-10"/>
        </w:rPr>
        <w:t> </w:t>
      </w:r>
      <w:r>
        <w:rPr>
          <w:spacing w:val="-4"/>
        </w:rPr>
        <w:t>package</w:t>
      </w:r>
      <w:r>
        <w:rPr>
          <w:spacing w:val="-10"/>
        </w:rPr>
        <w:t> </w:t>
      </w:r>
      <w:r>
        <w:rPr>
          <w:spacing w:val="-4"/>
        </w:rPr>
        <w:t>of</w:t>
      </w:r>
      <w:r>
        <w:rPr>
          <w:spacing w:val="-9"/>
        </w:rPr>
        <w:t> </w:t>
      </w:r>
      <w:r>
        <w:rPr>
          <w:spacing w:val="-4"/>
        </w:rPr>
        <w:t>the</w:t>
      </w:r>
      <w:r>
        <w:rPr>
          <w:spacing w:val="-10"/>
        </w:rPr>
        <w:t> </w:t>
      </w:r>
      <w:r>
        <w:rPr>
          <w:spacing w:val="-4"/>
        </w:rPr>
        <w:t>G</w:t>
      </w:r>
      <w:r>
        <w:rPr>
          <w:spacing w:val="-4"/>
        </w:rPr>
        <w:t>o</w:t>
      </w:r>
      <w:r>
        <w:rPr>
          <w:spacing w:val="-4"/>
        </w:rPr>
        <w:t> </w:t>
      </w:r>
      <w:r>
        <w:rPr>
          <w:w w:val="90"/>
        </w:rPr>
        <w:t>programming language. This approach is mainly used to re-establish con</w:t>
      </w:r>
      <w:r>
        <w:rPr>
          <w:w w:val="90"/>
        </w:rPr>
        <w:softHyphen/>
      </w:r>
      <w:r>
        <w:rPr>
          <w:w w:val="90"/>
        </w:rPr>
        <w:t>trol of a panicked goroutine. In other words, it addresses the goroutine’</w:t>
      </w:r>
      <w:r>
        <w:rPr>
          <w:w w:val="90"/>
        </w:rPr>
        <w:t>s</w:t>
      </w:r>
      <w:r>
        <w:rPr>
          <w:w w:val="90"/>
        </w:rPr>
        <w:t> </w:t>
      </w:r>
      <w:r>
        <w:rPr/>
        <w:t>frantic behavior.</w:t>
      </w:r>
    </w:p>
    <w:p>
      <w:pPr>
        <w:pStyle w:val="BodyText"/>
        <w:spacing w:before="55"/>
      </w:pPr>
    </w:p>
    <w:p>
      <w:pPr>
        <w:pStyle w:val="Heading4"/>
      </w:pPr>
      <w:r>
        <w:rPr>
          <w:spacing w:val="-2"/>
        </w:rPr>
        <w:t>Syntax:</w:t>
      </w:r>
    </w:p>
    <w:p>
      <w:pPr>
        <w:spacing w:before="162"/>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recover()</w:t>
      </w:r>
      <w:r>
        <w:rPr>
          <w:rFonts w:ascii="Courier New"/>
          <w:spacing w:val="-9"/>
          <w:sz w:val="20"/>
        </w:rPr>
        <w:t> </w:t>
      </w:r>
      <w:r>
        <w:rPr>
          <w:rFonts w:ascii="Courier New"/>
          <w:spacing w:val="-2"/>
          <w:sz w:val="20"/>
        </w:rPr>
        <w:t>interface{}</w:t>
      </w:r>
    </w:p>
    <w:p>
      <w:pPr>
        <w:pStyle w:val="BodyText"/>
        <w:spacing w:before="122"/>
        <w:rPr>
          <w:rFonts w:ascii="Courier New"/>
          <w:sz w:val="20"/>
        </w:rPr>
      </w:pPr>
    </w:p>
    <w:p>
      <w:pPr>
        <w:pStyle w:val="Heading4"/>
        <w:spacing w:before="1"/>
      </w:pPr>
      <w:r>
        <w:rPr>
          <w:spacing w:val="-2"/>
        </w:rPr>
        <w:t>Example:</w:t>
      </w:r>
    </w:p>
    <w:p>
      <w:pPr>
        <w:spacing w:line="268" w:lineRule="auto" w:before="162"/>
        <w:ind w:left="418" w:right="116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6"/>
          <w:sz w:val="20"/>
        </w:rPr>
        <w:t> </w:t>
      </w:r>
      <w:r>
        <w:rPr>
          <w:rFonts w:ascii="Courier New"/>
          <w:sz w:val="20"/>
        </w:rPr>
        <w:t>that</w:t>
      </w:r>
      <w:r>
        <w:rPr>
          <w:rFonts w:ascii="Courier New"/>
          <w:spacing w:val="-6"/>
          <w:sz w:val="20"/>
        </w:rPr>
        <w:t> </w:t>
      </w:r>
      <w:r>
        <w:rPr>
          <w:rFonts w:ascii="Courier New"/>
          <w:sz w:val="20"/>
        </w:rPr>
        <w:t>demonstrates</w:t>
      </w:r>
      <w:r>
        <w:rPr>
          <w:rFonts w:ascii="Courier New"/>
          <w:spacing w:val="-6"/>
          <w:sz w:val="20"/>
        </w:rPr>
        <w:t> </w:t>
      </w:r>
      <w:r>
        <w:rPr>
          <w:rFonts w:ascii="Courier New"/>
          <w:sz w:val="20"/>
        </w:rPr>
        <w:t>the</w:t>
      </w:r>
      <w:r>
        <w:rPr>
          <w:rFonts w:ascii="Courier New"/>
          <w:spacing w:val="-6"/>
          <w:sz w:val="20"/>
        </w:rPr>
        <w:t> </w:t>
      </w:r>
      <w:r>
        <w:rPr>
          <w:rFonts w:ascii="Courier New"/>
          <w:sz w:val="20"/>
        </w:rPr>
        <w:t>concept</w:t>
      </w:r>
      <w:r>
        <w:rPr>
          <w:rFonts w:ascii="Courier New"/>
          <w:spacing w:val="-6"/>
          <w:sz w:val="20"/>
        </w:rPr>
        <w:t> </w:t>
      </w:r>
      <w:r>
        <w:rPr>
          <w:rFonts w:ascii="Courier New"/>
          <w:sz w:val="20"/>
        </w:rPr>
        <w:t>o</w:t>
      </w:r>
      <w:r>
        <w:rPr>
          <w:rFonts w:ascii="Courier New"/>
          <w:sz w:val="20"/>
        </w:rPr>
        <w:t>f</w:t>
      </w:r>
      <w:r>
        <w:rPr>
          <w:rFonts w:ascii="Courier New"/>
          <w:sz w:val="20"/>
        </w:rPr>
        <w:t> </w:t>
      </w:r>
      <w:r>
        <w:rPr>
          <w:rFonts w:ascii="Courier New"/>
          <w:spacing w:val="-2"/>
          <w:sz w:val="20"/>
        </w:rPr>
        <w:t>recover</w:t>
      </w:r>
    </w:p>
    <w:p>
      <w:pPr>
        <w:spacing w:line="268" w:lineRule="auto" w:before="1"/>
        <w:ind w:left="418"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w:t>
      </w:r>
      <w:r>
        <w:rPr>
          <w:rFonts w:ascii="Courier New"/>
          <w:spacing w:val="-9"/>
          <w:sz w:val="20"/>
        </w:rPr>
        <w:t> </w:t>
      </w:r>
      <w:r>
        <w:rPr>
          <w:rFonts w:ascii="Courier New"/>
          <w:spacing w:val="-2"/>
          <w:sz w:val="20"/>
        </w:rPr>
        <w:t>"fmt"</w:t>
      </w:r>
    </w:p>
    <w:p>
      <w:pPr>
        <w:spacing w:line="268" w:lineRule="auto" w:before="2"/>
        <w:ind w:left="538" w:right="1640" w:hanging="120"/>
        <w:jc w:val="left"/>
        <w:rPr>
          <w:rFonts w:ascii="Courier New"/>
          <w:sz w:val="20"/>
        </w:rPr>
      </w:pPr>
      <w:r>
        <w:rPr>
          <w:rFonts w:ascii="Courier New"/>
          <w:sz w:val="20"/>
        </w:rPr>
        <w:t>//</w:t>
      </w:r>
      <w:r>
        <w:rPr>
          <w:rFonts w:ascii="Courier New"/>
          <w:spacing w:val="-6"/>
          <w:sz w:val="20"/>
        </w:rPr>
        <w:t> </w:t>
      </w:r>
      <w:r>
        <w:rPr>
          <w:rFonts w:ascii="Courier New"/>
          <w:sz w:val="20"/>
        </w:rPr>
        <w:t>function</w:t>
      </w:r>
      <w:r>
        <w:rPr>
          <w:rFonts w:ascii="Courier New"/>
          <w:spacing w:val="-6"/>
          <w:sz w:val="20"/>
        </w:rPr>
        <w:t> </w:t>
      </w:r>
      <w:r>
        <w:rPr>
          <w:rFonts w:ascii="Courier New"/>
          <w:sz w:val="20"/>
        </w:rPr>
        <w:t>is</w:t>
      </w:r>
      <w:r>
        <w:rPr>
          <w:rFonts w:ascii="Courier New"/>
          <w:spacing w:val="-6"/>
          <w:sz w:val="20"/>
        </w:rPr>
        <w:t> </w:t>
      </w:r>
      <w:r>
        <w:rPr>
          <w:rFonts w:ascii="Courier New"/>
          <w:sz w:val="20"/>
        </w:rPr>
        <w:t>created</w:t>
      </w:r>
      <w:r>
        <w:rPr>
          <w:rFonts w:ascii="Courier New"/>
          <w:spacing w:val="-6"/>
          <w:sz w:val="20"/>
        </w:rPr>
        <w:t> </w:t>
      </w:r>
      <w:r>
        <w:rPr>
          <w:rFonts w:ascii="Courier New"/>
          <w:sz w:val="20"/>
        </w:rPr>
        <w:t>to</w:t>
      </w:r>
      <w:r>
        <w:rPr>
          <w:rFonts w:ascii="Courier New"/>
          <w:spacing w:val="-6"/>
          <w:sz w:val="20"/>
        </w:rPr>
        <w:t> </w:t>
      </w:r>
      <w:r>
        <w:rPr>
          <w:rFonts w:ascii="Courier New"/>
          <w:sz w:val="20"/>
        </w:rPr>
        <w:t>handle</w:t>
      </w:r>
      <w:r>
        <w:rPr>
          <w:rFonts w:ascii="Courier New"/>
          <w:spacing w:val="-6"/>
          <w:sz w:val="20"/>
        </w:rPr>
        <w:t> </w:t>
      </w:r>
      <w:r>
        <w:rPr>
          <w:rFonts w:ascii="Courier New"/>
          <w:sz w:val="20"/>
        </w:rPr>
        <w:t>th</w:t>
      </w:r>
      <w:r>
        <w:rPr>
          <w:rFonts w:ascii="Courier New"/>
          <w:sz w:val="20"/>
        </w:rPr>
        <w:t>e</w:t>
      </w:r>
      <w:r>
        <w:rPr>
          <w:rFonts w:ascii="Courier New"/>
          <w:sz w:val="20"/>
        </w:rPr>
        <w:t> panic occurs in the entry function</w:t>
      </w:r>
    </w:p>
    <w:p>
      <w:pPr>
        <w:spacing w:line="268" w:lineRule="auto" w:before="2"/>
        <w:ind w:left="418" w:right="0" w:firstLine="0"/>
        <w:jc w:val="left"/>
        <w:rPr>
          <w:rFonts w:ascii="Courier New"/>
          <w:sz w:val="20"/>
        </w:rPr>
      </w:pPr>
      <w:r>
        <w:rPr>
          <w:rFonts w:ascii="Courier New"/>
          <w:sz w:val="20"/>
        </w:rPr>
        <w:t>//</w:t>
      </w:r>
      <w:r>
        <w:rPr>
          <w:rFonts w:ascii="Courier New"/>
          <w:spacing w:val="-4"/>
          <w:sz w:val="20"/>
        </w:rPr>
        <w:t> </w:t>
      </w:r>
      <w:r>
        <w:rPr>
          <w:rFonts w:ascii="Courier New"/>
          <w:sz w:val="20"/>
        </w:rPr>
        <w:t>but</w:t>
      </w:r>
      <w:r>
        <w:rPr>
          <w:rFonts w:ascii="Courier New"/>
          <w:spacing w:val="-4"/>
          <w:sz w:val="20"/>
        </w:rPr>
        <w:t> </w:t>
      </w:r>
      <w:r>
        <w:rPr>
          <w:rFonts w:ascii="Courier New"/>
          <w:sz w:val="20"/>
        </w:rPr>
        <w:t>it</w:t>
      </w:r>
      <w:r>
        <w:rPr>
          <w:rFonts w:ascii="Courier New"/>
          <w:spacing w:val="-4"/>
          <w:sz w:val="20"/>
        </w:rPr>
        <w:t> </w:t>
      </w:r>
      <w:r>
        <w:rPr>
          <w:rFonts w:ascii="Courier New"/>
          <w:sz w:val="20"/>
        </w:rPr>
        <w:t>does</w:t>
      </w:r>
      <w:r>
        <w:rPr>
          <w:rFonts w:ascii="Courier New"/>
          <w:spacing w:val="-4"/>
          <w:sz w:val="20"/>
        </w:rPr>
        <w:t> </w:t>
      </w:r>
      <w:r>
        <w:rPr>
          <w:rFonts w:ascii="Courier New"/>
          <w:sz w:val="20"/>
        </w:rPr>
        <w:t>not</w:t>
      </w:r>
      <w:r>
        <w:rPr>
          <w:rFonts w:ascii="Courier New"/>
          <w:spacing w:val="-4"/>
          <w:sz w:val="20"/>
        </w:rPr>
        <w:t> </w:t>
      </w:r>
      <w:r>
        <w:rPr>
          <w:rFonts w:ascii="Courier New"/>
          <w:sz w:val="20"/>
        </w:rPr>
        <w:t>handle</w:t>
      </w:r>
      <w:r>
        <w:rPr>
          <w:rFonts w:ascii="Courier New"/>
          <w:spacing w:val="-4"/>
          <w:sz w:val="20"/>
        </w:rPr>
        <w:t> </w:t>
      </w:r>
      <w:r>
        <w:rPr>
          <w:rFonts w:ascii="Courier New"/>
          <w:sz w:val="20"/>
        </w:rPr>
        <w:t>panic</w:t>
      </w:r>
      <w:r>
        <w:rPr>
          <w:rFonts w:ascii="Courier New"/>
          <w:spacing w:val="-4"/>
          <w:sz w:val="20"/>
        </w:rPr>
        <w:t> </w:t>
      </w:r>
      <w:r>
        <w:rPr>
          <w:rFonts w:ascii="Courier New"/>
          <w:sz w:val="20"/>
        </w:rPr>
        <w:t>occurred</w:t>
      </w:r>
      <w:r>
        <w:rPr>
          <w:rFonts w:ascii="Courier New"/>
          <w:spacing w:val="-4"/>
          <w:sz w:val="20"/>
        </w:rPr>
        <w:t> </w:t>
      </w:r>
      <w:r>
        <w:rPr>
          <w:rFonts w:ascii="Courier New"/>
          <w:sz w:val="20"/>
        </w:rPr>
        <w:t>in</w:t>
      </w:r>
      <w:r>
        <w:rPr>
          <w:rFonts w:ascii="Courier New"/>
          <w:spacing w:val="-4"/>
          <w:sz w:val="20"/>
        </w:rPr>
        <w:t> </w:t>
      </w:r>
      <w:r>
        <w:rPr>
          <w:rFonts w:ascii="Courier New"/>
          <w:sz w:val="20"/>
        </w:rPr>
        <w:t>entry</w:t>
      </w:r>
      <w:r>
        <w:rPr>
          <w:rFonts w:ascii="Courier New"/>
          <w:sz w:val="20"/>
        </w:rPr>
        <w:t> </w:t>
      </w:r>
      <w:r>
        <w:rPr>
          <w:rFonts w:ascii="Courier New"/>
          <w:spacing w:val="-2"/>
          <w:sz w:val="20"/>
        </w:rPr>
        <w:t>function</w:t>
      </w:r>
    </w:p>
    <w:p>
      <w:pPr>
        <w:spacing w:line="268" w:lineRule="auto" w:before="1"/>
        <w:ind w:left="418" w:right="1640" w:firstLine="0"/>
        <w:jc w:val="left"/>
        <w:rPr>
          <w:rFonts w:ascii="Courier New"/>
          <w:sz w:val="20"/>
        </w:rPr>
      </w:pPr>
      <w:r>
        <w:rPr>
          <w:rFonts w:ascii="Courier New"/>
          <w:sz w:val="20"/>
        </w:rPr>
        <w:t>//</w:t>
      </w:r>
      <w:r>
        <w:rPr>
          <w:rFonts w:ascii="Courier New"/>
          <w:spacing w:val="-6"/>
          <w:sz w:val="20"/>
        </w:rPr>
        <w:t> </w:t>
      </w:r>
      <w:r>
        <w:rPr>
          <w:rFonts w:ascii="Courier New"/>
          <w:sz w:val="20"/>
        </w:rPr>
        <w:t>because</w:t>
      </w:r>
      <w:r>
        <w:rPr>
          <w:rFonts w:ascii="Courier New"/>
          <w:spacing w:val="-6"/>
          <w:sz w:val="20"/>
        </w:rPr>
        <w:t> </w:t>
      </w:r>
      <w:r>
        <w:rPr>
          <w:rFonts w:ascii="Courier New"/>
          <w:sz w:val="20"/>
        </w:rPr>
        <w:t>it</w:t>
      </w:r>
      <w:r>
        <w:rPr>
          <w:rFonts w:ascii="Courier New"/>
          <w:spacing w:val="-6"/>
          <w:sz w:val="20"/>
        </w:rPr>
        <w:t> </w:t>
      </w:r>
      <w:r>
        <w:rPr>
          <w:rFonts w:ascii="Courier New"/>
          <w:sz w:val="20"/>
        </w:rPr>
        <w:t>called</w:t>
      </w:r>
      <w:r>
        <w:rPr>
          <w:rFonts w:ascii="Courier New"/>
          <w:spacing w:val="-6"/>
          <w:sz w:val="20"/>
        </w:rPr>
        <w:t> </w:t>
      </w:r>
      <w:r>
        <w:rPr>
          <w:rFonts w:ascii="Courier New"/>
          <w:sz w:val="20"/>
        </w:rPr>
        <w:t>in</w:t>
      </w:r>
      <w:r>
        <w:rPr>
          <w:rFonts w:ascii="Courier New"/>
          <w:spacing w:val="-6"/>
          <w:sz w:val="20"/>
        </w:rPr>
        <w:t> </w:t>
      </w:r>
      <w:r>
        <w:rPr>
          <w:rFonts w:ascii="Courier New"/>
          <w:sz w:val="20"/>
        </w:rPr>
        <w:t>normal</w:t>
      </w:r>
      <w:r>
        <w:rPr>
          <w:rFonts w:ascii="Courier New"/>
          <w:spacing w:val="-6"/>
          <w:sz w:val="20"/>
        </w:rPr>
        <w:t> </w:t>
      </w:r>
      <w:r>
        <w:rPr>
          <w:rFonts w:ascii="Courier New"/>
          <w:sz w:val="20"/>
        </w:rPr>
        <w:t>functio</w:t>
      </w:r>
      <w:r>
        <w:rPr>
          <w:rFonts w:ascii="Courier New"/>
          <w:sz w:val="20"/>
        </w:rPr>
        <w:t>n</w:t>
      </w:r>
      <w:r>
        <w:rPr>
          <w:rFonts w:ascii="Courier New"/>
          <w:sz w:val="20"/>
        </w:rPr>
        <w:t> func handlepanic() {</w:t>
      </w:r>
    </w:p>
    <w:p>
      <w:pPr>
        <w:spacing w:line="268" w:lineRule="auto" w:before="0"/>
        <w:ind w:left="1378" w:right="0" w:hanging="480"/>
        <w:jc w:val="left"/>
        <w:rPr>
          <w:rFonts w:ascii="Courier New"/>
          <w:sz w:val="20"/>
        </w:rPr>
      </w:pPr>
      <w:r>
        <w:rPr>
          <w:rFonts w:ascii="Courier New"/>
          <w:sz w:val="20"/>
        </w:rPr>
        <w:t>if</w:t>
      </w:r>
      <w:r>
        <w:rPr>
          <w:rFonts w:ascii="Courier New"/>
          <w:spacing w:val="-5"/>
          <w:sz w:val="20"/>
        </w:rPr>
        <w:t> </w:t>
      </w:r>
      <w:r>
        <w:rPr>
          <w:rFonts w:ascii="Courier New"/>
          <w:sz w:val="20"/>
        </w:rPr>
        <w:t>a</w:t>
      </w:r>
      <w:r>
        <w:rPr>
          <w:rFonts w:ascii="Courier New"/>
          <w:spacing w:val="-5"/>
          <w:sz w:val="20"/>
        </w:rPr>
        <w:t> </w:t>
      </w:r>
      <w:r>
        <w:rPr>
          <w:rFonts w:ascii="Courier New"/>
          <w:sz w:val="20"/>
        </w:rPr>
        <w:t>:=</w:t>
      </w:r>
      <w:r>
        <w:rPr>
          <w:rFonts w:ascii="Courier New"/>
          <w:spacing w:val="-5"/>
          <w:sz w:val="20"/>
        </w:rPr>
        <w:t> </w:t>
      </w:r>
      <w:r>
        <w:rPr>
          <w:rFonts w:ascii="Courier New"/>
          <w:sz w:val="20"/>
        </w:rPr>
        <w:t>recover();</w:t>
      </w:r>
      <w:r>
        <w:rPr>
          <w:rFonts w:ascii="Courier New"/>
          <w:spacing w:val="-5"/>
          <w:sz w:val="20"/>
        </w:rPr>
        <w:t> </w:t>
      </w:r>
      <w:r>
        <w:rPr>
          <w:rFonts w:ascii="Courier New"/>
          <w:sz w:val="20"/>
        </w:rPr>
        <w:t>a</w:t>
      </w:r>
      <w:r>
        <w:rPr>
          <w:rFonts w:ascii="Courier New"/>
          <w:spacing w:val="-5"/>
          <w:sz w:val="20"/>
        </w:rPr>
        <w:t> </w:t>
      </w:r>
      <w:r>
        <w:rPr>
          <w:rFonts w:ascii="Courier New"/>
          <w:sz w:val="20"/>
        </w:rPr>
        <w:t>!=</w:t>
      </w:r>
      <w:r>
        <w:rPr>
          <w:rFonts w:ascii="Courier New"/>
          <w:spacing w:val="-5"/>
          <w:sz w:val="20"/>
        </w:rPr>
        <w:t> </w:t>
      </w:r>
      <w:r>
        <w:rPr>
          <w:rFonts w:ascii="Courier New"/>
          <w:sz w:val="20"/>
        </w:rPr>
        <w:t>nil</w:t>
      </w:r>
      <w:r>
        <w:rPr>
          <w:rFonts w:ascii="Courier New"/>
          <w:spacing w:val="-5"/>
          <w:sz w:val="20"/>
        </w:rPr>
        <w:t> </w:t>
      </w:r>
      <w:r>
        <w:rPr>
          <w:rFonts w:ascii="Courier New"/>
          <w:sz w:val="20"/>
        </w:rPr>
        <w:t>{</w:t>
      </w:r>
      <w:r>
        <w:rPr>
          <w:rFonts w:ascii="Courier New"/>
          <w:sz w:val="20"/>
        </w:rPr>
        <w:t> fmt.Println("RECOVER",</w:t>
      </w:r>
      <w:r>
        <w:rPr>
          <w:rFonts w:ascii="Courier New"/>
          <w:spacing w:val="-28"/>
          <w:sz w:val="20"/>
        </w:rPr>
        <w:t> </w:t>
      </w:r>
      <w:r>
        <w:rPr>
          <w:rFonts w:ascii="Courier New"/>
          <w:spacing w:val="-5"/>
          <w:sz w:val="20"/>
        </w:rPr>
        <w:t>a)</w:t>
      </w:r>
    </w:p>
    <w:p>
      <w:pPr>
        <w:spacing w:before="3"/>
        <w:ind w:left="89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Function</w:t>
      </w:r>
    </w:p>
    <w:p>
      <w:pPr>
        <w:spacing w:before="28"/>
        <w:ind w:left="418" w:right="0" w:firstLine="0"/>
        <w:jc w:val="left"/>
        <w:rPr>
          <w:rFonts w:ascii="Courier New"/>
          <w:sz w:val="20"/>
        </w:rPr>
      </w:pPr>
      <w:r>
        <w:rPr>
          <w:rFonts w:ascii="Courier New"/>
          <w:sz w:val="20"/>
        </w:rPr>
        <w:t>func</w:t>
      </w:r>
      <w:r>
        <w:rPr>
          <w:rFonts w:ascii="Courier New"/>
          <w:spacing w:val="-12"/>
          <w:sz w:val="20"/>
        </w:rPr>
        <w:t> </w:t>
      </w:r>
      <w:r>
        <w:rPr>
          <w:rFonts w:ascii="Courier New"/>
          <w:sz w:val="20"/>
        </w:rPr>
        <w:t>entry(lang</w:t>
      </w:r>
      <w:r>
        <w:rPr>
          <w:rFonts w:ascii="Courier New"/>
          <w:spacing w:val="-9"/>
          <w:sz w:val="20"/>
        </w:rPr>
        <w:t> </w:t>
      </w:r>
      <w:r>
        <w:rPr>
          <w:rFonts w:ascii="Courier New"/>
          <w:sz w:val="20"/>
        </w:rPr>
        <w:t>*string,</w:t>
      </w:r>
      <w:r>
        <w:rPr>
          <w:rFonts w:ascii="Courier New"/>
          <w:spacing w:val="-10"/>
          <w:sz w:val="20"/>
        </w:rPr>
        <w:t> </w:t>
      </w:r>
      <w:r>
        <w:rPr>
          <w:rFonts w:ascii="Courier New"/>
          <w:sz w:val="20"/>
        </w:rPr>
        <w:t>aname</w:t>
      </w:r>
      <w:r>
        <w:rPr>
          <w:rFonts w:ascii="Courier New"/>
          <w:spacing w:val="-9"/>
          <w:sz w:val="20"/>
        </w:rPr>
        <w:t> </w:t>
      </w:r>
      <w:r>
        <w:rPr>
          <w:rFonts w:ascii="Courier New"/>
          <w:sz w:val="20"/>
        </w:rPr>
        <w:t>*string)</w:t>
      </w:r>
      <w:r>
        <w:rPr>
          <w:rFonts w:ascii="Courier New"/>
          <w:spacing w:val="-9"/>
          <w:sz w:val="20"/>
        </w:rPr>
        <w:t> </w:t>
      </w:r>
      <w:r>
        <w:rPr>
          <w:rFonts w:ascii="Courier New"/>
          <w:spacing w:val="-10"/>
          <w:sz w:val="20"/>
        </w:rPr>
        <w:t>{</w:t>
      </w:r>
    </w:p>
    <w:p>
      <w:pPr>
        <w:spacing w:line="268" w:lineRule="auto" w:before="28"/>
        <w:ind w:left="898" w:right="3509" w:firstLine="0"/>
        <w:jc w:val="left"/>
        <w:rPr>
          <w:rFonts w:ascii="Courier New"/>
          <w:sz w:val="20"/>
        </w:rPr>
      </w:pPr>
      <w:r>
        <w:rPr>
          <w:rFonts w:ascii="Courier New"/>
          <w:sz w:val="20"/>
        </w:rPr>
        <w:t>//</w:t>
      </w:r>
      <w:r>
        <w:rPr>
          <w:rFonts w:ascii="Courier New"/>
          <w:spacing w:val="-32"/>
          <w:sz w:val="20"/>
        </w:rPr>
        <w:t> </w:t>
      </w:r>
      <w:r>
        <w:rPr>
          <w:rFonts w:ascii="Courier New"/>
          <w:sz w:val="20"/>
        </w:rPr>
        <w:t>Normal-</w:t>
      </w:r>
      <w:r>
        <w:rPr>
          <w:rFonts w:ascii="Courier New"/>
          <w:sz w:val="20"/>
        </w:rPr>
        <w:t>functio</w:t>
      </w:r>
      <w:r>
        <w:rPr>
          <w:rFonts w:ascii="Courier New"/>
          <w:sz w:val="20"/>
        </w:rPr>
        <w:t>n</w:t>
      </w:r>
      <w:r>
        <w:rPr>
          <w:rFonts w:ascii="Courier New"/>
          <w:sz w:val="20"/>
        </w:rPr>
        <w:t> </w:t>
      </w:r>
      <w:r>
        <w:rPr>
          <w:rFonts w:ascii="Courier New"/>
          <w:spacing w:val="-2"/>
          <w:sz w:val="20"/>
        </w:rPr>
        <w:t>handlepanic()</w:t>
      </w:r>
    </w:p>
    <w:p>
      <w:pPr>
        <w:spacing w:before="2"/>
        <w:ind w:left="898" w:right="0" w:firstLine="0"/>
        <w:jc w:val="left"/>
        <w:rPr>
          <w:rFonts w:ascii="Courier New"/>
          <w:sz w:val="20"/>
        </w:rPr>
      </w:pPr>
      <w:r>
        <w:rPr>
          <w:rFonts w:ascii="Courier New"/>
          <w:sz w:val="20"/>
        </w:rPr>
        <w:t>//</w:t>
      </w:r>
      <w:r>
        <w:rPr>
          <w:rFonts w:ascii="Courier New"/>
          <w:spacing w:val="-5"/>
          <w:sz w:val="20"/>
        </w:rPr>
        <w:t> </w:t>
      </w:r>
      <w:r>
        <w:rPr>
          <w:rFonts w:ascii="Courier New"/>
          <w:sz w:val="20"/>
        </w:rPr>
        <w:t>When</w:t>
      </w:r>
      <w:r>
        <w:rPr>
          <w:rFonts w:ascii="Courier New"/>
          <w:spacing w:val="-5"/>
          <w:sz w:val="20"/>
        </w:rPr>
        <w:t> </w:t>
      </w:r>
      <w:r>
        <w:rPr>
          <w:rFonts w:ascii="Courier New"/>
          <w:sz w:val="20"/>
        </w:rPr>
        <w:t>value</w:t>
      </w:r>
      <w:r>
        <w:rPr>
          <w:rFonts w:ascii="Courier New"/>
          <w:spacing w:val="-5"/>
          <w:sz w:val="20"/>
        </w:rPr>
        <w:t> </w:t>
      </w:r>
      <w:r>
        <w:rPr>
          <w:rFonts w:ascii="Courier New"/>
          <w:sz w:val="20"/>
        </w:rPr>
        <w:t>of</w:t>
      </w:r>
      <w:r>
        <w:rPr>
          <w:rFonts w:ascii="Courier New"/>
          <w:spacing w:val="-5"/>
          <w:sz w:val="20"/>
        </w:rPr>
        <w:t> </w:t>
      </w:r>
      <w:r>
        <w:rPr>
          <w:rFonts w:ascii="Courier New"/>
          <w:spacing w:val="-4"/>
          <w:sz w:val="20"/>
        </w:rPr>
        <w:t>lang</w:t>
      </w:r>
    </w:p>
    <w:p>
      <w:pPr>
        <w:spacing w:line="268" w:lineRule="auto" w:before="28"/>
        <w:ind w:left="898" w:right="3022" w:firstLine="0"/>
        <w:jc w:val="left"/>
        <w:rPr>
          <w:rFonts w:ascii="Courier New"/>
          <w:sz w:val="20"/>
        </w:rPr>
      </w:pPr>
      <w:r>
        <w:rPr>
          <w:rFonts w:ascii="Courier New"/>
          <w:sz w:val="20"/>
        </w:rPr>
        <w:t>//</w:t>
      </w:r>
      <w:r>
        <w:rPr>
          <w:rFonts w:ascii="Courier New"/>
          <w:spacing w:val="-7"/>
          <w:sz w:val="20"/>
        </w:rPr>
        <w:t> </w:t>
      </w:r>
      <w:r>
        <w:rPr>
          <w:rFonts w:ascii="Courier New"/>
          <w:sz w:val="20"/>
        </w:rPr>
        <w:t>is</w:t>
      </w:r>
      <w:r>
        <w:rPr>
          <w:rFonts w:ascii="Courier New"/>
          <w:spacing w:val="-7"/>
          <w:sz w:val="20"/>
        </w:rPr>
        <w:t> </w:t>
      </w:r>
      <w:r>
        <w:rPr>
          <w:rFonts w:ascii="Courier New"/>
          <w:sz w:val="20"/>
        </w:rPr>
        <w:t>nil</w:t>
      </w:r>
      <w:r>
        <w:rPr>
          <w:rFonts w:ascii="Courier New"/>
          <w:spacing w:val="-7"/>
          <w:sz w:val="20"/>
        </w:rPr>
        <w:t> </w:t>
      </w:r>
      <w:r>
        <w:rPr>
          <w:rFonts w:ascii="Courier New"/>
          <w:sz w:val="20"/>
        </w:rPr>
        <w:t>it</w:t>
      </w:r>
      <w:r>
        <w:rPr>
          <w:rFonts w:ascii="Courier New"/>
          <w:spacing w:val="-7"/>
          <w:sz w:val="20"/>
        </w:rPr>
        <w:t> </w:t>
      </w:r>
      <w:r>
        <w:rPr>
          <w:rFonts w:ascii="Courier New"/>
          <w:sz w:val="20"/>
        </w:rPr>
        <w:t>will</w:t>
      </w:r>
      <w:r>
        <w:rPr>
          <w:rFonts w:ascii="Courier New"/>
          <w:spacing w:val="-7"/>
          <w:sz w:val="20"/>
        </w:rPr>
        <w:t> </w:t>
      </w:r>
      <w:r>
        <w:rPr>
          <w:rFonts w:ascii="Courier New"/>
          <w:sz w:val="20"/>
        </w:rPr>
        <w:t>pani</w:t>
      </w:r>
      <w:r>
        <w:rPr>
          <w:rFonts w:ascii="Courier New"/>
          <w:sz w:val="20"/>
        </w:rPr>
        <w:t>c</w:t>
      </w:r>
      <w:r>
        <w:rPr>
          <w:rFonts w:ascii="Courier New"/>
          <w:sz w:val="20"/>
        </w:rPr>
        <w:t> if lang == nil {</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1378" w:right="0" w:firstLine="0"/>
        <w:jc w:val="left"/>
        <w:rPr>
          <w:rFonts w:ascii="Courier New"/>
          <w:sz w:val="20"/>
        </w:rPr>
      </w:pPr>
      <w:bookmarkStart w:name="_bookmark220" w:id="355"/>
      <w:bookmarkEnd w:id="355"/>
      <w:r>
        <w:rPr/>
      </w:r>
      <w:r>
        <w:rPr>
          <w:rFonts w:ascii="Courier New"/>
          <w:sz w:val="20"/>
        </w:rPr>
        <w:t>panic("Error:</w:t>
      </w:r>
      <w:r>
        <w:rPr>
          <w:rFonts w:ascii="Courier New"/>
          <w:spacing w:val="-10"/>
          <w:sz w:val="20"/>
        </w:rPr>
        <w:t> </w:t>
      </w:r>
      <w:r>
        <w:rPr>
          <w:rFonts w:ascii="Courier New"/>
          <w:sz w:val="20"/>
        </w:rPr>
        <w:t>Language</w:t>
      </w:r>
      <w:r>
        <w:rPr>
          <w:rFonts w:ascii="Courier New"/>
          <w:spacing w:val="-10"/>
          <w:sz w:val="20"/>
        </w:rPr>
        <w:t> </w:t>
      </w:r>
      <w:r>
        <w:rPr>
          <w:rFonts w:ascii="Courier New"/>
          <w:sz w:val="20"/>
        </w:rPr>
        <w:t>cannot</w:t>
      </w:r>
      <w:r>
        <w:rPr>
          <w:rFonts w:ascii="Courier New"/>
          <w:spacing w:val="-10"/>
          <w:sz w:val="20"/>
        </w:rPr>
        <w:t> </w:t>
      </w:r>
      <w:r>
        <w:rPr>
          <w:rFonts w:ascii="Courier New"/>
          <w:sz w:val="20"/>
        </w:rPr>
        <w:t>be</w:t>
      </w:r>
      <w:r>
        <w:rPr>
          <w:rFonts w:ascii="Courier New"/>
          <w:spacing w:val="-9"/>
          <w:sz w:val="20"/>
        </w:rPr>
        <w:t> </w:t>
      </w:r>
      <w:r>
        <w:rPr>
          <w:rFonts w:ascii="Courier New"/>
          <w:spacing w:val="-2"/>
          <w:sz w:val="20"/>
        </w:rPr>
        <w:t>nil")</w:t>
      </w:r>
    </w:p>
    <w:p>
      <w:pPr>
        <w:spacing w:before="28"/>
        <w:ind w:left="898" w:right="0" w:firstLine="0"/>
        <w:jc w:val="left"/>
        <w:rPr>
          <w:rFonts w:ascii="Courier New"/>
          <w:sz w:val="20"/>
        </w:rPr>
      </w:pPr>
      <w:r>
        <w:rPr>
          <w:rFonts w:ascii="Courier New"/>
          <w:spacing w:val="-10"/>
          <w:sz w:val="20"/>
        </w:rPr>
        <w:t>}</w:t>
      </w:r>
    </w:p>
    <w:p>
      <w:pPr>
        <w:spacing w:before="28"/>
        <w:ind w:left="898" w:right="0" w:firstLine="0"/>
        <w:jc w:val="left"/>
        <w:rPr>
          <w:rFonts w:ascii="Courier New"/>
          <w:sz w:val="20"/>
        </w:rPr>
      </w:pPr>
      <w:r>
        <w:rPr>
          <w:rFonts w:ascii="Courier New"/>
          <w:sz w:val="20"/>
        </w:rPr>
        <w:t>//</w:t>
      </w:r>
      <w:r>
        <w:rPr>
          <w:rFonts w:ascii="Courier New"/>
          <w:spacing w:val="-5"/>
          <w:sz w:val="20"/>
        </w:rPr>
        <w:t> </w:t>
      </w:r>
      <w:r>
        <w:rPr>
          <w:rFonts w:ascii="Courier New"/>
          <w:sz w:val="20"/>
        </w:rPr>
        <w:t>When</w:t>
      </w:r>
      <w:r>
        <w:rPr>
          <w:rFonts w:ascii="Courier New"/>
          <w:spacing w:val="-4"/>
          <w:sz w:val="20"/>
        </w:rPr>
        <w:t> </w:t>
      </w:r>
      <w:r>
        <w:rPr>
          <w:rFonts w:ascii="Courier New"/>
          <w:sz w:val="20"/>
        </w:rPr>
        <w:t>value</w:t>
      </w:r>
      <w:r>
        <w:rPr>
          <w:rFonts w:ascii="Courier New"/>
          <w:spacing w:val="-4"/>
          <w:sz w:val="20"/>
        </w:rPr>
        <w:t> </w:t>
      </w:r>
      <w:r>
        <w:rPr>
          <w:rFonts w:ascii="Courier New"/>
          <w:sz w:val="20"/>
        </w:rPr>
        <w:t>of</w:t>
      </w:r>
      <w:r>
        <w:rPr>
          <w:rFonts w:ascii="Courier New"/>
          <w:spacing w:val="52"/>
          <w:w w:val="150"/>
          <w:sz w:val="20"/>
        </w:rPr>
        <w:t> </w:t>
      </w:r>
      <w:r>
        <w:rPr>
          <w:rFonts w:ascii="Courier New"/>
          <w:sz w:val="20"/>
        </w:rPr>
        <w:t>the</w:t>
      </w:r>
      <w:r>
        <w:rPr>
          <w:rFonts w:ascii="Courier New"/>
          <w:spacing w:val="-4"/>
          <w:sz w:val="20"/>
        </w:rPr>
        <w:t> </w:t>
      </w:r>
      <w:r>
        <w:rPr>
          <w:rFonts w:ascii="Courier New"/>
          <w:spacing w:val="-2"/>
          <w:sz w:val="20"/>
        </w:rPr>
        <w:t>aname</w:t>
      </w:r>
    </w:p>
    <w:p>
      <w:pPr>
        <w:spacing w:line="268" w:lineRule="auto" w:before="28"/>
        <w:ind w:left="898" w:right="3022" w:firstLine="0"/>
        <w:jc w:val="left"/>
        <w:rPr>
          <w:rFonts w:ascii="Courier New"/>
          <w:sz w:val="20"/>
        </w:rPr>
      </w:pPr>
      <w:r>
        <w:rPr>
          <w:rFonts w:ascii="Courier New"/>
          <w:sz w:val="20"/>
        </w:rPr>
        <w:t>//</w:t>
      </w:r>
      <w:r>
        <w:rPr>
          <w:rFonts w:ascii="Courier New"/>
          <w:spacing w:val="-7"/>
          <w:sz w:val="20"/>
        </w:rPr>
        <w:t> </w:t>
      </w:r>
      <w:r>
        <w:rPr>
          <w:rFonts w:ascii="Courier New"/>
          <w:sz w:val="20"/>
        </w:rPr>
        <w:t>is</w:t>
      </w:r>
      <w:r>
        <w:rPr>
          <w:rFonts w:ascii="Courier New"/>
          <w:spacing w:val="-7"/>
          <w:sz w:val="20"/>
        </w:rPr>
        <w:t> </w:t>
      </w:r>
      <w:r>
        <w:rPr>
          <w:rFonts w:ascii="Courier New"/>
          <w:sz w:val="20"/>
        </w:rPr>
        <w:t>nil</w:t>
      </w:r>
      <w:r>
        <w:rPr>
          <w:rFonts w:ascii="Courier New"/>
          <w:spacing w:val="-7"/>
          <w:sz w:val="20"/>
        </w:rPr>
        <w:t> </w:t>
      </w:r>
      <w:r>
        <w:rPr>
          <w:rFonts w:ascii="Courier New"/>
          <w:sz w:val="20"/>
        </w:rPr>
        <w:t>it</w:t>
      </w:r>
      <w:r>
        <w:rPr>
          <w:rFonts w:ascii="Courier New"/>
          <w:spacing w:val="-7"/>
          <w:sz w:val="20"/>
        </w:rPr>
        <w:t> </w:t>
      </w:r>
      <w:r>
        <w:rPr>
          <w:rFonts w:ascii="Courier New"/>
          <w:sz w:val="20"/>
        </w:rPr>
        <w:t>will</w:t>
      </w:r>
      <w:r>
        <w:rPr>
          <w:rFonts w:ascii="Courier New"/>
          <w:spacing w:val="-7"/>
          <w:sz w:val="20"/>
        </w:rPr>
        <w:t> </w:t>
      </w:r>
      <w:r>
        <w:rPr>
          <w:rFonts w:ascii="Courier New"/>
          <w:sz w:val="20"/>
        </w:rPr>
        <w:t>pani</w:t>
      </w:r>
      <w:r>
        <w:rPr>
          <w:rFonts w:ascii="Courier New"/>
          <w:sz w:val="20"/>
        </w:rPr>
        <w:t>c</w:t>
      </w:r>
      <w:r>
        <w:rPr>
          <w:rFonts w:ascii="Courier New"/>
          <w:sz w:val="20"/>
        </w:rPr>
        <w:t> if aname == nil {</w:t>
      </w:r>
    </w:p>
    <w:p>
      <w:pPr>
        <w:spacing w:before="2"/>
        <w:ind w:left="1378" w:right="0" w:firstLine="0"/>
        <w:jc w:val="left"/>
        <w:rPr>
          <w:rFonts w:ascii="Courier New"/>
          <w:sz w:val="20"/>
        </w:rPr>
      </w:pPr>
      <w:r>
        <w:rPr>
          <w:rFonts w:ascii="Courier New"/>
          <w:sz w:val="20"/>
        </w:rPr>
        <w:t>panic("Error:</w:t>
      </w:r>
      <w:r>
        <w:rPr>
          <w:rFonts w:ascii="Courier New"/>
          <w:spacing w:val="-9"/>
          <w:sz w:val="20"/>
        </w:rPr>
        <w:t> </w:t>
      </w:r>
      <w:r>
        <w:rPr>
          <w:rFonts w:ascii="Courier New"/>
          <w:sz w:val="20"/>
        </w:rPr>
        <w:t>Author</w:t>
      </w:r>
      <w:r>
        <w:rPr>
          <w:rFonts w:ascii="Courier New"/>
          <w:spacing w:val="-8"/>
          <w:sz w:val="20"/>
        </w:rPr>
        <w:t> </w:t>
      </w:r>
      <w:r>
        <w:rPr>
          <w:rFonts w:ascii="Courier New"/>
          <w:sz w:val="20"/>
        </w:rPr>
        <w:t>name</w:t>
      </w:r>
      <w:r>
        <w:rPr>
          <w:rFonts w:ascii="Courier New"/>
          <w:spacing w:val="-9"/>
          <w:sz w:val="20"/>
        </w:rPr>
        <w:t> </w:t>
      </w:r>
      <w:r>
        <w:rPr>
          <w:rFonts w:ascii="Courier New"/>
          <w:sz w:val="20"/>
        </w:rPr>
        <w:t>cannot</w:t>
      </w:r>
      <w:r>
        <w:rPr>
          <w:rFonts w:ascii="Courier New"/>
          <w:spacing w:val="-8"/>
          <w:sz w:val="20"/>
        </w:rPr>
        <w:t> </w:t>
      </w:r>
      <w:r>
        <w:rPr>
          <w:rFonts w:ascii="Courier New"/>
          <w:sz w:val="20"/>
        </w:rPr>
        <w:t>be</w:t>
      </w:r>
      <w:r>
        <w:rPr>
          <w:rFonts w:ascii="Courier New"/>
          <w:spacing w:val="-9"/>
          <w:sz w:val="20"/>
        </w:rPr>
        <w:t> </w:t>
      </w:r>
      <w:r>
        <w:rPr>
          <w:rFonts w:ascii="Courier New"/>
          <w:spacing w:val="-4"/>
          <w:sz w:val="20"/>
        </w:rPr>
        <w:t>nil")</w:t>
      </w:r>
    </w:p>
    <w:p>
      <w:pPr>
        <w:spacing w:before="28"/>
        <w:ind w:left="898" w:right="0" w:firstLine="0"/>
        <w:jc w:val="left"/>
        <w:rPr>
          <w:rFonts w:ascii="Courier New"/>
          <w:sz w:val="20"/>
        </w:rPr>
      </w:pPr>
      <w:r>
        <w:rPr>
          <w:rFonts w:ascii="Courier New"/>
          <w:spacing w:val="-10"/>
          <w:sz w:val="20"/>
        </w:rPr>
        <w:t>}</w:t>
      </w:r>
    </w:p>
    <w:p>
      <w:pPr>
        <w:spacing w:line="268" w:lineRule="auto" w:before="28"/>
        <w:ind w:left="418" w:right="165" w:firstLine="480"/>
        <w:jc w:val="left"/>
        <w:rPr>
          <w:rFonts w:ascii="Courier New"/>
          <w:sz w:val="20"/>
        </w:rPr>
      </w:pPr>
      <w:r>
        <w:rPr>
          <w:rFonts w:ascii="Courier New"/>
          <w:sz w:val="20"/>
        </w:rPr>
        <w:t>fmt.Printf("Author</w:t>
      </w:r>
      <w:r>
        <w:rPr>
          <w:rFonts w:ascii="Courier New"/>
          <w:spacing w:val="-7"/>
          <w:sz w:val="20"/>
        </w:rPr>
        <w:t> </w:t>
      </w:r>
      <w:r>
        <w:rPr>
          <w:rFonts w:ascii="Courier New"/>
          <w:sz w:val="20"/>
        </w:rPr>
        <w:t>Language</w:t>
      </w:r>
      <w:r>
        <w:rPr>
          <w:rFonts w:ascii="Courier New"/>
          <w:spacing w:val="-7"/>
          <w:sz w:val="20"/>
        </w:rPr>
        <w:t> </w:t>
      </w:r>
      <w:r>
        <w:rPr>
          <w:rFonts w:ascii="Courier New"/>
          <w:sz w:val="20"/>
        </w:rPr>
        <w:t>is:</w:t>
      </w:r>
      <w:r>
        <w:rPr>
          <w:rFonts w:ascii="Courier New"/>
          <w:spacing w:val="-7"/>
          <w:sz w:val="20"/>
        </w:rPr>
        <w:t> </w:t>
      </w:r>
      <w:r>
        <w:rPr>
          <w:rFonts w:ascii="Courier New"/>
          <w:sz w:val="20"/>
        </w:rPr>
        <w:t>%s</w:t>
      </w:r>
      <w:r>
        <w:rPr>
          <w:rFonts w:ascii="Courier New"/>
          <w:spacing w:val="-7"/>
          <w:sz w:val="20"/>
        </w:rPr>
        <w:t> </w:t>
      </w:r>
      <w:r>
        <w:rPr>
          <w:rFonts w:ascii="Courier New"/>
          <w:sz w:val="20"/>
        </w:rPr>
        <w:t>\n</w:t>
      </w:r>
      <w:r>
        <w:rPr>
          <w:rFonts w:ascii="Courier New"/>
          <w:spacing w:val="-7"/>
          <w:sz w:val="20"/>
        </w:rPr>
        <w:t> </w:t>
      </w:r>
      <w:r>
        <w:rPr>
          <w:rFonts w:ascii="Courier New"/>
          <w:sz w:val="20"/>
        </w:rPr>
        <w:t>Autho</w:t>
      </w:r>
      <w:r>
        <w:rPr>
          <w:rFonts w:ascii="Courier New"/>
          <w:sz w:val="20"/>
        </w:rPr>
        <w:t>r</w:t>
      </w:r>
      <w:r>
        <w:rPr>
          <w:rFonts w:ascii="Courier New"/>
          <w:sz w:val="20"/>
        </w:rPr>
        <w:t> Name: %s\n", *lang, *aname)</w:t>
      </w:r>
    </w:p>
    <w:p>
      <w:pPr>
        <w:spacing w:line="268" w:lineRule="auto" w:before="1"/>
        <w:ind w:left="418" w:right="0" w:firstLine="480"/>
        <w:jc w:val="left"/>
        <w:rPr>
          <w:rFonts w:ascii="Courier New"/>
          <w:sz w:val="20"/>
        </w:rPr>
      </w:pPr>
      <w:r>
        <w:rPr>
          <w:rFonts w:ascii="Courier New"/>
          <w:sz w:val="20"/>
        </w:rPr>
        <w:t>fmt.Printf("Return</w:t>
      </w:r>
      <w:r>
        <w:rPr>
          <w:rFonts w:ascii="Courier New"/>
          <w:spacing w:val="-9"/>
          <w:sz w:val="20"/>
        </w:rPr>
        <w:t> </w:t>
      </w:r>
      <w:r>
        <w:rPr>
          <w:rFonts w:ascii="Courier New"/>
          <w:sz w:val="20"/>
        </w:rPr>
        <w:t>successfully</w:t>
      </w:r>
      <w:r>
        <w:rPr>
          <w:rFonts w:ascii="Courier New"/>
          <w:spacing w:val="-9"/>
          <w:sz w:val="20"/>
        </w:rPr>
        <w:t> </w:t>
      </w:r>
      <w:r>
        <w:rPr>
          <w:rFonts w:ascii="Courier New"/>
          <w:sz w:val="20"/>
        </w:rPr>
        <w:t>from</w:t>
      </w:r>
      <w:r>
        <w:rPr>
          <w:rFonts w:ascii="Courier New"/>
          <w:spacing w:val="-9"/>
          <w:sz w:val="20"/>
        </w:rPr>
        <w:t> </w:t>
      </w:r>
      <w:r>
        <w:rPr>
          <w:rFonts w:ascii="Courier New"/>
          <w:sz w:val="20"/>
        </w:rPr>
        <w:t>the</w:t>
      </w:r>
      <w:r>
        <w:rPr>
          <w:rFonts w:ascii="Courier New"/>
          <w:spacing w:val="-9"/>
          <w:sz w:val="20"/>
        </w:rPr>
        <w:t> </w:t>
      </w:r>
      <w:r>
        <w:rPr>
          <w:rFonts w:ascii="Courier New"/>
          <w:sz w:val="20"/>
        </w:rPr>
        <w:t>entr</w:t>
      </w:r>
      <w:r>
        <w:rPr>
          <w:rFonts w:ascii="Courier New"/>
          <w:sz w:val="20"/>
        </w:rPr>
        <w:t>y</w:t>
      </w:r>
      <w:r>
        <w:rPr>
          <w:rFonts w:ascii="Courier New"/>
          <w:sz w:val="20"/>
        </w:rPr>
        <w:t> </w:t>
      </w:r>
      <w:r>
        <w:rPr>
          <w:rFonts w:ascii="Courier New"/>
          <w:spacing w:val="-2"/>
          <w:sz w:val="20"/>
        </w:rPr>
        <w:t>function")</w:t>
      </w:r>
    </w:p>
    <w:p>
      <w:pPr>
        <w:spacing w:before="2"/>
        <w:ind w:left="418" w:right="0" w:firstLine="0"/>
        <w:jc w:val="left"/>
        <w:rPr>
          <w:rFonts w:ascii="Courier New"/>
          <w:sz w:val="20"/>
        </w:rPr>
      </w:pPr>
      <w:r>
        <w:rPr>
          <w:rFonts w:ascii="Courier New"/>
          <w:spacing w:val="-10"/>
          <w:sz w:val="20"/>
        </w:rPr>
        <w:t>}</w:t>
      </w:r>
    </w:p>
    <w:p>
      <w:pPr>
        <w:spacing w:line="268" w:lineRule="auto" w:before="28"/>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line="268" w:lineRule="auto" w:before="1"/>
        <w:ind w:left="898" w:right="1640" w:firstLine="0"/>
        <w:jc w:val="left"/>
        <w:rPr>
          <w:rFonts w:ascii="Courier New"/>
          <w:sz w:val="20"/>
        </w:rPr>
      </w:pPr>
      <w:r>
        <w:rPr>
          <w:rFonts w:ascii="Courier New"/>
          <w:sz w:val="20"/>
        </w:rPr>
        <w:t>A_lang</w:t>
      </w:r>
      <w:r>
        <w:rPr>
          <w:rFonts w:ascii="Courier New"/>
          <w:spacing w:val="-11"/>
          <w:sz w:val="20"/>
        </w:rPr>
        <w:t> </w:t>
      </w:r>
      <w:r>
        <w:rPr>
          <w:rFonts w:ascii="Courier New"/>
          <w:sz w:val="20"/>
        </w:rPr>
        <w:t>:=</w:t>
      </w:r>
      <w:r>
        <w:rPr>
          <w:rFonts w:ascii="Courier New"/>
          <w:spacing w:val="-11"/>
          <w:sz w:val="20"/>
        </w:rPr>
        <w:t> </w:t>
      </w:r>
      <w:r>
        <w:rPr>
          <w:rFonts w:ascii="Courier New"/>
          <w:sz w:val="20"/>
        </w:rPr>
        <w:t>"GO</w:t>
      </w:r>
      <w:r>
        <w:rPr>
          <w:rFonts w:ascii="Courier New"/>
          <w:spacing w:val="-11"/>
          <w:sz w:val="20"/>
        </w:rPr>
        <w:t> </w:t>
      </w:r>
      <w:r>
        <w:rPr>
          <w:rFonts w:ascii="Courier New"/>
          <w:sz w:val="20"/>
        </w:rPr>
        <w:t>Language</w:t>
      </w:r>
      <w:r>
        <w:rPr>
          <w:rFonts w:ascii="Courier New"/>
          <w:sz w:val="20"/>
        </w:rPr>
        <w:t>"</w:t>
      </w:r>
      <w:r>
        <w:rPr>
          <w:rFonts w:ascii="Courier New"/>
          <w:sz w:val="20"/>
        </w:rPr>
        <w:t> entry(&amp;A_lang, nil)</w:t>
      </w:r>
    </w:p>
    <w:p>
      <w:pPr>
        <w:spacing w:line="268" w:lineRule="auto" w:before="2"/>
        <w:ind w:left="418" w:right="0" w:firstLine="480"/>
        <w:jc w:val="left"/>
        <w:rPr>
          <w:rFonts w:ascii="Courier New"/>
          <w:sz w:val="20"/>
        </w:rPr>
      </w:pPr>
      <w:r>
        <w:rPr>
          <w:rFonts w:ascii="Courier New"/>
          <w:sz w:val="20"/>
        </w:rPr>
        <w:t>fmt.Printf("Return</w:t>
      </w:r>
      <w:r>
        <w:rPr>
          <w:rFonts w:ascii="Courier New"/>
          <w:spacing w:val="-13"/>
          <w:sz w:val="20"/>
        </w:rPr>
        <w:t> </w:t>
      </w:r>
      <w:r>
        <w:rPr>
          <w:rFonts w:ascii="Courier New"/>
          <w:sz w:val="20"/>
        </w:rPr>
        <w:t>successfully</w:t>
      </w:r>
      <w:r>
        <w:rPr>
          <w:rFonts w:ascii="Courier New"/>
          <w:spacing w:val="-11"/>
          <w:sz w:val="20"/>
        </w:rPr>
        <w:t> </w:t>
      </w:r>
      <w:r>
        <w:rPr>
          <w:rFonts w:ascii="Courier New"/>
          <w:sz w:val="20"/>
        </w:rPr>
        <w:t>from</w:t>
      </w:r>
      <w:r>
        <w:rPr>
          <w:rFonts w:ascii="Courier New"/>
          <w:spacing w:val="-11"/>
          <w:sz w:val="20"/>
        </w:rPr>
        <w:t> </w:t>
      </w:r>
      <w:r>
        <w:rPr>
          <w:rFonts w:ascii="Courier New"/>
          <w:sz w:val="20"/>
        </w:rPr>
        <w:t>mai</w:t>
      </w:r>
      <w:r>
        <w:rPr>
          <w:rFonts w:ascii="Courier New"/>
          <w:sz w:val="20"/>
        </w:rPr>
        <w:t>n</w:t>
      </w:r>
      <w:r>
        <w:rPr>
          <w:rFonts w:ascii="Courier New"/>
          <w:sz w:val="20"/>
        </w:rPr>
        <w:t> </w:t>
      </w:r>
      <w:r>
        <w:rPr>
          <w:rFonts w:ascii="Courier New"/>
          <w:spacing w:val="-2"/>
          <w:sz w:val="20"/>
        </w:rPr>
        <w:t>function")</w:t>
      </w:r>
    </w:p>
    <w:p>
      <w:pPr>
        <w:spacing w:before="2"/>
        <w:ind w:left="418" w:right="0" w:firstLine="0"/>
        <w:jc w:val="left"/>
        <w:rPr>
          <w:rFonts w:ascii="Courier New"/>
          <w:sz w:val="20"/>
        </w:rPr>
      </w:pPr>
      <w:r>
        <w:rPr>
          <w:rFonts w:ascii="Courier New"/>
          <w:spacing w:val="-10"/>
          <w:sz w:val="20"/>
        </w:rPr>
        <w:t>}</w:t>
      </w:r>
    </w:p>
    <w:p>
      <w:pPr>
        <w:pStyle w:val="Heading2"/>
        <w:spacing w:before="167"/>
      </w:pPr>
      <w:r>
        <w:rPr/>
        <mc:AlternateContent>
          <mc:Choice Requires="wps">
            <w:drawing>
              <wp:anchor distT="0" distB="0" distL="0" distR="0" allowOverlap="1" layoutInCell="1" locked="0" behindDoc="1" simplePos="0" relativeHeight="487618048">
                <wp:simplePos x="0" y="0"/>
                <wp:positionH relativeFrom="page">
                  <wp:posOffset>742950</wp:posOffset>
                </wp:positionH>
                <wp:positionV relativeFrom="paragraph">
                  <wp:posOffset>301574</wp:posOffset>
                </wp:positionV>
                <wp:extent cx="4130675"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3.746pt;width:325.25pt;height:.1pt;mso-position-horizontal-relative:page;mso-position-vertical-relative:paragraph;z-index:-15698432;mso-wrap-distance-left:0;mso-wrap-distance-right:0" id="docshape54" coordorigin="1170,475" coordsize="6505,0" path="m1170,475l7674,475e" filled="false" stroked="true" strokeweight=".5pt" strokecolor="#000000">
                <v:path arrowok="t"/>
                <v:stroke dashstyle="solid"/>
                <w10:wrap type="topAndBottom"/>
              </v:shape>
            </w:pict>
          </mc:Fallback>
        </mc:AlternateContent>
      </w:r>
      <w:bookmarkStart w:name="CLOSURES" w:id="356"/>
      <w:bookmarkEnd w:id="356"/>
      <w:r>
        <w:rPr/>
      </w:r>
      <w:bookmarkStart w:name="_bookmark219" w:id="357"/>
      <w:bookmarkEnd w:id="357"/>
      <w:r>
        <w:rPr/>
      </w:r>
      <w:r>
        <w:rPr>
          <w:spacing w:val="-2"/>
          <w:w w:val="105"/>
        </w:rPr>
        <w:t>CLOSURES</w:t>
      </w:r>
    </w:p>
    <w:p>
      <w:pPr>
        <w:pStyle w:val="BodyText"/>
        <w:spacing w:line="225" w:lineRule="auto" w:before="23"/>
        <w:ind w:left="177" w:right="175"/>
        <w:jc w:val="both"/>
      </w:pPr>
      <w:r>
        <w:rPr>
          <w:w w:val="90"/>
        </w:rPr>
        <w:t>The Go scripting language has an anonymous function. An anonymou</w:t>
      </w:r>
      <w:r>
        <w:rPr>
          <w:w w:val="90"/>
        </w:rPr>
        <w:t>s</w:t>
      </w:r>
      <w:r>
        <w:rPr>
          <w:w w:val="90"/>
        </w:rPr>
        <w:t> function can form a closure. A closure is anonymous function that refer</w:t>
      </w:r>
      <w:r>
        <w:rPr>
          <w:w w:val="90"/>
        </w:rPr>
        <w:t>s</w:t>
      </w:r>
      <w:r>
        <w:rPr>
          <w:spacing w:val="40"/>
        </w:rPr>
        <w:t> </w:t>
      </w:r>
      <w:r>
        <w:rPr>
          <w:w w:val="90"/>
        </w:rPr>
        <w:t>to variables defined outside the function. It is similar to accessing globa</w:t>
      </w:r>
      <w:r>
        <w:rPr>
          <w:w w:val="90"/>
        </w:rPr>
        <w:t>l</w:t>
      </w:r>
      <w:r>
        <w:rPr>
          <w:w w:val="90"/>
        </w:rPr>
        <w:t> variables available before the function’s declaration.</w:t>
      </w:r>
    </w:p>
    <w:p>
      <w:pPr>
        <w:pStyle w:val="Heading4"/>
        <w:spacing w:before="230"/>
      </w:pPr>
      <w:r>
        <w:rPr>
          <w:spacing w:val="-2"/>
        </w:rPr>
        <w:t>Example:</w:t>
      </w:r>
    </w:p>
    <w:p>
      <w:pPr>
        <w:spacing w:line="264" w:lineRule="auto" w:before="157"/>
        <w:ind w:left="418" w:right="164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create</w:t>
      </w:r>
      <w:r>
        <w:rPr>
          <w:rFonts w:ascii="Courier New"/>
          <w:spacing w:val="-5"/>
          <w:sz w:val="20"/>
        </w:rPr>
        <w:t> </w:t>
      </w:r>
      <w:r>
        <w:rPr>
          <w:rFonts w:ascii="Courier New"/>
          <w:sz w:val="20"/>
        </w:rPr>
        <w:t>Closur</w:t>
      </w:r>
      <w:r>
        <w:rPr>
          <w:rFonts w:ascii="Courier New"/>
          <w:sz w:val="20"/>
        </w:rPr>
        <w:t>e</w:t>
      </w:r>
      <w:r>
        <w:rPr>
          <w:rFonts w:ascii="Courier New"/>
          <w:sz w:val="20"/>
        </w:rPr>
        <w:t> package main</w:t>
      </w:r>
    </w:p>
    <w:p>
      <w:pPr>
        <w:spacing w:line="264" w:lineRule="auto" w:before="2"/>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4" w:lineRule="auto" w:before="2"/>
        <w:ind w:left="898" w:right="3261" w:firstLine="0"/>
        <w:jc w:val="left"/>
        <w:rPr>
          <w:rFonts w:ascii="Courier New"/>
          <w:sz w:val="20"/>
        </w:rPr>
      </w:pPr>
      <w:r>
        <w:rPr>
          <w:rFonts w:ascii="Courier New"/>
          <w:sz w:val="20"/>
        </w:rPr>
        <w:t>//</w:t>
      </w:r>
      <w:r>
        <w:rPr>
          <w:rFonts w:ascii="Courier New"/>
          <w:spacing w:val="-32"/>
          <w:sz w:val="20"/>
        </w:rPr>
        <w:t> </w:t>
      </w:r>
      <w:r>
        <w:rPr>
          <w:rFonts w:ascii="Courier New"/>
          <w:sz w:val="20"/>
        </w:rPr>
        <w:t>Declaring-</w:t>
      </w:r>
      <w:r>
        <w:rPr>
          <w:rFonts w:ascii="Courier New"/>
          <w:sz w:val="20"/>
        </w:rPr>
        <w:t>variabl</w:t>
      </w:r>
      <w:r>
        <w:rPr>
          <w:rFonts w:ascii="Courier New"/>
          <w:sz w:val="20"/>
        </w:rPr>
        <w:t>e</w:t>
      </w:r>
      <w:r>
        <w:rPr>
          <w:rFonts w:ascii="Courier New"/>
          <w:sz w:val="20"/>
        </w:rPr>
        <w:t> HFW := 0</w:t>
      </w:r>
    </w:p>
    <w:p>
      <w:pPr>
        <w:spacing w:before="1"/>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Assigning</w:t>
      </w:r>
      <w:r>
        <w:rPr>
          <w:rFonts w:ascii="Courier New"/>
          <w:spacing w:val="-8"/>
          <w:sz w:val="20"/>
        </w:rPr>
        <w:t> </w:t>
      </w:r>
      <w:r>
        <w:rPr>
          <w:rFonts w:ascii="Courier New"/>
          <w:spacing w:val="-2"/>
          <w:sz w:val="20"/>
        </w:rPr>
        <w:t>anonymous</w:t>
      </w:r>
    </w:p>
    <w:p>
      <w:pPr>
        <w:spacing w:line="264" w:lineRule="auto" w:before="24"/>
        <w:ind w:left="898" w:right="2600" w:firstLine="0"/>
        <w:jc w:val="left"/>
        <w:rPr>
          <w:rFonts w:ascii="Courier New"/>
          <w:sz w:val="20"/>
        </w:rPr>
      </w:pPr>
      <w:r>
        <w:rPr>
          <w:rFonts w:ascii="Courier New"/>
          <w:sz w:val="20"/>
        </w:rPr>
        <w:t>//</w:t>
      </w:r>
      <w:r>
        <w:rPr>
          <w:rFonts w:ascii="Courier New"/>
          <w:spacing w:val="-9"/>
          <w:sz w:val="20"/>
        </w:rPr>
        <w:t> </w:t>
      </w:r>
      <w:r>
        <w:rPr>
          <w:rFonts w:ascii="Courier New"/>
          <w:sz w:val="20"/>
        </w:rPr>
        <w:t>function</w:t>
      </w:r>
      <w:r>
        <w:rPr>
          <w:rFonts w:ascii="Courier New"/>
          <w:spacing w:val="-9"/>
          <w:sz w:val="20"/>
        </w:rPr>
        <w:t> </w:t>
      </w:r>
      <w:r>
        <w:rPr>
          <w:rFonts w:ascii="Courier New"/>
          <w:sz w:val="20"/>
        </w:rPr>
        <w:t>to</w:t>
      </w:r>
      <w:r>
        <w:rPr>
          <w:rFonts w:ascii="Courier New"/>
          <w:spacing w:val="-9"/>
          <w:sz w:val="20"/>
        </w:rPr>
        <w:t> </w:t>
      </w:r>
      <w:r>
        <w:rPr>
          <w:rFonts w:ascii="Courier New"/>
          <w:sz w:val="20"/>
        </w:rPr>
        <w:t>a</w:t>
      </w:r>
      <w:r>
        <w:rPr>
          <w:rFonts w:ascii="Courier New"/>
          <w:spacing w:val="-9"/>
          <w:sz w:val="20"/>
        </w:rPr>
        <w:t> </w:t>
      </w:r>
      <w:r>
        <w:rPr>
          <w:rFonts w:ascii="Courier New"/>
          <w:sz w:val="20"/>
        </w:rPr>
        <w:t>variabl</w:t>
      </w:r>
      <w:r>
        <w:rPr>
          <w:rFonts w:ascii="Courier New"/>
          <w:sz w:val="20"/>
        </w:rPr>
        <w:t>e</w:t>
      </w:r>
      <w:r>
        <w:rPr>
          <w:rFonts w:ascii="Courier New"/>
          <w:sz w:val="20"/>
        </w:rPr>
        <w:t> counter := func() int {</w:t>
      </w:r>
    </w:p>
    <w:p>
      <w:pPr>
        <w:spacing w:before="1"/>
        <w:ind w:left="1258" w:right="0" w:firstLine="0"/>
        <w:jc w:val="left"/>
        <w:rPr>
          <w:rFonts w:ascii="Courier New"/>
          <w:sz w:val="20"/>
        </w:rPr>
      </w:pPr>
      <w:r>
        <w:rPr>
          <w:rFonts w:ascii="Courier New"/>
          <w:sz w:val="20"/>
        </w:rPr>
        <w:t>HFW</w:t>
      </w:r>
      <w:r>
        <w:rPr>
          <w:rFonts w:ascii="Courier New"/>
          <w:spacing w:val="-6"/>
          <w:sz w:val="20"/>
        </w:rPr>
        <w:t> </w:t>
      </w:r>
      <w:r>
        <w:rPr>
          <w:rFonts w:ascii="Courier New"/>
          <w:sz w:val="20"/>
        </w:rPr>
        <w:t>+=</w:t>
      </w:r>
      <w:r>
        <w:rPr>
          <w:rFonts w:ascii="Courier New"/>
          <w:spacing w:val="-4"/>
          <w:sz w:val="20"/>
        </w:rPr>
        <w:t> </w:t>
      </w:r>
      <w:r>
        <w:rPr>
          <w:rFonts w:ascii="Courier New"/>
          <w:spacing w:val="-10"/>
          <w:sz w:val="20"/>
        </w:rPr>
        <w:t>1</w:t>
      </w:r>
    </w:p>
    <w:p>
      <w:pPr>
        <w:spacing w:before="24"/>
        <w:ind w:left="1258" w:right="0" w:firstLine="0"/>
        <w:jc w:val="left"/>
        <w:rPr>
          <w:rFonts w:ascii="Courier New"/>
          <w:sz w:val="20"/>
        </w:rPr>
      </w:pPr>
      <w:r>
        <w:rPr>
          <w:rFonts w:ascii="Courier New"/>
          <w:sz w:val="20"/>
        </w:rPr>
        <w:t>return</w:t>
      </w:r>
      <w:r>
        <w:rPr>
          <w:rFonts w:ascii="Courier New"/>
          <w:spacing w:val="-9"/>
          <w:sz w:val="20"/>
        </w:rPr>
        <w:t> </w:t>
      </w:r>
      <w:r>
        <w:rPr>
          <w:rFonts w:ascii="Courier New"/>
          <w:spacing w:val="-5"/>
          <w:sz w:val="20"/>
        </w:rPr>
        <w:t>HFW</w:t>
      </w:r>
    </w:p>
    <w:p>
      <w:pPr>
        <w:spacing w:before="23"/>
        <w:ind w:left="898" w:right="0" w:firstLine="0"/>
        <w:jc w:val="left"/>
        <w:rPr>
          <w:rFonts w:ascii="Courier New"/>
          <w:sz w:val="20"/>
        </w:rPr>
      </w:pPr>
      <w:r>
        <w:rPr>
          <w:rFonts w:ascii="Courier New"/>
          <w:spacing w:val="-10"/>
          <w:sz w:val="20"/>
        </w:rPr>
        <w:t>}</w:t>
      </w:r>
    </w:p>
    <w:p>
      <w:pPr>
        <w:spacing w:line="264" w:lineRule="auto" w:before="23"/>
        <w:ind w:left="898" w:right="1640" w:firstLine="0"/>
        <w:jc w:val="left"/>
        <w:rPr>
          <w:rFonts w:ascii="Courier New"/>
          <w:sz w:val="20"/>
        </w:rPr>
      </w:pPr>
      <w:r>
        <w:rPr>
          <w:rFonts w:ascii="Courier New"/>
          <w:spacing w:val="-2"/>
          <w:sz w:val="20"/>
        </w:rPr>
        <w:t>fmt.Println(counter())</w:t>
      </w:r>
      <w:r>
        <w:rPr>
          <w:rFonts w:ascii="Courier New"/>
          <w:spacing w:val="-2"/>
          <w:sz w:val="20"/>
        </w:rPr>
        <w:t> fmt.Println(counter())</w:t>
      </w:r>
    </w:p>
    <w:p>
      <w:pPr>
        <w:spacing w:before="2"/>
        <w:ind w:left="418" w:right="0" w:firstLine="0"/>
        <w:jc w:val="left"/>
        <w:rPr>
          <w:rFonts w:ascii="Courier New"/>
          <w:sz w:val="20"/>
        </w:rPr>
      </w:pPr>
      <w:r>
        <w:rPr>
          <w:rFonts w:ascii="Courier New"/>
          <w:spacing w:val="-10"/>
          <w:sz w:val="20"/>
        </w:rPr>
        <w:t>}</w:t>
      </w:r>
    </w:p>
    <w:p>
      <w:pPr>
        <w:spacing w:after="0"/>
        <w:jc w:val="left"/>
        <w:rPr>
          <w:rFonts w:ascii="Courier New"/>
          <w:sz w:val="20"/>
        </w:rPr>
        <w:sectPr>
          <w:headerReference w:type="even" r:id="rId34"/>
          <w:headerReference w:type="default" r:id="rId35"/>
          <w:pgSz w:w="8850" w:h="13270"/>
          <w:pgMar w:header="682" w:footer="0" w:top="920" w:bottom="280" w:left="992" w:right="992"/>
          <w:pgNumType w:start="100"/>
        </w:sectPr>
      </w:pPr>
    </w:p>
    <w:p>
      <w:pPr>
        <w:pStyle w:val="BodyText"/>
        <w:spacing w:before="80"/>
        <w:rPr>
          <w:rFonts w:ascii="Courier New"/>
          <w:sz w:val="24"/>
        </w:rPr>
      </w:pPr>
    </w:p>
    <w:p>
      <w:pPr>
        <w:pStyle w:val="Heading2"/>
      </w:pPr>
      <w:r>
        <w:rPr/>
        <mc:AlternateContent>
          <mc:Choice Requires="wps">
            <w:drawing>
              <wp:anchor distT="0" distB="0" distL="0" distR="0" allowOverlap="1" layoutInCell="1" locked="0" behindDoc="1" simplePos="0" relativeHeight="487618560">
                <wp:simplePos x="0" y="0"/>
                <wp:positionH relativeFrom="page">
                  <wp:posOffset>742950</wp:posOffset>
                </wp:positionH>
                <wp:positionV relativeFrom="paragraph">
                  <wp:posOffset>195735</wp:posOffset>
                </wp:positionV>
                <wp:extent cx="4130675"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225pt;width:325.25pt;height:.1pt;mso-position-horizontal-relative:page;mso-position-vertical-relative:paragraph;z-index:-15697920;mso-wrap-distance-left:0;mso-wrap-distance-right:0" id="docshape55" coordorigin="1170,308" coordsize="6505,0" path="m1170,308l7674,308e" filled="false" stroked="true" strokeweight=".5pt" strokecolor="#000000">
                <v:path arrowok="t"/>
                <v:stroke dashstyle="solid"/>
                <w10:wrap type="topAndBottom"/>
              </v:shape>
            </w:pict>
          </mc:Fallback>
        </mc:AlternateContent>
      </w:r>
      <w:bookmarkStart w:name="_bookmark222" w:id="358"/>
      <w:bookmarkEnd w:id="358"/>
      <w:r>
        <w:rPr/>
      </w:r>
      <w:bookmarkStart w:name="RECURSION" w:id="359"/>
      <w:bookmarkEnd w:id="359"/>
      <w:r>
        <w:rPr/>
      </w:r>
      <w:bookmarkStart w:name="_bookmark221" w:id="360"/>
      <w:bookmarkEnd w:id="360"/>
      <w:r>
        <w:rPr/>
      </w:r>
      <w:r>
        <w:rPr>
          <w:spacing w:val="-2"/>
          <w:w w:val="105"/>
        </w:rPr>
        <w:t>RECURSION</w:t>
      </w:r>
    </w:p>
    <w:p>
      <w:pPr>
        <w:pStyle w:val="BodyText"/>
        <w:spacing w:line="225" w:lineRule="auto" w:before="23"/>
        <w:ind w:left="177" w:right="175"/>
        <w:jc w:val="both"/>
      </w:pPr>
      <w:r>
        <w:rPr>
          <w:spacing w:val="-2"/>
        </w:rPr>
        <w:t>Recursion</w:t>
      </w:r>
      <w:r>
        <w:rPr>
          <w:spacing w:val="-4"/>
        </w:rPr>
        <w:t> </w:t>
      </w:r>
      <w:r>
        <w:rPr>
          <w:spacing w:val="-2"/>
        </w:rPr>
        <w:t>is</w:t>
      </w:r>
      <w:r>
        <w:rPr>
          <w:spacing w:val="-4"/>
        </w:rPr>
        <w:t> </w:t>
      </w:r>
      <w:r>
        <w:rPr>
          <w:spacing w:val="-2"/>
        </w:rPr>
        <w:t>the</w:t>
      </w:r>
      <w:r>
        <w:rPr>
          <w:spacing w:val="-4"/>
        </w:rPr>
        <w:t> </w:t>
      </w:r>
      <w:r>
        <w:rPr>
          <w:spacing w:val="-2"/>
        </w:rPr>
        <w:t>process</w:t>
      </w:r>
      <w:r>
        <w:rPr>
          <w:spacing w:val="-4"/>
        </w:rPr>
        <w:t> </w:t>
      </w:r>
      <w:r>
        <w:rPr>
          <w:spacing w:val="-2"/>
        </w:rPr>
        <w:t>through</w:t>
      </w:r>
      <w:r>
        <w:rPr>
          <w:spacing w:val="-4"/>
        </w:rPr>
        <w:t> </w:t>
      </w:r>
      <w:r>
        <w:rPr>
          <w:spacing w:val="-2"/>
        </w:rPr>
        <w:t>which</w:t>
      </w:r>
      <w:r>
        <w:rPr>
          <w:spacing w:val="-4"/>
        </w:rPr>
        <w:t> </w:t>
      </w:r>
      <w:r>
        <w:rPr>
          <w:spacing w:val="-2"/>
        </w:rPr>
        <w:t>function,</w:t>
      </w:r>
      <w:r>
        <w:rPr>
          <w:spacing w:val="-4"/>
        </w:rPr>
        <w:t> </w:t>
      </w:r>
      <w:r>
        <w:rPr>
          <w:spacing w:val="-2"/>
        </w:rPr>
        <w:t>either</w:t>
      </w:r>
      <w:r>
        <w:rPr>
          <w:spacing w:val="-4"/>
        </w:rPr>
        <w:t> </w:t>
      </w:r>
      <w:r>
        <w:rPr>
          <w:spacing w:val="-2"/>
        </w:rPr>
        <w:t>implicitly</w:t>
      </w:r>
      <w:r>
        <w:rPr>
          <w:spacing w:val="-4"/>
        </w:rPr>
        <w:t> </w:t>
      </w:r>
      <w:r>
        <w:rPr>
          <w:spacing w:val="-2"/>
        </w:rPr>
        <w:t>o</w:t>
      </w:r>
      <w:r>
        <w:rPr>
          <w:spacing w:val="-2"/>
        </w:rPr>
        <w:t>r</w:t>
      </w:r>
      <w:r>
        <w:rPr>
          <w:spacing w:val="-2"/>
        </w:rPr>
        <w:t> </w:t>
      </w:r>
      <w:r>
        <w:rPr>
          <w:w w:val="90"/>
        </w:rPr>
        <w:t>explicitly, calls itself, and the corresponding function is known as a recur</w:t>
      </w:r>
      <w:r>
        <w:rPr>
          <w:w w:val="90"/>
        </w:rPr>
        <w:softHyphen/>
      </w:r>
      <w:r>
        <w:rPr>
          <w:w w:val="90"/>
        </w:rPr>
        <w:t>sive function. The anonymous function is unique to the Go programmin</w:t>
      </w:r>
      <w:r>
        <w:rPr>
          <w:w w:val="90"/>
        </w:rPr>
        <w:t>g</w:t>
      </w:r>
      <w:r>
        <w:rPr>
          <w:w w:val="90"/>
        </w:rPr>
        <w:t> </w:t>
      </w:r>
      <w:r>
        <w:rPr>
          <w:spacing w:val="-2"/>
        </w:rPr>
        <w:t>language.</w:t>
      </w:r>
      <w:r>
        <w:rPr>
          <w:spacing w:val="-12"/>
        </w:rPr>
        <w:t> </w:t>
      </w:r>
      <w:r>
        <w:rPr>
          <w:spacing w:val="-2"/>
        </w:rPr>
        <w:t>It</w:t>
      </w:r>
      <w:r>
        <w:rPr>
          <w:spacing w:val="-12"/>
        </w:rPr>
        <w:t> </w:t>
      </w:r>
      <w:r>
        <w:rPr>
          <w:spacing w:val="-2"/>
        </w:rPr>
        <w:t>is</w:t>
      </w:r>
      <w:r>
        <w:rPr>
          <w:spacing w:val="-11"/>
        </w:rPr>
        <w:t> </w:t>
      </w:r>
      <w:r>
        <w:rPr>
          <w:spacing w:val="-2"/>
        </w:rPr>
        <w:t>a</w:t>
      </w:r>
      <w:r>
        <w:rPr>
          <w:spacing w:val="-12"/>
        </w:rPr>
        <w:t> </w:t>
      </w:r>
      <w:r>
        <w:rPr>
          <w:spacing w:val="-2"/>
        </w:rPr>
        <w:t>function</w:t>
      </w:r>
      <w:r>
        <w:rPr>
          <w:spacing w:val="-12"/>
        </w:rPr>
        <w:t> </w:t>
      </w:r>
      <w:r>
        <w:rPr>
          <w:spacing w:val="-2"/>
        </w:rPr>
        <w:t>without</w:t>
      </w:r>
      <w:r>
        <w:rPr>
          <w:spacing w:val="-11"/>
        </w:rPr>
        <w:t> </w:t>
      </w:r>
      <w:r>
        <w:rPr>
          <w:spacing w:val="-2"/>
        </w:rPr>
        <w:t>a</w:t>
      </w:r>
      <w:r>
        <w:rPr>
          <w:spacing w:val="-12"/>
        </w:rPr>
        <w:t> </w:t>
      </w:r>
      <w:r>
        <w:rPr>
          <w:spacing w:val="-2"/>
        </w:rPr>
        <w:t>name.</w:t>
      </w:r>
      <w:r>
        <w:rPr>
          <w:spacing w:val="-12"/>
        </w:rPr>
        <w:t> </w:t>
      </w:r>
      <w:r>
        <w:rPr>
          <w:spacing w:val="-2"/>
        </w:rPr>
        <w:t>It</w:t>
      </w:r>
      <w:r>
        <w:rPr>
          <w:spacing w:val="-11"/>
        </w:rPr>
        <w:t> </w:t>
      </w:r>
      <w:r>
        <w:rPr>
          <w:spacing w:val="-2"/>
        </w:rPr>
        <w:t>is</w:t>
      </w:r>
      <w:r>
        <w:rPr>
          <w:spacing w:val="-12"/>
        </w:rPr>
        <w:t> </w:t>
      </w:r>
      <w:r>
        <w:rPr>
          <w:spacing w:val="-2"/>
        </w:rPr>
        <w:t>used</w:t>
      </w:r>
      <w:r>
        <w:rPr>
          <w:spacing w:val="-12"/>
        </w:rPr>
        <w:t> </w:t>
      </w:r>
      <w:r>
        <w:rPr>
          <w:spacing w:val="-2"/>
        </w:rPr>
        <w:t>to</w:t>
      </w:r>
      <w:r>
        <w:rPr>
          <w:spacing w:val="-11"/>
        </w:rPr>
        <w:t> </w:t>
      </w:r>
      <w:r>
        <w:rPr>
          <w:spacing w:val="-2"/>
        </w:rPr>
        <w:t>create</w:t>
      </w:r>
      <w:r>
        <w:rPr>
          <w:spacing w:val="-12"/>
        </w:rPr>
        <w:t> </w:t>
      </w:r>
      <w:r>
        <w:rPr>
          <w:spacing w:val="-2"/>
        </w:rPr>
        <w:t>an</w:t>
      </w:r>
      <w:r>
        <w:rPr>
          <w:spacing w:val="-12"/>
        </w:rPr>
        <w:t> </w:t>
      </w:r>
      <w:r>
        <w:rPr>
          <w:spacing w:val="-2"/>
        </w:rPr>
        <w:t>inlin</w:t>
      </w:r>
      <w:r>
        <w:rPr>
          <w:spacing w:val="-2"/>
        </w:rPr>
        <w:t>e</w:t>
      </w:r>
      <w:r>
        <w:rPr>
          <w:spacing w:val="-2"/>
        </w:rPr>
        <w:t> </w:t>
      </w:r>
      <w:r>
        <w:rPr>
          <w:spacing w:val="-4"/>
        </w:rPr>
        <w:t>function.</w:t>
      </w:r>
      <w:r>
        <w:rPr>
          <w:spacing w:val="-10"/>
        </w:rPr>
        <w:t> </w:t>
      </w:r>
      <w:r>
        <w:rPr>
          <w:spacing w:val="-4"/>
        </w:rPr>
        <w:t>It</w:t>
      </w:r>
      <w:r>
        <w:rPr>
          <w:spacing w:val="-10"/>
        </w:rPr>
        <w:t> </w:t>
      </w:r>
      <w:r>
        <w:rPr>
          <w:spacing w:val="-4"/>
        </w:rPr>
        <w:t>is</w:t>
      </w:r>
      <w:r>
        <w:rPr>
          <w:spacing w:val="-10"/>
        </w:rPr>
        <w:t> </w:t>
      </w:r>
      <w:r>
        <w:rPr>
          <w:spacing w:val="-4"/>
        </w:rPr>
        <w:t>also</w:t>
      </w:r>
      <w:r>
        <w:rPr>
          <w:spacing w:val="-9"/>
        </w:rPr>
        <w:t> </w:t>
      </w:r>
      <w:r>
        <w:rPr>
          <w:spacing w:val="-4"/>
        </w:rPr>
        <w:t>possible</w:t>
      </w:r>
      <w:r>
        <w:rPr>
          <w:spacing w:val="-10"/>
        </w:rPr>
        <w:t> </w:t>
      </w:r>
      <w:r>
        <w:rPr>
          <w:spacing w:val="-4"/>
        </w:rPr>
        <w:t>to</w:t>
      </w:r>
      <w:r>
        <w:rPr>
          <w:spacing w:val="-10"/>
        </w:rPr>
        <w:t> </w:t>
      </w:r>
      <w:r>
        <w:rPr>
          <w:spacing w:val="-4"/>
        </w:rPr>
        <w:t>specify</w:t>
      </w:r>
      <w:r>
        <w:rPr>
          <w:spacing w:val="-10"/>
        </w:rPr>
        <w:t> </w:t>
      </w:r>
      <w:r>
        <w:rPr>
          <w:spacing w:val="-4"/>
        </w:rPr>
        <w:t>and</w:t>
      </w:r>
      <w:r>
        <w:rPr>
          <w:spacing w:val="-9"/>
        </w:rPr>
        <w:t> </w:t>
      </w:r>
      <w:r>
        <w:rPr>
          <w:spacing w:val="-4"/>
        </w:rPr>
        <w:t>define</w:t>
      </w:r>
      <w:r>
        <w:rPr>
          <w:spacing w:val="-10"/>
        </w:rPr>
        <w:t> </w:t>
      </w:r>
      <w:r>
        <w:rPr>
          <w:spacing w:val="-4"/>
        </w:rPr>
        <w:t>anonymous</w:t>
      </w:r>
      <w:r>
        <w:rPr>
          <w:spacing w:val="-10"/>
        </w:rPr>
        <w:t> </w:t>
      </w:r>
      <w:r>
        <w:rPr>
          <w:spacing w:val="-4"/>
        </w:rPr>
        <w:t>recursiv</w:t>
      </w:r>
      <w:r>
        <w:rPr>
          <w:spacing w:val="-4"/>
        </w:rPr>
        <w:t>e</w:t>
      </w:r>
      <w:r>
        <w:rPr>
          <w:spacing w:val="-4"/>
        </w:rPr>
        <w:t> </w:t>
      </w:r>
      <w:r>
        <w:rPr>
          <w:w w:val="90"/>
        </w:rPr>
        <w:t>functions. Recursive anonymous functions, commonly known as recur</w:t>
      </w:r>
      <w:r>
        <w:rPr>
          <w:w w:val="90"/>
        </w:rPr>
        <w:softHyphen/>
      </w:r>
      <w:r>
        <w:rPr>
          <w:w w:val="90"/>
        </w:rPr>
      </w:r>
      <w:r>
        <w:rPr>
          <w:spacing w:val="-6"/>
        </w:rPr>
        <w:t>sive function literals, are a type of recursive function.</w:t>
      </w:r>
    </w:p>
    <w:p>
      <w:pPr>
        <w:pStyle w:val="BodyText"/>
        <w:spacing w:before="176"/>
      </w:pPr>
    </w:p>
    <w:p>
      <w:pPr>
        <w:pStyle w:val="Heading4"/>
      </w:pPr>
      <w:r>
        <w:rPr>
          <w:spacing w:val="-2"/>
        </w:rPr>
        <w:t>Syntax:</w:t>
      </w:r>
    </w:p>
    <w:p>
      <w:pPr>
        <w:spacing w:before="168"/>
        <w:ind w:left="418" w:right="0" w:firstLine="0"/>
        <w:jc w:val="left"/>
        <w:rPr>
          <w:rFonts w:ascii="Courier New"/>
          <w:sz w:val="20"/>
        </w:rPr>
      </w:pPr>
      <w:r>
        <w:rPr>
          <w:rFonts w:ascii="Courier New"/>
          <w:spacing w:val="-2"/>
          <w:sz w:val="20"/>
        </w:rPr>
        <w:t>func(parameter-list)(return-type){</w:t>
      </w:r>
    </w:p>
    <w:p>
      <w:pPr>
        <w:spacing w:before="33"/>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code</w:t>
      </w:r>
      <w:r>
        <w:rPr>
          <w:rFonts w:ascii="Courier New"/>
          <w:spacing w:val="-5"/>
          <w:sz w:val="20"/>
        </w:rPr>
        <w:t> </w:t>
      </w:r>
      <w:r>
        <w:rPr>
          <w:rFonts w:ascii="Courier New"/>
          <w:sz w:val="20"/>
        </w:rPr>
        <w:t>call</w:t>
      </w:r>
      <w:r>
        <w:rPr>
          <w:rFonts w:ascii="Courier New"/>
          <w:spacing w:val="-5"/>
          <w:sz w:val="20"/>
        </w:rPr>
        <w:t> </w:t>
      </w:r>
      <w:r>
        <w:rPr>
          <w:rFonts w:ascii="Courier New"/>
          <w:sz w:val="20"/>
        </w:rPr>
        <w:t>same</w:t>
      </w:r>
      <w:r>
        <w:rPr>
          <w:rFonts w:ascii="Courier New"/>
          <w:spacing w:val="-5"/>
          <w:sz w:val="20"/>
        </w:rPr>
        <w:t> </w:t>
      </w:r>
      <w:r>
        <w:rPr>
          <w:rFonts w:ascii="Courier New"/>
          <w:spacing w:val="-2"/>
          <w:sz w:val="20"/>
        </w:rPr>
        <w:t>function</w:t>
      </w:r>
    </w:p>
    <w:p>
      <w:pPr>
        <w:spacing w:before="33"/>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within</w:t>
      </w:r>
      <w:r>
        <w:rPr>
          <w:rFonts w:ascii="Courier New"/>
          <w:spacing w:val="-7"/>
          <w:sz w:val="20"/>
        </w:rPr>
        <w:t> </w:t>
      </w:r>
      <w:r>
        <w:rPr>
          <w:rFonts w:ascii="Courier New"/>
          <w:sz w:val="20"/>
        </w:rPr>
        <w:t>function</w:t>
      </w:r>
      <w:r>
        <w:rPr>
          <w:rFonts w:ascii="Courier New"/>
          <w:spacing w:val="-7"/>
          <w:sz w:val="20"/>
        </w:rPr>
        <w:t> </w:t>
      </w:r>
      <w:r>
        <w:rPr>
          <w:rFonts w:ascii="Courier New"/>
          <w:sz w:val="20"/>
        </w:rPr>
        <w:t>for</w:t>
      </w:r>
      <w:r>
        <w:rPr>
          <w:rFonts w:ascii="Courier New"/>
          <w:spacing w:val="-6"/>
          <w:sz w:val="20"/>
        </w:rPr>
        <w:t> </w:t>
      </w:r>
      <w:r>
        <w:rPr>
          <w:rFonts w:ascii="Courier New"/>
          <w:spacing w:val="-2"/>
          <w:sz w:val="20"/>
        </w:rPr>
        <w:t>recursion</w:t>
      </w:r>
    </w:p>
    <w:p>
      <w:pPr>
        <w:spacing w:before="34"/>
        <w:ind w:left="418" w:right="0" w:firstLine="0"/>
        <w:jc w:val="left"/>
        <w:rPr>
          <w:rFonts w:ascii="Courier New"/>
          <w:sz w:val="20"/>
        </w:rPr>
      </w:pPr>
      <w:r>
        <w:rPr>
          <w:rFonts w:ascii="Courier New"/>
          <w:sz w:val="20"/>
        </w:rPr>
        <w:t>//</w:t>
      </w:r>
      <w:r>
        <w:rPr>
          <w:rFonts w:ascii="Courier New"/>
          <w:spacing w:val="-9"/>
          <w:sz w:val="20"/>
        </w:rPr>
        <w:t> </w:t>
      </w:r>
      <w:r>
        <w:rPr>
          <w:rFonts w:ascii="Courier New"/>
          <w:sz w:val="20"/>
        </w:rPr>
        <w:t>Use</w:t>
      </w:r>
      <w:r>
        <w:rPr>
          <w:rFonts w:ascii="Courier New"/>
          <w:spacing w:val="-7"/>
          <w:sz w:val="20"/>
        </w:rPr>
        <w:t> </w:t>
      </w:r>
      <w:r>
        <w:rPr>
          <w:rFonts w:ascii="Courier New"/>
          <w:sz w:val="20"/>
        </w:rPr>
        <w:t>return</w:t>
      </w:r>
      <w:r>
        <w:rPr>
          <w:rFonts w:ascii="Courier New"/>
          <w:spacing w:val="-7"/>
          <w:sz w:val="20"/>
        </w:rPr>
        <w:t> </w:t>
      </w:r>
      <w:r>
        <w:rPr>
          <w:rFonts w:ascii="Courier New"/>
          <w:sz w:val="20"/>
        </w:rPr>
        <w:t>statement</w:t>
      </w:r>
      <w:r>
        <w:rPr>
          <w:rFonts w:ascii="Courier New"/>
          <w:spacing w:val="-7"/>
          <w:sz w:val="20"/>
        </w:rPr>
        <w:t> </w:t>
      </w:r>
      <w:r>
        <w:rPr>
          <w:rFonts w:ascii="Courier New"/>
          <w:spacing w:val="-4"/>
          <w:sz w:val="20"/>
        </w:rPr>
        <w:t>only</w:t>
      </w:r>
    </w:p>
    <w:p>
      <w:pPr>
        <w:spacing w:line="276" w:lineRule="auto" w:before="33"/>
        <w:ind w:left="418" w:right="2600" w:firstLine="0"/>
        <w:jc w:val="left"/>
        <w:rPr>
          <w:rFonts w:ascii="Courier New"/>
          <w:sz w:val="20"/>
        </w:rPr>
      </w:pPr>
      <w:r>
        <w:rPr>
          <w:rFonts w:ascii="Courier New"/>
          <w:sz w:val="20"/>
        </w:rPr>
        <w:t>//</w:t>
      </w:r>
      <w:r>
        <w:rPr>
          <w:rFonts w:ascii="Courier New"/>
          <w:spacing w:val="-9"/>
          <w:sz w:val="20"/>
        </w:rPr>
        <w:t> </w:t>
      </w:r>
      <w:r>
        <w:rPr>
          <w:rFonts w:ascii="Courier New"/>
          <w:sz w:val="20"/>
        </w:rPr>
        <w:t>if</w:t>
      </w:r>
      <w:r>
        <w:rPr>
          <w:rFonts w:ascii="Courier New"/>
          <w:spacing w:val="-9"/>
          <w:sz w:val="20"/>
        </w:rPr>
        <w:t> </w:t>
      </w:r>
      <w:r>
        <w:rPr>
          <w:rFonts w:ascii="Courier New"/>
          <w:sz w:val="20"/>
        </w:rPr>
        <w:t>return-type</w:t>
      </w:r>
      <w:r>
        <w:rPr>
          <w:rFonts w:ascii="Courier New"/>
          <w:spacing w:val="-9"/>
          <w:sz w:val="20"/>
        </w:rPr>
        <w:t> </w:t>
      </w:r>
      <w:r>
        <w:rPr>
          <w:rFonts w:ascii="Courier New"/>
          <w:sz w:val="20"/>
        </w:rPr>
        <w:t>are</w:t>
      </w:r>
      <w:r>
        <w:rPr>
          <w:rFonts w:ascii="Courier New"/>
          <w:spacing w:val="-9"/>
          <w:sz w:val="20"/>
        </w:rPr>
        <w:t> </w:t>
      </w:r>
      <w:r>
        <w:rPr>
          <w:rFonts w:ascii="Courier New"/>
          <w:sz w:val="20"/>
        </w:rPr>
        <w:t>given</w:t>
      </w:r>
      <w:r>
        <w:rPr>
          <w:rFonts w:ascii="Courier New"/>
          <w:sz w:val="20"/>
        </w:rPr>
        <w:t>.</w:t>
      </w:r>
      <w:r>
        <w:rPr>
          <w:rFonts w:ascii="Courier New"/>
          <w:sz w:val="20"/>
        </w:rPr>
        <w:t> </w:t>
      </w:r>
      <w:r>
        <w:rPr>
          <w:rFonts w:ascii="Courier New"/>
          <w:spacing w:val="-2"/>
          <w:sz w:val="20"/>
        </w:rPr>
        <w:t>return</w:t>
      </w:r>
    </w:p>
    <w:p>
      <w:pPr>
        <w:spacing w:line="225" w:lineRule="exact" w:before="0"/>
        <w:ind w:left="418" w:right="0" w:firstLine="0"/>
        <w:jc w:val="left"/>
        <w:rPr>
          <w:rFonts w:ascii="Courier New"/>
          <w:sz w:val="20"/>
        </w:rPr>
      </w:pPr>
      <w:r>
        <w:rPr>
          <w:rFonts w:ascii="Courier New"/>
          <w:spacing w:val="-5"/>
          <w:sz w:val="20"/>
        </w:rPr>
        <w:t>}()</w:t>
      </w:r>
    </w:p>
    <w:p>
      <w:pPr>
        <w:pStyle w:val="BodyText"/>
        <w:rPr>
          <w:rFonts w:ascii="Courier New"/>
          <w:sz w:val="20"/>
        </w:rPr>
      </w:pPr>
    </w:p>
    <w:p>
      <w:pPr>
        <w:pStyle w:val="BodyText"/>
        <w:spacing w:before="16"/>
        <w:rPr>
          <w:rFonts w:ascii="Courier New"/>
          <w:sz w:val="20"/>
        </w:rPr>
      </w:pPr>
    </w:p>
    <w:p>
      <w:pPr>
        <w:pStyle w:val="Heading4"/>
      </w:pPr>
      <w:r>
        <w:rPr>
          <w:spacing w:val="-2"/>
        </w:rPr>
        <w:t>Example:</w:t>
      </w:r>
    </w:p>
    <w:p>
      <w:pPr>
        <w:spacing w:before="168"/>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pacing w:val="-4"/>
          <w:sz w:val="20"/>
        </w:rPr>
        <w:t>show</w:t>
      </w:r>
    </w:p>
    <w:p>
      <w:pPr>
        <w:spacing w:line="276" w:lineRule="auto" w:before="33"/>
        <w:ind w:left="418" w:right="587" w:firstLine="0"/>
        <w:jc w:val="left"/>
        <w:rPr>
          <w:rFonts w:ascii="Courier New"/>
          <w:sz w:val="20"/>
        </w:rPr>
      </w:pPr>
      <w:r>
        <w:rPr>
          <w:rFonts w:ascii="Courier New"/>
          <w:sz w:val="20"/>
        </w:rPr>
        <w:t>//</w:t>
      </w:r>
      <w:r>
        <w:rPr>
          <w:rFonts w:ascii="Courier New"/>
          <w:spacing w:val="-7"/>
          <w:sz w:val="20"/>
        </w:rPr>
        <w:t> </w:t>
      </w:r>
      <w:r>
        <w:rPr>
          <w:rFonts w:ascii="Courier New"/>
          <w:sz w:val="20"/>
        </w:rPr>
        <w:t>how</w:t>
      </w:r>
      <w:r>
        <w:rPr>
          <w:rFonts w:ascii="Courier New"/>
          <w:spacing w:val="-7"/>
          <w:sz w:val="20"/>
        </w:rPr>
        <w:t> </w:t>
      </w:r>
      <w:r>
        <w:rPr>
          <w:rFonts w:ascii="Courier New"/>
          <w:sz w:val="20"/>
        </w:rPr>
        <w:t>to</w:t>
      </w:r>
      <w:r>
        <w:rPr>
          <w:rFonts w:ascii="Courier New"/>
          <w:spacing w:val="-7"/>
          <w:sz w:val="20"/>
        </w:rPr>
        <w:t> </w:t>
      </w:r>
      <w:r>
        <w:rPr>
          <w:rFonts w:ascii="Courier New"/>
          <w:sz w:val="20"/>
        </w:rPr>
        <w:t>create</w:t>
      </w:r>
      <w:r>
        <w:rPr>
          <w:rFonts w:ascii="Courier New"/>
          <w:spacing w:val="-7"/>
          <w:sz w:val="20"/>
        </w:rPr>
        <w:t> </w:t>
      </w:r>
      <w:r>
        <w:rPr>
          <w:rFonts w:ascii="Courier New"/>
          <w:sz w:val="20"/>
        </w:rPr>
        <w:t>recursive</w:t>
      </w:r>
      <w:r>
        <w:rPr>
          <w:rFonts w:ascii="Courier New"/>
          <w:spacing w:val="-7"/>
          <w:sz w:val="20"/>
        </w:rPr>
        <w:t> </w:t>
      </w:r>
      <w:r>
        <w:rPr>
          <w:rFonts w:ascii="Courier New"/>
          <w:sz w:val="20"/>
        </w:rPr>
        <w:t>Anonymous-</w:t>
      </w:r>
      <w:r>
        <w:rPr>
          <w:rFonts w:ascii="Courier New"/>
          <w:sz w:val="20"/>
        </w:rPr>
        <w:t>functio</w:t>
      </w:r>
      <w:r>
        <w:rPr>
          <w:rFonts w:ascii="Courier New"/>
          <w:sz w:val="20"/>
        </w:rPr>
        <w:t>n</w:t>
      </w:r>
      <w:r>
        <w:rPr>
          <w:rFonts w:ascii="Courier New"/>
          <w:sz w:val="20"/>
        </w:rPr>
        <w:t> package main</w:t>
      </w:r>
    </w:p>
    <w:p>
      <w:pPr>
        <w:spacing w:line="276" w:lineRule="auto" w:before="0"/>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25" w:lineRule="exact" w:before="0"/>
        <w:ind w:left="898" w:right="0" w:firstLine="0"/>
        <w:jc w:val="left"/>
        <w:rPr>
          <w:rFonts w:ascii="Courier New"/>
          <w:sz w:val="20"/>
        </w:rPr>
      </w:pPr>
      <w:r>
        <w:rPr>
          <w:rFonts w:ascii="Courier New"/>
          <w:sz w:val="20"/>
        </w:rPr>
        <w:t>//</w:t>
      </w:r>
      <w:r>
        <w:rPr>
          <w:rFonts w:ascii="Courier New"/>
          <w:spacing w:val="-16"/>
          <w:sz w:val="20"/>
        </w:rPr>
        <w:t> </w:t>
      </w:r>
      <w:r>
        <w:rPr>
          <w:rFonts w:ascii="Courier New"/>
          <w:sz w:val="20"/>
        </w:rPr>
        <w:t>Anonymous-</w:t>
      </w:r>
      <w:r>
        <w:rPr>
          <w:rFonts w:ascii="Courier New"/>
          <w:spacing w:val="-2"/>
          <w:sz w:val="20"/>
        </w:rPr>
        <w:t>function</w:t>
      </w:r>
    </w:p>
    <w:p>
      <w:pPr>
        <w:spacing w:line="276" w:lineRule="auto" w:before="33"/>
        <w:ind w:left="898" w:right="1640" w:firstLine="0"/>
        <w:jc w:val="left"/>
        <w:rPr>
          <w:rFonts w:ascii="Courier New"/>
          <w:sz w:val="20"/>
        </w:rPr>
      </w:pPr>
      <w:r>
        <w:rPr>
          <w:rFonts w:ascii="Courier New"/>
          <w:sz w:val="20"/>
        </w:rPr>
        <w:t>var</w:t>
      </w:r>
      <w:r>
        <w:rPr>
          <w:rFonts w:ascii="Courier New"/>
          <w:spacing w:val="-17"/>
          <w:sz w:val="20"/>
        </w:rPr>
        <w:t> </w:t>
      </w:r>
      <w:r>
        <w:rPr>
          <w:rFonts w:ascii="Courier New"/>
          <w:sz w:val="20"/>
        </w:rPr>
        <w:t>recursiveAnonymous</w:t>
      </w:r>
      <w:r>
        <w:rPr>
          <w:rFonts w:ascii="Courier New"/>
          <w:spacing w:val="-17"/>
          <w:sz w:val="20"/>
        </w:rPr>
        <w:t> </w:t>
      </w:r>
      <w:r>
        <w:rPr>
          <w:rFonts w:ascii="Courier New"/>
          <w:sz w:val="20"/>
        </w:rPr>
        <w:t>func(</w:t>
      </w:r>
      <w:r>
        <w:rPr>
          <w:rFonts w:ascii="Courier New"/>
          <w:sz w:val="20"/>
        </w:rPr>
        <w:t>)</w:t>
      </w:r>
      <w:r>
        <w:rPr>
          <w:rFonts w:ascii="Courier New"/>
          <w:sz w:val="20"/>
        </w:rPr>
        <w:t> recursiveAnonymous</w:t>
      </w:r>
      <w:r>
        <w:rPr>
          <w:rFonts w:ascii="Courier New"/>
          <w:spacing w:val="-13"/>
          <w:sz w:val="20"/>
        </w:rPr>
        <w:t> </w:t>
      </w:r>
      <w:r>
        <w:rPr>
          <w:rFonts w:ascii="Courier New"/>
          <w:sz w:val="20"/>
        </w:rPr>
        <w:t>=</w:t>
      </w:r>
      <w:r>
        <w:rPr>
          <w:rFonts w:ascii="Courier New"/>
          <w:spacing w:val="-11"/>
          <w:sz w:val="20"/>
        </w:rPr>
        <w:t> </w:t>
      </w:r>
      <w:r>
        <w:rPr>
          <w:rFonts w:ascii="Courier New"/>
          <w:sz w:val="20"/>
        </w:rPr>
        <w:t>func()</w:t>
      </w:r>
      <w:r>
        <w:rPr>
          <w:rFonts w:ascii="Courier New"/>
          <w:spacing w:val="-11"/>
          <w:sz w:val="20"/>
        </w:rPr>
        <w:t> </w:t>
      </w:r>
      <w:r>
        <w:rPr>
          <w:rFonts w:ascii="Courier New"/>
          <w:spacing w:val="-10"/>
          <w:sz w:val="20"/>
        </w:rPr>
        <w:t>{</w:t>
      </w:r>
    </w:p>
    <w:p>
      <w:pPr>
        <w:spacing w:line="225" w:lineRule="exact" w:before="0"/>
        <w:ind w:left="1378" w:right="0" w:firstLine="0"/>
        <w:jc w:val="left"/>
        <w:rPr>
          <w:rFonts w:ascii="Courier New"/>
          <w:sz w:val="20"/>
        </w:rPr>
      </w:pPr>
      <w:r>
        <w:rPr>
          <w:rFonts w:ascii="Courier New"/>
          <w:sz w:val="20"/>
        </w:rPr>
        <w:t>//</w:t>
      </w:r>
      <w:r>
        <w:rPr>
          <w:rFonts w:ascii="Courier New"/>
          <w:spacing w:val="-7"/>
          <w:sz w:val="20"/>
        </w:rPr>
        <w:t> </w:t>
      </w:r>
      <w:r>
        <w:rPr>
          <w:rFonts w:ascii="Courier New"/>
          <w:sz w:val="20"/>
        </w:rPr>
        <w:t>Printing</w:t>
      </w:r>
      <w:r>
        <w:rPr>
          <w:rFonts w:ascii="Courier New"/>
          <w:spacing w:val="-7"/>
          <w:sz w:val="20"/>
        </w:rPr>
        <w:t> </w:t>
      </w:r>
      <w:r>
        <w:rPr>
          <w:rFonts w:ascii="Courier New"/>
          <w:sz w:val="20"/>
        </w:rPr>
        <w:t>message</w:t>
      </w:r>
      <w:r>
        <w:rPr>
          <w:rFonts w:ascii="Courier New"/>
          <w:spacing w:val="-6"/>
          <w:sz w:val="20"/>
        </w:rPr>
        <w:t> </w:t>
      </w:r>
      <w:r>
        <w:rPr>
          <w:rFonts w:ascii="Courier New"/>
          <w:sz w:val="20"/>
        </w:rPr>
        <w:t>to</w:t>
      </w:r>
      <w:r>
        <w:rPr>
          <w:rFonts w:ascii="Courier New"/>
          <w:spacing w:val="-7"/>
          <w:sz w:val="20"/>
        </w:rPr>
        <w:t> </w:t>
      </w:r>
      <w:r>
        <w:rPr>
          <w:rFonts w:ascii="Courier New"/>
          <w:sz w:val="20"/>
        </w:rPr>
        <w:t>show</w:t>
      </w:r>
      <w:r>
        <w:rPr>
          <w:rFonts w:ascii="Courier New"/>
          <w:spacing w:val="-6"/>
          <w:sz w:val="20"/>
        </w:rPr>
        <w:t> </w:t>
      </w:r>
      <w:r>
        <w:rPr>
          <w:rFonts w:ascii="Courier New"/>
          <w:spacing w:val="-5"/>
          <w:sz w:val="20"/>
        </w:rPr>
        <w:t>the</w:t>
      </w:r>
    </w:p>
    <w:p>
      <w:pPr>
        <w:spacing w:line="276" w:lineRule="auto" w:before="33"/>
        <w:ind w:left="1378" w:right="0" w:firstLine="0"/>
        <w:jc w:val="left"/>
        <w:rPr>
          <w:rFonts w:ascii="Courier New"/>
          <w:sz w:val="20"/>
        </w:rPr>
      </w:pPr>
      <w:r>
        <w:rPr>
          <w:rFonts w:ascii="Courier New"/>
          <w:sz w:val="20"/>
        </w:rPr>
        <w:t>// function call and </w:t>
      </w:r>
      <w:r>
        <w:rPr>
          <w:rFonts w:ascii="Courier New"/>
          <w:sz w:val="20"/>
        </w:rPr>
        <w:t>iteration</w:t>
      </w:r>
      <w:r>
        <w:rPr>
          <w:rFonts w:ascii="Courier New"/>
          <w:sz w:val="20"/>
        </w:rPr>
        <w:t> fmt.Println("Anonymous</w:t>
      </w:r>
      <w:r>
        <w:rPr>
          <w:rFonts w:ascii="Courier New"/>
          <w:spacing w:val="-13"/>
          <w:sz w:val="20"/>
        </w:rPr>
        <w:t> </w:t>
      </w:r>
      <w:r>
        <w:rPr>
          <w:rFonts w:ascii="Courier New"/>
          <w:sz w:val="20"/>
        </w:rPr>
        <w:t>functions</w:t>
      </w:r>
      <w:r>
        <w:rPr>
          <w:rFonts w:ascii="Courier New"/>
          <w:spacing w:val="-11"/>
          <w:sz w:val="20"/>
        </w:rPr>
        <w:t> </w:t>
      </w:r>
      <w:r>
        <w:rPr>
          <w:rFonts w:ascii="Courier New"/>
          <w:sz w:val="20"/>
        </w:rPr>
        <w:t>could</w:t>
      </w:r>
      <w:r>
        <w:rPr>
          <w:rFonts w:ascii="Courier New"/>
          <w:spacing w:val="-11"/>
          <w:sz w:val="20"/>
        </w:rPr>
        <w:t> </w:t>
      </w:r>
      <w:r>
        <w:rPr>
          <w:rFonts w:ascii="Courier New"/>
          <w:sz w:val="20"/>
        </w:rPr>
        <w:t>be</w:t>
      </w:r>
    </w:p>
    <w:p>
      <w:pPr>
        <w:spacing w:line="225" w:lineRule="exact" w:before="0"/>
        <w:ind w:left="418" w:right="0" w:firstLine="0"/>
        <w:jc w:val="left"/>
        <w:rPr>
          <w:rFonts w:ascii="Courier New"/>
          <w:sz w:val="20"/>
        </w:rPr>
      </w:pPr>
      <w:r>
        <w:rPr>
          <w:rFonts w:ascii="Courier New"/>
          <w:spacing w:val="-2"/>
          <w:sz w:val="20"/>
        </w:rPr>
        <w:t>recursive.")</w:t>
      </w:r>
    </w:p>
    <w:p>
      <w:pPr>
        <w:spacing w:before="34"/>
        <w:ind w:left="2578" w:right="0" w:firstLine="0"/>
        <w:jc w:val="left"/>
        <w:rPr>
          <w:rFonts w:ascii="Courier New"/>
          <w:sz w:val="20"/>
        </w:rPr>
      </w:pPr>
      <w:r>
        <w:rPr>
          <w:rFonts w:ascii="Courier New"/>
          <w:sz w:val="20"/>
        </w:rPr>
        <w:t>//</w:t>
      </w:r>
      <w:r>
        <w:rPr>
          <w:rFonts w:ascii="Courier New"/>
          <w:spacing w:val="-7"/>
          <w:sz w:val="20"/>
        </w:rPr>
        <w:t> </w:t>
      </w:r>
      <w:r>
        <w:rPr>
          <w:rFonts w:ascii="Courier New"/>
          <w:sz w:val="20"/>
        </w:rPr>
        <w:t>Calling</w:t>
      </w:r>
      <w:r>
        <w:rPr>
          <w:rFonts w:ascii="Courier New"/>
          <w:spacing w:val="-6"/>
          <w:sz w:val="20"/>
        </w:rPr>
        <w:t> </w:t>
      </w:r>
      <w:r>
        <w:rPr>
          <w:rFonts w:ascii="Courier New"/>
          <w:sz w:val="20"/>
        </w:rPr>
        <w:t>same</w:t>
      </w:r>
      <w:r>
        <w:rPr>
          <w:rFonts w:ascii="Courier New"/>
          <w:spacing w:val="-6"/>
          <w:sz w:val="20"/>
        </w:rPr>
        <w:t> </w:t>
      </w:r>
      <w:r>
        <w:rPr>
          <w:rFonts w:ascii="Courier New"/>
          <w:spacing w:val="-2"/>
          <w:sz w:val="20"/>
        </w:rPr>
        <w:t>function</w:t>
      </w:r>
    </w:p>
    <w:p>
      <w:pPr>
        <w:spacing w:before="33"/>
        <w:ind w:left="418" w:right="0" w:firstLine="0"/>
        <w:jc w:val="left"/>
        <w:rPr>
          <w:rFonts w:ascii="Courier New"/>
          <w:sz w:val="20"/>
        </w:rPr>
      </w:pPr>
      <w:r>
        <w:rPr>
          <w:rFonts w:ascii="Courier New"/>
          <w:spacing w:val="-2"/>
          <w:sz w:val="20"/>
        </w:rPr>
        <w:t>recursively</w:t>
      </w:r>
    </w:p>
    <w:p>
      <w:pPr>
        <w:spacing w:before="33"/>
        <w:ind w:left="1378" w:right="0" w:firstLine="0"/>
        <w:jc w:val="left"/>
        <w:rPr>
          <w:rFonts w:ascii="Courier New"/>
          <w:sz w:val="20"/>
        </w:rPr>
      </w:pPr>
      <w:r>
        <w:rPr>
          <w:rFonts w:ascii="Courier New"/>
          <w:spacing w:val="-2"/>
          <w:sz w:val="20"/>
        </w:rPr>
        <w:t>recursiveAnonymous()</w:t>
      </w:r>
    </w:p>
    <w:p>
      <w:pPr>
        <w:spacing w:before="34"/>
        <w:ind w:left="898" w:right="0" w:firstLine="0"/>
        <w:jc w:val="left"/>
        <w:rPr>
          <w:rFonts w:ascii="Courier New"/>
          <w:sz w:val="20"/>
        </w:rPr>
      </w:pPr>
      <w:r>
        <w:rPr>
          <w:rFonts w:ascii="Courier New"/>
          <w:spacing w:val="-10"/>
          <w:sz w:val="20"/>
        </w:rPr>
        <w:t>}</w:t>
      </w:r>
    </w:p>
    <w:p>
      <w:pPr>
        <w:spacing w:line="276" w:lineRule="auto" w:before="33"/>
        <w:ind w:left="898" w:right="1640" w:firstLine="0"/>
        <w:jc w:val="left"/>
        <w:rPr>
          <w:rFonts w:ascii="Courier New"/>
          <w:sz w:val="20"/>
        </w:rPr>
      </w:pPr>
      <w:r>
        <w:rPr>
          <w:rFonts w:ascii="Courier New"/>
          <w:sz w:val="20"/>
        </w:rPr>
        <w:t>//</w:t>
      </w:r>
      <w:r>
        <w:rPr>
          <w:rFonts w:ascii="Courier New"/>
          <w:spacing w:val="-9"/>
          <w:sz w:val="20"/>
        </w:rPr>
        <w:t> </w:t>
      </w:r>
      <w:r>
        <w:rPr>
          <w:rFonts w:ascii="Courier New"/>
          <w:sz w:val="20"/>
        </w:rPr>
        <w:t>main</w:t>
      </w:r>
      <w:r>
        <w:rPr>
          <w:rFonts w:ascii="Courier New"/>
          <w:spacing w:val="-9"/>
          <w:sz w:val="20"/>
        </w:rPr>
        <w:t> </w:t>
      </w:r>
      <w:r>
        <w:rPr>
          <w:rFonts w:ascii="Courier New"/>
          <w:sz w:val="20"/>
        </w:rPr>
        <w:t>calling</w:t>
      </w:r>
      <w:r>
        <w:rPr>
          <w:rFonts w:ascii="Courier New"/>
          <w:spacing w:val="-9"/>
          <w:sz w:val="20"/>
        </w:rPr>
        <w:t> </w:t>
      </w:r>
      <w:r>
        <w:rPr>
          <w:rFonts w:ascii="Courier New"/>
          <w:sz w:val="20"/>
        </w:rPr>
        <w:t>of</w:t>
      </w:r>
      <w:r>
        <w:rPr>
          <w:rFonts w:ascii="Courier New"/>
          <w:spacing w:val="-9"/>
          <w:sz w:val="20"/>
        </w:rPr>
        <w:t> </w:t>
      </w:r>
      <w:r>
        <w:rPr>
          <w:rFonts w:ascii="Courier New"/>
          <w:sz w:val="20"/>
        </w:rPr>
        <w:t>functio</w:t>
      </w:r>
      <w:r>
        <w:rPr>
          <w:rFonts w:ascii="Courier New"/>
          <w:sz w:val="20"/>
        </w:rPr>
        <w:t>n</w:t>
      </w:r>
      <w:r>
        <w:rPr>
          <w:rFonts w:ascii="Courier New"/>
          <w:sz w:val="20"/>
        </w:rPr>
        <w:t> </w:t>
      </w:r>
      <w:r>
        <w:rPr>
          <w:rFonts w:ascii="Courier New"/>
          <w:spacing w:val="-2"/>
          <w:sz w:val="20"/>
        </w:rPr>
        <w:t>recursiveAnonymous()</w:t>
      </w:r>
    </w:p>
    <w:p>
      <w:pPr>
        <w:spacing w:line="225" w:lineRule="exact" w:before="0"/>
        <w:ind w:left="418" w:right="0" w:firstLine="0"/>
        <w:jc w:val="left"/>
        <w:rPr>
          <w:rFonts w:ascii="Courier New"/>
          <w:sz w:val="20"/>
        </w:rPr>
      </w:pPr>
      <w:r>
        <w:rPr>
          <w:rFonts w:ascii="Courier New"/>
          <w:spacing w:val="-10"/>
          <w:sz w:val="20"/>
        </w:rPr>
        <w:t>}</w:t>
      </w:r>
    </w:p>
    <w:p>
      <w:pPr>
        <w:spacing w:after="0" w:line="225" w:lineRule="exact"/>
        <w:jc w:val="left"/>
        <w:rPr>
          <w:rFonts w:ascii="Courier New"/>
          <w:sz w:val="20"/>
        </w:rPr>
        <w:sectPr>
          <w:pgSz w:w="8850" w:h="13270"/>
          <w:pgMar w:header="682" w:footer="0" w:top="920" w:bottom="280" w:left="992" w:right="992"/>
        </w:sectPr>
      </w:pPr>
    </w:p>
    <w:p>
      <w:pPr>
        <w:pStyle w:val="BodyText"/>
        <w:spacing w:before="80"/>
        <w:rPr>
          <w:rFonts w:ascii="Courier New"/>
          <w:sz w:val="24"/>
        </w:rPr>
      </w:pPr>
    </w:p>
    <w:p>
      <w:pPr>
        <w:pStyle w:val="Heading2"/>
      </w:pPr>
      <w:r>
        <w:rPr/>
        <mc:AlternateContent>
          <mc:Choice Requires="wps">
            <w:drawing>
              <wp:anchor distT="0" distB="0" distL="0" distR="0" allowOverlap="1" layoutInCell="1" locked="0" behindDoc="1" simplePos="0" relativeHeight="487619072">
                <wp:simplePos x="0" y="0"/>
                <wp:positionH relativeFrom="page">
                  <wp:posOffset>742950</wp:posOffset>
                </wp:positionH>
                <wp:positionV relativeFrom="paragraph">
                  <wp:posOffset>195735</wp:posOffset>
                </wp:positionV>
                <wp:extent cx="4130675"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225pt;width:325.25pt;height:.1pt;mso-position-horizontal-relative:page;mso-position-vertical-relative:paragraph;z-index:-15697408;mso-wrap-distance-left:0;mso-wrap-distance-right:0" id="docshape58" coordorigin="1170,308" coordsize="6505,0" path="m1170,308l7674,308e" filled="false" stroked="true" strokeweight=".5pt" strokecolor="#000000">
                <v:path arrowok="t"/>
                <v:stroke dashstyle="solid"/>
                <w10:wrap type="topAndBottom"/>
              </v:shape>
            </w:pict>
          </mc:Fallback>
        </mc:AlternateContent>
      </w:r>
      <w:bookmarkStart w:name="_bookmark225" w:id="361"/>
      <w:bookmarkEnd w:id="361"/>
      <w:r>
        <w:rPr/>
      </w:r>
      <w:bookmarkStart w:name="POINTERS" w:id="362"/>
      <w:bookmarkEnd w:id="362"/>
      <w:r>
        <w:rPr/>
      </w:r>
      <w:bookmarkStart w:name="_bookmark223" w:id="363"/>
      <w:bookmarkEnd w:id="363"/>
      <w:r>
        <w:rPr/>
      </w:r>
      <w:r>
        <w:rPr>
          <w:spacing w:val="-2"/>
          <w:w w:val="105"/>
        </w:rPr>
        <w:t>POINTERS</w:t>
      </w:r>
    </w:p>
    <w:p>
      <w:pPr>
        <w:pStyle w:val="BodyText"/>
        <w:spacing w:line="225" w:lineRule="auto" w:before="23"/>
        <w:ind w:left="177" w:right="175"/>
        <w:jc w:val="both"/>
      </w:pPr>
      <w:r>
        <w:rPr>
          <w:w w:val="90"/>
        </w:rPr>
        <w:t>In</w:t>
      </w:r>
      <w:r>
        <w:rPr>
          <w:spacing w:val="-2"/>
          <w:w w:val="90"/>
        </w:rPr>
        <w:t> </w:t>
      </w:r>
      <w:r>
        <w:rPr>
          <w:w w:val="90"/>
        </w:rPr>
        <w:t>the</w:t>
      </w:r>
      <w:r>
        <w:rPr>
          <w:spacing w:val="-2"/>
          <w:w w:val="90"/>
        </w:rPr>
        <w:t> </w:t>
      </w:r>
      <w:r>
        <w:rPr>
          <w:w w:val="90"/>
        </w:rPr>
        <w:t>Go</w:t>
      </w:r>
      <w:r>
        <w:rPr>
          <w:spacing w:val="-2"/>
          <w:w w:val="90"/>
        </w:rPr>
        <w:t> </w:t>
      </w:r>
      <w:r>
        <w:rPr>
          <w:w w:val="90"/>
        </w:rPr>
        <w:t>computer</w:t>
      </w:r>
      <w:r>
        <w:rPr>
          <w:spacing w:val="-2"/>
          <w:w w:val="90"/>
        </w:rPr>
        <w:t> </w:t>
      </w:r>
      <w:r>
        <w:rPr>
          <w:w w:val="90"/>
        </w:rPr>
        <w:t>language</w:t>
      </w:r>
      <w:r>
        <w:rPr>
          <w:spacing w:val="-2"/>
          <w:w w:val="90"/>
        </w:rPr>
        <w:t> </w:t>
      </w:r>
      <w:r>
        <w:rPr>
          <w:w w:val="90"/>
        </w:rPr>
        <w:t>or</w:t>
      </w:r>
      <w:r>
        <w:rPr>
          <w:spacing w:val="-2"/>
          <w:w w:val="90"/>
        </w:rPr>
        <w:t> </w:t>
      </w:r>
      <w:r>
        <w:rPr>
          <w:w w:val="90"/>
        </w:rPr>
        <w:t>GoLang,</w:t>
      </w:r>
      <w:r>
        <w:rPr>
          <w:spacing w:val="-2"/>
          <w:w w:val="90"/>
        </w:rPr>
        <w:t> </w:t>
      </w:r>
      <w:r>
        <w:rPr>
          <w:w w:val="90"/>
        </w:rPr>
        <w:t>pointers</w:t>
      </w:r>
      <w:r>
        <w:rPr>
          <w:spacing w:val="-2"/>
          <w:w w:val="90"/>
        </w:rPr>
        <w:t> </w:t>
      </w:r>
      <w:r>
        <w:rPr>
          <w:w w:val="90"/>
        </w:rPr>
        <w:t>are</w:t>
      </w:r>
      <w:r>
        <w:rPr>
          <w:spacing w:val="-2"/>
          <w:w w:val="90"/>
        </w:rPr>
        <w:t> </w:t>
      </w:r>
      <w:r>
        <w:rPr>
          <w:w w:val="90"/>
        </w:rPr>
        <w:t>variables</w:t>
      </w:r>
      <w:r>
        <w:rPr>
          <w:spacing w:val="-2"/>
          <w:w w:val="90"/>
        </w:rPr>
        <w:t> </w:t>
      </w:r>
      <w:r>
        <w:rPr>
          <w:w w:val="90"/>
        </w:rPr>
        <w:t>that</w:t>
      </w:r>
      <w:r>
        <w:rPr>
          <w:spacing w:val="-2"/>
          <w:w w:val="90"/>
        </w:rPr>
        <w:t> </w:t>
      </w:r>
      <w:r>
        <w:rPr>
          <w:w w:val="90"/>
        </w:rPr>
        <w:t>retai</w:t>
      </w:r>
      <w:r>
        <w:rPr>
          <w:w w:val="90"/>
        </w:rPr>
        <w:t>n</w:t>
      </w:r>
      <w:r>
        <w:rPr>
          <w:w w:val="90"/>
        </w:rPr>
        <w:t> the memory address of another variable. In GoLang, pointers are know</w:t>
      </w:r>
      <w:r>
        <w:rPr>
          <w:w w:val="90"/>
        </w:rPr>
        <w:t>n</w:t>
      </w:r>
      <w:r>
        <w:rPr>
          <w:w w:val="90"/>
        </w:rPr>
        <w:t> as</w:t>
      </w:r>
      <w:r>
        <w:rPr>
          <w:spacing w:val="-8"/>
          <w:w w:val="90"/>
        </w:rPr>
        <w:t> </w:t>
      </w:r>
      <w:r>
        <w:rPr>
          <w:w w:val="90"/>
        </w:rPr>
        <w:t>special</w:t>
      </w:r>
      <w:r>
        <w:rPr>
          <w:spacing w:val="-8"/>
          <w:w w:val="90"/>
        </w:rPr>
        <w:t> </w:t>
      </w:r>
      <w:r>
        <w:rPr>
          <w:w w:val="90"/>
        </w:rPr>
        <w:t>variables.</w:t>
      </w:r>
      <w:r>
        <w:rPr>
          <w:spacing w:val="-8"/>
          <w:w w:val="90"/>
        </w:rPr>
        <w:t> </w:t>
      </w:r>
      <w:r>
        <w:rPr>
          <w:w w:val="90"/>
        </w:rPr>
        <w:t>Variables</w:t>
      </w:r>
      <w:r>
        <w:rPr>
          <w:spacing w:val="-8"/>
          <w:w w:val="90"/>
        </w:rPr>
        <w:t> </w:t>
      </w:r>
      <w:r>
        <w:rPr>
          <w:w w:val="90"/>
        </w:rPr>
        <w:t>are</w:t>
      </w:r>
      <w:r>
        <w:rPr>
          <w:spacing w:val="-8"/>
          <w:w w:val="90"/>
        </w:rPr>
        <w:t> </w:t>
      </w:r>
      <w:r>
        <w:rPr>
          <w:w w:val="90"/>
        </w:rPr>
        <w:t>used</w:t>
      </w:r>
      <w:r>
        <w:rPr>
          <w:spacing w:val="-8"/>
          <w:w w:val="90"/>
        </w:rPr>
        <w:t> </w:t>
      </w:r>
      <w:r>
        <w:rPr>
          <w:w w:val="90"/>
        </w:rPr>
        <w:t>in</w:t>
      </w:r>
      <w:r>
        <w:rPr>
          <w:spacing w:val="-8"/>
          <w:w w:val="90"/>
        </w:rPr>
        <w:t> </w:t>
      </w:r>
      <w:r>
        <w:rPr>
          <w:w w:val="90"/>
        </w:rPr>
        <w:t>the</w:t>
      </w:r>
      <w:r>
        <w:rPr>
          <w:spacing w:val="-8"/>
          <w:w w:val="90"/>
        </w:rPr>
        <w:t> </w:t>
      </w:r>
      <w:r>
        <w:rPr>
          <w:w w:val="90"/>
        </w:rPr>
        <w:t>system</w:t>
      </w:r>
      <w:r>
        <w:rPr>
          <w:spacing w:val="-8"/>
          <w:w w:val="90"/>
        </w:rPr>
        <w:t> </w:t>
      </w:r>
      <w:r>
        <w:rPr>
          <w:w w:val="90"/>
        </w:rPr>
        <w:t>to</w:t>
      </w:r>
      <w:r>
        <w:rPr>
          <w:spacing w:val="-8"/>
          <w:w w:val="90"/>
        </w:rPr>
        <w:t> </w:t>
      </w:r>
      <w:r>
        <w:rPr>
          <w:w w:val="90"/>
        </w:rPr>
        <w:t>keep</w:t>
      </w:r>
      <w:r>
        <w:rPr>
          <w:spacing w:val="-8"/>
          <w:w w:val="90"/>
        </w:rPr>
        <w:t> </w:t>
      </w:r>
      <w:r>
        <w:rPr>
          <w:w w:val="90"/>
        </w:rPr>
        <w:t>data</w:t>
      </w:r>
      <w:r>
        <w:rPr>
          <w:spacing w:val="-8"/>
          <w:w w:val="90"/>
        </w:rPr>
        <w:t> </w:t>
      </w:r>
      <w:r>
        <w:rPr>
          <w:w w:val="90"/>
        </w:rPr>
        <w:t>at</w:t>
      </w:r>
      <w:r>
        <w:rPr>
          <w:spacing w:val="-8"/>
          <w:w w:val="90"/>
        </w:rPr>
        <w:t> </w:t>
      </w:r>
      <w:r>
        <w:rPr>
          <w:w w:val="90"/>
        </w:rPr>
        <w:t>a</w:t>
      </w:r>
      <w:r>
        <w:rPr>
          <w:spacing w:val="-8"/>
          <w:w w:val="90"/>
        </w:rPr>
        <w:t> </w:t>
      </w:r>
      <w:r>
        <w:rPr>
          <w:w w:val="90"/>
        </w:rPr>
        <w:t>spec</w:t>
      </w:r>
      <w:r>
        <w:rPr>
          <w:w w:val="90"/>
        </w:rPr>
        <w:softHyphen/>
      </w:r>
      <w:r>
        <w:rPr>
          <w:w w:val="90"/>
        </w:rPr>
        <w:t>ified memory address. Memory addresses are always written in hexadeci</w:t>
      </w:r>
      <w:r>
        <w:rPr>
          <w:w w:val="90"/>
        </w:rPr>
        <w:softHyphen/>
      </w:r>
      <w:r>
        <w:rPr>
          <w:w w:val="90"/>
        </w:rPr>
      </w:r>
      <w:r>
        <w:rPr>
          <w:spacing w:val="-4"/>
        </w:rPr>
        <w:t>mal</w:t>
      </w:r>
      <w:r>
        <w:rPr>
          <w:spacing w:val="-8"/>
        </w:rPr>
        <w:t> </w:t>
      </w:r>
      <w:r>
        <w:rPr>
          <w:spacing w:val="-4"/>
        </w:rPr>
        <w:t>(starting</w:t>
      </w:r>
      <w:r>
        <w:rPr>
          <w:spacing w:val="-8"/>
        </w:rPr>
        <w:t> </w:t>
      </w:r>
      <w:r>
        <w:rPr>
          <w:spacing w:val="-4"/>
        </w:rPr>
        <w:t>with</w:t>
      </w:r>
      <w:r>
        <w:rPr>
          <w:spacing w:val="-8"/>
        </w:rPr>
        <w:t> </w:t>
      </w:r>
      <w:r>
        <w:rPr>
          <w:spacing w:val="-4"/>
        </w:rPr>
        <w:t>0x</w:t>
      </w:r>
      <w:r>
        <w:rPr>
          <w:spacing w:val="-8"/>
        </w:rPr>
        <w:t> </w:t>
      </w:r>
      <w:r>
        <w:rPr>
          <w:spacing w:val="-4"/>
        </w:rPr>
        <w:t>like</w:t>
      </w:r>
      <w:r>
        <w:rPr>
          <w:spacing w:val="-8"/>
        </w:rPr>
        <w:t> </w:t>
      </w:r>
      <w:r>
        <w:rPr>
          <w:spacing w:val="-4"/>
        </w:rPr>
        <w:t>0xFFAAF,</w:t>
      </w:r>
      <w:r>
        <w:rPr>
          <w:spacing w:val="-8"/>
        </w:rPr>
        <w:t> </w:t>
      </w:r>
      <w:r>
        <w:rPr>
          <w:spacing w:val="-4"/>
        </w:rPr>
        <w:t>etc.).</w:t>
      </w:r>
    </w:p>
    <w:p>
      <w:pPr>
        <w:pStyle w:val="BodyText"/>
        <w:spacing w:before="50"/>
      </w:pPr>
    </w:p>
    <w:p>
      <w:pPr>
        <w:pStyle w:val="BodyText"/>
        <w:ind w:left="177"/>
        <w:rPr>
          <w:rFonts w:ascii="Gill Sans MT"/>
        </w:rPr>
      </w:pPr>
      <w:bookmarkStart w:name="What Are Points Used For?" w:id="364"/>
      <w:bookmarkEnd w:id="364"/>
      <w:r>
        <w:rPr/>
      </w:r>
      <w:bookmarkStart w:name="_bookmark224" w:id="365"/>
      <w:bookmarkEnd w:id="365"/>
      <w:r>
        <w:rPr/>
      </w:r>
      <w:r>
        <w:rPr>
          <w:rFonts w:ascii="Gill Sans MT"/>
        </w:rPr>
        <w:t>What</w:t>
      </w:r>
      <w:r>
        <w:rPr>
          <w:rFonts w:ascii="Gill Sans MT"/>
          <w:spacing w:val="1"/>
        </w:rPr>
        <w:t> </w:t>
      </w:r>
      <w:r>
        <w:rPr>
          <w:rFonts w:ascii="Gill Sans MT"/>
        </w:rPr>
        <w:t>Are</w:t>
      </w:r>
      <w:r>
        <w:rPr>
          <w:rFonts w:ascii="Gill Sans MT"/>
          <w:spacing w:val="1"/>
        </w:rPr>
        <w:t> </w:t>
      </w:r>
      <w:r>
        <w:rPr>
          <w:rFonts w:ascii="Gill Sans MT"/>
        </w:rPr>
        <w:t>Points</w:t>
      </w:r>
      <w:r>
        <w:rPr>
          <w:rFonts w:ascii="Gill Sans MT"/>
          <w:spacing w:val="2"/>
        </w:rPr>
        <w:t> </w:t>
      </w:r>
      <w:r>
        <w:rPr>
          <w:rFonts w:ascii="Gill Sans MT"/>
        </w:rPr>
        <w:t>Used</w:t>
      </w:r>
      <w:r>
        <w:rPr>
          <w:rFonts w:ascii="Gill Sans MT"/>
          <w:spacing w:val="1"/>
        </w:rPr>
        <w:t> </w:t>
      </w:r>
      <w:r>
        <w:rPr>
          <w:rFonts w:ascii="Gill Sans MT"/>
          <w:spacing w:val="-4"/>
        </w:rPr>
        <w:t>For?</w:t>
      </w:r>
    </w:p>
    <w:p>
      <w:pPr>
        <w:pStyle w:val="BodyText"/>
        <w:spacing w:line="225" w:lineRule="auto" w:before="63"/>
        <w:ind w:left="177" w:right="175"/>
        <w:jc w:val="both"/>
      </w:pPr>
      <w:r>
        <w:rPr>
          <w:w w:val="90"/>
        </w:rPr>
        <w:t>To comprehend this need, we must first comprehend the concept of vari</w:t>
      </w:r>
      <w:r>
        <w:rPr>
          <w:w w:val="90"/>
        </w:rPr>
        <w:softHyphen/>
      </w:r>
      <w:r>
        <w:rPr>
          <w:w w:val="90"/>
        </w:rPr>
        <w:t>ables. Variables are the names given to memory regions that hold actua</w:t>
      </w:r>
      <w:r>
        <w:rPr>
          <w:w w:val="90"/>
        </w:rPr>
        <w:t>l</w:t>
      </w:r>
      <w:r>
        <w:rPr>
          <w:w w:val="90"/>
        </w:rPr>
        <w:t> data. We need to know the address of that same memory region to acces</w:t>
      </w:r>
      <w:r>
        <w:rPr>
          <w:w w:val="90"/>
        </w:rPr>
        <w:t>s</w:t>
      </w:r>
      <w:r>
        <w:rPr>
          <w:w w:val="90"/>
        </w:rPr>
        <w:t> </w:t>
      </w:r>
      <w:r>
        <w:rPr>
          <w:spacing w:val="-8"/>
        </w:rPr>
        <w:t>the</w:t>
      </w:r>
      <w:r>
        <w:rPr>
          <w:spacing w:val="-1"/>
        </w:rPr>
        <w:t> </w:t>
      </w:r>
      <w:r>
        <w:rPr>
          <w:spacing w:val="-8"/>
        </w:rPr>
        <w:t>stored</w:t>
      </w:r>
      <w:r>
        <w:rPr>
          <w:spacing w:val="-1"/>
        </w:rPr>
        <w:t> </w:t>
      </w:r>
      <w:r>
        <w:rPr>
          <w:spacing w:val="-8"/>
        </w:rPr>
        <w:t>data.</w:t>
      </w:r>
      <w:r>
        <w:rPr>
          <w:spacing w:val="-1"/>
        </w:rPr>
        <w:t> </w:t>
      </w:r>
      <w:r>
        <w:rPr>
          <w:spacing w:val="-8"/>
        </w:rPr>
        <w:t>Manually</w:t>
      </w:r>
      <w:r>
        <w:rPr>
          <w:spacing w:val="-1"/>
        </w:rPr>
        <w:t> </w:t>
      </w:r>
      <w:r>
        <w:rPr>
          <w:spacing w:val="-8"/>
        </w:rPr>
        <w:t>remembering</w:t>
      </w:r>
      <w:r>
        <w:rPr>
          <w:spacing w:val="-1"/>
        </w:rPr>
        <w:t> </w:t>
      </w:r>
      <w:r>
        <w:rPr>
          <w:spacing w:val="-8"/>
        </w:rPr>
        <w:t>all</w:t>
      </w:r>
      <w:r>
        <w:rPr>
          <w:spacing w:val="-1"/>
        </w:rPr>
        <w:t> </w:t>
      </w:r>
      <w:r>
        <w:rPr>
          <w:spacing w:val="-8"/>
        </w:rPr>
        <w:t>of</w:t>
      </w:r>
      <w:r>
        <w:rPr>
          <w:spacing w:val="-1"/>
        </w:rPr>
        <w:t> </w:t>
      </w:r>
      <w:r>
        <w:rPr>
          <w:spacing w:val="-8"/>
        </w:rPr>
        <w:t>the</w:t>
      </w:r>
      <w:r>
        <w:rPr>
          <w:spacing w:val="-1"/>
        </w:rPr>
        <w:t> </w:t>
      </w:r>
      <w:r>
        <w:rPr>
          <w:spacing w:val="-8"/>
        </w:rPr>
        <w:t>memory</w:t>
      </w:r>
      <w:r>
        <w:rPr>
          <w:spacing w:val="-1"/>
        </w:rPr>
        <w:t> </w:t>
      </w:r>
      <w:r>
        <w:rPr>
          <w:spacing w:val="-8"/>
        </w:rPr>
        <w:t>locations</w:t>
      </w:r>
      <w:r>
        <w:rPr>
          <w:spacing w:val="-1"/>
        </w:rPr>
        <w:t> </w:t>
      </w:r>
      <w:r>
        <w:rPr>
          <w:spacing w:val="-8"/>
        </w:rPr>
        <w:t>is</w:t>
      </w:r>
      <w:r>
        <w:rPr>
          <w:spacing w:val="-1"/>
        </w:rPr>
        <w:t> </w:t>
      </w:r>
      <w:r>
        <w:rPr>
          <w:spacing w:val="-8"/>
        </w:rPr>
        <w:t>a</w:t>
      </w:r>
      <w:r>
        <w:rPr>
          <w:spacing w:val="-8"/>
        </w:rPr>
        <w:t> </w:t>
      </w:r>
      <w:r>
        <w:rPr>
          <w:w w:val="85"/>
        </w:rPr>
        <w:t>waste of time. We use variables to store data, and variables can be retrieve</w:t>
      </w:r>
      <w:r>
        <w:rPr>
          <w:w w:val="85"/>
        </w:rPr>
        <w:t>d</w:t>
      </w:r>
      <w:r>
        <w:rPr>
          <w:w w:val="85"/>
        </w:rPr>
        <w:t> </w:t>
      </w:r>
      <w:r>
        <w:rPr>
          <w:spacing w:val="-4"/>
        </w:rPr>
        <w:t>simply</w:t>
      </w:r>
      <w:r>
        <w:rPr>
          <w:spacing w:val="-9"/>
        </w:rPr>
        <w:t> </w:t>
      </w:r>
      <w:r>
        <w:rPr>
          <w:spacing w:val="-4"/>
        </w:rPr>
        <w:t>by</w:t>
      </w:r>
      <w:r>
        <w:rPr>
          <w:spacing w:val="-9"/>
        </w:rPr>
        <w:t> </w:t>
      </w:r>
      <w:r>
        <w:rPr>
          <w:spacing w:val="-4"/>
        </w:rPr>
        <w:t>using</w:t>
      </w:r>
      <w:r>
        <w:rPr>
          <w:spacing w:val="-9"/>
        </w:rPr>
        <w:t> </w:t>
      </w:r>
      <w:r>
        <w:rPr>
          <w:spacing w:val="-4"/>
        </w:rPr>
        <w:t>their</w:t>
      </w:r>
      <w:r>
        <w:rPr>
          <w:spacing w:val="-9"/>
        </w:rPr>
        <w:t> </w:t>
      </w:r>
      <w:r>
        <w:rPr>
          <w:spacing w:val="-4"/>
        </w:rPr>
        <w:t>name.</w:t>
      </w:r>
    </w:p>
    <w:p>
      <w:pPr>
        <w:pStyle w:val="BodyText"/>
        <w:spacing w:line="225" w:lineRule="auto" w:before="6"/>
        <w:ind w:left="177" w:right="175" w:firstLine="240"/>
        <w:jc w:val="both"/>
      </w:pPr>
      <w:r>
        <w:rPr>
          <w:w w:val="90"/>
        </w:rPr>
        <w:t>GoLang also allows us to use the literal expression to save a hexadeci</w:t>
      </w:r>
      <w:r>
        <w:rPr>
          <w:w w:val="90"/>
        </w:rPr>
        <w:softHyphen/>
      </w:r>
      <w:r>
        <w:rPr>
          <w:w w:val="90"/>
        </w:rPr>
        <w:t>mal number into a variable, which means that any integer beginning wit</w:t>
      </w:r>
      <w:r>
        <w:rPr>
          <w:w w:val="90"/>
        </w:rPr>
        <w:t>h</w:t>
      </w:r>
      <w:r>
        <w:rPr>
          <w:w w:val="90"/>
        </w:rPr>
        <w:t> </w:t>
      </w:r>
      <w:r>
        <w:rPr>
          <w:spacing w:val="-2"/>
        </w:rPr>
        <w:t>0x</w:t>
      </w:r>
      <w:r>
        <w:rPr>
          <w:spacing w:val="-12"/>
        </w:rPr>
        <w:t> </w:t>
      </w:r>
      <w:r>
        <w:rPr>
          <w:spacing w:val="-2"/>
        </w:rPr>
        <w:t>is</w:t>
      </w:r>
      <w:r>
        <w:rPr>
          <w:spacing w:val="-12"/>
        </w:rPr>
        <w:t> </w:t>
      </w:r>
      <w:r>
        <w:rPr>
          <w:spacing w:val="-2"/>
        </w:rPr>
        <w:t>a</w:t>
      </w:r>
      <w:r>
        <w:rPr>
          <w:spacing w:val="-12"/>
        </w:rPr>
        <w:t> </w:t>
      </w:r>
      <w:r>
        <w:rPr>
          <w:spacing w:val="-2"/>
        </w:rPr>
        <w:t>hexadecimal</w:t>
      </w:r>
      <w:r>
        <w:rPr>
          <w:spacing w:val="-11"/>
        </w:rPr>
        <w:t> </w:t>
      </w:r>
      <w:r>
        <w:rPr>
          <w:spacing w:val="-2"/>
        </w:rPr>
        <w:t>number.</w:t>
      </w:r>
    </w:p>
    <w:p>
      <w:pPr>
        <w:pStyle w:val="BodyText"/>
        <w:spacing w:before="172"/>
      </w:pPr>
    </w:p>
    <w:p>
      <w:pPr>
        <w:pStyle w:val="Heading4"/>
      </w:pPr>
      <w:r>
        <w:rPr>
          <w:spacing w:val="-2"/>
        </w:rPr>
        <w:t>Example:</w:t>
      </w:r>
    </w:p>
    <w:p>
      <w:pPr>
        <w:spacing w:before="168"/>
        <w:ind w:left="418" w:right="0" w:firstLine="0"/>
        <w:jc w:val="left"/>
        <w:rPr>
          <w:rFonts w:ascii="Courier New"/>
          <w:sz w:val="20"/>
        </w:rPr>
      </w:pPr>
      <w:r>
        <w:rPr>
          <w:rFonts w:ascii="Courier New"/>
          <w:sz w:val="20"/>
        </w:rPr>
        <w:t>//</w:t>
      </w:r>
      <w:r>
        <w:rPr>
          <w:rFonts w:ascii="Courier New"/>
          <w:spacing w:val="-11"/>
          <w:sz w:val="20"/>
        </w:rPr>
        <w:t> </w:t>
      </w:r>
      <w:r>
        <w:rPr>
          <w:rFonts w:ascii="Courier New"/>
          <w:sz w:val="20"/>
        </w:rPr>
        <w:t>Variables</w:t>
      </w:r>
      <w:r>
        <w:rPr>
          <w:rFonts w:ascii="Courier New"/>
          <w:spacing w:val="-11"/>
          <w:sz w:val="20"/>
        </w:rPr>
        <w:t> </w:t>
      </w:r>
      <w:r>
        <w:rPr>
          <w:rFonts w:ascii="Courier New"/>
          <w:sz w:val="20"/>
        </w:rPr>
        <w:t>demonstration</w:t>
      </w:r>
      <w:r>
        <w:rPr>
          <w:rFonts w:ascii="Courier New"/>
          <w:spacing w:val="-10"/>
          <w:sz w:val="20"/>
        </w:rPr>
        <w:t> </w:t>
      </w:r>
      <w:r>
        <w:rPr>
          <w:rFonts w:ascii="Courier New"/>
          <w:spacing w:val="-2"/>
          <w:sz w:val="20"/>
        </w:rPr>
        <w:t>program</w:t>
      </w:r>
    </w:p>
    <w:p>
      <w:pPr>
        <w:spacing w:line="276" w:lineRule="auto" w:before="33"/>
        <w:ind w:left="418" w:right="2600" w:firstLine="0"/>
        <w:jc w:val="left"/>
        <w:rPr>
          <w:rFonts w:ascii="Courier New"/>
          <w:sz w:val="20"/>
        </w:rPr>
      </w:pPr>
      <w:r>
        <w:rPr>
          <w:rFonts w:ascii="Courier New"/>
          <w:sz w:val="20"/>
        </w:rPr>
        <w:t>//</w:t>
      </w:r>
      <w:r>
        <w:rPr>
          <w:rFonts w:ascii="Courier New"/>
          <w:spacing w:val="-11"/>
          <w:sz w:val="20"/>
        </w:rPr>
        <w:t> </w:t>
      </w:r>
      <w:r>
        <w:rPr>
          <w:rFonts w:ascii="Courier New"/>
          <w:sz w:val="20"/>
        </w:rPr>
        <w:t>storing</w:t>
      </w:r>
      <w:r>
        <w:rPr>
          <w:rFonts w:ascii="Courier New"/>
          <w:spacing w:val="-11"/>
          <w:sz w:val="20"/>
        </w:rPr>
        <w:t> </w:t>
      </w:r>
      <w:r>
        <w:rPr>
          <w:rFonts w:ascii="Courier New"/>
          <w:sz w:val="20"/>
        </w:rPr>
        <w:t>hexadecimal</w:t>
      </w:r>
      <w:r>
        <w:rPr>
          <w:rFonts w:ascii="Courier New"/>
          <w:spacing w:val="-11"/>
          <w:sz w:val="20"/>
        </w:rPr>
        <w:t> </w:t>
      </w:r>
      <w:r>
        <w:rPr>
          <w:rFonts w:ascii="Courier New"/>
          <w:sz w:val="20"/>
        </w:rPr>
        <w:t>value</w:t>
      </w:r>
      <w:r>
        <w:rPr>
          <w:rFonts w:ascii="Courier New"/>
          <w:sz w:val="20"/>
        </w:rPr>
        <w:t>s</w:t>
      </w:r>
      <w:r>
        <w:rPr>
          <w:rFonts w:ascii="Courier New"/>
          <w:sz w:val="20"/>
        </w:rPr>
        <w:t> package main</w:t>
      </w:r>
    </w:p>
    <w:p>
      <w:pPr>
        <w:spacing w:line="276" w:lineRule="auto" w:before="0"/>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76" w:lineRule="auto" w:before="0"/>
        <w:ind w:left="898" w:right="920" w:firstLine="0"/>
        <w:jc w:val="left"/>
        <w:rPr>
          <w:rFonts w:ascii="Courier New"/>
          <w:sz w:val="20"/>
        </w:rPr>
      </w:pPr>
      <w:r>
        <w:rPr>
          <w:rFonts w:ascii="Courier New"/>
          <w:sz w:val="20"/>
        </w:rPr>
        <w:t>//</w:t>
      </w:r>
      <w:r>
        <w:rPr>
          <w:rFonts w:ascii="Courier New"/>
          <w:spacing w:val="-7"/>
          <w:sz w:val="20"/>
        </w:rPr>
        <w:t> </w:t>
      </w:r>
      <w:r>
        <w:rPr>
          <w:rFonts w:ascii="Courier New"/>
          <w:sz w:val="20"/>
        </w:rPr>
        <w:t>storing</w:t>
      </w:r>
      <w:r>
        <w:rPr>
          <w:rFonts w:ascii="Courier New"/>
          <w:spacing w:val="-7"/>
          <w:sz w:val="20"/>
        </w:rPr>
        <w:t> </w:t>
      </w:r>
      <w:r>
        <w:rPr>
          <w:rFonts w:ascii="Courier New"/>
          <w:sz w:val="20"/>
        </w:rPr>
        <w:t>hexadecimal</w:t>
      </w:r>
      <w:r>
        <w:rPr>
          <w:rFonts w:ascii="Courier New"/>
          <w:spacing w:val="-7"/>
          <w:sz w:val="20"/>
        </w:rPr>
        <w:t> </w:t>
      </w:r>
      <w:r>
        <w:rPr>
          <w:rFonts w:ascii="Courier New"/>
          <w:sz w:val="20"/>
        </w:rPr>
        <w:t>values</w:t>
      </w:r>
      <w:r>
        <w:rPr>
          <w:rFonts w:ascii="Courier New"/>
          <w:spacing w:val="-7"/>
          <w:sz w:val="20"/>
        </w:rPr>
        <w:t> </w:t>
      </w:r>
      <w:r>
        <w:rPr>
          <w:rFonts w:ascii="Courier New"/>
          <w:sz w:val="20"/>
        </w:rPr>
        <w:t>in</w:t>
      </w:r>
      <w:r>
        <w:rPr>
          <w:rFonts w:ascii="Courier New"/>
          <w:spacing w:val="-7"/>
          <w:sz w:val="20"/>
        </w:rPr>
        <w:t> </w:t>
      </w:r>
      <w:r>
        <w:rPr>
          <w:rFonts w:ascii="Courier New"/>
          <w:sz w:val="20"/>
        </w:rPr>
        <w:t>variable</w:t>
      </w:r>
      <w:r>
        <w:rPr>
          <w:rFonts w:ascii="Courier New"/>
          <w:sz w:val="20"/>
        </w:rPr>
        <w:t>s</w:t>
      </w:r>
      <w:r>
        <w:rPr>
          <w:rFonts w:ascii="Courier New"/>
          <w:sz w:val="20"/>
        </w:rPr>
        <w:t> x := 0xFF</w:t>
      </w:r>
    </w:p>
    <w:p>
      <w:pPr>
        <w:spacing w:line="225" w:lineRule="exact" w:before="0"/>
        <w:ind w:left="898" w:right="0" w:firstLine="0"/>
        <w:jc w:val="left"/>
        <w:rPr>
          <w:rFonts w:ascii="Courier New"/>
          <w:sz w:val="20"/>
        </w:rPr>
      </w:pPr>
      <w:r>
        <w:rPr>
          <w:rFonts w:ascii="Courier New"/>
          <w:sz w:val="20"/>
        </w:rPr>
        <w:t>y</w:t>
      </w:r>
      <w:r>
        <w:rPr>
          <w:rFonts w:ascii="Courier New"/>
          <w:spacing w:val="-3"/>
          <w:sz w:val="20"/>
        </w:rPr>
        <w:t> </w:t>
      </w:r>
      <w:r>
        <w:rPr>
          <w:rFonts w:ascii="Courier New"/>
          <w:sz w:val="20"/>
        </w:rPr>
        <w:t>:=</w:t>
      </w:r>
      <w:r>
        <w:rPr>
          <w:rFonts w:ascii="Courier New"/>
          <w:spacing w:val="-3"/>
          <w:sz w:val="20"/>
        </w:rPr>
        <w:t> </w:t>
      </w:r>
      <w:r>
        <w:rPr>
          <w:rFonts w:ascii="Courier New"/>
          <w:spacing w:val="-4"/>
          <w:sz w:val="20"/>
        </w:rPr>
        <w:t>0x9C</w:t>
      </w:r>
    </w:p>
    <w:p>
      <w:pPr>
        <w:spacing w:before="31"/>
        <w:ind w:left="898" w:right="0" w:firstLine="0"/>
        <w:jc w:val="left"/>
        <w:rPr>
          <w:rFonts w:ascii="Courier New"/>
          <w:sz w:val="20"/>
        </w:rPr>
      </w:pPr>
      <w:r>
        <w:rPr>
          <w:rFonts w:ascii="Courier New"/>
          <w:sz w:val="20"/>
        </w:rPr>
        <w:t>//</w:t>
      </w:r>
      <w:r>
        <w:rPr>
          <w:rFonts w:ascii="Courier New"/>
          <w:spacing w:val="-9"/>
          <w:sz w:val="20"/>
        </w:rPr>
        <w:t> </w:t>
      </w:r>
      <w:r>
        <w:rPr>
          <w:rFonts w:ascii="Courier New"/>
          <w:sz w:val="20"/>
        </w:rPr>
        <w:t>Displaying</w:t>
      </w:r>
      <w:r>
        <w:rPr>
          <w:rFonts w:ascii="Courier New"/>
          <w:spacing w:val="-8"/>
          <w:sz w:val="20"/>
        </w:rPr>
        <w:t> </w:t>
      </w:r>
      <w:r>
        <w:rPr>
          <w:rFonts w:ascii="Courier New"/>
          <w:spacing w:val="-2"/>
          <w:sz w:val="20"/>
        </w:rPr>
        <w:t>values</w:t>
      </w:r>
    </w:p>
    <w:p>
      <w:pPr>
        <w:spacing w:line="276" w:lineRule="auto" w:before="34"/>
        <w:ind w:left="898" w:right="0" w:firstLine="0"/>
        <w:jc w:val="left"/>
        <w:rPr>
          <w:rFonts w:ascii="Courier New"/>
          <w:sz w:val="20"/>
        </w:rPr>
      </w:pPr>
      <w:r>
        <w:rPr>
          <w:rFonts w:ascii="Courier New"/>
          <w:sz w:val="20"/>
        </w:rPr>
        <w:t>fmt.Printf("Type</w:t>
      </w:r>
      <w:r>
        <w:rPr>
          <w:rFonts w:ascii="Courier New"/>
          <w:spacing w:val="-6"/>
          <w:sz w:val="20"/>
        </w:rPr>
        <w:t> </w:t>
      </w:r>
      <w:r>
        <w:rPr>
          <w:rFonts w:ascii="Courier New"/>
          <w:sz w:val="20"/>
        </w:rPr>
        <w:t>of</w:t>
      </w:r>
      <w:r>
        <w:rPr>
          <w:rFonts w:ascii="Courier New"/>
          <w:spacing w:val="-6"/>
          <w:sz w:val="20"/>
        </w:rPr>
        <w:t> </w:t>
      </w:r>
      <w:r>
        <w:rPr>
          <w:rFonts w:ascii="Courier New"/>
          <w:sz w:val="20"/>
        </w:rPr>
        <w:t>variable</w:t>
      </w:r>
      <w:r>
        <w:rPr>
          <w:rFonts w:ascii="Courier New"/>
          <w:spacing w:val="-6"/>
          <w:sz w:val="20"/>
        </w:rPr>
        <w:t> </w:t>
      </w:r>
      <w:r>
        <w:rPr>
          <w:rFonts w:ascii="Courier New"/>
          <w:sz w:val="20"/>
        </w:rPr>
        <w:t>x</w:t>
      </w:r>
      <w:r>
        <w:rPr>
          <w:rFonts w:ascii="Courier New"/>
          <w:spacing w:val="-6"/>
          <w:sz w:val="20"/>
        </w:rPr>
        <w:t> </w:t>
      </w:r>
      <w:r>
        <w:rPr>
          <w:rFonts w:ascii="Courier New"/>
          <w:sz w:val="20"/>
        </w:rPr>
        <w:t>is</w:t>
      </w:r>
      <w:r>
        <w:rPr>
          <w:rFonts w:ascii="Courier New"/>
          <w:spacing w:val="-6"/>
          <w:sz w:val="20"/>
        </w:rPr>
        <w:t> </w:t>
      </w:r>
      <w:r>
        <w:rPr>
          <w:rFonts w:ascii="Courier New"/>
          <w:sz w:val="20"/>
        </w:rPr>
        <w:t>%T\n",</w:t>
      </w:r>
      <w:r>
        <w:rPr>
          <w:rFonts w:ascii="Courier New"/>
          <w:spacing w:val="-6"/>
          <w:sz w:val="20"/>
        </w:rPr>
        <w:t> </w:t>
      </w:r>
      <w:r>
        <w:rPr>
          <w:rFonts w:ascii="Courier New"/>
          <w:sz w:val="20"/>
        </w:rPr>
        <w:t>x</w:t>
      </w:r>
      <w:r>
        <w:rPr>
          <w:rFonts w:ascii="Courier New"/>
          <w:sz w:val="20"/>
        </w:rPr>
        <w:t>)</w:t>
      </w:r>
      <w:r>
        <w:rPr>
          <w:rFonts w:ascii="Courier New"/>
          <w:sz w:val="20"/>
        </w:rPr>
        <w:t> fmt.Printf("Value of x in hexadecimal is</w:t>
      </w:r>
    </w:p>
    <w:p>
      <w:pPr>
        <w:spacing w:line="225" w:lineRule="exact" w:before="0"/>
        <w:ind w:left="418" w:right="0" w:firstLine="0"/>
        <w:jc w:val="left"/>
        <w:rPr>
          <w:rFonts w:ascii="Courier New"/>
          <w:sz w:val="20"/>
        </w:rPr>
      </w:pPr>
      <w:r>
        <w:rPr>
          <w:rFonts w:ascii="Courier New"/>
          <w:sz w:val="20"/>
        </w:rPr>
        <w:t>%X\n",</w:t>
      </w:r>
      <w:r>
        <w:rPr>
          <w:rFonts w:ascii="Courier New"/>
          <w:spacing w:val="-9"/>
          <w:sz w:val="20"/>
        </w:rPr>
        <w:t> </w:t>
      </w:r>
      <w:r>
        <w:rPr>
          <w:rFonts w:ascii="Courier New"/>
          <w:spacing w:val="-5"/>
          <w:sz w:val="20"/>
        </w:rPr>
        <w:t>x)</w:t>
      </w:r>
    </w:p>
    <w:p>
      <w:pPr>
        <w:spacing w:line="276" w:lineRule="auto" w:before="33"/>
        <w:ind w:left="898" w:right="0" w:firstLine="0"/>
        <w:jc w:val="left"/>
        <w:rPr>
          <w:rFonts w:ascii="Courier New"/>
          <w:sz w:val="20"/>
        </w:rPr>
      </w:pPr>
      <w:r>
        <w:rPr>
          <w:rFonts w:ascii="Courier New"/>
          <w:sz w:val="20"/>
        </w:rPr>
        <w:t>fmt.Printf("Value</w:t>
      </w:r>
      <w:r>
        <w:rPr>
          <w:rFonts w:ascii="Courier New"/>
          <w:spacing w:val="-5"/>
          <w:sz w:val="20"/>
        </w:rPr>
        <w:t> </w:t>
      </w:r>
      <w:r>
        <w:rPr>
          <w:rFonts w:ascii="Courier New"/>
          <w:sz w:val="20"/>
        </w:rPr>
        <w:t>of</w:t>
      </w:r>
      <w:r>
        <w:rPr>
          <w:rFonts w:ascii="Courier New"/>
          <w:spacing w:val="-5"/>
          <w:sz w:val="20"/>
        </w:rPr>
        <w:t> </w:t>
      </w:r>
      <w:r>
        <w:rPr>
          <w:rFonts w:ascii="Courier New"/>
          <w:sz w:val="20"/>
        </w:rPr>
        <w:t>x</w:t>
      </w:r>
      <w:r>
        <w:rPr>
          <w:rFonts w:ascii="Courier New"/>
          <w:spacing w:val="-5"/>
          <w:sz w:val="20"/>
        </w:rPr>
        <w:t> </w:t>
      </w:r>
      <w:r>
        <w:rPr>
          <w:rFonts w:ascii="Courier New"/>
          <w:sz w:val="20"/>
        </w:rPr>
        <w:t>in</w:t>
      </w:r>
      <w:r>
        <w:rPr>
          <w:rFonts w:ascii="Courier New"/>
          <w:spacing w:val="-5"/>
          <w:sz w:val="20"/>
        </w:rPr>
        <w:t> </w:t>
      </w:r>
      <w:r>
        <w:rPr>
          <w:rFonts w:ascii="Courier New"/>
          <w:sz w:val="20"/>
        </w:rPr>
        <w:t>decimal</w:t>
      </w:r>
      <w:r>
        <w:rPr>
          <w:rFonts w:ascii="Courier New"/>
          <w:spacing w:val="-5"/>
          <w:sz w:val="20"/>
        </w:rPr>
        <w:t> </w:t>
      </w:r>
      <w:r>
        <w:rPr>
          <w:rFonts w:ascii="Courier New"/>
          <w:sz w:val="20"/>
        </w:rPr>
        <w:t>is</w:t>
      </w:r>
      <w:r>
        <w:rPr>
          <w:rFonts w:ascii="Courier New"/>
          <w:spacing w:val="-5"/>
          <w:sz w:val="20"/>
        </w:rPr>
        <w:t> </w:t>
      </w:r>
      <w:r>
        <w:rPr>
          <w:rFonts w:ascii="Courier New"/>
          <w:sz w:val="20"/>
        </w:rPr>
        <w:t>%v\n",</w:t>
      </w:r>
      <w:r>
        <w:rPr>
          <w:rFonts w:ascii="Courier New"/>
          <w:spacing w:val="-5"/>
          <w:sz w:val="20"/>
        </w:rPr>
        <w:t> </w:t>
      </w:r>
      <w:r>
        <w:rPr>
          <w:rFonts w:ascii="Courier New"/>
          <w:sz w:val="20"/>
        </w:rPr>
        <w:t>x</w:t>
      </w:r>
      <w:r>
        <w:rPr>
          <w:rFonts w:ascii="Courier New"/>
          <w:sz w:val="20"/>
        </w:rPr>
        <w:t>)</w:t>
      </w:r>
      <w:r>
        <w:rPr>
          <w:rFonts w:ascii="Courier New"/>
          <w:sz w:val="20"/>
        </w:rPr>
        <w:t> fmt.Printf("Type of variable y is %T\n", </w:t>
      </w:r>
      <w:r>
        <w:rPr>
          <w:rFonts w:ascii="Courier New"/>
          <w:sz w:val="20"/>
        </w:rPr>
        <w:t>y)</w:t>
      </w:r>
      <w:r>
        <w:rPr>
          <w:rFonts w:ascii="Courier New"/>
          <w:sz w:val="20"/>
        </w:rPr>
        <w:t> fmt.Printf("Value of y in hexadecimal is</w:t>
      </w:r>
    </w:p>
    <w:p>
      <w:pPr>
        <w:spacing w:line="225" w:lineRule="exact" w:before="0"/>
        <w:ind w:left="418" w:right="0" w:firstLine="0"/>
        <w:jc w:val="left"/>
        <w:rPr>
          <w:rFonts w:ascii="Courier New"/>
          <w:sz w:val="20"/>
        </w:rPr>
      </w:pPr>
      <w:r>
        <w:rPr>
          <w:rFonts w:ascii="Courier New"/>
          <w:sz w:val="20"/>
        </w:rPr>
        <w:t>%X\n",</w:t>
      </w:r>
      <w:r>
        <w:rPr>
          <w:rFonts w:ascii="Courier New"/>
          <w:spacing w:val="-9"/>
          <w:sz w:val="20"/>
        </w:rPr>
        <w:t> </w:t>
      </w:r>
      <w:r>
        <w:rPr>
          <w:rFonts w:ascii="Courier New"/>
          <w:spacing w:val="-5"/>
          <w:sz w:val="20"/>
        </w:rPr>
        <w:t>y)</w:t>
      </w:r>
    </w:p>
    <w:p>
      <w:pPr>
        <w:spacing w:before="34"/>
        <w:ind w:left="898" w:right="0" w:firstLine="0"/>
        <w:jc w:val="left"/>
        <w:rPr>
          <w:rFonts w:ascii="Courier New"/>
          <w:sz w:val="20"/>
        </w:rPr>
      </w:pPr>
      <w:r>
        <w:rPr>
          <w:rFonts w:ascii="Courier New"/>
          <w:sz w:val="20"/>
        </w:rPr>
        <w:t>fmt.Printf("Value</w:t>
      </w:r>
      <w:r>
        <w:rPr>
          <w:rFonts w:ascii="Courier New"/>
          <w:spacing w:val="-8"/>
          <w:sz w:val="20"/>
        </w:rPr>
        <w:t> </w:t>
      </w:r>
      <w:r>
        <w:rPr>
          <w:rFonts w:ascii="Courier New"/>
          <w:sz w:val="20"/>
        </w:rPr>
        <w:t>of</w:t>
      </w:r>
      <w:r>
        <w:rPr>
          <w:rFonts w:ascii="Courier New"/>
          <w:spacing w:val="-7"/>
          <w:sz w:val="20"/>
        </w:rPr>
        <w:t> </w:t>
      </w:r>
      <w:r>
        <w:rPr>
          <w:rFonts w:ascii="Courier New"/>
          <w:sz w:val="20"/>
        </w:rPr>
        <w:t>y</w:t>
      </w:r>
      <w:r>
        <w:rPr>
          <w:rFonts w:ascii="Courier New"/>
          <w:spacing w:val="-8"/>
          <w:sz w:val="20"/>
        </w:rPr>
        <w:t> </w:t>
      </w:r>
      <w:r>
        <w:rPr>
          <w:rFonts w:ascii="Courier New"/>
          <w:sz w:val="20"/>
        </w:rPr>
        <w:t>in</w:t>
      </w:r>
      <w:r>
        <w:rPr>
          <w:rFonts w:ascii="Courier New"/>
          <w:spacing w:val="-7"/>
          <w:sz w:val="20"/>
        </w:rPr>
        <w:t> </w:t>
      </w:r>
      <w:r>
        <w:rPr>
          <w:rFonts w:ascii="Courier New"/>
          <w:sz w:val="20"/>
        </w:rPr>
        <w:t>decimal</w:t>
      </w:r>
      <w:r>
        <w:rPr>
          <w:rFonts w:ascii="Courier New"/>
          <w:spacing w:val="-7"/>
          <w:sz w:val="20"/>
        </w:rPr>
        <w:t> </w:t>
      </w:r>
      <w:r>
        <w:rPr>
          <w:rFonts w:ascii="Courier New"/>
          <w:sz w:val="20"/>
        </w:rPr>
        <w:t>is</w:t>
      </w:r>
      <w:r>
        <w:rPr>
          <w:rFonts w:ascii="Courier New"/>
          <w:spacing w:val="-8"/>
          <w:sz w:val="20"/>
        </w:rPr>
        <w:t> </w:t>
      </w:r>
      <w:r>
        <w:rPr>
          <w:rFonts w:ascii="Courier New"/>
          <w:sz w:val="20"/>
        </w:rPr>
        <w:t>%v\n",</w:t>
      </w:r>
      <w:r>
        <w:rPr>
          <w:rFonts w:ascii="Courier New"/>
          <w:spacing w:val="-7"/>
          <w:sz w:val="20"/>
        </w:rPr>
        <w:t> </w:t>
      </w:r>
      <w:r>
        <w:rPr>
          <w:rFonts w:ascii="Courier New"/>
          <w:spacing w:val="-5"/>
          <w:sz w:val="20"/>
        </w:rPr>
        <w:t>y)</w:t>
      </w:r>
    </w:p>
    <w:p>
      <w:pPr>
        <w:spacing w:before="33"/>
        <w:ind w:left="418" w:right="0" w:firstLine="0"/>
        <w:jc w:val="left"/>
        <w:rPr>
          <w:rFonts w:ascii="Courier New"/>
          <w:sz w:val="20"/>
        </w:rPr>
      </w:pPr>
      <w:r>
        <w:rPr>
          <w:rFonts w:ascii="Courier New"/>
          <w:spacing w:val="-10"/>
          <w:sz w:val="20"/>
        </w:rPr>
        <w:t>}</w:t>
      </w:r>
    </w:p>
    <w:p>
      <w:pPr>
        <w:spacing w:after="0"/>
        <w:jc w:val="left"/>
        <w:rPr>
          <w:rFonts w:ascii="Courier New"/>
          <w:sz w:val="20"/>
        </w:rPr>
        <w:sectPr>
          <w:headerReference w:type="even" r:id="rId36"/>
          <w:headerReference w:type="default" r:id="rId37"/>
          <w:pgSz w:w="8850" w:h="13270"/>
          <w:pgMar w:header="682" w:footer="0" w:top="920" w:bottom="280" w:left="992" w:right="992"/>
          <w:pgNumType w:start="102"/>
        </w:sectPr>
      </w:pPr>
    </w:p>
    <w:p>
      <w:pPr>
        <w:pStyle w:val="BodyText"/>
        <w:spacing w:before="106"/>
        <w:rPr>
          <w:rFonts w:ascii="Courier New"/>
        </w:rPr>
      </w:pPr>
    </w:p>
    <w:p>
      <w:pPr>
        <w:pStyle w:val="BodyText"/>
        <w:spacing w:before="1"/>
        <w:ind w:left="177"/>
        <w:rPr>
          <w:rFonts w:ascii="Gill Sans MT"/>
        </w:rPr>
      </w:pPr>
      <w:bookmarkStart w:name="_bookmark229" w:id="366"/>
      <w:bookmarkEnd w:id="366"/>
      <w:r>
        <w:rPr/>
      </w:r>
      <w:bookmarkStart w:name="Pointers Declaration and Initialization" w:id="367"/>
      <w:bookmarkEnd w:id="367"/>
      <w:r>
        <w:rPr/>
      </w:r>
      <w:bookmarkStart w:name="_bookmark226" w:id="368"/>
      <w:bookmarkEnd w:id="368"/>
      <w:r>
        <w:rPr/>
      </w:r>
      <w:r>
        <w:rPr>
          <w:rFonts w:ascii="Gill Sans MT"/>
        </w:rPr>
        <w:t>Pointers</w:t>
      </w:r>
      <w:r>
        <w:rPr>
          <w:rFonts w:ascii="Gill Sans MT"/>
          <w:spacing w:val="14"/>
        </w:rPr>
        <w:t> </w:t>
      </w:r>
      <w:r>
        <w:rPr>
          <w:rFonts w:ascii="Gill Sans MT"/>
        </w:rPr>
        <w:t>Declaration</w:t>
      </w:r>
      <w:r>
        <w:rPr>
          <w:rFonts w:ascii="Gill Sans MT"/>
          <w:spacing w:val="14"/>
        </w:rPr>
        <w:t> </w:t>
      </w:r>
      <w:r>
        <w:rPr>
          <w:rFonts w:ascii="Gill Sans MT"/>
        </w:rPr>
        <w:t>and</w:t>
      </w:r>
      <w:r>
        <w:rPr>
          <w:rFonts w:ascii="Gill Sans MT"/>
          <w:spacing w:val="15"/>
        </w:rPr>
        <w:t> </w:t>
      </w:r>
      <w:r>
        <w:rPr>
          <w:rFonts w:ascii="Gill Sans MT"/>
          <w:spacing w:val="-2"/>
        </w:rPr>
        <w:t>Initialization</w:t>
      </w:r>
    </w:p>
    <w:p>
      <w:pPr>
        <w:pStyle w:val="BodyText"/>
        <w:spacing w:before="48"/>
        <w:ind w:left="177"/>
      </w:pPr>
      <w:r>
        <w:rPr>
          <w:w w:val="90"/>
        </w:rPr>
        <w:t>Two</w:t>
      </w:r>
      <w:r>
        <w:rPr>
          <w:spacing w:val="-7"/>
          <w:w w:val="90"/>
        </w:rPr>
        <w:t> </w:t>
      </w:r>
      <w:r>
        <w:rPr>
          <w:w w:val="90"/>
        </w:rPr>
        <w:t>important</w:t>
      </w:r>
      <w:r>
        <w:rPr>
          <w:spacing w:val="-6"/>
          <w:w w:val="90"/>
        </w:rPr>
        <w:t> </w:t>
      </w:r>
      <w:r>
        <w:rPr>
          <w:w w:val="90"/>
        </w:rPr>
        <w:t>operators</w:t>
      </w:r>
      <w:r>
        <w:rPr>
          <w:spacing w:val="-6"/>
          <w:w w:val="90"/>
        </w:rPr>
        <w:t> </w:t>
      </w:r>
      <w:r>
        <w:rPr>
          <w:w w:val="90"/>
        </w:rPr>
        <w:t>are</w:t>
      </w:r>
      <w:r>
        <w:rPr>
          <w:spacing w:val="-7"/>
          <w:w w:val="90"/>
        </w:rPr>
        <w:t> </w:t>
      </w:r>
      <w:r>
        <w:rPr>
          <w:w w:val="90"/>
        </w:rPr>
        <w:t>used</w:t>
      </w:r>
      <w:r>
        <w:rPr>
          <w:spacing w:val="-6"/>
          <w:w w:val="90"/>
        </w:rPr>
        <w:t> </w:t>
      </w:r>
      <w:r>
        <w:rPr>
          <w:w w:val="90"/>
        </w:rPr>
        <w:t>in</w:t>
      </w:r>
      <w:r>
        <w:rPr>
          <w:spacing w:val="-6"/>
          <w:w w:val="90"/>
        </w:rPr>
        <w:t> </w:t>
      </w:r>
      <w:r>
        <w:rPr>
          <w:w w:val="90"/>
        </w:rPr>
        <w:t>pointers</w:t>
      </w:r>
      <w:r>
        <w:rPr>
          <w:spacing w:val="-6"/>
          <w:w w:val="90"/>
        </w:rPr>
        <w:t> </w:t>
      </w:r>
      <w:r>
        <w:rPr>
          <w:w w:val="90"/>
        </w:rPr>
        <w:t>before</w:t>
      </w:r>
      <w:r>
        <w:rPr>
          <w:spacing w:val="-7"/>
          <w:w w:val="90"/>
        </w:rPr>
        <w:t> </w:t>
      </w:r>
      <w:r>
        <w:rPr>
          <w:w w:val="90"/>
        </w:rPr>
        <w:t>we</w:t>
      </w:r>
      <w:r>
        <w:rPr>
          <w:spacing w:val="-6"/>
          <w:w w:val="90"/>
        </w:rPr>
        <w:t> </w:t>
      </w:r>
      <w:r>
        <w:rPr>
          <w:spacing w:val="-2"/>
          <w:w w:val="90"/>
        </w:rPr>
        <w:t>begin:</w:t>
      </w:r>
    </w:p>
    <w:p>
      <w:pPr>
        <w:pStyle w:val="ListParagraph"/>
        <w:numPr>
          <w:ilvl w:val="0"/>
          <w:numId w:val="11"/>
        </w:numPr>
        <w:tabs>
          <w:tab w:pos="658" w:val="left" w:leader="none"/>
        </w:tabs>
        <w:spacing w:line="225" w:lineRule="auto" w:before="277" w:after="0"/>
        <w:ind w:left="658" w:right="175" w:hanging="240"/>
        <w:jc w:val="both"/>
        <w:rPr>
          <w:sz w:val="22"/>
        </w:rPr>
      </w:pPr>
      <w:r>
        <w:rPr>
          <w:spacing w:val="-8"/>
          <w:sz w:val="22"/>
        </w:rPr>
        <w:t>The</w:t>
      </w:r>
      <w:r>
        <w:rPr>
          <w:spacing w:val="-4"/>
          <w:sz w:val="22"/>
        </w:rPr>
        <w:t> </w:t>
      </w:r>
      <w:r>
        <w:rPr>
          <w:spacing w:val="-8"/>
          <w:sz w:val="22"/>
        </w:rPr>
        <w:t>pointer</w:t>
      </w:r>
      <w:r>
        <w:rPr>
          <w:spacing w:val="-4"/>
          <w:sz w:val="22"/>
        </w:rPr>
        <w:t> </w:t>
      </w:r>
      <w:r>
        <w:rPr>
          <w:spacing w:val="-8"/>
          <w:sz w:val="22"/>
        </w:rPr>
        <w:t>variable</w:t>
      </w:r>
      <w:r>
        <w:rPr>
          <w:spacing w:val="-4"/>
          <w:sz w:val="22"/>
        </w:rPr>
        <w:t> </w:t>
      </w:r>
      <w:r>
        <w:rPr>
          <w:spacing w:val="-8"/>
          <w:sz w:val="22"/>
        </w:rPr>
        <w:t>operator,</w:t>
      </w:r>
      <w:r>
        <w:rPr>
          <w:spacing w:val="-4"/>
          <w:sz w:val="22"/>
        </w:rPr>
        <w:t> </w:t>
      </w:r>
      <w:r>
        <w:rPr>
          <w:spacing w:val="-8"/>
          <w:sz w:val="22"/>
        </w:rPr>
        <w:t>often</w:t>
      </w:r>
      <w:r>
        <w:rPr>
          <w:spacing w:val="-4"/>
          <w:sz w:val="22"/>
        </w:rPr>
        <w:t> </w:t>
      </w:r>
      <w:r>
        <w:rPr>
          <w:spacing w:val="-8"/>
          <w:sz w:val="22"/>
        </w:rPr>
        <w:t>known</w:t>
      </w:r>
      <w:r>
        <w:rPr>
          <w:spacing w:val="-4"/>
          <w:sz w:val="22"/>
        </w:rPr>
        <w:t> </w:t>
      </w:r>
      <w:r>
        <w:rPr>
          <w:spacing w:val="-8"/>
          <w:sz w:val="22"/>
        </w:rPr>
        <w:t>as</w:t>
      </w:r>
      <w:r>
        <w:rPr>
          <w:spacing w:val="-4"/>
          <w:sz w:val="22"/>
        </w:rPr>
        <w:t> </w:t>
      </w:r>
      <w:r>
        <w:rPr>
          <w:spacing w:val="-8"/>
          <w:sz w:val="22"/>
        </w:rPr>
        <w:t>the</w:t>
      </w:r>
      <w:r>
        <w:rPr>
          <w:spacing w:val="-4"/>
          <w:sz w:val="22"/>
        </w:rPr>
        <w:t> </w:t>
      </w:r>
      <w:r>
        <w:rPr>
          <w:spacing w:val="-8"/>
          <w:sz w:val="22"/>
        </w:rPr>
        <w:t>‘*’</w:t>
      </w:r>
      <w:r>
        <w:rPr>
          <w:spacing w:val="-4"/>
          <w:sz w:val="22"/>
        </w:rPr>
        <w:t> </w:t>
      </w:r>
      <w:r>
        <w:rPr>
          <w:spacing w:val="-8"/>
          <w:sz w:val="22"/>
        </w:rPr>
        <w:t>dereferencin</w:t>
      </w:r>
      <w:r>
        <w:rPr>
          <w:spacing w:val="-8"/>
          <w:sz w:val="22"/>
        </w:rPr>
        <w:t>g</w:t>
      </w:r>
      <w:r>
        <w:rPr>
          <w:spacing w:val="-8"/>
          <w:sz w:val="22"/>
        </w:rPr>
        <w:t> </w:t>
      </w:r>
      <w:r>
        <w:rPr>
          <w:w w:val="90"/>
          <w:sz w:val="22"/>
        </w:rPr>
        <w:t>operator, declares a pointer variable and accesses the value stored i</w:t>
      </w:r>
      <w:r>
        <w:rPr>
          <w:w w:val="90"/>
          <w:sz w:val="22"/>
        </w:rPr>
        <w:t>n</w:t>
      </w:r>
      <w:r>
        <w:rPr>
          <w:w w:val="90"/>
          <w:sz w:val="22"/>
        </w:rPr>
        <w:t> </w:t>
      </w:r>
      <w:r>
        <w:rPr>
          <w:sz w:val="22"/>
        </w:rPr>
        <w:t>the address.</w:t>
      </w:r>
    </w:p>
    <w:p>
      <w:pPr>
        <w:pStyle w:val="ListParagraph"/>
        <w:numPr>
          <w:ilvl w:val="0"/>
          <w:numId w:val="11"/>
        </w:numPr>
        <w:tabs>
          <w:tab w:pos="658" w:val="left" w:leader="none"/>
        </w:tabs>
        <w:spacing w:line="225" w:lineRule="auto" w:before="143" w:after="0"/>
        <w:ind w:left="658" w:right="175" w:hanging="240"/>
        <w:jc w:val="both"/>
        <w:rPr>
          <w:sz w:val="22"/>
        </w:rPr>
      </w:pPr>
      <w:r>
        <w:rPr>
          <w:spacing w:val="-6"/>
          <w:sz w:val="22"/>
        </w:rPr>
        <w:t>The &amp; operator also referred to as the address operator, is used t</w:t>
      </w:r>
      <w:r>
        <w:rPr>
          <w:spacing w:val="-6"/>
          <w:sz w:val="22"/>
        </w:rPr>
        <w:t>o</w:t>
      </w:r>
      <w:r>
        <w:rPr>
          <w:spacing w:val="-6"/>
          <w:sz w:val="22"/>
        </w:rPr>
        <w:t> return the address of a variable or obtain the address of a variabl</w:t>
      </w:r>
      <w:r>
        <w:rPr>
          <w:spacing w:val="-6"/>
          <w:sz w:val="22"/>
        </w:rPr>
        <w:t>e</w:t>
      </w:r>
      <w:r>
        <w:rPr>
          <w:spacing w:val="-6"/>
          <w:sz w:val="22"/>
        </w:rPr>
        <w:t> </w:t>
      </w:r>
      <w:r>
        <w:rPr>
          <w:sz w:val="22"/>
        </w:rPr>
        <w:t>via a pointer.</w:t>
      </w:r>
    </w:p>
    <w:p>
      <w:pPr>
        <w:spacing w:before="287"/>
        <w:ind w:left="177" w:right="0" w:firstLine="0"/>
        <w:jc w:val="left"/>
        <w:rPr>
          <w:rFonts w:ascii="Lucida Sans"/>
          <w:i/>
          <w:sz w:val="21"/>
        </w:rPr>
      </w:pPr>
      <w:bookmarkStart w:name="﻿Declaring a Pointer﻿" w:id="369"/>
      <w:bookmarkEnd w:id="369"/>
      <w:r>
        <w:rPr/>
      </w:r>
      <w:bookmarkStart w:name="_bookmark227" w:id="370"/>
      <w:bookmarkEnd w:id="370"/>
      <w:r>
        <w:rPr/>
      </w:r>
      <w:r>
        <w:rPr>
          <w:rFonts w:ascii="Lucida Sans"/>
          <w:i/>
          <w:w w:val="85"/>
          <w:sz w:val="21"/>
        </w:rPr>
        <w:t>Declaring</w:t>
      </w:r>
      <w:r>
        <w:rPr>
          <w:rFonts w:ascii="Lucida Sans"/>
          <w:i/>
          <w:spacing w:val="-6"/>
          <w:sz w:val="21"/>
        </w:rPr>
        <w:t> </w:t>
      </w:r>
      <w:r>
        <w:rPr>
          <w:rFonts w:ascii="Lucida Sans"/>
          <w:i/>
          <w:w w:val="85"/>
          <w:sz w:val="21"/>
        </w:rPr>
        <w:t>a</w:t>
      </w:r>
      <w:r>
        <w:rPr>
          <w:rFonts w:ascii="Lucida Sans"/>
          <w:i/>
          <w:spacing w:val="-6"/>
          <w:sz w:val="21"/>
        </w:rPr>
        <w:t> </w:t>
      </w:r>
      <w:r>
        <w:rPr>
          <w:rFonts w:ascii="Lucida Sans"/>
          <w:i/>
          <w:spacing w:val="-2"/>
          <w:w w:val="85"/>
          <w:sz w:val="21"/>
        </w:rPr>
        <w:t>Pointer</w:t>
      </w:r>
    </w:p>
    <w:p>
      <w:pPr>
        <w:pStyle w:val="BodyText"/>
        <w:spacing w:before="61"/>
        <w:rPr>
          <w:rFonts w:ascii="Lucida Sans"/>
          <w:i/>
          <w:sz w:val="21"/>
        </w:rPr>
      </w:pPr>
    </w:p>
    <w:p>
      <w:pPr>
        <w:spacing w:before="0"/>
        <w:ind w:left="177" w:right="0" w:firstLine="0"/>
        <w:jc w:val="left"/>
        <w:rPr>
          <w:rFonts w:ascii="Courier New"/>
          <w:sz w:val="20"/>
        </w:rPr>
      </w:pPr>
      <w:r>
        <w:rPr>
          <w:rFonts w:ascii="Courier New"/>
          <w:sz w:val="20"/>
        </w:rPr>
        <w:t>var</w:t>
      </w:r>
      <w:r>
        <w:rPr>
          <w:rFonts w:ascii="Courier New"/>
          <w:spacing w:val="-12"/>
          <w:sz w:val="20"/>
        </w:rPr>
        <w:t> </w:t>
      </w:r>
      <w:r>
        <w:rPr>
          <w:rFonts w:ascii="Courier New"/>
          <w:sz w:val="20"/>
        </w:rPr>
        <w:t>pointer_name</w:t>
      </w:r>
      <w:r>
        <w:rPr>
          <w:rFonts w:ascii="Courier New"/>
          <w:spacing w:val="-10"/>
          <w:sz w:val="20"/>
        </w:rPr>
        <w:t> </w:t>
      </w:r>
      <w:r>
        <w:rPr>
          <w:rFonts w:ascii="Courier New"/>
          <w:spacing w:val="-2"/>
          <w:sz w:val="20"/>
        </w:rPr>
        <w:t>*Data_Type</w:t>
      </w:r>
    </w:p>
    <w:p>
      <w:pPr>
        <w:pStyle w:val="BodyText"/>
        <w:spacing w:before="31"/>
        <w:rPr>
          <w:rFonts w:ascii="Courier New"/>
          <w:sz w:val="20"/>
        </w:rPr>
      </w:pPr>
    </w:p>
    <w:p>
      <w:pPr>
        <w:pStyle w:val="BodyText"/>
        <w:spacing w:line="225" w:lineRule="auto"/>
        <w:ind w:left="418"/>
      </w:pPr>
      <w:r>
        <w:rPr>
          <w:b/>
          <w:w w:val="90"/>
        </w:rPr>
        <w:t>Example: </w:t>
      </w:r>
      <w:r>
        <w:rPr>
          <w:w w:val="90"/>
        </w:rPr>
        <w:t>Consider the string pointer as shown below, which can onl</w:t>
      </w:r>
      <w:r>
        <w:rPr>
          <w:w w:val="90"/>
        </w:rPr>
        <w:t>y</w:t>
      </w:r>
      <w:r>
        <w:rPr>
          <w:w w:val="90"/>
        </w:rPr>
        <w:t> </w:t>
      </w:r>
      <w:r>
        <w:rPr>
          <w:spacing w:val="-6"/>
        </w:rPr>
        <w:t>hold the memory locations of string variables.</w:t>
      </w:r>
    </w:p>
    <w:p>
      <w:pPr>
        <w:spacing w:before="167"/>
        <w:ind w:left="418" w:right="0" w:firstLine="0"/>
        <w:jc w:val="left"/>
        <w:rPr>
          <w:rFonts w:ascii="Courier New"/>
          <w:sz w:val="20"/>
        </w:rPr>
      </w:pPr>
      <w:r>
        <w:rPr>
          <w:rFonts w:ascii="Courier New"/>
          <w:sz w:val="20"/>
        </w:rPr>
        <w:t>var</w:t>
      </w:r>
      <w:r>
        <w:rPr>
          <w:rFonts w:ascii="Courier New"/>
          <w:spacing w:val="-6"/>
          <w:sz w:val="20"/>
        </w:rPr>
        <w:t> </w:t>
      </w:r>
      <w:r>
        <w:rPr>
          <w:rFonts w:ascii="Courier New"/>
          <w:sz w:val="20"/>
        </w:rPr>
        <w:t>st</w:t>
      </w:r>
      <w:r>
        <w:rPr>
          <w:rFonts w:ascii="Courier New"/>
          <w:spacing w:val="-4"/>
          <w:sz w:val="20"/>
        </w:rPr>
        <w:t> </w:t>
      </w:r>
      <w:r>
        <w:rPr>
          <w:rFonts w:ascii="Courier New"/>
          <w:spacing w:val="-2"/>
          <w:sz w:val="20"/>
        </w:rPr>
        <w:t>*string</w:t>
      </w:r>
    </w:p>
    <w:p>
      <w:pPr>
        <w:pStyle w:val="BodyText"/>
        <w:spacing w:before="160"/>
        <w:rPr>
          <w:rFonts w:ascii="Courier New"/>
          <w:sz w:val="20"/>
        </w:rPr>
      </w:pPr>
    </w:p>
    <w:p>
      <w:pPr>
        <w:spacing w:before="0"/>
        <w:ind w:left="177" w:right="0" w:firstLine="0"/>
        <w:jc w:val="left"/>
        <w:rPr>
          <w:rFonts w:ascii="Lucida Sans"/>
          <w:i/>
          <w:sz w:val="21"/>
        </w:rPr>
      </w:pPr>
      <w:bookmarkStart w:name="﻿Pointer Initialization﻿" w:id="371"/>
      <w:bookmarkEnd w:id="371"/>
      <w:r>
        <w:rPr/>
      </w:r>
      <w:bookmarkStart w:name="_bookmark228" w:id="372"/>
      <w:bookmarkEnd w:id="372"/>
      <w:r>
        <w:rPr/>
      </w:r>
      <w:r>
        <w:rPr>
          <w:rFonts w:ascii="Lucida Sans"/>
          <w:i/>
          <w:w w:val="85"/>
          <w:sz w:val="21"/>
        </w:rPr>
        <w:t>Pointer</w:t>
      </w:r>
      <w:r>
        <w:rPr>
          <w:rFonts w:ascii="Lucida Sans"/>
          <w:i/>
          <w:spacing w:val="-6"/>
          <w:w w:val="95"/>
          <w:sz w:val="21"/>
        </w:rPr>
        <w:t> </w:t>
      </w:r>
      <w:r>
        <w:rPr>
          <w:rFonts w:ascii="Lucida Sans"/>
          <w:i/>
          <w:spacing w:val="-2"/>
          <w:w w:val="95"/>
          <w:sz w:val="21"/>
        </w:rPr>
        <w:t>Initialization</w:t>
      </w:r>
    </w:p>
    <w:p>
      <w:pPr>
        <w:pStyle w:val="BodyText"/>
        <w:spacing w:line="225" w:lineRule="auto" w:before="29"/>
        <w:ind w:left="177"/>
      </w:pPr>
      <w:r>
        <w:rPr>
          <w:w w:val="90"/>
        </w:rPr>
        <w:t>To</w:t>
      </w:r>
      <w:r>
        <w:rPr>
          <w:spacing w:val="-8"/>
          <w:w w:val="90"/>
        </w:rPr>
        <w:t> </w:t>
      </w:r>
      <w:r>
        <w:rPr>
          <w:w w:val="90"/>
        </w:rPr>
        <w:t>do</w:t>
      </w:r>
      <w:r>
        <w:rPr>
          <w:spacing w:val="-8"/>
          <w:w w:val="90"/>
        </w:rPr>
        <w:t> </w:t>
      </w:r>
      <w:r>
        <w:rPr>
          <w:w w:val="90"/>
        </w:rPr>
        <w:t>this,</w:t>
      </w:r>
      <w:r>
        <w:rPr>
          <w:spacing w:val="-8"/>
          <w:w w:val="90"/>
        </w:rPr>
        <w:t> </w:t>
      </w:r>
      <w:r>
        <w:rPr>
          <w:w w:val="90"/>
        </w:rPr>
        <w:t>use</w:t>
      </w:r>
      <w:r>
        <w:rPr>
          <w:spacing w:val="-8"/>
          <w:w w:val="90"/>
        </w:rPr>
        <w:t> </w:t>
      </w:r>
      <w:r>
        <w:rPr>
          <w:w w:val="90"/>
        </w:rPr>
        <w:t>the</w:t>
      </w:r>
      <w:r>
        <w:rPr>
          <w:spacing w:val="-8"/>
          <w:w w:val="90"/>
        </w:rPr>
        <w:t> </w:t>
      </w:r>
      <w:r>
        <w:rPr>
          <w:w w:val="90"/>
        </w:rPr>
        <w:t>address</w:t>
      </w:r>
      <w:r>
        <w:rPr>
          <w:spacing w:val="-8"/>
          <w:w w:val="90"/>
        </w:rPr>
        <w:t> </w:t>
      </w:r>
      <w:r>
        <w:rPr>
          <w:w w:val="90"/>
        </w:rPr>
        <w:t>operator</w:t>
      </w:r>
      <w:r>
        <w:rPr>
          <w:spacing w:val="-8"/>
          <w:w w:val="90"/>
        </w:rPr>
        <w:t> </w:t>
      </w:r>
      <w:r>
        <w:rPr>
          <w:w w:val="90"/>
        </w:rPr>
        <w:t>to</w:t>
      </w:r>
      <w:r>
        <w:rPr>
          <w:spacing w:val="-8"/>
          <w:w w:val="90"/>
        </w:rPr>
        <w:t> </w:t>
      </w:r>
      <w:r>
        <w:rPr>
          <w:w w:val="90"/>
        </w:rPr>
        <w:t>establish</w:t>
      </w:r>
      <w:r>
        <w:rPr>
          <w:spacing w:val="-8"/>
          <w:w w:val="90"/>
        </w:rPr>
        <w:t> </w:t>
      </w:r>
      <w:r>
        <w:rPr>
          <w:w w:val="90"/>
        </w:rPr>
        <w:t>a</w:t>
      </w:r>
      <w:r>
        <w:rPr>
          <w:spacing w:val="-8"/>
          <w:w w:val="90"/>
        </w:rPr>
        <w:t> </w:t>
      </w:r>
      <w:r>
        <w:rPr>
          <w:w w:val="90"/>
        </w:rPr>
        <w:t>pointer</w:t>
      </w:r>
      <w:r>
        <w:rPr>
          <w:spacing w:val="-8"/>
          <w:w w:val="90"/>
        </w:rPr>
        <w:t> </w:t>
      </w:r>
      <w:r>
        <w:rPr>
          <w:w w:val="90"/>
        </w:rPr>
        <w:t>with</w:t>
      </w:r>
      <w:r>
        <w:rPr>
          <w:spacing w:val="-8"/>
          <w:w w:val="90"/>
        </w:rPr>
        <w:t> </w:t>
      </w:r>
      <w:r>
        <w:rPr>
          <w:w w:val="90"/>
        </w:rPr>
        <w:t>the</w:t>
      </w:r>
      <w:r>
        <w:rPr>
          <w:spacing w:val="-8"/>
          <w:w w:val="90"/>
        </w:rPr>
        <w:t> </w:t>
      </w:r>
      <w:r>
        <w:rPr>
          <w:w w:val="90"/>
        </w:rPr>
        <w:t>memor</w:t>
      </w:r>
      <w:r>
        <w:rPr>
          <w:w w:val="90"/>
        </w:rPr>
        <w:t>y</w:t>
      </w:r>
      <w:r>
        <w:rPr>
          <w:w w:val="90"/>
        </w:rPr>
        <w:t> address of another variable, as seen in the following example:</w:t>
      </w:r>
    </w:p>
    <w:p>
      <w:pPr>
        <w:spacing w:line="268" w:lineRule="auto" w:before="282"/>
        <w:ind w:left="177" w:right="2840" w:firstLine="0"/>
        <w:jc w:val="left"/>
        <w:rPr>
          <w:rFonts w:ascii="Courier New"/>
          <w:sz w:val="20"/>
        </w:rPr>
      </w:pPr>
      <w:r>
        <w:rPr>
          <w:rFonts w:ascii="Courier New"/>
          <w:sz w:val="20"/>
        </w:rPr>
        <w:t>//</w:t>
      </w:r>
      <w:r>
        <w:rPr>
          <w:rFonts w:ascii="Courier New"/>
          <w:spacing w:val="-16"/>
          <w:sz w:val="20"/>
        </w:rPr>
        <w:t> </w:t>
      </w:r>
      <w:r>
        <w:rPr>
          <w:rFonts w:ascii="Courier New"/>
          <w:sz w:val="20"/>
        </w:rPr>
        <w:t>normal</w:t>
      </w:r>
      <w:r>
        <w:rPr>
          <w:rFonts w:ascii="Courier New"/>
          <w:spacing w:val="-16"/>
          <w:sz w:val="20"/>
        </w:rPr>
        <w:t> </w:t>
      </w:r>
      <w:r>
        <w:rPr>
          <w:rFonts w:ascii="Courier New"/>
          <w:sz w:val="20"/>
        </w:rPr>
        <w:t>variable-</w:t>
      </w:r>
      <w:r>
        <w:rPr>
          <w:rFonts w:ascii="Courier New"/>
          <w:sz w:val="20"/>
        </w:rPr>
        <w:t>declaratio</w:t>
      </w:r>
      <w:r>
        <w:rPr>
          <w:rFonts w:ascii="Courier New"/>
          <w:sz w:val="20"/>
        </w:rPr>
        <w:t>n</w:t>
      </w:r>
      <w:r>
        <w:rPr>
          <w:rFonts w:ascii="Courier New"/>
          <w:sz w:val="20"/>
        </w:rPr>
        <w:t> var c = 95</w:t>
      </w:r>
    </w:p>
    <w:p>
      <w:pPr>
        <w:spacing w:before="1"/>
        <w:ind w:left="177" w:right="0" w:firstLine="0"/>
        <w:jc w:val="left"/>
        <w:rPr>
          <w:rFonts w:ascii="Courier New"/>
          <w:sz w:val="20"/>
        </w:rPr>
      </w:pPr>
      <w:r>
        <w:rPr>
          <w:rFonts w:ascii="Courier New"/>
          <w:sz w:val="20"/>
        </w:rPr>
        <w:t>//</w:t>
      </w:r>
      <w:r>
        <w:rPr>
          <w:rFonts w:ascii="Courier New"/>
          <w:spacing w:val="-9"/>
          <w:sz w:val="20"/>
        </w:rPr>
        <w:t> </w:t>
      </w:r>
      <w:r>
        <w:rPr>
          <w:rFonts w:ascii="Courier New"/>
          <w:sz w:val="20"/>
        </w:rPr>
        <w:t>Initialization</w:t>
      </w:r>
      <w:r>
        <w:rPr>
          <w:rFonts w:ascii="Courier New"/>
          <w:spacing w:val="-7"/>
          <w:sz w:val="20"/>
        </w:rPr>
        <w:t> </w:t>
      </w:r>
      <w:r>
        <w:rPr>
          <w:rFonts w:ascii="Courier New"/>
          <w:sz w:val="20"/>
        </w:rPr>
        <w:t>of</w:t>
      </w:r>
      <w:r>
        <w:rPr>
          <w:rFonts w:ascii="Courier New"/>
          <w:spacing w:val="-7"/>
          <w:sz w:val="20"/>
        </w:rPr>
        <w:t> </w:t>
      </w:r>
      <w:r>
        <w:rPr>
          <w:rFonts w:ascii="Courier New"/>
          <w:sz w:val="20"/>
        </w:rPr>
        <w:t>the</w:t>
      </w:r>
      <w:r>
        <w:rPr>
          <w:rFonts w:ascii="Courier New"/>
          <w:spacing w:val="-7"/>
          <w:sz w:val="20"/>
        </w:rPr>
        <w:t> </w:t>
      </w:r>
      <w:r>
        <w:rPr>
          <w:rFonts w:ascii="Courier New"/>
          <w:sz w:val="20"/>
        </w:rPr>
        <w:t>pointer</w:t>
      </w:r>
      <w:r>
        <w:rPr>
          <w:rFonts w:ascii="Courier New"/>
          <w:spacing w:val="-7"/>
          <w:sz w:val="20"/>
        </w:rPr>
        <w:t> </w:t>
      </w:r>
      <w:r>
        <w:rPr>
          <w:rFonts w:ascii="Courier New"/>
          <w:sz w:val="20"/>
        </w:rPr>
        <w:t>st</w:t>
      </w:r>
      <w:r>
        <w:rPr>
          <w:rFonts w:ascii="Courier New"/>
          <w:spacing w:val="-7"/>
          <w:sz w:val="20"/>
        </w:rPr>
        <w:t> </w:t>
      </w:r>
      <w:r>
        <w:rPr>
          <w:rFonts w:ascii="Courier New"/>
          <w:spacing w:val="-4"/>
          <w:sz w:val="20"/>
        </w:rPr>
        <w:t>with</w:t>
      </w:r>
    </w:p>
    <w:p>
      <w:pPr>
        <w:spacing w:line="268" w:lineRule="auto" w:before="28"/>
        <w:ind w:left="177" w:right="2360" w:firstLine="0"/>
        <w:jc w:val="left"/>
        <w:rPr>
          <w:rFonts w:ascii="Courier New"/>
          <w:sz w:val="20"/>
        </w:rPr>
      </w:pPr>
      <w:r>
        <w:rPr>
          <w:rFonts w:ascii="Courier New"/>
          <w:sz w:val="20"/>
        </w:rPr>
        <w:t>//</w:t>
      </w:r>
      <w:r>
        <w:rPr>
          <w:rFonts w:ascii="Courier New"/>
          <w:spacing w:val="-6"/>
          <w:sz w:val="20"/>
        </w:rPr>
        <w:t> </w:t>
      </w:r>
      <w:r>
        <w:rPr>
          <w:rFonts w:ascii="Courier New"/>
          <w:sz w:val="20"/>
        </w:rPr>
        <w:t>memory</w:t>
      </w:r>
      <w:r>
        <w:rPr>
          <w:rFonts w:ascii="Courier New"/>
          <w:spacing w:val="-6"/>
          <w:sz w:val="20"/>
        </w:rPr>
        <w:t> </w:t>
      </w:r>
      <w:r>
        <w:rPr>
          <w:rFonts w:ascii="Courier New"/>
          <w:sz w:val="20"/>
        </w:rPr>
        <w:t>address</w:t>
      </w:r>
      <w:r>
        <w:rPr>
          <w:rFonts w:ascii="Courier New"/>
          <w:spacing w:val="-6"/>
          <w:sz w:val="20"/>
        </w:rPr>
        <w:t> </w:t>
      </w:r>
      <w:r>
        <w:rPr>
          <w:rFonts w:ascii="Courier New"/>
          <w:sz w:val="20"/>
        </w:rPr>
        <w:t>of</w:t>
      </w:r>
      <w:r>
        <w:rPr>
          <w:rFonts w:ascii="Courier New"/>
          <w:spacing w:val="-6"/>
          <w:sz w:val="20"/>
        </w:rPr>
        <w:t> </w:t>
      </w:r>
      <w:r>
        <w:rPr>
          <w:rFonts w:ascii="Courier New"/>
          <w:sz w:val="20"/>
        </w:rPr>
        <w:t>the</w:t>
      </w:r>
      <w:r>
        <w:rPr>
          <w:rFonts w:ascii="Courier New"/>
          <w:spacing w:val="-6"/>
          <w:sz w:val="20"/>
        </w:rPr>
        <w:t> </w:t>
      </w:r>
      <w:r>
        <w:rPr>
          <w:rFonts w:ascii="Courier New"/>
          <w:sz w:val="20"/>
        </w:rPr>
        <w:t>variable</w:t>
      </w:r>
      <w:r>
        <w:rPr>
          <w:rFonts w:ascii="Courier New"/>
          <w:spacing w:val="-6"/>
          <w:sz w:val="20"/>
        </w:rPr>
        <w:t> </w:t>
      </w:r>
      <w:r>
        <w:rPr>
          <w:rFonts w:ascii="Courier New"/>
          <w:sz w:val="20"/>
        </w:rPr>
        <w:t>c</w:t>
      </w:r>
      <w:r>
        <w:rPr>
          <w:rFonts w:ascii="Courier New"/>
          <w:sz w:val="20"/>
        </w:rPr>
        <w:t> var st *int = &amp;c</w:t>
      </w:r>
    </w:p>
    <w:p>
      <w:pPr>
        <w:pStyle w:val="BodyText"/>
        <w:rPr>
          <w:rFonts w:ascii="Courier New"/>
          <w:sz w:val="20"/>
        </w:rPr>
      </w:pPr>
    </w:p>
    <w:p>
      <w:pPr>
        <w:pStyle w:val="BodyText"/>
        <w:spacing w:before="124"/>
        <w:rPr>
          <w:rFonts w:ascii="Courier New"/>
          <w:sz w:val="20"/>
        </w:rPr>
      </w:pPr>
    </w:p>
    <w:p>
      <w:pPr>
        <w:pStyle w:val="Heading4"/>
      </w:pPr>
      <w:r>
        <w:rPr>
          <w:spacing w:val="-2"/>
        </w:rPr>
        <w:t>Example:</w:t>
      </w:r>
    </w:p>
    <w:p>
      <w:pPr>
        <w:spacing w:line="268" w:lineRule="auto" w:before="162"/>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6"/>
          <w:sz w:val="20"/>
        </w:rPr>
        <w:t> </w:t>
      </w:r>
      <w:r>
        <w:rPr>
          <w:rFonts w:ascii="Courier New"/>
          <w:sz w:val="20"/>
        </w:rPr>
        <w:t>to</w:t>
      </w:r>
      <w:r>
        <w:rPr>
          <w:rFonts w:ascii="Courier New"/>
          <w:spacing w:val="-6"/>
          <w:sz w:val="20"/>
        </w:rPr>
        <w:t> </w:t>
      </w:r>
      <w:r>
        <w:rPr>
          <w:rFonts w:ascii="Courier New"/>
          <w:sz w:val="20"/>
        </w:rPr>
        <w:t>show</w:t>
      </w:r>
      <w:r>
        <w:rPr>
          <w:rFonts w:ascii="Courier New"/>
          <w:spacing w:val="-6"/>
          <w:sz w:val="20"/>
        </w:rPr>
        <w:t> </w:t>
      </w:r>
      <w:r>
        <w:rPr>
          <w:rFonts w:ascii="Courier New"/>
          <w:sz w:val="20"/>
        </w:rPr>
        <w:t>declaration</w:t>
      </w:r>
      <w:r>
        <w:rPr>
          <w:rFonts w:ascii="Courier New"/>
          <w:spacing w:val="-6"/>
          <w:sz w:val="20"/>
        </w:rPr>
        <w:t> </w:t>
      </w:r>
      <w:r>
        <w:rPr>
          <w:rFonts w:ascii="Courier New"/>
          <w:sz w:val="20"/>
        </w:rPr>
        <w:t>and</w:t>
      </w:r>
      <w:r>
        <w:rPr>
          <w:rFonts w:ascii="Courier New"/>
          <w:spacing w:val="-6"/>
          <w:sz w:val="20"/>
        </w:rPr>
        <w:t> </w:t>
      </w:r>
      <w:r>
        <w:rPr>
          <w:rFonts w:ascii="Courier New"/>
          <w:sz w:val="20"/>
        </w:rPr>
        <w:t>initializatio</w:t>
      </w:r>
      <w:r>
        <w:rPr>
          <w:rFonts w:ascii="Courier New"/>
          <w:sz w:val="20"/>
        </w:rPr>
        <w:t>n</w:t>
      </w:r>
      <w:r>
        <w:rPr>
          <w:rFonts w:ascii="Courier New"/>
          <w:sz w:val="20"/>
        </w:rPr>
        <w:t> package main</w:t>
      </w:r>
    </w:p>
    <w:p>
      <w:pPr>
        <w:spacing w:line="268" w:lineRule="auto" w:before="2"/>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8" w:lineRule="auto" w:before="2"/>
        <w:ind w:left="898" w:right="2840" w:firstLine="0"/>
        <w:jc w:val="left"/>
        <w:rPr>
          <w:rFonts w:ascii="Courier New"/>
          <w:sz w:val="20"/>
        </w:rPr>
      </w:pPr>
      <w:r>
        <w:rPr>
          <w:rFonts w:ascii="Courier New"/>
          <w:sz w:val="20"/>
        </w:rPr>
        <w:t>//</w:t>
      </w:r>
      <w:r>
        <w:rPr>
          <w:rFonts w:ascii="Courier New"/>
          <w:spacing w:val="-17"/>
          <w:sz w:val="20"/>
        </w:rPr>
        <w:t> </w:t>
      </w:r>
      <w:r>
        <w:rPr>
          <w:rFonts w:ascii="Courier New"/>
          <w:sz w:val="20"/>
        </w:rPr>
        <w:t>taking</w:t>
      </w:r>
      <w:r>
        <w:rPr>
          <w:rFonts w:ascii="Courier New"/>
          <w:spacing w:val="-17"/>
          <w:sz w:val="20"/>
        </w:rPr>
        <w:t> </w:t>
      </w:r>
      <w:r>
        <w:rPr>
          <w:rFonts w:ascii="Courier New"/>
          <w:sz w:val="20"/>
        </w:rPr>
        <w:t>normal-</w:t>
      </w:r>
      <w:r>
        <w:rPr>
          <w:rFonts w:ascii="Courier New"/>
          <w:sz w:val="20"/>
        </w:rPr>
        <w:t>variabl</w:t>
      </w:r>
      <w:r>
        <w:rPr>
          <w:rFonts w:ascii="Courier New"/>
          <w:sz w:val="20"/>
        </w:rPr>
        <w:t>e</w:t>
      </w:r>
      <w:r>
        <w:rPr>
          <w:rFonts w:ascii="Courier New"/>
          <w:sz w:val="20"/>
        </w:rPr>
        <w:t> var c int = 3998</w:t>
      </w:r>
    </w:p>
    <w:p>
      <w:pPr>
        <w:spacing w:before="1"/>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declaration</w:t>
      </w:r>
      <w:r>
        <w:rPr>
          <w:rFonts w:ascii="Courier New"/>
          <w:spacing w:val="-6"/>
          <w:sz w:val="20"/>
        </w:rPr>
        <w:t> </w:t>
      </w:r>
      <w:r>
        <w:rPr>
          <w:rFonts w:ascii="Courier New"/>
          <w:sz w:val="20"/>
        </w:rPr>
        <w:t>of</w:t>
      </w:r>
      <w:r>
        <w:rPr>
          <w:rFonts w:ascii="Courier New"/>
          <w:spacing w:val="-7"/>
          <w:sz w:val="20"/>
        </w:rPr>
        <w:t> </w:t>
      </w:r>
      <w:r>
        <w:rPr>
          <w:rFonts w:ascii="Courier New"/>
          <w:sz w:val="20"/>
        </w:rPr>
        <w:t>the</w:t>
      </w:r>
      <w:r>
        <w:rPr>
          <w:rFonts w:ascii="Courier New"/>
          <w:spacing w:val="-6"/>
          <w:sz w:val="20"/>
        </w:rPr>
        <w:t> </w:t>
      </w:r>
      <w:r>
        <w:rPr>
          <w:rFonts w:ascii="Courier New"/>
          <w:spacing w:val="-2"/>
          <w:sz w:val="20"/>
        </w:rPr>
        <w:t>pointer</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898" w:right="0" w:firstLine="0"/>
        <w:jc w:val="left"/>
        <w:rPr>
          <w:rFonts w:ascii="Courier New"/>
          <w:sz w:val="20"/>
        </w:rPr>
      </w:pPr>
      <w:bookmarkStart w:name="_bookmark231" w:id="373"/>
      <w:bookmarkEnd w:id="373"/>
      <w:r>
        <w:rPr/>
      </w:r>
      <w:r>
        <w:rPr>
          <w:rFonts w:ascii="Courier New"/>
          <w:sz w:val="20"/>
        </w:rPr>
        <w:t>var</w:t>
      </w:r>
      <w:r>
        <w:rPr>
          <w:rFonts w:ascii="Courier New"/>
          <w:spacing w:val="-4"/>
          <w:sz w:val="20"/>
        </w:rPr>
        <w:t> </w:t>
      </w:r>
      <w:r>
        <w:rPr>
          <w:rFonts w:ascii="Courier New"/>
          <w:sz w:val="20"/>
        </w:rPr>
        <w:t>d</w:t>
      </w:r>
      <w:r>
        <w:rPr>
          <w:rFonts w:ascii="Courier New"/>
          <w:spacing w:val="-3"/>
          <w:sz w:val="20"/>
        </w:rPr>
        <w:t> </w:t>
      </w:r>
      <w:r>
        <w:rPr>
          <w:rFonts w:ascii="Courier New"/>
          <w:spacing w:val="-4"/>
          <w:sz w:val="20"/>
        </w:rPr>
        <w:t>*int</w:t>
      </w:r>
    </w:p>
    <w:p>
      <w:pPr>
        <w:spacing w:line="268" w:lineRule="auto" w:before="28"/>
        <w:ind w:left="898" w:right="2063" w:firstLine="0"/>
        <w:jc w:val="left"/>
        <w:rPr>
          <w:rFonts w:ascii="Courier New"/>
          <w:sz w:val="20"/>
        </w:rPr>
      </w:pPr>
      <w:r>
        <w:rPr>
          <w:rFonts w:ascii="Courier New"/>
          <w:sz w:val="20"/>
        </w:rPr>
        <w:t>//</w:t>
      </w:r>
      <w:r>
        <w:rPr>
          <w:rFonts w:ascii="Courier New"/>
          <w:spacing w:val="-9"/>
          <w:sz w:val="20"/>
        </w:rPr>
        <w:t> </w:t>
      </w:r>
      <w:r>
        <w:rPr>
          <w:rFonts w:ascii="Courier New"/>
          <w:sz w:val="20"/>
        </w:rPr>
        <w:t>initialization</w:t>
      </w:r>
      <w:r>
        <w:rPr>
          <w:rFonts w:ascii="Courier New"/>
          <w:spacing w:val="-9"/>
          <w:sz w:val="20"/>
        </w:rPr>
        <w:t> </w:t>
      </w:r>
      <w:r>
        <w:rPr>
          <w:rFonts w:ascii="Courier New"/>
          <w:sz w:val="20"/>
        </w:rPr>
        <w:t>of</w:t>
      </w:r>
      <w:r>
        <w:rPr>
          <w:rFonts w:ascii="Courier New"/>
          <w:spacing w:val="-9"/>
          <w:sz w:val="20"/>
        </w:rPr>
        <w:t> </w:t>
      </w:r>
      <w:r>
        <w:rPr>
          <w:rFonts w:ascii="Courier New"/>
          <w:sz w:val="20"/>
        </w:rPr>
        <w:t>the</w:t>
      </w:r>
      <w:r>
        <w:rPr>
          <w:rFonts w:ascii="Courier New"/>
          <w:spacing w:val="-9"/>
          <w:sz w:val="20"/>
        </w:rPr>
        <w:t> </w:t>
      </w:r>
      <w:r>
        <w:rPr>
          <w:rFonts w:ascii="Courier New"/>
          <w:sz w:val="20"/>
        </w:rPr>
        <w:t>pointe</w:t>
      </w:r>
      <w:r>
        <w:rPr>
          <w:rFonts w:ascii="Courier New"/>
          <w:sz w:val="20"/>
        </w:rPr>
        <w:t>r</w:t>
      </w:r>
      <w:r>
        <w:rPr>
          <w:rFonts w:ascii="Courier New"/>
          <w:sz w:val="20"/>
        </w:rPr>
        <w:t> d = &amp;c</w:t>
      </w:r>
    </w:p>
    <w:p>
      <w:pPr>
        <w:spacing w:line="268" w:lineRule="auto" w:before="2"/>
        <w:ind w:left="898" w:right="1403" w:firstLine="0"/>
        <w:jc w:val="left"/>
        <w:rPr>
          <w:rFonts w:ascii="Courier New"/>
          <w:sz w:val="20"/>
        </w:rPr>
      </w:pPr>
      <w:r>
        <w:rPr>
          <w:rFonts w:ascii="Courier New"/>
          <w:sz w:val="20"/>
        </w:rPr>
        <w:t>// displaying-</w:t>
      </w:r>
      <w:r>
        <w:rPr>
          <w:rFonts w:ascii="Courier New"/>
          <w:sz w:val="20"/>
        </w:rPr>
        <w:t>result</w:t>
      </w:r>
      <w:r>
        <w:rPr>
          <w:rFonts w:ascii="Courier New"/>
          <w:sz w:val="20"/>
        </w:rPr>
        <w:t> fmt.Println("Value</w:t>
      </w:r>
      <w:r>
        <w:rPr>
          <w:rFonts w:ascii="Courier New"/>
          <w:spacing w:val="-6"/>
          <w:sz w:val="20"/>
        </w:rPr>
        <w:t> </w:t>
      </w:r>
      <w:r>
        <w:rPr>
          <w:rFonts w:ascii="Courier New"/>
          <w:sz w:val="20"/>
        </w:rPr>
        <w:t>stored</w:t>
      </w:r>
      <w:r>
        <w:rPr>
          <w:rFonts w:ascii="Courier New"/>
          <w:spacing w:val="-6"/>
          <w:sz w:val="20"/>
        </w:rPr>
        <w:t> </w:t>
      </w:r>
      <w:r>
        <w:rPr>
          <w:rFonts w:ascii="Courier New"/>
          <w:sz w:val="20"/>
        </w:rPr>
        <w:t>in</w:t>
      </w:r>
      <w:r>
        <w:rPr>
          <w:rFonts w:ascii="Courier New"/>
          <w:spacing w:val="-6"/>
          <w:sz w:val="20"/>
        </w:rPr>
        <w:t> </w:t>
      </w:r>
      <w:r>
        <w:rPr>
          <w:rFonts w:ascii="Courier New"/>
          <w:sz w:val="20"/>
        </w:rPr>
        <w:t>c</w:t>
      </w:r>
      <w:r>
        <w:rPr>
          <w:rFonts w:ascii="Courier New"/>
          <w:spacing w:val="-6"/>
          <w:sz w:val="20"/>
        </w:rPr>
        <w:t> </w:t>
      </w:r>
      <w:r>
        <w:rPr>
          <w:rFonts w:ascii="Courier New"/>
          <w:sz w:val="20"/>
        </w:rPr>
        <w:t>=</w:t>
      </w:r>
      <w:r>
        <w:rPr>
          <w:rFonts w:ascii="Courier New"/>
          <w:spacing w:val="-6"/>
          <w:sz w:val="20"/>
        </w:rPr>
        <w:t> </w:t>
      </w:r>
      <w:r>
        <w:rPr>
          <w:rFonts w:ascii="Courier New"/>
          <w:sz w:val="20"/>
        </w:rPr>
        <w:t>",</w:t>
      </w:r>
      <w:r>
        <w:rPr>
          <w:rFonts w:ascii="Courier New"/>
          <w:spacing w:val="-6"/>
          <w:sz w:val="20"/>
        </w:rPr>
        <w:t> </w:t>
      </w:r>
      <w:r>
        <w:rPr>
          <w:rFonts w:ascii="Courier New"/>
          <w:sz w:val="20"/>
        </w:rPr>
        <w:t>c</w:t>
      </w:r>
      <w:r>
        <w:rPr>
          <w:rFonts w:ascii="Courier New"/>
          <w:sz w:val="20"/>
        </w:rPr>
        <w:t>)</w:t>
      </w:r>
      <w:r>
        <w:rPr>
          <w:rFonts w:ascii="Courier New"/>
          <w:sz w:val="20"/>
        </w:rPr>
        <w:t> fmt.Println("Address of c = ", &amp;c)</w:t>
      </w:r>
    </w:p>
    <w:p>
      <w:pPr>
        <w:spacing w:before="2"/>
        <w:ind w:left="890" w:right="0" w:firstLine="0"/>
        <w:jc w:val="left"/>
        <w:rPr>
          <w:rFonts w:ascii="Courier New"/>
          <w:sz w:val="20"/>
        </w:rPr>
      </w:pPr>
      <w:r>
        <w:rPr>
          <w:rFonts w:ascii="Courier New"/>
          <w:sz w:val="20"/>
        </w:rPr>
        <w:t>fmt.Println("Value</w:t>
      </w:r>
      <w:r>
        <w:rPr>
          <w:rFonts w:ascii="Courier New"/>
          <w:spacing w:val="-21"/>
          <w:sz w:val="20"/>
        </w:rPr>
        <w:t> </w:t>
      </w:r>
      <w:r>
        <w:rPr>
          <w:rFonts w:ascii="Courier New"/>
          <w:sz w:val="20"/>
        </w:rPr>
        <w:t>stored</w:t>
      </w:r>
      <w:r>
        <w:rPr>
          <w:rFonts w:ascii="Courier New"/>
          <w:spacing w:val="-20"/>
          <w:sz w:val="20"/>
        </w:rPr>
        <w:t> </w:t>
      </w:r>
      <w:r>
        <w:rPr>
          <w:rFonts w:ascii="Courier New"/>
          <w:sz w:val="20"/>
        </w:rPr>
        <w:t>in</w:t>
      </w:r>
      <w:r>
        <w:rPr>
          <w:rFonts w:ascii="Courier New"/>
          <w:spacing w:val="-21"/>
          <w:sz w:val="20"/>
        </w:rPr>
        <w:t> </w:t>
      </w:r>
      <w:r>
        <w:rPr>
          <w:rFonts w:ascii="Courier New"/>
          <w:sz w:val="20"/>
        </w:rPr>
        <w:t>variable</w:t>
      </w:r>
      <w:r>
        <w:rPr>
          <w:rFonts w:ascii="Courier New"/>
          <w:spacing w:val="-20"/>
          <w:sz w:val="20"/>
        </w:rPr>
        <w:t> </w:t>
      </w:r>
      <w:r>
        <w:rPr>
          <w:rFonts w:ascii="Courier New"/>
          <w:sz w:val="20"/>
        </w:rPr>
        <w:t>d</w:t>
      </w:r>
      <w:r>
        <w:rPr>
          <w:rFonts w:ascii="Courier New"/>
          <w:spacing w:val="-20"/>
          <w:sz w:val="20"/>
        </w:rPr>
        <w:t> </w:t>
      </w:r>
      <w:r>
        <w:rPr>
          <w:rFonts w:ascii="Courier New"/>
          <w:sz w:val="20"/>
        </w:rPr>
        <w:t>=</w:t>
      </w:r>
      <w:r>
        <w:rPr>
          <w:rFonts w:ascii="Courier New"/>
          <w:spacing w:val="-21"/>
          <w:sz w:val="20"/>
        </w:rPr>
        <w:t> </w:t>
      </w:r>
      <w:r>
        <w:rPr>
          <w:rFonts w:ascii="Courier New"/>
          <w:sz w:val="20"/>
        </w:rPr>
        <w:t>",</w:t>
      </w:r>
      <w:r>
        <w:rPr>
          <w:rFonts w:ascii="Courier New"/>
          <w:spacing w:val="-20"/>
          <w:sz w:val="20"/>
        </w:rPr>
        <w:t> </w:t>
      </w:r>
      <w:r>
        <w:rPr>
          <w:rFonts w:ascii="Courier New"/>
          <w:spacing w:val="-5"/>
          <w:sz w:val="20"/>
        </w:rPr>
        <w:t>d)</w:t>
      </w:r>
    </w:p>
    <w:p>
      <w:pPr>
        <w:spacing w:before="28"/>
        <w:ind w:left="418" w:right="0" w:firstLine="0"/>
        <w:jc w:val="left"/>
        <w:rPr>
          <w:rFonts w:ascii="Courier New"/>
          <w:sz w:val="20"/>
        </w:rPr>
      </w:pPr>
      <w:r>
        <w:rPr>
          <w:rFonts w:ascii="Courier New"/>
          <w:spacing w:val="-10"/>
          <w:sz w:val="20"/>
        </w:rPr>
        <w:t>}</w:t>
      </w:r>
    </w:p>
    <w:p>
      <w:pPr>
        <w:pStyle w:val="BodyText"/>
        <w:spacing w:before="136"/>
        <w:rPr>
          <w:rFonts w:ascii="Courier New"/>
        </w:rPr>
      </w:pPr>
    </w:p>
    <w:p>
      <w:pPr>
        <w:pStyle w:val="BodyText"/>
        <w:ind w:left="177"/>
        <w:jc w:val="both"/>
        <w:rPr>
          <w:rFonts w:ascii="Gill Sans MT"/>
        </w:rPr>
      </w:pPr>
      <w:bookmarkStart w:name="Dereferencing a Pointer" w:id="374"/>
      <w:bookmarkEnd w:id="374"/>
      <w:r>
        <w:rPr/>
      </w:r>
      <w:bookmarkStart w:name="_bookmark230" w:id="375"/>
      <w:bookmarkEnd w:id="375"/>
      <w:r>
        <w:rPr/>
      </w:r>
      <w:r>
        <w:rPr>
          <w:rFonts w:ascii="Gill Sans MT"/>
          <w:w w:val="105"/>
        </w:rPr>
        <w:t>Dereferencing</w:t>
      </w:r>
      <w:r>
        <w:rPr>
          <w:rFonts w:ascii="Gill Sans MT"/>
          <w:spacing w:val="-16"/>
          <w:w w:val="105"/>
        </w:rPr>
        <w:t> </w:t>
      </w:r>
      <w:r>
        <w:rPr>
          <w:rFonts w:ascii="Gill Sans MT"/>
          <w:w w:val="105"/>
        </w:rPr>
        <w:t>a</w:t>
      </w:r>
      <w:r>
        <w:rPr>
          <w:rFonts w:ascii="Gill Sans MT"/>
          <w:spacing w:val="-16"/>
          <w:w w:val="105"/>
        </w:rPr>
        <w:t> </w:t>
      </w:r>
      <w:r>
        <w:rPr>
          <w:rFonts w:ascii="Gill Sans MT"/>
          <w:spacing w:val="-2"/>
          <w:w w:val="105"/>
        </w:rPr>
        <w:t>Pointer</w:t>
      </w:r>
    </w:p>
    <w:p>
      <w:pPr>
        <w:pStyle w:val="BodyText"/>
        <w:spacing w:line="225" w:lineRule="auto" w:before="63"/>
        <w:ind w:left="177" w:right="175"/>
        <w:jc w:val="both"/>
      </w:pPr>
      <w:r>
        <w:rPr>
          <w:spacing w:val="-6"/>
        </w:rPr>
        <w:t>The</w:t>
      </w:r>
      <w:r>
        <w:rPr>
          <w:spacing w:val="-8"/>
        </w:rPr>
        <w:t> </w:t>
      </w:r>
      <w:r>
        <w:rPr>
          <w:spacing w:val="-6"/>
        </w:rPr>
        <w:t>*</w:t>
      </w:r>
      <w:r>
        <w:rPr>
          <w:spacing w:val="-8"/>
        </w:rPr>
        <w:t> </w:t>
      </w:r>
      <w:r>
        <w:rPr>
          <w:spacing w:val="-6"/>
        </w:rPr>
        <w:t>operator</w:t>
      </w:r>
      <w:r>
        <w:rPr>
          <w:spacing w:val="-7"/>
        </w:rPr>
        <w:t> </w:t>
      </w:r>
      <w:r>
        <w:rPr>
          <w:spacing w:val="-6"/>
        </w:rPr>
        <w:t>is</w:t>
      </w:r>
      <w:r>
        <w:rPr>
          <w:spacing w:val="-8"/>
        </w:rPr>
        <w:t> </w:t>
      </w:r>
      <w:r>
        <w:rPr>
          <w:spacing w:val="-6"/>
        </w:rPr>
        <w:t>also</w:t>
      </w:r>
      <w:r>
        <w:rPr>
          <w:spacing w:val="-8"/>
        </w:rPr>
        <w:t> </w:t>
      </w:r>
      <w:r>
        <w:rPr>
          <w:spacing w:val="-6"/>
        </w:rPr>
        <w:t>known</w:t>
      </w:r>
      <w:r>
        <w:rPr>
          <w:spacing w:val="-7"/>
        </w:rPr>
        <w:t> </w:t>
      </w:r>
      <w:r>
        <w:rPr>
          <w:spacing w:val="-6"/>
        </w:rPr>
        <w:t>as</w:t>
      </w:r>
      <w:r>
        <w:rPr>
          <w:spacing w:val="-8"/>
        </w:rPr>
        <w:t> </w:t>
      </w:r>
      <w:r>
        <w:rPr>
          <w:spacing w:val="-6"/>
        </w:rPr>
        <w:t>the</w:t>
      </w:r>
      <w:r>
        <w:rPr>
          <w:spacing w:val="-8"/>
        </w:rPr>
        <w:t> </w:t>
      </w:r>
      <w:r>
        <w:rPr>
          <w:spacing w:val="-6"/>
        </w:rPr>
        <w:t>dereferencing</w:t>
      </w:r>
      <w:r>
        <w:rPr>
          <w:spacing w:val="-7"/>
        </w:rPr>
        <w:t> </w:t>
      </w:r>
      <w:r>
        <w:rPr>
          <w:spacing w:val="-6"/>
        </w:rPr>
        <w:t>operator.</w:t>
      </w:r>
      <w:r>
        <w:rPr>
          <w:spacing w:val="-8"/>
        </w:rPr>
        <w:t> </w:t>
      </w:r>
      <w:r>
        <w:rPr>
          <w:spacing w:val="-6"/>
        </w:rPr>
        <w:t>It</w:t>
      </w:r>
      <w:r>
        <w:rPr>
          <w:spacing w:val="-8"/>
        </w:rPr>
        <w:t> </w:t>
      </w:r>
      <w:r>
        <w:rPr>
          <w:spacing w:val="-6"/>
        </w:rPr>
        <w:t>is</w:t>
      </w:r>
      <w:r>
        <w:rPr>
          <w:spacing w:val="-7"/>
        </w:rPr>
        <w:t> </w:t>
      </w:r>
      <w:r>
        <w:rPr>
          <w:spacing w:val="-6"/>
        </w:rPr>
        <w:t>used</w:t>
      </w:r>
      <w:r>
        <w:rPr>
          <w:spacing w:val="-8"/>
        </w:rPr>
        <w:t> </w:t>
      </w:r>
      <w:r>
        <w:rPr>
          <w:spacing w:val="-6"/>
        </w:rPr>
        <w:t>t</w:t>
      </w:r>
      <w:r>
        <w:rPr>
          <w:spacing w:val="-6"/>
        </w:rPr>
        <w:t>o</w:t>
      </w:r>
      <w:r>
        <w:rPr>
          <w:spacing w:val="-6"/>
        </w:rPr>
        <w:t> </w:t>
      </w:r>
      <w:r>
        <w:rPr>
          <w:w w:val="90"/>
        </w:rPr>
        <w:t>specify the pointer variable and to access the value of a variable to whic</w:t>
      </w:r>
      <w:r>
        <w:rPr>
          <w:w w:val="90"/>
        </w:rPr>
        <w:t>h</w:t>
      </w:r>
      <w:r>
        <w:rPr>
          <w:w w:val="90"/>
        </w:rPr>
        <w:t> the pointer points, a process known as indirecting or dereferencing. Th</w:t>
      </w:r>
      <w:r>
        <w:rPr>
          <w:w w:val="90"/>
        </w:rPr>
        <w:t>e</w:t>
      </w:r>
      <w:r>
        <w:rPr>
          <w:w w:val="90"/>
        </w:rPr>
        <w:t> value</w:t>
      </w:r>
      <w:r>
        <w:rPr>
          <w:spacing w:val="-7"/>
          <w:w w:val="90"/>
        </w:rPr>
        <w:t> </w:t>
      </w:r>
      <w:r>
        <w:rPr>
          <w:w w:val="90"/>
        </w:rPr>
        <w:t>at</w:t>
      </w:r>
      <w:r>
        <w:rPr>
          <w:spacing w:val="-7"/>
          <w:w w:val="90"/>
        </w:rPr>
        <w:t> </w:t>
      </w:r>
      <w:r>
        <w:rPr>
          <w:w w:val="90"/>
        </w:rPr>
        <w:t>the</w:t>
      </w:r>
      <w:r>
        <w:rPr>
          <w:spacing w:val="-7"/>
          <w:w w:val="90"/>
        </w:rPr>
        <w:t> </w:t>
      </w:r>
      <w:r>
        <w:rPr>
          <w:w w:val="90"/>
        </w:rPr>
        <w:t>location</w:t>
      </w:r>
      <w:r>
        <w:rPr>
          <w:spacing w:val="-7"/>
          <w:w w:val="90"/>
        </w:rPr>
        <w:t> </w:t>
      </w:r>
      <w:r>
        <w:rPr>
          <w:w w:val="90"/>
        </w:rPr>
        <w:t>is</w:t>
      </w:r>
      <w:r>
        <w:rPr>
          <w:spacing w:val="-7"/>
          <w:w w:val="90"/>
        </w:rPr>
        <w:t> </w:t>
      </w:r>
      <w:r>
        <w:rPr>
          <w:w w:val="90"/>
        </w:rPr>
        <w:t>sometimes</w:t>
      </w:r>
      <w:r>
        <w:rPr>
          <w:spacing w:val="-7"/>
          <w:w w:val="90"/>
        </w:rPr>
        <w:t> </w:t>
      </w:r>
      <w:r>
        <w:rPr>
          <w:w w:val="90"/>
        </w:rPr>
        <w:t>referred</w:t>
      </w:r>
      <w:r>
        <w:rPr>
          <w:spacing w:val="-7"/>
          <w:w w:val="90"/>
        </w:rPr>
        <w:t> </w:t>
      </w:r>
      <w:r>
        <w:rPr>
          <w:w w:val="90"/>
        </w:rPr>
        <w:t>to</w:t>
      </w:r>
      <w:r>
        <w:rPr>
          <w:spacing w:val="-7"/>
          <w:w w:val="90"/>
        </w:rPr>
        <w:t> </w:t>
      </w:r>
      <w:r>
        <w:rPr>
          <w:w w:val="90"/>
        </w:rPr>
        <w:t>as</w:t>
      </w:r>
      <w:r>
        <w:rPr>
          <w:spacing w:val="-7"/>
          <w:w w:val="90"/>
        </w:rPr>
        <w:t> </w:t>
      </w:r>
      <w:r>
        <w:rPr>
          <w:w w:val="90"/>
        </w:rPr>
        <w:t>the</w:t>
      </w:r>
      <w:r>
        <w:rPr>
          <w:spacing w:val="-7"/>
          <w:w w:val="90"/>
        </w:rPr>
        <w:t> </w:t>
      </w:r>
      <w:r>
        <w:rPr>
          <w:w w:val="90"/>
        </w:rPr>
        <w:t>*</w:t>
      </w:r>
      <w:r>
        <w:rPr>
          <w:spacing w:val="-7"/>
          <w:w w:val="90"/>
        </w:rPr>
        <w:t> </w:t>
      </w:r>
      <w:r>
        <w:rPr>
          <w:w w:val="90"/>
        </w:rPr>
        <w:t>operator.</w:t>
      </w:r>
      <w:r>
        <w:rPr>
          <w:spacing w:val="-7"/>
          <w:w w:val="90"/>
        </w:rPr>
        <w:t> </w:t>
      </w:r>
      <w:r>
        <w:rPr>
          <w:w w:val="90"/>
        </w:rPr>
        <w:t>Let’s</w:t>
      </w:r>
      <w:r>
        <w:rPr>
          <w:spacing w:val="-7"/>
          <w:w w:val="90"/>
        </w:rPr>
        <w:t> </w:t>
      </w:r>
      <w:r>
        <w:rPr>
          <w:w w:val="90"/>
        </w:rPr>
        <w:t>look</w:t>
      </w:r>
      <w:r>
        <w:rPr>
          <w:spacing w:val="-7"/>
          <w:w w:val="90"/>
        </w:rPr>
        <w:t> </w:t>
      </w:r>
      <w:r>
        <w:rPr>
          <w:w w:val="90"/>
        </w:rPr>
        <w:t>a</w:t>
      </w:r>
      <w:r>
        <w:rPr>
          <w:w w:val="90"/>
        </w:rPr>
        <w:t>t</w:t>
      </w:r>
      <w:r>
        <w:rPr>
          <w:w w:val="90"/>
        </w:rPr>
        <w:t> </w:t>
      </w:r>
      <w:r>
        <w:rPr>
          <w:spacing w:val="-6"/>
        </w:rPr>
        <w:t>an</w:t>
      </w:r>
      <w:r>
        <w:rPr>
          <w:spacing w:val="-8"/>
        </w:rPr>
        <w:t> </w:t>
      </w:r>
      <w:r>
        <w:rPr>
          <w:spacing w:val="-6"/>
        </w:rPr>
        <w:t>example</w:t>
      </w:r>
      <w:r>
        <w:rPr>
          <w:spacing w:val="-8"/>
        </w:rPr>
        <w:t> </w:t>
      </w:r>
      <w:r>
        <w:rPr>
          <w:spacing w:val="-6"/>
        </w:rPr>
        <w:t>to</w:t>
      </w:r>
      <w:r>
        <w:rPr>
          <w:spacing w:val="-8"/>
        </w:rPr>
        <w:t> </w:t>
      </w:r>
      <w:r>
        <w:rPr>
          <w:spacing w:val="-6"/>
        </w:rPr>
        <w:t>help</w:t>
      </w:r>
      <w:r>
        <w:rPr>
          <w:spacing w:val="-7"/>
        </w:rPr>
        <w:t> </w:t>
      </w:r>
      <w:r>
        <w:rPr>
          <w:spacing w:val="-6"/>
        </w:rPr>
        <w:t>us</w:t>
      </w:r>
      <w:r>
        <w:rPr>
          <w:spacing w:val="-8"/>
        </w:rPr>
        <w:t> </w:t>
      </w:r>
      <w:r>
        <w:rPr>
          <w:spacing w:val="-6"/>
        </w:rPr>
        <w:t>comprehend</w:t>
      </w:r>
      <w:r>
        <w:rPr>
          <w:spacing w:val="-8"/>
        </w:rPr>
        <w:t> </w:t>
      </w:r>
      <w:r>
        <w:rPr>
          <w:spacing w:val="-6"/>
        </w:rPr>
        <w:t>this</w:t>
      </w:r>
      <w:r>
        <w:rPr>
          <w:spacing w:val="-8"/>
        </w:rPr>
        <w:t> </w:t>
      </w:r>
      <w:r>
        <w:rPr>
          <w:spacing w:val="-6"/>
        </w:rPr>
        <w:t>concept:</w:t>
      </w:r>
    </w:p>
    <w:p>
      <w:pPr>
        <w:pStyle w:val="BodyText"/>
        <w:spacing w:before="98"/>
      </w:pPr>
    </w:p>
    <w:p>
      <w:pPr>
        <w:spacing w:before="0"/>
        <w:ind w:left="177"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pacing w:val="-2"/>
          <w:sz w:val="20"/>
        </w:rPr>
        <w:t>illustrate</w:t>
      </w:r>
    </w:p>
    <w:p>
      <w:pPr>
        <w:spacing w:line="276" w:lineRule="auto" w:before="34"/>
        <w:ind w:left="177" w:right="1640" w:firstLine="0"/>
        <w:jc w:val="left"/>
        <w:rPr>
          <w:rFonts w:ascii="Courier New"/>
          <w:sz w:val="20"/>
        </w:rPr>
      </w:pPr>
      <w:r>
        <w:rPr>
          <w:rFonts w:ascii="Courier New"/>
          <w:sz w:val="20"/>
        </w:rPr>
        <w:t>//</w:t>
      </w:r>
      <w:r>
        <w:rPr>
          <w:rFonts w:ascii="Courier New"/>
          <w:spacing w:val="-6"/>
          <w:sz w:val="20"/>
        </w:rPr>
        <w:t> </w:t>
      </w:r>
      <w:r>
        <w:rPr>
          <w:rFonts w:ascii="Courier New"/>
          <w:sz w:val="20"/>
        </w:rPr>
        <w:t>the</w:t>
      </w:r>
      <w:r>
        <w:rPr>
          <w:rFonts w:ascii="Courier New"/>
          <w:spacing w:val="-6"/>
          <w:sz w:val="20"/>
        </w:rPr>
        <w:t> </w:t>
      </w:r>
      <w:r>
        <w:rPr>
          <w:rFonts w:ascii="Courier New"/>
          <w:sz w:val="20"/>
        </w:rPr>
        <w:t>concept</w:t>
      </w:r>
      <w:r>
        <w:rPr>
          <w:rFonts w:ascii="Courier New"/>
          <w:spacing w:val="-6"/>
          <w:sz w:val="20"/>
        </w:rPr>
        <w:t> </w:t>
      </w:r>
      <w:r>
        <w:rPr>
          <w:rFonts w:ascii="Courier New"/>
          <w:sz w:val="20"/>
        </w:rPr>
        <w:t>of</w:t>
      </w:r>
      <w:r>
        <w:rPr>
          <w:rFonts w:ascii="Courier New"/>
          <w:spacing w:val="-6"/>
          <w:sz w:val="20"/>
        </w:rPr>
        <w:t> </w:t>
      </w:r>
      <w:r>
        <w:rPr>
          <w:rFonts w:ascii="Courier New"/>
          <w:sz w:val="20"/>
        </w:rPr>
        <w:t>dereferencing</w:t>
      </w:r>
      <w:r>
        <w:rPr>
          <w:rFonts w:ascii="Courier New"/>
          <w:spacing w:val="-6"/>
          <w:sz w:val="20"/>
        </w:rPr>
        <w:t> </w:t>
      </w:r>
      <w:r>
        <w:rPr>
          <w:rFonts w:ascii="Courier New"/>
          <w:sz w:val="20"/>
        </w:rPr>
        <w:t>a</w:t>
      </w:r>
      <w:r>
        <w:rPr>
          <w:rFonts w:ascii="Courier New"/>
          <w:spacing w:val="-6"/>
          <w:sz w:val="20"/>
        </w:rPr>
        <w:t> </w:t>
      </w:r>
      <w:r>
        <w:rPr>
          <w:rFonts w:ascii="Courier New"/>
          <w:sz w:val="20"/>
        </w:rPr>
        <w:t>pointe</w:t>
      </w:r>
      <w:r>
        <w:rPr>
          <w:rFonts w:ascii="Courier New"/>
          <w:sz w:val="20"/>
        </w:rPr>
        <w:t>r</w:t>
      </w:r>
      <w:r>
        <w:rPr>
          <w:rFonts w:ascii="Courier New"/>
          <w:sz w:val="20"/>
        </w:rPr>
        <w:t> package main</w:t>
      </w:r>
    </w:p>
    <w:p>
      <w:pPr>
        <w:spacing w:line="276" w:lineRule="auto" w:before="0"/>
        <w:ind w:left="177"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6"/>
          <w:sz w:val="20"/>
        </w:rPr>
        <w:t> </w:t>
      </w:r>
      <w:r>
        <w:rPr>
          <w:rFonts w:ascii="Courier New"/>
          <w:sz w:val="20"/>
        </w:rPr>
        <w:t>main()</w:t>
      </w:r>
      <w:r>
        <w:rPr>
          <w:rFonts w:ascii="Courier New"/>
          <w:spacing w:val="-16"/>
          <w:sz w:val="20"/>
        </w:rPr>
        <w:t> </w:t>
      </w:r>
      <w:r>
        <w:rPr>
          <w:rFonts w:ascii="Courier New"/>
          <w:sz w:val="20"/>
        </w:rPr>
        <w:t>{</w:t>
      </w:r>
    </w:p>
    <w:p>
      <w:pPr>
        <w:spacing w:line="225" w:lineRule="exact" w:before="0"/>
        <w:ind w:left="658" w:right="0" w:firstLine="0"/>
        <w:jc w:val="left"/>
        <w:rPr>
          <w:rFonts w:ascii="Courier New"/>
          <w:sz w:val="20"/>
        </w:rPr>
      </w:pPr>
      <w:r>
        <w:rPr>
          <w:rFonts w:ascii="Courier New"/>
          <w:sz w:val="20"/>
        </w:rPr>
        <w:t>//</w:t>
      </w:r>
      <w:r>
        <w:rPr>
          <w:rFonts w:ascii="Courier New"/>
          <w:spacing w:val="-5"/>
          <w:sz w:val="20"/>
        </w:rPr>
        <w:t> </w:t>
      </w:r>
      <w:r>
        <w:rPr>
          <w:rFonts w:ascii="Courier New"/>
          <w:sz w:val="20"/>
        </w:rPr>
        <w:t>using</w:t>
      </w:r>
      <w:r>
        <w:rPr>
          <w:rFonts w:ascii="Courier New"/>
          <w:spacing w:val="-5"/>
          <w:sz w:val="20"/>
        </w:rPr>
        <w:t> </w:t>
      </w:r>
      <w:r>
        <w:rPr>
          <w:rFonts w:ascii="Courier New"/>
          <w:sz w:val="20"/>
        </w:rPr>
        <w:t>the</w:t>
      </w:r>
      <w:r>
        <w:rPr>
          <w:rFonts w:ascii="Courier New"/>
          <w:spacing w:val="-5"/>
          <w:sz w:val="20"/>
        </w:rPr>
        <w:t> </w:t>
      </w:r>
      <w:r>
        <w:rPr>
          <w:rFonts w:ascii="Courier New"/>
          <w:sz w:val="20"/>
        </w:rPr>
        <w:t>var</w:t>
      </w:r>
      <w:r>
        <w:rPr>
          <w:rFonts w:ascii="Courier New"/>
          <w:spacing w:val="-5"/>
          <w:sz w:val="20"/>
        </w:rPr>
        <w:t> </w:t>
      </w:r>
      <w:r>
        <w:rPr>
          <w:rFonts w:ascii="Courier New"/>
          <w:spacing w:val="-2"/>
          <w:sz w:val="20"/>
        </w:rPr>
        <w:t>keyword</w:t>
      </w:r>
    </w:p>
    <w:p>
      <w:pPr>
        <w:spacing w:line="276" w:lineRule="auto" w:before="32"/>
        <w:ind w:left="658" w:right="165" w:firstLine="0"/>
        <w:jc w:val="left"/>
        <w:rPr>
          <w:rFonts w:ascii="Courier New"/>
          <w:sz w:val="20"/>
        </w:rPr>
      </w:pPr>
      <w:r>
        <w:rPr>
          <w:rFonts w:ascii="Courier New"/>
          <w:sz w:val="20"/>
        </w:rPr>
        <w:t>//</w:t>
      </w:r>
      <w:r>
        <w:rPr>
          <w:rFonts w:ascii="Courier New"/>
          <w:spacing w:val="-4"/>
          <w:sz w:val="20"/>
        </w:rPr>
        <w:t> </w:t>
      </w:r>
      <w:r>
        <w:rPr>
          <w:rFonts w:ascii="Courier New"/>
          <w:sz w:val="20"/>
        </w:rPr>
        <w:t>we</w:t>
      </w:r>
      <w:r>
        <w:rPr>
          <w:rFonts w:ascii="Courier New"/>
          <w:spacing w:val="-4"/>
          <w:sz w:val="20"/>
        </w:rPr>
        <w:t> </w:t>
      </w:r>
      <w:r>
        <w:rPr>
          <w:rFonts w:ascii="Courier New"/>
          <w:sz w:val="20"/>
        </w:rPr>
        <w:t>are</w:t>
      </w:r>
      <w:r>
        <w:rPr>
          <w:rFonts w:ascii="Courier New"/>
          <w:spacing w:val="-4"/>
          <w:sz w:val="20"/>
        </w:rPr>
        <w:t> </w:t>
      </w:r>
      <w:r>
        <w:rPr>
          <w:rFonts w:ascii="Courier New"/>
          <w:sz w:val="20"/>
        </w:rPr>
        <w:t>not</w:t>
      </w:r>
      <w:r>
        <w:rPr>
          <w:rFonts w:ascii="Courier New"/>
          <w:spacing w:val="-4"/>
          <w:sz w:val="20"/>
        </w:rPr>
        <w:t> </w:t>
      </w:r>
      <w:r>
        <w:rPr>
          <w:rFonts w:ascii="Courier New"/>
          <w:sz w:val="20"/>
        </w:rPr>
        <w:t>defining</w:t>
      </w:r>
      <w:r>
        <w:rPr>
          <w:rFonts w:ascii="Courier New"/>
          <w:spacing w:val="-4"/>
          <w:sz w:val="20"/>
        </w:rPr>
        <w:t> </w:t>
      </w:r>
      <w:r>
        <w:rPr>
          <w:rFonts w:ascii="Courier New"/>
          <w:sz w:val="20"/>
        </w:rPr>
        <w:t>any</w:t>
      </w:r>
      <w:r>
        <w:rPr>
          <w:rFonts w:ascii="Courier New"/>
          <w:spacing w:val="-4"/>
          <w:sz w:val="20"/>
        </w:rPr>
        <w:t> </w:t>
      </w:r>
      <w:r>
        <w:rPr>
          <w:rFonts w:ascii="Courier New"/>
          <w:sz w:val="20"/>
        </w:rPr>
        <w:t>type</w:t>
      </w:r>
      <w:r>
        <w:rPr>
          <w:rFonts w:ascii="Courier New"/>
          <w:spacing w:val="-4"/>
          <w:sz w:val="20"/>
        </w:rPr>
        <w:t> </w:t>
      </w:r>
      <w:r>
        <w:rPr>
          <w:rFonts w:ascii="Courier New"/>
          <w:sz w:val="20"/>
        </w:rPr>
        <w:t>with</w:t>
      </w:r>
      <w:r>
        <w:rPr>
          <w:rFonts w:ascii="Courier New"/>
          <w:spacing w:val="-4"/>
          <w:sz w:val="20"/>
        </w:rPr>
        <w:t> </w:t>
      </w:r>
      <w:r>
        <w:rPr>
          <w:rFonts w:ascii="Courier New"/>
          <w:sz w:val="20"/>
        </w:rPr>
        <w:t>the</w:t>
      </w:r>
      <w:r>
        <w:rPr>
          <w:rFonts w:ascii="Courier New"/>
          <w:spacing w:val="-4"/>
          <w:sz w:val="20"/>
        </w:rPr>
        <w:t> </w:t>
      </w:r>
      <w:r>
        <w:rPr>
          <w:rFonts w:ascii="Courier New"/>
          <w:sz w:val="20"/>
        </w:rPr>
        <w:t>variable</w:t>
      </w:r>
      <w:r>
        <w:rPr>
          <w:rFonts w:ascii="Courier New"/>
          <w:sz w:val="20"/>
        </w:rPr>
        <w:t> var x = 328</w:t>
      </w:r>
    </w:p>
    <w:p>
      <w:pPr>
        <w:spacing w:line="225" w:lineRule="exact" w:before="0"/>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taking</w:t>
      </w:r>
      <w:r>
        <w:rPr>
          <w:rFonts w:ascii="Courier New"/>
          <w:spacing w:val="-8"/>
          <w:sz w:val="20"/>
        </w:rPr>
        <w:t> </w:t>
      </w:r>
      <w:r>
        <w:rPr>
          <w:rFonts w:ascii="Courier New"/>
          <w:sz w:val="20"/>
        </w:rPr>
        <w:t>pointer</w:t>
      </w:r>
      <w:r>
        <w:rPr>
          <w:rFonts w:ascii="Courier New"/>
          <w:spacing w:val="-8"/>
          <w:sz w:val="20"/>
        </w:rPr>
        <w:t> </w:t>
      </w:r>
      <w:r>
        <w:rPr>
          <w:rFonts w:ascii="Courier New"/>
          <w:sz w:val="20"/>
        </w:rPr>
        <w:t>variable</w:t>
      </w:r>
      <w:r>
        <w:rPr>
          <w:rFonts w:ascii="Courier New"/>
          <w:spacing w:val="-8"/>
          <w:sz w:val="20"/>
        </w:rPr>
        <w:t> </w:t>
      </w:r>
      <w:r>
        <w:rPr>
          <w:rFonts w:ascii="Courier New"/>
          <w:spacing w:val="-2"/>
          <w:sz w:val="20"/>
        </w:rPr>
        <w:t>using</w:t>
      </w:r>
    </w:p>
    <w:p>
      <w:pPr>
        <w:spacing w:line="276" w:lineRule="auto" w:before="34"/>
        <w:ind w:left="658" w:right="587" w:firstLine="0"/>
        <w:jc w:val="left"/>
        <w:rPr>
          <w:rFonts w:ascii="Courier New"/>
          <w:sz w:val="20"/>
        </w:rPr>
      </w:pPr>
      <w:r>
        <w:rPr>
          <w:rFonts w:ascii="Courier New"/>
          <w:sz w:val="20"/>
        </w:rPr>
        <w:t>//</w:t>
      </w:r>
      <w:r>
        <w:rPr>
          <w:rFonts w:ascii="Courier New"/>
          <w:spacing w:val="-5"/>
          <w:sz w:val="20"/>
        </w:rPr>
        <w:t> </w:t>
      </w:r>
      <w:r>
        <w:rPr>
          <w:rFonts w:ascii="Courier New"/>
          <w:sz w:val="20"/>
        </w:rPr>
        <w:t>the</w:t>
      </w:r>
      <w:r>
        <w:rPr>
          <w:rFonts w:ascii="Courier New"/>
          <w:spacing w:val="-5"/>
          <w:sz w:val="20"/>
        </w:rPr>
        <w:t> </w:t>
      </w:r>
      <w:r>
        <w:rPr>
          <w:rFonts w:ascii="Courier New"/>
          <w:sz w:val="20"/>
        </w:rPr>
        <w:t>var</w:t>
      </w:r>
      <w:r>
        <w:rPr>
          <w:rFonts w:ascii="Courier New"/>
          <w:spacing w:val="-5"/>
          <w:sz w:val="20"/>
        </w:rPr>
        <w:t> </w:t>
      </w:r>
      <w:r>
        <w:rPr>
          <w:rFonts w:ascii="Courier New"/>
          <w:sz w:val="20"/>
        </w:rPr>
        <w:t>keyword</w:t>
      </w:r>
      <w:r>
        <w:rPr>
          <w:rFonts w:ascii="Courier New"/>
          <w:spacing w:val="-5"/>
          <w:sz w:val="20"/>
        </w:rPr>
        <w:t> </w:t>
      </w:r>
      <w:r>
        <w:rPr>
          <w:rFonts w:ascii="Courier New"/>
          <w:sz w:val="20"/>
        </w:rPr>
        <w:t>without</w:t>
      </w:r>
      <w:r>
        <w:rPr>
          <w:rFonts w:ascii="Courier New"/>
          <w:spacing w:val="-5"/>
          <w:sz w:val="20"/>
        </w:rPr>
        <w:t> </w:t>
      </w:r>
      <w:r>
        <w:rPr>
          <w:rFonts w:ascii="Courier New"/>
          <w:sz w:val="20"/>
        </w:rPr>
        <w:t>specifying</w:t>
      </w:r>
      <w:r>
        <w:rPr>
          <w:rFonts w:ascii="Courier New"/>
          <w:spacing w:val="-5"/>
          <w:sz w:val="20"/>
        </w:rPr>
        <w:t> </w:t>
      </w:r>
      <w:r>
        <w:rPr>
          <w:rFonts w:ascii="Courier New"/>
          <w:sz w:val="20"/>
        </w:rPr>
        <w:t>the</w:t>
      </w:r>
      <w:r>
        <w:rPr>
          <w:rFonts w:ascii="Courier New"/>
          <w:spacing w:val="-5"/>
          <w:sz w:val="20"/>
        </w:rPr>
        <w:t> </w:t>
      </w:r>
      <w:r>
        <w:rPr>
          <w:rFonts w:ascii="Courier New"/>
          <w:sz w:val="20"/>
        </w:rPr>
        <w:t>typ</w:t>
      </w:r>
      <w:r>
        <w:rPr>
          <w:rFonts w:ascii="Courier New"/>
          <w:sz w:val="20"/>
        </w:rPr>
        <w:t>e</w:t>
      </w:r>
      <w:r>
        <w:rPr>
          <w:rFonts w:ascii="Courier New"/>
          <w:sz w:val="20"/>
        </w:rPr>
        <w:t> var a = &amp;x</w:t>
      </w:r>
    </w:p>
    <w:p>
      <w:pPr>
        <w:spacing w:line="276" w:lineRule="auto" w:before="0"/>
        <w:ind w:left="658" w:right="0" w:firstLine="0"/>
        <w:jc w:val="left"/>
        <w:rPr>
          <w:rFonts w:ascii="Courier New"/>
          <w:sz w:val="20"/>
        </w:rPr>
      </w:pPr>
      <w:r>
        <w:rPr>
          <w:rFonts w:ascii="Courier New"/>
          <w:sz w:val="20"/>
        </w:rPr>
        <w:t>fmt.Println("The Value stored in x = ", </w:t>
      </w:r>
      <w:r>
        <w:rPr>
          <w:rFonts w:ascii="Courier New"/>
          <w:sz w:val="20"/>
        </w:rPr>
        <w:t>x)</w:t>
      </w:r>
      <w:r>
        <w:rPr>
          <w:rFonts w:ascii="Courier New"/>
          <w:sz w:val="20"/>
        </w:rPr>
        <w:t> fmt.Println("The Address of x = ", </w:t>
      </w:r>
      <w:r>
        <w:rPr>
          <w:rFonts w:ascii="Courier New"/>
          <w:sz w:val="20"/>
        </w:rPr>
        <w:t>&amp;x)</w:t>
      </w:r>
      <w:r>
        <w:rPr>
          <w:rFonts w:ascii="Courier New"/>
          <w:sz w:val="20"/>
        </w:rPr>
        <w:t> fmt.Println("The</w:t>
      </w:r>
      <w:r>
        <w:rPr>
          <w:rFonts w:ascii="Courier New"/>
          <w:spacing w:val="-7"/>
          <w:sz w:val="20"/>
        </w:rPr>
        <w:t> </w:t>
      </w:r>
      <w:r>
        <w:rPr>
          <w:rFonts w:ascii="Courier New"/>
          <w:sz w:val="20"/>
        </w:rPr>
        <w:t>Value</w:t>
      </w:r>
      <w:r>
        <w:rPr>
          <w:rFonts w:ascii="Courier New"/>
          <w:spacing w:val="-7"/>
          <w:sz w:val="20"/>
        </w:rPr>
        <w:t> </w:t>
      </w:r>
      <w:r>
        <w:rPr>
          <w:rFonts w:ascii="Courier New"/>
          <w:sz w:val="20"/>
        </w:rPr>
        <w:t>stored</w:t>
      </w:r>
      <w:r>
        <w:rPr>
          <w:rFonts w:ascii="Courier New"/>
          <w:spacing w:val="-7"/>
          <w:sz w:val="20"/>
        </w:rPr>
        <w:t> </w:t>
      </w:r>
      <w:r>
        <w:rPr>
          <w:rFonts w:ascii="Courier New"/>
          <w:sz w:val="20"/>
        </w:rPr>
        <w:t>in</w:t>
      </w:r>
      <w:r>
        <w:rPr>
          <w:rFonts w:ascii="Courier New"/>
          <w:spacing w:val="-7"/>
          <w:sz w:val="20"/>
        </w:rPr>
        <w:t> </w:t>
      </w:r>
      <w:r>
        <w:rPr>
          <w:rFonts w:ascii="Courier New"/>
          <w:sz w:val="20"/>
        </w:rPr>
        <w:t>pointer</w:t>
      </w:r>
      <w:r>
        <w:rPr>
          <w:rFonts w:ascii="Courier New"/>
          <w:spacing w:val="-7"/>
          <w:sz w:val="20"/>
        </w:rPr>
        <w:t> </w:t>
      </w:r>
      <w:r>
        <w:rPr>
          <w:rFonts w:ascii="Courier New"/>
          <w:sz w:val="20"/>
        </w:rPr>
        <w:t>variable</w:t>
      </w:r>
    </w:p>
    <w:p>
      <w:pPr>
        <w:spacing w:line="225" w:lineRule="exact" w:before="0"/>
        <w:ind w:left="177" w:right="0" w:firstLine="0"/>
        <w:jc w:val="left"/>
        <w:rPr>
          <w:rFonts w:ascii="Courier New"/>
          <w:sz w:val="20"/>
        </w:rPr>
      </w:pPr>
      <w:r>
        <w:rPr>
          <w:rFonts w:ascii="Courier New"/>
          <w:sz w:val="20"/>
        </w:rPr>
        <w:t>a</w:t>
      </w:r>
      <w:r>
        <w:rPr>
          <w:rFonts w:ascii="Courier New"/>
          <w:spacing w:val="-3"/>
          <w:sz w:val="20"/>
        </w:rPr>
        <w:t> </w:t>
      </w:r>
      <w:r>
        <w:rPr>
          <w:rFonts w:ascii="Courier New"/>
          <w:sz w:val="20"/>
        </w:rPr>
        <w:t>=</w:t>
      </w:r>
      <w:r>
        <w:rPr>
          <w:rFonts w:ascii="Courier New"/>
          <w:spacing w:val="-3"/>
          <w:sz w:val="20"/>
        </w:rPr>
        <w:t> </w:t>
      </w:r>
      <w:r>
        <w:rPr>
          <w:rFonts w:ascii="Courier New"/>
          <w:sz w:val="20"/>
        </w:rPr>
        <w:t>",</w:t>
      </w:r>
      <w:r>
        <w:rPr>
          <w:rFonts w:ascii="Courier New"/>
          <w:spacing w:val="-2"/>
          <w:sz w:val="20"/>
        </w:rPr>
        <w:t> </w:t>
      </w:r>
      <w:r>
        <w:rPr>
          <w:rFonts w:ascii="Courier New"/>
          <w:spacing w:val="-7"/>
          <w:sz w:val="20"/>
        </w:rPr>
        <w:t>a)</w:t>
      </w:r>
    </w:p>
    <w:p>
      <w:pPr>
        <w:spacing w:before="32"/>
        <w:ind w:left="778" w:right="0" w:firstLine="0"/>
        <w:jc w:val="left"/>
        <w:rPr>
          <w:rFonts w:ascii="Courier New"/>
          <w:sz w:val="20"/>
        </w:rPr>
      </w:pPr>
      <w:r>
        <w:rPr>
          <w:rFonts w:ascii="Courier New"/>
          <w:sz w:val="20"/>
        </w:rPr>
        <w:t>//</w:t>
      </w:r>
      <w:r>
        <w:rPr>
          <w:rFonts w:ascii="Courier New"/>
          <w:spacing w:val="-7"/>
          <w:sz w:val="20"/>
        </w:rPr>
        <w:t> </w:t>
      </w:r>
      <w:r>
        <w:rPr>
          <w:rFonts w:ascii="Courier New"/>
          <w:sz w:val="20"/>
        </w:rPr>
        <w:t>this</w:t>
      </w:r>
      <w:r>
        <w:rPr>
          <w:rFonts w:ascii="Courier New"/>
          <w:spacing w:val="-6"/>
          <w:sz w:val="20"/>
        </w:rPr>
        <w:t> </w:t>
      </w:r>
      <w:r>
        <w:rPr>
          <w:rFonts w:ascii="Courier New"/>
          <w:sz w:val="20"/>
        </w:rPr>
        <w:t>is</w:t>
      </w:r>
      <w:r>
        <w:rPr>
          <w:rFonts w:ascii="Courier New"/>
          <w:spacing w:val="-6"/>
          <w:sz w:val="20"/>
        </w:rPr>
        <w:t> </w:t>
      </w:r>
      <w:r>
        <w:rPr>
          <w:rFonts w:ascii="Courier New"/>
          <w:sz w:val="20"/>
        </w:rPr>
        <w:t>dereferencing</w:t>
      </w:r>
      <w:r>
        <w:rPr>
          <w:rFonts w:ascii="Courier New"/>
          <w:spacing w:val="-7"/>
          <w:sz w:val="20"/>
        </w:rPr>
        <w:t> </w:t>
      </w:r>
      <w:r>
        <w:rPr>
          <w:rFonts w:ascii="Courier New"/>
          <w:sz w:val="20"/>
        </w:rPr>
        <w:t>a</w:t>
      </w:r>
      <w:r>
        <w:rPr>
          <w:rFonts w:ascii="Courier New"/>
          <w:spacing w:val="-6"/>
          <w:sz w:val="20"/>
        </w:rPr>
        <w:t> </w:t>
      </w:r>
      <w:r>
        <w:rPr>
          <w:rFonts w:ascii="Courier New"/>
          <w:spacing w:val="-2"/>
          <w:sz w:val="20"/>
        </w:rPr>
        <w:t>pointer</w:t>
      </w:r>
    </w:p>
    <w:p>
      <w:pPr>
        <w:spacing w:before="33"/>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using</w:t>
      </w:r>
      <w:r>
        <w:rPr>
          <w:rFonts w:ascii="Courier New"/>
          <w:spacing w:val="-6"/>
          <w:sz w:val="20"/>
        </w:rPr>
        <w:t> </w:t>
      </w:r>
      <w:r>
        <w:rPr>
          <w:rFonts w:ascii="Courier New"/>
          <w:sz w:val="20"/>
        </w:rPr>
        <w:t>*</w:t>
      </w:r>
      <w:r>
        <w:rPr>
          <w:rFonts w:ascii="Courier New"/>
          <w:spacing w:val="-6"/>
          <w:sz w:val="20"/>
        </w:rPr>
        <w:t> </w:t>
      </w:r>
      <w:r>
        <w:rPr>
          <w:rFonts w:ascii="Courier New"/>
          <w:sz w:val="20"/>
        </w:rPr>
        <w:t>operator</w:t>
      </w:r>
      <w:r>
        <w:rPr>
          <w:rFonts w:ascii="Courier New"/>
          <w:spacing w:val="-6"/>
          <w:sz w:val="20"/>
        </w:rPr>
        <w:t> </w:t>
      </w:r>
      <w:r>
        <w:rPr>
          <w:rFonts w:ascii="Courier New"/>
          <w:sz w:val="20"/>
        </w:rPr>
        <w:t>before</w:t>
      </w:r>
      <w:r>
        <w:rPr>
          <w:rFonts w:ascii="Courier New"/>
          <w:spacing w:val="-6"/>
          <w:sz w:val="20"/>
        </w:rPr>
        <w:t> </w:t>
      </w:r>
      <w:r>
        <w:rPr>
          <w:rFonts w:ascii="Courier New"/>
          <w:sz w:val="20"/>
        </w:rPr>
        <w:t>the</w:t>
      </w:r>
      <w:r>
        <w:rPr>
          <w:rFonts w:ascii="Courier New"/>
          <w:spacing w:val="-6"/>
          <w:sz w:val="20"/>
        </w:rPr>
        <w:t> </w:t>
      </w:r>
      <w:r>
        <w:rPr>
          <w:rFonts w:ascii="Courier New"/>
          <w:spacing w:val="-2"/>
          <w:sz w:val="20"/>
        </w:rPr>
        <w:t>pointer</w:t>
      </w:r>
    </w:p>
    <w:p>
      <w:pPr>
        <w:spacing w:line="276" w:lineRule="auto" w:before="34"/>
        <w:ind w:left="177" w:right="173" w:firstLine="480"/>
        <w:jc w:val="left"/>
        <w:rPr>
          <w:rFonts w:ascii="Courier New"/>
          <w:sz w:val="20"/>
        </w:rPr>
      </w:pPr>
      <w:r>
        <w:rPr>
          <w:rFonts w:ascii="Courier New"/>
          <w:sz w:val="20"/>
        </w:rPr>
        <w:t>//</w:t>
      </w:r>
      <w:r>
        <w:rPr>
          <w:rFonts w:ascii="Courier New"/>
          <w:spacing w:val="-5"/>
          <w:sz w:val="20"/>
        </w:rPr>
        <w:t> </w:t>
      </w:r>
      <w:r>
        <w:rPr>
          <w:rFonts w:ascii="Courier New"/>
          <w:sz w:val="20"/>
        </w:rPr>
        <w:t>variable</w:t>
      </w:r>
      <w:r>
        <w:rPr>
          <w:rFonts w:ascii="Courier New"/>
          <w:spacing w:val="-5"/>
          <w:sz w:val="20"/>
        </w:rPr>
        <w:t> </w:t>
      </w:r>
      <w:r>
        <w:rPr>
          <w:rFonts w:ascii="Courier New"/>
          <w:sz w:val="20"/>
        </w:rPr>
        <w:t>to</w:t>
      </w:r>
      <w:r>
        <w:rPr>
          <w:rFonts w:ascii="Courier New"/>
          <w:spacing w:val="-5"/>
          <w:sz w:val="20"/>
        </w:rPr>
        <w:t> </w:t>
      </w:r>
      <w:r>
        <w:rPr>
          <w:rFonts w:ascii="Courier New"/>
          <w:sz w:val="20"/>
        </w:rPr>
        <w:t>access</w:t>
      </w:r>
      <w:r>
        <w:rPr>
          <w:rFonts w:ascii="Courier New"/>
          <w:spacing w:val="-5"/>
          <w:sz w:val="20"/>
        </w:rPr>
        <w:t> </w:t>
      </w:r>
      <w:r>
        <w:rPr>
          <w:rFonts w:ascii="Courier New"/>
          <w:sz w:val="20"/>
        </w:rPr>
        <w:t>value</w:t>
      </w:r>
      <w:r>
        <w:rPr>
          <w:rFonts w:ascii="Courier New"/>
          <w:spacing w:val="-5"/>
          <w:sz w:val="20"/>
        </w:rPr>
        <w:t> </w:t>
      </w:r>
      <w:r>
        <w:rPr>
          <w:rFonts w:ascii="Courier New"/>
          <w:sz w:val="20"/>
        </w:rPr>
        <w:t>stored</w:t>
      </w:r>
      <w:r>
        <w:rPr>
          <w:rFonts w:ascii="Courier New"/>
          <w:spacing w:val="-5"/>
          <w:sz w:val="20"/>
        </w:rPr>
        <w:t> </w:t>
      </w:r>
      <w:r>
        <w:rPr>
          <w:rFonts w:ascii="Courier New"/>
          <w:sz w:val="20"/>
        </w:rPr>
        <w:t>at</w:t>
      </w:r>
      <w:r>
        <w:rPr>
          <w:rFonts w:ascii="Courier New"/>
          <w:spacing w:val="-5"/>
          <w:sz w:val="20"/>
        </w:rPr>
        <w:t> </w:t>
      </w:r>
      <w:r>
        <w:rPr>
          <w:rFonts w:ascii="Courier New"/>
          <w:sz w:val="20"/>
        </w:rPr>
        <w:t>the</w:t>
      </w:r>
      <w:r>
        <w:rPr>
          <w:rFonts w:ascii="Courier New"/>
          <w:spacing w:val="-5"/>
          <w:sz w:val="20"/>
        </w:rPr>
        <w:t> </w:t>
      </w:r>
      <w:r>
        <w:rPr>
          <w:rFonts w:ascii="Courier New"/>
          <w:sz w:val="20"/>
        </w:rPr>
        <w:t>variable</w:t>
      </w:r>
      <w:r>
        <w:rPr>
          <w:rFonts w:ascii="Courier New"/>
          <w:sz w:val="20"/>
        </w:rPr>
        <w:t> at which it is pointing</w:t>
      </w:r>
    </w:p>
    <w:p>
      <w:pPr>
        <w:spacing w:line="225" w:lineRule="exact" w:before="0"/>
        <w:ind w:left="658" w:right="0" w:firstLine="0"/>
        <w:jc w:val="left"/>
        <w:rPr>
          <w:rFonts w:ascii="Courier New"/>
          <w:sz w:val="20"/>
        </w:rPr>
      </w:pPr>
      <w:r>
        <w:rPr>
          <w:rFonts w:ascii="Courier New"/>
          <w:sz w:val="20"/>
        </w:rPr>
        <w:t>fmt.Println("The</w:t>
      </w:r>
      <w:r>
        <w:rPr>
          <w:rFonts w:ascii="Courier New"/>
          <w:spacing w:val="-8"/>
          <w:sz w:val="20"/>
        </w:rPr>
        <w:t> </w:t>
      </w:r>
      <w:r>
        <w:rPr>
          <w:rFonts w:ascii="Courier New"/>
          <w:sz w:val="20"/>
        </w:rPr>
        <w:t>Value</w:t>
      </w:r>
      <w:r>
        <w:rPr>
          <w:rFonts w:ascii="Courier New"/>
          <w:spacing w:val="-7"/>
          <w:sz w:val="20"/>
        </w:rPr>
        <w:t> </w:t>
      </w:r>
      <w:r>
        <w:rPr>
          <w:rFonts w:ascii="Courier New"/>
          <w:sz w:val="20"/>
        </w:rPr>
        <w:t>stored</w:t>
      </w:r>
      <w:r>
        <w:rPr>
          <w:rFonts w:ascii="Courier New"/>
          <w:spacing w:val="-8"/>
          <w:sz w:val="20"/>
        </w:rPr>
        <w:t> </w:t>
      </w:r>
      <w:r>
        <w:rPr>
          <w:rFonts w:ascii="Courier New"/>
          <w:sz w:val="20"/>
        </w:rPr>
        <w:t>in</w:t>
      </w:r>
      <w:r>
        <w:rPr>
          <w:rFonts w:ascii="Courier New"/>
          <w:spacing w:val="-7"/>
          <w:sz w:val="20"/>
        </w:rPr>
        <w:t> </w:t>
      </w:r>
      <w:r>
        <w:rPr>
          <w:rFonts w:ascii="Courier New"/>
          <w:sz w:val="20"/>
        </w:rPr>
        <w:t>y(*a)</w:t>
      </w:r>
      <w:r>
        <w:rPr>
          <w:rFonts w:ascii="Courier New"/>
          <w:spacing w:val="-7"/>
          <w:sz w:val="20"/>
        </w:rPr>
        <w:t> </w:t>
      </w:r>
      <w:r>
        <w:rPr>
          <w:rFonts w:ascii="Courier New"/>
          <w:sz w:val="20"/>
        </w:rPr>
        <w:t>=</w:t>
      </w:r>
      <w:r>
        <w:rPr>
          <w:rFonts w:ascii="Courier New"/>
          <w:spacing w:val="-8"/>
          <w:sz w:val="20"/>
        </w:rPr>
        <w:t> </w:t>
      </w:r>
      <w:r>
        <w:rPr>
          <w:rFonts w:ascii="Courier New"/>
          <w:sz w:val="20"/>
        </w:rPr>
        <w:t>",</w:t>
      </w:r>
      <w:r>
        <w:rPr>
          <w:rFonts w:ascii="Courier New"/>
          <w:spacing w:val="-7"/>
          <w:sz w:val="20"/>
        </w:rPr>
        <w:t> </w:t>
      </w:r>
      <w:r>
        <w:rPr>
          <w:rFonts w:ascii="Courier New"/>
          <w:spacing w:val="-5"/>
          <w:sz w:val="20"/>
        </w:rPr>
        <w:t>*a)</w:t>
      </w:r>
    </w:p>
    <w:p>
      <w:pPr>
        <w:spacing w:before="33"/>
        <w:ind w:left="177" w:right="0" w:firstLine="0"/>
        <w:jc w:val="left"/>
        <w:rPr>
          <w:rFonts w:ascii="Courier New"/>
          <w:sz w:val="20"/>
        </w:rPr>
      </w:pPr>
      <w:r>
        <w:rPr>
          <w:rFonts w:ascii="Courier New"/>
          <w:spacing w:val="-10"/>
          <w:sz w:val="20"/>
        </w:rPr>
        <w:t>}</w:t>
      </w:r>
    </w:p>
    <w:p>
      <w:pPr>
        <w:pStyle w:val="BodyText"/>
        <w:spacing w:before="176"/>
        <w:rPr>
          <w:rFonts w:ascii="Courier New"/>
          <w:sz w:val="20"/>
        </w:rPr>
      </w:pPr>
    </w:p>
    <w:p>
      <w:pPr>
        <w:pStyle w:val="BodyText"/>
        <w:spacing w:line="225" w:lineRule="auto" w:before="1"/>
        <w:ind w:left="177" w:right="173"/>
      </w:pPr>
      <w:r>
        <w:rPr>
          <w:w w:val="90"/>
        </w:rPr>
        <w:t>Instead of assigning a new value to the variable, we can alter the value o</w:t>
      </w:r>
      <w:r>
        <w:rPr>
          <w:w w:val="90"/>
        </w:rPr>
        <w:t>f</w:t>
      </w:r>
      <w:r>
        <w:rPr>
          <w:w w:val="90"/>
        </w:rPr>
        <w:t> </w:t>
      </w:r>
      <w:r>
        <w:rPr>
          <w:spacing w:val="-2"/>
        </w:rPr>
        <w:t>the</w:t>
      </w:r>
      <w:r>
        <w:rPr>
          <w:spacing w:val="-12"/>
        </w:rPr>
        <w:t> </w:t>
      </w:r>
      <w:r>
        <w:rPr>
          <w:spacing w:val="-2"/>
        </w:rPr>
        <w:t>pointer</w:t>
      </w:r>
      <w:r>
        <w:rPr>
          <w:spacing w:val="-12"/>
        </w:rPr>
        <w:t> </w:t>
      </w:r>
      <w:r>
        <w:rPr>
          <w:spacing w:val="-2"/>
        </w:rPr>
        <w:t>or</w:t>
      </w:r>
      <w:r>
        <w:rPr>
          <w:spacing w:val="-12"/>
        </w:rPr>
        <w:t> </w:t>
      </w:r>
      <w:r>
        <w:rPr>
          <w:spacing w:val="-2"/>
        </w:rPr>
        <w:t>memory</w:t>
      </w:r>
      <w:r>
        <w:rPr>
          <w:spacing w:val="-11"/>
        </w:rPr>
        <w:t> </w:t>
      </w:r>
      <w:r>
        <w:rPr>
          <w:spacing w:val="-2"/>
        </w:rPr>
        <w:t>location.</w:t>
      </w:r>
    </w:p>
    <w:p>
      <w:pPr>
        <w:pStyle w:val="BodyText"/>
        <w:spacing w:after="0" w:line="225" w:lineRule="auto"/>
        <w:sectPr>
          <w:pgSz w:w="8850" w:h="13270"/>
          <w:pgMar w:header="682" w:footer="0" w:top="920" w:bottom="280" w:left="992" w:right="992"/>
        </w:sectPr>
      </w:pPr>
    </w:p>
    <w:p>
      <w:pPr>
        <w:pStyle w:val="BodyText"/>
        <w:spacing w:before="31"/>
      </w:pPr>
    </w:p>
    <w:p>
      <w:pPr>
        <w:pStyle w:val="Heading4"/>
      </w:pPr>
      <w:bookmarkStart w:name="_bookmark233" w:id="376"/>
      <w:bookmarkEnd w:id="376"/>
      <w:r>
        <w:rPr>
          <w:b w:val="0"/>
        </w:rPr>
      </w:r>
      <w:r>
        <w:rPr>
          <w:spacing w:val="-2"/>
        </w:rPr>
        <w:t>Example:</w:t>
      </w:r>
    </w:p>
    <w:p>
      <w:pPr>
        <w:spacing w:line="261" w:lineRule="auto" w:before="154"/>
        <w:ind w:left="418" w:right="0" w:firstLine="0"/>
        <w:jc w:val="left"/>
        <w:rPr>
          <w:rFonts w:ascii="Courier New"/>
          <w:sz w:val="20"/>
        </w:rPr>
      </w:pPr>
      <w:r>
        <w:rPr>
          <w:rFonts w:ascii="Courier New"/>
          <w:spacing w:val="-2"/>
          <w:sz w:val="20"/>
        </w:rPr>
        <w:t>//</w:t>
      </w:r>
      <w:r>
        <w:rPr>
          <w:rFonts w:ascii="Courier New"/>
          <w:spacing w:val="-28"/>
          <w:sz w:val="20"/>
        </w:rPr>
        <w:t> </w:t>
      </w:r>
      <w:r>
        <w:rPr>
          <w:rFonts w:ascii="Courier New"/>
          <w:spacing w:val="-2"/>
          <w:sz w:val="20"/>
        </w:rPr>
        <w:t>Program</w:t>
      </w:r>
      <w:r>
        <w:rPr>
          <w:rFonts w:ascii="Courier New"/>
          <w:spacing w:val="-28"/>
          <w:sz w:val="20"/>
        </w:rPr>
        <w:t> </w:t>
      </w:r>
      <w:r>
        <w:rPr>
          <w:rFonts w:ascii="Courier New"/>
          <w:spacing w:val="-2"/>
          <w:sz w:val="20"/>
        </w:rPr>
        <w:t>to</w:t>
      </w:r>
      <w:r>
        <w:rPr>
          <w:rFonts w:ascii="Courier New"/>
          <w:spacing w:val="-29"/>
          <w:sz w:val="20"/>
        </w:rPr>
        <w:t> </w:t>
      </w:r>
      <w:r>
        <w:rPr>
          <w:rFonts w:ascii="Courier New"/>
          <w:spacing w:val="-2"/>
          <w:sz w:val="20"/>
        </w:rPr>
        <w:t>illustrate</w:t>
      </w:r>
      <w:r>
        <w:rPr>
          <w:rFonts w:ascii="Courier New"/>
          <w:spacing w:val="-28"/>
          <w:sz w:val="20"/>
        </w:rPr>
        <w:t> </w:t>
      </w:r>
      <w:r>
        <w:rPr>
          <w:rFonts w:ascii="Courier New"/>
          <w:spacing w:val="-2"/>
          <w:sz w:val="20"/>
        </w:rPr>
        <w:t>the</w:t>
      </w:r>
      <w:r>
        <w:rPr>
          <w:rFonts w:ascii="Courier New"/>
          <w:spacing w:val="-28"/>
          <w:sz w:val="20"/>
        </w:rPr>
        <w:t> </w:t>
      </w:r>
      <w:r>
        <w:rPr>
          <w:rFonts w:ascii="Courier New"/>
          <w:spacing w:val="-2"/>
          <w:sz w:val="20"/>
        </w:rPr>
        <w:t>above</w:t>
      </w:r>
      <w:r>
        <w:rPr>
          <w:rFonts w:ascii="Courier New"/>
          <w:spacing w:val="-28"/>
          <w:sz w:val="20"/>
        </w:rPr>
        <w:t> </w:t>
      </w:r>
      <w:r>
        <w:rPr>
          <w:rFonts w:ascii="Courier New"/>
          <w:spacing w:val="-2"/>
          <w:sz w:val="20"/>
        </w:rPr>
        <w:t>mentioned</w:t>
      </w:r>
      <w:r>
        <w:rPr>
          <w:rFonts w:ascii="Courier New"/>
          <w:spacing w:val="-28"/>
          <w:sz w:val="20"/>
        </w:rPr>
        <w:t> </w:t>
      </w:r>
      <w:r>
        <w:rPr>
          <w:rFonts w:ascii="Courier New"/>
          <w:spacing w:val="-2"/>
          <w:sz w:val="20"/>
        </w:rPr>
        <w:t>concep</w:t>
      </w:r>
      <w:r>
        <w:rPr>
          <w:rFonts w:ascii="Courier New"/>
          <w:spacing w:val="-2"/>
          <w:sz w:val="20"/>
        </w:rPr>
        <w:t>t</w:t>
      </w:r>
      <w:r>
        <w:rPr>
          <w:rFonts w:ascii="Courier New"/>
          <w:spacing w:val="-2"/>
          <w:sz w:val="20"/>
        </w:rPr>
        <w:t> </w:t>
      </w:r>
      <w:r>
        <w:rPr>
          <w:rFonts w:ascii="Courier New"/>
          <w:sz w:val="20"/>
        </w:rPr>
        <w:t>package main</w:t>
      </w:r>
    </w:p>
    <w:p>
      <w:pPr>
        <w:spacing w:line="261" w:lineRule="auto" w:before="0"/>
        <w:ind w:left="418"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25" w:lineRule="exact" w:before="0"/>
        <w:ind w:left="898" w:right="0" w:firstLine="0"/>
        <w:jc w:val="left"/>
        <w:rPr>
          <w:rFonts w:ascii="Courier New"/>
          <w:sz w:val="20"/>
        </w:rPr>
      </w:pPr>
      <w:r>
        <w:rPr>
          <w:rFonts w:ascii="Courier New"/>
          <w:sz w:val="20"/>
        </w:rPr>
        <w:t>//</w:t>
      </w:r>
      <w:r>
        <w:rPr>
          <w:rFonts w:ascii="Courier New"/>
          <w:spacing w:val="-5"/>
          <w:sz w:val="20"/>
        </w:rPr>
        <w:t> </w:t>
      </w:r>
      <w:r>
        <w:rPr>
          <w:rFonts w:ascii="Courier New"/>
          <w:sz w:val="20"/>
        </w:rPr>
        <w:t>using</w:t>
      </w:r>
      <w:r>
        <w:rPr>
          <w:rFonts w:ascii="Courier New"/>
          <w:spacing w:val="-5"/>
          <w:sz w:val="20"/>
        </w:rPr>
        <w:t> </w:t>
      </w:r>
      <w:r>
        <w:rPr>
          <w:rFonts w:ascii="Courier New"/>
          <w:sz w:val="20"/>
        </w:rPr>
        <w:t>the</w:t>
      </w:r>
      <w:r>
        <w:rPr>
          <w:rFonts w:ascii="Courier New"/>
          <w:spacing w:val="-5"/>
          <w:sz w:val="20"/>
        </w:rPr>
        <w:t> </w:t>
      </w:r>
      <w:r>
        <w:rPr>
          <w:rFonts w:ascii="Courier New"/>
          <w:sz w:val="20"/>
        </w:rPr>
        <w:t>var</w:t>
      </w:r>
      <w:r>
        <w:rPr>
          <w:rFonts w:ascii="Courier New"/>
          <w:spacing w:val="-5"/>
          <w:sz w:val="20"/>
        </w:rPr>
        <w:t> </w:t>
      </w:r>
      <w:r>
        <w:rPr>
          <w:rFonts w:ascii="Courier New"/>
          <w:spacing w:val="-2"/>
          <w:sz w:val="20"/>
        </w:rPr>
        <w:t>keyword</w:t>
      </w:r>
    </w:p>
    <w:p>
      <w:pPr>
        <w:spacing w:line="261" w:lineRule="auto" w:before="17"/>
        <w:ind w:left="898" w:right="264" w:hanging="28"/>
        <w:jc w:val="left"/>
        <w:rPr>
          <w:rFonts w:ascii="Courier New"/>
          <w:sz w:val="20"/>
        </w:rPr>
      </w:pPr>
      <w:r>
        <w:rPr>
          <w:rFonts w:ascii="Courier New"/>
          <w:spacing w:val="-4"/>
          <w:sz w:val="20"/>
        </w:rPr>
        <w:t>//</w:t>
      </w:r>
      <w:r>
        <w:rPr>
          <w:rFonts w:ascii="Courier New"/>
          <w:spacing w:val="-25"/>
          <w:sz w:val="20"/>
        </w:rPr>
        <w:t> </w:t>
      </w:r>
      <w:r>
        <w:rPr>
          <w:rFonts w:ascii="Courier New"/>
          <w:spacing w:val="-4"/>
          <w:sz w:val="20"/>
        </w:rPr>
        <w:t>we</w:t>
      </w:r>
      <w:r>
        <w:rPr>
          <w:rFonts w:ascii="Courier New"/>
          <w:spacing w:val="-25"/>
          <w:sz w:val="20"/>
        </w:rPr>
        <w:t> </w:t>
      </w:r>
      <w:r>
        <w:rPr>
          <w:rFonts w:ascii="Courier New"/>
          <w:spacing w:val="-4"/>
          <w:sz w:val="20"/>
        </w:rPr>
        <w:t>are</w:t>
      </w:r>
      <w:r>
        <w:rPr>
          <w:rFonts w:ascii="Courier New"/>
          <w:spacing w:val="-25"/>
          <w:sz w:val="20"/>
        </w:rPr>
        <w:t> </w:t>
      </w:r>
      <w:r>
        <w:rPr>
          <w:rFonts w:ascii="Courier New"/>
          <w:spacing w:val="-4"/>
          <w:sz w:val="20"/>
        </w:rPr>
        <w:t>not</w:t>
      </w:r>
      <w:r>
        <w:rPr>
          <w:rFonts w:ascii="Courier New"/>
          <w:spacing w:val="-25"/>
          <w:sz w:val="20"/>
        </w:rPr>
        <w:t> </w:t>
      </w:r>
      <w:r>
        <w:rPr>
          <w:rFonts w:ascii="Courier New"/>
          <w:spacing w:val="-4"/>
          <w:sz w:val="20"/>
        </w:rPr>
        <w:t>defining</w:t>
      </w:r>
      <w:r>
        <w:rPr>
          <w:rFonts w:ascii="Courier New"/>
          <w:spacing w:val="-25"/>
          <w:sz w:val="20"/>
        </w:rPr>
        <w:t> </w:t>
      </w:r>
      <w:r>
        <w:rPr>
          <w:rFonts w:ascii="Courier New"/>
          <w:spacing w:val="-4"/>
          <w:sz w:val="20"/>
        </w:rPr>
        <w:t>any</w:t>
      </w:r>
      <w:r>
        <w:rPr>
          <w:rFonts w:ascii="Courier New"/>
          <w:spacing w:val="-25"/>
          <w:sz w:val="20"/>
        </w:rPr>
        <w:t> </w:t>
      </w:r>
      <w:r>
        <w:rPr>
          <w:rFonts w:ascii="Courier New"/>
          <w:spacing w:val="-4"/>
          <w:sz w:val="20"/>
        </w:rPr>
        <w:t>type</w:t>
      </w:r>
      <w:r>
        <w:rPr>
          <w:rFonts w:ascii="Courier New"/>
          <w:spacing w:val="-25"/>
          <w:sz w:val="20"/>
        </w:rPr>
        <w:t> </w:t>
      </w:r>
      <w:r>
        <w:rPr>
          <w:rFonts w:ascii="Courier New"/>
          <w:spacing w:val="-4"/>
          <w:sz w:val="20"/>
        </w:rPr>
        <w:t>with</w:t>
      </w:r>
      <w:r>
        <w:rPr>
          <w:rFonts w:ascii="Courier New"/>
          <w:spacing w:val="-25"/>
          <w:sz w:val="20"/>
        </w:rPr>
        <w:t> </w:t>
      </w:r>
      <w:r>
        <w:rPr>
          <w:rFonts w:ascii="Courier New"/>
          <w:spacing w:val="-4"/>
          <w:sz w:val="20"/>
        </w:rPr>
        <w:t>the</w:t>
      </w:r>
      <w:r>
        <w:rPr>
          <w:rFonts w:ascii="Courier New"/>
          <w:spacing w:val="-25"/>
          <w:sz w:val="20"/>
        </w:rPr>
        <w:t> </w:t>
      </w:r>
      <w:r>
        <w:rPr>
          <w:rFonts w:ascii="Courier New"/>
          <w:spacing w:val="-4"/>
          <w:sz w:val="20"/>
        </w:rPr>
        <w:t>variable</w:t>
      </w:r>
      <w:r>
        <w:rPr>
          <w:rFonts w:ascii="Courier New"/>
          <w:spacing w:val="-4"/>
          <w:sz w:val="20"/>
        </w:rPr>
        <w:t> </w:t>
      </w:r>
      <w:r>
        <w:rPr>
          <w:rFonts w:ascii="Courier New"/>
          <w:sz w:val="20"/>
        </w:rPr>
        <w:t>var x = 458</w:t>
      </w:r>
    </w:p>
    <w:p>
      <w:pPr>
        <w:spacing w:line="225" w:lineRule="exact" w:before="0"/>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taking</w:t>
      </w:r>
      <w:r>
        <w:rPr>
          <w:rFonts w:ascii="Courier New"/>
          <w:spacing w:val="-8"/>
          <w:sz w:val="20"/>
        </w:rPr>
        <w:t> </w:t>
      </w:r>
      <w:r>
        <w:rPr>
          <w:rFonts w:ascii="Courier New"/>
          <w:sz w:val="20"/>
        </w:rPr>
        <w:t>pointer</w:t>
      </w:r>
      <w:r>
        <w:rPr>
          <w:rFonts w:ascii="Courier New"/>
          <w:spacing w:val="-8"/>
          <w:sz w:val="20"/>
        </w:rPr>
        <w:t> </w:t>
      </w:r>
      <w:r>
        <w:rPr>
          <w:rFonts w:ascii="Courier New"/>
          <w:sz w:val="20"/>
        </w:rPr>
        <w:t>variable</w:t>
      </w:r>
      <w:r>
        <w:rPr>
          <w:rFonts w:ascii="Courier New"/>
          <w:spacing w:val="-8"/>
          <w:sz w:val="20"/>
        </w:rPr>
        <w:t> </w:t>
      </w:r>
      <w:r>
        <w:rPr>
          <w:rFonts w:ascii="Courier New"/>
          <w:spacing w:val="-2"/>
          <w:sz w:val="20"/>
        </w:rPr>
        <w:t>using</w:t>
      </w:r>
    </w:p>
    <w:p>
      <w:pPr>
        <w:spacing w:line="261" w:lineRule="auto" w:before="20"/>
        <w:ind w:left="898" w:right="165" w:firstLine="0"/>
        <w:jc w:val="left"/>
        <w:rPr>
          <w:rFonts w:ascii="Courier New"/>
          <w:sz w:val="20"/>
        </w:rPr>
      </w:pPr>
      <w:r>
        <w:rPr>
          <w:rFonts w:ascii="Courier New"/>
          <w:sz w:val="20"/>
        </w:rPr>
        <w:t>//</w:t>
      </w:r>
      <w:r>
        <w:rPr>
          <w:rFonts w:ascii="Courier New"/>
          <w:spacing w:val="-5"/>
          <w:sz w:val="20"/>
        </w:rPr>
        <w:t> </w:t>
      </w:r>
      <w:r>
        <w:rPr>
          <w:rFonts w:ascii="Courier New"/>
          <w:sz w:val="20"/>
        </w:rPr>
        <w:t>the</w:t>
      </w:r>
      <w:r>
        <w:rPr>
          <w:rFonts w:ascii="Courier New"/>
          <w:spacing w:val="-5"/>
          <w:sz w:val="20"/>
        </w:rPr>
        <w:t> </w:t>
      </w:r>
      <w:r>
        <w:rPr>
          <w:rFonts w:ascii="Courier New"/>
          <w:sz w:val="20"/>
        </w:rPr>
        <w:t>var</w:t>
      </w:r>
      <w:r>
        <w:rPr>
          <w:rFonts w:ascii="Courier New"/>
          <w:spacing w:val="-5"/>
          <w:sz w:val="20"/>
        </w:rPr>
        <w:t> </w:t>
      </w:r>
      <w:r>
        <w:rPr>
          <w:rFonts w:ascii="Courier New"/>
          <w:sz w:val="20"/>
        </w:rPr>
        <w:t>keyword</w:t>
      </w:r>
      <w:r>
        <w:rPr>
          <w:rFonts w:ascii="Courier New"/>
          <w:spacing w:val="-5"/>
          <w:sz w:val="20"/>
        </w:rPr>
        <w:t> </w:t>
      </w:r>
      <w:r>
        <w:rPr>
          <w:rFonts w:ascii="Courier New"/>
          <w:sz w:val="20"/>
        </w:rPr>
        <w:t>without</w:t>
      </w:r>
      <w:r>
        <w:rPr>
          <w:rFonts w:ascii="Courier New"/>
          <w:spacing w:val="-5"/>
          <w:sz w:val="20"/>
        </w:rPr>
        <w:t> </w:t>
      </w:r>
      <w:r>
        <w:rPr>
          <w:rFonts w:ascii="Courier New"/>
          <w:sz w:val="20"/>
        </w:rPr>
        <w:t>specifying</w:t>
      </w:r>
      <w:r>
        <w:rPr>
          <w:rFonts w:ascii="Courier New"/>
          <w:spacing w:val="-5"/>
          <w:sz w:val="20"/>
        </w:rPr>
        <w:t> </w:t>
      </w:r>
      <w:r>
        <w:rPr>
          <w:rFonts w:ascii="Courier New"/>
          <w:sz w:val="20"/>
        </w:rPr>
        <w:t>the</w:t>
      </w:r>
      <w:r>
        <w:rPr>
          <w:rFonts w:ascii="Courier New"/>
          <w:spacing w:val="-5"/>
          <w:sz w:val="20"/>
        </w:rPr>
        <w:t> </w:t>
      </w:r>
      <w:r>
        <w:rPr>
          <w:rFonts w:ascii="Courier New"/>
          <w:sz w:val="20"/>
        </w:rPr>
        <w:t>typ</w:t>
      </w:r>
      <w:r>
        <w:rPr>
          <w:rFonts w:ascii="Courier New"/>
          <w:sz w:val="20"/>
        </w:rPr>
        <w:t>e</w:t>
      </w:r>
      <w:r>
        <w:rPr>
          <w:rFonts w:ascii="Courier New"/>
          <w:sz w:val="20"/>
        </w:rPr>
        <w:t> var a = &amp;x</w:t>
      </w:r>
    </w:p>
    <w:p>
      <w:pPr>
        <w:spacing w:line="261" w:lineRule="auto" w:before="0"/>
        <w:ind w:left="418" w:right="165" w:firstLine="480"/>
        <w:jc w:val="left"/>
        <w:rPr>
          <w:rFonts w:ascii="Courier New"/>
          <w:sz w:val="20"/>
        </w:rPr>
      </w:pPr>
      <w:r>
        <w:rPr>
          <w:rFonts w:ascii="Courier New"/>
          <w:sz w:val="20"/>
        </w:rPr>
        <w:t>fmt.Println("The</w:t>
      </w:r>
      <w:r>
        <w:rPr>
          <w:rFonts w:ascii="Courier New"/>
          <w:spacing w:val="-7"/>
          <w:sz w:val="20"/>
        </w:rPr>
        <w:t> </w:t>
      </w:r>
      <w:r>
        <w:rPr>
          <w:rFonts w:ascii="Courier New"/>
          <w:sz w:val="20"/>
        </w:rPr>
        <w:t>Value</w:t>
      </w:r>
      <w:r>
        <w:rPr>
          <w:rFonts w:ascii="Courier New"/>
          <w:spacing w:val="-7"/>
          <w:sz w:val="20"/>
        </w:rPr>
        <w:t> </w:t>
      </w:r>
      <w:r>
        <w:rPr>
          <w:rFonts w:ascii="Courier New"/>
          <w:sz w:val="20"/>
        </w:rPr>
        <w:t>stored</w:t>
      </w:r>
      <w:r>
        <w:rPr>
          <w:rFonts w:ascii="Courier New"/>
          <w:spacing w:val="-7"/>
          <w:sz w:val="20"/>
        </w:rPr>
        <w:t> </w:t>
      </w:r>
      <w:r>
        <w:rPr>
          <w:rFonts w:ascii="Courier New"/>
          <w:sz w:val="20"/>
        </w:rPr>
        <w:t>in</w:t>
      </w:r>
      <w:r>
        <w:rPr>
          <w:rFonts w:ascii="Courier New"/>
          <w:spacing w:val="-7"/>
          <w:sz w:val="20"/>
        </w:rPr>
        <w:t> </w:t>
      </w:r>
      <w:r>
        <w:rPr>
          <w:rFonts w:ascii="Courier New"/>
          <w:sz w:val="20"/>
        </w:rPr>
        <w:t>y</w:t>
      </w:r>
      <w:r>
        <w:rPr>
          <w:rFonts w:ascii="Courier New"/>
          <w:spacing w:val="-7"/>
          <w:sz w:val="20"/>
        </w:rPr>
        <w:t> </w:t>
      </w:r>
      <w:r>
        <w:rPr>
          <w:rFonts w:ascii="Courier New"/>
          <w:sz w:val="20"/>
        </w:rPr>
        <w:t>befor</w:t>
      </w:r>
      <w:r>
        <w:rPr>
          <w:rFonts w:ascii="Courier New"/>
          <w:sz w:val="20"/>
        </w:rPr>
        <w:t>e</w:t>
      </w:r>
      <w:r>
        <w:rPr>
          <w:rFonts w:ascii="Courier New"/>
          <w:sz w:val="20"/>
        </w:rPr>
        <w:t> changing = ", x)</w:t>
      </w:r>
    </w:p>
    <w:p>
      <w:pPr>
        <w:spacing w:line="261" w:lineRule="auto" w:before="0"/>
        <w:ind w:left="898" w:right="0" w:firstLine="0"/>
        <w:jc w:val="left"/>
        <w:rPr>
          <w:rFonts w:ascii="Courier New"/>
          <w:sz w:val="20"/>
        </w:rPr>
      </w:pPr>
      <w:r>
        <w:rPr>
          <w:rFonts w:ascii="Courier New"/>
          <w:sz w:val="20"/>
        </w:rPr>
        <w:t>fmt.Println("The Address of x = ", </w:t>
      </w:r>
      <w:r>
        <w:rPr>
          <w:rFonts w:ascii="Courier New"/>
          <w:sz w:val="20"/>
        </w:rPr>
        <w:t>&amp;x)</w:t>
      </w:r>
      <w:r>
        <w:rPr>
          <w:rFonts w:ascii="Courier New"/>
          <w:sz w:val="20"/>
        </w:rPr>
        <w:t> fmt.Println("The</w:t>
      </w:r>
      <w:r>
        <w:rPr>
          <w:rFonts w:ascii="Courier New"/>
          <w:spacing w:val="-9"/>
          <w:sz w:val="20"/>
        </w:rPr>
        <w:t> </w:t>
      </w:r>
      <w:r>
        <w:rPr>
          <w:rFonts w:ascii="Courier New"/>
          <w:sz w:val="20"/>
        </w:rPr>
        <w:t>Value</w:t>
      </w:r>
      <w:r>
        <w:rPr>
          <w:rFonts w:ascii="Courier New"/>
          <w:spacing w:val="-9"/>
          <w:sz w:val="20"/>
        </w:rPr>
        <w:t> </w:t>
      </w:r>
      <w:r>
        <w:rPr>
          <w:rFonts w:ascii="Courier New"/>
          <w:sz w:val="20"/>
        </w:rPr>
        <w:t>stored</w:t>
      </w:r>
      <w:r>
        <w:rPr>
          <w:rFonts w:ascii="Courier New"/>
          <w:spacing w:val="-9"/>
          <w:sz w:val="20"/>
        </w:rPr>
        <w:t> </w:t>
      </w:r>
      <w:r>
        <w:rPr>
          <w:rFonts w:ascii="Courier New"/>
          <w:sz w:val="20"/>
        </w:rPr>
        <w:t>in</w:t>
      </w:r>
      <w:r>
        <w:rPr>
          <w:rFonts w:ascii="Courier New"/>
          <w:spacing w:val="-9"/>
          <w:sz w:val="20"/>
        </w:rPr>
        <w:t> </w:t>
      </w:r>
      <w:r>
        <w:rPr>
          <w:rFonts w:ascii="Courier New"/>
          <w:sz w:val="20"/>
        </w:rPr>
        <w:t>pointer</w:t>
      </w:r>
    </w:p>
    <w:p>
      <w:pPr>
        <w:spacing w:line="225" w:lineRule="exact" w:before="0"/>
        <w:ind w:left="418" w:right="0" w:firstLine="0"/>
        <w:jc w:val="left"/>
        <w:rPr>
          <w:rFonts w:ascii="Courier New"/>
          <w:sz w:val="20"/>
        </w:rPr>
      </w:pPr>
      <w:r>
        <w:rPr>
          <w:rFonts w:ascii="Courier New"/>
          <w:sz w:val="20"/>
        </w:rPr>
        <w:t>variable</w:t>
      </w:r>
      <w:r>
        <w:rPr>
          <w:rFonts w:ascii="Courier New"/>
          <w:spacing w:val="-5"/>
          <w:sz w:val="20"/>
        </w:rPr>
        <w:t> </w:t>
      </w:r>
      <w:r>
        <w:rPr>
          <w:rFonts w:ascii="Courier New"/>
          <w:sz w:val="20"/>
        </w:rPr>
        <w:t>a</w:t>
      </w:r>
      <w:r>
        <w:rPr>
          <w:rFonts w:ascii="Courier New"/>
          <w:spacing w:val="-5"/>
          <w:sz w:val="20"/>
        </w:rPr>
        <w:t> </w:t>
      </w:r>
      <w:r>
        <w:rPr>
          <w:rFonts w:ascii="Courier New"/>
          <w:sz w:val="20"/>
        </w:rPr>
        <w:t>=</w:t>
      </w:r>
      <w:r>
        <w:rPr>
          <w:rFonts w:ascii="Courier New"/>
          <w:spacing w:val="-4"/>
          <w:sz w:val="20"/>
        </w:rPr>
        <w:t> </w:t>
      </w:r>
      <w:r>
        <w:rPr>
          <w:rFonts w:ascii="Courier New"/>
          <w:sz w:val="20"/>
        </w:rPr>
        <w:t>",</w:t>
      </w:r>
      <w:r>
        <w:rPr>
          <w:rFonts w:ascii="Courier New"/>
          <w:spacing w:val="-5"/>
          <w:sz w:val="20"/>
        </w:rPr>
        <w:t> a)</w:t>
      </w:r>
    </w:p>
    <w:p>
      <w:pPr>
        <w:spacing w:before="15"/>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this</w:t>
      </w:r>
      <w:r>
        <w:rPr>
          <w:rFonts w:ascii="Courier New"/>
          <w:spacing w:val="-7"/>
          <w:sz w:val="20"/>
        </w:rPr>
        <w:t> </w:t>
      </w:r>
      <w:r>
        <w:rPr>
          <w:rFonts w:ascii="Courier New"/>
          <w:sz w:val="20"/>
        </w:rPr>
        <w:t>is</w:t>
      </w:r>
      <w:r>
        <w:rPr>
          <w:rFonts w:ascii="Courier New"/>
          <w:spacing w:val="-7"/>
          <w:sz w:val="20"/>
        </w:rPr>
        <w:t> </w:t>
      </w:r>
      <w:r>
        <w:rPr>
          <w:rFonts w:ascii="Courier New"/>
          <w:sz w:val="20"/>
        </w:rPr>
        <w:t>dereferencing</w:t>
      </w:r>
      <w:r>
        <w:rPr>
          <w:rFonts w:ascii="Courier New"/>
          <w:spacing w:val="-8"/>
          <w:sz w:val="20"/>
        </w:rPr>
        <w:t> </w:t>
      </w:r>
      <w:r>
        <w:rPr>
          <w:rFonts w:ascii="Courier New"/>
          <w:spacing w:val="-2"/>
          <w:sz w:val="20"/>
        </w:rPr>
        <w:t>pointer</w:t>
      </w:r>
    </w:p>
    <w:p>
      <w:pPr>
        <w:spacing w:before="20"/>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using</w:t>
      </w:r>
      <w:r>
        <w:rPr>
          <w:rFonts w:ascii="Courier New"/>
          <w:spacing w:val="-6"/>
          <w:sz w:val="20"/>
        </w:rPr>
        <w:t> </w:t>
      </w:r>
      <w:r>
        <w:rPr>
          <w:rFonts w:ascii="Courier New"/>
          <w:sz w:val="20"/>
        </w:rPr>
        <w:t>the</w:t>
      </w:r>
      <w:r>
        <w:rPr>
          <w:rFonts w:ascii="Courier New"/>
          <w:spacing w:val="-6"/>
          <w:sz w:val="20"/>
        </w:rPr>
        <w:t> </w:t>
      </w:r>
      <w:r>
        <w:rPr>
          <w:rFonts w:ascii="Courier New"/>
          <w:sz w:val="20"/>
        </w:rPr>
        <w:t>*</w:t>
      </w:r>
      <w:r>
        <w:rPr>
          <w:rFonts w:ascii="Courier New"/>
          <w:spacing w:val="-6"/>
          <w:sz w:val="20"/>
        </w:rPr>
        <w:t> </w:t>
      </w:r>
      <w:r>
        <w:rPr>
          <w:rFonts w:ascii="Courier New"/>
          <w:sz w:val="20"/>
        </w:rPr>
        <w:t>operator</w:t>
      </w:r>
      <w:r>
        <w:rPr>
          <w:rFonts w:ascii="Courier New"/>
          <w:spacing w:val="-6"/>
          <w:sz w:val="20"/>
        </w:rPr>
        <w:t> </w:t>
      </w:r>
      <w:r>
        <w:rPr>
          <w:rFonts w:ascii="Courier New"/>
          <w:sz w:val="20"/>
        </w:rPr>
        <w:t>before</w:t>
      </w:r>
      <w:r>
        <w:rPr>
          <w:rFonts w:ascii="Courier New"/>
          <w:spacing w:val="-6"/>
          <w:sz w:val="20"/>
        </w:rPr>
        <w:t> </w:t>
      </w:r>
      <w:r>
        <w:rPr>
          <w:rFonts w:ascii="Courier New"/>
          <w:spacing w:val="-2"/>
          <w:sz w:val="20"/>
        </w:rPr>
        <w:t>pointer</w:t>
      </w:r>
    </w:p>
    <w:p>
      <w:pPr>
        <w:spacing w:line="261" w:lineRule="auto" w:before="19"/>
        <w:ind w:left="418" w:right="165" w:firstLine="480"/>
        <w:jc w:val="left"/>
        <w:rPr>
          <w:rFonts w:ascii="Courier New"/>
          <w:sz w:val="20"/>
        </w:rPr>
      </w:pPr>
      <w:r>
        <w:rPr>
          <w:rFonts w:ascii="Courier New"/>
          <w:sz w:val="20"/>
        </w:rPr>
        <w:t>//</w:t>
      </w:r>
      <w:r>
        <w:rPr>
          <w:rFonts w:ascii="Courier New"/>
          <w:spacing w:val="-5"/>
          <w:sz w:val="20"/>
        </w:rPr>
        <w:t> </w:t>
      </w:r>
      <w:r>
        <w:rPr>
          <w:rFonts w:ascii="Courier New"/>
          <w:sz w:val="20"/>
        </w:rPr>
        <w:t>variable</w:t>
      </w:r>
      <w:r>
        <w:rPr>
          <w:rFonts w:ascii="Courier New"/>
          <w:spacing w:val="-5"/>
          <w:sz w:val="20"/>
        </w:rPr>
        <w:t> </w:t>
      </w:r>
      <w:r>
        <w:rPr>
          <w:rFonts w:ascii="Courier New"/>
          <w:sz w:val="20"/>
        </w:rPr>
        <w:t>to</w:t>
      </w:r>
      <w:r>
        <w:rPr>
          <w:rFonts w:ascii="Courier New"/>
          <w:spacing w:val="-5"/>
          <w:sz w:val="20"/>
        </w:rPr>
        <w:t> </w:t>
      </w:r>
      <w:r>
        <w:rPr>
          <w:rFonts w:ascii="Courier New"/>
          <w:sz w:val="20"/>
        </w:rPr>
        <w:t>access</w:t>
      </w:r>
      <w:r>
        <w:rPr>
          <w:rFonts w:ascii="Courier New"/>
          <w:spacing w:val="-5"/>
          <w:sz w:val="20"/>
        </w:rPr>
        <w:t> </w:t>
      </w:r>
      <w:r>
        <w:rPr>
          <w:rFonts w:ascii="Courier New"/>
          <w:sz w:val="20"/>
        </w:rPr>
        <w:t>value</w:t>
      </w:r>
      <w:r>
        <w:rPr>
          <w:rFonts w:ascii="Courier New"/>
          <w:spacing w:val="-5"/>
          <w:sz w:val="20"/>
        </w:rPr>
        <w:t> </w:t>
      </w:r>
      <w:r>
        <w:rPr>
          <w:rFonts w:ascii="Courier New"/>
          <w:sz w:val="20"/>
        </w:rPr>
        <w:t>stored</w:t>
      </w:r>
      <w:r>
        <w:rPr>
          <w:rFonts w:ascii="Courier New"/>
          <w:spacing w:val="-5"/>
          <w:sz w:val="20"/>
        </w:rPr>
        <w:t> </w:t>
      </w:r>
      <w:r>
        <w:rPr>
          <w:rFonts w:ascii="Courier New"/>
          <w:sz w:val="20"/>
        </w:rPr>
        <w:t>at</w:t>
      </w:r>
      <w:r>
        <w:rPr>
          <w:rFonts w:ascii="Courier New"/>
          <w:spacing w:val="-5"/>
          <w:sz w:val="20"/>
        </w:rPr>
        <w:t> </w:t>
      </w:r>
      <w:r>
        <w:rPr>
          <w:rFonts w:ascii="Courier New"/>
          <w:sz w:val="20"/>
        </w:rPr>
        <w:t>th</w:t>
      </w:r>
      <w:r>
        <w:rPr>
          <w:rFonts w:ascii="Courier New"/>
          <w:sz w:val="20"/>
        </w:rPr>
        <w:t>e</w:t>
      </w:r>
      <w:r>
        <w:rPr>
          <w:rFonts w:ascii="Courier New"/>
          <w:sz w:val="20"/>
        </w:rPr>
        <w:t> variable at which it is pointing</w:t>
      </w:r>
    </w:p>
    <w:p>
      <w:pPr>
        <w:spacing w:line="261" w:lineRule="auto" w:before="0"/>
        <w:ind w:left="418" w:right="0" w:firstLine="480"/>
        <w:jc w:val="left"/>
        <w:rPr>
          <w:rFonts w:ascii="Courier New"/>
          <w:sz w:val="20"/>
        </w:rPr>
      </w:pPr>
      <w:r>
        <w:rPr>
          <w:rFonts w:ascii="Courier New"/>
          <w:sz w:val="20"/>
        </w:rPr>
        <w:t>fmt.Println("The</w:t>
      </w:r>
      <w:r>
        <w:rPr>
          <w:rFonts w:ascii="Courier New"/>
          <w:spacing w:val="-7"/>
          <w:sz w:val="20"/>
        </w:rPr>
        <w:t> </w:t>
      </w:r>
      <w:r>
        <w:rPr>
          <w:rFonts w:ascii="Courier New"/>
          <w:sz w:val="20"/>
        </w:rPr>
        <w:t>Value</w:t>
      </w:r>
      <w:r>
        <w:rPr>
          <w:rFonts w:ascii="Courier New"/>
          <w:spacing w:val="-7"/>
          <w:sz w:val="20"/>
        </w:rPr>
        <w:t> </w:t>
      </w:r>
      <w:r>
        <w:rPr>
          <w:rFonts w:ascii="Courier New"/>
          <w:sz w:val="20"/>
        </w:rPr>
        <w:t>stored</w:t>
      </w:r>
      <w:r>
        <w:rPr>
          <w:rFonts w:ascii="Courier New"/>
          <w:spacing w:val="-7"/>
          <w:sz w:val="20"/>
        </w:rPr>
        <w:t> </w:t>
      </w:r>
      <w:r>
        <w:rPr>
          <w:rFonts w:ascii="Courier New"/>
          <w:sz w:val="20"/>
        </w:rPr>
        <w:t>in</w:t>
      </w:r>
      <w:r>
        <w:rPr>
          <w:rFonts w:ascii="Courier New"/>
          <w:spacing w:val="-7"/>
          <w:sz w:val="20"/>
        </w:rPr>
        <w:t> </w:t>
      </w:r>
      <w:r>
        <w:rPr>
          <w:rFonts w:ascii="Courier New"/>
          <w:sz w:val="20"/>
        </w:rPr>
        <w:t>x(*a)</w:t>
      </w:r>
      <w:r>
        <w:rPr>
          <w:rFonts w:ascii="Courier New"/>
          <w:spacing w:val="-7"/>
          <w:sz w:val="20"/>
        </w:rPr>
        <w:t> </w:t>
      </w:r>
      <w:r>
        <w:rPr>
          <w:rFonts w:ascii="Courier New"/>
          <w:sz w:val="20"/>
        </w:rPr>
        <w:t>Befor</w:t>
      </w:r>
      <w:r>
        <w:rPr>
          <w:rFonts w:ascii="Courier New"/>
          <w:sz w:val="20"/>
        </w:rPr>
        <w:t>e</w:t>
      </w:r>
      <w:r>
        <w:rPr>
          <w:rFonts w:ascii="Courier New"/>
          <w:sz w:val="20"/>
        </w:rPr>
        <w:t> Changing = ", *a)</w:t>
      </w:r>
    </w:p>
    <w:p>
      <w:pPr>
        <w:spacing w:line="225" w:lineRule="exact" w:before="0"/>
        <w:ind w:left="898" w:right="0" w:firstLine="0"/>
        <w:jc w:val="left"/>
        <w:rPr>
          <w:rFonts w:ascii="Courier New"/>
          <w:sz w:val="20"/>
        </w:rPr>
      </w:pPr>
      <w:r>
        <w:rPr>
          <w:rFonts w:ascii="Courier New"/>
          <w:sz w:val="20"/>
        </w:rPr>
        <w:t>//</w:t>
      </w:r>
      <w:r>
        <w:rPr>
          <w:rFonts w:ascii="Courier New"/>
          <w:spacing w:val="-5"/>
          <w:sz w:val="20"/>
        </w:rPr>
        <w:t> </w:t>
      </w:r>
      <w:r>
        <w:rPr>
          <w:rFonts w:ascii="Courier New"/>
          <w:sz w:val="20"/>
        </w:rPr>
        <w:t>changing</w:t>
      </w:r>
      <w:r>
        <w:rPr>
          <w:rFonts w:ascii="Courier New"/>
          <w:spacing w:val="-5"/>
          <w:sz w:val="20"/>
        </w:rPr>
        <w:t> </w:t>
      </w:r>
      <w:r>
        <w:rPr>
          <w:rFonts w:ascii="Courier New"/>
          <w:sz w:val="20"/>
        </w:rPr>
        <w:t>the</w:t>
      </w:r>
      <w:r>
        <w:rPr>
          <w:rFonts w:ascii="Courier New"/>
          <w:spacing w:val="-5"/>
          <w:sz w:val="20"/>
        </w:rPr>
        <w:t> </w:t>
      </w:r>
      <w:r>
        <w:rPr>
          <w:rFonts w:ascii="Courier New"/>
          <w:sz w:val="20"/>
        </w:rPr>
        <w:t>value</w:t>
      </w:r>
      <w:r>
        <w:rPr>
          <w:rFonts w:ascii="Courier New"/>
          <w:spacing w:val="-5"/>
          <w:sz w:val="20"/>
        </w:rPr>
        <w:t> </w:t>
      </w:r>
      <w:r>
        <w:rPr>
          <w:rFonts w:ascii="Courier New"/>
          <w:sz w:val="20"/>
        </w:rPr>
        <w:t>of</w:t>
      </w:r>
      <w:r>
        <w:rPr>
          <w:rFonts w:ascii="Courier New"/>
          <w:spacing w:val="-5"/>
          <w:sz w:val="20"/>
        </w:rPr>
        <w:t> </w:t>
      </w:r>
      <w:r>
        <w:rPr>
          <w:rFonts w:ascii="Courier New"/>
          <w:sz w:val="20"/>
        </w:rPr>
        <w:t>x</w:t>
      </w:r>
      <w:r>
        <w:rPr>
          <w:rFonts w:ascii="Courier New"/>
          <w:spacing w:val="-5"/>
          <w:sz w:val="20"/>
        </w:rPr>
        <w:t> </w:t>
      </w:r>
      <w:r>
        <w:rPr>
          <w:rFonts w:ascii="Courier New"/>
          <w:sz w:val="20"/>
        </w:rPr>
        <w:t>by</w:t>
      </w:r>
      <w:r>
        <w:rPr>
          <w:rFonts w:ascii="Courier New"/>
          <w:spacing w:val="-5"/>
          <w:sz w:val="20"/>
        </w:rPr>
        <w:t> </w:t>
      </w:r>
      <w:r>
        <w:rPr>
          <w:rFonts w:ascii="Courier New"/>
          <w:spacing w:val="-2"/>
          <w:sz w:val="20"/>
        </w:rPr>
        <w:t>assigning</w:t>
      </w:r>
    </w:p>
    <w:p>
      <w:pPr>
        <w:spacing w:before="18"/>
        <w:ind w:left="898" w:right="0" w:firstLine="0"/>
        <w:jc w:val="left"/>
        <w:rPr>
          <w:rFonts w:ascii="Courier New"/>
          <w:sz w:val="20"/>
        </w:rPr>
      </w:pPr>
      <w:r>
        <w:rPr>
          <w:rFonts w:ascii="Courier New"/>
          <w:sz w:val="20"/>
        </w:rPr>
        <w:t>//</w:t>
      </w:r>
      <w:r>
        <w:rPr>
          <w:rFonts w:ascii="Courier New"/>
          <w:spacing w:val="-5"/>
          <w:sz w:val="20"/>
        </w:rPr>
        <w:t> </w:t>
      </w:r>
      <w:r>
        <w:rPr>
          <w:rFonts w:ascii="Courier New"/>
          <w:sz w:val="20"/>
        </w:rPr>
        <w:t>the</w:t>
      </w:r>
      <w:r>
        <w:rPr>
          <w:rFonts w:ascii="Courier New"/>
          <w:spacing w:val="-5"/>
          <w:sz w:val="20"/>
        </w:rPr>
        <w:t> </w:t>
      </w:r>
      <w:r>
        <w:rPr>
          <w:rFonts w:ascii="Courier New"/>
          <w:sz w:val="20"/>
        </w:rPr>
        <w:t>new</w:t>
      </w:r>
      <w:r>
        <w:rPr>
          <w:rFonts w:ascii="Courier New"/>
          <w:spacing w:val="-4"/>
          <w:sz w:val="20"/>
        </w:rPr>
        <w:t> </w:t>
      </w:r>
      <w:r>
        <w:rPr>
          <w:rFonts w:ascii="Courier New"/>
          <w:sz w:val="20"/>
        </w:rPr>
        <w:t>value</w:t>
      </w:r>
      <w:r>
        <w:rPr>
          <w:rFonts w:ascii="Courier New"/>
          <w:spacing w:val="-5"/>
          <w:sz w:val="20"/>
        </w:rPr>
        <w:t> </w:t>
      </w:r>
      <w:r>
        <w:rPr>
          <w:rFonts w:ascii="Courier New"/>
          <w:sz w:val="20"/>
        </w:rPr>
        <w:t>to</w:t>
      </w:r>
      <w:r>
        <w:rPr>
          <w:rFonts w:ascii="Courier New"/>
          <w:spacing w:val="-4"/>
          <w:sz w:val="20"/>
        </w:rPr>
        <w:t> </w:t>
      </w:r>
      <w:r>
        <w:rPr>
          <w:rFonts w:ascii="Courier New"/>
          <w:sz w:val="20"/>
        </w:rPr>
        <w:t>the</w:t>
      </w:r>
      <w:r>
        <w:rPr>
          <w:rFonts w:ascii="Courier New"/>
          <w:spacing w:val="-5"/>
          <w:sz w:val="20"/>
        </w:rPr>
        <w:t> </w:t>
      </w:r>
      <w:r>
        <w:rPr>
          <w:rFonts w:ascii="Courier New"/>
          <w:spacing w:val="-2"/>
          <w:sz w:val="20"/>
        </w:rPr>
        <w:t>pointer</w:t>
      </w:r>
    </w:p>
    <w:p>
      <w:pPr>
        <w:spacing w:before="19"/>
        <w:ind w:left="898" w:right="0" w:firstLine="0"/>
        <w:jc w:val="left"/>
        <w:rPr>
          <w:rFonts w:ascii="Courier New"/>
          <w:sz w:val="20"/>
        </w:rPr>
      </w:pPr>
      <w:r>
        <w:rPr>
          <w:rFonts w:ascii="Courier New"/>
          <w:sz w:val="20"/>
        </w:rPr>
        <w:t>*a</w:t>
      </w:r>
      <w:r>
        <w:rPr>
          <w:rFonts w:ascii="Courier New"/>
          <w:spacing w:val="-3"/>
          <w:sz w:val="20"/>
        </w:rPr>
        <w:t> </w:t>
      </w:r>
      <w:r>
        <w:rPr>
          <w:rFonts w:ascii="Courier New"/>
          <w:sz w:val="20"/>
        </w:rPr>
        <w:t>=</w:t>
      </w:r>
      <w:r>
        <w:rPr>
          <w:rFonts w:ascii="Courier New"/>
          <w:spacing w:val="-3"/>
          <w:sz w:val="20"/>
        </w:rPr>
        <w:t> </w:t>
      </w:r>
      <w:r>
        <w:rPr>
          <w:rFonts w:ascii="Courier New"/>
          <w:spacing w:val="-5"/>
          <w:sz w:val="20"/>
        </w:rPr>
        <w:t>500</w:t>
      </w:r>
    </w:p>
    <w:p>
      <w:pPr>
        <w:spacing w:line="261" w:lineRule="auto" w:before="20"/>
        <w:ind w:left="418" w:right="165" w:firstLine="600"/>
        <w:jc w:val="left"/>
        <w:rPr>
          <w:rFonts w:ascii="Courier New"/>
          <w:sz w:val="20"/>
        </w:rPr>
      </w:pPr>
      <w:r>
        <w:rPr>
          <w:rFonts w:ascii="Courier New"/>
          <w:sz w:val="20"/>
        </w:rPr>
        <w:t>fmt.Println("Value</w:t>
      </w:r>
      <w:r>
        <w:rPr>
          <w:rFonts w:ascii="Courier New"/>
          <w:spacing w:val="-9"/>
          <w:sz w:val="20"/>
        </w:rPr>
        <w:t> </w:t>
      </w:r>
      <w:r>
        <w:rPr>
          <w:rFonts w:ascii="Courier New"/>
          <w:sz w:val="20"/>
        </w:rPr>
        <w:t>stored</w:t>
      </w:r>
      <w:r>
        <w:rPr>
          <w:rFonts w:ascii="Courier New"/>
          <w:spacing w:val="-9"/>
          <w:sz w:val="20"/>
        </w:rPr>
        <w:t> </w:t>
      </w:r>
      <w:r>
        <w:rPr>
          <w:rFonts w:ascii="Courier New"/>
          <w:sz w:val="20"/>
        </w:rPr>
        <w:t>in</w:t>
      </w:r>
      <w:r>
        <w:rPr>
          <w:rFonts w:ascii="Courier New"/>
          <w:spacing w:val="-9"/>
          <w:sz w:val="20"/>
        </w:rPr>
        <w:t> </w:t>
      </w:r>
      <w:r>
        <w:rPr>
          <w:rFonts w:ascii="Courier New"/>
          <w:sz w:val="20"/>
        </w:rPr>
        <w:t>x(*a)</w:t>
      </w:r>
      <w:r>
        <w:rPr>
          <w:rFonts w:ascii="Courier New"/>
          <w:spacing w:val="-9"/>
          <w:sz w:val="20"/>
        </w:rPr>
        <w:t> </w:t>
      </w:r>
      <w:r>
        <w:rPr>
          <w:rFonts w:ascii="Courier New"/>
          <w:sz w:val="20"/>
        </w:rPr>
        <w:t>afte</w:t>
      </w:r>
      <w:r>
        <w:rPr>
          <w:rFonts w:ascii="Courier New"/>
          <w:sz w:val="20"/>
        </w:rPr>
        <w:t>r</w:t>
      </w:r>
      <w:r>
        <w:rPr>
          <w:rFonts w:ascii="Courier New"/>
          <w:sz w:val="20"/>
        </w:rPr>
        <w:t> Changing = ",x)</w:t>
      </w:r>
    </w:p>
    <w:p>
      <w:pPr>
        <w:spacing w:line="225" w:lineRule="exact" w:before="0"/>
        <w:ind w:left="418" w:right="0" w:firstLine="0"/>
        <w:jc w:val="left"/>
        <w:rPr>
          <w:rFonts w:ascii="Courier New"/>
          <w:sz w:val="20"/>
        </w:rPr>
      </w:pPr>
      <w:r>
        <w:rPr>
          <w:rFonts w:ascii="Courier New"/>
          <w:spacing w:val="-10"/>
          <w:sz w:val="20"/>
        </w:rPr>
        <w:t>}</w:t>
      </w:r>
    </w:p>
    <w:p>
      <w:pPr>
        <w:pStyle w:val="BodyText"/>
        <w:spacing w:before="42"/>
        <w:rPr>
          <w:rFonts w:ascii="Courier New"/>
          <w:sz w:val="20"/>
        </w:rPr>
      </w:pPr>
    </w:p>
    <w:p>
      <w:pPr>
        <w:pStyle w:val="BodyText"/>
        <w:spacing w:line="235" w:lineRule="auto" w:before="1"/>
        <w:ind w:left="177" w:right="1880"/>
        <w:rPr>
          <w:rFonts w:ascii="Gill Sans MT"/>
        </w:rPr>
      </w:pPr>
      <w:bookmarkStart w:name="In GoLang, How Can We Instantiate a Stru" w:id="377"/>
      <w:bookmarkEnd w:id="377"/>
      <w:r>
        <w:rPr/>
      </w:r>
      <w:bookmarkStart w:name="_bookmark232" w:id="378"/>
      <w:bookmarkEnd w:id="378"/>
      <w:r>
        <w:rPr/>
      </w:r>
      <w:r>
        <w:rPr>
          <w:rFonts w:ascii="Gill Sans MT"/>
          <w:w w:val="105"/>
        </w:rPr>
        <w:t>In</w:t>
      </w:r>
      <w:r>
        <w:rPr>
          <w:rFonts w:ascii="Gill Sans MT"/>
          <w:spacing w:val="-14"/>
          <w:w w:val="105"/>
        </w:rPr>
        <w:t> </w:t>
      </w:r>
      <w:r>
        <w:rPr>
          <w:rFonts w:ascii="Gill Sans MT"/>
          <w:w w:val="105"/>
        </w:rPr>
        <w:t>GoLang,</w:t>
      </w:r>
      <w:r>
        <w:rPr>
          <w:rFonts w:ascii="Gill Sans MT"/>
          <w:spacing w:val="-14"/>
          <w:w w:val="105"/>
        </w:rPr>
        <w:t> </w:t>
      </w:r>
      <w:r>
        <w:rPr>
          <w:rFonts w:ascii="Gill Sans MT"/>
          <w:w w:val="105"/>
        </w:rPr>
        <w:t>How</w:t>
      </w:r>
      <w:r>
        <w:rPr>
          <w:rFonts w:ascii="Gill Sans MT"/>
          <w:spacing w:val="-14"/>
          <w:w w:val="105"/>
        </w:rPr>
        <w:t> </w:t>
      </w:r>
      <w:r>
        <w:rPr>
          <w:rFonts w:ascii="Gill Sans MT"/>
          <w:w w:val="105"/>
        </w:rPr>
        <w:t>Can</w:t>
      </w:r>
      <w:r>
        <w:rPr>
          <w:rFonts w:ascii="Gill Sans MT"/>
          <w:spacing w:val="-14"/>
          <w:w w:val="105"/>
        </w:rPr>
        <w:t> </w:t>
      </w:r>
      <w:r>
        <w:rPr>
          <w:rFonts w:ascii="Gill Sans MT"/>
          <w:w w:val="105"/>
        </w:rPr>
        <w:t>We</w:t>
      </w:r>
      <w:r>
        <w:rPr>
          <w:rFonts w:ascii="Gill Sans MT"/>
          <w:spacing w:val="-14"/>
          <w:w w:val="105"/>
        </w:rPr>
        <w:t> </w:t>
      </w:r>
      <w:r>
        <w:rPr>
          <w:rFonts w:ascii="Gill Sans MT"/>
          <w:w w:val="105"/>
        </w:rPr>
        <w:t>Instantiate</w:t>
      </w:r>
      <w:r>
        <w:rPr>
          <w:rFonts w:ascii="Gill Sans MT"/>
          <w:spacing w:val="-14"/>
          <w:w w:val="105"/>
        </w:rPr>
        <w:t> </w:t>
      </w:r>
      <w:r>
        <w:rPr>
          <w:rFonts w:ascii="Gill Sans MT"/>
          <w:w w:val="105"/>
        </w:rPr>
        <w:t>a</w:t>
      </w:r>
      <w:r>
        <w:rPr>
          <w:rFonts w:ascii="Gill Sans MT"/>
          <w:spacing w:val="-14"/>
          <w:w w:val="105"/>
        </w:rPr>
        <w:t> </w:t>
      </w:r>
      <w:r>
        <w:rPr>
          <w:rFonts w:ascii="Gill Sans MT"/>
          <w:w w:val="105"/>
        </w:rPr>
        <w:t>Struct</w:t>
      </w:r>
      <w:r>
        <w:rPr>
          <w:rFonts w:ascii="Gill Sans MT"/>
          <w:spacing w:val="-14"/>
          <w:w w:val="105"/>
        </w:rPr>
        <w:t> </w:t>
      </w:r>
      <w:r>
        <w:rPr>
          <w:rFonts w:ascii="Gill Sans MT"/>
          <w:w w:val="105"/>
        </w:rPr>
        <w:t>Usin</w:t>
      </w:r>
      <w:r>
        <w:rPr>
          <w:rFonts w:ascii="Gill Sans MT"/>
          <w:w w:val="105"/>
        </w:rPr>
        <w:t>g</w:t>
      </w:r>
      <w:r>
        <w:rPr>
          <w:rFonts w:ascii="Gill Sans MT"/>
          <w:w w:val="105"/>
        </w:rPr>
        <w:t> the New Keyword?</w:t>
      </w:r>
    </w:p>
    <w:p>
      <w:pPr>
        <w:pStyle w:val="BodyText"/>
        <w:spacing w:line="225" w:lineRule="auto" w:before="63"/>
        <w:ind w:left="177" w:right="175"/>
        <w:jc w:val="both"/>
      </w:pPr>
      <w:r>
        <w:rPr>
          <w:w w:val="90"/>
        </w:rPr>
        <w:t>A</w:t>
      </w:r>
      <w:r>
        <w:rPr>
          <w:spacing w:val="-5"/>
          <w:w w:val="90"/>
        </w:rPr>
        <w:t> </w:t>
      </w:r>
      <w:r>
        <w:rPr>
          <w:w w:val="90"/>
        </w:rPr>
        <w:t>struct</w:t>
      </w:r>
      <w:r>
        <w:rPr>
          <w:spacing w:val="-5"/>
          <w:w w:val="90"/>
        </w:rPr>
        <w:t> </w:t>
      </w:r>
      <w:r>
        <w:rPr>
          <w:w w:val="90"/>
        </w:rPr>
        <w:t>mainly</w:t>
      </w:r>
      <w:r>
        <w:rPr>
          <w:spacing w:val="-5"/>
          <w:w w:val="90"/>
        </w:rPr>
        <w:t> </w:t>
      </w:r>
      <w:r>
        <w:rPr>
          <w:w w:val="90"/>
        </w:rPr>
        <w:t>serves</w:t>
      </w:r>
      <w:r>
        <w:rPr>
          <w:spacing w:val="-5"/>
          <w:w w:val="90"/>
        </w:rPr>
        <w:t> </w:t>
      </w:r>
      <w:r>
        <w:rPr>
          <w:w w:val="90"/>
        </w:rPr>
        <w:t>as</w:t>
      </w:r>
      <w:r>
        <w:rPr>
          <w:spacing w:val="-5"/>
          <w:w w:val="90"/>
        </w:rPr>
        <w:t> </w:t>
      </w:r>
      <w:r>
        <w:rPr>
          <w:w w:val="90"/>
        </w:rPr>
        <w:t>a</w:t>
      </w:r>
      <w:r>
        <w:rPr>
          <w:spacing w:val="-5"/>
          <w:w w:val="90"/>
        </w:rPr>
        <w:t> </w:t>
      </w:r>
      <w:r>
        <w:rPr>
          <w:w w:val="90"/>
        </w:rPr>
        <w:t>container</w:t>
      </w:r>
      <w:r>
        <w:rPr>
          <w:spacing w:val="-5"/>
          <w:w w:val="90"/>
        </w:rPr>
        <w:t> </w:t>
      </w:r>
      <w:r>
        <w:rPr>
          <w:w w:val="90"/>
        </w:rPr>
        <w:t>for</w:t>
      </w:r>
      <w:r>
        <w:rPr>
          <w:spacing w:val="-5"/>
          <w:w w:val="90"/>
        </w:rPr>
        <w:t> </w:t>
      </w:r>
      <w:r>
        <w:rPr>
          <w:w w:val="90"/>
        </w:rPr>
        <w:t>all</w:t>
      </w:r>
      <w:r>
        <w:rPr>
          <w:spacing w:val="-5"/>
          <w:w w:val="90"/>
        </w:rPr>
        <w:t> </w:t>
      </w:r>
      <w:r>
        <w:rPr>
          <w:w w:val="90"/>
        </w:rPr>
        <w:t>other</w:t>
      </w:r>
      <w:r>
        <w:rPr>
          <w:spacing w:val="-5"/>
          <w:w w:val="90"/>
        </w:rPr>
        <w:t> </w:t>
      </w:r>
      <w:r>
        <w:rPr>
          <w:w w:val="90"/>
        </w:rPr>
        <w:t>data</w:t>
      </w:r>
      <w:r>
        <w:rPr>
          <w:spacing w:val="-5"/>
          <w:w w:val="90"/>
        </w:rPr>
        <w:t> </w:t>
      </w:r>
      <w:r>
        <w:rPr>
          <w:w w:val="90"/>
        </w:rPr>
        <w:t>types.</w:t>
      </w:r>
      <w:r>
        <w:rPr>
          <w:spacing w:val="-5"/>
          <w:w w:val="90"/>
        </w:rPr>
        <w:t> </w:t>
      </w:r>
      <w:r>
        <w:rPr>
          <w:w w:val="90"/>
        </w:rPr>
        <w:t>We</w:t>
      </w:r>
      <w:r>
        <w:rPr>
          <w:spacing w:val="-5"/>
          <w:w w:val="90"/>
        </w:rPr>
        <w:t> </w:t>
      </w:r>
      <w:r>
        <w:rPr>
          <w:w w:val="90"/>
        </w:rPr>
        <w:t>can</w:t>
      </w:r>
      <w:r>
        <w:rPr>
          <w:spacing w:val="-5"/>
          <w:w w:val="90"/>
        </w:rPr>
        <w:t> </w:t>
      </w:r>
      <w:r>
        <w:rPr>
          <w:w w:val="90"/>
        </w:rPr>
        <w:t>easil</w:t>
      </w:r>
      <w:r>
        <w:rPr>
          <w:w w:val="90"/>
        </w:rPr>
        <w:t>y</w:t>
      </w:r>
      <w:r>
        <w:rPr>
          <w:w w:val="90"/>
        </w:rPr>
        <w:t> manipulate/access</w:t>
      </w:r>
      <w:r>
        <w:rPr>
          <w:spacing w:val="-7"/>
          <w:w w:val="90"/>
        </w:rPr>
        <w:t> </w:t>
      </w:r>
      <w:r>
        <w:rPr>
          <w:w w:val="90"/>
        </w:rPr>
        <w:t>the</w:t>
      </w:r>
      <w:r>
        <w:rPr>
          <w:spacing w:val="-7"/>
          <w:w w:val="90"/>
        </w:rPr>
        <w:t> </w:t>
      </w:r>
      <w:r>
        <w:rPr>
          <w:w w:val="90"/>
        </w:rPr>
        <w:t>data</w:t>
      </w:r>
      <w:r>
        <w:rPr>
          <w:spacing w:val="-7"/>
          <w:w w:val="90"/>
        </w:rPr>
        <w:t> </w:t>
      </w:r>
      <w:r>
        <w:rPr>
          <w:w w:val="90"/>
        </w:rPr>
        <w:t>allocated</w:t>
      </w:r>
      <w:r>
        <w:rPr>
          <w:spacing w:val="-7"/>
          <w:w w:val="90"/>
        </w:rPr>
        <w:t> </w:t>
      </w:r>
      <w:r>
        <w:rPr>
          <w:w w:val="90"/>
        </w:rPr>
        <w:t>to</w:t>
      </w:r>
      <w:r>
        <w:rPr>
          <w:spacing w:val="-7"/>
          <w:w w:val="90"/>
        </w:rPr>
        <w:t> </w:t>
      </w:r>
      <w:r>
        <w:rPr>
          <w:w w:val="90"/>
        </w:rPr>
        <w:t>a</w:t>
      </w:r>
      <w:r>
        <w:rPr>
          <w:spacing w:val="-7"/>
          <w:w w:val="90"/>
        </w:rPr>
        <w:t> </w:t>
      </w:r>
      <w:r>
        <w:rPr>
          <w:w w:val="90"/>
        </w:rPr>
        <w:t>struct</w:t>
      </w:r>
      <w:r>
        <w:rPr>
          <w:spacing w:val="-7"/>
          <w:w w:val="90"/>
        </w:rPr>
        <w:t> </w:t>
      </w:r>
      <w:r>
        <w:rPr>
          <w:w w:val="90"/>
        </w:rPr>
        <w:t>by</w:t>
      </w:r>
      <w:r>
        <w:rPr>
          <w:spacing w:val="-7"/>
          <w:w w:val="90"/>
        </w:rPr>
        <w:t> </w:t>
      </w:r>
      <w:r>
        <w:rPr>
          <w:w w:val="90"/>
        </w:rPr>
        <w:t>utilizing</w:t>
      </w:r>
      <w:r>
        <w:rPr>
          <w:spacing w:val="-7"/>
          <w:w w:val="90"/>
        </w:rPr>
        <w:t> </w:t>
      </w:r>
      <w:r>
        <w:rPr>
          <w:w w:val="90"/>
        </w:rPr>
        <w:t>a</w:t>
      </w:r>
      <w:r>
        <w:rPr>
          <w:spacing w:val="-7"/>
          <w:w w:val="90"/>
        </w:rPr>
        <w:t> </w:t>
      </w:r>
      <w:r>
        <w:rPr>
          <w:w w:val="90"/>
        </w:rPr>
        <w:t>reference</w:t>
      </w:r>
      <w:r>
        <w:rPr>
          <w:spacing w:val="-7"/>
          <w:w w:val="90"/>
        </w:rPr>
        <w:t> </w:t>
      </w:r>
      <w:r>
        <w:rPr>
          <w:w w:val="90"/>
        </w:rPr>
        <w:t>to</w:t>
      </w:r>
      <w:r>
        <w:rPr>
          <w:spacing w:val="-7"/>
          <w:w w:val="90"/>
        </w:rPr>
        <w:t> </w:t>
      </w:r>
      <w:r>
        <w:rPr>
          <w:w w:val="90"/>
        </w:rPr>
        <w:t>a</w:t>
      </w:r>
      <w:r>
        <w:rPr>
          <w:w w:val="90"/>
        </w:rPr>
        <w:t> struct.</w:t>
      </w:r>
      <w:r>
        <w:rPr>
          <w:spacing w:val="-1"/>
          <w:w w:val="90"/>
        </w:rPr>
        <w:t> </w:t>
      </w:r>
      <w:r>
        <w:rPr>
          <w:w w:val="90"/>
        </w:rPr>
        <w:t>In</w:t>
      </w:r>
      <w:r>
        <w:rPr>
          <w:spacing w:val="-1"/>
          <w:w w:val="90"/>
        </w:rPr>
        <w:t> </w:t>
      </w:r>
      <w:r>
        <w:rPr>
          <w:w w:val="90"/>
        </w:rPr>
        <w:t>GoLang,</w:t>
      </w:r>
      <w:r>
        <w:rPr>
          <w:spacing w:val="-1"/>
          <w:w w:val="90"/>
        </w:rPr>
        <w:t> </w:t>
      </w:r>
      <w:r>
        <w:rPr>
          <w:w w:val="90"/>
        </w:rPr>
        <w:t>we</w:t>
      </w:r>
      <w:r>
        <w:rPr>
          <w:spacing w:val="-1"/>
          <w:w w:val="90"/>
        </w:rPr>
        <w:t> </w:t>
      </w:r>
      <w:r>
        <w:rPr>
          <w:w w:val="90"/>
        </w:rPr>
        <w:t>may</w:t>
      </w:r>
      <w:r>
        <w:rPr>
          <w:spacing w:val="-1"/>
          <w:w w:val="90"/>
        </w:rPr>
        <w:t> </w:t>
      </w:r>
      <w:r>
        <w:rPr>
          <w:w w:val="90"/>
        </w:rPr>
        <w:t>create</w:t>
      </w:r>
      <w:r>
        <w:rPr>
          <w:spacing w:val="-1"/>
          <w:w w:val="90"/>
        </w:rPr>
        <w:t> </w:t>
      </w:r>
      <w:r>
        <w:rPr>
          <w:w w:val="90"/>
        </w:rPr>
        <w:t>Struct</w:t>
      </w:r>
      <w:r>
        <w:rPr>
          <w:spacing w:val="-1"/>
          <w:w w:val="90"/>
        </w:rPr>
        <w:t> </w:t>
      </w:r>
      <w:r>
        <w:rPr>
          <w:w w:val="90"/>
        </w:rPr>
        <w:t>using</w:t>
      </w:r>
      <w:r>
        <w:rPr>
          <w:spacing w:val="-1"/>
          <w:w w:val="90"/>
        </w:rPr>
        <w:t> </w:t>
      </w:r>
      <w:r>
        <w:rPr>
          <w:w w:val="90"/>
        </w:rPr>
        <w:t>the</w:t>
      </w:r>
      <w:r>
        <w:rPr>
          <w:spacing w:val="-1"/>
          <w:w w:val="90"/>
        </w:rPr>
        <w:t> </w:t>
      </w:r>
      <w:r>
        <w:rPr>
          <w:w w:val="90"/>
        </w:rPr>
        <w:t>new</w:t>
      </w:r>
      <w:r>
        <w:rPr>
          <w:spacing w:val="-1"/>
          <w:w w:val="90"/>
        </w:rPr>
        <w:t> </w:t>
      </w:r>
      <w:r>
        <w:rPr>
          <w:w w:val="90"/>
        </w:rPr>
        <w:t>keyword</w:t>
      </w:r>
      <w:r>
        <w:rPr>
          <w:spacing w:val="-1"/>
          <w:w w:val="90"/>
        </w:rPr>
        <w:t> </w:t>
      </w:r>
      <w:r>
        <w:rPr>
          <w:w w:val="90"/>
        </w:rPr>
        <w:t>as</w:t>
      </w:r>
      <w:r>
        <w:rPr>
          <w:spacing w:val="-1"/>
          <w:w w:val="90"/>
        </w:rPr>
        <w:t> </w:t>
      </w:r>
      <w:r>
        <w:rPr>
          <w:w w:val="90"/>
        </w:rPr>
        <w:t>well</w:t>
      </w:r>
      <w:r>
        <w:rPr>
          <w:spacing w:val="-1"/>
          <w:w w:val="90"/>
        </w:rPr>
        <w:t> </w:t>
      </w:r>
      <w:r>
        <w:rPr>
          <w:w w:val="90"/>
        </w:rPr>
        <w:t>a</w:t>
      </w:r>
      <w:r>
        <w:rPr>
          <w:w w:val="90"/>
        </w:rPr>
        <w:t>s</w:t>
      </w:r>
      <w:r>
        <w:rPr>
          <w:w w:val="90"/>
        </w:rPr>
        <w:t> </w:t>
      </w:r>
      <w:r>
        <w:rPr>
          <w:spacing w:val="-4"/>
        </w:rPr>
        <w:t>the</w:t>
      </w:r>
      <w:r>
        <w:rPr>
          <w:spacing w:val="-10"/>
        </w:rPr>
        <w:t> </w:t>
      </w:r>
      <w:r>
        <w:rPr>
          <w:spacing w:val="-4"/>
        </w:rPr>
        <w:t>Pointer</w:t>
      </w:r>
      <w:r>
        <w:rPr>
          <w:spacing w:val="-10"/>
        </w:rPr>
        <w:t> </w:t>
      </w:r>
      <w:r>
        <w:rPr>
          <w:spacing w:val="-4"/>
        </w:rPr>
        <w:t>Address</w:t>
      </w:r>
      <w:r>
        <w:rPr>
          <w:spacing w:val="-10"/>
        </w:rPr>
        <w:t> </w:t>
      </w:r>
      <w:r>
        <w:rPr>
          <w:spacing w:val="-4"/>
        </w:rPr>
        <w:t>Operator.</w:t>
      </w:r>
    </w:p>
    <w:p>
      <w:pPr>
        <w:pStyle w:val="BodyText"/>
        <w:spacing w:before="27"/>
      </w:pPr>
    </w:p>
    <w:p>
      <w:pPr>
        <w:pStyle w:val="BodyText"/>
        <w:spacing w:line="225" w:lineRule="auto"/>
        <w:ind w:left="418"/>
      </w:pPr>
      <w:r>
        <w:rPr>
          <w:b/>
          <w:w w:val="90"/>
        </w:rPr>
        <w:t>Example: </w:t>
      </w:r>
      <w:r>
        <w:rPr>
          <w:w w:val="90"/>
        </w:rPr>
        <w:t>In this case, we can see that we are instantiating a Struct wit</w:t>
      </w:r>
      <w:r>
        <w:rPr>
          <w:w w:val="90"/>
        </w:rPr>
        <w:t>h</w:t>
      </w:r>
      <w:r>
        <w:rPr>
          <w:w w:val="90"/>
        </w:rPr>
        <w:t> </w:t>
      </w:r>
      <w:r>
        <w:rPr/>
        <w:t>the</w:t>
      </w:r>
      <w:r>
        <w:rPr>
          <w:spacing w:val="-14"/>
        </w:rPr>
        <w:t> </w:t>
      </w:r>
      <w:r>
        <w:rPr/>
        <w:t>new</w:t>
      </w:r>
      <w:r>
        <w:rPr>
          <w:spacing w:val="-14"/>
        </w:rPr>
        <w:t> </w:t>
      </w:r>
      <w:r>
        <w:rPr/>
        <w:t>keyword.</w:t>
      </w:r>
    </w:p>
    <w:p>
      <w:pPr>
        <w:spacing w:before="282"/>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Program</w:t>
      </w:r>
      <w:r>
        <w:rPr>
          <w:rFonts w:ascii="Courier New"/>
          <w:spacing w:val="-6"/>
          <w:sz w:val="20"/>
        </w:rPr>
        <w:t> </w:t>
      </w:r>
      <w:r>
        <w:rPr>
          <w:rFonts w:ascii="Courier New"/>
          <w:sz w:val="20"/>
        </w:rPr>
        <w:t>to</w:t>
      </w:r>
      <w:r>
        <w:rPr>
          <w:rFonts w:ascii="Courier New"/>
          <w:spacing w:val="-6"/>
          <w:sz w:val="20"/>
        </w:rPr>
        <w:t> </w:t>
      </w:r>
      <w:r>
        <w:rPr>
          <w:rFonts w:ascii="Courier New"/>
          <w:sz w:val="20"/>
        </w:rPr>
        <w:t>show</w:t>
      </w:r>
      <w:r>
        <w:rPr>
          <w:rFonts w:ascii="Courier New"/>
          <w:spacing w:val="-7"/>
          <w:sz w:val="20"/>
        </w:rPr>
        <w:t> </w:t>
      </w:r>
      <w:r>
        <w:rPr>
          <w:rFonts w:ascii="Courier New"/>
          <w:sz w:val="20"/>
        </w:rPr>
        <w:t>how</w:t>
      </w:r>
      <w:r>
        <w:rPr>
          <w:rFonts w:ascii="Courier New"/>
          <w:spacing w:val="-6"/>
          <w:sz w:val="20"/>
        </w:rPr>
        <w:t> </w:t>
      </w:r>
      <w:r>
        <w:rPr>
          <w:rFonts w:ascii="Courier New"/>
          <w:sz w:val="20"/>
        </w:rPr>
        <w:t>to</w:t>
      </w:r>
      <w:r>
        <w:rPr>
          <w:rFonts w:ascii="Courier New"/>
          <w:spacing w:val="-6"/>
          <w:sz w:val="20"/>
        </w:rPr>
        <w:t> </w:t>
      </w:r>
      <w:r>
        <w:rPr>
          <w:rFonts w:ascii="Courier New"/>
          <w:sz w:val="20"/>
        </w:rPr>
        <w:t>instantiate</w:t>
      </w:r>
      <w:r>
        <w:rPr>
          <w:rFonts w:ascii="Courier New"/>
          <w:spacing w:val="-7"/>
          <w:sz w:val="20"/>
        </w:rPr>
        <w:t> </w:t>
      </w:r>
      <w:r>
        <w:rPr>
          <w:rFonts w:ascii="Courier New"/>
          <w:spacing w:val="-2"/>
          <w:sz w:val="20"/>
        </w:rPr>
        <w:t>Struct</w:t>
      </w:r>
    </w:p>
    <w:p>
      <w:pPr>
        <w:spacing w:line="268" w:lineRule="auto" w:before="28"/>
        <w:ind w:left="418" w:right="3509" w:firstLine="0"/>
        <w:jc w:val="left"/>
        <w:rPr>
          <w:rFonts w:ascii="Courier New"/>
          <w:sz w:val="20"/>
        </w:rPr>
      </w:pPr>
      <w:r>
        <w:rPr>
          <w:rFonts w:ascii="Courier New"/>
          <w:sz w:val="20"/>
        </w:rPr>
        <w:t>//</w:t>
      </w:r>
      <w:r>
        <w:rPr>
          <w:rFonts w:ascii="Courier New"/>
          <w:spacing w:val="-9"/>
          <w:sz w:val="20"/>
        </w:rPr>
        <w:t> </w:t>
      </w:r>
      <w:r>
        <w:rPr>
          <w:rFonts w:ascii="Courier New"/>
          <w:sz w:val="20"/>
        </w:rPr>
        <w:t>using</w:t>
      </w:r>
      <w:r>
        <w:rPr>
          <w:rFonts w:ascii="Courier New"/>
          <w:spacing w:val="-9"/>
          <w:sz w:val="20"/>
        </w:rPr>
        <w:t> </w:t>
      </w:r>
      <w:r>
        <w:rPr>
          <w:rFonts w:ascii="Courier New"/>
          <w:sz w:val="20"/>
        </w:rPr>
        <w:t>a</w:t>
      </w:r>
      <w:r>
        <w:rPr>
          <w:rFonts w:ascii="Courier New"/>
          <w:spacing w:val="-9"/>
          <w:sz w:val="20"/>
        </w:rPr>
        <w:t> </w:t>
      </w:r>
      <w:r>
        <w:rPr>
          <w:rFonts w:ascii="Courier New"/>
          <w:sz w:val="20"/>
        </w:rPr>
        <w:t>new</w:t>
      </w:r>
      <w:r>
        <w:rPr>
          <w:rFonts w:ascii="Courier New"/>
          <w:spacing w:val="-9"/>
          <w:sz w:val="20"/>
        </w:rPr>
        <w:t> </w:t>
      </w:r>
      <w:r>
        <w:rPr>
          <w:rFonts w:ascii="Courier New"/>
          <w:sz w:val="20"/>
        </w:rPr>
        <w:t>keywor</w:t>
      </w:r>
      <w:r>
        <w:rPr>
          <w:rFonts w:ascii="Courier New"/>
          <w:sz w:val="20"/>
        </w:rPr>
        <w:t>d</w:t>
      </w:r>
      <w:r>
        <w:rPr>
          <w:rFonts w:ascii="Courier New"/>
          <w:sz w:val="20"/>
        </w:rPr>
        <w:t> package main</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418" w:right="0" w:firstLine="0"/>
        <w:jc w:val="left"/>
        <w:rPr>
          <w:rFonts w:ascii="Courier New"/>
          <w:sz w:val="20"/>
        </w:rPr>
      </w:pPr>
      <w:bookmarkStart w:name="_bookmark236" w:id="379"/>
      <w:bookmarkEnd w:id="379"/>
      <w:r>
        <w:rPr/>
      </w:r>
      <w:r>
        <w:rPr>
          <w:rFonts w:ascii="Courier New"/>
          <w:sz w:val="20"/>
        </w:rPr>
        <w:t>import</w:t>
      </w:r>
      <w:r>
        <w:rPr>
          <w:rFonts w:ascii="Courier New"/>
          <w:spacing w:val="-9"/>
          <w:sz w:val="20"/>
        </w:rPr>
        <w:t> </w:t>
      </w:r>
      <w:r>
        <w:rPr>
          <w:rFonts w:ascii="Courier New"/>
          <w:spacing w:val="-2"/>
          <w:sz w:val="20"/>
        </w:rPr>
        <w:t>"fmt"</w:t>
      </w:r>
    </w:p>
    <w:p>
      <w:pPr>
        <w:tabs>
          <w:tab w:pos="1737" w:val="left" w:leader="none"/>
        </w:tabs>
        <w:spacing w:line="268" w:lineRule="auto" w:before="26"/>
        <w:ind w:left="898" w:right="4400" w:hanging="480"/>
        <w:jc w:val="left"/>
        <w:rPr>
          <w:rFonts w:ascii="Courier New"/>
          <w:sz w:val="20"/>
        </w:rPr>
      </w:pPr>
      <w:r>
        <w:rPr>
          <w:rFonts w:ascii="Courier New"/>
          <w:sz w:val="20"/>
        </w:rPr>
        <w:t>type</w:t>
      </w:r>
      <w:r>
        <w:rPr>
          <w:rFonts w:ascii="Courier New"/>
          <w:spacing w:val="-11"/>
          <w:sz w:val="20"/>
        </w:rPr>
        <w:t> </w:t>
      </w:r>
      <w:r>
        <w:rPr>
          <w:rFonts w:ascii="Courier New"/>
          <w:sz w:val="20"/>
        </w:rPr>
        <w:t>emp</w:t>
      </w:r>
      <w:r>
        <w:rPr>
          <w:rFonts w:ascii="Courier New"/>
          <w:spacing w:val="-11"/>
          <w:sz w:val="20"/>
        </w:rPr>
        <w:t> </w:t>
      </w:r>
      <w:r>
        <w:rPr>
          <w:rFonts w:ascii="Courier New"/>
          <w:sz w:val="20"/>
        </w:rPr>
        <w:t>struct</w:t>
      </w:r>
      <w:r>
        <w:rPr>
          <w:rFonts w:ascii="Courier New"/>
          <w:spacing w:val="-11"/>
          <w:sz w:val="20"/>
        </w:rPr>
        <w:t> </w:t>
      </w:r>
      <w:r>
        <w:rPr>
          <w:rFonts w:ascii="Courier New"/>
          <w:sz w:val="20"/>
        </w:rPr>
        <w:t>{</w:t>
      </w:r>
      <w:r>
        <w:rPr>
          <w:rFonts w:ascii="Courier New"/>
          <w:sz w:val="20"/>
        </w:rPr>
        <w:t> </w:t>
      </w:r>
      <w:r>
        <w:rPr>
          <w:rFonts w:ascii="Courier New"/>
          <w:spacing w:val="-4"/>
          <w:sz w:val="20"/>
        </w:rPr>
        <w:t>name</w:t>
      </w:r>
      <w:r>
        <w:rPr>
          <w:rFonts w:ascii="Courier New"/>
          <w:sz w:val="20"/>
        </w:rPr>
        <w:tab/>
      </w:r>
      <w:r>
        <w:rPr>
          <w:rFonts w:ascii="Courier New"/>
          <w:spacing w:val="-2"/>
          <w:sz w:val="20"/>
        </w:rPr>
        <w:t>strin</w:t>
      </w:r>
      <w:r>
        <w:rPr>
          <w:rFonts w:ascii="Courier New"/>
          <w:spacing w:val="-2"/>
          <w:sz w:val="20"/>
        </w:rPr>
        <w:t>g</w:t>
      </w:r>
      <w:r>
        <w:rPr>
          <w:rFonts w:ascii="Courier New"/>
          <w:spacing w:val="-2"/>
          <w:sz w:val="20"/>
        </w:rPr>
        <w:t> </w:t>
      </w:r>
      <w:r>
        <w:rPr>
          <w:rFonts w:ascii="Courier New"/>
          <w:sz w:val="20"/>
        </w:rPr>
        <w:t>empid</w:t>
      </w:r>
      <w:r>
        <w:rPr>
          <w:rFonts w:ascii="Courier New"/>
          <w:spacing w:val="40"/>
          <w:sz w:val="20"/>
        </w:rPr>
        <w:t> </w:t>
      </w:r>
      <w:r>
        <w:rPr>
          <w:rFonts w:ascii="Courier New"/>
          <w:sz w:val="20"/>
        </w:rPr>
        <w:t>int</w:t>
      </w:r>
      <w:r>
        <w:rPr>
          <w:rFonts w:ascii="Courier New"/>
          <w:sz w:val="20"/>
        </w:rPr>
        <w:t> salary int</w:t>
      </w:r>
    </w:p>
    <w:p>
      <w:pPr>
        <w:spacing w:before="5"/>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8"/>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emp1</w:t>
      </w:r>
      <w:r>
        <w:rPr>
          <w:rFonts w:ascii="Courier New"/>
          <w:spacing w:val="-5"/>
          <w:sz w:val="20"/>
        </w:rPr>
        <w:t> </w:t>
      </w:r>
      <w:r>
        <w:rPr>
          <w:rFonts w:ascii="Courier New"/>
          <w:sz w:val="20"/>
        </w:rPr>
        <w:t>is</w:t>
      </w:r>
      <w:r>
        <w:rPr>
          <w:rFonts w:ascii="Courier New"/>
          <w:spacing w:val="-5"/>
          <w:sz w:val="20"/>
        </w:rPr>
        <w:t> </w:t>
      </w:r>
      <w:r>
        <w:rPr>
          <w:rFonts w:ascii="Courier New"/>
          <w:sz w:val="20"/>
        </w:rPr>
        <w:t>a</w:t>
      </w:r>
      <w:r>
        <w:rPr>
          <w:rFonts w:ascii="Courier New"/>
          <w:spacing w:val="-5"/>
          <w:sz w:val="20"/>
        </w:rPr>
        <w:t> </w:t>
      </w:r>
      <w:r>
        <w:rPr>
          <w:rFonts w:ascii="Courier New"/>
          <w:sz w:val="20"/>
        </w:rPr>
        <w:t>pointer</w:t>
      </w:r>
      <w:r>
        <w:rPr>
          <w:rFonts w:ascii="Courier New"/>
          <w:spacing w:val="-5"/>
          <w:sz w:val="20"/>
        </w:rPr>
        <w:t> </w:t>
      </w:r>
      <w:r>
        <w:rPr>
          <w:rFonts w:ascii="Courier New"/>
          <w:sz w:val="20"/>
        </w:rPr>
        <w:t>to</w:t>
      </w:r>
      <w:r>
        <w:rPr>
          <w:rFonts w:ascii="Courier New"/>
          <w:spacing w:val="-5"/>
          <w:sz w:val="20"/>
        </w:rPr>
        <w:t> </w:t>
      </w:r>
      <w:r>
        <w:rPr>
          <w:rFonts w:ascii="Courier New"/>
          <w:sz w:val="20"/>
        </w:rPr>
        <w:t>an</w:t>
      </w:r>
      <w:r>
        <w:rPr>
          <w:rFonts w:ascii="Courier New"/>
          <w:spacing w:val="-5"/>
          <w:sz w:val="20"/>
        </w:rPr>
        <w:t> </w:t>
      </w:r>
      <w:r>
        <w:rPr>
          <w:rFonts w:ascii="Courier New"/>
          <w:sz w:val="20"/>
        </w:rPr>
        <w:t>instance</w:t>
      </w:r>
      <w:r>
        <w:rPr>
          <w:rFonts w:ascii="Courier New"/>
          <w:spacing w:val="-5"/>
          <w:sz w:val="20"/>
        </w:rPr>
        <w:t> </w:t>
      </w:r>
      <w:r>
        <w:rPr>
          <w:rFonts w:ascii="Courier New"/>
          <w:sz w:val="20"/>
        </w:rPr>
        <w:t>of</w:t>
      </w:r>
      <w:r>
        <w:rPr>
          <w:rFonts w:ascii="Courier New"/>
          <w:spacing w:val="-5"/>
          <w:sz w:val="20"/>
        </w:rPr>
        <w:t> emp</w:t>
      </w:r>
    </w:p>
    <w:p>
      <w:pPr>
        <w:spacing w:line="268" w:lineRule="auto" w:before="28"/>
        <w:ind w:left="898" w:right="3022" w:firstLine="0"/>
        <w:jc w:val="left"/>
        <w:rPr>
          <w:rFonts w:ascii="Courier New"/>
          <w:sz w:val="20"/>
        </w:rPr>
      </w:pPr>
      <w:r>
        <w:rPr>
          <w:rFonts w:ascii="Courier New"/>
          <w:sz w:val="20"/>
        </w:rPr>
        <w:t>//</w:t>
      </w:r>
      <w:r>
        <w:rPr>
          <w:rFonts w:ascii="Courier New"/>
          <w:spacing w:val="-9"/>
          <w:sz w:val="20"/>
        </w:rPr>
        <w:t> </w:t>
      </w:r>
      <w:r>
        <w:rPr>
          <w:rFonts w:ascii="Courier New"/>
          <w:sz w:val="20"/>
        </w:rPr>
        <w:t>using</w:t>
      </w:r>
      <w:r>
        <w:rPr>
          <w:rFonts w:ascii="Courier New"/>
          <w:spacing w:val="-9"/>
          <w:sz w:val="20"/>
        </w:rPr>
        <w:t> </w:t>
      </w:r>
      <w:r>
        <w:rPr>
          <w:rFonts w:ascii="Courier New"/>
          <w:sz w:val="20"/>
        </w:rPr>
        <w:t>the</w:t>
      </w:r>
      <w:r>
        <w:rPr>
          <w:rFonts w:ascii="Courier New"/>
          <w:spacing w:val="-9"/>
          <w:sz w:val="20"/>
        </w:rPr>
        <w:t> </w:t>
      </w:r>
      <w:r>
        <w:rPr>
          <w:rFonts w:ascii="Courier New"/>
          <w:sz w:val="20"/>
        </w:rPr>
        <w:t>new</w:t>
      </w:r>
      <w:r>
        <w:rPr>
          <w:rFonts w:ascii="Courier New"/>
          <w:spacing w:val="-9"/>
          <w:sz w:val="20"/>
        </w:rPr>
        <w:t> </w:t>
      </w:r>
      <w:r>
        <w:rPr>
          <w:rFonts w:ascii="Courier New"/>
          <w:sz w:val="20"/>
        </w:rPr>
        <w:t>keywor</w:t>
      </w:r>
      <w:r>
        <w:rPr>
          <w:rFonts w:ascii="Courier New"/>
          <w:sz w:val="20"/>
        </w:rPr>
        <w:t>d</w:t>
      </w:r>
      <w:r>
        <w:rPr>
          <w:rFonts w:ascii="Courier New"/>
          <w:sz w:val="20"/>
        </w:rPr>
        <w:t> emp1 := </w:t>
      </w:r>
      <w:r>
        <w:rPr>
          <w:rFonts w:ascii="Courier New"/>
          <w:sz w:val="20"/>
        </w:rPr>
        <w:t>new(emp)</w:t>
      </w:r>
      <w:r>
        <w:rPr>
          <w:rFonts w:ascii="Courier New"/>
          <w:sz w:val="20"/>
        </w:rPr>
        <w:t> emp1.name = </w:t>
      </w:r>
      <w:r>
        <w:rPr>
          <w:rFonts w:ascii="Courier New"/>
          <w:sz w:val="20"/>
        </w:rPr>
        <w:t>"ABC"</w:t>
      </w:r>
      <w:r>
        <w:rPr>
          <w:rFonts w:ascii="Courier New"/>
          <w:sz w:val="20"/>
        </w:rPr>
        <w:t> emp1.empid = 2325</w:t>
      </w:r>
    </w:p>
    <w:p>
      <w:pPr>
        <w:spacing w:line="268" w:lineRule="auto" w:before="4"/>
        <w:ind w:left="898" w:right="3509" w:firstLine="0"/>
        <w:jc w:val="left"/>
        <w:rPr>
          <w:rFonts w:ascii="Courier New"/>
          <w:sz w:val="20"/>
        </w:rPr>
      </w:pPr>
      <w:r>
        <w:rPr>
          <w:rFonts w:ascii="Courier New"/>
          <w:sz w:val="20"/>
        </w:rPr>
        <w:t>emp1.salary</w:t>
      </w:r>
      <w:r>
        <w:rPr>
          <w:rFonts w:ascii="Courier New"/>
          <w:spacing w:val="-17"/>
          <w:sz w:val="20"/>
        </w:rPr>
        <w:t> </w:t>
      </w:r>
      <w:r>
        <w:rPr>
          <w:rFonts w:ascii="Courier New"/>
          <w:sz w:val="20"/>
        </w:rPr>
        <w:t>=</w:t>
      </w:r>
      <w:r>
        <w:rPr>
          <w:rFonts w:ascii="Courier New"/>
          <w:spacing w:val="-17"/>
          <w:sz w:val="20"/>
        </w:rPr>
        <w:t> </w:t>
      </w:r>
      <w:r>
        <w:rPr>
          <w:rFonts w:ascii="Courier New"/>
          <w:sz w:val="20"/>
        </w:rPr>
        <w:t>3700</w:t>
      </w:r>
      <w:r>
        <w:rPr>
          <w:rFonts w:ascii="Courier New"/>
          <w:sz w:val="20"/>
        </w:rPr>
        <w:t>0</w:t>
      </w:r>
      <w:r>
        <w:rPr>
          <w:rFonts w:ascii="Courier New"/>
          <w:sz w:val="20"/>
        </w:rPr>
        <w:t> </w:t>
      </w:r>
      <w:r>
        <w:rPr>
          <w:rFonts w:ascii="Courier New"/>
          <w:spacing w:val="-2"/>
          <w:sz w:val="20"/>
        </w:rPr>
        <w:t>fmt.Println(emp1)</w:t>
      </w:r>
    </w:p>
    <w:p>
      <w:pPr>
        <w:spacing w:line="268" w:lineRule="auto" w:before="1"/>
        <w:ind w:left="898" w:right="2360" w:firstLine="0"/>
        <w:jc w:val="left"/>
        <w:rPr>
          <w:rFonts w:ascii="Courier New"/>
          <w:sz w:val="20"/>
        </w:rPr>
      </w:pPr>
      <w:r>
        <w:rPr>
          <w:rFonts w:ascii="Courier New"/>
          <w:sz w:val="20"/>
        </w:rPr>
        <w:t>//</w:t>
      </w:r>
      <w:r>
        <w:rPr>
          <w:rFonts w:ascii="Courier New"/>
          <w:spacing w:val="-6"/>
          <w:sz w:val="20"/>
        </w:rPr>
        <w:t> </w:t>
      </w:r>
      <w:r>
        <w:rPr>
          <w:rFonts w:ascii="Courier New"/>
          <w:sz w:val="20"/>
        </w:rPr>
        <w:t>emp2</w:t>
      </w:r>
      <w:r>
        <w:rPr>
          <w:rFonts w:ascii="Courier New"/>
          <w:spacing w:val="-6"/>
          <w:sz w:val="20"/>
        </w:rPr>
        <w:t> </w:t>
      </w:r>
      <w:r>
        <w:rPr>
          <w:rFonts w:ascii="Courier New"/>
          <w:sz w:val="20"/>
        </w:rPr>
        <w:t>is</w:t>
      </w:r>
      <w:r>
        <w:rPr>
          <w:rFonts w:ascii="Courier New"/>
          <w:spacing w:val="-6"/>
          <w:sz w:val="20"/>
        </w:rPr>
        <w:t> </w:t>
      </w:r>
      <w:r>
        <w:rPr>
          <w:rFonts w:ascii="Courier New"/>
          <w:sz w:val="20"/>
        </w:rPr>
        <w:t>an</w:t>
      </w:r>
      <w:r>
        <w:rPr>
          <w:rFonts w:ascii="Courier New"/>
          <w:spacing w:val="-6"/>
          <w:sz w:val="20"/>
        </w:rPr>
        <w:t> </w:t>
      </w:r>
      <w:r>
        <w:rPr>
          <w:rFonts w:ascii="Courier New"/>
          <w:sz w:val="20"/>
        </w:rPr>
        <w:t>instance</w:t>
      </w:r>
      <w:r>
        <w:rPr>
          <w:rFonts w:ascii="Courier New"/>
          <w:spacing w:val="-6"/>
          <w:sz w:val="20"/>
        </w:rPr>
        <w:t> </w:t>
      </w:r>
      <w:r>
        <w:rPr>
          <w:rFonts w:ascii="Courier New"/>
          <w:sz w:val="20"/>
        </w:rPr>
        <w:t>of</w:t>
      </w:r>
      <w:r>
        <w:rPr>
          <w:rFonts w:ascii="Courier New"/>
          <w:spacing w:val="-6"/>
          <w:sz w:val="20"/>
        </w:rPr>
        <w:t> </w:t>
      </w:r>
      <w:r>
        <w:rPr>
          <w:rFonts w:ascii="Courier New"/>
          <w:sz w:val="20"/>
        </w:rPr>
        <w:t>em</w:t>
      </w:r>
      <w:r>
        <w:rPr>
          <w:rFonts w:ascii="Courier New"/>
          <w:sz w:val="20"/>
        </w:rPr>
        <w:t>p</w:t>
      </w:r>
      <w:r>
        <w:rPr>
          <w:rFonts w:ascii="Courier New"/>
          <w:sz w:val="20"/>
        </w:rPr>
        <w:t> var emp2 = new(emp)</w:t>
      </w:r>
    </w:p>
    <w:p>
      <w:pPr>
        <w:spacing w:line="268" w:lineRule="auto" w:before="0"/>
        <w:ind w:left="898" w:right="3509" w:firstLine="0"/>
        <w:jc w:val="left"/>
        <w:rPr>
          <w:rFonts w:ascii="Courier New"/>
          <w:sz w:val="20"/>
        </w:rPr>
      </w:pPr>
      <w:r>
        <w:rPr>
          <w:rFonts w:ascii="Courier New"/>
          <w:sz w:val="20"/>
        </w:rPr>
        <w:t>emp2.name = </w:t>
      </w:r>
      <w:r>
        <w:rPr>
          <w:rFonts w:ascii="Courier New"/>
          <w:sz w:val="20"/>
        </w:rPr>
        <w:t>"XYZ"</w:t>
      </w:r>
      <w:r>
        <w:rPr>
          <w:rFonts w:ascii="Courier New"/>
          <w:sz w:val="20"/>
        </w:rPr>
        <w:t> emp2.salary</w:t>
      </w:r>
      <w:r>
        <w:rPr>
          <w:rFonts w:ascii="Courier New"/>
          <w:spacing w:val="-17"/>
          <w:sz w:val="20"/>
        </w:rPr>
        <w:t> </w:t>
      </w:r>
      <w:r>
        <w:rPr>
          <w:rFonts w:ascii="Courier New"/>
          <w:sz w:val="20"/>
        </w:rPr>
        <w:t>=</w:t>
      </w:r>
      <w:r>
        <w:rPr>
          <w:rFonts w:ascii="Courier New"/>
          <w:spacing w:val="-17"/>
          <w:sz w:val="20"/>
        </w:rPr>
        <w:t> </w:t>
      </w:r>
      <w:r>
        <w:rPr>
          <w:rFonts w:ascii="Courier New"/>
          <w:sz w:val="20"/>
        </w:rPr>
        <w:t>4000</w:t>
      </w:r>
      <w:r>
        <w:rPr>
          <w:rFonts w:ascii="Courier New"/>
          <w:sz w:val="20"/>
        </w:rPr>
        <w:t>0</w:t>
      </w:r>
      <w:r>
        <w:rPr>
          <w:rFonts w:ascii="Courier New"/>
          <w:sz w:val="20"/>
        </w:rPr>
        <w:t> </w:t>
      </w:r>
      <w:r>
        <w:rPr>
          <w:rFonts w:ascii="Courier New"/>
          <w:spacing w:val="-2"/>
          <w:sz w:val="20"/>
        </w:rPr>
        <w:t>fmt.Println(emp2)</w:t>
      </w:r>
    </w:p>
    <w:p>
      <w:pPr>
        <w:spacing w:before="4"/>
        <w:ind w:left="418" w:right="0" w:firstLine="0"/>
        <w:jc w:val="left"/>
        <w:rPr>
          <w:rFonts w:ascii="Courier New"/>
          <w:sz w:val="20"/>
        </w:rPr>
      </w:pPr>
      <w:r>
        <w:rPr>
          <w:rFonts w:ascii="Courier New"/>
          <w:spacing w:val="-10"/>
          <w:sz w:val="20"/>
        </w:rPr>
        <w:t>}</w:t>
      </w:r>
    </w:p>
    <w:p>
      <w:pPr>
        <w:pStyle w:val="BodyText"/>
        <w:spacing w:before="99"/>
        <w:rPr>
          <w:rFonts w:ascii="Courier New"/>
          <w:sz w:val="20"/>
        </w:rPr>
      </w:pPr>
    </w:p>
    <w:p>
      <w:pPr>
        <w:pStyle w:val="BodyText"/>
        <w:ind w:left="177"/>
        <w:jc w:val="both"/>
        <w:rPr>
          <w:rFonts w:ascii="Gill Sans MT"/>
        </w:rPr>
      </w:pPr>
      <w:bookmarkStart w:name="Pointers to a Function" w:id="380"/>
      <w:bookmarkEnd w:id="380"/>
      <w:r>
        <w:rPr/>
      </w:r>
      <w:bookmarkStart w:name="_bookmark234" w:id="381"/>
      <w:bookmarkEnd w:id="381"/>
      <w:r>
        <w:rPr/>
      </w:r>
      <w:r>
        <w:rPr>
          <w:rFonts w:ascii="Gill Sans MT"/>
        </w:rPr>
        <w:t>Pointers</w:t>
      </w:r>
      <w:r>
        <w:rPr>
          <w:rFonts w:ascii="Gill Sans MT"/>
          <w:spacing w:val="-5"/>
        </w:rPr>
        <w:t> </w:t>
      </w:r>
      <w:r>
        <w:rPr>
          <w:rFonts w:ascii="Gill Sans MT"/>
        </w:rPr>
        <w:t>to</w:t>
      </w:r>
      <w:r>
        <w:rPr>
          <w:rFonts w:ascii="Gill Sans MT"/>
          <w:spacing w:val="-5"/>
        </w:rPr>
        <w:t> </w:t>
      </w:r>
      <w:r>
        <w:rPr>
          <w:rFonts w:ascii="Gill Sans MT"/>
        </w:rPr>
        <w:t>a</w:t>
      </w:r>
      <w:r>
        <w:rPr>
          <w:rFonts w:ascii="Gill Sans MT"/>
          <w:spacing w:val="-5"/>
        </w:rPr>
        <w:t> </w:t>
      </w:r>
      <w:r>
        <w:rPr>
          <w:rFonts w:ascii="Gill Sans MT"/>
          <w:spacing w:val="-2"/>
        </w:rPr>
        <w:t>Function</w:t>
      </w:r>
    </w:p>
    <w:p>
      <w:pPr>
        <w:pStyle w:val="BodyText"/>
        <w:spacing w:line="225" w:lineRule="auto" w:before="62"/>
        <w:ind w:left="177" w:right="177"/>
        <w:jc w:val="both"/>
      </w:pPr>
      <w:r>
        <w:rPr>
          <w:w w:val="90"/>
        </w:rPr>
        <w:t>Pointers are variables in the Go programming language, or GoLang use</w:t>
      </w:r>
      <w:r>
        <w:rPr>
          <w:w w:val="90"/>
        </w:rPr>
        <w:t>d</w:t>
      </w:r>
      <w:r>
        <w:rPr>
          <w:w w:val="90"/>
        </w:rPr>
        <w:t> to hold the memory address of another variable. We may also pass point</w:t>
      </w:r>
      <w:r>
        <w:rPr>
          <w:w w:val="90"/>
        </w:rPr>
        <w:softHyphen/>
      </w:r>
      <w:r>
        <w:rPr>
          <w:w w:val="90"/>
        </w:rPr>
      </w:r>
      <w:r>
        <w:rPr>
          <w:spacing w:val="-8"/>
        </w:rPr>
        <w:t>ers</w:t>
      </w:r>
      <w:r>
        <w:rPr>
          <w:spacing w:val="-2"/>
        </w:rPr>
        <w:t> </w:t>
      </w:r>
      <w:r>
        <w:rPr>
          <w:spacing w:val="-8"/>
        </w:rPr>
        <w:t>to</w:t>
      </w:r>
      <w:r>
        <w:rPr>
          <w:spacing w:val="-2"/>
        </w:rPr>
        <w:t> </w:t>
      </w:r>
      <w:r>
        <w:rPr>
          <w:spacing w:val="-8"/>
        </w:rPr>
        <w:t>the</w:t>
      </w:r>
      <w:r>
        <w:rPr>
          <w:spacing w:val="-2"/>
        </w:rPr>
        <w:t> </w:t>
      </w:r>
      <w:r>
        <w:rPr>
          <w:spacing w:val="-8"/>
        </w:rPr>
        <w:t>function</w:t>
      </w:r>
      <w:r>
        <w:rPr>
          <w:spacing w:val="-2"/>
        </w:rPr>
        <w:t> </w:t>
      </w:r>
      <w:r>
        <w:rPr>
          <w:spacing w:val="-8"/>
        </w:rPr>
        <w:t>in</w:t>
      </w:r>
      <w:r>
        <w:rPr>
          <w:spacing w:val="-2"/>
        </w:rPr>
        <w:t> </w:t>
      </w:r>
      <w:r>
        <w:rPr>
          <w:spacing w:val="-8"/>
        </w:rPr>
        <w:t>the</w:t>
      </w:r>
      <w:r>
        <w:rPr>
          <w:spacing w:val="-2"/>
        </w:rPr>
        <w:t> </w:t>
      </w:r>
      <w:r>
        <w:rPr>
          <w:spacing w:val="-8"/>
        </w:rPr>
        <w:t>same</w:t>
      </w:r>
      <w:r>
        <w:rPr>
          <w:spacing w:val="-2"/>
        </w:rPr>
        <w:t> </w:t>
      </w:r>
      <w:r>
        <w:rPr>
          <w:spacing w:val="-8"/>
        </w:rPr>
        <w:t>way</w:t>
      </w:r>
      <w:r>
        <w:rPr>
          <w:spacing w:val="-2"/>
        </w:rPr>
        <w:t> </w:t>
      </w:r>
      <w:r>
        <w:rPr>
          <w:spacing w:val="-8"/>
        </w:rPr>
        <w:t>variables</w:t>
      </w:r>
      <w:r>
        <w:rPr>
          <w:spacing w:val="-2"/>
        </w:rPr>
        <w:t> </w:t>
      </w:r>
      <w:r>
        <w:rPr>
          <w:spacing w:val="-8"/>
        </w:rPr>
        <w:t>are.</w:t>
      </w:r>
      <w:r>
        <w:rPr>
          <w:spacing w:val="-2"/>
        </w:rPr>
        <w:t> </w:t>
      </w:r>
      <w:r>
        <w:rPr>
          <w:spacing w:val="-8"/>
        </w:rPr>
        <w:t>There</w:t>
      </w:r>
      <w:r>
        <w:rPr>
          <w:spacing w:val="-2"/>
        </w:rPr>
        <w:t> </w:t>
      </w:r>
      <w:r>
        <w:rPr>
          <w:spacing w:val="-8"/>
        </w:rPr>
        <w:t>are</w:t>
      </w:r>
      <w:r>
        <w:rPr>
          <w:spacing w:val="-2"/>
        </w:rPr>
        <w:t> </w:t>
      </w:r>
      <w:r>
        <w:rPr>
          <w:spacing w:val="-8"/>
        </w:rPr>
        <w:t>two</w:t>
      </w:r>
      <w:r>
        <w:rPr>
          <w:spacing w:val="-2"/>
        </w:rPr>
        <w:t> </w:t>
      </w:r>
      <w:r>
        <w:rPr>
          <w:spacing w:val="-8"/>
        </w:rPr>
        <w:t>ways</w:t>
      </w:r>
      <w:r>
        <w:rPr>
          <w:spacing w:val="-2"/>
        </w:rPr>
        <w:t> </w:t>
      </w:r>
      <w:r>
        <w:rPr>
          <w:spacing w:val="-8"/>
        </w:rPr>
        <w:t>t</w:t>
      </w:r>
      <w:r>
        <w:rPr>
          <w:spacing w:val="-8"/>
        </w:rPr>
        <w:t>o</w:t>
      </w:r>
      <w:r>
        <w:rPr>
          <w:spacing w:val="-8"/>
        </w:rPr>
        <w:t> </w:t>
      </w:r>
      <w:r>
        <w:rPr/>
        <w:t>accomplish this.</w:t>
      </w:r>
    </w:p>
    <w:p>
      <w:pPr>
        <w:pStyle w:val="BodyText"/>
        <w:spacing w:before="51"/>
      </w:pPr>
    </w:p>
    <w:p>
      <w:pPr>
        <w:spacing w:before="1"/>
        <w:ind w:left="177" w:right="0" w:firstLine="0"/>
        <w:jc w:val="both"/>
        <w:rPr>
          <w:rFonts w:ascii="Lucida Sans"/>
          <w:i/>
          <w:sz w:val="21"/>
        </w:rPr>
      </w:pPr>
      <w:bookmarkStart w:name="﻿Create a Pointer and Pass It to the Fun" w:id="382"/>
      <w:bookmarkEnd w:id="382"/>
      <w:r>
        <w:rPr/>
      </w:r>
      <w:bookmarkStart w:name="_bookmark235" w:id="383"/>
      <w:bookmarkEnd w:id="383"/>
      <w:r>
        <w:rPr/>
      </w:r>
      <w:r>
        <w:rPr>
          <w:rFonts w:ascii="Lucida Sans"/>
          <w:i/>
          <w:w w:val="85"/>
          <w:sz w:val="21"/>
        </w:rPr>
        <w:t>Create</w:t>
      </w:r>
      <w:r>
        <w:rPr>
          <w:rFonts w:ascii="Lucida Sans"/>
          <w:i/>
          <w:spacing w:val="-9"/>
          <w:sz w:val="21"/>
        </w:rPr>
        <w:t> </w:t>
      </w:r>
      <w:r>
        <w:rPr>
          <w:rFonts w:ascii="Lucida Sans"/>
          <w:i/>
          <w:w w:val="85"/>
          <w:sz w:val="21"/>
        </w:rPr>
        <w:t>a</w:t>
      </w:r>
      <w:r>
        <w:rPr>
          <w:rFonts w:ascii="Lucida Sans"/>
          <w:i/>
          <w:spacing w:val="-9"/>
          <w:sz w:val="21"/>
        </w:rPr>
        <w:t> </w:t>
      </w:r>
      <w:r>
        <w:rPr>
          <w:rFonts w:ascii="Lucida Sans"/>
          <w:i/>
          <w:w w:val="85"/>
          <w:sz w:val="21"/>
        </w:rPr>
        <w:t>Pointer</w:t>
      </w:r>
      <w:r>
        <w:rPr>
          <w:rFonts w:ascii="Lucida Sans"/>
          <w:i/>
          <w:spacing w:val="-9"/>
          <w:sz w:val="21"/>
        </w:rPr>
        <w:t> </w:t>
      </w:r>
      <w:r>
        <w:rPr>
          <w:rFonts w:ascii="Lucida Sans"/>
          <w:i/>
          <w:w w:val="85"/>
          <w:sz w:val="21"/>
        </w:rPr>
        <w:t>and</w:t>
      </w:r>
      <w:r>
        <w:rPr>
          <w:rFonts w:ascii="Lucida Sans"/>
          <w:i/>
          <w:spacing w:val="-9"/>
          <w:sz w:val="21"/>
        </w:rPr>
        <w:t> </w:t>
      </w:r>
      <w:r>
        <w:rPr>
          <w:rFonts w:ascii="Lucida Sans"/>
          <w:i/>
          <w:w w:val="85"/>
          <w:sz w:val="21"/>
        </w:rPr>
        <w:t>Pass</w:t>
      </w:r>
      <w:r>
        <w:rPr>
          <w:rFonts w:ascii="Lucida Sans"/>
          <w:i/>
          <w:spacing w:val="-9"/>
          <w:sz w:val="21"/>
        </w:rPr>
        <w:t> </w:t>
      </w:r>
      <w:r>
        <w:rPr>
          <w:rFonts w:ascii="Lucida Sans"/>
          <w:i/>
          <w:w w:val="85"/>
          <w:sz w:val="21"/>
        </w:rPr>
        <w:t>It</w:t>
      </w:r>
      <w:r>
        <w:rPr>
          <w:rFonts w:ascii="Lucida Sans"/>
          <w:i/>
          <w:spacing w:val="-9"/>
          <w:sz w:val="21"/>
        </w:rPr>
        <w:t> </w:t>
      </w:r>
      <w:r>
        <w:rPr>
          <w:rFonts w:ascii="Lucida Sans"/>
          <w:i/>
          <w:w w:val="85"/>
          <w:sz w:val="21"/>
        </w:rPr>
        <w:t>to</w:t>
      </w:r>
      <w:r>
        <w:rPr>
          <w:rFonts w:ascii="Lucida Sans"/>
          <w:i/>
          <w:spacing w:val="-9"/>
          <w:sz w:val="21"/>
        </w:rPr>
        <w:t> </w:t>
      </w:r>
      <w:r>
        <w:rPr>
          <w:rFonts w:ascii="Lucida Sans"/>
          <w:i/>
          <w:w w:val="85"/>
          <w:sz w:val="21"/>
        </w:rPr>
        <w:t>the</w:t>
      </w:r>
      <w:r>
        <w:rPr>
          <w:rFonts w:ascii="Lucida Sans"/>
          <w:i/>
          <w:spacing w:val="-9"/>
          <w:sz w:val="21"/>
        </w:rPr>
        <w:t> </w:t>
      </w:r>
      <w:r>
        <w:rPr>
          <w:rFonts w:ascii="Lucida Sans"/>
          <w:i/>
          <w:spacing w:val="-2"/>
          <w:w w:val="85"/>
          <w:sz w:val="21"/>
        </w:rPr>
        <w:t>Function</w:t>
      </w:r>
    </w:p>
    <w:p>
      <w:pPr>
        <w:pStyle w:val="BodyText"/>
        <w:spacing w:line="225" w:lineRule="auto" w:before="28"/>
        <w:ind w:left="177" w:right="175"/>
        <w:jc w:val="both"/>
      </w:pPr>
      <w:r>
        <w:rPr/>
        <w:t>In</w:t>
      </w:r>
      <w:r>
        <w:rPr>
          <w:spacing w:val="-14"/>
        </w:rPr>
        <w:t> </w:t>
      </w:r>
      <w:r>
        <w:rPr/>
        <w:t>the</w:t>
      </w:r>
      <w:r>
        <w:rPr>
          <w:spacing w:val="-14"/>
        </w:rPr>
        <w:t> </w:t>
      </w:r>
      <w:r>
        <w:rPr/>
        <w:t>following</w:t>
      </w:r>
      <w:r>
        <w:rPr>
          <w:spacing w:val="-14"/>
        </w:rPr>
        <w:t> </w:t>
      </w:r>
      <w:r>
        <w:rPr/>
        <w:t>program,</w:t>
      </w:r>
      <w:r>
        <w:rPr>
          <w:spacing w:val="-13"/>
        </w:rPr>
        <w:t> </w:t>
      </w:r>
      <w:r>
        <w:rPr/>
        <w:t>we</w:t>
      </w:r>
      <w:r>
        <w:rPr>
          <w:spacing w:val="-14"/>
        </w:rPr>
        <w:t> </w:t>
      </w:r>
      <w:r>
        <w:rPr/>
        <w:t>use</w:t>
      </w:r>
      <w:r>
        <w:rPr>
          <w:spacing w:val="-14"/>
        </w:rPr>
        <w:t> </w:t>
      </w:r>
      <w:r>
        <w:rPr/>
        <w:t>a</w:t>
      </w:r>
      <w:r>
        <w:rPr>
          <w:spacing w:val="-14"/>
        </w:rPr>
        <w:t> </w:t>
      </w:r>
      <w:r>
        <w:rPr/>
        <w:t>function</w:t>
      </w:r>
      <w:r>
        <w:rPr>
          <w:spacing w:val="-13"/>
        </w:rPr>
        <w:t> </w:t>
      </w:r>
      <w:r>
        <w:rPr/>
        <w:t>ptf</w:t>
      </w:r>
      <w:r>
        <w:rPr>
          <w:spacing w:val="-14"/>
        </w:rPr>
        <w:t> </w:t>
      </w:r>
      <w:r>
        <w:rPr/>
        <w:t>with</w:t>
      </w:r>
      <w:r>
        <w:rPr>
          <w:spacing w:val="-14"/>
        </w:rPr>
        <w:t> </w:t>
      </w:r>
      <w:r>
        <w:rPr/>
        <w:t>an</w:t>
      </w:r>
      <w:r>
        <w:rPr>
          <w:spacing w:val="-14"/>
        </w:rPr>
        <w:t> </w:t>
      </w:r>
      <w:r>
        <w:rPr/>
        <w:t>integer</w:t>
      </w:r>
      <w:r>
        <w:rPr>
          <w:spacing w:val="-13"/>
        </w:rPr>
        <w:t> </w:t>
      </w:r>
      <w:r>
        <w:rPr/>
        <w:t>typ</w:t>
      </w:r>
      <w:r>
        <w:rPr/>
        <w:t>e</w:t>
      </w:r>
      <w:r>
        <w:rPr/>
        <w:t> </w:t>
      </w:r>
      <w:r>
        <w:rPr>
          <w:spacing w:val="-4"/>
        </w:rPr>
        <w:t>pointer</w:t>
      </w:r>
      <w:r>
        <w:rPr>
          <w:spacing w:val="-10"/>
        </w:rPr>
        <w:t> </w:t>
      </w:r>
      <w:r>
        <w:rPr>
          <w:spacing w:val="-4"/>
        </w:rPr>
        <w:t>parameter,</w:t>
      </w:r>
      <w:r>
        <w:rPr>
          <w:spacing w:val="-10"/>
        </w:rPr>
        <w:t> </w:t>
      </w:r>
      <w:r>
        <w:rPr>
          <w:spacing w:val="-4"/>
        </w:rPr>
        <w:t>instructing</w:t>
      </w:r>
      <w:r>
        <w:rPr>
          <w:spacing w:val="-10"/>
        </w:rPr>
        <w:t> </w:t>
      </w:r>
      <w:r>
        <w:rPr>
          <w:spacing w:val="-4"/>
        </w:rPr>
        <w:t>the</w:t>
      </w:r>
      <w:r>
        <w:rPr>
          <w:spacing w:val="-9"/>
        </w:rPr>
        <w:t> </w:t>
      </w:r>
      <w:r>
        <w:rPr>
          <w:spacing w:val="-4"/>
        </w:rPr>
        <w:t>function</w:t>
      </w:r>
      <w:r>
        <w:rPr>
          <w:spacing w:val="-10"/>
        </w:rPr>
        <w:t> </w:t>
      </w:r>
      <w:r>
        <w:rPr>
          <w:spacing w:val="-4"/>
        </w:rPr>
        <w:t>to</w:t>
      </w:r>
      <w:r>
        <w:rPr>
          <w:spacing w:val="-10"/>
        </w:rPr>
        <w:t> </w:t>
      </w:r>
      <w:r>
        <w:rPr>
          <w:spacing w:val="-4"/>
        </w:rPr>
        <w:t>accept</w:t>
      </w:r>
      <w:r>
        <w:rPr>
          <w:spacing w:val="-10"/>
        </w:rPr>
        <w:t> </w:t>
      </w:r>
      <w:r>
        <w:rPr>
          <w:spacing w:val="-4"/>
        </w:rPr>
        <w:t>only</w:t>
      </w:r>
      <w:r>
        <w:rPr>
          <w:spacing w:val="-9"/>
        </w:rPr>
        <w:t> </w:t>
      </w:r>
      <w:r>
        <w:rPr>
          <w:spacing w:val="-4"/>
        </w:rPr>
        <w:t>pointer</w:t>
      </w:r>
      <w:r>
        <w:rPr>
          <w:spacing w:val="-10"/>
        </w:rPr>
        <w:t> </w:t>
      </w:r>
      <w:r>
        <w:rPr>
          <w:spacing w:val="-4"/>
        </w:rPr>
        <w:t>typ</w:t>
      </w:r>
      <w:r>
        <w:rPr>
          <w:spacing w:val="-4"/>
        </w:rPr>
        <w:t>e</w:t>
      </w:r>
      <w:r>
        <w:rPr>
          <w:spacing w:val="-4"/>
        </w:rPr>
        <w:t> </w:t>
      </w:r>
      <w:r>
        <w:rPr>
          <w:w w:val="90"/>
        </w:rPr>
        <w:t>arguments. This function essentially modified the value of the variable y</w:t>
      </w:r>
      <w:r>
        <w:rPr>
          <w:w w:val="90"/>
        </w:rPr>
        <w:t>.</w:t>
      </w:r>
      <w:r>
        <w:rPr>
          <w:w w:val="90"/>
        </w:rPr>
        <w:t> At the start, y has the value of 200. However, following the function call</w:t>
      </w:r>
      <w:r>
        <w:rPr>
          <w:w w:val="90"/>
        </w:rPr>
        <w:t>,</w:t>
      </w:r>
      <w:r>
        <w:rPr>
          <w:w w:val="90"/>
        </w:rPr>
        <w:t> </w:t>
      </w:r>
      <w:r>
        <w:rPr>
          <w:spacing w:val="-6"/>
        </w:rPr>
        <w:t>the value changed to 638, as seen in the output.</w:t>
      </w:r>
    </w:p>
    <w:p>
      <w:pPr>
        <w:spacing w:before="285"/>
        <w:ind w:left="177" w:right="0" w:firstLine="0"/>
        <w:jc w:val="left"/>
        <w:rPr>
          <w:rFonts w:ascii="Courier New"/>
          <w:sz w:val="20"/>
        </w:rPr>
      </w:pPr>
      <w:r>
        <w:rPr>
          <w:rFonts w:ascii="Courier New"/>
          <w:sz w:val="20"/>
        </w:rPr>
        <w:t>//</w:t>
      </w:r>
      <w:r>
        <w:rPr>
          <w:rFonts w:ascii="Courier New"/>
          <w:spacing w:val="-8"/>
          <w:sz w:val="20"/>
        </w:rPr>
        <w:t> </w:t>
      </w:r>
      <w:r>
        <w:rPr>
          <w:rFonts w:ascii="Courier New"/>
          <w:sz w:val="20"/>
        </w:rPr>
        <w:t>Program</w:t>
      </w:r>
      <w:r>
        <w:rPr>
          <w:rFonts w:ascii="Courier New"/>
          <w:spacing w:val="-6"/>
          <w:sz w:val="20"/>
        </w:rPr>
        <w:t> </w:t>
      </w:r>
      <w:r>
        <w:rPr>
          <w:rFonts w:ascii="Courier New"/>
          <w:sz w:val="20"/>
        </w:rPr>
        <w:t>to</w:t>
      </w:r>
      <w:r>
        <w:rPr>
          <w:rFonts w:ascii="Courier New"/>
          <w:spacing w:val="-6"/>
          <w:sz w:val="20"/>
        </w:rPr>
        <w:t> </w:t>
      </w:r>
      <w:r>
        <w:rPr>
          <w:rFonts w:ascii="Courier New"/>
          <w:sz w:val="20"/>
        </w:rPr>
        <w:t>create</w:t>
      </w:r>
      <w:r>
        <w:rPr>
          <w:rFonts w:ascii="Courier New"/>
          <w:spacing w:val="-6"/>
          <w:sz w:val="20"/>
        </w:rPr>
        <w:t> </w:t>
      </w:r>
      <w:r>
        <w:rPr>
          <w:rFonts w:ascii="Courier New"/>
          <w:sz w:val="20"/>
        </w:rPr>
        <w:t>a</w:t>
      </w:r>
      <w:r>
        <w:rPr>
          <w:rFonts w:ascii="Courier New"/>
          <w:spacing w:val="-6"/>
          <w:sz w:val="20"/>
        </w:rPr>
        <w:t> </w:t>
      </w:r>
      <w:r>
        <w:rPr>
          <w:rFonts w:ascii="Courier New"/>
          <w:sz w:val="20"/>
        </w:rPr>
        <w:t>pointer</w:t>
      </w:r>
      <w:r>
        <w:rPr>
          <w:rFonts w:ascii="Courier New"/>
          <w:spacing w:val="-6"/>
          <w:sz w:val="20"/>
        </w:rPr>
        <w:t> </w:t>
      </w:r>
      <w:r>
        <w:rPr>
          <w:rFonts w:ascii="Courier New"/>
          <w:spacing w:val="-5"/>
          <w:sz w:val="20"/>
        </w:rPr>
        <w:t>and</w:t>
      </w:r>
    </w:p>
    <w:p>
      <w:pPr>
        <w:spacing w:line="268" w:lineRule="auto" w:before="28"/>
        <w:ind w:left="177" w:right="2600" w:firstLine="0"/>
        <w:jc w:val="left"/>
        <w:rPr>
          <w:rFonts w:ascii="Courier New"/>
          <w:sz w:val="20"/>
        </w:rPr>
      </w:pPr>
      <w:r>
        <w:rPr>
          <w:rFonts w:ascii="Courier New"/>
          <w:sz w:val="20"/>
        </w:rPr>
        <w:t>//</w:t>
      </w:r>
      <w:r>
        <w:rPr>
          <w:rFonts w:ascii="Courier New"/>
          <w:spacing w:val="-7"/>
          <w:sz w:val="20"/>
        </w:rPr>
        <w:t> </w:t>
      </w:r>
      <w:r>
        <w:rPr>
          <w:rFonts w:ascii="Courier New"/>
          <w:sz w:val="20"/>
        </w:rPr>
        <w:t>passing</w:t>
      </w:r>
      <w:r>
        <w:rPr>
          <w:rFonts w:ascii="Courier New"/>
          <w:spacing w:val="-7"/>
          <w:sz w:val="20"/>
        </w:rPr>
        <w:t> </w:t>
      </w:r>
      <w:r>
        <w:rPr>
          <w:rFonts w:ascii="Courier New"/>
          <w:sz w:val="20"/>
        </w:rPr>
        <w:t>it</w:t>
      </w:r>
      <w:r>
        <w:rPr>
          <w:rFonts w:ascii="Courier New"/>
          <w:spacing w:val="-7"/>
          <w:sz w:val="20"/>
        </w:rPr>
        <w:t> </w:t>
      </w:r>
      <w:r>
        <w:rPr>
          <w:rFonts w:ascii="Courier New"/>
          <w:sz w:val="20"/>
        </w:rPr>
        <w:t>to</w:t>
      </w:r>
      <w:r>
        <w:rPr>
          <w:rFonts w:ascii="Courier New"/>
          <w:spacing w:val="-7"/>
          <w:sz w:val="20"/>
        </w:rPr>
        <w:t> </w:t>
      </w:r>
      <w:r>
        <w:rPr>
          <w:rFonts w:ascii="Courier New"/>
          <w:sz w:val="20"/>
        </w:rPr>
        <w:t>the</w:t>
      </w:r>
      <w:r>
        <w:rPr>
          <w:rFonts w:ascii="Courier New"/>
          <w:spacing w:val="-7"/>
          <w:sz w:val="20"/>
        </w:rPr>
        <w:t> </w:t>
      </w:r>
      <w:r>
        <w:rPr>
          <w:rFonts w:ascii="Courier New"/>
          <w:sz w:val="20"/>
        </w:rPr>
        <w:t>functio</w:t>
      </w:r>
      <w:r>
        <w:rPr>
          <w:rFonts w:ascii="Courier New"/>
          <w:sz w:val="20"/>
        </w:rPr>
        <w:t>n</w:t>
      </w:r>
      <w:r>
        <w:rPr>
          <w:rFonts w:ascii="Courier New"/>
          <w:sz w:val="20"/>
        </w:rPr>
        <w:t> package main</w:t>
      </w:r>
    </w:p>
    <w:p>
      <w:pPr>
        <w:spacing w:before="1"/>
        <w:ind w:left="177"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before="28"/>
        <w:ind w:left="177" w:right="0" w:firstLine="0"/>
        <w:jc w:val="left"/>
        <w:rPr>
          <w:rFonts w:ascii="Courier New"/>
          <w:sz w:val="20"/>
        </w:rPr>
      </w:pPr>
      <w:r>
        <w:rPr>
          <w:rFonts w:ascii="Courier New"/>
          <w:sz w:val="20"/>
        </w:rPr>
        <w:t>//</w:t>
      </w:r>
      <w:r>
        <w:rPr>
          <w:rFonts w:ascii="Courier New"/>
          <w:spacing w:val="-9"/>
          <w:sz w:val="20"/>
        </w:rPr>
        <w:t> </w:t>
      </w:r>
      <w:r>
        <w:rPr>
          <w:rFonts w:ascii="Courier New"/>
          <w:sz w:val="20"/>
        </w:rPr>
        <w:t>taking</w:t>
      </w:r>
      <w:r>
        <w:rPr>
          <w:rFonts w:ascii="Courier New"/>
          <w:spacing w:val="-7"/>
          <w:sz w:val="20"/>
        </w:rPr>
        <w:t> </w:t>
      </w:r>
      <w:r>
        <w:rPr>
          <w:rFonts w:ascii="Courier New"/>
          <w:sz w:val="20"/>
        </w:rPr>
        <w:t>function</w:t>
      </w:r>
      <w:r>
        <w:rPr>
          <w:rFonts w:ascii="Courier New"/>
          <w:spacing w:val="-7"/>
          <w:sz w:val="20"/>
        </w:rPr>
        <w:t> </w:t>
      </w:r>
      <w:r>
        <w:rPr>
          <w:rFonts w:ascii="Courier New"/>
          <w:sz w:val="20"/>
        </w:rPr>
        <w:t>with</w:t>
      </w:r>
      <w:r>
        <w:rPr>
          <w:rFonts w:ascii="Courier New"/>
          <w:spacing w:val="-7"/>
          <w:sz w:val="20"/>
        </w:rPr>
        <w:t> </w:t>
      </w:r>
      <w:r>
        <w:rPr>
          <w:rFonts w:ascii="Courier New"/>
          <w:spacing w:val="-2"/>
          <w:sz w:val="20"/>
        </w:rPr>
        <w:t>integer</w:t>
      </w:r>
    </w:p>
    <w:p>
      <w:pPr>
        <w:spacing w:line="268" w:lineRule="auto" w:before="28"/>
        <w:ind w:left="177" w:right="2360" w:firstLine="0"/>
        <w:jc w:val="left"/>
        <w:rPr>
          <w:rFonts w:ascii="Courier New"/>
          <w:sz w:val="20"/>
        </w:rPr>
      </w:pPr>
      <w:r>
        <w:rPr>
          <w:rFonts w:ascii="Courier New"/>
          <w:sz w:val="20"/>
        </w:rPr>
        <w:t>//</w:t>
      </w:r>
      <w:r>
        <w:rPr>
          <w:rFonts w:ascii="Courier New"/>
          <w:spacing w:val="-6"/>
          <w:sz w:val="20"/>
        </w:rPr>
        <w:t> </w:t>
      </w:r>
      <w:r>
        <w:rPr>
          <w:rFonts w:ascii="Courier New"/>
          <w:sz w:val="20"/>
        </w:rPr>
        <w:t>the</w:t>
      </w:r>
      <w:r>
        <w:rPr>
          <w:rFonts w:ascii="Courier New"/>
          <w:spacing w:val="-6"/>
          <w:sz w:val="20"/>
        </w:rPr>
        <w:t> </w:t>
      </w:r>
      <w:r>
        <w:rPr>
          <w:rFonts w:ascii="Courier New"/>
          <w:sz w:val="20"/>
        </w:rPr>
        <w:t>type</w:t>
      </w:r>
      <w:r>
        <w:rPr>
          <w:rFonts w:ascii="Courier New"/>
          <w:spacing w:val="-6"/>
          <w:sz w:val="20"/>
        </w:rPr>
        <w:t> </w:t>
      </w:r>
      <w:r>
        <w:rPr>
          <w:rFonts w:ascii="Courier New"/>
          <w:sz w:val="20"/>
        </w:rPr>
        <w:t>pointer</w:t>
      </w:r>
      <w:r>
        <w:rPr>
          <w:rFonts w:ascii="Courier New"/>
          <w:spacing w:val="-6"/>
          <w:sz w:val="20"/>
        </w:rPr>
        <w:t> </w:t>
      </w:r>
      <w:r>
        <w:rPr>
          <w:rFonts w:ascii="Courier New"/>
          <w:sz w:val="20"/>
        </w:rPr>
        <w:t>as</w:t>
      </w:r>
      <w:r>
        <w:rPr>
          <w:rFonts w:ascii="Courier New"/>
          <w:spacing w:val="-6"/>
          <w:sz w:val="20"/>
        </w:rPr>
        <w:t> </w:t>
      </w:r>
      <w:r>
        <w:rPr>
          <w:rFonts w:ascii="Courier New"/>
          <w:sz w:val="20"/>
        </w:rPr>
        <w:t>an</w:t>
      </w:r>
      <w:r>
        <w:rPr>
          <w:rFonts w:ascii="Courier New"/>
          <w:spacing w:val="-6"/>
          <w:sz w:val="20"/>
        </w:rPr>
        <w:t> </w:t>
      </w:r>
      <w:r>
        <w:rPr>
          <w:rFonts w:ascii="Courier New"/>
          <w:sz w:val="20"/>
        </w:rPr>
        <w:t>paramete</w:t>
      </w:r>
      <w:r>
        <w:rPr>
          <w:rFonts w:ascii="Courier New"/>
          <w:sz w:val="20"/>
        </w:rPr>
        <w:t>r</w:t>
      </w:r>
      <w:r>
        <w:rPr>
          <w:rFonts w:ascii="Courier New"/>
          <w:sz w:val="20"/>
        </w:rPr>
        <w:t> func ptf(b *int) {</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658" w:right="0" w:firstLine="0"/>
        <w:jc w:val="left"/>
        <w:rPr>
          <w:rFonts w:ascii="Courier New"/>
          <w:sz w:val="20"/>
        </w:rPr>
      </w:pPr>
      <w:bookmarkStart w:name="_bookmark238" w:id="384"/>
      <w:bookmarkEnd w:id="384"/>
      <w:r>
        <w:rPr/>
      </w:r>
      <w:r>
        <w:rPr>
          <w:rFonts w:ascii="Courier New"/>
          <w:sz w:val="20"/>
        </w:rPr>
        <w:t>//</w:t>
      </w:r>
      <w:r>
        <w:rPr>
          <w:rFonts w:ascii="Courier New"/>
          <w:spacing w:val="-4"/>
          <w:sz w:val="20"/>
        </w:rPr>
        <w:t> </w:t>
      </w:r>
      <w:r>
        <w:rPr>
          <w:rFonts w:ascii="Courier New"/>
          <w:spacing w:val="-2"/>
          <w:sz w:val="20"/>
        </w:rPr>
        <w:t>dereferencing</w:t>
      </w:r>
    </w:p>
    <w:p>
      <w:pPr>
        <w:spacing w:before="28"/>
        <w:ind w:left="658" w:right="0" w:firstLine="0"/>
        <w:jc w:val="left"/>
        <w:rPr>
          <w:rFonts w:ascii="Courier New"/>
          <w:sz w:val="20"/>
        </w:rPr>
      </w:pPr>
      <w:r>
        <w:rPr>
          <w:rFonts w:ascii="Courier New"/>
          <w:sz w:val="20"/>
        </w:rPr>
        <w:t>*b</w:t>
      </w:r>
      <w:r>
        <w:rPr>
          <w:rFonts w:ascii="Courier New"/>
          <w:spacing w:val="-3"/>
          <w:sz w:val="20"/>
        </w:rPr>
        <w:t> </w:t>
      </w:r>
      <w:r>
        <w:rPr>
          <w:rFonts w:ascii="Courier New"/>
          <w:sz w:val="20"/>
        </w:rPr>
        <w:t>=</w:t>
      </w:r>
      <w:r>
        <w:rPr>
          <w:rFonts w:ascii="Courier New"/>
          <w:spacing w:val="-3"/>
          <w:sz w:val="20"/>
        </w:rPr>
        <w:t> </w:t>
      </w:r>
      <w:r>
        <w:rPr>
          <w:rFonts w:ascii="Courier New"/>
          <w:spacing w:val="-5"/>
          <w:sz w:val="20"/>
        </w:rPr>
        <w:t>638</w:t>
      </w:r>
    </w:p>
    <w:p>
      <w:pPr>
        <w:spacing w:before="28"/>
        <w:ind w:left="177" w:right="0" w:firstLine="0"/>
        <w:jc w:val="left"/>
        <w:rPr>
          <w:rFonts w:ascii="Courier New"/>
          <w:sz w:val="20"/>
        </w:rPr>
      </w:pPr>
      <w:r>
        <w:rPr>
          <w:rFonts w:ascii="Courier New"/>
          <w:spacing w:val="-10"/>
          <w:sz w:val="20"/>
        </w:rPr>
        <w:t>}</w:t>
      </w:r>
    </w:p>
    <w:p>
      <w:pPr>
        <w:spacing w:line="268" w:lineRule="auto" w:before="28"/>
        <w:ind w:left="177" w:right="3907" w:firstLine="120"/>
        <w:jc w:val="left"/>
        <w:rPr>
          <w:rFonts w:ascii="Courier New"/>
          <w:sz w:val="20"/>
        </w:rPr>
      </w:pPr>
      <w:r>
        <w:rPr>
          <w:rFonts w:ascii="Courier New"/>
          <w:sz w:val="20"/>
        </w:rPr>
        <w:t>//</w:t>
      </w:r>
      <w:r>
        <w:rPr>
          <w:rFonts w:ascii="Courier New"/>
          <w:spacing w:val="-11"/>
          <w:sz w:val="20"/>
        </w:rPr>
        <w:t> </w:t>
      </w:r>
      <w:r>
        <w:rPr>
          <w:rFonts w:ascii="Courier New"/>
          <w:sz w:val="20"/>
        </w:rPr>
        <w:t>the</w:t>
      </w:r>
      <w:r>
        <w:rPr>
          <w:rFonts w:ascii="Courier New"/>
          <w:spacing w:val="-11"/>
          <w:sz w:val="20"/>
        </w:rPr>
        <w:t> </w:t>
      </w:r>
      <w:r>
        <w:rPr>
          <w:rFonts w:ascii="Courier New"/>
          <w:sz w:val="20"/>
        </w:rPr>
        <w:t>main</w:t>
      </w:r>
      <w:r>
        <w:rPr>
          <w:rFonts w:ascii="Courier New"/>
          <w:spacing w:val="-11"/>
          <w:sz w:val="20"/>
        </w:rPr>
        <w:t> </w:t>
      </w:r>
      <w:r>
        <w:rPr>
          <w:rFonts w:ascii="Courier New"/>
          <w:sz w:val="20"/>
        </w:rPr>
        <w:t>functio</w:t>
      </w:r>
      <w:r>
        <w:rPr>
          <w:rFonts w:ascii="Courier New"/>
          <w:sz w:val="20"/>
        </w:rPr>
        <w:t>n</w:t>
      </w:r>
      <w:r>
        <w:rPr>
          <w:rFonts w:ascii="Courier New"/>
          <w:sz w:val="20"/>
        </w:rPr>
        <w:t> func main() {</w:t>
      </w:r>
    </w:p>
    <w:p>
      <w:pPr>
        <w:spacing w:line="268" w:lineRule="auto" w:before="2"/>
        <w:ind w:left="658" w:right="3022" w:firstLine="0"/>
        <w:jc w:val="left"/>
        <w:rPr>
          <w:rFonts w:ascii="Courier New"/>
          <w:sz w:val="20"/>
        </w:rPr>
      </w:pPr>
      <w:r>
        <w:rPr>
          <w:rFonts w:ascii="Courier New"/>
          <w:sz w:val="20"/>
        </w:rPr>
        <w:t>//</w:t>
      </w:r>
      <w:r>
        <w:rPr>
          <w:rFonts w:ascii="Courier New"/>
          <w:spacing w:val="-11"/>
          <w:sz w:val="20"/>
        </w:rPr>
        <w:t> </w:t>
      </w:r>
      <w:r>
        <w:rPr>
          <w:rFonts w:ascii="Courier New"/>
          <w:sz w:val="20"/>
        </w:rPr>
        <w:t>taking</w:t>
      </w:r>
      <w:r>
        <w:rPr>
          <w:rFonts w:ascii="Courier New"/>
          <w:spacing w:val="-11"/>
          <w:sz w:val="20"/>
        </w:rPr>
        <w:t> </w:t>
      </w:r>
      <w:r>
        <w:rPr>
          <w:rFonts w:ascii="Courier New"/>
          <w:sz w:val="20"/>
        </w:rPr>
        <w:t>normal</w:t>
      </w:r>
      <w:r>
        <w:rPr>
          <w:rFonts w:ascii="Courier New"/>
          <w:spacing w:val="-11"/>
          <w:sz w:val="20"/>
        </w:rPr>
        <w:t> </w:t>
      </w:r>
      <w:r>
        <w:rPr>
          <w:rFonts w:ascii="Courier New"/>
          <w:sz w:val="20"/>
        </w:rPr>
        <w:t>variabl</w:t>
      </w:r>
      <w:r>
        <w:rPr>
          <w:rFonts w:ascii="Courier New"/>
          <w:sz w:val="20"/>
        </w:rPr>
        <w:t>e</w:t>
      </w:r>
      <w:r>
        <w:rPr>
          <w:rFonts w:ascii="Courier New"/>
          <w:sz w:val="20"/>
        </w:rPr>
        <w:t> var y = 200</w:t>
      </w:r>
    </w:p>
    <w:p>
      <w:pPr>
        <w:spacing w:line="268" w:lineRule="auto" w:before="1"/>
        <w:ind w:left="177" w:right="264" w:firstLine="960"/>
        <w:jc w:val="left"/>
        <w:rPr>
          <w:rFonts w:ascii="Courier New"/>
          <w:sz w:val="20"/>
        </w:rPr>
      </w:pPr>
      <w:r>
        <w:rPr>
          <w:rFonts w:ascii="Courier New"/>
          <w:sz w:val="20"/>
        </w:rPr>
        <w:t>fmt.Printf("Value</w:t>
      </w:r>
      <w:r>
        <w:rPr>
          <w:rFonts w:ascii="Courier New"/>
          <w:spacing w:val="-7"/>
          <w:sz w:val="20"/>
        </w:rPr>
        <w:t> </w:t>
      </w:r>
      <w:r>
        <w:rPr>
          <w:rFonts w:ascii="Courier New"/>
          <w:sz w:val="20"/>
        </w:rPr>
        <w:t>of</w:t>
      </w:r>
      <w:r>
        <w:rPr>
          <w:rFonts w:ascii="Courier New"/>
          <w:spacing w:val="-7"/>
          <w:sz w:val="20"/>
        </w:rPr>
        <w:t> </w:t>
      </w:r>
      <w:r>
        <w:rPr>
          <w:rFonts w:ascii="Courier New"/>
          <w:sz w:val="20"/>
        </w:rPr>
        <w:t>y</w:t>
      </w:r>
      <w:r>
        <w:rPr>
          <w:rFonts w:ascii="Courier New"/>
          <w:spacing w:val="-7"/>
          <w:sz w:val="20"/>
        </w:rPr>
        <w:t> </w:t>
      </w:r>
      <w:r>
        <w:rPr>
          <w:rFonts w:ascii="Courier New"/>
          <w:sz w:val="20"/>
        </w:rPr>
        <w:t>before</w:t>
      </w:r>
      <w:r>
        <w:rPr>
          <w:rFonts w:ascii="Courier New"/>
          <w:spacing w:val="-7"/>
          <w:sz w:val="20"/>
        </w:rPr>
        <w:t> </w:t>
      </w:r>
      <w:r>
        <w:rPr>
          <w:rFonts w:ascii="Courier New"/>
          <w:sz w:val="20"/>
        </w:rPr>
        <w:t>function</w:t>
      </w:r>
      <w:r>
        <w:rPr>
          <w:rFonts w:ascii="Courier New"/>
          <w:spacing w:val="-7"/>
          <w:sz w:val="20"/>
        </w:rPr>
        <w:t> </w:t>
      </w:r>
      <w:r>
        <w:rPr>
          <w:rFonts w:ascii="Courier New"/>
          <w:sz w:val="20"/>
        </w:rPr>
        <w:t>cal</w:t>
      </w:r>
      <w:r>
        <w:rPr>
          <w:rFonts w:ascii="Courier New"/>
          <w:sz w:val="20"/>
        </w:rPr>
        <w:t>l</w:t>
      </w:r>
      <w:r>
        <w:rPr>
          <w:rFonts w:ascii="Courier New"/>
          <w:sz w:val="20"/>
        </w:rPr>
        <w:t> is: %d\n", y)</w:t>
      </w:r>
    </w:p>
    <w:p>
      <w:pPr>
        <w:spacing w:before="2"/>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taking</w:t>
      </w:r>
      <w:r>
        <w:rPr>
          <w:rFonts w:ascii="Courier New"/>
          <w:spacing w:val="-8"/>
          <w:sz w:val="20"/>
        </w:rPr>
        <w:t> </w:t>
      </w:r>
      <w:r>
        <w:rPr>
          <w:rFonts w:ascii="Courier New"/>
          <w:sz w:val="20"/>
        </w:rPr>
        <w:t>pointer</w:t>
      </w:r>
      <w:r>
        <w:rPr>
          <w:rFonts w:ascii="Courier New"/>
          <w:spacing w:val="-8"/>
          <w:sz w:val="20"/>
        </w:rPr>
        <w:t> </w:t>
      </w:r>
      <w:r>
        <w:rPr>
          <w:rFonts w:ascii="Courier New"/>
          <w:sz w:val="20"/>
        </w:rPr>
        <w:t>variable</w:t>
      </w:r>
      <w:r>
        <w:rPr>
          <w:rFonts w:ascii="Courier New"/>
          <w:spacing w:val="-8"/>
          <w:sz w:val="20"/>
        </w:rPr>
        <w:t> </w:t>
      </w:r>
      <w:r>
        <w:rPr>
          <w:rFonts w:ascii="Courier New"/>
          <w:spacing w:val="-5"/>
          <w:sz w:val="20"/>
        </w:rPr>
        <w:t>and</w:t>
      </w:r>
    </w:p>
    <w:p>
      <w:pPr>
        <w:spacing w:before="28"/>
        <w:ind w:left="658" w:right="0" w:firstLine="0"/>
        <w:jc w:val="left"/>
        <w:rPr>
          <w:rFonts w:ascii="Courier New"/>
          <w:sz w:val="20"/>
        </w:rPr>
      </w:pPr>
      <w:r>
        <w:rPr>
          <w:rFonts w:ascii="Courier New"/>
          <w:sz w:val="20"/>
        </w:rPr>
        <w:t>//</w:t>
      </w:r>
      <w:r>
        <w:rPr>
          <w:rFonts w:ascii="Courier New"/>
          <w:spacing w:val="-7"/>
          <w:sz w:val="20"/>
        </w:rPr>
        <w:t> </w:t>
      </w:r>
      <w:r>
        <w:rPr>
          <w:rFonts w:ascii="Courier New"/>
          <w:sz w:val="20"/>
        </w:rPr>
        <w:t>assigning</w:t>
      </w:r>
      <w:r>
        <w:rPr>
          <w:rFonts w:ascii="Courier New"/>
          <w:spacing w:val="-7"/>
          <w:sz w:val="20"/>
        </w:rPr>
        <w:t> </w:t>
      </w:r>
      <w:r>
        <w:rPr>
          <w:rFonts w:ascii="Courier New"/>
          <w:sz w:val="20"/>
        </w:rPr>
        <w:t>the</w:t>
      </w:r>
      <w:r>
        <w:rPr>
          <w:rFonts w:ascii="Courier New"/>
          <w:spacing w:val="-6"/>
          <w:sz w:val="20"/>
        </w:rPr>
        <w:t> </w:t>
      </w:r>
      <w:r>
        <w:rPr>
          <w:rFonts w:ascii="Courier New"/>
          <w:spacing w:val="-2"/>
          <w:sz w:val="20"/>
        </w:rPr>
        <w:t>address</w:t>
      </w:r>
    </w:p>
    <w:p>
      <w:pPr>
        <w:spacing w:line="268" w:lineRule="auto" w:before="28"/>
        <w:ind w:left="658" w:right="4283" w:firstLine="0"/>
        <w:jc w:val="left"/>
        <w:rPr>
          <w:rFonts w:ascii="Courier New"/>
          <w:sz w:val="20"/>
        </w:rPr>
      </w:pPr>
      <w:r>
        <w:rPr>
          <w:rFonts w:ascii="Courier New"/>
          <w:sz w:val="20"/>
        </w:rPr>
        <w:t>// of y to </w:t>
      </w:r>
      <w:r>
        <w:rPr>
          <w:rFonts w:ascii="Courier New"/>
          <w:sz w:val="20"/>
        </w:rPr>
        <w:t>it</w:t>
      </w:r>
      <w:r>
        <w:rPr>
          <w:rFonts w:ascii="Courier New"/>
          <w:sz w:val="20"/>
        </w:rPr>
        <w:t> var</w:t>
      </w:r>
      <w:r>
        <w:rPr>
          <w:rFonts w:ascii="Courier New"/>
          <w:spacing w:val="-9"/>
          <w:sz w:val="20"/>
        </w:rPr>
        <w:t> </w:t>
      </w:r>
      <w:r>
        <w:rPr>
          <w:rFonts w:ascii="Courier New"/>
          <w:sz w:val="20"/>
        </w:rPr>
        <w:t>pb</w:t>
      </w:r>
      <w:r>
        <w:rPr>
          <w:rFonts w:ascii="Courier New"/>
          <w:spacing w:val="-9"/>
          <w:sz w:val="20"/>
        </w:rPr>
        <w:t> </w:t>
      </w:r>
      <w:r>
        <w:rPr>
          <w:rFonts w:ascii="Courier New"/>
          <w:sz w:val="20"/>
        </w:rPr>
        <w:t>*int</w:t>
      </w:r>
      <w:r>
        <w:rPr>
          <w:rFonts w:ascii="Courier New"/>
          <w:spacing w:val="-9"/>
          <w:sz w:val="20"/>
        </w:rPr>
        <w:t> </w:t>
      </w:r>
      <w:r>
        <w:rPr>
          <w:rFonts w:ascii="Courier New"/>
          <w:sz w:val="20"/>
        </w:rPr>
        <w:t>=</w:t>
      </w:r>
      <w:r>
        <w:rPr>
          <w:rFonts w:ascii="Courier New"/>
          <w:spacing w:val="-9"/>
          <w:sz w:val="20"/>
        </w:rPr>
        <w:t> </w:t>
      </w:r>
      <w:r>
        <w:rPr>
          <w:rFonts w:ascii="Courier New"/>
          <w:sz w:val="20"/>
        </w:rPr>
        <w:t>&amp;y</w:t>
      </w:r>
    </w:p>
    <w:p>
      <w:pPr>
        <w:spacing w:before="2"/>
        <w:ind w:left="658" w:right="0" w:firstLine="0"/>
        <w:jc w:val="left"/>
        <w:rPr>
          <w:rFonts w:ascii="Courier New"/>
          <w:sz w:val="20"/>
        </w:rPr>
      </w:pPr>
      <w:r>
        <w:rPr>
          <w:rFonts w:ascii="Courier New"/>
          <w:sz w:val="20"/>
        </w:rPr>
        <w:t>//</w:t>
      </w:r>
      <w:r>
        <w:rPr>
          <w:rFonts w:ascii="Courier New"/>
          <w:spacing w:val="-9"/>
          <w:sz w:val="20"/>
        </w:rPr>
        <w:t> </w:t>
      </w:r>
      <w:r>
        <w:rPr>
          <w:rFonts w:ascii="Courier New"/>
          <w:sz w:val="20"/>
        </w:rPr>
        <w:t>calling</w:t>
      </w:r>
      <w:r>
        <w:rPr>
          <w:rFonts w:ascii="Courier New"/>
          <w:spacing w:val="-8"/>
          <w:sz w:val="20"/>
        </w:rPr>
        <w:t> </w:t>
      </w:r>
      <w:r>
        <w:rPr>
          <w:rFonts w:ascii="Courier New"/>
          <w:sz w:val="20"/>
        </w:rPr>
        <w:t>tfunction</w:t>
      </w:r>
      <w:r>
        <w:rPr>
          <w:rFonts w:ascii="Courier New"/>
          <w:spacing w:val="-8"/>
          <w:sz w:val="20"/>
        </w:rPr>
        <w:t> </w:t>
      </w:r>
      <w:r>
        <w:rPr>
          <w:rFonts w:ascii="Courier New"/>
          <w:spacing w:val="-5"/>
          <w:sz w:val="20"/>
        </w:rPr>
        <w:t>by</w:t>
      </w:r>
    </w:p>
    <w:p>
      <w:pPr>
        <w:spacing w:line="268" w:lineRule="auto" w:before="27"/>
        <w:ind w:left="658" w:right="1640" w:firstLine="0"/>
        <w:jc w:val="left"/>
        <w:rPr>
          <w:rFonts w:ascii="Courier New"/>
          <w:sz w:val="20"/>
        </w:rPr>
      </w:pPr>
      <w:r>
        <w:rPr>
          <w:rFonts w:ascii="Courier New"/>
          <w:sz w:val="20"/>
        </w:rPr>
        <w:t>//</w:t>
      </w:r>
      <w:r>
        <w:rPr>
          <w:rFonts w:ascii="Courier New"/>
          <w:spacing w:val="-7"/>
          <w:sz w:val="20"/>
        </w:rPr>
        <w:t> </w:t>
      </w:r>
      <w:r>
        <w:rPr>
          <w:rFonts w:ascii="Courier New"/>
          <w:sz w:val="20"/>
        </w:rPr>
        <w:t>passing</w:t>
      </w:r>
      <w:r>
        <w:rPr>
          <w:rFonts w:ascii="Courier New"/>
          <w:spacing w:val="-7"/>
          <w:sz w:val="20"/>
        </w:rPr>
        <w:t> </w:t>
      </w:r>
      <w:r>
        <w:rPr>
          <w:rFonts w:ascii="Courier New"/>
          <w:sz w:val="20"/>
        </w:rPr>
        <w:t>the</w:t>
      </w:r>
      <w:r>
        <w:rPr>
          <w:rFonts w:ascii="Courier New"/>
          <w:spacing w:val="-7"/>
          <w:sz w:val="20"/>
        </w:rPr>
        <w:t> </w:t>
      </w:r>
      <w:r>
        <w:rPr>
          <w:rFonts w:ascii="Courier New"/>
          <w:sz w:val="20"/>
        </w:rPr>
        <w:t>pointer</w:t>
      </w:r>
      <w:r>
        <w:rPr>
          <w:rFonts w:ascii="Courier New"/>
          <w:spacing w:val="-7"/>
          <w:sz w:val="20"/>
        </w:rPr>
        <w:t> </w:t>
      </w:r>
      <w:r>
        <w:rPr>
          <w:rFonts w:ascii="Courier New"/>
          <w:sz w:val="20"/>
        </w:rPr>
        <w:t>to</w:t>
      </w:r>
      <w:r>
        <w:rPr>
          <w:rFonts w:ascii="Courier New"/>
          <w:spacing w:val="-7"/>
          <w:sz w:val="20"/>
        </w:rPr>
        <w:t> </w:t>
      </w:r>
      <w:r>
        <w:rPr>
          <w:rFonts w:ascii="Courier New"/>
          <w:sz w:val="20"/>
        </w:rPr>
        <w:t>functio</w:t>
      </w:r>
      <w:r>
        <w:rPr>
          <w:rFonts w:ascii="Courier New"/>
          <w:sz w:val="20"/>
        </w:rPr>
        <w:t>n</w:t>
      </w:r>
      <w:r>
        <w:rPr>
          <w:rFonts w:ascii="Courier New"/>
          <w:sz w:val="20"/>
        </w:rPr>
        <w:t> </w:t>
      </w:r>
      <w:r>
        <w:rPr>
          <w:rFonts w:ascii="Courier New"/>
          <w:spacing w:val="-2"/>
          <w:sz w:val="20"/>
        </w:rPr>
        <w:t>ptf(pb)</w:t>
      </w:r>
    </w:p>
    <w:p>
      <w:pPr>
        <w:pStyle w:val="BodyText"/>
        <w:spacing w:before="30"/>
        <w:rPr>
          <w:rFonts w:ascii="Courier New"/>
          <w:sz w:val="20"/>
        </w:rPr>
      </w:pPr>
    </w:p>
    <w:p>
      <w:pPr>
        <w:spacing w:before="0"/>
        <w:ind w:left="658" w:right="0" w:firstLine="0"/>
        <w:jc w:val="left"/>
        <w:rPr>
          <w:rFonts w:ascii="Courier New"/>
          <w:sz w:val="20"/>
        </w:rPr>
      </w:pPr>
      <w:r>
        <w:rPr>
          <w:rFonts w:ascii="Courier New"/>
          <w:sz w:val="20"/>
        </w:rPr>
        <w:t>fmt.Printf("Value</w:t>
      </w:r>
      <w:r>
        <w:rPr>
          <w:rFonts w:ascii="Courier New"/>
          <w:spacing w:val="-9"/>
          <w:sz w:val="20"/>
        </w:rPr>
        <w:t> </w:t>
      </w:r>
      <w:r>
        <w:rPr>
          <w:rFonts w:ascii="Courier New"/>
          <w:sz w:val="20"/>
        </w:rPr>
        <w:t>of</w:t>
      </w:r>
      <w:r>
        <w:rPr>
          <w:rFonts w:ascii="Courier New"/>
          <w:spacing w:val="-8"/>
          <w:sz w:val="20"/>
        </w:rPr>
        <w:t> </w:t>
      </w:r>
      <w:r>
        <w:rPr>
          <w:rFonts w:ascii="Courier New"/>
          <w:sz w:val="20"/>
        </w:rPr>
        <w:t>y</w:t>
      </w:r>
      <w:r>
        <w:rPr>
          <w:rFonts w:ascii="Courier New"/>
          <w:spacing w:val="-9"/>
          <w:sz w:val="20"/>
        </w:rPr>
        <w:t> </w:t>
      </w:r>
      <w:r>
        <w:rPr>
          <w:rFonts w:ascii="Courier New"/>
          <w:sz w:val="20"/>
        </w:rPr>
        <w:t>after</w:t>
      </w:r>
      <w:r>
        <w:rPr>
          <w:rFonts w:ascii="Courier New"/>
          <w:spacing w:val="-8"/>
          <w:sz w:val="20"/>
        </w:rPr>
        <w:t> </w:t>
      </w:r>
      <w:r>
        <w:rPr>
          <w:rFonts w:ascii="Courier New"/>
          <w:sz w:val="20"/>
        </w:rPr>
        <w:t>function</w:t>
      </w:r>
      <w:r>
        <w:rPr>
          <w:rFonts w:ascii="Courier New"/>
          <w:spacing w:val="-8"/>
          <w:sz w:val="20"/>
        </w:rPr>
        <w:t> </w:t>
      </w:r>
      <w:r>
        <w:rPr>
          <w:rFonts w:ascii="Courier New"/>
          <w:sz w:val="20"/>
        </w:rPr>
        <w:t>call</w:t>
      </w:r>
      <w:r>
        <w:rPr>
          <w:rFonts w:ascii="Courier New"/>
          <w:spacing w:val="-9"/>
          <w:sz w:val="20"/>
        </w:rPr>
        <w:t> </w:t>
      </w:r>
      <w:r>
        <w:rPr>
          <w:rFonts w:ascii="Courier New"/>
          <w:spacing w:val="-5"/>
          <w:sz w:val="20"/>
        </w:rPr>
        <w:t>is:</w:t>
      </w:r>
    </w:p>
    <w:p>
      <w:pPr>
        <w:spacing w:before="28"/>
        <w:ind w:left="177" w:right="0" w:firstLine="0"/>
        <w:jc w:val="left"/>
        <w:rPr>
          <w:rFonts w:ascii="Courier New"/>
          <w:sz w:val="20"/>
        </w:rPr>
      </w:pPr>
      <w:r>
        <w:rPr>
          <w:rFonts w:ascii="Courier New"/>
          <w:sz w:val="20"/>
        </w:rPr>
        <w:t>%d\n",</w:t>
      </w:r>
      <w:r>
        <w:rPr>
          <w:rFonts w:ascii="Courier New"/>
          <w:spacing w:val="-9"/>
          <w:sz w:val="20"/>
        </w:rPr>
        <w:t> </w:t>
      </w:r>
      <w:r>
        <w:rPr>
          <w:rFonts w:ascii="Courier New"/>
          <w:spacing w:val="-5"/>
          <w:sz w:val="20"/>
        </w:rPr>
        <w:t>y)</w:t>
      </w:r>
    </w:p>
    <w:p>
      <w:pPr>
        <w:spacing w:before="28"/>
        <w:ind w:left="177" w:right="0" w:firstLine="0"/>
        <w:jc w:val="left"/>
        <w:rPr>
          <w:rFonts w:ascii="Courier New"/>
          <w:sz w:val="20"/>
        </w:rPr>
      </w:pPr>
      <w:r>
        <w:rPr>
          <w:rFonts w:ascii="Courier New"/>
          <w:spacing w:val="-10"/>
          <w:sz w:val="20"/>
        </w:rPr>
        <w:t>}</w:t>
      </w:r>
    </w:p>
    <w:p>
      <w:pPr>
        <w:spacing w:before="207"/>
        <w:ind w:left="177" w:right="0" w:firstLine="0"/>
        <w:jc w:val="left"/>
        <w:rPr>
          <w:rFonts w:ascii="Lucida Sans"/>
          <w:i/>
          <w:sz w:val="21"/>
        </w:rPr>
      </w:pPr>
      <w:bookmarkStart w:name="﻿Passing an Address of the Variable to F" w:id="385"/>
      <w:bookmarkEnd w:id="385"/>
      <w:r>
        <w:rPr/>
      </w:r>
      <w:bookmarkStart w:name="_bookmark237" w:id="386"/>
      <w:bookmarkEnd w:id="386"/>
      <w:r>
        <w:rPr/>
      </w:r>
      <w:r>
        <w:rPr>
          <w:rFonts w:ascii="Lucida Sans"/>
          <w:i/>
          <w:w w:val="85"/>
          <w:sz w:val="21"/>
        </w:rPr>
        <w:t>Passing</w:t>
      </w:r>
      <w:r>
        <w:rPr>
          <w:rFonts w:ascii="Lucida Sans"/>
          <w:i/>
          <w:spacing w:val="-9"/>
          <w:sz w:val="21"/>
        </w:rPr>
        <w:t> </w:t>
      </w:r>
      <w:r>
        <w:rPr>
          <w:rFonts w:ascii="Lucida Sans"/>
          <w:i/>
          <w:w w:val="85"/>
          <w:sz w:val="21"/>
        </w:rPr>
        <w:t>an</w:t>
      </w:r>
      <w:r>
        <w:rPr>
          <w:rFonts w:ascii="Lucida Sans"/>
          <w:i/>
          <w:spacing w:val="-9"/>
          <w:sz w:val="21"/>
        </w:rPr>
        <w:t> </w:t>
      </w:r>
      <w:r>
        <w:rPr>
          <w:rFonts w:ascii="Lucida Sans"/>
          <w:i/>
          <w:w w:val="85"/>
          <w:sz w:val="21"/>
        </w:rPr>
        <w:t>Address</w:t>
      </w:r>
      <w:r>
        <w:rPr>
          <w:rFonts w:ascii="Lucida Sans"/>
          <w:i/>
          <w:spacing w:val="-9"/>
          <w:sz w:val="21"/>
        </w:rPr>
        <w:t> </w:t>
      </w:r>
      <w:r>
        <w:rPr>
          <w:rFonts w:ascii="Lucida Sans"/>
          <w:i/>
          <w:w w:val="85"/>
          <w:sz w:val="21"/>
        </w:rPr>
        <w:t>of</w:t>
      </w:r>
      <w:r>
        <w:rPr>
          <w:rFonts w:ascii="Lucida Sans"/>
          <w:i/>
          <w:spacing w:val="-8"/>
          <w:sz w:val="21"/>
        </w:rPr>
        <w:t> </w:t>
      </w:r>
      <w:r>
        <w:rPr>
          <w:rFonts w:ascii="Lucida Sans"/>
          <w:i/>
          <w:w w:val="85"/>
          <w:sz w:val="21"/>
        </w:rPr>
        <w:t>the</w:t>
      </w:r>
      <w:r>
        <w:rPr>
          <w:rFonts w:ascii="Lucida Sans"/>
          <w:i/>
          <w:spacing w:val="-9"/>
          <w:sz w:val="21"/>
        </w:rPr>
        <w:t> </w:t>
      </w:r>
      <w:r>
        <w:rPr>
          <w:rFonts w:ascii="Lucida Sans"/>
          <w:i/>
          <w:w w:val="85"/>
          <w:sz w:val="21"/>
        </w:rPr>
        <w:t>Variable</w:t>
      </w:r>
      <w:r>
        <w:rPr>
          <w:rFonts w:ascii="Lucida Sans"/>
          <w:i/>
          <w:spacing w:val="-9"/>
          <w:sz w:val="21"/>
        </w:rPr>
        <w:t> </w:t>
      </w:r>
      <w:r>
        <w:rPr>
          <w:rFonts w:ascii="Lucida Sans"/>
          <w:i/>
          <w:w w:val="85"/>
          <w:sz w:val="21"/>
        </w:rPr>
        <w:t>to</w:t>
      </w:r>
      <w:r>
        <w:rPr>
          <w:rFonts w:ascii="Lucida Sans"/>
          <w:i/>
          <w:spacing w:val="-8"/>
          <w:sz w:val="21"/>
        </w:rPr>
        <w:t> </w:t>
      </w:r>
      <w:r>
        <w:rPr>
          <w:rFonts w:ascii="Lucida Sans"/>
          <w:i/>
          <w:w w:val="85"/>
          <w:sz w:val="21"/>
        </w:rPr>
        <w:t>Function</w:t>
      </w:r>
      <w:r>
        <w:rPr>
          <w:rFonts w:ascii="Lucida Sans"/>
          <w:i/>
          <w:spacing w:val="-9"/>
          <w:sz w:val="21"/>
        </w:rPr>
        <w:t> </w:t>
      </w:r>
      <w:r>
        <w:rPr>
          <w:rFonts w:ascii="Lucida Sans"/>
          <w:i/>
          <w:spacing w:val="-4"/>
          <w:w w:val="85"/>
          <w:sz w:val="21"/>
        </w:rPr>
        <w:t>Call</w:t>
      </w:r>
    </w:p>
    <w:p>
      <w:pPr>
        <w:pStyle w:val="BodyText"/>
        <w:spacing w:line="225" w:lineRule="auto" w:before="29"/>
        <w:ind w:left="177" w:right="174"/>
        <w:jc w:val="both"/>
      </w:pPr>
      <w:r>
        <w:rPr>
          <w:w w:val="90"/>
        </w:rPr>
        <w:t>In</w:t>
      </w:r>
      <w:r>
        <w:rPr>
          <w:spacing w:val="-6"/>
          <w:w w:val="90"/>
        </w:rPr>
        <w:t> </w:t>
      </w:r>
      <w:r>
        <w:rPr>
          <w:w w:val="90"/>
        </w:rPr>
        <w:t>the</w:t>
      </w:r>
      <w:r>
        <w:rPr>
          <w:spacing w:val="-6"/>
          <w:w w:val="90"/>
        </w:rPr>
        <w:t> </w:t>
      </w:r>
      <w:r>
        <w:rPr>
          <w:w w:val="90"/>
        </w:rPr>
        <w:t>following</w:t>
      </w:r>
      <w:r>
        <w:rPr>
          <w:spacing w:val="-6"/>
          <w:w w:val="90"/>
        </w:rPr>
        <w:t> </w:t>
      </w:r>
      <w:r>
        <w:rPr>
          <w:w w:val="90"/>
        </w:rPr>
        <w:t>program,</w:t>
      </w:r>
      <w:r>
        <w:rPr>
          <w:spacing w:val="-6"/>
          <w:w w:val="90"/>
        </w:rPr>
        <w:t> </w:t>
      </w:r>
      <w:r>
        <w:rPr>
          <w:w w:val="90"/>
        </w:rPr>
        <w:t>we</w:t>
      </w:r>
      <w:r>
        <w:rPr>
          <w:spacing w:val="-6"/>
          <w:w w:val="90"/>
        </w:rPr>
        <w:t> </w:t>
      </w:r>
      <w:r>
        <w:rPr>
          <w:w w:val="90"/>
        </w:rPr>
        <w:t>do</w:t>
      </w:r>
      <w:r>
        <w:rPr>
          <w:spacing w:val="-6"/>
          <w:w w:val="90"/>
        </w:rPr>
        <w:t> </w:t>
      </w:r>
      <w:r>
        <w:rPr>
          <w:w w:val="90"/>
        </w:rPr>
        <w:t>not</w:t>
      </w:r>
      <w:r>
        <w:rPr>
          <w:spacing w:val="-6"/>
          <w:w w:val="90"/>
        </w:rPr>
        <w:t> </w:t>
      </w:r>
      <w:r>
        <w:rPr>
          <w:w w:val="90"/>
        </w:rPr>
        <w:t>create</w:t>
      </w:r>
      <w:r>
        <w:rPr>
          <w:spacing w:val="-6"/>
          <w:w w:val="90"/>
        </w:rPr>
        <w:t> </w:t>
      </w:r>
      <w:r>
        <w:rPr>
          <w:w w:val="90"/>
        </w:rPr>
        <w:t>a</w:t>
      </w:r>
      <w:r>
        <w:rPr>
          <w:spacing w:val="-6"/>
          <w:w w:val="90"/>
        </w:rPr>
        <w:t> </w:t>
      </w:r>
      <w:r>
        <w:rPr>
          <w:w w:val="90"/>
        </w:rPr>
        <w:t>pointer</w:t>
      </w:r>
      <w:r>
        <w:rPr>
          <w:spacing w:val="-6"/>
          <w:w w:val="90"/>
        </w:rPr>
        <w:t> </w:t>
      </w:r>
      <w:r>
        <w:rPr>
          <w:w w:val="90"/>
        </w:rPr>
        <w:t>to</w:t>
      </w:r>
      <w:r>
        <w:rPr>
          <w:spacing w:val="-6"/>
          <w:w w:val="90"/>
        </w:rPr>
        <w:t> </w:t>
      </w:r>
      <w:r>
        <w:rPr>
          <w:w w:val="90"/>
        </w:rPr>
        <w:t>hold</w:t>
      </w:r>
      <w:r>
        <w:rPr>
          <w:spacing w:val="-6"/>
          <w:w w:val="90"/>
        </w:rPr>
        <w:t> </w:t>
      </w:r>
      <w:r>
        <w:rPr>
          <w:w w:val="90"/>
        </w:rPr>
        <w:t>the</w:t>
      </w:r>
      <w:r>
        <w:rPr>
          <w:spacing w:val="-6"/>
          <w:w w:val="90"/>
        </w:rPr>
        <w:t> </w:t>
      </w:r>
      <w:r>
        <w:rPr>
          <w:w w:val="90"/>
        </w:rPr>
        <w:t>address</w:t>
      </w:r>
      <w:r>
        <w:rPr>
          <w:spacing w:val="-6"/>
          <w:w w:val="90"/>
        </w:rPr>
        <w:t> </w:t>
      </w:r>
      <w:r>
        <w:rPr>
          <w:w w:val="90"/>
        </w:rPr>
        <w:t>o</w:t>
      </w:r>
      <w:r>
        <w:rPr>
          <w:w w:val="90"/>
        </w:rPr>
        <w:t>f</w:t>
      </w:r>
      <w:r>
        <w:rPr>
          <w:w w:val="90"/>
        </w:rPr>
        <w:t> the variable y, as we did in the previous program. We are directly passin</w:t>
      </w:r>
      <w:r>
        <w:rPr>
          <w:w w:val="90"/>
        </w:rPr>
        <w:t>g</w:t>
      </w:r>
      <w:r>
        <w:rPr>
          <w:w w:val="90"/>
        </w:rPr>
        <w:t> the address of y to the function call, which works in the same way as th</w:t>
      </w:r>
      <w:r>
        <w:rPr>
          <w:w w:val="90"/>
        </w:rPr>
        <w:t>e</w:t>
      </w:r>
      <w:r>
        <w:rPr>
          <w:w w:val="90"/>
        </w:rPr>
        <w:t> </w:t>
      </w:r>
      <w:r>
        <w:rPr>
          <w:spacing w:val="-2"/>
        </w:rPr>
        <w:t>previously</w:t>
      </w:r>
      <w:r>
        <w:rPr>
          <w:spacing w:val="-12"/>
        </w:rPr>
        <w:t> </w:t>
      </w:r>
      <w:r>
        <w:rPr>
          <w:spacing w:val="-2"/>
        </w:rPr>
        <w:t>stated.</w:t>
      </w:r>
    </w:p>
    <w:p>
      <w:pPr>
        <w:spacing w:before="209"/>
        <w:ind w:left="177" w:right="0" w:firstLine="0"/>
        <w:jc w:val="left"/>
        <w:rPr>
          <w:rFonts w:ascii="Courier New"/>
          <w:sz w:val="20"/>
        </w:rPr>
      </w:pPr>
      <w:r>
        <w:rPr>
          <w:rFonts w:ascii="Courier New"/>
          <w:sz w:val="20"/>
        </w:rPr>
        <w:t>//</w:t>
      </w:r>
      <w:r>
        <w:rPr>
          <w:rFonts w:ascii="Courier New"/>
          <w:spacing w:val="-8"/>
          <w:sz w:val="20"/>
        </w:rPr>
        <w:t> </w:t>
      </w:r>
      <w:r>
        <w:rPr>
          <w:rFonts w:ascii="Courier New"/>
          <w:sz w:val="20"/>
        </w:rPr>
        <w:t>Program</w:t>
      </w:r>
      <w:r>
        <w:rPr>
          <w:rFonts w:ascii="Courier New"/>
          <w:spacing w:val="-6"/>
          <w:sz w:val="20"/>
        </w:rPr>
        <w:t> </w:t>
      </w:r>
      <w:r>
        <w:rPr>
          <w:rFonts w:ascii="Courier New"/>
          <w:sz w:val="20"/>
        </w:rPr>
        <w:t>to</w:t>
      </w:r>
      <w:r>
        <w:rPr>
          <w:rFonts w:ascii="Courier New"/>
          <w:spacing w:val="-6"/>
          <w:sz w:val="20"/>
        </w:rPr>
        <w:t> </w:t>
      </w:r>
      <w:r>
        <w:rPr>
          <w:rFonts w:ascii="Courier New"/>
          <w:sz w:val="20"/>
        </w:rPr>
        <w:t>create</w:t>
      </w:r>
      <w:r>
        <w:rPr>
          <w:rFonts w:ascii="Courier New"/>
          <w:spacing w:val="-6"/>
          <w:sz w:val="20"/>
        </w:rPr>
        <w:t> </w:t>
      </w:r>
      <w:r>
        <w:rPr>
          <w:rFonts w:ascii="Courier New"/>
          <w:sz w:val="20"/>
        </w:rPr>
        <w:t>a</w:t>
      </w:r>
      <w:r>
        <w:rPr>
          <w:rFonts w:ascii="Courier New"/>
          <w:spacing w:val="-6"/>
          <w:sz w:val="20"/>
        </w:rPr>
        <w:t> </w:t>
      </w:r>
      <w:r>
        <w:rPr>
          <w:rFonts w:ascii="Courier New"/>
          <w:sz w:val="20"/>
        </w:rPr>
        <w:t>pointer</w:t>
      </w:r>
      <w:r>
        <w:rPr>
          <w:rFonts w:ascii="Courier New"/>
          <w:spacing w:val="-6"/>
          <w:sz w:val="20"/>
        </w:rPr>
        <w:t> </w:t>
      </w:r>
      <w:r>
        <w:rPr>
          <w:rFonts w:ascii="Courier New"/>
          <w:spacing w:val="-5"/>
          <w:sz w:val="20"/>
        </w:rPr>
        <w:t>and</w:t>
      </w:r>
    </w:p>
    <w:p>
      <w:pPr>
        <w:spacing w:line="268" w:lineRule="auto" w:before="28"/>
        <w:ind w:left="177" w:right="0" w:firstLine="0"/>
        <w:jc w:val="left"/>
        <w:rPr>
          <w:rFonts w:ascii="Courier New"/>
          <w:sz w:val="20"/>
        </w:rPr>
      </w:pPr>
      <w:r>
        <w:rPr>
          <w:rFonts w:ascii="Courier New"/>
          <w:sz w:val="20"/>
        </w:rPr>
        <w:t>//</w:t>
      </w:r>
      <w:r>
        <w:rPr>
          <w:rFonts w:ascii="Courier New"/>
          <w:spacing w:val="-5"/>
          <w:sz w:val="20"/>
        </w:rPr>
        <w:t> </w:t>
      </w:r>
      <w:r>
        <w:rPr>
          <w:rFonts w:ascii="Courier New"/>
          <w:sz w:val="20"/>
        </w:rPr>
        <w:t>passing</w:t>
      </w:r>
      <w:r>
        <w:rPr>
          <w:rFonts w:ascii="Courier New"/>
          <w:spacing w:val="-5"/>
          <w:sz w:val="20"/>
        </w:rPr>
        <w:t> </w:t>
      </w:r>
      <w:r>
        <w:rPr>
          <w:rFonts w:ascii="Courier New"/>
          <w:sz w:val="20"/>
        </w:rPr>
        <w:t>address</w:t>
      </w:r>
      <w:r>
        <w:rPr>
          <w:rFonts w:ascii="Courier New"/>
          <w:spacing w:val="-5"/>
          <w:sz w:val="20"/>
        </w:rPr>
        <w:t> </w:t>
      </w:r>
      <w:r>
        <w:rPr>
          <w:rFonts w:ascii="Courier New"/>
          <w:sz w:val="20"/>
        </w:rPr>
        <w:t>of</w:t>
      </w:r>
      <w:r>
        <w:rPr>
          <w:rFonts w:ascii="Courier New"/>
          <w:spacing w:val="-5"/>
          <w:sz w:val="20"/>
        </w:rPr>
        <w:t> </w:t>
      </w:r>
      <w:r>
        <w:rPr>
          <w:rFonts w:ascii="Courier New"/>
          <w:sz w:val="20"/>
        </w:rPr>
        <w:t>the</w:t>
      </w:r>
      <w:r>
        <w:rPr>
          <w:rFonts w:ascii="Courier New"/>
          <w:spacing w:val="-5"/>
          <w:sz w:val="20"/>
        </w:rPr>
        <w:t> </w:t>
      </w:r>
      <w:r>
        <w:rPr>
          <w:rFonts w:ascii="Courier New"/>
          <w:sz w:val="20"/>
        </w:rPr>
        <w:t>variable</w:t>
      </w:r>
      <w:r>
        <w:rPr>
          <w:rFonts w:ascii="Courier New"/>
          <w:spacing w:val="-5"/>
          <w:sz w:val="20"/>
        </w:rPr>
        <w:t> </w:t>
      </w:r>
      <w:r>
        <w:rPr>
          <w:rFonts w:ascii="Courier New"/>
          <w:sz w:val="20"/>
        </w:rPr>
        <w:t>to</w:t>
      </w:r>
      <w:r>
        <w:rPr>
          <w:rFonts w:ascii="Courier New"/>
          <w:spacing w:val="-5"/>
          <w:sz w:val="20"/>
        </w:rPr>
        <w:t> </w:t>
      </w:r>
      <w:r>
        <w:rPr>
          <w:rFonts w:ascii="Courier New"/>
          <w:sz w:val="20"/>
        </w:rPr>
        <w:t>the</w:t>
      </w:r>
      <w:r>
        <w:rPr>
          <w:rFonts w:ascii="Courier New"/>
          <w:spacing w:val="-5"/>
          <w:sz w:val="20"/>
        </w:rPr>
        <w:t> </w:t>
      </w:r>
      <w:r>
        <w:rPr>
          <w:rFonts w:ascii="Courier New"/>
          <w:sz w:val="20"/>
        </w:rPr>
        <w:t>function</w:t>
      </w:r>
      <w:r>
        <w:rPr>
          <w:rFonts w:ascii="Courier New"/>
          <w:sz w:val="20"/>
        </w:rPr>
        <w:t> package main</w:t>
      </w:r>
    </w:p>
    <w:p>
      <w:pPr>
        <w:spacing w:before="1"/>
        <w:ind w:left="177"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before="28"/>
        <w:ind w:left="177" w:right="0" w:firstLine="0"/>
        <w:jc w:val="left"/>
        <w:rPr>
          <w:rFonts w:ascii="Courier New"/>
          <w:sz w:val="20"/>
        </w:rPr>
      </w:pPr>
      <w:r>
        <w:rPr>
          <w:rFonts w:ascii="Courier New"/>
          <w:sz w:val="20"/>
        </w:rPr>
        <w:t>//</w:t>
      </w:r>
      <w:r>
        <w:rPr>
          <w:rFonts w:ascii="Courier New"/>
          <w:spacing w:val="-9"/>
          <w:sz w:val="20"/>
        </w:rPr>
        <w:t> </w:t>
      </w:r>
      <w:r>
        <w:rPr>
          <w:rFonts w:ascii="Courier New"/>
          <w:sz w:val="20"/>
        </w:rPr>
        <w:t>taking</w:t>
      </w:r>
      <w:r>
        <w:rPr>
          <w:rFonts w:ascii="Courier New"/>
          <w:spacing w:val="-7"/>
          <w:sz w:val="20"/>
        </w:rPr>
        <w:t> </w:t>
      </w:r>
      <w:r>
        <w:rPr>
          <w:rFonts w:ascii="Courier New"/>
          <w:sz w:val="20"/>
        </w:rPr>
        <w:t>function</w:t>
      </w:r>
      <w:r>
        <w:rPr>
          <w:rFonts w:ascii="Courier New"/>
          <w:spacing w:val="-7"/>
          <w:sz w:val="20"/>
        </w:rPr>
        <w:t> </w:t>
      </w:r>
      <w:r>
        <w:rPr>
          <w:rFonts w:ascii="Courier New"/>
          <w:sz w:val="20"/>
        </w:rPr>
        <w:t>with</w:t>
      </w:r>
      <w:r>
        <w:rPr>
          <w:rFonts w:ascii="Courier New"/>
          <w:spacing w:val="-7"/>
          <w:sz w:val="20"/>
        </w:rPr>
        <w:t> </w:t>
      </w:r>
      <w:r>
        <w:rPr>
          <w:rFonts w:ascii="Courier New"/>
          <w:spacing w:val="-2"/>
          <w:sz w:val="20"/>
        </w:rPr>
        <w:t>integer</w:t>
      </w:r>
    </w:p>
    <w:p>
      <w:pPr>
        <w:spacing w:line="268" w:lineRule="auto" w:before="28"/>
        <w:ind w:left="177" w:right="2360" w:firstLine="0"/>
        <w:jc w:val="left"/>
        <w:rPr>
          <w:rFonts w:ascii="Courier New"/>
          <w:sz w:val="20"/>
        </w:rPr>
      </w:pPr>
      <w:r>
        <w:rPr>
          <w:rFonts w:ascii="Courier New"/>
          <w:sz w:val="20"/>
        </w:rPr>
        <w:t>//</w:t>
      </w:r>
      <w:r>
        <w:rPr>
          <w:rFonts w:ascii="Courier New"/>
          <w:spacing w:val="-6"/>
          <w:sz w:val="20"/>
        </w:rPr>
        <w:t> </w:t>
      </w:r>
      <w:r>
        <w:rPr>
          <w:rFonts w:ascii="Courier New"/>
          <w:sz w:val="20"/>
        </w:rPr>
        <w:t>the</w:t>
      </w:r>
      <w:r>
        <w:rPr>
          <w:rFonts w:ascii="Courier New"/>
          <w:spacing w:val="-6"/>
          <w:sz w:val="20"/>
        </w:rPr>
        <w:t> </w:t>
      </w:r>
      <w:r>
        <w:rPr>
          <w:rFonts w:ascii="Courier New"/>
          <w:sz w:val="20"/>
        </w:rPr>
        <w:t>type</w:t>
      </w:r>
      <w:r>
        <w:rPr>
          <w:rFonts w:ascii="Courier New"/>
          <w:spacing w:val="-6"/>
          <w:sz w:val="20"/>
        </w:rPr>
        <w:t> </w:t>
      </w:r>
      <w:r>
        <w:rPr>
          <w:rFonts w:ascii="Courier New"/>
          <w:sz w:val="20"/>
        </w:rPr>
        <w:t>pointer</w:t>
      </w:r>
      <w:r>
        <w:rPr>
          <w:rFonts w:ascii="Courier New"/>
          <w:spacing w:val="-6"/>
          <w:sz w:val="20"/>
        </w:rPr>
        <w:t> </w:t>
      </w:r>
      <w:r>
        <w:rPr>
          <w:rFonts w:ascii="Courier New"/>
          <w:sz w:val="20"/>
        </w:rPr>
        <w:t>as</w:t>
      </w:r>
      <w:r>
        <w:rPr>
          <w:rFonts w:ascii="Courier New"/>
          <w:spacing w:val="-6"/>
          <w:sz w:val="20"/>
        </w:rPr>
        <w:t> </w:t>
      </w:r>
      <w:r>
        <w:rPr>
          <w:rFonts w:ascii="Courier New"/>
          <w:sz w:val="20"/>
        </w:rPr>
        <w:t>an</w:t>
      </w:r>
      <w:r>
        <w:rPr>
          <w:rFonts w:ascii="Courier New"/>
          <w:spacing w:val="-6"/>
          <w:sz w:val="20"/>
        </w:rPr>
        <w:t> </w:t>
      </w:r>
      <w:r>
        <w:rPr>
          <w:rFonts w:ascii="Courier New"/>
          <w:sz w:val="20"/>
        </w:rPr>
        <w:t>paramete</w:t>
      </w:r>
      <w:r>
        <w:rPr>
          <w:rFonts w:ascii="Courier New"/>
          <w:sz w:val="20"/>
        </w:rPr>
        <w:t>r</w:t>
      </w:r>
      <w:r>
        <w:rPr>
          <w:rFonts w:ascii="Courier New"/>
          <w:sz w:val="20"/>
        </w:rPr>
        <w:t> func ptf(b *int) {</w:t>
      </w:r>
    </w:p>
    <w:p>
      <w:pPr>
        <w:spacing w:before="2"/>
        <w:ind w:left="77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dereferencing</w:t>
      </w:r>
    </w:p>
    <w:p>
      <w:pPr>
        <w:spacing w:before="28"/>
        <w:ind w:left="658" w:right="0" w:firstLine="0"/>
        <w:jc w:val="left"/>
        <w:rPr>
          <w:rFonts w:ascii="Courier New"/>
          <w:sz w:val="20"/>
        </w:rPr>
      </w:pPr>
      <w:r>
        <w:rPr>
          <w:rFonts w:ascii="Courier New"/>
          <w:sz w:val="20"/>
        </w:rPr>
        <w:t>*b</w:t>
      </w:r>
      <w:r>
        <w:rPr>
          <w:rFonts w:ascii="Courier New"/>
          <w:spacing w:val="-3"/>
          <w:sz w:val="20"/>
        </w:rPr>
        <w:t> </w:t>
      </w:r>
      <w:r>
        <w:rPr>
          <w:rFonts w:ascii="Courier New"/>
          <w:sz w:val="20"/>
        </w:rPr>
        <w:t>=</w:t>
      </w:r>
      <w:r>
        <w:rPr>
          <w:rFonts w:ascii="Courier New"/>
          <w:spacing w:val="-3"/>
          <w:sz w:val="20"/>
        </w:rPr>
        <w:t> </w:t>
      </w:r>
      <w:r>
        <w:rPr>
          <w:rFonts w:ascii="Courier New"/>
          <w:spacing w:val="-5"/>
          <w:sz w:val="20"/>
        </w:rPr>
        <w:t>638</w:t>
      </w:r>
    </w:p>
    <w:p>
      <w:pPr>
        <w:spacing w:before="28"/>
        <w:ind w:left="177" w:right="0" w:firstLine="0"/>
        <w:jc w:val="left"/>
        <w:rPr>
          <w:rFonts w:ascii="Courier New"/>
          <w:sz w:val="20"/>
        </w:rPr>
      </w:pPr>
      <w:r>
        <w:rPr>
          <w:rFonts w:ascii="Courier New"/>
          <w:spacing w:val="-10"/>
          <w:sz w:val="20"/>
        </w:rPr>
        <w:t>}</w:t>
      </w:r>
    </w:p>
    <w:p>
      <w:pPr>
        <w:spacing w:line="268" w:lineRule="auto" w:before="28"/>
        <w:ind w:left="177" w:right="3907" w:firstLine="0"/>
        <w:jc w:val="left"/>
        <w:rPr>
          <w:rFonts w:ascii="Courier New"/>
          <w:sz w:val="20"/>
        </w:rPr>
      </w:pPr>
      <w:r>
        <w:rPr>
          <w:rFonts w:ascii="Courier New"/>
          <w:sz w:val="20"/>
        </w:rPr>
        <w:t>//</w:t>
      </w:r>
      <w:r>
        <w:rPr>
          <w:rFonts w:ascii="Courier New"/>
          <w:spacing w:val="-11"/>
          <w:sz w:val="20"/>
        </w:rPr>
        <w:t> </w:t>
      </w:r>
      <w:r>
        <w:rPr>
          <w:rFonts w:ascii="Courier New"/>
          <w:sz w:val="20"/>
        </w:rPr>
        <w:t>the</w:t>
      </w:r>
      <w:r>
        <w:rPr>
          <w:rFonts w:ascii="Courier New"/>
          <w:spacing w:val="-11"/>
          <w:sz w:val="20"/>
        </w:rPr>
        <w:t> </w:t>
      </w:r>
      <w:r>
        <w:rPr>
          <w:rFonts w:ascii="Courier New"/>
          <w:sz w:val="20"/>
        </w:rPr>
        <w:t>main</w:t>
      </w:r>
      <w:r>
        <w:rPr>
          <w:rFonts w:ascii="Courier New"/>
          <w:spacing w:val="-11"/>
          <w:sz w:val="20"/>
        </w:rPr>
        <w:t> </w:t>
      </w:r>
      <w:r>
        <w:rPr>
          <w:rFonts w:ascii="Courier New"/>
          <w:sz w:val="20"/>
        </w:rPr>
        <w:t>functio</w:t>
      </w:r>
      <w:r>
        <w:rPr>
          <w:rFonts w:ascii="Courier New"/>
          <w:sz w:val="20"/>
        </w:rPr>
        <w:t>n</w:t>
      </w:r>
      <w:r>
        <w:rPr>
          <w:rFonts w:ascii="Courier New"/>
          <w:sz w:val="20"/>
        </w:rPr>
        <w:t> func main() {</w:t>
      </w:r>
    </w:p>
    <w:p>
      <w:pPr>
        <w:spacing w:line="268" w:lineRule="auto" w:before="1"/>
        <w:ind w:left="658" w:right="3022" w:firstLine="0"/>
        <w:jc w:val="left"/>
        <w:rPr>
          <w:rFonts w:ascii="Courier New"/>
          <w:sz w:val="20"/>
        </w:rPr>
      </w:pPr>
      <w:r>
        <w:rPr>
          <w:rFonts w:ascii="Courier New"/>
          <w:sz w:val="20"/>
        </w:rPr>
        <w:t>//</w:t>
      </w:r>
      <w:r>
        <w:rPr>
          <w:rFonts w:ascii="Courier New"/>
          <w:spacing w:val="-11"/>
          <w:sz w:val="20"/>
        </w:rPr>
        <w:t> </w:t>
      </w:r>
      <w:r>
        <w:rPr>
          <w:rFonts w:ascii="Courier New"/>
          <w:sz w:val="20"/>
        </w:rPr>
        <w:t>taking</w:t>
      </w:r>
      <w:r>
        <w:rPr>
          <w:rFonts w:ascii="Courier New"/>
          <w:spacing w:val="-11"/>
          <w:sz w:val="20"/>
        </w:rPr>
        <w:t> </w:t>
      </w:r>
      <w:r>
        <w:rPr>
          <w:rFonts w:ascii="Courier New"/>
          <w:sz w:val="20"/>
        </w:rPr>
        <w:t>normal</w:t>
      </w:r>
      <w:r>
        <w:rPr>
          <w:rFonts w:ascii="Courier New"/>
          <w:spacing w:val="-11"/>
          <w:sz w:val="20"/>
        </w:rPr>
        <w:t> </w:t>
      </w:r>
      <w:r>
        <w:rPr>
          <w:rFonts w:ascii="Courier New"/>
          <w:sz w:val="20"/>
        </w:rPr>
        <w:t>variabl</w:t>
      </w:r>
      <w:r>
        <w:rPr>
          <w:rFonts w:ascii="Courier New"/>
          <w:sz w:val="20"/>
        </w:rPr>
        <w:t>e</w:t>
      </w:r>
      <w:r>
        <w:rPr>
          <w:rFonts w:ascii="Courier New"/>
          <w:sz w:val="20"/>
        </w:rPr>
        <w:t> var y = 200</w:t>
      </w:r>
    </w:p>
    <w:p>
      <w:pPr>
        <w:spacing w:before="2"/>
        <w:ind w:left="658" w:right="0" w:firstLine="0"/>
        <w:jc w:val="left"/>
        <w:rPr>
          <w:rFonts w:ascii="Courier New"/>
          <w:sz w:val="20"/>
        </w:rPr>
      </w:pPr>
      <w:r>
        <w:rPr>
          <w:rFonts w:ascii="Courier New"/>
          <w:sz w:val="20"/>
        </w:rPr>
        <w:t>fmt.Printf("Value</w:t>
      </w:r>
      <w:r>
        <w:rPr>
          <w:rFonts w:ascii="Courier New"/>
          <w:spacing w:val="-9"/>
          <w:sz w:val="20"/>
        </w:rPr>
        <w:t> </w:t>
      </w:r>
      <w:r>
        <w:rPr>
          <w:rFonts w:ascii="Courier New"/>
          <w:sz w:val="20"/>
        </w:rPr>
        <w:t>of</w:t>
      </w:r>
      <w:r>
        <w:rPr>
          <w:rFonts w:ascii="Courier New"/>
          <w:spacing w:val="-9"/>
          <w:sz w:val="20"/>
        </w:rPr>
        <w:t> </w:t>
      </w:r>
      <w:r>
        <w:rPr>
          <w:rFonts w:ascii="Courier New"/>
          <w:sz w:val="20"/>
        </w:rPr>
        <w:t>y</w:t>
      </w:r>
      <w:r>
        <w:rPr>
          <w:rFonts w:ascii="Courier New"/>
          <w:spacing w:val="-8"/>
          <w:sz w:val="20"/>
        </w:rPr>
        <w:t> </w:t>
      </w:r>
      <w:r>
        <w:rPr>
          <w:rFonts w:ascii="Courier New"/>
          <w:sz w:val="20"/>
        </w:rPr>
        <w:t>before</w:t>
      </w:r>
      <w:r>
        <w:rPr>
          <w:rFonts w:ascii="Courier New"/>
          <w:spacing w:val="-9"/>
          <w:sz w:val="20"/>
        </w:rPr>
        <w:t> </w:t>
      </w:r>
      <w:r>
        <w:rPr>
          <w:rFonts w:ascii="Courier New"/>
          <w:sz w:val="20"/>
        </w:rPr>
        <w:t>function</w:t>
      </w:r>
      <w:r>
        <w:rPr>
          <w:rFonts w:ascii="Courier New"/>
          <w:spacing w:val="-8"/>
          <w:sz w:val="20"/>
        </w:rPr>
        <w:t> </w:t>
      </w:r>
      <w:r>
        <w:rPr>
          <w:rFonts w:ascii="Courier New"/>
          <w:sz w:val="20"/>
        </w:rPr>
        <w:t>call</w:t>
      </w:r>
      <w:r>
        <w:rPr>
          <w:rFonts w:ascii="Courier New"/>
          <w:spacing w:val="-9"/>
          <w:sz w:val="20"/>
        </w:rPr>
        <w:t> </w:t>
      </w:r>
      <w:r>
        <w:rPr>
          <w:rFonts w:ascii="Courier New"/>
          <w:spacing w:val="-5"/>
          <w:sz w:val="20"/>
        </w:rPr>
        <w:t>is:</w:t>
      </w:r>
    </w:p>
    <w:p>
      <w:pPr>
        <w:spacing w:before="28"/>
        <w:ind w:left="177" w:right="0" w:firstLine="0"/>
        <w:jc w:val="left"/>
        <w:rPr>
          <w:rFonts w:ascii="Courier New"/>
          <w:sz w:val="20"/>
        </w:rPr>
      </w:pPr>
      <w:r>
        <w:rPr>
          <w:rFonts w:ascii="Courier New"/>
          <w:sz w:val="20"/>
        </w:rPr>
        <w:t>%d\n",</w:t>
      </w:r>
      <w:r>
        <w:rPr>
          <w:rFonts w:ascii="Courier New"/>
          <w:spacing w:val="-9"/>
          <w:sz w:val="20"/>
        </w:rPr>
        <w:t> </w:t>
      </w:r>
      <w:r>
        <w:rPr>
          <w:rFonts w:ascii="Courier New"/>
          <w:spacing w:val="-5"/>
          <w:sz w:val="20"/>
        </w:rPr>
        <w:t>y)</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658" w:right="0" w:firstLine="0"/>
        <w:jc w:val="left"/>
        <w:rPr>
          <w:rFonts w:ascii="Courier New"/>
          <w:sz w:val="20"/>
        </w:rPr>
      </w:pPr>
      <w:bookmarkStart w:name="_bookmark240" w:id="387"/>
      <w:bookmarkEnd w:id="387"/>
      <w:r>
        <w:rPr/>
      </w:r>
      <w:r>
        <w:rPr>
          <w:rFonts w:ascii="Courier New"/>
          <w:sz w:val="20"/>
        </w:rPr>
        <w:t>//</w:t>
      </w:r>
      <w:r>
        <w:rPr>
          <w:rFonts w:ascii="Courier New"/>
          <w:spacing w:val="-9"/>
          <w:sz w:val="20"/>
        </w:rPr>
        <w:t> </w:t>
      </w:r>
      <w:r>
        <w:rPr>
          <w:rFonts w:ascii="Courier New"/>
          <w:sz w:val="20"/>
        </w:rPr>
        <w:t>calling</w:t>
      </w:r>
      <w:r>
        <w:rPr>
          <w:rFonts w:ascii="Courier New"/>
          <w:spacing w:val="-7"/>
          <w:sz w:val="20"/>
        </w:rPr>
        <w:t> </w:t>
      </w:r>
      <w:r>
        <w:rPr>
          <w:rFonts w:ascii="Courier New"/>
          <w:sz w:val="20"/>
        </w:rPr>
        <w:t>the</w:t>
      </w:r>
      <w:r>
        <w:rPr>
          <w:rFonts w:ascii="Courier New"/>
          <w:spacing w:val="-7"/>
          <w:sz w:val="20"/>
        </w:rPr>
        <w:t> </w:t>
      </w:r>
      <w:r>
        <w:rPr>
          <w:rFonts w:ascii="Courier New"/>
          <w:sz w:val="20"/>
        </w:rPr>
        <w:t>function</w:t>
      </w:r>
      <w:r>
        <w:rPr>
          <w:rFonts w:ascii="Courier New"/>
          <w:spacing w:val="-7"/>
          <w:sz w:val="20"/>
        </w:rPr>
        <w:t> </w:t>
      </w:r>
      <w:r>
        <w:rPr>
          <w:rFonts w:ascii="Courier New"/>
          <w:spacing w:val="-5"/>
          <w:sz w:val="20"/>
        </w:rPr>
        <w:t>by</w:t>
      </w:r>
    </w:p>
    <w:p>
      <w:pPr>
        <w:spacing w:before="28"/>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passing</w:t>
      </w:r>
      <w:r>
        <w:rPr>
          <w:rFonts w:ascii="Courier New"/>
          <w:spacing w:val="-7"/>
          <w:sz w:val="20"/>
        </w:rPr>
        <w:t> </w:t>
      </w:r>
      <w:r>
        <w:rPr>
          <w:rFonts w:ascii="Courier New"/>
          <w:sz w:val="20"/>
        </w:rPr>
        <w:t>address</w:t>
      </w:r>
      <w:r>
        <w:rPr>
          <w:rFonts w:ascii="Courier New"/>
          <w:spacing w:val="-8"/>
          <w:sz w:val="20"/>
        </w:rPr>
        <w:t> </w:t>
      </w:r>
      <w:r>
        <w:rPr>
          <w:rFonts w:ascii="Courier New"/>
          <w:spacing w:val="-5"/>
          <w:sz w:val="20"/>
        </w:rPr>
        <w:t>of</w:t>
      </w:r>
    </w:p>
    <w:p>
      <w:pPr>
        <w:spacing w:line="268" w:lineRule="auto" w:before="28"/>
        <w:ind w:left="658" w:right="3509" w:firstLine="0"/>
        <w:jc w:val="left"/>
        <w:rPr>
          <w:rFonts w:ascii="Courier New"/>
          <w:sz w:val="20"/>
        </w:rPr>
      </w:pPr>
      <w:r>
        <w:rPr>
          <w:rFonts w:ascii="Courier New"/>
          <w:sz w:val="20"/>
        </w:rPr>
        <w:t>//</w:t>
      </w:r>
      <w:r>
        <w:rPr>
          <w:rFonts w:ascii="Courier New"/>
          <w:spacing w:val="-11"/>
          <w:sz w:val="20"/>
        </w:rPr>
        <w:t> </w:t>
      </w:r>
      <w:r>
        <w:rPr>
          <w:rFonts w:ascii="Courier New"/>
          <w:sz w:val="20"/>
        </w:rPr>
        <w:t>the</w:t>
      </w:r>
      <w:r>
        <w:rPr>
          <w:rFonts w:ascii="Courier New"/>
          <w:spacing w:val="-11"/>
          <w:sz w:val="20"/>
        </w:rPr>
        <w:t> </w:t>
      </w:r>
      <w:r>
        <w:rPr>
          <w:rFonts w:ascii="Courier New"/>
          <w:sz w:val="20"/>
        </w:rPr>
        <w:t>variable</w:t>
      </w:r>
      <w:r>
        <w:rPr>
          <w:rFonts w:ascii="Courier New"/>
          <w:spacing w:val="-11"/>
          <w:sz w:val="20"/>
        </w:rPr>
        <w:t> </w:t>
      </w:r>
      <w:r>
        <w:rPr>
          <w:rFonts w:ascii="Courier New"/>
          <w:sz w:val="20"/>
        </w:rPr>
        <w:t>y</w:t>
      </w:r>
      <w:r>
        <w:rPr>
          <w:rFonts w:ascii="Courier New"/>
          <w:sz w:val="20"/>
        </w:rPr>
        <w:t> </w:t>
      </w:r>
      <w:r>
        <w:rPr>
          <w:rFonts w:ascii="Courier New"/>
          <w:spacing w:val="-2"/>
          <w:sz w:val="20"/>
        </w:rPr>
        <w:t>ptf(&amp;y)</w:t>
      </w:r>
    </w:p>
    <w:p>
      <w:pPr>
        <w:spacing w:before="2"/>
        <w:ind w:left="658" w:right="0" w:firstLine="0"/>
        <w:jc w:val="left"/>
        <w:rPr>
          <w:rFonts w:ascii="Courier New"/>
          <w:sz w:val="20"/>
        </w:rPr>
      </w:pPr>
      <w:r>
        <w:rPr>
          <w:rFonts w:ascii="Courier New"/>
          <w:sz w:val="20"/>
        </w:rPr>
        <w:t>fmt.Printf("Value</w:t>
      </w:r>
      <w:r>
        <w:rPr>
          <w:rFonts w:ascii="Courier New"/>
          <w:spacing w:val="-9"/>
          <w:sz w:val="20"/>
        </w:rPr>
        <w:t> </w:t>
      </w:r>
      <w:r>
        <w:rPr>
          <w:rFonts w:ascii="Courier New"/>
          <w:sz w:val="20"/>
        </w:rPr>
        <w:t>of</w:t>
      </w:r>
      <w:r>
        <w:rPr>
          <w:rFonts w:ascii="Courier New"/>
          <w:spacing w:val="-8"/>
          <w:sz w:val="20"/>
        </w:rPr>
        <w:t> </w:t>
      </w:r>
      <w:r>
        <w:rPr>
          <w:rFonts w:ascii="Courier New"/>
          <w:sz w:val="20"/>
        </w:rPr>
        <w:t>y</w:t>
      </w:r>
      <w:r>
        <w:rPr>
          <w:rFonts w:ascii="Courier New"/>
          <w:spacing w:val="-9"/>
          <w:sz w:val="20"/>
        </w:rPr>
        <w:t> </w:t>
      </w:r>
      <w:r>
        <w:rPr>
          <w:rFonts w:ascii="Courier New"/>
          <w:sz w:val="20"/>
        </w:rPr>
        <w:t>after</w:t>
      </w:r>
      <w:r>
        <w:rPr>
          <w:rFonts w:ascii="Courier New"/>
          <w:spacing w:val="-8"/>
          <w:sz w:val="20"/>
        </w:rPr>
        <w:t> </w:t>
      </w:r>
      <w:r>
        <w:rPr>
          <w:rFonts w:ascii="Courier New"/>
          <w:sz w:val="20"/>
        </w:rPr>
        <w:t>function</w:t>
      </w:r>
      <w:r>
        <w:rPr>
          <w:rFonts w:ascii="Courier New"/>
          <w:spacing w:val="-8"/>
          <w:sz w:val="20"/>
        </w:rPr>
        <w:t> </w:t>
      </w:r>
      <w:r>
        <w:rPr>
          <w:rFonts w:ascii="Courier New"/>
          <w:sz w:val="20"/>
        </w:rPr>
        <w:t>call</w:t>
      </w:r>
      <w:r>
        <w:rPr>
          <w:rFonts w:ascii="Courier New"/>
          <w:spacing w:val="-9"/>
          <w:sz w:val="20"/>
        </w:rPr>
        <w:t> </w:t>
      </w:r>
      <w:r>
        <w:rPr>
          <w:rFonts w:ascii="Courier New"/>
          <w:spacing w:val="-5"/>
          <w:sz w:val="20"/>
        </w:rPr>
        <w:t>is:</w:t>
      </w:r>
    </w:p>
    <w:p>
      <w:pPr>
        <w:spacing w:before="28"/>
        <w:ind w:left="177" w:right="0" w:firstLine="0"/>
        <w:jc w:val="left"/>
        <w:rPr>
          <w:rFonts w:ascii="Courier New"/>
          <w:sz w:val="20"/>
        </w:rPr>
      </w:pPr>
      <w:r>
        <w:rPr>
          <w:rFonts w:ascii="Courier New"/>
          <w:sz w:val="20"/>
        </w:rPr>
        <w:t>%d\n",</w:t>
      </w:r>
      <w:r>
        <w:rPr>
          <w:rFonts w:ascii="Courier New"/>
          <w:spacing w:val="-9"/>
          <w:sz w:val="20"/>
        </w:rPr>
        <w:t> </w:t>
      </w:r>
      <w:r>
        <w:rPr>
          <w:rFonts w:ascii="Courier New"/>
          <w:spacing w:val="-5"/>
          <w:sz w:val="20"/>
        </w:rPr>
        <w:t>y)</w:t>
      </w:r>
    </w:p>
    <w:p>
      <w:pPr>
        <w:spacing w:before="28"/>
        <w:ind w:left="177" w:right="0" w:firstLine="0"/>
        <w:jc w:val="left"/>
        <w:rPr>
          <w:rFonts w:ascii="Courier New"/>
          <w:sz w:val="20"/>
        </w:rPr>
      </w:pPr>
      <w:r>
        <w:rPr>
          <w:rFonts w:ascii="Courier New"/>
          <w:spacing w:val="-10"/>
          <w:sz w:val="20"/>
        </w:rPr>
        <w:t>}</w:t>
      </w:r>
    </w:p>
    <w:p>
      <w:pPr>
        <w:pStyle w:val="BodyText"/>
        <w:spacing w:before="30"/>
        <w:rPr>
          <w:rFonts w:ascii="Courier New"/>
          <w:sz w:val="20"/>
        </w:rPr>
      </w:pPr>
    </w:p>
    <w:p>
      <w:pPr>
        <w:pStyle w:val="BodyText"/>
        <w:spacing w:line="225" w:lineRule="auto" w:before="1"/>
        <w:ind w:left="177" w:right="176"/>
        <w:jc w:val="both"/>
      </w:pPr>
      <w:r>
        <w:rPr>
          <w:b/>
          <w:spacing w:val="-6"/>
        </w:rPr>
        <w:t>Note:</w:t>
      </w:r>
      <w:r>
        <w:rPr>
          <w:b/>
          <w:spacing w:val="-8"/>
        </w:rPr>
        <w:t> </w:t>
      </w:r>
      <w:r>
        <w:rPr>
          <w:spacing w:val="-6"/>
        </w:rPr>
        <w:t>The</w:t>
      </w:r>
      <w:r>
        <w:rPr>
          <w:spacing w:val="-8"/>
        </w:rPr>
        <w:t> </w:t>
      </w:r>
      <w:r>
        <w:rPr>
          <w:spacing w:val="-6"/>
        </w:rPr>
        <w:t>variables</w:t>
      </w:r>
      <w:r>
        <w:rPr>
          <w:spacing w:val="-8"/>
        </w:rPr>
        <w:t> </w:t>
      </w:r>
      <w:r>
        <w:rPr>
          <w:spacing w:val="-6"/>
        </w:rPr>
        <w:t>and</w:t>
      </w:r>
      <w:r>
        <w:rPr>
          <w:spacing w:val="-7"/>
        </w:rPr>
        <w:t> </w:t>
      </w:r>
      <w:r>
        <w:rPr>
          <w:spacing w:val="-6"/>
        </w:rPr>
        <w:t>pointers</w:t>
      </w:r>
      <w:r>
        <w:rPr>
          <w:spacing w:val="-8"/>
        </w:rPr>
        <w:t> </w:t>
      </w:r>
      <w:r>
        <w:rPr>
          <w:spacing w:val="-6"/>
        </w:rPr>
        <w:t>in</w:t>
      </w:r>
      <w:r>
        <w:rPr>
          <w:spacing w:val="-8"/>
        </w:rPr>
        <w:t> </w:t>
      </w:r>
      <w:r>
        <w:rPr>
          <w:spacing w:val="-6"/>
        </w:rPr>
        <w:t>the</w:t>
      </w:r>
      <w:r>
        <w:rPr>
          <w:spacing w:val="-8"/>
        </w:rPr>
        <w:t> </w:t>
      </w:r>
      <w:r>
        <w:rPr>
          <w:spacing w:val="-6"/>
        </w:rPr>
        <w:t>preceding</w:t>
      </w:r>
      <w:r>
        <w:rPr>
          <w:spacing w:val="-7"/>
        </w:rPr>
        <w:t> </w:t>
      </w:r>
      <w:r>
        <w:rPr>
          <w:spacing w:val="-6"/>
        </w:rPr>
        <w:t>programs</w:t>
      </w:r>
      <w:r>
        <w:rPr>
          <w:spacing w:val="-8"/>
        </w:rPr>
        <w:t> </w:t>
      </w:r>
      <w:r>
        <w:rPr>
          <w:spacing w:val="-6"/>
        </w:rPr>
        <w:t>can</w:t>
      </w:r>
      <w:r>
        <w:rPr>
          <w:spacing w:val="-8"/>
        </w:rPr>
        <w:t> </w:t>
      </w:r>
      <w:r>
        <w:rPr>
          <w:spacing w:val="-6"/>
        </w:rPr>
        <w:t>also</w:t>
      </w:r>
      <w:r>
        <w:rPr>
          <w:spacing w:val="-8"/>
        </w:rPr>
        <w:t> </w:t>
      </w:r>
      <w:r>
        <w:rPr>
          <w:spacing w:val="-6"/>
        </w:rPr>
        <w:t>b</w:t>
      </w:r>
      <w:r>
        <w:rPr>
          <w:spacing w:val="-6"/>
        </w:rPr>
        <w:t>e</w:t>
      </w:r>
      <w:r>
        <w:rPr>
          <w:spacing w:val="-6"/>
        </w:rPr>
        <w:t> declared</w:t>
      </w:r>
      <w:r>
        <w:rPr>
          <w:spacing w:val="-8"/>
        </w:rPr>
        <w:t> </w:t>
      </w:r>
      <w:r>
        <w:rPr>
          <w:spacing w:val="-6"/>
        </w:rPr>
        <w:t>using</w:t>
      </w:r>
      <w:r>
        <w:rPr>
          <w:spacing w:val="-8"/>
        </w:rPr>
        <w:t> </w:t>
      </w:r>
      <w:r>
        <w:rPr>
          <w:spacing w:val="-6"/>
        </w:rPr>
        <w:t>the</w:t>
      </w:r>
      <w:r>
        <w:rPr>
          <w:spacing w:val="-8"/>
        </w:rPr>
        <w:t> </w:t>
      </w:r>
      <w:r>
        <w:rPr>
          <w:spacing w:val="-6"/>
        </w:rPr>
        <w:t>short</w:t>
      </w:r>
      <w:r>
        <w:rPr>
          <w:spacing w:val="-7"/>
        </w:rPr>
        <w:t> </w:t>
      </w:r>
      <w:r>
        <w:rPr>
          <w:spacing w:val="-6"/>
        </w:rPr>
        <w:t>declaration</w:t>
      </w:r>
      <w:r>
        <w:rPr>
          <w:spacing w:val="-8"/>
        </w:rPr>
        <w:t> </w:t>
      </w:r>
      <w:r>
        <w:rPr>
          <w:spacing w:val="-6"/>
        </w:rPr>
        <w:t>operator(:</w:t>
      </w:r>
      <w:r>
        <w:rPr>
          <w:rFonts w:ascii="Cambria"/>
          <w:spacing w:val="-6"/>
        </w:rPr>
        <w:t>=</w:t>
      </w:r>
      <w:r>
        <w:rPr>
          <w:spacing w:val="-6"/>
        </w:rPr>
        <w:t>).</w:t>
      </w:r>
    </w:p>
    <w:p>
      <w:pPr>
        <w:pStyle w:val="BodyText"/>
        <w:spacing w:before="244"/>
        <w:ind w:left="177"/>
        <w:jc w:val="both"/>
        <w:rPr>
          <w:rFonts w:ascii="Gill Sans MT"/>
        </w:rPr>
      </w:pPr>
      <w:bookmarkStart w:name="Pointer to a Struct" w:id="388"/>
      <w:bookmarkEnd w:id="388"/>
      <w:r>
        <w:rPr/>
      </w:r>
      <w:bookmarkStart w:name="_bookmark239" w:id="389"/>
      <w:bookmarkEnd w:id="389"/>
      <w:r>
        <w:rPr/>
      </w:r>
      <w:r>
        <w:rPr>
          <w:rFonts w:ascii="Gill Sans MT"/>
          <w:spacing w:val="-4"/>
          <w:w w:val="105"/>
        </w:rPr>
        <w:t>Pointer</w:t>
      </w:r>
      <w:r>
        <w:rPr>
          <w:rFonts w:ascii="Gill Sans MT"/>
          <w:spacing w:val="-11"/>
          <w:w w:val="105"/>
        </w:rPr>
        <w:t> </w:t>
      </w:r>
      <w:r>
        <w:rPr>
          <w:rFonts w:ascii="Gill Sans MT"/>
          <w:spacing w:val="-4"/>
          <w:w w:val="105"/>
        </w:rPr>
        <w:t>to</w:t>
      </w:r>
      <w:r>
        <w:rPr>
          <w:rFonts w:ascii="Gill Sans MT"/>
          <w:spacing w:val="-10"/>
          <w:w w:val="105"/>
        </w:rPr>
        <w:t> </w:t>
      </w:r>
      <w:r>
        <w:rPr>
          <w:rFonts w:ascii="Gill Sans MT"/>
          <w:spacing w:val="-4"/>
          <w:w w:val="105"/>
        </w:rPr>
        <w:t>a</w:t>
      </w:r>
      <w:r>
        <w:rPr>
          <w:rFonts w:ascii="Gill Sans MT"/>
          <w:spacing w:val="-11"/>
          <w:w w:val="105"/>
        </w:rPr>
        <w:t> </w:t>
      </w:r>
      <w:r>
        <w:rPr>
          <w:rFonts w:ascii="Gill Sans MT"/>
          <w:spacing w:val="-4"/>
          <w:w w:val="105"/>
        </w:rPr>
        <w:t>Struct</w:t>
      </w:r>
    </w:p>
    <w:p>
      <w:pPr>
        <w:pStyle w:val="BodyText"/>
        <w:spacing w:line="225" w:lineRule="auto" w:before="62"/>
        <w:ind w:left="177" w:right="175"/>
        <w:jc w:val="both"/>
      </w:pPr>
      <w:r>
        <w:rPr>
          <w:w w:val="90"/>
        </w:rPr>
        <w:t>A</w:t>
      </w:r>
      <w:r>
        <w:rPr>
          <w:spacing w:val="-2"/>
          <w:w w:val="90"/>
        </w:rPr>
        <w:t> </w:t>
      </w:r>
      <w:r>
        <w:rPr>
          <w:w w:val="90"/>
        </w:rPr>
        <w:t>pointer</w:t>
      </w:r>
      <w:r>
        <w:rPr>
          <w:spacing w:val="-2"/>
          <w:w w:val="90"/>
        </w:rPr>
        <w:t> </w:t>
      </w:r>
      <w:r>
        <w:rPr>
          <w:w w:val="90"/>
        </w:rPr>
        <w:t>is</w:t>
      </w:r>
      <w:r>
        <w:rPr>
          <w:spacing w:val="-2"/>
          <w:w w:val="90"/>
        </w:rPr>
        <w:t> </w:t>
      </w:r>
      <w:r>
        <w:rPr>
          <w:w w:val="90"/>
        </w:rPr>
        <w:t>a</w:t>
      </w:r>
      <w:r>
        <w:rPr>
          <w:spacing w:val="-2"/>
          <w:w w:val="90"/>
        </w:rPr>
        <w:t> </w:t>
      </w:r>
      <w:r>
        <w:rPr>
          <w:w w:val="90"/>
        </w:rPr>
        <w:t>variable</w:t>
      </w:r>
      <w:r>
        <w:rPr>
          <w:spacing w:val="-2"/>
          <w:w w:val="90"/>
        </w:rPr>
        <w:t> </w:t>
      </w:r>
      <w:r>
        <w:rPr>
          <w:w w:val="90"/>
        </w:rPr>
        <w:t>that</w:t>
      </w:r>
      <w:r>
        <w:rPr>
          <w:spacing w:val="-2"/>
          <w:w w:val="90"/>
        </w:rPr>
        <w:t> </w:t>
      </w:r>
      <w:r>
        <w:rPr>
          <w:w w:val="90"/>
        </w:rPr>
        <w:t>stores</w:t>
      </w:r>
      <w:r>
        <w:rPr>
          <w:spacing w:val="-2"/>
          <w:w w:val="90"/>
        </w:rPr>
        <w:t> </w:t>
      </w:r>
      <w:r>
        <w:rPr>
          <w:w w:val="90"/>
        </w:rPr>
        <w:t>the</w:t>
      </w:r>
      <w:r>
        <w:rPr>
          <w:spacing w:val="-2"/>
          <w:w w:val="90"/>
        </w:rPr>
        <w:t> </w:t>
      </w:r>
      <w:r>
        <w:rPr>
          <w:w w:val="90"/>
        </w:rPr>
        <w:t>memory</w:t>
      </w:r>
      <w:r>
        <w:rPr>
          <w:spacing w:val="-2"/>
          <w:w w:val="90"/>
        </w:rPr>
        <w:t> </w:t>
      </w:r>
      <w:r>
        <w:rPr>
          <w:w w:val="90"/>
        </w:rPr>
        <w:t>address</w:t>
      </w:r>
      <w:r>
        <w:rPr>
          <w:spacing w:val="-2"/>
          <w:w w:val="90"/>
        </w:rPr>
        <w:t> </w:t>
      </w:r>
      <w:r>
        <w:rPr>
          <w:w w:val="90"/>
        </w:rPr>
        <w:t>of</w:t>
      </w:r>
      <w:r>
        <w:rPr>
          <w:spacing w:val="-2"/>
          <w:w w:val="90"/>
        </w:rPr>
        <w:t> </w:t>
      </w:r>
      <w:r>
        <w:rPr>
          <w:w w:val="90"/>
        </w:rPr>
        <w:t>another</w:t>
      </w:r>
      <w:r>
        <w:rPr>
          <w:spacing w:val="-2"/>
          <w:w w:val="90"/>
        </w:rPr>
        <w:t> </w:t>
      </w:r>
      <w:r>
        <w:rPr>
          <w:w w:val="90"/>
        </w:rPr>
        <w:t>variable</w:t>
      </w:r>
      <w:r>
        <w:rPr>
          <w:w w:val="90"/>
        </w:rPr>
        <w:t>.</w:t>
      </w:r>
      <w:r>
        <w:rPr>
          <w:w w:val="90"/>
        </w:rPr>
        <w:t> Pointers are also known as special variables in GoLang. The variables ar</w:t>
      </w:r>
      <w:r>
        <w:rPr>
          <w:w w:val="90"/>
        </w:rPr>
        <w:t>e</w:t>
      </w:r>
      <w:r>
        <w:rPr>
          <w:w w:val="90"/>
        </w:rPr>
        <w:t> used to store data in the system at a specific memory address.</w:t>
      </w:r>
    </w:p>
    <w:p>
      <w:pPr>
        <w:pStyle w:val="BodyText"/>
        <w:spacing w:line="225" w:lineRule="auto" w:before="3"/>
        <w:ind w:left="177" w:right="175" w:firstLine="240"/>
        <w:jc w:val="both"/>
      </w:pPr>
      <w:r>
        <w:rPr>
          <w:w w:val="90"/>
        </w:rPr>
        <w:t>A pointer to a struct can also use. In GoLang, a struct is a user-define</w:t>
      </w:r>
      <w:r>
        <w:rPr>
          <w:w w:val="90"/>
        </w:rPr>
        <w:t>d</w:t>
      </w:r>
      <w:r>
        <w:rPr>
          <w:w w:val="90"/>
        </w:rPr>
        <w:t> type that allows us to group/combine elements of possibly diverse kind</w:t>
      </w:r>
      <w:r>
        <w:rPr>
          <w:w w:val="90"/>
        </w:rPr>
        <w:t>s</w:t>
      </w:r>
      <w:r>
        <w:rPr>
          <w:w w:val="90"/>
        </w:rPr>
        <w:t> into a single type. To utilize a pointer to a struct, use the &amp; operator, als</w:t>
      </w:r>
      <w:r>
        <w:rPr>
          <w:w w:val="90"/>
        </w:rPr>
        <w:t>o</w:t>
      </w:r>
      <w:r>
        <w:rPr>
          <w:w w:val="90"/>
        </w:rPr>
        <w:t> known</w:t>
      </w:r>
      <w:r>
        <w:rPr>
          <w:spacing w:val="-6"/>
          <w:w w:val="90"/>
        </w:rPr>
        <w:t> </w:t>
      </w:r>
      <w:r>
        <w:rPr>
          <w:w w:val="90"/>
        </w:rPr>
        <w:t>as</w:t>
      </w:r>
      <w:r>
        <w:rPr>
          <w:spacing w:val="-6"/>
          <w:w w:val="90"/>
        </w:rPr>
        <w:t> </w:t>
      </w:r>
      <w:r>
        <w:rPr>
          <w:w w:val="90"/>
        </w:rPr>
        <w:t>the</w:t>
      </w:r>
      <w:r>
        <w:rPr>
          <w:spacing w:val="-6"/>
          <w:w w:val="90"/>
        </w:rPr>
        <w:t> </w:t>
      </w:r>
      <w:r>
        <w:rPr>
          <w:w w:val="90"/>
        </w:rPr>
        <w:t>address</w:t>
      </w:r>
      <w:r>
        <w:rPr>
          <w:spacing w:val="-6"/>
          <w:w w:val="90"/>
        </w:rPr>
        <w:t> </w:t>
      </w:r>
      <w:r>
        <w:rPr>
          <w:w w:val="90"/>
        </w:rPr>
        <w:t>operator.</w:t>
      </w:r>
      <w:r>
        <w:rPr>
          <w:spacing w:val="-6"/>
          <w:w w:val="90"/>
        </w:rPr>
        <w:t> </w:t>
      </w:r>
      <w:r>
        <w:rPr>
          <w:w w:val="90"/>
        </w:rPr>
        <w:t>GoLang</w:t>
      </w:r>
      <w:r>
        <w:rPr>
          <w:spacing w:val="-6"/>
          <w:w w:val="90"/>
        </w:rPr>
        <w:t> </w:t>
      </w:r>
      <w:r>
        <w:rPr>
          <w:w w:val="90"/>
        </w:rPr>
        <w:t>allows</w:t>
      </w:r>
      <w:r>
        <w:rPr>
          <w:spacing w:val="-6"/>
          <w:w w:val="90"/>
        </w:rPr>
        <w:t> </w:t>
      </w:r>
      <w:r>
        <w:rPr>
          <w:w w:val="90"/>
        </w:rPr>
        <w:t>programmers</w:t>
      </w:r>
      <w:r>
        <w:rPr>
          <w:spacing w:val="-6"/>
          <w:w w:val="90"/>
        </w:rPr>
        <w:t> </w:t>
      </w:r>
      <w:r>
        <w:rPr>
          <w:w w:val="90"/>
        </w:rPr>
        <w:t>to</w:t>
      </w:r>
      <w:r>
        <w:rPr>
          <w:spacing w:val="-6"/>
          <w:w w:val="90"/>
        </w:rPr>
        <w:t> </w:t>
      </w:r>
      <w:r>
        <w:rPr>
          <w:w w:val="90"/>
        </w:rPr>
        <w:t>use</w:t>
      </w:r>
      <w:r>
        <w:rPr>
          <w:spacing w:val="-6"/>
          <w:w w:val="90"/>
        </w:rPr>
        <w:t> </w:t>
      </w:r>
      <w:r>
        <w:rPr>
          <w:w w:val="90"/>
        </w:rPr>
        <w:t>point</w:t>
      </w:r>
      <w:r>
        <w:rPr>
          <w:w w:val="90"/>
        </w:rPr>
        <w:softHyphen/>
      </w:r>
      <w:r>
        <w:rPr>
          <w:w w:val="90"/>
        </w:rPr>
        <w:t>ers to access the fields of a structure without explicitly dereferencing it.</w:t>
      </w:r>
    </w:p>
    <w:p>
      <w:pPr>
        <w:pStyle w:val="BodyText"/>
        <w:spacing w:before="28"/>
      </w:pPr>
    </w:p>
    <w:p>
      <w:pPr>
        <w:pStyle w:val="BodyText"/>
        <w:spacing w:line="225" w:lineRule="auto" w:before="1"/>
        <w:ind w:left="418" w:right="177"/>
        <w:jc w:val="both"/>
      </w:pPr>
      <w:r>
        <w:rPr>
          <w:b/>
          <w:w w:val="90"/>
        </w:rPr>
        <w:t>Example: </w:t>
      </w:r>
      <w:r>
        <w:rPr>
          <w:w w:val="90"/>
        </w:rPr>
        <w:t>We will make an Employee structure that contains two vari</w:t>
      </w:r>
      <w:r>
        <w:rPr>
          <w:w w:val="90"/>
        </w:rPr>
        <w:softHyphen/>
      </w:r>
      <w:r>
        <w:rPr>
          <w:w w:val="90"/>
        </w:rPr>
        <w:t>ables.</w:t>
      </w:r>
      <w:r>
        <w:rPr>
          <w:spacing w:val="-9"/>
          <w:w w:val="90"/>
        </w:rPr>
        <w:t> </w:t>
      </w:r>
      <w:r>
        <w:rPr>
          <w:w w:val="90"/>
        </w:rPr>
        <w:t>Create</w:t>
      </w:r>
      <w:r>
        <w:rPr>
          <w:spacing w:val="-8"/>
          <w:w w:val="90"/>
        </w:rPr>
        <w:t> </w:t>
      </w:r>
      <w:r>
        <w:rPr>
          <w:w w:val="90"/>
        </w:rPr>
        <w:t>an</w:t>
      </w:r>
      <w:r>
        <w:rPr>
          <w:spacing w:val="-8"/>
          <w:w w:val="90"/>
        </w:rPr>
        <w:t> </w:t>
      </w:r>
      <w:r>
        <w:rPr>
          <w:w w:val="90"/>
        </w:rPr>
        <w:t>instance</w:t>
      </w:r>
      <w:r>
        <w:rPr>
          <w:spacing w:val="-8"/>
          <w:w w:val="90"/>
        </w:rPr>
        <w:t> </w:t>
      </w:r>
      <w:r>
        <w:rPr>
          <w:w w:val="90"/>
        </w:rPr>
        <w:t>of</w:t>
      </w:r>
      <w:r>
        <w:rPr>
          <w:spacing w:val="-9"/>
          <w:w w:val="90"/>
        </w:rPr>
        <w:t> </w:t>
      </w:r>
      <w:r>
        <w:rPr>
          <w:w w:val="90"/>
        </w:rPr>
        <w:t>the</w:t>
      </w:r>
      <w:r>
        <w:rPr>
          <w:spacing w:val="-8"/>
          <w:w w:val="90"/>
        </w:rPr>
        <w:t> </w:t>
      </w:r>
      <w:r>
        <w:rPr>
          <w:w w:val="90"/>
        </w:rPr>
        <w:t>struct,</w:t>
      </w:r>
      <w:r>
        <w:rPr>
          <w:spacing w:val="-8"/>
          <w:w w:val="90"/>
        </w:rPr>
        <w:t> </w:t>
      </w:r>
      <w:r>
        <w:rPr>
          <w:w w:val="90"/>
        </w:rPr>
        <w:t>i.e.,</w:t>
      </w:r>
      <w:r>
        <w:rPr>
          <w:spacing w:val="-8"/>
          <w:w w:val="90"/>
        </w:rPr>
        <w:t> </w:t>
      </w:r>
      <w:r>
        <w:rPr>
          <w:w w:val="90"/>
        </w:rPr>
        <w:t>emp,</w:t>
      </w:r>
      <w:r>
        <w:rPr>
          <w:spacing w:val="-9"/>
          <w:w w:val="90"/>
        </w:rPr>
        <w:t> </w:t>
      </w:r>
      <w:r>
        <w:rPr>
          <w:w w:val="90"/>
        </w:rPr>
        <w:t>in</w:t>
      </w:r>
      <w:r>
        <w:rPr>
          <w:spacing w:val="-8"/>
          <w:w w:val="90"/>
        </w:rPr>
        <w:t> </w:t>
      </w:r>
      <w:r>
        <w:rPr>
          <w:w w:val="90"/>
        </w:rPr>
        <w:t>the</w:t>
      </w:r>
      <w:r>
        <w:rPr>
          <w:spacing w:val="-8"/>
          <w:w w:val="90"/>
        </w:rPr>
        <w:t> </w:t>
      </w:r>
      <w:r>
        <w:rPr>
          <w:w w:val="90"/>
        </w:rPr>
        <w:t>main</w:t>
      </w:r>
      <w:r>
        <w:rPr>
          <w:spacing w:val="-8"/>
          <w:w w:val="90"/>
        </w:rPr>
        <w:t> </w:t>
      </w:r>
      <w:r>
        <w:rPr>
          <w:w w:val="90"/>
        </w:rPr>
        <w:t>function.</w:t>
      </w:r>
      <w:r>
        <w:rPr>
          <w:spacing w:val="-9"/>
          <w:w w:val="90"/>
        </w:rPr>
        <w:t> </w:t>
      </w:r>
      <w:r>
        <w:rPr>
          <w:w w:val="90"/>
        </w:rPr>
        <w:t>W</w:t>
      </w:r>
      <w:r>
        <w:rPr>
          <w:w w:val="90"/>
        </w:rPr>
        <w:t>e</w:t>
      </w:r>
      <w:r>
        <w:rPr>
          <w:w w:val="90"/>
        </w:rPr>
        <w:t> </w:t>
      </w:r>
      <w:r>
        <w:rPr>
          <w:spacing w:val="-2"/>
          <w:w w:val="90"/>
        </w:rPr>
        <w:t>may</w:t>
      </w:r>
      <w:r>
        <w:rPr>
          <w:spacing w:val="-7"/>
          <w:w w:val="90"/>
        </w:rPr>
        <w:t> </w:t>
      </w:r>
      <w:r>
        <w:rPr>
          <w:spacing w:val="-2"/>
          <w:w w:val="90"/>
        </w:rPr>
        <w:t>send</w:t>
      </w:r>
      <w:r>
        <w:rPr>
          <w:spacing w:val="-6"/>
          <w:w w:val="90"/>
        </w:rPr>
        <w:t> </w:t>
      </w:r>
      <w:r>
        <w:rPr>
          <w:spacing w:val="-2"/>
          <w:w w:val="90"/>
        </w:rPr>
        <w:t>the</w:t>
      </w:r>
      <w:r>
        <w:rPr>
          <w:spacing w:val="-6"/>
          <w:w w:val="90"/>
        </w:rPr>
        <w:t> </w:t>
      </w:r>
      <w:r>
        <w:rPr>
          <w:spacing w:val="-2"/>
          <w:w w:val="90"/>
        </w:rPr>
        <w:t>struct’s</w:t>
      </w:r>
      <w:r>
        <w:rPr>
          <w:spacing w:val="-6"/>
          <w:w w:val="90"/>
        </w:rPr>
        <w:t> </w:t>
      </w:r>
      <w:r>
        <w:rPr>
          <w:spacing w:val="-2"/>
          <w:w w:val="90"/>
        </w:rPr>
        <w:t>address</w:t>
      </w:r>
      <w:r>
        <w:rPr>
          <w:spacing w:val="-7"/>
          <w:w w:val="90"/>
        </w:rPr>
        <w:t> </w:t>
      </w:r>
      <w:r>
        <w:rPr>
          <w:spacing w:val="-2"/>
          <w:w w:val="90"/>
        </w:rPr>
        <w:t>to</w:t>
      </w:r>
      <w:r>
        <w:rPr>
          <w:spacing w:val="-6"/>
          <w:w w:val="90"/>
        </w:rPr>
        <w:t> </w:t>
      </w:r>
      <w:r>
        <w:rPr>
          <w:spacing w:val="-2"/>
          <w:w w:val="90"/>
        </w:rPr>
        <w:t>the</w:t>
      </w:r>
      <w:r>
        <w:rPr>
          <w:spacing w:val="-6"/>
          <w:w w:val="90"/>
        </w:rPr>
        <w:t> </w:t>
      </w:r>
      <w:r>
        <w:rPr>
          <w:spacing w:val="-2"/>
          <w:w w:val="90"/>
        </w:rPr>
        <w:t>pointer,</w:t>
      </w:r>
      <w:r>
        <w:rPr>
          <w:spacing w:val="-6"/>
          <w:w w:val="90"/>
        </w:rPr>
        <w:t> </w:t>
      </w:r>
      <w:r>
        <w:rPr>
          <w:spacing w:val="-2"/>
          <w:w w:val="90"/>
        </w:rPr>
        <w:t>which</w:t>
      </w:r>
      <w:r>
        <w:rPr>
          <w:spacing w:val="-7"/>
          <w:w w:val="90"/>
        </w:rPr>
        <w:t> </w:t>
      </w:r>
      <w:r>
        <w:rPr>
          <w:spacing w:val="-2"/>
          <w:w w:val="90"/>
        </w:rPr>
        <w:t>represents</w:t>
      </w:r>
      <w:r>
        <w:rPr>
          <w:spacing w:val="-6"/>
          <w:w w:val="90"/>
        </w:rPr>
        <w:t> </w:t>
      </w:r>
      <w:r>
        <w:rPr>
          <w:spacing w:val="-2"/>
          <w:w w:val="90"/>
        </w:rPr>
        <w:t>the</w:t>
      </w:r>
      <w:r>
        <w:rPr>
          <w:spacing w:val="-6"/>
          <w:w w:val="90"/>
        </w:rPr>
        <w:t> </w:t>
      </w:r>
      <w:r>
        <w:rPr>
          <w:spacing w:val="-2"/>
          <w:w w:val="90"/>
        </w:rPr>
        <w:t>pointe</w:t>
      </w:r>
      <w:r>
        <w:rPr>
          <w:spacing w:val="-2"/>
          <w:w w:val="90"/>
        </w:rPr>
        <w:t>r</w:t>
      </w:r>
      <w:r>
        <w:rPr>
          <w:spacing w:val="-2"/>
          <w:w w:val="90"/>
        </w:rPr>
        <w:t> to</w:t>
      </w:r>
      <w:r>
        <w:rPr>
          <w:spacing w:val="-9"/>
          <w:w w:val="90"/>
        </w:rPr>
        <w:t> </w:t>
      </w:r>
      <w:r>
        <w:rPr>
          <w:spacing w:val="-2"/>
          <w:w w:val="90"/>
        </w:rPr>
        <w:t>the</w:t>
      </w:r>
      <w:r>
        <w:rPr>
          <w:spacing w:val="-6"/>
          <w:w w:val="90"/>
        </w:rPr>
        <w:t> </w:t>
      </w:r>
      <w:r>
        <w:rPr>
          <w:spacing w:val="-2"/>
          <w:w w:val="90"/>
        </w:rPr>
        <w:t>struct</w:t>
      </w:r>
      <w:r>
        <w:rPr>
          <w:spacing w:val="-6"/>
          <w:w w:val="90"/>
        </w:rPr>
        <w:t> </w:t>
      </w:r>
      <w:r>
        <w:rPr>
          <w:spacing w:val="-2"/>
          <w:w w:val="90"/>
        </w:rPr>
        <w:t>idea.</w:t>
      </w:r>
      <w:r>
        <w:rPr>
          <w:spacing w:val="-6"/>
          <w:w w:val="90"/>
        </w:rPr>
        <w:t> </w:t>
      </w:r>
      <w:r>
        <w:rPr>
          <w:spacing w:val="-2"/>
          <w:w w:val="90"/>
        </w:rPr>
        <w:t>There</w:t>
      </w:r>
      <w:r>
        <w:rPr>
          <w:spacing w:val="-7"/>
          <w:w w:val="90"/>
        </w:rPr>
        <w:t> </w:t>
      </w:r>
      <w:r>
        <w:rPr>
          <w:spacing w:val="-2"/>
          <w:w w:val="90"/>
        </w:rPr>
        <w:t>is</w:t>
      </w:r>
      <w:r>
        <w:rPr>
          <w:spacing w:val="-6"/>
          <w:w w:val="90"/>
        </w:rPr>
        <w:t> </w:t>
      </w:r>
      <w:r>
        <w:rPr>
          <w:spacing w:val="-2"/>
          <w:w w:val="90"/>
        </w:rPr>
        <w:t>no</w:t>
      </w:r>
      <w:r>
        <w:rPr>
          <w:spacing w:val="-6"/>
          <w:w w:val="90"/>
        </w:rPr>
        <w:t> </w:t>
      </w:r>
      <w:r>
        <w:rPr>
          <w:spacing w:val="-2"/>
          <w:w w:val="90"/>
        </w:rPr>
        <w:t>need</w:t>
      </w:r>
      <w:r>
        <w:rPr>
          <w:spacing w:val="-6"/>
          <w:w w:val="90"/>
        </w:rPr>
        <w:t> </w:t>
      </w:r>
      <w:r>
        <w:rPr>
          <w:spacing w:val="-2"/>
          <w:w w:val="90"/>
        </w:rPr>
        <w:t>to</w:t>
      </w:r>
      <w:r>
        <w:rPr>
          <w:spacing w:val="-7"/>
          <w:w w:val="90"/>
        </w:rPr>
        <w:t> </w:t>
      </w:r>
      <w:r>
        <w:rPr>
          <w:spacing w:val="-2"/>
          <w:w w:val="90"/>
        </w:rPr>
        <w:t>explicitly</w:t>
      </w:r>
      <w:r>
        <w:rPr>
          <w:spacing w:val="-6"/>
          <w:w w:val="90"/>
        </w:rPr>
        <w:t> </w:t>
      </w:r>
      <w:r>
        <w:rPr>
          <w:spacing w:val="-2"/>
          <w:w w:val="90"/>
        </w:rPr>
        <w:t>use</w:t>
      </w:r>
      <w:r>
        <w:rPr>
          <w:spacing w:val="-6"/>
          <w:w w:val="90"/>
        </w:rPr>
        <w:t> </w:t>
      </w:r>
      <w:r>
        <w:rPr>
          <w:spacing w:val="-2"/>
          <w:w w:val="90"/>
        </w:rPr>
        <w:t>dereferencing</w:t>
      </w:r>
      <w:r>
        <w:rPr>
          <w:spacing w:val="-6"/>
          <w:w w:val="90"/>
        </w:rPr>
        <w:t> </w:t>
      </w:r>
      <w:r>
        <w:rPr>
          <w:spacing w:val="-2"/>
          <w:w w:val="90"/>
        </w:rPr>
        <w:t>becaus</w:t>
      </w:r>
      <w:r>
        <w:rPr>
          <w:spacing w:val="-2"/>
          <w:w w:val="90"/>
        </w:rPr>
        <w:t>e</w:t>
      </w:r>
      <w:r>
        <w:rPr>
          <w:spacing w:val="-2"/>
          <w:w w:val="90"/>
        </w:rPr>
        <w:t> </w:t>
      </w:r>
      <w:r>
        <w:rPr>
          <w:w w:val="90"/>
        </w:rPr>
        <w:t>it will provide the same effect as shown in the following program.</w:t>
      </w:r>
    </w:p>
    <w:p>
      <w:pPr>
        <w:spacing w:before="284"/>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pacing w:val="-2"/>
          <w:sz w:val="20"/>
        </w:rPr>
        <w:t>illustrate</w:t>
      </w:r>
    </w:p>
    <w:p>
      <w:pPr>
        <w:spacing w:line="268" w:lineRule="auto" w:before="28"/>
        <w:ind w:left="418" w:right="1640" w:firstLine="0"/>
        <w:jc w:val="left"/>
        <w:rPr>
          <w:rFonts w:ascii="Courier New"/>
          <w:sz w:val="20"/>
        </w:rPr>
      </w:pPr>
      <w:r>
        <w:rPr>
          <w:rFonts w:ascii="Courier New"/>
          <w:sz w:val="20"/>
        </w:rPr>
        <w:t>//</w:t>
      </w:r>
      <w:r>
        <w:rPr>
          <w:rFonts w:ascii="Courier New"/>
          <w:spacing w:val="-5"/>
          <w:sz w:val="20"/>
        </w:rPr>
        <w:t> </w:t>
      </w:r>
      <w:r>
        <w:rPr>
          <w:rFonts w:ascii="Courier New"/>
          <w:sz w:val="20"/>
        </w:rPr>
        <w:t>the</w:t>
      </w:r>
      <w:r>
        <w:rPr>
          <w:rFonts w:ascii="Courier New"/>
          <w:spacing w:val="-5"/>
          <w:sz w:val="20"/>
        </w:rPr>
        <w:t> </w:t>
      </w:r>
      <w:r>
        <w:rPr>
          <w:rFonts w:ascii="Courier New"/>
          <w:sz w:val="20"/>
        </w:rPr>
        <w:t>concept</w:t>
      </w:r>
      <w:r>
        <w:rPr>
          <w:rFonts w:ascii="Courier New"/>
          <w:spacing w:val="-5"/>
          <w:sz w:val="20"/>
        </w:rPr>
        <w:t> </w:t>
      </w:r>
      <w:r>
        <w:rPr>
          <w:rFonts w:ascii="Courier New"/>
          <w:sz w:val="20"/>
        </w:rPr>
        <w:t>of</w:t>
      </w:r>
      <w:r>
        <w:rPr>
          <w:rFonts w:ascii="Courier New"/>
          <w:spacing w:val="-5"/>
          <w:sz w:val="20"/>
        </w:rPr>
        <w:t> </w:t>
      </w:r>
      <w:r>
        <w:rPr>
          <w:rFonts w:ascii="Courier New"/>
          <w:sz w:val="20"/>
        </w:rPr>
        <w:t>the</w:t>
      </w:r>
      <w:r>
        <w:rPr>
          <w:rFonts w:ascii="Courier New"/>
          <w:spacing w:val="-5"/>
          <w:sz w:val="20"/>
        </w:rPr>
        <w:t> </w:t>
      </w:r>
      <w:r>
        <w:rPr>
          <w:rFonts w:ascii="Courier New"/>
          <w:sz w:val="20"/>
        </w:rPr>
        <w:t>Pointer</w:t>
      </w:r>
      <w:r>
        <w:rPr>
          <w:rFonts w:ascii="Courier New"/>
          <w:spacing w:val="-5"/>
          <w:sz w:val="20"/>
        </w:rPr>
        <w:t> </w:t>
      </w:r>
      <w:r>
        <w:rPr>
          <w:rFonts w:ascii="Courier New"/>
          <w:sz w:val="20"/>
        </w:rPr>
        <w:t>to</w:t>
      </w:r>
      <w:r>
        <w:rPr>
          <w:rFonts w:ascii="Courier New"/>
          <w:spacing w:val="-5"/>
          <w:sz w:val="20"/>
        </w:rPr>
        <w:t> </w:t>
      </w:r>
      <w:r>
        <w:rPr>
          <w:rFonts w:ascii="Courier New"/>
          <w:sz w:val="20"/>
        </w:rPr>
        <w:t>struc</w:t>
      </w:r>
      <w:r>
        <w:rPr>
          <w:rFonts w:ascii="Courier New"/>
          <w:sz w:val="20"/>
        </w:rPr>
        <w:t>t</w:t>
      </w:r>
      <w:r>
        <w:rPr>
          <w:rFonts w:ascii="Courier New"/>
          <w:sz w:val="20"/>
        </w:rPr>
        <w:t> package main</w:t>
      </w:r>
    </w:p>
    <w:p>
      <w:pPr>
        <w:spacing w:before="2"/>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line="268" w:lineRule="auto" w:before="28"/>
        <w:ind w:left="418" w:right="3740" w:firstLine="0"/>
        <w:jc w:val="left"/>
        <w:rPr>
          <w:rFonts w:ascii="Courier New"/>
          <w:sz w:val="20"/>
        </w:rPr>
      </w:pPr>
      <w:r>
        <w:rPr>
          <w:rFonts w:ascii="Courier New"/>
          <w:sz w:val="20"/>
        </w:rPr>
        <w:t>// taking </w:t>
      </w:r>
      <w:r>
        <w:rPr>
          <w:rFonts w:ascii="Courier New"/>
          <w:sz w:val="20"/>
        </w:rPr>
        <w:t>structure</w:t>
      </w:r>
      <w:r>
        <w:rPr>
          <w:rFonts w:ascii="Courier New"/>
          <w:sz w:val="20"/>
        </w:rPr>
        <w:t> type</w:t>
      </w:r>
      <w:r>
        <w:rPr>
          <w:rFonts w:ascii="Courier New"/>
          <w:spacing w:val="-11"/>
          <w:sz w:val="20"/>
        </w:rPr>
        <w:t> </w:t>
      </w:r>
      <w:r>
        <w:rPr>
          <w:rFonts w:ascii="Courier New"/>
          <w:sz w:val="20"/>
        </w:rPr>
        <w:t>Employee</w:t>
      </w:r>
      <w:r>
        <w:rPr>
          <w:rFonts w:ascii="Courier New"/>
          <w:spacing w:val="-11"/>
          <w:sz w:val="20"/>
        </w:rPr>
        <w:t> </w:t>
      </w:r>
      <w:r>
        <w:rPr>
          <w:rFonts w:ascii="Courier New"/>
          <w:sz w:val="20"/>
        </w:rPr>
        <w:t>struct</w:t>
      </w:r>
      <w:r>
        <w:rPr>
          <w:rFonts w:ascii="Courier New"/>
          <w:spacing w:val="-11"/>
          <w:sz w:val="20"/>
        </w:rPr>
        <w:t> </w:t>
      </w:r>
      <w:r>
        <w:rPr>
          <w:rFonts w:ascii="Courier New"/>
          <w:sz w:val="20"/>
        </w:rPr>
        <w:t>{</w:t>
      </w:r>
    </w:p>
    <w:p>
      <w:pPr>
        <w:pStyle w:val="BodyText"/>
        <w:spacing w:before="29"/>
        <w:rPr>
          <w:rFonts w:ascii="Courier New"/>
          <w:sz w:val="20"/>
        </w:rPr>
      </w:pPr>
    </w:p>
    <w:p>
      <w:pPr>
        <w:spacing w:line="268" w:lineRule="auto" w:before="0"/>
        <w:ind w:left="898" w:right="2840" w:firstLine="0"/>
        <w:jc w:val="left"/>
        <w:rPr>
          <w:rFonts w:ascii="Courier New"/>
          <w:sz w:val="20"/>
        </w:rPr>
      </w:pPr>
      <w:r>
        <w:rPr>
          <w:rFonts w:ascii="Courier New"/>
          <w:sz w:val="20"/>
        </w:rPr>
        <w:t>//</w:t>
      </w:r>
      <w:r>
        <w:rPr>
          <w:rFonts w:ascii="Courier New"/>
          <w:spacing w:val="-11"/>
          <w:sz w:val="20"/>
        </w:rPr>
        <w:t> </w:t>
      </w:r>
      <w:r>
        <w:rPr>
          <w:rFonts w:ascii="Courier New"/>
          <w:sz w:val="20"/>
        </w:rPr>
        <w:t>taking</w:t>
      </w:r>
      <w:r>
        <w:rPr>
          <w:rFonts w:ascii="Courier New"/>
          <w:spacing w:val="-11"/>
          <w:sz w:val="20"/>
        </w:rPr>
        <w:t> </w:t>
      </w:r>
      <w:r>
        <w:rPr>
          <w:rFonts w:ascii="Courier New"/>
          <w:sz w:val="20"/>
        </w:rPr>
        <w:t>the</w:t>
      </w:r>
      <w:r>
        <w:rPr>
          <w:rFonts w:ascii="Courier New"/>
          <w:spacing w:val="-11"/>
          <w:sz w:val="20"/>
        </w:rPr>
        <w:t> </w:t>
      </w:r>
      <w:r>
        <w:rPr>
          <w:rFonts w:ascii="Courier New"/>
          <w:sz w:val="20"/>
        </w:rPr>
        <w:t>variable</w:t>
      </w:r>
      <w:r>
        <w:rPr>
          <w:rFonts w:ascii="Courier New"/>
          <w:sz w:val="20"/>
        </w:rPr>
        <w:t>s</w:t>
      </w:r>
      <w:r>
        <w:rPr>
          <w:rFonts w:ascii="Courier New"/>
          <w:sz w:val="20"/>
        </w:rPr>
        <w:t> name</w:t>
      </w:r>
      <w:r>
        <w:rPr>
          <w:rFonts w:ascii="Courier New"/>
          <w:spacing w:val="40"/>
          <w:sz w:val="20"/>
        </w:rPr>
        <w:t> </w:t>
      </w:r>
      <w:r>
        <w:rPr>
          <w:rFonts w:ascii="Courier New"/>
          <w:sz w:val="20"/>
        </w:rPr>
        <w:t>string</w:t>
      </w:r>
    </w:p>
    <w:p>
      <w:pPr>
        <w:spacing w:before="2"/>
        <w:ind w:left="898" w:right="0" w:firstLine="0"/>
        <w:jc w:val="left"/>
        <w:rPr>
          <w:rFonts w:ascii="Courier New"/>
          <w:sz w:val="20"/>
        </w:rPr>
      </w:pPr>
      <w:r>
        <w:rPr>
          <w:rFonts w:ascii="Courier New"/>
          <w:sz w:val="20"/>
        </w:rPr>
        <w:t>empid</w:t>
      </w:r>
      <w:r>
        <w:rPr>
          <w:rFonts w:ascii="Courier New"/>
          <w:spacing w:val="-9"/>
          <w:sz w:val="20"/>
        </w:rPr>
        <w:t> </w:t>
      </w:r>
      <w:r>
        <w:rPr>
          <w:rFonts w:ascii="Courier New"/>
          <w:spacing w:val="-5"/>
          <w:sz w:val="20"/>
        </w:rPr>
        <w:t>int</w:t>
      </w:r>
    </w:p>
    <w:p>
      <w:pPr>
        <w:spacing w:before="28"/>
        <w:ind w:left="418" w:right="0" w:firstLine="0"/>
        <w:jc w:val="left"/>
        <w:rPr>
          <w:rFonts w:ascii="Courier New"/>
          <w:sz w:val="20"/>
        </w:rPr>
      </w:pPr>
      <w:r>
        <w:rPr>
          <w:rFonts w:ascii="Courier New"/>
          <w:spacing w:val="-10"/>
          <w:sz w:val="20"/>
        </w:rPr>
        <w:t>}</w:t>
      </w:r>
    </w:p>
    <w:p>
      <w:pPr>
        <w:spacing w:line="268" w:lineRule="auto" w:before="28"/>
        <w:ind w:left="418" w:right="3907" w:firstLine="0"/>
        <w:jc w:val="left"/>
        <w:rPr>
          <w:rFonts w:ascii="Courier New"/>
          <w:sz w:val="20"/>
        </w:rPr>
      </w:pPr>
      <w:r>
        <w:rPr>
          <w:rFonts w:ascii="Courier New"/>
          <w:sz w:val="20"/>
        </w:rPr>
        <w:t>//</w:t>
      </w:r>
      <w:r>
        <w:rPr>
          <w:rFonts w:ascii="Courier New"/>
          <w:spacing w:val="-11"/>
          <w:sz w:val="20"/>
        </w:rPr>
        <w:t> </w:t>
      </w:r>
      <w:r>
        <w:rPr>
          <w:rFonts w:ascii="Courier New"/>
          <w:sz w:val="20"/>
        </w:rPr>
        <w:t>the</w:t>
      </w:r>
      <w:r>
        <w:rPr>
          <w:rFonts w:ascii="Courier New"/>
          <w:spacing w:val="-11"/>
          <w:sz w:val="20"/>
        </w:rPr>
        <w:t> </w:t>
      </w:r>
      <w:r>
        <w:rPr>
          <w:rFonts w:ascii="Courier New"/>
          <w:sz w:val="20"/>
        </w:rPr>
        <w:t>main</w:t>
      </w:r>
      <w:r>
        <w:rPr>
          <w:rFonts w:ascii="Courier New"/>
          <w:spacing w:val="-11"/>
          <w:sz w:val="20"/>
        </w:rPr>
        <w:t> </w:t>
      </w:r>
      <w:r>
        <w:rPr>
          <w:rFonts w:ascii="Courier New"/>
          <w:sz w:val="20"/>
        </w:rPr>
        <w:t>Functio</w:t>
      </w:r>
      <w:r>
        <w:rPr>
          <w:rFonts w:ascii="Courier New"/>
          <w:sz w:val="20"/>
        </w:rPr>
        <w:t>n</w:t>
      </w:r>
      <w:r>
        <w:rPr>
          <w:rFonts w:ascii="Courier New"/>
          <w:sz w:val="20"/>
        </w:rPr>
        <w:t> func main() {</w:t>
      </w:r>
    </w:p>
    <w:p>
      <w:pPr>
        <w:spacing w:before="2"/>
        <w:ind w:left="878" w:right="0" w:firstLine="0"/>
        <w:jc w:val="left"/>
        <w:rPr>
          <w:rFonts w:ascii="Courier New"/>
          <w:sz w:val="20"/>
        </w:rPr>
      </w:pPr>
      <w:r>
        <w:rPr>
          <w:rFonts w:ascii="Courier New"/>
          <w:spacing w:val="-4"/>
          <w:sz w:val="20"/>
        </w:rPr>
        <w:t>//</w:t>
      </w:r>
      <w:r>
        <w:rPr>
          <w:rFonts w:ascii="Courier New"/>
          <w:spacing w:val="-18"/>
          <w:sz w:val="20"/>
        </w:rPr>
        <w:t> </w:t>
      </w:r>
      <w:r>
        <w:rPr>
          <w:rFonts w:ascii="Courier New"/>
          <w:spacing w:val="-4"/>
          <w:sz w:val="20"/>
        </w:rPr>
        <w:t>creating</w:t>
      </w:r>
      <w:r>
        <w:rPr>
          <w:rFonts w:ascii="Courier New"/>
          <w:spacing w:val="-18"/>
          <w:sz w:val="20"/>
        </w:rPr>
        <w:t> </w:t>
      </w:r>
      <w:r>
        <w:rPr>
          <w:rFonts w:ascii="Courier New"/>
          <w:spacing w:val="-4"/>
          <w:sz w:val="20"/>
        </w:rPr>
        <w:t>instance</w:t>
      </w:r>
      <w:r>
        <w:rPr>
          <w:rFonts w:ascii="Courier New"/>
          <w:spacing w:val="-17"/>
          <w:sz w:val="20"/>
        </w:rPr>
        <w:t> </w:t>
      </w:r>
      <w:r>
        <w:rPr>
          <w:rFonts w:ascii="Courier New"/>
          <w:spacing w:val="-4"/>
          <w:sz w:val="20"/>
        </w:rPr>
        <w:t>of</w:t>
      </w:r>
      <w:r>
        <w:rPr>
          <w:rFonts w:ascii="Courier New"/>
          <w:spacing w:val="-18"/>
          <w:sz w:val="20"/>
        </w:rPr>
        <w:t> </w:t>
      </w:r>
      <w:r>
        <w:rPr>
          <w:rFonts w:ascii="Courier New"/>
          <w:spacing w:val="-4"/>
          <w:sz w:val="20"/>
        </w:rPr>
        <w:t>the</w:t>
      </w:r>
      <w:r>
        <w:rPr>
          <w:rFonts w:ascii="Courier New"/>
          <w:spacing w:val="-18"/>
          <w:sz w:val="20"/>
        </w:rPr>
        <w:t> </w:t>
      </w:r>
      <w:r>
        <w:rPr>
          <w:rFonts w:ascii="Courier New"/>
          <w:spacing w:val="-4"/>
          <w:sz w:val="20"/>
        </w:rPr>
        <w:t>Employee</w:t>
      </w:r>
      <w:r>
        <w:rPr>
          <w:rFonts w:ascii="Courier New"/>
          <w:spacing w:val="-17"/>
          <w:sz w:val="20"/>
        </w:rPr>
        <w:t> </w:t>
      </w:r>
      <w:r>
        <w:rPr>
          <w:rFonts w:ascii="Courier New"/>
          <w:spacing w:val="-4"/>
          <w:sz w:val="20"/>
        </w:rPr>
        <w:t>struct</w:t>
      </w:r>
      <w:r>
        <w:rPr>
          <w:rFonts w:ascii="Courier New"/>
          <w:spacing w:val="-18"/>
          <w:sz w:val="20"/>
        </w:rPr>
        <w:t> </w:t>
      </w:r>
      <w:r>
        <w:rPr>
          <w:rFonts w:ascii="Courier New"/>
          <w:spacing w:val="-4"/>
          <w:sz w:val="20"/>
        </w:rPr>
        <w:t>type</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898" w:right="0" w:firstLine="0"/>
        <w:jc w:val="left"/>
        <w:rPr>
          <w:rFonts w:ascii="Courier New"/>
          <w:sz w:val="20"/>
        </w:rPr>
      </w:pPr>
      <w:bookmarkStart w:name="_bookmark243" w:id="390"/>
      <w:bookmarkEnd w:id="390"/>
      <w:r>
        <w:rPr/>
      </w:r>
      <w:r>
        <w:rPr>
          <w:rFonts w:ascii="Courier New"/>
          <w:sz w:val="20"/>
        </w:rPr>
        <w:t>emp</w:t>
      </w:r>
      <w:r>
        <w:rPr>
          <w:rFonts w:ascii="Courier New"/>
          <w:spacing w:val="-11"/>
          <w:sz w:val="20"/>
        </w:rPr>
        <w:t> </w:t>
      </w:r>
      <w:r>
        <w:rPr>
          <w:rFonts w:ascii="Courier New"/>
          <w:sz w:val="20"/>
        </w:rPr>
        <w:t>:=</w:t>
      </w:r>
      <w:r>
        <w:rPr>
          <w:rFonts w:ascii="Courier New"/>
          <w:spacing w:val="-9"/>
          <w:sz w:val="20"/>
        </w:rPr>
        <w:t> </w:t>
      </w:r>
      <w:r>
        <w:rPr>
          <w:rFonts w:ascii="Courier New"/>
          <w:sz w:val="20"/>
        </w:rPr>
        <w:t>Employee{"XYZ",</w:t>
      </w:r>
      <w:r>
        <w:rPr>
          <w:rFonts w:ascii="Courier New"/>
          <w:spacing w:val="-9"/>
          <w:sz w:val="20"/>
        </w:rPr>
        <w:t> </w:t>
      </w:r>
      <w:r>
        <w:rPr>
          <w:rFonts w:ascii="Courier New"/>
          <w:spacing w:val="-2"/>
          <w:sz w:val="20"/>
        </w:rPr>
        <w:t>17028}</w:t>
      </w:r>
    </w:p>
    <w:p>
      <w:pPr>
        <w:spacing w:line="268" w:lineRule="auto" w:before="28"/>
        <w:ind w:left="898" w:right="1640" w:firstLine="0"/>
        <w:jc w:val="left"/>
        <w:rPr>
          <w:rFonts w:ascii="Courier New"/>
          <w:sz w:val="20"/>
        </w:rPr>
      </w:pPr>
      <w:r>
        <w:rPr>
          <w:rFonts w:ascii="Courier New"/>
          <w:sz w:val="20"/>
        </w:rPr>
        <w:t>//</w:t>
      </w:r>
      <w:r>
        <w:rPr>
          <w:rFonts w:ascii="Courier New"/>
          <w:spacing w:val="-5"/>
          <w:sz w:val="20"/>
        </w:rPr>
        <w:t> </w:t>
      </w:r>
      <w:r>
        <w:rPr>
          <w:rFonts w:ascii="Courier New"/>
          <w:sz w:val="20"/>
        </w:rPr>
        <w:t>Here,</w:t>
      </w:r>
      <w:r>
        <w:rPr>
          <w:rFonts w:ascii="Courier New"/>
          <w:spacing w:val="-5"/>
          <w:sz w:val="20"/>
        </w:rPr>
        <w:t> </w:t>
      </w:r>
      <w:r>
        <w:rPr>
          <w:rFonts w:ascii="Courier New"/>
          <w:sz w:val="20"/>
        </w:rPr>
        <w:t>it</w:t>
      </w:r>
      <w:r>
        <w:rPr>
          <w:rFonts w:ascii="Courier New"/>
          <w:spacing w:val="-5"/>
          <w:sz w:val="20"/>
        </w:rPr>
        <w:t> </w:t>
      </w:r>
      <w:r>
        <w:rPr>
          <w:rFonts w:ascii="Courier New"/>
          <w:sz w:val="20"/>
        </w:rPr>
        <w:t>is</w:t>
      </w:r>
      <w:r>
        <w:rPr>
          <w:rFonts w:ascii="Courier New"/>
          <w:spacing w:val="-5"/>
          <w:sz w:val="20"/>
        </w:rPr>
        <w:t> </w:t>
      </w:r>
      <w:r>
        <w:rPr>
          <w:rFonts w:ascii="Courier New"/>
          <w:sz w:val="20"/>
        </w:rPr>
        <w:t>the</w:t>
      </w:r>
      <w:r>
        <w:rPr>
          <w:rFonts w:ascii="Courier New"/>
          <w:spacing w:val="-5"/>
          <w:sz w:val="20"/>
        </w:rPr>
        <w:t> </w:t>
      </w:r>
      <w:r>
        <w:rPr>
          <w:rFonts w:ascii="Courier New"/>
          <w:sz w:val="20"/>
        </w:rPr>
        <w:t>pointer</w:t>
      </w:r>
      <w:r>
        <w:rPr>
          <w:rFonts w:ascii="Courier New"/>
          <w:spacing w:val="-5"/>
          <w:sz w:val="20"/>
        </w:rPr>
        <w:t> </w:t>
      </w:r>
      <w:r>
        <w:rPr>
          <w:rFonts w:ascii="Courier New"/>
          <w:sz w:val="20"/>
        </w:rPr>
        <w:t>to</w:t>
      </w:r>
      <w:r>
        <w:rPr>
          <w:rFonts w:ascii="Courier New"/>
          <w:spacing w:val="-5"/>
          <w:sz w:val="20"/>
        </w:rPr>
        <w:t> </w:t>
      </w:r>
      <w:r>
        <w:rPr>
          <w:rFonts w:ascii="Courier New"/>
          <w:sz w:val="20"/>
        </w:rPr>
        <w:t>struc</w:t>
      </w:r>
      <w:r>
        <w:rPr>
          <w:rFonts w:ascii="Courier New"/>
          <w:sz w:val="20"/>
        </w:rPr>
        <w:t>t</w:t>
      </w:r>
      <w:r>
        <w:rPr>
          <w:rFonts w:ascii="Courier New"/>
          <w:sz w:val="20"/>
        </w:rPr>
        <w:t> pts := &amp;emp</w:t>
      </w:r>
    </w:p>
    <w:p>
      <w:pPr>
        <w:spacing w:before="2"/>
        <w:ind w:left="898" w:right="0" w:firstLine="0"/>
        <w:jc w:val="left"/>
        <w:rPr>
          <w:rFonts w:ascii="Courier New"/>
          <w:sz w:val="20"/>
        </w:rPr>
      </w:pPr>
      <w:r>
        <w:rPr>
          <w:rFonts w:ascii="Courier New"/>
          <w:spacing w:val="-2"/>
          <w:sz w:val="20"/>
        </w:rPr>
        <w:t>fmt.Println(pts)</w:t>
      </w:r>
    </w:p>
    <w:p>
      <w:pPr>
        <w:spacing w:before="28"/>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accessing</w:t>
      </w:r>
      <w:r>
        <w:rPr>
          <w:rFonts w:ascii="Courier New"/>
          <w:spacing w:val="-8"/>
          <w:sz w:val="20"/>
        </w:rPr>
        <w:t> </w:t>
      </w:r>
      <w:r>
        <w:rPr>
          <w:rFonts w:ascii="Courier New"/>
          <w:sz w:val="20"/>
        </w:rPr>
        <w:t>struct</w:t>
      </w:r>
      <w:r>
        <w:rPr>
          <w:rFonts w:ascii="Courier New"/>
          <w:spacing w:val="-8"/>
          <w:sz w:val="20"/>
        </w:rPr>
        <w:t> </w:t>
      </w:r>
      <w:r>
        <w:rPr>
          <w:rFonts w:ascii="Courier New"/>
          <w:sz w:val="20"/>
        </w:rPr>
        <w:t>fields</w:t>
      </w:r>
      <w:r>
        <w:rPr>
          <w:rFonts w:ascii="Courier New"/>
          <w:spacing w:val="-7"/>
          <w:sz w:val="20"/>
        </w:rPr>
        <w:t> </w:t>
      </w:r>
      <w:r>
        <w:rPr>
          <w:rFonts w:ascii="Courier New"/>
          <w:sz w:val="20"/>
        </w:rPr>
        <w:t>using</w:t>
      </w:r>
      <w:r>
        <w:rPr>
          <w:rFonts w:ascii="Courier New"/>
          <w:spacing w:val="-8"/>
          <w:sz w:val="20"/>
        </w:rPr>
        <w:t> </w:t>
      </w:r>
      <w:r>
        <w:rPr>
          <w:rFonts w:ascii="Courier New"/>
          <w:spacing w:val="-2"/>
          <w:sz w:val="20"/>
        </w:rPr>
        <w:t>pointer</w:t>
      </w:r>
    </w:p>
    <w:p>
      <w:pPr>
        <w:spacing w:before="28"/>
        <w:ind w:left="898" w:right="0" w:firstLine="0"/>
        <w:jc w:val="left"/>
        <w:rPr>
          <w:rFonts w:ascii="Courier New"/>
          <w:sz w:val="20"/>
        </w:rPr>
      </w:pPr>
      <w:r>
        <w:rPr>
          <w:rFonts w:ascii="Courier New"/>
          <w:sz w:val="20"/>
        </w:rPr>
        <w:t>//</w:t>
      </w:r>
      <w:r>
        <w:rPr>
          <w:rFonts w:ascii="Courier New"/>
          <w:spacing w:val="-5"/>
          <w:sz w:val="20"/>
        </w:rPr>
        <w:t> </w:t>
      </w:r>
      <w:r>
        <w:rPr>
          <w:rFonts w:ascii="Courier New"/>
          <w:sz w:val="20"/>
        </w:rPr>
        <w:t>but</w:t>
      </w:r>
      <w:r>
        <w:rPr>
          <w:rFonts w:ascii="Courier New"/>
          <w:spacing w:val="-4"/>
          <w:sz w:val="20"/>
        </w:rPr>
        <w:t> </w:t>
      </w:r>
      <w:r>
        <w:rPr>
          <w:rFonts w:ascii="Courier New"/>
          <w:sz w:val="20"/>
        </w:rPr>
        <w:t>here</w:t>
      </w:r>
      <w:r>
        <w:rPr>
          <w:rFonts w:ascii="Courier New"/>
          <w:spacing w:val="-5"/>
          <w:sz w:val="20"/>
        </w:rPr>
        <w:t> </w:t>
      </w:r>
      <w:r>
        <w:rPr>
          <w:rFonts w:ascii="Courier New"/>
          <w:sz w:val="20"/>
        </w:rPr>
        <w:t>we</w:t>
      </w:r>
      <w:r>
        <w:rPr>
          <w:rFonts w:ascii="Courier New"/>
          <w:spacing w:val="-4"/>
          <w:sz w:val="20"/>
        </w:rPr>
        <w:t> </w:t>
      </w:r>
      <w:r>
        <w:rPr>
          <w:rFonts w:ascii="Courier New"/>
          <w:sz w:val="20"/>
        </w:rPr>
        <w:t>are</w:t>
      </w:r>
      <w:r>
        <w:rPr>
          <w:rFonts w:ascii="Courier New"/>
          <w:spacing w:val="-4"/>
          <w:sz w:val="20"/>
        </w:rPr>
        <w:t> </w:t>
      </w:r>
      <w:r>
        <w:rPr>
          <w:rFonts w:ascii="Courier New"/>
          <w:sz w:val="20"/>
        </w:rPr>
        <w:t>not</w:t>
      </w:r>
      <w:r>
        <w:rPr>
          <w:rFonts w:ascii="Courier New"/>
          <w:spacing w:val="-5"/>
          <w:sz w:val="20"/>
        </w:rPr>
        <w:t> </w:t>
      </w:r>
      <w:r>
        <w:rPr>
          <w:rFonts w:ascii="Courier New"/>
          <w:spacing w:val="-2"/>
          <w:sz w:val="20"/>
        </w:rPr>
        <w:t>using</w:t>
      </w:r>
    </w:p>
    <w:p>
      <w:pPr>
        <w:spacing w:line="268" w:lineRule="auto" w:before="28"/>
        <w:ind w:left="898" w:right="0" w:firstLine="0"/>
        <w:jc w:val="left"/>
        <w:rPr>
          <w:rFonts w:ascii="Courier New"/>
          <w:sz w:val="20"/>
        </w:rPr>
      </w:pPr>
      <w:r>
        <w:rPr>
          <w:rFonts w:ascii="Courier New"/>
          <w:sz w:val="20"/>
        </w:rPr>
        <w:t>//</w:t>
      </w:r>
      <w:r>
        <w:rPr>
          <w:rFonts w:ascii="Courier New"/>
          <w:spacing w:val="-11"/>
          <w:sz w:val="20"/>
        </w:rPr>
        <w:t> </w:t>
      </w:r>
      <w:r>
        <w:rPr>
          <w:rFonts w:ascii="Courier New"/>
          <w:sz w:val="20"/>
        </w:rPr>
        <w:t>the</w:t>
      </w:r>
      <w:r>
        <w:rPr>
          <w:rFonts w:ascii="Courier New"/>
          <w:spacing w:val="-11"/>
          <w:sz w:val="20"/>
        </w:rPr>
        <w:t> </w:t>
      </w:r>
      <w:r>
        <w:rPr>
          <w:rFonts w:ascii="Courier New"/>
          <w:sz w:val="20"/>
        </w:rPr>
        <w:t>dereferencing</w:t>
      </w:r>
      <w:r>
        <w:rPr>
          <w:rFonts w:ascii="Courier New"/>
          <w:spacing w:val="-11"/>
          <w:sz w:val="20"/>
        </w:rPr>
        <w:t> </w:t>
      </w:r>
      <w:r>
        <w:rPr>
          <w:rFonts w:ascii="Courier New"/>
          <w:sz w:val="20"/>
        </w:rPr>
        <w:t>explicitl</w:t>
      </w:r>
      <w:r>
        <w:rPr>
          <w:rFonts w:ascii="Courier New"/>
          <w:sz w:val="20"/>
        </w:rPr>
        <w:t>y</w:t>
      </w:r>
      <w:r>
        <w:rPr>
          <w:rFonts w:ascii="Courier New"/>
          <w:sz w:val="20"/>
        </w:rPr>
        <w:t> </w:t>
      </w:r>
      <w:r>
        <w:rPr>
          <w:rFonts w:ascii="Courier New"/>
          <w:spacing w:val="-2"/>
          <w:sz w:val="20"/>
        </w:rPr>
        <w:t>fmt.Println(pts.name)</w:t>
      </w:r>
    </w:p>
    <w:p>
      <w:pPr>
        <w:spacing w:before="1"/>
        <w:ind w:left="898" w:right="0" w:firstLine="0"/>
        <w:jc w:val="left"/>
        <w:rPr>
          <w:rFonts w:ascii="Courier New"/>
          <w:sz w:val="20"/>
        </w:rPr>
      </w:pPr>
      <w:r>
        <w:rPr>
          <w:rFonts w:ascii="Courier New"/>
          <w:sz w:val="20"/>
        </w:rPr>
        <w:t>//</w:t>
      </w:r>
      <w:r>
        <w:rPr>
          <w:rFonts w:ascii="Courier New"/>
          <w:spacing w:val="-9"/>
          <w:sz w:val="20"/>
        </w:rPr>
        <w:t> </w:t>
      </w:r>
      <w:r>
        <w:rPr>
          <w:rFonts w:ascii="Courier New"/>
          <w:sz w:val="20"/>
        </w:rPr>
        <w:t>same</w:t>
      </w:r>
      <w:r>
        <w:rPr>
          <w:rFonts w:ascii="Courier New"/>
          <w:spacing w:val="-6"/>
          <w:sz w:val="20"/>
        </w:rPr>
        <w:t> </w:t>
      </w:r>
      <w:r>
        <w:rPr>
          <w:rFonts w:ascii="Courier New"/>
          <w:sz w:val="20"/>
        </w:rPr>
        <w:t>as</w:t>
      </w:r>
      <w:r>
        <w:rPr>
          <w:rFonts w:ascii="Courier New"/>
          <w:spacing w:val="-6"/>
          <w:sz w:val="20"/>
        </w:rPr>
        <w:t> </w:t>
      </w:r>
      <w:r>
        <w:rPr>
          <w:rFonts w:ascii="Courier New"/>
          <w:sz w:val="20"/>
        </w:rPr>
        <w:t>above</w:t>
      </w:r>
      <w:r>
        <w:rPr>
          <w:rFonts w:ascii="Courier New"/>
          <w:spacing w:val="-6"/>
          <w:sz w:val="20"/>
        </w:rPr>
        <w:t> </w:t>
      </w:r>
      <w:r>
        <w:rPr>
          <w:rFonts w:ascii="Courier New"/>
          <w:sz w:val="20"/>
        </w:rPr>
        <w:t>by</w:t>
      </w:r>
      <w:r>
        <w:rPr>
          <w:rFonts w:ascii="Courier New"/>
          <w:spacing w:val="-6"/>
          <w:sz w:val="20"/>
        </w:rPr>
        <w:t> </w:t>
      </w:r>
      <w:r>
        <w:rPr>
          <w:rFonts w:ascii="Courier New"/>
          <w:sz w:val="20"/>
        </w:rPr>
        <w:t>explicitly</w:t>
      </w:r>
      <w:r>
        <w:rPr>
          <w:rFonts w:ascii="Courier New"/>
          <w:spacing w:val="-6"/>
          <w:sz w:val="20"/>
        </w:rPr>
        <w:t> </w:t>
      </w:r>
      <w:r>
        <w:rPr>
          <w:rFonts w:ascii="Courier New"/>
          <w:sz w:val="20"/>
        </w:rPr>
        <w:t>using</w:t>
      </w:r>
      <w:r>
        <w:rPr>
          <w:rFonts w:ascii="Courier New"/>
          <w:spacing w:val="-6"/>
          <w:sz w:val="20"/>
        </w:rPr>
        <w:t> </w:t>
      </w:r>
      <w:r>
        <w:rPr>
          <w:rFonts w:ascii="Courier New"/>
          <w:spacing w:val="-5"/>
          <w:sz w:val="20"/>
        </w:rPr>
        <w:t>the</w:t>
      </w:r>
    </w:p>
    <w:p>
      <w:pPr>
        <w:spacing w:before="28"/>
        <w:ind w:left="898" w:right="0" w:firstLine="0"/>
        <w:jc w:val="left"/>
        <w:rPr>
          <w:rFonts w:ascii="Courier New"/>
          <w:sz w:val="20"/>
        </w:rPr>
      </w:pPr>
      <w:r>
        <w:rPr>
          <w:rFonts w:ascii="Courier New"/>
          <w:sz w:val="20"/>
        </w:rPr>
        <w:t>//</w:t>
      </w:r>
      <w:r>
        <w:rPr>
          <w:rFonts w:ascii="Courier New"/>
          <w:spacing w:val="-10"/>
          <w:sz w:val="20"/>
        </w:rPr>
        <w:t> </w:t>
      </w:r>
      <w:r>
        <w:rPr>
          <w:rFonts w:ascii="Courier New"/>
          <w:sz w:val="20"/>
        </w:rPr>
        <w:t>dereferencing</w:t>
      </w:r>
      <w:r>
        <w:rPr>
          <w:rFonts w:ascii="Courier New"/>
          <w:spacing w:val="-10"/>
          <w:sz w:val="20"/>
        </w:rPr>
        <w:t> </w:t>
      </w:r>
      <w:r>
        <w:rPr>
          <w:rFonts w:ascii="Courier New"/>
          <w:sz w:val="20"/>
        </w:rPr>
        <w:t>concept</w:t>
      </w:r>
      <w:r>
        <w:rPr>
          <w:rFonts w:ascii="Courier New"/>
          <w:spacing w:val="-10"/>
          <w:sz w:val="20"/>
        </w:rPr>
        <w:t> </w:t>
      </w:r>
      <w:r>
        <w:rPr>
          <w:rFonts w:ascii="Courier New"/>
          <w:spacing w:val="-2"/>
          <w:sz w:val="20"/>
        </w:rPr>
        <w:t>means</w:t>
      </w:r>
    </w:p>
    <w:p>
      <w:pPr>
        <w:spacing w:line="268" w:lineRule="auto" w:before="28"/>
        <w:ind w:left="898" w:right="0" w:firstLine="0"/>
        <w:jc w:val="left"/>
        <w:rPr>
          <w:rFonts w:ascii="Courier New"/>
          <w:sz w:val="20"/>
        </w:rPr>
      </w:pPr>
      <w:r>
        <w:rPr>
          <w:rFonts w:ascii="Courier New"/>
          <w:sz w:val="20"/>
        </w:rPr>
        <w:t>//</w:t>
      </w:r>
      <w:r>
        <w:rPr>
          <w:rFonts w:ascii="Courier New"/>
          <w:spacing w:val="-6"/>
          <w:sz w:val="20"/>
        </w:rPr>
        <w:t> </w:t>
      </w:r>
      <w:r>
        <w:rPr>
          <w:rFonts w:ascii="Courier New"/>
          <w:sz w:val="20"/>
        </w:rPr>
        <w:t>the</w:t>
      </w:r>
      <w:r>
        <w:rPr>
          <w:rFonts w:ascii="Courier New"/>
          <w:spacing w:val="-6"/>
          <w:sz w:val="20"/>
        </w:rPr>
        <w:t> </w:t>
      </w:r>
      <w:r>
        <w:rPr>
          <w:rFonts w:ascii="Courier New"/>
          <w:sz w:val="20"/>
        </w:rPr>
        <w:t>result</w:t>
      </w:r>
      <w:r>
        <w:rPr>
          <w:rFonts w:ascii="Courier New"/>
          <w:spacing w:val="-6"/>
          <w:sz w:val="20"/>
        </w:rPr>
        <w:t> </w:t>
      </w:r>
      <w:r>
        <w:rPr>
          <w:rFonts w:ascii="Courier New"/>
          <w:sz w:val="20"/>
        </w:rPr>
        <w:t>will</w:t>
      </w:r>
      <w:r>
        <w:rPr>
          <w:rFonts w:ascii="Courier New"/>
          <w:spacing w:val="-6"/>
          <w:sz w:val="20"/>
        </w:rPr>
        <w:t> </w:t>
      </w:r>
      <w:r>
        <w:rPr>
          <w:rFonts w:ascii="Courier New"/>
          <w:sz w:val="20"/>
        </w:rPr>
        <w:t>be</w:t>
      </w:r>
      <w:r>
        <w:rPr>
          <w:rFonts w:ascii="Courier New"/>
          <w:spacing w:val="-6"/>
          <w:sz w:val="20"/>
        </w:rPr>
        <w:t> </w:t>
      </w:r>
      <w:r>
        <w:rPr>
          <w:rFonts w:ascii="Courier New"/>
          <w:sz w:val="20"/>
        </w:rPr>
        <w:t>the</w:t>
      </w:r>
      <w:r>
        <w:rPr>
          <w:rFonts w:ascii="Courier New"/>
          <w:spacing w:val="-6"/>
          <w:sz w:val="20"/>
        </w:rPr>
        <w:t> </w:t>
      </w:r>
      <w:r>
        <w:rPr>
          <w:rFonts w:ascii="Courier New"/>
          <w:sz w:val="20"/>
        </w:rPr>
        <w:t>sam</w:t>
      </w:r>
      <w:r>
        <w:rPr>
          <w:rFonts w:ascii="Courier New"/>
          <w:sz w:val="20"/>
        </w:rPr>
        <w:t>e</w:t>
      </w:r>
      <w:r>
        <w:rPr>
          <w:rFonts w:ascii="Courier New"/>
          <w:sz w:val="20"/>
        </w:rPr>
        <w:t> </w:t>
      </w:r>
      <w:r>
        <w:rPr>
          <w:rFonts w:ascii="Courier New"/>
          <w:spacing w:val="-2"/>
          <w:sz w:val="20"/>
        </w:rPr>
        <w:t>fmt.Println((*pts).name)</w:t>
      </w:r>
    </w:p>
    <w:p>
      <w:pPr>
        <w:spacing w:before="2"/>
        <w:ind w:left="418" w:right="0" w:firstLine="0"/>
        <w:jc w:val="left"/>
        <w:rPr>
          <w:rFonts w:ascii="Courier New"/>
          <w:sz w:val="20"/>
        </w:rPr>
      </w:pPr>
      <w:r>
        <w:rPr>
          <w:rFonts w:ascii="Courier New"/>
          <w:spacing w:val="-10"/>
          <w:sz w:val="20"/>
        </w:rPr>
        <w:t>}</w:t>
      </w:r>
    </w:p>
    <w:p>
      <w:pPr>
        <w:pStyle w:val="BodyText"/>
        <w:spacing w:before="185"/>
        <w:ind w:left="177"/>
        <w:jc w:val="both"/>
        <w:rPr>
          <w:rFonts w:ascii="Gill Sans MT"/>
        </w:rPr>
      </w:pPr>
      <w:bookmarkStart w:name="Pointer to Pointer in Go" w:id="391"/>
      <w:bookmarkEnd w:id="391"/>
      <w:r>
        <w:rPr/>
      </w:r>
      <w:bookmarkStart w:name="_bookmark241" w:id="392"/>
      <w:bookmarkEnd w:id="392"/>
      <w:r>
        <w:rPr/>
      </w:r>
      <w:r>
        <w:rPr>
          <w:rFonts w:ascii="Gill Sans MT"/>
        </w:rPr>
        <w:t>Pointer</w:t>
      </w:r>
      <w:r>
        <w:rPr>
          <w:rFonts w:ascii="Gill Sans MT"/>
          <w:spacing w:val="-7"/>
        </w:rPr>
        <w:t> </w:t>
      </w:r>
      <w:r>
        <w:rPr>
          <w:rFonts w:ascii="Gill Sans MT"/>
        </w:rPr>
        <w:t>to</w:t>
      </w:r>
      <w:r>
        <w:rPr>
          <w:rFonts w:ascii="Gill Sans MT"/>
          <w:spacing w:val="-7"/>
        </w:rPr>
        <w:t> </w:t>
      </w:r>
      <w:r>
        <w:rPr>
          <w:rFonts w:ascii="Gill Sans MT"/>
        </w:rPr>
        <w:t>Pointer</w:t>
      </w:r>
      <w:r>
        <w:rPr>
          <w:rFonts w:ascii="Gill Sans MT"/>
          <w:spacing w:val="-7"/>
        </w:rPr>
        <w:t> </w:t>
      </w:r>
      <w:r>
        <w:rPr>
          <w:rFonts w:ascii="Gill Sans MT"/>
        </w:rPr>
        <w:t>in</w:t>
      </w:r>
      <w:r>
        <w:rPr>
          <w:rFonts w:ascii="Gill Sans MT"/>
          <w:spacing w:val="-7"/>
        </w:rPr>
        <w:t> </w:t>
      </w:r>
      <w:r>
        <w:rPr>
          <w:rFonts w:ascii="Gill Sans MT"/>
          <w:spacing w:val="-5"/>
        </w:rPr>
        <w:t>Go</w:t>
      </w:r>
    </w:p>
    <w:p>
      <w:pPr>
        <w:pStyle w:val="BodyText"/>
        <w:spacing w:line="225" w:lineRule="auto" w:before="63"/>
        <w:ind w:left="177" w:right="175"/>
        <w:jc w:val="both"/>
      </w:pPr>
      <w:r>
        <w:rPr>
          <w:w w:val="90"/>
        </w:rPr>
        <w:t>In the Go programming language or GoLang, pointers are variables tha</w:t>
      </w:r>
      <w:r>
        <w:rPr>
          <w:w w:val="90"/>
        </w:rPr>
        <w:t>t</w:t>
      </w:r>
      <w:r>
        <w:rPr>
          <w:w w:val="90"/>
        </w:rPr>
        <w:t> </w:t>
      </w:r>
      <w:r>
        <w:rPr>
          <w:spacing w:val="-6"/>
        </w:rPr>
        <w:t>retain</w:t>
      </w:r>
      <w:r>
        <w:rPr>
          <w:spacing w:val="-8"/>
        </w:rPr>
        <w:t> </w:t>
      </w:r>
      <w:r>
        <w:rPr>
          <w:spacing w:val="-6"/>
        </w:rPr>
        <w:t>the</w:t>
      </w:r>
      <w:r>
        <w:rPr>
          <w:spacing w:val="-8"/>
        </w:rPr>
        <w:t> </w:t>
      </w:r>
      <w:r>
        <w:rPr>
          <w:spacing w:val="-6"/>
        </w:rPr>
        <w:t>memory</w:t>
      </w:r>
      <w:r>
        <w:rPr>
          <w:spacing w:val="-8"/>
        </w:rPr>
        <w:t> </w:t>
      </w:r>
      <w:r>
        <w:rPr>
          <w:spacing w:val="-6"/>
        </w:rPr>
        <w:t>address</w:t>
      </w:r>
      <w:r>
        <w:rPr>
          <w:spacing w:val="-7"/>
        </w:rPr>
        <w:t> </w:t>
      </w:r>
      <w:r>
        <w:rPr>
          <w:spacing w:val="-6"/>
        </w:rPr>
        <w:t>of</w:t>
      </w:r>
      <w:r>
        <w:rPr>
          <w:spacing w:val="-8"/>
        </w:rPr>
        <w:t> </w:t>
      </w:r>
      <w:r>
        <w:rPr>
          <w:spacing w:val="-6"/>
        </w:rPr>
        <w:t>another</w:t>
      </w:r>
      <w:r>
        <w:rPr>
          <w:spacing w:val="-8"/>
        </w:rPr>
        <w:t> </w:t>
      </w:r>
      <w:r>
        <w:rPr>
          <w:spacing w:val="-6"/>
        </w:rPr>
        <w:t>variable.</w:t>
      </w:r>
      <w:r>
        <w:rPr>
          <w:spacing w:val="-8"/>
        </w:rPr>
        <w:t> </w:t>
      </w:r>
      <w:r>
        <w:rPr>
          <w:spacing w:val="-6"/>
        </w:rPr>
        <w:t>A</w:t>
      </w:r>
      <w:r>
        <w:rPr>
          <w:spacing w:val="-7"/>
        </w:rPr>
        <w:t> </w:t>
      </w:r>
      <w:r>
        <w:rPr>
          <w:spacing w:val="-6"/>
        </w:rPr>
        <w:t>pointer</w:t>
      </w:r>
      <w:r>
        <w:rPr>
          <w:spacing w:val="-8"/>
        </w:rPr>
        <w:t> </w:t>
      </w:r>
      <w:r>
        <w:rPr>
          <w:spacing w:val="-6"/>
        </w:rPr>
        <w:t>is</w:t>
      </w:r>
      <w:r>
        <w:rPr>
          <w:spacing w:val="-8"/>
        </w:rPr>
        <w:t> </w:t>
      </w:r>
      <w:r>
        <w:rPr>
          <w:spacing w:val="-6"/>
        </w:rPr>
        <w:t>a</w:t>
      </w:r>
      <w:r>
        <w:rPr>
          <w:spacing w:val="-8"/>
        </w:rPr>
        <w:t> </w:t>
      </w:r>
      <w:r>
        <w:rPr>
          <w:spacing w:val="-6"/>
        </w:rPr>
        <w:t>particula</w:t>
      </w:r>
      <w:r>
        <w:rPr>
          <w:spacing w:val="-6"/>
        </w:rPr>
        <w:t>r</w:t>
      </w:r>
      <w:r>
        <w:rPr>
          <w:spacing w:val="-6"/>
        </w:rPr>
        <w:t> </w:t>
      </w:r>
      <w:r>
        <w:rPr>
          <w:w w:val="90"/>
        </w:rPr>
        <w:t>variable that may point to any variable, even another pointer. Essentially</w:t>
      </w:r>
      <w:r>
        <w:rPr>
          <w:w w:val="90"/>
        </w:rPr>
        <w:t>,</w:t>
      </w:r>
      <w:r>
        <w:rPr>
          <w:w w:val="90"/>
        </w:rPr>
        <w:t> this looks to be a pointer chain. When we define a pointer to a pointer, th</w:t>
      </w:r>
      <w:r>
        <w:rPr>
          <w:w w:val="90"/>
        </w:rPr>
        <w:t>e</w:t>
      </w:r>
      <w:r>
        <w:rPr>
          <w:w w:val="90"/>
        </w:rPr>
        <w:t> </w:t>
      </w:r>
      <w:r>
        <w:rPr>
          <w:spacing w:val="-8"/>
        </w:rPr>
        <w:t>address</w:t>
      </w:r>
      <w:r>
        <w:rPr>
          <w:spacing w:val="-1"/>
        </w:rPr>
        <w:t> </w:t>
      </w:r>
      <w:r>
        <w:rPr>
          <w:spacing w:val="-8"/>
        </w:rPr>
        <w:t>of</w:t>
      </w:r>
      <w:r>
        <w:rPr>
          <w:spacing w:val="-1"/>
        </w:rPr>
        <w:t> </w:t>
      </w:r>
      <w:r>
        <w:rPr>
          <w:spacing w:val="-8"/>
        </w:rPr>
        <w:t>the</w:t>
      </w:r>
      <w:r>
        <w:rPr>
          <w:spacing w:val="-1"/>
        </w:rPr>
        <w:t> </w:t>
      </w:r>
      <w:r>
        <w:rPr>
          <w:spacing w:val="-8"/>
        </w:rPr>
        <w:t>second</w:t>
      </w:r>
      <w:r>
        <w:rPr>
          <w:spacing w:val="-1"/>
        </w:rPr>
        <w:t> </w:t>
      </w:r>
      <w:r>
        <w:rPr>
          <w:spacing w:val="-8"/>
        </w:rPr>
        <w:t>pointer</w:t>
      </w:r>
      <w:r>
        <w:rPr>
          <w:spacing w:val="-1"/>
        </w:rPr>
        <w:t> </w:t>
      </w:r>
      <w:r>
        <w:rPr>
          <w:spacing w:val="-8"/>
        </w:rPr>
        <w:t>is</w:t>
      </w:r>
      <w:r>
        <w:rPr>
          <w:spacing w:val="-1"/>
        </w:rPr>
        <w:t> </w:t>
      </w:r>
      <w:r>
        <w:rPr>
          <w:spacing w:val="-8"/>
        </w:rPr>
        <w:t>stored</w:t>
      </w:r>
      <w:r>
        <w:rPr>
          <w:spacing w:val="-1"/>
        </w:rPr>
        <w:t> </w:t>
      </w:r>
      <w:r>
        <w:rPr>
          <w:spacing w:val="-8"/>
        </w:rPr>
        <w:t>in</w:t>
      </w:r>
      <w:r>
        <w:rPr>
          <w:spacing w:val="-1"/>
        </w:rPr>
        <w:t> </w:t>
      </w:r>
      <w:r>
        <w:rPr>
          <w:spacing w:val="-8"/>
        </w:rPr>
        <w:t>the</w:t>
      </w:r>
      <w:r>
        <w:rPr>
          <w:spacing w:val="-1"/>
        </w:rPr>
        <w:t> </w:t>
      </w:r>
      <w:r>
        <w:rPr>
          <w:spacing w:val="-8"/>
        </w:rPr>
        <w:t>first</w:t>
      </w:r>
      <w:r>
        <w:rPr>
          <w:spacing w:val="-1"/>
        </w:rPr>
        <w:t> </w:t>
      </w:r>
      <w:r>
        <w:rPr>
          <w:spacing w:val="-8"/>
        </w:rPr>
        <w:t>pointer.</w:t>
      </w:r>
      <w:r>
        <w:rPr>
          <w:spacing w:val="-1"/>
        </w:rPr>
        <w:t> </w:t>
      </w:r>
      <w:r>
        <w:rPr>
          <w:spacing w:val="-8"/>
        </w:rPr>
        <w:t>This</w:t>
      </w:r>
      <w:r>
        <w:rPr>
          <w:spacing w:val="-1"/>
        </w:rPr>
        <w:t> </w:t>
      </w:r>
      <w:r>
        <w:rPr>
          <w:spacing w:val="-8"/>
        </w:rPr>
        <w:t>notion</w:t>
      </w:r>
      <w:r>
        <w:rPr>
          <w:spacing w:val="-1"/>
        </w:rPr>
        <w:t> </w:t>
      </w:r>
      <w:r>
        <w:rPr>
          <w:spacing w:val="-8"/>
        </w:rPr>
        <w:t>i</w:t>
      </w:r>
      <w:r>
        <w:rPr>
          <w:spacing w:val="-8"/>
        </w:rPr>
        <w:t>s</w:t>
      </w:r>
      <w:r>
        <w:rPr>
          <w:spacing w:val="-8"/>
        </w:rPr>
        <w:t> </w:t>
      </w:r>
      <w:r>
        <w:rPr>
          <w:spacing w:val="-4"/>
        </w:rPr>
        <w:t>also</w:t>
      </w:r>
      <w:r>
        <w:rPr>
          <w:spacing w:val="-10"/>
        </w:rPr>
        <w:t> </w:t>
      </w:r>
      <w:r>
        <w:rPr>
          <w:spacing w:val="-4"/>
        </w:rPr>
        <w:t>known</w:t>
      </w:r>
      <w:r>
        <w:rPr>
          <w:spacing w:val="-10"/>
        </w:rPr>
        <w:t> </w:t>
      </w:r>
      <w:r>
        <w:rPr>
          <w:spacing w:val="-4"/>
        </w:rPr>
        <w:t>as</w:t>
      </w:r>
      <w:r>
        <w:rPr>
          <w:spacing w:val="-10"/>
        </w:rPr>
        <w:t> </w:t>
      </w:r>
      <w:r>
        <w:rPr>
          <w:spacing w:val="-4"/>
        </w:rPr>
        <w:t>double</w:t>
      </w:r>
      <w:r>
        <w:rPr>
          <w:spacing w:val="-9"/>
        </w:rPr>
        <w:t> </w:t>
      </w:r>
      <w:r>
        <w:rPr>
          <w:spacing w:val="-4"/>
        </w:rPr>
        <w:t>pointers.</w:t>
      </w:r>
    </w:p>
    <w:p>
      <w:pPr>
        <w:spacing w:before="230"/>
        <w:ind w:left="177" w:right="0" w:firstLine="0"/>
        <w:jc w:val="both"/>
        <w:rPr>
          <w:rFonts w:ascii="Lucida Sans"/>
          <w:i/>
          <w:sz w:val="21"/>
        </w:rPr>
      </w:pPr>
      <w:bookmarkStart w:name="﻿How to Declare a Pointer to a Pointer﻿" w:id="393"/>
      <w:bookmarkEnd w:id="393"/>
      <w:r>
        <w:rPr/>
      </w:r>
      <w:bookmarkStart w:name="_bookmark242" w:id="394"/>
      <w:bookmarkEnd w:id="394"/>
      <w:r>
        <w:rPr/>
      </w:r>
      <w:r>
        <w:rPr>
          <w:rFonts w:ascii="Lucida Sans"/>
          <w:i/>
          <w:w w:val="90"/>
          <w:sz w:val="21"/>
        </w:rPr>
        <w:t>How</w:t>
      </w:r>
      <w:r>
        <w:rPr>
          <w:rFonts w:ascii="Lucida Sans"/>
          <w:i/>
          <w:spacing w:val="-6"/>
          <w:w w:val="90"/>
          <w:sz w:val="21"/>
        </w:rPr>
        <w:t> </w:t>
      </w:r>
      <w:r>
        <w:rPr>
          <w:rFonts w:ascii="Lucida Sans"/>
          <w:i/>
          <w:w w:val="90"/>
          <w:sz w:val="21"/>
        </w:rPr>
        <w:t>to</w:t>
      </w:r>
      <w:r>
        <w:rPr>
          <w:rFonts w:ascii="Lucida Sans"/>
          <w:i/>
          <w:spacing w:val="-6"/>
          <w:w w:val="90"/>
          <w:sz w:val="21"/>
        </w:rPr>
        <w:t> </w:t>
      </w:r>
      <w:r>
        <w:rPr>
          <w:rFonts w:ascii="Lucida Sans"/>
          <w:i/>
          <w:w w:val="90"/>
          <w:sz w:val="21"/>
        </w:rPr>
        <w:t>Declare</w:t>
      </w:r>
      <w:r>
        <w:rPr>
          <w:rFonts w:ascii="Lucida Sans"/>
          <w:i/>
          <w:spacing w:val="-6"/>
          <w:w w:val="90"/>
          <w:sz w:val="21"/>
        </w:rPr>
        <w:t> </w:t>
      </w:r>
      <w:r>
        <w:rPr>
          <w:rFonts w:ascii="Lucida Sans"/>
          <w:i/>
          <w:w w:val="90"/>
          <w:sz w:val="21"/>
        </w:rPr>
        <w:t>a</w:t>
      </w:r>
      <w:r>
        <w:rPr>
          <w:rFonts w:ascii="Lucida Sans"/>
          <w:i/>
          <w:spacing w:val="-6"/>
          <w:w w:val="90"/>
          <w:sz w:val="21"/>
        </w:rPr>
        <w:t> </w:t>
      </w:r>
      <w:r>
        <w:rPr>
          <w:rFonts w:ascii="Lucida Sans"/>
          <w:i/>
          <w:w w:val="90"/>
          <w:sz w:val="21"/>
        </w:rPr>
        <w:t>Pointer</w:t>
      </w:r>
      <w:r>
        <w:rPr>
          <w:rFonts w:ascii="Lucida Sans"/>
          <w:i/>
          <w:spacing w:val="-6"/>
          <w:w w:val="90"/>
          <w:sz w:val="21"/>
        </w:rPr>
        <w:t> </w:t>
      </w:r>
      <w:r>
        <w:rPr>
          <w:rFonts w:ascii="Lucida Sans"/>
          <w:i/>
          <w:w w:val="90"/>
          <w:sz w:val="21"/>
        </w:rPr>
        <w:t>to</w:t>
      </w:r>
      <w:r>
        <w:rPr>
          <w:rFonts w:ascii="Lucida Sans"/>
          <w:i/>
          <w:spacing w:val="-6"/>
          <w:w w:val="90"/>
          <w:sz w:val="21"/>
        </w:rPr>
        <w:t> </w:t>
      </w:r>
      <w:r>
        <w:rPr>
          <w:rFonts w:ascii="Lucida Sans"/>
          <w:i/>
          <w:w w:val="90"/>
          <w:sz w:val="21"/>
        </w:rPr>
        <w:t>a</w:t>
      </w:r>
      <w:r>
        <w:rPr>
          <w:rFonts w:ascii="Lucida Sans"/>
          <w:i/>
          <w:spacing w:val="-6"/>
          <w:w w:val="90"/>
          <w:sz w:val="21"/>
        </w:rPr>
        <w:t> </w:t>
      </w:r>
      <w:r>
        <w:rPr>
          <w:rFonts w:ascii="Lucida Sans"/>
          <w:i/>
          <w:spacing w:val="-2"/>
          <w:w w:val="90"/>
          <w:sz w:val="21"/>
        </w:rPr>
        <w:t>Pointer</w:t>
      </w:r>
    </w:p>
    <w:p>
      <w:pPr>
        <w:pStyle w:val="BodyText"/>
        <w:spacing w:line="225" w:lineRule="auto" w:before="28"/>
        <w:ind w:left="177" w:right="175"/>
        <w:jc w:val="both"/>
      </w:pPr>
      <w:r>
        <w:rPr>
          <w:spacing w:val="-8"/>
        </w:rPr>
        <w:t>Declaring</w:t>
      </w:r>
      <w:r>
        <w:rPr>
          <w:spacing w:val="-3"/>
        </w:rPr>
        <w:t> </w:t>
      </w:r>
      <w:r>
        <w:rPr>
          <w:spacing w:val="-8"/>
        </w:rPr>
        <w:t>a</w:t>
      </w:r>
      <w:r>
        <w:rPr>
          <w:spacing w:val="-3"/>
        </w:rPr>
        <w:t> </w:t>
      </w:r>
      <w:r>
        <w:rPr>
          <w:spacing w:val="-8"/>
        </w:rPr>
        <w:t>pointer</w:t>
      </w:r>
      <w:r>
        <w:rPr>
          <w:spacing w:val="-3"/>
        </w:rPr>
        <w:t> </w:t>
      </w:r>
      <w:r>
        <w:rPr>
          <w:spacing w:val="-8"/>
        </w:rPr>
        <w:t>to</w:t>
      </w:r>
      <w:r>
        <w:rPr>
          <w:spacing w:val="-3"/>
        </w:rPr>
        <w:t> </w:t>
      </w:r>
      <w:r>
        <w:rPr>
          <w:spacing w:val="-8"/>
        </w:rPr>
        <w:t>a</w:t>
      </w:r>
      <w:r>
        <w:rPr>
          <w:spacing w:val="-3"/>
        </w:rPr>
        <w:t> </w:t>
      </w:r>
      <w:r>
        <w:rPr>
          <w:spacing w:val="-8"/>
        </w:rPr>
        <w:t>pointer</w:t>
      </w:r>
      <w:r>
        <w:rPr>
          <w:spacing w:val="-3"/>
        </w:rPr>
        <w:t> </w:t>
      </w:r>
      <w:r>
        <w:rPr>
          <w:spacing w:val="-8"/>
        </w:rPr>
        <w:t>is</w:t>
      </w:r>
      <w:r>
        <w:rPr>
          <w:spacing w:val="-3"/>
        </w:rPr>
        <w:t> </w:t>
      </w:r>
      <w:r>
        <w:rPr>
          <w:spacing w:val="-8"/>
        </w:rPr>
        <w:t>the</w:t>
      </w:r>
      <w:r>
        <w:rPr>
          <w:spacing w:val="-3"/>
        </w:rPr>
        <w:t> </w:t>
      </w:r>
      <w:r>
        <w:rPr>
          <w:spacing w:val="-8"/>
        </w:rPr>
        <w:t>same</w:t>
      </w:r>
      <w:r>
        <w:rPr>
          <w:spacing w:val="-3"/>
        </w:rPr>
        <w:t> </w:t>
      </w:r>
      <w:r>
        <w:rPr>
          <w:spacing w:val="-8"/>
        </w:rPr>
        <w:t>as</w:t>
      </w:r>
      <w:r>
        <w:rPr>
          <w:spacing w:val="-3"/>
        </w:rPr>
        <w:t> </w:t>
      </w:r>
      <w:r>
        <w:rPr>
          <w:spacing w:val="-8"/>
        </w:rPr>
        <w:t>declaring</w:t>
      </w:r>
      <w:r>
        <w:rPr>
          <w:spacing w:val="-3"/>
        </w:rPr>
        <w:t> </w:t>
      </w:r>
      <w:r>
        <w:rPr>
          <w:spacing w:val="-8"/>
        </w:rPr>
        <w:t>a</w:t>
      </w:r>
      <w:r>
        <w:rPr>
          <w:spacing w:val="-3"/>
        </w:rPr>
        <w:t> </w:t>
      </w:r>
      <w:r>
        <w:rPr>
          <w:spacing w:val="-8"/>
        </w:rPr>
        <w:t>pointer</w:t>
      </w:r>
      <w:r>
        <w:rPr>
          <w:spacing w:val="-3"/>
        </w:rPr>
        <w:t> </w:t>
      </w:r>
      <w:r>
        <w:rPr>
          <w:spacing w:val="-8"/>
        </w:rPr>
        <w:t>in</w:t>
      </w:r>
      <w:r>
        <w:rPr>
          <w:spacing w:val="-3"/>
        </w:rPr>
        <w:t> </w:t>
      </w:r>
      <w:r>
        <w:rPr>
          <w:spacing w:val="-8"/>
        </w:rPr>
        <w:t>Go</w:t>
      </w:r>
      <w:r>
        <w:rPr>
          <w:spacing w:val="-8"/>
        </w:rPr>
        <w:t>.</w:t>
      </w:r>
      <w:r>
        <w:rPr>
          <w:spacing w:val="-8"/>
        </w:rPr>
        <w:t> </w:t>
      </w:r>
      <w:r>
        <w:rPr>
          <w:spacing w:val="-6"/>
        </w:rPr>
        <w:t>The</w:t>
      </w:r>
      <w:r>
        <w:rPr>
          <w:spacing w:val="-10"/>
        </w:rPr>
        <w:t> </w:t>
      </w:r>
      <w:r>
        <w:rPr>
          <w:spacing w:val="-6"/>
        </w:rPr>
        <w:t>distinction</w:t>
      </w:r>
      <w:r>
        <w:rPr>
          <w:spacing w:val="-8"/>
        </w:rPr>
        <w:t> </w:t>
      </w:r>
      <w:r>
        <w:rPr>
          <w:spacing w:val="-6"/>
        </w:rPr>
        <w:t>is</w:t>
      </w:r>
      <w:r>
        <w:rPr>
          <w:spacing w:val="-8"/>
        </w:rPr>
        <w:t> </w:t>
      </w:r>
      <w:r>
        <w:rPr>
          <w:spacing w:val="-6"/>
        </w:rPr>
        <w:t>that</w:t>
      </w:r>
      <w:r>
        <w:rPr>
          <w:spacing w:val="-7"/>
        </w:rPr>
        <w:t> </w:t>
      </w:r>
      <w:r>
        <w:rPr>
          <w:spacing w:val="-6"/>
        </w:rPr>
        <w:t>we</w:t>
      </w:r>
      <w:r>
        <w:rPr>
          <w:spacing w:val="-8"/>
        </w:rPr>
        <w:t> </w:t>
      </w:r>
      <w:r>
        <w:rPr>
          <w:spacing w:val="-6"/>
        </w:rPr>
        <w:t>must</w:t>
      </w:r>
      <w:r>
        <w:rPr>
          <w:spacing w:val="-8"/>
        </w:rPr>
        <w:t> </w:t>
      </w:r>
      <w:r>
        <w:rPr>
          <w:spacing w:val="-6"/>
        </w:rPr>
        <w:t>put</w:t>
      </w:r>
      <w:r>
        <w:rPr>
          <w:spacing w:val="-8"/>
        </w:rPr>
        <w:t> </w:t>
      </w:r>
      <w:r>
        <w:rPr>
          <w:spacing w:val="-6"/>
        </w:rPr>
        <w:t>an</w:t>
      </w:r>
      <w:r>
        <w:rPr>
          <w:spacing w:val="-7"/>
        </w:rPr>
        <w:t> </w:t>
      </w:r>
      <w:r>
        <w:rPr>
          <w:spacing w:val="-6"/>
        </w:rPr>
        <w:t>additional</w:t>
      </w:r>
      <w:r>
        <w:rPr>
          <w:spacing w:val="-8"/>
        </w:rPr>
        <w:t> </w:t>
      </w:r>
      <w:r>
        <w:rPr>
          <w:spacing w:val="-6"/>
        </w:rPr>
        <w:t>‘*’</w:t>
      </w:r>
      <w:r>
        <w:rPr>
          <w:spacing w:val="-8"/>
        </w:rPr>
        <w:t> </w:t>
      </w:r>
      <w:r>
        <w:rPr>
          <w:spacing w:val="-6"/>
        </w:rPr>
        <w:t>before</w:t>
      </w:r>
      <w:r>
        <w:rPr>
          <w:spacing w:val="-8"/>
        </w:rPr>
        <w:t> </w:t>
      </w:r>
      <w:r>
        <w:rPr>
          <w:spacing w:val="-6"/>
        </w:rPr>
        <w:t>the</w:t>
      </w:r>
      <w:r>
        <w:rPr>
          <w:spacing w:val="-7"/>
        </w:rPr>
        <w:t> </w:t>
      </w:r>
      <w:r>
        <w:rPr>
          <w:spacing w:val="-6"/>
        </w:rPr>
        <w:t>pointer’</w:t>
      </w:r>
      <w:r>
        <w:rPr>
          <w:spacing w:val="-6"/>
        </w:rPr>
        <w:t>s</w:t>
      </w:r>
      <w:r>
        <w:rPr>
          <w:spacing w:val="-6"/>
        </w:rPr>
        <w:t> </w:t>
      </w:r>
      <w:r>
        <w:rPr>
          <w:w w:val="90"/>
        </w:rPr>
        <w:t>name.</w:t>
      </w:r>
      <w:r>
        <w:rPr>
          <w:spacing w:val="-3"/>
          <w:w w:val="90"/>
        </w:rPr>
        <w:t> </w:t>
      </w:r>
      <w:r>
        <w:rPr>
          <w:w w:val="90"/>
        </w:rPr>
        <w:t>This</w:t>
      </w:r>
      <w:r>
        <w:rPr>
          <w:spacing w:val="-3"/>
          <w:w w:val="90"/>
        </w:rPr>
        <w:t> </w:t>
      </w:r>
      <w:r>
        <w:rPr>
          <w:w w:val="90"/>
        </w:rPr>
        <w:t>is</w:t>
      </w:r>
      <w:r>
        <w:rPr>
          <w:spacing w:val="-3"/>
          <w:w w:val="90"/>
        </w:rPr>
        <w:t> </w:t>
      </w:r>
      <w:r>
        <w:rPr>
          <w:w w:val="90"/>
        </w:rPr>
        <w:t>usually</w:t>
      </w:r>
      <w:r>
        <w:rPr>
          <w:spacing w:val="-3"/>
          <w:w w:val="90"/>
        </w:rPr>
        <w:t> </w:t>
      </w:r>
      <w:r>
        <w:rPr>
          <w:w w:val="90"/>
        </w:rPr>
        <w:t>done</w:t>
      </w:r>
      <w:r>
        <w:rPr>
          <w:spacing w:val="-3"/>
          <w:w w:val="90"/>
        </w:rPr>
        <w:t> </w:t>
      </w:r>
      <w:r>
        <w:rPr>
          <w:w w:val="90"/>
        </w:rPr>
        <w:t>when</w:t>
      </w:r>
      <w:r>
        <w:rPr>
          <w:spacing w:val="-3"/>
          <w:w w:val="90"/>
        </w:rPr>
        <w:t> </w:t>
      </w:r>
      <w:r>
        <w:rPr>
          <w:w w:val="90"/>
        </w:rPr>
        <w:t>we</w:t>
      </w:r>
      <w:r>
        <w:rPr>
          <w:spacing w:val="-3"/>
          <w:w w:val="90"/>
        </w:rPr>
        <w:t> </w:t>
      </w:r>
      <w:r>
        <w:rPr>
          <w:w w:val="90"/>
        </w:rPr>
        <w:t>declare</w:t>
      </w:r>
      <w:r>
        <w:rPr>
          <w:spacing w:val="-3"/>
          <w:w w:val="90"/>
        </w:rPr>
        <w:t> </w:t>
      </w:r>
      <w:r>
        <w:rPr>
          <w:w w:val="90"/>
        </w:rPr>
        <w:t>the</w:t>
      </w:r>
      <w:r>
        <w:rPr>
          <w:spacing w:val="-3"/>
          <w:w w:val="90"/>
        </w:rPr>
        <w:t> </w:t>
      </w:r>
      <w:r>
        <w:rPr>
          <w:w w:val="90"/>
        </w:rPr>
        <w:t>pointer</w:t>
      </w:r>
      <w:r>
        <w:rPr>
          <w:spacing w:val="-3"/>
          <w:w w:val="90"/>
        </w:rPr>
        <w:t> </w:t>
      </w:r>
      <w:r>
        <w:rPr>
          <w:w w:val="90"/>
        </w:rPr>
        <w:t>variable</w:t>
      </w:r>
      <w:r>
        <w:rPr>
          <w:spacing w:val="-3"/>
          <w:w w:val="90"/>
        </w:rPr>
        <w:t> </w:t>
      </w:r>
      <w:r>
        <w:rPr>
          <w:w w:val="90"/>
        </w:rPr>
        <w:t>using</w:t>
      </w:r>
      <w:r>
        <w:rPr>
          <w:spacing w:val="-3"/>
          <w:w w:val="90"/>
        </w:rPr>
        <w:t> </w:t>
      </w:r>
      <w:r>
        <w:rPr>
          <w:w w:val="90"/>
        </w:rPr>
        <w:t>th</w:t>
      </w:r>
      <w:r>
        <w:rPr>
          <w:w w:val="90"/>
        </w:rPr>
        <w:t>e</w:t>
      </w:r>
      <w:r>
        <w:rPr>
          <w:w w:val="90"/>
        </w:rPr>
        <w:t> var keyword and the type. The example and illustration below will illus</w:t>
      </w:r>
      <w:r>
        <w:rPr>
          <w:w w:val="90"/>
        </w:rPr>
        <w:softHyphen/>
      </w:r>
      <w:r>
        <w:rPr>
          <w:w w:val="90"/>
        </w:rPr>
      </w:r>
      <w:r>
        <w:rPr>
          <w:spacing w:val="-2"/>
        </w:rPr>
        <w:t>trate</w:t>
      </w:r>
      <w:r>
        <w:rPr>
          <w:spacing w:val="-12"/>
        </w:rPr>
        <w:t> </w:t>
      </w:r>
      <w:r>
        <w:rPr>
          <w:spacing w:val="-2"/>
        </w:rPr>
        <w:t>the</w:t>
      </w:r>
      <w:r>
        <w:rPr>
          <w:spacing w:val="-12"/>
        </w:rPr>
        <w:t> </w:t>
      </w:r>
      <w:r>
        <w:rPr>
          <w:spacing w:val="-2"/>
        </w:rPr>
        <w:t>concept</w:t>
      </w:r>
      <w:r>
        <w:rPr>
          <w:spacing w:val="-12"/>
        </w:rPr>
        <w:t> </w:t>
      </w:r>
      <w:r>
        <w:rPr>
          <w:spacing w:val="-2"/>
        </w:rPr>
        <w:t>much</w:t>
      </w:r>
      <w:r>
        <w:rPr>
          <w:spacing w:val="-11"/>
        </w:rPr>
        <w:t> </w:t>
      </w:r>
      <w:r>
        <w:rPr>
          <w:spacing w:val="-2"/>
        </w:rPr>
        <w:t>better.</w:t>
      </w:r>
    </w:p>
    <w:p>
      <w:pPr>
        <w:pStyle w:val="BodyText"/>
        <w:spacing w:line="225" w:lineRule="auto" w:before="245"/>
        <w:ind w:left="418" w:right="177"/>
        <w:jc w:val="both"/>
      </w:pPr>
      <w:r>
        <w:rPr>
          <w:b/>
          <w:spacing w:val="-6"/>
        </w:rPr>
        <w:t>Example:</w:t>
      </w:r>
      <w:r>
        <w:rPr>
          <w:b/>
          <w:spacing w:val="-8"/>
        </w:rPr>
        <w:t> </w:t>
      </w:r>
      <w:r>
        <w:rPr>
          <w:spacing w:val="-6"/>
        </w:rPr>
        <w:t>In</w:t>
      </w:r>
      <w:r>
        <w:rPr>
          <w:spacing w:val="-8"/>
        </w:rPr>
        <w:t> </w:t>
      </w:r>
      <w:r>
        <w:rPr>
          <w:spacing w:val="-6"/>
        </w:rPr>
        <w:t>the</w:t>
      </w:r>
      <w:r>
        <w:rPr>
          <w:spacing w:val="-8"/>
        </w:rPr>
        <w:t> </w:t>
      </w:r>
      <w:r>
        <w:rPr>
          <w:spacing w:val="-6"/>
        </w:rPr>
        <w:t>program</w:t>
      </w:r>
      <w:r>
        <w:rPr>
          <w:spacing w:val="-7"/>
        </w:rPr>
        <w:t> </w:t>
      </w:r>
      <w:r>
        <w:rPr>
          <w:spacing w:val="-6"/>
        </w:rPr>
        <w:t>below,</w:t>
      </w:r>
      <w:r>
        <w:rPr>
          <w:spacing w:val="-8"/>
        </w:rPr>
        <w:t> </w:t>
      </w:r>
      <w:r>
        <w:rPr>
          <w:spacing w:val="-6"/>
        </w:rPr>
        <w:t>the</w:t>
      </w:r>
      <w:r>
        <w:rPr>
          <w:spacing w:val="-8"/>
        </w:rPr>
        <w:t> </w:t>
      </w:r>
      <w:r>
        <w:rPr>
          <w:spacing w:val="-6"/>
        </w:rPr>
        <w:t>pointer</w:t>
      </w:r>
      <w:r>
        <w:rPr>
          <w:spacing w:val="-8"/>
        </w:rPr>
        <w:t> </w:t>
      </w:r>
      <w:r>
        <w:rPr>
          <w:spacing w:val="-6"/>
        </w:rPr>
        <w:t>pt2</w:t>
      </w:r>
      <w:r>
        <w:rPr>
          <w:spacing w:val="-7"/>
        </w:rPr>
        <w:t> </w:t>
      </w:r>
      <w:r>
        <w:rPr>
          <w:spacing w:val="-6"/>
        </w:rPr>
        <w:t>saves</w:t>
      </w:r>
      <w:r>
        <w:rPr>
          <w:spacing w:val="-8"/>
        </w:rPr>
        <w:t> </w:t>
      </w:r>
      <w:r>
        <w:rPr>
          <w:spacing w:val="-6"/>
        </w:rPr>
        <w:t>the</w:t>
      </w:r>
      <w:r>
        <w:rPr>
          <w:spacing w:val="-8"/>
        </w:rPr>
        <w:t> </w:t>
      </w:r>
      <w:r>
        <w:rPr>
          <w:spacing w:val="-6"/>
        </w:rPr>
        <w:t>location</w:t>
      </w:r>
      <w:r>
        <w:rPr>
          <w:spacing w:val="-8"/>
        </w:rPr>
        <w:t> </w:t>
      </w:r>
      <w:r>
        <w:rPr>
          <w:spacing w:val="-6"/>
        </w:rPr>
        <w:t>o</w:t>
      </w:r>
      <w:r>
        <w:rPr>
          <w:spacing w:val="-6"/>
        </w:rPr>
        <w:t>f</w:t>
      </w:r>
      <w:r>
        <w:rPr>
          <w:spacing w:val="-6"/>
        </w:rPr>
        <w:t> </w:t>
      </w:r>
      <w:r>
        <w:rPr>
          <w:w w:val="90"/>
        </w:rPr>
        <w:t>the pointer pt1. Dereferencing pt2, i.e., *pt2 returns the address of vari</w:t>
      </w:r>
      <w:r>
        <w:rPr>
          <w:w w:val="90"/>
        </w:rPr>
        <w:softHyphen/>
      </w:r>
      <w:r>
        <w:rPr>
          <w:w w:val="90"/>
        </w:rPr>
        <w:t>able V or the value of pointer pt1. If we attempt **pt2, you will get th</w:t>
      </w:r>
      <w:r>
        <w:rPr>
          <w:w w:val="90"/>
        </w:rPr>
        <w:t>e</w:t>
      </w:r>
      <w:r>
        <w:rPr>
          <w:w w:val="90"/>
        </w:rPr>
        <w:t> </w:t>
      </w:r>
      <w:r>
        <w:rPr>
          <w:spacing w:val="-4"/>
        </w:rPr>
        <w:t>value</w:t>
      </w:r>
      <w:r>
        <w:rPr>
          <w:spacing w:val="-10"/>
        </w:rPr>
        <w:t> </w:t>
      </w:r>
      <w:r>
        <w:rPr>
          <w:spacing w:val="-4"/>
        </w:rPr>
        <w:t>of</w:t>
      </w:r>
      <w:r>
        <w:rPr>
          <w:spacing w:val="-10"/>
        </w:rPr>
        <w:t> </w:t>
      </w:r>
      <w:r>
        <w:rPr>
          <w:spacing w:val="-4"/>
        </w:rPr>
        <w:t>the</w:t>
      </w:r>
      <w:r>
        <w:rPr>
          <w:spacing w:val="-10"/>
        </w:rPr>
        <w:t> </w:t>
      </w:r>
      <w:r>
        <w:rPr>
          <w:spacing w:val="-4"/>
        </w:rPr>
        <w:t>variable</w:t>
      </w:r>
      <w:r>
        <w:rPr>
          <w:spacing w:val="-9"/>
        </w:rPr>
        <w:t> </w:t>
      </w:r>
      <w:r>
        <w:rPr>
          <w:spacing w:val="-4"/>
        </w:rPr>
        <w:t>V,</w:t>
      </w:r>
      <w:r>
        <w:rPr>
          <w:spacing w:val="-10"/>
        </w:rPr>
        <w:t> </w:t>
      </w:r>
      <w:r>
        <w:rPr>
          <w:spacing w:val="-4"/>
        </w:rPr>
        <w:t>which</w:t>
      </w:r>
      <w:r>
        <w:rPr>
          <w:spacing w:val="-10"/>
        </w:rPr>
        <w:t> </w:t>
      </w:r>
      <w:r>
        <w:rPr>
          <w:spacing w:val="-4"/>
        </w:rPr>
        <w:t>is</w:t>
      </w:r>
      <w:r>
        <w:rPr>
          <w:spacing w:val="-10"/>
        </w:rPr>
        <w:t> </w:t>
      </w:r>
      <w:r>
        <w:rPr>
          <w:spacing w:val="-4"/>
        </w:rPr>
        <w:t>200.</w:t>
      </w:r>
    </w:p>
    <w:p>
      <w:pPr>
        <w:spacing w:before="169"/>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pacing w:val="-2"/>
          <w:sz w:val="20"/>
        </w:rPr>
        <w:t>illustrate</w:t>
      </w:r>
    </w:p>
    <w:p>
      <w:pPr>
        <w:spacing w:line="268" w:lineRule="auto" w:before="28"/>
        <w:ind w:left="418" w:right="1640" w:firstLine="0"/>
        <w:jc w:val="left"/>
        <w:rPr>
          <w:rFonts w:ascii="Courier New"/>
          <w:sz w:val="20"/>
        </w:rPr>
      </w:pPr>
      <w:r>
        <w:rPr>
          <w:rFonts w:ascii="Courier New"/>
          <w:sz w:val="20"/>
        </w:rPr>
        <w:t>//</w:t>
      </w:r>
      <w:r>
        <w:rPr>
          <w:rFonts w:ascii="Courier New"/>
          <w:spacing w:val="-5"/>
          <w:sz w:val="20"/>
        </w:rPr>
        <w:t> </w:t>
      </w:r>
      <w:r>
        <w:rPr>
          <w:rFonts w:ascii="Courier New"/>
          <w:sz w:val="20"/>
        </w:rPr>
        <w:t>the</w:t>
      </w:r>
      <w:r>
        <w:rPr>
          <w:rFonts w:ascii="Courier New"/>
          <w:spacing w:val="-5"/>
          <w:sz w:val="20"/>
        </w:rPr>
        <w:t> </w:t>
      </w:r>
      <w:r>
        <w:rPr>
          <w:rFonts w:ascii="Courier New"/>
          <w:sz w:val="20"/>
        </w:rPr>
        <w:t>concept</w:t>
      </w:r>
      <w:r>
        <w:rPr>
          <w:rFonts w:ascii="Courier New"/>
          <w:spacing w:val="-5"/>
          <w:sz w:val="20"/>
        </w:rPr>
        <w:t> </w:t>
      </w:r>
      <w:r>
        <w:rPr>
          <w:rFonts w:ascii="Courier New"/>
          <w:sz w:val="20"/>
        </w:rPr>
        <w:t>of</w:t>
      </w:r>
      <w:r>
        <w:rPr>
          <w:rFonts w:ascii="Courier New"/>
          <w:spacing w:val="-5"/>
          <w:sz w:val="20"/>
        </w:rPr>
        <w:t> </w:t>
      </w:r>
      <w:r>
        <w:rPr>
          <w:rFonts w:ascii="Courier New"/>
          <w:sz w:val="20"/>
        </w:rPr>
        <w:t>the</w:t>
      </w:r>
      <w:r>
        <w:rPr>
          <w:rFonts w:ascii="Courier New"/>
          <w:spacing w:val="-5"/>
          <w:sz w:val="20"/>
        </w:rPr>
        <w:t> </w:t>
      </w:r>
      <w:r>
        <w:rPr>
          <w:rFonts w:ascii="Courier New"/>
          <w:sz w:val="20"/>
        </w:rPr>
        <w:t>Pointer</w:t>
      </w:r>
      <w:r>
        <w:rPr>
          <w:rFonts w:ascii="Courier New"/>
          <w:spacing w:val="-5"/>
          <w:sz w:val="20"/>
        </w:rPr>
        <w:t> </w:t>
      </w:r>
      <w:r>
        <w:rPr>
          <w:rFonts w:ascii="Courier New"/>
          <w:sz w:val="20"/>
        </w:rPr>
        <w:t>to</w:t>
      </w:r>
      <w:r>
        <w:rPr>
          <w:rFonts w:ascii="Courier New"/>
          <w:spacing w:val="-5"/>
          <w:sz w:val="20"/>
        </w:rPr>
        <w:t> </w:t>
      </w:r>
      <w:r>
        <w:rPr>
          <w:rFonts w:ascii="Courier New"/>
          <w:sz w:val="20"/>
        </w:rPr>
        <w:t>Pointe</w:t>
      </w:r>
      <w:r>
        <w:rPr>
          <w:rFonts w:ascii="Courier New"/>
          <w:sz w:val="20"/>
        </w:rPr>
        <w:t>r</w:t>
      </w:r>
      <w:r>
        <w:rPr>
          <w:rFonts w:ascii="Courier New"/>
          <w:sz w:val="20"/>
        </w:rPr>
        <w:t> package main</w:t>
      </w:r>
    </w:p>
    <w:p>
      <w:pPr>
        <w:spacing w:before="2"/>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line="268" w:lineRule="auto" w:before="28"/>
        <w:ind w:left="418" w:right="3907" w:firstLine="0"/>
        <w:jc w:val="left"/>
        <w:rPr>
          <w:rFonts w:ascii="Courier New"/>
          <w:sz w:val="20"/>
        </w:rPr>
      </w:pPr>
      <w:r>
        <w:rPr>
          <w:rFonts w:ascii="Courier New"/>
          <w:sz w:val="20"/>
        </w:rPr>
        <w:t>//</w:t>
      </w:r>
      <w:r>
        <w:rPr>
          <w:rFonts w:ascii="Courier New"/>
          <w:spacing w:val="-11"/>
          <w:sz w:val="20"/>
        </w:rPr>
        <w:t> </w:t>
      </w:r>
      <w:r>
        <w:rPr>
          <w:rFonts w:ascii="Courier New"/>
          <w:sz w:val="20"/>
        </w:rPr>
        <w:t>the</w:t>
      </w:r>
      <w:r>
        <w:rPr>
          <w:rFonts w:ascii="Courier New"/>
          <w:spacing w:val="-11"/>
          <w:sz w:val="20"/>
        </w:rPr>
        <w:t> </w:t>
      </w:r>
      <w:r>
        <w:rPr>
          <w:rFonts w:ascii="Courier New"/>
          <w:sz w:val="20"/>
        </w:rPr>
        <w:t>main</w:t>
      </w:r>
      <w:r>
        <w:rPr>
          <w:rFonts w:ascii="Courier New"/>
          <w:spacing w:val="-11"/>
          <w:sz w:val="20"/>
        </w:rPr>
        <w:t> </w:t>
      </w:r>
      <w:r>
        <w:rPr>
          <w:rFonts w:ascii="Courier New"/>
          <w:sz w:val="20"/>
        </w:rPr>
        <w:t>Functio</w:t>
      </w:r>
      <w:r>
        <w:rPr>
          <w:rFonts w:ascii="Courier New"/>
          <w:sz w:val="20"/>
        </w:rPr>
        <w:t>n</w:t>
      </w:r>
      <w:r>
        <w:rPr>
          <w:rFonts w:ascii="Courier New"/>
          <w:sz w:val="20"/>
        </w:rPr>
        <w:t> func main() {</w:t>
      </w:r>
    </w:p>
    <w:p>
      <w:pPr>
        <w:spacing w:before="2"/>
        <w:ind w:left="1378" w:right="0" w:firstLine="0"/>
        <w:jc w:val="left"/>
        <w:rPr>
          <w:rFonts w:ascii="Courier New"/>
          <w:sz w:val="20"/>
        </w:rPr>
      </w:pPr>
      <w:r>
        <w:rPr>
          <w:rFonts w:ascii="Courier New"/>
          <w:sz w:val="20"/>
        </w:rPr>
        <w:t>//</w:t>
      </w:r>
      <w:r>
        <w:rPr>
          <w:rFonts w:ascii="Courier New"/>
          <w:spacing w:val="-6"/>
          <w:sz w:val="20"/>
        </w:rPr>
        <w:t> </w:t>
      </w:r>
      <w:r>
        <w:rPr>
          <w:rFonts w:ascii="Courier New"/>
          <w:sz w:val="20"/>
        </w:rPr>
        <w:t>taking</w:t>
      </w:r>
      <w:r>
        <w:rPr>
          <w:rFonts w:ascii="Courier New"/>
          <w:spacing w:val="-6"/>
          <w:sz w:val="20"/>
        </w:rPr>
        <w:t> </w:t>
      </w:r>
      <w:r>
        <w:rPr>
          <w:rFonts w:ascii="Courier New"/>
          <w:spacing w:val="-2"/>
          <w:sz w:val="20"/>
        </w:rPr>
        <w:t>variable</w:t>
      </w:r>
    </w:p>
    <w:p>
      <w:pPr>
        <w:spacing w:before="28"/>
        <w:ind w:left="1378" w:right="0" w:firstLine="0"/>
        <w:jc w:val="left"/>
        <w:rPr>
          <w:rFonts w:ascii="Courier New"/>
          <w:sz w:val="20"/>
        </w:rPr>
      </w:pPr>
      <w:r>
        <w:rPr>
          <w:rFonts w:ascii="Courier New"/>
          <w:sz w:val="20"/>
        </w:rPr>
        <w:t>//</w:t>
      </w:r>
      <w:r>
        <w:rPr>
          <w:rFonts w:ascii="Courier New"/>
          <w:spacing w:val="-6"/>
          <w:sz w:val="20"/>
        </w:rPr>
        <w:t> </w:t>
      </w:r>
      <w:r>
        <w:rPr>
          <w:rFonts w:ascii="Courier New"/>
          <w:sz w:val="20"/>
        </w:rPr>
        <w:t>of</w:t>
      </w:r>
      <w:r>
        <w:rPr>
          <w:rFonts w:ascii="Courier New"/>
          <w:spacing w:val="-5"/>
          <w:sz w:val="20"/>
        </w:rPr>
        <w:t> </w:t>
      </w:r>
      <w:r>
        <w:rPr>
          <w:rFonts w:ascii="Courier New"/>
          <w:sz w:val="20"/>
        </w:rPr>
        <w:t>the</w:t>
      </w:r>
      <w:r>
        <w:rPr>
          <w:rFonts w:ascii="Courier New"/>
          <w:spacing w:val="-5"/>
          <w:sz w:val="20"/>
        </w:rPr>
        <w:t> </w:t>
      </w:r>
      <w:r>
        <w:rPr>
          <w:rFonts w:ascii="Courier New"/>
          <w:sz w:val="20"/>
        </w:rPr>
        <w:t>integer</w:t>
      </w:r>
      <w:r>
        <w:rPr>
          <w:rFonts w:ascii="Courier New"/>
          <w:spacing w:val="-5"/>
          <w:sz w:val="20"/>
        </w:rPr>
        <w:t> </w:t>
      </w:r>
      <w:r>
        <w:rPr>
          <w:rFonts w:ascii="Courier New"/>
          <w:spacing w:val="-4"/>
          <w:sz w:val="20"/>
        </w:rPr>
        <w:t>type</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898" w:right="0" w:firstLine="0"/>
        <w:jc w:val="left"/>
        <w:rPr>
          <w:rFonts w:ascii="Courier New"/>
          <w:sz w:val="20"/>
        </w:rPr>
      </w:pPr>
      <w:bookmarkStart w:name="_bookmark246" w:id="395"/>
      <w:bookmarkEnd w:id="395"/>
      <w:r>
        <w:rPr/>
      </w:r>
      <w:r>
        <w:rPr>
          <w:rFonts w:ascii="Courier New"/>
          <w:sz w:val="20"/>
        </w:rPr>
        <w:t>var</w:t>
      </w:r>
      <w:r>
        <w:rPr>
          <w:rFonts w:ascii="Courier New"/>
          <w:spacing w:val="-4"/>
          <w:sz w:val="20"/>
        </w:rPr>
        <w:t> </w:t>
      </w:r>
      <w:r>
        <w:rPr>
          <w:rFonts w:ascii="Courier New"/>
          <w:sz w:val="20"/>
        </w:rPr>
        <w:t>V</w:t>
      </w:r>
      <w:r>
        <w:rPr>
          <w:rFonts w:ascii="Courier New"/>
          <w:spacing w:val="-3"/>
          <w:sz w:val="20"/>
        </w:rPr>
        <w:t> </w:t>
      </w:r>
      <w:r>
        <w:rPr>
          <w:rFonts w:ascii="Courier New"/>
          <w:sz w:val="20"/>
        </w:rPr>
        <w:t>int</w:t>
      </w:r>
      <w:r>
        <w:rPr>
          <w:rFonts w:ascii="Courier New"/>
          <w:spacing w:val="-4"/>
          <w:sz w:val="20"/>
        </w:rPr>
        <w:t> </w:t>
      </w:r>
      <w:r>
        <w:rPr>
          <w:rFonts w:ascii="Courier New"/>
          <w:sz w:val="20"/>
        </w:rPr>
        <w:t>=</w:t>
      </w:r>
      <w:r>
        <w:rPr>
          <w:rFonts w:ascii="Courier New"/>
          <w:spacing w:val="-3"/>
          <w:sz w:val="20"/>
        </w:rPr>
        <w:t> </w:t>
      </w:r>
      <w:r>
        <w:rPr>
          <w:rFonts w:ascii="Courier New"/>
          <w:spacing w:val="-5"/>
          <w:sz w:val="20"/>
        </w:rPr>
        <w:t>200</w:t>
      </w:r>
    </w:p>
    <w:p>
      <w:pPr>
        <w:spacing w:before="28"/>
        <w:ind w:left="1738" w:right="0" w:firstLine="0"/>
        <w:jc w:val="left"/>
        <w:rPr>
          <w:rFonts w:ascii="Courier New"/>
          <w:sz w:val="20"/>
        </w:rPr>
      </w:pPr>
      <w:r>
        <w:rPr>
          <w:rFonts w:ascii="Courier New"/>
          <w:sz w:val="20"/>
        </w:rPr>
        <w:t>//</w:t>
      </w:r>
      <w:r>
        <w:rPr>
          <w:rFonts w:ascii="Courier New"/>
          <w:spacing w:val="-5"/>
          <w:sz w:val="20"/>
        </w:rPr>
        <w:t> </w:t>
      </w:r>
      <w:r>
        <w:rPr>
          <w:rFonts w:ascii="Courier New"/>
          <w:sz w:val="20"/>
        </w:rPr>
        <w:t>taking</w:t>
      </w:r>
      <w:r>
        <w:rPr>
          <w:rFonts w:ascii="Courier New"/>
          <w:spacing w:val="-5"/>
          <w:sz w:val="20"/>
        </w:rPr>
        <w:t> </w:t>
      </w:r>
      <w:r>
        <w:rPr>
          <w:rFonts w:ascii="Courier New"/>
          <w:sz w:val="20"/>
        </w:rPr>
        <w:t>a</w:t>
      </w:r>
      <w:r>
        <w:rPr>
          <w:rFonts w:ascii="Courier New"/>
          <w:spacing w:val="-4"/>
          <w:sz w:val="20"/>
        </w:rPr>
        <w:t> </w:t>
      </w:r>
      <w:r>
        <w:rPr>
          <w:rFonts w:ascii="Courier New"/>
          <w:spacing w:val="-2"/>
          <w:sz w:val="20"/>
        </w:rPr>
        <w:t>pointer</w:t>
      </w:r>
    </w:p>
    <w:p>
      <w:pPr>
        <w:spacing w:line="268" w:lineRule="auto" w:before="28"/>
        <w:ind w:left="898" w:right="3509" w:firstLine="0"/>
        <w:jc w:val="left"/>
        <w:rPr>
          <w:rFonts w:ascii="Courier New"/>
          <w:sz w:val="20"/>
        </w:rPr>
      </w:pPr>
      <w:r>
        <w:rPr>
          <w:rFonts w:ascii="Courier New"/>
          <w:sz w:val="20"/>
        </w:rPr>
        <w:t>//</w:t>
      </w:r>
      <w:r>
        <w:rPr>
          <w:rFonts w:ascii="Courier New"/>
          <w:spacing w:val="-11"/>
          <w:sz w:val="20"/>
        </w:rPr>
        <w:t> </w:t>
      </w:r>
      <w:r>
        <w:rPr>
          <w:rFonts w:ascii="Courier New"/>
          <w:sz w:val="20"/>
        </w:rPr>
        <w:t>of</w:t>
      </w:r>
      <w:r>
        <w:rPr>
          <w:rFonts w:ascii="Courier New"/>
          <w:spacing w:val="-11"/>
          <w:sz w:val="20"/>
        </w:rPr>
        <w:t> </w:t>
      </w:r>
      <w:r>
        <w:rPr>
          <w:rFonts w:ascii="Courier New"/>
          <w:sz w:val="20"/>
        </w:rPr>
        <w:t>integer</w:t>
      </w:r>
      <w:r>
        <w:rPr>
          <w:rFonts w:ascii="Courier New"/>
          <w:spacing w:val="-11"/>
          <w:sz w:val="20"/>
        </w:rPr>
        <w:t> </w:t>
      </w:r>
      <w:r>
        <w:rPr>
          <w:rFonts w:ascii="Courier New"/>
          <w:sz w:val="20"/>
        </w:rPr>
        <w:t>typ</w:t>
      </w:r>
      <w:r>
        <w:rPr>
          <w:rFonts w:ascii="Courier New"/>
          <w:sz w:val="20"/>
        </w:rPr>
        <w:t>e</w:t>
      </w:r>
      <w:r>
        <w:rPr>
          <w:rFonts w:ascii="Courier New"/>
          <w:sz w:val="20"/>
        </w:rPr>
        <w:t> var pt1 *int = &amp;V</w:t>
      </w:r>
    </w:p>
    <w:p>
      <w:pPr>
        <w:spacing w:before="2"/>
        <w:ind w:left="1738" w:right="0" w:firstLine="0"/>
        <w:jc w:val="left"/>
        <w:rPr>
          <w:rFonts w:ascii="Courier New"/>
          <w:sz w:val="20"/>
        </w:rPr>
      </w:pPr>
      <w:r>
        <w:rPr>
          <w:rFonts w:ascii="Courier New"/>
          <w:sz w:val="20"/>
        </w:rPr>
        <w:t>//</w:t>
      </w:r>
      <w:r>
        <w:rPr>
          <w:rFonts w:ascii="Courier New"/>
          <w:spacing w:val="-9"/>
          <w:sz w:val="20"/>
        </w:rPr>
        <w:t> </w:t>
      </w:r>
      <w:r>
        <w:rPr>
          <w:rFonts w:ascii="Courier New"/>
          <w:sz w:val="20"/>
        </w:rPr>
        <w:t>taking</w:t>
      </w:r>
      <w:r>
        <w:rPr>
          <w:rFonts w:ascii="Courier New"/>
          <w:spacing w:val="-7"/>
          <w:sz w:val="20"/>
        </w:rPr>
        <w:t> </w:t>
      </w:r>
      <w:r>
        <w:rPr>
          <w:rFonts w:ascii="Courier New"/>
          <w:sz w:val="20"/>
        </w:rPr>
        <w:t>pointer</w:t>
      </w:r>
      <w:r>
        <w:rPr>
          <w:rFonts w:ascii="Courier New"/>
          <w:spacing w:val="-7"/>
          <w:sz w:val="20"/>
        </w:rPr>
        <w:t> to</w:t>
      </w:r>
    </w:p>
    <w:p>
      <w:pPr>
        <w:spacing w:before="28"/>
        <w:ind w:left="898" w:right="0" w:firstLine="0"/>
        <w:jc w:val="left"/>
        <w:rPr>
          <w:rFonts w:ascii="Courier New"/>
          <w:sz w:val="20"/>
        </w:rPr>
      </w:pPr>
      <w:r>
        <w:rPr>
          <w:rFonts w:ascii="Courier New"/>
          <w:sz w:val="20"/>
        </w:rPr>
        <w:t>//</w:t>
      </w:r>
      <w:r>
        <w:rPr>
          <w:rFonts w:ascii="Courier New"/>
          <w:spacing w:val="-6"/>
          <w:sz w:val="20"/>
        </w:rPr>
        <w:t> </w:t>
      </w:r>
      <w:r>
        <w:rPr>
          <w:rFonts w:ascii="Courier New"/>
          <w:sz w:val="20"/>
        </w:rPr>
        <w:t>pointer</w:t>
      </w:r>
      <w:r>
        <w:rPr>
          <w:rFonts w:ascii="Courier New"/>
          <w:spacing w:val="-5"/>
          <w:sz w:val="20"/>
        </w:rPr>
        <w:t> </w:t>
      </w:r>
      <w:r>
        <w:rPr>
          <w:rFonts w:ascii="Courier New"/>
          <w:sz w:val="20"/>
        </w:rPr>
        <w:t>to</w:t>
      </w:r>
      <w:r>
        <w:rPr>
          <w:rFonts w:ascii="Courier New"/>
          <w:spacing w:val="-6"/>
          <w:sz w:val="20"/>
        </w:rPr>
        <w:t> </w:t>
      </w:r>
      <w:r>
        <w:rPr>
          <w:rFonts w:ascii="Courier New"/>
          <w:spacing w:val="-5"/>
          <w:sz w:val="20"/>
        </w:rPr>
        <w:t>pt1</w:t>
      </w:r>
    </w:p>
    <w:p>
      <w:pPr>
        <w:spacing w:before="28"/>
        <w:ind w:left="898" w:right="0" w:firstLine="0"/>
        <w:jc w:val="left"/>
        <w:rPr>
          <w:rFonts w:ascii="Courier New"/>
          <w:sz w:val="20"/>
        </w:rPr>
      </w:pPr>
      <w:r>
        <w:rPr>
          <w:rFonts w:ascii="Courier New"/>
          <w:sz w:val="20"/>
        </w:rPr>
        <w:t>//</w:t>
      </w:r>
      <w:r>
        <w:rPr>
          <w:rFonts w:ascii="Courier New"/>
          <w:spacing w:val="-6"/>
          <w:sz w:val="20"/>
        </w:rPr>
        <w:t> </w:t>
      </w:r>
      <w:r>
        <w:rPr>
          <w:rFonts w:ascii="Courier New"/>
          <w:sz w:val="20"/>
        </w:rPr>
        <w:t>storing</w:t>
      </w:r>
      <w:r>
        <w:rPr>
          <w:rFonts w:ascii="Courier New"/>
          <w:spacing w:val="-6"/>
          <w:sz w:val="20"/>
        </w:rPr>
        <w:t> </w:t>
      </w:r>
      <w:r>
        <w:rPr>
          <w:rFonts w:ascii="Courier New"/>
          <w:sz w:val="20"/>
        </w:rPr>
        <w:t>the</w:t>
      </w:r>
      <w:r>
        <w:rPr>
          <w:rFonts w:ascii="Courier New"/>
          <w:spacing w:val="-6"/>
          <w:sz w:val="20"/>
        </w:rPr>
        <w:t> </w:t>
      </w:r>
      <w:r>
        <w:rPr>
          <w:rFonts w:ascii="Courier New"/>
          <w:spacing w:val="-2"/>
          <w:sz w:val="20"/>
        </w:rPr>
        <w:t>address</w:t>
      </w:r>
    </w:p>
    <w:p>
      <w:pPr>
        <w:spacing w:line="268" w:lineRule="auto" w:before="28"/>
        <w:ind w:left="898" w:right="3509" w:firstLine="0"/>
        <w:jc w:val="left"/>
        <w:rPr>
          <w:rFonts w:ascii="Courier New"/>
          <w:sz w:val="20"/>
        </w:rPr>
      </w:pPr>
      <w:r>
        <w:rPr>
          <w:rFonts w:ascii="Courier New"/>
          <w:sz w:val="20"/>
        </w:rPr>
        <w:t>// of pt1 into </w:t>
      </w:r>
      <w:r>
        <w:rPr>
          <w:rFonts w:ascii="Courier New"/>
          <w:sz w:val="20"/>
        </w:rPr>
        <w:t>pt2</w:t>
      </w:r>
      <w:r>
        <w:rPr>
          <w:rFonts w:ascii="Courier New"/>
          <w:sz w:val="20"/>
        </w:rPr>
        <w:t> var</w:t>
      </w:r>
      <w:r>
        <w:rPr>
          <w:rFonts w:ascii="Courier New"/>
          <w:spacing w:val="-9"/>
          <w:sz w:val="20"/>
        </w:rPr>
        <w:t> </w:t>
      </w:r>
      <w:r>
        <w:rPr>
          <w:rFonts w:ascii="Courier New"/>
          <w:sz w:val="20"/>
        </w:rPr>
        <w:t>pt2</w:t>
      </w:r>
      <w:r>
        <w:rPr>
          <w:rFonts w:ascii="Courier New"/>
          <w:spacing w:val="-9"/>
          <w:sz w:val="20"/>
        </w:rPr>
        <w:t> </w:t>
      </w:r>
      <w:r>
        <w:rPr>
          <w:rFonts w:ascii="Courier New"/>
          <w:sz w:val="20"/>
        </w:rPr>
        <w:t>**int</w:t>
      </w:r>
      <w:r>
        <w:rPr>
          <w:rFonts w:ascii="Courier New"/>
          <w:spacing w:val="-9"/>
          <w:sz w:val="20"/>
        </w:rPr>
        <w:t> </w:t>
      </w:r>
      <w:r>
        <w:rPr>
          <w:rFonts w:ascii="Courier New"/>
          <w:sz w:val="20"/>
        </w:rPr>
        <w:t>=</w:t>
      </w:r>
      <w:r>
        <w:rPr>
          <w:rFonts w:ascii="Courier New"/>
          <w:spacing w:val="-9"/>
          <w:sz w:val="20"/>
        </w:rPr>
        <w:t> </w:t>
      </w:r>
      <w:r>
        <w:rPr>
          <w:rFonts w:ascii="Courier New"/>
          <w:sz w:val="20"/>
        </w:rPr>
        <w:t>&amp;pt1</w:t>
      </w:r>
    </w:p>
    <w:p>
      <w:pPr>
        <w:spacing w:line="268" w:lineRule="auto" w:before="1"/>
        <w:ind w:left="862" w:right="0" w:firstLine="36"/>
        <w:jc w:val="left"/>
        <w:rPr>
          <w:rFonts w:ascii="Courier New"/>
          <w:sz w:val="20"/>
        </w:rPr>
      </w:pPr>
      <w:r>
        <w:rPr>
          <w:rFonts w:ascii="Courier New"/>
          <w:sz w:val="20"/>
        </w:rPr>
        <w:t>fmt.Println("Value of Variable V is = ", </w:t>
      </w:r>
      <w:r>
        <w:rPr>
          <w:rFonts w:ascii="Courier New"/>
          <w:sz w:val="20"/>
        </w:rPr>
        <w:t>V)</w:t>
      </w:r>
      <w:r>
        <w:rPr>
          <w:rFonts w:ascii="Courier New"/>
          <w:sz w:val="20"/>
        </w:rPr>
        <w:t> </w:t>
      </w:r>
      <w:r>
        <w:rPr>
          <w:rFonts w:ascii="Courier New"/>
          <w:spacing w:val="-8"/>
          <w:sz w:val="20"/>
        </w:rPr>
        <w:t>fmt.Println("The</w:t>
      </w:r>
      <w:r>
        <w:rPr>
          <w:rFonts w:ascii="Courier New"/>
          <w:spacing w:val="-19"/>
          <w:sz w:val="20"/>
        </w:rPr>
        <w:t> </w:t>
      </w:r>
      <w:r>
        <w:rPr>
          <w:rFonts w:ascii="Courier New"/>
          <w:spacing w:val="-8"/>
          <w:sz w:val="20"/>
        </w:rPr>
        <w:t>Address</w:t>
      </w:r>
      <w:r>
        <w:rPr>
          <w:rFonts w:ascii="Courier New"/>
          <w:spacing w:val="-19"/>
          <w:sz w:val="20"/>
        </w:rPr>
        <w:t> </w:t>
      </w:r>
      <w:r>
        <w:rPr>
          <w:rFonts w:ascii="Courier New"/>
          <w:spacing w:val="-8"/>
          <w:sz w:val="20"/>
        </w:rPr>
        <w:t>of</w:t>
      </w:r>
      <w:r>
        <w:rPr>
          <w:rFonts w:ascii="Courier New"/>
          <w:spacing w:val="-19"/>
          <w:sz w:val="20"/>
        </w:rPr>
        <w:t> </w:t>
      </w:r>
      <w:r>
        <w:rPr>
          <w:rFonts w:ascii="Courier New"/>
          <w:spacing w:val="-8"/>
          <w:sz w:val="20"/>
        </w:rPr>
        <w:t>variable</w:t>
      </w:r>
      <w:r>
        <w:rPr>
          <w:rFonts w:ascii="Courier New"/>
          <w:spacing w:val="-19"/>
          <w:sz w:val="20"/>
        </w:rPr>
        <w:t> </w:t>
      </w:r>
      <w:r>
        <w:rPr>
          <w:rFonts w:ascii="Courier New"/>
          <w:spacing w:val="-8"/>
          <w:sz w:val="20"/>
        </w:rPr>
        <w:t>V</w:t>
      </w:r>
      <w:r>
        <w:rPr>
          <w:rFonts w:ascii="Courier New"/>
          <w:spacing w:val="-19"/>
          <w:sz w:val="20"/>
        </w:rPr>
        <w:t> </w:t>
      </w:r>
      <w:r>
        <w:rPr>
          <w:rFonts w:ascii="Courier New"/>
          <w:spacing w:val="-8"/>
          <w:sz w:val="20"/>
        </w:rPr>
        <w:t>is</w:t>
      </w:r>
      <w:r>
        <w:rPr>
          <w:rFonts w:ascii="Courier New"/>
          <w:spacing w:val="-19"/>
          <w:sz w:val="20"/>
        </w:rPr>
        <w:t> </w:t>
      </w:r>
      <w:r>
        <w:rPr>
          <w:rFonts w:ascii="Courier New"/>
          <w:spacing w:val="-8"/>
          <w:sz w:val="20"/>
        </w:rPr>
        <w:t>=</w:t>
      </w:r>
      <w:r>
        <w:rPr>
          <w:rFonts w:ascii="Courier New"/>
          <w:spacing w:val="-19"/>
          <w:sz w:val="20"/>
        </w:rPr>
        <w:t> </w:t>
      </w:r>
      <w:r>
        <w:rPr>
          <w:rFonts w:ascii="Courier New"/>
          <w:spacing w:val="-8"/>
          <w:sz w:val="20"/>
        </w:rPr>
        <w:t>",</w:t>
      </w:r>
      <w:r>
        <w:rPr>
          <w:rFonts w:ascii="Courier New"/>
          <w:spacing w:val="-19"/>
          <w:sz w:val="20"/>
        </w:rPr>
        <w:t> </w:t>
      </w:r>
      <w:r>
        <w:rPr>
          <w:rFonts w:ascii="Courier New"/>
          <w:spacing w:val="-8"/>
          <w:sz w:val="20"/>
        </w:rPr>
        <w:t>&amp;V)</w:t>
      </w:r>
    </w:p>
    <w:p>
      <w:pPr>
        <w:pStyle w:val="BodyText"/>
        <w:spacing w:before="30"/>
        <w:rPr>
          <w:rFonts w:ascii="Courier New"/>
          <w:sz w:val="20"/>
        </w:rPr>
      </w:pPr>
    </w:p>
    <w:p>
      <w:pPr>
        <w:spacing w:line="268" w:lineRule="auto" w:before="0"/>
        <w:ind w:left="898" w:right="0" w:firstLine="0"/>
        <w:jc w:val="left"/>
        <w:rPr>
          <w:rFonts w:ascii="Courier New"/>
          <w:sz w:val="20"/>
        </w:rPr>
      </w:pPr>
      <w:r>
        <w:rPr>
          <w:rFonts w:ascii="Courier New"/>
          <w:sz w:val="20"/>
        </w:rPr>
        <w:t>fmt.Println("Value of pt1 is = ", </w:t>
      </w:r>
      <w:r>
        <w:rPr>
          <w:rFonts w:ascii="Courier New"/>
          <w:sz w:val="20"/>
        </w:rPr>
        <w:t>pt1)</w:t>
      </w:r>
      <w:r>
        <w:rPr>
          <w:rFonts w:ascii="Courier New"/>
          <w:sz w:val="20"/>
        </w:rPr>
        <w:t> fmt.Println("The</w:t>
      </w:r>
      <w:r>
        <w:rPr>
          <w:rFonts w:ascii="Courier New"/>
          <w:spacing w:val="-5"/>
          <w:sz w:val="20"/>
        </w:rPr>
        <w:t> </w:t>
      </w:r>
      <w:r>
        <w:rPr>
          <w:rFonts w:ascii="Courier New"/>
          <w:sz w:val="20"/>
        </w:rPr>
        <w:t>Address</w:t>
      </w:r>
      <w:r>
        <w:rPr>
          <w:rFonts w:ascii="Courier New"/>
          <w:spacing w:val="-5"/>
          <w:sz w:val="20"/>
        </w:rPr>
        <w:t> </w:t>
      </w:r>
      <w:r>
        <w:rPr>
          <w:rFonts w:ascii="Courier New"/>
          <w:sz w:val="20"/>
        </w:rPr>
        <w:t>of</w:t>
      </w:r>
      <w:r>
        <w:rPr>
          <w:rFonts w:ascii="Courier New"/>
          <w:spacing w:val="-5"/>
          <w:sz w:val="20"/>
        </w:rPr>
        <w:t> </w:t>
      </w:r>
      <w:r>
        <w:rPr>
          <w:rFonts w:ascii="Courier New"/>
          <w:sz w:val="20"/>
        </w:rPr>
        <w:t>pt1</w:t>
      </w:r>
      <w:r>
        <w:rPr>
          <w:rFonts w:ascii="Courier New"/>
          <w:spacing w:val="-5"/>
          <w:sz w:val="20"/>
        </w:rPr>
        <w:t> </w:t>
      </w:r>
      <w:r>
        <w:rPr>
          <w:rFonts w:ascii="Courier New"/>
          <w:sz w:val="20"/>
        </w:rPr>
        <w:t>is</w:t>
      </w:r>
      <w:r>
        <w:rPr>
          <w:rFonts w:ascii="Courier New"/>
          <w:spacing w:val="-5"/>
          <w:sz w:val="20"/>
        </w:rPr>
        <w:t> </w:t>
      </w:r>
      <w:r>
        <w:rPr>
          <w:rFonts w:ascii="Courier New"/>
          <w:sz w:val="20"/>
        </w:rPr>
        <w:t>=</w:t>
      </w:r>
      <w:r>
        <w:rPr>
          <w:rFonts w:ascii="Courier New"/>
          <w:spacing w:val="-5"/>
          <w:sz w:val="20"/>
        </w:rPr>
        <w:t> </w:t>
      </w:r>
      <w:r>
        <w:rPr>
          <w:rFonts w:ascii="Courier New"/>
          <w:sz w:val="20"/>
        </w:rPr>
        <w:t>",</w:t>
      </w:r>
      <w:r>
        <w:rPr>
          <w:rFonts w:ascii="Courier New"/>
          <w:spacing w:val="-5"/>
          <w:sz w:val="20"/>
        </w:rPr>
        <w:t> </w:t>
      </w:r>
      <w:r>
        <w:rPr>
          <w:rFonts w:ascii="Courier New"/>
          <w:sz w:val="20"/>
        </w:rPr>
        <w:t>&amp;pt1)</w:t>
      </w:r>
    </w:p>
    <w:p>
      <w:pPr>
        <w:spacing w:before="1"/>
        <w:ind w:left="1258" w:right="0" w:firstLine="0"/>
        <w:jc w:val="left"/>
        <w:rPr>
          <w:rFonts w:ascii="Courier New"/>
          <w:sz w:val="20"/>
        </w:rPr>
      </w:pPr>
      <w:r>
        <w:rPr>
          <w:rFonts w:ascii="Courier New"/>
          <w:sz w:val="20"/>
        </w:rPr>
        <w:t>fmt.Println("Value</w:t>
      </w:r>
      <w:r>
        <w:rPr>
          <w:rFonts w:ascii="Courier New"/>
          <w:spacing w:val="-7"/>
          <w:sz w:val="20"/>
        </w:rPr>
        <w:t> </w:t>
      </w:r>
      <w:r>
        <w:rPr>
          <w:rFonts w:ascii="Courier New"/>
          <w:sz w:val="20"/>
        </w:rPr>
        <w:t>of</w:t>
      </w:r>
      <w:r>
        <w:rPr>
          <w:rFonts w:ascii="Courier New"/>
          <w:spacing w:val="-7"/>
          <w:sz w:val="20"/>
        </w:rPr>
        <w:t> </w:t>
      </w:r>
      <w:r>
        <w:rPr>
          <w:rFonts w:ascii="Courier New"/>
          <w:sz w:val="20"/>
        </w:rPr>
        <w:t>pt2</w:t>
      </w:r>
      <w:r>
        <w:rPr>
          <w:rFonts w:ascii="Courier New"/>
          <w:spacing w:val="-6"/>
          <w:sz w:val="20"/>
        </w:rPr>
        <w:t> </w:t>
      </w:r>
      <w:r>
        <w:rPr>
          <w:rFonts w:ascii="Courier New"/>
          <w:sz w:val="20"/>
        </w:rPr>
        <w:t>is</w:t>
      </w:r>
      <w:r>
        <w:rPr>
          <w:rFonts w:ascii="Courier New"/>
          <w:spacing w:val="-7"/>
          <w:sz w:val="20"/>
        </w:rPr>
        <w:t> </w:t>
      </w:r>
      <w:r>
        <w:rPr>
          <w:rFonts w:ascii="Courier New"/>
          <w:sz w:val="20"/>
        </w:rPr>
        <w:t>=</w:t>
      </w:r>
      <w:r>
        <w:rPr>
          <w:rFonts w:ascii="Courier New"/>
          <w:spacing w:val="-6"/>
          <w:sz w:val="20"/>
        </w:rPr>
        <w:t> </w:t>
      </w:r>
      <w:r>
        <w:rPr>
          <w:rFonts w:ascii="Courier New"/>
          <w:sz w:val="20"/>
        </w:rPr>
        <w:t>",</w:t>
      </w:r>
      <w:r>
        <w:rPr>
          <w:rFonts w:ascii="Courier New"/>
          <w:spacing w:val="-7"/>
          <w:sz w:val="20"/>
        </w:rPr>
        <w:t> </w:t>
      </w:r>
      <w:r>
        <w:rPr>
          <w:rFonts w:ascii="Courier New"/>
          <w:spacing w:val="-4"/>
          <w:sz w:val="20"/>
        </w:rPr>
        <w:t>pt2)</w:t>
      </w:r>
    </w:p>
    <w:p>
      <w:pPr>
        <w:spacing w:line="268" w:lineRule="auto" w:before="28"/>
        <w:ind w:left="898" w:right="0" w:firstLine="0"/>
        <w:jc w:val="left"/>
        <w:rPr>
          <w:rFonts w:ascii="Courier New"/>
          <w:sz w:val="20"/>
        </w:rPr>
      </w:pPr>
      <w:r>
        <w:rPr>
          <w:rFonts w:ascii="Courier New"/>
          <w:sz w:val="20"/>
        </w:rPr>
        <w:t>// Dereferencing pointer to </w:t>
      </w:r>
      <w:r>
        <w:rPr>
          <w:rFonts w:ascii="Courier New"/>
          <w:sz w:val="20"/>
        </w:rPr>
        <w:t>pointer</w:t>
      </w:r>
      <w:r>
        <w:rPr>
          <w:rFonts w:ascii="Courier New"/>
          <w:sz w:val="20"/>
        </w:rPr>
        <w:t> fmt.Println("The</w:t>
      </w:r>
      <w:r>
        <w:rPr>
          <w:rFonts w:ascii="Courier New"/>
          <w:spacing w:val="-6"/>
          <w:sz w:val="20"/>
        </w:rPr>
        <w:t> </w:t>
      </w:r>
      <w:r>
        <w:rPr>
          <w:rFonts w:ascii="Courier New"/>
          <w:sz w:val="20"/>
        </w:rPr>
        <w:t>Value</w:t>
      </w:r>
      <w:r>
        <w:rPr>
          <w:rFonts w:ascii="Courier New"/>
          <w:spacing w:val="-6"/>
          <w:sz w:val="20"/>
        </w:rPr>
        <w:t> </w:t>
      </w:r>
      <w:r>
        <w:rPr>
          <w:rFonts w:ascii="Courier New"/>
          <w:sz w:val="20"/>
        </w:rPr>
        <w:t>at</w:t>
      </w:r>
      <w:r>
        <w:rPr>
          <w:rFonts w:ascii="Courier New"/>
          <w:spacing w:val="-6"/>
          <w:sz w:val="20"/>
        </w:rPr>
        <w:t> </w:t>
      </w:r>
      <w:r>
        <w:rPr>
          <w:rFonts w:ascii="Courier New"/>
          <w:sz w:val="20"/>
        </w:rPr>
        <w:t>the</w:t>
      </w:r>
      <w:r>
        <w:rPr>
          <w:rFonts w:ascii="Courier New"/>
          <w:spacing w:val="-6"/>
          <w:sz w:val="20"/>
        </w:rPr>
        <w:t> </w:t>
      </w:r>
      <w:r>
        <w:rPr>
          <w:rFonts w:ascii="Courier New"/>
          <w:sz w:val="20"/>
        </w:rPr>
        <w:t>address</w:t>
      </w:r>
      <w:r>
        <w:rPr>
          <w:rFonts w:ascii="Courier New"/>
          <w:spacing w:val="-6"/>
          <w:sz w:val="20"/>
        </w:rPr>
        <w:t> </w:t>
      </w:r>
      <w:r>
        <w:rPr>
          <w:rFonts w:ascii="Courier New"/>
          <w:sz w:val="20"/>
        </w:rPr>
        <w:t>of</w:t>
      </w:r>
      <w:r>
        <w:rPr>
          <w:rFonts w:ascii="Courier New"/>
          <w:spacing w:val="-6"/>
          <w:sz w:val="20"/>
        </w:rPr>
        <w:t> </w:t>
      </w:r>
      <w:r>
        <w:rPr>
          <w:rFonts w:ascii="Courier New"/>
          <w:sz w:val="20"/>
        </w:rPr>
        <w:t>pt2</w:t>
      </w:r>
    </w:p>
    <w:p>
      <w:pPr>
        <w:spacing w:before="2"/>
        <w:ind w:left="418" w:right="0" w:firstLine="0"/>
        <w:jc w:val="left"/>
        <w:rPr>
          <w:rFonts w:ascii="Courier New"/>
          <w:sz w:val="20"/>
        </w:rPr>
      </w:pPr>
      <w:r>
        <w:rPr>
          <w:rFonts w:ascii="Courier New"/>
          <w:sz w:val="20"/>
        </w:rPr>
        <w:t>is</w:t>
      </w:r>
      <w:r>
        <w:rPr>
          <w:rFonts w:ascii="Courier New"/>
          <w:spacing w:val="-4"/>
          <w:sz w:val="20"/>
        </w:rPr>
        <w:t> </w:t>
      </w:r>
      <w:r>
        <w:rPr>
          <w:rFonts w:ascii="Courier New"/>
          <w:sz w:val="20"/>
        </w:rPr>
        <w:t>or</w:t>
      </w:r>
      <w:r>
        <w:rPr>
          <w:rFonts w:ascii="Courier New"/>
          <w:spacing w:val="-4"/>
          <w:sz w:val="20"/>
        </w:rPr>
        <w:t> </w:t>
      </w:r>
      <w:r>
        <w:rPr>
          <w:rFonts w:ascii="Courier New"/>
          <w:sz w:val="20"/>
        </w:rPr>
        <w:t>*pt2</w:t>
      </w:r>
      <w:r>
        <w:rPr>
          <w:rFonts w:ascii="Courier New"/>
          <w:spacing w:val="-3"/>
          <w:sz w:val="20"/>
        </w:rPr>
        <w:t> </w:t>
      </w:r>
      <w:r>
        <w:rPr>
          <w:rFonts w:ascii="Courier New"/>
          <w:sz w:val="20"/>
        </w:rPr>
        <w:t>=</w:t>
      </w:r>
      <w:r>
        <w:rPr>
          <w:rFonts w:ascii="Courier New"/>
          <w:spacing w:val="-4"/>
          <w:sz w:val="20"/>
        </w:rPr>
        <w:t> </w:t>
      </w:r>
      <w:r>
        <w:rPr>
          <w:rFonts w:ascii="Courier New"/>
          <w:sz w:val="20"/>
        </w:rPr>
        <w:t>",</w:t>
      </w:r>
      <w:r>
        <w:rPr>
          <w:rFonts w:ascii="Courier New"/>
          <w:spacing w:val="-4"/>
          <w:sz w:val="20"/>
        </w:rPr>
        <w:t> *pt2)</w:t>
      </w:r>
    </w:p>
    <w:p>
      <w:pPr>
        <w:spacing w:line="268" w:lineRule="auto" w:before="28"/>
        <w:ind w:left="418" w:right="1160" w:firstLine="480"/>
        <w:jc w:val="left"/>
        <w:rPr>
          <w:rFonts w:ascii="Courier New"/>
          <w:sz w:val="20"/>
        </w:rPr>
      </w:pPr>
      <w:r>
        <w:rPr>
          <w:rFonts w:ascii="Courier New"/>
          <w:sz w:val="20"/>
        </w:rPr>
        <w:t>//</w:t>
      </w:r>
      <w:r>
        <w:rPr>
          <w:rFonts w:ascii="Courier New"/>
          <w:spacing w:val="-5"/>
          <w:sz w:val="20"/>
        </w:rPr>
        <w:t> </w:t>
      </w:r>
      <w:r>
        <w:rPr>
          <w:rFonts w:ascii="Courier New"/>
          <w:sz w:val="20"/>
        </w:rPr>
        <w:t>double</w:t>
      </w:r>
      <w:r>
        <w:rPr>
          <w:rFonts w:ascii="Courier New"/>
          <w:spacing w:val="-5"/>
          <w:sz w:val="20"/>
        </w:rPr>
        <w:t> </w:t>
      </w:r>
      <w:r>
        <w:rPr>
          <w:rFonts w:ascii="Courier New"/>
          <w:sz w:val="20"/>
        </w:rPr>
        <w:t>pointer</w:t>
      </w:r>
      <w:r>
        <w:rPr>
          <w:rFonts w:ascii="Courier New"/>
          <w:spacing w:val="-5"/>
          <w:sz w:val="20"/>
        </w:rPr>
        <w:t> </w:t>
      </w:r>
      <w:r>
        <w:rPr>
          <w:rFonts w:ascii="Courier New"/>
          <w:sz w:val="20"/>
        </w:rPr>
        <w:t>will</w:t>
      </w:r>
      <w:r>
        <w:rPr>
          <w:rFonts w:ascii="Courier New"/>
          <w:spacing w:val="-5"/>
          <w:sz w:val="20"/>
        </w:rPr>
        <w:t> </w:t>
      </w:r>
      <w:r>
        <w:rPr>
          <w:rFonts w:ascii="Courier New"/>
          <w:sz w:val="20"/>
        </w:rPr>
        <w:t>give</w:t>
      </w:r>
      <w:r>
        <w:rPr>
          <w:rFonts w:ascii="Courier New"/>
          <w:spacing w:val="-5"/>
          <w:sz w:val="20"/>
        </w:rPr>
        <w:t> </w:t>
      </w:r>
      <w:r>
        <w:rPr>
          <w:rFonts w:ascii="Courier New"/>
          <w:sz w:val="20"/>
        </w:rPr>
        <w:t>the</w:t>
      </w:r>
      <w:r>
        <w:rPr>
          <w:rFonts w:ascii="Courier New"/>
          <w:spacing w:val="-5"/>
          <w:sz w:val="20"/>
        </w:rPr>
        <w:t> </w:t>
      </w:r>
      <w:r>
        <w:rPr>
          <w:rFonts w:ascii="Courier New"/>
          <w:sz w:val="20"/>
        </w:rPr>
        <w:t>value</w:t>
      </w:r>
      <w:r>
        <w:rPr>
          <w:rFonts w:ascii="Courier New"/>
          <w:spacing w:val="-5"/>
          <w:sz w:val="20"/>
        </w:rPr>
        <w:t> </w:t>
      </w:r>
      <w:r>
        <w:rPr>
          <w:rFonts w:ascii="Courier New"/>
          <w:sz w:val="20"/>
        </w:rPr>
        <w:t>o</w:t>
      </w:r>
      <w:r>
        <w:rPr>
          <w:rFonts w:ascii="Courier New"/>
          <w:sz w:val="20"/>
        </w:rPr>
        <w:t>f</w:t>
      </w:r>
      <w:r>
        <w:rPr>
          <w:rFonts w:ascii="Courier New"/>
          <w:sz w:val="20"/>
        </w:rPr>
        <w:t> variable V</w:t>
      </w:r>
    </w:p>
    <w:p>
      <w:pPr>
        <w:spacing w:line="268" w:lineRule="auto" w:before="2"/>
        <w:ind w:left="418" w:right="165" w:firstLine="480"/>
        <w:jc w:val="left"/>
        <w:rPr>
          <w:rFonts w:ascii="Courier New"/>
          <w:sz w:val="20"/>
        </w:rPr>
      </w:pPr>
      <w:r>
        <w:rPr>
          <w:rFonts w:ascii="Courier New"/>
          <w:sz w:val="20"/>
        </w:rPr>
        <w:t>fmt.Println("*(The</w:t>
      </w:r>
      <w:r>
        <w:rPr>
          <w:rFonts w:ascii="Courier New"/>
          <w:spacing w:val="-6"/>
          <w:sz w:val="20"/>
        </w:rPr>
        <w:t> </w:t>
      </w:r>
      <w:r>
        <w:rPr>
          <w:rFonts w:ascii="Courier New"/>
          <w:sz w:val="20"/>
        </w:rPr>
        <w:t>Value</w:t>
      </w:r>
      <w:r>
        <w:rPr>
          <w:rFonts w:ascii="Courier New"/>
          <w:spacing w:val="-6"/>
          <w:sz w:val="20"/>
        </w:rPr>
        <w:t> </w:t>
      </w:r>
      <w:r>
        <w:rPr>
          <w:rFonts w:ascii="Courier New"/>
          <w:sz w:val="20"/>
        </w:rPr>
        <w:t>at</w:t>
      </w:r>
      <w:r>
        <w:rPr>
          <w:rFonts w:ascii="Courier New"/>
          <w:spacing w:val="-6"/>
          <w:sz w:val="20"/>
        </w:rPr>
        <w:t> </w:t>
      </w:r>
      <w:r>
        <w:rPr>
          <w:rFonts w:ascii="Courier New"/>
          <w:sz w:val="20"/>
        </w:rPr>
        <w:t>the</w:t>
      </w:r>
      <w:r>
        <w:rPr>
          <w:rFonts w:ascii="Courier New"/>
          <w:spacing w:val="-6"/>
          <w:sz w:val="20"/>
        </w:rPr>
        <w:t> </w:t>
      </w:r>
      <w:r>
        <w:rPr>
          <w:rFonts w:ascii="Courier New"/>
          <w:sz w:val="20"/>
        </w:rPr>
        <w:t>address</w:t>
      </w:r>
      <w:r>
        <w:rPr>
          <w:rFonts w:ascii="Courier New"/>
          <w:spacing w:val="-6"/>
          <w:sz w:val="20"/>
        </w:rPr>
        <w:t> </w:t>
      </w:r>
      <w:r>
        <w:rPr>
          <w:rFonts w:ascii="Courier New"/>
          <w:sz w:val="20"/>
        </w:rPr>
        <w:t>of</w:t>
      </w:r>
      <w:r>
        <w:rPr>
          <w:rFonts w:ascii="Courier New"/>
          <w:spacing w:val="-6"/>
          <w:sz w:val="20"/>
        </w:rPr>
        <w:t> </w:t>
      </w:r>
      <w:r>
        <w:rPr>
          <w:rFonts w:ascii="Courier New"/>
          <w:sz w:val="20"/>
        </w:rPr>
        <w:t>pt</w:t>
      </w:r>
      <w:r>
        <w:rPr>
          <w:rFonts w:ascii="Courier New"/>
          <w:sz w:val="20"/>
        </w:rPr>
        <w:t>2</w:t>
      </w:r>
      <w:r>
        <w:rPr>
          <w:rFonts w:ascii="Courier New"/>
          <w:sz w:val="20"/>
        </w:rPr>
        <w:t> is) or **pt2 = ", **pt2)</w:t>
      </w:r>
    </w:p>
    <w:p>
      <w:pPr>
        <w:spacing w:before="1"/>
        <w:ind w:left="418" w:right="0" w:firstLine="0"/>
        <w:jc w:val="left"/>
        <w:rPr>
          <w:rFonts w:ascii="Courier New"/>
          <w:sz w:val="20"/>
        </w:rPr>
      </w:pPr>
      <w:r>
        <w:rPr>
          <w:rFonts w:ascii="Courier New"/>
          <w:spacing w:val="-10"/>
          <w:sz w:val="20"/>
        </w:rPr>
        <w:t>}</w:t>
      </w:r>
    </w:p>
    <w:p>
      <w:pPr>
        <w:pStyle w:val="BodyText"/>
        <w:spacing w:before="19"/>
        <w:rPr>
          <w:rFonts w:ascii="Courier New"/>
          <w:sz w:val="20"/>
        </w:rPr>
      </w:pPr>
    </w:p>
    <w:p>
      <w:pPr>
        <w:pStyle w:val="BodyText"/>
        <w:ind w:left="177"/>
        <w:jc w:val="both"/>
        <w:rPr>
          <w:rFonts w:ascii="Gill Sans MT"/>
        </w:rPr>
      </w:pPr>
      <w:bookmarkStart w:name="Comparing Pointers" w:id="396"/>
      <w:bookmarkEnd w:id="396"/>
      <w:r>
        <w:rPr/>
      </w:r>
      <w:bookmarkStart w:name="_bookmark244" w:id="397"/>
      <w:bookmarkEnd w:id="397"/>
      <w:r>
        <w:rPr/>
      </w:r>
      <w:r>
        <w:rPr>
          <w:rFonts w:ascii="Gill Sans MT"/>
          <w:spacing w:val="-2"/>
          <w:w w:val="105"/>
        </w:rPr>
        <w:t>Comparing</w:t>
      </w:r>
      <w:r>
        <w:rPr>
          <w:rFonts w:ascii="Gill Sans MT"/>
          <w:spacing w:val="-3"/>
          <w:w w:val="105"/>
        </w:rPr>
        <w:t> </w:t>
      </w:r>
      <w:r>
        <w:rPr>
          <w:rFonts w:ascii="Gill Sans MT"/>
          <w:spacing w:val="-2"/>
          <w:w w:val="105"/>
        </w:rPr>
        <w:t>Pointers</w:t>
      </w:r>
    </w:p>
    <w:p>
      <w:pPr>
        <w:pStyle w:val="BodyText"/>
        <w:spacing w:line="225" w:lineRule="auto" w:before="62"/>
        <w:ind w:left="177" w:right="175"/>
        <w:jc w:val="both"/>
      </w:pPr>
      <w:r>
        <w:rPr>
          <w:spacing w:val="-6"/>
        </w:rPr>
        <w:t>Pointers</w:t>
      </w:r>
      <w:r>
        <w:rPr>
          <w:spacing w:val="-8"/>
        </w:rPr>
        <w:t> </w:t>
      </w:r>
      <w:r>
        <w:rPr>
          <w:spacing w:val="-6"/>
        </w:rPr>
        <w:t>are</w:t>
      </w:r>
      <w:r>
        <w:rPr>
          <w:spacing w:val="-8"/>
        </w:rPr>
        <w:t> </w:t>
      </w:r>
      <w:r>
        <w:rPr>
          <w:spacing w:val="-6"/>
        </w:rPr>
        <w:t>variables</w:t>
      </w:r>
      <w:r>
        <w:rPr>
          <w:spacing w:val="-8"/>
        </w:rPr>
        <w:t> </w:t>
      </w:r>
      <w:r>
        <w:rPr>
          <w:spacing w:val="-6"/>
        </w:rPr>
        <w:t>in</w:t>
      </w:r>
      <w:r>
        <w:rPr>
          <w:spacing w:val="-7"/>
        </w:rPr>
        <w:t> </w:t>
      </w:r>
      <w:r>
        <w:rPr>
          <w:spacing w:val="-6"/>
        </w:rPr>
        <w:t>the</w:t>
      </w:r>
      <w:r>
        <w:rPr>
          <w:spacing w:val="-8"/>
        </w:rPr>
        <w:t> </w:t>
      </w:r>
      <w:r>
        <w:rPr>
          <w:spacing w:val="-6"/>
        </w:rPr>
        <w:t>Go</w:t>
      </w:r>
      <w:r>
        <w:rPr>
          <w:spacing w:val="-8"/>
        </w:rPr>
        <w:t> </w:t>
      </w:r>
      <w:r>
        <w:rPr>
          <w:spacing w:val="-6"/>
        </w:rPr>
        <w:t>scripting</w:t>
      </w:r>
      <w:r>
        <w:rPr>
          <w:spacing w:val="-8"/>
        </w:rPr>
        <w:t> </w:t>
      </w:r>
      <w:r>
        <w:rPr>
          <w:spacing w:val="-6"/>
        </w:rPr>
        <w:t>language,</w:t>
      </w:r>
      <w:r>
        <w:rPr>
          <w:spacing w:val="-7"/>
        </w:rPr>
        <w:t> </w:t>
      </w:r>
      <w:r>
        <w:rPr>
          <w:spacing w:val="-6"/>
        </w:rPr>
        <w:t>or</w:t>
      </w:r>
      <w:r>
        <w:rPr>
          <w:spacing w:val="-8"/>
        </w:rPr>
        <w:t> </w:t>
      </w:r>
      <w:r>
        <w:rPr>
          <w:spacing w:val="-6"/>
        </w:rPr>
        <w:t>GoLang,</w:t>
      </w:r>
      <w:r>
        <w:rPr>
          <w:spacing w:val="-8"/>
        </w:rPr>
        <w:t> </w:t>
      </w:r>
      <w:r>
        <w:rPr>
          <w:spacing w:val="-6"/>
        </w:rPr>
        <w:t>holdin</w:t>
      </w:r>
      <w:r>
        <w:rPr>
          <w:spacing w:val="-6"/>
        </w:rPr>
        <w:t>g</w:t>
      </w:r>
      <w:r>
        <w:rPr>
          <w:spacing w:val="-6"/>
        </w:rPr>
        <w:t> </w:t>
      </w:r>
      <w:r>
        <w:rPr>
          <w:w w:val="90"/>
        </w:rPr>
        <w:t>another variable’s memory address. In GoLang, pointers are sometime</w:t>
      </w:r>
      <w:r>
        <w:rPr>
          <w:w w:val="90"/>
        </w:rPr>
        <w:t>s</w:t>
      </w:r>
      <w:r>
        <w:rPr>
          <w:w w:val="90"/>
        </w:rPr>
        <w:t> referred to as special variables. The variables are used to keep data in th</w:t>
      </w:r>
      <w:r>
        <w:rPr>
          <w:w w:val="90"/>
        </w:rPr>
        <w:t>e</w:t>
      </w:r>
      <w:r>
        <w:rPr>
          <w:w w:val="90"/>
        </w:rPr>
        <w:t> system at a specified memory address. Memory addresses are always i</w:t>
      </w:r>
      <w:r>
        <w:rPr>
          <w:w w:val="90"/>
        </w:rPr>
        <w:t>n</w:t>
      </w:r>
      <w:r>
        <w:rPr>
          <w:w w:val="90"/>
        </w:rPr>
        <w:t> </w:t>
      </w:r>
      <w:r>
        <w:rPr>
          <w:spacing w:val="-6"/>
        </w:rPr>
        <w:t>hexadecimal format (starting with 0x like 0xFFAAF, etc.).</w:t>
      </w:r>
    </w:p>
    <w:p>
      <w:pPr>
        <w:pStyle w:val="BodyText"/>
        <w:spacing w:line="225" w:lineRule="auto" w:before="5"/>
        <w:ind w:left="177" w:right="175" w:firstLine="240"/>
        <w:jc w:val="both"/>
      </w:pPr>
      <w:r>
        <w:rPr/>
        <w:t>In</w:t>
      </w:r>
      <w:r>
        <w:rPr>
          <w:spacing w:val="-14"/>
        </w:rPr>
        <w:t> </w:t>
      </w:r>
      <w:r>
        <w:rPr/>
        <w:t>the</w:t>
      </w:r>
      <w:r>
        <w:rPr>
          <w:spacing w:val="-14"/>
        </w:rPr>
        <w:t> </w:t>
      </w:r>
      <w:r>
        <w:rPr/>
        <w:t>Go</w:t>
      </w:r>
      <w:r>
        <w:rPr>
          <w:spacing w:val="-14"/>
        </w:rPr>
        <w:t> </w:t>
      </w:r>
      <w:r>
        <w:rPr/>
        <w:t>scripting</w:t>
      </w:r>
      <w:r>
        <w:rPr>
          <w:spacing w:val="-13"/>
        </w:rPr>
        <w:t> </w:t>
      </w:r>
      <w:r>
        <w:rPr/>
        <w:t>language,</w:t>
      </w:r>
      <w:r>
        <w:rPr>
          <w:spacing w:val="-14"/>
        </w:rPr>
        <w:t> </w:t>
      </w:r>
      <w:r>
        <w:rPr/>
        <w:t>we</w:t>
      </w:r>
      <w:r>
        <w:rPr>
          <w:spacing w:val="-14"/>
        </w:rPr>
        <w:t> </w:t>
      </w:r>
      <w:r>
        <w:rPr/>
        <w:t>may</w:t>
      </w:r>
      <w:r>
        <w:rPr>
          <w:spacing w:val="-14"/>
        </w:rPr>
        <w:t> </w:t>
      </w:r>
      <w:r>
        <w:rPr/>
        <w:t>compare</w:t>
      </w:r>
      <w:r>
        <w:rPr>
          <w:spacing w:val="-13"/>
        </w:rPr>
        <w:t> </w:t>
      </w:r>
      <w:r>
        <w:rPr/>
        <w:t>two</w:t>
      </w:r>
      <w:r>
        <w:rPr>
          <w:spacing w:val="-14"/>
        </w:rPr>
        <w:t> </w:t>
      </w:r>
      <w:r>
        <w:rPr/>
        <w:t>pointers.</w:t>
      </w:r>
      <w:r>
        <w:rPr>
          <w:spacing w:val="-14"/>
        </w:rPr>
        <w:t> </w:t>
      </w:r>
      <w:r>
        <w:rPr/>
        <w:t>Tw</w:t>
      </w:r>
      <w:r>
        <w:rPr/>
        <w:t>o</w:t>
      </w:r>
      <w:r>
        <w:rPr/>
        <w:t> </w:t>
      </w:r>
      <w:r>
        <w:rPr>
          <w:w w:val="90"/>
        </w:rPr>
        <w:t>pointer</w:t>
      </w:r>
      <w:r>
        <w:rPr>
          <w:spacing w:val="-4"/>
          <w:w w:val="90"/>
        </w:rPr>
        <w:t> </w:t>
      </w:r>
      <w:r>
        <w:rPr>
          <w:w w:val="90"/>
        </w:rPr>
        <w:t>values</w:t>
      </w:r>
      <w:r>
        <w:rPr>
          <w:spacing w:val="-4"/>
          <w:w w:val="90"/>
        </w:rPr>
        <w:t> </w:t>
      </w:r>
      <w:r>
        <w:rPr>
          <w:w w:val="90"/>
        </w:rPr>
        <w:t>are</w:t>
      </w:r>
      <w:r>
        <w:rPr>
          <w:spacing w:val="-4"/>
          <w:w w:val="90"/>
        </w:rPr>
        <w:t> </w:t>
      </w:r>
      <w:r>
        <w:rPr>
          <w:w w:val="90"/>
        </w:rPr>
        <w:t>only</w:t>
      </w:r>
      <w:r>
        <w:rPr>
          <w:spacing w:val="-4"/>
          <w:w w:val="90"/>
        </w:rPr>
        <w:t> </w:t>
      </w:r>
      <w:r>
        <w:rPr>
          <w:w w:val="90"/>
        </w:rPr>
        <w:t>identical</w:t>
      </w:r>
      <w:r>
        <w:rPr>
          <w:spacing w:val="-4"/>
          <w:w w:val="90"/>
        </w:rPr>
        <w:t> </w:t>
      </w:r>
      <w:r>
        <w:rPr>
          <w:w w:val="90"/>
        </w:rPr>
        <w:t>if</w:t>
      </w:r>
      <w:r>
        <w:rPr>
          <w:spacing w:val="-4"/>
          <w:w w:val="90"/>
        </w:rPr>
        <w:t> </w:t>
      </w:r>
      <w:r>
        <w:rPr>
          <w:w w:val="90"/>
        </w:rPr>
        <w:t>they</w:t>
      </w:r>
      <w:r>
        <w:rPr>
          <w:spacing w:val="-4"/>
          <w:w w:val="90"/>
        </w:rPr>
        <w:t> </w:t>
      </w:r>
      <w:r>
        <w:rPr>
          <w:w w:val="90"/>
        </w:rPr>
        <w:t>point</w:t>
      </w:r>
      <w:r>
        <w:rPr>
          <w:spacing w:val="-4"/>
          <w:w w:val="90"/>
        </w:rPr>
        <w:t> </w:t>
      </w:r>
      <w:r>
        <w:rPr>
          <w:w w:val="90"/>
        </w:rPr>
        <w:t>to</w:t>
      </w:r>
      <w:r>
        <w:rPr>
          <w:spacing w:val="-4"/>
          <w:w w:val="90"/>
        </w:rPr>
        <w:t> </w:t>
      </w:r>
      <w:r>
        <w:rPr>
          <w:w w:val="90"/>
        </w:rPr>
        <w:t>the</w:t>
      </w:r>
      <w:r>
        <w:rPr>
          <w:spacing w:val="-4"/>
          <w:w w:val="90"/>
        </w:rPr>
        <w:t> </w:t>
      </w:r>
      <w:r>
        <w:rPr>
          <w:w w:val="90"/>
        </w:rPr>
        <w:t>same</w:t>
      </w:r>
      <w:r>
        <w:rPr>
          <w:spacing w:val="-4"/>
          <w:w w:val="90"/>
        </w:rPr>
        <w:t> </w:t>
      </w:r>
      <w:r>
        <w:rPr>
          <w:w w:val="90"/>
        </w:rPr>
        <w:t>memory</w:t>
      </w:r>
      <w:r>
        <w:rPr>
          <w:spacing w:val="-4"/>
          <w:w w:val="90"/>
        </w:rPr>
        <w:t> </w:t>
      </w:r>
      <w:r>
        <w:rPr>
          <w:w w:val="90"/>
        </w:rPr>
        <w:t>addres</w:t>
      </w:r>
      <w:r>
        <w:rPr>
          <w:w w:val="90"/>
        </w:rPr>
        <w:t>s</w:t>
      </w:r>
      <w:r>
        <w:rPr>
          <w:w w:val="90"/>
        </w:rPr>
        <w:t> </w:t>
      </w:r>
      <w:r>
        <w:rPr>
          <w:spacing w:val="-6"/>
        </w:rPr>
        <w:t>or</w:t>
      </w:r>
      <w:r>
        <w:rPr>
          <w:spacing w:val="-8"/>
        </w:rPr>
        <w:t> </w:t>
      </w:r>
      <w:r>
        <w:rPr>
          <w:spacing w:val="-6"/>
        </w:rPr>
        <w:t>are</w:t>
      </w:r>
      <w:r>
        <w:rPr>
          <w:spacing w:val="-8"/>
        </w:rPr>
        <w:t> </w:t>
      </w:r>
      <w:r>
        <w:rPr>
          <w:spacing w:val="-6"/>
        </w:rPr>
        <w:t>nil.</w:t>
      </w:r>
      <w:r>
        <w:rPr>
          <w:spacing w:val="-8"/>
        </w:rPr>
        <w:t> </w:t>
      </w:r>
      <w:r>
        <w:rPr>
          <w:spacing w:val="-6"/>
        </w:rPr>
        <w:t>We</w:t>
      </w:r>
      <w:r>
        <w:rPr>
          <w:spacing w:val="-7"/>
        </w:rPr>
        <w:t> </w:t>
      </w:r>
      <w:r>
        <w:rPr>
          <w:spacing w:val="-6"/>
        </w:rPr>
        <w:t>may</w:t>
      </w:r>
      <w:r>
        <w:rPr>
          <w:spacing w:val="-8"/>
        </w:rPr>
        <w:t> </w:t>
      </w:r>
      <w:r>
        <w:rPr>
          <w:spacing w:val="-6"/>
        </w:rPr>
        <w:t>compare</w:t>
      </w:r>
      <w:r>
        <w:rPr>
          <w:spacing w:val="-8"/>
        </w:rPr>
        <w:t> </w:t>
      </w:r>
      <w:r>
        <w:rPr>
          <w:spacing w:val="-6"/>
        </w:rPr>
        <w:t>pointers</w:t>
      </w:r>
      <w:r>
        <w:rPr>
          <w:spacing w:val="-8"/>
        </w:rPr>
        <w:t> </w:t>
      </w:r>
      <w:r>
        <w:rPr>
          <w:spacing w:val="-6"/>
        </w:rPr>
        <w:t>using</w:t>
      </w:r>
      <w:r>
        <w:rPr>
          <w:spacing w:val="-7"/>
        </w:rPr>
        <w:t> </w:t>
      </w:r>
      <w:r>
        <w:rPr>
          <w:spacing w:val="-6"/>
        </w:rPr>
        <w:t>the</w:t>
      </w:r>
      <w:r>
        <w:rPr>
          <w:spacing w:val="-8"/>
        </w:rPr>
        <w:t> </w:t>
      </w:r>
      <w:r>
        <w:rPr>
          <w:rFonts w:ascii="Cambria" w:hAnsi="Cambria"/>
          <w:spacing w:val="-6"/>
        </w:rPr>
        <w:t>==</w:t>
      </w:r>
      <w:r>
        <w:rPr>
          <w:rFonts w:ascii="Cambria" w:hAnsi="Cambria"/>
          <w:spacing w:val="-4"/>
        </w:rPr>
        <w:t> </w:t>
      </w:r>
      <w:r>
        <w:rPr>
          <w:spacing w:val="-6"/>
        </w:rPr>
        <w:t>and</w:t>
      </w:r>
      <w:r>
        <w:rPr>
          <w:spacing w:val="-8"/>
        </w:rPr>
        <w:t> </w:t>
      </w:r>
      <w:r>
        <w:rPr>
          <w:spacing w:val="-6"/>
        </w:rPr>
        <w:t>!</w:t>
      </w:r>
      <w:r>
        <w:rPr>
          <w:rFonts w:ascii="Cambria" w:hAnsi="Cambria"/>
          <w:spacing w:val="-6"/>
        </w:rPr>
        <w:t>=</w:t>
      </w:r>
      <w:r>
        <w:rPr>
          <w:rFonts w:ascii="Cambria" w:hAnsi="Cambria"/>
          <w:spacing w:val="-1"/>
        </w:rPr>
        <w:t> </w:t>
      </w:r>
      <w:r>
        <w:rPr>
          <w:spacing w:val="-6"/>
        </w:rPr>
        <w:t>operators</w:t>
      </w:r>
      <w:r>
        <w:rPr>
          <w:spacing w:val="-8"/>
        </w:rPr>
        <w:t> </w:t>
      </w:r>
      <w:r>
        <w:rPr>
          <w:spacing w:val="-6"/>
        </w:rPr>
        <w:t>pro</w:t>
      </w:r>
      <w:r>
        <w:rPr>
          <w:spacing w:val="-6"/>
        </w:rPr>
        <w:softHyphen/>
      </w:r>
      <w:r>
        <w:rPr>
          <w:spacing w:val="-6"/>
        </w:rPr>
        <w:t>vided</w:t>
      </w:r>
      <w:r>
        <w:rPr>
          <w:spacing w:val="-8"/>
        </w:rPr>
        <w:t> </w:t>
      </w:r>
      <w:r>
        <w:rPr>
          <w:spacing w:val="-6"/>
        </w:rPr>
        <w:t>by</w:t>
      </w:r>
      <w:r>
        <w:rPr>
          <w:spacing w:val="-8"/>
        </w:rPr>
        <w:t> </w:t>
      </w:r>
      <w:r>
        <w:rPr>
          <w:spacing w:val="-6"/>
        </w:rPr>
        <w:t>the</w:t>
      </w:r>
      <w:r>
        <w:rPr>
          <w:spacing w:val="-8"/>
        </w:rPr>
        <w:t> </w:t>
      </w:r>
      <w:r>
        <w:rPr>
          <w:spacing w:val="-6"/>
        </w:rPr>
        <w:t>Go</w:t>
      </w:r>
      <w:r>
        <w:rPr>
          <w:spacing w:val="-7"/>
        </w:rPr>
        <w:t> </w:t>
      </w:r>
      <w:r>
        <w:rPr>
          <w:spacing w:val="-6"/>
        </w:rPr>
        <w:t>programming</w:t>
      </w:r>
      <w:r>
        <w:rPr>
          <w:spacing w:val="-8"/>
        </w:rPr>
        <w:t> </w:t>
      </w:r>
      <w:r>
        <w:rPr>
          <w:spacing w:val="-6"/>
        </w:rPr>
        <w:t>language.</w:t>
      </w:r>
    </w:p>
    <w:p>
      <w:pPr>
        <w:spacing w:before="228"/>
        <w:ind w:left="177" w:right="0" w:firstLine="0"/>
        <w:jc w:val="both"/>
        <w:rPr>
          <w:rFonts w:ascii="Lucida Sans"/>
          <w:i/>
          <w:sz w:val="21"/>
        </w:rPr>
      </w:pPr>
      <w:bookmarkStart w:name="﻿== operator﻿" w:id="398"/>
      <w:bookmarkEnd w:id="398"/>
      <w:r>
        <w:rPr/>
      </w:r>
      <w:bookmarkStart w:name="_bookmark245" w:id="399"/>
      <w:bookmarkEnd w:id="399"/>
      <w:r>
        <w:rPr/>
      </w:r>
      <w:r>
        <w:rPr>
          <w:rFonts w:ascii="Cambria"/>
          <w:sz w:val="21"/>
        </w:rPr>
        <w:t>==</w:t>
      </w:r>
      <w:r>
        <w:rPr>
          <w:rFonts w:ascii="Cambria"/>
          <w:spacing w:val="16"/>
          <w:sz w:val="21"/>
        </w:rPr>
        <w:t> </w:t>
      </w:r>
      <w:r>
        <w:rPr>
          <w:rFonts w:ascii="Lucida Sans"/>
          <w:i/>
          <w:spacing w:val="-2"/>
          <w:sz w:val="21"/>
        </w:rPr>
        <w:t>operator</w:t>
      </w:r>
    </w:p>
    <w:p>
      <w:pPr>
        <w:pStyle w:val="BodyText"/>
        <w:spacing w:line="225" w:lineRule="auto" w:before="27"/>
        <w:ind w:left="177" w:right="176"/>
        <w:jc w:val="both"/>
      </w:pPr>
      <w:r>
        <w:rPr/>
        <w:t>If</w:t>
      </w:r>
      <w:r>
        <w:rPr>
          <w:spacing w:val="-14"/>
        </w:rPr>
        <w:t> </w:t>
      </w:r>
      <w:r>
        <w:rPr/>
        <w:t>both</w:t>
      </w:r>
      <w:r>
        <w:rPr>
          <w:spacing w:val="-14"/>
        </w:rPr>
        <w:t> </w:t>
      </w:r>
      <w:r>
        <w:rPr/>
        <w:t>pointers</w:t>
      </w:r>
      <w:r>
        <w:rPr>
          <w:spacing w:val="-14"/>
        </w:rPr>
        <w:t> </w:t>
      </w:r>
      <w:r>
        <w:rPr/>
        <w:t>refer</w:t>
      </w:r>
      <w:r>
        <w:rPr>
          <w:spacing w:val="-13"/>
        </w:rPr>
        <w:t> </w:t>
      </w:r>
      <w:r>
        <w:rPr/>
        <w:t>to</w:t>
      </w:r>
      <w:r>
        <w:rPr>
          <w:spacing w:val="-14"/>
        </w:rPr>
        <w:t> </w:t>
      </w:r>
      <w:r>
        <w:rPr/>
        <w:t>the</w:t>
      </w:r>
      <w:r>
        <w:rPr>
          <w:spacing w:val="-14"/>
        </w:rPr>
        <w:t> </w:t>
      </w:r>
      <w:r>
        <w:rPr/>
        <w:t>same</w:t>
      </w:r>
      <w:r>
        <w:rPr>
          <w:spacing w:val="-14"/>
        </w:rPr>
        <w:t> </w:t>
      </w:r>
      <w:r>
        <w:rPr/>
        <w:t>variable,</w:t>
      </w:r>
      <w:r>
        <w:rPr>
          <w:spacing w:val="-13"/>
        </w:rPr>
        <w:t> </w:t>
      </w:r>
      <w:r>
        <w:rPr/>
        <w:t>this</w:t>
      </w:r>
      <w:r>
        <w:rPr>
          <w:spacing w:val="-14"/>
        </w:rPr>
        <w:t> </w:t>
      </w:r>
      <w:r>
        <w:rPr/>
        <w:t>function</w:t>
      </w:r>
      <w:r>
        <w:rPr>
          <w:spacing w:val="-14"/>
        </w:rPr>
        <w:t> </w:t>
      </w:r>
      <w:r>
        <w:rPr/>
        <w:t>returns</w:t>
      </w:r>
      <w:r>
        <w:rPr>
          <w:spacing w:val="-14"/>
        </w:rPr>
        <w:t> </w:t>
      </w:r>
      <w:r>
        <w:rPr/>
        <w:t>true</w:t>
      </w:r>
      <w:r>
        <w:rPr/>
        <w:t>.</w:t>
      </w:r>
      <w:r>
        <w:rPr/>
        <w:t> </w:t>
      </w:r>
      <w:r>
        <w:rPr>
          <w:spacing w:val="-6"/>
        </w:rPr>
        <w:t>Return</w:t>
      </w:r>
      <w:r>
        <w:rPr>
          <w:spacing w:val="-8"/>
        </w:rPr>
        <w:t> </w:t>
      </w:r>
      <w:r>
        <w:rPr>
          <w:spacing w:val="-6"/>
        </w:rPr>
        <w:t>false</w:t>
      </w:r>
      <w:r>
        <w:rPr>
          <w:spacing w:val="-8"/>
        </w:rPr>
        <w:t> </w:t>
      </w:r>
      <w:r>
        <w:rPr>
          <w:spacing w:val="-6"/>
        </w:rPr>
        <w:t>if</w:t>
      </w:r>
      <w:r>
        <w:rPr>
          <w:spacing w:val="-8"/>
        </w:rPr>
        <w:t> </w:t>
      </w:r>
      <w:r>
        <w:rPr>
          <w:spacing w:val="-6"/>
        </w:rPr>
        <w:t>both</w:t>
      </w:r>
      <w:r>
        <w:rPr>
          <w:spacing w:val="-7"/>
        </w:rPr>
        <w:t> </w:t>
      </w:r>
      <w:r>
        <w:rPr>
          <w:spacing w:val="-6"/>
        </w:rPr>
        <w:t>pointers</w:t>
      </w:r>
      <w:r>
        <w:rPr>
          <w:spacing w:val="-8"/>
        </w:rPr>
        <w:t> </w:t>
      </w:r>
      <w:r>
        <w:rPr>
          <w:spacing w:val="-6"/>
        </w:rPr>
        <w:t>are</w:t>
      </w:r>
      <w:r>
        <w:rPr>
          <w:spacing w:val="-8"/>
        </w:rPr>
        <w:t> </w:t>
      </w:r>
      <w:r>
        <w:rPr>
          <w:spacing w:val="-6"/>
        </w:rPr>
        <w:t>pointing</w:t>
      </w:r>
      <w:r>
        <w:rPr>
          <w:spacing w:val="-8"/>
        </w:rPr>
        <w:t> </w:t>
      </w:r>
      <w:r>
        <w:rPr>
          <w:spacing w:val="-6"/>
        </w:rPr>
        <w:t>to</w:t>
      </w:r>
      <w:r>
        <w:rPr>
          <w:spacing w:val="-7"/>
        </w:rPr>
        <w:t> </w:t>
      </w:r>
      <w:r>
        <w:rPr>
          <w:spacing w:val="-6"/>
        </w:rPr>
        <w:t>separate</w:t>
      </w:r>
      <w:r>
        <w:rPr>
          <w:spacing w:val="-8"/>
        </w:rPr>
        <w:t> </w:t>
      </w:r>
      <w:r>
        <w:rPr>
          <w:spacing w:val="-6"/>
        </w:rPr>
        <w:t>variables.</w:t>
      </w:r>
    </w:p>
    <w:p>
      <w:pPr>
        <w:pStyle w:val="Heading4"/>
        <w:spacing w:before="248"/>
      </w:pPr>
      <w:r>
        <w:rPr>
          <w:spacing w:val="-2"/>
        </w:rPr>
        <w:t>Syntax:</w:t>
      </w:r>
    </w:p>
    <w:p>
      <w:pPr>
        <w:spacing w:before="162"/>
        <w:ind w:left="418" w:right="0" w:firstLine="0"/>
        <w:jc w:val="left"/>
        <w:rPr>
          <w:rFonts w:ascii="Courier New"/>
          <w:sz w:val="20"/>
        </w:rPr>
      </w:pPr>
      <w:r>
        <w:rPr>
          <w:rFonts w:ascii="Courier New"/>
          <w:sz w:val="20"/>
        </w:rPr>
        <w:t>pointer1</w:t>
      </w:r>
      <w:r>
        <w:rPr>
          <w:rFonts w:ascii="Courier New"/>
          <w:spacing w:val="-9"/>
          <w:sz w:val="20"/>
        </w:rPr>
        <w:t> </w:t>
      </w:r>
      <w:r>
        <w:rPr>
          <w:rFonts w:ascii="Courier New"/>
          <w:sz w:val="20"/>
        </w:rPr>
        <w:t>==</w:t>
      </w:r>
      <w:r>
        <w:rPr>
          <w:rFonts w:ascii="Courier New"/>
          <w:spacing w:val="-7"/>
          <w:sz w:val="20"/>
        </w:rPr>
        <w:t> </w:t>
      </w:r>
      <w:r>
        <w:rPr>
          <w:rFonts w:ascii="Courier New"/>
          <w:spacing w:val="-2"/>
          <w:sz w:val="20"/>
        </w:rPr>
        <w:t>pointer2</w:t>
      </w:r>
    </w:p>
    <w:p>
      <w:pPr>
        <w:spacing w:after="0"/>
        <w:jc w:val="left"/>
        <w:rPr>
          <w:rFonts w:ascii="Courier New"/>
          <w:sz w:val="20"/>
        </w:rPr>
        <w:sectPr>
          <w:pgSz w:w="8850" w:h="13270"/>
          <w:pgMar w:header="682" w:footer="0" w:top="920" w:bottom="280" w:left="992" w:right="992"/>
        </w:sectPr>
      </w:pPr>
    </w:p>
    <w:p>
      <w:pPr>
        <w:pStyle w:val="BodyText"/>
        <w:spacing w:before="78"/>
        <w:rPr>
          <w:rFonts w:ascii="Courier New"/>
        </w:rPr>
      </w:pPr>
    </w:p>
    <w:p>
      <w:pPr>
        <w:pStyle w:val="Heading4"/>
        <w:spacing w:before="1"/>
      </w:pPr>
      <w:bookmarkStart w:name="_bookmark248" w:id="400"/>
      <w:bookmarkEnd w:id="400"/>
      <w:r>
        <w:rPr>
          <w:b w:val="0"/>
        </w:rPr>
      </w:r>
      <w:r>
        <w:rPr>
          <w:spacing w:val="-2"/>
        </w:rPr>
        <w:t>Example:</w:t>
      </w:r>
    </w:p>
    <w:p>
      <w:pPr>
        <w:spacing w:line="276" w:lineRule="auto" w:before="167"/>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the</w:t>
      </w:r>
      <w:r>
        <w:rPr>
          <w:rFonts w:ascii="Courier New"/>
          <w:spacing w:val="-5"/>
          <w:sz w:val="20"/>
        </w:rPr>
        <w:t> </w:t>
      </w:r>
      <w:r>
        <w:rPr>
          <w:rFonts w:ascii="Courier New"/>
          <w:sz w:val="20"/>
        </w:rPr>
        <w:t>concept</w:t>
      </w:r>
      <w:r>
        <w:rPr>
          <w:rFonts w:ascii="Courier New"/>
          <w:spacing w:val="-5"/>
          <w:sz w:val="20"/>
        </w:rPr>
        <w:t> </w:t>
      </w:r>
      <w:r>
        <w:rPr>
          <w:rFonts w:ascii="Courier New"/>
          <w:sz w:val="20"/>
        </w:rPr>
        <w:t>of</w:t>
      </w:r>
      <w:r>
        <w:rPr>
          <w:rFonts w:ascii="Courier New"/>
          <w:spacing w:val="-5"/>
          <w:sz w:val="20"/>
        </w:rPr>
        <w:t> </w:t>
      </w:r>
      <w:r>
        <w:rPr>
          <w:rFonts w:ascii="Courier New"/>
          <w:sz w:val="20"/>
        </w:rPr>
        <w:t>comparing</w:t>
      </w:r>
      <w:r>
        <w:rPr>
          <w:rFonts w:ascii="Courier New"/>
          <w:spacing w:val="-5"/>
          <w:sz w:val="20"/>
        </w:rPr>
        <w:t> </w:t>
      </w:r>
      <w:r>
        <w:rPr>
          <w:rFonts w:ascii="Courier New"/>
          <w:sz w:val="20"/>
        </w:rPr>
        <w:t>tw</w:t>
      </w:r>
      <w:r>
        <w:rPr>
          <w:rFonts w:ascii="Courier New"/>
          <w:sz w:val="20"/>
        </w:rPr>
        <w:t>o</w:t>
      </w:r>
      <w:r>
        <w:rPr>
          <w:rFonts w:ascii="Courier New"/>
          <w:sz w:val="20"/>
        </w:rPr>
        <w:t> </w:t>
      </w:r>
      <w:r>
        <w:rPr>
          <w:rFonts w:ascii="Courier New"/>
          <w:spacing w:val="-2"/>
          <w:sz w:val="20"/>
        </w:rPr>
        <w:t>pointers</w:t>
      </w:r>
    </w:p>
    <w:p>
      <w:pPr>
        <w:spacing w:line="276" w:lineRule="auto" w:before="0"/>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25" w:lineRule="exact" w:before="0"/>
        <w:ind w:left="898" w:right="0" w:firstLine="0"/>
        <w:jc w:val="left"/>
        <w:rPr>
          <w:rFonts w:ascii="Courier New"/>
          <w:sz w:val="20"/>
        </w:rPr>
      </w:pPr>
      <w:r>
        <w:rPr>
          <w:rFonts w:ascii="Courier New"/>
          <w:sz w:val="20"/>
        </w:rPr>
        <w:t>val1</w:t>
      </w:r>
      <w:r>
        <w:rPr>
          <w:rFonts w:ascii="Courier New"/>
          <w:spacing w:val="-5"/>
          <w:sz w:val="20"/>
        </w:rPr>
        <w:t> </w:t>
      </w:r>
      <w:r>
        <w:rPr>
          <w:rFonts w:ascii="Courier New"/>
          <w:sz w:val="20"/>
        </w:rPr>
        <w:t>:=</w:t>
      </w:r>
      <w:r>
        <w:rPr>
          <w:rFonts w:ascii="Courier New"/>
          <w:spacing w:val="-5"/>
          <w:sz w:val="20"/>
        </w:rPr>
        <w:t> </w:t>
      </w:r>
      <w:r>
        <w:rPr>
          <w:rFonts w:ascii="Courier New"/>
          <w:spacing w:val="-4"/>
          <w:sz w:val="20"/>
        </w:rPr>
        <w:t>6135</w:t>
      </w:r>
    </w:p>
    <w:p>
      <w:pPr>
        <w:spacing w:before="33"/>
        <w:ind w:left="898" w:right="0" w:firstLine="0"/>
        <w:jc w:val="left"/>
        <w:rPr>
          <w:rFonts w:ascii="Courier New"/>
          <w:sz w:val="20"/>
        </w:rPr>
      </w:pPr>
      <w:r>
        <w:rPr>
          <w:rFonts w:ascii="Courier New"/>
          <w:sz w:val="20"/>
        </w:rPr>
        <w:t>val2</w:t>
      </w:r>
      <w:r>
        <w:rPr>
          <w:rFonts w:ascii="Courier New"/>
          <w:spacing w:val="-5"/>
          <w:sz w:val="20"/>
        </w:rPr>
        <w:t> </w:t>
      </w:r>
      <w:r>
        <w:rPr>
          <w:rFonts w:ascii="Courier New"/>
          <w:sz w:val="20"/>
        </w:rPr>
        <w:t>:=</w:t>
      </w:r>
      <w:r>
        <w:rPr>
          <w:rFonts w:ascii="Courier New"/>
          <w:spacing w:val="-5"/>
          <w:sz w:val="20"/>
        </w:rPr>
        <w:t> 926</w:t>
      </w:r>
    </w:p>
    <w:p>
      <w:pPr>
        <w:spacing w:line="276" w:lineRule="auto" w:before="33"/>
        <w:ind w:left="898" w:right="800" w:firstLine="0"/>
        <w:jc w:val="left"/>
        <w:rPr>
          <w:rFonts w:ascii="Courier New"/>
          <w:sz w:val="20"/>
        </w:rPr>
      </w:pPr>
      <w:r>
        <w:rPr>
          <w:rFonts w:ascii="Courier New"/>
          <w:sz w:val="20"/>
        </w:rPr>
        <w:t>//</w:t>
      </w:r>
      <w:r>
        <w:rPr>
          <w:rFonts w:ascii="Courier New"/>
          <w:spacing w:val="-7"/>
          <w:sz w:val="20"/>
        </w:rPr>
        <w:t> </w:t>
      </w:r>
      <w:r>
        <w:rPr>
          <w:rFonts w:ascii="Courier New"/>
          <w:sz w:val="20"/>
        </w:rPr>
        <w:t>Creating,</w:t>
      </w:r>
      <w:r>
        <w:rPr>
          <w:rFonts w:ascii="Courier New"/>
          <w:spacing w:val="-7"/>
          <w:sz w:val="20"/>
        </w:rPr>
        <w:t> </w:t>
      </w:r>
      <w:r>
        <w:rPr>
          <w:rFonts w:ascii="Courier New"/>
          <w:sz w:val="20"/>
        </w:rPr>
        <w:t>and</w:t>
      </w:r>
      <w:r>
        <w:rPr>
          <w:rFonts w:ascii="Courier New"/>
          <w:spacing w:val="-7"/>
          <w:sz w:val="20"/>
        </w:rPr>
        <w:t> </w:t>
      </w:r>
      <w:r>
        <w:rPr>
          <w:rFonts w:ascii="Courier New"/>
          <w:sz w:val="20"/>
        </w:rPr>
        <w:t>initializing</w:t>
      </w:r>
      <w:r>
        <w:rPr>
          <w:rFonts w:ascii="Courier New"/>
          <w:spacing w:val="-7"/>
          <w:sz w:val="20"/>
        </w:rPr>
        <w:t> </w:t>
      </w:r>
      <w:r>
        <w:rPr>
          <w:rFonts w:ascii="Courier New"/>
          <w:sz w:val="20"/>
        </w:rPr>
        <w:t>the</w:t>
      </w:r>
      <w:r>
        <w:rPr>
          <w:rFonts w:ascii="Courier New"/>
          <w:spacing w:val="-7"/>
          <w:sz w:val="20"/>
        </w:rPr>
        <w:t> </w:t>
      </w:r>
      <w:r>
        <w:rPr>
          <w:rFonts w:ascii="Courier New"/>
          <w:sz w:val="20"/>
        </w:rPr>
        <w:t>pointer</w:t>
      </w:r>
      <w:r>
        <w:rPr>
          <w:rFonts w:ascii="Courier New"/>
          <w:sz w:val="20"/>
        </w:rPr>
        <w:t>s</w:t>
      </w:r>
      <w:r>
        <w:rPr>
          <w:rFonts w:ascii="Courier New"/>
          <w:sz w:val="20"/>
        </w:rPr>
        <w:t> var p1 *int</w:t>
      </w:r>
    </w:p>
    <w:p>
      <w:pPr>
        <w:spacing w:line="276" w:lineRule="auto" w:before="0"/>
        <w:ind w:left="898" w:right="4581" w:firstLine="0"/>
        <w:jc w:val="left"/>
        <w:rPr>
          <w:rFonts w:ascii="Courier New"/>
          <w:sz w:val="20"/>
        </w:rPr>
      </w:pPr>
      <w:r>
        <w:rPr>
          <w:rFonts w:ascii="Courier New"/>
          <w:sz w:val="20"/>
        </w:rPr>
        <w:t>p1 = </w:t>
      </w:r>
      <w:r>
        <w:rPr>
          <w:rFonts w:ascii="Courier New"/>
          <w:sz w:val="20"/>
        </w:rPr>
        <w:t>&amp;val1</w:t>
      </w:r>
      <w:r>
        <w:rPr>
          <w:rFonts w:ascii="Courier New"/>
          <w:sz w:val="20"/>
        </w:rPr>
        <w:t> p2</w:t>
      </w:r>
      <w:r>
        <w:rPr>
          <w:rFonts w:ascii="Courier New"/>
          <w:spacing w:val="-17"/>
          <w:sz w:val="20"/>
        </w:rPr>
        <w:t> </w:t>
      </w:r>
      <w:r>
        <w:rPr>
          <w:rFonts w:ascii="Courier New"/>
          <w:sz w:val="20"/>
        </w:rPr>
        <w:t>:=</w:t>
      </w:r>
      <w:r>
        <w:rPr>
          <w:rFonts w:ascii="Courier New"/>
          <w:spacing w:val="-17"/>
          <w:sz w:val="20"/>
        </w:rPr>
        <w:t> </w:t>
      </w:r>
      <w:r>
        <w:rPr>
          <w:rFonts w:ascii="Courier New"/>
          <w:sz w:val="20"/>
        </w:rPr>
        <w:t>&amp;val</w:t>
      </w:r>
      <w:r>
        <w:rPr>
          <w:rFonts w:ascii="Courier New"/>
          <w:sz w:val="20"/>
        </w:rPr>
        <w:t>2</w:t>
      </w:r>
      <w:r>
        <w:rPr>
          <w:rFonts w:ascii="Courier New"/>
          <w:sz w:val="20"/>
        </w:rPr>
        <w:t> p3</w:t>
      </w:r>
      <w:r>
        <w:rPr>
          <w:rFonts w:ascii="Courier New"/>
          <w:spacing w:val="-4"/>
          <w:sz w:val="20"/>
        </w:rPr>
        <w:t> </w:t>
      </w:r>
      <w:r>
        <w:rPr>
          <w:rFonts w:ascii="Courier New"/>
          <w:sz w:val="20"/>
        </w:rPr>
        <w:t>:=</w:t>
      </w:r>
      <w:r>
        <w:rPr>
          <w:rFonts w:ascii="Courier New"/>
          <w:spacing w:val="-3"/>
          <w:sz w:val="20"/>
        </w:rPr>
        <w:t> </w:t>
      </w:r>
      <w:r>
        <w:rPr>
          <w:rFonts w:ascii="Courier New"/>
          <w:spacing w:val="-2"/>
          <w:sz w:val="20"/>
        </w:rPr>
        <w:t>&amp;val1</w:t>
      </w:r>
    </w:p>
    <w:p>
      <w:pPr>
        <w:spacing w:line="225" w:lineRule="exact" w:before="0"/>
        <w:ind w:left="898" w:right="0" w:firstLine="0"/>
        <w:jc w:val="left"/>
        <w:rPr>
          <w:rFonts w:ascii="Courier New"/>
          <w:sz w:val="20"/>
        </w:rPr>
      </w:pPr>
      <w:r>
        <w:rPr>
          <w:rFonts w:ascii="Courier New"/>
          <w:sz w:val="20"/>
        </w:rPr>
        <w:t>//</w:t>
      </w:r>
      <w:r>
        <w:rPr>
          <w:rFonts w:ascii="Courier New"/>
          <w:spacing w:val="-9"/>
          <w:sz w:val="20"/>
        </w:rPr>
        <w:t> </w:t>
      </w:r>
      <w:r>
        <w:rPr>
          <w:rFonts w:ascii="Courier New"/>
          <w:sz w:val="20"/>
        </w:rPr>
        <w:t>Comparing</w:t>
      </w:r>
      <w:r>
        <w:rPr>
          <w:rFonts w:ascii="Courier New"/>
          <w:spacing w:val="-7"/>
          <w:sz w:val="20"/>
        </w:rPr>
        <w:t> </w:t>
      </w:r>
      <w:r>
        <w:rPr>
          <w:rFonts w:ascii="Courier New"/>
          <w:sz w:val="20"/>
        </w:rPr>
        <w:t>the</w:t>
      </w:r>
      <w:r>
        <w:rPr>
          <w:rFonts w:ascii="Courier New"/>
          <w:spacing w:val="-7"/>
          <w:sz w:val="20"/>
        </w:rPr>
        <w:t> </w:t>
      </w:r>
      <w:r>
        <w:rPr>
          <w:rFonts w:ascii="Courier New"/>
          <w:sz w:val="20"/>
        </w:rPr>
        <w:t>pointers</w:t>
      </w:r>
      <w:r>
        <w:rPr>
          <w:rFonts w:ascii="Courier New"/>
          <w:spacing w:val="-7"/>
          <w:sz w:val="20"/>
        </w:rPr>
        <w:t> </w:t>
      </w:r>
      <w:r>
        <w:rPr>
          <w:rFonts w:ascii="Courier New"/>
          <w:sz w:val="20"/>
        </w:rPr>
        <w:t>with</w:t>
      </w:r>
      <w:r>
        <w:rPr>
          <w:rFonts w:ascii="Courier New"/>
          <w:spacing w:val="-7"/>
          <w:sz w:val="20"/>
        </w:rPr>
        <w:t> </w:t>
      </w:r>
      <w:r>
        <w:rPr>
          <w:rFonts w:ascii="Courier New"/>
          <w:sz w:val="20"/>
        </w:rPr>
        <w:t>each</w:t>
      </w:r>
      <w:r>
        <w:rPr>
          <w:rFonts w:ascii="Courier New"/>
          <w:spacing w:val="-7"/>
          <w:sz w:val="20"/>
        </w:rPr>
        <w:t> </w:t>
      </w:r>
      <w:r>
        <w:rPr>
          <w:rFonts w:ascii="Courier New"/>
          <w:spacing w:val="-2"/>
          <w:sz w:val="20"/>
        </w:rPr>
        <w:t>other</w:t>
      </w:r>
    </w:p>
    <w:p>
      <w:pPr>
        <w:spacing w:line="276" w:lineRule="auto" w:before="32"/>
        <w:ind w:left="898" w:right="3509" w:firstLine="0"/>
        <w:jc w:val="left"/>
        <w:rPr>
          <w:rFonts w:ascii="Courier New"/>
          <w:sz w:val="20"/>
        </w:rPr>
      </w:pPr>
      <w:r>
        <w:rPr>
          <w:rFonts w:ascii="Courier New"/>
          <w:sz w:val="20"/>
        </w:rPr>
        <w:t>//</w:t>
      </w:r>
      <w:r>
        <w:rPr>
          <w:rFonts w:ascii="Courier New"/>
          <w:spacing w:val="-11"/>
          <w:sz w:val="20"/>
        </w:rPr>
        <w:t> </w:t>
      </w:r>
      <w:r>
        <w:rPr>
          <w:rFonts w:ascii="Courier New"/>
          <w:sz w:val="20"/>
        </w:rPr>
        <w:t>Using</w:t>
      </w:r>
      <w:r>
        <w:rPr>
          <w:rFonts w:ascii="Courier New"/>
          <w:spacing w:val="-11"/>
          <w:sz w:val="20"/>
        </w:rPr>
        <w:t> </w:t>
      </w:r>
      <w:r>
        <w:rPr>
          <w:rFonts w:ascii="Courier New"/>
          <w:sz w:val="20"/>
        </w:rPr>
        <w:t>==</w:t>
      </w:r>
      <w:r>
        <w:rPr>
          <w:rFonts w:ascii="Courier New"/>
          <w:spacing w:val="-11"/>
          <w:sz w:val="20"/>
        </w:rPr>
        <w:t> </w:t>
      </w:r>
      <w:r>
        <w:rPr>
          <w:rFonts w:ascii="Courier New"/>
          <w:sz w:val="20"/>
        </w:rPr>
        <w:t>operato</w:t>
      </w:r>
      <w:r>
        <w:rPr>
          <w:rFonts w:ascii="Courier New"/>
          <w:sz w:val="20"/>
        </w:rPr>
        <w:t>r</w:t>
      </w:r>
      <w:r>
        <w:rPr>
          <w:rFonts w:ascii="Courier New"/>
          <w:sz w:val="20"/>
        </w:rPr>
        <w:t> res1 := &amp;p1 == &amp;p2</w:t>
      </w:r>
    </w:p>
    <w:p>
      <w:pPr>
        <w:spacing w:line="276" w:lineRule="auto" w:before="0"/>
        <w:ind w:left="418" w:right="165" w:firstLine="480"/>
        <w:jc w:val="left"/>
        <w:rPr>
          <w:rFonts w:ascii="Courier New"/>
          <w:sz w:val="20"/>
        </w:rPr>
      </w:pPr>
      <w:r>
        <w:rPr>
          <w:rFonts w:ascii="Courier New"/>
          <w:sz w:val="20"/>
        </w:rPr>
        <w:t>fmt.Println("Is</w:t>
      </w:r>
      <w:r>
        <w:rPr>
          <w:rFonts w:ascii="Courier New"/>
          <w:spacing w:val="-6"/>
          <w:sz w:val="20"/>
        </w:rPr>
        <w:t> </w:t>
      </w:r>
      <w:r>
        <w:rPr>
          <w:rFonts w:ascii="Courier New"/>
          <w:sz w:val="20"/>
        </w:rPr>
        <w:t>p1</w:t>
      </w:r>
      <w:r>
        <w:rPr>
          <w:rFonts w:ascii="Courier New"/>
          <w:spacing w:val="-6"/>
          <w:sz w:val="20"/>
        </w:rPr>
        <w:t> </w:t>
      </w:r>
      <w:r>
        <w:rPr>
          <w:rFonts w:ascii="Courier New"/>
          <w:sz w:val="20"/>
        </w:rPr>
        <w:t>pointer</w:t>
      </w:r>
      <w:r>
        <w:rPr>
          <w:rFonts w:ascii="Courier New"/>
          <w:spacing w:val="-6"/>
          <w:sz w:val="20"/>
        </w:rPr>
        <w:t> </w:t>
      </w:r>
      <w:r>
        <w:rPr>
          <w:rFonts w:ascii="Courier New"/>
          <w:sz w:val="20"/>
        </w:rPr>
        <w:t>is</w:t>
      </w:r>
      <w:r>
        <w:rPr>
          <w:rFonts w:ascii="Courier New"/>
          <w:spacing w:val="-6"/>
          <w:sz w:val="20"/>
        </w:rPr>
        <w:t> </w:t>
      </w:r>
      <w:r>
        <w:rPr>
          <w:rFonts w:ascii="Courier New"/>
          <w:sz w:val="20"/>
        </w:rPr>
        <w:t>equal</w:t>
      </w:r>
      <w:r>
        <w:rPr>
          <w:rFonts w:ascii="Courier New"/>
          <w:spacing w:val="-6"/>
          <w:sz w:val="20"/>
        </w:rPr>
        <w:t> </w:t>
      </w:r>
      <w:r>
        <w:rPr>
          <w:rFonts w:ascii="Courier New"/>
          <w:sz w:val="20"/>
        </w:rPr>
        <w:t>to</w:t>
      </w:r>
      <w:r>
        <w:rPr>
          <w:rFonts w:ascii="Courier New"/>
          <w:spacing w:val="-6"/>
          <w:sz w:val="20"/>
        </w:rPr>
        <w:t> </w:t>
      </w:r>
      <w:r>
        <w:rPr>
          <w:rFonts w:ascii="Courier New"/>
          <w:sz w:val="20"/>
        </w:rPr>
        <w:t>p</w:t>
      </w:r>
      <w:r>
        <w:rPr>
          <w:rFonts w:ascii="Courier New"/>
          <w:sz w:val="20"/>
        </w:rPr>
        <w:t>2</w:t>
      </w:r>
      <w:r>
        <w:rPr>
          <w:rFonts w:ascii="Courier New"/>
          <w:sz w:val="20"/>
        </w:rPr>
        <w:t> pointer: ", res1)</w:t>
      </w:r>
    </w:p>
    <w:p>
      <w:pPr>
        <w:spacing w:line="225" w:lineRule="exact" w:before="0"/>
        <w:ind w:left="898" w:right="0" w:firstLine="0"/>
        <w:jc w:val="left"/>
        <w:rPr>
          <w:rFonts w:ascii="Courier New"/>
          <w:sz w:val="20"/>
        </w:rPr>
      </w:pPr>
      <w:r>
        <w:rPr>
          <w:rFonts w:ascii="Courier New"/>
          <w:sz w:val="20"/>
        </w:rPr>
        <w:t>res2</w:t>
      </w:r>
      <w:r>
        <w:rPr>
          <w:rFonts w:ascii="Courier New"/>
          <w:spacing w:val="-6"/>
          <w:sz w:val="20"/>
        </w:rPr>
        <w:t> </w:t>
      </w:r>
      <w:r>
        <w:rPr>
          <w:rFonts w:ascii="Courier New"/>
          <w:sz w:val="20"/>
        </w:rPr>
        <w:t>:=</w:t>
      </w:r>
      <w:r>
        <w:rPr>
          <w:rFonts w:ascii="Courier New"/>
          <w:spacing w:val="-4"/>
          <w:sz w:val="20"/>
        </w:rPr>
        <w:t> </w:t>
      </w:r>
      <w:r>
        <w:rPr>
          <w:rFonts w:ascii="Courier New"/>
          <w:sz w:val="20"/>
        </w:rPr>
        <w:t>p1</w:t>
      </w:r>
      <w:r>
        <w:rPr>
          <w:rFonts w:ascii="Courier New"/>
          <w:spacing w:val="-4"/>
          <w:sz w:val="20"/>
        </w:rPr>
        <w:t> </w:t>
      </w:r>
      <w:r>
        <w:rPr>
          <w:rFonts w:ascii="Courier New"/>
          <w:sz w:val="20"/>
        </w:rPr>
        <w:t>==</w:t>
      </w:r>
      <w:r>
        <w:rPr>
          <w:rFonts w:ascii="Courier New"/>
          <w:spacing w:val="-4"/>
          <w:sz w:val="20"/>
        </w:rPr>
        <w:t> </w:t>
      </w:r>
      <w:r>
        <w:rPr>
          <w:rFonts w:ascii="Courier New"/>
          <w:spacing w:val="-5"/>
          <w:sz w:val="20"/>
        </w:rPr>
        <w:t>p2</w:t>
      </w:r>
    </w:p>
    <w:p>
      <w:pPr>
        <w:spacing w:line="276" w:lineRule="auto" w:before="33"/>
        <w:ind w:left="418" w:right="165" w:firstLine="480"/>
        <w:jc w:val="left"/>
        <w:rPr>
          <w:rFonts w:ascii="Courier New"/>
          <w:sz w:val="20"/>
        </w:rPr>
      </w:pPr>
      <w:r>
        <w:rPr>
          <w:rFonts w:ascii="Courier New"/>
          <w:sz w:val="20"/>
        </w:rPr>
        <w:t>fmt.Println("Is</w:t>
      </w:r>
      <w:r>
        <w:rPr>
          <w:rFonts w:ascii="Courier New"/>
          <w:spacing w:val="-6"/>
          <w:sz w:val="20"/>
        </w:rPr>
        <w:t> </w:t>
      </w:r>
      <w:r>
        <w:rPr>
          <w:rFonts w:ascii="Courier New"/>
          <w:sz w:val="20"/>
        </w:rPr>
        <w:t>p1</w:t>
      </w:r>
      <w:r>
        <w:rPr>
          <w:rFonts w:ascii="Courier New"/>
          <w:spacing w:val="-6"/>
          <w:sz w:val="20"/>
        </w:rPr>
        <w:t> </w:t>
      </w:r>
      <w:r>
        <w:rPr>
          <w:rFonts w:ascii="Courier New"/>
          <w:sz w:val="20"/>
        </w:rPr>
        <w:t>pointer</w:t>
      </w:r>
      <w:r>
        <w:rPr>
          <w:rFonts w:ascii="Courier New"/>
          <w:spacing w:val="-6"/>
          <w:sz w:val="20"/>
        </w:rPr>
        <w:t> </w:t>
      </w:r>
      <w:r>
        <w:rPr>
          <w:rFonts w:ascii="Courier New"/>
          <w:sz w:val="20"/>
        </w:rPr>
        <w:t>is</w:t>
      </w:r>
      <w:r>
        <w:rPr>
          <w:rFonts w:ascii="Courier New"/>
          <w:spacing w:val="-6"/>
          <w:sz w:val="20"/>
        </w:rPr>
        <w:t> </w:t>
      </w:r>
      <w:r>
        <w:rPr>
          <w:rFonts w:ascii="Courier New"/>
          <w:sz w:val="20"/>
        </w:rPr>
        <w:t>equal</w:t>
      </w:r>
      <w:r>
        <w:rPr>
          <w:rFonts w:ascii="Courier New"/>
          <w:spacing w:val="-6"/>
          <w:sz w:val="20"/>
        </w:rPr>
        <w:t> </w:t>
      </w:r>
      <w:r>
        <w:rPr>
          <w:rFonts w:ascii="Courier New"/>
          <w:sz w:val="20"/>
        </w:rPr>
        <w:t>to</w:t>
      </w:r>
      <w:r>
        <w:rPr>
          <w:rFonts w:ascii="Courier New"/>
          <w:spacing w:val="-6"/>
          <w:sz w:val="20"/>
        </w:rPr>
        <w:t> </w:t>
      </w:r>
      <w:r>
        <w:rPr>
          <w:rFonts w:ascii="Courier New"/>
          <w:sz w:val="20"/>
        </w:rPr>
        <w:t>p</w:t>
      </w:r>
      <w:r>
        <w:rPr>
          <w:rFonts w:ascii="Courier New"/>
          <w:sz w:val="20"/>
        </w:rPr>
        <w:t>2</w:t>
      </w:r>
      <w:r>
        <w:rPr>
          <w:rFonts w:ascii="Courier New"/>
          <w:sz w:val="20"/>
        </w:rPr>
        <w:t> pointer: ", res2)</w:t>
      </w:r>
    </w:p>
    <w:p>
      <w:pPr>
        <w:spacing w:line="225" w:lineRule="exact" w:before="0"/>
        <w:ind w:left="898" w:right="0" w:firstLine="0"/>
        <w:jc w:val="left"/>
        <w:rPr>
          <w:rFonts w:ascii="Courier New"/>
          <w:sz w:val="20"/>
        </w:rPr>
      </w:pPr>
      <w:r>
        <w:rPr>
          <w:rFonts w:ascii="Courier New"/>
          <w:sz w:val="20"/>
        </w:rPr>
        <w:t>res3</w:t>
      </w:r>
      <w:r>
        <w:rPr>
          <w:rFonts w:ascii="Courier New"/>
          <w:spacing w:val="-6"/>
          <w:sz w:val="20"/>
        </w:rPr>
        <w:t> </w:t>
      </w:r>
      <w:r>
        <w:rPr>
          <w:rFonts w:ascii="Courier New"/>
          <w:sz w:val="20"/>
        </w:rPr>
        <w:t>:=</w:t>
      </w:r>
      <w:r>
        <w:rPr>
          <w:rFonts w:ascii="Courier New"/>
          <w:spacing w:val="-4"/>
          <w:sz w:val="20"/>
        </w:rPr>
        <w:t> </w:t>
      </w:r>
      <w:r>
        <w:rPr>
          <w:rFonts w:ascii="Courier New"/>
          <w:sz w:val="20"/>
        </w:rPr>
        <w:t>p1</w:t>
      </w:r>
      <w:r>
        <w:rPr>
          <w:rFonts w:ascii="Courier New"/>
          <w:spacing w:val="-4"/>
          <w:sz w:val="20"/>
        </w:rPr>
        <w:t> </w:t>
      </w:r>
      <w:r>
        <w:rPr>
          <w:rFonts w:ascii="Courier New"/>
          <w:sz w:val="20"/>
        </w:rPr>
        <w:t>==</w:t>
      </w:r>
      <w:r>
        <w:rPr>
          <w:rFonts w:ascii="Courier New"/>
          <w:spacing w:val="-4"/>
          <w:sz w:val="20"/>
        </w:rPr>
        <w:t> </w:t>
      </w:r>
      <w:r>
        <w:rPr>
          <w:rFonts w:ascii="Courier New"/>
          <w:spacing w:val="-5"/>
          <w:sz w:val="20"/>
        </w:rPr>
        <w:t>p3</w:t>
      </w:r>
    </w:p>
    <w:p>
      <w:pPr>
        <w:spacing w:line="276" w:lineRule="auto" w:before="33"/>
        <w:ind w:left="418" w:right="165" w:firstLine="480"/>
        <w:jc w:val="left"/>
        <w:rPr>
          <w:rFonts w:ascii="Courier New"/>
          <w:sz w:val="20"/>
        </w:rPr>
      </w:pPr>
      <w:r>
        <w:rPr>
          <w:rFonts w:ascii="Courier New"/>
          <w:sz w:val="20"/>
        </w:rPr>
        <w:t>fmt.Println("Is</w:t>
      </w:r>
      <w:r>
        <w:rPr>
          <w:rFonts w:ascii="Courier New"/>
          <w:spacing w:val="-6"/>
          <w:sz w:val="20"/>
        </w:rPr>
        <w:t> </w:t>
      </w:r>
      <w:r>
        <w:rPr>
          <w:rFonts w:ascii="Courier New"/>
          <w:sz w:val="20"/>
        </w:rPr>
        <w:t>p1</w:t>
      </w:r>
      <w:r>
        <w:rPr>
          <w:rFonts w:ascii="Courier New"/>
          <w:spacing w:val="-6"/>
          <w:sz w:val="20"/>
        </w:rPr>
        <w:t> </w:t>
      </w:r>
      <w:r>
        <w:rPr>
          <w:rFonts w:ascii="Courier New"/>
          <w:sz w:val="20"/>
        </w:rPr>
        <w:t>pointer</w:t>
      </w:r>
      <w:r>
        <w:rPr>
          <w:rFonts w:ascii="Courier New"/>
          <w:spacing w:val="-6"/>
          <w:sz w:val="20"/>
        </w:rPr>
        <w:t> </w:t>
      </w:r>
      <w:r>
        <w:rPr>
          <w:rFonts w:ascii="Courier New"/>
          <w:sz w:val="20"/>
        </w:rPr>
        <w:t>is</w:t>
      </w:r>
      <w:r>
        <w:rPr>
          <w:rFonts w:ascii="Courier New"/>
          <w:spacing w:val="-6"/>
          <w:sz w:val="20"/>
        </w:rPr>
        <w:t> </w:t>
      </w:r>
      <w:r>
        <w:rPr>
          <w:rFonts w:ascii="Courier New"/>
          <w:sz w:val="20"/>
        </w:rPr>
        <w:t>equal</w:t>
      </w:r>
      <w:r>
        <w:rPr>
          <w:rFonts w:ascii="Courier New"/>
          <w:spacing w:val="-6"/>
          <w:sz w:val="20"/>
        </w:rPr>
        <w:t> </w:t>
      </w:r>
      <w:r>
        <w:rPr>
          <w:rFonts w:ascii="Courier New"/>
          <w:sz w:val="20"/>
        </w:rPr>
        <w:t>to</w:t>
      </w:r>
      <w:r>
        <w:rPr>
          <w:rFonts w:ascii="Courier New"/>
          <w:spacing w:val="-6"/>
          <w:sz w:val="20"/>
        </w:rPr>
        <w:t> </w:t>
      </w:r>
      <w:r>
        <w:rPr>
          <w:rFonts w:ascii="Courier New"/>
          <w:sz w:val="20"/>
        </w:rPr>
        <w:t>p</w:t>
      </w:r>
      <w:r>
        <w:rPr>
          <w:rFonts w:ascii="Courier New"/>
          <w:sz w:val="20"/>
        </w:rPr>
        <w:t>3</w:t>
      </w:r>
      <w:r>
        <w:rPr>
          <w:rFonts w:ascii="Courier New"/>
          <w:sz w:val="20"/>
        </w:rPr>
        <w:t> pointer: ", res3)</w:t>
      </w:r>
    </w:p>
    <w:p>
      <w:pPr>
        <w:spacing w:line="225" w:lineRule="exact" w:before="0"/>
        <w:ind w:left="898" w:right="0" w:firstLine="0"/>
        <w:jc w:val="left"/>
        <w:rPr>
          <w:rFonts w:ascii="Courier New"/>
          <w:sz w:val="20"/>
        </w:rPr>
      </w:pPr>
      <w:r>
        <w:rPr>
          <w:rFonts w:ascii="Courier New"/>
          <w:sz w:val="20"/>
        </w:rPr>
        <w:t>res4</w:t>
      </w:r>
      <w:r>
        <w:rPr>
          <w:rFonts w:ascii="Courier New"/>
          <w:spacing w:val="-6"/>
          <w:sz w:val="20"/>
        </w:rPr>
        <w:t> </w:t>
      </w:r>
      <w:r>
        <w:rPr>
          <w:rFonts w:ascii="Courier New"/>
          <w:sz w:val="20"/>
        </w:rPr>
        <w:t>:=</w:t>
      </w:r>
      <w:r>
        <w:rPr>
          <w:rFonts w:ascii="Courier New"/>
          <w:spacing w:val="-4"/>
          <w:sz w:val="20"/>
        </w:rPr>
        <w:t> </w:t>
      </w:r>
      <w:r>
        <w:rPr>
          <w:rFonts w:ascii="Courier New"/>
          <w:sz w:val="20"/>
        </w:rPr>
        <w:t>p2</w:t>
      </w:r>
      <w:r>
        <w:rPr>
          <w:rFonts w:ascii="Courier New"/>
          <w:spacing w:val="-4"/>
          <w:sz w:val="20"/>
        </w:rPr>
        <w:t> </w:t>
      </w:r>
      <w:r>
        <w:rPr>
          <w:rFonts w:ascii="Courier New"/>
          <w:sz w:val="20"/>
        </w:rPr>
        <w:t>==</w:t>
      </w:r>
      <w:r>
        <w:rPr>
          <w:rFonts w:ascii="Courier New"/>
          <w:spacing w:val="-4"/>
          <w:sz w:val="20"/>
        </w:rPr>
        <w:t> </w:t>
      </w:r>
      <w:r>
        <w:rPr>
          <w:rFonts w:ascii="Courier New"/>
          <w:spacing w:val="-5"/>
          <w:sz w:val="20"/>
        </w:rPr>
        <w:t>p3</w:t>
      </w:r>
    </w:p>
    <w:p>
      <w:pPr>
        <w:spacing w:line="276" w:lineRule="auto" w:before="34"/>
        <w:ind w:left="418" w:right="165" w:firstLine="480"/>
        <w:jc w:val="left"/>
        <w:rPr>
          <w:rFonts w:ascii="Courier New"/>
          <w:sz w:val="20"/>
        </w:rPr>
      </w:pPr>
      <w:r>
        <w:rPr>
          <w:rFonts w:ascii="Courier New"/>
          <w:sz w:val="20"/>
        </w:rPr>
        <w:t>fmt.Println("Is</w:t>
      </w:r>
      <w:r>
        <w:rPr>
          <w:rFonts w:ascii="Courier New"/>
          <w:spacing w:val="-6"/>
          <w:sz w:val="20"/>
        </w:rPr>
        <w:t> </w:t>
      </w:r>
      <w:r>
        <w:rPr>
          <w:rFonts w:ascii="Courier New"/>
          <w:sz w:val="20"/>
        </w:rPr>
        <w:t>p2</w:t>
      </w:r>
      <w:r>
        <w:rPr>
          <w:rFonts w:ascii="Courier New"/>
          <w:spacing w:val="-6"/>
          <w:sz w:val="20"/>
        </w:rPr>
        <w:t> </w:t>
      </w:r>
      <w:r>
        <w:rPr>
          <w:rFonts w:ascii="Courier New"/>
          <w:sz w:val="20"/>
        </w:rPr>
        <w:t>pointer</w:t>
      </w:r>
      <w:r>
        <w:rPr>
          <w:rFonts w:ascii="Courier New"/>
          <w:spacing w:val="-6"/>
          <w:sz w:val="20"/>
        </w:rPr>
        <w:t> </w:t>
      </w:r>
      <w:r>
        <w:rPr>
          <w:rFonts w:ascii="Courier New"/>
          <w:sz w:val="20"/>
        </w:rPr>
        <w:t>is</w:t>
      </w:r>
      <w:r>
        <w:rPr>
          <w:rFonts w:ascii="Courier New"/>
          <w:spacing w:val="-6"/>
          <w:sz w:val="20"/>
        </w:rPr>
        <w:t> </w:t>
      </w:r>
      <w:r>
        <w:rPr>
          <w:rFonts w:ascii="Courier New"/>
          <w:sz w:val="20"/>
        </w:rPr>
        <w:t>equal</w:t>
      </w:r>
      <w:r>
        <w:rPr>
          <w:rFonts w:ascii="Courier New"/>
          <w:spacing w:val="-6"/>
          <w:sz w:val="20"/>
        </w:rPr>
        <w:t> </w:t>
      </w:r>
      <w:r>
        <w:rPr>
          <w:rFonts w:ascii="Courier New"/>
          <w:sz w:val="20"/>
        </w:rPr>
        <w:t>to</w:t>
      </w:r>
      <w:r>
        <w:rPr>
          <w:rFonts w:ascii="Courier New"/>
          <w:spacing w:val="-6"/>
          <w:sz w:val="20"/>
        </w:rPr>
        <w:t> </w:t>
      </w:r>
      <w:r>
        <w:rPr>
          <w:rFonts w:ascii="Courier New"/>
          <w:sz w:val="20"/>
        </w:rPr>
        <w:t>p</w:t>
      </w:r>
      <w:r>
        <w:rPr>
          <w:rFonts w:ascii="Courier New"/>
          <w:sz w:val="20"/>
        </w:rPr>
        <w:t>3</w:t>
      </w:r>
      <w:r>
        <w:rPr>
          <w:rFonts w:ascii="Courier New"/>
          <w:sz w:val="20"/>
        </w:rPr>
        <w:t> pointer: ", res4)</w:t>
      </w:r>
    </w:p>
    <w:p>
      <w:pPr>
        <w:spacing w:line="225" w:lineRule="exact" w:before="0"/>
        <w:ind w:left="898" w:right="0" w:firstLine="0"/>
        <w:jc w:val="left"/>
        <w:rPr>
          <w:rFonts w:ascii="Courier New"/>
          <w:sz w:val="20"/>
        </w:rPr>
      </w:pPr>
      <w:r>
        <w:rPr>
          <w:rFonts w:ascii="Courier New"/>
          <w:sz w:val="20"/>
        </w:rPr>
        <w:t>res5</w:t>
      </w:r>
      <w:r>
        <w:rPr>
          <w:rFonts w:ascii="Courier New"/>
          <w:spacing w:val="-5"/>
          <w:sz w:val="20"/>
        </w:rPr>
        <w:t> </w:t>
      </w:r>
      <w:r>
        <w:rPr>
          <w:rFonts w:ascii="Courier New"/>
          <w:sz w:val="20"/>
        </w:rPr>
        <w:t>:=</w:t>
      </w:r>
      <w:r>
        <w:rPr>
          <w:rFonts w:ascii="Courier New"/>
          <w:spacing w:val="-4"/>
          <w:sz w:val="20"/>
        </w:rPr>
        <w:t> </w:t>
      </w:r>
      <w:r>
        <w:rPr>
          <w:rFonts w:ascii="Courier New"/>
          <w:sz w:val="20"/>
        </w:rPr>
        <w:t>&amp;p3</w:t>
      </w:r>
      <w:r>
        <w:rPr>
          <w:rFonts w:ascii="Courier New"/>
          <w:spacing w:val="-4"/>
          <w:sz w:val="20"/>
        </w:rPr>
        <w:t> </w:t>
      </w:r>
      <w:r>
        <w:rPr>
          <w:rFonts w:ascii="Courier New"/>
          <w:sz w:val="20"/>
        </w:rPr>
        <w:t>==</w:t>
      </w:r>
      <w:r>
        <w:rPr>
          <w:rFonts w:ascii="Courier New"/>
          <w:spacing w:val="-5"/>
          <w:sz w:val="20"/>
        </w:rPr>
        <w:t> &amp;p1</w:t>
      </w:r>
    </w:p>
    <w:p>
      <w:pPr>
        <w:spacing w:line="276" w:lineRule="auto" w:before="33"/>
        <w:ind w:left="418" w:right="0" w:firstLine="480"/>
        <w:jc w:val="left"/>
        <w:rPr>
          <w:rFonts w:ascii="Courier New"/>
          <w:sz w:val="20"/>
        </w:rPr>
      </w:pPr>
      <w:r>
        <w:rPr>
          <w:rFonts w:ascii="Courier New"/>
          <w:sz w:val="20"/>
        </w:rPr>
        <w:t>fmt.Println("Is</w:t>
      </w:r>
      <w:r>
        <w:rPr>
          <w:rFonts w:ascii="Courier New"/>
          <w:spacing w:val="-5"/>
          <w:sz w:val="20"/>
        </w:rPr>
        <w:t> </w:t>
      </w:r>
      <w:r>
        <w:rPr>
          <w:rFonts w:ascii="Courier New"/>
          <w:sz w:val="20"/>
        </w:rPr>
        <w:t>p3</w:t>
      </w:r>
      <w:r>
        <w:rPr>
          <w:rFonts w:ascii="Courier New"/>
          <w:spacing w:val="-5"/>
          <w:sz w:val="20"/>
        </w:rPr>
        <w:t> </w:t>
      </w:r>
      <w:r>
        <w:rPr>
          <w:rFonts w:ascii="Courier New"/>
          <w:sz w:val="20"/>
        </w:rPr>
        <w:t>pointer</w:t>
      </w:r>
      <w:r>
        <w:rPr>
          <w:rFonts w:ascii="Courier New"/>
          <w:spacing w:val="-5"/>
          <w:sz w:val="20"/>
        </w:rPr>
        <w:t> </w:t>
      </w:r>
      <w:r>
        <w:rPr>
          <w:rFonts w:ascii="Courier New"/>
          <w:sz w:val="20"/>
        </w:rPr>
        <w:t>is</w:t>
      </w:r>
      <w:r>
        <w:rPr>
          <w:rFonts w:ascii="Courier New"/>
          <w:spacing w:val="-5"/>
          <w:sz w:val="20"/>
        </w:rPr>
        <w:t> </w:t>
      </w:r>
      <w:r>
        <w:rPr>
          <w:rFonts w:ascii="Courier New"/>
          <w:sz w:val="20"/>
        </w:rPr>
        <w:t>equal</w:t>
      </w:r>
      <w:r>
        <w:rPr>
          <w:rFonts w:ascii="Courier New"/>
          <w:spacing w:val="-5"/>
          <w:sz w:val="20"/>
        </w:rPr>
        <w:t> </w:t>
      </w:r>
      <w:r>
        <w:rPr>
          <w:rFonts w:ascii="Courier New"/>
          <w:sz w:val="20"/>
        </w:rPr>
        <w:t>to</w:t>
      </w:r>
      <w:r>
        <w:rPr>
          <w:rFonts w:ascii="Courier New"/>
          <w:spacing w:val="-5"/>
          <w:sz w:val="20"/>
        </w:rPr>
        <w:t> </w:t>
      </w:r>
      <w:r>
        <w:rPr>
          <w:rFonts w:ascii="Courier New"/>
          <w:sz w:val="20"/>
        </w:rPr>
        <w:t>the</w:t>
      </w:r>
      <w:r>
        <w:rPr>
          <w:rFonts w:ascii="Courier New"/>
          <w:spacing w:val="-5"/>
          <w:sz w:val="20"/>
        </w:rPr>
        <w:t> </w:t>
      </w:r>
      <w:r>
        <w:rPr>
          <w:rFonts w:ascii="Courier New"/>
          <w:sz w:val="20"/>
        </w:rPr>
        <w:t>p</w:t>
      </w:r>
      <w:r>
        <w:rPr>
          <w:rFonts w:ascii="Courier New"/>
          <w:sz w:val="20"/>
        </w:rPr>
        <w:t>1</w:t>
      </w:r>
      <w:r>
        <w:rPr>
          <w:rFonts w:ascii="Courier New"/>
          <w:sz w:val="20"/>
        </w:rPr>
        <w:t> pointer: ", res5)</w:t>
      </w:r>
    </w:p>
    <w:p>
      <w:pPr>
        <w:spacing w:line="225" w:lineRule="exact" w:before="0"/>
        <w:ind w:left="418" w:right="0" w:firstLine="0"/>
        <w:jc w:val="left"/>
        <w:rPr>
          <w:rFonts w:ascii="Courier New"/>
          <w:sz w:val="20"/>
        </w:rPr>
      </w:pPr>
      <w:r>
        <w:rPr>
          <w:rFonts w:ascii="Courier New"/>
          <w:spacing w:val="-10"/>
          <w:sz w:val="20"/>
        </w:rPr>
        <w:t>}</w:t>
      </w:r>
    </w:p>
    <w:p>
      <w:pPr>
        <w:pStyle w:val="BodyText"/>
        <w:rPr>
          <w:rFonts w:ascii="Courier New"/>
          <w:sz w:val="20"/>
        </w:rPr>
      </w:pPr>
    </w:p>
    <w:p>
      <w:pPr>
        <w:pStyle w:val="BodyText"/>
        <w:spacing w:before="114"/>
        <w:rPr>
          <w:rFonts w:ascii="Courier New"/>
          <w:sz w:val="20"/>
        </w:rPr>
      </w:pPr>
    </w:p>
    <w:p>
      <w:pPr>
        <w:spacing w:before="0"/>
        <w:ind w:left="177" w:right="0" w:firstLine="0"/>
        <w:jc w:val="left"/>
        <w:rPr>
          <w:rFonts w:ascii="Lucida Sans"/>
          <w:i/>
          <w:sz w:val="21"/>
        </w:rPr>
      </w:pPr>
      <w:bookmarkStart w:name="﻿!= operator﻿" w:id="401"/>
      <w:bookmarkEnd w:id="401"/>
      <w:r>
        <w:rPr/>
      </w:r>
      <w:bookmarkStart w:name="_bookmark247" w:id="402"/>
      <w:bookmarkEnd w:id="402"/>
      <w:r>
        <w:rPr/>
      </w:r>
      <w:r>
        <w:rPr>
          <w:rFonts w:ascii="Lucida Sans"/>
          <w:i/>
          <w:sz w:val="21"/>
        </w:rPr>
        <w:t>!</w:t>
      </w:r>
      <w:r>
        <w:rPr>
          <w:rFonts w:ascii="Cambria"/>
          <w:sz w:val="21"/>
        </w:rPr>
        <w:t>=</w:t>
      </w:r>
      <w:r>
        <w:rPr>
          <w:rFonts w:ascii="Cambria"/>
          <w:spacing w:val="14"/>
          <w:sz w:val="21"/>
        </w:rPr>
        <w:t> </w:t>
      </w:r>
      <w:r>
        <w:rPr>
          <w:rFonts w:ascii="Lucida Sans"/>
          <w:i/>
          <w:spacing w:val="-2"/>
          <w:sz w:val="21"/>
        </w:rPr>
        <w:t>operator</w:t>
      </w:r>
    </w:p>
    <w:p>
      <w:pPr>
        <w:pStyle w:val="BodyText"/>
        <w:spacing w:line="225" w:lineRule="auto" w:before="26"/>
        <w:ind w:left="177"/>
      </w:pPr>
      <w:r>
        <w:rPr>
          <w:spacing w:val="-4"/>
        </w:rPr>
        <w:t>This</w:t>
      </w:r>
      <w:r>
        <w:rPr>
          <w:spacing w:val="6"/>
        </w:rPr>
        <w:t> </w:t>
      </w:r>
      <w:r>
        <w:rPr>
          <w:spacing w:val="-4"/>
        </w:rPr>
        <w:t>operator</w:t>
      </w:r>
      <w:r>
        <w:rPr>
          <w:spacing w:val="6"/>
        </w:rPr>
        <w:t> </w:t>
      </w:r>
      <w:r>
        <w:rPr>
          <w:spacing w:val="-4"/>
        </w:rPr>
        <w:t>returns</w:t>
      </w:r>
      <w:r>
        <w:rPr>
          <w:spacing w:val="6"/>
        </w:rPr>
        <w:t> </w:t>
      </w:r>
      <w:r>
        <w:rPr>
          <w:spacing w:val="-4"/>
        </w:rPr>
        <w:t>false</w:t>
      </w:r>
      <w:r>
        <w:rPr>
          <w:spacing w:val="6"/>
        </w:rPr>
        <w:t> </w:t>
      </w:r>
      <w:r>
        <w:rPr>
          <w:spacing w:val="-4"/>
        </w:rPr>
        <w:t>if</w:t>
      </w:r>
      <w:r>
        <w:rPr>
          <w:spacing w:val="6"/>
        </w:rPr>
        <w:t> </w:t>
      </w:r>
      <w:r>
        <w:rPr>
          <w:spacing w:val="-4"/>
        </w:rPr>
        <w:t>both</w:t>
      </w:r>
      <w:r>
        <w:rPr>
          <w:spacing w:val="6"/>
        </w:rPr>
        <w:t> </w:t>
      </w:r>
      <w:r>
        <w:rPr>
          <w:spacing w:val="-4"/>
        </w:rPr>
        <w:t>pointers</w:t>
      </w:r>
      <w:r>
        <w:rPr>
          <w:spacing w:val="6"/>
        </w:rPr>
        <w:t> </w:t>
      </w:r>
      <w:r>
        <w:rPr>
          <w:spacing w:val="-4"/>
        </w:rPr>
        <w:t>lead</w:t>
      </w:r>
      <w:r>
        <w:rPr>
          <w:spacing w:val="6"/>
        </w:rPr>
        <w:t> </w:t>
      </w:r>
      <w:r>
        <w:rPr>
          <w:spacing w:val="-4"/>
        </w:rPr>
        <w:t>to</w:t>
      </w:r>
      <w:r>
        <w:rPr>
          <w:spacing w:val="6"/>
        </w:rPr>
        <w:t> </w:t>
      </w:r>
      <w:r>
        <w:rPr>
          <w:spacing w:val="-4"/>
        </w:rPr>
        <w:t>the</w:t>
      </w:r>
      <w:r>
        <w:rPr>
          <w:spacing w:val="6"/>
        </w:rPr>
        <w:t> </w:t>
      </w:r>
      <w:r>
        <w:rPr>
          <w:spacing w:val="-4"/>
        </w:rPr>
        <w:t>same</w:t>
      </w:r>
      <w:r>
        <w:rPr>
          <w:spacing w:val="6"/>
        </w:rPr>
        <w:t> </w:t>
      </w:r>
      <w:r>
        <w:rPr>
          <w:spacing w:val="-4"/>
        </w:rPr>
        <w:t>variable</w:t>
      </w:r>
      <w:r>
        <w:rPr>
          <w:spacing w:val="-4"/>
        </w:rPr>
        <w:t>.</w:t>
      </w:r>
      <w:r>
        <w:rPr>
          <w:spacing w:val="-4"/>
        </w:rPr>
        <w:t> </w:t>
      </w:r>
      <w:r>
        <w:rPr>
          <w:spacing w:val="-6"/>
        </w:rPr>
        <w:t>Return</w:t>
      </w:r>
      <w:r>
        <w:rPr>
          <w:spacing w:val="-8"/>
        </w:rPr>
        <w:t> </w:t>
      </w:r>
      <w:r>
        <w:rPr>
          <w:spacing w:val="-6"/>
        </w:rPr>
        <w:t>true</w:t>
      </w:r>
      <w:r>
        <w:rPr>
          <w:spacing w:val="-8"/>
        </w:rPr>
        <w:t> </w:t>
      </w:r>
      <w:r>
        <w:rPr>
          <w:spacing w:val="-6"/>
        </w:rPr>
        <w:t>instead</w:t>
      </w:r>
      <w:r>
        <w:rPr>
          <w:spacing w:val="-8"/>
        </w:rPr>
        <w:t> </w:t>
      </w:r>
      <w:r>
        <w:rPr>
          <w:spacing w:val="-6"/>
        </w:rPr>
        <w:t>if</w:t>
      </w:r>
      <w:r>
        <w:rPr>
          <w:spacing w:val="-7"/>
        </w:rPr>
        <w:t> </w:t>
      </w:r>
      <w:r>
        <w:rPr>
          <w:spacing w:val="-6"/>
        </w:rPr>
        <w:t>both</w:t>
      </w:r>
      <w:r>
        <w:rPr>
          <w:spacing w:val="-8"/>
        </w:rPr>
        <w:t> </w:t>
      </w:r>
      <w:r>
        <w:rPr>
          <w:spacing w:val="-6"/>
        </w:rPr>
        <w:t>pointers</w:t>
      </w:r>
      <w:r>
        <w:rPr>
          <w:spacing w:val="-8"/>
        </w:rPr>
        <w:t> </w:t>
      </w:r>
      <w:r>
        <w:rPr>
          <w:spacing w:val="-6"/>
        </w:rPr>
        <w:t>refer</w:t>
      </w:r>
      <w:r>
        <w:rPr>
          <w:spacing w:val="-8"/>
        </w:rPr>
        <w:t> </w:t>
      </w:r>
      <w:r>
        <w:rPr>
          <w:spacing w:val="-6"/>
        </w:rPr>
        <w:t>to</w:t>
      </w:r>
      <w:r>
        <w:rPr>
          <w:spacing w:val="-7"/>
        </w:rPr>
        <w:t> </w:t>
      </w:r>
      <w:r>
        <w:rPr>
          <w:spacing w:val="-6"/>
        </w:rPr>
        <w:t>different</w:t>
      </w:r>
      <w:r>
        <w:rPr>
          <w:spacing w:val="-8"/>
        </w:rPr>
        <w:t> </w:t>
      </w:r>
      <w:r>
        <w:rPr>
          <w:spacing w:val="-6"/>
        </w:rPr>
        <w:t>variables.</w:t>
      </w:r>
    </w:p>
    <w:p>
      <w:pPr>
        <w:pStyle w:val="BodyText"/>
        <w:spacing w:before="51"/>
      </w:pPr>
    </w:p>
    <w:p>
      <w:pPr>
        <w:pStyle w:val="Heading4"/>
      </w:pPr>
      <w:r>
        <w:rPr>
          <w:spacing w:val="-2"/>
        </w:rPr>
        <w:t>Syntax:</w:t>
      </w:r>
    </w:p>
    <w:p>
      <w:pPr>
        <w:spacing w:before="163"/>
        <w:ind w:left="418" w:right="0" w:firstLine="0"/>
        <w:jc w:val="left"/>
        <w:rPr>
          <w:rFonts w:ascii="Courier New"/>
          <w:sz w:val="20"/>
        </w:rPr>
      </w:pPr>
      <w:r>
        <w:rPr>
          <w:rFonts w:ascii="Courier New"/>
          <w:sz w:val="20"/>
        </w:rPr>
        <w:t>pointer_1</w:t>
      </w:r>
      <w:r>
        <w:rPr>
          <w:rFonts w:ascii="Courier New"/>
          <w:spacing w:val="-8"/>
          <w:sz w:val="20"/>
        </w:rPr>
        <w:t> </w:t>
      </w:r>
      <w:r>
        <w:rPr>
          <w:rFonts w:ascii="Courier New"/>
          <w:sz w:val="20"/>
        </w:rPr>
        <w:t>!=</w:t>
      </w:r>
      <w:r>
        <w:rPr>
          <w:rFonts w:ascii="Courier New"/>
          <w:spacing w:val="-8"/>
          <w:sz w:val="20"/>
        </w:rPr>
        <w:t> </w:t>
      </w:r>
      <w:r>
        <w:rPr>
          <w:rFonts w:ascii="Courier New"/>
          <w:spacing w:val="-2"/>
          <w:sz w:val="20"/>
        </w:rPr>
        <w:t>pointer_2</w:t>
      </w:r>
    </w:p>
    <w:p>
      <w:pPr>
        <w:spacing w:after="0"/>
        <w:jc w:val="left"/>
        <w:rPr>
          <w:rFonts w:ascii="Courier New"/>
          <w:sz w:val="20"/>
        </w:rPr>
        <w:sectPr>
          <w:pgSz w:w="8850" w:h="13270"/>
          <w:pgMar w:header="682" w:footer="0" w:top="920" w:bottom="280" w:left="992" w:right="992"/>
        </w:sectPr>
      </w:pPr>
    </w:p>
    <w:p>
      <w:pPr>
        <w:pStyle w:val="BodyText"/>
        <w:spacing w:before="78"/>
        <w:rPr>
          <w:rFonts w:ascii="Courier New"/>
        </w:rPr>
      </w:pPr>
    </w:p>
    <w:p>
      <w:pPr>
        <w:pStyle w:val="Heading4"/>
        <w:spacing w:before="1"/>
      </w:pPr>
      <w:bookmarkStart w:name="_bookmark250" w:id="403"/>
      <w:bookmarkEnd w:id="403"/>
      <w:r>
        <w:rPr>
          <w:b w:val="0"/>
        </w:rPr>
      </w:r>
      <w:r>
        <w:rPr>
          <w:spacing w:val="-2"/>
        </w:rPr>
        <w:t>Example:</w:t>
      </w:r>
    </w:p>
    <w:p>
      <w:pPr>
        <w:spacing w:line="276" w:lineRule="auto" w:before="167"/>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the</w:t>
      </w:r>
      <w:r>
        <w:rPr>
          <w:rFonts w:ascii="Courier New"/>
          <w:spacing w:val="-5"/>
          <w:sz w:val="20"/>
        </w:rPr>
        <w:t> </w:t>
      </w:r>
      <w:r>
        <w:rPr>
          <w:rFonts w:ascii="Courier New"/>
          <w:sz w:val="20"/>
        </w:rPr>
        <w:t>concept</w:t>
      </w:r>
      <w:r>
        <w:rPr>
          <w:rFonts w:ascii="Courier New"/>
          <w:spacing w:val="-5"/>
          <w:sz w:val="20"/>
        </w:rPr>
        <w:t> </w:t>
      </w:r>
      <w:r>
        <w:rPr>
          <w:rFonts w:ascii="Courier New"/>
          <w:sz w:val="20"/>
        </w:rPr>
        <w:t>of</w:t>
      </w:r>
      <w:r>
        <w:rPr>
          <w:rFonts w:ascii="Courier New"/>
          <w:spacing w:val="-5"/>
          <w:sz w:val="20"/>
        </w:rPr>
        <w:t> </w:t>
      </w:r>
      <w:r>
        <w:rPr>
          <w:rFonts w:ascii="Courier New"/>
          <w:sz w:val="20"/>
        </w:rPr>
        <w:t>comparing</w:t>
      </w:r>
      <w:r>
        <w:rPr>
          <w:rFonts w:ascii="Courier New"/>
          <w:spacing w:val="-5"/>
          <w:sz w:val="20"/>
        </w:rPr>
        <w:t> </w:t>
      </w:r>
      <w:r>
        <w:rPr>
          <w:rFonts w:ascii="Courier New"/>
          <w:sz w:val="20"/>
        </w:rPr>
        <w:t>tw</w:t>
      </w:r>
      <w:r>
        <w:rPr>
          <w:rFonts w:ascii="Courier New"/>
          <w:sz w:val="20"/>
        </w:rPr>
        <w:t>o</w:t>
      </w:r>
      <w:r>
        <w:rPr>
          <w:rFonts w:ascii="Courier New"/>
          <w:sz w:val="20"/>
        </w:rPr>
        <w:t> </w:t>
      </w:r>
      <w:r>
        <w:rPr>
          <w:rFonts w:ascii="Courier New"/>
          <w:spacing w:val="-2"/>
          <w:sz w:val="20"/>
        </w:rPr>
        <w:t>pointers</w:t>
      </w:r>
    </w:p>
    <w:p>
      <w:pPr>
        <w:spacing w:line="276" w:lineRule="auto" w:before="0"/>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25" w:lineRule="exact" w:before="0"/>
        <w:ind w:left="898" w:right="0" w:firstLine="0"/>
        <w:jc w:val="left"/>
        <w:rPr>
          <w:rFonts w:ascii="Courier New"/>
          <w:sz w:val="20"/>
        </w:rPr>
      </w:pPr>
      <w:r>
        <w:rPr>
          <w:rFonts w:ascii="Courier New"/>
          <w:sz w:val="20"/>
        </w:rPr>
        <w:t>val1</w:t>
      </w:r>
      <w:r>
        <w:rPr>
          <w:rFonts w:ascii="Courier New"/>
          <w:spacing w:val="-5"/>
          <w:sz w:val="20"/>
        </w:rPr>
        <w:t> </w:t>
      </w:r>
      <w:r>
        <w:rPr>
          <w:rFonts w:ascii="Courier New"/>
          <w:sz w:val="20"/>
        </w:rPr>
        <w:t>:=</w:t>
      </w:r>
      <w:r>
        <w:rPr>
          <w:rFonts w:ascii="Courier New"/>
          <w:spacing w:val="-5"/>
          <w:sz w:val="20"/>
        </w:rPr>
        <w:t> </w:t>
      </w:r>
      <w:r>
        <w:rPr>
          <w:rFonts w:ascii="Courier New"/>
          <w:spacing w:val="-2"/>
          <w:sz w:val="20"/>
        </w:rPr>
        <w:t>12469</w:t>
      </w:r>
    </w:p>
    <w:p>
      <w:pPr>
        <w:spacing w:before="33"/>
        <w:ind w:left="898" w:right="0" w:firstLine="0"/>
        <w:jc w:val="left"/>
        <w:rPr>
          <w:rFonts w:ascii="Courier New"/>
          <w:sz w:val="20"/>
        </w:rPr>
      </w:pPr>
      <w:r>
        <w:rPr>
          <w:rFonts w:ascii="Courier New"/>
          <w:sz w:val="20"/>
        </w:rPr>
        <w:t>val2</w:t>
      </w:r>
      <w:r>
        <w:rPr>
          <w:rFonts w:ascii="Courier New"/>
          <w:spacing w:val="-5"/>
          <w:sz w:val="20"/>
        </w:rPr>
        <w:t> </w:t>
      </w:r>
      <w:r>
        <w:rPr>
          <w:rFonts w:ascii="Courier New"/>
          <w:sz w:val="20"/>
        </w:rPr>
        <w:t>:=</w:t>
      </w:r>
      <w:r>
        <w:rPr>
          <w:rFonts w:ascii="Courier New"/>
          <w:spacing w:val="-5"/>
          <w:sz w:val="20"/>
        </w:rPr>
        <w:t> 925</w:t>
      </w:r>
    </w:p>
    <w:p>
      <w:pPr>
        <w:spacing w:line="276" w:lineRule="auto" w:before="33"/>
        <w:ind w:left="898" w:right="800" w:firstLine="0"/>
        <w:jc w:val="left"/>
        <w:rPr>
          <w:rFonts w:ascii="Courier New"/>
          <w:sz w:val="20"/>
        </w:rPr>
      </w:pPr>
      <w:r>
        <w:rPr>
          <w:rFonts w:ascii="Courier New"/>
          <w:sz w:val="20"/>
        </w:rPr>
        <w:t>//</w:t>
      </w:r>
      <w:r>
        <w:rPr>
          <w:rFonts w:ascii="Courier New"/>
          <w:spacing w:val="-7"/>
          <w:sz w:val="20"/>
        </w:rPr>
        <w:t> </w:t>
      </w:r>
      <w:r>
        <w:rPr>
          <w:rFonts w:ascii="Courier New"/>
          <w:sz w:val="20"/>
        </w:rPr>
        <w:t>Creating,</w:t>
      </w:r>
      <w:r>
        <w:rPr>
          <w:rFonts w:ascii="Courier New"/>
          <w:spacing w:val="-7"/>
          <w:sz w:val="20"/>
        </w:rPr>
        <w:t> </w:t>
      </w:r>
      <w:r>
        <w:rPr>
          <w:rFonts w:ascii="Courier New"/>
          <w:sz w:val="20"/>
        </w:rPr>
        <w:t>and</w:t>
      </w:r>
      <w:r>
        <w:rPr>
          <w:rFonts w:ascii="Courier New"/>
          <w:spacing w:val="-7"/>
          <w:sz w:val="20"/>
        </w:rPr>
        <w:t> </w:t>
      </w:r>
      <w:r>
        <w:rPr>
          <w:rFonts w:ascii="Courier New"/>
          <w:sz w:val="20"/>
        </w:rPr>
        <w:t>initializing</w:t>
      </w:r>
      <w:r>
        <w:rPr>
          <w:rFonts w:ascii="Courier New"/>
          <w:spacing w:val="-7"/>
          <w:sz w:val="20"/>
        </w:rPr>
        <w:t> </w:t>
      </w:r>
      <w:r>
        <w:rPr>
          <w:rFonts w:ascii="Courier New"/>
          <w:sz w:val="20"/>
        </w:rPr>
        <w:t>the</w:t>
      </w:r>
      <w:r>
        <w:rPr>
          <w:rFonts w:ascii="Courier New"/>
          <w:spacing w:val="-7"/>
          <w:sz w:val="20"/>
        </w:rPr>
        <w:t> </w:t>
      </w:r>
      <w:r>
        <w:rPr>
          <w:rFonts w:ascii="Courier New"/>
          <w:sz w:val="20"/>
        </w:rPr>
        <w:t>pointer</w:t>
      </w:r>
      <w:r>
        <w:rPr>
          <w:rFonts w:ascii="Courier New"/>
          <w:sz w:val="20"/>
        </w:rPr>
        <w:t>s</w:t>
      </w:r>
      <w:r>
        <w:rPr>
          <w:rFonts w:ascii="Courier New"/>
          <w:sz w:val="20"/>
        </w:rPr>
        <w:t> var p1 *int</w:t>
      </w:r>
    </w:p>
    <w:p>
      <w:pPr>
        <w:spacing w:line="276" w:lineRule="auto" w:before="0"/>
        <w:ind w:left="898" w:right="4581" w:firstLine="0"/>
        <w:jc w:val="left"/>
        <w:rPr>
          <w:rFonts w:ascii="Courier New"/>
          <w:sz w:val="20"/>
        </w:rPr>
      </w:pPr>
      <w:r>
        <w:rPr>
          <w:rFonts w:ascii="Courier New"/>
          <w:sz w:val="20"/>
        </w:rPr>
        <w:t>p1 = </w:t>
      </w:r>
      <w:r>
        <w:rPr>
          <w:rFonts w:ascii="Courier New"/>
          <w:sz w:val="20"/>
        </w:rPr>
        <w:t>&amp;val1</w:t>
      </w:r>
      <w:r>
        <w:rPr>
          <w:rFonts w:ascii="Courier New"/>
          <w:sz w:val="20"/>
        </w:rPr>
        <w:t> p2</w:t>
      </w:r>
      <w:r>
        <w:rPr>
          <w:rFonts w:ascii="Courier New"/>
          <w:spacing w:val="-17"/>
          <w:sz w:val="20"/>
        </w:rPr>
        <w:t> </w:t>
      </w:r>
      <w:r>
        <w:rPr>
          <w:rFonts w:ascii="Courier New"/>
          <w:sz w:val="20"/>
        </w:rPr>
        <w:t>:=</w:t>
      </w:r>
      <w:r>
        <w:rPr>
          <w:rFonts w:ascii="Courier New"/>
          <w:spacing w:val="-17"/>
          <w:sz w:val="20"/>
        </w:rPr>
        <w:t> </w:t>
      </w:r>
      <w:r>
        <w:rPr>
          <w:rFonts w:ascii="Courier New"/>
          <w:sz w:val="20"/>
        </w:rPr>
        <w:t>&amp;val</w:t>
      </w:r>
      <w:r>
        <w:rPr>
          <w:rFonts w:ascii="Courier New"/>
          <w:sz w:val="20"/>
        </w:rPr>
        <w:t>2</w:t>
      </w:r>
      <w:r>
        <w:rPr>
          <w:rFonts w:ascii="Courier New"/>
          <w:sz w:val="20"/>
        </w:rPr>
        <w:t> p3</w:t>
      </w:r>
      <w:r>
        <w:rPr>
          <w:rFonts w:ascii="Courier New"/>
          <w:spacing w:val="-4"/>
          <w:sz w:val="20"/>
        </w:rPr>
        <w:t> </w:t>
      </w:r>
      <w:r>
        <w:rPr>
          <w:rFonts w:ascii="Courier New"/>
          <w:sz w:val="20"/>
        </w:rPr>
        <w:t>:=</w:t>
      </w:r>
      <w:r>
        <w:rPr>
          <w:rFonts w:ascii="Courier New"/>
          <w:spacing w:val="-3"/>
          <w:sz w:val="20"/>
        </w:rPr>
        <w:t> </w:t>
      </w:r>
      <w:r>
        <w:rPr>
          <w:rFonts w:ascii="Courier New"/>
          <w:spacing w:val="-2"/>
          <w:sz w:val="20"/>
        </w:rPr>
        <w:t>&amp;val1</w:t>
      </w:r>
    </w:p>
    <w:p>
      <w:pPr>
        <w:spacing w:line="225" w:lineRule="exact" w:before="0"/>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Comparing</w:t>
      </w:r>
      <w:r>
        <w:rPr>
          <w:rFonts w:ascii="Courier New"/>
          <w:spacing w:val="-7"/>
          <w:sz w:val="20"/>
        </w:rPr>
        <w:t> </w:t>
      </w:r>
      <w:r>
        <w:rPr>
          <w:rFonts w:ascii="Courier New"/>
          <w:sz w:val="20"/>
        </w:rPr>
        <w:t>pointers</w:t>
      </w:r>
      <w:r>
        <w:rPr>
          <w:rFonts w:ascii="Courier New"/>
          <w:spacing w:val="-8"/>
          <w:sz w:val="20"/>
        </w:rPr>
        <w:t> </w:t>
      </w:r>
      <w:r>
        <w:rPr>
          <w:rFonts w:ascii="Courier New"/>
          <w:sz w:val="20"/>
        </w:rPr>
        <w:t>with</w:t>
      </w:r>
      <w:r>
        <w:rPr>
          <w:rFonts w:ascii="Courier New"/>
          <w:spacing w:val="-7"/>
          <w:sz w:val="20"/>
        </w:rPr>
        <w:t> </w:t>
      </w:r>
      <w:r>
        <w:rPr>
          <w:rFonts w:ascii="Courier New"/>
          <w:sz w:val="20"/>
        </w:rPr>
        <w:t>each</w:t>
      </w:r>
      <w:r>
        <w:rPr>
          <w:rFonts w:ascii="Courier New"/>
          <w:spacing w:val="-8"/>
          <w:sz w:val="20"/>
        </w:rPr>
        <w:t> </w:t>
      </w:r>
      <w:r>
        <w:rPr>
          <w:rFonts w:ascii="Courier New"/>
          <w:spacing w:val="-2"/>
          <w:sz w:val="20"/>
        </w:rPr>
        <w:t>other</w:t>
      </w:r>
    </w:p>
    <w:p>
      <w:pPr>
        <w:spacing w:line="276" w:lineRule="auto" w:before="32"/>
        <w:ind w:left="898" w:right="3509" w:firstLine="0"/>
        <w:jc w:val="left"/>
        <w:rPr>
          <w:rFonts w:ascii="Courier New"/>
          <w:sz w:val="20"/>
        </w:rPr>
      </w:pPr>
      <w:r>
        <w:rPr>
          <w:rFonts w:ascii="Courier New"/>
          <w:sz w:val="20"/>
        </w:rPr>
        <w:t>//</w:t>
      </w:r>
      <w:r>
        <w:rPr>
          <w:rFonts w:ascii="Courier New"/>
          <w:spacing w:val="-11"/>
          <w:sz w:val="20"/>
        </w:rPr>
        <w:t> </w:t>
      </w:r>
      <w:r>
        <w:rPr>
          <w:rFonts w:ascii="Courier New"/>
          <w:sz w:val="20"/>
        </w:rPr>
        <w:t>Using</w:t>
      </w:r>
      <w:r>
        <w:rPr>
          <w:rFonts w:ascii="Courier New"/>
          <w:spacing w:val="-11"/>
          <w:sz w:val="20"/>
        </w:rPr>
        <w:t> </w:t>
      </w:r>
      <w:r>
        <w:rPr>
          <w:rFonts w:ascii="Courier New"/>
          <w:sz w:val="20"/>
        </w:rPr>
        <w:t>!=</w:t>
      </w:r>
      <w:r>
        <w:rPr>
          <w:rFonts w:ascii="Courier New"/>
          <w:spacing w:val="-11"/>
          <w:sz w:val="20"/>
        </w:rPr>
        <w:t> </w:t>
      </w:r>
      <w:r>
        <w:rPr>
          <w:rFonts w:ascii="Courier New"/>
          <w:sz w:val="20"/>
        </w:rPr>
        <w:t>operato</w:t>
      </w:r>
      <w:r>
        <w:rPr>
          <w:rFonts w:ascii="Courier New"/>
          <w:sz w:val="20"/>
        </w:rPr>
        <w:t>r</w:t>
      </w:r>
      <w:r>
        <w:rPr>
          <w:rFonts w:ascii="Courier New"/>
          <w:sz w:val="20"/>
        </w:rPr>
        <w:t> res1 := &amp;p1 != &amp;p2</w:t>
      </w:r>
    </w:p>
    <w:p>
      <w:pPr>
        <w:spacing w:line="276" w:lineRule="auto" w:before="0"/>
        <w:ind w:left="418" w:right="0" w:firstLine="480"/>
        <w:jc w:val="left"/>
        <w:rPr>
          <w:rFonts w:ascii="Courier New"/>
          <w:sz w:val="20"/>
        </w:rPr>
      </w:pPr>
      <w:r>
        <w:rPr>
          <w:rFonts w:ascii="Courier New"/>
          <w:sz w:val="20"/>
        </w:rPr>
        <w:t>fmt.Println("Is</w:t>
      </w:r>
      <w:r>
        <w:rPr>
          <w:rFonts w:ascii="Courier New"/>
          <w:spacing w:val="-5"/>
          <w:sz w:val="20"/>
        </w:rPr>
        <w:t> </w:t>
      </w:r>
      <w:r>
        <w:rPr>
          <w:rFonts w:ascii="Courier New"/>
          <w:sz w:val="20"/>
        </w:rPr>
        <w:t>p1</w:t>
      </w:r>
      <w:r>
        <w:rPr>
          <w:rFonts w:ascii="Courier New"/>
          <w:spacing w:val="-5"/>
          <w:sz w:val="20"/>
        </w:rPr>
        <w:t> </w:t>
      </w:r>
      <w:r>
        <w:rPr>
          <w:rFonts w:ascii="Courier New"/>
          <w:sz w:val="20"/>
        </w:rPr>
        <w:t>pointer</w:t>
      </w:r>
      <w:r>
        <w:rPr>
          <w:rFonts w:ascii="Courier New"/>
          <w:spacing w:val="-5"/>
          <w:sz w:val="20"/>
        </w:rPr>
        <w:t> </w:t>
      </w:r>
      <w:r>
        <w:rPr>
          <w:rFonts w:ascii="Courier New"/>
          <w:sz w:val="20"/>
        </w:rPr>
        <w:t>not</w:t>
      </w:r>
      <w:r>
        <w:rPr>
          <w:rFonts w:ascii="Courier New"/>
          <w:spacing w:val="-5"/>
          <w:sz w:val="20"/>
        </w:rPr>
        <w:t> </w:t>
      </w:r>
      <w:r>
        <w:rPr>
          <w:rFonts w:ascii="Courier New"/>
          <w:sz w:val="20"/>
        </w:rPr>
        <w:t>equal</w:t>
      </w:r>
      <w:r>
        <w:rPr>
          <w:rFonts w:ascii="Courier New"/>
          <w:spacing w:val="-5"/>
          <w:sz w:val="20"/>
        </w:rPr>
        <w:t> </w:t>
      </w:r>
      <w:r>
        <w:rPr>
          <w:rFonts w:ascii="Courier New"/>
          <w:sz w:val="20"/>
        </w:rPr>
        <w:t>to</w:t>
      </w:r>
      <w:r>
        <w:rPr>
          <w:rFonts w:ascii="Courier New"/>
          <w:spacing w:val="-5"/>
          <w:sz w:val="20"/>
        </w:rPr>
        <w:t> </w:t>
      </w:r>
      <w:r>
        <w:rPr>
          <w:rFonts w:ascii="Courier New"/>
          <w:sz w:val="20"/>
        </w:rPr>
        <w:t>the</w:t>
      </w:r>
      <w:r>
        <w:rPr>
          <w:rFonts w:ascii="Courier New"/>
          <w:spacing w:val="-5"/>
          <w:sz w:val="20"/>
        </w:rPr>
        <w:t> </w:t>
      </w:r>
      <w:r>
        <w:rPr>
          <w:rFonts w:ascii="Courier New"/>
          <w:sz w:val="20"/>
        </w:rPr>
        <w:t>p</w:t>
      </w:r>
      <w:r>
        <w:rPr>
          <w:rFonts w:ascii="Courier New"/>
          <w:sz w:val="20"/>
        </w:rPr>
        <w:t>2</w:t>
      </w:r>
      <w:r>
        <w:rPr>
          <w:rFonts w:ascii="Courier New"/>
          <w:sz w:val="20"/>
        </w:rPr>
        <w:t> pointer: ", res1)</w:t>
      </w:r>
    </w:p>
    <w:p>
      <w:pPr>
        <w:spacing w:line="225" w:lineRule="exact" w:before="0"/>
        <w:ind w:left="898" w:right="0" w:firstLine="0"/>
        <w:jc w:val="left"/>
        <w:rPr>
          <w:rFonts w:ascii="Courier New"/>
          <w:sz w:val="20"/>
        </w:rPr>
      </w:pPr>
      <w:r>
        <w:rPr>
          <w:rFonts w:ascii="Courier New"/>
          <w:sz w:val="20"/>
        </w:rPr>
        <w:t>res2</w:t>
      </w:r>
      <w:r>
        <w:rPr>
          <w:rFonts w:ascii="Courier New"/>
          <w:spacing w:val="-6"/>
          <w:sz w:val="20"/>
        </w:rPr>
        <w:t> </w:t>
      </w:r>
      <w:r>
        <w:rPr>
          <w:rFonts w:ascii="Courier New"/>
          <w:sz w:val="20"/>
        </w:rPr>
        <w:t>:=</w:t>
      </w:r>
      <w:r>
        <w:rPr>
          <w:rFonts w:ascii="Courier New"/>
          <w:spacing w:val="-4"/>
          <w:sz w:val="20"/>
        </w:rPr>
        <w:t> </w:t>
      </w:r>
      <w:r>
        <w:rPr>
          <w:rFonts w:ascii="Courier New"/>
          <w:sz w:val="20"/>
        </w:rPr>
        <w:t>p1</w:t>
      </w:r>
      <w:r>
        <w:rPr>
          <w:rFonts w:ascii="Courier New"/>
          <w:spacing w:val="-4"/>
          <w:sz w:val="20"/>
        </w:rPr>
        <w:t> </w:t>
      </w:r>
      <w:r>
        <w:rPr>
          <w:rFonts w:ascii="Courier New"/>
          <w:sz w:val="20"/>
        </w:rPr>
        <w:t>!=</w:t>
      </w:r>
      <w:r>
        <w:rPr>
          <w:rFonts w:ascii="Courier New"/>
          <w:spacing w:val="-4"/>
          <w:sz w:val="20"/>
        </w:rPr>
        <w:t> </w:t>
      </w:r>
      <w:r>
        <w:rPr>
          <w:rFonts w:ascii="Courier New"/>
          <w:spacing w:val="-5"/>
          <w:sz w:val="20"/>
        </w:rPr>
        <w:t>p2</w:t>
      </w:r>
    </w:p>
    <w:p>
      <w:pPr>
        <w:spacing w:line="276" w:lineRule="auto" w:before="33"/>
        <w:ind w:left="418" w:right="0" w:firstLine="480"/>
        <w:jc w:val="left"/>
        <w:rPr>
          <w:rFonts w:ascii="Courier New"/>
          <w:sz w:val="20"/>
        </w:rPr>
      </w:pPr>
      <w:r>
        <w:rPr>
          <w:rFonts w:ascii="Courier New"/>
          <w:sz w:val="20"/>
        </w:rPr>
        <w:t>fmt.Println("Is</w:t>
      </w:r>
      <w:r>
        <w:rPr>
          <w:rFonts w:ascii="Courier New"/>
          <w:spacing w:val="-5"/>
          <w:sz w:val="20"/>
        </w:rPr>
        <w:t> </w:t>
      </w:r>
      <w:r>
        <w:rPr>
          <w:rFonts w:ascii="Courier New"/>
          <w:sz w:val="20"/>
        </w:rPr>
        <w:t>p1</w:t>
      </w:r>
      <w:r>
        <w:rPr>
          <w:rFonts w:ascii="Courier New"/>
          <w:spacing w:val="-5"/>
          <w:sz w:val="20"/>
        </w:rPr>
        <w:t> </w:t>
      </w:r>
      <w:r>
        <w:rPr>
          <w:rFonts w:ascii="Courier New"/>
          <w:sz w:val="20"/>
        </w:rPr>
        <w:t>pointer</w:t>
      </w:r>
      <w:r>
        <w:rPr>
          <w:rFonts w:ascii="Courier New"/>
          <w:spacing w:val="-5"/>
          <w:sz w:val="20"/>
        </w:rPr>
        <w:t> </w:t>
      </w:r>
      <w:r>
        <w:rPr>
          <w:rFonts w:ascii="Courier New"/>
          <w:sz w:val="20"/>
        </w:rPr>
        <w:t>not</w:t>
      </w:r>
      <w:r>
        <w:rPr>
          <w:rFonts w:ascii="Courier New"/>
          <w:spacing w:val="-5"/>
          <w:sz w:val="20"/>
        </w:rPr>
        <w:t> </w:t>
      </w:r>
      <w:r>
        <w:rPr>
          <w:rFonts w:ascii="Courier New"/>
          <w:sz w:val="20"/>
        </w:rPr>
        <w:t>equal</w:t>
      </w:r>
      <w:r>
        <w:rPr>
          <w:rFonts w:ascii="Courier New"/>
          <w:spacing w:val="-5"/>
          <w:sz w:val="20"/>
        </w:rPr>
        <w:t> </w:t>
      </w:r>
      <w:r>
        <w:rPr>
          <w:rFonts w:ascii="Courier New"/>
          <w:sz w:val="20"/>
        </w:rPr>
        <w:t>to</w:t>
      </w:r>
      <w:r>
        <w:rPr>
          <w:rFonts w:ascii="Courier New"/>
          <w:spacing w:val="-5"/>
          <w:sz w:val="20"/>
        </w:rPr>
        <w:t> </w:t>
      </w:r>
      <w:r>
        <w:rPr>
          <w:rFonts w:ascii="Courier New"/>
          <w:sz w:val="20"/>
        </w:rPr>
        <w:t>the</w:t>
      </w:r>
      <w:r>
        <w:rPr>
          <w:rFonts w:ascii="Courier New"/>
          <w:spacing w:val="-5"/>
          <w:sz w:val="20"/>
        </w:rPr>
        <w:t> </w:t>
      </w:r>
      <w:r>
        <w:rPr>
          <w:rFonts w:ascii="Courier New"/>
          <w:sz w:val="20"/>
        </w:rPr>
        <w:t>p</w:t>
      </w:r>
      <w:r>
        <w:rPr>
          <w:rFonts w:ascii="Courier New"/>
          <w:sz w:val="20"/>
        </w:rPr>
        <w:t>2</w:t>
      </w:r>
      <w:r>
        <w:rPr>
          <w:rFonts w:ascii="Courier New"/>
          <w:sz w:val="20"/>
        </w:rPr>
        <w:t> pointer: ", res2)</w:t>
      </w:r>
    </w:p>
    <w:p>
      <w:pPr>
        <w:spacing w:line="225" w:lineRule="exact" w:before="0"/>
        <w:ind w:left="898" w:right="0" w:firstLine="0"/>
        <w:jc w:val="left"/>
        <w:rPr>
          <w:rFonts w:ascii="Courier New"/>
          <w:sz w:val="20"/>
        </w:rPr>
      </w:pPr>
      <w:r>
        <w:rPr>
          <w:rFonts w:ascii="Courier New"/>
          <w:sz w:val="20"/>
        </w:rPr>
        <w:t>res3</w:t>
      </w:r>
      <w:r>
        <w:rPr>
          <w:rFonts w:ascii="Courier New"/>
          <w:spacing w:val="-6"/>
          <w:sz w:val="20"/>
        </w:rPr>
        <w:t> </w:t>
      </w:r>
      <w:r>
        <w:rPr>
          <w:rFonts w:ascii="Courier New"/>
          <w:sz w:val="20"/>
        </w:rPr>
        <w:t>:=</w:t>
      </w:r>
      <w:r>
        <w:rPr>
          <w:rFonts w:ascii="Courier New"/>
          <w:spacing w:val="-4"/>
          <w:sz w:val="20"/>
        </w:rPr>
        <w:t> </w:t>
      </w:r>
      <w:r>
        <w:rPr>
          <w:rFonts w:ascii="Courier New"/>
          <w:sz w:val="20"/>
        </w:rPr>
        <w:t>p1</w:t>
      </w:r>
      <w:r>
        <w:rPr>
          <w:rFonts w:ascii="Courier New"/>
          <w:spacing w:val="-4"/>
          <w:sz w:val="20"/>
        </w:rPr>
        <w:t> </w:t>
      </w:r>
      <w:r>
        <w:rPr>
          <w:rFonts w:ascii="Courier New"/>
          <w:sz w:val="20"/>
        </w:rPr>
        <w:t>!=</w:t>
      </w:r>
      <w:r>
        <w:rPr>
          <w:rFonts w:ascii="Courier New"/>
          <w:spacing w:val="-4"/>
          <w:sz w:val="20"/>
        </w:rPr>
        <w:t> </w:t>
      </w:r>
      <w:r>
        <w:rPr>
          <w:rFonts w:ascii="Courier New"/>
          <w:spacing w:val="-5"/>
          <w:sz w:val="20"/>
        </w:rPr>
        <w:t>p3</w:t>
      </w:r>
    </w:p>
    <w:p>
      <w:pPr>
        <w:spacing w:line="276" w:lineRule="auto" w:before="33"/>
        <w:ind w:left="418" w:right="0" w:firstLine="480"/>
        <w:jc w:val="left"/>
        <w:rPr>
          <w:rFonts w:ascii="Courier New"/>
          <w:sz w:val="20"/>
        </w:rPr>
      </w:pPr>
      <w:r>
        <w:rPr>
          <w:rFonts w:ascii="Courier New"/>
          <w:sz w:val="20"/>
        </w:rPr>
        <w:t>fmt.Println("Is</w:t>
      </w:r>
      <w:r>
        <w:rPr>
          <w:rFonts w:ascii="Courier New"/>
          <w:spacing w:val="-5"/>
          <w:sz w:val="20"/>
        </w:rPr>
        <w:t> </w:t>
      </w:r>
      <w:r>
        <w:rPr>
          <w:rFonts w:ascii="Courier New"/>
          <w:sz w:val="20"/>
        </w:rPr>
        <w:t>p1</w:t>
      </w:r>
      <w:r>
        <w:rPr>
          <w:rFonts w:ascii="Courier New"/>
          <w:spacing w:val="-5"/>
          <w:sz w:val="20"/>
        </w:rPr>
        <w:t> </w:t>
      </w:r>
      <w:r>
        <w:rPr>
          <w:rFonts w:ascii="Courier New"/>
          <w:sz w:val="20"/>
        </w:rPr>
        <w:t>pointer</w:t>
      </w:r>
      <w:r>
        <w:rPr>
          <w:rFonts w:ascii="Courier New"/>
          <w:spacing w:val="-5"/>
          <w:sz w:val="20"/>
        </w:rPr>
        <w:t> </w:t>
      </w:r>
      <w:r>
        <w:rPr>
          <w:rFonts w:ascii="Courier New"/>
          <w:sz w:val="20"/>
        </w:rPr>
        <w:t>not</w:t>
      </w:r>
      <w:r>
        <w:rPr>
          <w:rFonts w:ascii="Courier New"/>
          <w:spacing w:val="-5"/>
          <w:sz w:val="20"/>
        </w:rPr>
        <w:t> </w:t>
      </w:r>
      <w:r>
        <w:rPr>
          <w:rFonts w:ascii="Courier New"/>
          <w:sz w:val="20"/>
        </w:rPr>
        <w:t>equal</w:t>
      </w:r>
      <w:r>
        <w:rPr>
          <w:rFonts w:ascii="Courier New"/>
          <w:spacing w:val="-5"/>
          <w:sz w:val="20"/>
        </w:rPr>
        <w:t> </w:t>
      </w:r>
      <w:r>
        <w:rPr>
          <w:rFonts w:ascii="Courier New"/>
          <w:sz w:val="20"/>
        </w:rPr>
        <w:t>to</w:t>
      </w:r>
      <w:r>
        <w:rPr>
          <w:rFonts w:ascii="Courier New"/>
          <w:spacing w:val="-5"/>
          <w:sz w:val="20"/>
        </w:rPr>
        <w:t> </w:t>
      </w:r>
      <w:r>
        <w:rPr>
          <w:rFonts w:ascii="Courier New"/>
          <w:sz w:val="20"/>
        </w:rPr>
        <w:t>the</w:t>
      </w:r>
      <w:r>
        <w:rPr>
          <w:rFonts w:ascii="Courier New"/>
          <w:spacing w:val="-5"/>
          <w:sz w:val="20"/>
        </w:rPr>
        <w:t> </w:t>
      </w:r>
      <w:r>
        <w:rPr>
          <w:rFonts w:ascii="Courier New"/>
          <w:sz w:val="20"/>
        </w:rPr>
        <w:t>p</w:t>
      </w:r>
      <w:r>
        <w:rPr>
          <w:rFonts w:ascii="Courier New"/>
          <w:sz w:val="20"/>
        </w:rPr>
        <w:t>3</w:t>
      </w:r>
      <w:r>
        <w:rPr>
          <w:rFonts w:ascii="Courier New"/>
          <w:sz w:val="20"/>
        </w:rPr>
        <w:t> pointer: ", res3)</w:t>
      </w:r>
    </w:p>
    <w:p>
      <w:pPr>
        <w:spacing w:line="225" w:lineRule="exact" w:before="0"/>
        <w:ind w:left="898" w:right="0" w:firstLine="0"/>
        <w:jc w:val="left"/>
        <w:rPr>
          <w:rFonts w:ascii="Courier New"/>
          <w:sz w:val="20"/>
        </w:rPr>
      </w:pPr>
      <w:r>
        <w:rPr>
          <w:rFonts w:ascii="Courier New"/>
          <w:sz w:val="20"/>
        </w:rPr>
        <w:t>res4</w:t>
      </w:r>
      <w:r>
        <w:rPr>
          <w:rFonts w:ascii="Courier New"/>
          <w:spacing w:val="-6"/>
          <w:sz w:val="20"/>
        </w:rPr>
        <w:t> </w:t>
      </w:r>
      <w:r>
        <w:rPr>
          <w:rFonts w:ascii="Courier New"/>
          <w:sz w:val="20"/>
        </w:rPr>
        <w:t>:=</w:t>
      </w:r>
      <w:r>
        <w:rPr>
          <w:rFonts w:ascii="Courier New"/>
          <w:spacing w:val="-4"/>
          <w:sz w:val="20"/>
        </w:rPr>
        <w:t> </w:t>
      </w:r>
      <w:r>
        <w:rPr>
          <w:rFonts w:ascii="Courier New"/>
          <w:sz w:val="20"/>
        </w:rPr>
        <w:t>p2</w:t>
      </w:r>
      <w:r>
        <w:rPr>
          <w:rFonts w:ascii="Courier New"/>
          <w:spacing w:val="-4"/>
          <w:sz w:val="20"/>
        </w:rPr>
        <w:t> </w:t>
      </w:r>
      <w:r>
        <w:rPr>
          <w:rFonts w:ascii="Courier New"/>
          <w:sz w:val="20"/>
        </w:rPr>
        <w:t>!=</w:t>
      </w:r>
      <w:r>
        <w:rPr>
          <w:rFonts w:ascii="Courier New"/>
          <w:spacing w:val="-4"/>
          <w:sz w:val="20"/>
        </w:rPr>
        <w:t> </w:t>
      </w:r>
      <w:r>
        <w:rPr>
          <w:rFonts w:ascii="Courier New"/>
          <w:spacing w:val="-5"/>
          <w:sz w:val="20"/>
        </w:rPr>
        <w:t>p3</w:t>
      </w:r>
    </w:p>
    <w:p>
      <w:pPr>
        <w:spacing w:line="276" w:lineRule="auto" w:before="34"/>
        <w:ind w:left="418" w:right="0" w:firstLine="480"/>
        <w:jc w:val="left"/>
        <w:rPr>
          <w:rFonts w:ascii="Courier New"/>
          <w:sz w:val="20"/>
        </w:rPr>
      </w:pPr>
      <w:r>
        <w:rPr>
          <w:rFonts w:ascii="Courier New"/>
          <w:sz w:val="20"/>
        </w:rPr>
        <w:t>fmt.Println("Is</w:t>
      </w:r>
      <w:r>
        <w:rPr>
          <w:rFonts w:ascii="Courier New"/>
          <w:spacing w:val="-5"/>
          <w:sz w:val="20"/>
        </w:rPr>
        <w:t> </w:t>
      </w:r>
      <w:r>
        <w:rPr>
          <w:rFonts w:ascii="Courier New"/>
          <w:sz w:val="20"/>
        </w:rPr>
        <w:t>p2</w:t>
      </w:r>
      <w:r>
        <w:rPr>
          <w:rFonts w:ascii="Courier New"/>
          <w:spacing w:val="-5"/>
          <w:sz w:val="20"/>
        </w:rPr>
        <w:t> </w:t>
      </w:r>
      <w:r>
        <w:rPr>
          <w:rFonts w:ascii="Courier New"/>
          <w:sz w:val="20"/>
        </w:rPr>
        <w:t>pointer</w:t>
      </w:r>
      <w:r>
        <w:rPr>
          <w:rFonts w:ascii="Courier New"/>
          <w:spacing w:val="-5"/>
          <w:sz w:val="20"/>
        </w:rPr>
        <w:t> </w:t>
      </w:r>
      <w:r>
        <w:rPr>
          <w:rFonts w:ascii="Courier New"/>
          <w:sz w:val="20"/>
        </w:rPr>
        <w:t>not</w:t>
      </w:r>
      <w:r>
        <w:rPr>
          <w:rFonts w:ascii="Courier New"/>
          <w:spacing w:val="-5"/>
          <w:sz w:val="20"/>
        </w:rPr>
        <w:t> </w:t>
      </w:r>
      <w:r>
        <w:rPr>
          <w:rFonts w:ascii="Courier New"/>
          <w:sz w:val="20"/>
        </w:rPr>
        <w:t>equal</w:t>
      </w:r>
      <w:r>
        <w:rPr>
          <w:rFonts w:ascii="Courier New"/>
          <w:spacing w:val="-5"/>
          <w:sz w:val="20"/>
        </w:rPr>
        <w:t> </w:t>
      </w:r>
      <w:r>
        <w:rPr>
          <w:rFonts w:ascii="Courier New"/>
          <w:sz w:val="20"/>
        </w:rPr>
        <w:t>to</w:t>
      </w:r>
      <w:r>
        <w:rPr>
          <w:rFonts w:ascii="Courier New"/>
          <w:spacing w:val="-5"/>
          <w:sz w:val="20"/>
        </w:rPr>
        <w:t> </w:t>
      </w:r>
      <w:r>
        <w:rPr>
          <w:rFonts w:ascii="Courier New"/>
          <w:sz w:val="20"/>
        </w:rPr>
        <w:t>the</w:t>
      </w:r>
      <w:r>
        <w:rPr>
          <w:rFonts w:ascii="Courier New"/>
          <w:spacing w:val="-5"/>
          <w:sz w:val="20"/>
        </w:rPr>
        <w:t> </w:t>
      </w:r>
      <w:r>
        <w:rPr>
          <w:rFonts w:ascii="Courier New"/>
          <w:sz w:val="20"/>
        </w:rPr>
        <w:t>p</w:t>
      </w:r>
      <w:r>
        <w:rPr>
          <w:rFonts w:ascii="Courier New"/>
          <w:sz w:val="20"/>
        </w:rPr>
        <w:t>3</w:t>
      </w:r>
      <w:r>
        <w:rPr>
          <w:rFonts w:ascii="Courier New"/>
          <w:sz w:val="20"/>
        </w:rPr>
        <w:t> pointer: ", res4)</w:t>
      </w:r>
    </w:p>
    <w:p>
      <w:pPr>
        <w:spacing w:line="225" w:lineRule="exact" w:before="0"/>
        <w:ind w:left="898" w:right="0" w:firstLine="0"/>
        <w:jc w:val="left"/>
        <w:rPr>
          <w:rFonts w:ascii="Courier New"/>
          <w:sz w:val="20"/>
        </w:rPr>
      </w:pPr>
      <w:r>
        <w:rPr>
          <w:rFonts w:ascii="Courier New"/>
          <w:sz w:val="20"/>
        </w:rPr>
        <w:t>res5</w:t>
      </w:r>
      <w:r>
        <w:rPr>
          <w:rFonts w:ascii="Courier New"/>
          <w:spacing w:val="-5"/>
          <w:sz w:val="20"/>
        </w:rPr>
        <w:t> </w:t>
      </w:r>
      <w:r>
        <w:rPr>
          <w:rFonts w:ascii="Courier New"/>
          <w:sz w:val="20"/>
        </w:rPr>
        <w:t>:=</w:t>
      </w:r>
      <w:r>
        <w:rPr>
          <w:rFonts w:ascii="Courier New"/>
          <w:spacing w:val="-4"/>
          <w:sz w:val="20"/>
        </w:rPr>
        <w:t> </w:t>
      </w:r>
      <w:r>
        <w:rPr>
          <w:rFonts w:ascii="Courier New"/>
          <w:sz w:val="20"/>
        </w:rPr>
        <w:t>&amp;p3</w:t>
      </w:r>
      <w:r>
        <w:rPr>
          <w:rFonts w:ascii="Courier New"/>
          <w:spacing w:val="-4"/>
          <w:sz w:val="20"/>
        </w:rPr>
        <w:t> </w:t>
      </w:r>
      <w:r>
        <w:rPr>
          <w:rFonts w:ascii="Courier New"/>
          <w:sz w:val="20"/>
        </w:rPr>
        <w:t>!=</w:t>
      </w:r>
      <w:r>
        <w:rPr>
          <w:rFonts w:ascii="Courier New"/>
          <w:spacing w:val="-5"/>
          <w:sz w:val="20"/>
        </w:rPr>
        <w:t> &amp;p1</w:t>
      </w:r>
    </w:p>
    <w:p>
      <w:pPr>
        <w:spacing w:line="276" w:lineRule="auto" w:before="33"/>
        <w:ind w:left="418" w:right="165" w:firstLine="480"/>
        <w:jc w:val="left"/>
        <w:rPr>
          <w:rFonts w:ascii="Courier New"/>
          <w:sz w:val="20"/>
        </w:rPr>
      </w:pPr>
      <w:r>
        <w:rPr>
          <w:rFonts w:ascii="Courier New"/>
          <w:sz w:val="20"/>
        </w:rPr>
        <w:t>fmt.Println("Is</w:t>
      </w:r>
      <w:r>
        <w:rPr>
          <w:rFonts w:ascii="Courier New"/>
          <w:spacing w:val="-6"/>
          <w:sz w:val="20"/>
        </w:rPr>
        <w:t> </w:t>
      </w:r>
      <w:r>
        <w:rPr>
          <w:rFonts w:ascii="Courier New"/>
          <w:sz w:val="20"/>
        </w:rPr>
        <w:t>p3</w:t>
      </w:r>
      <w:r>
        <w:rPr>
          <w:rFonts w:ascii="Courier New"/>
          <w:spacing w:val="-6"/>
          <w:sz w:val="20"/>
        </w:rPr>
        <w:t> </w:t>
      </w:r>
      <w:r>
        <w:rPr>
          <w:rFonts w:ascii="Courier New"/>
          <w:sz w:val="20"/>
        </w:rPr>
        <w:t>pointer</w:t>
      </w:r>
      <w:r>
        <w:rPr>
          <w:rFonts w:ascii="Courier New"/>
          <w:spacing w:val="-6"/>
          <w:sz w:val="20"/>
        </w:rPr>
        <w:t> </w:t>
      </w:r>
      <w:r>
        <w:rPr>
          <w:rFonts w:ascii="Courier New"/>
          <w:sz w:val="20"/>
        </w:rPr>
        <w:t>not</w:t>
      </w:r>
      <w:r>
        <w:rPr>
          <w:rFonts w:ascii="Courier New"/>
          <w:spacing w:val="-6"/>
          <w:sz w:val="20"/>
        </w:rPr>
        <w:t> </w:t>
      </w:r>
      <w:r>
        <w:rPr>
          <w:rFonts w:ascii="Courier New"/>
          <w:sz w:val="20"/>
        </w:rPr>
        <w:t>equal</w:t>
      </w:r>
      <w:r>
        <w:rPr>
          <w:rFonts w:ascii="Courier New"/>
          <w:spacing w:val="-6"/>
          <w:sz w:val="20"/>
        </w:rPr>
        <w:t> </w:t>
      </w:r>
      <w:r>
        <w:rPr>
          <w:rFonts w:ascii="Courier New"/>
          <w:sz w:val="20"/>
        </w:rPr>
        <w:t>to</w:t>
      </w:r>
      <w:r>
        <w:rPr>
          <w:rFonts w:ascii="Courier New"/>
          <w:spacing w:val="-6"/>
          <w:sz w:val="20"/>
        </w:rPr>
        <w:t> </w:t>
      </w:r>
      <w:r>
        <w:rPr>
          <w:rFonts w:ascii="Courier New"/>
          <w:sz w:val="20"/>
        </w:rPr>
        <w:t>p</w:t>
      </w:r>
      <w:r>
        <w:rPr>
          <w:rFonts w:ascii="Courier New"/>
          <w:sz w:val="20"/>
        </w:rPr>
        <w:t>1</w:t>
      </w:r>
      <w:r>
        <w:rPr>
          <w:rFonts w:ascii="Courier New"/>
          <w:sz w:val="20"/>
        </w:rPr>
        <w:t> pointer: ", res5)</w:t>
      </w:r>
    </w:p>
    <w:p>
      <w:pPr>
        <w:spacing w:line="225" w:lineRule="exact" w:before="0"/>
        <w:ind w:left="418" w:right="0" w:firstLine="0"/>
        <w:jc w:val="left"/>
        <w:rPr>
          <w:rFonts w:ascii="Courier New"/>
          <w:sz w:val="20"/>
        </w:rPr>
      </w:pPr>
      <w:r>
        <w:rPr>
          <w:rFonts w:ascii="Courier New"/>
          <w:spacing w:val="-10"/>
          <w:sz w:val="20"/>
        </w:rPr>
        <w:t>}</w:t>
      </w:r>
    </w:p>
    <w:p>
      <w:pPr>
        <w:pStyle w:val="BodyText"/>
        <w:rPr>
          <w:rFonts w:ascii="Courier New"/>
          <w:sz w:val="20"/>
        </w:rPr>
      </w:pPr>
    </w:p>
    <w:p>
      <w:pPr>
        <w:pStyle w:val="BodyText"/>
        <w:rPr>
          <w:rFonts w:ascii="Courier New"/>
          <w:sz w:val="20"/>
        </w:rPr>
      </w:pPr>
    </w:p>
    <w:p>
      <w:pPr>
        <w:pStyle w:val="BodyText"/>
        <w:spacing w:before="7"/>
        <w:rPr>
          <w:rFonts w:ascii="Courier New"/>
          <w:sz w:val="20"/>
        </w:rPr>
      </w:pPr>
    </w:p>
    <w:p>
      <w:pPr>
        <w:pStyle w:val="Heading3"/>
        <w:jc w:val="both"/>
      </w:pPr>
      <w:r>
        <w:rPr/>
        <mc:AlternateContent>
          <mc:Choice Requires="wps">
            <w:drawing>
              <wp:anchor distT="0" distB="0" distL="0" distR="0" allowOverlap="1" layoutInCell="1" locked="0" behindDoc="1" simplePos="0" relativeHeight="487619584">
                <wp:simplePos x="0" y="0"/>
                <wp:positionH relativeFrom="page">
                  <wp:posOffset>742950</wp:posOffset>
                </wp:positionH>
                <wp:positionV relativeFrom="paragraph">
                  <wp:posOffset>195990</wp:posOffset>
                </wp:positionV>
                <wp:extent cx="4130675"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32293pt;width:325.25pt;height:.1pt;mso-position-horizontal-relative:page;mso-position-vertical-relative:paragraph;z-index:-15696896;mso-wrap-distance-left:0;mso-wrap-distance-right:0" id="docshape59" coordorigin="1170,309" coordsize="6505,0" path="m1170,309l7674,309e" filled="false" stroked="true" strokeweight=".5pt" strokecolor="#000000">
                <v:path arrowok="t"/>
                <v:stroke dashstyle="solid"/>
                <w10:wrap type="topAndBottom"/>
              </v:shape>
            </w:pict>
          </mc:Fallback>
        </mc:AlternateContent>
      </w:r>
      <w:bookmarkStart w:name="GoLang STRUCTURES" w:id="404"/>
      <w:bookmarkEnd w:id="404"/>
      <w:r>
        <w:rPr/>
      </w:r>
      <w:bookmarkStart w:name="_bookmark249" w:id="405"/>
      <w:bookmarkEnd w:id="405"/>
      <w:r>
        <w:rPr/>
      </w:r>
      <w:r>
        <w:rPr>
          <w:w w:val="105"/>
        </w:rPr>
        <w:t>GoLang</w:t>
      </w:r>
      <w:r>
        <w:rPr>
          <w:spacing w:val="-3"/>
          <w:w w:val="105"/>
        </w:rPr>
        <w:t> </w:t>
      </w:r>
      <w:r>
        <w:rPr>
          <w:spacing w:val="-2"/>
          <w:w w:val="105"/>
        </w:rPr>
        <w:t>STRUCTURES</w:t>
      </w:r>
    </w:p>
    <w:p>
      <w:pPr>
        <w:pStyle w:val="BodyText"/>
        <w:spacing w:line="225" w:lineRule="auto" w:before="23"/>
        <w:ind w:left="177" w:right="175"/>
        <w:jc w:val="both"/>
      </w:pPr>
      <w:r>
        <w:rPr>
          <w:w w:val="90"/>
        </w:rPr>
        <w:t>In GoLang, a structure, also known as a struct, is a user-defined type tha</w:t>
      </w:r>
      <w:r>
        <w:rPr>
          <w:w w:val="90"/>
        </w:rPr>
        <w:t>t</w:t>
      </w:r>
      <w:r>
        <w:rPr>
          <w:w w:val="90"/>
        </w:rPr>
        <w:t> allows</w:t>
      </w:r>
      <w:r>
        <w:rPr>
          <w:spacing w:val="-2"/>
          <w:w w:val="90"/>
        </w:rPr>
        <w:t> </w:t>
      </w:r>
      <w:r>
        <w:rPr>
          <w:w w:val="90"/>
        </w:rPr>
        <w:t>us</w:t>
      </w:r>
      <w:r>
        <w:rPr>
          <w:spacing w:val="-2"/>
          <w:w w:val="90"/>
        </w:rPr>
        <w:t> </w:t>
      </w:r>
      <w:r>
        <w:rPr>
          <w:w w:val="90"/>
        </w:rPr>
        <w:t>to</w:t>
      </w:r>
      <w:r>
        <w:rPr>
          <w:spacing w:val="-2"/>
          <w:w w:val="90"/>
        </w:rPr>
        <w:t> </w:t>
      </w:r>
      <w:r>
        <w:rPr>
          <w:w w:val="90"/>
        </w:rPr>
        <w:t>group/combine</w:t>
      </w:r>
      <w:r>
        <w:rPr>
          <w:spacing w:val="-2"/>
          <w:w w:val="90"/>
        </w:rPr>
        <w:t> </w:t>
      </w:r>
      <w:r>
        <w:rPr>
          <w:w w:val="90"/>
        </w:rPr>
        <w:t>parts</w:t>
      </w:r>
      <w:r>
        <w:rPr>
          <w:spacing w:val="-2"/>
          <w:w w:val="90"/>
        </w:rPr>
        <w:t> </w:t>
      </w:r>
      <w:r>
        <w:rPr>
          <w:w w:val="90"/>
        </w:rPr>
        <w:t>of</w:t>
      </w:r>
      <w:r>
        <w:rPr>
          <w:spacing w:val="-2"/>
          <w:w w:val="90"/>
        </w:rPr>
        <w:t> </w:t>
      </w:r>
      <w:r>
        <w:rPr>
          <w:w w:val="90"/>
        </w:rPr>
        <w:t>possibly</w:t>
      </w:r>
      <w:r>
        <w:rPr>
          <w:spacing w:val="-2"/>
          <w:w w:val="90"/>
        </w:rPr>
        <w:t> </w:t>
      </w:r>
      <w:r>
        <w:rPr>
          <w:w w:val="90"/>
        </w:rPr>
        <w:t>divergent</w:t>
      </w:r>
      <w:r>
        <w:rPr>
          <w:spacing w:val="-2"/>
          <w:w w:val="90"/>
        </w:rPr>
        <w:t> </w:t>
      </w:r>
      <w:r>
        <w:rPr>
          <w:w w:val="90"/>
        </w:rPr>
        <w:t>kinds</w:t>
      </w:r>
      <w:r>
        <w:rPr>
          <w:spacing w:val="-2"/>
          <w:w w:val="90"/>
        </w:rPr>
        <w:t> </w:t>
      </w:r>
      <w:r>
        <w:rPr>
          <w:w w:val="90"/>
        </w:rPr>
        <w:t>into</w:t>
      </w:r>
      <w:r>
        <w:rPr>
          <w:spacing w:val="-2"/>
          <w:w w:val="90"/>
        </w:rPr>
        <w:t> </w:t>
      </w:r>
      <w:r>
        <w:rPr>
          <w:w w:val="90"/>
        </w:rPr>
        <w:t>a</w:t>
      </w:r>
      <w:r>
        <w:rPr>
          <w:spacing w:val="-2"/>
          <w:w w:val="90"/>
        </w:rPr>
        <w:t> </w:t>
      </w:r>
      <w:r>
        <w:rPr>
          <w:w w:val="90"/>
        </w:rPr>
        <w:t>singl</w:t>
      </w:r>
      <w:r>
        <w:rPr>
          <w:w w:val="90"/>
        </w:rPr>
        <w:t>e</w:t>
      </w:r>
      <w:r>
        <w:rPr>
          <w:w w:val="90"/>
        </w:rPr>
        <w:t> type.</w:t>
      </w:r>
      <w:r>
        <w:rPr>
          <w:spacing w:val="-9"/>
          <w:w w:val="90"/>
        </w:rPr>
        <w:t> </w:t>
      </w:r>
      <w:r>
        <w:rPr>
          <w:w w:val="90"/>
        </w:rPr>
        <w:t>A</w:t>
      </w:r>
      <w:r>
        <w:rPr>
          <w:spacing w:val="-8"/>
          <w:w w:val="90"/>
        </w:rPr>
        <w:t> </w:t>
      </w:r>
      <w:r>
        <w:rPr>
          <w:w w:val="90"/>
        </w:rPr>
        <w:t>struct</w:t>
      </w:r>
      <w:r>
        <w:rPr>
          <w:spacing w:val="-8"/>
          <w:w w:val="90"/>
        </w:rPr>
        <w:t> </w:t>
      </w:r>
      <w:r>
        <w:rPr>
          <w:w w:val="90"/>
        </w:rPr>
        <w:t>is</w:t>
      </w:r>
      <w:r>
        <w:rPr>
          <w:spacing w:val="-8"/>
          <w:w w:val="90"/>
        </w:rPr>
        <w:t> </w:t>
      </w:r>
      <w:r>
        <w:rPr>
          <w:w w:val="90"/>
        </w:rPr>
        <w:t>a</w:t>
      </w:r>
      <w:r>
        <w:rPr>
          <w:spacing w:val="-9"/>
          <w:w w:val="90"/>
        </w:rPr>
        <w:t> </w:t>
      </w:r>
      <w:r>
        <w:rPr>
          <w:w w:val="90"/>
        </w:rPr>
        <w:t>set</w:t>
      </w:r>
      <w:r>
        <w:rPr>
          <w:spacing w:val="-8"/>
          <w:w w:val="90"/>
        </w:rPr>
        <w:t> </w:t>
      </w:r>
      <w:r>
        <w:rPr>
          <w:w w:val="90"/>
        </w:rPr>
        <w:t>of</w:t>
      </w:r>
      <w:r>
        <w:rPr>
          <w:spacing w:val="-8"/>
          <w:w w:val="90"/>
        </w:rPr>
        <w:t> </w:t>
      </w:r>
      <w:r>
        <w:rPr>
          <w:w w:val="90"/>
        </w:rPr>
        <w:t>properties/fields</w:t>
      </w:r>
      <w:r>
        <w:rPr>
          <w:spacing w:val="-8"/>
          <w:w w:val="90"/>
        </w:rPr>
        <w:t> </w:t>
      </w:r>
      <w:r>
        <w:rPr>
          <w:w w:val="90"/>
        </w:rPr>
        <w:t>that</w:t>
      </w:r>
      <w:r>
        <w:rPr>
          <w:spacing w:val="-9"/>
          <w:w w:val="90"/>
        </w:rPr>
        <w:t> </w:t>
      </w:r>
      <w:r>
        <w:rPr>
          <w:w w:val="90"/>
        </w:rPr>
        <w:t>may</w:t>
      </w:r>
      <w:r>
        <w:rPr>
          <w:spacing w:val="-8"/>
          <w:w w:val="90"/>
        </w:rPr>
        <w:t> </w:t>
      </w:r>
      <w:r>
        <w:rPr>
          <w:w w:val="90"/>
        </w:rPr>
        <w:t>represent</w:t>
      </w:r>
      <w:r>
        <w:rPr>
          <w:spacing w:val="-8"/>
          <w:w w:val="90"/>
        </w:rPr>
        <w:t> </w:t>
      </w:r>
      <w:r>
        <w:rPr>
          <w:w w:val="90"/>
        </w:rPr>
        <w:t>any</w:t>
      </w:r>
      <w:r>
        <w:rPr>
          <w:spacing w:val="-8"/>
          <w:w w:val="90"/>
        </w:rPr>
        <w:t> </w:t>
      </w:r>
      <w:r>
        <w:rPr>
          <w:w w:val="90"/>
        </w:rPr>
        <w:t>real-worl</w:t>
      </w:r>
      <w:r>
        <w:rPr>
          <w:w w:val="90"/>
        </w:rPr>
        <w:t>d</w:t>
      </w:r>
      <w:r>
        <w:rPr>
          <w:w w:val="90"/>
        </w:rPr>
        <w:t> entity.</w:t>
      </w:r>
      <w:r>
        <w:rPr>
          <w:spacing w:val="-4"/>
          <w:w w:val="90"/>
        </w:rPr>
        <w:t> </w:t>
      </w:r>
      <w:r>
        <w:rPr>
          <w:w w:val="90"/>
        </w:rPr>
        <w:t>This</w:t>
      </w:r>
      <w:r>
        <w:rPr>
          <w:spacing w:val="-4"/>
          <w:w w:val="90"/>
        </w:rPr>
        <w:t> </w:t>
      </w:r>
      <w:r>
        <w:rPr>
          <w:w w:val="90"/>
        </w:rPr>
        <w:t>idea</w:t>
      </w:r>
      <w:r>
        <w:rPr>
          <w:spacing w:val="-4"/>
          <w:w w:val="90"/>
        </w:rPr>
        <w:t> </w:t>
      </w:r>
      <w:r>
        <w:rPr>
          <w:w w:val="90"/>
        </w:rPr>
        <w:t>is</w:t>
      </w:r>
      <w:r>
        <w:rPr>
          <w:spacing w:val="-4"/>
          <w:w w:val="90"/>
        </w:rPr>
        <w:t> </w:t>
      </w:r>
      <w:r>
        <w:rPr>
          <w:w w:val="90"/>
        </w:rPr>
        <w:t>related</w:t>
      </w:r>
      <w:r>
        <w:rPr>
          <w:spacing w:val="-4"/>
          <w:w w:val="90"/>
        </w:rPr>
        <w:t> </w:t>
      </w:r>
      <w:r>
        <w:rPr>
          <w:w w:val="90"/>
        </w:rPr>
        <w:t>to</w:t>
      </w:r>
      <w:r>
        <w:rPr>
          <w:spacing w:val="-4"/>
          <w:w w:val="90"/>
        </w:rPr>
        <w:t> </w:t>
      </w:r>
      <w:r>
        <w:rPr>
          <w:w w:val="90"/>
        </w:rPr>
        <w:t>classes</w:t>
      </w:r>
      <w:r>
        <w:rPr>
          <w:spacing w:val="-4"/>
          <w:w w:val="90"/>
        </w:rPr>
        <w:t> </w:t>
      </w:r>
      <w:r>
        <w:rPr>
          <w:w w:val="90"/>
        </w:rPr>
        <w:t>in</w:t>
      </w:r>
      <w:r>
        <w:rPr>
          <w:spacing w:val="-4"/>
          <w:w w:val="90"/>
        </w:rPr>
        <w:t> </w:t>
      </w:r>
      <w:r>
        <w:rPr>
          <w:w w:val="90"/>
        </w:rPr>
        <w:t>general</w:t>
      </w:r>
      <w:r>
        <w:rPr>
          <w:spacing w:val="-4"/>
          <w:w w:val="90"/>
        </w:rPr>
        <w:t> </w:t>
      </w:r>
      <w:r>
        <w:rPr>
          <w:w w:val="90"/>
        </w:rPr>
        <w:t>in</w:t>
      </w:r>
      <w:r>
        <w:rPr>
          <w:spacing w:val="-4"/>
          <w:w w:val="90"/>
        </w:rPr>
        <w:t> </w:t>
      </w:r>
      <w:r>
        <w:rPr>
          <w:w w:val="90"/>
        </w:rPr>
        <w:t>object-oriented</w:t>
      </w:r>
      <w:r>
        <w:rPr>
          <w:spacing w:val="-4"/>
          <w:w w:val="90"/>
        </w:rPr>
        <w:t> </w:t>
      </w:r>
      <w:r>
        <w:rPr>
          <w:w w:val="90"/>
        </w:rPr>
        <w:t>program</w:t>
      </w:r>
      <w:r>
        <w:rPr>
          <w:w w:val="90"/>
        </w:rPr>
        <w:softHyphen/>
      </w:r>
      <w:r>
        <w:rPr>
          <w:w w:val="90"/>
        </w:rPr>
        <w:t>ming. It’s a straightforward class that doesn’t enable inheritance but doe</w:t>
      </w:r>
      <w:r>
        <w:rPr>
          <w:w w:val="90"/>
        </w:rPr>
        <w:t>s</w:t>
      </w:r>
      <w:r>
        <w:rPr>
          <w:w w:val="90"/>
        </w:rPr>
        <w:t> </w:t>
      </w:r>
      <w:r>
        <w:rPr>
          <w:spacing w:val="-2"/>
        </w:rPr>
        <w:t>allow</w:t>
      </w:r>
      <w:r>
        <w:rPr>
          <w:spacing w:val="-11"/>
        </w:rPr>
        <w:t> </w:t>
      </w:r>
      <w:r>
        <w:rPr>
          <w:spacing w:val="-2"/>
        </w:rPr>
        <w:t>for</w:t>
      </w:r>
      <w:r>
        <w:rPr>
          <w:spacing w:val="-11"/>
        </w:rPr>
        <w:t> </w:t>
      </w:r>
      <w:r>
        <w:rPr>
          <w:spacing w:val="-2"/>
        </w:rPr>
        <w:t>composition.</w:t>
      </w:r>
    </w:p>
    <w:p>
      <w:pPr>
        <w:pStyle w:val="BodyText"/>
        <w:spacing w:after="0" w:line="225" w:lineRule="auto"/>
        <w:jc w:val="both"/>
        <w:sectPr>
          <w:pgSz w:w="8850" w:h="13270"/>
          <w:pgMar w:header="682" w:footer="0" w:top="920" w:bottom="280" w:left="992" w:right="992"/>
        </w:sectPr>
      </w:pPr>
    </w:p>
    <w:p>
      <w:pPr>
        <w:pStyle w:val="BodyText"/>
        <w:spacing w:before="31"/>
      </w:pPr>
    </w:p>
    <w:p>
      <w:pPr>
        <w:pStyle w:val="BodyText"/>
        <w:ind w:left="418"/>
      </w:pPr>
      <w:r>
        <w:rPr>
          <w:w w:val="90"/>
        </w:rPr>
        <w:t>Declaring</w:t>
      </w:r>
      <w:r>
        <w:rPr>
          <w:spacing w:val="-1"/>
        </w:rPr>
        <w:t> </w:t>
      </w:r>
      <w:r>
        <w:rPr>
          <w:w w:val="90"/>
        </w:rPr>
        <w:t>a</w:t>
      </w:r>
      <w:r>
        <w:rPr>
          <w:spacing w:val="-1"/>
        </w:rPr>
        <w:t> </w:t>
      </w:r>
      <w:r>
        <w:rPr>
          <w:spacing w:val="-2"/>
          <w:w w:val="90"/>
        </w:rPr>
        <w:t>structure:</w:t>
      </w:r>
    </w:p>
    <w:p>
      <w:pPr>
        <w:spacing w:line="268" w:lineRule="auto" w:before="277"/>
        <w:ind w:left="898" w:right="4040" w:hanging="600"/>
        <w:jc w:val="left"/>
        <w:rPr>
          <w:rFonts w:ascii="Courier New"/>
          <w:sz w:val="20"/>
        </w:rPr>
      </w:pPr>
      <w:r>
        <w:rPr>
          <w:rFonts w:ascii="Courier New"/>
          <w:sz w:val="20"/>
        </w:rPr>
        <w:t>type</w:t>
      </w:r>
      <w:r>
        <w:rPr>
          <w:rFonts w:ascii="Courier New"/>
          <w:spacing w:val="-11"/>
          <w:sz w:val="20"/>
        </w:rPr>
        <w:t> </w:t>
      </w:r>
      <w:r>
        <w:rPr>
          <w:rFonts w:ascii="Courier New"/>
          <w:sz w:val="20"/>
        </w:rPr>
        <w:t>Address</w:t>
      </w:r>
      <w:r>
        <w:rPr>
          <w:rFonts w:ascii="Courier New"/>
          <w:spacing w:val="-11"/>
          <w:sz w:val="20"/>
        </w:rPr>
        <w:t> </w:t>
      </w:r>
      <w:r>
        <w:rPr>
          <w:rFonts w:ascii="Courier New"/>
          <w:sz w:val="20"/>
        </w:rPr>
        <w:t>struct</w:t>
      </w:r>
      <w:r>
        <w:rPr>
          <w:rFonts w:ascii="Courier New"/>
          <w:spacing w:val="-11"/>
          <w:sz w:val="20"/>
        </w:rPr>
        <w:t> </w:t>
      </w:r>
      <w:r>
        <w:rPr>
          <w:rFonts w:ascii="Courier New"/>
          <w:sz w:val="20"/>
        </w:rPr>
        <w:t>{</w:t>
      </w:r>
      <w:r>
        <w:rPr>
          <w:rFonts w:ascii="Courier New"/>
          <w:sz w:val="20"/>
        </w:rPr>
        <w:t> name </w:t>
      </w:r>
      <w:r>
        <w:rPr>
          <w:rFonts w:ascii="Courier New"/>
          <w:sz w:val="20"/>
        </w:rPr>
        <w:t>string</w:t>
      </w:r>
      <w:r>
        <w:rPr>
          <w:rFonts w:ascii="Courier New"/>
          <w:sz w:val="20"/>
        </w:rPr>
        <w:t> streetno </w:t>
      </w:r>
      <w:r>
        <w:rPr>
          <w:rFonts w:ascii="Courier New"/>
          <w:sz w:val="20"/>
        </w:rPr>
        <w:t>string</w:t>
      </w:r>
      <w:r>
        <w:rPr>
          <w:rFonts w:ascii="Courier New"/>
          <w:sz w:val="20"/>
        </w:rPr>
        <w:t> city </w:t>
      </w:r>
      <w:r>
        <w:rPr>
          <w:rFonts w:ascii="Courier New"/>
          <w:sz w:val="20"/>
        </w:rPr>
        <w:t>string</w:t>
      </w:r>
      <w:r>
        <w:rPr>
          <w:rFonts w:ascii="Courier New"/>
          <w:sz w:val="20"/>
        </w:rPr>
        <w:t> state string</w:t>
      </w:r>
    </w:p>
    <w:p>
      <w:pPr>
        <w:spacing w:before="4"/>
        <w:ind w:left="898" w:right="0" w:firstLine="0"/>
        <w:jc w:val="left"/>
        <w:rPr>
          <w:rFonts w:ascii="Courier New"/>
          <w:sz w:val="20"/>
        </w:rPr>
      </w:pPr>
      <w:r>
        <w:rPr>
          <w:rFonts w:ascii="Courier New"/>
          <w:sz w:val="20"/>
        </w:rPr>
        <w:t>Pin-code</w:t>
      </w:r>
      <w:r>
        <w:rPr>
          <w:rFonts w:ascii="Courier New"/>
          <w:spacing w:val="-11"/>
          <w:sz w:val="20"/>
        </w:rPr>
        <w:t> </w:t>
      </w:r>
      <w:r>
        <w:rPr>
          <w:rFonts w:ascii="Courier New"/>
          <w:spacing w:val="-5"/>
          <w:sz w:val="20"/>
        </w:rPr>
        <w:t>int</w:t>
      </w:r>
    </w:p>
    <w:p>
      <w:pPr>
        <w:spacing w:before="28"/>
        <w:ind w:left="177" w:right="0" w:firstLine="0"/>
        <w:jc w:val="left"/>
        <w:rPr>
          <w:rFonts w:ascii="Courier New"/>
          <w:sz w:val="20"/>
        </w:rPr>
      </w:pPr>
      <w:r>
        <w:rPr>
          <w:rFonts w:ascii="Courier New"/>
          <w:spacing w:val="-10"/>
          <w:sz w:val="20"/>
        </w:rPr>
        <w:t>}</w:t>
      </w:r>
    </w:p>
    <w:p>
      <w:pPr>
        <w:pStyle w:val="BodyText"/>
        <w:rPr>
          <w:rFonts w:ascii="Courier New"/>
        </w:rPr>
      </w:pPr>
    </w:p>
    <w:p>
      <w:pPr>
        <w:pStyle w:val="BodyText"/>
        <w:spacing w:before="10"/>
        <w:rPr>
          <w:rFonts w:ascii="Courier New"/>
        </w:rPr>
      </w:pPr>
    </w:p>
    <w:p>
      <w:pPr>
        <w:pStyle w:val="Heading4"/>
      </w:pPr>
      <w:r>
        <w:rPr>
          <w:spacing w:val="-2"/>
        </w:rPr>
        <w:t>Example:</w:t>
      </w:r>
    </w:p>
    <w:p>
      <w:pPr>
        <w:spacing w:line="268" w:lineRule="auto" w:before="163"/>
        <w:ind w:left="418" w:right="587" w:firstLine="0"/>
        <w:jc w:val="left"/>
        <w:rPr>
          <w:rFonts w:ascii="Courier New"/>
          <w:sz w:val="20"/>
        </w:rPr>
      </w:pPr>
      <w:r>
        <w:rPr>
          <w:rFonts w:ascii="Courier New"/>
          <w:sz w:val="20"/>
        </w:rPr>
        <w:t>var x = </w:t>
      </w:r>
      <w:r>
        <w:rPr>
          <w:rFonts w:ascii="Courier New"/>
          <w:sz w:val="20"/>
        </w:rPr>
        <w:t>Address{Name:"Harash",</w:t>
      </w:r>
      <w:r>
        <w:rPr>
          <w:rFonts w:ascii="Courier New"/>
          <w:sz w:val="20"/>
        </w:rPr>
        <w:t> streetno:"Sitanagar",</w:t>
      </w:r>
      <w:r>
        <w:rPr>
          <w:rFonts w:ascii="Courier New"/>
          <w:spacing w:val="-17"/>
          <w:sz w:val="20"/>
        </w:rPr>
        <w:t> </w:t>
      </w:r>
      <w:r>
        <w:rPr>
          <w:rFonts w:ascii="Courier New"/>
          <w:sz w:val="20"/>
        </w:rPr>
        <w:t>state:"Punjab",</w:t>
      </w:r>
      <w:r>
        <w:rPr>
          <w:rFonts w:ascii="Courier New"/>
          <w:spacing w:val="-17"/>
          <w:sz w:val="20"/>
        </w:rPr>
        <w:t> </w:t>
      </w:r>
      <w:r>
        <w:rPr>
          <w:rFonts w:ascii="Courier New"/>
          <w:sz w:val="20"/>
        </w:rPr>
        <w:t>Pin-</w:t>
      </w:r>
      <w:r>
        <w:rPr>
          <w:rFonts w:ascii="Courier New"/>
          <w:sz w:val="20"/>
        </w:rPr>
        <w:t>code</w:t>
      </w:r>
      <w:r>
        <w:rPr>
          <w:rFonts w:ascii="Courier New"/>
          <w:sz w:val="20"/>
        </w:rPr>
        <w:t>:</w:t>
      </w:r>
      <w:r>
        <w:rPr>
          <w:rFonts w:ascii="Courier New"/>
          <w:sz w:val="20"/>
        </w:rPr>
        <w:t> 321429} //city:""</w:t>
      </w:r>
    </w:p>
    <w:p>
      <w:pPr>
        <w:pStyle w:val="BodyText"/>
        <w:spacing w:before="30"/>
        <w:rPr>
          <w:rFonts w:ascii="Courier New"/>
          <w:sz w:val="20"/>
        </w:rPr>
      </w:pPr>
    </w:p>
    <w:p>
      <w:pPr>
        <w:spacing w:line="268" w:lineRule="auto" w:before="0"/>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illustrate</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declare</w:t>
      </w:r>
      <w:r>
        <w:rPr>
          <w:rFonts w:ascii="Courier New"/>
          <w:spacing w:val="-5"/>
          <w:sz w:val="20"/>
        </w:rPr>
        <w:t> </w:t>
      </w:r>
      <w:r>
        <w:rPr>
          <w:rFonts w:ascii="Courier New"/>
          <w:sz w:val="20"/>
        </w:rPr>
        <w:t>and</w:t>
      </w:r>
      <w:r>
        <w:rPr>
          <w:rFonts w:ascii="Courier New"/>
          <w:spacing w:val="-5"/>
          <w:sz w:val="20"/>
        </w:rPr>
        <w:t> </w:t>
      </w:r>
      <w:r>
        <w:rPr>
          <w:rFonts w:ascii="Courier New"/>
          <w:sz w:val="20"/>
        </w:rPr>
        <w:t>defin</w:t>
      </w:r>
      <w:r>
        <w:rPr>
          <w:rFonts w:ascii="Courier New"/>
          <w:sz w:val="20"/>
        </w:rPr>
        <w:t>e</w:t>
      </w:r>
      <w:r>
        <w:rPr>
          <w:rFonts w:ascii="Courier New"/>
          <w:sz w:val="20"/>
        </w:rPr>
        <w:t> </w:t>
      </w:r>
      <w:r>
        <w:rPr>
          <w:rFonts w:ascii="Courier New"/>
          <w:spacing w:val="-2"/>
          <w:sz w:val="20"/>
        </w:rPr>
        <w:t>struct</w:t>
      </w:r>
    </w:p>
    <w:p>
      <w:pPr>
        <w:spacing w:line="268" w:lineRule="auto" w:before="1"/>
        <w:ind w:left="418"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w:t>
      </w:r>
      <w:r>
        <w:rPr>
          <w:rFonts w:ascii="Courier New"/>
          <w:spacing w:val="-9"/>
          <w:sz w:val="20"/>
        </w:rPr>
        <w:t> </w:t>
      </w:r>
      <w:r>
        <w:rPr>
          <w:rFonts w:ascii="Courier New"/>
          <w:spacing w:val="-2"/>
          <w:sz w:val="20"/>
        </w:rPr>
        <w:t>"fmt"</w:t>
      </w:r>
    </w:p>
    <w:p>
      <w:pPr>
        <w:spacing w:line="268" w:lineRule="auto" w:before="2"/>
        <w:ind w:left="418" w:right="3509" w:firstLine="0"/>
        <w:jc w:val="left"/>
        <w:rPr>
          <w:rFonts w:ascii="Courier New"/>
          <w:sz w:val="20"/>
        </w:rPr>
      </w:pPr>
      <w:r>
        <w:rPr>
          <w:rFonts w:ascii="Courier New"/>
          <w:sz w:val="20"/>
        </w:rPr>
        <w:t>//</w:t>
      </w:r>
      <w:r>
        <w:rPr>
          <w:rFonts w:ascii="Courier New"/>
          <w:spacing w:val="-17"/>
          <w:sz w:val="20"/>
        </w:rPr>
        <w:t> </w:t>
      </w:r>
      <w:r>
        <w:rPr>
          <w:rFonts w:ascii="Courier New"/>
          <w:sz w:val="20"/>
        </w:rPr>
        <w:t>Defining</w:t>
      </w:r>
      <w:r>
        <w:rPr>
          <w:rFonts w:ascii="Courier New"/>
          <w:spacing w:val="-17"/>
          <w:sz w:val="20"/>
        </w:rPr>
        <w:t> </w:t>
      </w:r>
      <w:r>
        <w:rPr>
          <w:rFonts w:ascii="Courier New"/>
          <w:sz w:val="20"/>
        </w:rPr>
        <w:t>struct-</w:t>
      </w:r>
      <w:r>
        <w:rPr>
          <w:rFonts w:ascii="Courier New"/>
          <w:sz w:val="20"/>
        </w:rPr>
        <w:t>typ</w:t>
      </w:r>
      <w:r>
        <w:rPr>
          <w:rFonts w:ascii="Courier New"/>
          <w:sz w:val="20"/>
        </w:rPr>
        <w:t>e</w:t>
      </w:r>
      <w:r>
        <w:rPr>
          <w:rFonts w:ascii="Courier New"/>
          <w:sz w:val="20"/>
        </w:rPr>
        <w:t> type Address struct {</w:t>
      </w:r>
    </w:p>
    <w:p>
      <w:pPr>
        <w:tabs>
          <w:tab w:pos="1857" w:val="left" w:leader="none"/>
        </w:tabs>
        <w:spacing w:before="2"/>
        <w:ind w:left="898" w:right="0" w:firstLine="0"/>
        <w:jc w:val="left"/>
        <w:rPr>
          <w:rFonts w:ascii="Courier New"/>
          <w:sz w:val="20"/>
        </w:rPr>
      </w:pPr>
      <w:r>
        <w:rPr>
          <w:rFonts w:ascii="Courier New"/>
          <w:spacing w:val="-4"/>
          <w:sz w:val="20"/>
        </w:rPr>
        <w:t>Name</w:t>
      </w:r>
      <w:r>
        <w:rPr>
          <w:rFonts w:ascii="Courier New"/>
          <w:sz w:val="20"/>
        </w:rPr>
        <w:tab/>
      </w:r>
      <w:r>
        <w:rPr>
          <w:rFonts w:ascii="Courier New"/>
          <w:spacing w:val="-2"/>
          <w:sz w:val="20"/>
        </w:rPr>
        <w:t>string</w:t>
      </w:r>
    </w:p>
    <w:p>
      <w:pPr>
        <w:tabs>
          <w:tab w:pos="1857" w:val="left" w:leader="none"/>
        </w:tabs>
        <w:spacing w:line="268" w:lineRule="auto" w:before="24"/>
        <w:ind w:left="898" w:right="4280" w:firstLine="0"/>
        <w:jc w:val="left"/>
        <w:rPr>
          <w:rFonts w:ascii="Courier New"/>
          <w:sz w:val="20"/>
        </w:rPr>
      </w:pPr>
      <w:r>
        <w:rPr>
          <w:rFonts w:ascii="Courier New"/>
          <w:spacing w:val="-4"/>
          <w:sz w:val="20"/>
        </w:rPr>
        <w:t>city</w:t>
      </w:r>
      <w:r>
        <w:rPr>
          <w:rFonts w:ascii="Courier New"/>
          <w:sz w:val="20"/>
        </w:rPr>
        <w:tab/>
      </w:r>
      <w:r>
        <w:rPr>
          <w:rFonts w:ascii="Courier New"/>
          <w:spacing w:val="-2"/>
          <w:sz w:val="20"/>
        </w:rPr>
        <w:t>strin</w:t>
      </w:r>
      <w:r>
        <w:rPr>
          <w:rFonts w:ascii="Courier New"/>
          <w:spacing w:val="-2"/>
          <w:sz w:val="20"/>
        </w:rPr>
        <w:t>g</w:t>
      </w:r>
      <w:r>
        <w:rPr>
          <w:rFonts w:ascii="Courier New"/>
          <w:spacing w:val="-2"/>
          <w:sz w:val="20"/>
        </w:rPr>
        <w:t> </w:t>
      </w:r>
      <w:r>
        <w:rPr>
          <w:rFonts w:ascii="Courier New"/>
          <w:sz w:val="20"/>
        </w:rPr>
        <w:t>Pin-code int</w:t>
      </w:r>
    </w:p>
    <w:p>
      <w:pPr>
        <w:spacing w:before="5"/>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8"/>
        <w:ind w:left="898" w:right="0" w:firstLine="0"/>
        <w:jc w:val="left"/>
        <w:rPr>
          <w:rFonts w:ascii="Courier New"/>
          <w:sz w:val="20"/>
        </w:rPr>
      </w:pPr>
      <w:r>
        <w:rPr>
          <w:rFonts w:ascii="Courier New"/>
          <w:sz w:val="20"/>
        </w:rPr>
        <w:t>//</w:t>
      </w:r>
      <w:r>
        <w:rPr>
          <w:rFonts w:ascii="Courier New"/>
          <w:spacing w:val="-9"/>
          <w:sz w:val="20"/>
        </w:rPr>
        <w:t> </w:t>
      </w:r>
      <w:r>
        <w:rPr>
          <w:rFonts w:ascii="Courier New"/>
          <w:sz w:val="20"/>
        </w:rPr>
        <w:t>Declaring</w:t>
      </w:r>
      <w:r>
        <w:rPr>
          <w:rFonts w:ascii="Courier New"/>
          <w:spacing w:val="-7"/>
          <w:sz w:val="20"/>
        </w:rPr>
        <w:t> </w:t>
      </w:r>
      <w:r>
        <w:rPr>
          <w:rFonts w:ascii="Courier New"/>
          <w:sz w:val="20"/>
        </w:rPr>
        <w:t>variable</w:t>
      </w:r>
      <w:r>
        <w:rPr>
          <w:rFonts w:ascii="Courier New"/>
          <w:spacing w:val="-7"/>
          <w:sz w:val="20"/>
        </w:rPr>
        <w:t> </w:t>
      </w:r>
      <w:r>
        <w:rPr>
          <w:rFonts w:ascii="Courier New"/>
          <w:sz w:val="20"/>
        </w:rPr>
        <w:t>of</w:t>
      </w:r>
      <w:r>
        <w:rPr>
          <w:rFonts w:ascii="Courier New"/>
          <w:spacing w:val="-7"/>
          <w:sz w:val="20"/>
        </w:rPr>
        <w:t> </w:t>
      </w:r>
      <w:r>
        <w:rPr>
          <w:rFonts w:ascii="Courier New"/>
          <w:sz w:val="20"/>
        </w:rPr>
        <w:t>the</w:t>
      </w:r>
      <w:r>
        <w:rPr>
          <w:rFonts w:ascii="Courier New"/>
          <w:spacing w:val="-7"/>
          <w:sz w:val="20"/>
        </w:rPr>
        <w:t> </w:t>
      </w:r>
      <w:r>
        <w:rPr>
          <w:rFonts w:ascii="Courier New"/>
          <w:sz w:val="20"/>
        </w:rPr>
        <w:t>struct</w:t>
      </w:r>
      <w:r>
        <w:rPr>
          <w:rFonts w:ascii="Courier New"/>
          <w:spacing w:val="-7"/>
          <w:sz w:val="20"/>
        </w:rPr>
        <w:t> </w:t>
      </w:r>
      <w:r>
        <w:rPr>
          <w:rFonts w:ascii="Courier New"/>
          <w:spacing w:val="-4"/>
          <w:sz w:val="20"/>
        </w:rPr>
        <w:t>type</w:t>
      </w:r>
    </w:p>
    <w:p>
      <w:pPr>
        <w:spacing w:line="268" w:lineRule="auto" w:before="28"/>
        <w:ind w:left="418" w:right="587" w:firstLine="480"/>
        <w:jc w:val="left"/>
        <w:rPr>
          <w:rFonts w:ascii="Courier New"/>
          <w:sz w:val="20"/>
        </w:rPr>
      </w:pPr>
      <w:r>
        <w:rPr>
          <w:rFonts w:ascii="Courier New"/>
          <w:sz w:val="20"/>
        </w:rPr>
        <w:t>//</w:t>
      </w:r>
      <w:r>
        <w:rPr>
          <w:rFonts w:ascii="Courier New"/>
          <w:spacing w:val="-6"/>
          <w:sz w:val="20"/>
        </w:rPr>
        <w:t> </w:t>
      </w:r>
      <w:r>
        <w:rPr>
          <w:rFonts w:ascii="Courier New"/>
          <w:sz w:val="20"/>
        </w:rPr>
        <w:t>All</w:t>
      </w:r>
      <w:r>
        <w:rPr>
          <w:rFonts w:ascii="Courier New"/>
          <w:spacing w:val="-6"/>
          <w:sz w:val="20"/>
        </w:rPr>
        <w:t> </w:t>
      </w:r>
      <w:r>
        <w:rPr>
          <w:rFonts w:ascii="Courier New"/>
          <w:sz w:val="20"/>
        </w:rPr>
        <w:t>struct</w:t>
      </w:r>
      <w:r>
        <w:rPr>
          <w:rFonts w:ascii="Courier New"/>
          <w:spacing w:val="-6"/>
          <w:sz w:val="20"/>
        </w:rPr>
        <w:t> </w:t>
      </w:r>
      <w:r>
        <w:rPr>
          <w:rFonts w:ascii="Courier New"/>
          <w:sz w:val="20"/>
        </w:rPr>
        <w:t>fields</w:t>
      </w:r>
      <w:r>
        <w:rPr>
          <w:rFonts w:ascii="Courier New"/>
          <w:spacing w:val="-6"/>
          <w:sz w:val="20"/>
        </w:rPr>
        <w:t> </w:t>
      </w:r>
      <w:r>
        <w:rPr>
          <w:rFonts w:ascii="Courier New"/>
          <w:sz w:val="20"/>
        </w:rPr>
        <w:t>are</w:t>
      </w:r>
      <w:r>
        <w:rPr>
          <w:rFonts w:ascii="Courier New"/>
          <w:spacing w:val="-6"/>
          <w:sz w:val="20"/>
        </w:rPr>
        <w:t> </w:t>
      </w:r>
      <w:r>
        <w:rPr>
          <w:rFonts w:ascii="Courier New"/>
          <w:sz w:val="20"/>
        </w:rPr>
        <w:t>initialized</w:t>
      </w:r>
      <w:r>
        <w:rPr>
          <w:rFonts w:ascii="Courier New"/>
          <w:spacing w:val="-6"/>
          <w:sz w:val="20"/>
        </w:rPr>
        <w:t> </w:t>
      </w:r>
      <w:r>
        <w:rPr>
          <w:rFonts w:ascii="Courier New"/>
          <w:sz w:val="20"/>
        </w:rPr>
        <w:t>wit</w:t>
      </w:r>
      <w:r>
        <w:rPr>
          <w:rFonts w:ascii="Courier New"/>
          <w:sz w:val="20"/>
        </w:rPr>
        <w:t>h</w:t>
      </w:r>
      <w:r>
        <w:rPr>
          <w:rFonts w:ascii="Courier New"/>
          <w:sz w:val="20"/>
        </w:rPr>
        <w:t> their zero-value</w:t>
      </w:r>
    </w:p>
    <w:p>
      <w:pPr>
        <w:spacing w:line="268" w:lineRule="auto" w:before="2"/>
        <w:ind w:left="898" w:right="3509" w:firstLine="0"/>
        <w:jc w:val="left"/>
        <w:rPr>
          <w:rFonts w:ascii="Courier New"/>
          <w:sz w:val="20"/>
        </w:rPr>
      </w:pPr>
      <w:r>
        <w:rPr>
          <w:rFonts w:ascii="Courier New"/>
          <w:sz w:val="20"/>
        </w:rPr>
        <w:t>var x </w:t>
      </w:r>
      <w:r>
        <w:rPr>
          <w:rFonts w:ascii="Courier New"/>
          <w:sz w:val="20"/>
        </w:rPr>
        <w:t>Address</w:t>
      </w:r>
      <w:r>
        <w:rPr>
          <w:rFonts w:ascii="Courier New"/>
          <w:sz w:val="20"/>
        </w:rPr>
        <w:t> </w:t>
      </w:r>
      <w:r>
        <w:rPr>
          <w:rFonts w:ascii="Courier New"/>
          <w:spacing w:val="-2"/>
          <w:sz w:val="20"/>
        </w:rPr>
        <w:t>fmt.Println(x)</w:t>
      </w:r>
    </w:p>
    <w:p>
      <w:pPr>
        <w:spacing w:line="268" w:lineRule="auto" w:before="1"/>
        <w:ind w:left="418" w:right="587" w:firstLine="480"/>
        <w:jc w:val="left"/>
        <w:rPr>
          <w:rFonts w:ascii="Courier New"/>
          <w:sz w:val="20"/>
        </w:rPr>
      </w:pPr>
      <w:r>
        <w:rPr>
          <w:rFonts w:ascii="Courier New"/>
          <w:sz w:val="20"/>
        </w:rPr>
        <w:t>//</w:t>
      </w:r>
      <w:r>
        <w:rPr>
          <w:rFonts w:ascii="Courier New"/>
          <w:spacing w:val="-7"/>
          <w:sz w:val="20"/>
        </w:rPr>
        <w:t> </w:t>
      </w:r>
      <w:r>
        <w:rPr>
          <w:rFonts w:ascii="Courier New"/>
          <w:sz w:val="20"/>
        </w:rPr>
        <w:t>Declaring</w:t>
      </w:r>
      <w:r>
        <w:rPr>
          <w:rFonts w:ascii="Courier New"/>
          <w:spacing w:val="-7"/>
          <w:sz w:val="20"/>
        </w:rPr>
        <w:t> </w:t>
      </w:r>
      <w:r>
        <w:rPr>
          <w:rFonts w:ascii="Courier New"/>
          <w:sz w:val="20"/>
        </w:rPr>
        <w:t>and</w:t>
      </w:r>
      <w:r>
        <w:rPr>
          <w:rFonts w:ascii="Courier New"/>
          <w:spacing w:val="-7"/>
          <w:sz w:val="20"/>
        </w:rPr>
        <w:t> </w:t>
      </w:r>
      <w:r>
        <w:rPr>
          <w:rFonts w:ascii="Courier New"/>
          <w:sz w:val="20"/>
        </w:rPr>
        <w:t>initializing</w:t>
      </w:r>
      <w:r>
        <w:rPr>
          <w:rFonts w:ascii="Courier New"/>
          <w:spacing w:val="-7"/>
          <w:sz w:val="20"/>
        </w:rPr>
        <w:t> </w:t>
      </w:r>
      <w:r>
        <w:rPr>
          <w:rFonts w:ascii="Courier New"/>
          <w:sz w:val="20"/>
        </w:rPr>
        <w:t>struct</w:t>
      </w:r>
      <w:r>
        <w:rPr>
          <w:rFonts w:ascii="Courier New"/>
          <w:spacing w:val="-7"/>
          <w:sz w:val="20"/>
        </w:rPr>
        <w:t> </w:t>
      </w:r>
      <w:r>
        <w:rPr>
          <w:rFonts w:ascii="Courier New"/>
          <w:sz w:val="20"/>
        </w:rPr>
        <w:t>usin</w:t>
      </w:r>
      <w:r>
        <w:rPr>
          <w:rFonts w:ascii="Courier New"/>
          <w:sz w:val="20"/>
        </w:rPr>
        <w:t>g</w:t>
      </w:r>
      <w:r>
        <w:rPr>
          <w:rFonts w:ascii="Courier New"/>
          <w:sz w:val="20"/>
        </w:rPr>
        <w:t> struct literal</w:t>
      </w:r>
    </w:p>
    <w:p>
      <w:pPr>
        <w:spacing w:line="268" w:lineRule="auto" w:before="2"/>
        <w:ind w:left="898" w:right="0" w:firstLine="0"/>
        <w:jc w:val="left"/>
        <w:rPr>
          <w:rFonts w:ascii="Courier New"/>
          <w:sz w:val="20"/>
        </w:rPr>
      </w:pPr>
      <w:r>
        <w:rPr>
          <w:rFonts w:ascii="Courier New"/>
          <w:sz w:val="20"/>
        </w:rPr>
        <w:t>x1</w:t>
      </w:r>
      <w:r>
        <w:rPr>
          <w:rFonts w:ascii="Courier New"/>
          <w:spacing w:val="-9"/>
          <w:sz w:val="20"/>
        </w:rPr>
        <w:t> </w:t>
      </w:r>
      <w:r>
        <w:rPr>
          <w:rFonts w:ascii="Courier New"/>
          <w:sz w:val="20"/>
        </w:rPr>
        <w:t>:=</w:t>
      </w:r>
      <w:r>
        <w:rPr>
          <w:rFonts w:ascii="Courier New"/>
          <w:spacing w:val="-9"/>
          <w:sz w:val="20"/>
        </w:rPr>
        <w:t> </w:t>
      </w:r>
      <w:r>
        <w:rPr>
          <w:rFonts w:ascii="Courier New"/>
          <w:sz w:val="20"/>
        </w:rPr>
        <w:t>Address{"Harshita",</w:t>
      </w:r>
      <w:r>
        <w:rPr>
          <w:rFonts w:ascii="Courier New"/>
          <w:spacing w:val="-9"/>
          <w:sz w:val="20"/>
        </w:rPr>
        <w:t> </w:t>
      </w:r>
      <w:r>
        <w:rPr>
          <w:rFonts w:ascii="Courier New"/>
          <w:sz w:val="20"/>
        </w:rPr>
        <w:t>"Kolkatta",</w:t>
      </w:r>
      <w:r>
        <w:rPr>
          <w:rFonts w:ascii="Courier New"/>
          <w:spacing w:val="-9"/>
          <w:sz w:val="20"/>
        </w:rPr>
        <w:t> </w:t>
      </w:r>
      <w:r>
        <w:rPr>
          <w:rFonts w:ascii="Courier New"/>
          <w:sz w:val="20"/>
        </w:rPr>
        <w:t>9214271</w:t>
      </w:r>
      <w:r>
        <w:rPr>
          <w:rFonts w:ascii="Courier New"/>
          <w:sz w:val="20"/>
        </w:rPr>
        <w:t>}</w:t>
      </w:r>
      <w:r>
        <w:rPr>
          <w:rFonts w:ascii="Courier New"/>
          <w:sz w:val="20"/>
        </w:rPr>
        <w:t> fmt.Println("Address1: ", x1)</w:t>
      </w:r>
    </w:p>
    <w:p>
      <w:pPr>
        <w:spacing w:line="268" w:lineRule="auto" w:before="2"/>
        <w:ind w:left="898" w:right="418" w:firstLine="0"/>
        <w:jc w:val="left"/>
        <w:rPr>
          <w:rFonts w:ascii="Courier New"/>
          <w:sz w:val="20"/>
        </w:rPr>
      </w:pPr>
      <w:r>
        <w:rPr>
          <w:rFonts w:ascii="Courier New"/>
          <w:sz w:val="20"/>
        </w:rPr>
        <w:t>//</w:t>
      </w:r>
      <w:r>
        <w:rPr>
          <w:rFonts w:ascii="Courier New"/>
          <w:spacing w:val="-6"/>
          <w:sz w:val="20"/>
        </w:rPr>
        <w:t> </w:t>
      </w:r>
      <w:r>
        <w:rPr>
          <w:rFonts w:ascii="Courier New"/>
          <w:sz w:val="20"/>
        </w:rPr>
        <w:t>Naming</w:t>
      </w:r>
      <w:r>
        <w:rPr>
          <w:rFonts w:ascii="Courier New"/>
          <w:spacing w:val="-6"/>
          <w:sz w:val="20"/>
        </w:rPr>
        <w:t> </w:t>
      </w:r>
      <w:r>
        <w:rPr>
          <w:rFonts w:ascii="Courier New"/>
          <w:sz w:val="20"/>
        </w:rPr>
        <w:t>the</w:t>
      </w:r>
      <w:r>
        <w:rPr>
          <w:rFonts w:ascii="Courier New"/>
          <w:spacing w:val="-6"/>
          <w:sz w:val="20"/>
        </w:rPr>
        <w:t> </w:t>
      </w:r>
      <w:r>
        <w:rPr>
          <w:rFonts w:ascii="Courier New"/>
          <w:sz w:val="20"/>
        </w:rPr>
        <w:t>fields</w:t>
      </w:r>
      <w:r>
        <w:rPr>
          <w:rFonts w:ascii="Courier New"/>
          <w:spacing w:val="-6"/>
          <w:sz w:val="20"/>
        </w:rPr>
        <w:t> </w:t>
      </w:r>
      <w:r>
        <w:rPr>
          <w:rFonts w:ascii="Courier New"/>
          <w:sz w:val="20"/>
        </w:rPr>
        <w:t>while</w:t>
      </w:r>
      <w:r>
        <w:rPr>
          <w:rFonts w:ascii="Courier New"/>
          <w:spacing w:val="-6"/>
          <w:sz w:val="20"/>
        </w:rPr>
        <w:t> </w:t>
      </w:r>
      <w:r>
        <w:rPr>
          <w:rFonts w:ascii="Courier New"/>
          <w:sz w:val="20"/>
        </w:rPr>
        <w:t>initializing</w:t>
      </w:r>
      <w:r>
        <w:rPr>
          <w:rFonts w:ascii="Courier New"/>
          <w:spacing w:val="-6"/>
          <w:sz w:val="20"/>
        </w:rPr>
        <w:t> </w:t>
      </w:r>
      <w:r>
        <w:rPr>
          <w:rFonts w:ascii="Courier New"/>
          <w:sz w:val="20"/>
        </w:rPr>
        <w:t>struc</w:t>
      </w:r>
      <w:r>
        <w:rPr>
          <w:rFonts w:ascii="Courier New"/>
          <w:sz w:val="20"/>
        </w:rPr>
        <w:t>t</w:t>
      </w:r>
      <w:r>
        <w:rPr>
          <w:rFonts w:ascii="Courier New"/>
          <w:sz w:val="20"/>
        </w:rPr>
        <w:t> x2 := Address{Name: "Rishi", city: "Jakarta",</w:t>
      </w:r>
    </w:p>
    <w:p>
      <w:pPr>
        <w:spacing w:before="1"/>
        <w:ind w:left="4378" w:right="0" w:firstLine="0"/>
        <w:jc w:val="left"/>
        <w:rPr>
          <w:rFonts w:ascii="Courier New"/>
          <w:sz w:val="20"/>
        </w:rPr>
      </w:pPr>
      <w:r>
        <w:rPr>
          <w:rFonts w:ascii="Courier New"/>
          <w:sz w:val="20"/>
        </w:rPr>
        <w:t>Pincode:</w:t>
      </w:r>
      <w:r>
        <w:rPr>
          <w:rFonts w:ascii="Courier New"/>
          <w:spacing w:val="-11"/>
          <w:sz w:val="20"/>
        </w:rPr>
        <w:t> </w:t>
      </w:r>
      <w:r>
        <w:rPr>
          <w:rFonts w:ascii="Courier New"/>
          <w:spacing w:val="-2"/>
          <w:sz w:val="20"/>
        </w:rPr>
        <w:t>913011}</w:t>
      </w:r>
    </w:p>
    <w:p>
      <w:pPr>
        <w:spacing w:before="28"/>
        <w:ind w:left="898" w:right="0" w:firstLine="0"/>
        <w:jc w:val="left"/>
        <w:rPr>
          <w:rFonts w:ascii="Courier New"/>
          <w:sz w:val="20"/>
        </w:rPr>
      </w:pPr>
      <w:r>
        <w:rPr>
          <w:rFonts w:ascii="Courier New"/>
          <w:sz w:val="20"/>
        </w:rPr>
        <w:t>fmt.Println("Address2:</w:t>
      </w:r>
      <w:r>
        <w:rPr>
          <w:rFonts w:ascii="Courier New"/>
          <w:spacing w:val="-16"/>
          <w:sz w:val="20"/>
        </w:rPr>
        <w:t> </w:t>
      </w:r>
      <w:r>
        <w:rPr>
          <w:rFonts w:ascii="Courier New"/>
          <w:sz w:val="20"/>
        </w:rPr>
        <w:t>",</w:t>
      </w:r>
      <w:r>
        <w:rPr>
          <w:rFonts w:ascii="Courier New"/>
          <w:spacing w:val="-15"/>
          <w:sz w:val="20"/>
        </w:rPr>
        <w:t> </w:t>
      </w:r>
      <w:r>
        <w:rPr>
          <w:rFonts w:ascii="Courier New"/>
          <w:spacing w:val="-5"/>
          <w:sz w:val="20"/>
        </w:rPr>
        <w:t>x2)</w:t>
      </w:r>
    </w:p>
    <w:p>
      <w:pPr>
        <w:spacing w:before="28"/>
        <w:ind w:left="898" w:right="0" w:firstLine="0"/>
        <w:jc w:val="left"/>
        <w:rPr>
          <w:rFonts w:ascii="Courier New"/>
          <w:sz w:val="20"/>
        </w:rPr>
      </w:pPr>
      <w:r>
        <w:rPr>
          <w:rFonts w:ascii="Courier New"/>
          <w:sz w:val="20"/>
        </w:rPr>
        <w:t>//</w:t>
      </w:r>
      <w:r>
        <w:rPr>
          <w:rFonts w:ascii="Courier New"/>
          <w:spacing w:val="-8"/>
          <w:sz w:val="20"/>
        </w:rPr>
        <w:t> </w:t>
      </w:r>
      <w:r>
        <w:rPr>
          <w:rFonts w:ascii="Courier New"/>
          <w:sz w:val="20"/>
        </w:rPr>
        <w:t>uninitialized</w:t>
      </w:r>
      <w:r>
        <w:rPr>
          <w:rFonts w:ascii="Courier New"/>
          <w:spacing w:val="-7"/>
          <w:sz w:val="20"/>
        </w:rPr>
        <w:t> </w:t>
      </w:r>
      <w:r>
        <w:rPr>
          <w:rFonts w:ascii="Courier New"/>
          <w:sz w:val="20"/>
        </w:rPr>
        <w:t>fields</w:t>
      </w:r>
      <w:r>
        <w:rPr>
          <w:rFonts w:ascii="Courier New"/>
          <w:spacing w:val="-8"/>
          <w:sz w:val="20"/>
        </w:rPr>
        <w:t> </w:t>
      </w:r>
      <w:r>
        <w:rPr>
          <w:rFonts w:ascii="Courier New"/>
          <w:sz w:val="20"/>
        </w:rPr>
        <w:t>are</w:t>
      </w:r>
      <w:r>
        <w:rPr>
          <w:rFonts w:ascii="Courier New"/>
          <w:spacing w:val="-7"/>
          <w:sz w:val="20"/>
        </w:rPr>
        <w:t> </w:t>
      </w:r>
      <w:r>
        <w:rPr>
          <w:rFonts w:ascii="Courier New"/>
          <w:sz w:val="20"/>
        </w:rPr>
        <w:t>set</w:t>
      </w:r>
      <w:r>
        <w:rPr>
          <w:rFonts w:ascii="Courier New"/>
          <w:spacing w:val="-8"/>
          <w:sz w:val="20"/>
        </w:rPr>
        <w:t> </w:t>
      </w:r>
      <w:r>
        <w:rPr>
          <w:rFonts w:ascii="Courier New"/>
          <w:spacing w:val="-5"/>
          <w:sz w:val="20"/>
        </w:rPr>
        <w:t>to</w:t>
      </w:r>
    </w:p>
    <w:p>
      <w:pPr>
        <w:spacing w:before="28"/>
        <w:ind w:left="898" w:right="0" w:firstLine="0"/>
        <w:jc w:val="left"/>
        <w:rPr>
          <w:rFonts w:ascii="Courier New"/>
          <w:sz w:val="20"/>
        </w:rPr>
      </w:pPr>
      <w:r>
        <w:rPr>
          <w:rFonts w:ascii="Courier New"/>
          <w:sz w:val="20"/>
        </w:rPr>
        <w:t>//</w:t>
      </w:r>
      <w:r>
        <w:rPr>
          <w:rFonts w:ascii="Courier New"/>
          <w:spacing w:val="-11"/>
          <w:sz w:val="20"/>
        </w:rPr>
        <w:t> </w:t>
      </w:r>
      <w:r>
        <w:rPr>
          <w:rFonts w:ascii="Courier New"/>
          <w:sz w:val="20"/>
        </w:rPr>
        <w:t>their</w:t>
      </w:r>
      <w:r>
        <w:rPr>
          <w:rFonts w:ascii="Courier New"/>
          <w:spacing w:val="-9"/>
          <w:sz w:val="20"/>
        </w:rPr>
        <w:t> </w:t>
      </w:r>
      <w:r>
        <w:rPr>
          <w:rFonts w:ascii="Courier New"/>
          <w:sz w:val="20"/>
        </w:rPr>
        <w:t>corresponding</w:t>
      </w:r>
      <w:r>
        <w:rPr>
          <w:rFonts w:ascii="Courier New"/>
          <w:spacing w:val="-9"/>
          <w:sz w:val="20"/>
        </w:rPr>
        <w:t> </w:t>
      </w:r>
      <w:r>
        <w:rPr>
          <w:rFonts w:ascii="Courier New"/>
          <w:spacing w:val="-2"/>
          <w:sz w:val="20"/>
        </w:rPr>
        <w:t>zerovalue</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898" w:right="0" w:firstLine="0"/>
        <w:jc w:val="left"/>
        <w:rPr>
          <w:rFonts w:ascii="Courier New"/>
          <w:sz w:val="20"/>
        </w:rPr>
      </w:pPr>
      <w:bookmarkStart w:name="_bookmark253" w:id="406"/>
      <w:bookmarkEnd w:id="406"/>
      <w:r>
        <w:rPr/>
      </w:r>
      <w:r>
        <w:rPr>
          <w:rFonts w:ascii="Courier New"/>
          <w:sz w:val="20"/>
        </w:rPr>
        <w:t>x3</w:t>
      </w:r>
      <w:r>
        <w:rPr>
          <w:rFonts w:ascii="Courier New"/>
          <w:spacing w:val="-11"/>
          <w:sz w:val="20"/>
        </w:rPr>
        <w:t> </w:t>
      </w:r>
      <w:r>
        <w:rPr>
          <w:rFonts w:ascii="Courier New"/>
          <w:sz w:val="20"/>
        </w:rPr>
        <w:t>:=</w:t>
      </w:r>
      <w:r>
        <w:rPr>
          <w:rFonts w:ascii="Courier New"/>
          <w:spacing w:val="-11"/>
          <w:sz w:val="20"/>
        </w:rPr>
        <w:t> </w:t>
      </w:r>
      <w:r>
        <w:rPr>
          <w:rFonts w:ascii="Courier New"/>
          <w:sz w:val="20"/>
        </w:rPr>
        <w:t>Address{Name:</w:t>
      </w:r>
      <w:r>
        <w:rPr>
          <w:rFonts w:ascii="Courier New"/>
          <w:spacing w:val="-11"/>
          <w:sz w:val="20"/>
        </w:rPr>
        <w:t> </w:t>
      </w:r>
      <w:r>
        <w:rPr>
          <w:rFonts w:ascii="Courier New"/>
          <w:sz w:val="20"/>
        </w:rPr>
        <w:t>"Ludhiana"</w:t>
      </w:r>
      <w:r>
        <w:rPr>
          <w:rFonts w:ascii="Courier New"/>
          <w:sz w:val="20"/>
        </w:rPr>
        <w:t>}</w:t>
      </w:r>
      <w:r>
        <w:rPr>
          <w:rFonts w:ascii="Courier New"/>
          <w:sz w:val="20"/>
        </w:rPr>
        <w:t> fmt.Println("Address3: ", x3)</w:t>
      </w:r>
    </w:p>
    <w:p>
      <w:pPr>
        <w:spacing w:before="2"/>
        <w:ind w:left="418" w:right="0" w:firstLine="0"/>
        <w:jc w:val="left"/>
        <w:rPr>
          <w:rFonts w:ascii="Courier New"/>
          <w:sz w:val="20"/>
        </w:rPr>
      </w:pPr>
      <w:r>
        <w:rPr>
          <w:rFonts w:ascii="Courier New"/>
          <w:spacing w:val="-10"/>
          <w:sz w:val="20"/>
        </w:rPr>
        <w:t>}</w:t>
      </w:r>
    </w:p>
    <w:p>
      <w:pPr>
        <w:pStyle w:val="BodyText"/>
        <w:spacing w:before="205"/>
        <w:ind w:left="177"/>
        <w:jc w:val="both"/>
        <w:rPr>
          <w:rFonts w:ascii="Gill Sans MT"/>
        </w:rPr>
      </w:pPr>
      <w:bookmarkStart w:name="Pointers to a Struct" w:id="407"/>
      <w:bookmarkEnd w:id="407"/>
      <w:r>
        <w:rPr/>
      </w:r>
      <w:bookmarkStart w:name="_bookmark251" w:id="408"/>
      <w:bookmarkEnd w:id="408"/>
      <w:r>
        <w:rPr/>
      </w:r>
      <w:r>
        <w:rPr>
          <w:rFonts w:ascii="Gill Sans MT"/>
        </w:rPr>
        <w:t>Pointers</w:t>
      </w:r>
      <w:r>
        <w:rPr>
          <w:rFonts w:ascii="Gill Sans MT"/>
          <w:spacing w:val="-5"/>
        </w:rPr>
        <w:t> </w:t>
      </w:r>
      <w:r>
        <w:rPr>
          <w:rFonts w:ascii="Gill Sans MT"/>
        </w:rPr>
        <w:t>to</w:t>
      </w:r>
      <w:r>
        <w:rPr>
          <w:rFonts w:ascii="Gill Sans MT"/>
          <w:spacing w:val="-5"/>
        </w:rPr>
        <w:t> </w:t>
      </w:r>
      <w:r>
        <w:rPr>
          <w:rFonts w:ascii="Gill Sans MT"/>
        </w:rPr>
        <w:t>a</w:t>
      </w:r>
      <w:r>
        <w:rPr>
          <w:rFonts w:ascii="Gill Sans MT"/>
          <w:spacing w:val="-5"/>
        </w:rPr>
        <w:t> </w:t>
      </w:r>
      <w:r>
        <w:rPr>
          <w:rFonts w:ascii="Gill Sans MT"/>
          <w:spacing w:val="-2"/>
        </w:rPr>
        <w:t>Struct</w:t>
      </w:r>
    </w:p>
    <w:p>
      <w:pPr>
        <w:pStyle w:val="BodyText"/>
        <w:spacing w:line="225" w:lineRule="auto" w:before="63"/>
        <w:ind w:left="177" w:right="176"/>
        <w:jc w:val="both"/>
      </w:pPr>
      <w:r>
        <w:rPr>
          <w:w w:val="90"/>
        </w:rPr>
        <w:t>Pointers are variables in the Go programming language, or GoLang, tha</w:t>
      </w:r>
      <w:r>
        <w:rPr>
          <w:w w:val="90"/>
        </w:rPr>
        <w:t>t</w:t>
      </w:r>
      <w:r>
        <w:rPr>
          <w:w w:val="90"/>
        </w:rPr>
        <w:t> </w:t>
      </w:r>
      <w:r>
        <w:rPr>
          <w:spacing w:val="-2"/>
        </w:rPr>
        <w:t>store</w:t>
      </w:r>
      <w:r>
        <w:rPr>
          <w:spacing w:val="-11"/>
        </w:rPr>
        <w:t> </w:t>
      </w:r>
      <w:r>
        <w:rPr>
          <w:spacing w:val="-2"/>
        </w:rPr>
        <w:t>the</w:t>
      </w:r>
      <w:r>
        <w:rPr>
          <w:spacing w:val="-11"/>
        </w:rPr>
        <w:t> </w:t>
      </w:r>
      <w:r>
        <w:rPr>
          <w:spacing w:val="-2"/>
        </w:rPr>
        <w:t>memory</w:t>
      </w:r>
      <w:r>
        <w:rPr>
          <w:spacing w:val="-11"/>
        </w:rPr>
        <w:t> </w:t>
      </w:r>
      <w:r>
        <w:rPr>
          <w:spacing w:val="-2"/>
        </w:rPr>
        <w:t>address</w:t>
      </w:r>
      <w:r>
        <w:rPr>
          <w:spacing w:val="-11"/>
        </w:rPr>
        <w:t> </w:t>
      </w:r>
      <w:r>
        <w:rPr>
          <w:spacing w:val="-2"/>
        </w:rPr>
        <w:t>of</w:t>
      </w:r>
      <w:r>
        <w:rPr>
          <w:spacing w:val="-11"/>
        </w:rPr>
        <w:t> </w:t>
      </w:r>
      <w:r>
        <w:rPr>
          <w:spacing w:val="-2"/>
        </w:rPr>
        <w:t>another</w:t>
      </w:r>
      <w:r>
        <w:rPr>
          <w:spacing w:val="-11"/>
        </w:rPr>
        <w:t> </w:t>
      </w:r>
      <w:r>
        <w:rPr>
          <w:spacing w:val="-2"/>
        </w:rPr>
        <w:t>variable.</w:t>
      </w:r>
      <w:r>
        <w:rPr>
          <w:spacing w:val="-11"/>
        </w:rPr>
        <w:t> </w:t>
      </w:r>
      <w:r>
        <w:rPr>
          <w:spacing w:val="-2"/>
        </w:rPr>
        <w:t>We</w:t>
      </w:r>
      <w:r>
        <w:rPr>
          <w:spacing w:val="-11"/>
        </w:rPr>
        <w:t> </w:t>
      </w:r>
      <w:r>
        <w:rPr>
          <w:spacing w:val="-2"/>
        </w:rPr>
        <w:t>may</w:t>
      </w:r>
      <w:r>
        <w:rPr>
          <w:spacing w:val="-11"/>
        </w:rPr>
        <w:t> </w:t>
      </w:r>
      <w:r>
        <w:rPr>
          <w:spacing w:val="-2"/>
        </w:rPr>
        <w:t>also</w:t>
      </w:r>
      <w:r>
        <w:rPr>
          <w:spacing w:val="-11"/>
        </w:rPr>
        <w:t> </w:t>
      </w:r>
      <w:r>
        <w:rPr>
          <w:spacing w:val="-2"/>
        </w:rPr>
        <w:t>refer</w:t>
      </w:r>
      <w:r>
        <w:rPr>
          <w:spacing w:val="-11"/>
        </w:rPr>
        <w:t> </w:t>
      </w:r>
      <w:r>
        <w:rPr>
          <w:spacing w:val="-2"/>
        </w:rPr>
        <w:t>to</w:t>
      </w:r>
      <w:r>
        <w:rPr>
          <w:spacing w:val="-11"/>
        </w:rPr>
        <w:t> </w:t>
      </w:r>
      <w:r>
        <w:rPr>
          <w:spacing w:val="-2"/>
        </w:rPr>
        <w:t>a</w:t>
      </w:r>
      <w:r>
        <w:rPr>
          <w:spacing w:val="-2"/>
        </w:rPr>
        <w:t> </w:t>
      </w:r>
      <w:r>
        <w:rPr>
          <w:spacing w:val="-4"/>
        </w:rPr>
        <w:t>struct,</w:t>
      </w:r>
      <w:r>
        <w:rPr>
          <w:spacing w:val="-10"/>
        </w:rPr>
        <w:t> </w:t>
      </w:r>
      <w:r>
        <w:rPr>
          <w:spacing w:val="-4"/>
        </w:rPr>
        <w:t>as</w:t>
      </w:r>
      <w:r>
        <w:rPr>
          <w:spacing w:val="-10"/>
        </w:rPr>
        <w:t> </w:t>
      </w:r>
      <w:r>
        <w:rPr>
          <w:spacing w:val="-4"/>
        </w:rPr>
        <w:t>seen</w:t>
      </w:r>
      <w:r>
        <w:rPr>
          <w:spacing w:val="-10"/>
        </w:rPr>
        <w:t> </w:t>
      </w:r>
      <w:r>
        <w:rPr>
          <w:spacing w:val="-4"/>
        </w:rPr>
        <w:t>in</w:t>
      </w:r>
      <w:r>
        <w:rPr>
          <w:spacing w:val="-9"/>
        </w:rPr>
        <w:t> </w:t>
      </w:r>
      <w:r>
        <w:rPr>
          <w:spacing w:val="-4"/>
        </w:rPr>
        <w:t>the</w:t>
      </w:r>
      <w:r>
        <w:rPr>
          <w:spacing w:val="-10"/>
        </w:rPr>
        <w:t> </w:t>
      </w:r>
      <w:r>
        <w:rPr>
          <w:spacing w:val="-4"/>
        </w:rPr>
        <w:t>following</w:t>
      </w:r>
      <w:r>
        <w:rPr>
          <w:spacing w:val="-10"/>
        </w:rPr>
        <w:t> </w:t>
      </w:r>
      <w:r>
        <w:rPr>
          <w:spacing w:val="-4"/>
        </w:rPr>
        <w:t>example:</w:t>
      </w:r>
    </w:p>
    <w:p>
      <w:pPr>
        <w:spacing w:line="261" w:lineRule="auto" w:before="199"/>
        <w:ind w:left="177" w:right="1342" w:firstLine="0"/>
        <w:jc w:val="left"/>
        <w:rPr>
          <w:rFonts w:ascii="Courier New"/>
          <w:sz w:val="20"/>
        </w:rPr>
      </w:pPr>
      <w:r>
        <w:rPr>
          <w:rFonts w:ascii="Courier New"/>
          <w:sz w:val="20"/>
        </w:rPr>
        <w:t>//</w:t>
      </w:r>
      <w:r>
        <w:rPr>
          <w:rFonts w:ascii="Courier New"/>
          <w:spacing w:val="-4"/>
          <w:sz w:val="20"/>
        </w:rPr>
        <w:t> </w:t>
      </w:r>
      <w:r>
        <w:rPr>
          <w:rFonts w:ascii="Courier New"/>
          <w:sz w:val="20"/>
        </w:rPr>
        <w:t>Program</w:t>
      </w:r>
      <w:r>
        <w:rPr>
          <w:rFonts w:ascii="Courier New"/>
          <w:spacing w:val="-4"/>
          <w:sz w:val="20"/>
        </w:rPr>
        <w:t> </w:t>
      </w:r>
      <w:r>
        <w:rPr>
          <w:rFonts w:ascii="Courier New"/>
          <w:sz w:val="20"/>
        </w:rPr>
        <w:t>to</w:t>
      </w:r>
      <w:r>
        <w:rPr>
          <w:rFonts w:ascii="Courier New"/>
          <w:spacing w:val="-4"/>
          <w:sz w:val="20"/>
        </w:rPr>
        <w:t> </w:t>
      </w:r>
      <w:r>
        <w:rPr>
          <w:rFonts w:ascii="Courier New"/>
          <w:sz w:val="20"/>
        </w:rPr>
        <w:t>show</w:t>
      </w:r>
      <w:r>
        <w:rPr>
          <w:rFonts w:ascii="Courier New"/>
          <w:spacing w:val="-5"/>
          <w:sz w:val="20"/>
        </w:rPr>
        <w:t> </w:t>
      </w:r>
      <w:r>
        <w:rPr>
          <w:rFonts w:ascii="Courier New"/>
          <w:sz w:val="20"/>
        </w:rPr>
        <w:t>a</w:t>
      </w:r>
      <w:r>
        <w:rPr>
          <w:rFonts w:ascii="Courier New"/>
          <w:spacing w:val="-4"/>
          <w:sz w:val="20"/>
        </w:rPr>
        <w:t> </w:t>
      </w:r>
      <w:r>
        <w:rPr>
          <w:rFonts w:ascii="Courier New"/>
          <w:sz w:val="20"/>
        </w:rPr>
        <w:t>pointer</w:t>
      </w:r>
      <w:r>
        <w:rPr>
          <w:rFonts w:ascii="Courier New"/>
          <w:spacing w:val="-4"/>
          <w:sz w:val="20"/>
        </w:rPr>
        <w:t> </w:t>
      </w:r>
      <w:r>
        <w:rPr>
          <w:rFonts w:ascii="Courier New"/>
          <w:sz w:val="20"/>
        </w:rPr>
        <w:t>to</w:t>
      </w:r>
      <w:r>
        <w:rPr>
          <w:rFonts w:ascii="Courier New"/>
          <w:spacing w:val="-4"/>
          <w:sz w:val="20"/>
        </w:rPr>
        <w:t> </w:t>
      </w:r>
      <w:r>
        <w:rPr>
          <w:rFonts w:ascii="Courier New"/>
          <w:sz w:val="20"/>
        </w:rPr>
        <w:t>the</w:t>
      </w:r>
      <w:r>
        <w:rPr>
          <w:rFonts w:ascii="Courier New"/>
          <w:spacing w:val="-5"/>
          <w:sz w:val="20"/>
        </w:rPr>
        <w:t> </w:t>
      </w:r>
      <w:r>
        <w:rPr>
          <w:rFonts w:ascii="Courier New"/>
          <w:sz w:val="20"/>
        </w:rPr>
        <w:t>struct</w:t>
      </w:r>
      <w:r>
        <w:rPr>
          <w:rFonts w:ascii="Courier New"/>
          <w:sz w:val="20"/>
        </w:rPr>
        <w:t> package main</w:t>
      </w:r>
    </w:p>
    <w:p>
      <w:pPr>
        <w:spacing w:line="225" w:lineRule="exact" w:before="0"/>
        <w:ind w:left="177"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line="261" w:lineRule="auto" w:before="20"/>
        <w:ind w:left="177" w:right="3907" w:firstLine="0"/>
        <w:jc w:val="left"/>
        <w:rPr>
          <w:rFonts w:ascii="Courier New"/>
          <w:sz w:val="20"/>
        </w:rPr>
      </w:pPr>
      <w:r>
        <w:rPr>
          <w:rFonts w:ascii="Courier New"/>
          <w:sz w:val="20"/>
        </w:rPr>
        <w:t>// defining-</w:t>
      </w:r>
      <w:r>
        <w:rPr>
          <w:rFonts w:ascii="Courier New"/>
          <w:sz w:val="20"/>
        </w:rPr>
        <w:t>structure</w:t>
      </w:r>
      <w:r>
        <w:rPr>
          <w:rFonts w:ascii="Courier New"/>
          <w:sz w:val="20"/>
        </w:rPr>
        <w:t> type</w:t>
      </w:r>
      <w:r>
        <w:rPr>
          <w:rFonts w:ascii="Courier New"/>
          <w:spacing w:val="-11"/>
          <w:sz w:val="20"/>
        </w:rPr>
        <w:t> </w:t>
      </w:r>
      <w:r>
        <w:rPr>
          <w:rFonts w:ascii="Courier New"/>
          <w:sz w:val="20"/>
        </w:rPr>
        <w:t>Employee</w:t>
      </w:r>
      <w:r>
        <w:rPr>
          <w:rFonts w:ascii="Courier New"/>
          <w:spacing w:val="-11"/>
          <w:sz w:val="20"/>
        </w:rPr>
        <w:t> </w:t>
      </w:r>
      <w:r>
        <w:rPr>
          <w:rFonts w:ascii="Courier New"/>
          <w:sz w:val="20"/>
        </w:rPr>
        <w:t>struct</w:t>
      </w:r>
      <w:r>
        <w:rPr>
          <w:rFonts w:ascii="Courier New"/>
          <w:spacing w:val="-11"/>
          <w:sz w:val="20"/>
        </w:rPr>
        <w:t> </w:t>
      </w:r>
      <w:r>
        <w:rPr>
          <w:rFonts w:ascii="Courier New"/>
          <w:sz w:val="20"/>
        </w:rPr>
        <w:t>{</w:t>
      </w:r>
    </w:p>
    <w:p>
      <w:pPr>
        <w:spacing w:line="261" w:lineRule="auto" w:before="0"/>
        <w:ind w:left="658" w:right="2600" w:firstLine="0"/>
        <w:jc w:val="left"/>
        <w:rPr>
          <w:rFonts w:ascii="Courier New"/>
          <w:sz w:val="20"/>
        </w:rPr>
      </w:pPr>
      <w:r>
        <w:rPr>
          <w:rFonts w:ascii="Courier New"/>
          <w:sz w:val="20"/>
        </w:rPr>
        <w:t>first-name,</w:t>
      </w:r>
      <w:r>
        <w:rPr>
          <w:rFonts w:ascii="Courier New"/>
          <w:spacing w:val="-17"/>
          <w:sz w:val="20"/>
        </w:rPr>
        <w:t> </w:t>
      </w:r>
      <w:r>
        <w:rPr>
          <w:rFonts w:ascii="Courier New"/>
          <w:sz w:val="20"/>
        </w:rPr>
        <w:t>last-name</w:t>
      </w:r>
      <w:r>
        <w:rPr>
          <w:rFonts w:ascii="Courier New"/>
          <w:spacing w:val="-17"/>
          <w:sz w:val="20"/>
        </w:rPr>
        <w:t> </w:t>
      </w:r>
      <w:r>
        <w:rPr>
          <w:rFonts w:ascii="Courier New"/>
          <w:sz w:val="20"/>
        </w:rPr>
        <w:t>strin</w:t>
      </w:r>
      <w:r>
        <w:rPr>
          <w:rFonts w:ascii="Courier New"/>
          <w:sz w:val="20"/>
        </w:rPr>
        <w:t>g</w:t>
      </w:r>
      <w:r>
        <w:rPr>
          <w:rFonts w:ascii="Courier New"/>
          <w:sz w:val="20"/>
        </w:rPr>
        <w:t> age, salary int</w:t>
      </w:r>
    </w:p>
    <w:p>
      <w:pPr>
        <w:spacing w:line="223" w:lineRule="exact" w:before="0"/>
        <w:ind w:left="177" w:right="0" w:firstLine="0"/>
        <w:jc w:val="left"/>
        <w:rPr>
          <w:rFonts w:ascii="Courier New"/>
          <w:sz w:val="20"/>
        </w:rPr>
      </w:pPr>
      <w:r>
        <w:rPr>
          <w:rFonts w:ascii="Courier New"/>
          <w:spacing w:val="-10"/>
          <w:sz w:val="20"/>
        </w:rPr>
        <w:t>}</w:t>
      </w:r>
    </w:p>
    <w:p>
      <w:pPr>
        <w:spacing w:before="19"/>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line="261" w:lineRule="auto" w:before="20"/>
        <w:ind w:left="177" w:right="0" w:firstLine="480"/>
        <w:jc w:val="left"/>
        <w:rPr>
          <w:rFonts w:ascii="Courier New"/>
          <w:sz w:val="20"/>
        </w:rPr>
      </w:pPr>
      <w:r>
        <w:rPr>
          <w:rFonts w:ascii="Courier New"/>
          <w:sz w:val="20"/>
        </w:rPr>
        <w:t>//</w:t>
      </w:r>
      <w:r>
        <w:rPr>
          <w:rFonts w:ascii="Courier New"/>
          <w:spacing w:val="-5"/>
          <w:sz w:val="20"/>
        </w:rPr>
        <w:t> </w:t>
      </w:r>
      <w:r>
        <w:rPr>
          <w:rFonts w:ascii="Courier New"/>
          <w:sz w:val="20"/>
        </w:rPr>
        <w:t>passing</w:t>
      </w:r>
      <w:r>
        <w:rPr>
          <w:rFonts w:ascii="Courier New"/>
          <w:spacing w:val="-5"/>
          <w:sz w:val="20"/>
        </w:rPr>
        <w:t> </w:t>
      </w:r>
      <w:r>
        <w:rPr>
          <w:rFonts w:ascii="Courier New"/>
          <w:sz w:val="20"/>
        </w:rPr>
        <w:t>address</w:t>
      </w:r>
      <w:r>
        <w:rPr>
          <w:rFonts w:ascii="Courier New"/>
          <w:spacing w:val="-5"/>
          <w:sz w:val="20"/>
        </w:rPr>
        <w:t> </w:t>
      </w:r>
      <w:r>
        <w:rPr>
          <w:rFonts w:ascii="Courier New"/>
          <w:sz w:val="20"/>
        </w:rPr>
        <w:t>of</w:t>
      </w:r>
      <w:r>
        <w:rPr>
          <w:rFonts w:ascii="Courier New"/>
          <w:spacing w:val="-5"/>
          <w:sz w:val="20"/>
        </w:rPr>
        <w:t> </w:t>
      </w:r>
      <w:r>
        <w:rPr>
          <w:rFonts w:ascii="Courier New"/>
          <w:sz w:val="20"/>
        </w:rPr>
        <w:t>struct-variable</w:t>
      </w:r>
      <w:r>
        <w:rPr>
          <w:rFonts w:ascii="Courier New"/>
          <w:spacing w:val="-5"/>
          <w:sz w:val="20"/>
        </w:rPr>
        <w:t> </w:t>
      </w:r>
      <w:r>
        <w:rPr>
          <w:rFonts w:ascii="Courier New"/>
          <w:sz w:val="20"/>
        </w:rPr>
        <w:t>empy</w:t>
      </w:r>
      <w:r>
        <w:rPr>
          <w:rFonts w:ascii="Courier New"/>
          <w:spacing w:val="-5"/>
          <w:sz w:val="20"/>
        </w:rPr>
        <w:t> </w:t>
      </w:r>
      <w:r>
        <w:rPr>
          <w:rFonts w:ascii="Courier New"/>
          <w:sz w:val="20"/>
        </w:rPr>
        <w:t>is</w:t>
      </w:r>
      <w:r>
        <w:rPr>
          <w:rFonts w:ascii="Courier New"/>
          <w:spacing w:val="-5"/>
          <w:sz w:val="20"/>
        </w:rPr>
        <w:t> </w:t>
      </w:r>
      <w:r>
        <w:rPr>
          <w:rFonts w:ascii="Courier New"/>
          <w:sz w:val="20"/>
        </w:rPr>
        <w:t>a</w:t>
      </w:r>
      <w:r>
        <w:rPr>
          <w:rFonts w:ascii="Courier New"/>
          <w:sz w:val="20"/>
        </w:rPr>
        <w:t> pointer to Employee struct</w:t>
      </w:r>
    </w:p>
    <w:p>
      <w:pPr>
        <w:spacing w:line="225" w:lineRule="exact" w:before="0"/>
        <w:ind w:left="658" w:right="0" w:firstLine="0"/>
        <w:jc w:val="left"/>
        <w:rPr>
          <w:rFonts w:ascii="Courier New"/>
          <w:sz w:val="20"/>
        </w:rPr>
      </w:pPr>
      <w:r>
        <w:rPr>
          <w:rFonts w:ascii="Courier New"/>
          <w:sz w:val="20"/>
        </w:rPr>
        <w:t>empy</w:t>
      </w:r>
      <w:r>
        <w:rPr>
          <w:rFonts w:ascii="Courier New"/>
          <w:spacing w:val="-11"/>
          <w:sz w:val="20"/>
        </w:rPr>
        <w:t> </w:t>
      </w:r>
      <w:r>
        <w:rPr>
          <w:rFonts w:ascii="Courier New"/>
          <w:sz w:val="20"/>
        </w:rPr>
        <w:t>:=</w:t>
      </w:r>
      <w:r>
        <w:rPr>
          <w:rFonts w:ascii="Courier New"/>
          <w:spacing w:val="-10"/>
          <w:sz w:val="20"/>
        </w:rPr>
        <w:t> </w:t>
      </w:r>
      <w:r>
        <w:rPr>
          <w:rFonts w:ascii="Courier New"/>
          <w:sz w:val="20"/>
        </w:rPr>
        <w:t>&amp;Employee{"Rakshit",</w:t>
      </w:r>
      <w:r>
        <w:rPr>
          <w:rFonts w:ascii="Courier New"/>
          <w:spacing w:val="-10"/>
          <w:sz w:val="20"/>
        </w:rPr>
        <w:t> </w:t>
      </w:r>
      <w:r>
        <w:rPr>
          <w:rFonts w:ascii="Courier New"/>
          <w:sz w:val="20"/>
        </w:rPr>
        <w:t>"Shardh",</w:t>
      </w:r>
      <w:r>
        <w:rPr>
          <w:rFonts w:ascii="Courier New"/>
          <w:spacing w:val="-10"/>
          <w:sz w:val="20"/>
        </w:rPr>
        <w:t> </w:t>
      </w:r>
      <w:r>
        <w:rPr>
          <w:rFonts w:ascii="Courier New"/>
          <w:sz w:val="20"/>
        </w:rPr>
        <w:t>62,</w:t>
      </w:r>
      <w:r>
        <w:rPr>
          <w:rFonts w:ascii="Courier New"/>
          <w:spacing w:val="-10"/>
          <w:sz w:val="20"/>
        </w:rPr>
        <w:t> </w:t>
      </w:r>
      <w:r>
        <w:rPr>
          <w:rFonts w:ascii="Courier New"/>
          <w:spacing w:val="-2"/>
          <w:sz w:val="20"/>
        </w:rPr>
        <w:t>8100}</w:t>
      </w:r>
    </w:p>
    <w:p>
      <w:pPr>
        <w:spacing w:line="261" w:lineRule="auto" w:before="19"/>
        <w:ind w:left="177" w:right="800" w:firstLine="480"/>
        <w:jc w:val="left"/>
        <w:rPr>
          <w:rFonts w:ascii="Courier New"/>
          <w:sz w:val="20"/>
        </w:rPr>
      </w:pPr>
      <w:r>
        <w:rPr>
          <w:rFonts w:ascii="Courier New"/>
          <w:sz w:val="20"/>
        </w:rPr>
        <w:t>//</w:t>
      </w:r>
      <w:r>
        <w:rPr>
          <w:rFonts w:ascii="Courier New"/>
          <w:spacing w:val="-6"/>
          <w:sz w:val="20"/>
        </w:rPr>
        <w:t> </w:t>
      </w:r>
      <w:r>
        <w:rPr>
          <w:rFonts w:ascii="Courier New"/>
          <w:sz w:val="20"/>
        </w:rPr>
        <w:t>(*empy).first-name</w:t>
      </w:r>
      <w:r>
        <w:rPr>
          <w:rFonts w:ascii="Courier New"/>
          <w:spacing w:val="-6"/>
          <w:sz w:val="20"/>
        </w:rPr>
        <w:t> </w:t>
      </w:r>
      <w:r>
        <w:rPr>
          <w:rFonts w:ascii="Courier New"/>
          <w:sz w:val="20"/>
        </w:rPr>
        <w:t>is</w:t>
      </w:r>
      <w:r>
        <w:rPr>
          <w:rFonts w:ascii="Courier New"/>
          <w:spacing w:val="-6"/>
          <w:sz w:val="20"/>
        </w:rPr>
        <w:t> </w:t>
      </w:r>
      <w:r>
        <w:rPr>
          <w:rFonts w:ascii="Courier New"/>
          <w:sz w:val="20"/>
        </w:rPr>
        <w:t>the</w:t>
      </w:r>
      <w:r>
        <w:rPr>
          <w:rFonts w:ascii="Courier New"/>
          <w:spacing w:val="-6"/>
          <w:sz w:val="20"/>
        </w:rPr>
        <w:t> </w:t>
      </w:r>
      <w:r>
        <w:rPr>
          <w:rFonts w:ascii="Courier New"/>
          <w:sz w:val="20"/>
        </w:rPr>
        <w:t>syntax</w:t>
      </w:r>
      <w:r>
        <w:rPr>
          <w:rFonts w:ascii="Courier New"/>
          <w:spacing w:val="-6"/>
          <w:sz w:val="20"/>
        </w:rPr>
        <w:t> </w:t>
      </w:r>
      <w:r>
        <w:rPr>
          <w:rFonts w:ascii="Courier New"/>
          <w:sz w:val="20"/>
        </w:rPr>
        <w:t>to</w:t>
      </w:r>
      <w:r>
        <w:rPr>
          <w:rFonts w:ascii="Courier New"/>
          <w:spacing w:val="-6"/>
          <w:sz w:val="20"/>
        </w:rPr>
        <w:t> </w:t>
      </w:r>
      <w:r>
        <w:rPr>
          <w:rFonts w:ascii="Courier New"/>
          <w:sz w:val="20"/>
        </w:rPr>
        <w:t>acces</w:t>
      </w:r>
      <w:r>
        <w:rPr>
          <w:rFonts w:ascii="Courier New"/>
          <w:sz w:val="20"/>
        </w:rPr>
        <w:t>s</w:t>
      </w:r>
      <w:r>
        <w:rPr>
          <w:rFonts w:ascii="Courier New"/>
          <w:sz w:val="20"/>
        </w:rPr>
        <w:t> first-name of the empy struct</w:t>
      </w:r>
    </w:p>
    <w:p>
      <w:pPr>
        <w:spacing w:line="261" w:lineRule="auto" w:before="0"/>
        <w:ind w:left="658" w:right="0" w:firstLine="0"/>
        <w:jc w:val="left"/>
        <w:rPr>
          <w:rFonts w:ascii="Courier New"/>
          <w:sz w:val="20"/>
        </w:rPr>
      </w:pPr>
      <w:r>
        <w:rPr>
          <w:rFonts w:ascii="Courier New"/>
          <w:sz w:val="20"/>
        </w:rPr>
        <w:t>fmt.Println("First</w:t>
      </w:r>
      <w:r>
        <w:rPr>
          <w:rFonts w:ascii="Courier New"/>
          <w:spacing w:val="-17"/>
          <w:sz w:val="20"/>
        </w:rPr>
        <w:t> </w:t>
      </w:r>
      <w:r>
        <w:rPr>
          <w:rFonts w:ascii="Courier New"/>
          <w:sz w:val="20"/>
        </w:rPr>
        <w:t>Name:",</w:t>
      </w:r>
      <w:r>
        <w:rPr>
          <w:rFonts w:ascii="Courier New"/>
          <w:spacing w:val="-17"/>
          <w:sz w:val="20"/>
        </w:rPr>
        <w:t> </w:t>
      </w:r>
      <w:r>
        <w:rPr>
          <w:rFonts w:ascii="Courier New"/>
          <w:sz w:val="20"/>
        </w:rPr>
        <w:t>(*empy).first-</w:t>
      </w:r>
      <w:r>
        <w:rPr>
          <w:rFonts w:ascii="Courier New"/>
          <w:sz w:val="20"/>
        </w:rPr>
        <w:t>name</w:t>
      </w:r>
      <w:r>
        <w:rPr>
          <w:rFonts w:ascii="Courier New"/>
          <w:sz w:val="20"/>
        </w:rPr>
        <w:t>)</w:t>
      </w:r>
      <w:r>
        <w:rPr>
          <w:rFonts w:ascii="Courier New"/>
          <w:sz w:val="20"/>
        </w:rPr>
        <w:t> fmt.Println("Age:", (*empy).age)</w:t>
      </w:r>
    </w:p>
    <w:p>
      <w:pPr>
        <w:spacing w:line="223" w:lineRule="exact" w:before="0"/>
        <w:ind w:left="177" w:right="0" w:firstLine="0"/>
        <w:jc w:val="left"/>
        <w:rPr>
          <w:rFonts w:ascii="Courier New"/>
          <w:sz w:val="20"/>
        </w:rPr>
      </w:pPr>
      <w:r>
        <w:rPr>
          <w:rFonts w:ascii="Courier New"/>
          <w:spacing w:val="-10"/>
          <w:sz w:val="20"/>
        </w:rPr>
        <w:t>}</w:t>
      </w:r>
    </w:p>
    <w:p>
      <w:pPr>
        <w:pStyle w:val="BodyText"/>
        <w:rPr>
          <w:rFonts w:ascii="Courier New"/>
          <w:sz w:val="20"/>
        </w:rPr>
      </w:pPr>
    </w:p>
    <w:p>
      <w:pPr>
        <w:pStyle w:val="Heading3"/>
      </w:pPr>
      <w:r>
        <w:rPr/>
        <mc:AlternateContent>
          <mc:Choice Requires="wps">
            <w:drawing>
              <wp:anchor distT="0" distB="0" distL="0" distR="0" allowOverlap="1" layoutInCell="1" locked="0" behindDoc="1" simplePos="0" relativeHeight="487620096">
                <wp:simplePos x="0" y="0"/>
                <wp:positionH relativeFrom="page">
                  <wp:posOffset>742950</wp:posOffset>
                </wp:positionH>
                <wp:positionV relativeFrom="paragraph">
                  <wp:posOffset>195820</wp:posOffset>
                </wp:positionV>
                <wp:extent cx="4130675"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8947pt;width:325.25pt;height:.1pt;mso-position-horizontal-relative:page;mso-position-vertical-relative:paragraph;z-index:-15696384;mso-wrap-distance-left:0;mso-wrap-distance-right:0" id="docshape60" coordorigin="1170,308" coordsize="6505,0" path="m1170,308l7674,308e" filled="false" stroked="true" strokeweight=".5pt" strokecolor="#000000">
                <v:path arrowok="t"/>
                <v:stroke dashstyle="solid"/>
                <w10:wrap type="topAndBottom"/>
              </v:shape>
            </w:pict>
          </mc:Fallback>
        </mc:AlternateContent>
      </w:r>
      <w:bookmarkStart w:name="GoLang’s NESTED STRUCTURE" w:id="409"/>
      <w:bookmarkEnd w:id="409"/>
      <w:r>
        <w:rPr/>
      </w:r>
      <w:bookmarkStart w:name="_bookmark252" w:id="410"/>
      <w:bookmarkEnd w:id="410"/>
      <w:r>
        <w:rPr/>
      </w:r>
      <w:r>
        <w:rPr/>
        <w:t>GoLang’s</w:t>
      </w:r>
      <w:r>
        <w:rPr>
          <w:spacing w:val="8"/>
        </w:rPr>
        <w:t> </w:t>
      </w:r>
      <w:r>
        <w:rPr/>
        <w:t>NESTED</w:t>
      </w:r>
      <w:r>
        <w:rPr>
          <w:spacing w:val="8"/>
        </w:rPr>
        <w:t> </w:t>
      </w:r>
      <w:r>
        <w:rPr>
          <w:spacing w:val="-2"/>
        </w:rPr>
        <w:t>STRUCTURE</w:t>
      </w:r>
    </w:p>
    <w:p>
      <w:pPr>
        <w:pStyle w:val="BodyText"/>
        <w:spacing w:line="225" w:lineRule="auto" w:before="23"/>
        <w:ind w:left="177" w:right="175"/>
        <w:jc w:val="both"/>
      </w:pPr>
      <w:r>
        <w:rPr>
          <w:w w:val="90"/>
        </w:rPr>
        <w:t>A structure, also known as a struct in GoLang, is a user-defined type tha</w:t>
      </w:r>
      <w:r>
        <w:rPr>
          <w:w w:val="90"/>
        </w:rPr>
        <w:t>t</w:t>
      </w:r>
      <w:r>
        <w:rPr>
          <w:w w:val="90"/>
        </w:rPr>
        <w:t> allows</w:t>
      </w:r>
      <w:r>
        <w:rPr>
          <w:spacing w:val="-9"/>
          <w:w w:val="90"/>
        </w:rPr>
        <w:t> </w:t>
      </w:r>
      <w:r>
        <w:rPr>
          <w:w w:val="90"/>
        </w:rPr>
        <w:t>us</w:t>
      </w:r>
      <w:r>
        <w:rPr>
          <w:spacing w:val="-8"/>
          <w:w w:val="90"/>
        </w:rPr>
        <w:t> </w:t>
      </w:r>
      <w:r>
        <w:rPr>
          <w:w w:val="90"/>
        </w:rPr>
        <w:t>to</w:t>
      </w:r>
      <w:r>
        <w:rPr>
          <w:spacing w:val="-8"/>
          <w:w w:val="90"/>
        </w:rPr>
        <w:t> </w:t>
      </w:r>
      <w:r>
        <w:rPr>
          <w:w w:val="90"/>
        </w:rPr>
        <w:t>group</w:t>
      </w:r>
      <w:r>
        <w:rPr>
          <w:spacing w:val="-8"/>
          <w:w w:val="90"/>
        </w:rPr>
        <w:t> </w:t>
      </w:r>
      <w:r>
        <w:rPr>
          <w:w w:val="90"/>
        </w:rPr>
        <w:t>items</w:t>
      </w:r>
      <w:r>
        <w:rPr>
          <w:spacing w:val="-9"/>
          <w:w w:val="90"/>
        </w:rPr>
        <w:t> </w:t>
      </w:r>
      <w:r>
        <w:rPr>
          <w:w w:val="90"/>
        </w:rPr>
        <w:t>of</w:t>
      </w:r>
      <w:r>
        <w:rPr>
          <w:spacing w:val="-8"/>
          <w:w w:val="90"/>
        </w:rPr>
        <w:t> </w:t>
      </w:r>
      <w:r>
        <w:rPr>
          <w:w w:val="90"/>
        </w:rPr>
        <w:t>various</w:t>
      </w:r>
      <w:r>
        <w:rPr>
          <w:spacing w:val="-8"/>
          <w:w w:val="90"/>
        </w:rPr>
        <w:t> </w:t>
      </w:r>
      <w:r>
        <w:rPr>
          <w:w w:val="90"/>
        </w:rPr>
        <w:t>kinds</w:t>
      </w:r>
      <w:r>
        <w:rPr>
          <w:spacing w:val="-8"/>
          <w:w w:val="90"/>
        </w:rPr>
        <w:t> </w:t>
      </w:r>
      <w:r>
        <w:rPr>
          <w:w w:val="90"/>
        </w:rPr>
        <w:t>into</w:t>
      </w:r>
      <w:r>
        <w:rPr>
          <w:spacing w:val="-9"/>
          <w:w w:val="90"/>
        </w:rPr>
        <w:t> </w:t>
      </w:r>
      <w:r>
        <w:rPr>
          <w:w w:val="90"/>
        </w:rPr>
        <w:t>a</w:t>
      </w:r>
      <w:r>
        <w:rPr>
          <w:spacing w:val="-8"/>
          <w:w w:val="90"/>
        </w:rPr>
        <w:t> </w:t>
      </w:r>
      <w:r>
        <w:rPr>
          <w:w w:val="90"/>
        </w:rPr>
        <w:t>single</w:t>
      </w:r>
      <w:r>
        <w:rPr>
          <w:spacing w:val="-8"/>
          <w:w w:val="90"/>
        </w:rPr>
        <w:t> </w:t>
      </w:r>
      <w:r>
        <w:rPr>
          <w:w w:val="90"/>
        </w:rPr>
        <w:t>unit.</w:t>
      </w:r>
      <w:r>
        <w:rPr>
          <w:spacing w:val="-8"/>
          <w:w w:val="90"/>
        </w:rPr>
        <w:t> </w:t>
      </w:r>
      <w:r>
        <w:rPr>
          <w:w w:val="90"/>
        </w:rPr>
        <w:t>Any</w:t>
      </w:r>
      <w:r>
        <w:rPr>
          <w:spacing w:val="-9"/>
          <w:w w:val="90"/>
        </w:rPr>
        <w:t> </w:t>
      </w:r>
      <w:r>
        <w:rPr>
          <w:w w:val="90"/>
        </w:rPr>
        <w:t>real-worl</w:t>
      </w:r>
      <w:r>
        <w:rPr>
          <w:w w:val="90"/>
        </w:rPr>
        <w:t>d</w:t>
      </w:r>
      <w:r>
        <w:rPr>
          <w:w w:val="90"/>
        </w:rPr>
        <w:t> object, which completes with attributes and fields, may be represented b</w:t>
      </w:r>
      <w:r>
        <w:rPr>
          <w:w w:val="90"/>
        </w:rPr>
        <w:t>y</w:t>
      </w:r>
      <w:r>
        <w:rPr>
          <w:w w:val="90"/>
        </w:rPr>
        <w:t> </w:t>
      </w:r>
      <w:r>
        <w:rPr>
          <w:spacing w:val="-6"/>
        </w:rPr>
        <w:t>a</w:t>
      </w:r>
      <w:r>
        <w:rPr>
          <w:spacing w:val="-6"/>
        </w:rPr>
        <w:t> struct.</w:t>
      </w:r>
      <w:r>
        <w:rPr>
          <w:spacing w:val="-6"/>
        </w:rPr>
        <w:t> The</w:t>
      </w:r>
      <w:r>
        <w:rPr>
          <w:spacing w:val="-6"/>
        </w:rPr>
        <w:t> Go</w:t>
      </w:r>
      <w:r>
        <w:rPr>
          <w:spacing w:val="-6"/>
        </w:rPr>
        <w:t> programming</w:t>
      </w:r>
      <w:r>
        <w:rPr>
          <w:spacing w:val="-6"/>
        </w:rPr>
        <w:t> language</w:t>
      </w:r>
      <w:r>
        <w:rPr>
          <w:spacing w:val="-6"/>
        </w:rPr>
        <w:t> supports</w:t>
      </w:r>
      <w:r>
        <w:rPr>
          <w:spacing w:val="-6"/>
        </w:rPr>
        <w:t> nested</w:t>
      </w:r>
      <w:r>
        <w:rPr>
          <w:spacing w:val="-6"/>
        </w:rPr>
        <w:t> structures.</w:t>
      </w:r>
      <w:r>
        <w:rPr>
          <w:spacing w:val="-6"/>
        </w:rPr>
        <w:t> </w:t>
      </w:r>
      <w:r>
        <w:rPr>
          <w:spacing w:val="-6"/>
        </w:rPr>
        <w:t>A</w:t>
      </w:r>
      <w:r>
        <w:rPr>
          <w:spacing w:val="-6"/>
        </w:rPr>
        <w:t> </w:t>
      </w:r>
      <w:r>
        <w:rPr>
          <w:spacing w:val="-4"/>
        </w:rPr>
        <w:t>nested</w:t>
      </w:r>
      <w:r>
        <w:rPr>
          <w:spacing w:val="-10"/>
        </w:rPr>
        <w:t> </w:t>
      </w:r>
      <w:r>
        <w:rPr>
          <w:spacing w:val="-4"/>
        </w:rPr>
        <w:t>structure</w:t>
      </w:r>
      <w:r>
        <w:rPr>
          <w:spacing w:val="-10"/>
        </w:rPr>
        <w:t> </w:t>
      </w:r>
      <w:r>
        <w:rPr>
          <w:spacing w:val="-4"/>
        </w:rPr>
        <w:t>acts</w:t>
      </w:r>
      <w:r>
        <w:rPr>
          <w:spacing w:val="-10"/>
        </w:rPr>
        <w:t> </w:t>
      </w:r>
      <w:r>
        <w:rPr>
          <w:spacing w:val="-4"/>
        </w:rPr>
        <w:t>as</w:t>
      </w:r>
      <w:r>
        <w:rPr>
          <w:spacing w:val="-9"/>
        </w:rPr>
        <w:t> </w:t>
      </w:r>
      <w:r>
        <w:rPr>
          <w:spacing w:val="-4"/>
        </w:rPr>
        <w:t>a</w:t>
      </w:r>
      <w:r>
        <w:rPr>
          <w:spacing w:val="-10"/>
        </w:rPr>
        <w:t> </w:t>
      </w:r>
      <w:r>
        <w:rPr>
          <w:spacing w:val="-4"/>
        </w:rPr>
        <w:t>field</w:t>
      </w:r>
      <w:r>
        <w:rPr>
          <w:spacing w:val="-10"/>
        </w:rPr>
        <w:t> </w:t>
      </w:r>
      <w:r>
        <w:rPr>
          <w:spacing w:val="-4"/>
        </w:rPr>
        <w:t>for</w:t>
      </w:r>
      <w:r>
        <w:rPr>
          <w:spacing w:val="-10"/>
        </w:rPr>
        <w:t> </w:t>
      </w:r>
      <w:r>
        <w:rPr>
          <w:spacing w:val="-4"/>
        </w:rPr>
        <w:t>another.</w:t>
      </w:r>
      <w:r>
        <w:rPr>
          <w:spacing w:val="-9"/>
        </w:rPr>
        <w:t> </w:t>
      </w:r>
      <w:r>
        <w:rPr>
          <w:spacing w:val="-4"/>
        </w:rPr>
        <w:t>A</w:t>
      </w:r>
      <w:r>
        <w:rPr>
          <w:spacing w:val="-10"/>
        </w:rPr>
        <w:t> </w:t>
      </w:r>
      <w:r>
        <w:rPr>
          <w:spacing w:val="-4"/>
        </w:rPr>
        <w:t>nested</w:t>
      </w:r>
      <w:r>
        <w:rPr>
          <w:spacing w:val="-10"/>
        </w:rPr>
        <w:t> </w:t>
      </w:r>
      <w:r>
        <w:rPr>
          <w:spacing w:val="-4"/>
        </w:rPr>
        <w:t>structure</w:t>
      </w:r>
      <w:r>
        <w:rPr>
          <w:spacing w:val="-10"/>
        </w:rPr>
        <w:t> </w:t>
      </w:r>
      <w:r>
        <w:rPr>
          <w:spacing w:val="-4"/>
        </w:rPr>
        <w:t>contain</w:t>
      </w:r>
      <w:r>
        <w:rPr>
          <w:spacing w:val="-4"/>
        </w:rPr>
        <w:t>s</w:t>
      </w:r>
      <w:r>
        <w:rPr>
          <w:spacing w:val="-4"/>
        </w:rPr>
        <w:t> </w:t>
      </w:r>
      <w:r>
        <w:rPr/>
        <w:t>another structure.</w:t>
      </w:r>
    </w:p>
    <w:p>
      <w:pPr>
        <w:pStyle w:val="Heading4"/>
        <w:spacing w:before="232"/>
      </w:pPr>
      <w:r>
        <w:rPr>
          <w:spacing w:val="-2"/>
        </w:rPr>
        <w:t>Syntax:</w:t>
      </w:r>
    </w:p>
    <w:p>
      <w:pPr>
        <w:spacing w:before="162"/>
        <w:ind w:left="418" w:right="0" w:firstLine="0"/>
        <w:jc w:val="left"/>
        <w:rPr>
          <w:rFonts w:ascii="Courier New"/>
          <w:sz w:val="20"/>
        </w:rPr>
      </w:pPr>
      <w:r>
        <w:rPr>
          <w:rFonts w:ascii="Courier New"/>
          <w:sz w:val="20"/>
        </w:rPr>
        <w:t>type</w:t>
      </w:r>
      <w:r>
        <w:rPr>
          <w:rFonts w:ascii="Courier New"/>
          <w:spacing w:val="-12"/>
          <w:sz w:val="20"/>
        </w:rPr>
        <w:t> </w:t>
      </w:r>
      <w:r>
        <w:rPr>
          <w:rFonts w:ascii="Courier New"/>
          <w:sz w:val="20"/>
        </w:rPr>
        <w:t>structname1</w:t>
      </w:r>
      <w:r>
        <w:rPr>
          <w:rFonts w:ascii="Courier New"/>
          <w:spacing w:val="-10"/>
          <w:sz w:val="20"/>
        </w:rPr>
        <w:t> </w:t>
      </w:r>
      <w:r>
        <w:rPr>
          <w:rFonts w:ascii="Courier New"/>
          <w:spacing w:val="-2"/>
          <w:sz w:val="20"/>
        </w:rPr>
        <w:t>struct{</w:t>
      </w:r>
    </w:p>
    <w:p>
      <w:pPr>
        <w:spacing w:before="28"/>
        <w:ind w:left="65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Fields..</w:t>
      </w:r>
    </w:p>
    <w:p>
      <w:pPr>
        <w:spacing w:before="28"/>
        <w:ind w:left="418" w:right="0" w:firstLine="0"/>
        <w:jc w:val="left"/>
        <w:rPr>
          <w:rFonts w:ascii="Courier New"/>
          <w:sz w:val="20"/>
        </w:rPr>
      </w:pPr>
      <w:r>
        <w:rPr>
          <w:rFonts w:ascii="Courier New"/>
          <w:spacing w:val="-10"/>
          <w:sz w:val="20"/>
        </w:rPr>
        <w:t>}</w:t>
      </w:r>
    </w:p>
    <w:p>
      <w:pPr>
        <w:spacing w:line="268" w:lineRule="auto" w:before="25"/>
        <w:ind w:left="658" w:right="2600" w:hanging="240"/>
        <w:jc w:val="left"/>
        <w:rPr>
          <w:rFonts w:ascii="Courier New"/>
          <w:sz w:val="20"/>
        </w:rPr>
      </w:pPr>
      <w:r>
        <w:rPr>
          <w:rFonts w:ascii="Courier New"/>
          <w:sz w:val="20"/>
        </w:rPr>
        <w:t>type structname2 </w:t>
      </w:r>
      <w:r>
        <w:rPr>
          <w:rFonts w:ascii="Courier New"/>
          <w:sz w:val="20"/>
        </w:rPr>
        <w:t>struct{</w:t>
      </w:r>
      <w:r>
        <w:rPr>
          <w:rFonts w:ascii="Courier New"/>
          <w:sz w:val="20"/>
        </w:rPr>
        <w:t> variablename</w:t>
      </w:r>
      <w:r>
        <w:rPr>
          <w:rFonts w:ascii="Courier New"/>
          <w:spacing w:val="40"/>
          <w:sz w:val="20"/>
        </w:rPr>
        <w:t> </w:t>
      </w:r>
      <w:r>
        <w:rPr>
          <w:rFonts w:ascii="Courier New"/>
          <w:sz w:val="20"/>
        </w:rPr>
        <w:t>structname1</w:t>
      </w:r>
    </w:p>
    <w:p>
      <w:pPr>
        <w:spacing w:before="4"/>
        <w:ind w:left="418"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78"/>
        <w:rPr>
          <w:rFonts w:ascii="Courier New"/>
        </w:rPr>
      </w:pPr>
    </w:p>
    <w:p>
      <w:pPr>
        <w:pStyle w:val="Heading4"/>
        <w:spacing w:before="1"/>
      </w:pPr>
      <w:r>
        <w:rPr>
          <w:spacing w:val="-2"/>
        </w:rPr>
        <w:t>Example:</w:t>
      </w:r>
    </w:p>
    <w:p>
      <w:pPr>
        <w:spacing w:line="268" w:lineRule="auto" w:before="162"/>
        <w:ind w:left="418" w:right="1640" w:firstLine="0"/>
        <w:jc w:val="left"/>
        <w:rPr>
          <w:rFonts w:ascii="Courier New"/>
          <w:sz w:val="20"/>
        </w:rPr>
      </w:pPr>
      <w:r>
        <w:rPr>
          <w:rFonts w:ascii="Courier New"/>
          <w:sz w:val="20"/>
        </w:rPr>
        <w:t>//</w:t>
      </w:r>
      <w:r>
        <w:rPr>
          <w:rFonts w:ascii="Courier New"/>
          <w:spacing w:val="-9"/>
          <w:sz w:val="20"/>
        </w:rPr>
        <w:t> </w:t>
      </w:r>
      <w:r>
        <w:rPr>
          <w:rFonts w:ascii="Courier New"/>
          <w:sz w:val="20"/>
        </w:rPr>
        <w:t>Program</w:t>
      </w:r>
      <w:r>
        <w:rPr>
          <w:rFonts w:ascii="Courier New"/>
          <w:spacing w:val="-9"/>
          <w:sz w:val="20"/>
        </w:rPr>
        <w:t> </w:t>
      </w:r>
      <w:r>
        <w:rPr>
          <w:rFonts w:ascii="Courier New"/>
          <w:sz w:val="20"/>
        </w:rPr>
        <w:t>to</w:t>
      </w:r>
      <w:r>
        <w:rPr>
          <w:rFonts w:ascii="Courier New"/>
          <w:spacing w:val="-9"/>
          <w:sz w:val="20"/>
        </w:rPr>
        <w:t> </w:t>
      </w:r>
      <w:r>
        <w:rPr>
          <w:rFonts w:ascii="Courier New"/>
          <w:sz w:val="20"/>
        </w:rPr>
        <w:t>show</w:t>
      </w:r>
      <w:r>
        <w:rPr>
          <w:rFonts w:ascii="Courier New"/>
          <w:spacing w:val="-9"/>
          <w:sz w:val="20"/>
        </w:rPr>
        <w:t> </w:t>
      </w:r>
      <w:r>
        <w:rPr>
          <w:rFonts w:ascii="Courier New"/>
          <w:sz w:val="20"/>
        </w:rPr>
        <w:t>nested-</w:t>
      </w:r>
      <w:r>
        <w:rPr>
          <w:rFonts w:ascii="Courier New"/>
          <w:sz w:val="20"/>
        </w:rPr>
        <w:t>structur</w:t>
      </w:r>
      <w:r>
        <w:rPr>
          <w:rFonts w:ascii="Courier New"/>
          <w:sz w:val="20"/>
        </w:rPr>
        <w:t>e</w:t>
      </w:r>
      <w:r>
        <w:rPr>
          <w:rFonts w:ascii="Courier New"/>
          <w:sz w:val="20"/>
        </w:rPr>
        <w:t> package main</w:t>
      </w:r>
    </w:p>
    <w:p>
      <w:pPr>
        <w:spacing w:before="1"/>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line="268" w:lineRule="auto" w:before="28"/>
        <w:ind w:left="418" w:right="3509" w:firstLine="0"/>
        <w:jc w:val="left"/>
        <w:rPr>
          <w:rFonts w:ascii="Courier New"/>
          <w:sz w:val="20"/>
        </w:rPr>
      </w:pPr>
      <w:r>
        <w:rPr>
          <w:rFonts w:ascii="Courier New"/>
          <w:sz w:val="20"/>
        </w:rPr>
        <w:t>//</w:t>
      </w:r>
      <w:r>
        <w:rPr>
          <w:rFonts w:ascii="Courier New"/>
          <w:spacing w:val="-32"/>
          <w:sz w:val="20"/>
        </w:rPr>
        <w:t> </w:t>
      </w:r>
      <w:r>
        <w:rPr>
          <w:rFonts w:ascii="Courier New"/>
          <w:sz w:val="20"/>
        </w:rPr>
        <w:t>Creating-</w:t>
      </w:r>
      <w:r>
        <w:rPr>
          <w:rFonts w:ascii="Courier New"/>
          <w:sz w:val="20"/>
        </w:rPr>
        <w:t>structur</w:t>
      </w:r>
      <w:r>
        <w:rPr>
          <w:rFonts w:ascii="Courier New"/>
          <w:sz w:val="20"/>
        </w:rPr>
        <w:t>e</w:t>
      </w:r>
      <w:r>
        <w:rPr>
          <w:rFonts w:ascii="Courier New"/>
          <w:sz w:val="20"/>
        </w:rPr>
        <w:t> type Author struct {</w:t>
      </w:r>
    </w:p>
    <w:p>
      <w:pPr>
        <w:tabs>
          <w:tab w:pos="1737" w:val="left" w:leader="none"/>
        </w:tabs>
        <w:spacing w:line="268" w:lineRule="auto" w:before="0"/>
        <w:ind w:left="898" w:right="4040" w:firstLine="0"/>
        <w:jc w:val="left"/>
        <w:rPr>
          <w:rFonts w:ascii="Courier New"/>
          <w:sz w:val="20"/>
        </w:rPr>
      </w:pPr>
      <w:r>
        <w:rPr>
          <w:rFonts w:ascii="Courier New"/>
          <w:spacing w:val="-4"/>
          <w:sz w:val="20"/>
        </w:rPr>
        <w:t>name</w:t>
      </w:r>
      <w:r>
        <w:rPr>
          <w:rFonts w:ascii="Courier New"/>
          <w:sz w:val="20"/>
        </w:rPr>
        <w:tab/>
      </w:r>
      <w:r>
        <w:rPr>
          <w:rFonts w:ascii="Courier New"/>
          <w:spacing w:val="-2"/>
          <w:sz w:val="20"/>
        </w:rPr>
        <w:t>string</w:t>
      </w:r>
      <w:r>
        <w:rPr>
          <w:rFonts w:ascii="Courier New"/>
          <w:spacing w:val="-2"/>
          <w:sz w:val="20"/>
        </w:rPr>
        <w:t> </w:t>
      </w:r>
      <w:r>
        <w:rPr>
          <w:rFonts w:ascii="Courier New"/>
          <w:sz w:val="20"/>
        </w:rPr>
        <w:t>branchno</w:t>
      </w:r>
      <w:r>
        <w:rPr>
          <w:rFonts w:ascii="Courier New"/>
          <w:spacing w:val="40"/>
          <w:sz w:val="20"/>
        </w:rPr>
        <w:t> </w:t>
      </w:r>
      <w:r>
        <w:rPr>
          <w:rFonts w:ascii="Courier New"/>
          <w:sz w:val="20"/>
        </w:rPr>
        <w:t>strin</w:t>
      </w:r>
      <w:r>
        <w:rPr>
          <w:rFonts w:ascii="Courier New"/>
          <w:sz w:val="20"/>
        </w:rPr>
        <w:t>g</w:t>
      </w:r>
      <w:r>
        <w:rPr>
          <w:rFonts w:ascii="Courier New"/>
          <w:sz w:val="20"/>
        </w:rPr>
        <w:t> </w:t>
      </w:r>
      <w:r>
        <w:rPr>
          <w:rFonts w:ascii="Courier New"/>
          <w:spacing w:val="-4"/>
          <w:sz w:val="20"/>
        </w:rPr>
        <w:t>year</w:t>
      </w:r>
      <w:r>
        <w:rPr>
          <w:rFonts w:ascii="Courier New"/>
          <w:sz w:val="20"/>
        </w:rPr>
        <w:tab/>
      </w:r>
      <w:r>
        <w:rPr>
          <w:rFonts w:ascii="Courier New"/>
          <w:spacing w:val="-4"/>
          <w:sz w:val="20"/>
        </w:rPr>
        <w:t>int</w:t>
      </w:r>
    </w:p>
    <w:p>
      <w:pPr>
        <w:spacing w:before="4"/>
        <w:ind w:left="418" w:right="0" w:firstLine="0"/>
        <w:jc w:val="left"/>
        <w:rPr>
          <w:rFonts w:ascii="Courier New"/>
          <w:sz w:val="20"/>
        </w:rPr>
      </w:pPr>
      <w:r>
        <w:rPr>
          <w:rFonts w:ascii="Courier New"/>
          <w:spacing w:val="-10"/>
          <w:sz w:val="20"/>
        </w:rPr>
        <w:t>}</w:t>
      </w:r>
    </w:p>
    <w:p>
      <w:pPr>
        <w:spacing w:line="268" w:lineRule="auto" w:before="28"/>
        <w:ind w:left="418" w:right="2840" w:firstLine="0"/>
        <w:jc w:val="left"/>
        <w:rPr>
          <w:rFonts w:ascii="Courier New"/>
          <w:sz w:val="20"/>
        </w:rPr>
      </w:pPr>
      <w:r>
        <w:rPr>
          <w:rFonts w:ascii="Courier New"/>
          <w:sz w:val="20"/>
        </w:rPr>
        <w:t>//</w:t>
      </w:r>
      <w:r>
        <w:rPr>
          <w:rFonts w:ascii="Courier New"/>
          <w:spacing w:val="-17"/>
          <w:sz w:val="20"/>
        </w:rPr>
        <w:t> </w:t>
      </w:r>
      <w:r>
        <w:rPr>
          <w:rFonts w:ascii="Courier New"/>
          <w:sz w:val="20"/>
        </w:rPr>
        <w:t>Creating</w:t>
      </w:r>
      <w:r>
        <w:rPr>
          <w:rFonts w:ascii="Courier New"/>
          <w:spacing w:val="-17"/>
          <w:sz w:val="20"/>
        </w:rPr>
        <w:t> </w:t>
      </w:r>
      <w:r>
        <w:rPr>
          <w:rFonts w:ascii="Courier New"/>
          <w:sz w:val="20"/>
        </w:rPr>
        <w:t>nested-</w:t>
      </w:r>
      <w:r>
        <w:rPr>
          <w:rFonts w:ascii="Courier New"/>
          <w:sz w:val="20"/>
        </w:rPr>
        <w:t>structur</w:t>
      </w:r>
      <w:r>
        <w:rPr>
          <w:rFonts w:ascii="Courier New"/>
          <w:sz w:val="20"/>
        </w:rPr>
        <w:t>e</w:t>
      </w:r>
      <w:r>
        <w:rPr>
          <w:rFonts w:ascii="Courier New"/>
          <w:sz w:val="20"/>
        </w:rPr>
        <w:t> type HR struct {</w:t>
      </w:r>
    </w:p>
    <w:p>
      <w:pPr>
        <w:spacing w:line="268" w:lineRule="auto" w:before="0"/>
        <w:ind w:left="898" w:right="2840" w:firstLine="0"/>
        <w:jc w:val="left"/>
        <w:rPr>
          <w:rFonts w:ascii="Courier New"/>
          <w:sz w:val="20"/>
        </w:rPr>
      </w:pPr>
      <w:r>
        <w:rPr>
          <w:rFonts w:ascii="Courier New"/>
          <w:sz w:val="20"/>
        </w:rPr>
        <w:t>//</w:t>
      </w:r>
      <w:r>
        <w:rPr>
          <w:rFonts w:ascii="Courier New"/>
          <w:spacing w:val="-11"/>
          <w:sz w:val="20"/>
        </w:rPr>
        <w:t> </w:t>
      </w:r>
      <w:r>
        <w:rPr>
          <w:rFonts w:ascii="Courier New"/>
          <w:sz w:val="20"/>
        </w:rPr>
        <w:t>structure</w:t>
      </w:r>
      <w:r>
        <w:rPr>
          <w:rFonts w:ascii="Courier New"/>
          <w:spacing w:val="-11"/>
          <w:sz w:val="20"/>
        </w:rPr>
        <w:t> </w:t>
      </w:r>
      <w:r>
        <w:rPr>
          <w:rFonts w:ascii="Courier New"/>
          <w:sz w:val="20"/>
        </w:rPr>
        <w:t>as</w:t>
      </w:r>
      <w:r>
        <w:rPr>
          <w:rFonts w:ascii="Courier New"/>
          <w:spacing w:val="-11"/>
          <w:sz w:val="20"/>
        </w:rPr>
        <w:t> </w:t>
      </w:r>
      <w:r>
        <w:rPr>
          <w:rFonts w:ascii="Courier New"/>
          <w:sz w:val="20"/>
        </w:rPr>
        <w:t>fiel</w:t>
      </w:r>
      <w:r>
        <w:rPr>
          <w:rFonts w:ascii="Courier New"/>
          <w:sz w:val="20"/>
        </w:rPr>
        <w:t>d</w:t>
      </w:r>
      <w:r>
        <w:rPr>
          <w:rFonts w:ascii="Courier New"/>
          <w:sz w:val="20"/>
        </w:rPr>
        <w:t> details Author</w:t>
      </w:r>
    </w:p>
    <w:p>
      <w:pPr>
        <w:spacing w:before="4"/>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line="268" w:lineRule="auto" w:before="28"/>
        <w:ind w:left="898" w:right="1160" w:firstLine="0"/>
        <w:jc w:val="left"/>
        <w:rPr>
          <w:rFonts w:ascii="Courier New"/>
          <w:sz w:val="20"/>
        </w:rPr>
      </w:pPr>
      <w:r>
        <w:rPr>
          <w:rFonts w:ascii="Courier New"/>
          <w:sz w:val="20"/>
        </w:rPr>
        <w:t>//</w:t>
      </w:r>
      <w:r>
        <w:rPr>
          <w:rFonts w:ascii="Courier New"/>
          <w:spacing w:val="-7"/>
          <w:sz w:val="20"/>
        </w:rPr>
        <w:t> </w:t>
      </w:r>
      <w:r>
        <w:rPr>
          <w:rFonts w:ascii="Courier New"/>
          <w:sz w:val="20"/>
        </w:rPr>
        <w:t>Initializing</w:t>
      </w:r>
      <w:r>
        <w:rPr>
          <w:rFonts w:ascii="Courier New"/>
          <w:spacing w:val="-7"/>
          <w:sz w:val="20"/>
        </w:rPr>
        <w:t> </w:t>
      </w:r>
      <w:r>
        <w:rPr>
          <w:rFonts w:ascii="Courier New"/>
          <w:sz w:val="20"/>
        </w:rPr>
        <w:t>fields</w:t>
      </w:r>
      <w:r>
        <w:rPr>
          <w:rFonts w:ascii="Courier New"/>
          <w:spacing w:val="-7"/>
          <w:sz w:val="20"/>
        </w:rPr>
        <w:t> </w:t>
      </w:r>
      <w:r>
        <w:rPr>
          <w:rFonts w:ascii="Courier New"/>
          <w:sz w:val="20"/>
        </w:rPr>
        <w:t>of</w:t>
      </w:r>
      <w:r>
        <w:rPr>
          <w:rFonts w:ascii="Courier New"/>
          <w:spacing w:val="-7"/>
          <w:sz w:val="20"/>
        </w:rPr>
        <w:t> </w:t>
      </w:r>
      <w:r>
        <w:rPr>
          <w:rFonts w:ascii="Courier New"/>
          <w:sz w:val="20"/>
        </w:rPr>
        <w:t>the</w:t>
      </w:r>
      <w:r>
        <w:rPr>
          <w:rFonts w:ascii="Courier New"/>
          <w:spacing w:val="-7"/>
          <w:sz w:val="20"/>
        </w:rPr>
        <w:t> </w:t>
      </w:r>
      <w:r>
        <w:rPr>
          <w:rFonts w:ascii="Courier New"/>
          <w:sz w:val="20"/>
        </w:rPr>
        <w:t>structur</w:t>
      </w:r>
      <w:r>
        <w:rPr>
          <w:rFonts w:ascii="Courier New"/>
          <w:sz w:val="20"/>
        </w:rPr>
        <w:t>e</w:t>
      </w:r>
      <w:r>
        <w:rPr>
          <w:rFonts w:ascii="Courier New"/>
          <w:sz w:val="20"/>
        </w:rPr>
        <w:t> results := HR{</w:t>
      </w:r>
    </w:p>
    <w:p>
      <w:pPr>
        <w:spacing w:before="1"/>
        <w:ind w:left="1378" w:right="0" w:firstLine="0"/>
        <w:jc w:val="left"/>
        <w:rPr>
          <w:rFonts w:ascii="Courier New"/>
          <w:sz w:val="20"/>
        </w:rPr>
      </w:pPr>
      <w:r>
        <w:rPr>
          <w:rFonts w:ascii="Courier New"/>
          <w:sz w:val="20"/>
        </w:rPr>
        <w:t>details:</w:t>
      </w:r>
      <w:r>
        <w:rPr>
          <w:rFonts w:ascii="Courier New"/>
          <w:spacing w:val="-15"/>
          <w:sz w:val="20"/>
        </w:rPr>
        <w:t> </w:t>
      </w:r>
      <w:r>
        <w:rPr>
          <w:rFonts w:ascii="Courier New"/>
          <w:sz w:val="20"/>
        </w:rPr>
        <w:t>Author{"Diksha",</w:t>
      </w:r>
      <w:r>
        <w:rPr>
          <w:rFonts w:ascii="Courier New"/>
          <w:spacing w:val="-13"/>
          <w:sz w:val="20"/>
        </w:rPr>
        <w:t> </w:t>
      </w:r>
      <w:r>
        <w:rPr>
          <w:rFonts w:ascii="Courier New"/>
          <w:sz w:val="20"/>
        </w:rPr>
        <w:t>"CID",</w:t>
      </w:r>
      <w:r>
        <w:rPr>
          <w:rFonts w:ascii="Courier New"/>
          <w:spacing w:val="-13"/>
          <w:sz w:val="20"/>
        </w:rPr>
        <w:t> </w:t>
      </w:r>
      <w:r>
        <w:rPr>
          <w:rFonts w:ascii="Courier New"/>
          <w:spacing w:val="-2"/>
          <w:sz w:val="20"/>
        </w:rPr>
        <w:t>2022},</w:t>
      </w:r>
    </w:p>
    <w:p>
      <w:pPr>
        <w:spacing w:before="28"/>
        <w:ind w:left="898" w:right="0" w:firstLine="0"/>
        <w:jc w:val="left"/>
        <w:rPr>
          <w:rFonts w:ascii="Courier New"/>
          <w:sz w:val="20"/>
        </w:rPr>
      </w:pPr>
      <w:r>
        <w:rPr>
          <w:rFonts w:ascii="Courier New"/>
          <w:spacing w:val="-10"/>
          <w:sz w:val="20"/>
        </w:rPr>
        <w:t>}</w:t>
      </w:r>
    </w:p>
    <w:p>
      <w:pPr>
        <w:spacing w:line="268" w:lineRule="auto" w:before="28"/>
        <w:ind w:left="898" w:right="1307" w:firstLine="0"/>
        <w:jc w:val="left"/>
        <w:rPr>
          <w:rFonts w:ascii="Courier New"/>
          <w:sz w:val="20"/>
        </w:rPr>
      </w:pPr>
      <w:r>
        <w:rPr>
          <w:rFonts w:ascii="Courier New"/>
          <w:sz w:val="20"/>
        </w:rPr>
        <w:t>// Display </w:t>
      </w:r>
      <w:r>
        <w:rPr>
          <w:rFonts w:ascii="Courier New"/>
          <w:sz w:val="20"/>
        </w:rPr>
        <w:t>values</w:t>
      </w:r>
      <w:r>
        <w:rPr>
          <w:rFonts w:ascii="Courier New"/>
          <w:sz w:val="20"/>
        </w:rPr>
        <w:t> fmt.Println("\nDetails</w:t>
      </w:r>
      <w:r>
        <w:rPr>
          <w:rFonts w:ascii="Courier New"/>
          <w:spacing w:val="-11"/>
          <w:sz w:val="20"/>
        </w:rPr>
        <w:t> </w:t>
      </w:r>
      <w:r>
        <w:rPr>
          <w:rFonts w:ascii="Courier New"/>
          <w:sz w:val="20"/>
        </w:rPr>
        <w:t>of</w:t>
      </w:r>
      <w:r>
        <w:rPr>
          <w:rFonts w:ascii="Courier New"/>
          <w:spacing w:val="-11"/>
          <w:sz w:val="20"/>
        </w:rPr>
        <w:t> </w:t>
      </w:r>
      <w:r>
        <w:rPr>
          <w:rFonts w:ascii="Courier New"/>
          <w:sz w:val="20"/>
        </w:rPr>
        <w:t>the</w:t>
      </w:r>
      <w:r>
        <w:rPr>
          <w:rFonts w:ascii="Courier New"/>
          <w:spacing w:val="-11"/>
          <w:sz w:val="20"/>
        </w:rPr>
        <w:t> </w:t>
      </w:r>
      <w:r>
        <w:rPr>
          <w:rFonts w:ascii="Courier New"/>
          <w:sz w:val="20"/>
        </w:rPr>
        <w:t>Author"</w:t>
      </w:r>
      <w:r>
        <w:rPr>
          <w:rFonts w:ascii="Courier New"/>
          <w:sz w:val="20"/>
        </w:rPr>
        <w:t>)</w:t>
      </w:r>
      <w:r>
        <w:rPr>
          <w:rFonts w:ascii="Courier New"/>
          <w:sz w:val="20"/>
        </w:rPr>
        <w:t> </w:t>
      </w:r>
      <w:r>
        <w:rPr>
          <w:rFonts w:ascii="Courier New"/>
          <w:spacing w:val="-2"/>
          <w:sz w:val="20"/>
        </w:rPr>
        <w:t>fmt.Println(results)</w:t>
      </w:r>
    </w:p>
    <w:p>
      <w:pPr>
        <w:spacing w:before="2"/>
        <w:ind w:left="418" w:right="0" w:firstLine="0"/>
        <w:jc w:val="left"/>
        <w:rPr>
          <w:rFonts w:ascii="Courier New"/>
          <w:sz w:val="20"/>
        </w:rPr>
      </w:pPr>
      <w:r>
        <w:rPr>
          <w:rFonts w:ascii="Courier New"/>
          <w:spacing w:val="-10"/>
          <w:sz w:val="20"/>
        </w:rPr>
        <w:t>}</w:t>
      </w:r>
    </w:p>
    <w:p>
      <w:pPr>
        <w:pStyle w:val="Heading3"/>
        <w:spacing w:before="227"/>
        <w:jc w:val="both"/>
      </w:pPr>
      <w:r>
        <w:rPr/>
        <mc:AlternateContent>
          <mc:Choice Requires="wps">
            <w:drawing>
              <wp:anchor distT="0" distB="0" distL="0" distR="0" allowOverlap="1" layoutInCell="1" locked="0" behindDoc="1" simplePos="0" relativeHeight="487620608">
                <wp:simplePos x="0" y="0"/>
                <wp:positionH relativeFrom="page">
                  <wp:posOffset>742950</wp:posOffset>
                </wp:positionH>
                <wp:positionV relativeFrom="paragraph">
                  <wp:posOffset>340180</wp:posOffset>
                </wp:positionV>
                <wp:extent cx="4130675"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785856pt;width:325.25pt;height:.1pt;mso-position-horizontal-relative:page;mso-position-vertical-relative:paragraph;z-index:-15695872;mso-wrap-distance-left:0;mso-wrap-distance-right:0" id="docshape63" coordorigin="1170,536" coordsize="6505,0" path="m1170,536l7674,536e" filled="false" stroked="true" strokeweight=".5pt" strokecolor="#000000">
                <v:path arrowok="t"/>
                <v:stroke dashstyle="solid"/>
                <w10:wrap type="topAndBottom"/>
              </v:shape>
            </w:pict>
          </mc:Fallback>
        </mc:AlternateContent>
      </w:r>
      <w:bookmarkStart w:name="GoLang METHODS" w:id="411"/>
      <w:bookmarkEnd w:id="411"/>
      <w:r>
        <w:rPr/>
      </w:r>
      <w:bookmarkStart w:name="_bookmark254" w:id="412"/>
      <w:bookmarkEnd w:id="412"/>
      <w:r>
        <w:rPr/>
      </w:r>
      <w:r>
        <w:rPr>
          <w:w w:val="105"/>
        </w:rPr>
        <w:t>GoLang</w:t>
      </w:r>
      <w:r>
        <w:rPr>
          <w:spacing w:val="-3"/>
          <w:w w:val="105"/>
        </w:rPr>
        <w:t> </w:t>
      </w:r>
      <w:r>
        <w:rPr>
          <w:spacing w:val="-2"/>
          <w:w w:val="105"/>
        </w:rPr>
        <w:t>METHODS</w:t>
      </w:r>
    </w:p>
    <w:p>
      <w:pPr>
        <w:pStyle w:val="BodyText"/>
        <w:spacing w:line="225" w:lineRule="auto" w:before="23"/>
        <w:ind w:left="177" w:right="175"/>
        <w:jc w:val="both"/>
      </w:pPr>
      <w:r>
        <w:rPr>
          <w:w w:val="90"/>
        </w:rPr>
        <w:t>With one exception, Go methods are equivalent to Go functions in imple</w:t>
      </w:r>
      <w:r>
        <w:rPr>
          <w:w w:val="90"/>
        </w:rPr>
        <w:softHyphen/>
      </w:r>
      <w:r>
        <w:rPr>
          <w:w w:val="90"/>
        </w:rPr>
        <w:t>mentation.</w:t>
      </w:r>
      <w:r>
        <w:rPr>
          <w:spacing w:val="-7"/>
          <w:w w:val="90"/>
        </w:rPr>
        <w:t> </w:t>
      </w:r>
      <w:r>
        <w:rPr>
          <w:w w:val="90"/>
        </w:rPr>
        <w:t>A</w:t>
      </w:r>
      <w:r>
        <w:rPr>
          <w:spacing w:val="-7"/>
          <w:w w:val="90"/>
        </w:rPr>
        <w:t> </w:t>
      </w:r>
      <w:r>
        <w:rPr>
          <w:w w:val="90"/>
        </w:rPr>
        <w:t>receiver</w:t>
      </w:r>
      <w:r>
        <w:rPr>
          <w:spacing w:val="-7"/>
          <w:w w:val="90"/>
        </w:rPr>
        <w:t> </w:t>
      </w:r>
      <w:r>
        <w:rPr>
          <w:w w:val="90"/>
        </w:rPr>
        <w:t>parameter</w:t>
      </w:r>
      <w:r>
        <w:rPr>
          <w:spacing w:val="-7"/>
          <w:w w:val="90"/>
        </w:rPr>
        <w:t> </w:t>
      </w:r>
      <w:r>
        <w:rPr>
          <w:w w:val="90"/>
        </w:rPr>
        <w:t>is</w:t>
      </w:r>
      <w:r>
        <w:rPr>
          <w:spacing w:val="-7"/>
          <w:w w:val="90"/>
        </w:rPr>
        <w:t> </w:t>
      </w:r>
      <w:r>
        <w:rPr>
          <w:w w:val="90"/>
        </w:rPr>
        <w:t>included</w:t>
      </w:r>
      <w:r>
        <w:rPr>
          <w:spacing w:val="-7"/>
          <w:w w:val="90"/>
        </w:rPr>
        <w:t> </w:t>
      </w:r>
      <w:r>
        <w:rPr>
          <w:w w:val="90"/>
        </w:rPr>
        <w:t>in</w:t>
      </w:r>
      <w:r>
        <w:rPr>
          <w:spacing w:val="-7"/>
          <w:w w:val="90"/>
        </w:rPr>
        <w:t> </w:t>
      </w:r>
      <w:r>
        <w:rPr>
          <w:w w:val="90"/>
        </w:rPr>
        <w:t>the</w:t>
      </w:r>
      <w:r>
        <w:rPr>
          <w:spacing w:val="-7"/>
          <w:w w:val="90"/>
        </w:rPr>
        <w:t> </w:t>
      </w:r>
      <w:r>
        <w:rPr>
          <w:w w:val="90"/>
        </w:rPr>
        <w:t>procedure.</w:t>
      </w:r>
      <w:r>
        <w:rPr>
          <w:spacing w:val="-7"/>
          <w:w w:val="90"/>
        </w:rPr>
        <w:t> </w:t>
      </w:r>
      <w:r>
        <w:rPr>
          <w:w w:val="90"/>
        </w:rPr>
        <w:t>The</w:t>
      </w:r>
      <w:r>
        <w:rPr>
          <w:spacing w:val="-7"/>
          <w:w w:val="90"/>
        </w:rPr>
        <w:t> </w:t>
      </w:r>
      <w:r>
        <w:rPr>
          <w:w w:val="90"/>
        </w:rPr>
        <w:t>receive</w:t>
      </w:r>
      <w:r>
        <w:rPr>
          <w:w w:val="90"/>
        </w:rPr>
        <w:t>r</w:t>
      </w:r>
      <w:r>
        <w:rPr>
          <w:w w:val="90"/>
        </w:rPr>
        <w:t> parameter</w:t>
      </w:r>
      <w:r>
        <w:rPr>
          <w:spacing w:val="-6"/>
          <w:w w:val="90"/>
        </w:rPr>
        <w:t> </w:t>
      </w:r>
      <w:r>
        <w:rPr>
          <w:w w:val="90"/>
        </w:rPr>
        <w:t>allows</w:t>
      </w:r>
      <w:r>
        <w:rPr>
          <w:spacing w:val="-6"/>
          <w:w w:val="90"/>
        </w:rPr>
        <w:t> </w:t>
      </w:r>
      <w:r>
        <w:rPr>
          <w:w w:val="90"/>
        </w:rPr>
        <w:t>the</w:t>
      </w:r>
      <w:r>
        <w:rPr>
          <w:spacing w:val="-6"/>
          <w:w w:val="90"/>
        </w:rPr>
        <w:t> </w:t>
      </w:r>
      <w:r>
        <w:rPr>
          <w:w w:val="90"/>
        </w:rPr>
        <w:t>method</w:t>
      </w:r>
      <w:r>
        <w:rPr>
          <w:spacing w:val="-6"/>
          <w:w w:val="90"/>
        </w:rPr>
        <w:t> </w:t>
      </w:r>
      <w:r>
        <w:rPr>
          <w:w w:val="90"/>
        </w:rPr>
        <w:t>to</w:t>
      </w:r>
      <w:r>
        <w:rPr>
          <w:spacing w:val="-6"/>
          <w:w w:val="90"/>
        </w:rPr>
        <w:t> </w:t>
      </w:r>
      <w:r>
        <w:rPr>
          <w:w w:val="90"/>
        </w:rPr>
        <w:t>access</w:t>
      </w:r>
      <w:r>
        <w:rPr>
          <w:spacing w:val="-6"/>
          <w:w w:val="90"/>
        </w:rPr>
        <w:t> </w:t>
      </w:r>
      <w:r>
        <w:rPr>
          <w:w w:val="90"/>
        </w:rPr>
        <w:t>the</w:t>
      </w:r>
      <w:r>
        <w:rPr>
          <w:spacing w:val="-6"/>
          <w:w w:val="90"/>
        </w:rPr>
        <w:t> </w:t>
      </w:r>
      <w:r>
        <w:rPr>
          <w:w w:val="90"/>
        </w:rPr>
        <w:t>attributes</w:t>
      </w:r>
      <w:r>
        <w:rPr>
          <w:spacing w:val="-6"/>
          <w:w w:val="90"/>
        </w:rPr>
        <w:t> </w:t>
      </w:r>
      <w:r>
        <w:rPr>
          <w:w w:val="90"/>
        </w:rPr>
        <w:t>of</w:t>
      </w:r>
      <w:r>
        <w:rPr>
          <w:spacing w:val="-6"/>
          <w:w w:val="90"/>
        </w:rPr>
        <w:t> </w:t>
      </w:r>
      <w:r>
        <w:rPr>
          <w:w w:val="90"/>
        </w:rPr>
        <w:t>the</w:t>
      </w:r>
      <w:r>
        <w:rPr>
          <w:spacing w:val="-6"/>
          <w:w w:val="90"/>
        </w:rPr>
        <w:t> </w:t>
      </w:r>
      <w:r>
        <w:rPr>
          <w:w w:val="90"/>
        </w:rPr>
        <w:t>receiver.</w:t>
      </w:r>
      <w:r>
        <w:rPr>
          <w:spacing w:val="-6"/>
          <w:w w:val="90"/>
        </w:rPr>
        <w:t> </w:t>
      </w:r>
      <w:r>
        <w:rPr>
          <w:w w:val="90"/>
        </w:rPr>
        <w:t>In</w:t>
      </w:r>
      <w:r>
        <w:rPr>
          <w:spacing w:val="-6"/>
          <w:w w:val="90"/>
        </w:rPr>
        <w:t> </w:t>
      </w:r>
      <w:r>
        <w:rPr>
          <w:w w:val="90"/>
        </w:rPr>
        <w:t>thi</w:t>
      </w:r>
      <w:r>
        <w:rPr>
          <w:w w:val="90"/>
        </w:rPr>
        <w:t>s</w:t>
      </w:r>
      <w:r>
        <w:rPr>
          <w:w w:val="90"/>
        </w:rPr>
        <w:t> case, the recipient might be either struct or non-struct. We must maintai</w:t>
      </w:r>
      <w:r>
        <w:rPr>
          <w:w w:val="90"/>
        </w:rPr>
        <w:t>n</w:t>
      </w:r>
      <w:r>
        <w:rPr>
          <w:w w:val="90"/>
        </w:rPr>
        <w:t> </w:t>
      </w:r>
      <w:r>
        <w:rPr>
          <w:spacing w:val="-4"/>
        </w:rPr>
        <w:t>the</w:t>
      </w:r>
      <w:r>
        <w:rPr>
          <w:spacing w:val="-10"/>
        </w:rPr>
        <w:t> </w:t>
      </w:r>
      <w:r>
        <w:rPr>
          <w:spacing w:val="-4"/>
        </w:rPr>
        <w:t>receiver</w:t>
      </w:r>
      <w:r>
        <w:rPr>
          <w:spacing w:val="-10"/>
        </w:rPr>
        <w:t> </w:t>
      </w:r>
      <w:r>
        <w:rPr>
          <w:spacing w:val="-4"/>
        </w:rPr>
        <w:t>and</w:t>
      </w:r>
      <w:r>
        <w:rPr>
          <w:spacing w:val="-10"/>
        </w:rPr>
        <w:t> </w:t>
      </w:r>
      <w:r>
        <w:rPr>
          <w:spacing w:val="-4"/>
        </w:rPr>
        <w:t>receiver</w:t>
      </w:r>
      <w:r>
        <w:rPr>
          <w:spacing w:val="-9"/>
        </w:rPr>
        <w:t> </w:t>
      </w:r>
      <w:r>
        <w:rPr>
          <w:spacing w:val="-4"/>
        </w:rPr>
        <w:t>type</w:t>
      </w:r>
      <w:r>
        <w:rPr>
          <w:spacing w:val="-10"/>
        </w:rPr>
        <w:t> </w:t>
      </w:r>
      <w:r>
        <w:rPr>
          <w:spacing w:val="-4"/>
        </w:rPr>
        <w:t>in</w:t>
      </w:r>
      <w:r>
        <w:rPr>
          <w:spacing w:val="-10"/>
        </w:rPr>
        <w:t> </w:t>
      </w:r>
      <w:r>
        <w:rPr>
          <w:spacing w:val="-4"/>
        </w:rPr>
        <w:t>the</w:t>
      </w:r>
      <w:r>
        <w:rPr>
          <w:spacing w:val="-10"/>
        </w:rPr>
        <w:t> </w:t>
      </w:r>
      <w:r>
        <w:rPr>
          <w:spacing w:val="-4"/>
        </w:rPr>
        <w:t>same</w:t>
      </w:r>
      <w:r>
        <w:rPr>
          <w:spacing w:val="-9"/>
        </w:rPr>
        <w:t> </w:t>
      </w:r>
      <w:r>
        <w:rPr>
          <w:spacing w:val="-4"/>
        </w:rPr>
        <w:t>package</w:t>
      </w:r>
      <w:r>
        <w:rPr>
          <w:spacing w:val="-10"/>
        </w:rPr>
        <w:t> </w:t>
      </w:r>
      <w:r>
        <w:rPr>
          <w:spacing w:val="-4"/>
        </w:rPr>
        <w:t>while</w:t>
      </w:r>
      <w:r>
        <w:rPr>
          <w:spacing w:val="-10"/>
        </w:rPr>
        <w:t> </w:t>
      </w:r>
      <w:r>
        <w:rPr>
          <w:spacing w:val="-4"/>
        </w:rPr>
        <w:t>writing</w:t>
      </w:r>
      <w:r>
        <w:rPr>
          <w:spacing w:val="-10"/>
        </w:rPr>
        <w:t> </w:t>
      </w:r>
      <w:r>
        <w:rPr>
          <w:spacing w:val="-4"/>
        </w:rPr>
        <w:t>code</w:t>
      </w:r>
      <w:r>
        <w:rPr>
          <w:spacing w:val="-4"/>
        </w:rPr>
        <w:t>.</w:t>
      </w:r>
      <w:r>
        <w:rPr>
          <w:spacing w:val="-4"/>
        </w:rPr>
        <w:t> </w:t>
      </w:r>
      <w:r>
        <w:rPr>
          <w:w w:val="90"/>
        </w:rPr>
        <w:t>Furthermore, we are not permitted to write a method whose receiver typ</w:t>
      </w:r>
      <w:r>
        <w:rPr>
          <w:w w:val="90"/>
        </w:rPr>
        <w:t>e</w:t>
      </w:r>
      <w:r>
        <w:rPr>
          <w:w w:val="90"/>
        </w:rPr>
        <w:t> has already been specified in another package, including built-in kinds</w:t>
      </w:r>
      <w:r>
        <w:rPr>
          <w:w w:val="90"/>
        </w:rPr>
        <w:t>,</w:t>
      </w:r>
      <w:r>
        <w:rPr>
          <w:w w:val="90"/>
        </w:rPr>
        <w:t> such as int, string, etc. If we attempt, the compiler will generate an error.</w:t>
      </w:r>
    </w:p>
    <w:p>
      <w:pPr>
        <w:pStyle w:val="BodyText"/>
        <w:spacing w:before="57"/>
      </w:pPr>
    </w:p>
    <w:p>
      <w:pPr>
        <w:pStyle w:val="Heading4"/>
      </w:pPr>
      <w:r>
        <w:rPr>
          <w:spacing w:val="-2"/>
        </w:rPr>
        <w:t>Syntax:</w:t>
      </w:r>
    </w:p>
    <w:p>
      <w:pPr>
        <w:spacing w:line="268" w:lineRule="auto" w:before="162"/>
        <w:ind w:left="418" w:right="920" w:firstLine="0"/>
        <w:jc w:val="left"/>
        <w:rPr>
          <w:rFonts w:ascii="Courier New"/>
          <w:sz w:val="20"/>
        </w:rPr>
      </w:pPr>
      <w:r>
        <w:rPr>
          <w:rFonts w:ascii="Courier New"/>
          <w:sz w:val="20"/>
        </w:rPr>
        <w:t>func(reciver-name</w:t>
      </w:r>
      <w:r>
        <w:rPr>
          <w:rFonts w:ascii="Courier New"/>
          <w:spacing w:val="-17"/>
          <w:sz w:val="20"/>
        </w:rPr>
        <w:t> </w:t>
      </w:r>
      <w:r>
        <w:rPr>
          <w:rFonts w:ascii="Courier New"/>
          <w:sz w:val="20"/>
        </w:rPr>
        <w:t>Type)</w:t>
      </w:r>
      <w:r>
        <w:rPr>
          <w:rFonts w:ascii="Courier New"/>
          <w:spacing w:val="-17"/>
          <w:sz w:val="20"/>
        </w:rPr>
        <w:t> </w:t>
      </w:r>
      <w:r>
        <w:rPr>
          <w:rFonts w:ascii="Courier New"/>
          <w:sz w:val="20"/>
        </w:rPr>
        <w:t>method-</w:t>
      </w:r>
      <w:r>
        <w:rPr>
          <w:rFonts w:ascii="Courier New"/>
          <w:sz w:val="20"/>
        </w:rPr>
        <w:t>name(parameter</w:t>
      </w:r>
      <w:r>
        <w:rPr>
          <w:rFonts w:ascii="Courier New"/>
          <w:sz w:val="20"/>
        </w:rPr>
        <w:t>-</w:t>
      </w:r>
      <w:r>
        <w:rPr>
          <w:rFonts w:ascii="Courier New"/>
          <w:sz w:val="20"/>
        </w:rPr>
      </w:r>
      <w:r>
        <w:rPr>
          <w:rFonts w:ascii="Courier New"/>
          <w:spacing w:val="-2"/>
          <w:sz w:val="20"/>
        </w:rPr>
        <w:t>list)(return-type){</w:t>
      </w:r>
    </w:p>
    <w:p>
      <w:pPr>
        <w:spacing w:before="2"/>
        <w:ind w:left="418" w:right="0" w:firstLine="0"/>
        <w:jc w:val="left"/>
        <w:rPr>
          <w:rFonts w:ascii="Courier New"/>
          <w:sz w:val="20"/>
        </w:rPr>
      </w:pPr>
      <w:r>
        <w:rPr>
          <w:rFonts w:ascii="Courier New"/>
          <w:sz w:val="20"/>
        </w:rPr>
        <w:t>//</w:t>
      </w:r>
      <w:r>
        <w:rPr>
          <w:rFonts w:ascii="Courier New"/>
          <w:spacing w:val="-4"/>
          <w:sz w:val="20"/>
        </w:rPr>
        <w:t> Code</w:t>
      </w:r>
    </w:p>
    <w:p>
      <w:pPr>
        <w:spacing w:before="28"/>
        <w:ind w:left="418" w:right="0" w:firstLine="0"/>
        <w:jc w:val="left"/>
        <w:rPr>
          <w:rFonts w:ascii="Courier New"/>
          <w:sz w:val="20"/>
        </w:rPr>
      </w:pPr>
      <w:r>
        <w:rPr>
          <w:rFonts w:ascii="Courier New"/>
          <w:spacing w:val="-10"/>
          <w:sz w:val="20"/>
        </w:rPr>
        <w:t>}</w:t>
      </w:r>
    </w:p>
    <w:p>
      <w:pPr>
        <w:spacing w:after="0"/>
        <w:jc w:val="left"/>
        <w:rPr>
          <w:rFonts w:ascii="Courier New"/>
          <w:sz w:val="20"/>
        </w:rPr>
        <w:sectPr>
          <w:headerReference w:type="default" r:id="rId38"/>
          <w:headerReference w:type="even" r:id="rId39"/>
          <w:pgSz w:w="8850" w:h="13270"/>
          <w:pgMar w:header="682" w:footer="0" w:top="920" w:bottom="280" w:left="992" w:right="992"/>
          <w:pgNumType w:start="115"/>
        </w:sectPr>
      </w:pPr>
    </w:p>
    <w:p>
      <w:pPr>
        <w:pStyle w:val="BodyText"/>
        <w:spacing w:before="106"/>
        <w:rPr>
          <w:rFonts w:ascii="Courier New"/>
        </w:rPr>
      </w:pPr>
    </w:p>
    <w:p>
      <w:pPr>
        <w:pStyle w:val="BodyText"/>
        <w:spacing w:before="1"/>
        <w:ind w:left="177"/>
        <w:jc w:val="both"/>
        <w:rPr>
          <w:rFonts w:ascii="Gill Sans MT"/>
        </w:rPr>
      </w:pPr>
      <w:bookmarkStart w:name="_bookmark257" w:id="413"/>
      <w:bookmarkEnd w:id="413"/>
      <w:r>
        <w:rPr/>
      </w:r>
      <w:bookmarkStart w:name="Method with the Struct Type Receiver" w:id="414"/>
      <w:bookmarkEnd w:id="414"/>
      <w:r>
        <w:rPr/>
      </w:r>
      <w:bookmarkStart w:name="_bookmark255" w:id="415"/>
      <w:bookmarkEnd w:id="415"/>
      <w:r>
        <w:rPr/>
      </w:r>
      <w:r>
        <w:rPr>
          <w:rFonts w:ascii="Gill Sans MT"/>
          <w:spacing w:val="-2"/>
          <w:w w:val="105"/>
        </w:rPr>
        <w:t>Method</w:t>
      </w:r>
      <w:r>
        <w:rPr>
          <w:rFonts w:ascii="Gill Sans MT"/>
          <w:spacing w:val="-10"/>
          <w:w w:val="105"/>
        </w:rPr>
        <w:t> </w:t>
      </w:r>
      <w:r>
        <w:rPr>
          <w:rFonts w:ascii="Gill Sans MT"/>
          <w:spacing w:val="-2"/>
          <w:w w:val="105"/>
        </w:rPr>
        <w:t>with</w:t>
      </w:r>
      <w:r>
        <w:rPr>
          <w:rFonts w:ascii="Gill Sans MT"/>
          <w:spacing w:val="-10"/>
          <w:w w:val="105"/>
        </w:rPr>
        <w:t> </w:t>
      </w:r>
      <w:r>
        <w:rPr>
          <w:rFonts w:ascii="Gill Sans MT"/>
          <w:spacing w:val="-2"/>
          <w:w w:val="105"/>
        </w:rPr>
        <w:t>the</w:t>
      </w:r>
      <w:r>
        <w:rPr>
          <w:rFonts w:ascii="Gill Sans MT"/>
          <w:spacing w:val="-10"/>
          <w:w w:val="105"/>
        </w:rPr>
        <w:t> </w:t>
      </w:r>
      <w:r>
        <w:rPr>
          <w:rFonts w:ascii="Gill Sans MT"/>
          <w:spacing w:val="-2"/>
          <w:w w:val="105"/>
        </w:rPr>
        <w:t>Struct</w:t>
      </w:r>
      <w:r>
        <w:rPr>
          <w:rFonts w:ascii="Gill Sans MT"/>
          <w:spacing w:val="-10"/>
          <w:w w:val="105"/>
        </w:rPr>
        <w:t> </w:t>
      </w:r>
      <w:r>
        <w:rPr>
          <w:rFonts w:ascii="Gill Sans MT"/>
          <w:spacing w:val="-2"/>
          <w:w w:val="105"/>
        </w:rPr>
        <w:t>Type</w:t>
      </w:r>
      <w:r>
        <w:rPr>
          <w:rFonts w:ascii="Gill Sans MT"/>
          <w:spacing w:val="-10"/>
          <w:w w:val="105"/>
        </w:rPr>
        <w:t> </w:t>
      </w:r>
      <w:r>
        <w:rPr>
          <w:rFonts w:ascii="Gill Sans MT"/>
          <w:spacing w:val="-2"/>
          <w:w w:val="105"/>
        </w:rPr>
        <w:t>Receiver</w:t>
      </w:r>
    </w:p>
    <w:p>
      <w:pPr>
        <w:pStyle w:val="BodyText"/>
        <w:spacing w:line="225" w:lineRule="auto" w:before="62"/>
        <w:ind w:left="177" w:right="176"/>
        <w:jc w:val="both"/>
      </w:pPr>
      <w:r>
        <w:rPr>
          <w:spacing w:val="-6"/>
        </w:rPr>
        <w:t>We</w:t>
      </w:r>
      <w:r>
        <w:rPr>
          <w:spacing w:val="-10"/>
        </w:rPr>
        <w:t> </w:t>
      </w:r>
      <w:r>
        <w:rPr>
          <w:spacing w:val="-6"/>
        </w:rPr>
        <w:t>may</w:t>
      </w:r>
      <w:r>
        <w:rPr>
          <w:spacing w:val="-8"/>
        </w:rPr>
        <w:t> </w:t>
      </w:r>
      <w:r>
        <w:rPr>
          <w:spacing w:val="-6"/>
        </w:rPr>
        <w:t>define</w:t>
      </w:r>
      <w:r>
        <w:rPr>
          <w:spacing w:val="-8"/>
        </w:rPr>
        <w:t> </w:t>
      </w:r>
      <w:r>
        <w:rPr>
          <w:spacing w:val="-6"/>
        </w:rPr>
        <w:t>a</w:t>
      </w:r>
      <w:r>
        <w:rPr>
          <w:spacing w:val="-7"/>
        </w:rPr>
        <w:t> </w:t>
      </w:r>
      <w:r>
        <w:rPr>
          <w:spacing w:val="-6"/>
        </w:rPr>
        <w:t>method</w:t>
      </w:r>
      <w:r>
        <w:rPr>
          <w:spacing w:val="-8"/>
        </w:rPr>
        <w:t> </w:t>
      </w:r>
      <w:r>
        <w:rPr>
          <w:spacing w:val="-6"/>
        </w:rPr>
        <w:t>with</w:t>
      </w:r>
      <w:r>
        <w:rPr>
          <w:spacing w:val="-8"/>
        </w:rPr>
        <w:t> </w:t>
      </w:r>
      <w:r>
        <w:rPr>
          <w:spacing w:val="-6"/>
        </w:rPr>
        <w:t>a</w:t>
      </w:r>
      <w:r>
        <w:rPr>
          <w:spacing w:val="-8"/>
        </w:rPr>
        <w:t> </w:t>
      </w:r>
      <w:r>
        <w:rPr>
          <w:spacing w:val="-6"/>
        </w:rPr>
        <w:t>struct</w:t>
      </w:r>
      <w:r>
        <w:rPr>
          <w:spacing w:val="-7"/>
        </w:rPr>
        <w:t> </w:t>
      </w:r>
      <w:r>
        <w:rPr>
          <w:spacing w:val="-6"/>
        </w:rPr>
        <w:t>receiver</w:t>
      </w:r>
      <w:r>
        <w:rPr>
          <w:spacing w:val="-8"/>
        </w:rPr>
        <w:t> </w:t>
      </w:r>
      <w:r>
        <w:rPr>
          <w:spacing w:val="-6"/>
        </w:rPr>
        <w:t>in</w:t>
      </w:r>
      <w:r>
        <w:rPr>
          <w:spacing w:val="-8"/>
        </w:rPr>
        <w:t> </w:t>
      </w:r>
      <w:r>
        <w:rPr>
          <w:spacing w:val="-6"/>
        </w:rPr>
        <w:t>the</w:t>
      </w:r>
      <w:r>
        <w:rPr>
          <w:spacing w:val="-8"/>
        </w:rPr>
        <w:t> </w:t>
      </w:r>
      <w:r>
        <w:rPr>
          <w:spacing w:val="-6"/>
        </w:rPr>
        <w:t>Go</w:t>
      </w:r>
      <w:r>
        <w:rPr>
          <w:spacing w:val="-7"/>
        </w:rPr>
        <w:t> </w:t>
      </w:r>
      <w:r>
        <w:rPr>
          <w:spacing w:val="-6"/>
        </w:rPr>
        <w:t>programmin</w:t>
      </w:r>
      <w:r>
        <w:rPr>
          <w:spacing w:val="-6"/>
        </w:rPr>
        <w:t>g</w:t>
      </w:r>
      <w:r>
        <w:rPr>
          <w:spacing w:val="-6"/>
        </w:rPr>
        <w:t> </w:t>
      </w:r>
      <w:r>
        <w:rPr>
          <w:spacing w:val="-2"/>
        </w:rPr>
        <w:t>language.</w:t>
      </w:r>
      <w:r>
        <w:rPr>
          <w:spacing w:val="-9"/>
        </w:rPr>
        <w:t> </w:t>
      </w:r>
      <w:r>
        <w:rPr>
          <w:spacing w:val="-2"/>
        </w:rPr>
        <w:t>As</w:t>
      </w:r>
      <w:r>
        <w:rPr>
          <w:spacing w:val="-9"/>
        </w:rPr>
        <w:t> </w:t>
      </w:r>
      <w:r>
        <w:rPr>
          <w:spacing w:val="-2"/>
        </w:rPr>
        <w:t>seen</w:t>
      </w:r>
      <w:r>
        <w:rPr>
          <w:spacing w:val="-9"/>
        </w:rPr>
        <w:t> </w:t>
      </w:r>
      <w:r>
        <w:rPr>
          <w:spacing w:val="-2"/>
        </w:rPr>
        <w:t>in</w:t>
      </w:r>
      <w:r>
        <w:rPr>
          <w:spacing w:val="-9"/>
        </w:rPr>
        <w:t> </w:t>
      </w:r>
      <w:r>
        <w:rPr>
          <w:spacing w:val="-2"/>
        </w:rPr>
        <w:t>the</w:t>
      </w:r>
      <w:r>
        <w:rPr>
          <w:spacing w:val="-9"/>
        </w:rPr>
        <w:t> </w:t>
      </w:r>
      <w:r>
        <w:rPr>
          <w:spacing w:val="-2"/>
        </w:rPr>
        <w:t>following</w:t>
      </w:r>
      <w:r>
        <w:rPr>
          <w:spacing w:val="-9"/>
        </w:rPr>
        <w:t> </w:t>
      </w:r>
      <w:r>
        <w:rPr>
          <w:spacing w:val="-2"/>
        </w:rPr>
        <w:t>example,</w:t>
      </w:r>
      <w:r>
        <w:rPr>
          <w:spacing w:val="-9"/>
        </w:rPr>
        <w:t> </w:t>
      </w:r>
      <w:r>
        <w:rPr>
          <w:spacing w:val="-2"/>
        </w:rPr>
        <w:t>this</w:t>
      </w:r>
      <w:r>
        <w:rPr>
          <w:spacing w:val="-9"/>
        </w:rPr>
        <w:t> </w:t>
      </w:r>
      <w:r>
        <w:rPr>
          <w:spacing w:val="-2"/>
        </w:rPr>
        <w:t>receiver</w:t>
      </w:r>
      <w:r>
        <w:rPr>
          <w:spacing w:val="-9"/>
        </w:rPr>
        <w:t> </w:t>
      </w:r>
      <w:r>
        <w:rPr>
          <w:spacing w:val="-2"/>
        </w:rPr>
        <w:t>is</w:t>
      </w:r>
      <w:r>
        <w:rPr>
          <w:spacing w:val="-9"/>
        </w:rPr>
        <w:t> </w:t>
      </w:r>
      <w:r>
        <w:rPr>
          <w:spacing w:val="-2"/>
        </w:rPr>
        <w:t>availabl</w:t>
      </w:r>
      <w:r>
        <w:rPr>
          <w:spacing w:val="-2"/>
        </w:rPr>
        <w:t>e</w:t>
      </w:r>
      <w:r>
        <w:rPr>
          <w:spacing w:val="-2"/>
        </w:rPr>
        <w:t> </w:t>
      </w:r>
      <w:r>
        <w:rPr/>
        <w:t>within the method:</w:t>
      </w:r>
    </w:p>
    <w:p>
      <w:pPr>
        <w:spacing w:line="268" w:lineRule="auto" w:before="228"/>
        <w:ind w:left="177" w:right="0" w:firstLine="0"/>
        <w:jc w:val="left"/>
        <w:rPr>
          <w:rFonts w:ascii="Courier New"/>
          <w:sz w:val="20"/>
        </w:rPr>
      </w:pPr>
      <w:r>
        <w:rPr>
          <w:rFonts w:ascii="Courier New"/>
          <w:sz w:val="20"/>
        </w:rPr>
        <w:t>//</w:t>
      </w:r>
      <w:r>
        <w:rPr>
          <w:rFonts w:ascii="Courier New"/>
          <w:spacing w:val="-5"/>
          <w:sz w:val="20"/>
        </w:rPr>
        <w:t> </w:t>
      </w:r>
      <w:r>
        <w:rPr>
          <w:rFonts w:ascii="Courier New"/>
          <w:sz w:val="20"/>
        </w:rPr>
        <w:t>demonstrate</w:t>
      </w:r>
      <w:r>
        <w:rPr>
          <w:rFonts w:ascii="Courier New"/>
          <w:spacing w:val="-5"/>
          <w:sz w:val="20"/>
        </w:rPr>
        <w:t> </w:t>
      </w:r>
      <w:r>
        <w:rPr>
          <w:rFonts w:ascii="Courier New"/>
          <w:sz w:val="20"/>
        </w:rPr>
        <w:t>the</w:t>
      </w:r>
      <w:r>
        <w:rPr>
          <w:rFonts w:ascii="Courier New"/>
          <w:spacing w:val="-5"/>
          <w:sz w:val="20"/>
        </w:rPr>
        <w:t> </w:t>
      </w:r>
      <w:r>
        <w:rPr>
          <w:rFonts w:ascii="Courier New"/>
          <w:sz w:val="20"/>
        </w:rPr>
        <w:t>method</w:t>
      </w:r>
      <w:r>
        <w:rPr>
          <w:rFonts w:ascii="Courier New"/>
          <w:spacing w:val="-5"/>
          <w:sz w:val="20"/>
        </w:rPr>
        <w:t> </w:t>
      </w:r>
      <w:r>
        <w:rPr>
          <w:rFonts w:ascii="Courier New"/>
          <w:sz w:val="20"/>
        </w:rPr>
        <w:t>using</w:t>
      </w:r>
      <w:r>
        <w:rPr>
          <w:rFonts w:ascii="Courier New"/>
          <w:spacing w:val="-5"/>
          <w:sz w:val="20"/>
        </w:rPr>
        <w:t> </w:t>
      </w:r>
      <w:r>
        <w:rPr>
          <w:rFonts w:ascii="Courier New"/>
          <w:sz w:val="20"/>
        </w:rPr>
        <w:t>a</w:t>
      </w:r>
      <w:r>
        <w:rPr>
          <w:rFonts w:ascii="Courier New"/>
          <w:spacing w:val="-5"/>
          <w:sz w:val="20"/>
        </w:rPr>
        <w:t> </w:t>
      </w:r>
      <w:r>
        <w:rPr>
          <w:rFonts w:ascii="Courier New"/>
          <w:sz w:val="20"/>
        </w:rPr>
        <w:t>struct</w:t>
      </w:r>
      <w:r>
        <w:rPr>
          <w:rFonts w:ascii="Courier New"/>
          <w:spacing w:val="-5"/>
          <w:sz w:val="20"/>
        </w:rPr>
        <w:t> </w:t>
      </w:r>
      <w:r>
        <w:rPr>
          <w:rFonts w:ascii="Courier New"/>
          <w:sz w:val="20"/>
        </w:rPr>
        <w:t>type</w:t>
      </w:r>
      <w:r>
        <w:rPr>
          <w:rFonts w:ascii="Courier New"/>
          <w:spacing w:val="-5"/>
          <w:sz w:val="20"/>
        </w:rPr>
        <w:t> </w:t>
      </w:r>
      <w:r>
        <w:rPr>
          <w:rFonts w:ascii="Courier New"/>
          <w:sz w:val="20"/>
        </w:rPr>
        <w:t>receiver</w:t>
      </w:r>
      <w:r>
        <w:rPr>
          <w:rFonts w:ascii="Courier New"/>
          <w:sz w:val="20"/>
        </w:rPr>
        <w:t> using this program</w:t>
      </w:r>
    </w:p>
    <w:p>
      <w:pPr>
        <w:spacing w:line="268" w:lineRule="auto" w:before="1"/>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w:t>
      </w:r>
      <w:r>
        <w:rPr>
          <w:rFonts w:ascii="Courier New"/>
          <w:spacing w:val="-9"/>
          <w:sz w:val="20"/>
        </w:rPr>
        <w:t> </w:t>
      </w:r>
      <w:r>
        <w:rPr>
          <w:rFonts w:ascii="Courier New"/>
          <w:spacing w:val="-2"/>
          <w:sz w:val="20"/>
        </w:rPr>
        <w:t>"fmt"</w:t>
      </w:r>
    </w:p>
    <w:p>
      <w:pPr>
        <w:spacing w:line="268" w:lineRule="auto" w:before="2"/>
        <w:ind w:left="177" w:right="4280" w:firstLine="0"/>
        <w:jc w:val="left"/>
        <w:rPr>
          <w:rFonts w:ascii="Courier New"/>
          <w:sz w:val="20"/>
        </w:rPr>
      </w:pPr>
      <w:r>
        <w:rPr>
          <w:rFonts w:ascii="Courier New"/>
          <w:spacing w:val="-2"/>
          <w:sz w:val="20"/>
        </w:rPr>
        <w:t>//authorstructure</w:t>
      </w:r>
      <w:r>
        <w:rPr>
          <w:rFonts w:ascii="Courier New"/>
          <w:spacing w:val="-2"/>
          <w:sz w:val="20"/>
        </w:rPr>
        <w:t> </w:t>
      </w:r>
      <w:r>
        <w:rPr>
          <w:rFonts w:ascii="Courier New"/>
          <w:sz w:val="20"/>
        </w:rPr>
        <w:t>type</w:t>
      </w:r>
      <w:r>
        <w:rPr>
          <w:rFonts w:ascii="Courier New"/>
          <w:spacing w:val="-8"/>
          <w:sz w:val="20"/>
        </w:rPr>
        <w:t> </w:t>
      </w:r>
      <w:r>
        <w:rPr>
          <w:rFonts w:ascii="Courier New"/>
          <w:sz w:val="20"/>
        </w:rPr>
        <w:t>author</w:t>
      </w:r>
      <w:r>
        <w:rPr>
          <w:rFonts w:ascii="Courier New"/>
          <w:spacing w:val="-7"/>
          <w:sz w:val="20"/>
        </w:rPr>
        <w:t> </w:t>
      </w:r>
      <w:r>
        <w:rPr>
          <w:rFonts w:ascii="Courier New"/>
          <w:sz w:val="20"/>
        </w:rPr>
        <w:t>struct</w:t>
      </w:r>
      <w:r>
        <w:rPr>
          <w:rFonts w:ascii="Courier New"/>
          <w:spacing w:val="-8"/>
          <w:sz w:val="20"/>
        </w:rPr>
        <w:t> </w:t>
      </w:r>
      <w:r>
        <w:rPr>
          <w:rFonts w:ascii="Courier New"/>
          <w:spacing w:val="-10"/>
          <w:sz w:val="20"/>
        </w:rPr>
        <w:t>{</w:t>
      </w:r>
    </w:p>
    <w:p>
      <w:pPr>
        <w:tabs>
          <w:tab w:pos="1857" w:val="left" w:leader="none"/>
        </w:tabs>
        <w:spacing w:before="2"/>
        <w:ind w:left="658" w:right="0" w:firstLine="0"/>
        <w:jc w:val="left"/>
        <w:rPr>
          <w:rFonts w:ascii="Courier New"/>
          <w:sz w:val="20"/>
        </w:rPr>
      </w:pPr>
      <w:r>
        <w:rPr>
          <w:rFonts w:ascii="Courier New"/>
          <w:spacing w:val="-4"/>
          <w:sz w:val="20"/>
        </w:rPr>
        <w:t>name</w:t>
      </w:r>
      <w:r>
        <w:rPr>
          <w:rFonts w:ascii="Courier New"/>
          <w:sz w:val="20"/>
        </w:rPr>
        <w:tab/>
      </w:r>
      <w:r>
        <w:rPr>
          <w:rFonts w:ascii="Courier New"/>
          <w:spacing w:val="-2"/>
          <w:sz w:val="20"/>
        </w:rPr>
        <w:t>string</w:t>
      </w:r>
    </w:p>
    <w:p>
      <w:pPr>
        <w:tabs>
          <w:tab w:pos="1857" w:val="left" w:leader="none"/>
          <w:tab w:pos="1977" w:val="left" w:leader="none"/>
        </w:tabs>
        <w:spacing w:line="268" w:lineRule="auto" w:before="25"/>
        <w:ind w:left="658" w:right="4280" w:firstLine="0"/>
        <w:jc w:val="left"/>
        <w:rPr>
          <w:rFonts w:ascii="Courier New"/>
          <w:sz w:val="20"/>
        </w:rPr>
      </w:pPr>
      <w:r>
        <w:rPr>
          <w:rFonts w:ascii="Courier New"/>
          <w:spacing w:val="-2"/>
          <w:sz w:val="20"/>
        </w:rPr>
        <w:t>branch</w:t>
      </w:r>
      <w:r>
        <w:rPr>
          <w:rFonts w:ascii="Courier New"/>
          <w:sz w:val="20"/>
        </w:rPr>
        <w:tab/>
      </w:r>
      <w:r>
        <w:rPr>
          <w:rFonts w:ascii="Courier New"/>
          <w:spacing w:val="-2"/>
          <w:sz w:val="20"/>
        </w:rPr>
        <w:t>strin</w:t>
      </w:r>
      <w:r>
        <w:rPr>
          <w:rFonts w:ascii="Courier New"/>
          <w:spacing w:val="-2"/>
          <w:sz w:val="20"/>
        </w:rPr>
        <w:t>g</w:t>
      </w:r>
      <w:r>
        <w:rPr>
          <w:rFonts w:ascii="Courier New"/>
          <w:spacing w:val="-2"/>
          <w:sz w:val="20"/>
        </w:rPr>
        <w:t> </w:t>
      </w:r>
      <w:r>
        <w:rPr>
          <w:rFonts w:ascii="Courier New"/>
          <w:sz w:val="20"/>
        </w:rPr>
        <w:t>particles</w:t>
      </w:r>
      <w:r>
        <w:rPr>
          <w:rFonts w:ascii="Courier New"/>
          <w:spacing w:val="40"/>
          <w:sz w:val="20"/>
        </w:rPr>
        <w:t> </w:t>
      </w:r>
      <w:r>
        <w:rPr>
          <w:rFonts w:ascii="Courier New"/>
          <w:sz w:val="20"/>
        </w:rPr>
        <w:t>int</w:t>
      </w:r>
      <w:r>
        <w:rPr>
          <w:rFonts w:ascii="Courier New"/>
          <w:sz w:val="20"/>
        </w:rPr>
        <w:t> </w:t>
      </w:r>
      <w:r>
        <w:rPr>
          <w:rFonts w:ascii="Courier New"/>
          <w:spacing w:val="-2"/>
          <w:sz w:val="20"/>
        </w:rPr>
        <w:t>salary</w:t>
      </w:r>
      <w:r>
        <w:rPr>
          <w:rFonts w:ascii="Courier New"/>
          <w:sz w:val="20"/>
        </w:rPr>
        <w:tab/>
        <w:tab/>
      </w:r>
      <w:r>
        <w:rPr>
          <w:rFonts w:ascii="Courier New"/>
          <w:spacing w:val="-4"/>
          <w:sz w:val="20"/>
        </w:rPr>
        <w:t>int</w:t>
      </w:r>
    </w:p>
    <w:p>
      <w:pPr>
        <w:spacing w:before="5"/>
        <w:ind w:left="177" w:right="0" w:firstLine="0"/>
        <w:jc w:val="left"/>
        <w:rPr>
          <w:rFonts w:ascii="Courier New"/>
          <w:sz w:val="20"/>
        </w:rPr>
      </w:pPr>
      <w:r>
        <w:rPr>
          <w:rFonts w:ascii="Courier New"/>
          <w:spacing w:val="-10"/>
          <w:sz w:val="20"/>
        </w:rPr>
        <w:t>}</w:t>
      </w:r>
    </w:p>
    <w:p>
      <w:pPr>
        <w:spacing w:line="268" w:lineRule="auto" w:before="28"/>
        <w:ind w:left="177" w:right="1342" w:firstLine="0"/>
        <w:jc w:val="left"/>
        <w:rPr>
          <w:rFonts w:ascii="Courier New"/>
          <w:sz w:val="20"/>
        </w:rPr>
      </w:pPr>
      <w:r>
        <w:rPr>
          <w:rFonts w:ascii="Courier New"/>
          <w:sz w:val="20"/>
        </w:rPr>
        <w:t>//</w:t>
      </w:r>
      <w:r>
        <w:rPr>
          <w:rFonts w:ascii="Courier New"/>
          <w:spacing w:val="-5"/>
          <w:sz w:val="20"/>
        </w:rPr>
        <w:t> </w:t>
      </w:r>
      <w:r>
        <w:rPr>
          <w:rFonts w:ascii="Courier New"/>
          <w:sz w:val="20"/>
        </w:rPr>
        <w:t>Method</w:t>
      </w:r>
      <w:r>
        <w:rPr>
          <w:rFonts w:ascii="Courier New"/>
          <w:spacing w:val="-5"/>
          <w:sz w:val="20"/>
        </w:rPr>
        <w:t> </w:t>
      </w:r>
      <w:r>
        <w:rPr>
          <w:rFonts w:ascii="Courier New"/>
          <w:sz w:val="20"/>
        </w:rPr>
        <w:t>with</w:t>
      </w:r>
      <w:r>
        <w:rPr>
          <w:rFonts w:ascii="Courier New"/>
          <w:spacing w:val="-5"/>
          <w:sz w:val="20"/>
        </w:rPr>
        <w:t> </w:t>
      </w:r>
      <w:r>
        <w:rPr>
          <w:rFonts w:ascii="Courier New"/>
          <w:sz w:val="20"/>
        </w:rPr>
        <w:t>the</w:t>
      </w:r>
      <w:r>
        <w:rPr>
          <w:rFonts w:ascii="Courier New"/>
          <w:spacing w:val="-5"/>
          <w:sz w:val="20"/>
        </w:rPr>
        <w:t> </w:t>
      </w:r>
      <w:r>
        <w:rPr>
          <w:rFonts w:ascii="Courier New"/>
          <w:sz w:val="20"/>
        </w:rPr>
        <w:t>receiver</w:t>
      </w:r>
      <w:r>
        <w:rPr>
          <w:rFonts w:ascii="Courier New"/>
          <w:spacing w:val="-5"/>
          <w:sz w:val="20"/>
        </w:rPr>
        <w:t> </w:t>
      </w:r>
      <w:r>
        <w:rPr>
          <w:rFonts w:ascii="Courier New"/>
          <w:sz w:val="20"/>
        </w:rPr>
        <w:t>of</w:t>
      </w:r>
      <w:r>
        <w:rPr>
          <w:rFonts w:ascii="Courier New"/>
          <w:spacing w:val="-5"/>
          <w:sz w:val="20"/>
        </w:rPr>
        <w:t> </w:t>
      </w:r>
      <w:r>
        <w:rPr>
          <w:rFonts w:ascii="Courier New"/>
          <w:sz w:val="20"/>
        </w:rPr>
        <w:t>author</w:t>
      </w:r>
      <w:r>
        <w:rPr>
          <w:rFonts w:ascii="Courier New"/>
          <w:spacing w:val="-5"/>
          <w:sz w:val="20"/>
        </w:rPr>
        <w:t> </w:t>
      </w:r>
      <w:r>
        <w:rPr>
          <w:rFonts w:ascii="Courier New"/>
          <w:sz w:val="20"/>
        </w:rPr>
        <w:t>typ</w:t>
      </w:r>
      <w:r>
        <w:rPr>
          <w:rFonts w:ascii="Courier New"/>
          <w:sz w:val="20"/>
        </w:rPr>
        <w:t>e</w:t>
      </w:r>
      <w:r>
        <w:rPr>
          <w:rFonts w:ascii="Courier New"/>
          <w:sz w:val="20"/>
        </w:rPr>
        <w:t> func (x author) show() {</w:t>
      </w:r>
    </w:p>
    <w:p>
      <w:pPr>
        <w:spacing w:line="268" w:lineRule="auto" w:before="2"/>
        <w:ind w:left="658" w:right="0" w:firstLine="0"/>
        <w:jc w:val="left"/>
        <w:rPr>
          <w:rFonts w:ascii="Courier New"/>
          <w:sz w:val="20"/>
        </w:rPr>
      </w:pPr>
      <w:r>
        <w:rPr>
          <w:rFonts w:ascii="Courier New"/>
          <w:sz w:val="20"/>
        </w:rPr>
        <w:t>fmt.Println("The</w:t>
      </w:r>
      <w:r>
        <w:rPr>
          <w:rFonts w:ascii="Courier New"/>
          <w:spacing w:val="-7"/>
          <w:sz w:val="20"/>
        </w:rPr>
        <w:t> </w:t>
      </w:r>
      <w:r>
        <w:rPr>
          <w:rFonts w:ascii="Courier New"/>
          <w:sz w:val="20"/>
        </w:rPr>
        <w:t>Author's</w:t>
      </w:r>
      <w:r>
        <w:rPr>
          <w:rFonts w:ascii="Courier New"/>
          <w:spacing w:val="-7"/>
          <w:sz w:val="20"/>
        </w:rPr>
        <w:t> </w:t>
      </w:r>
      <w:r>
        <w:rPr>
          <w:rFonts w:ascii="Courier New"/>
          <w:sz w:val="20"/>
        </w:rPr>
        <w:t>Name</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x.name</w:t>
      </w:r>
      <w:r>
        <w:rPr>
          <w:rFonts w:ascii="Courier New"/>
          <w:sz w:val="20"/>
        </w:rPr>
        <w:t>)</w:t>
      </w:r>
      <w:r>
        <w:rPr>
          <w:rFonts w:ascii="Courier New"/>
          <w:sz w:val="20"/>
        </w:rPr>
        <w:t> fmt.Println("The Branch Name: ", </w:t>
      </w:r>
      <w:r>
        <w:rPr>
          <w:rFonts w:ascii="Courier New"/>
          <w:sz w:val="20"/>
        </w:rPr>
        <w:t>x.branch)</w:t>
      </w:r>
      <w:r>
        <w:rPr>
          <w:rFonts w:ascii="Courier New"/>
          <w:sz w:val="20"/>
        </w:rPr>
        <w:t> fmt.Println("The Published articles is: ",</w:t>
      </w:r>
    </w:p>
    <w:p>
      <w:pPr>
        <w:pStyle w:val="ListParagraph"/>
        <w:numPr>
          <w:ilvl w:val="0"/>
          <w:numId w:val="12"/>
        </w:numPr>
        <w:tabs>
          <w:tab w:pos="417" w:val="left" w:leader="none"/>
        </w:tabs>
        <w:spacing w:line="240" w:lineRule="auto" w:before="2" w:after="0"/>
        <w:ind w:left="417" w:right="0" w:hanging="240"/>
        <w:jc w:val="left"/>
        <w:rPr>
          <w:rFonts w:ascii="Courier New"/>
          <w:sz w:val="20"/>
        </w:rPr>
      </w:pPr>
      <w:r>
        <w:rPr>
          <w:rFonts w:ascii="Courier New"/>
          <w:spacing w:val="-2"/>
          <w:sz w:val="20"/>
        </w:rPr>
        <w:t>particles)</w:t>
      </w:r>
    </w:p>
    <w:p>
      <w:pPr>
        <w:spacing w:before="28"/>
        <w:ind w:left="658" w:right="0" w:firstLine="0"/>
        <w:jc w:val="left"/>
        <w:rPr>
          <w:rFonts w:ascii="Courier New"/>
          <w:sz w:val="20"/>
        </w:rPr>
      </w:pPr>
      <w:r>
        <w:rPr>
          <w:rFonts w:ascii="Courier New"/>
          <w:sz w:val="20"/>
        </w:rPr>
        <w:t>fmt.Println("The</w:t>
      </w:r>
      <w:r>
        <w:rPr>
          <w:rFonts w:ascii="Courier New"/>
          <w:spacing w:val="-10"/>
          <w:sz w:val="20"/>
        </w:rPr>
        <w:t> </w:t>
      </w:r>
      <w:r>
        <w:rPr>
          <w:rFonts w:ascii="Courier New"/>
          <w:sz w:val="20"/>
        </w:rPr>
        <w:t>Salary</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pacing w:val="-9"/>
          <w:sz w:val="20"/>
        </w:rPr>
        <w:t> </w:t>
      </w:r>
      <w:r>
        <w:rPr>
          <w:rFonts w:ascii="Courier New"/>
          <w:spacing w:val="-2"/>
          <w:sz w:val="20"/>
        </w:rPr>
        <w:t>x.salary)</w:t>
      </w:r>
    </w:p>
    <w:p>
      <w:pPr>
        <w:spacing w:before="28"/>
        <w:ind w:left="177" w:right="0" w:firstLine="0"/>
        <w:jc w:val="left"/>
        <w:rPr>
          <w:rFonts w:ascii="Courier New"/>
          <w:sz w:val="20"/>
        </w:rPr>
      </w:pPr>
      <w:r>
        <w:rPr>
          <w:rFonts w:ascii="Courier New"/>
          <w:spacing w:val="-10"/>
          <w:sz w:val="20"/>
        </w:rPr>
        <w:t>}</w:t>
      </w:r>
    </w:p>
    <w:p>
      <w:pPr>
        <w:spacing w:line="268" w:lineRule="auto" w:before="28"/>
        <w:ind w:left="177"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line="268" w:lineRule="auto" w:before="2"/>
        <w:ind w:left="658" w:right="1160" w:firstLine="0"/>
        <w:jc w:val="left"/>
        <w:rPr>
          <w:rFonts w:ascii="Courier New"/>
          <w:sz w:val="20"/>
        </w:rPr>
      </w:pPr>
      <w:r>
        <w:rPr>
          <w:rFonts w:ascii="Courier New"/>
          <w:sz w:val="20"/>
        </w:rPr>
        <w:t>//</w:t>
      </w:r>
      <w:r>
        <w:rPr>
          <w:rFonts w:ascii="Courier New"/>
          <w:spacing w:val="-9"/>
          <w:sz w:val="20"/>
        </w:rPr>
        <w:t> </w:t>
      </w:r>
      <w:r>
        <w:rPr>
          <w:rFonts w:ascii="Courier New"/>
          <w:sz w:val="20"/>
        </w:rPr>
        <w:t>Initializing-values</w:t>
      </w:r>
      <w:r>
        <w:rPr>
          <w:rFonts w:ascii="Courier New"/>
          <w:spacing w:val="-9"/>
          <w:sz w:val="20"/>
        </w:rPr>
        <w:t> </w:t>
      </w:r>
      <w:r>
        <w:rPr>
          <w:rFonts w:ascii="Courier New"/>
          <w:sz w:val="20"/>
        </w:rPr>
        <w:t>of</w:t>
      </w:r>
      <w:r>
        <w:rPr>
          <w:rFonts w:ascii="Courier New"/>
          <w:spacing w:val="-9"/>
          <w:sz w:val="20"/>
        </w:rPr>
        <w:t> </w:t>
      </w:r>
      <w:r>
        <w:rPr>
          <w:rFonts w:ascii="Courier New"/>
          <w:sz w:val="20"/>
        </w:rPr>
        <w:t>author</w:t>
      </w:r>
      <w:r>
        <w:rPr>
          <w:rFonts w:ascii="Courier New"/>
          <w:spacing w:val="-9"/>
          <w:sz w:val="20"/>
        </w:rPr>
        <w:t> </w:t>
      </w:r>
      <w:r>
        <w:rPr>
          <w:rFonts w:ascii="Courier New"/>
          <w:sz w:val="20"/>
        </w:rPr>
        <w:t>structur</w:t>
      </w:r>
      <w:r>
        <w:rPr>
          <w:rFonts w:ascii="Courier New"/>
          <w:sz w:val="20"/>
        </w:rPr>
        <w:t>e</w:t>
      </w:r>
      <w:r>
        <w:rPr>
          <w:rFonts w:ascii="Courier New"/>
          <w:sz w:val="20"/>
        </w:rPr>
        <w:t> rest := author{</w:t>
      </w:r>
    </w:p>
    <w:p>
      <w:pPr>
        <w:tabs>
          <w:tab w:pos="2457" w:val="left" w:leader="none"/>
        </w:tabs>
        <w:spacing w:before="1"/>
        <w:ind w:left="1138" w:right="0" w:firstLine="0"/>
        <w:jc w:val="left"/>
        <w:rPr>
          <w:rFonts w:ascii="Courier New"/>
          <w:sz w:val="20"/>
        </w:rPr>
      </w:pPr>
      <w:r>
        <w:rPr>
          <w:rFonts w:ascii="Courier New"/>
          <w:spacing w:val="-2"/>
          <w:sz w:val="20"/>
        </w:rPr>
        <w:t>name:</w:t>
      </w:r>
      <w:r>
        <w:rPr>
          <w:rFonts w:ascii="Courier New"/>
          <w:sz w:val="20"/>
        </w:rPr>
        <w:tab/>
      </w:r>
      <w:r>
        <w:rPr>
          <w:rFonts w:ascii="Courier New"/>
          <w:spacing w:val="-2"/>
          <w:sz w:val="20"/>
        </w:rPr>
        <w:t>"Diksha",</w:t>
      </w:r>
    </w:p>
    <w:p>
      <w:pPr>
        <w:tabs>
          <w:tab w:pos="2457" w:val="left" w:leader="none"/>
        </w:tabs>
        <w:spacing w:line="268" w:lineRule="auto" w:before="28"/>
        <w:ind w:left="1138" w:right="3680" w:firstLine="0"/>
        <w:jc w:val="left"/>
        <w:rPr>
          <w:rFonts w:ascii="Courier New"/>
          <w:sz w:val="20"/>
        </w:rPr>
      </w:pPr>
      <w:r>
        <w:rPr>
          <w:rFonts w:ascii="Courier New"/>
          <w:spacing w:val="-2"/>
          <w:sz w:val="20"/>
        </w:rPr>
        <w:t>branch:</w:t>
      </w:r>
      <w:r>
        <w:rPr>
          <w:rFonts w:ascii="Courier New"/>
          <w:sz w:val="20"/>
        </w:rPr>
        <w:tab/>
      </w:r>
      <w:r>
        <w:rPr>
          <w:rFonts w:ascii="Courier New"/>
          <w:spacing w:val="-2"/>
          <w:sz w:val="20"/>
        </w:rPr>
        <w:t>"DFC"</w:t>
      </w:r>
      <w:r>
        <w:rPr>
          <w:rFonts w:ascii="Courier New"/>
          <w:spacing w:val="-2"/>
          <w:sz w:val="20"/>
        </w:rPr>
        <w:t>,</w:t>
      </w:r>
      <w:r>
        <w:rPr>
          <w:rFonts w:ascii="Courier New"/>
          <w:spacing w:val="-2"/>
          <w:sz w:val="20"/>
        </w:rPr>
        <w:t> </w:t>
      </w:r>
      <w:r>
        <w:rPr>
          <w:rFonts w:ascii="Courier New"/>
          <w:sz w:val="20"/>
        </w:rPr>
        <w:t>particles: 814,</w:t>
      </w:r>
    </w:p>
    <w:p>
      <w:pPr>
        <w:tabs>
          <w:tab w:pos="2457" w:val="left" w:leader="none"/>
        </w:tabs>
        <w:spacing w:before="2"/>
        <w:ind w:left="1138" w:right="0" w:firstLine="0"/>
        <w:jc w:val="left"/>
        <w:rPr>
          <w:rFonts w:ascii="Courier New"/>
          <w:sz w:val="20"/>
        </w:rPr>
      </w:pPr>
      <w:r>
        <w:rPr>
          <w:rFonts w:ascii="Courier New"/>
          <w:spacing w:val="-2"/>
          <w:sz w:val="20"/>
        </w:rPr>
        <w:t>salary:</w:t>
      </w:r>
      <w:r>
        <w:rPr>
          <w:rFonts w:ascii="Courier New"/>
          <w:sz w:val="20"/>
        </w:rPr>
        <w:tab/>
      </w:r>
      <w:r>
        <w:rPr>
          <w:rFonts w:ascii="Courier New"/>
          <w:spacing w:val="-2"/>
          <w:sz w:val="20"/>
        </w:rPr>
        <w:t>73000,</w:t>
      </w:r>
    </w:p>
    <w:p>
      <w:pPr>
        <w:spacing w:before="28"/>
        <w:ind w:left="658" w:right="0" w:firstLine="0"/>
        <w:jc w:val="left"/>
        <w:rPr>
          <w:rFonts w:ascii="Courier New"/>
          <w:sz w:val="20"/>
        </w:rPr>
      </w:pPr>
      <w:r>
        <w:rPr>
          <w:rFonts w:ascii="Courier New"/>
          <w:spacing w:val="-10"/>
          <w:sz w:val="20"/>
        </w:rPr>
        <w:t>}</w:t>
      </w:r>
    </w:p>
    <w:p>
      <w:pPr>
        <w:spacing w:line="268" w:lineRule="auto" w:before="28"/>
        <w:ind w:left="658" w:right="3509" w:firstLine="0"/>
        <w:jc w:val="left"/>
        <w:rPr>
          <w:rFonts w:ascii="Courier New"/>
          <w:sz w:val="20"/>
        </w:rPr>
      </w:pPr>
      <w:r>
        <w:rPr>
          <w:rFonts w:ascii="Courier New"/>
          <w:sz w:val="20"/>
        </w:rPr>
        <w:t>//</w:t>
      </w:r>
      <w:r>
        <w:rPr>
          <w:rFonts w:ascii="Courier New"/>
          <w:spacing w:val="-32"/>
          <w:sz w:val="20"/>
        </w:rPr>
        <w:t> </w:t>
      </w:r>
      <w:r>
        <w:rPr>
          <w:rFonts w:ascii="Courier New"/>
          <w:sz w:val="20"/>
        </w:rPr>
        <w:t>Calling-</w:t>
      </w:r>
      <w:r>
        <w:rPr>
          <w:rFonts w:ascii="Courier New"/>
          <w:sz w:val="20"/>
        </w:rPr>
        <w:t>metho</w:t>
      </w:r>
      <w:r>
        <w:rPr>
          <w:rFonts w:ascii="Courier New"/>
          <w:sz w:val="20"/>
        </w:rPr>
        <w:t>d</w:t>
      </w:r>
      <w:r>
        <w:rPr>
          <w:rFonts w:ascii="Courier New"/>
          <w:sz w:val="20"/>
        </w:rPr>
        <w:t> </w:t>
      </w:r>
      <w:r>
        <w:rPr>
          <w:rFonts w:ascii="Courier New"/>
          <w:spacing w:val="-2"/>
          <w:sz w:val="20"/>
        </w:rPr>
        <w:t>rest.show()</w:t>
      </w:r>
    </w:p>
    <w:p>
      <w:pPr>
        <w:spacing w:before="1"/>
        <w:ind w:left="177" w:right="0" w:firstLine="0"/>
        <w:jc w:val="left"/>
        <w:rPr>
          <w:rFonts w:ascii="Courier New"/>
          <w:sz w:val="20"/>
        </w:rPr>
      </w:pPr>
      <w:r>
        <w:rPr>
          <w:rFonts w:ascii="Courier New"/>
          <w:spacing w:val="-10"/>
          <w:sz w:val="20"/>
        </w:rPr>
        <w:t>}</w:t>
      </w:r>
    </w:p>
    <w:p>
      <w:pPr>
        <w:pStyle w:val="BodyText"/>
        <w:spacing w:before="206"/>
        <w:ind w:left="177"/>
        <w:jc w:val="both"/>
        <w:rPr>
          <w:rFonts w:ascii="Gill Sans MT"/>
        </w:rPr>
      </w:pPr>
      <w:bookmarkStart w:name="Method with the Non-Struct Type Receiver" w:id="416"/>
      <w:bookmarkEnd w:id="416"/>
      <w:r>
        <w:rPr/>
      </w:r>
      <w:bookmarkStart w:name="_bookmark256" w:id="417"/>
      <w:bookmarkEnd w:id="417"/>
      <w:r>
        <w:rPr/>
      </w:r>
      <w:r>
        <w:rPr>
          <w:rFonts w:ascii="Gill Sans MT"/>
          <w:spacing w:val="-2"/>
          <w:w w:val="105"/>
        </w:rPr>
        <w:t>Method</w:t>
      </w:r>
      <w:r>
        <w:rPr>
          <w:rFonts w:ascii="Gill Sans MT"/>
          <w:spacing w:val="-13"/>
          <w:w w:val="105"/>
        </w:rPr>
        <w:t> </w:t>
      </w:r>
      <w:r>
        <w:rPr>
          <w:rFonts w:ascii="Gill Sans MT"/>
          <w:spacing w:val="-2"/>
          <w:w w:val="105"/>
        </w:rPr>
        <w:t>with</w:t>
      </w:r>
      <w:r>
        <w:rPr>
          <w:rFonts w:ascii="Gill Sans MT"/>
          <w:spacing w:val="-13"/>
          <w:w w:val="105"/>
        </w:rPr>
        <w:t> </w:t>
      </w:r>
      <w:r>
        <w:rPr>
          <w:rFonts w:ascii="Gill Sans MT"/>
          <w:spacing w:val="-2"/>
          <w:w w:val="105"/>
        </w:rPr>
        <w:t>the</w:t>
      </w:r>
      <w:r>
        <w:rPr>
          <w:rFonts w:ascii="Gill Sans MT"/>
          <w:spacing w:val="-13"/>
          <w:w w:val="105"/>
        </w:rPr>
        <w:t> </w:t>
      </w:r>
      <w:r>
        <w:rPr>
          <w:rFonts w:ascii="Gill Sans MT"/>
          <w:spacing w:val="-2"/>
          <w:w w:val="105"/>
        </w:rPr>
        <w:t>Non-Struct</w:t>
      </w:r>
      <w:r>
        <w:rPr>
          <w:rFonts w:ascii="Gill Sans MT"/>
          <w:spacing w:val="-13"/>
          <w:w w:val="105"/>
        </w:rPr>
        <w:t> </w:t>
      </w:r>
      <w:r>
        <w:rPr>
          <w:rFonts w:ascii="Gill Sans MT"/>
          <w:spacing w:val="-2"/>
          <w:w w:val="105"/>
        </w:rPr>
        <w:t>Type</w:t>
      </w:r>
      <w:r>
        <w:rPr>
          <w:rFonts w:ascii="Gill Sans MT"/>
          <w:spacing w:val="-13"/>
          <w:w w:val="105"/>
        </w:rPr>
        <w:t> </w:t>
      </w:r>
      <w:r>
        <w:rPr>
          <w:rFonts w:ascii="Gill Sans MT"/>
          <w:spacing w:val="-2"/>
          <w:w w:val="105"/>
        </w:rPr>
        <w:t>Receiver</w:t>
      </w:r>
    </w:p>
    <w:p>
      <w:pPr>
        <w:pStyle w:val="BodyText"/>
        <w:spacing w:line="225" w:lineRule="auto" w:before="62"/>
        <w:ind w:left="177" w:right="175"/>
        <w:jc w:val="both"/>
      </w:pPr>
      <w:r>
        <w:rPr>
          <w:w w:val="90"/>
        </w:rPr>
        <w:t>In Go, we can define a method with a non-struct type receiver as long a</w:t>
      </w:r>
      <w:r>
        <w:rPr>
          <w:w w:val="90"/>
        </w:rPr>
        <w:t>s</w:t>
      </w:r>
      <w:r>
        <w:rPr>
          <w:w w:val="90"/>
        </w:rPr>
        <w:t> the type and method declarations are in the same package. Because the</w:t>
      </w:r>
      <w:r>
        <w:rPr>
          <w:w w:val="90"/>
        </w:rPr>
        <w:t>y</w:t>
      </w:r>
      <w:r>
        <w:rPr>
          <w:w w:val="90"/>
        </w:rPr>
        <w:t> are</w:t>
      </w:r>
      <w:r>
        <w:rPr>
          <w:spacing w:val="-3"/>
          <w:w w:val="90"/>
        </w:rPr>
        <w:t> </w:t>
      </w:r>
      <w:r>
        <w:rPr>
          <w:w w:val="90"/>
        </w:rPr>
        <w:t>defined</w:t>
      </w:r>
      <w:r>
        <w:rPr>
          <w:spacing w:val="-3"/>
          <w:w w:val="90"/>
        </w:rPr>
        <w:t> </w:t>
      </w:r>
      <w:r>
        <w:rPr>
          <w:w w:val="90"/>
        </w:rPr>
        <w:t>in</w:t>
      </w:r>
      <w:r>
        <w:rPr>
          <w:spacing w:val="-3"/>
          <w:w w:val="90"/>
        </w:rPr>
        <w:t> </w:t>
      </w:r>
      <w:r>
        <w:rPr>
          <w:w w:val="90"/>
        </w:rPr>
        <w:t>many</w:t>
      </w:r>
      <w:r>
        <w:rPr>
          <w:spacing w:val="-3"/>
          <w:w w:val="90"/>
        </w:rPr>
        <w:t> </w:t>
      </w:r>
      <w:r>
        <w:rPr>
          <w:w w:val="90"/>
        </w:rPr>
        <w:t>packages,</w:t>
      </w:r>
      <w:r>
        <w:rPr>
          <w:spacing w:val="-3"/>
          <w:w w:val="90"/>
        </w:rPr>
        <w:t> </w:t>
      </w:r>
      <w:r>
        <w:rPr>
          <w:w w:val="90"/>
        </w:rPr>
        <w:t>the</w:t>
      </w:r>
      <w:r>
        <w:rPr>
          <w:spacing w:val="-3"/>
          <w:w w:val="90"/>
        </w:rPr>
        <w:t> </w:t>
      </w:r>
      <w:r>
        <w:rPr>
          <w:w w:val="90"/>
        </w:rPr>
        <w:t>compiler</w:t>
      </w:r>
      <w:r>
        <w:rPr>
          <w:spacing w:val="-3"/>
          <w:w w:val="90"/>
        </w:rPr>
        <w:t> </w:t>
      </w:r>
      <w:r>
        <w:rPr>
          <w:w w:val="90"/>
        </w:rPr>
        <w:t>will</w:t>
      </w:r>
      <w:r>
        <w:rPr>
          <w:spacing w:val="-3"/>
          <w:w w:val="90"/>
        </w:rPr>
        <w:t> </w:t>
      </w:r>
      <w:r>
        <w:rPr>
          <w:w w:val="90"/>
        </w:rPr>
        <w:t>generate</w:t>
      </w:r>
      <w:r>
        <w:rPr>
          <w:spacing w:val="-3"/>
          <w:w w:val="90"/>
        </w:rPr>
        <w:t> </w:t>
      </w:r>
      <w:r>
        <w:rPr>
          <w:w w:val="90"/>
        </w:rPr>
        <w:t>an</w:t>
      </w:r>
      <w:r>
        <w:rPr>
          <w:spacing w:val="-3"/>
          <w:w w:val="90"/>
        </w:rPr>
        <w:t> </w:t>
      </w:r>
      <w:r>
        <w:rPr>
          <w:w w:val="90"/>
        </w:rPr>
        <w:t>error</w:t>
      </w:r>
      <w:r>
        <w:rPr>
          <w:spacing w:val="-3"/>
          <w:w w:val="90"/>
        </w:rPr>
        <w:t> </w:t>
      </w:r>
      <w:r>
        <w:rPr>
          <w:w w:val="90"/>
        </w:rPr>
        <w:t>if</w:t>
      </w:r>
      <w:r>
        <w:rPr>
          <w:spacing w:val="-3"/>
          <w:w w:val="90"/>
        </w:rPr>
        <w:t> </w:t>
      </w:r>
      <w:r>
        <w:rPr>
          <w:w w:val="90"/>
        </w:rPr>
        <w:t>foun</w:t>
      </w:r>
      <w:r>
        <w:rPr>
          <w:w w:val="90"/>
        </w:rPr>
        <w:t>d</w:t>
      </w:r>
      <w:r>
        <w:rPr>
          <w:w w:val="90"/>
        </w:rPr>
        <w:t> </w:t>
      </w:r>
      <w:r>
        <w:rPr>
          <w:spacing w:val="-4"/>
        </w:rPr>
        <w:t>in</w:t>
      </w:r>
      <w:r>
        <w:rPr>
          <w:spacing w:val="-10"/>
        </w:rPr>
        <w:t> </w:t>
      </w:r>
      <w:r>
        <w:rPr>
          <w:spacing w:val="-4"/>
        </w:rPr>
        <w:t>multiple</w:t>
      </w:r>
      <w:r>
        <w:rPr>
          <w:spacing w:val="-10"/>
        </w:rPr>
        <w:t> </w:t>
      </w:r>
      <w:r>
        <w:rPr>
          <w:spacing w:val="-4"/>
        </w:rPr>
        <w:t>packages,</w:t>
      </w:r>
      <w:r>
        <w:rPr>
          <w:spacing w:val="-10"/>
        </w:rPr>
        <w:t> </w:t>
      </w:r>
      <w:r>
        <w:rPr>
          <w:spacing w:val="-4"/>
        </w:rPr>
        <w:t>such</w:t>
      </w:r>
      <w:r>
        <w:rPr>
          <w:spacing w:val="-9"/>
        </w:rPr>
        <w:t> </w:t>
      </w:r>
      <w:r>
        <w:rPr>
          <w:spacing w:val="-4"/>
        </w:rPr>
        <w:t>as</w:t>
      </w:r>
      <w:r>
        <w:rPr>
          <w:spacing w:val="-10"/>
        </w:rPr>
        <w:t> </w:t>
      </w:r>
      <w:r>
        <w:rPr>
          <w:spacing w:val="-4"/>
        </w:rPr>
        <w:t>int,</w:t>
      </w:r>
      <w:r>
        <w:rPr>
          <w:spacing w:val="-10"/>
        </w:rPr>
        <w:t> </w:t>
      </w:r>
      <w:r>
        <w:rPr>
          <w:spacing w:val="-4"/>
        </w:rPr>
        <w:t>string,</w:t>
      </w:r>
      <w:r>
        <w:rPr>
          <w:spacing w:val="-10"/>
        </w:rPr>
        <w:t> </w:t>
      </w:r>
      <w:r>
        <w:rPr>
          <w:spacing w:val="-4"/>
        </w:rPr>
        <w:t>etc.</w:t>
      </w:r>
    </w:p>
    <w:p>
      <w:pPr>
        <w:pStyle w:val="BodyText"/>
        <w:spacing w:after="0" w:line="225" w:lineRule="auto"/>
        <w:jc w:val="both"/>
        <w:sectPr>
          <w:pgSz w:w="8850" w:h="13270"/>
          <w:pgMar w:header="682" w:footer="0" w:top="920" w:bottom="280" w:left="992" w:right="992"/>
        </w:sectPr>
      </w:pPr>
    </w:p>
    <w:p>
      <w:pPr>
        <w:pStyle w:val="BodyText"/>
        <w:spacing w:before="31"/>
      </w:pPr>
    </w:p>
    <w:p>
      <w:pPr>
        <w:pStyle w:val="Heading4"/>
      </w:pPr>
      <w:bookmarkStart w:name="_bookmark259" w:id="418"/>
      <w:bookmarkEnd w:id="418"/>
      <w:r>
        <w:rPr>
          <w:b w:val="0"/>
        </w:rPr>
      </w:r>
      <w:r>
        <w:rPr>
          <w:spacing w:val="-2"/>
        </w:rPr>
        <w:t>Example:</w:t>
      </w:r>
    </w:p>
    <w:p>
      <w:pPr>
        <w:spacing w:line="264" w:lineRule="auto" w:before="158"/>
        <w:ind w:left="418" w:right="165"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method</w:t>
      </w:r>
      <w:r>
        <w:rPr>
          <w:rFonts w:ascii="Courier New"/>
          <w:spacing w:val="-5"/>
          <w:sz w:val="20"/>
        </w:rPr>
        <w:t> </w:t>
      </w:r>
      <w:r>
        <w:rPr>
          <w:rFonts w:ascii="Courier New"/>
          <w:sz w:val="20"/>
        </w:rPr>
        <w:t>with</w:t>
      </w:r>
      <w:r>
        <w:rPr>
          <w:rFonts w:ascii="Courier New"/>
          <w:spacing w:val="-5"/>
          <w:sz w:val="20"/>
        </w:rPr>
        <w:t> </w:t>
      </w:r>
      <w:r>
        <w:rPr>
          <w:rFonts w:ascii="Courier New"/>
          <w:sz w:val="20"/>
        </w:rPr>
        <w:t>non-struct</w:t>
      </w:r>
      <w:r>
        <w:rPr>
          <w:rFonts w:ascii="Courier New"/>
          <w:spacing w:val="-5"/>
          <w:sz w:val="20"/>
        </w:rPr>
        <w:t> </w:t>
      </w:r>
      <w:r>
        <w:rPr>
          <w:rFonts w:ascii="Courier New"/>
          <w:sz w:val="20"/>
        </w:rPr>
        <w:t>typ</w:t>
      </w:r>
      <w:r>
        <w:rPr>
          <w:rFonts w:ascii="Courier New"/>
          <w:sz w:val="20"/>
        </w:rPr>
        <w:t>e</w:t>
      </w:r>
      <w:r>
        <w:rPr>
          <w:rFonts w:ascii="Courier New"/>
          <w:sz w:val="20"/>
        </w:rPr>
        <w:t> </w:t>
      </w:r>
      <w:r>
        <w:rPr>
          <w:rFonts w:ascii="Courier New"/>
          <w:spacing w:val="-2"/>
          <w:sz w:val="20"/>
        </w:rPr>
        <w:t>receiver</w:t>
      </w:r>
    </w:p>
    <w:p>
      <w:pPr>
        <w:spacing w:line="264" w:lineRule="auto" w:before="1"/>
        <w:ind w:left="418"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w:t>
      </w:r>
      <w:r>
        <w:rPr>
          <w:rFonts w:ascii="Courier New"/>
          <w:spacing w:val="-9"/>
          <w:sz w:val="20"/>
        </w:rPr>
        <w:t> </w:t>
      </w:r>
      <w:r>
        <w:rPr>
          <w:rFonts w:ascii="Courier New"/>
          <w:spacing w:val="-2"/>
          <w:sz w:val="20"/>
        </w:rPr>
        <w:t>"fmt"</w:t>
      </w:r>
    </w:p>
    <w:p>
      <w:pPr>
        <w:spacing w:line="264" w:lineRule="auto" w:before="2"/>
        <w:ind w:left="418" w:right="3907" w:firstLine="0"/>
        <w:jc w:val="left"/>
        <w:rPr>
          <w:rFonts w:ascii="Courier New"/>
          <w:sz w:val="20"/>
        </w:rPr>
      </w:pPr>
      <w:r>
        <w:rPr>
          <w:rFonts w:ascii="Courier New"/>
          <w:sz w:val="20"/>
        </w:rPr>
        <w:t>//</w:t>
      </w:r>
      <w:r>
        <w:rPr>
          <w:rFonts w:ascii="Courier New"/>
          <w:spacing w:val="-32"/>
          <w:sz w:val="20"/>
        </w:rPr>
        <w:t> </w:t>
      </w:r>
      <w:r>
        <w:rPr>
          <w:rFonts w:ascii="Courier New"/>
          <w:sz w:val="20"/>
        </w:rPr>
        <w:t>Type-</w:t>
      </w:r>
      <w:r>
        <w:rPr>
          <w:rFonts w:ascii="Courier New"/>
          <w:sz w:val="20"/>
        </w:rPr>
        <w:t>definitio</w:t>
      </w:r>
      <w:r>
        <w:rPr>
          <w:rFonts w:ascii="Courier New"/>
          <w:sz w:val="20"/>
        </w:rPr>
        <w:t>n</w:t>
      </w:r>
      <w:r>
        <w:rPr>
          <w:rFonts w:ascii="Courier New"/>
          <w:sz w:val="20"/>
        </w:rPr>
        <w:t> type data int</w:t>
      </w:r>
    </w:p>
    <w:p>
      <w:pPr>
        <w:spacing w:line="264" w:lineRule="auto" w:before="1"/>
        <w:ind w:left="418" w:right="1160" w:firstLine="0"/>
        <w:jc w:val="left"/>
        <w:rPr>
          <w:rFonts w:ascii="Courier New"/>
          <w:sz w:val="20"/>
        </w:rPr>
      </w:pPr>
      <w:r>
        <w:rPr>
          <w:rFonts w:ascii="Courier New"/>
          <w:sz w:val="20"/>
        </w:rPr>
        <w:t>//</w:t>
      </w:r>
      <w:r>
        <w:rPr>
          <w:rFonts w:ascii="Courier New"/>
          <w:spacing w:val="-6"/>
          <w:sz w:val="20"/>
        </w:rPr>
        <w:t> </w:t>
      </w:r>
      <w:r>
        <w:rPr>
          <w:rFonts w:ascii="Courier New"/>
          <w:sz w:val="20"/>
        </w:rPr>
        <w:t>Defining</w:t>
      </w:r>
      <w:r>
        <w:rPr>
          <w:rFonts w:ascii="Courier New"/>
          <w:spacing w:val="-6"/>
          <w:sz w:val="20"/>
        </w:rPr>
        <w:t> </w:t>
      </w:r>
      <w:r>
        <w:rPr>
          <w:rFonts w:ascii="Courier New"/>
          <w:sz w:val="20"/>
        </w:rPr>
        <w:t>method</w:t>
      </w:r>
      <w:r>
        <w:rPr>
          <w:rFonts w:ascii="Courier New"/>
          <w:spacing w:val="-6"/>
          <w:sz w:val="20"/>
        </w:rPr>
        <w:t> </w:t>
      </w:r>
      <w:r>
        <w:rPr>
          <w:rFonts w:ascii="Courier New"/>
          <w:sz w:val="20"/>
        </w:rPr>
        <w:t>with</w:t>
      </w:r>
      <w:r>
        <w:rPr>
          <w:rFonts w:ascii="Courier New"/>
          <w:spacing w:val="-6"/>
          <w:sz w:val="20"/>
        </w:rPr>
        <w:t> </w:t>
      </w:r>
      <w:r>
        <w:rPr>
          <w:rFonts w:ascii="Courier New"/>
          <w:sz w:val="20"/>
        </w:rPr>
        <w:t>the</w:t>
      </w:r>
      <w:r>
        <w:rPr>
          <w:rFonts w:ascii="Courier New"/>
          <w:spacing w:val="-6"/>
          <w:sz w:val="20"/>
        </w:rPr>
        <w:t> </w:t>
      </w:r>
      <w:r>
        <w:rPr>
          <w:rFonts w:ascii="Courier New"/>
          <w:sz w:val="20"/>
        </w:rPr>
        <w:t>non-struct</w:t>
      </w:r>
      <w:r>
        <w:rPr>
          <w:rFonts w:ascii="Courier New"/>
          <w:spacing w:val="-6"/>
          <w:sz w:val="20"/>
        </w:rPr>
        <w:t> </w:t>
      </w:r>
      <w:r>
        <w:rPr>
          <w:rFonts w:ascii="Courier New"/>
          <w:sz w:val="20"/>
        </w:rPr>
        <w:t>typ</w:t>
      </w:r>
      <w:r>
        <w:rPr>
          <w:rFonts w:ascii="Courier New"/>
          <w:sz w:val="20"/>
        </w:rPr>
        <w:t>e</w:t>
      </w:r>
      <w:r>
        <w:rPr>
          <w:rFonts w:ascii="Courier New"/>
          <w:sz w:val="20"/>
        </w:rPr>
        <w:t> </w:t>
      </w:r>
      <w:r>
        <w:rPr>
          <w:rFonts w:ascii="Courier New"/>
          <w:spacing w:val="-2"/>
          <w:sz w:val="20"/>
        </w:rPr>
        <w:t>receiver</w:t>
      </w:r>
    </w:p>
    <w:p>
      <w:pPr>
        <w:spacing w:line="264" w:lineRule="auto" w:before="0"/>
        <w:ind w:left="898" w:right="1640" w:hanging="480"/>
        <w:jc w:val="left"/>
        <w:rPr>
          <w:rFonts w:ascii="Courier New"/>
          <w:sz w:val="20"/>
        </w:rPr>
      </w:pPr>
      <w:r>
        <w:rPr>
          <w:rFonts w:ascii="Courier New"/>
          <w:sz w:val="20"/>
        </w:rPr>
        <w:t>func</w:t>
      </w:r>
      <w:r>
        <w:rPr>
          <w:rFonts w:ascii="Courier New"/>
          <w:spacing w:val="-6"/>
          <w:sz w:val="20"/>
        </w:rPr>
        <w:t> </w:t>
      </w:r>
      <w:r>
        <w:rPr>
          <w:rFonts w:ascii="Courier New"/>
          <w:sz w:val="20"/>
        </w:rPr>
        <w:t>(d1</w:t>
      </w:r>
      <w:r>
        <w:rPr>
          <w:rFonts w:ascii="Courier New"/>
          <w:spacing w:val="-6"/>
          <w:sz w:val="20"/>
        </w:rPr>
        <w:t> </w:t>
      </w:r>
      <w:r>
        <w:rPr>
          <w:rFonts w:ascii="Courier New"/>
          <w:sz w:val="20"/>
        </w:rPr>
        <w:t>data)</w:t>
      </w:r>
      <w:r>
        <w:rPr>
          <w:rFonts w:ascii="Courier New"/>
          <w:spacing w:val="-6"/>
          <w:sz w:val="20"/>
        </w:rPr>
        <w:t> </w:t>
      </w:r>
      <w:r>
        <w:rPr>
          <w:rFonts w:ascii="Courier New"/>
          <w:sz w:val="20"/>
        </w:rPr>
        <w:t>multiply(d2</w:t>
      </w:r>
      <w:r>
        <w:rPr>
          <w:rFonts w:ascii="Courier New"/>
          <w:spacing w:val="-6"/>
          <w:sz w:val="20"/>
        </w:rPr>
        <w:t> </w:t>
      </w:r>
      <w:r>
        <w:rPr>
          <w:rFonts w:ascii="Courier New"/>
          <w:sz w:val="20"/>
        </w:rPr>
        <w:t>data)</w:t>
      </w:r>
      <w:r>
        <w:rPr>
          <w:rFonts w:ascii="Courier New"/>
          <w:spacing w:val="-6"/>
          <w:sz w:val="20"/>
        </w:rPr>
        <w:t> </w:t>
      </w:r>
      <w:r>
        <w:rPr>
          <w:rFonts w:ascii="Courier New"/>
          <w:sz w:val="20"/>
        </w:rPr>
        <w:t>data</w:t>
      </w:r>
      <w:r>
        <w:rPr>
          <w:rFonts w:ascii="Courier New"/>
          <w:spacing w:val="-6"/>
          <w:sz w:val="20"/>
        </w:rPr>
        <w:t> </w:t>
      </w:r>
      <w:r>
        <w:rPr>
          <w:rFonts w:ascii="Courier New"/>
          <w:sz w:val="20"/>
        </w:rPr>
        <w:t>{</w:t>
      </w:r>
      <w:r>
        <w:rPr>
          <w:rFonts w:ascii="Courier New"/>
          <w:sz w:val="20"/>
        </w:rPr>
        <w:t> return d1 * d2</w:t>
      </w:r>
    </w:p>
    <w:p>
      <w:pPr>
        <w:spacing w:before="4"/>
        <w:ind w:left="418" w:right="0" w:firstLine="0"/>
        <w:jc w:val="left"/>
        <w:rPr>
          <w:rFonts w:ascii="Courier New"/>
          <w:sz w:val="20"/>
        </w:rPr>
      </w:pPr>
      <w:r>
        <w:rPr>
          <w:rFonts w:ascii="Courier New"/>
          <w:spacing w:val="-10"/>
          <w:sz w:val="20"/>
        </w:rPr>
        <w:t>}</w:t>
      </w:r>
    </w:p>
    <w:p>
      <w:pPr>
        <w:spacing w:before="23"/>
        <w:ind w:left="418" w:right="0" w:firstLine="0"/>
        <w:jc w:val="left"/>
        <w:rPr>
          <w:rFonts w:ascii="Courier New"/>
          <w:sz w:val="20"/>
        </w:rPr>
      </w:pPr>
      <w:r>
        <w:rPr>
          <w:rFonts w:ascii="Courier New"/>
          <w:spacing w:val="-5"/>
          <w:sz w:val="20"/>
        </w:rPr>
        <w:t>/*</w:t>
      </w:r>
    </w:p>
    <w:p>
      <w:pPr>
        <w:spacing w:line="264" w:lineRule="auto" w:before="23"/>
        <w:ind w:left="418" w:right="587" w:firstLine="0"/>
        <w:jc w:val="left"/>
        <w:rPr>
          <w:rFonts w:ascii="Courier New"/>
          <w:sz w:val="20"/>
        </w:rPr>
      </w:pPr>
      <w:r>
        <w:rPr>
          <w:rFonts w:ascii="Courier New"/>
          <w:sz w:val="20"/>
        </w:rPr>
        <w:t>//</w:t>
      </w:r>
      <w:r>
        <w:rPr>
          <w:rFonts w:ascii="Courier New"/>
          <w:spacing w:val="-4"/>
          <w:sz w:val="20"/>
        </w:rPr>
        <w:t> </w:t>
      </w:r>
      <w:r>
        <w:rPr>
          <w:rFonts w:ascii="Courier New"/>
          <w:sz w:val="20"/>
        </w:rPr>
        <w:t>if</w:t>
      </w:r>
      <w:r>
        <w:rPr>
          <w:rFonts w:ascii="Courier New"/>
          <w:spacing w:val="-4"/>
          <w:sz w:val="20"/>
        </w:rPr>
        <w:t> </w:t>
      </w:r>
      <w:r>
        <w:rPr>
          <w:rFonts w:ascii="Courier New"/>
          <w:sz w:val="20"/>
        </w:rPr>
        <w:t>we</w:t>
      </w:r>
      <w:r>
        <w:rPr>
          <w:rFonts w:ascii="Courier New"/>
          <w:spacing w:val="-4"/>
          <w:sz w:val="20"/>
        </w:rPr>
        <w:t> </w:t>
      </w:r>
      <w:r>
        <w:rPr>
          <w:rFonts w:ascii="Courier New"/>
          <w:sz w:val="20"/>
        </w:rPr>
        <w:t>try</w:t>
      </w:r>
      <w:r>
        <w:rPr>
          <w:rFonts w:ascii="Courier New"/>
          <w:spacing w:val="-4"/>
          <w:sz w:val="20"/>
        </w:rPr>
        <w:t> </w:t>
      </w:r>
      <w:r>
        <w:rPr>
          <w:rFonts w:ascii="Courier New"/>
          <w:sz w:val="20"/>
        </w:rPr>
        <w:t>to</w:t>
      </w:r>
      <w:r>
        <w:rPr>
          <w:rFonts w:ascii="Courier New"/>
          <w:spacing w:val="-4"/>
          <w:sz w:val="20"/>
        </w:rPr>
        <w:t> </w:t>
      </w:r>
      <w:r>
        <w:rPr>
          <w:rFonts w:ascii="Courier New"/>
          <w:sz w:val="20"/>
        </w:rPr>
        <w:t>run</w:t>
      </w:r>
      <w:r>
        <w:rPr>
          <w:rFonts w:ascii="Courier New"/>
          <w:spacing w:val="-4"/>
          <w:sz w:val="20"/>
        </w:rPr>
        <w:t> </w:t>
      </w:r>
      <w:r>
        <w:rPr>
          <w:rFonts w:ascii="Courier New"/>
          <w:sz w:val="20"/>
        </w:rPr>
        <w:t>code,</w:t>
      </w:r>
      <w:r>
        <w:rPr>
          <w:rFonts w:ascii="Courier New"/>
          <w:spacing w:val="-4"/>
          <w:sz w:val="20"/>
        </w:rPr>
        <w:t> </w:t>
      </w:r>
      <w:r>
        <w:rPr>
          <w:rFonts w:ascii="Courier New"/>
          <w:sz w:val="20"/>
        </w:rPr>
        <w:t>compiler</w:t>
      </w:r>
      <w:r>
        <w:rPr>
          <w:rFonts w:ascii="Courier New"/>
          <w:spacing w:val="-4"/>
          <w:sz w:val="20"/>
        </w:rPr>
        <w:t> </w:t>
      </w:r>
      <w:r>
        <w:rPr>
          <w:rFonts w:ascii="Courier New"/>
          <w:sz w:val="20"/>
        </w:rPr>
        <w:t>will</w:t>
      </w:r>
      <w:r>
        <w:rPr>
          <w:rFonts w:ascii="Courier New"/>
          <w:spacing w:val="-4"/>
          <w:sz w:val="20"/>
        </w:rPr>
        <w:t> </w:t>
      </w:r>
      <w:r>
        <w:rPr>
          <w:rFonts w:ascii="Courier New"/>
          <w:sz w:val="20"/>
        </w:rPr>
        <w:t>throw</w:t>
      </w:r>
      <w:r>
        <w:rPr>
          <w:rFonts w:ascii="Courier New"/>
          <w:sz w:val="20"/>
        </w:rPr>
        <w:t> </w:t>
      </w:r>
      <w:r>
        <w:rPr>
          <w:rFonts w:ascii="Courier New"/>
          <w:spacing w:val="-2"/>
          <w:sz w:val="20"/>
        </w:rPr>
        <w:t>error</w:t>
      </w:r>
    </w:p>
    <w:p>
      <w:pPr>
        <w:spacing w:line="264" w:lineRule="auto" w:before="2"/>
        <w:ind w:left="418" w:right="2600" w:firstLine="0"/>
        <w:jc w:val="left"/>
        <w:rPr>
          <w:rFonts w:ascii="Courier New"/>
          <w:sz w:val="20"/>
        </w:rPr>
      </w:pPr>
      <w:r>
        <w:rPr>
          <w:rFonts w:ascii="Courier New"/>
          <w:sz w:val="20"/>
        </w:rPr>
        <w:t>func(d1</w:t>
      </w:r>
      <w:r>
        <w:rPr>
          <w:rFonts w:ascii="Courier New"/>
          <w:spacing w:val="-17"/>
          <w:sz w:val="20"/>
        </w:rPr>
        <w:t> </w:t>
      </w:r>
      <w:r>
        <w:rPr>
          <w:rFonts w:ascii="Courier New"/>
          <w:sz w:val="20"/>
        </w:rPr>
        <w:t>int)multiply(d2</w:t>
      </w:r>
      <w:r>
        <w:rPr>
          <w:rFonts w:ascii="Courier New"/>
          <w:spacing w:val="-17"/>
          <w:sz w:val="20"/>
        </w:rPr>
        <w:t> </w:t>
      </w:r>
      <w:r>
        <w:rPr>
          <w:rFonts w:ascii="Courier New"/>
          <w:sz w:val="20"/>
        </w:rPr>
        <w:t>int)int</w:t>
      </w:r>
      <w:r>
        <w:rPr>
          <w:rFonts w:ascii="Courier New"/>
          <w:sz w:val="20"/>
        </w:rPr>
        <w:t>{</w:t>
      </w:r>
      <w:r>
        <w:rPr>
          <w:rFonts w:ascii="Courier New"/>
          <w:sz w:val="20"/>
        </w:rPr>
        <w:t> return d1 * d2</w:t>
      </w:r>
    </w:p>
    <w:p>
      <w:pPr>
        <w:spacing w:before="2"/>
        <w:ind w:left="418" w:right="0" w:firstLine="0"/>
        <w:jc w:val="left"/>
        <w:rPr>
          <w:rFonts w:ascii="Courier New"/>
          <w:sz w:val="20"/>
        </w:rPr>
      </w:pPr>
      <w:r>
        <w:rPr>
          <w:rFonts w:ascii="Courier New"/>
          <w:spacing w:val="-10"/>
          <w:sz w:val="20"/>
        </w:rPr>
        <w:t>}</w:t>
      </w:r>
    </w:p>
    <w:p>
      <w:pPr>
        <w:spacing w:before="23"/>
        <w:ind w:left="418" w:right="0" w:firstLine="0"/>
        <w:jc w:val="left"/>
        <w:rPr>
          <w:rFonts w:ascii="Courier New"/>
          <w:sz w:val="20"/>
        </w:rPr>
      </w:pPr>
      <w:r>
        <w:rPr>
          <w:rFonts w:ascii="Courier New"/>
          <w:spacing w:val="-5"/>
          <w:sz w:val="20"/>
        </w:rPr>
        <w:t>*/</w:t>
      </w:r>
    </w:p>
    <w:p>
      <w:pPr>
        <w:spacing w:line="264" w:lineRule="auto" w:before="23"/>
        <w:ind w:left="418" w:right="3907" w:firstLine="0"/>
        <w:jc w:val="left"/>
        <w:rPr>
          <w:rFonts w:ascii="Courier New"/>
          <w:sz w:val="20"/>
        </w:rPr>
      </w:pPr>
      <w:r>
        <w:rPr>
          <w:rFonts w:ascii="Courier New"/>
          <w:sz w:val="20"/>
        </w:rPr>
        <w:t>//</w:t>
      </w:r>
      <w:r>
        <w:rPr>
          <w:rFonts w:ascii="Courier New"/>
          <w:spacing w:val="-17"/>
          <w:sz w:val="20"/>
        </w:rPr>
        <w:t> </w:t>
      </w:r>
      <w:r>
        <w:rPr>
          <w:rFonts w:ascii="Courier New"/>
          <w:sz w:val="20"/>
        </w:rPr>
        <w:t>the</w:t>
      </w:r>
      <w:r>
        <w:rPr>
          <w:rFonts w:ascii="Courier New"/>
          <w:spacing w:val="-17"/>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line="264" w:lineRule="auto" w:before="2"/>
        <w:ind w:left="898" w:right="3509" w:firstLine="0"/>
        <w:jc w:val="left"/>
        <w:rPr>
          <w:rFonts w:ascii="Courier New"/>
          <w:sz w:val="20"/>
        </w:rPr>
      </w:pPr>
      <w:r>
        <w:rPr>
          <w:rFonts w:ascii="Courier New"/>
          <w:sz w:val="20"/>
        </w:rPr>
        <w:t>value1</w:t>
      </w:r>
      <w:r>
        <w:rPr>
          <w:rFonts w:ascii="Courier New"/>
          <w:spacing w:val="-17"/>
          <w:sz w:val="20"/>
        </w:rPr>
        <w:t> </w:t>
      </w:r>
      <w:r>
        <w:rPr>
          <w:rFonts w:ascii="Courier New"/>
          <w:sz w:val="20"/>
        </w:rPr>
        <w:t>:=</w:t>
      </w:r>
      <w:r>
        <w:rPr>
          <w:rFonts w:ascii="Courier New"/>
          <w:spacing w:val="-17"/>
          <w:sz w:val="20"/>
        </w:rPr>
        <w:t> </w:t>
      </w:r>
      <w:r>
        <w:rPr>
          <w:rFonts w:ascii="Courier New"/>
          <w:sz w:val="20"/>
        </w:rPr>
        <w:t>data(73</w:t>
      </w:r>
      <w:r>
        <w:rPr>
          <w:rFonts w:ascii="Courier New"/>
          <w:sz w:val="20"/>
        </w:rPr>
        <w:t>)</w:t>
      </w:r>
      <w:r>
        <w:rPr>
          <w:rFonts w:ascii="Courier New"/>
          <w:sz w:val="20"/>
        </w:rPr>
        <w:t> value2</w:t>
      </w:r>
      <w:r>
        <w:rPr>
          <w:rFonts w:ascii="Courier New"/>
          <w:spacing w:val="-6"/>
          <w:sz w:val="20"/>
        </w:rPr>
        <w:t> </w:t>
      </w:r>
      <w:r>
        <w:rPr>
          <w:rFonts w:ascii="Courier New"/>
          <w:sz w:val="20"/>
        </w:rPr>
        <w:t>:=</w:t>
      </w:r>
      <w:r>
        <w:rPr>
          <w:rFonts w:ascii="Courier New"/>
          <w:spacing w:val="-6"/>
          <w:sz w:val="20"/>
        </w:rPr>
        <w:t> </w:t>
      </w:r>
      <w:r>
        <w:rPr>
          <w:rFonts w:ascii="Courier New"/>
          <w:spacing w:val="-2"/>
          <w:sz w:val="20"/>
        </w:rPr>
        <w:t>data(41)</w:t>
      </w:r>
    </w:p>
    <w:p>
      <w:pPr>
        <w:spacing w:line="264" w:lineRule="auto" w:before="0"/>
        <w:ind w:left="898" w:right="587" w:firstLine="0"/>
        <w:jc w:val="left"/>
        <w:rPr>
          <w:rFonts w:ascii="Courier New"/>
          <w:sz w:val="20"/>
        </w:rPr>
      </w:pPr>
      <w:r>
        <w:rPr>
          <w:rFonts w:ascii="Courier New"/>
          <w:sz w:val="20"/>
        </w:rPr>
        <w:t>rest := </w:t>
      </w:r>
      <w:r>
        <w:rPr>
          <w:rFonts w:ascii="Courier New"/>
          <w:sz w:val="20"/>
        </w:rPr>
        <w:t>value1.multiply(value2)</w:t>
      </w:r>
      <w:r>
        <w:rPr>
          <w:rFonts w:ascii="Courier New"/>
          <w:sz w:val="20"/>
        </w:rPr>
        <w:t> fmt.Println("The</w:t>
      </w:r>
      <w:r>
        <w:rPr>
          <w:rFonts w:ascii="Courier New"/>
          <w:spacing w:val="-7"/>
          <w:sz w:val="20"/>
        </w:rPr>
        <w:t> </w:t>
      </w:r>
      <w:r>
        <w:rPr>
          <w:rFonts w:ascii="Courier New"/>
          <w:sz w:val="20"/>
        </w:rPr>
        <w:t>Final</w:t>
      </w:r>
      <w:r>
        <w:rPr>
          <w:rFonts w:ascii="Courier New"/>
          <w:spacing w:val="-7"/>
          <w:sz w:val="20"/>
        </w:rPr>
        <w:t> </w:t>
      </w:r>
      <w:r>
        <w:rPr>
          <w:rFonts w:ascii="Courier New"/>
          <w:sz w:val="20"/>
        </w:rPr>
        <w:t>result</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rest)</w:t>
      </w:r>
    </w:p>
    <w:p>
      <w:pPr>
        <w:spacing w:before="3"/>
        <w:ind w:left="418" w:right="0" w:firstLine="0"/>
        <w:jc w:val="left"/>
        <w:rPr>
          <w:rFonts w:ascii="Courier New"/>
          <w:sz w:val="20"/>
        </w:rPr>
      </w:pPr>
      <w:r>
        <w:rPr>
          <w:rFonts w:ascii="Courier New"/>
          <w:spacing w:val="-10"/>
          <w:sz w:val="20"/>
        </w:rPr>
        <w:t>}</w:t>
      </w:r>
    </w:p>
    <w:p>
      <w:pPr>
        <w:pStyle w:val="BodyText"/>
        <w:spacing w:before="19"/>
        <w:rPr>
          <w:rFonts w:ascii="Courier New"/>
          <w:sz w:val="20"/>
        </w:rPr>
      </w:pPr>
    </w:p>
    <w:p>
      <w:pPr>
        <w:pStyle w:val="BodyText"/>
        <w:ind w:left="177"/>
        <w:jc w:val="both"/>
        <w:rPr>
          <w:rFonts w:ascii="Gill Sans MT"/>
        </w:rPr>
      </w:pPr>
      <w:bookmarkStart w:name="Methods with the Pointer Receiver" w:id="419"/>
      <w:bookmarkEnd w:id="419"/>
      <w:r>
        <w:rPr/>
      </w:r>
      <w:bookmarkStart w:name="_bookmark258" w:id="420"/>
      <w:bookmarkEnd w:id="420"/>
      <w:r>
        <w:rPr/>
      </w:r>
      <w:r>
        <w:rPr>
          <w:rFonts w:ascii="Gill Sans MT"/>
          <w:spacing w:val="-2"/>
          <w:w w:val="105"/>
        </w:rPr>
        <w:t>Methods</w:t>
      </w:r>
      <w:r>
        <w:rPr>
          <w:rFonts w:ascii="Gill Sans MT"/>
          <w:spacing w:val="-10"/>
          <w:w w:val="105"/>
        </w:rPr>
        <w:t> </w:t>
      </w:r>
      <w:r>
        <w:rPr>
          <w:rFonts w:ascii="Gill Sans MT"/>
          <w:spacing w:val="-2"/>
          <w:w w:val="105"/>
        </w:rPr>
        <w:t>with</w:t>
      </w:r>
      <w:r>
        <w:rPr>
          <w:rFonts w:ascii="Gill Sans MT"/>
          <w:spacing w:val="-10"/>
          <w:w w:val="105"/>
        </w:rPr>
        <w:t> </w:t>
      </w:r>
      <w:r>
        <w:rPr>
          <w:rFonts w:ascii="Gill Sans MT"/>
          <w:spacing w:val="-2"/>
          <w:w w:val="105"/>
        </w:rPr>
        <w:t>the</w:t>
      </w:r>
      <w:r>
        <w:rPr>
          <w:rFonts w:ascii="Gill Sans MT"/>
          <w:spacing w:val="-10"/>
          <w:w w:val="105"/>
        </w:rPr>
        <w:t> </w:t>
      </w:r>
      <w:r>
        <w:rPr>
          <w:rFonts w:ascii="Gill Sans MT"/>
          <w:spacing w:val="-2"/>
          <w:w w:val="105"/>
        </w:rPr>
        <w:t>Pointer</w:t>
      </w:r>
      <w:r>
        <w:rPr>
          <w:rFonts w:ascii="Gill Sans MT"/>
          <w:spacing w:val="-10"/>
          <w:w w:val="105"/>
        </w:rPr>
        <w:t> </w:t>
      </w:r>
      <w:r>
        <w:rPr>
          <w:rFonts w:ascii="Gill Sans MT"/>
          <w:spacing w:val="-2"/>
          <w:w w:val="105"/>
        </w:rPr>
        <w:t>Receiver</w:t>
      </w:r>
    </w:p>
    <w:p>
      <w:pPr>
        <w:pStyle w:val="BodyText"/>
        <w:spacing w:line="225" w:lineRule="auto" w:before="62"/>
        <w:ind w:left="177" w:right="175"/>
        <w:jc w:val="both"/>
      </w:pPr>
      <w:r>
        <w:rPr>
          <w:spacing w:val="-6"/>
        </w:rPr>
        <w:t>A</w:t>
      </w:r>
      <w:r>
        <w:rPr>
          <w:spacing w:val="-8"/>
        </w:rPr>
        <w:t> </w:t>
      </w:r>
      <w:r>
        <w:rPr>
          <w:spacing w:val="-6"/>
        </w:rPr>
        <w:t>method</w:t>
      </w:r>
      <w:r>
        <w:rPr>
          <w:spacing w:val="-8"/>
        </w:rPr>
        <w:t> </w:t>
      </w:r>
      <w:r>
        <w:rPr>
          <w:spacing w:val="-6"/>
        </w:rPr>
        <w:t>with</w:t>
      </w:r>
      <w:r>
        <w:rPr>
          <w:spacing w:val="-8"/>
        </w:rPr>
        <w:t> </w:t>
      </w:r>
      <w:r>
        <w:rPr>
          <w:spacing w:val="-6"/>
        </w:rPr>
        <w:t>a</w:t>
      </w:r>
      <w:r>
        <w:rPr>
          <w:spacing w:val="-7"/>
        </w:rPr>
        <w:t> </w:t>
      </w:r>
      <w:r>
        <w:rPr>
          <w:spacing w:val="-6"/>
        </w:rPr>
        <w:t>pointer</w:t>
      </w:r>
      <w:r>
        <w:rPr>
          <w:spacing w:val="-8"/>
        </w:rPr>
        <w:t> </w:t>
      </w:r>
      <w:r>
        <w:rPr>
          <w:spacing w:val="-6"/>
        </w:rPr>
        <w:t>recipient</w:t>
      </w:r>
      <w:r>
        <w:rPr>
          <w:spacing w:val="-8"/>
        </w:rPr>
        <w:t> </w:t>
      </w:r>
      <w:r>
        <w:rPr>
          <w:spacing w:val="-6"/>
        </w:rPr>
        <w:t>is</w:t>
      </w:r>
      <w:r>
        <w:rPr>
          <w:spacing w:val="-8"/>
        </w:rPr>
        <w:t> </w:t>
      </w:r>
      <w:r>
        <w:rPr>
          <w:spacing w:val="-6"/>
        </w:rPr>
        <w:t>permitted</w:t>
      </w:r>
      <w:r>
        <w:rPr>
          <w:spacing w:val="-7"/>
        </w:rPr>
        <w:t> </w:t>
      </w:r>
      <w:r>
        <w:rPr>
          <w:spacing w:val="-6"/>
        </w:rPr>
        <w:t>in</w:t>
      </w:r>
      <w:r>
        <w:rPr>
          <w:spacing w:val="-8"/>
        </w:rPr>
        <w:t> </w:t>
      </w:r>
      <w:r>
        <w:rPr>
          <w:spacing w:val="-6"/>
        </w:rPr>
        <w:t>the</w:t>
      </w:r>
      <w:r>
        <w:rPr>
          <w:spacing w:val="-8"/>
        </w:rPr>
        <w:t> </w:t>
      </w:r>
      <w:r>
        <w:rPr>
          <w:spacing w:val="-6"/>
        </w:rPr>
        <w:t>Go</w:t>
      </w:r>
      <w:r>
        <w:rPr>
          <w:spacing w:val="-8"/>
        </w:rPr>
        <w:t> </w:t>
      </w:r>
      <w:r>
        <w:rPr>
          <w:spacing w:val="-6"/>
        </w:rPr>
        <w:t>programmin</w:t>
      </w:r>
      <w:r>
        <w:rPr>
          <w:spacing w:val="-6"/>
        </w:rPr>
        <w:t>g</w:t>
      </w:r>
      <w:r>
        <w:rPr>
          <w:spacing w:val="-6"/>
        </w:rPr>
        <w:t> </w:t>
      </w:r>
      <w:r>
        <w:rPr>
          <w:w w:val="90"/>
        </w:rPr>
        <w:t>language. When a modification is made to a pointer receiver method, th</w:t>
      </w:r>
      <w:r>
        <w:rPr>
          <w:w w:val="90"/>
        </w:rPr>
        <w:t>e</w:t>
      </w:r>
      <w:r>
        <w:rPr>
          <w:w w:val="90"/>
        </w:rPr>
        <w:t> caller is updated, which is not the case with value receiver methods.</w:t>
      </w:r>
    </w:p>
    <w:p>
      <w:pPr>
        <w:pStyle w:val="BodyText"/>
        <w:spacing w:before="52"/>
      </w:pPr>
    </w:p>
    <w:p>
      <w:pPr>
        <w:pStyle w:val="Heading4"/>
        <w:spacing w:before="1"/>
      </w:pPr>
      <w:r>
        <w:rPr>
          <w:spacing w:val="-2"/>
        </w:rPr>
        <w:t>Syntax:</w:t>
      </w:r>
    </w:p>
    <w:p>
      <w:pPr>
        <w:spacing w:before="162"/>
        <w:ind w:left="418" w:right="0" w:firstLine="0"/>
        <w:jc w:val="left"/>
        <w:rPr>
          <w:rFonts w:ascii="Courier New"/>
          <w:sz w:val="20"/>
        </w:rPr>
      </w:pPr>
      <w:r>
        <w:rPr>
          <w:rFonts w:ascii="Courier New"/>
          <w:sz w:val="20"/>
        </w:rPr>
        <w:t>func</w:t>
      </w:r>
      <w:r>
        <w:rPr>
          <w:rFonts w:ascii="Courier New"/>
          <w:spacing w:val="-10"/>
          <w:sz w:val="20"/>
        </w:rPr>
        <w:t> </w:t>
      </w:r>
      <w:r>
        <w:rPr>
          <w:rFonts w:ascii="Courier New"/>
          <w:sz w:val="20"/>
        </w:rPr>
        <w:t>(p</w:t>
      </w:r>
      <w:r>
        <w:rPr>
          <w:rFonts w:ascii="Courier New"/>
          <w:spacing w:val="-10"/>
          <w:sz w:val="20"/>
        </w:rPr>
        <w:t> </w:t>
      </w:r>
      <w:r>
        <w:rPr>
          <w:rFonts w:ascii="Courier New"/>
          <w:sz w:val="20"/>
        </w:rPr>
        <w:t>*Type)</w:t>
      </w:r>
      <w:r>
        <w:rPr>
          <w:rFonts w:ascii="Courier New"/>
          <w:spacing w:val="-9"/>
          <w:sz w:val="20"/>
        </w:rPr>
        <w:t> </w:t>
      </w:r>
      <w:r>
        <w:rPr>
          <w:rFonts w:ascii="Courier New"/>
          <w:sz w:val="20"/>
        </w:rPr>
        <w:t>method-name(...Type)</w:t>
      </w:r>
      <w:r>
        <w:rPr>
          <w:rFonts w:ascii="Courier New"/>
          <w:spacing w:val="-10"/>
          <w:sz w:val="20"/>
        </w:rPr>
        <w:t> </w:t>
      </w:r>
      <w:r>
        <w:rPr>
          <w:rFonts w:ascii="Courier New"/>
          <w:sz w:val="20"/>
        </w:rPr>
        <w:t>Type</w:t>
      </w:r>
      <w:r>
        <w:rPr>
          <w:rFonts w:ascii="Courier New"/>
          <w:spacing w:val="-10"/>
          <w:sz w:val="20"/>
        </w:rPr>
        <w:t> {</w:t>
      </w:r>
    </w:p>
    <w:p>
      <w:pPr>
        <w:spacing w:before="28"/>
        <w:ind w:left="418" w:right="0" w:firstLine="0"/>
        <w:jc w:val="left"/>
        <w:rPr>
          <w:rFonts w:ascii="Courier New"/>
          <w:sz w:val="20"/>
        </w:rPr>
      </w:pPr>
      <w:r>
        <w:rPr>
          <w:rFonts w:ascii="Courier New"/>
          <w:sz w:val="20"/>
        </w:rPr>
        <w:t>//</w:t>
      </w:r>
      <w:r>
        <w:rPr>
          <w:rFonts w:ascii="Courier New"/>
          <w:spacing w:val="-4"/>
          <w:sz w:val="20"/>
        </w:rPr>
        <w:t> Code</w:t>
      </w:r>
    </w:p>
    <w:p>
      <w:pPr>
        <w:spacing w:before="28"/>
        <w:ind w:left="418" w:right="0" w:firstLine="0"/>
        <w:jc w:val="left"/>
        <w:rPr>
          <w:rFonts w:ascii="Courier New"/>
          <w:sz w:val="20"/>
        </w:rPr>
      </w:pPr>
      <w:r>
        <w:rPr>
          <w:rFonts w:ascii="Courier New"/>
          <w:spacing w:val="-10"/>
          <w:sz w:val="20"/>
        </w:rPr>
        <w:t>}</w:t>
      </w:r>
    </w:p>
    <w:p>
      <w:pPr>
        <w:pStyle w:val="BodyText"/>
        <w:spacing w:before="122"/>
        <w:rPr>
          <w:rFonts w:ascii="Courier New"/>
          <w:sz w:val="20"/>
        </w:rPr>
      </w:pPr>
    </w:p>
    <w:p>
      <w:pPr>
        <w:pStyle w:val="Heading4"/>
      </w:pPr>
      <w:r>
        <w:rPr>
          <w:spacing w:val="-2"/>
        </w:rPr>
        <w:t>Example:</w:t>
      </w:r>
    </w:p>
    <w:p>
      <w:pPr>
        <w:spacing w:line="268" w:lineRule="auto" w:before="162"/>
        <w:ind w:left="418" w:right="1160" w:firstLine="0"/>
        <w:jc w:val="left"/>
        <w:rPr>
          <w:rFonts w:ascii="Courier New"/>
          <w:sz w:val="20"/>
        </w:rPr>
      </w:pPr>
      <w:r>
        <w:rPr>
          <w:rFonts w:ascii="Courier New"/>
          <w:sz w:val="20"/>
        </w:rPr>
        <w:t>//</w:t>
      </w:r>
      <w:r>
        <w:rPr>
          <w:rFonts w:ascii="Courier New"/>
          <w:spacing w:val="-7"/>
          <w:sz w:val="20"/>
        </w:rPr>
        <w:t> </w:t>
      </w:r>
      <w:r>
        <w:rPr>
          <w:rFonts w:ascii="Courier New"/>
          <w:sz w:val="20"/>
        </w:rPr>
        <w:t>Program</w:t>
      </w:r>
      <w:r>
        <w:rPr>
          <w:rFonts w:ascii="Courier New"/>
          <w:spacing w:val="-7"/>
          <w:sz w:val="20"/>
        </w:rPr>
        <w:t> </w:t>
      </w:r>
      <w:r>
        <w:rPr>
          <w:rFonts w:ascii="Courier New"/>
          <w:sz w:val="20"/>
        </w:rPr>
        <w:t>to</w:t>
      </w:r>
      <w:r>
        <w:rPr>
          <w:rFonts w:ascii="Courier New"/>
          <w:spacing w:val="-7"/>
          <w:sz w:val="20"/>
        </w:rPr>
        <w:t> </w:t>
      </w:r>
      <w:r>
        <w:rPr>
          <w:rFonts w:ascii="Courier New"/>
          <w:sz w:val="20"/>
        </w:rPr>
        <w:t>illustrate</w:t>
      </w:r>
      <w:r>
        <w:rPr>
          <w:rFonts w:ascii="Courier New"/>
          <w:spacing w:val="-7"/>
          <w:sz w:val="20"/>
        </w:rPr>
        <w:t> </w:t>
      </w:r>
      <w:r>
        <w:rPr>
          <w:rFonts w:ascii="Courier New"/>
          <w:sz w:val="20"/>
        </w:rPr>
        <w:t>pointer</w:t>
      </w:r>
      <w:r>
        <w:rPr>
          <w:rFonts w:ascii="Courier New"/>
          <w:spacing w:val="-7"/>
          <w:sz w:val="20"/>
        </w:rPr>
        <w:t> </w:t>
      </w:r>
      <w:r>
        <w:rPr>
          <w:rFonts w:ascii="Courier New"/>
          <w:sz w:val="20"/>
        </w:rPr>
        <w:t>receive</w:t>
      </w:r>
      <w:r>
        <w:rPr>
          <w:rFonts w:ascii="Courier New"/>
          <w:sz w:val="20"/>
        </w:rPr>
        <w:t>r</w:t>
      </w:r>
      <w:r>
        <w:rPr>
          <w:rFonts w:ascii="Courier New"/>
          <w:sz w:val="20"/>
        </w:rPr>
        <w:t> package main</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418" w:right="0" w:firstLine="0"/>
        <w:jc w:val="left"/>
        <w:rPr>
          <w:rFonts w:ascii="Courier New"/>
          <w:sz w:val="20"/>
        </w:rPr>
      </w:pPr>
      <w:bookmarkStart w:name="_bookmark261" w:id="421"/>
      <w:bookmarkEnd w:id="421"/>
      <w:r>
        <w:rPr/>
      </w:r>
      <w:r>
        <w:rPr>
          <w:rFonts w:ascii="Courier New"/>
          <w:sz w:val="20"/>
        </w:rPr>
        <w:t>import</w:t>
      </w:r>
      <w:r>
        <w:rPr>
          <w:rFonts w:ascii="Courier New"/>
          <w:spacing w:val="-9"/>
          <w:sz w:val="20"/>
        </w:rPr>
        <w:t> </w:t>
      </w:r>
      <w:r>
        <w:rPr>
          <w:rFonts w:ascii="Courier New"/>
          <w:spacing w:val="-2"/>
          <w:sz w:val="20"/>
        </w:rPr>
        <w:t>"fmt"</w:t>
      </w:r>
    </w:p>
    <w:p>
      <w:pPr>
        <w:spacing w:line="276" w:lineRule="auto" w:before="34"/>
        <w:ind w:left="418" w:right="3907" w:firstLine="0"/>
        <w:jc w:val="left"/>
        <w:rPr>
          <w:rFonts w:ascii="Courier New"/>
          <w:sz w:val="20"/>
        </w:rPr>
      </w:pPr>
      <w:r>
        <w:rPr>
          <w:rFonts w:ascii="Courier New"/>
          <w:sz w:val="20"/>
        </w:rPr>
        <w:t>// </w:t>
      </w:r>
      <w:r>
        <w:rPr>
          <w:rFonts w:ascii="Courier New"/>
          <w:sz w:val="20"/>
        </w:rPr>
        <w:t>authorstructure</w:t>
      </w:r>
      <w:r>
        <w:rPr>
          <w:rFonts w:ascii="Courier New"/>
          <w:sz w:val="20"/>
        </w:rPr>
        <w:t> type</w:t>
      </w:r>
      <w:r>
        <w:rPr>
          <w:rFonts w:ascii="Courier New"/>
          <w:spacing w:val="-8"/>
          <w:sz w:val="20"/>
        </w:rPr>
        <w:t> </w:t>
      </w:r>
      <w:r>
        <w:rPr>
          <w:rFonts w:ascii="Courier New"/>
          <w:sz w:val="20"/>
        </w:rPr>
        <w:t>author</w:t>
      </w:r>
      <w:r>
        <w:rPr>
          <w:rFonts w:ascii="Courier New"/>
          <w:spacing w:val="-7"/>
          <w:sz w:val="20"/>
        </w:rPr>
        <w:t> </w:t>
      </w:r>
      <w:r>
        <w:rPr>
          <w:rFonts w:ascii="Courier New"/>
          <w:sz w:val="20"/>
        </w:rPr>
        <w:t>struct</w:t>
      </w:r>
      <w:r>
        <w:rPr>
          <w:rFonts w:ascii="Courier New"/>
          <w:spacing w:val="-8"/>
          <w:sz w:val="20"/>
        </w:rPr>
        <w:t> </w:t>
      </w:r>
      <w:r>
        <w:rPr>
          <w:rFonts w:ascii="Courier New"/>
          <w:spacing w:val="-10"/>
          <w:sz w:val="20"/>
        </w:rPr>
        <w:t>{</w:t>
      </w:r>
    </w:p>
    <w:p>
      <w:pPr>
        <w:tabs>
          <w:tab w:pos="2097" w:val="left" w:leader="none"/>
        </w:tabs>
        <w:spacing w:line="225" w:lineRule="exact" w:before="0"/>
        <w:ind w:left="898" w:right="0" w:firstLine="0"/>
        <w:jc w:val="left"/>
        <w:rPr>
          <w:rFonts w:ascii="Courier New"/>
          <w:sz w:val="20"/>
        </w:rPr>
      </w:pPr>
      <w:r>
        <w:rPr>
          <w:rFonts w:ascii="Courier New"/>
          <w:spacing w:val="-4"/>
          <w:sz w:val="20"/>
        </w:rPr>
        <w:t>name</w:t>
      </w:r>
      <w:r>
        <w:rPr>
          <w:rFonts w:ascii="Courier New"/>
          <w:sz w:val="20"/>
        </w:rPr>
        <w:tab/>
      </w:r>
      <w:r>
        <w:rPr>
          <w:rFonts w:ascii="Courier New"/>
          <w:spacing w:val="-2"/>
          <w:sz w:val="20"/>
        </w:rPr>
        <w:t>string</w:t>
      </w:r>
    </w:p>
    <w:p>
      <w:pPr>
        <w:tabs>
          <w:tab w:pos="2097" w:val="left" w:leader="none"/>
        </w:tabs>
        <w:spacing w:line="276" w:lineRule="auto" w:before="27"/>
        <w:ind w:left="898" w:right="4040" w:firstLine="0"/>
        <w:jc w:val="left"/>
        <w:rPr>
          <w:rFonts w:ascii="Courier New"/>
          <w:sz w:val="20"/>
        </w:rPr>
      </w:pPr>
      <w:r>
        <w:rPr>
          <w:rFonts w:ascii="Courier New"/>
          <w:spacing w:val="-2"/>
          <w:sz w:val="20"/>
        </w:rPr>
        <w:t>branch</w:t>
      </w:r>
      <w:r>
        <w:rPr>
          <w:rFonts w:ascii="Courier New"/>
          <w:sz w:val="20"/>
        </w:rPr>
        <w:tab/>
      </w:r>
      <w:r>
        <w:rPr>
          <w:rFonts w:ascii="Courier New"/>
          <w:spacing w:val="-2"/>
          <w:sz w:val="20"/>
        </w:rPr>
        <w:t>strin</w:t>
      </w:r>
      <w:r>
        <w:rPr>
          <w:rFonts w:ascii="Courier New"/>
          <w:spacing w:val="-2"/>
          <w:sz w:val="20"/>
        </w:rPr>
        <w:t>g</w:t>
      </w:r>
      <w:r>
        <w:rPr>
          <w:rFonts w:ascii="Courier New"/>
          <w:spacing w:val="-2"/>
          <w:sz w:val="20"/>
        </w:rPr>
        <w:t> </w:t>
      </w:r>
      <w:r>
        <w:rPr>
          <w:rFonts w:ascii="Courier New"/>
          <w:sz w:val="20"/>
        </w:rPr>
        <w:t>particles int</w:t>
      </w:r>
    </w:p>
    <w:p>
      <w:pPr>
        <w:spacing w:before="5"/>
        <w:ind w:left="418" w:right="0" w:firstLine="0"/>
        <w:jc w:val="left"/>
        <w:rPr>
          <w:rFonts w:ascii="Courier New"/>
          <w:sz w:val="20"/>
        </w:rPr>
      </w:pPr>
      <w:r>
        <w:rPr>
          <w:rFonts w:ascii="Courier New"/>
          <w:spacing w:val="-10"/>
          <w:sz w:val="20"/>
        </w:rPr>
        <w:t>}</w:t>
      </w:r>
    </w:p>
    <w:p>
      <w:pPr>
        <w:spacing w:line="276" w:lineRule="auto" w:before="33"/>
        <w:ind w:left="418" w:right="1160" w:firstLine="0"/>
        <w:jc w:val="left"/>
        <w:rPr>
          <w:rFonts w:ascii="Courier New"/>
          <w:sz w:val="20"/>
        </w:rPr>
      </w:pPr>
      <w:r>
        <w:rPr>
          <w:rFonts w:ascii="Courier New"/>
          <w:sz w:val="20"/>
        </w:rPr>
        <w:t>//</w:t>
      </w:r>
      <w:r>
        <w:rPr>
          <w:rFonts w:ascii="Courier New"/>
          <w:spacing w:val="-5"/>
          <w:sz w:val="20"/>
        </w:rPr>
        <w:t> </w:t>
      </w:r>
      <w:r>
        <w:rPr>
          <w:rFonts w:ascii="Courier New"/>
          <w:sz w:val="20"/>
        </w:rPr>
        <w:t>Method</w:t>
      </w:r>
      <w:r>
        <w:rPr>
          <w:rFonts w:ascii="Courier New"/>
          <w:spacing w:val="-5"/>
          <w:sz w:val="20"/>
        </w:rPr>
        <w:t> </w:t>
      </w:r>
      <w:r>
        <w:rPr>
          <w:rFonts w:ascii="Courier New"/>
          <w:sz w:val="20"/>
        </w:rPr>
        <w:t>with</w:t>
      </w:r>
      <w:r>
        <w:rPr>
          <w:rFonts w:ascii="Courier New"/>
          <w:spacing w:val="-5"/>
          <w:sz w:val="20"/>
        </w:rPr>
        <w:t> </w:t>
      </w:r>
      <w:r>
        <w:rPr>
          <w:rFonts w:ascii="Courier New"/>
          <w:sz w:val="20"/>
        </w:rPr>
        <w:t>the</w:t>
      </w:r>
      <w:r>
        <w:rPr>
          <w:rFonts w:ascii="Courier New"/>
          <w:spacing w:val="-5"/>
          <w:sz w:val="20"/>
        </w:rPr>
        <w:t> </w:t>
      </w:r>
      <w:r>
        <w:rPr>
          <w:rFonts w:ascii="Courier New"/>
          <w:sz w:val="20"/>
        </w:rPr>
        <w:t>receiver</w:t>
      </w:r>
      <w:r>
        <w:rPr>
          <w:rFonts w:ascii="Courier New"/>
          <w:spacing w:val="-5"/>
          <w:sz w:val="20"/>
        </w:rPr>
        <w:t> </w:t>
      </w:r>
      <w:r>
        <w:rPr>
          <w:rFonts w:ascii="Courier New"/>
          <w:sz w:val="20"/>
        </w:rPr>
        <w:t>of</w:t>
      </w:r>
      <w:r>
        <w:rPr>
          <w:rFonts w:ascii="Courier New"/>
          <w:spacing w:val="-5"/>
          <w:sz w:val="20"/>
        </w:rPr>
        <w:t> </w:t>
      </w:r>
      <w:r>
        <w:rPr>
          <w:rFonts w:ascii="Courier New"/>
          <w:sz w:val="20"/>
        </w:rPr>
        <w:t>author</w:t>
      </w:r>
      <w:r>
        <w:rPr>
          <w:rFonts w:ascii="Courier New"/>
          <w:spacing w:val="-5"/>
          <w:sz w:val="20"/>
        </w:rPr>
        <w:t> </w:t>
      </w:r>
      <w:r>
        <w:rPr>
          <w:rFonts w:ascii="Courier New"/>
          <w:sz w:val="20"/>
        </w:rPr>
        <w:t>typ</w:t>
      </w:r>
      <w:r>
        <w:rPr>
          <w:rFonts w:ascii="Courier New"/>
          <w:sz w:val="20"/>
        </w:rPr>
        <w:t>e</w:t>
      </w:r>
      <w:r>
        <w:rPr>
          <w:rFonts w:ascii="Courier New"/>
          <w:sz w:val="20"/>
        </w:rPr>
        <w:t> func (d *author) show(abranch string) {</w:t>
      </w:r>
    </w:p>
    <w:p>
      <w:pPr>
        <w:spacing w:line="225" w:lineRule="exact" w:before="0"/>
        <w:ind w:left="898" w:right="0" w:firstLine="0"/>
        <w:jc w:val="left"/>
        <w:rPr>
          <w:rFonts w:ascii="Courier New"/>
          <w:sz w:val="20"/>
        </w:rPr>
      </w:pPr>
      <w:r>
        <w:rPr>
          <w:rFonts w:ascii="Courier New"/>
          <w:sz w:val="20"/>
        </w:rPr>
        <w:t>(*d).branch</w:t>
      </w:r>
      <w:r>
        <w:rPr>
          <w:rFonts w:ascii="Courier New"/>
          <w:spacing w:val="-9"/>
          <w:sz w:val="20"/>
        </w:rPr>
        <w:t> </w:t>
      </w:r>
      <w:r>
        <w:rPr>
          <w:rFonts w:ascii="Courier New"/>
          <w:sz w:val="20"/>
        </w:rPr>
        <w:t>=</w:t>
      </w:r>
      <w:r>
        <w:rPr>
          <w:rFonts w:ascii="Courier New"/>
          <w:spacing w:val="-8"/>
          <w:sz w:val="20"/>
        </w:rPr>
        <w:t> </w:t>
      </w:r>
      <w:r>
        <w:rPr>
          <w:rFonts w:ascii="Courier New"/>
          <w:spacing w:val="-2"/>
          <w:sz w:val="20"/>
        </w:rPr>
        <w:t>abranch</w:t>
      </w:r>
    </w:p>
    <w:p>
      <w:pPr>
        <w:spacing w:before="34"/>
        <w:ind w:left="418" w:right="0" w:firstLine="0"/>
        <w:jc w:val="left"/>
        <w:rPr>
          <w:rFonts w:ascii="Courier New"/>
          <w:sz w:val="20"/>
        </w:rPr>
      </w:pPr>
      <w:r>
        <w:rPr>
          <w:rFonts w:ascii="Courier New"/>
          <w:spacing w:val="-10"/>
          <w:sz w:val="20"/>
        </w:rPr>
        <w:t>}</w:t>
      </w:r>
    </w:p>
    <w:p>
      <w:pPr>
        <w:spacing w:line="276" w:lineRule="auto" w:before="33"/>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line="276" w:lineRule="auto" w:before="0"/>
        <w:ind w:left="898" w:right="587" w:firstLine="0"/>
        <w:jc w:val="left"/>
        <w:rPr>
          <w:rFonts w:ascii="Courier New"/>
          <w:sz w:val="20"/>
        </w:rPr>
      </w:pPr>
      <w:r>
        <w:rPr>
          <w:rFonts w:ascii="Courier New"/>
          <w:sz w:val="20"/>
        </w:rPr>
        <w:t>//</w:t>
      </w:r>
      <w:r>
        <w:rPr>
          <w:rFonts w:ascii="Courier New"/>
          <w:spacing w:val="-9"/>
          <w:sz w:val="20"/>
        </w:rPr>
        <w:t> </w:t>
      </w:r>
      <w:r>
        <w:rPr>
          <w:rFonts w:ascii="Courier New"/>
          <w:sz w:val="20"/>
        </w:rPr>
        <w:t>Initializing-values</w:t>
      </w:r>
      <w:r>
        <w:rPr>
          <w:rFonts w:ascii="Courier New"/>
          <w:spacing w:val="-9"/>
          <w:sz w:val="20"/>
        </w:rPr>
        <w:t> </w:t>
      </w:r>
      <w:r>
        <w:rPr>
          <w:rFonts w:ascii="Courier New"/>
          <w:sz w:val="20"/>
        </w:rPr>
        <w:t>of</w:t>
      </w:r>
      <w:r>
        <w:rPr>
          <w:rFonts w:ascii="Courier New"/>
          <w:spacing w:val="-9"/>
          <w:sz w:val="20"/>
        </w:rPr>
        <w:t> </w:t>
      </w:r>
      <w:r>
        <w:rPr>
          <w:rFonts w:ascii="Courier New"/>
          <w:sz w:val="20"/>
        </w:rPr>
        <w:t>author</w:t>
      </w:r>
      <w:r>
        <w:rPr>
          <w:rFonts w:ascii="Courier New"/>
          <w:spacing w:val="-9"/>
          <w:sz w:val="20"/>
        </w:rPr>
        <w:t> </w:t>
      </w:r>
      <w:r>
        <w:rPr>
          <w:rFonts w:ascii="Courier New"/>
          <w:sz w:val="20"/>
        </w:rPr>
        <w:t>structur</w:t>
      </w:r>
      <w:r>
        <w:rPr>
          <w:rFonts w:ascii="Courier New"/>
          <w:sz w:val="20"/>
        </w:rPr>
        <w:t>e</w:t>
      </w:r>
      <w:r>
        <w:rPr>
          <w:rFonts w:ascii="Courier New"/>
          <w:sz w:val="20"/>
        </w:rPr>
        <w:t> rest := author{</w:t>
      </w:r>
    </w:p>
    <w:p>
      <w:pPr>
        <w:tabs>
          <w:tab w:pos="2337" w:val="left" w:leader="none"/>
        </w:tabs>
        <w:spacing w:line="225" w:lineRule="exact" w:before="0"/>
        <w:ind w:left="1378" w:right="0" w:firstLine="0"/>
        <w:jc w:val="left"/>
        <w:rPr>
          <w:rFonts w:ascii="Courier New"/>
          <w:sz w:val="20"/>
        </w:rPr>
      </w:pPr>
      <w:r>
        <w:rPr>
          <w:rFonts w:ascii="Courier New"/>
          <w:spacing w:val="-2"/>
          <w:sz w:val="20"/>
        </w:rPr>
        <w:t>name:</w:t>
      </w:r>
      <w:r>
        <w:rPr>
          <w:rFonts w:ascii="Courier New"/>
          <w:sz w:val="20"/>
        </w:rPr>
        <w:tab/>
      </w:r>
      <w:r>
        <w:rPr>
          <w:rFonts w:ascii="Courier New"/>
          <w:spacing w:val="-2"/>
          <w:sz w:val="20"/>
        </w:rPr>
        <w:t>"Harsh",</w:t>
      </w:r>
    </w:p>
    <w:p>
      <w:pPr>
        <w:spacing w:before="33"/>
        <w:ind w:left="1378" w:right="0" w:firstLine="0"/>
        <w:jc w:val="left"/>
        <w:rPr>
          <w:rFonts w:ascii="Courier New"/>
          <w:sz w:val="20"/>
        </w:rPr>
      </w:pPr>
      <w:r>
        <w:rPr>
          <w:rFonts w:ascii="Courier New"/>
          <w:sz w:val="20"/>
        </w:rPr>
        <w:t>branch:</w:t>
      </w:r>
      <w:r>
        <w:rPr>
          <w:rFonts w:ascii="Courier New"/>
          <w:spacing w:val="-10"/>
          <w:sz w:val="20"/>
        </w:rPr>
        <w:t> </w:t>
      </w:r>
      <w:r>
        <w:rPr>
          <w:rFonts w:ascii="Courier New"/>
          <w:spacing w:val="-2"/>
          <w:sz w:val="20"/>
        </w:rPr>
        <w:t>"HRF",</w:t>
      </w:r>
    </w:p>
    <w:p>
      <w:pPr>
        <w:spacing w:before="33"/>
        <w:ind w:left="898" w:right="0" w:firstLine="0"/>
        <w:jc w:val="left"/>
        <w:rPr>
          <w:rFonts w:ascii="Courier New"/>
          <w:sz w:val="20"/>
        </w:rPr>
      </w:pPr>
      <w:r>
        <w:rPr>
          <w:rFonts w:ascii="Courier New"/>
          <w:spacing w:val="-10"/>
          <w:sz w:val="20"/>
        </w:rPr>
        <w:t>}</w:t>
      </w:r>
    </w:p>
    <w:p>
      <w:pPr>
        <w:spacing w:line="276" w:lineRule="auto" w:before="34"/>
        <w:ind w:left="418" w:right="587" w:firstLine="480"/>
        <w:jc w:val="left"/>
        <w:rPr>
          <w:rFonts w:ascii="Courier New"/>
          <w:sz w:val="20"/>
        </w:rPr>
      </w:pPr>
      <w:r>
        <w:rPr>
          <w:rFonts w:ascii="Courier New"/>
          <w:sz w:val="20"/>
        </w:rPr>
        <w:t>fmt.Println("The</w:t>
      </w:r>
      <w:r>
        <w:rPr>
          <w:rFonts w:ascii="Courier New"/>
          <w:spacing w:val="-7"/>
          <w:sz w:val="20"/>
        </w:rPr>
        <w:t> </w:t>
      </w:r>
      <w:r>
        <w:rPr>
          <w:rFonts w:ascii="Courier New"/>
          <w:sz w:val="20"/>
        </w:rPr>
        <w:t>Author's</w:t>
      </w:r>
      <w:r>
        <w:rPr>
          <w:rFonts w:ascii="Courier New"/>
          <w:spacing w:val="-7"/>
          <w:sz w:val="20"/>
        </w:rPr>
        <w:t> </w:t>
      </w:r>
      <w:r>
        <w:rPr>
          <w:rFonts w:ascii="Courier New"/>
          <w:sz w:val="20"/>
        </w:rPr>
        <w:t>name</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rest</w:t>
      </w:r>
      <w:r>
        <w:rPr>
          <w:rFonts w:ascii="Courier New"/>
          <w:sz w:val="20"/>
        </w:rPr>
        <w:t>.</w:t>
      </w:r>
      <w:r>
        <w:rPr>
          <w:rFonts w:ascii="Courier New"/>
          <w:sz w:val="20"/>
        </w:rPr>
        <w:t> </w:t>
      </w:r>
      <w:r>
        <w:rPr>
          <w:rFonts w:ascii="Courier New"/>
          <w:spacing w:val="-2"/>
          <w:sz w:val="20"/>
        </w:rPr>
        <w:t>name)</w:t>
      </w:r>
    </w:p>
    <w:p>
      <w:pPr>
        <w:spacing w:line="276" w:lineRule="auto" w:before="0"/>
        <w:ind w:left="418" w:right="0" w:firstLine="480"/>
        <w:jc w:val="left"/>
        <w:rPr>
          <w:rFonts w:ascii="Courier New"/>
          <w:sz w:val="20"/>
        </w:rPr>
      </w:pPr>
      <w:r>
        <w:rPr>
          <w:rFonts w:ascii="Courier New"/>
          <w:sz w:val="20"/>
        </w:rPr>
        <w:t>fmt.Println("The</w:t>
      </w:r>
      <w:r>
        <w:rPr>
          <w:rFonts w:ascii="Courier New"/>
          <w:spacing w:val="-9"/>
          <w:sz w:val="20"/>
        </w:rPr>
        <w:t> </w:t>
      </w:r>
      <w:r>
        <w:rPr>
          <w:rFonts w:ascii="Courier New"/>
          <w:sz w:val="20"/>
        </w:rPr>
        <w:t>Branch</w:t>
      </w:r>
      <w:r>
        <w:rPr>
          <w:rFonts w:ascii="Courier New"/>
          <w:spacing w:val="-9"/>
          <w:sz w:val="20"/>
        </w:rPr>
        <w:t> </w:t>
      </w:r>
      <w:r>
        <w:rPr>
          <w:rFonts w:ascii="Courier New"/>
          <w:sz w:val="20"/>
        </w:rPr>
        <w:t>Name(Before)</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z w:val="20"/>
        </w:rPr>
        <w:t>,</w:t>
      </w:r>
      <w:r>
        <w:rPr>
          <w:rFonts w:ascii="Courier New"/>
          <w:sz w:val="20"/>
        </w:rPr>
        <w:t> </w:t>
      </w:r>
      <w:r>
        <w:rPr>
          <w:rFonts w:ascii="Courier New"/>
          <w:spacing w:val="-2"/>
          <w:sz w:val="20"/>
        </w:rPr>
        <w:t>rest.branch)</w:t>
      </w:r>
    </w:p>
    <w:p>
      <w:pPr>
        <w:spacing w:line="276" w:lineRule="auto" w:before="0"/>
        <w:ind w:left="898" w:right="3680" w:firstLine="0"/>
        <w:jc w:val="left"/>
        <w:rPr>
          <w:rFonts w:ascii="Courier New"/>
          <w:sz w:val="20"/>
        </w:rPr>
      </w:pPr>
      <w:r>
        <w:rPr>
          <w:rFonts w:ascii="Courier New"/>
          <w:sz w:val="20"/>
        </w:rPr>
        <w:t>//</w:t>
      </w:r>
      <w:r>
        <w:rPr>
          <w:rFonts w:ascii="Courier New"/>
          <w:spacing w:val="-32"/>
          <w:sz w:val="20"/>
        </w:rPr>
        <w:t> </w:t>
      </w:r>
      <w:r>
        <w:rPr>
          <w:rFonts w:ascii="Courier New"/>
          <w:sz w:val="20"/>
        </w:rPr>
        <w:t>Creating-</w:t>
      </w:r>
      <w:r>
        <w:rPr>
          <w:rFonts w:ascii="Courier New"/>
          <w:sz w:val="20"/>
        </w:rPr>
        <w:t>pointe</w:t>
      </w:r>
      <w:r>
        <w:rPr>
          <w:rFonts w:ascii="Courier New"/>
          <w:sz w:val="20"/>
        </w:rPr>
        <w:t>r</w:t>
      </w:r>
      <w:r>
        <w:rPr>
          <w:rFonts w:ascii="Courier New"/>
          <w:sz w:val="20"/>
        </w:rPr>
        <w:t> p := &amp;rest</w:t>
      </w:r>
    </w:p>
    <w:p>
      <w:pPr>
        <w:spacing w:line="276" w:lineRule="auto" w:before="0"/>
        <w:ind w:left="898" w:right="1880" w:firstLine="0"/>
        <w:jc w:val="left"/>
        <w:rPr>
          <w:rFonts w:ascii="Courier New"/>
          <w:sz w:val="20"/>
        </w:rPr>
      </w:pPr>
      <w:r>
        <w:rPr>
          <w:rFonts w:ascii="Courier New"/>
          <w:sz w:val="20"/>
        </w:rPr>
        <w:t>//</w:t>
      </w:r>
      <w:r>
        <w:rPr>
          <w:rFonts w:ascii="Courier New"/>
          <w:spacing w:val="-17"/>
          <w:sz w:val="20"/>
        </w:rPr>
        <w:t> </w:t>
      </w:r>
      <w:r>
        <w:rPr>
          <w:rFonts w:ascii="Courier New"/>
          <w:sz w:val="20"/>
        </w:rPr>
        <w:t>Calling</w:t>
      </w:r>
      <w:r>
        <w:rPr>
          <w:rFonts w:ascii="Courier New"/>
          <w:spacing w:val="-17"/>
          <w:sz w:val="20"/>
        </w:rPr>
        <w:t> </w:t>
      </w:r>
      <w:r>
        <w:rPr>
          <w:rFonts w:ascii="Courier New"/>
          <w:sz w:val="20"/>
        </w:rPr>
        <w:t>show-</w:t>
      </w:r>
      <w:r>
        <w:rPr>
          <w:rFonts w:ascii="Courier New"/>
          <w:sz w:val="20"/>
        </w:rPr>
        <w:t>metho</w:t>
      </w:r>
      <w:r>
        <w:rPr>
          <w:rFonts w:ascii="Courier New"/>
          <w:sz w:val="20"/>
        </w:rPr>
        <w:t>d</w:t>
      </w:r>
      <w:r>
        <w:rPr>
          <w:rFonts w:ascii="Courier New"/>
          <w:sz w:val="20"/>
        </w:rPr>
        <w:t> </w:t>
      </w:r>
      <w:r>
        <w:rPr>
          <w:rFonts w:ascii="Courier New"/>
          <w:spacing w:val="-2"/>
          <w:sz w:val="20"/>
        </w:rPr>
        <w:t>p.show("KIH")</w:t>
      </w:r>
    </w:p>
    <w:p>
      <w:pPr>
        <w:spacing w:line="276" w:lineRule="auto" w:before="0"/>
        <w:ind w:left="418" w:right="587" w:firstLine="480"/>
        <w:jc w:val="left"/>
        <w:rPr>
          <w:rFonts w:ascii="Courier New"/>
          <w:sz w:val="20"/>
        </w:rPr>
      </w:pPr>
      <w:r>
        <w:rPr>
          <w:rFonts w:ascii="Courier New"/>
          <w:sz w:val="20"/>
        </w:rPr>
        <w:t>fmt.Println("The</w:t>
      </w:r>
      <w:r>
        <w:rPr>
          <w:rFonts w:ascii="Courier New"/>
          <w:spacing w:val="-7"/>
          <w:sz w:val="20"/>
        </w:rPr>
        <w:t> </w:t>
      </w:r>
      <w:r>
        <w:rPr>
          <w:rFonts w:ascii="Courier New"/>
          <w:sz w:val="20"/>
        </w:rPr>
        <w:t>Author's</w:t>
      </w:r>
      <w:r>
        <w:rPr>
          <w:rFonts w:ascii="Courier New"/>
          <w:spacing w:val="-7"/>
          <w:sz w:val="20"/>
        </w:rPr>
        <w:t> </w:t>
      </w:r>
      <w:r>
        <w:rPr>
          <w:rFonts w:ascii="Courier New"/>
          <w:sz w:val="20"/>
        </w:rPr>
        <w:t>name</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rest</w:t>
      </w:r>
      <w:r>
        <w:rPr>
          <w:rFonts w:ascii="Courier New"/>
          <w:sz w:val="20"/>
        </w:rPr>
        <w:t>.</w:t>
      </w:r>
      <w:r>
        <w:rPr>
          <w:rFonts w:ascii="Courier New"/>
          <w:sz w:val="20"/>
        </w:rPr>
        <w:t> </w:t>
      </w:r>
      <w:r>
        <w:rPr>
          <w:rFonts w:ascii="Courier New"/>
          <w:spacing w:val="-2"/>
          <w:sz w:val="20"/>
        </w:rPr>
        <w:t>name)</w:t>
      </w:r>
    </w:p>
    <w:p>
      <w:pPr>
        <w:spacing w:line="276" w:lineRule="auto" w:before="0"/>
        <w:ind w:left="418" w:right="0" w:firstLine="480"/>
        <w:jc w:val="left"/>
        <w:rPr>
          <w:rFonts w:ascii="Courier New"/>
          <w:sz w:val="20"/>
        </w:rPr>
      </w:pPr>
      <w:r>
        <w:rPr>
          <w:rFonts w:ascii="Courier New"/>
          <w:sz w:val="20"/>
        </w:rPr>
        <w:t>fmt.Println("The</w:t>
      </w:r>
      <w:r>
        <w:rPr>
          <w:rFonts w:ascii="Courier New"/>
          <w:spacing w:val="-9"/>
          <w:sz w:val="20"/>
        </w:rPr>
        <w:t> </w:t>
      </w:r>
      <w:r>
        <w:rPr>
          <w:rFonts w:ascii="Courier New"/>
          <w:sz w:val="20"/>
        </w:rPr>
        <w:t>Branch</w:t>
      </w:r>
      <w:r>
        <w:rPr>
          <w:rFonts w:ascii="Courier New"/>
          <w:spacing w:val="-9"/>
          <w:sz w:val="20"/>
        </w:rPr>
        <w:t> </w:t>
      </w:r>
      <w:r>
        <w:rPr>
          <w:rFonts w:ascii="Courier New"/>
          <w:sz w:val="20"/>
        </w:rPr>
        <w:t>Name(After)</w:t>
      </w:r>
      <w:r>
        <w:rPr>
          <w:rFonts w:ascii="Courier New"/>
          <w:spacing w:val="-9"/>
          <w:sz w:val="20"/>
        </w:rPr>
        <w:t> </w:t>
      </w:r>
      <w:r>
        <w:rPr>
          <w:rFonts w:ascii="Courier New"/>
          <w:sz w:val="20"/>
        </w:rPr>
        <w:t>is:</w:t>
      </w:r>
      <w:r>
        <w:rPr>
          <w:rFonts w:ascii="Courier New"/>
          <w:spacing w:val="-9"/>
          <w:sz w:val="20"/>
        </w:rPr>
        <w:t> </w:t>
      </w:r>
      <w:r>
        <w:rPr>
          <w:rFonts w:ascii="Courier New"/>
          <w:sz w:val="20"/>
        </w:rPr>
        <w:t>"</w:t>
      </w:r>
      <w:r>
        <w:rPr>
          <w:rFonts w:ascii="Courier New"/>
          <w:sz w:val="20"/>
        </w:rPr>
        <w:t>,</w:t>
      </w:r>
      <w:r>
        <w:rPr>
          <w:rFonts w:ascii="Courier New"/>
          <w:sz w:val="20"/>
        </w:rPr>
        <w:t> </w:t>
      </w:r>
      <w:r>
        <w:rPr>
          <w:rFonts w:ascii="Courier New"/>
          <w:spacing w:val="-2"/>
          <w:sz w:val="20"/>
        </w:rPr>
        <w:t>rest.branch)</w:t>
      </w:r>
    </w:p>
    <w:p>
      <w:pPr>
        <w:spacing w:line="225" w:lineRule="exact" w:before="0"/>
        <w:ind w:left="418" w:right="0" w:firstLine="0"/>
        <w:jc w:val="left"/>
        <w:rPr>
          <w:rFonts w:ascii="Courier New"/>
          <w:sz w:val="20"/>
        </w:rPr>
      </w:pPr>
      <w:r>
        <w:rPr>
          <w:rFonts w:ascii="Courier New"/>
          <w:spacing w:val="-10"/>
          <w:sz w:val="20"/>
        </w:rPr>
        <w:t>}</w:t>
      </w:r>
    </w:p>
    <w:p>
      <w:pPr>
        <w:pStyle w:val="BodyText"/>
        <w:rPr>
          <w:rFonts w:ascii="Courier New"/>
          <w:sz w:val="20"/>
        </w:rPr>
      </w:pPr>
    </w:p>
    <w:p>
      <w:pPr>
        <w:pStyle w:val="BodyText"/>
        <w:spacing w:before="108"/>
        <w:rPr>
          <w:rFonts w:ascii="Courier New"/>
          <w:sz w:val="20"/>
        </w:rPr>
      </w:pPr>
    </w:p>
    <w:p>
      <w:pPr>
        <w:pStyle w:val="Heading2"/>
      </w:pPr>
      <w:r>
        <w:rPr/>
        <mc:AlternateContent>
          <mc:Choice Requires="wps">
            <w:drawing>
              <wp:anchor distT="0" distB="0" distL="0" distR="0" allowOverlap="1" layoutInCell="1" locked="0" behindDoc="1" simplePos="0" relativeHeight="487621120">
                <wp:simplePos x="0" y="0"/>
                <wp:positionH relativeFrom="page">
                  <wp:posOffset>742950</wp:posOffset>
                </wp:positionH>
                <wp:positionV relativeFrom="paragraph">
                  <wp:posOffset>195703</wp:posOffset>
                </wp:positionV>
                <wp:extent cx="4130675"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09687pt;width:325.25pt;height:.1pt;mso-position-horizontal-relative:page;mso-position-vertical-relative:paragraph;z-index:-15695360;mso-wrap-distance-left:0;mso-wrap-distance-right:0" id="docshape64" coordorigin="1170,308" coordsize="6505,0" path="m1170,308l7674,308e" filled="false" stroked="true" strokeweight=".5pt" strokecolor="#000000">
                <v:path arrowok="t"/>
                <v:stroke dashstyle="solid"/>
                <w10:wrap type="topAndBottom"/>
              </v:shape>
            </w:pict>
          </mc:Fallback>
        </mc:AlternateContent>
      </w:r>
      <w:bookmarkStart w:name="INTERFACES" w:id="422"/>
      <w:bookmarkEnd w:id="422"/>
      <w:r>
        <w:rPr/>
      </w:r>
      <w:bookmarkStart w:name="_bookmark260" w:id="423"/>
      <w:bookmarkEnd w:id="423"/>
      <w:r>
        <w:rPr/>
      </w:r>
      <w:r>
        <w:rPr>
          <w:spacing w:val="-2"/>
        </w:rPr>
        <w:t>INTERFACES</w:t>
      </w:r>
    </w:p>
    <w:p>
      <w:pPr>
        <w:pStyle w:val="BodyText"/>
        <w:spacing w:line="225" w:lineRule="auto" w:before="23"/>
        <w:ind w:left="177" w:right="175"/>
        <w:jc w:val="both"/>
      </w:pPr>
      <w:r>
        <w:rPr>
          <w:w w:val="90"/>
        </w:rPr>
        <w:t>The Go Language’s interfaces are distinct from those of other languages</w:t>
      </w:r>
      <w:r>
        <w:rPr>
          <w:w w:val="90"/>
        </w:rPr>
        <w:t>.</w:t>
      </w:r>
      <w:r>
        <w:rPr>
          <w:w w:val="90"/>
        </w:rPr>
        <w:t> </w:t>
      </w:r>
      <w:r>
        <w:rPr>
          <w:spacing w:val="-6"/>
        </w:rPr>
        <w:t>In Go, an interface is a specific type that expresses a collection of one o</w:t>
      </w:r>
      <w:r>
        <w:rPr>
          <w:spacing w:val="-6"/>
        </w:rPr>
        <w:t>r</w:t>
      </w:r>
      <w:r>
        <w:rPr>
          <w:spacing w:val="-6"/>
        </w:rPr>
        <w:t> </w:t>
      </w:r>
      <w:r>
        <w:rPr>
          <w:w w:val="90"/>
        </w:rPr>
        <w:t>more method signatures. Because the interface is abstract, we cannot cre</w:t>
      </w:r>
      <w:r>
        <w:rPr>
          <w:w w:val="90"/>
        </w:rPr>
        <w:softHyphen/>
      </w:r>
      <w:r>
        <w:rPr>
          <w:w w:val="90"/>
        </w:rPr>
      </w:r>
      <w:r>
        <w:rPr>
          <w:spacing w:val="-4"/>
        </w:rPr>
        <w:t>ate</w:t>
      </w:r>
      <w:r>
        <w:rPr>
          <w:spacing w:val="-10"/>
        </w:rPr>
        <w:t> </w:t>
      </w:r>
      <w:r>
        <w:rPr>
          <w:spacing w:val="-4"/>
        </w:rPr>
        <w:t>an</w:t>
      </w:r>
      <w:r>
        <w:rPr>
          <w:spacing w:val="-10"/>
        </w:rPr>
        <w:t> </w:t>
      </w:r>
      <w:r>
        <w:rPr>
          <w:spacing w:val="-4"/>
        </w:rPr>
        <w:t>instance</w:t>
      </w:r>
      <w:r>
        <w:rPr>
          <w:spacing w:val="-10"/>
        </w:rPr>
        <w:t> </w:t>
      </w:r>
      <w:r>
        <w:rPr>
          <w:spacing w:val="-4"/>
        </w:rPr>
        <w:t>of</w:t>
      </w:r>
      <w:r>
        <w:rPr>
          <w:spacing w:val="-9"/>
        </w:rPr>
        <w:t> </w:t>
      </w:r>
      <w:r>
        <w:rPr>
          <w:spacing w:val="-4"/>
        </w:rPr>
        <w:t>it.</w:t>
      </w:r>
      <w:r>
        <w:rPr>
          <w:spacing w:val="-10"/>
        </w:rPr>
        <w:t> </w:t>
      </w:r>
      <w:r>
        <w:rPr>
          <w:spacing w:val="-4"/>
        </w:rPr>
        <w:t>However,</w:t>
      </w:r>
      <w:r>
        <w:rPr>
          <w:spacing w:val="-10"/>
        </w:rPr>
        <w:t> </w:t>
      </w:r>
      <w:r>
        <w:rPr>
          <w:spacing w:val="-4"/>
        </w:rPr>
        <w:t>we</w:t>
      </w:r>
      <w:r>
        <w:rPr>
          <w:spacing w:val="-10"/>
        </w:rPr>
        <w:t> </w:t>
      </w:r>
      <w:r>
        <w:rPr>
          <w:spacing w:val="-4"/>
        </w:rPr>
        <w:t>are</w:t>
      </w:r>
      <w:r>
        <w:rPr>
          <w:spacing w:val="-9"/>
        </w:rPr>
        <w:t> </w:t>
      </w:r>
      <w:r>
        <w:rPr>
          <w:spacing w:val="-4"/>
        </w:rPr>
        <w:t>authorized</w:t>
      </w:r>
      <w:r>
        <w:rPr>
          <w:spacing w:val="-10"/>
        </w:rPr>
        <w:t> </w:t>
      </w:r>
      <w:r>
        <w:rPr>
          <w:spacing w:val="-4"/>
        </w:rPr>
        <w:t>to</w:t>
      </w:r>
      <w:r>
        <w:rPr>
          <w:spacing w:val="-10"/>
        </w:rPr>
        <w:t> </w:t>
      </w:r>
      <w:r>
        <w:rPr>
          <w:spacing w:val="-4"/>
        </w:rPr>
        <w:t>create</w:t>
      </w:r>
      <w:r>
        <w:rPr>
          <w:spacing w:val="-10"/>
        </w:rPr>
        <w:t> </w:t>
      </w:r>
      <w:r>
        <w:rPr>
          <w:spacing w:val="-4"/>
        </w:rPr>
        <w:t>an</w:t>
      </w:r>
      <w:r>
        <w:rPr>
          <w:spacing w:val="-9"/>
        </w:rPr>
        <w:t> </w:t>
      </w:r>
      <w:r>
        <w:rPr>
          <w:spacing w:val="-4"/>
        </w:rPr>
        <w:t>interfac</w:t>
      </w:r>
      <w:r>
        <w:rPr>
          <w:spacing w:val="-4"/>
        </w:rPr>
        <w:t>e</w:t>
      </w:r>
      <w:r>
        <w:rPr>
          <w:spacing w:val="-4"/>
        </w:rPr>
        <w:t> </w:t>
      </w:r>
      <w:r>
        <w:rPr>
          <w:spacing w:val="-6"/>
        </w:rPr>
        <w:t>type variable that may be assigned with a concrete type value with th</w:t>
      </w:r>
      <w:r>
        <w:rPr>
          <w:spacing w:val="-6"/>
        </w:rPr>
        <w:t>e</w:t>
      </w:r>
      <w:r>
        <w:rPr>
          <w:spacing w:val="-6"/>
        </w:rPr>
        <w:t> </w:t>
      </w:r>
      <w:r>
        <w:rPr>
          <w:w w:val="90"/>
        </w:rPr>
        <w:t>interface’s needed methods. In other words, the interface is a collection o</w:t>
      </w:r>
      <w:r>
        <w:rPr>
          <w:w w:val="90"/>
        </w:rPr>
        <w:t>f</w:t>
      </w:r>
      <w:r>
        <w:rPr>
          <w:w w:val="90"/>
        </w:rPr>
        <w:t> </w:t>
      </w:r>
      <w:r>
        <w:rPr>
          <w:spacing w:val="-2"/>
        </w:rPr>
        <w:t>methods</w:t>
      </w:r>
      <w:r>
        <w:rPr>
          <w:spacing w:val="-12"/>
        </w:rPr>
        <w:t> </w:t>
      </w:r>
      <w:r>
        <w:rPr>
          <w:spacing w:val="-2"/>
        </w:rPr>
        <w:t>and</w:t>
      </w:r>
      <w:r>
        <w:rPr>
          <w:spacing w:val="-12"/>
        </w:rPr>
        <w:t> </w:t>
      </w:r>
      <w:r>
        <w:rPr>
          <w:spacing w:val="-2"/>
        </w:rPr>
        <w:t>a</w:t>
      </w:r>
      <w:r>
        <w:rPr>
          <w:spacing w:val="-12"/>
        </w:rPr>
        <w:t> </w:t>
      </w:r>
      <w:r>
        <w:rPr>
          <w:spacing w:val="-2"/>
        </w:rPr>
        <w:t>custom</w:t>
      </w:r>
      <w:r>
        <w:rPr>
          <w:spacing w:val="-11"/>
        </w:rPr>
        <w:t> </w:t>
      </w:r>
      <w:r>
        <w:rPr>
          <w:spacing w:val="-2"/>
        </w:rPr>
        <w:t>type.</w:t>
      </w:r>
    </w:p>
    <w:p>
      <w:pPr>
        <w:pStyle w:val="BodyText"/>
        <w:spacing w:after="0" w:line="225" w:lineRule="auto"/>
        <w:jc w:val="both"/>
        <w:sectPr>
          <w:pgSz w:w="8850" w:h="13270"/>
          <w:pgMar w:header="682" w:footer="0" w:top="920" w:bottom="280" w:left="992" w:right="992"/>
        </w:sectPr>
      </w:pPr>
    </w:p>
    <w:p>
      <w:pPr>
        <w:pStyle w:val="BodyText"/>
        <w:spacing w:before="59"/>
      </w:pPr>
    </w:p>
    <w:p>
      <w:pPr>
        <w:pStyle w:val="BodyText"/>
        <w:ind w:left="177"/>
        <w:jc w:val="both"/>
        <w:rPr>
          <w:rFonts w:ascii="Gill Sans MT"/>
        </w:rPr>
      </w:pPr>
      <w:bookmarkStart w:name="_bookmark264" w:id="424"/>
      <w:bookmarkEnd w:id="424"/>
      <w:r>
        <w:rPr/>
      </w:r>
      <w:bookmarkStart w:name="How Do We Make an Interface?" w:id="425"/>
      <w:bookmarkEnd w:id="425"/>
      <w:r>
        <w:rPr/>
      </w:r>
      <w:bookmarkStart w:name="_bookmark262" w:id="426"/>
      <w:bookmarkEnd w:id="426"/>
      <w:r>
        <w:rPr/>
      </w:r>
      <w:r>
        <w:rPr>
          <w:rFonts w:ascii="Gill Sans MT"/>
          <w:w w:val="105"/>
        </w:rPr>
        <w:t>How</w:t>
      </w:r>
      <w:r>
        <w:rPr>
          <w:rFonts w:ascii="Gill Sans MT"/>
          <w:spacing w:val="-9"/>
          <w:w w:val="105"/>
        </w:rPr>
        <w:t> </w:t>
      </w:r>
      <w:r>
        <w:rPr>
          <w:rFonts w:ascii="Gill Sans MT"/>
          <w:w w:val="105"/>
        </w:rPr>
        <w:t>Do</w:t>
      </w:r>
      <w:r>
        <w:rPr>
          <w:rFonts w:ascii="Gill Sans MT"/>
          <w:spacing w:val="-9"/>
          <w:w w:val="105"/>
        </w:rPr>
        <w:t> </w:t>
      </w:r>
      <w:r>
        <w:rPr>
          <w:rFonts w:ascii="Gill Sans MT"/>
          <w:w w:val="105"/>
        </w:rPr>
        <w:t>We</w:t>
      </w:r>
      <w:r>
        <w:rPr>
          <w:rFonts w:ascii="Gill Sans MT"/>
          <w:spacing w:val="-9"/>
          <w:w w:val="105"/>
        </w:rPr>
        <w:t> </w:t>
      </w:r>
      <w:r>
        <w:rPr>
          <w:rFonts w:ascii="Gill Sans MT"/>
          <w:w w:val="105"/>
        </w:rPr>
        <w:t>Make</w:t>
      </w:r>
      <w:r>
        <w:rPr>
          <w:rFonts w:ascii="Gill Sans MT"/>
          <w:spacing w:val="-8"/>
          <w:w w:val="105"/>
        </w:rPr>
        <w:t> </w:t>
      </w:r>
      <w:r>
        <w:rPr>
          <w:rFonts w:ascii="Gill Sans MT"/>
          <w:w w:val="105"/>
        </w:rPr>
        <w:t>an</w:t>
      </w:r>
      <w:r>
        <w:rPr>
          <w:rFonts w:ascii="Gill Sans MT"/>
          <w:spacing w:val="-9"/>
          <w:w w:val="105"/>
        </w:rPr>
        <w:t> </w:t>
      </w:r>
      <w:r>
        <w:rPr>
          <w:rFonts w:ascii="Gill Sans MT"/>
          <w:spacing w:val="-2"/>
          <w:w w:val="105"/>
        </w:rPr>
        <w:t>Interface?</w:t>
      </w:r>
    </w:p>
    <w:p>
      <w:pPr>
        <w:pStyle w:val="BodyText"/>
        <w:spacing w:line="225" w:lineRule="auto" w:before="62"/>
        <w:ind w:left="177" w:right="175"/>
        <w:jc w:val="both"/>
      </w:pPr>
      <w:r>
        <w:rPr>
          <w:spacing w:val="-8"/>
        </w:rPr>
        <w:t>We</w:t>
      </w:r>
      <w:r>
        <w:rPr>
          <w:spacing w:val="-2"/>
        </w:rPr>
        <w:t> </w:t>
      </w:r>
      <w:r>
        <w:rPr>
          <w:spacing w:val="-8"/>
        </w:rPr>
        <w:t>may</w:t>
      </w:r>
      <w:r>
        <w:rPr>
          <w:spacing w:val="-2"/>
        </w:rPr>
        <w:t> </w:t>
      </w:r>
      <w:r>
        <w:rPr>
          <w:spacing w:val="-8"/>
        </w:rPr>
        <w:t>define</w:t>
      </w:r>
      <w:r>
        <w:rPr>
          <w:spacing w:val="-2"/>
        </w:rPr>
        <w:t> </w:t>
      </w:r>
      <w:r>
        <w:rPr>
          <w:spacing w:val="-8"/>
        </w:rPr>
        <w:t>an</w:t>
      </w:r>
      <w:r>
        <w:rPr>
          <w:spacing w:val="-2"/>
        </w:rPr>
        <w:t> </w:t>
      </w:r>
      <w:r>
        <w:rPr>
          <w:spacing w:val="-8"/>
        </w:rPr>
        <w:t>interface</w:t>
      </w:r>
      <w:r>
        <w:rPr>
          <w:spacing w:val="-2"/>
        </w:rPr>
        <w:t> </w:t>
      </w:r>
      <w:r>
        <w:rPr>
          <w:spacing w:val="-8"/>
        </w:rPr>
        <w:t>in</w:t>
      </w:r>
      <w:r>
        <w:rPr>
          <w:spacing w:val="-2"/>
        </w:rPr>
        <w:t> </w:t>
      </w:r>
      <w:r>
        <w:rPr>
          <w:spacing w:val="-8"/>
        </w:rPr>
        <w:t>the</w:t>
      </w:r>
      <w:r>
        <w:rPr>
          <w:spacing w:val="-2"/>
        </w:rPr>
        <w:t> </w:t>
      </w:r>
      <w:r>
        <w:rPr>
          <w:spacing w:val="-8"/>
        </w:rPr>
        <w:t>Go</w:t>
      </w:r>
      <w:r>
        <w:rPr>
          <w:spacing w:val="-2"/>
        </w:rPr>
        <w:t> </w:t>
      </w:r>
      <w:r>
        <w:rPr>
          <w:spacing w:val="-8"/>
        </w:rPr>
        <w:t>programming</w:t>
      </w:r>
      <w:r>
        <w:rPr>
          <w:spacing w:val="-2"/>
        </w:rPr>
        <w:t> </w:t>
      </w:r>
      <w:r>
        <w:rPr>
          <w:spacing w:val="-8"/>
        </w:rPr>
        <w:t>language</w:t>
      </w:r>
      <w:r>
        <w:rPr>
          <w:spacing w:val="-2"/>
        </w:rPr>
        <w:t> </w:t>
      </w:r>
      <w:r>
        <w:rPr>
          <w:spacing w:val="-8"/>
        </w:rPr>
        <w:t>using</w:t>
      </w:r>
      <w:r>
        <w:rPr>
          <w:spacing w:val="-2"/>
        </w:rPr>
        <w:t> </w:t>
      </w:r>
      <w:r>
        <w:rPr>
          <w:spacing w:val="-8"/>
        </w:rPr>
        <w:t>th</w:t>
      </w:r>
      <w:r>
        <w:rPr>
          <w:spacing w:val="-8"/>
        </w:rPr>
        <w:t>e</w:t>
      </w:r>
      <w:r>
        <w:rPr>
          <w:spacing w:val="-8"/>
        </w:rPr>
        <w:t> </w:t>
      </w:r>
      <w:r>
        <w:rPr/>
        <w:t>following</w:t>
      </w:r>
      <w:r>
        <w:rPr>
          <w:spacing w:val="-15"/>
        </w:rPr>
        <w:t> </w:t>
      </w:r>
      <w:r>
        <w:rPr/>
        <w:t>syntax:</w:t>
      </w:r>
    </w:p>
    <w:p>
      <w:pPr>
        <w:spacing w:before="282"/>
        <w:ind w:left="177" w:right="0" w:firstLine="0"/>
        <w:jc w:val="left"/>
        <w:rPr>
          <w:rFonts w:ascii="Courier New"/>
          <w:sz w:val="20"/>
        </w:rPr>
      </w:pPr>
      <w:r>
        <w:rPr>
          <w:rFonts w:ascii="Courier New"/>
          <w:sz w:val="20"/>
        </w:rPr>
        <w:t>type</w:t>
      </w:r>
      <w:r>
        <w:rPr>
          <w:rFonts w:ascii="Courier New"/>
          <w:spacing w:val="-12"/>
          <w:sz w:val="20"/>
        </w:rPr>
        <w:t> </w:t>
      </w:r>
      <w:r>
        <w:rPr>
          <w:rFonts w:ascii="Courier New"/>
          <w:sz w:val="20"/>
        </w:rPr>
        <w:t>interface_name</w:t>
      </w:r>
      <w:r>
        <w:rPr>
          <w:rFonts w:ascii="Courier New"/>
          <w:spacing w:val="-12"/>
          <w:sz w:val="20"/>
        </w:rPr>
        <w:t> </w:t>
      </w:r>
      <w:r>
        <w:rPr>
          <w:rFonts w:ascii="Courier New"/>
          <w:spacing w:val="-2"/>
          <w:sz w:val="20"/>
        </w:rPr>
        <w:t>interface{</w:t>
      </w:r>
    </w:p>
    <w:p>
      <w:pPr>
        <w:spacing w:before="28"/>
        <w:ind w:left="177" w:right="0" w:firstLine="0"/>
        <w:jc w:val="left"/>
        <w:rPr>
          <w:rFonts w:ascii="Courier New"/>
          <w:sz w:val="20"/>
        </w:rPr>
      </w:pPr>
      <w:r>
        <w:rPr>
          <w:rFonts w:ascii="Courier New"/>
          <w:sz w:val="20"/>
        </w:rPr>
        <w:t>//</w:t>
      </w:r>
      <w:r>
        <w:rPr>
          <w:rFonts w:ascii="Courier New"/>
          <w:spacing w:val="-12"/>
          <w:sz w:val="20"/>
        </w:rPr>
        <w:t> </w:t>
      </w:r>
      <w:r>
        <w:rPr>
          <w:rFonts w:ascii="Courier New"/>
          <w:sz w:val="20"/>
        </w:rPr>
        <w:t>Method-</w:t>
      </w:r>
      <w:r>
        <w:rPr>
          <w:rFonts w:ascii="Courier New"/>
          <w:spacing w:val="-2"/>
          <w:sz w:val="20"/>
        </w:rPr>
        <w:t>signatures</w:t>
      </w:r>
    </w:p>
    <w:p>
      <w:pPr>
        <w:spacing w:before="28"/>
        <w:ind w:left="177" w:right="0" w:firstLine="0"/>
        <w:jc w:val="left"/>
        <w:rPr>
          <w:rFonts w:ascii="Courier New"/>
          <w:sz w:val="20"/>
        </w:rPr>
      </w:pPr>
      <w:r>
        <w:rPr>
          <w:rFonts w:ascii="Courier New"/>
          <w:spacing w:val="-10"/>
          <w:sz w:val="20"/>
        </w:rPr>
        <w:t>}</w:t>
      </w:r>
    </w:p>
    <w:p>
      <w:pPr>
        <w:pStyle w:val="BodyText"/>
        <w:spacing w:before="122"/>
        <w:rPr>
          <w:rFonts w:ascii="Courier New"/>
          <w:sz w:val="20"/>
        </w:rPr>
      </w:pPr>
    </w:p>
    <w:p>
      <w:pPr>
        <w:pStyle w:val="Heading4"/>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15"/>
          <w:sz w:val="20"/>
        </w:rPr>
        <w:t> </w:t>
      </w:r>
      <w:r>
        <w:rPr>
          <w:rFonts w:ascii="Courier New"/>
          <w:sz w:val="20"/>
        </w:rPr>
        <w:t>Creating-</w:t>
      </w:r>
      <w:r>
        <w:rPr>
          <w:rFonts w:ascii="Courier New"/>
          <w:spacing w:val="-2"/>
          <w:sz w:val="20"/>
        </w:rPr>
        <w:t>interface</w:t>
      </w:r>
    </w:p>
    <w:p>
      <w:pPr>
        <w:spacing w:before="28"/>
        <w:ind w:left="418" w:right="0" w:firstLine="0"/>
        <w:jc w:val="left"/>
        <w:rPr>
          <w:rFonts w:ascii="Courier New"/>
          <w:sz w:val="20"/>
        </w:rPr>
      </w:pPr>
      <w:r>
        <w:rPr>
          <w:rFonts w:ascii="Courier New"/>
          <w:sz w:val="20"/>
        </w:rPr>
        <w:t>type</w:t>
      </w:r>
      <w:r>
        <w:rPr>
          <w:rFonts w:ascii="Courier New"/>
          <w:spacing w:val="-12"/>
          <w:sz w:val="20"/>
        </w:rPr>
        <w:t> </w:t>
      </w:r>
      <w:r>
        <w:rPr>
          <w:rFonts w:ascii="Courier New"/>
          <w:sz w:val="20"/>
        </w:rPr>
        <w:t>myinterface</w:t>
      </w:r>
      <w:r>
        <w:rPr>
          <w:rFonts w:ascii="Courier New"/>
          <w:spacing w:val="-10"/>
          <w:sz w:val="20"/>
        </w:rPr>
        <w:t> </w:t>
      </w:r>
      <w:r>
        <w:rPr>
          <w:rFonts w:ascii="Courier New"/>
          <w:spacing w:val="-2"/>
          <w:sz w:val="20"/>
        </w:rPr>
        <w:t>interface{</w:t>
      </w:r>
    </w:p>
    <w:p>
      <w:pPr>
        <w:spacing w:line="268" w:lineRule="auto" w:before="28"/>
        <w:ind w:left="418" w:right="4499" w:firstLine="0"/>
        <w:jc w:val="left"/>
        <w:rPr>
          <w:rFonts w:ascii="Courier New"/>
          <w:sz w:val="20"/>
        </w:rPr>
      </w:pPr>
      <w:r>
        <w:rPr>
          <w:rFonts w:ascii="Courier New"/>
          <w:sz w:val="20"/>
        </w:rPr>
        <w:t>// </w:t>
      </w:r>
      <w:r>
        <w:rPr>
          <w:rFonts w:ascii="Courier New"/>
          <w:sz w:val="20"/>
        </w:rPr>
        <w:t>Methods</w:t>
      </w:r>
      <w:r>
        <w:rPr>
          <w:rFonts w:ascii="Courier New"/>
          <w:sz w:val="20"/>
        </w:rPr>
        <w:t> func1() </w:t>
      </w:r>
      <w:r>
        <w:rPr>
          <w:rFonts w:ascii="Courier New"/>
          <w:sz w:val="20"/>
        </w:rPr>
        <w:t>int</w:t>
      </w:r>
      <w:r>
        <w:rPr>
          <w:rFonts w:ascii="Courier New"/>
          <w:sz w:val="20"/>
        </w:rPr>
        <w:t> func2()</w:t>
      </w:r>
      <w:r>
        <w:rPr>
          <w:rFonts w:ascii="Courier New"/>
          <w:spacing w:val="-32"/>
          <w:sz w:val="20"/>
        </w:rPr>
        <w:t> </w:t>
      </w:r>
      <w:r>
        <w:rPr>
          <w:rFonts w:ascii="Courier New"/>
          <w:sz w:val="20"/>
        </w:rPr>
        <w:t>float64</w:t>
      </w:r>
    </w:p>
    <w:p>
      <w:pPr>
        <w:spacing w:before="3"/>
        <w:ind w:left="418" w:right="0" w:firstLine="0"/>
        <w:jc w:val="left"/>
        <w:rPr>
          <w:rFonts w:ascii="Courier New"/>
          <w:sz w:val="20"/>
        </w:rPr>
      </w:pPr>
      <w:r>
        <w:rPr>
          <w:rFonts w:ascii="Courier New"/>
          <w:spacing w:val="-10"/>
          <w:sz w:val="20"/>
        </w:rPr>
        <w:t>}</w:t>
      </w:r>
    </w:p>
    <w:p>
      <w:pPr>
        <w:pStyle w:val="BodyText"/>
        <w:spacing w:before="30"/>
        <w:rPr>
          <w:rFonts w:ascii="Courier New"/>
          <w:sz w:val="20"/>
        </w:rPr>
      </w:pPr>
    </w:p>
    <w:p>
      <w:pPr>
        <w:pStyle w:val="BodyText"/>
        <w:spacing w:line="225" w:lineRule="auto" w:before="1"/>
        <w:ind w:left="177" w:right="176"/>
        <w:jc w:val="both"/>
      </w:pPr>
      <w:r>
        <w:rPr>
          <w:w w:val="90"/>
        </w:rPr>
        <w:t>The</w:t>
      </w:r>
      <w:r>
        <w:rPr>
          <w:spacing w:val="-9"/>
          <w:w w:val="90"/>
        </w:rPr>
        <w:t> </w:t>
      </w:r>
      <w:r>
        <w:rPr>
          <w:w w:val="90"/>
        </w:rPr>
        <w:t>type</w:t>
      </w:r>
      <w:r>
        <w:rPr>
          <w:spacing w:val="-8"/>
          <w:w w:val="90"/>
        </w:rPr>
        <w:t> </w:t>
      </w:r>
      <w:r>
        <w:rPr>
          <w:w w:val="90"/>
        </w:rPr>
        <w:t>and</w:t>
      </w:r>
      <w:r>
        <w:rPr>
          <w:spacing w:val="-8"/>
          <w:w w:val="90"/>
        </w:rPr>
        <w:t> </w:t>
      </w:r>
      <w:r>
        <w:rPr>
          <w:w w:val="90"/>
        </w:rPr>
        <w:t>interface</w:t>
      </w:r>
      <w:r>
        <w:rPr>
          <w:spacing w:val="-8"/>
          <w:w w:val="90"/>
        </w:rPr>
        <w:t> </w:t>
      </w:r>
      <w:r>
        <w:rPr>
          <w:w w:val="90"/>
        </w:rPr>
        <w:t>keywords</w:t>
      </w:r>
      <w:r>
        <w:rPr>
          <w:spacing w:val="-9"/>
          <w:w w:val="90"/>
        </w:rPr>
        <w:t> </w:t>
      </w:r>
      <w:r>
        <w:rPr>
          <w:w w:val="90"/>
        </w:rPr>
        <w:t>enclose</w:t>
      </w:r>
      <w:r>
        <w:rPr>
          <w:spacing w:val="-8"/>
          <w:w w:val="90"/>
        </w:rPr>
        <w:t> </w:t>
      </w:r>
      <w:r>
        <w:rPr>
          <w:w w:val="90"/>
        </w:rPr>
        <w:t>the</w:t>
      </w:r>
      <w:r>
        <w:rPr>
          <w:spacing w:val="-8"/>
          <w:w w:val="90"/>
        </w:rPr>
        <w:t> </w:t>
      </w:r>
      <w:r>
        <w:rPr>
          <w:w w:val="90"/>
        </w:rPr>
        <w:t>interface</w:t>
      </w:r>
      <w:r>
        <w:rPr>
          <w:spacing w:val="-8"/>
          <w:w w:val="90"/>
        </w:rPr>
        <w:t> </w:t>
      </w:r>
      <w:r>
        <w:rPr>
          <w:w w:val="90"/>
        </w:rPr>
        <w:t>name,</w:t>
      </w:r>
      <w:r>
        <w:rPr>
          <w:spacing w:val="-9"/>
          <w:w w:val="90"/>
        </w:rPr>
        <w:t> </w:t>
      </w:r>
      <w:r>
        <w:rPr>
          <w:w w:val="90"/>
        </w:rPr>
        <w:t>whereas</w:t>
      </w:r>
      <w:r>
        <w:rPr>
          <w:spacing w:val="-8"/>
          <w:w w:val="90"/>
        </w:rPr>
        <w:t> </w:t>
      </w:r>
      <w:r>
        <w:rPr>
          <w:w w:val="90"/>
        </w:rPr>
        <w:t>curl</w:t>
      </w:r>
      <w:r>
        <w:rPr>
          <w:w w:val="90"/>
        </w:rPr>
        <w:t>y</w:t>
      </w:r>
      <w:r>
        <w:rPr>
          <w:w w:val="90"/>
        </w:rPr>
        <w:t> </w:t>
      </w:r>
      <w:r>
        <w:rPr>
          <w:spacing w:val="-6"/>
        </w:rPr>
        <w:t>brackets enclose the method signatures.</w:t>
      </w:r>
    </w:p>
    <w:p>
      <w:pPr>
        <w:pStyle w:val="BodyText"/>
        <w:spacing w:before="284"/>
        <w:ind w:left="177"/>
        <w:rPr>
          <w:rFonts w:ascii="Gill Sans MT"/>
        </w:rPr>
      </w:pPr>
      <w:bookmarkStart w:name="How to Implement Interfaces" w:id="427"/>
      <w:bookmarkEnd w:id="427"/>
      <w:r>
        <w:rPr/>
      </w:r>
      <w:bookmarkStart w:name="_bookmark263" w:id="428"/>
      <w:bookmarkEnd w:id="428"/>
      <w:r>
        <w:rPr/>
      </w:r>
      <w:r>
        <w:rPr>
          <w:rFonts w:ascii="Gill Sans MT"/>
          <w:spacing w:val="-2"/>
          <w:w w:val="105"/>
        </w:rPr>
        <w:t>How</w:t>
      </w:r>
      <w:r>
        <w:rPr>
          <w:rFonts w:ascii="Gill Sans MT"/>
          <w:spacing w:val="-8"/>
          <w:w w:val="105"/>
        </w:rPr>
        <w:t> </w:t>
      </w:r>
      <w:r>
        <w:rPr>
          <w:rFonts w:ascii="Gill Sans MT"/>
          <w:spacing w:val="-2"/>
          <w:w w:val="105"/>
        </w:rPr>
        <w:t>to</w:t>
      </w:r>
      <w:r>
        <w:rPr>
          <w:rFonts w:ascii="Gill Sans MT"/>
          <w:spacing w:val="-7"/>
          <w:w w:val="105"/>
        </w:rPr>
        <w:t> </w:t>
      </w:r>
      <w:r>
        <w:rPr>
          <w:rFonts w:ascii="Gill Sans MT"/>
          <w:spacing w:val="-2"/>
          <w:w w:val="105"/>
        </w:rPr>
        <w:t>Implement</w:t>
      </w:r>
      <w:r>
        <w:rPr>
          <w:rFonts w:ascii="Gill Sans MT"/>
          <w:spacing w:val="-7"/>
          <w:w w:val="105"/>
        </w:rPr>
        <w:t> </w:t>
      </w:r>
      <w:r>
        <w:rPr>
          <w:rFonts w:ascii="Gill Sans MT"/>
          <w:spacing w:val="-2"/>
          <w:w w:val="105"/>
        </w:rPr>
        <w:t>Interfaces</w:t>
      </w:r>
    </w:p>
    <w:p>
      <w:pPr>
        <w:pStyle w:val="BodyText"/>
        <w:spacing w:line="225" w:lineRule="auto" w:before="62"/>
        <w:ind w:left="177" w:right="175"/>
        <w:jc w:val="both"/>
      </w:pPr>
      <w:r>
        <w:rPr>
          <w:spacing w:val="-4"/>
        </w:rPr>
        <w:t>To</w:t>
      </w:r>
      <w:r>
        <w:rPr>
          <w:spacing w:val="-10"/>
        </w:rPr>
        <w:t> </w:t>
      </w:r>
      <w:r>
        <w:rPr>
          <w:spacing w:val="-4"/>
        </w:rPr>
        <w:t>implement</w:t>
      </w:r>
      <w:r>
        <w:rPr>
          <w:spacing w:val="-10"/>
        </w:rPr>
        <w:t> </w:t>
      </w:r>
      <w:r>
        <w:rPr>
          <w:spacing w:val="-4"/>
        </w:rPr>
        <w:t>an</w:t>
      </w:r>
      <w:r>
        <w:rPr>
          <w:spacing w:val="-10"/>
        </w:rPr>
        <w:t> </w:t>
      </w:r>
      <w:r>
        <w:rPr>
          <w:spacing w:val="-4"/>
        </w:rPr>
        <w:t>interface</w:t>
      </w:r>
      <w:r>
        <w:rPr>
          <w:spacing w:val="-9"/>
        </w:rPr>
        <w:t> </w:t>
      </w:r>
      <w:r>
        <w:rPr>
          <w:spacing w:val="-4"/>
        </w:rPr>
        <w:t>in</w:t>
      </w:r>
      <w:r>
        <w:rPr>
          <w:spacing w:val="-10"/>
        </w:rPr>
        <w:t> </w:t>
      </w:r>
      <w:r>
        <w:rPr>
          <w:spacing w:val="-4"/>
        </w:rPr>
        <w:t>the</w:t>
      </w:r>
      <w:r>
        <w:rPr>
          <w:spacing w:val="-10"/>
        </w:rPr>
        <w:t> </w:t>
      </w:r>
      <w:r>
        <w:rPr>
          <w:spacing w:val="-4"/>
        </w:rPr>
        <w:t>Go</w:t>
      </w:r>
      <w:r>
        <w:rPr>
          <w:spacing w:val="-10"/>
        </w:rPr>
        <w:t> </w:t>
      </w:r>
      <w:r>
        <w:rPr>
          <w:spacing w:val="-4"/>
        </w:rPr>
        <w:t>programming</w:t>
      </w:r>
      <w:r>
        <w:rPr>
          <w:spacing w:val="-9"/>
        </w:rPr>
        <w:t> </w:t>
      </w:r>
      <w:r>
        <w:rPr>
          <w:spacing w:val="-4"/>
        </w:rPr>
        <w:t>language,</w:t>
      </w:r>
      <w:r>
        <w:rPr>
          <w:spacing w:val="-10"/>
        </w:rPr>
        <w:t> </w:t>
      </w:r>
      <w:r>
        <w:rPr>
          <w:spacing w:val="-4"/>
        </w:rPr>
        <w:t>all</w:t>
      </w:r>
      <w:r>
        <w:rPr>
          <w:spacing w:val="-10"/>
        </w:rPr>
        <w:t> </w:t>
      </w:r>
      <w:r>
        <w:rPr>
          <w:spacing w:val="-4"/>
        </w:rPr>
        <w:t>of</w:t>
      </w:r>
      <w:r>
        <w:rPr>
          <w:spacing w:val="-10"/>
        </w:rPr>
        <w:t> </w:t>
      </w:r>
      <w:r>
        <w:rPr>
          <w:spacing w:val="-4"/>
        </w:rPr>
        <w:t>th</w:t>
      </w:r>
      <w:r>
        <w:rPr>
          <w:spacing w:val="-4"/>
        </w:rPr>
        <w:t>e</w:t>
      </w:r>
      <w:r>
        <w:rPr>
          <w:spacing w:val="-4"/>
        </w:rPr>
        <w:t> </w:t>
      </w:r>
      <w:r>
        <w:rPr>
          <w:spacing w:val="-6"/>
        </w:rPr>
        <w:t>methods described in the interface are implemented. The Go program</w:t>
      </w:r>
      <w:r>
        <w:rPr>
          <w:spacing w:val="-6"/>
        </w:rPr>
        <w:softHyphen/>
      </w:r>
      <w:r>
        <w:rPr>
          <w:spacing w:val="-6"/>
        </w:rPr>
      </w:r>
      <w:r>
        <w:rPr>
          <w:w w:val="90"/>
        </w:rPr>
        <w:t>ming</w:t>
      </w:r>
      <w:r>
        <w:rPr>
          <w:spacing w:val="-4"/>
          <w:w w:val="90"/>
        </w:rPr>
        <w:t> </w:t>
      </w:r>
      <w:r>
        <w:rPr>
          <w:w w:val="90"/>
        </w:rPr>
        <w:t>language’s</w:t>
      </w:r>
      <w:r>
        <w:rPr>
          <w:spacing w:val="-4"/>
          <w:w w:val="90"/>
        </w:rPr>
        <w:t> </w:t>
      </w:r>
      <w:r>
        <w:rPr>
          <w:w w:val="90"/>
        </w:rPr>
        <w:t>interfaces</w:t>
      </w:r>
      <w:r>
        <w:rPr>
          <w:spacing w:val="-4"/>
          <w:w w:val="90"/>
        </w:rPr>
        <w:t> </w:t>
      </w:r>
      <w:r>
        <w:rPr>
          <w:w w:val="90"/>
        </w:rPr>
        <w:t>are</w:t>
      </w:r>
      <w:r>
        <w:rPr>
          <w:spacing w:val="-4"/>
          <w:w w:val="90"/>
        </w:rPr>
        <w:t> </w:t>
      </w:r>
      <w:r>
        <w:rPr>
          <w:w w:val="90"/>
        </w:rPr>
        <w:t>implemented</w:t>
      </w:r>
      <w:r>
        <w:rPr>
          <w:spacing w:val="-4"/>
          <w:w w:val="90"/>
        </w:rPr>
        <w:t> </w:t>
      </w:r>
      <w:r>
        <w:rPr>
          <w:w w:val="90"/>
        </w:rPr>
        <w:t>implicitly.</w:t>
      </w:r>
      <w:r>
        <w:rPr>
          <w:spacing w:val="-4"/>
          <w:w w:val="90"/>
        </w:rPr>
        <w:t> </w:t>
      </w:r>
      <w:r>
        <w:rPr>
          <w:w w:val="90"/>
        </w:rPr>
        <w:t>In</w:t>
      </w:r>
      <w:r>
        <w:rPr>
          <w:spacing w:val="-4"/>
          <w:w w:val="90"/>
        </w:rPr>
        <w:t> </w:t>
      </w:r>
      <w:r>
        <w:rPr>
          <w:w w:val="90"/>
        </w:rPr>
        <w:t>addition,</w:t>
      </w:r>
      <w:r>
        <w:rPr>
          <w:spacing w:val="-4"/>
          <w:w w:val="90"/>
        </w:rPr>
        <w:t> </w:t>
      </w:r>
      <w:r>
        <w:rPr>
          <w:w w:val="90"/>
        </w:rPr>
        <w:t>unlik</w:t>
      </w:r>
      <w:r>
        <w:rPr>
          <w:w w:val="90"/>
        </w:rPr>
        <w:t>e</w:t>
      </w:r>
      <w:r>
        <w:rPr>
          <w:w w:val="90"/>
        </w:rPr>
        <w:t> </w:t>
      </w:r>
      <w:r>
        <w:rPr>
          <w:spacing w:val="-6"/>
        </w:rPr>
        <w:t>other</w:t>
      </w:r>
      <w:r>
        <w:rPr>
          <w:spacing w:val="-8"/>
        </w:rPr>
        <w:t> </w:t>
      </w:r>
      <w:r>
        <w:rPr>
          <w:spacing w:val="-6"/>
        </w:rPr>
        <w:t>languages,</w:t>
      </w:r>
      <w:r>
        <w:rPr>
          <w:spacing w:val="-8"/>
        </w:rPr>
        <w:t> </w:t>
      </w:r>
      <w:r>
        <w:rPr>
          <w:spacing w:val="-6"/>
        </w:rPr>
        <w:t>it</w:t>
      </w:r>
      <w:r>
        <w:rPr>
          <w:spacing w:val="-8"/>
        </w:rPr>
        <w:t> </w:t>
      </w:r>
      <w:r>
        <w:rPr>
          <w:spacing w:val="-6"/>
        </w:rPr>
        <w:t>does</w:t>
      </w:r>
      <w:r>
        <w:rPr>
          <w:spacing w:val="-7"/>
        </w:rPr>
        <w:t> </w:t>
      </w:r>
      <w:r>
        <w:rPr>
          <w:spacing w:val="-6"/>
        </w:rPr>
        <w:t>not</w:t>
      </w:r>
      <w:r>
        <w:rPr>
          <w:spacing w:val="-8"/>
        </w:rPr>
        <w:t> </w:t>
      </w:r>
      <w:r>
        <w:rPr>
          <w:spacing w:val="-6"/>
        </w:rPr>
        <w:t>have</w:t>
      </w:r>
      <w:r>
        <w:rPr>
          <w:spacing w:val="-8"/>
        </w:rPr>
        <w:t> </w:t>
      </w:r>
      <w:r>
        <w:rPr>
          <w:spacing w:val="-6"/>
        </w:rPr>
        <w:t>a</w:t>
      </w:r>
      <w:r>
        <w:rPr>
          <w:spacing w:val="-8"/>
        </w:rPr>
        <w:t> </w:t>
      </w:r>
      <w:r>
        <w:rPr>
          <w:spacing w:val="-6"/>
        </w:rPr>
        <w:t>different</w:t>
      </w:r>
      <w:r>
        <w:rPr>
          <w:spacing w:val="-7"/>
        </w:rPr>
        <w:t> </w:t>
      </w:r>
      <w:r>
        <w:rPr>
          <w:spacing w:val="-6"/>
        </w:rPr>
        <w:t>name</w:t>
      </w:r>
      <w:r>
        <w:rPr>
          <w:spacing w:val="-8"/>
        </w:rPr>
        <w:t> </w:t>
      </w:r>
      <w:r>
        <w:rPr>
          <w:spacing w:val="-6"/>
        </w:rPr>
        <w:t>for</w:t>
      </w:r>
      <w:r>
        <w:rPr>
          <w:spacing w:val="-8"/>
        </w:rPr>
        <w:t> </w:t>
      </w:r>
      <w:r>
        <w:rPr>
          <w:spacing w:val="-6"/>
        </w:rPr>
        <w:t>implementing</w:t>
      </w:r>
      <w:r>
        <w:rPr>
          <w:spacing w:val="-8"/>
        </w:rPr>
        <w:t> </w:t>
      </w:r>
      <w:r>
        <w:rPr>
          <w:spacing w:val="-6"/>
        </w:rPr>
        <w:t>a</w:t>
      </w:r>
      <w:r>
        <w:rPr>
          <w:spacing w:val="-6"/>
        </w:rPr>
        <w:t>n</w:t>
      </w:r>
      <w:r>
        <w:rPr>
          <w:spacing w:val="-6"/>
        </w:rPr>
        <w:t> </w:t>
      </w:r>
      <w:r>
        <w:rPr>
          <w:spacing w:val="-2"/>
        </w:rPr>
        <w:t>interface.</w:t>
      </w:r>
    </w:p>
    <w:p>
      <w:pPr>
        <w:pStyle w:val="BodyText"/>
        <w:spacing w:before="95"/>
      </w:pPr>
    </w:p>
    <w:p>
      <w:pPr>
        <w:pStyle w:val="Heading4"/>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Program</w:t>
      </w:r>
      <w:r>
        <w:rPr>
          <w:rFonts w:ascii="Courier New"/>
          <w:spacing w:val="-7"/>
          <w:sz w:val="20"/>
        </w:rPr>
        <w:t> </w:t>
      </w:r>
      <w:r>
        <w:rPr>
          <w:rFonts w:ascii="Courier New"/>
          <w:sz w:val="20"/>
        </w:rPr>
        <w:t>shows</w:t>
      </w:r>
      <w:r>
        <w:rPr>
          <w:rFonts w:ascii="Courier New"/>
          <w:spacing w:val="-6"/>
          <w:sz w:val="20"/>
        </w:rPr>
        <w:t> </w:t>
      </w:r>
      <w:r>
        <w:rPr>
          <w:rFonts w:ascii="Courier New"/>
          <w:spacing w:val="-5"/>
          <w:sz w:val="20"/>
        </w:rPr>
        <w:t>how</w:t>
      </w:r>
    </w:p>
    <w:p>
      <w:pPr>
        <w:spacing w:line="268" w:lineRule="auto" w:before="28"/>
        <w:ind w:left="418" w:right="2840" w:firstLine="0"/>
        <w:jc w:val="left"/>
        <w:rPr>
          <w:rFonts w:ascii="Courier New"/>
          <w:sz w:val="20"/>
        </w:rPr>
      </w:pPr>
      <w:r>
        <w:rPr>
          <w:rFonts w:ascii="Courier New"/>
          <w:sz w:val="20"/>
        </w:rPr>
        <w:t>//</w:t>
      </w:r>
      <w:r>
        <w:rPr>
          <w:rFonts w:ascii="Courier New"/>
          <w:spacing w:val="-11"/>
          <w:sz w:val="20"/>
        </w:rPr>
        <w:t> </w:t>
      </w:r>
      <w:r>
        <w:rPr>
          <w:rFonts w:ascii="Courier New"/>
          <w:sz w:val="20"/>
        </w:rPr>
        <w:t>to</w:t>
      </w:r>
      <w:r>
        <w:rPr>
          <w:rFonts w:ascii="Courier New"/>
          <w:spacing w:val="-11"/>
          <w:sz w:val="20"/>
        </w:rPr>
        <w:t> </w:t>
      </w:r>
      <w:r>
        <w:rPr>
          <w:rFonts w:ascii="Courier New"/>
          <w:sz w:val="20"/>
        </w:rPr>
        <w:t>implement</w:t>
      </w:r>
      <w:r>
        <w:rPr>
          <w:rFonts w:ascii="Courier New"/>
          <w:spacing w:val="-11"/>
          <w:sz w:val="20"/>
        </w:rPr>
        <w:t> </w:t>
      </w:r>
      <w:r>
        <w:rPr>
          <w:rFonts w:ascii="Courier New"/>
          <w:sz w:val="20"/>
        </w:rPr>
        <w:t>interfac</w:t>
      </w:r>
      <w:r>
        <w:rPr>
          <w:rFonts w:ascii="Courier New"/>
          <w:sz w:val="20"/>
        </w:rPr>
        <w:t>e</w:t>
      </w:r>
      <w:r>
        <w:rPr>
          <w:rFonts w:ascii="Courier New"/>
          <w:sz w:val="20"/>
        </w:rPr>
        <w:t> package main</w:t>
      </w:r>
    </w:p>
    <w:p>
      <w:pPr>
        <w:spacing w:before="2"/>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line="268" w:lineRule="auto" w:before="28"/>
        <w:ind w:left="418" w:right="3509" w:firstLine="0"/>
        <w:jc w:val="left"/>
        <w:rPr>
          <w:rFonts w:ascii="Courier New"/>
          <w:sz w:val="20"/>
        </w:rPr>
      </w:pPr>
      <w:r>
        <w:rPr>
          <w:rFonts w:ascii="Courier New"/>
          <w:sz w:val="20"/>
        </w:rPr>
        <w:t>//</w:t>
      </w:r>
      <w:r>
        <w:rPr>
          <w:rFonts w:ascii="Courier New"/>
          <w:spacing w:val="-32"/>
          <w:sz w:val="20"/>
        </w:rPr>
        <w:t> </w:t>
      </w:r>
      <w:r>
        <w:rPr>
          <w:rFonts w:ascii="Courier New"/>
          <w:sz w:val="20"/>
        </w:rPr>
        <w:t>Creating-</w:t>
      </w:r>
      <w:r>
        <w:rPr>
          <w:rFonts w:ascii="Courier New"/>
          <w:sz w:val="20"/>
        </w:rPr>
        <w:t>interfac</w:t>
      </w:r>
      <w:r>
        <w:rPr>
          <w:rFonts w:ascii="Courier New"/>
          <w:sz w:val="20"/>
        </w:rPr>
        <w:t>e</w:t>
      </w:r>
      <w:r>
        <w:rPr>
          <w:rFonts w:ascii="Courier New"/>
          <w:sz w:val="20"/>
        </w:rPr>
        <w:t> type</w:t>
      </w:r>
      <w:r>
        <w:rPr>
          <w:rFonts w:ascii="Courier New"/>
          <w:spacing w:val="-8"/>
          <w:sz w:val="20"/>
        </w:rPr>
        <w:t> </w:t>
      </w:r>
      <w:r>
        <w:rPr>
          <w:rFonts w:ascii="Courier New"/>
          <w:sz w:val="20"/>
        </w:rPr>
        <w:t>tank</w:t>
      </w:r>
      <w:r>
        <w:rPr>
          <w:rFonts w:ascii="Courier New"/>
          <w:spacing w:val="-8"/>
          <w:sz w:val="20"/>
        </w:rPr>
        <w:t> </w:t>
      </w:r>
      <w:r>
        <w:rPr>
          <w:rFonts w:ascii="Courier New"/>
          <w:sz w:val="20"/>
        </w:rPr>
        <w:t>interface</w:t>
      </w:r>
      <w:r>
        <w:rPr>
          <w:rFonts w:ascii="Courier New"/>
          <w:spacing w:val="-8"/>
          <w:sz w:val="20"/>
        </w:rPr>
        <w:t> </w:t>
      </w:r>
      <w:r>
        <w:rPr>
          <w:rFonts w:ascii="Courier New"/>
          <w:spacing w:val="-10"/>
          <w:sz w:val="20"/>
        </w:rPr>
        <w:t>{</w:t>
      </w:r>
    </w:p>
    <w:p>
      <w:pPr>
        <w:spacing w:line="268" w:lineRule="auto" w:before="0"/>
        <w:ind w:left="898" w:right="4040" w:firstLine="0"/>
        <w:jc w:val="left"/>
        <w:rPr>
          <w:rFonts w:ascii="Courier New"/>
          <w:sz w:val="20"/>
        </w:rPr>
      </w:pPr>
      <w:r>
        <w:rPr>
          <w:rFonts w:ascii="Courier New"/>
          <w:sz w:val="20"/>
        </w:rPr>
        <w:t>// </w:t>
      </w:r>
      <w:r>
        <w:rPr>
          <w:rFonts w:ascii="Courier New"/>
          <w:sz w:val="20"/>
        </w:rPr>
        <w:t>Methods</w:t>
      </w:r>
      <w:r>
        <w:rPr>
          <w:rFonts w:ascii="Courier New"/>
          <w:sz w:val="20"/>
        </w:rPr>
        <w:t> Tarea() </w:t>
      </w:r>
      <w:r>
        <w:rPr>
          <w:rFonts w:ascii="Courier New"/>
          <w:sz w:val="20"/>
        </w:rPr>
        <w:t>float64</w:t>
      </w:r>
      <w:r>
        <w:rPr>
          <w:rFonts w:ascii="Courier New"/>
          <w:sz w:val="20"/>
        </w:rPr>
        <w:t> Volume()</w:t>
      </w:r>
      <w:r>
        <w:rPr>
          <w:rFonts w:ascii="Courier New"/>
          <w:spacing w:val="-32"/>
          <w:sz w:val="20"/>
        </w:rPr>
        <w:t> </w:t>
      </w:r>
      <w:r>
        <w:rPr>
          <w:rFonts w:ascii="Courier New"/>
          <w:sz w:val="20"/>
        </w:rPr>
        <w:t>float64</w:t>
      </w:r>
    </w:p>
    <w:p>
      <w:pPr>
        <w:spacing w:before="4"/>
        <w:ind w:left="418" w:right="0" w:firstLine="0"/>
        <w:jc w:val="left"/>
        <w:rPr>
          <w:rFonts w:ascii="Courier New"/>
          <w:sz w:val="20"/>
        </w:rPr>
      </w:pPr>
      <w:r>
        <w:rPr>
          <w:rFonts w:ascii="Courier New"/>
          <w:spacing w:val="-10"/>
          <w:sz w:val="20"/>
        </w:rPr>
        <w:t>}</w:t>
      </w:r>
    </w:p>
    <w:p>
      <w:pPr>
        <w:spacing w:line="268" w:lineRule="auto" w:before="27"/>
        <w:ind w:left="898" w:right="3509" w:hanging="480"/>
        <w:jc w:val="left"/>
        <w:rPr>
          <w:rFonts w:ascii="Courier New"/>
          <w:sz w:val="20"/>
        </w:rPr>
      </w:pPr>
      <w:r>
        <w:rPr>
          <w:rFonts w:ascii="Courier New"/>
          <w:sz w:val="20"/>
        </w:rPr>
        <w:t>type</w:t>
      </w:r>
      <w:r>
        <w:rPr>
          <w:rFonts w:ascii="Courier New"/>
          <w:spacing w:val="-11"/>
          <w:sz w:val="20"/>
        </w:rPr>
        <w:t> </w:t>
      </w:r>
      <w:r>
        <w:rPr>
          <w:rFonts w:ascii="Courier New"/>
          <w:sz w:val="20"/>
        </w:rPr>
        <w:t>myvalue</w:t>
      </w:r>
      <w:r>
        <w:rPr>
          <w:rFonts w:ascii="Courier New"/>
          <w:spacing w:val="-11"/>
          <w:sz w:val="20"/>
        </w:rPr>
        <w:t> </w:t>
      </w:r>
      <w:r>
        <w:rPr>
          <w:rFonts w:ascii="Courier New"/>
          <w:sz w:val="20"/>
        </w:rPr>
        <w:t>struct</w:t>
      </w:r>
      <w:r>
        <w:rPr>
          <w:rFonts w:ascii="Courier New"/>
          <w:spacing w:val="-11"/>
          <w:sz w:val="20"/>
        </w:rPr>
        <w:t> </w:t>
      </w:r>
      <w:r>
        <w:rPr>
          <w:rFonts w:ascii="Courier New"/>
          <w:sz w:val="20"/>
        </w:rPr>
        <w:t>{</w:t>
      </w:r>
      <w:r>
        <w:rPr>
          <w:rFonts w:ascii="Courier New"/>
          <w:sz w:val="20"/>
        </w:rPr>
        <w:t> radius float64</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898" w:right="0" w:firstLine="0"/>
        <w:jc w:val="left"/>
        <w:rPr>
          <w:rFonts w:ascii="Courier New"/>
          <w:sz w:val="20"/>
        </w:rPr>
      </w:pPr>
      <w:bookmarkStart w:name="_bookmark267" w:id="429"/>
      <w:bookmarkEnd w:id="429"/>
      <w:r>
        <w:rPr/>
      </w:r>
      <w:r>
        <w:rPr>
          <w:rFonts w:ascii="Courier New"/>
          <w:sz w:val="20"/>
        </w:rPr>
        <w:t>height</w:t>
      </w:r>
      <w:r>
        <w:rPr>
          <w:rFonts w:ascii="Courier New"/>
          <w:spacing w:val="-9"/>
          <w:sz w:val="20"/>
        </w:rPr>
        <w:t> </w:t>
      </w:r>
      <w:r>
        <w:rPr>
          <w:rFonts w:ascii="Courier New"/>
          <w:spacing w:val="-2"/>
          <w:sz w:val="20"/>
        </w:rPr>
        <w:t>float64</w:t>
      </w:r>
    </w:p>
    <w:p>
      <w:pPr>
        <w:spacing w:before="28"/>
        <w:ind w:left="418" w:right="0" w:firstLine="0"/>
        <w:jc w:val="left"/>
        <w:rPr>
          <w:rFonts w:ascii="Courier New"/>
          <w:sz w:val="20"/>
        </w:rPr>
      </w:pPr>
      <w:r>
        <w:rPr>
          <w:rFonts w:ascii="Courier New"/>
          <w:spacing w:val="-10"/>
          <w:sz w:val="20"/>
        </w:rPr>
        <w:t>}</w:t>
      </w:r>
    </w:p>
    <w:p>
      <w:pPr>
        <w:spacing w:line="268" w:lineRule="auto" w:before="28"/>
        <w:ind w:left="418" w:right="1160" w:firstLine="0"/>
        <w:jc w:val="left"/>
        <w:rPr>
          <w:rFonts w:ascii="Courier New"/>
          <w:sz w:val="20"/>
        </w:rPr>
      </w:pPr>
      <w:r>
        <w:rPr>
          <w:rFonts w:ascii="Courier New"/>
          <w:sz w:val="20"/>
        </w:rPr>
        <w:t>//</w:t>
      </w:r>
      <w:r>
        <w:rPr>
          <w:rFonts w:ascii="Courier New"/>
          <w:spacing w:val="-7"/>
          <w:sz w:val="20"/>
        </w:rPr>
        <w:t> </w:t>
      </w:r>
      <w:r>
        <w:rPr>
          <w:rFonts w:ascii="Courier New"/>
          <w:sz w:val="20"/>
        </w:rPr>
        <w:t>Implementing</w:t>
      </w:r>
      <w:r>
        <w:rPr>
          <w:rFonts w:ascii="Courier New"/>
          <w:spacing w:val="-7"/>
          <w:sz w:val="20"/>
        </w:rPr>
        <w:t> </w:t>
      </w:r>
      <w:r>
        <w:rPr>
          <w:rFonts w:ascii="Courier New"/>
          <w:sz w:val="20"/>
        </w:rPr>
        <w:t>methods</w:t>
      </w:r>
      <w:r>
        <w:rPr>
          <w:rFonts w:ascii="Courier New"/>
          <w:spacing w:val="-7"/>
          <w:sz w:val="20"/>
        </w:rPr>
        <w:t> </w:t>
      </w:r>
      <w:r>
        <w:rPr>
          <w:rFonts w:ascii="Courier New"/>
          <w:sz w:val="20"/>
        </w:rPr>
        <w:t>of</w:t>
      </w:r>
      <w:r>
        <w:rPr>
          <w:rFonts w:ascii="Courier New"/>
          <w:spacing w:val="-7"/>
          <w:sz w:val="20"/>
        </w:rPr>
        <w:t> </w:t>
      </w:r>
      <w:r>
        <w:rPr>
          <w:rFonts w:ascii="Courier New"/>
          <w:sz w:val="20"/>
        </w:rPr>
        <w:t>tank</w:t>
      </w:r>
      <w:r>
        <w:rPr>
          <w:rFonts w:ascii="Courier New"/>
          <w:spacing w:val="-7"/>
          <w:sz w:val="20"/>
        </w:rPr>
        <w:t> </w:t>
      </w:r>
      <w:r>
        <w:rPr>
          <w:rFonts w:ascii="Courier New"/>
          <w:sz w:val="20"/>
        </w:rPr>
        <w:t>interfac</w:t>
      </w:r>
      <w:r>
        <w:rPr>
          <w:rFonts w:ascii="Courier New"/>
          <w:sz w:val="20"/>
        </w:rPr>
        <w:t>e</w:t>
      </w:r>
      <w:r>
        <w:rPr>
          <w:rFonts w:ascii="Courier New"/>
          <w:sz w:val="20"/>
        </w:rPr>
        <w:t> func (m myvalue) Tarea() float64</w:t>
      </w:r>
    </w:p>
    <w:p>
      <w:pPr>
        <w:spacing w:before="2"/>
        <w:ind w:left="418" w:right="0" w:firstLine="0"/>
        <w:jc w:val="left"/>
        <w:rPr>
          <w:rFonts w:ascii="Courier New"/>
          <w:sz w:val="20"/>
        </w:rPr>
      </w:pPr>
      <w:r>
        <w:rPr>
          <w:rFonts w:ascii="Courier New"/>
          <w:spacing w:val="-10"/>
          <w:sz w:val="20"/>
        </w:rPr>
        <w:t>{</w:t>
      </w:r>
    </w:p>
    <w:p>
      <w:pPr>
        <w:spacing w:line="268" w:lineRule="auto" w:before="28"/>
        <w:ind w:left="1378" w:right="0" w:hanging="240"/>
        <w:jc w:val="left"/>
        <w:rPr>
          <w:rFonts w:ascii="Courier New"/>
          <w:sz w:val="20"/>
        </w:rPr>
      </w:pPr>
      <w:r>
        <w:rPr>
          <w:rFonts w:ascii="Courier New"/>
          <w:sz w:val="20"/>
        </w:rPr>
        <w:t>return</w:t>
      </w:r>
      <w:r>
        <w:rPr>
          <w:rFonts w:ascii="Courier New"/>
          <w:spacing w:val="-17"/>
          <w:sz w:val="20"/>
        </w:rPr>
        <w:t> </w:t>
      </w:r>
      <w:r>
        <w:rPr>
          <w:rFonts w:ascii="Courier New"/>
          <w:sz w:val="20"/>
        </w:rPr>
        <w:t>2*m.radius*m.height</w:t>
      </w:r>
      <w:r>
        <w:rPr>
          <w:rFonts w:ascii="Courier New"/>
          <w:spacing w:val="-17"/>
          <w:sz w:val="20"/>
        </w:rPr>
        <w:t> </w:t>
      </w:r>
      <w:r>
        <w:rPr>
          <w:rFonts w:ascii="Courier New"/>
          <w:sz w:val="20"/>
        </w:rPr>
        <w:t>+</w:t>
      </w:r>
      <w:r>
        <w:rPr>
          <w:rFonts w:ascii="Courier New"/>
          <w:sz w:val="20"/>
        </w:rPr>
        <w:t> </w:t>
      </w:r>
      <w:r>
        <w:rPr>
          <w:rFonts w:ascii="Courier New"/>
          <w:spacing w:val="-2"/>
          <w:sz w:val="20"/>
        </w:rPr>
        <w:t>2*3.14*m.radius*m.radius</w:t>
      </w:r>
    </w:p>
    <w:p>
      <w:pPr>
        <w:spacing w:before="1"/>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func</w:t>
      </w:r>
      <w:r>
        <w:rPr>
          <w:rFonts w:ascii="Courier New"/>
          <w:spacing w:val="-8"/>
          <w:sz w:val="20"/>
        </w:rPr>
        <w:t> </w:t>
      </w:r>
      <w:r>
        <w:rPr>
          <w:rFonts w:ascii="Courier New"/>
          <w:sz w:val="20"/>
        </w:rPr>
        <w:t>(m</w:t>
      </w:r>
      <w:r>
        <w:rPr>
          <w:rFonts w:ascii="Courier New"/>
          <w:spacing w:val="-8"/>
          <w:sz w:val="20"/>
        </w:rPr>
        <w:t> </w:t>
      </w:r>
      <w:r>
        <w:rPr>
          <w:rFonts w:ascii="Courier New"/>
          <w:sz w:val="20"/>
        </w:rPr>
        <w:t>myvalue)</w:t>
      </w:r>
      <w:r>
        <w:rPr>
          <w:rFonts w:ascii="Courier New"/>
          <w:spacing w:val="-7"/>
          <w:sz w:val="20"/>
        </w:rPr>
        <w:t> </w:t>
      </w:r>
      <w:r>
        <w:rPr>
          <w:rFonts w:ascii="Courier New"/>
          <w:sz w:val="20"/>
        </w:rPr>
        <w:t>Volume()</w:t>
      </w:r>
      <w:r>
        <w:rPr>
          <w:rFonts w:ascii="Courier New"/>
          <w:spacing w:val="-8"/>
          <w:sz w:val="20"/>
        </w:rPr>
        <w:t> </w:t>
      </w:r>
      <w:r>
        <w:rPr>
          <w:rFonts w:ascii="Courier New"/>
          <w:spacing w:val="-2"/>
          <w:sz w:val="20"/>
        </w:rPr>
        <w:t>float64</w:t>
      </w:r>
    </w:p>
    <w:p>
      <w:pPr>
        <w:spacing w:before="28"/>
        <w:ind w:left="418" w:right="0" w:firstLine="0"/>
        <w:jc w:val="left"/>
        <w:rPr>
          <w:rFonts w:ascii="Courier New"/>
          <w:sz w:val="20"/>
        </w:rPr>
      </w:pPr>
      <w:r>
        <w:rPr>
          <w:rFonts w:ascii="Courier New"/>
          <w:spacing w:val="-10"/>
          <w:sz w:val="20"/>
        </w:rPr>
        <w:t>{</w:t>
      </w:r>
    </w:p>
    <w:p>
      <w:pPr>
        <w:spacing w:before="28"/>
        <w:ind w:left="898" w:right="0" w:firstLine="0"/>
        <w:jc w:val="left"/>
        <w:rPr>
          <w:rFonts w:ascii="Courier New"/>
          <w:sz w:val="20"/>
        </w:rPr>
      </w:pPr>
      <w:r>
        <w:rPr>
          <w:rFonts w:ascii="Courier New"/>
          <w:sz w:val="20"/>
        </w:rPr>
        <w:t>return</w:t>
      </w:r>
      <w:r>
        <w:rPr>
          <w:rFonts w:ascii="Courier New"/>
          <w:spacing w:val="-6"/>
          <w:sz w:val="20"/>
        </w:rPr>
        <w:t> </w:t>
      </w:r>
      <w:r>
        <w:rPr>
          <w:rFonts w:ascii="Courier New"/>
          <w:sz w:val="20"/>
        </w:rPr>
        <w:t>3.14</w:t>
      </w:r>
      <w:r>
        <w:rPr>
          <w:rFonts w:ascii="Courier New"/>
          <w:spacing w:val="-6"/>
          <w:sz w:val="20"/>
        </w:rPr>
        <w:t> </w:t>
      </w:r>
      <w:r>
        <w:rPr>
          <w:rFonts w:ascii="Courier New"/>
          <w:sz w:val="20"/>
        </w:rPr>
        <w:t>*</w:t>
      </w:r>
      <w:r>
        <w:rPr>
          <w:rFonts w:ascii="Courier New"/>
          <w:spacing w:val="-6"/>
          <w:sz w:val="20"/>
        </w:rPr>
        <w:t> </w:t>
      </w:r>
      <w:r>
        <w:rPr>
          <w:rFonts w:ascii="Courier New"/>
          <w:sz w:val="20"/>
        </w:rPr>
        <w:t>m.radius</w:t>
      </w:r>
      <w:r>
        <w:rPr>
          <w:rFonts w:ascii="Courier New"/>
          <w:spacing w:val="-6"/>
          <w:sz w:val="20"/>
        </w:rPr>
        <w:t> </w:t>
      </w:r>
      <w:r>
        <w:rPr>
          <w:rFonts w:ascii="Courier New"/>
          <w:sz w:val="20"/>
        </w:rPr>
        <w:t>*</w:t>
      </w:r>
      <w:r>
        <w:rPr>
          <w:rFonts w:ascii="Courier New"/>
          <w:spacing w:val="-6"/>
          <w:sz w:val="20"/>
        </w:rPr>
        <w:t> </w:t>
      </w:r>
      <w:r>
        <w:rPr>
          <w:rFonts w:ascii="Courier New"/>
          <w:sz w:val="20"/>
        </w:rPr>
        <w:t>m.radius</w:t>
      </w:r>
      <w:r>
        <w:rPr>
          <w:rFonts w:ascii="Courier New"/>
          <w:spacing w:val="-6"/>
          <w:sz w:val="20"/>
        </w:rPr>
        <w:t> </w:t>
      </w:r>
      <w:r>
        <w:rPr>
          <w:rFonts w:ascii="Courier New"/>
          <w:sz w:val="20"/>
        </w:rPr>
        <w:t>*</w:t>
      </w:r>
      <w:r>
        <w:rPr>
          <w:rFonts w:ascii="Courier New"/>
          <w:spacing w:val="-6"/>
          <w:sz w:val="20"/>
        </w:rPr>
        <w:t> </w:t>
      </w:r>
      <w:r>
        <w:rPr>
          <w:rFonts w:ascii="Courier New"/>
          <w:spacing w:val="-2"/>
          <w:sz w:val="20"/>
        </w:rPr>
        <w:t>m.height</w:t>
      </w:r>
    </w:p>
    <w:p>
      <w:pPr>
        <w:spacing w:before="28"/>
        <w:ind w:left="418" w:right="0" w:firstLine="0"/>
        <w:jc w:val="left"/>
        <w:rPr>
          <w:rFonts w:ascii="Courier New"/>
          <w:sz w:val="20"/>
        </w:rPr>
      </w:pPr>
      <w:r>
        <w:rPr>
          <w:rFonts w:ascii="Courier New"/>
          <w:spacing w:val="-10"/>
          <w:sz w:val="20"/>
        </w:rPr>
        <w:t>}</w:t>
      </w:r>
    </w:p>
    <w:p>
      <w:pPr>
        <w:spacing w:line="268" w:lineRule="auto" w:before="28"/>
        <w:ind w:left="418" w:right="3907" w:firstLine="0"/>
        <w:jc w:val="left"/>
        <w:rPr>
          <w:rFonts w:ascii="Courier New"/>
          <w:sz w:val="20"/>
        </w:rPr>
      </w:pPr>
      <w:r>
        <w:rPr>
          <w:rFonts w:ascii="Courier New"/>
          <w:sz w:val="20"/>
        </w:rPr>
        <w:t>//</w:t>
      </w:r>
      <w:r>
        <w:rPr>
          <w:rFonts w:ascii="Courier New"/>
          <w:spacing w:val="-17"/>
          <w:sz w:val="20"/>
        </w:rPr>
        <w:t> </w:t>
      </w:r>
      <w:r>
        <w:rPr>
          <w:rFonts w:ascii="Courier New"/>
          <w:sz w:val="20"/>
        </w:rPr>
        <w:t>the</w:t>
      </w:r>
      <w:r>
        <w:rPr>
          <w:rFonts w:ascii="Courier New"/>
          <w:spacing w:val="-17"/>
          <w:sz w:val="20"/>
        </w:rPr>
        <w:t> </w:t>
      </w:r>
      <w:r>
        <w:rPr>
          <w:rFonts w:ascii="Courier New"/>
          <w:sz w:val="20"/>
        </w:rPr>
        <w:t>main-</w:t>
      </w:r>
      <w:r>
        <w:rPr>
          <w:rFonts w:ascii="Courier New"/>
          <w:sz w:val="20"/>
        </w:rPr>
        <w:t>Metho</w:t>
      </w:r>
      <w:r>
        <w:rPr>
          <w:rFonts w:ascii="Courier New"/>
          <w:sz w:val="20"/>
        </w:rPr>
        <w:t>d</w:t>
      </w:r>
      <w:r>
        <w:rPr>
          <w:rFonts w:ascii="Courier New"/>
          <w:sz w:val="20"/>
        </w:rPr>
        <w:t> func main() {</w:t>
      </w:r>
    </w:p>
    <w:p>
      <w:pPr>
        <w:spacing w:line="268" w:lineRule="auto" w:before="2"/>
        <w:ind w:left="898" w:right="587" w:firstLine="0"/>
        <w:jc w:val="left"/>
        <w:rPr>
          <w:rFonts w:ascii="Courier New"/>
          <w:sz w:val="20"/>
        </w:rPr>
      </w:pPr>
      <w:r>
        <w:rPr>
          <w:rFonts w:ascii="Courier New"/>
          <w:sz w:val="20"/>
        </w:rPr>
        <w:t>//</w:t>
      </w:r>
      <w:r>
        <w:rPr>
          <w:rFonts w:ascii="Courier New"/>
          <w:spacing w:val="-6"/>
          <w:sz w:val="20"/>
        </w:rPr>
        <w:t> </w:t>
      </w:r>
      <w:r>
        <w:rPr>
          <w:rFonts w:ascii="Courier New"/>
          <w:sz w:val="20"/>
        </w:rPr>
        <w:t>Accessing</w:t>
      </w:r>
      <w:r>
        <w:rPr>
          <w:rFonts w:ascii="Courier New"/>
          <w:spacing w:val="-6"/>
          <w:sz w:val="20"/>
        </w:rPr>
        <w:t> </w:t>
      </w:r>
      <w:r>
        <w:rPr>
          <w:rFonts w:ascii="Courier New"/>
          <w:sz w:val="20"/>
        </w:rPr>
        <w:t>the</w:t>
      </w:r>
      <w:r>
        <w:rPr>
          <w:rFonts w:ascii="Courier New"/>
          <w:spacing w:val="-6"/>
          <w:sz w:val="20"/>
        </w:rPr>
        <w:t> </w:t>
      </w:r>
      <w:r>
        <w:rPr>
          <w:rFonts w:ascii="Courier New"/>
          <w:sz w:val="20"/>
        </w:rPr>
        <w:t>elements</w:t>
      </w:r>
      <w:r>
        <w:rPr>
          <w:rFonts w:ascii="Courier New"/>
          <w:spacing w:val="-6"/>
          <w:sz w:val="20"/>
        </w:rPr>
        <w:t> </w:t>
      </w:r>
      <w:r>
        <w:rPr>
          <w:rFonts w:ascii="Courier New"/>
          <w:sz w:val="20"/>
        </w:rPr>
        <w:t>of</w:t>
      </w:r>
      <w:r>
        <w:rPr>
          <w:rFonts w:ascii="Courier New"/>
          <w:spacing w:val="-6"/>
          <w:sz w:val="20"/>
        </w:rPr>
        <w:t> </w:t>
      </w:r>
      <w:r>
        <w:rPr>
          <w:rFonts w:ascii="Courier New"/>
          <w:sz w:val="20"/>
        </w:rPr>
        <w:t>tank</w:t>
      </w:r>
      <w:r>
        <w:rPr>
          <w:rFonts w:ascii="Courier New"/>
          <w:spacing w:val="-6"/>
          <w:sz w:val="20"/>
        </w:rPr>
        <w:t> </w:t>
      </w:r>
      <w:r>
        <w:rPr>
          <w:rFonts w:ascii="Courier New"/>
          <w:sz w:val="20"/>
        </w:rPr>
        <w:t>interfac</w:t>
      </w:r>
      <w:r>
        <w:rPr>
          <w:rFonts w:ascii="Courier New"/>
          <w:sz w:val="20"/>
        </w:rPr>
        <w:t>e</w:t>
      </w:r>
      <w:r>
        <w:rPr>
          <w:rFonts w:ascii="Courier New"/>
          <w:sz w:val="20"/>
        </w:rPr>
        <w:t> var tk tank</w:t>
      </w:r>
    </w:p>
    <w:p>
      <w:pPr>
        <w:spacing w:before="1"/>
        <w:ind w:left="898" w:right="0" w:firstLine="0"/>
        <w:jc w:val="left"/>
        <w:rPr>
          <w:rFonts w:ascii="Courier New"/>
          <w:sz w:val="20"/>
        </w:rPr>
      </w:pPr>
      <w:r>
        <w:rPr>
          <w:rFonts w:ascii="Courier New"/>
          <w:sz w:val="20"/>
        </w:rPr>
        <w:t>tk</w:t>
      </w:r>
      <w:r>
        <w:rPr>
          <w:rFonts w:ascii="Courier New"/>
          <w:spacing w:val="-7"/>
          <w:sz w:val="20"/>
        </w:rPr>
        <w:t> </w:t>
      </w:r>
      <w:r>
        <w:rPr>
          <w:rFonts w:ascii="Courier New"/>
          <w:sz w:val="20"/>
        </w:rPr>
        <w:t>=</w:t>
      </w:r>
      <w:r>
        <w:rPr>
          <w:rFonts w:ascii="Courier New"/>
          <w:spacing w:val="-7"/>
          <w:sz w:val="20"/>
        </w:rPr>
        <w:t> </w:t>
      </w:r>
      <w:r>
        <w:rPr>
          <w:rFonts w:ascii="Courier New"/>
          <w:sz w:val="20"/>
        </w:rPr>
        <w:t>myvalue{10,</w:t>
      </w:r>
      <w:r>
        <w:rPr>
          <w:rFonts w:ascii="Courier New"/>
          <w:spacing w:val="-6"/>
          <w:sz w:val="20"/>
        </w:rPr>
        <w:t> </w:t>
      </w:r>
      <w:r>
        <w:rPr>
          <w:rFonts w:ascii="Courier New"/>
          <w:spacing w:val="-5"/>
          <w:sz w:val="20"/>
        </w:rPr>
        <w:t>14}</w:t>
      </w:r>
    </w:p>
    <w:p>
      <w:pPr>
        <w:spacing w:line="268" w:lineRule="auto" w:before="28"/>
        <w:ind w:left="898" w:right="0" w:firstLine="0"/>
        <w:jc w:val="left"/>
        <w:rPr>
          <w:rFonts w:ascii="Courier New"/>
          <w:sz w:val="20"/>
        </w:rPr>
      </w:pPr>
      <w:r>
        <w:rPr>
          <w:rFonts w:ascii="Courier New"/>
          <w:sz w:val="20"/>
        </w:rPr>
        <w:t>fmt.Println("The</w:t>
      </w:r>
      <w:r>
        <w:rPr>
          <w:rFonts w:ascii="Courier New"/>
          <w:spacing w:val="-7"/>
          <w:sz w:val="20"/>
        </w:rPr>
        <w:t> </w:t>
      </w:r>
      <w:r>
        <w:rPr>
          <w:rFonts w:ascii="Courier New"/>
          <w:sz w:val="20"/>
        </w:rPr>
        <w:t>Area</w:t>
      </w:r>
      <w:r>
        <w:rPr>
          <w:rFonts w:ascii="Courier New"/>
          <w:spacing w:val="-7"/>
          <w:sz w:val="20"/>
        </w:rPr>
        <w:t> </w:t>
      </w:r>
      <w:r>
        <w:rPr>
          <w:rFonts w:ascii="Courier New"/>
          <w:sz w:val="20"/>
        </w:rPr>
        <w:t>of</w:t>
      </w:r>
      <w:r>
        <w:rPr>
          <w:rFonts w:ascii="Courier New"/>
          <w:spacing w:val="-7"/>
          <w:sz w:val="20"/>
        </w:rPr>
        <w:t> </w:t>
      </w:r>
      <w:r>
        <w:rPr>
          <w:rFonts w:ascii="Courier New"/>
          <w:sz w:val="20"/>
        </w:rPr>
        <w:t>tank</w:t>
      </w:r>
      <w:r>
        <w:rPr>
          <w:rFonts w:ascii="Courier New"/>
          <w:spacing w:val="-7"/>
          <w:sz w:val="20"/>
        </w:rPr>
        <w:t> </w:t>
      </w:r>
      <w:r>
        <w:rPr>
          <w:rFonts w:ascii="Courier New"/>
          <w:sz w:val="20"/>
        </w:rPr>
        <w:t>:",</w:t>
      </w:r>
      <w:r>
        <w:rPr>
          <w:rFonts w:ascii="Courier New"/>
          <w:spacing w:val="-7"/>
          <w:sz w:val="20"/>
        </w:rPr>
        <w:t> </w:t>
      </w:r>
      <w:r>
        <w:rPr>
          <w:rFonts w:ascii="Courier New"/>
          <w:sz w:val="20"/>
        </w:rPr>
        <w:t>tk.Tarea()</w:t>
      </w:r>
      <w:r>
        <w:rPr>
          <w:rFonts w:ascii="Courier New"/>
          <w:sz w:val="20"/>
        </w:rPr>
        <w:t>)</w:t>
      </w:r>
      <w:r>
        <w:rPr>
          <w:rFonts w:ascii="Courier New"/>
          <w:sz w:val="20"/>
        </w:rPr>
        <w:t> fmt.Println("The Volume of tank:",</w:t>
      </w:r>
    </w:p>
    <w:p>
      <w:pPr>
        <w:spacing w:before="2"/>
        <w:ind w:left="418" w:right="0" w:firstLine="0"/>
        <w:jc w:val="left"/>
        <w:rPr>
          <w:rFonts w:ascii="Courier New"/>
          <w:sz w:val="20"/>
        </w:rPr>
      </w:pPr>
      <w:r>
        <w:rPr>
          <w:rFonts w:ascii="Courier New"/>
          <w:spacing w:val="-2"/>
          <w:sz w:val="20"/>
        </w:rPr>
        <w:t>tk.Volume())</w:t>
      </w:r>
    </w:p>
    <w:p>
      <w:pPr>
        <w:spacing w:before="28"/>
        <w:ind w:left="418" w:right="0" w:firstLine="0"/>
        <w:jc w:val="left"/>
        <w:rPr>
          <w:rFonts w:ascii="Courier New"/>
          <w:sz w:val="20"/>
        </w:rPr>
      </w:pPr>
      <w:r>
        <w:rPr>
          <w:rFonts w:ascii="Courier New"/>
          <w:spacing w:val="-10"/>
          <w:sz w:val="20"/>
        </w:rPr>
        <w:t>}</w:t>
      </w:r>
    </w:p>
    <w:p>
      <w:pPr>
        <w:pStyle w:val="BodyText"/>
        <w:spacing w:before="139"/>
        <w:rPr>
          <w:rFonts w:ascii="Courier New"/>
          <w:sz w:val="20"/>
        </w:rPr>
      </w:pPr>
    </w:p>
    <w:p>
      <w:pPr>
        <w:pStyle w:val="BodyText"/>
        <w:ind w:left="177"/>
        <w:jc w:val="both"/>
        <w:rPr>
          <w:rFonts w:ascii="Gill Sans MT"/>
        </w:rPr>
      </w:pPr>
      <w:bookmarkStart w:name="Why Are Go Interfaces Wonderful?" w:id="430"/>
      <w:bookmarkEnd w:id="430"/>
      <w:r>
        <w:rPr/>
      </w:r>
      <w:bookmarkStart w:name="_bookmark265" w:id="431"/>
      <w:bookmarkEnd w:id="431"/>
      <w:r>
        <w:rPr/>
      </w:r>
      <w:r>
        <w:rPr>
          <w:rFonts w:ascii="Gill Sans MT"/>
        </w:rPr>
        <w:t>Why</w:t>
      </w:r>
      <w:r>
        <w:rPr>
          <w:rFonts w:ascii="Gill Sans MT"/>
          <w:spacing w:val="4"/>
        </w:rPr>
        <w:t> </w:t>
      </w:r>
      <w:r>
        <w:rPr>
          <w:rFonts w:ascii="Gill Sans MT"/>
        </w:rPr>
        <w:t>Are</w:t>
      </w:r>
      <w:r>
        <w:rPr>
          <w:rFonts w:ascii="Gill Sans MT"/>
          <w:spacing w:val="4"/>
        </w:rPr>
        <w:t> </w:t>
      </w:r>
      <w:r>
        <w:rPr>
          <w:rFonts w:ascii="Gill Sans MT"/>
        </w:rPr>
        <w:t>Go</w:t>
      </w:r>
      <w:r>
        <w:rPr>
          <w:rFonts w:ascii="Gill Sans MT"/>
          <w:spacing w:val="4"/>
        </w:rPr>
        <w:t> </w:t>
      </w:r>
      <w:r>
        <w:rPr>
          <w:rFonts w:ascii="Gill Sans MT"/>
        </w:rPr>
        <w:t>Interfaces</w:t>
      </w:r>
      <w:r>
        <w:rPr>
          <w:rFonts w:ascii="Gill Sans MT"/>
          <w:spacing w:val="5"/>
        </w:rPr>
        <w:t> </w:t>
      </w:r>
      <w:r>
        <w:rPr>
          <w:rFonts w:ascii="Gill Sans MT"/>
          <w:spacing w:val="-2"/>
        </w:rPr>
        <w:t>Wonderful?</w:t>
      </w:r>
    </w:p>
    <w:p>
      <w:pPr>
        <w:pStyle w:val="BodyText"/>
        <w:spacing w:line="225" w:lineRule="auto" w:before="62"/>
        <w:ind w:left="177" w:right="175"/>
        <w:jc w:val="both"/>
      </w:pPr>
      <w:r>
        <w:rPr>
          <w:w w:val="90"/>
        </w:rPr>
        <w:t>A “interface” explains what an object can do in object-oriented program</w:t>
      </w:r>
      <w:r>
        <w:rPr>
          <w:w w:val="90"/>
        </w:rPr>
        <w:softHyphen/>
      </w:r>
      <w:r>
        <w:rPr>
          <w:w w:val="90"/>
        </w:rPr>
        <w:t>ming. This is usually in the form of a list of methods that an object must</w:t>
      </w:r>
      <w:r>
        <w:rPr>
          <w:w w:val="90"/>
        </w:rPr>
        <w:t>-</w:t>
      </w:r>
      <w:r>
        <w:rPr>
          <w:w w:val="90"/>
        </w:rPr>
      </w:r>
      <w:r>
        <w:rPr>
          <w:spacing w:val="-4"/>
        </w:rPr>
        <w:t>have.</w:t>
      </w:r>
      <w:r>
        <w:rPr>
          <w:spacing w:val="-10"/>
        </w:rPr>
        <w:t> </w:t>
      </w:r>
      <w:r>
        <w:rPr>
          <w:spacing w:val="-4"/>
        </w:rPr>
        <w:t>C</w:t>
      </w:r>
      <w:r>
        <w:rPr>
          <w:spacing w:val="-10"/>
        </w:rPr>
        <w:t> </w:t>
      </w:r>
      <w:r>
        <w:rPr>
          <w:spacing w:val="-4"/>
        </w:rPr>
        <w:t>#,</w:t>
      </w:r>
      <w:r>
        <w:rPr>
          <w:spacing w:val="-10"/>
        </w:rPr>
        <w:t> </w:t>
      </w:r>
      <w:r>
        <w:rPr>
          <w:spacing w:val="-4"/>
        </w:rPr>
        <w:t>Java,</w:t>
      </w:r>
      <w:r>
        <w:rPr>
          <w:spacing w:val="-9"/>
        </w:rPr>
        <w:t> </w:t>
      </w:r>
      <w:r>
        <w:rPr>
          <w:spacing w:val="-4"/>
        </w:rPr>
        <w:t>and</w:t>
      </w:r>
      <w:r>
        <w:rPr>
          <w:spacing w:val="-10"/>
        </w:rPr>
        <w:t> </w:t>
      </w:r>
      <w:r>
        <w:rPr>
          <w:spacing w:val="-4"/>
        </w:rPr>
        <w:t>the</w:t>
      </w:r>
      <w:r>
        <w:rPr>
          <w:spacing w:val="-10"/>
        </w:rPr>
        <w:t> </w:t>
      </w:r>
      <w:r>
        <w:rPr>
          <w:spacing w:val="-4"/>
        </w:rPr>
        <w:t>Go</w:t>
      </w:r>
      <w:r>
        <w:rPr>
          <w:spacing w:val="-10"/>
        </w:rPr>
        <w:t> </w:t>
      </w:r>
      <w:r>
        <w:rPr>
          <w:spacing w:val="-4"/>
        </w:rPr>
        <w:t>programming</w:t>
      </w:r>
      <w:r>
        <w:rPr>
          <w:spacing w:val="-9"/>
        </w:rPr>
        <w:t> </w:t>
      </w:r>
      <w:r>
        <w:rPr>
          <w:spacing w:val="-4"/>
        </w:rPr>
        <w:t>language</w:t>
      </w:r>
      <w:r>
        <w:rPr>
          <w:spacing w:val="-10"/>
        </w:rPr>
        <w:t> </w:t>
      </w:r>
      <w:r>
        <w:rPr>
          <w:spacing w:val="-4"/>
        </w:rPr>
        <w:t>all</w:t>
      </w:r>
      <w:r>
        <w:rPr>
          <w:spacing w:val="-10"/>
        </w:rPr>
        <w:t> </w:t>
      </w:r>
      <w:r>
        <w:rPr>
          <w:spacing w:val="-4"/>
        </w:rPr>
        <w:t>offer</w:t>
      </w:r>
      <w:r>
        <w:rPr>
          <w:spacing w:val="-10"/>
        </w:rPr>
        <w:t> </w:t>
      </w:r>
      <w:r>
        <w:rPr>
          <w:spacing w:val="-4"/>
        </w:rPr>
        <w:t>interfaces</w:t>
      </w:r>
      <w:r>
        <w:rPr>
          <w:spacing w:val="-4"/>
        </w:rPr>
        <w:t>,</w:t>
      </w:r>
      <w:r>
        <w:rPr>
          <w:spacing w:val="-4"/>
        </w:rPr>
        <w:t> </w:t>
      </w:r>
      <w:r>
        <w:rPr>
          <w:spacing w:val="-8"/>
        </w:rPr>
        <w:t>while</w:t>
      </w:r>
      <w:r>
        <w:rPr>
          <w:spacing w:val="-1"/>
        </w:rPr>
        <w:t> </w:t>
      </w:r>
      <w:r>
        <w:rPr>
          <w:spacing w:val="-8"/>
        </w:rPr>
        <w:t>Go’s</w:t>
      </w:r>
      <w:r>
        <w:rPr>
          <w:spacing w:val="-1"/>
        </w:rPr>
        <w:t> </w:t>
      </w:r>
      <w:r>
        <w:rPr>
          <w:spacing w:val="-8"/>
        </w:rPr>
        <w:t>interfaces</w:t>
      </w:r>
      <w:r>
        <w:rPr>
          <w:spacing w:val="-1"/>
        </w:rPr>
        <w:t> </w:t>
      </w:r>
      <w:r>
        <w:rPr>
          <w:spacing w:val="-8"/>
        </w:rPr>
        <w:t>are</w:t>
      </w:r>
      <w:r>
        <w:rPr>
          <w:spacing w:val="-1"/>
        </w:rPr>
        <w:t> </w:t>
      </w:r>
      <w:r>
        <w:rPr>
          <w:spacing w:val="-8"/>
        </w:rPr>
        <w:t>especially</w:t>
      </w:r>
      <w:r>
        <w:rPr>
          <w:spacing w:val="-1"/>
        </w:rPr>
        <w:t> </w:t>
      </w:r>
      <w:r>
        <w:rPr>
          <w:spacing w:val="-8"/>
        </w:rPr>
        <w:t>simple</w:t>
      </w:r>
      <w:r>
        <w:rPr>
          <w:spacing w:val="-1"/>
        </w:rPr>
        <w:t> </w:t>
      </w:r>
      <w:r>
        <w:rPr>
          <w:spacing w:val="-8"/>
        </w:rPr>
        <w:t>to</w:t>
      </w:r>
      <w:r>
        <w:rPr>
          <w:spacing w:val="-1"/>
        </w:rPr>
        <w:t> </w:t>
      </w:r>
      <w:r>
        <w:rPr>
          <w:spacing w:val="-8"/>
        </w:rPr>
        <w:t>use.</w:t>
      </w:r>
    </w:p>
    <w:p>
      <w:pPr>
        <w:pStyle w:val="BodyText"/>
        <w:spacing w:line="225" w:lineRule="auto" w:before="4"/>
        <w:ind w:left="177" w:right="175" w:firstLine="240"/>
        <w:jc w:val="both"/>
      </w:pPr>
      <w:r>
        <w:rPr>
          <w:w w:val="90"/>
        </w:rPr>
        <w:t>We</w:t>
      </w:r>
      <w:r>
        <w:rPr>
          <w:spacing w:val="-3"/>
          <w:w w:val="90"/>
        </w:rPr>
        <w:t> </w:t>
      </w:r>
      <w:r>
        <w:rPr>
          <w:w w:val="90"/>
        </w:rPr>
        <w:t>don’t</w:t>
      </w:r>
      <w:r>
        <w:rPr>
          <w:spacing w:val="-3"/>
          <w:w w:val="90"/>
        </w:rPr>
        <w:t> </w:t>
      </w:r>
      <w:r>
        <w:rPr>
          <w:w w:val="90"/>
        </w:rPr>
        <w:t>have</w:t>
      </w:r>
      <w:r>
        <w:rPr>
          <w:spacing w:val="-3"/>
          <w:w w:val="90"/>
        </w:rPr>
        <w:t> </w:t>
      </w:r>
      <w:r>
        <w:rPr>
          <w:w w:val="90"/>
        </w:rPr>
        <w:t>to</w:t>
      </w:r>
      <w:r>
        <w:rPr>
          <w:spacing w:val="-3"/>
          <w:w w:val="90"/>
        </w:rPr>
        <w:t> </w:t>
      </w:r>
      <w:r>
        <w:rPr>
          <w:w w:val="90"/>
        </w:rPr>
        <w:t>declare</w:t>
      </w:r>
      <w:r>
        <w:rPr>
          <w:spacing w:val="-3"/>
          <w:w w:val="90"/>
        </w:rPr>
        <w:t> </w:t>
      </w:r>
      <w:r>
        <w:rPr>
          <w:w w:val="90"/>
        </w:rPr>
        <w:t>that</w:t>
      </w:r>
      <w:r>
        <w:rPr>
          <w:spacing w:val="-3"/>
          <w:w w:val="90"/>
        </w:rPr>
        <w:t> </w:t>
      </w:r>
      <w:r>
        <w:rPr>
          <w:w w:val="90"/>
        </w:rPr>
        <w:t>a</w:t>
      </w:r>
      <w:r>
        <w:rPr>
          <w:spacing w:val="-3"/>
          <w:w w:val="90"/>
        </w:rPr>
        <w:t> </w:t>
      </w:r>
      <w:r>
        <w:rPr>
          <w:w w:val="90"/>
        </w:rPr>
        <w:t>Go</w:t>
      </w:r>
      <w:r>
        <w:rPr>
          <w:spacing w:val="-3"/>
          <w:w w:val="90"/>
        </w:rPr>
        <w:t> </w:t>
      </w:r>
      <w:r>
        <w:rPr>
          <w:w w:val="90"/>
        </w:rPr>
        <w:t>type</w:t>
      </w:r>
      <w:r>
        <w:rPr>
          <w:spacing w:val="-3"/>
          <w:w w:val="90"/>
        </w:rPr>
        <w:t> </w:t>
      </w:r>
      <w:r>
        <w:rPr>
          <w:w w:val="90"/>
        </w:rPr>
        <w:t>(equivalent</w:t>
      </w:r>
      <w:r>
        <w:rPr>
          <w:spacing w:val="-3"/>
          <w:w w:val="90"/>
        </w:rPr>
        <w:t> </w:t>
      </w:r>
      <w:r>
        <w:rPr>
          <w:w w:val="90"/>
        </w:rPr>
        <w:t>to</w:t>
      </w:r>
      <w:r>
        <w:rPr>
          <w:spacing w:val="-3"/>
          <w:w w:val="90"/>
        </w:rPr>
        <w:t> </w:t>
      </w:r>
      <w:r>
        <w:rPr>
          <w:w w:val="90"/>
        </w:rPr>
        <w:t>a</w:t>
      </w:r>
      <w:r>
        <w:rPr>
          <w:spacing w:val="-3"/>
          <w:w w:val="90"/>
        </w:rPr>
        <w:t> </w:t>
      </w:r>
      <w:r>
        <w:rPr>
          <w:w w:val="90"/>
        </w:rPr>
        <w:t>“class”</w:t>
      </w:r>
      <w:r>
        <w:rPr>
          <w:spacing w:val="-3"/>
          <w:w w:val="90"/>
        </w:rPr>
        <w:t> </w:t>
      </w:r>
      <w:r>
        <w:rPr>
          <w:w w:val="90"/>
        </w:rPr>
        <w:t>in</w:t>
      </w:r>
      <w:r>
        <w:rPr>
          <w:spacing w:val="-3"/>
          <w:w w:val="90"/>
        </w:rPr>
        <w:t> </w:t>
      </w:r>
      <w:r>
        <w:rPr>
          <w:w w:val="90"/>
        </w:rPr>
        <w:t>othe</w:t>
      </w:r>
      <w:r>
        <w:rPr>
          <w:w w:val="90"/>
        </w:rPr>
        <w:t>r</w:t>
      </w:r>
      <w:r>
        <w:rPr>
          <w:w w:val="90"/>
        </w:rPr>
        <w:t> </w:t>
      </w:r>
      <w:r>
        <w:rPr>
          <w:spacing w:val="-6"/>
        </w:rPr>
        <w:t>languages)</w:t>
      </w:r>
      <w:r>
        <w:rPr>
          <w:spacing w:val="-10"/>
        </w:rPr>
        <w:t> </w:t>
      </w:r>
      <w:r>
        <w:rPr>
          <w:spacing w:val="-6"/>
        </w:rPr>
        <w:t>implements</w:t>
      </w:r>
      <w:r>
        <w:rPr>
          <w:spacing w:val="-8"/>
        </w:rPr>
        <w:t> </w:t>
      </w:r>
      <w:r>
        <w:rPr>
          <w:spacing w:val="-6"/>
        </w:rPr>
        <w:t>an</w:t>
      </w:r>
      <w:r>
        <w:rPr>
          <w:spacing w:val="-8"/>
        </w:rPr>
        <w:t> </w:t>
      </w:r>
      <w:r>
        <w:rPr>
          <w:spacing w:val="-6"/>
        </w:rPr>
        <w:t>interface,</w:t>
      </w:r>
      <w:r>
        <w:rPr>
          <w:spacing w:val="-7"/>
        </w:rPr>
        <w:t> </w:t>
      </w:r>
      <w:r>
        <w:rPr>
          <w:spacing w:val="-6"/>
        </w:rPr>
        <w:t>as</w:t>
      </w:r>
      <w:r>
        <w:rPr>
          <w:spacing w:val="-8"/>
        </w:rPr>
        <w:t> </w:t>
      </w:r>
      <w:r>
        <w:rPr>
          <w:spacing w:val="-6"/>
        </w:rPr>
        <w:t>we</w:t>
      </w:r>
      <w:r>
        <w:rPr>
          <w:spacing w:val="-8"/>
        </w:rPr>
        <w:t> </w:t>
      </w:r>
      <w:r>
        <w:rPr>
          <w:spacing w:val="-6"/>
        </w:rPr>
        <w:t>would</w:t>
      </w:r>
      <w:r>
        <w:rPr>
          <w:spacing w:val="-8"/>
        </w:rPr>
        <w:t> </w:t>
      </w:r>
      <w:r>
        <w:rPr>
          <w:spacing w:val="-6"/>
        </w:rPr>
        <w:t>in</w:t>
      </w:r>
      <w:r>
        <w:rPr>
          <w:spacing w:val="-7"/>
        </w:rPr>
        <w:t> </w:t>
      </w:r>
      <w:r>
        <w:rPr>
          <w:spacing w:val="-6"/>
        </w:rPr>
        <w:t>C#</w:t>
      </w:r>
      <w:r>
        <w:rPr>
          <w:spacing w:val="-8"/>
        </w:rPr>
        <w:t> </w:t>
      </w:r>
      <w:r>
        <w:rPr>
          <w:spacing w:val="-6"/>
        </w:rPr>
        <w:t>or</w:t>
      </w:r>
      <w:r>
        <w:rPr>
          <w:spacing w:val="-8"/>
        </w:rPr>
        <w:t> </w:t>
      </w:r>
      <w:r>
        <w:rPr>
          <w:spacing w:val="-6"/>
        </w:rPr>
        <w:t>Java.</w:t>
      </w:r>
      <w:r>
        <w:rPr>
          <w:spacing w:val="-8"/>
        </w:rPr>
        <w:t> </w:t>
      </w:r>
      <w:r>
        <w:rPr>
          <w:spacing w:val="-6"/>
        </w:rPr>
        <w:t>We</w:t>
      </w:r>
      <w:r>
        <w:rPr>
          <w:spacing w:val="-7"/>
        </w:rPr>
        <w:t> </w:t>
      </w:r>
      <w:r>
        <w:rPr>
          <w:spacing w:val="-6"/>
        </w:rPr>
        <w:t>jus</w:t>
      </w:r>
      <w:r>
        <w:rPr>
          <w:spacing w:val="-6"/>
        </w:rPr>
        <w:t>t</w:t>
      </w:r>
      <w:r>
        <w:rPr>
          <w:spacing w:val="-6"/>
        </w:rPr>
        <w:t> define</w:t>
      </w:r>
      <w:r>
        <w:rPr>
          <w:spacing w:val="-10"/>
        </w:rPr>
        <w:t> </w:t>
      </w:r>
      <w:r>
        <w:rPr>
          <w:spacing w:val="-6"/>
        </w:rPr>
        <w:t>the</w:t>
      </w:r>
      <w:r>
        <w:rPr>
          <w:spacing w:val="-8"/>
        </w:rPr>
        <w:t> </w:t>
      </w:r>
      <w:r>
        <w:rPr>
          <w:spacing w:val="-6"/>
        </w:rPr>
        <w:t>interface,</w:t>
      </w:r>
      <w:r>
        <w:rPr>
          <w:spacing w:val="-8"/>
        </w:rPr>
        <w:t> </w:t>
      </w:r>
      <w:r>
        <w:rPr>
          <w:spacing w:val="-6"/>
        </w:rPr>
        <w:t>and</w:t>
      </w:r>
      <w:r>
        <w:rPr>
          <w:spacing w:val="-7"/>
        </w:rPr>
        <w:t> </w:t>
      </w:r>
      <w:r>
        <w:rPr>
          <w:spacing w:val="-6"/>
        </w:rPr>
        <w:t>then</w:t>
      </w:r>
      <w:r>
        <w:rPr>
          <w:spacing w:val="-8"/>
        </w:rPr>
        <w:t> </w:t>
      </w:r>
      <w:r>
        <w:rPr>
          <w:spacing w:val="-6"/>
        </w:rPr>
        <w:t>any</w:t>
      </w:r>
      <w:r>
        <w:rPr>
          <w:spacing w:val="-8"/>
        </w:rPr>
        <w:t> </w:t>
      </w:r>
      <w:r>
        <w:rPr>
          <w:spacing w:val="-6"/>
        </w:rPr>
        <w:t>type</w:t>
      </w:r>
      <w:r>
        <w:rPr>
          <w:spacing w:val="-8"/>
        </w:rPr>
        <w:t> </w:t>
      </w:r>
      <w:r>
        <w:rPr>
          <w:spacing w:val="-6"/>
        </w:rPr>
        <w:t>with</w:t>
      </w:r>
      <w:r>
        <w:rPr>
          <w:spacing w:val="-7"/>
        </w:rPr>
        <w:t> </w:t>
      </w:r>
      <w:r>
        <w:rPr>
          <w:spacing w:val="-6"/>
        </w:rPr>
        <w:t>those</w:t>
      </w:r>
      <w:r>
        <w:rPr>
          <w:spacing w:val="-8"/>
        </w:rPr>
        <w:t> </w:t>
      </w:r>
      <w:r>
        <w:rPr>
          <w:spacing w:val="-6"/>
        </w:rPr>
        <w:t>methods</w:t>
      </w:r>
      <w:r>
        <w:rPr>
          <w:spacing w:val="-8"/>
        </w:rPr>
        <w:t> </w:t>
      </w:r>
      <w:r>
        <w:rPr>
          <w:spacing w:val="-6"/>
        </w:rPr>
        <w:t>is</w:t>
      </w:r>
      <w:r>
        <w:rPr>
          <w:spacing w:val="-8"/>
        </w:rPr>
        <w:t> </w:t>
      </w:r>
      <w:r>
        <w:rPr>
          <w:spacing w:val="-6"/>
        </w:rPr>
        <w:t>used</w:t>
      </w:r>
      <w:r>
        <w:rPr>
          <w:spacing w:val="-7"/>
        </w:rPr>
        <w:t> </w:t>
      </w:r>
      <w:r>
        <w:rPr>
          <w:spacing w:val="-6"/>
        </w:rPr>
        <w:t>any</w:t>
      </w:r>
      <w:r>
        <w:rPr>
          <w:spacing w:val="-6"/>
        </w:rPr>
        <w:softHyphen/>
      </w:r>
      <w:r>
        <w:rPr>
          <w:spacing w:val="-6"/>
        </w:rPr>
      </w:r>
      <w:r>
        <w:rPr>
          <w:spacing w:val="-4"/>
        </w:rPr>
        <w:t>where</w:t>
      </w:r>
      <w:r>
        <w:rPr>
          <w:spacing w:val="-10"/>
        </w:rPr>
        <w:t> </w:t>
      </w:r>
      <w:r>
        <w:rPr>
          <w:spacing w:val="-4"/>
        </w:rPr>
        <w:t>that</w:t>
      </w:r>
      <w:r>
        <w:rPr>
          <w:spacing w:val="-10"/>
        </w:rPr>
        <w:t> </w:t>
      </w:r>
      <w:r>
        <w:rPr>
          <w:spacing w:val="-4"/>
        </w:rPr>
        <w:t>interface</w:t>
      </w:r>
      <w:r>
        <w:rPr>
          <w:spacing w:val="-10"/>
        </w:rPr>
        <w:t> </w:t>
      </w:r>
      <w:r>
        <w:rPr>
          <w:spacing w:val="-4"/>
        </w:rPr>
        <w:t>is</w:t>
      </w:r>
      <w:r>
        <w:rPr>
          <w:spacing w:val="-9"/>
        </w:rPr>
        <w:t> </w:t>
      </w:r>
      <w:r>
        <w:rPr>
          <w:spacing w:val="-4"/>
        </w:rPr>
        <w:t>necessary.</w:t>
      </w:r>
    </w:p>
    <w:p>
      <w:pPr>
        <w:pStyle w:val="BodyText"/>
        <w:spacing w:before="51"/>
      </w:pPr>
    </w:p>
    <w:p>
      <w:pPr>
        <w:spacing w:before="0"/>
        <w:ind w:left="177" w:right="0" w:firstLine="0"/>
        <w:jc w:val="both"/>
        <w:rPr>
          <w:rFonts w:ascii="Lucida Sans"/>
          <w:i/>
          <w:sz w:val="21"/>
        </w:rPr>
      </w:pPr>
      <w:bookmarkStart w:name="﻿Redundant Functions﻿" w:id="432"/>
      <w:bookmarkEnd w:id="432"/>
      <w:r>
        <w:rPr/>
      </w:r>
      <w:bookmarkStart w:name="_bookmark266" w:id="433"/>
      <w:bookmarkEnd w:id="433"/>
      <w:r>
        <w:rPr/>
      </w:r>
      <w:r>
        <w:rPr>
          <w:rFonts w:ascii="Lucida Sans"/>
          <w:i/>
          <w:spacing w:val="-4"/>
          <w:w w:val="90"/>
          <w:sz w:val="21"/>
        </w:rPr>
        <w:t>Redundant</w:t>
      </w:r>
      <w:r>
        <w:rPr>
          <w:rFonts w:ascii="Lucida Sans"/>
          <w:i/>
          <w:spacing w:val="2"/>
          <w:sz w:val="21"/>
        </w:rPr>
        <w:t> </w:t>
      </w:r>
      <w:r>
        <w:rPr>
          <w:rFonts w:ascii="Lucida Sans"/>
          <w:i/>
          <w:spacing w:val="-2"/>
          <w:sz w:val="21"/>
        </w:rPr>
        <w:t>Functions</w:t>
      </w:r>
    </w:p>
    <w:p>
      <w:pPr>
        <w:pStyle w:val="BodyText"/>
        <w:spacing w:line="225" w:lineRule="auto" w:before="29"/>
        <w:ind w:left="177" w:right="174"/>
        <w:jc w:val="both"/>
      </w:pPr>
      <w:r>
        <w:rPr>
          <w:w w:val="90"/>
        </w:rPr>
        <w:t>Assume we have a pet package (in other languages, a “package” is analo</w:t>
      </w:r>
      <w:r>
        <w:rPr>
          <w:w w:val="90"/>
        </w:rPr>
        <w:softHyphen/>
      </w:r>
      <w:r>
        <w:rPr>
          <w:w w:val="90"/>
        </w:rPr>
        <w:t>gous to a “library”) that contains Dogs and Cats types. Dogs use the Fetc</w:t>
      </w:r>
      <w:r>
        <w:rPr>
          <w:w w:val="90"/>
        </w:rPr>
        <w:t>h</w:t>
      </w:r>
      <w:r>
        <w:rPr>
          <w:w w:val="90"/>
        </w:rPr>
        <w:t> </w:t>
      </w:r>
      <w:r>
        <w:rPr>
          <w:spacing w:val="-6"/>
        </w:rPr>
        <w:t>method,</w:t>
      </w:r>
      <w:r>
        <w:rPr>
          <w:spacing w:val="-7"/>
        </w:rPr>
        <w:t> </w:t>
      </w:r>
      <w:r>
        <w:rPr>
          <w:spacing w:val="-6"/>
        </w:rPr>
        <w:t>cats</w:t>
      </w:r>
      <w:r>
        <w:rPr>
          <w:spacing w:val="-7"/>
        </w:rPr>
        <w:t> </w:t>
      </w:r>
      <w:r>
        <w:rPr>
          <w:spacing w:val="-6"/>
        </w:rPr>
        <w:t>use</w:t>
      </w:r>
      <w:r>
        <w:rPr>
          <w:spacing w:val="-7"/>
        </w:rPr>
        <w:t> </w:t>
      </w:r>
      <w:r>
        <w:rPr>
          <w:spacing w:val="-6"/>
        </w:rPr>
        <w:t>the</w:t>
      </w:r>
      <w:r>
        <w:rPr>
          <w:spacing w:val="-7"/>
        </w:rPr>
        <w:t> </w:t>
      </w:r>
      <w:r>
        <w:rPr>
          <w:spacing w:val="-6"/>
        </w:rPr>
        <w:t>Purr</w:t>
      </w:r>
      <w:r>
        <w:rPr>
          <w:spacing w:val="-7"/>
        </w:rPr>
        <w:t> </w:t>
      </w:r>
      <w:r>
        <w:rPr>
          <w:spacing w:val="-6"/>
        </w:rPr>
        <w:t>method,</w:t>
      </w:r>
      <w:r>
        <w:rPr>
          <w:spacing w:val="-7"/>
        </w:rPr>
        <w:t> </w:t>
      </w:r>
      <w:r>
        <w:rPr>
          <w:spacing w:val="-6"/>
        </w:rPr>
        <w:t>and</w:t>
      </w:r>
      <w:r>
        <w:rPr>
          <w:spacing w:val="-7"/>
        </w:rPr>
        <w:t> </w:t>
      </w:r>
      <w:r>
        <w:rPr>
          <w:spacing w:val="-6"/>
        </w:rPr>
        <w:t>the</w:t>
      </w:r>
      <w:r>
        <w:rPr>
          <w:spacing w:val="-7"/>
        </w:rPr>
        <w:t> </w:t>
      </w:r>
      <w:r>
        <w:rPr>
          <w:spacing w:val="-6"/>
        </w:rPr>
        <w:t>Walk</w:t>
      </w:r>
      <w:r>
        <w:rPr>
          <w:spacing w:val="-7"/>
        </w:rPr>
        <w:t> </w:t>
      </w:r>
      <w:r>
        <w:rPr>
          <w:spacing w:val="-6"/>
        </w:rPr>
        <w:t>and</w:t>
      </w:r>
      <w:r>
        <w:rPr>
          <w:spacing w:val="-7"/>
        </w:rPr>
        <w:t> </w:t>
      </w:r>
      <w:r>
        <w:rPr>
          <w:spacing w:val="-6"/>
        </w:rPr>
        <w:t>Sit</w:t>
      </w:r>
      <w:r>
        <w:rPr>
          <w:spacing w:val="-7"/>
        </w:rPr>
        <w:t> </w:t>
      </w:r>
      <w:r>
        <w:rPr>
          <w:spacing w:val="-6"/>
        </w:rPr>
        <w:t>both</w:t>
      </w:r>
      <w:r>
        <w:rPr>
          <w:spacing w:val="-7"/>
        </w:rPr>
        <w:t> </w:t>
      </w:r>
      <w:r>
        <w:rPr>
          <w:spacing w:val="-6"/>
        </w:rPr>
        <w:t>dogs</w:t>
      </w:r>
      <w:r>
        <w:rPr>
          <w:spacing w:val="-7"/>
        </w:rPr>
        <w:t> </w:t>
      </w:r>
      <w:r>
        <w:rPr>
          <w:spacing w:val="-6"/>
        </w:rPr>
        <w:t>an</w:t>
      </w:r>
      <w:r>
        <w:rPr>
          <w:spacing w:val="-6"/>
        </w:rPr>
        <w:t>d</w:t>
      </w:r>
      <w:r>
        <w:rPr>
          <w:spacing w:val="-6"/>
        </w:rPr>
        <w:t> </w:t>
      </w:r>
      <w:r>
        <w:rPr/>
        <w:t>cats</w:t>
      </w:r>
      <w:r>
        <w:rPr>
          <w:spacing w:val="-12"/>
        </w:rPr>
        <w:t> </w:t>
      </w:r>
      <w:r>
        <w:rPr/>
        <w:t>use</w:t>
      </w:r>
      <w:r>
        <w:rPr>
          <w:spacing w:val="-12"/>
        </w:rPr>
        <w:t> </w:t>
      </w:r>
      <w:r>
        <w:rPr/>
        <w:t>techniques.</w:t>
      </w:r>
    </w:p>
    <w:p>
      <w:pPr>
        <w:pStyle w:val="BodyText"/>
        <w:spacing w:before="132"/>
      </w:pPr>
    </w:p>
    <w:p>
      <w:pPr>
        <w:spacing w:line="268" w:lineRule="auto" w:before="0"/>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pet</w:t>
      </w:r>
      <w:r>
        <w:rPr>
          <w:rFonts w:ascii="Courier New"/>
          <w:sz w:val="20"/>
        </w:rPr>
        <w:t>s</w:t>
      </w:r>
      <w:r>
        <w:rPr>
          <w:rFonts w:ascii="Courier New"/>
          <w:sz w:val="20"/>
        </w:rPr>
        <w:t> import</w:t>
      </w:r>
      <w:r>
        <w:rPr>
          <w:rFonts w:ascii="Courier New"/>
          <w:spacing w:val="-9"/>
          <w:sz w:val="20"/>
        </w:rPr>
        <w:t> </w:t>
      </w:r>
      <w:r>
        <w:rPr>
          <w:rFonts w:ascii="Courier New"/>
          <w:spacing w:val="-2"/>
          <w:sz w:val="20"/>
        </w:rPr>
        <w:t>"fmt"</w:t>
      </w:r>
    </w:p>
    <w:p>
      <w:pPr>
        <w:spacing w:after="0" w:line="268" w:lineRule="auto"/>
        <w:jc w:val="left"/>
        <w:rPr>
          <w:rFonts w:ascii="Courier New"/>
          <w:sz w:val="20"/>
        </w:rPr>
        <w:sectPr>
          <w:pgSz w:w="8850" w:h="13270"/>
          <w:pgMar w:header="682" w:footer="0" w:top="920" w:bottom="280" w:left="992" w:right="992"/>
        </w:sectPr>
      </w:pPr>
    </w:p>
    <w:p>
      <w:pPr>
        <w:pStyle w:val="BodyText"/>
        <w:spacing w:before="129"/>
        <w:rPr>
          <w:rFonts w:ascii="Courier New"/>
          <w:sz w:val="20"/>
        </w:rPr>
      </w:pPr>
    </w:p>
    <w:p>
      <w:pPr>
        <w:spacing w:line="268" w:lineRule="auto" w:before="0"/>
        <w:ind w:left="658" w:right="4499" w:hanging="480"/>
        <w:jc w:val="left"/>
        <w:rPr>
          <w:rFonts w:ascii="Courier New"/>
          <w:sz w:val="20"/>
        </w:rPr>
      </w:pPr>
      <w:bookmarkStart w:name="_bookmark269" w:id="434"/>
      <w:bookmarkEnd w:id="434"/>
      <w:r>
        <w:rPr/>
      </w:r>
      <w:r>
        <w:rPr>
          <w:rFonts w:ascii="Courier New"/>
          <w:sz w:val="20"/>
        </w:rPr>
        <w:t>type</w:t>
      </w:r>
      <w:r>
        <w:rPr>
          <w:rFonts w:ascii="Courier New"/>
          <w:spacing w:val="-11"/>
          <w:sz w:val="20"/>
        </w:rPr>
        <w:t> </w:t>
      </w:r>
      <w:r>
        <w:rPr>
          <w:rFonts w:ascii="Courier New"/>
          <w:sz w:val="20"/>
        </w:rPr>
        <w:t>Dogs</w:t>
      </w:r>
      <w:r>
        <w:rPr>
          <w:rFonts w:ascii="Courier New"/>
          <w:spacing w:val="-11"/>
          <w:sz w:val="20"/>
        </w:rPr>
        <w:t> </w:t>
      </w:r>
      <w:r>
        <w:rPr>
          <w:rFonts w:ascii="Courier New"/>
          <w:sz w:val="20"/>
        </w:rPr>
        <w:t>struct</w:t>
      </w:r>
      <w:r>
        <w:rPr>
          <w:rFonts w:ascii="Courier New"/>
          <w:spacing w:val="-11"/>
          <w:sz w:val="20"/>
        </w:rPr>
        <w:t> </w:t>
      </w:r>
      <w:r>
        <w:rPr>
          <w:rFonts w:ascii="Courier New"/>
          <w:sz w:val="20"/>
        </w:rPr>
        <w:t>{</w:t>
      </w:r>
      <w:r>
        <w:rPr>
          <w:rFonts w:ascii="Courier New"/>
          <w:sz w:val="20"/>
        </w:rPr>
        <w:t> Name</w:t>
      </w:r>
      <w:r>
        <w:rPr>
          <w:rFonts w:ascii="Courier New"/>
          <w:spacing w:val="40"/>
          <w:sz w:val="20"/>
        </w:rPr>
        <w:t> </w:t>
      </w:r>
      <w:r>
        <w:rPr>
          <w:rFonts w:ascii="Courier New"/>
          <w:sz w:val="20"/>
        </w:rPr>
        <w:t>string</w:t>
      </w:r>
      <w:r>
        <w:rPr>
          <w:rFonts w:ascii="Courier New"/>
          <w:sz w:val="20"/>
        </w:rPr>
        <w:t> Breed string</w:t>
      </w:r>
    </w:p>
    <w:p>
      <w:pPr>
        <w:spacing w:before="5"/>
        <w:ind w:left="177"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z w:val="20"/>
        </w:rPr>
        <w:t>func</w:t>
      </w:r>
      <w:r>
        <w:rPr>
          <w:rFonts w:ascii="Courier New"/>
          <w:spacing w:val="-7"/>
          <w:sz w:val="20"/>
        </w:rPr>
        <w:t> </w:t>
      </w:r>
      <w:r>
        <w:rPr>
          <w:rFonts w:ascii="Courier New"/>
          <w:sz w:val="20"/>
        </w:rPr>
        <w:t>(d</w:t>
      </w:r>
      <w:r>
        <w:rPr>
          <w:rFonts w:ascii="Courier New"/>
          <w:spacing w:val="-6"/>
          <w:sz w:val="20"/>
        </w:rPr>
        <w:t> </w:t>
      </w:r>
      <w:r>
        <w:rPr>
          <w:rFonts w:ascii="Courier New"/>
          <w:sz w:val="20"/>
        </w:rPr>
        <w:t>Dogs)</w:t>
      </w:r>
      <w:r>
        <w:rPr>
          <w:rFonts w:ascii="Courier New"/>
          <w:spacing w:val="-6"/>
          <w:sz w:val="20"/>
        </w:rPr>
        <w:t> </w:t>
      </w:r>
      <w:r>
        <w:rPr>
          <w:rFonts w:ascii="Courier New"/>
          <w:sz w:val="20"/>
        </w:rPr>
        <w:t>Walk()</w:t>
      </w:r>
      <w:r>
        <w:rPr>
          <w:rFonts w:ascii="Courier New"/>
          <w:spacing w:val="-6"/>
          <w:sz w:val="20"/>
        </w:rPr>
        <w:t> </w:t>
      </w:r>
      <w:r>
        <w:rPr>
          <w:rFonts w:ascii="Courier New"/>
          <w:spacing w:val="-10"/>
          <w:sz w:val="20"/>
        </w:rPr>
        <w:t>{</w:t>
      </w:r>
    </w:p>
    <w:p>
      <w:pPr>
        <w:spacing w:before="28"/>
        <w:ind w:left="658" w:right="0" w:firstLine="0"/>
        <w:jc w:val="left"/>
        <w:rPr>
          <w:rFonts w:ascii="Courier New"/>
          <w:sz w:val="20"/>
        </w:rPr>
      </w:pPr>
      <w:r>
        <w:rPr>
          <w:rFonts w:ascii="Courier New"/>
          <w:sz w:val="20"/>
        </w:rPr>
        <w:t>fmt.Println(d.Name,</w:t>
      </w:r>
      <w:r>
        <w:rPr>
          <w:rFonts w:ascii="Courier New"/>
          <w:spacing w:val="-12"/>
          <w:sz w:val="20"/>
        </w:rPr>
        <w:t> </w:t>
      </w:r>
      <w:r>
        <w:rPr>
          <w:rFonts w:ascii="Courier New"/>
          <w:sz w:val="20"/>
        </w:rPr>
        <w:t>"walks</w:t>
      </w:r>
      <w:r>
        <w:rPr>
          <w:rFonts w:ascii="Courier New"/>
          <w:spacing w:val="-11"/>
          <w:sz w:val="20"/>
        </w:rPr>
        <w:t> </w:t>
      </w:r>
      <w:r>
        <w:rPr>
          <w:rFonts w:ascii="Courier New"/>
          <w:sz w:val="20"/>
        </w:rPr>
        <w:t>across</w:t>
      </w:r>
      <w:r>
        <w:rPr>
          <w:rFonts w:ascii="Courier New"/>
          <w:spacing w:val="-11"/>
          <w:sz w:val="20"/>
        </w:rPr>
        <w:t> </w:t>
      </w:r>
      <w:r>
        <w:rPr>
          <w:rFonts w:ascii="Courier New"/>
          <w:sz w:val="20"/>
        </w:rPr>
        <w:t>the</w:t>
      </w:r>
      <w:r>
        <w:rPr>
          <w:rFonts w:ascii="Courier New"/>
          <w:spacing w:val="-11"/>
          <w:sz w:val="20"/>
        </w:rPr>
        <w:t> </w:t>
      </w:r>
      <w:r>
        <w:rPr>
          <w:rFonts w:ascii="Courier New"/>
          <w:spacing w:val="-2"/>
          <w:sz w:val="20"/>
        </w:rPr>
        <w:t>hall")</w:t>
      </w:r>
    </w:p>
    <w:p>
      <w:pPr>
        <w:spacing w:before="28"/>
        <w:ind w:left="177" w:right="0" w:firstLine="0"/>
        <w:jc w:val="left"/>
        <w:rPr>
          <w:rFonts w:ascii="Courier New"/>
          <w:sz w:val="20"/>
        </w:rPr>
      </w:pPr>
      <w:r>
        <w:rPr>
          <w:rFonts w:ascii="Courier New"/>
          <w:spacing w:val="-10"/>
          <w:sz w:val="20"/>
        </w:rPr>
        <w:t>}</w:t>
      </w:r>
    </w:p>
    <w:p>
      <w:pPr>
        <w:spacing w:line="268" w:lineRule="auto" w:before="24"/>
        <w:ind w:left="658" w:right="2360" w:hanging="480"/>
        <w:jc w:val="left"/>
        <w:rPr>
          <w:rFonts w:ascii="Courier New"/>
          <w:sz w:val="20"/>
        </w:rPr>
      </w:pPr>
      <w:r>
        <w:rPr>
          <w:rFonts w:ascii="Courier New"/>
          <w:sz w:val="20"/>
        </w:rPr>
        <w:t>func (d Dogs) Sit() </w:t>
      </w:r>
      <w:r>
        <w:rPr>
          <w:rFonts w:ascii="Courier New"/>
          <w:sz w:val="20"/>
        </w:rPr>
        <w:t>{</w:t>
      </w:r>
      <w:r>
        <w:rPr>
          <w:rFonts w:ascii="Courier New"/>
          <w:sz w:val="20"/>
        </w:rPr>
        <w:t> fmt.Println(d.Name,</w:t>
      </w:r>
      <w:r>
        <w:rPr>
          <w:rFonts w:ascii="Courier New"/>
          <w:spacing w:val="-32"/>
          <w:sz w:val="20"/>
        </w:rPr>
        <w:t> </w:t>
      </w:r>
      <w:r>
        <w:rPr>
          <w:rFonts w:ascii="Courier New"/>
          <w:sz w:val="20"/>
        </w:rPr>
        <w:t>"sits-</w:t>
      </w:r>
      <w:r>
        <w:rPr>
          <w:rFonts w:ascii="Courier New"/>
          <w:sz w:val="20"/>
        </w:rPr>
        <w:t>down")</w:t>
      </w:r>
    </w:p>
    <w:p>
      <w:pPr>
        <w:spacing w:before="5"/>
        <w:ind w:left="177" w:right="0" w:firstLine="0"/>
        <w:jc w:val="left"/>
        <w:rPr>
          <w:rFonts w:ascii="Courier New"/>
          <w:sz w:val="20"/>
        </w:rPr>
      </w:pPr>
      <w:r>
        <w:rPr>
          <w:rFonts w:ascii="Courier New"/>
          <w:spacing w:val="-10"/>
          <w:sz w:val="20"/>
        </w:rPr>
        <w:t>}</w:t>
      </w:r>
    </w:p>
    <w:p>
      <w:pPr>
        <w:spacing w:line="268" w:lineRule="auto" w:before="25"/>
        <w:ind w:left="658" w:right="1880" w:hanging="480"/>
        <w:jc w:val="left"/>
        <w:rPr>
          <w:rFonts w:ascii="Courier New"/>
          <w:sz w:val="20"/>
        </w:rPr>
      </w:pPr>
      <w:r>
        <w:rPr>
          <w:rFonts w:ascii="Courier New"/>
          <w:sz w:val="20"/>
        </w:rPr>
        <w:t>func (d Dogs) Fetch() </w:t>
      </w:r>
      <w:r>
        <w:rPr>
          <w:rFonts w:ascii="Courier New"/>
          <w:sz w:val="20"/>
        </w:rPr>
        <w:t>{</w:t>
      </w:r>
      <w:r>
        <w:rPr>
          <w:rFonts w:ascii="Courier New"/>
          <w:sz w:val="20"/>
        </w:rPr>
        <w:t> fmt.Println(d.Name,</w:t>
      </w:r>
      <w:r>
        <w:rPr>
          <w:rFonts w:ascii="Courier New"/>
          <w:spacing w:val="-32"/>
          <w:sz w:val="20"/>
        </w:rPr>
        <w:t> </w:t>
      </w:r>
      <w:r>
        <w:rPr>
          <w:rFonts w:ascii="Courier New"/>
          <w:sz w:val="20"/>
        </w:rPr>
        <w:t>"fetches-</w:t>
      </w:r>
      <w:r>
        <w:rPr>
          <w:rFonts w:ascii="Courier New"/>
          <w:sz w:val="20"/>
        </w:rPr>
        <w:t>toy")</w:t>
      </w:r>
    </w:p>
    <w:p>
      <w:pPr>
        <w:spacing w:before="5"/>
        <w:ind w:left="177" w:right="0" w:firstLine="0"/>
        <w:jc w:val="left"/>
        <w:rPr>
          <w:rFonts w:ascii="Courier New"/>
          <w:sz w:val="20"/>
        </w:rPr>
      </w:pPr>
      <w:r>
        <w:rPr>
          <w:rFonts w:ascii="Courier New"/>
          <w:spacing w:val="-10"/>
          <w:sz w:val="20"/>
        </w:rPr>
        <w:t>}</w:t>
      </w:r>
    </w:p>
    <w:p>
      <w:pPr>
        <w:spacing w:line="268" w:lineRule="auto" w:before="25"/>
        <w:ind w:left="658" w:right="4499" w:hanging="480"/>
        <w:jc w:val="left"/>
        <w:rPr>
          <w:rFonts w:ascii="Courier New"/>
          <w:sz w:val="20"/>
        </w:rPr>
      </w:pPr>
      <w:r>
        <w:rPr>
          <w:rFonts w:ascii="Courier New"/>
          <w:sz w:val="20"/>
        </w:rPr>
        <w:t>type</w:t>
      </w:r>
      <w:r>
        <w:rPr>
          <w:rFonts w:ascii="Courier New"/>
          <w:spacing w:val="-11"/>
          <w:sz w:val="20"/>
        </w:rPr>
        <w:t> </w:t>
      </w:r>
      <w:r>
        <w:rPr>
          <w:rFonts w:ascii="Courier New"/>
          <w:sz w:val="20"/>
        </w:rPr>
        <w:t>Cats</w:t>
      </w:r>
      <w:r>
        <w:rPr>
          <w:rFonts w:ascii="Courier New"/>
          <w:spacing w:val="-11"/>
          <w:sz w:val="20"/>
        </w:rPr>
        <w:t> </w:t>
      </w:r>
      <w:r>
        <w:rPr>
          <w:rFonts w:ascii="Courier New"/>
          <w:sz w:val="20"/>
        </w:rPr>
        <w:t>struct</w:t>
      </w:r>
      <w:r>
        <w:rPr>
          <w:rFonts w:ascii="Courier New"/>
          <w:spacing w:val="-11"/>
          <w:sz w:val="20"/>
        </w:rPr>
        <w:t> </w:t>
      </w:r>
      <w:r>
        <w:rPr>
          <w:rFonts w:ascii="Courier New"/>
          <w:sz w:val="20"/>
        </w:rPr>
        <w:t>{</w:t>
      </w:r>
      <w:r>
        <w:rPr>
          <w:rFonts w:ascii="Courier New"/>
          <w:sz w:val="20"/>
        </w:rPr>
        <w:t> Name</w:t>
      </w:r>
      <w:r>
        <w:rPr>
          <w:rFonts w:ascii="Courier New"/>
          <w:spacing w:val="40"/>
          <w:sz w:val="20"/>
        </w:rPr>
        <w:t> </w:t>
      </w:r>
      <w:r>
        <w:rPr>
          <w:rFonts w:ascii="Courier New"/>
          <w:sz w:val="20"/>
        </w:rPr>
        <w:t>string</w:t>
      </w:r>
      <w:r>
        <w:rPr>
          <w:rFonts w:ascii="Courier New"/>
          <w:sz w:val="20"/>
        </w:rPr>
        <w:t> Breed string</w:t>
      </w:r>
    </w:p>
    <w:p>
      <w:pPr>
        <w:spacing w:before="5"/>
        <w:ind w:left="177"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z w:val="20"/>
        </w:rPr>
        <w:t>func</w:t>
      </w:r>
      <w:r>
        <w:rPr>
          <w:rFonts w:ascii="Courier New"/>
          <w:spacing w:val="-7"/>
          <w:sz w:val="20"/>
        </w:rPr>
        <w:t> </w:t>
      </w:r>
      <w:r>
        <w:rPr>
          <w:rFonts w:ascii="Courier New"/>
          <w:sz w:val="20"/>
        </w:rPr>
        <w:t>(c</w:t>
      </w:r>
      <w:r>
        <w:rPr>
          <w:rFonts w:ascii="Courier New"/>
          <w:spacing w:val="-6"/>
          <w:sz w:val="20"/>
        </w:rPr>
        <w:t> </w:t>
      </w:r>
      <w:r>
        <w:rPr>
          <w:rFonts w:ascii="Courier New"/>
          <w:sz w:val="20"/>
        </w:rPr>
        <w:t>Cats)</w:t>
      </w:r>
      <w:r>
        <w:rPr>
          <w:rFonts w:ascii="Courier New"/>
          <w:spacing w:val="-6"/>
          <w:sz w:val="20"/>
        </w:rPr>
        <w:t> </w:t>
      </w:r>
      <w:r>
        <w:rPr>
          <w:rFonts w:ascii="Courier New"/>
          <w:sz w:val="20"/>
        </w:rPr>
        <w:t>Walk()</w:t>
      </w:r>
      <w:r>
        <w:rPr>
          <w:rFonts w:ascii="Courier New"/>
          <w:spacing w:val="-6"/>
          <w:sz w:val="20"/>
        </w:rPr>
        <w:t> </w:t>
      </w:r>
      <w:r>
        <w:rPr>
          <w:rFonts w:ascii="Courier New"/>
          <w:spacing w:val="-10"/>
          <w:sz w:val="20"/>
        </w:rPr>
        <w:t>{</w:t>
      </w:r>
    </w:p>
    <w:p>
      <w:pPr>
        <w:spacing w:before="28"/>
        <w:ind w:left="658" w:right="0" w:firstLine="0"/>
        <w:jc w:val="left"/>
        <w:rPr>
          <w:rFonts w:ascii="Courier New"/>
          <w:sz w:val="20"/>
        </w:rPr>
      </w:pPr>
      <w:r>
        <w:rPr>
          <w:rFonts w:ascii="Courier New"/>
          <w:sz w:val="20"/>
        </w:rPr>
        <w:t>fmt.Println(c.Name,</w:t>
      </w:r>
      <w:r>
        <w:rPr>
          <w:rFonts w:ascii="Courier New"/>
          <w:spacing w:val="-12"/>
          <w:sz w:val="20"/>
        </w:rPr>
        <w:t> </w:t>
      </w:r>
      <w:r>
        <w:rPr>
          <w:rFonts w:ascii="Courier New"/>
          <w:sz w:val="20"/>
        </w:rPr>
        <w:t>"walks</w:t>
      </w:r>
      <w:r>
        <w:rPr>
          <w:rFonts w:ascii="Courier New"/>
          <w:spacing w:val="-11"/>
          <w:sz w:val="20"/>
        </w:rPr>
        <w:t> </w:t>
      </w:r>
      <w:r>
        <w:rPr>
          <w:rFonts w:ascii="Courier New"/>
          <w:sz w:val="20"/>
        </w:rPr>
        <w:t>across</w:t>
      </w:r>
      <w:r>
        <w:rPr>
          <w:rFonts w:ascii="Courier New"/>
          <w:spacing w:val="-11"/>
          <w:sz w:val="20"/>
        </w:rPr>
        <w:t> </w:t>
      </w:r>
      <w:r>
        <w:rPr>
          <w:rFonts w:ascii="Courier New"/>
          <w:sz w:val="20"/>
        </w:rPr>
        <w:t>the</w:t>
      </w:r>
      <w:r>
        <w:rPr>
          <w:rFonts w:ascii="Courier New"/>
          <w:spacing w:val="-11"/>
          <w:sz w:val="20"/>
        </w:rPr>
        <w:t> </w:t>
      </w:r>
      <w:r>
        <w:rPr>
          <w:rFonts w:ascii="Courier New"/>
          <w:spacing w:val="-2"/>
          <w:sz w:val="20"/>
        </w:rPr>
        <w:t>hall")</w:t>
      </w:r>
    </w:p>
    <w:p>
      <w:pPr>
        <w:spacing w:before="28"/>
        <w:ind w:left="177" w:right="0" w:firstLine="0"/>
        <w:jc w:val="left"/>
        <w:rPr>
          <w:rFonts w:ascii="Courier New"/>
          <w:sz w:val="20"/>
        </w:rPr>
      </w:pPr>
      <w:r>
        <w:rPr>
          <w:rFonts w:ascii="Courier New"/>
          <w:spacing w:val="-10"/>
          <w:sz w:val="20"/>
        </w:rPr>
        <w:t>}</w:t>
      </w:r>
    </w:p>
    <w:p>
      <w:pPr>
        <w:spacing w:line="268" w:lineRule="auto" w:before="25"/>
        <w:ind w:left="658" w:right="2360" w:hanging="480"/>
        <w:jc w:val="left"/>
        <w:rPr>
          <w:rFonts w:ascii="Courier New"/>
          <w:sz w:val="20"/>
        </w:rPr>
      </w:pPr>
      <w:r>
        <w:rPr>
          <w:rFonts w:ascii="Courier New"/>
          <w:sz w:val="20"/>
        </w:rPr>
        <w:t>func (c Cats) Sit() </w:t>
      </w:r>
      <w:r>
        <w:rPr>
          <w:rFonts w:ascii="Courier New"/>
          <w:sz w:val="20"/>
        </w:rPr>
        <w:t>{</w:t>
      </w:r>
      <w:r>
        <w:rPr>
          <w:rFonts w:ascii="Courier New"/>
          <w:sz w:val="20"/>
        </w:rPr>
        <w:t> fmt.Println(c.Name,</w:t>
      </w:r>
      <w:r>
        <w:rPr>
          <w:rFonts w:ascii="Courier New"/>
          <w:spacing w:val="-32"/>
          <w:sz w:val="20"/>
        </w:rPr>
        <w:t> </w:t>
      </w:r>
      <w:r>
        <w:rPr>
          <w:rFonts w:ascii="Courier New"/>
          <w:sz w:val="20"/>
        </w:rPr>
        <w:t>"sits-</w:t>
      </w:r>
      <w:r>
        <w:rPr>
          <w:rFonts w:ascii="Courier New"/>
          <w:sz w:val="20"/>
        </w:rPr>
        <w:t>down")</w:t>
      </w:r>
    </w:p>
    <w:p>
      <w:pPr>
        <w:spacing w:before="5"/>
        <w:ind w:left="177" w:right="0" w:firstLine="0"/>
        <w:jc w:val="left"/>
        <w:rPr>
          <w:rFonts w:ascii="Courier New"/>
          <w:sz w:val="20"/>
        </w:rPr>
      </w:pPr>
      <w:r>
        <w:rPr>
          <w:rFonts w:ascii="Courier New"/>
          <w:spacing w:val="-10"/>
          <w:sz w:val="20"/>
        </w:rPr>
        <w:t>}</w:t>
      </w:r>
    </w:p>
    <w:p>
      <w:pPr>
        <w:spacing w:line="268" w:lineRule="auto" w:before="24"/>
        <w:ind w:left="658" w:right="1880" w:hanging="480"/>
        <w:jc w:val="left"/>
        <w:rPr>
          <w:rFonts w:ascii="Courier New"/>
          <w:sz w:val="20"/>
        </w:rPr>
      </w:pPr>
      <w:r>
        <w:rPr>
          <w:rFonts w:ascii="Courier New"/>
          <w:sz w:val="20"/>
        </w:rPr>
        <w:t>func (c Cats) Purr() </w:t>
      </w:r>
      <w:r>
        <w:rPr>
          <w:rFonts w:ascii="Courier New"/>
          <w:sz w:val="20"/>
        </w:rPr>
        <w:t>{</w:t>
      </w:r>
      <w:r>
        <w:rPr>
          <w:rFonts w:ascii="Courier New"/>
          <w:sz w:val="20"/>
        </w:rPr>
        <w:t> fmt.Println(c.Name,</w:t>
      </w:r>
      <w:r>
        <w:rPr>
          <w:rFonts w:ascii="Courier New"/>
          <w:spacing w:val="-32"/>
          <w:sz w:val="20"/>
        </w:rPr>
        <w:t> </w:t>
      </w:r>
      <w:r>
        <w:rPr>
          <w:rFonts w:ascii="Courier New"/>
          <w:sz w:val="20"/>
        </w:rPr>
        <w:t>"purrss")</w:t>
      </w:r>
    </w:p>
    <w:p>
      <w:pPr>
        <w:spacing w:before="5"/>
        <w:ind w:left="177" w:right="0" w:firstLine="0"/>
        <w:jc w:val="left"/>
        <w:rPr>
          <w:rFonts w:ascii="Courier New"/>
          <w:sz w:val="20"/>
        </w:rPr>
      </w:pPr>
      <w:r>
        <w:rPr>
          <w:rFonts w:ascii="Courier New"/>
          <w:spacing w:val="-10"/>
          <w:sz w:val="20"/>
        </w:rPr>
        <w:t>}</w:t>
      </w:r>
    </w:p>
    <w:p>
      <w:pPr>
        <w:pStyle w:val="BodyText"/>
        <w:spacing w:before="160"/>
        <w:rPr>
          <w:rFonts w:ascii="Courier New"/>
          <w:sz w:val="20"/>
        </w:rPr>
      </w:pPr>
    </w:p>
    <w:p>
      <w:pPr>
        <w:pStyle w:val="Heading2"/>
        <w:spacing w:before="1"/>
      </w:pPr>
      <w:r>
        <w:rPr/>
        <mc:AlternateContent>
          <mc:Choice Requires="wps">
            <w:drawing>
              <wp:anchor distT="0" distB="0" distL="0" distR="0" allowOverlap="1" layoutInCell="1" locked="0" behindDoc="1" simplePos="0" relativeHeight="487621632">
                <wp:simplePos x="0" y="0"/>
                <wp:positionH relativeFrom="page">
                  <wp:posOffset>742950</wp:posOffset>
                </wp:positionH>
                <wp:positionV relativeFrom="paragraph">
                  <wp:posOffset>196129</wp:posOffset>
                </wp:positionV>
                <wp:extent cx="4130675"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4325pt;width:325.25pt;height:.1pt;mso-position-horizontal-relative:page;mso-position-vertical-relative:paragraph;z-index:-15694848;mso-wrap-distance-left:0;mso-wrap-distance-right:0" id="docshape65" coordorigin="1170,309" coordsize="6505,0" path="m1170,309l7674,309e" filled="false" stroked="true" strokeweight=".5pt" strokecolor="#000000">
                <v:path arrowok="t"/>
                <v:stroke dashstyle="solid"/>
                <w10:wrap type="topAndBottom"/>
              </v:shape>
            </w:pict>
          </mc:Fallback>
        </mc:AlternateContent>
      </w:r>
      <w:bookmarkStart w:name="INHERITANCE" w:id="435"/>
      <w:bookmarkEnd w:id="435"/>
      <w:r>
        <w:rPr/>
      </w:r>
      <w:bookmarkStart w:name="_bookmark268" w:id="436"/>
      <w:bookmarkEnd w:id="436"/>
      <w:r>
        <w:rPr/>
      </w:r>
      <w:r>
        <w:rPr>
          <w:spacing w:val="-2"/>
        </w:rPr>
        <w:t>INHERITANCE</w:t>
      </w:r>
    </w:p>
    <w:p>
      <w:pPr>
        <w:pStyle w:val="BodyText"/>
        <w:spacing w:line="225" w:lineRule="auto" w:before="23"/>
        <w:ind w:left="177" w:right="175"/>
        <w:jc w:val="both"/>
      </w:pPr>
      <w:r>
        <w:rPr/>
        <w:t>Inheritance,</w:t>
      </w:r>
      <w:r>
        <w:rPr>
          <w:spacing w:val="-7"/>
        </w:rPr>
        <w:t> </w:t>
      </w:r>
      <w:r>
        <w:rPr/>
        <w:t>which</w:t>
      </w:r>
      <w:r>
        <w:rPr>
          <w:spacing w:val="-7"/>
        </w:rPr>
        <w:t> </w:t>
      </w:r>
      <w:r>
        <w:rPr/>
        <w:t>entails</w:t>
      </w:r>
      <w:r>
        <w:rPr>
          <w:spacing w:val="-7"/>
        </w:rPr>
        <w:t> </w:t>
      </w:r>
      <w:r>
        <w:rPr/>
        <w:t>inheriting</w:t>
      </w:r>
      <w:r>
        <w:rPr>
          <w:spacing w:val="-7"/>
        </w:rPr>
        <w:t> </w:t>
      </w:r>
      <w:r>
        <w:rPr/>
        <w:t>the</w:t>
      </w:r>
      <w:r>
        <w:rPr>
          <w:spacing w:val="-7"/>
        </w:rPr>
        <w:t> </w:t>
      </w:r>
      <w:r>
        <w:rPr/>
        <w:t>superclass’s</w:t>
      </w:r>
      <w:r>
        <w:rPr>
          <w:spacing w:val="-7"/>
        </w:rPr>
        <w:t> </w:t>
      </w:r>
      <w:r>
        <w:rPr/>
        <w:t>attributes</w:t>
      </w:r>
      <w:r>
        <w:rPr>
          <w:spacing w:val="-7"/>
        </w:rPr>
        <w:t> </w:t>
      </w:r>
      <w:r>
        <w:rPr/>
        <w:t>int</w:t>
      </w:r>
      <w:r>
        <w:rPr/>
        <w:t>o</w:t>
      </w:r>
      <w:r>
        <w:rPr/>
        <w:t> the</w:t>
      </w:r>
      <w:r>
        <w:rPr>
          <w:spacing w:val="-13"/>
        </w:rPr>
        <w:t> </w:t>
      </w:r>
      <w:r>
        <w:rPr/>
        <w:t>base</w:t>
      </w:r>
      <w:r>
        <w:rPr>
          <w:spacing w:val="-13"/>
        </w:rPr>
        <w:t> </w:t>
      </w:r>
      <w:r>
        <w:rPr/>
        <w:t>class,</w:t>
      </w:r>
      <w:r>
        <w:rPr>
          <w:spacing w:val="-13"/>
        </w:rPr>
        <w:t> </w:t>
      </w:r>
      <w:r>
        <w:rPr/>
        <w:t>is</w:t>
      </w:r>
      <w:r>
        <w:rPr>
          <w:spacing w:val="-13"/>
        </w:rPr>
        <w:t> </w:t>
      </w:r>
      <w:r>
        <w:rPr/>
        <w:t>one</w:t>
      </w:r>
      <w:r>
        <w:rPr>
          <w:spacing w:val="-13"/>
        </w:rPr>
        <w:t> </w:t>
      </w:r>
      <w:r>
        <w:rPr/>
        <w:t>of</w:t>
      </w:r>
      <w:r>
        <w:rPr>
          <w:spacing w:val="-13"/>
        </w:rPr>
        <w:t> </w:t>
      </w:r>
      <w:r>
        <w:rPr/>
        <w:t>the</w:t>
      </w:r>
      <w:r>
        <w:rPr>
          <w:spacing w:val="-13"/>
        </w:rPr>
        <w:t> </w:t>
      </w:r>
      <w:r>
        <w:rPr/>
        <w:t>essential</w:t>
      </w:r>
      <w:r>
        <w:rPr>
          <w:spacing w:val="-13"/>
        </w:rPr>
        <w:t> </w:t>
      </w:r>
      <w:r>
        <w:rPr/>
        <w:t>concepts</w:t>
      </w:r>
      <w:r>
        <w:rPr>
          <w:spacing w:val="-13"/>
        </w:rPr>
        <w:t> </w:t>
      </w:r>
      <w:r>
        <w:rPr/>
        <w:t>in</w:t>
      </w:r>
      <w:r>
        <w:rPr>
          <w:spacing w:val="-13"/>
        </w:rPr>
        <w:t> </w:t>
      </w:r>
      <w:r>
        <w:rPr/>
        <w:t>object-oriented</w:t>
      </w:r>
      <w:r>
        <w:rPr>
          <w:spacing w:val="-13"/>
        </w:rPr>
        <w:t> </w:t>
      </w:r>
      <w:r>
        <w:rPr/>
        <w:t>pro</w:t>
      </w:r>
      <w:r>
        <w:rPr/>
        <w:softHyphen/>
      </w:r>
      <w:r>
        <w:rPr/>
      </w:r>
      <w:r>
        <w:rPr>
          <w:w w:val="90"/>
        </w:rPr>
        <w:t>gramming. Because GoLang lacks classes, inheritance is achieved usin</w:t>
      </w:r>
      <w:r>
        <w:rPr>
          <w:w w:val="90"/>
        </w:rPr>
        <w:t>g</w:t>
      </w:r>
      <w:r>
        <w:rPr>
          <w:w w:val="90"/>
        </w:rPr>
        <w:t> struct embedding. We cannot extend structs directly but must instea</w:t>
      </w:r>
      <w:r>
        <w:rPr>
          <w:w w:val="90"/>
        </w:rPr>
        <w:t>d</w:t>
      </w:r>
      <w:r>
        <w:rPr>
          <w:w w:val="90"/>
        </w:rPr>
        <w:t> </w:t>
      </w:r>
      <w:r>
        <w:rPr>
          <w:spacing w:val="-2"/>
        </w:rPr>
        <w:t>utilize</w:t>
      </w:r>
      <w:r>
        <w:rPr>
          <w:spacing w:val="-14"/>
        </w:rPr>
        <w:t> </w:t>
      </w:r>
      <w:r>
        <w:rPr>
          <w:spacing w:val="-2"/>
        </w:rPr>
        <w:t>a</w:t>
      </w:r>
      <w:r>
        <w:rPr>
          <w:spacing w:val="-12"/>
        </w:rPr>
        <w:t> </w:t>
      </w:r>
      <w:r>
        <w:rPr>
          <w:spacing w:val="-2"/>
        </w:rPr>
        <w:t>concept</w:t>
      </w:r>
      <w:r>
        <w:rPr>
          <w:spacing w:val="-12"/>
        </w:rPr>
        <w:t> </w:t>
      </w:r>
      <w:r>
        <w:rPr>
          <w:spacing w:val="-2"/>
        </w:rPr>
        <w:t>known</w:t>
      </w:r>
      <w:r>
        <w:rPr>
          <w:spacing w:val="-11"/>
        </w:rPr>
        <w:t> </w:t>
      </w:r>
      <w:r>
        <w:rPr>
          <w:spacing w:val="-2"/>
        </w:rPr>
        <w:t>as</w:t>
      </w:r>
      <w:r>
        <w:rPr>
          <w:spacing w:val="-12"/>
        </w:rPr>
        <w:t> </w:t>
      </w:r>
      <w:r>
        <w:rPr>
          <w:spacing w:val="-2"/>
        </w:rPr>
        <w:t>composition,</w:t>
      </w:r>
      <w:r>
        <w:rPr>
          <w:spacing w:val="-12"/>
        </w:rPr>
        <w:t> </w:t>
      </w:r>
      <w:r>
        <w:rPr>
          <w:spacing w:val="-2"/>
        </w:rPr>
        <w:t>in</w:t>
      </w:r>
      <w:r>
        <w:rPr>
          <w:spacing w:val="-12"/>
        </w:rPr>
        <w:t> </w:t>
      </w:r>
      <w:r>
        <w:rPr>
          <w:spacing w:val="-2"/>
        </w:rPr>
        <w:t>which</w:t>
      </w:r>
      <w:r>
        <w:rPr>
          <w:spacing w:val="-11"/>
        </w:rPr>
        <w:t> </w:t>
      </w:r>
      <w:r>
        <w:rPr>
          <w:spacing w:val="-2"/>
        </w:rPr>
        <w:t>the</w:t>
      </w:r>
      <w:r>
        <w:rPr>
          <w:spacing w:val="-12"/>
        </w:rPr>
        <w:t> </w:t>
      </w:r>
      <w:r>
        <w:rPr>
          <w:spacing w:val="-2"/>
        </w:rPr>
        <w:t>struct</w:t>
      </w:r>
      <w:r>
        <w:rPr>
          <w:spacing w:val="-12"/>
        </w:rPr>
        <w:t> </w:t>
      </w:r>
      <w:r>
        <w:rPr>
          <w:spacing w:val="-2"/>
        </w:rPr>
        <w:t>is</w:t>
      </w:r>
      <w:r>
        <w:rPr>
          <w:spacing w:val="-12"/>
        </w:rPr>
        <w:t> </w:t>
      </w:r>
      <w:r>
        <w:rPr>
          <w:spacing w:val="-2"/>
        </w:rPr>
        <w:t>used</w:t>
      </w:r>
      <w:r>
        <w:rPr>
          <w:spacing w:val="-11"/>
        </w:rPr>
        <w:t> </w:t>
      </w:r>
      <w:r>
        <w:rPr>
          <w:spacing w:val="-2"/>
        </w:rPr>
        <w:t>t</w:t>
      </w:r>
      <w:r>
        <w:rPr>
          <w:spacing w:val="-2"/>
        </w:rPr>
        <w:t>o</w:t>
      </w:r>
      <w:r>
        <w:rPr>
          <w:spacing w:val="-2"/>
        </w:rPr>
        <w:t> </w:t>
      </w:r>
      <w:r>
        <w:rPr/>
        <w:t>construct</w:t>
      </w:r>
      <w:r>
        <w:rPr>
          <w:spacing w:val="-7"/>
        </w:rPr>
        <w:t> </w:t>
      </w:r>
      <w:r>
        <w:rPr/>
        <w:t>more</w:t>
      </w:r>
      <w:r>
        <w:rPr>
          <w:spacing w:val="-7"/>
        </w:rPr>
        <w:t> </w:t>
      </w:r>
      <w:r>
        <w:rPr/>
        <w:t>objects.</w:t>
      </w:r>
      <w:r>
        <w:rPr>
          <w:spacing w:val="-7"/>
        </w:rPr>
        <w:t> </w:t>
      </w:r>
      <w:r>
        <w:rPr/>
        <w:t>As</w:t>
      </w:r>
      <w:r>
        <w:rPr>
          <w:spacing w:val="-7"/>
        </w:rPr>
        <w:t> </w:t>
      </w:r>
      <w:r>
        <w:rPr/>
        <w:t>a</w:t>
      </w:r>
      <w:r>
        <w:rPr>
          <w:spacing w:val="-7"/>
        </w:rPr>
        <w:t> </w:t>
      </w:r>
      <w:r>
        <w:rPr/>
        <w:t>result,</w:t>
      </w:r>
      <w:r>
        <w:rPr>
          <w:spacing w:val="-7"/>
        </w:rPr>
        <w:t> </w:t>
      </w:r>
      <w:r>
        <w:rPr/>
        <w:t>there</w:t>
      </w:r>
      <w:r>
        <w:rPr>
          <w:spacing w:val="-7"/>
        </w:rPr>
        <w:t> </w:t>
      </w:r>
      <w:r>
        <w:rPr/>
        <w:t>is</w:t>
      </w:r>
      <w:r>
        <w:rPr>
          <w:spacing w:val="-7"/>
        </w:rPr>
        <w:t> </w:t>
      </w:r>
      <w:r>
        <w:rPr/>
        <w:t>no</w:t>
      </w:r>
      <w:r>
        <w:rPr>
          <w:spacing w:val="-7"/>
        </w:rPr>
        <w:t> </w:t>
      </w:r>
      <w:r>
        <w:rPr/>
        <w:t>idea</w:t>
      </w:r>
      <w:r>
        <w:rPr>
          <w:spacing w:val="-7"/>
        </w:rPr>
        <w:t> </w:t>
      </w:r>
      <w:r>
        <w:rPr/>
        <w:t>of</w:t>
      </w:r>
      <w:r>
        <w:rPr>
          <w:spacing w:val="-7"/>
        </w:rPr>
        <w:t> </w:t>
      </w:r>
      <w:r>
        <w:rPr/>
        <w:t>inheritance</w:t>
      </w:r>
      <w:r>
        <w:rPr>
          <w:spacing w:val="-7"/>
        </w:rPr>
        <w:t> </w:t>
      </w:r>
      <w:r>
        <w:rPr/>
        <w:t>i</w:t>
      </w:r>
      <w:r>
        <w:rPr/>
        <w:t>n</w:t>
      </w:r>
      <w:r>
        <w:rPr/>
        <w:t> </w:t>
      </w:r>
      <w:r>
        <w:rPr>
          <w:spacing w:val="-2"/>
        </w:rPr>
        <w:t>GoLang.</w:t>
      </w:r>
    </w:p>
    <w:p>
      <w:pPr>
        <w:pStyle w:val="BodyText"/>
        <w:spacing w:line="225" w:lineRule="auto" w:before="7"/>
        <w:ind w:left="177" w:right="175" w:firstLine="240"/>
        <w:jc w:val="both"/>
      </w:pPr>
      <w:r>
        <w:rPr>
          <w:w w:val="90"/>
        </w:rPr>
        <w:t>Base structs can be embedded in a child struct in composition, and th</w:t>
      </w:r>
      <w:r>
        <w:rPr>
          <w:w w:val="90"/>
        </w:rPr>
        <w:t>e</w:t>
      </w:r>
      <w:r>
        <w:rPr>
          <w:w w:val="90"/>
        </w:rPr>
        <w:t> base struct’s methods can be called directly on the child struct, as seen i</w:t>
      </w:r>
      <w:r>
        <w:rPr>
          <w:w w:val="90"/>
        </w:rPr>
        <w:t>n</w:t>
      </w:r>
      <w:r>
        <w:rPr>
          <w:w w:val="90"/>
        </w:rPr>
        <w:t> </w:t>
      </w:r>
      <w:r>
        <w:rPr>
          <w:spacing w:val="-2"/>
        </w:rPr>
        <w:t>the</w:t>
      </w:r>
      <w:r>
        <w:rPr>
          <w:spacing w:val="-12"/>
        </w:rPr>
        <w:t> </w:t>
      </w:r>
      <w:r>
        <w:rPr>
          <w:spacing w:val="-2"/>
        </w:rPr>
        <w:t>following</w:t>
      </w:r>
      <w:r>
        <w:rPr>
          <w:spacing w:val="-12"/>
        </w:rPr>
        <w:t> </w:t>
      </w:r>
      <w:r>
        <w:rPr>
          <w:spacing w:val="-2"/>
        </w:rPr>
        <w:t>example:</w:t>
      </w:r>
    </w:p>
    <w:p>
      <w:pPr>
        <w:spacing w:line="268" w:lineRule="auto" w:before="282"/>
        <w:ind w:left="177" w:right="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demonstrate</w:t>
      </w:r>
      <w:r>
        <w:rPr>
          <w:rFonts w:ascii="Courier New"/>
          <w:spacing w:val="-5"/>
          <w:sz w:val="20"/>
        </w:rPr>
        <w:t> </w:t>
      </w:r>
      <w:r>
        <w:rPr>
          <w:rFonts w:ascii="Courier New"/>
          <w:sz w:val="20"/>
        </w:rPr>
        <w:t>the</w:t>
      </w:r>
      <w:r>
        <w:rPr>
          <w:rFonts w:ascii="Courier New"/>
          <w:spacing w:val="-5"/>
          <w:sz w:val="20"/>
        </w:rPr>
        <w:t> </w:t>
      </w:r>
      <w:r>
        <w:rPr>
          <w:rFonts w:ascii="Courier New"/>
          <w:sz w:val="20"/>
        </w:rPr>
        <w:t>concept</w:t>
      </w:r>
      <w:r>
        <w:rPr>
          <w:rFonts w:ascii="Courier New"/>
          <w:spacing w:val="-5"/>
          <w:sz w:val="20"/>
        </w:rPr>
        <w:t> </w:t>
      </w:r>
      <w:r>
        <w:rPr>
          <w:rFonts w:ascii="Courier New"/>
          <w:sz w:val="20"/>
        </w:rPr>
        <w:t>of</w:t>
      </w:r>
      <w:r>
        <w:rPr>
          <w:rFonts w:ascii="Courier New"/>
          <w:spacing w:val="-5"/>
          <w:sz w:val="20"/>
        </w:rPr>
        <w:t> </w:t>
      </w:r>
      <w:r>
        <w:rPr>
          <w:rFonts w:ascii="Courier New"/>
          <w:sz w:val="20"/>
        </w:rPr>
        <w:t>inheritanc</w:t>
      </w:r>
      <w:r>
        <w:rPr>
          <w:rFonts w:ascii="Courier New"/>
          <w:sz w:val="20"/>
        </w:rPr>
        <w:t>e</w:t>
      </w:r>
      <w:r>
        <w:rPr>
          <w:rFonts w:ascii="Courier New"/>
          <w:sz w:val="20"/>
        </w:rPr>
        <w:t> package main</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177" w:right="0" w:firstLine="0"/>
        <w:jc w:val="left"/>
        <w:rPr>
          <w:rFonts w:ascii="Courier New"/>
          <w:sz w:val="20"/>
        </w:rPr>
      </w:pPr>
      <w:r>
        <w:rPr>
          <w:rFonts w:ascii="Courier New"/>
          <w:sz w:val="20"/>
        </w:rPr>
        <w:t>import</w:t>
      </w:r>
      <w:r>
        <w:rPr>
          <w:rFonts w:ascii="Courier New"/>
          <w:spacing w:val="-9"/>
          <w:sz w:val="20"/>
        </w:rPr>
        <w:t> </w:t>
      </w:r>
      <w:r>
        <w:rPr>
          <w:rFonts w:ascii="Courier New"/>
          <w:spacing w:val="-10"/>
          <w:sz w:val="20"/>
        </w:rPr>
        <w:t>(</w:t>
      </w:r>
    </w:p>
    <w:p>
      <w:pPr>
        <w:spacing w:before="28"/>
        <w:ind w:left="658" w:right="0" w:firstLine="0"/>
        <w:jc w:val="left"/>
        <w:rPr>
          <w:rFonts w:ascii="Courier New"/>
          <w:sz w:val="20"/>
        </w:rPr>
      </w:pPr>
      <w:r>
        <w:rPr>
          <w:rFonts w:ascii="Courier New"/>
          <w:spacing w:val="-2"/>
          <w:sz w:val="20"/>
        </w:rPr>
        <w:t>"fmt"</w:t>
      </w:r>
    </w:p>
    <w:p>
      <w:pPr>
        <w:spacing w:before="28"/>
        <w:ind w:left="177" w:right="0" w:firstLine="0"/>
        <w:jc w:val="left"/>
        <w:rPr>
          <w:rFonts w:ascii="Courier New"/>
          <w:sz w:val="20"/>
        </w:rPr>
      </w:pPr>
      <w:r>
        <w:rPr>
          <w:rFonts w:ascii="Courier New"/>
          <w:spacing w:val="-10"/>
          <w:sz w:val="20"/>
        </w:rPr>
        <w:t>)</w:t>
      </w:r>
    </w:p>
    <w:p>
      <w:pPr>
        <w:spacing w:line="268" w:lineRule="auto" w:before="28"/>
        <w:ind w:left="177" w:right="4280" w:firstLine="0"/>
        <w:jc w:val="left"/>
        <w:rPr>
          <w:rFonts w:ascii="Courier New"/>
          <w:sz w:val="20"/>
        </w:rPr>
      </w:pPr>
      <w:r>
        <w:rPr>
          <w:rFonts w:ascii="Courier New"/>
          <w:sz w:val="20"/>
        </w:rPr>
        <w:t>//</w:t>
      </w:r>
      <w:r>
        <w:rPr>
          <w:rFonts w:ascii="Courier New"/>
          <w:spacing w:val="-32"/>
          <w:sz w:val="20"/>
        </w:rPr>
        <w:t> </w:t>
      </w:r>
      <w:r>
        <w:rPr>
          <w:rFonts w:ascii="Courier New"/>
          <w:sz w:val="20"/>
        </w:rPr>
        <w:t>declaring-</w:t>
      </w:r>
      <w:r>
        <w:rPr>
          <w:rFonts w:ascii="Courier New"/>
          <w:sz w:val="20"/>
        </w:rPr>
        <w:t>struc</w:t>
      </w:r>
      <w:r>
        <w:rPr>
          <w:rFonts w:ascii="Courier New"/>
          <w:sz w:val="20"/>
        </w:rPr>
        <w:t>t</w:t>
      </w:r>
      <w:r>
        <w:rPr>
          <w:rFonts w:ascii="Courier New"/>
          <w:sz w:val="20"/>
        </w:rPr>
        <w:t> type Comic struct{</w:t>
      </w:r>
    </w:p>
    <w:p>
      <w:pPr>
        <w:spacing w:line="268" w:lineRule="auto" w:before="0"/>
        <w:ind w:left="658" w:right="2600" w:firstLine="0"/>
        <w:jc w:val="left"/>
        <w:rPr>
          <w:rFonts w:ascii="Courier New"/>
          <w:sz w:val="20"/>
        </w:rPr>
      </w:pPr>
      <w:r>
        <w:rPr>
          <w:rFonts w:ascii="Courier New"/>
          <w:sz w:val="20"/>
        </w:rPr>
        <w:t>//</w:t>
      </w:r>
      <w:r>
        <w:rPr>
          <w:rFonts w:ascii="Courier New"/>
          <w:spacing w:val="-17"/>
          <w:sz w:val="20"/>
        </w:rPr>
        <w:t> </w:t>
      </w:r>
      <w:r>
        <w:rPr>
          <w:rFonts w:ascii="Courier New"/>
          <w:sz w:val="20"/>
        </w:rPr>
        <w:t>declaring</w:t>
      </w:r>
      <w:r>
        <w:rPr>
          <w:rFonts w:ascii="Courier New"/>
          <w:spacing w:val="-17"/>
          <w:sz w:val="20"/>
        </w:rPr>
        <w:t> </w:t>
      </w:r>
      <w:r>
        <w:rPr>
          <w:rFonts w:ascii="Courier New"/>
          <w:sz w:val="20"/>
        </w:rPr>
        <w:t>struct-</w:t>
      </w:r>
      <w:r>
        <w:rPr>
          <w:rFonts w:ascii="Courier New"/>
          <w:sz w:val="20"/>
        </w:rPr>
        <w:t>variabl</w:t>
      </w:r>
      <w:r>
        <w:rPr>
          <w:rFonts w:ascii="Courier New"/>
          <w:sz w:val="20"/>
        </w:rPr>
        <w:t>e</w:t>
      </w:r>
      <w:r>
        <w:rPr>
          <w:rFonts w:ascii="Courier New"/>
          <w:sz w:val="20"/>
        </w:rPr>
        <w:t> Universe string</w:t>
      </w:r>
    </w:p>
    <w:p>
      <w:pPr>
        <w:spacing w:before="3"/>
        <w:ind w:left="177" w:right="0" w:firstLine="0"/>
        <w:jc w:val="left"/>
        <w:rPr>
          <w:rFonts w:ascii="Courier New"/>
          <w:sz w:val="20"/>
        </w:rPr>
      </w:pPr>
      <w:r>
        <w:rPr>
          <w:rFonts w:ascii="Courier New"/>
          <w:spacing w:val="-10"/>
          <w:sz w:val="20"/>
        </w:rPr>
        <w:t>}</w:t>
      </w:r>
    </w:p>
    <w:p>
      <w:pPr>
        <w:spacing w:line="268" w:lineRule="auto" w:before="28"/>
        <w:ind w:left="177" w:right="1342" w:firstLine="0"/>
        <w:jc w:val="left"/>
        <w:rPr>
          <w:rFonts w:ascii="Courier New"/>
          <w:sz w:val="20"/>
        </w:rPr>
      </w:pPr>
      <w:r>
        <w:rPr>
          <w:rFonts w:ascii="Courier New"/>
          <w:sz w:val="20"/>
        </w:rPr>
        <w:t>//</w:t>
      </w:r>
      <w:r>
        <w:rPr>
          <w:rFonts w:ascii="Courier New"/>
          <w:spacing w:val="-5"/>
          <w:sz w:val="20"/>
        </w:rPr>
        <w:t> </w:t>
      </w:r>
      <w:r>
        <w:rPr>
          <w:rFonts w:ascii="Courier New"/>
          <w:sz w:val="20"/>
        </w:rPr>
        <w:t>function</w:t>
      </w:r>
      <w:r>
        <w:rPr>
          <w:rFonts w:ascii="Courier New"/>
          <w:spacing w:val="-5"/>
          <w:sz w:val="20"/>
        </w:rPr>
        <w:t> </w:t>
      </w:r>
      <w:r>
        <w:rPr>
          <w:rFonts w:ascii="Courier New"/>
          <w:sz w:val="20"/>
        </w:rPr>
        <w:t>to</w:t>
      </w:r>
      <w:r>
        <w:rPr>
          <w:rFonts w:ascii="Courier New"/>
          <w:spacing w:val="-5"/>
          <w:sz w:val="20"/>
        </w:rPr>
        <w:t> </w:t>
      </w:r>
      <w:r>
        <w:rPr>
          <w:rFonts w:ascii="Courier New"/>
          <w:sz w:val="20"/>
        </w:rPr>
        <w:t>return</w:t>
      </w:r>
      <w:r>
        <w:rPr>
          <w:rFonts w:ascii="Courier New"/>
          <w:spacing w:val="-5"/>
          <w:sz w:val="20"/>
        </w:rPr>
        <w:t> </w:t>
      </w:r>
      <w:r>
        <w:rPr>
          <w:rFonts w:ascii="Courier New"/>
          <w:sz w:val="20"/>
        </w:rPr>
        <w:t>the</w:t>
      </w:r>
      <w:r>
        <w:rPr>
          <w:rFonts w:ascii="Courier New"/>
          <w:spacing w:val="-5"/>
          <w:sz w:val="20"/>
        </w:rPr>
        <w:t> </w:t>
      </w:r>
      <w:r>
        <w:rPr>
          <w:rFonts w:ascii="Courier New"/>
          <w:sz w:val="20"/>
        </w:rPr>
        <w:t>universe</w:t>
      </w:r>
      <w:r>
        <w:rPr>
          <w:rFonts w:ascii="Courier New"/>
          <w:spacing w:val="-5"/>
          <w:sz w:val="20"/>
        </w:rPr>
        <w:t> </w:t>
      </w:r>
      <w:r>
        <w:rPr>
          <w:rFonts w:ascii="Courier New"/>
          <w:sz w:val="20"/>
        </w:rPr>
        <w:t>of</w:t>
      </w:r>
      <w:r>
        <w:rPr>
          <w:rFonts w:ascii="Courier New"/>
          <w:spacing w:val="-5"/>
          <w:sz w:val="20"/>
        </w:rPr>
        <w:t> </w:t>
      </w:r>
      <w:r>
        <w:rPr>
          <w:rFonts w:ascii="Courier New"/>
          <w:sz w:val="20"/>
        </w:rPr>
        <w:t>comi</w:t>
      </w:r>
      <w:r>
        <w:rPr>
          <w:rFonts w:ascii="Courier New"/>
          <w:sz w:val="20"/>
        </w:rPr>
        <w:t>c</w:t>
      </w:r>
      <w:r>
        <w:rPr>
          <w:rFonts w:ascii="Courier New"/>
          <w:sz w:val="20"/>
        </w:rPr>
        <w:t> func</w:t>
      </w:r>
      <w:r>
        <w:rPr>
          <w:rFonts w:ascii="Courier New"/>
          <w:spacing w:val="-10"/>
          <w:sz w:val="20"/>
        </w:rPr>
        <w:t> </w:t>
      </w:r>
      <w:r>
        <w:rPr>
          <w:rFonts w:ascii="Courier New"/>
          <w:sz w:val="20"/>
        </w:rPr>
        <w:t>(comic</w:t>
      </w:r>
      <w:r>
        <w:rPr>
          <w:rFonts w:ascii="Courier New"/>
          <w:spacing w:val="-10"/>
          <w:sz w:val="20"/>
        </w:rPr>
        <w:t> </w:t>
      </w:r>
      <w:r>
        <w:rPr>
          <w:rFonts w:ascii="Courier New"/>
          <w:sz w:val="20"/>
        </w:rPr>
        <w:t>Comic)</w:t>
      </w:r>
      <w:r>
        <w:rPr>
          <w:rFonts w:ascii="Courier New"/>
          <w:spacing w:val="-10"/>
          <w:sz w:val="20"/>
        </w:rPr>
        <w:t> </w:t>
      </w:r>
      <w:r>
        <w:rPr>
          <w:rFonts w:ascii="Courier New"/>
          <w:sz w:val="20"/>
        </w:rPr>
        <w:t>ComicUniverse()</w:t>
      </w:r>
      <w:r>
        <w:rPr>
          <w:rFonts w:ascii="Courier New"/>
          <w:spacing w:val="-10"/>
          <w:sz w:val="20"/>
        </w:rPr>
        <w:t> </w:t>
      </w:r>
      <w:r>
        <w:rPr>
          <w:rFonts w:ascii="Courier New"/>
          <w:sz w:val="20"/>
        </w:rPr>
        <w:t>string</w:t>
      </w:r>
      <w:r>
        <w:rPr>
          <w:rFonts w:ascii="Courier New"/>
          <w:spacing w:val="-10"/>
          <w:sz w:val="20"/>
        </w:rPr>
        <w:t> {</w:t>
      </w:r>
    </w:p>
    <w:p>
      <w:pPr>
        <w:spacing w:line="268" w:lineRule="auto" w:before="0"/>
        <w:ind w:left="658" w:right="2600" w:firstLine="0"/>
        <w:jc w:val="left"/>
        <w:rPr>
          <w:rFonts w:ascii="Courier New"/>
          <w:sz w:val="20"/>
        </w:rPr>
      </w:pPr>
      <w:r>
        <w:rPr>
          <w:rFonts w:ascii="Courier New"/>
          <w:sz w:val="20"/>
        </w:rPr>
        <w:t>//</w:t>
      </w:r>
      <w:r>
        <w:rPr>
          <w:rFonts w:ascii="Courier New"/>
          <w:spacing w:val="-17"/>
          <w:sz w:val="20"/>
        </w:rPr>
        <w:t> </w:t>
      </w:r>
      <w:r>
        <w:rPr>
          <w:rFonts w:ascii="Courier New"/>
          <w:sz w:val="20"/>
        </w:rPr>
        <w:t>returns</w:t>
      </w:r>
      <w:r>
        <w:rPr>
          <w:rFonts w:ascii="Courier New"/>
          <w:spacing w:val="-17"/>
          <w:sz w:val="20"/>
        </w:rPr>
        <w:t> </w:t>
      </w:r>
      <w:r>
        <w:rPr>
          <w:rFonts w:ascii="Courier New"/>
          <w:sz w:val="20"/>
        </w:rPr>
        <w:t>comic-</w:t>
      </w:r>
      <w:r>
        <w:rPr>
          <w:rFonts w:ascii="Courier New"/>
          <w:sz w:val="20"/>
        </w:rPr>
        <w:t>univers</w:t>
      </w:r>
      <w:r>
        <w:rPr>
          <w:rFonts w:ascii="Courier New"/>
          <w:sz w:val="20"/>
        </w:rPr>
        <w:t>e</w:t>
      </w:r>
      <w:r>
        <w:rPr>
          <w:rFonts w:ascii="Courier New"/>
          <w:sz w:val="20"/>
        </w:rPr>
        <w:t> return comic.Universe</w:t>
      </w:r>
    </w:p>
    <w:p>
      <w:pPr>
        <w:spacing w:before="4"/>
        <w:ind w:left="177" w:right="0" w:firstLine="0"/>
        <w:jc w:val="left"/>
        <w:rPr>
          <w:rFonts w:ascii="Courier New"/>
          <w:sz w:val="20"/>
        </w:rPr>
      </w:pPr>
      <w:r>
        <w:rPr>
          <w:rFonts w:ascii="Courier New"/>
          <w:spacing w:val="-10"/>
          <w:sz w:val="20"/>
        </w:rPr>
        <w:t>}</w:t>
      </w:r>
    </w:p>
    <w:p>
      <w:pPr>
        <w:spacing w:line="268" w:lineRule="auto" w:before="28"/>
        <w:ind w:left="177" w:right="4280" w:firstLine="0"/>
        <w:jc w:val="left"/>
        <w:rPr>
          <w:rFonts w:ascii="Courier New"/>
          <w:sz w:val="20"/>
        </w:rPr>
      </w:pPr>
      <w:r>
        <w:rPr>
          <w:rFonts w:ascii="Courier New"/>
          <w:sz w:val="20"/>
        </w:rPr>
        <w:t>//</w:t>
      </w:r>
      <w:r>
        <w:rPr>
          <w:rFonts w:ascii="Courier New"/>
          <w:spacing w:val="-16"/>
          <w:sz w:val="20"/>
        </w:rPr>
        <w:t> </w:t>
      </w:r>
      <w:r>
        <w:rPr>
          <w:rFonts w:ascii="Courier New"/>
          <w:sz w:val="20"/>
        </w:rPr>
        <w:t>declaring</w:t>
      </w:r>
      <w:r>
        <w:rPr>
          <w:rFonts w:ascii="Courier New"/>
          <w:spacing w:val="-16"/>
          <w:sz w:val="20"/>
        </w:rPr>
        <w:t> </w:t>
      </w:r>
      <w:r>
        <w:rPr>
          <w:rFonts w:ascii="Courier New"/>
          <w:sz w:val="20"/>
        </w:rPr>
        <w:t>struc</w:t>
      </w:r>
      <w:r>
        <w:rPr>
          <w:rFonts w:ascii="Courier New"/>
          <w:sz w:val="20"/>
        </w:rPr>
        <w:t>t</w:t>
      </w:r>
      <w:r>
        <w:rPr>
          <w:rFonts w:ascii="Courier New"/>
          <w:sz w:val="20"/>
        </w:rPr>
        <w:t> type</w:t>
      </w:r>
      <w:r>
        <w:rPr>
          <w:rFonts w:ascii="Courier New"/>
          <w:spacing w:val="-9"/>
          <w:sz w:val="20"/>
        </w:rPr>
        <w:t> </w:t>
      </w:r>
      <w:r>
        <w:rPr>
          <w:rFonts w:ascii="Courier New"/>
          <w:sz w:val="20"/>
        </w:rPr>
        <w:t>Marvel</w:t>
      </w:r>
      <w:r>
        <w:rPr>
          <w:rFonts w:ascii="Courier New"/>
          <w:spacing w:val="-7"/>
          <w:sz w:val="20"/>
        </w:rPr>
        <w:t> </w:t>
      </w:r>
      <w:r>
        <w:rPr>
          <w:rFonts w:ascii="Courier New"/>
          <w:spacing w:val="-2"/>
          <w:sz w:val="20"/>
        </w:rPr>
        <w:t>struct{</w:t>
      </w:r>
    </w:p>
    <w:p>
      <w:pPr>
        <w:spacing w:before="1"/>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anonymous</w:t>
      </w:r>
      <w:r>
        <w:rPr>
          <w:rFonts w:ascii="Courier New"/>
          <w:spacing w:val="-8"/>
          <w:sz w:val="20"/>
        </w:rPr>
        <w:t> </w:t>
      </w:r>
      <w:r>
        <w:rPr>
          <w:rFonts w:ascii="Courier New"/>
          <w:spacing w:val="-2"/>
          <w:sz w:val="20"/>
        </w:rPr>
        <w:t>field,</w:t>
      </w:r>
    </w:p>
    <w:p>
      <w:pPr>
        <w:spacing w:line="268" w:lineRule="auto" w:before="28"/>
        <w:ind w:left="177" w:right="335" w:firstLine="480"/>
        <w:jc w:val="left"/>
        <w:rPr>
          <w:rFonts w:ascii="Courier New"/>
          <w:sz w:val="20"/>
        </w:rPr>
      </w:pPr>
      <w:r>
        <w:rPr>
          <w:rFonts w:ascii="Courier New"/>
          <w:sz w:val="20"/>
        </w:rPr>
        <w:t>//</w:t>
      </w:r>
      <w:r>
        <w:rPr>
          <w:rFonts w:ascii="Courier New"/>
          <w:spacing w:val="-5"/>
          <w:sz w:val="20"/>
        </w:rPr>
        <w:t> </w:t>
      </w:r>
      <w:r>
        <w:rPr>
          <w:rFonts w:ascii="Courier New"/>
          <w:sz w:val="20"/>
        </w:rPr>
        <w:t>this</w:t>
      </w:r>
      <w:r>
        <w:rPr>
          <w:rFonts w:ascii="Courier New"/>
          <w:spacing w:val="-5"/>
          <w:sz w:val="20"/>
        </w:rPr>
        <w:t> </w:t>
      </w:r>
      <w:r>
        <w:rPr>
          <w:rFonts w:ascii="Courier New"/>
          <w:sz w:val="20"/>
        </w:rPr>
        <w:t>is</w:t>
      </w:r>
      <w:r>
        <w:rPr>
          <w:rFonts w:ascii="Courier New"/>
          <w:spacing w:val="-5"/>
          <w:sz w:val="20"/>
        </w:rPr>
        <w:t> </w:t>
      </w:r>
      <w:r>
        <w:rPr>
          <w:rFonts w:ascii="Courier New"/>
          <w:sz w:val="20"/>
        </w:rPr>
        <w:t>composition</w:t>
      </w:r>
      <w:r>
        <w:rPr>
          <w:rFonts w:ascii="Courier New"/>
          <w:spacing w:val="-5"/>
          <w:sz w:val="20"/>
        </w:rPr>
        <w:t> </w:t>
      </w:r>
      <w:r>
        <w:rPr>
          <w:rFonts w:ascii="Courier New"/>
          <w:sz w:val="20"/>
        </w:rPr>
        <w:t>where</w:t>
      </w:r>
      <w:r>
        <w:rPr>
          <w:rFonts w:ascii="Courier New"/>
          <w:spacing w:val="-5"/>
          <w:sz w:val="20"/>
        </w:rPr>
        <w:t> </w:t>
      </w:r>
      <w:r>
        <w:rPr>
          <w:rFonts w:ascii="Courier New"/>
          <w:sz w:val="20"/>
        </w:rPr>
        <w:t>the</w:t>
      </w:r>
      <w:r>
        <w:rPr>
          <w:rFonts w:ascii="Courier New"/>
          <w:spacing w:val="-5"/>
          <w:sz w:val="20"/>
        </w:rPr>
        <w:t> </w:t>
      </w:r>
      <w:r>
        <w:rPr>
          <w:rFonts w:ascii="Courier New"/>
          <w:sz w:val="20"/>
        </w:rPr>
        <w:t>struct</w:t>
      </w:r>
      <w:r>
        <w:rPr>
          <w:rFonts w:ascii="Courier New"/>
          <w:spacing w:val="-5"/>
          <w:sz w:val="20"/>
        </w:rPr>
        <w:t> </w:t>
      </w:r>
      <w:r>
        <w:rPr>
          <w:rFonts w:ascii="Courier New"/>
          <w:sz w:val="20"/>
        </w:rPr>
        <w:t>i</w:t>
      </w:r>
      <w:r>
        <w:rPr>
          <w:rFonts w:ascii="Courier New"/>
          <w:sz w:val="20"/>
        </w:rPr>
        <w:t>s</w:t>
      </w:r>
      <w:r>
        <w:rPr>
          <w:rFonts w:ascii="Courier New"/>
          <w:sz w:val="20"/>
        </w:rPr>
        <w:t> </w:t>
      </w:r>
      <w:r>
        <w:rPr>
          <w:rFonts w:ascii="Courier New"/>
          <w:spacing w:val="-2"/>
          <w:sz w:val="20"/>
        </w:rPr>
        <w:t>embedded</w:t>
      </w:r>
    </w:p>
    <w:p>
      <w:pPr>
        <w:spacing w:before="2"/>
        <w:ind w:left="658" w:right="0" w:firstLine="0"/>
        <w:jc w:val="left"/>
        <w:rPr>
          <w:rFonts w:ascii="Courier New"/>
          <w:sz w:val="20"/>
        </w:rPr>
      </w:pPr>
      <w:r>
        <w:rPr>
          <w:rFonts w:ascii="Courier New"/>
          <w:spacing w:val="-2"/>
          <w:sz w:val="20"/>
        </w:rPr>
        <w:t>Comic</w:t>
      </w:r>
    </w:p>
    <w:p>
      <w:pPr>
        <w:spacing w:before="28"/>
        <w:ind w:left="177" w:right="0" w:firstLine="0"/>
        <w:jc w:val="left"/>
        <w:rPr>
          <w:rFonts w:ascii="Courier New"/>
          <w:sz w:val="20"/>
        </w:rPr>
      </w:pPr>
      <w:r>
        <w:rPr>
          <w:rFonts w:ascii="Courier New"/>
          <w:spacing w:val="-10"/>
          <w:sz w:val="20"/>
        </w:rPr>
        <w:t>}</w:t>
      </w:r>
    </w:p>
    <w:p>
      <w:pPr>
        <w:spacing w:line="268" w:lineRule="auto" w:before="28"/>
        <w:ind w:left="177" w:right="4280" w:firstLine="0"/>
        <w:jc w:val="left"/>
        <w:rPr>
          <w:rFonts w:ascii="Courier New"/>
          <w:sz w:val="20"/>
        </w:rPr>
      </w:pPr>
      <w:r>
        <w:rPr>
          <w:rFonts w:ascii="Courier New"/>
          <w:sz w:val="20"/>
        </w:rPr>
        <w:t>//</w:t>
      </w:r>
      <w:r>
        <w:rPr>
          <w:rFonts w:ascii="Courier New"/>
          <w:spacing w:val="-32"/>
          <w:sz w:val="20"/>
        </w:rPr>
        <w:t> </w:t>
      </w:r>
      <w:r>
        <w:rPr>
          <w:rFonts w:ascii="Courier New"/>
          <w:sz w:val="20"/>
        </w:rPr>
        <w:t>declaring-</w:t>
      </w:r>
      <w:r>
        <w:rPr>
          <w:rFonts w:ascii="Courier New"/>
          <w:sz w:val="20"/>
        </w:rPr>
        <w:t>struc</w:t>
      </w:r>
      <w:r>
        <w:rPr>
          <w:rFonts w:ascii="Courier New"/>
          <w:sz w:val="20"/>
        </w:rPr>
        <w:t>t</w:t>
      </w:r>
      <w:r>
        <w:rPr>
          <w:rFonts w:ascii="Courier New"/>
          <w:sz w:val="20"/>
        </w:rPr>
        <w:t> type DC struct{</w:t>
      </w:r>
    </w:p>
    <w:p>
      <w:pPr>
        <w:spacing w:line="268" w:lineRule="auto" w:before="0"/>
        <w:ind w:left="658" w:right="3509" w:firstLine="0"/>
        <w:jc w:val="left"/>
        <w:rPr>
          <w:rFonts w:ascii="Courier New"/>
          <w:sz w:val="20"/>
        </w:rPr>
      </w:pPr>
      <w:r>
        <w:rPr>
          <w:rFonts w:ascii="Courier New"/>
          <w:sz w:val="20"/>
        </w:rPr>
        <w:t>//</w:t>
      </w:r>
      <w:r>
        <w:rPr>
          <w:rFonts w:ascii="Courier New"/>
          <w:spacing w:val="-32"/>
          <w:sz w:val="20"/>
        </w:rPr>
        <w:t> </w:t>
      </w:r>
      <w:r>
        <w:rPr>
          <w:rFonts w:ascii="Courier New"/>
          <w:sz w:val="20"/>
        </w:rPr>
        <w:t>anonymous-</w:t>
      </w:r>
      <w:r>
        <w:rPr>
          <w:rFonts w:ascii="Courier New"/>
          <w:sz w:val="20"/>
        </w:rPr>
        <w:t>fiel</w:t>
      </w:r>
      <w:r>
        <w:rPr>
          <w:rFonts w:ascii="Courier New"/>
          <w:sz w:val="20"/>
        </w:rPr>
        <w:t>d</w:t>
      </w:r>
      <w:r>
        <w:rPr>
          <w:rFonts w:ascii="Courier New"/>
          <w:sz w:val="20"/>
        </w:rPr>
        <w:t> </w:t>
      </w:r>
      <w:r>
        <w:rPr>
          <w:rFonts w:ascii="Courier New"/>
          <w:spacing w:val="-2"/>
          <w:sz w:val="20"/>
        </w:rPr>
        <w:t>Comic</w:t>
      </w:r>
    </w:p>
    <w:p>
      <w:pPr>
        <w:spacing w:before="3"/>
        <w:ind w:left="177" w:right="0" w:firstLine="0"/>
        <w:jc w:val="left"/>
        <w:rPr>
          <w:rFonts w:ascii="Courier New"/>
          <w:sz w:val="20"/>
        </w:rPr>
      </w:pPr>
      <w:r>
        <w:rPr>
          <w:rFonts w:ascii="Courier New"/>
          <w:spacing w:val="-10"/>
          <w:sz w:val="20"/>
        </w:rPr>
        <w:t>}</w:t>
      </w:r>
    </w:p>
    <w:p>
      <w:pPr>
        <w:spacing w:line="268" w:lineRule="auto" w:before="28"/>
        <w:ind w:left="177"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pStyle w:val="BodyText"/>
        <w:spacing w:before="29"/>
        <w:rPr>
          <w:rFonts w:ascii="Courier New"/>
          <w:sz w:val="20"/>
        </w:rPr>
      </w:pPr>
    </w:p>
    <w:p>
      <w:pPr>
        <w:spacing w:line="268" w:lineRule="auto" w:before="0"/>
        <w:ind w:left="658" w:right="3509" w:firstLine="0"/>
        <w:jc w:val="left"/>
        <w:rPr>
          <w:rFonts w:ascii="Courier New"/>
          <w:sz w:val="20"/>
        </w:rPr>
      </w:pPr>
      <w:r>
        <w:rPr>
          <w:rFonts w:ascii="Courier New"/>
          <w:sz w:val="20"/>
        </w:rPr>
        <w:t>//</w:t>
      </w:r>
      <w:r>
        <w:rPr>
          <w:rFonts w:ascii="Courier New"/>
          <w:spacing w:val="-32"/>
          <w:sz w:val="20"/>
        </w:rPr>
        <w:t> </w:t>
      </w:r>
      <w:r>
        <w:rPr>
          <w:rFonts w:ascii="Courier New"/>
          <w:sz w:val="20"/>
        </w:rPr>
        <w:t>creating-</w:t>
      </w:r>
      <w:r>
        <w:rPr>
          <w:rFonts w:ascii="Courier New"/>
          <w:sz w:val="20"/>
        </w:rPr>
        <w:t>instanc</w:t>
      </w:r>
      <w:r>
        <w:rPr>
          <w:rFonts w:ascii="Courier New"/>
          <w:sz w:val="20"/>
        </w:rPr>
        <w:t>e</w:t>
      </w:r>
      <w:r>
        <w:rPr>
          <w:rFonts w:ascii="Courier New"/>
          <w:sz w:val="20"/>
        </w:rPr>
        <w:t> cs1 := Marvel{</w:t>
      </w:r>
    </w:p>
    <w:p>
      <w:pPr>
        <w:spacing w:line="268" w:lineRule="auto" w:before="2"/>
        <w:ind w:left="177" w:right="264" w:firstLine="960"/>
        <w:jc w:val="left"/>
        <w:rPr>
          <w:rFonts w:ascii="Courier New"/>
          <w:sz w:val="20"/>
        </w:rPr>
      </w:pPr>
      <w:r>
        <w:rPr>
          <w:rFonts w:ascii="Courier New"/>
          <w:sz w:val="20"/>
        </w:rPr>
        <w:t>//</w:t>
      </w:r>
      <w:r>
        <w:rPr>
          <w:rFonts w:ascii="Courier New"/>
          <w:spacing w:val="-6"/>
          <w:sz w:val="20"/>
        </w:rPr>
        <w:t> </w:t>
      </w:r>
      <w:r>
        <w:rPr>
          <w:rFonts w:ascii="Courier New"/>
          <w:sz w:val="20"/>
        </w:rPr>
        <w:t>child</w:t>
      </w:r>
      <w:r>
        <w:rPr>
          <w:rFonts w:ascii="Courier New"/>
          <w:spacing w:val="-6"/>
          <w:sz w:val="20"/>
        </w:rPr>
        <w:t> </w:t>
      </w:r>
      <w:r>
        <w:rPr>
          <w:rFonts w:ascii="Courier New"/>
          <w:sz w:val="20"/>
        </w:rPr>
        <w:t>struct</w:t>
      </w:r>
      <w:r>
        <w:rPr>
          <w:rFonts w:ascii="Courier New"/>
          <w:spacing w:val="-6"/>
          <w:sz w:val="20"/>
        </w:rPr>
        <w:t> </w:t>
      </w:r>
      <w:r>
        <w:rPr>
          <w:rFonts w:ascii="Courier New"/>
          <w:sz w:val="20"/>
        </w:rPr>
        <w:t>can</w:t>
      </w:r>
      <w:r>
        <w:rPr>
          <w:rFonts w:ascii="Courier New"/>
          <w:spacing w:val="-6"/>
          <w:sz w:val="20"/>
        </w:rPr>
        <w:t> </w:t>
      </w:r>
      <w:r>
        <w:rPr>
          <w:rFonts w:ascii="Courier New"/>
          <w:sz w:val="20"/>
        </w:rPr>
        <w:t>directly</w:t>
      </w:r>
      <w:r>
        <w:rPr>
          <w:rFonts w:ascii="Courier New"/>
          <w:spacing w:val="-6"/>
          <w:sz w:val="20"/>
        </w:rPr>
        <w:t> </w:t>
      </w:r>
      <w:r>
        <w:rPr>
          <w:rFonts w:ascii="Courier New"/>
          <w:sz w:val="20"/>
        </w:rPr>
        <w:t>access</w:t>
      </w:r>
      <w:r>
        <w:rPr>
          <w:rFonts w:ascii="Courier New"/>
          <w:spacing w:val="-6"/>
          <w:sz w:val="20"/>
        </w:rPr>
        <w:t> </w:t>
      </w:r>
      <w:r>
        <w:rPr>
          <w:rFonts w:ascii="Courier New"/>
          <w:sz w:val="20"/>
        </w:rPr>
        <w:t>bas</w:t>
      </w:r>
      <w:r>
        <w:rPr>
          <w:rFonts w:ascii="Courier New"/>
          <w:sz w:val="20"/>
        </w:rPr>
        <w:t>e</w:t>
      </w:r>
      <w:r>
        <w:rPr>
          <w:rFonts w:ascii="Courier New"/>
          <w:sz w:val="20"/>
        </w:rPr>
        <w:t> struct variables</w:t>
      </w:r>
    </w:p>
    <w:p>
      <w:pPr>
        <w:spacing w:before="2"/>
        <w:ind w:left="1618" w:right="0" w:firstLine="0"/>
        <w:jc w:val="left"/>
        <w:rPr>
          <w:rFonts w:ascii="Courier New"/>
          <w:sz w:val="20"/>
        </w:rPr>
      </w:pPr>
      <w:r>
        <w:rPr>
          <w:rFonts w:ascii="Courier New"/>
          <w:spacing w:val="-2"/>
          <w:sz w:val="20"/>
        </w:rPr>
        <w:t>Comic{</w:t>
      </w:r>
    </w:p>
    <w:p>
      <w:pPr>
        <w:spacing w:before="28"/>
        <w:ind w:left="1618" w:right="0" w:firstLine="0"/>
        <w:jc w:val="left"/>
        <w:rPr>
          <w:rFonts w:ascii="Courier New"/>
          <w:sz w:val="20"/>
        </w:rPr>
      </w:pPr>
      <w:r>
        <w:rPr>
          <w:rFonts w:ascii="Courier New"/>
          <w:sz w:val="20"/>
        </w:rPr>
        <w:t>Universe:</w:t>
      </w:r>
      <w:r>
        <w:rPr>
          <w:rFonts w:ascii="Courier New"/>
          <w:spacing w:val="-12"/>
          <w:sz w:val="20"/>
        </w:rPr>
        <w:t> </w:t>
      </w:r>
      <w:r>
        <w:rPr>
          <w:rFonts w:ascii="Courier New"/>
          <w:spacing w:val="-2"/>
          <w:sz w:val="20"/>
        </w:rPr>
        <w:t>"MCU",</w:t>
      </w:r>
    </w:p>
    <w:p>
      <w:pPr>
        <w:spacing w:before="28"/>
        <w:ind w:left="1618" w:right="0" w:firstLine="0"/>
        <w:jc w:val="left"/>
        <w:rPr>
          <w:rFonts w:ascii="Courier New"/>
          <w:sz w:val="20"/>
        </w:rPr>
      </w:pPr>
      <w:r>
        <w:rPr>
          <w:rFonts w:ascii="Courier New"/>
          <w:spacing w:val="-5"/>
          <w:sz w:val="20"/>
        </w:rPr>
        <w:t>},</w:t>
      </w:r>
    </w:p>
    <w:p>
      <w:pPr>
        <w:spacing w:before="28"/>
        <w:ind w:left="1138" w:right="0" w:firstLine="0"/>
        <w:jc w:val="left"/>
        <w:rPr>
          <w:rFonts w:ascii="Courier New"/>
          <w:sz w:val="20"/>
        </w:rPr>
      </w:pPr>
      <w:r>
        <w:rPr>
          <w:rFonts w:ascii="Courier New"/>
          <w:spacing w:val="-10"/>
          <w:sz w:val="20"/>
        </w:rPr>
        <w:t>}</w:t>
      </w:r>
    </w:p>
    <w:p>
      <w:pPr>
        <w:spacing w:line="268" w:lineRule="auto" w:before="27"/>
        <w:ind w:left="177" w:right="264" w:firstLine="480"/>
        <w:jc w:val="left"/>
        <w:rPr>
          <w:rFonts w:ascii="Courier New"/>
          <w:sz w:val="20"/>
        </w:rPr>
      </w:pPr>
      <w:r>
        <w:rPr>
          <w:rFonts w:ascii="Courier New"/>
          <w:sz w:val="20"/>
        </w:rPr>
        <w:t>// child struct can directly access the </w:t>
      </w:r>
      <w:r>
        <w:rPr>
          <w:rFonts w:ascii="Courier New"/>
          <w:sz w:val="20"/>
        </w:rPr>
        <w:t>base</w:t>
      </w:r>
      <w:r>
        <w:rPr>
          <w:rFonts w:ascii="Courier New"/>
          <w:sz w:val="20"/>
        </w:rPr>
        <w:t> struct</w:t>
      </w:r>
      <w:r>
        <w:rPr>
          <w:rFonts w:ascii="Courier New"/>
          <w:spacing w:val="-5"/>
          <w:sz w:val="20"/>
        </w:rPr>
        <w:t> </w:t>
      </w:r>
      <w:r>
        <w:rPr>
          <w:rFonts w:ascii="Courier New"/>
          <w:sz w:val="20"/>
        </w:rPr>
        <w:t>methods</w:t>
      </w:r>
      <w:r>
        <w:rPr>
          <w:rFonts w:ascii="Courier New"/>
          <w:spacing w:val="-5"/>
          <w:sz w:val="20"/>
        </w:rPr>
        <w:t> </w:t>
      </w:r>
      <w:r>
        <w:rPr>
          <w:rFonts w:ascii="Courier New"/>
          <w:sz w:val="20"/>
        </w:rPr>
        <w:t>printing</w:t>
      </w:r>
      <w:r>
        <w:rPr>
          <w:rFonts w:ascii="Courier New"/>
          <w:spacing w:val="-5"/>
          <w:sz w:val="20"/>
        </w:rPr>
        <w:t> </w:t>
      </w:r>
      <w:r>
        <w:rPr>
          <w:rFonts w:ascii="Courier New"/>
          <w:sz w:val="20"/>
        </w:rPr>
        <w:t>base</w:t>
      </w:r>
      <w:r>
        <w:rPr>
          <w:rFonts w:ascii="Courier New"/>
          <w:spacing w:val="-5"/>
          <w:sz w:val="20"/>
        </w:rPr>
        <w:t> </w:t>
      </w:r>
      <w:r>
        <w:rPr>
          <w:rFonts w:ascii="Courier New"/>
          <w:sz w:val="20"/>
        </w:rPr>
        <w:t>method</w:t>
      </w:r>
      <w:r>
        <w:rPr>
          <w:rFonts w:ascii="Courier New"/>
          <w:spacing w:val="-5"/>
          <w:sz w:val="20"/>
        </w:rPr>
        <w:t> </w:t>
      </w:r>
      <w:r>
        <w:rPr>
          <w:rFonts w:ascii="Courier New"/>
          <w:sz w:val="20"/>
        </w:rPr>
        <w:t>using</w:t>
      </w:r>
      <w:r>
        <w:rPr>
          <w:rFonts w:ascii="Courier New"/>
          <w:spacing w:val="-5"/>
          <w:sz w:val="20"/>
        </w:rPr>
        <w:t> </w:t>
      </w:r>
      <w:r>
        <w:rPr>
          <w:rFonts w:ascii="Courier New"/>
          <w:sz w:val="20"/>
        </w:rPr>
        <w:t>the</w:t>
      </w:r>
      <w:r>
        <w:rPr>
          <w:rFonts w:ascii="Courier New"/>
          <w:spacing w:val="-5"/>
          <w:sz w:val="20"/>
        </w:rPr>
        <w:t> </w:t>
      </w:r>
      <w:r>
        <w:rPr>
          <w:rFonts w:ascii="Courier New"/>
          <w:sz w:val="20"/>
        </w:rPr>
        <w:t>child</w:t>
      </w:r>
    </w:p>
    <w:p>
      <w:pPr>
        <w:spacing w:before="2"/>
        <w:ind w:left="1138" w:right="0" w:firstLine="0"/>
        <w:jc w:val="left"/>
        <w:rPr>
          <w:rFonts w:ascii="Courier New"/>
          <w:sz w:val="20"/>
        </w:rPr>
      </w:pPr>
      <w:r>
        <w:rPr>
          <w:rFonts w:ascii="Courier New"/>
          <w:sz w:val="20"/>
        </w:rPr>
        <w:t>fmt.Println("Universe</w:t>
      </w:r>
      <w:r>
        <w:rPr>
          <w:rFonts w:ascii="Courier New"/>
          <w:spacing w:val="-17"/>
          <w:sz w:val="20"/>
        </w:rPr>
        <w:t> </w:t>
      </w:r>
      <w:r>
        <w:rPr>
          <w:rFonts w:ascii="Courier New"/>
          <w:sz w:val="20"/>
        </w:rPr>
        <w:t>is:",</w:t>
      </w:r>
      <w:r>
        <w:rPr>
          <w:rFonts w:ascii="Courier New"/>
          <w:spacing w:val="-17"/>
          <w:sz w:val="20"/>
        </w:rPr>
        <w:t> </w:t>
      </w:r>
      <w:r>
        <w:rPr>
          <w:rFonts w:ascii="Courier New"/>
          <w:spacing w:val="-4"/>
          <w:sz w:val="20"/>
        </w:rPr>
        <w:t>cs1.</w:t>
      </w:r>
    </w:p>
    <w:p>
      <w:pPr>
        <w:spacing w:before="28"/>
        <w:ind w:left="177" w:right="0" w:firstLine="0"/>
        <w:jc w:val="left"/>
        <w:rPr>
          <w:rFonts w:ascii="Courier New"/>
          <w:sz w:val="20"/>
        </w:rPr>
      </w:pPr>
      <w:r>
        <w:rPr>
          <w:rFonts w:ascii="Courier New"/>
          <w:spacing w:val="-2"/>
          <w:sz w:val="20"/>
        </w:rPr>
        <w:t>ComicUniverse())</w:t>
      </w:r>
    </w:p>
    <w:p>
      <w:pPr>
        <w:spacing w:before="28"/>
        <w:ind w:left="1378" w:right="0" w:firstLine="0"/>
        <w:jc w:val="left"/>
        <w:rPr>
          <w:rFonts w:ascii="Courier New"/>
          <w:sz w:val="20"/>
        </w:rPr>
      </w:pPr>
      <w:r>
        <w:rPr>
          <w:rFonts w:ascii="Courier New"/>
          <w:sz w:val="20"/>
        </w:rPr>
        <w:t>cs2</w:t>
      </w:r>
      <w:r>
        <w:rPr>
          <w:rFonts w:ascii="Courier New"/>
          <w:spacing w:val="-6"/>
          <w:sz w:val="20"/>
        </w:rPr>
        <w:t> </w:t>
      </w:r>
      <w:r>
        <w:rPr>
          <w:rFonts w:ascii="Courier New"/>
          <w:sz w:val="20"/>
        </w:rPr>
        <w:t>:=</w:t>
      </w:r>
      <w:r>
        <w:rPr>
          <w:rFonts w:ascii="Courier New"/>
          <w:spacing w:val="-4"/>
          <w:sz w:val="20"/>
        </w:rPr>
        <w:t> </w:t>
      </w:r>
      <w:r>
        <w:rPr>
          <w:rFonts w:ascii="Courier New"/>
          <w:spacing w:val="-5"/>
          <w:sz w:val="20"/>
        </w:rPr>
        <w:t>DC{</w:t>
      </w:r>
    </w:p>
    <w:p>
      <w:pPr>
        <w:spacing w:before="28"/>
        <w:ind w:left="1138" w:right="0" w:firstLine="0"/>
        <w:jc w:val="left"/>
        <w:rPr>
          <w:rFonts w:ascii="Courier New"/>
          <w:sz w:val="20"/>
        </w:rPr>
      </w:pPr>
      <w:r>
        <w:rPr>
          <w:rFonts w:ascii="Courier New"/>
          <w:spacing w:val="-2"/>
          <w:sz w:val="20"/>
        </w:rPr>
        <w:t>Comic{</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1618" w:right="0" w:firstLine="0"/>
        <w:jc w:val="left"/>
        <w:rPr>
          <w:rFonts w:ascii="Courier New"/>
          <w:sz w:val="20"/>
        </w:rPr>
      </w:pPr>
      <w:bookmarkStart w:name="_bookmark271" w:id="437"/>
      <w:bookmarkEnd w:id="437"/>
      <w:r>
        <w:rPr/>
      </w:r>
      <w:r>
        <w:rPr>
          <w:rFonts w:ascii="Courier New"/>
          <w:sz w:val="20"/>
        </w:rPr>
        <w:t>Universe</w:t>
      </w:r>
      <w:r>
        <w:rPr>
          <w:rFonts w:ascii="Courier New"/>
          <w:spacing w:val="-7"/>
          <w:sz w:val="20"/>
        </w:rPr>
        <w:t> </w:t>
      </w:r>
      <w:r>
        <w:rPr>
          <w:rFonts w:ascii="Courier New"/>
          <w:sz w:val="20"/>
        </w:rPr>
        <w:t>:</w:t>
      </w:r>
      <w:r>
        <w:rPr>
          <w:rFonts w:ascii="Courier New"/>
          <w:spacing w:val="-6"/>
          <w:sz w:val="20"/>
        </w:rPr>
        <w:t> </w:t>
      </w:r>
      <w:r>
        <w:rPr>
          <w:rFonts w:ascii="Courier New"/>
          <w:spacing w:val="-2"/>
          <w:sz w:val="20"/>
        </w:rPr>
        <w:t>"DC",</w:t>
      </w:r>
    </w:p>
    <w:p>
      <w:pPr>
        <w:spacing w:before="28"/>
        <w:ind w:left="1138" w:right="0" w:firstLine="0"/>
        <w:jc w:val="left"/>
        <w:rPr>
          <w:rFonts w:ascii="Courier New"/>
          <w:sz w:val="20"/>
        </w:rPr>
      </w:pPr>
      <w:r>
        <w:rPr>
          <w:rFonts w:ascii="Courier New"/>
          <w:spacing w:val="-5"/>
          <w:sz w:val="20"/>
        </w:rPr>
        <w:t>},</w:t>
      </w:r>
    </w:p>
    <w:p>
      <w:pPr>
        <w:spacing w:before="28"/>
        <w:ind w:left="658" w:right="0" w:firstLine="0"/>
        <w:jc w:val="left"/>
        <w:rPr>
          <w:rFonts w:ascii="Courier New"/>
          <w:sz w:val="20"/>
        </w:rPr>
      </w:pPr>
      <w:r>
        <w:rPr>
          <w:rFonts w:ascii="Courier New"/>
          <w:spacing w:val="-10"/>
          <w:sz w:val="20"/>
        </w:rPr>
        <w:t>}</w:t>
      </w:r>
    </w:p>
    <w:p>
      <w:pPr>
        <w:spacing w:line="268" w:lineRule="auto" w:before="28"/>
        <w:ind w:left="658" w:right="0" w:firstLine="0"/>
        <w:jc w:val="left"/>
        <w:rPr>
          <w:rFonts w:ascii="Courier New"/>
          <w:sz w:val="20"/>
        </w:rPr>
      </w:pPr>
      <w:r>
        <w:rPr>
          <w:rFonts w:ascii="Courier New"/>
          <w:sz w:val="20"/>
        </w:rPr>
        <w:t>//</w:t>
      </w:r>
      <w:r>
        <w:rPr>
          <w:rFonts w:ascii="Courier New"/>
          <w:spacing w:val="-6"/>
          <w:sz w:val="20"/>
        </w:rPr>
        <w:t> </w:t>
      </w:r>
      <w:r>
        <w:rPr>
          <w:rFonts w:ascii="Courier New"/>
          <w:sz w:val="20"/>
        </w:rPr>
        <w:t>printing</w:t>
      </w:r>
      <w:r>
        <w:rPr>
          <w:rFonts w:ascii="Courier New"/>
          <w:spacing w:val="-6"/>
          <w:sz w:val="20"/>
        </w:rPr>
        <w:t> </w:t>
      </w:r>
      <w:r>
        <w:rPr>
          <w:rFonts w:ascii="Courier New"/>
          <w:sz w:val="20"/>
        </w:rPr>
        <w:t>the</w:t>
      </w:r>
      <w:r>
        <w:rPr>
          <w:rFonts w:ascii="Courier New"/>
          <w:spacing w:val="-6"/>
          <w:sz w:val="20"/>
        </w:rPr>
        <w:t> </w:t>
      </w:r>
      <w:r>
        <w:rPr>
          <w:rFonts w:ascii="Courier New"/>
          <w:sz w:val="20"/>
        </w:rPr>
        <w:t>base</w:t>
      </w:r>
      <w:r>
        <w:rPr>
          <w:rFonts w:ascii="Courier New"/>
          <w:spacing w:val="-6"/>
          <w:sz w:val="20"/>
        </w:rPr>
        <w:t> </w:t>
      </w:r>
      <w:r>
        <w:rPr>
          <w:rFonts w:ascii="Courier New"/>
          <w:sz w:val="20"/>
        </w:rPr>
        <w:t>method</w:t>
      </w:r>
      <w:r>
        <w:rPr>
          <w:rFonts w:ascii="Courier New"/>
          <w:spacing w:val="-6"/>
          <w:sz w:val="20"/>
        </w:rPr>
        <w:t> </w:t>
      </w:r>
      <w:r>
        <w:rPr>
          <w:rFonts w:ascii="Courier New"/>
          <w:sz w:val="20"/>
        </w:rPr>
        <w:t>using</w:t>
      </w:r>
      <w:r>
        <w:rPr>
          <w:rFonts w:ascii="Courier New"/>
          <w:spacing w:val="-6"/>
          <w:sz w:val="20"/>
        </w:rPr>
        <w:t> </w:t>
      </w:r>
      <w:r>
        <w:rPr>
          <w:rFonts w:ascii="Courier New"/>
          <w:sz w:val="20"/>
        </w:rPr>
        <w:t>chil</w:t>
      </w:r>
      <w:r>
        <w:rPr>
          <w:rFonts w:ascii="Courier New"/>
          <w:sz w:val="20"/>
        </w:rPr>
        <w:t>d</w:t>
      </w:r>
      <w:r>
        <w:rPr>
          <w:rFonts w:ascii="Courier New"/>
          <w:sz w:val="20"/>
        </w:rPr>
        <w:t> fmt.Println("The Universe is:", cs2.</w:t>
      </w:r>
    </w:p>
    <w:p>
      <w:pPr>
        <w:spacing w:before="2"/>
        <w:ind w:left="177" w:right="0" w:firstLine="0"/>
        <w:jc w:val="left"/>
        <w:rPr>
          <w:rFonts w:ascii="Courier New"/>
          <w:sz w:val="20"/>
        </w:rPr>
      </w:pPr>
      <w:r>
        <w:rPr>
          <w:rFonts w:ascii="Courier New"/>
          <w:spacing w:val="-2"/>
          <w:sz w:val="20"/>
        </w:rPr>
        <w:t>ComicUniverse())</w:t>
      </w:r>
    </w:p>
    <w:p>
      <w:pPr>
        <w:spacing w:before="28"/>
        <w:ind w:left="177" w:right="0" w:firstLine="0"/>
        <w:jc w:val="left"/>
        <w:rPr>
          <w:rFonts w:ascii="Courier New"/>
          <w:sz w:val="20"/>
        </w:rPr>
      </w:pPr>
      <w:r>
        <w:rPr>
          <w:rFonts w:ascii="Courier New"/>
          <w:spacing w:val="-10"/>
          <w:sz w:val="20"/>
        </w:rPr>
        <w:t>}</w:t>
      </w:r>
    </w:p>
    <w:p>
      <w:pPr>
        <w:pStyle w:val="BodyText"/>
        <w:rPr>
          <w:rFonts w:ascii="Courier New"/>
          <w:sz w:val="20"/>
        </w:rPr>
      </w:pPr>
    </w:p>
    <w:p>
      <w:pPr>
        <w:pStyle w:val="Heading2"/>
      </w:pPr>
      <w:r>
        <w:rPr/>
        <mc:AlternateContent>
          <mc:Choice Requires="wps">
            <w:drawing>
              <wp:anchor distT="0" distB="0" distL="0" distR="0" allowOverlap="1" layoutInCell="1" locked="0" behindDoc="1" simplePos="0" relativeHeight="487622144">
                <wp:simplePos x="0" y="0"/>
                <wp:positionH relativeFrom="page">
                  <wp:posOffset>742950</wp:posOffset>
                </wp:positionH>
                <wp:positionV relativeFrom="paragraph">
                  <wp:posOffset>195860</wp:posOffset>
                </wp:positionV>
                <wp:extent cx="4130675"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22125pt;width:325.25pt;height:.1pt;mso-position-horizontal-relative:page;mso-position-vertical-relative:paragraph;z-index:-15694336;mso-wrap-distance-left:0;mso-wrap-distance-right:0" id="docshape66" coordorigin="1170,308" coordsize="6505,0" path="m1170,308l7674,308e" filled="false" stroked="true" strokeweight=".5pt" strokecolor="#000000">
                <v:path arrowok="t"/>
                <v:stroke dashstyle="solid"/>
                <w10:wrap type="topAndBottom"/>
              </v:shape>
            </w:pict>
          </mc:Fallback>
        </mc:AlternateContent>
      </w:r>
      <w:bookmarkStart w:name="POLYMORPHISM USING INTERFACES" w:id="438"/>
      <w:bookmarkEnd w:id="438"/>
      <w:r>
        <w:rPr/>
      </w:r>
      <w:bookmarkStart w:name="_bookmark270" w:id="439"/>
      <w:bookmarkEnd w:id="439"/>
      <w:r>
        <w:rPr/>
      </w:r>
      <w:r>
        <w:rPr>
          <w:spacing w:val="-4"/>
          <w:w w:val="105"/>
        </w:rPr>
        <w:t>POLYMORPHISM</w:t>
      </w:r>
      <w:r>
        <w:rPr>
          <w:spacing w:val="-5"/>
          <w:w w:val="105"/>
        </w:rPr>
        <w:t> </w:t>
      </w:r>
      <w:r>
        <w:rPr>
          <w:spacing w:val="-4"/>
          <w:w w:val="105"/>
        </w:rPr>
        <w:t>USING</w:t>
      </w:r>
      <w:r>
        <w:rPr>
          <w:spacing w:val="-5"/>
          <w:w w:val="105"/>
        </w:rPr>
        <w:t> </w:t>
      </w:r>
      <w:r>
        <w:rPr>
          <w:spacing w:val="-4"/>
          <w:w w:val="105"/>
        </w:rPr>
        <w:t>INTERFACES</w:t>
      </w:r>
    </w:p>
    <w:p>
      <w:pPr>
        <w:pStyle w:val="BodyText"/>
        <w:spacing w:line="225" w:lineRule="auto" w:before="23"/>
        <w:ind w:left="177" w:right="175"/>
        <w:jc w:val="both"/>
      </w:pPr>
      <w:r>
        <w:rPr/>
        <w:t>The occurrence of several forms is referred to as polymorphism</w:t>
      </w:r>
      <w:r>
        <w:rPr/>
        <w:t>.</w:t>
      </w:r>
      <w:r>
        <w:rPr/>
        <w:t> </w:t>
      </w:r>
      <w:r>
        <w:rPr>
          <w:w w:val="85"/>
        </w:rPr>
        <w:t>Polymorphism, in other words, is the ability of a message to appear in severa</w:t>
      </w:r>
      <w:r>
        <w:rPr>
          <w:w w:val="85"/>
        </w:rPr>
        <w:t>l</w:t>
      </w:r>
      <w:r>
        <w:rPr>
          <w:w w:val="85"/>
        </w:rPr>
        <w:t> forms. Polymorphism, in technical terms, refers to the use of the same metho</w:t>
      </w:r>
      <w:r>
        <w:rPr>
          <w:w w:val="85"/>
        </w:rPr>
        <w:t>d</w:t>
      </w:r>
      <w:r>
        <w:rPr>
          <w:w w:val="85"/>
        </w:rPr>
        <w:t> name (but different signatures) for numerous types. A lady, for example, ma</w:t>
      </w:r>
      <w:r>
        <w:rPr>
          <w:w w:val="85"/>
        </w:rPr>
        <w:t>y</w:t>
      </w:r>
      <w:r>
        <w:rPr>
          <w:w w:val="85"/>
        </w:rPr>
        <w:t> </w:t>
      </w:r>
      <w:r>
        <w:rPr>
          <w:spacing w:val="-2"/>
          <w:w w:val="90"/>
        </w:rPr>
        <w:t>exhibit</w:t>
      </w:r>
      <w:r>
        <w:rPr>
          <w:spacing w:val="-6"/>
          <w:w w:val="90"/>
        </w:rPr>
        <w:t> </w:t>
      </w:r>
      <w:r>
        <w:rPr>
          <w:spacing w:val="-2"/>
          <w:w w:val="90"/>
        </w:rPr>
        <w:t>many</w:t>
      </w:r>
      <w:r>
        <w:rPr>
          <w:spacing w:val="-6"/>
          <w:w w:val="90"/>
        </w:rPr>
        <w:t> </w:t>
      </w:r>
      <w:r>
        <w:rPr>
          <w:spacing w:val="-2"/>
          <w:w w:val="90"/>
        </w:rPr>
        <w:t>qualities</w:t>
      </w:r>
      <w:r>
        <w:rPr>
          <w:spacing w:val="-6"/>
          <w:w w:val="90"/>
        </w:rPr>
        <w:t> </w:t>
      </w:r>
      <w:r>
        <w:rPr>
          <w:spacing w:val="-2"/>
          <w:w w:val="90"/>
        </w:rPr>
        <w:t>at</w:t>
      </w:r>
      <w:r>
        <w:rPr>
          <w:spacing w:val="-6"/>
          <w:w w:val="90"/>
        </w:rPr>
        <w:t> </w:t>
      </w:r>
      <w:r>
        <w:rPr>
          <w:spacing w:val="-2"/>
          <w:w w:val="90"/>
        </w:rPr>
        <w:t>the</w:t>
      </w:r>
      <w:r>
        <w:rPr>
          <w:spacing w:val="-6"/>
          <w:w w:val="90"/>
        </w:rPr>
        <w:t> </w:t>
      </w:r>
      <w:r>
        <w:rPr>
          <w:spacing w:val="-2"/>
          <w:w w:val="90"/>
        </w:rPr>
        <w:t>same</w:t>
      </w:r>
      <w:r>
        <w:rPr>
          <w:spacing w:val="-6"/>
          <w:w w:val="90"/>
        </w:rPr>
        <w:t> </w:t>
      </w:r>
      <w:r>
        <w:rPr>
          <w:spacing w:val="-2"/>
          <w:w w:val="90"/>
        </w:rPr>
        <w:t>time.</w:t>
      </w:r>
      <w:r>
        <w:rPr>
          <w:spacing w:val="-6"/>
          <w:w w:val="90"/>
        </w:rPr>
        <w:t> </w:t>
      </w:r>
      <w:r>
        <w:rPr>
          <w:spacing w:val="-2"/>
          <w:w w:val="90"/>
        </w:rPr>
        <w:t>As</w:t>
      </w:r>
      <w:r>
        <w:rPr>
          <w:spacing w:val="-6"/>
          <w:w w:val="90"/>
        </w:rPr>
        <w:t> </w:t>
      </w:r>
      <w:r>
        <w:rPr>
          <w:spacing w:val="-2"/>
          <w:w w:val="90"/>
        </w:rPr>
        <w:t>an</w:t>
      </w:r>
      <w:r>
        <w:rPr>
          <w:spacing w:val="-6"/>
          <w:w w:val="90"/>
        </w:rPr>
        <w:t> </w:t>
      </w:r>
      <w:r>
        <w:rPr>
          <w:spacing w:val="-2"/>
          <w:w w:val="90"/>
        </w:rPr>
        <w:t>example,</w:t>
      </w:r>
      <w:r>
        <w:rPr>
          <w:spacing w:val="-6"/>
          <w:w w:val="90"/>
        </w:rPr>
        <w:t> </w:t>
      </w:r>
      <w:r>
        <w:rPr>
          <w:spacing w:val="-2"/>
          <w:w w:val="90"/>
        </w:rPr>
        <w:t>consider</w:t>
      </w:r>
      <w:r>
        <w:rPr>
          <w:spacing w:val="-6"/>
          <w:w w:val="90"/>
        </w:rPr>
        <w:t> </w:t>
      </w:r>
      <w:r>
        <w:rPr>
          <w:spacing w:val="-2"/>
          <w:w w:val="90"/>
        </w:rPr>
        <w:t>the</w:t>
      </w:r>
      <w:r>
        <w:rPr>
          <w:spacing w:val="-6"/>
          <w:w w:val="90"/>
        </w:rPr>
        <w:t> </w:t>
      </w:r>
      <w:r>
        <w:rPr>
          <w:spacing w:val="-2"/>
          <w:w w:val="90"/>
        </w:rPr>
        <w:t>follow</w:t>
      </w:r>
      <w:r>
        <w:rPr>
          <w:spacing w:val="-2"/>
          <w:w w:val="90"/>
        </w:rPr>
        <w:softHyphen/>
      </w:r>
      <w:r>
        <w:rPr>
          <w:spacing w:val="-2"/>
          <w:w w:val="90"/>
        </w:rPr>
        <w:t>ing:</w:t>
      </w:r>
      <w:r>
        <w:rPr>
          <w:spacing w:val="-7"/>
          <w:w w:val="90"/>
        </w:rPr>
        <w:t> </w:t>
      </w:r>
      <w:r>
        <w:rPr>
          <w:spacing w:val="-2"/>
          <w:w w:val="90"/>
        </w:rPr>
        <w:t>mother,</w:t>
      </w:r>
      <w:r>
        <w:rPr>
          <w:spacing w:val="-6"/>
          <w:w w:val="90"/>
        </w:rPr>
        <w:t> </w:t>
      </w:r>
      <w:r>
        <w:rPr>
          <w:spacing w:val="-2"/>
          <w:w w:val="90"/>
        </w:rPr>
        <w:t>wife,</w:t>
      </w:r>
      <w:r>
        <w:rPr>
          <w:spacing w:val="-6"/>
          <w:w w:val="90"/>
        </w:rPr>
        <w:t> </w:t>
      </w:r>
      <w:r>
        <w:rPr>
          <w:spacing w:val="-2"/>
          <w:w w:val="90"/>
        </w:rPr>
        <w:t>sister,</w:t>
      </w:r>
      <w:r>
        <w:rPr>
          <w:spacing w:val="-6"/>
          <w:w w:val="90"/>
        </w:rPr>
        <w:t> </w:t>
      </w:r>
      <w:r>
        <w:rPr>
          <w:spacing w:val="-2"/>
          <w:w w:val="90"/>
        </w:rPr>
        <w:t>employee,</w:t>
      </w:r>
      <w:r>
        <w:rPr>
          <w:spacing w:val="-7"/>
          <w:w w:val="90"/>
        </w:rPr>
        <w:t> </w:t>
      </w:r>
      <w:r>
        <w:rPr>
          <w:spacing w:val="-2"/>
          <w:w w:val="90"/>
        </w:rPr>
        <w:t>etc.</w:t>
      </w:r>
      <w:r>
        <w:rPr>
          <w:spacing w:val="-6"/>
          <w:w w:val="90"/>
        </w:rPr>
        <w:t> </w:t>
      </w:r>
      <w:r>
        <w:rPr>
          <w:spacing w:val="-2"/>
          <w:w w:val="90"/>
        </w:rPr>
        <w:t>As</w:t>
      </w:r>
      <w:r>
        <w:rPr>
          <w:spacing w:val="-6"/>
          <w:w w:val="90"/>
        </w:rPr>
        <w:t> </w:t>
      </w:r>
      <w:r>
        <w:rPr>
          <w:spacing w:val="-2"/>
          <w:w w:val="90"/>
        </w:rPr>
        <w:t>a</w:t>
      </w:r>
      <w:r>
        <w:rPr>
          <w:spacing w:val="-6"/>
          <w:w w:val="90"/>
        </w:rPr>
        <w:t> </w:t>
      </w:r>
      <w:r>
        <w:rPr>
          <w:spacing w:val="-2"/>
          <w:w w:val="90"/>
        </w:rPr>
        <w:t>result,</w:t>
      </w:r>
      <w:r>
        <w:rPr>
          <w:spacing w:val="-7"/>
          <w:w w:val="90"/>
        </w:rPr>
        <w:t> </w:t>
      </w:r>
      <w:r>
        <w:rPr>
          <w:spacing w:val="-2"/>
          <w:w w:val="90"/>
        </w:rPr>
        <w:t>the</w:t>
      </w:r>
      <w:r>
        <w:rPr>
          <w:spacing w:val="-6"/>
          <w:w w:val="90"/>
        </w:rPr>
        <w:t> </w:t>
      </w:r>
      <w:r>
        <w:rPr>
          <w:spacing w:val="-2"/>
          <w:w w:val="90"/>
        </w:rPr>
        <w:t>same</w:t>
      </w:r>
      <w:r>
        <w:rPr>
          <w:spacing w:val="-6"/>
          <w:w w:val="90"/>
        </w:rPr>
        <w:t> </w:t>
      </w:r>
      <w:r>
        <w:rPr>
          <w:spacing w:val="-2"/>
          <w:w w:val="90"/>
        </w:rPr>
        <w:t>person</w:t>
      </w:r>
      <w:r>
        <w:rPr>
          <w:spacing w:val="-6"/>
          <w:w w:val="90"/>
        </w:rPr>
        <w:t> </w:t>
      </w:r>
      <w:r>
        <w:rPr>
          <w:spacing w:val="-2"/>
          <w:w w:val="90"/>
        </w:rPr>
        <w:t>behave</w:t>
      </w:r>
      <w:r>
        <w:rPr>
          <w:spacing w:val="-2"/>
          <w:w w:val="90"/>
        </w:rPr>
        <w:t>s</w:t>
      </w:r>
      <w:r>
        <w:rPr>
          <w:spacing w:val="-2"/>
          <w:w w:val="90"/>
        </w:rPr>
        <w:t> </w:t>
      </w:r>
      <w:r>
        <w:rPr>
          <w:w w:val="90"/>
        </w:rPr>
        <w:t>differently</w:t>
      </w:r>
      <w:r>
        <w:rPr>
          <w:spacing w:val="-9"/>
          <w:w w:val="90"/>
        </w:rPr>
        <w:t> </w:t>
      </w:r>
      <w:r>
        <w:rPr>
          <w:w w:val="90"/>
        </w:rPr>
        <w:t>in</w:t>
      </w:r>
      <w:r>
        <w:rPr>
          <w:spacing w:val="-8"/>
          <w:w w:val="90"/>
        </w:rPr>
        <w:t> </w:t>
      </w:r>
      <w:r>
        <w:rPr>
          <w:w w:val="90"/>
        </w:rPr>
        <w:t>different</w:t>
      </w:r>
      <w:r>
        <w:rPr>
          <w:spacing w:val="-8"/>
          <w:w w:val="90"/>
        </w:rPr>
        <w:t> </w:t>
      </w:r>
      <w:r>
        <w:rPr>
          <w:w w:val="90"/>
        </w:rPr>
        <w:t>situations.</w:t>
      </w:r>
      <w:r>
        <w:rPr>
          <w:spacing w:val="-8"/>
          <w:w w:val="90"/>
        </w:rPr>
        <w:t> </w:t>
      </w:r>
      <w:r>
        <w:rPr>
          <w:w w:val="90"/>
        </w:rPr>
        <w:t>This</w:t>
      </w:r>
      <w:r>
        <w:rPr>
          <w:spacing w:val="-9"/>
          <w:w w:val="90"/>
        </w:rPr>
        <w:t> </w:t>
      </w:r>
      <w:r>
        <w:rPr>
          <w:w w:val="90"/>
        </w:rPr>
        <w:t>is</w:t>
      </w:r>
      <w:r>
        <w:rPr>
          <w:spacing w:val="-8"/>
          <w:w w:val="90"/>
        </w:rPr>
        <w:t> </w:t>
      </w:r>
      <w:r>
        <w:rPr>
          <w:w w:val="90"/>
        </w:rPr>
        <w:t>referred</w:t>
      </w:r>
      <w:r>
        <w:rPr>
          <w:spacing w:val="-8"/>
          <w:w w:val="90"/>
        </w:rPr>
        <w:t> </w:t>
      </w:r>
      <w:r>
        <w:rPr>
          <w:w w:val="90"/>
        </w:rPr>
        <w:t>to</w:t>
      </w:r>
      <w:r>
        <w:rPr>
          <w:spacing w:val="-8"/>
          <w:w w:val="90"/>
        </w:rPr>
        <w:t> </w:t>
      </w:r>
      <w:r>
        <w:rPr>
          <w:w w:val="90"/>
        </w:rPr>
        <w:t>as</w:t>
      </w:r>
      <w:r>
        <w:rPr>
          <w:spacing w:val="-9"/>
          <w:w w:val="90"/>
        </w:rPr>
        <w:t> </w:t>
      </w:r>
      <w:r>
        <w:rPr>
          <w:w w:val="90"/>
        </w:rPr>
        <w:t>polymorphism.</w:t>
      </w:r>
    </w:p>
    <w:p>
      <w:pPr>
        <w:pStyle w:val="BodyText"/>
        <w:spacing w:line="225" w:lineRule="auto" w:before="7"/>
        <w:ind w:left="177" w:right="175" w:firstLine="240"/>
        <w:jc w:val="both"/>
      </w:pPr>
      <w:r>
        <w:rPr>
          <w:spacing w:val="-8"/>
        </w:rPr>
        <w:t>We</w:t>
      </w:r>
      <w:r>
        <w:rPr>
          <w:spacing w:val="-4"/>
        </w:rPr>
        <w:t> </w:t>
      </w:r>
      <w:r>
        <w:rPr>
          <w:spacing w:val="-8"/>
        </w:rPr>
        <w:t>can’t</w:t>
      </w:r>
      <w:r>
        <w:rPr>
          <w:spacing w:val="-4"/>
        </w:rPr>
        <w:t> </w:t>
      </w:r>
      <w:r>
        <w:rPr>
          <w:spacing w:val="-8"/>
        </w:rPr>
        <w:t>establish</w:t>
      </w:r>
      <w:r>
        <w:rPr>
          <w:spacing w:val="-4"/>
        </w:rPr>
        <w:t> </w:t>
      </w:r>
      <w:r>
        <w:rPr>
          <w:spacing w:val="-8"/>
        </w:rPr>
        <w:t>polymorphism</w:t>
      </w:r>
      <w:r>
        <w:rPr>
          <w:spacing w:val="-4"/>
        </w:rPr>
        <w:t> </w:t>
      </w:r>
      <w:r>
        <w:rPr>
          <w:spacing w:val="-8"/>
        </w:rPr>
        <w:t>in</w:t>
      </w:r>
      <w:r>
        <w:rPr>
          <w:spacing w:val="-4"/>
        </w:rPr>
        <w:t> </w:t>
      </w:r>
      <w:r>
        <w:rPr>
          <w:spacing w:val="-8"/>
        </w:rPr>
        <w:t>Go</w:t>
      </w:r>
      <w:r>
        <w:rPr>
          <w:spacing w:val="-4"/>
        </w:rPr>
        <w:t> </w:t>
      </w:r>
      <w:r>
        <w:rPr>
          <w:spacing w:val="-8"/>
        </w:rPr>
        <w:t>with</w:t>
      </w:r>
      <w:r>
        <w:rPr>
          <w:spacing w:val="-4"/>
        </w:rPr>
        <w:t> </w:t>
      </w:r>
      <w:r>
        <w:rPr>
          <w:spacing w:val="-8"/>
        </w:rPr>
        <w:t>classes</w:t>
      </w:r>
      <w:r>
        <w:rPr>
          <w:spacing w:val="-4"/>
        </w:rPr>
        <w:t> </w:t>
      </w:r>
      <w:r>
        <w:rPr>
          <w:spacing w:val="-8"/>
        </w:rPr>
        <w:t>since</w:t>
      </w:r>
      <w:r>
        <w:rPr>
          <w:spacing w:val="-4"/>
        </w:rPr>
        <w:t> </w:t>
      </w:r>
      <w:r>
        <w:rPr>
          <w:spacing w:val="-8"/>
        </w:rPr>
        <w:t>Go</w:t>
      </w:r>
      <w:r>
        <w:rPr>
          <w:spacing w:val="-4"/>
        </w:rPr>
        <w:t> </w:t>
      </w:r>
      <w:r>
        <w:rPr>
          <w:spacing w:val="-8"/>
        </w:rPr>
        <w:t>doesn’</w:t>
      </w:r>
      <w:r>
        <w:rPr>
          <w:spacing w:val="-8"/>
        </w:rPr>
        <w:t>t</w:t>
      </w:r>
      <w:r>
        <w:rPr>
          <w:spacing w:val="-8"/>
        </w:rPr>
        <w:t> </w:t>
      </w:r>
      <w:r>
        <w:rPr>
          <w:spacing w:val="-6"/>
        </w:rPr>
        <w:t>support</w:t>
      </w:r>
      <w:r>
        <w:rPr>
          <w:spacing w:val="-8"/>
        </w:rPr>
        <w:t> </w:t>
      </w:r>
      <w:r>
        <w:rPr>
          <w:spacing w:val="-6"/>
        </w:rPr>
        <w:t>them,</w:t>
      </w:r>
      <w:r>
        <w:rPr>
          <w:spacing w:val="-8"/>
        </w:rPr>
        <w:t> </w:t>
      </w:r>
      <w:r>
        <w:rPr>
          <w:spacing w:val="-6"/>
        </w:rPr>
        <w:t>but</w:t>
      </w:r>
      <w:r>
        <w:rPr>
          <w:spacing w:val="-8"/>
        </w:rPr>
        <w:t> </w:t>
      </w:r>
      <w:r>
        <w:rPr>
          <w:spacing w:val="-6"/>
        </w:rPr>
        <w:t>we</w:t>
      </w:r>
      <w:r>
        <w:rPr>
          <w:spacing w:val="-7"/>
        </w:rPr>
        <w:t> </w:t>
      </w:r>
      <w:r>
        <w:rPr>
          <w:spacing w:val="-6"/>
        </w:rPr>
        <w:t>can</w:t>
      </w:r>
      <w:r>
        <w:rPr>
          <w:spacing w:val="-8"/>
        </w:rPr>
        <w:t> </w:t>
      </w:r>
      <w:r>
        <w:rPr>
          <w:spacing w:val="-6"/>
        </w:rPr>
        <w:t>do</w:t>
      </w:r>
      <w:r>
        <w:rPr>
          <w:spacing w:val="-8"/>
        </w:rPr>
        <w:t> </w:t>
      </w:r>
      <w:r>
        <w:rPr>
          <w:spacing w:val="-6"/>
        </w:rPr>
        <w:t>it</w:t>
      </w:r>
      <w:r>
        <w:rPr>
          <w:spacing w:val="-8"/>
        </w:rPr>
        <w:t> </w:t>
      </w:r>
      <w:r>
        <w:rPr>
          <w:spacing w:val="-6"/>
        </w:rPr>
        <w:t>with</w:t>
      </w:r>
      <w:r>
        <w:rPr>
          <w:spacing w:val="-7"/>
        </w:rPr>
        <w:t> </w:t>
      </w:r>
      <w:r>
        <w:rPr>
          <w:spacing w:val="-6"/>
        </w:rPr>
        <w:t>interfaces.</w:t>
      </w:r>
      <w:r>
        <w:rPr>
          <w:spacing w:val="-8"/>
        </w:rPr>
        <w:t> </w:t>
      </w:r>
      <w:r>
        <w:rPr>
          <w:spacing w:val="-6"/>
        </w:rPr>
        <w:t>Interfaces,</w:t>
      </w:r>
      <w:r>
        <w:rPr>
          <w:spacing w:val="-8"/>
        </w:rPr>
        <w:t> </w:t>
      </w:r>
      <w:r>
        <w:rPr>
          <w:spacing w:val="-6"/>
        </w:rPr>
        <w:t>as</w:t>
      </w:r>
      <w:r>
        <w:rPr>
          <w:spacing w:val="-8"/>
        </w:rPr>
        <w:t> </w:t>
      </w:r>
      <w:r>
        <w:rPr>
          <w:spacing w:val="-6"/>
        </w:rPr>
        <w:t>previousl</w:t>
      </w:r>
      <w:r>
        <w:rPr>
          <w:spacing w:val="-6"/>
        </w:rPr>
        <w:t>y</w:t>
      </w:r>
      <w:r>
        <w:rPr>
          <w:spacing w:val="-6"/>
        </w:rPr>
        <w:t> </w:t>
      </w:r>
      <w:r>
        <w:rPr>
          <w:spacing w:val="-8"/>
        </w:rPr>
        <w:t>noted,</w:t>
      </w:r>
      <w:r>
        <w:rPr>
          <w:spacing w:val="-3"/>
        </w:rPr>
        <w:t> </w:t>
      </w:r>
      <w:r>
        <w:rPr>
          <w:spacing w:val="-8"/>
        </w:rPr>
        <w:t>are</w:t>
      </w:r>
      <w:r>
        <w:rPr>
          <w:spacing w:val="-3"/>
        </w:rPr>
        <w:t> </w:t>
      </w:r>
      <w:r>
        <w:rPr>
          <w:spacing w:val="-8"/>
        </w:rPr>
        <w:t>implemented</w:t>
      </w:r>
      <w:r>
        <w:rPr>
          <w:spacing w:val="-3"/>
        </w:rPr>
        <w:t> </w:t>
      </w:r>
      <w:r>
        <w:rPr>
          <w:spacing w:val="-8"/>
        </w:rPr>
        <w:t>implicitly</w:t>
      </w:r>
      <w:r>
        <w:rPr>
          <w:spacing w:val="-3"/>
        </w:rPr>
        <w:t> </w:t>
      </w:r>
      <w:r>
        <w:rPr>
          <w:spacing w:val="-8"/>
        </w:rPr>
        <w:t>in</w:t>
      </w:r>
      <w:r>
        <w:rPr>
          <w:spacing w:val="-3"/>
        </w:rPr>
        <w:t> </w:t>
      </w:r>
      <w:r>
        <w:rPr>
          <w:spacing w:val="-8"/>
        </w:rPr>
        <w:t>Go.</w:t>
      </w:r>
      <w:r>
        <w:rPr>
          <w:spacing w:val="-3"/>
        </w:rPr>
        <w:t> </w:t>
      </w:r>
      <w:r>
        <w:rPr>
          <w:spacing w:val="-8"/>
        </w:rPr>
        <w:t>As</w:t>
      </w:r>
      <w:r>
        <w:rPr>
          <w:spacing w:val="-3"/>
        </w:rPr>
        <w:t> </w:t>
      </w:r>
      <w:r>
        <w:rPr>
          <w:spacing w:val="-8"/>
        </w:rPr>
        <w:t>a</w:t>
      </w:r>
      <w:r>
        <w:rPr>
          <w:spacing w:val="-3"/>
        </w:rPr>
        <w:t> </w:t>
      </w:r>
      <w:r>
        <w:rPr>
          <w:spacing w:val="-8"/>
        </w:rPr>
        <w:t>result,</w:t>
      </w:r>
      <w:r>
        <w:rPr>
          <w:spacing w:val="-3"/>
        </w:rPr>
        <w:t> </w:t>
      </w:r>
      <w:r>
        <w:rPr>
          <w:spacing w:val="-8"/>
        </w:rPr>
        <w:t>when</w:t>
      </w:r>
      <w:r>
        <w:rPr>
          <w:spacing w:val="-3"/>
        </w:rPr>
        <w:t> </w:t>
      </w:r>
      <w:r>
        <w:rPr>
          <w:spacing w:val="-8"/>
        </w:rPr>
        <w:t>we</w:t>
      </w:r>
      <w:r>
        <w:rPr>
          <w:spacing w:val="-3"/>
        </w:rPr>
        <w:t> </w:t>
      </w:r>
      <w:r>
        <w:rPr>
          <w:spacing w:val="-8"/>
        </w:rPr>
        <w:t>create</w:t>
      </w:r>
      <w:r>
        <w:rPr>
          <w:spacing w:val="-3"/>
        </w:rPr>
        <w:t> </w:t>
      </w:r>
      <w:r>
        <w:rPr>
          <w:spacing w:val="-8"/>
        </w:rPr>
        <w:t>a</w:t>
      </w:r>
      <w:r>
        <w:rPr>
          <w:spacing w:val="-8"/>
        </w:rPr>
        <w:t>n</w:t>
      </w:r>
      <w:r>
        <w:rPr>
          <w:spacing w:val="-8"/>
        </w:rPr>
        <w:t> </w:t>
      </w:r>
      <w:r>
        <w:rPr>
          <w:w w:val="90"/>
        </w:rPr>
        <w:t>interface,</w:t>
      </w:r>
      <w:r>
        <w:rPr>
          <w:spacing w:val="-2"/>
          <w:w w:val="90"/>
        </w:rPr>
        <w:t> </w:t>
      </w:r>
      <w:r>
        <w:rPr>
          <w:w w:val="90"/>
        </w:rPr>
        <w:t>and</w:t>
      </w:r>
      <w:r>
        <w:rPr>
          <w:spacing w:val="-2"/>
          <w:w w:val="90"/>
        </w:rPr>
        <w:t> </w:t>
      </w:r>
      <w:r>
        <w:rPr>
          <w:w w:val="90"/>
        </w:rPr>
        <w:t>other</w:t>
      </w:r>
      <w:r>
        <w:rPr>
          <w:spacing w:val="-2"/>
          <w:w w:val="90"/>
        </w:rPr>
        <w:t> </w:t>
      </w:r>
      <w:r>
        <w:rPr>
          <w:w w:val="90"/>
        </w:rPr>
        <w:t>types</w:t>
      </w:r>
      <w:r>
        <w:rPr>
          <w:spacing w:val="-2"/>
          <w:w w:val="90"/>
        </w:rPr>
        <w:t> </w:t>
      </w:r>
      <w:r>
        <w:rPr>
          <w:w w:val="90"/>
        </w:rPr>
        <w:t>desire</w:t>
      </w:r>
      <w:r>
        <w:rPr>
          <w:spacing w:val="-2"/>
          <w:w w:val="90"/>
        </w:rPr>
        <w:t> </w:t>
      </w:r>
      <w:r>
        <w:rPr>
          <w:w w:val="90"/>
        </w:rPr>
        <w:t>to</w:t>
      </w:r>
      <w:r>
        <w:rPr>
          <w:spacing w:val="-2"/>
          <w:w w:val="90"/>
        </w:rPr>
        <w:t> </w:t>
      </w:r>
      <w:r>
        <w:rPr>
          <w:w w:val="90"/>
        </w:rPr>
        <w:t>implement</w:t>
      </w:r>
      <w:r>
        <w:rPr>
          <w:spacing w:val="-2"/>
          <w:w w:val="90"/>
        </w:rPr>
        <w:t> </w:t>
      </w:r>
      <w:r>
        <w:rPr>
          <w:w w:val="90"/>
        </w:rPr>
        <w:t>it,</w:t>
      </w:r>
      <w:r>
        <w:rPr>
          <w:spacing w:val="-2"/>
          <w:w w:val="90"/>
        </w:rPr>
        <w:t> </w:t>
      </w:r>
      <w:r>
        <w:rPr>
          <w:w w:val="90"/>
        </w:rPr>
        <w:t>those</w:t>
      </w:r>
      <w:r>
        <w:rPr>
          <w:spacing w:val="-2"/>
          <w:w w:val="90"/>
        </w:rPr>
        <w:t> </w:t>
      </w:r>
      <w:r>
        <w:rPr>
          <w:w w:val="90"/>
        </w:rPr>
        <w:t>types</w:t>
      </w:r>
      <w:r>
        <w:rPr>
          <w:spacing w:val="-2"/>
          <w:w w:val="90"/>
        </w:rPr>
        <w:t> </w:t>
      </w:r>
      <w:r>
        <w:rPr>
          <w:w w:val="90"/>
        </w:rPr>
        <w:t>use</w:t>
      </w:r>
      <w:r>
        <w:rPr>
          <w:spacing w:val="-2"/>
          <w:w w:val="90"/>
        </w:rPr>
        <w:t> </w:t>
      </w:r>
      <w:r>
        <w:rPr>
          <w:w w:val="90"/>
        </w:rPr>
        <w:t>the</w:t>
      </w:r>
      <w:r>
        <w:rPr>
          <w:spacing w:val="-2"/>
          <w:w w:val="90"/>
        </w:rPr>
        <w:t> </w:t>
      </w:r>
      <w:r>
        <w:rPr>
          <w:w w:val="90"/>
        </w:rPr>
        <w:t>inter</w:t>
      </w:r>
      <w:r>
        <w:rPr>
          <w:w w:val="90"/>
        </w:rPr>
        <w:softHyphen/>
      </w:r>
      <w:r>
        <w:rPr>
          <w:w w:val="90"/>
        </w:rPr>
        <w:t>face by utilizing its methods without knowing the type. An interface typ</w:t>
      </w:r>
      <w:r>
        <w:rPr>
          <w:w w:val="90"/>
        </w:rPr>
        <w:t>e</w:t>
      </w:r>
      <w:r>
        <w:rPr>
          <w:w w:val="90"/>
        </w:rPr>
        <w:t> variable in an interface can hold any value that implements the interface</w:t>
      </w:r>
      <w:r>
        <w:rPr>
          <w:w w:val="90"/>
        </w:rPr>
        <w:t>.</w:t>
      </w:r>
      <w:r>
        <w:rPr>
          <w:w w:val="90"/>
        </w:rPr>
        <w:t> This property helps interfaces achieve polymorphism in the Go program</w:t>
      </w:r>
      <w:r>
        <w:rPr>
          <w:w w:val="90"/>
        </w:rPr>
        <w:softHyphen/>
      </w:r>
      <w:r>
        <w:rPr>
          <w:w w:val="90"/>
        </w:rPr>
        <w:t>ming language. As an example, consider the following:</w:t>
      </w:r>
    </w:p>
    <w:p>
      <w:pPr>
        <w:spacing w:line="268" w:lineRule="auto" w:before="287"/>
        <w:ind w:left="177" w:right="264"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the</w:t>
      </w:r>
      <w:r>
        <w:rPr>
          <w:rFonts w:ascii="Courier New"/>
          <w:spacing w:val="-5"/>
          <w:sz w:val="20"/>
        </w:rPr>
        <w:t> </w:t>
      </w:r>
      <w:r>
        <w:rPr>
          <w:rFonts w:ascii="Courier New"/>
          <w:sz w:val="20"/>
        </w:rPr>
        <w:t>concept</w:t>
      </w:r>
      <w:r>
        <w:rPr>
          <w:rFonts w:ascii="Courier New"/>
          <w:spacing w:val="-5"/>
          <w:sz w:val="20"/>
        </w:rPr>
        <w:t> </w:t>
      </w:r>
      <w:r>
        <w:rPr>
          <w:rFonts w:ascii="Courier New"/>
          <w:sz w:val="20"/>
        </w:rPr>
        <w:t>of</w:t>
      </w:r>
      <w:r>
        <w:rPr>
          <w:rFonts w:ascii="Courier New"/>
          <w:spacing w:val="-5"/>
          <w:sz w:val="20"/>
        </w:rPr>
        <w:t> </w:t>
      </w:r>
      <w:r>
        <w:rPr>
          <w:rFonts w:ascii="Courier New"/>
          <w:sz w:val="20"/>
        </w:rPr>
        <w:t>polymorphism</w:t>
      </w:r>
      <w:r>
        <w:rPr>
          <w:rFonts w:ascii="Courier New"/>
          <w:spacing w:val="-5"/>
          <w:sz w:val="20"/>
        </w:rPr>
        <w:t> </w:t>
      </w:r>
      <w:r>
        <w:rPr>
          <w:rFonts w:ascii="Courier New"/>
          <w:sz w:val="20"/>
        </w:rPr>
        <w:t>using</w:t>
      </w:r>
      <w:r>
        <w:rPr>
          <w:rFonts w:ascii="Courier New"/>
          <w:sz w:val="20"/>
        </w:rPr>
        <w:t> the interfaces</w:t>
      </w:r>
    </w:p>
    <w:p>
      <w:pPr>
        <w:spacing w:line="268" w:lineRule="auto" w:before="2"/>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w:t>
      </w:r>
      <w:r>
        <w:rPr>
          <w:rFonts w:ascii="Courier New"/>
          <w:spacing w:val="-9"/>
          <w:sz w:val="20"/>
        </w:rPr>
        <w:t> </w:t>
      </w:r>
      <w:r>
        <w:rPr>
          <w:rFonts w:ascii="Courier New"/>
          <w:spacing w:val="-2"/>
          <w:sz w:val="20"/>
        </w:rPr>
        <w:t>"fmt"</w:t>
      </w:r>
    </w:p>
    <w:p>
      <w:pPr>
        <w:spacing w:before="1"/>
        <w:ind w:left="177"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Interface</w:t>
      </w:r>
    </w:p>
    <w:p>
      <w:pPr>
        <w:spacing w:line="268" w:lineRule="auto" w:before="28"/>
        <w:ind w:left="658" w:right="3509" w:hanging="480"/>
        <w:jc w:val="left"/>
        <w:rPr>
          <w:rFonts w:ascii="Courier New"/>
          <w:sz w:val="20"/>
        </w:rPr>
      </w:pPr>
      <w:r>
        <w:rPr>
          <w:rFonts w:ascii="Courier New"/>
          <w:sz w:val="20"/>
        </w:rPr>
        <w:t>type</w:t>
      </w:r>
      <w:r>
        <w:rPr>
          <w:rFonts w:ascii="Courier New"/>
          <w:spacing w:val="-11"/>
          <w:sz w:val="20"/>
        </w:rPr>
        <w:t> </w:t>
      </w:r>
      <w:r>
        <w:rPr>
          <w:rFonts w:ascii="Courier New"/>
          <w:sz w:val="20"/>
        </w:rPr>
        <w:t>employee</w:t>
      </w:r>
      <w:r>
        <w:rPr>
          <w:rFonts w:ascii="Courier New"/>
          <w:spacing w:val="-11"/>
          <w:sz w:val="20"/>
        </w:rPr>
        <w:t> </w:t>
      </w:r>
      <w:r>
        <w:rPr>
          <w:rFonts w:ascii="Courier New"/>
          <w:sz w:val="20"/>
        </w:rPr>
        <w:t>interface</w:t>
      </w:r>
      <w:r>
        <w:rPr>
          <w:rFonts w:ascii="Courier New"/>
          <w:spacing w:val="-11"/>
          <w:sz w:val="20"/>
        </w:rPr>
        <w:t> </w:t>
      </w:r>
      <w:r>
        <w:rPr>
          <w:rFonts w:ascii="Courier New"/>
          <w:sz w:val="20"/>
        </w:rPr>
        <w:t>{</w:t>
      </w:r>
      <w:r>
        <w:rPr>
          <w:rFonts w:ascii="Courier New"/>
          <w:sz w:val="20"/>
        </w:rPr>
        <w:t> develop() int</w:t>
      </w:r>
    </w:p>
    <w:p>
      <w:pPr>
        <w:spacing w:before="2"/>
        <w:ind w:left="658" w:right="0" w:firstLine="0"/>
        <w:jc w:val="left"/>
        <w:rPr>
          <w:rFonts w:ascii="Courier New"/>
          <w:sz w:val="20"/>
        </w:rPr>
      </w:pPr>
      <w:r>
        <w:rPr>
          <w:rFonts w:ascii="Courier New"/>
          <w:sz w:val="20"/>
        </w:rPr>
        <w:t>name()</w:t>
      </w:r>
      <w:r>
        <w:rPr>
          <w:rFonts w:ascii="Courier New"/>
          <w:spacing w:val="-9"/>
          <w:sz w:val="20"/>
        </w:rPr>
        <w:t> </w:t>
      </w:r>
      <w:r>
        <w:rPr>
          <w:rFonts w:ascii="Courier New"/>
          <w:spacing w:val="-2"/>
          <w:sz w:val="20"/>
        </w:rPr>
        <w:t>string</w:t>
      </w:r>
    </w:p>
    <w:p>
      <w:pPr>
        <w:spacing w:before="28"/>
        <w:ind w:left="177"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z w:val="20"/>
        </w:rPr>
        <w:t>//</w:t>
      </w:r>
      <w:r>
        <w:rPr>
          <w:rFonts w:ascii="Courier New"/>
          <w:spacing w:val="-16"/>
          <w:sz w:val="20"/>
        </w:rPr>
        <w:t> </w:t>
      </w:r>
      <w:r>
        <w:rPr>
          <w:rFonts w:ascii="Courier New"/>
          <w:sz w:val="20"/>
        </w:rPr>
        <w:t>Structure-</w:t>
      </w:r>
      <w:r>
        <w:rPr>
          <w:rFonts w:ascii="Courier New"/>
          <w:spacing w:val="-10"/>
          <w:sz w:val="20"/>
        </w:rPr>
        <w:t>1</w:t>
      </w:r>
    </w:p>
    <w:p>
      <w:pPr>
        <w:tabs>
          <w:tab w:pos="1977" w:val="left" w:leader="none"/>
        </w:tabs>
        <w:spacing w:line="268" w:lineRule="auto" w:before="25"/>
        <w:ind w:left="658" w:right="4160" w:hanging="480"/>
        <w:jc w:val="left"/>
        <w:rPr>
          <w:rFonts w:ascii="Courier New"/>
          <w:sz w:val="20"/>
        </w:rPr>
      </w:pPr>
      <w:r>
        <w:rPr>
          <w:rFonts w:ascii="Courier New"/>
          <w:sz w:val="20"/>
        </w:rPr>
        <w:t>type team1 struct </w:t>
      </w:r>
      <w:r>
        <w:rPr>
          <w:rFonts w:ascii="Courier New"/>
          <w:sz w:val="20"/>
        </w:rPr>
        <w:t>{</w:t>
      </w:r>
      <w:r>
        <w:rPr>
          <w:rFonts w:ascii="Courier New"/>
          <w:sz w:val="20"/>
        </w:rPr>
        <w:t> totalapp_1 </w:t>
      </w:r>
      <w:r>
        <w:rPr>
          <w:rFonts w:ascii="Courier New"/>
          <w:sz w:val="20"/>
        </w:rPr>
        <w:t>int</w:t>
      </w:r>
      <w:r>
        <w:rPr>
          <w:rFonts w:ascii="Courier New"/>
          <w:sz w:val="20"/>
        </w:rPr>
        <w:t> </w:t>
      </w:r>
      <w:r>
        <w:rPr>
          <w:rFonts w:ascii="Courier New"/>
          <w:spacing w:val="-2"/>
          <w:sz w:val="20"/>
        </w:rPr>
        <w:t>name_1</w:t>
      </w:r>
      <w:r>
        <w:rPr>
          <w:rFonts w:ascii="Courier New"/>
          <w:sz w:val="20"/>
        </w:rPr>
        <w:tab/>
      </w:r>
      <w:r>
        <w:rPr>
          <w:rFonts w:ascii="Courier New"/>
          <w:spacing w:val="-2"/>
          <w:sz w:val="20"/>
        </w:rPr>
        <w:t>string</w:t>
      </w:r>
    </w:p>
    <w:p>
      <w:pPr>
        <w:spacing w:before="5"/>
        <w:ind w:left="177" w:right="0" w:firstLine="0"/>
        <w:jc w:val="left"/>
        <w:rPr>
          <w:rFonts w:ascii="Courier New"/>
          <w:sz w:val="20"/>
        </w:rPr>
      </w:pPr>
      <w:r>
        <w:rPr>
          <w:rFonts w:ascii="Courier New"/>
          <w:spacing w:val="-10"/>
          <w:sz w:val="20"/>
        </w:rPr>
        <w:t>}</w:t>
      </w:r>
    </w:p>
    <w:p>
      <w:pPr>
        <w:spacing w:line="268" w:lineRule="auto" w:before="28"/>
        <w:ind w:left="177" w:right="264" w:firstLine="0"/>
        <w:jc w:val="left"/>
        <w:rPr>
          <w:rFonts w:ascii="Courier New"/>
          <w:sz w:val="20"/>
        </w:rPr>
      </w:pPr>
      <w:r>
        <w:rPr>
          <w:rFonts w:ascii="Courier New"/>
          <w:sz w:val="20"/>
        </w:rPr>
        <w:t>//</w:t>
      </w:r>
      <w:r>
        <w:rPr>
          <w:rFonts w:ascii="Courier New"/>
          <w:spacing w:val="-5"/>
          <w:sz w:val="20"/>
        </w:rPr>
        <w:t> </w:t>
      </w:r>
      <w:r>
        <w:rPr>
          <w:rFonts w:ascii="Courier New"/>
          <w:sz w:val="20"/>
        </w:rPr>
        <w:t>Methods</w:t>
      </w:r>
      <w:r>
        <w:rPr>
          <w:rFonts w:ascii="Courier New"/>
          <w:spacing w:val="-5"/>
          <w:sz w:val="20"/>
        </w:rPr>
        <w:t> </w:t>
      </w:r>
      <w:r>
        <w:rPr>
          <w:rFonts w:ascii="Courier New"/>
          <w:sz w:val="20"/>
        </w:rPr>
        <w:t>of</w:t>
      </w:r>
      <w:r>
        <w:rPr>
          <w:rFonts w:ascii="Courier New"/>
          <w:spacing w:val="-5"/>
          <w:sz w:val="20"/>
        </w:rPr>
        <w:t> </w:t>
      </w:r>
      <w:r>
        <w:rPr>
          <w:rFonts w:ascii="Courier New"/>
          <w:sz w:val="20"/>
        </w:rPr>
        <w:t>employee</w:t>
      </w:r>
      <w:r>
        <w:rPr>
          <w:rFonts w:ascii="Courier New"/>
          <w:spacing w:val="-5"/>
          <w:sz w:val="20"/>
        </w:rPr>
        <w:t> </w:t>
      </w:r>
      <w:r>
        <w:rPr>
          <w:rFonts w:ascii="Courier New"/>
          <w:sz w:val="20"/>
        </w:rPr>
        <w:t>interface</w:t>
      </w:r>
      <w:r>
        <w:rPr>
          <w:rFonts w:ascii="Courier New"/>
          <w:spacing w:val="-5"/>
          <w:sz w:val="20"/>
        </w:rPr>
        <w:t> </w:t>
      </w:r>
      <w:r>
        <w:rPr>
          <w:rFonts w:ascii="Courier New"/>
          <w:sz w:val="20"/>
        </w:rPr>
        <w:t>are</w:t>
      </w:r>
      <w:r>
        <w:rPr>
          <w:rFonts w:ascii="Courier New"/>
          <w:spacing w:val="-5"/>
          <w:sz w:val="20"/>
        </w:rPr>
        <w:t> </w:t>
      </w:r>
      <w:r>
        <w:rPr>
          <w:rFonts w:ascii="Courier New"/>
          <w:sz w:val="20"/>
        </w:rPr>
        <w:t>implemented</w:t>
      </w:r>
      <w:r>
        <w:rPr>
          <w:rFonts w:ascii="Courier New"/>
          <w:spacing w:val="-5"/>
          <w:sz w:val="20"/>
        </w:rPr>
        <w:t> </w:t>
      </w:r>
      <w:r>
        <w:rPr>
          <w:rFonts w:ascii="Courier New"/>
          <w:sz w:val="20"/>
        </w:rPr>
        <w:t>b</w:t>
      </w:r>
      <w:r>
        <w:rPr>
          <w:rFonts w:ascii="Courier New"/>
          <w:sz w:val="20"/>
        </w:rPr>
        <w:t>y</w:t>
      </w:r>
      <w:r>
        <w:rPr>
          <w:rFonts w:ascii="Courier New"/>
          <w:sz w:val="20"/>
        </w:rPr>
        <w:t> the team1 structure</w:t>
      </w:r>
    </w:p>
    <w:p>
      <w:pPr>
        <w:spacing w:after="0" w:line="268" w:lineRule="auto"/>
        <w:jc w:val="left"/>
        <w:rPr>
          <w:rFonts w:ascii="Courier New"/>
          <w:sz w:val="20"/>
        </w:rPr>
        <w:sectPr>
          <w:pgSz w:w="8850" w:h="13270"/>
          <w:pgMar w:header="682" w:footer="0" w:top="920" w:bottom="280" w:left="992" w:right="992"/>
        </w:sectPr>
      </w:pPr>
    </w:p>
    <w:p>
      <w:pPr>
        <w:pStyle w:val="BodyText"/>
        <w:spacing w:before="128"/>
        <w:rPr>
          <w:rFonts w:ascii="Courier New"/>
          <w:sz w:val="20"/>
        </w:rPr>
      </w:pPr>
    </w:p>
    <w:p>
      <w:pPr>
        <w:spacing w:line="268" w:lineRule="auto" w:before="0"/>
        <w:ind w:left="658" w:right="2600" w:hanging="480"/>
        <w:jc w:val="left"/>
        <w:rPr>
          <w:rFonts w:ascii="Courier New"/>
          <w:sz w:val="20"/>
        </w:rPr>
      </w:pPr>
      <w:r>
        <w:rPr>
          <w:rFonts w:ascii="Courier New"/>
          <w:sz w:val="20"/>
        </w:rPr>
        <w:t>func</w:t>
      </w:r>
      <w:r>
        <w:rPr>
          <w:rFonts w:ascii="Courier New"/>
          <w:spacing w:val="-7"/>
          <w:sz w:val="20"/>
        </w:rPr>
        <w:t> </w:t>
      </w:r>
      <w:r>
        <w:rPr>
          <w:rFonts w:ascii="Courier New"/>
          <w:sz w:val="20"/>
        </w:rPr>
        <w:t>(tm1</w:t>
      </w:r>
      <w:r>
        <w:rPr>
          <w:rFonts w:ascii="Courier New"/>
          <w:spacing w:val="-7"/>
          <w:sz w:val="20"/>
        </w:rPr>
        <w:t> </w:t>
      </w:r>
      <w:r>
        <w:rPr>
          <w:rFonts w:ascii="Courier New"/>
          <w:sz w:val="20"/>
        </w:rPr>
        <w:t>team1)</w:t>
      </w:r>
      <w:r>
        <w:rPr>
          <w:rFonts w:ascii="Courier New"/>
          <w:spacing w:val="-7"/>
          <w:sz w:val="20"/>
        </w:rPr>
        <w:t> </w:t>
      </w:r>
      <w:r>
        <w:rPr>
          <w:rFonts w:ascii="Courier New"/>
          <w:sz w:val="20"/>
        </w:rPr>
        <w:t>develop()</w:t>
      </w:r>
      <w:r>
        <w:rPr>
          <w:rFonts w:ascii="Courier New"/>
          <w:spacing w:val="-7"/>
          <w:sz w:val="20"/>
        </w:rPr>
        <w:t> </w:t>
      </w:r>
      <w:r>
        <w:rPr>
          <w:rFonts w:ascii="Courier New"/>
          <w:sz w:val="20"/>
        </w:rPr>
        <w:t>int</w:t>
      </w:r>
      <w:r>
        <w:rPr>
          <w:rFonts w:ascii="Courier New"/>
          <w:spacing w:val="-7"/>
          <w:sz w:val="20"/>
        </w:rPr>
        <w:t> </w:t>
      </w:r>
      <w:r>
        <w:rPr>
          <w:rFonts w:ascii="Courier New"/>
          <w:sz w:val="20"/>
        </w:rPr>
        <w:t>{</w:t>
      </w:r>
      <w:r>
        <w:rPr>
          <w:rFonts w:ascii="Courier New"/>
          <w:sz w:val="20"/>
        </w:rPr>
        <w:t> return tm1.totalapp_1</w:t>
      </w:r>
    </w:p>
    <w:p>
      <w:pPr>
        <w:spacing w:before="5"/>
        <w:ind w:left="177" w:right="0" w:firstLine="0"/>
        <w:jc w:val="left"/>
        <w:rPr>
          <w:rFonts w:ascii="Courier New"/>
          <w:sz w:val="20"/>
        </w:rPr>
      </w:pPr>
      <w:r>
        <w:rPr>
          <w:rFonts w:ascii="Courier New"/>
          <w:spacing w:val="-10"/>
          <w:sz w:val="20"/>
        </w:rPr>
        <w:t>}</w:t>
      </w:r>
    </w:p>
    <w:p>
      <w:pPr>
        <w:spacing w:line="268" w:lineRule="auto" w:before="24"/>
        <w:ind w:left="658" w:right="2600" w:hanging="480"/>
        <w:jc w:val="left"/>
        <w:rPr>
          <w:rFonts w:ascii="Courier New"/>
          <w:sz w:val="20"/>
        </w:rPr>
      </w:pPr>
      <w:r>
        <w:rPr>
          <w:rFonts w:ascii="Courier New"/>
          <w:sz w:val="20"/>
        </w:rPr>
        <w:t>func</w:t>
      </w:r>
      <w:r>
        <w:rPr>
          <w:rFonts w:ascii="Courier New"/>
          <w:spacing w:val="-7"/>
          <w:sz w:val="20"/>
        </w:rPr>
        <w:t> </w:t>
      </w:r>
      <w:r>
        <w:rPr>
          <w:rFonts w:ascii="Courier New"/>
          <w:sz w:val="20"/>
        </w:rPr>
        <w:t>(tm1</w:t>
      </w:r>
      <w:r>
        <w:rPr>
          <w:rFonts w:ascii="Courier New"/>
          <w:spacing w:val="-7"/>
          <w:sz w:val="20"/>
        </w:rPr>
        <w:t> </w:t>
      </w:r>
      <w:r>
        <w:rPr>
          <w:rFonts w:ascii="Courier New"/>
          <w:sz w:val="20"/>
        </w:rPr>
        <w:t>team1)</w:t>
      </w:r>
      <w:r>
        <w:rPr>
          <w:rFonts w:ascii="Courier New"/>
          <w:spacing w:val="-7"/>
          <w:sz w:val="20"/>
        </w:rPr>
        <w:t> </w:t>
      </w:r>
      <w:r>
        <w:rPr>
          <w:rFonts w:ascii="Courier New"/>
          <w:sz w:val="20"/>
        </w:rPr>
        <w:t>name()</w:t>
      </w:r>
      <w:r>
        <w:rPr>
          <w:rFonts w:ascii="Courier New"/>
          <w:spacing w:val="-7"/>
          <w:sz w:val="20"/>
        </w:rPr>
        <w:t> </w:t>
      </w:r>
      <w:r>
        <w:rPr>
          <w:rFonts w:ascii="Courier New"/>
          <w:sz w:val="20"/>
        </w:rPr>
        <w:t>string</w:t>
      </w:r>
      <w:r>
        <w:rPr>
          <w:rFonts w:ascii="Courier New"/>
          <w:spacing w:val="-7"/>
          <w:sz w:val="20"/>
        </w:rPr>
        <w:t> </w:t>
      </w:r>
      <w:r>
        <w:rPr>
          <w:rFonts w:ascii="Courier New"/>
          <w:sz w:val="20"/>
        </w:rPr>
        <w:t>{</w:t>
      </w:r>
      <w:r>
        <w:rPr>
          <w:rFonts w:ascii="Courier New"/>
          <w:sz w:val="20"/>
        </w:rPr>
        <w:t> return tm1.name_1</w:t>
      </w:r>
    </w:p>
    <w:p>
      <w:pPr>
        <w:spacing w:before="5"/>
        <w:ind w:left="177"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z w:val="20"/>
        </w:rPr>
        <w:t>//</w:t>
      </w:r>
      <w:r>
        <w:rPr>
          <w:rFonts w:ascii="Courier New"/>
          <w:spacing w:val="-16"/>
          <w:sz w:val="20"/>
        </w:rPr>
        <w:t> </w:t>
      </w:r>
      <w:r>
        <w:rPr>
          <w:rFonts w:ascii="Courier New"/>
          <w:sz w:val="20"/>
        </w:rPr>
        <w:t>Structure-</w:t>
      </w:r>
      <w:r>
        <w:rPr>
          <w:rFonts w:ascii="Courier New"/>
          <w:spacing w:val="-10"/>
          <w:sz w:val="20"/>
        </w:rPr>
        <w:t>2</w:t>
      </w:r>
    </w:p>
    <w:p>
      <w:pPr>
        <w:tabs>
          <w:tab w:pos="1977" w:val="left" w:leader="none"/>
        </w:tabs>
        <w:spacing w:line="268" w:lineRule="auto" w:before="26"/>
        <w:ind w:left="658" w:right="4160" w:hanging="480"/>
        <w:jc w:val="left"/>
        <w:rPr>
          <w:rFonts w:ascii="Courier New"/>
          <w:sz w:val="20"/>
        </w:rPr>
      </w:pPr>
      <w:r>
        <w:rPr>
          <w:rFonts w:ascii="Courier New"/>
          <w:sz w:val="20"/>
        </w:rPr>
        <w:t>type team2 struct </w:t>
      </w:r>
      <w:r>
        <w:rPr>
          <w:rFonts w:ascii="Courier New"/>
          <w:sz w:val="20"/>
        </w:rPr>
        <w:t>{</w:t>
      </w:r>
      <w:r>
        <w:rPr>
          <w:rFonts w:ascii="Courier New"/>
          <w:sz w:val="20"/>
        </w:rPr>
        <w:t> totalapp_2 </w:t>
      </w:r>
      <w:r>
        <w:rPr>
          <w:rFonts w:ascii="Courier New"/>
          <w:sz w:val="20"/>
        </w:rPr>
        <w:t>int</w:t>
      </w:r>
      <w:r>
        <w:rPr>
          <w:rFonts w:ascii="Courier New"/>
          <w:sz w:val="20"/>
        </w:rPr>
        <w:t> </w:t>
      </w:r>
      <w:r>
        <w:rPr>
          <w:rFonts w:ascii="Courier New"/>
          <w:spacing w:val="-2"/>
          <w:sz w:val="20"/>
        </w:rPr>
        <w:t>name_2</w:t>
      </w:r>
      <w:r>
        <w:rPr>
          <w:rFonts w:ascii="Courier New"/>
          <w:sz w:val="20"/>
        </w:rPr>
        <w:tab/>
      </w:r>
      <w:r>
        <w:rPr>
          <w:rFonts w:ascii="Courier New"/>
          <w:spacing w:val="-2"/>
          <w:sz w:val="20"/>
        </w:rPr>
        <w:t>string</w:t>
      </w:r>
    </w:p>
    <w:p>
      <w:pPr>
        <w:spacing w:before="5"/>
        <w:ind w:left="177" w:right="0" w:firstLine="0"/>
        <w:jc w:val="left"/>
        <w:rPr>
          <w:rFonts w:ascii="Courier New"/>
          <w:sz w:val="20"/>
        </w:rPr>
      </w:pPr>
      <w:r>
        <w:rPr>
          <w:rFonts w:ascii="Courier New"/>
          <w:spacing w:val="-10"/>
          <w:sz w:val="20"/>
        </w:rPr>
        <w:t>}</w:t>
      </w:r>
    </w:p>
    <w:p>
      <w:pPr>
        <w:spacing w:line="268" w:lineRule="auto" w:before="28"/>
        <w:ind w:left="177" w:right="264" w:firstLine="0"/>
        <w:jc w:val="left"/>
        <w:rPr>
          <w:rFonts w:ascii="Courier New"/>
          <w:sz w:val="20"/>
        </w:rPr>
      </w:pPr>
      <w:r>
        <w:rPr>
          <w:rFonts w:ascii="Courier New"/>
          <w:sz w:val="20"/>
        </w:rPr>
        <w:t>//</w:t>
      </w:r>
      <w:r>
        <w:rPr>
          <w:rFonts w:ascii="Courier New"/>
          <w:spacing w:val="-5"/>
          <w:sz w:val="20"/>
        </w:rPr>
        <w:t> </w:t>
      </w:r>
      <w:r>
        <w:rPr>
          <w:rFonts w:ascii="Courier New"/>
          <w:sz w:val="20"/>
        </w:rPr>
        <w:t>Methods</w:t>
      </w:r>
      <w:r>
        <w:rPr>
          <w:rFonts w:ascii="Courier New"/>
          <w:spacing w:val="-5"/>
          <w:sz w:val="20"/>
        </w:rPr>
        <w:t> </w:t>
      </w:r>
      <w:r>
        <w:rPr>
          <w:rFonts w:ascii="Courier New"/>
          <w:sz w:val="20"/>
        </w:rPr>
        <w:t>of</w:t>
      </w:r>
      <w:r>
        <w:rPr>
          <w:rFonts w:ascii="Courier New"/>
          <w:spacing w:val="-5"/>
          <w:sz w:val="20"/>
        </w:rPr>
        <w:t> </w:t>
      </w:r>
      <w:r>
        <w:rPr>
          <w:rFonts w:ascii="Courier New"/>
          <w:sz w:val="20"/>
        </w:rPr>
        <w:t>the</w:t>
      </w:r>
      <w:r>
        <w:rPr>
          <w:rFonts w:ascii="Courier New"/>
          <w:spacing w:val="-5"/>
          <w:sz w:val="20"/>
        </w:rPr>
        <w:t> </w:t>
      </w:r>
      <w:r>
        <w:rPr>
          <w:rFonts w:ascii="Courier New"/>
          <w:sz w:val="20"/>
        </w:rPr>
        <w:t>employee</w:t>
      </w:r>
      <w:r>
        <w:rPr>
          <w:rFonts w:ascii="Courier New"/>
          <w:spacing w:val="-5"/>
          <w:sz w:val="20"/>
        </w:rPr>
        <w:t> </w:t>
      </w:r>
      <w:r>
        <w:rPr>
          <w:rFonts w:ascii="Courier New"/>
          <w:sz w:val="20"/>
        </w:rPr>
        <w:t>interface</w:t>
      </w:r>
      <w:r>
        <w:rPr>
          <w:rFonts w:ascii="Courier New"/>
          <w:spacing w:val="-5"/>
          <w:sz w:val="20"/>
        </w:rPr>
        <w:t> </w:t>
      </w:r>
      <w:r>
        <w:rPr>
          <w:rFonts w:ascii="Courier New"/>
          <w:sz w:val="20"/>
        </w:rPr>
        <w:t>are</w:t>
      </w:r>
      <w:r>
        <w:rPr>
          <w:rFonts w:ascii="Courier New"/>
          <w:spacing w:val="-5"/>
          <w:sz w:val="20"/>
        </w:rPr>
        <w:t> </w:t>
      </w:r>
      <w:r>
        <w:rPr>
          <w:rFonts w:ascii="Courier New"/>
          <w:sz w:val="20"/>
        </w:rPr>
        <w:t>implemente</w:t>
      </w:r>
      <w:r>
        <w:rPr>
          <w:rFonts w:ascii="Courier New"/>
          <w:sz w:val="20"/>
        </w:rPr>
        <w:t>d</w:t>
      </w:r>
      <w:r>
        <w:rPr>
          <w:rFonts w:ascii="Courier New"/>
          <w:sz w:val="20"/>
        </w:rPr>
        <w:t> by team2 structure</w:t>
      </w:r>
    </w:p>
    <w:p>
      <w:pPr>
        <w:spacing w:line="268" w:lineRule="auto" w:before="0"/>
        <w:ind w:left="658" w:right="2600" w:hanging="480"/>
        <w:jc w:val="left"/>
        <w:rPr>
          <w:rFonts w:ascii="Courier New"/>
          <w:sz w:val="20"/>
        </w:rPr>
      </w:pPr>
      <w:r>
        <w:rPr>
          <w:rFonts w:ascii="Courier New"/>
          <w:sz w:val="20"/>
        </w:rPr>
        <w:t>func</w:t>
      </w:r>
      <w:r>
        <w:rPr>
          <w:rFonts w:ascii="Courier New"/>
          <w:spacing w:val="-7"/>
          <w:sz w:val="20"/>
        </w:rPr>
        <w:t> </w:t>
      </w:r>
      <w:r>
        <w:rPr>
          <w:rFonts w:ascii="Courier New"/>
          <w:sz w:val="20"/>
        </w:rPr>
        <w:t>(tm2</w:t>
      </w:r>
      <w:r>
        <w:rPr>
          <w:rFonts w:ascii="Courier New"/>
          <w:spacing w:val="-7"/>
          <w:sz w:val="20"/>
        </w:rPr>
        <w:t> </w:t>
      </w:r>
      <w:r>
        <w:rPr>
          <w:rFonts w:ascii="Courier New"/>
          <w:sz w:val="20"/>
        </w:rPr>
        <w:t>team2)</w:t>
      </w:r>
      <w:r>
        <w:rPr>
          <w:rFonts w:ascii="Courier New"/>
          <w:spacing w:val="-7"/>
          <w:sz w:val="20"/>
        </w:rPr>
        <w:t> </w:t>
      </w:r>
      <w:r>
        <w:rPr>
          <w:rFonts w:ascii="Courier New"/>
          <w:sz w:val="20"/>
        </w:rPr>
        <w:t>develop()</w:t>
      </w:r>
      <w:r>
        <w:rPr>
          <w:rFonts w:ascii="Courier New"/>
          <w:spacing w:val="-7"/>
          <w:sz w:val="20"/>
        </w:rPr>
        <w:t> </w:t>
      </w:r>
      <w:r>
        <w:rPr>
          <w:rFonts w:ascii="Courier New"/>
          <w:sz w:val="20"/>
        </w:rPr>
        <w:t>int</w:t>
      </w:r>
      <w:r>
        <w:rPr>
          <w:rFonts w:ascii="Courier New"/>
          <w:spacing w:val="-7"/>
          <w:sz w:val="20"/>
        </w:rPr>
        <w:t> </w:t>
      </w:r>
      <w:r>
        <w:rPr>
          <w:rFonts w:ascii="Courier New"/>
          <w:sz w:val="20"/>
        </w:rPr>
        <w:t>{</w:t>
      </w:r>
      <w:r>
        <w:rPr>
          <w:rFonts w:ascii="Courier New"/>
          <w:sz w:val="20"/>
        </w:rPr>
        <w:t> return tm2.totalapp_2</w:t>
      </w:r>
    </w:p>
    <w:p>
      <w:pPr>
        <w:spacing w:before="3"/>
        <w:ind w:left="177" w:right="0" w:firstLine="0"/>
        <w:jc w:val="left"/>
        <w:rPr>
          <w:rFonts w:ascii="Courier New"/>
          <w:sz w:val="20"/>
        </w:rPr>
      </w:pPr>
      <w:r>
        <w:rPr>
          <w:rFonts w:ascii="Courier New"/>
          <w:spacing w:val="-10"/>
          <w:sz w:val="20"/>
        </w:rPr>
        <w:t>}</w:t>
      </w:r>
    </w:p>
    <w:p>
      <w:pPr>
        <w:spacing w:line="268" w:lineRule="auto" w:before="25"/>
        <w:ind w:left="658" w:right="2600" w:hanging="480"/>
        <w:jc w:val="left"/>
        <w:rPr>
          <w:rFonts w:ascii="Courier New"/>
          <w:sz w:val="20"/>
        </w:rPr>
      </w:pPr>
      <w:r>
        <w:rPr>
          <w:rFonts w:ascii="Courier New"/>
          <w:sz w:val="20"/>
        </w:rPr>
        <w:t>func</w:t>
      </w:r>
      <w:r>
        <w:rPr>
          <w:rFonts w:ascii="Courier New"/>
          <w:spacing w:val="-7"/>
          <w:sz w:val="20"/>
        </w:rPr>
        <w:t> </w:t>
      </w:r>
      <w:r>
        <w:rPr>
          <w:rFonts w:ascii="Courier New"/>
          <w:sz w:val="20"/>
        </w:rPr>
        <w:t>(tm2</w:t>
      </w:r>
      <w:r>
        <w:rPr>
          <w:rFonts w:ascii="Courier New"/>
          <w:spacing w:val="-7"/>
          <w:sz w:val="20"/>
        </w:rPr>
        <w:t> </w:t>
      </w:r>
      <w:r>
        <w:rPr>
          <w:rFonts w:ascii="Courier New"/>
          <w:sz w:val="20"/>
        </w:rPr>
        <w:t>team2)</w:t>
      </w:r>
      <w:r>
        <w:rPr>
          <w:rFonts w:ascii="Courier New"/>
          <w:spacing w:val="-7"/>
          <w:sz w:val="20"/>
        </w:rPr>
        <w:t> </w:t>
      </w:r>
      <w:r>
        <w:rPr>
          <w:rFonts w:ascii="Courier New"/>
          <w:sz w:val="20"/>
        </w:rPr>
        <w:t>name()</w:t>
      </w:r>
      <w:r>
        <w:rPr>
          <w:rFonts w:ascii="Courier New"/>
          <w:spacing w:val="-7"/>
          <w:sz w:val="20"/>
        </w:rPr>
        <w:t> </w:t>
      </w:r>
      <w:r>
        <w:rPr>
          <w:rFonts w:ascii="Courier New"/>
          <w:sz w:val="20"/>
        </w:rPr>
        <w:t>string</w:t>
      </w:r>
      <w:r>
        <w:rPr>
          <w:rFonts w:ascii="Courier New"/>
          <w:spacing w:val="-7"/>
          <w:sz w:val="20"/>
        </w:rPr>
        <w:t> </w:t>
      </w:r>
      <w:r>
        <w:rPr>
          <w:rFonts w:ascii="Courier New"/>
          <w:sz w:val="20"/>
        </w:rPr>
        <w:t>{</w:t>
      </w:r>
      <w:r>
        <w:rPr>
          <w:rFonts w:ascii="Courier New"/>
          <w:sz w:val="20"/>
        </w:rPr>
        <w:t> return tm2.name_2</w:t>
      </w:r>
    </w:p>
    <w:p>
      <w:pPr>
        <w:spacing w:before="4"/>
        <w:ind w:left="177" w:right="0" w:firstLine="0"/>
        <w:jc w:val="left"/>
        <w:rPr>
          <w:rFonts w:ascii="Courier New"/>
          <w:sz w:val="20"/>
        </w:rPr>
      </w:pPr>
      <w:r>
        <w:rPr>
          <w:rFonts w:ascii="Courier New"/>
          <w:spacing w:val="-10"/>
          <w:sz w:val="20"/>
        </w:rPr>
        <w:t>}</w:t>
      </w:r>
    </w:p>
    <w:p>
      <w:pPr>
        <w:spacing w:line="268" w:lineRule="auto" w:before="28"/>
        <w:ind w:left="658" w:right="1640" w:hanging="480"/>
        <w:jc w:val="left"/>
        <w:rPr>
          <w:rFonts w:ascii="Courier New"/>
          <w:sz w:val="20"/>
        </w:rPr>
      </w:pPr>
      <w:r>
        <w:rPr>
          <w:rFonts w:ascii="Courier New"/>
          <w:sz w:val="20"/>
        </w:rPr>
        <w:t>func</w:t>
      </w:r>
      <w:r>
        <w:rPr>
          <w:rFonts w:ascii="Courier New"/>
          <w:spacing w:val="-11"/>
          <w:sz w:val="20"/>
        </w:rPr>
        <w:t> </w:t>
      </w:r>
      <w:r>
        <w:rPr>
          <w:rFonts w:ascii="Courier New"/>
          <w:sz w:val="20"/>
        </w:rPr>
        <w:t>finaldevelop(i</w:t>
      </w:r>
      <w:r>
        <w:rPr>
          <w:rFonts w:ascii="Courier New"/>
          <w:spacing w:val="-11"/>
          <w:sz w:val="20"/>
        </w:rPr>
        <w:t> </w:t>
      </w:r>
      <w:r>
        <w:rPr>
          <w:rFonts w:ascii="Courier New"/>
          <w:sz w:val="20"/>
        </w:rPr>
        <w:t>[]employee)</w:t>
      </w:r>
      <w:r>
        <w:rPr>
          <w:rFonts w:ascii="Courier New"/>
          <w:spacing w:val="-11"/>
          <w:sz w:val="20"/>
        </w:rPr>
        <w:t> </w:t>
      </w:r>
      <w:r>
        <w:rPr>
          <w:rFonts w:ascii="Courier New"/>
          <w:sz w:val="20"/>
        </w:rPr>
        <w:t>{</w:t>
      </w:r>
      <w:r>
        <w:rPr>
          <w:rFonts w:ascii="Courier New"/>
          <w:sz w:val="20"/>
        </w:rPr>
        <w:t> totalproject := 0</w:t>
      </w:r>
    </w:p>
    <w:p>
      <w:pPr>
        <w:spacing w:before="2"/>
        <w:ind w:left="658" w:right="0" w:firstLine="0"/>
        <w:jc w:val="left"/>
        <w:rPr>
          <w:rFonts w:ascii="Courier New"/>
          <w:sz w:val="20"/>
        </w:rPr>
      </w:pPr>
      <w:r>
        <w:rPr>
          <w:rFonts w:ascii="Courier New"/>
          <w:sz w:val="20"/>
        </w:rPr>
        <w:t>for</w:t>
      </w:r>
      <w:r>
        <w:rPr>
          <w:rFonts w:ascii="Courier New"/>
          <w:spacing w:val="-5"/>
          <w:sz w:val="20"/>
        </w:rPr>
        <w:t> </w:t>
      </w:r>
      <w:r>
        <w:rPr>
          <w:rFonts w:ascii="Courier New"/>
          <w:sz w:val="20"/>
        </w:rPr>
        <w:t>_,</w:t>
      </w:r>
      <w:r>
        <w:rPr>
          <w:rFonts w:ascii="Courier New"/>
          <w:spacing w:val="-4"/>
          <w:sz w:val="20"/>
        </w:rPr>
        <w:t> </w:t>
      </w:r>
      <w:r>
        <w:rPr>
          <w:rFonts w:ascii="Courier New"/>
          <w:sz w:val="20"/>
        </w:rPr>
        <w:t>ele</w:t>
      </w:r>
      <w:r>
        <w:rPr>
          <w:rFonts w:ascii="Courier New"/>
          <w:spacing w:val="-4"/>
          <w:sz w:val="20"/>
        </w:rPr>
        <w:t> </w:t>
      </w:r>
      <w:r>
        <w:rPr>
          <w:rFonts w:ascii="Courier New"/>
          <w:sz w:val="20"/>
        </w:rPr>
        <w:t>:=</w:t>
      </w:r>
      <w:r>
        <w:rPr>
          <w:rFonts w:ascii="Courier New"/>
          <w:spacing w:val="-4"/>
          <w:sz w:val="20"/>
        </w:rPr>
        <w:t> </w:t>
      </w:r>
      <w:r>
        <w:rPr>
          <w:rFonts w:ascii="Courier New"/>
          <w:sz w:val="20"/>
        </w:rPr>
        <w:t>range</w:t>
      </w:r>
      <w:r>
        <w:rPr>
          <w:rFonts w:ascii="Courier New"/>
          <w:spacing w:val="-4"/>
          <w:sz w:val="20"/>
        </w:rPr>
        <w:t> </w:t>
      </w:r>
      <w:r>
        <w:rPr>
          <w:rFonts w:ascii="Courier New"/>
          <w:sz w:val="20"/>
        </w:rPr>
        <w:t>i</w:t>
      </w:r>
      <w:r>
        <w:rPr>
          <w:rFonts w:ascii="Courier New"/>
          <w:spacing w:val="-5"/>
          <w:sz w:val="20"/>
        </w:rPr>
        <w:t> </w:t>
      </w:r>
      <w:r>
        <w:rPr>
          <w:rFonts w:ascii="Courier New"/>
          <w:spacing w:val="-10"/>
          <w:sz w:val="20"/>
        </w:rPr>
        <w:t>{</w:t>
      </w:r>
    </w:p>
    <w:p>
      <w:pPr>
        <w:spacing w:line="268" w:lineRule="auto" w:before="28"/>
        <w:ind w:left="177" w:right="0" w:firstLine="960"/>
        <w:jc w:val="left"/>
        <w:rPr>
          <w:rFonts w:ascii="Courier New"/>
          <w:sz w:val="20"/>
        </w:rPr>
      </w:pPr>
      <w:r>
        <w:rPr>
          <w:rFonts w:ascii="Courier New"/>
          <w:sz w:val="20"/>
        </w:rPr>
        <w:t>fmt.Printf("\nProject</w:t>
      </w:r>
      <w:r>
        <w:rPr>
          <w:rFonts w:ascii="Courier New"/>
          <w:spacing w:val="-8"/>
          <w:sz w:val="20"/>
        </w:rPr>
        <w:t> </w:t>
      </w:r>
      <w:r>
        <w:rPr>
          <w:rFonts w:ascii="Courier New"/>
          <w:sz w:val="20"/>
        </w:rPr>
        <w:t>environment</w:t>
      </w:r>
      <w:r>
        <w:rPr>
          <w:rFonts w:ascii="Courier New"/>
          <w:spacing w:val="-9"/>
          <w:sz w:val="20"/>
        </w:rPr>
        <w:t> </w:t>
      </w:r>
      <w:r>
        <w:rPr>
          <w:rFonts w:ascii="Courier New"/>
          <w:sz w:val="20"/>
        </w:rPr>
        <w:t>=</w:t>
      </w:r>
      <w:r>
        <w:rPr>
          <w:rFonts w:ascii="Courier New"/>
          <w:spacing w:val="-8"/>
          <w:sz w:val="20"/>
        </w:rPr>
        <w:t> </w:t>
      </w:r>
      <w:r>
        <w:rPr>
          <w:rFonts w:ascii="Courier New"/>
          <w:sz w:val="20"/>
        </w:rPr>
        <w:t>%s\n</w:t>
      </w:r>
      <w:r>
        <w:rPr>
          <w:rFonts w:ascii="Courier New"/>
          <w:spacing w:val="-9"/>
          <w:sz w:val="20"/>
        </w:rPr>
        <w:t> </w:t>
      </w:r>
      <w:r>
        <w:rPr>
          <w:rFonts w:ascii="Courier New"/>
          <w:sz w:val="20"/>
        </w:rPr>
        <w:t>"</w:t>
      </w:r>
      <w:r>
        <w:rPr>
          <w:rFonts w:ascii="Courier New"/>
          <w:sz w:val="20"/>
        </w:rPr>
        <w:t>,</w:t>
      </w:r>
      <w:r>
        <w:rPr>
          <w:rFonts w:ascii="Courier New"/>
          <w:sz w:val="20"/>
        </w:rPr>
        <w:t> </w:t>
      </w:r>
      <w:r>
        <w:rPr>
          <w:rFonts w:ascii="Courier New"/>
          <w:spacing w:val="-2"/>
          <w:sz w:val="20"/>
        </w:rPr>
        <w:t>ele.name())</w:t>
      </w:r>
    </w:p>
    <w:p>
      <w:pPr>
        <w:spacing w:line="268" w:lineRule="auto" w:before="2"/>
        <w:ind w:left="177" w:right="0" w:firstLine="960"/>
        <w:jc w:val="left"/>
        <w:rPr>
          <w:rFonts w:ascii="Courier New"/>
          <w:sz w:val="20"/>
        </w:rPr>
      </w:pPr>
      <w:r>
        <w:rPr>
          <w:rFonts w:ascii="Courier New"/>
          <w:sz w:val="20"/>
        </w:rPr>
        <w:t>fmt.Printf("Total</w:t>
      </w:r>
      <w:r>
        <w:rPr>
          <w:rFonts w:ascii="Courier New"/>
          <w:spacing w:val="-7"/>
          <w:sz w:val="20"/>
        </w:rPr>
        <w:t> </w:t>
      </w:r>
      <w:r>
        <w:rPr>
          <w:rFonts w:ascii="Courier New"/>
          <w:sz w:val="20"/>
        </w:rPr>
        <w:t>number</w:t>
      </w:r>
      <w:r>
        <w:rPr>
          <w:rFonts w:ascii="Courier New"/>
          <w:spacing w:val="-7"/>
          <w:sz w:val="20"/>
        </w:rPr>
        <w:t> </w:t>
      </w:r>
      <w:r>
        <w:rPr>
          <w:rFonts w:ascii="Courier New"/>
          <w:sz w:val="20"/>
        </w:rPr>
        <w:t>of</w:t>
      </w:r>
      <w:r>
        <w:rPr>
          <w:rFonts w:ascii="Courier New"/>
          <w:spacing w:val="-7"/>
          <w:sz w:val="20"/>
        </w:rPr>
        <w:t> </w:t>
      </w:r>
      <w:r>
        <w:rPr>
          <w:rFonts w:ascii="Courier New"/>
          <w:sz w:val="20"/>
        </w:rPr>
        <w:t>project</w:t>
      </w:r>
      <w:r>
        <w:rPr>
          <w:rFonts w:ascii="Courier New"/>
          <w:spacing w:val="-7"/>
          <w:sz w:val="20"/>
        </w:rPr>
        <w:t> </w:t>
      </w:r>
      <w:r>
        <w:rPr>
          <w:rFonts w:ascii="Courier New"/>
          <w:sz w:val="20"/>
        </w:rPr>
        <w:t>%d\n</w:t>
      </w:r>
      <w:r>
        <w:rPr>
          <w:rFonts w:ascii="Courier New"/>
          <w:spacing w:val="-7"/>
          <w:sz w:val="20"/>
        </w:rPr>
        <w:t> </w:t>
      </w:r>
      <w:r>
        <w:rPr>
          <w:rFonts w:ascii="Courier New"/>
          <w:sz w:val="20"/>
        </w:rPr>
        <w:t>"</w:t>
      </w:r>
      <w:r>
        <w:rPr>
          <w:rFonts w:ascii="Courier New"/>
          <w:sz w:val="20"/>
        </w:rPr>
        <w:t>,</w:t>
      </w:r>
      <w:r>
        <w:rPr>
          <w:rFonts w:ascii="Courier New"/>
          <w:sz w:val="20"/>
        </w:rPr>
        <w:t> </w:t>
      </w:r>
      <w:r>
        <w:rPr>
          <w:rFonts w:ascii="Courier New"/>
          <w:spacing w:val="-2"/>
          <w:sz w:val="20"/>
        </w:rPr>
        <w:t>ele.develop())</w:t>
      </w:r>
    </w:p>
    <w:p>
      <w:pPr>
        <w:spacing w:before="1"/>
        <w:ind w:left="1138" w:right="0" w:firstLine="0"/>
        <w:jc w:val="left"/>
        <w:rPr>
          <w:rFonts w:ascii="Courier New"/>
          <w:sz w:val="20"/>
        </w:rPr>
      </w:pPr>
      <w:r>
        <w:rPr>
          <w:rFonts w:ascii="Courier New"/>
          <w:sz w:val="20"/>
        </w:rPr>
        <w:t>totalproject</w:t>
      </w:r>
      <w:r>
        <w:rPr>
          <w:rFonts w:ascii="Courier New"/>
          <w:spacing w:val="-10"/>
          <w:sz w:val="20"/>
        </w:rPr>
        <w:t> </w:t>
      </w:r>
      <w:r>
        <w:rPr>
          <w:rFonts w:ascii="Courier New"/>
          <w:sz w:val="20"/>
        </w:rPr>
        <w:t>+=</w:t>
      </w:r>
      <w:r>
        <w:rPr>
          <w:rFonts w:ascii="Courier New"/>
          <w:spacing w:val="-9"/>
          <w:sz w:val="20"/>
        </w:rPr>
        <w:t> </w:t>
      </w:r>
      <w:r>
        <w:rPr>
          <w:rFonts w:ascii="Courier New"/>
          <w:spacing w:val="-2"/>
          <w:sz w:val="20"/>
        </w:rPr>
        <w:t>ele.develop()</w:t>
      </w:r>
    </w:p>
    <w:p>
      <w:pPr>
        <w:spacing w:before="28"/>
        <w:ind w:left="658" w:right="0" w:firstLine="0"/>
        <w:jc w:val="left"/>
        <w:rPr>
          <w:rFonts w:ascii="Courier New"/>
          <w:sz w:val="20"/>
        </w:rPr>
      </w:pPr>
      <w:r>
        <w:rPr>
          <w:rFonts w:ascii="Courier New"/>
          <w:spacing w:val="-10"/>
          <w:sz w:val="20"/>
        </w:rPr>
        <w:t>}</w:t>
      </w:r>
    </w:p>
    <w:p>
      <w:pPr>
        <w:spacing w:line="268" w:lineRule="auto" w:before="28"/>
        <w:ind w:left="1138" w:right="587" w:hanging="480"/>
        <w:jc w:val="left"/>
        <w:rPr>
          <w:rFonts w:ascii="Courier New"/>
          <w:sz w:val="20"/>
        </w:rPr>
      </w:pPr>
      <w:r>
        <w:rPr>
          <w:rFonts w:ascii="Courier New"/>
          <w:sz w:val="20"/>
        </w:rPr>
        <w:t>fmt.Printf("\nTotal</w:t>
      </w:r>
      <w:r>
        <w:rPr>
          <w:rFonts w:ascii="Courier New"/>
          <w:spacing w:val="-9"/>
          <w:sz w:val="20"/>
        </w:rPr>
        <w:t> </w:t>
      </w:r>
      <w:r>
        <w:rPr>
          <w:rFonts w:ascii="Courier New"/>
          <w:sz w:val="20"/>
        </w:rPr>
        <w:t>projects</w:t>
      </w:r>
      <w:r>
        <w:rPr>
          <w:rFonts w:ascii="Courier New"/>
          <w:spacing w:val="-9"/>
          <w:sz w:val="20"/>
        </w:rPr>
        <w:t> </w:t>
      </w:r>
      <w:r>
        <w:rPr>
          <w:rFonts w:ascii="Courier New"/>
          <w:sz w:val="20"/>
        </w:rPr>
        <w:t>completed</w:t>
      </w:r>
      <w:r>
        <w:rPr>
          <w:rFonts w:ascii="Courier New"/>
          <w:spacing w:val="-9"/>
          <w:sz w:val="20"/>
        </w:rPr>
        <w:t> </w:t>
      </w:r>
      <w:r>
        <w:rPr>
          <w:rFonts w:ascii="Courier New"/>
          <w:sz w:val="20"/>
        </w:rPr>
        <w:t>by</w:t>
      </w:r>
      <w:r>
        <w:rPr>
          <w:rFonts w:ascii="Courier New"/>
          <w:spacing w:val="-9"/>
          <w:sz w:val="20"/>
        </w:rPr>
        <w:t> </w:t>
      </w:r>
      <w:r>
        <w:rPr>
          <w:rFonts w:ascii="Courier New"/>
          <w:sz w:val="20"/>
        </w:rPr>
        <w:t>"</w:t>
      </w:r>
      <w:r>
        <w:rPr>
          <w:rFonts w:ascii="Courier New"/>
          <w:sz w:val="20"/>
        </w:rPr>
        <w:t>+</w:t>
      </w:r>
      <w:r>
        <w:rPr>
          <w:rFonts w:ascii="Courier New"/>
          <w:sz w:val="20"/>
        </w:rPr>
        <w:t> "the company = %d", totalproject)</w:t>
      </w:r>
    </w:p>
    <w:p>
      <w:pPr>
        <w:spacing w:before="2"/>
        <w:ind w:left="177"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w:t>
      </w:r>
      <w:r>
        <w:rPr>
          <w:rFonts w:ascii="Courier New"/>
          <w:spacing w:val="-10"/>
          <w:sz w:val="20"/>
        </w:rPr>
        <w:t> </w:t>
      </w:r>
      <w:r>
        <w:rPr>
          <w:rFonts w:ascii="Courier New"/>
          <w:sz w:val="20"/>
        </w:rPr>
        <w:t>main-</w:t>
      </w:r>
      <w:r>
        <w:rPr>
          <w:rFonts w:ascii="Courier New"/>
          <w:spacing w:val="-2"/>
          <w:sz w:val="20"/>
        </w:rPr>
        <w:t>function</w:t>
      </w:r>
    </w:p>
    <w:p>
      <w:pPr>
        <w:spacing w:before="28"/>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line="268" w:lineRule="auto" w:before="28"/>
        <w:ind w:left="1138" w:right="2600" w:hanging="480"/>
        <w:jc w:val="left"/>
        <w:rPr>
          <w:rFonts w:ascii="Courier New"/>
          <w:sz w:val="20"/>
        </w:rPr>
      </w:pPr>
      <w:r>
        <w:rPr>
          <w:rFonts w:ascii="Courier New"/>
          <w:sz w:val="20"/>
        </w:rPr>
        <w:t>res1</w:t>
      </w:r>
      <w:r>
        <w:rPr>
          <w:rFonts w:ascii="Courier New"/>
          <w:spacing w:val="-11"/>
          <w:sz w:val="20"/>
        </w:rPr>
        <w:t> </w:t>
      </w:r>
      <w:r>
        <w:rPr>
          <w:rFonts w:ascii="Courier New"/>
          <w:sz w:val="20"/>
        </w:rPr>
        <w:t>:=</w:t>
      </w:r>
      <w:r>
        <w:rPr>
          <w:rFonts w:ascii="Courier New"/>
          <w:spacing w:val="-11"/>
          <w:sz w:val="20"/>
        </w:rPr>
        <w:t> </w:t>
      </w:r>
      <w:r>
        <w:rPr>
          <w:rFonts w:ascii="Courier New"/>
          <w:sz w:val="20"/>
        </w:rPr>
        <w:t>team1{totalapp_1:</w:t>
      </w:r>
      <w:r>
        <w:rPr>
          <w:rFonts w:ascii="Courier New"/>
          <w:spacing w:val="-11"/>
          <w:sz w:val="20"/>
        </w:rPr>
        <w:t> </w:t>
      </w:r>
      <w:r>
        <w:rPr>
          <w:rFonts w:ascii="Courier New"/>
          <w:sz w:val="20"/>
        </w:rPr>
        <w:t>20</w:t>
      </w:r>
      <w:r>
        <w:rPr>
          <w:rFonts w:ascii="Courier New"/>
          <w:sz w:val="20"/>
        </w:rPr>
        <w:t>,</w:t>
      </w:r>
      <w:r>
        <w:rPr>
          <w:rFonts w:ascii="Courier New"/>
          <w:sz w:val="20"/>
        </w:rPr>
        <w:t> name_1: "IOS"}</w:t>
      </w:r>
    </w:p>
    <w:p>
      <w:pPr>
        <w:spacing w:line="268" w:lineRule="auto" w:before="1"/>
        <w:ind w:left="1138" w:right="2600" w:hanging="480"/>
        <w:jc w:val="left"/>
        <w:rPr>
          <w:rFonts w:ascii="Courier New"/>
          <w:sz w:val="20"/>
        </w:rPr>
      </w:pPr>
      <w:r>
        <w:rPr>
          <w:rFonts w:ascii="Courier New"/>
          <w:sz w:val="20"/>
        </w:rPr>
        <w:t>res2</w:t>
      </w:r>
      <w:r>
        <w:rPr>
          <w:rFonts w:ascii="Courier New"/>
          <w:spacing w:val="-11"/>
          <w:sz w:val="20"/>
        </w:rPr>
        <w:t> </w:t>
      </w:r>
      <w:r>
        <w:rPr>
          <w:rFonts w:ascii="Courier New"/>
          <w:sz w:val="20"/>
        </w:rPr>
        <w:t>:=</w:t>
      </w:r>
      <w:r>
        <w:rPr>
          <w:rFonts w:ascii="Courier New"/>
          <w:spacing w:val="-11"/>
          <w:sz w:val="20"/>
        </w:rPr>
        <w:t> </w:t>
      </w:r>
      <w:r>
        <w:rPr>
          <w:rFonts w:ascii="Courier New"/>
          <w:sz w:val="20"/>
        </w:rPr>
        <w:t>team2{totalapp_2:</w:t>
      </w:r>
      <w:r>
        <w:rPr>
          <w:rFonts w:ascii="Courier New"/>
          <w:spacing w:val="-11"/>
          <w:sz w:val="20"/>
        </w:rPr>
        <w:t> </w:t>
      </w:r>
      <w:r>
        <w:rPr>
          <w:rFonts w:ascii="Courier New"/>
          <w:sz w:val="20"/>
        </w:rPr>
        <w:t>35</w:t>
      </w:r>
      <w:r>
        <w:rPr>
          <w:rFonts w:ascii="Courier New"/>
          <w:sz w:val="20"/>
        </w:rPr>
        <w:t>,</w:t>
      </w:r>
      <w:r>
        <w:rPr>
          <w:rFonts w:ascii="Courier New"/>
          <w:sz w:val="20"/>
        </w:rPr>
        <w:t> name_2: "Android"}</w:t>
      </w:r>
    </w:p>
    <w:p>
      <w:pPr>
        <w:spacing w:line="268" w:lineRule="auto" w:before="0"/>
        <w:ind w:left="658" w:right="1640" w:firstLine="0"/>
        <w:jc w:val="left"/>
        <w:rPr>
          <w:rFonts w:ascii="Courier New"/>
          <w:sz w:val="20"/>
        </w:rPr>
      </w:pPr>
      <w:r>
        <w:rPr>
          <w:rFonts w:ascii="Courier New"/>
          <w:sz w:val="20"/>
        </w:rPr>
        <w:t>final</w:t>
      </w:r>
      <w:r>
        <w:rPr>
          <w:rFonts w:ascii="Courier New"/>
          <w:spacing w:val="-11"/>
          <w:sz w:val="20"/>
        </w:rPr>
        <w:t> </w:t>
      </w:r>
      <w:r>
        <w:rPr>
          <w:rFonts w:ascii="Courier New"/>
          <w:sz w:val="20"/>
        </w:rPr>
        <w:t>:=</w:t>
      </w:r>
      <w:r>
        <w:rPr>
          <w:rFonts w:ascii="Courier New"/>
          <w:spacing w:val="-11"/>
          <w:sz w:val="20"/>
        </w:rPr>
        <w:t> </w:t>
      </w:r>
      <w:r>
        <w:rPr>
          <w:rFonts w:ascii="Courier New"/>
          <w:sz w:val="20"/>
        </w:rPr>
        <w:t>[]employee{res1,</w:t>
      </w:r>
      <w:r>
        <w:rPr>
          <w:rFonts w:ascii="Courier New"/>
          <w:spacing w:val="-11"/>
          <w:sz w:val="20"/>
        </w:rPr>
        <w:t> </w:t>
      </w:r>
      <w:r>
        <w:rPr>
          <w:rFonts w:ascii="Courier New"/>
          <w:sz w:val="20"/>
        </w:rPr>
        <w:t>res2</w:t>
      </w:r>
      <w:r>
        <w:rPr>
          <w:rFonts w:ascii="Courier New"/>
          <w:sz w:val="20"/>
        </w:rPr>
        <w:t>}</w:t>
      </w:r>
      <w:r>
        <w:rPr>
          <w:rFonts w:ascii="Courier New"/>
          <w:sz w:val="20"/>
        </w:rPr>
        <w:t> </w:t>
      </w:r>
      <w:r>
        <w:rPr>
          <w:rFonts w:ascii="Courier New"/>
          <w:spacing w:val="-2"/>
          <w:sz w:val="20"/>
        </w:rPr>
        <w:t>finaldevelop(final)</w:t>
      </w:r>
    </w:p>
    <w:p>
      <w:pPr>
        <w:spacing w:before="4"/>
        <w:ind w:left="177" w:right="0" w:firstLine="0"/>
        <w:jc w:val="left"/>
        <w:rPr>
          <w:rFonts w:ascii="Courier New"/>
          <w:sz w:val="20"/>
        </w:rPr>
      </w:pPr>
      <w:r>
        <w:rPr>
          <w:rFonts w:ascii="Courier New"/>
          <w:spacing w:val="-10"/>
          <w:sz w:val="20"/>
        </w:rPr>
        <w:t>}</w:t>
      </w:r>
    </w:p>
    <w:p>
      <w:pPr>
        <w:pStyle w:val="BodyText"/>
        <w:spacing w:line="225" w:lineRule="auto" w:before="202"/>
        <w:ind w:left="177"/>
      </w:pPr>
      <w:r>
        <w:rPr>
          <w:w w:val="90"/>
        </w:rPr>
        <w:t>This chapter covered a crash course in GoLang, including its definition</w:t>
      </w:r>
      <w:r>
        <w:rPr>
          <w:w w:val="90"/>
        </w:rPr>
        <w:t>,</w:t>
      </w:r>
      <w:r>
        <w:rPr>
          <w:spacing w:val="40"/>
        </w:rPr>
        <w:t> </w:t>
      </w:r>
      <w:r>
        <w:rPr>
          <w:w w:val="85"/>
        </w:rPr>
        <w:t>benefits,</w:t>
      </w:r>
      <w:r>
        <w:rPr>
          <w:spacing w:val="18"/>
        </w:rPr>
        <w:t> </w:t>
      </w:r>
      <w:r>
        <w:rPr>
          <w:w w:val="85"/>
        </w:rPr>
        <w:t>installation,</w:t>
      </w:r>
      <w:r>
        <w:rPr>
          <w:spacing w:val="18"/>
        </w:rPr>
        <w:t> </w:t>
      </w:r>
      <w:r>
        <w:rPr>
          <w:w w:val="85"/>
        </w:rPr>
        <w:t>and</w:t>
      </w:r>
      <w:r>
        <w:rPr>
          <w:spacing w:val="19"/>
        </w:rPr>
        <w:t> </w:t>
      </w:r>
      <w:r>
        <w:rPr>
          <w:w w:val="85"/>
        </w:rPr>
        <w:t>fundamental</w:t>
      </w:r>
      <w:r>
        <w:rPr>
          <w:spacing w:val="18"/>
        </w:rPr>
        <w:t> </w:t>
      </w:r>
      <w:r>
        <w:rPr>
          <w:w w:val="85"/>
        </w:rPr>
        <w:t>syntax</w:t>
      </w:r>
      <w:r>
        <w:rPr>
          <w:spacing w:val="19"/>
        </w:rPr>
        <w:t> </w:t>
      </w:r>
      <w:r>
        <w:rPr>
          <w:w w:val="85"/>
        </w:rPr>
        <w:t>for</w:t>
      </w:r>
      <w:r>
        <w:rPr>
          <w:spacing w:val="18"/>
        </w:rPr>
        <w:t> </w:t>
      </w:r>
      <w:r>
        <w:rPr>
          <w:w w:val="85"/>
        </w:rPr>
        <w:t>all</w:t>
      </w:r>
      <w:r>
        <w:rPr>
          <w:spacing w:val="18"/>
        </w:rPr>
        <w:t> </w:t>
      </w:r>
      <w:r>
        <w:rPr>
          <w:w w:val="85"/>
        </w:rPr>
        <w:t>topics</w:t>
      </w:r>
      <w:r>
        <w:rPr>
          <w:spacing w:val="19"/>
        </w:rPr>
        <w:t> </w:t>
      </w:r>
      <w:r>
        <w:rPr>
          <w:w w:val="85"/>
        </w:rPr>
        <w:t>with</w:t>
      </w:r>
      <w:r>
        <w:rPr>
          <w:spacing w:val="18"/>
        </w:rPr>
        <w:t> </w:t>
      </w:r>
      <w:r>
        <w:rPr>
          <w:spacing w:val="-2"/>
          <w:w w:val="85"/>
        </w:rPr>
        <w:t>examples.</w:t>
      </w:r>
    </w:p>
    <w:p>
      <w:pPr>
        <w:pStyle w:val="BodyText"/>
        <w:spacing w:after="0" w:line="225" w:lineRule="auto"/>
        <w:sectPr>
          <w:pgSz w:w="8850" w:h="13270"/>
          <w:pgMar w:header="682" w:footer="0" w:top="920" w:bottom="280" w:left="992" w:right="992"/>
        </w:sectPr>
      </w:pPr>
    </w:p>
    <w:p>
      <w:pPr>
        <w:spacing w:before="68"/>
        <w:ind w:left="0" w:right="177" w:firstLine="0"/>
        <w:jc w:val="right"/>
        <w:rPr>
          <w:rFonts w:ascii="Arial"/>
          <w:sz w:val="48"/>
        </w:rPr>
      </w:pPr>
      <w:r>
        <w:rPr>
          <w:rFonts w:ascii="Arial"/>
          <w:sz w:val="48"/>
        </w:rPr>
        <mc:AlternateContent>
          <mc:Choice Requires="wps">
            <w:drawing>
              <wp:anchor distT="0" distB="0" distL="0" distR="0" allowOverlap="1" layoutInCell="1" locked="0" behindDoc="1" simplePos="0" relativeHeight="487622656">
                <wp:simplePos x="0" y="0"/>
                <wp:positionH relativeFrom="page">
                  <wp:posOffset>742950</wp:posOffset>
                </wp:positionH>
                <wp:positionV relativeFrom="paragraph">
                  <wp:posOffset>410209</wp:posOffset>
                </wp:positionV>
                <wp:extent cx="4130675"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4130675" cy="1270"/>
                        </a:xfrm>
                        <a:custGeom>
                          <a:avLst/>
                          <a:gdLst/>
                          <a:ahLst/>
                          <a:cxnLst/>
                          <a:rect l="l" t="t" r="r" b="b"/>
                          <a:pathLst>
                            <a:path w="4130675" h="0">
                              <a:moveTo>
                                <a:pt x="0" y="0"/>
                              </a:moveTo>
                              <a:lnTo>
                                <a:pt x="413010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32.299999pt;width:325.25pt;height:.1pt;mso-position-horizontal-relative:page;mso-position-vertical-relative:paragraph;z-index:-15693824;mso-wrap-distance-left:0;mso-wrap-distance-right:0" id="docshape67" coordorigin="1170,646" coordsize="6505,0" path="m1170,646l7674,646e" filled="false" stroked="true" strokeweight=".75pt" strokecolor="#000000">
                <v:path arrowok="t"/>
                <v:stroke dashstyle="solid"/>
                <w10:wrap type="topAndBottom"/>
              </v:shape>
            </w:pict>
          </mc:Fallback>
        </mc:AlternateContent>
      </w:r>
      <w:bookmarkStart w:name="_bookmark273" w:id="440"/>
      <w:bookmarkEnd w:id="440"/>
      <w:r>
        <w:rPr/>
      </w:r>
      <w:bookmarkStart w:name="CHAPTER 2: Test-Driven Development" w:id="441"/>
      <w:bookmarkEnd w:id="441"/>
      <w:r>
        <w:rPr/>
      </w:r>
      <w:bookmarkStart w:name="_bookmark272" w:id="442"/>
      <w:bookmarkEnd w:id="442"/>
      <w:r>
        <w:rPr/>
      </w:r>
      <w:r>
        <w:rPr>
          <w:rFonts w:ascii="Arial"/>
          <w:spacing w:val="26"/>
          <w:sz w:val="20"/>
        </w:rPr>
        <w:t>CHA</w:t>
      </w:r>
      <w:r>
        <w:rPr>
          <w:rFonts w:ascii="Arial"/>
          <w:spacing w:val="-17"/>
          <w:sz w:val="20"/>
        </w:rPr>
        <w:t> </w:t>
      </w:r>
      <w:r>
        <w:rPr>
          <w:rFonts w:ascii="Arial"/>
          <w:sz w:val="20"/>
        </w:rPr>
        <w:t>P</w:t>
      </w:r>
      <w:r>
        <w:rPr>
          <w:rFonts w:ascii="Arial"/>
          <w:spacing w:val="-15"/>
          <w:sz w:val="20"/>
        </w:rPr>
        <w:t> </w:t>
      </w:r>
      <w:r>
        <w:rPr>
          <w:rFonts w:ascii="Arial"/>
          <w:sz w:val="20"/>
        </w:rPr>
        <w:t>T</w:t>
      </w:r>
      <w:r>
        <w:rPr>
          <w:rFonts w:ascii="Arial"/>
          <w:spacing w:val="-17"/>
          <w:sz w:val="20"/>
        </w:rPr>
        <w:t> </w:t>
      </w:r>
      <w:r>
        <w:rPr>
          <w:rFonts w:ascii="Arial"/>
          <w:sz w:val="20"/>
        </w:rPr>
        <w:t>E</w:t>
      </w:r>
      <w:r>
        <w:rPr>
          <w:rFonts w:ascii="Arial"/>
          <w:spacing w:val="-19"/>
          <w:sz w:val="20"/>
        </w:rPr>
        <w:t> </w:t>
      </w:r>
      <w:r>
        <w:rPr>
          <w:rFonts w:ascii="Arial"/>
          <w:sz w:val="20"/>
        </w:rPr>
        <w:t>R</w:t>
      </w:r>
      <w:r>
        <w:rPr>
          <w:rFonts w:ascii="Arial"/>
          <w:spacing w:val="75"/>
          <w:sz w:val="20"/>
        </w:rPr>
        <w:t> </w:t>
      </w:r>
      <w:r>
        <w:rPr>
          <w:rFonts w:ascii="Arial"/>
          <w:spacing w:val="-10"/>
          <w:sz w:val="48"/>
        </w:rPr>
        <w:t>2</w:t>
      </w:r>
    </w:p>
    <w:p>
      <w:pPr>
        <w:pStyle w:val="BodyText"/>
        <w:spacing w:before="157"/>
        <w:rPr>
          <w:rFonts w:ascii="Arial"/>
          <w:sz w:val="20"/>
        </w:rPr>
      </w:pPr>
    </w:p>
    <w:p>
      <w:pPr>
        <w:pStyle w:val="Heading1"/>
      </w:pPr>
      <w:r>
        <w:rPr>
          <w:spacing w:val="13"/>
          <w:w w:val="90"/>
        </w:rPr>
        <w:t>Test-</w:t>
      </w:r>
      <w:r>
        <w:rPr>
          <w:spacing w:val="14"/>
          <w:w w:val="90"/>
        </w:rPr>
        <w:t>Driven</w:t>
      </w:r>
      <w:r>
        <w:rPr>
          <w:spacing w:val="25"/>
        </w:rPr>
        <w:t>  </w:t>
      </w:r>
      <w:r>
        <w:rPr>
          <w:spacing w:val="13"/>
          <w:w w:val="90"/>
        </w:rPr>
        <w:t>Development</w:t>
      </w:r>
    </w:p>
    <w:p>
      <w:pPr>
        <w:pStyle w:val="BodyText"/>
        <w:spacing w:before="116"/>
        <w:rPr>
          <w:rFonts w:ascii="Gill Sans MT"/>
          <w:sz w:val="20"/>
        </w:rPr>
      </w:pPr>
      <w:r>
        <w:rPr>
          <w:rFonts w:ascii="Gill Sans MT"/>
          <w:sz w:val="20"/>
        </w:rPr>
        <mc:AlternateContent>
          <mc:Choice Requires="wps">
            <w:drawing>
              <wp:anchor distT="0" distB="0" distL="0" distR="0" allowOverlap="1" layoutInCell="1" locked="0" behindDoc="1" simplePos="0" relativeHeight="487623168">
                <wp:simplePos x="0" y="0"/>
                <wp:positionH relativeFrom="page">
                  <wp:posOffset>742950</wp:posOffset>
                </wp:positionH>
                <wp:positionV relativeFrom="paragraph">
                  <wp:posOffset>236358</wp:posOffset>
                </wp:positionV>
                <wp:extent cx="4130675"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4130675" cy="1270"/>
                        </a:xfrm>
                        <a:custGeom>
                          <a:avLst/>
                          <a:gdLst/>
                          <a:ahLst/>
                          <a:cxnLst/>
                          <a:rect l="l" t="t" r="r" b="b"/>
                          <a:pathLst>
                            <a:path w="4130675" h="0">
                              <a:moveTo>
                                <a:pt x="0" y="0"/>
                              </a:moveTo>
                              <a:lnTo>
                                <a:pt x="4130103"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8.610937pt;width:325.25pt;height:.1pt;mso-position-horizontal-relative:page;mso-position-vertical-relative:paragraph;z-index:-15693312;mso-wrap-distance-left:0;mso-wrap-distance-right:0" id="docshape68" coordorigin="1170,372" coordsize="6505,0" path="m1170,372l7674,372e" filled="false" stroked="true" strokeweight="3pt" strokecolor="#000000">
                <v:path arrowok="t"/>
                <v:stroke dashstyle="solid"/>
                <w10:wrap type="topAndBottom"/>
              </v:shape>
            </w:pict>
          </mc:Fallback>
        </mc:AlternateContent>
      </w: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spacing w:before="115"/>
        <w:rPr>
          <w:rFonts w:ascii="Gill Sans MT"/>
          <w:sz w:val="24"/>
        </w:rPr>
      </w:pPr>
    </w:p>
    <w:p>
      <w:pPr>
        <w:tabs>
          <w:tab w:pos="6682" w:val="left" w:leader="none"/>
        </w:tabs>
        <w:spacing w:before="0"/>
        <w:ind w:left="177" w:right="0" w:firstLine="0"/>
        <w:jc w:val="both"/>
        <w:rPr>
          <w:rFonts w:ascii="Gill Sans MT"/>
          <w:sz w:val="24"/>
        </w:rPr>
      </w:pPr>
      <w:r>
        <w:rPr>
          <w:rFonts w:ascii="Gill Sans MT"/>
          <w:spacing w:val="-2"/>
          <w:w w:val="105"/>
          <w:sz w:val="24"/>
          <w:u w:val="single"/>
        </w:rPr>
        <w:t>IN</w:t>
      </w:r>
      <w:r>
        <w:rPr>
          <w:rFonts w:ascii="Gill Sans MT"/>
          <w:spacing w:val="-15"/>
          <w:w w:val="105"/>
          <w:sz w:val="24"/>
          <w:u w:val="single"/>
        </w:rPr>
        <w:t> </w:t>
      </w:r>
      <w:r>
        <w:rPr>
          <w:rFonts w:ascii="Gill Sans MT"/>
          <w:spacing w:val="-2"/>
          <w:w w:val="105"/>
          <w:sz w:val="24"/>
          <w:u w:val="single"/>
        </w:rPr>
        <w:t>THIS</w:t>
      </w:r>
      <w:r>
        <w:rPr>
          <w:rFonts w:ascii="Gill Sans MT"/>
          <w:spacing w:val="-14"/>
          <w:w w:val="105"/>
          <w:sz w:val="24"/>
          <w:u w:val="single"/>
        </w:rPr>
        <w:t> </w:t>
      </w:r>
      <w:r>
        <w:rPr>
          <w:rFonts w:ascii="Gill Sans MT"/>
          <w:spacing w:val="-2"/>
          <w:w w:val="105"/>
          <w:sz w:val="24"/>
          <w:u w:val="single"/>
        </w:rPr>
        <w:t>CHAPTER</w:t>
      </w:r>
      <w:r>
        <w:rPr>
          <w:rFonts w:ascii="Gill Sans MT"/>
          <w:sz w:val="24"/>
          <w:u w:val="single"/>
        </w:rPr>
        <w:tab/>
      </w:r>
    </w:p>
    <w:p>
      <w:pPr>
        <w:pStyle w:val="ListParagraph"/>
        <w:numPr>
          <w:ilvl w:val="0"/>
          <w:numId w:val="13"/>
        </w:numPr>
        <w:tabs>
          <w:tab w:pos="657" w:val="left" w:leader="none"/>
        </w:tabs>
        <w:spacing w:line="240" w:lineRule="auto" w:before="154" w:after="0"/>
        <w:ind w:left="657" w:right="0" w:hanging="239"/>
        <w:jc w:val="left"/>
        <w:rPr>
          <w:sz w:val="22"/>
        </w:rPr>
      </w:pPr>
      <w:r>
        <w:rPr>
          <w:spacing w:val="-2"/>
          <w:sz w:val="22"/>
        </w:rPr>
        <w:t>Refactoring</w:t>
      </w:r>
    </w:p>
    <w:p>
      <w:pPr>
        <w:pStyle w:val="ListParagraph"/>
        <w:numPr>
          <w:ilvl w:val="0"/>
          <w:numId w:val="13"/>
        </w:numPr>
        <w:tabs>
          <w:tab w:pos="657" w:val="left" w:leader="none"/>
        </w:tabs>
        <w:spacing w:line="240" w:lineRule="auto" w:before="74" w:after="0"/>
        <w:ind w:left="657" w:right="0" w:hanging="239"/>
        <w:jc w:val="left"/>
        <w:rPr>
          <w:sz w:val="22"/>
        </w:rPr>
      </w:pPr>
      <w:r>
        <w:rPr>
          <w:w w:val="90"/>
          <w:sz w:val="22"/>
        </w:rPr>
        <w:t>Error</w:t>
      </w:r>
      <w:r>
        <w:rPr>
          <w:spacing w:val="6"/>
          <w:sz w:val="22"/>
        </w:rPr>
        <w:t> </w:t>
      </w:r>
      <w:r>
        <w:rPr>
          <w:spacing w:val="-2"/>
          <w:w w:val="95"/>
          <w:sz w:val="22"/>
        </w:rPr>
        <w:t>handling</w:t>
      </w:r>
    </w:p>
    <w:p>
      <w:pPr>
        <w:pStyle w:val="ListParagraph"/>
        <w:numPr>
          <w:ilvl w:val="0"/>
          <w:numId w:val="13"/>
        </w:numPr>
        <w:tabs>
          <w:tab w:pos="657" w:val="left" w:leader="none"/>
        </w:tabs>
        <w:spacing w:line="240" w:lineRule="auto" w:before="75" w:after="0"/>
        <w:ind w:left="657" w:right="0" w:hanging="239"/>
        <w:jc w:val="left"/>
        <w:rPr>
          <w:sz w:val="22"/>
        </w:rPr>
      </w:pPr>
      <w:r>
        <w:rPr>
          <w:w w:val="90"/>
          <w:sz w:val="22"/>
        </w:rPr>
        <w:t>Writing</w:t>
      </w:r>
      <w:r>
        <w:rPr>
          <w:spacing w:val="7"/>
          <w:sz w:val="22"/>
        </w:rPr>
        <w:t> </w:t>
      </w:r>
      <w:r>
        <w:rPr>
          <w:spacing w:val="-2"/>
          <w:sz w:val="22"/>
        </w:rPr>
        <w:t>tests</w:t>
      </w:r>
    </w:p>
    <w:p>
      <w:pPr>
        <w:pStyle w:val="BodyText"/>
        <w:spacing w:line="225" w:lineRule="auto" w:before="257"/>
        <w:ind w:left="177" w:right="175"/>
        <w:jc w:val="both"/>
      </w:pPr>
      <w:r>
        <w:rPr>
          <w:w w:val="90"/>
        </w:rPr>
        <w:t>In</w:t>
      </w:r>
      <w:r>
        <w:rPr>
          <w:spacing w:val="-1"/>
          <w:w w:val="90"/>
        </w:rPr>
        <w:t> </w:t>
      </w:r>
      <w:r>
        <w:rPr>
          <w:w w:val="90"/>
        </w:rPr>
        <w:t>the</w:t>
      </w:r>
      <w:r>
        <w:rPr>
          <w:spacing w:val="-1"/>
          <w:w w:val="90"/>
        </w:rPr>
        <w:t> </w:t>
      </w:r>
      <w:r>
        <w:rPr>
          <w:w w:val="90"/>
        </w:rPr>
        <w:t>previous</w:t>
      </w:r>
      <w:r>
        <w:rPr>
          <w:spacing w:val="-1"/>
          <w:w w:val="90"/>
        </w:rPr>
        <w:t> </w:t>
      </w:r>
      <w:r>
        <w:rPr>
          <w:w w:val="90"/>
        </w:rPr>
        <w:t>chapter,</w:t>
      </w:r>
      <w:r>
        <w:rPr>
          <w:spacing w:val="-1"/>
          <w:w w:val="90"/>
        </w:rPr>
        <w:t> </w:t>
      </w:r>
      <w:r>
        <w:rPr>
          <w:w w:val="90"/>
        </w:rPr>
        <w:t>we</w:t>
      </w:r>
      <w:r>
        <w:rPr>
          <w:spacing w:val="-1"/>
          <w:w w:val="90"/>
        </w:rPr>
        <w:t> </w:t>
      </w:r>
      <w:r>
        <w:rPr>
          <w:w w:val="90"/>
        </w:rPr>
        <w:t>covered</w:t>
      </w:r>
      <w:r>
        <w:rPr>
          <w:spacing w:val="-1"/>
          <w:w w:val="90"/>
        </w:rPr>
        <w:t> </w:t>
      </w:r>
      <w:r>
        <w:rPr>
          <w:w w:val="90"/>
        </w:rPr>
        <w:t>all</w:t>
      </w:r>
      <w:r>
        <w:rPr>
          <w:spacing w:val="-1"/>
          <w:w w:val="90"/>
        </w:rPr>
        <w:t> </w:t>
      </w:r>
      <w:r>
        <w:rPr>
          <w:w w:val="90"/>
        </w:rPr>
        <w:t>the</w:t>
      </w:r>
      <w:r>
        <w:rPr>
          <w:spacing w:val="-1"/>
          <w:w w:val="90"/>
        </w:rPr>
        <w:t> </w:t>
      </w:r>
      <w:r>
        <w:rPr>
          <w:w w:val="90"/>
        </w:rPr>
        <w:t>basic</w:t>
      </w:r>
      <w:r>
        <w:rPr>
          <w:spacing w:val="-1"/>
          <w:w w:val="90"/>
        </w:rPr>
        <w:t> </w:t>
      </w:r>
      <w:r>
        <w:rPr>
          <w:w w:val="90"/>
        </w:rPr>
        <w:t>concepts</w:t>
      </w:r>
      <w:r>
        <w:rPr>
          <w:spacing w:val="-1"/>
          <w:w w:val="90"/>
        </w:rPr>
        <w:t> </w:t>
      </w:r>
      <w:r>
        <w:rPr>
          <w:w w:val="90"/>
        </w:rPr>
        <w:t>of</w:t>
      </w:r>
      <w:r>
        <w:rPr>
          <w:spacing w:val="-1"/>
          <w:w w:val="90"/>
        </w:rPr>
        <w:t> </w:t>
      </w:r>
      <w:r>
        <w:rPr>
          <w:w w:val="90"/>
        </w:rPr>
        <w:t>GoLang.</w:t>
      </w:r>
      <w:r>
        <w:rPr>
          <w:spacing w:val="-1"/>
          <w:w w:val="90"/>
        </w:rPr>
        <w:t> </w:t>
      </w:r>
      <w:r>
        <w:rPr>
          <w:w w:val="90"/>
        </w:rPr>
        <w:t>Thi</w:t>
      </w:r>
      <w:r>
        <w:rPr>
          <w:w w:val="90"/>
        </w:rPr>
        <w:t>s</w:t>
      </w:r>
      <w:r>
        <w:rPr>
          <w:w w:val="90"/>
        </w:rPr>
        <w:t> chapter will discuss Test-Driven Development (TDD) with Go, where w</w:t>
      </w:r>
      <w:r>
        <w:rPr>
          <w:w w:val="90"/>
        </w:rPr>
        <w:t>e</w:t>
      </w:r>
      <w:r>
        <w:rPr>
          <w:w w:val="90"/>
        </w:rPr>
        <w:t> </w:t>
      </w:r>
      <w:r>
        <w:rPr>
          <w:spacing w:val="-6"/>
        </w:rPr>
        <w:t>covered</w:t>
      </w:r>
      <w:r>
        <w:rPr>
          <w:spacing w:val="-8"/>
        </w:rPr>
        <w:t> </w:t>
      </w:r>
      <w:r>
        <w:rPr>
          <w:spacing w:val="-6"/>
        </w:rPr>
        <w:t>error</w:t>
      </w:r>
      <w:r>
        <w:rPr>
          <w:spacing w:val="-8"/>
        </w:rPr>
        <w:t> </w:t>
      </w:r>
      <w:r>
        <w:rPr>
          <w:spacing w:val="-6"/>
        </w:rPr>
        <w:t>handling,</w:t>
      </w:r>
      <w:r>
        <w:rPr>
          <w:spacing w:val="-8"/>
        </w:rPr>
        <w:t> </w:t>
      </w:r>
      <w:r>
        <w:rPr>
          <w:spacing w:val="-6"/>
        </w:rPr>
        <w:t>refactoring,</w:t>
      </w:r>
      <w:r>
        <w:rPr>
          <w:spacing w:val="-7"/>
        </w:rPr>
        <w:t> </w:t>
      </w:r>
      <w:r>
        <w:rPr>
          <w:spacing w:val="-6"/>
        </w:rPr>
        <w:t>and</w:t>
      </w:r>
      <w:r>
        <w:rPr>
          <w:spacing w:val="-8"/>
        </w:rPr>
        <w:t> </w:t>
      </w:r>
      <w:r>
        <w:rPr>
          <w:spacing w:val="-6"/>
        </w:rPr>
        <w:t>writing</w:t>
      </w:r>
      <w:r>
        <w:rPr>
          <w:spacing w:val="-8"/>
        </w:rPr>
        <w:t> </w:t>
      </w:r>
      <w:r>
        <w:rPr>
          <w:spacing w:val="-6"/>
        </w:rPr>
        <w:t>tests.</w:t>
      </w:r>
    </w:p>
    <w:p>
      <w:pPr>
        <w:pStyle w:val="BodyText"/>
        <w:spacing w:line="225" w:lineRule="auto" w:before="3"/>
        <w:ind w:left="177" w:right="175" w:firstLine="240"/>
        <w:jc w:val="both"/>
      </w:pPr>
      <w:r>
        <w:rPr>
          <w:w w:val="90"/>
        </w:rPr>
        <w:t>First, let’s talk about the procedure. TDD is a programming paradig</w:t>
      </w:r>
      <w:r>
        <w:rPr>
          <w:w w:val="90"/>
        </w:rPr>
        <w:t>m</w:t>
      </w:r>
      <w:r>
        <w:rPr>
          <w:w w:val="90"/>
        </w:rPr>
        <w:t> that isn’t specific to Go but is quite popular among Go developers.</w:t>
      </w:r>
    </w:p>
    <w:p>
      <w:pPr>
        <w:pStyle w:val="BodyText"/>
        <w:spacing w:line="225" w:lineRule="auto" w:before="2"/>
        <w:ind w:left="177" w:right="176" w:firstLine="240"/>
        <w:jc w:val="both"/>
      </w:pPr>
      <w:r>
        <w:rPr>
          <w:spacing w:val="-8"/>
        </w:rPr>
        <w:t>When</w:t>
      </w:r>
      <w:r>
        <w:rPr>
          <w:spacing w:val="-1"/>
        </w:rPr>
        <w:t> </w:t>
      </w:r>
      <w:r>
        <w:rPr>
          <w:spacing w:val="-8"/>
        </w:rPr>
        <w:t>developing</w:t>
      </w:r>
      <w:r>
        <w:rPr>
          <w:spacing w:val="-1"/>
        </w:rPr>
        <w:t> </w:t>
      </w:r>
      <w:r>
        <w:rPr>
          <w:spacing w:val="-8"/>
        </w:rPr>
        <w:t>a</w:t>
      </w:r>
      <w:r>
        <w:rPr>
          <w:spacing w:val="-1"/>
        </w:rPr>
        <w:t> </w:t>
      </w:r>
      <w:r>
        <w:rPr>
          <w:spacing w:val="-8"/>
        </w:rPr>
        <w:t>program</w:t>
      </w:r>
      <w:r>
        <w:rPr>
          <w:spacing w:val="-1"/>
        </w:rPr>
        <w:t> </w:t>
      </w:r>
      <w:r>
        <w:rPr>
          <w:spacing w:val="-8"/>
        </w:rPr>
        <w:t>to</w:t>
      </w:r>
      <w:r>
        <w:rPr>
          <w:spacing w:val="-1"/>
        </w:rPr>
        <w:t> </w:t>
      </w:r>
      <w:r>
        <w:rPr>
          <w:spacing w:val="-8"/>
        </w:rPr>
        <w:t>perform</w:t>
      </w:r>
      <w:r>
        <w:rPr>
          <w:spacing w:val="-1"/>
        </w:rPr>
        <w:t> </w:t>
      </w:r>
      <w:r>
        <w:rPr>
          <w:spacing w:val="-8"/>
        </w:rPr>
        <w:t>anything</w:t>
      </w:r>
      <w:r>
        <w:rPr>
          <w:spacing w:val="-1"/>
        </w:rPr>
        <w:t> </w:t>
      </w:r>
      <w:r>
        <w:rPr>
          <w:spacing w:val="-8"/>
        </w:rPr>
        <w:t>(say,</w:t>
      </w:r>
      <w:r>
        <w:rPr>
          <w:spacing w:val="-1"/>
        </w:rPr>
        <w:t> </w:t>
      </w:r>
      <w:r>
        <w:rPr>
          <w:spacing w:val="-8"/>
        </w:rPr>
        <w:t>multiply</w:t>
      </w:r>
      <w:r>
        <w:rPr>
          <w:spacing w:val="-1"/>
        </w:rPr>
        <w:t> </w:t>
      </w:r>
      <w:r>
        <w:rPr>
          <w:spacing w:val="-8"/>
        </w:rPr>
        <w:t>tw</w:t>
      </w:r>
      <w:r>
        <w:rPr>
          <w:spacing w:val="-8"/>
        </w:rPr>
        <w:t>o</w:t>
      </w:r>
      <w:r>
        <w:rPr>
          <w:spacing w:val="-8"/>
        </w:rPr>
        <w:t> </w:t>
      </w:r>
      <w:r>
        <w:rPr>
          <w:spacing w:val="-4"/>
        </w:rPr>
        <w:t>integers),</w:t>
      </w:r>
      <w:r>
        <w:rPr>
          <w:spacing w:val="-10"/>
        </w:rPr>
        <w:t> </w:t>
      </w:r>
      <w:r>
        <w:rPr>
          <w:spacing w:val="-4"/>
        </w:rPr>
        <w:t>one</w:t>
      </w:r>
      <w:r>
        <w:rPr>
          <w:spacing w:val="-10"/>
        </w:rPr>
        <w:t> </w:t>
      </w:r>
      <w:r>
        <w:rPr>
          <w:spacing w:val="-4"/>
        </w:rPr>
        <w:t>must</w:t>
      </w:r>
      <w:r>
        <w:rPr>
          <w:spacing w:val="-10"/>
        </w:rPr>
        <w:t> </w:t>
      </w:r>
      <w:r>
        <w:rPr>
          <w:spacing w:val="-4"/>
        </w:rPr>
        <w:t>first</w:t>
      </w:r>
      <w:r>
        <w:rPr>
          <w:spacing w:val="-9"/>
        </w:rPr>
        <w:t> </w:t>
      </w:r>
      <w:r>
        <w:rPr>
          <w:spacing w:val="-4"/>
        </w:rPr>
        <w:t>write</w:t>
      </w:r>
      <w:r>
        <w:rPr>
          <w:spacing w:val="-10"/>
        </w:rPr>
        <w:t> </w:t>
      </w:r>
      <w:r>
        <w:rPr>
          <w:spacing w:val="-4"/>
        </w:rPr>
        <w:t>a</w:t>
      </w:r>
      <w:r>
        <w:rPr>
          <w:spacing w:val="-10"/>
        </w:rPr>
        <w:t> </w:t>
      </w:r>
      <w:r>
        <w:rPr>
          <w:spacing w:val="-4"/>
        </w:rPr>
        <w:t>test.</w:t>
      </w:r>
    </w:p>
    <w:p>
      <w:pPr>
        <w:pStyle w:val="BodyText"/>
        <w:spacing w:line="225" w:lineRule="auto" w:before="3"/>
        <w:ind w:left="177" w:right="175" w:firstLine="240"/>
        <w:jc w:val="both"/>
      </w:pPr>
      <w:r>
        <w:rPr>
          <w:w w:val="90"/>
        </w:rPr>
        <w:t>A</w:t>
      </w:r>
      <w:r>
        <w:rPr>
          <w:spacing w:val="-1"/>
          <w:w w:val="90"/>
        </w:rPr>
        <w:t> </w:t>
      </w:r>
      <w:r>
        <w:rPr>
          <w:w w:val="90"/>
        </w:rPr>
        <w:t>test</w:t>
      </w:r>
      <w:r>
        <w:rPr>
          <w:spacing w:val="-1"/>
          <w:w w:val="90"/>
        </w:rPr>
        <w:t> </w:t>
      </w:r>
      <w:r>
        <w:rPr>
          <w:w w:val="90"/>
        </w:rPr>
        <w:t>is</w:t>
      </w:r>
      <w:r>
        <w:rPr>
          <w:spacing w:val="-1"/>
          <w:w w:val="90"/>
        </w:rPr>
        <w:t> </w:t>
      </w:r>
      <w:r>
        <w:rPr>
          <w:w w:val="90"/>
        </w:rPr>
        <w:t>also</w:t>
      </w:r>
      <w:r>
        <w:rPr>
          <w:spacing w:val="-1"/>
          <w:w w:val="90"/>
        </w:rPr>
        <w:t> </w:t>
      </w:r>
      <w:r>
        <w:rPr>
          <w:w w:val="90"/>
        </w:rPr>
        <w:t>a</w:t>
      </w:r>
      <w:r>
        <w:rPr>
          <w:spacing w:val="-1"/>
          <w:w w:val="90"/>
        </w:rPr>
        <w:t> </w:t>
      </w:r>
      <w:r>
        <w:rPr>
          <w:w w:val="90"/>
        </w:rPr>
        <w:t>program,</w:t>
      </w:r>
      <w:r>
        <w:rPr>
          <w:spacing w:val="-1"/>
          <w:w w:val="90"/>
        </w:rPr>
        <w:t> </w:t>
      </w:r>
      <w:r>
        <w:rPr>
          <w:w w:val="90"/>
        </w:rPr>
        <w:t>but</w:t>
      </w:r>
      <w:r>
        <w:rPr>
          <w:spacing w:val="-1"/>
          <w:w w:val="90"/>
        </w:rPr>
        <w:t> </w:t>
      </w:r>
      <w:r>
        <w:rPr>
          <w:w w:val="90"/>
        </w:rPr>
        <w:t>it</w:t>
      </w:r>
      <w:r>
        <w:rPr>
          <w:spacing w:val="-1"/>
          <w:w w:val="90"/>
        </w:rPr>
        <w:t> </w:t>
      </w:r>
      <w:r>
        <w:rPr>
          <w:w w:val="90"/>
        </w:rPr>
        <w:t>is</w:t>
      </w:r>
      <w:r>
        <w:rPr>
          <w:spacing w:val="-1"/>
          <w:w w:val="90"/>
        </w:rPr>
        <w:t> </w:t>
      </w:r>
      <w:r>
        <w:rPr>
          <w:w w:val="90"/>
        </w:rPr>
        <w:t>designed</w:t>
      </w:r>
      <w:r>
        <w:rPr>
          <w:spacing w:val="-1"/>
          <w:w w:val="90"/>
        </w:rPr>
        <w:t> </w:t>
      </w:r>
      <w:r>
        <w:rPr>
          <w:w w:val="90"/>
        </w:rPr>
        <w:t>to</w:t>
      </w:r>
      <w:r>
        <w:rPr>
          <w:spacing w:val="-1"/>
          <w:w w:val="90"/>
        </w:rPr>
        <w:t> </w:t>
      </w:r>
      <w:r>
        <w:rPr>
          <w:w w:val="90"/>
        </w:rPr>
        <w:t>run</w:t>
      </w:r>
      <w:r>
        <w:rPr>
          <w:spacing w:val="-1"/>
          <w:w w:val="90"/>
        </w:rPr>
        <w:t> </w:t>
      </w:r>
      <w:r>
        <w:rPr>
          <w:w w:val="90"/>
        </w:rPr>
        <w:t>another</w:t>
      </w:r>
      <w:r>
        <w:rPr>
          <w:spacing w:val="-1"/>
          <w:w w:val="90"/>
        </w:rPr>
        <w:t> </w:t>
      </w:r>
      <w:r>
        <w:rPr>
          <w:w w:val="90"/>
        </w:rPr>
        <w:t>program</w:t>
      </w:r>
      <w:r>
        <w:rPr>
          <w:spacing w:val="-1"/>
          <w:w w:val="90"/>
        </w:rPr>
        <w:t> </w:t>
      </w:r>
      <w:r>
        <w:rPr>
          <w:w w:val="90"/>
        </w:rPr>
        <w:t>wit</w:t>
      </w:r>
      <w:r>
        <w:rPr>
          <w:w w:val="90"/>
        </w:rPr>
        <w:t>h</w:t>
      </w:r>
      <w:r>
        <w:rPr>
          <w:w w:val="90"/>
        </w:rPr>
        <w:t> </w:t>
      </w:r>
      <w:r>
        <w:rPr>
          <w:spacing w:val="-6"/>
        </w:rPr>
        <w:t>various</w:t>
      </w:r>
      <w:r>
        <w:rPr>
          <w:spacing w:val="-8"/>
        </w:rPr>
        <w:t> </w:t>
      </w:r>
      <w:r>
        <w:rPr>
          <w:spacing w:val="-6"/>
        </w:rPr>
        <w:t>inputs</w:t>
      </w:r>
      <w:r>
        <w:rPr>
          <w:spacing w:val="-8"/>
        </w:rPr>
        <w:t> </w:t>
      </w:r>
      <w:r>
        <w:rPr>
          <w:spacing w:val="-6"/>
        </w:rPr>
        <w:t>and</w:t>
      </w:r>
      <w:r>
        <w:rPr>
          <w:spacing w:val="-8"/>
        </w:rPr>
        <w:t> </w:t>
      </w:r>
      <w:r>
        <w:rPr>
          <w:spacing w:val="-6"/>
        </w:rPr>
        <w:t>examine</w:t>
      </w:r>
      <w:r>
        <w:rPr>
          <w:spacing w:val="-7"/>
        </w:rPr>
        <w:t> </w:t>
      </w:r>
      <w:r>
        <w:rPr>
          <w:spacing w:val="-6"/>
        </w:rPr>
        <w:t>the</w:t>
      </w:r>
      <w:r>
        <w:rPr>
          <w:spacing w:val="-8"/>
        </w:rPr>
        <w:t> </w:t>
      </w:r>
      <w:r>
        <w:rPr>
          <w:spacing w:val="-6"/>
        </w:rPr>
        <w:t>outcome.</w:t>
      </w:r>
      <w:r>
        <w:rPr>
          <w:spacing w:val="-8"/>
        </w:rPr>
        <w:t> </w:t>
      </w:r>
      <w:r>
        <w:rPr>
          <w:spacing w:val="-6"/>
        </w:rPr>
        <w:t>The</w:t>
      </w:r>
      <w:r>
        <w:rPr>
          <w:spacing w:val="-8"/>
        </w:rPr>
        <w:t> </w:t>
      </w:r>
      <w:r>
        <w:rPr>
          <w:spacing w:val="-6"/>
        </w:rPr>
        <w:t>test</w:t>
      </w:r>
      <w:r>
        <w:rPr>
          <w:spacing w:val="-7"/>
        </w:rPr>
        <w:t> </w:t>
      </w:r>
      <w:r>
        <w:rPr>
          <w:spacing w:val="-6"/>
        </w:rPr>
        <w:t>ensures</w:t>
      </w:r>
      <w:r>
        <w:rPr>
          <w:spacing w:val="-8"/>
        </w:rPr>
        <w:t> </w:t>
      </w:r>
      <w:r>
        <w:rPr>
          <w:spacing w:val="-6"/>
        </w:rPr>
        <w:t>that</w:t>
      </w:r>
      <w:r>
        <w:rPr>
          <w:spacing w:val="-8"/>
        </w:rPr>
        <w:t> </w:t>
      </w:r>
      <w:r>
        <w:rPr>
          <w:spacing w:val="-6"/>
        </w:rPr>
        <w:t>the</w:t>
      </w:r>
      <w:r>
        <w:rPr>
          <w:spacing w:val="-8"/>
        </w:rPr>
        <w:t> </w:t>
      </w:r>
      <w:r>
        <w:rPr>
          <w:spacing w:val="-6"/>
        </w:rPr>
        <w:t>soft</w:t>
      </w:r>
      <w:r>
        <w:rPr>
          <w:spacing w:val="-6"/>
        </w:rPr>
        <w:softHyphen/>
      </w:r>
      <w:r>
        <w:rPr>
          <w:spacing w:val="-6"/>
        </w:rPr>
      </w:r>
      <w:r>
        <w:rPr>
          <w:spacing w:val="-4"/>
        </w:rPr>
        <w:t>ware</w:t>
      </w:r>
      <w:r>
        <w:rPr>
          <w:spacing w:val="-10"/>
        </w:rPr>
        <w:t> </w:t>
      </w:r>
      <w:r>
        <w:rPr>
          <w:spacing w:val="-4"/>
        </w:rPr>
        <w:t>behaves</w:t>
      </w:r>
      <w:r>
        <w:rPr>
          <w:spacing w:val="-10"/>
        </w:rPr>
        <w:t> </w:t>
      </w:r>
      <w:r>
        <w:rPr>
          <w:spacing w:val="-4"/>
        </w:rPr>
        <w:t>as</w:t>
      </w:r>
      <w:r>
        <w:rPr>
          <w:spacing w:val="-10"/>
        </w:rPr>
        <w:t> </w:t>
      </w:r>
      <w:r>
        <w:rPr>
          <w:spacing w:val="-4"/>
        </w:rPr>
        <w:t>expected.</w:t>
      </w:r>
    </w:p>
    <w:p>
      <w:pPr>
        <w:pStyle w:val="BodyText"/>
        <w:spacing w:line="225" w:lineRule="auto" w:before="3"/>
        <w:ind w:left="177" w:right="175" w:firstLine="240"/>
        <w:jc w:val="both"/>
      </w:pPr>
      <w:r>
        <w:rPr>
          <w:spacing w:val="-8"/>
        </w:rPr>
        <w:t>What’s</w:t>
      </w:r>
      <w:r>
        <w:rPr>
          <w:spacing w:val="-2"/>
        </w:rPr>
        <w:t> </w:t>
      </w:r>
      <w:r>
        <w:rPr>
          <w:spacing w:val="-8"/>
        </w:rPr>
        <w:t>remarkable</w:t>
      </w:r>
      <w:r>
        <w:rPr>
          <w:spacing w:val="-2"/>
        </w:rPr>
        <w:t> </w:t>
      </w:r>
      <w:r>
        <w:rPr>
          <w:spacing w:val="-8"/>
        </w:rPr>
        <w:t>about</w:t>
      </w:r>
      <w:r>
        <w:rPr>
          <w:spacing w:val="-2"/>
        </w:rPr>
        <w:t> </w:t>
      </w:r>
      <w:r>
        <w:rPr>
          <w:spacing w:val="-8"/>
        </w:rPr>
        <w:t>the</w:t>
      </w:r>
      <w:r>
        <w:rPr>
          <w:spacing w:val="-2"/>
        </w:rPr>
        <w:t> </w:t>
      </w:r>
      <w:r>
        <w:rPr>
          <w:spacing w:val="-8"/>
        </w:rPr>
        <w:t>TDD</w:t>
      </w:r>
      <w:r>
        <w:rPr>
          <w:spacing w:val="-2"/>
        </w:rPr>
        <w:t> </w:t>
      </w:r>
      <w:r>
        <w:rPr>
          <w:spacing w:val="-8"/>
        </w:rPr>
        <w:t>methodology</w:t>
      </w:r>
      <w:r>
        <w:rPr>
          <w:spacing w:val="-2"/>
        </w:rPr>
        <w:t> </w:t>
      </w:r>
      <w:r>
        <w:rPr>
          <w:spacing w:val="-8"/>
        </w:rPr>
        <w:t>is</w:t>
      </w:r>
      <w:r>
        <w:rPr>
          <w:spacing w:val="-2"/>
        </w:rPr>
        <w:t> </w:t>
      </w:r>
      <w:r>
        <w:rPr>
          <w:spacing w:val="-8"/>
        </w:rPr>
        <w:t>that</w:t>
      </w:r>
      <w:r>
        <w:rPr>
          <w:spacing w:val="-2"/>
        </w:rPr>
        <w:t> </w:t>
      </w:r>
      <w:r>
        <w:rPr>
          <w:spacing w:val="-8"/>
        </w:rPr>
        <w:t>we</w:t>
      </w:r>
      <w:r>
        <w:rPr>
          <w:spacing w:val="-2"/>
        </w:rPr>
        <w:t> </w:t>
      </w:r>
      <w:r>
        <w:rPr>
          <w:spacing w:val="-8"/>
        </w:rPr>
        <w:t>create</w:t>
      </w:r>
      <w:r>
        <w:rPr>
          <w:spacing w:val="-2"/>
        </w:rPr>
        <w:t> </w:t>
      </w:r>
      <w:r>
        <w:rPr>
          <w:spacing w:val="-8"/>
        </w:rPr>
        <w:t>th</w:t>
      </w:r>
      <w:r>
        <w:rPr>
          <w:spacing w:val="-8"/>
        </w:rPr>
        <w:t>e</w:t>
      </w:r>
      <w:r>
        <w:rPr>
          <w:spacing w:val="-8"/>
        </w:rPr>
        <w:t> </w:t>
      </w:r>
      <w:r>
        <w:rPr>
          <w:w w:val="90"/>
        </w:rPr>
        <w:t>test first before the code is tested (this is frequently referred to as test-firs</w:t>
      </w:r>
      <w:r>
        <w:rPr>
          <w:w w:val="90"/>
        </w:rPr>
        <w:t>t</w:t>
      </w:r>
      <w:r>
        <w:rPr>
          <w:w w:val="90"/>
        </w:rPr>
        <w:t> </w:t>
      </w:r>
      <w:r>
        <w:rPr>
          <w:spacing w:val="-8"/>
        </w:rPr>
        <w:t>development).</w:t>
      </w:r>
      <w:r>
        <w:rPr>
          <w:spacing w:val="-6"/>
        </w:rPr>
        <w:t> </w:t>
      </w:r>
      <w:r>
        <w:rPr>
          <w:spacing w:val="-8"/>
        </w:rPr>
        <w:t>So,</w:t>
      </w:r>
      <w:r>
        <w:rPr>
          <w:spacing w:val="-6"/>
        </w:rPr>
        <w:t> </w:t>
      </w:r>
      <w:r>
        <w:rPr>
          <w:spacing w:val="-8"/>
        </w:rPr>
        <w:t>why</w:t>
      </w:r>
      <w:r>
        <w:rPr>
          <w:spacing w:val="-6"/>
        </w:rPr>
        <w:t> </w:t>
      </w:r>
      <w:r>
        <w:rPr>
          <w:spacing w:val="-8"/>
        </w:rPr>
        <w:t>are</w:t>
      </w:r>
      <w:r>
        <w:rPr>
          <w:spacing w:val="-6"/>
        </w:rPr>
        <w:t> </w:t>
      </w:r>
      <w:r>
        <w:rPr>
          <w:spacing w:val="-8"/>
        </w:rPr>
        <w:t>we</w:t>
      </w:r>
      <w:r>
        <w:rPr>
          <w:spacing w:val="-6"/>
        </w:rPr>
        <w:t> </w:t>
      </w:r>
      <w:r>
        <w:rPr>
          <w:spacing w:val="-8"/>
        </w:rPr>
        <w:t>doing</w:t>
      </w:r>
      <w:r>
        <w:rPr>
          <w:spacing w:val="-6"/>
        </w:rPr>
        <w:t> </w:t>
      </w:r>
      <w:r>
        <w:rPr>
          <w:spacing w:val="-8"/>
        </w:rPr>
        <w:t>this?</w:t>
      </w:r>
    </w:p>
    <w:p>
      <w:pPr>
        <w:pStyle w:val="BodyText"/>
        <w:spacing w:line="225" w:lineRule="auto" w:before="3"/>
        <w:ind w:left="177" w:right="175" w:firstLine="240"/>
        <w:jc w:val="both"/>
      </w:pPr>
      <w:r>
        <w:rPr>
          <w:w w:val="90"/>
        </w:rPr>
        <w:t>By developing the test first, we are forced to think explicitly about ho</w:t>
      </w:r>
      <w:r>
        <w:rPr>
          <w:w w:val="90"/>
        </w:rPr>
        <w:t>w</w:t>
      </w:r>
      <w:r>
        <w:rPr>
          <w:w w:val="90"/>
        </w:rPr>
        <w:t> the</w:t>
      </w:r>
      <w:r>
        <w:rPr>
          <w:spacing w:val="-6"/>
          <w:w w:val="90"/>
        </w:rPr>
        <w:t> </w:t>
      </w:r>
      <w:r>
        <w:rPr>
          <w:w w:val="90"/>
        </w:rPr>
        <w:t>program</w:t>
      </w:r>
      <w:r>
        <w:rPr>
          <w:spacing w:val="-6"/>
          <w:w w:val="90"/>
        </w:rPr>
        <w:t> </w:t>
      </w:r>
      <w:r>
        <w:rPr>
          <w:w w:val="90"/>
        </w:rPr>
        <w:t>should</w:t>
      </w:r>
      <w:r>
        <w:rPr>
          <w:spacing w:val="-6"/>
          <w:w w:val="90"/>
        </w:rPr>
        <w:t> </w:t>
      </w:r>
      <w:r>
        <w:rPr>
          <w:w w:val="90"/>
        </w:rPr>
        <w:t>behave</w:t>
      </w:r>
      <w:r>
        <w:rPr>
          <w:spacing w:val="-6"/>
          <w:w w:val="90"/>
        </w:rPr>
        <w:t> </w:t>
      </w:r>
      <w:r>
        <w:rPr>
          <w:w w:val="90"/>
        </w:rPr>
        <w:t>and</w:t>
      </w:r>
      <w:r>
        <w:rPr>
          <w:spacing w:val="-6"/>
          <w:w w:val="90"/>
        </w:rPr>
        <w:t> </w:t>
      </w:r>
      <w:r>
        <w:rPr>
          <w:w w:val="90"/>
        </w:rPr>
        <w:t>describe</w:t>
      </w:r>
      <w:r>
        <w:rPr>
          <w:spacing w:val="-6"/>
          <w:w w:val="90"/>
        </w:rPr>
        <w:t> </w:t>
      </w:r>
      <w:r>
        <w:rPr>
          <w:w w:val="90"/>
        </w:rPr>
        <w:t>those</w:t>
      </w:r>
      <w:r>
        <w:rPr>
          <w:spacing w:val="-6"/>
          <w:w w:val="90"/>
        </w:rPr>
        <w:t> </w:t>
      </w:r>
      <w:r>
        <w:rPr>
          <w:w w:val="90"/>
        </w:rPr>
        <w:t>requirements</w:t>
      </w:r>
      <w:r>
        <w:rPr>
          <w:spacing w:val="-6"/>
          <w:w w:val="90"/>
        </w:rPr>
        <w:t> </w:t>
      </w:r>
      <w:r>
        <w:rPr>
          <w:w w:val="90"/>
        </w:rPr>
        <w:t>as</w:t>
      </w:r>
      <w:r>
        <w:rPr>
          <w:spacing w:val="-6"/>
          <w:w w:val="90"/>
        </w:rPr>
        <w:t> </w:t>
      </w:r>
      <w:r>
        <w:rPr>
          <w:w w:val="90"/>
        </w:rPr>
        <w:t>executabl</w:t>
      </w:r>
      <w:r>
        <w:rPr>
          <w:w w:val="90"/>
        </w:rPr>
        <w:t>e</w:t>
      </w:r>
      <w:r>
        <w:rPr>
          <w:w w:val="90"/>
        </w:rPr>
        <w:t> </w:t>
      </w:r>
      <w:r>
        <w:rPr>
          <w:spacing w:val="-2"/>
        </w:rPr>
        <w:t>code</w:t>
      </w:r>
      <w:r>
        <w:rPr>
          <w:spacing w:val="-12"/>
        </w:rPr>
        <w:t> </w:t>
      </w:r>
      <w:r>
        <w:rPr>
          <w:spacing w:val="-2"/>
        </w:rPr>
        <w:t>with</w:t>
      </w:r>
      <w:r>
        <w:rPr>
          <w:spacing w:val="-12"/>
        </w:rPr>
        <w:t> </w:t>
      </w:r>
      <w:r>
        <w:rPr>
          <w:spacing w:val="-2"/>
        </w:rPr>
        <w:t>great</w:t>
      </w:r>
      <w:r>
        <w:rPr>
          <w:spacing w:val="-12"/>
        </w:rPr>
        <w:t> </w:t>
      </w:r>
      <w:r>
        <w:rPr>
          <w:spacing w:val="-2"/>
        </w:rPr>
        <w:t>precision.</w:t>
      </w:r>
    </w:p>
    <w:p>
      <w:pPr>
        <w:pStyle w:val="BodyText"/>
        <w:spacing w:line="225" w:lineRule="auto" w:before="3"/>
        <w:ind w:left="177" w:right="175" w:firstLine="240"/>
        <w:jc w:val="both"/>
      </w:pPr>
      <w:r>
        <w:rPr>
          <w:spacing w:val="-2"/>
          <w:w w:val="90"/>
        </w:rPr>
        <w:t>Because</w:t>
      </w:r>
      <w:r>
        <w:rPr>
          <w:spacing w:val="-4"/>
          <w:w w:val="90"/>
        </w:rPr>
        <w:t> </w:t>
      </w:r>
      <w:r>
        <w:rPr>
          <w:spacing w:val="-2"/>
          <w:w w:val="90"/>
        </w:rPr>
        <w:t>we’ll</w:t>
      </w:r>
      <w:r>
        <w:rPr>
          <w:spacing w:val="-4"/>
          <w:w w:val="90"/>
        </w:rPr>
        <w:t> </w:t>
      </w:r>
      <w:r>
        <w:rPr>
          <w:spacing w:val="-2"/>
          <w:w w:val="90"/>
        </w:rPr>
        <w:t>be</w:t>
      </w:r>
      <w:r>
        <w:rPr>
          <w:spacing w:val="-4"/>
          <w:w w:val="90"/>
        </w:rPr>
        <w:t> </w:t>
      </w:r>
      <w:r>
        <w:rPr>
          <w:spacing w:val="-2"/>
          <w:w w:val="90"/>
        </w:rPr>
        <w:t>calling</w:t>
      </w:r>
      <w:r>
        <w:rPr>
          <w:spacing w:val="-4"/>
          <w:w w:val="90"/>
        </w:rPr>
        <w:t> </w:t>
      </w:r>
      <w:r>
        <w:rPr>
          <w:spacing w:val="-2"/>
          <w:w w:val="90"/>
        </w:rPr>
        <w:t>our</w:t>
      </w:r>
      <w:r>
        <w:rPr>
          <w:spacing w:val="-4"/>
          <w:w w:val="90"/>
        </w:rPr>
        <w:t> </w:t>
      </w:r>
      <w:r>
        <w:rPr>
          <w:spacing w:val="-2"/>
          <w:w w:val="90"/>
        </w:rPr>
        <w:t>program</w:t>
      </w:r>
      <w:r>
        <w:rPr>
          <w:spacing w:val="-4"/>
          <w:w w:val="90"/>
        </w:rPr>
        <w:t> </w:t>
      </w:r>
      <w:r>
        <w:rPr>
          <w:spacing w:val="-2"/>
          <w:w w:val="90"/>
        </w:rPr>
        <w:t>from</w:t>
      </w:r>
      <w:r>
        <w:rPr>
          <w:spacing w:val="-4"/>
          <w:w w:val="90"/>
        </w:rPr>
        <w:t> </w:t>
      </w:r>
      <w:r>
        <w:rPr>
          <w:spacing w:val="-2"/>
          <w:w w:val="90"/>
        </w:rPr>
        <w:t>the</w:t>
      </w:r>
      <w:r>
        <w:rPr>
          <w:spacing w:val="-4"/>
          <w:w w:val="90"/>
        </w:rPr>
        <w:t> </w:t>
      </w:r>
      <w:r>
        <w:rPr>
          <w:spacing w:val="-2"/>
          <w:w w:val="90"/>
        </w:rPr>
        <w:t>test,</w:t>
      </w:r>
      <w:r>
        <w:rPr>
          <w:spacing w:val="-4"/>
          <w:w w:val="90"/>
        </w:rPr>
        <w:t> </w:t>
      </w:r>
      <w:r>
        <w:rPr>
          <w:spacing w:val="-2"/>
          <w:w w:val="90"/>
        </w:rPr>
        <w:t>we’ll</w:t>
      </w:r>
      <w:r>
        <w:rPr>
          <w:spacing w:val="-4"/>
          <w:w w:val="90"/>
        </w:rPr>
        <w:t> </w:t>
      </w:r>
      <w:r>
        <w:rPr>
          <w:spacing w:val="-2"/>
          <w:w w:val="90"/>
        </w:rPr>
        <w:t>also</w:t>
      </w:r>
      <w:r>
        <w:rPr>
          <w:spacing w:val="-4"/>
          <w:w w:val="90"/>
        </w:rPr>
        <w:t> </w:t>
      </w:r>
      <w:r>
        <w:rPr>
          <w:spacing w:val="-2"/>
          <w:w w:val="90"/>
        </w:rPr>
        <w:t>need</w:t>
      </w:r>
      <w:r>
        <w:rPr>
          <w:spacing w:val="-4"/>
          <w:w w:val="90"/>
        </w:rPr>
        <w:t> </w:t>
      </w:r>
      <w:r>
        <w:rPr>
          <w:spacing w:val="-2"/>
          <w:w w:val="90"/>
        </w:rPr>
        <w:t>to</w:t>
      </w:r>
      <w:r>
        <w:rPr>
          <w:spacing w:val="-4"/>
          <w:w w:val="90"/>
        </w:rPr>
        <w:t> </w:t>
      </w:r>
      <w:r>
        <w:rPr>
          <w:spacing w:val="-2"/>
          <w:w w:val="90"/>
        </w:rPr>
        <w:t>cre</w:t>
      </w:r>
      <w:r>
        <w:rPr>
          <w:spacing w:val="-2"/>
          <w:w w:val="90"/>
        </w:rPr>
        <w:softHyphen/>
      </w:r>
      <w:r>
        <w:rPr>
          <w:spacing w:val="-2"/>
          <w:w w:val="90"/>
        </w:rPr>
        <w:t>ate</w:t>
      </w:r>
      <w:r>
        <w:rPr>
          <w:spacing w:val="-11"/>
          <w:w w:val="90"/>
        </w:rPr>
        <w:t> </w:t>
      </w:r>
      <w:r>
        <w:rPr>
          <w:spacing w:val="-2"/>
          <w:w w:val="90"/>
        </w:rPr>
        <w:t>its</w:t>
      </w:r>
      <w:r>
        <w:rPr>
          <w:spacing w:val="-11"/>
          <w:w w:val="90"/>
        </w:rPr>
        <w:t> </w:t>
      </w:r>
      <w:r>
        <w:rPr>
          <w:spacing w:val="-2"/>
          <w:w w:val="90"/>
        </w:rPr>
        <w:t>API.</w:t>
      </w:r>
      <w:r>
        <w:rPr>
          <w:spacing w:val="-11"/>
          <w:w w:val="90"/>
        </w:rPr>
        <w:t> </w:t>
      </w:r>
      <w:r>
        <w:rPr>
          <w:spacing w:val="-2"/>
          <w:w w:val="90"/>
        </w:rPr>
        <w:t>So,</w:t>
      </w:r>
      <w:r>
        <w:rPr>
          <w:spacing w:val="-11"/>
          <w:w w:val="90"/>
        </w:rPr>
        <w:t> </w:t>
      </w:r>
      <w:r>
        <w:rPr>
          <w:spacing w:val="-2"/>
          <w:w w:val="90"/>
        </w:rPr>
        <w:t>contrary</w:t>
      </w:r>
      <w:r>
        <w:rPr>
          <w:spacing w:val="-11"/>
          <w:w w:val="90"/>
        </w:rPr>
        <w:t> </w:t>
      </w:r>
      <w:r>
        <w:rPr>
          <w:spacing w:val="-2"/>
          <w:w w:val="90"/>
        </w:rPr>
        <w:t>to</w:t>
      </w:r>
      <w:r>
        <w:rPr>
          <w:spacing w:val="-11"/>
          <w:w w:val="90"/>
        </w:rPr>
        <w:t> </w:t>
      </w:r>
      <w:r>
        <w:rPr>
          <w:spacing w:val="-2"/>
          <w:w w:val="90"/>
        </w:rPr>
        <w:t>its</w:t>
      </w:r>
      <w:r>
        <w:rPr>
          <w:spacing w:val="-11"/>
          <w:w w:val="90"/>
        </w:rPr>
        <w:t> </w:t>
      </w:r>
      <w:r>
        <w:rPr>
          <w:spacing w:val="-2"/>
          <w:w w:val="90"/>
        </w:rPr>
        <w:t>name,</w:t>
      </w:r>
      <w:r>
        <w:rPr>
          <w:spacing w:val="-11"/>
          <w:w w:val="90"/>
        </w:rPr>
        <w:t> </w:t>
      </w:r>
      <w:r>
        <w:rPr>
          <w:spacing w:val="-2"/>
          <w:w w:val="90"/>
        </w:rPr>
        <w:t>TDD</w:t>
      </w:r>
      <w:r>
        <w:rPr>
          <w:spacing w:val="-11"/>
          <w:w w:val="90"/>
        </w:rPr>
        <w:t> </w:t>
      </w:r>
      <w:r>
        <w:rPr>
          <w:spacing w:val="-2"/>
          <w:w w:val="90"/>
        </w:rPr>
        <w:t>isn’t</w:t>
      </w:r>
      <w:r>
        <w:rPr>
          <w:spacing w:val="-11"/>
          <w:w w:val="90"/>
        </w:rPr>
        <w:t> </w:t>
      </w:r>
      <w:r>
        <w:rPr>
          <w:spacing w:val="-2"/>
          <w:w w:val="90"/>
        </w:rPr>
        <w:t>actually</w:t>
      </w:r>
      <w:r>
        <w:rPr>
          <w:spacing w:val="-11"/>
          <w:w w:val="90"/>
        </w:rPr>
        <w:t> </w:t>
      </w:r>
      <w:r>
        <w:rPr>
          <w:spacing w:val="-2"/>
          <w:w w:val="90"/>
        </w:rPr>
        <w:t>about</w:t>
      </w:r>
      <w:r>
        <w:rPr>
          <w:spacing w:val="-11"/>
          <w:w w:val="90"/>
        </w:rPr>
        <w:t> </w:t>
      </w:r>
      <w:r>
        <w:rPr>
          <w:spacing w:val="-2"/>
          <w:w w:val="90"/>
        </w:rPr>
        <w:t>testing.</w:t>
      </w:r>
      <w:r>
        <w:rPr>
          <w:spacing w:val="-11"/>
          <w:w w:val="90"/>
        </w:rPr>
        <w:t> </w:t>
      </w:r>
      <w:r>
        <w:rPr>
          <w:spacing w:val="-2"/>
          <w:w w:val="90"/>
        </w:rPr>
        <w:t>Instead,</w:t>
      </w:r>
    </w:p>
    <w:p>
      <w:pPr>
        <w:pStyle w:val="BodyText"/>
        <w:spacing w:before="2"/>
        <w:rPr>
          <w:sz w:val="15"/>
        </w:rPr>
      </w:pPr>
    </w:p>
    <w:p>
      <w:pPr>
        <w:pStyle w:val="BodyText"/>
        <w:spacing w:after="0"/>
        <w:rPr>
          <w:sz w:val="15"/>
        </w:rPr>
        <w:sectPr>
          <w:headerReference w:type="default" r:id="rId40"/>
          <w:pgSz w:w="8850" w:h="13270"/>
          <w:pgMar w:header="0" w:footer="0" w:top="900" w:bottom="280" w:left="992" w:right="992"/>
        </w:sectPr>
      </w:pPr>
    </w:p>
    <w:p>
      <w:pPr>
        <w:spacing w:before="121"/>
        <w:ind w:left="177" w:right="0" w:firstLine="0"/>
        <w:jc w:val="left"/>
        <w:rPr>
          <w:rFonts w:ascii="Gill Sans MT"/>
          <w:sz w:val="20"/>
        </w:rPr>
      </w:pPr>
      <w:r>
        <w:rPr>
          <w:rFonts w:ascii="Gill Sans MT"/>
          <w:spacing w:val="-6"/>
          <w:w w:val="110"/>
          <w:sz w:val="20"/>
        </w:rPr>
        <w:t>DOI:</w:t>
      </w:r>
      <w:r>
        <w:rPr>
          <w:rFonts w:ascii="Gill Sans MT"/>
          <w:spacing w:val="-9"/>
          <w:w w:val="110"/>
          <w:sz w:val="20"/>
        </w:rPr>
        <w:t> </w:t>
      </w:r>
      <w:hyperlink r:id="rId41">
        <w:r>
          <w:rPr>
            <w:rFonts w:ascii="Gill Sans MT"/>
            <w:color w:val="0000FF"/>
            <w:spacing w:val="-6"/>
            <w:w w:val="110"/>
            <w:sz w:val="20"/>
          </w:rPr>
          <w:t>10.1201/9781003309055-</w:t>
        </w:r>
        <w:r>
          <w:rPr>
            <w:rFonts w:ascii="Gill Sans MT"/>
            <w:color w:val="0000FF"/>
            <w:spacing w:val="-10"/>
            <w:w w:val="110"/>
            <w:sz w:val="20"/>
          </w:rPr>
          <w:t>2</w:t>
        </w:r>
      </w:hyperlink>
    </w:p>
    <w:p>
      <w:pPr>
        <w:spacing w:line="240" w:lineRule="auto" w:before="4" w:after="24"/>
        <w:rPr>
          <w:rFonts w:ascii="Gill Sans MT"/>
          <w:sz w:val="8"/>
        </w:rPr>
      </w:pPr>
      <w:r>
        <w:rPr/>
        <w:br w:type="column"/>
      </w:r>
      <w:r>
        <w:rPr>
          <w:rFonts w:ascii="Gill Sans MT"/>
          <w:sz w:val="8"/>
        </w:rPr>
      </w:r>
    </w:p>
    <w:p>
      <w:pPr>
        <w:pStyle w:val="BodyText"/>
        <w:spacing w:line="20" w:lineRule="exact"/>
        <w:ind w:left="118"/>
        <w:rPr>
          <w:rFonts w:ascii="Gill Sans MT"/>
          <w:sz w:val="2"/>
        </w:rPr>
      </w:pPr>
      <w:r>
        <w:rPr>
          <w:rFonts w:ascii="Gill Sans MT"/>
          <w:sz w:val="2"/>
        </w:rPr>
        <mc:AlternateContent>
          <mc:Choice Requires="wps">
            <w:drawing>
              <wp:inline distT="0" distB="0" distL="0" distR="0">
                <wp:extent cx="266065" cy="6350"/>
                <wp:effectExtent l="9525" t="0" r="635" b="3175"/>
                <wp:docPr id="90" name="Group 90"/>
                <wp:cNvGraphicFramePr>
                  <a:graphicFrameLocks/>
                </wp:cNvGraphicFramePr>
                <a:graphic>
                  <a:graphicData uri="http://schemas.microsoft.com/office/word/2010/wordprocessingGroup">
                    <wpg:wgp>
                      <wpg:cNvPr id="90" name="Group 90"/>
                      <wpg:cNvGrpSpPr/>
                      <wpg:grpSpPr>
                        <a:xfrm>
                          <a:off x="0" y="0"/>
                          <a:ext cx="266065" cy="6350"/>
                          <a:chExt cx="266065" cy="6350"/>
                        </a:xfrm>
                      </wpg:grpSpPr>
                      <wps:wsp>
                        <wps:cNvPr id="91" name="Graphic 91"/>
                        <wps:cNvSpPr/>
                        <wps:spPr>
                          <a:xfrm>
                            <a:off x="0" y="3175"/>
                            <a:ext cx="266065" cy="1270"/>
                          </a:xfrm>
                          <a:custGeom>
                            <a:avLst/>
                            <a:gdLst/>
                            <a:ahLst/>
                            <a:cxnLst/>
                            <a:rect l="l" t="t" r="r" b="b"/>
                            <a:pathLst>
                              <a:path w="266065" h="0">
                                <a:moveTo>
                                  <a:pt x="0" y="0"/>
                                </a:moveTo>
                                <a:lnTo>
                                  <a:pt x="265747"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95pt;height:.5pt;mso-position-horizontal-relative:char;mso-position-vertical-relative:line" id="docshapegroup69" coordorigin="0,0" coordsize="419,10">
                <v:line style="position:absolute" from="0,5" to="419,5" stroked="true" strokeweight=".5pt" strokecolor="#000000">
                  <v:stroke dashstyle="solid"/>
                </v:line>
              </v:group>
            </w:pict>
          </mc:Fallback>
        </mc:AlternateContent>
      </w:r>
      <w:r>
        <w:rPr>
          <w:rFonts w:ascii="Gill Sans MT"/>
          <w:sz w:val="2"/>
        </w:rPr>
      </w:r>
    </w:p>
    <w:p>
      <w:pPr>
        <w:spacing w:before="0"/>
        <w:ind w:left="177" w:right="0" w:firstLine="0"/>
        <w:jc w:val="left"/>
        <w:rPr>
          <w:b/>
          <w:sz w:val="20"/>
        </w:rPr>
      </w:pPr>
      <w:r>
        <w:rPr>
          <w:b/>
          <w:spacing w:val="-5"/>
          <w:sz w:val="20"/>
        </w:rPr>
        <w:t>125</w:t>
      </w:r>
    </w:p>
    <w:p>
      <w:pPr>
        <w:spacing w:after="0"/>
        <w:jc w:val="left"/>
        <w:rPr>
          <w:b/>
          <w:sz w:val="20"/>
        </w:rPr>
        <w:sectPr>
          <w:type w:val="continuous"/>
          <w:pgSz w:w="8850" w:h="13270"/>
          <w:pgMar w:header="0" w:footer="0" w:top="1500" w:bottom="280" w:left="992" w:right="992"/>
          <w:cols w:num="2" w:equalWidth="0">
            <w:col w:w="2965" w:space="3241"/>
            <w:col w:w="660"/>
          </w:cols>
        </w:sectPr>
      </w:pPr>
    </w:p>
    <w:p>
      <w:pPr>
        <w:pStyle w:val="BodyText"/>
        <w:spacing w:before="45"/>
        <w:rPr>
          <w:b/>
        </w:rPr>
      </w:pPr>
    </w:p>
    <w:p>
      <w:pPr>
        <w:pStyle w:val="BodyText"/>
        <w:spacing w:line="225" w:lineRule="auto"/>
        <w:ind w:left="148" w:right="177"/>
        <w:jc w:val="right"/>
      </w:pPr>
      <w:bookmarkStart w:name="_bookmark276" w:id="443"/>
      <w:bookmarkEnd w:id="443"/>
      <w:r>
        <w:rPr/>
      </w:r>
      <w:r>
        <w:rPr>
          <w:w w:val="90"/>
        </w:rPr>
        <w:t>it’s</w:t>
      </w:r>
      <w:r>
        <w:rPr>
          <w:spacing w:val="-1"/>
          <w:w w:val="90"/>
        </w:rPr>
        <w:t> </w:t>
      </w:r>
      <w:r>
        <w:rPr>
          <w:w w:val="90"/>
        </w:rPr>
        <w:t>a</w:t>
      </w:r>
      <w:r>
        <w:rPr>
          <w:spacing w:val="-1"/>
          <w:w w:val="90"/>
        </w:rPr>
        <w:t> </w:t>
      </w:r>
      <w:r>
        <w:rPr>
          <w:w w:val="90"/>
        </w:rPr>
        <w:t>tool</w:t>
      </w:r>
      <w:r>
        <w:rPr>
          <w:spacing w:val="-1"/>
          <w:w w:val="90"/>
        </w:rPr>
        <w:t> </w:t>
      </w:r>
      <w:r>
        <w:rPr>
          <w:w w:val="90"/>
        </w:rPr>
        <w:t>for</w:t>
      </w:r>
      <w:r>
        <w:rPr>
          <w:spacing w:val="-1"/>
          <w:w w:val="90"/>
        </w:rPr>
        <w:t> </w:t>
      </w:r>
      <w:r>
        <w:rPr>
          <w:w w:val="90"/>
        </w:rPr>
        <w:t>thinking,</w:t>
      </w:r>
      <w:r>
        <w:rPr>
          <w:spacing w:val="-1"/>
          <w:w w:val="90"/>
        </w:rPr>
        <w:t> </w:t>
      </w:r>
      <w:r>
        <w:rPr>
          <w:w w:val="90"/>
        </w:rPr>
        <w:t>a</w:t>
      </w:r>
      <w:r>
        <w:rPr>
          <w:spacing w:val="-1"/>
          <w:w w:val="90"/>
        </w:rPr>
        <w:t> </w:t>
      </w:r>
      <w:r>
        <w:rPr>
          <w:w w:val="90"/>
        </w:rPr>
        <w:t>method</w:t>
      </w:r>
      <w:r>
        <w:rPr>
          <w:spacing w:val="-1"/>
          <w:w w:val="90"/>
        </w:rPr>
        <w:t> </w:t>
      </w:r>
      <w:r>
        <w:rPr>
          <w:w w:val="90"/>
        </w:rPr>
        <w:t>for</w:t>
      </w:r>
      <w:r>
        <w:rPr>
          <w:spacing w:val="-1"/>
          <w:w w:val="90"/>
        </w:rPr>
        <w:t> </w:t>
      </w:r>
      <w:r>
        <w:rPr>
          <w:w w:val="90"/>
        </w:rPr>
        <w:t>creating</w:t>
      </w:r>
      <w:r>
        <w:rPr>
          <w:spacing w:val="-1"/>
          <w:w w:val="90"/>
        </w:rPr>
        <w:t> </w:t>
      </w:r>
      <w:r>
        <w:rPr>
          <w:w w:val="90"/>
        </w:rPr>
        <w:t>well-structured</w:t>
      </w:r>
      <w:r>
        <w:rPr>
          <w:spacing w:val="-1"/>
          <w:w w:val="90"/>
        </w:rPr>
        <w:t> </w:t>
      </w:r>
      <w:r>
        <w:rPr>
          <w:w w:val="90"/>
        </w:rPr>
        <w:t>systems</w:t>
      </w:r>
      <w:r>
        <w:rPr>
          <w:spacing w:val="-1"/>
          <w:w w:val="90"/>
        </w:rPr>
        <w:t> </w:t>
      </w:r>
      <w:r>
        <w:rPr>
          <w:w w:val="90"/>
        </w:rPr>
        <w:t>wit</w:t>
      </w:r>
      <w:r>
        <w:rPr>
          <w:w w:val="90"/>
        </w:rPr>
        <w:t>h</w:t>
      </w:r>
      <w:r>
        <w:rPr>
          <w:w w:val="90"/>
        </w:rPr>
        <w:t> </w:t>
      </w:r>
      <w:r>
        <w:rPr>
          <w:spacing w:val="-8"/>
        </w:rPr>
        <w:t>decent</w:t>
      </w:r>
      <w:r>
        <w:rPr>
          <w:spacing w:val="-6"/>
        </w:rPr>
        <w:t> </w:t>
      </w:r>
      <w:r>
        <w:rPr>
          <w:spacing w:val="-8"/>
        </w:rPr>
        <w:t>APIs.</w:t>
      </w:r>
      <w:r>
        <w:rPr>
          <w:spacing w:val="-6"/>
        </w:rPr>
        <w:t> </w:t>
      </w:r>
      <w:r>
        <w:rPr>
          <w:spacing w:val="-8"/>
        </w:rPr>
        <w:t>Because</w:t>
      </w:r>
      <w:r>
        <w:rPr>
          <w:spacing w:val="-6"/>
        </w:rPr>
        <w:t> </w:t>
      </w:r>
      <w:r>
        <w:rPr>
          <w:spacing w:val="-8"/>
        </w:rPr>
        <w:t>we</w:t>
      </w:r>
      <w:r>
        <w:rPr>
          <w:spacing w:val="-5"/>
        </w:rPr>
        <w:t> </w:t>
      </w:r>
      <w:r>
        <w:rPr>
          <w:spacing w:val="-8"/>
        </w:rPr>
        <w:t>are</w:t>
      </w:r>
      <w:r>
        <w:rPr>
          <w:spacing w:val="-6"/>
        </w:rPr>
        <w:t> </w:t>
      </w:r>
      <w:r>
        <w:rPr>
          <w:spacing w:val="-8"/>
        </w:rPr>
        <w:t>our</w:t>
      </w:r>
      <w:r>
        <w:rPr>
          <w:spacing w:val="-6"/>
        </w:rPr>
        <w:t> </w:t>
      </w:r>
      <w:r>
        <w:rPr>
          <w:spacing w:val="-8"/>
        </w:rPr>
        <w:t>own</w:t>
      </w:r>
      <w:r>
        <w:rPr>
          <w:spacing w:val="-6"/>
        </w:rPr>
        <w:t> </w:t>
      </w:r>
      <w:r>
        <w:rPr>
          <w:spacing w:val="-8"/>
        </w:rPr>
        <w:t>first</w:t>
      </w:r>
      <w:r>
        <w:rPr>
          <w:spacing w:val="-5"/>
        </w:rPr>
        <w:t> </w:t>
      </w:r>
      <w:r>
        <w:rPr>
          <w:spacing w:val="-8"/>
        </w:rPr>
        <w:t>users,</w:t>
      </w:r>
      <w:r>
        <w:rPr>
          <w:spacing w:val="-6"/>
        </w:rPr>
        <w:t> </w:t>
      </w:r>
      <w:r>
        <w:rPr>
          <w:spacing w:val="-8"/>
        </w:rPr>
        <w:t>we</w:t>
      </w:r>
      <w:r>
        <w:rPr>
          <w:spacing w:val="-6"/>
        </w:rPr>
        <w:t> </w:t>
      </w:r>
      <w:r>
        <w:rPr>
          <w:spacing w:val="-8"/>
        </w:rPr>
        <w:t>can</w:t>
      </w:r>
      <w:r>
        <w:rPr>
          <w:spacing w:val="-6"/>
        </w:rPr>
        <w:t> </w:t>
      </w:r>
      <w:r>
        <w:rPr>
          <w:spacing w:val="-8"/>
        </w:rPr>
        <w:t>quickly</w:t>
      </w:r>
      <w:r>
        <w:rPr>
          <w:spacing w:val="-5"/>
        </w:rPr>
        <w:t> </w:t>
      </w:r>
      <w:r>
        <w:rPr>
          <w:spacing w:val="-8"/>
        </w:rPr>
        <w:t>identif</w:t>
      </w:r>
      <w:r>
        <w:rPr>
          <w:spacing w:val="-8"/>
        </w:rPr>
        <w:t>y</w:t>
      </w:r>
      <w:r>
        <w:rPr>
          <w:spacing w:val="-8"/>
        </w:rPr>
        <w:t> </w:t>
      </w:r>
      <w:r>
        <w:rPr>
          <w:spacing w:val="-4"/>
          <w:w w:val="90"/>
        </w:rPr>
        <w:t>when the code isn’t convenient or comfortable to use, and we can improve it</w:t>
      </w:r>
      <w:r>
        <w:rPr>
          <w:spacing w:val="-4"/>
          <w:w w:val="90"/>
        </w:rPr>
        <w:t>.</w:t>
      </w:r>
      <w:r>
        <w:rPr>
          <w:spacing w:val="-4"/>
          <w:w w:val="90"/>
        </w:rPr>
        <w:t> </w:t>
      </w:r>
      <w:r>
        <w:rPr>
          <w:w w:val="90"/>
        </w:rPr>
        <w:t>Let’s</w:t>
      </w:r>
      <w:r>
        <w:rPr>
          <w:spacing w:val="-4"/>
          <w:w w:val="90"/>
        </w:rPr>
        <w:t> </w:t>
      </w:r>
      <w:r>
        <w:rPr>
          <w:w w:val="90"/>
        </w:rPr>
        <w:t>examine</w:t>
      </w:r>
      <w:r>
        <w:rPr>
          <w:spacing w:val="-4"/>
          <w:w w:val="90"/>
        </w:rPr>
        <w:t> </w:t>
      </w:r>
      <w:r>
        <w:rPr>
          <w:w w:val="90"/>
        </w:rPr>
        <w:t>how</w:t>
      </w:r>
      <w:r>
        <w:rPr>
          <w:spacing w:val="-4"/>
          <w:w w:val="90"/>
        </w:rPr>
        <w:t> </w:t>
      </w:r>
      <w:r>
        <w:rPr>
          <w:w w:val="90"/>
        </w:rPr>
        <w:t>we</w:t>
      </w:r>
      <w:r>
        <w:rPr>
          <w:spacing w:val="-4"/>
          <w:w w:val="90"/>
        </w:rPr>
        <w:t> </w:t>
      </w:r>
      <w:r>
        <w:rPr>
          <w:w w:val="90"/>
        </w:rPr>
        <w:t>may</w:t>
      </w:r>
      <w:r>
        <w:rPr>
          <w:spacing w:val="-4"/>
          <w:w w:val="90"/>
        </w:rPr>
        <w:t> </w:t>
      </w:r>
      <w:r>
        <w:rPr>
          <w:w w:val="90"/>
        </w:rPr>
        <w:t>use</w:t>
      </w:r>
      <w:r>
        <w:rPr>
          <w:spacing w:val="-4"/>
          <w:w w:val="90"/>
        </w:rPr>
        <w:t> </w:t>
      </w:r>
      <w:r>
        <w:rPr>
          <w:w w:val="90"/>
        </w:rPr>
        <w:t>that</w:t>
      </w:r>
      <w:r>
        <w:rPr>
          <w:spacing w:val="-4"/>
          <w:w w:val="90"/>
        </w:rPr>
        <w:t> </w:t>
      </w:r>
      <w:r>
        <w:rPr>
          <w:w w:val="90"/>
        </w:rPr>
        <w:t>method</w:t>
      </w:r>
      <w:r>
        <w:rPr>
          <w:spacing w:val="-4"/>
          <w:w w:val="90"/>
        </w:rPr>
        <w:t> </w:t>
      </w:r>
      <w:r>
        <w:rPr>
          <w:w w:val="90"/>
        </w:rPr>
        <w:t>now</w:t>
      </w:r>
      <w:r>
        <w:rPr>
          <w:spacing w:val="-4"/>
          <w:w w:val="90"/>
        </w:rPr>
        <w:t> </w:t>
      </w:r>
      <w:r>
        <w:rPr>
          <w:w w:val="90"/>
        </w:rPr>
        <w:t>that</w:t>
      </w:r>
      <w:r>
        <w:rPr>
          <w:spacing w:val="-4"/>
          <w:w w:val="90"/>
        </w:rPr>
        <w:t> </w:t>
      </w:r>
      <w:r>
        <w:rPr>
          <w:w w:val="90"/>
        </w:rPr>
        <w:t>we’ve</w:t>
      </w:r>
      <w:r>
        <w:rPr>
          <w:spacing w:val="-4"/>
          <w:w w:val="90"/>
        </w:rPr>
        <w:t> </w:t>
      </w:r>
      <w:r>
        <w:rPr>
          <w:w w:val="90"/>
        </w:rPr>
        <w:t>begun</w:t>
      </w:r>
      <w:r>
        <w:rPr>
          <w:spacing w:val="-4"/>
          <w:w w:val="90"/>
        </w:rPr>
        <w:t> </w:t>
      </w:r>
      <w:r>
        <w:rPr>
          <w:w w:val="90"/>
        </w:rPr>
        <w:t>work-</w:t>
      </w:r>
    </w:p>
    <w:p>
      <w:pPr>
        <w:pStyle w:val="BodyText"/>
        <w:spacing w:line="287" w:lineRule="exact"/>
        <w:ind w:left="177"/>
        <w:jc w:val="both"/>
      </w:pPr>
      <w:r>
        <w:rPr>
          <w:w w:val="90"/>
        </w:rPr>
        <w:t>ing</w:t>
      </w:r>
      <w:r>
        <w:rPr>
          <w:spacing w:val="-3"/>
        </w:rPr>
        <w:t> </w:t>
      </w:r>
      <w:r>
        <w:rPr>
          <w:w w:val="90"/>
        </w:rPr>
        <w:t>on</w:t>
      </w:r>
      <w:r>
        <w:rPr>
          <w:spacing w:val="-2"/>
        </w:rPr>
        <w:t> </w:t>
      </w:r>
      <w:r>
        <w:rPr>
          <w:w w:val="90"/>
        </w:rPr>
        <w:t>our</w:t>
      </w:r>
      <w:r>
        <w:rPr>
          <w:spacing w:val="-2"/>
        </w:rPr>
        <w:t> </w:t>
      </w:r>
      <w:r>
        <w:rPr>
          <w:w w:val="90"/>
        </w:rPr>
        <w:t>calculator</w:t>
      </w:r>
      <w:r>
        <w:rPr>
          <w:spacing w:val="-2"/>
        </w:rPr>
        <w:t> </w:t>
      </w:r>
      <w:r>
        <w:rPr>
          <w:spacing w:val="-4"/>
          <w:w w:val="90"/>
        </w:rPr>
        <w:t>app.</w:t>
      </w:r>
    </w:p>
    <w:p>
      <w:pPr>
        <w:pStyle w:val="Heading2"/>
        <w:spacing w:before="221"/>
        <w:jc w:val="both"/>
      </w:pPr>
      <w:r>
        <w:rPr/>
        <mc:AlternateContent>
          <mc:Choice Requires="wps">
            <w:drawing>
              <wp:anchor distT="0" distB="0" distL="0" distR="0" allowOverlap="1" layoutInCell="1" locked="0" behindDoc="1" simplePos="0" relativeHeight="487624192">
                <wp:simplePos x="0" y="0"/>
                <wp:positionH relativeFrom="page">
                  <wp:posOffset>742950</wp:posOffset>
                </wp:positionH>
                <wp:positionV relativeFrom="paragraph">
                  <wp:posOffset>336158</wp:posOffset>
                </wp:positionV>
                <wp:extent cx="4130675"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469208pt;width:325.25pt;height:.1pt;mso-position-horizontal-relative:page;mso-position-vertical-relative:paragraph;z-index:-15692288;mso-wrap-distance-left:0;mso-wrap-distance-right:0" id="docshape72" coordorigin="1170,529" coordsize="6505,0" path="m1170,529l7674,529e" filled="false" stroked="true" strokeweight=".5pt" strokecolor="#000000">
                <v:path arrowok="t"/>
                <v:stroke dashstyle="solid"/>
                <w10:wrap type="topAndBottom"/>
              </v:shape>
            </w:pict>
          </mc:Fallback>
        </mc:AlternateContent>
      </w:r>
      <w:bookmarkStart w:name="DEVELOPING A NEW PROJECT" w:id="444"/>
      <w:bookmarkEnd w:id="444"/>
      <w:r>
        <w:rPr/>
      </w:r>
      <w:bookmarkStart w:name="_bookmark274" w:id="445"/>
      <w:bookmarkEnd w:id="445"/>
      <w:r>
        <w:rPr/>
      </w:r>
      <w:r>
        <w:rPr/>
        <w:t>DEVELOPING</w:t>
      </w:r>
      <w:r>
        <w:rPr>
          <w:spacing w:val="-6"/>
        </w:rPr>
        <w:t> </w:t>
      </w:r>
      <w:r>
        <w:rPr/>
        <w:t>A</w:t>
      </w:r>
      <w:r>
        <w:rPr>
          <w:spacing w:val="-6"/>
        </w:rPr>
        <w:t> </w:t>
      </w:r>
      <w:r>
        <w:rPr/>
        <w:t>NEW</w:t>
      </w:r>
      <w:r>
        <w:rPr>
          <w:spacing w:val="-6"/>
        </w:rPr>
        <w:t> </w:t>
      </w:r>
      <w:r>
        <w:rPr>
          <w:spacing w:val="-2"/>
        </w:rPr>
        <w:t>PROJECT</w:t>
      </w:r>
    </w:p>
    <w:p>
      <w:pPr>
        <w:pStyle w:val="BodyText"/>
        <w:spacing w:line="225" w:lineRule="auto" w:before="23"/>
        <w:ind w:left="177" w:right="177"/>
        <w:jc w:val="both"/>
      </w:pPr>
      <w:r>
        <w:rPr>
          <w:spacing w:val="-2"/>
        </w:rPr>
        <w:t>Every</w:t>
      </w:r>
      <w:r>
        <w:rPr>
          <w:spacing w:val="-8"/>
        </w:rPr>
        <w:t> </w:t>
      </w:r>
      <w:r>
        <w:rPr>
          <w:spacing w:val="-2"/>
        </w:rPr>
        <w:t>Go</w:t>
      </w:r>
      <w:r>
        <w:rPr>
          <w:spacing w:val="-8"/>
        </w:rPr>
        <w:t> </w:t>
      </w:r>
      <w:r>
        <w:rPr>
          <w:spacing w:val="-2"/>
        </w:rPr>
        <w:t>project</w:t>
      </w:r>
      <w:r>
        <w:rPr>
          <w:spacing w:val="-8"/>
        </w:rPr>
        <w:t> </w:t>
      </w:r>
      <w:r>
        <w:rPr>
          <w:spacing w:val="-2"/>
        </w:rPr>
        <w:t>requires</w:t>
      </w:r>
      <w:r>
        <w:rPr>
          <w:spacing w:val="-8"/>
        </w:rPr>
        <w:t> </w:t>
      </w:r>
      <w:r>
        <w:rPr>
          <w:spacing w:val="-2"/>
        </w:rPr>
        <w:t>two</w:t>
      </w:r>
      <w:r>
        <w:rPr>
          <w:spacing w:val="-8"/>
        </w:rPr>
        <w:t> </w:t>
      </w:r>
      <w:r>
        <w:rPr>
          <w:spacing w:val="-2"/>
        </w:rPr>
        <w:t>things:</w:t>
      </w:r>
      <w:r>
        <w:rPr>
          <w:spacing w:val="-8"/>
        </w:rPr>
        <w:t> </w:t>
      </w:r>
      <w:r>
        <w:rPr>
          <w:spacing w:val="-2"/>
        </w:rPr>
        <w:t>a</w:t>
      </w:r>
      <w:r>
        <w:rPr>
          <w:spacing w:val="-8"/>
        </w:rPr>
        <w:t> </w:t>
      </w:r>
      <w:r>
        <w:rPr>
          <w:spacing w:val="-2"/>
        </w:rPr>
        <w:t>folder</w:t>
      </w:r>
      <w:r>
        <w:rPr>
          <w:spacing w:val="-8"/>
        </w:rPr>
        <w:t> </w:t>
      </w:r>
      <w:r>
        <w:rPr>
          <w:spacing w:val="-2"/>
        </w:rPr>
        <w:t>on</w:t>
      </w:r>
      <w:r>
        <w:rPr>
          <w:spacing w:val="-8"/>
        </w:rPr>
        <w:t> </w:t>
      </w:r>
      <w:r>
        <w:rPr>
          <w:spacing w:val="-2"/>
        </w:rPr>
        <w:t>the</w:t>
      </w:r>
      <w:r>
        <w:rPr>
          <w:spacing w:val="-8"/>
        </w:rPr>
        <w:t> </w:t>
      </w:r>
      <w:r>
        <w:rPr>
          <w:spacing w:val="-2"/>
        </w:rPr>
        <w:t>disc</w:t>
      </w:r>
      <w:r>
        <w:rPr>
          <w:spacing w:val="-8"/>
        </w:rPr>
        <w:t> </w:t>
      </w:r>
      <w:r>
        <w:rPr>
          <w:spacing w:val="-2"/>
        </w:rPr>
        <w:t>to</w:t>
      </w:r>
      <w:r>
        <w:rPr>
          <w:spacing w:val="-8"/>
        </w:rPr>
        <w:t> </w:t>
      </w:r>
      <w:r>
        <w:rPr>
          <w:spacing w:val="-2"/>
        </w:rPr>
        <w:t>store</w:t>
      </w:r>
      <w:r>
        <w:rPr>
          <w:spacing w:val="-8"/>
        </w:rPr>
        <w:t> </w:t>
      </w:r>
      <w:r>
        <w:rPr>
          <w:spacing w:val="-2"/>
        </w:rPr>
        <w:t>th</w:t>
      </w:r>
      <w:r>
        <w:rPr>
          <w:spacing w:val="-2"/>
        </w:rPr>
        <w:t>e</w:t>
      </w:r>
      <w:r>
        <w:rPr>
          <w:spacing w:val="-2"/>
        </w:rPr>
        <w:t> </w:t>
      </w:r>
      <w:r>
        <w:rPr>
          <w:w w:val="90"/>
        </w:rPr>
        <w:t>source code and a go.mod file that specifies the module or project name.</w:t>
      </w:r>
    </w:p>
    <w:p>
      <w:pPr>
        <w:pStyle w:val="BodyText"/>
        <w:spacing w:line="225" w:lineRule="auto" w:before="2"/>
        <w:ind w:left="177" w:right="176" w:firstLine="240"/>
        <w:jc w:val="both"/>
      </w:pPr>
      <w:r>
        <w:rPr>
          <w:w w:val="90"/>
        </w:rPr>
        <w:t>If we don’t already have one, we recommend making a new folder o</w:t>
      </w:r>
      <w:r>
        <w:rPr>
          <w:w w:val="90"/>
        </w:rPr>
        <w:t>n</w:t>
      </w:r>
      <w:r>
        <w:rPr>
          <w:w w:val="90"/>
        </w:rPr>
        <w:t> </w:t>
      </w:r>
      <w:r>
        <w:rPr>
          <w:spacing w:val="-2"/>
        </w:rPr>
        <w:t>our</w:t>
      </w:r>
      <w:r>
        <w:rPr>
          <w:spacing w:val="-12"/>
        </w:rPr>
        <w:t> </w:t>
      </w:r>
      <w:r>
        <w:rPr>
          <w:spacing w:val="-2"/>
        </w:rPr>
        <w:t>computer</w:t>
      </w:r>
      <w:r>
        <w:rPr>
          <w:spacing w:val="-12"/>
        </w:rPr>
        <w:t> </w:t>
      </w:r>
      <w:r>
        <w:rPr>
          <w:spacing w:val="-2"/>
        </w:rPr>
        <w:t>to</w:t>
      </w:r>
      <w:r>
        <w:rPr>
          <w:spacing w:val="-12"/>
        </w:rPr>
        <w:t> </w:t>
      </w:r>
      <w:r>
        <w:rPr>
          <w:spacing w:val="-2"/>
        </w:rPr>
        <w:t>house</w:t>
      </w:r>
      <w:r>
        <w:rPr>
          <w:spacing w:val="-11"/>
        </w:rPr>
        <w:t> </w:t>
      </w:r>
      <w:r>
        <w:rPr>
          <w:spacing w:val="-2"/>
        </w:rPr>
        <w:t>our</w:t>
      </w:r>
      <w:r>
        <w:rPr>
          <w:spacing w:val="-12"/>
        </w:rPr>
        <w:t> </w:t>
      </w:r>
      <w:r>
        <w:rPr>
          <w:spacing w:val="-2"/>
        </w:rPr>
        <w:t>Go</w:t>
      </w:r>
      <w:r>
        <w:rPr>
          <w:spacing w:val="-12"/>
        </w:rPr>
        <w:t> </w:t>
      </w:r>
      <w:r>
        <w:rPr>
          <w:spacing w:val="-2"/>
        </w:rPr>
        <w:t>projects</w:t>
      </w:r>
      <w:r>
        <w:rPr>
          <w:spacing w:val="-12"/>
        </w:rPr>
        <w:t> </w:t>
      </w:r>
      <w:r>
        <w:rPr>
          <w:spacing w:val="-2"/>
        </w:rPr>
        <w:t>(this</w:t>
      </w:r>
      <w:r>
        <w:rPr>
          <w:spacing w:val="-11"/>
        </w:rPr>
        <w:t> </w:t>
      </w:r>
      <w:r>
        <w:rPr>
          <w:spacing w:val="-2"/>
        </w:rPr>
        <w:t>can</w:t>
      </w:r>
      <w:r>
        <w:rPr>
          <w:spacing w:val="-12"/>
        </w:rPr>
        <w:t> </w:t>
      </w:r>
      <w:r>
        <w:rPr>
          <w:spacing w:val="-2"/>
        </w:rPr>
        <w:t>be</w:t>
      </w:r>
      <w:r>
        <w:rPr>
          <w:spacing w:val="-12"/>
        </w:rPr>
        <w:t> </w:t>
      </w:r>
      <w:r>
        <w:rPr>
          <w:spacing w:val="-2"/>
        </w:rPr>
        <w:t>in</w:t>
      </w:r>
      <w:r>
        <w:rPr>
          <w:spacing w:val="-12"/>
        </w:rPr>
        <w:t> </w:t>
      </w:r>
      <w:r>
        <w:rPr>
          <w:spacing w:val="-2"/>
        </w:rPr>
        <w:t>any</w:t>
      </w:r>
      <w:r>
        <w:rPr>
          <w:spacing w:val="-11"/>
        </w:rPr>
        <w:t> </w:t>
      </w:r>
      <w:r>
        <w:rPr>
          <w:spacing w:val="-2"/>
        </w:rPr>
        <w:t>location</w:t>
      </w:r>
      <w:r>
        <w:rPr>
          <w:spacing w:val="-12"/>
        </w:rPr>
        <w:t> </w:t>
      </w:r>
      <w:r>
        <w:rPr>
          <w:spacing w:val="-2"/>
        </w:rPr>
        <w:t>w</w:t>
      </w:r>
      <w:r>
        <w:rPr>
          <w:spacing w:val="-2"/>
        </w:rPr>
        <w:t>e</w:t>
      </w:r>
      <w:r>
        <w:rPr>
          <w:spacing w:val="-2"/>
        </w:rPr>
        <w:t> </w:t>
      </w:r>
      <w:r>
        <w:rPr>
          <w:w w:val="90"/>
        </w:rPr>
        <w:t>like). Then, within this folder, make a calculator subdirectory.</w:t>
      </w:r>
    </w:p>
    <w:p>
      <w:pPr>
        <w:pStyle w:val="BodyText"/>
        <w:spacing w:line="225" w:lineRule="auto" w:before="3"/>
        <w:ind w:left="177" w:right="176" w:firstLine="240"/>
        <w:jc w:val="both"/>
      </w:pPr>
      <w:r>
        <w:rPr/>
        <w:t>Begin</w:t>
      </w:r>
      <w:r>
        <w:rPr>
          <w:spacing w:val="-14"/>
        </w:rPr>
        <w:t> </w:t>
      </w:r>
      <w:r>
        <w:rPr/>
        <w:t>a</w:t>
      </w:r>
      <w:r>
        <w:rPr>
          <w:spacing w:val="-14"/>
        </w:rPr>
        <w:t> </w:t>
      </w:r>
      <w:r>
        <w:rPr/>
        <w:t>shell</w:t>
      </w:r>
      <w:r>
        <w:rPr>
          <w:spacing w:val="-14"/>
        </w:rPr>
        <w:t> </w:t>
      </w:r>
      <w:r>
        <w:rPr/>
        <w:t>session</w:t>
      </w:r>
      <w:r>
        <w:rPr>
          <w:spacing w:val="-13"/>
        </w:rPr>
        <w:t> </w:t>
      </w:r>
      <w:r>
        <w:rPr/>
        <w:t>with</w:t>
      </w:r>
      <w:r>
        <w:rPr>
          <w:spacing w:val="-14"/>
        </w:rPr>
        <w:t> </w:t>
      </w:r>
      <w:r>
        <w:rPr/>
        <w:t>our</w:t>
      </w:r>
      <w:r>
        <w:rPr>
          <w:spacing w:val="-14"/>
        </w:rPr>
        <w:t> </w:t>
      </w:r>
      <w:r>
        <w:rPr/>
        <w:t>terminal</w:t>
      </w:r>
      <w:r>
        <w:rPr>
          <w:spacing w:val="-14"/>
        </w:rPr>
        <w:t> </w:t>
      </w:r>
      <w:r>
        <w:rPr/>
        <w:t>program</w:t>
      </w:r>
      <w:r>
        <w:rPr>
          <w:spacing w:val="-13"/>
        </w:rPr>
        <w:t> </w:t>
      </w:r>
      <w:r>
        <w:rPr/>
        <w:t>(for</w:t>
      </w:r>
      <w:r>
        <w:rPr>
          <w:spacing w:val="-14"/>
        </w:rPr>
        <w:t> </w:t>
      </w:r>
      <w:r>
        <w:rPr/>
        <w:t>example,</w:t>
      </w:r>
      <w:r>
        <w:rPr>
          <w:spacing w:val="-14"/>
        </w:rPr>
        <w:t> </w:t>
      </w:r>
      <w:r>
        <w:rPr/>
        <w:t>th</w:t>
      </w:r>
      <w:r>
        <w:rPr/>
        <w:t>e</w:t>
      </w:r>
      <w:r>
        <w:rPr/>
        <w:t> </w:t>
      </w:r>
      <w:r>
        <w:rPr>
          <w:w w:val="90"/>
        </w:rPr>
        <w:t>macOS Terminal app) or code editor. Using the cd command, change ou</w:t>
      </w:r>
      <w:r>
        <w:rPr>
          <w:w w:val="90"/>
        </w:rPr>
        <w:t>r</w:t>
      </w:r>
      <w:r>
        <w:rPr>
          <w:w w:val="90"/>
        </w:rPr>
        <w:t> </w:t>
      </w:r>
      <w:r>
        <w:rPr>
          <w:spacing w:val="-8"/>
        </w:rPr>
        <w:t>working</w:t>
      </w:r>
      <w:r>
        <w:rPr>
          <w:spacing w:val="-1"/>
        </w:rPr>
        <w:t> </w:t>
      </w:r>
      <w:r>
        <w:rPr>
          <w:spacing w:val="-8"/>
        </w:rPr>
        <w:t>directory</w:t>
      </w:r>
      <w:r>
        <w:rPr>
          <w:spacing w:val="-1"/>
        </w:rPr>
        <w:t> </w:t>
      </w:r>
      <w:r>
        <w:rPr>
          <w:spacing w:val="-8"/>
        </w:rPr>
        <w:t>to</w:t>
      </w:r>
      <w:r>
        <w:rPr>
          <w:spacing w:val="-1"/>
        </w:rPr>
        <w:t> </w:t>
      </w:r>
      <w:r>
        <w:rPr>
          <w:spacing w:val="-8"/>
        </w:rPr>
        <w:t>the</w:t>
      </w:r>
      <w:r>
        <w:rPr>
          <w:spacing w:val="-1"/>
        </w:rPr>
        <w:t> </w:t>
      </w:r>
      <w:r>
        <w:rPr>
          <w:spacing w:val="-8"/>
        </w:rPr>
        <w:t>project</w:t>
      </w:r>
      <w:r>
        <w:rPr>
          <w:spacing w:val="-1"/>
        </w:rPr>
        <w:t> </w:t>
      </w:r>
      <w:r>
        <w:rPr>
          <w:spacing w:val="-8"/>
        </w:rPr>
        <w:t>folder</w:t>
      </w:r>
      <w:r>
        <w:rPr>
          <w:spacing w:val="-1"/>
        </w:rPr>
        <w:t> </w:t>
      </w:r>
      <w:r>
        <w:rPr>
          <w:spacing w:val="-8"/>
        </w:rPr>
        <w:t>(for</w:t>
      </w:r>
      <w:r>
        <w:rPr>
          <w:spacing w:val="-1"/>
        </w:rPr>
        <w:t> </w:t>
      </w:r>
      <w:r>
        <w:rPr>
          <w:spacing w:val="-8"/>
        </w:rPr>
        <w:t>example,</w:t>
      </w:r>
      <w:r>
        <w:rPr>
          <w:spacing w:val="-1"/>
        </w:rPr>
        <w:t> </w:t>
      </w:r>
      <w:r>
        <w:rPr>
          <w:spacing w:val="-8"/>
        </w:rPr>
        <w:t>cd</w:t>
      </w:r>
      <w:r>
        <w:rPr>
          <w:spacing w:val="-1"/>
        </w:rPr>
        <w:t> </w:t>
      </w:r>
      <w:r>
        <w:rPr>
          <w:spacing w:val="-8"/>
        </w:rPr>
        <w:t>~/go/calculator).</w:t>
      </w:r>
    </w:p>
    <w:p>
      <w:pPr>
        <w:pStyle w:val="BodyText"/>
        <w:spacing w:line="225" w:lineRule="auto" w:before="3"/>
        <w:ind w:left="177" w:right="177" w:firstLine="240"/>
        <w:jc w:val="both"/>
      </w:pPr>
      <w:r>
        <w:rPr>
          <w:w w:val="90"/>
        </w:rPr>
        <w:t>Next,</w:t>
      </w:r>
      <w:r>
        <w:rPr>
          <w:spacing w:val="-3"/>
          <w:w w:val="90"/>
        </w:rPr>
        <w:t> </w:t>
      </w:r>
      <w:r>
        <w:rPr>
          <w:w w:val="90"/>
        </w:rPr>
        <w:t>type</w:t>
      </w:r>
      <w:r>
        <w:rPr>
          <w:spacing w:val="-3"/>
          <w:w w:val="90"/>
        </w:rPr>
        <w:t> </w:t>
      </w:r>
      <w:r>
        <w:rPr>
          <w:w w:val="90"/>
        </w:rPr>
        <w:t>the</w:t>
      </w:r>
      <w:r>
        <w:rPr>
          <w:spacing w:val="-3"/>
          <w:w w:val="90"/>
        </w:rPr>
        <w:t> </w:t>
      </w:r>
      <w:r>
        <w:rPr>
          <w:w w:val="90"/>
        </w:rPr>
        <w:t>following</w:t>
      </w:r>
      <w:r>
        <w:rPr>
          <w:spacing w:val="-3"/>
          <w:w w:val="90"/>
        </w:rPr>
        <w:t> </w:t>
      </w:r>
      <w:r>
        <w:rPr>
          <w:w w:val="90"/>
        </w:rPr>
        <w:t>command</w:t>
      </w:r>
      <w:r>
        <w:rPr>
          <w:spacing w:val="-3"/>
          <w:w w:val="90"/>
        </w:rPr>
        <w:t> </w:t>
      </w:r>
      <w:r>
        <w:rPr>
          <w:w w:val="90"/>
        </w:rPr>
        <w:t>in</w:t>
      </w:r>
      <w:r>
        <w:rPr>
          <w:spacing w:val="-3"/>
          <w:w w:val="90"/>
        </w:rPr>
        <w:t> </w:t>
      </w:r>
      <w:r>
        <w:rPr>
          <w:w w:val="90"/>
        </w:rPr>
        <w:t>the</w:t>
      </w:r>
      <w:r>
        <w:rPr>
          <w:spacing w:val="-3"/>
          <w:w w:val="90"/>
        </w:rPr>
        <w:t> </w:t>
      </w:r>
      <w:r>
        <w:rPr>
          <w:w w:val="90"/>
        </w:rPr>
        <w:t>shell</w:t>
      </w:r>
      <w:r>
        <w:rPr>
          <w:spacing w:val="-3"/>
          <w:w w:val="90"/>
        </w:rPr>
        <w:t> </w:t>
      </w:r>
      <w:r>
        <w:rPr>
          <w:w w:val="90"/>
        </w:rPr>
        <w:t>to</w:t>
      </w:r>
      <w:r>
        <w:rPr>
          <w:spacing w:val="-3"/>
          <w:w w:val="90"/>
        </w:rPr>
        <w:t> </w:t>
      </w:r>
      <w:r>
        <w:rPr>
          <w:w w:val="90"/>
        </w:rPr>
        <w:t>create</w:t>
      </w:r>
      <w:r>
        <w:rPr>
          <w:spacing w:val="-3"/>
          <w:w w:val="90"/>
        </w:rPr>
        <w:t> </w:t>
      </w:r>
      <w:r>
        <w:rPr>
          <w:w w:val="90"/>
        </w:rPr>
        <w:t>a</w:t>
      </w:r>
      <w:r>
        <w:rPr>
          <w:spacing w:val="-3"/>
          <w:w w:val="90"/>
        </w:rPr>
        <w:t> </w:t>
      </w:r>
      <w:r>
        <w:rPr>
          <w:w w:val="90"/>
        </w:rPr>
        <w:t>new</w:t>
      </w:r>
      <w:r>
        <w:rPr>
          <w:spacing w:val="-3"/>
          <w:w w:val="90"/>
        </w:rPr>
        <w:t> </w:t>
      </w:r>
      <w:r>
        <w:rPr>
          <w:w w:val="90"/>
        </w:rPr>
        <w:t>Go</w:t>
      </w:r>
      <w:r>
        <w:rPr>
          <w:spacing w:val="-3"/>
          <w:w w:val="90"/>
        </w:rPr>
        <w:t> </w:t>
      </w:r>
      <w:r>
        <w:rPr>
          <w:w w:val="90"/>
        </w:rPr>
        <w:t>mod</w:t>
      </w:r>
      <w:r>
        <w:rPr>
          <w:w w:val="90"/>
        </w:rPr>
        <w:softHyphen/>
      </w:r>
      <w:r>
        <w:rPr>
          <w:w w:val="90"/>
        </w:rPr>
      </w:r>
      <w:r>
        <w:rPr/>
        <w:t>ule in this folder:</w:t>
      </w:r>
    </w:p>
    <w:p>
      <w:pPr>
        <w:pStyle w:val="BodyText"/>
        <w:spacing w:before="6"/>
        <w:rPr>
          <w:sz w:val="12"/>
        </w:rPr>
      </w:pPr>
      <w:r>
        <w:rPr>
          <w:sz w:val="12"/>
        </w:rPr>
        <mc:AlternateContent>
          <mc:Choice Requires="wps">
            <w:drawing>
              <wp:anchor distT="0" distB="0" distL="0" distR="0" allowOverlap="1" layoutInCell="1" locked="0" behindDoc="1" simplePos="0" relativeHeight="487624704">
                <wp:simplePos x="0" y="0"/>
                <wp:positionH relativeFrom="page">
                  <wp:posOffset>742950</wp:posOffset>
                </wp:positionH>
                <wp:positionV relativeFrom="paragraph">
                  <wp:posOffset>122020</wp:posOffset>
                </wp:positionV>
                <wp:extent cx="4130675" cy="645795"/>
                <wp:effectExtent l="0" t="0" r="0" b="0"/>
                <wp:wrapTopAndBottom/>
                <wp:docPr id="95" name="Textbox 95"/>
                <wp:cNvGraphicFramePr>
                  <a:graphicFrameLocks/>
                </wp:cNvGraphicFramePr>
                <a:graphic>
                  <a:graphicData uri="http://schemas.microsoft.com/office/word/2010/wordprocessingShape">
                    <wps:wsp>
                      <wps:cNvPr id="95" name="Textbox 95"/>
                      <wps:cNvSpPr txBox="1"/>
                      <wps:spPr>
                        <a:xfrm>
                          <a:off x="0" y="0"/>
                          <a:ext cx="4130675" cy="64579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5"/>
                                <w:sz w:val="17"/>
                              </w:rPr>
                              <w:t> </w:t>
                            </w:r>
                            <w:r>
                              <w:rPr>
                                <w:rFonts w:ascii="Courier New"/>
                                <w:color w:val="000000"/>
                                <w:sz w:val="17"/>
                              </w:rPr>
                              <w:t>mod</w:t>
                            </w:r>
                            <w:r>
                              <w:rPr>
                                <w:rFonts w:ascii="Courier New"/>
                                <w:color w:val="000000"/>
                                <w:spacing w:val="-4"/>
                                <w:sz w:val="17"/>
                              </w:rPr>
                              <w:t> </w:t>
                            </w:r>
                            <w:r>
                              <w:rPr>
                                <w:rFonts w:ascii="Courier New"/>
                                <w:color w:val="000000"/>
                                <w:sz w:val="17"/>
                              </w:rPr>
                              <w:t>init</w:t>
                            </w:r>
                            <w:r>
                              <w:rPr>
                                <w:rFonts w:ascii="Courier New"/>
                                <w:color w:val="000000"/>
                                <w:spacing w:val="-4"/>
                                <w:sz w:val="17"/>
                              </w:rPr>
                              <w:t> </w:t>
                            </w:r>
                            <w:r>
                              <w:rPr>
                                <w:rFonts w:ascii="Courier New"/>
                                <w:color w:val="000000"/>
                                <w:spacing w:val="-2"/>
                                <w:sz w:val="17"/>
                              </w:rPr>
                              <w:t>calculator</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go:</w:t>
                            </w:r>
                            <w:r>
                              <w:rPr>
                                <w:rFonts w:ascii="Courier New"/>
                                <w:color w:val="000000"/>
                                <w:spacing w:val="-7"/>
                                <w:sz w:val="17"/>
                              </w:rPr>
                              <w:t> </w:t>
                            </w:r>
                            <w:r>
                              <w:rPr>
                                <w:rFonts w:ascii="Courier New"/>
                                <w:color w:val="000000"/>
                                <w:sz w:val="17"/>
                              </w:rPr>
                              <w:t>creating</w:t>
                            </w:r>
                            <w:r>
                              <w:rPr>
                                <w:rFonts w:ascii="Courier New"/>
                                <w:color w:val="000000"/>
                                <w:spacing w:val="-7"/>
                                <w:sz w:val="17"/>
                              </w:rPr>
                              <w:t> </w:t>
                            </w:r>
                            <w:r>
                              <w:rPr>
                                <w:rFonts w:ascii="Courier New"/>
                                <w:color w:val="000000"/>
                                <w:sz w:val="17"/>
                              </w:rPr>
                              <w:t>new</w:t>
                            </w:r>
                            <w:r>
                              <w:rPr>
                                <w:rFonts w:ascii="Courier New"/>
                                <w:color w:val="000000"/>
                                <w:spacing w:val="-6"/>
                                <w:sz w:val="17"/>
                              </w:rPr>
                              <w:t> </w:t>
                            </w:r>
                            <w:r>
                              <w:rPr>
                                <w:rFonts w:ascii="Courier New"/>
                                <w:color w:val="000000"/>
                                <w:sz w:val="17"/>
                              </w:rPr>
                              <w:t>go.mod:</w:t>
                            </w:r>
                            <w:r>
                              <w:rPr>
                                <w:rFonts w:ascii="Courier New"/>
                                <w:color w:val="000000"/>
                                <w:spacing w:val="-7"/>
                                <w:sz w:val="17"/>
                              </w:rPr>
                              <w:t> </w:t>
                            </w:r>
                            <w:r>
                              <w:rPr>
                                <w:rFonts w:ascii="Courier New"/>
                                <w:color w:val="000000"/>
                                <w:sz w:val="17"/>
                              </w:rPr>
                              <w:t>module</w:t>
                            </w:r>
                            <w:r>
                              <w:rPr>
                                <w:rFonts w:ascii="Courier New"/>
                                <w:color w:val="000000"/>
                                <w:spacing w:val="-6"/>
                                <w:sz w:val="17"/>
                              </w:rPr>
                              <w:t> </w:t>
                            </w:r>
                            <w:r>
                              <w:rPr>
                                <w:rFonts w:ascii="Courier New"/>
                                <w:color w:val="000000"/>
                                <w:spacing w:val="-2"/>
                                <w:sz w:val="17"/>
                              </w:rPr>
                              <w:t>calculator</w:t>
                            </w:r>
                          </w:p>
                        </w:txbxContent>
                      </wps:txbx>
                      <wps:bodyPr wrap="square" lIns="0" tIns="0" rIns="0" bIns="0" rtlCol="0">
                        <a:noAutofit/>
                      </wps:bodyPr>
                    </wps:wsp>
                  </a:graphicData>
                </a:graphic>
              </wp:anchor>
            </w:drawing>
          </mc:Choice>
          <mc:Fallback>
            <w:pict>
              <v:shape style="position:absolute;margin-left:58.5pt;margin-top:9.607879pt;width:325.25pt;height:50.85pt;mso-position-horizontal-relative:page;mso-position-vertical-relative:paragraph;z-index:-15691776;mso-wrap-distance-left:0;mso-wrap-distance-right:0" type="#_x0000_t202" id="docshape73"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5"/>
                          <w:sz w:val="17"/>
                        </w:rPr>
                        <w:t> </w:t>
                      </w:r>
                      <w:r>
                        <w:rPr>
                          <w:rFonts w:ascii="Courier New"/>
                          <w:color w:val="000000"/>
                          <w:sz w:val="17"/>
                        </w:rPr>
                        <w:t>mod</w:t>
                      </w:r>
                      <w:r>
                        <w:rPr>
                          <w:rFonts w:ascii="Courier New"/>
                          <w:color w:val="000000"/>
                          <w:spacing w:val="-4"/>
                          <w:sz w:val="17"/>
                        </w:rPr>
                        <w:t> </w:t>
                      </w:r>
                      <w:r>
                        <w:rPr>
                          <w:rFonts w:ascii="Courier New"/>
                          <w:color w:val="000000"/>
                          <w:sz w:val="17"/>
                        </w:rPr>
                        <w:t>init</w:t>
                      </w:r>
                      <w:r>
                        <w:rPr>
                          <w:rFonts w:ascii="Courier New"/>
                          <w:color w:val="000000"/>
                          <w:spacing w:val="-4"/>
                          <w:sz w:val="17"/>
                        </w:rPr>
                        <w:t> </w:t>
                      </w:r>
                      <w:r>
                        <w:rPr>
                          <w:rFonts w:ascii="Courier New"/>
                          <w:color w:val="000000"/>
                          <w:spacing w:val="-2"/>
                          <w:sz w:val="17"/>
                        </w:rPr>
                        <w:t>calculator</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go:</w:t>
                      </w:r>
                      <w:r>
                        <w:rPr>
                          <w:rFonts w:ascii="Courier New"/>
                          <w:color w:val="000000"/>
                          <w:spacing w:val="-7"/>
                          <w:sz w:val="17"/>
                        </w:rPr>
                        <w:t> </w:t>
                      </w:r>
                      <w:r>
                        <w:rPr>
                          <w:rFonts w:ascii="Courier New"/>
                          <w:color w:val="000000"/>
                          <w:sz w:val="17"/>
                        </w:rPr>
                        <w:t>creating</w:t>
                      </w:r>
                      <w:r>
                        <w:rPr>
                          <w:rFonts w:ascii="Courier New"/>
                          <w:color w:val="000000"/>
                          <w:spacing w:val="-7"/>
                          <w:sz w:val="17"/>
                        </w:rPr>
                        <w:t> </w:t>
                      </w:r>
                      <w:r>
                        <w:rPr>
                          <w:rFonts w:ascii="Courier New"/>
                          <w:color w:val="000000"/>
                          <w:sz w:val="17"/>
                        </w:rPr>
                        <w:t>new</w:t>
                      </w:r>
                      <w:r>
                        <w:rPr>
                          <w:rFonts w:ascii="Courier New"/>
                          <w:color w:val="000000"/>
                          <w:spacing w:val="-6"/>
                          <w:sz w:val="17"/>
                        </w:rPr>
                        <w:t> </w:t>
                      </w:r>
                      <w:r>
                        <w:rPr>
                          <w:rFonts w:ascii="Courier New"/>
                          <w:color w:val="000000"/>
                          <w:sz w:val="17"/>
                        </w:rPr>
                        <w:t>go.mod:</w:t>
                      </w:r>
                      <w:r>
                        <w:rPr>
                          <w:rFonts w:ascii="Courier New"/>
                          <w:color w:val="000000"/>
                          <w:spacing w:val="-7"/>
                          <w:sz w:val="17"/>
                        </w:rPr>
                        <w:t> </w:t>
                      </w:r>
                      <w:r>
                        <w:rPr>
                          <w:rFonts w:ascii="Courier New"/>
                          <w:color w:val="000000"/>
                          <w:sz w:val="17"/>
                        </w:rPr>
                        <w:t>module</w:t>
                      </w:r>
                      <w:r>
                        <w:rPr>
                          <w:rFonts w:ascii="Courier New"/>
                          <w:color w:val="000000"/>
                          <w:spacing w:val="-6"/>
                          <w:sz w:val="17"/>
                        </w:rPr>
                        <w:t> </w:t>
                      </w:r>
                      <w:r>
                        <w:rPr>
                          <w:rFonts w:ascii="Courier New"/>
                          <w:color w:val="000000"/>
                          <w:spacing w:val="-2"/>
                          <w:sz w:val="17"/>
                        </w:rPr>
                        <w:t>calculator</w:t>
                      </w:r>
                    </w:p>
                  </w:txbxContent>
                </v:textbox>
                <v:fill type="solid"/>
                <w10:wrap type="topAndBottom"/>
              </v:shape>
            </w:pict>
          </mc:Fallback>
        </mc:AlternateContent>
      </w:r>
    </w:p>
    <w:p>
      <w:pPr>
        <w:pStyle w:val="Heading3"/>
        <w:spacing w:before="267" w:after="30"/>
        <w:jc w:val="both"/>
      </w:pPr>
      <w:bookmarkStart w:name="MAKING Go FILES" w:id="446"/>
      <w:bookmarkEnd w:id="446"/>
      <w:r>
        <w:rPr/>
      </w:r>
      <w:bookmarkStart w:name="_bookmark275" w:id="447"/>
      <w:bookmarkEnd w:id="447"/>
      <w:r>
        <w:rPr/>
      </w:r>
      <w:r>
        <w:rPr/>
        <w:t>MAKING</w:t>
      </w:r>
      <w:r>
        <w:rPr>
          <w:spacing w:val="9"/>
        </w:rPr>
        <w:t> </w:t>
      </w:r>
      <w:r>
        <w:rPr/>
        <w:t>Go</w:t>
      </w:r>
      <w:r>
        <w:rPr>
          <w:spacing w:val="9"/>
        </w:rPr>
        <w:t> </w:t>
      </w:r>
      <w:r>
        <w:rPr>
          <w:spacing w:val="-4"/>
        </w:rPr>
        <w:t>FILES</w:t>
      </w:r>
    </w:p>
    <w:p>
      <w:pPr>
        <w:pStyle w:val="BodyText"/>
        <w:spacing w:line="20" w:lineRule="exact"/>
        <w:ind w:left="178"/>
        <w:rPr>
          <w:rFonts w:ascii="Gill Sans MT"/>
          <w:sz w:val="2"/>
        </w:rPr>
      </w:pPr>
      <w:r>
        <w:rPr>
          <w:rFonts w:ascii="Gill Sans MT"/>
          <w:sz w:val="2"/>
        </w:rPr>
        <mc:AlternateContent>
          <mc:Choice Requires="wps">
            <w:drawing>
              <wp:inline distT="0" distB="0" distL="0" distR="0">
                <wp:extent cx="4130675" cy="6350"/>
                <wp:effectExtent l="9525" t="0" r="0" b="3175"/>
                <wp:docPr id="96" name="Group 96"/>
                <wp:cNvGraphicFramePr>
                  <a:graphicFrameLocks/>
                </wp:cNvGraphicFramePr>
                <a:graphic>
                  <a:graphicData uri="http://schemas.microsoft.com/office/word/2010/wordprocessingGroup">
                    <wpg:wgp>
                      <wpg:cNvPr id="96" name="Group 96"/>
                      <wpg:cNvGrpSpPr/>
                      <wpg:grpSpPr>
                        <a:xfrm>
                          <a:off x="0" y="0"/>
                          <a:ext cx="4130675" cy="6350"/>
                          <a:chExt cx="4130675" cy="6350"/>
                        </a:xfrm>
                      </wpg:grpSpPr>
                      <wps:wsp>
                        <wps:cNvPr id="97" name="Graphic 97"/>
                        <wps:cNvSpPr/>
                        <wps:spPr>
                          <a:xfrm>
                            <a:off x="0" y="3175"/>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5.25pt;height:.5pt;mso-position-horizontal-relative:char;mso-position-vertical-relative:line" id="docshapegroup74" coordorigin="0,0" coordsize="6505,10">
                <v:line style="position:absolute" from="0,5" to="6504,5" stroked="true" strokeweight=".5pt" strokecolor="#000000">
                  <v:stroke dashstyle="solid"/>
                </v:line>
              </v:group>
            </w:pict>
          </mc:Fallback>
        </mc:AlternateContent>
      </w:r>
      <w:r>
        <w:rPr>
          <w:rFonts w:ascii="Gill Sans MT"/>
          <w:sz w:val="2"/>
        </w:rPr>
      </w:r>
    </w:p>
    <w:p>
      <w:pPr>
        <w:pStyle w:val="BodyText"/>
        <w:spacing w:line="225" w:lineRule="auto" w:before="8"/>
        <w:ind w:left="177" w:right="175"/>
        <w:jc w:val="both"/>
      </w:pPr>
      <w:r>
        <w:rPr>
          <w:w w:val="90"/>
        </w:rPr>
        <w:t>A friendly colleague from Texio Instronics has provided us with some G</w:t>
      </w:r>
      <w:r>
        <w:rPr>
          <w:w w:val="90"/>
        </w:rPr>
        <w:t>o</w:t>
      </w:r>
      <w:r>
        <w:rPr>
          <w:w w:val="90"/>
        </w:rPr>
        <w:t> code that implements some of the calculator’s functionality and a test fo</w:t>
      </w:r>
      <w:r>
        <w:rPr>
          <w:w w:val="90"/>
        </w:rPr>
        <w:t>r</w:t>
      </w:r>
      <w:r>
        <w:rPr>
          <w:w w:val="90"/>
        </w:rPr>
        <w:t> it, so we don’t have to start from blank. We’ll add that code to our projec</w:t>
      </w:r>
      <w:r>
        <w:rPr>
          <w:w w:val="90"/>
        </w:rPr>
        <w:t>t</w:t>
      </w:r>
      <w:r>
        <w:rPr>
          <w:w w:val="90"/>
        </w:rPr>
        <w:t> </w:t>
      </w:r>
      <w:r>
        <w:rPr/>
        <w:t>folder</w:t>
      </w:r>
      <w:r>
        <w:rPr>
          <w:spacing w:val="-6"/>
        </w:rPr>
        <w:t> </w:t>
      </w:r>
      <w:r>
        <w:rPr/>
        <w:t>in</w:t>
      </w:r>
      <w:r>
        <w:rPr>
          <w:spacing w:val="-6"/>
        </w:rPr>
        <w:t> </w:t>
      </w:r>
      <w:r>
        <w:rPr/>
        <w:t>this</w:t>
      </w:r>
      <w:r>
        <w:rPr>
          <w:spacing w:val="-6"/>
        </w:rPr>
        <w:t> </w:t>
      </w:r>
      <w:r>
        <w:rPr/>
        <w:t>section.</w:t>
      </w:r>
    </w:p>
    <w:p>
      <w:pPr>
        <w:pStyle w:val="BodyText"/>
        <w:spacing w:line="225" w:lineRule="auto" w:before="4"/>
        <w:ind w:left="418" w:right="175"/>
        <w:jc w:val="both"/>
      </w:pPr>
      <w:r>
        <w:rPr>
          <w:w w:val="90"/>
        </w:rPr>
        <w:t>First,</w:t>
      </w:r>
      <w:r>
        <w:rPr>
          <w:spacing w:val="-8"/>
          <w:w w:val="90"/>
        </w:rPr>
        <w:t> </w:t>
      </w:r>
      <w:r>
        <w:rPr>
          <w:w w:val="90"/>
        </w:rPr>
        <w:t>create</w:t>
      </w:r>
      <w:r>
        <w:rPr>
          <w:spacing w:val="-8"/>
          <w:w w:val="90"/>
        </w:rPr>
        <w:t> </w:t>
      </w:r>
      <w:r>
        <w:rPr>
          <w:w w:val="90"/>
        </w:rPr>
        <w:t>a</w:t>
      </w:r>
      <w:r>
        <w:rPr>
          <w:spacing w:val="-8"/>
          <w:w w:val="90"/>
        </w:rPr>
        <w:t> </w:t>
      </w:r>
      <w:r>
        <w:rPr>
          <w:w w:val="90"/>
        </w:rPr>
        <w:t>calculator</w:t>
      </w:r>
      <w:r>
        <w:rPr>
          <w:spacing w:val="-8"/>
          <w:w w:val="90"/>
        </w:rPr>
        <w:t> </w:t>
      </w:r>
      <w:r>
        <w:rPr>
          <w:w w:val="90"/>
        </w:rPr>
        <w:t>file</w:t>
      </w:r>
      <w:r>
        <w:rPr>
          <w:spacing w:val="-8"/>
          <w:w w:val="90"/>
        </w:rPr>
        <w:t> </w:t>
      </w:r>
      <w:r>
        <w:rPr>
          <w:w w:val="90"/>
        </w:rPr>
        <w:t>with</w:t>
      </w:r>
      <w:r>
        <w:rPr>
          <w:spacing w:val="-8"/>
          <w:w w:val="90"/>
        </w:rPr>
        <w:t> </w:t>
      </w:r>
      <w:r>
        <w:rPr>
          <w:w w:val="90"/>
        </w:rPr>
        <w:t>our</w:t>
      </w:r>
      <w:r>
        <w:rPr>
          <w:spacing w:val="-8"/>
          <w:w w:val="90"/>
        </w:rPr>
        <w:t> </w:t>
      </w:r>
      <w:r>
        <w:rPr>
          <w:w w:val="90"/>
        </w:rPr>
        <w:t>code</w:t>
      </w:r>
      <w:r>
        <w:rPr>
          <w:spacing w:val="-8"/>
          <w:w w:val="90"/>
        </w:rPr>
        <w:t> </w:t>
      </w:r>
      <w:r>
        <w:rPr>
          <w:w w:val="90"/>
        </w:rPr>
        <w:t>editor</w:t>
      </w:r>
      <w:r>
        <w:rPr>
          <w:spacing w:val="-8"/>
          <w:w w:val="90"/>
        </w:rPr>
        <w:t> </w:t>
      </w:r>
      <w:r>
        <w:rPr>
          <w:w w:val="90"/>
        </w:rPr>
        <w:t>in</w:t>
      </w:r>
      <w:r>
        <w:rPr>
          <w:spacing w:val="-8"/>
          <w:w w:val="90"/>
        </w:rPr>
        <w:t> </w:t>
      </w:r>
      <w:r>
        <w:rPr>
          <w:w w:val="90"/>
        </w:rPr>
        <w:t>the</w:t>
      </w:r>
      <w:r>
        <w:rPr>
          <w:spacing w:val="-8"/>
          <w:w w:val="90"/>
        </w:rPr>
        <w:t> </w:t>
      </w:r>
      <w:r>
        <w:rPr>
          <w:w w:val="90"/>
        </w:rPr>
        <w:t>calculator</w:t>
      </w:r>
      <w:r>
        <w:rPr>
          <w:spacing w:val="-8"/>
          <w:w w:val="90"/>
        </w:rPr>
        <w:t> </w:t>
      </w:r>
      <w:r>
        <w:rPr>
          <w:w w:val="90"/>
        </w:rPr>
        <w:t>folder</w:t>
      </w:r>
      <w:r>
        <w:rPr>
          <w:w w:val="90"/>
        </w:rPr>
        <w:t>.</w:t>
      </w:r>
      <w:r>
        <w:rPr>
          <w:w w:val="90"/>
        </w:rPr>
        <w:t> </w:t>
      </w:r>
      <w:r>
        <w:rPr>
          <w:spacing w:val="-6"/>
        </w:rPr>
        <w:t>Then</w:t>
      </w:r>
      <w:r>
        <w:rPr>
          <w:spacing w:val="-8"/>
        </w:rPr>
        <w:t> </w:t>
      </w:r>
      <w:r>
        <w:rPr>
          <w:spacing w:val="-6"/>
        </w:rPr>
        <w:t>copy</w:t>
      </w:r>
      <w:r>
        <w:rPr>
          <w:spacing w:val="-8"/>
        </w:rPr>
        <w:t> </w:t>
      </w:r>
      <w:r>
        <w:rPr>
          <w:spacing w:val="-6"/>
        </w:rPr>
        <w:t>and</w:t>
      </w:r>
      <w:r>
        <w:rPr>
          <w:spacing w:val="-8"/>
        </w:rPr>
        <w:t> </w:t>
      </w:r>
      <w:r>
        <w:rPr>
          <w:spacing w:val="-6"/>
        </w:rPr>
        <w:t>paste</w:t>
      </w:r>
      <w:r>
        <w:rPr>
          <w:spacing w:val="-7"/>
        </w:rPr>
        <w:t> </w:t>
      </w:r>
      <w:r>
        <w:rPr>
          <w:spacing w:val="-6"/>
        </w:rPr>
        <w:t>the</w:t>
      </w:r>
      <w:r>
        <w:rPr>
          <w:spacing w:val="-8"/>
        </w:rPr>
        <w:t> </w:t>
      </w:r>
      <w:r>
        <w:rPr>
          <w:spacing w:val="-6"/>
        </w:rPr>
        <w:t>code</w:t>
      </w:r>
      <w:r>
        <w:rPr>
          <w:spacing w:val="-8"/>
        </w:rPr>
        <w:t> </w:t>
      </w:r>
      <w:r>
        <w:rPr>
          <w:spacing w:val="-6"/>
        </w:rPr>
        <w:t>in</w:t>
      </w:r>
      <w:r>
        <w:rPr>
          <w:spacing w:val="-8"/>
        </w:rPr>
        <w:t> </w:t>
      </w:r>
      <w:r>
        <w:rPr>
          <w:spacing w:val="-6"/>
        </w:rPr>
        <w:t>the</w:t>
      </w:r>
      <w:r>
        <w:rPr>
          <w:spacing w:val="-7"/>
        </w:rPr>
        <w:t> </w:t>
      </w:r>
      <w:r>
        <w:rPr>
          <w:spacing w:val="-6"/>
        </w:rPr>
        <w:t>below</w:t>
      </w:r>
      <w:r>
        <w:rPr>
          <w:spacing w:val="-8"/>
        </w:rPr>
        <w:t> </w:t>
      </w:r>
      <w:r>
        <w:rPr>
          <w:spacing w:val="-6"/>
        </w:rPr>
        <w:t>part:</w:t>
      </w:r>
    </w:p>
    <w:p>
      <w:pPr>
        <w:pStyle w:val="BodyText"/>
        <w:spacing w:before="11"/>
        <w:rPr>
          <w:sz w:val="20"/>
        </w:rPr>
      </w:pPr>
      <w:r>
        <w:rPr>
          <w:sz w:val="20"/>
        </w:rPr>
        <mc:AlternateContent>
          <mc:Choice Requires="wps">
            <w:drawing>
              <wp:anchor distT="0" distB="0" distL="0" distR="0" allowOverlap="1" layoutInCell="1" locked="0" behindDoc="1" simplePos="0" relativeHeight="487625728">
                <wp:simplePos x="0" y="0"/>
                <wp:positionH relativeFrom="page">
                  <wp:posOffset>742950</wp:posOffset>
                </wp:positionH>
                <wp:positionV relativeFrom="paragraph">
                  <wp:posOffset>193563</wp:posOffset>
                </wp:positionV>
                <wp:extent cx="4130675" cy="1463675"/>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4130675" cy="146367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Package</w:t>
                            </w:r>
                            <w:r>
                              <w:rPr>
                                <w:rFonts w:ascii="Courier New"/>
                                <w:color w:val="000000"/>
                                <w:spacing w:val="-7"/>
                                <w:sz w:val="17"/>
                              </w:rPr>
                              <w:t> </w:t>
                            </w:r>
                            <w:r>
                              <w:rPr>
                                <w:rFonts w:ascii="Courier New"/>
                                <w:color w:val="000000"/>
                                <w:sz w:val="17"/>
                              </w:rPr>
                              <w:t>calculator</w:t>
                            </w:r>
                            <w:r>
                              <w:rPr>
                                <w:rFonts w:ascii="Courier New"/>
                                <w:color w:val="000000"/>
                                <w:spacing w:val="-7"/>
                                <w:sz w:val="17"/>
                              </w:rPr>
                              <w:t> </w:t>
                            </w:r>
                            <w:r>
                              <w:rPr>
                                <w:rFonts w:ascii="Courier New"/>
                                <w:color w:val="000000"/>
                                <w:sz w:val="17"/>
                              </w:rPr>
                              <w:t>provides</w:t>
                            </w:r>
                            <w:r>
                              <w:rPr>
                                <w:rFonts w:ascii="Courier New"/>
                                <w:color w:val="000000"/>
                                <w:spacing w:val="-7"/>
                                <w:sz w:val="17"/>
                              </w:rPr>
                              <w:t> </w:t>
                            </w:r>
                            <w:r>
                              <w:rPr>
                                <w:rFonts w:ascii="Courier New"/>
                                <w:color w:val="000000"/>
                                <w:sz w:val="17"/>
                              </w:rPr>
                              <w:t>a</w:t>
                            </w:r>
                            <w:r>
                              <w:rPr>
                                <w:rFonts w:ascii="Courier New"/>
                                <w:color w:val="000000"/>
                                <w:spacing w:val="-7"/>
                                <w:sz w:val="17"/>
                              </w:rPr>
                              <w:t> </w:t>
                            </w:r>
                            <w:r>
                              <w:rPr>
                                <w:rFonts w:ascii="Courier New"/>
                                <w:color w:val="000000"/>
                                <w:sz w:val="17"/>
                              </w:rPr>
                              <w:t>library</w:t>
                            </w:r>
                            <w:r>
                              <w:rPr>
                                <w:rFonts w:ascii="Courier New"/>
                                <w:color w:val="000000"/>
                                <w:spacing w:val="-7"/>
                                <w:sz w:val="17"/>
                              </w:rPr>
                              <w:t> </w:t>
                            </w:r>
                            <w:r>
                              <w:rPr>
                                <w:rFonts w:ascii="Courier New"/>
                                <w:color w:val="000000"/>
                                <w:spacing w:val="-5"/>
                                <w:sz w:val="17"/>
                              </w:rPr>
                              <w:t>for</w:t>
                            </w:r>
                          </w:p>
                          <w:p>
                            <w:pPr>
                              <w:spacing w:line="268" w:lineRule="auto" w:before="22"/>
                              <w:ind w:left="240" w:right="2452"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simple</w:t>
                            </w:r>
                            <w:r>
                              <w:rPr>
                                <w:rFonts w:ascii="Courier New"/>
                                <w:color w:val="000000"/>
                                <w:spacing w:val="-8"/>
                                <w:sz w:val="17"/>
                              </w:rPr>
                              <w:t> </w:t>
                            </w:r>
                            <w:r>
                              <w:rPr>
                                <w:rFonts w:ascii="Courier New"/>
                                <w:color w:val="000000"/>
                                <w:sz w:val="17"/>
                              </w:rPr>
                              <w:t>calculations</w:t>
                            </w:r>
                            <w:r>
                              <w:rPr>
                                <w:rFonts w:ascii="Courier New"/>
                                <w:color w:val="000000"/>
                                <w:spacing w:val="-8"/>
                                <w:sz w:val="17"/>
                              </w:rPr>
                              <w:t> </w:t>
                            </w:r>
                            <w:r>
                              <w:rPr>
                                <w:rFonts w:ascii="Courier New"/>
                                <w:color w:val="000000"/>
                                <w:sz w:val="17"/>
                              </w:rPr>
                              <w:t>in</w:t>
                            </w:r>
                            <w:r>
                              <w:rPr>
                                <w:rFonts w:ascii="Courier New"/>
                                <w:color w:val="000000"/>
                                <w:spacing w:val="-8"/>
                                <w:sz w:val="17"/>
                              </w:rPr>
                              <w:t> </w:t>
                            </w:r>
                            <w:r>
                              <w:rPr>
                                <w:rFonts w:ascii="Courier New"/>
                                <w:color w:val="000000"/>
                                <w:sz w:val="17"/>
                              </w:rPr>
                              <w:t>the</w:t>
                            </w:r>
                            <w:r>
                              <w:rPr>
                                <w:rFonts w:ascii="Courier New"/>
                                <w:color w:val="000000"/>
                                <w:spacing w:val="-8"/>
                                <w:sz w:val="17"/>
                              </w:rPr>
                              <w:t> </w:t>
                            </w:r>
                            <w:r>
                              <w:rPr>
                                <w:rFonts w:ascii="Courier New"/>
                                <w:color w:val="000000"/>
                                <w:sz w:val="17"/>
                              </w:rPr>
                              <w:t>Go</w:t>
                            </w:r>
                            <w:r>
                              <w:rPr>
                                <w:rFonts w:ascii="Courier New"/>
                                <w:color w:val="000000"/>
                                <w:sz w:val="17"/>
                              </w:rPr>
                              <w:t>.</w:t>
                            </w:r>
                            <w:r>
                              <w:rPr>
                                <w:rFonts w:ascii="Courier New"/>
                                <w:color w:val="000000"/>
                                <w:sz w:val="17"/>
                              </w:rPr>
                              <w:t> package calculator</w:t>
                            </w:r>
                          </w:p>
                          <w:p>
                            <w:pPr>
                              <w:pStyle w:val="BodyText"/>
                              <w:spacing w:before="20"/>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Add</w:t>
                            </w:r>
                            <w:r>
                              <w:rPr>
                                <w:rFonts w:ascii="Courier New"/>
                                <w:color w:val="000000"/>
                                <w:spacing w:val="-5"/>
                                <w:sz w:val="17"/>
                              </w:rPr>
                              <w:t> </w:t>
                            </w:r>
                            <w:r>
                              <w:rPr>
                                <w:rFonts w:ascii="Courier New"/>
                                <w:color w:val="000000"/>
                                <w:sz w:val="17"/>
                              </w:rPr>
                              <w:t>takes</w:t>
                            </w:r>
                            <w:r>
                              <w:rPr>
                                <w:rFonts w:ascii="Courier New"/>
                                <w:color w:val="000000"/>
                                <w:spacing w:val="-6"/>
                                <w:sz w:val="17"/>
                              </w:rPr>
                              <w:t> </w:t>
                            </w:r>
                            <w:r>
                              <w:rPr>
                                <w:rFonts w:ascii="Courier New"/>
                                <w:color w:val="000000"/>
                                <w:sz w:val="17"/>
                              </w:rPr>
                              <w:t>two</w:t>
                            </w:r>
                            <w:r>
                              <w:rPr>
                                <w:rFonts w:ascii="Courier New"/>
                                <w:color w:val="000000"/>
                                <w:spacing w:val="-5"/>
                                <w:sz w:val="17"/>
                              </w:rPr>
                              <w:t> </w:t>
                            </w:r>
                            <w:r>
                              <w:rPr>
                                <w:rFonts w:ascii="Courier New"/>
                                <w:color w:val="000000"/>
                                <w:sz w:val="17"/>
                              </w:rPr>
                              <w:t>numbers</w:t>
                            </w:r>
                            <w:r>
                              <w:rPr>
                                <w:rFonts w:ascii="Courier New"/>
                                <w:color w:val="000000"/>
                                <w:spacing w:val="-5"/>
                                <w:sz w:val="17"/>
                              </w:rPr>
                              <w:t> </w:t>
                            </w:r>
                            <w:r>
                              <w:rPr>
                                <w:rFonts w:ascii="Courier New"/>
                                <w:color w:val="000000"/>
                                <w:sz w:val="17"/>
                              </w:rPr>
                              <w:t>and</w:t>
                            </w:r>
                            <w:r>
                              <w:rPr>
                                <w:rFonts w:ascii="Courier New"/>
                                <w:color w:val="000000"/>
                                <w:spacing w:val="-6"/>
                                <w:sz w:val="17"/>
                              </w:rPr>
                              <w:t> </w:t>
                            </w:r>
                            <w:r>
                              <w:rPr>
                                <w:rFonts w:ascii="Courier New"/>
                                <w:color w:val="000000"/>
                                <w:sz w:val="17"/>
                              </w:rPr>
                              <w:t>returns</w:t>
                            </w:r>
                            <w:r>
                              <w:rPr>
                                <w:rFonts w:ascii="Courier New"/>
                                <w:color w:val="000000"/>
                                <w:spacing w:val="-5"/>
                                <w:sz w:val="17"/>
                              </w:rPr>
                              <w:t> </w:t>
                            </w:r>
                            <w:r>
                              <w:rPr>
                                <w:rFonts w:ascii="Courier New"/>
                                <w:color w:val="000000"/>
                                <w:spacing w:val="-2"/>
                                <w:sz w:val="17"/>
                              </w:rPr>
                              <w:t>result</w:t>
                            </w:r>
                          </w:p>
                          <w:p>
                            <w:pPr>
                              <w:spacing w:before="22"/>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of</w:t>
                            </w:r>
                            <w:r>
                              <w:rPr>
                                <w:rFonts w:ascii="Courier New"/>
                                <w:color w:val="000000"/>
                                <w:spacing w:val="-5"/>
                                <w:sz w:val="17"/>
                              </w:rPr>
                              <w:t> </w:t>
                            </w:r>
                            <w:r>
                              <w:rPr>
                                <w:rFonts w:ascii="Courier New"/>
                                <w:color w:val="000000"/>
                                <w:sz w:val="17"/>
                              </w:rPr>
                              <w:t>adding</w:t>
                            </w:r>
                            <w:r>
                              <w:rPr>
                                <w:rFonts w:ascii="Courier New"/>
                                <w:color w:val="000000"/>
                                <w:spacing w:val="-4"/>
                                <w:sz w:val="17"/>
                              </w:rPr>
                              <w:t> </w:t>
                            </w:r>
                            <w:r>
                              <w:rPr>
                                <w:rFonts w:ascii="Courier New"/>
                                <w:color w:val="000000"/>
                                <w:sz w:val="17"/>
                              </w:rPr>
                              <w:t>them</w:t>
                            </w:r>
                            <w:r>
                              <w:rPr>
                                <w:rFonts w:ascii="Courier New"/>
                                <w:color w:val="000000"/>
                                <w:spacing w:val="-5"/>
                                <w:sz w:val="17"/>
                              </w:rPr>
                              <w:t> </w:t>
                            </w:r>
                            <w:r>
                              <w:rPr>
                                <w:rFonts w:ascii="Courier New"/>
                                <w:color w:val="000000"/>
                                <w:spacing w:val="-2"/>
                                <w:sz w:val="17"/>
                              </w:rPr>
                              <w:t>together.</w:t>
                            </w:r>
                          </w:p>
                          <w:p>
                            <w:pPr>
                              <w:spacing w:line="268" w:lineRule="auto" w:before="22"/>
                              <w:ind w:left="648" w:right="2452" w:hanging="408"/>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Add(c,</w:t>
                            </w:r>
                            <w:r>
                              <w:rPr>
                                <w:rFonts w:ascii="Courier New"/>
                                <w:color w:val="000000"/>
                                <w:spacing w:val="-8"/>
                                <w:sz w:val="17"/>
                              </w:rPr>
                              <w:t> </w:t>
                            </w:r>
                            <w:r>
                              <w:rPr>
                                <w:rFonts w:ascii="Courier New"/>
                                <w:color w:val="000000"/>
                                <w:sz w:val="17"/>
                              </w:rPr>
                              <w:t>d</w:t>
                            </w:r>
                            <w:r>
                              <w:rPr>
                                <w:rFonts w:ascii="Courier New"/>
                                <w:color w:val="000000"/>
                                <w:spacing w:val="-8"/>
                                <w:sz w:val="17"/>
                              </w:rPr>
                              <w:t> </w:t>
                            </w:r>
                            <w:r>
                              <w:rPr>
                                <w:rFonts w:ascii="Courier New"/>
                                <w:color w:val="000000"/>
                                <w:sz w:val="17"/>
                              </w:rPr>
                              <w:t>float64)</w:t>
                            </w:r>
                            <w:r>
                              <w:rPr>
                                <w:rFonts w:ascii="Courier New"/>
                                <w:color w:val="000000"/>
                                <w:spacing w:val="-8"/>
                                <w:sz w:val="17"/>
                              </w:rPr>
                              <w:t> </w:t>
                            </w:r>
                            <w:r>
                              <w:rPr>
                                <w:rFonts w:ascii="Courier New"/>
                                <w:color w:val="000000"/>
                                <w:sz w:val="17"/>
                              </w:rPr>
                              <w:t>float64</w:t>
                            </w:r>
                            <w:r>
                              <w:rPr>
                                <w:rFonts w:ascii="Courier New"/>
                                <w:color w:val="000000"/>
                                <w:spacing w:val="-8"/>
                                <w:sz w:val="17"/>
                              </w:rPr>
                              <w:t> </w:t>
                            </w:r>
                            <w:r>
                              <w:rPr>
                                <w:rFonts w:ascii="Courier New"/>
                                <w:color w:val="000000"/>
                                <w:sz w:val="17"/>
                              </w:rPr>
                              <w:t>{</w:t>
                            </w:r>
                            <w:r>
                              <w:rPr>
                                <w:rFonts w:ascii="Courier New"/>
                                <w:color w:val="000000"/>
                                <w:sz w:val="17"/>
                              </w:rPr>
                              <w:t> return c + d</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241211pt;width:325.25pt;height:115.25pt;mso-position-horizontal-relative:page;mso-position-vertical-relative:paragraph;z-index:-15690752;mso-wrap-distance-left:0;mso-wrap-distance-right:0" type="#_x0000_t202" id="docshape75"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Package</w:t>
                      </w:r>
                      <w:r>
                        <w:rPr>
                          <w:rFonts w:ascii="Courier New"/>
                          <w:color w:val="000000"/>
                          <w:spacing w:val="-7"/>
                          <w:sz w:val="17"/>
                        </w:rPr>
                        <w:t> </w:t>
                      </w:r>
                      <w:r>
                        <w:rPr>
                          <w:rFonts w:ascii="Courier New"/>
                          <w:color w:val="000000"/>
                          <w:sz w:val="17"/>
                        </w:rPr>
                        <w:t>calculator</w:t>
                      </w:r>
                      <w:r>
                        <w:rPr>
                          <w:rFonts w:ascii="Courier New"/>
                          <w:color w:val="000000"/>
                          <w:spacing w:val="-7"/>
                          <w:sz w:val="17"/>
                        </w:rPr>
                        <w:t> </w:t>
                      </w:r>
                      <w:r>
                        <w:rPr>
                          <w:rFonts w:ascii="Courier New"/>
                          <w:color w:val="000000"/>
                          <w:sz w:val="17"/>
                        </w:rPr>
                        <w:t>provides</w:t>
                      </w:r>
                      <w:r>
                        <w:rPr>
                          <w:rFonts w:ascii="Courier New"/>
                          <w:color w:val="000000"/>
                          <w:spacing w:val="-7"/>
                          <w:sz w:val="17"/>
                        </w:rPr>
                        <w:t> </w:t>
                      </w:r>
                      <w:r>
                        <w:rPr>
                          <w:rFonts w:ascii="Courier New"/>
                          <w:color w:val="000000"/>
                          <w:sz w:val="17"/>
                        </w:rPr>
                        <w:t>a</w:t>
                      </w:r>
                      <w:r>
                        <w:rPr>
                          <w:rFonts w:ascii="Courier New"/>
                          <w:color w:val="000000"/>
                          <w:spacing w:val="-7"/>
                          <w:sz w:val="17"/>
                        </w:rPr>
                        <w:t> </w:t>
                      </w:r>
                      <w:r>
                        <w:rPr>
                          <w:rFonts w:ascii="Courier New"/>
                          <w:color w:val="000000"/>
                          <w:sz w:val="17"/>
                        </w:rPr>
                        <w:t>library</w:t>
                      </w:r>
                      <w:r>
                        <w:rPr>
                          <w:rFonts w:ascii="Courier New"/>
                          <w:color w:val="000000"/>
                          <w:spacing w:val="-7"/>
                          <w:sz w:val="17"/>
                        </w:rPr>
                        <w:t> </w:t>
                      </w:r>
                      <w:r>
                        <w:rPr>
                          <w:rFonts w:ascii="Courier New"/>
                          <w:color w:val="000000"/>
                          <w:spacing w:val="-5"/>
                          <w:sz w:val="17"/>
                        </w:rPr>
                        <w:t>for</w:t>
                      </w:r>
                    </w:p>
                    <w:p>
                      <w:pPr>
                        <w:spacing w:line="268" w:lineRule="auto" w:before="22"/>
                        <w:ind w:left="240" w:right="2452"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simple</w:t>
                      </w:r>
                      <w:r>
                        <w:rPr>
                          <w:rFonts w:ascii="Courier New"/>
                          <w:color w:val="000000"/>
                          <w:spacing w:val="-8"/>
                          <w:sz w:val="17"/>
                        </w:rPr>
                        <w:t> </w:t>
                      </w:r>
                      <w:r>
                        <w:rPr>
                          <w:rFonts w:ascii="Courier New"/>
                          <w:color w:val="000000"/>
                          <w:sz w:val="17"/>
                        </w:rPr>
                        <w:t>calculations</w:t>
                      </w:r>
                      <w:r>
                        <w:rPr>
                          <w:rFonts w:ascii="Courier New"/>
                          <w:color w:val="000000"/>
                          <w:spacing w:val="-8"/>
                          <w:sz w:val="17"/>
                        </w:rPr>
                        <w:t> </w:t>
                      </w:r>
                      <w:r>
                        <w:rPr>
                          <w:rFonts w:ascii="Courier New"/>
                          <w:color w:val="000000"/>
                          <w:sz w:val="17"/>
                        </w:rPr>
                        <w:t>in</w:t>
                      </w:r>
                      <w:r>
                        <w:rPr>
                          <w:rFonts w:ascii="Courier New"/>
                          <w:color w:val="000000"/>
                          <w:spacing w:val="-8"/>
                          <w:sz w:val="17"/>
                        </w:rPr>
                        <w:t> </w:t>
                      </w:r>
                      <w:r>
                        <w:rPr>
                          <w:rFonts w:ascii="Courier New"/>
                          <w:color w:val="000000"/>
                          <w:sz w:val="17"/>
                        </w:rPr>
                        <w:t>the</w:t>
                      </w:r>
                      <w:r>
                        <w:rPr>
                          <w:rFonts w:ascii="Courier New"/>
                          <w:color w:val="000000"/>
                          <w:spacing w:val="-8"/>
                          <w:sz w:val="17"/>
                        </w:rPr>
                        <w:t> </w:t>
                      </w:r>
                      <w:r>
                        <w:rPr>
                          <w:rFonts w:ascii="Courier New"/>
                          <w:color w:val="000000"/>
                          <w:sz w:val="17"/>
                        </w:rPr>
                        <w:t>Go</w:t>
                      </w:r>
                      <w:r>
                        <w:rPr>
                          <w:rFonts w:ascii="Courier New"/>
                          <w:color w:val="000000"/>
                          <w:sz w:val="17"/>
                        </w:rPr>
                        <w:t>.</w:t>
                      </w:r>
                      <w:r>
                        <w:rPr>
                          <w:rFonts w:ascii="Courier New"/>
                          <w:color w:val="000000"/>
                          <w:sz w:val="17"/>
                        </w:rPr>
                        <w:t> package calculator</w:t>
                      </w:r>
                    </w:p>
                    <w:p>
                      <w:pPr>
                        <w:pStyle w:val="BodyText"/>
                        <w:spacing w:before="20"/>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Add</w:t>
                      </w:r>
                      <w:r>
                        <w:rPr>
                          <w:rFonts w:ascii="Courier New"/>
                          <w:color w:val="000000"/>
                          <w:spacing w:val="-5"/>
                          <w:sz w:val="17"/>
                        </w:rPr>
                        <w:t> </w:t>
                      </w:r>
                      <w:r>
                        <w:rPr>
                          <w:rFonts w:ascii="Courier New"/>
                          <w:color w:val="000000"/>
                          <w:sz w:val="17"/>
                        </w:rPr>
                        <w:t>takes</w:t>
                      </w:r>
                      <w:r>
                        <w:rPr>
                          <w:rFonts w:ascii="Courier New"/>
                          <w:color w:val="000000"/>
                          <w:spacing w:val="-6"/>
                          <w:sz w:val="17"/>
                        </w:rPr>
                        <w:t> </w:t>
                      </w:r>
                      <w:r>
                        <w:rPr>
                          <w:rFonts w:ascii="Courier New"/>
                          <w:color w:val="000000"/>
                          <w:sz w:val="17"/>
                        </w:rPr>
                        <w:t>two</w:t>
                      </w:r>
                      <w:r>
                        <w:rPr>
                          <w:rFonts w:ascii="Courier New"/>
                          <w:color w:val="000000"/>
                          <w:spacing w:val="-5"/>
                          <w:sz w:val="17"/>
                        </w:rPr>
                        <w:t> </w:t>
                      </w:r>
                      <w:r>
                        <w:rPr>
                          <w:rFonts w:ascii="Courier New"/>
                          <w:color w:val="000000"/>
                          <w:sz w:val="17"/>
                        </w:rPr>
                        <w:t>numbers</w:t>
                      </w:r>
                      <w:r>
                        <w:rPr>
                          <w:rFonts w:ascii="Courier New"/>
                          <w:color w:val="000000"/>
                          <w:spacing w:val="-5"/>
                          <w:sz w:val="17"/>
                        </w:rPr>
                        <w:t> </w:t>
                      </w:r>
                      <w:r>
                        <w:rPr>
                          <w:rFonts w:ascii="Courier New"/>
                          <w:color w:val="000000"/>
                          <w:sz w:val="17"/>
                        </w:rPr>
                        <w:t>and</w:t>
                      </w:r>
                      <w:r>
                        <w:rPr>
                          <w:rFonts w:ascii="Courier New"/>
                          <w:color w:val="000000"/>
                          <w:spacing w:val="-6"/>
                          <w:sz w:val="17"/>
                        </w:rPr>
                        <w:t> </w:t>
                      </w:r>
                      <w:r>
                        <w:rPr>
                          <w:rFonts w:ascii="Courier New"/>
                          <w:color w:val="000000"/>
                          <w:sz w:val="17"/>
                        </w:rPr>
                        <w:t>returns</w:t>
                      </w:r>
                      <w:r>
                        <w:rPr>
                          <w:rFonts w:ascii="Courier New"/>
                          <w:color w:val="000000"/>
                          <w:spacing w:val="-5"/>
                          <w:sz w:val="17"/>
                        </w:rPr>
                        <w:t> </w:t>
                      </w:r>
                      <w:r>
                        <w:rPr>
                          <w:rFonts w:ascii="Courier New"/>
                          <w:color w:val="000000"/>
                          <w:spacing w:val="-2"/>
                          <w:sz w:val="17"/>
                        </w:rPr>
                        <w:t>result</w:t>
                      </w:r>
                    </w:p>
                    <w:p>
                      <w:pPr>
                        <w:spacing w:before="22"/>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of</w:t>
                      </w:r>
                      <w:r>
                        <w:rPr>
                          <w:rFonts w:ascii="Courier New"/>
                          <w:color w:val="000000"/>
                          <w:spacing w:val="-5"/>
                          <w:sz w:val="17"/>
                        </w:rPr>
                        <w:t> </w:t>
                      </w:r>
                      <w:r>
                        <w:rPr>
                          <w:rFonts w:ascii="Courier New"/>
                          <w:color w:val="000000"/>
                          <w:sz w:val="17"/>
                        </w:rPr>
                        <w:t>adding</w:t>
                      </w:r>
                      <w:r>
                        <w:rPr>
                          <w:rFonts w:ascii="Courier New"/>
                          <w:color w:val="000000"/>
                          <w:spacing w:val="-4"/>
                          <w:sz w:val="17"/>
                        </w:rPr>
                        <w:t> </w:t>
                      </w:r>
                      <w:r>
                        <w:rPr>
                          <w:rFonts w:ascii="Courier New"/>
                          <w:color w:val="000000"/>
                          <w:sz w:val="17"/>
                        </w:rPr>
                        <w:t>them</w:t>
                      </w:r>
                      <w:r>
                        <w:rPr>
                          <w:rFonts w:ascii="Courier New"/>
                          <w:color w:val="000000"/>
                          <w:spacing w:val="-5"/>
                          <w:sz w:val="17"/>
                        </w:rPr>
                        <w:t> </w:t>
                      </w:r>
                      <w:r>
                        <w:rPr>
                          <w:rFonts w:ascii="Courier New"/>
                          <w:color w:val="000000"/>
                          <w:spacing w:val="-2"/>
                          <w:sz w:val="17"/>
                        </w:rPr>
                        <w:t>together.</w:t>
                      </w:r>
                    </w:p>
                    <w:p>
                      <w:pPr>
                        <w:spacing w:line="268" w:lineRule="auto" w:before="22"/>
                        <w:ind w:left="648" w:right="2452" w:hanging="408"/>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Add(c,</w:t>
                      </w:r>
                      <w:r>
                        <w:rPr>
                          <w:rFonts w:ascii="Courier New"/>
                          <w:color w:val="000000"/>
                          <w:spacing w:val="-8"/>
                          <w:sz w:val="17"/>
                        </w:rPr>
                        <w:t> </w:t>
                      </w:r>
                      <w:r>
                        <w:rPr>
                          <w:rFonts w:ascii="Courier New"/>
                          <w:color w:val="000000"/>
                          <w:sz w:val="17"/>
                        </w:rPr>
                        <w:t>d</w:t>
                      </w:r>
                      <w:r>
                        <w:rPr>
                          <w:rFonts w:ascii="Courier New"/>
                          <w:color w:val="000000"/>
                          <w:spacing w:val="-8"/>
                          <w:sz w:val="17"/>
                        </w:rPr>
                        <w:t> </w:t>
                      </w:r>
                      <w:r>
                        <w:rPr>
                          <w:rFonts w:ascii="Courier New"/>
                          <w:color w:val="000000"/>
                          <w:sz w:val="17"/>
                        </w:rPr>
                        <w:t>float64)</w:t>
                      </w:r>
                      <w:r>
                        <w:rPr>
                          <w:rFonts w:ascii="Courier New"/>
                          <w:color w:val="000000"/>
                          <w:spacing w:val="-8"/>
                          <w:sz w:val="17"/>
                        </w:rPr>
                        <w:t> </w:t>
                      </w:r>
                      <w:r>
                        <w:rPr>
                          <w:rFonts w:ascii="Courier New"/>
                          <w:color w:val="000000"/>
                          <w:sz w:val="17"/>
                        </w:rPr>
                        <w:t>float64</w:t>
                      </w:r>
                      <w:r>
                        <w:rPr>
                          <w:rFonts w:ascii="Courier New"/>
                          <w:color w:val="000000"/>
                          <w:spacing w:val="-8"/>
                          <w:sz w:val="17"/>
                        </w:rPr>
                        <w:t> </w:t>
                      </w:r>
                      <w:r>
                        <w:rPr>
                          <w:rFonts w:ascii="Courier New"/>
                          <w:color w:val="000000"/>
                          <w:sz w:val="17"/>
                        </w:rPr>
                        <w:t>{</w:t>
                      </w:r>
                      <w:r>
                        <w:rPr>
                          <w:rFonts w:ascii="Courier New"/>
                          <w:color w:val="000000"/>
                          <w:sz w:val="17"/>
                        </w:rPr>
                        <w:t> return c + d</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headerReference w:type="even" r:id="rId42"/>
          <w:headerReference w:type="default" r:id="rId43"/>
          <w:pgSz w:w="8850" w:h="13270"/>
          <w:pgMar w:header="682" w:footer="0" w:top="920" w:bottom="280" w:left="992" w:right="992"/>
          <w:pgNumType w:start="126"/>
        </w:sectPr>
      </w:pPr>
    </w:p>
    <w:p>
      <w:pPr>
        <w:pStyle w:val="BodyText"/>
        <w:spacing w:before="45"/>
      </w:pPr>
    </w:p>
    <w:p>
      <w:pPr>
        <w:pStyle w:val="BodyText"/>
        <w:spacing w:line="225" w:lineRule="auto"/>
        <w:ind w:left="177" w:right="176"/>
        <w:jc w:val="both"/>
      </w:pPr>
      <w:bookmarkStart w:name="_bookmark279" w:id="448"/>
      <w:bookmarkEnd w:id="448"/>
      <w:r>
        <w:rPr/>
      </w:r>
      <w:r>
        <w:rPr>
          <w:w w:val="90"/>
        </w:rPr>
        <w:t>Don’t worry about knowing all of the code at this point; we’ll go over it i</w:t>
      </w:r>
      <w:r>
        <w:rPr>
          <w:w w:val="90"/>
        </w:rPr>
        <w:t>n</w:t>
      </w:r>
      <w:r>
        <w:rPr>
          <w:w w:val="90"/>
        </w:rPr>
        <w:t> depth later. For the time being, simply enter this code into the calculator</w:t>
      </w:r>
      <w:r>
        <w:rPr>
          <w:w w:val="90"/>
        </w:rPr>
        <w:t>.</w:t>
      </w:r>
      <w:r>
        <w:rPr>
          <w:w w:val="90"/>
        </w:rPr>
        <w:t> </w:t>
      </w:r>
      <w:r>
        <w:rPr/>
        <w:t>Go</w:t>
      </w:r>
      <w:r>
        <w:rPr>
          <w:spacing w:val="-14"/>
        </w:rPr>
        <w:t> </w:t>
      </w:r>
      <w:r>
        <w:rPr/>
        <w:t>ahead</w:t>
      </w:r>
      <w:r>
        <w:rPr>
          <w:spacing w:val="-14"/>
        </w:rPr>
        <w:t> </w:t>
      </w:r>
      <w:r>
        <w:rPr/>
        <w:t>and</w:t>
      </w:r>
      <w:r>
        <w:rPr>
          <w:spacing w:val="-14"/>
        </w:rPr>
        <w:t> </w:t>
      </w:r>
      <w:r>
        <w:rPr/>
        <w:t>save</w:t>
      </w:r>
      <w:r>
        <w:rPr>
          <w:spacing w:val="-13"/>
        </w:rPr>
        <w:t> </w:t>
      </w:r>
      <w:r>
        <w:rPr/>
        <w:t>it.</w:t>
      </w:r>
    </w:p>
    <w:p>
      <w:pPr>
        <w:pStyle w:val="BodyText"/>
        <w:spacing w:line="286" w:lineRule="exact"/>
        <w:ind w:left="418"/>
        <w:jc w:val="both"/>
      </w:pPr>
      <w:r>
        <w:rPr>
          <w:w w:val="90"/>
        </w:rPr>
        <w:t>Create</w:t>
      </w:r>
      <w:r>
        <w:rPr>
          <w:spacing w:val="-4"/>
          <w:w w:val="90"/>
        </w:rPr>
        <w:t> </w:t>
      </w:r>
      <w:r>
        <w:rPr>
          <w:w w:val="90"/>
        </w:rPr>
        <w:t>a</w:t>
      </w:r>
      <w:r>
        <w:rPr>
          <w:spacing w:val="-3"/>
          <w:w w:val="90"/>
        </w:rPr>
        <w:t> </w:t>
      </w:r>
      <w:r>
        <w:rPr>
          <w:w w:val="90"/>
        </w:rPr>
        <w:t>new</w:t>
      </w:r>
      <w:r>
        <w:rPr>
          <w:spacing w:val="-3"/>
          <w:w w:val="90"/>
        </w:rPr>
        <w:t> </w:t>
      </w:r>
      <w:r>
        <w:rPr>
          <w:w w:val="90"/>
        </w:rPr>
        <w:t>file</w:t>
      </w:r>
      <w:r>
        <w:rPr>
          <w:spacing w:val="-4"/>
          <w:w w:val="90"/>
        </w:rPr>
        <w:t> </w:t>
      </w:r>
      <w:r>
        <w:rPr>
          <w:w w:val="90"/>
        </w:rPr>
        <w:t>called</w:t>
      </w:r>
      <w:r>
        <w:rPr>
          <w:spacing w:val="-3"/>
          <w:w w:val="90"/>
        </w:rPr>
        <w:t> </w:t>
      </w:r>
      <w:r>
        <w:rPr>
          <w:w w:val="90"/>
        </w:rPr>
        <w:t>calculator_test.go</w:t>
      </w:r>
      <w:r>
        <w:rPr>
          <w:spacing w:val="-3"/>
          <w:w w:val="90"/>
        </w:rPr>
        <w:t> </w:t>
      </w:r>
      <w:r>
        <w:rPr>
          <w:w w:val="90"/>
        </w:rPr>
        <w:t>together</w:t>
      </w:r>
      <w:r>
        <w:rPr>
          <w:spacing w:val="-4"/>
          <w:w w:val="90"/>
        </w:rPr>
        <w:t> </w:t>
      </w:r>
      <w:r>
        <w:rPr>
          <w:w w:val="90"/>
        </w:rPr>
        <w:t>with</w:t>
      </w:r>
      <w:r>
        <w:rPr>
          <w:spacing w:val="-3"/>
          <w:w w:val="90"/>
        </w:rPr>
        <w:t> </w:t>
      </w:r>
      <w:r>
        <w:rPr>
          <w:w w:val="90"/>
        </w:rPr>
        <w:t>the</w:t>
      </w:r>
      <w:r>
        <w:rPr>
          <w:spacing w:val="-3"/>
          <w:w w:val="90"/>
        </w:rPr>
        <w:t> </w:t>
      </w:r>
      <w:r>
        <w:rPr>
          <w:spacing w:val="-2"/>
          <w:w w:val="90"/>
        </w:rPr>
        <w:t>following:</w:t>
      </w:r>
    </w:p>
    <w:p>
      <w:pPr>
        <w:pStyle w:val="BodyText"/>
        <w:spacing w:before="4"/>
        <w:rPr>
          <w:sz w:val="14"/>
        </w:rPr>
      </w:pPr>
      <w:r>
        <w:rPr>
          <w:sz w:val="14"/>
        </w:rPr>
        <mc:AlternateContent>
          <mc:Choice Requires="wps">
            <w:drawing>
              <wp:anchor distT="0" distB="0" distL="0" distR="0" allowOverlap="1" layoutInCell="1" locked="0" behindDoc="1" simplePos="0" relativeHeight="487626240">
                <wp:simplePos x="0" y="0"/>
                <wp:positionH relativeFrom="page">
                  <wp:posOffset>742950</wp:posOffset>
                </wp:positionH>
                <wp:positionV relativeFrom="paragraph">
                  <wp:posOffset>138038</wp:posOffset>
                </wp:positionV>
                <wp:extent cx="4130675" cy="2281555"/>
                <wp:effectExtent l="0" t="0" r="0" b="0"/>
                <wp:wrapTopAndBottom/>
                <wp:docPr id="99" name="Textbox 99"/>
                <wp:cNvGraphicFramePr>
                  <a:graphicFrameLocks/>
                </wp:cNvGraphicFramePr>
                <a:graphic>
                  <a:graphicData uri="http://schemas.microsoft.com/office/word/2010/wordprocessingShape">
                    <wps:wsp>
                      <wps:cNvPr id="99" name="Textbox 99"/>
                      <wps:cNvSpPr txBox="1"/>
                      <wps:spPr>
                        <a:xfrm>
                          <a:off x="0" y="0"/>
                          <a:ext cx="4130675" cy="2281555"/>
                        </a:xfrm>
                        <a:prstGeom prst="rect">
                          <a:avLst/>
                        </a:prstGeom>
                        <a:solidFill>
                          <a:srgbClr val="EBEBEC"/>
                        </a:solidFill>
                      </wps:spPr>
                      <wps:txbx>
                        <w:txbxContent>
                          <w:p>
                            <w:pPr>
                              <w:spacing w:line="430" w:lineRule="exact" w:before="2"/>
                              <w:ind w:left="240" w:right="3712"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calculator_tes</w:t>
                            </w:r>
                            <w:r>
                              <w:rPr>
                                <w:rFonts w:ascii="Courier New"/>
                                <w:color w:val="000000"/>
                                <w:sz w:val="17"/>
                              </w:rPr>
                              <w:t>t</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"calculator"</w:t>
                            </w:r>
                          </w:p>
                          <w:p>
                            <w:pPr>
                              <w:spacing w:before="22"/>
                              <w:ind w:left="648" w:right="0" w:firstLine="0"/>
                              <w:jc w:val="left"/>
                              <w:rPr>
                                <w:rFonts w:ascii="Courier New"/>
                                <w:color w:val="000000"/>
                                <w:sz w:val="17"/>
                              </w:rPr>
                            </w:pPr>
                            <w:r>
                              <w:rPr>
                                <w:rFonts w:ascii="Courier New"/>
                                <w:color w:val="000000"/>
                                <w:spacing w:val="-2"/>
                                <w:sz w:val="17"/>
                              </w:rPr>
                              <w:t>"testing"</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648" w:right="2452" w:hanging="408"/>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TestAdd(t</w:t>
                            </w:r>
                            <w:r>
                              <w:rPr>
                                <w:rFonts w:ascii="Courier New"/>
                                <w:color w:val="000000"/>
                                <w:spacing w:val="-13"/>
                                <w:sz w:val="17"/>
                              </w:rPr>
                              <w:t> </w:t>
                            </w:r>
                            <w:r>
                              <w:rPr>
                                <w:rFonts w:ascii="Courier New"/>
                                <w:color w:val="000000"/>
                                <w:sz w:val="17"/>
                              </w:rPr>
                              <w:t>*testing.T)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2"/>
                                <w:sz w:val="17"/>
                              </w:rPr>
                              <w:t>t.Parallel()</w:t>
                            </w:r>
                          </w:p>
                          <w:p>
                            <w:pPr>
                              <w:spacing w:line="191" w:lineRule="exact" w:before="0"/>
                              <w:ind w:left="648" w:right="0" w:firstLine="0"/>
                              <w:jc w:val="left"/>
                              <w:rPr>
                                <w:rFonts w:ascii="Courier New"/>
                                <w:color w:val="000000"/>
                                <w:sz w:val="17"/>
                              </w:rPr>
                            </w:pPr>
                            <w:r>
                              <w:rPr>
                                <w:rFonts w:ascii="Courier New"/>
                                <w:color w:val="000000"/>
                                <w:sz w:val="17"/>
                              </w:rPr>
                              <w:t>var</w:t>
                            </w:r>
                            <w:r>
                              <w:rPr>
                                <w:rFonts w:ascii="Courier New"/>
                                <w:color w:val="000000"/>
                                <w:spacing w:val="-5"/>
                                <w:sz w:val="17"/>
                              </w:rPr>
                              <w:t> </w:t>
                            </w:r>
                            <w:r>
                              <w:rPr>
                                <w:rFonts w:ascii="Courier New"/>
                                <w:color w:val="000000"/>
                                <w:sz w:val="17"/>
                              </w:rPr>
                              <w:t>want</w:t>
                            </w:r>
                            <w:r>
                              <w:rPr>
                                <w:rFonts w:ascii="Courier New"/>
                                <w:color w:val="000000"/>
                                <w:spacing w:val="-5"/>
                                <w:sz w:val="17"/>
                              </w:rPr>
                              <w:t> </w:t>
                            </w:r>
                            <w:r>
                              <w:rPr>
                                <w:rFonts w:ascii="Courier New"/>
                                <w:color w:val="000000"/>
                                <w:sz w:val="17"/>
                              </w:rPr>
                              <w:t>float64</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pacing w:val="-10"/>
                                <w:sz w:val="17"/>
                              </w:rPr>
                              <w:t>6</w:t>
                            </w:r>
                          </w:p>
                          <w:p>
                            <w:pPr>
                              <w:spacing w:line="268" w:lineRule="auto" w:before="22"/>
                              <w:ind w:left="648" w:right="2998" w:firstLine="0"/>
                              <w:jc w:val="left"/>
                              <w:rPr>
                                <w:rFonts w:ascii="Courier New"/>
                                <w:color w:val="000000"/>
                                <w:sz w:val="17"/>
                              </w:rPr>
                            </w:pPr>
                            <w:r>
                              <w:rPr>
                                <w:rFonts w:ascii="Courier New"/>
                                <w:color w:val="000000"/>
                                <w:sz w:val="17"/>
                              </w:rPr>
                              <w:t>got</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calculator.Add(3,</w:t>
                            </w:r>
                            <w:r>
                              <w:rPr>
                                <w:rFonts w:ascii="Courier New"/>
                                <w:color w:val="000000"/>
                                <w:spacing w:val="-13"/>
                                <w:sz w:val="17"/>
                              </w:rPr>
                              <w:t> </w:t>
                            </w:r>
                            <w:r>
                              <w:rPr>
                                <w:rFonts w:ascii="Courier New"/>
                                <w:color w:val="000000"/>
                                <w:sz w:val="17"/>
                              </w:rPr>
                              <w:t>3</w:t>
                            </w:r>
                            <w:r>
                              <w:rPr>
                                <w:rFonts w:ascii="Courier New"/>
                                <w:color w:val="000000"/>
                                <w:sz w:val="17"/>
                              </w:rPr>
                              <w:t>)</w:t>
                            </w:r>
                            <w:r>
                              <w:rPr>
                                <w:rFonts w:ascii="Courier New"/>
                                <w:color w:val="000000"/>
                                <w:sz w:val="17"/>
                              </w:rPr>
                              <w:t> if want != got {</w:t>
                            </w:r>
                          </w:p>
                          <w:p>
                            <w:pPr>
                              <w:spacing w:line="191" w:lineRule="exact" w:before="0"/>
                              <w:ind w:left="1056" w:right="0" w:firstLine="0"/>
                              <w:jc w:val="left"/>
                              <w:rPr>
                                <w:rFonts w:ascii="Courier New"/>
                                <w:color w:val="000000"/>
                                <w:sz w:val="17"/>
                              </w:rPr>
                            </w:pPr>
                            <w:r>
                              <w:rPr>
                                <w:rFonts w:ascii="Courier New"/>
                                <w:color w:val="000000"/>
                                <w:sz w:val="17"/>
                              </w:rPr>
                              <w:t>t.Errorf("want</w:t>
                            </w:r>
                            <w:r>
                              <w:rPr>
                                <w:rFonts w:ascii="Courier New"/>
                                <w:color w:val="000000"/>
                                <w:spacing w:val="-7"/>
                                <w:sz w:val="17"/>
                              </w:rPr>
                              <w:t> </w:t>
                            </w:r>
                            <w:r>
                              <w:rPr>
                                <w:rFonts w:ascii="Courier New"/>
                                <w:color w:val="000000"/>
                                <w:sz w:val="17"/>
                              </w:rPr>
                              <w:t>%f,</w:t>
                            </w:r>
                            <w:r>
                              <w:rPr>
                                <w:rFonts w:ascii="Courier New"/>
                                <w:color w:val="000000"/>
                                <w:spacing w:val="-7"/>
                                <w:sz w:val="17"/>
                              </w:rPr>
                              <w:t> </w:t>
                            </w:r>
                            <w:r>
                              <w:rPr>
                                <w:rFonts w:ascii="Courier New"/>
                                <w:color w:val="000000"/>
                                <w:sz w:val="17"/>
                              </w:rPr>
                              <w:t>got</w:t>
                            </w:r>
                            <w:r>
                              <w:rPr>
                                <w:rFonts w:ascii="Courier New"/>
                                <w:color w:val="000000"/>
                                <w:spacing w:val="-7"/>
                                <w:sz w:val="17"/>
                              </w:rPr>
                              <w:t> </w:t>
                            </w:r>
                            <w:r>
                              <w:rPr>
                                <w:rFonts w:ascii="Courier New"/>
                                <w:color w:val="000000"/>
                                <w:sz w:val="17"/>
                              </w:rPr>
                              <w:t>%f",</w:t>
                            </w:r>
                            <w:r>
                              <w:rPr>
                                <w:rFonts w:ascii="Courier New"/>
                                <w:color w:val="000000"/>
                                <w:spacing w:val="-7"/>
                                <w:sz w:val="17"/>
                              </w:rPr>
                              <w:t> </w:t>
                            </w:r>
                            <w:r>
                              <w:rPr>
                                <w:rFonts w:ascii="Courier New"/>
                                <w:color w:val="000000"/>
                                <w:sz w:val="17"/>
                              </w:rPr>
                              <w:t>want,</w:t>
                            </w:r>
                            <w:r>
                              <w:rPr>
                                <w:rFonts w:ascii="Courier New"/>
                                <w:color w:val="000000"/>
                                <w:spacing w:val="-7"/>
                                <w:sz w:val="17"/>
                              </w:rPr>
                              <w:t> </w:t>
                            </w:r>
                            <w:r>
                              <w:rPr>
                                <w:rFonts w:ascii="Courier New"/>
                                <w:color w:val="000000"/>
                                <w:spacing w:val="-4"/>
                                <w:sz w:val="17"/>
                              </w:rPr>
                              <w:t>got)</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0.869207pt;width:325.25pt;height:179.65pt;mso-position-horizontal-relative:page;mso-position-vertical-relative:paragraph;z-index:-15690240;mso-wrap-distance-left:0;mso-wrap-distance-right:0" type="#_x0000_t202" id="docshape76" filled="true" fillcolor="#ebebec" stroked="false">
                <v:textbox inset="0,0,0,0">
                  <w:txbxContent>
                    <w:p>
                      <w:pPr>
                        <w:spacing w:line="430" w:lineRule="exact" w:before="2"/>
                        <w:ind w:left="240" w:right="3712"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calculator_tes</w:t>
                      </w:r>
                      <w:r>
                        <w:rPr>
                          <w:rFonts w:ascii="Courier New"/>
                          <w:color w:val="000000"/>
                          <w:sz w:val="17"/>
                        </w:rPr>
                        <w:t>t</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"calculator"</w:t>
                      </w:r>
                    </w:p>
                    <w:p>
                      <w:pPr>
                        <w:spacing w:before="22"/>
                        <w:ind w:left="648" w:right="0" w:firstLine="0"/>
                        <w:jc w:val="left"/>
                        <w:rPr>
                          <w:rFonts w:ascii="Courier New"/>
                          <w:color w:val="000000"/>
                          <w:sz w:val="17"/>
                        </w:rPr>
                      </w:pPr>
                      <w:r>
                        <w:rPr>
                          <w:rFonts w:ascii="Courier New"/>
                          <w:color w:val="000000"/>
                          <w:spacing w:val="-2"/>
                          <w:sz w:val="17"/>
                        </w:rPr>
                        <w:t>"testing"</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648" w:right="2452" w:hanging="408"/>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TestAdd(t</w:t>
                      </w:r>
                      <w:r>
                        <w:rPr>
                          <w:rFonts w:ascii="Courier New"/>
                          <w:color w:val="000000"/>
                          <w:spacing w:val="-13"/>
                          <w:sz w:val="17"/>
                        </w:rPr>
                        <w:t> </w:t>
                      </w:r>
                      <w:r>
                        <w:rPr>
                          <w:rFonts w:ascii="Courier New"/>
                          <w:color w:val="000000"/>
                          <w:sz w:val="17"/>
                        </w:rPr>
                        <w:t>*testing.T)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2"/>
                          <w:sz w:val="17"/>
                        </w:rPr>
                        <w:t>t.Parallel()</w:t>
                      </w:r>
                    </w:p>
                    <w:p>
                      <w:pPr>
                        <w:spacing w:line="191" w:lineRule="exact" w:before="0"/>
                        <w:ind w:left="648" w:right="0" w:firstLine="0"/>
                        <w:jc w:val="left"/>
                        <w:rPr>
                          <w:rFonts w:ascii="Courier New"/>
                          <w:color w:val="000000"/>
                          <w:sz w:val="17"/>
                        </w:rPr>
                      </w:pPr>
                      <w:r>
                        <w:rPr>
                          <w:rFonts w:ascii="Courier New"/>
                          <w:color w:val="000000"/>
                          <w:sz w:val="17"/>
                        </w:rPr>
                        <w:t>var</w:t>
                      </w:r>
                      <w:r>
                        <w:rPr>
                          <w:rFonts w:ascii="Courier New"/>
                          <w:color w:val="000000"/>
                          <w:spacing w:val="-5"/>
                          <w:sz w:val="17"/>
                        </w:rPr>
                        <w:t> </w:t>
                      </w:r>
                      <w:r>
                        <w:rPr>
                          <w:rFonts w:ascii="Courier New"/>
                          <w:color w:val="000000"/>
                          <w:sz w:val="17"/>
                        </w:rPr>
                        <w:t>want</w:t>
                      </w:r>
                      <w:r>
                        <w:rPr>
                          <w:rFonts w:ascii="Courier New"/>
                          <w:color w:val="000000"/>
                          <w:spacing w:val="-5"/>
                          <w:sz w:val="17"/>
                        </w:rPr>
                        <w:t> </w:t>
                      </w:r>
                      <w:r>
                        <w:rPr>
                          <w:rFonts w:ascii="Courier New"/>
                          <w:color w:val="000000"/>
                          <w:sz w:val="17"/>
                        </w:rPr>
                        <w:t>float64</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pacing w:val="-10"/>
                          <w:sz w:val="17"/>
                        </w:rPr>
                        <w:t>6</w:t>
                      </w:r>
                    </w:p>
                    <w:p>
                      <w:pPr>
                        <w:spacing w:line="268" w:lineRule="auto" w:before="22"/>
                        <w:ind w:left="648" w:right="2998" w:firstLine="0"/>
                        <w:jc w:val="left"/>
                        <w:rPr>
                          <w:rFonts w:ascii="Courier New"/>
                          <w:color w:val="000000"/>
                          <w:sz w:val="17"/>
                        </w:rPr>
                      </w:pPr>
                      <w:r>
                        <w:rPr>
                          <w:rFonts w:ascii="Courier New"/>
                          <w:color w:val="000000"/>
                          <w:sz w:val="17"/>
                        </w:rPr>
                        <w:t>got</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calculator.Add(3,</w:t>
                      </w:r>
                      <w:r>
                        <w:rPr>
                          <w:rFonts w:ascii="Courier New"/>
                          <w:color w:val="000000"/>
                          <w:spacing w:val="-13"/>
                          <w:sz w:val="17"/>
                        </w:rPr>
                        <w:t> </w:t>
                      </w:r>
                      <w:r>
                        <w:rPr>
                          <w:rFonts w:ascii="Courier New"/>
                          <w:color w:val="000000"/>
                          <w:sz w:val="17"/>
                        </w:rPr>
                        <w:t>3</w:t>
                      </w:r>
                      <w:r>
                        <w:rPr>
                          <w:rFonts w:ascii="Courier New"/>
                          <w:color w:val="000000"/>
                          <w:sz w:val="17"/>
                        </w:rPr>
                        <w:t>)</w:t>
                      </w:r>
                      <w:r>
                        <w:rPr>
                          <w:rFonts w:ascii="Courier New"/>
                          <w:color w:val="000000"/>
                          <w:sz w:val="17"/>
                        </w:rPr>
                        <w:t> if want != got {</w:t>
                      </w:r>
                    </w:p>
                    <w:p>
                      <w:pPr>
                        <w:spacing w:line="191" w:lineRule="exact" w:before="0"/>
                        <w:ind w:left="1056" w:right="0" w:firstLine="0"/>
                        <w:jc w:val="left"/>
                        <w:rPr>
                          <w:rFonts w:ascii="Courier New"/>
                          <w:color w:val="000000"/>
                          <w:sz w:val="17"/>
                        </w:rPr>
                      </w:pPr>
                      <w:r>
                        <w:rPr>
                          <w:rFonts w:ascii="Courier New"/>
                          <w:color w:val="000000"/>
                          <w:sz w:val="17"/>
                        </w:rPr>
                        <w:t>t.Errorf("want</w:t>
                      </w:r>
                      <w:r>
                        <w:rPr>
                          <w:rFonts w:ascii="Courier New"/>
                          <w:color w:val="000000"/>
                          <w:spacing w:val="-7"/>
                          <w:sz w:val="17"/>
                        </w:rPr>
                        <w:t> </w:t>
                      </w:r>
                      <w:r>
                        <w:rPr>
                          <w:rFonts w:ascii="Courier New"/>
                          <w:color w:val="000000"/>
                          <w:sz w:val="17"/>
                        </w:rPr>
                        <w:t>%f,</w:t>
                      </w:r>
                      <w:r>
                        <w:rPr>
                          <w:rFonts w:ascii="Courier New"/>
                          <w:color w:val="000000"/>
                          <w:spacing w:val="-7"/>
                          <w:sz w:val="17"/>
                        </w:rPr>
                        <w:t> </w:t>
                      </w:r>
                      <w:r>
                        <w:rPr>
                          <w:rFonts w:ascii="Courier New"/>
                          <w:color w:val="000000"/>
                          <w:sz w:val="17"/>
                        </w:rPr>
                        <w:t>got</w:t>
                      </w:r>
                      <w:r>
                        <w:rPr>
                          <w:rFonts w:ascii="Courier New"/>
                          <w:color w:val="000000"/>
                          <w:spacing w:val="-7"/>
                          <w:sz w:val="17"/>
                        </w:rPr>
                        <w:t> </w:t>
                      </w:r>
                      <w:r>
                        <w:rPr>
                          <w:rFonts w:ascii="Courier New"/>
                          <w:color w:val="000000"/>
                          <w:sz w:val="17"/>
                        </w:rPr>
                        <w:t>%f",</w:t>
                      </w:r>
                      <w:r>
                        <w:rPr>
                          <w:rFonts w:ascii="Courier New"/>
                          <w:color w:val="000000"/>
                          <w:spacing w:val="-7"/>
                          <w:sz w:val="17"/>
                        </w:rPr>
                        <w:t> </w:t>
                      </w:r>
                      <w:r>
                        <w:rPr>
                          <w:rFonts w:ascii="Courier New"/>
                          <w:color w:val="000000"/>
                          <w:sz w:val="17"/>
                        </w:rPr>
                        <w:t>want,</w:t>
                      </w:r>
                      <w:r>
                        <w:rPr>
                          <w:rFonts w:ascii="Courier New"/>
                          <w:color w:val="000000"/>
                          <w:spacing w:val="-7"/>
                          <w:sz w:val="17"/>
                        </w:rPr>
                        <w:t> </w:t>
                      </w:r>
                      <w:r>
                        <w:rPr>
                          <w:rFonts w:ascii="Courier New"/>
                          <w:color w:val="000000"/>
                          <w:spacing w:val="-4"/>
                          <w:sz w:val="17"/>
                        </w:rPr>
                        <w:t>got)</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10"/>
      </w:pPr>
    </w:p>
    <w:p>
      <w:pPr>
        <w:pStyle w:val="Heading2"/>
        <w:jc w:val="both"/>
      </w:pPr>
      <w:r>
        <w:rPr/>
        <mc:AlternateContent>
          <mc:Choice Requires="wps">
            <w:drawing>
              <wp:anchor distT="0" distB="0" distL="0" distR="0" allowOverlap="1" layoutInCell="1" locked="0" behindDoc="1" simplePos="0" relativeHeight="487626752">
                <wp:simplePos x="0" y="0"/>
                <wp:positionH relativeFrom="page">
                  <wp:posOffset>742950</wp:posOffset>
                </wp:positionH>
                <wp:positionV relativeFrom="paragraph">
                  <wp:posOffset>195702</wp:posOffset>
                </wp:positionV>
                <wp:extent cx="4130675"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09668pt;width:325.25pt;height:.1pt;mso-position-horizontal-relative:page;mso-position-vertical-relative:paragraph;z-index:-15689728;mso-wrap-distance-left:0;mso-wrap-distance-right:0" id="docshape77" coordorigin="1170,308" coordsize="6505,0" path="m1170,308l7674,308e" filled="false" stroked="true" strokeweight=".5pt" strokecolor="#000000">
                <v:path arrowok="t"/>
                <v:stroke dashstyle="solid"/>
                <w10:wrap type="topAndBottom"/>
              </v:shape>
            </w:pict>
          </mc:Fallback>
        </mc:AlternateContent>
      </w:r>
      <w:bookmarkStart w:name="RUN TESTS" w:id="449"/>
      <w:bookmarkEnd w:id="449"/>
      <w:r>
        <w:rPr/>
      </w:r>
      <w:bookmarkStart w:name="_bookmark277" w:id="450"/>
      <w:bookmarkEnd w:id="450"/>
      <w:r>
        <w:rPr/>
      </w:r>
      <w:r>
        <w:rPr/>
        <w:t>RUN</w:t>
      </w:r>
      <w:r>
        <w:rPr>
          <w:spacing w:val="-6"/>
        </w:rPr>
        <w:t> </w:t>
      </w:r>
      <w:r>
        <w:rPr>
          <w:spacing w:val="-2"/>
        </w:rPr>
        <w:t>TESTS</w:t>
      </w:r>
    </w:p>
    <w:p>
      <w:pPr>
        <w:pStyle w:val="BodyText"/>
        <w:spacing w:before="9"/>
        <w:ind w:left="177"/>
        <w:jc w:val="both"/>
      </w:pPr>
      <w:r>
        <w:rPr>
          <w:w w:val="90"/>
        </w:rPr>
        <w:t>Run</w:t>
      </w:r>
      <w:r>
        <w:rPr>
          <w:spacing w:val="-4"/>
        </w:rPr>
        <w:t> </w:t>
      </w:r>
      <w:r>
        <w:rPr>
          <w:w w:val="90"/>
        </w:rPr>
        <w:t>the</w:t>
      </w:r>
      <w:r>
        <w:rPr>
          <w:spacing w:val="-3"/>
        </w:rPr>
        <w:t> </w:t>
      </w:r>
      <w:r>
        <w:rPr>
          <w:w w:val="90"/>
        </w:rPr>
        <w:t>following</w:t>
      </w:r>
      <w:r>
        <w:rPr>
          <w:spacing w:val="-4"/>
        </w:rPr>
        <w:t> </w:t>
      </w:r>
      <w:r>
        <w:rPr>
          <w:w w:val="90"/>
        </w:rPr>
        <w:t>command</w:t>
      </w:r>
      <w:r>
        <w:rPr>
          <w:spacing w:val="-3"/>
        </w:rPr>
        <w:t> </w:t>
      </w:r>
      <w:r>
        <w:rPr>
          <w:w w:val="90"/>
        </w:rPr>
        <w:t>while</w:t>
      </w:r>
      <w:r>
        <w:rPr>
          <w:spacing w:val="-4"/>
        </w:rPr>
        <w:t> </w:t>
      </w:r>
      <w:r>
        <w:rPr>
          <w:w w:val="90"/>
        </w:rPr>
        <w:t>still</w:t>
      </w:r>
      <w:r>
        <w:rPr>
          <w:spacing w:val="-3"/>
        </w:rPr>
        <w:t> </w:t>
      </w:r>
      <w:r>
        <w:rPr>
          <w:w w:val="90"/>
        </w:rPr>
        <w:t>in</w:t>
      </w:r>
      <w:r>
        <w:rPr>
          <w:spacing w:val="-4"/>
        </w:rPr>
        <w:t> </w:t>
      </w:r>
      <w:r>
        <w:rPr>
          <w:w w:val="90"/>
        </w:rPr>
        <w:t>the</w:t>
      </w:r>
      <w:r>
        <w:rPr>
          <w:spacing w:val="-3"/>
        </w:rPr>
        <w:t> </w:t>
      </w:r>
      <w:r>
        <w:rPr>
          <w:w w:val="90"/>
        </w:rPr>
        <w:t>calculator</w:t>
      </w:r>
      <w:r>
        <w:rPr>
          <w:spacing w:val="-3"/>
        </w:rPr>
        <w:t> </w:t>
      </w:r>
      <w:r>
        <w:rPr>
          <w:spacing w:val="-2"/>
          <w:w w:val="90"/>
        </w:rPr>
        <w:t>folder:</w:t>
      </w:r>
    </w:p>
    <w:p>
      <w:pPr>
        <w:spacing w:before="276"/>
        <w:ind w:left="177" w:right="0" w:firstLine="0"/>
        <w:jc w:val="left"/>
        <w:rPr>
          <w:rFonts w:ascii="Courier New"/>
          <w:sz w:val="20"/>
        </w:rPr>
      </w:pPr>
      <w:r>
        <w:rPr>
          <w:rFonts w:ascii="Courier New"/>
          <w:sz w:val="20"/>
        </w:rPr>
        <w:t>go</w:t>
      </w:r>
      <w:r>
        <w:rPr>
          <w:rFonts w:ascii="Courier New"/>
          <w:spacing w:val="-4"/>
          <w:sz w:val="20"/>
        </w:rPr>
        <w:t> test</w:t>
      </w:r>
    </w:p>
    <w:p>
      <w:pPr>
        <w:pStyle w:val="BodyText"/>
        <w:spacing w:before="17"/>
        <w:rPr>
          <w:rFonts w:ascii="Courier New"/>
          <w:sz w:val="20"/>
        </w:rPr>
      </w:pPr>
    </w:p>
    <w:p>
      <w:pPr>
        <w:pStyle w:val="BodyText"/>
        <w:ind w:left="177"/>
        <w:jc w:val="both"/>
      </w:pPr>
      <w:r>
        <w:rPr>
          <w:w w:val="90"/>
        </w:rPr>
        <w:t>If</w:t>
      </w:r>
      <w:r>
        <w:rPr>
          <w:spacing w:val="-6"/>
          <w:w w:val="90"/>
        </w:rPr>
        <w:t> </w:t>
      </w:r>
      <w:r>
        <w:rPr>
          <w:w w:val="90"/>
        </w:rPr>
        <w:t>everything</w:t>
      </w:r>
      <w:r>
        <w:rPr>
          <w:spacing w:val="-6"/>
          <w:w w:val="90"/>
        </w:rPr>
        <w:t> </w:t>
      </w:r>
      <w:r>
        <w:rPr>
          <w:w w:val="90"/>
        </w:rPr>
        <w:t>is</w:t>
      </w:r>
      <w:r>
        <w:rPr>
          <w:spacing w:val="-6"/>
          <w:w w:val="90"/>
        </w:rPr>
        <w:t> </w:t>
      </w:r>
      <w:r>
        <w:rPr>
          <w:w w:val="90"/>
        </w:rPr>
        <w:t>in</w:t>
      </w:r>
      <w:r>
        <w:rPr>
          <w:spacing w:val="-6"/>
          <w:w w:val="90"/>
        </w:rPr>
        <w:t> </w:t>
      </w:r>
      <w:r>
        <w:rPr>
          <w:w w:val="90"/>
        </w:rPr>
        <w:t>order,</w:t>
      </w:r>
      <w:r>
        <w:rPr>
          <w:spacing w:val="-6"/>
          <w:w w:val="90"/>
        </w:rPr>
        <w:t> </w:t>
      </w:r>
      <w:r>
        <w:rPr>
          <w:w w:val="90"/>
        </w:rPr>
        <w:t>we</w:t>
      </w:r>
      <w:r>
        <w:rPr>
          <w:spacing w:val="-6"/>
          <w:w w:val="90"/>
        </w:rPr>
        <w:t> </w:t>
      </w:r>
      <w:r>
        <w:rPr>
          <w:w w:val="90"/>
        </w:rPr>
        <w:t>should</w:t>
      </w:r>
      <w:r>
        <w:rPr>
          <w:spacing w:val="-6"/>
          <w:w w:val="90"/>
        </w:rPr>
        <w:t> </w:t>
      </w:r>
      <w:r>
        <w:rPr>
          <w:w w:val="90"/>
        </w:rPr>
        <w:t>see</w:t>
      </w:r>
      <w:r>
        <w:rPr>
          <w:spacing w:val="-6"/>
          <w:w w:val="90"/>
        </w:rPr>
        <w:t> </w:t>
      </w:r>
      <w:r>
        <w:rPr>
          <w:w w:val="90"/>
        </w:rPr>
        <w:t>the</w:t>
      </w:r>
      <w:r>
        <w:rPr>
          <w:spacing w:val="-6"/>
          <w:w w:val="90"/>
        </w:rPr>
        <w:t> </w:t>
      </w:r>
      <w:r>
        <w:rPr>
          <w:w w:val="90"/>
        </w:rPr>
        <w:t>following</w:t>
      </w:r>
      <w:r>
        <w:rPr>
          <w:spacing w:val="-6"/>
          <w:w w:val="90"/>
        </w:rPr>
        <w:t> </w:t>
      </w:r>
      <w:r>
        <w:rPr>
          <w:spacing w:val="-2"/>
          <w:w w:val="90"/>
        </w:rPr>
        <w:t>output:</w:t>
      </w:r>
    </w:p>
    <w:p>
      <w:pPr>
        <w:spacing w:before="277"/>
        <w:ind w:left="177" w:right="0" w:firstLine="0"/>
        <w:jc w:val="left"/>
        <w:rPr>
          <w:rFonts w:ascii="Courier New"/>
          <w:sz w:val="20"/>
        </w:rPr>
      </w:pPr>
      <w:r>
        <w:rPr>
          <w:rFonts w:ascii="Courier New"/>
          <w:spacing w:val="-4"/>
          <w:sz w:val="20"/>
        </w:rPr>
        <w:t>PASS</w:t>
      </w:r>
    </w:p>
    <w:p>
      <w:pPr>
        <w:spacing w:before="28"/>
        <w:ind w:left="177" w:right="0" w:firstLine="0"/>
        <w:jc w:val="left"/>
        <w:rPr>
          <w:rFonts w:ascii="Courier New"/>
          <w:sz w:val="20"/>
        </w:rPr>
      </w:pPr>
      <w:r>
        <w:rPr>
          <w:rFonts w:ascii="Courier New"/>
          <w:sz w:val="20"/>
        </w:rPr>
        <w:t>ok</w:t>
      </w:r>
      <w:r>
        <w:rPr>
          <w:rFonts w:ascii="Courier New"/>
          <w:spacing w:val="-9"/>
          <w:sz w:val="20"/>
        </w:rPr>
        <w:t> </w:t>
      </w:r>
      <w:r>
        <w:rPr>
          <w:rFonts w:ascii="Courier New"/>
          <w:sz w:val="20"/>
        </w:rPr>
        <w:t>calculator</w:t>
      </w:r>
      <w:r>
        <w:rPr>
          <w:rFonts w:ascii="Courier New"/>
          <w:spacing w:val="-8"/>
          <w:sz w:val="20"/>
        </w:rPr>
        <w:t> </w:t>
      </w:r>
      <w:r>
        <w:rPr>
          <w:rFonts w:ascii="Courier New"/>
          <w:spacing w:val="-2"/>
          <w:sz w:val="20"/>
        </w:rPr>
        <w:t>0.234s</w:t>
      </w:r>
    </w:p>
    <w:p>
      <w:pPr>
        <w:pStyle w:val="BodyText"/>
        <w:rPr>
          <w:rFonts w:ascii="Courier New"/>
          <w:sz w:val="20"/>
        </w:rPr>
      </w:pPr>
    </w:p>
    <w:p>
      <w:pPr>
        <w:pStyle w:val="Heading2"/>
        <w:spacing w:before="1"/>
      </w:pPr>
      <w:r>
        <w:rPr/>
        <mc:AlternateContent>
          <mc:Choice Requires="wps">
            <w:drawing>
              <wp:anchor distT="0" distB="0" distL="0" distR="0" allowOverlap="1" layoutInCell="1" locked="0" behindDoc="1" simplePos="0" relativeHeight="487627264">
                <wp:simplePos x="0" y="0"/>
                <wp:positionH relativeFrom="page">
                  <wp:posOffset>742950</wp:posOffset>
                </wp:positionH>
                <wp:positionV relativeFrom="paragraph">
                  <wp:posOffset>196109</wp:posOffset>
                </wp:positionV>
                <wp:extent cx="4130675"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4171pt;width:325.25pt;height:.1pt;mso-position-horizontal-relative:page;mso-position-vertical-relative:paragraph;z-index:-15689216;mso-wrap-distance-left:0;mso-wrap-distance-right:0" id="docshape78" coordorigin="1170,309" coordsize="6505,0" path="m1170,309l7674,309e" filled="false" stroked="true" strokeweight=".5pt" strokecolor="#000000">
                <v:path arrowok="t"/>
                <v:stroke dashstyle="solid"/>
                <w10:wrap type="topAndBottom"/>
              </v:shape>
            </w:pict>
          </mc:Fallback>
        </mc:AlternateContent>
      </w:r>
      <w:bookmarkStart w:name="A TEST THAT FAILED" w:id="451"/>
      <w:bookmarkEnd w:id="451"/>
      <w:r>
        <w:rPr/>
      </w:r>
      <w:bookmarkStart w:name="_bookmark278" w:id="452"/>
      <w:bookmarkEnd w:id="452"/>
      <w:r>
        <w:rPr/>
      </w:r>
      <w:r>
        <w:rPr>
          <w:spacing w:val="-2"/>
        </w:rPr>
        <w:t>A</w:t>
      </w:r>
      <w:r>
        <w:rPr>
          <w:spacing w:val="-15"/>
        </w:rPr>
        <w:t> </w:t>
      </w:r>
      <w:r>
        <w:rPr>
          <w:spacing w:val="-2"/>
        </w:rPr>
        <w:t>TEST</w:t>
      </w:r>
      <w:r>
        <w:rPr>
          <w:spacing w:val="-14"/>
        </w:rPr>
        <w:t> </w:t>
      </w:r>
      <w:r>
        <w:rPr>
          <w:spacing w:val="-2"/>
        </w:rPr>
        <w:t>THAT</w:t>
      </w:r>
      <w:r>
        <w:rPr>
          <w:spacing w:val="-14"/>
        </w:rPr>
        <w:t> </w:t>
      </w:r>
      <w:r>
        <w:rPr>
          <w:spacing w:val="-2"/>
        </w:rPr>
        <w:t>FAILED</w:t>
      </w:r>
    </w:p>
    <w:p>
      <w:pPr>
        <w:pStyle w:val="BodyText"/>
        <w:spacing w:line="225" w:lineRule="auto" w:before="23"/>
        <w:ind w:left="177" w:right="175"/>
        <w:jc w:val="both"/>
      </w:pPr>
      <w:r>
        <w:rPr>
          <w:spacing w:val="-8"/>
        </w:rPr>
        <w:t>Now</w:t>
      </w:r>
      <w:r>
        <w:rPr>
          <w:spacing w:val="-3"/>
        </w:rPr>
        <w:t> </w:t>
      </w:r>
      <w:r>
        <w:rPr>
          <w:spacing w:val="-8"/>
        </w:rPr>
        <w:t>that</w:t>
      </w:r>
      <w:r>
        <w:rPr>
          <w:spacing w:val="-3"/>
        </w:rPr>
        <w:t> </w:t>
      </w:r>
      <w:r>
        <w:rPr>
          <w:spacing w:val="-8"/>
        </w:rPr>
        <w:t>our</w:t>
      </w:r>
      <w:r>
        <w:rPr>
          <w:spacing w:val="-3"/>
        </w:rPr>
        <w:t> </w:t>
      </w:r>
      <w:r>
        <w:rPr>
          <w:spacing w:val="-8"/>
        </w:rPr>
        <w:t>development</w:t>
      </w:r>
      <w:r>
        <w:rPr>
          <w:spacing w:val="-3"/>
        </w:rPr>
        <w:t> </w:t>
      </w:r>
      <w:r>
        <w:rPr>
          <w:spacing w:val="-8"/>
        </w:rPr>
        <w:t>environment</w:t>
      </w:r>
      <w:r>
        <w:rPr>
          <w:spacing w:val="-3"/>
        </w:rPr>
        <w:t> </w:t>
      </w:r>
      <w:r>
        <w:rPr>
          <w:spacing w:val="-8"/>
        </w:rPr>
        <w:t>is</w:t>
      </w:r>
      <w:r>
        <w:rPr>
          <w:spacing w:val="-3"/>
        </w:rPr>
        <w:t> </w:t>
      </w:r>
      <w:r>
        <w:rPr>
          <w:spacing w:val="-8"/>
        </w:rPr>
        <w:t>complete,</w:t>
      </w:r>
      <w:r>
        <w:rPr>
          <w:spacing w:val="-3"/>
        </w:rPr>
        <w:t> </w:t>
      </w:r>
      <w:r>
        <w:rPr>
          <w:spacing w:val="-8"/>
        </w:rPr>
        <w:t>someone</w:t>
      </w:r>
      <w:r>
        <w:rPr>
          <w:spacing w:val="-3"/>
        </w:rPr>
        <w:t> </w:t>
      </w:r>
      <w:r>
        <w:rPr>
          <w:spacing w:val="-8"/>
        </w:rPr>
        <w:t>require</w:t>
      </w:r>
      <w:r>
        <w:rPr>
          <w:spacing w:val="-8"/>
        </w:rPr>
        <w:t>s</w:t>
      </w:r>
      <w:r>
        <w:rPr>
          <w:spacing w:val="-8"/>
        </w:rPr>
        <w:t> </w:t>
      </w:r>
      <w:r>
        <w:rPr>
          <w:spacing w:val="-2"/>
        </w:rPr>
        <w:t>our</w:t>
      </w:r>
      <w:r>
        <w:rPr>
          <w:spacing w:val="-11"/>
        </w:rPr>
        <w:t> </w:t>
      </w:r>
      <w:r>
        <w:rPr>
          <w:spacing w:val="-2"/>
        </w:rPr>
        <w:t>assistance.</w:t>
      </w:r>
      <w:r>
        <w:rPr>
          <w:spacing w:val="-11"/>
        </w:rPr>
        <w:t> </w:t>
      </w:r>
      <w:r>
        <w:rPr>
          <w:spacing w:val="-2"/>
        </w:rPr>
        <w:t>They</w:t>
      </w:r>
      <w:r>
        <w:rPr>
          <w:spacing w:val="-11"/>
        </w:rPr>
        <w:t> </w:t>
      </w:r>
      <w:r>
        <w:rPr>
          <w:spacing w:val="-2"/>
        </w:rPr>
        <w:t>have</w:t>
      </w:r>
      <w:r>
        <w:rPr>
          <w:spacing w:val="-11"/>
        </w:rPr>
        <w:t> </w:t>
      </w:r>
      <w:r>
        <w:rPr>
          <w:spacing w:val="-2"/>
        </w:rPr>
        <w:t>been</w:t>
      </w:r>
      <w:r>
        <w:rPr>
          <w:spacing w:val="-11"/>
        </w:rPr>
        <w:t> </w:t>
      </w:r>
      <w:r>
        <w:rPr>
          <w:spacing w:val="-2"/>
        </w:rPr>
        <w:t>trying</w:t>
      </w:r>
      <w:r>
        <w:rPr>
          <w:spacing w:val="-11"/>
        </w:rPr>
        <w:t> </w:t>
      </w:r>
      <w:r>
        <w:rPr>
          <w:spacing w:val="-2"/>
        </w:rPr>
        <w:t>to</w:t>
      </w:r>
      <w:r>
        <w:rPr>
          <w:spacing w:val="-11"/>
        </w:rPr>
        <w:t> </w:t>
      </w:r>
      <w:r>
        <w:rPr>
          <w:spacing w:val="-2"/>
        </w:rPr>
        <w:t>get</w:t>
      </w:r>
      <w:r>
        <w:rPr>
          <w:spacing w:val="-11"/>
        </w:rPr>
        <w:t> </w:t>
      </w:r>
      <w:r>
        <w:rPr>
          <w:spacing w:val="-2"/>
        </w:rPr>
        <w:t>the</w:t>
      </w:r>
      <w:r>
        <w:rPr>
          <w:spacing w:val="-11"/>
        </w:rPr>
        <w:t> </w:t>
      </w:r>
      <w:r>
        <w:rPr>
          <w:spacing w:val="-2"/>
        </w:rPr>
        <w:t>calculator</w:t>
      </w:r>
      <w:r>
        <w:rPr>
          <w:spacing w:val="-11"/>
        </w:rPr>
        <w:t> </w:t>
      </w:r>
      <w:r>
        <w:rPr>
          <w:spacing w:val="-2"/>
        </w:rPr>
        <w:t>to</w:t>
      </w:r>
      <w:r>
        <w:rPr>
          <w:spacing w:val="-11"/>
        </w:rPr>
        <w:t> </w:t>
      </w:r>
      <w:r>
        <w:rPr>
          <w:spacing w:val="-2"/>
        </w:rPr>
        <w:t>subtrac</w:t>
      </w:r>
      <w:r>
        <w:rPr>
          <w:spacing w:val="-2"/>
        </w:rPr>
        <w:t>t</w:t>
      </w:r>
      <w:r>
        <w:rPr>
          <w:spacing w:val="-2"/>
        </w:rPr>
        <w:t> </w:t>
      </w:r>
      <w:r>
        <w:rPr>
          <w:spacing w:val="-6"/>
        </w:rPr>
        <w:t>numbers,</w:t>
      </w:r>
      <w:r>
        <w:rPr>
          <w:spacing w:val="-8"/>
        </w:rPr>
        <w:t> </w:t>
      </w:r>
      <w:r>
        <w:rPr>
          <w:spacing w:val="-6"/>
        </w:rPr>
        <w:t>but</w:t>
      </w:r>
      <w:r>
        <w:rPr>
          <w:spacing w:val="-8"/>
        </w:rPr>
        <w:t> </w:t>
      </w:r>
      <w:r>
        <w:rPr>
          <w:spacing w:val="-6"/>
        </w:rPr>
        <w:t>there’s</w:t>
      </w:r>
      <w:r>
        <w:rPr>
          <w:spacing w:val="-8"/>
        </w:rPr>
        <w:t> </w:t>
      </w:r>
      <w:r>
        <w:rPr>
          <w:spacing w:val="-6"/>
        </w:rPr>
        <w:t>a</w:t>
      </w:r>
      <w:r>
        <w:rPr>
          <w:spacing w:val="-7"/>
        </w:rPr>
        <w:t> </w:t>
      </w:r>
      <w:r>
        <w:rPr>
          <w:spacing w:val="-6"/>
        </w:rPr>
        <w:t>problem:</w:t>
      </w:r>
      <w:r>
        <w:rPr>
          <w:spacing w:val="-8"/>
        </w:rPr>
        <w:t> </w:t>
      </w:r>
      <w:r>
        <w:rPr>
          <w:spacing w:val="-6"/>
        </w:rPr>
        <w:t>the</w:t>
      </w:r>
      <w:r>
        <w:rPr>
          <w:spacing w:val="-8"/>
        </w:rPr>
        <w:t> </w:t>
      </w:r>
      <w:r>
        <w:rPr>
          <w:spacing w:val="-6"/>
        </w:rPr>
        <w:t>test</w:t>
      </w:r>
      <w:r>
        <w:rPr>
          <w:spacing w:val="-8"/>
        </w:rPr>
        <w:t> </w:t>
      </w:r>
      <w:r>
        <w:rPr>
          <w:spacing w:val="-6"/>
        </w:rPr>
        <w:t>is</w:t>
      </w:r>
      <w:r>
        <w:rPr>
          <w:spacing w:val="-7"/>
        </w:rPr>
        <w:t> </w:t>
      </w:r>
      <w:r>
        <w:rPr>
          <w:spacing w:val="-6"/>
        </w:rPr>
        <w:t>failing.</w:t>
      </w:r>
    </w:p>
    <w:p>
      <w:pPr>
        <w:pStyle w:val="BodyText"/>
        <w:spacing w:line="225" w:lineRule="auto" w:before="3"/>
        <w:ind w:left="177" w:right="176" w:firstLine="240"/>
        <w:jc w:val="both"/>
      </w:pPr>
      <w:r>
        <w:rPr>
          <w:w w:val="90"/>
        </w:rPr>
        <w:t>Copy and paste the following code then into the calculator test.go fil</w:t>
      </w:r>
      <w:r>
        <w:rPr>
          <w:w w:val="90"/>
        </w:rPr>
        <w:t>e</w:t>
      </w:r>
      <w:r>
        <w:rPr>
          <w:w w:val="90"/>
        </w:rPr>
        <w:t> </w:t>
      </w:r>
      <w:r>
        <w:rPr>
          <w:spacing w:val="-2"/>
        </w:rPr>
        <w:t>(after</w:t>
      </w:r>
      <w:r>
        <w:rPr>
          <w:spacing w:val="-12"/>
        </w:rPr>
        <w:t> </w:t>
      </w:r>
      <w:r>
        <w:rPr>
          <w:spacing w:val="-2"/>
        </w:rPr>
        <w:t>the</w:t>
      </w:r>
      <w:r>
        <w:rPr>
          <w:spacing w:val="-12"/>
        </w:rPr>
        <w:t> </w:t>
      </w:r>
      <w:r>
        <w:rPr>
          <w:spacing w:val="-2"/>
        </w:rPr>
        <w:t>TestAdd</w:t>
      </w:r>
      <w:r>
        <w:rPr>
          <w:spacing w:val="-12"/>
        </w:rPr>
        <w:t> </w:t>
      </w:r>
      <w:r>
        <w:rPr>
          <w:spacing w:val="-2"/>
        </w:rPr>
        <w:t>function):</w:t>
      </w:r>
    </w:p>
    <w:p>
      <w:pPr>
        <w:pStyle w:val="BodyText"/>
        <w:spacing w:before="7"/>
        <w:rPr>
          <w:sz w:val="14"/>
        </w:rPr>
      </w:pPr>
      <w:r>
        <w:rPr>
          <w:sz w:val="14"/>
        </w:rPr>
        <mc:AlternateContent>
          <mc:Choice Requires="wps">
            <w:drawing>
              <wp:anchor distT="0" distB="0" distL="0" distR="0" allowOverlap="1" layoutInCell="1" locked="0" behindDoc="1" simplePos="0" relativeHeight="487627776">
                <wp:simplePos x="0" y="0"/>
                <wp:positionH relativeFrom="page">
                  <wp:posOffset>742950</wp:posOffset>
                </wp:positionH>
                <wp:positionV relativeFrom="paragraph">
                  <wp:posOffset>139692</wp:posOffset>
                </wp:positionV>
                <wp:extent cx="4130675" cy="645795"/>
                <wp:effectExtent l="0" t="0" r="0" b="0"/>
                <wp:wrapTopAndBottom/>
                <wp:docPr id="102" name="Textbox 102"/>
                <wp:cNvGraphicFramePr>
                  <a:graphicFrameLocks/>
                </wp:cNvGraphicFramePr>
                <a:graphic>
                  <a:graphicData uri="http://schemas.microsoft.com/office/word/2010/wordprocessingShape">
                    <wps:wsp>
                      <wps:cNvPr id="102" name="Textbox 102"/>
                      <wps:cNvSpPr txBox="1"/>
                      <wps:spPr>
                        <a:xfrm>
                          <a:off x="0" y="0"/>
                          <a:ext cx="4130675" cy="645795"/>
                        </a:xfrm>
                        <a:prstGeom prst="rect">
                          <a:avLst/>
                        </a:prstGeom>
                        <a:solidFill>
                          <a:srgbClr val="EBEBEC"/>
                        </a:solidFill>
                      </wps:spPr>
                      <wps:txbx>
                        <w:txbxContent>
                          <w:p>
                            <w:pPr>
                              <w:spacing w:line="268" w:lineRule="auto" w:before="205"/>
                              <w:ind w:left="648" w:right="2452" w:hanging="408"/>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TestSubtract(t</w:t>
                            </w:r>
                            <w:r>
                              <w:rPr>
                                <w:rFonts w:ascii="Courier New"/>
                                <w:color w:val="000000"/>
                                <w:spacing w:val="-13"/>
                                <w:sz w:val="17"/>
                              </w:rPr>
                              <w:t> </w:t>
                            </w:r>
                            <w:r>
                              <w:rPr>
                                <w:rFonts w:ascii="Courier New"/>
                                <w:color w:val="000000"/>
                                <w:sz w:val="17"/>
                              </w:rPr>
                              <w:t>*testing.T)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2"/>
                                <w:sz w:val="17"/>
                              </w:rPr>
                              <w:t>t.Parallel()</w:t>
                            </w:r>
                          </w:p>
                          <w:p>
                            <w:pPr>
                              <w:spacing w:line="191" w:lineRule="exact" w:before="0"/>
                              <w:ind w:left="648" w:right="0" w:firstLine="0"/>
                              <w:jc w:val="left"/>
                              <w:rPr>
                                <w:rFonts w:ascii="Courier New"/>
                                <w:color w:val="000000"/>
                                <w:sz w:val="17"/>
                              </w:rPr>
                            </w:pPr>
                            <w:r>
                              <w:rPr>
                                <w:rFonts w:ascii="Courier New"/>
                                <w:color w:val="000000"/>
                                <w:sz w:val="17"/>
                              </w:rPr>
                              <w:t>var</w:t>
                            </w:r>
                            <w:r>
                              <w:rPr>
                                <w:rFonts w:ascii="Courier New"/>
                                <w:color w:val="000000"/>
                                <w:spacing w:val="-5"/>
                                <w:sz w:val="17"/>
                              </w:rPr>
                              <w:t> </w:t>
                            </w:r>
                            <w:r>
                              <w:rPr>
                                <w:rFonts w:ascii="Courier New"/>
                                <w:color w:val="000000"/>
                                <w:sz w:val="17"/>
                              </w:rPr>
                              <w:t>want</w:t>
                            </w:r>
                            <w:r>
                              <w:rPr>
                                <w:rFonts w:ascii="Courier New"/>
                                <w:color w:val="000000"/>
                                <w:spacing w:val="-5"/>
                                <w:sz w:val="17"/>
                              </w:rPr>
                              <w:t> </w:t>
                            </w:r>
                            <w:r>
                              <w:rPr>
                                <w:rFonts w:ascii="Courier New"/>
                                <w:color w:val="000000"/>
                                <w:sz w:val="17"/>
                              </w:rPr>
                              <w:t>float64</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pacing w:val="-10"/>
                                <w:sz w:val="17"/>
                              </w:rPr>
                              <w:t>3</w:t>
                            </w:r>
                          </w:p>
                        </w:txbxContent>
                      </wps:txbx>
                      <wps:bodyPr wrap="square" lIns="0" tIns="0" rIns="0" bIns="0" rtlCol="0">
                        <a:noAutofit/>
                      </wps:bodyPr>
                    </wps:wsp>
                  </a:graphicData>
                </a:graphic>
              </wp:anchor>
            </w:drawing>
          </mc:Choice>
          <mc:Fallback>
            <w:pict>
              <v:shape style="position:absolute;margin-left:58.5pt;margin-top:10.999439pt;width:325.25pt;height:50.85pt;mso-position-horizontal-relative:page;mso-position-vertical-relative:paragraph;z-index:-15688704;mso-wrap-distance-left:0;mso-wrap-distance-right:0" type="#_x0000_t202" id="docshape79" filled="true" fillcolor="#ebebec" stroked="false">
                <v:textbox inset="0,0,0,0">
                  <w:txbxContent>
                    <w:p>
                      <w:pPr>
                        <w:spacing w:line="268" w:lineRule="auto" w:before="205"/>
                        <w:ind w:left="648" w:right="2452" w:hanging="408"/>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TestSubtract(t</w:t>
                      </w:r>
                      <w:r>
                        <w:rPr>
                          <w:rFonts w:ascii="Courier New"/>
                          <w:color w:val="000000"/>
                          <w:spacing w:val="-13"/>
                          <w:sz w:val="17"/>
                        </w:rPr>
                        <w:t> </w:t>
                      </w:r>
                      <w:r>
                        <w:rPr>
                          <w:rFonts w:ascii="Courier New"/>
                          <w:color w:val="000000"/>
                          <w:sz w:val="17"/>
                        </w:rPr>
                        <w:t>*testing.T)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2"/>
                          <w:sz w:val="17"/>
                        </w:rPr>
                        <w:t>t.Parallel()</w:t>
                      </w:r>
                    </w:p>
                    <w:p>
                      <w:pPr>
                        <w:spacing w:line="191" w:lineRule="exact" w:before="0"/>
                        <w:ind w:left="648" w:right="0" w:firstLine="0"/>
                        <w:jc w:val="left"/>
                        <w:rPr>
                          <w:rFonts w:ascii="Courier New"/>
                          <w:color w:val="000000"/>
                          <w:sz w:val="17"/>
                        </w:rPr>
                      </w:pPr>
                      <w:r>
                        <w:rPr>
                          <w:rFonts w:ascii="Courier New"/>
                          <w:color w:val="000000"/>
                          <w:sz w:val="17"/>
                        </w:rPr>
                        <w:t>var</w:t>
                      </w:r>
                      <w:r>
                        <w:rPr>
                          <w:rFonts w:ascii="Courier New"/>
                          <w:color w:val="000000"/>
                          <w:spacing w:val="-5"/>
                          <w:sz w:val="17"/>
                        </w:rPr>
                        <w:t> </w:t>
                      </w:r>
                      <w:r>
                        <w:rPr>
                          <w:rFonts w:ascii="Courier New"/>
                          <w:color w:val="000000"/>
                          <w:sz w:val="17"/>
                        </w:rPr>
                        <w:t>want</w:t>
                      </w:r>
                      <w:r>
                        <w:rPr>
                          <w:rFonts w:ascii="Courier New"/>
                          <w:color w:val="000000"/>
                          <w:spacing w:val="-5"/>
                          <w:sz w:val="17"/>
                        </w:rPr>
                        <w:t> </w:t>
                      </w:r>
                      <w:r>
                        <w:rPr>
                          <w:rFonts w:ascii="Courier New"/>
                          <w:color w:val="000000"/>
                          <w:sz w:val="17"/>
                        </w:rPr>
                        <w:t>float64</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pacing w:val="-10"/>
                          <w:sz w:val="17"/>
                        </w:rPr>
                        <w:t>3</w:t>
                      </w:r>
                    </w:p>
                  </w:txbxContent>
                </v:textbox>
                <v:fill type="solid"/>
                <w10:wrap type="topAndBottom"/>
              </v:shape>
            </w:pict>
          </mc:Fallback>
        </mc:AlternateContent>
      </w:r>
    </w:p>
    <w:p>
      <w:pPr>
        <w:pStyle w:val="BodyText"/>
        <w:spacing w:after="0"/>
        <w:rPr>
          <w:sz w:val="14"/>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280" w:id="453"/>
      <w:bookmarkEnd w:id="453"/>
      <w:r>
        <w:rPr/>
      </w:r>
      <w:r>
        <w:rPr>
          <w:sz w:val="20"/>
        </w:rPr>
        <mc:AlternateContent>
          <mc:Choice Requires="wps">
            <w:drawing>
              <wp:inline distT="0" distB="0" distL="0" distR="0">
                <wp:extent cx="4130675" cy="918210"/>
                <wp:effectExtent l="0" t="0" r="0" b="0"/>
                <wp:docPr id="103" name="Textbox 103"/>
                <wp:cNvGraphicFramePr>
                  <a:graphicFrameLocks/>
                </wp:cNvGraphicFramePr>
                <a:graphic>
                  <a:graphicData uri="http://schemas.microsoft.com/office/word/2010/wordprocessingShape">
                    <wps:wsp>
                      <wps:cNvPr id="103" name="Textbox 103"/>
                      <wps:cNvSpPr txBox="1"/>
                      <wps:spPr>
                        <a:xfrm>
                          <a:off x="0" y="0"/>
                          <a:ext cx="4130675" cy="918210"/>
                        </a:xfrm>
                        <a:prstGeom prst="rect">
                          <a:avLst/>
                        </a:prstGeom>
                        <a:solidFill>
                          <a:srgbClr val="EBEBEC"/>
                        </a:solidFill>
                      </wps:spPr>
                      <wps:txbx>
                        <w:txbxContent>
                          <w:p>
                            <w:pPr>
                              <w:spacing w:line="268" w:lineRule="auto" w:before="205"/>
                              <w:ind w:left="648" w:right="2452" w:firstLine="0"/>
                              <w:jc w:val="left"/>
                              <w:rPr>
                                <w:rFonts w:ascii="Courier New"/>
                                <w:color w:val="000000"/>
                                <w:sz w:val="17"/>
                              </w:rPr>
                            </w:pPr>
                            <w:r>
                              <w:rPr>
                                <w:rFonts w:ascii="Courier New"/>
                                <w:color w:val="000000"/>
                                <w:sz w:val="17"/>
                              </w:rPr>
                              <w:t>got</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calculator.Subtract(6,</w:t>
                            </w:r>
                            <w:r>
                              <w:rPr>
                                <w:rFonts w:ascii="Courier New"/>
                                <w:color w:val="000000"/>
                                <w:spacing w:val="-13"/>
                                <w:sz w:val="17"/>
                              </w:rPr>
                              <w:t> </w:t>
                            </w:r>
                            <w:r>
                              <w:rPr>
                                <w:rFonts w:ascii="Courier New"/>
                                <w:color w:val="000000"/>
                                <w:sz w:val="17"/>
                              </w:rPr>
                              <w:t>3</w:t>
                            </w:r>
                            <w:r>
                              <w:rPr>
                                <w:rFonts w:ascii="Courier New"/>
                                <w:color w:val="000000"/>
                                <w:sz w:val="17"/>
                              </w:rPr>
                              <w:t>)</w:t>
                            </w:r>
                            <w:r>
                              <w:rPr>
                                <w:rFonts w:ascii="Courier New"/>
                                <w:color w:val="000000"/>
                                <w:sz w:val="17"/>
                              </w:rPr>
                              <w:t> if want != got {</w:t>
                            </w:r>
                          </w:p>
                          <w:p>
                            <w:pPr>
                              <w:spacing w:line="191" w:lineRule="exact" w:before="0"/>
                              <w:ind w:left="1056" w:right="0" w:firstLine="0"/>
                              <w:jc w:val="left"/>
                              <w:rPr>
                                <w:rFonts w:ascii="Courier New"/>
                                <w:color w:val="000000"/>
                                <w:sz w:val="17"/>
                              </w:rPr>
                            </w:pPr>
                            <w:r>
                              <w:rPr>
                                <w:rFonts w:ascii="Courier New"/>
                                <w:color w:val="000000"/>
                                <w:sz w:val="17"/>
                              </w:rPr>
                              <w:t>t.Errorf("want</w:t>
                            </w:r>
                            <w:r>
                              <w:rPr>
                                <w:rFonts w:ascii="Courier New"/>
                                <w:color w:val="000000"/>
                                <w:spacing w:val="-7"/>
                                <w:sz w:val="17"/>
                              </w:rPr>
                              <w:t> </w:t>
                            </w:r>
                            <w:r>
                              <w:rPr>
                                <w:rFonts w:ascii="Courier New"/>
                                <w:color w:val="000000"/>
                                <w:sz w:val="17"/>
                              </w:rPr>
                              <w:t>%f,</w:t>
                            </w:r>
                            <w:r>
                              <w:rPr>
                                <w:rFonts w:ascii="Courier New"/>
                                <w:color w:val="000000"/>
                                <w:spacing w:val="-7"/>
                                <w:sz w:val="17"/>
                              </w:rPr>
                              <w:t> </w:t>
                            </w:r>
                            <w:r>
                              <w:rPr>
                                <w:rFonts w:ascii="Courier New"/>
                                <w:color w:val="000000"/>
                                <w:sz w:val="17"/>
                              </w:rPr>
                              <w:t>got</w:t>
                            </w:r>
                            <w:r>
                              <w:rPr>
                                <w:rFonts w:ascii="Courier New"/>
                                <w:color w:val="000000"/>
                                <w:spacing w:val="-7"/>
                                <w:sz w:val="17"/>
                              </w:rPr>
                              <w:t> </w:t>
                            </w:r>
                            <w:r>
                              <w:rPr>
                                <w:rFonts w:ascii="Courier New"/>
                                <w:color w:val="000000"/>
                                <w:sz w:val="17"/>
                              </w:rPr>
                              <w:t>%f",</w:t>
                            </w:r>
                            <w:r>
                              <w:rPr>
                                <w:rFonts w:ascii="Courier New"/>
                                <w:color w:val="000000"/>
                                <w:spacing w:val="-7"/>
                                <w:sz w:val="17"/>
                              </w:rPr>
                              <w:t> </w:t>
                            </w:r>
                            <w:r>
                              <w:rPr>
                                <w:rFonts w:ascii="Courier New"/>
                                <w:color w:val="000000"/>
                                <w:sz w:val="17"/>
                              </w:rPr>
                              <w:t>want,</w:t>
                            </w:r>
                            <w:r>
                              <w:rPr>
                                <w:rFonts w:ascii="Courier New"/>
                                <w:color w:val="000000"/>
                                <w:spacing w:val="-7"/>
                                <w:sz w:val="17"/>
                              </w:rPr>
                              <w:t> </w:t>
                            </w:r>
                            <w:r>
                              <w:rPr>
                                <w:rFonts w:ascii="Courier New"/>
                                <w:color w:val="000000"/>
                                <w:spacing w:val="-4"/>
                                <w:sz w:val="17"/>
                              </w:rPr>
                              <w:t>got)</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72.3pt;mso-position-horizontal-relative:char;mso-position-vertical-relative:line" type="#_x0000_t202" id="docshape80" filled="true" fillcolor="#ebebec" stroked="false">
                <w10:anchorlock/>
                <v:textbox inset="0,0,0,0">
                  <w:txbxContent>
                    <w:p>
                      <w:pPr>
                        <w:spacing w:line="268" w:lineRule="auto" w:before="205"/>
                        <w:ind w:left="648" w:right="2452" w:firstLine="0"/>
                        <w:jc w:val="left"/>
                        <w:rPr>
                          <w:rFonts w:ascii="Courier New"/>
                          <w:color w:val="000000"/>
                          <w:sz w:val="17"/>
                        </w:rPr>
                      </w:pPr>
                      <w:r>
                        <w:rPr>
                          <w:rFonts w:ascii="Courier New"/>
                          <w:color w:val="000000"/>
                          <w:sz w:val="17"/>
                        </w:rPr>
                        <w:t>got</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calculator.Subtract(6,</w:t>
                      </w:r>
                      <w:r>
                        <w:rPr>
                          <w:rFonts w:ascii="Courier New"/>
                          <w:color w:val="000000"/>
                          <w:spacing w:val="-13"/>
                          <w:sz w:val="17"/>
                        </w:rPr>
                        <w:t> </w:t>
                      </w:r>
                      <w:r>
                        <w:rPr>
                          <w:rFonts w:ascii="Courier New"/>
                          <w:color w:val="000000"/>
                          <w:sz w:val="17"/>
                        </w:rPr>
                        <w:t>3</w:t>
                      </w:r>
                      <w:r>
                        <w:rPr>
                          <w:rFonts w:ascii="Courier New"/>
                          <w:color w:val="000000"/>
                          <w:sz w:val="17"/>
                        </w:rPr>
                        <w:t>)</w:t>
                      </w:r>
                      <w:r>
                        <w:rPr>
                          <w:rFonts w:ascii="Courier New"/>
                          <w:color w:val="000000"/>
                          <w:sz w:val="17"/>
                        </w:rPr>
                        <w:t> if want != got {</w:t>
                      </w:r>
                    </w:p>
                    <w:p>
                      <w:pPr>
                        <w:spacing w:line="191" w:lineRule="exact" w:before="0"/>
                        <w:ind w:left="1056" w:right="0" w:firstLine="0"/>
                        <w:jc w:val="left"/>
                        <w:rPr>
                          <w:rFonts w:ascii="Courier New"/>
                          <w:color w:val="000000"/>
                          <w:sz w:val="17"/>
                        </w:rPr>
                      </w:pPr>
                      <w:r>
                        <w:rPr>
                          <w:rFonts w:ascii="Courier New"/>
                          <w:color w:val="000000"/>
                          <w:sz w:val="17"/>
                        </w:rPr>
                        <w:t>t.Errorf("want</w:t>
                      </w:r>
                      <w:r>
                        <w:rPr>
                          <w:rFonts w:ascii="Courier New"/>
                          <w:color w:val="000000"/>
                          <w:spacing w:val="-7"/>
                          <w:sz w:val="17"/>
                        </w:rPr>
                        <w:t> </w:t>
                      </w:r>
                      <w:r>
                        <w:rPr>
                          <w:rFonts w:ascii="Courier New"/>
                          <w:color w:val="000000"/>
                          <w:sz w:val="17"/>
                        </w:rPr>
                        <w:t>%f,</w:t>
                      </w:r>
                      <w:r>
                        <w:rPr>
                          <w:rFonts w:ascii="Courier New"/>
                          <w:color w:val="000000"/>
                          <w:spacing w:val="-7"/>
                          <w:sz w:val="17"/>
                        </w:rPr>
                        <w:t> </w:t>
                      </w:r>
                      <w:r>
                        <w:rPr>
                          <w:rFonts w:ascii="Courier New"/>
                          <w:color w:val="000000"/>
                          <w:sz w:val="17"/>
                        </w:rPr>
                        <w:t>got</w:t>
                      </w:r>
                      <w:r>
                        <w:rPr>
                          <w:rFonts w:ascii="Courier New"/>
                          <w:color w:val="000000"/>
                          <w:spacing w:val="-7"/>
                          <w:sz w:val="17"/>
                        </w:rPr>
                        <w:t> </w:t>
                      </w:r>
                      <w:r>
                        <w:rPr>
                          <w:rFonts w:ascii="Courier New"/>
                          <w:color w:val="000000"/>
                          <w:sz w:val="17"/>
                        </w:rPr>
                        <w:t>%f",</w:t>
                      </w:r>
                      <w:r>
                        <w:rPr>
                          <w:rFonts w:ascii="Courier New"/>
                          <w:color w:val="000000"/>
                          <w:spacing w:val="-7"/>
                          <w:sz w:val="17"/>
                        </w:rPr>
                        <w:t> </w:t>
                      </w:r>
                      <w:r>
                        <w:rPr>
                          <w:rFonts w:ascii="Courier New"/>
                          <w:color w:val="000000"/>
                          <w:sz w:val="17"/>
                        </w:rPr>
                        <w:t>want,</w:t>
                      </w:r>
                      <w:r>
                        <w:rPr>
                          <w:rFonts w:ascii="Courier New"/>
                          <w:color w:val="000000"/>
                          <w:spacing w:val="-7"/>
                          <w:sz w:val="17"/>
                        </w:rPr>
                        <w:t> </w:t>
                      </w:r>
                      <w:r>
                        <w:rPr>
                          <w:rFonts w:ascii="Courier New"/>
                          <w:color w:val="000000"/>
                          <w:spacing w:val="-4"/>
                          <w:sz w:val="17"/>
                        </w:rPr>
                        <w:t>got)</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278"/>
        <w:ind w:left="177"/>
      </w:pPr>
      <w:r>
        <w:rPr>
          <w:w w:val="90"/>
        </w:rPr>
        <w:t>Here is the (wrong) code for implementing the Subtract function; paste i</w:t>
      </w:r>
      <w:r>
        <w:rPr>
          <w:w w:val="90"/>
        </w:rPr>
        <w:t>t</w:t>
      </w:r>
      <w:r>
        <w:rPr>
          <w:w w:val="90"/>
        </w:rPr>
        <w:t> </w:t>
      </w:r>
      <w:r>
        <w:rPr>
          <w:spacing w:val="-6"/>
        </w:rPr>
        <w:t>into</w:t>
      </w:r>
      <w:r>
        <w:rPr>
          <w:spacing w:val="-7"/>
        </w:rPr>
        <w:t> </w:t>
      </w:r>
      <w:r>
        <w:rPr>
          <w:spacing w:val="-6"/>
        </w:rPr>
        <w:t>the</w:t>
      </w:r>
      <w:r>
        <w:rPr>
          <w:spacing w:val="-7"/>
        </w:rPr>
        <w:t> </w:t>
      </w:r>
      <w:r>
        <w:rPr>
          <w:spacing w:val="-6"/>
        </w:rPr>
        <w:t>calculator</w:t>
      </w:r>
      <w:r>
        <w:rPr>
          <w:spacing w:val="-7"/>
        </w:rPr>
        <w:t> </w:t>
      </w:r>
      <w:r>
        <w:rPr>
          <w:spacing w:val="-6"/>
        </w:rPr>
        <w:t>.go</w:t>
      </w:r>
      <w:r>
        <w:rPr>
          <w:spacing w:val="-7"/>
        </w:rPr>
        <w:t> </w:t>
      </w:r>
      <w:r>
        <w:rPr>
          <w:spacing w:val="-6"/>
        </w:rPr>
        <w:t>file,</w:t>
      </w:r>
      <w:r>
        <w:rPr>
          <w:spacing w:val="-7"/>
        </w:rPr>
        <w:t> </w:t>
      </w:r>
      <w:r>
        <w:rPr>
          <w:spacing w:val="-6"/>
        </w:rPr>
        <w:t>following</w:t>
      </w:r>
      <w:r>
        <w:rPr>
          <w:spacing w:val="-7"/>
        </w:rPr>
        <w:t> </w:t>
      </w:r>
      <w:r>
        <w:rPr>
          <w:spacing w:val="-6"/>
        </w:rPr>
        <w:t>the</w:t>
      </w:r>
      <w:r>
        <w:rPr>
          <w:spacing w:val="-7"/>
        </w:rPr>
        <w:t> </w:t>
      </w:r>
      <w:r>
        <w:rPr>
          <w:spacing w:val="-6"/>
        </w:rPr>
        <w:t>Add</w:t>
      </w:r>
      <w:r>
        <w:rPr>
          <w:spacing w:val="-7"/>
        </w:rPr>
        <w:t> </w:t>
      </w:r>
      <w:r>
        <w:rPr>
          <w:spacing w:val="-6"/>
        </w:rPr>
        <w:t>function:</w:t>
      </w:r>
    </w:p>
    <w:p>
      <w:pPr>
        <w:pStyle w:val="BodyText"/>
        <w:spacing w:before="20"/>
        <w:rPr>
          <w:sz w:val="20"/>
        </w:rPr>
      </w:pPr>
      <w:r>
        <w:rPr>
          <w:sz w:val="20"/>
        </w:rPr>
        <mc:AlternateContent>
          <mc:Choice Requires="wps">
            <w:drawing>
              <wp:anchor distT="0" distB="0" distL="0" distR="0" allowOverlap="1" layoutInCell="1" locked="0" behindDoc="1" simplePos="0" relativeHeight="487628800">
                <wp:simplePos x="0" y="0"/>
                <wp:positionH relativeFrom="page">
                  <wp:posOffset>742950</wp:posOffset>
                </wp:positionH>
                <wp:positionV relativeFrom="paragraph">
                  <wp:posOffset>199887</wp:posOffset>
                </wp:positionV>
                <wp:extent cx="4130675" cy="918210"/>
                <wp:effectExtent l="0" t="0" r="0" b="0"/>
                <wp:wrapTopAndBottom/>
                <wp:docPr id="104" name="Textbox 104"/>
                <wp:cNvGraphicFramePr>
                  <a:graphicFrameLocks/>
                </wp:cNvGraphicFramePr>
                <a:graphic>
                  <a:graphicData uri="http://schemas.microsoft.com/office/word/2010/wordprocessingShape">
                    <wps:wsp>
                      <wps:cNvPr id="104" name="Textbox 104"/>
                      <wps:cNvSpPr txBox="1"/>
                      <wps:spPr>
                        <a:xfrm>
                          <a:off x="0" y="0"/>
                          <a:ext cx="4130675" cy="91821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Subtract</w:t>
                            </w:r>
                            <w:r>
                              <w:rPr>
                                <w:rFonts w:ascii="Courier New"/>
                                <w:color w:val="000000"/>
                                <w:spacing w:val="-5"/>
                                <w:sz w:val="17"/>
                              </w:rPr>
                              <w:t> </w:t>
                            </w:r>
                            <w:r>
                              <w:rPr>
                                <w:rFonts w:ascii="Courier New"/>
                                <w:color w:val="000000"/>
                                <w:sz w:val="17"/>
                              </w:rPr>
                              <w:t>takes</w:t>
                            </w:r>
                            <w:r>
                              <w:rPr>
                                <w:rFonts w:ascii="Courier New"/>
                                <w:color w:val="000000"/>
                                <w:spacing w:val="-5"/>
                                <w:sz w:val="17"/>
                              </w:rPr>
                              <w:t> </w:t>
                            </w:r>
                            <w:r>
                              <w:rPr>
                                <w:rFonts w:ascii="Courier New"/>
                                <w:color w:val="000000"/>
                                <w:sz w:val="17"/>
                              </w:rPr>
                              <w:t>two</w:t>
                            </w:r>
                            <w:r>
                              <w:rPr>
                                <w:rFonts w:ascii="Courier New"/>
                                <w:color w:val="000000"/>
                                <w:spacing w:val="-5"/>
                                <w:sz w:val="17"/>
                              </w:rPr>
                              <w:t> </w:t>
                            </w:r>
                            <w:r>
                              <w:rPr>
                                <w:rFonts w:ascii="Courier New"/>
                                <w:color w:val="000000"/>
                                <w:sz w:val="17"/>
                              </w:rPr>
                              <w:t>numbers</w:t>
                            </w:r>
                            <w:r>
                              <w:rPr>
                                <w:rFonts w:ascii="Courier New"/>
                                <w:color w:val="000000"/>
                                <w:spacing w:val="-5"/>
                                <w:sz w:val="17"/>
                              </w:rPr>
                              <w:t> </w:t>
                            </w:r>
                            <w:r>
                              <w:rPr>
                                <w:rFonts w:ascii="Courier New"/>
                                <w:color w:val="000000"/>
                                <w:sz w:val="17"/>
                              </w:rPr>
                              <w:t>c</w:t>
                            </w:r>
                            <w:r>
                              <w:rPr>
                                <w:rFonts w:ascii="Courier New"/>
                                <w:color w:val="000000"/>
                                <w:spacing w:val="-5"/>
                                <w:sz w:val="17"/>
                              </w:rPr>
                              <w:t> </w:t>
                            </w:r>
                            <w:r>
                              <w:rPr>
                                <w:rFonts w:ascii="Courier New"/>
                                <w:color w:val="000000"/>
                                <w:sz w:val="17"/>
                              </w:rPr>
                              <w:t>and</w:t>
                            </w:r>
                            <w:r>
                              <w:rPr>
                                <w:rFonts w:ascii="Courier New"/>
                                <w:color w:val="000000"/>
                                <w:spacing w:val="-5"/>
                                <w:sz w:val="17"/>
                              </w:rPr>
                              <w:t> </w:t>
                            </w:r>
                            <w:r>
                              <w:rPr>
                                <w:rFonts w:ascii="Courier New"/>
                                <w:color w:val="000000"/>
                                <w:sz w:val="17"/>
                              </w:rPr>
                              <w:t>d,</w:t>
                            </w:r>
                            <w:r>
                              <w:rPr>
                                <w:rFonts w:ascii="Courier New"/>
                                <w:color w:val="000000"/>
                                <w:spacing w:val="-5"/>
                                <w:sz w:val="17"/>
                              </w:rPr>
                              <w:t> and</w:t>
                            </w:r>
                          </w:p>
                          <w:p>
                            <w:pPr>
                              <w:spacing w:line="268" w:lineRule="auto" w:before="22"/>
                              <w:ind w:left="240" w:right="143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returns</w:t>
                            </w:r>
                            <w:r>
                              <w:rPr>
                                <w:rFonts w:ascii="Courier New"/>
                                <w:color w:val="000000"/>
                                <w:spacing w:val="-5"/>
                                <w:sz w:val="17"/>
                              </w:rPr>
                              <w:t> </w:t>
                            </w:r>
                            <w:r>
                              <w:rPr>
                                <w:rFonts w:ascii="Courier New"/>
                                <w:color w:val="000000"/>
                                <w:sz w:val="17"/>
                              </w:rPr>
                              <w:t>the</w:t>
                            </w:r>
                            <w:r>
                              <w:rPr>
                                <w:rFonts w:ascii="Courier New"/>
                                <w:color w:val="000000"/>
                                <w:spacing w:val="-5"/>
                                <w:sz w:val="17"/>
                              </w:rPr>
                              <w:t> </w:t>
                            </w:r>
                            <w:r>
                              <w:rPr>
                                <w:rFonts w:ascii="Courier New"/>
                                <w:color w:val="000000"/>
                                <w:sz w:val="17"/>
                              </w:rPr>
                              <w:t>result</w:t>
                            </w:r>
                            <w:r>
                              <w:rPr>
                                <w:rFonts w:ascii="Courier New"/>
                                <w:color w:val="000000"/>
                                <w:spacing w:val="-5"/>
                                <w:sz w:val="17"/>
                              </w:rPr>
                              <w:t> </w:t>
                            </w:r>
                            <w:r>
                              <w:rPr>
                                <w:rFonts w:ascii="Courier New"/>
                                <w:color w:val="000000"/>
                                <w:sz w:val="17"/>
                              </w:rPr>
                              <w:t>of</w:t>
                            </w:r>
                            <w:r>
                              <w:rPr>
                                <w:rFonts w:ascii="Courier New"/>
                                <w:color w:val="000000"/>
                                <w:spacing w:val="-5"/>
                                <w:sz w:val="17"/>
                              </w:rPr>
                              <w:t> </w:t>
                            </w:r>
                            <w:r>
                              <w:rPr>
                                <w:rFonts w:ascii="Courier New"/>
                                <w:color w:val="000000"/>
                                <w:sz w:val="17"/>
                              </w:rPr>
                              <w:t>subtracting</w:t>
                            </w:r>
                            <w:r>
                              <w:rPr>
                                <w:rFonts w:ascii="Courier New"/>
                                <w:color w:val="000000"/>
                                <w:spacing w:val="-5"/>
                                <w:sz w:val="17"/>
                              </w:rPr>
                              <w:t> </w:t>
                            </w:r>
                            <w:r>
                              <w:rPr>
                                <w:rFonts w:ascii="Courier New"/>
                                <w:color w:val="000000"/>
                                <w:sz w:val="17"/>
                              </w:rPr>
                              <w:t>d</w:t>
                            </w:r>
                            <w:r>
                              <w:rPr>
                                <w:rFonts w:ascii="Courier New"/>
                                <w:color w:val="000000"/>
                                <w:spacing w:val="-5"/>
                                <w:sz w:val="17"/>
                              </w:rPr>
                              <w:t> </w:t>
                            </w:r>
                            <w:r>
                              <w:rPr>
                                <w:rFonts w:ascii="Courier New"/>
                                <w:color w:val="000000"/>
                                <w:sz w:val="17"/>
                              </w:rPr>
                              <w:t>from</w:t>
                            </w:r>
                            <w:r>
                              <w:rPr>
                                <w:rFonts w:ascii="Courier New"/>
                                <w:color w:val="000000"/>
                                <w:spacing w:val="-5"/>
                                <w:sz w:val="17"/>
                              </w:rPr>
                              <w:t> </w:t>
                            </w:r>
                            <w:r>
                              <w:rPr>
                                <w:rFonts w:ascii="Courier New"/>
                                <w:color w:val="000000"/>
                                <w:sz w:val="17"/>
                              </w:rPr>
                              <w:t>c</w:t>
                            </w:r>
                            <w:r>
                              <w:rPr>
                                <w:rFonts w:ascii="Courier New"/>
                                <w:color w:val="000000"/>
                                <w:sz w:val="17"/>
                              </w:rPr>
                              <w:t>.</w:t>
                            </w:r>
                            <w:r>
                              <w:rPr>
                                <w:rFonts w:ascii="Courier New"/>
                                <w:color w:val="000000"/>
                                <w:sz w:val="17"/>
                              </w:rPr>
                              <w:t> func Subtract(c, d float64) float64 {</w:t>
                            </w:r>
                          </w:p>
                          <w:p>
                            <w:pPr>
                              <w:spacing w:line="191" w:lineRule="exact" w:before="0"/>
                              <w:ind w:left="648" w:right="0" w:firstLine="0"/>
                              <w:jc w:val="left"/>
                              <w:rPr>
                                <w:rFonts w:ascii="Courier New"/>
                                <w:color w:val="000000"/>
                                <w:sz w:val="17"/>
                              </w:rPr>
                            </w:pPr>
                            <w:r>
                              <w:rPr>
                                <w:rFonts w:ascii="Courier New"/>
                                <w:color w:val="000000"/>
                                <w:sz w:val="17"/>
                              </w:rPr>
                              <w:t>return</w:t>
                            </w:r>
                            <w:r>
                              <w:rPr>
                                <w:rFonts w:ascii="Courier New"/>
                                <w:color w:val="000000"/>
                                <w:spacing w:val="-4"/>
                                <w:sz w:val="17"/>
                              </w:rPr>
                              <w:t> </w:t>
                            </w:r>
                            <w:r>
                              <w:rPr>
                                <w:rFonts w:ascii="Courier New"/>
                                <w:color w:val="000000"/>
                                <w:sz w:val="17"/>
                              </w:rPr>
                              <w:t>d</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10"/>
                                <w:sz w:val="17"/>
                              </w:rPr>
                              <w:t>c</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739176pt;width:325.25pt;height:72.3pt;mso-position-horizontal-relative:page;mso-position-vertical-relative:paragraph;z-index:-15687680;mso-wrap-distance-left:0;mso-wrap-distance-right:0" type="#_x0000_t202" id="docshape81"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Subtract</w:t>
                      </w:r>
                      <w:r>
                        <w:rPr>
                          <w:rFonts w:ascii="Courier New"/>
                          <w:color w:val="000000"/>
                          <w:spacing w:val="-5"/>
                          <w:sz w:val="17"/>
                        </w:rPr>
                        <w:t> </w:t>
                      </w:r>
                      <w:r>
                        <w:rPr>
                          <w:rFonts w:ascii="Courier New"/>
                          <w:color w:val="000000"/>
                          <w:sz w:val="17"/>
                        </w:rPr>
                        <w:t>takes</w:t>
                      </w:r>
                      <w:r>
                        <w:rPr>
                          <w:rFonts w:ascii="Courier New"/>
                          <w:color w:val="000000"/>
                          <w:spacing w:val="-5"/>
                          <w:sz w:val="17"/>
                        </w:rPr>
                        <w:t> </w:t>
                      </w:r>
                      <w:r>
                        <w:rPr>
                          <w:rFonts w:ascii="Courier New"/>
                          <w:color w:val="000000"/>
                          <w:sz w:val="17"/>
                        </w:rPr>
                        <w:t>two</w:t>
                      </w:r>
                      <w:r>
                        <w:rPr>
                          <w:rFonts w:ascii="Courier New"/>
                          <w:color w:val="000000"/>
                          <w:spacing w:val="-5"/>
                          <w:sz w:val="17"/>
                        </w:rPr>
                        <w:t> </w:t>
                      </w:r>
                      <w:r>
                        <w:rPr>
                          <w:rFonts w:ascii="Courier New"/>
                          <w:color w:val="000000"/>
                          <w:sz w:val="17"/>
                        </w:rPr>
                        <w:t>numbers</w:t>
                      </w:r>
                      <w:r>
                        <w:rPr>
                          <w:rFonts w:ascii="Courier New"/>
                          <w:color w:val="000000"/>
                          <w:spacing w:val="-5"/>
                          <w:sz w:val="17"/>
                        </w:rPr>
                        <w:t> </w:t>
                      </w:r>
                      <w:r>
                        <w:rPr>
                          <w:rFonts w:ascii="Courier New"/>
                          <w:color w:val="000000"/>
                          <w:sz w:val="17"/>
                        </w:rPr>
                        <w:t>c</w:t>
                      </w:r>
                      <w:r>
                        <w:rPr>
                          <w:rFonts w:ascii="Courier New"/>
                          <w:color w:val="000000"/>
                          <w:spacing w:val="-5"/>
                          <w:sz w:val="17"/>
                        </w:rPr>
                        <w:t> </w:t>
                      </w:r>
                      <w:r>
                        <w:rPr>
                          <w:rFonts w:ascii="Courier New"/>
                          <w:color w:val="000000"/>
                          <w:sz w:val="17"/>
                        </w:rPr>
                        <w:t>and</w:t>
                      </w:r>
                      <w:r>
                        <w:rPr>
                          <w:rFonts w:ascii="Courier New"/>
                          <w:color w:val="000000"/>
                          <w:spacing w:val="-5"/>
                          <w:sz w:val="17"/>
                        </w:rPr>
                        <w:t> </w:t>
                      </w:r>
                      <w:r>
                        <w:rPr>
                          <w:rFonts w:ascii="Courier New"/>
                          <w:color w:val="000000"/>
                          <w:sz w:val="17"/>
                        </w:rPr>
                        <w:t>d,</w:t>
                      </w:r>
                      <w:r>
                        <w:rPr>
                          <w:rFonts w:ascii="Courier New"/>
                          <w:color w:val="000000"/>
                          <w:spacing w:val="-5"/>
                          <w:sz w:val="17"/>
                        </w:rPr>
                        <w:t> and</w:t>
                      </w:r>
                    </w:p>
                    <w:p>
                      <w:pPr>
                        <w:spacing w:line="268" w:lineRule="auto" w:before="22"/>
                        <w:ind w:left="240" w:right="143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returns</w:t>
                      </w:r>
                      <w:r>
                        <w:rPr>
                          <w:rFonts w:ascii="Courier New"/>
                          <w:color w:val="000000"/>
                          <w:spacing w:val="-5"/>
                          <w:sz w:val="17"/>
                        </w:rPr>
                        <w:t> </w:t>
                      </w:r>
                      <w:r>
                        <w:rPr>
                          <w:rFonts w:ascii="Courier New"/>
                          <w:color w:val="000000"/>
                          <w:sz w:val="17"/>
                        </w:rPr>
                        <w:t>the</w:t>
                      </w:r>
                      <w:r>
                        <w:rPr>
                          <w:rFonts w:ascii="Courier New"/>
                          <w:color w:val="000000"/>
                          <w:spacing w:val="-5"/>
                          <w:sz w:val="17"/>
                        </w:rPr>
                        <w:t> </w:t>
                      </w:r>
                      <w:r>
                        <w:rPr>
                          <w:rFonts w:ascii="Courier New"/>
                          <w:color w:val="000000"/>
                          <w:sz w:val="17"/>
                        </w:rPr>
                        <w:t>result</w:t>
                      </w:r>
                      <w:r>
                        <w:rPr>
                          <w:rFonts w:ascii="Courier New"/>
                          <w:color w:val="000000"/>
                          <w:spacing w:val="-5"/>
                          <w:sz w:val="17"/>
                        </w:rPr>
                        <w:t> </w:t>
                      </w:r>
                      <w:r>
                        <w:rPr>
                          <w:rFonts w:ascii="Courier New"/>
                          <w:color w:val="000000"/>
                          <w:sz w:val="17"/>
                        </w:rPr>
                        <w:t>of</w:t>
                      </w:r>
                      <w:r>
                        <w:rPr>
                          <w:rFonts w:ascii="Courier New"/>
                          <w:color w:val="000000"/>
                          <w:spacing w:val="-5"/>
                          <w:sz w:val="17"/>
                        </w:rPr>
                        <w:t> </w:t>
                      </w:r>
                      <w:r>
                        <w:rPr>
                          <w:rFonts w:ascii="Courier New"/>
                          <w:color w:val="000000"/>
                          <w:sz w:val="17"/>
                        </w:rPr>
                        <w:t>subtracting</w:t>
                      </w:r>
                      <w:r>
                        <w:rPr>
                          <w:rFonts w:ascii="Courier New"/>
                          <w:color w:val="000000"/>
                          <w:spacing w:val="-5"/>
                          <w:sz w:val="17"/>
                        </w:rPr>
                        <w:t> </w:t>
                      </w:r>
                      <w:r>
                        <w:rPr>
                          <w:rFonts w:ascii="Courier New"/>
                          <w:color w:val="000000"/>
                          <w:sz w:val="17"/>
                        </w:rPr>
                        <w:t>d</w:t>
                      </w:r>
                      <w:r>
                        <w:rPr>
                          <w:rFonts w:ascii="Courier New"/>
                          <w:color w:val="000000"/>
                          <w:spacing w:val="-5"/>
                          <w:sz w:val="17"/>
                        </w:rPr>
                        <w:t> </w:t>
                      </w:r>
                      <w:r>
                        <w:rPr>
                          <w:rFonts w:ascii="Courier New"/>
                          <w:color w:val="000000"/>
                          <w:sz w:val="17"/>
                        </w:rPr>
                        <w:t>from</w:t>
                      </w:r>
                      <w:r>
                        <w:rPr>
                          <w:rFonts w:ascii="Courier New"/>
                          <w:color w:val="000000"/>
                          <w:spacing w:val="-5"/>
                          <w:sz w:val="17"/>
                        </w:rPr>
                        <w:t> </w:t>
                      </w:r>
                      <w:r>
                        <w:rPr>
                          <w:rFonts w:ascii="Courier New"/>
                          <w:color w:val="000000"/>
                          <w:sz w:val="17"/>
                        </w:rPr>
                        <w:t>c</w:t>
                      </w:r>
                      <w:r>
                        <w:rPr>
                          <w:rFonts w:ascii="Courier New"/>
                          <w:color w:val="000000"/>
                          <w:sz w:val="17"/>
                        </w:rPr>
                        <w:t>.</w:t>
                      </w:r>
                      <w:r>
                        <w:rPr>
                          <w:rFonts w:ascii="Courier New"/>
                          <w:color w:val="000000"/>
                          <w:sz w:val="17"/>
                        </w:rPr>
                        <w:t> func Subtract(c, d float64) float64 {</w:t>
                      </w:r>
                    </w:p>
                    <w:p>
                      <w:pPr>
                        <w:spacing w:line="191" w:lineRule="exact" w:before="0"/>
                        <w:ind w:left="648" w:right="0" w:firstLine="0"/>
                        <w:jc w:val="left"/>
                        <w:rPr>
                          <w:rFonts w:ascii="Courier New"/>
                          <w:color w:val="000000"/>
                          <w:sz w:val="17"/>
                        </w:rPr>
                      </w:pPr>
                      <w:r>
                        <w:rPr>
                          <w:rFonts w:ascii="Courier New"/>
                          <w:color w:val="000000"/>
                          <w:sz w:val="17"/>
                        </w:rPr>
                        <w:t>return</w:t>
                      </w:r>
                      <w:r>
                        <w:rPr>
                          <w:rFonts w:ascii="Courier New"/>
                          <w:color w:val="000000"/>
                          <w:spacing w:val="-4"/>
                          <w:sz w:val="17"/>
                        </w:rPr>
                        <w:t> </w:t>
                      </w:r>
                      <w:r>
                        <w:rPr>
                          <w:rFonts w:ascii="Courier New"/>
                          <w:color w:val="000000"/>
                          <w:sz w:val="17"/>
                        </w:rPr>
                        <w:t>d</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10"/>
                          <w:sz w:val="17"/>
                        </w:rPr>
                        <w:t>c</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289"/>
        <w:ind w:left="177"/>
      </w:pPr>
      <w:r>
        <w:rPr>
          <w:w w:val="90"/>
        </w:rPr>
        <w:t>Save</w:t>
      </w:r>
      <w:r>
        <w:rPr>
          <w:spacing w:val="-5"/>
          <w:w w:val="90"/>
        </w:rPr>
        <w:t> </w:t>
      </w:r>
      <w:r>
        <w:rPr>
          <w:w w:val="90"/>
        </w:rPr>
        <w:t>this</w:t>
      </w:r>
      <w:r>
        <w:rPr>
          <w:spacing w:val="-5"/>
          <w:w w:val="90"/>
        </w:rPr>
        <w:t> </w:t>
      </w:r>
      <w:r>
        <w:rPr>
          <w:w w:val="90"/>
        </w:rPr>
        <w:t>file</w:t>
      </w:r>
      <w:r>
        <w:rPr>
          <w:spacing w:val="-5"/>
          <w:w w:val="90"/>
        </w:rPr>
        <w:t> </w:t>
      </w:r>
      <w:r>
        <w:rPr>
          <w:w w:val="90"/>
        </w:rPr>
        <w:t>and</w:t>
      </w:r>
      <w:r>
        <w:rPr>
          <w:spacing w:val="-5"/>
          <w:w w:val="90"/>
        </w:rPr>
        <w:t> </w:t>
      </w:r>
      <w:r>
        <w:rPr>
          <w:w w:val="90"/>
        </w:rPr>
        <w:t>perform</w:t>
      </w:r>
      <w:r>
        <w:rPr>
          <w:spacing w:val="-4"/>
          <w:w w:val="90"/>
        </w:rPr>
        <w:t> </w:t>
      </w:r>
      <w:r>
        <w:rPr>
          <w:w w:val="90"/>
        </w:rPr>
        <w:t>the</w:t>
      </w:r>
      <w:r>
        <w:rPr>
          <w:spacing w:val="-5"/>
          <w:w w:val="90"/>
        </w:rPr>
        <w:t> </w:t>
      </w:r>
      <w:r>
        <w:rPr>
          <w:w w:val="90"/>
        </w:rPr>
        <w:t>following</w:t>
      </w:r>
      <w:r>
        <w:rPr>
          <w:spacing w:val="-5"/>
          <w:w w:val="90"/>
        </w:rPr>
        <w:t> </w:t>
      </w:r>
      <w:r>
        <w:rPr>
          <w:spacing w:val="-2"/>
          <w:w w:val="90"/>
        </w:rPr>
        <w:t>tests:</w:t>
      </w:r>
    </w:p>
    <w:p>
      <w:pPr>
        <w:pStyle w:val="BodyText"/>
        <w:spacing w:before="2"/>
        <w:rPr>
          <w:sz w:val="20"/>
        </w:rPr>
      </w:pPr>
      <w:r>
        <w:rPr>
          <w:sz w:val="20"/>
        </w:rPr>
        <mc:AlternateContent>
          <mc:Choice Requires="wps">
            <w:drawing>
              <wp:anchor distT="0" distB="0" distL="0" distR="0" allowOverlap="1" layoutInCell="1" locked="0" behindDoc="1" simplePos="0" relativeHeight="487629312">
                <wp:simplePos x="0" y="0"/>
                <wp:positionH relativeFrom="page">
                  <wp:posOffset>742950</wp:posOffset>
                </wp:positionH>
                <wp:positionV relativeFrom="paragraph">
                  <wp:posOffset>188374</wp:posOffset>
                </wp:positionV>
                <wp:extent cx="4130675" cy="1191260"/>
                <wp:effectExtent l="0" t="0" r="0" b="0"/>
                <wp:wrapTopAndBottom/>
                <wp:docPr id="105" name="Textbox 105"/>
                <wp:cNvGraphicFramePr>
                  <a:graphicFrameLocks/>
                </wp:cNvGraphicFramePr>
                <a:graphic>
                  <a:graphicData uri="http://schemas.microsoft.com/office/word/2010/wordprocessingShape">
                    <wps:wsp>
                      <wps:cNvPr id="105" name="Textbox 105"/>
                      <wps:cNvSpPr txBox="1"/>
                      <wps:spPr>
                        <a:xfrm>
                          <a:off x="0" y="0"/>
                          <a:ext cx="4130675" cy="119126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test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FAIL:</w:t>
                            </w:r>
                            <w:r>
                              <w:rPr>
                                <w:rFonts w:ascii="Courier New"/>
                                <w:color w:val="000000"/>
                                <w:spacing w:val="-8"/>
                                <w:sz w:val="17"/>
                              </w:rPr>
                              <w:t> </w:t>
                            </w:r>
                            <w:r>
                              <w:rPr>
                                <w:rFonts w:ascii="Courier New"/>
                                <w:color w:val="000000"/>
                                <w:sz w:val="17"/>
                              </w:rPr>
                              <w:t>TestSubtract</w:t>
                            </w:r>
                            <w:r>
                              <w:rPr>
                                <w:rFonts w:ascii="Courier New"/>
                                <w:color w:val="000000"/>
                                <w:spacing w:val="-8"/>
                                <w:sz w:val="17"/>
                              </w:rPr>
                              <w:t> </w:t>
                            </w:r>
                            <w:r>
                              <w:rPr>
                                <w:rFonts w:ascii="Courier New"/>
                                <w:color w:val="000000"/>
                                <w:spacing w:val="-2"/>
                                <w:sz w:val="17"/>
                              </w:rPr>
                              <w:t>(0.01s)</w:t>
                            </w:r>
                          </w:p>
                          <w:p>
                            <w:pPr>
                              <w:spacing w:before="22"/>
                              <w:ind w:left="648" w:right="0" w:firstLine="0"/>
                              <w:jc w:val="left"/>
                              <w:rPr>
                                <w:rFonts w:ascii="Courier New"/>
                                <w:color w:val="000000"/>
                                <w:sz w:val="17"/>
                              </w:rPr>
                            </w:pPr>
                            <w:r>
                              <w:rPr>
                                <w:rFonts w:ascii="Courier New"/>
                                <w:color w:val="000000"/>
                                <w:sz w:val="17"/>
                              </w:rPr>
                              <w:t>calculator_test.go:22:</w:t>
                            </w:r>
                            <w:r>
                              <w:rPr>
                                <w:rFonts w:ascii="Courier New"/>
                                <w:color w:val="000000"/>
                                <w:spacing w:val="-11"/>
                                <w:sz w:val="17"/>
                              </w:rPr>
                              <w:t> </w:t>
                            </w:r>
                            <w:r>
                              <w:rPr>
                                <w:rFonts w:ascii="Courier New"/>
                                <w:color w:val="000000"/>
                                <w:sz w:val="17"/>
                              </w:rPr>
                              <w:t>want</w:t>
                            </w:r>
                            <w:r>
                              <w:rPr>
                                <w:rFonts w:ascii="Courier New"/>
                                <w:color w:val="000000"/>
                                <w:spacing w:val="-11"/>
                                <w:sz w:val="17"/>
                              </w:rPr>
                              <w:t> </w:t>
                            </w:r>
                            <w:r>
                              <w:rPr>
                                <w:rFonts w:ascii="Courier New"/>
                                <w:color w:val="000000"/>
                                <w:sz w:val="17"/>
                              </w:rPr>
                              <w:t>2.000000,</w:t>
                            </w:r>
                            <w:r>
                              <w:rPr>
                                <w:rFonts w:ascii="Courier New"/>
                                <w:color w:val="000000"/>
                                <w:spacing w:val="-11"/>
                                <w:sz w:val="17"/>
                              </w:rPr>
                              <w:t> </w:t>
                            </w:r>
                            <w:r>
                              <w:rPr>
                                <w:rFonts w:ascii="Courier New"/>
                                <w:color w:val="000000"/>
                                <w:sz w:val="17"/>
                              </w:rPr>
                              <w:t>got</w:t>
                            </w:r>
                            <w:r>
                              <w:rPr>
                                <w:rFonts w:ascii="Courier New"/>
                                <w:color w:val="000000"/>
                                <w:spacing w:val="-11"/>
                                <w:sz w:val="17"/>
                              </w:rPr>
                              <w:t> </w:t>
                            </w:r>
                            <w:r>
                              <w:rPr>
                                <w:rFonts w:ascii="Courier New"/>
                                <w:color w:val="000000"/>
                                <w:sz w:val="17"/>
                              </w:rPr>
                              <w:t>-</w:t>
                            </w:r>
                            <w:r>
                              <w:rPr>
                                <w:rFonts w:ascii="Courier New"/>
                                <w:color w:val="000000"/>
                                <w:spacing w:val="-2"/>
                                <w:sz w:val="17"/>
                              </w:rPr>
                              <w:t>2.000000</w:t>
                            </w:r>
                          </w:p>
                          <w:p>
                            <w:pPr>
                              <w:spacing w:before="22"/>
                              <w:ind w:left="240" w:right="0" w:firstLine="0"/>
                              <w:jc w:val="left"/>
                              <w:rPr>
                                <w:rFonts w:ascii="Courier New"/>
                                <w:color w:val="000000"/>
                                <w:sz w:val="17"/>
                              </w:rPr>
                            </w:pPr>
                            <w:r>
                              <w:rPr>
                                <w:rFonts w:ascii="Courier New"/>
                                <w:color w:val="000000"/>
                                <w:spacing w:val="-4"/>
                                <w:sz w:val="17"/>
                              </w:rPr>
                              <w:t>FAIL</w:t>
                            </w:r>
                          </w:p>
                          <w:p>
                            <w:pPr>
                              <w:spacing w:before="23"/>
                              <w:ind w:left="240" w:right="0" w:firstLine="0"/>
                              <w:jc w:val="left"/>
                              <w:rPr>
                                <w:rFonts w:ascii="Courier New"/>
                                <w:color w:val="000000"/>
                                <w:sz w:val="17"/>
                              </w:rPr>
                            </w:pPr>
                            <w:r>
                              <w:rPr>
                                <w:rFonts w:ascii="Courier New"/>
                                <w:color w:val="000000"/>
                                <w:sz w:val="17"/>
                              </w:rPr>
                              <w:t>exit</w:t>
                            </w:r>
                            <w:r>
                              <w:rPr>
                                <w:rFonts w:ascii="Courier New"/>
                                <w:color w:val="000000"/>
                                <w:spacing w:val="-7"/>
                                <w:sz w:val="17"/>
                              </w:rPr>
                              <w:t> </w:t>
                            </w:r>
                            <w:r>
                              <w:rPr>
                                <w:rFonts w:ascii="Courier New"/>
                                <w:color w:val="000000"/>
                                <w:sz w:val="17"/>
                              </w:rPr>
                              <w:t>status</w:t>
                            </w:r>
                            <w:r>
                              <w:rPr>
                                <w:rFonts w:ascii="Courier New"/>
                                <w:color w:val="000000"/>
                                <w:spacing w:val="-6"/>
                                <w:sz w:val="17"/>
                              </w:rPr>
                              <w:t> </w:t>
                            </w:r>
                            <w:r>
                              <w:rPr>
                                <w:rFonts w:ascii="Courier New"/>
                                <w:color w:val="000000"/>
                                <w:spacing w:val="-10"/>
                                <w:sz w:val="17"/>
                              </w:rPr>
                              <w:t>1</w:t>
                            </w:r>
                          </w:p>
                          <w:p>
                            <w:pPr>
                              <w:tabs>
                                <w:tab w:pos="1055" w:val="left" w:leader="none"/>
                                <w:tab w:pos="2687" w:val="left" w:leader="none"/>
                              </w:tabs>
                              <w:spacing w:before="22"/>
                              <w:ind w:left="240" w:right="0" w:firstLine="0"/>
                              <w:jc w:val="left"/>
                              <w:rPr>
                                <w:rFonts w:ascii="Courier New"/>
                                <w:color w:val="000000"/>
                                <w:sz w:val="17"/>
                              </w:rPr>
                            </w:pPr>
                            <w:r>
                              <w:rPr>
                                <w:rFonts w:ascii="Courier New"/>
                                <w:color w:val="000000"/>
                                <w:spacing w:val="-4"/>
                                <w:sz w:val="17"/>
                              </w:rPr>
                              <w:t>FAIL</w:t>
                            </w:r>
                            <w:r>
                              <w:rPr>
                                <w:rFonts w:ascii="Courier New"/>
                                <w:color w:val="000000"/>
                                <w:sz w:val="17"/>
                              </w:rPr>
                              <w:tab/>
                            </w:r>
                            <w:r>
                              <w:rPr>
                                <w:rFonts w:ascii="Courier New"/>
                                <w:color w:val="000000"/>
                                <w:spacing w:val="-2"/>
                                <w:sz w:val="17"/>
                              </w:rPr>
                              <w:t>calculator</w:t>
                            </w:r>
                            <w:r>
                              <w:rPr>
                                <w:rFonts w:ascii="Courier New"/>
                                <w:color w:val="000000"/>
                                <w:sz w:val="17"/>
                              </w:rPr>
                              <w:tab/>
                            </w:r>
                            <w:r>
                              <w:rPr>
                                <w:rFonts w:ascii="Courier New"/>
                                <w:color w:val="000000"/>
                                <w:spacing w:val="-2"/>
                                <w:sz w:val="17"/>
                              </w:rPr>
                              <w:t>0.128s</w:t>
                            </w:r>
                          </w:p>
                        </w:txbxContent>
                      </wps:txbx>
                      <wps:bodyPr wrap="square" lIns="0" tIns="0" rIns="0" bIns="0" rtlCol="0">
                        <a:noAutofit/>
                      </wps:bodyPr>
                    </wps:wsp>
                  </a:graphicData>
                </a:graphic>
              </wp:anchor>
            </w:drawing>
          </mc:Choice>
          <mc:Fallback>
            <w:pict>
              <v:shape style="position:absolute;margin-left:58.5pt;margin-top:14.832668pt;width:325.25pt;height:93.8pt;mso-position-horizontal-relative:page;mso-position-vertical-relative:paragraph;z-index:-15687168;mso-wrap-distance-left:0;mso-wrap-distance-right:0" type="#_x0000_t202" id="docshape82"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test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FAIL:</w:t>
                      </w:r>
                      <w:r>
                        <w:rPr>
                          <w:rFonts w:ascii="Courier New"/>
                          <w:color w:val="000000"/>
                          <w:spacing w:val="-8"/>
                          <w:sz w:val="17"/>
                        </w:rPr>
                        <w:t> </w:t>
                      </w:r>
                      <w:r>
                        <w:rPr>
                          <w:rFonts w:ascii="Courier New"/>
                          <w:color w:val="000000"/>
                          <w:sz w:val="17"/>
                        </w:rPr>
                        <w:t>TestSubtract</w:t>
                      </w:r>
                      <w:r>
                        <w:rPr>
                          <w:rFonts w:ascii="Courier New"/>
                          <w:color w:val="000000"/>
                          <w:spacing w:val="-8"/>
                          <w:sz w:val="17"/>
                        </w:rPr>
                        <w:t> </w:t>
                      </w:r>
                      <w:r>
                        <w:rPr>
                          <w:rFonts w:ascii="Courier New"/>
                          <w:color w:val="000000"/>
                          <w:spacing w:val="-2"/>
                          <w:sz w:val="17"/>
                        </w:rPr>
                        <w:t>(0.01s)</w:t>
                      </w:r>
                    </w:p>
                    <w:p>
                      <w:pPr>
                        <w:spacing w:before="22"/>
                        <w:ind w:left="648" w:right="0" w:firstLine="0"/>
                        <w:jc w:val="left"/>
                        <w:rPr>
                          <w:rFonts w:ascii="Courier New"/>
                          <w:color w:val="000000"/>
                          <w:sz w:val="17"/>
                        </w:rPr>
                      </w:pPr>
                      <w:r>
                        <w:rPr>
                          <w:rFonts w:ascii="Courier New"/>
                          <w:color w:val="000000"/>
                          <w:sz w:val="17"/>
                        </w:rPr>
                        <w:t>calculator_test.go:22:</w:t>
                      </w:r>
                      <w:r>
                        <w:rPr>
                          <w:rFonts w:ascii="Courier New"/>
                          <w:color w:val="000000"/>
                          <w:spacing w:val="-11"/>
                          <w:sz w:val="17"/>
                        </w:rPr>
                        <w:t> </w:t>
                      </w:r>
                      <w:r>
                        <w:rPr>
                          <w:rFonts w:ascii="Courier New"/>
                          <w:color w:val="000000"/>
                          <w:sz w:val="17"/>
                        </w:rPr>
                        <w:t>want</w:t>
                      </w:r>
                      <w:r>
                        <w:rPr>
                          <w:rFonts w:ascii="Courier New"/>
                          <w:color w:val="000000"/>
                          <w:spacing w:val="-11"/>
                          <w:sz w:val="17"/>
                        </w:rPr>
                        <w:t> </w:t>
                      </w:r>
                      <w:r>
                        <w:rPr>
                          <w:rFonts w:ascii="Courier New"/>
                          <w:color w:val="000000"/>
                          <w:sz w:val="17"/>
                        </w:rPr>
                        <w:t>2.000000,</w:t>
                      </w:r>
                      <w:r>
                        <w:rPr>
                          <w:rFonts w:ascii="Courier New"/>
                          <w:color w:val="000000"/>
                          <w:spacing w:val="-11"/>
                          <w:sz w:val="17"/>
                        </w:rPr>
                        <w:t> </w:t>
                      </w:r>
                      <w:r>
                        <w:rPr>
                          <w:rFonts w:ascii="Courier New"/>
                          <w:color w:val="000000"/>
                          <w:sz w:val="17"/>
                        </w:rPr>
                        <w:t>got</w:t>
                      </w:r>
                      <w:r>
                        <w:rPr>
                          <w:rFonts w:ascii="Courier New"/>
                          <w:color w:val="000000"/>
                          <w:spacing w:val="-11"/>
                          <w:sz w:val="17"/>
                        </w:rPr>
                        <w:t> </w:t>
                      </w:r>
                      <w:r>
                        <w:rPr>
                          <w:rFonts w:ascii="Courier New"/>
                          <w:color w:val="000000"/>
                          <w:sz w:val="17"/>
                        </w:rPr>
                        <w:t>-</w:t>
                      </w:r>
                      <w:r>
                        <w:rPr>
                          <w:rFonts w:ascii="Courier New"/>
                          <w:color w:val="000000"/>
                          <w:spacing w:val="-2"/>
                          <w:sz w:val="17"/>
                        </w:rPr>
                        <w:t>2.000000</w:t>
                      </w:r>
                    </w:p>
                    <w:p>
                      <w:pPr>
                        <w:spacing w:before="22"/>
                        <w:ind w:left="240" w:right="0" w:firstLine="0"/>
                        <w:jc w:val="left"/>
                        <w:rPr>
                          <w:rFonts w:ascii="Courier New"/>
                          <w:color w:val="000000"/>
                          <w:sz w:val="17"/>
                        </w:rPr>
                      </w:pPr>
                      <w:r>
                        <w:rPr>
                          <w:rFonts w:ascii="Courier New"/>
                          <w:color w:val="000000"/>
                          <w:spacing w:val="-4"/>
                          <w:sz w:val="17"/>
                        </w:rPr>
                        <w:t>FAIL</w:t>
                      </w:r>
                    </w:p>
                    <w:p>
                      <w:pPr>
                        <w:spacing w:before="23"/>
                        <w:ind w:left="240" w:right="0" w:firstLine="0"/>
                        <w:jc w:val="left"/>
                        <w:rPr>
                          <w:rFonts w:ascii="Courier New"/>
                          <w:color w:val="000000"/>
                          <w:sz w:val="17"/>
                        </w:rPr>
                      </w:pPr>
                      <w:r>
                        <w:rPr>
                          <w:rFonts w:ascii="Courier New"/>
                          <w:color w:val="000000"/>
                          <w:sz w:val="17"/>
                        </w:rPr>
                        <w:t>exit</w:t>
                      </w:r>
                      <w:r>
                        <w:rPr>
                          <w:rFonts w:ascii="Courier New"/>
                          <w:color w:val="000000"/>
                          <w:spacing w:val="-7"/>
                          <w:sz w:val="17"/>
                        </w:rPr>
                        <w:t> </w:t>
                      </w:r>
                      <w:r>
                        <w:rPr>
                          <w:rFonts w:ascii="Courier New"/>
                          <w:color w:val="000000"/>
                          <w:sz w:val="17"/>
                        </w:rPr>
                        <w:t>status</w:t>
                      </w:r>
                      <w:r>
                        <w:rPr>
                          <w:rFonts w:ascii="Courier New"/>
                          <w:color w:val="000000"/>
                          <w:spacing w:val="-6"/>
                          <w:sz w:val="17"/>
                        </w:rPr>
                        <w:t> </w:t>
                      </w:r>
                      <w:r>
                        <w:rPr>
                          <w:rFonts w:ascii="Courier New"/>
                          <w:color w:val="000000"/>
                          <w:spacing w:val="-10"/>
                          <w:sz w:val="17"/>
                        </w:rPr>
                        <w:t>1</w:t>
                      </w:r>
                    </w:p>
                    <w:p>
                      <w:pPr>
                        <w:tabs>
                          <w:tab w:pos="1055" w:val="left" w:leader="none"/>
                          <w:tab w:pos="2687" w:val="left" w:leader="none"/>
                        </w:tabs>
                        <w:spacing w:before="22"/>
                        <w:ind w:left="240" w:right="0" w:firstLine="0"/>
                        <w:jc w:val="left"/>
                        <w:rPr>
                          <w:rFonts w:ascii="Courier New"/>
                          <w:color w:val="000000"/>
                          <w:sz w:val="17"/>
                        </w:rPr>
                      </w:pPr>
                      <w:r>
                        <w:rPr>
                          <w:rFonts w:ascii="Courier New"/>
                          <w:color w:val="000000"/>
                          <w:spacing w:val="-4"/>
                          <w:sz w:val="17"/>
                        </w:rPr>
                        <w:t>FAIL</w:t>
                      </w:r>
                      <w:r>
                        <w:rPr>
                          <w:rFonts w:ascii="Courier New"/>
                          <w:color w:val="000000"/>
                          <w:sz w:val="17"/>
                        </w:rPr>
                        <w:tab/>
                      </w:r>
                      <w:r>
                        <w:rPr>
                          <w:rFonts w:ascii="Courier New"/>
                          <w:color w:val="000000"/>
                          <w:spacing w:val="-2"/>
                          <w:sz w:val="17"/>
                        </w:rPr>
                        <w:t>calculator</w:t>
                      </w:r>
                      <w:r>
                        <w:rPr>
                          <w:rFonts w:ascii="Courier New"/>
                          <w:color w:val="000000"/>
                          <w:sz w:val="17"/>
                        </w:rPr>
                        <w:tab/>
                      </w:r>
                      <w:r>
                        <w:rPr>
                          <w:rFonts w:ascii="Courier New"/>
                          <w:color w:val="000000"/>
                          <w:spacing w:val="-2"/>
                          <w:sz w:val="17"/>
                        </w:rPr>
                        <w:t>0.128s</w:t>
                      </w:r>
                    </w:p>
                  </w:txbxContent>
                </v:textbox>
                <v:fill type="solid"/>
                <w10:wrap type="topAndBottom"/>
              </v:shape>
            </w:pict>
          </mc:Fallback>
        </mc:AlternateContent>
      </w:r>
    </w:p>
    <w:p>
      <w:pPr>
        <w:pStyle w:val="BodyText"/>
        <w:spacing w:before="289"/>
        <w:ind w:left="177"/>
      </w:pPr>
      <w:r>
        <w:rPr>
          <w:w w:val="90"/>
        </w:rPr>
        <w:t>This</w:t>
      </w:r>
      <w:r>
        <w:rPr>
          <w:spacing w:val="-1"/>
          <w:w w:val="90"/>
        </w:rPr>
        <w:t> </w:t>
      </w:r>
      <w:r>
        <w:rPr>
          <w:w w:val="90"/>
        </w:rPr>
        <w:t>test</w:t>
      </w:r>
      <w:r>
        <w:rPr>
          <w:spacing w:val="-1"/>
          <w:w w:val="90"/>
        </w:rPr>
        <w:t> </w:t>
      </w:r>
      <w:r>
        <w:rPr>
          <w:w w:val="90"/>
        </w:rPr>
        <w:t>failure</w:t>
      </w:r>
      <w:r>
        <w:rPr>
          <w:spacing w:val="-6"/>
        </w:rPr>
        <w:t> </w:t>
      </w:r>
      <w:r>
        <w:rPr>
          <w:w w:val="90"/>
        </w:rPr>
        <w:t>indicates</w:t>
      </w:r>
      <w:r>
        <w:rPr>
          <w:spacing w:val="-6"/>
        </w:rPr>
        <w:t> </w:t>
      </w:r>
      <w:r>
        <w:rPr>
          <w:w w:val="90"/>
        </w:rPr>
        <w:t>the</w:t>
      </w:r>
      <w:r>
        <w:rPr>
          <w:spacing w:val="-1"/>
          <w:w w:val="90"/>
        </w:rPr>
        <w:t> </w:t>
      </w:r>
      <w:r>
        <w:rPr>
          <w:w w:val="90"/>
        </w:rPr>
        <w:t>specific</w:t>
      </w:r>
      <w:r>
        <w:rPr>
          <w:spacing w:val="-6"/>
        </w:rPr>
        <w:t> </w:t>
      </w:r>
      <w:r>
        <w:rPr>
          <w:w w:val="90"/>
        </w:rPr>
        <w:t>position</w:t>
      </w:r>
      <w:r>
        <w:rPr>
          <w:spacing w:val="-6"/>
        </w:rPr>
        <w:t> </w:t>
      </w:r>
      <w:r>
        <w:rPr>
          <w:w w:val="90"/>
        </w:rPr>
        <w:t>of</w:t>
      </w:r>
      <w:r>
        <w:rPr>
          <w:spacing w:val="-6"/>
        </w:rPr>
        <w:t> </w:t>
      </w:r>
      <w:r>
        <w:rPr>
          <w:w w:val="90"/>
        </w:rPr>
        <w:t>the</w:t>
      </w:r>
      <w:r>
        <w:rPr>
          <w:spacing w:val="-6"/>
        </w:rPr>
        <w:t> </w:t>
      </w:r>
      <w:r>
        <w:rPr>
          <w:spacing w:val="-2"/>
          <w:w w:val="90"/>
        </w:rPr>
        <w:t>problem:</w:t>
      </w:r>
    </w:p>
    <w:p>
      <w:pPr>
        <w:spacing w:before="276"/>
        <w:ind w:left="177" w:right="0" w:firstLine="0"/>
        <w:jc w:val="left"/>
        <w:rPr>
          <w:rFonts w:ascii="Courier New"/>
          <w:sz w:val="20"/>
        </w:rPr>
      </w:pPr>
      <w:r>
        <w:rPr>
          <w:rFonts w:ascii="Courier New"/>
          <w:spacing w:val="-2"/>
          <w:sz w:val="20"/>
        </w:rPr>
        <w:t>calculator_test.go:22</w:t>
      </w:r>
    </w:p>
    <w:p>
      <w:pPr>
        <w:pStyle w:val="BodyText"/>
        <w:spacing w:before="17"/>
        <w:rPr>
          <w:rFonts w:ascii="Courier New"/>
          <w:sz w:val="20"/>
        </w:rPr>
      </w:pPr>
    </w:p>
    <w:p>
      <w:pPr>
        <w:pStyle w:val="BodyText"/>
        <w:ind w:left="177"/>
      </w:pPr>
      <w:r>
        <w:rPr>
          <w:w w:val="90"/>
        </w:rPr>
        <w:t>It</w:t>
      </w:r>
      <w:r>
        <w:rPr>
          <w:spacing w:val="-4"/>
          <w:w w:val="90"/>
        </w:rPr>
        <w:t> </w:t>
      </w:r>
      <w:r>
        <w:rPr>
          <w:w w:val="90"/>
        </w:rPr>
        <w:t>also</w:t>
      </w:r>
      <w:r>
        <w:rPr>
          <w:spacing w:val="-4"/>
          <w:w w:val="90"/>
        </w:rPr>
        <w:t> </w:t>
      </w:r>
      <w:r>
        <w:rPr>
          <w:w w:val="90"/>
        </w:rPr>
        <w:t>explains</w:t>
      </w:r>
      <w:r>
        <w:rPr>
          <w:spacing w:val="-4"/>
          <w:w w:val="90"/>
        </w:rPr>
        <w:t> </w:t>
      </w:r>
      <w:r>
        <w:rPr>
          <w:w w:val="90"/>
        </w:rPr>
        <w:t>what</w:t>
      </w:r>
      <w:r>
        <w:rPr>
          <w:spacing w:val="-4"/>
          <w:w w:val="90"/>
        </w:rPr>
        <w:t> </w:t>
      </w:r>
      <w:r>
        <w:rPr>
          <w:w w:val="90"/>
        </w:rPr>
        <w:t>the</w:t>
      </w:r>
      <w:r>
        <w:rPr>
          <w:spacing w:val="-3"/>
          <w:w w:val="90"/>
        </w:rPr>
        <w:t> </w:t>
      </w:r>
      <w:r>
        <w:rPr>
          <w:w w:val="90"/>
        </w:rPr>
        <w:t>issue</w:t>
      </w:r>
      <w:r>
        <w:rPr>
          <w:spacing w:val="-4"/>
          <w:w w:val="90"/>
        </w:rPr>
        <w:t> was:</w:t>
      </w:r>
    </w:p>
    <w:p>
      <w:pPr>
        <w:spacing w:before="277"/>
        <w:ind w:left="177" w:right="0" w:firstLine="0"/>
        <w:jc w:val="left"/>
        <w:rPr>
          <w:rFonts w:ascii="Courier New"/>
          <w:sz w:val="20"/>
        </w:rPr>
      </w:pPr>
      <w:r>
        <w:rPr>
          <w:rFonts w:ascii="Courier New"/>
          <w:sz w:val="20"/>
        </w:rPr>
        <w:t>want</w:t>
      </w:r>
      <w:r>
        <w:rPr>
          <w:rFonts w:ascii="Courier New"/>
          <w:spacing w:val="-8"/>
          <w:sz w:val="20"/>
        </w:rPr>
        <w:t> </w:t>
      </w:r>
      <w:r>
        <w:rPr>
          <w:rFonts w:ascii="Courier New"/>
          <w:sz w:val="20"/>
        </w:rPr>
        <w:t>2.000000,</w:t>
      </w:r>
      <w:r>
        <w:rPr>
          <w:rFonts w:ascii="Courier New"/>
          <w:spacing w:val="-8"/>
          <w:sz w:val="20"/>
        </w:rPr>
        <w:t> </w:t>
      </w:r>
      <w:r>
        <w:rPr>
          <w:rFonts w:ascii="Courier New"/>
          <w:sz w:val="20"/>
        </w:rPr>
        <w:t>got</w:t>
      </w:r>
      <w:r>
        <w:rPr>
          <w:rFonts w:ascii="Courier New"/>
          <w:spacing w:val="-8"/>
          <w:sz w:val="20"/>
        </w:rPr>
        <w:t> </w:t>
      </w:r>
      <w:r>
        <w:rPr>
          <w:rFonts w:ascii="Courier New"/>
          <w:sz w:val="20"/>
        </w:rPr>
        <w:t>-</w:t>
      </w:r>
      <w:r>
        <w:rPr>
          <w:rFonts w:ascii="Courier New"/>
          <w:spacing w:val="-2"/>
          <w:sz w:val="20"/>
        </w:rPr>
        <w:t>2.000000</w:t>
      </w:r>
    </w:p>
    <w:p>
      <w:pPr>
        <w:pStyle w:val="BodyText"/>
        <w:spacing w:before="31"/>
        <w:rPr>
          <w:rFonts w:ascii="Courier New"/>
          <w:sz w:val="20"/>
        </w:rPr>
      </w:pPr>
    </w:p>
    <w:p>
      <w:pPr>
        <w:pStyle w:val="BodyText"/>
        <w:spacing w:line="225" w:lineRule="auto"/>
        <w:ind w:left="177" w:right="173"/>
      </w:pPr>
      <w:r>
        <w:rPr>
          <w:w w:val="90"/>
        </w:rPr>
        <w:t>To</w:t>
      </w:r>
      <w:r>
        <w:rPr>
          <w:spacing w:val="-1"/>
          <w:w w:val="90"/>
        </w:rPr>
        <w:t> </w:t>
      </w:r>
      <w:r>
        <w:rPr>
          <w:w w:val="90"/>
        </w:rPr>
        <w:t>begin,</w:t>
      </w:r>
      <w:r>
        <w:rPr>
          <w:spacing w:val="-1"/>
          <w:w w:val="90"/>
        </w:rPr>
        <w:t> </w:t>
      </w:r>
      <w:r>
        <w:rPr>
          <w:w w:val="90"/>
        </w:rPr>
        <w:t>the</w:t>
      </w:r>
      <w:r>
        <w:rPr>
          <w:spacing w:val="-1"/>
          <w:w w:val="90"/>
        </w:rPr>
        <w:t> </w:t>
      </w:r>
      <w:r>
        <w:rPr>
          <w:w w:val="90"/>
        </w:rPr>
        <w:t>t.Parallel()</w:t>
      </w:r>
      <w:r>
        <w:rPr>
          <w:spacing w:val="-1"/>
          <w:w w:val="90"/>
        </w:rPr>
        <w:t> </w:t>
      </w:r>
      <w:r>
        <w:rPr>
          <w:w w:val="90"/>
        </w:rPr>
        <w:t>sentence</w:t>
      </w:r>
      <w:r>
        <w:rPr>
          <w:spacing w:val="-1"/>
          <w:w w:val="90"/>
        </w:rPr>
        <w:t> </w:t>
      </w:r>
      <w:r>
        <w:rPr>
          <w:w w:val="90"/>
        </w:rPr>
        <w:t>is</w:t>
      </w:r>
      <w:r>
        <w:rPr>
          <w:spacing w:val="-1"/>
          <w:w w:val="90"/>
        </w:rPr>
        <w:t> </w:t>
      </w:r>
      <w:r>
        <w:rPr>
          <w:w w:val="90"/>
        </w:rPr>
        <w:t>a</w:t>
      </w:r>
      <w:r>
        <w:rPr>
          <w:spacing w:val="-1"/>
          <w:w w:val="90"/>
        </w:rPr>
        <w:t> </w:t>
      </w:r>
      <w:r>
        <w:rPr>
          <w:w w:val="90"/>
        </w:rPr>
        <w:t>common</w:t>
      </w:r>
      <w:r>
        <w:rPr>
          <w:spacing w:val="-1"/>
          <w:w w:val="90"/>
        </w:rPr>
        <w:t> </w:t>
      </w:r>
      <w:r>
        <w:rPr>
          <w:w w:val="90"/>
        </w:rPr>
        <w:t>test</w:t>
      </w:r>
      <w:r>
        <w:rPr>
          <w:spacing w:val="-1"/>
          <w:w w:val="90"/>
        </w:rPr>
        <w:t> </w:t>
      </w:r>
      <w:r>
        <w:rPr>
          <w:w w:val="90"/>
        </w:rPr>
        <w:t>prelude:</w:t>
      </w:r>
      <w:r>
        <w:rPr>
          <w:spacing w:val="-1"/>
          <w:w w:val="90"/>
        </w:rPr>
        <w:t> </w:t>
      </w:r>
      <w:r>
        <w:rPr>
          <w:w w:val="90"/>
        </w:rPr>
        <w:t>it</w:t>
      </w:r>
      <w:r>
        <w:rPr>
          <w:spacing w:val="-1"/>
          <w:w w:val="90"/>
        </w:rPr>
        <w:t> </w:t>
      </w:r>
      <w:r>
        <w:rPr>
          <w:w w:val="90"/>
        </w:rPr>
        <w:t>instructs</w:t>
      </w:r>
      <w:r>
        <w:rPr>
          <w:spacing w:val="-1"/>
          <w:w w:val="90"/>
        </w:rPr>
        <w:t> </w:t>
      </w:r>
      <w:r>
        <w:rPr>
          <w:w w:val="90"/>
        </w:rPr>
        <w:t>G</w:t>
      </w:r>
      <w:r>
        <w:rPr>
          <w:w w:val="90"/>
        </w:rPr>
        <w:t>o</w:t>
      </w:r>
      <w:r>
        <w:rPr>
          <w:w w:val="90"/>
        </w:rPr>
        <w:t> </w:t>
      </w:r>
      <w:r>
        <w:rPr>
          <w:spacing w:val="-6"/>
        </w:rPr>
        <w:t>to</w:t>
      </w:r>
      <w:r>
        <w:rPr>
          <w:spacing w:val="-7"/>
        </w:rPr>
        <w:t> </w:t>
      </w:r>
      <w:r>
        <w:rPr>
          <w:spacing w:val="-6"/>
        </w:rPr>
        <w:t>execute</w:t>
      </w:r>
      <w:r>
        <w:rPr>
          <w:spacing w:val="-7"/>
        </w:rPr>
        <w:t> </w:t>
      </w:r>
      <w:r>
        <w:rPr>
          <w:spacing w:val="-6"/>
        </w:rPr>
        <w:t>this</w:t>
      </w:r>
      <w:r>
        <w:rPr>
          <w:spacing w:val="-7"/>
        </w:rPr>
        <w:t> </w:t>
      </w:r>
      <w:r>
        <w:rPr>
          <w:spacing w:val="-6"/>
        </w:rPr>
        <w:t>test</w:t>
      </w:r>
      <w:r>
        <w:rPr>
          <w:spacing w:val="-7"/>
        </w:rPr>
        <w:t> </w:t>
      </w:r>
      <w:r>
        <w:rPr>
          <w:spacing w:val="-6"/>
        </w:rPr>
        <w:t>concurrently</w:t>
      </w:r>
      <w:r>
        <w:rPr>
          <w:spacing w:val="-7"/>
        </w:rPr>
        <w:t> </w:t>
      </w:r>
      <w:r>
        <w:rPr>
          <w:spacing w:val="-6"/>
        </w:rPr>
        <w:t>with</w:t>
      </w:r>
      <w:r>
        <w:rPr>
          <w:spacing w:val="-7"/>
        </w:rPr>
        <w:t> </w:t>
      </w:r>
      <w:r>
        <w:rPr>
          <w:spacing w:val="-6"/>
        </w:rPr>
        <w:t>other</w:t>
      </w:r>
      <w:r>
        <w:rPr>
          <w:spacing w:val="-7"/>
        </w:rPr>
        <w:t> </w:t>
      </w:r>
      <w:r>
        <w:rPr>
          <w:spacing w:val="-6"/>
        </w:rPr>
        <w:t>tests,</w:t>
      </w:r>
      <w:r>
        <w:rPr>
          <w:spacing w:val="-7"/>
        </w:rPr>
        <w:t> </w:t>
      </w:r>
      <w:r>
        <w:rPr>
          <w:spacing w:val="-6"/>
        </w:rPr>
        <w:t>saving</w:t>
      </w:r>
      <w:r>
        <w:rPr>
          <w:spacing w:val="-7"/>
        </w:rPr>
        <w:t> </w:t>
      </w:r>
      <w:r>
        <w:rPr>
          <w:spacing w:val="-6"/>
        </w:rPr>
        <w:t>time.</w:t>
      </w:r>
    </w:p>
    <w:p>
      <w:pPr>
        <w:pStyle w:val="BodyText"/>
        <w:spacing w:line="225" w:lineRule="auto" w:before="2"/>
        <w:ind w:left="177" w:firstLine="240"/>
      </w:pPr>
      <w:r>
        <w:rPr>
          <w:w w:val="90"/>
        </w:rPr>
        <w:t>The</w:t>
      </w:r>
      <w:r>
        <w:rPr>
          <w:spacing w:val="29"/>
        </w:rPr>
        <w:t> </w:t>
      </w:r>
      <w:r>
        <w:rPr>
          <w:w w:val="90"/>
        </w:rPr>
        <w:t>following</w:t>
      </w:r>
      <w:r>
        <w:rPr>
          <w:spacing w:val="29"/>
        </w:rPr>
        <w:t> </w:t>
      </w:r>
      <w:r>
        <w:rPr>
          <w:w w:val="90"/>
        </w:rPr>
        <w:t>sentence</w:t>
      </w:r>
      <w:r>
        <w:rPr>
          <w:spacing w:val="29"/>
        </w:rPr>
        <w:t> </w:t>
      </w:r>
      <w:r>
        <w:rPr>
          <w:w w:val="90"/>
        </w:rPr>
        <w:t>declares</w:t>
      </w:r>
      <w:r>
        <w:rPr>
          <w:spacing w:val="29"/>
        </w:rPr>
        <w:t> </w:t>
      </w:r>
      <w:r>
        <w:rPr>
          <w:w w:val="90"/>
        </w:rPr>
        <w:t>a</w:t>
      </w:r>
      <w:r>
        <w:rPr>
          <w:spacing w:val="29"/>
        </w:rPr>
        <w:t> </w:t>
      </w:r>
      <w:r>
        <w:rPr>
          <w:w w:val="90"/>
        </w:rPr>
        <w:t>variable</w:t>
      </w:r>
      <w:r>
        <w:rPr>
          <w:spacing w:val="29"/>
        </w:rPr>
        <w:t> </w:t>
      </w:r>
      <w:r>
        <w:rPr>
          <w:w w:val="90"/>
        </w:rPr>
        <w:t>named</w:t>
      </w:r>
      <w:r>
        <w:rPr>
          <w:spacing w:val="29"/>
        </w:rPr>
        <w:t> </w:t>
      </w:r>
      <w:r>
        <w:rPr>
          <w:w w:val="90"/>
        </w:rPr>
        <w:t>wish</w:t>
      </w:r>
      <w:r>
        <w:rPr>
          <w:spacing w:val="29"/>
        </w:rPr>
        <w:t> </w:t>
      </w:r>
      <w:r>
        <w:rPr>
          <w:w w:val="90"/>
        </w:rPr>
        <w:t>to</w:t>
      </w:r>
      <w:r>
        <w:rPr>
          <w:spacing w:val="29"/>
        </w:rPr>
        <w:t> </w:t>
      </w:r>
      <w:r>
        <w:rPr>
          <w:w w:val="90"/>
        </w:rPr>
        <w:t>represen</w:t>
      </w:r>
      <w:r>
        <w:rPr>
          <w:w w:val="90"/>
        </w:rPr>
        <w:t>t</w:t>
      </w:r>
      <w:r>
        <w:rPr>
          <w:w w:val="90"/>
        </w:rPr>
        <w:t> </w:t>
      </w:r>
      <w:r>
        <w:rPr>
          <w:spacing w:val="-8"/>
        </w:rPr>
        <w:t>what</w:t>
      </w:r>
      <w:r>
        <w:rPr/>
        <w:t> </w:t>
      </w:r>
      <w:r>
        <w:rPr>
          <w:spacing w:val="-8"/>
        </w:rPr>
        <w:t>it</w:t>
      </w:r>
      <w:r>
        <w:rPr/>
        <w:t> </w:t>
      </w:r>
      <w:r>
        <w:rPr>
          <w:spacing w:val="-8"/>
        </w:rPr>
        <w:t>expects</w:t>
      </w:r>
      <w:r>
        <w:rPr/>
        <w:t> </w:t>
      </w:r>
      <w:r>
        <w:rPr>
          <w:spacing w:val="-8"/>
        </w:rPr>
        <w:t>from</w:t>
      </w:r>
      <w:r>
        <w:rPr/>
        <w:t> </w:t>
      </w:r>
      <w:r>
        <w:rPr>
          <w:spacing w:val="-8"/>
        </w:rPr>
        <w:t>executing</w:t>
      </w:r>
      <w:r>
        <w:rPr/>
        <w:t> </w:t>
      </w:r>
      <w:r>
        <w:rPr>
          <w:spacing w:val="-8"/>
        </w:rPr>
        <w:t>the</w:t>
      </w:r>
      <w:r>
        <w:rPr/>
        <w:t> </w:t>
      </w:r>
      <w:r>
        <w:rPr>
          <w:spacing w:val="-8"/>
        </w:rPr>
        <w:t>method</w:t>
      </w:r>
      <w:r>
        <w:rPr/>
        <w:t> </w:t>
      </w:r>
      <w:r>
        <w:rPr>
          <w:spacing w:val="-8"/>
        </w:rPr>
        <w:t>under</w:t>
      </w:r>
      <w:r>
        <w:rPr/>
        <w:t> </w:t>
      </w:r>
      <w:r>
        <w:rPr>
          <w:spacing w:val="-8"/>
        </w:rPr>
        <w:t>test</w:t>
      </w:r>
      <w:r>
        <w:rPr/>
        <w:t> </w:t>
      </w:r>
      <w:r>
        <w:rPr>
          <w:spacing w:val="-8"/>
        </w:rPr>
        <w:t>(Subtract):</w:t>
      </w:r>
    </w:p>
    <w:p>
      <w:pPr>
        <w:spacing w:before="282"/>
        <w:ind w:left="177" w:right="0" w:firstLine="0"/>
        <w:jc w:val="left"/>
        <w:rPr>
          <w:rFonts w:ascii="Courier New"/>
          <w:sz w:val="20"/>
        </w:rPr>
      </w:pPr>
      <w:r>
        <w:rPr>
          <w:rFonts w:ascii="Courier New"/>
          <w:sz w:val="20"/>
        </w:rPr>
        <w:t>var</w:t>
      </w:r>
      <w:r>
        <w:rPr>
          <w:rFonts w:ascii="Courier New"/>
          <w:spacing w:val="-8"/>
          <w:sz w:val="20"/>
        </w:rPr>
        <w:t> </w:t>
      </w:r>
      <w:r>
        <w:rPr>
          <w:rFonts w:ascii="Courier New"/>
          <w:sz w:val="20"/>
        </w:rPr>
        <w:t>want</w:t>
      </w:r>
      <w:r>
        <w:rPr>
          <w:rFonts w:ascii="Courier New"/>
          <w:spacing w:val="-5"/>
          <w:sz w:val="20"/>
        </w:rPr>
        <w:t> </w:t>
      </w:r>
      <w:r>
        <w:rPr>
          <w:rFonts w:ascii="Courier New"/>
          <w:sz w:val="20"/>
        </w:rPr>
        <w:t>float64</w:t>
      </w:r>
      <w:r>
        <w:rPr>
          <w:rFonts w:ascii="Courier New"/>
          <w:spacing w:val="-6"/>
          <w:sz w:val="20"/>
        </w:rPr>
        <w:t> </w:t>
      </w:r>
      <w:r>
        <w:rPr>
          <w:rFonts w:ascii="Courier New"/>
          <w:sz w:val="20"/>
        </w:rPr>
        <w:t>=</w:t>
      </w:r>
      <w:r>
        <w:rPr>
          <w:rFonts w:ascii="Courier New"/>
          <w:spacing w:val="-5"/>
          <w:sz w:val="20"/>
        </w:rPr>
        <w:t> </w:t>
      </w:r>
      <w:r>
        <w:rPr>
          <w:rFonts w:ascii="Courier New"/>
          <w:spacing w:val="-10"/>
          <w:sz w:val="20"/>
        </w:rPr>
        <w:t>2</w:t>
      </w:r>
    </w:p>
    <w:p>
      <w:pPr>
        <w:spacing w:after="0"/>
        <w:jc w:val="left"/>
        <w:rPr>
          <w:rFonts w:ascii="Courier New"/>
          <w:sz w:val="20"/>
        </w:rPr>
        <w:sectPr>
          <w:pgSz w:w="8850" w:h="13270"/>
          <w:pgMar w:header="682" w:footer="0" w:top="920" w:bottom="280" w:left="992" w:right="992"/>
        </w:sectPr>
      </w:pPr>
    </w:p>
    <w:p>
      <w:pPr>
        <w:pStyle w:val="BodyText"/>
        <w:spacing w:before="92"/>
        <w:rPr>
          <w:rFonts w:ascii="Courier New"/>
        </w:rPr>
      </w:pPr>
    </w:p>
    <w:p>
      <w:pPr>
        <w:pStyle w:val="BodyText"/>
        <w:spacing w:line="225" w:lineRule="auto" w:before="1"/>
        <w:ind w:left="177" w:right="264" w:firstLine="240"/>
      </w:pPr>
      <w:bookmarkStart w:name="_bookmark283" w:id="454"/>
      <w:bookmarkEnd w:id="454"/>
      <w:r>
        <w:rPr/>
      </w:r>
      <w:r>
        <w:rPr>
          <w:w w:val="90"/>
        </w:rPr>
        <w:t>Then it invokes the Subtract function with the numbers 6, 3 and save</w:t>
      </w:r>
      <w:r>
        <w:rPr>
          <w:w w:val="90"/>
        </w:rPr>
        <w:t>s</w:t>
      </w:r>
      <w:r>
        <w:rPr>
          <w:w w:val="90"/>
        </w:rPr>
        <w:t> </w:t>
      </w:r>
      <w:r>
        <w:rPr>
          <w:spacing w:val="-4"/>
        </w:rPr>
        <w:t>the</w:t>
      </w:r>
      <w:r>
        <w:rPr>
          <w:spacing w:val="-10"/>
        </w:rPr>
        <w:t> </w:t>
      </w:r>
      <w:r>
        <w:rPr>
          <w:spacing w:val="-4"/>
        </w:rPr>
        <w:t>result</w:t>
      </w:r>
      <w:r>
        <w:rPr>
          <w:spacing w:val="-10"/>
        </w:rPr>
        <w:t> </w:t>
      </w:r>
      <w:r>
        <w:rPr>
          <w:spacing w:val="-4"/>
        </w:rPr>
        <w:t>in</w:t>
      </w:r>
      <w:r>
        <w:rPr>
          <w:spacing w:val="-10"/>
        </w:rPr>
        <w:t> </w:t>
      </w:r>
      <w:r>
        <w:rPr>
          <w:spacing w:val="-4"/>
        </w:rPr>
        <w:t>another</w:t>
      </w:r>
      <w:r>
        <w:rPr>
          <w:spacing w:val="-9"/>
        </w:rPr>
        <w:t> </w:t>
      </w:r>
      <w:r>
        <w:rPr>
          <w:spacing w:val="-4"/>
        </w:rPr>
        <w:t>variable</w:t>
      </w:r>
      <w:r>
        <w:rPr>
          <w:spacing w:val="-10"/>
        </w:rPr>
        <w:t> </w:t>
      </w:r>
      <w:r>
        <w:rPr>
          <w:spacing w:val="-4"/>
        </w:rPr>
        <w:t>obtained:</w:t>
      </w:r>
    </w:p>
    <w:p>
      <w:pPr>
        <w:spacing w:before="281"/>
        <w:ind w:left="177" w:right="0" w:firstLine="0"/>
        <w:jc w:val="both"/>
        <w:rPr>
          <w:rFonts w:ascii="Courier New"/>
          <w:sz w:val="20"/>
        </w:rPr>
      </w:pPr>
      <w:r>
        <w:rPr>
          <w:rFonts w:ascii="Courier New"/>
          <w:sz w:val="20"/>
        </w:rPr>
        <w:t>got</w:t>
      </w:r>
      <w:r>
        <w:rPr>
          <w:rFonts w:ascii="Courier New"/>
          <w:spacing w:val="-12"/>
          <w:sz w:val="20"/>
        </w:rPr>
        <w:t> </w:t>
      </w:r>
      <w:r>
        <w:rPr>
          <w:rFonts w:ascii="Courier New"/>
          <w:sz w:val="20"/>
        </w:rPr>
        <w:t>:=</w:t>
      </w:r>
      <w:r>
        <w:rPr>
          <w:rFonts w:ascii="Courier New"/>
          <w:spacing w:val="-12"/>
          <w:sz w:val="20"/>
        </w:rPr>
        <w:t> </w:t>
      </w:r>
      <w:r>
        <w:rPr>
          <w:rFonts w:ascii="Courier New"/>
          <w:sz w:val="20"/>
        </w:rPr>
        <w:t>calculator.Subtract(6,</w:t>
      </w:r>
      <w:r>
        <w:rPr>
          <w:rFonts w:ascii="Courier New"/>
          <w:spacing w:val="-12"/>
          <w:sz w:val="20"/>
        </w:rPr>
        <w:t> </w:t>
      </w:r>
      <w:r>
        <w:rPr>
          <w:rFonts w:ascii="Courier New"/>
          <w:spacing w:val="-5"/>
          <w:sz w:val="20"/>
        </w:rPr>
        <w:t>3)</w:t>
      </w:r>
    </w:p>
    <w:p>
      <w:pPr>
        <w:pStyle w:val="BodyText"/>
        <w:spacing w:before="31"/>
        <w:rPr>
          <w:rFonts w:ascii="Courier New"/>
          <w:sz w:val="20"/>
        </w:rPr>
      </w:pPr>
    </w:p>
    <w:p>
      <w:pPr>
        <w:pStyle w:val="BodyText"/>
        <w:spacing w:line="225" w:lineRule="auto"/>
        <w:ind w:left="177" w:right="177"/>
        <w:jc w:val="both"/>
      </w:pPr>
      <w:r>
        <w:rPr>
          <w:spacing w:val="-6"/>
        </w:rPr>
        <w:t>After obtaining this pair of variables, the goal is to compare wish to ge</w:t>
      </w:r>
      <w:r>
        <w:rPr>
          <w:spacing w:val="-6"/>
        </w:rPr>
        <w:t>t</w:t>
      </w:r>
      <w:r>
        <w:rPr>
          <w:spacing w:val="-6"/>
        </w:rPr>
        <w:t> </w:t>
      </w:r>
      <w:r>
        <w:rPr>
          <w:w w:val="90"/>
        </w:rPr>
        <w:t>and</w:t>
      </w:r>
      <w:r>
        <w:rPr>
          <w:spacing w:val="-1"/>
          <w:w w:val="90"/>
        </w:rPr>
        <w:t> </w:t>
      </w:r>
      <w:r>
        <w:rPr>
          <w:w w:val="90"/>
        </w:rPr>
        <w:t>discover</w:t>
      </w:r>
      <w:r>
        <w:rPr>
          <w:spacing w:val="-1"/>
          <w:w w:val="90"/>
        </w:rPr>
        <w:t> </w:t>
      </w:r>
      <w:r>
        <w:rPr>
          <w:w w:val="90"/>
        </w:rPr>
        <w:t>if</w:t>
      </w:r>
      <w:r>
        <w:rPr>
          <w:spacing w:val="-1"/>
          <w:w w:val="90"/>
        </w:rPr>
        <w:t> </w:t>
      </w:r>
      <w:r>
        <w:rPr>
          <w:w w:val="90"/>
        </w:rPr>
        <w:t>they</w:t>
      </w:r>
      <w:r>
        <w:rPr>
          <w:spacing w:val="-1"/>
          <w:w w:val="90"/>
        </w:rPr>
        <w:t> </w:t>
      </w:r>
      <w:r>
        <w:rPr>
          <w:w w:val="90"/>
        </w:rPr>
        <w:t>vary.</w:t>
      </w:r>
      <w:r>
        <w:rPr>
          <w:spacing w:val="-1"/>
          <w:w w:val="90"/>
        </w:rPr>
        <w:t> </w:t>
      </w:r>
      <w:r>
        <w:rPr>
          <w:w w:val="90"/>
        </w:rPr>
        <w:t>If</w:t>
      </w:r>
      <w:r>
        <w:rPr>
          <w:spacing w:val="-1"/>
          <w:w w:val="90"/>
        </w:rPr>
        <w:t> </w:t>
      </w:r>
      <w:r>
        <w:rPr>
          <w:w w:val="90"/>
        </w:rPr>
        <w:t>they</w:t>
      </w:r>
      <w:r>
        <w:rPr>
          <w:spacing w:val="-1"/>
          <w:w w:val="90"/>
        </w:rPr>
        <w:t> </w:t>
      </w:r>
      <w:r>
        <w:rPr>
          <w:w w:val="90"/>
        </w:rPr>
        <w:t>are,</w:t>
      </w:r>
      <w:r>
        <w:rPr>
          <w:spacing w:val="-1"/>
          <w:w w:val="90"/>
        </w:rPr>
        <w:t> </w:t>
      </w:r>
      <w:r>
        <w:rPr>
          <w:w w:val="90"/>
        </w:rPr>
        <w:t>the</w:t>
      </w:r>
      <w:r>
        <w:rPr>
          <w:spacing w:val="-1"/>
          <w:w w:val="90"/>
        </w:rPr>
        <w:t> </w:t>
      </w:r>
      <w:r>
        <w:rPr>
          <w:w w:val="90"/>
        </w:rPr>
        <w:t>Subtract</w:t>
      </w:r>
      <w:r>
        <w:rPr>
          <w:spacing w:val="-1"/>
          <w:w w:val="90"/>
        </w:rPr>
        <w:t> </w:t>
      </w:r>
      <w:r>
        <w:rPr>
          <w:w w:val="90"/>
        </w:rPr>
        <w:t>function</w:t>
      </w:r>
      <w:r>
        <w:rPr>
          <w:spacing w:val="-1"/>
          <w:w w:val="90"/>
        </w:rPr>
        <w:t> </w:t>
      </w:r>
      <w:r>
        <w:rPr>
          <w:w w:val="90"/>
        </w:rPr>
        <w:t>is</w:t>
      </w:r>
      <w:r>
        <w:rPr>
          <w:spacing w:val="-1"/>
          <w:w w:val="90"/>
        </w:rPr>
        <w:t> </w:t>
      </w:r>
      <w:r>
        <w:rPr>
          <w:w w:val="90"/>
        </w:rPr>
        <w:t>not</w:t>
      </w:r>
      <w:r>
        <w:rPr>
          <w:spacing w:val="-1"/>
          <w:w w:val="90"/>
        </w:rPr>
        <w:t> </w:t>
      </w:r>
      <w:r>
        <w:rPr>
          <w:w w:val="90"/>
        </w:rPr>
        <w:t>function</w:t>
      </w:r>
      <w:r>
        <w:rPr>
          <w:w w:val="90"/>
        </w:rPr>
        <w:softHyphen/>
      </w:r>
      <w:r>
        <w:rPr>
          <w:w w:val="90"/>
        </w:rPr>
      </w:r>
      <w:r>
        <w:rPr>
          <w:spacing w:val="-4"/>
        </w:rPr>
        <w:t>ing</w:t>
      </w:r>
      <w:r>
        <w:rPr>
          <w:spacing w:val="-10"/>
        </w:rPr>
        <w:t> </w:t>
      </w:r>
      <w:r>
        <w:rPr>
          <w:spacing w:val="-4"/>
        </w:rPr>
        <w:t>properly,</w:t>
      </w:r>
      <w:r>
        <w:rPr>
          <w:spacing w:val="-10"/>
        </w:rPr>
        <w:t> </w:t>
      </w:r>
      <w:r>
        <w:rPr>
          <w:spacing w:val="-4"/>
        </w:rPr>
        <w:t>and</w:t>
      </w:r>
      <w:r>
        <w:rPr>
          <w:spacing w:val="-10"/>
        </w:rPr>
        <w:t> </w:t>
      </w:r>
      <w:r>
        <w:rPr>
          <w:spacing w:val="-4"/>
        </w:rPr>
        <w:t>the</w:t>
      </w:r>
      <w:r>
        <w:rPr>
          <w:spacing w:val="-9"/>
        </w:rPr>
        <w:t> </w:t>
      </w:r>
      <w:r>
        <w:rPr>
          <w:spacing w:val="-4"/>
        </w:rPr>
        <w:t>test</w:t>
      </w:r>
      <w:r>
        <w:rPr>
          <w:spacing w:val="-10"/>
        </w:rPr>
        <w:t> </w:t>
      </w:r>
      <w:r>
        <w:rPr>
          <w:spacing w:val="-4"/>
        </w:rPr>
        <w:t>fails:</w:t>
      </w:r>
    </w:p>
    <w:p>
      <w:pPr>
        <w:spacing w:before="283"/>
        <w:ind w:left="177" w:right="0" w:firstLine="0"/>
        <w:jc w:val="both"/>
        <w:rPr>
          <w:rFonts w:ascii="Courier New"/>
          <w:sz w:val="20"/>
        </w:rPr>
      </w:pPr>
      <w:r>
        <w:rPr>
          <w:rFonts w:ascii="Courier New"/>
          <w:sz w:val="20"/>
        </w:rPr>
        <w:t>if</w:t>
      </w:r>
      <w:r>
        <w:rPr>
          <w:rFonts w:ascii="Courier New"/>
          <w:spacing w:val="-5"/>
          <w:sz w:val="20"/>
        </w:rPr>
        <w:t> </w:t>
      </w:r>
      <w:r>
        <w:rPr>
          <w:rFonts w:ascii="Courier New"/>
          <w:sz w:val="20"/>
        </w:rPr>
        <w:t>want</w:t>
      </w:r>
      <w:r>
        <w:rPr>
          <w:rFonts w:ascii="Courier New"/>
          <w:spacing w:val="-4"/>
          <w:sz w:val="20"/>
        </w:rPr>
        <w:t> </w:t>
      </w:r>
      <w:r>
        <w:rPr>
          <w:rFonts w:ascii="Courier New"/>
          <w:sz w:val="20"/>
        </w:rPr>
        <w:t>!=</w:t>
      </w:r>
      <w:r>
        <w:rPr>
          <w:rFonts w:ascii="Courier New"/>
          <w:spacing w:val="-4"/>
          <w:sz w:val="20"/>
        </w:rPr>
        <w:t> </w:t>
      </w:r>
      <w:r>
        <w:rPr>
          <w:rFonts w:ascii="Courier New"/>
          <w:sz w:val="20"/>
        </w:rPr>
        <w:t>got</w:t>
      </w:r>
      <w:r>
        <w:rPr>
          <w:rFonts w:ascii="Courier New"/>
          <w:spacing w:val="-5"/>
          <w:sz w:val="20"/>
        </w:rPr>
        <w:t> </w:t>
      </w:r>
      <w:r>
        <w:rPr>
          <w:rFonts w:ascii="Courier New"/>
          <w:spacing w:val="-10"/>
          <w:sz w:val="20"/>
        </w:rPr>
        <w:t>{</w:t>
      </w:r>
    </w:p>
    <w:p>
      <w:pPr>
        <w:spacing w:before="28"/>
        <w:ind w:left="658" w:right="0" w:firstLine="0"/>
        <w:jc w:val="left"/>
        <w:rPr>
          <w:rFonts w:ascii="Courier New"/>
          <w:sz w:val="20"/>
        </w:rPr>
      </w:pPr>
      <w:r>
        <w:rPr>
          <w:rFonts w:ascii="Courier New"/>
          <w:sz w:val="20"/>
        </w:rPr>
        <w:t>t.Errorf("want</w:t>
      </w:r>
      <w:r>
        <w:rPr>
          <w:rFonts w:ascii="Courier New"/>
          <w:spacing w:val="-8"/>
          <w:sz w:val="20"/>
        </w:rPr>
        <w:t> </w:t>
      </w:r>
      <w:r>
        <w:rPr>
          <w:rFonts w:ascii="Courier New"/>
          <w:sz w:val="20"/>
        </w:rPr>
        <w:t>%f,</w:t>
      </w:r>
      <w:r>
        <w:rPr>
          <w:rFonts w:ascii="Courier New"/>
          <w:spacing w:val="-8"/>
          <w:sz w:val="20"/>
        </w:rPr>
        <w:t> </w:t>
      </w:r>
      <w:r>
        <w:rPr>
          <w:rFonts w:ascii="Courier New"/>
          <w:sz w:val="20"/>
        </w:rPr>
        <w:t>got</w:t>
      </w:r>
      <w:r>
        <w:rPr>
          <w:rFonts w:ascii="Courier New"/>
          <w:spacing w:val="-8"/>
          <w:sz w:val="20"/>
        </w:rPr>
        <w:t> </w:t>
      </w:r>
      <w:r>
        <w:rPr>
          <w:rFonts w:ascii="Courier New"/>
          <w:sz w:val="20"/>
        </w:rPr>
        <w:t>%f",</w:t>
      </w:r>
      <w:r>
        <w:rPr>
          <w:rFonts w:ascii="Courier New"/>
          <w:spacing w:val="-8"/>
          <w:sz w:val="20"/>
        </w:rPr>
        <w:t> </w:t>
      </w:r>
      <w:r>
        <w:rPr>
          <w:rFonts w:ascii="Courier New"/>
          <w:sz w:val="20"/>
        </w:rPr>
        <w:t>want,</w:t>
      </w:r>
      <w:r>
        <w:rPr>
          <w:rFonts w:ascii="Courier New"/>
          <w:spacing w:val="-8"/>
          <w:sz w:val="20"/>
        </w:rPr>
        <w:t> </w:t>
      </w:r>
      <w:r>
        <w:rPr>
          <w:rFonts w:ascii="Courier New"/>
          <w:spacing w:val="-4"/>
          <w:sz w:val="20"/>
        </w:rPr>
        <w:t>got)</w:t>
      </w:r>
    </w:p>
    <w:p>
      <w:pPr>
        <w:spacing w:before="28"/>
        <w:ind w:left="177" w:right="0" w:firstLine="0"/>
        <w:jc w:val="left"/>
        <w:rPr>
          <w:rFonts w:ascii="Courier New"/>
          <w:sz w:val="20"/>
        </w:rPr>
      </w:pPr>
      <w:r>
        <w:rPr>
          <w:rFonts w:ascii="Courier New"/>
          <w:spacing w:val="-10"/>
          <w:sz w:val="20"/>
        </w:rPr>
        <w:t>}</w:t>
      </w:r>
    </w:p>
    <w:p>
      <w:pPr>
        <w:pStyle w:val="BodyText"/>
        <w:rPr>
          <w:rFonts w:ascii="Courier New"/>
          <w:sz w:val="20"/>
        </w:rPr>
      </w:pPr>
    </w:p>
    <w:p>
      <w:pPr>
        <w:pStyle w:val="BodyText"/>
        <w:spacing w:before="28"/>
        <w:rPr>
          <w:rFonts w:ascii="Courier New"/>
          <w:sz w:val="20"/>
        </w:rPr>
      </w:pPr>
    </w:p>
    <w:p>
      <w:pPr>
        <w:pStyle w:val="Heading2"/>
      </w:pPr>
      <w:r>
        <w:rPr/>
        <mc:AlternateContent>
          <mc:Choice Requires="wps">
            <w:drawing>
              <wp:anchor distT="0" distB="0" distL="0" distR="0" allowOverlap="1" layoutInCell="1" locked="0" behindDoc="1" simplePos="0" relativeHeight="487629824">
                <wp:simplePos x="0" y="0"/>
                <wp:positionH relativeFrom="page">
                  <wp:posOffset>742950</wp:posOffset>
                </wp:positionH>
                <wp:positionV relativeFrom="paragraph">
                  <wp:posOffset>195803</wp:posOffset>
                </wp:positionV>
                <wp:extent cx="4130675"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7627pt;width:325.25pt;height:.1pt;mso-position-horizontal-relative:page;mso-position-vertical-relative:paragraph;z-index:-15686656;mso-wrap-distance-left:0;mso-wrap-distance-right:0" id="docshape83" coordorigin="1170,308" coordsize="6505,0" path="m1170,308l7674,308e" filled="false" stroked="true" strokeweight=".5pt" strokecolor="#000000">
                <v:path arrowok="t"/>
                <v:stroke dashstyle="solid"/>
                <w10:wrap type="topAndBottom"/>
              </v:shape>
            </w:pict>
          </mc:Fallback>
        </mc:AlternateContent>
      </w:r>
      <w:bookmarkStart w:name="THE FUNCTION BEING TESTED" w:id="455"/>
      <w:bookmarkEnd w:id="455"/>
      <w:r>
        <w:rPr/>
      </w:r>
      <w:bookmarkStart w:name="_bookmark281" w:id="456"/>
      <w:bookmarkEnd w:id="456"/>
      <w:r>
        <w:rPr/>
      </w:r>
      <w:r>
        <w:rPr/>
        <w:t>THE</w:t>
      </w:r>
      <w:r>
        <w:rPr>
          <w:spacing w:val="-11"/>
        </w:rPr>
        <w:t> </w:t>
      </w:r>
      <w:r>
        <w:rPr/>
        <w:t>FUNCTION</w:t>
      </w:r>
      <w:r>
        <w:rPr>
          <w:spacing w:val="-11"/>
        </w:rPr>
        <w:t> </w:t>
      </w:r>
      <w:r>
        <w:rPr/>
        <w:t>BEING</w:t>
      </w:r>
      <w:r>
        <w:rPr>
          <w:spacing w:val="-11"/>
        </w:rPr>
        <w:t> </w:t>
      </w:r>
      <w:r>
        <w:rPr>
          <w:spacing w:val="-2"/>
        </w:rPr>
        <w:t>TESTED</w:t>
      </w:r>
    </w:p>
    <w:p>
      <w:pPr>
        <w:pStyle w:val="BodyText"/>
        <w:spacing w:line="225" w:lineRule="auto" w:before="23"/>
        <w:ind w:left="177" w:right="176"/>
        <w:jc w:val="both"/>
      </w:pPr>
      <w:r>
        <w:rPr>
          <w:w w:val="90"/>
        </w:rPr>
        <w:t>So,</w:t>
      </w:r>
      <w:r>
        <w:rPr>
          <w:spacing w:val="-1"/>
          <w:w w:val="90"/>
        </w:rPr>
        <w:t> </w:t>
      </w:r>
      <w:r>
        <w:rPr>
          <w:w w:val="90"/>
        </w:rPr>
        <w:t>let’s</w:t>
      </w:r>
      <w:r>
        <w:rPr>
          <w:spacing w:val="-1"/>
          <w:w w:val="90"/>
        </w:rPr>
        <w:t> </w:t>
      </w:r>
      <w:r>
        <w:rPr>
          <w:w w:val="90"/>
        </w:rPr>
        <w:t>have</w:t>
      </w:r>
      <w:r>
        <w:rPr>
          <w:spacing w:val="-1"/>
          <w:w w:val="90"/>
        </w:rPr>
        <w:t> </w:t>
      </w:r>
      <w:r>
        <w:rPr>
          <w:w w:val="90"/>
        </w:rPr>
        <w:t>a</w:t>
      </w:r>
      <w:r>
        <w:rPr>
          <w:spacing w:val="-1"/>
          <w:w w:val="90"/>
        </w:rPr>
        <w:t> </w:t>
      </w:r>
      <w:r>
        <w:rPr>
          <w:w w:val="90"/>
        </w:rPr>
        <w:t>look</w:t>
      </w:r>
      <w:r>
        <w:rPr>
          <w:spacing w:val="-1"/>
          <w:w w:val="90"/>
        </w:rPr>
        <w:t> </w:t>
      </w:r>
      <w:r>
        <w:rPr>
          <w:w w:val="90"/>
        </w:rPr>
        <w:t>at</w:t>
      </w:r>
      <w:r>
        <w:rPr>
          <w:spacing w:val="-1"/>
          <w:w w:val="90"/>
        </w:rPr>
        <w:t> </w:t>
      </w:r>
      <w:r>
        <w:rPr>
          <w:w w:val="90"/>
        </w:rPr>
        <w:t>the</w:t>
      </w:r>
      <w:r>
        <w:rPr>
          <w:spacing w:val="-1"/>
          <w:w w:val="90"/>
        </w:rPr>
        <w:t> </w:t>
      </w:r>
      <w:r>
        <w:rPr>
          <w:w w:val="90"/>
        </w:rPr>
        <w:t>Subtract</w:t>
      </w:r>
      <w:r>
        <w:rPr>
          <w:spacing w:val="-1"/>
          <w:w w:val="90"/>
        </w:rPr>
        <w:t> </w:t>
      </w:r>
      <w:r>
        <w:rPr>
          <w:w w:val="90"/>
        </w:rPr>
        <w:t>function</w:t>
      </w:r>
      <w:r>
        <w:rPr>
          <w:spacing w:val="-1"/>
          <w:w w:val="90"/>
        </w:rPr>
        <w:t> </w:t>
      </w:r>
      <w:r>
        <w:rPr>
          <w:w w:val="90"/>
        </w:rPr>
        <w:t>code</w:t>
      </w:r>
      <w:r>
        <w:rPr>
          <w:spacing w:val="-1"/>
          <w:w w:val="90"/>
        </w:rPr>
        <w:t> </w:t>
      </w:r>
      <w:r>
        <w:rPr>
          <w:w w:val="90"/>
        </w:rPr>
        <w:t>(in</w:t>
      </w:r>
      <w:r>
        <w:rPr>
          <w:spacing w:val="-1"/>
          <w:w w:val="90"/>
        </w:rPr>
        <w:t> </w:t>
      </w:r>
      <w:r>
        <w:rPr>
          <w:w w:val="90"/>
        </w:rPr>
        <w:t>calculator.go).</w:t>
      </w:r>
      <w:r>
        <w:rPr>
          <w:spacing w:val="-1"/>
          <w:w w:val="90"/>
        </w:rPr>
        <w:t> </w:t>
      </w:r>
      <w:r>
        <w:rPr>
          <w:w w:val="90"/>
        </w:rPr>
        <w:t>Here’</w:t>
      </w:r>
      <w:r>
        <w:rPr>
          <w:w w:val="90"/>
        </w:rPr>
        <w:t>s</w:t>
      </w:r>
      <w:r>
        <w:rPr>
          <w:w w:val="90"/>
        </w:rPr>
        <w:t> </w:t>
      </w:r>
      <w:r>
        <w:rPr/>
        <w:t>what it is:</w:t>
      </w:r>
    </w:p>
    <w:p>
      <w:pPr>
        <w:pStyle w:val="BodyText"/>
        <w:spacing w:before="8"/>
        <w:rPr>
          <w:sz w:val="20"/>
        </w:rPr>
      </w:pPr>
      <w:r>
        <w:rPr>
          <w:sz w:val="20"/>
        </w:rPr>
        <mc:AlternateContent>
          <mc:Choice Requires="wps">
            <w:drawing>
              <wp:anchor distT="0" distB="0" distL="0" distR="0" allowOverlap="1" layoutInCell="1" locked="0" behindDoc="1" simplePos="0" relativeHeight="487630336">
                <wp:simplePos x="0" y="0"/>
                <wp:positionH relativeFrom="page">
                  <wp:posOffset>742950</wp:posOffset>
                </wp:positionH>
                <wp:positionV relativeFrom="paragraph">
                  <wp:posOffset>192242</wp:posOffset>
                </wp:positionV>
                <wp:extent cx="4130675" cy="645795"/>
                <wp:effectExtent l="0" t="0" r="0" b="0"/>
                <wp:wrapTopAndBottom/>
                <wp:docPr id="107" name="Textbox 107"/>
                <wp:cNvGraphicFramePr>
                  <a:graphicFrameLocks/>
                </wp:cNvGraphicFramePr>
                <a:graphic>
                  <a:graphicData uri="http://schemas.microsoft.com/office/word/2010/wordprocessingShape">
                    <wps:wsp>
                      <wps:cNvPr id="107" name="Textbox 107"/>
                      <wps:cNvSpPr txBox="1"/>
                      <wps:spPr>
                        <a:xfrm>
                          <a:off x="0" y="0"/>
                          <a:ext cx="4130675" cy="645795"/>
                        </a:xfrm>
                        <a:prstGeom prst="rect">
                          <a:avLst/>
                        </a:prstGeom>
                        <a:solidFill>
                          <a:srgbClr val="EBEBEC"/>
                        </a:solidFill>
                      </wps:spPr>
                      <wps:txbx>
                        <w:txbxContent>
                          <w:p>
                            <w:pPr>
                              <w:spacing w:line="268" w:lineRule="auto" w:before="205"/>
                              <w:ind w:left="648" w:right="2452" w:hanging="408"/>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Subtract(c,</w:t>
                            </w:r>
                            <w:r>
                              <w:rPr>
                                <w:rFonts w:ascii="Courier New"/>
                                <w:color w:val="000000"/>
                                <w:spacing w:val="-8"/>
                                <w:sz w:val="17"/>
                              </w:rPr>
                              <w:t> </w:t>
                            </w:r>
                            <w:r>
                              <w:rPr>
                                <w:rFonts w:ascii="Courier New"/>
                                <w:color w:val="000000"/>
                                <w:sz w:val="17"/>
                              </w:rPr>
                              <w:t>d</w:t>
                            </w:r>
                            <w:r>
                              <w:rPr>
                                <w:rFonts w:ascii="Courier New"/>
                                <w:color w:val="000000"/>
                                <w:spacing w:val="-8"/>
                                <w:sz w:val="17"/>
                              </w:rPr>
                              <w:t> </w:t>
                            </w:r>
                            <w:r>
                              <w:rPr>
                                <w:rFonts w:ascii="Courier New"/>
                                <w:color w:val="000000"/>
                                <w:sz w:val="17"/>
                              </w:rPr>
                              <w:t>float64)</w:t>
                            </w:r>
                            <w:r>
                              <w:rPr>
                                <w:rFonts w:ascii="Courier New"/>
                                <w:color w:val="000000"/>
                                <w:spacing w:val="-8"/>
                                <w:sz w:val="17"/>
                              </w:rPr>
                              <w:t> </w:t>
                            </w:r>
                            <w:r>
                              <w:rPr>
                                <w:rFonts w:ascii="Courier New"/>
                                <w:color w:val="000000"/>
                                <w:sz w:val="17"/>
                              </w:rPr>
                              <w:t>float64</w:t>
                            </w:r>
                            <w:r>
                              <w:rPr>
                                <w:rFonts w:ascii="Courier New"/>
                                <w:color w:val="000000"/>
                                <w:spacing w:val="-8"/>
                                <w:sz w:val="17"/>
                              </w:rPr>
                              <w:t> </w:t>
                            </w:r>
                            <w:r>
                              <w:rPr>
                                <w:rFonts w:ascii="Courier New"/>
                                <w:color w:val="000000"/>
                                <w:sz w:val="17"/>
                              </w:rPr>
                              <w:t>{</w:t>
                            </w:r>
                            <w:r>
                              <w:rPr>
                                <w:rFonts w:ascii="Courier New"/>
                                <w:color w:val="000000"/>
                                <w:sz w:val="17"/>
                              </w:rPr>
                              <w:t> return d - c</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137176pt;width:325.25pt;height:50.85pt;mso-position-horizontal-relative:page;mso-position-vertical-relative:paragraph;z-index:-15686144;mso-wrap-distance-left:0;mso-wrap-distance-right:0" type="#_x0000_t202" id="docshape84" filled="true" fillcolor="#ebebec" stroked="false">
                <v:textbox inset="0,0,0,0">
                  <w:txbxContent>
                    <w:p>
                      <w:pPr>
                        <w:spacing w:line="268" w:lineRule="auto" w:before="205"/>
                        <w:ind w:left="648" w:right="2452" w:hanging="408"/>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Subtract(c,</w:t>
                      </w:r>
                      <w:r>
                        <w:rPr>
                          <w:rFonts w:ascii="Courier New"/>
                          <w:color w:val="000000"/>
                          <w:spacing w:val="-8"/>
                          <w:sz w:val="17"/>
                        </w:rPr>
                        <w:t> </w:t>
                      </w:r>
                      <w:r>
                        <w:rPr>
                          <w:rFonts w:ascii="Courier New"/>
                          <w:color w:val="000000"/>
                          <w:sz w:val="17"/>
                        </w:rPr>
                        <w:t>d</w:t>
                      </w:r>
                      <w:r>
                        <w:rPr>
                          <w:rFonts w:ascii="Courier New"/>
                          <w:color w:val="000000"/>
                          <w:spacing w:val="-8"/>
                          <w:sz w:val="17"/>
                        </w:rPr>
                        <w:t> </w:t>
                      </w:r>
                      <w:r>
                        <w:rPr>
                          <w:rFonts w:ascii="Courier New"/>
                          <w:color w:val="000000"/>
                          <w:sz w:val="17"/>
                        </w:rPr>
                        <w:t>float64)</w:t>
                      </w:r>
                      <w:r>
                        <w:rPr>
                          <w:rFonts w:ascii="Courier New"/>
                          <w:color w:val="000000"/>
                          <w:spacing w:val="-8"/>
                          <w:sz w:val="17"/>
                        </w:rPr>
                        <w:t> </w:t>
                      </w:r>
                      <w:r>
                        <w:rPr>
                          <w:rFonts w:ascii="Courier New"/>
                          <w:color w:val="000000"/>
                          <w:sz w:val="17"/>
                        </w:rPr>
                        <w:t>float64</w:t>
                      </w:r>
                      <w:r>
                        <w:rPr>
                          <w:rFonts w:ascii="Courier New"/>
                          <w:color w:val="000000"/>
                          <w:spacing w:val="-8"/>
                          <w:sz w:val="17"/>
                        </w:rPr>
                        <w:t> </w:t>
                      </w:r>
                      <w:r>
                        <w:rPr>
                          <w:rFonts w:ascii="Courier New"/>
                          <w:color w:val="000000"/>
                          <w:sz w:val="17"/>
                        </w:rPr>
                        <w:t>{</w:t>
                      </w:r>
                      <w:r>
                        <w:rPr>
                          <w:rFonts w:ascii="Courier New"/>
                          <w:color w:val="000000"/>
                          <w:sz w:val="17"/>
                        </w:rPr>
                        <w:t> return d - c</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line="225" w:lineRule="auto" w:before="283"/>
        <w:ind w:left="177" w:right="176"/>
        <w:jc w:val="both"/>
      </w:pPr>
      <w:r>
        <w:rPr>
          <w:spacing w:val="-2"/>
        </w:rPr>
        <w:t>If</w:t>
      </w:r>
      <w:r>
        <w:rPr>
          <w:spacing w:val="-10"/>
        </w:rPr>
        <w:t> </w:t>
      </w:r>
      <w:r>
        <w:rPr>
          <w:spacing w:val="-2"/>
        </w:rPr>
        <w:t>we</w:t>
      </w:r>
      <w:r>
        <w:rPr>
          <w:spacing w:val="-10"/>
        </w:rPr>
        <w:t> </w:t>
      </w:r>
      <w:r>
        <w:rPr>
          <w:spacing w:val="-2"/>
        </w:rPr>
        <w:t>find</w:t>
      </w:r>
      <w:r>
        <w:rPr>
          <w:spacing w:val="-10"/>
        </w:rPr>
        <w:t> </w:t>
      </w:r>
      <w:r>
        <w:rPr>
          <w:spacing w:val="-2"/>
        </w:rPr>
        <w:t>an</w:t>
      </w:r>
      <w:r>
        <w:rPr>
          <w:spacing w:val="-10"/>
        </w:rPr>
        <w:t> </w:t>
      </w:r>
      <w:r>
        <w:rPr>
          <w:spacing w:val="-2"/>
        </w:rPr>
        <w:t>error</w:t>
      </w:r>
      <w:r>
        <w:rPr>
          <w:spacing w:val="-10"/>
        </w:rPr>
        <w:t> </w:t>
      </w:r>
      <w:r>
        <w:rPr>
          <w:spacing w:val="-2"/>
        </w:rPr>
        <w:t>in</w:t>
      </w:r>
      <w:r>
        <w:rPr>
          <w:spacing w:val="-10"/>
        </w:rPr>
        <w:t> </w:t>
      </w:r>
      <w:r>
        <w:rPr>
          <w:spacing w:val="-2"/>
        </w:rPr>
        <w:t>the</w:t>
      </w:r>
      <w:r>
        <w:rPr>
          <w:spacing w:val="-10"/>
        </w:rPr>
        <w:t> </w:t>
      </w:r>
      <w:r>
        <w:rPr>
          <w:spacing w:val="-2"/>
        </w:rPr>
        <w:t>Subtract</w:t>
      </w:r>
      <w:r>
        <w:rPr>
          <w:spacing w:val="-10"/>
        </w:rPr>
        <w:t> </w:t>
      </w:r>
      <w:r>
        <w:rPr>
          <w:spacing w:val="-2"/>
        </w:rPr>
        <w:t>function,</w:t>
      </w:r>
      <w:r>
        <w:rPr>
          <w:spacing w:val="-10"/>
        </w:rPr>
        <w:t> </w:t>
      </w:r>
      <w:r>
        <w:rPr>
          <w:spacing w:val="-2"/>
        </w:rPr>
        <w:t>try</w:t>
      </w:r>
      <w:r>
        <w:rPr>
          <w:spacing w:val="-10"/>
        </w:rPr>
        <w:t> </w:t>
      </w:r>
      <w:r>
        <w:rPr>
          <w:spacing w:val="-2"/>
        </w:rPr>
        <w:t>modifying</w:t>
      </w:r>
      <w:r>
        <w:rPr>
          <w:spacing w:val="-10"/>
        </w:rPr>
        <w:t> </w:t>
      </w:r>
      <w:r>
        <w:rPr>
          <w:spacing w:val="-2"/>
        </w:rPr>
        <w:t>the</w:t>
      </w:r>
      <w:r>
        <w:rPr>
          <w:spacing w:val="-10"/>
        </w:rPr>
        <w:t> </w:t>
      </w:r>
      <w:r>
        <w:rPr>
          <w:spacing w:val="-2"/>
        </w:rPr>
        <w:t>code</w:t>
      </w:r>
      <w:r>
        <w:rPr>
          <w:spacing w:val="-10"/>
        </w:rPr>
        <w:t> </w:t>
      </w:r>
      <w:r>
        <w:rPr>
          <w:spacing w:val="-2"/>
        </w:rPr>
        <w:t>t</w:t>
      </w:r>
      <w:r>
        <w:rPr>
          <w:spacing w:val="-2"/>
        </w:rPr>
        <w:t>o</w:t>
      </w:r>
      <w:r>
        <w:rPr>
          <w:spacing w:val="-2"/>
        </w:rPr>
        <w:t> </w:t>
      </w:r>
      <w:r>
        <w:rPr>
          <w:spacing w:val="-2"/>
          <w:w w:val="90"/>
        </w:rPr>
        <w:t>solve</w:t>
      </w:r>
      <w:r>
        <w:rPr>
          <w:spacing w:val="-4"/>
          <w:w w:val="90"/>
        </w:rPr>
        <w:t> </w:t>
      </w:r>
      <w:r>
        <w:rPr>
          <w:spacing w:val="-2"/>
          <w:w w:val="90"/>
        </w:rPr>
        <w:t>it.</w:t>
      </w:r>
      <w:r>
        <w:rPr>
          <w:spacing w:val="-4"/>
          <w:w w:val="90"/>
        </w:rPr>
        <w:t> </w:t>
      </w:r>
      <w:r>
        <w:rPr>
          <w:spacing w:val="-2"/>
          <w:w w:val="90"/>
        </w:rPr>
        <w:t>Rerun</w:t>
      </w:r>
      <w:r>
        <w:rPr>
          <w:spacing w:val="-4"/>
          <w:w w:val="90"/>
        </w:rPr>
        <w:t> </w:t>
      </w:r>
      <w:r>
        <w:rPr>
          <w:spacing w:val="-2"/>
          <w:w w:val="90"/>
        </w:rPr>
        <w:t>the</w:t>
      </w:r>
      <w:r>
        <w:rPr>
          <w:spacing w:val="-4"/>
          <w:w w:val="90"/>
        </w:rPr>
        <w:t> </w:t>
      </w:r>
      <w:r>
        <w:rPr>
          <w:spacing w:val="-2"/>
          <w:w w:val="90"/>
        </w:rPr>
        <w:t>go</w:t>
      </w:r>
      <w:r>
        <w:rPr>
          <w:spacing w:val="-4"/>
          <w:w w:val="90"/>
        </w:rPr>
        <w:t> </w:t>
      </w:r>
      <w:r>
        <w:rPr>
          <w:spacing w:val="-2"/>
          <w:w w:val="90"/>
        </w:rPr>
        <w:t>test</w:t>
      </w:r>
      <w:r>
        <w:rPr>
          <w:spacing w:val="-4"/>
          <w:w w:val="90"/>
        </w:rPr>
        <w:t> </w:t>
      </w:r>
      <w:r>
        <w:rPr>
          <w:spacing w:val="-2"/>
          <w:w w:val="90"/>
        </w:rPr>
        <w:t>to</w:t>
      </w:r>
      <w:r>
        <w:rPr>
          <w:spacing w:val="-4"/>
          <w:w w:val="90"/>
        </w:rPr>
        <w:t> </w:t>
      </w:r>
      <w:r>
        <w:rPr>
          <w:spacing w:val="-2"/>
          <w:w w:val="90"/>
        </w:rPr>
        <w:t>ensure</w:t>
      </w:r>
      <w:r>
        <w:rPr>
          <w:spacing w:val="-4"/>
          <w:w w:val="90"/>
        </w:rPr>
        <w:t> </w:t>
      </w:r>
      <w:r>
        <w:rPr>
          <w:spacing w:val="-2"/>
          <w:w w:val="90"/>
        </w:rPr>
        <w:t>we</w:t>
      </w:r>
      <w:r>
        <w:rPr>
          <w:spacing w:val="-4"/>
          <w:w w:val="90"/>
        </w:rPr>
        <w:t> </w:t>
      </w:r>
      <w:r>
        <w:rPr>
          <w:spacing w:val="-2"/>
          <w:w w:val="90"/>
        </w:rPr>
        <w:t>got</w:t>
      </w:r>
      <w:r>
        <w:rPr>
          <w:spacing w:val="-4"/>
          <w:w w:val="90"/>
        </w:rPr>
        <w:t> </w:t>
      </w:r>
      <w:r>
        <w:rPr>
          <w:spacing w:val="-2"/>
          <w:w w:val="90"/>
        </w:rPr>
        <w:t>it</w:t>
      </w:r>
      <w:r>
        <w:rPr>
          <w:spacing w:val="-4"/>
          <w:w w:val="90"/>
        </w:rPr>
        <w:t> </w:t>
      </w:r>
      <w:r>
        <w:rPr>
          <w:spacing w:val="-2"/>
          <w:w w:val="90"/>
        </w:rPr>
        <w:t>properly.</w:t>
      </w:r>
      <w:r>
        <w:rPr>
          <w:spacing w:val="-4"/>
          <w:w w:val="90"/>
        </w:rPr>
        <w:t> </w:t>
      </w:r>
      <w:r>
        <w:rPr>
          <w:spacing w:val="-2"/>
          <w:w w:val="90"/>
        </w:rPr>
        <w:t>If</w:t>
      </w:r>
      <w:r>
        <w:rPr>
          <w:spacing w:val="-4"/>
          <w:w w:val="90"/>
        </w:rPr>
        <w:t> </w:t>
      </w:r>
      <w:r>
        <w:rPr>
          <w:spacing w:val="-2"/>
          <w:w w:val="90"/>
        </w:rPr>
        <w:t>we’re</w:t>
      </w:r>
      <w:r>
        <w:rPr>
          <w:spacing w:val="-4"/>
          <w:w w:val="90"/>
        </w:rPr>
        <w:t> </w:t>
      </w:r>
      <w:r>
        <w:rPr>
          <w:spacing w:val="-2"/>
          <w:w w:val="90"/>
        </w:rPr>
        <w:t>experiencin</w:t>
      </w:r>
      <w:r>
        <w:rPr>
          <w:spacing w:val="-2"/>
          <w:w w:val="90"/>
        </w:rPr>
        <w:t>g</w:t>
      </w:r>
      <w:r>
        <w:rPr>
          <w:spacing w:val="-2"/>
          <w:w w:val="90"/>
        </w:rPr>
        <w:t> </w:t>
      </w:r>
      <w:r>
        <w:rPr>
          <w:w w:val="90"/>
        </w:rPr>
        <w:t>problems, try modifying the numbers that Subtract is called with to see i</w:t>
      </w:r>
      <w:r>
        <w:rPr>
          <w:w w:val="90"/>
        </w:rPr>
        <w:t>f</w:t>
      </w:r>
      <w:r>
        <w:rPr>
          <w:w w:val="90"/>
        </w:rPr>
        <w:t> </w:t>
      </w:r>
      <w:r>
        <w:rPr>
          <w:spacing w:val="-8"/>
        </w:rPr>
        <w:t>we</w:t>
      </w:r>
      <w:r>
        <w:rPr>
          <w:spacing w:val="-6"/>
        </w:rPr>
        <w:t> </w:t>
      </w:r>
      <w:r>
        <w:rPr>
          <w:spacing w:val="-8"/>
        </w:rPr>
        <w:t>can</w:t>
      </w:r>
      <w:r>
        <w:rPr>
          <w:spacing w:val="-6"/>
        </w:rPr>
        <w:t> </w:t>
      </w:r>
      <w:r>
        <w:rPr>
          <w:spacing w:val="-8"/>
        </w:rPr>
        <w:t>figure</w:t>
      </w:r>
      <w:r>
        <w:rPr>
          <w:spacing w:val="-6"/>
        </w:rPr>
        <w:t> </w:t>
      </w:r>
      <w:r>
        <w:rPr>
          <w:spacing w:val="-8"/>
        </w:rPr>
        <w:t>out</w:t>
      </w:r>
      <w:r>
        <w:rPr>
          <w:spacing w:val="-6"/>
        </w:rPr>
        <w:t> </w:t>
      </w:r>
      <w:r>
        <w:rPr>
          <w:spacing w:val="-8"/>
        </w:rPr>
        <w:t>what’s</w:t>
      </w:r>
      <w:r>
        <w:rPr>
          <w:spacing w:val="-6"/>
        </w:rPr>
        <w:t> </w:t>
      </w:r>
      <w:r>
        <w:rPr>
          <w:spacing w:val="-8"/>
        </w:rPr>
        <w:t>going</w:t>
      </w:r>
      <w:r>
        <w:rPr>
          <w:spacing w:val="-6"/>
        </w:rPr>
        <w:t> </w:t>
      </w:r>
      <w:r>
        <w:rPr>
          <w:spacing w:val="-8"/>
        </w:rPr>
        <w:t>wrong.</w:t>
      </w:r>
    </w:p>
    <w:p>
      <w:pPr>
        <w:pStyle w:val="BodyText"/>
        <w:spacing w:line="287" w:lineRule="exact"/>
        <w:ind w:left="418"/>
        <w:jc w:val="both"/>
      </w:pPr>
      <w:r>
        <w:rPr>
          <w:w w:val="90"/>
        </w:rPr>
        <w:t>We</w:t>
      </w:r>
      <w:r>
        <w:rPr>
          <w:spacing w:val="-4"/>
        </w:rPr>
        <w:t> </w:t>
      </w:r>
      <w:r>
        <w:rPr>
          <w:w w:val="90"/>
        </w:rPr>
        <w:t>can</w:t>
      </w:r>
      <w:r>
        <w:rPr>
          <w:spacing w:val="-4"/>
        </w:rPr>
        <w:t> </w:t>
      </w:r>
      <w:r>
        <w:rPr>
          <w:w w:val="90"/>
        </w:rPr>
        <w:t>proceed</w:t>
      </w:r>
      <w:r>
        <w:rPr>
          <w:spacing w:val="-4"/>
        </w:rPr>
        <w:t> </w:t>
      </w:r>
      <w:r>
        <w:rPr>
          <w:w w:val="90"/>
        </w:rPr>
        <w:t>once</w:t>
      </w:r>
      <w:r>
        <w:rPr>
          <w:spacing w:val="-3"/>
        </w:rPr>
        <w:t> </w:t>
      </w:r>
      <w:r>
        <w:rPr>
          <w:w w:val="90"/>
        </w:rPr>
        <w:t>the</w:t>
      </w:r>
      <w:r>
        <w:rPr>
          <w:spacing w:val="-4"/>
        </w:rPr>
        <w:t> </w:t>
      </w:r>
      <w:r>
        <w:rPr>
          <w:w w:val="90"/>
        </w:rPr>
        <w:t>exam</w:t>
      </w:r>
      <w:r>
        <w:rPr>
          <w:spacing w:val="-4"/>
        </w:rPr>
        <w:t> </w:t>
      </w:r>
      <w:r>
        <w:rPr>
          <w:w w:val="90"/>
        </w:rPr>
        <w:t>has</w:t>
      </w:r>
      <w:r>
        <w:rPr>
          <w:spacing w:val="-4"/>
        </w:rPr>
        <w:t> </w:t>
      </w:r>
      <w:r>
        <w:rPr>
          <w:w w:val="90"/>
        </w:rPr>
        <w:t>been</w:t>
      </w:r>
      <w:r>
        <w:rPr>
          <w:spacing w:val="-3"/>
        </w:rPr>
        <w:t> </w:t>
      </w:r>
      <w:r>
        <w:rPr>
          <w:spacing w:val="-2"/>
          <w:w w:val="90"/>
        </w:rPr>
        <w:t>passed.</w:t>
      </w:r>
    </w:p>
    <w:p>
      <w:pPr>
        <w:pStyle w:val="Heading2"/>
        <w:spacing w:before="221"/>
        <w:jc w:val="both"/>
      </w:pPr>
      <w:r>
        <w:rPr/>
        <mc:AlternateContent>
          <mc:Choice Requires="wps">
            <w:drawing>
              <wp:anchor distT="0" distB="0" distL="0" distR="0" allowOverlap="1" layoutInCell="1" locked="0" behindDoc="1" simplePos="0" relativeHeight="487630848">
                <wp:simplePos x="0" y="0"/>
                <wp:positionH relativeFrom="page">
                  <wp:posOffset>742950</wp:posOffset>
                </wp:positionH>
                <wp:positionV relativeFrom="paragraph">
                  <wp:posOffset>335947</wp:posOffset>
                </wp:positionV>
                <wp:extent cx="4130675"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452524pt;width:325.25pt;height:.1pt;mso-position-horizontal-relative:page;mso-position-vertical-relative:paragraph;z-index:-15685632;mso-wrap-distance-left:0;mso-wrap-distance-right:0" id="docshape85" coordorigin="1170,529" coordsize="6505,0" path="m1170,529l7674,529e" filled="false" stroked="true" strokeweight=".5pt" strokecolor="#000000">
                <v:path arrowok="t"/>
                <v:stroke dashstyle="solid"/>
                <w10:wrap type="topAndBottom"/>
              </v:shape>
            </w:pict>
          </mc:Fallback>
        </mc:AlternateContent>
      </w:r>
      <w:bookmarkStart w:name="WRITING A TEST-FIRST FUNCTION" w:id="457"/>
      <w:bookmarkEnd w:id="457"/>
      <w:r>
        <w:rPr/>
      </w:r>
      <w:bookmarkStart w:name="_bookmark282" w:id="458"/>
      <w:bookmarkEnd w:id="458"/>
      <w:r>
        <w:rPr/>
      </w:r>
      <w:r>
        <w:rPr>
          <w:spacing w:val="-2"/>
        </w:rPr>
        <w:t>WRITING</w:t>
      </w:r>
      <w:r>
        <w:rPr>
          <w:spacing w:val="-11"/>
        </w:rPr>
        <w:t> </w:t>
      </w:r>
      <w:r>
        <w:rPr>
          <w:spacing w:val="-2"/>
        </w:rPr>
        <w:t>A</w:t>
      </w:r>
      <w:r>
        <w:rPr>
          <w:spacing w:val="-10"/>
        </w:rPr>
        <w:t> </w:t>
      </w:r>
      <w:r>
        <w:rPr>
          <w:spacing w:val="-2"/>
        </w:rPr>
        <w:t>TEST-FIRST</w:t>
      </w:r>
      <w:r>
        <w:rPr>
          <w:spacing w:val="-11"/>
        </w:rPr>
        <w:t> </w:t>
      </w:r>
      <w:r>
        <w:rPr>
          <w:spacing w:val="-2"/>
        </w:rPr>
        <w:t>FUNCTION</w:t>
      </w:r>
    </w:p>
    <w:p>
      <w:pPr>
        <w:pStyle w:val="BodyText"/>
        <w:spacing w:line="225" w:lineRule="auto" w:before="23"/>
        <w:ind w:left="177" w:right="175"/>
        <w:jc w:val="both"/>
      </w:pPr>
      <w:r>
        <w:rPr>
          <w:spacing w:val="-8"/>
        </w:rPr>
        <w:t>Outstanding</w:t>
      </w:r>
      <w:r>
        <w:rPr>
          <w:spacing w:val="-2"/>
        </w:rPr>
        <w:t> </w:t>
      </w:r>
      <w:r>
        <w:rPr>
          <w:spacing w:val="-8"/>
        </w:rPr>
        <w:t>effort.</w:t>
      </w:r>
      <w:r>
        <w:rPr>
          <w:spacing w:val="-2"/>
        </w:rPr>
        <w:t> </w:t>
      </w:r>
      <w:r>
        <w:rPr>
          <w:spacing w:val="-8"/>
        </w:rPr>
        <w:t>We</w:t>
      </w:r>
      <w:r>
        <w:rPr>
          <w:spacing w:val="-2"/>
        </w:rPr>
        <w:t> </w:t>
      </w:r>
      <w:r>
        <w:rPr>
          <w:spacing w:val="-8"/>
        </w:rPr>
        <w:t>now</w:t>
      </w:r>
      <w:r>
        <w:rPr>
          <w:spacing w:val="-2"/>
        </w:rPr>
        <w:t> </w:t>
      </w:r>
      <w:r>
        <w:rPr>
          <w:spacing w:val="-8"/>
        </w:rPr>
        <w:t>have</w:t>
      </w:r>
      <w:r>
        <w:rPr>
          <w:spacing w:val="-2"/>
        </w:rPr>
        <w:t> </w:t>
      </w:r>
      <w:r>
        <w:rPr>
          <w:spacing w:val="-8"/>
        </w:rPr>
        <w:t>a</w:t>
      </w:r>
      <w:r>
        <w:rPr>
          <w:spacing w:val="-2"/>
        </w:rPr>
        <w:t> </w:t>
      </w:r>
      <w:r>
        <w:rPr>
          <w:spacing w:val="-8"/>
        </w:rPr>
        <w:t>calculator</w:t>
      </w:r>
      <w:r>
        <w:rPr>
          <w:spacing w:val="-2"/>
        </w:rPr>
        <w:t> </w:t>
      </w:r>
      <w:r>
        <w:rPr>
          <w:spacing w:val="-8"/>
        </w:rPr>
        <w:t>that</w:t>
      </w:r>
      <w:r>
        <w:rPr>
          <w:spacing w:val="-2"/>
        </w:rPr>
        <w:t> </w:t>
      </w:r>
      <w:r>
        <w:rPr>
          <w:spacing w:val="-8"/>
        </w:rPr>
        <w:t>can</w:t>
      </w:r>
      <w:r>
        <w:rPr>
          <w:spacing w:val="-2"/>
        </w:rPr>
        <w:t> </w:t>
      </w:r>
      <w:r>
        <w:rPr>
          <w:spacing w:val="-8"/>
        </w:rPr>
        <w:t>add</w:t>
      </w:r>
      <w:r>
        <w:rPr>
          <w:spacing w:val="-2"/>
        </w:rPr>
        <w:t> </w:t>
      </w:r>
      <w:r>
        <w:rPr>
          <w:spacing w:val="-8"/>
        </w:rPr>
        <w:t>and</w:t>
      </w:r>
      <w:r>
        <w:rPr>
          <w:spacing w:val="-2"/>
        </w:rPr>
        <w:t> </w:t>
      </w:r>
      <w:r>
        <w:rPr>
          <w:spacing w:val="-8"/>
        </w:rPr>
        <w:t>subtrac</w:t>
      </w:r>
      <w:r>
        <w:rPr>
          <w:spacing w:val="-8"/>
        </w:rPr>
        <w:t>t</w:t>
      </w:r>
      <w:r>
        <w:rPr>
          <w:spacing w:val="-8"/>
        </w:rPr>
        <w:t> </w:t>
      </w:r>
      <w:r>
        <w:rPr>
          <w:w w:val="90"/>
        </w:rPr>
        <w:t>(properly). That’s a fantastic start. Let’s move on to multiplication.</w:t>
      </w:r>
    </w:p>
    <w:p>
      <w:pPr>
        <w:pStyle w:val="BodyText"/>
        <w:spacing w:line="225" w:lineRule="auto" w:before="2"/>
        <w:ind w:left="177" w:right="175" w:firstLine="240"/>
        <w:jc w:val="both"/>
      </w:pPr>
      <w:r>
        <w:rPr>
          <w:w w:val="90"/>
        </w:rPr>
        <w:t>We’ve been running existing tests and altering existing code up to thi</w:t>
      </w:r>
      <w:r>
        <w:rPr>
          <w:w w:val="90"/>
        </w:rPr>
        <w:t>s</w:t>
      </w:r>
      <w:r>
        <w:rPr>
          <w:w w:val="90"/>
        </w:rPr>
        <w:t> point.</w:t>
      </w:r>
      <w:r>
        <w:rPr>
          <w:spacing w:val="-4"/>
          <w:w w:val="90"/>
        </w:rPr>
        <w:t> </w:t>
      </w:r>
      <w:r>
        <w:rPr>
          <w:w w:val="90"/>
        </w:rPr>
        <w:t>We’re</w:t>
      </w:r>
      <w:r>
        <w:rPr>
          <w:spacing w:val="-4"/>
          <w:w w:val="90"/>
        </w:rPr>
        <w:t> </w:t>
      </w:r>
      <w:r>
        <w:rPr>
          <w:w w:val="90"/>
        </w:rPr>
        <w:t>going</w:t>
      </w:r>
      <w:r>
        <w:rPr>
          <w:spacing w:val="-4"/>
          <w:w w:val="90"/>
        </w:rPr>
        <w:t> </w:t>
      </w:r>
      <w:r>
        <w:rPr>
          <w:w w:val="90"/>
        </w:rPr>
        <w:t>to</w:t>
      </w:r>
      <w:r>
        <w:rPr>
          <w:spacing w:val="-4"/>
          <w:w w:val="90"/>
        </w:rPr>
        <w:t> </w:t>
      </w:r>
      <w:r>
        <w:rPr>
          <w:w w:val="90"/>
        </w:rPr>
        <w:t>write</w:t>
      </w:r>
      <w:r>
        <w:rPr>
          <w:spacing w:val="-4"/>
          <w:w w:val="90"/>
        </w:rPr>
        <w:t> </w:t>
      </w:r>
      <w:r>
        <w:rPr>
          <w:w w:val="90"/>
        </w:rPr>
        <w:t>the</w:t>
      </w:r>
      <w:r>
        <w:rPr>
          <w:spacing w:val="-4"/>
          <w:w w:val="90"/>
        </w:rPr>
        <w:t> </w:t>
      </w:r>
      <w:r>
        <w:rPr>
          <w:w w:val="90"/>
        </w:rPr>
        <w:t>test</w:t>
      </w:r>
      <w:r>
        <w:rPr>
          <w:spacing w:val="-4"/>
          <w:w w:val="90"/>
        </w:rPr>
        <w:t> </w:t>
      </w:r>
      <w:r>
        <w:rPr>
          <w:w w:val="90"/>
        </w:rPr>
        <w:t>and</w:t>
      </w:r>
      <w:r>
        <w:rPr>
          <w:spacing w:val="-4"/>
          <w:w w:val="90"/>
        </w:rPr>
        <w:t> </w:t>
      </w:r>
      <w:r>
        <w:rPr>
          <w:w w:val="90"/>
        </w:rPr>
        <w:t>the</w:t>
      </w:r>
      <w:r>
        <w:rPr>
          <w:spacing w:val="-4"/>
          <w:w w:val="90"/>
        </w:rPr>
        <w:t> </w:t>
      </w:r>
      <w:r>
        <w:rPr>
          <w:w w:val="90"/>
        </w:rPr>
        <w:t>function</w:t>
      </w:r>
      <w:r>
        <w:rPr>
          <w:spacing w:val="-4"/>
          <w:w w:val="90"/>
        </w:rPr>
        <w:t> </w:t>
      </w:r>
      <w:r>
        <w:rPr>
          <w:w w:val="90"/>
        </w:rPr>
        <w:t>it’s</w:t>
      </w:r>
      <w:r>
        <w:rPr>
          <w:spacing w:val="-4"/>
          <w:w w:val="90"/>
        </w:rPr>
        <w:t> </w:t>
      </w:r>
      <w:r>
        <w:rPr>
          <w:w w:val="90"/>
        </w:rPr>
        <w:t>testing</w:t>
      </w:r>
      <w:r>
        <w:rPr>
          <w:spacing w:val="-4"/>
          <w:w w:val="90"/>
        </w:rPr>
        <w:t> </w:t>
      </w:r>
      <w:r>
        <w:rPr>
          <w:w w:val="90"/>
        </w:rPr>
        <w:t>for</w:t>
      </w:r>
      <w:r>
        <w:rPr>
          <w:spacing w:val="-4"/>
          <w:w w:val="90"/>
        </w:rPr>
        <w:t> </w:t>
      </w:r>
      <w:r>
        <w:rPr>
          <w:w w:val="90"/>
        </w:rPr>
        <w:t>the</w:t>
      </w:r>
      <w:r>
        <w:rPr>
          <w:spacing w:val="-4"/>
          <w:w w:val="90"/>
        </w:rPr>
        <w:t> </w:t>
      </w:r>
      <w:r>
        <w:rPr>
          <w:w w:val="90"/>
        </w:rPr>
        <w:t>firs</w:t>
      </w:r>
      <w:r>
        <w:rPr>
          <w:w w:val="90"/>
        </w:rPr>
        <w:t>t</w:t>
      </w:r>
      <w:r>
        <w:rPr>
          <w:w w:val="90"/>
        </w:rPr>
        <w:t> </w:t>
      </w:r>
      <w:r>
        <w:rPr>
          <w:spacing w:val="-2"/>
        </w:rPr>
        <w:t>time.</w:t>
      </w:r>
    </w:p>
    <w:p>
      <w:pPr>
        <w:pStyle w:val="BodyText"/>
        <w:spacing w:line="225" w:lineRule="auto" w:before="3"/>
        <w:ind w:left="177" w:right="175" w:firstLine="240"/>
        <w:jc w:val="both"/>
      </w:pPr>
      <w:r>
        <w:rPr>
          <w:b/>
          <w:spacing w:val="-4"/>
        </w:rPr>
        <w:t>GOAL:</w:t>
      </w:r>
      <w:r>
        <w:rPr>
          <w:b/>
          <w:spacing w:val="-10"/>
        </w:rPr>
        <w:t> </w:t>
      </w:r>
      <w:r>
        <w:rPr>
          <w:spacing w:val="-4"/>
        </w:rPr>
        <w:t>Create</w:t>
      </w:r>
      <w:r>
        <w:rPr>
          <w:spacing w:val="-10"/>
        </w:rPr>
        <w:t> </w:t>
      </w:r>
      <w:r>
        <w:rPr>
          <w:spacing w:val="-4"/>
        </w:rPr>
        <w:t>a</w:t>
      </w:r>
      <w:r>
        <w:rPr>
          <w:spacing w:val="-9"/>
        </w:rPr>
        <w:t> </w:t>
      </w:r>
      <w:r>
        <w:rPr>
          <w:spacing w:val="-4"/>
        </w:rPr>
        <w:t>test</w:t>
      </w:r>
      <w:r>
        <w:rPr>
          <w:spacing w:val="-10"/>
        </w:rPr>
        <w:t> </w:t>
      </w:r>
      <w:r>
        <w:rPr>
          <w:spacing w:val="-4"/>
        </w:rPr>
        <w:t>for</w:t>
      </w:r>
      <w:r>
        <w:rPr>
          <w:spacing w:val="-10"/>
        </w:rPr>
        <w:t> </w:t>
      </w:r>
      <w:r>
        <w:rPr>
          <w:spacing w:val="-4"/>
        </w:rPr>
        <w:t>the</w:t>
      </w:r>
      <w:r>
        <w:rPr>
          <w:spacing w:val="-9"/>
        </w:rPr>
        <w:t> </w:t>
      </w:r>
      <w:r>
        <w:rPr>
          <w:spacing w:val="-4"/>
        </w:rPr>
        <w:t>Multiply</w:t>
      </w:r>
      <w:r>
        <w:rPr>
          <w:spacing w:val="-10"/>
        </w:rPr>
        <w:t> </w:t>
      </w:r>
      <w:r>
        <w:rPr>
          <w:spacing w:val="-4"/>
        </w:rPr>
        <w:t>function,</w:t>
      </w:r>
      <w:r>
        <w:rPr>
          <w:spacing w:val="-10"/>
        </w:rPr>
        <w:t> </w:t>
      </w:r>
      <w:r>
        <w:rPr>
          <w:spacing w:val="-4"/>
        </w:rPr>
        <w:t>which,</w:t>
      </w:r>
      <w:r>
        <w:rPr>
          <w:spacing w:val="-9"/>
        </w:rPr>
        <w:t> </w:t>
      </w:r>
      <w:r>
        <w:rPr>
          <w:spacing w:val="-4"/>
        </w:rPr>
        <w:t>like</w:t>
      </w:r>
      <w:r>
        <w:rPr>
          <w:spacing w:val="-10"/>
        </w:rPr>
        <w:t> </w:t>
      </w:r>
      <w:r>
        <w:rPr>
          <w:spacing w:val="-4"/>
        </w:rPr>
        <w:t>Add</w:t>
      </w:r>
      <w:r>
        <w:rPr>
          <w:spacing w:val="-10"/>
        </w:rPr>
        <w:t> </w:t>
      </w:r>
      <w:r>
        <w:rPr>
          <w:spacing w:val="-4"/>
        </w:rPr>
        <w:t>an</w:t>
      </w:r>
      <w:r>
        <w:rPr>
          <w:spacing w:val="-4"/>
        </w:rPr>
        <w:t>d</w:t>
      </w:r>
      <w:r>
        <w:rPr>
          <w:spacing w:val="-4"/>
        </w:rPr>
        <w:t> </w:t>
      </w:r>
      <w:r>
        <w:rPr>
          <w:w w:val="90"/>
        </w:rPr>
        <w:t>Subtract, accepts two integers as arguments and returns a single numbe</w:t>
      </w:r>
      <w:r>
        <w:rPr>
          <w:w w:val="90"/>
        </w:rPr>
        <w:t>r</w:t>
      </w:r>
      <w:r>
        <w:rPr>
          <w:w w:val="90"/>
        </w:rPr>
        <w:t> </w:t>
      </w:r>
      <w:r>
        <w:rPr/>
        <w:t>reflecting</w:t>
      </w:r>
      <w:r>
        <w:rPr>
          <w:spacing w:val="-14"/>
        </w:rPr>
        <w:t> </w:t>
      </w:r>
      <w:r>
        <w:rPr/>
        <w:t>the</w:t>
      </w:r>
      <w:r>
        <w:rPr>
          <w:spacing w:val="-14"/>
        </w:rPr>
        <w:t> </w:t>
      </w:r>
      <w:r>
        <w:rPr/>
        <w:t>outcome.</w:t>
      </w:r>
    </w:p>
    <w:p>
      <w:pPr>
        <w:pStyle w:val="BodyText"/>
        <w:spacing w:line="225" w:lineRule="auto" w:before="3"/>
        <w:ind w:left="177" w:right="176" w:firstLine="240"/>
        <w:jc w:val="both"/>
      </w:pPr>
      <w:r>
        <w:rPr>
          <w:w w:val="90"/>
        </w:rPr>
        <w:t>Where should we begin? Because this is a test, begin in the calculator</w:t>
      </w:r>
      <w:r>
        <w:rPr>
          <w:w w:val="90"/>
        </w:rPr>
        <w:t>_</w:t>
      </w:r>
      <w:r>
        <w:rPr>
          <w:w w:val="90"/>
        </w:rPr>
        <w:t> </w:t>
      </w:r>
      <w:r>
        <w:rPr>
          <w:spacing w:val="-4"/>
        </w:rPr>
        <w:t>test.go</w:t>
      </w:r>
      <w:r>
        <w:rPr>
          <w:spacing w:val="14"/>
        </w:rPr>
        <w:t> </w:t>
      </w:r>
      <w:r>
        <w:rPr>
          <w:spacing w:val="-4"/>
        </w:rPr>
        <w:t>file.</w:t>
      </w:r>
      <w:r>
        <w:rPr>
          <w:spacing w:val="14"/>
        </w:rPr>
        <w:t> </w:t>
      </w:r>
      <w:r>
        <w:rPr>
          <w:spacing w:val="-4"/>
        </w:rPr>
        <w:t>In</w:t>
      </w:r>
      <w:r>
        <w:rPr>
          <w:spacing w:val="14"/>
        </w:rPr>
        <w:t> </w:t>
      </w:r>
      <w:r>
        <w:rPr>
          <w:spacing w:val="-4"/>
        </w:rPr>
        <w:t>Go,</w:t>
      </w:r>
      <w:r>
        <w:rPr>
          <w:spacing w:val="14"/>
        </w:rPr>
        <w:t> </w:t>
      </w:r>
      <w:r>
        <w:rPr>
          <w:spacing w:val="-4"/>
        </w:rPr>
        <w:t>test</w:t>
      </w:r>
      <w:r>
        <w:rPr>
          <w:spacing w:val="14"/>
        </w:rPr>
        <w:t> </w:t>
      </w:r>
      <w:r>
        <w:rPr>
          <w:spacing w:val="-4"/>
        </w:rPr>
        <w:t>functions</w:t>
      </w:r>
      <w:r>
        <w:rPr>
          <w:spacing w:val="14"/>
        </w:rPr>
        <w:t> </w:t>
      </w:r>
      <w:r>
        <w:rPr>
          <w:spacing w:val="-4"/>
        </w:rPr>
        <w:t>must</w:t>
      </w:r>
      <w:r>
        <w:rPr>
          <w:spacing w:val="14"/>
        </w:rPr>
        <w:t> </w:t>
      </w:r>
      <w:r>
        <w:rPr>
          <w:spacing w:val="-4"/>
        </w:rPr>
        <w:t>have</w:t>
      </w:r>
      <w:r>
        <w:rPr>
          <w:spacing w:val="14"/>
        </w:rPr>
        <w:t> </w:t>
      </w:r>
      <w:r>
        <w:rPr>
          <w:spacing w:val="-4"/>
        </w:rPr>
        <w:t>a</w:t>
      </w:r>
      <w:r>
        <w:rPr>
          <w:spacing w:val="14"/>
        </w:rPr>
        <w:t> </w:t>
      </w:r>
      <w:r>
        <w:rPr>
          <w:spacing w:val="-4"/>
        </w:rPr>
        <w:t>name</w:t>
      </w:r>
      <w:r>
        <w:rPr>
          <w:spacing w:val="14"/>
        </w:rPr>
        <w:t> </w:t>
      </w:r>
      <w:r>
        <w:rPr>
          <w:spacing w:val="-4"/>
        </w:rPr>
        <w:t>that</w:t>
      </w:r>
      <w:r>
        <w:rPr>
          <w:spacing w:val="14"/>
        </w:rPr>
        <w:t> </w:t>
      </w:r>
      <w:r>
        <w:rPr>
          <w:spacing w:val="-4"/>
        </w:rPr>
        <w:t>begins</w:t>
      </w:r>
      <w:r>
        <w:rPr>
          <w:spacing w:val="14"/>
        </w:rPr>
        <w:t> </w:t>
      </w:r>
      <w:r>
        <w:rPr>
          <w:spacing w:val="-4"/>
        </w:rPr>
        <w:t>with</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r>
        <w:rPr>
          <w:spacing w:val="-4"/>
        </w:rPr>
        <w:t>Test</w:t>
      </w:r>
      <w:r>
        <w:rPr>
          <w:spacing w:val="-10"/>
        </w:rPr>
        <w:t> </w:t>
      </w:r>
      <w:r>
        <w:rPr>
          <w:spacing w:val="-4"/>
        </w:rPr>
        <w:t>(otherwise,</w:t>
      </w:r>
      <w:r>
        <w:rPr>
          <w:spacing w:val="-10"/>
        </w:rPr>
        <w:t> </w:t>
      </w:r>
      <w:r>
        <w:rPr>
          <w:spacing w:val="-4"/>
        </w:rPr>
        <w:t>Go</w:t>
      </w:r>
      <w:r>
        <w:rPr>
          <w:spacing w:val="-10"/>
        </w:rPr>
        <w:t> </w:t>
      </w:r>
      <w:r>
        <w:rPr>
          <w:spacing w:val="-4"/>
        </w:rPr>
        <w:t>will</w:t>
      </w:r>
      <w:r>
        <w:rPr>
          <w:spacing w:val="-9"/>
        </w:rPr>
        <w:t> </w:t>
      </w:r>
      <w:r>
        <w:rPr>
          <w:spacing w:val="-4"/>
        </w:rPr>
        <w:t>not</w:t>
      </w:r>
      <w:r>
        <w:rPr>
          <w:spacing w:val="-10"/>
        </w:rPr>
        <w:t> </w:t>
      </w:r>
      <w:r>
        <w:rPr>
          <w:spacing w:val="-4"/>
        </w:rPr>
        <w:t>call</w:t>
      </w:r>
      <w:r>
        <w:rPr>
          <w:spacing w:val="-10"/>
        </w:rPr>
        <w:t> </w:t>
      </w:r>
      <w:r>
        <w:rPr>
          <w:spacing w:val="-4"/>
        </w:rPr>
        <w:t>them</w:t>
      </w:r>
      <w:r>
        <w:rPr>
          <w:spacing w:val="-10"/>
        </w:rPr>
        <w:t> </w:t>
      </w:r>
      <w:r>
        <w:rPr>
          <w:spacing w:val="-4"/>
        </w:rPr>
        <w:t>when</w:t>
      </w:r>
      <w:r>
        <w:rPr>
          <w:spacing w:val="-9"/>
        </w:rPr>
        <w:t> </w:t>
      </w:r>
      <w:r>
        <w:rPr>
          <w:spacing w:val="-4"/>
        </w:rPr>
        <w:t>we</w:t>
      </w:r>
      <w:r>
        <w:rPr>
          <w:spacing w:val="-10"/>
        </w:rPr>
        <w:t> </w:t>
      </w:r>
      <w:r>
        <w:rPr>
          <w:spacing w:val="-4"/>
        </w:rPr>
        <w:t>execute</w:t>
      </w:r>
      <w:r>
        <w:rPr>
          <w:spacing w:val="-10"/>
        </w:rPr>
        <w:t> </w:t>
      </w:r>
      <w:r>
        <w:rPr>
          <w:spacing w:val="-4"/>
        </w:rPr>
        <w:t>the</w:t>
      </w:r>
      <w:r>
        <w:rPr>
          <w:spacing w:val="-10"/>
        </w:rPr>
        <w:t> </w:t>
      </w:r>
      <w:r>
        <w:rPr>
          <w:spacing w:val="-4"/>
        </w:rPr>
        <w:t>go</w:t>
      </w:r>
      <w:r>
        <w:rPr>
          <w:spacing w:val="-9"/>
        </w:rPr>
        <w:t> </w:t>
      </w:r>
      <w:r>
        <w:rPr>
          <w:spacing w:val="-4"/>
        </w:rPr>
        <w:t>test).</w:t>
      </w:r>
      <w:r>
        <w:rPr>
          <w:spacing w:val="-10"/>
        </w:rPr>
        <w:t> </w:t>
      </w:r>
      <w:r>
        <w:rPr>
          <w:spacing w:val="-4"/>
        </w:rPr>
        <w:t>S</w:t>
      </w:r>
      <w:r>
        <w:rPr>
          <w:spacing w:val="-4"/>
        </w:rPr>
        <w:t>o</w:t>
      </w:r>
      <w:r>
        <w:rPr>
          <w:spacing w:val="-4"/>
        </w:rPr>
        <w:t> TestMultiply</w:t>
      </w:r>
      <w:r>
        <w:rPr>
          <w:spacing w:val="-9"/>
        </w:rPr>
        <w:t> </w:t>
      </w:r>
      <w:r>
        <w:rPr>
          <w:spacing w:val="-4"/>
        </w:rPr>
        <w:t>is</w:t>
      </w:r>
      <w:r>
        <w:rPr>
          <w:spacing w:val="-9"/>
        </w:rPr>
        <w:t> </w:t>
      </w:r>
      <w:r>
        <w:rPr>
          <w:spacing w:val="-4"/>
        </w:rPr>
        <w:t>a</w:t>
      </w:r>
      <w:r>
        <w:rPr>
          <w:spacing w:val="-9"/>
        </w:rPr>
        <w:t> </w:t>
      </w:r>
      <w:r>
        <w:rPr>
          <w:spacing w:val="-4"/>
        </w:rPr>
        <w:t>wonderful</w:t>
      </w:r>
      <w:r>
        <w:rPr>
          <w:spacing w:val="-9"/>
        </w:rPr>
        <w:t> </w:t>
      </w:r>
      <w:r>
        <w:rPr>
          <w:spacing w:val="-4"/>
        </w:rPr>
        <w:t>name,</w:t>
      </w:r>
      <w:r>
        <w:rPr>
          <w:spacing w:val="-9"/>
        </w:rPr>
        <w:t> </w:t>
      </w:r>
      <w:r>
        <w:rPr>
          <w:spacing w:val="-4"/>
        </w:rPr>
        <w:t>isn’t</w:t>
      </w:r>
      <w:r>
        <w:rPr>
          <w:spacing w:val="-9"/>
        </w:rPr>
        <w:t> </w:t>
      </w:r>
      <w:r>
        <w:rPr>
          <w:spacing w:val="-4"/>
        </w:rPr>
        <w:t>it?</w:t>
      </w:r>
      <w:r>
        <w:rPr>
          <w:spacing w:val="-9"/>
        </w:rPr>
        <w:t> </w:t>
      </w:r>
      <w:r>
        <w:rPr>
          <w:spacing w:val="-4"/>
        </w:rPr>
        <w:t>Let’s</w:t>
      </w:r>
      <w:r>
        <w:rPr>
          <w:spacing w:val="-9"/>
        </w:rPr>
        <w:t> </w:t>
      </w:r>
      <w:r>
        <w:rPr>
          <w:spacing w:val="-4"/>
        </w:rPr>
        <w:t>add</w:t>
      </w:r>
      <w:r>
        <w:rPr>
          <w:spacing w:val="-9"/>
        </w:rPr>
        <w:t> </w:t>
      </w:r>
      <w:r>
        <w:rPr>
          <w:spacing w:val="-4"/>
        </w:rPr>
        <w:t>the</w:t>
      </w:r>
      <w:r>
        <w:rPr>
          <w:spacing w:val="-9"/>
        </w:rPr>
        <w:t> </w:t>
      </w:r>
      <w:r>
        <w:rPr>
          <w:spacing w:val="-4"/>
        </w:rPr>
        <w:t>new</w:t>
      </w:r>
      <w:r>
        <w:rPr>
          <w:spacing w:val="-9"/>
        </w:rPr>
        <w:t> </w:t>
      </w:r>
      <w:r>
        <w:rPr>
          <w:spacing w:val="-4"/>
        </w:rPr>
        <w:t>test</w:t>
      </w:r>
      <w:r>
        <w:rPr>
          <w:spacing w:val="-9"/>
        </w:rPr>
        <w:t> </w:t>
      </w:r>
      <w:r>
        <w:rPr>
          <w:spacing w:val="-4"/>
        </w:rPr>
        <w:t>afte</w:t>
      </w:r>
      <w:r>
        <w:rPr>
          <w:spacing w:val="-4"/>
        </w:rPr>
        <w:t>r</w:t>
      </w:r>
      <w:r>
        <w:rPr>
          <w:spacing w:val="-4"/>
        </w:rPr>
        <w:t> TestSubtract</w:t>
      </w:r>
      <w:r>
        <w:rPr>
          <w:spacing w:val="-7"/>
        </w:rPr>
        <w:t> </w:t>
      </w:r>
      <w:r>
        <w:rPr>
          <w:spacing w:val="-4"/>
        </w:rPr>
        <w:t>at</w:t>
      </w:r>
      <w:r>
        <w:rPr>
          <w:spacing w:val="-7"/>
        </w:rPr>
        <w:t> </w:t>
      </w:r>
      <w:r>
        <w:rPr>
          <w:spacing w:val="-4"/>
        </w:rPr>
        <w:t>the</w:t>
      </w:r>
      <w:r>
        <w:rPr>
          <w:spacing w:val="-7"/>
        </w:rPr>
        <w:t> </w:t>
      </w:r>
      <w:r>
        <w:rPr>
          <w:spacing w:val="-4"/>
        </w:rPr>
        <w:t>end</w:t>
      </w:r>
      <w:r>
        <w:rPr>
          <w:spacing w:val="-7"/>
        </w:rPr>
        <w:t> </w:t>
      </w:r>
      <w:r>
        <w:rPr>
          <w:spacing w:val="-4"/>
        </w:rPr>
        <w:t>of</w:t>
      </w:r>
      <w:r>
        <w:rPr>
          <w:spacing w:val="-7"/>
        </w:rPr>
        <w:t> </w:t>
      </w:r>
      <w:r>
        <w:rPr>
          <w:spacing w:val="-4"/>
        </w:rPr>
        <w:t>the</w:t>
      </w:r>
      <w:r>
        <w:rPr>
          <w:spacing w:val="-7"/>
        </w:rPr>
        <w:t> </w:t>
      </w:r>
      <w:r>
        <w:rPr>
          <w:spacing w:val="-4"/>
        </w:rPr>
        <w:t>file.</w:t>
      </w:r>
    </w:p>
    <w:p>
      <w:pPr>
        <w:pStyle w:val="BodyText"/>
        <w:spacing w:line="225" w:lineRule="auto" w:before="3"/>
        <w:ind w:left="177" w:right="175" w:firstLine="240"/>
        <w:jc w:val="both"/>
      </w:pPr>
      <w:r>
        <w:rPr>
          <w:w w:val="90"/>
        </w:rPr>
        <w:t>Except for the precise inputs and the anticipated return value, TestAd</w:t>
      </w:r>
      <w:r>
        <w:rPr>
          <w:w w:val="90"/>
        </w:rPr>
        <w:t>d</w:t>
      </w:r>
      <w:r>
        <w:rPr>
          <w:w w:val="90"/>
        </w:rPr>
        <w:t> </w:t>
      </w:r>
      <w:r>
        <w:rPr>
          <w:w w:val="85"/>
        </w:rPr>
        <w:t>and TestSubtract appear remarkably similar. So, to begin, clone one of thos</w:t>
      </w:r>
      <w:r>
        <w:rPr>
          <w:w w:val="85"/>
        </w:rPr>
        <w:t>e</w:t>
      </w:r>
      <w:r>
        <w:rPr>
          <w:w w:val="85"/>
        </w:rPr>
        <w:t> </w:t>
      </w:r>
      <w:r>
        <w:rPr>
          <w:w w:val="90"/>
        </w:rPr>
        <w:t>functions, rename it TestMultiply and make the necessary adjustments.</w:t>
      </w:r>
    </w:p>
    <w:p>
      <w:pPr>
        <w:pStyle w:val="BodyText"/>
        <w:spacing w:line="225" w:lineRule="auto" w:before="3"/>
        <w:ind w:left="177" w:right="175" w:firstLine="240"/>
        <w:jc w:val="both"/>
      </w:pPr>
      <w:r>
        <w:rPr>
          <w:w w:val="90"/>
        </w:rPr>
        <w:t>Only the name of the test, the function being called (Multiply instea</w:t>
      </w:r>
      <w:r>
        <w:rPr>
          <w:w w:val="90"/>
        </w:rPr>
        <w:t>d</w:t>
      </w:r>
      <w:r>
        <w:rPr>
          <w:spacing w:val="80"/>
        </w:rPr>
        <w:t> </w:t>
      </w:r>
      <w:r>
        <w:rPr>
          <w:w w:val="90"/>
        </w:rPr>
        <w:t>of Add, for example), maybe the inputs to it, and the anticipated result o</w:t>
      </w:r>
      <w:r>
        <w:rPr>
          <w:w w:val="90"/>
        </w:rPr>
        <w:t>f</w:t>
      </w:r>
      <w:r>
        <w:rPr>
          <w:w w:val="90"/>
        </w:rPr>
        <w:t> </w:t>
      </w:r>
      <w:r>
        <w:rPr>
          <w:spacing w:val="-4"/>
        </w:rPr>
        <w:t>desire</w:t>
      </w:r>
      <w:r>
        <w:rPr>
          <w:spacing w:val="-10"/>
        </w:rPr>
        <w:t> </w:t>
      </w:r>
      <w:r>
        <w:rPr>
          <w:spacing w:val="-4"/>
        </w:rPr>
        <w:t>will</w:t>
      </w:r>
      <w:r>
        <w:rPr>
          <w:spacing w:val="-10"/>
        </w:rPr>
        <w:t> </w:t>
      </w:r>
      <w:r>
        <w:rPr>
          <w:spacing w:val="-4"/>
        </w:rPr>
        <w:t>need</w:t>
      </w:r>
      <w:r>
        <w:rPr>
          <w:spacing w:val="-9"/>
        </w:rPr>
        <w:t> </w:t>
      </w:r>
      <w:r>
        <w:rPr>
          <w:spacing w:val="-4"/>
        </w:rPr>
        <w:t>to</w:t>
      </w:r>
      <w:r>
        <w:rPr>
          <w:spacing w:val="-10"/>
        </w:rPr>
        <w:t> </w:t>
      </w:r>
      <w:r>
        <w:rPr>
          <w:spacing w:val="-4"/>
        </w:rPr>
        <w:t>be</w:t>
      </w:r>
      <w:r>
        <w:rPr>
          <w:spacing w:val="-10"/>
        </w:rPr>
        <w:t> </w:t>
      </w:r>
      <w:r>
        <w:rPr>
          <w:spacing w:val="-4"/>
        </w:rPr>
        <w:t>changed.</w:t>
      </w:r>
    </w:p>
    <w:p>
      <w:pPr>
        <w:pStyle w:val="BodyText"/>
        <w:spacing w:line="286" w:lineRule="exact"/>
        <w:ind w:left="418"/>
        <w:jc w:val="both"/>
      </w:pPr>
      <w:r>
        <w:rPr>
          <w:w w:val="90"/>
        </w:rPr>
        <w:t>Something</w:t>
      </w:r>
      <w:r>
        <w:rPr/>
        <w:t> </w:t>
      </w:r>
      <w:r>
        <w:rPr>
          <w:w w:val="90"/>
        </w:rPr>
        <w:t>like</w:t>
      </w:r>
      <w:r>
        <w:rPr/>
        <w:t> </w:t>
      </w:r>
      <w:r>
        <w:rPr>
          <w:w w:val="90"/>
        </w:rPr>
        <w:t>this</w:t>
      </w:r>
      <w:r>
        <w:rPr/>
        <w:t> </w:t>
      </w:r>
      <w:r>
        <w:rPr>
          <w:w w:val="90"/>
        </w:rPr>
        <w:t>will</w:t>
      </w:r>
      <w:r>
        <w:rPr/>
        <w:t> </w:t>
      </w:r>
      <w:r>
        <w:rPr>
          <w:spacing w:val="-2"/>
          <w:w w:val="90"/>
        </w:rPr>
        <w:t>suffice:</w:t>
      </w:r>
    </w:p>
    <w:p>
      <w:pPr>
        <w:pStyle w:val="BodyText"/>
        <w:spacing w:before="8"/>
        <w:rPr>
          <w:sz w:val="14"/>
        </w:rPr>
      </w:pPr>
      <w:r>
        <w:rPr>
          <w:sz w:val="14"/>
        </w:rPr>
        <mc:AlternateContent>
          <mc:Choice Requires="wps">
            <w:drawing>
              <wp:anchor distT="0" distB="0" distL="0" distR="0" allowOverlap="1" layoutInCell="1" locked="0" behindDoc="1" simplePos="0" relativeHeight="487631360">
                <wp:simplePos x="0" y="0"/>
                <wp:positionH relativeFrom="page">
                  <wp:posOffset>742950</wp:posOffset>
                </wp:positionH>
                <wp:positionV relativeFrom="paragraph">
                  <wp:posOffset>140407</wp:posOffset>
                </wp:positionV>
                <wp:extent cx="4130675" cy="1327150"/>
                <wp:effectExtent l="0" t="0" r="0" b="0"/>
                <wp:wrapTopAndBottom/>
                <wp:docPr id="109" name="Textbox 109"/>
                <wp:cNvGraphicFramePr>
                  <a:graphicFrameLocks/>
                </wp:cNvGraphicFramePr>
                <a:graphic>
                  <a:graphicData uri="http://schemas.microsoft.com/office/word/2010/wordprocessingShape">
                    <wps:wsp>
                      <wps:cNvPr id="109" name="Textbox 109"/>
                      <wps:cNvSpPr txBox="1"/>
                      <wps:spPr>
                        <a:xfrm>
                          <a:off x="0" y="0"/>
                          <a:ext cx="4130675" cy="1327150"/>
                        </a:xfrm>
                        <a:prstGeom prst="rect">
                          <a:avLst/>
                        </a:prstGeom>
                        <a:solidFill>
                          <a:srgbClr val="EBEBEC"/>
                        </a:solidFill>
                      </wps:spPr>
                      <wps:txbx>
                        <w:txbxContent>
                          <w:p>
                            <w:pPr>
                              <w:spacing w:line="268" w:lineRule="auto" w:before="205"/>
                              <w:ind w:left="648" w:right="2452" w:hanging="408"/>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TestMultiply(t</w:t>
                            </w:r>
                            <w:r>
                              <w:rPr>
                                <w:rFonts w:ascii="Courier New"/>
                                <w:color w:val="000000"/>
                                <w:spacing w:val="-13"/>
                                <w:sz w:val="17"/>
                              </w:rPr>
                              <w:t> </w:t>
                            </w:r>
                            <w:r>
                              <w:rPr>
                                <w:rFonts w:ascii="Courier New"/>
                                <w:color w:val="000000"/>
                                <w:sz w:val="17"/>
                              </w:rPr>
                              <w:t>*testing.T)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2"/>
                                <w:sz w:val="17"/>
                              </w:rPr>
                              <w:t>t.Parallel()</w:t>
                            </w:r>
                          </w:p>
                          <w:p>
                            <w:pPr>
                              <w:spacing w:line="191" w:lineRule="exact" w:before="0"/>
                              <w:ind w:left="648" w:right="0" w:firstLine="0"/>
                              <w:jc w:val="left"/>
                              <w:rPr>
                                <w:rFonts w:ascii="Courier New"/>
                                <w:color w:val="000000"/>
                                <w:sz w:val="17"/>
                              </w:rPr>
                            </w:pPr>
                            <w:r>
                              <w:rPr>
                                <w:rFonts w:ascii="Courier New"/>
                                <w:color w:val="000000"/>
                                <w:sz w:val="17"/>
                              </w:rPr>
                              <w:t>var</w:t>
                            </w:r>
                            <w:r>
                              <w:rPr>
                                <w:rFonts w:ascii="Courier New"/>
                                <w:color w:val="000000"/>
                                <w:spacing w:val="-5"/>
                                <w:sz w:val="17"/>
                              </w:rPr>
                              <w:t> </w:t>
                            </w:r>
                            <w:r>
                              <w:rPr>
                                <w:rFonts w:ascii="Courier New"/>
                                <w:color w:val="000000"/>
                                <w:sz w:val="17"/>
                              </w:rPr>
                              <w:t>want</w:t>
                            </w:r>
                            <w:r>
                              <w:rPr>
                                <w:rFonts w:ascii="Courier New"/>
                                <w:color w:val="000000"/>
                                <w:spacing w:val="-5"/>
                                <w:sz w:val="17"/>
                              </w:rPr>
                              <w:t> </w:t>
                            </w:r>
                            <w:r>
                              <w:rPr>
                                <w:rFonts w:ascii="Courier New"/>
                                <w:color w:val="000000"/>
                                <w:sz w:val="17"/>
                              </w:rPr>
                              <w:t>float64</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pacing w:val="-10"/>
                                <w:sz w:val="17"/>
                              </w:rPr>
                              <w:t>6</w:t>
                            </w:r>
                          </w:p>
                          <w:p>
                            <w:pPr>
                              <w:spacing w:line="268" w:lineRule="auto" w:before="22"/>
                              <w:ind w:left="648" w:right="2452" w:firstLine="0"/>
                              <w:jc w:val="left"/>
                              <w:rPr>
                                <w:rFonts w:ascii="Courier New"/>
                                <w:color w:val="000000"/>
                                <w:sz w:val="17"/>
                              </w:rPr>
                            </w:pPr>
                            <w:r>
                              <w:rPr>
                                <w:rFonts w:ascii="Courier New"/>
                                <w:color w:val="000000"/>
                                <w:sz w:val="17"/>
                              </w:rPr>
                              <w:t>got</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calculator.Multiply(3,</w:t>
                            </w:r>
                            <w:r>
                              <w:rPr>
                                <w:rFonts w:ascii="Courier New"/>
                                <w:color w:val="000000"/>
                                <w:spacing w:val="-13"/>
                                <w:sz w:val="17"/>
                              </w:rPr>
                              <w:t> </w:t>
                            </w:r>
                            <w:r>
                              <w:rPr>
                                <w:rFonts w:ascii="Courier New"/>
                                <w:color w:val="000000"/>
                                <w:sz w:val="17"/>
                              </w:rPr>
                              <w:t>2</w:t>
                            </w:r>
                            <w:r>
                              <w:rPr>
                                <w:rFonts w:ascii="Courier New"/>
                                <w:color w:val="000000"/>
                                <w:sz w:val="17"/>
                              </w:rPr>
                              <w:t>)</w:t>
                            </w:r>
                            <w:r>
                              <w:rPr>
                                <w:rFonts w:ascii="Courier New"/>
                                <w:color w:val="000000"/>
                                <w:sz w:val="17"/>
                              </w:rPr>
                              <w:t> if want != got {</w:t>
                            </w:r>
                          </w:p>
                          <w:p>
                            <w:pPr>
                              <w:spacing w:line="191" w:lineRule="exact" w:before="0"/>
                              <w:ind w:left="1056" w:right="0" w:firstLine="0"/>
                              <w:jc w:val="left"/>
                              <w:rPr>
                                <w:rFonts w:ascii="Courier New"/>
                                <w:color w:val="000000"/>
                                <w:sz w:val="17"/>
                              </w:rPr>
                            </w:pPr>
                            <w:r>
                              <w:rPr>
                                <w:rFonts w:ascii="Courier New"/>
                                <w:color w:val="000000"/>
                                <w:sz w:val="17"/>
                              </w:rPr>
                              <w:t>t.Errorf("want</w:t>
                            </w:r>
                            <w:r>
                              <w:rPr>
                                <w:rFonts w:ascii="Courier New"/>
                                <w:color w:val="000000"/>
                                <w:spacing w:val="-7"/>
                                <w:sz w:val="17"/>
                              </w:rPr>
                              <w:t> </w:t>
                            </w:r>
                            <w:r>
                              <w:rPr>
                                <w:rFonts w:ascii="Courier New"/>
                                <w:color w:val="000000"/>
                                <w:sz w:val="17"/>
                              </w:rPr>
                              <w:t>%f,</w:t>
                            </w:r>
                            <w:r>
                              <w:rPr>
                                <w:rFonts w:ascii="Courier New"/>
                                <w:color w:val="000000"/>
                                <w:spacing w:val="-7"/>
                                <w:sz w:val="17"/>
                              </w:rPr>
                              <w:t> </w:t>
                            </w:r>
                            <w:r>
                              <w:rPr>
                                <w:rFonts w:ascii="Courier New"/>
                                <w:color w:val="000000"/>
                                <w:sz w:val="17"/>
                              </w:rPr>
                              <w:t>got</w:t>
                            </w:r>
                            <w:r>
                              <w:rPr>
                                <w:rFonts w:ascii="Courier New"/>
                                <w:color w:val="000000"/>
                                <w:spacing w:val="-7"/>
                                <w:sz w:val="17"/>
                              </w:rPr>
                              <w:t> </w:t>
                            </w:r>
                            <w:r>
                              <w:rPr>
                                <w:rFonts w:ascii="Courier New"/>
                                <w:color w:val="000000"/>
                                <w:sz w:val="17"/>
                              </w:rPr>
                              <w:t>%f",</w:t>
                            </w:r>
                            <w:r>
                              <w:rPr>
                                <w:rFonts w:ascii="Courier New"/>
                                <w:color w:val="000000"/>
                                <w:spacing w:val="-7"/>
                                <w:sz w:val="17"/>
                              </w:rPr>
                              <w:t> </w:t>
                            </w:r>
                            <w:r>
                              <w:rPr>
                                <w:rFonts w:ascii="Courier New"/>
                                <w:color w:val="000000"/>
                                <w:sz w:val="17"/>
                              </w:rPr>
                              <w:t>want,</w:t>
                            </w:r>
                            <w:r>
                              <w:rPr>
                                <w:rFonts w:ascii="Courier New"/>
                                <w:color w:val="000000"/>
                                <w:spacing w:val="-7"/>
                                <w:sz w:val="17"/>
                              </w:rPr>
                              <w:t> </w:t>
                            </w:r>
                            <w:r>
                              <w:rPr>
                                <w:rFonts w:ascii="Courier New"/>
                                <w:color w:val="000000"/>
                                <w:spacing w:val="-4"/>
                                <w:sz w:val="17"/>
                              </w:rPr>
                              <w:t>got)</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1.055735pt;width:325.25pt;height:104.5pt;mso-position-horizontal-relative:page;mso-position-vertical-relative:paragraph;z-index:-15685120;mso-wrap-distance-left:0;mso-wrap-distance-right:0" type="#_x0000_t202" id="docshape86" filled="true" fillcolor="#ebebec" stroked="false">
                <v:textbox inset="0,0,0,0">
                  <w:txbxContent>
                    <w:p>
                      <w:pPr>
                        <w:spacing w:line="268" w:lineRule="auto" w:before="205"/>
                        <w:ind w:left="648" w:right="2452" w:hanging="408"/>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TestMultiply(t</w:t>
                      </w:r>
                      <w:r>
                        <w:rPr>
                          <w:rFonts w:ascii="Courier New"/>
                          <w:color w:val="000000"/>
                          <w:spacing w:val="-13"/>
                          <w:sz w:val="17"/>
                        </w:rPr>
                        <w:t> </w:t>
                      </w:r>
                      <w:r>
                        <w:rPr>
                          <w:rFonts w:ascii="Courier New"/>
                          <w:color w:val="000000"/>
                          <w:sz w:val="17"/>
                        </w:rPr>
                        <w:t>*testing.T)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2"/>
                          <w:sz w:val="17"/>
                        </w:rPr>
                        <w:t>t.Parallel()</w:t>
                      </w:r>
                    </w:p>
                    <w:p>
                      <w:pPr>
                        <w:spacing w:line="191" w:lineRule="exact" w:before="0"/>
                        <w:ind w:left="648" w:right="0" w:firstLine="0"/>
                        <w:jc w:val="left"/>
                        <w:rPr>
                          <w:rFonts w:ascii="Courier New"/>
                          <w:color w:val="000000"/>
                          <w:sz w:val="17"/>
                        </w:rPr>
                      </w:pPr>
                      <w:r>
                        <w:rPr>
                          <w:rFonts w:ascii="Courier New"/>
                          <w:color w:val="000000"/>
                          <w:sz w:val="17"/>
                        </w:rPr>
                        <w:t>var</w:t>
                      </w:r>
                      <w:r>
                        <w:rPr>
                          <w:rFonts w:ascii="Courier New"/>
                          <w:color w:val="000000"/>
                          <w:spacing w:val="-5"/>
                          <w:sz w:val="17"/>
                        </w:rPr>
                        <w:t> </w:t>
                      </w:r>
                      <w:r>
                        <w:rPr>
                          <w:rFonts w:ascii="Courier New"/>
                          <w:color w:val="000000"/>
                          <w:sz w:val="17"/>
                        </w:rPr>
                        <w:t>want</w:t>
                      </w:r>
                      <w:r>
                        <w:rPr>
                          <w:rFonts w:ascii="Courier New"/>
                          <w:color w:val="000000"/>
                          <w:spacing w:val="-5"/>
                          <w:sz w:val="17"/>
                        </w:rPr>
                        <w:t> </w:t>
                      </w:r>
                      <w:r>
                        <w:rPr>
                          <w:rFonts w:ascii="Courier New"/>
                          <w:color w:val="000000"/>
                          <w:sz w:val="17"/>
                        </w:rPr>
                        <w:t>float64</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pacing w:val="-10"/>
                          <w:sz w:val="17"/>
                        </w:rPr>
                        <w:t>6</w:t>
                      </w:r>
                    </w:p>
                    <w:p>
                      <w:pPr>
                        <w:spacing w:line="268" w:lineRule="auto" w:before="22"/>
                        <w:ind w:left="648" w:right="2452" w:firstLine="0"/>
                        <w:jc w:val="left"/>
                        <w:rPr>
                          <w:rFonts w:ascii="Courier New"/>
                          <w:color w:val="000000"/>
                          <w:sz w:val="17"/>
                        </w:rPr>
                      </w:pPr>
                      <w:r>
                        <w:rPr>
                          <w:rFonts w:ascii="Courier New"/>
                          <w:color w:val="000000"/>
                          <w:sz w:val="17"/>
                        </w:rPr>
                        <w:t>got</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calculator.Multiply(3,</w:t>
                      </w:r>
                      <w:r>
                        <w:rPr>
                          <w:rFonts w:ascii="Courier New"/>
                          <w:color w:val="000000"/>
                          <w:spacing w:val="-13"/>
                          <w:sz w:val="17"/>
                        </w:rPr>
                        <w:t> </w:t>
                      </w:r>
                      <w:r>
                        <w:rPr>
                          <w:rFonts w:ascii="Courier New"/>
                          <w:color w:val="000000"/>
                          <w:sz w:val="17"/>
                        </w:rPr>
                        <w:t>2</w:t>
                      </w:r>
                      <w:r>
                        <w:rPr>
                          <w:rFonts w:ascii="Courier New"/>
                          <w:color w:val="000000"/>
                          <w:sz w:val="17"/>
                        </w:rPr>
                        <w:t>)</w:t>
                      </w:r>
                      <w:r>
                        <w:rPr>
                          <w:rFonts w:ascii="Courier New"/>
                          <w:color w:val="000000"/>
                          <w:sz w:val="17"/>
                        </w:rPr>
                        <w:t> if want != got {</w:t>
                      </w:r>
                    </w:p>
                    <w:p>
                      <w:pPr>
                        <w:spacing w:line="191" w:lineRule="exact" w:before="0"/>
                        <w:ind w:left="1056" w:right="0" w:firstLine="0"/>
                        <w:jc w:val="left"/>
                        <w:rPr>
                          <w:rFonts w:ascii="Courier New"/>
                          <w:color w:val="000000"/>
                          <w:sz w:val="17"/>
                        </w:rPr>
                      </w:pPr>
                      <w:r>
                        <w:rPr>
                          <w:rFonts w:ascii="Courier New"/>
                          <w:color w:val="000000"/>
                          <w:sz w:val="17"/>
                        </w:rPr>
                        <w:t>t.Errorf("want</w:t>
                      </w:r>
                      <w:r>
                        <w:rPr>
                          <w:rFonts w:ascii="Courier New"/>
                          <w:color w:val="000000"/>
                          <w:spacing w:val="-7"/>
                          <w:sz w:val="17"/>
                        </w:rPr>
                        <w:t> </w:t>
                      </w:r>
                      <w:r>
                        <w:rPr>
                          <w:rFonts w:ascii="Courier New"/>
                          <w:color w:val="000000"/>
                          <w:sz w:val="17"/>
                        </w:rPr>
                        <w:t>%f,</w:t>
                      </w:r>
                      <w:r>
                        <w:rPr>
                          <w:rFonts w:ascii="Courier New"/>
                          <w:color w:val="000000"/>
                          <w:spacing w:val="-7"/>
                          <w:sz w:val="17"/>
                        </w:rPr>
                        <w:t> </w:t>
                      </w:r>
                      <w:r>
                        <w:rPr>
                          <w:rFonts w:ascii="Courier New"/>
                          <w:color w:val="000000"/>
                          <w:sz w:val="17"/>
                        </w:rPr>
                        <w:t>got</w:t>
                      </w:r>
                      <w:r>
                        <w:rPr>
                          <w:rFonts w:ascii="Courier New"/>
                          <w:color w:val="000000"/>
                          <w:spacing w:val="-7"/>
                          <w:sz w:val="17"/>
                        </w:rPr>
                        <w:t> </w:t>
                      </w:r>
                      <w:r>
                        <w:rPr>
                          <w:rFonts w:ascii="Courier New"/>
                          <w:color w:val="000000"/>
                          <w:sz w:val="17"/>
                        </w:rPr>
                        <w:t>%f",</w:t>
                      </w:r>
                      <w:r>
                        <w:rPr>
                          <w:rFonts w:ascii="Courier New"/>
                          <w:color w:val="000000"/>
                          <w:spacing w:val="-7"/>
                          <w:sz w:val="17"/>
                        </w:rPr>
                        <w:t> </w:t>
                      </w:r>
                      <w:r>
                        <w:rPr>
                          <w:rFonts w:ascii="Courier New"/>
                          <w:color w:val="000000"/>
                          <w:sz w:val="17"/>
                        </w:rPr>
                        <w:t>want,</w:t>
                      </w:r>
                      <w:r>
                        <w:rPr>
                          <w:rFonts w:ascii="Courier New"/>
                          <w:color w:val="000000"/>
                          <w:spacing w:val="-7"/>
                          <w:sz w:val="17"/>
                        </w:rPr>
                        <w:t> </w:t>
                      </w:r>
                      <w:r>
                        <w:rPr>
                          <w:rFonts w:ascii="Courier New"/>
                          <w:color w:val="000000"/>
                          <w:spacing w:val="-4"/>
                          <w:sz w:val="17"/>
                        </w:rPr>
                        <w:t>got)</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46"/>
      </w:pPr>
    </w:p>
    <w:p>
      <w:pPr>
        <w:pStyle w:val="BodyText"/>
        <w:spacing w:line="225" w:lineRule="auto"/>
        <w:ind w:left="177" w:right="177"/>
        <w:jc w:val="both"/>
      </w:pPr>
      <w:r>
        <w:rPr>
          <w:w w:val="90"/>
        </w:rPr>
        <w:t>When</w:t>
      </w:r>
      <w:r>
        <w:rPr>
          <w:spacing w:val="-6"/>
          <w:w w:val="90"/>
        </w:rPr>
        <w:t> </w:t>
      </w:r>
      <w:r>
        <w:rPr>
          <w:w w:val="90"/>
        </w:rPr>
        <w:t>we’re</w:t>
      </w:r>
      <w:r>
        <w:rPr>
          <w:spacing w:val="-6"/>
          <w:w w:val="90"/>
        </w:rPr>
        <w:t> </w:t>
      </w:r>
      <w:r>
        <w:rPr>
          <w:w w:val="90"/>
        </w:rPr>
        <w:t>finished,</w:t>
      </w:r>
      <w:r>
        <w:rPr>
          <w:spacing w:val="-6"/>
          <w:w w:val="90"/>
        </w:rPr>
        <w:t> </w:t>
      </w:r>
      <w:r>
        <w:rPr>
          <w:w w:val="90"/>
        </w:rPr>
        <w:t>running</w:t>
      </w:r>
      <w:r>
        <w:rPr>
          <w:spacing w:val="-6"/>
          <w:w w:val="90"/>
        </w:rPr>
        <w:t> </w:t>
      </w:r>
      <w:r>
        <w:rPr>
          <w:w w:val="90"/>
        </w:rPr>
        <w:t>the</w:t>
      </w:r>
      <w:r>
        <w:rPr>
          <w:spacing w:val="-6"/>
          <w:w w:val="90"/>
        </w:rPr>
        <w:t> </w:t>
      </w:r>
      <w:r>
        <w:rPr>
          <w:w w:val="90"/>
        </w:rPr>
        <w:t>tests</w:t>
      </w:r>
      <w:r>
        <w:rPr>
          <w:spacing w:val="-6"/>
          <w:w w:val="90"/>
        </w:rPr>
        <w:t> </w:t>
      </w:r>
      <w:r>
        <w:rPr>
          <w:w w:val="90"/>
        </w:rPr>
        <w:t>should</w:t>
      </w:r>
      <w:r>
        <w:rPr>
          <w:spacing w:val="-6"/>
          <w:w w:val="90"/>
        </w:rPr>
        <w:t> </w:t>
      </w:r>
      <w:r>
        <w:rPr>
          <w:w w:val="90"/>
        </w:rPr>
        <w:t>result</w:t>
      </w:r>
      <w:r>
        <w:rPr>
          <w:spacing w:val="-6"/>
          <w:w w:val="90"/>
        </w:rPr>
        <w:t> </w:t>
      </w:r>
      <w:r>
        <w:rPr>
          <w:w w:val="90"/>
        </w:rPr>
        <w:t>in</w:t>
      </w:r>
      <w:r>
        <w:rPr>
          <w:spacing w:val="-6"/>
          <w:w w:val="90"/>
        </w:rPr>
        <w:t> </w:t>
      </w:r>
      <w:r>
        <w:rPr>
          <w:w w:val="90"/>
        </w:rPr>
        <w:t>the</w:t>
      </w:r>
      <w:r>
        <w:rPr>
          <w:spacing w:val="-6"/>
          <w:w w:val="90"/>
        </w:rPr>
        <w:t> </w:t>
      </w:r>
      <w:r>
        <w:rPr>
          <w:w w:val="90"/>
        </w:rPr>
        <w:t>following</w:t>
      </w:r>
      <w:r>
        <w:rPr>
          <w:spacing w:val="-6"/>
          <w:w w:val="90"/>
        </w:rPr>
        <w:t> </w:t>
      </w:r>
      <w:r>
        <w:rPr>
          <w:w w:val="90"/>
        </w:rPr>
        <w:t>com</w:t>
      </w:r>
      <w:r>
        <w:rPr>
          <w:w w:val="90"/>
        </w:rPr>
        <w:softHyphen/>
      </w:r>
      <w:r>
        <w:rPr>
          <w:w w:val="90"/>
        </w:rPr>
      </w:r>
      <w:r>
        <w:rPr/>
        <w:t>pilation error:</w:t>
      </w:r>
    </w:p>
    <w:p>
      <w:pPr>
        <w:spacing w:before="281"/>
        <w:ind w:left="177" w:right="0" w:firstLine="0"/>
        <w:jc w:val="both"/>
        <w:rPr>
          <w:rFonts w:ascii="Courier New"/>
          <w:sz w:val="20"/>
        </w:rPr>
      </w:pPr>
      <w:r>
        <w:rPr>
          <w:rFonts w:ascii="Courier New"/>
          <w:sz w:val="20"/>
        </w:rPr>
        <w:t>undefined:</w:t>
      </w:r>
      <w:r>
        <w:rPr>
          <w:rFonts w:ascii="Courier New"/>
          <w:spacing w:val="-15"/>
          <w:sz w:val="20"/>
        </w:rPr>
        <w:t> </w:t>
      </w:r>
      <w:r>
        <w:rPr>
          <w:rFonts w:ascii="Courier New"/>
          <w:spacing w:val="-2"/>
          <w:sz w:val="20"/>
        </w:rPr>
        <w:t>calculator.Multiply</w:t>
      </w:r>
    </w:p>
    <w:p>
      <w:pPr>
        <w:pStyle w:val="BodyText"/>
        <w:spacing w:before="17"/>
        <w:rPr>
          <w:rFonts w:ascii="Courier New"/>
          <w:sz w:val="20"/>
        </w:rPr>
      </w:pPr>
    </w:p>
    <w:p>
      <w:pPr>
        <w:pStyle w:val="BodyText"/>
        <w:spacing w:line="288" w:lineRule="exact"/>
        <w:ind w:left="177"/>
        <w:jc w:val="both"/>
      </w:pPr>
      <w:r>
        <w:rPr>
          <w:w w:val="85"/>
        </w:rPr>
        <w:t>This</w:t>
      </w:r>
      <w:r>
        <w:rPr>
          <w:spacing w:val="10"/>
        </w:rPr>
        <w:t> </w:t>
      </w:r>
      <w:r>
        <w:rPr>
          <w:w w:val="85"/>
        </w:rPr>
        <w:t>makes</w:t>
      </w:r>
      <w:r>
        <w:rPr>
          <w:spacing w:val="10"/>
        </w:rPr>
        <w:t> </w:t>
      </w:r>
      <w:r>
        <w:rPr>
          <w:w w:val="85"/>
        </w:rPr>
        <w:t>sense</w:t>
      </w:r>
      <w:r>
        <w:rPr>
          <w:spacing w:val="10"/>
        </w:rPr>
        <w:t> </w:t>
      </w:r>
      <w:r>
        <w:rPr>
          <w:w w:val="85"/>
        </w:rPr>
        <w:t>because</w:t>
      </w:r>
      <w:r>
        <w:rPr>
          <w:spacing w:val="10"/>
        </w:rPr>
        <w:t> </w:t>
      </w:r>
      <w:r>
        <w:rPr>
          <w:w w:val="85"/>
        </w:rPr>
        <w:t>we</w:t>
      </w:r>
      <w:r>
        <w:rPr>
          <w:spacing w:val="10"/>
        </w:rPr>
        <w:t> </w:t>
      </w:r>
      <w:r>
        <w:rPr>
          <w:w w:val="85"/>
        </w:rPr>
        <w:t>haven’t</w:t>
      </w:r>
      <w:r>
        <w:rPr>
          <w:spacing w:val="11"/>
        </w:rPr>
        <w:t> </w:t>
      </w:r>
      <w:r>
        <w:rPr>
          <w:w w:val="85"/>
        </w:rPr>
        <w:t>yet</w:t>
      </w:r>
      <w:r>
        <w:rPr>
          <w:spacing w:val="10"/>
        </w:rPr>
        <w:t> </w:t>
      </w:r>
      <w:r>
        <w:rPr>
          <w:w w:val="85"/>
        </w:rPr>
        <w:t>built</w:t>
      </w:r>
      <w:r>
        <w:rPr>
          <w:spacing w:val="10"/>
        </w:rPr>
        <w:t> </w:t>
      </w:r>
      <w:r>
        <w:rPr>
          <w:w w:val="85"/>
        </w:rPr>
        <w:t>that</w:t>
      </w:r>
      <w:r>
        <w:rPr>
          <w:spacing w:val="10"/>
        </w:rPr>
        <w:t> </w:t>
      </w:r>
      <w:r>
        <w:rPr>
          <w:spacing w:val="-2"/>
          <w:w w:val="85"/>
        </w:rPr>
        <w:t>function.</w:t>
      </w:r>
    </w:p>
    <w:p>
      <w:pPr>
        <w:pStyle w:val="BodyText"/>
        <w:spacing w:line="225" w:lineRule="auto" w:before="6"/>
        <w:ind w:left="177" w:right="175" w:firstLine="240"/>
        <w:jc w:val="right"/>
      </w:pPr>
      <w:r>
        <w:rPr>
          <w:spacing w:val="-12"/>
        </w:rPr>
        <w:t>We’re</w:t>
      </w:r>
      <w:r>
        <w:rPr/>
        <w:t> </w:t>
      </w:r>
      <w:r>
        <w:rPr>
          <w:spacing w:val="-12"/>
        </w:rPr>
        <w:t>now</w:t>
      </w:r>
      <w:r>
        <w:rPr/>
        <w:t> </w:t>
      </w:r>
      <w:r>
        <w:rPr>
          <w:spacing w:val="-12"/>
        </w:rPr>
        <w:t>ready</w:t>
      </w:r>
      <w:r>
        <w:rPr/>
        <w:t> </w:t>
      </w:r>
      <w:r>
        <w:rPr>
          <w:spacing w:val="-12"/>
        </w:rPr>
        <w:t>to</w:t>
      </w:r>
      <w:r>
        <w:rPr/>
        <w:t> </w:t>
      </w:r>
      <w:r>
        <w:rPr>
          <w:spacing w:val="-12"/>
        </w:rPr>
        <w:t>go</w:t>
      </w:r>
      <w:r>
        <w:rPr/>
        <w:t> </w:t>
      </w:r>
      <w:r>
        <w:rPr>
          <w:spacing w:val="-12"/>
        </w:rPr>
        <w:t>to</w:t>
      </w:r>
      <w:r>
        <w:rPr/>
        <w:t> </w:t>
      </w:r>
      <w:r>
        <w:rPr>
          <w:spacing w:val="-12"/>
        </w:rPr>
        <w:t>the</w:t>
      </w:r>
      <w:r>
        <w:rPr/>
        <w:t> </w:t>
      </w:r>
      <w:r>
        <w:rPr>
          <w:spacing w:val="-12"/>
        </w:rPr>
        <w:t>next</w:t>
      </w:r>
      <w:r>
        <w:rPr/>
        <w:t> </w:t>
      </w:r>
      <w:r>
        <w:rPr>
          <w:spacing w:val="-12"/>
        </w:rPr>
        <w:t>phase</w:t>
      </w:r>
      <w:r>
        <w:rPr/>
        <w:t> </w:t>
      </w:r>
      <w:r>
        <w:rPr>
          <w:spacing w:val="-12"/>
        </w:rPr>
        <w:t>to</w:t>
      </w:r>
      <w:r>
        <w:rPr/>
        <w:t> </w:t>
      </w:r>
      <w:r>
        <w:rPr>
          <w:spacing w:val="-12"/>
        </w:rPr>
        <w:t>get</w:t>
      </w:r>
      <w:r>
        <w:rPr/>
        <w:t> </w:t>
      </w:r>
      <w:r>
        <w:rPr>
          <w:spacing w:val="-12"/>
        </w:rPr>
        <w:t>to</w:t>
      </w:r>
      <w:r>
        <w:rPr/>
        <w:t> </w:t>
      </w:r>
      <w:r>
        <w:rPr>
          <w:spacing w:val="-12"/>
        </w:rPr>
        <w:t>a</w:t>
      </w:r>
      <w:r>
        <w:rPr/>
        <w:t> </w:t>
      </w:r>
      <w:r>
        <w:rPr>
          <w:spacing w:val="-12"/>
        </w:rPr>
        <w:t>failed</w:t>
      </w:r>
      <w:r>
        <w:rPr/>
        <w:t> </w:t>
      </w:r>
      <w:r>
        <w:rPr>
          <w:spacing w:val="-12"/>
        </w:rPr>
        <w:t>test.</w:t>
      </w:r>
      <w:r>
        <w:rPr/>
        <w:t> </w:t>
      </w:r>
      <w:r>
        <w:rPr>
          <w:spacing w:val="-12"/>
        </w:rPr>
        <w:t>This</w:t>
      </w:r>
      <w:r>
        <w:rPr/>
        <w:t> </w:t>
      </w:r>
      <w:r>
        <w:rPr>
          <w:spacing w:val="-12"/>
        </w:rPr>
        <w:t>wi</w:t>
      </w:r>
      <w:r>
        <w:rPr>
          <w:spacing w:val="-12"/>
        </w:rPr>
        <w:t>ll</w:t>
      </w:r>
      <w:r>
        <w:rPr>
          <w:spacing w:val="-12"/>
        </w:rPr>
        <w:t> </w:t>
      </w:r>
      <w:r>
        <w:rPr>
          <w:w w:val="90"/>
        </w:rPr>
        <w:t>necessitate</w:t>
      </w:r>
      <w:r>
        <w:rPr>
          <w:spacing w:val="-1"/>
        </w:rPr>
        <w:t> </w:t>
      </w:r>
      <w:r>
        <w:rPr>
          <w:w w:val="90"/>
        </w:rPr>
        <w:t>fixing</w:t>
      </w:r>
      <w:r>
        <w:rPr/>
        <w:t> </w:t>
      </w:r>
      <w:r>
        <w:rPr>
          <w:w w:val="90"/>
        </w:rPr>
        <w:t>the</w:t>
      </w:r>
      <w:r>
        <w:rPr>
          <w:spacing w:val="-1"/>
        </w:rPr>
        <w:t> </w:t>
      </w:r>
      <w:r>
        <w:rPr>
          <w:w w:val="90"/>
        </w:rPr>
        <w:t>compilation</w:t>
      </w:r>
      <w:r>
        <w:rPr/>
        <w:t> </w:t>
      </w:r>
      <w:r>
        <w:rPr>
          <w:w w:val="90"/>
        </w:rPr>
        <w:t>problem,</w:t>
      </w:r>
      <w:r>
        <w:rPr/>
        <w:t> </w:t>
      </w:r>
      <w:r>
        <w:rPr>
          <w:w w:val="90"/>
        </w:rPr>
        <w:t>which</w:t>
      </w:r>
      <w:r>
        <w:rPr>
          <w:spacing w:val="-1"/>
        </w:rPr>
        <w:t> </w:t>
      </w:r>
      <w:r>
        <w:rPr>
          <w:w w:val="90"/>
        </w:rPr>
        <w:t>will</w:t>
      </w:r>
      <w:r>
        <w:rPr/>
        <w:t> </w:t>
      </w:r>
      <w:r>
        <w:rPr>
          <w:w w:val="90"/>
        </w:rPr>
        <w:t>necessitate</w:t>
      </w:r>
      <w:r>
        <w:rPr>
          <w:spacing w:val="-1"/>
        </w:rPr>
        <w:t> </w:t>
      </w:r>
      <w:r>
        <w:rPr>
          <w:w w:val="90"/>
        </w:rPr>
        <w:t>puttin</w:t>
      </w:r>
      <w:r>
        <w:rPr>
          <w:w w:val="90"/>
        </w:rPr>
        <w:t>g</w:t>
      </w:r>
      <w:r>
        <w:rPr>
          <w:w w:val="90"/>
        </w:rPr>
        <w:t> </w:t>
      </w:r>
      <w:r>
        <w:rPr>
          <w:w w:val="85"/>
        </w:rPr>
        <w:t>some</w:t>
      </w:r>
      <w:r>
        <w:rPr>
          <w:spacing w:val="-7"/>
          <w:w w:val="85"/>
        </w:rPr>
        <w:t> </w:t>
      </w:r>
      <w:r>
        <w:rPr>
          <w:w w:val="85"/>
        </w:rPr>
        <w:t>code</w:t>
      </w:r>
      <w:r>
        <w:rPr>
          <w:spacing w:val="-6"/>
          <w:w w:val="85"/>
        </w:rPr>
        <w:t> </w:t>
      </w:r>
      <w:r>
        <w:rPr>
          <w:w w:val="85"/>
        </w:rPr>
        <w:t>in</w:t>
      </w:r>
      <w:r>
        <w:rPr>
          <w:spacing w:val="-7"/>
          <w:w w:val="85"/>
        </w:rPr>
        <w:t> </w:t>
      </w:r>
      <w:r>
        <w:rPr>
          <w:w w:val="85"/>
        </w:rPr>
        <w:t>the</w:t>
      </w:r>
      <w:r>
        <w:rPr>
          <w:spacing w:val="-6"/>
          <w:w w:val="85"/>
        </w:rPr>
        <w:t> </w:t>
      </w:r>
      <w:r>
        <w:rPr>
          <w:w w:val="85"/>
        </w:rPr>
        <w:t>calculator</w:t>
      </w:r>
      <w:r>
        <w:rPr>
          <w:spacing w:val="-7"/>
          <w:w w:val="85"/>
        </w:rPr>
        <w:t> </w:t>
      </w:r>
      <w:r>
        <w:rPr>
          <w:w w:val="85"/>
        </w:rPr>
        <w:t>package.</w:t>
      </w:r>
      <w:r>
        <w:rPr>
          <w:spacing w:val="-6"/>
          <w:w w:val="85"/>
        </w:rPr>
        <w:t> </w:t>
      </w:r>
      <w:r>
        <w:rPr>
          <w:w w:val="85"/>
        </w:rPr>
        <w:t>But</w:t>
      </w:r>
      <w:r>
        <w:rPr>
          <w:spacing w:val="-7"/>
          <w:w w:val="85"/>
        </w:rPr>
        <w:t> </w:t>
      </w:r>
      <w:r>
        <w:rPr>
          <w:w w:val="85"/>
        </w:rPr>
        <w:t>maybe</w:t>
      </w:r>
      <w:r>
        <w:rPr>
          <w:spacing w:val="-6"/>
          <w:w w:val="85"/>
        </w:rPr>
        <w:t> </w:t>
      </w:r>
      <w:r>
        <w:rPr>
          <w:w w:val="85"/>
        </w:rPr>
        <w:t>not</w:t>
      </w:r>
      <w:r>
        <w:rPr>
          <w:spacing w:val="-7"/>
          <w:w w:val="85"/>
        </w:rPr>
        <w:t> </w:t>
      </w:r>
      <w:r>
        <w:rPr>
          <w:w w:val="85"/>
        </w:rPr>
        <w:t>as</w:t>
      </w:r>
      <w:r>
        <w:rPr>
          <w:spacing w:val="-6"/>
          <w:w w:val="85"/>
        </w:rPr>
        <w:t> </w:t>
      </w:r>
      <w:r>
        <w:rPr>
          <w:w w:val="85"/>
        </w:rPr>
        <w:t>much</w:t>
      </w:r>
      <w:r>
        <w:rPr>
          <w:spacing w:val="-7"/>
          <w:w w:val="85"/>
        </w:rPr>
        <w:t> </w:t>
      </w:r>
      <w:r>
        <w:rPr>
          <w:w w:val="85"/>
        </w:rPr>
        <w:t>code</w:t>
      </w:r>
      <w:r>
        <w:rPr>
          <w:spacing w:val="-6"/>
          <w:w w:val="85"/>
        </w:rPr>
        <w:t> </w:t>
      </w:r>
      <w:r>
        <w:rPr>
          <w:w w:val="85"/>
        </w:rPr>
        <w:t>as</w:t>
      </w:r>
      <w:r>
        <w:rPr>
          <w:spacing w:val="-7"/>
          <w:w w:val="85"/>
        </w:rPr>
        <w:t> </w:t>
      </w:r>
      <w:r>
        <w:rPr>
          <w:w w:val="85"/>
        </w:rPr>
        <w:t>we</w:t>
      </w:r>
      <w:r>
        <w:rPr>
          <w:spacing w:val="-6"/>
          <w:w w:val="85"/>
        </w:rPr>
        <w:t> </w:t>
      </w:r>
      <w:r>
        <w:rPr>
          <w:spacing w:val="-2"/>
          <w:w w:val="85"/>
        </w:rPr>
        <w:t>think!</w:t>
      </w:r>
    </w:p>
    <w:p>
      <w:pPr>
        <w:pStyle w:val="BodyText"/>
        <w:spacing w:line="225" w:lineRule="auto" w:before="3"/>
        <w:ind w:left="177" w:right="176" w:firstLine="240"/>
        <w:jc w:val="both"/>
      </w:pPr>
      <w:r>
        <w:rPr>
          <w:b/>
          <w:w w:val="90"/>
        </w:rPr>
        <w:t>GOAL: </w:t>
      </w:r>
      <w:r>
        <w:rPr>
          <w:w w:val="90"/>
        </w:rPr>
        <w:t>Write the bare minimum of code required to build and fail th</w:t>
      </w:r>
      <w:r>
        <w:rPr>
          <w:w w:val="90"/>
        </w:rPr>
        <w:t>e</w:t>
      </w:r>
      <w:r>
        <w:rPr>
          <w:w w:val="90"/>
        </w:rPr>
        <w:t> </w:t>
      </w:r>
      <w:r>
        <w:rPr>
          <w:spacing w:val="-2"/>
        </w:rPr>
        <w:t>test.</w:t>
      </w:r>
    </w:p>
    <w:p>
      <w:pPr>
        <w:pStyle w:val="BodyText"/>
        <w:spacing w:line="225" w:lineRule="auto" w:before="2"/>
        <w:ind w:left="177" w:right="177" w:firstLine="240"/>
        <w:jc w:val="both"/>
      </w:pPr>
      <w:r>
        <w:rPr>
          <w:w w:val="90"/>
        </w:rPr>
        <w:t>What is the bare minimum of code required to compile? In the calcula</w:t>
      </w:r>
      <w:r>
        <w:rPr>
          <w:w w:val="90"/>
        </w:rPr>
        <w:softHyphen/>
      </w:r>
      <w:r>
        <w:rPr>
          <w:w w:val="90"/>
        </w:rPr>
        <w:t>tor</w:t>
      </w:r>
      <w:r>
        <w:rPr>
          <w:spacing w:val="-9"/>
          <w:w w:val="90"/>
        </w:rPr>
        <w:t> </w:t>
      </w:r>
      <w:r>
        <w:rPr>
          <w:w w:val="90"/>
        </w:rPr>
        <w:t>package,</w:t>
      </w:r>
      <w:r>
        <w:rPr>
          <w:spacing w:val="-8"/>
          <w:w w:val="90"/>
        </w:rPr>
        <w:t> </w:t>
      </w:r>
      <w:r>
        <w:rPr>
          <w:w w:val="90"/>
        </w:rPr>
        <w:t>we</w:t>
      </w:r>
      <w:r>
        <w:rPr>
          <w:spacing w:val="-8"/>
          <w:w w:val="90"/>
        </w:rPr>
        <w:t> </w:t>
      </w:r>
      <w:r>
        <w:rPr>
          <w:w w:val="90"/>
        </w:rPr>
        <w:t>must</w:t>
      </w:r>
      <w:r>
        <w:rPr>
          <w:spacing w:val="-8"/>
          <w:w w:val="90"/>
        </w:rPr>
        <w:t> </w:t>
      </w:r>
      <w:r>
        <w:rPr>
          <w:w w:val="90"/>
        </w:rPr>
        <w:t>define</w:t>
      </w:r>
      <w:r>
        <w:rPr>
          <w:spacing w:val="-9"/>
          <w:w w:val="90"/>
        </w:rPr>
        <w:t> </w:t>
      </w:r>
      <w:r>
        <w:rPr>
          <w:w w:val="90"/>
        </w:rPr>
        <w:t>a</w:t>
      </w:r>
      <w:r>
        <w:rPr>
          <w:spacing w:val="-8"/>
          <w:w w:val="90"/>
        </w:rPr>
        <w:t> </w:t>
      </w:r>
      <w:r>
        <w:rPr>
          <w:w w:val="90"/>
        </w:rPr>
        <w:t>Multiply</w:t>
      </w:r>
      <w:r>
        <w:rPr>
          <w:spacing w:val="-8"/>
          <w:w w:val="90"/>
        </w:rPr>
        <w:t> </w:t>
      </w:r>
      <w:r>
        <w:rPr>
          <w:w w:val="90"/>
        </w:rPr>
        <w:t>function.</w:t>
      </w:r>
      <w:r>
        <w:rPr>
          <w:spacing w:val="-8"/>
          <w:w w:val="90"/>
        </w:rPr>
        <w:t> </w:t>
      </w:r>
      <w:r>
        <w:rPr>
          <w:w w:val="90"/>
        </w:rPr>
        <w:t>Because</w:t>
      </w:r>
      <w:r>
        <w:rPr>
          <w:spacing w:val="-9"/>
          <w:w w:val="90"/>
        </w:rPr>
        <w:t> </w:t>
      </w:r>
      <w:r>
        <w:rPr>
          <w:w w:val="90"/>
        </w:rPr>
        <w:t>it</w:t>
      </w:r>
      <w:r>
        <w:rPr>
          <w:spacing w:val="-8"/>
          <w:w w:val="90"/>
        </w:rPr>
        <w:t> </w:t>
      </w:r>
      <w:r>
        <w:rPr>
          <w:w w:val="90"/>
        </w:rPr>
        <w:t>doesn’t</w:t>
      </w:r>
      <w:r>
        <w:rPr>
          <w:spacing w:val="-8"/>
          <w:w w:val="90"/>
        </w:rPr>
        <w:t> </w:t>
      </w:r>
      <w:r>
        <w:rPr>
          <w:w w:val="90"/>
        </w:rPr>
        <w:t>need</w:t>
      </w:r>
      <w:r>
        <w:rPr>
          <w:spacing w:val="-8"/>
          <w:w w:val="90"/>
        </w:rPr>
        <w:t> </w:t>
      </w:r>
      <w:r>
        <w:rPr>
          <w:w w:val="90"/>
        </w:rPr>
        <w:t>t</w:t>
      </w:r>
      <w:r>
        <w:rPr>
          <w:w w:val="90"/>
        </w:rPr>
        <w:t>o</w:t>
      </w:r>
      <w:r>
        <w:rPr>
          <w:w w:val="90"/>
        </w:rPr>
        <w:t> perform anything yet, the simplest method to get this program to compil</w:t>
      </w:r>
      <w:r>
        <w:rPr>
          <w:w w:val="90"/>
        </w:rPr>
        <w:t>e</w:t>
      </w:r>
      <w:r>
        <w:rPr>
          <w:w w:val="90"/>
        </w:rPr>
        <w:t> </w:t>
      </w:r>
      <w:r>
        <w:rPr>
          <w:spacing w:val="-2"/>
        </w:rPr>
        <w:t>is</w:t>
      </w:r>
      <w:r>
        <w:rPr>
          <w:spacing w:val="-12"/>
        </w:rPr>
        <w:t> </w:t>
      </w:r>
      <w:r>
        <w:rPr>
          <w:spacing w:val="-2"/>
        </w:rPr>
        <w:t>to</w:t>
      </w:r>
      <w:r>
        <w:rPr>
          <w:spacing w:val="-11"/>
        </w:rPr>
        <w:t> </w:t>
      </w:r>
      <w:r>
        <w:rPr>
          <w:spacing w:val="-2"/>
        </w:rPr>
        <w:t>make</w:t>
      </w:r>
      <w:r>
        <w:rPr>
          <w:spacing w:val="-12"/>
        </w:rPr>
        <w:t> </w:t>
      </w:r>
      <w:r>
        <w:rPr>
          <w:spacing w:val="-2"/>
        </w:rPr>
        <w:t>the</w:t>
      </w:r>
      <w:r>
        <w:rPr>
          <w:spacing w:val="-11"/>
        </w:rPr>
        <w:t> </w:t>
      </w:r>
      <w:r>
        <w:rPr>
          <w:spacing w:val="-2"/>
        </w:rPr>
        <w:t>function</w:t>
      </w:r>
      <w:r>
        <w:rPr>
          <w:spacing w:val="-12"/>
        </w:rPr>
        <w:t> </w:t>
      </w:r>
      <w:r>
        <w:rPr>
          <w:spacing w:val="-2"/>
        </w:rPr>
        <w:t>return</w:t>
      </w:r>
      <w:r>
        <w:rPr>
          <w:spacing w:val="-11"/>
        </w:rPr>
        <w:t> </w:t>
      </w:r>
      <w:r>
        <w:rPr>
          <w:spacing w:val="-2"/>
        </w:rPr>
        <w:t>zero:</w:t>
      </w:r>
    </w:p>
    <w:p>
      <w:pPr>
        <w:pStyle w:val="BodyText"/>
        <w:spacing w:before="11"/>
        <w:rPr>
          <w:sz w:val="17"/>
        </w:rPr>
      </w:pPr>
      <w:r>
        <w:rPr>
          <w:sz w:val="17"/>
        </w:rPr>
        <mc:AlternateContent>
          <mc:Choice Requires="wps">
            <w:drawing>
              <wp:anchor distT="0" distB="0" distL="0" distR="0" allowOverlap="1" layoutInCell="1" locked="0" behindDoc="1" simplePos="0" relativeHeight="487631872">
                <wp:simplePos x="0" y="0"/>
                <wp:positionH relativeFrom="page">
                  <wp:posOffset>742950</wp:posOffset>
                </wp:positionH>
                <wp:positionV relativeFrom="paragraph">
                  <wp:posOffset>167862</wp:posOffset>
                </wp:positionV>
                <wp:extent cx="4130675" cy="645795"/>
                <wp:effectExtent l="0" t="0" r="0" b="0"/>
                <wp:wrapTopAndBottom/>
                <wp:docPr id="110" name="Textbox 110"/>
                <wp:cNvGraphicFramePr>
                  <a:graphicFrameLocks/>
                </wp:cNvGraphicFramePr>
                <a:graphic>
                  <a:graphicData uri="http://schemas.microsoft.com/office/word/2010/wordprocessingShape">
                    <wps:wsp>
                      <wps:cNvPr id="110" name="Textbox 110"/>
                      <wps:cNvSpPr txBox="1"/>
                      <wps:spPr>
                        <a:xfrm>
                          <a:off x="0" y="0"/>
                          <a:ext cx="4130675" cy="645795"/>
                        </a:xfrm>
                        <a:prstGeom prst="rect">
                          <a:avLst/>
                        </a:prstGeom>
                        <a:solidFill>
                          <a:srgbClr val="EBEBEC"/>
                        </a:solidFill>
                      </wps:spPr>
                      <wps:txbx>
                        <w:txbxContent>
                          <w:p>
                            <w:pPr>
                              <w:spacing w:line="268" w:lineRule="auto" w:before="205"/>
                              <w:ind w:left="648" w:right="2452" w:hanging="408"/>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Multiply(c,</w:t>
                            </w:r>
                            <w:r>
                              <w:rPr>
                                <w:rFonts w:ascii="Courier New"/>
                                <w:color w:val="000000"/>
                                <w:spacing w:val="-8"/>
                                <w:sz w:val="17"/>
                              </w:rPr>
                              <w:t> </w:t>
                            </w:r>
                            <w:r>
                              <w:rPr>
                                <w:rFonts w:ascii="Courier New"/>
                                <w:color w:val="000000"/>
                                <w:sz w:val="17"/>
                              </w:rPr>
                              <w:t>d</w:t>
                            </w:r>
                            <w:r>
                              <w:rPr>
                                <w:rFonts w:ascii="Courier New"/>
                                <w:color w:val="000000"/>
                                <w:spacing w:val="-8"/>
                                <w:sz w:val="17"/>
                              </w:rPr>
                              <w:t> </w:t>
                            </w:r>
                            <w:r>
                              <w:rPr>
                                <w:rFonts w:ascii="Courier New"/>
                                <w:color w:val="000000"/>
                                <w:sz w:val="17"/>
                              </w:rPr>
                              <w:t>float64)</w:t>
                            </w:r>
                            <w:r>
                              <w:rPr>
                                <w:rFonts w:ascii="Courier New"/>
                                <w:color w:val="000000"/>
                                <w:spacing w:val="-8"/>
                                <w:sz w:val="17"/>
                              </w:rPr>
                              <w:t> </w:t>
                            </w:r>
                            <w:r>
                              <w:rPr>
                                <w:rFonts w:ascii="Courier New"/>
                                <w:color w:val="000000"/>
                                <w:sz w:val="17"/>
                              </w:rPr>
                              <w:t>float64</w:t>
                            </w:r>
                            <w:r>
                              <w:rPr>
                                <w:rFonts w:ascii="Courier New"/>
                                <w:color w:val="000000"/>
                                <w:spacing w:val="-8"/>
                                <w:sz w:val="17"/>
                              </w:rPr>
                              <w:t> </w:t>
                            </w:r>
                            <w:r>
                              <w:rPr>
                                <w:rFonts w:ascii="Courier New"/>
                                <w:color w:val="000000"/>
                                <w:sz w:val="17"/>
                              </w:rPr>
                              <w:t>{</w:t>
                            </w:r>
                            <w:r>
                              <w:rPr>
                                <w:rFonts w:ascii="Courier New"/>
                                <w:color w:val="000000"/>
                                <w:sz w:val="17"/>
                              </w:rPr>
                              <w:t> return 0</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3.217529pt;width:325.25pt;height:50.85pt;mso-position-horizontal-relative:page;mso-position-vertical-relative:paragraph;z-index:-15684608;mso-wrap-distance-left:0;mso-wrap-distance-right:0" type="#_x0000_t202" id="docshape87" filled="true" fillcolor="#ebebec" stroked="false">
                <v:textbox inset="0,0,0,0">
                  <w:txbxContent>
                    <w:p>
                      <w:pPr>
                        <w:spacing w:line="268" w:lineRule="auto" w:before="205"/>
                        <w:ind w:left="648" w:right="2452" w:hanging="408"/>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Multiply(c,</w:t>
                      </w:r>
                      <w:r>
                        <w:rPr>
                          <w:rFonts w:ascii="Courier New"/>
                          <w:color w:val="000000"/>
                          <w:spacing w:val="-8"/>
                          <w:sz w:val="17"/>
                        </w:rPr>
                        <w:t> </w:t>
                      </w:r>
                      <w:r>
                        <w:rPr>
                          <w:rFonts w:ascii="Courier New"/>
                          <w:color w:val="000000"/>
                          <w:sz w:val="17"/>
                        </w:rPr>
                        <w:t>d</w:t>
                      </w:r>
                      <w:r>
                        <w:rPr>
                          <w:rFonts w:ascii="Courier New"/>
                          <w:color w:val="000000"/>
                          <w:spacing w:val="-8"/>
                          <w:sz w:val="17"/>
                        </w:rPr>
                        <w:t> </w:t>
                      </w:r>
                      <w:r>
                        <w:rPr>
                          <w:rFonts w:ascii="Courier New"/>
                          <w:color w:val="000000"/>
                          <w:sz w:val="17"/>
                        </w:rPr>
                        <w:t>float64)</w:t>
                      </w:r>
                      <w:r>
                        <w:rPr>
                          <w:rFonts w:ascii="Courier New"/>
                          <w:color w:val="000000"/>
                          <w:spacing w:val="-8"/>
                          <w:sz w:val="17"/>
                        </w:rPr>
                        <w:t> </w:t>
                      </w:r>
                      <w:r>
                        <w:rPr>
                          <w:rFonts w:ascii="Courier New"/>
                          <w:color w:val="000000"/>
                          <w:sz w:val="17"/>
                        </w:rPr>
                        <w:t>float64</w:t>
                      </w:r>
                      <w:r>
                        <w:rPr>
                          <w:rFonts w:ascii="Courier New"/>
                          <w:color w:val="000000"/>
                          <w:spacing w:val="-8"/>
                          <w:sz w:val="17"/>
                        </w:rPr>
                        <w:t> </w:t>
                      </w:r>
                      <w:r>
                        <w:rPr>
                          <w:rFonts w:ascii="Courier New"/>
                          <w:color w:val="000000"/>
                          <w:sz w:val="17"/>
                        </w:rPr>
                        <w:t>{</w:t>
                      </w:r>
                      <w:r>
                        <w:rPr>
                          <w:rFonts w:ascii="Courier New"/>
                          <w:color w:val="000000"/>
                          <w:sz w:val="17"/>
                        </w:rPr>
                        <w:t> return 0</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17"/>
        </w:rPr>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bookmarkStart w:name="_bookmark288" w:id="459"/>
      <w:bookmarkEnd w:id="459"/>
      <w:r>
        <w:rPr/>
      </w:r>
      <w:r>
        <w:rPr>
          <w:w w:val="85"/>
        </w:rPr>
        <w:t>Before we do anything else, double-check that the test is correct. Becaus</w:t>
      </w:r>
      <w:r>
        <w:rPr>
          <w:w w:val="85"/>
        </w:rPr>
        <w:t>e</w:t>
      </w:r>
      <w:r>
        <w:rPr/>
        <w:t> </w:t>
      </w:r>
      <w:r>
        <w:rPr>
          <w:w w:val="90"/>
        </w:rPr>
        <w:t>we know that 0 is the incorrect answer, the test should fail, shouldn’t it? I</w:t>
      </w:r>
      <w:r>
        <w:rPr>
          <w:w w:val="90"/>
        </w:rPr>
        <w:t>f</w:t>
      </w:r>
      <w:r>
        <w:rPr>
          <w:w w:val="90"/>
        </w:rPr>
        <w:t> </w:t>
      </w:r>
      <w:r>
        <w:rPr>
          <w:spacing w:val="-2"/>
        </w:rPr>
        <w:t>not,</w:t>
      </w:r>
      <w:r>
        <w:rPr>
          <w:spacing w:val="-12"/>
        </w:rPr>
        <w:t> </w:t>
      </w:r>
      <w:r>
        <w:rPr>
          <w:spacing w:val="-2"/>
        </w:rPr>
        <w:t>there</w:t>
      </w:r>
      <w:r>
        <w:rPr>
          <w:spacing w:val="-12"/>
        </w:rPr>
        <w:t> </w:t>
      </w:r>
      <w:r>
        <w:rPr>
          <w:spacing w:val="-2"/>
        </w:rPr>
        <w:t>is</w:t>
      </w:r>
      <w:r>
        <w:rPr>
          <w:spacing w:val="-12"/>
        </w:rPr>
        <w:t> </w:t>
      </w:r>
      <w:r>
        <w:rPr>
          <w:spacing w:val="-2"/>
        </w:rPr>
        <w:t>an</w:t>
      </w:r>
      <w:r>
        <w:rPr>
          <w:spacing w:val="-11"/>
        </w:rPr>
        <w:t> </w:t>
      </w:r>
      <w:r>
        <w:rPr>
          <w:spacing w:val="-2"/>
        </w:rPr>
        <w:t>issue</w:t>
      </w:r>
      <w:r>
        <w:rPr>
          <w:spacing w:val="-12"/>
        </w:rPr>
        <w:t> </w:t>
      </w:r>
      <w:r>
        <w:rPr>
          <w:spacing w:val="-2"/>
        </w:rPr>
        <w:t>with</w:t>
      </w:r>
      <w:r>
        <w:rPr>
          <w:spacing w:val="-12"/>
        </w:rPr>
        <w:t> </w:t>
      </w:r>
      <w:r>
        <w:rPr>
          <w:spacing w:val="-2"/>
        </w:rPr>
        <w:t>the</w:t>
      </w:r>
      <w:r>
        <w:rPr>
          <w:spacing w:val="-12"/>
        </w:rPr>
        <w:t> </w:t>
      </w:r>
      <w:r>
        <w:rPr>
          <w:spacing w:val="-2"/>
        </w:rPr>
        <w:t>test.</w:t>
      </w:r>
    </w:p>
    <w:p>
      <w:pPr>
        <w:pStyle w:val="BodyText"/>
        <w:spacing w:before="10"/>
        <w:rPr>
          <w:sz w:val="11"/>
        </w:rPr>
      </w:pPr>
      <w:r>
        <w:rPr>
          <w:sz w:val="11"/>
        </w:rPr>
        <mc:AlternateContent>
          <mc:Choice Requires="wps">
            <w:drawing>
              <wp:anchor distT="0" distB="0" distL="0" distR="0" allowOverlap="1" layoutInCell="1" locked="0" behindDoc="1" simplePos="0" relativeHeight="487632384">
                <wp:simplePos x="0" y="0"/>
                <wp:positionH relativeFrom="page">
                  <wp:posOffset>742950</wp:posOffset>
                </wp:positionH>
                <wp:positionV relativeFrom="paragraph">
                  <wp:posOffset>116242</wp:posOffset>
                </wp:positionV>
                <wp:extent cx="4130675" cy="509270"/>
                <wp:effectExtent l="0" t="0" r="0" b="0"/>
                <wp:wrapTopAndBottom/>
                <wp:docPr id="111" name="Textbox 111"/>
                <wp:cNvGraphicFramePr>
                  <a:graphicFrameLocks/>
                </wp:cNvGraphicFramePr>
                <a:graphic>
                  <a:graphicData uri="http://schemas.microsoft.com/office/word/2010/wordprocessingShape">
                    <wps:wsp>
                      <wps:cNvPr id="111" name="Textbox 111"/>
                      <wps:cNvSpPr txBox="1"/>
                      <wps:spPr>
                        <a:xfrm>
                          <a:off x="0" y="0"/>
                          <a:ext cx="4130675" cy="50927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FAIL:</w:t>
                            </w:r>
                            <w:r>
                              <w:rPr>
                                <w:rFonts w:ascii="Courier New"/>
                                <w:color w:val="000000"/>
                                <w:spacing w:val="-8"/>
                                <w:sz w:val="17"/>
                              </w:rPr>
                              <w:t> </w:t>
                            </w:r>
                            <w:r>
                              <w:rPr>
                                <w:rFonts w:ascii="Courier New"/>
                                <w:color w:val="000000"/>
                                <w:sz w:val="17"/>
                              </w:rPr>
                              <w:t>TestMultiply</w:t>
                            </w:r>
                            <w:r>
                              <w:rPr>
                                <w:rFonts w:ascii="Courier New"/>
                                <w:color w:val="000000"/>
                                <w:spacing w:val="-8"/>
                                <w:sz w:val="17"/>
                              </w:rPr>
                              <w:t> </w:t>
                            </w:r>
                            <w:r>
                              <w:rPr>
                                <w:rFonts w:ascii="Courier New"/>
                                <w:color w:val="000000"/>
                                <w:spacing w:val="-2"/>
                                <w:sz w:val="17"/>
                              </w:rPr>
                              <w:t>(0.01s)</w:t>
                            </w:r>
                          </w:p>
                          <w:p>
                            <w:pPr>
                              <w:spacing w:before="22"/>
                              <w:ind w:left="648" w:right="0" w:firstLine="0"/>
                              <w:jc w:val="left"/>
                              <w:rPr>
                                <w:rFonts w:ascii="Courier New"/>
                                <w:color w:val="000000"/>
                                <w:sz w:val="17"/>
                              </w:rPr>
                            </w:pPr>
                            <w:r>
                              <w:rPr>
                                <w:rFonts w:ascii="Courier New"/>
                                <w:color w:val="000000"/>
                                <w:sz w:val="17"/>
                              </w:rPr>
                              <w:t>calculator_test.go:30:</w:t>
                            </w:r>
                            <w:r>
                              <w:rPr>
                                <w:rFonts w:ascii="Courier New"/>
                                <w:color w:val="000000"/>
                                <w:spacing w:val="-11"/>
                                <w:sz w:val="17"/>
                              </w:rPr>
                              <w:t> </w:t>
                            </w:r>
                            <w:r>
                              <w:rPr>
                                <w:rFonts w:ascii="Courier New"/>
                                <w:color w:val="000000"/>
                                <w:sz w:val="17"/>
                              </w:rPr>
                              <w:t>want</w:t>
                            </w:r>
                            <w:r>
                              <w:rPr>
                                <w:rFonts w:ascii="Courier New"/>
                                <w:color w:val="000000"/>
                                <w:spacing w:val="-11"/>
                                <w:sz w:val="17"/>
                              </w:rPr>
                              <w:t> </w:t>
                            </w:r>
                            <w:r>
                              <w:rPr>
                                <w:rFonts w:ascii="Courier New"/>
                                <w:color w:val="000000"/>
                                <w:sz w:val="17"/>
                              </w:rPr>
                              <w:t>9.000000,</w:t>
                            </w:r>
                            <w:r>
                              <w:rPr>
                                <w:rFonts w:ascii="Courier New"/>
                                <w:color w:val="000000"/>
                                <w:spacing w:val="-11"/>
                                <w:sz w:val="17"/>
                              </w:rPr>
                              <w:t> </w:t>
                            </w:r>
                            <w:r>
                              <w:rPr>
                                <w:rFonts w:ascii="Courier New"/>
                                <w:color w:val="000000"/>
                                <w:sz w:val="17"/>
                              </w:rPr>
                              <w:t>got</w:t>
                            </w:r>
                            <w:r>
                              <w:rPr>
                                <w:rFonts w:ascii="Courier New"/>
                                <w:color w:val="000000"/>
                                <w:spacing w:val="-10"/>
                                <w:sz w:val="17"/>
                              </w:rPr>
                              <w:t> </w:t>
                            </w:r>
                            <w:r>
                              <w:rPr>
                                <w:rFonts w:ascii="Courier New"/>
                                <w:color w:val="000000"/>
                                <w:spacing w:val="-2"/>
                                <w:sz w:val="17"/>
                              </w:rPr>
                              <w:t>0.000000</w:t>
                            </w:r>
                          </w:p>
                        </w:txbxContent>
                      </wps:txbx>
                      <wps:bodyPr wrap="square" lIns="0" tIns="0" rIns="0" bIns="0" rtlCol="0">
                        <a:noAutofit/>
                      </wps:bodyPr>
                    </wps:wsp>
                  </a:graphicData>
                </a:graphic>
              </wp:anchor>
            </w:drawing>
          </mc:Choice>
          <mc:Fallback>
            <w:pict>
              <v:shape style="position:absolute;margin-left:58.5pt;margin-top:9.152931pt;width:325.25pt;height:40.1pt;mso-position-horizontal-relative:page;mso-position-vertical-relative:paragraph;z-index:-15684096;mso-wrap-distance-left:0;mso-wrap-distance-right:0" type="#_x0000_t202" id="docshape88"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FAIL:</w:t>
                      </w:r>
                      <w:r>
                        <w:rPr>
                          <w:rFonts w:ascii="Courier New"/>
                          <w:color w:val="000000"/>
                          <w:spacing w:val="-8"/>
                          <w:sz w:val="17"/>
                        </w:rPr>
                        <w:t> </w:t>
                      </w:r>
                      <w:r>
                        <w:rPr>
                          <w:rFonts w:ascii="Courier New"/>
                          <w:color w:val="000000"/>
                          <w:sz w:val="17"/>
                        </w:rPr>
                        <w:t>TestMultiply</w:t>
                      </w:r>
                      <w:r>
                        <w:rPr>
                          <w:rFonts w:ascii="Courier New"/>
                          <w:color w:val="000000"/>
                          <w:spacing w:val="-8"/>
                          <w:sz w:val="17"/>
                        </w:rPr>
                        <w:t> </w:t>
                      </w:r>
                      <w:r>
                        <w:rPr>
                          <w:rFonts w:ascii="Courier New"/>
                          <w:color w:val="000000"/>
                          <w:spacing w:val="-2"/>
                          <w:sz w:val="17"/>
                        </w:rPr>
                        <w:t>(0.01s)</w:t>
                      </w:r>
                    </w:p>
                    <w:p>
                      <w:pPr>
                        <w:spacing w:before="22"/>
                        <w:ind w:left="648" w:right="0" w:firstLine="0"/>
                        <w:jc w:val="left"/>
                        <w:rPr>
                          <w:rFonts w:ascii="Courier New"/>
                          <w:color w:val="000000"/>
                          <w:sz w:val="17"/>
                        </w:rPr>
                      </w:pPr>
                      <w:r>
                        <w:rPr>
                          <w:rFonts w:ascii="Courier New"/>
                          <w:color w:val="000000"/>
                          <w:sz w:val="17"/>
                        </w:rPr>
                        <w:t>calculator_test.go:30:</w:t>
                      </w:r>
                      <w:r>
                        <w:rPr>
                          <w:rFonts w:ascii="Courier New"/>
                          <w:color w:val="000000"/>
                          <w:spacing w:val="-11"/>
                          <w:sz w:val="17"/>
                        </w:rPr>
                        <w:t> </w:t>
                      </w:r>
                      <w:r>
                        <w:rPr>
                          <w:rFonts w:ascii="Courier New"/>
                          <w:color w:val="000000"/>
                          <w:sz w:val="17"/>
                        </w:rPr>
                        <w:t>want</w:t>
                      </w:r>
                      <w:r>
                        <w:rPr>
                          <w:rFonts w:ascii="Courier New"/>
                          <w:color w:val="000000"/>
                          <w:spacing w:val="-11"/>
                          <w:sz w:val="17"/>
                        </w:rPr>
                        <w:t> </w:t>
                      </w:r>
                      <w:r>
                        <w:rPr>
                          <w:rFonts w:ascii="Courier New"/>
                          <w:color w:val="000000"/>
                          <w:sz w:val="17"/>
                        </w:rPr>
                        <w:t>9.000000,</w:t>
                      </w:r>
                      <w:r>
                        <w:rPr>
                          <w:rFonts w:ascii="Courier New"/>
                          <w:color w:val="000000"/>
                          <w:spacing w:val="-11"/>
                          <w:sz w:val="17"/>
                        </w:rPr>
                        <w:t> </w:t>
                      </w:r>
                      <w:r>
                        <w:rPr>
                          <w:rFonts w:ascii="Courier New"/>
                          <w:color w:val="000000"/>
                          <w:sz w:val="17"/>
                        </w:rPr>
                        <w:t>got</w:t>
                      </w:r>
                      <w:r>
                        <w:rPr>
                          <w:rFonts w:ascii="Courier New"/>
                          <w:color w:val="000000"/>
                          <w:spacing w:val="-10"/>
                          <w:sz w:val="17"/>
                        </w:rPr>
                        <w:t> </w:t>
                      </w:r>
                      <w:r>
                        <w:rPr>
                          <w:rFonts w:ascii="Courier New"/>
                          <w:color w:val="000000"/>
                          <w:spacing w:val="-2"/>
                          <w:sz w:val="17"/>
                        </w:rPr>
                        <w:t>0.000000</w:t>
                      </w:r>
                    </w:p>
                  </w:txbxContent>
                </v:textbox>
                <v:fill type="solid"/>
                <w10:wrap type="topAndBottom"/>
              </v:shape>
            </w:pict>
          </mc:Fallback>
        </mc:AlternateContent>
      </w:r>
    </w:p>
    <w:p>
      <w:pPr>
        <w:pStyle w:val="BodyText"/>
        <w:spacing w:line="225" w:lineRule="auto" w:before="243"/>
        <w:ind w:left="177" w:right="175"/>
        <w:jc w:val="both"/>
      </w:pPr>
      <w:r>
        <w:rPr>
          <w:w w:val="90"/>
        </w:rPr>
        <w:t>Perfect! Now we’re ready to put Multiply into action for real. We’ll kno</w:t>
      </w:r>
      <w:r>
        <w:rPr>
          <w:w w:val="90"/>
        </w:rPr>
        <w:t>w</w:t>
      </w:r>
      <w:r>
        <w:rPr>
          <w:w w:val="90"/>
        </w:rPr>
        <w:t> when</w:t>
      </w:r>
      <w:r>
        <w:rPr>
          <w:spacing w:val="-8"/>
          <w:w w:val="90"/>
        </w:rPr>
        <w:t> </w:t>
      </w:r>
      <w:r>
        <w:rPr>
          <w:w w:val="90"/>
        </w:rPr>
        <w:t>we’ve</w:t>
      </w:r>
      <w:r>
        <w:rPr>
          <w:spacing w:val="-8"/>
          <w:w w:val="90"/>
        </w:rPr>
        <w:t> </w:t>
      </w:r>
      <w:r>
        <w:rPr>
          <w:w w:val="90"/>
        </w:rPr>
        <w:t>nailed</w:t>
      </w:r>
      <w:r>
        <w:rPr>
          <w:spacing w:val="-8"/>
          <w:w w:val="90"/>
        </w:rPr>
        <w:t> </w:t>
      </w:r>
      <w:r>
        <w:rPr>
          <w:w w:val="90"/>
        </w:rPr>
        <w:t>it</w:t>
      </w:r>
      <w:r>
        <w:rPr>
          <w:spacing w:val="-8"/>
          <w:w w:val="90"/>
        </w:rPr>
        <w:t> </w:t>
      </w:r>
      <w:r>
        <w:rPr>
          <w:w w:val="90"/>
        </w:rPr>
        <w:t>when</w:t>
      </w:r>
      <w:r>
        <w:rPr>
          <w:spacing w:val="-8"/>
          <w:w w:val="90"/>
        </w:rPr>
        <w:t> </w:t>
      </w:r>
      <w:r>
        <w:rPr>
          <w:w w:val="90"/>
        </w:rPr>
        <w:t>our</w:t>
      </w:r>
      <w:r>
        <w:rPr>
          <w:spacing w:val="-8"/>
          <w:w w:val="90"/>
        </w:rPr>
        <w:t> </w:t>
      </w:r>
      <w:r>
        <w:rPr>
          <w:w w:val="90"/>
        </w:rPr>
        <w:t>failed</w:t>
      </w:r>
      <w:r>
        <w:rPr>
          <w:spacing w:val="-8"/>
          <w:w w:val="90"/>
        </w:rPr>
        <w:t> </w:t>
      </w:r>
      <w:r>
        <w:rPr>
          <w:w w:val="90"/>
        </w:rPr>
        <w:t>test</w:t>
      </w:r>
      <w:r>
        <w:rPr>
          <w:spacing w:val="-8"/>
          <w:w w:val="90"/>
        </w:rPr>
        <w:t> </w:t>
      </w:r>
      <w:r>
        <w:rPr>
          <w:w w:val="90"/>
        </w:rPr>
        <w:t>begins</w:t>
      </w:r>
      <w:r>
        <w:rPr>
          <w:spacing w:val="-8"/>
          <w:w w:val="90"/>
        </w:rPr>
        <w:t> </w:t>
      </w:r>
      <w:r>
        <w:rPr>
          <w:w w:val="90"/>
        </w:rPr>
        <w:t>to</w:t>
      </w:r>
      <w:r>
        <w:rPr>
          <w:spacing w:val="-8"/>
          <w:w w:val="90"/>
        </w:rPr>
        <w:t> </w:t>
      </w:r>
      <w:r>
        <w:rPr>
          <w:w w:val="90"/>
        </w:rPr>
        <w:t>pass.</w:t>
      </w:r>
      <w:r>
        <w:rPr>
          <w:spacing w:val="-8"/>
          <w:w w:val="90"/>
        </w:rPr>
        <w:t> </w:t>
      </w:r>
      <w:r>
        <w:rPr>
          <w:w w:val="90"/>
        </w:rPr>
        <w:t>And</w:t>
      </w:r>
      <w:r>
        <w:rPr>
          <w:spacing w:val="-8"/>
          <w:w w:val="90"/>
        </w:rPr>
        <w:t> </w:t>
      </w:r>
      <w:r>
        <w:rPr>
          <w:w w:val="90"/>
        </w:rPr>
        <w:t>then</w:t>
      </w:r>
      <w:r>
        <w:rPr>
          <w:spacing w:val="-8"/>
          <w:w w:val="90"/>
        </w:rPr>
        <w:t> </w:t>
      </w:r>
      <w:r>
        <w:rPr>
          <w:w w:val="90"/>
        </w:rPr>
        <w:t>we</w:t>
      </w:r>
      <w:r>
        <w:rPr>
          <w:spacing w:val="-8"/>
          <w:w w:val="90"/>
        </w:rPr>
        <w:t> </w:t>
      </w:r>
      <w:r>
        <w:rPr>
          <w:w w:val="90"/>
        </w:rPr>
        <w:t>ma</w:t>
      </w:r>
      <w:r>
        <w:rPr>
          <w:w w:val="90"/>
        </w:rPr>
        <w:t>y</w:t>
      </w:r>
      <w:r>
        <w:rPr>
          <w:w w:val="90"/>
        </w:rPr>
        <w:t> </w:t>
      </w:r>
      <w:r>
        <w:rPr/>
        <w:t>come to a halt!</w:t>
      </w:r>
    </w:p>
    <w:p>
      <w:pPr>
        <w:pStyle w:val="Heading3"/>
        <w:spacing w:before="227"/>
      </w:pPr>
      <w:r>
        <w:rPr/>
        <mc:AlternateContent>
          <mc:Choice Requires="wps">
            <w:drawing>
              <wp:anchor distT="0" distB="0" distL="0" distR="0" allowOverlap="1" layoutInCell="1" locked="0" behindDoc="1" simplePos="0" relativeHeight="487632896">
                <wp:simplePos x="0" y="0"/>
                <wp:positionH relativeFrom="page">
                  <wp:posOffset>742950</wp:posOffset>
                </wp:positionH>
                <wp:positionV relativeFrom="paragraph">
                  <wp:posOffset>339728</wp:posOffset>
                </wp:positionV>
                <wp:extent cx="4130675"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750263pt;width:325.25pt;height:.1pt;mso-position-horizontal-relative:page;mso-position-vertical-relative:paragraph;z-index:-15683584;mso-wrap-distance-left:0;mso-wrap-distance-right:0" id="docshape89" coordorigin="1170,535" coordsize="6505,0" path="m1170,535l7674,535e" filled="false" stroked="true" strokeweight=".5pt" strokecolor="#000000">
                <v:path arrowok="t"/>
                <v:stroke dashstyle="solid"/>
                <w10:wrap type="topAndBottom"/>
              </v:shape>
            </w:pict>
          </mc:Fallback>
        </mc:AlternateContent>
      </w:r>
      <w:bookmarkStart w:name="REFACTORING Go WITH Go/ANALYSIS" w:id="460"/>
      <w:bookmarkEnd w:id="460"/>
      <w:r>
        <w:rPr/>
      </w:r>
      <w:bookmarkStart w:name="_bookmark284" w:id="461"/>
      <w:bookmarkEnd w:id="461"/>
      <w:r>
        <w:rPr/>
      </w:r>
      <w:r>
        <w:rPr>
          <w:spacing w:val="-2"/>
        </w:rPr>
        <w:t>REFACTORING</w:t>
      </w:r>
      <w:r>
        <w:rPr>
          <w:spacing w:val="-13"/>
        </w:rPr>
        <w:t> </w:t>
      </w:r>
      <w:r>
        <w:rPr>
          <w:spacing w:val="-2"/>
        </w:rPr>
        <w:t>Go</w:t>
      </w:r>
      <w:r>
        <w:rPr>
          <w:spacing w:val="-13"/>
        </w:rPr>
        <w:t> </w:t>
      </w:r>
      <w:r>
        <w:rPr>
          <w:spacing w:val="-2"/>
        </w:rPr>
        <w:t>WITH</w:t>
      </w:r>
      <w:r>
        <w:rPr>
          <w:spacing w:val="-13"/>
        </w:rPr>
        <w:t> </w:t>
      </w:r>
      <w:r>
        <w:rPr>
          <w:spacing w:val="-2"/>
        </w:rPr>
        <w:t>Go/ANALYSIS</w:t>
      </w:r>
    </w:p>
    <w:p>
      <w:pPr>
        <w:pStyle w:val="BodyText"/>
        <w:spacing w:line="225" w:lineRule="auto" w:before="23"/>
        <w:ind w:left="177" w:right="175"/>
        <w:jc w:val="both"/>
      </w:pPr>
      <w:r>
        <w:rPr>
          <w:w w:val="90"/>
        </w:rPr>
        <w:t>Refactoring</w:t>
      </w:r>
      <w:r>
        <w:rPr>
          <w:spacing w:val="-7"/>
          <w:w w:val="90"/>
        </w:rPr>
        <w:t> </w:t>
      </w:r>
      <w:r>
        <w:rPr>
          <w:w w:val="90"/>
        </w:rPr>
        <w:t>is</w:t>
      </w:r>
      <w:r>
        <w:rPr>
          <w:spacing w:val="-7"/>
          <w:w w:val="90"/>
        </w:rPr>
        <w:t> </w:t>
      </w:r>
      <w:r>
        <w:rPr>
          <w:w w:val="90"/>
        </w:rPr>
        <w:t>a</w:t>
      </w:r>
      <w:r>
        <w:rPr>
          <w:spacing w:val="-7"/>
          <w:w w:val="90"/>
        </w:rPr>
        <w:t> </w:t>
      </w:r>
      <w:r>
        <w:rPr>
          <w:w w:val="90"/>
        </w:rPr>
        <w:t>method</w:t>
      </w:r>
      <w:r>
        <w:rPr>
          <w:spacing w:val="-7"/>
          <w:w w:val="90"/>
        </w:rPr>
        <w:t> </w:t>
      </w:r>
      <w:r>
        <w:rPr>
          <w:w w:val="90"/>
        </w:rPr>
        <w:t>of</w:t>
      </w:r>
      <w:r>
        <w:rPr>
          <w:spacing w:val="-7"/>
          <w:w w:val="90"/>
        </w:rPr>
        <w:t> </w:t>
      </w:r>
      <w:r>
        <w:rPr>
          <w:w w:val="90"/>
        </w:rPr>
        <w:t>enhancing</w:t>
      </w:r>
      <w:r>
        <w:rPr>
          <w:spacing w:val="-7"/>
          <w:w w:val="90"/>
        </w:rPr>
        <w:t> </w:t>
      </w:r>
      <w:r>
        <w:rPr>
          <w:w w:val="90"/>
        </w:rPr>
        <w:t>our</w:t>
      </w:r>
      <w:r>
        <w:rPr>
          <w:spacing w:val="-7"/>
          <w:w w:val="90"/>
        </w:rPr>
        <w:t> </w:t>
      </w:r>
      <w:r>
        <w:rPr>
          <w:w w:val="90"/>
        </w:rPr>
        <w:t>source</w:t>
      </w:r>
      <w:r>
        <w:rPr>
          <w:spacing w:val="-7"/>
          <w:w w:val="90"/>
        </w:rPr>
        <w:t> </w:t>
      </w:r>
      <w:r>
        <w:rPr>
          <w:w w:val="90"/>
        </w:rPr>
        <w:t>code</w:t>
      </w:r>
      <w:r>
        <w:rPr>
          <w:spacing w:val="-7"/>
          <w:w w:val="90"/>
        </w:rPr>
        <w:t> </w:t>
      </w:r>
      <w:r>
        <w:rPr>
          <w:w w:val="90"/>
        </w:rPr>
        <w:t>without</w:t>
      </w:r>
      <w:r>
        <w:rPr>
          <w:spacing w:val="-7"/>
          <w:w w:val="90"/>
        </w:rPr>
        <w:t> </w:t>
      </w:r>
      <w:r>
        <w:rPr>
          <w:w w:val="90"/>
        </w:rPr>
        <w:t>adding</w:t>
      </w:r>
      <w:r>
        <w:rPr>
          <w:spacing w:val="-7"/>
          <w:w w:val="90"/>
        </w:rPr>
        <w:t> </w:t>
      </w:r>
      <w:r>
        <w:rPr>
          <w:w w:val="90"/>
        </w:rPr>
        <w:t>ne</w:t>
      </w:r>
      <w:r>
        <w:rPr>
          <w:w w:val="90"/>
        </w:rPr>
        <w:t>w</w:t>
      </w:r>
      <w:r>
        <w:rPr>
          <w:w w:val="90"/>
        </w:rPr>
        <w:t> functionality. Refactoring assists us in keeping our code robust, dry, an</w:t>
      </w:r>
      <w:r>
        <w:rPr>
          <w:w w:val="90"/>
        </w:rPr>
        <w:t>d</w:t>
      </w:r>
      <w:r>
        <w:rPr>
          <w:w w:val="90"/>
        </w:rPr>
        <w:t> </w:t>
      </w:r>
      <w:r>
        <w:rPr/>
        <w:t>simple</w:t>
      </w:r>
      <w:r>
        <w:rPr>
          <w:spacing w:val="-5"/>
        </w:rPr>
        <w:t> </w:t>
      </w:r>
      <w:r>
        <w:rPr/>
        <w:t>to</w:t>
      </w:r>
      <w:r>
        <w:rPr>
          <w:spacing w:val="-5"/>
        </w:rPr>
        <w:t> </w:t>
      </w:r>
      <w:r>
        <w:rPr/>
        <w:t>maintain.</w:t>
      </w:r>
    </w:p>
    <w:p>
      <w:pPr>
        <w:pStyle w:val="BodyText"/>
        <w:spacing w:before="245"/>
        <w:ind w:left="177"/>
        <w:rPr>
          <w:rFonts w:ascii="Gill Sans MT"/>
        </w:rPr>
      </w:pPr>
      <w:bookmarkStart w:name="Invoke the Refactoring Command" w:id="462"/>
      <w:bookmarkEnd w:id="462"/>
      <w:r>
        <w:rPr/>
      </w:r>
      <w:bookmarkStart w:name="_bookmark285" w:id="463"/>
      <w:bookmarkEnd w:id="463"/>
      <w:r>
        <w:rPr/>
      </w:r>
      <w:r>
        <w:rPr>
          <w:rFonts w:ascii="Gill Sans MT"/>
          <w:spacing w:val="-2"/>
          <w:w w:val="105"/>
        </w:rPr>
        <w:t>Invoke</w:t>
      </w:r>
      <w:r>
        <w:rPr>
          <w:rFonts w:ascii="Gill Sans MT"/>
          <w:spacing w:val="-10"/>
          <w:w w:val="105"/>
        </w:rPr>
        <w:t> </w:t>
      </w:r>
      <w:r>
        <w:rPr>
          <w:rFonts w:ascii="Gill Sans MT"/>
          <w:spacing w:val="-2"/>
          <w:w w:val="105"/>
        </w:rPr>
        <w:t>the</w:t>
      </w:r>
      <w:r>
        <w:rPr>
          <w:rFonts w:ascii="Gill Sans MT"/>
          <w:spacing w:val="-10"/>
          <w:w w:val="105"/>
        </w:rPr>
        <w:t> </w:t>
      </w:r>
      <w:r>
        <w:rPr>
          <w:rFonts w:ascii="Gill Sans MT"/>
          <w:spacing w:val="-2"/>
          <w:w w:val="105"/>
        </w:rPr>
        <w:t>Refactoring</w:t>
      </w:r>
      <w:r>
        <w:rPr>
          <w:rFonts w:ascii="Gill Sans MT"/>
          <w:spacing w:val="-10"/>
          <w:w w:val="105"/>
        </w:rPr>
        <w:t> </w:t>
      </w:r>
      <w:r>
        <w:rPr>
          <w:rFonts w:ascii="Gill Sans MT"/>
          <w:spacing w:val="-2"/>
          <w:w w:val="105"/>
        </w:rPr>
        <w:t>Command</w:t>
      </w:r>
    </w:p>
    <w:p>
      <w:pPr>
        <w:pStyle w:val="BodyText"/>
        <w:spacing w:line="225" w:lineRule="auto" w:before="62"/>
        <w:ind w:left="177"/>
        <w:rPr>
          <w:position w:val="7"/>
          <w:sz w:val="13"/>
        </w:rPr>
      </w:pPr>
      <w:r>
        <w:rPr>
          <w:w w:val="90"/>
        </w:rPr>
        <w:t>Choose</w:t>
      </w:r>
      <w:r>
        <w:rPr>
          <w:spacing w:val="-1"/>
          <w:w w:val="90"/>
        </w:rPr>
        <w:t> </w:t>
      </w:r>
      <w:r>
        <w:rPr>
          <w:w w:val="90"/>
        </w:rPr>
        <w:t>an</w:t>
      </w:r>
      <w:r>
        <w:rPr>
          <w:spacing w:val="-1"/>
          <w:w w:val="90"/>
        </w:rPr>
        <w:t> </w:t>
      </w:r>
      <w:r>
        <w:rPr>
          <w:w w:val="90"/>
        </w:rPr>
        <w:t>item</w:t>
      </w:r>
      <w:r>
        <w:rPr>
          <w:spacing w:val="-1"/>
          <w:w w:val="90"/>
        </w:rPr>
        <w:t> </w:t>
      </w:r>
      <w:r>
        <w:rPr>
          <w:w w:val="90"/>
        </w:rPr>
        <w:t>to</w:t>
      </w:r>
      <w:r>
        <w:rPr>
          <w:spacing w:val="-1"/>
          <w:w w:val="90"/>
        </w:rPr>
        <w:t> </w:t>
      </w:r>
      <w:r>
        <w:rPr>
          <w:w w:val="90"/>
        </w:rPr>
        <w:t>refactor.</w:t>
      </w:r>
      <w:r>
        <w:rPr>
          <w:spacing w:val="-1"/>
          <w:w w:val="90"/>
        </w:rPr>
        <w:t> </w:t>
      </w:r>
      <w:r>
        <w:rPr>
          <w:w w:val="90"/>
        </w:rPr>
        <w:t>In</w:t>
      </w:r>
      <w:r>
        <w:rPr>
          <w:spacing w:val="-1"/>
          <w:w w:val="90"/>
        </w:rPr>
        <w:t> </w:t>
      </w:r>
      <w:r>
        <w:rPr>
          <w:w w:val="90"/>
        </w:rPr>
        <w:t>the</w:t>
      </w:r>
      <w:r>
        <w:rPr>
          <w:spacing w:val="-1"/>
          <w:w w:val="90"/>
        </w:rPr>
        <w:t> </w:t>
      </w:r>
      <w:r>
        <w:rPr>
          <w:w w:val="90"/>
        </w:rPr>
        <w:t>Project</w:t>
      </w:r>
      <w:r>
        <w:rPr>
          <w:spacing w:val="-1"/>
          <w:w w:val="90"/>
        </w:rPr>
        <w:t> </w:t>
      </w:r>
      <w:r>
        <w:rPr>
          <w:w w:val="90"/>
        </w:rPr>
        <w:t>tool</w:t>
      </w:r>
      <w:r>
        <w:rPr>
          <w:spacing w:val="-1"/>
          <w:w w:val="90"/>
        </w:rPr>
        <w:t> </w:t>
      </w:r>
      <w:r>
        <w:rPr>
          <w:w w:val="90"/>
        </w:rPr>
        <w:t>window,</w:t>
      </w:r>
      <w:r>
        <w:rPr>
          <w:spacing w:val="-1"/>
          <w:w w:val="90"/>
        </w:rPr>
        <w:t> </w:t>
      </w:r>
      <w:r>
        <w:rPr>
          <w:w w:val="90"/>
        </w:rPr>
        <w:t>we</w:t>
      </w:r>
      <w:r>
        <w:rPr>
          <w:spacing w:val="-1"/>
          <w:w w:val="90"/>
        </w:rPr>
        <w:t> </w:t>
      </w:r>
      <w:r>
        <w:rPr>
          <w:w w:val="90"/>
        </w:rPr>
        <w:t>may</w:t>
      </w:r>
      <w:r>
        <w:rPr>
          <w:spacing w:val="-1"/>
          <w:w w:val="90"/>
        </w:rPr>
        <w:t> </w:t>
      </w:r>
      <w:r>
        <w:rPr>
          <w:w w:val="90"/>
        </w:rPr>
        <w:t>pick</w:t>
      </w:r>
      <w:r>
        <w:rPr>
          <w:spacing w:val="-1"/>
          <w:w w:val="90"/>
        </w:rPr>
        <w:t> </w:t>
      </w:r>
      <w:r>
        <w:rPr>
          <w:w w:val="90"/>
        </w:rPr>
        <w:t>a</w:t>
      </w:r>
      <w:r>
        <w:rPr>
          <w:spacing w:val="-1"/>
          <w:w w:val="90"/>
        </w:rPr>
        <w:t> </w:t>
      </w:r>
      <w:r>
        <w:rPr>
          <w:w w:val="90"/>
        </w:rPr>
        <w:t>file</w:t>
      </w:r>
      <w:r>
        <w:rPr>
          <w:w w:val="90"/>
        </w:rPr>
        <w:t>/</w:t>
      </w:r>
      <w:r>
        <w:rPr>
          <w:w w:val="90"/>
        </w:rPr>
        <w:t> </w:t>
      </w:r>
      <w:r>
        <w:rPr>
          <w:spacing w:val="-6"/>
        </w:rPr>
        <w:t>folder</w:t>
      </w:r>
      <w:r>
        <w:rPr>
          <w:spacing w:val="-7"/>
        </w:rPr>
        <w:t> </w:t>
      </w:r>
      <w:r>
        <w:rPr>
          <w:spacing w:val="-6"/>
        </w:rPr>
        <w:t>or</w:t>
      </w:r>
      <w:r>
        <w:rPr>
          <w:spacing w:val="-7"/>
        </w:rPr>
        <w:t> </w:t>
      </w:r>
      <w:r>
        <w:rPr>
          <w:spacing w:val="-6"/>
        </w:rPr>
        <w:t>an</w:t>
      </w:r>
      <w:r>
        <w:rPr>
          <w:spacing w:val="-7"/>
        </w:rPr>
        <w:t> </w:t>
      </w:r>
      <w:r>
        <w:rPr>
          <w:spacing w:val="-6"/>
        </w:rPr>
        <w:t>expression/symbol</w:t>
      </w:r>
      <w:r>
        <w:rPr>
          <w:spacing w:val="-7"/>
        </w:rPr>
        <w:t> </w:t>
      </w:r>
      <w:r>
        <w:rPr>
          <w:spacing w:val="-6"/>
        </w:rPr>
        <w:t>in</w:t>
      </w:r>
      <w:r>
        <w:rPr>
          <w:spacing w:val="-7"/>
        </w:rPr>
        <w:t> </w:t>
      </w:r>
      <w:r>
        <w:rPr>
          <w:spacing w:val="-6"/>
        </w:rPr>
        <w:t>the</w:t>
      </w:r>
      <w:r>
        <w:rPr>
          <w:spacing w:val="-7"/>
        </w:rPr>
        <w:t> </w:t>
      </w:r>
      <w:r>
        <w:rPr>
          <w:spacing w:val="-6"/>
        </w:rPr>
        <w:t>editor.</w:t>
      </w:r>
      <w:r>
        <w:rPr>
          <w:spacing w:val="-6"/>
          <w:position w:val="7"/>
          <w:sz w:val="13"/>
        </w:rPr>
        <w:t>1</w:t>
      </w:r>
    </w:p>
    <w:p>
      <w:pPr>
        <w:pStyle w:val="BodyText"/>
        <w:spacing w:line="225" w:lineRule="auto" w:before="2"/>
        <w:ind w:left="177" w:firstLine="240"/>
      </w:pPr>
      <w:r>
        <w:rPr>
          <w:w w:val="90"/>
        </w:rPr>
        <w:t>Ctrl</w:t>
      </w:r>
      <w:r>
        <w:rPr>
          <w:rFonts w:ascii="Cambria"/>
          <w:w w:val="90"/>
        </w:rPr>
        <w:t>+</w:t>
      </w:r>
      <w:r>
        <w:rPr>
          <w:w w:val="90"/>
        </w:rPr>
        <w:t>Alt</w:t>
      </w:r>
      <w:r>
        <w:rPr>
          <w:rFonts w:ascii="Cambria"/>
          <w:w w:val="90"/>
        </w:rPr>
        <w:t>+</w:t>
      </w:r>
      <w:r>
        <w:rPr>
          <w:w w:val="90"/>
        </w:rPr>
        <w:t>Shift</w:t>
      </w:r>
      <w:r>
        <w:rPr>
          <w:rFonts w:ascii="Cambria"/>
          <w:w w:val="90"/>
        </w:rPr>
        <w:t>+</w:t>
      </w:r>
      <w:r>
        <w:rPr>
          <w:w w:val="90"/>
        </w:rPr>
        <w:t>T will bring up a selection of refactoring from which t</w:t>
      </w:r>
      <w:r>
        <w:rPr>
          <w:w w:val="90"/>
        </w:rPr>
        <w:t>o</w:t>
      </w:r>
      <w:r>
        <w:rPr>
          <w:w w:val="90"/>
        </w:rPr>
        <w:t> </w:t>
      </w:r>
      <w:r>
        <w:rPr>
          <w:spacing w:val="-2"/>
        </w:rPr>
        <w:t>choose.</w:t>
      </w:r>
    </w:p>
    <w:p>
      <w:pPr>
        <w:pStyle w:val="BodyText"/>
        <w:spacing w:line="225" w:lineRule="auto" w:before="2"/>
        <w:ind w:left="418"/>
      </w:pPr>
      <w:r>
        <w:rPr>
          <w:w w:val="90"/>
        </w:rPr>
        <w:t>We may also use a keyboard shortcut to perform a specific refactoring</w:t>
      </w:r>
      <w:r>
        <w:rPr>
          <w:w w:val="90"/>
        </w:rPr>
        <w:t>.</w:t>
      </w:r>
      <w:r>
        <w:rPr>
          <w:w w:val="90"/>
        </w:rPr>
        <w:t> </w:t>
      </w:r>
      <w:r>
        <w:rPr>
          <w:spacing w:val="-6"/>
        </w:rPr>
        <w:t>Ctrl</w:t>
      </w:r>
      <w:r>
        <w:rPr>
          <w:rFonts w:ascii="Cambria"/>
          <w:spacing w:val="-6"/>
        </w:rPr>
        <w:t>+</w:t>
      </w:r>
      <w:r>
        <w:rPr>
          <w:spacing w:val="-6"/>
        </w:rPr>
        <w:t>Z will allow us to undo our refactoring.</w:t>
      </w:r>
    </w:p>
    <w:p>
      <w:pPr>
        <w:pStyle w:val="BodyText"/>
        <w:spacing w:before="245"/>
        <w:ind w:left="177"/>
        <w:rPr>
          <w:rFonts w:ascii="Gill Sans MT"/>
        </w:rPr>
      </w:pPr>
      <w:bookmarkStart w:name="Conflicts Resolve" w:id="464"/>
      <w:bookmarkEnd w:id="464"/>
      <w:r>
        <w:rPr/>
      </w:r>
      <w:bookmarkStart w:name="_bookmark286" w:id="465"/>
      <w:bookmarkEnd w:id="465"/>
      <w:r>
        <w:rPr/>
      </w:r>
      <w:r>
        <w:rPr>
          <w:rFonts w:ascii="Gill Sans MT"/>
          <w:spacing w:val="-2"/>
          <w:w w:val="105"/>
        </w:rPr>
        <w:t>Conflicts</w:t>
      </w:r>
      <w:r>
        <w:rPr>
          <w:rFonts w:ascii="Gill Sans MT"/>
          <w:spacing w:val="-6"/>
          <w:w w:val="105"/>
        </w:rPr>
        <w:t> </w:t>
      </w:r>
      <w:r>
        <w:rPr>
          <w:rFonts w:ascii="Gill Sans MT"/>
          <w:spacing w:val="-2"/>
          <w:w w:val="105"/>
        </w:rPr>
        <w:t>Resolve</w:t>
      </w:r>
    </w:p>
    <w:p>
      <w:pPr>
        <w:pStyle w:val="BodyText"/>
        <w:spacing w:line="225" w:lineRule="auto" w:before="62"/>
        <w:ind w:left="177" w:right="173"/>
      </w:pPr>
      <w:r>
        <w:rPr>
          <w:w w:val="90"/>
        </w:rPr>
        <w:t>When</w:t>
      </w:r>
      <w:r>
        <w:rPr>
          <w:spacing w:val="-7"/>
          <w:w w:val="90"/>
        </w:rPr>
        <w:t> </w:t>
      </w:r>
      <w:r>
        <w:rPr>
          <w:w w:val="90"/>
        </w:rPr>
        <w:t>GoLand</w:t>
      </w:r>
      <w:r>
        <w:rPr>
          <w:spacing w:val="-7"/>
          <w:w w:val="90"/>
        </w:rPr>
        <w:t> </w:t>
      </w:r>
      <w:r>
        <w:rPr>
          <w:w w:val="90"/>
        </w:rPr>
        <w:t>detects</w:t>
      </w:r>
      <w:r>
        <w:rPr>
          <w:spacing w:val="-7"/>
          <w:w w:val="90"/>
        </w:rPr>
        <w:t> </w:t>
      </w:r>
      <w:r>
        <w:rPr>
          <w:w w:val="90"/>
        </w:rPr>
        <w:t>issues</w:t>
      </w:r>
      <w:r>
        <w:rPr>
          <w:spacing w:val="-7"/>
          <w:w w:val="90"/>
        </w:rPr>
        <w:t> </w:t>
      </w:r>
      <w:r>
        <w:rPr>
          <w:w w:val="90"/>
        </w:rPr>
        <w:t>with</w:t>
      </w:r>
      <w:r>
        <w:rPr>
          <w:spacing w:val="-7"/>
          <w:w w:val="90"/>
        </w:rPr>
        <w:t> </w:t>
      </w:r>
      <w:r>
        <w:rPr>
          <w:w w:val="90"/>
        </w:rPr>
        <w:t>our</w:t>
      </w:r>
      <w:r>
        <w:rPr>
          <w:spacing w:val="-7"/>
          <w:w w:val="90"/>
        </w:rPr>
        <w:t> </w:t>
      </w:r>
      <w:r>
        <w:rPr>
          <w:w w:val="90"/>
        </w:rPr>
        <w:t>refactoring,</w:t>
      </w:r>
      <w:r>
        <w:rPr>
          <w:spacing w:val="-7"/>
          <w:w w:val="90"/>
        </w:rPr>
        <w:t> </w:t>
      </w:r>
      <w:r>
        <w:rPr>
          <w:w w:val="90"/>
        </w:rPr>
        <w:t>it</w:t>
      </w:r>
      <w:r>
        <w:rPr>
          <w:spacing w:val="-7"/>
          <w:w w:val="90"/>
        </w:rPr>
        <w:t> </w:t>
      </w:r>
      <w:r>
        <w:rPr>
          <w:w w:val="90"/>
        </w:rPr>
        <w:t>displays</w:t>
      </w:r>
      <w:r>
        <w:rPr>
          <w:spacing w:val="-7"/>
          <w:w w:val="90"/>
        </w:rPr>
        <w:t> </w:t>
      </w:r>
      <w:r>
        <w:rPr>
          <w:w w:val="90"/>
        </w:rPr>
        <w:t>a</w:t>
      </w:r>
      <w:r>
        <w:rPr>
          <w:spacing w:val="-7"/>
          <w:w w:val="90"/>
        </w:rPr>
        <w:t> </w:t>
      </w:r>
      <w:r>
        <w:rPr>
          <w:w w:val="90"/>
        </w:rPr>
        <w:t>dialog</w:t>
      </w:r>
      <w:r>
        <w:rPr>
          <w:spacing w:val="-7"/>
          <w:w w:val="90"/>
        </w:rPr>
        <w:t> </w:t>
      </w:r>
      <w:r>
        <w:rPr>
          <w:w w:val="90"/>
        </w:rPr>
        <w:t>wit</w:t>
      </w:r>
      <w:r>
        <w:rPr>
          <w:w w:val="90"/>
        </w:rPr>
        <w:t>h</w:t>
      </w:r>
      <w:r>
        <w:rPr>
          <w:w w:val="90"/>
        </w:rPr>
        <w:t> </w:t>
      </w:r>
      <w:r>
        <w:rPr>
          <w:spacing w:val="-4"/>
        </w:rPr>
        <w:t>a</w:t>
      </w:r>
      <w:r>
        <w:rPr>
          <w:spacing w:val="-9"/>
        </w:rPr>
        <w:t> </w:t>
      </w:r>
      <w:r>
        <w:rPr>
          <w:spacing w:val="-4"/>
        </w:rPr>
        <w:t>list</w:t>
      </w:r>
      <w:r>
        <w:rPr>
          <w:spacing w:val="-9"/>
        </w:rPr>
        <w:t> </w:t>
      </w:r>
      <w:r>
        <w:rPr>
          <w:spacing w:val="-4"/>
        </w:rPr>
        <w:t>of</w:t>
      </w:r>
      <w:r>
        <w:rPr>
          <w:spacing w:val="-9"/>
        </w:rPr>
        <w:t> </w:t>
      </w:r>
      <w:r>
        <w:rPr>
          <w:spacing w:val="-4"/>
        </w:rPr>
        <w:t>conflicts</w:t>
      </w:r>
      <w:r>
        <w:rPr>
          <w:spacing w:val="-9"/>
        </w:rPr>
        <w:t> </w:t>
      </w:r>
      <w:r>
        <w:rPr>
          <w:spacing w:val="-4"/>
        </w:rPr>
        <w:t>and</w:t>
      </w:r>
      <w:r>
        <w:rPr>
          <w:spacing w:val="-9"/>
        </w:rPr>
        <w:t> </w:t>
      </w:r>
      <w:r>
        <w:rPr>
          <w:spacing w:val="-4"/>
        </w:rPr>
        <w:t>brief</w:t>
      </w:r>
      <w:r>
        <w:rPr>
          <w:spacing w:val="-9"/>
        </w:rPr>
        <w:t> </w:t>
      </w:r>
      <w:r>
        <w:rPr>
          <w:spacing w:val="-4"/>
        </w:rPr>
        <w:t>explanations.</w:t>
      </w:r>
    </w:p>
    <w:p>
      <w:pPr>
        <w:pStyle w:val="BodyText"/>
        <w:spacing w:line="225" w:lineRule="auto" w:before="2"/>
        <w:ind w:left="177" w:firstLine="240"/>
      </w:pPr>
      <w:r>
        <w:rPr>
          <w:spacing w:val="-8"/>
        </w:rPr>
        <w:t>Click</w:t>
      </w:r>
      <w:r>
        <w:rPr>
          <w:spacing w:val="-2"/>
        </w:rPr>
        <w:t> </w:t>
      </w:r>
      <w:r>
        <w:rPr>
          <w:spacing w:val="-8"/>
        </w:rPr>
        <w:t>Continue</w:t>
      </w:r>
      <w:r>
        <w:rPr>
          <w:spacing w:val="-2"/>
        </w:rPr>
        <w:t> </w:t>
      </w:r>
      <w:r>
        <w:rPr>
          <w:spacing w:val="-8"/>
        </w:rPr>
        <w:t>to</w:t>
      </w:r>
      <w:r>
        <w:rPr>
          <w:spacing w:val="-2"/>
        </w:rPr>
        <w:t> </w:t>
      </w:r>
      <w:r>
        <w:rPr>
          <w:spacing w:val="-8"/>
        </w:rPr>
        <w:t>dismiss</w:t>
      </w:r>
      <w:r>
        <w:rPr>
          <w:spacing w:val="-2"/>
        </w:rPr>
        <w:t> </w:t>
      </w:r>
      <w:r>
        <w:rPr>
          <w:spacing w:val="-8"/>
        </w:rPr>
        <w:t>the</w:t>
      </w:r>
      <w:r>
        <w:rPr>
          <w:spacing w:val="-2"/>
        </w:rPr>
        <w:t> </w:t>
      </w:r>
      <w:r>
        <w:rPr>
          <w:spacing w:val="-8"/>
        </w:rPr>
        <w:t>error</w:t>
      </w:r>
      <w:r>
        <w:rPr>
          <w:spacing w:val="-2"/>
        </w:rPr>
        <w:t> </w:t>
      </w:r>
      <w:r>
        <w:rPr>
          <w:spacing w:val="-8"/>
        </w:rPr>
        <w:t>and</w:t>
      </w:r>
      <w:r>
        <w:rPr>
          <w:spacing w:val="-2"/>
        </w:rPr>
        <w:t> </w:t>
      </w:r>
      <w:r>
        <w:rPr>
          <w:spacing w:val="-8"/>
        </w:rPr>
        <w:t>open</w:t>
      </w:r>
      <w:r>
        <w:rPr>
          <w:spacing w:val="-2"/>
        </w:rPr>
        <w:t> </w:t>
      </w:r>
      <w:r>
        <w:rPr>
          <w:spacing w:val="-8"/>
        </w:rPr>
        <w:t>the</w:t>
      </w:r>
      <w:r>
        <w:rPr>
          <w:spacing w:val="-2"/>
        </w:rPr>
        <w:t> </w:t>
      </w:r>
      <w:r>
        <w:rPr>
          <w:spacing w:val="-8"/>
        </w:rPr>
        <w:t>preview</w:t>
      </w:r>
      <w:r>
        <w:rPr>
          <w:spacing w:val="-2"/>
        </w:rPr>
        <w:t> </w:t>
      </w:r>
      <w:r>
        <w:rPr>
          <w:spacing w:val="-8"/>
        </w:rPr>
        <w:t>in</w:t>
      </w:r>
      <w:r>
        <w:rPr>
          <w:spacing w:val="-2"/>
        </w:rPr>
        <w:t> </w:t>
      </w:r>
      <w:r>
        <w:rPr>
          <w:spacing w:val="-8"/>
        </w:rPr>
        <w:t>the</w:t>
      </w:r>
      <w:r>
        <w:rPr>
          <w:spacing w:val="-2"/>
        </w:rPr>
        <w:t> </w:t>
      </w:r>
      <w:r>
        <w:rPr>
          <w:spacing w:val="-8"/>
        </w:rPr>
        <w:t>Fin</w:t>
      </w:r>
      <w:r>
        <w:rPr>
          <w:spacing w:val="-8"/>
        </w:rPr>
        <w:t>d</w:t>
      </w:r>
      <w:r>
        <w:rPr>
          <w:spacing w:val="-8"/>
        </w:rPr>
        <w:t> </w:t>
      </w:r>
      <w:r>
        <w:rPr/>
        <w:t>tool</w:t>
      </w:r>
      <w:r>
        <w:rPr>
          <w:spacing w:val="-13"/>
        </w:rPr>
        <w:t> </w:t>
      </w:r>
      <w:r>
        <w:rPr/>
        <w:t>window.</w:t>
      </w:r>
    </w:p>
    <w:p>
      <w:pPr>
        <w:pStyle w:val="BodyText"/>
        <w:spacing w:line="225" w:lineRule="auto" w:before="2"/>
        <w:ind w:left="177" w:firstLine="240"/>
      </w:pPr>
      <w:r>
        <w:rPr>
          <w:w w:val="90"/>
        </w:rPr>
        <w:t>To open the conflict items in the Find tool window and deal with the</w:t>
      </w:r>
      <w:r>
        <w:rPr>
          <w:w w:val="90"/>
        </w:rPr>
        <w:t>m</w:t>
      </w:r>
      <w:r>
        <w:rPr>
          <w:w w:val="90"/>
        </w:rPr>
        <w:t> </w:t>
      </w:r>
      <w:r>
        <w:rPr>
          <w:spacing w:val="-4"/>
        </w:rPr>
        <w:t>further,</w:t>
      </w:r>
      <w:r>
        <w:rPr>
          <w:spacing w:val="-10"/>
        </w:rPr>
        <w:t> </w:t>
      </w:r>
      <w:r>
        <w:rPr>
          <w:spacing w:val="-4"/>
        </w:rPr>
        <w:t>click</w:t>
      </w:r>
      <w:r>
        <w:rPr>
          <w:spacing w:val="-10"/>
        </w:rPr>
        <w:t> </w:t>
      </w:r>
      <w:r>
        <w:rPr>
          <w:spacing w:val="-4"/>
        </w:rPr>
        <w:t>Show</w:t>
      </w:r>
      <w:r>
        <w:rPr>
          <w:spacing w:val="-10"/>
        </w:rPr>
        <w:t> </w:t>
      </w:r>
      <w:r>
        <w:rPr>
          <w:spacing w:val="-4"/>
        </w:rPr>
        <w:t>Conflicts</w:t>
      </w:r>
      <w:r>
        <w:rPr>
          <w:spacing w:val="-9"/>
        </w:rPr>
        <w:t> </w:t>
      </w:r>
      <w:r>
        <w:rPr>
          <w:spacing w:val="-4"/>
        </w:rPr>
        <w:t>in</w:t>
      </w:r>
      <w:r>
        <w:rPr>
          <w:spacing w:val="-10"/>
        </w:rPr>
        <w:t> </w:t>
      </w:r>
      <w:r>
        <w:rPr>
          <w:spacing w:val="-4"/>
        </w:rPr>
        <w:t>View.</w:t>
      </w:r>
    </w:p>
    <w:p>
      <w:pPr>
        <w:pStyle w:val="BodyText"/>
        <w:spacing w:line="225" w:lineRule="auto" w:before="2"/>
        <w:ind w:left="177" w:firstLine="240"/>
      </w:pPr>
      <w:r>
        <w:rPr>
          <w:w w:val="90"/>
        </w:rPr>
        <w:t>For</w:t>
      </w:r>
      <w:r>
        <w:rPr>
          <w:spacing w:val="-1"/>
          <w:w w:val="90"/>
        </w:rPr>
        <w:t> </w:t>
      </w:r>
      <w:r>
        <w:rPr>
          <w:w w:val="90"/>
        </w:rPr>
        <w:t>example,</w:t>
      </w:r>
      <w:r>
        <w:rPr>
          <w:spacing w:val="-1"/>
          <w:w w:val="90"/>
        </w:rPr>
        <w:t> </w:t>
      </w:r>
      <w:r>
        <w:rPr>
          <w:w w:val="90"/>
        </w:rPr>
        <w:t>we</w:t>
      </w:r>
      <w:r>
        <w:rPr>
          <w:spacing w:val="-1"/>
          <w:w w:val="90"/>
        </w:rPr>
        <w:t> </w:t>
      </w:r>
      <w:r>
        <w:rPr>
          <w:w w:val="90"/>
        </w:rPr>
        <w:t>may</w:t>
      </w:r>
      <w:r>
        <w:rPr>
          <w:spacing w:val="-1"/>
          <w:w w:val="90"/>
        </w:rPr>
        <w:t> </w:t>
      </w:r>
      <w:r>
        <w:rPr>
          <w:w w:val="90"/>
        </w:rPr>
        <w:t>try</w:t>
      </w:r>
      <w:r>
        <w:rPr>
          <w:spacing w:val="-1"/>
          <w:w w:val="90"/>
        </w:rPr>
        <w:t> </w:t>
      </w:r>
      <w:r>
        <w:rPr>
          <w:w w:val="90"/>
        </w:rPr>
        <w:t>to</w:t>
      </w:r>
      <w:r>
        <w:rPr>
          <w:spacing w:val="-1"/>
          <w:w w:val="90"/>
        </w:rPr>
        <w:t> </w:t>
      </w:r>
      <w:r>
        <w:rPr>
          <w:w w:val="90"/>
        </w:rPr>
        <w:t>exclude</w:t>
      </w:r>
      <w:r>
        <w:rPr>
          <w:spacing w:val="-1"/>
          <w:w w:val="90"/>
        </w:rPr>
        <w:t> </w:t>
      </w:r>
      <w:r>
        <w:rPr>
          <w:w w:val="90"/>
        </w:rPr>
        <w:t>an</w:t>
      </w:r>
      <w:r>
        <w:rPr>
          <w:spacing w:val="-1"/>
          <w:w w:val="90"/>
        </w:rPr>
        <w:t> </w:t>
      </w:r>
      <w:r>
        <w:rPr>
          <w:w w:val="90"/>
        </w:rPr>
        <w:t>entry</w:t>
      </w:r>
      <w:r>
        <w:rPr>
          <w:spacing w:val="-1"/>
          <w:w w:val="90"/>
        </w:rPr>
        <w:t> </w:t>
      </w:r>
      <w:r>
        <w:rPr>
          <w:w w:val="90"/>
        </w:rPr>
        <w:t>from</w:t>
      </w:r>
      <w:r>
        <w:rPr>
          <w:spacing w:val="-1"/>
          <w:w w:val="90"/>
        </w:rPr>
        <w:t> </w:t>
      </w:r>
      <w:r>
        <w:rPr>
          <w:w w:val="90"/>
        </w:rPr>
        <w:t>refactoring</w:t>
      </w:r>
      <w:r>
        <w:rPr>
          <w:spacing w:val="-1"/>
          <w:w w:val="90"/>
        </w:rPr>
        <w:t> </w:t>
      </w:r>
      <w:r>
        <w:rPr>
          <w:w w:val="90"/>
        </w:rPr>
        <w:t>by</w:t>
      </w:r>
      <w:r>
        <w:rPr>
          <w:spacing w:val="-1"/>
          <w:w w:val="90"/>
        </w:rPr>
        <w:t> </w:t>
      </w:r>
      <w:r>
        <w:rPr>
          <w:w w:val="90"/>
        </w:rPr>
        <w:t>press</w:t>
      </w:r>
      <w:r>
        <w:rPr>
          <w:w w:val="90"/>
        </w:rPr>
        <w:softHyphen/>
      </w:r>
      <w:r>
        <w:rPr>
          <w:w w:val="90"/>
        </w:rPr>
      </w:r>
      <w:r>
        <w:rPr>
          <w:spacing w:val="-6"/>
        </w:rPr>
        <w:t>ing</w:t>
      </w:r>
      <w:r>
        <w:rPr>
          <w:spacing w:val="-8"/>
        </w:rPr>
        <w:t> </w:t>
      </w:r>
      <w:r>
        <w:rPr>
          <w:spacing w:val="-6"/>
        </w:rPr>
        <w:t>Delete,</w:t>
      </w:r>
      <w:r>
        <w:rPr>
          <w:spacing w:val="-8"/>
        </w:rPr>
        <w:t> </w:t>
      </w:r>
      <w:r>
        <w:rPr>
          <w:spacing w:val="-6"/>
        </w:rPr>
        <w:t>or</w:t>
      </w:r>
      <w:r>
        <w:rPr>
          <w:spacing w:val="-8"/>
        </w:rPr>
        <w:t> </w:t>
      </w:r>
      <w:r>
        <w:rPr>
          <w:spacing w:val="-6"/>
        </w:rPr>
        <w:t>we</w:t>
      </w:r>
      <w:r>
        <w:rPr>
          <w:spacing w:val="-7"/>
        </w:rPr>
        <w:t> </w:t>
      </w:r>
      <w:r>
        <w:rPr>
          <w:spacing w:val="-6"/>
        </w:rPr>
        <w:t>can</w:t>
      </w:r>
      <w:r>
        <w:rPr>
          <w:spacing w:val="-8"/>
        </w:rPr>
        <w:t> </w:t>
      </w:r>
      <w:r>
        <w:rPr>
          <w:spacing w:val="-6"/>
        </w:rPr>
        <w:t>cancel</w:t>
      </w:r>
      <w:r>
        <w:rPr>
          <w:spacing w:val="-8"/>
        </w:rPr>
        <w:t> </w:t>
      </w:r>
      <w:r>
        <w:rPr>
          <w:spacing w:val="-6"/>
        </w:rPr>
        <w:t>and</w:t>
      </w:r>
      <w:r>
        <w:rPr>
          <w:spacing w:val="-8"/>
        </w:rPr>
        <w:t> </w:t>
      </w:r>
      <w:r>
        <w:rPr>
          <w:spacing w:val="-6"/>
        </w:rPr>
        <w:t>return</w:t>
      </w:r>
      <w:r>
        <w:rPr>
          <w:spacing w:val="-7"/>
        </w:rPr>
        <w:t> </w:t>
      </w:r>
      <w:r>
        <w:rPr>
          <w:spacing w:val="-6"/>
        </w:rPr>
        <w:t>to</w:t>
      </w:r>
      <w:r>
        <w:rPr>
          <w:spacing w:val="-8"/>
        </w:rPr>
        <w:t> </w:t>
      </w:r>
      <w:r>
        <w:rPr>
          <w:spacing w:val="-6"/>
        </w:rPr>
        <w:t>the</w:t>
      </w:r>
      <w:r>
        <w:rPr>
          <w:spacing w:val="-8"/>
        </w:rPr>
        <w:t> </w:t>
      </w:r>
      <w:r>
        <w:rPr>
          <w:spacing w:val="-6"/>
        </w:rPr>
        <w:t>editor</w:t>
      </w:r>
      <w:r>
        <w:rPr>
          <w:spacing w:val="-8"/>
        </w:rPr>
        <w:t> </w:t>
      </w:r>
      <w:r>
        <w:rPr>
          <w:spacing w:val="-6"/>
        </w:rPr>
        <w:t>by</w:t>
      </w:r>
      <w:r>
        <w:rPr>
          <w:spacing w:val="-7"/>
        </w:rPr>
        <w:t> </w:t>
      </w:r>
      <w:r>
        <w:rPr>
          <w:spacing w:val="-6"/>
        </w:rPr>
        <w:t>clicking</w:t>
      </w:r>
      <w:r>
        <w:rPr>
          <w:spacing w:val="-8"/>
        </w:rPr>
        <w:t> </w:t>
      </w:r>
      <w:r>
        <w:rPr>
          <w:spacing w:val="-6"/>
        </w:rPr>
        <w:t>Cancel.</w:t>
      </w:r>
    </w:p>
    <w:p>
      <w:pPr>
        <w:pStyle w:val="BodyText"/>
        <w:spacing w:before="245"/>
        <w:ind w:left="177"/>
        <w:rPr>
          <w:rFonts w:ascii="Gill Sans MT"/>
        </w:rPr>
      </w:pPr>
      <w:bookmarkStart w:name="Configure the Refactoring Options" w:id="466"/>
      <w:bookmarkEnd w:id="466"/>
      <w:r>
        <w:rPr/>
      </w:r>
      <w:bookmarkStart w:name="_bookmark287" w:id="467"/>
      <w:bookmarkEnd w:id="467"/>
      <w:r>
        <w:rPr/>
      </w:r>
      <w:r>
        <w:rPr>
          <w:rFonts w:ascii="Gill Sans MT"/>
          <w:spacing w:val="-2"/>
          <w:w w:val="105"/>
        </w:rPr>
        <w:t>Configure</w:t>
      </w:r>
      <w:r>
        <w:rPr>
          <w:rFonts w:ascii="Gill Sans MT"/>
          <w:spacing w:val="-12"/>
          <w:w w:val="105"/>
        </w:rPr>
        <w:t> </w:t>
      </w:r>
      <w:r>
        <w:rPr>
          <w:rFonts w:ascii="Gill Sans MT"/>
          <w:spacing w:val="-2"/>
          <w:w w:val="105"/>
        </w:rPr>
        <w:t>the</w:t>
      </w:r>
      <w:r>
        <w:rPr>
          <w:rFonts w:ascii="Gill Sans MT"/>
          <w:spacing w:val="-12"/>
          <w:w w:val="105"/>
        </w:rPr>
        <w:t> </w:t>
      </w:r>
      <w:r>
        <w:rPr>
          <w:rFonts w:ascii="Gill Sans MT"/>
          <w:spacing w:val="-2"/>
          <w:w w:val="105"/>
        </w:rPr>
        <w:t>Refactoring</w:t>
      </w:r>
      <w:r>
        <w:rPr>
          <w:rFonts w:ascii="Gill Sans MT"/>
          <w:spacing w:val="-11"/>
          <w:w w:val="105"/>
        </w:rPr>
        <w:t> </w:t>
      </w:r>
      <w:r>
        <w:rPr>
          <w:rFonts w:ascii="Gill Sans MT"/>
          <w:spacing w:val="-2"/>
          <w:w w:val="105"/>
        </w:rPr>
        <w:t>Options</w:t>
      </w:r>
    </w:p>
    <w:p>
      <w:pPr>
        <w:pStyle w:val="BodyText"/>
        <w:spacing w:line="225" w:lineRule="auto" w:before="62"/>
        <w:ind w:left="177"/>
      </w:pPr>
      <w:r>
        <w:rPr>
          <w:w w:val="90"/>
        </w:rPr>
        <w:t>Select</w:t>
      </w:r>
      <w:r>
        <w:rPr>
          <w:spacing w:val="80"/>
        </w:rPr>
        <w:t> </w:t>
      </w:r>
      <w:r>
        <w:rPr>
          <w:w w:val="90"/>
        </w:rPr>
        <w:t>Editor</w:t>
      </w:r>
      <w:r>
        <w:rPr>
          <w:spacing w:val="80"/>
        </w:rPr>
        <w:t> </w:t>
      </w:r>
      <w:r>
        <w:rPr>
          <w:w w:val="90"/>
        </w:rPr>
        <w:t>|</w:t>
      </w:r>
      <w:r>
        <w:rPr>
          <w:spacing w:val="80"/>
        </w:rPr>
        <w:t> </w:t>
      </w:r>
      <w:r>
        <w:rPr>
          <w:w w:val="90"/>
        </w:rPr>
        <w:t>Code</w:t>
      </w:r>
      <w:r>
        <w:rPr>
          <w:spacing w:val="80"/>
        </w:rPr>
        <w:t> </w:t>
      </w:r>
      <w:r>
        <w:rPr>
          <w:w w:val="90"/>
        </w:rPr>
        <w:t>Editing</w:t>
      </w:r>
      <w:r>
        <w:rPr>
          <w:spacing w:val="80"/>
        </w:rPr>
        <w:t> </w:t>
      </w:r>
      <w:r>
        <w:rPr>
          <w:w w:val="90"/>
        </w:rPr>
        <w:t>from</w:t>
      </w:r>
      <w:r>
        <w:rPr>
          <w:spacing w:val="80"/>
        </w:rPr>
        <w:t> </w:t>
      </w:r>
      <w:r>
        <w:rPr>
          <w:w w:val="90"/>
        </w:rPr>
        <w:t>the</w:t>
      </w:r>
      <w:r>
        <w:rPr>
          <w:spacing w:val="80"/>
        </w:rPr>
        <w:t> </w:t>
      </w:r>
      <w:r>
        <w:rPr>
          <w:w w:val="90"/>
        </w:rPr>
        <w:t>Settings/Preferences</w:t>
      </w:r>
      <w:r>
        <w:rPr>
          <w:spacing w:val="80"/>
        </w:rPr>
        <w:t> </w:t>
      </w:r>
      <w:r>
        <w:rPr>
          <w:w w:val="90"/>
        </w:rPr>
        <w:t>men</w:t>
      </w:r>
      <w:r>
        <w:rPr>
          <w:w w:val="90"/>
        </w:rPr>
        <w:t>u</w:t>
      </w:r>
      <w:r>
        <w:rPr>
          <w:w w:val="90"/>
        </w:rPr>
        <w:t> </w:t>
      </w:r>
      <w:r>
        <w:rPr>
          <w:spacing w:val="-2"/>
          <w:w w:val="90"/>
        </w:rPr>
        <w:t>(Ctrl</w:t>
      </w:r>
      <w:r>
        <w:rPr>
          <w:rFonts w:ascii="Cambria"/>
          <w:spacing w:val="-2"/>
          <w:w w:val="90"/>
        </w:rPr>
        <w:t>+</w:t>
      </w:r>
      <w:r>
        <w:rPr>
          <w:spacing w:val="-2"/>
          <w:w w:val="90"/>
        </w:rPr>
        <w:t>Alt</w:t>
      </w:r>
      <w:r>
        <w:rPr>
          <w:rFonts w:ascii="Cambria"/>
          <w:spacing w:val="-2"/>
          <w:w w:val="90"/>
        </w:rPr>
        <w:t>+</w:t>
      </w:r>
      <w:r>
        <w:rPr>
          <w:spacing w:val="-2"/>
          <w:w w:val="90"/>
        </w:rPr>
        <w:t>S).</w:t>
      </w:r>
    </w:p>
    <w:p>
      <w:pPr>
        <w:pStyle w:val="BodyText"/>
        <w:spacing w:before="4"/>
        <w:rPr>
          <w:sz w:val="12"/>
        </w:rPr>
      </w:pPr>
      <w:r>
        <w:rPr>
          <w:sz w:val="12"/>
        </w:rPr>
        <mc:AlternateContent>
          <mc:Choice Requires="wps">
            <w:drawing>
              <wp:anchor distT="0" distB="0" distL="0" distR="0" allowOverlap="1" layoutInCell="1" locked="0" behindDoc="1" simplePos="0" relativeHeight="487633408">
                <wp:simplePos x="0" y="0"/>
                <wp:positionH relativeFrom="page">
                  <wp:posOffset>742950</wp:posOffset>
                </wp:positionH>
                <wp:positionV relativeFrom="paragraph">
                  <wp:posOffset>121075</wp:posOffset>
                </wp:positionV>
                <wp:extent cx="1222375" cy="127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1222375" cy="1270"/>
                        </a:xfrm>
                        <a:custGeom>
                          <a:avLst/>
                          <a:gdLst/>
                          <a:ahLst/>
                          <a:cxnLst/>
                          <a:rect l="l" t="t" r="r" b="b"/>
                          <a:pathLst>
                            <a:path w="1222375" h="0">
                              <a:moveTo>
                                <a:pt x="0" y="0"/>
                              </a:moveTo>
                              <a:lnTo>
                                <a:pt x="12218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9.533527pt;width:96.25pt;height:.1pt;mso-position-horizontal-relative:page;mso-position-vertical-relative:paragraph;z-index:-15683072;mso-wrap-distance-left:0;mso-wrap-distance-right:0" id="docshape90" coordorigin="1170,191" coordsize="1925,0" path="m1170,191l3094,191e" filled="false" stroked="true" strokeweight=".5pt" strokecolor="#000000">
                <v:path arrowok="t"/>
                <v:stroke dashstyle="solid"/>
                <w10:wrap type="topAndBottom"/>
              </v:shape>
            </w:pict>
          </mc:Fallback>
        </mc:AlternateContent>
      </w:r>
    </w:p>
    <w:p>
      <w:pPr>
        <w:spacing w:before="32"/>
        <w:ind w:left="177" w:right="0" w:firstLine="0"/>
        <w:jc w:val="left"/>
        <w:rPr>
          <w:sz w:val="16"/>
        </w:rPr>
      </w:pPr>
      <w:r>
        <w:rPr>
          <w:w w:val="90"/>
          <w:position w:val="5"/>
          <w:sz w:val="10"/>
        </w:rPr>
        <w:t>1</w:t>
      </w:r>
      <w:r>
        <w:rPr>
          <w:spacing w:val="60"/>
          <w:position w:val="5"/>
          <w:sz w:val="10"/>
        </w:rPr>
        <w:t>  </w:t>
      </w:r>
      <w:hyperlink r:id="rId44">
        <w:r>
          <w:rPr>
            <w:color w:val="0000FF"/>
            <w:w w:val="90"/>
            <w:sz w:val="16"/>
          </w:rPr>
          <w:t>https://www.jetbrains.com/help/go/refactoring-source-</w:t>
        </w:r>
        <w:r>
          <w:rPr>
            <w:color w:val="0000FF"/>
            <w:spacing w:val="-2"/>
            <w:w w:val="90"/>
            <w:sz w:val="16"/>
          </w:rPr>
          <w:t>code.html</w:t>
        </w:r>
      </w:hyperlink>
    </w:p>
    <w:p>
      <w:pPr>
        <w:spacing w:after="0"/>
        <w:jc w:val="left"/>
        <w:rPr>
          <w:sz w:val="16"/>
        </w:rPr>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bookmarkStart w:name="_bookmark291" w:id="468"/>
      <w:bookmarkEnd w:id="468"/>
      <w:r>
        <w:rPr/>
      </w:r>
      <w:r>
        <w:rPr>
          <w:w w:val="90"/>
        </w:rPr>
        <w:t>Adjust the refactoring choices and click OK on the Code Editing page’</w:t>
      </w:r>
      <w:r>
        <w:rPr>
          <w:w w:val="90"/>
        </w:rPr>
        <w:t>s</w:t>
      </w:r>
      <w:r>
        <w:rPr>
          <w:w w:val="90"/>
        </w:rPr>
        <w:t> </w:t>
      </w:r>
      <w:r>
        <w:rPr/>
        <w:t>Refactoring</w:t>
      </w:r>
      <w:r>
        <w:rPr>
          <w:spacing w:val="-1"/>
        </w:rPr>
        <w:t> </w:t>
      </w:r>
      <w:r>
        <w:rPr/>
        <w:t>section.</w:t>
      </w:r>
    </w:p>
    <w:p>
      <w:pPr>
        <w:pStyle w:val="BodyText"/>
        <w:spacing w:before="245"/>
        <w:ind w:left="177"/>
        <w:jc w:val="both"/>
        <w:rPr>
          <w:rFonts w:ascii="Gill Sans MT"/>
        </w:rPr>
      </w:pPr>
      <w:bookmarkStart w:name="My Top Four Go Refactoring Approaches" w:id="469"/>
      <w:bookmarkEnd w:id="469"/>
      <w:r>
        <w:rPr/>
      </w:r>
      <w:bookmarkStart w:name="_bookmark289" w:id="470"/>
      <w:bookmarkEnd w:id="470"/>
      <w:r>
        <w:rPr/>
      </w:r>
      <w:r>
        <w:rPr>
          <w:rFonts w:ascii="Gill Sans MT"/>
          <w:spacing w:val="-2"/>
          <w:w w:val="105"/>
        </w:rPr>
        <w:t>My</w:t>
      </w:r>
      <w:r>
        <w:rPr>
          <w:rFonts w:ascii="Gill Sans MT"/>
          <w:spacing w:val="-11"/>
          <w:w w:val="105"/>
        </w:rPr>
        <w:t> </w:t>
      </w:r>
      <w:r>
        <w:rPr>
          <w:rFonts w:ascii="Gill Sans MT"/>
          <w:spacing w:val="-2"/>
          <w:w w:val="105"/>
        </w:rPr>
        <w:t>Top</w:t>
      </w:r>
      <w:r>
        <w:rPr>
          <w:rFonts w:ascii="Gill Sans MT"/>
          <w:spacing w:val="-11"/>
          <w:w w:val="105"/>
        </w:rPr>
        <w:t> </w:t>
      </w:r>
      <w:r>
        <w:rPr>
          <w:rFonts w:ascii="Gill Sans MT"/>
          <w:spacing w:val="-2"/>
          <w:w w:val="105"/>
        </w:rPr>
        <w:t>Four</w:t>
      </w:r>
      <w:r>
        <w:rPr>
          <w:rFonts w:ascii="Gill Sans MT"/>
          <w:spacing w:val="-10"/>
          <w:w w:val="105"/>
        </w:rPr>
        <w:t> </w:t>
      </w:r>
      <w:r>
        <w:rPr>
          <w:rFonts w:ascii="Gill Sans MT"/>
          <w:spacing w:val="-2"/>
          <w:w w:val="105"/>
        </w:rPr>
        <w:t>Go</w:t>
      </w:r>
      <w:r>
        <w:rPr>
          <w:rFonts w:ascii="Gill Sans MT"/>
          <w:spacing w:val="-11"/>
          <w:w w:val="105"/>
        </w:rPr>
        <w:t> </w:t>
      </w:r>
      <w:r>
        <w:rPr>
          <w:rFonts w:ascii="Gill Sans MT"/>
          <w:spacing w:val="-2"/>
          <w:w w:val="105"/>
        </w:rPr>
        <w:t>Refactoring</w:t>
      </w:r>
      <w:r>
        <w:rPr>
          <w:rFonts w:ascii="Gill Sans MT"/>
          <w:spacing w:val="-11"/>
          <w:w w:val="105"/>
        </w:rPr>
        <w:t> </w:t>
      </w:r>
      <w:r>
        <w:rPr>
          <w:rFonts w:ascii="Gill Sans MT"/>
          <w:spacing w:val="-2"/>
          <w:w w:val="105"/>
        </w:rPr>
        <w:t>Approaches</w:t>
      </w:r>
    </w:p>
    <w:p>
      <w:pPr>
        <w:pStyle w:val="BodyText"/>
        <w:spacing w:line="225" w:lineRule="auto" w:before="62"/>
        <w:ind w:left="177" w:right="176"/>
        <w:jc w:val="both"/>
      </w:pPr>
      <w:r>
        <w:rPr>
          <w:w w:val="90"/>
        </w:rPr>
        <w:t>Refactoring</w:t>
      </w:r>
      <w:r>
        <w:rPr>
          <w:spacing w:val="-6"/>
          <w:w w:val="90"/>
        </w:rPr>
        <w:t> </w:t>
      </w:r>
      <w:r>
        <w:rPr>
          <w:w w:val="90"/>
        </w:rPr>
        <w:t>is</w:t>
      </w:r>
      <w:r>
        <w:rPr>
          <w:spacing w:val="-6"/>
          <w:w w:val="90"/>
        </w:rPr>
        <w:t> </w:t>
      </w:r>
      <w:r>
        <w:rPr>
          <w:w w:val="90"/>
        </w:rPr>
        <w:t>defined</w:t>
      </w:r>
      <w:r>
        <w:rPr>
          <w:spacing w:val="-6"/>
          <w:w w:val="90"/>
        </w:rPr>
        <w:t> </w:t>
      </w:r>
      <w:r>
        <w:rPr>
          <w:w w:val="90"/>
        </w:rPr>
        <w:t>as</w:t>
      </w:r>
      <w:r>
        <w:rPr>
          <w:spacing w:val="-6"/>
          <w:w w:val="90"/>
        </w:rPr>
        <w:t> </w:t>
      </w:r>
      <w:r>
        <w:rPr>
          <w:w w:val="90"/>
        </w:rPr>
        <w:t>“a</w:t>
      </w:r>
      <w:r>
        <w:rPr>
          <w:spacing w:val="-6"/>
          <w:w w:val="90"/>
        </w:rPr>
        <w:t> </w:t>
      </w:r>
      <w:r>
        <w:rPr>
          <w:w w:val="90"/>
        </w:rPr>
        <w:t>modification</w:t>
      </w:r>
      <w:r>
        <w:rPr>
          <w:spacing w:val="-6"/>
          <w:w w:val="90"/>
        </w:rPr>
        <w:t> </w:t>
      </w:r>
      <w:r>
        <w:rPr>
          <w:w w:val="90"/>
        </w:rPr>
        <w:t>made</w:t>
      </w:r>
      <w:r>
        <w:rPr>
          <w:spacing w:val="-6"/>
          <w:w w:val="90"/>
        </w:rPr>
        <w:t> </w:t>
      </w:r>
      <w:r>
        <w:rPr>
          <w:w w:val="90"/>
        </w:rPr>
        <w:t>to</w:t>
      </w:r>
      <w:r>
        <w:rPr>
          <w:spacing w:val="-6"/>
          <w:w w:val="90"/>
        </w:rPr>
        <w:t> </w:t>
      </w:r>
      <w:r>
        <w:rPr>
          <w:w w:val="90"/>
        </w:rPr>
        <w:t>the</w:t>
      </w:r>
      <w:r>
        <w:rPr>
          <w:spacing w:val="-6"/>
          <w:w w:val="90"/>
        </w:rPr>
        <w:t> </w:t>
      </w:r>
      <w:r>
        <w:rPr>
          <w:w w:val="90"/>
        </w:rPr>
        <w:t>underlying</w:t>
      </w:r>
      <w:r>
        <w:rPr>
          <w:spacing w:val="-6"/>
          <w:w w:val="90"/>
        </w:rPr>
        <w:t> </w:t>
      </w:r>
      <w:r>
        <w:rPr>
          <w:w w:val="90"/>
        </w:rPr>
        <w:t>structur</w:t>
      </w:r>
      <w:r>
        <w:rPr>
          <w:w w:val="90"/>
        </w:rPr>
        <w:t>e</w:t>
      </w:r>
      <w:r>
        <w:rPr>
          <w:w w:val="90"/>
        </w:rPr>
        <w:t> </w:t>
      </w:r>
      <w:r>
        <w:rPr>
          <w:spacing w:val="-8"/>
        </w:rPr>
        <w:t>of</w:t>
      </w:r>
      <w:r>
        <w:rPr>
          <w:spacing w:val="-3"/>
        </w:rPr>
        <w:t> </w:t>
      </w:r>
      <w:r>
        <w:rPr>
          <w:spacing w:val="-8"/>
        </w:rPr>
        <w:t>software</w:t>
      </w:r>
      <w:r>
        <w:rPr>
          <w:spacing w:val="-3"/>
        </w:rPr>
        <w:t> </w:t>
      </w:r>
      <w:r>
        <w:rPr>
          <w:spacing w:val="-8"/>
        </w:rPr>
        <w:t>to</w:t>
      </w:r>
      <w:r>
        <w:rPr>
          <w:spacing w:val="-3"/>
        </w:rPr>
        <w:t> </w:t>
      </w:r>
      <w:r>
        <w:rPr>
          <w:spacing w:val="-8"/>
        </w:rPr>
        <w:t>make</w:t>
      </w:r>
      <w:r>
        <w:rPr>
          <w:spacing w:val="-3"/>
        </w:rPr>
        <w:t> </w:t>
      </w:r>
      <w:r>
        <w:rPr>
          <w:spacing w:val="-8"/>
        </w:rPr>
        <w:t>it</w:t>
      </w:r>
      <w:r>
        <w:rPr>
          <w:spacing w:val="-3"/>
        </w:rPr>
        <w:t> </w:t>
      </w:r>
      <w:r>
        <w:rPr>
          <w:spacing w:val="-8"/>
        </w:rPr>
        <w:t>easier</w:t>
      </w:r>
      <w:r>
        <w:rPr>
          <w:spacing w:val="-3"/>
        </w:rPr>
        <w:t> </w:t>
      </w:r>
      <w:r>
        <w:rPr>
          <w:spacing w:val="-8"/>
        </w:rPr>
        <w:t>to</w:t>
      </w:r>
      <w:r>
        <w:rPr>
          <w:spacing w:val="-3"/>
        </w:rPr>
        <w:t> </w:t>
      </w:r>
      <w:r>
        <w:rPr>
          <w:spacing w:val="-8"/>
        </w:rPr>
        <w:t>understand</w:t>
      </w:r>
      <w:r>
        <w:rPr>
          <w:spacing w:val="-3"/>
        </w:rPr>
        <w:t> </w:t>
      </w:r>
      <w:r>
        <w:rPr>
          <w:spacing w:val="-8"/>
        </w:rPr>
        <w:t>and</w:t>
      </w:r>
      <w:r>
        <w:rPr>
          <w:spacing w:val="-3"/>
        </w:rPr>
        <w:t> </w:t>
      </w:r>
      <w:r>
        <w:rPr>
          <w:spacing w:val="-8"/>
        </w:rPr>
        <w:t>cheaper</w:t>
      </w:r>
      <w:r>
        <w:rPr>
          <w:spacing w:val="-3"/>
        </w:rPr>
        <w:t> </w:t>
      </w:r>
      <w:r>
        <w:rPr>
          <w:spacing w:val="-8"/>
        </w:rPr>
        <w:t>to</w:t>
      </w:r>
      <w:r>
        <w:rPr>
          <w:spacing w:val="-3"/>
        </w:rPr>
        <w:t> </w:t>
      </w:r>
      <w:r>
        <w:rPr>
          <w:spacing w:val="-8"/>
        </w:rPr>
        <w:t>alter</w:t>
      </w:r>
      <w:r>
        <w:rPr>
          <w:spacing w:val="-3"/>
        </w:rPr>
        <w:t> </w:t>
      </w:r>
      <w:r>
        <w:rPr>
          <w:spacing w:val="-8"/>
        </w:rPr>
        <w:t>withou</w:t>
      </w:r>
      <w:r>
        <w:rPr>
          <w:spacing w:val="-8"/>
        </w:rPr>
        <w:t>t</w:t>
      </w:r>
      <w:r>
        <w:rPr>
          <w:spacing w:val="-8"/>
        </w:rPr>
        <w:t> </w:t>
      </w:r>
      <w:r>
        <w:rPr>
          <w:spacing w:val="-6"/>
        </w:rPr>
        <w:t>affecting its observable behavior.”</w:t>
      </w:r>
    </w:p>
    <w:p>
      <w:pPr>
        <w:pStyle w:val="BodyText"/>
        <w:spacing w:line="225" w:lineRule="auto" w:before="3"/>
        <w:ind w:left="177" w:right="176" w:firstLine="240"/>
        <w:jc w:val="both"/>
        <w:rPr>
          <w:position w:val="7"/>
          <w:sz w:val="13"/>
        </w:rPr>
      </w:pPr>
      <w:r>
        <w:rPr>
          <w:w w:val="85"/>
        </w:rPr>
        <w:t>Refactoring is a broad topic, and we believe they play an essential part i</w:t>
      </w:r>
      <w:r>
        <w:rPr>
          <w:w w:val="85"/>
        </w:rPr>
        <w:t>n</w:t>
      </w:r>
      <w:r>
        <w:rPr>
          <w:w w:val="85"/>
        </w:rPr>
        <w:t> </w:t>
      </w:r>
      <w:r>
        <w:rPr>
          <w:w w:val="90"/>
        </w:rPr>
        <w:t>the software development process. Their importance is such that they ar</w:t>
      </w:r>
      <w:r>
        <w:rPr>
          <w:w w:val="90"/>
        </w:rPr>
        <w:t>e</w:t>
      </w:r>
      <w:r>
        <w:rPr>
          <w:w w:val="90"/>
        </w:rPr>
        <w:t> </w:t>
      </w:r>
      <w:r>
        <w:rPr>
          <w:spacing w:val="-4"/>
        </w:rPr>
        <w:t>a</w:t>
      </w:r>
      <w:r>
        <w:rPr>
          <w:spacing w:val="-10"/>
        </w:rPr>
        <w:t> </w:t>
      </w:r>
      <w:r>
        <w:rPr>
          <w:spacing w:val="-4"/>
        </w:rPr>
        <w:t>fundamental</w:t>
      </w:r>
      <w:r>
        <w:rPr>
          <w:spacing w:val="-10"/>
        </w:rPr>
        <w:t> </w:t>
      </w:r>
      <w:r>
        <w:rPr>
          <w:spacing w:val="-4"/>
        </w:rPr>
        <w:t>component</w:t>
      </w:r>
      <w:r>
        <w:rPr>
          <w:spacing w:val="-10"/>
        </w:rPr>
        <w:t> </w:t>
      </w:r>
      <w:r>
        <w:rPr>
          <w:spacing w:val="-4"/>
        </w:rPr>
        <w:t>of</w:t>
      </w:r>
      <w:r>
        <w:rPr>
          <w:spacing w:val="-9"/>
        </w:rPr>
        <w:t> </w:t>
      </w:r>
      <w:r>
        <w:rPr>
          <w:spacing w:val="-4"/>
        </w:rPr>
        <w:t>the</w:t>
      </w:r>
      <w:r>
        <w:rPr>
          <w:spacing w:val="-10"/>
        </w:rPr>
        <w:t> </w:t>
      </w:r>
      <w:r>
        <w:rPr>
          <w:spacing w:val="-4"/>
        </w:rPr>
        <w:t>TDD</w:t>
      </w:r>
      <w:r>
        <w:rPr>
          <w:spacing w:val="-10"/>
        </w:rPr>
        <w:t> </w:t>
      </w:r>
      <w:r>
        <w:rPr>
          <w:spacing w:val="-4"/>
        </w:rPr>
        <w:t>life</w:t>
      </w:r>
      <w:r>
        <w:rPr>
          <w:spacing w:val="-10"/>
        </w:rPr>
        <w:t> </w:t>
      </w:r>
      <w:r>
        <w:rPr>
          <w:spacing w:val="-4"/>
        </w:rPr>
        <w:t>cycle.</w:t>
      </w:r>
      <w:r>
        <w:rPr>
          <w:spacing w:val="-4"/>
          <w:position w:val="7"/>
          <w:sz w:val="13"/>
        </w:rPr>
        <w:t>2</w:t>
      </w:r>
    </w:p>
    <w:p>
      <w:pPr>
        <w:pStyle w:val="BodyText"/>
        <w:spacing w:line="225" w:lineRule="auto" w:before="3"/>
        <w:ind w:left="177" w:right="175" w:firstLine="240"/>
        <w:jc w:val="both"/>
      </w:pPr>
      <w:r>
        <w:rPr>
          <w:spacing w:val="-2"/>
        </w:rPr>
        <w:t>Because</w:t>
      </w:r>
      <w:r>
        <w:rPr>
          <w:spacing w:val="-12"/>
        </w:rPr>
        <w:t> </w:t>
      </w:r>
      <w:r>
        <w:rPr>
          <w:spacing w:val="-2"/>
        </w:rPr>
        <w:t>of</w:t>
      </w:r>
      <w:r>
        <w:rPr>
          <w:spacing w:val="-12"/>
        </w:rPr>
        <w:t> </w:t>
      </w:r>
      <w:r>
        <w:rPr>
          <w:spacing w:val="-2"/>
        </w:rPr>
        <w:t>their</w:t>
      </w:r>
      <w:r>
        <w:rPr>
          <w:spacing w:val="-12"/>
        </w:rPr>
        <w:t> </w:t>
      </w:r>
      <w:r>
        <w:rPr>
          <w:spacing w:val="-2"/>
        </w:rPr>
        <w:t>importance,</w:t>
      </w:r>
      <w:r>
        <w:rPr>
          <w:spacing w:val="-11"/>
        </w:rPr>
        <w:t> </w:t>
      </w:r>
      <w:r>
        <w:rPr>
          <w:spacing w:val="-2"/>
        </w:rPr>
        <w:t>we’d</w:t>
      </w:r>
      <w:r>
        <w:rPr>
          <w:spacing w:val="-12"/>
        </w:rPr>
        <w:t> </w:t>
      </w:r>
      <w:r>
        <w:rPr>
          <w:spacing w:val="-2"/>
        </w:rPr>
        <w:t>like</w:t>
      </w:r>
      <w:r>
        <w:rPr>
          <w:spacing w:val="-12"/>
        </w:rPr>
        <w:t> </w:t>
      </w:r>
      <w:r>
        <w:rPr>
          <w:spacing w:val="-2"/>
        </w:rPr>
        <w:t>to</w:t>
      </w:r>
      <w:r>
        <w:rPr>
          <w:spacing w:val="-12"/>
        </w:rPr>
        <w:t> </w:t>
      </w:r>
      <w:r>
        <w:rPr>
          <w:spacing w:val="-2"/>
        </w:rPr>
        <w:t>share</w:t>
      </w:r>
      <w:r>
        <w:rPr>
          <w:spacing w:val="-11"/>
        </w:rPr>
        <w:t> </w:t>
      </w:r>
      <w:r>
        <w:rPr>
          <w:spacing w:val="-2"/>
        </w:rPr>
        <w:t>four</w:t>
      </w:r>
      <w:r>
        <w:rPr>
          <w:spacing w:val="-12"/>
        </w:rPr>
        <w:t> </w:t>
      </w:r>
      <w:r>
        <w:rPr>
          <w:spacing w:val="-2"/>
        </w:rPr>
        <w:t>of</w:t>
      </w:r>
      <w:r>
        <w:rPr>
          <w:spacing w:val="-12"/>
        </w:rPr>
        <w:t> </w:t>
      </w:r>
      <w:r>
        <w:rPr>
          <w:spacing w:val="-2"/>
        </w:rPr>
        <w:t>the</w:t>
      </w:r>
      <w:r>
        <w:rPr>
          <w:spacing w:val="-12"/>
        </w:rPr>
        <w:t> </w:t>
      </w:r>
      <w:r>
        <w:rPr>
          <w:spacing w:val="-2"/>
        </w:rPr>
        <w:t>refactor</w:t>
      </w:r>
      <w:r>
        <w:rPr>
          <w:spacing w:val="-2"/>
        </w:rPr>
        <w:softHyphen/>
      </w:r>
      <w:r>
        <w:rPr>
          <w:spacing w:val="-2"/>
        </w:rPr>
      </w:r>
      <w:r>
        <w:rPr>
          <w:w w:val="90"/>
        </w:rPr>
        <w:t>ing techniques we’ve used the most in my role as a software developer i</w:t>
      </w:r>
      <w:r>
        <w:rPr>
          <w:w w:val="90"/>
        </w:rPr>
        <w:t>n</w:t>
      </w:r>
      <w:r>
        <w:rPr>
          <w:w w:val="90"/>
        </w:rPr>
        <w:t> this post. However, because applying refactoring techniques can be auto</w:t>
      </w:r>
      <w:r>
        <w:rPr>
          <w:w w:val="90"/>
        </w:rPr>
        <w:softHyphen/>
      </w:r>
      <w:r>
        <w:rPr>
          <w:w w:val="90"/>
        </w:rPr>
        <w:t>mated</w:t>
      </w:r>
      <w:r>
        <w:rPr>
          <w:spacing w:val="-9"/>
          <w:w w:val="90"/>
        </w:rPr>
        <w:t> </w:t>
      </w:r>
      <w:r>
        <w:rPr>
          <w:w w:val="90"/>
        </w:rPr>
        <w:t>(i.e.,</w:t>
      </w:r>
      <w:r>
        <w:rPr>
          <w:spacing w:val="-8"/>
          <w:w w:val="90"/>
        </w:rPr>
        <w:t> </w:t>
      </w:r>
      <w:r>
        <w:rPr>
          <w:w w:val="90"/>
        </w:rPr>
        <w:t>some</w:t>
      </w:r>
      <w:r>
        <w:rPr>
          <w:spacing w:val="-8"/>
          <w:w w:val="90"/>
        </w:rPr>
        <w:t> </w:t>
      </w:r>
      <w:r>
        <w:rPr>
          <w:w w:val="90"/>
        </w:rPr>
        <w:t>IDEs</w:t>
      </w:r>
      <w:r>
        <w:rPr>
          <w:spacing w:val="-8"/>
          <w:w w:val="90"/>
        </w:rPr>
        <w:t> </w:t>
      </w:r>
      <w:r>
        <w:rPr>
          <w:w w:val="90"/>
        </w:rPr>
        <w:t>provide</w:t>
      </w:r>
      <w:r>
        <w:rPr>
          <w:spacing w:val="-9"/>
          <w:w w:val="90"/>
        </w:rPr>
        <w:t> </w:t>
      </w:r>
      <w:r>
        <w:rPr>
          <w:w w:val="90"/>
        </w:rPr>
        <w:t>us</w:t>
      </w:r>
      <w:r>
        <w:rPr>
          <w:spacing w:val="-8"/>
          <w:w w:val="90"/>
        </w:rPr>
        <w:t> </w:t>
      </w:r>
      <w:r>
        <w:rPr>
          <w:w w:val="90"/>
        </w:rPr>
        <w:t>with</w:t>
      </w:r>
      <w:r>
        <w:rPr>
          <w:spacing w:val="-8"/>
          <w:w w:val="90"/>
        </w:rPr>
        <w:t> </w:t>
      </w:r>
      <w:r>
        <w:rPr>
          <w:w w:val="90"/>
        </w:rPr>
        <w:t>tools</w:t>
      </w:r>
      <w:r>
        <w:rPr>
          <w:spacing w:val="-8"/>
          <w:w w:val="90"/>
        </w:rPr>
        <w:t> </w:t>
      </w:r>
      <w:r>
        <w:rPr>
          <w:w w:val="90"/>
        </w:rPr>
        <w:t>to</w:t>
      </w:r>
      <w:r>
        <w:rPr>
          <w:spacing w:val="-9"/>
          <w:w w:val="90"/>
        </w:rPr>
        <w:t> </w:t>
      </w:r>
      <w:r>
        <w:rPr>
          <w:w w:val="90"/>
        </w:rPr>
        <w:t>apply</w:t>
      </w:r>
      <w:r>
        <w:rPr>
          <w:spacing w:val="-8"/>
          <w:w w:val="90"/>
        </w:rPr>
        <w:t> </w:t>
      </w:r>
      <w:r>
        <w:rPr>
          <w:w w:val="90"/>
        </w:rPr>
        <w:t>refactoring</w:t>
      </w:r>
      <w:r>
        <w:rPr>
          <w:spacing w:val="-8"/>
          <w:w w:val="90"/>
        </w:rPr>
        <w:t> </w:t>
      </w:r>
      <w:r>
        <w:rPr>
          <w:w w:val="90"/>
        </w:rPr>
        <w:t>and</w:t>
      </w:r>
      <w:r>
        <w:rPr>
          <w:spacing w:val="-8"/>
          <w:w w:val="90"/>
        </w:rPr>
        <w:t> </w:t>
      </w:r>
      <w:r>
        <w:rPr>
          <w:w w:val="90"/>
        </w:rPr>
        <w:t>mak</w:t>
      </w:r>
      <w:r>
        <w:rPr>
          <w:w w:val="90"/>
        </w:rPr>
        <w:t>e</w:t>
      </w:r>
      <w:r>
        <w:rPr>
          <w:w w:val="90"/>
        </w:rPr>
        <w:t> our life easier with a couple of clicks and selections), we’ll describe the</w:t>
      </w:r>
      <w:r>
        <w:rPr>
          <w:w w:val="90"/>
        </w:rPr>
        <w:t>m</w:t>
      </w:r>
      <w:r>
        <w:rPr>
          <w:w w:val="90"/>
        </w:rPr>
        <w:t> manually for Go language and try to follow them as a reference guide. T</w:t>
      </w:r>
      <w:r>
        <w:rPr>
          <w:w w:val="90"/>
        </w:rPr>
        <w:t>o</w:t>
      </w:r>
      <w:r>
        <w:rPr>
          <w:w w:val="90"/>
        </w:rPr>
        <w:t> </w:t>
      </w:r>
      <w:r>
        <w:rPr>
          <w:spacing w:val="-8"/>
        </w:rPr>
        <w:t>be</w:t>
      </w:r>
      <w:r>
        <w:rPr>
          <w:spacing w:val="-5"/>
        </w:rPr>
        <w:t> </w:t>
      </w:r>
      <w:r>
        <w:rPr>
          <w:spacing w:val="-8"/>
        </w:rPr>
        <w:t>honest,</w:t>
      </w:r>
      <w:r>
        <w:rPr>
          <w:spacing w:val="-5"/>
        </w:rPr>
        <w:t> </w:t>
      </w:r>
      <w:r>
        <w:rPr>
          <w:spacing w:val="-8"/>
        </w:rPr>
        <w:t>and</w:t>
      </w:r>
      <w:r>
        <w:rPr>
          <w:spacing w:val="-5"/>
        </w:rPr>
        <w:t> </w:t>
      </w:r>
      <w:r>
        <w:rPr>
          <w:spacing w:val="-8"/>
        </w:rPr>
        <w:t>consider</w:t>
      </w:r>
      <w:r>
        <w:rPr>
          <w:spacing w:val="-5"/>
        </w:rPr>
        <w:t> </w:t>
      </w:r>
      <w:r>
        <w:rPr>
          <w:spacing w:val="-8"/>
        </w:rPr>
        <w:t>this</w:t>
      </w:r>
      <w:r>
        <w:rPr>
          <w:spacing w:val="-5"/>
        </w:rPr>
        <w:t> </w:t>
      </w:r>
      <w:r>
        <w:rPr>
          <w:spacing w:val="-8"/>
        </w:rPr>
        <w:t>a</w:t>
      </w:r>
      <w:r>
        <w:rPr>
          <w:spacing w:val="-5"/>
        </w:rPr>
        <w:t> </w:t>
      </w:r>
      <w:r>
        <w:rPr>
          <w:spacing w:val="-8"/>
        </w:rPr>
        <w:t>MUST</w:t>
      </w:r>
      <w:r>
        <w:rPr>
          <w:spacing w:val="-5"/>
        </w:rPr>
        <w:t> </w:t>
      </w:r>
      <w:r>
        <w:rPr>
          <w:spacing w:val="-8"/>
        </w:rPr>
        <w:t>sentence,</w:t>
      </w:r>
      <w:r>
        <w:rPr>
          <w:spacing w:val="-5"/>
        </w:rPr>
        <w:t> </w:t>
      </w:r>
      <w:r>
        <w:rPr>
          <w:spacing w:val="-8"/>
        </w:rPr>
        <w:t>our</w:t>
      </w:r>
      <w:r>
        <w:rPr>
          <w:spacing w:val="-5"/>
        </w:rPr>
        <w:t> </w:t>
      </w:r>
      <w:r>
        <w:rPr>
          <w:spacing w:val="-8"/>
        </w:rPr>
        <w:t>development</w:t>
      </w:r>
      <w:r>
        <w:rPr>
          <w:spacing w:val="-5"/>
        </w:rPr>
        <w:t> </w:t>
      </w:r>
      <w:r>
        <w:rPr>
          <w:spacing w:val="-8"/>
        </w:rPr>
        <w:t>team</w:t>
      </w:r>
      <w:r>
        <w:rPr>
          <w:spacing w:val="-5"/>
        </w:rPr>
        <w:t> </w:t>
      </w:r>
      <w:r>
        <w:rPr>
          <w:spacing w:val="-8"/>
        </w:rPr>
        <w:t>i</w:t>
      </w:r>
      <w:r>
        <w:rPr>
          <w:spacing w:val="-8"/>
        </w:rPr>
        <w:t>s</w:t>
      </w:r>
      <w:r>
        <w:rPr>
          <w:spacing w:val="-8"/>
        </w:rPr>
        <w:t> </w:t>
      </w:r>
      <w:r>
        <w:rPr>
          <w:w w:val="90"/>
        </w:rPr>
        <w:t>aware</w:t>
      </w:r>
      <w:r>
        <w:rPr>
          <w:spacing w:val="-2"/>
          <w:w w:val="90"/>
        </w:rPr>
        <w:t> </w:t>
      </w:r>
      <w:r>
        <w:rPr>
          <w:w w:val="90"/>
        </w:rPr>
        <w:t>that</w:t>
      </w:r>
      <w:r>
        <w:rPr>
          <w:spacing w:val="-2"/>
          <w:w w:val="90"/>
        </w:rPr>
        <w:t> </w:t>
      </w:r>
      <w:r>
        <w:rPr>
          <w:w w:val="90"/>
        </w:rPr>
        <w:t>before</w:t>
      </w:r>
      <w:r>
        <w:rPr>
          <w:spacing w:val="-2"/>
          <w:w w:val="90"/>
        </w:rPr>
        <w:t> </w:t>
      </w:r>
      <w:r>
        <w:rPr>
          <w:w w:val="90"/>
        </w:rPr>
        <w:t>using</w:t>
      </w:r>
      <w:r>
        <w:rPr>
          <w:spacing w:val="-2"/>
          <w:w w:val="90"/>
        </w:rPr>
        <w:t> </w:t>
      </w:r>
      <w:r>
        <w:rPr>
          <w:w w:val="90"/>
        </w:rPr>
        <w:t>any</w:t>
      </w:r>
      <w:r>
        <w:rPr>
          <w:spacing w:val="-2"/>
          <w:w w:val="90"/>
        </w:rPr>
        <w:t> </w:t>
      </w:r>
      <w:r>
        <w:rPr>
          <w:w w:val="90"/>
        </w:rPr>
        <w:t>refactoring</w:t>
      </w:r>
      <w:r>
        <w:rPr>
          <w:spacing w:val="-2"/>
          <w:w w:val="90"/>
        </w:rPr>
        <w:t> </w:t>
      </w:r>
      <w:r>
        <w:rPr>
          <w:w w:val="90"/>
        </w:rPr>
        <w:t>approach,</w:t>
      </w:r>
      <w:r>
        <w:rPr>
          <w:spacing w:val="-2"/>
          <w:w w:val="90"/>
        </w:rPr>
        <w:t> </w:t>
      </w:r>
      <w:r>
        <w:rPr>
          <w:w w:val="90"/>
        </w:rPr>
        <w:t>all</w:t>
      </w:r>
      <w:r>
        <w:rPr>
          <w:spacing w:val="-2"/>
          <w:w w:val="90"/>
        </w:rPr>
        <w:t> </w:t>
      </w:r>
      <w:r>
        <w:rPr>
          <w:w w:val="90"/>
        </w:rPr>
        <w:t>observable</w:t>
      </w:r>
      <w:r>
        <w:rPr>
          <w:spacing w:val="-2"/>
          <w:w w:val="90"/>
        </w:rPr>
        <w:t> </w:t>
      </w:r>
      <w:r>
        <w:rPr>
          <w:w w:val="90"/>
        </w:rPr>
        <w:t>function</w:t>
      </w:r>
      <w:r>
        <w:rPr>
          <w:w w:val="90"/>
        </w:rPr>
        <w:softHyphen/>
      </w:r>
      <w:r>
        <w:rPr>
          <w:w w:val="90"/>
        </w:rPr>
        <w:t>ality in source code should be covered with unit tests and passed.</w:t>
      </w:r>
    </w:p>
    <w:p>
      <w:pPr>
        <w:pStyle w:val="BodyText"/>
        <w:spacing w:before="252"/>
        <w:ind w:left="177"/>
        <w:jc w:val="both"/>
        <w:rPr>
          <w:rFonts w:ascii="Gill Sans MT"/>
        </w:rPr>
      </w:pPr>
      <w:bookmarkStart w:name="Method of Extraction" w:id="471"/>
      <w:bookmarkEnd w:id="471"/>
      <w:r>
        <w:rPr/>
      </w:r>
      <w:bookmarkStart w:name="_bookmark290" w:id="472"/>
      <w:bookmarkEnd w:id="472"/>
      <w:r>
        <w:rPr/>
      </w:r>
      <w:r>
        <w:rPr>
          <w:rFonts w:ascii="Gill Sans MT"/>
          <w:w w:val="105"/>
        </w:rPr>
        <w:t>Method</w:t>
      </w:r>
      <w:r>
        <w:rPr>
          <w:rFonts w:ascii="Gill Sans MT"/>
          <w:spacing w:val="-7"/>
          <w:w w:val="105"/>
        </w:rPr>
        <w:t> </w:t>
      </w:r>
      <w:r>
        <w:rPr>
          <w:rFonts w:ascii="Gill Sans MT"/>
          <w:w w:val="105"/>
        </w:rPr>
        <w:t>of</w:t>
      </w:r>
      <w:r>
        <w:rPr>
          <w:rFonts w:ascii="Gill Sans MT"/>
          <w:spacing w:val="-7"/>
          <w:w w:val="105"/>
        </w:rPr>
        <w:t> </w:t>
      </w:r>
      <w:r>
        <w:rPr>
          <w:rFonts w:ascii="Gill Sans MT"/>
          <w:spacing w:val="-2"/>
          <w:w w:val="105"/>
        </w:rPr>
        <w:t>Extraction</w:t>
      </w:r>
    </w:p>
    <w:p>
      <w:pPr>
        <w:pStyle w:val="BodyText"/>
        <w:spacing w:line="225" w:lineRule="auto" w:before="62"/>
        <w:ind w:left="177" w:right="175"/>
        <w:jc w:val="both"/>
      </w:pPr>
      <w:r>
        <w:rPr>
          <w:spacing w:val="-2"/>
        </w:rPr>
        <w:t>This</w:t>
      </w:r>
      <w:r>
        <w:rPr>
          <w:spacing w:val="-12"/>
        </w:rPr>
        <w:t> </w:t>
      </w:r>
      <w:r>
        <w:rPr>
          <w:spacing w:val="-2"/>
        </w:rPr>
        <w:t>is</w:t>
      </w:r>
      <w:r>
        <w:rPr>
          <w:spacing w:val="-12"/>
        </w:rPr>
        <w:t> </w:t>
      </w:r>
      <w:r>
        <w:rPr>
          <w:spacing w:val="-2"/>
        </w:rPr>
        <w:t>an</w:t>
      </w:r>
      <w:r>
        <w:rPr>
          <w:spacing w:val="-11"/>
        </w:rPr>
        <w:t> </w:t>
      </w:r>
      <w:r>
        <w:rPr>
          <w:spacing w:val="-2"/>
        </w:rPr>
        <w:t>approach</w:t>
      </w:r>
      <w:r>
        <w:rPr>
          <w:spacing w:val="-12"/>
        </w:rPr>
        <w:t> </w:t>
      </w:r>
      <w:r>
        <w:rPr>
          <w:spacing w:val="-2"/>
        </w:rPr>
        <w:t>we</w:t>
      </w:r>
      <w:r>
        <w:rPr>
          <w:spacing w:val="-12"/>
        </w:rPr>
        <w:t> </w:t>
      </w:r>
      <w:r>
        <w:rPr>
          <w:spacing w:val="-2"/>
        </w:rPr>
        <w:t>commonly</w:t>
      </w:r>
      <w:r>
        <w:rPr>
          <w:spacing w:val="-11"/>
        </w:rPr>
        <w:t> </w:t>
      </w:r>
      <w:r>
        <w:rPr>
          <w:spacing w:val="-2"/>
        </w:rPr>
        <w:t>use</w:t>
      </w:r>
      <w:r>
        <w:rPr>
          <w:spacing w:val="-12"/>
        </w:rPr>
        <w:t> </w:t>
      </w:r>
      <w:r>
        <w:rPr>
          <w:spacing w:val="-2"/>
        </w:rPr>
        <w:t>in</w:t>
      </w:r>
      <w:r>
        <w:rPr>
          <w:spacing w:val="-12"/>
        </w:rPr>
        <w:t> </w:t>
      </w:r>
      <w:r>
        <w:rPr>
          <w:spacing w:val="-2"/>
        </w:rPr>
        <w:t>my</w:t>
      </w:r>
      <w:r>
        <w:rPr>
          <w:spacing w:val="-11"/>
        </w:rPr>
        <w:t> </w:t>
      </w:r>
      <w:r>
        <w:rPr>
          <w:spacing w:val="-2"/>
        </w:rPr>
        <w:t>programming.</w:t>
      </w:r>
      <w:r>
        <w:rPr>
          <w:spacing w:val="-12"/>
        </w:rPr>
        <w:t> </w:t>
      </w:r>
      <w:r>
        <w:rPr>
          <w:spacing w:val="-2"/>
        </w:rPr>
        <w:t>It</w:t>
      </w:r>
      <w:r>
        <w:rPr>
          <w:spacing w:val="-12"/>
        </w:rPr>
        <w:t> </w:t>
      </w:r>
      <w:r>
        <w:rPr>
          <w:spacing w:val="-2"/>
        </w:rPr>
        <w:t>entail</w:t>
      </w:r>
      <w:r>
        <w:rPr>
          <w:spacing w:val="-2"/>
        </w:rPr>
        <w:t>s</w:t>
      </w:r>
      <w:r>
        <w:rPr>
          <w:spacing w:val="-2"/>
        </w:rPr>
        <w:t> </w:t>
      </w:r>
      <w:r>
        <w:rPr>
          <w:w w:val="90"/>
        </w:rPr>
        <w:t>removing a chunk of code that has been grouped by intention and mov</w:t>
      </w:r>
      <w:r>
        <w:rPr>
          <w:w w:val="90"/>
        </w:rPr>
        <w:softHyphen/>
      </w:r>
      <w:r>
        <w:rPr>
          <w:w w:val="90"/>
        </w:rPr>
        <w:t>ing it into a new method. We’ve discovered one compelling reason to us</w:t>
      </w:r>
      <w:r>
        <w:rPr>
          <w:w w:val="90"/>
        </w:rPr>
        <w:t>e</w:t>
      </w:r>
      <w:r>
        <w:rPr>
          <w:w w:val="90"/>
        </w:rPr>
        <w:t> </w:t>
      </w:r>
      <w:r>
        <w:rPr>
          <w:spacing w:val="-4"/>
        </w:rPr>
        <w:t>it:</w:t>
      </w:r>
      <w:r>
        <w:rPr>
          <w:spacing w:val="-10"/>
        </w:rPr>
        <w:t> </w:t>
      </w:r>
      <w:r>
        <w:rPr>
          <w:spacing w:val="-4"/>
        </w:rPr>
        <w:t>it</w:t>
      </w:r>
      <w:r>
        <w:rPr>
          <w:spacing w:val="-10"/>
        </w:rPr>
        <w:t> </w:t>
      </w:r>
      <w:r>
        <w:rPr>
          <w:spacing w:val="-4"/>
        </w:rPr>
        <w:t>allows</w:t>
      </w:r>
      <w:r>
        <w:rPr>
          <w:spacing w:val="-10"/>
        </w:rPr>
        <w:t> </w:t>
      </w:r>
      <w:r>
        <w:rPr>
          <w:spacing w:val="-4"/>
        </w:rPr>
        <w:t>us</w:t>
      </w:r>
      <w:r>
        <w:rPr>
          <w:spacing w:val="-9"/>
        </w:rPr>
        <w:t> </w:t>
      </w:r>
      <w:r>
        <w:rPr>
          <w:spacing w:val="-4"/>
        </w:rPr>
        <w:t>to</w:t>
      </w:r>
      <w:r>
        <w:rPr>
          <w:spacing w:val="-10"/>
        </w:rPr>
        <w:t> </w:t>
      </w:r>
      <w:r>
        <w:rPr>
          <w:spacing w:val="-4"/>
        </w:rPr>
        <w:t>divide</w:t>
      </w:r>
      <w:r>
        <w:rPr>
          <w:spacing w:val="-10"/>
        </w:rPr>
        <w:t> </w:t>
      </w:r>
      <w:r>
        <w:rPr>
          <w:spacing w:val="-4"/>
        </w:rPr>
        <w:t>a</w:t>
      </w:r>
      <w:r>
        <w:rPr>
          <w:spacing w:val="-10"/>
        </w:rPr>
        <w:t> </w:t>
      </w:r>
      <w:r>
        <w:rPr>
          <w:spacing w:val="-4"/>
        </w:rPr>
        <w:t>big</w:t>
      </w:r>
      <w:r>
        <w:rPr>
          <w:spacing w:val="-9"/>
        </w:rPr>
        <w:t> </w:t>
      </w:r>
      <w:r>
        <w:rPr>
          <w:spacing w:val="-4"/>
        </w:rPr>
        <w:t>method</w:t>
      </w:r>
      <w:r>
        <w:rPr>
          <w:spacing w:val="-10"/>
        </w:rPr>
        <w:t> </w:t>
      </w:r>
      <w:r>
        <w:rPr>
          <w:spacing w:val="-4"/>
        </w:rPr>
        <w:t>or</w:t>
      </w:r>
      <w:r>
        <w:rPr>
          <w:spacing w:val="-10"/>
        </w:rPr>
        <w:t> </w:t>
      </w:r>
      <w:r>
        <w:rPr>
          <w:spacing w:val="-4"/>
        </w:rPr>
        <w:t>function</w:t>
      </w:r>
      <w:r>
        <w:rPr>
          <w:spacing w:val="-10"/>
        </w:rPr>
        <w:t> </w:t>
      </w:r>
      <w:r>
        <w:rPr>
          <w:spacing w:val="-4"/>
        </w:rPr>
        <w:t>into</w:t>
      </w:r>
      <w:r>
        <w:rPr>
          <w:spacing w:val="-9"/>
        </w:rPr>
        <w:t> </w:t>
      </w:r>
      <w:r>
        <w:rPr>
          <w:spacing w:val="-4"/>
        </w:rPr>
        <w:t>shorter</w:t>
      </w:r>
      <w:r>
        <w:rPr>
          <w:spacing w:val="-10"/>
        </w:rPr>
        <w:t> </w:t>
      </w:r>
      <w:r>
        <w:rPr>
          <w:spacing w:val="-4"/>
        </w:rPr>
        <w:t>method</w:t>
      </w:r>
      <w:r>
        <w:rPr>
          <w:spacing w:val="-4"/>
        </w:rPr>
        <w:t>s</w:t>
      </w:r>
      <w:r>
        <w:rPr>
          <w:spacing w:val="-4"/>
        </w:rPr>
        <w:t> that</w:t>
      </w:r>
      <w:r>
        <w:rPr>
          <w:spacing w:val="-10"/>
        </w:rPr>
        <w:t> </w:t>
      </w:r>
      <w:r>
        <w:rPr>
          <w:spacing w:val="-4"/>
        </w:rPr>
        <w:t>group</w:t>
      </w:r>
      <w:r>
        <w:rPr>
          <w:spacing w:val="-10"/>
        </w:rPr>
        <w:t> </w:t>
      </w:r>
      <w:r>
        <w:rPr>
          <w:spacing w:val="-4"/>
        </w:rPr>
        <w:t>a</w:t>
      </w:r>
      <w:r>
        <w:rPr>
          <w:spacing w:val="-10"/>
        </w:rPr>
        <w:t> </w:t>
      </w:r>
      <w:r>
        <w:rPr>
          <w:spacing w:val="-4"/>
        </w:rPr>
        <w:t>piece</w:t>
      </w:r>
      <w:r>
        <w:rPr>
          <w:spacing w:val="-9"/>
        </w:rPr>
        <w:t> </w:t>
      </w:r>
      <w:r>
        <w:rPr>
          <w:spacing w:val="-4"/>
        </w:rPr>
        <w:t>of</w:t>
      </w:r>
      <w:r>
        <w:rPr>
          <w:spacing w:val="-10"/>
        </w:rPr>
        <w:t> </w:t>
      </w:r>
      <w:r>
        <w:rPr>
          <w:spacing w:val="-4"/>
        </w:rPr>
        <w:t>logic.</w:t>
      </w:r>
      <w:r>
        <w:rPr>
          <w:spacing w:val="-10"/>
        </w:rPr>
        <w:t> </w:t>
      </w:r>
      <w:r>
        <w:rPr>
          <w:spacing w:val="-4"/>
        </w:rPr>
        <w:t>In</w:t>
      </w:r>
      <w:r>
        <w:rPr>
          <w:spacing w:val="-10"/>
        </w:rPr>
        <w:t> </w:t>
      </w:r>
      <w:r>
        <w:rPr>
          <w:spacing w:val="-4"/>
        </w:rPr>
        <w:t>most</w:t>
      </w:r>
      <w:r>
        <w:rPr>
          <w:spacing w:val="-9"/>
        </w:rPr>
        <w:t> </w:t>
      </w:r>
      <w:r>
        <w:rPr>
          <w:spacing w:val="-4"/>
        </w:rPr>
        <w:t>cases,</w:t>
      </w:r>
      <w:r>
        <w:rPr>
          <w:spacing w:val="-10"/>
        </w:rPr>
        <w:t> </w:t>
      </w:r>
      <w:r>
        <w:rPr>
          <w:spacing w:val="-4"/>
        </w:rPr>
        <w:t>the</w:t>
      </w:r>
      <w:r>
        <w:rPr>
          <w:spacing w:val="-10"/>
        </w:rPr>
        <w:t> </w:t>
      </w:r>
      <w:r>
        <w:rPr>
          <w:spacing w:val="-4"/>
        </w:rPr>
        <w:t>name</w:t>
      </w:r>
      <w:r>
        <w:rPr>
          <w:spacing w:val="-10"/>
        </w:rPr>
        <w:t> </w:t>
      </w:r>
      <w:r>
        <w:rPr>
          <w:spacing w:val="-4"/>
        </w:rPr>
        <w:t>of</w:t>
      </w:r>
      <w:r>
        <w:rPr>
          <w:spacing w:val="-9"/>
        </w:rPr>
        <w:t> </w:t>
      </w:r>
      <w:r>
        <w:rPr>
          <w:spacing w:val="-4"/>
        </w:rPr>
        <w:t>the</w:t>
      </w:r>
      <w:r>
        <w:rPr>
          <w:spacing w:val="-10"/>
        </w:rPr>
        <w:t> </w:t>
      </w:r>
      <w:r>
        <w:rPr>
          <w:spacing w:val="-4"/>
        </w:rPr>
        <w:t>little</w:t>
      </w:r>
      <w:r>
        <w:rPr>
          <w:spacing w:val="-10"/>
        </w:rPr>
        <w:t> </w:t>
      </w:r>
      <w:r>
        <w:rPr>
          <w:spacing w:val="-4"/>
        </w:rPr>
        <w:t>metho</w:t>
      </w:r>
      <w:r>
        <w:rPr>
          <w:spacing w:val="-4"/>
        </w:rPr>
        <w:t>d</w:t>
      </w:r>
      <w:r>
        <w:rPr>
          <w:spacing w:val="-4"/>
        </w:rPr>
        <w:t> </w:t>
      </w:r>
      <w:r>
        <w:rPr>
          <w:spacing w:val="-2"/>
        </w:rPr>
        <w:t>or</w:t>
      </w:r>
      <w:r>
        <w:rPr>
          <w:spacing w:val="-12"/>
        </w:rPr>
        <w:t> </w:t>
      </w:r>
      <w:r>
        <w:rPr>
          <w:spacing w:val="-2"/>
        </w:rPr>
        <w:t>function</w:t>
      </w:r>
      <w:r>
        <w:rPr>
          <w:spacing w:val="-11"/>
        </w:rPr>
        <w:t> </w:t>
      </w:r>
      <w:r>
        <w:rPr>
          <w:spacing w:val="-2"/>
        </w:rPr>
        <w:t>offers</w:t>
      </w:r>
      <w:r>
        <w:rPr>
          <w:spacing w:val="-12"/>
        </w:rPr>
        <w:t> </w:t>
      </w:r>
      <w:r>
        <w:rPr>
          <w:spacing w:val="-2"/>
        </w:rPr>
        <w:t>a</w:t>
      </w:r>
      <w:r>
        <w:rPr>
          <w:spacing w:val="-11"/>
        </w:rPr>
        <w:t> </w:t>
      </w:r>
      <w:r>
        <w:rPr>
          <w:spacing w:val="-2"/>
        </w:rPr>
        <w:t>clearer</w:t>
      </w:r>
      <w:r>
        <w:rPr>
          <w:spacing w:val="-12"/>
        </w:rPr>
        <w:t> </w:t>
      </w:r>
      <w:r>
        <w:rPr>
          <w:spacing w:val="-2"/>
        </w:rPr>
        <w:t>understanding</w:t>
      </w:r>
      <w:r>
        <w:rPr>
          <w:spacing w:val="-11"/>
        </w:rPr>
        <w:t> </w:t>
      </w:r>
      <w:r>
        <w:rPr>
          <w:spacing w:val="-2"/>
        </w:rPr>
        <w:t>of</w:t>
      </w:r>
      <w:r>
        <w:rPr>
          <w:spacing w:val="-12"/>
        </w:rPr>
        <w:t> </w:t>
      </w:r>
      <w:r>
        <w:rPr>
          <w:spacing w:val="-2"/>
        </w:rPr>
        <w:t>what</w:t>
      </w:r>
      <w:r>
        <w:rPr>
          <w:spacing w:val="-11"/>
        </w:rPr>
        <w:t> </w:t>
      </w:r>
      <w:r>
        <w:rPr>
          <w:spacing w:val="-2"/>
        </w:rPr>
        <w:t>that</w:t>
      </w:r>
      <w:r>
        <w:rPr>
          <w:spacing w:val="-12"/>
        </w:rPr>
        <w:t> </w:t>
      </w:r>
      <w:r>
        <w:rPr>
          <w:spacing w:val="-2"/>
        </w:rPr>
        <w:t>bit</w:t>
      </w:r>
      <w:r>
        <w:rPr>
          <w:spacing w:val="-11"/>
        </w:rPr>
        <w:t> </w:t>
      </w:r>
      <w:r>
        <w:rPr>
          <w:spacing w:val="-2"/>
        </w:rPr>
        <w:t>of</w:t>
      </w:r>
      <w:r>
        <w:rPr>
          <w:spacing w:val="-12"/>
        </w:rPr>
        <w:t> </w:t>
      </w:r>
      <w:r>
        <w:rPr>
          <w:spacing w:val="-2"/>
        </w:rPr>
        <w:t>logic</w:t>
      </w:r>
      <w:r>
        <w:rPr>
          <w:spacing w:val="-11"/>
        </w:rPr>
        <w:t> </w:t>
      </w:r>
      <w:r>
        <w:rPr>
          <w:spacing w:val="-2"/>
        </w:rPr>
        <w:t>is.</w:t>
      </w:r>
    </w:p>
    <w:p>
      <w:pPr>
        <w:pStyle w:val="BodyText"/>
        <w:spacing w:line="225" w:lineRule="auto" w:before="6"/>
        <w:ind w:left="177" w:right="177" w:firstLine="240"/>
        <w:jc w:val="both"/>
      </w:pPr>
      <w:r>
        <w:rPr>
          <w:w w:val="90"/>
        </w:rPr>
        <w:t>The</w:t>
      </w:r>
      <w:r>
        <w:rPr>
          <w:spacing w:val="-7"/>
          <w:w w:val="90"/>
        </w:rPr>
        <w:t> </w:t>
      </w:r>
      <w:r>
        <w:rPr>
          <w:w w:val="90"/>
        </w:rPr>
        <w:t>following</w:t>
      </w:r>
      <w:r>
        <w:rPr>
          <w:spacing w:val="-7"/>
          <w:w w:val="90"/>
        </w:rPr>
        <w:t> </w:t>
      </w:r>
      <w:r>
        <w:rPr>
          <w:w w:val="90"/>
        </w:rPr>
        <w:t>example</w:t>
      </w:r>
      <w:r>
        <w:rPr>
          <w:spacing w:val="-7"/>
          <w:w w:val="90"/>
        </w:rPr>
        <w:t> </w:t>
      </w:r>
      <w:r>
        <w:rPr>
          <w:w w:val="90"/>
        </w:rPr>
        <w:t>displays</w:t>
      </w:r>
      <w:r>
        <w:rPr>
          <w:spacing w:val="-7"/>
          <w:w w:val="90"/>
        </w:rPr>
        <w:t> </w:t>
      </w:r>
      <w:r>
        <w:rPr>
          <w:w w:val="90"/>
        </w:rPr>
        <w:t>the</w:t>
      </w:r>
      <w:r>
        <w:rPr>
          <w:spacing w:val="-7"/>
          <w:w w:val="90"/>
        </w:rPr>
        <w:t> </w:t>
      </w:r>
      <w:r>
        <w:rPr>
          <w:w w:val="90"/>
        </w:rPr>
        <w:t>before</w:t>
      </w:r>
      <w:r>
        <w:rPr>
          <w:spacing w:val="-7"/>
          <w:w w:val="90"/>
        </w:rPr>
        <w:t> </w:t>
      </w:r>
      <w:r>
        <w:rPr>
          <w:w w:val="90"/>
        </w:rPr>
        <w:t>and</w:t>
      </w:r>
      <w:r>
        <w:rPr>
          <w:spacing w:val="-7"/>
          <w:w w:val="90"/>
        </w:rPr>
        <w:t> </w:t>
      </w:r>
      <w:r>
        <w:rPr>
          <w:w w:val="90"/>
        </w:rPr>
        <w:t>after</w:t>
      </w:r>
      <w:r>
        <w:rPr>
          <w:spacing w:val="-7"/>
          <w:w w:val="90"/>
        </w:rPr>
        <w:t> </w:t>
      </w:r>
      <w:r>
        <w:rPr>
          <w:w w:val="90"/>
        </w:rPr>
        <w:t>effects</w:t>
      </w:r>
      <w:r>
        <w:rPr>
          <w:spacing w:val="-7"/>
          <w:w w:val="90"/>
        </w:rPr>
        <w:t> </w:t>
      </w:r>
      <w:r>
        <w:rPr>
          <w:w w:val="90"/>
        </w:rPr>
        <w:t>of</w:t>
      </w:r>
      <w:r>
        <w:rPr>
          <w:spacing w:val="-7"/>
          <w:w w:val="90"/>
        </w:rPr>
        <w:t> </w:t>
      </w:r>
      <w:r>
        <w:rPr>
          <w:w w:val="90"/>
        </w:rPr>
        <w:t>this</w:t>
      </w:r>
      <w:r>
        <w:rPr>
          <w:spacing w:val="-7"/>
          <w:w w:val="90"/>
        </w:rPr>
        <w:t> </w:t>
      </w:r>
      <w:r>
        <w:rPr>
          <w:w w:val="90"/>
        </w:rPr>
        <w:t>refac</w:t>
      </w:r>
      <w:r>
        <w:rPr>
          <w:w w:val="90"/>
        </w:rPr>
        <w:softHyphen/>
      </w:r>
      <w:r>
        <w:rPr>
          <w:w w:val="90"/>
        </w:rPr>
        <w:t>toring</w:t>
      </w:r>
      <w:r>
        <w:rPr>
          <w:spacing w:val="-4"/>
          <w:w w:val="90"/>
        </w:rPr>
        <w:t> </w:t>
      </w:r>
      <w:r>
        <w:rPr>
          <w:w w:val="90"/>
        </w:rPr>
        <w:t>method.</w:t>
      </w:r>
      <w:r>
        <w:rPr>
          <w:spacing w:val="-4"/>
          <w:w w:val="90"/>
        </w:rPr>
        <w:t> </w:t>
      </w:r>
      <w:r>
        <w:rPr>
          <w:w w:val="90"/>
        </w:rPr>
        <w:t>My</w:t>
      </w:r>
      <w:r>
        <w:rPr>
          <w:spacing w:val="-4"/>
          <w:w w:val="90"/>
        </w:rPr>
        <w:t> </w:t>
      </w:r>
      <w:r>
        <w:rPr>
          <w:w w:val="90"/>
        </w:rPr>
        <w:t>primary</w:t>
      </w:r>
      <w:r>
        <w:rPr>
          <w:spacing w:val="-4"/>
          <w:w w:val="90"/>
        </w:rPr>
        <w:t> </w:t>
      </w:r>
      <w:r>
        <w:rPr>
          <w:w w:val="90"/>
        </w:rPr>
        <w:t>objective</w:t>
      </w:r>
      <w:r>
        <w:rPr>
          <w:spacing w:val="-4"/>
          <w:w w:val="90"/>
        </w:rPr>
        <w:t> </w:t>
      </w:r>
      <w:r>
        <w:rPr>
          <w:w w:val="90"/>
        </w:rPr>
        <w:t>was</w:t>
      </w:r>
      <w:r>
        <w:rPr>
          <w:spacing w:val="-4"/>
          <w:w w:val="90"/>
        </w:rPr>
        <w:t> </w:t>
      </w:r>
      <w:r>
        <w:rPr>
          <w:w w:val="90"/>
        </w:rPr>
        <w:t>to</w:t>
      </w:r>
      <w:r>
        <w:rPr>
          <w:spacing w:val="-4"/>
          <w:w w:val="90"/>
        </w:rPr>
        <w:t> </w:t>
      </w:r>
      <w:r>
        <w:rPr>
          <w:w w:val="90"/>
        </w:rPr>
        <w:t>abstract</w:t>
      </w:r>
      <w:r>
        <w:rPr>
          <w:spacing w:val="-4"/>
          <w:w w:val="90"/>
        </w:rPr>
        <w:t> </w:t>
      </w:r>
      <w:r>
        <w:rPr>
          <w:w w:val="90"/>
        </w:rPr>
        <w:t>complexity</w:t>
      </w:r>
      <w:r>
        <w:rPr>
          <w:spacing w:val="-4"/>
          <w:w w:val="90"/>
        </w:rPr>
        <w:t> </w:t>
      </w:r>
      <w:r>
        <w:rPr>
          <w:w w:val="90"/>
        </w:rPr>
        <w:t>by</w:t>
      </w:r>
      <w:r>
        <w:rPr>
          <w:spacing w:val="-4"/>
          <w:w w:val="90"/>
        </w:rPr>
        <w:t> </w:t>
      </w:r>
      <w:r>
        <w:rPr>
          <w:w w:val="90"/>
        </w:rPr>
        <w:t>break</w:t>
      </w:r>
      <w:r>
        <w:rPr>
          <w:w w:val="90"/>
        </w:rPr>
        <w:softHyphen/>
      </w:r>
      <w:r>
        <w:rPr>
          <w:w w:val="90"/>
        </w:rPr>
      </w:r>
      <w:r>
        <w:rPr>
          <w:spacing w:val="-2"/>
        </w:rPr>
        <w:t>ing</w:t>
      </w:r>
      <w:r>
        <w:rPr>
          <w:spacing w:val="-12"/>
        </w:rPr>
        <w:t> </w:t>
      </w:r>
      <w:r>
        <w:rPr>
          <w:spacing w:val="-2"/>
        </w:rPr>
        <w:t>it</w:t>
      </w:r>
      <w:r>
        <w:rPr>
          <w:spacing w:val="-12"/>
        </w:rPr>
        <w:t> </w:t>
      </w:r>
      <w:r>
        <w:rPr>
          <w:spacing w:val="-2"/>
        </w:rPr>
        <w:t>down</w:t>
      </w:r>
      <w:r>
        <w:rPr>
          <w:spacing w:val="-12"/>
        </w:rPr>
        <w:t> </w:t>
      </w:r>
      <w:r>
        <w:rPr>
          <w:spacing w:val="-2"/>
        </w:rPr>
        <w:t>into</w:t>
      </w:r>
      <w:r>
        <w:rPr>
          <w:spacing w:val="-11"/>
        </w:rPr>
        <w:t> </w:t>
      </w:r>
      <w:r>
        <w:rPr>
          <w:spacing w:val="-2"/>
        </w:rPr>
        <w:t>distinct</w:t>
      </w:r>
      <w:r>
        <w:rPr>
          <w:spacing w:val="-12"/>
        </w:rPr>
        <w:t> </w:t>
      </w:r>
      <w:r>
        <w:rPr>
          <w:spacing w:val="-2"/>
        </w:rPr>
        <w:t>functions.</w:t>
      </w:r>
    </w:p>
    <w:p>
      <w:pPr>
        <w:pStyle w:val="BodyText"/>
        <w:spacing w:before="14"/>
        <w:rPr>
          <w:sz w:val="20"/>
        </w:rPr>
      </w:pPr>
      <w:r>
        <w:rPr>
          <w:sz w:val="20"/>
        </w:rPr>
        <mc:AlternateContent>
          <mc:Choice Requires="wps">
            <w:drawing>
              <wp:anchor distT="0" distB="0" distL="0" distR="0" allowOverlap="1" layoutInCell="1" locked="0" behindDoc="1" simplePos="0" relativeHeight="487633920">
                <wp:simplePos x="0" y="0"/>
                <wp:positionH relativeFrom="page">
                  <wp:posOffset>742950</wp:posOffset>
                </wp:positionH>
                <wp:positionV relativeFrom="paragraph">
                  <wp:posOffset>196015</wp:posOffset>
                </wp:positionV>
                <wp:extent cx="4130675" cy="1054735"/>
                <wp:effectExtent l="0" t="0" r="0" b="0"/>
                <wp:wrapTopAndBottom/>
                <wp:docPr id="114" name="Textbox 114"/>
                <wp:cNvGraphicFramePr>
                  <a:graphicFrameLocks/>
                </wp:cNvGraphicFramePr>
                <a:graphic>
                  <a:graphicData uri="http://schemas.microsoft.com/office/word/2010/wordprocessingShape">
                    <wps:wsp>
                      <wps:cNvPr id="114" name="Textbox 114"/>
                      <wps:cNvSpPr txBox="1"/>
                      <wps:spPr>
                        <a:xfrm>
                          <a:off x="0" y="0"/>
                          <a:ext cx="4130675" cy="1054735"/>
                        </a:xfrm>
                        <a:prstGeom prst="rect">
                          <a:avLst/>
                        </a:prstGeom>
                        <a:solidFill>
                          <a:srgbClr val="EBEBEC"/>
                        </a:solidFill>
                      </wps:spPr>
                      <wps:txbx>
                        <w:txbxContent>
                          <w:p>
                            <w:pPr>
                              <w:spacing w:line="266" w:lineRule="auto" w:before="205"/>
                              <w:ind w:left="648" w:right="2184" w:hanging="408"/>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StringCalculator(exp</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int</w:t>
                            </w:r>
                            <w:r>
                              <w:rPr>
                                <w:rFonts w:ascii="Courier New"/>
                                <w:color w:val="000000"/>
                                <w:spacing w:val="-10"/>
                                <w:sz w:val="17"/>
                              </w:rPr>
                              <w:t> </w:t>
                            </w:r>
                            <w:r>
                              <w:rPr>
                                <w:rFonts w:ascii="Courier New"/>
                                <w:color w:val="000000"/>
                                <w:sz w:val="17"/>
                              </w:rPr>
                              <w:t>{</w:t>
                            </w:r>
                            <w:r>
                              <w:rPr>
                                <w:rFonts w:ascii="Courier New"/>
                                <w:color w:val="000000"/>
                                <w:sz w:val="17"/>
                              </w:rPr>
                              <w:t> if exp == "" {</w:t>
                            </w:r>
                          </w:p>
                          <w:p>
                            <w:pPr>
                              <w:spacing w:before="2"/>
                              <w:ind w:left="1056"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10"/>
                                <w:sz w:val="17"/>
                              </w:rPr>
                              <w:t>0</w:t>
                            </w:r>
                          </w:p>
                          <w:p>
                            <w:pPr>
                              <w:spacing w:before="22"/>
                              <w:ind w:left="648"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var</w:t>
                            </w:r>
                            <w:r>
                              <w:rPr>
                                <w:rFonts w:ascii="Courier New"/>
                                <w:color w:val="000000"/>
                                <w:spacing w:val="-5"/>
                                <w:sz w:val="17"/>
                              </w:rPr>
                              <w:t> </w:t>
                            </w:r>
                            <w:r>
                              <w:rPr>
                                <w:rFonts w:ascii="Courier New"/>
                                <w:color w:val="000000"/>
                                <w:sz w:val="17"/>
                              </w:rPr>
                              <w:t>sum</w:t>
                            </w:r>
                            <w:r>
                              <w:rPr>
                                <w:rFonts w:ascii="Courier New"/>
                                <w:color w:val="000000"/>
                                <w:spacing w:val="-4"/>
                                <w:sz w:val="17"/>
                              </w:rPr>
                              <w:t> </w:t>
                            </w:r>
                            <w:r>
                              <w:rPr>
                                <w:rFonts w:ascii="Courier New"/>
                                <w:color w:val="000000"/>
                                <w:spacing w:val="-5"/>
                                <w:sz w:val="17"/>
                              </w:rPr>
                              <w:t>int</w:t>
                            </w:r>
                          </w:p>
                        </w:txbxContent>
                      </wps:txbx>
                      <wps:bodyPr wrap="square" lIns="0" tIns="0" rIns="0" bIns="0" rtlCol="0">
                        <a:noAutofit/>
                      </wps:bodyPr>
                    </wps:wsp>
                  </a:graphicData>
                </a:graphic>
              </wp:anchor>
            </w:drawing>
          </mc:Choice>
          <mc:Fallback>
            <w:pict>
              <v:shape style="position:absolute;margin-left:58.5pt;margin-top:15.434258pt;width:325.25pt;height:83.05pt;mso-position-horizontal-relative:page;mso-position-vertical-relative:paragraph;z-index:-15682560;mso-wrap-distance-left:0;mso-wrap-distance-right:0" type="#_x0000_t202" id="docshape91" filled="true" fillcolor="#ebebec" stroked="false">
                <v:textbox inset="0,0,0,0">
                  <w:txbxContent>
                    <w:p>
                      <w:pPr>
                        <w:spacing w:line="266" w:lineRule="auto" w:before="205"/>
                        <w:ind w:left="648" w:right="2184" w:hanging="408"/>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StringCalculator(exp</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int</w:t>
                      </w:r>
                      <w:r>
                        <w:rPr>
                          <w:rFonts w:ascii="Courier New"/>
                          <w:color w:val="000000"/>
                          <w:spacing w:val="-10"/>
                          <w:sz w:val="17"/>
                        </w:rPr>
                        <w:t> </w:t>
                      </w:r>
                      <w:r>
                        <w:rPr>
                          <w:rFonts w:ascii="Courier New"/>
                          <w:color w:val="000000"/>
                          <w:sz w:val="17"/>
                        </w:rPr>
                        <w:t>{</w:t>
                      </w:r>
                      <w:r>
                        <w:rPr>
                          <w:rFonts w:ascii="Courier New"/>
                          <w:color w:val="000000"/>
                          <w:sz w:val="17"/>
                        </w:rPr>
                        <w:t> if exp == "" {</w:t>
                      </w:r>
                    </w:p>
                    <w:p>
                      <w:pPr>
                        <w:spacing w:before="2"/>
                        <w:ind w:left="1056"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10"/>
                          <w:sz w:val="17"/>
                        </w:rPr>
                        <w:t>0</w:t>
                      </w:r>
                    </w:p>
                    <w:p>
                      <w:pPr>
                        <w:spacing w:before="22"/>
                        <w:ind w:left="648"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var</w:t>
                      </w:r>
                      <w:r>
                        <w:rPr>
                          <w:rFonts w:ascii="Courier New"/>
                          <w:color w:val="000000"/>
                          <w:spacing w:val="-5"/>
                          <w:sz w:val="17"/>
                        </w:rPr>
                        <w:t> </w:t>
                      </w:r>
                      <w:r>
                        <w:rPr>
                          <w:rFonts w:ascii="Courier New"/>
                          <w:color w:val="000000"/>
                          <w:sz w:val="17"/>
                        </w:rPr>
                        <w:t>sum</w:t>
                      </w:r>
                      <w:r>
                        <w:rPr>
                          <w:rFonts w:ascii="Courier New"/>
                          <w:color w:val="000000"/>
                          <w:spacing w:val="-4"/>
                          <w:sz w:val="17"/>
                        </w:rPr>
                        <w:t> </w:t>
                      </w:r>
                      <w:r>
                        <w:rPr>
                          <w:rFonts w:ascii="Courier New"/>
                          <w:color w:val="000000"/>
                          <w:spacing w:val="-5"/>
                          <w:sz w:val="17"/>
                        </w:rPr>
                        <w:t>int</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634432">
                <wp:simplePos x="0" y="0"/>
                <wp:positionH relativeFrom="page">
                  <wp:posOffset>742950</wp:posOffset>
                </wp:positionH>
                <wp:positionV relativeFrom="paragraph">
                  <wp:posOffset>1431954</wp:posOffset>
                </wp:positionV>
                <wp:extent cx="1222375"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1222375" cy="1270"/>
                        </a:xfrm>
                        <a:custGeom>
                          <a:avLst/>
                          <a:gdLst/>
                          <a:ahLst/>
                          <a:cxnLst/>
                          <a:rect l="l" t="t" r="r" b="b"/>
                          <a:pathLst>
                            <a:path w="1222375" h="0">
                              <a:moveTo>
                                <a:pt x="0" y="0"/>
                              </a:moveTo>
                              <a:lnTo>
                                <a:pt x="12218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12.752357pt;width:96.25pt;height:.1pt;mso-position-horizontal-relative:page;mso-position-vertical-relative:paragraph;z-index:-15682048;mso-wrap-distance-left:0;mso-wrap-distance-right:0" id="docshape92" coordorigin="1170,2255" coordsize="1925,0" path="m1170,2255l3094,2255e" filled="false" stroked="true" strokeweight=".5pt" strokecolor="#000000">
                <v:path arrowok="t"/>
                <v:stroke dashstyle="solid"/>
                <w10:wrap type="topAndBottom"/>
              </v:shape>
            </w:pict>
          </mc:Fallback>
        </mc:AlternateContent>
      </w:r>
    </w:p>
    <w:p>
      <w:pPr>
        <w:pStyle w:val="BodyText"/>
        <w:spacing w:before="5"/>
        <w:rPr>
          <w:sz w:val="19"/>
        </w:rPr>
      </w:pPr>
    </w:p>
    <w:p>
      <w:pPr>
        <w:spacing w:before="32"/>
        <w:ind w:left="177" w:right="0" w:firstLine="0"/>
        <w:jc w:val="left"/>
        <w:rPr>
          <w:sz w:val="16"/>
        </w:rPr>
      </w:pPr>
      <w:r>
        <w:rPr>
          <w:w w:val="90"/>
          <w:position w:val="5"/>
          <w:sz w:val="10"/>
        </w:rPr>
        <w:t>2</w:t>
      </w:r>
      <w:r>
        <w:rPr>
          <w:spacing w:val="72"/>
          <w:position w:val="5"/>
          <w:sz w:val="10"/>
        </w:rPr>
        <w:t>  </w:t>
      </w:r>
      <w:hyperlink r:id="rId45">
        <w:r>
          <w:rPr>
            <w:color w:val="0000FF"/>
            <w:w w:val="90"/>
            <w:sz w:val="16"/>
          </w:rPr>
          <w:t>https://wawand.co/blog/posts/four-most-refactoring-techniques-i-</w:t>
        </w:r>
        <w:r>
          <w:rPr>
            <w:color w:val="0000FF"/>
            <w:spacing w:val="-4"/>
            <w:w w:val="90"/>
            <w:sz w:val="16"/>
          </w:rPr>
          <w:t>use</w:t>
        </w:r>
      </w:hyperlink>
      <w:r>
        <w:rPr>
          <w:spacing w:val="-4"/>
          <w:w w:val="90"/>
          <w:sz w:val="16"/>
        </w:rPr>
        <w:t>/</w:t>
      </w:r>
    </w:p>
    <w:p>
      <w:pPr>
        <w:spacing w:after="0"/>
        <w:jc w:val="left"/>
        <w:rPr>
          <w:sz w:val="16"/>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293" w:id="473"/>
      <w:bookmarkEnd w:id="473"/>
      <w:r>
        <w:rPr/>
      </w:r>
      <w:r>
        <w:rPr>
          <w:sz w:val="20"/>
        </w:rPr>
        <mc:AlternateContent>
          <mc:Choice Requires="wps">
            <w:drawing>
              <wp:inline distT="0" distB="0" distL="0" distR="0">
                <wp:extent cx="4130675" cy="4463415"/>
                <wp:effectExtent l="0" t="0" r="0" b="0"/>
                <wp:docPr id="116" name="Textbox 116"/>
                <wp:cNvGraphicFramePr>
                  <a:graphicFrameLocks/>
                </wp:cNvGraphicFramePr>
                <a:graphic>
                  <a:graphicData uri="http://schemas.microsoft.com/office/word/2010/wordprocessingShape">
                    <wps:wsp>
                      <wps:cNvPr id="116" name="Textbox 116"/>
                      <wps:cNvSpPr txBox="1"/>
                      <wps:spPr>
                        <a:xfrm>
                          <a:off x="0" y="0"/>
                          <a:ext cx="4130675" cy="4463415"/>
                        </a:xfrm>
                        <a:prstGeom prst="rect">
                          <a:avLst/>
                        </a:prstGeom>
                        <a:solidFill>
                          <a:srgbClr val="EBEBEC"/>
                        </a:solidFill>
                      </wps:spPr>
                      <wps:txbx>
                        <w:txbxContent>
                          <w:p>
                            <w:pPr>
                              <w:spacing w:line="268" w:lineRule="auto" w:before="205"/>
                              <w:ind w:left="1056" w:right="716" w:hanging="408"/>
                              <w:jc w:val="left"/>
                              <w:rPr>
                                <w:rFonts w:ascii="Courier New"/>
                                <w:color w:val="000000"/>
                                <w:sz w:val="17"/>
                              </w:rPr>
                            </w:pPr>
                            <w:r>
                              <w:rPr>
                                <w:rFonts w:ascii="Courier New"/>
                                <w:color w:val="000000"/>
                                <w:sz w:val="17"/>
                              </w:rPr>
                              <w:t>for</w:t>
                            </w:r>
                            <w:r>
                              <w:rPr>
                                <w:rFonts w:ascii="Courier New"/>
                                <w:color w:val="000000"/>
                                <w:spacing w:val="-6"/>
                                <w:sz w:val="17"/>
                              </w:rPr>
                              <w:t> </w:t>
                            </w:r>
                            <w:r>
                              <w:rPr>
                                <w:rFonts w:ascii="Courier New"/>
                                <w:color w:val="000000"/>
                                <w:sz w:val="17"/>
                              </w:rPr>
                              <w:t>_,</w:t>
                            </w:r>
                            <w:r>
                              <w:rPr>
                                <w:rFonts w:ascii="Courier New"/>
                                <w:color w:val="000000"/>
                                <w:spacing w:val="-6"/>
                                <w:sz w:val="17"/>
                              </w:rPr>
                              <w:t> </w:t>
                            </w:r>
                            <w:r>
                              <w:rPr>
                                <w:rFonts w:ascii="Courier New"/>
                                <w:color w:val="000000"/>
                                <w:sz w:val="17"/>
                              </w:rPr>
                              <w:t>number</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range</w:t>
                            </w:r>
                            <w:r>
                              <w:rPr>
                                <w:rFonts w:ascii="Courier New"/>
                                <w:color w:val="000000"/>
                                <w:spacing w:val="-6"/>
                                <w:sz w:val="17"/>
                              </w:rPr>
                              <w:t> </w:t>
                            </w:r>
                            <w:r>
                              <w:rPr>
                                <w:rFonts w:ascii="Courier New"/>
                                <w:color w:val="000000"/>
                                <w:sz w:val="17"/>
                              </w:rPr>
                              <w:t>strings.Split(exp,</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w:t>
                            </w:r>
                            <w:r>
                              <w:rPr>
                                <w:rFonts w:ascii="Courier New"/>
                                <w:color w:val="000000"/>
                                <w:sz w:val="17"/>
                              </w:rPr>
                              <w:t> nm, err := strconv.Atoi(number)</w:t>
                            </w:r>
                          </w:p>
                          <w:p>
                            <w:pPr>
                              <w:spacing w:line="268" w:lineRule="auto" w:before="0"/>
                              <w:ind w:left="1464" w:right="3712" w:hanging="408"/>
                              <w:jc w:val="left"/>
                              <w:rPr>
                                <w:rFonts w:ascii="Courier New"/>
                                <w:color w:val="000000"/>
                                <w:sz w:val="17"/>
                              </w:rPr>
                            </w:pPr>
                            <w:r>
                              <w:rPr>
                                <w:rFonts w:ascii="Courier New"/>
                                <w:color w:val="000000"/>
                                <w:sz w:val="17"/>
                              </w:rPr>
                              <w:t>if</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nil</w:t>
                            </w:r>
                            <w:r>
                              <w:rPr>
                                <w:rFonts w:ascii="Courier New"/>
                                <w:color w:val="000000"/>
                                <w:spacing w:val="-10"/>
                                <w:sz w:val="17"/>
                              </w:rPr>
                              <w:t> </w:t>
                            </w:r>
                            <w:r>
                              <w:rPr>
                                <w:rFonts w:ascii="Courier New"/>
                                <w:color w:val="000000"/>
                                <w:sz w:val="17"/>
                              </w:rPr>
                              <w:t>{</w:t>
                            </w:r>
                            <w:r>
                              <w:rPr>
                                <w:rFonts w:ascii="Courier New"/>
                                <w:color w:val="000000"/>
                                <w:sz w:val="17"/>
                              </w:rPr>
                              <w:t> return 0</w:t>
                            </w:r>
                          </w:p>
                          <w:p>
                            <w:pPr>
                              <w:spacing w:line="191" w:lineRule="exact" w:before="0"/>
                              <w:ind w:left="1056" w:right="0" w:firstLine="0"/>
                              <w:jc w:val="left"/>
                              <w:rPr>
                                <w:rFonts w:ascii="Courier New"/>
                                <w:color w:val="000000"/>
                                <w:sz w:val="17"/>
                              </w:rPr>
                            </w:pPr>
                            <w:r>
                              <w:rPr>
                                <w:rFonts w:ascii="Courier New"/>
                                <w:color w:val="000000"/>
                                <w:spacing w:val="-10"/>
                                <w:sz w:val="17"/>
                              </w:rPr>
                              <w:t>}</w:t>
                            </w:r>
                          </w:p>
                          <w:p>
                            <w:pPr>
                              <w:spacing w:before="20"/>
                              <w:ind w:left="1056" w:right="0" w:firstLine="0"/>
                              <w:jc w:val="left"/>
                              <w:rPr>
                                <w:rFonts w:ascii="Courier New"/>
                                <w:color w:val="000000"/>
                                <w:sz w:val="17"/>
                              </w:rPr>
                            </w:pPr>
                            <w:r>
                              <w:rPr>
                                <w:rFonts w:ascii="Courier New"/>
                                <w:color w:val="000000"/>
                                <w:sz w:val="17"/>
                              </w:rPr>
                              <w:t>sum</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5"/>
                                <w:sz w:val="17"/>
                              </w:rPr>
                              <w:t>nm</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sum</w:t>
                            </w:r>
                          </w:p>
                          <w:p>
                            <w:pPr>
                              <w:spacing w:before="22"/>
                              <w:ind w:left="240" w:right="0" w:firstLine="0"/>
                              <w:jc w:val="left"/>
                              <w:rPr>
                                <w:rFonts w:ascii="Courier New"/>
                                <w:color w:val="000000"/>
                                <w:sz w:val="17"/>
                              </w:rPr>
                            </w:pPr>
                            <w:r>
                              <w:rPr>
                                <w:rFonts w:ascii="Courier New"/>
                                <w:color w:val="000000"/>
                                <w:spacing w:val="-10"/>
                                <w:sz w:val="17"/>
                              </w:rPr>
                              <w:t>}</w:t>
                            </w:r>
                          </w:p>
                          <w:p>
                            <w:pPr>
                              <w:spacing w:line="268" w:lineRule="auto" w:before="23"/>
                              <w:ind w:left="648" w:right="2184" w:hanging="408"/>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StringCalculator(exp</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int</w:t>
                            </w:r>
                            <w:r>
                              <w:rPr>
                                <w:rFonts w:ascii="Courier New"/>
                                <w:color w:val="000000"/>
                                <w:spacing w:val="-10"/>
                                <w:sz w:val="17"/>
                              </w:rPr>
                              <w:t> </w:t>
                            </w:r>
                            <w:r>
                              <w:rPr>
                                <w:rFonts w:ascii="Courier New"/>
                                <w:color w:val="000000"/>
                                <w:sz w:val="17"/>
                              </w:rPr>
                              <w:t>{</w:t>
                            </w:r>
                            <w:r>
                              <w:rPr>
                                <w:rFonts w:ascii="Courier New"/>
                                <w:color w:val="000000"/>
                                <w:sz w:val="17"/>
                              </w:rPr>
                              <w:t> if exp == "" {</w:t>
                            </w:r>
                          </w:p>
                          <w:p>
                            <w:pPr>
                              <w:spacing w:line="191" w:lineRule="exact" w:before="0"/>
                              <w:ind w:left="1056"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10"/>
                                <w:sz w:val="17"/>
                              </w:rPr>
                              <w:t>0</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2"/>
                                <w:sz w:val="17"/>
                              </w:rPr>
                              <w:t>sumAllNumberInExpression(exp)</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648" w:right="1430" w:hanging="408"/>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sumAllNumberInExpression(exp</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int</w:t>
                            </w:r>
                            <w:r>
                              <w:rPr>
                                <w:rFonts w:ascii="Courier New"/>
                                <w:color w:val="000000"/>
                                <w:spacing w:val="-10"/>
                                <w:sz w:val="17"/>
                              </w:rPr>
                              <w:t> </w:t>
                            </w:r>
                            <w:r>
                              <w:rPr>
                                <w:rFonts w:ascii="Courier New"/>
                                <w:color w:val="000000"/>
                                <w:sz w:val="17"/>
                              </w:rPr>
                              <w:t>{</w:t>
                            </w:r>
                            <w:r>
                              <w:rPr>
                                <w:rFonts w:ascii="Courier New"/>
                                <w:color w:val="000000"/>
                                <w:sz w:val="17"/>
                              </w:rPr>
                              <w:t> var sum int</w:t>
                            </w:r>
                          </w:p>
                          <w:p>
                            <w:pPr>
                              <w:spacing w:line="266" w:lineRule="auto" w:before="0"/>
                              <w:ind w:left="1056" w:right="716" w:hanging="408"/>
                              <w:jc w:val="left"/>
                              <w:rPr>
                                <w:rFonts w:ascii="Courier New"/>
                                <w:color w:val="000000"/>
                                <w:sz w:val="17"/>
                              </w:rPr>
                            </w:pPr>
                            <w:r>
                              <w:rPr>
                                <w:rFonts w:ascii="Courier New"/>
                                <w:color w:val="000000"/>
                                <w:sz w:val="17"/>
                              </w:rPr>
                              <w:t>for</w:t>
                            </w:r>
                            <w:r>
                              <w:rPr>
                                <w:rFonts w:ascii="Courier New"/>
                                <w:color w:val="000000"/>
                                <w:spacing w:val="-6"/>
                                <w:sz w:val="17"/>
                              </w:rPr>
                              <w:t> </w:t>
                            </w:r>
                            <w:r>
                              <w:rPr>
                                <w:rFonts w:ascii="Courier New"/>
                                <w:color w:val="000000"/>
                                <w:sz w:val="17"/>
                              </w:rPr>
                              <w:t>_,</w:t>
                            </w:r>
                            <w:r>
                              <w:rPr>
                                <w:rFonts w:ascii="Courier New"/>
                                <w:color w:val="000000"/>
                                <w:spacing w:val="-6"/>
                                <w:sz w:val="17"/>
                              </w:rPr>
                              <w:t> </w:t>
                            </w:r>
                            <w:r>
                              <w:rPr>
                                <w:rFonts w:ascii="Courier New"/>
                                <w:color w:val="000000"/>
                                <w:sz w:val="17"/>
                              </w:rPr>
                              <w:t>number</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range</w:t>
                            </w:r>
                            <w:r>
                              <w:rPr>
                                <w:rFonts w:ascii="Courier New"/>
                                <w:color w:val="000000"/>
                                <w:spacing w:val="-6"/>
                                <w:sz w:val="17"/>
                              </w:rPr>
                              <w:t> </w:t>
                            </w:r>
                            <w:r>
                              <w:rPr>
                                <w:rFonts w:ascii="Courier New"/>
                                <w:color w:val="000000"/>
                                <w:sz w:val="17"/>
                              </w:rPr>
                              <w:t>strings.Split(exp,</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w:t>
                            </w:r>
                            <w:r>
                              <w:rPr>
                                <w:rFonts w:ascii="Courier New"/>
                                <w:color w:val="000000"/>
                                <w:sz w:val="17"/>
                              </w:rPr>
                              <w:t> sum += toInt(number)</w:t>
                            </w:r>
                          </w:p>
                          <w:p>
                            <w:pPr>
                              <w:spacing w:before="0"/>
                              <w:ind w:left="648" w:right="0" w:firstLine="0"/>
                              <w:jc w:val="left"/>
                              <w:rPr>
                                <w:rFonts w:ascii="Courier New"/>
                                <w:color w:val="000000"/>
                                <w:sz w:val="17"/>
                              </w:rPr>
                            </w:pPr>
                            <w:r>
                              <w:rPr>
                                <w:rFonts w:ascii="Courier New"/>
                                <w:color w:val="000000"/>
                                <w:spacing w:val="-10"/>
                                <w:sz w:val="17"/>
                              </w:rPr>
                              <w:t>}</w:t>
                            </w:r>
                          </w:p>
                          <w:p>
                            <w:pPr>
                              <w:spacing w:before="23"/>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sum</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toInt(exp</w:t>
                            </w:r>
                            <w:r>
                              <w:rPr>
                                <w:rFonts w:ascii="Courier New"/>
                                <w:color w:val="000000"/>
                                <w:spacing w:val="-7"/>
                                <w:sz w:val="17"/>
                              </w:rPr>
                              <w:t> </w:t>
                            </w:r>
                            <w:r>
                              <w:rPr>
                                <w:rFonts w:ascii="Courier New"/>
                                <w:color w:val="000000"/>
                                <w:sz w:val="17"/>
                              </w:rPr>
                              <w:t>string)</w:t>
                            </w:r>
                            <w:r>
                              <w:rPr>
                                <w:rFonts w:ascii="Courier New"/>
                                <w:color w:val="000000"/>
                                <w:spacing w:val="-7"/>
                                <w:sz w:val="17"/>
                              </w:rPr>
                              <w:t> </w:t>
                            </w:r>
                            <w:r>
                              <w:rPr>
                                <w:rFonts w:ascii="Courier New"/>
                                <w:color w:val="000000"/>
                                <w:sz w:val="17"/>
                              </w:rPr>
                              <w:t>int</w:t>
                            </w:r>
                            <w:r>
                              <w:rPr>
                                <w:rFonts w:ascii="Courier New"/>
                                <w:color w:val="000000"/>
                                <w:spacing w:val="-7"/>
                                <w:sz w:val="17"/>
                              </w:rPr>
                              <w:t> </w:t>
                            </w:r>
                            <w:r>
                              <w:rPr>
                                <w:rFonts w:ascii="Courier New"/>
                                <w:color w:val="000000"/>
                                <w:spacing w:val="-10"/>
                                <w:sz w:val="17"/>
                              </w:rPr>
                              <w:t>{</w:t>
                            </w:r>
                          </w:p>
                          <w:p>
                            <w:pPr>
                              <w:spacing w:line="266" w:lineRule="auto" w:before="22"/>
                              <w:ind w:left="648" w:right="2998" w:firstLine="0"/>
                              <w:jc w:val="left"/>
                              <w:rPr>
                                <w:rFonts w:ascii="Courier New"/>
                                <w:color w:val="000000"/>
                                <w:sz w:val="17"/>
                              </w:rPr>
                            </w:pPr>
                            <w:r>
                              <w:rPr>
                                <w:rFonts w:ascii="Courier New"/>
                                <w:color w:val="000000"/>
                                <w:sz w:val="17"/>
                              </w:rPr>
                              <w:t>nm,</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strconv.Atoi(exp</w:t>
                            </w:r>
                            <w:r>
                              <w:rPr>
                                <w:rFonts w:ascii="Courier New"/>
                                <w:color w:val="000000"/>
                                <w:sz w:val="17"/>
                              </w:rPr>
                              <w:t>)</w:t>
                            </w:r>
                            <w:r>
                              <w:rPr>
                                <w:rFonts w:ascii="Courier New"/>
                                <w:color w:val="000000"/>
                                <w:sz w:val="17"/>
                              </w:rPr>
                              <w:t> if err != nil {</w:t>
                            </w:r>
                          </w:p>
                          <w:p>
                            <w:pPr>
                              <w:spacing w:before="2"/>
                              <w:ind w:left="1056"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10"/>
                                <w:sz w:val="17"/>
                              </w:rPr>
                              <w:t>0</w:t>
                            </w:r>
                          </w:p>
                          <w:p>
                            <w:pPr>
                              <w:spacing w:before="22"/>
                              <w:ind w:left="648" w:right="0" w:firstLine="0"/>
                              <w:jc w:val="left"/>
                              <w:rPr>
                                <w:rFonts w:ascii="Courier New"/>
                                <w:color w:val="000000"/>
                                <w:sz w:val="17"/>
                              </w:rPr>
                            </w:pPr>
                            <w:r>
                              <w:rPr>
                                <w:rFonts w:ascii="Courier New"/>
                                <w:color w:val="000000"/>
                                <w:spacing w:val="-10"/>
                                <w:sz w:val="17"/>
                              </w:rPr>
                              <w:t>}</w:t>
                            </w:r>
                          </w:p>
                          <w:p>
                            <w:pPr>
                              <w:spacing w:before="23"/>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nm</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351.45pt;mso-position-horizontal-relative:char;mso-position-vertical-relative:line" type="#_x0000_t202" id="docshape93" filled="true" fillcolor="#ebebec" stroked="false">
                <w10:anchorlock/>
                <v:textbox inset="0,0,0,0">
                  <w:txbxContent>
                    <w:p>
                      <w:pPr>
                        <w:spacing w:line="268" w:lineRule="auto" w:before="205"/>
                        <w:ind w:left="1056" w:right="716" w:hanging="408"/>
                        <w:jc w:val="left"/>
                        <w:rPr>
                          <w:rFonts w:ascii="Courier New"/>
                          <w:color w:val="000000"/>
                          <w:sz w:val="17"/>
                        </w:rPr>
                      </w:pPr>
                      <w:r>
                        <w:rPr>
                          <w:rFonts w:ascii="Courier New"/>
                          <w:color w:val="000000"/>
                          <w:sz w:val="17"/>
                        </w:rPr>
                        <w:t>for</w:t>
                      </w:r>
                      <w:r>
                        <w:rPr>
                          <w:rFonts w:ascii="Courier New"/>
                          <w:color w:val="000000"/>
                          <w:spacing w:val="-6"/>
                          <w:sz w:val="17"/>
                        </w:rPr>
                        <w:t> </w:t>
                      </w:r>
                      <w:r>
                        <w:rPr>
                          <w:rFonts w:ascii="Courier New"/>
                          <w:color w:val="000000"/>
                          <w:sz w:val="17"/>
                        </w:rPr>
                        <w:t>_,</w:t>
                      </w:r>
                      <w:r>
                        <w:rPr>
                          <w:rFonts w:ascii="Courier New"/>
                          <w:color w:val="000000"/>
                          <w:spacing w:val="-6"/>
                          <w:sz w:val="17"/>
                        </w:rPr>
                        <w:t> </w:t>
                      </w:r>
                      <w:r>
                        <w:rPr>
                          <w:rFonts w:ascii="Courier New"/>
                          <w:color w:val="000000"/>
                          <w:sz w:val="17"/>
                        </w:rPr>
                        <w:t>number</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range</w:t>
                      </w:r>
                      <w:r>
                        <w:rPr>
                          <w:rFonts w:ascii="Courier New"/>
                          <w:color w:val="000000"/>
                          <w:spacing w:val="-6"/>
                          <w:sz w:val="17"/>
                        </w:rPr>
                        <w:t> </w:t>
                      </w:r>
                      <w:r>
                        <w:rPr>
                          <w:rFonts w:ascii="Courier New"/>
                          <w:color w:val="000000"/>
                          <w:sz w:val="17"/>
                        </w:rPr>
                        <w:t>strings.Split(exp,</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w:t>
                      </w:r>
                      <w:r>
                        <w:rPr>
                          <w:rFonts w:ascii="Courier New"/>
                          <w:color w:val="000000"/>
                          <w:sz w:val="17"/>
                        </w:rPr>
                        <w:t> nm, err := strconv.Atoi(number)</w:t>
                      </w:r>
                    </w:p>
                    <w:p>
                      <w:pPr>
                        <w:spacing w:line="268" w:lineRule="auto" w:before="0"/>
                        <w:ind w:left="1464" w:right="3712" w:hanging="408"/>
                        <w:jc w:val="left"/>
                        <w:rPr>
                          <w:rFonts w:ascii="Courier New"/>
                          <w:color w:val="000000"/>
                          <w:sz w:val="17"/>
                        </w:rPr>
                      </w:pPr>
                      <w:r>
                        <w:rPr>
                          <w:rFonts w:ascii="Courier New"/>
                          <w:color w:val="000000"/>
                          <w:sz w:val="17"/>
                        </w:rPr>
                        <w:t>if</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nil</w:t>
                      </w:r>
                      <w:r>
                        <w:rPr>
                          <w:rFonts w:ascii="Courier New"/>
                          <w:color w:val="000000"/>
                          <w:spacing w:val="-10"/>
                          <w:sz w:val="17"/>
                        </w:rPr>
                        <w:t> </w:t>
                      </w:r>
                      <w:r>
                        <w:rPr>
                          <w:rFonts w:ascii="Courier New"/>
                          <w:color w:val="000000"/>
                          <w:sz w:val="17"/>
                        </w:rPr>
                        <w:t>{</w:t>
                      </w:r>
                      <w:r>
                        <w:rPr>
                          <w:rFonts w:ascii="Courier New"/>
                          <w:color w:val="000000"/>
                          <w:sz w:val="17"/>
                        </w:rPr>
                        <w:t> return 0</w:t>
                      </w:r>
                    </w:p>
                    <w:p>
                      <w:pPr>
                        <w:spacing w:line="191" w:lineRule="exact" w:before="0"/>
                        <w:ind w:left="1056" w:right="0" w:firstLine="0"/>
                        <w:jc w:val="left"/>
                        <w:rPr>
                          <w:rFonts w:ascii="Courier New"/>
                          <w:color w:val="000000"/>
                          <w:sz w:val="17"/>
                        </w:rPr>
                      </w:pPr>
                      <w:r>
                        <w:rPr>
                          <w:rFonts w:ascii="Courier New"/>
                          <w:color w:val="000000"/>
                          <w:spacing w:val="-10"/>
                          <w:sz w:val="17"/>
                        </w:rPr>
                        <w:t>}</w:t>
                      </w:r>
                    </w:p>
                    <w:p>
                      <w:pPr>
                        <w:spacing w:before="20"/>
                        <w:ind w:left="1056" w:right="0" w:firstLine="0"/>
                        <w:jc w:val="left"/>
                        <w:rPr>
                          <w:rFonts w:ascii="Courier New"/>
                          <w:color w:val="000000"/>
                          <w:sz w:val="17"/>
                        </w:rPr>
                      </w:pPr>
                      <w:r>
                        <w:rPr>
                          <w:rFonts w:ascii="Courier New"/>
                          <w:color w:val="000000"/>
                          <w:sz w:val="17"/>
                        </w:rPr>
                        <w:t>sum</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5"/>
                          <w:sz w:val="17"/>
                        </w:rPr>
                        <w:t>nm</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sum</w:t>
                      </w:r>
                    </w:p>
                    <w:p>
                      <w:pPr>
                        <w:spacing w:before="22"/>
                        <w:ind w:left="240" w:right="0" w:firstLine="0"/>
                        <w:jc w:val="left"/>
                        <w:rPr>
                          <w:rFonts w:ascii="Courier New"/>
                          <w:color w:val="000000"/>
                          <w:sz w:val="17"/>
                        </w:rPr>
                      </w:pPr>
                      <w:r>
                        <w:rPr>
                          <w:rFonts w:ascii="Courier New"/>
                          <w:color w:val="000000"/>
                          <w:spacing w:val="-10"/>
                          <w:sz w:val="17"/>
                        </w:rPr>
                        <w:t>}</w:t>
                      </w:r>
                    </w:p>
                    <w:p>
                      <w:pPr>
                        <w:spacing w:line="268" w:lineRule="auto" w:before="23"/>
                        <w:ind w:left="648" w:right="2184" w:hanging="408"/>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StringCalculator(exp</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int</w:t>
                      </w:r>
                      <w:r>
                        <w:rPr>
                          <w:rFonts w:ascii="Courier New"/>
                          <w:color w:val="000000"/>
                          <w:spacing w:val="-10"/>
                          <w:sz w:val="17"/>
                        </w:rPr>
                        <w:t> </w:t>
                      </w:r>
                      <w:r>
                        <w:rPr>
                          <w:rFonts w:ascii="Courier New"/>
                          <w:color w:val="000000"/>
                          <w:sz w:val="17"/>
                        </w:rPr>
                        <w:t>{</w:t>
                      </w:r>
                      <w:r>
                        <w:rPr>
                          <w:rFonts w:ascii="Courier New"/>
                          <w:color w:val="000000"/>
                          <w:sz w:val="17"/>
                        </w:rPr>
                        <w:t> if exp == "" {</w:t>
                      </w:r>
                    </w:p>
                    <w:p>
                      <w:pPr>
                        <w:spacing w:line="191" w:lineRule="exact" w:before="0"/>
                        <w:ind w:left="1056"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10"/>
                          <w:sz w:val="17"/>
                        </w:rPr>
                        <w:t>0</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2"/>
                          <w:sz w:val="17"/>
                        </w:rPr>
                        <w:t>sumAllNumberInExpression(exp)</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648" w:right="1430" w:hanging="408"/>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sumAllNumberInExpression(exp</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int</w:t>
                      </w:r>
                      <w:r>
                        <w:rPr>
                          <w:rFonts w:ascii="Courier New"/>
                          <w:color w:val="000000"/>
                          <w:spacing w:val="-10"/>
                          <w:sz w:val="17"/>
                        </w:rPr>
                        <w:t> </w:t>
                      </w:r>
                      <w:r>
                        <w:rPr>
                          <w:rFonts w:ascii="Courier New"/>
                          <w:color w:val="000000"/>
                          <w:sz w:val="17"/>
                        </w:rPr>
                        <w:t>{</w:t>
                      </w:r>
                      <w:r>
                        <w:rPr>
                          <w:rFonts w:ascii="Courier New"/>
                          <w:color w:val="000000"/>
                          <w:sz w:val="17"/>
                        </w:rPr>
                        <w:t> var sum int</w:t>
                      </w:r>
                    </w:p>
                    <w:p>
                      <w:pPr>
                        <w:spacing w:line="266" w:lineRule="auto" w:before="0"/>
                        <w:ind w:left="1056" w:right="716" w:hanging="408"/>
                        <w:jc w:val="left"/>
                        <w:rPr>
                          <w:rFonts w:ascii="Courier New"/>
                          <w:color w:val="000000"/>
                          <w:sz w:val="17"/>
                        </w:rPr>
                      </w:pPr>
                      <w:r>
                        <w:rPr>
                          <w:rFonts w:ascii="Courier New"/>
                          <w:color w:val="000000"/>
                          <w:sz w:val="17"/>
                        </w:rPr>
                        <w:t>for</w:t>
                      </w:r>
                      <w:r>
                        <w:rPr>
                          <w:rFonts w:ascii="Courier New"/>
                          <w:color w:val="000000"/>
                          <w:spacing w:val="-6"/>
                          <w:sz w:val="17"/>
                        </w:rPr>
                        <w:t> </w:t>
                      </w:r>
                      <w:r>
                        <w:rPr>
                          <w:rFonts w:ascii="Courier New"/>
                          <w:color w:val="000000"/>
                          <w:sz w:val="17"/>
                        </w:rPr>
                        <w:t>_,</w:t>
                      </w:r>
                      <w:r>
                        <w:rPr>
                          <w:rFonts w:ascii="Courier New"/>
                          <w:color w:val="000000"/>
                          <w:spacing w:val="-6"/>
                          <w:sz w:val="17"/>
                        </w:rPr>
                        <w:t> </w:t>
                      </w:r>
                      <w:r>
                        <w:rPr>
                          <w:rFonts w:ascii="Courier New"/>
                          <w:color w:val="000000"/>
                          <w:sz w:val="17"/>
                        </w:rPr>
                        <w:t>number</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range</w:t>
                      </w:r>
                      <w:r>
                        <w:rPr>
                          <w:rFonts w:ascii="Courier New"/>
                          <w:color w:val="000000"/>
                          <w:spacing w:val="-6"/>
                          <w:sz w:val="17"/>
                        </w:rPr>
                        <w:t> </w:t>
                      </w:r>
                      <w:r>
                        <w:rPr>
                          <w:rFonts w:ascii="Courier New"/>
                          <w:color w:val="000000"/>
                          <w:sz w:val="17"/>
                        </w:rPr>
                        <w:t>strings.Split(exp,</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w:t>
                      </w:r>
                      <w:r>
                        <w:rPr>
                          <w:rFonts w:ascii="Courier New"/>
                          <w:color w:val="000000"/>
                          <w:sz w:val="17"/>
                        </w:rPr>
                        <w:t> sum += toInt(number)</w:t>
                      </w:r>
                    </w:p>
                    <w:p>
                      <w:pPr>
                        <w:spacing w:before="0"/>
                        <w:ind w:left="648" w:right="0" w:firstLine="0"/>
                        <w:jc w:val="left"/>
                        <w:rPr>
                          <w:rFonts w:ascii="Courier New"/>
                          <w:color w:val="000000"/>
                          <w:sz w:val="17"/>
                        </w:rPr>
                      </w:pPr>
                      <w:r>
                        <w:rPr>
                          <w:rFonts w:ascii="Courier New"/>
                          <w:color w:val="000000"/>
                          <w:spacing w:val="-10"/>
                          <w:sz w:val="17"/>
                        </w:rPr>
                        <w:t>}</w:t>
                      </w:r>
                    </w:p>
                    <w:p>
                      <w:pPr>
                        <w:spacing w:before="23"/>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sum</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toInt(exp</w:t>
                      </w:r>
                      <w:r>
                        <w:rPr>
                          <w:rFonts w:ascii="Courier New"/>
                          <w:color w:val="000000"/>
                          <w:spacing w:val="-7"/>
                          <w:sz w:val="17"/>
                        </w:rPr>
                        <w:t> </w:t>
                      </w:r>
                      <w:r>
                        <w:rPr>
                          <w:rFonts w:ascii="Courier New"/>
                          <w:color w:val="000000"/>
                          <w:sz w:val="17"/>
                        </w:rPr>
                        <w:t>string)</w:t>
                      </w:r>
                      <w:r>
                        <w:rPr>
                          <w:rFonts w:ascii="Courier New"/>
                          <w:color w:val="000000"/>
                          <w:spacing w:val="-7"/>
                          <w:sz w:val="17"/>
                        </w:rPr>
                        <w:t> </w:t>
                      </w:r>
                      <w:r>
                        <w:rPr>
                          <w:rFonts w:ascii="Courier New"/>
                          <w:color w:val="000000"/>
                          <w:sz w:val="17"/>
                        </w:rPr>
                        <w:t>int</w:t>
                      </w:r>
                      <w:r>
                        <w:rPr>
                          <w:rFonts w:ascii="Courier New"/>
                          <w:color w:val="000000"/>
                          <w:spacing w:val="-7"/>
                          <w:sz w:val="17"/>
                        </w:rPr>
                        <w:t> </w:t>
                      </w:r>
                      <w:r>
                        <w:rPr>
                          <w:rFonts w:ascii="Courier New"/>
                          <w:color w:val="000000"/>
                          <w:spacing w:val="-10"/>
                          <w:sz w:val="17"/>
                        </w:rPr>
                        <w:t>{</w:t>
                      </w:r>
                    </w:p>
                    <w:p>
                      <w:pPr>
                        <w:spacing w:line="266" w:lineRule="auto" w:before="22"/>
                        <w:ind w:left="648" w:right="2998" w:firstLine="0"/>
                        <w:jc w:val="left"/>
                        <w:rPr>
                          <w:rFonts w:ascii="Courier New"/>
                          <w:color w:val="000000"/>
                          <w:sz w:val="17"/>
                        </w:rPr>
                      </w:pPr>
                      <w:r>
                        <w:rPr>
                          <w:rFonts w:ascii="Courier New"/>
                          <w:color w:val="000000"/>
                          <w:sz w:val="17"/>
                        </w:rPr>
                        <w:t>nm,</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strconv.Atoi(exp</w:t>
                      </w:r>
                      <w:r>
                        <w:rPr>
                          <w:rFonts w:ascii="Courier New"/>
                          <w:color w:val="000000"/>
                          <w:sz w:val="17"/>
                        </w:rPr>
                        <w:t>)</w:t>
                      </w:r>
                      <w:r>
                        <w:rPr>
                          <w:rFonts w:ascii="Courier New"/>
                          <w:color w:val="000000"/>
                          <w:sz w:val="17"/>
                        </w:rPr>
                        <w:t> if err != nil {</w:t>
                      </w:r>
                    </w:p>
                    <w:p>
                      <w:pPr>
                        <w:spacing w:before="2"/>
                        <w:ind w:left="1056"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10"/>
                          <w:sz w:val="17"/>
                        </w:rPr>
                        <w:t>0</w:t>
                      </w:r>
                    </w:p>
                    <w:p>
                      <w:pPr>
                        <w:spacing w:before="22"/>
                        <w:ind w:left="648" w:right="0" w:firstLine="0"/>
                        <w:jc w:val="left"/>
                        <w:rPr>
                          <w:rFonts w:ascii="Courier New"/>
                          <w:color w:val="000000"/>
                          <w:sz w:val="17"/>
                        </w:rPr>
                      </w:pPr>
                      <w:r>
                        <w:rPr>
                          <w:rFonts w:ascii="Courier New"/>
                          <w:color w:val="000000"/>
                          <w:spacing w:val="-10"/>
                          <w:sz w:val="17"/>
                        </w:rPr>
                        <w:t>}</w:t>
                      </w:r>
                    </w:p>
                    <w:p>
                      <w:pPr>
                        <w:spacing w:before="23"/>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nm</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144"/>
      </w:pPr>
    </w:p>
    <w:p>
      <w:pPr>
        <w:pStyle w:val="BodyText"/>
        <w:spacing w:line="225" w:lineRule="auto"/>
        <w:ind w:left="177" w:right="175"/>
        <w:jc w:val="both"/>
      </w:pPr>
      <w:r>
        <w:rPr>
          <w:w w:val="90"/>
        </w:rPr>
        <w:t>The StringCalculator function proved to be simpler, but it adds complex</w:t>
      </w:r>
      <w:r>
        <w:rPr>
          <w:w w:val="90"/>
        </w:rPr>
        <w:softHyphen/>
      </w:r>
      <w:r>
        <w:rPr>
          <w:w w:val="90"/>
        </w:rPr>
      </w:r>
      <w:r>
        <w:rPr>
          <w:spacing w:val="-6"/>
        </w:rPr>
        <w:t>ity</w:t>
      </w:r>
      <w:r>
        <w:rPr>
          <w:spacing w:val="-8"/>
        </w:rPr>
        <w:t> </w:t>
      </w:r>
      <w:r>
        <w:rPr>
          <w:spacing w:val="-6"/>
        </w:rPr>
        <w:t>when</w:t>
      </w:r>
      <w:r>
        <w:rPr>
          <w:spacing w:val="-8"/>
        </w:rPr>
        <w:t> </w:t>
      </w:r>
      <w:r>
        <w:rPr>
          <w:spacing w:val="-6"/>
        </w:rPr>
        <w:t>two</w:t>
      </w:r>
      <w:r>
        <w:rPr>
          <w:spacing w:val="-8"/>
        </w:rPr>
        <w:t> </w:t>
      </w:r>
      <w:r>
        <w:rPr>
          <w:spacing w:val="-6"/>
        </w:rPr>
        <w:t>more</w:t>
      </w:r>
      <w:r>
        <w:rPr>
          <w:spacing w:val="-7"/>
        </w:rPr>
        <w:t> </w:t>
      </w:r>
      <w:r>
        <w:rPr>
          <w:spacing w:val="-6"/>
        </w:rPr>
        <w:t>methods</w:t>
      </w:r>
      <w:r>
        <w:rPr>
          <w:spacing w:val="-8"/>
        </w:rPr>
        <w:t> </w:t>
      </w:r>
      <w:r>
        <w:rPr>
          <w:spacing w:val="-6"/>
        </w:rPr>
        <w:t>are</w:t>
      </w:r>
      <w:r>
        <w:rPr>
          <w:spacing w:val="-8"/>
        </w:rPr>
        <w:t> </w:t>
      </w:r>
      <w:r>
        <w:rPr>
          <w:spacing w:val="-6"/>
        </w:rPr>
        <w:t>introduced.</w:t>
      </w:r>
      <w:r>
        <w:rPr>
          <w:spacing w:val="-8"/>
        </w:rPr>
        <w:t> </w:t>
      </w:r>
      <w:r>
        <w:rPr>
          <w:spacing w:val="-6"/>
        </w:rPr>
        <w:t>This</w:t>
      </w:r>
      <w:r>
        <w:rPr>
          <w:spacing w:val="-7"/>
        </w:rPr>
        <w:t> </w:t>
      </w:r>
      <w:r>
        <w:rPr>
          <w:spacing w:val="-6"/>
        </w:rPr>
        <w:t>is</w:t>
      </w:r>
      <w:r>
        <w:rPr>
          <w:spacing w:val="-8"/>
        </w:rPr>
        <w:t> </w:t>
      </w:r>
      <w:r>
        <w:rPr>
          <w:spacing w:val="-6"/>
        </w:rPr>
        <w:t>a</w:t>
      </w:r>
      <w:r>
        <w:rPr>
          <w:spacing w:val="-8"/>
        </w:rPr>
        <w:t> </w:t>
      </w:r>
      <w:r>
        <w:rPr>
          <w:spacing w:val="-6"/>
        </w:rPr>
        <w:t>risk</w:t>
      </w:r>
      <w:r>
        <w:rPr>
          <w:spacing w:val="-8"/>
        </w:rPr>
        <w:t> </w:t>
      </w:r>
      <w:r>
        <w:rPr>
          <w:spacing w:val="-6"/>
        </w:rPr>
        <w:t>I’m</w:t>
      </w:r>
      <w:r>
        <w:rPr>
          <w:spacing w:val="-7"/>
        </w:rPr>
        <w:t> </w:t>
      </w:r>
      <w:r>
        <w:rPr>
          <w:spacing w:val="-6"/>
        </w:rPr>
        <w:t>willing</w:t>
      </w:r>
      <w:r>
        <w:rPr>
          <w:spacing w:val="-8"/>
        </w:rPr>
        <w:t> </w:t>
      </w:r>
      <w:r>
        <w:rPr>
          <w:spacing w:val="-6"/>
        </w:rPr>
        <w:t>t</w:t>
      </w:r>
      <w:r>
        <w:rPr>
          <w:spacing w:val="-6"/>
        </w:rPr>
        <w:t>o</w:t>
      </w:r>
      <w:r>
        <w:rPr>
          <w:spacing w:val="-6"/>
        </w:rPr>
        <w:t> </w:t>
      </w:r>
      <w:r>
        <w:rPr>
          <w:w w:val="90"/>
        </w:rPr>
        <w:t>accept with a calculated judgment. I use this as a guideline rather than </w:t>
      </w:r>
      <w:r>
        <w:rPr>
          <w:w w:val="90"/>
        </w:rPr>
        <w:t>a</w:t>
      </w:r>
      <w:r>
        <w:rPr>
          <w:w w:val="90"/>
        </w:rPr>
        <w:t> rule because understanding the outcome of a refactoring approach migh</w:t>
      </w:r>
      <w:r>
        <w:rPr>
          <w:w w:val="90"/>
        </w:rPr>
        <w:t>t</w:t>
      </w:r>
      <w:r>
        <w:rPr>
          <w:w w:val="90"/>
        </w:rPr>
        <w:t> </w:t>
      </w:r>
      <w:r>
        <w:rPr>
          <w:spacing w:val="-4"/>
        </w:rPr>
        <w:t>help</w:t>
      </w:r>
      <w:r>
        <w:rPr>
          <w:spacing w:val="-10"/>
        </w:rPr>
        <w:t> </w:t>
      </w:r>
      <w:r>
        <w:rPr>
          <w:spacing w:val="-4"/>
        </w:rPr>
        <w:t>us</w:t>
      </w:r>
      <w:r>
        <w:rPr>
          <w:spacing w:val="-10"/>
        </w:rPr>
        <w:t> </w:t>
      </w:r>
      <w:r>
        <w:rPr>
          <w:spacing w:val="-4"/>
        </w:rPr>
        <w:t>decide</w:t>
      </w:r>
      <w:r>
        <w:rPr>
          <w:spacing w:val="-10"/>
        </w:rPr>
        <w:t> </w:t>
      </w:r>
      <w:r>
        <w:rPr>
          <w:spacing w:val="-4"/>
        </w:rPr>
        <w:t>whether</w:t>
      </w:r>
      <w:r>
        <w:rPr>
          <w:spacing w:val="-9"/>
        </w:rPr>
        <w:t> </w:t>
      </w:r>
      <w:r>
        <w:rPr>
          <w:spacing w:val="-4"/>
        </w:rPr>
        <w:t>to</w:t>
      </w:r>
      <w:r>
        <w:rPr>
          <w:spacing w:val="-10"/>
        </w:rPr>
        <w:t> </w:t>
      </w:r>
      <w:r>
        <w:rPr>
          <w:spacing w:val="-4"/>
        </w:rPr>
        <w:t>use</w:t>
      </w:r>
      <w:r>
        <w:rPr>
          <w:spacing w:val="-10"/>
        </w:rPr>
        <w:t> </w:t>
      </w:r>
      <w:r>
        <w:rPr>
          <w:spacing w:val="-4"/>
        </w:rPr>
        <w:t>it.</w:t>
      </w:r>
    </w:p>
    <w:p>
      <w:pPr>
        <w:pStyle w:val="BodyText"/>
        <w:spacing w:before="248"/>
        <w:ind w:left="177"/>
        <w:jc w:val="both"/>
        <w:rPr>
          <w:rFonts w:ascii="Gill Sans MT"/>
        </w:rPr>
      </w:pPr>
      <w:bookmarkStart w:name="Method of Move" w:id="474"/>
      <w:bookmarkEnd w:id="474"/>
      <w:r>
        <w:rPr/>
      </w:r>
      <w:bookmarkStart w:name="_bookmark292" w:id="475"/>
      <w:bookmarkEnd w:id="475"/>
      <w:r>
        <w:rPr/>
      </w:r>
      <w:r>
        <w:rPr>
          <w:rFonts w:ascii="Gill Sans MT"/>
          <w:w w:val="105"/>
        </w:rPr>
        <w:t>Method</w:t>
      </w:r>
      <w:r>
        <w:rPr>
          <w:rFonts w:ascii="Gill Sans MT"/>
          <w:spacing w:val="-7"/>
          <w:w w:val="105"/>
        </w:rPr>
        <w:t> </w:t>
      </w:r>
      <w:r>
        <w:rPr>
          <w:rFonts w:ascii="Gill Sans MT"/>
          <w:w w:val="105"/>
        </w:rPr>
        <w:t>of</w:t>
      </w:r>
      <w:r>
        <w:rPr>
          <w:rFonts w:ascii="Gill Sans MT"/>
          <w:spacing w:val="-7"/>
          <w:w w:val="105"/>
        </w:rPr>
        <w:t> </w:t>
      </w:r>
      <w:r>
        <w:rPr>
          <w:rFonts w:ascii="Gill Sans MT"/>
          <w:spacing w:val="-4"/>
          <w:w w:val="105"/>
        </w:rPr>
        <w:t>Move</w:t>
      </w:r>
    </w:p>
    <w:p>
      <w:pPr>
        <w:pStyle w:val="BodyText"/>
        <w:spacing w:line="225" w:lineRule="auto" w:before="62"/>
        <w:ind w:left="177" w:right="175"/>
        <w:jc w:val="both"/>
      </w:pPr>
      <w:r>
        <w:rPr>
          <w:spacing w:val="-4"/>
        </w:rPr>
        <w:t>After</w:t>
      </w:r>
      <w:r>
        <w:rPr>
          <w:spacing w:val="-10"/>
        </w:rPr>
        <w:t> </w:t>
      </w:r>
      <w:r>
        <w:rPr>
          <w:spacing w:val="-4"/>
        </w:rPr>
        <w:t>using</w:t>
      </w:r>
      <w:r>
        <w:rPr>
          <w:spacing w:val="-9"/>
        </w:rPr>
        <w:t> </w:t>
      </w:r>
      <w:r>
        <w:rPr>
          <w:spacing w:val="-4"/>
        </w:rPr>
        <w:t>the</w:t>
      </w:r>
      <w:r>
        <w:rPr>
          <w:spacing w:val="-10"/>
        </w:rPr>
        <w:t> </w:t>
      </w:r>
      <w:r>
        <w:rPr>
          <w:spacing w:val="-4"/>
        </w:rPr>
        <w:t>extract</w:t>
      </w:r>
      <w:r>
        <w:rPr>
          <w:spacing w:val="-9"/>
        </w:rPr>
        <w:t> </w:t>
      </w:r>
      <w:r>
        <w:rPr>
          <w:spacing w:val="-4"/>
        </w:rPr>
        <w:t>method</w:t>
      </w:r>
      <w:r>
        <w:rPr>
          <w:spacing w:val="-10"/>
        </w:rPr>
        <w:t> </w:t>
      </w:r>
      <w:r>
        <w:rPr>
          <w:spacing w:val="-4"/>
        </w:rPr>
        <w:t>refactoring,</w:t>
      </w:r>
      <w:r>
        <w:rPr>
          <w:spacing w:val="-9"/>
        </w:rPr>
        <w:t> </w:t>
      </w:r>
      <w:r>
        <w:rPr>
          <w:spacing w:val="-4"/>
        </w:rPr>
        <w:t>I</w:t>
      </w:r>
      <w:r>
        <w:rPr>
          <w:spacing w:val="-10"/>
        </w:rPr>
        <w:t> </w:t>
      </w:r>
      <w:r>
        <w:rPr>
          <w:spacing w:val="-4"/>
        </w:rPr>
        <w:t>sometimes</w:t>
      </w:r>
      <w:r>
        <w:rPr>
          <w:spacing w:val="-9"/>
        </w:rPr>
        <w:t> </w:t>
      </w:r>
      <w:r>
        <w:rPr>
          <w:spacing w:val="-4"/>
        </w:rPr>
        <w:t>wonder</w:t>
      </w:r>
      <w:r>
        <w:rPr>
          <w:spacing w:val="-10"/>
        </w:rPr>
        <w:t> </w:t>
      </w:r>
      <w:r>
        <w:rPr>
          <w:spacing w:val="-4"/>
        </w:rPr>
        <w:t>if</w:t>
      </w:r>
      <w:r>
        <w:rPr>
          <w:spacing w:val="-9"/>
        </w:rPr>
        <w:t> </w:t>
      </w:r>
      <w:r>
        <w:rPr>
          <w:spacing w:val="-4"/>
        </w:rPr>
        <w:t>thi</w:t>
      </w:r>
      <w:r>
        <w:rPr>
          <w:spacing w:val="-4"/>
        </w:rPr>
        <w:t>s</w:t>
      </w:r>
      <w:r>
        <w:rPr>
          <w:spacing w:val="-4"/>
        </w:rPr>
        <w:t> </w:t>
      </w:r>
      <w:r>
        <w:rPr/>
        <w:t>function</w:t>
      </w:r>
      <w:r>
        <w:rPr>
          <w:spacing w:val="-4"/>
        </w:rPr>
        <w:t> </w:t>
      </w:r>
      <w:r>
        <w:rPr/>
        <w:t>should</w:t>
      </w:r>
      <w:r>
        <w:rPr>
          <w:spacing w:val="-4"/>
        </w:rPr>
        <w:t> </w:t>
      </w:r>
      <w:r>
        <w:rPr/>
        <w:t>belong</w:t>
      </w:r>
      <w:r>
        <w:rPr>
          <w:spacing w:val="-4"/>
        </w:rPr>
        <w:t> </w:t>
      </w:r>
      <w:r>
        <w:rPr/>
        <w:t>to</w:t>
      </w:r>
      <w:r>
        <w:rPr>
          <w:spacing w:val="-4"/>
        </w:rPr>
        <w:t> </w:t>
      </w:r>
      <w:r>
        <w:rPr/>
        <w:t>this</w:t>
      </w:r>
      <w:r>
        <w:rPr>
          <w:spacing w:val="-4"/>
        </w:rPr>
        <w:t> </w:t>
      </w:r>
      <w:r>
        <w:rPr/>
        <w:t>struct</w:t>
      </w:r>
      <w:r>
        <w:rPr>
          <w:spacing w:val="-4"/>
        </w:rPr>
        <w:t> </w:t>
      </w:r>
      <w:r>
        <w:rPr/>
        <w:t>or</w:t>
      </w:r>
      <w:r>
        <w:rPr>
          <w:spacing w:val="-4"/>
        </w:rPr>
        <w:t> </w:t>
      </w:r>
      <w:r>
        <w:rPr/>
        <w:t>package.</w:t>
      </w:r>
      <w:r>
        <w:rPr>
          <w:spacing w:val="-4"/>
        </w:rPr>
        <w:t> </w:t>
      </w:r>
      <w:r>
        <w:rPr/>
        <w:t>Move</w:t>
      </w:r>
      <w:r>
        <w:rPr>
          <w:spacing w:val="-4"/>
        </w:rPr>
        <w:t> </w:t>
      </w:r>
      <w:r>
        <w:rPr/>
        <w:t>Method</w:t>
      </w:r>
      <w:r>
        <w:rPr>
          <w:spacing w:val="-4"/>
        </w:rPr>
        <w:t> </w:t>
      </w:r>
      <w:r>
        <w:rPr/>
        <w:t>is</w:t>
      </w:r>
      <w:r>
        <w:rPr>
          <w:spacing w:val="-4"/>
        </w:rPr>
        <w:t> </w:t>
      </w:r>
      <w:r>
        <w:rPr/>
        <w:t>a</w:t>
      </w:r>
      <w:r>
        <w:rPr/>
        <w:t> </w:t>
      </w:r>
      <w:r>
        <w:rPr>
          <w:w w:val="90"/>
        </w:rPr>
        <w:t>straightforward approach that involves (as the name says) transferring </w:t>
      </w:r>
      <w:r>
        <w:rPr>
          <w:w w:val="90"/>
        </w:rPr>
        <w:t>a</w:t>
      </w:r>
      <w:r>
        <w:rPr>
          <w:w w:val="90"/>
        </w:rPr>
        <w:t> </w:t>
      </w:r>
      <w:r>
        <w:rPr>
          <w:spacing w:val="-6"/>
        </w:rPr>
        <w:t>method from one struct to another. One way I’ve discovered for deter</w:t>
      </w:r>
      <w:r>
        <w:rPr>
          <w:spacing w:val="-6"/>
        </w:rPr>
        <w:softHyphen/>
      </w:r>
      <w:r>
        <w:rPr>
          <w:spacing w:val="-6"/>
        </w:rPr>
      </w:r>
      <w:r>
        <w:rPr>
          <w:w w:val="90"/>
        </w:rPr>
        <w:t>mining</w:t>
      </w:r>
      <w:r>
        <w:rPr>
          <w:spacing w:val="3"/>
        </w:rPr>
        <w:t> </w:t>
      </w:r>
      <w:r>
        <w:rPr>
          <w:w w:val="90"/>
        </w:rPr>
        <w:t>if</w:t>
      </w:r>
      <w:r>
        <w:rPr>
          <w:spacing w:val="3"/>
        </w:rPr>
        <w:t> </w:t>
      </w:r>
      <w:r>
        <w:rPr>
          <w:w w:val="90"/>
        </w:rPr>
        <w:t>a</w:t>
      </w:r>
      <w:r>
        <w:rPr>
          <w:spacing w:val="3"/>
        </w:rPr>
        <w:t> </w:t>
      </w:r>
      <w:r>
        <w:rPr>
          <w:w w:val="90"/>
        </w:rPr>
        <w:t>method</w:t>
      </w:r>
      <w:r>
        <w:rPr>
          <w:spacing w:val="3"/>
        </w:rPr>
        <w:t> </w:t>
      </w:r>
      <w:r>
        <w:rPr>
          <w:w w:val="90"/>
        </w:rPr>
        <w:t>should</w:t>
      </w:r>
      <w:r>
        <w:rPr>
          <w:spacing w:val="3"/>
        </w:rPr>
        <w:t> </w:t>
      </w:r>
      <w:r>
        <w:rPr>
          <w:w w:val="90"/>
        </w:rPr>
        <w:t>belong</w:t>
      </w:r>
      <w:r>
        <w:rPr>
          <w:spacing w:val="3"/>
        </w:rPr>
        <w:t> </w:t>
      </w:r>
      <w:r>
        <w:rPr>
          <w:w w:val="90"/>
        </w:rPr>
        <w:t>to</w:t>
      </w:r>
      <w:r>
        <w:rPr>
          <w:spacing w:val="3"/>
        </w:rPr>
        <w:t> </w:t>
      </w:r>
      <w:r>
        <w:rPr>
          <w:w w:val="90"/>
        </w:rPr>
        <w:t>that</w:t>
      </w:r>
      <w:r>
        <w:rPr>
          <w:spacing w:val="3"/>
        </w:rPr>
        <w:t> </w:t>
      </w:r>
      <w:r>
        <w:rPr>
          <w:w w:val="90"/>
        </w:rPr>
        <w:t>struct</w:t>
      </w:r>
      <w:r>
        <w:rPr>
          <w:spacing w:val="3"/>
        </w:rPr>
        <w:t> </w:t>
      </w:r>
      <w:r>
        <w:rPr>
          <w:w w:val="90"/>
        </w:rPr>
        <w:t>is</w:t>
      </w:r>
      <w:r>
        <w:rPr>
          <w:spacing w:val="3"/>
        </w:rPr>
        <w:t> </w:t>
      </w:r>
      <w:r>
        <w:rPr>
          <w:w w:val="90"/>
        </w:rPr>
        <w:t>to</w:t>
      </w:r>
      <w:r>
        <w:rPr>
          <w:spacing w:val="3"/>
        </w:rPr>
        <w:t> </w:t>
      </w:r>
      <w:r>
        <w:rPr>
          <w:w w:val="90"/>
        </w:rPr>
        <w:t>see</w:t>
      </w:r>
      <w:r>
        <w:rPr>
          <w:spacing w:val="3"/>
        </w:rPr>
        <w:t> </w:t>
      </w:r>
      <w:r>
        <w:rPr>
          <w:w w:val="90"/>
        </w:rPr>
        <w:t>if</w:t>
      </w:r>
      <w:r>
        <w:rPr>
          <w:spacing w:val="3"/>
        </w:rPr>
        <w:t> </w:t>
      </w:r>
      <w:r>
        <w:rPr>
          <w:w w:val="90"/>
        </w:rPr>
        <w:t>it</w:t>
      </w:r>
      <w:r>
        <w:rPr>
          <w:spacing w:val="3"/>
        </w:rPr>
        <w:t> </w:t>
      </w:r>
      <w:r>
        <w:rPr>
          <w:w w:val="90"/>
        </w:rPr>
        <w:t>accesses</w:t>
      </w:r>
      <w:r>
        <w:rPr>
          <w:spacing w:val="3"/>
        </w:rPr>
        <w:t> </w:t>
      </w:r>
      <w:r>
        <w:rPr>
          <w:spacing w:val="-5"/>
          <w:w w:val="90"/>
        </w:rPr>
        <w:t>the</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r>
        <w:rPr>
          <w:spacing w:val="-6"/>
        </w:rPr>
        <w:t>internals</w:t>
      </w:r>
      <w:r>
        <w:rPr>
          <w:spacing w:val="-8"/>
        </w:rPr>
        <w:t> </w:t>
      </w:r>
      <w:r>
        <w:rPr>
          <w:spacing w:val="-6"/>
        </w:rPr>
        <w:t>of</w:t>
      </w:r>
      <w:r>
        <w:rPr>
          <w:spacing w:val="-8"/>
        </w:rPr>
        <w:t> </w:t>
      </w:r>
      <w:r>
        <w:rPr>
          <w:spacing w:val="-6"/>
        </w:rPr>
        <w:t>another</w:t>
      </w:r>
      <w:r>
        <w:rPr>
          <w:spacing w:val="-8"/>
        </w:rPr>
        <w:t> </w:t>
      </w:r>
      <w:r>
        <w:rPr>
          <w:spacing w:val="-6"/>
        </w:rPr>
        <w:t>struct</w:t>
      </w:r>
      <w:r>
        <w:rPr>
          <w:spacing w:val="-7"/>
        </w:rPr>
        <w:t> </w:t>
      </w:r>
      <w:r>
        <w:rPr>
          <w:spacing w:val="-6"/>
        </w:rPr>
        <w:t>dependence</w:t>
      </w:r>
      <w:r>
        <w:rPr>
          <w:spacing w:val="-8"/>
        </w:rPr>
        <w:t> </w:t>
      </w:r>
      <w:r>
        <w:rPr>
          <w:spacing w:val="-6"/>
        </w:rPr>
        <w:t>more</w:t>
      </w:r>
      <w:r>
        <w:rPr>
          <w:spacing w:val="-8"/>
        </w:rPr>
        <w:t> </w:t>
      </w:r>
      <w:r>
        <w:rPr>
          <w:spacing w:val="-6"/>
        </w:rPr>
        <w:t>than</w:t>
      </w:r>
      <w:r>
        <w:rPr>
          <w:spacing w:val="-8"/>
        </w:rPr>
        <w:t> </w:t>
      </w:r>
      <w:r>
        <w:rPr>
          <w:spacing w:val="-6"/>
        </w:rPr>
        <w:t>its</w:t>
      </w:r>
      <w:r>
        <w:rPr>
          <w:spacing w:val="-7"/>
        </w:rPr>
        <w:t> </w:t>
      </w:r>
      <w:r>
        <w:rPr>
          <w:spacing w:val="-6"/>
        </w:rPr>
        <w:t>own.</w:t>
      </w:r>
      <w:r>
        <w:rPr>
          <w:spacing w:val="-8"/>
        </w:rPr>
        <w:t> </w:t>
      </w:r>
      <w:r>
        <w:rPr>
          <w:spacing w:val="-6"/>
        </w:rPr>
        <w:t>Consider</w:t>
      </w:r>
      <w:r>
        <w:rPr>
          <w:spacing w:val="-8"/>
        </w:rPr>
        <w:t> </w:t>
      </w:r>
      <w:r>
        <w:rPr>
          <w:spacing w:val="-6"/>
        </w:rPr>
        <w:t>th</w:t>
      </w:r>
      <w:r>
        <w:rPr>
          <w:spacing w:val="-6"/>
        </w:rPr>
        <w:t>e</w:t>
      </w:r>
      <w:r>
        <w:rPr>
          <w:spacing w:val="-6"/>
        </w:rPr>
        <w:t> </w:t>
      </w:r>
      <w:r>
        <w:rPr>
          <w:spacing w:val="-2"/>
        </w:rPr>
        <w:t>following</w:t>
      </w:r>
      <w:r>
        <w:rPr>
          <w:spacing w:val="-12"/>
        </w:rPr>
        <w:t> </w:t>
      </w:r>
      <w:r>
        <w:rPr>
          <w:spacing w:val="-2"/>
        </w:rPr>
        <w:t>example:</w:t>
      </w:r>
    </w:p>
    <w:p>
      <w:pPr>
        <w:pStyle w:val="BodyText"/>
        <w:spacing w:before="19"/>
        <w:rPr>
          <w:sz w:val="20"/>
        </w:rPr>
      </w:pPr>
      <w:r>
        <w:rPr>
          <w:sz w:val="20"/>
        </w:rPr>
        <mc:AlternateContent>
          <mc:Choice Requires="wps">
            <w:drawing>
              <wp:anchor distT="0" distB="0" distL="0" distR="0" allowOverlap="1" layoutInCell="1" locked="0" behindDoc="1" simplePos="0" relativeHeight="487635456">
                <wp:simplePos x="0" y="0"/>
                <wp:positionH relativeFrom="page">
                  <wp:posOffset>742950</wp:posOffset>
                </wp:positionH>
                <wp:positionV relativeFrom="paragraph">
                  <wp:posOffset>199248</wp:posOffset>
                </wp:positionV>
                <wp:extent cx="4130675" cy="3781425"/>
                <wp:effectExtent l="0" t="0" r="0" b="0"/>
                <wp:wrapTopAndBottom/>
                <wp:docPr id="117" name="Textbox 117"/>
                <wp:cNvGraphicFramePr>
                  <a:graphicFrameLocks/>
                </wp:cNvGraphicFramePr>
                <a:graphic>
                  <a:graphicData uri="http://schemas.microsoft.com/office/word/2010/wordprocessingShape">
                    <wps:wsp>
                      <wps:cNvPr id="117" name="Textbox 117"/>
                      <wps:cNvSpPr txBox="1"/>
                      <wps:spPr>
                        <a:xfrm>
                          <a:off x="0" y="0"/>
                          <a:ext cx="4130675" cy="3781425"/>
                        </a:xfrm>
                        <a:prstGeom prst="rect">
                          <a:avLst/>
                        </a:prstGeom>
                        <a:solidFill>
                          <a:srgbClr val="EBEBEC"/>
                        </a:solidFill>
                      </wps:spPr>
                      <wps:txbx>
                        <w:txbxContent>
                          <w:p>
                            <w:pPr>
                              <w:tabs>
                                <w:tab w:pos="1259" w:val="left" w:leader="none"/>
                              </w:tabs>
                              <w:spacing w:line="268" w:lineRule="auto" w:before="205"/>
                              <w:ind w:left="648" w:right="4426" w:hanging="408"/>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Book</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6"/>
                                <w:sz w:val="17"/>
                              </w:rPr>
                              <w:t>ID</w:t>
                            </w:r>
                            <w:r>
                              <w:rPr>
                                <w:rFonts w:ascii="Courier New"/>
                                <w:color w:val="000000"/>
                                <w:sz w:val="17"/>
                              </w:rPr>
                              <w:tab/>
                            </w:r>
                            <w:r>
                              <w:rPr>
                                <w:rFonts w:ascii="Courier New"/>
                                <w:color w:val="000000"/>
                                <w:spacing w:val="-4"/>
                                <w:sz w:val="17"/>
                              </w:rPr>
                              <w:t>int</w:t>
                            </w:r>
                            <w:r>
                              <w:rPr>
                                <w:rFonts w:ascii="Courier New"/>
                                <w:color w:val="000000"/>
                                <w:spacing w:val="-4"/>
                                <w:sz w:val="17"/>
                              </w:rPr>
                              <w:t> </w:t>
                            </w:r>
                            <w:r>
                              <w:rPr>
                                <w:rFonts w:ascii="Courier New"/>
                                <w:color w:val="000000"/>
                                <w:sz w:val="17"/>
                              </w:rPr>
                              <w:t>Title string</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spacing w:line="430" w:lineRule="atLeast" w:before="0"/>
                              <w:ind w:left="240" w:right="4426" w:firstLine="0"/>
                              <w:jc w:val="left"/>
                              <w:rPr>
                                <w:rFonts w:ascii="Courier New"/>
                                <w:color w:val="000000"/>
                                <w:sz w:val="17"/>
                              </w:rPr>
                            </w:pPr>
                            <w:r>
                              <w:rPr>
                                <w:rFonts w:ascii="Courier New"/>
                                <w:color w:val="000000"/>
                                <w:sz w:val="17"/>
                              </w:rPr>
                              <w:t>type Books </w:t>
                            </w:r>
                            <w:r>
                              <w:rPr>
                                <w:rFonts w:ascii="Courier New"/>
                                <w:color w:val="000000"/>
                                <w:sz w:val="17"/>
                              </w:rPr>
                              <w:t>[]Book</w:t>
                            </w:r>
                            <w:r>
                              <w:rPr>
                                <w:rFonts w:ascii="Courier New"/>
                                <w:color w:val="000000"/>
                                <w:sz w:val="17"/>
                              </w:rPr>
                              <w:t> type</w:t>
                            </w:r>
                            <w:r>
                              <w:rPr>
                                <w:rFonts w:ascii="Courier New"/>
                                <w:color w:val="000000"/>
                                <w:spacing w:val="-13"/>
                                <w:sz w:val="17"/>
                              </w:rPr>
                              <w:t> </w:t>
                            </w:r>
                            <w:r>
                              <w:rPr>
                                <w:rFonts w:ascii="Courier New"/>
                                <w:color w:val="000000"/>
                                <w:sz w:val="17"/>
                              </w:rPr>
                              <w:t>User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p>
                          <w:p>
                            <w:pPr>
                              <w:tabs>
                                <w:tab w:pos="1259" w:val="left" w:leader="none"/>
                              </w:tabs>
                              <w:spacing w:line="268" w:lineRule="auto" w:before="21"/>
                              <w:ind w:left="648" w:right="4550" w:firstLine="0"/>
                              <w:jc w:val="left"/>
                              <w:rPr>
                                <w:rFonts w:ascii="Courier New"/>
                                <w:color w:val="000000"/>
                                <w:sz w:val="17"/>
                              </w:rPr>
                            </w:pPr>
                            <w:r>
                              <w:rPr>
                                <w:rFonts w:ascii="Courier New"/>
                                <w:color w:val="000000"/>
                                <w:spacing w:val="-6"/>
                                <w:sz w:val="17"/>
                              </w:rPr>
                              <w:t>ID</w:t>
                            </w:r>
                            <w:r>
                              <w:rPr>
                                <w:rFonts w:ascii="Courier New"/>
                                <w:color w:val="000000"/>
                                <w:sz w:val="17"/>
                              </w:rPr>
                              <w:tab/>
                            </w:r>
                            <w:r>
                              <w:rPr>
                                <w:rFonts w:ascii="Courier New"/>
                                <w:color w:val="000000"/>
                                <w:spacing w:val="-4"/>
                                <w:sz w:val="17"/>
                              </w:rPr>
                              <w:t>int</w:t>
                            </w:r>
                            <w:r>
                              <w:rPr>
                                <w:rFonts w:ascii="Courier New"/>
                                <w:color w:val="000000"/>
                                <w:spacing w:val="-4"/>
                                <w:sz w:val="17"/>
                              </w:rPr>
                              <w:t> </w:t>
                            </w:r>
                            <w:r>
                              <w:rPr>
                                <w:rFonts w:ascii="Courier New"/>
                                <w:color w:val="000000"/>
                                <w:sz w:val="17"/>
                              </w:rPr>
                              <w:t>Names</w:t>
                            </w:r>
                            <w:r>
                              <w:rPr>
                                <w:rFonts w:ascii="Courier New"/>
                                <w:color w:val="000000"/>
                                <w:spacing w:val="40"/>
                                <w:sz w:val="17"/>
                              </w:rPr>
                              <w:t> </w:t>
                            </w:r>
                            <w:r>
                              <w:rPr>
                                <w:rFonts w:ascii="Courier New"/>
                                <w:color w:val="000000"/>
                                <w:sz w:val="17"/>
                              </w:rPr>
                              <w:t>strin</w:t>
                            </w:r>
                            <w:r>
                              <w:rPr>
                                <w:rFonts w:ascii="Courier New"/>
                                <w:color w:val="000000"/>
                                <w:sz w:val="17"/>
                              </w:rPr>
                              <w:t>g</w:t>
                            </w:r>
                            <w:r>
                              <w:rPr>
                                <w:rFonts w:ascii="Courier New"/>
                                <w:color w:val="000000"/>
                                <w:sz w:val="17"/>
                              </w:rPr>
                              <w:t> Books Books</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6"/>
                                <w:sz w:val="17"/>
                              </w:rPr>
                              <w:t> </w:t>
                            </w:r>
                            <w:r>
                              <w:rPr>
                                <w:rFonts w:ascii="Courier New"/>
                                <w:color w:val="000000"/>
                                <w:sz w:val="17"/>
                              </w:rPr>
                              <w:t>(u</w:t>
                            </w:r>
                            <w:r>
                              <w:rPr>
                                <w:rFonts w:ascii="Courier New"/>
                                <w:color w:val="000000"/>
                                <w:spacing w:val="-5"/>
                                <w:sz w:val="17"/>
                              </w:rPr>
                              <w:t> </w:t>
                            </w:r>
                            <w:r>
                              <w:rPr>
                                <w:rFonts w:ascii="Courier New"/>
                                <w:color w:val="000000"/>
                                <w:sz w:val="17"/>
                              </w:rPr>
                              <w:t>User)</w:t>
                            </w:r>
                            <w:r>
                              <w:rPr>
                                <w:rFonts w:ascii="Courier New"/>
                                <w:color w:val="000000"/>
                                <w:spacing w:val="-5"/>
                                <w:sz w:val="17"/>
                              </w:rPr>
                              <w:t> </w:t>
                            </w:r>
                            <w:r>
                              <w:rPr>
                                <w:rFonts w:ascii="Courier New"/>
                                <w:color w:val="000000"/>
                                <w:sz w:val="17"/>
                              </w:rPr>
                              <w:t>Info()</w:t>
                            </w:r>
                            <w:r>
                              <w:rPr>
                                <w:rFonts w:ascii="Courier New"/>
                                <w:color w:val="000000"/>
                                <w:spacing w:val="-6"/>
                                <w:sz w:val="17"/>
                              </w:rPr>
                              <w:t> </w:t>
                            </w:r>
                            <w:r>
                              <w:rPr>
                                <w:rFonts w:ascii="Courier New"/>
                                <w:color w:val="000000"/>
                                <w:spacing w:val="-10"/>
                                <w:sz w:val="17"/>
                              </w:rPr>
                              <w:t>{</w:t>
                            </w:r>
                          </w:p>
                          <w:p>
                            <w:pPr>
                              <w:spacing w:line="268" w:lineRule="auto" w:before="22"/>
                              <w:ind w:left="648" w:right="716" w:firstLine="0"/>
                              <w:jc w:val="left"/>
                              <w:rPr>
                                <w:rFonts w:ascii="Courier New"/>
                                <w:color w:val="000000"/>
                                <w:sz w:val="17"/>
                              </w:rPr>
                            </w:pPr>
                            <w:r>
                              <w:rPr>
                                <w:rFonts w:ascii="Courier New"/>
                                <w:color w:val="000000"/>
                                <w:sz w:val="17"/>
                              </w:rPr>
                              <w:t>fmt.Printf("ID:%d - Names:%s", u.ID, </w:t>
                            </w:r>
                            <w:r>
                              <w:rPr>
                                <w:rFonts w:ascii="Courier New"/>
                                <w:color w:val="000000"/>
                                <w:sz w:val="17"/>
                              </w:rPr>
                              <w:t>u.Names)</w:t>
                            </w:r>
                            <w:r>
                              <w:rPr>
                                <w:rFonts w:ascii="Courier New"/>
                                <w:color w:val="000000"/>
                                <w:sz w:val="17"/>
                              </w:rPr>
                              <w:t> fmt.Printf("Books:%d", </w:t>
                            </w:r>
                            <w:r>
                              <w:rPr>
                                <w:rFonts w:ascii="Courier New"/>
                                <w:color w:val="000000"/>
                                <w:sz w:val="17"/>
                              </w:rPr>
                              <w:t>len(u.Books))</w:t>
                            </w:r>
                            <w:r>
                              <w:rPr>
                                <w:rFonts w:ascii="Courier New"/>
                                <w:color w:val="000000"/>
                                <w:sz w:val="17"/>
                              </w:rPr>
                              <w:t> fmt.Printf("Books</w:t>
                            </w:r>
                            <w:r>
                              <w:rPr>
                                <w:rFonts w:ascii="Courier New"/>
                                <w:color w:val="000000"/>
                                <w:spacing w:val="-13"/>
                                <w:sz w:val="17"/>
                              </w:rPr>
                              <w:t> </w:t>
                            </w:r>
                            <w:r>
                              <w:rPr>
                                <w:rFonts w:ascii="Courier New"/>
                                <w:color w:val="000000"/>
                                <w:sz w:val="17"/>
                              </w:rPr>
                              <w:t>titles:</w:t>
                            </w:r>
                            <w:r>
                              <w:rPr>
                                <w:rFonts w:ascii="Courier New"/>
                                <w:color w:val="000000"/>
                                <w:spacing w:val="-13"/>
                                <w:sz w:val="17"/>
                              </w:rPr>
                              <w:t> </w:t>
                            </w:r>
                            <w:r>
                              <w:rPr>
                                <w:rFonts w:ascii="Courier New"/>
                                <w:color w:val="000000"/>
                                <w:sz w:val="17"/>
                              </w:rPr>
                              <w:t>%s",</w:t>
                            </w:r>
                            <w:r>
                              <w:rPr>
                                <w:rFonts w:ascii="Courier New"/>
                                <w:color w:val="000000"/>
                                <w:spacing w:val="-13"/>
                                <w:sz w:val="17"/>
                              </w:rPr>
                              <w:t> </w:t>
                            </w:r>
                            <w:r>
                              <w:rPr>
                                <w:rFonts w:ascii="Courier New"/>
                                <w:color w:val="000000"/>
                                <w:sz w:val="17"/>
                              </w:rPr>
                              <w:t>u.BooksTitles())</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6" w:lineRule="auto" w:before="1"/>
                              <w:ind w:left="648" w:right="2452" w:hanging="408"/>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(u</w:t>
                            </w:r>
                            <w:r>
                              <w:rPr>
                                <w:rFonts w:ascii="Courier New"/>
                                <w:color w:val="000000"/>
                                <w:spacing w:val="-8"/>
                                <w:sz w:val="17"/>
                              </w:rPr>
                              <w:t> </w:t>
                            </w:r>
                            <w:r>
                              <w:rPr>
                                <w:rFonts w:ascii="Courier New"/>
                                <w:color w:val="000000"/>
                                <w:sz w:val="17"/>
                              </w:rPr>
                              <w:t>User)</w:t>
                            </w:r>
                            <w:r>
                              <w:rPr>
                                <w:rFonts w:ascii="Courier New"/>
                                <w:color w:val="000000"/>
                                <w:spacing w:val="-8"/>
                                <w:sz w:val="17"/>
                              </w:rPr>
                              <w:t> </w:t>
                            </w:r>
                            <w:r>
                              <w:rPr>
                                <w:rFonts w:ascii="Courier New"/>
                                <w:color w:val="000000"/>
                                <w:sz w:val="17"/>
                              </w:rPr>
                              <w:t>BooksTitles()</w:t>
                            </w:r>
                            <w:r>
                              <w:rPr>
                                <w:rFonts w:ascii="Courier New"/>
                                <w:color w:val="000000"/>
                                <w:spacing w:val="-8"/>
                                <w:sz w:val="17"/>
                              </w:rPr>
                              <w:t> </w:t>
                            </w:r>
                            <w:r>
                              <w:rPr>
                                <w:rFonts w:ascii="Courier New"/>
                                <w:color w:val="000000"/>
                                <w:sz w:val="17"/>
                              </w:rPr>
                              <w:t>string</w:t>
                            </w:r>
                            <w:r>
                              <w:rPr>
                                <w:rFonts w:ascii="Courier New"/>
                                <w:color w:val="000000"/>
                                <w:spacing w:val="-8"/>
                                <w:sz w:val="17"/>
                              </w:rPr>
                              <w:t> </w:t>
                            </w:r>
                            <w:r>
                              <w:rPr>
                                <w:rFonts w:ascii="Courier New"/>
                                <w:color w:val="000000"/>
                                <w:sz w:val="17"/>
                              </w:rPr>
                              <w:t>{</w:t>
                            </w:r>
                            <w:r>
                              <w:rPr>
                                <w:rFonts w:ascii="Courier New"/>
                                <w:color w:val="000000"/>
                                <w:sz w:val="17"/>
                              </w:rPr>
                              <w:t> var titles []string</w:t>
                            </w:r>
                          </w:p>
                          <w:p>
                            <w:pPr>
                              <w:spacing w:before="2"/>
                              <w:ind w:left="648" w:right="0" w:firstLine="0"/>
                              <w:jc w:val="left"/>
                              <w:rPr>
                                <w:rFonts w:ascii="Courier New"/>
                                <w:color w:val="000000"/>
                                <w:sz w:val="17"/>
                              </w:rPr>
                            </w:pPr>
                            <w:r>
                              <w:rPr>
                                <w:rFonts w:ascii="Courier New"/>
                                <w:color w:val="000000"/>
                                <w:sz w:val="17"/>
                              </w:rPr>
                              <w:t>for</w:t>
                            </w:r>
                            <w:r>
                              <w:rPr>
                                <w:rFonts w:ascii="Courier New"/>
                                <w:color w:val="000000"/>
                                <w:spacing w:val="-5"/>
                                <w:sz w:val="17"/>
                              </w:rPr>
                              <w:t> </w:t>
                            </w:r>
                            <w:r>
                              <w:rPr>
                                <w:rFonts w:ascii="Courier New"/>
                                <w:color w:val="000000"/>
                                <w:sz w:val="17"/>
                              </w:rPr>
                              <w:t>_,</w:t>
                            </w:r>
                            <w:r>
                              <w:rPr>
                                <w:rFonts w:ascii="Courier New"/>
                                <w:color w:val="000000"/>
                                <w:spacing w:val="-5"/>
                                <w:sz w:val="17"/>
                              </w:rPr>
                              <w:t> </w:t>
                            </w:r>
                            <w:r>
                              <w:rPr>
                                <w:rFonts w:ascii="Courier New"/>
                                <w:color w:val="000000"/>
                                <w:sz w:val="17"/>
                              </w:rPr>
                              <w:t>book</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range</w:t>
                            </w:r>
                            <w:r>
                              <w:rPr>
                                <w:rFonts w:ascii="Courier New"/>
                                <w:color w:val="000000"/>
                                <w:spacing w:val="-5"/>
                                <w:sz w:val="17"/>
                              </w:rPr>
                              <w:t> </w:t>
                            </w:r>
                            <w:r>
                              <w:rPr>
                                <w:rFonts w:ascii="Courier New"/>
                                <w:color w:val="000000"/>
                                <w:sz w:val="17"/>
                              </w:rPr>
                              <w:t>u.Books</w:t>
                            </w:r>
                            <w:r>
                              <w:rPr>
                                <w:rFonts w:ascii="Courier New"/>
                                <w:color w:val="000000"/>
                                <w:spacing w:val="-5"/>
                                <w:sz w:val="17"/>
                              </w:rPr>
                              <w:t> </w:t>
                            </w:r>
                            <w:r>
                              <w:rPr>
                                <w:rFonts w:ascii="Courier New"/>
                                <w:color w:val="000000"/>
                                <w:spacing w:val="-10"/>
                                <w:sz w:val="17"/>
                              </w:rPr>
                              <w:t>{</w:t>
                            </w:r>
                          </w:p>
                          <w:p>
                            <w:pPr>
                              <w:spacing w:before="22"/>
                              <w:ind w:left="1056" w:right="0" w:firstLine="0"/>
                              <w:jc w:val="left"/>
                              <w:rPr>
                                <w:rFonts w:ascii="Courier New"/>
                                <w:color w:val="000000"/>
                                <w:sz w:val="17"/>
                              </w:rPr>
                            </w:pPr>
                            <w:r>
                              <w:rPr>
                                <w:rFonts w:ascii="Courier New"/>
                                <w:color w:val="000000"/>
                                <w:sz w:val="17"/>
                              </w:rPr>
                              <w:t>titles</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z w:val="17"/>
                              </w:rPr>
                              <w:t>append(titles,</w:t>
                            </w:r>
                            <w:r>
                              <w:rPr>
                                <w:rFonts w:ascii="Courier New"/>
                                <w:color w:val="000000"/>
                                <w:spacing w:val="-8"/>
                                <w:sz w:val="17"/>
                              </w:rPr>
                              <w:t> </w:t>
                            </w:r>
                            <w:r>
                              <w:rPr>
                                <w:rFonts w:ascii="Courier New"/>
                                <w:color w:val="000000"/>
                                <w:spacing w:val="-2"/>
                                <w:sz w:val="17"/>
                              </w:rPr>
                              <w:t>book.Title)</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15"/>
                                <w:sz w:val="17"/>
                              </w:rPr>
                              <w:t> </w:t>
                            </w:r>
                            <w:r>
                              <w:rPr>
                                <w:rFonts w:ascii="Courier New"/>
                                <w:color w:val="000000"/>
                                <w:sz w:val="17"/>
                              </w:rPr>
                              <w:t>strings.Join(titles,</w:t>
                            </w:r>
                            <w:r>
                              <w:rPr>
                                <w:rFonts w:ascii="Courier New"/>
                                <w:color w:val="000000"/>
                                <w:spacing w:val="-14"/>
                                <w:sz w:val="17"/>
                              </w:rPr>
                              <w:t> </w:t>
                            </w:r>
                            <w:r>
                              <w:rPr>
                                <w:rFonts w:ascii="Courier New"/>
                                <w:color w:val="000000"/>
                                <w:spacing w:val="-4"/>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688844pt;width:325.25pt;height:297.75pt;mso-position-horizontal-relative:page;mso-position-vertical-relative:paragraph;z-index:-15681024;mso-wrap-distance-left:0;mso-wrap-distance-right:0" type="#_x0000_t202" id="docshape94" filled="true" fillcolor="#ebebec" stroked="false">
                <v:textbox inset="0,0,0,0">
                  <w:txbxContent>
                    <w:p>
                      <w:pPr>
                        <w:tabs>
                          <w:tab w:pos="1259" w:val="left" w:leader="none"/>
                        </w:tabs>
                        <w:spacing w:line="268" w:lineRule="auto" w:before="205"/>
                        <w:ind w:left="648" w:right="4426" w:hanging="408"/>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Book</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6"/>
                          <w:sz w:val="17"/>
                        </w:rPr>
                        <w:t>ID</w:t>
                      </w:r>
                      <w:r>
                        <w:rPr>
                          <w:rFonts w:ascii="Courier New"/>
                          <w:color w:val="000000"/>
                          <w:sz w:val="17"/>
                        </w:rPr>
                        <w:tab/>
                      </w:r>
                      <w:r>
                        <w:rPr>
                          <w:rFonts w:ascii="Courier New"/>
                          <w:color w:val="000000"/>
                          <w:spacing w:val="-4"/>
                          <w:sz w:val="17"/>
                        </w:rPr>
                        <w:t>int</w:t>
                      </w:r>
                      <w:r>
                        <w:rPr>
                          <w:rFonts w:ascii="Courier New"/>
                          <w:color w:val="000000"/>
                          <w:spacing w:val="-4"/>
                          <w:sz w:val="17"/>
                        </w:rPr>
                        <w:t> </w:t>
                      </w:r>
                      <w:r>
                        <w:rPr>
                          <w:rFonts w:ascii="Courier New"/>
                          <w:color w:val="000000"/>
                          <w:sz w:val="17"/>
                        </w:rPr>
                        <w:t>Title string</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spacing w:line="430" w:lineRule="atLeast" w:before="0"/>
                        <w:ind w:left="240" w:right="4426" w:firstLine="0"/>
                        <w:jc w:val="left"/>
                        <w:rPr>
                          <w:rFonts w:ascii="Courier New"/>
                          <w:color w:val="000000"/>
                          <w:sz w:val="17"/>
                        </w:rPr>
                      </w:pPr>
                      <w:r>
                        <w:rPr>
                          <w:rFonts w:ascii="Courier New"/>
                          <w:color w:val="000000"/>
                          <w:sz w:val="17"/>
                        </w:rPr>
                        <w:t>type Books </w:t>
                      </w:r>
                      <w:r>
                        <w:rPr>
                          <w:rFonts w:ascii="Courier New"/>
                          <w:color w:val="000000"/>
                          <w:sz w:val="17"/>
                        </w:rPr>
                        <w:t>[]Book</w:t>
                      </w:r>
                      <w:r>
                        <w:rPr>
                          <w:rFonts w:ascii="Courier New"/>
                          <w:color w:val="000000"/>
                          <w:sz w:val="17"/>
                        </w:rPr>
                        <w:t> type</w:t>
                      </w:r>
                      <w:r>
                        <w:rPr>
                          <w:rFonts w:ascii="Courier New"/>
                          <w:color w:val="000000"/>
                          <w:spacing w:val="-13"/>
                          <w:sz w:val="17"/>
                        </w:rPr>
                        <w:t> </w:t>
                      </w:r>
                      <w:r>
                        <w:rPr>
                          <w:rFonts w:ascii="Courier New"/>
                          <w:color w:val="000000"/>
                          <w:sz w:val="17"/>
                        </w:rPr>
                        <w:t>User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p>
                    <w:p>
                      <w:pPr>
                        <w:tabs>
                          <w:tab w:pos="1259" w:val="left" w:leader="none"/>
                        </w:tabs>
                        <w:spacing w:line="268" w:lineRule="auto" w:before="21"/>
                        <w:ind w:left="648" w:right="4550" w:firstLine="0"/>
                        <w:jc w:val="left"/>
                        <w:rPr>
                          <w:rFonts w:ascii="Courier New"/>
                          <w:color w:val="000000"/>
                          <w:sz w:val="17"/>
                        </w:rPr>
                      </w:pPr>
                      <w:r>
                        <w:rPr>
                          <w:rFonts w:ascii="Courier New"/>
                          <w:color w:val="000000"/>
                          <w:spacing w:val="-6"/>
                          <w:sz w:val="17"/>
                        </w:rPr>
                        <w:t>ID</w:t>
                      </w:r>
                      <w:r>
                        <w:rPr>
                          <w:rFonts w:ascii="Courier New"/>
                          <w:color w:val="000000"/>
                          <w:sz w:val="17"/>
                        </w:rPr>
                        <w:tab/>
                      </w:r>
                      <w:r>
                        <w:rPr>
                          <w:rFonts w:ascii="Courier New"/>
                          <w:color w:val="000000"/>
                          <w:spacing w:val="-4"/>
                          <w:sz w:val="17"/>
                        </w:rPr>
                        <w:t>int</w:t>
                      </w:r>
                      <w:r>
                        <w:rPr>
                          <w:rFonts w:ascii="Courier New"/>
                          <w:color w:val="000000"/>
                          <w:spacing w:val="-4"/>
                          <w:sz w:val="17"/>
                        </w:rPr>
                        <w:t> </w:t>
                      </w:r>
                      <w:r>
                        <w:rPr>
                          <w:rFonts w:ascii="Courier New"/>
                          <w:color w:val="000000"/>
                          <w:sz w:val="17"/>
                        </w:rPr>
                        <w:t>Names</w:t>
                      </w:r>
                      <w:r>
                        <w:rPr>
                          <w:rFonts w:ascii="Courier New"/>
                          <w:color w:val="000000"/>
                          <w:spacing w:val="40"/>
                          <w:sz w:val="17"/>
                        </w:rPr>
                        <w:t> </w:t>
                      </w:r>
                      <w:r>
                        <w:rPr>
                          <w:rFonts w:ascii="Courier New"/>
                          <w:color w:val="000000"/>
                          <w:sz w:val="17"/>
                        </w:rPr>
                        <w:t>strin</w:t>
                      </w:r>
                      <w:r>
                        <w:rPr>
                          <w:rFonts w:ascii="Courier New"/>
                          <w:color w:val="000000"/>
                          <w:sz w:val="17"/>
                        </w:rPr>
                        <w:t>g</w:t>
                      </w:r>
                      <w:r>
                        <w:rPr>
                          <w:rFonts w:ascii="Courier New"/>
                          <w:color w:val="000000"/>
                          <w:sz w:val="17"/>
                        </w:rPr>
                        <w:t> Books Books</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6"/>
                          <w:sz w:val="17"/>
                        </w:rPr>
                        <w:t> </w:t>
                      </w:r>
                      <w:r>
                        <w:rPr>
                          <w:rFonts w:ascii="Courier New"/>
                          <w:color w:val="000000"/>
                          <w:sz w:val="17"/>
                        </w:rPr>
                        <w:t>(u</w:t>
                      </w:r>
                      <w:r>
                        <w:rPr>
                          <w:rFonts w:ascii="Courier New"/>
                          <w:color w:val="000000"/>
                          <w:spacing w:val="-5"/>
                          <w:sz w:val="17"/>
                        </w:rPr>
                        <w:t> </w:t>
                      </w:r>
                      <w:r>
                        <w:rPr>
                          <w:rFonts w:ascii="Courier New"/>
                          <w:color w:val="000000"/>
                          <w:sz w:val="17"/>
                        </w:rPr>
                        <w:t>User)</w:t>
                      </w:r>
                      <w:r>
                        <w:rPr>
                          <w:rFonts w:ascii="Courier New"/>
                          <w:color w:val="000000"/>
                          <w:spacing w:val="-5"/>
                          <w:sz w:val="17"/>
                        </w:rPr>
                        <w:t> </w:t>
                      </w:r>
                      <w:r>
                        <w:rPr>
                          <w:rFonts w:ascii="Courier New"/>
                          <w:color w:val="000000"/>
                          <w:sz w:val="17"/>
                        </w:rPr>
                        <w:t>Info()</w:t>
                      </w:r>
                      <w:r>
                        <w:rPr>
                          <w:rFonts w:ascii="Courier New"/>
                          <w:color w:val="000000"/>
                          <w:spacing w:val="-6"/>
                          <w:sz w:val="17"/>
                        </w:rPr>
                        <w:t> </w:t>
                      </w:r>
                      <w:r>
                        <w:rPr>
                          <w:rFonts w:ascii="Courier New"/>
                          <w:color w:val="000000"/>
                          <w:spacing w:val="-10"/>
                          <w:sz w:val="17"/>
                        </w:rPr>
                        <w:t>{</w:t>
                      </w:r>
                    </w:p>
                    <w:p>
                      <w:pPr>
                        <w:spacing w:line="268" w:lineRule="auto" w:before="22"/>
                        <w:ind w:left="648" w:right="716" w:firstLine="0"/>
                        <w:jc w:val="left"/>
                        <w:rPr>
                          <w:rFonts w:ascii="Courier New"/>
                          <w:color w:val="000000"/>
                          <w:sz w:val="17"/>
                        </w:rPr>
                      </w:pPr>
                      <w:r>
                        <w:rPr>
                          <w:rFonts w:ascii="Courier New"/>
                          <w:color w:val="000000"/>
                          <w:sz w:val="17"/>
                        </w:rPr>
                        <w:t>fmt.Printf("ID:%d - Names:%s", u.ID, </w:t>
                      </w:r>
                      <w:r>
                        <w:rPr>
                          <w:rFonts w:ascii="Courier New"/>
                          <w:color w:val="000000"/>
                          <w:sz w:val="17"/>
                        </w:rPr>
                        <w:t>u.Names)</w:t>
                      </w:r>
                      <w:r>
                        <w:rPr>
                          <w:rFonts w:ascii="Courier New"/>
                          <w:color w:val="000000"/>
                          <w:sz w:val="17"/>
                        </w:rPr>
                        <w:t> fmt.Printf("Books:%d", </w:t>
                      </w:r>
                      <w:r>
                        <w:rPr>
                          <w:rFonts w:ascii="Courier New"/>
                          <w:color w:val="000000"/>
                          <w:sz w:val="17"/>
                        </w:rPr>
                        <w:t>len(u.Books))</w:t>
                      </w:r>
                      <w:r>
                        <w:rPr>
                          <w:rFonts w:ascii="Courier New"/>
                          <w:color w:val="000000"/>
                          <w:sz w:val="17"/>
                        </w:rPr>
                        <w:t> fmt.Printf("Books</w:t>
                      </w:r>
                      <w:r>
                        <w:rPr>
                          <w:rFonts w:ascii="Courier New"/>
                          <w:color w:val="000000"/>
                          <w:spacing w:val="-13"/>
                          <w:sz w:val="17"/>
                        </w:rPr>
                        <w:t> </w:t>
                      </w:r>
                      <w:r>
                        <w:rPr>
                          <w:rFonts w:ascii="Courier New"/>
                          <w:color w:val="000000"/>
                          <w:sz w:val="17"/>
                        </w:rPr>
                        <w:t>titles:</w:t>
                      </w:r>
                      <w:r>
                        <w:rPr>
                          <w:rFonts w:ascii="Courier New"/>
                          <w:color w:val="000000"/>
                          <w:spacing w:val="-13"/>
                          <w:sz w:val="17"/>
                        </w:rPr>
                        <w:t> </w:t>
                      </w:r>
                      <w:r>
                        <w:rPr>
                          <w:rFonts w:ascii="Courier New"/>
                          <w:color w:val="000000"/>
                          <w:sz w:val="17"/>
                        </w:rPr>
                        <w:t>%s",</w:t>
                      </w:r>
                      <w:r>
                        <w:rPr>
                          <w:rFonts w:ascii="Courier New"/>
                          <w:color w:val="000000"/>
                          <w:spacing w:val="-13"/>
                          <w:sz w:val="17"/>
                        </w:rPr>
                        <w:t> </w:t>
                      </w:r>
                      <w:r>
                        <w:rPr>
                          <w:rFonts w:ascii="Courier New"/>
                          <w:color w:val="000000"/>
                          <w:sz w:val="17"/>
                        </w:rPr>
                        <w:t>u.BooksTitles())</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6" w:lineRule="auto" w:before="1"/>
                        <w:ind w:left="648" w:right="2452" w:hanging="408"/>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(u</w:t>
                      </w:r>
                      <w:r>
                        <w:rPr>
                          <w:rFonts w:ascii="Courier New"/>
                          <w:color w:val="000000"/>
                          <w:spacing w:val="-8"/>
                          <w:sz w:val="17"/>
                        </w:rPr>
                        <w:t> </w:t>
                      </w:r>
                      <w:r>
                        <w:rPr>
                          <w:rFonts w:ascii="Courier New"/>
                          <w:color w:val="000000"/>
                          <w:sz w:val="17"/>
                        </w:rPr>
                        <w:t>User)</w:t>
                      </w:r>
                      <w:r>
                        <w:rPr>
                          <w:rFonts w:ascii="Courier New"/>
                          <w:color w:val="000000"/>
                          <w:spacing w:val="-8"/>
                          <w:sz w:val="17"/>
                        </w:rPr>
                        <w:t> </w:t>
                      </w:r>
                      <w:r>
                        <w:rPr>
                          <w:rFonts w:ascii="Courier New"/>
                          <w:color w:val="000000"/>
                          <w:sz w:val="17"/>
                        </w:rPr>
                        <w:t>BooksTitles()</w:t>
                      </w:r>
                      <w:r>
                        <w:rPr>
                          <w:rFonts w:ascii="Courier New"/>
                          <w:color w:val="000000"/>
                          <w:spacing w:val="-8"/>
                          <w:sz w:val="17"/>
                        </w:rPr>
                        <w:t> </w:t>
                      </w:r>
                      <w:r>
                        <w:rPr>
                          <w:rFonts w:ascii="Courier New"/>
                          <w:color w:val="000000"/>
                          <w:sz w:val="17"/>
                        </w:rPr>
                        <w:t>string</w:t>
                      </w:r>
                      <w:r>
                        <w:rPr>
                          <w:rFonts w:ascii="Courier New"/>
                          <w:color w:val="000000"/>
                          <w:spacing w:val="-8"/>
                          <w:sz w:val="17"/>
                        </w:rPr>
                        <w:t> </w:t>
                      </w:r>
                      <w:r>
                        <w:rPr>
                          <w:rFonts w:ascii="Courier New"/>
                          <w:color w:val="000000"/>
                          <w:sz w:val="17"/>
                        </w:rPr>
                        <w:t>{</w:t>
                      </w:r>
                      <w:r>
                        <w:rPr>
                          <w:rFonts w:ascii="Courier New"/>
                          <w:color w:val="000000"/>
                          <w:sz w:val="17"/>
                        </w:rPr>
                        <w:t> var titles []string</w:t>
                      </w:r>
                    </w:p>
                    <w:p>
                      <w:pPr>
                        <w:spacing w:before="2"/>
                        <w:ind w:left="648" w:right="0" w:firstLine="0"/>
                        <w:jc w:val="left"/>
                        <w:rPr>
                          <w:rFonts w:ascii="Courier New"/>
                          <w:color w:val="000000"/>
                          <w:sz w:val="17"/>
                        </w:rPr>
                      </w:pPr>
                      <w:r>
                        <w:rPr>
                          <w:rFonts w:ascii="Courier New"/>
                          <w:color w:val="000000"/>
                          <w:sz w:val="17"/>
                        </w:rPr>
                        <w:t>for</w:t>
                      </w:r>
                      <w:r>
                        <w:rPr>
                          <w:rFonts w:ascii="Courier New"/>
                          <w:color w:val="000000"/>
                          <w:spacing w:val="-5"/>
                          <w:sz w:val="17"/>
                        </w:rPr>
                        <w:t> </w:t>
                      </w:r>
                      <w:r>
                        <w:rPr>
                          <w:rFonts w:ascii="Courier New"/>
                          <w:color w:val="000000"/>
                          <w:sz w:val="17"/>
                        </w:rPr>
                        <w:t>_,</w:t>
                      </w:r>
                      <w:r>
                        <w:rPr>
                          <w:rFonts w:ascii="Courier New"/>
                          <w:color w:val="000000"/>
                          <w:spacing w:val="-5"/>
                          <w:sz w:val="17"/>
                        </w:rPr>
                        <w:t> </w:t>
                      </w:r>
                      <w:r>
                        <w:rPr>
                          <w:rFonts w:ascii="Courier New"/>
                          <w:color w:val="000000"/>
                          <w:sz w:val="17"/>
                        </w:rPr>
                        <w:t>book</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range</w:t>
                      </w:r>
                      <w:r>
                        <w:rPr>
                          <w:rFonts w:ascii="Courier New"/>
                          <w:color w:val="000000"/>
                          <w:spacing w:val="-5"/>
                          <w:sz w:val="17"/>
                        </w:rPr>
                        <w:t> </w:t>
                      </w:r>
                      <w:r>
                        <w:rPr>
                          <w:rFonts w:ascii="Courier New"/>
                          <w:color w:val="000000"/>
                          <w:sz w:val="17"/>
                        </w:rPr>
                        <w:t>u.Books</w:t>
                      </w:r>
                      <w:r>
                        <w:rPr>
                          <w:rFonts w:ascii="Courier New"/>
                          <w:color w:val="000000"/>
                          <w:spacing w:val="-5"/>
                          <w:sz w:val="17"/>
                        </w:rPr>
                        <w:t> </w:t>
                      </w:r>
                      <w:r>
                        <w:rPr>
                          <w:rFonts w:ascii="Courier New"/>
                          <w:color w:val="000000"/>
                          <w:spacing w:val="-10"/>
                          <w:sz w:val="17"/>
                        </w:rPr>
                        <w:t>{</w:t>
                      </w:r>
                    </w:p>
                    <w:p>
                      <w:pPr>
                        <w:spacing w:before="22"/>
                        <w:ind w:left="1056" w:right="0" w:firstLine="0"/>
                        <w:jc w:val="left"/>
                        <w:rPr>
                          <w:rFonts w:ascii="Courier New"/>
                          <w:color w:val="000000"/>
                          <w:sz w:val="17"/>
                        </w:rPr>
                      </w:pPr>
                      <w:r>
                        <w:rPr>
                          <w:rFonts w:ascii="Courier New"/>
                          <w:color w:val="000000"/>
                          <w:sz w:val="17"/>
                        </w:rPr>
                        <w:t>titles</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z w:val="17"/>
                        </w:rPr>
                        <w:t>append(titles,</w:t>
                      </w:r>
                      <w:r>
                        <w:rPr>
                          <w:rFonts w:ascii="Courier New"/>
                          <w:color w:val="000000"/>
                          <w:spacing w:val="-8"/>
                          <w:sz w:val="17"/>
                        </w:rPr>
                        <w:t> </w:t>
                      </w:r>
                      <w:r>
                        <w:rPr>
                          <w:rFonts w:ascii="Courier New"/>
                          <w:color w:val="000000"/>
                          <w:spacing w:val="-2"/>
                          <w:sz w:val="17"/>
                        </w:rPr>
                        <w:t>book.Title)</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15"/>
                          <w:sz w:val="17"/>
                        </w:rPr>
                        <w:t> </w:t>
                      </w:r>
                      <w:r>
                        <w:rPr>
                          <w:rFonts w:ascii="Courier New"/>
                          <w:color w:val="000000"/>
                          <w:sz w:val="17"/>
                        </w:rPr>
                        <w:t>strings.Join(titles,</w:t>
                      </w:r>
                      <w:r>
                        <w:rPr>
                          <w:rFonts w:ascii="Courier New"/>
                          <w:color w:val="000000"/>
                          <w:spacing w:val="-14"/>
                          <w:sz w:val="17"/>
                        </w:rPr>
                        <w:t> </w:t>
                      </w:r>
                      <w:r>
                        <w:rPr>
                          <w:rFonts w:ascii="Courier New"/>
                          <w:color w:val="000000"/>
                          <w:spacing w:val="-4"/>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
      </w:pPr>
    </w:p>
    <w:p>
      <w:pPr>
        <w:pStyle w:val="BodyText"/>
        <w:spacing w:line="225" w:lineRule="auto"/>
        <w:ind w:left="177" w:right="177"/>
        <w:jc w:val="both"/>
      </w:pPr>
      <w:r>
        <w:rPr>
          <w:w w:val="90"/>
        </w:rPr>
        <w:t>As we can see, the User’s method, BooksTitles, makes greater use of inter</w:t>
      </w:r>
      <w:r>
        <w:rPr>
          <w:w w:val="90"/>
        </w:rPr>
        <w:softHyphen/>
      </w:r>
      <w:r>
        <w:rPr>
          <w:w w:val="90"/>
        </w:rPr>
      </w:r>
      <w:r>
        <w:rPr>
          <w:spacing w:val="-6"/>
        </w:rPr>
        <w:t>nal</w:t>
      </w:r>
      <w:r>
        <w:rPr>
          <w:spacing w:val="-7"/>
        </w:rPr>
        <w:t> </w:t>
      </w:r>
      <w:r>
        <w:rPr>
          <w:spacing w:val="-6"/>
        </w:rPr>
        <w:t>attributes</w:t>
      </w:r>
      <w:r>
        <w:rPr>
          <w:spacing w:val="-7"/>
        </w:rPr>
        <w:t> </w:t>
      </w:r>
      <w:r>
        <w:rPr>
          <w:spacing w:val="-6"/>
        </w:rPr>
        <w:t>from</w:t>
      </w:r>
      <w:r>
        <w:rPr>
          <w:spacing w:val="-7"/>
        </w:rPr>
        <w:t> </w:t>
      </w:r>
      <w:r>
        <w:rPr>
          <w:spacing w:val="-6"/>
        </w:rPr>
        <w:t>books</w:t>
      </w:r>
      <w:r>
        <w:rPr>
          <w:spacing w:val="-7"/>
        </w:rPr>
        <w:t> </w:t>
      </w:r>
      <w:r>
        <w:rPr>
          <w:spacing w:val="-6"/>
        </w:rPr>
        <w:t>(i.e.,</w:t>
      </w:r>
      <w:r>
        <w:rPr>
          <w:spacing w:val="-7"/>
        </w:rPr>
        <w:t> </w:t>
      </w:r>
      <w:r>
        <w:rPr>
          <w:spacing w:val="-6"/>
        </w:rPr>
        <w:t>Title)</w:t>
      </w:r>
      <w:r>
        <w:rPr>
          <w:spacing w:val="-7"/>
        </w:rPr>
        <w:t> </w:t>
      </w:r>
      <w:r>
        <w:rPr>
          <w:spacing w:val="-6"/>
        </w:rPr>
        <w:t>than</w:t>
      </w:r>
      <w:r>
        <w:rPr>
          <w:spacing w:val="-7"/>
        </w:rPr>
        <w:t> </w:t>
      </w:r>
      <w:r>
        <w:rPr>
          <w:spacing w:val="-6"/>
        </w:rPr>
        <w:t>the</w:t>
      </w:r>
      <w:r>
        <w:rPr>
          <w:spacing w:val="-7"/>
        </w:rPr>
        <w:t> </w:t>
      </w:r>
      <w:r>
        <w:rPr>
          <w:spacing w:val="-6"/>
        </w:rPr>
        <w:t>User’s,</w:t>
      </w:r>
      <w:r>
        <w:rPr>
          <w:spacing w:val="-7"/>
        </w:rPr>
        <w:t> </w:t>
      </w:r>
      <w:r>
        <w:rPr>
          <w:spacing w:val="-6"/>
        </w:rPr>
        <w:t>indicating</w:t>
      </w:r>
      <w:r>
        <w:rPr>
          <w:spacing w:val="-7"/>
        </w:rPr>
        <w:t> </w:t>
      </w:r>
      <w:r>
        <w:rPr>
          <w:spacing w:val="-6"/>
        </w:rPr>
        <w:t>that</w:t>
      </w:r>
      <w:r>
        <w:rPr>
          <w:spacing w:val="-7"/>
        </w:rPr>
        <w:t> </w:t>
      </w:r>
      <w:r>
        <w:rPr>
          <w:spacing w:val="-6"/>
        </w:rPr>
        <w:t>thi</w:t>
      </w:r>
      <w:r>
        <w:rPr>
          <w:spacing w:val="-6"/>
        </w:rPr>
        <w:t>s</w:t>
      </w:r>
      <w:r>
        <w:rPr>
          <w:spacing w:val="-6"/>
        </w:rPr>
        <w:t> method should be held by Books rather than the User. Let’s utilize thi</w:t>
      </w:r>
      <w:r>
        <w:rPr>
          <w:spacing w:val="-6"/>
        </w:rPr>
        <w:t>s</w:t>
      </w:r>
      <w:r>
        <w:rPr>
          <w:spacing w:val="-6"/>
        </w:rPr>
        <w:t> </w:t>
      </w:r>
      <w:r>
        <w:rPr>
          <w:spacing w:val="-4"/>
        </w:rPr>
        <w:t>refactoring</w:t>
      </w:r>
      <w:r>
        <w:rPr>
          <w:spacing w:val="-10"/>
        </w:rPr>
        <w:t> </w:t>
      </w:r>
      <w:r>
        <w:rPr>
          <w:spacing w:val="-4"/>
        </w:rPr>
        <w:t>approach</w:t>
      </w:r>
      <w:r>
        <w:rPr>
          <w:spacing w:val="-10"/>
        </w:rPr>
        <w:t> </w:t>
      </w:r>
      <w:r>
        <w:rPr>
          <w:spacing w:val="-4"/>
        </w:rPr>
        <w:t>to</w:t>
      </w:r>
      <w:r>
        <w:rPr>
          <w:spacing w:val="-10"/>
        </w:rPr>
        <w:t> </w:t>
      </w:r>
      <w:r>
        <w:rPr>
          <w:spacing w:val="-4"/>
        </w:rPr>
        <w:t>convert</w:t>
      </w:r>
      <w:r>
        <w:rPr>
          <w:spacing w:val="-9"/>
        </w:rPr>
        <w:t> </w:t>
      </w:r>
      <w:r>
        <w:rPr>
          <w:spacing w:val="-4"/>
        </w:rPr>
        <w:t>this</w:t>
      </w:r>
      <w:r>
        <w:rPr>
          <w:spacing w:val="-10"/>
        </w:rPr>
        <w:t> </w:t>
      </w:r>
      <w:r>
        <w:rPr>
          <w:spacing w:val="-4"/>
        </w:rPr>
        <w:t>function</w:t>
      </w:r>
      <w:r>
        <w:rPr>
          <w:spacing w:val="-10"/>
        </w:rPr>
        <w:t> </w:t>
      </w:r>
      <w:r>
        <w:rPr>
          <w:spacing w:val="-4"/>
        </w:rPr>
        <w:t>to</w:t>
      </w:r>
      <w:r>
        <w:rPr>
          <w:spacing w:val="-10"/>
        </w:rPr>
        <w:t> </w:t>
      </w:r>
      <w:r>
        <w:rPr>
          <w:spacing w:val="-4"/>
        </w:rPr>
        <w:t>the</w:t>
      </w:r>
      <w:r>
        <w:rPr>
          <w:spacing w:val="-9"/>
        </w:rPr>
        <w:t> </w:t>
      </w:r>
      <w:r>
        <w:rPr>
          <w:spacing w:val="-4"/>
        </w:rPr>
        <w:t>Books</w:t>
      </w:r>
      <w:r>
        <w:rPr>
          <w:spacing w:val="-10"/>
        </w:rPr>
        <w:t> </w:t>
      </w:r>
      <w:r>
        <w:rPr>
          <w:spacing w:val="-4"/>
        </w:rPr>
        <w:t>type,</w:t>
      </w:r>
      <w:r>
        <w:rPr>
          <w:spacing w:val="-10"/>
        </w:rPr>
        <w:t> </w:t>
      </w:r>
      <w:r>
        <w:rPr>
          <w:spacing w:val="-4"/>
        </w:rPr>
        <w:t>whic</w:t>
      </w:r>
      <w:r>
        <w:rPr>
          <w:spacing w:val="-4"/>
        </w:rPr>
        <w:t>h</w:t>
      </w:r>
      <w:r>
        <w:rPr>
          <w:spacing w:val="-4"/>
        </w:rPr>
        <w:t> </w:t>
      </w:r>
      <w:r>
        <w:rPr>
          <w:w w:val="90"/>
        </w:rPr>
        <w:t>will subsequently be called by the user’s Info method.</w:t>
      </w:r>
    </w:p>
    <w:p>
      <w:pPr>
        <w:pStyle w:val="BodyText"/>
        <w:spacing w:before="164"/>
        <w:rPr>
          <w:sz w:val="20"/>
        </w:rPr>
      </w:pPr>
      <w:r>
        <w:rPr>
          <w:sz w:val="20"/>
        </w:rPr>
        <mc:AlternateContent>
          <mc:Choice Requires="wps">
            <w:drawing>
              <wp:anchor distT="0" distB="0" distL="0" distR="0" allowOverlap="1" layoutInCell="1" locked="0" behindDoc="1" simplePos="0" relativeHeight="487635968">
                <wp:simplePos x="0" y="0"/>
                <wp:positionH relativeFrom="page">
                  <wp:posOffset>742950</wp:posOffset>
                </wp:positionH>
                <wp:positionV relativeFrom="paragraph">
                  <wp:posOffset>290793</wp:posOffset>
                </wp:positionV>
                <wp:extent cx="4130675" cy="1191260"/>
                <wp:effectExtent l="0" t="0" r="0" b="0"/>
                <wp:wrapTopAndBottom/>
                <wp:docPr id="118" name="Textbox 118"/>
                <wp:cNvGraphicFramePr>
                  <a:graphicFrameLocks/>
                </wp:cNvGraphicFramePr>
                <a:graphic>
                  <a:graphicData uri="http://schemas.microsoft.com/office/word/2010/wordprocessingShape">
                    <wps:wsp>
                      <wps:cNvPr id="118" name="Textbox 118"/>
                      <wps:cNvSpPr txBox="1"/>
                      <wps:spPr>
                        <a:xfrm>
                          <a:off x="0" y="0"/>
                          <a:ext cx="4130675" cy="1191260"/>
                        </a:xfrm>
                        <a:prstGeom prst="rect">
                          <a:avLst/>
                        </a:prstGeom>
                        <a:solidFill>
                          <a:srgbClr val="EBEBEC"/>
                        </a:solidFill>
                      </wps:spPr>
                      <wps:txbx>
                        <w:txbxContent>
                          <w:p>
                            <w:pPr>
                              <w:spacing w:line="268" w:lineRule="auto" w:before="205"/>
                              <w:ind w:left="648" w:right="2998" w:hanging="408"/>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(b</w:t>
                            </w:r>
                            <w:r>
                              <w:rPr>
                                <w:rFonts w:ascii="Courier New"/>
                                <w:color w:val="000000"/>
                                <w:spacing w:val="-8"/>
                                <w:sz w:val="17"/>
                              </w:rPr>
                              <w:t> </w:t>
                            </w:r>
                            <w:r>
                              <w:rPr>
                                <w:rFonts w:ascii="Courier New"/>
                                <w:color w:val="000000"/>
                                <w:sz w:val="17"/>
                              </w:rPr>
                              <w:t>Books)</w:t>
                            </w:r>
                            <w:r>
                              <w:rPr>
                                <w:rFonts w:ascii="Courier New"/>
                                <w:color w:val="000000"/>
                                <w:spacing w:val="-8"/>
                                <w:sz w:val="17"/>
                              </w:rPr>
                              <w:t> </w:t>
                            </w:r>
                            <w:r>
                              <w:rPr>
                                <w:rFonts w:ascii="Courier New"/>
                                <w:color w:val="000000"/>
                                <w:sz w:val="17"/>
                              </w:rPr>
                              <w:t>Titles()</w:t>
                            </w:r>
                            <w:r>
                              <w:rPr>
                                <w:rFonts w:ascii="Courier New"/>
                                <w:color w:val="000000"/>
                                <w:spacing w:val="-8"/>
                                <w:sz w:val="17"/>
                              </w:rPr>
                              <w:t> </w:t>
                            </w:r>
                            <w:r>
                              <w:rPr>
                                <w:rFonts w:ascii="Courier New"/>
                                <w:color w:val="000000"/>
                                <w:sz w:val="17"/>
                              </w:rPr>
                              <w:t>string</w:t>
                            </w:r>
                            <w:r>
                              <w:rPr>
                                <w:rFonts w:ascii="Courier New"/>
                                <w:color w:val="000000"/>
                                <w:spacing w:val="-8"/>
                                <w:sz w:val="17"/>
                              </w:rPr>
                              <w:t> </w:t>
                            </w:r>
                            <w:r>
                              <w:rPr>
                                <w:rFonts w:ascii="Courier New"/>
                                <w:color w:val="000000"/>
                                <w:sz w:val="17"/>
                              </w:rPr>
                              <w:t>{</w:t>
                            </w:r>
                            <w:r>
                              <w:rPr>
                                <w:rFonts w:ascii="Courier New"/>
                                <w:color w:val="000000"/>
                                <w:sz w:val="17"/>
                              </w:rPr>
                              <w:t> var titles []string</w:t>
                            </w:r>
                          </w:p>
                          <w:p>
                            <w:pPr>
                              <w:spacing w:line="191" w:lineRule="exact" w:before="0"/>
                              <w:ind w:left="648" w:right="0" w:firstLine="0"/>
                              <w:jc w:val="left"/>
                              <w:rPr>
                                <w:rFonts w:ascii="Courier New"/>
                                <w:color w:val="000000"/>
                                <w:sz w:val="17"/>
                              </w:rPr>
                            </w:pPr>
                            <w:r>
                              <w:rPr>
                                <w:rFonts w:ascii="Courier New"/>
                                <w:color w:val="000000"/>
                                <w:sz w:val="17"/>
                              </w:rPr>
                              <w:t>for</w:t>
                            </w:r>
                            <w:r>
                              <w:rPr>
                                <w:rFonts w:ascii="Courier New"/>
                                <w:color w:val="000000"/>
                                <w:spacing w:val="-4"/>
                                <w:sz w:val="17"/>
                              </w:rPr>
                              <w:t> </w:t>
                            </w:r>
                            <w:r>
                              <w:rPr>
                                <w:rFonts w:ascii="Courier New"/>
                                <w:color w:val="000000"/>
                                <w:sz w:val="17"/>
                              </w:rPr>
                              <w:t>_,</w:t>
                            </w:r>
                            <w:r>
                              <w:rPr>
                                <w:rFonts w:ascii="Courier New"/>
                                <w:color w:val="000000"/>
                                <w:spacing w:val="-4"/>
                                <w:sz w:val="17"/>
                              </w:rPr>
                              <w:t> </w:t>
                            </w:r>
                            <w:r>
                              <w:rPr>
                                <w:rFonts w:ascii="Courier New"/>
                                <w:color w:val="000000"/>
                                <w:sz w:val="17"/>
                              </w:rPr>
                              <w:t>book</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z w:val="17"/>
                              </w:rPr>
                              <w:t>range</w:t>
                            </w:r>
                            <w:r>
                              <w:rPr>
                                <w:rFonts w:ascii="Courier New"/>
                                <w:color w:val="000000"/>
                                <w:spacing w:val="-4"/>
                                <w:sz w:val="17"/>
                              </w:rPr>
                              <w:t> </w:t>
                            </w:r>
                            <w:r>
                              <w:rPr>
                                <w:rFonts w:ascii="Courier New"/>
                                <w:color w:val="000000"/>
                                <w:sz w:val="17"/>
                              </w:rPr>
                              <w:t>b</w:t>
                            </w:r>
                            <w:r>
                              <w:rPr>
                                <w:rFonts w:ascii="Courier New"/>
                                <w:color w:val="000000"/>
                                <w:spacing w:val="-4"/>
                                <w:sz w:val="17"/>
                              </w:rPr>
                              <w:t> </w:t>
                            </w:r>
                            <w:r>
                              <w:rPr>
                                <w:rFonts w:ascii="Courier New"/>
                                <w:color w:val="000000"/>
                                <w:spacing w:val="-10"/>
                                <w:sz w:val="17"/>
                              </w:rPr>
                              <w:t>{</w:t>
                            </w:r>
                          </w:p>
                          <w:p>
                            <w:pPr>
                              <w:spacing w:before="22"/>
                              <w:ind w:left="1056" w:right="0" w:firstLine="0"/>
                              <w:jc w:val="left"/>
                              <w:rPr>
                                <w:rFonts w:ascii="Courier New"/>
                                <w:color w:val="000000"/>
                                <w:sz w:val="17"/>
                              </w:rPr>
                            </w:pPr>
                            <w:r>
                              <w:rPr>
                                <w:rFonts w:ascii="Courier New"/>
                                <w:color w:val="000000"/>
                                <w:sz w:val="17"/>
                              </w:rPr>
                              <w:t>titles</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z w:val="17"/>
                              </w:rPr>
                              <w:t>append(titles,</w:t>
                            </w:r>
                            <w:r>
                              <w:rPr>
                                <w:rFonts w:ascii="Courier New"/>
                                <w:color w:val="000000"/>
                                <w:spacing w:val="-8"/>
                                <w:sz w:val="17"/>
                              </w:rPr>
                              <w:t> </w:t>
                            </w:r>
                            <w:r>
                              <w:rPr>
                                <w:rFonts w:ascii="Courier New"/>
                                <w:color w:val="000000"/>
                                <w:spacing w:val="-2"/>
                                <w:sz w:val="17"/>
                              </w:rPr>
                              <w:t>book.Title)</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15"/>
                                <w:sz w:val="17"/>
                              </w:rPr>
                              <w:t> </w:t>
                            </w:r>
                            <w:r>
                              <w:rPr>
                                <w:rFonts w:ascii="Courier New"/>
                                <w:color w:val="000000"/>
                                <w:sz w:val="17"/>
                              </w:rPr>
                              <w:t>strings.Join(titles,</w:t>
                            </w:r>
                            <w:r>
                              <w:rPr>
                                <w:rFonts w:ascii="Courier New"/>
                                <w:color w:val="000000"/>
                                <w:spacing w:val="-14"/>
                                <w:sz w:val="17"/>
                              </w:rPr>
                              <w:t> </w:t>
                            </w:r>
                            <w:r>
                              <w:rPr>
                                <w:rFonts w:ascii="Courier New"/>
                                <w:color w:val="000000"/>
                                <w:spacing w:val="-4"/>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2.897108pt;width:325.25pt;height:93.8pt;mso-position-horizontal-relative:page;mso-position-vertical-relative:paragraph;z-index:-15680512;mso-wrap-distance-left:0;mso-wrap-distance-right:0" type="#_x0000_t202" id="docshape95" filled="true" fillcolor="#ebebec" stroked="false">
                <v:textbox inset="0,0,0,0">
                  <w:txbxContent>
                    <w:p>
                      <w:pPr>
                        <w:spacing w:line="268" w:lineRule="auto" w:before="205"/>
                        <w:ind w:left="648" w:right="2998" w:hanging="408"/>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(b</w:t>
                      </w:r>
                      <w:r>
                        <w:rPr>
                          <w:rFonts w:ascii="Courier New"/>
                          <w:color w:val="000000"/>
                          <w:spacing w:val="-8"/>
                          <w:sz w:val="17"/>
                        </w:rPr>
                        <w:t> </w:t>
                      </w:r>
                      <w:r>
                        <w:rPr>
                          <w:rFonts w:ascii="Courier New"/>
                          <w:color w:val="000000"/>
                          <w:sz w:val="17"/>
                        </w:rPr>
                        <w:t>Books)</w:t>
                      </w:r>
                      <w:r>
                        <w:rPr>
                          <w:rFonts w:ascii="Courier New"/>
                          <w:color w:val="000000"/>
                          <w:spacing w:val="-8"/>
                          <w:sz w:val="17"/>
                        </w:rPr>
                        <w:t> </w:t>
                      </w:r>
                      <w:r>
                        <w:rPr>
                          <w:rFonts w:ascii="Courier New"/>
                          <w:color w:val="000000"/>
                          <w:sz w:val="17"/>
                        </w:rPr>
                        <w:t>Titles()</w:t>
                      </w:r>
                      <w:r>
                        <w:rPr>
                          <w:rFonts w:ascii="Courier New"/>
                          <w:color w:val="000000"/>
                          <w:spacing w:val="-8"/>
                          <w:sz w:val="17"/>
                        </w:rPr>
                        <w:t> </w:t>
                      </w:r>
                      <w:r>
                        <w:rPr>
                          <w:rFonts w:ascii="Courier New"/>
                          <w:color w:val="000000"/>
                          <w:sz w:val="17"/>
                        </w:rPr>
                        <w:t>string</w:t>
                      </w:r>
                      <w:r>
                        <w:rPr>
                          <w:rFonts w:ascii="Courier New"/>
                          <w:color w:val="000000"/>
                          <w:spacing w:val="-8"/>
                          <w:sz w:val="17"/>
                        </w:rPr>
                        <w:t> </w:t>
                      </w:r>
                      <w:r>
                        <w:rPr>
                          <w:rFonts w:ascii="Courier New"/>
                          <w:color w:val="000000"/>
                          <w:sz w:val="17"/>
                        </w:rPr>
                        <w:t>{</w:t>
                      </w:r>
                      <w:r>
                        <w:rPr>
                          <w:rFonts w:ascii="Courier New"/>
                          <w:color w:val="000000"/>
                          <w:sz w:val="17"/>
                        </w:rPr>
                        <w:t> var titles []string</w:t>
                      </w:r>
                    </w:p>
                    <w:p>
                      <w:pPr>
                        <w:spacing w:line="191" w:lineRule="exact" w:before="0"/>
                        <w:ind w:left="648" w:right="0" w:firstLine="0"/>
                        <w:jc w:val="left"/>
                        <w:rPr>
                          <w:rFonts w:ascii="Courier New"/>
                          <w:color w:val="000000"/>
                          <w:sz w:val="17"/>
                        </w:rPr>
                      </w:pPr>
                      <w:r>
                        <w:rPr>
                          <w:rFonts w:ascii="Courier New"/>
                          <w:color w:val="000000"/>
                          <w:sz w:val="17"/>
                        </w:rPr>
                        <w:t>for</w:t>
                      </w:r>
                      <w:r>
                        <w:rPr>
                          <w:rFonts w:ascii="Courier New"/>
                          <w:color w:val="000000"/>
                          <w:spacing w:val="-4"/>
                          <w:sz w:val="17"/>
                        </w:rPr>
                        <w:t> </w:t>
                      </w:r>
                      <w:r>
                        <w:rPr>
                          <w:rFonts w:ascii="Courier New"/>
                          <w:color w:val="000000"/>
                          <w:sz w:val="17"/>
                        </w:rPr>
                        <w:t>_,</w:t>
                      </w:r>
                      <w:r>
                        <w:rPr>
                          <w:rFonts w:ascii="Courier New"/>
                          <w:color w:val="000000"/>
                          <w:spacing w:val="-4"/>
                          <w:sz w:val="17"/>
                        </w:rPr>
                        <w:t> </w:t>
                      </w:r>
                      <w:r>
                        <w:rPr>
                          <w:rFonts w:ascii="Courier New"/>
                          <w:color w:val="000000"/>
                          <w:sz w:val="17"/>
                        </w:rPr>
                        <w:t>book</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z w:val="17"/>
                        </w:rPr>
                        <w:t>range</w:t>
                      </w:r>
                      <w:r>
                        <w:rPr>
                          <w:rFonts w:ascii="Courier New"/>
                          <w:color w:val="000000"/>
                          <w:spacing w:val="-4"/>
                          <w:sz w:val="17"/>
                        </w:rPr>
                        <w:t> </w:t>
                      </w:r>
                      <w:r>
                        <w:rPr>
                          <w:rFonts w:ascii="Courier New"/>
                          <w:color w:val="000000"/>
                          <w:sz w:val="17"/>
                        </w:rPr>
                        <w:t>b</w:t>
                      </w:r>
                      <w:r>
                        <w:rPr>
                          <w:rFonts w:ascii="Courier New"/>
                          <w:color w:val="000000"/>
                          <w:spacing w:val="-4"/>
                          <w:sz w:val="17"/>
                        </w:rPr>
                        <w:t> </w:t>
                      </w:r>
                      <w:r>
                        <w:rPr>
                          <w:rFonts w:ascii="Courier New"/>
                          <w:color w:val="000000"/>
                          <w:spacing w:val="-10"/>
                          <w:sz w:val="17"/>
                        </w:rPr>
                        <w:t>{</w:t>
                      </w:r>
                    </w:p>
                    <w:p>
                      <w:pPr>
                        <w:spacing w:before="22"/>
                        <w:ind w:left="1056" w:right="0" w:firstLine="0"/>
                        <w:jc w:val="left"/>
                        <w:rPr>
                          <w:rFonts w:ascii="Courier New"/>
                          <w:color w:val="000000"/>
                          <w:sz w:val="17"/>
                        </w:rPr>
                      </w:pPr>
                      <w:r>
                        <w:rPr>
                          <w:rFonts w:ascii="Courier New"/>
                          <w:color w:val="000000"/>
                          <w:sz w:val="17"/>
                        </w:rPr>
                        <w:t>titles</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z w:val="17"/>
                        </w:rPr>
                        <w:t>append(titles,</w:t>
                      </w:r>
                      <w:r>
                        <w:rPr>
                          <w:rFonts w:ascii="Courier New"/>
                          <w:color w:val="000000"/>
                          <w:spacing w:val="-8"/>
                          <w:sz w:val="17"/>
                        </w:rPr>
                        <w:t> </w:t>
                      </w:r>
                      <w:r>
                        <w:rPr>
                          <w:rFonts w:ascii="Courier New"/>
                          <w:color w:val="000000"/>
                          <w:spacing w:val="-2"/>
                          <w:sz w:val="17"/>
                        </w:rPr>
                        <w:t>book.Title)</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15"/>
                          <w:sz w:val="17"/>
                        </w:rPr>
                        <w:t> </w:t>
                      </w:r>
                      <w:r>
                        <w:rPr>
                          <w:rFonts w:ascii="Courier New"/>
                          <w:color w:val="000000"/>
                          <w:sz w:val="17"/>
                        </w:rPr>
                        <w:t>strings.Join(titles,</w:t>
                      </w:r>
                      <w:r>
                        <w:rPr>
                          <w:rFonts w:ascii="Courier New"/>
                          <w:color w:val="000000"/>
                          <w:spacing w:val="-14"/>
                          <w:sz w:val="17"/>
                        </w:rPr>
                        <w:t> </w:t>
                      </w:r>
                      <w:r>
                        <w:rPr>
                          <w:rFonts w:ascii="Courier New"/>
                          <w:color w:val="000000"/>
                          <w:spacing w:val="-4"/>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295" w:id="476"/>
      <w:bookmarkEnd w:id="476"/>
      <w:r>
        <w:rPr/>
      </w:r>
      <w:r>
        <w:rPr>
          <w:sz w:val="20"/>
        </w:rPr>
        <mc:AlternateContent>
          <mc:Choice Requires="wps">
            <w:drawing>
              <wp:inline distT="0" distB="0" distL="0" distR="0">
                <wp:extent cx="4130675" cy="918210"/>
                <wp:effectExtent l="0" t="0" r="0" b="0"/>
                <wp:docPr id="119" name="Textbox 119"/>
                <wp:cNvGraphicFramePr>
                  <a:graphicFrameLocks/>
                </wp:cNvGraphicFramePr>
                <a:graphic>
                  <a:graphicData uri="http://schemas.microsoft.com/office/word/2010/wordprocessingShape">
                    <wps:wsp>
                      <wps:cNvPr id="119" name="Textbox 119"/>
                      <wps:cNvSpPr txBox="1"/>
                      <wps:spPr>
                        <a:xfrm>
                          <a:off x="0" y="0"/>
                          <a:ext cx="4130675" cy="91821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6"/>
                                <w:sz w:val="17"/>
                              </w:rPr>
                              <w:t> </w:t>
                            </w:r>
                            <w:r>
                              <w:rPr>
                                <w:rFonts w:ascii="Courier New"/>
                                <w:color w:val="000000"/>
                                <w:sz w:val="17"/>
                              </w:rPr>
                              <w:t>(u</w:t>
                            </w:r>
                            <w:r>
                              <w:rPr>
                                <w:rFonts w:ascii="Courier New"/>
                                <w:color w:val="000000"/>
                                <w:spacing w:val="-5"/>
                                <w:sz w:val="17"/>
                              </w:rPr>
                              <w:t> </w:t>
                            </w:r>
                            <w:r>
                              <w:rPr>
                                <w:rFonts w:ascii="Courier New"/>
                                <w:color w:val="000000"/>
                                <w:sz w:val="17"/>
                              </w:rPr>
                              <w:t>User)</w:t>
                            </w:r>
                            <w:r>
                              <w:rPr>
                                <w:rFonts w:ascii="Courier New"/>
                                <w:color w:val="000000"/>
                                <w:spacing w:val="-5"/>
                                <w:sz w:val="17"/>
                              </w:rPr>
                              <w:t> </w:t>
                            </w:r>
                            <w:r>
                              <w:rPr>
                                <w:rFonts w:ascii="Courier New"/>
                                <w:color w:val="000000"/>
                                <w:sz w:val="17"/>
                              </w:rPr>
                              <w:t>Info()</w:t>
                            </w:r>
                            <w:r>
                              <w:rPr>
                                <w:rFonts w:ascii="Courier New"/>
                                <w:color w:val="000000"/>
                                <w:spacing w:val="-6"/>
                                <w:sz w:val="17"/>
                              </w:rPr>
                              <w:t> </w:t>
                            </w:r>
                            <w:r>
                              <w:rPr>
                                <w:rFonts w:ascii="Courier New"/>
                                <w:color w:val="000000"/>
                                <w:spacing w:val="-10"/>
                                <w:sz w:val="17"/>
                              </w:rPr>
                              <w:t>{</w:t>
                            </w:r>
                          </w:p>
                          <w:p>
                            <w:pPr>
                              <w:spacing w:line="268" w:lineRule="auto" w:before="22"/>
                              <w:ind w:left="648" w:right="716" w:firstLine="0"/>
                              <w:jc w:val="left"/>
                              <w:rPr>
                                <w:rFonts w:ascii="Courier New"/>
                                <w:color w:val="000000"/>
                                <w:sz w:val="17"/>
                              </w:rPr>
                            </w:pPr>
                            <w:r>
                              <w:rPr>
                                <w:rFonts w:ascii="Courier New"/>
                                <w:color w:val="000000"/>
                                <w:sz w:val="17"/>
                              </w:rPr>
                              <w:t>fmt.Printf("ID:%d - Names:%s", u.ID, </w:t>
                            </w:r>
                            <w:r>
                              <w:rPr>
                                <w:rFonts w:ascii="Courier New"/>
                                <w:color w:val="000000"/>
                                <w:sz w:val="17"/>
                              </w:rPr>
                              <w:t>u.Names)</w:t>
                            </w:r>
                            <w:r>
                              <w:rPr>
                                <w:rFonts w:ascii="Courier New"/>
                                <w:color w:val="000000"/>
                                <w:sz w:val="17"/>
                              </w:rPr>
                              <w:t> fmt.Printf("Books:%d", </w:t>
                            </w:r>
                            <w:r>
                              <w:rPr>
                                <w:rFonts w:ascii="Courier New"/>
                                <w:color w:val="000000"/>
                                <w:sz w:val="17"/>
                              </w:rPr>
                              <w:t>len(u.Books))</w:t>
                            </w:r>
                            <w:r>
                              <w:rPr>
                                <w:rFonts w:ascii="Courier New"/>
                                <w:color w:val="000000"/>
                                <w:sz w:val="17"/>
                              </w:rPr>
                              <w:t> fmt.Printf("Books</w:t>
                            </w:r>
                            <w:r>
                              <w:rPr>
                                <w:rFonts w:ascii="Courier New"/>
                                <w:color w:val="000000"/>
                                <w:spacing w:val="-13"/>
                                <w:sz w:val="17"/>
                              </w:rPr>
                              <w:t> </w:t>
                            </w:r>
                            <w:r>
                              <w:rPr>
                                <w:rFonts w:ascii="Courier New"/>
                                <w:color w:val="000000"/>
                                <w:sz w:val="17"/>
                              </w:rPr>
                              <w:t>titles:</w:t>
                            </w:r>
                            <w:r>
                              <w:rPr>
                                <w:rFonts w:ascii="Courier New"/>
                                <w:color w:val="000000"/>
                                <w:spacing w:val="-13"/>
                                <w:sz w:val="17"/>
                              </w:rPr>
                              <w:t> </w:t>
                            </w:r>
                            <w:r>
                              <w:rPr>
                                <w:rFonts w:ascii="Courier New"/>
                                <w:color w:val="000000"/>
                                <w:sz w:val="17"/>
                              </w:rPr>
                              <w:t>%s",</w:t>
                            </w:r>
                            <w:r>
                              <w:rPr>
                                <w:rFonts w:ascii="Courier New"/>
                                <w:color w:val="000000"/>
                                <w:spacing w:val="-13"/>
                                <w:sz w:val="17"/>
                              </w:rPr>
                              <w:t> </w:t>
                            </w:r>
                            <w:r>
                              <w:rPr>
                                <w:rFonts w:ascii="Courier New"/>
                                <w:color w:val="000000"/>
                                <w:sz w:val="17"/>
                              </w:rPr>
                              <w:t>u.Books.Titles())</w:t>
                            </w:r>
                          </w:p>
                          <w:p>
                            <w:pPr>
                              <w:spacing w:line="190"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72.3pt;mso-position-horizontal-relative:char;mso-position-vertical-relative:line" type="#_x0000_t202" id="docshape96" filled="true" fillcolor="#ebebec" stroked="false">
                <w10:anchorlock/>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6"/>
                          <w:sz w:val="17"/>
                        </w:rPr>
                        <w:t> </w:t>
                      </w:r>
                      <w:r>
                        <w:rPr>
                          <w:rFonts w:ascii="Courier New"/>
                          <w:color w:val="000000"/>
                          <w:sz w:val="17"/>
                        </w:rPr>
                        <w:t>(u</w:t>
                      </w:r>
                      <w:r>
                        <w:rPr>
                          <w:rFonts w:ascii="Courier New"/>
                          <w:color w:val="000000"/>
                          <w:spacing w:val="-5"/>
                          <w:sz w:val="17"/>
                        </w:rPr>
                        <w:t> </w:t>
                      </w:r>
                      <w:r>
                        <w:rPr>
                          <w:rFonts w:ascii="Courier New"/>
                          <w:color w:val="000000"/>
                          <w:sz w:val="17"/>
                        </w:rPr>
                        <w:t>User)</w:t>
                      </w:r>
                      <w:r>
                        <w:rPr>
                          <w:rFonts w:ascii="Courier New"/>
                          <w:color w:val="000000"/>
                          <w:spacing w:val="-5"/>
                          <w:sz w:val="17"/>
                        </w:rPr>
                        <w:t> </w:t>
                      </w:r>
                      <w:r>
                        <w:rPr>
                          <w:rFonts w:ascii="Courier New"/>
                          <w:color w:val="000000"/>
                          <w:sz w:val="17"/>
                        </w:rPr>
                        <w:t>Info()</w:t>
                      </w:r>
                      <w:r>
                        <w:rPr>
                          <w:rFonts w:ascii="Courier New"/>
                          <w:color w:val="000000"/>
                          <w:spacing w:val="-6"/>
                          <w:sz w:val="17"/>
                        </w:rPr>
                        <w:t> </w:t>
                      </w:r>
                      <w:r>
                        <w:rPr>
                          <w:rFonts w:ascii="Courier New"/>
                          <w:color w:val="000000"/>
                          <w:spacing w:val="-10"/>
                          <w:sz w:val="17"/>
                        </w:rPr>
                        <w:t>{</w:t>
                      </w:r>
                    </w:p>
                    <w:p>
                      <w:pPr>
                        <w:spacing w:line="268" w:lineRule="auto" w:before="22"/>
                        <w:ind w:left="648" w:right="716" w:firstLine="0"/>
                        <w:jc w:val="left"/>
                        <w:rPr>
                          <w:rFonts w:ascii="Courier New"/>
                          <w:color w:val="000000"/>
                          <w:sz w:val="17"/>
                        </w:rPr>
                      </w:pPr>
                      <w:r>
                        <w:rPr>
                          <w:rFonts w:ascii="Courier New"/>
                          <w:color w:val="000000"/>
                          <w:sz w:val="17"/>
                        </w:rPr>
                        <w:t>fmt.Printf("ID:%d - Names:%s", u.ID, </w:t>
                      </w:r>
                      <w:r>
                        <w:rPr>
                          <w:rFonts w:ascii="Courier New"/>
                          <w:color w:val="000000"/>
                          <w:sz w:val="17"/>
                        </w:rPr>
                        <w:t>u.Names)</w:t>
                      </w:r>
                      <w:r>
                        <w:rPr>
                          <w:rFonts w:ascii="Courier New"/>
                          <w:color w:val="000000"/>
                          <w:sz w:val="17"/>
                        </w:rPr>
                        <w:t> fmt.Printf("Books:%d", </w:t>
                      </w:r>
                      <w:r>
                        <w:rPr>
                          <w:rFonts w:ascii="Courier New"/>
                          <w:color w:val="000000"/>
                          <w:sz w:val="17"/>
                        </w:rPr>
                        <w:t>len(u.Books))</w:t>
                      </w:r>
                      <w:r>
                        <w:rPr>
                          <w:rFonts w:ascii="Courier New"/>
                          <w:color w:val="000000"/>
                          <w:sz w:val="17"/>
                        </w:rPr>
                        <w:t> fmt.Printf("Books</w:t>
                      </w:r>
                      <w:r>
                        <w:rPr>
                          <w:rFonts w:ascii="Courier New"/>
                          <w:color w:val="000000"/>
                          <w:spacing w:val="-13"/>
                          <w:sz w:val="17"/>
                        </w:rPr>
                        <w:t> </w:t>
                      </w:r>
                      <w:r>
                        <w:rPr>
                          <w:rFonts w:ascii="Courier New"/>
                          <w:color w:val="000000"/>
                          <w:sz w:val="17"/>
                        </w:rPr>
                        <w:t>titles:</w:t>
                      </w:r>
                      <w:r>
                        <w:rPr>
                          <w:rFonts w:ascii="Courier New"/>
                          <w:color w:val="000000"/>
                          <w:spacing w:val="-13"/>
                          <w:sz w:val="17"/>
                        </w:rPr>
                        <w:t> </w:t>
                      </w:r>
                      <w:r>
                        <w:rPr>
                          <w:rFonts w:ascii="Courier New"/>
                          <w:color w:val="000000"/>
                          <w:sz w:val="17"/>
                        </w:rPr>
                        <w:t>%s",</w:t>
                      </w:r>
                      <w:r>
                        <w:rPr>
                          <w:rFonts w:ascii="Courier New"/>
                          <w:color w:val="000000"/>
                          <w:spacing w:val="-13"/>
                          <w:sz w:val="17"/>
                        </w:rPr>
                        <w:t> </w:t>
                      </w:r>
                      <w:r>
                        <w:rPr>
                          <w:rFonts w:ascii="Courier New"/>
                          <w:color w:val="000000"/>
                          <w:sz w:val="17"/>
                        </w:rPr>
                        <w:t>u.Books.Titles())</w:t>
                      </w:r>
                    </w:p>
                    <w:p>
                      <w:pPr>
                        <w:spacing w:line="190" w:lineRule="exact" w:before="0"/>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158"/>
        <w:ind w:left="177" w:right="175"/>
        <w:jc w:val="both"/>
      </w:pPr>
      <w:r>
        <w:rPr>
          <w:w w:val="90"/>
        </w:rPr>
        <w:t>The Books type obtains cohesiveness after using this technique since it i</w:t>
      </w:r>
      <w:r>
        <w:rPr>
          <w:w w:val="90"/>
        </w:rPr>
        <w:t>s</w:t>
      </w:r>
      <w:r>
        <w:rPr>
          <w:w w:val="90"/>
        </w:rPr>
        <w:t> the</w:t>
      </w:r>
      <w:r>
        <w:rPr>
          <w:spacing w:val="-4"/>
          <w:w w:val="90"/>
        </w:rPr>
        <w:t> </w:t>
      </w:r>
      <w:r>
        <w:rPr>
          <w:w w:val="90"/>
        </w:rPr>
        <w:t>only</w:t>
      </w:r>
      <w:r>
        <w:rPr>
          <w:spacing w:val="-4"/>
          <w:w w:val="90"/>
        </w:rPr>
        <w:t> </w:t>
      </w:r>
      <w:r>
        <w:rPr>
          <w:w w:val="90"/>
        </w:rPr>
        <w:t>one</w:t>
      </w:r>
      <w:r>
        <w:rPr>
          <w:spacing w:val="-4"/>
          <w:w w:val="90"/>
        </w:rPr>
        <w:t> </w:t>
      </w:r>
      <w:r>
        <w:rPr>
          <w:w w:val="90"/>
        </w:rPr>
        <w:t>that</w:t>
      </w:r>
      <w:r>
        <w:rPr>
          <w:spacing w:val="-4"/>
          <w:w w:val="90"/>
        </w:rPr>
        <w:t> </w:t>
      </w:r>
      <w:r>
        <w:rPr>
          <w:w w:val="90"/>
        </w:rPr>
        <w:t>has</w:t>
      </w:r>
      <w:r>
        <w:rPr>
          <w:spacing w:val="-4"/>
          <w:w w:val="90"/>
        </w:rPr>
        <w:t> </w:t>
      </w:r>
      <w:r>
        <w:rPr>
          <w:w w:val="90"/>
        </w:rPr>
        <w:t>control</w:t>
      </w:r>
      <w:r>
        <w:rPr>
          <w:spacing w:val="-4"/>
          <w:w w:val="90"/>
        </w:rPr>
        <w:t> </w:t>
      </w:r>
      <w:r>
        <w:rPr>
          <w:w w:val="90"/>
        </w:rPr>
        <w:t>and</w:t>
      </w:r>
      <w:r>
        <w:rPr>
          <w:spacing w:val="-4"/>
          <w:w w:val="90"/>
        </w:rPr>
        <w:t> </w:t>
      </w:r>
      <w:r>
        <w:rPr>
          <w:w w:val="90"/>
        </w:rPr>
        <w:t>access</w:t>
      </w:r>
      <w:r>
        <w:rPr>
          <w:spacing w:val="-4"/>
          <w:w w:val="90"/>
        </w:rPr>
        <w:t> </w:t>
      </w:r>
      <w:r>
        <w:rPr>
          <w:w w:val="90"/>
        </w:rPr>
        <w:t>to</w:t>
      </w:r>
      <w:r>
        <w:rPr>
          <w:spacing w:val="-4"/>
          <w:w w:val="90"/>
        </w:rPr>
        <w:t> </w:t>
      </w:r>
      <w:r>
        <w:rPr>
          <w:w w:val="90"/>
        </w:rPr>
        <w:t>its</w:t>
      </w:r>
      <w:r>
        <w:rPr>
          <w:spacing w:val="-4"/>
          <w:w w:val="90"/>
        </w:rPr>
        <w:t> </w:t>
      </w:r>
      <w:r>
        <w:rPr>
          <w:w w:val="90"/>
        </w:rPr>
        <w:t>fields</w:t>
      </w:r>
      <w:r>
        <w:rPr>
          <w:spacing w:val="-4"/>
          <w:w w:val="90"/>
        </w:rPr>
        <w:t> </w:t>
      </w:r>
      <w:r>
        <w:rPr>
          <w:w w:val="90"/>
        </w:rPr>
        <w:t>and</w:t>
      </w:r>
      <w:r>
        <w:rPr>
          <w:spacing w:val="-4"/>
          <w:w w:val="90"/>
        </w:rPr>
        <w:t> </w:t>
      </w:r>
      <w:r>
        <w:rPr>
          <w:w w:val="90"/>
        </w:rPr>
        <w:t>internal</w:t>
      </w:r>
      <w:r>
        <w:rPr>
          <w:spacing w:val="-4"/>
          <w:w w:val="90"/>
        </w:rPr>
        <w:t> </w:t>
      </w:r>
      <w:r>
        <w:rPr>
          <w:w w:val="90"/>
        </w:rPr>
        <w:t>attributes</w:t>
      </w:r>
      <w:r>
        <w:rPr>
          <w:w w:val="90"/>
        </w:rPr>
        <w:t>.</w:t>
      </w:r>
      <w:r>
        <w:rPr>
          <w:w w:val="90"/>
        </w:rPr>
        <w:t> Again,</w:t>
      </w:r>
      <w:r>
        <w:rPr>
          <w:spacing w:val="-2"/>
          <w:w w:val="90"/>
        </w:rPr>
        <w:t> </w:t>
      </w:r>
      <w:r>
        <w:rPr>
          <w:w w:val="90"/>
        </w:rPr>
        <w:t>this</w:t>
      </w:r>
      <w:r>
        <w:rPr>
          <w:spacing w:val="-2"/>
          <w:w w:val="90"/>
        </w:rPr>
        <w:t> </w:t>
      </w:r>
      <w:r>
        <w:rPr>
          <w:w w:val="90"/>
        </w:rPr>
        <w:t>mental</w:t>
      </w:r>
      <w:r>
        <w:rPr>
          <w:spacing w:val="-2"/>
          <w:w w:val="90"/>
        </w:rPr>
        <w:t> </w:t>
      </w:r>
      <w:r>
        <w:rPr>
          <w:w w:val="90"/>
        </w:rPr>
        <w:t>process</w:t>
      </w:r>
      <w:r>
        <w:rPr>
          <w:spacing w:val="-2"/>
          <w:w w:val="90"/>
        </w:rPr>
        <w:t> </w:t>
      </w:r>
      <w:r>
        <w:rPr>
          <w:w w:val="90"/>
        </w:rPr>
        <w:t>precedes</w:t>
      </w:r>
      <w:r>
        <w:rPr>
          <w:spacing w:val="-2"/>
          <w:w w:val="90"/>
        </w:rPr>
        <w:t> </w:t>
      </w:r>
      <w:r>
        <w:rPr>
          <w:w w:val="90"/>
        </w:rPr>
        <w:t>a</w:t>
      </w:r>
      <w:r>
        <w:rPr>
          <w:spacing w:val="-2"/>
          <w:w w:val="90"/>
        </w:rPr>
        <w:t> </w:t>
      </w:r>
      <w:r>
        <w:rPr>
          <w:w w:val="90"/>
        </w:rPr>
        <w:t>conscious</w:t>
      </w:r>
      <w:r>
        <w:rPr>
          <w:spacing w:val="-2"/>
          <w:w w:val="90"/>
        </w:rPr>
        <w:t> </w:t>
      </w:r>
      <w:r>
        <w:rPr>
          <w:w w:val="90"/>
        </w:rPr>
        <w:t>action,</w:t>
      </w:r>
      <w:r>
        <w:rPr>
          <w:spacing w:val="-2"/>
          <w:w w:val="90"/>
        </w:rPr>
        <w:t> </w:t>
      </w:r>
      <w:r>
        <w:rPr>
          <w:w w:val="90"/>
        </w:rPr>
        <w:t>understanding</w:t>
      </w:r>
      <w:r>
        <w:rPr>
          <w:spacing w:val="-2"/>
          <w:w w:val="90"/>
        </w:rPr>
        <w:t> </w:t>
      </w:r>
      <w:r>
        <w:rPr>
          <w:w w:val="90"/>
        </w:rPr>
        <w:t>th</w:t>
      </w:r>
      <w:r>
        <w:rPr>
          <w:w w:val="90"/>
        </w:rPr>
        <w:t>e</w:t>
      </w:r>
      <w:r>
        <w:rPr>
          <w:w w:val="90"/>
        </w:rPr>
        <w:t> </w:t>
      </w:r>
      <w:r>
        <w:rPr>
          <w:spacing w:val="-4"/>
        </w:rPr>
        <w:t>repercussions of refactoring.</w:t>
      </w:r>
    </w:p>
    <w:p>
      <w:pPr>
        <w:pStyle w:val="BodyText"/>
        <w:spacing w:before="247"/>
        <w:ind w:left="177"/>
        <w:jc w:val="both"/>
        <w:rPr>
          <w:rFonts w:ascii="Gill Sans MT"/>
        </w:rPr>
      </w:pPr>
      <w:bookmarkStart w:name="Create a Parameter Object" w:id="477"/>
      <w:bookmarkEnd w:id="477"/>
      <w:r>
        <w:rPr/>
      </w:r>
      <w:bookmarkStart w:name="_bookmark294" w:id="478"/>
      <w:bookmarkEnd w:id="478"/>
      <w:r>
        <w:rPr/>
      </w:r>
      <w:r>
        <w:rPr>
          <w:rFonts w:ascii="Gill Sans MT"/>
        </w:rPr>
        <w:t>Create</w:t>
      </w:r>
      <w:r>
        <w:rPr>
          <w:rFonts w:ascii="Gill Sans MT"/>
          <w:spacing w:val="-5"/>
        </w:rPr>
        <w:t> </w:t>
      </w:r>
      <w:r>
        <w:rPr>
          <w:rFonts w:ascii="Gill Sans MT"/>
        </w:rPr>
        <w:t>a</w:t>
      </w:r>
      <w:r>
        <w:rPr>
          <w:rFonts w:ascii="Gill Sans MT"/>
          <w:spacing w:val="-4"/>
        </w:rPr>
        <w:t> </w:t>
      </w:r>
      <w:r>
        <w:rPr>
          <w:rFonts w:ascii="Gill Sans MT"/>
        </w:rPr>
        <w:t>Parameter</w:t>
      </w:r>
      <w:r>
        <w:rPr>
          <w:rFonts w:ascii="Gill Sans MT"/>
          <w:spacing w:val="-4"/>
        </w:rPr>
        <w:t> </w:t>
      </w:r>
      <w:r>
        <w:rPr>
          <w:rFonts w:ascii="Gill Sans MT"/>
          <w:spacing w:val="-2"/>
        </w:rPr>
        <w:t>Object</w:t>
      </w:r>
    </w:p>
    <w:p>
      <w:pPr>
        <w:pStyle w:val="BodyText"/>
        <w:spacing w:line="225" w:lineRule="auto" w:before="62"/>
        <w:ind w:left="177" w:right="174"/>
        <w:jc w:val="both"/>
      </w:pPr>
      <w:r>
        <w:rPr>
          <w:spacing w:val="-2"/>
        </w:rPr>
        <w:t>How</w:t>
      </w:r>
      <w:r>
        <w:rPr>
          <w:spacing w:val="-11"/>
        </w:rPr>
        <w:t> </w:t>
      </w:r>
      <w:r>
        <w:rPr>
          <w:spacing w:val="-2"/>
        </w:rPr>
        <w:t>often</w:t>
      </w:r>
      <w:r>
        <w:rPr>
          <w:spacing w:val="-11"/>
        </w:rPr>
        <w:t> </w:t>
      </w:r>
      <w:r>
        <w:rPr>
          <w:spacing w:val="-2"/>
        </w:rPr>
        <w:t>have</w:t>
      </w:r>
      <w:r>
        <w:rPr>
          <w:spacing w:val="-11"/>
        </w:rPr>
        <w:t> </w:t>
      </w:r>
      <w:r>
        <w:rPr>
          <w:spacing w:val="-2"/>
        </w:rPr>
        <w:t>we</w:t>
      </w:r>
      <w:r>
        <w:rPr>
          <w:spacing w:val="-11"/>
        </w:rPr>
        <w:t> </w:t>
      </w:r>
      <w:r>
        <w:rPr>
          <w:spacing w:val="-2"/>
        </w:rPr>
        <w:t>encountered</w:t>
      </w:r>
      <w:r>
        <w:rPr>
          <w:spacing w:val="-11"/>
        </w:rPr>
        <w:t> </w:t>
      </w:r>
      <w:r>
        <w:rPr>
          <w:spacing w:val="-2"/>
        </w:rPr>
        <w:t>a</w:t>
      </w:r>
      <w:r>
        <w:rPr>
          <w:spacing w:val="-11"/>
        </w:rPr>
        <w:t> </w:t>
      </w:r>
      <w:r>
        <w:rPr>
          <w:spacing w:val="-2"/>
        </w:rPr>
        <w:t>method</w:t>
      </w:r>
      <w:r>
        <w:rPr>
          <w:spacing w:val="-11"/>
        </w:rPr>
        <w:t> </w:t>
      </w:r>
      <w:r>
        <w:rPr>
          <w:spacing w:val="-2"/>
        </w:rPr>
        <w:t>like</w:t>
      </w:r>
      <w:r>
        <w:rPr>
          <w:spacing w:val="-11"/>
        </w:rPr>
        <w:t> </w:t>
      </w:r>
      <w:r>
        <w:rPr>
          <w:spacing w:val="-2"/>
        </w:rPr>
        <w:t>this</w:t>
      </w:r>
      <w:r>
        <w:rPr>
          <w:spacing w:val="-11"/>
        </w:rPr>
        <w:t> </w:t>
      </w:r>
      <w:r>
        <w:rPr>
          <w:spacing w:val="-2"/>
        </w:rPr>
        <w:t>with</w:t>
      </w:r>
      <w:r>
        <w:rPr>
          <w:spacing w:val="-11"/>
        </w:rPr>
        <w:t> </w:t>
      </w:r>
      <w:r>
        <w:rPr>
          <w:spacing w:val="-2"/>
        </w:rPr>
        <w:t>a</w:t>
      </w:r>
      <w:r>
        <w:rPr>
          <w:spacing w:val="-11"/>
        </w:rPr>
        <w:t> </w:t>
      </w:r>
      <w:r>
        <w:rPr>
          <w:spacing w:val="-2"/>
        </w:rPr>
        <w:t>long</w:t>
      </w:r>
      <w:r>
        <w:rPr>
          <w:spacing w:val="-11"/>
        </w:rPr>
        <w:t> </w:t>
      </w:r>
      <w:r>
        <w:rPr>
          <w:spacing w:val="-2"/>
        </w:rPr>
        <w:t>list</w:t>
      </w:r>
      <w:r>
        <w:rPr>
          <w:spacing w:val="-11"/>
        </w:rPr>
        <w:t> </w:t>
      </w:r>
      <w:r>
        <w:rPr>
          <w:spacing w:val="-2"/>
        </w:rPr>
        <w:t>o</w:t>
      </w:r>
      <w:r>
        <w:rPr>
          <w:spacing w:val="-2"/>
        </w:rPr>
        <w:t>f</w:t>
      </w:r>
      <w:r>
        <w:rPr>
          <w:spacing w:val="-2"/>
        </w:rPr>
        <w:t> parameters?</w:t>
      </w:r>
    </w:p>
    <w:p>
      <w:pPr>
        <w:pStyle w:val="BodyText"/>
        <w:spacing w:before="12"/>
        <w:rPr>
          <w:sz w:val="12"/>
        </w:rPr>
      </w:pPr>
      <w:r>
        <w:rPr>
          <w:sz w:val="12"/>
        </w:rPr>
        <mc:AlternateContent>
          <mc:Choice Requires="wps">
            <w:drawing>
              <wp:anchor distT="0" distB="0" distL="0" distR="0" allowOverlap="1" layoutInCell="1" locked="0" behindDoc="1" simplePos="0" relativeHeight="487636992">
                <wp:simplePos x="0" y="0"/>
                <wp:positionH relativeFrom="page">
                  <wp:posOffset>742950</wp:posOffset>
                </wp:positionH>
                <wp:positionV relativeFrom="paragraph">
                  <wp:posOffset>125668</wp:posOffset>
                </wp:positionV>
                <wp:extent cx="4130675" cy="509270"/>
                <wp:effectExtent l="0" t="0" r="0" b="0"/>
                <wp:wrapTopAndBottom/>
                <wp:docPr id="120" name="Textbox 120"/>
                <wp:cNvGraphicFramePr>
                  <a:graphicFrameLocks/>
                </wp:cNvGraphicFramePr>
                <a:graphic>
                  <a:graphicData uri="http://schemas.microsoft.com/office/word/2010/wordprocessingShape">
                    <wps:wsp>
                      <wps:cNvPr id="120" name="Textbox 120"/>
                      <wps:cNvSpPr txBox="1"/>
                      <wps:spPr>
                        <a:xfrm>
                          <a:off x="0" y="0"/>
                          <a:ext cx="4130675" cy="509270"/>
                        </a:xfrm>
                        <a:prstGeom prst="rect">
                          <a:avLst/>
                        </a:prstGeom>
                        <a:solidFill>
                          <a:srgbClr val="EBEBEC"/>
                        </a:solidFill>
                      </wps:spPr>
                      <wps:txbx>
                        <w:txbxContent>
                          <w:p>
                            <w:pPr>
                              <w:spacing w:line="268" w:lineRule="auto" w:before="205"/>
                              <w:ind w:left="240" w:right="0" w:firstLine="0"/>
                              <w:jc w:val="left"/>
                              <w:rPr>
                                <w:rFonts w:ascii="Courier New"/>
                                <w:color w:val="000000"/>
                                <w:sz w:val="17"/>
                              </w:rPr>
                            </w:pPr>
                            <w:r>
                              <w:rPr>
                                <w:rFonts w:ascii="Courier New"/>
                                <w:color w:val="000000"/>
                                <w:sz w:val="17"/>
                              </w:rPr>
                              <w:t>func</w:t>
                            </w:r>
                            <w:r>
                              <w:rPr>
                                <w:rFonts w:ascii="Courier New"/>
                                <w:color w:val="000000"/>
                                <w:spacing w:val="-26"/>
                                <w:sz w:val="17"/>
                              </w:rPr>
                              <w:t> </w:t>
                            </w:r>
                            <w:r>
                              <w:rPr>
                                <w:rFonts w:ascii="Courier New"/>
                                <w:color w:val="000000"/>
                                <w:sz w:val="17"/>
                              </w:rPr>
                              <w:t>(om</w:t>
                            </w:r>
                            <w:r>
                              <w:rPr>
                                <w:rFonts w:ascii="Courier New"/>
                                <w:color w:val="000000"/>
                                <w:spacing w:val="-25"/>
                                <w:sz w:val="17"/>
                              </w:rPr>
                              <w:t> </w:t>
                            </w:r>
                            <w:r>
                              <w:rPr>
                                <w:rFonts w:ascii="Courier New"/>
                                <w:color w:val="000000"/>
                                <w:sz w:val="17"/>
                              </w:rPr>
                              <w:t>*OrderManager)</w:t>
                            </w:r>
                            <w:r>
                              <w:rPr>
                                <w:rFonts w:ascii="Courier New"/>
                                <w:color w:val="000000"/>
                                <w:spacing w:val="-26"/>
                                <w:sz w:val="17"/>
                              </w:rPr>
                              <w:t> </w:t>
                            </w:r>
                            <w:r>
                              <w:rPr>
                                <w:rFonts w:ascii="Courier New"/>
                                <w:color w:val="000000"/>
                                <w:sz w:val="17"/>
                              </w:rPr>
                              <w:t>Filter(startDate,</w:t>
                            </w:r>
                            <w:r>
                              <w:rPr>
                                <w:rFonts w:ascii="Courier New"/>
                                <w:color w:val="000000"/>
                                <w:spacing w:val="-26"/>
                                <w:sz w:val="17"/>
                              </w:rPr>
                              <w:t> </w:t>
                            </w:r>
                            <w:r>
                              <w:rPr>
                                <w:rFonts w:ascii="Courier New"/>
                                <w:color w:val="000000"/>
                                <w:sz w:val="17"/>
                              </w:rPr>
                              <w:t>endDate</w:t>
                            </w:r>
                            <w:r>
                              <w:rPr>
                                <w:rFonts w:ascii="Courier New"/>
                                <w:color w:val="000000"/>
                                <w:spacing w:val="-25"/>
                                <w:sz w:val="17"/>
                              </w:rPr>
                              <w:t> </w:t>
                            </w:r>
                            <w:r>
                              <w:rPr>
                                <w:rFonts w:ascii="Courier New"/>
                                <w:color w:val="000000"/>
                                <w:sz w:val="17"/>
                              </w:rPr>
                              <w:t>time.Time,</w:t>
                            </w:r>
                            <w:r>
                              <w:rPr>
                                <w:rFonts w:ascii="Courier New"/>
                                <w:color w:val="000000"/>
                                <w:sz w:val="17"/>
                              </w:rPr>
                              <w:t> country, state, city, status string) (Orders, error) {</w:t>
                            </w:r>
                          </w:p>
                        </w:txbxContent>
                      </wps:txbx>
                      <wps:bodyPr wrap="square" lIns="0" tIns="0" rIns="0" bIns="0" rtlCol="0">
                        <a:noAutofit/>
                      </wps:bodyPr>
                    </wps:wsp>
                  </a:graphicData>
                </a:graphic>
              </wp:anchor>
            </w:drawing>
          </mc:Choice>
          <mc:Fallback>
            <w:pict>
              <v:shape style="position:absolute;margin-left:58.5pt;margin-top:9.89518pt;width:325.25pt;height:40.1pt;mso-position-horizontal-relative:page;mso-position-vertical-relative:paragraph;z-index:-15679488;mso-wrap-distance-left:0;mso-wrap-distance-right:0" type="#_x0000_t202" id="docshape97" filled="true" fillcolor="#ebebec" stroked="false">
                <v:textbox inset="0,0,0,0">
                  <w:txbxContent>
                    <w:p>
                      <w:pPr>
                        <w:spacing w:line="268" w:lineRule="auto" w:before="205"/>
                        <w:ind w:left="240" w:right="0" w:firstLine="0"/>
                        <w:jc w:val="left"/>
                        <w:rPr>
                          <w:rFonts w:ascii="Courier New"/>
                          <w:color w:val="000000"/>
                          <w:sz w:val="17"/>
                        </w:rPr>
                      </w:pPr>
                      <w:r>
                        <w:rPr>
                          <w:rFonts w:ascii="Courier New"/>
                          <w:color w:val="000000"/>
                          <w:sz w:val="17"/>
                        </w:rPr>
                        <w:t>func</w:t>
                      </w:r>
                      <w:r>
                        <w:rPr>
                          <w:rFonts w:ascii="Courier New"/>
                          <w:color w:val="000000"/>
                          <w:spacing w:val="-26"/>
                          <w:sz w:val="17"/>
                        </w:rPr>
                        <w:t> </w:t>
                      </w:r>
                      <w:r>
                        <w:rPr>
                          <w:rFonts w:ascii="Courier New"/>
                          <w:color w:val="000000"/>
                          <w:sz w:val="17"/>
                        </w:rPr>
                        <w:t>(om</w:t>
                      </w:r>
                      <w:r>
                        <w:rPr>
                          <w:rFonts w:ascii="Courier New"/>
                          <w:color w:val="000000"/>
                          <w:spacing w:val="-25"/>
                          <w:sz w:val="17"/>
                        </w:rPr>
                        <w:t> </w:t>
                      </w:r>
                      <w:r>
                        <w:rPr>
                          <w:rFonts w:ascii="Courier New"/>
                          <w:color w:val="000000"/>
                          <w:sz w:val="17"/>
                        </w:rPr>
                        <w:t>*OrderManager)</w:t>
                      </w:r>
                      <w:r>
                        <w:rPr>
                          <w:rFonts w:ascii="Courier New"/>
                          <w:color w:val="000000"/>
                          <w:spacing w:val="-26"/>
                          <w:sz w:val="17"/>
                        </w:rPr>
                        <w:t> </w:t>
                      </w:r>
                      <w:r>
                        <w:rPr>
                          <w:rFonts w:ascii="Courier New"/>
                          <w:color w:val="000000"/>
                          <w:sz w:val="17"/>
                        </w:rPr>
                        <w:t>Filter(startDate,</w:t>
                      </w:r>
                      <w:r>
                        <w:rPr>
                          <w:rFonts w:ascii="Courier New"/>
                          <w:color w:val="000000"/>
                          <w:spacing w:val="-26"/>
                          <w:sz w:val="17"/>
                        </w:rPr>
                        <w:t> </w:t>
                      </w:r>
                      <w:r>
                        <w:rPr>
                          <w:rFonts w:ascii="Courier New"/>
                          <w:color w:val="000000"/>
                          <w:sz w:val="17"/>
                        </w:rPr>
                        <w:t>endDate</w:t>
                      </w:r>
                      <w:r>
                        <w:rPr>
                          <w:rFonts w:ascii="Courier New"/>
                          <w:color w:val="000000"/>
                          <w:spacing w:val="-25"/>
                          <w:sz w:val="17"/>
                        </w:rPr>
                        <w:t> </w:t>
                      </w:r>
                      <w:r>
                        <w:rPr>
                          <w:rFonts w:ascii="Courier New"/>
                          <w:color w:val="000000"/>
                          <w:sz w:val="17"/>
                        </w:rPr>
                        <w:t>time.Time,</w:t>
                      </w:r>
                      <w:r>
                        <w:rPr>
                          <w:rFonts w:ascii="Courier New"/>
                          <w:color w:val="000000"/>
                          <w:sz w:val="17"/>
                        </w:rPr>
                        <w:t> country, state, city, status string) (Orders, error) {</w:t>
                      </w:r>
                    </w:p>
                  </w:txbxContent>
                </v:textbox>
                <v:fill type="solid"/>
                <w10:wrap type="topAndBottom"/>
              </v:shape>
            </w:pict>
          </mc:Fallback>
        </mc:AlternateContent>
      </w:r>
    </w:p>
    <w:p>
      <w:pPr>
        <w:pStyle w:val="BodyText"/>
        <w:spacing w:line="225" w:lineRule="auto" w:before="183"/>
        <w:ind w:left="177" w:right="176"/>
        <w:jc w:val="both"/>
      </w:pPr>
      <w:r>
        <w:rPr>
          <w:w w:val="90"/>
        </w:rPr>
        <w:t>Even though we don’t see the code within the function, we may imagin</w:t>
      </w:r>
      <w:r>
        <w:rPr>
          <w:w w:val="90"/>
        </w:rPr>
        <w:t>e</w:t>
      </w:r>
      <w:r>
        <w:rPr>
          <w:w w:val="90"/>
        </w:rPr>
        <w:t> how many operations it does when we see many parameters like this.</w:t>
      </w:r>
    </w:p>
    <w:p>
      <w:pPr>
        <w:pStyle w:val="BodyText"/>
        <w:spacing w:line="225" w:lineRule="auto" w:before="2"/>
        <w:ind w:left="177" w:right="175" w:firstLine="240"/>
        <w:jc w:val="both"/>
      </w:pPr>
      <w:r>
        <w:rPr>
          <w:w w:val="90"/>
        </w:rPr>
        <w:t>Sometimes we notice that such parameters are significantly connecte</w:t>
      </w:r>
      <w:r>
        <w:rPr>
          <w:w w:val="90"/>
        </w:rPr>
        <w:t>d</w:t>
      </w:r>
      <w:r>
        <w:rPr>
          <w:w w:val="90"/>
        </w:rPr>
        <w:t> </w:t>
      </w:r>
      <w:r>
        <w:rPr>
          <w:spacing w:val="-4"/>
        </w:rPr>
        <w:t>to</w:t>
      </w:r>
      <w:r>
        <w:rPr>
          <w:spacing w:val="-4"/>
        </w:rPr>
        <w:t> one</w:t>
      </w:r>
      <w:r>
        <w:rPr>
          <w:spacing w:val="-4"/>
        </w:rPr>
        <w:t> another</w:t>
      </w:r>
      <w:r>
        <w:rPr>
          <w:spacing w:val="-4"/>
        </w:rPr>
        <w:t> and</w:t>
      </w:r>
      <w:r>
        <w:rPr>
          <w:spacing w:val="-4"/>
        </w:rPr>
        <w:t> are</w:t>
      </w:r>
      <w:r>
        <w:rPr>
          <w:spacing w:val="-4"/>
        </w:rPr>
        <w:t> utilized</w:t>
      </w:r>
      <w:r>
        <w:rPr>
          <w:spacing w:val="-4"/>
        </w:rPr>
        <w:t> together</w:t>
      </w:r>
      <w:r>
        <w:rPr>
          <w:spacing w:val="-4"/>
        </w:rPr>
        <w:t> afterward</w:t>
      </w:r>
      <w:r>
        <w:rPr>
          <w:spacing w:val="-4"/>
        </w:rPr>
        <w:t> within</w:t>
      </w:r>
      <w:r>
        <w:rPr>
          <w:spacing w:val="-4"/>
        </w:rPr>
        <w:t> the</w:t>
      </w:r>
      <w:r>
        <w:rPr>
          <w:spacing w:val="-4"/>
        </w:rPr>
        <w:t> metho</w:t>
      </w:r>
      <w:r>
        <w:rPr>
          <w:spacing w:val="-4"/>
        </w:rPr>
        <w:t>d</w:t>
      </w:r>
      <w:r>
        <w:rPr>
          <w:spacing w:val="-4"/>
        </w:rPr>
        <w:t> </w:t>
      </w:r>
      <w:r>
        <w:rPr>
          <w:w w:val="90"/>
        </w:rPr>
        <w:t>where they were declared. This refactoring involves grouping those argu</w:t>
      </w:r>
      <w:r>
        <w:rPr>
          <w:w w:val="90"/>
        </w:rPr>
        <w:softHyphen/>
      </w:r>
      <w:r>
        <w:rPr>
          <w:w w:val="90"/>
        </w:rPr>
      </w:r>
      <w:r>
        <w:rPr>
          <w:spacing w:val="-6"/>
        </w:rPr>
        <w:t>ments into a struct, changing the method signature to use that object a</w:t>
      </w:r>
      <w:r>
        <w:rPr>
          <w:spacing w:val="-6"/>
        </w:rPr>
        <w:t>s</w:t>
      </w:r>
      <w:r>
        <w:rPr>
          <w:spacing w:val="-6"/>
        </w:rPr>
        <w:t> a</w:t>
      </w:r>
      <w:r>
        <w:rPr>
          <w:spacing w:val="-10"/>
        </w:rPr>
        <w:t> </w:t>
      </w:r>
      <w:r>
        <w:rPr>
          <w:spacing w:val="-6"/>
        </w:rPr>
        <w:t>parameter,</w:t>
      </w:r>
      <w:r>
        <w:rPr>
          <w:spacing w:val="-8"/>
        </w:rPr>
        <w:t> </w:t>
      </w:r>
      <w:r>
        <w:rPr>
          <w:spacing w:val="-6"/>
        </w:rPr>
        <w:t>and</w:t>
      </w:r>
      <w:r>
        <w:rPr>
          <w:spacing w:val="-8"/>
        </w:rPr>
        <w:t> </w:t>
      </w:r>
      <w:r>
        <w:rPr>
          <w:spacing w:val="-6"/>
        </w:rPr>
        <w:t>using</w:t>
      </w:r>
      <w:r>
        <w:rPr>
          <w:spacing w:val="-7"/>
        </w:rPr>
        <w:t> </w:t>
      </w:r>
      <w:r>
        <w:rPr>
          <w:spacing w:val="-6"/>
        </w:rPr>
        <w:t>that</w:t>
      </w:r>
      <w:r>
        <w:rPr>
          <w:spacing w:val="-8"/>
        </w:rPr>
        <w:t> </w:t>
      </w:r>
      <w:r>
        <w:rPr>
          <w:spacing w:val="-6"/>
        </w:rPr>
        <w:t>object</w:t>
      </w:r>
      <w:r>
        <w:rPr>
          <w:spacing w:val="-8"/>
        </w:rPr>
        <w:t> </w:t>
      </w:r>
      <w:r>
        <w:rPr>
          <w:spacing w:val="-6"/>
        </w:rPr>
        <w:t>inside</w:t>
      </w:r>
      <w:r>
        <w:rPr>
          <w:spacing w:val="-8"/>
        </w:rPr>
        <w:t> </w:t>
      </w:r>
      <w:r>
        <w:rPr>
          <w:spacing w:val="-6"/>
        </w:rPr>
        <w:t>the</w:t>
      </w:r>
      <w:r>
        <w:rPr>
          <w:spacing w:val="-7"/>
        </w:rPr>
        <w:t> </w:t>
      </w:r>
      <w:r>
        <w:rPr>
          <w:spacing w:val="-6"/>
        </w:rPr>
        <w:t>function</w:t>
      </w:r>
      <w:r>
        <w:rPr>
          <w:spacing w:val="-8"/>
        </w:rPr>
        <w:t> </w:t>
      </w:r>
      <w:r>
        <w:rPr>
          <w:spacing w:val="-6"/>
        </w:rPr>
        <w:t>to</w:t>
      </w:r>
      <w:r>
        <w:rPr>
          <w:spacing w:val="-8"/>
        </w:rPr>
        <w:t> </w:t>
      </w:r>
      <w:r>
        <w:rPr>
          <w:spacing w:val="-6"/>
        </w:rPr>
        <w:t>handle</w:t>
      </w:r>
      <w:r>
        <w:rPr>
          <w:spacing w:val="-8"/>
        </w:rPr>
        <w:t> </w:t>
      </w:r>
      <w:r>
        <w:rPr>
          <w:spacing w:val="-6"/>
        </w:rPr>
        <w:t>that</w:t>
      </w:r>
      <w:r>
        <w:rPr>
          <w:spacing w:val="-7"/>
        </w:rPr>
        <w:t> </w:t>
      </w:r>
      <w:r>
        <w:rPr>
          <w:spacing w:val="-6"/>
        </w:rPr>
        <w:t>cir</w:t>
      </w:r>
      <w:r>
        <w:rPr>
          <w:spacing w:val="-6"/>
        </w:rPr>
        <w:softHyphen/>
      </w:r>
      <w:r>
        <w:rPr>
          <w:spacing w:val="-6"/>
        </w:rPr>
      </w:r>
      <w:r>
        <w:rPr>
          <w:spacing w:val="-2"/>
        </w:rPr>
        <w:t>cumstance</w:t>
      </w:r>
      <w:r>
        <w:rPr>
          <w:spacing w:val="-12"/>
        </w:rPr>
        <w:t> </w:t>
      </w:r>
      <w:r>
        <w:rPr>
          <w:spacing w:val="-2"/>
        </w:rPr>
        <w:t>more</w:t>
      </w:r>
      <w:r>
        <w:rPr>
          <w:spacing w:val="-12"/>
        </w:rPr>
        <w:t> </w:t>
      </w:r>
      <w:r>
        <w:rPr>
          <w:spacing w:val="-2"/>
        </w:rPr>
        <w:t>object-oriented.</w:t>
      </w:r>
    </w:p>
    <w:p>
      <w:pPr>
        <w:pStyle w:val="BodyText"/>
        <w:spacing w:before="59"/>
        <w:rPr>
          <w:sz w:val="20"/>
        </w:rPr>
      </w:pPr>
      <w:r>
        <w:rPr>
          <w:sz w:val="20"/>
        </w:rPr>
        <mc:AlternateContent>
          <mc:Choice Requires="wps">
            <w:drawing>
              <wp:anchor distT="0" distB="0" distL="0" distR="0" allowOverlap="1" layoutInCell="1" locked="0" behindDoc="1" simplePos="0" relativeHeight="487637504">
                <wp:simplePos x="0" y="0"/>
                <wp:positionH relativeFrom="page">
                  <wp:posOffset>742950</wp:posOffset>
                </wp:positionH>
                <wp:positionV relativeFrom="paragraph">
                  <wp:posOffset>224043</wp:posOffset>
                </wp:positionV>
                <wp:extent cx="4130675" cy="2009139"/>
                <wp:effectExtent l="0" t="0" r="0" b="0"/>
                <wp:wrapTopAndBottom/>
                <wp:docPr id="121" name="Textbox 121"/>
                <wp:cNvGraphicFramePr>
                  <a:graphicFrameLocks/>
                </wp:cNvGraphicFramePr>
                <a:graphic>
                  <a:graphicData uri="http://schemas.microsoft.com/office/word/2010/wordprocessingShape">
                    <wps:wsp>
                      <wps:cNvPr id="121" name="Textbox 121"/>
                      <wps:cNvSpPr txBox="1"/>
                      <wps:spPr>
                        <a:xfrm>
                          <a:off x="0" y="0"/>
                          <a:ext cx="4130675" cy="2009139"/>
                        </a:xfrm>
                        <a:prstGeom prst="rect">
                          <a:avLst/>
                        </a:prstGeom>
                        <a:solidFill>
                          <a:srgbClr val="EBEBEC"/>
                        </a:solidFill>
                      </wps:spPr>
                      <wps:txbx>
                        <w:txbxContent>
                          <w:p>
                            <w:pPr>
                              <w:tabs>
                                <w:tab w:pos="1667" w:val="left" w:leader="none"/>
                              </w:tabs>
                              <w:spacing w:line="268" w:lineRule="auto" w:before="205"/>
                              <w:ind w:left="648" w:right="3712" w:hanging="408"/>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OrderFilter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StartDate </w:t>
                            </w:r>
                            <w:r>
                              <w:rPr>
                                <w:rFonts w:ascii="Courier New"/>
                                <w:color w:val="000000"/>
                                <w:sz w:val="17"/>
                              </w:rPr>
                              <w:t>time.Time</w:t>
                            </w:r>
                            <w:r>
                              <w:rPr>
                                <w:rFonts w:ascii="Courier New"/>
                                <w:color w:val="000000"/>
                                <w:sz w:val="17"/>
                              </w:rPr>
                              <w:t> EndDate </w:t>
                            </w:r>
                            <w:r>
                              <w:rPr>
                                <w:rFonts w:ascii="Courier New"/>
                                <w:color w:val="000000"/>
                                <w:sz w:val="17"/>
                              </w:rPr>
                              <w:t>time.Time</w:t>
                            </w:r>
                            <w:r>
                              <w:rPr>
                                <w:rFonts w:ascii="Courier New"/>
                                <w:color w:val="000000"/>
                                <w:sz w:val="17"/>
                              </w:rPr>
                              <w:t> </w:t>
                            </w:r>
                            <w:r>
                              <w:rPr>
                                <w:rFonts w:ascii="Courier New"/>
                                <w:color w:val="000000"/>
                                <w:spacing w:val="-2"/>
                                <w:sz w:val="17"/>
                              </w:rPr>
                              <w:t>Country</w:t>
                            </w:r>
                            <w:r>
                              <w:rPr>
                                <w:rFonts w:ascii="Courier New"/>
                                <w:color w:val="000000"/>
                                <w:sz w:val="17"/>
                              </w:rPr>
                              <w:tab/>
                            </w:r>
                            <w:r>
                              <w:rPr>
                                <w:rFonts w:ascii="Courier New"/>
                                <w:color w:val="000000"/>
                                <w:spacing w:val="-2"/>
                                <w:sz w:val="17"/>
                              </w:rPr>
                              <w:t>string</w:t>
                            </w:r>
                          </w:p>
                          <w:p>
                            <w:pPr>
                              <w:tabs>
                                <w:tab w:pos="1565" w:val="left" w:leader="none"/>
                              </w:tabs>
                              <w:spacing w:line="189" w:lineRule="exact" w:before="0"/>
                              <w:ind w:left="648" w:right="0" w:firstLine="0"/>
                              <w:jc w:val="left"/>
                              <w:rPr>
                                <w:rFonts w:ascii="Courier New"/>
                                <w:color w:val="000000"/>
                                <w:sz w:val="17"/>
                              </w:rPr>
                            </w:pPr>
                            <w:r>
                              <w:rPr>
                                <w:rFonts w:ascii="Courier New"/>
                                <w:color w:val="000000"/>
                                <w:spacing w:val="-4"/>
                                <w:sz w:val="17"/>
                              </w:rPr>
                              <w:t>City</w:t>
                            </w:r>
                            <w:r>
                              <w:rPr>
                                <w:rFonts w:ascii="Courier New"/>
                                <w:color w:val="000000"/>
                                <w:sz w:val="17"/>
                              </w:rPr>
                              <w:tab/>
                            </w:r>
                            <w:r>
                              <w:rPr>
                                <w:rFonts w:ascii="Courier New"/>
                                <w:color w:val="000000"/>
                                <w:spacing w:val="-2"/>
                                <w:sz w:val="17"/>
                              </w:rPr>
                              <w:t>string</w:t>
                            </w:r>
                          </w:p>
                          <w:p>
                            <w:pPr>
                              <w:tabs>
                                <w:tab w:pos="1565" w:val="left" w:leader="none"/>
                              </w:tabs>
                              <w:spacing w:before="22"/>
                              <w:ind w:left="648" w:right="0" w:firstLine="0"/>
                              <w:jc w:val="left"/>
                              <w:rPr>
                                <w:rFonts w:ascii="Courier New"/>
                                <w:color w:val="000000"/>
                                <w:sz w:val="17"/>
                              </w:rPr>
                            </w:pPr>
                            <w:r>
                              <w:rPr>
                                <w:rFonts w:ascii="Courier New"/>
                                <w:color w:val="000000"/>
                                <w:spacing w:val="-2"/>
                                <w:sz w:val="17"/>
                              </w:rPr>
                              <w:t>State</w:t>
                            </w:r>
                            <w:r>
                              <w:rPr>
                                <w:rFonts w:ascii="Courier New"/>
                                <w:color w:val="000000"/>
                                <w:sz w:val="17"/>
                              </w:rPr>
                              <w:tab/>
                            </w:r>
                            <w:r>
                              <w:rPr>
                                <w:rFonts w:ascii="Courier New"/>
                                <w:color w:val="000000"/>
                                <w:spacing w:val="-2"/>
                                <w:sz w:val="17"/>
                              </w:rPr>
                              <w:t>string</w:t>
                            </w:r>
                          </w:p>
                          <w:p>
                            <w:pPr>
                              <w:tabs>
                                <w:tab w:pos="1667" w:val="left" w:leader="none"/>
                              </w:tabs>
                              <w:spacing w:before="22"/>
                              <w:ind w:left="648" w:right="0" w:firstLine="0"/>
                              <w:jc w:val="left"/>
                              <w:rPr>
                                <w:rFonts w:ascii="Courier New"/>
                                <w:color w:val="000000"/>
                                <w:sz w:val="17"/>
                              </w:rPr>
                            </w:pPr>
                            <w:r>
                              <w:rPr>
                                <w:rFonts w:ascii="Courier New"/>
                                <w:color w:val="000000"/>
                                <w:spacing w:val="-2"/>
                                <w:sz w:val="17"/>
                              </w:rPr>
                              <w:t>Status</w:t>
                            </w:r>
                            <w:r>
                              <w:rPr>
                                <w:rFonts w:ascii="Courier New"/>
                                <w:color w:val="000000"/>
                                <w:sz w:val="17"/>
                              </w:rPr>
                              <w:tab/>
                            </w:r>
                            <w:r>
                              <w:rPr>
                                <w:rFonts w:ascii="Courier New"/>
                                <w:color w:val="000000"/>
                                <w:spacing w:val="-2"/>
                                <w:sz w:val="17"/>
                              </w:rPr>
                              <w:t>string</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1"/>
                              <w:ind w:left="240" w:right="204"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(om</w:t>
                            </w:r>
                            <w:r>
                              <w:rPr>
                                <w:rFonts w:ascii="Courier New"/>
                                <w:color w:val="000000"/>
                                <w:spacing w:val="-8"/>
                                <w:sz w:val="17"/>
                              </w:rPr>
                              <w:t> </w:t>
                            </w:r>
                            <w:r>
                              <w:rPr>
                                <w:rFonts w:ascii="Courier New"/>
                                <w:color w:val="000000"/>
                                <w:sz w:val="17"/>
                              </w:rPr>
                              <w:t>*OrderManager)</w:t>
                            </w:r>
                            <w:r>
                              <w:rPr>
                                <w:rFonts w:ascii="Courier New"/>
                                <w:color w:val="000000"/>
                                <w:spacing w:val="-8"/>
                                <w:sz w:val="17"/>
                              </w:rPr>
                              <w:t> </w:t>
                            </w:r>
                            <w:r>
                              <w:rPr>
                                <w:rFonts w:ascii="Courier New"/>
                                <w:color w:val="000000"/>
                                <w:sz w:val="17"/>
                              </w:rPr>
                              <w:t>Filter(of</w:t>
                            </w:r>
                            <w:r>
                              <w:rPr>
                                <w:rFonts w:ascii="Courier New"/>
                                <w:color w:val="000000"/>
                                <w:spacing w:val="-8"/>
                                <w:sz w:val="17"/>
                              </w:rPr>
                              <w:t> </w:t>
                            </w:r>
                            <w:r>
                              <w:rPr>
                                <w:rFonts w:ascii="Courier New"/>
                                <w:color w:val="000000"/>
                                <w:sz w:val="17"/>
                              </w:rPr>
                              <w:t>OrderFilter)</w:t>
                            </w:r>
                            <w:r>
                              <w:rPr>
                                <w:rFonts w:ascii="Courier New"/>
                                <w:color w:val="000000"/>
                                <w:spacing w:val="-8"/>
                                <w:sz w:val="17"/>
                              </w:rPr>
                              <w:t> </w:t>
                            </w:r>
                            <w:r>
                              <w:rPr>
                                <w:rFonts w:ascii="Courier New"/>
                                <w:color w:val="000000"/>
                                <w:sz w:val="17"/>
                              </w:rPr>
                              <w:t>(Orders</w:t>
                            </w:r>
                            <w:r>
                              <w:rPr>
                                <w:rFonts w:ascii="Courier New"/>
                                <w:color w:val="000000"/>
                                <w:sz w:val="17"/>
                              </w:rPr>
                              <w:t>,</w:t>
                            </w:r>
                            <w:r>
                              <w:rPr>
                                <w:rFonts w:ascii="Courier New"/>
                                <w:color w:val="000000"/>
                                <w:sz w:val="17"/>
                              </w:rPr>
                              <w:t> error) {</w:t>
                            </w:r>
                          </w:p>
                          <w:p>
                            <w:pPr>
                              <w:spacing w:line="268" w:lineRule="auto" w:before="0"/>
                              <w:ind w:left="240" w:right="204" w:firstLine="408"/>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use</w:t>
                            </w:r>
                            <w:r>
                              <w:rPr>
                                <w:rFonts w:ascii="Courier New"/>
                                <w:color w:val="000000"/>
                                <w:spacing w:val="-8"/>
                                <w:sz w:val="17"/>
                              </w:rPr>
                              <w:t> </w:t>
                            </w:r>
                            <w:r>
                              <w:rPr>
                                <w:rFonts w:ascii="Courier New"/>
                                <w:color w:val="000000"/>
                                <w:sz w:val="17"/>
                              </w:rPr>
                              <w:t>of.StartDate,</w:t>
                            </w:r>
                            <w:r>
                              <w:rPr>
                                <w:rFonts w:ascii="Courier New"/>
                                <w:color w:val="000000"/>
                                <w:spacing w:val="-8"/>
                                <w:sz w:val="17"/>
                              </w:rPr>
                              <w:t> </w:t>
                            </w:r>
                            <w:r>
                              <w:rPr>
                                <w:rFonts w:ascii="Courier New"/>
                                <w:color w:val="000000"/>
                                <w:sz w:val="17"/>
                              </w:rPr>
                              <w:t>of.EndDate,</w:t>
                            </w:r>
                            <w:r>
                              <w:rPr>
                                <w:rFonts w:ascii="Courier New"/>
                                <w:color w:val="000000"/>
                                <w:spacing w:val="-8"/>
                                <w:sz w:val="17"/>
                              </w:rPr>
                              <w:t> </w:t>
                            </w:r>
                            <w:r>
                              <w:rPr>
                                <w:rFonts w:ascii="Courier New"/>
                                <w:color w:val="000000"/>
                                <w:sz w:val="17"/>
                              </w:rPr>
                              <w:t>of.Country,</w:t>
                            </w:r>
                            <w:r>
                              <w:rPr>
                                <w:rFonts w:ascii="Courier New"/>
                                <w:color w:val="000000"/>
                                <w:spacing w:val="-8"/>
                                <w:sz w:val="17"/>
                              </w:rPr>
                              <w:t> </w:t>
                            </w:r>
                            <w:r>
                              <w:rPr>
                                <w:rFonts w:ascii="Courier New"/>
                                <w:color w:val="000000"/>
                                <w:sz w:val="17"/>
                              </w:rPr>
                              <w:t>of.city</w:t>
                            </w:r>
                            <w:r>
                              <w:rPr>
                                <w:rFonts w:ascii="Courier New"/>
                                <w:color w:val="000000"/>
                                <w:sz w:val="17"/>
                              </w:rPr>
                              <w:t>,</w:t>
                            </w:r>
                            <w:r>
                              <w:rPr>
                                <w:rFonts w:ascii="Courier New"/>
                                <w:color w:val="000000"/>
                                <w:sz w:val="17"/>
                              </w:rPr>
                              <w:t> of. State, of.Status</w:t>
                            </w:r>
                          </w:p>
                        </w:txbxContent>
                      </wps:txbx>
                      <wps:bodyPr wrap="square" lIns="0" tIns="0" rIns="0" bIns="0" rtlCol="0">
                        <a:noAutofit/>
                      </wps:bodyPr>
                    </wps:wsp>
                  </a:graphicData>
                </a:graphic>
              </wp:anchor>
            </w:drawing>
          </mc:Choice>
          <mc:Fallback>
            <w:pict>
              <v:shape style="position:absolute;margin-left:58.5pt;margin-top:17.641211pt;width:325.25pt;height:158.2pt;mso-position-horizontal-relative:page;mso-position-vertical-relative:paragraph;z-index:-15678976;mso-wrap-distance-left:0;mso-wrap-distance-right:0" type="#_x0000_t202" id="docshape98" filled="true" fillcolor="#ebebec" stroked="false">
                <v:textbox inset="0,0,0,0">
                  <w:txbxContent>
                    <w:p>
                      <w:pPr>
                        <w:tabs>
                          <w:tab w:pos="1667" w:val="left" w:leader="none"/>
                        </w:tabs>
                        <w:spacing w:line="268" w:lineRule="auto" w:before="205"/>
                        <w:ind w:left="648" w:right="3712" w:hanging="408"/>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OrderFilter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StartDate </w:t>
                      </w:r>
                      <w:r>
                        <w:rPr>
                          <w:rFonts w:ascii="Courier New"/>
                          <w:color w:val="000000"/>
                          <w:sz w:val="17"/>
                        </w:rPr>
                        <w:t>time.Time</w:t>
                      </w:r>
                      <w:r>
                        <w:rPr>
                          <w:rFonts w:ascii="Courier New"/>
                          <w:color w:val="000000"/>
                          <w:sz w:val="17"/>
                        </w:rPr>
                        <w:t> EndDate </w:t>
                      </w:r>
                      <w:r>
                        <w:rPr>
                          <w:rFonts w:ascii="Courier New"/>
                          <w:color w:val="000000"/>
                          <w:sz w:val="17"/>
                        </w:rPr>
                        <w:t>time.Time</w:t>
                      </w:r>
                      <w:r>
                        <w:rPr>
                          <w:rFonts w:ascii="Courier New"/>
                          <w:color w:val="000000"/>
                          <w:sz w:val="17"/>
                        </w:rPr>
                        <w:t> </w:t>
                      </w:r>
                      <w:r>
                        <w:rPr>
                          <w:rFonts w:ascii="Courier New"/>
                          <w:color w:val="000000"/>
                          <w:spacing w:val="-2"/>
                          <w:sz w:val="17"/>
                        </w:rPr>
                        <w:t>Country</w:t>
                      </w:r>
                      <w:r>
                        <w:rPr>
                          <w:rFonts w:ascii="Courier New"/>
                          <w:color w:val="000000"/>
                          <w:sz w:val="17"/>
                        </w:rPr>
                        <w:tab/>
                      </w:r>
                      <w:r>
                        <w:rPr>
                          <w:rFonts w:ascii="Courier New"/>
                          <w:color w:val="000000"/>
                          <w:spacing w:val="-2"/>
                          <w:sz w:val="17"/>
                        </w:rPr>
                        <w:t>string</w:t>
                      </w:r>
                    </w:p>
                    <w:p>
                      <w:pPr>
                        <w:tabs>
                          <w:tab w:pos="1565" w:val="left" w:leader="none"/>
                        </w:tabs>
                        <w:spacing w:line="189" w:lineRule="exact" w:before="0"/>
                        <w:ind w:left="648" w:right="0" w:firstLine="0"/>
                        <w:jc w:val="left"/>
                        <w:rPr>
                          <w:rFonts w:ascii="Courier New"/>
                          <w:color w:val="000000"/>
                          <w:sz w:val="17"/>
                        </w:rPr>
                      </w:pPr>
                      <w:r>
                        <w:rPr>
                          <w:rFonts w:ascii="Courier New"/>
                          <w:color w:val="000000"/>
                          <w:spacing w:val="-4"/>
                          <w:sz w:val="17"/>
                        </w:rPr>
                        <w:t>City</w:t>
                      </w:r>
                      <w:r>
                        <w:rPr>
                          <w:rFonts w:ascii="Courier New"/>
                          <w:color w:val="000000"/>
                          <w:sz w:val="17"/>
                        </w:rPr>
                        <w:tab/>
                      </w:r>
                      <w:r>
                        <w:rPr>
                          <w:rFonts w:ascii="Courier New"/>
                          <w:color w:val="000000"/>
                          <w:spacing w:val="-2"/>
                          <w:sz w:val="17"/>
                        </w:rPr>
                        <w:t>string</w:t>
                      </w:r>
                    </w:p>
                    <w:p>
                      <w:pPr>
                        <w:tabs>
                          <w:tab w:pos="1565" w:val="left" w:leader="none"/>
                        </w:tabs>
                        <w:spacing w:before="22"/>
                        <w:ind w:left="648" w:right="0" w:firstLine="0"/>
                        <w:jc w:val="left"/>
                        <w:rPr>
                          <w:rFonts w:ascii="Courier New"/>
                          <w:color w:val="000000"/>
                          <w:sz w:val="17"/>
                        </w:rPr>
                      </w:pPr>
                      <w:r>
                        <w:rPr>
                          <w:rFonts w:ascii="Courier New"/>
                          <w:color w:val="000000"/>
                          <w:spacing w:val="-2"/>
                          <w:sz w:val="17"/>
                        </w:rPr>
                        <w:t>State</w:t>
                      </w:r>
                      <w:r>
                        <w:rPr>
                          <w:rFonts w:ascii="Courier New"/>
                          <w:color w:val="000000"/>
                          <w:sz w:val="17"/>
                        </w:rPr>
                        <w:tab/>
                      </w:r>
                      <w:r>
                        <w:rPr>
                          <w:rFonts w:ascii="Courier New"/>
                          <w:color w:val="000000"/>
                          <w:spacing w:val="-2"/>
                          <w:sz w:val="17"/>
                        </w:rPr>
                        <w:t>string</w:t>
                      </w:r>
                    </w:p>
                    <w:p>
                      <w:pPr>
                        <w:tabs>
                          <w:tab w:pos="1667" w:val="left" w:leader="none"/>
                        </w:tabs>
                        <w:spacing w:before="22"/>
                        <w:ind w:left="648" w:right="0" w:firstLine="0"/>
                        <w:jc w:val="left"/>
                        <w:rPr>
                          <w:rFonts w:ascii="Courier New"/>
                          <w:color w:val="000000"/>
                          <w:sz w:val="17"/>
                        </w:rPr>
                      </w:pPr>
                      <w:r>
                        <w:rPr>
                          <w:rFonts w:ascii="Courier New"/>
                          <w:color w:val="000000"/>
                          <w:spacing w:val="-2"/>
                          <w:sz w:val="17"/>
                        </w:rPr>
                        <w:t>Status</w:t>
                      </w:r>
                      <w:r>
                        <w:rPr>
                          <w:rFonts w:ascii="Courier New"/>
                          <w:color w:val="000000"/>
                          <w:sz w:val="17"/>
                        </w:rPr>
                        <w:tab/>
                      </w:r>
                      <w:r>
                        <w:rPr>
                          <w:rFonts w:ascii="Courier New"/>
                          <w:color w:val="000000"/>
                          <w:spacing w:val="-2"/>
                          <w:sz w:val="17"/>
                        </w:rPr>
                        <w:t>string</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1"/>
                        <w:ind w:left="240" w:right="204"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(om</w:t>
                      </w:r>
                      <w:r>
                        <w:rPr>
                          <w:rFonts w:ascii="Courier New"/>
                          <w:color w:val="000000"/>
                          <w:spacing w:val="-8"/>
                          <w:sz w:val="17"/>
                        </w:rPr>
                        <w:t> </w:t>
                      </w:r>
                      <w:r>
                        <w:rPr>
                          <w:rFonts w:ascii="Courier New"/>
                          <w:color w:val="000000"/>
                          <w:sz w:val="17"/>
                        </w:rPr>
                        <w:t>*OrderManager)</w:t>
                      </w:r>
                      <w:r>
                        <w:rPr>
                          <w:rFonts w:ascii="Courier New"/>
                          <w:color w:val="000000"/>
                          <w:spacing w:val="-8"/>
                          <w:sz w:val="17"/>
                        </w:rPr>
                        <w:t> </w:t>
                      </w:r>
                      <w:r>
                        <w:rPr>
                          <w:rFonts w:ascii="Courier New"/>
                          <w:color w:val="000000"/>
                          <w:sz w:val="17"/>
                        </w:rPr>
                        <w:t>Filter(of</w:t>
                      </w:r>
                      <w:r>
                        <w:rPr>
                          <w:rFonts w:ascii="Courier New"/>
                          <w:color w:val="000000"/>
                          <w:spacing w:val="-8"/>
                          <w:sz w:val="17"/>
                        </w:rPr>
                        <w:t> </w:t>
                      </w:r>
                      <w:r>
                        <w:rPr>
                          <w:rFonts w:ascii="Courier New"/>
                          <w:color w:val="000000"/>
                          <w:sz w:val="17"/>
                        </w:rPr>
                        <w:t>OrderFilter)</w:t>
                      </w:r>
                      <w:r>
                        <w:rPr>
                          <w:rFonts w:ascii="Courier New"/>
                          <w:color w:val="000000"/>
                          <w:spacing w:val="-8"/>
                          <w:sz w:val="17"/>
                        </w:rPr>
                        <w:t> </w:t>
                      </w:r>
                      <w:r>
                        <w:rPr>
                          <w:rFonts w:ascii="Courier New"/>
                          <w:color w:val="000000"/>
                          <w:sz w:val="17"/>
                        </w:rPr>
                        <w:t>(Orders</w:t>
                      </w:r>
                      <w:r>
                        <w:rPr>
                          <w:rFonts w:ascii="Courier New"/>
                          <w:color w:val="000000"/>
                          <w:sz w:val="17"/>
                        </w:rPr>
                        <w:t>,</w:t>
                      </w:r>
                      <w:r>
                        <w:rPr>
                          <w:rFonts w:ascii="Courier New"/>
                          <w:color w:val="000000"/>
                          <w:sz w:val="17"/>
                        </w:rPr>
                        <w:t> error) {</w:t>
                      </w:r>
                    </w:p>
                    <w:p>
                      <w:pPr>
                        <w:spacing w:line="268" w:lineRule="auto" w:before="0"/>
                        <w:ind w:left="240" w:right="204" w:firstLine="408"/>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use</w:t>
                      </w:r>
                      <w:r>
                        <w:rPr>
                          <w:rFonts w:ascii="Courier New"/>
                          <w:color w:val="000000"/>
                          <w:spacing w:val="-8"/>
                          <w:sz w:val="17"/>
                        </w:rPr>
                        <w:t> </w:t>
                      </w:r>
                      <w:r>
                        <w:rPr>
                          <w:rFonts w:ascii="Courier New"/>
                          <w:color w:val="000000"/>
                          <w:sz w:val="17"/>
                        </w:rPr>
                        <w:t>of.StartDate,</w:t>
                      </w:r>
                      <w:r>
                        <w:rPr>
                          <w:rFonts w:ascii="Courier New"/>
                          <w:color w:val="000000"/>
                          <w:spacing w:val="-8"/>
                          <w:sz w:val="17"/>
                        </w:rPr>
                        <w:t> </w:t>
                      </w:r>
                      <w:r>
                        <w:rPr>
                          <w:rFonts w:ascii="Courier New"/>
                          <w:color w:val="000000"/>
                          <w:sz w:val="17"/>
                        </w:rPr>
                        <w:t>of.EndDate,</w:t>
                      </w:r>
                      <w:r>
                        <w:rPr>
                          <w:rFonts w:ascii="Courier New"/>
                          <w:color w:val="000000"/>
                          <w:spacing w:val="-8"/>
                          <w:sz w:val="17"/>
                        </w:rPr>
                        <w:t> </w:t>
                      </w:r>
                      <w:r>
                        <w:rPr>
                          <w:rFonts w:ascii="Courier New"/>
                          <w:color w:val="000000"/>
                          <w:sz w:val="17"/>
                        </w:rPr>
                        <w:t>of.Country,</w:t>
                      </w:r>
                      <w:r>
                        <w:rPr>
                          <w:rFonts w:ascii="Courier New"/>
                          <w:color w:val="000000"/>
                          <w:spacing w:val="-8"/>
                          <w:sz w:val="17"/>
                        </w:rPr>
                        <w:t> </w:t>
                      </w:r>
                      <w:r>
                        <w:rPr>
                          <w:rFonts w:ascii="Courier New"/>
                          <w:color w:val="000000"/>
                          <w:sz w:val="17"/>
                        </w:rPr>
                        <w:t>of.city</w:t>
                      </w:r>
                      <w:r>
                        <w:rPr>
                          <w:rFonts w:ascii="Courier New"/>
                          <w:color w:val="000000"/>
                          <w:sz w:val="17"/>
                        </w:rPr>
                        <w:t>,</w:t>
                      </w:r>
                      <w:r>
                        <w:rPr>
                          <w:rFonts w:ascii="Courier New"/>
                          <w:color w:val="000000"/>
                          <w:sz w:val="17"/>
                        </w:rPr>
                        <w:t> of. State, of.Status</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297" w:id="479"/>
      <w:bookmarkEnd w:id="479"/>
      <w:r>
        <w:rPr/>
      </w:r>
      <w:r>
        <w:rPr>
          <w:spacing w:val="-8"/>
        </w:rPr>
        <w:t>That</w:t>
      </w:r>
      <w:r>
        <w:rPr/>
        <w:t> </w:t>
      </w:r>
      <w:r>
        <w:rPr>
          <w:spacing w:val="-8"/>
        </w:rPr>
        <w:t>looks</w:t>
      </w:r>
      <w:r>
        <w:rPr/>
        <w:t> </w:t>
      </w:r>
      <w:r>
        <w:rPr>
          <w:spacing w:val="-8"/>
        </w:rPr>
        <w:t>cleaner</w:t>
      </w:r>
      <w:r>
        <w:rPr/>
        <w:t> </w:t>
      </w:r>
      <w:r>
        <w:rPr>
          <w:spacing w:val="-8"/>
        </w:rPr>
        <w:t>and</w:t>
      </w:r>
      <w:r>
        <w:rPr/>
        <w:t> </w:t>
      </w:r>
      <w:r>
        <w:rPr>
          <w:spacing w:val="-8"/>
        </w:rPr>
        <w:t>provides</w:t>
      </w:r>
      <w:r>
        <w:rPr/>
        <w:t> </w:t>
      </w:r>
      <w:r>
        <w:rPr>
          <w:spacing w:val="-8"/>
        </w:rPr>
        <w:t>more</w:t>
      </w:r>
      <w:r>
        <w:rPr/>
        <w:t> </w:t>
      </w:r>
      <w:r>
        <w:rPr>
          <w:spacing w:val="-8"/>
        </w:rPr>
        <w:t>information</w:t>
      </w:r>
      <w:r>
        <w:rPr/>
        <w:t> </w:t>
      </w:r>
      <w:r>
        <w:rPr>
          <w:spacing w:val="-8"/>
        </w:rPr>
        <w:t>about</w:t>
      </w:r>
      <w:r>
        <w:rPr/>
        <w:t> </w:t>
      </w:r>
      <w:r>
        <w:rPr>
          <w:spacing w:val="-8"/>
        </w:rPr>
        <w:t>those</w:t>
      </w:r>
      <w:r>
        <w:rPr/>
        <w:t> </w:t>
      </w:r>
      <w:r>
        <w:rPr>
          <w:spacing w:val="-8"/>
        </w:rPr>
        <w:t>parame</w:t>
      </w:r>
      <w:r>
        <w:rPr>
          <w:spacing w:val="-8"/>
        </w:rPr>
        <w:softHyphen/>
      </w:r>
      <w:r>
        <w:rPr>
          <w:spacing w:val="-8"/>
        </w:rPr>
      </w:r>
      <w:r>
        <w:rPr>
          <w:w w:val="90"/>
        </w:rPr>
        <w:t>ters.</w:t>
      </w:r>
      <w:r>
        <w:rPr>
          <w:spacing w:val="-7"/>
          <w:w w:val="90"/>
        </w:rPr>
        <w:t> </w:t>
      </w:r>
      <w:r>
        <w:rPr>
          <w:w w:val="90"/>
        </w:rPr>
        <w:t>Still,</w:t>
      </w:r>
      <w:r>
        <w:rPr>
          <w:spacing w:val="-7"/>
          <w:w w:val="90"/>
        </w:rPr>
        <w:t> </w:t>
      </w:r>
      <w:r>
        <w:rPr>
          <w:w w:val="90"/>
        </w:rPr>
        <w:t>it</w:t>
      </w:r>
      <w:r>
        <w:rPr>
          <w:spacing w:val="-7"/>
          <w:w w:val="90"/>
        </w:rPr>
        <w:t> </w:t>
      </w:r>
      <w:r>
        <w:rPr>
          <w:w w:val="90"/>
        </w:rPr>
        <w:t>would</w:t>
      </w:r>
      <w:r>
        <w:rPr>
          <w:spacing w:val="-7"/>
          <w:w w:val="90"/>
        </w:rPr>
        <w:t> </w:t>
      </w:r>
      <w:r>
        <w:rPr>
          <w:w w:val="90"/>
        </w:rPr>
        <w:t>necessitate</w:t>
      </w:r>
      <w:r>
        <w:rPr>
          <w:spacing w:val="-7"/>
          <w:w w:val="90"/>
        </w:rPr>
        <w:t> </w:t>
      </w:r>
      <w:r>
        <w:rPr>
          <w:w w:val="90"/>
        </w:rPr>
        <w:t>changing</w:t>
      </w:r>
      <w:r>
        <w:rPr>
          <w:spacing w:val="-7"/>
          <w:w w:val="90"/>
        </w:rPr>
        <w:t> </w:t>
      </w:r>
      <w:r>
        <w:rPr>
          <w:w w:val="90"/>
        </w:rPr>
        <w:t>all</w:t>
      </w:r>
      <w:r>
        <w:rPr>
          <w:spacing w:val="-7"/>
          <w:w w:val="90"/>
        </w:rPr>
        <w:t> </w:t>
      </w:r>
      <w:r>
        <w:rPr>
          <w:w w:val="90"/>
        </w:rPr>
        <w:t>references</w:t>
      </w:r>
      <w:r>
        <w:rPr>
          <w:spacing w:val="-7"/>
          <w:w w:val="90"/>
        </w:rPr>
        <w:t> </w:t>
      </w:r>
      <w:r>
        <w:rPr>
          <w:w w:val="90"/>
        </w:rPr>
        <w:t>where</w:t>
      </w:r>
      <w:r>
        <w:rPr>
          <w:spacing w:val="-7"/>
          <w:w w:val="90"/>
        </w:rPr>
        <w:t> </w:t>
      </w:r>
      <w:r>
        <w:rPr>
          <w:w w:val="90"/>
        </w:rPr>
        <w:t>this</w:t>
      </w:r>
      <w:r>
        <w:rPr>
          <w:spacing w:val="-7"/>
          <w:w w:val="90"/>
        </w:rPr>
        <w:t> </w:t>
      </w:r>
      <w:r>
        <w:rPr>
          <w:w w:val="90"/>
        </w:rPr>
        <w:t>method</w:t>
      </w:r>
      <w:r>
        <w:rPr>
          <w:spacing w:val="-7"/>
          <w:w w:val="90"/>
        </w:rPr>
        <w:t> </w:t>
      </w:r>
      <w:r>
        <w:rPr>
          <w:w w:val="90"/>
        </w:rPr>
        <w:t>i</w:t>
      </w:r>
      <w:r>
        <w:rPr>
          <w:w w:val="90"/>
        </w:rPr>
        <w:t>s</w:t>
      </w:r>
      <w:r>
        <w:rPr>
          <w:w w:val="90"/>
        </w:rPr>
        <w:t> called</w:t>
      </w:r>
      <w:r>
        <w:rPr>
          <w:spacing w:val="-3"/>
          <w:w w:val="90"/>
        </w:rPr>
        <w:t> </w:t>
      </w:r>
      <w:r>
        <w:rPr>
          <w:w w:val="90"/>
        </w:rPr>
        <w:t>and</w:t>
      </w:r>
      <w:r>
        <w:rPr>
          <w:spacing w:val="-3"/>
          <w:w w:val="90"/>
        </w:rPr>
        <w:t> </w:t>
      </w:r>
      <w:r>
        <w:rPr>
          <w:w w:val="90"/>
        </w:rPr>
        <w:t>creating</w:t>
      </w:r>
      <w:r>
        <w:rPr>
          <w:spacing w:val="-3"/>
          <w:w w:val="90"/>
        </w:rPr>
        <w:t> </w:t>
      </w:r>
      <w:r>
        <w:rPr>
          <w:w w:val="90"/>
        </w:rPr>
        <w:t>a</w:t>
      </w:r>
      <w:r>
        <w:rPr>
          <w:spacing w:val="-3"/>
          <w:w w:val="90"/>
        </w:rPr>
        <w:t> </w:t>
      </w:r>
      <w:r>
        <w:rPr>
          <w:w w:val="90"/>
        </w:rPr>
        <w:t>new</w:t>
      </w:r>
      <w:r>
        <w:rPr>
          <w:spacing w:val="-3"/>
          <w:w w:val="90"/>
        </w:rPr>
        <w:t> </w:t>
      </w:r>
      <w:r>
        <w:rPr>
          <w:w w:val="90"/>
        </w:rPr>
        <w:t>object</w:t>
      </w:r>
      <w:r>
        <w:rPr>
          <w:spacing w:val="-3"/>
          <w:w w:val="90"/>
        </w:rPr>
        <w:t> </w:t>
      </w:r>
      <w:r>
        <w:rPr>
          <w:w w:val="90"/>
        </w:rPr>
        <w:t>of</w:t>
      </w:r>
      <w:r>
        <w:rPr>
          <w:spacing w:val="-3"/>
          <w:w w:val="90"/>
        </w:rPr>
        <w:t> </w:t>
      </w:r>
      <w:r>
        <w:rPr>
          <w:w w:val="90"/>
        </w:rPr>
        <w:t>type</w:t>
      </w:r>
      <w:r>
        <w:rPr>
          <w:spacing w:val="-3"/>
          <w:w w:val="90"/>
        </w:rPr>
        <w:t> </w:t>
      </w:r>
      <w:r>
        <w:rPr>
          <w:w w:val="90"/>
        </w:rPr>
        <w:t>OrderFilter</w:t>
      </w:r>
      <w:r>
        <w:rPr>
          <w:spacing w:val="-3"/>
          <w:w w:val="90"/>
        </w:rPr>
        <w:t> </w:t>
      </w:r>
      <w:r>
        <w:rPr>
          <w:w w:val="90"/>
        </w:rPr>
        <w:t>as</w:t>
      </w:r>
      <w:r>
        <w:rPr>
          <w:spacing w:val="-3"/>
          <w:w w:val="90"/>
        </w:rPr>
        <w:t> </w:t>
      </w:r>
      <w:r>
        <w:rPr>
          <w:w w:val="90"/>
        </w:rPr>
        <w:t>an</w:t>
      </w:r>
      <w:r>
        <w:rPr>
          <w:spacing w:val="-3"/>
          <w:w w:val="90"/>
        </w:rPr>
        <w:t> </w:t>
      </w:r>
      <w:r>
        <w:rPr>
          <w:w w:val="90"/>
        </w:rPr>
        <w:t>argument</w:t>
      </w:r>
      <w:r>
        <w:rPr>
          <w:spacing w:val="-3"/>
          <w:w w:val="90"/>
        </w:rPr>
        <w:t> </w:t>
      </w:r>
      <w:r>
        <w:rPr>
          <w:w w:val="90"/>
        </w:rPr>
        <w:t>befor</w:t>
      </w:r>
      <w:r>
        <w:rPr>
          <w:w w:val="90"/>
        </w:rPr>
        <w:t>e</w:t>
      </w:r>
      <w:r>
        <w:rPr>
          <w:w w:val="90"/>
        </w:rPr>
        <w:t> sending it to the function. Again, I try to be extremely deliberate and con</w:t>
      </w:r>
      <w:r>
        <w:rPr>
          <w:w w:val="90"/>
        </w:rPr>
        <w:softHyphen/>
      </w:r>
      <w:r>
        <w:rPr>
          <w:w w:val="90"/>
        </w:rPr>
        <w:t>sider the consequences before doing this modification. When the amoun</w:t>
      </w:r>
      <w:r>
        <w:rPr>
          <w:w w:val="90"/>
        </w:rPr>
        <w:t>t</w:t>
      </w:r>
      <w:r>
        <w:rPr>
          <w:w w:val="90"/>
        </w:rPr>
        <w:t> of influence in our code is modest, I believe this strategy is quite effective.</w:t>
      </w:r>
    </w:p>
    <w:p>
      <w:pPr>
        <w:pStyle w:val="BodyText"/>
        <w:spacing w:before="249"/>
        <w:ind w:left="177"/>
        <w:jc w:val="both"/>
        <w:rPr>
          <w:rFonts w:ascii="Gill Sans MT"/>
        </w:rPr>
      </w:pPr>
      <w:bookmarkStart w:name="Replace Symbolic Constant with Magic Num" w:id="480"/>
      <w:bookmarkEnd w:id="480"/>
      <w:r>
        <w:rPr/>
      </w:r>
      <w:bookmarkStart w:name="_bookmark296" w:id="481"/>
      <w:bookmarkEnd w:id="481"/>
      <w:r>
        <w:rPr/>
      </w:r>
      <w:r>
        <w:rPr>
          <w:rFonts w:ascii="Gill Sans MT"/>
        </w:rPr>
        <w:t>Replace</w:t>
      </w:r>
      <w:r>
        <w:rPr>
          <w:rFonts w:ascii="Gill Sans MT"/>
          <w:spacing w:val="32"/>
        </w:rPr>
        <w:t> </w:t>
      </w:r>
      <w:r>
        <w:rPr>
          <w:rFonts w:ascii="Gill Sans MT"/>
        </w:rPr>
        <w:t>Symbolic</w:t>
      </w:r>
      <w:r>
        <w:rPr>
          <w:rFonts w:ascii="Gill Sans MT"/>
          <w:spacing w:val="32"/>
        </w:rPr>
        <w:t> </w:t>
      </w:r>
      <w:r>
        <w:rPr>
          <w:rFonts w:ascii="Gill Sans MT"/>
        </w:rPr>
        <w:t>Constant</w:t>
      </w:r>
      <w:r>
        <w:rPr>
          <w:rFonts w:ascii="Gill Sans MT"/>
          <w:spacing w:val="32"/>
        </w:rPr>
        <w:t> </w:t>
      </w:r>
      <w:r>
        <w:rPr>
          <w:rFonts w:ascii="Gill Sans MT"/>
        </w:rPr>
        <w:t>with</w:t>
      </w:r>
      <w:r>
        <w:rPr>
          <w:rFonts w:ascii="Gill Sans MT"/>
          <w:spacing w:val="32"/>
        </w:rPr>
        <w:t> </w:t>
      </w:r>
      <w:r>
        <w:rPr>
          <w:rFonts w:ascii="Gill Sans MT"/>
        </w:rPr>
        <w:t>Magic</w:t>
      </w:r>
      <w:r>
        <w:rPr>
          <w:rFonts w:ascii="Gill Sans MT"/>
          <w:spacing w:val="32"/>
        </w:rPr>
        <w:t> </w:t>
      </w:r>
      <w:r>
        <w:rPr>
          <w:rFonts w:ascii="Gill Sans MT"/>
          <w:spacing w:val="-2"/>
        </w:rPr>
        <w:t>Number</w:t>
      </w:r>
    </w:p>
    <w:p>
      <w:pPr>
        <w:pStyle w:val="BodyText"/>
        <w:spacing w:line="225" w:lineRule="auto" w:before="62"/>
        <w:ind w:left="177" w:right="175"/>
        <w:jc w:val="both"/>
      </w:pPr>
      <w:r>
        <w:rPr>
          <w:spacing w:val="-2"/>
        </w:rPr>
        <w:t>This</w:t>
      </w:r>
      <w:r>
        <w:rPr>
          <w:spacing w:val="-12"/>
        </w:rPr>
        <w:t> </w:t>
      </w:r>
      <w:r>
        <w:rPr>
          <w:spacing w:val="-2"/>
        </w:rPr>
        <w:t>approach</w:t>
      </w:r>
      <w:r>
        <w:rPr>
          <w:spacing w:val="-12"/>
        </w:rPr>
        <w:t> </w:t>
      </w:r>
      <w:r>
        <w:rPr>
          <w:spacing w:val="-2"/>
        </w:rPr>
        <w:t>involves</w:t>
      </w:r>
      <w:r>
        <w:rPr>
          <w:spacing w:val="-12"/>
        </w:rPr>
        <w:t> </w:t>
      </w:r>
      <w:r>
        <w:rPr>
          <w:spacing w:val="-2"/>
        </w:rPr>
        <w:t>replacing</w:t>
      </w:r>
      <w:r>
        <w:rPr>
          <w:spacing w:val="-11"/>
        </w:rPr>
        <w:t> </w:t>
      </w:r>
      <w:r>
        <w:rPr>
          <w:spacing w:val="-2"/>
        </w:rPr>
        <w:t>a</w:t>
      </w:r>
      <w:r>
        <w:rPr>
          <w:spacing w:val="-12"/>
        </w:rPr>
        <w:t> </w:t>
      </w:r>
      <w:r>
        <w:rPr>
          <w:spacing w:val="-2"/>
        </w:rPr>
        <w:t>hard-coded</w:t>
      </w:r>
      <w:r>
        <w:rPr>
          <w:spacing w:val="-12"/>
        </w:rPr>
        <w:t> </w:t>
      </w:r>
      <w:r>
        <w:rPr>
          <w:spacing w:val="-2"/>
        </w:rPr>
        <w:t>value</w:t>
      </w:r>
      <w:r>
        <w:rPr>
          <w:spacing w:val="-12"/>
        </w:rPr>
        <w:t> </w:t>
      </w:r>
      <w:r>
        <w:rPr>
          <w:spacing w:val="-2"/>
        </w:rPr>
        <w:t>with</w:t>
      </w:r>
      <w:r>
        <w:rPr>
          <w:spacing w:val="-11"/>
        </w:rPr>
        <w:t> </w:t>
      </w:r>
      <w:r>
        <w:rPr>
          <w:spacing w:val="-2"/>
        </w:rPr>
        <w:t>a</w:t>
      </w:r>
      <w:r>
        <w:rPr>
          <w:spacing w:val="-12"/>
        </w:rPr>
        <w:t> </w:t>
      </w:r>
      <w:r>
        <w:rPr>
          <w:spacing w:val="-2"/>
        </w:rPr>
        <w:t>constan</w:t>
      </w:r>
      <w:r>
        <w:rPr>
          <w:spacing w:val="-2"/>
        </w:rPr>
        <w:t>t</w:t>
      </w:r>
      <w:r>
        <w:rPr>
          <w:spacing w:val="-2"/>
        </w:rPr>
        <w:t> </w:t>
      </w:r>
      <w:r>
        <w:rPr>
          <w:spacing w:val="-4"/>
        </w:rPr>
        <w:t>variable</w:t>
      </w:r>
      <w:r>
        <w:rPr>
          <w:spacing w:val="-10"/>
        </w:rPr>
        <w:t> </w:t>
      </w:r>
      <w:r>
        <w:rPr>
          <w:spacing w:val="-4"/>
        </w:rPr>
        <w:t>to</w:t>
      </w:r>
      <w:r>
        <w:rPr>
          <w:spacing w:val="-10"/>
        </w:rPr>
        <w:t> </w:t>
      </w:r>
      <w:r>
        <w:rPr>
          <w:spacing w:val="-4"/>
        </w:rPr>
        <w:t>give</w:t>
      </w:r>
      <w:r>
        <w:rPr>
          <w:spacing w:val="-10"/>
        </w:rPr>
        <w:t> </w:t>
      </w:r>
      <w:r>
        <w:rPr>
          <w:spacing w:val="-4"/>
        </w:rPr>
        <w:t>it</w:t>
      </w:r>
      <w:r>
        <w:rPr>
          <w:spacing w:val="-9"/>
        </w:rPr>
        <w:t> </w:t>
      </w:r>
      <w:r>
        <w:rPr>
          <w:spacing w:val="-4"/>
        </w:rPr>
        <w:t>intention</w:t>
      </w:r>
      <w:r>
        <w:rPr>
          <w:spacing w:val="-10"/>
        </w:rPr>
        <w:t> </w:t>
      </w:r>
      <w:r>
        <w:rPr>
          <w:spacing w:val="-4"/>
        </w:rPr>
        <w:t>and</w:t>
      </w:r>
      <w:r>
        <w:rPr>
          <w:spacing w:val="-10"/>
        </w:rPr>
        <w:t> </w:t>
      </w:r>
      <w:r>
        <w:rPr>
          <w:spacing w:val="-4"/>
        </w:rPr>
        <w:t>meaning.</w:t>
      </w:r>
    </w:p>
    <w:p>
      <w:pPr>
        <w:pStyle w:val="BodyText"/>
        <w:spacing w:before="9"/>
        <w:rPr>
          <w:sz w:val="20"/>
        </w:rPr>
      </w:pPr>
      <w:r>
        <w:rPr>
          <w:sz w:val="20"/>
        </w:rPr>
        <mc:AlternateContent>
          <mc:Choice Requires="wps">
            <w:drawing>
              <wp:anchor distT="0" distB="0" distL="0" distR="0" allowOverlap="1" layoutInCell="1" locked="0" behindDoc="1" simplePos="0" relativeHeight="487638016">
                <wp:simplePos x="0" y="0"/>
                <wp:positionH relativeFrom="page">
                  <wp:posOffset>742950</wp:posOffset>
                </wp:positionH>
                <wp:positionV relativeFrom="paragraph">
                  <wp:posOffset>192722</wp:posOffset>
                </wp:positionV>
                <wp:extent cx="4130675" cy="3236595"/>
                <wp:effectExtent l="0" t="0" r="0" b="0"/>
                <wp:wrapTopAndBottom/>
                <wp:docPr id="122" name="Textbox 122"/>
                <wp:cNvGraphicFramePr>
                  <a:graphicFrameLocks/>
                </wp:cNvGraphicFramePr>
                <a:graphic>
                  <a:graphicData uri="http://schemas.microsoft.com/office/word/2010/wordprocessingShape">
                    <wps:wsp>
                      <wps:cNvPr id="122" name="Textbox 122"/>
                      <wps:cNvSpPr txBox="1"/>
                      <wps:spPr>
                        <a:xfrm>
                          <a:off x="0" y="0"/>
                          <a:ext cx="4130675" cy="3236595"/>
                        </a:xfrm>
                        <a:prstGeom prst="rect">
                          <a:avLst/>
                        </a:prstGeom>
                        <a:solidFill>
                          <a:srgbClr val="EBEBEC"/>
                        </a:solidFill>
                      </wps:spPr>
                      <wps:txbx>
                        <w:txbxContent>
                          <w:p>
                            <w:pPr>
                              <w:spacing w:line="268" w:lineRule="auto" w:before="205"/>
                              <w:ind w:left="648" w:right="3406" w:hanging="408"/>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Add(input</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int</w:t>
                            </w:r>
                            <w:r>
                              <w:rPr>
                                <w:rFonts w:ascii="Courier New"/>
                                <w:color w:val="000000"/>
                                <w:spacing w:val="-10"/>
                                <w:sz w:val="17"/>
                              </w:rPr>
                              <w:t> </w:t>
                            </w:r>
                            <w:r>
                              <w:rPr>
                                <w:rFonts w:ascii="Courier New"/>
                                <w:color w:val="000000"/>
                                <w:sz w:val="17"/>
                              </w:rPr>
                              <w:t>{</w:t>
                            </w:r>
                            <w:r>
                              <w:rPr>
                                <w:rFonts w:ascii="Courier New"/>
                                <w:color w:val="000000"/>
                                <w:sz w:val="17"/>
                              </w:rPr>
                              <w:t> if input == "" {</w:t>
                            </w:r>
                          </w:p>
                          <w:p>
                            <w:pPr>
                              <w:spacing w:line="191" w:lineRule="exact" w:before="0"/>
                              <w:ind w:left="1056"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10"/>
                                <w:sz w:val="17"/>
                              </w:rPr>
                              <w:t>0</w:t>
                            </w:r>
                          </w:p>
                          <w:p>
                            <w:pPr>
                              <w:spacing w:before="22"/>
                              <w:ind w:left="648"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if</w:t>
                            </w:r>
                            <w:r>
                              <w:rPr>
                                <w:rFonts w:ascii="Courier New"/>
                                <w:color w:val="000000"/>
                                <w:spacing w:val="-11"/>
                                <w:sz w:val="17"/>
                              </w:rPr>
                              <w:t> </w:t>
                            </w:r>
                            <w:r>
                              <w:rPr>
                                <w:rFonts w:ascii="Courier New"/>
                                <w:color w:val="000000"/>
                                <w:sz w:val="17"/>
                              </w:rPr>
                              <w:t>strings.Contains(input,</w:t>
                            </w:r>
                            <w:r>
                              <w:rPr>
                                <w:rFonts w:ascii="Courier New"/>
                                <w:color w:val="000000"/>
                                <w:spacing w:val="-11"/>
                                <w:sz w:val="17"/>
                              </w:rPr>
                              <w:t> </w:t>
                            </w:r>
                            <w:r>
                              <w:rPr>
                                <w:rFonts w:ascii="Courier New"/>
                                <w:color w:val="000000"/>
                                <w:sz w:val="17"/>
                              </w:rPr>
                              <w:t>";")</w:t>
                            </w:r>
                            <w:r>
                              <w:rPr>
                                <w:rFonts w:ascii="Courier New"/>
                                <w:color w:val="000000"/>
                                <w:spacing w:val="-11"/>
                                <w:sz w:val="17"/>
                              </w:rPr>
                              <w:t> </w:t>
                            </w:r>
                            <w:r>
                              <w:rPr>
                                <w:rFonts w:ascii="Courier New"/>
                                <w:color w:val="000000"/>
                                <w:spacing w:val="-10"/>
                                <w:sz w:val="17"/>
                              </w:rPr>
                              <w:t>{</w:t>
                            </w:r>
                          </w:p>
                          <w:p>
                            <w:pPr>
                              <w:spacing w:line="266" w:lineRule="auto" w:before="22"/>
                              <w:ind w:left="1042" w:right="204" w:firstLine="13"/>
                              <w:jc w:val="left"/>
                              <w:rPr>
                                <w:rFonts w:ascii="Courier New"/>
                                <w:color w:val="000000"/>
                                <w:sz w:val="17"/>
                              </w:rPr>
                            </w:pPr>
                            <w:r>
                              <w:rPr>
                                <w:rFonts w:ascii="Courier New"/>
                                <w:color w:val="000000"/>
                                <w:sz w:val="17"/>
                              </w:rPr>
                              <w:t>nm1 := toNumber(input[:strings.Index(input, </w:t>
                            </w:r>
                            <w:r>
                              <w:rPr>
                                <w:rFonts w:ascii="Courier New"/>
                                <w:color w:val="000000"/>
                                <w:sz w:val="17"/>
                              </w:rPr>
                              <w:t>";")])</w:t>
                            </w:r>
                            <w:r>
                              <w:rPr>
                                <w:rFonts w:ascii="Courier New"/>
                                <w:color w:val="000000"/>
                                <w:sz w:val="17"/>
                              </w:rPr>
                              <w:t> </w:t>
                            </w:r>
                            <w:r>
                              <w:rPr>
                                <w:rFonts w:ascii="Courier New"/>
                                <w:color w:val="000000"/>
                                <w:spacing w:val="-2"/>
                                <w:sz w:val="17"/>
                              </w:rPr>
                              <w:t>nm2</w:t>
                            </w:r>
                            <w:r>
                              <w:rPr>
                                <w:rFonts w:ascii="Courier New"/>
                                <w:color w:val="000000"/>
                                <w:spacing w:val="-10"/>
                                <w:sz w:val="17"/>
                              </w:rPr>
                              <w:t> </w:t>
                            </w:r>
                            <w:r>
                              <w:rPr>
                                <w:rFonts w:ascii="Courier New"/>
                                <w:color w:val="000000"/>
                                <w:spacing w:val="-2"/>
                                <w:sz w:val="17"/>
                              </w:rPr>
                              <w:t>:=</w:t>
                            </w:r>
                            <w:r>
                              <w:rPr>
                                <w:rFonts w:ascii="Courier New"/>
                                <w:color w:val="000000"/>
                                <w:spacing w:val="-10"/>
                                <w:sz w:val="17"/>
                              </w:rPr>
                              <w:t> </w:t>
                            </w:r>
                            <w:r>
                              <w:rPr>
                                <w:rFonts w:ascii="Courier New"/>
                                <w:color w:val="000000"/>
                                <w:spacing w:val="-2"/>
                                <w:sz w:val="17"/>
                              </w:rPr>
                              <w:t>toNumber(input[strings.Index(input,</w:t>
                            </w:r>
                            <w:r>
                              <w:rPr>
                                <w:rFonts w:ascii="Courier New"/>
                                <w:color w:val="000000"/>
                                <w:spacing w:val="-10"/>
                                <w:sz w:val="17"/>
                              </w:rPr>
                              <w:t> </w:t>
                            </w:r>
                            <w:r>
                              <w:rPr>
                                <w:rFonts w:ascii="Courier New"/>
                                <w:color w:val="000000"/>
                                <w:spacing w:val="-2"/>
                                <w:sz w:val="17"/>
                              </w:rPr>
                              <w:t>";")+1:])</w:t>
                            </w:r>
                          </w:p>
                          <w:p>
                            <w:pPr>
                              <w:pStyle w:val="BodyText"/>
                              <w:spacing w:before="24"/>
                              <w:rPr>
                                <w:rFonts w:ascii="Courier New"/>
                                <w:color w:val="000000"/>
                                <w:sz w:val="17"/>
                              </w:rPr>
                            </w:pPr>
                          </w:p>
                          <w:p>
                            <w:pPr>
                              <w:spacing w:before="0"/>
                              <w:ind w:left="1056" w:right="0" w:firstLine="0"/>
                              <w:jc w:val="left"/>
                              <w:rPr>
                                <w:rFonts w:ascii="Courier New"/>
                                <w:color w:val="000000"/>
                                <w:sz w:val="17"/>
                              </w:rPr>
                            </w:pPr>
                            <w:r>
                              <w:rPr>
                                <w:rFonts w:ascii="Courier New"/>
                                <w:color w:val="000000"/>
                                <w:sz w:val="17"/>
                              </w:rPr>
                              <w:t>return</w:t>
                            </w:r>
                            <w:r>
                              <w:rPr>
                                <w:rFonts w:ascii="Courier New"/>
                                <w:color w:val="000000"/>
                                <w:spacing w:val="-5"/>
                                <w:sz w:val="17"/>
                              </w:rPr>
                              <w:t> </w:t>
                            </w:r>
                            <w:r>
                              <w:rPr>
                                <w:rFonts w:ascii="Courier New"/>
                                <w:color w:val="000000"/>
                                <w:sz w:val="17"/>
                              </w:rPr>
                              <w:t>nm1</w:t>
                            </w:r>
                            <w:r>
                              <w:rPr>
                                <w:rFonts w:ascii="Courier New"/>
                                <w:color w:val="000000"/>
                                <w:spacing w:val="-4"/>
                                <w:sz w:val="17"/>
                              </w:rPr>
                              <w:t> </w:t>
                            </w:r>
                            <w:r>
                              <w:rPr>
                                <w:rFonts w:ascii="Courier New"/>
                                <w:color w:val="000000"/>
                                <w:sz w:val="17"/>
                              </w:rPr>
                              <w:t>+</w:t>
                            </w:r>
                            <w:r>
                              <w:rPr>
                                <w:rFonts w:ascii="Courier New"/>
                                <w:color w:val="000000"/>
                                <w:spacing w:val="-5"/>
                                <w:sz w:val="17"/>
                              </w:rPr>
                              <w:t> nm2</w:t>
                            </w:r>
                          </w:p>
                          <w:p>
                            <w:pPr>
                              <w:spacing w:before="23"/>
                              <w:ind w:left="648"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2"/>
                                <w:sz w:val="17"/>
                              </w:rPr>
                              <w:t>toNumber(input)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648" w:right="2740" w:hanging="408"/>
                              <w:jc w:val="left"/>
                              <w:rPr>
                                <w:rFonts w:ascii="Courier New"/>
                                <w:color w:val="000000"/>
                                <w:sz w:val="17"/>
                              </w:rPr>
                            </w:pPr>
                            <w:r>
                              <w:rPr>
                                <w:rFonts w:ascii="Courier New"/>
                                <w:color w:val="000000"/>
                                <w:sz w:val="17"/>
                              </w:rPr>
                              <w:t>func toNumber(input string) int </w:t>
                            </w:r>
                            <w:r>
                              <w:rPr>
                                <w:rFonts w:ascii="Courier New"/>
                                <w:color w:val="000000"/>
                                <w:sz w:val="17"/>
                              </w:rPr>
                              <w:t>{</w:t>
                            </w:r>
                            <w:r>
                              <w:rPr>
                                <w:rFonts w:ascii="Courier New"/>
                                <w:color w:val="000000"/>
                                <w:sz w:val="17"/>
                              </w:rPr>
                              <w:t> nm,</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strconv.Atoi(input</w:t>
                            </w:r>
                            <w:r>
                              <w:rPr>
                                <w:rFonts w:ascii="Courier New"/>
                                <w:color w:val="000000"/>
                                <w:sz w:val="17"/>
                              </w:rPr>
                              <w:t>)</w:t>
                            </w:r>
                            <w:r>
                              <w:rPr>
                                <w:rFonts w:ascii="Courier New"/>
                                <w:color w:val="000000"/>
                                <w:sz w:val="17"/>
                              </w:rPr>
                              <w:t> if err != nil {</w:t>
                            </w:r>
                          </w:p>
                          <w:p>
                            <w:pPr>
                              <w:spacing w:line="190" w:lineRule="exact" w:before="0"/>
                              <w:ind w:left="1056"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10"/>
                                <w:sz w:val="17"/>
                              </w:rPr>
                              <w:t>0</w:t>
                            </w:r>
                          </w:p>
                          <w:p>
                            <w:pPr>
                              <w:spacing w:before="23"/>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nm</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175023pt;width:325.25pt;height:254.85pt;mso-position-horizontal-relative:page;mso-position-vertical-relative:paragraph;z-index:-15678464;mso-wrap-distance-left:0;mso-wrap-distance-right:0" type="#_x0000_t202" id="docshape99" filled="true" fillcolor="#ebebec" stroked="false">
                <v:textbox inset="0,0,0,0">
                  <w:txbxContent>
                    <w:p>
                      <w:pPr>
                        <w:spacing w:line="268" w:lineRule="auto" w:before="205"/>
                        <w:ind w:left="648" w:right="3406" w:hanging="408"/>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Add(input</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int</w:t>
                      </w:r>
                      <w:r>
                        <w:rPr>
                          <w:rFonts w:ascii="Courier New"/>
                          <w:color w:val="000000"/>
                          <w:spacing w:val="-10"/>
                          <w:sz w:val="17"/>
                        </w:rPr>
                        <w:t> </w:t>
                      </w:r>
                      <w:r>
                        <w:rPr>
                          <w:rFonts w:ascii="Courier New"/>
                          <w:color w:val="000000"/>
                          <w:sz w:val="17"/>
                        </w:rPr>
                        <w:t>{</w:t>
                      </w:r>
                      <w:r>
                        <w:rPr>
                          <w:rFonts w:ascii="Courier New"/>
                          <w:color w:val="000000"/>
                          <w:sz w:val="17"/>
                        </w:rPr>
                        <w:t> if input == "" {</w:t>
                      </w:r>
                    </w:p>
                    <w:p>
                      <w:pPr>
                        <w:spacing w:line="191" w:lineRule="exact" w:before="0"/>
                        <w:ind w:left="1056"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10"/>
                          <w:sz w:val="17"/>
                        </w:rPr>
                        <w:t>0</w:t>
                      </w:r>
                    </w:p>
                    <w:p>
                      <w:pPr>
                        <w:spacing w:before="22"/>
                        <w:ind w:left="648"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if</w:t>
                      </w:r>
                      <w:r>
                        <w:rPr>
                          <w:rFonts w:ascii="Courier New"/>
                          <w:color w:val="000000"/>
                          <w:spacing w:val="-11"/>
                          <w:sz w:val="17"/>
                        </w:rPr>
                        <w:t> </w:t>
                      </w:r>
                      <w:r>
                        <w:rPr>
                          <w:rFonts w:ascii="Courier New"/>
                          <w:color w:val="000000"/>
                          <w:sz w:val="17"/>
                        </w:rPr>
                        <w:t>strings.Contains(input,</w:t>
                      </w:r>
                      <w:r>
                        <w:rPr>
                          <w:rFonts w:ascii="Courier New"/>
                          <w:color w:val="000000"/>
                          <w:spacing w:val="-11"/>
                          <w:sz w:val="17"/>
                        </w:rPr>
                        <w:t> </w:t>
                      </w:r>
                      <w:r>
                        <w:rPr>
                          <w:rFonts w:ascii="Courier New"/>
                          <w:color w:val="000000"/>
                          <w:sz w:val="17"/>
                        </w:rPr>
                        <w:t>";")</w:t>
                      </w:r>
                      <w:r>
                        <w:rPr>
                          <w:rFonts w:ascii="Courier New"/>
                          <w:color w:val="000000"/>
                          <w:spacing w:val="-11"/>
                          <w:sz w:val="17"/>
                        </w:rPr>
                        <w:t> </w:t>
                      </w:r>
                      <w:r>
                        <w:rPr>
                          <w:rFonts w:ascii="Courier New"/>
                          <w:color w:val="000000"/>
                          <w:spacing w:val="-10"/>
                          <w:sz w:val="17"/>
                        </w:rPr>
                        <w:t>{</w:t>
                      </w:r>
                    </w:p>
                    <w:p>
                      <w:pPr>
                        <w:spacing w:line="266" w:lineRule="auto" w:before="22"/>
                        <w:ind w:left="1042" w:right="204" w:firstLine="13"/>
                        <w:jc w:val="left"/>
                        <w:rPr>
                          <w:rFonts w:ascii="Courier New"/>
                          <w:color w:val="000000"/>
                          <w:sz w:val="17"/>
                        </w:rPr>
                      </w:pPr>
                      <w:r>
                        <w:rPr>
                          <w:rFonts w:ascii="Courier New"/>
                          <w:color w:val="000000"/>
                          <w:sz w:val="17"/>
                        </w:rPr>
                        <w:t>nm1 := toNumber(input[:strings.Index(input, </w:t>
                      </w:r>
                      <w:r>
                        <w:rPr>
                          <w:rFonts w:ascii="Courier New"/>
                          <w:color w:val="000000"/>
                          <w:sz w:val="17"/>
                        </w:rPr>
                        <w:t>";")])</w:t>
                      </w:r>
                      <w:r>
                        <w:rPr>
                          <w:rFonts w:ascii="Courier New"/>
                          <w:color w:val="000000"/>
                          <w:sz w:val="17"/>
                        </w:rPr>
                        <w:t> </w:t>
                      </w:r>
                      <w:r>
                        <w:rPr>
                          <w:rFonts w:ascii="Courier New"/>
                          <w:color w:val="000000"/>
                          <w:spacing w:val="-2"/>
                          <w:sz w:val="17"/>
                        </w:rPr>
                        <w:t>nm2</w:t>
                      </w:r>
                      <w:r>
                        <w:rPr>
                          <w:rFonts w:ascii="Courier New"/>
                          <w:color w:val="000000"/>
                          <w:spacing w:val="-10"/>
                          <w:sz w:val="17"/>
                        </w:rPr>
                        <w:t> </w:t>
                      </w:r>
                      <w:r>
                        <w:rPr>
                          <w:rFonts w:ascii="Courier New"/>
                          <w:color w:val="000000"/>
                          <w:spacing w:val="-2"/>
                          <w:sz w:val="17"/>
                        </w:rPr>
                        <w:t>:=</w:t>
                      </w:r>
                      <w:r>
                        <w:rPr>
                          <w:rFonts w:ascii="Courier New"/>
                          <w:color w:val="000000"/>
                          <w:spacing w:val="-10"/>
                          <w:sz w:val="17"/>
                        </w:rPr>
                        <w:t> </w:t>
                      </w:r>
                      <w:r>
                        <w:rPr>
                          <w:rFonts w:ascii="Courier New"/>
                          <w:color w:val="000000"/>
                          <w:spacing w:val="-2"/>
                          <w:sz w:val="17"/>
                        </w:rPr>
                        <w:t>toNumber(input[strings.Index(input,</w:t>
                      </w:r>
                      <w:r>
                        <w:rPr>
                          <w:rFonts w:ascii="Courier New"/>
                          <w:color w:val="000000"/>
                          <w:spacing w:val="-10"/>
                          <w:sz w:val="17"/>
                        </w:rPr>
                        <w:t> </w:t>
                      </w:r>
                      <w:r>
                        <w:rPr>
                          <w:rFonts w:ascii="Courier New"/>
                          <w:color w:val="000000"/>
                          <w:spacing w:val="-2"/>
                          <w:sz w:val="17"/>
                        </w:rPr>
                        <w:t>";")+1:])</w:t>
                      </w:r>
                    </w:p>
                    <w:p>
                      <w:pPr>
                        <w:pStyle w:val="BodyText"/>
                        <w:spacing w:before="24"/>
                        <w:rPr>
                          <w:rFonts w:ascii="Courier New"/>
                          <w:color w:val="000000"/>
                          <w:sz w:val="17"/>
                        </w:rPr>
                      </w:pPr>
                    </w:p>
                    <w:p>
                      <w:pPr>
                        <w:spacing w:before="0"/>
                        <w:ind w:left="1056" w:right="0" w:firstLine="0"/>
                        <w:jc w:val="left"/>
                        <w:rPr>
                          <w:rFonts w:ascii="Courier New"/>
                          <w:color w:val="000000"/>
                          <w:sz w:val="17"/>
                        </w:rPr>
                      </w:pPr>
                      <w:r>
                        <w:rPr>
                          <w:rFonts w:ascii="Courier New"/>
                          <w:color w:val="000000"/>
                          <w:sz w:val="17"/>
                        </w:rPr>
                        <w:t>return</w:t>
                      </w:r>
                      <w:r>
                        <w:rPr>
                          <w:rFonts w:ascii="Courier New"/>
                          <w:color w:val="000000"/>
                          <w:spacing w:val="-5"/>
                          <w:sz w:val="17"/>
                        </w:rPr>
                        <w:t> </w:t>
                      </w:r>
                      <w:r>
                        <w:rPr>
                          <w:rFonts w:ascii="Courier New"/>
                          <w:color w:val="000000"/>
                          <w:sz w:val="17"/>
                        </w:rPr>
                        <w:t>nm1</w:t>
                      </w:r>
                      <w:r>
                        <w:rPr>
                          <w:rFonts w:ascii="Courier New"/>
                          <w:color w:val="000000"/>
                          <w:spacing w:val="-4"/>
                          <w:sz w:val="17"/>
                        </w:rPr>
                        <w:t> </w:t>
                      </w:r>
                      <w:r>
                        <w:rPr>
                          <w:rFonts w:ascii="Courier New"/>
                          <w:color w:val="000000"/>
                          <w:sz w:val="17"/>
                        </w:rPr>
                        <w:t>+</w:t>
                      </w:r>
                      <w:r>
                        <w:rPr>
                          <w:rFonts w:ascii="Courier New"/>
                          <w:color w:val="000000"/>
                          <w:spacing w:val="-5"/>
                          <w:sz w:val="17"/>
                        </w:rPr>
                        <w:t> nm2</w:t>
                      </w:r>
                    </w:p>
                    <w:p>
                      <w:pPr>
                        <w:spacing w:before="23"/>
                        <w:ind w:left="648"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2"/>
                          <w:sz w:val="17"/>
                        </w:rPr>
                        <w:t>toNumber(input)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648" w:right="2740" w:hanging="408"/>
                        <w:jc w:val="left"/>
                        <w:rPr>
                          <w:rFonts w:ascii="Courier New"/>
                          <w:color w:val="000000"/>
                          <w:sz w:val="17"/>
                        </w:rPr>
                      </w:pPr>
                      <w:r>
                        <w:rPr>
                          <w:rFonts w:ascii="Courier New"/>
                          <w:color w:val="000000"/>
                          <w:sz w:val="17"/>
                        </w:rPr>
                        <w:t>func toNumber(input string) int </w:t>
                      </w:r>
                      <w:r>
                        <w:rPr>
                          <w:rFonts w:ascii="Courier New"/>
                          <w:color w:val="000000"/>
                          <w:sz w:val="17"/>
                        </w:rPr>
                        <w:t>{</w:t>
                      </w:r>
                      <w:r>
                        <w:rPr>
                          <w:rFonts w:ascii="Courier New"/>
                          <w:color w:val="000000"/>
                          <w:sz w:val="17"/>
                        </w:rPr>
                        <w:t> nm,</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strconv.Atoi(input</w:t>
                      </w:r>
                      <w:r>
                        <w:rPr>
                          <w:rFonts w:ascii="Courier New"/>
                          <w:color w:val="000000"/>
                          <w:sz w:val="17"/>
                        </w:rPr>
                        <w:t>)</w:t>
                      </w:r>
                      <w:r>
                        <w:rPr>
                          <w:rFonts w:ascii="Courier New"/>
                          <w:color w:val="000000"/>
                          <w:sz w:val="17"/>
                        </w:rPr>
                        <w:t> if err != nil {</w:t>
                      </w:r>
                    </w:p>
                    <w:p>
                      <w:pPr>
                        <w:spacing w:line="190" w:lineRule="exact" w:before="0"/>
                        <w:ind w:left="1056"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10"/>
                          <w:sz w:val="17"/>
                        </w:rPr>
                        <w:t>0</w:t>
                      </w:r>
                    </w:p>
                    <w:p>
                      <w:pPr>
                        <w:spacing w:before="23"/>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nm</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
      </w:pPr>
    </w:p>
    <w:p>
      <w:pPr>
        <w:pStyle w:val="BodyText"/>
        <w:spacing w:line="225" w:lineRule="auto"/>
        <w:ind w:left="177" w:right="174"/>
        <w:jc w:val="both"/>
      </w:pPr>
      <w:r>
        <w:rPr>
          <w:w w:val="90"/>
        </w:rPr>
        <w:t>What exactly does that symbol imply? If the response is too vague for us</w:t>
      </w:r>
      <w:r>
        <w:rPr>
          <w:w w:val="90"/>
        </w:rPr>
        <w:t>,</w:t>
      </w:r>
      <w:r>
        <w:rPr>
          <w:w w:val="90"/>
        </w:rPr>
        <w:t> we</w:t>
      </w:r>
      <w:r>
        <w:rPr>
          <w:spacing w:val="-4"/>
          <w:w w:val="90"/>
        </w:rPr>
        <w:t> </w:t>
      </w:r>
      <w:r>
        <w:rPr>
          <w:w w:val="90"/>
        </w:rPr>
        <w:t>may</w:t>
      </w:r>
      <w:r>
        <w:rPr>
          <w:spacing w:val="-4"/>
          <w:w w:val="90"/>
        </w:rPr>
        <w:t> </w:t>
      </w:r>
      <w:r>
        <w:rPr>
          <w:w w:val="90"/>
        </w:rPr>
        <w:t>create</w:t>
      </w:r>
      <w:r>
        <w:rPr>
          <w:spacing w:val="-4"/>
          <w:w w:val="90"/>
        </w:rPr>
        <w:t> </w:t>
      </w:r>
      <w:r>
        <w:rPr>
          <w:w w:val="90"/>
        </w:rPr>
        <w:t>a</w:t>
      </w:r>
      <w:r>
        <w:rPr>
          <w:spacing w:val="-4"/>
          <w:w w:val="90"/>
        </w:rPr>
        <w:t> </w:t>
      </w:r>
      <w:r>
        <w:rPr>
          <w:w w:val="90"/>
        </w:rPr>
        <w:t>temporary</w:t>
      </w:r>
      <w:r>
        <w:rPr>
          <w:spacing w:val="-4"/>
          <w:w w:val="90"/>
        </w:rPr>
        <w:t> </w:t>
      </w:r>
      <w:r>
        <w:rPr>
          <w:w w:val="90"/>
        </w:rPr>
        <w:t>variable</w:t>
      </w:r>
      <w:r>
        <w:rPr>
          <w:spacing w:val="-4"/>
          <w:w w:val="90"/>
        </w:rPr>
        <w:t> </w:t>
      </w:r>
      <w:r>
        <w:rPr>
          <w:w w:val="90"/>
        </w:rPr>
        <w:t>and</w:t>
      </w:r>
      <w:r>
        <w:rPr>
          <w:spacing w:val="-4"/>
          <w:w w:val="90"/>
        </w:rPr>
        <w:t> </w:t>
      </w:r>
      <w:r>
        <w:rPr>
          <w:w w:val="90"/>
        </w:rPr>
        <w:t>set</w:t>
      </w:r>
      <w:r>
        <w:rPr>
          <w:spacing w:val="-4"/>
          <w:w w:val="90"/>
        </w:rPr>
        <w:t> </w:t>
      </w:r>
      <w:r>
        <w:rPr>
          <w:w w:val="90"/>
        </w:rPr>
        <w:t>the</w:t>
      </w:r>
      <w:r>
        <w:rPr>
          <w:spacing w:val="-4"/>
          <w:w w:val="90"/>
        </w:rPr>
        <w:t> </w:t>
      </w:r>
      <w:r>
        <w:rPr>
          <w:w w:val="90"/>
        </w:rPr>
        <w:t>value</w:t>
      </w:r>
      <w:r>
        <w:rPr>
          <w:spacing w:val="-4"/>
          <w:w w:val="90"/>
        </w:rPr>
        <w:t> </w:t>
      </w:r>
      <w:r>
        <w:rPr>
          <w:w w:val="90"/>
        </w:rPr>
        <w:t>with</w:t>
      </w:r>
      <w:r>
        <w:rPr>
          <w:spacing w:val="-4"/>
          <w:w w:val="90"/>
        </w:rPr>
        <w:t> </w:t>
      </w:r>
      <w:r>
        <w:rPr>
          <w:w w:val="90"/>
        </w:rPr>
        <w:t>the</w:t>
      </w:r>
      <w:r>
        <w:rPr>
          <w:spacing w:val="-4"/>
          <w:w w:val="90"/>
        </w:rPr>
        <w:t> </w:t>
      </w:r>
      <w:r>
        <w:rPr>
          <w:w w:val="90"/>
        </w:rPr>
        <w:t>hard-code</w:t>
      </w:r>
      <w:r>
        <w:rPr>
          <w:w w:val="90"/>
        </w:rPr>
        <w:t>d</w:t>
      </w:r>
      <w:r>
        <w:rPr>
          <w:w w:val="90"/>
        </w:rPr>
        <w:t> </w:t>
      </w:r>
      <w:r>
        <w:rPr>
          <w:spacing w:val="-4"/>
        </w:rPr>
        <w:t>character</w:t>
      </w:r>
      <w:r>
        <w:rPr>
          <w:spacing w:val="-10"/>
        </w:rPr>
        <w:t> </w:t>
      </w:r>
      <w:r>
        <w:rPr>
          <w:spacing w:val="-4"/>
        </w:rPr>
        <w:t>to</w:t>
      </w:r>
      <w:r>
        <w:rPr>
          <w:spacing w:val="-10"/>
        </w:rPr>
        <w:t> </w:t>
      </w:r>
      <w:r>
        <w:rPr>
          <w:spacing w:val="-4"/>
        </w:rPr>
        <w:t>give</w:t>
      </w:r>
      <w:r>
        <w:rPr>
          <w:spacing w:val="-10"/>
        </w:rPr>
        <w:t> </w:t>
      </w:r>
      <w:r>
        <w:rPr>
          <w:spacing w:val="-4"/>
        </w:rPr>
        <w:t>it</w:t>
      </w:r>
      <w:r>
        <w:rPr>
          <w:spacing w:val="-9"/>
        </w:rPr>
        <w:t> </w:t>
      </w:r>
      <w:r>
        <w:rPr>
          <w:spacing w:val="-4"/>
        </w:rPr>
        <w:t>identity</w:t>
      </w:r>
      <w:r>
        <w:rPr>
          <w:spacing w:val="-10"/>
        </w:rPr>
        <w:t> </w:t>
      </w:r>
      <w:r>
        <w:rPr>
          <w:spacing w:val="-4"/>
        </w:rPr>
        <w:t>and</w:t>
      </w:r>
      <w:r>
        <w:rPr>
          <w:spacing w:val="-10"/>
        </w:rPr>
        <w:t> </w:t>
      </w:r>
      <w:r>
        <w:rPr>
          <w:spacing w:val="-4"/>
        </w:rPr>
        <w:t>intent.</w:t>
      </w:r>
    </w:p>
    <w:p>
      <w:pPr>
        <w:pStyle w:val="BodyText"/>
        <w:spacing w:before="6"/>
        <w:rPr>
          <w:sz w:val="20"/>
        </w:rPr>
      </w:pPr>
      <w:r>
        <w:rPr>
          <w:sz w:val="20"/>
        </w:rPr>
        <mc:AlternateContent>
          <mc:Choice Requires="wps">
            <w:drawing>
              <wp:anchor distT="0" distB="0" distL="0" distR="0" allowOverlap="1" layoutInCell="1" locked="0" behindDoc="1" simplePos="0" relativeHeight="487638528">
                <wp:simplePos x="0" y="0"/>
                <wp:positionH relativeFrom="page">
                  <wp:posOffset>739203</wp:posOffset>
                </wp:positionH>
                <wp:positionV relativeFrom="paragraph">
                  <wp:posOffset>190388</wp:posOffset>
                </wp:positionV>
                <wp:extent cx="4130675" cy="781685"/>
                <wp:effectExtent l="0" t="0" r="0" b="0"/>
                <wp:wrapTopAndBottom/>
                <wp:docPr id="123" name="Textbox 123"/>
                <wp:cNvGraphicFramePr>
                  <a:graphicFrameLocks/>
                </wp:cNvGraphicFramePr>
                <a:graphic>
                  <a:graphicData uri="http://schemas.microsoft.com/office/word/2010/wordprocessingShape">
                    <wps:wsp>
                      <wps:cNvPr id="123" name="Textbox 123"/>
                      <wps:cNvSpPr txBox="1"/>
                      <wps:spPr>
                        <a:xfrm>
                          <a:off x="0" y="0"/>
                          <a:ext cx="4130675" cy="781685"/>
                        </a:xfrm>
                        <a:prstGeom prst="rect">
                          <a:avLst/>
                        </a:prstGeom>
                        <a:solidFill>
                          <a:srgbClr val="EBEBEC"/>
                        </a:solidFill>
                      </wps:spPr>
                      <wps:txbx>
                        <w:txbxContent>
                          <w:p>
                            <w:pPr>
                              <w:spacing w:line="268" w:lineRule="auto" w:before="205"/>
                              <w:ind w:left="647" w:right="3406" w:hanging="408"/>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Add(input</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int</w:t>
                            </w:r>
                            <w:r>
                              <w:rPr>
                                <w:rFonts w:ascii="Courier New"/>
                                <w:color w:val="000000"/>
                                <w:spacing w:val="-10"/>
                                <w:sz w:val="17"/>
                              </w:rPr>
                              <w:t> </w:t>
                            </w:r>
                            <w:r>
                              <w:rPr>
                                <w:rFonts w:ascii="Courier New"/>
                                <w:color w:val="000000"/>
                                <w:sz w:val="17"/>
                              </w:rPr>
                              <w:t>{</w:t>
                            </w:r>
                            <w:r>
                              <w:rPr>
                                <w:rFonts w:ascii="Courier New"/>
                                <w:color w:val="000000"/>
                                <w:sz w:val="17"/>
                              </w:rPr>
                              <w:t> if input == "" {</w:t>
                            </w:r>
                          </w:p>
                          <w:p>
                            <w:pPr>
                              <w:spacing w:line="191" w:lineRule="exact" w:before="0"/>
                              <w:ind w:left="1055"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10"/>
                                <w:sz w:val="17"/>
                              </w:rPr>
                              <w:t>0</w:t>
                            </w:r>
                          </w:p>
                          <w:p>
                            <w:pPr>
                              <w:spacing w:before="22"/>
                              <w:ind w:left="647"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205002pt;margin-top:14.991211pt;width:325.25pt;height:61.55pt;mso-position-horizontal-relative:page;mso-position-vertical-relative:paragraph;z-index:-15677952;mso-wrap-distance-left:0;mso-wrap-distance-right:0" type="#_x0000_t202" id="docshape100" filled="true" fillcolor="#ebebec" stroked="false">
                <v:textbox inset="0,0,0,0">
                  <w:txbxContent>
                    <w:p>
                      <w:pPr>
                        <w:spacing w:line="268" w:lineRule="auto" w:before="205"/>
                        <w:ind w:left="647" w:right="3406" w:hanging="408"/>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Add(input</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int</w:t>
                      </w:r>
                      <w:r>
                        <w:rPr>
                          <w:rFonts w:ascii="Courier New"/>
                          <w:color w:val="000000"/>
                          <w:spacing w:val="-10"/>
                          <w:sz w:val="17"/>
                        </w:rPr>
                        <w:t> </w:t>
                      </w:r>
                      <w:r>
                        <w:rPr>
                          <w:rFonts w:ascii="Courier New"/>
                          <w:color w:val="000000"/>
                          <w:sz w:val="17"/>
                        </w:rPr>
                        <w:t>{</w:t>
                      </w:r>
                      <w:r>
                        <w:rPr>
                          <w:rFonts w:ascii="Courier New"/>
                          <w:color w:val="000000"/>
                          <w:sz w:val="17"/>
                        </w:rPr>
                        <w:t> if input == "" {</w:t>
                      </w:r>
                    </w:p>
                    <w:p>
                      <w:pPr>
                        <w:spacing w:line="191" w:lineRule="exact" w:before="0"/>
                        <w:ind w:left="1055"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10"/>
                          <w:sz w:val="17"/>
                        </w:rPr>
                        <w:t>0</w:t>
                      </w:r>
                    </w:p>
                    <w:p>
                      <w:pPr>
                        <w:spacing w:before="22"/>
                        <w:ind w:left="647"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299" w:id="482"/>
      <w:bookmarkEnd w:id="482"/>
      <w:r>
        <w:rPr/>
      </w:r>
      <w:r>
        <w:rPr>
          <w:sz w:val="20"/>
        </w:rPr>
        <mc:AlternateContent>
          <mc:Choice Requires="wps">
            <w:drawing>
              <wp:inline distT="0" distB="0" distL="0" distR="0">
                <wp:extent cx="4130675" cy="2963545"/>
                <wp:effectExtent l="0" t="0" r="0" b="0"/>
                <wp:docPr id="124" name="Textbox 124"/>
                <wp:cNvGraphicFramePr>
                  <a:graphicFrameLocks/>
                </wp:cNvGraphicFramePr>
                <a:graphic>
                  <a:graphicData uri="http://schemas.microsoft.com/office/word/2010/wordprocessingShape">
                    <wps:wsp>
                      <wps:cNvPr id="124" name="Textbox 124"/>
                      <wps:cNvSpPr txBox="1"/>
                      <wps:spPr>
                        <a:xfrm>
                          <a:off x="0" y="0"/>
                          <a:ext cx="4130675" cy="2963545"/>
                        </a:xfrm>
                        <a:prstGeom prst="rect">
                          <a:avLst/>
                        </a:prstGeom>
                        <a:solidFill>
                          <a:srgbClr val="EBEBEC"/>
                        </a:solidFill>
                      </wps:spPr>
                      <wps:txbx>
                        <w:txbxContent>
                          <w:p>
                            <w:pPr>
                              <w:spacing w:before="205"/>
                              <w:ind w:left="648" w:right="0" w:firstLine="0"/>
                              <w:jc w:val="left"/>
                              <w:rPr>
                                <w:rFonts w:ascii="Courier New"/>
                                <w:color w:val="000000"/>
                                <w:sz w:val="17"/>
                              </w:rPr>
                            </w:pPr>
                            <w:r>
                              <w:rPr>
                                <w:rFonts w:ascii="Courier New"/>
                                <w:color w:val="000000"/>
                                <w:sz w:val="17"/>
                              </w:rPr>
                              <w:t>numberSeparator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pacing w:val="-5"/>
                                <w:sz w:val="17"/>
                              </w:rPr>
                              <w:t>";"</w:t>
                            </w:r>
                          </w:p>
                          <w:p>
                            <w:pPr>
                              <w:spacing w:line="268" w:lineRule="auto" w:before="22"/>
                              <w:ind w:left="1056" w:right="1060" w:hanging="408"/>
                              <w:jc w:val="left"/>
                              <w:rPr>
                                <w:rFonts w:ascii="Courier New"/>
                                <w:color w:val="000000"/>
                                <w:sz w:val="17"/>
                              </w:rPr>
                            </w:pPr>
                            <w:r>
                              <w:rPr>
                                <w:rFonts w:ascii="Courier New"/>
                                <w:color w:val="000000"/>
                                <w:sz w:val="17"/>
                              </w:rPr>
                              <w:t>if strings.Contains(input, numberSeparator) </w:t>
                            </w:r>
                            <w:r>
                              <w:rPr>
                                <w:rFonts w:ascii="Courier New"/>
                                <w:color w:val="000000"/>
                                <w:sz w:val="17"/>
                              </w:rPr>
                              <w:t>{</w:t>
                            </w:r>
                            <w:r>
                              <w:rPr>
                                <w:rFonts w:ascii="Courier New"/>
                                <w:color w:val="000000"/>
                                <w:sz w:val="17"/>
                              </w:rPr>
                              <w:t> nm1</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toNumber(input[:strings.Index(input,</w:t>
                            </w:r>
                          </w:p>
                          <w:p>
                            <w:pPr>
                              <w:spacing w:line="191" w:lineRule="exact" w:before="0"/>
                              <w:ind w:left="240" w:right="0" w:firstLine="0"/>
                              <w:jc w:val="left"/>
                              <w:rPr>
                                <w:rFonts w:ascii="Courier New"/>
                                <w:color w:val="000000"/>
                                <w:sz w:val="17"/>
                              </w:rPr>
                            </w:pPr>
                            <w:r>
                              <w:rPr>
                                <w:rFonts w:ascii="Courier New"/>
                                <w:color w:val="000000"/>
                                <w:spacing w:val="-2"/>
                                <w:sz w:val="17"/>
                              </w:rPr>
                              <w:t>numberSeparator)])</w:t>
                            </w:r>
                          </w:p>
                          <w:p>
                            <w:pPr>
                              <w:spacing w:line="268" w:lineRule="auto" w:before="22"/>
                              <w:ind w:left="240" w:right="0" w:firstLine="816"/>
                              <w:jc w:val="left"/>
                              <w:rPr>
                                <w:rFonts w:ascii="Courier New"/>
                                <w:color w:val="000000"/>
                                <w:sz w:val="17"/>
                              </w:rPr>
                            </w:pPr>
                            <w:r>
                              <w:rPr>
                                <w:rFonts w:ascii="Courier New"/>
                                <w:color w:val="000000"/>
                                <w:sz w:val="17"/>
                              </w:rPr>
                              <w:t>nm2</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toNumber(input[strings.Index(input</w:t>
                            </w:r>
                            <w:r>
                              <w:rPr>
                                <w:rFonts w:ascii="Courier New"/>
                                <w:color w:val="000000"/>
                                <w:sz w:val="17"/>
                              </w:rPr>
                              <w:t>,</w:t>
                            </w:r>
                            <w:r>
                              <w:rPr>
                                <w:rFonts w:ascii="Courier New"/>
                                <w:color w:val="000000"/>
                                <w:sz w:val="17"/>
                              </w:rPr>
                              <w:t> </w:t>
                            </w:r>
                            <w:r>
                              <w:rPr>
                                <w:rFonts w:ascii="Courier New"/>
                                <w:color w:val="000000"/>
                                <w:spacing w:val="-2"/>
                                <w:sz w:val="17"/>
                              </w:rPr>
                              <w:t>numberSeparator)+1:])</w:t>
                            </w:r>
                          </w:p>
                          <w:p>
                            <w:pPr>
                              <w:pStyle w:val="BodyText"/>
                              <w:spacing w:before="20"/>
                              <w:rPr>
                                <w:rFonts w:ascii="Courier New"/>
                                <w:color w:val="000000"/>
                                <w:sz w:val="17"/>
                              </w:rPr>
                            </w:pPr>
                          </w:p>
                          <w:p>
                            <w:pPr>
                              <w:spacing w:before="0"/>
                              <w:ind w:left="1056" w:right="0" w:firstLine="0"/>
                              <w:jc w:val="left"/>
                              <w:rPr>
                                <w:rFonts w:ascii="Courier New"/>
                                <w:color w:val="000000"/>
                                <w:sz w:val="17"/>
                              </w:rPr>
                            </w:pPr>
                            <w:r>
                              <w:rPr>
                                <w:rFonts w:ascii="Courier New"/>
                                <w:color w:val="000000"/>
                                <w:sz w:val="17"/>
                              </w:rPr>
                              <w:t>return</w:t>
                            </w:r>
                            <w:r>
                              <w:rPr>
                                <w:rFonts w:ascii="Courier New"/>
                                <w:color w:val="000000"/>
                                <w:spacing w:val="-5"/>
                                <w:sz w:val="17"/>
                              </w:rPr>
                              <w:t> </w:t>
                            </w:r>
                            <w:r>
                              <w:rPr>
                                <w:rFonts w:ascii="Courier New"/>
                                <w:color w:val="000000"/>
                                <w:sz w:val="17"/>
                              </w:rPr>
                              <w:t>nm1</w:t>
                            </w:r>
                            <w:r>
                              <w:rPr>
                                <w:rFonts w:ascii="Courier New"/>
                                <w:color w:val="000000"/>
                                <w:spacing w:val="-4"/>
                                <w:sz w:val="17"/>
                              </w:rPr>
                              <w:t> </w:t>
                            </w:r>
                            <w:r>
                              <w:rPr>
                                <w:rFonts w:ascii="Courier New"/>
                                <w:color w:val="000000"/>
                                <w:sz w:val="17"/>
                              </w:rPr>
                              <w:t>+</w:t>
                            </w:r>
                            <w:r>
                              <w:rPr>
                                <w:rFonts w:ascii="Courier New"/>
                                <w:color w:val="000000"/>
                                <w:spacing w:val="-5"/>
                                <w:sz w:val="17"/>
                              </w:rPr>
                              <w:t> nm2</w:t>
                            </w:r>
                          </w:p>
                          <w:p>
                            <w:pPr>
                              <w:spacing w:before="22"/>
                              <w:ind w:left="648"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2"/>
                                <w:sz w:val="17"/>
                              </w:rPr>
                              <w:t>toNumber(input)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648" w:right="2740" w:hanging="408"/>
                              <w:jc w:val="left"/>
                              <w:rPr>
                                <w:rFonts w:ascii="Courier New"/>
                                <w:color w:val="000000"/>
                                <w:sz w:val="17"/>
                              </w:rPr>
                            </w:pPr>
                            <w:r>
                              <w:rPr>
                                <w:rFonts w:ascii="Courier New"/>
                                <w:color w:val="000000"/>
                                <w:sz w:val="17"/>
                              </w:rPr>
                              <w:t>func toNumber(input string) int </w:t>
                            </w:r>
                            <w:r>
                              <w:rPr>
                                <w:rFonts w:ascii="Courier New"/>
                                <w:color w:val="000000"/>
                                <w:sz w:val="17"/>
                              </w:rPr>
                              <w:t>{</w:t>
                            </w:r>
                            <w:r>
                              <w:rPr>
                                <w:rFonts w:ascii="Courier New"/>
                                <w:color w:val="000000"/>
                                <w:sz w:val="17"/>
                              </w:rPr>
                              <w:t> nm,</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strconv.Atoi(input</w:t>
                            </w:r>
                            <w:r>
                              <w:rPr>
                                <w:rFonts w:ascii="Courier New"/>
                                <w:color w:val="000000"/>
                                <w:sz w:val="17"/>
                              </w:rPr>
                              <w:t>)</w:t>
                            </w:r>
                            <w:r>
                              <w:rPr>
                                <w:rFonts w:ascii="Courier New"/>
                                <w:color w:val="000000"/>
                                <w:sz w:val="17"/>
                              </w:rPr>
                              <w:t> if err != nil {</w:t>
                            </w:r>
                          </w:p>
                          <w:p>
                            <w:pPr>
                              <w:spacing w:line="190" w:lineRule="exact" w:before="0"/>
                              <w:ind w:left="1056"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10"/>
                                <w:sz w:val="17"/>
                              </w:rPr>
                              <w:t>0</w:t>
                            </w:r>
                          </w:p>
                          <w:p>
                            <w:pPr>
                              <w:spacing w:before="22"/>
                              <w:ind w:left="648" w:right="0" w:firstLine="0"/>
                              <w:jc w:val="left"/>
                              <w:rPr>
                                <w:rFonts w:ascii="Courier New"/>
                                <w:color w:val="000000"/>
                                <w:sz w:val="17"/>
                              </w:rPr>
                            </w:pPr>
                            <w:r>
                              <w:rPr>
                                <w:rFonts w:ascii="Courier New"/>
                                <w:color w:val="000000"/>
                                <w:spacing w:val="-10"/>
                                <w:sz w:val="17"/>
                              </w:rPr>
                              <w:t>}</w:t>
                            </w:r>
                          </w:p>
                          <w:p>
                            <w:pPr>
                              <w:spacing w:before="23"/>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nm</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233.35pt;mso-position-horizontal-relative:char;mso-position-vertical-relative:line" type="#_x0000_t202" id="docshape101" filled="true" fillcolor="#ebebec" stroked="false">
                <w10:anchorlock/>
                <v:textbox inset="0,0,0,0">
                  <w:txbxContent>
                    <w:p>
                      <w:pPr>
                        <w:spacing w:before="205"/>
                        <w:ind w:left="648" w:right="0" w:firstLine="0"/>
                        <w:jc w:val="left"/>
                        <w:rPr>
                          <w:rFonts w:ascii="Courier New"/>
                          <w:color w:val="000000"/>
                          <w:sz w:val="17"/>
                        </w:rPr>
                      </w:pPr>
                      <w:r>
                        <w:rPr>
                          <w:rFonts w:ascii="Courier New"/>
                          <w:color w:val="000000"/>
                          <w:sz w:val="17"/>
                        </w:rPr>
                        <w:t>numberSeparator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pacing w:val="-5"/>
                          <w:sz w:val="17"/>
                        </w:rPr>
                        <w:t>";"</w:t>
                      </w:r>
                    </w:p>
                    <w:p>
                      <w:pPr>
                        <w:spacing w:line="268" w:lineRule="auto" w:before="22"/>
                        <w:ind w:left="1056" w:right="1060" w:hanging="408"/>
                        <w:jc w:val="left"/>
                        <w:rPr>
                          <w:rFonts w:ascii="Courier New"/>
                          <w:color w:val="000000"/>
                          <w:sz w:val="17"/>
                        </w:rPr>
                      </w:pPr>
                      <w:r>
                        <w:rPr>
                          <w:rFonts w:ascii="Courier New"/>
                          <w:color w:val="000000"/>
                          <w:sz w:val="17"/>
                        </w:rPr>
                        <w:t>if strings.Contains(input, numberSeparator) </w:t>
                      </w:r>
                      <w:r>
                        <w:rPr>
                          <w:rFonts w:ascii="Courier New"/>
                          <w:color w:val="000000"/>
                          <w:sz w:val="17"/>
                        </w:rPr>
                        <w:t>{</w:t>
                      </w:r>
                      <w:r>
                        <w:rPr>
                          <w:rFonts w:ascii="Courier New"/>
                          <w:color w:val="000000"/>
                          <w:sz w:val="17"/>
                        </w:rPr>
                        <w:t> nm1</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toNumber(input[:strings.Index(input,</w:t>
                      </w:r>
                    </w:p>
                    <w:p>
                      <w:pPr>
                        <w:spacing w:line="191" w:lineRule="exact" w:before="0"/>
                        <w:ind w:left="240" w:right="0" w:firstLine="0"/>
                        <w:jc w:val="left"/>
                        <w:rPr>
                          <w:rFonts w:ascii="Courier New"/>
                          <w:color w:val="000000"/>
                          <w:sz w:val="17"/>
                        </w:rPr>
                      </w:pPr>
                      <w:r>
                        <w:rPr>
                          <w:rFonts w:ascii="Courier New"/>
                          <w:color w:val="000000"/>
                          <w:spacing w:val="-2"/>
                          <w:sz w:val="17"/>
                        </w:rPr>
                        <w:t>numberSeparator)])</w:t>
                      </w:r>
                    </w:p>
                    <w:p>
                      <w:pPr>
                        <w:spacing w:line="268" w:lineRule="auto" w:before="22"/>
                        <w:ind w:left="240" w:right="0" w:firstLine="816"/>
                        <w:jc w:val="left"/>
                        <w:rPr>
                          <w:rFonts w:ascii="Courier New"/>
                          <w:color w:val="000000"/>
                          <w:sz w:val="17"/>
                        </w:rPr>
                      </w:pPr>
                      <w:r>
                        <w:rPr>
                          <w:rFonts w:ascii="Courier New"/>
                          <w:color w:val="000000"/>
                          <w:sz w:val="17"/>
                        </w:rPr>
                        <w:t>nm2</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toNumber(input[strings.Index(input</w:t>
                      </w:r>
                      <w:r>
                        <w:rPr>
                          <w:rFonts w:ascii="Courier New"/>
                          <w:color w:val="000000"/>
                          <w:sz w:val="17"/>
                        </w:rPr>
                        <w:t>,</w:t>
                      </w:r>
                      <w:r>
                        <w:rPr>
                          <w:rFonts w:ascii="Courier New"/>
                          <w:color w:val="000000"/>
                          <w:sz w:val="17"/>
                        </w:rPr>
                        <w:t> </w:t>
                      </w:r>
                      <w:r>
                        <w:rPr>
                          <w:rFonts w:ascii="Courier New"/>
                          <w:color w:val="000000"/>
                          <w:spacing w:val="-2"/>
                          <w:sz w:val="17"/>
                        </w:rPr>
                        <w:t>numberSeparator)+1:])</w:t>
                      </w:r>
                    </w:p>
                    <w:p>
                      <w:pPr>
                        <w:pStyle w:val="BodyText"/>
                        <w:spacing w:before="20"/>
                        <w:rPr>
                          <w:rFonts w:ascii="Courier New"/>
                          <w:color w:val="000000"/>
                          <w:sz w:val="17"/>
                        </w:rPr>
                      </w:pPr>
                    </w:p>
                    <w:p>
                      <w:pPr>
                        <w:spacing w:before="0"/>
                        <w:ind w:left="1056" w:right="0" w:firstLine="0"/>
                        <w:jc w:val="left"/>
                        <w:rPr>
                          <w:rFonts w:ascii="Courier New"/>
                          <w:color w:val="000000"/>
                          <w:sz w:val="17"/>
                        </w:rPr>
                      </w:pPr>
                      <w:r>
                        <w:rPr>
                          <w:rFonts w:ascii="Courier New"/>
                          <w:color w:val="000000"/>
                          <w:sz w:val="17"/>
                        </w:rPr>
                        <w:t>return</w:t>
                      </w:r>
                      <w:r>
                        <w:rPr>
                          <w:rFonts w:ascii="Courier New"/>
                          <w:color w:val="000000"/>
                          <w:spacing w:val="-5"/>
                          <w:sz w:val="17"/>
                        </w:rPr>
                        <w:t> </w:t>
                      </w:r>
                      <w:r>
                        <w:rPr>
                          <w:rFonts w:ascii="Courier New"/>
                          <w:color w:val="000000"/>
                          <w:sz w:val="17"/>
                        </w:rPr>
                        <w:t>nm1</w:t>
                      </w:r>
                      <w:r>
                        <w:rPr>
                          <w:rFonts w:ascii="Courier New"/>
                          <w:color w:val="000000"/>
                          <w:spacing w:val="-4"/>
                          <w:sz w:val="17"/>
                        </w:rPr>
                        <w:t> </w:t>
                      </w:r>
                      <w:r>
                        <w:rPr>
                          <w:rFonts w:ascii="Courier New"/>
                          <w:color w:val="000000"/>
                          <w:sz w:val="17"/>
                        </w:rPr>
                        <w:t>+</w:t>
                      </w:r>
                      <w:r>
                        <w:rPr>
                          <w:rFonts w:ascii="Courier New"/>
                          <w:color w:val="000000"/>
                          <w:spacing w:val="-5"/>
                          <w:sz w:val="17"/>
                        </w:rPr>
                        <w:t> nm2</w:t>
                      </w:r>
                    </w:p>
                    <w:p>
                      <w:pPr>
                        <w:spacing w:before="22"/>
                        <w:ind w:left="648"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2"/>
                          <w:sz w:val="17"/>
                        </w:rPr>
                        <w:t>toNumber(input)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648" w:right="2740" w:hanging="408"/>
                        <w:jc w:val="left"/>
                        <w:rPr>
                          <w:rFonts w:ascii="Courier New"/>
                          <w:color w:val="000000"/>
                          <w:sz w:val="17"/>
                        </w:rPr>
                      </w:pPr>
                      <w:r>
                        <w:rPr>
                          <w:rFonts w:ascii="Courier New"/>
                          <w:color w:val="000000"/>
                          <w:sz w:val="17"/>
                        </w:rPr>
                        <w:t>func toNumber(input string) int </w:t>
                      </w:r>
                      <w:r>
                        <w:rPr>
                          <w:rFonts w:ascii="Courier New"/>
                          <w:color w:val="000000"/>
                          <w:sz w:val="17"/>
                        </w:rPr>
                        <w:t>{</w:t>
                      </w:r>
                      <w:r>
                        <w:rPr>
                          <w:rFonts w:ascii="Courier New"/>
                          <w:color w:val="000000"/>
                          <w:sz w:val="17"/>
                        </w:rPr>
                        <w:t> nm,</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strconv.Atoi(input</w:t>
                      </w:r>
                      <w:r>
                        <w:rPr>
                          <w:rFonts w:ascii="Courier New"/>
                          <w:color w:val="000000"/>
                          <w:sz w:val="17"/>
                        </w:rPr>
                        <w:t>)</w:t>
                      </w:r>
                      <w:r>
                        <w:rPr>
                          <w:rFonts w:ascii="Courier New"/>
                          <w:color w:val="000000"/>
                          <w:sz w:val="17"/>
                        </w:rPr>
                        <w:t> if err != nil {</w:t>
                      </w:r>
                    </w:p>
                    <w:p>
                      <w:pPr>
                        <w:spacing w:line="190" w:lineRule="exact" w:before="0"/>
                        <w:ind w:left="1056"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10"/>
                          <w:sz w:val="17"/>
                        </w:rPr>
                        <w:t>0</w:t>
                      </w:r>
                    </w:p>
                    <w:p>
                      <w:pPr>
                        <w:spacing w:before="22"/>
                        <w:ind w:left="648" w:right="0" w:firstLine="0"/>
                        <w:jc w:val="left"/>
                        <w:rPr>
                          <w:rFonts w:ascii="Courier New"/>
                          <w:color w:val="000000"/>
                          <w:sz w:val="17"/>
                        </w:rPr>
                      </w:pPr>
                      <w:r>
                        <w:rPr>
                          <w:rFonts w:ascii="Courier New"/>
                          <w:color w:val="000000"/>
                          <w:spacing w:val="-10"/>
                          <w:sz w:val="17"/>
                        </w:rPr>
                        <w:t>}</w:t>
                      </w:r>
                    </w:p>
                    <w:p>
                      <w:pPr>
                        <w:spacing w:before="23"/>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nm</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Heading3"/>
        <w:spacing w:before="304"/>
      </w:pPr>
      <w:r>
        <w:rPr/>
        <mc:AlternateContent>
          <mc:Choice Requires="wps">
            <w:drawing>
              <wp:anchor distT="0" distB="0" distL="0" distR="0" allowOverlap="1" layoutInCell="1" locked="0" behindDoc="1" simplePos="0" relativeHeight="487639552">
                <wp:simplePos x="0" y="0"/>
                <wp:positionH relativeFrom="page">
                  <wp:posOffset>742950</wp:posOffset>
                </wp:positionH>
                <wp:positionV relativeFrom="paragraph">
                  <wp:posOffset>388937</wp:posOffset>
                </wp:positionV>
                <wp:extent cx="4130675"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30.625pt;width:325.25pt;height:.1pt;mso-position-horizontal-relative:page;mso-position-vertical-relative:paragraph;z-index:-15676928;mso-wrap-distance-left:0;mso-wrap-distance-right:0" id="docshape102" coordorigin="1170,613" coordsize="6505,0" path="m1170,613l7674,613e" filled="false" stroked="true" strokeweight=".5pt" strokecolor="#000000">
                <v:path arrowok="t"/>
                <v:stroke dashstyle="solid"/>
                <w10:wrap type="topAndBottom"/>
              </v:shape>
            </w:pict>
          </mc:Fallback>
        </mc:AlternateContent>
      </w:r>
      <w:bookmarkStart w:name="REFACTORING OUR FIRST Go CODE" w:id="483"/>
      <w:bookmarkEnd w:id="483"/>
      <w:r>
        <w:rPr/>
      </w:r>
      <w:bookmarkStart w:name="_bookmark298" w:id="484"/>
      <w:bookmarkEnd w:id="484"/>
      <w:r>
        <w:rPr/>
      </w:r>
      <w:r>
        <w:rPr/>
        <w:t>REFACTORING</w:t>
      </w:r>
      <w:r>
        <w:rPr>
          <w:spacing w:val="-12"/>
        </w:rPr>
        <w:t> </w:t>
      </w:r>
      <w:r>
        <w:rPr/>
        <w:t>OUR</w:t>
      </w:r>
      <w:r>
        <w:rPr>
          <w:spacing w:val="-12"/>
        </w:rPr>
        <w:t> </w:t>
      </w:r>
      <w:r>
        <w:rPr/>
        <w:t>FIRST</w:t>
      </w:r>
      <w:r>
        <w:rPr>
          <w:spacing w:val="-12"/>
        </w:rPr>
        <w:t> </w:t>
      </w:r>
      <w:r>
        <w:rPr/>
        <w:t>Go</w:t>
      </w:r>
      <w:r>
        <w:rPr>
          <w:spacing w:val="-11"/>
        </w:rPr>
        <w:t> </w:t>
      </w:r>
      <w:r>
        <w:rPr>
          <w:spacing w:val="-4"/>
        </w:rPr>
        <w:t>CODE</w:t>
      </w:r>
    </w:p>
    <w:p>
      <w:pPr>
        <w:pStyle w:val="BodyText"/>
        <w:spacing w:line="225" w:lineRule="auto" w:before="23"/>
        <w:ind w:left="177"/>
      </w:pPr>
      <w:r>
        <w:rPr>
          <w:w w:val="90"/>
        </w:rPr>
        <w:t>Now</w:t>
      </w:r>
      <w:r>
        <w:rPr>
          <w:spacing w:val="-6"/>
          <w:w w:val="90"/>
        </w:rPr>
        <w:t> </w:t>
      </w:r>
      <w:r>
        <w:rPr>
          <w:w w:val="90"/>
        </w:rPr>
        <w:t>we</w:t>
      </w:r>
      <w:r>
        <w:rPr>
          <w:spacing w:val="-7"/>
          <w:w w:val="90"/>
        </w:rPr>
        <w:t> </w:t>
      </w:r>
      <w:r>
        <w:rPr>
          <w:w w:val="90"/>
        </w:rPr>
        <w:t>will</w:t>
      </w:r>
      <w:r>
        <w:rPr>
          <w:spacing w:val="-6"/>
          <w:w w:val="90"/>
        </w:rPr>
        <w:t> </w:t>
      </w:r>
      <w:r>
        <w:rPr>
          <w:w w:val="90"/>
        </w:rPr>
        <w:t>go</w:t>
      </w:r>
      <w:r>
        <w:rPr>
          <w:spacing w:val="-7"/>
          <w:w w:val="90"/>
        </w:rPr>
        <w:t> </w:t>
      </w:r>
      <w:r>
        <w:rPr>
          <w:w w:val="90"/>
        </w:rPr>
        <w:t>through</w:t>
      </w:r>
      <w:r>
        <w:rPr>
          <w:spacing w:val="-6"/>
          <w:w w:val="90"/>
        </w:rPr>
        <w:t> </w:t>
      </w:r>
      <w:r>
        <w:rPr>
          <w:w w:val="90"/>
        </w:rPr>
        <w:t>it</w:t>
      </w:r>
      <w:r>
        <w:rPr>
          <w:spacing w:val="-7"/>
          <w:w w:val="90"/>
        </w:rPr>
        <w:t> </w:t>
      </w:r>
      <w:r>
        <w:rPr>
          <w:w w:val="90"/>
        </w:rPr>
        <w:t>and</w:t>
      </w:r>
      <w:r>
        <w:rPr>
          <w:spacing w:val="-6"/>
          <w:w w:val="90"/>
        </w:rPr>
        <w:t> </w:t>
      </w:r>
      <w:r>
        <w:rPr>
          <w:w w:val="90"/>
        </w:rPr>
        <w:t>refactor</w:t>
      </w:r>
      <w:r>
        <w:rPr>
          <w:spacing w:val="-7"/>
          <w:w w:val="90"/>
        </w:rPr>
        <w:t> </w:t>
      </w:r>
      <w:r>
        <w:rPr>
          <w:w w:val="90"/>
        </w:rPr>
        <w:t>it.</w:t>
      </w:r>
      <w:r>
        <w:rPr>
          <w:spacing w:val="-6"/>
          <w:w w:val="90"/>
        </w:rPr>
        <w:t> </w:t>
      </w:r>
      <w:r>
        <w:rPr>
          <w:w w:val="90"/>
        </w:rPr>
        <w:t>Begin</w:t>
      </w:r>
      <w:r>
        <w:rPr>
          <w:spacing w:val="-7"/>
          <w:w w:val="90"/>
        </w:rPr>
        <w:t> </w:t>
      </w:r>
      <w:r>
        <w:rPr>
          <w:w w:val="90"/>
        </w:rPr>
        <w:t>by</w:t>
      </w:r>
      <w:r>
        <w:rPr>
          <w:spacing w:val="-6"/>
          <w:w w:val="90"/>
        </w:rPr>
        <w:t> </w:t>
      </w:r>
      <w:r>
        <w:rPr>
          <w:w w:val="90"/>
        </w:rPr>
        <w:t>examining</w:t>
      </w:r>
      <w:r>
        <w:rPr>
          <w:spacing w:val="-7"/>
          <w:w w:val="90"/>
        </w:rPr>
        <w:t> </w:t>
      </w:r>
      <w:r>
        <w:rPr>
          <w:w w:val="90"/>
        </w:rPr>
        <w:t>the</w:t>
      </w:r>
      <w:r>
        <w:rPr>
          <w:spacing w:val="-6"/>
          <w:w w:val="90"/>
        </w:rPr>
        <w:t> </w:t>
      </w:r>
      <w:r>
        <w:rPr>
          <w:w w:val="90"/>
        </w:rPr>
        <w:t>primar</w:t>
      </w:r>
      <w:r>
        <w:rPr>
          <w:w w:val="90"/>
        </w:rPr>
        <w:t>y</w:t>
      </w:r>
      <w:r>
        <w:rPr>
          <w:w w:val="90"/>
        </w:rPr>
        <w:t> </w:t>
      </w:r>
      <w:r>
        <w:rPr>
          <w:spacing w:val="-4"/>
        </w:rPr>
        <w:t>function.</w:t>
      </w:r>
      <w:r>
        <w:rPr>
          <w:spacing w:val="-8"/>
        </w:rPr>
        <w:t> </w:t>
      </w:r>
      <w:r>
        <w:rPr>
          <w:spacing w:val="-4"/>
        </w:rPr>
        <w:t>It</w:t>
      </w:r>
      <w:r>
        <w:rPr>
          <w:spacing w:val="-8"/>
        </w:rPr>
        <w:t> </w:t>
      </w:r>
      <w:r>
        <w:rPr>
          <w:spacing w:val="-4"/>
        </w:rPr>
        <w:t>is,</w:t>
      </w:r>
      <w:r>
        <w:rPr>
          <w:spacing w:val="-8"/>
        </w:rPr>
        <w:t> </w:t>
      </w:r>
      <w:r>
        <w:rPr>
          <w:spacing w:val="-4"/>
        </w:rPr>
        <w:t>after</w:t>
      </w:r>
      <w:r>
        <w:rPr>
          <w:spacing w:val="-8"/>
        </w:rPr>
        <w:t> </w:t>
      </w:r>
      <w:r>
        <w:rPr>
          <w:spacing w:val="-4"/>
        </w:rPr>
        <w:t>all,</w:t>
      </w:r>
      <w:r>
        <w:rPr>
          <w:spacing w:val="-8"/>
        </w:rPr>
        <w:t> </w:t>
      </w:r>
      <w:r>
        <w:rPr>
          <w:spacing w:val="-4"/>
        </w:rPr>
        <w:t>the</w:t>
      </w:r>
      <w:r>
        <w:rPr>
          <w:spacing w:val="-8"/>
        </w:rPr>
        <w:t> </w:t>
      </w:r>
      <w:r>
        <w:rPr>
          <w:spacing w:val="-4"/>
        </w:rPr>
        <w:t>sole</w:t>
      </w:r>
      <w:r>
        <w:rPr>
          <w:spacing w:val="-8"/>
        </w:rPr>
        <w:t> </w:t>
      </w:r>
      <w:r>
        <w:rPr>
          <w:spacing w:val="-4"/>
        </w:rPr>
        <w:t>function</w:t>
      </w:r>
      <w:r>
        <w:rPr>
          <w:spacing w:val="-8"/>
        </w:rPr>
        <w:t> </w:t>
      </w:r>
      <w:r>
        <w:rPr>
          <w:spacing w:val="-4"/>
        </w:rPr>
        <w:t>of</w:t>
      </w:r>
      <w:r>
        <w:rPr>
          <w:spacing w:val="-8"/>
        </w:rPr>
        <w:t> </w:t>
      </w:r>
      <w:r>
        <w:rPr>
          <w:spacing w:val="-4"/>
        </w:rPr>
        <w:t>this</w:t>
      </w:r>
      <w:r>
        <w:rPr>
          <w:spacing w:val="-8"/>
        </w:rPr>
        <w:t> </w:t>
      </w:r>
      <w:r>
        <w:rPr>
          <w:spacing w:val="-4"/>
        </w:rPr>
        <w:t>project.</w:t>
      </w:r>
    </w:p>
    <w:p>
      <w:pPr>
        <w:pStyle w:val="BodyText"/>
        <w:rPr>
          <w:sz w:val="16"/>
        </w:rPr>
      </w:pPr>
      <w:r>
        <w:rPr>
          <w:sz w:val="16"/>
        </w:rPr>
        <mc:AlternateContent>
          <mc:Choice Requires="wps">
            <w:drawing>
              <wp:anchor distT="0" distB="0" distL="0" distR="0" allowOverlap="1" layoutInCell="1" locked="0" behindDoc="1" simplePos="0" relativeHeight="487640064">
                <wp:simplePos x="0" y="0"/>
                <wp:positionH relativeFrom="page">
                  <wp:posOffset>742950</wp:posOffset>
                </wp:positionH>
                <wp:positionV relativeFrom="paragraph">
                  <wp:posOffset>152310</wp:posOffset>
                </wp:positionV>
                <wp:extent cx="4130675" cy="2963545"/>
                <wp:effectExtent l="0" t="0" r="0" b="0"/>
                <wp:wrapTopAndBottom/>
                <wp:docPr id="126" name="Textbox 126"/>
                <wp:cNvGraphicFramePr>
                  <a:graphicFrameLocks/>
                </wp:cNvGraphicFramePr>
                <a:graphic>
                  <a:graphicData uri="http://schemas.microsoft.com/office/word/2010/wordprocessingShape">
                    <wps:wsp>
                      <wps:cNvPr id="126" name="Textbox 126"/>
                      <wps:cNvSpPr txBox="1"/>
                      <wps:spPr>
                        <a:xfrm>
                          <a:off x="0" y="0"/>
                          <a:ext cx="4130675" cy="29635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args</w:t>
                            </w:r>
                            <w:r>
                              <w:rPr>
                                <w:rFonts w:ascii="Courier New"/>
                                <w:color w:val="000000"/>
                                <w:spacing w:val="-5"/>
                                <w:sz w:val="17"/>
                              </w:rPr>
                              <w:t> </w:t>
                            </w:r>
                            <w:r>
                              <w:rPr>
                                <w:rFonts w:ascii="Courier New"/>
                                <w:color w:val="000000"/>
                                <w:sz w:val="17"/>
                              </w:rPr>
                              <w:t>:=</w:t>
                            </w:r>
                            <w:r>
                              <w:rPr>
                                <w:rFonts w:ascii="Courier New"/>
                                <w:color w:val="000000"/>
                                <w:spacing w:val="-4"/>
                                <w:sz w:val="17"/>
                              </w:rPr>
                              <w:t> </w:t>
                            </w:r>
                            <w:r>
                              <w:rPr>
                                <w:rFonts w:ascii="Courier New"/>
                                <w:color w:val="000000"/>
                                <w:spacing w:val="-2"/>
                                <w:sz w:val="17"/>
                              </w:rPr>
                              <w:t>os.Args[1:]</w:t>
                            </w:r>
                          </w:p>
                          <w:p>
                            <w:pPr>
                              <w:pStyle w:val="BodyText"/>
                              <w:spacing w:before="44"/>
                              <w:rPr>
                                <w:rFonts w:ascii="Courier New"/>
                                <w:color w:val="000000"/>
                                <w:sz w:val="17"/>
                              </w:rPr>
                            </w:pPr>
                          </w:p>
                          <w:p>
                            <w:pPr>
                              <w:spacing w:line="268" w:lineRule="auto" w:before="0"/>
                              <w:ind w:left="648" w:right="3712" w:firstLine="0"/>
                              <w:jc w:val="left"/>
                              <w:rPr>
                                <w:rFonts w:ascii="Courier New"/>
                                <w:color w:val="000000"/>
                                <w:sz w:val="17"/>
                              </w:rPr>
                            </w:pPr>
                            <w:r>
                              <w:rPr>
                                <w:rFonts w:ascii="Courier New"/>
                                <w:color w:val="000000"/>
                                <w:sz w:val="17"/>
                              </w:rPr>
                              <w:t>inFile</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args[0</w:t>
                            </w:r>
                            <w:r>
                              <w:rPr>
                                <w:rFonts w:ascii="Courier New"/>
                                <w:color w:val="000000"/>
                                <w:sz w:val="17"/>
                              </w:rPr>
                              <w:t>]</w:t>
                            </w:r>
                            <w:r>
                              <w:rPr>
                                <w:rFonts w:ascii="Courier New"/>
                                <w:color w:val="000000"/>
                                <w:sz w:val="17"/>
                              </w:rPr>
                              <w:t> inHash</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args[1]</w:t>
                            </w:r>
                          </w:p>
                          <w:p>
                            <w:pPr>
                              <w:pStyle w:val="BodyText"/>
                              <w:spacing w:before="20"/>
                              <w:rPr>
                                <w:rFonts w:ascii="Courier New"/>
                                <w:color w:val="000000"/>
                                <w:sz w:val="17"/>
                              </w:rPr>
                            </w:pPr>
                          </w:p>
                          <w:p>
                            <w:pPr>
                              <w:spacing w:line="266" w:lineRule="auto" w:before="1"/>
                              <w:ind w:left="648" w:right="2452" w:firstLine="0"/>
                              <w:jc w:val="left"/>
                              <w:rPr>
                                <w:rFonts w:ascii="Courier New"/>
                                <w:color w:val="000000"/>
                                <w:sz w:val="17"/>
                              </w:rPr>
                            </w:pPr>
                            <w:r>
                              <w:rPr>
                                <w:rFonts w:ascii="Courier New"/>
                                <w:color w:val="000000"/>
                                <w:sz w:val="17"/>
                              </w:rPr>
                              <w:t>// keep check case </w:t>
                            </w:r>
                            <w:r>
                              <w:rPr>
                                <w:rFonts w:ascii="Courier New"/>
                                <w:color w:val="000000"/>
                                <w:sz w:val="17"/>
                              </w:rPr>
                              <w:t>insensitive</w:t>
                            </w:r>
                            <w:r>
                              <w:rPr>
                                <w:rFonts w:ascii="Courier New"/>
                                <w:color w:val="000000"/>
                                <w:sz w:val="17"/>
                              </w:rPr>
                              <w:t> inHash</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strings.ToLower(inHash)</w:t>
                            </w:r>
                          </w:p>
                          <w:p>
                            <w:pPr>
                              <w:pStyle w:val="BodyText"/>
                              <w:spacing w:before="23"/>
                              <w:rPr>
                                <w:rFonts w:ascii="Courier New"/>
                                <w:color w:val="000000"/>
                                <w:sz w:val="17"/>
                              </w:rPr>
                            </w:pPr>
                          </w:p>
                          <w:p>
                            <w:pPr>
                              <w:spacing w:line="268" w:lineRule="auto" w:before="1"/>
                              <w:ind w:left="648" w:right="2998" w:firstLine="0"/>
                              <w:jc w:val="left"/>
                              <w:rPr>
                                <w:rFonts w:ascii="Courier New"/>
                                <w:color w:val="000000"/>
                                <w:sz w:val="17"/>
                              </w:rPr>
                            </w:pPr>
                            <w:r>
                              <w:rPr>
                                <w:rFonts w:ascii="Courier New"/>
                                <w:color w:val="000000"/>
                                <w:sz w:val="17"/>
                              </w:rPr>
                              <w:t>file,</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os.Open(inFile</w:t>
                            </w:r>
                            <w:r>
                              <w:rPr>
                                <w:rFonts w:ascii="Courier New"/>
                                <w:color w:val="000000"/>
                                <w:sz w:val="17"/>
                              </w:rPr>
                              <w:t>)</w:t>
                            </w:r>
                            <w:r>
                              <w:rPr>
                                <w:rFonts w:ascii="Courier New"/>
                                <w:color w:val="000000"/>
                                <w:sz w:val="17"/>
                              </w:rPr>
                              <w:t> if err != nil {</w:t>
                            </w:r>
                          </w:p>
                          <w:p>
                            <w:pPr>
                              <w:spacing w:line="191" w:lineRule="exact" w:before="0"/>
                              <w:ind w:left="1056" w:right="0" w:firstLine="0"/>
                              <w:jc w:val="left"/>
                              <w:rPr>
                                <w:rFonts w:ascii="Courier New"/>
                                <w:color w:val="000000"/>
                                <w:sz w:val="17"/>
                              </w:rPr>
                            </w:pPr>
                            <w:r>
                              <w:rPr>
                                <w:rFonts w:ascii="Courier New"/>
                                <w:color w:val="000000"/>
                                <w:spacing w:val="-2"/>
                                <w:sz w:val="17"/>
                              </w:rPr>
                              <w:t>log.Fatal(err)</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file.Close()</w:t>
                            </w:r>
                          </w:p>
                          <w:p>
                            <w:pPr>
                              <w:pStyle w:val="BodyText"/>
                              <w:spacing w:before="44"/>
                              <w:rPr>
                                <w:rFonts w:ascii="Courier New"/>
                                <w:color w:val="000000"/>
                                <w:sz w:val="17"/>
                              </w:rPr>
                            </w:pPr>
                          </w:p>
                          <w:p>
                            <w:pPr>
                              <w:spacing w:line="268" w:lineRule="auto" w:before="0"/>
                              <w:ind w:left="648" w:right="1430" w:firstLine="408"/>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review:</w:t>
                            </w:r>
                            <w:r>
                              <w:rPr>
                                <w:rFonts w:ascii="Courier New"/>
                                <w:color w:val="000000"/>
                                <w:spacing w:val="-7"/>
                                <w:sz w:val="17"/>
                              </w:rPr>
                              <w:t> </w:t>
                            </w:r>
                            <w:r>
                              <w:rPr>
                                <w:rFonts w:ascii="Courier New"/>
                                <w:color w:val="000000"/>
                                <w:sz w:val="17"/>
                              </w:rPr>
                              <w:t>maybe</w:t>
                            </w:r>
                            <w:r>
                              <w:rPr>
                                <w:rFonts w:ascii="Courier New"/>
                                <w:color w:val="000000"/>
                                <w:spacing w:val="-7"/>
                                <w:sz w:val="17"/>
                              </w:rPr>
                              <w:t> </w:t>
                            </w:r>
                            <w:r>
                              <w:rPr>
                                <w:rFonts w:ascii="Courier New"/>
                                <w:color w:val="000000"/>
                                <w:sz w:val="17"/>
                              </w:rPr>
                              <w:t>change</w:t>
                            </w:r>
                            <w:r>
                              <w:rPr>
                                <w:rFonts w:ascii="Courier New"/>
                                <w:color w:val="000000"/>
                                <w:spacing w:val="-7"/>
                                <w:sz w:val="17"/>
                              </w:rPr>
                              <w:t> </w:t>
                            </w:r>
                            <w:r>
                              <w:rPr>
                                <w:rFonts w:ascii="Courier New"/>
                                <w:color w:val="000000"/>
                                <w:sz w:val="17"/>
                              </w:rPr>
                              <w:t>name</w:t>
                            </w:r>
                            <w:r>
                              <w:rPr>
                                <w:rFonts w:ascii="Courier New"/>
                                <w:color w:val="000000"/>
                                <w:spacing w:val="-7"/>
                                <w:sz w:val="17"/>
                              </w:rPr>
                              <w:t> </w:t>
                            </w:r>
                            <w:r>
                              <w:rPr>
                                <w:rFonts w:ascii="Courier New"/>
                                <w:color w:val="000000"/>
                                <w:sz w:val="17"/>
                              </w:rPr>
                              <w:t>to</w:t>
                            </w:r>
                            <w:r>
                              <w:rPr>
                                <w:rFonts w:ascii="Courier New"/>
                                <w:color w:val="000000"/>
                                <w:spacing w:val="-7"/>
                                <w:sz w:val="17"/>
                              </w:rPr>
                              <w:t> </w:t>
                            </w:r>
                            <w:r>
                              <w:rPr>
                                <w:rFonts w:ascii="Courier New"/>
                                <w:color w:val="000000"/>
                                <w:sz w:val="17"/>
                              </w:rPr>
                              <w:t>hashe</w:t>
                            </w:r>
                            <w:r>
                              <w:rPr>
                                <w:rFonts w:ascii="Courier New"/>
                                <w:color w:val="000000"/>
                                <w:sz w:val="17"/>
                              </w:rPr>
                              <w:t>r</w:t>
                            </w:r>
                            <w:r>
                              <w:rPr>
                                <w:rFonts w:ascii="Courier New"/>
                                <w:color w:val="000000"/>
                                <w:sz w:val="17"/>
                              </w:rPr>
                              <w:t> hash := sha256.New()</w:t>
                            </w:r>
                          </w:p>
                          <w:p>
                            <w:pPr>
                              <w:spacing w:line="268" w:lineRule="auto" w:before="0"/>
                              <w:ind w:left="1056" w:right="0" w:hanging="408"/>
                              <w:jc w:val="left"/>
                              <w:rPr>
                                <w:rFonts w:ascii="Courier New"/>
                                <w:color w:val="000000"/>
                                <w:sz w:val="17"/>
                              </w:rPr>
                            </w:pPr>
                            <w:r>
                              <w:rPr>
                                <w:rFonts w:ascii="Courier New"/>
                                <w:color w:val="000000"/>
                                <w:sz w:val="17"/>
                              </w:rPr>
                              <w:t>if</w:t>
                            </w:r>
                            <w:r>
                              <w:rPr>
                                <w:rFonts w:ascii="Courier New"/>
                                <w:color w:val="000000"/>
                                <w:spacing w:val="-5"/>
                                <w:sz w:val="17"/>
                              </w:rPr>
                              <w:t> </w:t>
                            </w:r>
                            <w:r>
                              <w:rPr>
                                <w:rFonts w:ascii="Courier New"/>
                                <w:color w:val="000000"/>
                                <w:sz w:val="17"/>
                              </w:rPr>
                              <w:t>_,</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io.Copy(hash,</w:t>
                            </w:r>
                            <w:r>
                              <w:rPr>
                                <w:rFonts w:ascii="Courier New"/>
                                <w:color w:val="000000"/>
                                <w:spacing w:val="-5"/>
                                <w:sz w:val="17"/>
                              </w:rPr>
                              <w:t> </w:t>
                            </w:r>
                            <w:r>
                              <w:rPr>
                                <w:rFonts w:ascii="Courier New"/>
                                <w:color w:val="000000"/>
                                <w:sz w:val="17"/>
                              </w:rPr>
                              <w:t>file);</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nil</w:t>
                            </w:r>
                            <w:r>
                              <w:rPr>
                                <w:rFonts w:ascii="Courier New"/>
                                <w:color w:val="000000"/>
                                <w:spacing w:val="-5"/>
                                <w:sz w:val="17"/>
                              </w:rPr>
                              <w:t> </w:t>
                            </w:r>
                            <w:r>
                              <w:rPr>
                                <w:rFonts w:ascii="Courier New"/>
                                <w:color w:val="000000"/>
                                <w:sz w:val="17"/>
                              </w:rPr>
                              <w:t>{</w:t>
                            </w:r>
                            <w:r>
                              <w:rPr>
                                <w:rFonts w:ascii="Courier New"/>
                                <w:color w:val="000000"/>
                                <w:sz w:val="17"/>
                              </w:rPr>
                              <w:t> </w:t>
                            </w:r>
                            <w:r>
                              <w:rPr>
                                <w:rFonts w:ascii="Courier New"/>
                                <w:color w:val="000000"/>
                                <w:spacing w:val="-2"/>
                                <w:sz w:val="17"/>
                              </w:rPr>
                              <w:t>log.Fatal(err)</w:t>
                            </w:r>
                          </w:p>
                          <w:p>
                            <w:pPr>
                              <w:spacing w:line="191" w:lineRule="exact" w:before="0"/>
                              <w:ind w:left="648"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1.992969pt;width:325.25pt;height:233.35pt;mso-position-horizontal-relative:page;mso-position-vertical-relative:paragraph;z-index:-15676416;mso-wrap-distance-left:0;mso-wrap-distance-right:0" type="#_x0000_t202" id="docshape103"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args</w:t>
                      </w:r>
                      <w:r>
                        <w:rPr>
                          <w:rFonts w:ascii="Courier New"/>
                          <w:color w:val="000000"/>
                          <w:spacing w:val="-5"/>
                          <w:sz w:val="17"/>
                        </w:rPr>
                        <w:t> </w:t>
                      </w:r>
                      <w:r>
                        <w:rPr>
                          <w:rFonts w:ascii="Courier New"/>
                          <w:color w:val="000000"/>
                          <w:sz w:val="17"/>
                        </w:rPr>
                        <w:t>:=</w:t>
                      </w:r>
                      <w:r>
                        <w:rPr>
                          <w:rFonts w:ascii="Courier New"/>
                          <w:color w:val="000000"/>
                          <w:spacing w:val="-4"/>
                          <w:sz w:val="17"/>
                        </w:rPr>
                        <w:t> </w:t>
                      </w:r>
                      <w:r>
                        <w:rPr>
                          <w:rFonts w:ascii="Courier New"/>
                          <w:color w:val="000000"/>
                          <w:spacing w:val="-2"/>
                          <w:sz w:val="17"/>
                        </w:rPr>
                        <w:t>os.Args[1:]</w:t>
                      </w:r>
                    </w:p>
                    <w:p>
                      <w:pPr>
                        <w:pStyle w:val="BodyText"/>
                        <w:spacing w:before="44"/>
                        <w:rPr>
                          <w:rFonts w:ascii="Courier New"/>
                          <w:color w:val="000000"/>
                          <w:sz w:val="17"/>
                        </w:rPr>
                      </w:pPr>
                    </w:p>
                    <w:p>
                      <w:pPr>
                        <w:spacing w:line="268" w:lineRule="auto" w:before="0"/>
                        <w:ind w:left="648" w:right="3712" w:firstLine="0"/>
                        <w:jc w:val="left"/>
                        <w:rPr>
                          <w:rFonts w:ascii="Courier New"/>
                          <w:color w:val="000000"/>
                          <w:sz w:val="17"/>
                        </w:rPr>
                      </w:pPr>
                      <w:r>
                        <w:rPr>
                          <w:rFonts w:ascii="Courier New"/>
                          <w:color w:val="000000"/>
                          <w:sz w:val="17"/>
                        </w:rPr>
                        <w:t>inFile</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args[0</w:t>
                      </w:r>
                      <w:r>
                        <w:rPr>
                          <w:rFonts w:ascii="Courier New"/>
                          <w:color w:val="000000"/>
                          <w:sz w:val="17"/>
                        </w:rPr>
                        <w:t>]</w:t>
                      </w:r>
                      <w:r>
                        <w:rPr>
                          <w:rFonts w:ascii="Courier New"/>
                          <w:color w:val="000000"/>
                          <w:sz w:val="17"/>
                        </w:rPr>
                        <w:t> inHash</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args[1]</w:t>
                      </w:r>
                    </w:p>
                    <w:p>
                      <w:pPr>
                        <w:pStyle w:val="BodyText"/>
                        <w:spacing w:before="20"/>
                        <w:rPr>
                          <w:rFonts w:ascii="Courier New"/>
                          <w:color w:val="000000"/>
                          <w:sz w:val="17"/>
                        </w:rPr>
                      </w:pPr>
                    </w:p>
                    <w:p>
                      <w:pPr>
                        <w:spacing w:line="266" w:lineRule="auto" w:before="1"/>
                        <w:ind w:left="648" w:right="2452" w:firstLine="0"/>
                        <w:jc w:val="left"/>
                        <w:rPr>
                          <w:rFonts w:ascii="Courier New"/>
                          <w:color w:val="000000"/>
                          <w:sz w:val="17"/>
                        </w:rPr>
                      </w:pPr>
                      <w:r>
                        <w:rPr>
                          <w:rFonts w:ascii="Courier New"/>
                          <w:color w:val="000000"/>
                          <w:sz w:val="17"/>
                        </w:rPr>
                        <w:t>// keep check case </w:t>
                      </w:r>
                      <w:r>
                        <w:rPr>
                          <w:rFonts w:ascii="Courier New"/>
                          <w:color w:val="000000"/>
                          <w:sz w:val="17"/>
                        </w:rPr>
                        <w:t>insensitive</w:t>
                      </w:r>
                      <w:r>
                        <w:rPr>
                          <w:rFonts w:ascii="Courier New"/>
                          <w:color w:val="000000"/>
                          <w:sz w:val="17"/>
                        </w:rPr>
                        <w:t> inHash</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strings.ToLower(inHash)</w:t>
                      </w:r>
                    </w:p>
                    <w:p>
                      <w:pPr>
                        <w:pStyle w:val="BodyText"/>
                        <w:spacing w:before="23"/>
                        <w:rPr>
                          <w:rFonts w:ascii="Courier New"/>
                          <w:color w:val="000000"/>
                          <w:sz w:val="17"/>
                        </w:rPr>
                      </w:pPr>
                    </w:p>
                    <w:p>
                      <w:pPr>
                        <w:spacing w:line="268" w:lineRule="auto" w:before="1"/>
                        <w:ind w:left="648" w:right="2998" w:firstLine="0"/>
                        <w:jc w:val="left"/>
                        <w:rPr>
                          <w:rFonts w:ascii="Courier New"/>
                          <w:color w:val="000000"/>
                          <w:sz w:val="17"/>
                        </w:rPr>
                      </w:pPr>
                      <w:r>
                        <w:rPr>
                          <w:rFonts w:ascii="Courier New"/>
                          <w:color w:val="000000"/>
                          <w:sz w:val="17"/>
                        </w:rPr>
                        <w:t>file,</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os.Open(inFile</w:t>
                      </w:r>
                      <w:r>
                        <w:rPr>
                          <w:rFonts w:ascii="Courier New"/>
                          <w:color w:val="000000"/>
                          <w:sz w:val="17"/>
                        </w:rPr>
                        <w:t>)</w:t>
                      </w:r>
                      <w:r>
                        <w:rPr>
                          <w:rFonts w:ascii="Courier New"/>
                          <w:color w:val="000000"/>
                          <w:sz w:val="17"/>
                        </w:rPr>
                        <w:t> if err != nil {</w:t>
                      </w:r>
                    </w:p>
                    <w:p>
                      <w:pPr>
                        <w:spacing w:line="191" w:lineRule="exact" w:before="0"/>
                        <w:ind w:left="1056" w:right="0" w:firstLine="0"/>
                        <w:jc w:val="left"/>
                        <w:rPr>
                          <w:rFonts w:ascii="Courier New"/>
                          <w:color w:val="000000"/>
                          <w:sz w:val="17"/>
                        </w:rPr>
                      </w:pPr>
                      <w:r>
                        <w:rPr>
                          <w:rFonts w:ascii="Courier New"/>
                          <w:color w:val="000000"/>
                          <w:spacing w:val="-2"/>
                          <w:sz w:val="17"/>
                        </w:rPr>
                        <w:t>log.Fatal(err)</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file.Close()</w:t>
                      </w:r>
                    </w:p>
                    <w:p>
                      <w:pPr>
                        <w:pStyle w:val="BodyText"/>
                        <w:spacing w:before="44"/>
                        <w:rPr>
                          <w:rFonts w:ascii="Courier New"/>
                          <w:color w:val="000000"/>
                          <w:sz w:val="17"/>
                        </w:rPr>
                      </w:pPr>
                    </w:p>
                    <w:p>
                      <w:pPr>
                        <w:spacing w:line="268" w:lineRule="auto" w:before="0"/>
                        <w:ind w:left="648" w:right="1430" w:firstLine="408"/>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review:</w:t>
                      </w:r>
                      <w:r>
                        <w:rPr>
                          <w:rFonts w:ascii="Courier New"/>
                          <w:color w:val="000000"/>
                          <w:spacing w:val="-7"/>
                          <w:sz w:val="17"/>
                        </w:rPr>
                        <w:t> </w:t>
                      </w:r>
                      <w:r>
                        <w:rPr>
                          <w:rFonts w:ascii="Courier New"/>
                          <w:color w:val="000000"/>
                          <w:sz w:val="17"/>
                        </w:rPr>
                        <w:t>maybe</w:t>
                      </w:r>
                      <w:r>
                        <w:rPr>
                          <w:rFonts w:ascii="Courier New"/>
                          <w:color w:val="000000"/>
                          <w:spacing w:val="-7"/>
                          <w:sz w:val="17"/>
                        </w:rPr>
                        <w:t> </w:t>
                      </w:r>
                      <w:r>
                        <w:rPr>
                          <w:rFonts w:ascii="Courier New"/>
                          <w:color w:val="000000"/>
                          <w:sz w:val="17"/>
                        </w:rPr>
                        <w:t>change</w:t>
                      </w:r>
                      <w:r>
                        <w:rPr>
                          <w:rFonts w:ascii="Courier New"/>
                          <w:color w:val="000000"/>
                          <w:spacing w:val="-7"/>
                          <w:sz w:val="17"/>
                        </w:rPr>
                        <w:t> </w:t>
                      </w:r>
                      <w:r>
                        <w:rPr>
                          <w:rFonts w:ascii="Courier New"/>
                          <w:color w:val="000000"/>
                          <w:sz w:val="17"/>
                        </w:rPr>
                        <w:t>name</w:t>
                      </w:r>
                      <w:r>
                        <w:rPr>
                          <w:rFonts w:ascii="Courier New"/>
                          <w:color w:val="000000"/>
                          <w:spacing w:val="-7"/>
                          <w:sz w:val="17"/>
                        </w:rPr>
                        <w:t> </w:t>
                      </w:r>
                      <w:r>
                        <w:rPr>
                          <w:rFonts w:ascii="Courier New"/>
                          <w:color w:val="000000"/>
                          <w:sz w:val="17"/>
                        </w:rPr>
                        <w:t>to</w:t>
                      </w:r>
                      <w:r>
                        <w:rPr>
                          <w:rFonts w:ascii="Courier New"/>
                          <w:color w:val="000000"/>
                          <w:spacing w:val="-7"/>
                          <w:sz w:val="17"/>
                        </w:rPr>
                        <w:t> </w:t>
                      </w:r>
                      <w:r>
                        <w:rPr>
                          <w:rFonts w:ascii="Courier New"/>
                          <w:color w:val="000000"/>
                          <w:sz w:val="17"/>
                        </w:rPr>
                        <w:t>hashe</w:t>
                      </w:r>
                      <w:r>
                        <w:rPr>
                          <w:rFonts w:ascii="Courier New"/>
                          <w:color w:val="000000"/>
                          <w:sz w:val="17"/>
                        </w:rPr>
                        <w:t>r</w:t>
                      </w:r>
                      <w:r>
                        <w:rPr>
                          <w:rFonts w:ascii="Courier New"/>
                          <w:color w:val="000000"/>
                          <w:sz w:val="17"/>
                        </w:rPr>
                        <w:t> hash := sha256.New()</w:t>
                      </w:r>
                    </w:p>
                    <w:p>
                      <w:pPr>
                        <w:spacing w:line="268" w:lineRule="auto" w:before="0"/>
                        <w:ind w:left="1056" w:right="0" w:hanging="408"/>
                        <w:jc w:val="left"/>
                        <w:rPr>
                          <w:rFonts w:ascii="Courier New"/>
                          <w:color w:val="000000"/>
                          <w:sz w:val="17"/>
                        </w:rPr>
                      </w:pPr>
                      <w:r>
                        <w:rPr>
                          <w:rFonts w:ascii="Courier New"/>
                          <w:color w:val="000000"/>
                          <w:sz w:val="17"/>
                        </w:rPr>
                        <w:t>if</w:t>
                      </w:r>
                      <w:r>
                        <w:rPr>
                          <w:rFonts w:ascii="Courier New"/>
                          <w:color w:val="000000"/>
                          <w:spacing w:val="-5"/>
                          <w:sz w:val="17"/>
                        </w:rPr>
                        <w:t> </w:t>
                      </w:r>
                      <w:r>
                        <w:rPr>
                          <w:rFonts w:ascii="Courier New"/>
                          <w:color w:val="000000"/>
                          <w:sz w:val="17"/>
                        </w:rPr>
                        <w:t>_,</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io.Copy(hash,</w:t>
                      </w:r>
                      <w:r>
                        <w:rPr>
                          <w:rFonts w:ascii="Courier New"/>
                          <w:color w:val="000000"/>
                          <w:spacing w:val="-5"/>
                          <w:sz w:val="17"/>
                        </w:rPr>
                        <w:t> </w:t>
                      </w:r>
                      <w:r>
                        <w:rPr>
                          <w:rFonts w:ascii="Courier New"/>
                          <w:color w:val="000000"/>
                          <w:sz w:val="17"/>
                        </w:rPr>
                        <w:t>file);</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nil</w:t>
                      </w:r>
                      <w:r>
                        <w:rPr>
                          <w:rFonts w:ascii="Courier New"/>
                          <w:color w:val="000000"/>
                          <w:spacing w:val="-5"/>
                          <w:sz w:val="17"/>
                        </w:rPr>
                        <w:t> </w:t>
                      </w:r>
                      <w:r>
                        <w:rPr>
                          <w:rFonts w:ascii="Courier New"/>
                          <w:color w:val="000000"/>
                          <w:sz w:val="17"/>
                        </w:rPr>
                        <w:t>{</w:t>
                      </w:r>
                      <w:r>
                        <w:rPr>
                          <w:rFonts w:ascii="Courier New"/>
                          <w:color w:val="000000"/>
                          <w:sz w:val="17"/>
                        </w:rPr>
                        <w:t> </w:t>
                      </w:r>
                      <w:r>
                        <w:rPr>
                          <w:rFonts w:ascii="Courier New"/>
                          <w:color w:val="000000"/>
                          <w:spacing w:val="-2"/>
                          <w:sz w:val="17"/>
                        </w:rPr>
                        <w:t>log.Fatal(err)</w:t>
                      </w:r>
                    </w:p>
                    <w:p>
                      <w:pPr>
                        <w:spacing w:line="191" w:lineRule="exact" w:before="0"/>
                        <w:ind w:left="648"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16"/>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302" w:id="485"/>
      <w:bookmarkEnd w:id="485"/>
      <w:r>
        <w:rPr/>
      </w:r>
      <w:r>
        <w:rPr>
          <w:sz w:val="20"/>
        </w:rPr>
        <mc:AlternateContent>
          <mc:Choice Requires="wps">
            <w:drawing>
              <wp:inline distT="0" distB="0" distL="0" distR="0">
                <wp:extent cx="4130675" cy="1600200"/>
                <wp:effectExtent l="0" t="0" r="0" b="0"/>
                <wp:docPr id="127" name="Textbox 127"/>
                <wp:cNvGraphicFramePr>
                  <a:graphicFrameLocks/>
                </wp:cNvGraphicFramePr>
                <a:graphic>
                  <a:graphicData uri="http://schemas.microsoft.com/office/word/2010/wordprocessingShape">
                    <wps:wsp>
                      <wps:cNvPr id="127" name="Textbox 127"/>
                      <wps:cNvSpPr txBox="1"/>
                      <wps:spPr>
                        <a:xfrm>
                          <a:off x="0" y="0"/>
                          <a:ext cx="4130675" cy="1600200"/>
                        </a:xfrm>
                        <a:prstGeom prst="rect">
                          <a:avLst/>
                        </a:prstGeom>
                        <a:solidFill>
                          <a:srgbClr val="EBEBEC"/>
                        </a:solidFill>
                      </wps:spPr>
                      <wps:txbx>
                        <w:txbxContent>
                          <w:p>
                            <w:pPr>
                              <w:spacing w:before="205"/>
                              <w:ind w:left="648" w:right="0" w:firstLine="0"/>
                              <w:jc w:val="left"/>
                              <w:rPr>
                                <w:rFonts w:ascii="Courier New"/>
                                <w:color w:val="000000"/>
                                <w:sz w:val="17"/>
                              </w:rPr>
                            </w:pPr>
                            <w:r>
                              <w:rPr>
                                <w:rFonts w:ascii="Courier New"/>
                                <w:color w:val="000000"/>
                                <w:sz w:val="17"/>
                              </w:rPr>
                              <w:t>hashToCheck</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pacing w:val="-2"/>
                                <w:sz w:val="17"/>
                              </w:rPr>
                              <w:t>hex.EncodeToString(hash.Sum(nil))</w:t>
                            </w:r>
                          </w:p>
                          <w:p>
                            <w:pPr>
                              <w:pStyle w:val="BodyText"/>
                              <w:spacing w:before="44"/>
                              <w:rPr>
                                <w:rFonts w:ascii="Courier New"/>
                                <w:color w:val="000000"/>
                                <w:sz w:val="17"/>
                              </w:rPr>
                            </w:pPr>
                          </w:p>
                          <w:p>
                            <w:pPr>
                              <w:spacing w:line="268" w:lineRule="auto" w:before="0"/>
                              <w:ind w:left="648" w:right="1430" w:firstLine="408"/>
                              <w:jc w:val="left"/>
                              <w:rPr>
                                <w:rFonts w:ascii="Courier New"/>
                                <w:color w:val="000000"/>
                                <w:sz w:val="17"/>
                              </w:rPr>
                            </w:pPr>
                            <w:r>
                              <w:rPr>
                                <w:rFonts w:ascii="Courier New"/>
                                <w:color w:val="000000"/>
                                <w:sz w:val="17"/>
                              </w:rPr>
                              <w:t>//</w:t>
                            </w:r>
                            <w:r>
                              <w:rPr>
                                <w:rFonts w:ascii="Courier New"/>
                                <w:color w:val="000000"/>
                                <w:spacing w:val="-10"/>
                                <w:sz w:val="17"/>
                              </w:rPr>
                              <w:t> </w:t>
                            </w:r>
                            <w:r>
                              <w:rPr>
                                <w:rFonts w:ascii="Courier New"/>
                                <w:color w:val="000000"/>
                                <w:sz w:val="17"/>
                              </w:rPr>
                              <w:t>review:</w:t>
                            </w:r>
                            <w:r>
                              <w:rPr>
                                <w:rFonts w:ascii="Courier New"/>
                                <w:color w:val="000000"/>
                                <w:spacing w:val="-10"/>
                                <w:sz w:val="17"/>
                              </w:rPr>
                              <w:t> </w:t>
                            </w:r>
                            <w:r>
                              <w:rPr>
                                <w:rFonts w:ascii="Courier New"/>
                                <w:color w:val="000000"/>
                                <w:sz w:val="17"/>
                              </w:rPr>
                              <w:t>introduce</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formattin</w:t>
                            </w:r>
                            <w:r>
                              <w:rPr>
                                <w:rFonts w:ascii="Courier New"/>
                                <w:color w:val="000000"/>
                                <w:sz w:val="17"/>
                              </w:rPr>
                              <w:t>g</w:t>
                            </w:r>
                            <w:r>
                              <w:rPr>
                                <w:rFonts w:ascii="Courier New"/>
                                <w:color w:val="000000"/>
                                <w:sz w:val="17"/>
                              </w:rPr>
                              <w:t> if inHash == hashToCheck {</w:t>
                            </w:r>
                          </w:p>
                          <w:p>
                            <w:pPr>
                              <w:spacing w:line="191" w:lineRule="exact" w:before="0"/>
                              <w:ind w:left="1056" w:right="0" w:firstLine="0"/>
                              <w:jc w:val="left"/>
                              <w:rPr>
                                <w:rFonts w:ascii="Courier New"/>
                                <w:color w:val="000000"/>
                                <w:sz w:val="17"/>
                              </w:rPr>
                            </w:pPr>
                            <w:r>
                              <w:rPr>
                                <w:rFonts w:ascii="Courier New"/>
                                <w:color w:val="000000"/>
                                <w:sz w:val="17"/>
                              </w:rPr>
                              <w:t>color.Green(inFile</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z w:val="17"/>
                              </w:rPr>
                              <w:t>has</w:t>
                            </w:r>
                            <w:r>
                              <w:rPr>
                                <w:rFonts w:ascii="Courier New"/>
                                <w:color w:val="000000"/>
                                <w:spacing w:val="-6"/>
                                <w:sz w:val="17"/>
                              </w:rPr>
                              <w:t> </w:t>
                            </w:r>
                            <w:r>
                              <w:rPr>
                                <w:rFonts w:ascii="Courier New"/>
                                <w:color w:val="000000"/>
                                <w:sz w:val="17"/>
                              </w:rPr>
                              <w:t>SHA256</w:t>
                            </w:r>
                            <w:r>
                              <w:rPr>
                                <w:rFonts w:ascii="Courier New"/>
                                <w:color w:val="000000"/>
                                <w:spacing w:val="-5"/>
                                <w:sz w:val="17"/>
                              </w:rPr>
                              <w:t> </w:t>
                            </w:r>
                            <w:r>
                              <w:rPr>
                                <w:rFonts w:ascii="Courier New"/>
                                <w:color w:val="000000"/>
                                <w:sz w:val="17"/>
                              </w:rPr>
                              <w:t>"</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inHash)</w:t>
                            </w:r>
                          </w:p>
                          <w:p>
                            <w:pPr>
                              <w:spacing w:before="22"/>
                              <w:ind w:left="648"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else</w:t>
                            </w:r>
                            <w:r>
                              <w:rPr>
                                <w:rFonts w:ascii="Courier New"/>
                                <w:color w:val="000000"/>
                                <w:spacing w:val="-4"/>
                                <w:sz w:val="17"/>
                              </w:rPr>
                              <w:t> </w:t>
                            </w:r>
                            <w:r>
                              <w:rPr>
                                <w:rFonts w:ascii="Courier New"/>
                                <w:color w:val="000000"/>
                                <w:spacing w:val="-10"/>
                                <w:sz w:val="17"/>
                              </w:rPr>
                              <w:t>{</w:t>
                            </w:r>
                          </w:p>
                          <w:p>
                            <w:pPr>
                              <w:spacing w:line="266" w:lineRule="auto" w:before="22"/>
                              <w:ind w:left="1056" w:right="0" w:hanging="14"/>
                              <w:jc w:val="left"/>
                              <w:rPr>
                                <w:rFonts w:ascii="Courier New"/>
                                <w:color w:val="000000"/>
                                <w:sz w:val="17"/>
                              </w:rPr>
                            </w:pPr>
                            <w:r>
                              <w:rPr>
                                <w:rFonts w:ascii="Courier New"/>
                                <w:color w:val="000000"/>
                                <w:sz w:val="17"/>
                              </w:rPr>
                              <w:t>color.Red(inFile</w:t>
                            </w:r>
                            <w:r>
                              <w:rPr>
                                <w:rFonts w:ascii="Courier New"/>
                                <w:color w:val="000000"/>
                                <w:spacing w:val="-14"/>
                                <w:sz w:val="17"/>
                              </w:rPr>
                              <w:t> </w:t>
                            </w:r>
                            <w:r>
                              <w:rPr>
                                <w:rFonts w:ascii="Courier New"/>
                                <w:color w:val="000000"/>
                                <w:sz w:val="17"/>
                              </w:rPr>
                              <w:t>+</w:t>
                            </w:r>
                            <w:r>
                              <w:rPr>
                                <w:rFonts w:ascii="Courier New"/>
                                <w:color w:val="000000"/>
                                <w:spacing w:val="-15"/>
                                <w:sz w:val="17"/>
                              </w:rPr>
                              <w:t> </w:t>
                            </w:r>
                            <w:r>
                              <w:rPr>
                                <w:rFonts w:ascii="Courier New"/>
                                <w:color w:val="000000"/>
                                <w:sz w:val="17"/>
                              </w:rPr>
                              <w:t>"</w:t>
                            </w:r>
                            <w:r>
                              <w:rPr>
                                <w:rFonts w:ascii="Courier New"/>
                                <w:color w:val="000000"/>
                                <w:spacing w:val="-14"/>
                                <w:sz w:val="17"/>
                              </w:rPr>
                              <w:t> </w:t>
                            </w:r>
                            <w:r>
                              <w:rPr>
                                <w:rFonts w:ascii="Courier New"/>
                                <w:color w:val="000000"/>
                                <w:sz w:val="17"/>
                              </w:rPr>
                              <w:t>does</w:t>
                            </w:r>
                            <w:r>
                              <w:rPr>
                                <w:rFonts w:ascii="Courier New"/>
                                <w:color w:val="000000"/>
                                <w:spacing w:val="-15"/>
                                <w:sz w:val="17"/>
                              </w:rPr>
                              <w:t> </w:t>
                            </w:r>
                            <w:r>
                              <w:rPr>
                                <w:rFonts w:ascii="Courier New"/>
                                <w:color w:val="000000"/>
                                <w:sz w:val="17"/>
                              </w:rPr>
                              <w:t>not</w:t>
                            </w:r>
                            <w:r>
                              <w:rPr>
                                <w:rFonts w:ascii="Courier New"/>
                                <w:color w:val="000000"/>
                                <w:spacing w:val="-14"/>
                                <w:sz w:val="17"/>
                              </w:rPr>
                              <w:t> </w:t>
                            </w:r>
                            <w:r>
                              <w:rPr>
                                <w:rFonts w:ascii="Courier New"/>
                                <w:color w:val="000000"/>
                                <w:sz w:val="17"/>
                              </w:rPr>
                              <w:t>match</w:t>
                            </w:r>
                            <w:r>
                              <w:rPr>
                                <w:rFonts w:ascii="Courier New"/>
                                <w:color w:val="000000"/>
                                <w:spacing w:val="-15"/>
                                <w:sz w:val="17"/>
                              </w:rPr>
                              <w:t> </w:t>
                            </w:r>
                            <w:r>
                              <w:rPr>
                                <w:rFonts w:ascii="Courier New"/>
                                <w:color w:val="000000"/>
                                <w:sz w:val="17"/>
                              </w:rPr>
                              <w:t>with</w:t>
                            </w:r>
                            <w:r>
                              <w:rPr>
                                <w:rFonts w:ascii="Courier New"/>
                                <w:color w:val="000000"/>
                                <w:spacing w:val="-14"/>
                                <w:sz w:val="17"/>
                              </w:rPr>
                              <w:t> </w:t>
                            </w:r>
                            <w:r>
                              <w:rPr>
                                <w:rFonts w:ascii="Courier New"/>
                                <w:color w:val="000000"/>
                                <w:sz w:val="17"/>
                              </w:rPr>
                              <w:t>"</w:t>
                            </w:r>
                            <w:r>
                              <w:rPr>
                                <w:rFonts w:ascii="Courier New"/>
                                <w:color w:val="000000"/>
                                <w:spacing w:val="-15"/>
                                <w:sz w:val="17"/>
                              </w:rPr>
                              <w:t> </w:t>
                            </w:r>
                            <w:r>
                              <w:rPr>
                                <w:rFonts w:ascii="Courier New"/>
                                <w:color w:val="000000"/>
                                <w:sz w:val="17"/>
                              </w:rPr>
                              <w:t>+</w:t>
                            </w:r>
                            <w:r>
                              <w:rPr>
                                <w:rFonts w:ascii="Courier New"/>
                                <w:color w:val="000000"/>
                                <w:spacing w:val="-14"/>
                                <w:sz w:val="17"/>
                              </w:rPr>
                              <w:t> </w:t>
                            </w:r>
                            <w:r>
                              <w:rPr>
                                <w:rFonts w:ascii="Courier New"/>
                                <w:color w:val="000000"/>
                                <w:sz w:val="17"/>
                              </w:rPr>
                              <w:t>inHash)</w:t>
                            </w:r>
                            <w:r>
                              <w:rPr>
                                <w:rFonts w:ascii="Courier New"/>
                                <w:color w:val="000000"/>
                                <w:sz w:val="17"/>
                              </w:rPr>
                              <w:t> color.Red("Correct hash is: " + hashToCheck)</w:t>
                            </w:r>
                          </w:p>
                          <w:p>
                            <w:pPr>
                              <w:spacing w:before="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26pt;mso-position-horizontal-relative:char;mso-position-vertical-relative:line" type="#_x0000_t202" id="docshape104" filled="true" fillcolor="#ebebec" stroked="false">
                <w10:anchorlock/>
                <v:textbox inset="0,0,0,0">
                  <w:txbxContent>
                    <w:p>
                      <w:pPr>
                        <w:spacing w:before="205"/>
                        <w:ind w:left="648" w:right="0" w:firstLine="0"/>
                        <w:jc w:val="left"/>
                        <w:rPr>
                          <w:rFonts w:ascii="Courier New"/>
                          <w:color w:val="000000"/>
                          <w:sz w:val="17"/>
                        </w:rPr>
                      </w:pPr>
                      <w:r>
                        <w:rPr>
                          <w:rFonts w:ascii="Courier New"/>
                          <w:color w:val="000000"/>
                          <w:sz w:val="17"/>
                        </w:rPr>
                        <w:t>hashToCheck</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pacing w:val="-2"/>
                          <w:sz w:val="17"/>
                        </w:rPr>
                        <w:t>hex.EncodeToString(hash.Sum(nil))</w:t>
                      </w:r>
                    </w:p>
                    <w:p>
                      <w:pPr>
                        <w:pStyle w:val="BodyText"/>
                        <w:spacing w:before="44"/>
                        <w:rPr>
                          <w:rFonts w:ascii="Courier New"/>
                          <w:color w:val="000000"/>
                          <w:sz w:val="17"/>
                        </w:rPr>
                      </w:pPr>
                    </w:p>
                    <w:p>
                      <w:pPr>
                        <w:spacing w:line="268" w:lineRule="auto" w:before="0"/>
                        <w:ind w:left="648" w:right="1430" w:firstLine="408"/>
                        <w:jc w:val="left"/>
                        <w:rPr>
                          <w:rFonts w:ascii="Courier New"/>
                          <w:color w:val="000000"/>
                          <w:sz w:val="17"/>
                        </w:rPr>
                      </w:pPr>
                      <w:r>
                        <w:rPr>
                          <w:rFonts w:ascii="Courier New"/>
                          <w:color w:val="000000"/>
                          <w:sz w:val="17"/>
                        </w:rPr>
                        <w:t>//</w:t>
                      </w:r>
                      <w:r>
                        <w:rPr>
                          <w:rFonts w:ascii="Courier New"/>
                          <w:color w:val="000000"/>
                          <w:spacing w:val="-10"/>
                          <w:sz w:val="17"/>
                        </w:rPr>
                        <w:t> </w:t>
                      </w:r>
                      <w:r>
                        <w:rPr>
                          <w:rFonts w:ascii="Courier New"/>
                          <w:color w:val="000000"/>
                          <w:sz w:val="17"/>
                        </w:rPr>
                        <w:t>review:</w:t>
                      </w:r>
                      <w:r>
                        <w:rPr>
                          <w:rFonts w:ascii="Courier New"/>
                          <w:color w:val="000000"/>
                          <w:spacing w:val="-10"/>
                          <w:sz w:val="17"/>
                        </w:rPr>
                        <w:t> </w:t>
                      </w:r>
                      <w:r>
                        <w:rPr>
                          <w:rFonts w:ascii="Courier New"/>
                          <w:color w:val="000000"/>
                          <w:sz w:val="17"/>
                        </w:rPr>
                        <w:t>introduce</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formattin</w:t>
                      </w:r>
                      <w:r>
                        <w:rPr>
                          <w:rFonts w:ascii="Courier New"/>
                          <w:color w:val="000000"/>
                          <w:sz w:val="17"/>
                        </w:rPr>
                        <w:t>g</w:t>
                      </w:r>
                      <w:r>
                        <w:rPr>
                          <w:rFonts w:ascii="Courier New"/>
                          <w:color w:val="000000"/>
                          <w:sz w:val="17"/>
                        </w:rPr>
                        <w:t> if inHash == hashToCheck {</w:t>
                      </w:r>
                    </w:p>
                    <w:p>
                      <w:pPr>
                        <w:spacing w:line="191" w:lineRule="exact" w:before="0"/>
                        <w:ind w:left="1056" w:right="0" w:firstLine="0"/>
                        <w:jc w:val="left"/>
                        <w:rPr>
                          <w:rFonts w:ascii="Courier New"/>
                          <w:color w:val="000000"/>
                          <w:sz w:val="17"/>
                        </w:rPr>
                      </w:pPr>
                      <w:r>
                        <w:rPr>
                          <w:rFonts w:ascii="Courier New"/>
                          <w:color w:val="000000"/>
                          <w:sz w:val="17"/>
                        </w:rPr>
                        <w:t>color.Green(inFile</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z w:val="17"/>
                        </w:rPr>
                        <w:t>has</w:t>
                      </w:r>
                      <w:r>
                        <w:rPr>
                          <w:rFonts w:ascii="Courier New"/>
                          <w:color w:val="000000"/>
                          <w:spacing w:val="-6"/>
                          <w:sz w:val="17"/>
                        </w:rPr>
                        <w:t> </w:t>
                      </w:r>
                      <w:r>
                        <w:rPr>
                          <w:rFonts w:ascii="Courier New"/>
                          <w:color w:val="000000"/>
                          <w:sz w:val="17"/>
                        </w:rPr>
                        <w:t>SHA256</w:t>
                      </w:r>
                      <w:r>
                        <w:rPr>
                          <w:rFonts w:ascii="Courier New"/>
                          <w:color w:val="000000"/>
                          <w:spacing w:val="-5"/>
                          <w:sz w:val="17"/>
                        </w:rPr>
                        <w:t> </w:t>
                      </w:r>
                      <w:r>
                        <w:rPr>
                          <w:rFonts w:ascii="Courier New"/>
                          <w:color w:val="000000"/>
                          <w:sz w:val="17"/>
                        </w:rPr>
                        <w:t>"</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inHash)</w:t>
                      </w:r>
                    </w:p>
                    <w:p>
                      <w:pPr>
                        <w:spacing w:before="22"/>
                        <w:ind w:left="648"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else</w:t>
                      </w:r>
                      <w:r>
                        <w:rPr>
                          <w:rFonts w:ascii="Courier New"/>
                          <w:color w:val="000000"/>
                          <w:spacing w:val="-4"/>
                          <w:sz w:val="17"/>
                        </w:rPr>
                        <w:t> </w:t>
                      </w:r>
                      <w:r>
                        <w:rPr>
                          <w:rFonts w:ascii="Courier New"/>
                          <w:color w:val="000000"/>
                          <w:spacing w:val="-10"/>
                          <w:sz w:val="17"/>
                        </w:rPr>
                        <w:t>{</w:t>
                      </w:r>
                    </w:p>
                    <w:p>
                      <w:pPr>
                        <w:spacing w:line="266" w:lineRule="auto" w:before="22"/>
                        <w:ind w:left="1056" w:right="0" w:hanging="14"/>
                        <w:jc w:val="left"/>
                        <w:rPr>
                          <w:rFonts w:ascii="Courier New"/>
                          <w:color w:val="000000"/>
                          <w:sz w:val="17"/>
                        </w:rPr>
                      </w:pPr>
                      <w:r>
                        <w:rPr>
                          <w:rFonts w:ascii="Courier New"/>
                          <w:color w:val="000000"/>
                          <w:sz w:val="17"/>
                        </w:rPr>
                        <w:t>color.Red(inFile</w:t>
                      </w:r>
                      <w:r>
                        <w:rPr>
                          <w:rFonts w:ascii="Courier New"/>
                          <w:color w:val="000000"/>
                          <w:spacing w:val="-14"/>
                          <w:sz w:val="17"/>
                        </w:rPr>
                        <w:t> </w:t>
                      </w:r>
                      <w:r>
                        <w:rPr>
                          <w:rFonts w:ascii="Courier New"/>
                          <w:color w:val="000000"/>
                          <w:sz w:val="17"/>
                        </w:rPr>
                        <w:t>+</w:t>
                      </w:r>
                      <w:r>
                        <w:rPr>
                          <w:rFonts w:ascii="Courier New"/>
                          <w:color w:val="000000"/>
                          <w:spacing w:val="-15"/>
                          <w:sz w:val="17"/>
                        </w:rPr>
                        <w:t> </w:t>
                      </w:r>
                      <w:r>
                        <w:rPr>
                          <w:rFonts w:ascii="Courier New"/>
                          <w:color w:val="000000"/>
                          <w:sz w:val="17"/>
                        </w:rPr>
                        <w:t>"</w:t>
                      </w:r>
                      <w:r>
                        <w:rPr>
                          <w:rFonts w:ascii="Courier New"/>
                          <w:color w:val="000000"/>
                          <w:spacing w:val="-14"/>
                          <w:sz w:val="17"/>
                        </w:rPr>
                        <w:t> </w:t>
                      </w:r>
                      <w:r>
                        <w:rPr>
                          <w:rFonts w:ascii="Courier New"/>
                          <w:color w:val="000000"/>
                          <w:sz w:val="17"/>
                        </w:rPr>
                        <w:t>does</w:t>
                      </w:r>
                      <w:r>
                        <w:rPr>
                          <w:rFonts w:ascii="Courier New"/>
                          <w:color w:val="000000"/>
                          <w:spacing w:val="-15"/>
                          <w:sz w:val="17"/>
                        </w:rPr>
                        <w:t> </w:t>
                      </w:r>
                      <w:r>
                        <w:rPr>
                          <w:rFonts w:ascii="Courier New"/>
                          <w:color w:val="000000"/>
                          <w:sz w:val="17"/>
                        </w:rPr>
                        <w:t>not</w:t>
                      </w:r>
                      <w:r>
                        <w:rPr>
                          <w:rFonts w:ascii="Courier New"/>
                          <w:color w:val="000000"/>
                          <w:spacing w:val="-14"/>
                          <w:sz w:val="17"/>
                        </w:rPr>
                        <w:t> </w:t>
                      </w:r>
                      <w:r>
                        <w:rPr>
                          <w:rFonts w:ascii="Courier New"/>
                          <w:color w:val="000000"/>
                          <w:sz w:val="17"/>
                        </w:rPr>
                        <w:t>match</w:t>
                      </w:r>
                      <w:r>
                        <w:rPr>
                          <w:rFonts w:ascii="Courier New"/>
                          <w:color w:val="000000"/>
                          <w:spacing w:val="-15"/>
                          <w:sz w:val="17"/>
                        </w:rPr>
                        <w:t> </w:t>
                      </w:r>
                      <w:r>
                        <w:rPr>
                          <w:rFonts w:ascii="Courier New"/>
                          <w:color w:val="000000"/>
                          <w:sz w:val="17"/>
                        </w:rPr>
                        <w:t>with</w:t>
                      </w:r>
                      <w:r>
                        <w:rPr>
                          <w:rFonts w:ascii="Courier New"/>
                          <w:color w:val="000000"/>
                          <w:spacing w:val="-14"/>
                          <w:sz w:val="17"/>
                        </w:rPr>
                        <w:t> </w:t>
                      </w:r>
                      <w:r>
                        <w:rPr>
                          <w:rFonts w:ascii="Courier New"/>
                          <w:color w:val="000000"/>
                          <w:sz w:val="17"/>
                        </w:rPr>
                        <w:t>"</w:t>
                      </w:r>
                      <w:r>
                        <w:rPr>
                          <w:rFonts w:ascii="Courier New"/>
                          <w:color w:val="000000"/>
                          <w:spacing w:val="-15"/>
                          <w:sz w:val="17"/>
                        </w:rPr>
                        <w:t> </w:t>
                      </w:r>
                      <w:r>
                        <w:rPr>
                          <w:rFonts w:ascii="Courier New"/>
                          <w:color w:val="000000"/>
                          <w:sz w:val="17"/>
                        </w:rPr>
                        <w:t>+</w:t>
                      </w:r>
                      <w:r>
                        <w:rPr>
                          <w:rFonts w:ascii="Courier New"/>
                          <w:color w:val="000000"/>
                          <w:spacing w:val="-14"/>
                          <w:sz w:val="17"/>
                        </w:rPr>
                        <w:t> </w:t>
                      </w:r>
                      <w:r>
                        <w:rPr>
                          <w:rFonts w:ascii="Courier New"/>
                          <w:color w:val="000000"/>
                          <w:sz w:val="17"/>
                        </w:rPr>
                        <w:t>inHash)</w:t>
                      </w:r>
                      <w:r>
                        <w:rPr>
                          <w:rFonts w:ascii="Courier New"/>
                          <w:color w:val="000000"/>
                          <w:sz w:val="17"/>
                        </w:rPr>
                        <w:t> color.Red("Correct hash is: " + hashToCheck)</w:t>
                      </w:r>
                    </w:p>
                    <w:p>
                      <w:pPr>
                        <w:spacing w:before="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287"/>
        <w:ind w:left="177" w:right="177"/>
        <w:jc w:val="both"/>
      </w:pPr>
      <w:r>
        <w:rPr>
          <w:w w:val="90"/>
        </w:rPr>
        <w:t>As</w:t>
      </w:r>
      <w:r>
        <w:rPr>
          <w:spacing w:val="-5"/>
          <w:w w:val="90"/>
        </w:rPr>
        <w:t> </w:t>
      </w:r>
      <w:r>
        <w:rPr>
          <w:w w:val="90"/>
        </w:rPr>
        <w:t>a</w:t>
      </w:r>
      <w:r>
        <w:rPr>
          <w:spacing w:val="-5"/>
          <w:w w:val="90"/>
        </w:rPr>
        <w:t> </w:t>
      </w:r>
      <w:r>
        <w:rPr>
          <w:w w:val="90"/>
        </w:rPr>
        <w:t>result,</w:t>
      </w:r>
      <w:r>
        <w:rPr>
          <w:spacing w:val="-5"/>
          <w:w w:val="90"/>
        </w:rPr>
        <w:t> </w:t>
      </w:r>
      <w:r>
        <w:rPr>
          <w:w w:val="90"/>
        </w:rPr>
        <w:t>we’ve</w:t>
      </w:r>
      <w:r>
        <w:rPr>
          <w:spacing w:val="-5"/>
          <w:w w:val="90"/>
        </w:rPr>
        <w:t> </w:t>
      </w:r>
      <w:r>
        <w:rPr>
          <w:w w:val="90"/>
        </w:rPr>
        <w:t>already</w:t>
      </w:r>
      <w:r>
        <w:rPr>
          <w:spacing w:val="-5"/>
          <w:w w:val="90"/>
        </w:rPr>
        <w:t> </w:t>
      </w:r>
      <w:r>
        <w:rPr>
          <w:w w:val="90"/>
        </w:rPr>
        <w:t>discovered</w:t>
      </w:r>
      <w:r>
        <w:rPr>
          <w:spacing w:val="-5"/>
          <w:w w:val="90"/>
        </w:rPr>
        <w:t> </w:t>
      </w:r>
      <w:r>
        <w:rPr>
          <w:w w:val="90"/>
        </w:rPr>
        <w:t>some</w:t>
      </w:r>
      <w:r>
        <w:rPr>
          <w:spacing w:val="-5"/>
          <w:w w:val="90"/>
        </w:rPr>
        <w:t> </w:t>
      </w:r>
      <w:r>
        <w:rPr>
          <w:w w:val="90"/>
        </w:rPr>
        <w:t>issues.</w:t>
      </w:r>
      <w:r>
        <w:rPr>
          <w:spacing w:val="-5"/>
          <w:w w:val="90"/>
        </w:rPr>
        <w:t> </w:t>
      </w:r>
      <w:r>
        <w:rPr>
          <w:w w:val="90"/>
        </w:rPr>
        <w:t>We’d</w:t>
      </w:r>
      <w:r>
        <w:rPr>
          <w:spacing w:val="-5"/>
          <w:w w:val="90"/>
        </w:rPr>
        <w:t> </w:t>
      </w:r>
      <w:r>
        <w:rPr>
          <w:w w:val="90"/>
        </w:rPr>
        <w:t>also</w:t>
      </w:r>
      <w:r>
        <w:rPr>
          <w:spacing w:val="-5"/>
          <w:w w:val="90"/>
        </w:rPr>
        <w:t> </w:t>
      </w:r>
      <w:r>
        <w:rPr>
          <w:w w:val="90"/>
        </w:rPr>
        <w:t>like</w:t>
      </w:r>
      <w:r>
        <w:rPr>
          <w:spacing w:val="-5"/>
          <w:w w:val="90"/>
        </w:rPr>
        <w:t> </w:t>
      </w:r>
      <w:r>
        <w:rPr>
          <w:w w:val="90"/>
        </w:rPr>
        <w:t>to</w:t>
      </w:r>
      <w:r>
        <w:rPr>
          <w:spacing w:val="-5"/>
          <w:w w:val="90"/>
        </w:rPr>
        <w:t> </w:t>
      </w:r>
      <w:r>
        <w:rPr>
          <w:w w:val="90"/>
        </w:rPr>
        <w:t>isolat</w:t>
      </w:r>
      <w:r>
        <w:rPr>
          <w:w w:val="90"/>
        </w:rPr>
        <w:t>e</w:t>
      </w:r>
      <w:r>
        <w:rPr>
          <w:w w:val="90"/>
        </w:rPr>
        <w:t> </w:t>
      </w:r>
      <w:r>
        <w:rPr>
          <w:spacing w:val="-6"/>
        </w:rPr>
        <w:t>the checking logic and develop tests for it.</w:t>
      </w:r>
    </w:p>
    <w:p>
      <w:pPr>
        <w:pStyle w:val="BodyText"/>
        <w:spacing w:before="244"/>
        <w:ind w:left="177"/>
        <w:jc w:val="both"/>
        <w:rPr>
          <w:rFonts w:ascii="Gill Sans MT"/>
        </w:rPr>
      </w:pPr>
      <w:bookmarkStart w:name="Include a Parameter Check" w:id="486"/>
      <w:bookmarkEnd w:id="486"/>
      <w:r>
        <w:rPr/>
      </w:r>
      <w:bookmarkStart w:name="_bookmark300" w:id="487"/>
      <w:bookmarkEnd w:id="487"/>
      <w:r>
        <w:rPr/>
      </w:r>
      <w:r>
        <w:rPr>
          <w:rFonts w:ascii="Gill Sans MT"/>
        </w:rPr>
        <w:t>Include</w:t>
      </w:r>
      <w:r>
        <w:rPr>
          <w:rFonts w:ascii="Gill Sans MT"/>
          <w:spacing w:val="20"/>
        </w:rPr>
        <w:t> </w:t>
      </w:r>
      <w:r>
        <w:rPr>
          <w:rFonts w:ascii="Gill Sans MT"/>
        </w:rPr>
        <w:t>a</w:t>
      </w:r>
      <w:r>
        <w:rPr>
          <w:rFonts w:ascii="Gill Sans MT"/>
          <w:spacing w:val="21"/>
        </w:rPr>
        <w:t> </w:t>
      </w:r>
      <w:r>
        <w:rPr>
          <w:rFonts w:ascii="Gill Sans MT"/>
        </w:rPr>
        <w:t>Parameter</w:t>
      </w:r>
      <w:r>
        <w:rPr>
          <w:rFonts w:ascii="Gill Sans MT"/>
          <w:spacing w:val="21"/>
        </w:rPr>
        <w:t> </w:t>
      </w:r>
      <w:r>
        <w:rPr>
          <w:rFonts w:ascii="Gill Sans MT"/>
          <w:spacing w:val="-4"/>
        </w:rPr>
        <w:t>Check</w:t>
      </w:r>
    </w:p>
    <w:p>
      <w:pPr>
        <w:pStyle w:val="BodyText"/>
        <w:spacing w:line="225" w:lineRule="auto" w:before="63"/>
        <w:ind w:left="177" w:right="175"/>
        <w:jc w:val="both"/>
      </w:pPr>
      <w:r>
        <w:rPr/>
        <w:t>We’ll</w:t>
      </w:r>
      <w:r>
        <w:rPr>
          <w:spacing w:val="-13"/>
        </w:rPr>
        <w:t> </w:t>
      </w:r>
      <w:r>
        <w:rPr/>
        <w:t>add</w:t>
      </w:r>
      <w:r>
        <w:rPr>
          <w:spacing w:val="-13"/>
        </w:rPr>
        <w:t> </w:t>
      </w:r>
      <w:r>
        <w:rPr/>
        <w:t>a</w:t>
      </w:r>
      <w:r>
        <w:rPr>
          <w:spacing w:val="-13"/>
        </w:rPr>
        <w:t> </w:t>
      </w:r>
      <w:r>
        <w:rPr/>
        <w:t>parameter</w:t>
      </w:r>
      <w:r>
        <w:rPr>
          <w:spacing w:val="-13"/>
        </w:rPr>
        <w:t> </w:t>
      </w:r>
      <w:r>
        <w:rPr/>
        <w:t>count</w:t>
      </w:r>
      <w:r>
        <w:rPr>
          <w:spacing w:val="-13"/>
        </w:rPr>
        <w:t> </w:t>
      </w:r>
      <w:r>
        <w:rPr/>
        <w:t>check</w:t>
      </w:r>
      <w:r>
        <w:rPr>
          <w:spacing w:val="-13"/>
        </w:rPr>
        <w:t> </w:t>
      </w:r>
      <w:r>
        <w:rPr/>
        <w:t>at</w:t>
      </w:r>
      <w:r>
        <w:rPr>
          <w:spacing w:val="-13"/>
        </w:rPr>
        <w:t> </w:t>
      </w:r>
      <w:r>
        <w:rPr/>
        <w:t>the</w:t>
      </w:r>
      <w:r>
        <w:rPr>
          <w:spacing w:val="-13"/>
        </w:rPr>
        <w:t> </w:t>
      </w:r>
      <w:r>
        <w:rPr/>
        <w:t>top</w:t>
      </w:r>
      <w:r>
        <w:rPr>
          <w:spacing w:val="-13"/>
        </w:rPr>
        <w:t> </w:t>
      </w:r>
      <w:r>
        <w:rPr/>
        <w:t>of</w:t>
      </w:r>
      <w:r>
        <w:rPr>
          <w:spacing w:val="-13"/>
        </w:rPr>
        <w:t> </w:t>
      </w:r>
      <w:r>
        <w:rPr/>
        <w:t>the</w:t>
      </w:r>
      <w:r>
        <w:rPr>
          <w:spacing w:val="-13"/>
        </w:rPr>
        <w:t> </w:t>
      </w:r>
      <w:r>
        <w:rPr/>
        <w:t>main</w:t>
      </w:r>
      <w:r>
        <w:rPr>
          <w:spacing w:val="-13"/>
        </w:rPr>
        <w:t> </w:t>
      </w:r>
      <w:r>
        <w:rPr/>
        <w:t>function</w:t>
      </w:r>
      <w:r>
        <w:rPr>
          <w:spacing w:val="-13"/>
        </w:rPr>
        <w:t> </w:t>
      </w:r>
      <w:r>
        <w:rPr/>
        <w:t>t</w:t>
      </w:r>
      <w:r>
        <w:rPr/>
        <w:t>o</w:t>
      </w:r>
      <w:r>
        <w:rPr/>
        <w:t> </w:t>
      </w:r>
      <w:r>
        <w:rPr>
          <w:spacing w:val="-8"/>
        </w:rPr>
        <w:t>enhance</w:t>
      </w:r>
      <w:r>
        <w:rPr/>
        <w:t> </w:t>
      </w:r>
      <w:r>
        <w:rPr>
          <w:spacing w:val="-8"/>
        </w:rPr>
        <w:t>error</w:t>
      </w:r>
      <w:r>
        <w:rPr/>
        <w:t> </w:t>
      </w:r>
      <w:r>
        <w:rPr>
          <w:spacing w:val="-8"/>
        </w:rPr>
        <w:t>handling.</w:t>
      </w:r>
      <w:r>
        <w:rPr/>
        <w:t> </w:t>
      </w:r>
      <w:r>
        <w:rPr>
          <w:spacing w:val="-8"/>
        </w:rPr>
        <w:t>We’re</w:t>
      </w:r>
      <w:r>
        <w:rPr/>
        <w:t> </w:t>
      </w:r>
      <w:r>
        <w:rPr>
          <w:spacing w:val="-8"/>
        </w:rPr>
        <w:t>also</w:t>
      </w:r>
      <w:r>
        <w:rPr/>
        <w:t> </w:t>
      </w:r>
      <w:r>
        <w:rPr>
          <w:spacing w:val="-8"/>
        </w:rPr>
        <w:t>putting</w:t>
      </w:r>
      <w:r>
        <w:rPr/>
        <w:t> </w:t>
      </w:r>
      <w:r>
        <w:rPr>
          <w:spacing w:val="-8"/>
        </w:rPr>
        <w:t>a</w:t>
      </w:r>
      <w:r>
        <w:rPr/>
        <w:t> </w:t>
      </w:r>
      <w:r>
        <w:rPr>
          <w:spacing w:val="-8"/>
        </w:rPr>
        <w:t>non-zero</w:t>
      </w:r>
      <w:r>
        <w:rPr/>
        <w:t> </w:t>
      </w:r>
      <w:r>
        <w:rPr>
          <w:spacing w:val="-8"/>
        </w:rPr>
        <w:t>exit</w:t>
      </w:r>
      <w:r>
        <w:rPr/>
        <w:t> </w:t>
      </w:r>
      <w:r>
        <w:rPr>
          <w:spacing w:val="-8"/>
        </w:rPr>
        <w:t>code</w:t>
      </w:r>
      <w:r>
        <w:rPr/>
        <w:t> </w:t>
      </w:r>
      <w:r>
        <w:rPr>
          <w:spacing w:val="-8"/>
        </w:rPr>
        <w:t>here</w:t>
      </w:r>
      <w:r>
        <w:rPr/>
        <w:t> </w:t>
      </w:r>
      <w:r>
        <w:rPr>
          <w:spacing w:val="-8"/>
        </w:rPr>
        <w:t>s</w:t>
      </w:r>
      <w:r>
        <w:rPr>
          <w:spacing w:val="-8"/>
        </w:rPr>
        <w:t>o</w:t>
      </w:r>
      <w:r>
        <w:rPr>
          <w:spacing w:val="-8"/>
        </w:rPr>
        <w:t> we</w:t>
      </w:r>
      <w:r>
        <w:rPr>
          <w:spacing w:val="-4"/>
        </w:rPr>
        <w:t> </w:t>
      </w:r>
      <w:r>
        <w:rPr>
          <w:spacing w:val="-8"/>
        </w:rPr>
        <w:t>can</w:t>
      </w:r>
      <w:r>
        <w:rPr>
          <w:spacing w:val="-4"/>
        </w:rPr>
        <w:t> </w:t>
      </w:r>
      <w:r>
        <w:rPr>
          <w:spacing w:val="-8"/>
        </w:rPr>
        <w:t>see</w:t>
      </w:r>
      <w:r>
        <w:rPr>
          <w:spacing w:val="-4"/>
        </w:rPr>
        <w:t> </w:t>
      </w:r>
      <w:r>
        <w:rPr>
          <w:spacing w:val="-8"/>
        </w:rPr>
        <w:t>if</w:t>
      </w:r>
      <w:r>
        <w:rPr>
          <w:spacing w:val="-4"/>
        </w:rPr>
        <w:t> </w:t>
      </w:r>
      <w:r>
        <w:rPr>
          <w:spacing w:val="-8"/>
        </w:rPr>
        <w:t>the</w:t>
      </w:r>
      <w:r>
        <w:rPr>
          <w:spacing w:val="-4"/>
        </w:rPr>
        <w:t> </w:t>
      </w:r>
      <w:r>
        <w:rPr>
          <w:spacing w:val="-8"/>
        </w:rPr>
        <w:t>command</w:t>
      </w:r>
      <w:r>
        <w:rPr>
          <w:spacing w:val="-4"/>
        </w:rPr>
        <w:t> </w:t>
      </w:r>
      <w:r>
        <w:rPr>
          <w:spacing w:val="-8"/>
        </w:rPr>
        <w:t>was</w:t>
      </w:r>
      <w:r>
        <w:rPr>
          <w:spacing w:val="-4"/>
        </w:rPr>
        <w:t> </w:t>
      </w:r>
      <w:r>
        <w:rPr>
          <w:spacing w:val="-8"/>
        </w:rPr>
        <w:t>successful</w:t>
      </w:r>
      <w:r>
        <w:rPr>
          <w:spacing w:val="-4"/>
        </w:rPr>
        <w:t> </w:t>
      </w:r>
      <w:r>
        <w:rPr>
          <w:spacing w:val="-8"/>
        </w:rPr>
        <w:t>or</w:t>
      </w:r>
      <w:r>
        <w:rPr>
          <w:spacing w:val="-4"/>
        </w:rPr>
        <w:t> </w:t>
      </w:r>
      <w:r>
        <w:rPr>
          <w:spacing w:val="-8"/>
        </w:rPr>
        <w:t>not</w:t>
      </w:r>
      <w:r>
        <w:rPr>
          <w:spacing w:val="-4"/>
        </w:rPr>
        <w:t> </w:t>
      </w:r>
      <w:r>
        <w:rPr>
          <w:spacing w:val="-8"/>
        </w:rPr>
        <w:t>on</w:t>
      </w:r>
      <w:r>
        <w:rPr>
          <w:spacing w:val="-4"/>
        </w:rPr>
        <w:t> </w:t>
      </w:r>
      <w:r>
        <w:rPr>
          <w:spacing w:val="-8"/>
        </w:rPr>
        <w:t>our</w:t>
      </w:r>
      <w:r>
        <w:rPr>
          <w:spacing w:val="-4"/>
        </w:rPr>
        <w:t> </w:t>
      </w:r>
      <w:r>
        <w:rPr>
          <w:spacing w:val="-8"/>
        </w:rPr>
        <w:t>command</w:t>
      </w:r>
      <w:r>
        <w:rPr>
          <w:spacing w:val="-4"/>
        </w:rPr>
        <w:t> </w:t>
      </w:r>
      <w:r>
        <w:rPr>
          <w:spacing w:val="-8"/>
        </w:rPr>
        <w:t>line.</w:t>
      </w:r>
    </w:p>
    <w:p>
      <w:pPr>
        <w:pStyle w:val="BodyText"/>
        <w:spacing w:before="71"/>
        <w:rPr>
          <w:sz w:val="20"/>
        </w:rPr>
      </w:pPr>
      <w:r>
        <w:rPr>
          <w:sz w:val="20"/>
        </w:rPr>
        <mc:AlternateContent>
          <mc:Choice Requires="wps">
            <w:drawing>
              <wp:anchor distT="0" distB="0" distL="0" distR="0" allowOverlap="1" layoutInCell="1" locked="0" behindDoc="1" simplePos="0" relativeHeight="487641088">
                <wp:simplePos x="0" y="0"/>
                <wp:positionH relativeFrom="page">
                  <wp:posOffset>742950</wp:posOffset>
                </wp:positionH>
                <wp:positionV relativeFrom="paragraph">
                  <wp:posOffset>231661</wp:posOffset>
                </wp:positionV>
                <wp:extent cx="4130675" cy="1463675"/>
                <wp:effectExtent l="0" t="0" r="0" b="0"/>
                <wp:wrapTopAndBottom/>
                <wp:docPr id="128" name="Textbox 128"/>
                <wp:cNvGraphicFramePr>
                  <a:graphicFrameLocks/>
                </wp:cNvGraphicFramePr>
                <a:graphic>
                  <a:graphicData uri="http://schemas.microsoft.com/office/word/2010/wordprocessingShape">
                    <wps:wsp>
                      <wps:cNvPr id="128" name="Textbox 128"/>
                      <wps:cNvSpPr txBox="1"/>
                      <wps:spPr>
                        <a:xfrm>
                          <a:off x="0" y="0"/>
                          <a:ext cx="4130675" cy="146367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240" w:right="2184" w:firstLine="408"/>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check</w:t>
                            </w:r>
                            <w:r>
                              <w:rPr>
                                <w:rFonts w:ascii="Courier New"/>
                                <w:color w:val="000000"/>
                                <w:spacing w:val="-8"/>
                                <w:sz w:val="17"/>
                              </w:rPr>
                              <w:t> </w:t>
                            </w:r>
                            <w:r>
                              <w:rPr>
                                <w:rFonts w:ascii="Courier New"/>
                                <w:color w:val="000000"/>
                                <w:sz w:val="17"/>
                              </w:rPr>
                              <w:t>for</w:t>
                            </w:r>
                            <w:r>
                              <w:rPr>
                                <w:rFonts w:ascii="Courier New"/>
                                <w:color w:val="000000"/>
                                <w:spacing w:val="-8"/>
                                <w:sz w:val="17"/>
                              </w:rPr>
                              <w:t> </w:t>
                            </w:r>
                            <w:r>
                              <w:rPr>
                                <w:rFonts w:ascii="Courier New"/>
                                <w:color w:val="000000"/>
                                <w:sz w:val="17"/>
                              </w:rPr>
                              <w:t>the</w:t>
                            </w:r>
                            <w:r>
                              <w:rPr>
                                <w:rFonts w:ascii="Courier New"/>
                                <w:color w:val="000000"/>
                                <w:spacing w:val="-8"/>
                                <w:sz w:val="17"/>
                              </w:rPr>
                              <w:t> </w:t>
                            </w:r>
                            <w:r>
                              <w:rPr>
                                <w:rFonts w:ascii="Courier New"/>
                                <w:color w:val="000000"/>
                                <w:sz w:val="17"/>
                              </w:rPr>
                              <w:t>missing</w:t>
                            </w:r>
                            <w:r>
                              <w:rPr>
                                <w:rFonts w:ascii="Courier New"/>
                                <w:color w:val="000000"/>
                                <w:spacing w:val="-8"/>
                                <w:sz w:val="17"/>
                              </w:rPr>
                              <w:t> </w:t>
                            </w:r>
                            <w:r>
                              <w:rPr>
                                <w:rFonts w:ascii="Courier New"/>
                                <w:color w:val="000000"/>
                                <w:sz w:val="17"/>
                              </w:rPr>
                              <w:t>parameter</w:t>
                            </w:r>
                            <w:r>
                              <w:rPr>
                                <w:rFonts w:ascii="Courier New"/>
                                <w:color w:val="000000"/>
                                <w:sz w:val="17"/>
                              </w:rPr>
                              <w:t>s</w:t>
                            </w:r>
                            <w:r>
                              <w:rPr>
                                <w:rFonts w:ascii="Courier New"/>
                                <w:color w:val="000000"/>
                                <w:sz w:val="17"/>
                              </w:rPr>
                              <w:t> if len(os.Args) != 3 {</w:t>
                            </w:r>
                          </w:p>
                          <w:p>
                            <w:pPr>
                              <w:spacing w:line="191" w:lineRule="exact" w:before="0"/>
                              <w:ind w:left="648" w:right="0" w:firstLine="0"/>
                              <w:jc w:val="left"/>
                              <w:rPr>
                                <w:rFonts w:ascii="Courier New"/>
                                <w:color w:val="000000"/>
                                <w:sz w:val="17"/>
                              </w:rPr>
                            </w:pPr>
                            <w:r>
                              <w:rPr>
                                <w:rFonts w:ascii="Courier New"/>
                                <w:color w:val="000000"/>
                                <w:sz w:val="17"/>
                              </w:rPr>
                              <w:t>fmt.Println("Error</w:t>
                            </w:r>
                            <w:r>
                              <w:rPr>
                                <w:rFonts w:ascii="Courier New"/>
                                <w:color w:val="000000"/>
                                <w:spacing w:val="-19"/>
                                <w:sz w:val="17"/>
                              </w:rPr>
                              <w:t> </w:t>
                            </w:r>
                            <w:r>
                              <w:rPr>
                                <w:rFonts w:ascii="Courier New"/>
                                <w:color w:val="000000"/>
                                <w:sz w:val="17"/>
                              </w:rPr>
                              <w:t>occured:</w:t>
                            </w:r>
                            <w:r>
                              <w:rPr>
                                <w:rFonts w:ascii="Courier New"/>
                                <w:color w:val="000000"/>
                                <w:spacing w:val="-18"/>
                                <w:sz w:val="17"/>
                              </w:rPr>
                              <w:t> </w:t>
                            </w:r>
                            <w:r>
                              <w:rPr>
                                <w:rFonts w:ascii="Courier New"/>
                                <w:color w:val="000000"/>
                                <w:sz w:val="17"/>
                              </w:rPr>
                              <w:t>missing-</w:t>
                            </w:r>
                            <w:r>
                              <w:rPr>
                                <w:rFonts w:ascii="Courier New"/>
                                <w:color w:val="000000"/>
                                <w:spacing w:val="-2"/>
                                <w:sz w:val="17"/>
                              </w:rPr>
                              <w:t>parameters")</w:t>
                            </w:r>
                          </w:p>
                          <w:p>
                            <w:pPr>
                              <w:spacing w:line="266" w:lineRule="auto" w:before="22"/>
                              <w:ind w:left="648" w:right="2452" w:firstLine="0"/>
                              <w:jc w:val="left"/>
                              <w:rPr>
                                <w:rFonts w:ascii="Courier New"/>
                                <w:color w:val="000000"/>
                                <w:sz w:val="17"/>
                              </w:rPr>
                            </w:pPr>
                            <w:r>
                              <w:rPr>
                                <w:rFonts w:ascii="Courier New"/>
                                <w:color w:val="000000"/>
                                <w:sz w:val="17"/>
                              </w:rPr>
                              <w:t>//</w:t>
                            </w:r>
                            <w:r>
                              <w:rPr>
                                <w:rFonts w:ascii="Courier New"/>
                                <w:color w:val="000000"/>
                                <w:spacing w:val="-10"/>
                                <w:sz w:val="17"/>
                              </w:rPr>
                              <w:t> </w:t>
                            </w:r>
                            <w:r>
                              <w:rPr>
                                <w:rFonts w:ascii="Courier New"/>
                                <w:color w:val="000000"/>
                                <w:sz w:val="17"/>
                              </w:rPr>
                              <w:t>emit</w:t>
                            </w:r>
                            <w:r>
                              <w:rPr>
                                <w:rFonts w:ascii="Courier New"/>
                                <w:color w:val="000000"/>
                                <w:spacing w:val="-10"/>
                                <w:sz w:val="17"/>
                              </w:rPr>
                              <w:t> </w:t>
                            </w:r>
                            <w:r>
                              <w:rPr>
                                <w:rFonts w:ascii="Courier New"/>
                                <w:color w:val="000000"/>
                                <w:sz w:val="17"/>
                              </w:rPr>
                              <w:t>non-zero</w:t>
                            </w:r>
                            <w:r>
                              <w:rPr>
                                <w:rFonts w:ascii="Courier New"/>
                                <w:color w:val="000000"/>
                                <w:spacing w:val="-10"/>
                                <w:sz w:val="17"/>
                              </w:rPr>
                              <w:t> </w:t>
                            </w:r>
                            <w:r>
                              <w:rPr>
                                <w:rFonts w:ascii="Courier New"/>
                                <w:color w:val="000000"/>
                                <w:sz w:val="17"/>
                              </w:rPr>
                              <w:t>exit</w:t>
                            </w:r>
                            <w:r>
                              <w:rPr>
                                <w:rFonts w:ascii="Courier New"/>
                                <w:color w:val="000000"/>
                                <w:spacing w:val="-10"/>
                                <w:sz w:val="17"/>
                              </w:rPr>
                              <w:t> </w:t>
                            </w:r>
                            <w:r>
                              <w:rPr>
                                <w:rFonts w:ascii="Courier New"/>
                                <w:color w:val="000000"/>
                                <w:sz w:val="17"/>
                              </w:rPr>
                              <w:t>cod</w:t>
                            </w:r>
                            <w:r>
                              <w:rPr>
                                <w:rFonts w:ascii="Courier New"/>
                                <w:color w:val="000000"/>
                                <w:sz w:val="17"/>
                              </w:rPr>
                              <w:t>e</w:t>
                            </w:r>
                            <w:r>
                              <w:rPr>
                                <w:rFonts w:ascii="Courier New"/>
                                <w:color w:val="000000"/>
                                <w:sz w:val="17"/>
                              </w:rPr>
                              <w:t> </w:t>
                            </w:r>
                            <w:r>
                              <w:rPr>
                                <w:rFonts w:ascii="Courier New"/>
                                <w:color w:val="000000"/>
                                <w:spacing w:val="-2"/>
                                <w:sz w:val="17"/>
                              </w:rPr>
                              <w:t>os.Exit(1)</w:t>
                            </w:r>
                          </w:p>
                          <w:p>
                            <w:pPr>
                              <w:spacing w:before="2"/>
                              <w:ind w:left="240"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pacing w:val="-2"/>
                                <w:sz w:val="17"/>
                              </w:rPr>
                              <w:t>continue..</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8.241093pt;width:325.25pt;height:115.25pt;mso-position-horizontal-relative:page;mso-position-vertical-relative:paragraph;z-index:-15675392;mso-wrap-distance-left:0;mso-wrap-distance-right:0" type="#_x0000_t202" id="docshape105"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240" w:right="2184" w:firstLine="408"/>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check</w:t>
                      </w:r>
                      <w:r>
                        <w:rPr>
                          <w:rFonts w:ascii="Courier New"/>
                          <w:color w:val="000000"/>
                          <w:spacing w:val="-8"/>
                          <w:sz w:val="17"/>
                        </w:rPr>
                        <w:t> </w:t>
                      </w:r>
                      <w:r>
                        <w:rPr>
                          <w:rFonts w:ascii="Courier New"/>
                          <w:color w:val="000000"/>
                          <w:sz w:val="17"/>
                        </w:rPr>
                        <w:t>for</w:t>
                      </w:r>
                      <w:r>
                        <w:rPr>
                          <w:rFonts w:ascii="Courier New"/>
                          <w:color w:val="000000"/>
                          <w:spacing w:val="-8"/>
                          <w:sz w:val="17"/>
                        </w:rPr>
                        <w:t> </w:t>
                      </w:r>
                      <w:r>
                        <w:rPr>
                          <w:rFonts w:ascii="Courier New"/>
                          <w:color w:val="000000"/>
                          <w:sz w:val="17"/>
                        </w:rPr>
                        <w:t>the</w:t>
                      </w:r>
                      <w:r>
                        <w:rPr>
                          <w:rFonts w:ascii="Courier New"/>
                          <w:color w:val="000000"/>
                          <w:spacing w:val="-8"/>
                          <w:sz w:val="17"/>
                        </w:rPr>
                        <w:t> </w:t>
                      </w:r>
                      <w:r>
                        <w:rPr>
                          <w:rFonts w:ascii="Courier New"/>
                          <w:color w:val="000000"/>
                          <w:sz w:val="17"/>
                        </w:rPr>
                        <w:t>missing</w:t>
                      </w:r>
                      <w:r>
                        <w:rPr>
                          <w:rFonts w:ascii="Courier New"/>
                          <w:color w:val="000000"/>
                          <w:spacing w:val="-8"/>
                          <w:sz w:val="17"/>
                        </w:rPr>
                        <w:t> </w:t>
                      </w:r>
                      <w:r>
                        <w:rPr>
                          <w:rFonts w:ascii="Courier New"/>
                          <w:color w:val="000000"/>
                          <w:sz w:val="17"/>
                        </w:rPr>
                        <w:t>parameter</w:t>
                      </w:r>
                      <w:r>
                        <w:rPr>
                          <w:rFonts w:ascii="Courier New"/>
                          <w:color w:val="000000"/>
                          <w:sz w:val="17"/>
                        </w:rPr>
                        <w:t>s</w:t>
                      </w:r>
                      <w:r>
                        <w:rPr>
                          <w:rFonts w:ascii="Courier New"/>
                          <w:color w:val="000000"/>
                          <w:sz w:val="17"/>
                        </w:rPr>
                        <w:t> if len(os.Args) != 3 {</w:t>
                      </w:r>
                    </w:p>
                    <w:p>
                      <w:pPr>
                        <w:spacing w:line="191" w:lineRule="exact" w:before="0"/>
                        <w:ind w:left="648" w:right="0" w:firstLine="0"/>
                        <w:jc w:val="left"/>
                        <w:rPr>
                          <w:rFonts w:ascii="Courier New"/>
                          <w:color w:val="000000"/>
                          <w:sz w:val="17"/>
                        </w:rPr>
                      </w:pPr>
                      <w:r>
                        <w:rPr>
                          <w:rFonts w:ascii="Courier New"/>
                          <w:color w:val="000000"/>
                          <w:sz w:val="17"/>
                        </w:rPr>
                        <w:t>fmt.Println("Error</w:t>
                      </w:r>
                      <w:r>
                        <w:rPr>
                          <w:rFonts w:ascii="Courier New"/>
                          <w:color w:val="000000"/>
                          <w:spacing w:val="-19"/>
                          <w:sz w:val="17"/>
                        </w:rPr>
                        <w:t> </w:t>
                      </w:r>
                      <w:r>
                        <w:rPr>
                          <w:rFonts w:ascii="Courier New"/>
                          <w:color w:val="000000"/>
                          <w:sz w:val="17"/>
                        </w:rPr>
                        <w:t>occured:</w:t>
                      </w:r>
                      <w:r>
                        <w:rPr>
                          <w:rFonts w:ascii="Courier New"/>
                          <w:color w:val="000000"/>
                          <w:spacing w:val="-18"/>
                          <w:sz w:val="17"/>
                        </w:rPr>
                        <w:t> </w:t>
                      </w:r>
                      <w:r>
                        <w:rPr>
                          <w:rFonts w:ascii="Courier New"/>
                          <w:color w:val="000000"/>
                          <w:sz w:val="17"/>
                        </w:rPr>
                        <w:t>missing-</w:t>
                      </w:r>
                      <w:r>
                        <w:rPr>
                          <w:rFonts w:ascii="Courier New"/>
                          <w:color w:val="000000"/>
                          <w:spacing w:val="-2"/>
                          <w:sz w:val="17"/>
                        </w:rPr>
                        <w:t>parameters")</w:t>
                      </w:r>
                    </w:p>
                    <w:p>
                      <w:pPr>
                        <w:spacing w:line="266" w:lineRule="auto" w:before="22"/>
                        <w:ind w:left="648" w:right="2452" w:firstLine="0"/>
                        <w:jc w:val="left"/>
                        <w:rPr>
                          <w:rFonts w:ascii="Courier New"/>
                          <w:color w:val="000000"/>
                          <w:sz w:val="17"/>
                        </w:rPr>
                      </w:pPr>
                      <w:r>
                        <w:rPr>
                          <w:rFonts w:ascii="Courier New"/>
                          <w:color w:val="000000"/>
                          <w:sz w:val="17"/>
                        </w:rPr>
                        <w:t>//</w:t>
                      </w:r>
                      <w:r>
                        <w:rPr>
                          <w:rFonts w:ascii="Courier New"/>
                          <w:color w:val="000000"/>
                          <w:spacing w:val="-10"/>
                          <w:sz w:val="17"/>
                        </w:rPr>
                        <w:t> </w:t>
                      </w:r>
                      <w:r>
                        <w:rPr>
                          <w:rFonts w:ascii="Courier New"/>
                          <w:color w:val="000000"/>
                          <w:sz w:val="17"/>
                        </w:rPr>
                        <w:t>emit</w:t>
                      </w:r>
                      <w:r>
                        <w:rPr>
                          <w:rFonts w:ascii="Courier New"/>
                          <w:color w:val="000000"/>
                          <w:spacing w:val="-10"/>
                          <w:sz w:val="17"/>
                        </w:rPr>
                        <w:t> </w:t>
                      </w:r>
                      <w:r>
                        <w:rPr>
                          <w:rFonts w:ascii="Courier New"/>
                          <w:color w:val="000000"/>
                          <w:sz w:val="17"/>
                        </w:rPr>
                        <w:t>non-zero</w:t>
                      </w:r>
                      <w:r>
                        <w:rPr>
                          <w:rFonts w:ascii="Courier New"/>
                          <w:color w:val="000000"/>
                          <w:spacing w:val="-10"/>
                          <w:sz w:val="17"/>
                        </w:rPr>
                        <w:t> </w:t>
                      </w:r>
                      <w:r>
                        <w:rPr>
                          <w:rFonts w:ascii="Courier New"/>
                          <w:color w:val="000000"/>
                          <w:sz w:val="17"/>
                        </w:rPr>
                        <w:t>exit</w:t>
                      </w:r>
                      <w:r>
                        <w:rPr>
                          <w:rFonts w:ascii="Courier New"/>
                          <w:color w:val="000000"/>
                          <w:spacing w:val="-10"/>
                          <w:sz w:val="17"/>
                        </w:rPr>
                        <w:t> </w:t>
                      </w:r>
                      <w:r>
                        <w:rPr>
                          <w:rFonts w:ascii="Courier New"/>
                          <w:color w:val="000000"/>
                          <w:sz w:val="17"/>
                        </w:rPr>
                        <w:t>cod</w:t>
                      </w:r>
                      <w:r>
                        <w:rPr>
                          <w:rFonts w:ascii="Courier New"/>
                          <w:color w:val="000000"/>
                          <w:sz w:val="17"/>
                        </w:rPr>
                        <w:t>e</w:t>
                      </w:r>
                      <w:r>
                        <w:rPr>
                          <w:rFonts w:ascii="Courier New"/>
                          <w:color w:val="000000"/>
                          <w:sz w:val="17"/>
                        </w:rPr>
                        <w:t> </w:t>
                      </w:r>
                      <w:r>
                        <w:rPr>
                          <w:rFonts w:ascii="Courier New"/>
                          <w:color w:val="000000"/>
                          <w:spacing w:val="-2"/>
                          <w:sz w:val="17"/>
                        </w:rPr>
                        <w:t>os.Exit(1)</w:t>
                      </w:r>
                    </w:p>
                    <w:p>
                      <w:pPr>
                        <w:spacing w:before="2"/>
                        <w:ind w:left="240"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pacing w:val="-2"/>
                          <w:sz w:val="17"/>
                        </w:rPr>
                        <w:t>continue..</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118"/>
      </w:pPr>
    </w:p>
    <w:p>
      <w:pPr>
        <w:pStyle w:val="BodyText"/>
        <w:ind w:left="177"/>
        <w:jc w:val="both"/>
        <w:rPr>
          <w:rFonts w:ascii="Gill Sans MT"/>
        </w:rPr>
      </w:pPr>
      <w:bookmarkStart w:name="Add String Formatting" w:id="488"/>
      <w:bookmarkEnd w:id="488"/>
      <w:r>
        <w:rPr/>
      </w:r>
      <w:bookmarkStart w:name="_bookmark301" w:id="489"/>
      <w:bookmarkEnd w:id="489"/>
      <w:r>
        <w:rPr/>
      </w:r>
      <w:r>
        <w:rPr>
          <w:rFonts w:ascii="Gill Sans MT"/>
          <w:w w:val="105"/>
        </w:rPr>
        <w:t>Add</w:t>
      </w:r>
      <w:r>
        <w:rPr>
          <w:rFonts w:ascii="Gill Sans MT"/>
          <w:spacing w:val="-16"/>
          <w:w w:val="105"/>
        </w:rPr>
        <w:t> </w:t>
      </w:r>
      <w:r>
        <w:rPr>
          <w:rFonts w:ascii="Gill Sans MT"/>
          <w:w w:val="105"/>
        </w:rPr>
        <w:t>String</w:t>
      </w:r>
      <w:r>
        <w:rPr>
          <w:rFonts w:ascii="Gill Sans MT"/>
          <w:spacing w:val="-16"/>
          <w:w w:val="105"/>
        </w:rPr>
        <w:t> </w:t>
      </w:r>
      <w:r>
        <w:rPr>
          <w:rFonts w:ascii="Gill Sans MT"/>
          <w:spacing w:val="-2"/>
          <w:w w:val="105"/>
        </w:rPr>
        <w:t>Formatting</w:t>
      </w:r>
    </w:p>
    <w:p>
      <w:pPr>
        <w:pStyle w:val="BodyText"/>
        <w:spacing w:line="225" w:lineRule="auto" w:before="63"/>
        <w:ind w:left="177" w:right="176"/>
        <w:jc w:val="both"/>
      </w:pPr>
      <w:r>
        <w:rPr>
          <w:w w:val="90"/>
        </w:rPr>
        <w:t>Although, it is not a good idea to use string concatenation for command</w:t>
      </w:r>
      <w:r>
        <w:rPr>
          <w:w w:val="90"/>
        </w:rPr>
        <w:t>-</w:t>
      </w:r>
      <w:r>
        <w:rPr>
          <w:w w:val="90"/>
        </w:rPr>
      </w:r>
      <w:r>
        <w:rPr>
          <w:spacing w:val="-4"/>
        </w:rPr>
        <w:t>line</w:t>
      </w:r>
      <w:r>
        <w:rPr>
          <w:spacing w:val="-10"/>
        </w:rPr>
        <w:t> </w:t>
      </w:r>
      <w:r>
        <w:rPr>
          <w:spacing w:val="-4"/>
        </w:rPr>
        <w:t>printing.</w:t>
      </w:r>
      <w:r>
        <w:rPr>
          <w:spacing w:val="-10"/>
        </w:rPr>
        <w:t> </w:t>
      </w:r>
      <w:r>
        <w:rPr>
          <w:spacing w:val="-4"/>
        </w:rPr>
        <w:t>It</w:t>
      </w:r>
      <w:r>
        <w:rPr>
          <w:spacing w:val="-10"/>
        </w:rPr>
        <w:t> </w:t>
      </w:r>
      <w:r>
        <w:rPr>
          <w:spacing w:val="-4"/>
        </w:rPr>
        <w:t>is,</w:t>
      </w:r>
      <w:r>
        <w:rPr>
          <w:spacing w:val="-9"/>
        </w:rPr>
        <w:t> </w:t>
      </w:r>
      <w:r>
        <w:rPr>
          <w:spacing w:val="-4"/>
        </w:rPr>
        <w:t>of</w:t>
      </w:r>
      <w:r>
        <w:rPr>
          <w:spacing w:val="-10"/>
        </w:rPr>
        <w:t> </w:t>
      </w:r>
      <w:r>
        <w:rPr>
          <w:spacing w:val="-4"/>
        </w:rPr>
        <w:t>course,</w:t>
      </w:r>
      <w:r>
        <w:rPr>
          <w:spacing w:val="-10"/>
        </w:rPr>
        <w:t> </w:t>
      </w:r>
      <w:r>
        <w:rPr>
          <w:spacing w:val="-4"/>
        </w:rPr>
        <w:t>preferable</w:t>
      </w:r>
      <w:r>
        <w:rPr>
          <w:spacing w:val="-10"/>
        </w:rPr>
        <w:t> </w:t>
      </w:r>
      <w:r>
        <w:rPr>
          <w:spacing w:val="-4"/>
        </w:rPr>
        <w:t>to</w:t>
      </w:r>
      <w:r>
        <w:rPr>
          <w:spacing w:val="-9"/>
        </w:rPr>
        <w:t> </w:t>
      </w:r>
      <w:r>
        <w:rPr>
          <w:spacing w:val="-4"/>
        </w:rPr>
        <w:t>print</w:t>
      </w:r>
      <w:r>
        <w:rPr>
          <w:spacing w:val="-10"/>
        </w:rPr>
        <w:t> </w:t>
      </w:r>
      <w:r>
        <w:rPr>
          <w:spacing w:val="-4"/>
        </w:rPr>
        <w:t>something</w:t>
      </w:r>
      <w:r>
        <w:rPr>
          <w:spacing w:val="-10"/>
        </w:rPr>
        <w:t> </w:t>
      </w:r>
      <w:r>
        <w:rPr>
          <w:spacing w:val="-4"/>
        </w:rPr>
        <w:t>using</w:t>
      </w:r>
      <w:r>
        <w:rPr>
          <w:spacing w:val="-10"/>
        </w:rPr>
        <w:t> </w:t>
      </w:r>
      <w:r>
        <w:rPr>
          <w:spacing w:val="-4"/>
        </w:rPr>
        <w:t>strin</w:t>
      </w:r>
      <w:r>
        <w:rPr>
          <w:spacing w:val="-4"/>
        </w:rPr>
        <w:t>g</w:t>
      </w:r>
      <w:r>
        <w:rPr>
          <w:spacing w:val="-4"/>
        </w:rPr>
        <w:t> </w:t>
      </w:r>
      <w:r>
        <w:rPr>
          <w:spacing w:val="-2"/>
        </w:rPr>
        <w:t>formatting.</w:t>
      </w:r>
    </w:p>
    <w:p>
      <w:pPr>
        <w:pStyle w:val="BodyText"/>
        <w:spacing w:line="286" w:lineRule="exact"/>
        <w:ind w:left="418"/>
        <w:jc w:val="both"/>
      </w:pPr>
      <w:r>
        <w:rPr>
          <w:w w:val="90"/>
        </w:rPr>
        <w:t>So,</w:t>
      </w:r>
      <w:r>
        <w:rPr>
          <w:spacing w:val="-4"/>
          <w:w w:val="90"/>
        </w:rPr>
        <w:t> </w:t>
      </w:r>
      <w:r>
        <w:rPr>
          <w:w w:val="90"/>
        </w:rPr>
        <w:t>let’s</w:t>
      </w:r>
      <w:r>
        <w:rPr>
          <w:spacing w:val="-4"/>
          <w:w w:val="90"/>
        </w:rPr>
        <w:t> </w:t>
      </w:r>
      <w:r>
        <w:rPr>
          <w:w w:val="90"/>
        </w:rPr>
        <w:t>start</w:t>
      </w:r>
      <w:r>
        <w:rPr>
          <w:spacing w:val="-4"/>
          <w:w w:val="90"/>
        </w:rPr>
        <w:t> with</w:t>
      </w:r>
    </w:p>
    <w:p>
      <w:pPr>
        <w:spacing w:before="276"/>
        <w:ind w:left="177" w:right="0" w:firstLine="0"/>
        <w:jc w:val="both"/>
        <w:rPr>
          <w:rFonts w:ascii="Courier New"/>
          <w:sz w:val="20"/>
        </w:rPr>
      </w:pPr>
      <w:r>
        <w:rPr>
          <w:rFonts w:ascii="Courier New"/>
          <w:sz w:val="20"/>
        </w:rPr>
        <w:t>color.Green(inFile</w:t>
      </w:r>
      <w:r>
        <w:rPr>
          <w:rFonts w:ascii="Courier New"/>
          <w:spacing w:val="-7"/>
          <w:sz w:val="20"/>
        </w:rPr>
        <w:t> </w:t>
      </w:r>
      <w:r>
        <w:rPr>
          <w:rFonts w:ascii="Courier New"/>
          <w:sz w:val="20"/>
        </w:rPr>
        <w:t>+</w:t>
      </w:r>
      <w:r>
        <w:rPr>
          <w:rFonts w:ascii="Courier New"/>
          <w:spacing w:val="-6"/>
          <w:sz w:val="20"/>
        </w:rPr>
        <w:t> </w:t>
      </w:r>
      <w:r>
        <w:rPr>
          <w:rFonts w:ascii="Courier New"/>
          <w:sz w:val="20"/>
        </w:rPr>
        <w:t>"</w:t>
      </w:r>
      <w:r>
        <w:rPr>
          <w:rFonts w:ascii="Courier New"/>
          <w:spacing w:val="-6"/>
          <w:sz w:val="20"/>
        </w:rPr>
        <w:t> </w:t>
      </w:r>
      <w:r>
        <w:rPr>
          <w:rFonts w:ascii="Courier New"/>
          <w:sz w:val="20"/>
        </w:rPr>
        <w:t>has</w:t>
      </w:r>
      <w:r>
        <w:rPr>
          <w:rFonts w:ascii="Courier New"/>
          <w:spacing w:val="-7"/>
          <w:sz w:val="20"/>
        </w:rPr>
        <w:t> </w:t>
      </w:r>
      <w:r>
        <w:rPr>
          <w:rFonts w:ascii="Courier New"/>
          <w:sz w:val="20"/>
        </w:rPr>
        <w:t>SHA256</w:t>
      </w:r>
      <w:r>
        <w:rPr>
          <w:rFonts w:ascii="Courier New"/>
          <w:spacing w:val="-6"/>
          <w:sz w:val="20"/>
        </w:rPr>
        <w:t> </w:t>
      </w:r>
      <w:r>
        <w:rPr>
          <w:rFonts w:ascii="Courier New"/>
          <w:sz w:val="20"/>
        </w:rPr>
        <w:t>"</w:t>
      </w:r>
      <w:r>
        <w:rPr>
          <w:rFonts w:ascii="Courier New"/>
          <w:spacing w:val="-6"/>
          <w:sz w:val="20"/>
        </w:rPr>
        <w:t> </w:t>
      </w:r>
      <w:r>
        <w:rPr>
          <w:rFonts w:ascii="Courier New"/>
          <w:sz w:val="20"/>
        </w:rPr>
        <w:t>+</w:t>
      </w:r>
      <w:r>
        <w:rPr>
          <w:rFonts w:ascii="Courier New"/>
          <w:spacing w:val="-7"/>
          <w:sz w:val="20"/>
        </w:rPr>
        <w:t> </w:t>
      </w:r>
      <w:r>
        <w:rPr>
          <w:rFonts w:ascii="Courier New"/>
          <w:spacing w:val="-2"/>
          <w:sz w:val="20"/>
        </w:rPr>
        <w:t>inHash)</w:t>
      </w:r>
    </w:p>
    <w:p>
      <w:pPr>
        <w:pStyle w:val="BodyText"/>
        <w:spacing w:before="17"/>
        <w:rPr>
          <w:rFonts w:ascii="Courier New"/>
          <w:sz w:val="20"/>
        </w:rPr>
      </w:pPr>
    </w:p>
    <w:p>
      <w:pPr>
        <w:pStyle w:val="BodyText"/>
        <w:ind w:left="177"/>
        <w:jc w:val="both"/>
      </w:pPr>
      <w:r>
        <w:rPr>
          <w:spacing w:val="-9"/>
        </w:rPr>
        <w:t>to</w:t>
      </w:r>
      <w:r>
        <w:rPr>
          <w:spacing w:val="-4"/>
        </w:rPr>
        <w:t> </w:t>
      </w:r>
      <w:r>
        <w:rPr>
          <w:spacing w:val="-2"/>
        </w:rPr>
        <w:t>that:</w:t>
      </w:r>
    </w:p>
    <w:p>
      <w:pPr>
        <w:spacing w:before="277"/>
        <w:ind w:left="177" w:right="0" w:firstLine="0"/>
        <w:jc w:val="both"/>
        <w:rPr>
          <w:rFonts w:ascii="Courier New"/>
          <w:sz w:val="20"/>
        </w:rPr>
      </w:pPr>
      <w:r>
        <w:rPr>
          <w:rFonts w:ascii="Courier New"/>
          <w:sz w:val="20"/>
        </w:rPr>
        <w:t>color.Green("%s</w:t>
      </w:r>
      <w:r>
        <w:rPr>
          <w:rFonts w:ascii="Courier New"/>
          <w:spacing w:val="-12"/>
          <w:sz w:val="20"/>
        </w:rPr>
        <w:t> </w:t>
      </w:r>
      <w:r>
        <w:rPr>
          <w:rFonts w:ascii="Courier New"/>
          <w:sz w:val="20"/>
        </w:rPr>
        <w:t>has</w:t>
      </w:r>
      <w:r>
        <w:rPr>
          <w:rFonts w:ascii="Courier New"/>
          <w:spacing w:val="-9"/>
          <w:sz w:val="20"/>
        </w:rPr>
        <w:t> </w:t>
      </w:r>
      <w:r>
        <w:rPr>
          <w:rFonts w:ascii="Courier New"/>
          <w:sz w:val="20"/>
        </w:rPr>
        <w:t>SHA256</w:t>
      </w:r>
      <w:r>
        <w:rPr>
          <w:rFonts w:ascii="Courier New"/>
          <w:spacing w:val="-10"/>
          <w:sz w:val="20"/>
        </w:rPr>
        <w:t> </w:t>
      </w:r>
      <w:r>
        <w:rPr>
          <w:rFonts w:ascii="Courier New"/>
          <w:sz w:val="20"/>
        </w:rPr>
        <w:t>%s",</w:t>
      </w:r>
      <w:r>
        <w:rPr>
          <w:rFonts w:ascii="Courier New"/>
          <w:spacing w:val="-9"/>
          <w:sz w:val="20"/>
        </w:rPr>
        <w:t> </w:t>
      </w:r>
      <w:r>
        <w:rPr>
          <w:rFonts w:ascii="Courier New"/>
          <w:sz w:val="20"/>
        </w:rPr>
        <w:t>inFile,</w:t>
      </w:r>
      <w:r>
        <w:rPr>
          <w:rFonts w:ascii="Courier New"/>
          <w:spacing w:val="-9"/>
          <w:sz w:val="20"/>
        </w:rPr>
        <w:t> </w:t>
      </w:r>
      <w:r>
        <w:rPr>
          <w:rFonts w:ascii="Courier New"/>
          <w:spacing w:val="-2"/>
          <w:sz w:val="20"/>
        </w:rPr>
        <w:t>inHash)</w:t>
      </w:r>
    </w:p>
    <w:p>
      <w:pPr>
        <w:spacing w:after="0"/>
        <w:jc w:val="both"/>
        <w:rPr>
          <w:rFonts w:ascii="Courier New"/>
          <w:sz w:val="20"/>
        </w:rPr>
        <w:sectPr>
          <w:pgSz w:w="8850" w:h="13270"/>
          <w:pgMar w:header="682" w:footer="0" w:top="920" w:bottom="280" w:left="992" w:right="992"/>
        </w:sectPr>
      </w:pPr>
    </w:p>
    <w:p>
      <w:pPr>
        <w:pStyle w:val="BodyText"/>
        <w:spacing w:before="106"/>
        <w:rPr>
          <w:rFonts w:ascii="Courier New"/>
        </w:rPr>
      </w:pPr>
    </w:p>
    <w:p>
      <w:pPr>
        <w:pStyle w:val="BodyText"/>
        <w:spacing w:before="1"/>
        <w:ind w:left="177"/>
        <w:jc w:val="both"/>
        <w:rPr>
          <w:rFonts w:ascii="Gill Sans MT"/>
        </w:rPr>
      </w:pPr>
      <w:bookmarkStart w:name="_bookmark305" w:id="490"/>
      <w:bookmarkEnd w:id="490"/>
      <w:r>
        <w:rPr/>
      </w:r>
      <w:bookmarkStart w:name="Take Out the Code" w:id="491"/>
      <w:bookmarkEnd w:id="491"/>
      <w:r>
        <w:rPr/>
      </w:r>
      <w:bookmarkStart w:name="_bookmark303" w:id="492"/>
      <w:bookmarkEnd w:id="492"/>
      <w:r>
        <w:rPr/>
      </w:r>
      <w:r>
        <w:rPr>
          <w:rFonts w:ascii="Gill Sans MT"/>
        </w:rPr>
        <w:t>Take</w:t>
      </w:r>
      <w:r>
        <w:rPr>
          <w:rFonts w:ascii="Gill Sans MT"/>
          <w:spacing w:val="-6"/>
        </w:rPr>
        <w:t> </w:t>
      </w:r>
      <w:r>
        <w:rPr>
          <w:rFonts w:ascii="Gill Sans MT"/>
        </w:rPr>
        <w:t>Out</w:t>
      </w:r>
      <w:r>
        <w:rPr>
          <w:rFonts w:ascii="Gill Sans MT"/>
          <w:spacing w:val="-6"/>
        </w:rPr>
        <w:t> </w:t>
      </w:r>
      <w:r>
        <w:rPr>
          <w:rFonts w:ascii="Gill Sans MT"/>
        </w:rPr>
        <w:t>the</w:t>
      </w:r>
      <w:r>
        <w:rPr>
          <w:rFonts w:ascii="Gill Sans MT"/>
          <w:spacing w:val="-6"/>
        </w:rPr>
        <w:t> </w:t>
      </w:r>
      <w:r>
        <w:rPr>
          <w:rFonts w:ascii="Gill Sans MT"/>
          <w:spacing w:val="-4"/>
        </w:rPr>
        <w:t>Code</w:t>
      </w:r>
    </w:p>
    <w:p>
      <w:pPr>
        <w:pStyle w:val="BodyText"/>
        <w:spacing w:line="225" w:lineRule="auto" w:before="62"/>
        <w:ind w:left="177" w:right="175"/>
        <w:jc w:val="both"/>
      </w:pPr>
      <w:r>
        <w:rPr>
          <w:w w:val="90"/>
        </w:rPr>
        <w:t>We’d want to write a function that validates hashes for arbitrary stream</w:t>
      </w:r>
      <w:r>
        <w:rPr>
          <w:w w:val="90"/>
        </w:rPr>
        <w:t>s</w:t>
      </w:r>
      <w:r>
        <w:rPr>
          <w:w w:val="90"/>
        </w:rPr>
        <w:t> rather than just files. One may consider verifying a hash when receivin</w:t>
      </w:r>
      <w:r>
        <w:rPr>
          <w:w w:val="90"/>
        </w:rPr>
        <w:t>g</w:t>
      </w:r>
      <w:r>
        <w:rPr>
          <w:w w:val="90"/>
        </w:rPr>
        <w:t> </w:t>
      </w:r>
      <w:r>
        <w:rPr>
          <w:spacing w:val="-8"/>
        </w:rPr>
        <w:t>files</w:t>
      </w:r>
      <w:r>
        <w:rPr>
          <w:spacing w:val="-2"/>
        </w:rPr>
        <w:t> </w:t>
      </w:r>
      <w:r>
        <w:rPr>
          <w:spacing w:val="-8"/>
        </w:rPr>
        <w:t>from</w:t>
      </w:r>
      <w:r>
        <w:rPr>
          <w:spacing w:val="-2"/>
        </w:rPr>
        <w:t> </w:t>
      </w:r>
      <w:r>
        <w:rPr>
          <w:spacing w:val="-8"/>
        </w:rPr>
        <w:t>an</w:t>
      </w:r>
      <w:r>
        <w:rPr>
          <w:spacing w:val="-2"/>
        </w:rPr>
        <w:t> </w:t>
      </w:r>
      <w:r>
        <w:rPr>
          <w:spacing w:val="-8"/>
        </w:rPr>
        <w:t>HTTP</w:t>
      </w:r>
      <w:r>
        <w:rPr>
          <w:spacing w:val="-2"/>
        </w:rPr>
        <w:t> </w:t>
      </w:r>
      <w:r>
        <w:rPr>
          <w:spacing w:val="-8"/>
        </w:rPr>
        <w:t>server,</w:t>
      </w:r>
      <w:r>
        <w:rPr>
          <w:spacing w:val="-2"/>
        </w:rPr>
        <w:t> </w:t>
      </w:r>
      <w:r>
        <w:rPr>
          <w:spacing w:val="-8"/>
        </w:rPr>
        <w:t>assuming</w:t>
      </w:r>
      <w:r>
        <w:rPr>
          <w:spacing w:val="-2"/>
        </w:rPr>
        <w:t> </w:t>
      </w:r>
      <w:r>
        <w:rPr>
          <w:spacing w:val="-8"/>
        </w:rPr>
        <w:t>the</w:t>
      </w:r>
      <w:r>
        <w:rPr>
          <w:spacing w:val="-2"/>
        </w:rPr>
        <w:t> </w:t>
      </w:r>
      <w:r>
        <w:rPr>
          <w:spacing w:val="-8"/>
        </w:rPr>
        <w:t>file</w:t>
      </w:r>
      <w:r>
        <w:rPr>
          <w:spacing w:val="-2"/>
        </w:rPr>
        <w:t> </w:t>
      </w:r>
      <w:r>
        <w:rPr>
          <w:spacing w:val="-8"/>
        </w:rPr>
        <w:t>is</w:t>
      </w:r>
      <w:r>
        <w:rPr>
          <w:spacing w:val="-2"/>
        </w:rPr>
        <w:t> </w:t>
      </w:r>
      <w:r>
        <w:rPr>
          <w:spacing w:val="-8"/>
        </w:rPr>
        <w:t>already</w:t>
      </w:r>
      <w:r>
        <w:rPr>
          <w:spacing w:val="-2"/>
        </w:rPr>
        <w:t> </w:t>
      </w:r>
      <w:r>
        <w:rPr>
          <w:spacing w:val="-8"/>
        </w:rPr>
        <w:t>in</w:t>
      </w:r>
      <w:r>
        <w:rPr>
          <w:spacing w:val="-2"/>
        </w:rPr>
        <w:t> </w:t>
      </w:r>
      <w:r>
        <w:rPr>
          <w:spacing w:val="-8"/>
        </w:rPr>
        <w:t>memory.</w:t>
      </w:r>
      <w:r>
        <w:rPr>
          <w:spacing w:val="-2"/>
        </w:rPr>
        <w:t> </w:t>
      </w:r>
      <w:r>
        <w:rPr>
          <w:spacing w:val="-8"/>
        </w:rPr>
        <w:t>As</w:t>
      </w:r>
      <w:r>
        <w:rPr>
          <w:spacing w:val="-2"/>
        </w:rPr>
        <w:t> </w:t>
      </w:r>
      <w:r>
        <w:rPr>
          <w:spacing w:val="-8"/>
        </w:rPr>
        <w:t>a</w:t>
      </w:r>
      <w:r>
        <w:rPr>
          <w:spacing w:val="-8"/>
        </w:rPr>
        <w:t> </w:t>
      </w:r>
      <w:r>
        <w:rPr>
          <w:w w:val="90"/>
        </w:rPr>
        <w:t>result, I’m employing the io.Reader interface. It will also make the codin</w:t>
      </w:r>
      <w:r>
        <w:rPr>
          <w:w w:val="90"/>
        </w:rPr>
        <w:t>g</w:t>
      </w:r>
      <w:r>
        <w:rPr>
          <w:w w:val="90"/>
        </w:rPr>
        <w:t> </w:t>
      </w:r>
      <w:r>
        <w:rPr/>
        <w:t>unit testable.</w:t>
      </w:r>
    </w:p>
    <w:p>
      <w:pPr>
        <w:pStyle w:val="BodyText"/>
        <w:spacing w:before="4"/>
        <w:rPr>
          <w:sz w:val="17"/>
        </w:rPr>
      </w:pPr>
      <w:r>
        <w:rPr>
          <w:sz w:val="17"/>
        </w:rPr>
        <mc:AlternateContent>
          <mc:Choice Requires="wps">
            <w:drawing>
              <wp:anchor distT="0" distB="0" distL="0" distR="0" allowOverlap="1" layoutInCell="1" locked="0" behindDoc="1" simplePos="0" relativeHeight="487641600">
                <wp:simplePos x="0" y="0"/>
                <wp:positionH relativeFrom="page">
                  <wp:posOffset>742950</wp:posOffset>
                </wp:positionH>
                <wp:positionV relativeFrom="paragraph">
                  <wp:posOffset>163844</wp:posOffset>
                </wp:positionV>
                <wp:extent cx="4130675" cy="2281555"/>
                <wp:effectExtent l="0" t="0" r="0" b="0"/>
                <wp:wrapTopAndBottom/>
                <wp:docPr id="129" name="Textbox 129"/>
                <wp:cNvGraphicFramePr>
                  <a:graphicFrameLocks/>
                </wp:cNvGraphicFramePr>
                <a:graphic>
                  <a:graphicData uri="http://schemas.microsoft.com/office/word/2010/wordprocessingShape">
                    <wps:wsp>
                      <wps:cNvPr id="129" name="Textbox 129"/>
                      <wps:cNvSpPr txBox="1"/>
                      <wps:spPr>
                        <a:xfrm>
                          <a:off x="0" y="0"/>
                          <a:ext cx="4130675" cy="2281555"/>
                        </a:xfrm>
                        <a:prstGeom prst="rect">
                          <a:avLst/>
                        </a:prstGeom>
                        <a:solidFill>
                          <a:srgbClr val="EBEBEC"/>
                        </a:solidFill>
                      </wps:spPr>
                      <wps:txbx>
                        <w:txbxContent>
                          <w:p>
                            <w:pPr>
                              <w:spacing w:line="268" w:lineRule="auto" w:before="205"/>
                              <w:ind w:left="240" w:right="204"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checkHash</w:t>
                            </w:r>
                            <w:r>
                              <w:rPr>
                                <w:rFonts w:ascii="Courier New"/>
                                <w:color w:val="000000"/>
                                <w:spacing w:val="-5"/>
                                <w:sz w:val="17"/>
                              </w:rPr>
                              <w:t> </w:t>
                            </w:r>
                            <w:r>
                              <w:rPr>
                                <w:rFonts w:ascii="Courier New"/>
                                <w:color w:val="000000"/>
                                <w:sz w:val="17"/>
                              </w:rPr>
                              <w:t>calculates</w:t>
                            </w:r>
                            <w:r>
                              <w:rPr>
                                <w:rFonts w:ascii="Courier New"/>
                                <w:color w:val="000000"/>
                                <w:spacing w:val="-5"/>
                                <w:sz w:val="17"/>
                              </w:rPr>
                              <w:t> </w:t>
                            </w:r>
                            <w:r>
                              <w:rPr>
                                <w:rFonts w:ascii="Courier New"/>
                                <w:color w:val="000000"/>
                                <w:sz w:val="17"/>
                              </w:rPr>
                              <w:t>hash</w:t>
                            </w:r>
                            <w:r>
                              <w:rPr>
                                <w:rFonts w:ascii="Courier New"/>
                                <w:color w:val="000000"/>
                                <w:spacing w:val="-5"/>
                                <w:sz w:val="17"/>
                              </w:rPr>
                              <w:t> </w:t>
                            </w:r>
                            <w:r>
                              <w:rPr>
                                <w:rFonts w:ascii="Courier New"/>
                                <w:color w:val="000000"/>
                                <w:sz w:val="17"/>
                              </w:rPr>
                              <w:t>using</w:t>
                            </w:r>
                            <w:r>
                              <w:rPr>
                                <w:rFonts w:ascii="Courier New"/>
                                <w:color w:val="000000"/>
                                <w:spacing w:val="-5"/>
                                <w:sz w:val="17"/>
                              </w:rPr>
                              <w:t> </w:t>
                            </w:r>
                            <w:r>
                              <w:rPr>
                                <w:rFonts w:ascii="Courier New"/>
                                <w:color w:val="000000"/>
                                <w:sz w:val="17"/>
                              </w:rPr>
                              <w:t>and</w:t>
                            </w:r>
                            <w:r>
                              <w:rPr>
                                <w:rFonts w:ascii="Courier New"/>
                                <w:color w:val="000000"/>
                                <w:spacing w:val="-5"/>
                                <w:sz w:val="17"/>
                              </w:rPr>
                              <w:t> </w:t>
                            </w:r>
                            <w:r>
                              <w:rPr>
                                <w:rFonts w:ascii="Courier New"/>
                                <w:color w:val="000000"/>
                                <w:sz w:val="17"/>
                              </w:rPr>
                              <w:t>io.Reader,</w:t>
                            </w:r>
                            <w:r>
                              <w:rPr>
                                <w:rFonts w:ascii="Courier New"/>
                                <w:color w:val="000000"/>
                                <w:spacing w:val="-5"/>
                                <w:sz w:val="17"/>
                              </w:rPr>
                              <w:t> </w:t>
                            </w:r>
                            <w:r>
                              <w:rPr>
                                <w:rFonts w:ascii="Courier New"/>
                                <w:color w:val="000000"/>
                                <w:sz w:val="17"/>
                              </w:rPr>
                              <w:t>so</w:t>
                            </w:r>
                            <w:r>
                              <w:rPr>
                                <w:rFonts w:ascii="Courier New"/>
                                <w:color w:val="000000"/>
                                <w:spacing w:val="-5"/>
                                <w:sz w:val="17"/>
                              </w:rPr>
                              <w:t> </w:t>
                            </w:r>
                            <w:r>
                              <w:rPr>
                                <w:rFonts w:ascii="Courier New"/>
                                <w:color w:val="000000"/>
                                <w:sz w:val="17"/>
                              </w:rPr>
                              <w:t>it'</w:t>
                            </w:r>
                            <w:r>
                              <w:rPr>
                                <w:rFonts w:ascii="Courier New"/>
                                <w:color w:val="000000"/>
                                <w:sz w:val="17"/>
                              </w:rPr>
                              <w:t>s</w:t>
                            </w:r>
                            <w:r>
                              <w:rPr>
                                <w:rFonts w:ascii="Courier New"/>
                                <w:color w:val="000000"/>
                                <w:sz w:val="17"/>
                              </w:rPr>
                              <w:t> now testable</w:t>
                            </w:r>
                          </w:p>
                          <w:p>
                            <w:pPr>
                              <w:spacing w:line="268" w:lineRule="auto" w:before="0"/>
                              <w:ind w:left="240" w:right="716"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checkHash(reader</w:t>
                            </w:r>
                            <w:r>
                              <w:rPr>
                                <w:rFonts w:ascii="Courier New"/>
                                <w:color w:val="000000"/>
                                <w:spacing w:val="-8"/>
                                <w:sz w:val="17"/>
                              </w:rPr>
                              <w:t> </w:t>
                            </w:r>
                            <w:r>
                              <w:rPr>
                                <w:rFonts w:ascii="Courier New"/>
                                <w:color w:val="000000"/>
                                <w:sz w:val="17"/>
                              </w:rPr>
                              <w:t>io.Reader,</w:t>
                            </w:r>
                            <w:r>
                              <w:rPr>
                                <w:rFonts w:ascii="Courier New"/>
                                <w:color w:val="000000"/>
                                <w:spacing w:val="-8"/>
                                <w:sz w:val="17"/>
                              </w:rPr>
                              <w:t> </w:t>
                            </w:r>
                            <w:r>
                              <w:rPr>
                                <w:rFonts w:ascii="Courier New"/>
                                <w:color w:val="000000"/>
                                <w:sz w:val="17"/>
                              </w:rPr>
                              <w:t>hash</w:t>
                            </w:r>
                            <w:r>
                              <w:rPr>
                                <w:rFonts w:ascii="Courier New"/>
                                <w:color w:val="000000"/>
                                <w:spacing w:val="-8"/>
                                <w:sz w:val="17"/>
                              </w:rPr>
                              <w:t> </w:t>
                            </w:r>
                            <w:r>
                              <w:rPr>
                                <w:rFonts w:ascii="Courier New"/>
                                <w:color w:val="000000"/>
                                <w:sz w:val="17"/>
                              </w:rPr>
                              <w:t>string)</w:t>
                            </w:r>
                            <w:r>
                              <w:rPr>
                                <w:rFonts w:ascii="Courier New"/>
                                <w:color w:val="000000"/>
                                <w:spacing w:val="-8"/>
                                <w:sz w:val="17"/>
                              </w:rPr>
                              <w:t> </w:t>
                            </w:r>
                            <w:r>
                              <w:rPr>
                                <w:rFonts w:ascii="Courier New"/>
                                <w:color w:val="000000"/>
                                <w:sz w:val="17"/>
                              </w:rPr>
                              <w:t>(isVali</w:t>
                            </w:r>
                            <w:r>
                              <w:rPr>
                                <w:rFonts w:ascii="Courier New"/>
                                <w:color w:val="000000"/>
                                <w:sz w:val="17"/>
                              </w:rPr>
                              <w:t>d</w:t>
                            </w:r>
                            <w:r>
                              <w:rPr>
                                <w:rFonts w:ascii="Courier New"/>
                                <w:color w:val="000000"/>
                                <w:sz w:val="17"/>
                              </w:rPr>
                              <w:t> bool, calculatedHash string, err error) {</w:t>
                            </w:r>
                          </w:p>
                          <w:p>
                            <w:pPr>
                              <w:spacing w:line="268" w:lineRule="auto" w:before="0"/>
                              <w:ind w:left="648" w:right="2452" w:firstLine="0"/>
                              <w:jc w:val="left"/>
                              <w:rPr>
                                <w:rFonts w:ascii="Courier New"/>
                                <w:color w:val="000000"/>
                                <w:sz w:val="17"/>
                              </w:rPr>
                            </w:pPr>
                            <w:r>
                              <w:rPr>
                                <w:rFonts w:ascii="Courier New"/>
                                <w:color w:val="000000"/>
                                <w:sz w:val="17"/>
                              </w:rPr>
                              <w:t>//</w:t>
                            </w:r>
                            <w:r>
                              <w:rPr>
                                <w:rFonts w:ascii="Courier New"/>
                                <w:color w:val="000000"/>
                                <w:spacing w:val="-13"/>
                                <w:sz w:val="17"/>
                              </w:rPr>
                              <w:t> </w:t>
                            </w:r>
                            <w:r>
                              <w:rPr>
                                <w:rFonts w:ascii="Courier New"/>
                                <w:color w:val="000000"/>
                                <w:sz w:val="17"/>
                              </w:rPr>
                              <w:t>keep</w:t>
                            </w:r>
                            <w:r>
                              <w:rPr>
                                <w:rFonts w:ascii="Courier New"/>
                                <w:color w:val="000000"/>
                                <w:spacing w:val="-13"/>
                                <w:sz w:val="17"/>
                              </w:rPr>
                              <w:t> </w:t>
                            </w:r>
                            <w:r>
                              <w:rPr>
                                <w:rFonts w:ascii="Courier New"/>
                                <w:color w:val="000000"/>
                                <w:sz w:val="17"/>
                              </w:rPr>
                              <w:t>check</w:t>
                            </w:r>
                            <w:r>
                              <w:rPr>
                                <w:rFonts w:ascii="Courier New"/>
                                <w:color w:val="000000"/>
                                <w:spacing w:val="-13"/>
                                <w:sz w:val="17"/>
                              </w:rPr>
                              <w:t> </w:t>
                            </w:r>
                            <w:r>
                              <w:rPr>
                                <w:rFonts w:ascii="Courier New"/>
                                <w:color w:val="000000"/>
                                <w:sz w:val="17"/>
                              </w:rPr>
                              <w:t>case-</w:t>
                            </w:r>
                            <w:r>
                              <w:rPr>
                                <w:rFonts w:ascii="Courier New"/>
                                <w:color w:val="000000"/>
                                <w:sz w:val="17"/>
                              </w:rPr>
                              <w:t>insensitiv</w:t>
                            </w:r>
                            <w:r>
                              <w:rPr>
                                <w:rFonts w:ascii="Courier New"/>
                                <w:color w:val="000000"/>
                                <w:sz w:val="17"/>
                              </w:rPr>
                              <w:t>e</w:t>
                            </w:r>
                            <w:r>
                              <w:rPr>
                                <w:rFonts w:ascii="Courier New"/>
                                <w:color w:val="000000"/>
                                <w:sz w:val="17"/>
                              </w:rPr>
                              <w:t> hash = strings.ToLower(hash)</w:t>
                            </w:r>
                          </w:p>
                          <w:p>
                            <w:pPr>
                              <w:pStyle w:val="BodyText"/>
                              <w:spacing w:before="16"/>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hasher</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sha256.New()</w:t>
                            </w:r>
                          </w:p>
                          <w:p>
                            <w:pPr>
                              <w:spacing w:line="268" w:lineRule="auto" w:before="22"/>
                              <w:ind w:left="1056" w:right="716" w:hanging="408"/>
                              <w:jc w:val="left"/>
                              <w:rPr>
                                <w:rFonts w:ascii="Courier New"/>
                                <w:color w:val="000000"/>
                                <w:sz w:val="17"/>
                              </w:rPr>
                            </w:pPr>
                            <w:r>
                              <w:rPr>
                                <w:rFonts w:ascii="Courier New"/>
                                <w:color w:val="000000"/>
                                <w:sz w:val="17"/>
                              </w:rPr>
                              <w:t>if</w:t>
                            </w:r>
                            <w:r>
                              <w:rPr>
                                <w:rFonts w:ascii="Courier New"/>
                                <w:color w:val="000000"/>
                                <w:spacing w:val="-5"/>
                                <w:sz w:val="17"/>
                              </w:rPr>
                              <w:t> </w:t>
                            </w:r>
                            <w:r>
                              <w:rPr>
                                <w:rFonts w:ascii="Courier New"/>
                                <w:color w:val="000000"/>
                                <w:sz w:val="17"/>
                              </w:rPr>
                              <w:t>_,</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io.Copy(hasher,</w:t>
                            </w:r>
                            <w:r>
                              <w:rPr>
                                <w:rFonts w:ascii="Courier New"/>
                                <w:color w:val="000000"/>
                                <w:spacing w:val="-5"/>
                                <w:sz w:val="17"/>
                              </w:rPr>
                              <w:t> </w:t>
                            </w:r>
                            <w:r>
                              <w:rPr>
                                <w:rFonts w:ascii="Courier New"/>
                                <w:color w:val="000000"/>
                                <w:sz w:val="17"/>
                              </w:rPr>
                              <w:t>reader);</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nil</w:t>
                            </w:r>
                            <w:r>
                              <w:rPr>
                                <w:rFonts w:ascii="Courier New"/>
                                <w:color w:val="000000"/>
                                <w:spacing w:val="-5"/>
                                <w:sz w:val="17"/>
                              </w:rPr>
                              <w:t> </w:t>
                            </w:r>
                            <w:r>
                              <w:rPr>
                                <w:rFonts w:ascii="Courier New"/>
                                <w:color w:val="000000"/>
                                <w:sz w:val="17"/>
                              </w:rPr>
                              <w:t>{</w:t>
                            </w:r>
                            <w:r>
                              <w:rPr>
                                <w:rFonts w:ascii="Courier New"/>
                                <w:color w:val="000000"/>
                                <w:sz w:val="17"/>
                              </w:rPr>
                              <w:t> return false, "", err</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line="268" w:lineRule="auto" w:before="0"/>
                              <w:ind w:left="648" w:right="204" w:firstLine="0"/>
                              <w:jc w:val="left"/>
                              <w:rPr>
                                <w:rFonts w:ascii="Courier New"/>
                                <w:color w:val="000000"/>
                                <w:sz w:val="17"/>
                              </w:rPr>
                            </w:pPr>
                            <w:r>
                              <w:rPr>
                                <w:rFonts w:ascii="Courier New"/>
                                <w:color w:val="000000"/>
                                <w:sz w:val="17"/>
                              </w:rPr>
                              <w:t>calculatedHash</w:t>
                            </w:r>
                            <w:r>
                              <w:rPr>
                                <w:rFonts w:ascii="Courier New"/>
                                <w:color w:val="000000"/>
                                <w:spacing w:val="-20"/>
                                <w:sz w:val="17"/>
                              </w:rPr>
                              <w:t> </w:t>
                            </w:r>
                            <w:r>
                              <w:rPr>
                                <w:rFonts w:ascii="Courier New"/>
                                <w:color w:val="000000"/>
                                <w:sz w:val="17"/>
                              </w:rPr>
                              <w:t>=</w:t>
                            </w:r>
                            <w:r>
                              <w:rPr>
                                <w:rFonts w:ascii="Courier New"/>
                                <w:color w:val="000000"/>
                                <w:spacing w:val="-20"/>
                                <w:sz w:val="17"/>
                              </w:rPr>
                              <w:t> </w:t>
                            </w:r>
                            <w:r>
                              <w:rPr>
                                <w:rFonts w:ascii="Courier New"/>
                                <w:color w:val="000000"/>
                                <w:sz w:val="17"/>
                              </w:rPr>
                              <w:t>hex.EncodeToString(hasher.Sum(nil)</w:t>
                            </w:r>
                            <w:r>
                              <w:rPr>
                                <w:rFonts w:ascii="Courier New"/>
                                <w:color w:val="000000"/>
                                <w:sz w:val="17"/>
                              </w:rPr>
                              <w:t>)</w:t>
                            </w:r>
                            <w:r>
                              <w:rPr>
                                <w:rFonts w:ascii="Courier New"/>
                                <w:color w:val="000000"/>
                                <w:sz w:val="17"/>
                              </w:rPr>
                              <w:t> return hash == calculatedHash, calculatedHash, nil</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2.901155pt;width:325.25pt;height:179.65pt;mso-position-horizontal-relative:page;mso-position-vertical-relative:paragraph;z-index:-15674880;mso-wrap-distance-left:0;mso-wrap-distance-right:0" type="#_x0000_t202" id="docshape106" filled="true" fillcolor="#ebebec" stroked="false">
                <v:textbox inset="0,0,0,0">
                  <w:txbxContent>
                    <w:p>
                      <w:pPr>
                        <w:spacing w:line="268" w:lineRule="auto" w:before="205"/>
                        <w:ind w:left="240" w:right="204"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checkHash</w:t>
                      </w:r>
                      <w:r>
                        <w:rPr>
                          <w:rFonts w:ascii="Courier New"/>
                          <w:color w:val="000000"/>
                          <w:spacing w:val="-5"/>
                          <w:sz w:val="17"/>
                        </w:rPr>
                        <w:t> </w:t>
                      </w:r>
                      <w:r>
                        <w:rPr>
                          <w:rFonts w:ascii="Courier New"/>
                          <w:color w:val="000000"/>
                          <w:sz w:val="17"/>
                        </w:rPr>
                        <w:t>calculates</w:t>
                      </w:r>
                      <w:r>
                        <w:rPr>
                          <w:rFonts w:ascii="Courier New"/>
                          <w:color w:val="000000"/>
                          <w:spacing w:val="-5"/>
                          <w:sz w:val="17"/>
                        </w:rPr>
                        <w:t> </w:t>
                      </w:r>
                      <w:r>
                        <w:rPr>
                          <w:rFonts w:ascii="Courier New"/>
                          <w:color w:val="000000"/>
                          <w:sz w:val="17"/>
                        </w:rPr>
                        <w:t>hash</w:t>
                      </w:r>
                      <w:r>
                        <w:rPr>
                          <w:rFonts w:ascii="Courier New"/>
                          <w:color w:val="000000"/>
                          <w:spacing w:val="-5"/>
                          <w:sz w:val="17"/>
                        </w:rPr>
                        <w:t> </w:t>
                      </w:r>
                      <w:r>
                        <w:rPr>
                          <w:rFonts w:ascii="Courier New"/>
                          <w:color w:val="000000"/>
                          <w:sz w:val="17"/>
                        </w:rPr>
                        <w:t>using</w:t>
                      </w:r>
                      <w:r>
                        <w:rPr>
                          <w:rFonts w:ascii="Courier New"/>
                          <w:color w:val="000000"/>
                          <w:spacing w:val="-5"/>
                          <w:sz w:val="17"/>
                        </w:rPr>
                        <w:t> </w:t>
                      </w:r>
                      <w:r>
                        <w:rPr>
                          <w:rFonts w:ascii="Courier New"/>
                          <w:color w:val="000000"/>
                          <w:sz w:val="17"/>
                        </w:rPr>
                        <w:t>and</w:t>
                      </w:r>
                      <w:r>
                        <w:rPr>
                          <w:rFonts w:ascii="Courier New"/>
                          <w:color w:val="000000"/>
                          <w:spacing w:val="-5"/>
                          <w:sz w:val="17"/>
                        </w:rPr>
                        <w:t> </w:t>
                      </w:r>
                      <w:r>
                        <w:rPr>
                          <w:rFonts w:ascii="Courier New"/>
                          <w:color w:val="000000"/>
                          <w:sz w:val="17"/>
                        </w:rPr>
                        <w:t>io.Reader,</w:t>
                      </w:r>
                      <w:r>
                        <w:rPr>
                          <w:rFonts w:ascii="Courier New"/>
                          <w:color w:val="000000"/>
                          <w:spacing w:val="-5"/>
                          <w:sz w:val="17"/>
                        </w:rPr>
                        <w:t> </w:t>
                      </w:r>
                      <w:r>
                        <w:rPr>
                          <w:rFonts w:ascii="Courier New"/>
                          <w:color w:val="000000"/>
                          <w:sz w:val="17"/>
                        </w:rPr>
                        <w:t>so</w:t>
                      </w:r>
                      <w:r>
                        <w:rPr>
                          <w:rFonts w:ascii="Courier New"/>
                          <w:color w:val="000000"/>
                          <w:spacing w:val="-5"/>
                          <w:sz w:val="17"/>
                        </w:rPr>
                        <w:t> </w:t>
                      </w:r>
                      <w:r>
                        <w:rPr>
                          <w:rFonts w:ascii="Courier New"/>
                          <w:color w:val="000000"/>
                          <w:sz w:val="17"/>
                        </w:rPr>
                        <w:t>it'</w:t>
                      </w:r>
                      <w:r>
                        <w:rPr>
                          <w:rFonts w:ascii="Courier New"/>
                          <w:color w:val="000000"/>
                          <w:sz w:val="17"/>
                        </w:rPr>
                        <w:t>s</w:t>
                      </w:r>
                      <w:r>
                        <w:rPr>
                          <w:rFonts w:ascii="Courier New"/>
                          <w:color w:val="000000"/>
                          <w:sz w:val="17"/>
                        </w:rPr>
                        <w:t> now testable</w:t>
                      </w:r>
                    </w:p>
                    <w:p>
                      <w:pPr>
                        <w:spacing w:line="268" w:lineRule="auto" w:before="0"/>
                        <w:ind w:left="240" w:right="716"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checkHash(reader</w:t>
                      </w:r>
                      <w:r>
                        <w:rPr>
                          <w:rFonts w:ascii="Courier New"/>
                          <w:color w:val="000000"/>
                          <w:spacing w:val="-8"/>
                          <w:sz w:val="17"/>
                        </w:rPr>
                        <w:t> </w:t>
                      </w:r>
                      <w:r>
                        <w:rPr>
                          <w:rFonts w:ascii="Courier New"/>
                          <w:color w:val="000000"/>
                          <w:sz w:val="17"/>
                        </w:rPr>
                        <w:t>io.Reader,</w:t>
                      </w:r>
                      <w:r>
                        <w:rPr>
                          <w:rFonts w:ascii="Courier New"/>
                          <w:color w:val="000000"/>
                          <w:spacing w:val="-8"/>
                          <w:sz w:val="17"/>
                        </w:rPr>
                        <w:t> </w:t>
                      </w:r>
                      <w:r>
                        <w:rPr>
                          <w:rFonts w:ascii="Courier New"/>
                          <w:color w:val="000000"/>
                          <w:sz w:val="17"/>
                        </w:rPr>
                        <w:t>hash</w:t>
                      </w:r>
                      <w:r>
                        <w:rPr>
                          <w:rFonts w:ascii="Courier New"/>
                          <w:color w:val="000000"/>
                          <w:spacing w:val="-8"/>
                          <w:sz w:val="17"/>
                        </w:rPr>
                        <w:t> </w:t>
                      </w:r>
                      <w:r>
                        <w:rPr>
                          <w:rFonts w:ascii="Courier New"/>
                          <w:color w:val="000000"/>
                          <w:sz w:val="17"/>
                        </w:rPr>
                        <w:t>string)</w:t>
                      </w:r>
                      <w:r>
                        <w:rPr>
                          <w:rFonts w:ascii="Courier New"/>
                          <w:color w:val="000000"/>
                          <w:spacing w:val="-8"/>
                          <w:sz w:val="17"/>
                        </w:rPr>
                        <w:t> </w:t>
                      </w:r>
                      <w:r>
                        <w:rPr>
                          <w:rFonts w:ascii="Courier New"/>
                          <w:color w:val="000000"/>
                          <w:sz w:val="17"/>
                        </w:rPr>
                        <w:t>(isVali</w:t>
                      </w:r>
                      <w:r>
                        <w:rPr>
                          <w:rFonts w:ascii="Courier New"/>
                          <w:color w:val="000000"/>
                          <w:sz w:val="17"/>
                        </w:rPr>
                        <w:t>d</w:t>
                      </w:r>
                      <w:r>
                        <w:rPr>
                          <w:rFonts w:ascii="Courier New"/>
                          <w:color w:val="000000"/>
                          <w:sz w:val="17"/>
                        </w:rPr>
                        <w:t> bool, calculatedHash string, err error) {</w:t>
                      </w:r>
                    </w:p>
                    <w:p>
                      <w:pPr>
                        <w:spacing w:line="268" w:lineRule="auto" w:before="0"/>
                        <w:ind w:left="648" w:right="2452" w:firstLine="0"/>
                        <w:jc w:val="left"/>
                        <w:rPr>
                          <w:rFonts w:ascii="Courier New"/>
                          <w:color w:val="000000"/>
                          <w:sz w:val="17"/>
                        </w:rPr>
                      </w:pPr>
                      <w:r>
                        <w:rPr>
                          <w:rFonts w:ascii="Courier New"/>
                          <w:color w:val="000000"/>
                          <w:sz w:val="17"/>
                        </w:rPr>
                        <w:t>//</w:t>
                      </w:r>
                      <w:r>
                        <w:rPr>
                          <w:rFonts w:ascii="Courier New"/>
                          <w:color w:val="000000"/>
                          <w:spacing w:val="-13"/>
                          <w:sz w:val="17"/>
                        </w:rPr>
                        <w:t> </w:t>
                      </w:r>
                      <w:r>
                        <w:rPr>
                          <w:rFonts w:ascii="Courier New"/>
                          <w:color w:val="000000"/>
                          <w:sz w:val="17"/>
                        </w:rPr>
                        <w:t>keep</w:t>
                      </w:r>
                      <w:r>
                        <w:rPr>
                          <w:rFonts w:ascii="Courier New"/>
                          <w:color w:val="000000"/>
                          <w:spacing w:val="-13"/>
                          <w:sz w:val="17"/>
                        </w:rPr>
                        <w:t> </w:t>
                      </w:r>
                      <w:r>
                        <w:rPr>
                          <w:rFonts w:ascii="Courier New"/>
                          <w:color w:val="000000"/>
                          <w:sz w:val="17"/>
                        </w:rPr>
                        <w:t>check</w:t>
                      </w:r>
                      <w:r>
                        <w:rPr>
                          <w:rFonts w:ascii="Courier New"/>
                          <w:color w:val="000000"/>
                          <w:spacing w:val="-13"/>
                          <w:sz w:val="17"/>
                        </w:rPr>
                        <w:t> </w:t>
                      </w:r>
                      <w:r>
                        <w:rPr>
                          <w:rFonts w:ascii="Courier New"/>
                          <w:color w:val="000000"/>
                          <w:sz w:val="17"/>
                        </w:rPr>
                        <w:t>case-</w:t>
                      </w:r>
                      <w:r>
                        <w:rPr>
                          <w:rFonts w:ascii="Courier New"/>
                          <w:color w:val="000000"/>
                          <w:sz w:val="17"/>
                        </w:rPr>
                        <w:t>insensitiv</w:t>
                      </w:r>
                      <w:r>
                        <w:rPr>
                          <w:rFonts w:ascii="Courier New"/>
                          <w:color w:val="000000"/>
                          <w:sz w:val="17"/>
                        </w:rPr>
                        <w:t>e</w:t>
                      </w:r>
                      <w:r>
                        <w:rPr>
                          <w:rFonts w:ascii="Courier New"/>
                          <w:color w:val="000000"/>
                          <w:sz w:val="17"/>
                        </w:rPr>
                        <w:t> hash = strings.ToLower(hash)</w:t>
                      </w:r>
                    </w:p>
                    <w:p>
                      <w:pPr>
                        <w:pStyle w:val="BodyText"/>
                        <w:spacing w:before="16"/>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hasher</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sha256.New()</w:t>
                      </w:r>
                    </w:p>
                    <w:p>
                      <w:pPr>
                        <w:spacing w:line="268" w:lineRule="auto" w:before="22"/>
                        <w:ind w:left="1056" w:right="716" w:hanging="408"/>
                        <w:jc w:val="left"/>
                        <w:rPr>
                          <w:rFonts w:ascii="Courier New"/>
                          <w:color w:val="000000"/>
                          <w:sz w:val="17"/>
                        </w:rPr>
                      </w:pPr>
                      <w:r>
                        <w:rPr>
                          <w:rFonts w:ascii="Courier New"/>
                          <w:color w:val="000000"/>
                          <w:sz w:val="17"/>
                        </w:rPr>
                        <w:t>if</w:t>
                      </w:r>
                      <w:r>
                        <w:rPr>
                          <w:rFonts w:ascii="Courier New"/>
                          <w:color w:val="000000"/>
                          <w:spacing w:val="-5"/>
                          <w:sz w:val="17"/>
                        </w:rPr>
                        <w:t> </w:t>
                      </w:r>
                      <w:r>
                        <w:rPr>
                          <w:rFonts w:ascii="Courier New"/>
                          <w:color w:val="000000"/>
                          <w:sz w:val="17"/>
                        </w:rPr>
                        <w:t>_,</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io.Copy(hasher,</w:t>
                      </w:r>
                      <w:r>
                        <w:rPr>
                          <w:rFonts w:ascii="Courier New"/>
                          <w:color w:val="000000"/>
                          <w:spacing w:val="-5"/>
                          <w:sz w:val="17"/>
                        </w:rPr>
                        <w:t> </w:t>
                      </w:r>
                      <w:r>
                        <w:rPr>
                          <w:rFonts w:ascii="Courier New"/>
                          <w:color w:val="000000"/>
                          <w:sz w:val="17"/>
                        </w:rPr>
                        <w:t>reader);</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nil</w:t>
                      </w:r>
                      <w:r>
                        <w:rPr>
                          <w:rFonts w:ascii="Courier New"/>
                          <w:color w:val="000000"/>
                          <w:spacing w:val="-5"/>
                          <w:sz w:val="17"/>
                        </w:rPr>
                        <w:t> </w:t>
                      </w:r>
                      <w:r>
                        <w:rPr>
                          <w:rFonts w:ascii="Courier New"/>
                          <w:color w:val="000000"/>
                          <w:sz w:val="17"/>
                        </w:rPr>
                        <w:t>{</w:t>
                      </w:r>
                      <w:r>
                        <w:rPr>
                          <w:rFonts w:ascii="Courier New"/>
                          <w:color w:val="000000"/>
                          <w:sz w:val="17"/>
                        </w:rPr>
                        <w:t> return false, "", err</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line="268" w:lineRule="auto" w:before="0"/>
                        <w:ind w:left="648" w:right="204" w:firstLine="0"/>
                        <w:jc w:val="left"/>
                        <w:rPr>
                          <w:rFonts w:ascii="Courier New"/>
                          <w:color w:val="000000"/>
                          <w:sz w:val="17"/>
                        </w:rPr>
                      </w:pPr>
                      <w:r>
                        <w:rPr>
                          <w:rFonts w:ascii="Courier New"/>
                          <w:color w:val="000000"/>
                          <w:sz w:val="17"/>
                        </w:rPr>
                        <w:t>calculatedHash</w:t>
                      </w:r>
                      <w:r>
                        <w:rPr>
                          <w:rFonts w:ascii="Courier New"/>
                          <w:color w:val="000000"/>
                          <w:spacing w:val="-20"/>
                          <w:sz w:val="17"/>
                        </w:rPr>
                        <w:t> </w:t>
                      </w:r>
                      <w:r>
                        <w:rPr>
                          <w:rFonts w:ascii="Courier New"/>
                          <w:color w:val="000000"/>
                          <w:sz w:val="17"/>
                        </w:rPr>
                        <w:t>=</w:t>
                      </w:r>
                      <w:r>
                        <w:rPr>
                          <w:rFonts w:ascii="Courier New"/>
                          <w:color w:val="000000"/>
                          <w:spacing w:val="-20"/>
                          <w:sz w:val="17"/>
                        </w:rPr>
                        <w:t> </w:t>
                      </w:r>
                      <w:r>
                        <w:rPr>
                          <w:rFonts w:ascii="Courier New"/>
                          <w:color w:val="000000"/>
                          <w:sz w:val="17"/>
                        </w:rPr>
                        <w:t>hex.EncodeToString(hasher.Sum(nil)</w:t>
                      </w:r>
                      <w:r>
                        <w:rPr>
                          <w:rFonts w:ascii="Courier New"/>
                          <w:color w:val="000000"/>
                          <w:sz w:val="17"/>
                        </w:rPr>
                        <w:t>)</w:t>
                      </w:r>
                      <w:r>
                        <w:rPr>
                          <w:rFonts w:ascii="Courier New"/>
                          <w:color w:val="000000"/>
                          <w:sz w:val="17"/>
                        </w:rPr>
                        <w:t> return hash == calculatedHash, calculatedHash, nil</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285"/>
        <w:ind w:left="177"/>
        <w:jc w:val="both"/>
        <w:rPr>
          <w:rFonts w:ascii="Gill Sans MT"/>
        </w:rPr>
      </w:pPr>
      <w:bookmarkStart w:name="Write a Test" w:id="493"/>
      <w:bookmarkEnd w:id="493"/>
      <w:r>
        <w:rPr/>
      </w:r>
      <w:bookmarkStart w:name="_bookmark304" w:id="494"/>
      <w:bookmarkEnd w:id="494"/>
      <w:r>
        <w:rPr/>
      </w:r>
      <w:r>
        <w:rPr>
          <w:rFonts w:ascii="Gill Sans MT"/>
        </w:rPr>
        <w:t>Write</w:t>
      </w:r>
      <w:r>
        <w:rPr>
          <w:rFonts w:ascii="Gill Sans MT"/>
          <w:spacing w:val="-13"/>
        </w:rPr>
        <w:t> </w:t>
      </w:r>
      <w:r>
        <w:rPr>
          <w:rFonts w:ascii="Gill Sans MT"/>
        </w:rPr>
        <w:t>a</w:t>
      </w:r>
      <w:r>
        <w:rPr>
          <w:rFonts w:ascii="Gill Sans MT"/>
          <w:spacing w:val="-12"/>
        </w:rPr>
        <w:t> </w:t>
      </w:r>
      <w:r>
        <w:rPr>
          <w:rFonts w:ascii="Gill Sans MT"/>
          <w:spacing w:val="-4"/>
        </w:rPr>
        <w:t>Test</w:t>
      </w:r>
    </w:p>
    <w:p>
      <w:pPr>
        <w:pStyle w:val="BodyText"/>
        <w:spacing w:before="49"/>
        <w:ind w:left="177"/>
        <w:jc w:val="both"/>
      </w:pPr>
      <w:r>
        <w:rPr>
          <w:w w:val="90"/>
        </w:rPr>
        <w:t>We</w:t>
      </w:r>
      <w:r>
        <w:rPr>
          <w:spacing w:val="-7"/>
          <w:w w:val="90"/>
        </w:rPr>
        <w:t> </w:t>
      </w:r>
      <w:r>
        <w:rPr>
          <w:w w:val="90"/>
        </w:rPr>
        <w:t>must</w:t>
      </w:r>
      <w:r>
        <w:rPr>
          <w:spacing w:val="-6"/>
          <w:w w:val="90"/>
        </w:rPr>
        <w:t> </w:t>
      </w:r>
      <w:r>
        <w:rPr>
          <w:w w:val="90"/>
        </w:rPr>
        <w:t>now</w:t>
      </w:r>
      <w:r>
        <w:rPr>
          <w:spacing w:val="-6"/>
          <w:w w:val="90"/>
        </w:rPr>
        <w:t> </w:t>
      </w:r>
      <w:r>
        <w:rPr>
          <w:w w:val="90"/>
        </w:rPr>
        <w:t>develop</w:t>
      </w:r>
      <w:r>
        <w:rPr>
          <w:spacing w:val="-6"/>
          <w:w w:val="90"/>
        </w:rPr>
        <w:t> </w:t>
      </w:r>
      <w:r>
        <w:rPr>
          <w:w w:val="90"/>
        </w:rPr>
        <w:t>tests</w:t>
      </w:r>
      <w:r>
        <w:rPr>
          <w:spacing w:val="-6"/>
          <w:w w:val="90"/>
        </w:rPr>
        <w:t> </w:t>
      </w:r>
      <w:r>
        <w:rPr>
          <w:w w:val="90"/>
        </w:rPr>
        <w:t>for</w:t>
      </w:r>
      <w:r>
        <w:rPr>
          <w:spacing w:val="-6"/>
          <w:w w:val="90"/>
        </w:rPr>
        <w:t> </w:t>
      </w:r>
      <w:r>
        <w:rPr>
          <w:w w:val="90"/>
        </w:rPr>
        <w:t>the</w:t>
      </w:r>
      <w:r>
        <w:rPr>
          <w:spacing w:val="-6"/>
          <w:w w:val="90"/>
        </w:rPr>
        <w:t> </w:t>
      </w:r>
      <w:r>
        <w:rPr>
          <w:w w:val="90"/>
        </w:rPr>
        <w:t>code</w:t>
      </w:r>
      <w:r>
        <w:rPr>
          <w:spacing w:val="-6"/>
          <w:w w:val="90"/>
        </w:rPr>
        <w:t> </w:t>
      </w:r>
      <w:r>
        <w:rPr>
          <w:w w:val="90"/>
        </w:rPr>
        <w:t>because</w:t>
      </w:r>
      <w:r>
        <w:rPr>
          <w:spacing w:val="-6"/>
          <w:w w:val="90"/>
        </w:rPr>
        <w:t> </w:t>
      </w:r>
      <w:r>
        <w:rPr>
          <w:w w:val="90"/>
        </w:rPr>
        <w:t>it</w:t>
      </w:r>
      <w:r>
        <w:rPr>
          <w:spacing w:val="-6"/>
          <w:w w:val="90"/>
        </w:rPr>
        <w:t> </w:t>
      </w:r>
      <w:r>
        <w:rPr>
          <w:w w:val="90"/>
        </w:rPr>
        <w:t>is</w:t>
      </w:r>
      <w:r>
        <w:rPr>
          <w:spacing w:val="-6"/>
          <w:w w:val="90"/>
        </w:rPr>
        <w:t> </w:t>
      </w:r>
      <w:r>
        <w:rPr>
          <w:spacing w:val="-2"/>
          <w:w w:val="90"/>
        </w:rPr>
        <w:t>testable.</w:t>
      </w:r>
    </w:p>
    <w:p>
      <w:pPr>
        <w:pStyle w:val="BodyText"/>
        <w:spacing w:before="2"/>
        <w:rPr>
          <w:sz w:val="20"/>
        </w:rPr>
      </w:pPr>
      <w:r>
        <w:rPr>
          <w:sz w:val="20"/>
        </w:rPr>
        <mc:AlternateContent>
          <mc:Choice Requires="wps">
            <w:drawing>
              <wp:anchor distT="0" distB="0" distL="0" distR="0" allowOverlap="1" layoutInCell="1" locked="0" behindDoc="1" simplePos="0" relativeHeight="487642112">
                <wp:simplePos x="0" y="0"/>
                <wp:positionH relativeFrom="page">
                  <wp:posOffset>742950</wp:posOffset>
                </wp:positionH>
                <wp:positionV relativeFrom="paragraph">
                  <wp:posOffset>187951</wp:posOffset>
                </wp:positionV>
                <wp:extent cx="4130675" cy="2145665"/>
                <wp:effectExtent l="0" t="0" r="0" b="0"/>
                <wp:wrapTopAndBottom/>
                <wp:docPr id="130" name="Textbox 130"/>
                <wp:cNvGraphicFramePr>
                  <a:graphicFrameLocks/>
                </wp:cNvGraphicFramePr>
                <a:graphic>
                  <a:graphicData uri="http://schemas.microsoft.com/office/word/2010/wordprocessingShape">
                    <wps:wsp>
                      <wps:cNvPr id="130" name="Textbox 130"/>
                      <wps:cNvSpPr txBox="1"/>
                      <wps:spPr>
                        <a:xfrm>
                          <a:off x="0" y="0"/>
                          <a:ext cx="4130675" cy="214566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12"/>
                                <w:sz w:val="17"/>
                              </w:rPr>
                              <w:t> </w:t>
                            </w:r>
                            <w:r>
                              <w:rPr>
                                <w:rFonts w:ascii="Courier New"/>
                                <w:color w:val="000000"/>
                                <w:sz w:val="17"/>
                              </w:rPr>
                              <w:t>TestCheckHash(t</w:t>
                            </w:r>
                            <w:r>
                              <w:rPr>
                                <w:rFonts w:ascii="Courier New"/>
                                <w:color w:val="000000"/>
                                <w:spacing w:val="-11"/>
                                <w:sz w:val="17"/>
                              </w:rPr>
                              <w:t> </w:t>
                            </w:r>
                            <w:r>
                              <w:rPr>
                                <w:rFonts w:ascii="Courier New"/>
                                <w:color w:val="000000"/>
                                <w:sz w:val="17"/>
                              </w:rPr>
                              <w:t>*testing.T)</w:t>
                            </w:r>
                            <w:r>
                              <w:rPr>
                                <w:rFonts w:ascii="Courier New"/>
                                <w:color w:val="000000"/>
                                <w:spacing w:val="-11"/>
                                <w:sz w:val="17"/>
                              </w:rPr>
                              <w:t> </w:t>
                            </w:r>
                            <w:r>
                              <w:rPr>
                                <w:rFonts w:ascii="Courier New"/>
                                <w:color w:val="000000"/>
                                <w:spacing w:val="-10"/>
                                <w:sz w:val="17"/>
                              </w:rPr>
                              <w:t>{</w:t>
                            </w:r>
                          </w:p>
                          <w:p>
                            <w:pPr>
                              <w:spacing w:line="535" w:lineRule="auto" w:before="22"/>
                              <w:ind w:left="648" w:right="1060" w:firstLine="0"/>
                              <w:jc w:val="left"/>
                              <w:rPr>
                                <w:rFonts w:ascii="Courier New"/>
                                <w:color w:val="000000"/>
                                <w:sz w:val="17"/>
                              </w:rPr>
                            </w:pPr>
                            <w:r>
                              <w:rPr>
                                <w:rFonts w:ascii="Courier New"/>
                                <w:color w:val="000000"/>
                                <w:sz w:val="17"/>
                              </w:rPr>
                              <w:t>d</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[]byte{0xbe,</w:t>
                            </w:r>
                            <w:r>
                              <w:rPr>
                                <w:rFonts w:ascii="Courier New"/>
                                <w:color w:val="000000"/>
                                <w:spacing w:val="-6"/>
                                <w:sz w:val="17"/>
                              </w:rPr>
                              <w:t> </w:t>
                            </w:r>
                            <w:r>
                              <w:rPr>
                                <w:rFonts w:ascii="Courier New"/>
                                <w:color w:val="000000"/>
                                <w:sz w:val="17"/>
                              </w:rPr>
                              <w:t>0xef,</w:t>
                            </w:r>
                            <w:r>
                              <w:rPr>
                                <w:rFonts w:ascii="Courier New"/>
                                <w:color w:val="000000"/>
                                <w:spacing w:val="-6"/>
                                <w:sz w:val="17"/>
                              </w:rPr>
                              <w:t> </w:t>
                            </w:r>
                            <w:r>
                              <w:rPr>
                                <w:rFonts w:ascii="Courier New"/>
                                <w:color w:val="000000"/>
                                <w:sz w:val="17"/>
                              </w:rPr>
                              <w:t>0x10,</w:t>
                            </w:r>
                            <w:r>
                              <w:rPr>
                                <w:rFonts w:ascii="Courier New"/>
                                <w:color w:val="000000"/>
                                <w:spacing w:val="-6"/>
                                <w:sz w:val="17"/>
                              </w:rPr>
                              <w:t> </w:t>
                            </w:r>
                            <w:r>
                              <w:rPr>
                                <w:rFonts w:ascii="Courier New"/>
                                <w:color w:val="000000"/>
                                <w:sz w:val="17"/>
                              </w:rPr>
                              <w:t>0x10,</w:t>
                            </w:r>
                            <w:r>
                              <w:rPr>
                                <w:rFonts w:ascii="Courier New"/>
                                <w:color w:val="000000"/>
                                <w:spacing w:val="-6"/>
                                <w:sz w:val="17"/>
                              </w:rPr>
                              <w:t> </w:t>
                            </w:r>
                            <w:r>
                              <w:rPr>
                                <w:rFonts w:ascii="Courier New"/>
                                <w:color w:val="000000"/>
                                <w:sz w:val="17"/>
                              </w:rPr>
                              <w:t>0xca,</w:t>
                            </w:r>
                            <w:r>
                              <w:rPr>
                                <w:rFonts w:ascii="Courier New"/>
                                <w:color w:val="000000"/>
                                <w:spacing w:val="-6"/>
                                <w:sz w:val="17"/>
                              </w:rPr>
                              <w:t> </w:t>
                            </w:r>
                            <w:r>
                              <w:rPr>
                                <w:rFonts w:ascii="Courier New"/>
                                <w:color w:val="000000"/>
                                <w:sz w:val="17"/>
                              </w:rPr>
                              <w:t>0xfe</w:t>
                            </w:r>
                            <w:r>
                              <w:rPr>
                                <w:rFonts w:ascii="Courier New"/>
                                <w:color w:val="000000"/>
                                <w:sz w:val="17"/>
                              </w:rPr>
                              <w:t>}</w:t>
                            </w:r>
                            <w:r>
                              <w:rPr>
                                <w:rFonts w:ascii="Courier New"/>
                                <w:color w:val="000000"/>
                                <w:sz w:val="17"/>
                              </w:rPr>
                              <w:t> s := bytes.NewReader(d)</w:t>
                            </w:r>
                          </w:p>
                          <w:p>
                            <w:pPr>
                              <w:spacing w:line="268" w:lineRule="auto" w:before="0"/>
                              <w:ind w:left="240" w:right="0" w:firstLine="408"/>
                              <w:jc w:val="left"/>
                              <w:rPr>
                                <w:rFonts w:ascii="Courier New"/>
                                <w:color w:val="000000"/>
                                <w:sz w:val="17"/>
                              </w:rPr>
                            </w:pPr>
                            <w:r>
                              <w:rPr>
                                <w:rFonts w:ascii="Courier New"/>
                                <w:color w:val="000000"/>
                                <w:sz w:val="17"/>
                              </w:rPr>
                              <w:t>isValid,</w:t>
                            </w:r>
                            <w:r>
                              <w:rPr>
                                <w:rFonts w:ascii="Courier New"/>
                                <w:color w:val="000000"/>
                                <w:spacing w:val="-8"/>
                                <w:sz w:val="17"/>
                              </w:rPr>
                              <w:t> </w:t>
                            </w:r>
                            <w:r>
                              <w:rPr>
                                <w:rFonts w:ascii="Courier New"/>
                                <w:color w:val="000000"/>
                                <w:sz w:val="17"/>
                              </w:rPr>
                              <w:t>calculatedHash,</w:t>
                            </w:r>
                            <w:r>
                              <w:rPr>
                                <w:rFonts w:ascii="Courier New"/>
                                <w:color w:val="000000"/>
                                <w:spacing w:val="-8"/>
                                <w:sz w:val="17"/>
                              </w:rPr>
                              <w:t> </w:t>
                            </w:r>
                            <w:r>
                              <w:rPr>
                                <w:rFonts w:ascii="Courier New"/>
                                <w:color w:val="000000"/>
                                <w:sz w:val="17"/>
                              </w:rPr>
                              <w:t>err</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checkHash(s,</w:t>
                            </w:r>
                            <w:r>
                              <w:rPr>
                                <w:rFonts w:ascii="Courier New"/>
                                <w:color w:val="000000"/>
                                <w:spacing w:val="-8"/>
                                <w:sz w:val="17"/>
                              </w:rPr>
                              <w:t> </w:t>
                            </w:r>
                            <w:r>
                              <w:rPr>
                                <w:rFonts w:ascii="Courier New"/>
                                <w:color w:val="000000"/>
                                <w:sz w:val="17"/>
                              </w:rPr>
                              <w:t>"77efeef</w:t>
                            </w:r>
                            <w:r>
                              <w:rPr>
                                <w:rFonts w:ascii="Courier New"/>
                                <w:color w:val="000000"/>
                                <w:sz w:val="17"/>
                              </w:rPr>
                              <w:t>f</w:t>
                            </w:r>
                            <w:r>
                              <w:rPr>
                                <w:rFonts w:ascii="Courier New"/>
                                <w:color w:val="000000"/>
                                <w:sz w:val="17"/>
                              </w:rPr>
                              <w:t> </w:t>
                            </w:r>
                            <w:r>
                              <w:rPr>
                                <w:rFonts w:ascii="Courier New"/>
                                <w:color w:val="000000"/>
                                <w:spacing w:val="-2"/>
                                <w:sz w:val="17"/>
                              </w:rPr>
                              <w:t>80507604bbd4c32b32ce44306879154f83f46afe8c15223932a6a4cb")</w:t>
                            </w:r>
                          </w:p>
                          <w:p>
                            <w:pPr>
                              <w:pStyle w:val="BodyText"/>
                              <w:spacing w:before="20"/>
                              <w:rPr>
                                <w:rFonts w:ascii="Courier New"/>
                                <w:color w:val="000000"/>
                                <w:sz w:val="17"/>
                              </w:rPr>
                            </w:pPr>
                          </w:p>
                          <w:p>
                            <w:pPr>
                              <w:spacing w:line="268" w:lineRule="auto" w:before="0"/>
                              <w:ind w:left="1056" w:right="3712" w:hanging="408"/>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t.Error(err)</w:t>
                            </w:r>
                          </w:p>
                          <w:p>
                            <w:pPr>
                              <w:spacing w:line="191" w:lineRule="exact" w:before="0"/>
                              <w:ind w:left="648"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else</w:t>
                            </w:r>
                            <w:r>
                              <w:rPr>
                                <w:rFonts w:ascii="Courier New"/>
                                <w:color w:val="000000"/>
                                <w:spacing w:val="-5"/>
                                <w:sz w:val="17"/>
                              </w:rPr>
                              <w:t> </w:t>
                            </w:r>
                            <w:r>
                              <w:rPr>
                                <w:rFonts w:ascii="Courier New"/>
                                <w:color w:val="000000"/>
                                <w:sz w:val="17"/>
                              </w:rPr>
                              <w:t>if</w:t>
                            </w:r>
                            <w:r>
                              <w:rPr>
                                <w:rFonts w:ascii="Courier New"/>
                                <w:color w:val="000000"/>
                                <w:spacing w:val="-5"/>
                                <w:sz w:val="17"/>
                              </w:rPr>
                              <w:t> </w:t>
                            </w:r>
                            <w:r>
                              <w:rPr>
                                <w:rFonts w:ascii="Courier New"/>
                                <w:color w:val="000000"/>
                                <w:sz w:val="17"/>
                              </w:rPr>
                              <w:t>!isValid</w:t>
                            </w:r>
                            <w:r>
                              <w:rPr>
                                <w:rFonts w:ascii="Courier New"/>
                                <w:color w:val="000000"/>
                                <w:spacing w:val="-5"/>
                                <w:sz w:val="17"/>
                              </w:rPr>
                              <w:t> </w:t>
                            </w:r>
                            <w:r>
                              <w:rPr>
                                <w:rFonts w:ascii="Courier New"/>
                                <w:color w:val="000000"/>
                                <w:spacing w:val="-10"/>
                                <w:sz w:val="17"/>
                              </w:rPr>
                              <w:t>{</w:t>
                            </w:r>
                          </w:p>
                          <w:p>
                            <w:pPr>
                              <w:spacing w:before="22"/>
                              <w:ind w:left="1056" w:right="0" w:firstLine="0"/>
                              <w:jc w:val="left"/>
                              <w:rPr>
                                <w:rFonts w:ascii="Courier New"/>
                                <w:color w:val="000000"/>
                                <w:sz w:val="17"/>
                              </w:rPr>
                            </w:pPr>
                            <w:r>
                              <w:rPr>
                                <w:rFonts w:ascii="Courier New"/>
                                <w:color w:val="000000"/>
                                <w:sz w:val="17"/>
                              </w:rPr>
                              <w:t>t.Error("hashes</w:t>
                            </w:r>
                            <w:r>
                              <w:rPr>
                                <w:rFonts w:ascii="Courier New"/>
                                <w:color w:val="000000"/>
                                <w:spacing w:val="-11"/>
                                <w:sz w:val="17"/>
                              </w:rPr>
                              <w:t> </w:t>
                            </w:r>
                            <w:r>
                              <w:rPr>
                                <w:rFonts w:ascii="Courier New"/>
                                <w:color w:val="000000"/>
                                <w:sz w:val="17"/>
                              </w:rPr>
                              <w:t>don't</w:t>
                            </w:r>
                            <w:r>
                              <w:rPr>
                                <w:rFonts w:ascii="Courier New"/>
                                <w:color w:val="000000"/>
                                <w:spacing w:val="-10"/>
                                <w:sz w:val="17"/>
                              </w:rPr>
                              <w:t> </w:t>
                            </w:r>
                            <w:r>
                              <w:rPr>
                                <w:rFonts w:ascii="Courier New"/>
                                <w:color w:val="000000"/>
                                <w:sz w:val="17"/>
                              </w:rPr>
                              <w:t>match",</w:t>
                            </w:r>
                            <w:r>
                              <w:rPr>
                                <w:rFonts w:ascii="Courier New"/>
                                <w:color w:val="000000"/>
                                <w:spacing w:val="-10"/>
                                <w:sz w:val="17"/>
                              </w:rPr>
                              <w:t> </w:t>
                            </w:r>
                            <w:r>
                              <w:rPr>
                                <w:rFonts w:ascii="Courier New"/>
                                <w:color w:val="000000"/>
                                <w:spacing w:val="-2"/>
                                <w:sz w:val="17"/>
                              </w:rPr>
                              <w:t>calculatedHash)</w:t>
                            </w:r>
                          </w:p>
                          <w:p>
                            <w:pPr>
                              <w:spacing w:before="23"/>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4.79932pt;width:325.25pt;height:168.95pt;mso-position-horizontal-relative:page;mso-position-vertical-relative:paragraph;z-index:-15674368;mso-wrap-distance-left:0;mso-wrap-distance-right:0" type="#_x0000_t202" id="docshape107"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12"/>
                          <w:sz w:val="17"/>
                        </w:rPr>
                        <w:t> </w:t>
                      </w:r>
                      <w:r>
                        <w:rPr>
                          <w:rFonts w:ascii="Courier New"/>
                          <w:color w:val="000000"/>
                          <w:sz w:val="17"/>
                        </w:rPr>
                        <w:t>TestCheckHash(t</w:t>
                      </w:r>
                      <w:r>
                        <w:rPr>
                          <w:rFonts w:ascii="Courier New"/>
                          <w:color w:val="000000"/>
                          <w:spacing w:val="-11"/>
                          <w:sz w:val="17"/>
                        </w:rPr>
                        <w:t> </w:t>
                      </w:r>
                      <w:r>
                        <w:rPr>
                          <w:rFonts w:ascii="Courier New"/>
                          <w:color w:val="000000"/>
                          <w:sz w:val="17"/>
                        </w:rPr>
                        <w:t>*testing.T)</w:t>
                      </w:r>
                      <w:r>
                        <w:rPr>
                          <w:rFonts w:ascii="Courier New"/>
                          <w:color w:val="000000"/>
                          <w:spacing w:val="-11"/>
                          <w:sz w:val="17"/>
                        </w:rPr>
                        <w:t> </w:t>
                      </w:r>
                      <w:r>
                        <w:rPr>
                          <w:rFonts w:ascii="Courier New"/>
                          <w:color w:val="000000"/>
                          <w:spacing w:val="-10"/>
                          <w:sz w:val="17"/>
                        </w:rPr>
                        <w:t>{</w:t>
                      </w:r>
                    </w:p>
                    <w:p>
                      <w:pPr>
                        <w:spacing w:line="535" w:lineRule="auto" w:before="22"/>
                        <w:ind w:left="648" w:right="1060" w:firstLine="0"/>
                        <w:jc w:val="left"/>
                        <w:rPr>
                          <w:rFonts w:ascii="Courier New"/>
                          <w:color w:val="000000"/>
                          <w:sz w:val="17"/>
                        </w:rPr>
                      </w:pPr>
                      <w:r>
                        <w:rPr>
                          <w:rFonts w:ascii="Courier New"/>
                          <w:color w:val="000000"/>
                          <w:sz w:val="17"/>
                        </w:rPr>
                        <w:t>d</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[]byte{0xbe,</w:t>
                      </w:r>
                      <w:r>
                        <w:rPr>
                          <w:rFonts w:ascii="Courier New"/>
                          <w:color w:val="000000"/>
                          <w:spacing w:val="-6"/>
                          <w:sz w:val="17"/>
                        </w:rPr>
                        <w:t> </w:t>
                      </w:r>
                      <w:r>
                        <w:rPr>
                          <w:rFonts w:ascii="Courier New"/>
                          <w:color w:val="000000"/>
                          <w:sz w:val="17"/>
                        </w:rPr>
                        <w:t>0xef,</w:t>
                      </w:r>
                      <w:r>
                        <w:rPr>
                          <w:rFonts w:ascii="Courier New"/>
                          <w:color w:val="000000"/>
                          <w:spacing w:val="-6"/>
                          <w:sz w:val="17"/>
                        </w:rPr>
                        <w:t> </w:t>
                      </w:r>
                      <w:r>
                        <w:rPr>
                          <w:rFonts w:ascii="Courier New"/>
                          <w:color w:val="000000"/>
                          <w:sz w:val="17"/>
                        </w:rPr>
                        <w:t>0x10,</w:t>
                      </w:r>
                      <w:r>
                        <w:rPr>
                          <w:rFonts w:ascii="Courier New"/>
                          <w:color w:val="000000"/>
                          <w:spacing w:val="-6"/>
                          <w:sz w:val="17"/>
                        </w:rPr>
                        <w:t> </w:t>
                      </w:r>
                      <w:r>
                        <w:rPr>
                          <w:rFonts w:ascii="Courier New"/>
                          <w:color w:val="000000"/>
                          <w:sz w:val="17"/>
                        </w:rPr>
                        <w:t>0x10,</w:t>
                      </w:r>
                      <w:r>
                        <w:rPr>
                          <w:rFonts w:ascii="Courier New"/>
                          <w:color w:val="000000"/>
                          <w:spacing w:val="-6"/>
                          <w:sz w:val="17"/>
                        </w:rPr>
                        <w:t> </w:t>
                      </w:r>
                      <w:r>
                        <w:rPr>
                          <w:rFonts w:ascii="Courier New"/>
                          <w:color w:val="000000"/>
                          <w:sz w:val="17"/>
                        </w:rPr>
                        <w:t>0xca,</w:t>
                      </w:r>
                      <w:r>
                        <w:rPr>
                          <w:rFonts w:ascii="Courier New"/>
                          <w:color w:val="000000"/>
                          <w:spacing w:val="-6"/>
                          <w:sz w:val="17"/>
                        </w:rPr>
                        <w:t> </w:t>
                      </w:r>
                      <w:r>
                        <w:rPr>
                          <w:rFonts w:ascii="Courier New"/>
                          <w:color w:val="000000"/>
                          <w:sz w:val="17"/>
                        </w:rPr>
                        <w:t>0xfe</w:t>
                      </w:r>
                      <w:r>
                        <w:rPr>
                          <w:rFonts w:ascii="Courier New"/>
                          <w:color w:val="000000"/>
                          <w:sz w:val="17"/>
                        </w:rPr>
                        <w:t>}</w:t>
                      </w:r>
                      <w:r>
                        <w:rPr>
                          <w:rFonts w:ascii="Courier New"/>
                          <w:color w:val="000000"/>
                          <w:sz w:val="17"/>
                        </w:rPr>
                        <w:t> s := bytes.NewReader(d)</w:t>
                      </w:r>
                    </w:p>
                    <w:p>
                      <w:pPr>
                        <w:spacing w:line="268" w:lineRule="auto" w:before="0"/>
                        <w:ind w:left="240" w:right="0" w:firstLine="408"/>
                        <w:jc w:val="left"/>
                        <w:rPr>
                          <w:rFonts w:ascii="Courier New"/>
                          <w:color w:val="000000"/>
                          <w:sz w:val="17"/>
                        </w:rPr>
                      </w:pPr>
                      <w:r>
                        <w:rPr>
                          <w:rFonts w:ascii="Courier New"/>
                          <w:color w:val="000000"/>
                          <w:sz w:val="17"/>
                        </w:rPr>
                        <w:t>isValid,</w:t>
                      </w:r>
                      <w:r>
                        <w:rPr>
                          <w:rFonts w:ascii="Courier New"/>
                          <w:color w:val="000000"/>
                          <w:spacing w:val="-8"/>
                          <w:sz w:val="17"/>
                        </w:rPr>
                        <w:t> </w:t>
                      </w:r>
                      <w:r>
                        <w:rPr>
                          <w:rFonts w:ascii="Courier New"/>
                          <w:color w:val="000000"/>
                          <w:sz w:val="17"/>
                        </w:rPr>
                        <w:t>calculatedHash,</w:t>
                      </w:r>
                      <w:r>
                        <w:rPr>
                          <w:rFonts w:ascii="Courier New"/>
                          <w:color w:val="000000"/>
                          <w:spacing w:val="-8"/>
                          <w:sz w:val="17"/>
                        </w:rPr>
                        <w:t> </w:t>
                      </w:r>
                      <w:r>
                        <w:rPr>
                          <w:rFonts w:ascii="Courier New"/>
                          <w:color w:val="000000"/>
                          <w:sz w:val="17"/>
                        </w:rPr>
                        <w:t>err</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checkHash(s,</w:t>
                      </w:r>
                      <w:r>
                        <w:rPr>
                          <w:rFonts w:ascii="Courier New"/>
                          <w:color w:val="000000"/>
                          <w:spacing w:val="-8"/>
                          <w:sz w:val="17"/>
                        </w:rPr>
                        <w:t> </w:t>
                      </w:r>
                      <w:r>
                        <w:rPr>
                          <w:rFonts w:ascii="Courier New"/>
                          <w:color w:val="000000"/>
                          <w:sz w:val="17"/>
                        </w:rPr>
                        <w:t>"77efeef</w:t>
                      </w:r>
                      <w:r>
                        <w:rPr>
                          <w:rFonts w:ascii="Courier New"/>
                          <w:color w:val="000000"/>
                          <w:sz w:val="17"/>
                        </w:rPr>
                        <w:t>f</w:t>
                      </w:r>
                      <w:r>
                        <w:rPr>
                          <w:rFonts w:ascii="Courier New"/>
                          <w:color w:val="000000"/>
                          <w:sz w:val="17"/>
                        </w:rPr>
                        <w:t> </w:t>
                      </w:r>
                      <w:r>
                        <w:rPr>
                          <w:rFonts w:ascii="Courier New"/>
                          <w:color w:val="000000"/>
                          <w:spacing w:val="-2"/>
                          <w:sz w:val="17"/>
                        </w:rPr>
                        <w:t>80507604bbd4c32b32ce44306879154f83f46afe8c15223932a6a4cb")</w:t>
                      </w:r>
                    </w:p>
                    <w:p>
                      <w:pPr>
                        <w:pStyle w:val="BodyText"/>
                        <w:spacing w:before="20"/>
                        <w:rPr>
                          <w:rFonts w:ascii="Courier New"/>
                          <w:color w:val="000000"/>
                          <w:sz w:val="17"/>
                        </w:rPr>
                      </w:pPr>
                    </w:p>
                    <w:p>
                      <w:pPr>
                        <w:spacing w:line="268" w:lineRule="auto" w:before="0"/>
                        <w:ind w:left="1056" w:right="3712" w:hanging="408"/>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t.Error(err)</w:t>
                      </w:r>
                    </w:p>
                    <w:p>
                      <w:pPr>
                        <w:spacing w:line="191" w:lineRule="exact" w:before="0"/>
                        <w:ind w:left="648"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else</w:t>
                      </w:r>
                      <w:r>
                        <w:rPr>
                          <w:rFonts w:ascii="Courier New"/>
                          <w:color w:val="000000"/>
                          <w:spacing w:val="-5"/>
                          <w:sz w:val="17"/>
                        </w:rPr>
                        <w:t> </w:t>
                      </w:r>
                      <w:r>
                        <w:rPr>
                          <w:rFonts w:ascii="Courier New"/>
                          <w:color w:val="000000"/>
                          <w:sz w:val="17"/>
                        </w:rPr>
                        <w:t>if</w:t>
                      </w:r>
                      <w:r>
                        <w:rPr>
                          <w:rFonts w:ascii="Courier New"/>
                          <w:color w:val="000000"/>
                          <w:spacing w:val="-5"/>
                          <w:sz w:val="17"/>
                        </w:rPr>
                        <w:t> </w:t>
                      </w:r>
                      <w:r>
                        <w:rPr>
                          <w:rFonts w:ascii="Courier New"/>
                          <w:color w:val="000000"/>
                          <w:sz w:val="17"/>
                        </w:rPr>
                        <w:t>!isValid</w:t>
                      </w:r>
                      <w:r>
                        <w:rPr>
                          <w:rFonts w:ascii="Courier New"/>
                          <w:color w:val="000000"/>
                          <w:spacing w:val="-5"/>
                          <w:sz w:val="17"/>
                        </w:rPr>
                        <w:t> </w:t>
                      </w:r>
                      <w:r>
                        <w:rPr>
                          <w:rFonts w:ascii="Courier New"/>
                          <w:color w:val="000000"/>
                          <w:spacing w:val="-10"/>
                          <w:sz w:val="17"/>
                        </w:rPr>
                        <w:t>{</w:t>
                      </w:r>
                    </w:p>
                    <w:p>
                      <w:pPr>
                        <w:spacing w:before="22"/>
                        <w:ind w:left="1056" w:right="0" w:firstLine="0"/>
                        <w:jc w:val="left"/>
                        <w:rPr>
                          <w:rFonts w:ascii="Courier New"/>
                          <w:color w:val="000000"/>
                          <w:sz w:val="17"/>
                        </w:rPr>
                      </w:pPr>
                      <w:r>
                        <w:rPr>
                          <w:rFonts w:ascii="Courier New"/>
                          <w:color w:val="000000"/>
                          <w:sz w:val="17"/>
                        </w:rPr>
                        <w:t>t.Error("hashes</w:t>
                      </w:r>
                      <w:r>
                        <w:rPr>
                          <w:rFonts w:ascii="Courier New"/>
                          <w:color w:val="000000"/>
                          <w:spacing w:val="-11"/>
                          <w:sz w:val="17"/>
                        </w:rPr>
                        <w:t> </w:t>
                      </w:r>
                      <w:r>
                        <w:rPr>
                          <w:rFonts w:ascii="Courier New"/>
                          <w:color w:val="000000"/>
                          <w:sz w:val="17"/>
                        </w:rPr>
                        <w:t>don't</w:t>
                      </w:r>
                      <w:r>
                        <w:rPr>
                          <w:rFonts w:ascii="Courier New"/>
                          <w:color w:val="000000"/>
                          <w:spacing w:val="-10"/>
                          <w:sz w:val="17"/>
                        </w:rPr>
                        <w:t> </w:t>
                      </w:r>
                      <w:r>
                        <w:rPr>
                          <w:rFonts w:ascii="Courier New"/>
                          <w:color w:val="000000"/>
                          <w:sz w:val="17"/>
                        </w:rPr>
                        <w:t>match",</w:t>
                      </w:r>
                      <w:r>
                        <w:rPr>
                          <w:rFonts w:ascii="Courier New"/>
                          <w:color w:val="000000"/>
                          <w:spacing w:val="-10"/>
                          <w:sz w:val="17"/>
                        </w:rPr>
                        <w:t> </w:t>
                      </w:r>
                      <w:r>
                        <w:rPr>
                          <w:rFonts w:ascii="Courier New"/>
                          <w:color w:val="000000"/>
                          <w:spacing w:val="-2"/>
                          <w:sz w:val="17"/>
                        </w:rPr>
                        <w:t>calculatedHash)</w:t>
                      </w:r>
                    </w:p>
                    <w:p>
                      <w:pPr>
                        <w:spacing w:before="23"/>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line="225" w:lineRule="auto" w:before="223"/>
        <w:ind w:left="177" w:right="176"/>
        <w:jc w:val="both"/>
      </w:pPr>
      <w:r>
        <w:rPr>
          <w:spacing w:val="-6"/>
        </w:rPr>
        <w:t>So,</w:t>
      </w:r>
      <w:r>
        <w:rPr>
          <w:spacing w:val="-7"/>
        </w:rPr>
        <w:t> </w:t>
      </w:r>
      <w:r>
        <w:rPr>
          <w:spacing w:val="-6"/>
        </w:rPr>
        <w:t>in</w:t>
      </w:r>
      <w:r>
        <w:rPr>
          <w:spacing w:val="-7"/>
        </w:rPr>
        <w:t> </w:t>
      </w:r>
      <w:r>
        <w:rPr>
          <w:spacing w:val="-6"/>
        </w:rPr>
        <w:t>the</w:t>
      </w:r>
      <w:r>
        <w:rPr>
          <w:spacing w:val="-7"/>
        </w:rPr>
        <w:t> </w:t>
      </w:r>
      <w:r>
        <w:rPr>
          <w:spacing w:val="-6"/>
        </w:rPr>
        <w:t>above</w:t>
      </w:r>
      <w:r>
        <w:rPr>
          <w:spacing w:val="-7"/>
        </w:rPr>
        <w:t> </w:t>
      </w:r>
      <w:r>
        <w:rPr>
          <w:spacing w:val="-6"/>
        </w:rPr>
        <w:t>code,</w:t>
      </w:r>
      <w:r>
        <w:rPr>
          <w:spacing w:val="-7"/>
        </w:rPr>
        <w:t> </w:t>
      </w:r>
      <w:r>
        <w:rPr>
          <w:spacing w:val="-6"/>
        </w:rPr>
        <w:t>we</w:t>
      </w:r>
      <w:r>
        <w:rPr>
          <w:spacing w:val="-7"/>
        </w:rPr>
        <w:t> </w:t>
      </w:r>
      <w:r>
        <w:rPr>
          <w:spacing w:val="-6"/>
        </w:rPr>
        <w:t>generate</w:t>
      </w:r>
      <w:r>
        <w:rPr>
          <w:spacing w:val="-7"/>
        </w:rPr>
        <w:t> </w:t>
      </w:r>
      <w:r>
        <w:rPr>
          <w:spacing w:val="-6"/>
        </w:rPr>
        <w:t>a</w:t>
      </w:r>
      <w:r>
        <w:rPr>
          <w:spacing w:val="-7"/>
        </w:rPr>
        <w:t> </w:t>
      </w:r>
      <w:r>
        <w:rPr>
          <w:spacing w:val="-6"/>
        </w:rPr>
        <w:t>byte</w:t>
      </w:r>
      <w:r>
        <w:rPr>
          <w:spacing w:val="-7"/>
        </w:rPr>
        <w:t> </w:t>
      </w:r>
      <w:r>
        <w:rPr>
          <w:spacing w:val="-6"/>
        </w:rPr>
        <w:t>slice</w:t>
      </w:r>
      <w:r>
        <w:rPr>
          <w:spacing w:val="-7"/>
        </w:rPr>
        <w:t> </w:t>
      </w:r>
      <w:r>
        <w:rPr>
          <w:spacing w:val="-6"/>
        </w:rPr>
        <w:t>containing</w:t>
      </w:r>
      <w:r>
        <w:rPr>
          <w:spacing w:val="-7"/>
        </w:rPr>
        <w:t> </w:t>
      </w:r>
      <w:r>
        <w:rPr>
          <w:spacing w:val="-6"/>
        </w:rPr>
        <w:t>the</w:t>
      </w:r>
      <w:r>
        <w:rPr>
          <w:spacing w:val="-7"/>
        </w:rPr>
        <w:t> </w:t>
      </w:r>
      <w:r>
        <w:rPr>
          <w:spacing w:val="-6"/>
        </w:rPr>
        <w:t>hex</w:t>
      </w:r>
      <w:r>
        <w:rPr>
          <w:spacing w:val="-7"/>
        </w:rPr>
        <w:t> </w:t>
      </w:r>
      <w:r>
        <w:rPr>
          <w:spacing w:val="-6"/>
        </w:rPr>
        <w:t>code</w:t>
      </w:r>
      <w:r>
        <w:rPr>
          <w:spacing w:val="-6"/>
        </w:rPr>
        <w:t>s</w:t>
      </w:r>
      <w:r>
        <w:rPr>
          <w:spacing w:val="-6"/>
        </w:rPr>
        <w:t> 0xbeef1010cafe,</w:t>
      </w:r>
      <w:r>
        <w:rPr>
          <w:spacing w:val="-8"/>
        </w:rPr>
        <w:t> </w:t>
      </w:r>
      <w:r>
        <w:rPr>
          <w:spacing w:val="-6"/>
        </w:rPr>
        <w:t>an</w:t>
      </w:r>
      <w:r>
        <w:rPr>
          <w:spacing w:val="-8"/>
        </w:rPr>
        <w:t> </w:t>
      </w:r>
      <w:r>
        <w:rPr>
          <w:spacing w:val="-6"/>
        </w:rPr>
        <w:t>io.Reader</w:t>
      </w:r>
      <w:r>
        <w:rPr>
          <w:spacing w:val="-8"/>
        </w:rPr>
        <w:t> </w:t>
      </w:r>
      <w:r>
        <w:rPr>
          <w:spacing w:val="-6"/>
        </w:rPr>
        <w:t>from</w:t>
      </w:r>
      <w:r>
        <w:rPr>
          <w:spacing w:val="-7"/>
        </w:rPr>
        <w:t> </w:t>
      </w:r>
      <w:r>
        <w:rPr>
          <w:spacing w:val="-6"/>
        </w:rPr>
        <w:t>it</w:t>
      </w:r>
      <w:r>
        <w:rPr>
          <w:spacing w:val="-8"/>
        </w:rPr>
        <w:t> </w:t>
      </w:r>
      <w:r>
        <w:rPr>
          <w:spacing w:val="-6"/>
        </w:rPr>
        <w:t>and</w:t>
      </w:r>
      <w:r>
        <w:rPr>
          <w:spacing w:val="-8"/>
        </w:rPr>
        <w:t> </w:t>
      </w:r>
      <w:r>
        <w:rPr>
          <w:spacing w:val="-6"/>
        </w:rPr>
        <w:t>compute</w:t>
      </w:r>
      <w:r>
        <w:rPr>
          <w:spacing w:val="-8"/>
        </w:rPr>
        <w:t> </w:t>
      </w:r>
      <w:r>
        <w:rPr>
          <w:spacing w:val="-6"/>
        </w:rPr>
        <w:t>its</w:t>
      </w:r>
      <w:r>
        <w:rPr>
          <w:spacing w:val="-7"/>
        </w:rPr>
        <w:t> </w:t>
      </w:r>
      <w:r>
        <w:rPr>
          <w:spacing w:val="-6"/>
        </w:rPr>
        <w:t>hash.</w:t>
      </w:r>
    </w:p>
    <w:p>
      <w:pPr>
        <w:pStyle w:val="BodyText"/>
        <w:spacing w:after="0" w:line="225" w:lineRule="auto"/>
        <w:jc w:val="both"/>
        <w:sectPr>
          <w:pgSz w:w="8850" w:h="13270"/>
          <w:pgMar w:header="682" w:footer="0" w:top="920" w:bottom="280" w:left="992" w:right="992"/>
        </w:sectPr>
      </w:pPr>
    </w:p>
    <w:p>
      <w:pPr>
        <w:pStyle w:val="BodyText"/>
        <w:spacing w:before="28"/>
        <w:rPr>
          <w:sz w:val="24"/>
        </w:rPr>
      </w:pPr>
    </w:p>
    <w:p>
      <w:pPr>
        <w:tabs>
          <w:tab w:pos="6682" w:val="left" w:leader="none"/>
        </w:tabs>
        <w:spacing w:before="0"/>
        <w:ind w:left="177" w:right="0" w:firstLine="0"/>
        <w:jc w:val="both"/>
        <w:rPr>
          <w:rFonts w:ascii="Gill Sans MT"/>
          <w:sz w:val="24"/>
        </w:rPr>
      </w:pPr>
      <w:bookmarkStart w:name="_bookmark308" w:id="495"/>
      <w:bookmarkEnd w:id="495"/>
      <w:r>
        <w:rPr/>
      </w:r>
      <w:bookmarkStart w:name="GoLang ERROR HANDLING" w:id="496"/>
      <w:bookmarkEnd w:id="496"/>
      <w:r>
        <w:rPr/>
      </w:r>
      <w:bookmarkStart w:name="_bookmark306" w:id="497"/>
      <w:bookmarkEnd w:id="497"/>
      <w:r>
        <w:rPr/>
      </w:r>
      <w:r>
        <w:rPr>
          <w:rFonts w:ascii="Gill Sans MT"/>
          <w:spacing w:val="-4"/>
          <w:w w:val="105"/>
          <w:sz w:val="24"/>
          <w:u w:val="single"/>
        </w:rPr>
        <w:t>GoLang</w:t>
      </w:r>
      <w:r>
        <w:rPr>
          <w:rFonts w:ascii="Gill Sans MT"/>
          <w:spacing w:val="-7"/>
          <w:w w:val="105"/>
          <w:sz w:val="24"/>
          <w:u w:val="single"/>
        </w:rPr>
        <w:t> </w:t>
      </w:r>
      <w:r>
        <w:rPr>
          <w:rFonts w:ascii="Gill Sans MT"/>
          <w:spacing w:val="-4"/>
          <w:w w:val="105"/>
          <w:sz w:val="24"/>
          <w:u w:val="single"/>
        </w:rPr>
        <w:t>ERROR</w:t>
      </w:r>
      <w:r>
        <w:rPr>
          <w:rFonts w:ascii="Gill Sans MT"/>
          <w:spacing w:val="-6"/>
          <w:w w:val="105"/>
          <w:sz w:val="24"/>
          <w:u w:val="single"/>
        </w:rPr>
        <w:t> </w:t>
      </w:r>
      <w:r>
        <w:rPr>
          <w:rFonts w:ascii="Gill Sans MT"/>
          <w:spacing w:val="-4"/>
          <w:w w:val="105"/>
          <w:sz w:val="24"/>
          <w:u w:val="single"/>
        </w:rPr>
        <w:t>HANDLING</w:t>
      </w:r>
      <w:r>
        <w:rPr>
          <w:rFonts w:ascii="Gill Sans MT"/>
          <w:sz w:val="24"/>
          <w:u w:val="single"/>
        </w:rPr>
        <w:tab/>
      </w:r>
    </w:p>
    <w:p>
      <w:pPr>
        <w:pStyle w:val="BodyText"/>
        <w:spacing w:before="8"/>
        <w:rPr>
          <w:rFonts w:ascii="Gill Sans MT"/>
          <w:sz w:val="14"/>
        </w:rPr>
      </w:pPr>
      <w:r>
        <w:rPr>
          <w:rFonts w:ascii="Gill Sans MT"/>
          <w:sz w:val="14"/>
        </w:rPr>
        <w:drawing>
          <wp:anchor distT="0" distB="0" distL="0" distR="0" allowOverlap="1" layoutInCell="1" locked="0" behindDoc="1" simplePos="0" relativeHeight="487642624">
            <wp:simplePos x="0" y="0"/>
            <wp:positionH relativeFrom="page">
              <wp:posOffset>983771</wp:posOffset>
            </wp:positionH>
            <wp:positionV relativeFrom="paragraph">
              <wp:posOffset>123831</wp:posOffset>
            </wp:positionV>
            <wp:extent cx="3648566" cy="2389631"/>
            <wp:effectExtent l="0" t="0" r="0" b="0"/>
            <wp:wrapTopAndBottom/>
            <wp:docPr id="131" name="Image 131" descr="A blank screen of a laptop displays an error or warning symbol."/>
            <wp:cNvGraphicFramePr>
              <a:graphicFrameLocks/>
            </wp:cNvGraphicFramePr>
            <a:graphic>
              <a:graphicData uri="http://schemas.openxmlformats.org/drawingml/2006/picture">
                <pic:pic>
                  <pic:nvPicPr>
                    <pic:cNvPr id="131" name="Image 131" descr="A blank screen of a laptop displays an error or warning symbol."/>
                    <pic:cNvPicPr/>
                  </pic:nvPicPr>
                  <pic:blipFill>
                    <a:blip r:embed="rId46" cstate="print"/>
                    <a:stretch>
                      <a:fillRect/>
                    </a:stretch>
                  </pic:blipFill>
                  <pic:spPr>
                    <a:xfrm>
                      <a:off x="0" y="0"/>
                      <a:ext cx="3648566" cy="2389631"/>
                    </a:xfrm>
                    <a:prstGeom prst="rect">
                      <a:avLst/>
                    </a:prstGeom>
                  </pic:spPr>
                </pic:pic>
              </a:graphicData>
            </a:graphic>
          </wp:anchor>
        </w:drawing>
      </w:r>
    </w:p>
    <w:p>
      <w:pPr>
        <w:pStyle w:val="BodyText"/>
        <w:spacing w:before="162"/>
        <w:rPr>
          <w:rFonts w:ascii="Gill Sans MT"/>
          <w:sz w:val="24"/>
        </w:rPr>
      </w:pPr>
    </w:p>
    <w:p>
      <w:pPr>
        <w:spacing w:before="1"/>
        <w:ind w:left="177" w:right="0" w:firstLine="0"/>
        <w:jc w:val="both"/>
        <w:rPr>
          <w:sz w:val="20"/>
        </w:rPr>
      </w:pPr>
      <w:r>
        <w:rPr>
          <w:w w:val="90"/>
          <w:sz w:val="20"/>
        </w:rPr>
        <w:t>Error</w:t>
      </w:r>
      <w:r>
        <w:rPr>
          <w:spacing w:val="8"/>
          <w:sz w:val="20"/>
        </w:rPr>
        <w:t> </w:t>
      </w:r>
      <w:r>
        <w:rPr>
          <w:spacing w:val="-2"/>
          <w:sz w:val="20"/>
        </w:rPr>
        <w:t>handling.</w:t>
      </w:r>
    </w:p>
    <w:p>
      <w:pPr>
        <w:pStyle w:val="BodyText"/>
        <w:spacing w:before="93"/>
        <w:rPr>
          <w:sz w:val="20"/>
        </w:rPr>
      </w:pPr>
    </w:p>
    <w:p>
      <w:pPr>
        <w:pStyle w:val="BodyText"/>
        <w:spacing w:line="225" w:lineRule="auto"/>
        <w:ind w:left="148" w:right="175"/>
        <w:jc w:val="right"/>
      </w:pPr>
      <w:r>
        <w:rPr>
          <w:w w:val="90"/>
        </w:rPr>
        <w:t>Compared</w:t>
      </w:r>
      <w:r>
        <w:rPr>
          <w:spacing w:val="-1"/>
          <w:w w:val="90"/>
        </w:rPr>
        <w:t> </w:t>
      </w:r>
      <w:r>
        <w:rPr>
          <w:w w:val="90"/>
        </w:rPr>
        <w:t>to</w:t>
      </w:r>
      <w:r>
        <w:rPr>
          <w:spacing w:val="-1"/>
          <w:w w:val="90"/>
        </w:rPr>
        <w:t> </w:t>
      </w:r>
      <w:r>
        <w:rPr>
          <w:w w:val="90"/>
        </w:rPr>
        <w:t>other</w:t>
      </w:r>
      <w:r>
        <w:rPr>
          <w:spacing w:val="-1"/>
          <w:w w:val="90"/>
        </w:rPr>
        <w:t> </w:t>
      </w:r>
      <w:r>
        <w:rPr>
          <w:w w:val="90"/>
        </w:rPr>
        <w:t>major</w:t>
      </w:r>
      <w:r>
        <w:rPr>
          <w:spacing w:val="-1"/>
          <w:w w:val="90"/>
        </w:rPr>
        <w:t> </w:t>
      </w:r>
      <w:r>
        <w:rPr>
          <w:w w:val="90"/>
        </w:rPr>
        <w:t>languages,</w:t>
      </w:r>
      <w:r>
        <w:rPr>
          <w:spacing w:val="-1"/>
          <w:w w:val="90"/>
        </w:rPr>
        <w:t> </w:t>
      </w:r>
      <w:r>
        <w:rPr>
          <w:w w:val="90"/>
        </w:rPr>
        <w:t>such</w:t>
      </w:r>
      <w:r>
        <w:rPr>
          <w:spacing w:val="-1"/>
          <w:w w:val="90"/>
        </w:rPr>
        <w:t> </w:t>
      </w:r>
      <w:r>
        <w:rPr>
          <w:w w:val="90"/>
        </w:rPr>
        <w:t>as</w:t>
      </w:r>
      <w:r>
        <w:rPr>
          <w:spacing w:val="-1"/>
          <w:w w:val="90"/>
        </w:rPr>
        <w:t> </w:t>
      </w:r>
      <w:r>
        <w:rPr>
          <w:w w:val="90"/>
        </w:rPr>
        <w:t>JavaScript,</w:t>
      </w:r>
      <w:r>
        <w:rPr>
          <w:spacing w:val="-1"/>
          <w:w w:val="90"/>
        </w:rPr>
        <w:t> </w:t>
      </w:r>
      <w:r>
        <w:rPr>
          <w:w w:val="90"/>
        </w:rPr>
        <w:t>Java,</w:t>
      </w:r>
      <w:r>
        <w:rPr>
          <w:spacing w:val="-1"/>
          <w:w w:val="90"/>
        </w:rPr>
        <w:t> </w:t>
      </w:r>
      <w:r>
        <w:rPr>
          <w:w w:val="90"/>
        </w:rPr>
        <w:t>and</w:t>
      </w:r>
      <w:r>
        <w:rPr>
          <w:spacing w:val="-1"/>
          <w:w w:val="90"/>
        </w:rPr>
        <w:t> </w:t>
      </w:r>
      <w:r>
        <w:rPr>
          <w:w w:val="90"/>
        </w:rPr>
        <w:t>Python</w:t>
      </w:r>
      <w:r>
        <w:rPr>
          <w:w w:val="90"/>
        </w:rPr>
        <w:t>,</w:t>
      </w:r>
      <w:r>
        <w:rPr>
          <w:w w:val="90"/>
        </w:rPr>
        <w:t> error</w:t>
      </w:r>
      <w:r>
        <w:rPr>
          <w:spacing w:val="-1"/>
          <w:w w:val="90"/>
        </w:rPr>
        <w:t> </w:t>
      </w:r>
      <w:r>
        <w:rPr>
          <w:w w:val="90"/>
        </w:rPr>
        <w:t>handling</w:t>
      </w:r>
      <w:r>
        <w:rPr>
          <w:spacing w:val="-1"/>
          <w:w w:val="90"/>
        </w:rPr>
        <w:t> </w:t>
      </w:r>
      <w:r>
        <w:rPr>
          <w:w w:val="90"/>
        </w:rPr>
        <w:t>in</w:t>
      </w:r>
      <w:r>
        <w:rPr>
          <w:spacing w:val="-1"/>
          <w:w w:val="90"/>
        </w:rPr>
        <w:t> </w:t>
      </w:r>
      <w:r>
        <w:rPr>
          <w:w w:val="90"/>
        </w:rPr>
        <w:t>GoLang</w:t>
      </w:r>
      <w:r>
        <w:rPr>
          <w:spacing w:val="-1"/>
          <w:w w:val="90"/>
        </w:rPr>
        <w:t> </w:t>
      </w:r>
      <w:r>
        <w:rPr>
          <w:w w:val="90"/>
        </w:rPr>
        <w:t>is</w:t>
      </w:r>
      <w:r>
        <w:rPr>
          <w:spacing w:val="-1"/>
          <w:w w:val="90"/>
        </w:rPr>
        <w:t> </w:t>
      </w:r>
      <w:r>
        <w:rPr>
          <w:w w:val="90"/>
        </w:rPr>
        <w:t>unusual.</w:t>
      </w:r>
      <w:r>
        <w:rPr>
          <w:spacing w:val="-1"/>
          <w:w w:val="90"/>
        </w:rPr>
        <w:t> </w:t>
      </w:r>
      <w:r>
        <w:rPr>
          <w:w w:val="90"/>
        </w:rPr>
        <w:t>This</w:t>
      </w:r>
      <w:r>
        <w:rPr>
          <w:spacing w:val="-1"/>
          <w:w w:val="90"/>
        </w:rPr>
        <w:t> </w:t>
      </w:r>
      <w:r>
        <w:rPr>
          <w:w w:val="90"/>
        </w:rPr>
        <w:t>can</w:t>
      </w:r>
      <w:r>
        <w:rPr>
          <w:spacing w:val="-1"/>
          <w:w w:val="90"/>
        </w:rPr>
        <w:t> </w:t>
      </w:r>
      <w:r>
        <w:rPr>
          <w:w w:val="90"/>
        </w:rPr>
        <w:t>make</w:t>
      </w:r>
      <w:r>
        <w:rPr>
          <w:spacing w:val="-1"/>
          <w:w w:val="90"/>
        </w:rPr>
        <w:t> </w:t>
      </w:r>
      <w:r>
        <w:rPr>
          <w:w w:val="90"/>
        </w:rPr>
        <w:t>it</w:t>
      </w:r>
      <w:r>
        <w:rPr>
          <w:spacing w:val="-1"/>
          <w:w w:val="90"/>
        </w:rPr>
        <w:t> </w:t>
      </w:r>
      <w:r>
        <w:rPr>
          <w:w w:val="90"/>
        </w:rPr>
        <w:t>difficult</w:t>
      </w:r>
      <w:r>
        <w:rPr>
          <w:spacing w:val="-1"/>
          <w:w w:val="90"/>
        </w:rPr>
        <w:t> </w:t>
      </w:r>
      <w:r>
        <w:rPr>
          <w:w w:val="90"/>
        </w:rPr>
        <w:t>for</w:t>
      </w:r>
      <w:r>
        <w:rPr>
          <w:spacing w:val="-1"/>
          <w:w w:val="90"/>
        </w:rPr>
        <w:t> </w:t>
      </w:r>
      <w:r>
        <w:rPr>
          <w:w w:val="90"/>
        </w:rPr>
        <w:t>inexpe</w:t>
      </w:r>
      <w:r>
        <w:rPr>
          <w:w w:val="90"/>
        </w:rPr>
        <w:softHyphen/>
      </w:r>
      <w:r>
        <w:rPr>
          <w:w w:val="90"/>
        </w:rPr>
        <w:t>rienced</w:t>
      </w:r>
      <w:r>
        <w:rPr>
          <w:spacing w:val="-10"/>
          <w:w w:val="90"/>
        </w:rPr>
        <w:t> </w:t>
      </w:r>
      <w:r>
        <w:rPr>
          <w:w w:val="90"/>
        </w:rPr>
        <w:t>programmers</w:t>
      </w:r>
      <w:r>
        <w:rPr>
          <w:spacing w:val="-10"/>
          <w:w w:val="90"/>
        </w:rPr>
        <w:t> </w:t>
      </w:r>
      <w:r>
        <w:rPr>
          <w:w w:val="90"/>
        </w:rPr>
        <w:t>to</w:t>
      </w:r>
      <w:r>
        <w:rPr>
          <w:spacing w:val="-10"/>
          <w:w w:val="90"/>
        </w:rPr>
        <w:t> </w:t>
      </w:r>
      <w:r>
        <w:rPr>
          <w:w w:val="90"/>
        </w:rPr>
        <w:t>understand</w:t>
      </w:r>
      <w:r>
        <w:rPr>
          <w:spacing w:val="-10"/>
          <w:w w:val="90"/>
        </w:rPr>
        <w:t> </w:t>
      </w:r>
      <w:r>
        <w:rPr>
          <w:w w:val="90"/>
        </w:rPr>
        <w:t>GoLang’s</w:t>
      </w:r>
      <w:r>
        <w:rPr>
          <w:spacing w:val="-10"/>
          <w:w w:val="90"/>
        </w:rPr>
        <w:t> </w:t>
      </w:r>
      <w:r>
        <w:rPr>
          <w:w w:val="90"/>
        </w:rPr>
        <w:t>approach</w:t>
      </w:r>
      <w:r>
        <w:rPr>
          <w:spacing w:val="-10"/>
          <w:w w:val="90"/>
        </w:rPr>
        <w:t> </w:t>
      </w:r>
      <w:r>
        <w:rPr>
          <w:w w:val="90"/>
        </w:rPr>
        <w:t>to</w:t>
      </w:r>
      <w:r>
        <w:rPr>
          <w:spacing w:val="-10"/>
          <w:w w:val="90"/>
        </w:rPr>
        <w:t> </w:t>
      </w:r>
      <w:r>
        <w:rPr>
          <w:w w:val="90"/>
        </w:rPr>
        <w:t>error</w:t>
      </w:r>
      <w:r>
        <w:rPr>
          <w:spacing w:val="-10"/>
          <w:w w:val="90"/>
        </w:rPr>
        <w:t> </w:t>
      </w:r>
      <w:r>
        <w:rPr>
          <w:w w:val="90"/>
        </w:rPr>
        <w:t>handling</w:t>
      </w:r>
      <w:r>
        <w:rPr>
          <w:w w:val="90"/>
        </w:rPr>
        <w:t>.</w:t>
      </w:r>
      <w:r>
        <w:rPr>
          <w:w w:val="90"/>
        </w:rPr>
        <w:t> In</w:t>
      </w:r>
      <w:r>
        <w:rPr>
          <w:spacing w:val="-2"/>
          <w:w w:val="90"/>
        </w:rPr>
        <w:t> </w:t>
      </w:r>
      <w:r>
        <w:rPr>
          <w:w w:val="90"/>
        </w:rPr>
        <w:t>this</w:t>
      </w:r>
      <w:r>
        <w:rPr>
          <w:spacing w:val="-2"/>
          <w:w w:val="90"/>
        </w:rPr>
        <w:t> </w:t>
      </w:r>
      <w:r>
        <w:rPr>
          <w:w w:val="90"/>
        </w:rPr>
        <w:t>session,</w:t>
      </w:r>
      <w:r>
        <w:rPr>
          <w:spacing w:val="-2"/>
          <w:w w:val="90"/>
        </w:rPr>
        <w:t> </w:t>
      </w:r>
      <w:r>
        <w:rPr>
          <w:w w:val="90"/>
        </w:rPr>
        <w:t>we’ll</w:t>
      </w:r>
      <w:r>
        <w:rPr>
          <w:spacing w:val="-2"/>
          <w:w w:val="90"/>
        </w:rPr>
        <w:t> </w:t>
      </w:r>
      <w:r>
        <w:rPr>
          <w:w w:val="90"/>
        </w:rPr>
        <w:t>look</w:t>
      </w:r>
      <w:r>
        <w:rPr>
          <w:spacing w:val="-2"/>
          <w:w w:val="90"/>
        </w:rPr>
        <w:t> </w:t>
      </w:r>
      <w:r>
        <w:rPr>
          <w:w w:val="90"/>
        </w:rPr>
        <w:t>at</w:t>
      </w:r>
      <w:r>
        <w:rPr>
          <w:spacing w:val="-2"/>
          <w:w w:val="90"/>
        </w:rPr>
        <w:t> </w:t>
      </w:r>
      <w:r>
        <w:rPr>
          <w:w w:val="90"/>
        </w:rPr>
        <w:t>how</w:t>
      </w:r>
      <w:r>
        <w:rPr>
          <w:spacing w:val="-2"/>
          <w:w w:val="90"/>
        </w:rPr>
        <w:t> </w:t>
      </w:r>
      <w:r>
        <w:rPr>
          <w:w w:val="90"/>
        </w:rPr>
        <w:t>to</w:t>
      </w:r>
      <w:r>
        <w:rPr>
          <w:spacing w:val="-2"/>
          <w:w w:val="90"/>
        </w:rPr>
        <w:t> </w:t>
      </w:r>
      <w:r>
        <w:rPr>
          <w:w w:val="90"/>
        </w:rPr>
        <w:t>handle</w:t>
      </w:r>
      <w:r>
        <w:rPr>
          <w:spacing w:val="-2"/>
          <w:w w:val="90"/>
        </w:rPr>
        <w:t> </w:t>
      </w:r>
      <w:r>
        <w:rPr>
          <w:w w:val="90"/>
        </w:rPr>
        <w:t>failures</w:t>
      </w:r>
      <w:r>
        <w:rPr>
          <w:spacing w:val="-2"/>
          <w:w w:val="90"/>
        </w:rPr>
        <w:t> </w:t>
      </w:r>
      <w:r>
        <w:rPr>
          <w:w w:val="90"/>
        </w:rPr>
        <w:t>using</w:t>
      </w:r>
      <w:r>
        <w:rPr>
          <w:spacing w:val="-2"/>
          <w:w w:val="90"/>
        </w:rPr>
        <w:t> </w:t>
      </w:r>
      <w:r>
        <w:rPr>
          <w:w w:val="90"/>
        </w:rPr>
        <w:t>built-in</w:t>
      </w:r>
      <w:r>
        <w:rPr>
          <w:spacing w:val="-2"/>
          <w:w w:val="90"/>
        </w:rPr>
        <w:t> </w:t>
      </w:r>
      <w:r>
        <w:rPr>
          <w:w w:val="90"/>
        </w:rPr>
        <w:t>GoLan</w:t>
      </w:r>
      <w:r>
        <w:rPr>
          <w:w w:val="90"/>
        </w:rPr>
        <w:t>g</w:t>
      </w:r>
      <w:r>
        <w:rPr>
          <w:w w:val="90"/>
        </w:rPr>
        <w:t> capabilities,</w:t>
      </w:r>
      <w:r>
        <w:rPr>
          <w:spacing w:val="-4"/>
          <w:w w:val="90"/>
        </w:rPr>
        <w:t> </w:t>
      </w:r>
      <w:r>
        <w:rPr>
          <w:w w:val="90"/>
        </w:rPr>
        <w:t>how</w:t>
      </w:r>
      <w:r>
        <w:rPr>
          <w:spacing w:val="-4"/>
          <w:w w:val="90"/>
        </w:rPr>
        <w:t> </w:t>
      </w:r>
      <w:r>
        <w:rPr>
          <w:w w:val="90"/>
        </w:rPr>
        <w:t>to</w:t>
      </w:r>
      <w:r>
        <w:rPr>
          <w:spacing w:val="-4"/>
          <w:w w:val="90"/>
        </w:rPr>
        <w:t> </w:t>
      </w:r>
      <w:r>
        <w:rPr>
          <w:w w:val="90"/>
        </w:rPr>
        <w:t>extract</w:t>
      </w:r>
      <w:r>
        <w:rPr>
          <w:spacing w:val="-4"/>
          <w:w w:val="90"/>
        </w:rPr>
        <w:t> </w:t>
      </w:r>
      <w:r>
        <w:rPr>
          <w:w w:val="90"/>
        </w:rPr>
        <w:t>information</w:t>
      </w:r>
      <w:r>
        <w:rPr>
          <w:spacing w:val="-4"/>
          <w:w w:val="90"/>
        </w:rPr>
        <w:t> </w:t>
      </w:r>
      <w:r>
        <w:rPr>
          <w:w w:val="90"/>
        </w:rPr>
        <w:t>from</w:t>
      </w:r>
      <w:r>
        <w:rPr>
          <w:spacing w:val="-3"/>
          <w:w w:val="90"/>
        </w:rPr>
        <w:t> </w:t>
      </w:r>
      <w:r>
        <w:rPr>
          <w:w w:val="90"/>
        </w:rPr>
        <w:t>errors,</w:t>
      </w:r>
      <w:r>
        <w:rPr>
          <w:spacing w:val="-4"/>
          <w:w w:val="90"/>
        </w:rPr>
        <w:t> </w:t>
      </w:r>
      <w:r>
        <w:rPr>
          <w:w w:val="90"/>
        </w:rPr>
        <w:t>and</w:t>
      </w:r>
      <w:r>
        <w:rPr>
          <w:spacing w:val="-4"/>
          <w:w w:val="90"/>
        </w:rPr>
        <w:t> </w:t>
      </w:r>
      <w:r>
        <w:rPr>
          <w:w w:val="90"/>
        </w:rPr>
        <w:t>the</w:t>
      </w:r>
      <w:r>
        <w:rPr>
          <w:spacing w:val="-4"/>
          <w:w w:val="90"/>
        </w:rPr>
        <w:t> </w:t>
      </w:r>
      <w:r>
        <w:rPr>
          <w:w w:val="90"/>
        </w:rPr>
        <w:t>best</w:t>
      </w:r>
      <w:r>
        <w:rPr>
          <w:spacing w:val="-4"/>
          <w:w w:val="90"/>
        </w:rPr>
        <w:t> </w:t>
      </w:r>
      <w:r>
        <w:rPr>
          <w:spacing w:val="-2"/>
          <w:w w:val="90"/>
        </w:rPr>
        <w:t>practices</w:t>
      </w:r>
    </w:p>
    <w:p>
      <w:pPr>
        <w:pStyle w:val="BodyText"/>
        <w:spacing w:line="288" w:lineRule="exact"/>
        <w:ind w:left="177"/>
        <w:jc w:val="both"/>
      </w:pPr>
      <w:r>
        <w:rPr>
          <w:w w:val="90"/>
        </w:rPr>
        <w:t>for</w:t>
      </w:r>
      <w:r>
        <w:rPr>
          <w:spacing w:val="-5"/>
          <w:w w:val="90"/>
        </w:rPr>
        <w:t> </w:t>
      </w:r>
      <w:r>
        <w:rPr>
          <w:w w:val="90"/>
        </w:rPr>
        <w:t>doing</w:t>
      </w:r>
      <w:r>
        <w:rPr>
          <w:spacing w:val="-5"/>
          <w:w w:val="90"/>
        </w:rPr>
        <w:t> so.</w:t>
      </w:r>
    </w:p>
    <w:p>
      <w:pPr>
        <w:pStyle w:val="BodyText"/>
        <w:spacing w:before="240"/>
        <w:ind w:left="177"/>
        <w:jc w:val="both"/>
        <w:rPr>
          <w:rFonts w:ascii="Gill Sans MT"/>
        </w:rPr>
      </w:pPr>
      <w:bookmarkStart w:name="Errors in GoLang" w:id="498"/>
      <w:bookmarkEnd w:id="498"/>
      <w:r>
        <w:rPr/>
      </w:r>
      <w:bookmarkStart w:name="_bookmark307" w:id="499"/>
      <w:bookmarkEnd w:id="499"/>
      <w:r>
        <w:rPr/>
      </w:r>
      <w:r>
        <w:rPr>
          <w:rFonts w:ascii="Gill Sans MT"/>
          <w:spacing w:val="-2"/>
        </w:rPr>
        <w:t>Errors</w:t>
      </w:r>
      <w:r>
        <w:rPr>
          <w:rFonts w:ascii="Gill Sans MT"/>
          <w:spacing w:val="-10"/>
        </w:rPr>
        <w:t> </w:t>
      </w:r>
      <w:r>
        <w:rPr>
          <w:rFonts w:ascii="Gill Sans MT"/>
          <w:spacing w:val="-2"/>
        </w:rPr>
        <w:t>in</w:t>
      </w:r>
      <w:r>
        <w:rPr>
          <w:rFonts w:ascii="Gill Sans MT"/>
          <w:spacing w:val="-9"/>
        </w:rPr>
        <w:t> </w:t>
      </w:r>
      <w:r>
        <w:rPr>
          <w:rFonts w:ascii="Gill Sans MT"/>
          <w:spacing w:val="-2"/>
        </w:rPr>
        <w:t>GoLang</w:t>
      </w:r>
    </w:p>
    <w:p>
      <w:pPr>
        <w:pStyle w:val="BodyText"/>
        <w:spacing w:line="225" w:lineRule="auto" w:before="62"/>
        <w:ind w:left="177" w:right="175"/>
        <w:jc w:val="both"/>
      </w:pPr>
      <w:r>
        <w:rPr>
          <w:w w:val="90"/>
        </w:rPr>
        <w:t>Errors indicate that an undesirable circumstance is occurring in our appli</w:t>
      </w:r>
      <w:r>
        <w:rPr>
          <w:w w:val="90"/>
        </w:rPr>
        <w:softHyphen/>
      </w:r>
      <w:r>
        <w:rPr>
          <w:w w:val="90"/>
        </w:rPr>
        <w:t>cation. Assume we wish to establish a temporary directory to store som</w:t>
      </w:r>
      <w:r>
        <w:rPr>
          <w:w w:val="90"/>
        </w:rPr>
        <w:t>e</w:t>
      </w:r>
      <w:r>
        <w:rPr>
          <w:w w:val="90"/>
        </w:rPr>
        <w:t> files for our program.</w:t>
      </w:r>
      <w:r>
        <w:rPr>
          <w:w w:val="90"/>
          <w:position w:val="7"/>
          <w:sz w:val="13"/>
        </w:rPr>
        <w:t>3</w:t>
      </w:r>
      <w:r>
        <w:rPr>
          <w:spacing w:val="26"/>
          <w:position w:val="7"/>
          <w:sz w:val="13"/>
        </w:rPr>
        <w:t> </w:t>
      </w:r>
      <w:r>
        <w:rPr>
          <w:w w:val="90"/>
        </w:rPr>
        <w:t>However, the directory creation fails. Because thi</w:t>
      </w:r>
      <w:r>
        <w:rPr>
          <w:w w:val="90"/>
        </w:rPr>
        <w:t>s</w:t>
      </w:r>
      <w:r>
        <w:rPr>
          <w:w w:val="90"/>
        </w:rPr>
        <w:t> </w:t>
      </w:r>
      <w:r>
        <w:rPr>
          <w:spacing w:val="-6"/>
        </w:rPr>
        <w:t>is</w:t>
      </w:r>
      <w:r>
        <w:rPr>
          <w:spacing w:val="-8"/>
        </w:rPr>
        <w:t> </w:t>
      </w:r>
      <w:r>
        <w:rPr>
          <w:spacing w:val="-6"/>
        </w:rPr>
        <w:t>an</w:t>
      </w:r>
      <w:r>
        <w:rPr>
          <w:spacing w:val="-8"/>
        </w:rPr>
        <w:t> </w:t>
      </w:r>
      <w:r>
        <w:rPr>
          <w:spacing w:val="-6"/>
        </w:rPr>
        <w:t>undesirable</w:t>
      </w:r>
      <w:r>
        <w:rPr>
          <w:spacing w:val="-8"/>
        </w:rPr>
        <w:t> </w:t>
      </w:r>
      <w:r>
        <w:rPr>
          <w:spacing w:val="-6"/>
        </w:rPr>
        <w:t>circumstance,</w:t>
      </w:r>
      <w:r>
        <w:rPr>
          <w:spacing w:val="-7"/>
        </w:rPr>
        <w:t> </w:t>
      </w:r>
      <w:r>
        <w:rPr>
          <w:spacing w:val="-6"/>
        </w:rPr>
        <w:t>it</w:t>
      </w:r>
      <w:r>
        <w:rPr>
          <w:spacing w:val="-8"/>
        </w:rPr>
        <w:t> </w:t>
      </w:r>
      <w:r>
        <w:rPr>
          <w:spacing w:val="-6"/>
        </w:rPr>
        <w:t>is</w:t>
      </w:r>
      <w:r>
        <w:rPr>
          <w:spacing w:val="-8"/>
        </w:rPr>
        <w:t> </w:t>
      </w:r>
      <w:r>
        <w:rPr>
          <w:spacing w:val="-6"/>
        </w:rPr>
        <w:t>represented</w:t>
      </w:r>
      <w:r>
        <w:rPr>
          <w:spacing w:val="-8"/>
        </w:rPr>
        <w:t> </w:t>
      </w:r>
      <w:r>
        <w:rPr>
          <w:spacing w:val="-6"/>
        </w:rPr>
        <w:t>with</w:t>
      </w:r>
      <w:r>
        <w:rPr>
          <w:spacing w:val="-7"/>
        </w:rPr>
        <w:t> </w:t>
      </w:r>
      <w:r>
        <w:rPr>
          <w:spacing w:val="-6"/>
        </w:rPr>
        <w:t>an</w:t>
      </w:r>
      <w:r>
        <w:rPr>
          <w:spacing w:val="-8"/>
        </w:rPr>
        <w:t> </w:t>
      </w:r>
      <w:r>
        <w:rPr>
          <w:spacing w:val="-6"/>
        </w:rPr>
        <w:t>error.</w:t>
      </w:r>
    </w:p>
    <w:p>
      <w:pPr>
        <w:pStyle w:val="BodyText"/>
        <w:spacing w:before="8"/>
        <w:rPr>
          <w:sz w:val="18"/>
        </w:rPr>
      </w:pPr>
      <w:r>
        <w:rPr>
          <w:sz w:val="18"/>
        </w:rPr>
        <mc:AlternateContent>
          <mc:Choice Requires="wps">
            <w:drawing>
              <wp:anchor distT="0" distB="0" distL="0" distR="0" allowOverlap="1" layoutInCell="1" locked="0" behindDoc="1" simplePos="0" relativeHeight="487643136">
                <wp:simplePos x="0" y="0"/>
                <wp:positionH relativeFrom="page">
                  <wp:posOffset>742950</wp:posOffset>
                </wp:positionH>
                <wp:positionV relativeFrom="paragraph">
                  <wp:posOffset>174905</wp:posOffset>
                </wp:positionV>
                <wp:extent cx="4130675" cy="918210"/>
                <wp:effectExtent l="0" t="0" r="0" b="0"/>
                <wp:wrapTopAndBottom/>
                <wp:docPr id="132" name="Textbox 132"/>
                <wp:cNvGraphicFramePr>
                  <a:graphicFrameLocks/>
                </wp:cNvGraphicFramePr>
                <a:graphic>
                  <a:graphicData uri="http://schemas.microsoft.com/office/word/2010/wordprocessingShape">
                    <wps:wsp>
                      <wps:cNvPr id="132" name="Textbox 132"/>
                      <wps:cNvSpPr txBox="1"/>
                      <wps:spPr>
                        <a:xfrm>
                          <a:off x="0" y="0"/>
                          <a:ext cx="4130675" cy="918210"/>
                        </a:xfrm>
                        <a:prstGeom prst="rect">
                          <a:avLst/>
                        </a:prstGeom>
                        <a:solidFill>
                          <a:srgbClr val="EBEBEC"/>
                        </a:solidFill>
                      </wps:spPr>
                      <wps:txbx>
                        <w:txbxContent>
                          <w:p>
                            <w:pPr>
                              <w:spacing w:line="266"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2"/>
                              <w:ind w:left="648" w:right="5036" w:firstLine="0"/>
                              <w:jc w:val="left"/>
                              <w:rPr>
                                <w:rFonts w:ascii="Courier New"/>
                                <w:color w:val="000000"/>
                                <w:sz w:val="17"/>
                              </w:rPr>
                            </w:pPr>
                            <w:r>
                              <w:rPr>
                                <w:rFonts w:ascii="Courier New"/>
                                <w:color w:val="000000"/>
                                <w:spacing w:val="-2"/>
                                <w:sz w:val="17"/>
                              </w:rPr>
                              <w:t>"fmt"</w:t>
                            </w:r>
                            <w:r>
                              <w:rPr>
                                <w:rFonts w:ascii="Courier New"/>
                                <w:color w:val="000000"/>
                                <w:spacing w:val="-2"/>
                                <w:sz w:val="17"/>
                              </w:rPr>
                              <w:t> "ioutil"</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3.77209pt;width:325.25pt;height:72.3pt;mso-position-horizontal-relative:page;mso-position-vertical-relative:paragraph;z-index:-15673344;mso-wrap-distance-left:0;mso-wrap-distance-right:0" type="#_x0000_t202" id="docshape108" filled="true" fillcolor="#ebebec" stroked="false">
                <v:textbox inset="0,0,0,0">
                  <w:txbxContent>
                    <w:p>
                      <w:pPr>
                        <w:spacing w:line="266"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2"/>
                        <w:ind w:left="648" w:right="5036" w:firstLine="0"/>
                        <w:jc w:val="left"/>
                        <w:rPr>
                          <w:rFonts w:ascii="Courier New"/>
                          <w:color w:val="000000"/>
                          <w:sz w:val="17"/>
                        </w:rPr>
                      </w:pPr>
                      <w:r>
                        <w:rPr>
                          <w:rFonts w:ascii="Courier New"/>
                          <w:color w:val="000000"/>
                          <w:spacing w:val="-2"/>
                          <w:sz w:val="17"/>
                        </w:rPr>
                        <w:t>"fmt"</w:t>
                      </w:r>
                      <w:r>
                        <w:rPr>
                          <w:rFonts w:ascii="Courier New"/>
                          <w:color w:val="000000"/>
                          <w:spacing w:val="-2"/>
                          <w:sz w:val="17"/>
                        </w:rPr>
                        <w:t> "ioutil"</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r>
        <w:rPr>
          <w:sz w:val="18"/>
        </w:rPr>
        <mc:AlternateContent>
          <mc:Choice Requires="wps">
            <w:drawing>
              <wp:anchor distT="0" distB="0" distL="0" distR="0" allowOverlap="1" layoutInCell="1" locked="0" behindDoc="1" simplePos="0" relativeHeight="487643648">
                <wp:simplePos x="0" y="0"/>
                <wp:positionH relativeFrom="page">
                  <wp:posOffset>742950</wp:posOffset>
                </wp:positionH>
                <wp:positionV relativeFrom="paragraph">
                  <wp:posOffset>1254748</wp:posOffset>
                </wp:positionV>
                <wp:extent cx="1222375"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1222375" cy="1270"/>
                        </a:xfrm>
                        <a:custGeom>
                          <a:avLst/>
                          <a:gdLst/>
                          <a:ahLst/>
                          <a:cxnLst/>
                          <a:rect l="l" t="t" r="r" b="b"/>
                          <a:pathLst>
                            <a:path w="1222375" h="0">
                              <a:moveTo>
                                <a:pt x="0" y="0"/>
                              </a:moveTo>
                              <a:lnTo>
                                <a:pt x="12218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98.799088pt;width:96.25pt;height:.1pt;mso-position-horizontal-relative:page;mso-position-vertical-relative:paragraph;z-index:-15672832;mso-wrap-distance-left:0;mso-wrap-distance-right:0" id="docshape109" coordorigin="1170,1976" coordsize="1925,0" path="m1170,1976l3094,1976e" filled="false" stroked="true" strokeweight=".5pt" strokecolor="#000000">
                <v:path arrowok="t"/>
                <v:stroke dashstyle="solid"/>
                <w10:wrap type="topAndBottom"/>
              </v:shape>
            </w:pict>
          </mc:Fallback>
        </mc:AlternateContent>
      </w:r>
    </w:p>
    <w:p>
      <w:pPr>
        <w:pStyle w:val="BodyText"/>
        <w:spacing w:before="1"/>
        <w:rPr>
          <w:sz w:val="17"/>
        </w:rPr>
      </w:pPr>
    </w:p>
    <w:p>
      <w:pPr>
        <w:spacing w:before="32"/>
        <w:ind w:left="177" w:right="0" w:firstLine="0"/>
        <w:jc w:val="left"/>
        <w:rPr>
          <w:sz w:val="16"/>
        </w:rPr>
      </w:pPr>
      <w:r>
        <w:rPr>
          <w:w w:val="90"/>
          <w:position w:val="5"/>
          <w:sz w:val="10"/>
        </w:rPr>
        <w:t>3</w:t>
      </w:r>
      <w:r>
        <w:rPr>
          <w:spacing w:val="74"/>
          <w:position w:val="5"/>
          <w:sz w:val="10"/>
        </w:rPr>
        <w:t>  </w:t>
      </w:r>
      <w:hyperlink r:id="rId47">
        <w:r>
          <w:rPr>
            <w:color w:val="0000FF"/>
            <w:w w:val="90"/>
            <w:sz w:val="16"/>
          </w:rPr>
          <w:t>https://gabrieltanner.org/blog/GoLang-error-handling-definitive-</w:t>
        </w:r>
        <w:r>
          <w:rPr>
            <w:color w:val="0000FF"/>
            <w:spacing w:val="-2"/>
            <w:w w:val="90"/>
            <w:sz w:val="16"/>
          </w:rPr>
          <w:t>guide</w:t>
        </w:r>
      </w:hyperlink>
    </w:p>
    <w:p>
      <w:pPr>
        <w:spacing w:after="0"/>
        <w:jc w:val="left"/>
        <w:rPr>
          <w:sz w:val="16"/>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311" w:id="500"/>
      <w:bookmarkEnd w:id="500"/>
      <w:r>
        <w:rPr/>
      </w:r>
      <w:r>
        <w:rPr>
          <w:sz w:val="20"/>
        </w:rPr>
        <mc:AlternateContent>
          <mc:Choice Requires="wps">
            <w:drawing>
              <wp:inline distT="0" distB="0" distL="0" distR="0">
                <wp:extent cx="4130675" cy="1191260"/>
                <wp:effectExtent l="0" t="0" r="0" b="0"/>
                <wp:docPr id="134" name="Textbox 134"/>
                <wp:cNvGraphicFramePr>
                  <a:graphicFrameLocks/>
                </wp:cNvGraphicFramePr>
                <a:graphic>
                  <a:graphicData uri="http://schemas.microsoft.com/office/word/2010/wordprocessingShape">
                    <wps:wsp>
                      <wps:cNvPr id="134" name="Textbox 134"/>
                      <wps:cNvSpPr txBox="1"/>
                      <wps:spPr>
                        <a:xfrm>
                          <a:off x="0" y="0"/>
                          <a:ext cx="4130675" cy="119126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1056" w:right="1876" w:hanging="408"/>
                              <w:jc w:val="left"/>
                              <w:rPr>
                                <w:rFonts w:ascii="Courier New"/>
                                <w:color w:val="000000"/>
                                <w:sz w:val="17"/>
                              </w:rPr>
                            </w:pPr>
                            <w:r>
                              <w:rPr>
                                <w:rFonts w:ascii="Courier New"/>
                                <w:color w:val="000000"/>
                                <w:sz w:val="17"/>
                              </w:rPr>
                              <w:t>dir,</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ioutil.TempDir("",</w:t>
                            </w:r>
                            <w:r>
                              <w:rPr>
                                <w:rFonts w:ascii="Courier New"/>
                                <w:color w:val="000000"/>
                                <w:spacing w:val="-10"/>
                                <w:sz w:val="17"/>
                              </w:rPr>
                              <w:t> </w:t>
                            </w:r>
                            <w:r>
                              <w:rPr>
                                <w:rFonts w:ascii="Courier New"/>
                                <w:color w:val="000000"/>
                                <w:sz w:val="17"/>
                              </w:rPr>
                              <w:t>"temp"</w:t>
                            </w:r>
                            <w:r>
                              <w:rPr>
                                <w:rFonts w:ascii="Courier New"/>
                                <w:color w:val="000000"/>
                                <w:sz w:val="17"/>
                              </w:rPr>
                              <w:t>)</w:t>
                            </w:r>
                            <w:r>
                              <w:rPr>
                                <w:rFonts w:ascii="Courier New"/>
                                <w:color w:val="000000"/>
                                <w:sz w:val="17"/>
                              </w:rPr>
                              <w:t> if err != nil {</w:t>
                            </w:r>
                          </w:p>
                          <w:p>
                            <w:pPr>
                              <w:spacing w:line="268" w:lineRule="auto" w:before="0"/>
                              <w:ind w:left="240" w:right="470" w:firstLine="1224"/>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z w:val="17"/>
                              </w:rPr>
                              <w:t>fmt.Errorf("failed</w:t>
                            </w:r>
                            <w:r>
                              <w:rPr>
                                <w:rFonts w:ascii="Courier New"/>
                                <w:color w:val="000000"/>
                                <w:spacing w:val="-8"/>
                                <w:sz w:val="17"/>
                              </w:rPr>
                              <w:t> </w:t>
                            </w:r>
                            <w:r>
                              <w:rPr>
                                <w:rFonts w:ascii="Courier New"/>
                                <w:color w:val="000000"/>
                                <w:sz w:val="17"/>
                              </w:rPr>
                              <w:t>to</w:t>
                            </w:r>
                            <w:r>
                              <w:rPr>
                                <w:rFonts w:ascii="Courier New"/>
                                <w:color w:val="000000"/>
                                <w:spacing w:val="-8"/>
                                <w:sz w:val="17"/>
                              </w:rPr>
                              <w:t> </w:t>
                            </w:r>
                            <w:r>
                              <w:rPr>
                                <w:rFonts w:ascii="Courier New"/>
                                <w:color w:val="000000"/>
                                <w:sz w:val="17"/>
                              </w:rPr>
                              <w:t>create</w:t>
                            </w:r>
                            <w:r>
                              <w:rPr>
                                <w:rFonts w:ascii="Courier New"/>
                                <w:color w:val="000000"/>
                                <w:spacing w:val="-8"/>
                                <w:sz w:val="17"/>
                              </w:rPr>
                              <w:t> </w:t>
                            </w:r>
                            <w:r>
                              <w:rPr>
                                <w:rFonts w:ascii="Courier New"/>
                                <w:color w:val="000000"/>
                                <w:sz w:val="17"/>
                              </w:rPr>
                              <w:t>temp</w:t>
                            </w:r>
                            <w:r>
                              <w:rPr>
                                <w:rFonts w:ascii="Courier New"/>
                                <w:color w:val="000000"/>
                                <w:spacing w:val="-8"/>
                                <w:sz w:val="17"/>
                              </w:rPr>
                              <w:t> </w:t>
                            </w:r>
                            <w:r>
                              <w:rPr>
                                <w:rFonts w:ascii="Courier New"/>
                                <w:color w:val="000000"/>
                                <w:sz w:val="17"/>
                              </w:rPr>
                              <w:t>di</w:t>
                            </w:r>
                            <w:r>
                              <w:rPr>
                                <w:rFonts w:ascii="Courier New"/>
                                <w:color w:val="000000"/>
                                <w:sz w:val="17"/>
                              </w:rPr>
                              <w:t>r</w:t>
                            </w:r>
                            <w:r>
                              <w:rPr>
                                <w:rFonts w:ascii="Courier New"/>
                                <w:color w:val="000000"/>
                                <w:sz w:val="17"/>
                              </w:rPr>
                              <w:t> is: %v", err)</w:t>
                            </w:r>
                          </w:p>
                          <w:p>
                            <w:pPr>
                              <w:spacing w:line="191" w:lineRule="exact" w:before="0"/>
                              <w:ind w:left="1056" w:right="0" w:firstLine="0"/>
                              <w:jc w:val="left"/>
                              <w:rPr>
                                <w:rFonts w:ascii="Courier New"/>
                                <w:color w:val="000000"/>
                                <w:sz w:val="17"/>
                              </w:rPr>
                            </w:pPr>
                            <w:r>
                              <w:rPr>
                                <w:rFonts w:ascii="Courier New"/>
                                <w:color w:val="000000"/>
                                <w:spacing w:val="-10"/>
                                <w:sz w:val="17"/>
                              </w:rPr>
                              <w:t>}</w:t>
                            </w:r>
                          </w:p>
                          <w:p>
                            <w:pPr>
                              <w:spacing w:before="2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93.8pt;mso-position-horizontal-relative:char;mso-position-vertical-relative:line" type="#_x0000_t202" id="docshape110" filled="true" fillcolor="#ebebec" stroked="false">
                <w10:anchorlock/>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1056" w:right="1876" w:hanging="408"/>
                        <w:jc w:val="left"/>
                        <w:rPr>
                          <w:rFonts w:ascii="Courier New"/>
                          <w:color w:val="000000"/>
                          <w:sz w:val="17"/>
                        </w:rPr>
                      </w:pPr>
                      <w:r>
                        <w:rPr>
                          <w:rFonts w:ascii="Courier New"/>
                          <w:color w:val="000000"/>
                          <w:sz w:val="17"/>
                        </w:rPr>
                        <w:t>dir,</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ioutil.TempDir("",</w:t>
                      </w:r>
                      <w:r>
                        <w:rPr>
                          <w:rFonts w:ascii="Courier New"/>
                          <w:color w:val="000000"/>
                          <w:spacing w:val="-10"/>
                          <w:sz w:val="17"/>
                        </w:rPr>
                        <w:t> </w:t>
                      </w:r>
                      <w:r>
                        <w:rPr>
                          <w:rFonts w:ascii="Courier New"/>
                          <w:color w:val="000000"/>
                          <w:sz w:val="17"/>
                        </w:rPr>
                        <w:t>"temp"</w:t>
                      </w:r>
                      <w:r>
                        <w:rPr>
                          <w:rFonts w:ascii="Courier New"/>
                          <w:color w:val="000000"/>
                          <w:sz w:val="17"/>
                        </w:rPr>
                        <w:t>)</w:t>
                      </w:r>
                      <w:r>
                        <w:rPr>
                          <w:rFonts w:ascii="Courier New"/>
                          <w:color w:val="000000"/>
                          <w:sz w:val="17"/>
                        </w:rPr>
                        <w:t> if err != nil {</w:t>
                      </w:r>
                    </w:p>
                    <w:p>
                      <w:pPr>
                        <w:spacing w:line="268" w:lineRule="auto" w:before="0"/>
                        <w:ind w:left="240" w:right="470" w:firstLine="1224"/>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z w:val="17"/>
                        </w:rPr>
                        <w:t>fmt.Errorf("failed</w:t>
                      </w:r>
                      <w:r>
                        <w:rPr>
                          <w:rFonts w:ascii="Courier New"/>
                          <w:color w:val="000000"/>
                          <w:spacing w:val="-8"/>
                          <w:sz w:val="17"/>
                        </w:rPr>
                        <w:t> </w:t>
                      </w:r>
                      <w:r>
                        <w:rPr>
                          <w:rFonts w:ascii="Courier New"/>
                          <w:color w:val="000000"/>
                          <w:sz w:val="17"/>
                        </w:rPr>
                        <w:t>to</w:t>
                      </w:r>
                      <w:r>
                        <w:rPr>
                          <w:rFonts w:ascii="Courier New"/>
                          <w:color w:val="000000"/>
                          <w:spacing w:val="-8"/>
                          <w:sz w:val="17"/>
                        </w:rPr>
                        <w:t> </w:t>
                      </w:r>
                      <w:r>
                        <w:rPr>
                          <w:rFonts w:ascii="Courier New"/>
                          <w:color w:val="000000"/>
                          <w:sz w:val="17"/>
                        </w:rPr>
                        <w:t>create</w:t>
                      </w:r>
                      <w:r>
                        <w:rPr>
                          <w:rFonts w:ascii="Courier New"/>
                          <w:color w:val="000000"/>
                          <w:spacing w:val="-8"/>
                          <w:sz w:val="17"/>
                        </w:rPr>
                        <w:t> </w:t>
                      </w:r>
                      <w:r>
                        <w:rPr>
                          <w:rFonts w:ascii="Courier New"/>
                          <w:color w:val="000000"/>
                          <w:sz w:val="17"/>
                        </w:rPr>
                        <w:t>temp</w:t>
                      </w:r>
                      <w:r>
                        <w:rPr>
                          <w:rFonts w:ascii="Courier New"/>
                          <w:color w:val="000000"/>
                          <w:spacing w:val="-8"/>
                          <w:sz w:val="17"/>
                        </w:rPr>
                        <w:t> </w:t>
                      </w:r>
                      <w:r>
                        <w:rPr>
                          <w:rFonts w:ascii="Courier New"/>
                          <w:color w:val="000000"/>
                          <w:sz w:val="17"/>
                        </w:rPr>
                        <w:t>di</w:t>
                      </w:r>
                      <w:r>
                        <w:rPr>
                          <w:rFonts w:ascii="Courier New"/>
                          <w:color w:val="000000"/>
                          <w:sz w:val="17"/>
                        </w:rPr>
                        <w:t>r</w:t>
                      </w:r>
                      <w:r>
                        <w:rPr>
                          <w:rFonts w:ascii="Courier New"/>
                          <w:color w:val="000000"/>
                          <w:sz w:val="17"/>
                        </w:rPr>
                        <w:t> is: %v", err)</w:t>
                      </w:r>
                    </w:p>
                    <w:p>
                      <w:pPr>
                        <w:spacing w:line="191" w:lineRule="exact" w:before="0"/>
                        <w:ind w:left="1056" w:right="0" w:firstLine="0"/>
                        <w:jc w:val="left"/>
                        <w:rPr>
                          <w:rFonts w:ascii="Courier New"/>
                          <w:color w:val="000000"/>
                          <w:sz w:val="17"/>
                        </w:rPr>
                      </w:pPr>
                      <w:r>
                        <w:rPr>
                          <w:rFonts w:ascii="Courier New"/>
                          <w:color w:val="000000"/>
                          <w:spacing w:val="-10"/>
                          <w:sz w:val="17"/>
                        </w:rPr>
                        <w:t>}</w:t>
                      </w:r>
                    </w:p>
                    <w:p>
                      <w:pPr>
                        <w:spacing w:before="20"/>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273"/>
        <w:ind w:left="177" w:right="175"/>
        <w:jc w:val="both"/>
      </w:pPr>
      <w:r>
        <w:rPr>
          <w:spacing w:val="-6"/>
        </w:rPr>
        <w:t>The built-in error type in GoLang is used to represent errors, which w</w:t>
      </w:r>
      <w:r>
        <w:rPr>
          <w:spacing w:val="-6"/>
        </w:rPr>
        <w:t>e</w:t>
      </w:r>
      <w:r>
        <w:rPr>
          <w:spacing w:val="-6"/>
        </w:rPr>
        <w:t> </w:t>
      </w:r>
      <w:r>
        <w:rPr>
          <w:w w:val="90"/>
        </w:rPr>
        <w:t>shall look at in more detail in the next section. As illustrated in the abov</w:t>
      </w:r>
      <w:r>
        <w:rPr>
          <w:w w:val="90"/>
        </w:rPr>
        <w:t>e</w:t>
      </w:r>
      <w:r>
        <w:rPr>
          <w:w w:val="90"/>
        </w:rPr>
        <w:t> </w:t>
      </w:r>
      <w:r>
        <w:rPr>
          <w:spacing w:val="-4"/>
        </w:rPr>
        <w:t>example,</w:t>
      </w:r>
      <w:r>
        <w:rPr>
          <w:spacing w:val="-8"/>
        </w:rPr>
        <w:t> </w:t>
      </w:r>
      <w:r>
        <w:rPr>
          <w:spacing w:val="-4"/>
        </w:rPr>
        <w:t>the</w:t>
      </w:r>
      <w:r>
        <w:rPr>
          <w:spacing w:val="-8"/>
        </w:rPr>
        <w:t> </w:t>
      </w:r>
      <w:r>
        <w:rPr>
          <w:spacing w:val="-4"/>
        </w:rPr>
        <w:t>error</w:t>
      </w:r>
      <w:r>
        <w:rPr>
          <w:spacing w:val="-8"/>
        </w:rPr>
        <w:t> </w:t>
      </w:r>
      <w:r>
        <w:rPr>
          <w:spacing w:val="-4"/>
        </w:rPr>
        <w:t>is</w:t>
      </w:r>
      <w:r>
        <w:rPr>
          <w:spacing w:val="-8"/>
        </w:rPr>
        <w:t> </w:t>
      </w:r>
      <w:r>
        <w:rPr>
          <w:spacing w:val="-4"/>
        </w:rPr>
        <w:t>frequently</w:t>
      </w:r>
      <w:r>
        <w:rPr>
          <w:spacing w:val="-8"/>
        </w:rPr>
        <w:t> </w:t>
      </w:r>
      <w:r>
        <w:rPr>
          <w:spacing w:val="-4"/>
        </w:rPr>
        <w:t>returned</w:t>
      </w:r>
      <w:r>
        <w:rPr>
          <w:spacing w:val="-8"/>
        </w:rPr>
        <w:t> </w:t>
      </w:r>
      <w:r>
        <w:rPr>
          <w:spacing w:val="-4"/>
        </w:rPr>
        <w:t>as</w:t>
      </w:r>
      <w:r>
        <w:rPr>
          <w:spacing w:val="-8"/>
        </w:rPr>
        <w:t> </w:t>
      </w:r>
      <w:r>
        <w:rPr>
          <w:spacing w:val="-4"/>
        </w:rPr>
        <w:t>a</w:t>
      </w:r>
      <w:r>
        <w:rPr>
          <w:spacing w:val="-8"/>
        </w:rPr>
        <w:t> </w:t>
      </w:r>
      <w:r>
        <w:rPr>
          <w:spacing w:val="-4"/>
        </w:rPr>
        <w:t>second</w:t>
      </w:r>
      <w:r>
        <w:rPr>
          <w:spacing w:val="-8"/>
        </w:rPr>
        <w:t> </w:t>
      </w:r>
      <w:r>
        <w:rPr>
          <w:spacing w:val="-4"/>
        </w:rPr>
        <w:t>parameter</w:t>
      </w:r>
      <w:r>
        <w:rPr>
          <w:spacing w:val="-8"/>
        </w:rPr>
        <w:t> </w:t>
      </w:r>
      <w:r>
        <w:rPr>
          <w:spacing w:val="-4"/>
        </w:rPr>
        <w:t>to</w:t>
      </w:r>
      <w:r>
        <w:rPr>
          <w:spacing w:val="-8"/>
        </w:rPr>
        <w:t> </w:t>
      </w:r>
      <w:r>
        <w:rPr>
          <w:spacing w:val="-4"/>
        </w:rPr>
        <w:t>th</w:t>
      </w:r>
      <w:r>
        <w:rPr>
          <w:spacing w:val="-4"/>
        </w:rPr>
        <w:t>e</w:t>
      </w:r>
      <w:r>
        <w:rPr>
          <w:spacing w:val="-4"/>
        </w:rPr>
        <w:t> </w:t>
      </w:r>
      <w:r>
        <w:rPr>
          <w:w w:val="90"/>
        </w:rPr>
        <w:t>function. The TempDir method returns the directory name and an erro</w:t>
      </w:r>
      <w:r>
        <w:rPr>
          <w:w w:val="90"/>
        </w:rPr>
        <w:t>r</w:t>
      </w:r>
      <w:r>
        <w:rPr>
          <w:w w:val="90"/>
        </w:rPr>
        <w:t> </w:t>
      </w:r>
      <w:r>
        <w:rPr/>
        <w:t>variable</w:t>
      </w:r>
      <w:r>
        <w:rPr>
          <w:spacing w:val="-7"/>
        </w:rPr>
        <w:t> </w:t>
      </w:r>
      <w:r>
        <w:rPr/>
        <w:t>in</w:t>
      </w:r>
      <w:r>
        <w:rPr>
          <w:spacing w:val="-7"/>
        </w:rPr>
        <w:t> </w:t>
      </w:r>
      <w:r>
        <w:rPr/>
        <w:t>this</w:t>
      </w:r>
      <w:r>
        <w:rPr>
          <w:spacing w:val="-7"/>
        </w:rPr>
        <w:t> </w:t>
      </w:r>
      <w:r>
        <w:rPr/>
        <w:t>case.</w:t>
      </w:r>
    </w:p>
    <w:p>
      <w:pPr>
        <w:pStyle w:val="BodyText"/>
        <w:spacing w:before="247"/>
        <w:ind w:left="177"/>
        <w:jc w:val="both"/>
        <w:rPr>
          <w:rFonts w:ascii="Gill Sans MT"/>
        </w:rPr>
      </w:pPr>
      <w:bookmarkStart w:name="Creating Our Own Mistakes" w:id="501"/>
      <w:bookmarkEnd w:id="501"/>
      <w:r>
        <w:rPr/>
      </w:r>
      <w:bookmarkStart w:name="_bookmark309" w:id="502"/>
      <w:bookmarkEnd w:id="502"/>
      <w:r>
        <w:rPr/>
      </w:r>
      <w:r>
        <w:rPr>
          <w:rFonts w:ascii="Gill Sans MT"/>
          <w:spacing w:val="-2"/>
          <w:w w:val="105"/>
        </w:rPr>
        <w:t>Creating</w:t>
      </w:r>
      <w:r>
        <w:rPr>
          <w:rFonts w:ascii="Gill Sans MT"/>
          <w:spacing w:val="-14"/>
          <w:w w:val="105"/>
        </w:rPr>
        <w:t> </w:t>
      </w:r>
      <w:r>
        <w:rPr>
          <w:rFonts w:ascii="Gill Sans MT"/>
          <w:spacing w:val="-2"/>
          <w:w w:val="105"/>
        </w:rPr>
        <w:t>Our</w:t>
      </w:r>
      <w:r>
        <w:rPr>
          <w:rFonts w:ascii="Gill Sans MT"/>
          <w:spacing w:val="-14"/>
          <w:w w:val="105"/>
        </w:rPr>
        <w:t> </w:t>
      </w:r>
      <w:r>
        <w:rPr>
          <w:rFonts w:ascii="Gill Sans MT"/>
          <w:spacing w:val="-2"/>
          <w:w w:val="105"/>
        </w:rPr>
        <w:t>Own</w:t>
      </w:r>
      <w:r>
        <w:rPr>
          <w:rFonts w:ascii="Gill Sans MT"/>
          <w:spacing w:val="-14"/>
          <w:w w:val="105"/>
        </w:rPr>
        <w:t> </w:t>
      </w:r>
      <w:r>
        <w:rPr>
          <w:rFonts w:ascii="Gill Sans MT"/>
          <w:spacing w:val="-2"/>
          <w:w w:val="105"/>
        </w:rPr>
        <w:t>Mistakes</w:t>
      </w:r>
    </w:p>
    <w:p>
      <w:pPr>
        <w:pStyle w:val="BodyText"/>
        <w:spacing w:line="225" w:lineRule="auto" w:before="62"/>
        <w:ind w:left="177" w:right="177"/>
        <w:jc w:val="both"/>
      </w:pPr>
      <w:r>
        <w:rPr>
          <w:w w:val="90"/>
        </w:rPr>
        <w:t>Errors, as previously stated, are represented using the built-in error inter</w:t>
      </w:r>
      <w:r>
        <w:rPr>
          <w:w w:val="90"/>
        </w:rPr>
        <w:softHyphen/>
      </w:r>
      <w:r>
        <w:rPr>
          <w:w w:val="90"/>
        </w:rPr>
      </w:r>
      <w:r>
        <w:rPr>
          <w:spacing w:val="-4"/>
        </w:rPr>
        <w:t>face</w:t>
      </w:r>
      <w:r>
        <w:rPr>
          <w:spacing w:val="-9"/>
        </w:rPr>
        <w:t> </w:t>
      </w:r>
      <w:r>
        <w:rPr>
          <w:spacing w:val="-4"/>
        </w:rPr>
        <w:t>type,</w:t>
      </w:r>
      <w:r>
        <w:rPr>
          <w:spacing w:val="-9"/>
        </w:rPr>
        <w:t> </w:t>
      </w:r>
      <w:r>
        <w:rPr>
          <w:spacing w:val="-4"/>
        </w:rPr>
        <w:t>which</w:t>
      </w:r>
      <w:r>
        <w:rPr>
          <w:spacing w:val="-9"/>
        </w:rPr>
        <w:t> </w:t>
      </w:r>
      <w:r>
        <w:rPr>
          <w:spacing w:val="-4"/>
        </w:rPr>
        <w:t>has</w:t>
      </w:r>
      <w:r>
        <w:rPr>
          <w:spacing w:val="-9"/>
        </w:rPr>
        <w:t> </w:t>
      </w:r>
      <w:r>
        <w:rPr>
          <w:spacing w:val="-4"/>
        </w:rPr>
        <w:t>the</w:t>
      </w:r>
      <w:r>
        <w:rPr>
          <w:spacing w:val="-9"/>
        </w:rPr>
        <w:t> </w:t>
      </w:r>
      <w:r>
        <w:rPr>
          <w:spacing w:val="-4"/>
        </w:rPr>
        <w:t>definition:</w:t>
      </w:r>
    </w:p>
    <w:p>
      <w:pPr>
        <w:pStyle w:val="BodyText"/>
        <w:spacing w:before="124"/>
        <w:rPr>
          <w:sz w:val="20"/>
        </w:rPr>
      </w:pPr>
      <w:r>
        <w:rPr>
          <w:sz w:val="20"/>
        </w:rPr>
        <mc:AlternateContent>
          <mc:Choice Requires="wps">
            <w:drawing>
              <wp:anchor distT="0" distB="0" distL="0" distR="0" allowOverlap="1" layoutInCell="1" locked="0" behindDoc="1" simplePos="0" relativeHeight="487644672">
                <wp:simplePos x="0" y="0"/>
                <wp:positionH relativeFrom="page">
                  <wp:posOffset>742950</wp:posOffset>
                </wp:positionH>
                <wp:positionV relativeFrom="paragraph">
                  <wp:posOffset>265420</wp:posOffset>
                </wp:positionV>
                <wp:extent cx="4130675" cy="645795"/>
                <wp:effectExtent l="0" t="0" r="0" b="0"/>
                <wp:wrapTopAndBottom/>
                <wp:docPr id="135" name="Textbox 135"/>
                <wp:cNvGraphicFramePr>
                  <a:graphicFrameLocks/>
                </wp:cNvGraphicFramePr>
                <a:graphic>
                  <a:graphicData uri="http://schemas.microsoft.com/office/word/2010/wordprocessingShape">
                    <wps:wsp>
                      <wps:cNvPr id="135" name="Textbox 135"/>
                      <wps:cNvSpPr txBox="1"/>
                      <wps:spPr>
                        <a:xfrm>
                          <a:off x="0" y="0"/>
                          <a:ext cx="4130675" cy="645795"/>
                        </a:xfrm>
                        <a:prstGeom prst="rect">
                          <a:avLst/>
                        </a:prstGeom>
                        <a:solidFill>
                          <a:srgbClr val="EBEBEC"/>
                        </a:solidFill>
                      </wps:spPr>
                      <wps:txbx>
                        <w:txbxContent>
                          <w:p>
                            <w:pPr>
                              <w:spacing w:line="268" w:lineRule="auto" w:before="205"/>
                              <w:ind w:left="648" w:right="3712" w:hanging="408"/>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error</w:t>
                            </w:r>
                            <w:r>
                              <w:rPr>
                                <w:rFonts w:ascii="Courier New"/>
                                <w:color w:val="000000"/>
                                <w:spacing w:val="-13"/>
                                <w:sz w:val="17"/>
                              </w:rPr>
                              <w:t> </w:t>
                            </w:r>
                            <w:r>
                              <w:rPr>
                                <w:rFonts w:ascii="Courier New"/>
                                <w:color w:val="000000"/>
                                <w:sz w:val="17"/>
                              </w:rPr>
                              <w:t>interface</w:t>
                            </w:r>
                            <w:r>
                              <w:rPr>
                                <w:rFonts w:ascii="Courier New"/>
                                <w:color w:val="000000"/>
                                <w:spacing w:val="-13"/>
                                <w:sz w:val="17"/>
                              </w:rPr>
                              <w:t> </w:t>
                            </w:r>
                            <w:r>
                              <w:rPr>
                                <w:rFonts w:ascii="Courier New"/>
                                <w:color w:val="000000"/>
                                <w:sz w:val="17"/>
                              </w:rPr>
                              <w:t>{</w:t>
                            </w:r>
                            <w:r>
                              <w:rPr>
                                <w:rFonts w:ascii="Courier New"/>
                                <w:color w:val="000000"/>
                                <w:sz w:val="17"/>
                              </w:rPr>
                              <w:t> Error() string</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0.899267pt;width:325.25pt;height:50.85pt;mso-position-horizontal-relative:page;mso-position-vertical-relative:paragraph;z-index:-15671808;mso-wrap-distance-left:0;mso-wrap-distance-right:0" type="#_x0000_t202" id="docshape111" filled="true" fillcolor="#ebebec" stroked="false">
                <v:textbox inset="0,0,0,0">
                  <w:txbxContent>
                    <w:p>
                      <w:pPr>
                        <w:spacing w:line="268" w:lineRule="auto" w:before="205"/>
                        <w:ind w:left="648" w:right="3712" w:hanging="408"/>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error</w:t>
                      </w:r>
                      <w:r>
                        <w:rPr>
                          <w:rFonts w:ascii="Courier New"/>
                          <w:color w:val="000000"/>
                          <w:spacing w:val="-13"/>
                          <w:sz w:val="17"/>
                        </w:rPr>
                        <w:t> </w:t>
                      </w:r>
                      <w:r>
                        <w:rPr>
                          <w:rFonts w:ascii="Courier New"/>
                          <w:color w:val="000000"/>
                          <w:sz w:val="17"/>
                        </w:rPr>
                        <w:t>interface</w:t>
                      </w:r>
                      <w:r>
                        <w:rPr>
                          <w:rFonts w:ascii="Courier New"/>
                          <w:color w:val="000000"/>
                          <w:spacing w:val="-13"/>
                          <w:sz w:val="17"/>
                        </w:rPr>
                        <w:t> </w:t>
                      </w:r>
                      <w:r>
                        <w:rPr>
                          <w:rFonts w:ascii="Courier New"/>
                          <w:color w:val="000000"/>
                          <w:sz w:val="17"/>
                        </w:rPr>
                        <w:t>{</w:t>
                      </w:r>
                      <w:r>
                        <w:rPr>
                          <w:rFonts w:ascii="Courier New"/>
                          <w:color w:val="000000"/>
                          <w:sz w:val="17"/>
                        </w:rPr>
                        <w:t> Error() string</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
      </w:pPr>
    </w:p>
    <w:p>
      <w:pPr>
        <w:pStyle w:val="BodyText"/>
        <w:spacing w:line="225" w:lineRule="auto"/>
        <w:ind w:left="177" w:right="175"/>
        <w:jc w:val="both"/>
      </w:pPr>
      <w:r>
        <w:rPr>
          <w:spacing w:val="-8"/>
        </w:rPr>
        <w:t>The</w:t>
      </w:r>
      <w:r>
        <w:rPr>
          <w:spacing w:val="-1"/>
        </w:rPr>
        <w:t> </w:t>
      </w:r>
      <w:r>
        <w:rPr>
          <w:spacing w:val="-8"/>
        </w:rPr>
        <w:t>interface</w:t>
      </w:r>
      <w:r>
        <w:rPr>
          <w:spacing w:val="-1"/>
        </w:rPr>
        <w:t> </w:t>
      </w:r>
      <w:r>
        <w:rPr>
          <w:spacing w:val="-8"/>
        </w:rPr>
        <w:t>only</w:t>
      </w:r>
      <w:r>
        <w:rPr>
          <w:spacing w:val="-1"/>
        </w:rPr>
        <w:t> </w:t>
      </w:r>
      <w:r>
        <w:rPr>
          <w:spacing w:val="-8"/>
        </w:rPr>
        <w:t>has</w:t>
      </w:r>
      <w:r>
        <w:rPr>
          <w:spacing w:val="-1"/>
        </w:rPr>
        <w:t> </w:t>
      </w:r>
      <w:r>
        <w:rPr>
          <w:spacing w:val="-8"/>
        </w:rPr>
        <w:t>one</w:t>
      </w:r>
      <w:r>
        <w:rPr>
          <w:spacing w:val="-1"/>
        </w:rPr>
        <w:t> </w:t>
      </w:r>
      <w:r>
        <w:rPr>
          <w:spacing w:val="-8"/>
        </w:rPr>
        <w:t>method,</w:t>
      </w:r>
      <w:r>
        <w:rPr>
          <w:spacing w:val="-1"/>
        </w:rPr>
        <w:t> </w:t>
      </w:r>
      <w:r>
        <w:rPr>
          <w:spacing w:val="-8"/>
        </w:rPr>
        <w:t>Error(),</w:t>
      </w:r>
      <w:r>
        <w:rPr>
          <w:spacing w:val="-1"/>
        </w:rPr>
        <w:t> </w:t>
      </w:r>
      <w:r>
        <w:rPr>
          <w:spacing w:val="-8"/>
        </w:rPr>
        <w:t>which</w:t>
      </w:r>
      <w:r>
        <w:rPr>
          <w:spacing w:val="-1"/>
        </w:rPr>
        <w:t> </w:t>
      </w:r>
      <w:r>
        <w:rPr>
          <w:spacing w:val="-8"/>
        </w:rPr>
        <w:t>returns</w:t>
      </w:r>
      <w:r>
        <w:rPr>
          <w:spacing w:val="-1"/>
        </w:rPr>
        <w:t> </w:t>
      </w:r>
      <w:r>
        <w:rPr>
          <w:spacing w:val="-8"/>
        </w:rPr>
        <w:t>an</w:t>
      </w:r>
      <w:r>
        <w:rPr>
          <w:spacing w:val="-1"/>
        </w:rPr>
        <w:t> </w:t>
      </w:r>
      <w:r>
        <w:rPr>
          <w:spacing w:val="-8"/>
        </w:rPr>
        <w:t>error</w:t>
      </w:r>
      <w:r>
        <w:rPr>
          <w:spacing w:val="-1"/>
        </w:rPr>
        <w:t> </w:t>
      </w:r>
      <w:r>
        <w:rPr>
          <w:spacing w:val="-8"/>
        </w:rPr>
        <w:t>mes</w:t>
      </w:r>
      <w:r>
        <w:rPr>
          <w:spacing w:val="-8"/>
        </w:rPr>
        <w:softHyphen/>
      </w:r>
      <w:r>
        <w:rPr>
          <w:spacing w:val="-8"/>
        </w:rPr>
      </w:r>
      <w:r>
        <w:rPr>
          <w:w w:val="90"/>
        </w:rPr>
        <w:t>sage as a string. Any type that implements the error interface can be uti</w:t>
      </w:r>
      <w:r>
        <w:rPr>
          <w:w w:val="90"/>
        </w:rPr>
        <w:softHyphen/>
      </w:r>
      <w:r>
        <w:rPr>
          <w:w w:val="90"/>
        </w:rPr>
        <w:t>lized as an error. When displaying the error with techniques such as fmt</w:t>
      </w:r>
      <w:r>
        <w:rPr>
          <w:w w:val="90"/>
        </w:rPr>
        <w:t>.</w:t>
      </w:r>
      <w:r>
        <w:rPr>
          <w:w w:val="90"/>
        </w:rPr>
        <w:t> </w:t>
      </w:r>
      <w:r>
        <w:rPr>
          <w:spacing w:val="-4"/>
        </w:rPr>
        <w:t>GoLang</w:t>
      </w:r>
      <w:r>
        <w:rPr>
          <w:spacing w:val="-10"/>
        </w:rPr>
        <w:t> </w:t>
      </w:r>
      <w:r>
        <w:rPr>
          <w:spacing w:val="-4"/>
        </w:rPr>
        <w:t>automatically</w:t>
      </w:r>
      <w:r>
        <w:rPr>
          <w:spacing w:val="-10"/>
        </w:rPr>
        <w:t> </w:t>
      </w:r>
      <w:r>
        <w:rPr>
          <w:spacing w:val="-4"/>
        </w:rPr>
        <w:t>calls</w:t>
      </w:r>
      <w:r>
        <w:rPr>
          <w:spacing w:val="-10"/>
        </w:rPr>
        <w:t> </w:t>
      </w:r>
      <w:r>
        <w:rPr>
          <w:spacing w:val="-4"/>
        </w:rPr>
        <w:t>the</w:t>
      </w:r>
      <w:r>
        <w:rPr>
          <w:spacing w:val="-9"/>
        </w:rPr>
        <w:t> </w:t>
      </w:r>
      <w:r>
        <w:rPr>
          <w:spacing w:val="-4"/>
        </w:rPr>
        <w:t>Error()</w:t>
      </w:r>
      <w:r>
        <w:rPr>
          <w:spacing w:val="-10"/>
        </w:rPr>
        <w:t> </w:t>
      </w:r>
      <w:r>
        <w:rPr>
          <w:spacing w:val="-4"/>
        </w:rPr>
        <w:t>function</w:t>
      </w:r>
      <w:r>
        <w:rPr>
          <w:spacing w:val="-10"/>
        </w:rPr>
        <w:t> </w:t>
      </w:r>
      <w:r>
        <w:rPr>
          <w:spacing w:val="-4"/>
        </w:rPr>
        <w:t>when</w:t>
      </w:r>
      <w:r>
        <w:rPr>
          <w:spacing w:val="-10"/>
        </w:rPr>
        <w:t> </w:t>
      </w:r>
      <w:r>
        <w:rPr>
          <w:spacing w:val="-4"/>
        </w:rPr>
        <w:t>it</w:t>
      </w:r>
      <w:r>
        <w:rPr>
          <w:spacing w:val="-9"/>
        </w:rPr>
        <w:t> </w:t>
      </w:r>
      <w:r>
        <w:rPr>
          <w:spacing w:val="-4"/>
        </w:rPr>
        <w:t>encounters</w:t>
      </w:r>
      <w:r>
        <w:rPr>
          <w:spacing w:val="-10"/>
        </w:rPr>
        <w:t> </w:t>
      </w:r>
      <w:r>
        <w:rPr>
          <w:spacing w:val="-4"/>
        </w:rPr>
        <w:t>a</w:t>
      </w:r>
      <w:r>
        <w:rPr>
          <w:spacing w:val="-4"/>
        </w:rPr>
        <w:t>n</w:t>
      </w:r>
      <w:r>
        <w:rPr>
          <w:spacing w:val="-4"/>
        </w:rPr>
        <w:t> </w:t>
      </w:r>
      <w:r>
        <w:rPr>
          <w:spacing w:val="-2"/>
        </w:rPr>
        <w:t>error.</w:t>
      </w:r>
    </w:p>
    <w:p>
      <w:pPr>
        <w:pStyle w:val="BodyText"/>
        <w:spacing w:line="225" w:lineRule="auto" w:before="5"/>
        <w:ind w:left="177" w:right="176" w:firstLine="240"/>
        <w:jc w:val="both"/>
      </w:pPr>
      <w:r>
        <w:rPr>
          <w:spacing w:val="-6"/>
        </w:rPr>
        <w:t>In</w:t>
      </w:r>
      <w:r>
        <w:rPr>
          <w:spacing w:val="-8"/>
        </w:rPr>
        <w:t> </w:t>
      </w:r>
      <w:r>
        <w:rPr>
          <w:spacing w:val="-6"/>
        </w:rPr>
        <w:t>GoLang,</w:t>
      </w:r>
      <w:r>
        <w:rPr>
          <w:spacing w:val="-8"/>
        </w:rPr>
        <w:t> </w:t>
      </w:r>
      <w:r>
        <w:rPr>
          <w:spacing w:val="-6"/>
        </w:rPr>
        <w:t>there</w:t>
      </w:r>
      <w:r>
        <w:rPr>
          <w:spacing w:val="-8"/>
        </w:rPr>
        <w:t> </w:t>
      </w:r>
      <w:r>
        <w:rPr>
          <w:spacing w:val="-6"/>
        </w:rPr>
        <w:t>are</w:t>
      </w:r>
      <w:r>
        <w:rPr>
          <w:spacing w:val="-7"/>
        </w:rPr>
        <w:t> </w:t>
      </w:r>
      <w:r>
        <w:rPr>
          <w:spacing w:val="-6"/>
        </w:rPr>
        <w:t>several</w:t>
      </w:r>
      <w:r>
        <w:rPr>
          <w:spacing w:val="-8"/>
        </w:rPr>
        <w:t> </w:t>
      </w:r>
      <w:r>
        <w:rPr>
          <w:spacing w:val="-6"/>
        </w:rPr>
        <w:t>methods</w:t>
      </w:r>
      <w:r>
        <w:rPr>
          <w:spacing w:val="-8"/>
        </w:rPr>
        <w:t> </w:t>
      </w:r>
      <w:r>
        <w:rPr>
          <w:spacing w:val="-6"/>
        </w:rPr>
        <w:t>for</w:t>
      </w:r>
      <w:r>
        <w:rPr>
          <w:spacing w:val="-8"/>
        </w:rPr>
        <w:t> </w:t>
      </w:r>
      <w:r>
        <w:rPr>
          <w:spacing w:val="-6"/>
        </w:rPr>
        <w:t>constructing</w:t>
      </w:r>
      <w:r>
        <w:rPr>
          <w:spacing w:val="-7"/>
        </w:rPr>
        <w:t> </w:t>
      </w:r>
      <w:r>
        <w:rPr>
          <w:spacing w:val="-6"/>
        </w:rPr>
        <w:t>bespoke</w:t>
      </w:r>
      <w:r>
        <w:rPr>
          <w:spacing w:val="-8"/>
        </w:rPr>
        <w:t> </w:t>
      </w:r>
      <w:r>
        <w:rPr>
          <w:spacing w:val="-6"/>
        </w:rPr>
        <w:t>erro</w:t>
      </w:r>
      <w:r>
        <w:rPr>
          <w:spacing w:val="-6"/>
        </w:rPr>
        <w:t>r</w:t>
      </w:r>
      <w:r>
        <w:rPr>
          <w:spacing w:val="-6"/>
        </w:rPr>
        <w:t> </w:t>
      </w:r>
      <w:r>
        <w:rPr>
          <w:w w:val="90"/>
        </w:rPr>
        <w:t>messages, each with its own set of benefits and drawbacks.</w:t>
      </w:r>
    </w:p>
    <w:p>
      <w:pPr>
        <w:pStyle w:val="BodyText"/>
        <w:spacing w:before="244"/>
        <w:ind w:left="177"/>
        <w:jc w:val="both"/>
        <w:rPr>
          <w:rFonts w:ascii="Gill Sans MT"/>
        </w:rPr>
      </w:pPr>
      <w:bookmarkStart w:name="Errors Caused by Strings" w:id="503"/>
      <w:bookmarkEnd w:id="503"/>
      <w:r>
        <w:rPr/>
      </w:r>
      <w:bookmarkStart w:name="_bookmark310" w:id="504"/>
      <w:bookmarkEnd w:id="504"/>
      <w:r>
        <w:rPr/>
      </w:r>
      <w:r>
        <w:rPr>
          <w:rFonts w:ascii="Gill Sans MT"/>
        </w:rPr>
        <w:t>Errors</w:t>
      </w:r>
      <w:r>
        <w:rPr>
          <w:rFonts w:ascii="Gill Sans MT"/>
          <w:spacing w:val="-4"/>
        </w:rPr>
        <w:t> </w:t>
      </w:r>
      <w:r>
        <w:rPr>
          <w:rFonts w:ascii="Gill Sans MT"/>
        </w:rPr>
        <w:t>Caused</w:t>
      </w:r>
      <w:r>
        <w:rPr>
          <w:rFonts w:ascii="Gill Sans MT"/>
          <w:spacing w:val="-3"/>
        </w:rPr>
        <w:t> </w:t>
      </w:r>
      <w:r>
        <w:rPr>
          <w:rFonts w:ascii="Gill Sans MT"/>
        </w:rPr>
        <w:t>by</w:t>
      </w:r>
      <w:r>
        <w:rPr>
          <w:rFonts w:ascii="Gill Sans MT"/>
          <w:spacing w:val="-3"/>
        </w:rPr>
        <w:t> </w:t>
      </w:r>
      <w:r>
        <w:rPr>
          <w:rFonts w:ascii="Gill Sans MT"/>
          <w:spacing w:val="-2"/>
        </w:rPr>
        <w:t>Strings</w:t>
      </w:r>
    </w:p>
    <w:p>
      <w:pPr>
        <w:pStyle w:val="BodyText"/>
        <w:spacing w:line="225" w:lineRule="auto" w:before="63"/>
        <w:ind w:left="177" w:right="175"/>
        <w:jc w:val="both"/>
      </w:pPr>
      <w:r>
        <w:rPr>
          <w:w w:val="90"/>
        </w:rPr>
        <w:t>String-based errors are used for basic faults that only need to produce a</w:t>
      </w:r>
      <w:r>
        <w:rPr>
          <w:w w:val="90"/>
        </w:rPr>
        <w:t>n</w:t>
      </w:r>
      <w:r>
        <w:rPr>
          <w:w w:val="90"/>
        </w:rPr>
        <w:t> error message and maybe constructed using two out-of-the-box GoLan</w:t>
      </w:r>
      <w:r>
        <w:rPr>
          <w:w w:val="90"/>
        </w:rPr>
        <w:t>g</w:t>
      </w:r>
      <w:r>
        <w:rPr>
          <w:w w:val="90"/>
        </w:rPr>
        <w:t> </w:t>
      </w:r>
      <w:r>
        <w:rPr>
          <w:spacing w:val="-2"/>
        </w:rPr>
        <w:t>options.</w:t>
      </w:r>
    </w:p>
    <w:p>
      <w:pPr>
        <w:pStyle w:val="BodyText"/>
        <w:spacing w:before="133"/>
        <w:rPr>
          <w:sz w:val="20"/>
        </w:rPr>
      </w:pPr>
      <w:r>
        <w:rPr>
          <w:sz w:val="20"/>
        </w:rPr>
        <mc:AlternateContent>
          <mc:Choice Requires="wps">
            <w:drawing>
              <wp:anchor distT="0" distB="0" distL="0" distR="0" allowOverlap="1" layoutInCell="1" locked="0" behindDoc="1" simplePos="0" relativeHeight="487645184">
                <wp:simplePos x="0" y="0"/>
                <wp:positionH relativeFrom="page">
                  <wp:posOffset>742950</wp:posOffset>
                </wp:positionH>
                <wp:positionV relativeFrom="paragraph">
                  <wp:posOffset>271071</wp:posOffset>
                </wp:positionV>
                <wp:extent cx="4130675" cy="372745"/>
                <wp:effectExtent l="0" t="0" r="0" b="0"/>
                <wp:wrapTopAndBottom/>
                <wp:docPr id="136" name="Textbox 136"/>
                <wp:cNvGraphicFramePr>
                  <a:graphicFrameLocks/>
                </wp:cNvGraphicFramePr>
                <a:graphic>
                  <a:graphicData uri="http://schemas.microsoft.com/office/word/2010/wordprocessingShape">
                    <wps:wsp>
                      <wps:cNvPr id="136" name="Textbox 136"/>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err</w:t>
                            </w:r>
                            <w:r>
                              <w:rPr>
                                <w:rFonts w:ascii="Courier New"/>
                                <w:color w:val="000000"/>
                                <w:spacing w:val="-8"/>
                                <w:sz w:val="17"/>
                              </w:rPr>
                              <w:t> </w:t>
                            </w:r>
                            <w:r>
                              <w:rPr>
                                <w:rFonts w:ascii="Courier New"/>
                                <w:color w:val="000000"/>
                                <w:sz w:val="17"/>
                              </w:rPr>
                              <w:t>:=</w:t>
                            </w:r>
                            <w:r>
                              <w:rPr>
                                <w:rFonts w:ascii="Courier New"/>
                                <w:color w:val="000000"/>
                                <w:spacing w:val="-7"/>
                                <w:sz w:val="17"/>
                              </w:rPr>
                              <w:t> </w:t>
                            </w:r>
                            <w:r>
                              <w:rPr>
                                <w:rFonts w:ascii="Courier New"/>
                                <w:color w:val="000000"/>
                                <w:sz w:val="17"/>
                              </w:rPr>
                              <w:t>errors.New("math:</w:t>
                            </w:r>
                            <w:r>
                              <w:rPr>
                                <w:rFonts w:ascii="Courier New"/>
                                <w:color w:val="000000"/>
                                <w:spacing w:val="-7"/>
                                <w:sz w:val="17"/>
                              </w:rPr>
                              <w:t> </w:t>
                            </w:r>
                            <w:r>
                              <w:rPr>
                                <w:rFonts w:ascii="Courier New"/>
                                <w:color w:val="000000"/>
                                <w:sz w:val="17"/>
                              </w:rPr>
                              <w:t>divided</w:t>
                            </w:r>
                            <w:r>
                              <w:rPr>
                                <w:rFonts w:ascii="Courier New"/>
                                <w:color w:val="000000"/>
                                <w:spacing w:val="-8"/>
                                <w:sz w:val="17"/>
                              </w:rPr>
                              <w:t> </w:t>
                            </w:r>
                            <w:r>
                              <w:rPr>
                                <w:rFonts w:ascii="Courier New"/>
                                <w:color w:val="000000"/>
                                <w:sz w:val="17"/>
                              </w:rPr>
                              <w:t>by</w:t>
                            </w:r>
                            <w:r>
                              <w:rPr>
                                <w:rFonts w:ascii="Courier New"/>
                                <w:color w:val="000000"/>
                                <w:spacing w:val="-7"/>
                                <w:sz w:val="17"/>
                              </w:rPr>
                              <w:t> </w:t>
                            </w:r>
                            <w:r>
                              <w:rPr>
                                <w:rFonts w:ascii="Courier New"/>
                                <w:color w:val="000000"/>
                                <w:spacing w:val="-2"/>
                                <w:sz w:val="17"/>
                              </w:rPr>
                              <w:t>zero")</w:t>
                            </w:r>
                          </w:p>
                        </w:txbxContent>
                      </wps:txbx>
                      <wps:bodyPr wrap="square" lIns="0" tIns="0" rIns="0" bIns="0" rtlCol="0">
                        <a:noAutofit/>
                      </wps:bodyPr>
                    </wps:wsp>
                  </a:graphicData>
                </a:graphic>
              </wp:anchor>
            </w:drawing>
          </mc:Choice>
          <mc:Fallback>
            <w:pict>
              <v:shape style="position:absolute;margin-left:58.5pt;margin-top:21.3442pt;width:325.25pt;height:29.35pt;mso-position-horizontal-relative:page;mso-position-vertical-relative:paragraph;z-index:-15671296;mso-wrap-distance-left:0;mso-wrap-distance-right:0" type="#_x0000_t202" id="docshape112"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err</w:t>
                      </w:r>
                      <w:r>
                        <w:rPr>
                          <w:rFonts w:ascii="Courier New"/>
                          <w:color w:val="000000"/>
                          <w:spacing w:val="-8"/>
                          <w:sz w:val="17"/>
                        </w:rPr>
                        <w:t> </w:t>
                      </w:r>
                      <w:r>
                        <w:rPr>
                          <w:rFonts w:ascii="Courier New"/>
                          <w:color w:val="000000"/>
                          <w:sz w:val="17"/>
                        </w:rPr>
                        <w:t>:=</w:t>
                      </w:r>
                      <w:r>
                        <w:rPr>
                          <w:rFonts w:ascii="Courier New"/>
                          <w:color w:val="000000"/>
                          <w:spacing w:val="-7"/>
                          <w:sz w:val="17"/>
                        </w:rPr>
                        <w:t> </w:t>
                      </w:r>
                      <w:r>
                        <w:rPr>
                          <w:rFonts w:ascii="Courier New"/>
                          <w:color w:val="000000"/>
                          <w:sz w:val="17"/>
                        </w:rPr>
                        <w:t>errors.New("math:</w:t>
                      </w:r>
                      <w:r>
                        <w:rPr>
                          <w:rFonts w:ascii="Courier New"/>
                          <w:color w:val="000000"/>
                          <w:spacing w:val="-7"/>
                          <w:sz w:val="17"/>
                        </w:rPr>
                        <w:t> </w:t>
                      </w:r>
                      <w:r>
                        <w:rPr>
                          <w:rFonts w:ascii="Courier New"/>
                          <w:color w:val="000000"/>
                          <w:sz w:val="17"/>
                        </w:rPr>
                        <w:t>divided</w:t>
                      </w:r>
                      <w:r>
                        <w:rPr>
                          <w:rFonts w:ascii="Courier New"/>
                          <w:color w:val="000000"/>
                          <w:spacing w:val="-8"/>
                          <w:sz w:val="17"/>
                        </w:rPr>
                        <w:t> </w:t>
                      </w:r>
                      <w:r>
                        <w:rPr>
                          <w:rFonts w:ascii="Courier New"/>
                          <w:color w:val="000000"/>
                          <w:sz w:val="17"/>
                        </w:rPr>
                        <w:t>by</w:t>
                      </w:r>
                      <w:r>
                        <w:rPr>
                          <w:rFonts w:ascii="Courier New"/>
                          <w:color w:val="000000"/>
                          <w:spacing w:val="-7"/>
                          <w:sz w:val="17"/>
                        </w:rPr>
                        <w:t> </w:t>
                      </w:r>
                      <w:r>
                        <w:rPr>
                          <w:rFonts w:ascii="Courier New"/>
                          <w:color w:val="000000"/>
                          <w:spacing w:val="-2"/>
                          <w:sz w:val="17"/>
                        </w:rPr>
                        <w:t>zero")</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45"/>
      </w:pPr>
    </w:p>
    <w:p>
      <w:pPr>
        <w:pStyle w:val="BodyText"/>
        <w:spacing w:line="225" w:lineRule="auto"/>
        <w:ind w:left="177" w:right="176"/>
        <w:jc w:val="both"/>
      </w:pPr>
      <w:bookmarkStart w:name="_bookmark313" w:id="505"/>
      <w:bookmarkEnd w:id="505"/>
      <w:r>
        <w:rPr/>
      </w:r>
      <w:r>
        <w:rPr>
          <w:w w:val="90"/>
        </w:rPr>
        <w:t>The errors.New() method is used to create new errors and takes the erro</w:t>
      </w:r>
      <w:r>
        <w:rPr>
          <w:w w:val="90"/>
        </w:rPr>
        <w:t>r</w:t>
      </w:r>
      <w:r>
        <w:rPr>
          <w:w w:val="90"/>
        </w:rPr>
        <w:t> </w:t>
      </w:r>
      <w:r>
        <w:rPr>
          <w:spacing w:val="-4"/>
        </w:rPr>
        <w:t>message</w:t>
      </w:r>
      <w:r>
        <w:rPr>
          <w:spacing w:val="-10"/>
        </w:rPr>
        <w:t> </w:t>
      </w:r>
      <w:r>
        <w:rPr>
          <w:spacing w:val="-4"/>
        </w:rPr>
        <w:t>as</w:t>
      </w:r>
      <w:r>
        <w:rPr>
          <w:spacing w:val="-10"/>
        </w:rPr>
        <w:t> </w:t>
      </w:r>
      <w:r>
        <w:rPr>
          <w:spacing w:val="-4"/>
        </w:rPr>
        <w:t>its</w:t>
      </w:r>
      <w:r>
        <w:rPr>
          <w:spacing w:val="-10"/>
        </w:rPr>
        <w:t> </w:t>
      </w:r>
      <w:r>
        <w:rPr>
          <w:spacing w:val="-4"/>
        </w:rPr>
        <w:t>only</w:t>
      </w:r>
      <w:r>
        <w:rPr>
          <w:spacing w:val="-9"/>
        </w:rPr>
        <w:t> </w:t>
      </w:r>
      <w:r>
        <w:rPr>
          <w:spacing w:val="-4"/>
        </w:rPr>
        <w:t>argument.</w:t>
      </w:r>
    </w:p>
    <w:p>
      <w:pPr>
        <w:pStyle w:val="BodyText"/>
        <w:spacing w:before="10"/>
        <w:rPr>
          <w:sz w:val="15"/>
        </w:rPr>
      </w:pPr>
      <w:r>
        <w:rPr>
          <w:sz w:val="15"/>
        </w:rPr>
        <mc:AlternateContent>
          <mc:Choice Requires="wps">
            <w:drawing>
              <wp:anchor distT="0" distB="0" distL="0" distR="0" allowOverlap="1" layoutInCell="1" locked="0" behindDoc="1" simplePos="0" relativeHeight="487645696">
                <wp:simplePos x="0" y="0"/>
                <wp:positionH relativeFrom="page">
                  <wp:posOffset>742950</wp:posOffset>
                </wp:positionH>
                <wp:positionV relativeFrom="paragraph">
                  <wp:posOffset>150620</wp:posOffset>
                </wp:positionV>
                <wp:extent cx="4130675" cy="372745"/>
                <wp:effectExtent l="0" t="0" r="0" b="0"/>
                <wp:wrapTopAndBottom/>
                <wp:docPr id="137" name="Textbox 137"/>
                <wp:cNvGraphicFramePr>
                  <a:graphicFrameLocks/>
                </wp:cNvGraphicFramePr>
                <a:graphic>
                  <a:graphicData uri="http://schemas.microsoft.com/office/word/2010/wordprocessingShape">
                    <wps:wsp>
                      <wps:cNvPr id="137" name="Textbox 137"/>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err2</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fmt.Errorf("math:</w:t>
                            </w:r>
                            <w:r>
                              <w:rPr>
                                <w:rFonts w:ascii="Courier New"/>
                                <w:color w:val="000000"/>
                                <w:spacing w:val="-7"/>
                                <w:sz w:val="17"/>
                              </w:rPr>
                              <w:t> </w:t>
                            </w:r>
                            <w:r>
                              <w:rPr>
                                <w:rFonts w:ascii="Courier New"/>
                                <w:color w:val="000000"/>
                                <w:sz w:val="17"/>
                              </w:rPr>
                              <w:t>%g</w:t>
                            </w:r>
                            <w:r>
                              <w:rPr>
                                <w:rFonts w:ascii="Courier New"/>
                                <w:color w:val="000000"/>
                                <w:spacing w:val="-7"/>
                                <w:sz w:val="17"/>
                              </w:rPr>
                              <w:t> </w:t>
                            </w:r>
                            <w:r>
                              <w:rPr>
                                <w:rFonts w:ascii="Courier New"/>
                                <w:color w:val="000000"/>
                                <w:sz w:val="17"/>
                              </w:rPr>
                              <w:t>cannot</w:t>
                            </w:r>
                            <w:r>
                              <w:rPr>
                                <w:rFonts w:ascii="Courier New"/>
                                <w:color w:val="000000"/>
                                <w:spacing w:val="-7"/>
                                <w:sz w:val="17"/>
                              </w:rPr>
                              <w:t> </w:t>
                            </w:r>
                            <w:r>
                              <w:rPr>
                                <w:rFonts w:ascii="Courier New"/>
                                <w:color w:val="000000"/>
                                <w:sz w:val="17"/>
                              </w:rPr>
                              <w:t>divided</w:t>
                            </w:r>
                            <w:r>
                              <w:rPr>
                                <w:rFonts w:ascii="Courier New"/>
                                <w:color w:val="000000"/>
                                <w:spacing w:val="-7"/>
                                <w:sz w:val="17"/>
                              </w:rPr>
                              <w:t> </w:t>
                            </w:r>
                            <w:r>
                              <w:rPr>
                                <w:rFonts w:ascii="Courier New"/>
                                <w:color w:val="000000"/>
                                <w:sz w:val="17"/>
                              </w:rPr>
                              <w:t>by</w:t>
                            </w:r>
                            <w:r>
                              <w:rPr>
                                <w:rFonts w:ascii="Courier New"/>
                                <w:color w:val="000000"/>
                                <w:spacing w:val="-7"/>
                                <w:sz w:val="17"/>
                              </w:rPr>
                              <w:t> </w:t>
                            </w:r>
                            <w:r>
                              <w:rPr>
                                <w:rFonts w:ascii="Courier New"/>
                                <w:color w:val="000000"/>
                                <w:sz w:val="17"/>
                              </w:rPr>
                              <w:t>zero",</w:t>
                            </w:r>
                            <w:r>
                              <w:rPr>
                                <w:rFonts w:ascii="Courier New"/>
                                <w:color w:val="000000"/>
                                <w:spacing w:val="-6"/>
                                <w:sz w:val="17"/>
                              </w:rPr>
                              <w:t> </w:t>
                            </w:r>
                            <w:r>
                              <w:rPr>
                                <w:rFonts w:ascii="Courier New"/>
                                <w:color w:val="000000"/>
                                <w:spacing w:val="-5"/>
                                <w:sz w:val="17"/>
                              </w:rPr>
                              <w:t>x)</w:t>
                            </w:r>
                          </w:p>
                        </w:txbxContent>
                      </wps:txbx>
                      <wps:bodyPr wrap="square" lIns="0" tIns="0" rIns="0" bIns="0" rtlCol="0">
                        <a:noAutofit/>
                      </wps:bodyPr>
                    </wps:wsp>
                  </a:graphicData>
                </a:graphic>
              </wp:anchor>
            </w:drawing>
          </mc:Choice>
          <mc:Fallback>
            <w:pict>
              <v:shape style="position:absolute;margin-left:58.5pt;margin-top:11.859844pt;width:325.25pt;height:29.35pt;mso-position-horizontal-relative:page;mso-position-vertical-relative:paragraph;z-index:-15670784;mso-wrap-distance-left:0;mso-wrap-distance-right:0" type="#_x0000_t202" id="docshape113"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err2</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fmt.Errorf("math:</w:t>
                      </w:r>
                      <w:r>
                        <w:rPr>
                          <w:rFonts w:ascii="Courier New"/>
                          <w:color w:val="000000"/>
                          <w:spacing w:val="-7"/>
                          <w:sz w:val="17"/>
                        </w:rPr>
                        <w:t> </w:t>
                      </w:r>
                      <w:r>
                        <w:rPr>
                          <w:rFonts w:ascii="Courier New"/>
                          <w:color w:val="000000"/>
                          <w:sz w:val="17"/>
                        </w:rPr>
                        <w:t>%g</w:t>
                      </w:r>
                      <w:r>
                        <w:rPr>
                          <w:rFonts w:ascii="Courier New"/>
                          <w:color w:val="000000"/>
                          <w:spacing w:val="-7"/>
                          <w:sz w:val="17"/>
                        </w:rPr>
                        <w:t> </w:t>
                      </w:r>
                      <w:r>
                        <w:rPr>
                          <w:rFonts w:ascii="Courier New"/>
                          <w:color w:val="000000"/>
                          <w:sz w:val="17"/>
                        </w:rPr>
                        <w:t>cannot</w:t>
                      </w:r>
                      <w:r>
                        <w:rPr>
                          <w:rFonts w:ascii="Courier New"/>
                          <w:color w:val="000000"/>
                          <w:spacing w:val="-7"/>
                          <w:sz w:val="17"/>
                        </w:rPr>
                        <w:t> </w:t>
                      </w:r>
                      <w:r>
                        <w:rPr>
                          <w:rFonts w:ascii="Courier New"/>
                          <w:color w:val="000000"/>
                          <w:sz w:val="17"/>
                        </w:rPr>
                        <w:t>divided</w:t>
                      </w:r>
                      <w:r>
                        <w:rPr>
                          <w:rFonts w:ascii="Courier New"/>
                          <w:color w:val="000000"/>
                          <w:spacing w:val="-7"/>
                          <w:sz w:val="17"/>
                        </w:rPr>
                        <w:t> </w:t>
                      </w:r>
                      <w:r>
                        <w:rPr>
                          <w:rFonts w:ascii="Courier New"/>
                          <w:color w:val="000000"/>
                          <w:sz w:val="17"/>
                        </w:rPr>
                        <w:t>by</w:t>
                      </w:r>
                      <w:r>
                        <w:rPr>
                          <w:rFonts w:ascii="Courier New"/>
                          <w:color w:val="000000"/>
                          <w:spacing w:val="-7"/>
                          <w:sz w:val="17"/>
                        </w:rPr>
                        <w:t> </w:t>
                      </w:r>
                      <w:r>
                        <w:rPr>
                          <w:rFonts w:ascii="Courier New"/>
                          <w:color w:val="000000"/>
                          <w:sz w:val="17"/>
                        </w:rPr>
                        <w:t>zero",</w:t>
                      </w:r>
                      <w:r>
                        <w:rPr>
                          <w:rFonts w:ascii="Courier New"/>
                          <w:color w:val="000000"/>
                          <w:spacing w:val="-6"/>
                          <w:sz w:val="17"/>
                        </w:rPr>
                        <w:t> </w:t>
                      </w:r>
                      <w:r>
                        <w:rPr>
                          <w:rFonts w:ascii="Courier New"/>
                          <w:color w:val="000000"/>
                          <w:spacing w:val="-5"/>
                          <w:sz w:val="17"/>
                        </w:rPr>
                        <w:t>x)</w:t>
                      </w:r>
                    </w:p>
                  </w:txbxContent>
                </v:textbox>
                <v:fill type="solid"/>
                <w10:wrap type="topAndBottom"/>
              </v:shape>
            </w:pict>
          </mc:Fallback>
        </mc:AlternateContent>
      </w:r>
    </w:p>
    <w:p>
      <w:pPr>
        <w:pStyle w:val="BodyText"/>
        <w:spacing w:line="225" w:lineRule="auto" w:before="263"/>
        <w:ind w:left="177" w:right="175"/>
        <w:jc w:val="both"/>
      </w:pPr>
      <w:r>
        <w:rPr>
          <w:spacing w:val="-6"/>
        </w:rPr>
        <w:t>fmt.Errorf, on the other hand, allows us to format our error message a</w:t>
      </w:r>
      <w:r>
        <w:rPr>
          <w:spacing w:val="-6"/>
        </w:rPr>
        <w:t>s</w:t>
      </w:r>
      <w:r>
        <w:rPr>
          <w:spacing w:val="-6"/>
        </w:rPr>
        <w:t> </w:t>
      </w:r>
      <w:r>
        <w:rPr>
          <w:w w:val="90"/>
        </w:rPr>
        <w:t>well. As seen above, a parameter can be given that will be included in th</w:t>
      </w:r>
      <w:r>
        <w:rPr>
          <w:w w:val="90"/>
        </w:rPr>
        <w:t>e</w:t>
      </w:r>
      <w:r>
        <w:rPr>
          <w:w w:val="90"/>
        </w:rPr>
        <w:t> </w:t>
      </w:r>
      <w:r>
        <w:rPr/>
        <w:t>error message.</w:t>
      </w:r>
    </w:p>
    <w:p>
      <w:pPr>
        <w:pStyle w:val="BodyText"/>
        <w:spacing w:before="245"/>
        <w:ind w:left="177"/>
        <w:jc w:val="both"/>
        <w:rPr>
          <w:rFonts w:ascii="Gill Sans MT"/>
        </w:rPr>
      </w:pPr>
      <w:bookmarkStart w:name="Data Custom Mistakes" w:id="506"/>
      <w:bookmarkEnd w:id="506"/>
      <w:r>
        <w:rPr/>
      </w:r>
      <w:bookmarkStart w:name="_bookmark312" w:id="507"/>
      <w:bookmarkEnd w:id="507"/>
      <w:r>
        <w:rPr/>
      </w:r>
      <w:r>
        <w:rPr>
          <w:rFonts w:ascii="Gill Sans MT"/>
        </w:rPr>
        <w:t>Data</w:t>
      </w:r>
      <w:r>
        <w:rPr>
          <w:rFonts w:ascii="Gill Sans MT"/>
          <w:spacing w:val="3"/>
        </w:rPr>
        <w:t> </w:t>
      </w:r>
      <w:r>
        <w:rPr>
          <w:rFonts w:ascii="Gill Sans MT"/>
        </w:rPr>
        <w:t>Custom</w:t>
      </w:r>
      <w:r>
        <w:rPr>
          <w:rFonts w:ascii="Gill Sans MT"/>
          <w:spacing w:val="3"/>
        </w:rPr>
        <w:t> </w:t>
      </w:r>
      <w:r>
        <w:rPr>
          <w:rFonts w:ascii="Gill Sans MT"/>
          <w:spacing w:val="-2"/>
        </w:rPr>
        <w:t>Mistakes</w:t>
      </w:r>
    </w:p>
    <w:p>
      <w:pPr>
        <w:pStyle w:val="BodyText"/>
        <w:spacing w:line="225" w:lineRule="auto" w:before="62"/>
        <w:ind w:left="177" w:right="176"/>
        <w:jc w:val="both"/>
      </w:pPr>
      <w:r>
        <w:rPr>
          <w:spacing w:val="-8"/>
        </w:rPr>
        <w:t>We</w:t>
      </w:r>
      <w:r>
        <w:rPr>
          <w:spacing w:val="-4"/>
        </w:rPr>
        <w:t> </w:t>
      </w:r>
      <w:r>
        <w:rPr>
          <w:spacing w:val="-8"/>
        </w:rPr>
        <w:t>may</w:t>
      </w:r>
      <w:r>
        <w:rPr>
          <w:spacing w:val="-4"/>
        </w:rPr>
        <w:t> </w:t>
      </w:r>
      <w:r>
        <w:rPr>
          <w:spacing w:val="-8"/>
        </w:rPr>
        <w:t>create</w:t>
      </w:r>
      <w:r>
        <w:rPr>
          <w:spacing w:val="-4"/>
        </w:rPr>
        <w:t> </w:t>
      </w:r>
      <w:r>
        <w:rPr>
          <w:spacing w:val="-8"/>
        </w:rPr>
        <w:t>our</w:t>
      </w:r>
      <w:r>
        <w:rPr>
          <w:spacing w:val="-4"/>
        </w:rPr>
        <w:t> </w:t>
      </w:r>
      <w:r>
        <w:rPr>
          <w:spacing w:val="-8"/>
        </w:rPr>
        <w:t>own</w:t>
      </w:r>
      <w:r>
        <w:rPr>
          <w:spacing w:val="-4"/>
        </w:rPr>
        <w:t> </w:t>
      </w:r>
      <w:r>
        <w:rPr>
          <w:spacing w:val="-8"/>
        </w:rPr>
        <w:t>error</w:t>
      </w:r>
      <w:r>
        <w:rPr>
          <w:spacing w:val="-4"/>
        </w:rPr>
        <w:t> </w:t>
      </w:r>
      <w:r>
        <w:rPr>
          <w:spacing w:val="-8"/>
        </w:rPr>
        <w:t>type</w:t>
      </w:r>
      <w:r>
        <w:rPr>
          <w:spacing w:val="-4"/>
        </w:rPr>
        <w:t> </w:t>
      </w:r>
      <w:r>
        <w:rPr>
          <w:spacing w:val="-8"/>
        </w:rPr>
        <w:t>by</w:t>
      </w:r>
      <w:r>
        <w:rPr>
          <w:spacing w:val="-4"/>
        </w:rPr>
        <w:t> </w:t>
      </w:r>
      <w:r>
        <w:rPr>
          <w:spacing w:val="-8"/>
        </w:rPr>
        <w:t>implementing</w:t>
      </w:r>
      <w:r>
        <w:rPr>
          <w:spacing w:val="-4"/>
        </w:rPr>
        <w:t> </w:t>
      </w:r>
      <w:r>
        <w:rPr>
          <w:spacing w:val="-8"/>
        </w:rPr>
        <w:t>the</w:t>
      </w:r>
      <w:r>
        <w:rPr>
          <w:spacing w:val="-4"/>
        </w:rPr>
        <w:t> </w:t>
      </w:r>
      <w:r>
        <w:rPr>
          <w:spacing w:val="-8"/>
        </w:rPr>
        <w:t>Error()</w:t>
      </w:r>
      <w:r>
        <w:rPr>
          <w:spacing w:val="-4"/>
        </w:rPr>
        <w:t> </w:t>
      </w:r>
      <w:r>
        <w:rPr>
          <w:spacing w:val="-8"/>
        </w:rPr>
        <w:t>metho</w:t>
      </w:r>
      <w:r>
        <w:rPr>
          <w:spacing w:val="-8"/>
        </w:rPr>
        <w:t>d</w:t>
      </w:r>
      <w:r>
        <w:rPr>
          <w:spacing w:val="-8"/>
        </w:rPr>
        <w:t> </w:t>
      </w:r>
      <w:r>
        <w:rPr>
          <w:spacing w:val="-6"/>
        </w:rPr>
        <w:t>supplied</w:t>
      </w:r>
      <w:r>
        <w:rPr>
          <w:spacing w:val="-8"/>
        </w:rPr>
        <w:t> </w:t>
      </w:r>
      <w:r>
        <w:rPr>
          <w:spacing w:val="-6"/>
        </w:rPr>
        <w:t>in</w:t>
      </w:r>
      <w:r>
        <w:rPr>
          <w:spacing w:val="-8"/>
        </w:rPr>
        <w:t> </w:t>
      </w:r>
      <w:r>
        <w:rPr>
          <w:spacing w:val="-6"/>
        </w:rPr>
        <w:t>the</w:t>
      </w:r>
      <w:r>
        <w:rPr>
          <w:spacing w:val="-8"/>
        </w:rPr>
        <w:t> </w:t>
      </w:r>
      <w:r>
        <w:rPr>
          <w:spacing w:val="-6"/>
        </w:rPr>
        <w:t>error</w:t>
      </w:r>
      <w:r>
        <w:rPr>
          <w:spacing w:val="-7"/>
        </w:rPr>
        <w:t> </w:t>
      </w:r>
      <w:r>
        <w:rPr>
          <w:spacing w:val="-6"/>
        </w:rPr>
        <w:t>interface</w:t>
      </w:r>
      <w:r>
        <w:rPr>
          <w:spacing w:val="-8"/>
        </w:rPr>
        <w:t> </w:t>
      </w:r>
      <w:r>
        <w:rPr>
          <w:spacing w:val="-6"/>
        </w:rPr>
        <w:t>on</w:t>
      </w:r>
      <w:r>
        <w:rPr>
          <w:spacing w:val="-8"/>
        </w:rPr>
        <w:t> </w:t>
      </w:r>
      <w:r>
        <w:rPr>
          <w:spacing w:val="-6"/>
        </w:rPr>
        <w:t>our</w:t>
      </w:r>
      <w:r>
        <w:rPr>
          <w:spacing w:val="-8"/>
        </w:rPr>
        <w:t> </w:t>
      </w:r>
      <w:r>
        <w:rPr>
          <w:spacing w:val="-6"/>
        </w:rPr>
        <w:t>struct.</w:t>
      </w:r>
      <w:r>
        <w:rPr>
          <w:spacing w:val="-7"/>
        </w:rPr>
        <w:t> </w:t>
      </w:r>
      <w:r>
        <w:rPr>
          <w:spacing w:val="-6"/>
        </w:rPr>
        <w:t>Here</w:t>
      </w:r>
      <w:r>
        <w:rPr>
          <w:spacing w:val="-8"/>
        </w:rPr>
        <w:t> </w:t>
      </w:r>
      <w:r>
        <w:rPr>
          <w:spacing w:val="-6"/>
        </w:rPr>
        <w:t>is</w:t>
      </w:r>
      <w:r>
        <w:rPr>
          <w:spacing w:val="-8"/>
        </w:rPr>
        <w:t> </w:t>
      </w:r>
      <w:r>
        <w:rPr>
          <w:spacing w:val="-6"/>
        </w:rPr>
        <w:t>an</w:t>
      </w:r>
      <w:r>
        <w:rPr>
          <w:spacing w:val="-8"/>
        </w:rPr>
        <w:t> </w:t>
      </w:r>
      <w:r>
        <w:rPr>
          <w:spacing w:val="-6"/>
        </w:rPr>
        <w:t>example:</w:t>
      </w:r>
    </w:p>
    <w:p>
      <w:pPr>
        <w:pStyle w:val="BodyText"/>
        <w:spacing w:before="9"/>
        <w:rPr>
          <w:sz w:val="16"/>
        </w:rPr>
      </w:pPr>
      <w:r>
        <w:rPr>
          <w:sz w:val="16"/>
        </w:rPr>
        <mc:AlternateContent>
          <mc:Choice Requires="wps">
            <w:drawing>
              <wp:anchor distT="0" distB="0" distL="0" distR="0" allowOverlap="1" layoutInCell="1" locked="0" behindDoc="1" simplePos="0" relativeHeight="487646208">
                <wp:simplePos x="0" y="0"/>
                <wp:positionH relativeFrom="page">
                  <wp:posOffset>742950</wp:posOffset>
                </wp:positionH>
                <wp:positionV relativeFrom="paragraph">
                  <wp:posOffset>158293</wp:posOffset>
                </wp:positionV>
                <wp:extent cx="4130675" cy="1191260"/>
                <wp:effectExtent l="0" t="0" r="0" b="0"/>
                <wp:wrapTopAndBottom/>
                <wp:docPr id="138" name="Textbox 138"/>
                <wp:cNvGraphicFramePr>
                  <a:graphicFrameLocks/>
                </wp:cNvGraphicFramePr>
                <a:graphic>
                  <a:graphicData uri="http://schemas.microsoft.com/office/word/2010/wordprocessingShape">
                    <wps:wsp>
                      <wps:cNvPr id="138" name="Textbox 138"/>
                      <wps:cNvSpPr txBox="1"/>
                      <wps:spPr>
                        <a:xfrm>
                          <a:off x="0" y="0"/>
                          <a:ext cx="4130675" cy="1191260"/>
                        </a:xfrm>
                        <a:prstGeom prst="rect">
                          <a:avLst/>
                        </a:prstGeom>
                        <a:solidFill>
                          <a:srgbClr val="EBEBEC"/>
                        </a:solidFill>
                      </wps:spPr>
                      <wps:txbx>
                        <w:txbxContent>
                          <w:p>
                            <w:pPr>
                              <w:spacing w:line="268" w:lineRule="auto" w:before="205"/>
                              <w:ind w:left="648" w:right="3712" w:hanging="408"/>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PathError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Path string</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(e</w:t>
                            </w:r>
                            <w:r>
                              <w:rPr>
                                <w:rFonts w:ascii="Courier New"/>
                                <w:color w:val="000000"/>
                                <w:spacing w:val="-7"/>
                                <w:sz w:val="17"/>
                              </w:rPr>
                              <w:t> </w:t>
                            </w:r>
                            <w:r>
                              <w:rPr>
                                <w:rFonts w:ascii="Courier New"/>
                                <w:color w:val="000000"/>
                                <w:sz w:val="17"/>
                              </w:rPr>
                              <w:t>*PathError)</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string</w:t>
                            </w:r>
                            <w:r>
                              <w:rPr>
                                <w:rFonts w:ascii="Courier New"/>
                                <w:color w:val="000000"/>
                                <w:spacing w:val="-7"/>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z w:val="17"/>
                              </w:rPr>
                              <w:t>fmt.Sprintf("error</w:t>
                            </w:r>
                            <w:r>
                              <w:rPr>
                                <w:rFonts w:ascii="Courier New"/>
                                <w:color w:val="000000"/>
                                <w:spacing w:val="-7"/>
                                <w:sz w:val="17"/>
                              </w:rPr>
                              <w:t> </w:t>
                            </w:r>
                            <w:r>
                              <w:rPr>
                                <w:rFonts w:ascii="Courier New"/>
                                <w:color w:val="000000"/>
                                <w:sz w:val="17"/>
                              </w:rPr>
                              <w:t>in</w:t>
                            </w:r>
                            <w:r>
                              <w:rPr>
                                <w:rFonts w:ascii="Courier New"/>
                                <w:color w:val="000000"/>
                                <w:spacing w:val="-8"/>
                                <w:sz w:val="17"/>
                              </w:rPr>
                              <w:t> </w:t>
                            </w:r>
                            <w:r>
                              <w:rPr>
                                <w:rFonts w:ascii="Courier New"/>
                                <w:color w:val="000000"/>
                                <w:sz w:val="17"/>
                              </w:rPr>
                              <w:t>the</w:t>
                            </w:r>
                            <w:r>
                              <w:rPr>
                                <w:rFonts w:ascii="Courier New"/>
                                <w:color w:val="000000"/>
                                <w:spacing w:val="-7"/>
                                <w:sz w:val="17"/>
                              </w:rPr>
                              <w:t> </w:t>
                            </w:r>
                            <w:r>
                              <w:rPr>
                                <w:rFonts w:ascii="Courier New"/>
                                <w:color w:val="000000"/>
                                <w:sz w:val="17"/>
                              </w:rPr>
                              <w:t>path:</w:t>
                            </w:r>
                            <w:r>
                              <w:rPr>
                                <w:rFonts w:ascii="Courier New"/>
                                <w:color w:val="000000"/>
                                <w:spacing w:val="-8"/>
                                <w:sz w:val="17"/>
                              </w:rPr>
                              <w:t> </w:t>
                            </w:r>
                            <w:r>
                              <w:rPr>
                                <w:rFonts w:ascii="Courier New"/>
                                <w:color w:val="000000"/>
                                <w:sz w:val="17"/>
                              </w:rPr>
                              <w:t>%v",</w:t>
                            </w:r>
                            <w:r>
                              <w:rPr>
                                <w:rFonts w:ascii="Courier New"/>
                                <w:color w:val="000000"/>
                                <w:spacing w:val="-7"/>
                                <w:sz w:val="17"/>
                              </w:rPr>
                              <w:t> </w:t>
                            </w:r>
                            <w:r>
                              <w:rPr>
                                <w:rFonts w:ascii="Courier New"/>
                                <w:color w:val="000000"/>
                                <w:spacing w:val="-2"/>
                                <w:sz w:val="17"/>
                              </w:rPr>
                              <w:t>e.Path)</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2.464092pt;width:325.25pt;height:93.8pt;mso-position-horizontal-relative:page;mso-position-vertical-relative:paragraph;z-index:-15670272;mso-wrap-distance-left:0;mso-wrap-distance-right:0" type="#_x0000_t202" id="docshape114" filled="true" fillcolor="#ebebec" stroked="false">
                <v:textbox inset="0,0,0,0">
                  <w:txbxContent>
                    <w:p>
                      <w:pPr>
                        <w:spacing w:line="268" w:lineRule="auto" w:before="205"/>
                        <w:ind w:left="648" w:right="3712" w:hanging="408"/>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PathError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Path string</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(e</w:t>
                      </w:r>
                      <w:r>
                        <w:rPr>
                          <w:rFonts w:ascii="Courier New"/>
                          <w:color w:val="000000"/>
                          <w:spacing w:val="-7"/>
                          <w:sz w:val="17"/>
                        </w:rPr>
                        <w:t> </w:t>
                      </w:r>
                      <w:r>
                        <w:rPr>
                          <w:rFonts w:ascii="Courier New"/>
                          <w:color w:val="000000"/>
                          <w:sz w:val="17"/>
                        </w:rPr>
                        <w:t>*PathError)</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string</w:t>
                      </w:r>
                      <w:r>
                        <w:rPr>
                          <w:rFonts w:ascii="Courier New"/>
                          <w:color w:val="000000"/>
                          <w:spacing w:val="-7"/>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z w:val="17"/>
                        </w:rPr>
                        <w:t>fmt.Sprintf("error</w:t>
                      </w:r>
                      <w:r>
                        <w:rPr>
                          <w:rFonts w:ascii="Courier New"/>
                          <w:color w:val="000000"/>
                          <w:spacing w:val="-7"/>
                          <w:sz w:val="17"/>
                        </w:rPr>
                        <w:t> </w:t>
                      </w:r>
                      <w:r>
                        <w:rPr>
                          <w:rFonts w:ascii="Courier New"/>
                          <w:color w:val="000000"/>
                          <w:sz w:val="17"/>
                        </w:rPr>
                        <w:t>in</w:t>
                      </w:r>
                      <w:r>
                        <w:rPr>
                          <w:rFonts w:ascii="Courier New"/>
                          <w:color w:val="000000"/>
                          <w:spacing w:val="-8"/>
                          <w:sz w:val="17"/>
                        </w:rPr>
                        <w:t> </w:t>
                      </w:r>
                      <w:r>
                        <w:rPr>
                          <w:rFonts w:ascii="Courier New"/>
                          <w:color w:val="000000"/>
                          <w:sz w:val="17"/>
                        </w:rPr>
                        <w:t>the</w:t>
                      </w:r>
                      <w:r>
                        <w:rPr>
                          <w:rFonts w:ascii="Courier New"/>
                          <w:color w:val="000000"/>
                          <w:spacing w:val="-7"/>
                          <w:sz w:val="17"/>
                        </w:rPr>
                        <w:t> </w:t>
                      </w:r>
                      <w:r>
                        <w:rPr>
                          <w:rFonts w:ascii="Courier New"/>
                          <w:color w:val="000000"/>
                          <w:sz w:val="17"/>
                        </w:rPr>
                        <w:t>path:</w:t>
                      </w:r>
                      <w:r>
                        <w:rPr>
                          <w:rFonts w:ascii="Courier New"/>
                          <w:color w:val="000000"/>
                          <w:spacing w:val="-8"/>
                          <w:sz w:val="17"/>
                        </w:rPr>
                        <w:t> </w:t>
                      </w:r>
                      <w:r>
                        <w:rPr>
                          <w:rFonts w:ascii="Courier New"/>
                          <w:color w:val="000000"/>
                          <w:sz w:val="17"/>
                        </w:rPr>
                        <w:t>%v",</w:t>
                      </w:r>
                      <w:r>
                        <w:rPr>
                          <w:rFonts w:ascii="Courier New"/>
                          <w:color w:val="000000"/>
                          <w:spacing w:val="-7"/>
                          <w:sz w:val="17"/>
                        </w:rPr>
                        <w:t> </w:t>
                      </w:r>
                      <w:r>
                        <w:rPr>
                          <w:rFonts w:ascii="Courier New"/>
                          <w:color w:val="000000"/>
                          <w:spacing w:val="-2"/>
                          <w:sz w:val="17"/>
                        </w:rPr>
                        <w:t>e.Path)</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line="225" w:lineRule="auto" w:before="283"/>
        <w:ind w:left="177" w:right="177"/>
        <w:jc w:val="both"/>
      </w:pPr>
      <w:r>
        <w:rPr>
          <w:w w:val="90"/>
        </w:rPr>
        <w:t>PathError</w:t>
      </w:r>
      <w:r>
        <w:rPr>
          <w:spacing w:val="-3"/>
          <w:w w:val="90"/>
        </w:rPr>
        <w:t> </w:t>
      </w:r>
      <w:r>
        <w:rPr>
          <w:w w:val="90"/>
        </w:rPr>
        <w:t>implements</w:t>
      </w:r>
      <w:r>
        <w:rPr>
          <w:spacing w:val="-3"/>
          <w:w w:val="90"/>
        </w:rPr>
        <w:t> </w:t>
      </w:r>
      <w:r>
        <w:rPr>
          <w:w w:val="90"/>
        </w:rPr>
        <w:t>the</w:t>
      </w:r>
      <w:r>
        <w:rPr>
          <w:spacing w:val="-3"/>
          <w:w w:val="90"/>
        </w:rPr>
        <w:t> </w:t>
      </w:r>
      <w:r>
        <w:rPr>
          <w:w w:val="90"/>
        </w:rPr>
        <w:t>Error()</w:t>
      </w:r>
      <w:r>
        <w:rPr>
          <w:spacing w:val="-3"/>
          <w:w w:val="90"/>
        </w:rPr>
        <w:t> </w:t>
      </w:r>
      <w:r>
        <w:rPr>
          <w:w w:val="90"/>
        </w:rPr>
        <w:t>method</w:t>
      </w:r>
      <w:r>
        <w:rPr>
          <w:spacing w:val="-3"/>
          <w:w w:val="90"/>
        </w:rPr>
        <w:t> </w:t>
      </w:r>
      <w:r>
        <w:rPr>
          <w:w w:val="90"/>
        </w:rPr>
        <w:t>and</w:t>
      </w:r>
      <w:r>
        <w:rPr>
          <w:spacing w:val="-3"/>
          <w:w w:val="90"/>
        </w:rPr>
        <w:t> </w:t>
      </w:r>
      <w:r>
        <w:rPr>
          <w:w w:val="90"/>
        </w:rPr>
        <w:t>hence</w:t>
      </w:r>
      <w:r>
        <w:rPr>
          <w:spacing w:val="-3"/>
          <w:w w:val="90"/>
        </w:rPr>
        <w:t> </w:t>
      </w:r>
      <w:r>
        <w:rPr>
          <w:w w:val="90"/>
        </w:rPr>
        <w:t>conforms</w:t>
      </w:r>
      <w:r>
        <w:rPr>
          <w:spacing w:val="-3"/>
          <w:w w:val="90"/>
        </w:rPr>
        <w:t> </w:t>
      </w:r>
      <w:r>
        <w:rPr>
          <w:w w:val="90"/>
        </w:rPr>
        <w:t>to</w:t>
      </w:r>
      <w:r>
        <w:rPr>
          <w:spacing w:val="-3"/>
          <w:w w:val="90"/>
        </w:rPr>
        <w:t> </w:t>
      </w:r>
      <w:r>
        <w:rPr>
          <w:w w:val="90"/>
        </w:rPr>
        <w:t>the</w:t>
      </w:r>
      <w:r>
        <w:rPr>
          <w:spacing w:val="-3"/>
          <w:w w:val="90"/>
        </w:rPr>
        <w:t> </w:t>
      </w:r>
      <w:r>
        <w:rPr>
          <w:w w:val="90"/>
        </w:rPr>
        <w:t>erro</w:t>
      </w:r>
      <w:r>
        <w:rPr>
          <w:w w:val="90"/>
        </w:rPr>
        <w:t>r</w:t>
      </w:r>
      <w:r>
        <w:rPr>
          <w:w w:val="90"/>
        </w:rPr>
        <w:t> interface. Implementing the Error() method now returns a string contain</w:t>
      </w:r>
      <w:r>
        <w:rPr>
          <w:w w:val="90"/>
        </w:rPr>
        <w:softHyphen/>
      </w:r>
      <w:r>
        <w:rPr>
          <w:w w:val="90"/>
        </w:rPr>
      </w:r>
      <w:r>
        <w:rPr>
          <w:spacing w:val="-6"/>
        </w:rPr>
        <w:t>ing</w:t>
      </w:r>
      <w:r>
        <w:rPr>
          <w:spacing w:val="-10"/>
        </w:rPr>
        <w:t> </w:t>
      </w:r>
      <w:r>
        <w:rPr>
          <w:spacing w:val="-6"/>
        </w:rPr>
        <w:t>the</w:t>
      </w:r>
      <w:r>
        <w:rPr>
          <w:spacing w:val="-8"/>
        </w:rPr>
        <w:t> </w:t>
      </w:r>
      <w:r>
        <w:rPr>
          <w:spacing w:val="-6"/>
        </w:rPr>
        <w:t>PathError</w:t>
      </w:r>
      <w:r>
        <w:rPr>
          <w:spacing w:val="-8"/>
        </w:rPr>
        <w:t> </w:t>
      </w:r>
      <w:r>
        <w:rPr>
          <w:spacing w:val="-6"/>
        </w:rPr>
        <w:t>struct’s</w:t>
      </w:r>
      <w:r>
        <w:rPr>
          <w:spacing w:val="-7"/>
        </w:rPr>
        <w:t> </w:t>
      </w:r>
      <w:r>
        <w:rPr>
          <w:spacing w:val="-6"/>
        </w:rPr>
        <w:t>path.</w:t>
      </w:r>
      <w:r>
        <w:rPr>
          <w:spacing w:val="-8"/>
        </w:rPr>
        <w:t> </w:t>
      </w:r>
      <w:r>
        <w:rPr>
          <w:spacing w:val="-6"/>
        </w:rPr>
        <w:t>We</w:t>
      </w:r>
      <w:r>
        <w:rPr>
          <w:spacing w:val="-8"/>
        </w:rPr>
        <w:t> </w:t>
      </w:r>
      <w:r>
        <w:rPr>
          <w:spacing w:val="-6"/>
        </w:rPr>
        <w:t>may</w:t>
      </w:r>
      <w:r>
        <w:rPr>
          <w:spacing w:val="-8"/>
        </w:rPr>
        <w:t> </w:t>
      </w:r>
      <w:r>
        <w:rPr>
          <w:spacing w:val="-6"/>
        </w:rPr>
        <w:t>now</w:t>
      </w:r>
      <w:r>
        <w:rPr>
          <w:spacing w:val="-7"/>
        </w:rPr>
        <w:t> </w:t>
      </w:r>
      <w:r>
        <w:rPr>
          <w:spacing w:val="-6"/>
        </w:rPr>
        <w:t>use</w:t>
      </w:r>
      <w:r>
        <w:rPr>
          <w:spacing w:val="-8"/>
        </w:rPr>
        <w:t> </w:t>
      </w:r>
      <w:r>
        <w:rPr>
          <w:spacing w:val="-6"/>
        </w:rPr>
        <w:t>PathError</w:t>
      </w:r>
      <w:r>
        <w:rPr>
          <w:spacing w:val="-8"/>
        </w:rPr>
        <w:t> </w:t>
      </w:r>
      <w:r>
        <w:rPr>
          <w:spacing w:val="-6"/>
        </w:rPr>
        <w:t>to</w:t>
      </w:r>
      <w:r>
        <w:rPr>
          <w:spacing w:val="-8"/>
        </w:rPr>
        <w:t> </w:t>
      </w:r>
      <w:r>
        <w:rPr>
          <w:spacing w:val="-6"/>
        </w:rPr>
        <w:t>throw</w:t>
      </w:r>
      <w:r>
        <w:rPr>
          <w:spacing w:val="-7"/>
        </w:rPr>
        <w:t> </w:t>
      </w:r>
      <w:r>
        <w:rPr>
          <w:spacing w:val="-6"/>
        </w:rPr>
        <w:t>a</w:t>
      </w:r>
      <w:r>
        <w:rPr>
          <w:spacing w:val="-6"/>
        </w:rPr>
        <w:t>n</w:t>
      </w:r>
      <w:r>
        <w:rPr>
          <w:spacing w:val="-6"/>
        </w:rPr>
        <w:t> </w:t>
      </w:r>
      <w:r>
        <w:rPr/>
        <w:t>error</w:t>
      </w:r>
      <w:r>
        <w:rPr>
          <w:spacing w:val="-14"/>
        </w:rPr>
        <w:t> </w:t>
      </w:r>
      <w:r>
        <w:rPr/>
        <w:t>anytime</w:t>
      </w:r>
      <w:r>
        <w:rPr>
          <w:spacing w:val="-14"/>
        </w:rPr>
        <w:t> </w:t>
      </w:r>
      <w:r>
        <w:rPr/>
        <w:t>we</w:t>
      </w:r>
      <w:r>
        <w:rPr>
          <w:spacing w:val="-14"/>
        </w:rPr>
        <w:t> </w:t>
      </w:r>
      <w:r>
        <w:rPr/>
        <w:t>wish.</w:t>
      </w:r>
    </w:p>
    <w:p>
      <w:pPr>
        <w:pStyle w:val="BodyText"/>
        <w:spacing w:line="287" w:lineRule="exact"/>
        <w:ind w:left="418"/>
        <w:jc w:val="both"/>
      </w:pPr>
      <w:r>
        <w:rPr>
          <w:w w:val="90"/>
        </w:rPr>
        <w:t>Here</w:t>
      </w:r>
      <w:r>
        <w:rPr>
          <w:spacing w:val="-8"/>
          <w:w w:val="90"/>
        </w:rPr>
        <w:t> </w:t>
      </w:r>
      <w:r>
        <w:rPr>
          <w:w w:val="90"/>
        </w:rPr>
        <w:t>is</w:t>
      </w:r>
      <w:r>
        <w:rPr>
          <w:spacing w:val="-7"/>
          <w:w w:val="90"/>
        </w:rPr>
        <w:t> </w:t>
      </w:r>
      <w:r>
        <w:rPr>
          <w:w w:val="90"/>
        </w:rPr>
        <w:t>a</w:t>
      </w:r>
      <w:r>
        <w:rPr>
          <w:spacing w:val="-7"/>
          <w:w w:val="90"/>
        </w:rPr>
        <w:t> </w:t>
      </w:r>
      <w:r>
        <w:rPr>
          <w:w w:val="90"/>
        </w:rPr>
        <w:t>simple</w:t>
      </w:r>
      <w:r>
        <w:rPr>
          <w:spacing w:val="-7"/>
          <w:w w:val="90"/>
        </w:rPr>
        <w:t> </w:t>
      </w:r>
      <w:r>
        <w:rPr>
          <w:spacing w:val="-2"/>
          <w:w w:val="90"/>
        </w:rPr>
        <w:t>example:</w:t>
      </w:r>
    </w:p>
    <w:p>
      <w:pPr>
        <w:pStyle w:val="BodyText"/>
        <w:spacing w:before="1"/>
        <w:rPr>
          <w:sz w:val="19"/>
        </w:rPr>
      </w:pPr>
      <w:r>
        <w:rPr>
          <w:sz w:val="19"/>
        </w:rPr>
        <mc:AlternateContent>
          <mc:Choice Requires="wps">
            <w:drawing>
              <wp:anchor distT="0" distB="0" distL="0" distR="0" allowOverlap="1" layoutInCell="1" locked="0" behindDoc="1" simplePos="0" relativeHeight="487646720">
                <wp:simplePos x="0" y="0"/>
                <wp:positionH relativeFrom="page">
                  <wp:posOffset>742950</wp:posOffset>
                </wp:positionH>
                <wp:positionV relativeFrom="paragraph">
                  <wp:posOffset>178646</wp:posOffset>
                </wp:positionV>
                <wp:extent cx="4130675" cy="2009139"/>
                <wp:effectExtent l="0" t="0" r="0" b="0"/>
                <wp:wrapTopAndBottom/>
                <wp:docPr id="139" name="Textbox 139"/>
                <wp:cNvGraphicFramePr>
                  <a:graphicFrameLocks/>
                </wp:cNvGraphicFramePr>
                <a:graphic>
                  <a:graphicData uri="http://schemas.microsoft.com/office/word/2010/wordprocessingShape">
                    <wps:wsp>
                      <wps:cNvPr id="139" name="Textbox 139"/>
                      <wps:cNvSpPr txBox="1"/>
                      <wps:spPr>
                        <a:xfrm>
                          <a:off x="0" y="0"/>
                          <a:ext cx="4130675" cy="2009139"/>
                        </a:xfrm>
                        <a:prstGeom prst="rect">
                          <a:avLst/>
                        </a:prstGeom>
                        <a:solidFill>
                          <a:srgbClr val="EBEBEC"/>
                        </a:solidFill>
                      </wps:spPr>
                      <wps:txbx>
                        <w:txbxContent>
                          <w:p>
                            <w:pPr>
                              <w:spacing w:line="430" w:lineRule="exact" w:before="2"/>
                              <w:ind w:left="240" w:right="4426"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w:t>
                            </w:r>
                            <w:r>
                              <w:rPr>
                                <w:rFonts w:ascii="Courier New"/>
                                <w:color w:val="000000"/>
                                <w:spacing w:val="-2"/>
                                <w:sz w:val="17"/>
                              </w:rPr>
                              <w:t>import(</w:t>
                            </w:r>
                          </w:p>
                          <w:p>
                            <w:pPr>
                              <w:spacing w:line="179" w:lineRule="exact" w:before="0"/>
                              <w:ind w:left="648" w:right="0" w:firstLine="0"/>
                              <w:jc w:val="left"/>
                              <w:rPr>
                                <w:rFonts w:ascii="Courier New"/>
                                <w:color w:val="000000"/>
                                <w:sz w:val="17"/>
                              </w:rPr>
                            </w:pPr>
                            <w:r>
                              <w:rPr>
                                <w:rFonts w:ascii="Courier New"/>
                                <w:color w:val="000000"/>
                                <w:spacing w:val="-2"/>
                                <w:sz w:val="17"/>
                              </w:rPr>
                              <w:t>"fmt"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line="268" w:lineRule="auto" w:before="0"/>
                              <w:ind w:left="648" w:right="3712" w:hanging="408"/>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PathError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Path string</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(e</w:t>
                            </w:r>
                            <w:r>
                              <w:rPr>
                                <w:rFonts w:ascii="Courier New"/>
                                <w:color w:val="000000"/>
                                <w:spacing w:val="-7"/>
                                <w:sz w:val="17"/>
                              </w:rPr>
                              <w:t> </w:t>
                            </w:r>
                            <w:r>
                              <w:rPr>
                                <w:rFonts w:ascii="Courier New"/>
                                <w:color w:val="000000"/>
                                <w:sz w:val="17"/>
                              </w:rPr>
                              <w:t>*PathError)</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string</w:t>
                            </w:r>
                            <w:r>
                              <w:rPr>
                                <w:rFonts w:ascii="Courier New"/>
                                <w:color w:val="000000"/>
                                <w:spacing w:val="-7"/>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9"/>
                                <w:sz w:val="17"/>
                              </w:rPr>
                              <w:t> </w:t>
                            </w:r>
                            <w:r>
                              <w:rPr>
                                <w:rFonts w:ascii="Courier New"/>
                                <w:color w:val="000000"/>
                                <w:sz w:val="17"/>
                              </w:rPr>
                              <w:t>fmt.Sprintf("error</w:t>
                            </w:r>
                            <w:r>
                              <w:rPr>
                                <w:rFonts w:ascii="Courier New"/>
                                <w:color w:val="000000"/>
                                <w:spacing w:val="-8"/>
                                <w:sz w:val="17"/>
                              </w:rPr>
                              <w:t> </w:t>
                            </w:r>
                            <w:r>
                              <w:rPr>
                                <w:rFonts w:ascii="Courier New"/>
                                <w:color w:val="000000"/>
                                <w:sz w:val="17"/>
                              </w:rPr>
                              <w:t>in</w:t>
                            </w:r>
                            <w:r>
                              <w:rPr>
                                <w:rFonts w:ascii="Courier New"/>
                                <w:color w:val="000000"/>
                                <w:spacing w:val="-8"/>
                                <w:sz w:val="17"/>
                              </w:rPr>
                              <w:t> </w:t>
                            </w:r>
                            <w:r>
                              <w:rPr>
                                <w:rFonts w:ascii="Courier New"/>
                                <w:color w:val="000000"/>
                                <w:sz w:val="17"/>
                              </w:rPr>
                              <w:t>path:</w:t>
                            </w:r>
                            <w:r>
                              <w:rPr>
                                <w:rFonts w:ascii="Courier New"/>
                                <w:color w:val="000000"/>
                                <w:spacing w:val="-8"/>
                                <w:sz w:val="17"/>
                              </w:rPr>
                              <w:t> </w:t>
                            </w:r>
                            <w:r>
                              <w:rPr>
                                <w:rFonts w:ascii="Courier New"/>
                                <w:color w:val="000000"/>
                                <w:sz w:val="17"/>
                              </w:rPr>
                              <w:t>%v",</w:t>
                            </w:r>
                            <w:r>
                              <w:rPr>
                                <w:rFonts w:ascii="Courier New"/>
                                <w:color w:val="000000"/>
                                <w:spacing w:val="-8"/>
                                <w:sz w:val="17"/>
                              </w:rPr>
                              <w:t> </w:t>
                            </w:r>
                            <w:r>
                              <w:rPr>
                                <w:rFonts w:ascii="Courier New"/>
                                <w:color w:val="000000"/>
                                <w:spacing w:val="-2"/>
                                <w:sz w:val="17"/>
                              </w:rPr>
                              <w:t>e.Path)</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4.06665pt;width:325.25pt;height:158.2pt;mso-position-horizontal-relative:page;mso-position-vertical-relative:paragraph;z-index:-15669760;mso-wrap-distance-left:0;mso-wrap-distance-right:0" type="#_x0000_t202" id="docshape115" filled="true" fillcolor="#ebebec" stroked="false">
                <v:textbox inset="0,0,0,0">
                  <w:txbxContent>
                    <w:p>
                      <w:pPr>
                        <w:spacing w:line="430" w:lineRule="exact" w:before="2"/>
                        <w:ind w:left="240" w:right="4426"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w:t>
                      </w:r>
                      <w:r>
                        <w:rPr>
                          <w:rFonts w:ascii="Courier New"/>
                          <w:color w:val="000000"/>
                          <w:spacing w:val="-2"/>
                          <w:sz w:val="17"/>
                        </w:rPr>
                        <w:t>import(</w:t>
                      </w:r>
                    </w:p>
                    <w:p>
                      <w:pPr>
                        <w:spacing w:line="179" w:lineRule="exact" w:before="0"/>
                        <w:ind w:left="648" w:right="0" w:firstLine="0"/>
                        <w:jc w:val="left"/>
                        <w:rPr>
                          <w:rFonts w:ascii="Courier New"/>
                          <w:color w:val="000000"/>
                          <w:sz w:val="17"/>
                        </w:rPr>
                      </w:pPr>
                      <w:r>
                        <w:rPr>
                          <w:rFonts w:ascii="Courier New"/>
                          <w:color w:val="000000"/>
                          <w:spacing w:val="-2"/>
                          <w:sz w:val="17"/>
                        </w:rPr>
                        <w:t>"fmt"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line="268" w:lineRule="auto" w:before="0"/>
                        <w:ind w:left="648" w:right="3712" w:hanging="408"/>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PathError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Path string</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(e</w:t>
                      </w:r>
                      <w:r>
                        <w:rPr>
                          <w:rFonts w:ascii="Courier New"/>
                          <w:color w:val="000000"/>
                          <w:spacing w:val="-7"/>
                          <w:sz w:val="17"/>
                        </w:rPr>
                        <w:t> </w:t>
                      </w:r>
                      <w:r>
                        <w:rPr>
                          <w:rFonts w:ascii="Courier New"/>
                          <w:color w:val="000000"/>
                          <w:sz w:val="17"/>
                        </w:rPr>
                        <w:t>*PathError)</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string</w:t>
                      </w:r>
                      <w:r>
                        <w:rPr>
                          <w:rFonts w:ascii="Courier New"/>
                          <w:color w:val="000000"/>
                          <w:spacing w:val="-7"/>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9"/>
                          <w:sz w:val="17"/>
                        </w:rPr>
                        <w:t> </w:t>
                      </w:r>
                      <w:r>
                        <w:rPr>
                          <w:rFonts w:ascii="Courier New"/>
                          <w:color w:val="000000"/>
                          <w:sz w:val="17"/>
                        </w:rPr>
                        <w:t>fmt.Sprintf("error</w:t>
                      </w:r>
                      <w:r>
                        <w:rPr>
                          <w:rFonts w:ascii="Courier New"/>
                          <w:color w:val="000000"/>
                          <w:spacing w:val="-8"/>
                          <w:sz w:val="17"/>
                        </w:rPr>
                        <w:t> </w:t>
                      </w:r>
                      <w:r>
                        <w:rPr>
                          <w:rFonts w:ascii="Courier New"/>
                          <w:color w:val="000000"/>
                          <w:sz w:val="17"/>
                        </w:rPr>
                        <w:t>in</w:t>
                      </w:r>
                      <w:r>
                        <w:rPr>
                          <w:rFonts w:ascii="Courier New"/>
                          <w:color w:val="000000"/>
                          <w:spacing w:val="-8"/>
                          <w:sz w:val="17"/>
                        </w:rPr>
                        <w:t> </w:t>
                      </w:r>
                      <w:r>
                        <w:rPr>
                          <w:rFonts w:ascii="Courier New"/>
                          <w:color w:val="000000"/>
                          <w:sz w:val="17"/>
                        </w:rPr>
                        <w:t>path:</w:t>
                      </w:r>
                      <w:r>
                        <w:rPr>
                          <w:rFonts w:ascii="Courier New"/>
                          <w:color w:val="000000"/>
                          <w:spacing w:val="-8"/>
                          <w:sz w:val="17"/>
                        </w:rPr>
                        <w:t> </w:t>
                      </w:r>
                      <w:r>
                        <w:rPr>
                          <w:rFonts w:ascii="Courier New"/>
                          <w:color w:val="000000"/>
                          <w:sz w:val="17"/>
                        </w:rPr>
                        <w:t>%v",</w:t>
                      </w:r>
                      <w:r>
                        <w:rPr>
                          <w:rFonts w:ascii="Courier New"/>
                          <w:color w:val="000000"/>
                          <w:spacing w:val="-8"/>
                          <w:sz w:val="17"/>
                        </w:rPr>
                        <w:t> </w:t>
                      </w:r>
                      <w:r>
                        <w:rPr>
                          <w:rFonts w:ascii="Courier New"/>
                          <w:color w:val="000000"/>
                          <w:spacing w:val="-2"/>
                          <w:sz w:val="17"/>
                        </w:rPr>
                        <w:t>e.Path)</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19"/>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315" w:id="508"/>
      <w:bookmarkEnd w:id="508"/>
      <w:r>
        <w:rPr/>
      </w:r>
      <w:r>
        <w:rPr>
          <w:sz w:val="20"/>
        </w:rPr>
        <mc:AlternateContent>
          <mc:Choice Requires="wps">
            <w:drawing>
              <wp:inline distT="0" distB="0" distL="0" distR="0">
                <wp:extent cx="4130675" cy="1736089"/>
                <wp:effectExtent l="0" t="0" r="0" b="0"/>
                <wp:docPr id="140" name="Textbox 140"/>
                <wp:cNvGraphicFramePr>
                  <a:graphicFrameLocks/>
                </wp:cNvGraphicFramePr>
                <a:graphic>
                  <a:graphicData uri="http://schemas.microsoft.com/office/word/2010/wordprocessingShape">
                    <wps:wsp>
                      <wps:cNvPr id="140" name="Textbox 140"/>
                      <wps:cNvSpPr txBox="1"/>
                      <wps:spPr>
                        <a:xfrm>
                          <a:off x="0" y="0"/>
                          <a:ext cx="4130675" cy="1736089"/>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9"/>
                                <w:sz w:val="17"/>
                              </w:rPr>
                              <w:t> </w:t>
                            </w:r>
                            <w:r>
                              <w:rPr>
                                <w:rFonts w:ascii="Courier New"/>
                                <w:color w:val="000000"/>
                                <w:sz w:val="17"/>
                              </w:rPr>
                              <w:t>throwError()</w:t>
                            </w:r>
                            <w:r>
                              <w:rPr>
                                <w:rFonts w:ascii="Courier New"/>
                                <w:color w:val="000000"/>
                                <w:spacing w:val="-8"/>
                                <w:sz w:val="17"/>
                              </w:rPr>
                              <w:t> </w:t>
                            </w:r>
                            <w:r>
                              <w:rPr>
                                <w:rFonts w:ascii="Courier New"/>
                                <w:color w:val="000000"/>
                                <w:sz w:val="17"/>
                              </w:rPr>
                              <w:t>error</w:t>
                            </w:r>
                            <w:r>
                              <w:rPr>
                                <w:rFonts w:ascii="Courier New"/>
                                <w:color w:val="000000"/>
                                <w:spacing w:val="-8"/>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13"/>
                                <w:sz w:val="17"/>
                              </w:rPr>
                              <w:t> </w:t>
                            </w:r>
                            <w:r>
                              <w:rPr>
                                <w:rFonts w:ascii="Courier New"/>
                                <w:color w:val="000000"/>
                                <w:sz w:val="17"/>
                              </w:rPr>
                              <w:t>&amp;PathError{Path:</w:t>
                            </w:r>
                            <w:r>
                              <w:rPr>
                                <w:rFonts w:ascii="Courier New"/>
                                <w:color w:val="000000"/>
                                <w:spacing w:val="-12"/>
                                <w:sz w:val="17"/>
                              </w:rPr>
                              <w:t> </w:t>
                            </w:r>
                            <w:r>
                              <w:rPr>
                                <w:rFonts w:ascii="Courier New"/>
                                <w:color w:val="000000"/>
                                <w:spacing w:val="-2"/>
                                <w:sz w:val="17"/>
                              </w:rPr>
                              <w:t>"/test"}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3"/>
                              <w:ind w:left="648" w:right="0" w:firstLine="0"/>
                              <w:jc w:val="left"/>
                              <w:rPr>
                                <w:rFonts w:ascii="Courier New"/>
                                <w:color w:val="000000"/>
                                <w:sz w:val="17"/>
                              </w:rPr>
                            </w:pPr>
                            <w:r>
                              <w:rPr>
                                <w:rFonts w:ascii="Courier New"/>
                                <w:color w:val="000000"/>
                                <w:sz w:val="17"/>
                              </w:rPr>
                              <w:t>err</w:t>
                            </w:r>
                            <w:r>
                              <w:rPr>
                                <w:rFonts w:ascii="Courier New"/>
                                <w:color w:val="000000"/>
                                <w:spacing w:val="-6"/>
                                <w:sz w:val="17"/>
                              </w:rPr>
                              <w:t> </w:t>
                            </w:r>
                            <w:r>
                              <w:rPr>
                                <w:rFonts w:ascii="Courier New"/>
                                <w:color w:val="000000"/>
                                <w:sz w:val="17"/>
                              </w:rPr>
                              <w:t>:=</w:t>
                            </w:r>
                            <w:r>
                              <w:rPr>
                                <w:rFonts w:ascii="Courier New"/>
                                <w:color w:val="000000"/>
                                <w:spacing w:val="-4"/>
                                <w:sz w:val="17"/>
                              </w:rPr>
                              <w:t> </w:t>
                            </w:r>
                            <w:r>
                              <w:rPr>
                                <w:rFonts w:ascii="Courier New"/>
                                <w:color w:val="000000"/>
                                <w:spacing w:val="-2"/>
                                <w:sz w:val="17"/>
                              </w:rPr>
                              <w:t>throwError()</w:t>
                            </w:r>
                          </w:p>
                          <w:p>
                            <w:pPr>
                              <w:pStyle w:val="BodyText"/>
                              <w:spacing w:before="44"/>
                              <w:rPr>
                                <w:rFonts w:ascii="Courier New"/>
                                <w:color w:val="000000"/>
                                <w:sz w:val="17"/>
                              </w:rPr>
                            </w:pPr>
                          </w:p>
                          <w:p>
                            <w:pPr>
                              <w:spacing w:line="268" w:lineRule="auto" w:before="0"/>
                              <w:ind w:left="1056" w:right="3712" w:hanging="408"/>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fmt.Println(err)</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36.7pt;mso-position-horizontal-relative:char;mso-position-vertical-relative:line" type="#_x0000_t202" id="docshape116" filled="true" fillcolor="#ebebec" stroked="false">
                <w10:anchorlock/>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9"/>
                          <w:sz w:val="17"/>
                        </w:rPr>
                        <w:t> </w:t>
                      </w:r>
                      <w:r>
                        <w:rPr>
                          <w:rFonts w:ascii="Courier New"/>
                          <w:color w:val="000000"/>
                          <w:sz w:val="17"/>
                        </w:rPr>
                        <w:t>throwError()</w:t>
                      </w:r>
                      <w:r>
                        <w:rPr>
                          <w:rFonts w:ascii="Courier New"/>
                          <w:color w:val="000000"/>
                          <w:spacing w:val="-8"/>
                          <w:sz w:val="17"/>
                        </w:rPr>
                        <w:t> </w:t>
                      </w:r>
                      <w:r>
                        <w:rPr>
                          <w:rFonts w:ascii="Courier New"/>
                          <w:color w:val="000000"/>
                          <w:sz w:val="17"/>
                        </w:rPr>
                        <w:t>error</w:t>
                      </w:r>
                      <w:r>
                        <w:rPr>
                          <w:rFonts w:ascii="Courier New"/>
                          <w:color w:val="000000"/>
                          <w:spacing w:val="-8"/>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13"/>
                          <w:sz w:val="17"/>
                        </w:rPr>
                        <w:t> </w:t>
                      </w:r>
                      <w:r>
                        <w:rPr>
                          <w:rFonts w:ascii="Courier New"/>
                          <w:color w:val="000000"/>
                          <w:sz w:val="17"/>
                        </w:rPr>
                        <w:t>&amp;PathError{Path:</w:t>
                      </w:r>
                      <w:r>
                        <w:rPr>
                          <w:rFonts w:ascii="Courier New"/>
                          <w:color w:val="000000"/>
                          <w:spacing w:val="-12"/>
                          <w:sz w:val="17"/>
                        </w:rPr>
                        <w:t> </w:t>
                      </w:r>
                      <w:r>
                        <w:rPr>
                          <w:rFonts w:ascii="Courier New"/>
                          <w:color w:val="000000"/>
                          <w:spacing w:val="-2"/>
                          <w:sz w:val="17"/>
                        </w:rPr>
                        <w:t>"/test"}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3"/>
                        <w:ind w:left="648" w:right="0" w:firstLine="0"/>
                        <w:jc w:val="left"/>
                        <w:rPr>
                          <w:rFonts w:ascii="Courier New"/>
                          <w:color w:val="000000"/>
                          <w:sz w:val="17"/>
                        </w:rPr>
                      </w:pPr>
                      <w:r>
                        <w:rPr>
                          <w:rFonts w:ascii="Courier New"/>
                          <w:color w:val="000000"/>
                          <w:sz w:val="17"/>
                        </w:rPr>
                        <w:t>err</w:t>
                      </w:r>
                      <w:r>
                        <w:rPr>
                          <w:rFonts w:ascii="Courier New"/>
                          <w:color w:val="000000"/>
                          <w:spacing w:val="-6"/>
                          <w:sz w:val="17"/>
                        </w:rPr>
                        <w:t> </w:t>
                      </w:r>
                      <w:r>
                        <w:rPr>
                          <w:rFonts w:ascii="Courier New"/>
                          <w:color w:val="000000"/>
                          <w:sz w:val="17"/>
                        </w:rPr>
                        <w:t>:=</w:t>
                      </w:r>
                      <w:r>
                        <w:rPr>
                          <w:rFonts w:ascii="Courier New"/>
                          <w:color w:val="000000"/>
                          <w:spacing w:val="-4"/>
                          <w:sz w:val="17"/>
                        </w:rPr>
                        <w:t> </w:t>
                      </w:r>
                      <w:r>
                        <w:rPr>
                          <w:rFonts w:ascii="Courier New"/>
                          <w:color w:val="000000"/>
                          <w:spacing w:val="-2"/>
                          <w:sz w:val="17"/>
                        </w:rPr>
                        <w:t>throwError()</w:t>
                      </w:r>
                    </w:p>
                    <w:p>
                      <w:pPr>
                        <w:pStyle w:val="BodyText"/>
                        <w:spacing w:before="44"/>
                        <w:rPr>
                          <w:rFonts w:ascii="Courier New"/>
                          <w:color w:val="000000"/>
                          <w:sz w:val="17"/>
                        </w:rPr>
                      </w:pPr>
                    </w:p>
                    <w:p>
                      <w:pPr>
                        <w:spacing w:line="268" w:lineRule="auto" w:before="0"/>
                        <w:ind w:left="1056" w:right="3712" w:hanging="408"/>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fmt.Println(err)</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290"/>
        <w:ind w:left="177"/>
        <w:jc w:val="both"/>
        <w:rPr>
          <w:rFonts w:ascii="Gill Sans MT"/>
        </w:rPr>
      </w:pPr>
      <w:bookmarkStart w:name="Handling Errors in Functions" w:id="509"/>
      <w:bookmarkEnd w:id="509"/>
      <w:r>
        <w:rPr/>
      </w:r>
      <w:bookmarkStart w:name="_bookmark314" w:id="510"/>
      <w:bookmarkEnd w:id="510"/>
      <w:r>
        <w:rPr/>
      </w:r>
      <w:r>
        <w:rPr>
          <w:rFonts w:ascii="Gill Sans MT"/>
        </w:rPr>
        <w:t>Handling</w:t>
      </w:r>
      <w:r>
        <w:rPr>
          <w:rFonts w:ascii="Gill Sans MT"/>
          <w:spacing w:val="10"/>
        </w:rPr>
        <w:t> </w:t>
      </w:r>
      <w:r>
        <w:rPr>
          <w:rFonts w:ascii="Gill Sans MT"/>
        </w:rPr>
        <w:t>Errors</w:t>
      </w:r>
      <w:r>
        <w:rPr>
          <w:rFonts w:ascii="Gill Sans MT"/>
          <w:spacing w:val="10"/>
        </w:rPr>
        <w:t> </w:t>
      </w:r>
      <w:r>
        <w:rPr>
          <w:rFonts w:ascii="Gill Sans MT"/>
        </w:rPr>
        <w:t>in</w:t>
      </w:r>
      <w:r>
        <w:rPr>
          <w:rFonts w:ascii="Gill Sans MT"/>
          <w:spacing w:val="10"/>
        </w:rPr>
        <w:t> </w:t>
      </w:r>
      <w:r>
        <w:rPr>
          <w:rFonts w:ascii="Gill Sans MT"/>
          <w:spacing w:val="-2"/>
        </w:rPr>
        <w:t>Functions</w:t>
      </w:r>
    </w:p>
    <w:p>
      <w:pPr>
        <w:pStyle w:val="BodyText"/>
        <w:spacing w:line="225" w:lineRule="auto" w:before="63"/>
        <w:ind w:left="177" w:right="177"/>
        <w:jc w:val="both"/>
      </w:pPr>
      <w:r>
        <w:rPr>
          <w:w w:val="90"/>
        </w:rPr>
        <w:t>Let’s look at how to handle problems in functions now that we’ve learne</w:t>
      </w:r>
      <w:r>
        <w:rPr>
          <w:w w:val="90"/>
        </w:rPr>
        <w:t>d</w:t>
      </w:r>
      <w:r>
        <w:rPr>
          <w:w w:val="90"/>
        </w:rPr>
        <w:t> everything on how to create custom errors and extract as much informa</w:t>
      </w:r>
      <w:r>
        <w:rPr>
          <w:w w:val="90"/>
        </w:rPr>
        <w:softHyphen/>
      </w:r>
      <w:r>
        <w:rPr>
          <w:w w:val="90"/>
        </w:rPr>
      </w:r>
      <w:r>
        <w:rPr>
          <w:spacing w:val="-2"/>
        </w:rPr>
        <w:t>tion</w:t>
      </w:r>
      <w:r>
        <w:rPr>
          <w:spacing w:val="-12"/>
        </w:rPr>
        <w:t> </w:t>
      </w:r>
      <w:r>
        <w:rPr>
          <w:spacing w:val="-2"/>
        </w:rPr>
        <w:t>as</w:t>
      </w:r>
      <w:r>
        <w:rPr>
          <w:spacing w:val="-12"/>
        </w:rPr>
        <w:t> </w:t>
      </w:r>
      <w:r>
        <w:rPr>
          <w:spacing w:val="-2"/>
        </w:rPr>
        <w:t>possible</w:t>
      </w:r>
      <w:r>
        <w:rPr>
          <w:spacing w:val="-12"/>
        </w:rPr>
        <w:t> </w:t>
      </w:r>
      <w:r>
        <w:rPr>
          <w:spacing w:val="-2"/>
        </w:rPr>
        <w:t>from</w:t>
      </w:r>
      <w:r>
        <w:rPr>
          <w:spacing w:val="-11"/>
        </w:rPr>
        <w:t> </w:t>
      </w:r>
      <w:r>
        <w:rPr>
          <w:spacing w:val="-2"/>
        </w:rPr>
        <w:t>failures.</w:t>
      </w:r>
    </w:p>
    <w:p>
      <w:pPr>
        <w:pStyle w:val="BodyText"/>
        <w:spacing w:line="225" w:lineRule="auto" w:before="3"/>
        <w:ind w:left="177" w:right="175" w:firstLine="240"/>
        <w:jc w:val="both"/>
      </w:pPr>
      <w:r>
        <w:rPr/>
        <w:t>Most errors are not handled directly in functions but are instea</w:t>
      </w:r>
      <w:r>
        <w:rPr/>
        <w:t>d</w:t>
      </w:r>
      <w:r>
        <w:rPr/>
        <w:t> </w:t>
      </w:r>
      <w:r>
        <w:rPr>
          <w:spacing w:val="-2"/>
        </w:rPr>
        <w:t>returned</w:t>
      </w:r>
      <w:r>
        <w:rPr>
          <w:spacing w:val="-9"/>
        </w:rPr>
        <w:t> </w:t>
      </w:r>
      <w:r>
        <w:rPr>
          <w:spacing w:val="-2"/>
        </w:rPr>
        <w:t>as</w:t>
      </w:r>
      <w:r>
        <w:rPr>
          <w:spacing w:val="-9"/>
        </w:rPr>
        <w:t> </w:t>
      </w:r>
      <w:r>
        <w:rPr>
          <w:spacing w:val="-2"/>
        </w:rPr>
        <w:t>a</w:t>
      </w:r>
      <w:r>
        <w:rPr>
          <w:spacing w:val="-9"/>
        </w:rPr>
        <w:t> </w:t>
      </w:r>
      <w:r>
        <w:rPr>
          <w:spacing w:val="-2"/>
        </w:rPr>
        <w:t>value.</w:t>
      </w:r>
      <w:r>
        <w:rPr>
          <w:spacing w:val="-9"/>
        </w:rPr>
        <w:t> </w:t>
      </w:r>
      <w:r>
        <w:rPr>
          <w:spacing w:val="-2"/>
        </w:rPr>
        <w:t>We</w:t>
      </w:r>
      <w:r>
        <w:rPr>
          <w:spacing w:val="-9"/>
        </w:rPr>
        <w:t> </w:t>
      </w:r>
      <w:r>
        <w:rPr>
          <w:spacing w:val="-2"/>
        </w:rPr>
        <w:t>can</w:t>
      </w:r>
      <w:r>
        <w:rPr>
          <w:spacing w:val="-9"/>
        </w:rPr>
        <w:t> </w:t>
      </w:r>
      <w:r>
        <w:rPr>
          <w:spacing w:val="-2"/>
        </w:rPr>
        <w:t>use</w:t>
      </w:r>
      <w:r>
        <w:rPr>
          <w:spacing w:val="-9"/>
        </w:rPr>
        <w:t> </w:t>
      </w:r>
      <w:r>
        <w:rPr>
          <w:spacing w:val="-2"/>
        </w:rPr>
        <w:t>the</w:t>
      </w:r>
      <w:r>
        <w:rPr>
          <w:spacing w:val="-9"/>
        </w:rPr>
        <w:t> </w:t>
      </w:r>
      <w:r>
        <w:rPr>
          <w:spacing w:val="-2"/>
        </w:rPr>
        <w:t>fact</w:t>
      </w:r>
      <w:r>
        <w:rPr>
          <w:spacing w:val="-9"/>
        </w:rPr>
        <w:t> </w:t>
      </w:r>
      <w:r>
        <w:rPr>
          <w:spacing w:val="-2"/>
        </w:rPr>
        <w:t>that</w:t>
      </w:r>
      <w:r>
        <w:rPr>
          <w:spacing w:val="-9"/>
        </w:rPr>
        <w:t> </w:t>
      </w:r>
      <w:r>
        <w:rPr>
          <w:spacing w:val="-2"/>
        </w:rPr>
        <w:t>GoLang</w:t>
      </w:r>
      <w:r>
        <w:rPr>
          <w:spacing w:val="-9"/>
        </w:rPr>
        <w:t> </w:t>
      </w:r>
      <w:r>
        <w:rPr>
          <w:spacing w:val="-2"/>
        </w:rPr>
        <w:t>allows</w:t>
      </w:r>
      <w:r>
        <w:rPr>
          <w:spacing w:val="-9"/>
        </w:rPr>
        <w:t> </w:t>
      </w:r>
      <w:r>
        <w:rPr>
          <w:spacing w:val="-2"/>
        </w:rPr>
        <w:t>multipl</w:t>
      </w:r>
      <w:r>
        <w:rPr>
          <w:spacing w:val="-2"/>
        </w:rPr>
        <w:t>e</w:t>
      </w:r>
      <w:r>
        <w:rPr>
          <w:spacing w:val="-2"/>
        </w:rPr>
        <w:t> </w:t>
      </w:r>
      <w:r>
        <w:rPr>
          <w:spacing w:val="-6"/>
        </w:rPr>
        <w:t>return</w:t>
      </w:r>
      <w:r>
        <w:rPr>
          <w:spacing w:val="-8"/>
        </w:rPr>
        <w:t> </w:t>
      </w:r>
      <w:r>
        <w:rPr>
          <w:spacing w:val="-6"/>
        </w:rPr>
        <w:t>values</w:t>
      </w:r>
      <w:r>
        <w:rPr>
          <w:spacing w:val="-8"/>
        </w:rPr>
        <w:t> </w:t>
      </w:r>
      <w:r>
        <w:rPr>
          <w:spacing w:val="-6"/>
        </w:rPr>
        <w:t>for</w:t>
      </w:r>
      <w:r>
        <w:rPr>
          <w:spacing w:val="-8"/>
        </w:rPr>
        <w:t> </w:t>
      </w:r>
      <w:r>
        <w:rPr>
          <w:spacing w:val="-6"/>
        </w:rPr>
        <w:t>a</w:t>
      </w:r>
      <w:r>
        <w:rPr>
          <w:spacing w:val="-7"/>
        </w:rPr>
        <w:t> </w:t>
      </w:r>
      <w:r>
        <w:rPr>
          <w:spacing w:val="-6"/>
        </w:rPr>
        <w:t>function</w:t>
      </w:r>
      <w:r>
        <w:rPr>
          <w:spacing w:val="-8"/>
        </w:rPr>
        <w:t> </w:t>
      </w:r>
      <w:r>
        <w:rPr>
          <w:spacing w:val="-6"/>
        </w:rPr>
        <w:t>here.</w:t>
      </w:r>
      <w:r>
        <w:rPr>
          <w:spacing w:val="-8"/>
        </w:rPr>
        <w:t> </w:t>
      </w:r>
      <w:r>
        <w:rPr>
          <w:spacing w:val="-6"/>
        </w:rPr>
        <w:t>As</w:t>
      </w:r>
      <w:r>
        <w:rPr>
          <w:spacing w:val="-8"/>
        </w:rPr>
        <w:t> </w:t>
      </w:r>
      <w:r>
        <w:rPr>
          <w:spacing w:val="-6"/>
        </w:rPr>
        <w:t>a</w:t>
      </w:r>
      <w:r>
        <w:rPr>
          <w:spacing w:val="-7"/>
        </w:rPr>
        <w:t> </w:t>
      </w:r>
      <w:r>
        <w:rPr>
          <w:spacing w:val="-6"/>
        </w:rPr>
        <w:t>result,</w:t>
      </w:r>
      <w:r>
        <w:rPr>
          <w:spacing w:val="-8"/>
        </w:rPr>
        <w:t> </w:t>
      </w:r>
      <w:r>
        <w:rPr>
          <w:spacing w:val="-6"/>
        </w:rPr>
        <w:t>we</w:t>
      </w:r>
      <w:r>
        <w:rPr>
          <w:spacing w:val="-8"/>
        </w:rPr>
        <w:t> </w:t>
      </w:r>
      <w:r>
        <w:rPr>
          <w:spacing w:val="-6"/>
        </w:rPr>
        <w:t>may</w:t>
      </w:r>
      <w:r>
        <w:rPr>
          <w:spacing w:val="-8"/>
        </w:rPr>
        <w:t> </w:t>
      </w:r>
      <w:r>
        <w:rPr>
          <w:spacing w:val="-6"/>
        </w:rPr>
        <w:t>provide</w:t>
      </w:r>
      <w:r>
        <w:rPr>
          <w:spacing w:val="-7"/>
        </w:rPr>
        <w:t> </w:t>
      </w:r>
      <w:r>
        <w:rPr>
          <w:spacing w:val="-6"/>
        </w:rPr>
        <w:t>our</w:t>
      </w:r>
      <w:r>
        <w:rPr>
          <w:spacing w:val="-8"/>
        </w:rPr>
        <w:t> </w:t>
      </w:r>
      <w:r>
        <w:rPr>
          <w:spacing w:val="-6"/>
        </w:rPr>
        <w:t>erro</w:t>
      </w:r>
      <w:r>
        <w:rPr>
          <w:spacing w:val="-6"/>
        </w:rPr>
        <w:t>r</w:t>
      </w:r>
      <w:r>
        <w:rPr>
          <w:spacing w:val="-6"/>
        </w:rPr>
        <w:t> </w:t>
      </w:r>
      <w:r>
        <w:rPr>
          <w:w w:val="90"/>
        </w:rPr>
        <w:t>with</w:t>
      </w:r>
      <w:r>
        <w:rPr>
          <w:spacing w:val="-6"/>
          <w:w w:val="90"/>
        </w:rPr>
        <w:t> </w:t>
      </w:r>
      <w:r>
        <w:rPr>
          <w:w w:val="90"/>
        </w:rPr>
        <w:t>the</w:t>
      </w:r>
      <w:r>
        <w:rPr>
          <w:spacing w:val="-6"/>
          <w:w w:val="90"/>
        </w:rPr>
        <w:t> </w:t>
      </w:r>
      <w:r>
        <w:rPr>
          <w:w w:val="90"/>
        </w:rPr>
        <w:t>function’s</w:t>
      </w:r>
      <w:r>
        <w:rPr>
          <w:spacing w:val="-6"/>
          <w:w w:val="90"/>
        </w:rPr>
        <w:t> </w:t>
      </w:r>
      <w:r>
        <w:rPr>
          <w:w w:val="90"/>
        </w:rPr>
        <w:t>ordinary</w:t>
      </w:r>
      <w:r>
        <w:rPr>
          <w:spacing w:val="-6"/>
          <w:w w:val="90"/>
        </w:rPr>
        <w:t> </w:t>
      </w:r>
      <w:r>
        <w:rPr>
          <w:w w:val="90"/>
        </w:rPr>
        <w:t>result</w:t>
      </w:r>
      <w:r>
        <w:rPr>
          <w:spacing w:val="-6"/>
          <w:w w:val="90"/>
        </w:rPr>
        <w:t> </w:t>
      </w:r>
      <w:r>
        <w:rPr>
          <w:w w:val="90"/>
        </w:rPr>
        <w:t>–</w:t>
      </w:r>
      <w:r>
        <w:rPr>
          <w:spacing w:val="-6"/>
          <w:w w:val="90"/>
        </w:rPr>
        <w:t> </w:t>
      </w:r>
      <w:r>
        <w:rPr>
          <w:w w:val="90"/>
        </w:rPr>
        <w:t>errors</w:t>
      </w:r>
      <w:r>
        <w:rPr>
          <w:spacing w:val="-6"/>
          <w:w w:val="90"/>
        </w:rPr>
        <w:t> </w:t>
      </w:r>
      <w:r>
        <w:rPr>
          <w:w w:val="90"/>
        </w:rPr>
        <w:t>are</w:t>
      </w:r>
      <w:r>
        <w:rPr>
          <w:spacing w:val="-6"/>
          <w:w w:val="90"/>
        </w:rPr>
        <w:t> </w:t>
      </w:r>
      <w:r>
        <w:rPr>
          <w:w w:val="90"/>
        </w:rPr>
        <w:t>always</w:t>
      </w:r>
      <w:r>
        <w:rPr>
          <w:spacing w:val="-6"/>
          <w:w w:val="90"/>
        </w:rPr>
        <w:t> </w:t>
      </w:r>
      <w:r>
        <w:rPr>
          <w:w w:val="90"/>
        </w:rPr>
        <w:t>returned</w:t>
      </w:r>
      <w:r>
        <w:rPr>
          <w:spacing w:val="-6"/>
          <w:w w:val="90"/>
        </w:rPr>
        <w:t> </w:t>
      </w:r>
      <w:r>
        <w:rPr>
          <w:w w:val="90"/>
        </w:rPr>
        <w:t>as</w:t>
      </w:r>
      <w:r>
        <w:rPr>
          <w:spacing w:val="-6"/>
          <w:w w:val="90"/>
        </w:rPr>
        <w:t> </w:t>
      </w:r>
      <w:r>
        <w:rPr>
          <w:w w:val="90"/>
        </w:rPr>
        <w:t>the</w:t>
      </w:r>
      <w:r>
        <w:rPr>
          <w:spacing w:val="-6"/>
          <w:w w:val="90"/>
        </w:rPr>
        <w:t> </w:t>
      </w:r>
      <w:r>
        <w:rPr>
          <w:w w:val="90"/>
        </w:rPr>
        <w:t>fina</w:t>
      </w:r>
      <w:r>
        <w:rPr>
          <w:w w:val="90"/>
        </w:rPr>
        <w:t>l</w:t>
      </w:r>
      <w:r>
        <w:rPr>
          <w:w w:val="90"/>
        </w:rPr>
        <w:t> </w:t>
      </w:r>
      <w:r>
        <w:rPr>
          <w:spacing w:val="-4"/>
        </w:rPr>
        <w:t>parameter,</w:t>
      </w:r>
      <w:r>
        <w:rPr>
          <w:spacing w:val="-10"/>
        </w:rPr>
        <w:t> </w:t>
      </w:r>
      <w:r>
        <w:rPr>
          <w:spacing w:val="-4"/>
        </w:rPr>
        <w:t>as</w:t>
      </w:r>
      <w:r>
        <w:rPr>
          <w:spacing w:val="-9"/>
        </w:rPr>
        <w:t> </w:t>
      </w:r>
      <w:r>
        <w:rPr>
          <w:spacing w:val="-4"/>
        </w:rPr>
        <w:t>seen</w:t>
      </w:r>
      <w:r>
        <w:rPr>
          <w:spacing w:val="-10"/>
        </w:rPr>
        <w:t> </w:t>
      </w:r>
      <w:r>
        <w:rPr>
          <w:spacing w:val="-4"/>
        </w:rPr>
        <w:t>below:</w:t>
      </w:r>
    </w:p>
    <w:p>
      <w:pPr>
        <w:pStyle w:val="BodyText"/>
        <w:spacing w:before="20"/>
        <w:rPr>
          <w:sz w:val="20"/>
        </w:rPr>
      </w:pPr>
      <w:r>
        <w:rPr>
          <w:sz w:val="20"/>
        </w:rPr>
        <mc:AlternateContent>
          <mc:Choice Requires="wps">
            <w:drawing>
              <wp:anchor distT="0" distB="0" distL="0" distR="0" allowOverlap="1" layoutInCell="1" locked="0" behindDoc="1" simplePos="0" relativeHeight="487647744">
                <wp:simplePos x="0" y="0"/>
                <wp:positionH relativeFrom="page">
                  <wp:posOffset>742950</wp:posOffset>
                </wp:positionH>
                <wp:positionV relativeFrom="paragraph">
                  <wp:posOffset>199813</wp:posOffset>
                </wp:positionV>
                <wp:extent cx="4130675" cy="1191260"/>
                <wp:effectExtent l="0" t="0" r="0" b="0"/>
                <wp:wrapTopAndBottom/>
                <wp:docPr id="141" name="Textbox 141"/>
                <wp:cNvGraphicFramePr>
                  <a:graphicFrameLocks/>
                </wp:cNvGraphicFramePr>
                <a:graphic>
                  <a:graphicData uri="http://schemas.microsoft.com/office/word/2010/wordprocessingShape">
                    <wps:wsp>
                      <wps:cNvPr id="141" name="Textbox 141"/>
                      <wps:cNvSpPr txBox="1"/>
                      <wps:spPr>
                        <a:xfrm>
                          <a:off x="0" y="0"/>
                          <a:ext cx="4130675" cy="1191260"/>
                        </a:xfrm>
                        <a:prstGeom prst="rect">
                          <a:avLst/>
                        </a:prstGeom>
                        <a:solidFill>
                          <a:srgbClr val="EBEBEC"/>
                        </a:solidFill>
                      </wps:spPr>
                      <wps:txbx>
                        <w:txbxContent>
                          <w:p>
                            <w:pPr>
                              <w:spacing w:line="268" w:lineRule="auto" w:before="205"/>
                              <w:ind w:left="648" w:right="1672" w:hanging="408"/>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divide(c,</w:t>
                            </w:r>
                            <w:r>
                              <w:rPr>
                                <w:rFonts w:ascii="Courier New"/>
                                <w:color w:val="000000"/>
                                <w:spacing w:val="-7"/>
                                <w:sz w:val="17"/>
                              </w:rPr>
                              <w:t> </w:t>
                            </w:r>
                            <w:r>
                              <w:rPr>
                                <w:rFonts w:ascii="Courier New"/>
                                <w:color w:val="000000"/>
                                <w:sz w:val="17"/>
                              </w:rPr>
                              <w:t>d</w:t>
                            </w:r>
                            <w:r>
                              <w:rPr>
                                <w:rFonts w:ascii="Courier New"/>
                                <w:color w:val="000000"/>
                                <w:spacing w:val="-7"/>
                                <w:sz w:val="17"/>
                              </w:rPr>
                              <w:t> </w:t>
                            </w:r>
                            <w:r>
                              <w:rPr>
                                <w:rFonts w:ascii="Courier New"/>
                                <w:color w:val="000000"/>
                                <w:sz w:val="17"/>
                              </w:rPr>
                              <w:t>float64)</w:t>
                            </w:r>
                            <w:r>
                              <w:rPr>
                                <w:rFonts w:ascii="Courier New"/>
                                <w:color w:val="000000"/>
                                <w:spacing w:val="-7"/>
                                <w:sz w:val="17"/>
                              </w:rPr>
                              <w:t> </w:t>
                            </w:r>
                            <w:r>
                              <w:rPr>
                                <w:rFonts w:ascii="Courier New"/>
                                <w:color w:val="000000"/>
                                <w:sz w:val="17"/>
                              </w:rPr>
                              <w:t>(float64,</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w:t>
                            </w:r>
                            <w:r>
                              <w:rPr>
                                <w:rFonts w:ascii="Courier New"/>
                                <w:color w:val="000000"/>
                                <w:sz w:val="17"/>
                              </w:rPr>
                              <w:t> if d == 0 {</w:t>
                            </w:r>
                          </w:p>
                          <w:p>
                            <w:pPr>
                              <w:spacing w:line="191" w:lineRule="exact" w:before="0"/>
                              <w:ind w:left="1056" w:right="0" w:firstLine="0"/>
                              <w:jc w:val="left"/>
                              <w:rPr>
                                <w:rFonts w:ascii="Courier New"/>
                                <w:color w:val="000000"/>
                                <w:sz w:val="17"/>
                              </w:rPr>
                            </w:pPr>
                            <w:r>
                              <w:rPr>
                                <w:rFonts w:ascii="Courier New"/>
                                <w:color w:val="000000"/>
                                <w:sz w:val="17"/>
                              </w:rPr>
                              <w:t>return</w:t>
                            </w:r>
                            <w:r>
                              <w:rPr>
                                <w:rFonts w:ascii="Courier New"/>
                                <w:color w:val="000000"/>
                                <w:spacing w:val="-10"/>
                                <w:sz w:val="17"/>
                              </w:rPr>
                              <w:t> </w:t>
                            </w:r>
                            <w:r>
                              <w:rPr>
                                <w:rFonts w:ascii="Courier New"/>
                                <w:color w:val="000000"/>
                                <w:sz w:val="17"/>
                              </w:rPr>
                              <w:t>0.0,</w:t>
                            </w:r>
                            <w:r>
                              <w:rPr>
                                <w:rFonts w:ascii="Courier New"/>
                                <w:color w:val="000000"/>
                                <w:spacing w:val="-9"/>
                                <w:sz w:val="17"/>
                              </w:rPr>
                              <w:t> </w:t>
                            </w:r>
                            <w:r>
                              <w:rPr>
                                <w:rFonts w:ascii="Courier New"/>
                                <w:color w:val="000000"/>
                                <w:sz w:val="17"/>
                              </w:rPr>
                              <w:t>errors.New("can't</w:t>
                            </w:r>
                            <w:r>
                              <w:rPr>
                                <w:rFonts w:ascii="Courier New"/>
                                <w:color w:val="000000"/>
                                <w:spacing w:val="-9"/>
                                <w:sz w:val="17"/>
                              </w:rPr>
                              <w:t> </w:t>
                            </w:r>
                            <w:r>
                              <w:rPr>
                                <w:rFonts w:ascii="Courier New"/>
                                <w:color w:val="000000"/>
                                <w:sz w:val="17"/>
                              </w:rPr>
                              <w:t>divide</w:t>
                            </w:r>
                            <w:r>
                              <w:rPr>
                                <w:rFonts w:ascii="Courier New"/>
                                <w:color w:val="000000"/>
                                <w:spacing w:val="-9"/>
                                <w:sz w:val="17"/>
                              </w:rPr>
                              <w:t> </w:t>
                            </w:r>
                            <w:r>
                              <w:rPr>
                                <w:rFonts w:ascii="Courier New"/>
                                <w:color w:val="000000"/>
                                <w:sz w:val="17"/>
                              </w:rPr>
                              <w:t>through</w:t>
                            </w:r>
                            <w:r>
                              <w:rPr>
                                <w:rFonts w:ascii="Courier New"/>
                                <w:color w:val="000000"/>
                                <w:spacing w:val="-9"/>
                                <w:sz w:val="17"/>
                              </w:rPr>
                              <w:t> </w:t>
                            </w:r>
                            <w:r>
                              <w:rPr>
                                <w:rFonts w:ascii="Courier New"/>
                                <w:color w:val="000000"/>
                                <w:spacing w:val="-2"/>
                                <w:sz w:val="17"/>
                              </w:rPr>
                              <w:t>zero")</w:t>
                            </w:r>
                          </w:p>
                          <w:p>
                            <w:pPr>
                              <w:spacing w:before="22"/>
                              <w:ind w:left="648"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return</w:t>
                            </w:r>
                            <w:r>
                              <w:rPr>
                                <w:rFonts w:ascii="Courier New"/>
                                <w:color w:val="000000"/>
                                <w:spacing w:val="-7"/>
                                <w:sz w:val="17"/>
                              </w:rPr>
                              <w:t> </w:t>
                            </w:r>
                            <w:r>
                              <w:rPr>
                                <w:rFonts w:ascii="Courier New"/>
                                <w:color w:val="000000"/>
                                <w:sz w:val="17"/>
                              </w:rPr>
                              <w:t>c/d,</w:t>
                            </w:r>
                            <w:r>
                              <w:rPr>
                                <w:rFonts w:ascii="Courier New"/>
                                <w:color w:val="000000"/>
                                <w:spacing w:val="-6"/>
                                <w:sz w:val="17"/>
                              </w:rPr>
                              <w:t> </w:t>
                            </w:r>
                            <w:r>
                              <w:rPr>
                                <w:rFonts w:ascii="Courier New"/>
                                <w:color w:val="000000"/>
                                <w:spacing w:val="-5"/>
                                <w:sz w:val="17"/>
                              </w:rPr>
                              <w:t>nil</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733356pt;width:325.25pt;height:93.8pt;mso-position-horizontal-relative:page;mso-position-vertical-relative:paragraph;z-index:-15668736;mso-wrap-distance-left:0;mso-wrap-distance-right:0" type="#_x0000_t202" id="docshape117" filled="true" fillcolor="#ebebec" stroked="false">
                <v:textbox inset="0,0,0,0">
                  <w:txbxContent>
                    <w:p>
                      <w:pPr>
                        <w:spacing w:line="268" w:lineRule="auto" w:before="205"/>
                        <w:ind w:left="648" w:right="1672" w:hanging="408"/>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divide(c,</w:t>
                      </w:r>
                      <w:r>
                        <w:rPr>
                          <w:rFonts w:ascii="Courier New"/>
                          <w:color w:val="000000"/>
                          <w:spacing w:val="-7"/>
                          <w:sz w:val="17"/>
                        </w:rPr>
                        <w:t> </w:t>
                      </w:r>
                      <w:r>
                        <w:rPr>
                          <w:rFonts w:ascii="Courier New"/>
                          <w:color w:val="000000"/>
                          <w:sz w:val="17"/>
                        </w:rPr>
                        <w:t>d</w:t>
                      </w:r>
                      <w:r>
                        <w:rPr>
                          <w:rFonts w:ascii="Courier New"/>
                          <w:color w:val="000000"/>
                          <w:spacing w:val="-7"/>
                          <w:sz w:val="17"/>
                        </w:rPr>
                        <w:t> </w:t>
                      </w:r>
                      <w:r>
                        <w:rPr>
                          <w:rFonts w:ascii="Courier New"/>
                          <w:color w:val="000000"/>
                          <w:sz w:val="17"/>
                        </w:rPr>
                        <w:t>float64)</w:t>
                      </w:r>
                      <w:r>
                        <w:rPr>
                          <w:rFonts w:ascii="Courier New"/>
                          <w:color w:val="000000"/>
                          <w:spacing w:val="-7"/>
                          <w:sz w:val="17"/>
                        </w:rPr>
                        <w:t> </w:t>
                      </w:r>
                      <w:r>
                        <w:rPr>
                          <w:rFonts w:ascii="Courier New"/>
                          <w:color w:val="000000"/>
                          <w:sz w:val="17"/>
                        </w:rPr>
                        <w:t>(float64,</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w:t>
                      </w:r>
                      <w:r>
                        <w:rPr>
                          <w:rFonts w:ascii="Courier New"/>
                          <w:color w:val="000000"/>
                          <w:sz w:val="17"/>
                        </w:rPr>
                        <w:t> if d == 0 {</w:t>
                      </w:r>
                    </w:p>
                    <w:p>
                      <w:pPr>
                        <w:spacing w:line="191" w:lineRule="exact" w:before="0"/>
                        <w:ind w:left="1056" w:right="0" w:firstLine="0"/>
                        <w:jc w:val="left"/>
                        <w:rPr>
                          <w:rFonts w:ascii="Courier New"/>
                          <w:color w:val="000000"/>
                          <w:sz w:val="17"/>
                        </w:rPr>
                      </w:pPr>
                      <w:r>
                        <w:rPr>
                          <w:rFonts w:ascii="Courier New"/>
                          <w:color w:val="000000"/>
                          <w:sz w:val="17"/>
                        </w:rPr>
                        <w:t>return</w:t>
                      </w:r>
                      <w:r>
                        <w:rPr>
                          <w:rFonts w:ascii="Courier New"/>
                          <w:color w:val="000000"/>
                          <w:spacing w:val="-10"/>
                          <w:sz w:val="17"/>
                        </w:rPr>
                        <w:t> </w:t>
                      </w:r>
                      <w:r>
                        <w:rPr>
                          <w:rFonts w:ascii="Courier New"/>
                          <w:color w:val="000000"/>
                          <w:sz w:val="17"/>
                        </w:rPr>
                        <w:t>0.0,</w:t>
                      </w:r>
                      <w:r>
                        <w:rPr>
                          <w:rFonts w:ascii="Courier New"/>
                          <w:color w:val="000000"/>
                          <w:spacing w:val="-9"/>
                          <w:sz w:val="17"/>
                        </w:rPr>
                        <w:t> </w:t>
                      </w:r>
                      <w:r>
                        <w:rPr>
                          <w:rFonts w:ascii="Courier New"/>
                          <w:color w:val="000000"/>
                          <w:sz w:val="17"/>
                        </w:rPr>
                        <w:t>errors.New("can't</w:t>
                      </w:r>
                      <w:r>
                        <w:rPr>
                          <w:rFonts w:ascii="Courier New"/>
                          <w:color w:val="000000"/>
                          <w:spacing w:val="-9"/>
                          <w:sz w:val="17"/>
                        </w:rPr>
                        <w:t> </w:t>
                      </w:r>
                      <w:r>
                        <w:rPr>
                          <w:rFonts w:ascii="Courier New"/>
                          <w:color w:val="000000"/>
                          <w:sz w:val="17"/>
                        </w:rPr>
                        <w:t>divide</w:t>
                      </w:r>
                      <w:r>
                        <w:rPr>
                          <w:rFonts w:ascii="Courier New"/>
                          <w:color w:val="000000"/>
                          <w:spacing w:val="-9"/>
                          <w:sz w:val="17"/>
                        </w:rPr>
                        <w:t> </w:t>
                      </w:r>
                      <w:r>
                        <w:rPr>
                          <w:rFonts w:ascii="Courier New"/>
                          <w:color w:val="000000"/>
                          <w:sz w:val="17"/>
                        </w:rPr>
                        <w:t>through</w:t>
                      </w:r>
                      <w:r>
                        <w:rPr>
                          <w:rFonts w:ascii="Courier New"/>
                          <w:color w:val="000000"/>
                          <w:spacing w:val="-9"/>
                          <w:sz w:val="17"/>
                        </w:rPr>
                        <w:t> </w:t>
                      </w:r>
                      <w:r>
                        <w:rPr>
                          <w:rFonts w:ascii="Courier New"/>
                          <w:color w:val="000000"/>
                          <w:spacing w:val="-2"/>
                          <w:sz w:val="17"/>
                        </w:rPr>
                        <w:t>zero")</w:t>
                      </w:r>
                    </w:p>
                    <w:p>
                      <w:pPr>
                        <w:spacing w:before="22"/>
                        <w:ind w:left="648"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return</w:t>
                      </w:r>
                      <w:r>
                        <w:rPr>
                          <w:rFonts w:ascii="Courier New"/>
                          <w:color w:val="000000"/>
                          <w:spacing w:val="-7"/>
                          <w:sz w:val="17"/>
                        </w:rPr>
                        <w:t> </w:t>
                      </w:r>
                      <w:r>
                        <w:rPr>
                          <w:rFonts w:ascii="Courier New"/>
                          <w:color w:val="000000"/>
                          <w:sz w:val="17"/>
                        </w:rPr>
                        <w:t>c/d,</w:t>
                      </w:r>
                      <w:r>
                        <w:rPr>
                          <w:rFonts w:ascii="Courier New"/>
                          <w:color w:val="000000"/>
                          <w:spacing w:val="-6"/>
                          <w:sz w:val="17"/>
                        </w:rPr>
                        <w:t> </w:t>
                      </w:r>
                      <w:r>
                        <w:rPr>
                          <w:rFonts w:ascii="Courier New"/>
                          <w:color w:val="000000"/>
                          <w:spacing w:val="-5"/>
                          <w:sz w:val="17"/>
                        </w:rPr>
                        <w:t>nil</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289"/>
        <w:ind w:left="177"/>
        <w:jc w:val="both"/>
      </w:pPr>
      <w:r>
        <w:rPr>
          <w:w w:val="90"/>
        </w:rPr>
        <w:t>The</w:t>
      </w:r>
      <w:r>
        <w:rPr>
          <w:spacing w:val="-5"/>
        </w:rPr>
        <w:t> </w:t>
      </w:r>
      <w:r>
        <w:rPr>
          <w:w w:val="90"/>
        </w:rPr>
        <w:t>function</w:t>
      </w:r>
      <w:r>
        <w:rPr>
          <w:spacing w:val="-4"/>
        </w:rPr>
        <w:t> </w:t>
      </w:r>
      <w:r>
        <w:rPr>
          <w:w w:val="90"/>
        </w:rPr>
        <w:t>call</w:t>
      </w:r>
      <w:r>
        <w:rPr>
          <w:spacing w:val="-4"/>
        </w:rPr>
        <w:t> </w:t>
      </w:r>
      <w:r>
        <w:rPr>
          <w:w w:val="90"/>
        </w:rPr>
        <w:t>will</w:t>
      </w:r>
      <w:r>
        <w:rPr>
          <w:spacing w:val="-4"/>
        </w:rPr>
        <w:t> </w:t>
      </w:r>
      <w:r>
        <w:rPr>
          <w:w w:val="90"/>
        </w:rPr>
        <w:t>then</w:t>
      </w:r>
      <w:r>
        <w:rPr>
          <w:spacing w:val="-4"/>
        </w:rPr>
        <w:t> </w:t>
      </w:r>
      <w:r>
        <w:rPr>
          <w:w w:val="90"/>
        </w:rPr>
        <w:t>appear</w:t>
      </w:r>
      <w:r>
        <w:rPr>
          <w:spacing w:val="-5"/>
        </w:rPr>
        <w:t> </w:t>
      </w:r>
      <w:r>
        <w:rPr>
          <w:w w:val="90"/>
        </w:rPr>
        <w:t>as</w:t>
      </w:r>
      <w:r>
        <w:rPr>
          <w:spacing w:val="-4"/>
        </w:rPr>
        <w:t> </w:t>
      </w:r>
      <w:r>
        <w:rPr>
          <w:spacing w:val="-2"/>
          <w:w w:val="90"/>
        </w:rPr>
        <w:t>follows:</w:t>
      </w:r>
    </w:p>
    <w:p>
      <w:pPr>
        <w:pStyle w:val="BodyText"/>
        <w:spacing w:before="45"/>
        <w:rPr>
          <w:sz w:val="20"/>
        </w:rPr>
      </w:pPr>
      <w:r>
        <w:rPr>
          <w:sz w:val="20"/>
        </w:rPr>
        <mc:AlternateContent>
          <mc:Choice Requires="wps">
            <w:drawing>
              <wp:anchor distT="0" distB="0" distL="0" distR="0" allowOverlap="1" layoutInCell="1" locked="0" behindDoc="1" simplePos="0" relativeHeight="487648256">
                <wp:simplePos x="0" y="0"/>
                <wp:positionH relativeFrom="page">
                  <wp:posOffset>742950</wp:posOffset>
                </wp:positionH>
                <wp:positionV relativeFrom="paragraph">
                  <wp:posOffset>215153</wp:posOffset>
                </wp:positionV>
                <wp:extent cx="4130675" cy="1327150"/>
                <wp:effectExtent l="0" t="0" r="0" b="0"/>
                <wp:wrapTopAndBottom/>
                <wp:docPr id="142" name="Textbox 142"/>
                <wp:cNvGraphicFramePr>
                  <a:graphicFrameLocks/>
                </wp:cNvGraphicFramePr>
                <a:graphic>
                  <a:graphicData uri="http://schemas.microsoft.com/office/word/2010/wordprocessingShape">
                    <wps:wsp>
                      <wps:cNvPr id="142" name="Textbox 142"/>
                      <wps:cNvSpPr txBox="1"/>
                      <wps:spPr>
                        <a:xfrm>
                          <a:off x="0" y="0"/>
                          <a:ext cx="4130675" cy="132715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648" w:right="2998" w:firstLine="0"/>
                              <w:jc w:val="left"/>
                              <w:rPr>
                                <w:rFonts w:ascii="Courier New"/>
                                <w:color w:val="000000"/>
                                <w:sz w:val="17"/>
                              </w:rPr>
                            </w:pPr>
                            <w:r>
                              <w:rPr>
                                <w:rFonts w:ascii="Courier New"/>
                                <w:color w:val="000000"/>
                                <w:sz w:val="17"/>
                              </w:rPr>
                              <w:t>numb,</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divide(200,</w:t>
                            </w:r>
                            <w:r>
                              <w:rPr>
                                <w:rFonts w:ascii="Courier New"/>
                                <w:color w:val="000000"/>
                                <w:spacing w:val="-10"/>
                                <w:sz w:val="17"/>
                              </w:rPr>
                              <w:t> </w:t>
                            </w:r>
                            <w:r>
                              <w:rPr>
                                <w:rFonts w:ascii="Courier New"/>
                                <w:color w:val="000000"/>
                                <w:sz w:val="17"/>
                              </w:rPr>
                              <w:t>0</w:t>
                            </w:r>
                            <w:r>
                              <w:rPr>
                                <w:rFonts w:ascii="Courier New"/>
                                <w:color w:val="000000"/>
                                <w:sz w:val="17"/>
                              </w:rPr>
                              <w:t>)</w:t>
                            </w:r>
                            <w:r>
                              <w:rPr>
                                <w:rFonts w:ascii="Courier New"/>
                                <w:color w:val="000000"/>
                                <w:sz w:val="17"/>
                              </w:rPr>
                              <w:t> if err != nil {</w:t>
                            </w:r>
                          </w:p>
                          <w:p>
                            <w:pPr>
                              <w:spacing w:line="191" w:lineRule="exact" w:before="0"/>
                              <w:ind w:left="1056" w:right="0" w:firstLine="0"/>
                              <w:jc w:val="left"/>
                              <w:rPr>
                                <w:rFonts w:ascii="Courier New"/>
                                <w:color w:val="000000"/>
                                <w:sz w:val="17"/>
                              </w:rPr>
                            </w:pPr>
                            <w:r>
                              <w:rPr>
                                <w:rFonts w:ascii="Courier New"/>
                                <w:color w:val="000000"/>
                                <w:sz w:val="17"/>
                              </w:rPr>
                              <w:t>fmt.Printf("error:</w:t>
                            </w:r>
                            <w:r>
                              <w:rPr>
                                <w:rFonts w:ascii="Courier New"/>
                                <w:color w:val="000000"/>
                                <w:spacing w:val="-13"/>
                                <w:sz w:val="17"/>
                              </w:rPr>
                              <w:t> </w:t>
                            </w:r>
                            <w:r>
                              <w:rPr>
                                <w:rFonts w:ascii="Courier New"/>
                                <w:color w:val="000000"/>
                                <w:sz w:val="17"/>
                              </w:rPr>
                              <w:t>%s",</w:t>
                            </w:r>
                            <w:r>
                              <w:rPr>
                                <w:rFonts w:ascii="Courier New"/>
                                <w:color w:val="000000"/>
                                <w:spacing w:val="-12"/>
                                <w:sz w:val="17"/>
                              </w:rPr>
                              <w:t> </w:t>
                            </w:r>
                            <w:r>
                              <w:rPr>
                                <w:rFonts w:ascii="Courier New"/>
                                <w:color w:val="000000"/>
                                <w:spacing w:val="-2"/>
                                <w:sz w:val="17"/>
                              </w:rPr>
                              <w:t>err.Error())</w:t>
                            </w:r>
                          </w:p>
                          <w:p>
                            <w:pPr>
                              <w:spacing w:before="22"/>
                              <w:ind w:left="648"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else</w:t>
                            </w:r>
                            <w:r>
                              <w:rPr>
                                <w:rFonts w:ascii="Courier New"/>
                                <w:color w:val="000000"/>
                                <w:spacing w:val="-4"/>
                                <w:sz w:val="17"/>
                              </w:rPr>
                              <w:t> </w:t>
                            </w:r>
                            <w:r>
                              <w:rPr>
                                <w:rFonts w:ascii="Courier New"/>
                                <w:color w:val="000000"/>
                                <w:spacing w:val="-10"/>
                                <w:sz w:val="17"/>
                              </w:rPr>
                              <w:t>{</w:t>
                            </w:r>
                          </w:p>
                          <w:p>
                            <w:pPr>
                              <w:spacing w:before="22"/>
                              <w:ind w:left="1056" w:right="0" w:firstLine="0"/>
                              <w:jc w:val="left"/>
                              <w:rPr>
                                <w:rFonts w:ascii="Courier New"/>
                                <w:color w:val="000000"/>
                                <w:sz w:val="17"/>
                              </w:rPr>
                            </w:pPr>
                            <w:r>
                              <w:rPr>
                                <w:rFonts w:ascii="Courier New"/>
                                <w:color w:val="000000"/>
                                <w:sz w:val="17"/>
                              </w:rPr>
                              <w:t>fmt.Println("Number:</w:t>
                            </w:r>
                            <w:r>
                              <w:rPr>
                                <w:rFonts w:ascii="Courier New"/>
                                <w:color w:val="000000"/>
                                <w:spacing w:val="-13"/>
                                <w:sz w:val="17"/>
                              </w:rPr>
                              <w:t> </w:t>
                            </w:r>
                            <w:r>
                              <w:rPr>
                                <w:rFonts w:ascii="Courier New"/>
                                <w:color w:val="000000"/>
                                <w:sz w:val="17"/>
                              </w:rPr>
                              <w:t>",</w:t>
                            </w:r>
                            <w:r>
                              <w:rPr>
                                <w:rFonts w:ascii="Courier New"/>
                                <w:color w:val="000000"/>
                                <w:spacing w:val="-12"/>
                                <w:sz w:val="17"/>
                              </w:rPr>
                              <w:t> </w:t>
                            </w:r>
                            <w:r>
                              <w:rPr>
                                <w:rFonts w:ascii="Courier New"/>
                                <w:color w:val="000000"/>
                                <w:spacing w:val="-2"/>
                                <w:sz w:val="17"/>
                              </w:rPr>
                              <w:t>numb)</w:t>
                            </w:r>
                          </w:p>
                          <w:p>
                            <w:pPr>
                              <w:spacing w:before="22"/>
                              <w:ind w:left="648" w:right="0" w:firstLine="0"/>
                              <w:jc w:val="left"/>
                              <w:rPr>
                                <w:rFonts w:ascii="Courier New"/>
                                <w:color w:val="000000"/>
                                <w:sz w:val="17"/>
                              </w:rPr>
                            </w:pPr>
                            <w:r>
                              <w:rPr>
                                <w:rFonts w:ascii="Courier New"/>
                                <w:color w:val="000000"/>
                                <w:spacing w:val="-10"/>
                                <w:sz w:val="17"/>
                              </w:rPr>
                              <w:t>}</w:t>
                            </w:r>
                          </w:p>
                          <w:p>
                            <w:pPr>
                              <w:spacing w:before="23"/>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6.941212pt;width:325.25pt;height:104.5pt;mso-position-horizontal-relative:page;mso-position-vertical-relative:paragraph;z-index:-15668224;mso-wrap-distance-left:0;mso-wrap-distance-right:0" type="#_x0000_t202" id="docshape118"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648" w:right="2998" w:firstLine="0"/>
                        <w:jc w:val="left"/>
                        <w:rPr>
                          <w:rFonts w:ascii="Courier New"/>
                          <w:color w:val="000000"/>
                          <w:sz w:val="17"/>
                        </w:rPr>
                      </w:pPr>
                      <w:r>
                        <w:rPr>
                          <w:rFonts w:ascii="Courier New"/>
                          <w:color w:val="000000"/>
                          <w:sz w:val="17"/>
                        </w:rPr>
                        <w:t>numb,</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divide(200,</w:t>
                      </w:r>
                      <w:r>
                        <w:rPr>
                          <w:rFonts w:ascii="Courier New"/>
                          <w:color w:val="000000"/>
                          <w:spacing w:val="-10"/>
                          <w:sz w:val="17"/>
                        </w:rPr>
                        <w:t> </w:t>
                      </w:r>
                      <w:r>
                        <w:rPr>
                          <w:rFonts w:ascii="Courier New"/>
                          <w:color w:val="000000"/>
                          <w:sz w:val="17"/>
                        </w:rPr>
                        <w:t>0</w:t>
                      </w:r>
                      <w:r>
                        <w:rPr>
                          <w:rFonts w:ascii="Courier New"/>
                          <w:color w:val="000000"/>
                          <w:sz w:val="17"/>
                        </w:rPr>
                        <w:t>)</w:t>
                      </w:r>
                      <w:r>
                        <w:rPr>
                          <w:rFonts w:ascii="Courier New"/>
                          <w:color w:val="000000"/>
                          <w:sz w:val="17"/>
                        </w:rPr>
                        <w:t> if err != nil {</w:t>
                      </w:r>
                    </w:p>
                    <w:p>
                      <w:pPr>
                        <w:spacing w:line="191" w:lineRule="exact" w:before="0"/>
                        <w:ind w:left="1056" w:right="0" w:firstLine="0"/>
                        <w:jc w:val="left"/>
                        <w:rPr>
                          <w:rFonts w:ascii="Courier New"/>
                          <w:color w:val="000000"/>
                          <w:sz w:val="17"/>
                        </w:rPr>
                      </w:pPr>
                      <w:r>
                        <w:rPr>
                          <w:rFonts w:ascii="Courier New"/>
                          <w:color w:val="000000"/>
                          <w:sz w:val="17"/>
                        </w:rPr>
                        <w:t>fmt.Printf("error:</w:t>
                      </w:r>
                      <w:r>
                        <w:rPr>
                          <w:rFonts w:ascii="Courier New"/>
                          <w:color w:val="000000"/>
                          <w:spacing w:val="-13"/>
                          <w:sz w:val="17"/>
                        </w:rPr>
                        <w:t> </w:t>
                      </w:r>
                      <w:r>
                        <w:rPr>
                          <w:rFonts w:ascii="Courier New"/>
                          <w:color w:val="000000"/>
                          <w:sz w:val="17"/>
                        </w:rPr>
                        <w:t>%s",</w:t>
                      </w:r>
                      <w:r>
                        <w:rPr>
                          <w:rFonts w:ascii="Courier New"/>
                          <w:color w:val="000000"/>
                          <w:spacing w:val="-12"/>
                          <w:sz w:val="17"/>
                        </w:rPr>
                        <w:t> </w:t>
                      </w:r>
                      <w:r>
                        <w:rPr>
                          <w:rFonts w:ascii="Courier New"/>
                          <w:color w:val="000000"/>
                          <w:spacing w:val="-2"/>
                          <w:sz w:val="17"/>
                        </w:rPr>
                        <w:t>err.Error())</w:t>
                      </w:r>
                    </w:p>
                    <w:p>
                      <w:pPr>
                        <w:spacing w:before="22"/>
                        <w:ind w:left="648"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else</w:t>
                      </w:r>
                      <w:r>
                        <w:rPr>
                          <w:rFonts w:ascii="Courier New"/>
                          <w:color w:val="000000"/>
                          <w:spacing w:val="-4"/>
                          <w:sz w:val="17"/>
                        </w:rPr>
                        <w:t> </w:t>
                      </w:r>
                      <w:r>
                        <w:rPr>
                          <w:rFonts w:ascii="Courier New"/>
                          <w:color w:val="000000"/>
                          <w:spacing w:val="-10"/>
                          <w:sz w:val="17"/>
                        </w:rPr>
                        <w:t>{</w:t>
                      </w:r>
                    </w:p>
                    <w:p>
                      <w:pPr>
                        <w:spacing w:before="22"/>
                        <w:ind w:left="1056" w:right="0" w:firstLine="0"/>
                        <w:jc w:val="left"/>
                        <w:rPr>
                          <w:rFonts w:ascii="Courier New"/>
                          <w:color w:val="000000"/>
                          <w:sz w:val="17"/>
                        </w:rPr>
                      </w:pPr>
                      <w:r>
                        <w:rPr>
                          <w:rFonts w:ascii="Courier New"/>
                          <w:color w:val="000000"/>
                          <w:sz w:val="17"/>
                        </w:rPr>
                        <w:t>fmt.Println("Number:</w:t>
                      </w:r>
                      <w:r>
                        <w:rPr>
                          <w:rFonts w:ascii="Courier New"/>
                          <w:color w:val="000000"/>
                          <w:spacing w:val="-13"/>
                          <w:sz w:val="17"/>
                        </w:rPr>
                        <w:t> </w:t>
                      </w:r>
                      <w:r>
                        <w:rPr>
                          <w:rFonts w:ascii="Courier New"/>
                          <w:color w:val="000000"/>
                          <w:sz w:val="17"/>
                        </w:rPr>
                        <w:t>",</w:t>
                      </w:r>
                      <w:r>
                        <w:rPr>
                          <w:rFonts w:ascii="Courier New"/>
                          <w:color w:val="000000"/>
                          <w:spacing w:val="-12"/>
                          <w:sz w:val="17"/>
                        </w:rPr>
                        <w:t> </w:t>
                      </w:r>
                      <w:r>
                        <w:rPr>
                          <w:rFonts w:ascii="Courier New"/>
                          <w:color w:val="000000"/>
                          <w:spacing w:val="-2"/>
                          <w:sz w:val="17"/>
                        </w:rPr>
                        <w:t>numb)</w:t>
                      </w:r>
                    </w:p>
                    <w:p>
                      <w:pPr>
                        <w:spacing w:before="22"/>
                        <w:ind w:left="648" w:right="0" w:firstLine="0"/>
                        <w:jc w:val="left"/>
                        <w:rPr>
                          <w:rFonts w:ascii="Courier New"/>
                          <w:color w:val="000000"/>
                          <w:sz w:val="17"/>
                        </w:rPr>
                      </w:pPr>
                      <w:r>
                        <w:rPr>
                          <w:rFonts w:ascii="Courier New"/>
                          <w:color w:val="000000"/>
                          <w:spacing w:val="-10"/>
                          <w:sz w:val="17"/>
                        </w:rPr>
                        <w:t>}</w:t>
                      </w:r>
                    </w:p>
                    <w:p>
                      <w:pPr>
                        <w:spacing w:before="23"/>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317" w:id="511"/>
      <w:bookmarkEnd w:id="511"/>
      <w:r>
        <w:rPr/>
      </w:r>
      <w:r>
        <w:rPr>
          <w:spacing w:val="-4"/>
        </w:rPr>
        <w:t>If</w:t>
      </w:r>
      <w:r>
        <w:rPr>
          <w:spacing w:val="-10"/>
        </w:rPr>
        <w:t> </w:t>
      </w:r>
      <w:r>
        <w:rPr>
          <w:spacing w:val="-4"/>
        </w:rPr>
        <w:t>the</w:t>
      </w:r>
      <w:r>
        <w:rPr>
          <w:spacing w:val="-10"/>
        </w:rPr>
        <w:t> </w:t>
      </w:r>
      <w:r>
        <w:rPr>
          <w:spacing w:val="-4"/>
        </w:rPr>
        <w:t>returned</w:t>
      </w:r>
      <w:r>
        <w:rPr>
          <w:spacing w:val="-10"/>
        </w:rPr>
        <w:t> </w:t>
      </w:r>
      <w:r>
        <w:rPr>
          <w:spacing w:val="-4"/>
        </w:rPr>
        <w:t>error</w:t>
      </w:r>
      <w:r>
        <w:rPr>
          <w:spacing w:val="-9"/>
        </w:rPr>
        <w:t> </w:t>
      </w:r>
      <w:r>
        <w:rPr>
          <w:spacing w:val="-4"/>
        </w:rPr>
        <w:t>is</w:t>
      </w:r>
      <w:r>
        <w:rPr>
          <w:spacing w:val="-10"/>
        </w:rPr>
        <w:t> </w:t>
      </w:r>
      <w:r>
        <w:rPr>
          <w:spacing w:val="-4"/>
        </w:rPr>
        <w:t>not</w:t>
      </w:r>
      <w:r>
        <w:rPr>
          <w:spacing w:val="-10"/>
        </w:rPr>
        <w:t> </w:t>
      </w:r>
      <w:r>
        <w:rPr>
          <w:spacing w:val="-4"/>
        </w:rPr>
        <w:t>nil,</w:t>
      </w:r>
      <w:r>
        <w:rPr>
          <w:spacing w:val="-10"/>
        </w:rPr>
        <w:t> </w:t>
      </w:r>
      <w:r>
        <w:rPr>
          <w:spacing w:val="-4"/>
        </w:rPr>
        <w:t>it</w:t>
      </w:r>
      <w:r>
        <w:rPr>
          <w:spacing w:val="-9"/>
        </w:rPr>
        <w:t> </w:t>
      </w:r>
      <w:r>
        <w:rPr>
          <w:spacing w:val="-4"/>
        </w:rPr>
        <w:t>is</w:t>
      </w:r>
      <w:r>
        <w:rPr>
          <w:spacing w:val="-10"/>
        </w:rPr>
        <w:t> </w:t>
      </w:r>
      <w:r>
        <w:rPr>
          <w:spacing w:val="-4"/>
        </w:rPr>
        <w:t>clear</w:t>
      </w:r>
      <w:r>
        <w:rPr>
          <w:spacing w:val="-10"/>
        </w:rPr>
        <w:t> </w:t>
      </w:r>
      <w:r>
        <w:rPr>
          <w:spacing w:val="-4"/>
        </w:rPr>
        <w:t>that</w:t>
      </w:r>
      <w:r>
        <w:rPr>
          <w:spacing w:val="-10"/>
        </w:rPr>
        <w:t> </w:t>
      </w:r>
      <w:r>
        <w:rPr>
          <w:spacing w:val="-4"/>
        </w:rPr>
        <w:t>there</w:t>
      </w:r>
      <w:r>
        <w:rPr>
          <w:spacing w:val="-9"/>
        </w:rPr>
        <w:t> </w:t>
      </w:r>
      <w:r>
        <w:rPr>
          <w:spacing w:val="-4"/>
        </w:rPr>
        <w:t>is</w:t>
      </w:r>
      <w:r>
        <w:rPr>
          <w:spacing w:val="-10"/>
        </w:rPr>
        <w:t> </w:t>
      </w:r>
      <w:r>
        <w:rPr>
          <w:spacing w:val="-4"/>
        </w:rPr>
        <w:t>a</w:t>
      </w:r>
      <w:r>
        <w:rPr>
          <w:spacing w:val="-10"/>
        </w:rPr>
        <w:t> </w:t>
      </w:r>
      <w:r>
        <w:rPr>
          <w:spacing w:val="-4"/>
        </w:rPr>
        <w:t>problem,</w:t>
      </w:r>
      <w:r>
        <w:rPr>
          <w:spacing w:val="-10"/>
        </w:rPr>
        <w:t> </w:t>
      </w:r>
      <w:r>
        <w:rPr>
          <w:spacing w:val="-4"/>
        </w:rPr>
        <w:t>and</w:t>
      </w:r>
      <w:r>
        <w:rPr>
          <w:spacing w:val="-9"/>
        </w:rPr>
        <w:t> </w:t>
      </w:r>
      <w:r>
        <w:rPr>
          <w:spacing w:val="-4"/>
        </w:rPr>
        <w:t>w</w:t>
      </w:r>
      <w:r>
        <w:rPr>
          <w:spacing w:val="-4"/>
        </w:rPr>
        <w:t>e</w:t>
      </w:r>
      <w:r>
        <w:rPr>
          <w:spacing w:val="-4"/>
        </w:rPr>
        <w:t> </w:t>
      </w:r>
      <w:r>
        <w:rPr>
          <w:w w:val="90"/>
        </w:rPr>
        <w:t>need to deal with it correctly. Depending on the situation, this may entai</w:t>
      </w:r>
      <w:r>
        <w:rPr>
          <w:w w:val="90"/>
        </w:rPr>
        <w:t>l</w:t>
      </w:r>
      <w:r>
        <w:rPr>
          <w:w w:val="90"/>
        </w:rPr>
        <w:t> sending a log message to the user, retrying the function until it works, o</w:t>
      </w:r>
      <w:r>
        <w:rPr>
          <w:w w:val="90"/>
        </w:rPr>
        <w:t>r</w:t>
      </w:r>
      <w:r>
        <w:rPr>
          <w:w w:val="90"/>
        </w:rPr>
        <w:t> </w:t>
      </w:r>
      <w:r>
        <w:rPr>
          <w:spacing w:val="-8"/>
        </w:rPr>
        <w:t>closing</w:t>
      </w:r>
      <w:r>
        <w:rPr>
          <w:spacing w:val="-3"/>
        </w:rPr>
        <w:t> </w:t>
      </w:r>
      <w:r>
        <w:rPr>
          <w:spacing w:val="-8"/>
        </w:rPr>
        <w:t>the</w:t>
      </w:r>
      <w:r>
        <w:rPr>
          <w:spacing w:val="-3"/>
        </w:rPr>
        <w:t> </w:t>
      </w:r>
      <w:r>
        <w:rPr>
          <w:spacing w:val="-8"/>
        </w:rPr>
        <w:t>application</w:t>
      </w:r>
      <w:r>
        <w:rPr>
          <w:spacing w:val="-3"/>
        </w:rPr>
        <w:t> </w:t>
      </w:r>
      <w:r>
        <w:rPr>
          <w:spacing w:val="-8"/>
        </w:rPr>
        <w:t>entirely.</w:t>
      </w:r>
      <w:r>
        <w:rPr>
          <w:spacing w:val="-3"/>
        </w:rPr>
        <w:t> </w:t>
      </w:r>
      <w:r>
        <w:rPr>
          <w:spacing w:val="-8"/>
        </w:rPr>
        <w:t>The</w:t>
      </w:r>
      <w:r>
        <w:rPr>
          <w:spacing w:val="-3"/>
        </w:rPr>
        <w:t> </w:t>
      </w:r>
      <w:r>
        <w:rPr>
          <w:spacing w:val="-8"/>
        </w:rPr>
        <w:t>only</w:t>
      </w:r>
      <w:r>
        <w:rPr>
          <w:spacing w:val="-3"/>
        </w:rPr>
        <w:t> </w:t>
      </w:r>
      <w:r>
        <w:rPr>
          <w:spacing w:val="-8"/>
        </w:rPr>
        <w:t>downside</w:t>
      </w:r>
      <w:r>
        <w:rPr>
          <w:spacing w:val="-3"/>
        </w:rPr>
        <w:t> </w:t>
      </w:r>
      <w:r>
        <w:rPr>
          <w:spacing w:val="-8"/>
        </w:rPr>
        <w:t>is</w:t>
      </w:r>
      <w:r>
        <w:rPr>
          <w:spacing w:val="-3"/>
        </w:rPr>
        <w:t> </w:t>
      </w:r>
      <w:r>
        <w:rPr>
          <w:spacing w:val="-8"/>
        </w:rPr>
        <w:t>that</w:t>
      </w:r>
      <w:r>
        <w:rPr>
          <w:spacing w:val="-3"/>
        </w:rPr>
        <w:t> </w:t>
      </w:r>
      <w:r>
        <w:rPr>
          <w:spacing w:val="-8"/>
        </w:rPr>
        <w:t>GoLang</w:t>
      </w:r>
      <w:r>
        <w:rPr>
          <w:spacing w:val="-3"/>
        </w:rPr>
        <w:t> </w:t>
      </w:r>
      <w:r>
        <w:rPr>
          <w:spacing w:val="-8"/>
        </w:rPr>
        <w:t>doe</w:t>
      </w:r>
      <w:r>
        <w:rPr>
          <w:spacing w:val="-8"/>
        </w:rPr>
        <w:t>s</w:t>
      </w:r>
      <w:r>
        <w:rPr>
          <w:spacing w:val="-8"/>
        </w:rPr>
        <w:t> </w:t>
      </w:r>
      <w:r>
        <w:rPr>
          <w:w w:val="85"/>
        </w:rPr>
        <w:t>not</w:t>
      </w:r>
      <w:r>
        <w:rPr>
          <w:spacing w:val="9"/>
        </w:rPr>
        <w:t> </w:t>
      </w:r>
      <w:r>
        <w:rPr>
          <w:w w:val="85"/>
        </w:rPr>
        <w:t>need</w:t>
      </w:r>
      <w:r>
        <w:rPr>
          <w:spacing w:val="10"/>
        </w:rPr>
        <w:t> </w:t>
      </w:r>
      <w:r>
        <w:rPr>
          <w:w w:val="85"/>
        </w:rPr>
        <w:t>to</w:t>
      </w:r>
      <w:r>
        <w:rPr>
          <w:spacing w:val="9"/>
        </w:rPr>
        <w:t> </w:t>
      </w:r>
      <w:r>
        <w:rPr>
          <w:w w:val="85"/>
        </w:rPr>
        <w:t>process</w:t>
      </w:r>
      <w:r>
        <w:rPr>
          <w:spacing w:val="10"/>
        </w:rPr>
        <w:t> </w:t>
      </w:r>
      <w:r>
        <w:rPr>
          <w:w w:val="85"/>
        </w:rPr>
        <w:t>returned</w:t>
      </w:r>
      <w:r>
        <w:rPr>
          <w:spacing w:val="10"/>
        </w:rPr>
        <w:t> </w:t>
      </w:r>
      <w:r>
        <w:rPr>
          <w:w w:val="85"/>
        </w:rPr>
        <w:t>errors,</w:t>
      </w:r>
      <w:r>
        <w:rPr>
          <w:spacing w:val="9"/>
        </w:rPr>
        <w:t> </w:t>
      </w:r>
      <w:r>
        <w:rPr>
          <w:w w:val="85"/>
        </w:rPr>
        <w:t>so</w:t>
      </w:r>
      <w:r>
        <w:rPr>
          <w:spacing w:val="10"/>
        </w:rPr>
        <w:t> </w:t>
      </w:r>
      <w:r>
        <w:rPr>
          <w:w w:val="85"/>
        </w:rPr>
        <w:t>we</w:t>
      </w:r>
      <w:r>
        <w:rPr>
          <w:spacing w:val="9"/>
        </w:rPr>
        <w:t> </w:t>
      </w:r>
      <w:r>
        <w:rPr>
          <w:w w:val="85"/>
        </w:rPr>
        <w:t>may</w:t>
      </w:r>
      <w:r>
        <w:rPr>
          <w:spacing w:val="10"/>
        </w:rPr>
        <w:t> </w:t>
      </w:r>
      <w:r>
        <w:rPr>
          <w:w w:val="85"/>
        </w:rPr>
        <w:t>just</w:t>
      </w:r>
      <w:r>
        <w:rPr>
          <w:spacing w:val="10"/>
        </w:rPr>
        <w:t> </w:t>
      </w:r>
      <w:r>
        <w:rPr>
          <w:w w:val="85"/>
        </w:rPr>
        <w:t>ignore</w:t>
      </w:r>
      <w:r>
        <w:rPr>
          <w:spacing w:val="9"/>
        </w:rPr>
        <w:t> </w:t>
      </w:r>
      <w:r>
        <w:rPr>
          <w:w w:val="85"/>
        </w:rPr>
        <w:t>handling</w:t>
      </w:r>
      <w:r>
        <w:rPr>
          <w:spacing w:val="10"/>
        </w:rPr>
        <w:t> </w:t>
      </w:r>
      <w:r>
        <w:rPr>
          <w:spacing w:val="-2"/>
          <w:w w:val="85"/>
        </w:rPr>
        <w:t>errors.</w:t>
      </w:r>
    </w:p>
    <w:p>
      <w:pPr>
        <w:pStyle w:val="BodyText"/>
        <w:spacing w:line="288" w:lineRule="exact"/>
        <w:ind w:left="418"/>
        <w:jc w:val="both"/>
      </w:pPr>
      <w:r>
        <w:rPr>
          <w:w w:val="90"/>
        </w:rPr>
        <w:t>Consider</w:t>
      </w:r>
      <w:r>
        <w:rPr>
          <w:spacing w:val="-3"/>
          <w:w w:val="90"/>
        </w:rPr>
        <w:t> </w:t>
      </w:r>
      <w:r>
        <w:rPr>
          <w:w w:val="90"/>
        </w:rPr>
        <w:t>the</w:t>
      </w:r>
      <w:r>
        <w:rPr>
          <w:spacing w:val="-3"/>
          <w:w w:val="90"/>
        </w:rPr>
        <w:t> </w:t>
      </w:r>
      <w:r>
        <w:rPr>
          <w:w w:val="90"/>
        </w:rPr>
        <w:t>following</w:t>
      </w:r>
      <w:r>
        <w:rPr>
          <w:spacing w:val="-3"/>
          <w:w w:val="90"/>
        </w:rPr>
        <w:t> </w:t>
      </w:r>
      <w:r>
        <w:rPr>
          <w:w w:val="90"/>
        </w:rPr>
        <w:t>code</w:t>
      </w:r>
      <w:r>
        <w:rPr>
          <w:spacing w:val="-3"/>
          <w:w w:val="90"/>
        </w:rPr>
        <w:t> </w:t>
      </w:r>
      <w:r>
        <w:rPr>
          <w:w w:val="90"/>
        </w:rPr>
        <w:t>as</w:t>
      </w:r>
      <w:r>
        <w:rPr>
          <w:spacing w:val="-2"/>
          <w:w w:val="90"/>
        </w:rPr>
        <w:t> </w:t>
      </w:r>
      <w:r>
        <w:rPr>
          <w:w w:val="90"/>
        </w:rPr>
        <w:t>an</w:t>
      </w:r>
      <w:r>
        <w:rPr>
          <w:spacing w:val="-3"/>
          <w:w w:val="90"/>
        </w:rPr>
        <w:t> </w:t>
      </w:r>
      <w:r>
        <w:rPr>
          <w:spacing w:val="-2"/>
          <w:w w:val="90"/>
        </w:rPr>
        <w:t>example:</w:t>
      </w:r>
    </w:p>
    <w:p>
      <w:pPr>
        <w:pStyle w:val="BodyText"/>
        <w:spacing w:before="132"/>
        <w:rPr>
          <w:sz w:val="20"/>
        </w:rPr>
      </w:pPr>
      <w:r>
        <w:rPr>
          <w:sz w:val="20"/>
        </w:rPr>
        <mc:AlternateContent>
          <mc:Choice Requires="wps">
            <w:drawing>
              <wp:anchor distT="0" distB="0" distL="0" distR="0" allowOverlap="1" layoutInCell="1" locked="0" behindDoc="1" simplePos="0" relativeHeight="487648768">
                <wp:simplePos x="0" y="0"/>
                <wp:positionH relativeFrom="page">
                  <wp:posOffset>742950</wp:posOffset>
                </wp:positionH>
                <wp:positionV relativeFrom="paragraph">
                  <wp:posOffset>270563</wp:posOffset>
                </wp:positionV>
                <wp:extent cx="4130675" cy="1872614"/>
                <wp:effectExtent l="0" t="0" r="0" b="0"/>
                <wp:wrapTopAndBottom/>
                <wp:docPr id="143" name="Textbox 143"/>
                <wp:cNvGraphicFramePr>
                  <a:graphicFrameLocks/>
                </wp:cNvGraphicFramePr>
                <a:graphic>
                  <a:graphicData uri="http://schemas.microsoft.com/office/word/2010/wordprocessingShape">
                    <wps:wsp>
                      <wps:cNvPr id="143" name="Textbox 143"/>
                      <wps:cNvSpPr txBox="1"/>
                      <wps:spPr>
                        <a:xfrm>
                          <a:off x="0" y="0"/>
                          <a:ext cx="4130675" cy="1872614"/>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"errors"</w:t>
                            </w:r>
                          </w:p>
                          <w:p>
                            <w:pPr>
                              <w:spacing w:before="22"/>
                              <w:ind w:left="648" w:right="0" w:firstLine="0"/>
                              <w:jc w:val="left"/>
                              <w:rPr>
                                <w:rFonts w:ascii="Courier New"/>
                                <w:color w:val="000000"/>
                                <w:sz w:val="17"/>
                              </w:rPr>
                            </w:pPr>
                            <w:r>
                              <w:rPr>
                                <w:rFonts w:ascii="Courier New"/>
                                <w:color w:val="000000"/>
                                <w:spacing w:val="-2"/>
                                <w:sz w:val="17"/>
                              </w:rPr>
                              <w:t>"fmt"</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num2,</w:t>
                            </w:r>
                            <w:r>
                              <w:rPr>
                                <w:rFonts w:ascii="Courier New"/>
                                <w:color w:val="000000"/>
                                <w:spacing w:val="-6"/>
                                <w:sz w:val="17"/>
                              </w:rPr>
                              <w:t> </w:t>
                            </w:r>
                            <w:r>
                              <w:rPr>
                                <w:rFonts w:ascii="Courier New"/>
                                <w:color w:val="000000"/>
                                <w:sz w:val="17"/>
                              </w:rPr>
                              <w:t>_</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divide(100,</w:t>
                            </w:r>
                            <w:r>
                              <w:rPr>
                                <w:rFonts w:ascii="Courier New"/>
                                <w:color w:val="000000"/>
                                <w:spacing w:val="-6"/>
                                <w:sz w:val="17"/>
                              </w:rPr>
                              <w:t> </w:t>
                            </w:r>
                            <w:r>
                              <w:rPr>
                                <w:rFonts w:ascii="Courier New"/>
                                <w:color w:val="000000"/>
                                <w:spacing w:val="-5"/>
                                <w:sz w:val="17"/>
                              </w:rPr>
                              <w:t>0)</w:t>
                            </w:r>
                          </w:p>
                          <w:p>
                            <w:pPr>
                              <w:pStyle w:val="BodyText"/>
                              <w:spacing w:before="44"/>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fmt.Println("Number:</w:t>
                            </w:r>
                            <w:r>
                              <w:rPr>
                                <w:rFonts w:ascii="Courier New"/>
                                <w:color w:val="000000"/>
                                <w:spacing w:val="-13"/>
                                <w:sz w:val="17"/>
                              </w:rPr>
                              <w:t> </w:t>
                            </w:r>
                            <w:r>
                              <w:rPr>
                                <w:rFonts w:ascii="Courier New"/>
                                <w:color w:val="000000"/>
                                <w:sz w:val="17"/>
                              </w:rPr>
                              <w:t>",</w:t>
                            </w:r>
                            <w:r>
                              <w:rPr>
                                <w:rFonts w:ascii="Courier New"/>
                                <w:color w:val="000000"/>
                                <w:spacing w:val="-12"/>
                                <w:sz w:val="17"/>
                              </w:rPr>
                              <w:t> </w:t>
                            </w:r>
                            <w:r>
                              <w:rPr>
                                <w:rFonts w:ascii="Courier New"/>
                                <w:color w:val="000000"/>
                                <w:spacing w:val="-2"/>
                                <w:sz w:val="17"/>
                              </w:rPr>
                              <w:t>num2)</w:t>
                            </w:r>
                          </w:p>
                          <w:p>
                            <w:pPr>
                              <w:spacing w:before="23"/>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1.304207pt;width:325.25pt;height:147.450pt;mso-position-horizontal-relative:page;mso-position-vertical-relative:paragraph;z-index:-15667712;mso-wrap-distance-left:0;mso-wrap-distance-right:0" type="#_x0000_t202" id="docshape119"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"errors"</w:t>
                      </w:r>
                    </w:p>
                    <w:p>
                      <w:pPr>
                        <w:spacing w:before="22"/>
                        <w:ind w:left="648" w:right="0" w:firstLine="0"/>
                        <w:jc w:val="left"/>
                        <w:rPr>
                          <w:rFonts w:ascii="Courier New"/>
                          <w:color w:val="000000"/>
                          <w:sz w:val="17"/>
                        </w:rPr>
                      </w:pPr>
                      <w:r>
                        <w:rPr>
                          <w:rFonts w:ascii="Courier New"/>
                          <w:color w:val="000000"/>
                          <w:spacing w:val="-2"/>
                          <w:sz w:val="17"/>
                        </w:rPr>
                        <w:t>"fmt"</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num2,</w:t>
                      </w:r>
                      <w:r>
                        <w:rPr>
                          <w:rFonts w:ascii="Courier New"/>
                          <w:color w:val="000000"/>
                          <w:spacing w:val="-6"/>
                          <w:sz w:val="17"/>
                        </w:rPr>
                        <w:t> </w:t>
                      </w:r>
                      <w:r>
                        <w:rPr>
                          <w:rFonts w:ascii="Courier New"/>
                          <w:color w:val="000000"/>
                          <w:sz w:val="17"/>
                        </w:rPr>
                        <w:t>_</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divide(100,</w:t>
                      </w:r>
                      <w:r>
                        <w:rPr>
                          <w:rFonts w:ascii="Courier New"/>
                          <w:color w:val="000000"/>
                          <w:spacing w:val="-6"/>
                          <w:sz w:val="17"/>
                        </w:rPr>
                        <w:t> </w:t>
                      </w:r>
                      <w:r>
                        <w:rPr>
                          <w:rFonts w:ascii="Courier New"/>
                          <w:color w:val="000000"/>
                          <w:spacing w:val="-5"/>
                          <w:sz w:val="17"/>
                        </w:rPr>
                        <w:t>0)</w:t>
                      </w:r>
                    </w:p>
                    <w:p>
                      <w:pPr>
                        <w:pStyle w:val="BodyText"/>
                        <w:spacing w:before="44"/>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fmt.Println("Number:</w:t>
                      </w:r>
                      <w:r>
                        <w:rPr>
                          <w:rFonts w:ascii="Courier New"/>
                          <w:color w:val="000000"/>
                          <w:spacing w:val="-13"/>
                          <w:sz w:val="17"/>
                        </w:rPr>
                        <w:t> </w:t>
                      </w:r>
                      <w:r>
                        <w:rPr>
                          <w:rFonts w:ascii="Courier New"/>
                          <w:color w:val="000000"/>
                          <w:sz w:val="17"/>
                        </w:rPr>
                        <w:t>",</w:t>
                      </w:r>
                      <w:r>
                        <w:rPr>
                          <w:rFonts w:ascii="Courier New"/>
                          <w:color w:val="000000"/>
                          <w:spacing w:val="-12"/>
                          <w:sz w:val="17"/>
                        </w:rPr>
                        <w:t> </w:t>
                      </w:r>
                      <w:r>
                        <w:rPr>
                          <w:rFonts w:ascii="Courier New"/>
                          <w:color w:val="000000"/>
                          <w:spacing w:val="-2"/>
                          <w:sz w:val="17"/>
                        </w:rPr>
                        <w:t>num2)</w:t>
                      </w:r>
                    </w:p>
                    <w:p>
                      <w:pPr>
                        <w:spacing w:before="23"/>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126"/>
      </w:pPr>
    </w:p>
    <w:p>
      <w:pPr>
        <w:pStyle w:val="BodyText"/>
        <w:spacing w:line="225" w:lineRule="auto"/>
        <w:ind w:left="177" w:right="175"/>
        <w:jc w:val="both"/>
      </w:pPr>
      <w:r>
        <w:rPr>
          <w:w w:val="85"/>
        </w:rPr>
        <w:t>The blank identifier here is an anonymous placeholder, allowing us to ignor</w:t>
      </w:r>
      <w:r>
        <w:rPr>
          <w:w w:val="85"/>
        </w:rPr>
        <w:t>e</w:t>
      </w:r>
      <w:r>
        <w:rPr>
          <w:w w:val="85"/>
        </w:rPr>
        <w:t> </w:t>
      </w:r>
      <w:r>
        <w:rPr>
          <w:spacing w:val="-2"/>
          <w:w w:val="90"/>
        </w:rPr>
        <w:t>values in an assignment while avoiding compiler problems. However, kee</w:t>
      </w:r>
      <w:r>
        <w:rPr>
          <w:spacing w:val="-2"/>
          <w:w w:val="90"/>
        </w:rPr>
        <w:t>p</w:t>
      </w:r>
      <w:r>
        <w:rPr>
          <w:spacing w:val="-2"/>
          <w:w w:val="90"/>
        </w:rPr>
        <w:t> </w:t>
      </w:r>
      <w:r>
        <w:rPr>
          <w:w w:val="90"/>
        </w:rPr>
        <w:t>in mind that using a blank identifier instead of dealing with difficulties i</w:t>
      </w:r>
      <w:r>
        <w:rPr>
          <w:w w:val="90"/>
        </w:rPr>
        <w:t>s</w:t>
      </w:r>
      <w:r>
        <w:rPr>
          <w:w w:val="90"/>
        </w:rPr>
        <w:t> </w:t>
      </w:r>
      <w:r>
        <w:rPr>
          <w:spacing w:val="-8"/>
        </w:rPr>
        <w:t>dangerous.</w:t>
      </w:r>
      <w:r>
        <w:rPr>
          <w:spacing w:val="-4"/>
        </w:rPr>
        <w:t> </w:t>
      </w:r>
      <w:r>
        <w:rPr>
          <w:spacing w:val="-8"/>
        </w:rPr>
        <w:t>It</w:t>
      </w:r>
      <w:r>
        <w:rPr>
          <w:spacing w:val="-4"/>
        </w:rPr>
        <w:t> </w:t>
      </w:r>
      <w:r>
        <w:rPr>
          <w:spacing w:val="-8"/>
        </w:rPr>
        <w:t>is</w:t>
      </w:r>
      <w:r>
        <w:rPr>
          <w:spacing w:val="-4"/>
        </w:rPr>
        <w:t> </w:t>
      </w:r>
      <w:r>
        <w:rPr>
          <w:spacing w:val="-8"/>
        </w:rPr>
        <w:t>recommended</w:t>
      </w:r>
      <w:r>
        <w:rPr>
          <w:spacing w:val="-4"/>
        </w:rPr>
        <w:t> </w:t>
      </w:r>
      <w:r>
        <w:rPr>
          <w:spacing w:val="-8"/>
        </w:rPr>
        <w:t>to</w:t>
      </w:r>
      <w:r>
        <w:rPr>
          <w:spacing w:val="-4"/>
        </w:rPr>
        <w:t> </w:t>
      </w:r>
      <w:r>
        <w:rPr>
          <w:spacing w:val="-8"/>
        </w:rPr>
        <w:t>avoid</w:t>
      </w:r>
      <w:r>
        <w:rPr>
          <w:spacing w:val="-4"/>
        </w:rPr>
        <w:t> </w:t>
      </w:r>
      <w:r>
        <w:rPr>
          <w:spacing w:val="-8"/>
        </w:rPr>
        <w:t>if</w:t>
      </w:r>
      <w:r>
        <w:rPr>
          <w:spacing w:val="-4"/>
        </w:rPr>
        <w:t> </w:t>
      </w:r>
      <w:r>
        <w:rPr>
          <w:spacing w:val="-8"/>
        </w:rPr>
        <w:t>at</w:t>
      </w:r>
      <w:r>
        <w:rPr>
          <w:spacing w:val="-4"/>
        </w:rPr>
        <w:t> </w:t>
      </w:r>
      <w:r>
        <w:rPr>
          <w:spacing w:val="-8"/>
        </w:rPr>
        <w:t>all</w:t>
      </w:r>
      <w:r>
        <w:rPr>
          <w:spacing w:val="-4"/>
        </w:rPr>
        <w:t> </w:t>
      </w:r>
      <w:r>
        <w:rPr>
          <w:spacing w:val="-8"/>
        </w:rPr>
        <w:t>feasible.</w:t>
      </w:r>
    </w:p>
    <w:p>
      <w:pPr>
        <w:pStyle w:val="BodyText"/>
        <w:spacing w:before="246"/>
        <w:ind w:left="177"/>
        <w:rPr>
          <w:rFonts w:ascii="Gill Sans MT"/>
        </w:rPr>
      </w:pPr>
      <w:bookmarkStart w:name="Defer" w:id="512"/>
      <w:bookmarkEnd w:id="512"/>
      <w:r>
        <w:rPr/>
      </w:r>
      <w:bookmarkStart w:name="_bookmark316" w:id="513"/>
      <w:bookmarkEnd w:id="513"/>
      <w:r>
        <w:rPr/>
      </w:r>
      <w:r>
        <w:rPr>
          <w:rFonts w:ascii="Gill Sans MT"/>
          <w:spacing w:val="-2"/>
        </w:rPr>
        <w:t>Defer</w:t>
      </w:r>
    </w:p>
    <w:p>
      <w:pPr>
        <w:pStyle w:val="BodyText"/>
        <w:spacing w:line="225" w:lineRule="auto" w:before="63"/>
        <w:ind w:left="177" w:right="174"/>
        <w:jc w:val="both"/>
      </w:pPr>
      <w:r>
        <w:rPr>
          <w:w w:val="90"/>
        </w:rPr>
        <w:t>A</w:t>
      </w:r>
      <w:r>
        <w:rPr>
          <w:spacing w:val="-8"/>
          <w:w w:val="90"/>
        </w:rPr>
        <w:t> </w:t>
      </w:r>
      <w:r>
        <w:rPr>
          <w:w w:val="90"/>
        </w:rPr>
        <w:t>defer</w:t>
      </w:r>
      <w:r>
        <w:rPr>
          <w:spacing w:val="-8"/>
          <w:w w:val="90"/>
        </w:rPr>
        <w:t> </w:t>
      </w:r>
      <w:r>
        <w:rPr>
          <w:w w:val="90"/>
        </w:rPr>
        <w:t>statement</w:t>
      </w:r>
      <w:r>
        <w:rPr>
          <w:spacing w:val="-8"/>
          <w:w w:val="90"/>
        </w:rPr>
        <w:t> </w:t>
      </w:r>
      <w:r>
        <w:rPr>
          <w:w w:val="90"/>
        </w:rPr>
        <w:t>is</w:t>
      </w:r>
      <w:r>
        <w:rPr>
          <w:spacing w:val="-8"/>
          <w:w w:val="90"/>
        </w:rPr>
        <w:t> </w:t>
      </w:r>
      <w:r>
        <w:rPr>
          <w:w w:val="90"/>
        </w:rPr>
        <w:t>a</w:t>
      </w:r>
      <w:r>
        <w:rPr>
          <w:spacing w:val="-8"/>
          <w:w w:val="90"/>
        </w:rPr>
        <w:t> </w:t>
      </w:r>
      <w:r>
        <w:rPr>
          <w:w w:val="90"/>
        </w:rPr>
        <w:t>technique</w:t>
      </w:r>
      <w:r>
        <w:rPr>
          <w:spacing w:val="-8"/>
          <w:w w:val="90"/>
        </w:rPr>
        <w:t> </w:t>
      </w:r>
      <w:r>
        <w:rPr>
          <w:w w:val="90"/>
        </w:rPr>
        <w:t>for</w:t>
      </w:r>
      <w:r>
        <w:rPr>
          <w:spacing w:val="-8"/>
          <w:w w:val="90"/>
        </w:rPr>
        <w:t> </w:t>
      </w:r>
      <w:r>
        <w:rPr>
          <w:w w:val="90"/>
        </w:rPr>
        <w:t>deferring</w:t>
      </w:r>
      <w:r>
        <w:rPr>
          <w:spacing w:val="-8"/>
          <w:w w:val="90"/>
        </w:rPr>
        <w:t> </w:t>
      </w:r>
      <w:r>
        <w:rPr>
          <w:w w:val="90"/>
        </w:rPr>
        <w:t>a</w:t>
      </w:r>
      <w:r>
        <w:rPr>
          <w:spacing w:val="-8"/>
          <w:w w:val="90"/>
        </w:rPr>
        <w:t> </w:t>
      </w:r>
      <w:r>
        <w:rPr>
          <w:w w:val="90"/>
        </w:rPr>
        <w:t>function</w:t>
      </w:r>
      <w:r>
        <w:rPr>
          <w:spacing w:val="-8"/>
          <w:w w:val="90"/>
        </w:rPr>
        <w:t> </w:t>
      </w:r>
      <w:r>
        <w:rPr>
          <w:w w:val="90"/>
        </w:rPr>
        <w:t>by</w:t>
      </w:r>
      <w:r>
        <w:rPr>
          <w:spacing w:val="-8"/>
          <w:w w:val="90"/>
        </w:rPr>
        <w:t> </w:t>
      </w:r>
      <w:r>
        <w:rPr>
          <w:w w:val="90"/>
        </w:rPr>
        <w:t>placing</w:t>
      </w:r>
      <w:r>
        <w:rPr>
          <w:spacing w:val="-8"/>
          <w:w w:val="90"/>
        </w:rPr>
        <w:t> </w:t>
      </w:r>
      <w:r>
        <w:rPr>
          <w:w w:val="90"/>
        </w:rPr>
        <w:t>it</w:t>
      </w:r>
      <w:r>
        <w:rPr>
          <w:spacing w:val="-8"/>
          <w:w w:val="90"/>
        </w:rPr>
        <w:t> </w:t>
      </w:r>
      <w:r>
        <w:rPr>
          <w:w w:val="90"/>
        </w:rPr>
        <w:t>on</w:t>
      </w:r>
      <w:r>
        <w:rPr>
          <w:spacing w:val="-8"/>
          <w:w w:val="90"/>
        </w:rPr>
        <w:t> </w:t>
      </w:r>
      <w:r>
        <w:rPr>
          <w:w w:val="90"/>
        </w:rPr>
        <w:t>a</w:t>
      </w:r>
      <w:r>
        <w:rPr>
          <w:w w:val="90"/>
        </w:rPr>
        <w:t>n</w:t>
      </w:r>
      <w:r>
        <w:rPr>
          <w:w w:val="90"/>
        </w:rPr>
        <w:t> executed stack after the function containing the defer statement has bee</w:t>
      </w:r>
      <w:r>
        <w:rPr>
          <w:w w:val="90"/>
        </w:rPr>
        <w:t>n</w:t>
      </w:r>
      <w:r>
        <w:rPr>
          <w:w w:val="90"/>
        </w:rPr>
        <w:t> completed,</w:t>
      </w:r>
      <w:r>
        <w:rPr>
          <w:spacing w:val="-4"/>
          <w:w w:val="90"/>
        </w:rPr>
        <w:t> </w:t>
      </w:r>
      <w:r>
        <w:rPr>
          <w:w w:val="90"/>
        </w:rPr>
        <w:t>either</w:t>
      </w:r>
      <w:r>
        <w:rPr>
          <w:spacing w:val="-4"/>
          <w:w w:val="90"/>
        </w:rPr>
        <w:t> </w:t>
      </w:r>
      <w:r>
        <w:rPr>
          <w:w w:val="90"/>
        </w:rPr>
        <w:t>generally</w:t>
      </w:r>
      <w:r>
        <w:rPr>
          <w:spacing w:val="-4"/>
          <w:w w:val="90"/>
        </w:rPr>
        <w:t> </w:t>
      </w:r>
      <w:r>
        <w:rPr>
          <w:w w:val="90"/>
        </w:rPr>
        <w:t>by</w:t>
      </w:r>
      <w:r>
        <w:rPr>
          <w:spacing w:val="-4"/>
          <w:w w:val="90"/>
        </w:rPr>
        <w:t> </w:t>
      </w:r>
      <w:r>
        <w:rPr>
          <w:w w:val="90"/>
        </w:rPr>
        <w:t>executing</w:t>
      </w:r>
      <w:r>
        <w:rPr>
          <w:spacing w:val="-4"/>
          <w:w w:val="90"/>
        </w:rPr>
        <w:t> </w:t>
      </w:r>
      <w:r>
        <w:rPr>
          <w:w w:val="90"/>
        </w:rPr>
        <w:t>a</w:t>
      </w:r>
      <w:r>
        <w:rPr>
          <w:spacing w:val="-4"/>
          <w:w w:val="90"/>
        </w:rPr>
        <w:t> </w:t>
      </w:r>
      <w:r>
        <w:rPr>
          <w:w w:val="90"/>
        </w:rPr>
        <w:t>return</w:t>
      </w:r>
      <w:r>
        <w:rPr>
          <w:spacing w:val="-4"/>
          <w:w w:val="90"/>
        </w:rPr>
        <w:t> </w:t>
      </w:r>
      <w:r>
        <w:rPr>
          <w:w w:val="90"/>
        </w:rPr>
        <w:t>statement</w:t>
      </w:r>
      <w:r>
        <w:rPr>
          <w:spacing w:val="-4"/>
          <w:w w:val="90"/>
        </w:rPr>
        <w:t> </w:t>
      </w:r>
      <w:r>
        <w:rPr>
          <w:w w:val="90"/>
        </w:rPr>
        <w:t>or</w:t>
      </w:r>
      <w:r>
        <w:rPr>
          <w:spacing w:val="-4"/>
          <w:w w:val="90"/>
        </w:rPr>
        <w:t> </w:t>
      </w:r>
      <w:r>
        <w:rPr>
          <w:w w:val="90"/>
        </w:rPr>
        <w:t>abnormall</w:t>
      </w:r>
      <w:r>
        <w:rPr>
          <w:w w:val="90"/>
        </w:rPr>
        <w:t>y</w:t>
      </w:r>
      <w:r>
        <w:rPr>
          <w:w w:val="90"/>
        </w:rPr>
        <w:t> </w:t>
      </w:r>
      <w:r>
        <w:rPr>
          <w:spacing w:val="-6"/>
        </w:rPr>
        <w:t>by panicking. Deferred functions are then run in the reverse order tha</w:t>
      </w:r>
      <w:r>
        <w:rPr>
          <w:spacing w:val="-6"/>
        </w:rPr>
        <w:t>t</w:t>
      </w:r>
      <w:r>
        <w:rPr>
          <w:spacing w:val="-6"/>
        </w:rPr>
        <w:t> </w:t>
      </w:r>
      <w:r>
        <w:rPr>
          <w:spacing w:val="-2"/>
        </w:rPr>
        <w:t>they</w:t>
      </w:r>
      <w:r>
        <w:rPr>
          <w:spacing w:val="-12"/>
        </w:rPr>
        <w:t> </w:t>
      </w:r>
      <w:r>
        <w:rPr>
          <w:spacing w:val="-2"/>
        </w:rPr>
        <w:t>were</w:t>
      </w:r>
      <w:r>
        <w:rPr>
          <w:spacing w:val="-12"/>
        </w:rPr>
        <w:t> </w:t>
      </w:r>
      <w:r>
        <w:rPr>
          <w:spacing w:val="-2"/>
        </w:rPr>
        <w:t>deferred.</w:t>
      </w:r>
    </w:p>
    <w:p>
      <w:pPr>
        <w:pStyle w:val="BodyText"/>
        <w:spacing w:line="288" w:lineRule="exact"/>
        <w:ind w:left="418"/>
        <w:jc w:val="both"/>
      </w:pPr>
      <w:r>
        <w:rPr>
          <w:w w:val="90"/>
        </w:rPr>
        <w:t>As</w:t>
      </w:r>
      <w:r>
        <w:rPr>
          <w:spacing w:val="-6"/>
          <w:w w:val="90"/>
        </w:rPr>
        <w:t> </w:t>
      </w:r>
      <w:r>
        <w:rPr>
          <w:w w:val="90"/>
        </w:rPr>
        <w:t>an</w:t>
      </w:r>
      <w:r>
        <w:rPr>
          <w:spacing w:val="-5"/>
          <w:w w:val="90"/>
        </w:rPr>
        <w:t> </w:t>
      </w:r>
      <w:r>
        <w:rPr>
          <w:w w:val="90"/>
        </w:rPr>
        <w:t>example,</w:t>
      </w:r>
      <w:r>
        <w:rPr>
          <w:spacing w:val="-5"/>
          <w:w w:val="90"/>
        </w:rPr>
        <w:t> </w:t>
      </w:r>
      <w:r>
        <w:rPr>
          <w:w w:val="90"/>
        </w:rPr>
        <w:t>consider</w:t>
      </w:r>
      <w:r>
        <w:rPr>
          <w:spacing w:val="-5"/>
          <w:w w:val="90"/>
        </w:rPr>
        <w:t> </w:t>
      </w:r>
      <w:r>
        <w:rPr>
          <w:w w:val="90"/>
        </w:rPr>
        <w:t>the</w:t>
      </w:r>
      <w:r>
        <w:rPr>
          <w:spacing w:val="-5"/>
          <w:w w:val="90"/>
        </w:rPr>
        <w:t> </w:t>
      </w:r>
      <w:r>
        <w:rPr>
          <w:w w:val="90"/>
        </w:rPr>
        <w:t>following</w:t>
      </w:r>
      <w:r>
        <w:rPr>
          <w:spacing w:val="-6"/>
          <w:w w:val="90"/>
        </w:rPr>
        <w:t> </w:t>
      </w:r>
      <w:r>
        <w:rPr>
          <w:spacing w:val="-2"/>
          <w:w w:val="90"/>
        </w:rPr>
        <w:t>function:</w:t>
      </w:r>
    </w:p>
    <w:p>
      <w:pPr>
        <w:pStyle w:val="BodyText"/>
        <w:spacing w:before="59"/>
        <w:rPr>
          <w:sz w:val="20"/>
        </w:rPr>
      </w:pPr>
      <w:r>
        <w:rPr>
          <w:sz w:val="20"/>
        </w:rPr>
        <mc:AlternateContent>
          <mc:Choice Requires="wps">
            <w:drawing>
              <wp:anchor distT="0" distB="0" distL="0" distR="0" allowOverlap="1" layoutInCell="1" locked="0" behindDoc="1" simplePos="0" relativeHeight="487649280">
                <wp:simplePos x="0" y="0"/>
                <wp:positionH relativeFrom="page">
                  <wp:posOffset>743013</wp:posOffset>
                </wp:positionH>
                <wp:positionV relativeFrom="paragraph">
                  <wp:posOffset>224043</wp:posOffset>
                </wp:positionV>
                <wp:extent cx="4130675" cy="1054735"/>
                <wp:effectExtent l="0" t="0" r="0" b="0"/>
                <wp:wrapTopAndBottom/>
                <wp:docPr id="144" name="Textbox 144"/>
                <wp:cNvGraphicFramePr>
                  <a:graphicFrameLocks/>
                </wp:cNvGraphicFramePr>
                <a:graphic>
                  <a:graphicData uri="http://schemas.microsoft.com/office/word/2010/wordprocessingShape">
                    <wps:wsp>
                      <wps:cNvPr id="144" name="Textbox 144"/>
                      <wps:cNvSpPr txBox="1"/>
                      <wps:spPr>
                        <a:xfrm>
                          <a:off x="0" y="0"/>
                          <a:ext cx="4130675" cy="1054735"/>
                        </a:xfrm>
                        <a:prstGeom prst="rect">
                          <a:avLst/>
                        </a:prstGeom>
                        <a:solidFill>
                          <a:srgbClr val="EBEBEC"/>
                        </a:solidFill>
                      </wps:spPr>
                      <wps:txbx>
                        <w:txbxContent>
                          <w:p>
                            <w:pPr>
                              <w:spacing w:line="268" w:lineRule="auto" w:before="205"/>
                              <w:ind w:left="443" w:right="2452" w:hanging="204"/>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processHTML(url</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error</w:t>
                            </w:r>
                            <w:r>
                              <w:rPr>
                                <w:rFonts w:ascii="Courier New"/>
                                <w:color w:val="000000"/>
                                <w:spacing w:val="-10"/>
                                <w:sz w:val="17"/>
                              </w:rPr>
                              <w:t> </w:t>
                            </w:r>
                            <w:r>
                              <w:rPr>
                                <w:rFonts w:ascii="Courier New"/>
                                <w:color w:val="000000"/>
                                <w:sz w:val="17"/>
                              </w:rPr>
                              <w:t>{</w:t>
                            </w:r>
                            <w:r>
                              <w:rPr>
                                <w:rFonts w:ascii="Courier New"/>
                                <w:color w:val="000000"/>
                                <w:sz w:val="17"/>
                              </w:rPr>
                              <w:t> resp, err := http.Get(url)</w:t>
                            </w:r>
                          </w:p>
                          <w:p>
                            <w:pPr>
                              <w:spacing w:line="191" w:lineRule="exact" w:before="0"/>
                              <w:ind w:left="443" w:right="0" w:firstLine="0"/>
                              <w:jc w:val="left"/>
                              <w:rPr>
                                <w:rFonts w:ascii="Courier New"/>
                                <w:color w:val="000000"/>
                                <w:sz w:val="17"/>
                              </w:rPr>
                            </w:pPr>
                            <w:r>
                              <w:rPr>
                                <w:rFonts w:ascii="Courier New"/>
                                <w:color w:val="000000"/>
                                <w:sz w:val="17"/>
                              </w:rPr>
                              <w:t>if</w:t>
                            </w:r>
                            <w:r>
                              <w:rPr>
                                <w:rFonts w:ascii="Courier New"/>
                                <w:color w:val="000000"/>
                                <w:spacing w:val="-4"/>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z w:val="17"/>
                              </w:rPr>
                              <w:t>nil</w:t>
                            </w:r>
                            <w:r>
                              <w:rPr>
                                <w:rFonts w:ascii="Courier New"/>
                                <w:color w:val="000000"/>
                                <w:spacing w:val="-4"/>
                                <w:sz w:val="17"/>
                              </w:rPr>
                              <w:t> </w:t>
                            </w:r>
                            <w:r>
                              <w:rPr>
                                <w:rFonts w:ascii="Courier New"/>
                                <w:color w:val="000000"/>
                                <w:spacing w:val="-10"/>
                                <w:sz w:val="17"/>
                              </w:rPr>
                              <w:t>{</w:t>
                            </w:r>
                          </w:p>
                          <w:p>
                            <w:pPr>
                              <w:spacing w:before="22"/>
                              <w:ind w:left="953"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err</w:t>
                            </w:r>
                          </w:p>
                          <w:p>
                            <w:pPr>
                              <w:spacing w:before="22"/>
                              <w:ind w:left="953" w:right="0" w:firstLine="0"/>
                              <w:jc w:val="left"/>
                              <w:rPr>
                                <w:rFonts w:ascii="Courier New"/>
                                <w:color w:val="000000"/>
                                <w:sz w:val="17"/>
                              </w:rPr>
                            </w:pPr>
                            <w:r>
                              <w:rPr>
                                <w:rFonts w:ascii="Courier New"/>
                                <w:color w:val="000000"/>
                                <w:spacing w:val="-10"/>
                                <w:sz w:val="17"/>
                              </w:rPr>
                              <w:t>}</w:t>
                            </w:r>
                          </w:p>
                          <w:p>
                            <w:pPr>
                              <w:spacing w:before="22"/>
                              <w:ind w:left="953" w:right="0" w:firstLine="0"/>
                              <w:jc w:val="left"/>
                              <w:rPr>
                                <w:rFonts w:ascii="Courier New"/>
                                <w:color w:val="000000"/>
                                <w:sz w:val="17"/>
                              </w:rPr>
                            </w:pPr>
                            <w:r>
                              <w:rPr>
                                <w:rFonts w:ascii="Courier New"/>
                                <w:color w:val="000000"/>
                                <w:sz w:val="17"/>
                              </w:rPr>
                              <w:t>ct</w:t>
                            </w:r>
                            <w:r>
                              <w:rPr>
                                <w:rFonts w:ascii="Courier New"/>
                                <w:color w:val="000000"/>
                                <w:spacing w:val="-16"/>
                                <w:sz w:val="17"/>
                              </w:rPr>
                              <w:t> </w:t>
                            </w:r>
                            <w:r>
                              <w:rPr>
                                <w:rFonts w:ascii="Courier New"/>
                                <w:color w:val="000000"/>
                                <w:sz w:val="17"/>
                              </w:rPr>
                              <w:t>:=</w:t>
                            </w:r>
                            <w:r>
                              <w:rPr>
                                <w:rFonts w:ascii="Courier New"/>
                                <w:color w:val="000000"/>
                                <w:spacing w:val="-16"/>
                                <w:sz w:val="17"/>
                              </w:rPr>
                              <w:t> </w:t>
                            </w:r>
                            <w:r>
                              <w:rPr>
                                <w:rFonts w:ascii="Courier New"/>
                                <w:color w:val="000000"/>
                                <w:sz w:val="17"/>
                              </w:rPr>
                              <w:t>resp.Header.Get("Content-</w:t>
                            </w:r>
                            <w:r>
                              <w:rPr>
                                <w:rFonts w:ascii="Courier New"/>
                                <w:color w:val="000000"/>
                                <w:spacing w:val="-2"/>
                                <w:sz w:val="17"/>
                              </w:rPr>
                              <w:t>Type")</w:t>
                            </w:r>
                          </w:p>
                        </w:txbxContent>
                      </wps:txbx>
                      <wps:bodyPr wrap="square" lIns="0" tIns="0" rIns="0" bIns="0" rtlCol="0">
                        <a:noAutofit/>
                      </wps:bodyPr>
                    </wps:wsp>
                  </a:graphicData>
                </a:graphic>
              </wp:anchor>
            </w:drawing>
          </mc:Choice>
          <mc:Fallback>
            <w:pict>
              <v:shape style="position:absolute;margin-left:58.505001pt;margin-top:17.641211pt;width:325.25pt;height:83.05pt;mso-position-horizontal-relative:page;mso-position-vertical-relative:paragraph;z-index:-15667200;mso-wrap-distance-left:0;mso-wrap-distance-right:0" type="#_x0000_t202" id="docshape120" filled="true" fillcolor="#ebebec" stroked="false">
                <v:textbox inset="0,0,0,0">
                  <w:txbxContent>
                    <w:p>
                      <w:pPr>
                        <w:spacing w:line="268" w:lineRule="auto" w:before="205"/>
                        <w:ind w:left="443" w:right="2452" w:hanging="204"/>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processHTML(url</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error</w:t>
                      </w:r>
                      <w:r>
                        <w:rPr>
                          <w:rFonts w:ascii="Courier New"/>
                          <w:color w:val="000000"/>
                          <w:spacing w:val="-10"/>
                          <w:sz w:val="17"/>
                        </w:rPr>
                        <w:t> </w:t>
                      </w:r>
                      <w:r>
                        <w:rPr>
                          <w:rFonts w:ascii="Courier New"/>
                          <w:color w:val="000000"/>
                          <w:sz w:val="17"/>
                        </w:rPr>
                        <w:t>{</w:t>
                      </w:r>
                      <w:r>
                        <w:rPr>
                          <w:rFonts w:ascii="Courier New"/>
                          <w:color w:val="000000"/>
                          <w:sz w:val="17"/>
                        </w:rPr>
                        <w:t> resp, err := http.Get(url)</w:t>
                      </w:r>
                    </w:p>
                    <w:p>
                      <w:pPr>
                        <w:spacing w:line="191" w:lineRule="exact" w:before="0"/>
                        <w:ind w:left="443" w:right="0" w:firstLine="0"/>
                        <w:jc w:val="left"/>
                        <w:rPr>
                          <w:rFonts w:ascii="Courier New"/>
                          <w:color w:val="000000"/>
                          <w:sz w:val="17"/>
                        </w:rPr>
                      </w:pPr>
                      <w:r>
                        <w:rPr>
                          <w:rFonts w:ascii="Courier New"/>
                          <w:color w:val="000000"/>
                          <w:sz w:val="17"/>
                        </w:rPr>
                        <w:t>if</w:t>
                      </w:r>
                      <w:r>
                        <w:rPr>
                          <w:rFonts w:ascii="Courier New"/>
                          <w:color w:val="000000"/>
                          <w:spacing w:val="-4"/>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z w:val="17"/>
                        </w:rPr>
                        <w:t>nil</w:t>
                      </w:r>
                      <w:r>
                        <w:rPr>
                          <w:rFonts w:ascii="Courier New"/>
                          <w:color w:val="000000"/>
                          <w:spacing w:val="-4"/>
                          <w:sz w:val="17"/>
                        </w:rPr>
                        <w:t> </w:t>
                      </w:r>
                      <w:r>
                        <w:rPr>
                          <w:rFonts w:ascii="Courier New"/>
                          <w:color w:val="000000"/>
                          <w:spacing w:val="-10"/>
                          <w:sz w:val="17"/>
                        </w:rPr>
                        <w:t>{</w:t>
                      </w:r>
                    </w:p>
                    <w:p>
                      <w:pPr>
                        <w:spacing w:before="22"/>
                        <w:ind w:left="953"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err</w:t>
                      </w:r>
                    </w:p>
                    <w:p>
                      <w:pPr>
                        <w:spacing w:before="22"/>
                        <w:ind w:left="953" w:right="0" w:firstLine="0"/>
                        <w:jc w:val="left"/>
                        <w:rPr>
                          <w:rFonts w:ascii="Courier New"/>
                          <w:color w:val="000000"/>
                          <w:sz w:val="17"/>
                        </w:rPr>
                      </w:pPr>
                      <w:r>
                        <w:rPr>
                          <w:rFonts w:ascii="Courier New"/>
                          <w:color w:val="000000"/>
                          <w:spacing w:val="-10"/>
                          <w:sz w:val="17"/>
                        </w:rPr>
                        <w:t>}</w:t>
                      </w:r>
                    </w:p>
                    <w:p>
                      <w:pPr>
                        <w:spacing w:before="22"/>
                        <w:ind w:left="953" w:right="0" w:firstLine="0"/>
                        <w:jc w:val="left"/>
                        <w:rPr>
                          <w:rFonts w:ascii="Courier New"/>
                          <w:color w:val="000000"/>
                          <w:sz w:val="17"/>
                        </w:rPr>
                      </w:pPr>
                      <w:r>
                        <w:rPr>
                          <w:rFonts w:ascii="Courier New"/>
                          <w:color w:val="000000"/>
                          <w:sz w:val="17"/>
                        </w:rPr>
                        <w:t>ct</w:t>
                      </w:r>
                      <w:r>
                        <w:rPr>
                          <w:rFonts w:ascii="Courier New"/>
                          <w:color w:val="000000"/>
                          <w:spacing w:val="-16"/>
                          <w:sz w:val="17"/>
                        </w:rPr>
                        <w:t> </w:t>
                      </w:r>
                      <w:r>
                        <w:rPr>
                          <w:rFonts w:ascii="Courier New"/>
                          <w:color w:val="000000"/>
                          <w:sz w:val="17"/>
                        </w:rPr>
                        <w:t>:=</w:t>
                      </w:r>
                      <w:r>
                        <w:rPr>
                          <w:rFonts w:ascii="Courier New"/>
                          <w:color w:val="000000"/>
                          <w:spacing w:val="-16"/>
                          <w:sz w:val="17"/>
                        </w:rPr>
                        <w:t> </w:t>
                      </w:r>
                      <w:r>
                        <w:rPr>
                          <w:rFonts w:ascii="Courier New"/>
                          <w:color w:val="000000"/>
                          <w:sz w:val="17"/>
                        </w:rPr>
                        <w:t>resp.Header.Get("Content-</w:t>
                      </w:r>
                      <w:r>
                        <w:rPr>
                          <w:rFonts w:ascii="Courier New"/>
                          <w:color w:val="000000"/>
                          <w:spacing w:val="-2"/>
                          <w:sz w:val="17"/>
                        </w:rPr>
                        <w:t>Type")</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r>
        <w:rPr>
          <w:sz w:val="20"/>
        </w:rPr>
        <mc:AlternateContent>
          <mc:Choice Requires="wps">
            <w:drawing>
              <wp:inline distT="0" distB="0" distL="0" distR="0">
                <wp:extent cx="4130675" cy="1872614"/>
                <wp:effectExtent l="0" t="0" r="0" b="0"/>
                <wp:docPr id="145" name="Textbox 145"/>
                <wp:cNvGraphicFramePr>
                  <a:graphicFrameLocks/>
                </wp:cNvGraphicFramePr>
                <a:graphic>
                  <a:graphicData uri="http://schemas.microsoft.com/office/word/2010/wordprocessingShape">
                    <wps:wsp>
                      <wps:cNvPr id="145" name="Textbox 145"/>
                      <wps:cNvSpPr txBox="1"/>
                      <wps:spPr>
                        <a:xfrm>
                          <a:off x="0" y="0"/>
                          <a:ext cx="4130675" cy="1872614"/>
                        </a:xfrm>
                        <a:prstGeom prst="rect">
                          <a:avLst/>
                        </a:prstGeom>
                        <a:solidFill>
                          <a:srgbClr val="EBEBEC"/>
                        </a:solidFill>
                      </wps:spPr>
                      <wps:txbx>
                        <w:txbxContent>
                          <w:p>
                            <w:pPr>
                              <w:spacing w:line="268" w:lineRule="auto" w:before="205"/>
                              <w:ind w:left="240" w:right="0" w:firstLine="714"/>
                              <w:jc w:val="left"/>
                              <w:rPr>
                                <w:rFonts w:ascii="Courier New"/>
                                <w:color w:val="000000"/>
                                <w:sz w:val="17"/>
                              </w:rPr>
                            </w:pPr>
                            <w:r>
                              <w:rPr>
                                <w:rFonts w:ascii="Courier New"/>
                                <w:color w:val="000000"/>
                                <w:sz w:val="17"/>
                              </w:rPr>
                              <w:t>if</w:t>
                            </w:r>
                            <w:r>
                              <w:rPr>
                                <w:rFonts w:ascii="Courier New"/>
                                <w:color w:val="000000"/>
                                <w:spacing w:val="-8"/>
                                <w:sz w:val="17"/>
                              </w:rPr>
                              <w:t> </w:t>
                            </w:r>
                            <w:r>
                              <w:rPr>
                                <w:rFonts w:ascii="Courier New"/>
                                <w:color w:val="000000"/>
                                <w:sz w:val="17"/>
                              </w:rPr>
                              <w:t>ct</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"text/html"</w:t>
                            </w:r>
                            <w:r>
                              <w:rPr>
                                <w:rFonts w:ascii="Courier New"/>
                                <w:color w:val="000000"/>
                                <w:spacing w:val="-8"/>
                                <w:sz w:val="17"/>
                              </w:rPr>
                              <w:t> </w:t>
                            </w:r>
                            <w:r>
                              <w:rPr>
                                <w:rFonts w:ascii="Courier New"/>
                                <w:color w:val="000000"/>
                                <w:sz w:val="17"/>
                              </w:rPr>
                              <w:t>&amp;&amp;</w:t>
                            </w:r>
                            <w:r>
                              <w:rPr>
                                <w:rFonts w:ascii="Courier New"/>
                                <w:color w:val="000000"/>
                                <w:spacing w:val="-8"/>
                                <w:sz w:val="17"/>
                              </w:rPr>
                              <w:t> </w:t>
                            </w:r>
                            <w:r>
                              <w:rPr>
                                <w:rFonts w:ascii="Courier New"/>
                                <w:color w:val="000000"/>
                                <w:sz w:val="17"/>
                              </w:rPr>
                              <w:t>!strings.HasPrefix(ct</w:t>
                            </w:r>
                            <w:r>
                              <w:rPr>
                                <w:rFonts w:ascii="Courier New"/>
                                <w:color w:val="000000"/>
                                <w:sz w:val="17"/>
                              </w:rPr>
                              <w:t>,</w:t>
                            </w:r>
                            <w:r>
                              <w:rPr>
                                <w:rFonts w:ascii="Courier New"/>
                                <w:color w:val="000000"/>
                                <w:sz w:val="17"/>
                              </w:rPr>
                              <w:t> "text/html;") {</w:t>
                            </w:r>
                          </w:p>
                          <w:p>
                            <w:pPr>
                              <w:spacing w:line="191" w:lineRule="exact" w:before="0"/>
                              <w:ind w:left="1668" w:right="0" w:firstLine="0"/>
                              <w:jc w:val="left"/>
                              <w:rPr>
                                <w:rFonts w:ascii="Courier New"/>
                                <w:color w:val="000000"/>
                                <w:sz w:val="17"/>
                              </w:rPr>
                            </w:pPr>
                            <w:r>
                              <w:rPr>
                                <w:rFonts w:ascii="Courier New"/>
                                <w:color w:val="000000"/>
                                <w:spacing w:val="-2"/>
                                <w:sz w:val="17"/>
                              </w:rPr>
                              <w:t>resp.Body.Close()</w:t>
                            </w:r>
                          </w:p>
                          <w:p>
                            <w:pPr>
                              <w:spacing w:line="268" w:lineRule="auto" w:before="22"/>
                              <w:ind w:left="240" w:right="204" w:firstLine="1428"/>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z w:val="17"/>
                              </w:rPr>
                              <w:t>fmt.Errorf("%s</w:t>
                            </w:r>
                            <w:r>
                              <w:rPr>
                                <w:rFonts w:ascii="Courier New"/>
                                <w:color w:val="000000"/>
                                <w:spacing w:val="-8"/>
                                <w:sz w:val="17"/>
                              </w:rPr>
                              <w:t> </w:t>
                            </w:r>
                            <w:r>
                              <w:rPr>
                                <w:rFonts w:ascii="Courier New"/>
                                <w:color w:val="000000"/>
                                <w:sz w:val="17"/>
                              </w:rPr>
                              <w:t>has</w:t>
                            </w:r>
                            <w:r>
                              <w:rPr>
                                <w:rFonts w:ascii="Courier New"/>
                                <w:color w:val="000000"/>
                                <w:spacing w:val="-8"/>
                                <w:sz w:val="17"/>
                              </w:rPr>
                              <w:t> </w:t>
                            </w:r>
                            <w:r>
                              <w:rPr>
                                <w:rFonts w:ascii="Courier New"/>
                                <w:color w:val="000000"/>
                                <w:sz w:val="17"/>
                              </w:rPr>
                              <w:t>content</w:t>
                            </w:r>
                            <w:r>
                              <w:rPr>
                                <w:rFonts w:ascii="Courier New"/>
                                <w:color w:val="000000"/>
                                <w:spacing w:val="-8"/>
                                <w:sz w:val="17"/>
                              </w:rPr>
                              <w:t> </w:t>
                            </w:r>
                            <w:r>
                              <w:rPr>
                                <w:rFonts w:ascii="Courier New"/>
                                <w:color w:val="000000"/>
                                <w:sz w:val="17"/>
                              </w:rPr>
                              <w:t>type</w:t>
                            </w:r>
                            <w:r>
                              <w:rPr>
                                <w:rFonts w:ascii="Courier New"/>
                                <w:color w:val="000000"/>
                                <w:spacing w:val="-8"/>
                                <w:sz w:val="17"/>
                              </w:rPr>
                              <w:t> </w:t>
                            </w:r>
                            <w:r>
                              <w:rPr>
                                <w:rFonts w:ascii="Courier New"/>
                                <w:color w:val="000000"/>
                                <w:sz w:val="17"/>
                              </w:rPr>
                              <w:t>%</w:t>
                            </w:r>
                            <w:r>
                              <w:rPr>
                                <w:rFonts w:ascii="Courier New"/>
                                <w:color w:val="000000"/>
                                <w:sz w:val="17"/>
                              </w:rPr>
                              <w:t>s</w:t>
                            </w:r>
                            <w:r>
                              <w:rPr>
                                <w:rFonts w:ascii="Courier New"/>
                                <w:color w:val="000000"/>
                                <w:sz w:val="17"/>
                              </w:rPr>
                              <w:t> which doesn't match text/html", url, ct)</w:t>
                            </w:r>
                          </w:p>
                          <w:p>
                            <w:pPr>
                              <w:spacing w:line="191" w:lineRule="exact" w:before="0"/>
                              <w:ind w:left="954"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954" w:right="1430" w:firstLine="0"/>
                              <w:jc w:val="left"/>
                              <w:rPr>
                                <w:rFonts w:ascii="Courier New"/>
                                <w:color w:val="000000"/>
                                <w:sz w:val="17"/>
                              </w:rPr>
                            </w:pPr>
                            <w:r>
                              <w:rPr>
                                <w:rFonts w:ascii="Courier New"/>
                                <w:color w:val="000000"/>
                                <w:sz w:val="17"/>
                              </w:rPr>
                              <w:t>doc,</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html.Parse(resp.Body</w:t>
                            </w:r>
                            <w:r>
                              <w:rPr>
                                <w:rFonts w:ascii="Courier New"/>
                                <w:color w:val="000000"/>
                                <w:sz w:val="17"/>
                              </w:rPr>
                              <w:t>)</w:t>
                            </w:r>
                            <w:r>
                              <w:rPr>
                                <w:rFonts w:ascii="Courier New"/>
                                <w:color w:val="000000"/>
                                <w:sz w:val="17"/>
                              </w:rPr>
                              <w:t> </w:t>
                            </w:r>
                            <w:r>
                              <w:rPr>
                                <w:rFonts w:ascii="Courier New"/>
                                <w:color w:val="000000"/>
                                <w:spacing w:val="-2"/>
                                <w:sz w:val="17"/>
                              </w:rPr>
                              <w:t>resp.Body.Close()</w:t>
                            </w:r>
                          </w:p>
                          <w:p>
                            <w:pPr>
                              <w:spacing w:line="268" w:lineRule="auto" w:before="0"/>
                              <w:ind w:left="954" w:right="3712" w:firstLine="0"/>
                              <w:jc w:val="left"/>
                              <w:rPr>
                                <w:rFonts w:ascii="Courier New"/>
                                <w:color w:val="000000"/>
                                <w:sz w:val="17"/>
                              </w:rPr>
                            </w:pPr>
                            <w:r>
                              <w:rPr>
                                <w:rFonts w:ascii="Courier New"/>
                                <w:color w:val="000000"/>
                                <w:sz w:val="17"/>
                              </w:rPr>
                              <w:t>//</w:t>
                            </w:r>
                            <w:r>
                              <w:rPr>
                                <w:rFonts w:ascii="Courier New"/>
                                <w:color w:val="000000"/>
                                <w:spacing w:val="-19"/>
                                <w:sz w:val="17"/>
                              </w:rPr>
                              <w:t> </w:t>
                            </w:r>
                            <w:r>
                              <w:rPr>
                                <w:rFonts w:ascii="Courier New"/>
                                <w:color w:val="000000"/>
                                <w:sz w:val="17"/>
                              </w:rPr>
                              <w:t>Process</w:t>
                            </w:r>
                            <w:r>
                              <w:rPr>
                                <w:rFonts w:ascii="Courier New"/>
                                <w:color w:val="000000"/>
                                <w:spacing w:val="-19"/>
                                <w:sz w:val="17"/>
                              </w:rPr>
                              <w:t> </w:t>
                            </w:r>
                            <w:r>
                              <w:rPr>
                                <w:rFonts w:ascii="Courier New"/>
                                <w:color w:val="000000"/>
                                <w:sz w:val="17"/>
                              </w:rPr>
                              <w:t>HTM</w:t>
                            </w:r>
                            <w:r>
                              <w:rPr>
                                <w:rFonts w:ascii="Courier New"/>
                                <w:color w:val="000000"/>
                                <w:sz w:val="17"/>
                              </w:rPr>
                              <w:t>L</w:t>
                            </w:r>
                            <w:r>
                              <w:rPr>
                                <w:rFonts w:ascii="Courier New"/>
                                <w:color w:val="000000"/>
                                <w:sz w:val="17"/>
                              </w:rPr>
                              <w:t> return nil</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47.450pt;mso-position-horizontal-relative:char;mso-position-vertical-relative:line" type="#_x0000_t202" id="docshape121" filled="true" fillcolor="#ebebec" stroked="false">
                <w10:anchorlock/>
                <v:textbox inset="0,0,0,0">
                  <w:txbxContent>
                    <w:p>
                      <w:pPr>
                        <w:spacing w:line="268" w:lineRule="auto" w:before="205"/>
                        <w:ind w:left="240" w:right="0" w:firstLine="714"/>
                        <w:jc w:val="left"/>
                        <w:rPr>
                          <w:rFonts w:ascii="Courier New"/>
                          <w:color w:val="000000"/>
                          <w:sz w:val="17"/>
                        </w:rPr>
                      </w:pPr>
                      <w:r>
                        <w:rPr>
                          <w:rFonts w:ascii="Courier New"/>
                          <w:color w:val="000000"/>
                          <w:sz w:val="17"/>
                        </w:rPr>
                        <w:t>if</w:t>
                      </w:r>
                      <w:r>
                        <w:rPr>
                          <w:rFonts w:ascii="Courier New"/>
                          <w:color w:val="000000"/>
                          <w:spacing w:val="-8"/>
                          <w:sz w:val="17"/>
                        </w:rPr>
                        <w:t> </w:t>
                      </w:r>
                      <w:r>
                        <w:rPr>
                          <w:rFonts w:ascii="Courier New"/>
                          <w:color w:val="000000"/>
                          <w:sz w:val="17"/>
                        </w:rPr>
                        <w:t>ct</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"text/html"</w:t>
                      </w:r>
                      <w:r>
                        <w:rPr>
                          <w:rFonts w:ascii="Courier New"/>
                          <w:color w:val="000000"/>
                          <w:spacing w:val="-8"/>
                          <w:sz w:val="17"/>
                        </w:rPr>
                        <w:t> </w:t>
                      </w:r>
                      <w:r>
                        <w:rPr>
                          <w:rFonts w:ascii="Courier New"/>
                          <w:color w:val="000000"/>
                          <w:sz w:val="17"/>
                        </w:rPr>
                        <w:t>&amp;&amp;</w:t>
                      </w:r>
                      <w:r>
                        <w:rPr>
                          <w:rFonts w:ascii="Courier New"/>
                          <w:color w:val="000000"/>
                          <w:spacing w:val="-8"/>
                          <w:sz w:val="17"/>
                        </w:rPr>
                        <w:t> </w:t>
                      </w:r>
                      <w:r>
                        <w:rPr>
                          <w:rFonts w:ascii="Courier New"/>
                          <w:color w:val="000000"/>
                          <w:sz w:val="17"/>
                        </w:rPr>
                        <w:t>!strings.HasPrefix(ct</w:t>
                      </w:r>
                      <w:r>
                        <w:rPr>
                          <w:rFonts w:ascii="Courier New"/>
                          <w:color w:val="000000"/>
                          <w:sz w:val="17"/>
                        </w:rPr>
                        <w:t>,</w:t>
                      </w:r>
                      <w:r>
                        <w:rPr>
                          <w:rFonts w:ascii="Courier New"/>
                          <w:color w:val="000000"/>
                          <w:sz w:val="17"/>
                        </w:rPr>
                        <w:t> "text/html;") {</w:t>
                      </w:r>
                    </w:p>
                    <w:p>
                      <w:pPr>
                        <w:spacing w:line="191" w:lineRule="exact" w:before="0"/>
                        <w:ind w:left="1668" w:right="0" w:firstLine="0"/>
                        <w:jc w:val="left"/>
                        <w:rPr>
                          <w:rFonts w:ascii="Courier New"/>
                          <w:color w:val="000000"/>
                          <w:sz w:val="17"/>
                        </w:rPr>
                      </w:pPr>
                      <w:r>
                        <w:rPr>
                          <w:rFonts w:ascii="Courier New"/>
                          <w:color w:val="000000"/>
                          <w:spacing w:val="-2"/>
                          <w:sz w:val="17"/>
                        </w:rPr>
                        <w:t>resp.Body.Close()</w:t>
                      </w:r>
                    </w:p>
                    <w:p>
                      <w:pPr>
                        <w:spacing w:line="268" w:lineRule="auto" w:before="22"/>
                        <w:ind w:left="240" w:right="204" w:firstLine="1428"/>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z w:val="17"/>
                        </w:rPr>
                        <w:t>fmt.Errorf("%s</w:t>
                      </w:r>
                      <w:r>
                        <w:rPr>
                          <w:rFonts w:ascii="Courier New"/>
                          <w:color w:val="000000"/>
                          <w:spacing w:val="-8"/>
                          <w:sz w:val="17"/>
                        </w:rPr>
                        <w:t> </w:t>
                      </w:r>
                      <w:r>
                        <w:rPr>
                          <w:rFonts w:ascii="Courier New"/>
                          <w:color w:val="000000"/>
                          <w:sz w:val="17"/>
                        </w:rPr>
                        <w:t>has</w:t>
                      </w:r>
                      <w:r>
                        <w:rPr>
                          <w:rFonts w:ascii="Courier New"/>
                          <w:color w:val="000000"/>
                          <w:spacing w:val="-8"/>
                          <w:sz w:val="17"/>
                        </w:rPr>
                        <w:t> </w:t>
                      </w:r>
                      <w:r>
                        <w:rPr>
                          <w:rFonts w:ascii="Courier New"/>
                          <w:color w:val="000000"/>
                          <w:sz w:val="17"/>
                        </w:rPr>
                        <w:t>content</w:t>
                      </w:r>
                      <w:r>
                        <w:rPr>
                          <w:rFonts w:ascii="Courier New"/>
                          <w:color w:val="000000"/>
                          <w:spacing w:val="-8"/>
                          <w:sz w:val="17"/>
                        </w:rPr>
                        <w:t> </w:t>
                      </w:r>
                      <w:r>
                        <w:rPr>
                          <w:rFonts w:ascii="Courier New"/>
                          <w:color w:val="000000"/>
                          <w:sz w:val="17"/>
                        </w:rPr>
                        <w:t>type</w:t>
                      </w:r>
                      <w:r>
                        <w:rPr>
                          <w:rFonts w:ascii="Courier New"/>
                          <w:color w:val="000000"/>
                          <w:spacing w:val="-8"/>
                          <w:sz w:val="17"/>
                        </w:rPr>
                        <w:t> </w:t>
                      </w:r>
                      <w:r>
                        <w:rPr>
                          <w:rFonts w:ascii="Courier New"/>
                          <w:color w:val="000000"/>
                          <w:sz w:val="17"/>
                        </w:rPr>
                        <w:t>%</w:t>
                      </w:r>
                      <w:r>
                        <w:rPr>
                          <w:rFonts w:ascii="Courier New"/>
                          <w:color w:val="000000"/>
                          <w:sz w:val="17"/>
                        </w:rPr>
                        <w:t>s</w:t>
                      </w:r>
                      <w:r>
                        <w:rPr>
                          <w:rFonts w:ascii="Courier New"/>
                          <w:color w:val="000000"/>
                          <w:sz w:val="17"/>
                        </w:rPr>
                        <w:t> which doesn't match text/html", url, ct)</w:t>
                      </w:r>
                    </w:p>
                    <w:p>
                      <w:pPr>
                        <w:spacing w:line="191" w:lineRule="exact" w:before="0"/>
                        <w:ind w:left="954"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954" w:right="1430" w:firstLine="0"/>
                        <w:jc w:val="left"/>
                        <w:rPr>
                          <w:rFonts w:ascii="Courier New"/>
                          <w:color w:val="000000"/>
                          <w:sz w:val="17"/>
                        </w:rPr>
                      </w:pPr>
                      <w:r>
                        <w:rPr>
                          <w:rFonts w:ascii="Courier New"/>
                          <w:color w:val="000000"/>
                          <w:sz w:val="17"/>
                        </w:rPr>
                        <w:t>doc,</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html.Parse(resp.Body</w:t>
                      </w:r>
                      <w:r>
                        <w:rPr>
                          <w:rFonts w:ascii="Courier New"/>
                          <w:color w:val="000000"/>
                          <w:sz w:val="17"/>
                        </w:rPr>
                        <w:t>)</w:t>
                      </w:r>
                      <w:r>
                        <w:rPr>
                          <w:rFonts w:ascii="Courier New"/>
                          <w:color w:val="000000"/>
                          <w:sz w:val="17"/>
                        </w:rPr>
                        <w:t> </w:t>
                      </w:r>
                      <w:r>
                        <w:rPr>
                          <w:rFonts w:ascii="Courier New"/>
                          <w:color w:val="000000"/>
                          <w:spacing w:val="-2"/>
                          <w:sz w:val="17"/>
                        </w:rPr>
                        <w:t>resp.Body.Close()</w:t>
                      </w:r>
                    </w:p>
                    <w:p>
                      <w:pPr>
                        <w:spacing w:line="268" w:lineRule="auto" w:before="0"/>
                        <w:ind w:left="954" w:right="3712" w:firstLine="0"/>
                        <w:jc w:val="left"/>
                        <w:rPr>
                          <w:rFonts w:ascii="Courier New"/>
                          <w:color w:val="000000"/>
                          <w:sz w:val="17"/>
                        </w:rPr>
                      </w:pPr>
                      <w:r>
                        <w:rPr>
                          <w:rFonts w:ascii="Courier New"/>
                          <w:color w:val="000000"/>
                          <w:sz w:val="17"/>
                        </w:rPr>
                        <w:t>//</w:t>
                      </w:r>
                      <w:r>
                        <w:rPr>
                          <w:rFonts w:ascii="Courier New"/>
                          <w:color w:val="000000"/>
                          <w:spacing w:val="-19"/>
                          <w:sz w:val="17"/>
                        </w:rPr>
                        <w:t> </w:t>
                      </w:r>
                      <w:r>
                        <w:rPr>
                          <w:rFonts w:ascii="Courier New"/>
                          <w:color w:val="000000"/>
                          <w:sz w:val="17"/>
                        </w:rPr>
                        <w:t>Process</w:t>
                      </w:r>
                      <w:r>
                        <w:rPr>
                          <w:rFonts w:ascii="Courier New"/>
                          <w:color w:val="000000"/>
                          <w:spacing w:val="-19"/>
                          <w:sz w:val="17"/>
                        </w:rPr>
                        <w:t> </w:t>
                      </w:r>
                      <w:r>
                        <w:rPr>
                          <w:rFonts w:ascii="Courier New"/>
                          <w:color w:val="000000"/>
                          <w:sz w:val="17"/>
                        </w:rPr>
                        <w:t>HTM</w:t>
                      </w:r>
                      <w:r>
                        <w:rPr>
                          <w:rFonts w:ascii="Courier New"/>
                          <w:color w:val="000000"/>
                          <w:sz w:val="17"/>
                        </w:rPr>
                        <w:t>L</w:t>
                      </w:r>
                      <w:r>
                        <w:rPr>
                          <w:rFonts w:ascii="Courier New"/>
                          <w:color w:val="000000"/>
                          <w:sz w:val="17"/>
                        </w:rPr>
                        <w:t> return nil</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224"/>
      </w:pPr>
    </w:p>
    <w:p>
      <w:pPr>
        <w:pStyle w:val="BodyText"/>
        <w:spacing w:line="225" w:lineRule="auto"/>
        <w:ind w:left="177" w:right="177"/>
        <w:jc w:val="both"/>
      </w:pPr>
      <w:r>
        <w:rPr>
          <w:w w:val="90"/>
        </w:rPr>
        <w:t>The duplicated resp.Body.Close call, which guarantees that the respons</w:t>
      </w:r>
      <w:r>
        <w:rPr>
          <w:w w:val="90"/>
        </w:rPr>
        <w:t>e</w:t>
      </w:r>
      <w:r>
        <w:rPr>
          <w:spacing w:val="40"/>
        </w:rPr>
        <w:t> </w:t>
      </w:r>
      <w:r>
        <w:rPr>
          <w:w w:val="90"/>
        </w:rPr>
        <w:t>is correctly closed, may be seen here. As functions become more compli</w:t>
      </w:r>
      <w:r>
        <w:rPr>
          <w:w w:val="90"/>
        </w:rPr>
        <w:softHyphen/>
      </w:r>
      <w:r>
        <w:rPr>
          <w:w w:val="90"/>
        </w:rPr>
      </w:r>
      <w:r>
        <w:rPr>
          <w:spacing w:val="-8"/>
        </w:rPr>
        <w:t>cated</w:t>
      </w:r>
      <w:r>
        <w:rPr>
          <w:spacing w:val="-3"/>
        </w:rPr>
        <w:t> </w:t>
      </w:r>
      <w:r>
        <w:rPr>
          <w:spacing w:val="-8"/>
        </w:rPr>
        <w:t>and</w:t>
      </w:r>
      <w:r>
        <w:rPr>
          <w:spacing w:val="-3"/>
        </w:rPr>
        <w:t> </w:t>
      </w:r>
      <w:r>
        <w:rPr>
          <w:spacing w:val="-8"/>
        </w:rPr>
        <w:t>contain</w:t>
      </w:r>
      <w:r>
        <w:rPr>
          <w:spacing w:val="-3"/>
        </w:rPr>
        <w:t> </w:t>
      </w:r>
      <w:r>
        <w:rPr>
          <w:spacing w:val="-8"/>
        </w:rPr>
        <w:t>more</w:t>
      </w:r>
      <w:r>
        <w:rPr>
          <w:spacing w:val="-3"/>
        </w:rPr>
        <w:t> </w:t>
      </w:r>
      <w:r>
        <w:rPr>
          <w:spacing w:val="-8"/>
        </w:rPr>
        <w:t>mistakes</w:t>
      </w:r>
      <w:r>
        <w:rPr>
          <w:spacing w:val="-3"/>
        </w:rPr>
        <w:t> </w:t>
      </w:r>
      <w:r>
        <w:rPr>
          <w:spacing w:val="-8"/>
        </w:rPr>
        <w:t>that</w:t>
      </w:r>
      <w:r>
        <w:rPr>
          <w:spacing w:val="-3"/>
        </w:rPr>
        <w:t> </w:t>
      </w:r>
      <w:r>
        <w:rPr>
          <w:spacing w:val="-8"/>
        </w:rPr>
        <w:t>need</w:t>
      </w:r>
      <w:r>
        <w:rPr>
          <w:spacing w:val="-3"/>
        </w:rPr>
        <w:t> </w:t>
      </w:r>
      <w:r>
        <w:rPr>
          <w:spacing w:val="-8"/>
        </w:rPr>
        <w:t>to</w:t>
      </w:r>
      <w:r>
        <w:rPr>
          <w:spacing w:val="-3"/>
        </w:rPr>
        <w:t> </w:t>
      </w:r>
      <w:r>
        <w:rPr>
          <w:spacing w:val="-8"/>
        </w:rPr>
        <w:t>be</w:t>
      </w:r>
      <w:r>
        <w:rPr>
          <w:spacing w:val="-3"/>
        </w:rPr>
        <w:t> </w:t>
      </w:r>
      <w:r>
        <w:rPr>
          <w:spacing w:val="-8"/>
        </w:rPr>
        <w:t>handled,</w:t>
      </w:r>
      <w:r>
        <w:rPr>
          <w:spacing w:val="-3"/>
        </w:rPr>
        <w:t> </w:t>
      </w:r>
      <w:r>
        <w:rPr>
          <w:spacing w:val="-8"/>
        </w:rPr>
        <w:t>such</w:t>
      </w:r>
      <w:r>
        <w:rPr>
          <w:spacing w:val="-3"/>
        </w:rPr>
        <w:t> </w:t>
      </w:r>
      <w:r>
        <w:rPr>
          <w:spacing w:val="-8"/>
        </w:rPr>
        <w:t>duplica</w:t>
      </w:r>
      <w:r>
        <w:rPr>
          <w:spacing w:val="-8"/>
        </w:rPr>
        <w:softHyphen/>
      </w:r>
      <w:r>
        <w:rPr>
          <w:spacing w:val="-8"/>
        </w:rPr>
      </w:r>
      <w:r>
        <w:rPr>
          <w:spacing w:val="-4"/>
        </w:rPr>
        <w:t>tions</w:t>
      </w:r>
      <w:r>
        <w:rPr>
          <w:spacing w:val="-10"/>
        </w:rPr>
        <w:t> </w:t>
      </w:r>
      <w:r>
        <w:rPr>
          <w:spacing w:val="-4"/>
        </w:rPr>
        <w:t>become</w:t>
      </w:r>
      <w:r>
        <w:rPr>
          <w:spacing w:val="-10"/>
        </w:rPr>
        <w:t> </w:t>
      </w:r>
      <w:r>
        <w:rPr>
          <w:spacing w:val="-4"/>
        </w:rPr>
        <w:t>increasingly</w:t>
      </w:r>
      <w:r>
        <w:rPr>
          <w:spacing w:val="-10"/>
        </w:rPr>
        <w:t> </w:t>
      </w:r>
      <w:r>
        <w:rPr>
          <w:spacing w:val="-4"/>
        </w:rPr>
        <w:t>challenging.</w:t>
      </w:r>
    </w:p>
    <w:p>
      <w:pPr>
        <w:pStyle w:val="BodyText"/>
        <w:spacing w:line="225" w:lineRule="auto" w:before="4"/>
        <w:ind w:left="177" w:right="175" w:firstLine="240"/>
        <w:jc w:val="both"/>
      </w:pPr>
      <w:r>
        <w:rPr/>
        <w:t>Because</w:t>
      </w:r>
      <w:r>
        <w:rPr>
          <w:spacing w:val="-14"/>
        </w:rPr>
        <w:t> </w:t>
      </w:r>
      <w:r>
        <w:rPr/>
        <w:t>postponed</w:t>
      </w:r>
      <w:r>
        <w:rPr>
          <w:spacing w:val="-14"/>
        </w:rPr>
        <w:t> </w:t>
      </w:r>
      <w:r>
        <w:rPr/>
        <w:t>calls</w:t>
      </w:r>
      <w:r>
        <w:rPr>
          <w:spacing w:val="-14"/>
        </w:rPr>
        <w:t> </w:t>
      </w:r>
      <w:r>
        <w:rPr/>
        <w:t>are</w:t>
      </w:r>
      <w:r>
        <w:rPr>
          <w:spacing w:val="-13"/>
        </w:rPr>
        <w:t> </w:t>
      </w:r>
      <w:r>
        <w:rPr/>
        <w:t>called</w:t>
      </w:r>
      <w:r>
        <w:rPr>
          <w:spacing w:val="-14"/>
        </w:rPr>
        <w:t> </w:t>
      </w:r>
      <w:r>
        <w:rPr/>
        <w:t>once</w:t>
      </w:r>
      <w:r>
        <w:rPr>
          <w:spacing w:val="-14"/>
        </w:rPr>
        <w:t> </w:t>
      </w:r>
      <w:r>
        <w:rPr/>
        <w:t>the</w:t>
      </w:r>
      <w:r>
        <w:rPr>
          <w:spacing w:val="-14"/>
        </w:rPr>
        <w:t> </w:t>
      </w:r>
      <w:r>
        <w:rPr/>
        <w:t>function</w:t>
      </w:r>
      <w:r>
        <w:rPr>
          <w:spacing w:val="-13"/>
        </w:rPr>
        <w:t> </w:t>
      </w:r>
      <w:r>
        <w:rPr/>
        <w:t>has</w:t>
      </w:r>
      <w:r>
        <w:rPr>
          <w:spacing w:val="-14"/>
        </w:rPr>
        <w:t> </w:t>
      </w:r>
      <w:r>
        <w:rPr/>
        <w:t>finished</w:t>
      </w:r>
      <w:r>
        <w:rPr/>
        <w:t>,</w:t>
      </w:r>
      <w:r>
        <w:rPr/>
        <w:t> </w:t>
      </w:r>
      <w:r>
        <w:rPr>
          <w:w w:val="90"/>
        </w:rPr>
        <w:t>regardless of whether it succeeded or failed, they can be used to simplif</w:t>
      </w:r>
      <w:r>
        <w:rPr>
          <w:w w:val="90"/>
        </w:rPr>
        <w:t>y</w:t>
      </w:r>
      <w:r>
        <w:rPr>
          <w:w w:val="90"/>
        </w:rPr>
        <w:t> </w:t>
      </w:r>
      <w:r>
        <w:rPr/>
        <w:t>such calls.</w:t>
      </w: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650304">
                <wp:simplePos x="0" y="0"/>
                <wp:positionH relativeFrom="page">
                  <wp:posOffset>742950</wp:posOffset>
                </wp:positionH>
                <wp:positionV relativeFrom="paragraph">
                  <wp:posOffset>221717</wp:posOffset>
                </wp:positionV>
                <wp:extent cx="4130675" cy="2418080"/>
                <wp:effectExtent l="0" t="0" r="0" b="0"/>
                <wp:wrapTopAndBottom/>
                <wp:docPr id="146" name="Textbox 146"/>
                <wp:cNvGraphicFramePr>
                  <a:graphicFrameLocks/>
                </wp:cNvGraphicFramePr>
                <a:graphic>
                  <a:graphicData uri="http://schemas.microsoft.com/office/word/2010/wordprocessingShape">
                    <wps:wsp>
                      <wps:cNvPr id="146" name="Textbox 146"/>
                      <wps:cNvSpPr txBox="1"/>
                      <wps:spPr>
                        <a:xfrm>
                          <a:off x="0" y="0"/>
                          <a:ext cx="4130675" cy="2418080"/>
                        </a:xfrm>
                        <a:prstGeom prst="rect">
                          <a:avLst/>
                        </a:prstGeom>
                        <a:solidFill>
                          <a:srgbClr val="EBEBEC"/>
                        </a:solidFill>
                      </wps:spPr>
                      <wps:txbx>
                        <w:txbxContent>
                          <w:p>
                            <w:pPr>
                              <w:spacing w:line="268" w:lineRule="auto" w:before="205"/>
                              <w:ind w:left="444" w:right="1876" w:hanging="204"/>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processHTMLDefer(url</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error</w:t>
                            </w:r>
                            <w:r>
                              <w:rPr>
                                <w:rFonts w:ascii="Courier New"/>
                                <w:color w:val="000000"/>
                                <w:spacing w:val="-10"/>
                                <w:sz w:val="17"/>
                              </w:rPr>
                              <w:t> </w:t>
                            </w:r>
                            <w:r>
                              <w:rPr>
                                <w:rFonts w:ascii="Courier New"/>
                                <w:color w:val="000000"/>
                                <w:sz w:val="17"/>
                              </w:rPr>
                              <w:t>{</w:t>
                            </w:r>
                            <w:r>
                              <w:rPr>
                                <w:rFonts w:ascii="Courier New"/>
                                <w:color w:val="000000"/>
                                <w:sz w:val="17"/>
                              </w:rPr>
                              <w:t> resp, err := http.Get(url)</w:t>
                            </w:r>
                          </w:p>
                          <w:p>
                            <w:pPr>
                              <w:spacing w:line="191" w:lineRule="exact" w:before="0"/>
                              <w:ind w:left="444" w:right="0" w:firstLine="0"/>
                              <w:jc w:val="left"/>
                              <w:rPr>
                                <w:rFonts w:ascii="Courier New"/>
                                <w:color w:val="000000"/>
                                <w:sz w:val="17"/>
                              </w:rPr>
                            </w:pPr>
                            <w:r>
                              <w:rPr>
                                <w:rFonts w:ascii="Courier New"/>
                                <w:color w:val="000000"/>
                                <w:sz w:val="17"/>
                              </w:rPr>
                              <w:t>if</w:t>
                            </w:r>
                            <w:r>
                              <w:rPr>
                                <w:rFonts w:ascii="Courier New"/>
                                <w:color w:val="000000"/>
                                <w:spacing w:val="-4"/>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z w:val="17"/>
                              </w:rPr>
                              <w:t>nil</w:t>
                            </w:r>
                            <w:r>
                              <w:rPr>
                                <w:rFonts w:ascii="Courier New"/>
                                <w:color w:val="000000"/>
                                <w:spacing w:val="-4"/>
                                <w:sz w:val="17"/>
                              </w:rPr>
                              <w:t> </w:t>
                            </w: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err</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resp.Body.Close()</w:t>
                            </w:r>
                          </w:p>
                          <w:p>
                            <w:pPr>
                              <w:spacing w:before="22"/>
                              <w:ind w:left="954" w:right="0" w:firstLine="0"/>
                              <w:jc w:val="left"/>
                              <w:rPr>
                                <w:rFonts w:ascii="Courier New"/>
                                <w:color w:val="000000"/>
                                <w:sz w:val="17"/>
                              </w:rPr>
                            </w:pPr>
                            <w:r>
                              <w:rPr>
                                <w:rFonts w:ascii="Courier New"/>
                                <w:color w:val="000000"/>
                                <w:sz w:val="17"/>
                              </w:rPr>
                              <w:t>ct</w:t>
                            </w:r>
                            <w:r>
                              <w:rPr>
                                <w:rFonts w:ascii="Courier New"/>
                                <w:color w:val="000000"/>
                                <w:spacing w:val="-16"/>
                                <w:sz w:val="17"/>
                              </w:rPr>
                              <w:t> </w:t>
                            </w:r>
                            <w:r>
                              <w:rPr>
                                <w:rFonts w:ascii="Courier New"/>
                                <w:color w:val="000000"/>
                                <w:sz w:val="17"/>
                              </w:rPr>
                              <w:t>:=</w:t>
                            </w:r>
                            <w:r>
                              <w:rPr>
                                <w:rFonts w:ascii="Courier New"/>
                                <w:color w:val="000000"/>
                                <w:spacing w:val="-16"/>
                                <w:sz w:val="17"/>
                              </w:rPr>
                              <w:t> </w:t>
                            </w:r>
                            <w:r>
                              <w:rPr>
                                <w:rFonts w:ascii="Courier New"/>
                                <w:color w:val="000000"/>
                                <w:sz w:val="17"/>
                              </w:rPr>
                              <w:t>resp.Header.Get("Content-</w:t>
                            </w:r>
                            <w:r>
                              <w:rPr>
                                <w:rFonts w:ascii="Courier New"/>
                                <w:color w:val="000000"/>
                                <w:spacing w:val="-2"/>
                                <w:sz w:val="17"/>
                              </w:rPr>
                              <w:t>Type")</w:t>
                            </w:r>
                          </w:p>
                          <w:p>
                            <w:pPr>
                              <w:spacing w:line="268" w:lineRule="auto" w:before="23"/>
                              <w:ind w:left="240" w:right="0" w:firstLine="714"/>
                              <w:jc w:val="left"/>
                              <w:rPr>
                                <w:rFonts w:ascii="Courier New"/>
                                <w:color w:val="000000"/>
                                <w:sz w:val="17"/>
                              </w:rPr>
                            </w:pPr>
                            <w:r>
                              <w:rPr>
                                <w:rFonts w:ascii="Courier New"/>
                                <w:color w:val="000000"/>
                                <w:sz w:val="17"/>
                              </w:rPr>
                              <w:t>if</w:t>
                            </w:r>
                            <w:r>
                              <w:rPr>
                                <w:rFonts w:ascii="Courier New"/>
                                <w:color w:val="000000"/>
                                <w:spacing w:val="-8"/>
                                <w:sz w:val="17"/>
                              </w:rPr>
                              <w:t> </w:t>
                            </w:r>
                            <w:r>
                              <w:rPr>
                                <w:rFonts w:ascii="Courier New"/>
                                <w:color w:val="000000"/>
                                <w:sz w:val="17"/>
                              </w:rPr>
                              <w:t>ct</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"text/html"</w:t>
                            </w:r>
                            <w:r>
                              <w:rPr>
                                <w:rFonts w:ascii="Courier New"/>
                                <w:color w:val="000000"/>
                                <w:spacing w:val="-8"/>
                                <w:sz w:val="17"/>
                              </w:rPr>
                              <w:t> </w:t>
                            </w:r>
                            <w:r>
                              <w:rPr>
                                <w:rFonts w:ascii="Courier New"/>
                                <w:color w:val="000000"/>
                                <w:sz w:val="17"/>
                              </w:rPr>
                              <w:t>&amp;&amp;</w:t>
                            </w:r>
                            <w:r>
                              <w:rPr>
                                <w:rFonts w:ascii="Courier New"/>
                                <w:color w:val="000000"/>
                                <w:spacing w:val="-8"/>
                                <w:sz w:val="17"/>
                              </w:rPr>
                              <w:t> </w:t>
                            </w:r>
                            <w:r>
                              <w:rPr>
                                <w:rFonts w:ascii="Courier New"/>
                                <w:color w:val="000000"/>
                                <w:sz w:val="17"/>
                              </w:rPr>
                              <w:t>!strings.HasPrefix(ct</w:t>
                            </w:r>
                            <w:r>
                              <w:rPr>
                                <w:rFonts w:ascii="Courier New"/>
                                <w:color w:val="000000"/>
                                <w:sz w:val="17"/>
                              </w:rPr>
                              <w:t>,</w:t>
                            </w:r>
                            <w:r>
                              <w:rPr>
                                <w:rFonts w:ascii="Courier New"/>
                                <w:color w:val="000000"/>
                                <w:sz w:val="17"/>
                              </w:rPr>
                              <w:t> "text/html;") {</w:t>
                            </w:r>
                          </w:p>
                          <w:p>
                            <w:pPr>
                              <w:spacing w:line="268" w:lineRule="auto" w:before="0"/>
                              <w:ind w:left="240" w:right="204" w:firstLine="1428"/>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z w:val="17"/>
                              </w:rPr>
                              <w:t>fmt.Errorf("%s</w:t>
                            </w:r>
                            <w:r>
                              <w:rPr>
                                <w:rFonts w:ascii="Courier New"/>
                                <w:color w:val="000000"/>
                                <w:spacing w:val="-8"/>
                                <w:sz w:val="17"/>
                              </w:rPr>
                              <w:t> </w:t>
                            </w:r>
                            <w:r>
                              <w:rPr>
                                <w:rFonts w:ascii="Courier New"/>
                                <w:color w:val="000000"/>
                                <w:sz w:val="17"/>
                              </w:rPr>
                              <w:t>has</w:t>
                            </w:r>
                            <w:r>
                              <w:rPr>
                                <w:rFonts w:ascii="Courier New"/>
                                <w:color w:val="000000"/>
                                <w:spacing w:val="-8"/>
                                <w:sz w:val="17"/>
                              </w:rPr>
                              <w:t> </w:t>
                            </w:r>
                            <w:r>
                              <w:rPr>
                                <w:rFonts w:ascii="Courier New"/>
                                <w:color w:val="000000"/>
                                <w:sz w:val="17"/>
                              </w:rPr>
                              <w:t>content</w:t>
                            </w:r>
                            <w:r>
                              <w:rPr>
                                <w:rFonts w:ascii="Courier New"/>
                                <w:color w:val="000000"/>
                                <w:spacing w:val="-8"/>
                                <w:sz w:val="17"/>
                              </w:rPr>
                              <w:t> </w:t>
                            </w:r>
                            <w:r>
                              <w:rPr>
                                <w:rFonts w:ascii="Courier New"/>
                                <w:color w:val="000000"/>
                                <w:sz w:val="17"/>
                              </w:rPr>
                              <w:t>type</w:t>
                            </w:r>
                            <w:r>
                              <w:rPr>
                                <w:rFonts w:ascii="Courier New"/>
                                <w:color w:val="000000"/>
                                <w:spacing w:val="-8"/>
                                <w:sz w:val="17"/>
                              </w:rPr>
                              <w:t> </w:t>
                            </w:r>
                            <w:r>
                              <w:rPr>
                                <w:rFonts w:ascii="Courier New"/>
                                <w:color w:val="000000"/>
                                <w:sz w:val="17"/>
                              </w:rPr>
                              <w:t>%</w:t>
                            </w:r>
                            <w:r>
                              <w:rPr>
                                <w:rFonts w:ascii="Courier New"/>
                                <w:color w:val="000000"/>
                                <w:sz w:val="17"/>
                              </w:rPr>
                              <w:t>s</w:t>
                            </w:r>
                            <w:r>
                              <w:rPr>
                                <w:rFonts w:ascii="Courier New"/>
                                <w:color w:val="000000"/>
                                <w:sz w:val="17"/>
                              </w:rPr>
                              <w:t> which doesn't match text/html", url, ct)</w:t>
                            </w:r>
                          </w:p>
                          <w:p>
                            <w:pPr>
                              <w:spacing w:line="191" w:lineRule="exact" w:before="0"/>
                              <w:ind w:left="954" w:right="0" w:firstLine="0"/>
                              <w:jc w:val="left"/>
                              <w:rPr>
                                <w:rFonts w:ascii="Courier New"/>
                                <w:color w:val="000000"/>
                                <w:sz w:val="17"/>
                              </w:rPr>
                            </w:pPr>
                            <w:r>
                              <w:rPr>
                                <w:rFonts w:ascii="Courier New"/>
                                <w:color w:val="000000"/>
                                <w:spacing w:val="-10"/>
                                <w:sz w:val="17"/>
                              </w:rPr>
                              <w:t>}</w:t>
                            </w:r>
                          </w:p>
                          <w:p>
                            <w:pPr>
                              <w:spacing w:before="20"/>
                              <w:ind w:left="954" w:right="0" w:firstLine="0"/>
                              <w:jc w:val="left"/>
                              <w:rPr>
                                <w:rFonts w:ascii="Courier New"/>
                                <w:color w:val="000000"/>
                                <w:sz w:val="17"/>
                              </w:rPr>
                            </w:pPr>
                            <w:r>
                              <w:rPr>
                                <w:rFonts w:ascii="Courier New"/>
                                <w:color w:val="000000"/>
                                <w:sz w:val="17"/>
                              </w:rPr>
                              <w:t>doc,</w:t>
                            </w:r>
                            <w:r>
                              <w:rPr>
                                <w:rFonts w:ascii="Courier New"/>
                                <w:color w:val="000000"/>
                                <w:spacing w:val="-5"/>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2"/>
                                <w:sz w:val="17"/>
                              </w:rPr>
                              <w:t>html.Parse(resp.Body)</w:t>
                            </w:r>
                          </w:p>
                          <w:p>
                            <w:pPr>
                              <w:spacing w:line="268" w:lineRule="auto" w:before="22"/>
                              <w:ind w:left="954" w:right="3712" w:firstLine="0"/>
                              <w:jc w:val="left"/>
                              <w:rPr>
                                <w:rFonts w:ascii="Courier New"/>
                                <w:color w:val="000000"/>
                                <w:sz w:val="17"/>
                              </w:rPr>
                            </w:pPr>
                            <w:r>
                              <w:rPr>
                                <w:rFonts w:ascii="Courier New"/>
                                <w:color w:val="000000"/>
                                <w:sz w:val="17"/>
                              </w:rPr>
                              <w:t>//</w:t>
                            </w:r>
                            <w:r>
                              <w:rPr>
                                <w:rFonts w:ascii="Courier New"/>
                                <w:color w:val="000000"/>
                                <w:spacing w:val="-19"/>
                                <w:sz w:val="17"/>
                              </w:rPr>
                              <w:t> </w:t>
                            </w:r>
                            <w:r>
                              <w:rPr>
                                <w:rFonts w:ascii="Courier New"/>
                                <w:color w:val="000000"/>
                                <w:sz w:val="17"/>
                              </w:rPr>
                              <w:t>Process</w:t>
                            </w:r>
                            <w:r>
                              <w:rPr>
                                <w:rFonts w:ascii="Courier New"/>
                                <w:color w:val="000000"/>
                                <w:spacing w:val="-19"/>
                                <w:sz w:val="17"/>
                              </w:rPr>
                              <w:t> </w:t>
                            </w:r>
                            <w:r>
                              <w:rPr>
                                <w:rFonts w:ascii="Courier New"/>
                                <w:color w:val="000000"/>
                                <w:sz w:val="17"/>
                              </w:rPr>
                              <w:t>HTM</w:t>
                            </w:r>
                            <w:r>
                              <w:rPr>
                                <w:rFonts w:ascii="Courier New"/>
                                <w:color w:val="000000"/>
                                <w:sz w:val="17"/>
                              </w:rPr>
                              <w:t>L</w:t>
                            </w:r>
                            <w:r>
                              <w:rPr>
                                <w:rFonts w:ascii="Courier New"/>
                                <w:color w:val="000000"/>
                                <w:sz w:val="17"/>
                              </w:rPr>
                              <w:t> return nil</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7.458073pt;width:325.25pt;height:190.4pt;mso-position-horizontal-relative:page;mso-position-vertical-relative:paragraph;z-index:-15666176;mso-wrap-distance-left:0;mso-wrap-distance-right:0" type="#_x0000_t202" id="docshape122" filled="true" fillcolor="#ebebec" stroked="false">
                <v:textbox inset="0,0,0,0">
                  <w:txbxContent>
                    <w:p>
                      <w:pPr>
                        <w:spacing w:line="268" w:lineRule="auto" w:before="205"/>
                        <w:ind w:left="444" w:right="1876" w:hanging="204"/>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processHTMLDefer(url</w:t>
                      </w:r>
                      <w:r>
                        <w:rPr>
                          <w:rFonts w:ascii="Courier New"/>
                          <w:color w:val="000000"/>
                          <w:spacing w:val="-10"/>
                          <w:sz w:val="17"/>
                        </w:rPr>
                        <w:t> </w:t>
                      </w:r>
                      <w:r>
                        <w:rPr>
                          <w:rFonts w:ascii="Courier New"/>
                          <w:color w:val="000000"/>
                          <w:sz w:val="17"/>
                        </w:rPr>
                        <w:t>string)</w:t>
                      </w:r>
                      <w:r>
                        <w:rPr>
                          <w:rFonts w:ascii="Courier New"/>
                          <w:color w:val="000000"/>
                          <w:spacing w:val="-10"/>
                          <w:sz w:val="17"/>
                        </w:rPr>
                        <w:t> </w:t>
                      </w:r>
                      <w:r>
                        <w:rPr>
                          <w:rFonts w:ascii="Courier New"/>
                          <w:color w:val="000000"/>
                          <w:sz w:val="17"/>
                        </w:rPr>
                        <w:t>error</w:t>
                      </w:r>
                      <w:r>
                        <w:rPr>
                          <w:rFonts w:ascii="Courier New"/>
                          <w:color w:val="000000"/>
                          <w:spacing w:val="-10"/>
                          <w:sz w:val="17"/>
                        </w:rPr>
                        <w:t> </w:t>
                      </w:r>
                      <w:r>
                        <w:rPr>
                          <w:rFonts w:ascii="Courier New"/>
                          <w:color w:val="000000"/>
                          <w:sz w:val="17"/>
                        </w:rPr>
                        <w:t>{</w:t>
                      </w:r>
                      <w:r>
                        <w:rPr>
                          <w:rFonts w:ascii="Courier New"/>
                          <w:color w:val="000000"/>
                          <w:sz w:val="17"/>
                        </w:rPr>
                        <w:t> resp, err := http.Get(url)</w:t>
                      </w:r>
                    </w:p>
                    <w:p>
                      <w:pPr>
                        <w:spacing w:line="191" w:lineRule="exact" w:before="0"/>
                        <w:ind w:left="444" w:right="0" w:firstLine="0"/>
                        <w:jc w:val="left"/>
                        <w:rPr>
                          <w:rFonts w:ascii="Courier New"/>
                          <w:color w:val="000000"/>
                          <w:sz w:val="17"/>
                        </w:rPr>
                      </w:pPr>
                      <w:r>
                        <w:rPr>
                          <w:rFonts w:ascii="Courier New"/>
                          <w:color w:val="000000"/>
                          <w:sz w:val="17"/>
                        </w:rPr>
                        <w:t>if</w:t>
                      </w:r>
                      <w:r>
                        <w:rPr>
                          <w:rFonts w:ascii="Courier New"/>
                          <w:color w:val="000000"/>
                          <w:spacing w:val="-4"/>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z w:val="17"/>
                        </w:rPr>
                        <w:t>nil</w:t>
                      </w:r>
                      <w:r>
                        <w:rPr>
                          <w:rFonts w:ascii="Courier New"/>
                          <w:color w:val="000000"/>
                          <w:spacing w:val="-4"/>
                          <w:sz w:val="17"/>
                        </w:rPr>
                        <w:t> </w:t>
                      </w: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err</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resp.Body.Close()</w:t>
                      </w:r>
                    </w:p>
                    <w:p>
                      <w:pPr>
                        <w:spacing w:before="22"/>
                        <w:ind w:left="954" w:right="0" w:firstLine="0"/>
                        <w:jc w:val="left"/>
                        <w:rPr>
                          <w:rFonts w:ascii="Courier New"/>
                          <w:color w:val="000000"/>
                          <w:sz w:val="17"/>
                        </w:rPr>
                      </w:pPr>
                      <w:r>
                        <w:rPr>
                          <w:rFonts w:ascii="Courier New"/>
                          <w:color w:val="000000"/>
                          <w:sz w:val="17"/>
                        </w:rPr>
                        <w:t>ct</w:t>
                      </w:r>
                      <w:r>
                        <w:rPr>
                          <w:rFonts w:ascii="Courier New"/>
                          <w:color w:val="000000"/>
                          <w:spacing w:val="-16"/>
                          <w:sz w:val="17"/>
                        </w:rPr>
                        <w:t> </w:t>
                      </w:r>
                      <w:r>
                        <w:rPr>
                          <w:rFonts w:ascii="Courier New"/>
                          <w:color w:val="000000"/>
                          <w:sz w:val="17"/>
                        </w:rPr>
                        <w:t>:=</w:t>
                      </w:r>
                      <w:r>
                        <w:rPr>
                          <w:rFonts w:ascii="Courier New"/>
                          <w:color w:val="000000"/>
                          <w:spacing w:val="-16"/>
                          <w:sz w:val="17"/>
                        </w:rPr>
                        <w:t> </w:t>
                      </w:r>
                      <w:r>
                        <w:rPr>
                          <w:rFonts w:ascii="Courier New"/>
                          <w:color w:val="000000"/>
                          <w:sz w:val="17"/>
                        </w:rPr>
                        <w:t>resp.Header.Get("Content-</w:t>
                      </w:r>
                      <w:r>
                        <w:rPr>
                          <w:rFonts w:ascii="Courier New"/>
                          <w:color w:val="000000"/>
                          <w:spacing w:val="-2"/>
                          <w:sz w:val="17"/>
                        </w:rPr>
                        <w:t>Type")</w:t>
                      </w:r>
                    </w:p>
                    <w:p>
                      <w:pPr>
                        <w:spacing w:line="268" w:lineRule="auto" w:before="23"/>
                        <w:ind w:left="240" w:right="0" w:firstLine="714"/>
                        <w:jc w:val="left"/>
                        <w:rPr>
                          <w:rFonts w:ascii="Courier New"/>
                          <w:color w:val="000000"/>
                          <w:sz w:val="17"/>
                        </w:rPr>
                      </w:pPr>
                      <w:r>
                        <w:rPr>
                          <w:rFonts w:ascii="Courier New"/>
                          <w:color w:val="000000"/>
                          <w:sz w:val="17"/>
                        </w:rPr>
                        <w:t>if</w:t>
                      </w:r>
                      <w:r>
                        <w:rPr>
                          <w:rFonts w:ascii="Courier New"/>
                          <w:color w:val="000000"/>
                          <w:spacing w:val="-8"/>
                          <w:sz w:val="17"/>
                        </w:rPr>
                        <w:t> </w:t>
                      </w:r>
                      <w:r>
                        <w:rPr>
                          <w:rFonts w:ascii="Courier New"/>
                          <w:color w:val="000000"/>
                          <w:sz w:val="17"/>
                        </w:rPr>
                        <w:t>ct</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"text/html"</w:t>
                      </w:r>
                      <w:r>
                        <w:rPr>
                          <w:rFonts w:ascii="Courier New"/>
                          <w:color w:val="000000"/>
                          <w:spacing w:val="-8"/>
                          <w:sz w:val="17"/>
                        </w:rPr>
                        <w:t> </w:t>
                      </w:r>
                      <w:r>
                        <w:rPr>
                          <w:rFonts w:ascii="Courier New"/>
                          <w:color w:val="000000"/>
                          <w:sz w:val="17"/>
                        </w:rPr>
                        <w:t>&amp;&amp;</w:t>
                      </w:r>
                      <w:r>
                        <w:rPr>
                          <w:rFonts w:ascii="Courier New"/>
                          <w:color w:val="000000"/>
                          <w:spacing w:val="-8"/>
                          <w:sz w:val="17"/>
                        </w:rPr>
                        <w:t> </w:t>
                      </w:r>
                      <w:r>
                        <w:rPr>
                          <w:rFonts w:ascii="Courier New"/>
                          <w:color w:val="000000"/>
                          <w:sz w:val="17"/>
                        </w:rPr>
                        <w:t>!strings.HasPrefix(ct</w:t>
                      </w:r>
                      <w:r>
                        <w:rPr>
                          <w:rFonts w:ascii="Courier New"/>
                          <w:color w:val="000000"/>
                          <w:sz w:val="17"/>
                        </w:rPr>
                        <w:t>,</w:t>
                      </w:r>
                      <w:r>
                        <w:rPr>
                          <w:rFonts w:ascii="Courier New"/>
                          <w:color w:val="000000"/>
                          <w:sz w:val="17"/>
                        </w:rPr>
                        <w:t> "text/html;") {</w:t>
                      </w:r>
                    </w:p>
                    <w:p>
                      <w:pPr>
                        <w:spacing w:line="268" w:lineRule="auto" w:before="0"/>
                        <w:ind w:left="240" w:right="204" w:firstLine="1428"/>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z w:val="17"/>
                        </w:rPr>
                        <w:t>fmt.Errorf("%s</w:t>
                      </w:r>
                      <w:r>
                        <w:rPr>
                          <w:rFonts w:ascii="Courier New"/>
                          <w:color w:val="000000"/>
                          <w:spacing w:val="-8"/>
                          <w:sz w:val="17"/>
                        </w:rPr>
                        <w:t> </w:t>
                      </w:r>
                      <w:r>
                        <w:rPr>
                          <w:rFonts w:ascii="Courier New"/>
                          <w:color w:val="000000"/>
                          <w:sz w:val="17"/>
                        </w:rPr>
                        <w:t>has</w:t>
                      </w:r>
                      <w:r>
                        <w:rPr>
                          <w:rFonts w:ascii="Courier New"/>
                          <w:color w:val="000000"/>
                          <w:spacing w:val="-8"/>
                          <w:sz w:val="17"/>
                        </w:rPr>
                        <w:t> </w:t>
                      </w:r>
                      <w:r>
                        <w:rPr>
                          <w:rFonts w:ascii="Courier New"/>
                          <w:color w:val="000000"/>
                          <w:sz w:val="17"/>
                        </w:rPr>
                        <w:t>content</w:t>
                      </w:r>
                      <w:r>
                        <w:rPr>
                          <w:rFonts w:ascii="Courier New"/>
                          <w:color w:val="000000"/>
                          <w:spacing w:val="-8"/>
                          <w:sz w:val="17"/>
                        </w:rPr>
                        <w:t> </w:t>
                      </w:r>
                      <w:r>
                        <w:rPr>
                          <w:rFonts w:ascii="Courier New"/>
                          <w:color w:val="000000"/>
                          <w:sz w:val="17"/>
                        </w:rPr>
                        <w:t>type</w:t>
                      </w:r>
                      <w:r>
                        <w:rPr>
                          <w:rFonts w:ascii="Courier New"/>
                          <w:color w:val="000000"/>
                          <w:spacing w:val="-8"/>
                          <w:sz w:val="17"/>
                        </w:rPr>
                        <w:t> </w:t>
                      </w:r>
                      <w:r>
                        <w:rPr>
                          <w:rFonts w:ascii="Courier New"/>
                          <w:color w:val="000000"/>
                          <w:sz w:val="17"/>
                        </w:rPr>
                        <w:t>%</w:t>
                      </w:r>
                      <w:r>
                        <w:rPr>
                          <w:rFonts w:ascii="Courier New"/>
                          <w:color w:val="000000"/>
                          <w:sz w:val="17"/>
                        </w:rPr>
                        <w:t>s</w:t>
                      </w:r>
                      <w:r>
                        <w:rPr>
                          <w:rFonts w:ascii="Courier New"/>
                          <w:color w:val="000000"/>
                          <w:sz w:val="17"/>
                        </w:rPr>
                        <w:t> which doesn't match text/html", url, ct)</w:t>
                      </w:r>
                    </w:p>
                    <w:p>
                      <w:pPr>
                        <w:spacing w:line="191" w:lineRule="exact" w:before="0"/>
                        <w:ind w:left="954" w:right="0" w:firstLine="0"/>
                        <w:jc w:val="left"/>
                        <w:rPr>
                          <w:rFonts w:ascii="Courier New"/>
                          <w:color w:val="000000"/>
                          <w:sz w:val="17"/>
                        </w:rPr>
                      </w:pPr>
                      <w:r>
                        <w:rPr>
                          <w:rFonts w:ascii="Courier New"/>
                          <w:color w:val="000000"/>
                          <w:spacing w:val="-10"/>
                          <w:sz w:val="17"/>
                        </w:rPr>
                        <w:t>}</w:t>
                      </w:r>
                    </w:p>
                    <w:p>
                      <w:pPr>
                        <w:spacing w:before="20"/>
                        <w:ind w:left="954" w:right="0" w:firstLine="0"/>
                        <w:jc w:val="left"/>
                        <w:rPr>
                          <w:rFonts w:ascii="Courier New"/>
                          <w:color w:val="000000"/>
                          <w:sz w:val="17"/>
                        </w:rPr>
                      </w:pPr>
                      <w:r>
                        <w:rPr>
                          <w:rFonts w:ascii="Courier New"/>
                          <w:color w:val="000000"/>
                          <w:sz w:val="17"/>
                        </w:rPr>
                        <w:t>doc,</w:t>
                      </w:r>
                      <w:r>
                        <w:rPr>
                          <w:rFonts w:ascii="Courier New"/>
                          <w:color w:val="000000"/>
                          <w:spacing w:val="-5"/>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2"/>
                          <w:sz w:val="17"/>
                        </w:rPr>
                        <w:t>html.Parse(resp.Body)</w:t>
                      </w:r>
                    </w:p>
                    <w:p>
                      <w:pPr>
                        <w:spacing w:line="268" w:lineRule="auto" w:before="22"/>
                        <w:ind w:left="954" w:right="3712" w:firstLine="0"/>
                        <w:jc w:val="left"/>
                        <w:rPr>
                          <w:rFonts w:ascii="Courier New"/>
                          <w:color w:val="000000"/>
                          <w:sz w:val="17"/>
                        </w:rPr>
                      </w:pPr>
                      <w:r>
                        <w:rPr>
                          <w:rFonts w:ascii="Courier New"/>
                          <w:color w:val="000000"/>
                          <w:sz w:val="17"/>
                        </w:rPr>
                        <w:t>//</w:t>
                      </w:r>
                      <w:r>
                        <w:rPr>
                          <w:rFonts w:ascii="Courier New"/>
                          <w:color w:val="000000"/>
                          <w:spacing w:val="-19"/>
                          <w:sz w:val="17"/>
                        </w:rPr>
                        <w:t> </w:t>
                      </w:r>
                      <w:r>
                        <w:rPr>
                          <w:rFonts w:ascii="Courier New"/>
                          <w:color w:val="000000"/>
                          <w:sz w:val="17"/>
                        </w:rPr>
                        <w:t>Process</w:t>
                      </w:r>
                      <w:r>
                        <w:rPr>
                          <w:rFonts w:ascii="Courier New"/>
                          <w:color w:val="000000"/>
                          <w:spacing w:val="-19"/>
                          <w:sz w:val="17"/>
                        </w:rPr>
                        <w:t> </w:t>
                      </w:r>
                      <w:r>
                        <w:rPr>
                          <w:rFonts w:ascii="Courier New"/>
                          <w:color w:val="000000"/>
                          <w:sz w:val="17"/>
                        </w:rPr>
                        <w:t>HTM</w:t>
                      </w:r>
                      <w:r>
                        <w:rPr>
                          <w:rFonts w:ascii="Courier New"/>
                          <w:color w:val="000000"/>
                          <w:sz w:val="17"/>
                        </w:rPr>
                        <w:t>L</w:t>
                      </w:r>
                      <w:r>
                        <w:rPr>
                          <w:rFonts w:ascii="Courier New"/>
                          <w:color w:val="000000"/>
                          <w:sz w:val="17"/>
                        </w:rPr>
                        <w:t> return nil</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126"/>
      </w:pPr>
    </w:p>
    <w:p>
      <w:pPr>
        <w:pStyle w:val="BodyText"/>
        <w:spacing w:line="225" w:lineRule="auto"/>
        <w:ind w:left="177" w:right="177"/>
        <w:jc w:val="both"/>
      </w:pPr>
      <w:r>
        <w:rPr>
          <w:w w:val="90"/>
        </w:rPr>
        <w:t>When the function completes, all delayed functions are run in the oppo</w:t>
      </w:r>
      <w:r>
        <w:rPr>
          <w:w w:val="90"/>
        </w:rPr>
        <w:softHyphen/>
      </w:r>
      <w:r>
        <w:rPr>
          <w:w w:val="90"/>
        </w:rPr>
      </w:r>
      <w:r>
        <w:rPr>
          <w:spacing w:val="-6"/>
        </w:rPr>
        <w:t>site</w:t>
      </w:r>
      <w:r>
        <w:rPr>
          <w:spacing w:val="-8"/>
        </w:rPr>
        <w:t> </w:t>
      </w:r>
      <w:r>
        <w:rPr>
          <w:spacing w:val="-6"/>
        </w:rPr>
        <w:t>order</w:t>
      </w:r>
      <w:r>
        <w:rPr>
          <w:spacing w:val="-8"/>
        </w:rPr>
        <w:t> </w:t>
      </w:r>
      <w:r>
        <w:rPr>
          <w:spacing w:val="-6"/>
        </w:rPr>
        <w:t>in</w:t>
      </w:r>
      <w:r>
        <w:rPr>
          <w:spacing w:val="-8"/>
        </w:rPr>
        <w:t> </w:t>
      </w:r>
      <w:r>
        <w:rPr>
          <w:spacing w:val="-6"/>
        </w:rPr>
        <w:t>which</w:t>
      </w:r>
      <w:r>
        <w:rPr>
          <w:spacing w:val="-7"/>
        </w:rPr>
        <w:t> </w:t>
      </w:r>
      <w:r>
        <w:rPr>
          <w:spacing w:val="-6"/>
        </w:rPr>
        <w:t>they</w:t>
      </w:r>
      <w:r>
        <w:rPr>
          <w:spacing w:val="-8"/>
        </w:rPr>
        <w:t> </w:t>
      </w:r>
      <w:r>
        <w:rPr>
          <w:spacing w:val="-6"/>
        </w:rPr>
        <w:t>were</w:t>
      </w:r>
      <w:r>
        <w:rPr>
          <w:spacing w:val="-8"/>
        </w:rPr>
        <w:t> </w:t>
      </w:r>
      <w:r>
        <w:rPr>
          <w:spacing w:val="-6"/>
        </w:rPr>
        <w:t>deferred.</w:t>
      </w:r>
    </w:p>
    <w:p>
      <w:pPr>
        <w:pStyle w:val="BodyText"/>
        <w:spacing w:after="0" w:line="225" w:lineRule="auto"/>
        <w:jc w:val="both"/>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319" w:id="514"/>
      <w:bookmarkEnd w:id="514"/>
      <w:r>
        <w:rPr/>
      </w:r>
      <w:r>
        <w:rPr>
          <w:sz w:val="20"/>
        </w:rPr>
        <mc:AlternateContent>
          <mc:Choice Requires="wps">
            <w:drawing>
              <wp:inline distT="0" distB="0" distL="0" distR="0">
                <wp:extent cx="4130675" cy="2691130"/>
                <wp:effectExtent l="0" t="0" r="0" b="0"/>
                <wp:docPr id="147" name="Textbox 147"/>
                <wp:cNvGraphicFramePr>
                  <a:graphicFrameLocks/>
                </wp:cNvGraphicFramePr>
                <a:graphic>
                  <a:graphicData uri="http://schemas.microsoft.com/office/word/2010/wordprocessingShape">
                    <wps:wsp>
                      <wps:cNvPr id="147" name="Textbox 147"/>
                      <wps:cNvSpPr txBox="1"/>
                      <wps:spPr>
                        <a:xfrm>
                          <a:off x="0" y="0"/>
                          <a:ext cx="4130675" cy="2691130"/>
                        </a:xfrm>
                        <a:prstGeom prst="rect">
                          <a:avLst/>
                        </a:prstGeom>
                        <a:solidFill>
                          <a:srgbClr val="EBEBEC"/>
                        </a:solidFill>
                      </wps:spPr>
                      <wps:txbx>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91" w:lineRule="exact" w:before="0"/>
                              <w:ind w:left="1056" w:right="0" w:firstLine="0"/>
                              <w:jc w:val="left"/>
                              <w:rPr>
                                <w:rFonts w:ascii="Courier New"/>
                                <w:color w:val="000000"/>
                                <w:sz w:val="17"/>
                              </w:rPr>
                            </w:pPr>
                            <w:r>
                              <w:rPr>
                                <w:rFonts w:ascii="Courier New"/>
                                <w:color w:val="000000"/>
                                <w:spacing w:val="-2"/>
                                <w:sz w:val="17"/>
                              </w:rPr>
                              <w:t>"fmt"</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pacing w:val="-2"/>
                                <w:sz w:val="17"/>
                              </w:rPr>
                              <w:t>first()</w:t>
                            </w:r>
                          </w:p>
                          <w:p>
                            <w:pPr>
                              <w:spacing w:before="22"/>
                              <w:ind w:left="240" w:right="0" w:firstLine="0"/>
                              <w:jc w:val="left"/>
                              <w:rPr>
                                <w:rFonts w:ascii="Courier New"/>
                                <w:color w:val="000000"/>
                                <w:sz w:val="17"/>
                              </w:rPr>
                            </w:pPr>
                            <w:r>
                              <w:rPr>
                                <w:rFonts w:ascii="Courier New"/>
                                <w:color w:val="000000"/>
                                <w:spacing w:val="-10"/>
                                <w:sz w:val="17"/>
                              </w:rPr>
                              <w:t>}</w:t>
                            </w:r>
                          </w:p>
                          <w:p>
                            <w:pPr>
                              <w:spacing w:before="23"/>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first()</w:t>
                            </w:r>
                            <w:r>
                              <w:rPr>
                                <w:rFonts w:ascii="Courier New"/>
                                <w:color w:val="000000"/>
                                <w:spacing w:val="-7"/>
                                <w:sz w:val="17"/>
                              </w:rPr>
                              <w:t> </w:t>
                            </w:r>
                            <w:r>
                              <w:rPr>
                                <w:rFonts w:ascii="Courier New"/>
                                <w:color w:val="000000"/>
                                <w:spacing w:val="-10"/>
                                <w:sz w:val="17"/>
                              </w:rPr>
                              <w:t>{</w:t>
                            </w:r>
                          </w:p>
                          <w:p>
                            <w:pPr>
                              <w:spacing w:line="268" w:lineRule="auto" w:before="22"/>
                              <w:ind w:left="954" w:right="2452" w:firstLine="0"/>
                              <w:jc w:val="left"/>
                              <w:rPr>
                                <w:rFonts w:ascii="Courier New"/>
                                <w:color w:val="000000"/>
                                <w:sz w:val="17"/>
                              </w:rPr>
                            </w:pPr>
                            <w:r>
                              <w:rPr>
                                <w:rFonts w:ascii="Courier New"/>
                                <w:color w:val="000000"/>
                                <w:sz w:val="17"/>
                              </w:rPr>
                              <w:t>defer</w:t>
                            </w:r>
                            <w:r>
                              <w:rPr>
                                <w:rFonts w:ascii="Courier New"/>
                                <w:color w:val="000000"/>
                                <w:spacing w:val="-26"/>
                                <w:sz w:val="17"/>
                              </w:rPr>
                              <w:t> </w:t>
                            </w:r>
                            <w:r>
                              <w:rPr>
                                <w:rFonts w:ascii="Courier New"/>
                                <w:color w:val="000000"/>
                                <w:sz w:val="17"/>
                              </w:rPr>
                              <w:t>fmt.Println("first"</w:t>
                            </w:r>
                            <w:r>
                              <w:rPr>
                                <w:rFonts w:ascii="Courier New"/>
                                <w:color w:val="000000"/>
                                <w:sz w:val="17"/>
                              </w:rPr>
                              <w:t>)</w:t>
                            </w:r>
                            <w:r>
                              <w:rPr>
                                <w:rFonts w:ascii="Courier New"/>
                                <w:color w:val="000000"/>
                                <w:sz w:val="17"/>
                              </w:rPr>
                              <w:t> </w:t>
                            </w:r>
                            <w:r>
                              <w:rPr>
                                <w:rFonts w:ascii="Courier New"/>
                                <w:color w:val="000000"/>
                                <w:spacing w:val="-2"/>
                                <w:sz w:val="17"/>
                              </w:rPr>
                              <w:t>second()</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second()</w:t>
                            </w:r>
                            <w:r>
                              <w:rPr>
                                <w:rFonts w:ascii="Courier New"/>
                                <w:color w:val="000000"/>
                                <w:spacing w:val="-7"/>
                                <w:sz w:val="17"/>
                              </w:rPr>
                              <w:t> </w:t>
                            </w:r>
                            <w:r>
                              <w:rPr>
                                <w:rFonts w:ascii="Courier New"/>
                                <w:color w:val="000000"/>
                                <w:spacing w:val="-10"/>
                                <w:sz w:val="17"/>
                              </w:rPr>
                              <w:t>{</w:t>
                            </w:r>
                          </w:p>
                          <w:p>
                            <w:pPr>
                              <w:spacing w:line="266" w:lineRule="auto" w:before="22"/>
                              <w:ind w:left="954" w:right="2452" w:firstLine="0"/>
                              <w:jc w:val="left"/>
                              <w:rPr>
                                <w:rFonts w:ascii="Courier New"/>
                                <w:color w:val="000000"/>
                                <w:sz w:val="17"/>
                              </w:rPr>
                            </w:pPr>
                            <w:r>
                              <w:rPr>
                                <w:rFonts w:ascii="Courier New"/>
                                <w:color w:val="000000"/>
                                <w:sz w:val="17"/>
                              </w:rPr>
                              <w:t>defer</w:t>
                            </w:r>
                            <w:r>
                              <w:rPr>
                                <w:rFonts w:ascii="Courier New"/>
                                <w:color w:val="000000"/>
                                <w:spacing w:val="-26"/>
                                <w:sz w:val="17"/>
                              </w:rPr>
                              <w:t> </w:t>
                            </w:r>
                            <w:r>
                              <w:rPr>
                                <w:rFonts w:ascii="Courier New"/>
                                <w:color w:val="000000"/>
                                <w:sz w:val="17"/>
                              </w:rPr>
                              <w:t>fmt.Println("second"</w:t>
                            </w:r>
                            <w:r>
                              <w:rPr>
                                <w:rFonts w:ascii="Courier New"/>
                                <w:color w:val="000000"/>
                                <w:sz w:val="17"/>
                              </w:rPr>
                              <w:t>)</w:t>
                            </w:r>
                            <w:r>
                              <w:rPr>
                                <w:rFonts w:ascii="Courier New"/>
                                <w:color w:val="000000"/>
                                <w:sz w:val="17"/>
                              </w:rPr>
                              <w:t> </w:t>
                            </w:r>
                            <w:r>
                              <w:rPr>
                                <w:rFonts w:ascii="Courier New"/>
                                <w:color w:val="000000"/>
                                <w:spacing w:val="-2"/>
                                <w:sz w:val="17"/>
                              </w:rPr>
                              <w:t>third()</w:t>
                            </w:r>
                          </w:p>
                          <w:p>
                            <w:pPr>
                              <w:spacing w:before="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third()</w:t>
                            </w:r>
                            <w:r>
                              <w:rPr>
                                <w:rFonts w:ascii="Courier New"/>
                                <w:color w:val="000000"/>
                                <w:spacing w:val="-7"/>
                                <w:sz w:val="17"/>
                              </w:rPr>
                              <w:t> </w:t>
                            </w: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fmt.Println("third")</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211.9pt;mso-position-horizontal-relative:char;mso-position-vertical-relative:line" type="#_x0000_t202" id="docshape123" filled="true" fillcolor="#ebebec" stroked="false">
                <w10:anchorlock/>
                <v:textbox inset="0,0,0,0">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91" w:lineRule="exact" w:before="0"/>
                        <w:ind w:left="1056" w:right="0" w:firstLine="0"/>
                        <w:jc w:val="left"/>
                        <w:rPr>
                          <w:rFonts w:ascii="Courier New"/>
                          <w:color w:val="000000"/>
                          <w:sz w:val="17"/>
                        </w:rPr>
                      </w:pPr>
                      <w:r>
                        <w:rPr>
                          <w:rFonts w:ascii="Courier New"/>
                          <w:color w:val="000000"/>
                          <w:spacing w:val="-2"/>
                          <w:sz w:val="17"/>
                        </w:rPr>
                        <w:t>"fmt"</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pacing w:val="-2"/>
                          <w:sz w:val="17"/>
                        </w:rPr>
                        <w:t>first()</w:t>
                      </w:r>
                    </w:p>
                    <w:p>
                      <w:pPr>
                        <w:spacing w:before="22"/>
                        <w:ind w:left="240" w:right="0" w:firstLine="0"/>
                        <w:jc w:val="left"/>
                        <w:rPr>
                          <w:rFonts w:ascii="Courier New"/>
                          <w:color w:val="000000"/>
                          <w:sz w:val="17"/>
                        </w:rPr>
                      </w:pPr>
                      <w:r>
                        <w:rPr>
                          <w:rFonts w:ascii="Courier New"/>
                          <w:color w:val="000000"/>
                          <w:spacing w:val="-10"/>
                          <w:sz w:val="17"/>
                        </w:rPr>
                        <w:t>}</w:t>
                      </w:r>
                    </w:p>
                    <w:p>
                      <w:pPr>
                        <w:spacing w:before="23"/>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first()</w:t>
                      </w:r>
                      <w:r>
                        <w:rPr>
                          <w:rFonts w:ascii="Courier New"/>
                          <w:color w:val="000000"/>
                          <w:spacing w:val="-7"/>
                          <w:sz w:val="17"/>
                        </w:rPr>
                        <w:t> </w:t>
                      </w:r>
                      <w:r>
                        <w:rPr>
                          <w:rFonts w:ascii="Courier New"/>
                          <w:color w:val="000000"/>
                          <w:spacing w:val="-10"/>
                          <w:sz w:val="17"/>
                        </w:rPr>
                        <w:t>{</w:t>
                      </w:r>
                    </w:p>
                    <w:p>
                      <w:pPr>
                        <w:spacing w:line="268" w:lineRule="auto" w:before="22"/>
                        <w:ind w:left="954" w:right="2452" w:firstLine="0"/>
                        <w:jc w:val="left"/>
                        <w:rPr>
                          <w:rFonts w:ascii="Courier New"/>
                          <w:color w:val="000000"/>
                          <w:sz w:val="17"/>
                        </w:rPr>
                      </w:pPr>
                      <w:r>
                        <w:rPr>
                          <w:rFonts w:ascii="Courier New"/>
                          <w:color w:val="000000"/>
                          <w:sz w:val="17"/>
                        </w:rPr>
                        <w:t>defer</w:t>
                      </w:r>
                      <w:r>
                        <w:rPr>
                          <w:rFonts w:ascii="Courier New"/>
                          <w:color w:val="000000"/>
                          <w:spacing w:val="-26"/>
                          <w:sz w:val="17"/>
                        </w:rPr>
                        <w:t> </w:t>
                      </w:r>
                      <w:r>
                        <w:rPr>
                          <w:rFonts w:ascii="Courier New"/>
                          <w:color w:val="000000"/>
                          <w:sz w:val="17"/>
                        </w:rPr>
                        <w:t>fmt.Println("first"</w:t>
                      </w:r>
                      <w:r>
                        <w:rPr>
                          <w:rFonts w:ascii="Courier New"/>
                          <w:color w:val="000000"/>
                          <w:sz w:val="17"/>
                        </w:rPr>
                        <w:t>)</w:t>
                      </w:r>
                      <w:r>
                        <w:rPr>
                          <w:rFonts w:ascii="Courier New"/>
                          <w:color w:val="000000"/>
                          <w:sz w:val="17"/>
                        </w:rPr>
                        <w:t> </w:t>
                      </w:r>
                      <w:r>
                        <w:rPr>
                          <w:rFonts w:ascii="Courier New"/>
                          <w:color w:val="000000"/>
                          <w:spacing w:val="-2"/>
                          <w:sz w:val="17"/>
                        </w:rPr>
                        <w:t>second()</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second()</w:t>
                      </w:r>
                      <w:r>
                        <w:rPr>
                          <w:rFonts w:ascii="Courier New"/>
                          <w:color w:val="000000"/>
                          <w:spacing w:val="-7"/>
                          <w:sz w:val="17"/>
                        </w:rPr>
                        <w:t> </w:t>
                      </w:r>
                      <w:r>
                        <w:rPr>
                          <w:rFonts w:ascii="Courier New"/>
                          <w:color w:val="000000"/>
                          <w:spacing w:val="-10"/>
                          <w:sz w:val="17"/>
                        </w:rPr>
                        <w:t>{</w:t>
                      </w:r>
                    </w:p>
                    <w:p>
                      <w:pPr>
                        <w:spacing w:line="266" w:lineRule="auto" w:before="22"/>
                        <w:ind w:left="954" w:right="2452" w:firstLine="0"/>
                        <w:jc w:val="left"/>
                        <w:rPr>
                          <w:rFonts w:ascii="Courier New"/>
                          <w:color w:val="000000"/>
                          <w:sz w:val="17"/>
                        </w:rPr>
                      </w:pPr>
                      <w:r>
                        <w:rPr>
                          <w:rFonts w:ascii="Courier New"/>
                          <w:color w:val="000000"/>
                          <w:sz w:val="17"/>
                        </w:rPr>
                        <w:t>defer</w:t>
                      </w:r>
                      <w:r>
                        <w:rPr>
                          <w:rFonts w:ascii="Courier New"/>
                          <w:color w:val="000000"/>
                          <w:spacing w:val="-26"/>
                          <w:sz w:val="17"/>
                        </w:rPr>
                        <w:t> </w:t>
                      </w:r>
                      <w:r>
                        <w:rPr>
                          <w:rFonts w:ascii="Courier New"/>
                          <w:color w:val="000000"/>
                          <w:sz w:val="17"/>
                        </w:rPr>
                        <w:t>fmt.Println("second"</w:t>
                      </w:r>
                      <w:r>
                        <w:rPr>
                          <w:rFonts w:ascii="Courier New"/>
                          <w:color w:val="000000"/>
                          <w:sz w:val="17"/>
                        </w:rPr>
                        <w:t>)</w:t>
                      </w:r>
                      <w:r>
                        <w:rPr>
                          <w:rFonts w:ascii="Courier New"/>
                          <w:color w:val="000000"/>
                          <w:sz w:val="17"/>
                        </w:rPr>
                        <w:t> </w:t>
                      </w:r>
                      <w:r>
                        <w:rPr>
                          <w:rFonts w:ascii="Courier New"/>
                          <w:color w:val="000000"/>
                          <w:spacing w:val="-2"/>
                          <w:sz w:val="17"/>
                        </w:rPr>
                        <w:t>third()</w:t>
                      </w:r>
                    </w:p>
                    <w:p>
                      <w:pPr>
                        <w:spacing w:before="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third()</w:t>
                      </w:r>
                      <w:r>
                        <w:rPr>
                          <w:rFonts w:ascii="Courier New"/>
                          <w:color w:val="000000"/>
                          <w:spacing w:val="-7"/>
                          <w:sz w:val="17"/>
                        </w:rPr>
                        <w:t> </w:t>
                      </w: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fmt.Println("third")</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206"/>
        <w:ind w:left="177"/>
        <w:jc w:val="both"/>
      </w:pPr>
      <w:r>
        <w:rPr>
          <w:w w:val="90"/>
        </w:rPr>
        <w:t>The</w:t>
      </w:r>
      <w:r>
        <w:rPr>
          <w:spacing w:val="-6"/>
          <w:w w:val="90"/>
        </w:rPr>
        <w:t> </w:t>
      </w:r>
      <w:r>
        <w:rPr>
          <w:w w:val="90"/>
        </w:rPr>
        <w:t>following</w:t>
      </w:r>
      <w:r>
        <w:rPr>
          <w:spacing w:val="-5"/>
          <w:w w:val="90"/>
        </w:rPr>
        <w:t> </w:t>
      </w:r>
      <w:r>
        <w:rPr>
          <w:w w:val="90"/>
        </w:rPr>
        <w:t>is</w:t>
      </w:r>
      <w:r>
        <w:rPr>
          <w:spacing w:val="-5"/>
          <w:w w:val="90"/>
        </w:rPr>
        <w:t> </w:t>
      </w:r>
      <w:r>
        <w:rPr>
          <w:w w:val="90"/>
        </w:rPr>
        <w:t>the</w:t>
      </w:r>
      <w:r>
        <w:rPr>
          <w:spacing w:val="-5"/>
          <w:w w:val="90"/>
        </w:rPr>
        <w:t> </w:t>
      </w:r>
      <w:r>
        <w:rPr>
          <w:w w:val="90"/>
        </w:rPr>
        <w:t>output</w:t>
      </w:r>
      <w:r>
        <w:rPr>
          <w:spacing w:val="-5"/>
          <w:w w:val="90"/>
        </w:rPr>
        <w:t> </w:t>
      </w:r>
      <w:r>
        <w:rPr>
          <w:w w:val="90"/>
        </w:rPr>
        <w:t>of</w:t>
      </w:r>
      <w:r>
        <w:rPr>
          <w:spacing w:val="-5"/>
          <w:w w:val="90"/>
        </w:rPr>
        <w:t> </w:t>
      </w:r>
      <w:r>
        <w:rPr>
          <w:w w:val="90"/>
        </w:rPr>
        <w:t>executing</w:t>
      </w:r>
      <w:r>
        <w:rPr>
          <w:spacing w:val="-5"/>
          <w:w w:val="90"/>
        </w:rPr>
        <w:t> </w:t>
      </w:r>
      <w:r>
        <w:rPr>
          <w:w w:val="90"/>
        </w:rPr>
        <w:t>the</w:t>
      </w:r>
      <w:r>
        <w:rPr>
          <w:spacing w:val="-6"/>
          <w:w w:val="90"/>
        </w:rPr>
        <w:t> </w:t>
      </w:r>
      <w:r>
        <w:rPr>
          <w:w w:val="90"/>
        </w:rPr>
        <w:t>above</w:t>
      </w:r>
      <w:r>
        <w:rPr>
          <w:spacing w:val="-5"/>
          <w:w w:val="90"/>
        </w:rPr>
        <w:t> </w:t>
      </w:r>
      <w:r>
        <w:rPr>
          <w:spacing w:val="-2"/>
          <w:w w:val="90"/>
        </w:rPr>
        <w:t>program:</w:t>
      </w:r>
    </w:p>
    <w:p>
      <w:pPr>
        <w:pStyle w:val="BodyText"/>
        <w:spacing w:before="2"/>
        <w:rPr>
          <w:sz w:val="16"/>
        </w:rPr>
      </w:pPr>
      <w:r>
        <w:rPr>
          <w:sz w:val="16"/>
        </w:rPr>
        <mc:AlternateContent>
          <mc:Choice Requires="wps">
            <w:drawing>
              <wp:anchor distT="0" distB="0" distL="0" distR="0" allowOverlap="1" layoutInCell="1" locked="0" behindDoc="1" simplePos="0" relativeHeight="487651328">
                <wp:simplePos x="0" y="0"/>
                <wp:positionH relativeFrom="page">
                  <wp:posOffset>742950</wp:posOffset>
                </wp:positionH>
                <wp:positionV relativeFrom="paragraph">
                  <wp:posOffset>154122</wp:posOffset>
                </wp:positionV>
                <wp:extent cx="4130675" cy="645795"/>
                <wp:effectExtent l="0" t="0" r="0" b="0"/>
                <wp:wrapTopAndBottom/>
                <wp:docPr id="148" name="Textbox 148"/>
                <wp:cNvGraphicFramePr>
                  <a:graphicFrameLocks/>
                </wp:cNvGraphicFramePr>
                <a:graphic>
                  <a:graphicData uri="http://schemas.microsoft.com/office/word/2010/wordprocessingShape">
                    <wps:wsp>
                      <wps:cNvPr id="148" name="Textbox 148"/>
                      <wps:cNvSpPr txBox="1"/>
                      <wps:spPr>
                        <a:xfrm>
                          <a:off x="0" y="0"/>
                          <a:ext cx="4130675" cy="645795"/>
                        </a:xfrm>
                        <a:prstGeom prst="rect">
                          <a:avLst/>
                        </a:prstGeom>
                        <a:solidFill>
                          <a:srgbClr val="EBEBEC"/>
                        </a:solidFill>
                      </wps:spPr>
                      <wps:txbx>
                        <w:txbxContent>
                          <w:p>
                            <w:pPr>
                              <w:spacing w:line="268" w:lineRule="auto" w:before="205"/>
                              <w:ind w:left="240" w:right="5644" w:firstLine="0"/>
                              <w:jc w:val="left"/>
                              <w:rPr>
                                <w:rFonts w:ascii="Courier New"/>
                                <w:color w:val="000000"/>
                                <w:sz w:val="17"/>
                              </w:rPr>
                            </w:pPr>
                            <w:r>
                              <w:rPr>
                                <w:rFonts w:ascii="Courier New"/>
                                <w:color w:val="000000"/>
                                <w:spacing w:val="-2"/>
                                <w:sz w:val="17"/>
                              </w:rPr>
                              <w:t>third</w:t>
                            </w:r>
                            <w:r>
                              <w:rPr>
                                <w:rFonts w:ascii="Courier New"/>
                                <w:color w:val="000000"/>
                                <w:spacing w:val="-2"/>
                                <w:sz w:val="17"/>
                              </w:rPr>
                              <w:t> </w:t>
                            </w:r>
                            <w:r>
                              <w:rPr>
                                <w:rFonts w:ascii="Courier New"/>
                                <w:color w:val="000000"/>
                                <w:spacing w:val="-2"/>
                                <w:sz w:val="17"/>
                              </w:rPr>
                              <w:t>second</w:t>
                            </w:r>
                            <w:r>
                              <w:rPr>
                                <w:rFonts w:ascii="Courier New"/>
                                <w:color w:val="000000"/>
                                <w:spacing w:val="-2"/>
                                <w:sz w:val="17"/>
                              </w:rPr>
                              <w:t> first</w:t>
                            </w:r>
                          </w:p>
                        </w:txbxContent>
                      </wps:txbx>
                      <wps:bodyPr wrap="square" lIns="0" tIns="0" rIns="0" bIns="0" rtlCol="0">
                        <a:noAutofit/>
                      </wps:bodyPr>
                    </wps:wsp>
                  </a:graphicData>
                </a:graphic>
              </wp:anchor>
            </w:drawing>
          </mc:Choice>
          <mc:Fallback>
            <w:pict>
              <v:shape style="position:absolute;margin-left:58.5pt;margin-top:12.135668pt;width:325.25pt;height:50.85pt;mso-position-horizontal-relative:page;mso-position-vertical-relative:paragraph;z-index:-15665152;mso-wrap-distance-left:0;mso-wrap-distance-right:0" type="#_x0000_t202" id="docshape124" filled="true" fillcolor="#ebebec" stroked="false">
                <v:textbox inset="0,0,0,0">
                  <w:txbxContent>
                    <w:p>
                      <w:pPr>
                        <w:spacing w:line="268" w:lineRule="auto" w:before="205"/>
                        <w:ind w:left="240" w:right="5644" w:firstLine="0"/>
                        <w:jc w:val="left"/>
                        <w:rPr>
                          <w:rFonts w:ascii="Courier New"/>
                          <w:color w:val="000000"/>
                          <w:sz w:val="17"/>
                        </w:rPr>
                      </w:pPr>
                      <w:r>
                        <w:rPr>
                          <w:rFonts w:ascii="Courier New"/>
                          <w:color w:val="000000"/>
                          <w:spacing w:val="-2"/>
                          <w:sz w:val="17"/>
                        </w:rPr>
                        <w:t>third</w:t>
                      </w:r>
                      <w:r>
                        <w:rPr>
                          <w:rFonts w:ascii="Courier New"/>
                          <w:color w:val="000000"/>
                          <w:spacing w:val="-2"/>
                          <w:sz w:val="17"/>
                        </w:rPr>
                        <w:t> </w:t>
                      </w:r>
                      <w:r>
                        <w:rPr>
                          <w:rFonts w:ascii="Courier New"/>
                          <w:color w:val="000000"/>
                          <w:spacing w:val="-2"/>
                          <w:sz w:val="17"/>
                        </w:rPr>
                        <w:t>second</w:t>
                      </w:r>
                      <w:r>
                        <w:rPr>
                          <w:rFonts w:ascii="Courier New"/>
                          <w:color w:val="000000"/>
                          <w:spacing w:val="-2"/>
                          <w:sz w:val="17"/>
                        </w:rPr>
                        <w:t> first</w:t>
                      </w:r>
                    </w:p>
                  </w:txbxContent>
                </v:textbox>
                <v:fill type="solid"/>
                <w10:wrap type="topAndBottom"/>
              </v:shape>
            </w:pict>
          </mc:Fallback>
        </mc:AlternateContent>
      </w:r>
    </w:p>
    <w:p>
      <w:pPr>
        <w:pStyle w:val="BodyText"/>
        <w:spacing w:before="285"/>
        <w:ind w:left="177"/>
        <w:rPr>
          <w:rFonts w:ascii="Gill Sans MT"/>
        </w:rPr>
      </w:pPr>
      <w:bookmarkStart w:name="Panic" w:id="515"/>
      <w:bookmarkEnd w:id="515"/>
      <w:r>
        <w:rPr/>
      </w:r>
      <w:bookmarkStart w:name="_bookmark318" w:id="516"/>
      <w:bookmarkEnd w:id="516"/>
      <w:r>
        <w:rPr/>
      </w:r>
      <w:r>
        <w:rPr>
          <w:rFonts w:ascii="Gill Sans MT"/>
          <w:spacing w:val="-2"/>
          <w:w w:val="115"/>
        </w:rPr>
        <w:t>Panic</w:t>
      </w:r>
    </w:p>
    <w:p>
      <w:pPr>
        <w:pStyle w:val="BodyText"/>
        <w:spacing w:line="225" w:lineRule="auto" w:before="62"/>
        <w:ind w:left="177" w:right="175"/>
        <w:jc w:val="both"/>
      </w:pPr>
      <w:r>
        <w:rPr>
          <w:spacing w:val="-6"/>
        </w:rPr>
        <w:t>A</w:t>
      </w:r>
      <w:r>
        <w:rPr>
          <w:spacing w:val="-10"/>
        </w:rPr>
        <w:t> </w:t>
      </w:r>
      <w:r>
        <w:rPr>
          <w:spacing w:val="-6"/>
        </w:rPr>
        <w:t>panic</w:t>
      </w:r>
      <w:r>
        <w:rPr>
          <w:spacing w:val="-8"/>
        </w:rPr>
        <w:t> </w:t>
      </w:r>
      <w:r>
        <w:rPr>
          <w:spacing w:val="-6"/>
        </w:rPr>
        <w:t>statement</w:t>
      </w:r>
      <w:r>
        <w:rPr>
          <w:spacing w:val="-8"/>
        </w:rPr>
        <w:t> </w:t>
      </w:r>
      <w:r>
        <w:rPr>
          <w:spacing w:val="-6"/>
        </w:rPr>
        <w:t>informs</w:t>
      </w:r>
      <w:r>
        <w:rPr>
          <w:spacing w:val="-7"/>
        </w:rPr>
        <w:t> </w:t>
      </w:r>
      <w:r>
        <w:rPr>
          <w:spacing w:val="-6"/>
        </w:rPr>
        <w:t>GoLang</w:t>
      </w:r>
      <w:r>
        <w:rPr>
          <w:spacing w:val="-8"/>
        </w:rPr>
        <w:t> </w:t>
      </w:r>
      <w:r>
        <w:rPr>
          <w:spacing w:val="-6"/>
        </w:rPr>
        <w:t>that</w:t>
      </w:r>
      <w:r>
        <w:rPr>
          <w:spacing w:val="-8"/>
        </w:rPr>
        <w:t> </w:t>
      </w:r>
      <w:r>
        <w:rPr>
          <w:spacing w:val="-6"/>
        </w:rPr>
        <w:t>our</w:t>
      </w:r>
      <w:r>
        <w:rPr>
          <w:spacing w:val="-8"/>
        </w:rPr>
        <w:t> </w:t>
      </w:r>
      <w:r>
        <w:rPr>
          <w:spacing w:val="-6"/>
        </w:rPr>
        <w:t>code</w:t>
      </w:r>
      <w:r>
        <w:rPr>
          <w:spacing w:val="-7"/>
        </w:rPr>
        <w:t> </w:t>
      </w:r>
      <w:r>
        <w:rPr>
          <w:spacing w:val="-6"/>
        </w:rPr>
        <w:t>is</w:t>
      </w:r>
      <w:r>
        <w:rPr>
          <w:spacing w:val="-8"/>
        </w:rPr>
        <w:t> </w:t>
      </w:r>
      <w:r>
        <w:rPr>
          <w:spacing w:val="-6"/>
        </w:rPr>
        <w:t>unable</w:t>
      </w:r>
      <w:r>
        <w:rPr>
          <w:spacing w:val="-8"/>
        </w:rPr>
        <w:t> </w:t>
      </w:r>
      <w:r>
        <w:rPr>
          <w:spacing w:val="-6"/>
        </w:rPr>
        <w:t>to</w:t>
      </w:r>
      <w:r>
        <w:rPr>
          <w:spacing w:val="-8"/>
        </w:rPr>
        <w:t> </w:t>
      </w:r>
      <w:r>
        <w:rPr>
          <w:spacing w:val="-6"/>
        </w:rPr>
        <w:t>tackle</w:t>
      </w:r>
      <w:r>
        <w:rPr>
          <w:spacing w:val="-7"/>
        </w:rPr>
        <w:t> </w:t>
      </w:r>
      <w:r>
        <w:rPr>
          <w:spacing w:val="-6"/>
        </w:rPr>
        <w:t>th</w:t>
      </w:r>
      <w:r>
        <w:rPr>
          <w:spacing w:val="-6"/>
        </w:rPr>
        <w:t>e</w:t>
      </w:r>
      <w:r>
        <w:rPr>
          <w:spacing w:val="-6"/>
        </w:rPr>
        <w:t> </w:t>
      </w:r>
      <w:r>
        <w:rPr>
          <w:spacing w:val="-8"/>
        </w:rPr>
        <w:t>present</w:t>
      </w:r>
      <w:r>
        <w:rPr>
          <w:spacing w:val="-2"/>
        </w:rPr>
        <w:t> </w:t>
      </w:r>
      <w:r>
        <w:rPr>
          <w:spacing w:val="-8"/>
        </w:rPr>
        <w:t>problem</w:t>
      </w:r>
      <w:r>
        <w:rPr>
          <w:spacing w:val="-2"/>
        </w:rPr>
        <w:t> </w:t>
      </w:r>
      <w:r>
        <w:rPr>
          <w:spacing w:val="-8"/>
        </w:rPr>
        <w:t>and,</w:t>
      </w:r>
      <w:r>
        <w:rPr>
          <w:spacing w:val="-2"/>
        </w:rPr>
        <w:t> </w:t>
      </w:r>
      <w:r>
        <w:rPr>
          <w:spacing w:val="-8"/>
        </w:rPr>
        <w:t>as</w:t>
      </w:r>
      <w:r>
        <w:rPr>
          <w:spacing w:val="-2"/>
        </w:rPr>
        <w:t> </w:t>
      </w:r>
      <w:r>
        <w:rPr>
          <w:spacing w:val="-8"/>
        </w:rPr>
        <w:t>a</w:t>
      </w:r>
      <w:r>
        <w:rPr>
          <w:spacing w:val="-2"/>
        </w:rPr>
        <w:t> </w:t>
      </w:r>
      <w:r>
        <w:rPr>
          <w:spacing w:val="-8"/>
        </w:rPr>
        <w:t>result,</w:t>
      </w:r>
      <w:r>
        <w:rPr>
          <w:spacing w:val="-2"/>
        </w:rPr>
        <w:t> </w:t>
      </w:r>
      <w:r>
        <w:rPr>
          <w:spacing w:val="-8"/>
        </w:rPr>
        <w:t>the</w:t>
      </w:r>
      <w:r>
        <w:rPr>
          <w:spacing w:val="-2"/>
        </w:rPr>
        <w:t> </w:t>
      </w:r>
      <w:r>
        <w:rPr>
          <w:spacing w:val="-8"/>
        </w:rPr>
        <w:t>usual</w:t>
      </w:r>
      <w:r>
        <w:rPr>
          <w:spacing w:val="-2"/>
        </w:rPr>
        <w:t> </w:t>
      </w:r>
      <w:r>
        <w:rPr>
          <w:spacing w:val="-8"/>
        </w:rPr>
        <w:t>execution</w:t>
      </w:r>
      <w:r>
        <w:rPr>
          <w:spacing w:val="-2"/>
        </w:rPr>
        <w:t> </w:t>
      </w:r>
      <w:r>
        <w:rPr>
          <w:spacing w:val="-8"/>
        </w:rPr>
        <w:t>flow</w:t>
      </w:r>
      <w:r>
        <w:rPr>
          <w:spacing w:val="-2"/>
        </w:rPr>
        <w:t> </w:t>
      </w:r>
      <w:r>
        <w:rPr>
          <w:spacing w:val="-8"/>
        </w:rPr>
        <w:t>of</w:t>
      </w:r>
      <w:r>
        <w:rPr>
          <w:spacing w:val="-2"/>
        </w:rPr>
        <w:t> </w:t>
      </w:r>
      <w:r>
        <w:rPr>
          <w:spacing w:val="-8"/>
        </w:rPr>
        <w:t>our</w:t>
      </w:r>
      <w:r>
        <w:rPr>
          <w:spacing w:val="-2"/>
        </w:rPr>
        <w:t> </w:t>
      </w:r>
      <w:r>
        <w:rPr>
          <w:spacing w:val="-8"/>
        </w:rPr>
        <w:t>code</w:t>
      </w:r>
      <w:r>
        <w:rPr>
          <w:spacing w:val="-2"/>
        </w:rPr>
        <w:t> </w:t>
      </w:r>
      <w:r>
        <w:rPr>
          <w:spacing w:val="-8"/>
        </w:rPr>
        <w:t>i</w:t>
      </w:r>
      <w:r>
        <w:rPr>
          <w:spacing w:val="-8"/>
        </w:rPr>
        <w:t>s</w:t>
      </w:r>
      <w:r>
        <w:rPr>
          <w:spacing w:val="-8"/>
        </w:rPr>
        <w:t> </w:t>
      </w:r>
      <w:r>
        <w:rPr>
          <w:w w:val="90"/>
        </w:rPr>
        <w:t>halted. When panic is triggered, all delayed functions are performed, an</w:t>
      </w:r>
      <w:r>
        <w:rPr>
          <w:w w:val="90"/>
        </w:rPr>
        <w:t>d</w:t>
      </w:r>
      <w:r>
        <w:rPr>
          <w:w w:val="90"/>
        </w:rPr>
        <w:t> the program crashes with a log message including the panic values (typi</w:t>
      </w:r>
      <w:r>
        <w:rPr>
          <w:w w:val="90"/>
        </w:rPr>
        <w:softHyphen/>
      </w:r>
      <w:r>
        <w:rPr>
          <w:w w:val="90"/>
        </w:rPr>
      </w:r>
      <w:r>
        <w:rPr>
          <w:spacing w:val="-4"/>
        </w:rPr>
        <w:t>cally</w:t>
      </w:r>
      <w:r>
        <w:rPr>
          <w:spacing w:val="-10"/>
        </w:rPr>
        <w:t> </w:t>
      </w:r>
      <w:r>
        <w:rPr>
          <w:spacing w:val="-4"/>
        </w:rPr>
        <w:t>an</w:t>
      </w:r>
      <w:r>
        <w:rPr>
          <w:spacing w:val="-10"/>
        </w:rPr>
        <w:t> </w:t>
      </w:r>
      <w:r>
        <w:rPr>
          <w:spacing w:val="-4"/>
        </w:rPr>
        <w:t>error</w:t>
      </w:r>
      <w:r>
        <w:rPr>
          <w:spacing w:val="-10"/>
        </w:rPr>
        <w:t> </w:t>
      </w:r>
      <w:r>
        <w:rPr>
          <w:spacing w:val="-4"/>
        </w:rPr>
        <w:t>message)</w:t>
      </w:r>
      <w:r>
        <w:rPr>
          <w:spacing w:val="-9"/>
        </w:rPr>
        <w:t> </w:t>
      </w:r>
      <w:r>
        <w:rPr>
          <w:spacing w:val="-4"/>
        </w:rPr>
        <w:t>and</w:t>
      </w:r>
      <w:r>
        <w:rPr>
          <w:spacing w:val="-10"/>
        </w:rPr>
        <w:t> </w:t>
      </w:r>
      <w:r>
        <w:rPr>
          <w:spacing w:val="-4"/>
        </w:rPr>
        <w:t>a</w:t>
      </w:r>
      <w:r>
        <w:rPr>
          <w:spacing w:val="-10"/>
        </w:rPr>
        <w:t> </w:t>
      </w:r>
      <w:r>
        <w:rPr>
          <w:spacing w:val="-4"/>
        </w:rPr>
        <w:t>stack</w:t>
      </w:r>
      <w:r>
        <w:rPr>
          <w:spacing w:val="-10"/>
        </w:rPr>
        <w:t> </w:t>
      </w:r>
      <w:r>
        <w:rPr>
          <w:spacing w:val="-4"/>
        </w:rPr>
        <w:t>trace.</w:t>
      </w:r>
    </w:p>
    <w:p>
      <w:pPr>
        <w:pStyle w:val="BodyText"/>
        <w:spacing w:line="288" w:lineRule="exact"/>
        <w:ind w:left="418"/>
        <w:jc w:val="both"/>
      </w:pPr>
      <w:r>
        <w:rPr>
          <w:w w:val="90"/>
        </w:rPr>
        <w:t>GoLang,</w:t>
      </w:r>
      <w:r>
        <w:rPr>
          <w:spacing w:val="-3"/>
          <w:w w:val="90"/>
        </w:rPr>
        <w:t> </w:t>
      </w:r>
      <w:r>
        <w:rPr>
          <w:w w:val="90"/>
        </w:rPr>
        <w:t>for</w:t>
      </w:r>
      <w:r>
        <w:rPr>
          <w:spacing w:val="-3"/>
          <w:w w:val="90"/>
        </w:rPr>
        <w:t> </w:t>
      </w:r>
      <w:r>
        <w:rPr>
          <w:w w:val="90"/>
        </w:rPr>
        <w:t>example,</w:t>
      </w:r>
      <w:r>
        <w:rPr>
          <w:spacing w:val="-3"/>
          <w:w w:val="90"/>
        </w:rPr>
        <w:t> </w:t>
      </w:r>
      <w:r>
        <w:rPr>
          <w:w w:val="90"/>
        </w:rPr>
        <w:t>will</w:t>
      </w:r>
      <w:r>
        <w:rPr>
          <w:spacing w:val="-3"/>
          <w:w w:val="90"/>
        </w:rPr>
        <w:t> </w:t>
      </w:r>
      <w:r>
        <w:rPr>
          <w:w w:val="90"/>
        </w:rPr>
        <w:t>panic</w:t>
      </w:r>
      <w:r>
        <w:rPr>
          <w:spacing w:val="-3"/>
          <w:w w:val="90"/>
        </w:rPr>
        <w:t> </w:t>
      </w:r>
      <w:r>
        <w:rPr>
          <w:w w:val="90"/>
        </w:rPr>
        <w:t>if</w:t>
      </w:r>
      <w:r>
        <w:rPr>
          <w:spacing w:val="-3"/>
          <w:w w:val="90"/>
        </w:rPr>
        <w:t> </w:t>
      </w:r>
      <w:r>
        <w:rPr>
          <w:w w:val="90"/>
        </w:rPr>
        <w:t>an</w:t>
      </w:r>
      <w:r>
        <w:rPr>
          <w:spacing w:val="-3"/>
          <w:w w:val="90"/>
        </w:rPr>
        <w:t> </w:t>
      </w:r>
      <w:r>
        <w:rPr>
          <w:w w:val="90"/>
        </w:rPr>
        <w:t>integer</w:t>
      </w:r>
      <w:r>
        <w:rPr>
          <w:spacing w:val="-3"/>
          <w:w w:val="90"/>
        </w:rPr>
        <w:t> </w:t>
      </w:r>
      <w:r>
        <w:rPr>
          <w:w w:val="90"/>
        </w:rPr>
        <w:t>is</w:t>
      </w:r>
      <w:r>
        <w:rPr>
          <w:spacing w:val="-3"/>
          <w:w w:val="90"/>
        </w:rPr>
        <w:t> </w:t>
      </w:r>
      <w:r>
        <w:rPr>
          <w:w w:val="90"/>
        </w:rPr>
        <w:t>split</w:t>
      </w:r>
      <w:r>
        <w:rPr>
          <w:spacing w:val="-3"/>
          <w:w w:val="90"/>
        </w:rPr>
        <w:t> </w:t>
      </w:r>
      <w:r>
        <w:rPr>
          <w:w w:val="90"/>
        </w:rPr>
        <w:t>by</w:t>
      </w:r>
      <w:r>
        <w:rPr>
          <w:spacing w:val="-3"/>
          <w:w w:val="90"/>
        </w:rPr>
        <w:t> </w:t>
      </w:r>
      <w:r>
        <w:rPr>
          <w:spacing w:val="-2"/>
          <w:w w:val="90"/>
        </w:rPr>
        <w:t>zero.</w:t>
      </w:r>
    </w:p>
    <w:p>
      <w:pPr>
        <w:pStyle w:val="BodyText"/>
        <w:spacing w:before="10"/>
        <w:rPr>
          <w:sz w:val="11"/>
        </w:rPr>
      </w:pPr>
      <w:r>
        <w:rPr>
          <w:sz w:val="11"/>
        </w:rPr>
        <mc:AlternateContent>
          <mc:Choice Requires="wps">
            <w:drawing>
              <wp:anchor distT="0" distB="0" distL="0" distR="0" allowOverlap="1" layoutInCell="1" locked="0" behindDoc="1" simplePos="0" relativeHeight="487651840">
                <wp:simplePos x="0" y="0"/>
                <wp:positionH relativeFrom="page">
                  <wp:posOffset>742950</wp:posOffset>
                </wp:positionH>
                <wp:positionV relativeFrom="paragraph">
                  <wp:posOffset>115826</wp:posOffset>
                </wp:positionV>
                <wp:extent cx="4130675" cy="1463675"/>
                <wp:effectExtent l="0" t="0" r="0" b="0"/>
                <wp:wrapTopAndBottom/>
                <wp:docPr id="149" name="Textbox 149"/>
                <wp:cNvGraphicFramePr>
                  <a:graphicFrameLocks/>
                </wp:cNvGraphicFramePr>
                <a:graphic>
                  <a:graphicData uri="http://schemas.microsoft.com/office/word/2010/wordprocessingShape">
                    <wps:wsp>
                      <wps:cNvPr id="149" name="Textbox 149"/>
                      <wps:cNvSpPr txBox="1"/>
                      <wps:spPr>
                        <a:xfrm>
                          <a:off x="0" y="0"/>
                          <a:ext cx="4130675" cy="1463675"/>
                        </a:xfrm>
                        <a:prstGeom prst="rect">
                          <a:avLst/>
                        </a:prstGeom>
                        <a:solidFill>
                          <a:srgbClr val="EBEBEC"/>
                        </a:solidFill>
                      </wps:spPr>
                      <wps:txbx>
                        <w:txbxContent>
                          <w:p>
                            <w:pPr>
                              <w:spacing w:line="268" w:lineRule="auto" w:before="205"/>
                              <w:ind w:left="240" w:right="4730" w:firstLine="0"/>
                              <w:jc w:val="left"/>
                              <w:rPr>
                                <w:rFonts w:ascii="Courier New"/>
                                <w:color w:val="000000"/>
                                <w:sz w:val="17"/>
                              </w:rPr>
                            </w:pPr>
                            <w:r>
                              <w:rPr>
                                <w:rFonts w:ascii="Courier New"/>
                                <w:color w:val="000000"/>
                                <w:sz w:val="17"/>
                              </w:rPr>
                              <w:t>package </w:t>
                            </w:r>
                            <w:r>
                              <w:rPr>
                                <w:rFonts w:ascii="Courier New"/>
                                <w:color w:val="000000"/>
                                <w:sz w:val="17"/>
                              </w:rPr>
                              <w:t>main</w:t>
                            </w:r>
                            <w:r>
                              <w:rPr>
                                <w:rFonts w:ascii="Courier New"/>
                                <w:color w:val="000000"/>
                                <w:sz w:val="17"/>
                              </w:rPr>
                              <w:t> import </w:t>
                            </w:r>
                            <w:r>
                              <w:rPr>
                                <w:rFonts w:ascii="Courier New"/>
                                <w:color w:val="000000"/>
                                <w:sz w:val="17"/>
                              </w:rPr>
                              <w:t>"fmt"</w:t>
                            </w:r>
                            <w:r>
                              <w:rPr>
                                <w:rFonts w:ascii="Courier New"/>
                                <w:color w:val="000000"/>
                                <w:sz w:val="17"/>
                              </w:rPr>
                              <w:t> func</w:t>
                            </w:r>
                            <w:r>
                              <w:rPr>
                                <w:rFonts w:ascii="Courier New"/>
                                <w:color w:val="000000"/>
                                <w:spacing w:val="-19"/>
                                <w:sz w:val="17"/>
                              </w:rPr>
                              <w:t> </w:t>
                            </w:r>
                            <w:r>
                              <w:rPr>
                                <w:rFonts w:ascii="Courier New"/>
                                <w:color w:val="000000"/>
                                <w:sz w:val="17"/>
                              </w:rPr>
                              <w:t>main()</w:t>
                            </w:r>
                            <w:r>
                              <w:rPr>
                                <w:rFonts w:ascii="Courier New"/>
                                <w:color w:val="000000"/>
                                <w:spacing w:val="-19"/>
                                <w:sz w:val="17"/>
                              </w:rPr>
                              <w:t> </w:t>
                            </w:r>
                            <w:r>
                              <w:rPr>
                                <w:rFonts w:ascii="Courier New"/>
                                <w:color w:val="000000"/>
                                <w:sz w:val="17"/>
                              </w:rPr>
                              <w:t>{</w:t>
                            </w:r>
                          </w:p>
                          <w:p>
                            <w:pPr>
                              <w:spacing w:line="190" w:lineRule="exact" w:before="0"/>
                              <w:ind w:left="954" w:right="0" w:firstLine="0"/>
                              <w:jc w:val="left"/>
                              <w:rPr>
                                <w:rFonts w:ascii="Courier New"/>
                                <w:color w:val="000000"/>
                                <w:sz w:val="17"/>
                              </w:rPr>
                            </w:pPr>
                            <w:r>
                              <w:rPr>
                                <w:rFonts w:ascii="Courier New"/>
                                <w:color w:val="000000"/>
                                <w:spacing w:val="-2"/>
                                <w:sz w:val="17"/>
                              </w:rPr>
                              <w:t>divide(5)</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divide(x</w:t>
                            </w:r>
                            <w:r>
                              <w:rPr>
                                <w:rFonts w:ascii="Courier New"/>
                                <w:color w:val="000000"/>
                                <w:spacing w:val="-6"/>
                                <w:sz w:val="17"/>
                              </w:rPr>
                              <w:t> </w:t>
                            </w:r>
                            <w:r>
                              <w:rPr>
                                <w:rFonts w:ascii="Courier New"/>
                                <w:color w:val="000000"/>
                                <w:sz w:val="17"/>
                              </w:rPr>
                              <w:t>int)</w:t>
                            </w:r>
                            <w:r>
                              <w:rPr>
                                <w:rFonts w:ascii="Courier New"/>
                                <w:color w:val="000000"/>
                                <w:spacing w:val="-7"/>
                                <w:sz w:val="17"/>
                              </w:rPr>
                              <w:t> </w:t>
                            </w:r>
                            <w:r>
                              <w:rPr>
                                <w:rFonts w:ascii="Courier New"/>
                                <w:color w:val="000000"/>
                                <w:spacing w:val="-10"/>
                                <w:sz w:val="17"/>
                              </w:rPr>
                              <w:t>{</w:t>
                            </w:r>
                          </w:p>
                          <w:p>
                            <w:pPr>
                              <w:spacing w:line="268" w:lineRule="auto" w:before="22"/>
                              <w:ind w:left="954" w:right="2080" w:firstLine="0"/>
                              <w:jc w:val="left"/>
                              <w:rPr>
                                <w:rFonts w:ascii="Courier New"/>
                                <w:color w:val="000000"/>
                                <w:sz w:val="17"/>
                              </w:rPr>
                            </w:pPr>
                            <w:r>
                              <w:rPr>
                                <w:rFonts w:ascii="Courier New"/>
                                <w:color w:val="000000"/>
                                <w:sz w:val="17"/>
                              </w:rPr>
                              <w:t>fmt.Printf("divide(%d)</w:t>
                            </w:r>
                            <w:r>
                              <w:rPr>
                                <w:rFonts w:ascii="Courier New"/>
                                <w:color w:val="000000"/>
                                <w:spacing w:val="-19"/>
                                <w:sz w:val="17"/>
                              </w:rPr>
                              <w:t> </w:t>
                            </w:r>
                            <w:r>
                              <w:rPr>
                                <w:rFonts w:ascii="Courier New"/>
                                <w:color w:val="000000"/>
                                <w:sz w:val="17"/>
                              </w:rPr>
                              <w:t>\n",</w:t>
                            </w:r>
                            <w:r>
                              <w:rPr>
                                <w:rFonts w:ascii="Courier New"/>
                                <w:color w:val="000000"/>
                                <w:spacing w:val="-19"/>
                                <w:sz w:val="17"/>
                              </w:rPr>
                              <w:t> </w:t>
                            </w:r>
                            <w:r>
                              <w:rPr>
                                <w:rFonts w:ascii="Courier New"/>
                                <w:color w:val="000000"/>
                                <w:sz w:val="17"/>
                              </w:rPr>
                              <w:t>x+0/x</w:t>
                            </w:r>
                            <w:r>
                              <w:rPr>
                                <w:rFonts w:ascii="Courier New"/>
                                <w:color w:val="000000"/>
                                <w:sz w:val="17"/>
                              </w:rPr>
                              <w:t>)</w:t>
                            </w:r>
                            <w:r>
                              <w:rPr>
                                <w:rFonts w:ascii="Courier New"/>
                                <w:color w:val="000000"/>
                                <w:sz w:val="17"/>
                              </w:rPr>
                              <w:t> </w:t>
                            </w:r>
                            <w:r>
                              <w:rPr>
                                <w:rFonts w:ascii="Courier New"/>
                                <w:color w:val="000000"/>
                                <w:spacing w:val="-2"/>
                                <w:sz w:val="17"/>
                              </w:rPr>
                              <w:t>divide(x-1)</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9.120166pt;width:325.25pt;height:115.25pt;mso-position-horizontal-relative:page;mso-position-vertical-relative:paragraph;z-index:-15664640;mso-wrap-distance-left:0;mso-wrap-distance-right:0" type="#_x0000_t202" id="docshape125" filled="true" fillcolor="#ebebec" stroked="false">
                <v:textbox inset="0,0,0,0">
                  <w:txbxContent>
                    <w:p>
                      <w:pPr>
                        <w:spacing w:line="268" w:lineRule="auto" w:before="205"/>
                        <w:ind w:left="240" w:right="4730" w:firstLine="0"/>
                        <w:jc w:val="left"/>
                        <w:rPr>
                          <w:rFonts w:ascii="Courier New"/>
                          <w:color w:val="000000"/>
                          <w:sz w:val="17"/>
                        </w:rPr>
                      </w:pPr>
                      <w:r>
                        <w:rPr>
                          <w:rFonts w:ascii="Courier New"/>
                          <w:color w:val="000000"/>
                          <w:sz w:val="17"/>
                        </w:rPr>
                        <w:t>package </w:t>
                      </w:r>
                      <w:r>
                        <w:rPr>
                          <w:rFonts w:ascii="Courier New"/>
                          <w:color w:val="000000"/>
                          <w:sz w:val="17"/>
                        </w:rPr>
                        <w:t>main</w:t>
                      </w:r>
                      <w:r>
                        <w:rPr>
                          <w:rFonts w:ascii="Courier New"/>
                          <w:color w:val="000000"/>
                          <w:sz w:val="17"/>
                        </w:rPr>
                        <w:t> import </w:t>
                      </w:r>
                      <w:r>
                        <w:rPr>
                          <w:rFonts w:ascii="Courier New"/>
                          <w:color w:val="000000"/>
                          <w:sz w:val="17"/>
                        </w:rPr>
                        <w:t>"fmt"</w:t>
                      </w:r>
                      <w:r>
                        <w:rPr>
                          <w:rFonts w:ascii="Courier New"/>
                          <w:color w:val="000000"/>
                          <w:sz w:val="17"/>
                        </w:rPr>
                        <w:t> func</w:t>
                      </w:r>
                      <w:r>
                        <w:rPr>
                          <w:rFonts w:ascii="Courier New"/>
                          <w:color w:val="000000"/>
                          <w:spacing w:val="-19"/>
                          <w:sz w:val="17"/>
                        </w:rPr>
                        <w:t> </w:t>
                      </w:r>
                      <w:r>
                        <w:rPr>
                          <w:rFonts w:ascii="Courier New"/>
                          <w:color w:val="000000"/>
                          <w:sz w:val="17"/>
                        </w:rPr>
                        <w:t>main()</w:t>
                      </w:r>
                      <w:r>
                        <w:rPr>
                          <w:rFonts w:ascii="Courier New"/>
                          <w:color w:val="000000"/>
                          <w:spacing w:val="-19"/>
                          <w:sz w:val="17"/>
                        </w:rPr>
                        <w:t> </w:t>
                      </w:r>
                      <w:r>
                        <w:rPr>
                          <w:rFonts w:ascii="Courier New"/>
                          <w:color w:val="000000"/>
                          <w:sz w:val="17"/>
                        </w:rPr>
                        <w:t>{</w:t>
                      </w:r>
                    </w:p>
                    <w:p>
                      <w:pPr>
                        <w:spacing w:line="190" w:lineRule="exact" w:before="0"/>
                        <w:ind w:left="954" w:right="0" w:firstLine="0"/>
                        <w:jc w:val="left"/>
                        <w:rPr>
                          <w:rFonts w:ascii="Courier New"/>
                          <w:color w:val="000000"/>
                          <w:sz w:val="17"/>
                        </w:rPr>
                      </w:pPr>
                      <w:r>
                        <w:rPr>
                          <w:rFonts w:ascii="Courier New"/>
                          <w:color w:val="000000"/>
                          <w:spacing w:val="-2"/>
                          <w:sz w:val="17"/>
                        </w:rPr>
                        <w:t>divide(5)</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divide(x</w:t>
                      </w:r>
                      <w:r>
                        <w:rPr>
                          <w:rFonts w:ascii="Courier New"/>
                          <w:color w:val="000000"/>
                          <w:spacing w:val="-6"/>
                          <w:sz w:val="17"/>
                        </w:rPr>
                        <w:t> </w:t>
                      </w:r>
                      <w:r>
                        <w:rPr>
                          <w:rFonts w:ascii="Courier New"/>
                          <w:color w:val="000000"/>
                          <w:sz w:val="17"/>
                        </w:rPr>
                        <w:t>int)</w:t>
                      </w:r>
                      <w:r>
                        <w:rPr>
                          <w:rFonts w:ascii="Courier New"/>
                          <w:color w:val="000000"/>
                          <w:spacing w:val="-7"/>
                          <w:sz w:val="17"/>
                        </w:rPr>
                        <w:t> </w:t>
                      </w:r>
                      <w:r>
                        <w:rPr>
                          <w:rFonts w:ascii="Courier New"/>
                          <w:color w:val="000000"/>
                          <w:spacing w:val="-10"/>
                          <w:sz w:val="17"/>
                        </w:rPr>
                        <w:t>{</w:t>
                      </w:r>
                    </w:p>
                    <w:p>
                      <w:pPr>
                        <w:spacing w:line="268" w:lineRule="auto" w:before="22"/>
                        <w:ind w:left="954" w:right="2080" w:firstLine="0"/>
                        <w:jc w:val="left"/>
                        <w:rPr>
                          <w:rFonts w:ascii="Courier New"/>
                          <w:color w:val="000000"/>
                          <w:sz w:val="17"/>
                        </w:rPr>
                      </w:pPr>
                      <w:r>
                        <w:rPr>
                          <w:rFonts w:ascii="Courier New"/>
                          <w:color w:val="000000"/>
                          <w:sz w:val="17"/>
                        </w:rPr>
                        <w:t>fmt.Printf("divide(%d)</w:t>
                      </w:r>
                      <w:r>
                        <w:rPr>
                          <w:rFonts w:ascii="Courier New"/>
                          <w:color w:val="000000"/>
                          <w:spacing w:val="-19"/>
                          <w:sz w:val="17"/>
                        </w:rPr>
                        <w:t> </w:t>
                      </w:r>
                      <w:r>
                        <w:rPr>
                          <w:rFonts w:ascii="Courier New"/>
                          <w:color w:val="000000"/>
                          <w:sz w:val="17"/>
                        </w:rPr>
                        <w:t>\n",</w:t>
                      </w:r>
                      <w:r>
                        <w:rPr>
                          <w:rFonts w:ascii="Courier New"/>
                          <w:color w:val="000000"/>
                          <w:spacing w:val="-19"/>
                          <w:sz w:val="17"/>
                        </w:rPr>
                        <w:t> </w:t>
                      </w:r>
                      <w:r>
                        <w:rPr>
                          <w:rFonts w:ascii="Courier New"/>
                          <w:color w:val="000000"/>
                          <w:sz w:val="17"/>
                        </w:rPr>
                        <w:t>x+0/x</w:t>
                      </w:r>
                      <w:r>
                        <w:rPr>
                          <w:rFonts w:ascii="Courier New"/>
                          <w:color w:val="000000"/>
                          <w:sz w:val="17"/>
                        </w:rPr>
                        <w:t>)</w:t>
                      </w:r>
                      <w:r>
                        <w:rPr>
                          <w:rFonts w:ascii="Courier New"/>
                          <w:color w:val="000000"/>
                          <w:sz w:val="17"/>
                        </w:rPr>
                        <w:t> </w:t>
                      </w:r>
                      <w:r>
                        <w:rPr>
                          <w:rFonts w:ascii="Courier New"/>
                          <w:color w:val="000000"/>
                          <w:spacing w:val="-2"/>
                          <w:sz w:val="17"/>
                        </w:rPr>
                        <w:t>divide(x-1)</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11"/>
        </w:rPr>
        <w:sectPr>
          <w:pgSz w:w="8850" w:h="13270"/>
          <w:pgMar w:header="682" w:footer="0" w:top="920" w:bottom="280" w:left="992" w:right="992"/>
        </w:sectPr>
      </w:pPr>
    </w:p>
    <w:p>
      <w:pPr>
        <w:pStyle w:val="BodyText"/>
        <w:spacing w:before="45"/>
      </w:pPr>
    </w:p>
    <w:p>
      <w:pPr>
        <w:pStyle w:val="BodyText"/>
        <w:spacing w:line="225" w:lineRule="auto"/>
        <w:ind w:left="177"/>
      </w:pPr>
      <w:r>
        <w:rPr>
          <w:w w:val="90"/>
        </w:rPr>
        <w:t>When the division function is invoked with a value of zero, the progra</w:t>
      </w:r>
      <w:r>
        <w:rPr>
          <w:w w:val="90"/>
        </w:rPr>
        <w:t>m</w:t>
      </w:r>
      <w:r>
        <w:rPr>
          <w:w w:val="90"/>
        </w:rPr>
        <w:t> </w:t>
      </w:r>
      <w:r>
        <w:rPr>
          <w:spacing w:val="-6"/>
        </w:rPr>
        <w:t>panics, resulting in the results seen below.</w:t>
      </w:r>
    </w:p>
    <w:p>
      <w:pPr>
        <w:pStyle w:val="BodyText"/>
        <w:rPr>
          <w:sz w:val="17"/>
        </w:rPr>
      </w:pPr>
    </w:p>
    <w:p>
      <w:pPr>
        <w:pStyle w:val="BodyText"/>
        <w:rPr>
          <w:sz w:val="17"/>
        </w:rPr>
      </w:pPr>
    </w:p>
    <w:p>
      <w:pPr>
        <w:pStyle w:val="BodyText"/>
        <w:spacing w:before="13"/>
        <w:rPr>
          <w:sz w:val="17"/>
        </w:rPr>
      </w:pPr>
    </w:p>
    <w:p>
      <w:pPr>
        <w:spacing w:line="268" w:lineRule="auto" w:before="1"/>
        <w:ind w:left="418" w:right="164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79885312">
                <wp:simplePos x="0" y="0"/>
                <wp:positionH relativeFrom="page">
                  <wp:posOffset>742950</wp:posOffset>
                </wp:positionH>
                <wp:positionV relativeFrom="paragraph">
                  <wp:posOffset>-129638</wp:posOffset>
                </wp:positionV>
                <wp:extent cx="4130675" cy="350901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4130675" cy="3509010"/>
                        </a:xfrm>
                        <a:custGeom>
                          <a:avLst/>
                          <a:gdLst/>
                          <a:ahLst/>
                          <a:cxnLst/>
                          <a:rect l="l" t="t" r="r" b="b"/>
                          <a:pathLst>
                            <a:path w="4130675" h="3509010">
                              <a:moveTo>
                                <a:pt x="4130103" y="0"/>
                              </a:moveTo>
                              <a:lnTo>
                                <a:pt x="0" y="0"/>
                              </a:lnTo>
                              <a:lnTo>
                                <a:pt x="0" y="3508717"/>
                              </a:lnTo>
                              <a:lnTo>
                                <a:pt x="4130103" y="3508717"/>
                              </a:lnTo>
                              <a:lnTo>
                                <a:pt x="4130103"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rect style="position:absolute;margin-left:58.5pt;margin-top:-10.207745pt;width:325.205pt;height:276.277pt;mso-position-horizontal-relative:page;mso-position-vertical-relative:paragraph;z-index:-23431168" id="docshape126" filled="true" fillcolor="#ebebec" stroked="false">
                <v:fill type="solid"/>
                <w10:wrap type="none"/>
              </v:rect>
            </w:pict>
          </mc:Fallback>
        </mc:AlternateContent>
      </w:r>
      <w:r>
        <w:rPr>
          <w:rFonts w:ascii="Courier New"/>
          <w:sz w:val="17"/>
        </w:rPr>
        <w:t>panic:</w:t>
      </w:r>
      <w:r>
        <w:rPr>
          <w:rFonts w:ascii="Courier New"/>
          <w:spacing w:val="-6"/>
          <w:sz w:val="17"/>
        </w:rPr>
        <w:t> </w:t>
      </w:r>
      <w:r>
        <w:rPr>
          <w:rFonts w:ascii="Courier New"/>
          <w:sz w:val="17"/>
        </w:rPr>
        <w:t>runtime</w:t>
      </w:r>
      <w:r>
        <w:rPr>
          <w:rFonts w:ascii="Courier New"/>
          <w:spacing w:val="-6"/>
          <w:sz w:val="17"/>
        </w:rPr>
        <w:t> </w:t>
      </w:r>
      <w:r>
        <w:rPr>
          <w:rFonts w:ascii="Courier New"/>
          <w:sz w:val="17"/>
        </w:rPr>
        <w:t>error:</w:t>
      </w:r>
      <w:r>
        <w:rPr>
          <w:rFonts w:ascii="Courier New"/>
          <w:spacing w:val="-6"/>
          <w:sz w:val="17"/>
        </w:rPr>
        <w:t> </w:t>
      </w:r>
      <w:r>
        <w:rPr>
          <w:rFonts w:ascii="Courier New"/>
          <w:sz w:val="17"/>
        </w:rPr>
        <w:t>integer</w:t>
      </w:r>
      <w:r>
        <w:rPr>
          <w:rFonts w:ascii="Courier New"/>
          <w:spacing w:val="-6"/>
          <w:sz w:val="17"/>
        </w:rPr>
        <w:t> </w:t>
      </w:r>
      <w:r>
        <w:rPr>
          <w:rFonts w:ascii="Courier New"/>
          <w:sz w:val="17"/>
        </w:rPr>
        <w:t>divide</w:t>
      </w:r>
      <w:r>
        <w:rPr>
          <w:rFonts w:ascii="Courier New"/>
          <w:spacing w:val="-6"/>
          <w:sz w:val="17"/>
        </w:rPr>
        <w:t> </w:t>
      </w:r>
      <w:r>
        <w:rPr>
          <w:rFonts w:ascii="Courier New"/>
          <w:sz w:val="17"/>
        </w:rPr>
        <w:t>by</w:t>
      </w:r>
      <w:r>
        <w:rPr>
          <w:rFonts w:ascii="Courier New"/>
          <w:spacing w:val="-6"/>
          <w:sz w:val="17"/>
        </w:rPr>
        <w:t> </w:t>
      </w:r>
      <w:r>
        <w:rPr>
          <w:rFonts w:ascii="Courier New"/>
          <w:sz w:val="17"/>
        </w:rPr>
        <w:t>zer</w:t>
      </w:r>
      <w:r>
        <w:rPr>
          <w:rFonts w:ascii="Courier New"/>
          <w:sz w:val="17"/>
        </w:rPr>
        <w:t>o</w:t>
      </w:r>
      <w:r>
        <w:rPr>
          <w:rFonts w:ascii="Courier New"/>
          <w:sz w:val="17"/>
        </w:rPr>
        <w:t> goroutine 1 [running]:</w:t>
      </w:r>
    </w:p>
    <w:p>
      <w:pPr>
        <w:spacing w:line="191" w:lineRule="exact" w:before="0"/>
        <w:ind w:left="418" w:right="0" w:firstLine="0"/>
        <w:jc w:val="left"/>
        <w:rPr>
          <w:rFonts w:ascii="Courier New"/>
          <w:sz w:val="17"/>
        </w:rPr>
      </w:pPr>
      <w:r>
        <w:rPr>
          <w:rFonts w:ascii="Courier New"/>
          <w:spacing w:val="-2"/>
          <w:sz w:val="17"/>
        </w:rPr>
        <w:t>main.divide(0x0)</w:t>
      </w:r>
    </w:p>
    <w:p>
      <w:pPr>
        <w:spacing w:line="266" w:lineRule="auto" w:before="22"/>
        <w:ind w:left="418" w:right="0" w:firstLine="816"/>
        <w:jc w:val="left"/>
        <w:rPr>
          <w:rFonts w:ascii="Courier New"/>
          <w:sz w:val="17"/>
        </w:rPr>
      </w:pPr>
      <w:r>
        <w:rPr>
          <w:rFonts w:ascii="Courier New"/>
          <w:sz w:val="17"/>
        </w:rPr>
        <w:t>C:/Users/gabriel/articles/GoLang</w:t>
      </w:r>
      <w:r>
        <w:rPr>
          <w:rFonts w:ascii="Courier New"/>
          <w:spacing w:val="-17"/>
          <w:sz w:val="17"/>
        </w:rPr>
        <w:t> </w:t>
      </w:r>
      <w:r>
        <w:rPr>
          <w:rFonts w:ascii="Courier New"/>
          <w:sz w:val="17"/>
        </w:rPr>
        <w:t>Error</w:t>
      </w:r>
      <w:r>
        <w:rPr>
          <w:rFonts w:ascii="Courier New"/>
          <w:spacing w:val="-17"/>
          <w:sz w:val="17"/>
        </w:rPr>
        <w:t> </w:t>
      </w:r>
      <w:r>
        <w:rPr>
          <w:rFonts w:ascii="Courier New"/>
          <w:sz w:val="17"/>
        </w:rPr>
        <w:t>handling</w:t>
      </w:r>
      <w:r>
        <w:rPr>
          <w:rFonts w:ascii="Courier New"/>
          <w:sz w:val="17"/>
        </w:rPr>
        <w:t>/</w:t>
      </w:r>
      <w:r>
        <w:rPr>
          <w:rFonts w:ascii="Courier New"/>
          <w:sz w:val="17"/>
        </w:rPr>
        <w:t> Code/panic/main.go:16 +0xe6</w:t>
      </w:r>
    </w:p>
    <w:p>
      <w:pPr>
        <w:spacing w:before="2"/>
        <w:ind w:left="418" w:right="0" w:firstLine="0"/>
        <w:jc w:val="left"/>
        <w:rPr>
          <w:rFonts w:ascii="Courier New"/>
          <w:sz w:val="17"/>
        </w:rPr>
      </w:pPr>
      <w:r>
        <w:rPr>
          <w:rFonts w:ascii="Courier New"/>
          <w:spacing w:val="-2"/>
          <w:sz w:val="17"/>
        </w:rPr>
        <w:t>main.divide(0x1)</w:t>
      </w:r>
    </w:p>
    <w:p>
      <w:pPr>
        <w:spacing w:line="268" w:lineRule="auto" w:before="22"/>
        <w:ind w:left="418" w:right="0" w:firstLine="816"/>
        <w:jc w:val="left"/>
        <w:rPr>
          <w:rFonts w:ascii="Courier New"/>
          <w:sz w:val="17"/>
        </w:rPr>
      </w:pPr>
      <w:r>
        <w:rPr>
          <w:rFonts w:ascii="Courier New"/>
          <w:sz w:val="17"/>
        </w:rPr>
        <w:t>C:/Users/gabriel/articles/GoLang</w:t>
      </w:r>
      <w:r>
        <w:rPr>
          <w:rFonts w:ascii="Courier New"/>
          <w:spacing w:val="-17"/>
          <w:sz w:val="17"/>
        </w:rPr>
        <w:t> </w:t>
      </w:r>
      <w:r>
        <w:rPr>
          <w:rFonts w:ascii="Courier New"/>
          <w:sz w:val="17"/>
        </w:rPr>
        <w:t>Error</w:t>
      </w:r>
      <w:r>
        <w:rPr>
          <w:rFonts w:ascii="Courier New"/>
          <w:spacing w:val="-17"/>
          <w:sz w:val="17"/>
        </w:rPr>
        <w:t> </w:t>
      </w:r>
      <w:r>
        <w:rPr>
          <w:rFonts w:ascii="Courier New"/>
          <w:sz w:val="17"/>
        </w:rPr>
        <w:t>handling</w:t>
      </w:r>
      <w:r>
        <w:rPr>
          <w:rFonts w:ascii="Courier New"/>
          <w:sz w:val="17"/>
        </w:rPr>
        <w:t>/</w:t>
      </w:r>
      <w:r>
        <w:rPr>
          <w:rFonts w:ascii="Courier New"/>
          <w:sz w:val="17"/>
        </w:rPr>
        <w:t> Code/panic/main.go:17 +0xd6</w:t>
      </w:r>
    </w:p>
    <w:p>
      <w:pPr>
        <w:spacing w:line="191" w:lineRule="exact" w:before="0"/>
        <w:ind w:left="418" w:right="0" w:firstLine="0"/>
        <w:jc w:val="left"/>
        <w:rPr>
          <w:rFonts w:ascii="Courier New"/>
          <w:sz w:val="17"/>
        </w:rPr>
      </w:pPr>
      <w:r>
        <w:rPr>
          <w:rFonts w:ascii="Courier New"/>
          <w:spacing w:val="-2"/>
          <w:sz w:val="17"/>
        </w:rPr>
        <w:t>main.divide(0x2)</w:t>
      </w:r>
    </w:p>
    <w:p>
      <w:pPr>
        <w:spacing w:line="266" w:lineRule="auto" w:before="22"/>
        <w:ind w:left="418" w:right="0" w:firstLine="816"/>
        <w:jc w:val="left"/>
        <w:rPr>
          <w:rFonts w:ascii="Courier New"/>
          <w:sz w:val="17"/>
        </w:rPr>
      </w:pPr>
      <w:r>
        <w:rPr>
          <w:rFonts w:ascii="Courier New"/>
          <w:sz w:val="17"/>
        </w:rPr>
        <w:t>C:/Users/gabriel/articles/GoLang</w:t>
      </w:r>
      <w:r>
        <w:rPr>
          <w:rFonts w:ascii="Courier New"/>
          <w:spacing w:val="-17"/>
          <w:sz w:val="17"/>
        </w:rPr>
        <w:t> </w:t>
      </w:r>
      <w:r>
        <w:rPr>
          <w:rFonts w:ascii="Courier New"/>
          <w:sz w:val="17"/>
        </w:rPr>
        <w:t>Error</w:t>
      </w:r>
      <w:r>
        <w:rPr>
          <w:rFonts w:ascii="Courier New"/>
          <w:spacing w:val="-17"/>
          <w:sz w:val="17"/>
        </w:rPr>
        <w:t> </w:t>
      </w:r>
      <w:r>
        <w:rPr>
          <w:rFonts w:ascii="Courier New"/>
          <w:sz w:val="17"/>
        </w:rPr>
        <w:t>handling</w:t>
      </w:r>
      <w:r>
        <w:rPr>
          <w:rFonts w:ascii="Courier New"/>
          <w:sz w:val="17"/>
        </w:rPr>
        <w:t>/</w:t>
      </w:r>
      <w:r>
        <w:rPr>
          <w:rFonts w:ascii="Courier New"/>
          <w:sz w:val="17"/>
        </w:rPr>
        <w:t> Code/panic/main.go:17 +0xd6</w:t>
      </w:r>
    </w:p>
    <w:p>
      <w:pPr>
        <w:spacing w:before="2"/>
        <w:ind w:left="418" w:right="0" w:firstLine="0"/>
        <w:jc w:val="left"/>
        <w:rPr>
          <w:rFonts w:ascii="Courier New"/>
          <w:sz w:val="17"/>
        </w:rPr>
      </w:pPr>
      <w:r>
        <w:rPr>
          <w:rFonts w:ascii="Courier New"/>
          <w:spacing w:val="-2"/>
          <w:sz w:val="17"/>
        </w:rPr>
        <w:t>main.divide(0x3)</w:t>
      </w:r>
    </w:p>
    <w:p>
      <w:pPr>
        <w:spacing w:line="268" w:lineRule="auto" w:before="22"/>
        <w:ind w:left="418" w:right="0" w:firstLine="816"/>
        <w:jc w:val="left"/>
        <w:rPr>
          <w:rFonts w:ascii="Courier New"/>
          <w:sz w:val="17"/>
        </w:rPr>
      </w:pPr>
      <w:r>
        <w:rPr>
          <w:rFonts w:ascii="Courier New"/>
          <w:sz w:val="17"/>
        </w:rPr>
        <w:t>C:/Users/gabriel/articles/GoLang</w:t>
      </w:r>
      <w:r>
        <w:rPr>
          <w:rFonts w:ascii="Courier New"/>
          <w:spacing w:val="-17"/>
          <w:sz w:val="17"/>
        </w:rPr>
        <w:t> </w:t>
      </w:r>
      <w:r>
        <w:rPr>
          <w:rFonts w:ascii="Courier New"/>
          <w:sz w:val="17"/>
        </w:rPr>
        <w:t>Error</w:t>
      </w:r>
      <w:r>
        <w:rPr>
          <w:rFonts w:ascii="Courier New"/>
          <w:spacing w:val="-17"/>
          <w:sz w:val="17"/>
        </w:rPr>
        <w:t> </w:t>
      </w:r>
      <w:r>
        <w:rPr>
          <w:rFonts w:ascii="Courier New"/>
          <w:sz w:val="17"/>
        </w:rPr>
        <w:t>handling</w:t>
      </w:r>
      <w:r>
        <w:rPr>
          <w:rFonts w:ascii="Courier New"/>
          <w:sz w:val="17"/>
        </w:rPr>
        <w:t>/</w:t>
      </w:r>
      <w:r>
        <w:rPr>
          <w:rFonts w:ascii="Courier New"/>
          <w:sz w:val="17"/>
        </w:rPr>
        <w:t> Code/panic/main.go:17 +0xd6</w:t>
      </w:r>
    </w:p>
    <w:p>
      <w:pPr>
        <w:spacing w:line="191" w:lineRule="exact" w:before="0"/>
        <w:ind w:left="418" w:right="0" w:firstLine="0"/>
        <w:jc w:val="left"/>
        <w:rPr>
          <w:rFonts w:ascii="Courier New"/>
          <w:sz w:val="17"/>
        </w:rPr>
      </w:pPr>
      <w:r>
        <w:rPr>
          <w:rFonts w:ascii="Courier New"/>
          <w:spacing w:val="-2"/>
          <w:sz w:val="17"/>
        </w:rPr>
        <w:t>main.divide(0x4)</w:t>
      </w:r>
    </w:p>
    <w:p>
      <w:pPr>
        <w:spacing w:line="268" w:lineRule="auto" w:before="22"/>
        <w:ind w:left="418" w:right="0" w:firstLine="816"/>
        <w:jc w:val="left"/>
        <w:rPr>
          <w:rFonts w:ascii="Courier New"/>
          <w:sz w:val="17"/>
        </w:rPr>
      </w:pPr>
      <w:r>
        <w:rPr>
          <w:rFonts w:ascii="Courier New"/>
          <w:sz w:val="17"/>
        </w:rPr>
        <w:t>C:/Users/gabriel/articles/GoLang</w:t>
      </w:r>
      <w:r>
        <w:rPr>
          <w:rFonts w:ascii="Courier New"/>
          <w:spacing w:val="-17"/>
          <w:sz w:val="17"/>
        </w:rPr>
        <w:t> </w:t>
      </w:r>
      <w:r>
        <w:rPr>
          <w:rFonts w:ascii="Courier New"/>
          <w:sz w:val="17"/>
        </w:rPr>
        <w:t>Error</w:t>
      </w:r>
      <w:r>
        <w:rPr>
          <w:rFonts w:ascii="Courier New"/>
          <w:spacing w:val="-17"/>
          <w:sz w:val="17"/>
        </w:rPr>
        <w:t> </w:t>
      </w:r>
      <w:r>
        <w:rPr>
          <w:rFonts w:ascii="Courier New"/>
          <w:sz w:val="17"/>
        </w:rPr>
        <w:t>handling</w:t>
      </w:r>
      <w:r>
        <w:rPr>
          <w:rFonts w:ascii="Courier New"/>
          <w:sz w:val="17"/>
        </w:rPr>
        <w:t>/</w:t>
      </w:r>
      <w:r>
        <w:rPr>
          <w:rFonts w:ascii="Courier New"/>
          <w:sz w:val="17"/>
        </w:rPr>
        <w:t> Code/panic/main.go:17 +0xd6</w:t>
      </w:r>
    </w:p>
    <w:p>
      <w:pPr>
        <w:spacing w:line="191" w:lineRule="exact" w:before="0"/>
        <w:ind w:left="418" w:right="0" w:firstLine="0"/>
        <w:jc w:val="left"/>
        <w:rPr>
          <w:rFonts w:ascii="Courier New"/>
          <w:sz w:val="17"/>
        </w:rPr>
      </w:pPr>
      <w:r>
        <w:rPr>
          <w:rFonts w:ascii="Courier New"/>
          <w:spacing w:val="-2"/>
          <w:sz w:val="17"/>
        </w:rPr>
        <w:t>main.divide(0x5)</w:t>
      </w:r>
    </w:p>
    <w:p>
      <w:pPr>
        <w:spacing w:line="268" w:lineRule="auto" w:before="22"/>
        <w:ind w:left="418" w:right="0" w:firstLine="816"/>
        <w:jc w:val="left"/>
        <w:rPr>
          <w:rFonts w:ascii="Courier New"/>
          <w:sz w:val="17"/>
        </w:rPr>
      </w:pPr>
      <w:r>
        <w:rPr>
          <w:rFonts w:ascii="Courier New"/>
          <w:sz w:val="17"/>
        </w:rPr>
        <w:t>C:/Users/gabriel/articles/GoLang</w:t>
      </w:r>
      <w:r>
        <w:rPr>
          <w:rFonts w:ascii="Courier New"/>
          <w:spacing w:val="-17"/>
          <w:sz w:val="17"/>
        </w:rPr>
        <w:t> </w:t>
      </w:r>
      <w:r>
        <w:rPr>
          <w:rFonts w:ascii="Courier New"/>
          <w:sz w:val="17"/>
        </w:rPr>
        <w:t>Error</w:t>
      </w:r>
      <w:r>
        <w:rPr>
          <w:rFonts w:ascii="Courier New"/>
          <w:spacing w:val="-17"/>
          <w:sz w:val="17"/>
        </w:rPr>
        <w:t> </w:t>
      </w:r>
      <w:r>
        <w:rPr>
          <w:rFonts w:ascii="Courier New"/>
          <w:sz w:val="17"/>
        </w:rPr>
        <w:t>handling</w:t>
      </w:r>
      <w:r>
        <w:rPr>
          <w:rFonts w:ascii="Courier New"/>
          <w:sz w:val="17"/>
        </w:rPr>
        <w:t>/</w:t>
      </w:r>
      <w:r>
        <w:rPr>
          <w:rFonts w:ascii="Courier New"/>
          <w:sz w:val="17"/>
        </w:rPr>
        <w:t> Code/panic/main.go:17 +0xd6</w:t>
      </w:r>
    </w:p>
    <w:p>
      <w:pPr>
        <w:spacing w:line="191" w:lineRule="exact" w:before="0"/>
        <w:ind w:left="418" w:right="0" w:firstLine="0"/>
        <w:jc w:val="left"/>
        <w:rPr>
          <w:rFonts w:ascii="Courier New"/>
          <w:sz w:val="17"/>
        </w:rPr>
      </w:pPr>
      <w:r>
        <w:rPr>
          <w:rFonts w:ascii="Courier New"/>
          <w:spacing w:val="-2"/>
          <w:sz w:val="17"/>
        </w:rPr>
        <w:t>main.main()</w:t>
      </w:r>
    </w:p>
    <w:p>
      <w:pPr>
        <w:spacing w:line="268" w:lineRule="auto" w:before="23"/>
        <w:ind w:left="418" w:right="0" w:firstLine="816"/>
        <w:jc w:val="left"/>
        <w:rPr>
          <w:rFonts w:ascii="Courier New"/>
          <w:sz w:val="17"/>
        </w:rPr>
      </w:pPr>
      <w:r>
        <w:rPr>
          <w:rFonts w:ascii="Courier New"/>
          <w:sz w:val="17"/>
        </w:rPr>
        <w:t>C:/Users/gabriel/articles/GoLang</w:t>
      </w:r>
      <w:r>
        <w:rPr>
          <w:rFonts w:ascii="Courier New"/>
          <w:spacing w:val="-17"/>
          <w:sz w:val="17"/>
        </w:rPr>
        <w:t> </w:t>
      </w:r>
      <w:r>
        <w:rPr>
          <w:rFonts w:ascii="Courier New"/>
          <w:sz w:val="17"/>
        </w:rPr>
        <w:t>Error</w:t>
      </w:r>
      <w:r>
        <w:rPr>
          <w:rFonts w:ascii="Courier New"/>
          <w:spacing w:val="-17"/>
          <w:sz w:val="17"/>
        </w:rPr>
        <w:t> </w:t>
      </w:r>
      <w:r>
        <w:rPr>
          <w:rFonts w:ascii="Courier New"/>
          <w:sz w:val="17"/>
        </w:rPr>
        <w:t>handling</w:t>
      </w:r>
      <w:r>
        <w:rPr>
          <w:rFonts w:ascii="Courier New"/>
          <w:sz w:val="17"/>
        </w:rPr>
        <w:t>/</w:t>
      </w:r>
      <w:r>
        <w:rPr>
          <w:rFonts w:ascii="Courier New"/>
          <w:sz w:val="17"/>
        </w:rPr>
        <w:t> Code/panic/main.go:11 +0x31</w:t>
      </w:r>
    </w:p>
    <w:p>
      <w:pPr>
        <w:spacing w:line="191" w:lineRule="exact" w:before="0"/>
        <w:ind w:left="418" w:right="0" w:firstLine="0"/>
        <w:jc w:val="left"/>
        <w:rPr>
          <w:rFonts w:ascii="Courier New"/>
          <w:sz w:val="17"/>
        </w:rPr>
      </w:pPr>
      <w:r>
        <w:rPr>
          <w:rFonts w:ascii="Courier New"/>
          <w:sz w:val="17"/>
        </w:rPr>
        <w:t>exit</w:t>
      </w:r>
      <w:r>
        <w:rPr>
          <w:rFonts w:ascii="Courier New"/>
          <w:spacing w:val="-7"/>
          <w:sz w:val="17"/>
        </w:rPr>
        <w:t> </w:t>
      </w:r>
      <w:r>
        <w:rPr>
          <w:rFonts w:ascii="Courier New"/>
          <w:sz w:val="17"/>
        </w:rPr>
        <w:t>status</w:t>
      </w:r>
      <w:r>
        <w:rPr>
          <w:rFonts w:ascii="Courier New"/>
          <w:spacing w:val="-6"/>
          <w:sz w:val="17"/>
        </w:rPr>
        <w:t> </w:t>
      </w:r>
      <w:r>
        <w:rPr>
          <w:rFonts w:ascii="Courier New"/>
          <w:spacing w:val="-10"/>
          <w:sz w:val="17"/>
        </w:rPr>
        <w:t>2</w:t>
      </w:r>
    </w:p>
    <w:p>
      <w:pPr>
        <w:pStyle w:val="BodyText"/>
        <w:rPr>
          <w:rFonts w:ascii="Courier New"/>
        </w:rPr>
      </w:pPr>
    </w:p>
    <w:p>
      <w:pPr>
        <w:pStyle w:val="BodyText"/>
        <w:spacing w:before="173"/>
        <w:rPr>
          <w:rFonts w:ascii="Courier New"/>
        </w:rPr>
      </w:pPr>
    </w:p>
    <w:p>
      <w:pPr>
        <w:pStyle w:val="BodyText"/>
        <w:spacing w:line="225" w:lineRule="auto"/>
        <w:ind w:left="177" w:right="176"/>
        <w:jc w:val="both"/>
      </w:pPr>
      <w:r>
        <w:rPr>
          <w:spacing w:val="-4"/>
        </w:rPr>
        <w:t>We</w:t>
      </w:r>
      <w:r>
        <w:rPr>
          <w:spacing w:val="-10"/>
        </w:rPr>
        <w:t> </w:t>
      </w:r>
      <w:r>
        <w:rPr>
          <w:spacing w:val="-4"/>
        </w:rPr>
        <w:t>may</w:t>
      </w:r>
      <w:r>
        <w:rPr>
          <w:spacing w:val="-10"/>
        </w:rPr>
        <w:t> </w:t>
      </w:r>
      <w:r>
        <w:rPr>
          <w:spacing w:val="-4"/>
        </w:rPr>
        <w:t>also</w:t>
      </w:r>
      <w:r>
        <w:rPr>
          <w:spacing w:val="-10"/>
        </w:rPr>
        <w:t> </w:t>
      </w:r>
      <w:r>
        <w:rPr>
          <w:spacing w:val="-4"/>
        </w:rPr>
        <w:t>panic</w:t>
      </w:r>
      <w:r>
        <w:rPr>
          <w:spacing w:val="-9"/>
        </w:rPr>
        <w:t> </w:t>
      </w:r>
      <w:r>
        <w:rPr>
          <w:spacing w:val="-4"/>
        </w:rPr>
        <w:t>in</w:t>
      </w:r>
      <w:r>
        <w:rPr>
          <w:spacing w:val="-10"/>
        </w:rPr>
        <w:t> </w:t>
      </w:r>
      <w:r>
        <w:rPr>
          <w:spacing w:val="-4"/>
        </w:rPr>
        <w:t>our</w:t>
      </w:r>
      <w:r>
        <w:rPr>
          <w:spacing w:val="-10"/>
        </w:rPr>
        <w:t> </w:t>
      </w:r>
      <w:r>
        <w:rPr>
          <w:spacing w:val="-4"/>
        </w:rPr>
        <w:t>own</w:t>
      </w:r>
      <w:r>
        <w:rPr>
          <w:spacing w:val="-10"/>
        </w:rPr>
        <w:t> </w:t>
      </w:r>
      <w:r>
        <w:rPr>
          <w:spacing w:val="-4"/>
        </w:rPr>
        <w:t>applications</w:t>
      </w:r>
      <w:r>
        <w:rPr>
          <w:spacing w:val="-9"/>
        </w:rPr>
        <w:t> </w:t>
      </w:r>
      <w:r>
        <w:rPr>
          <w:spacing w:val="-4"/>
        </w:rPr>
        <w:t>by</w:t>
      </w:r>
      <w:r>
        <w:rPr>
          <w:spacing w:val="-10"/>
        </w:rPr>
        <w:t> </w:t>
      </w:r>
      <w:r>
        <w:rPr>
          <w:spacing w:val="-4"/>
        </w:rPr>
        <w:t>using</w:t>
      </w:r>
      <w:r>
        <w:rPr>
          <w:spacing w:val="-10"/>
        </w:rPr>
        <w:t> </w:t>
      </w:r>
      <w:r>
        <w:rPr>
          <w:spacing w:val="-4"/>
        </w:rPr>
        <w:t>the</w:t>
      </w:r>
      <w:r>
        <w:rPr>
          <w:spacing w:val="-10"/>
        </w:rPr>
        <w:t> </w:t>
      </w:r>
      <w:r>
        <w:rPr>
          <w:spacing w:val="-4"/>
        </w:rPr>
        <w:t>built-in</w:t>
      </w:r>
      <w:r>
        <w:rPr>
          <w:spacing w:val="-9"/>
        </w:rPr>
        <w:t> </w:t>
      </w:r>
      <w:r>
        <w:rPr>
          <w:spacing w:val="-4"/>
        </w:rPr>
        <w:t>pani</w:t>
      </w:r>
      <w:r>
        <w:rPr>
          <w:spacing w:val="-4"/>
        </w:rPr>
        <w:t>c</w:t>
      </w:r>
      <w:r>
        <w:rPr>
          <w:spacing w:val="-4"/>
        </w:rPr>
        <w:t> </w:t>
      </w:r>
      <w:r>
        <w:rPr>
          <w:w w:val="90"/>
        </w:rPr>
        <w:t>function.</w:t>
      </w:r>
      <w:r>
        <w:rPr>
          <w:spacing w:val="-6"/>
          <w:w w:val="90"/>
        </w:rPr>
        <w:t> </w:t>
      </w:r>
      <w:r>
        <w:rPr>
          <w:w w:val="90"/>
        </w:rPr>
        <w:t>A</w:t>
      </w:r>
      <w:r>
        <w:rPr>
          <w:spacing w:val="-6"/>
          <w:w w:val="90"/>
        </w:rPr>
        <w:t> </w:t>
      </w:r>
      <w:r>
        <w:rPr>
          <w:w w:val="90"/>
        </w:rPr>
        <w:t>panic</w:t>
      </w:r>
      <w:r>
        <w:rPr>
          <w:spacing w:val="-6"/>
          <w:w w:val="90"/>
        </w:rPr>
        <w:t> </w:t>
      </w:r>
      <w:r>
        <w:rPr>
          <w:w w:val="90"/>
        </w:rPr>
        <w:t>should</w:t>
      </w:r>
      <w:r>
        <w:rPr>
          <w:spacing w:val="-6"/>
          <w:w w:val="90"/>
        </w:rPr>
        <w:t> </w:t>
      </w:r>
      <w:r>
        <w:rPr>
          <w:w w:val="90"/>
        </w:rPr>
        <w:t>be</w:t>
      </w:r>
      <w:r>
        <w:rPr>
          <w:spacing w:val="-6"/>
          <w:w w:val="90"/>
        </w:rPr>
        <w:t> </w:t>
      </w:r>
      <w:r>
        <w:rPr>
          <w:w w:val="90"/>
        </w:rPr>
        <w:t>used</w:t>
      </w:r>
      <w:r>
        <w:rPr>
          <w:spacing w:val="-6"/>
          <w:w w:val="90"/>
        </w:rPr>
        <w:t> </w:t>
      </w:r>
      <w:r>
        <w:rPr>
          <w:w w:val="90"/>
        </w:rPr>
        <w:t>only</w:t>
      </w:r>
      <w:r>
        <w:rPr>
          <w:spacing w:val="-6"/>
          <w:w w:val="90"/>
        </w:rPr>
        <w:t> </w:t>
      </w:r>
      <w:r>
        <w:rPr>
          <w:w w:val="90"/>
        </w:rPr>
        <w:t>when</w:t>
      </w:r>
      <w:r>
        <w:rPr>
          <w:spacing w:val="-6"/>
          <w:w w:val="90"/>
        </w:rPr>
        <w:t> </w:t>
      </w:r>
      <w:r>
        <w:rPr>
          <w:w w:val="90"/>
        </w:rPr>
        <w:t>something</w:t>
      </w:r>
      <w:r>
        <w:rPr>
          <w:spacing w:val="-6"/>
          <w:w w:val="90"/>
        </w:rPr>
        <w:t> </w:t>
      </w:r>
      <w:r>
        <w:rPr>
          <w:w w:val="90"/>
        </w:rPr>
        <w:t>unexpected</w:t>
      </w:r>
      <w:r>
        <w:rPr>
          <w:spacing w:val="-6"/>
          <w:w w:val="90"/>
        </w:rPr>
        <w:t> </w:t>
      </w:r>
      <w:r>
        <w:rPr>
          <w:w w:val="90"/>
        </w:rPr>
        <w:t>occur</w:t>
      </w:r>
      <w:r>
        <w:rPr>
          <w:w w:val="90"/>
        </w:rPr>
        <w:t>s</w:t>
      </w:r>
      <w:r>
        <w:rPr>
          <w:w w:val="90"/>
        </w:rPr>
        <w:t> </w:t>
      </w:r>
      <w:r>
        <w:rPr>
          <w:spacing w:val="-4"/>
        </w:rPr>
        <w:t>that</w:t>
      </w:r>
      <w:r>
        <w:rPr>
          <w:spacing w:val="-10"/>
        </w:rPr>
        <w:t> </w:t>
      </w:r>
      <w:r>
        <w:rPr>
          <w:spacing w:val="-4"/>
        </w:rPr>
        <w:t>the</w:t>
      </w:r>
      <w:r>
        <w:rPr>
          <w:spacing w:val="-10"/>
        </w:rPr>
        <w:t> </w:t>
      </w:r>
      <w:r>
        <w:rPr>
          <w:spacing w:val="-4"/>
        </w:rPr>
        <w:t>application</w:t>
      </w:r>
      <w:r>
        <w:rPr>
          <w:spacing w:val="-10"/>
        </w:rPr>
        <w:t> </w:t>
      </w:r>
      <w:r>
        <w:rPr>
          <w:spacing w:val="-4"/>
        </w:rPr>
        <w:t>is</w:t>
      </w:r>
      <w:r>
        <w:rPr>
          <w:spacing w:val="-9"/>
        </w:rPr>
        <w:t> </w:t>
      </w:r>
      <w:r>
        <w:rPr>
          <w:spacing w:val="-4"/>
        </w:rPr>
        <w:t>unable</w:t>
      </w:r>
      <w:r>
        <w:rPr>
          <w:spacing w:val="-10"/>
        </w:rPr>
        <w:t> </w:t>
      </w:r>
      <w:r>
        <w:rPr>
          <w:spacing w:val="-4"/>
        </w:rPr>
        <w:t>to</w:t>
      </w:r>
      <w:r>
        <w:rPr>
          <w:spacing w:val="-10"/>
        </w:rPr>
        <w:t> </w:t>
      </w:r>
      <w:r>
        <w:rPr>
          <w:spacing w:val="-4"/>
        </w:rPr>
        <w:t>manage.</w:t>
      </w:r>
    </w:p>
    <w:p>
      <w:pPr>
        <w:pStyle w:val="BodyText"/>
        <w:spacing w:before="221"/>
        <w:rPr>
          <w:sz w:val="20"/>
        </w:rPr>
      </w:pPr>
      <w:r>
        <w:rPr>
          <w:sz w:val="20"/>
        </w:rPr>
        <mc:AlternateContent>
          <mc:Choice Requires="wps">
            <w:drawing>
              <wp:anchor distT="0" distB="0" distL="0" distR="0" allowOverlap="1" layoutInCell="1" locked="0" behindDoc="1" simplePos="0" relativeHeight="487652352">
                <wp:simplePos x="0" y="0"/>
                <wp:positionH relativeFrom="page">
                  <wp:posOffset>742950</wp:posOffset>
                </wp:positionH>
                <wp:positionV relativeFrom="paragraph">
                  <wp:posOffset>326962</wp:posOffset>
                </wp:positionV>
                <wp:extent cx="4130675" cy="918210"/>
                <wp:effectExtent l="0" t="0" r="0" b="0"/>
                <wp:wrapTopAndBottom/>
                <wp:docPr id="151" name="Textbox 151"/>
                <wp:cNvGraphicFramePr>
                  <a:graphicFrameLocks/>
                </wp:cNvGraphicFramePr>
                <a:graphic>
                  <a:graphicData uri="http://schemas.microsoft.com/office/word/2010/wordprocessingShape">
                    <wps:wsp>
                      <wps:cNvPr id="151" name="Textbox 151"/>
                      <wps:cNvSpPr txBox="1"/>
                      <wps:spPr>
                        <a:xfrm>
                          <a:off x="0" y="0"/>
                          <a:ext cx="4130675" cy="91821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11"/>
                                <w:sz w:val="17"/>
                              </w:rPr>
                              <w:t> </w:t>
                            </w:r>
                            <w:r>
                              <w:rPr>
                                <w:rFonts w:ascii="Courier New"/>
                                <w:color w:val="000000"/>
                                <w:sz w:val="17"/>
                              </w:rPr>
                              <w:t>getArguments()</w:t>
                            </w:r>
                            <w:r>
                              <w:rPr>
                                <w:rFonts w:ascii="Courier New"/>
                                <w:color w:val="000000"/>
                                <w:spacing w:val="-10"/>
                                <w:sz w:val="17"/>
                              </w:rPr>
                              <w:t> {</w:t>
                            </w:r>
                          </w:p>
                          <w:p>
                            <w:pPr>
                              <w:spacing w:before="22"/>
                              <w:ind w:left="954" w:right="0" w:firstLine="0"/>
                              <w:jc w:val="left"/>
                              <w:rPr>
                                <w:rFonts w:ascii="Courier New"/>
                                <w:color w:val="000000"/>
                                <w:sz w:val="17"/>
                              </w:rPr>
                            </w:pPr>
                            <w:r>
                              <w:rPr>
                                <w:rFonts w:ascii="Courier New"/>
                                <w:color w:val="000000"/>
                                <w:sz w:val="17"/>
                              </w:rPr>
                              <w:t>if</w:t>
                            </w:r>
                            <w:r>
                              <w:rPr>
                                <w:rFonts w:ascii="Courier New"/>
                                <w:color w:val="000000"/>
                                <w:spacing w:val="-6"/>
                                <w:sz w:val="17"/>
                              </w:rPr>
                              <w:t> </w:t>
                            </w:r>
                            <w:r>
                              <w:rPr>
                                <w:rFonts w:ascii="Courier New"/>
                                <w:color w:val="000000"/>
                                <w:sz w:val="17"/>
                              </w:rPr>
                              <w:t>len(os.Args)</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1</w:t>
                            </w:r>
                            <w:r>
                              <w:rPr>
                                <w:rFonts w:ascii="Courier New"/>
                                <w:color w:val="000000"/>
                                <w:spacing w:val="-6"/>
                                <w:sz w:val="17"/>
                              </w:rPr>
                              <w:t> </w:t>
                            </w:r>
                            <w:r>
                              <w:rPr>
                                <w:rFonts w:ascii="Courier New"/>
                                <w:color w:val="000000"/>
                                <w:spacing w:val="-10"/>
                                <w:sz w:val="17"/>
                              </w:rPr>
                              <w:t>{</w:t>
                            </w:r>
                          </w:p>
                          <w:p>
                            <w:pPr>
                              <w:spacing w:before="22"/>
                              <w:ind w:left="1668" w:right="0" w:firstLine="0"/>
                              <w:jc w:val="left"/>
                              <w:rPr>
                                <w:rFonts w:ascii="Courier New"/>
                                <w:color w:val="000000"/>
                                <w:sz w:val="17"/>
                              </w:rPr>
                            </w:pPr>
                            <w:r>
                              <w:rPr>
                                <w:rFonts w:ascii="Courier New"/>
                                <w:color w:val="000000"/>
                                <w:sz w:val="17"/>
                              </w:rPr>
                              <w:t>panic("Not</w:t>
                            </w:r>
                            <w:r>
                              <w:rPr>
                                <w:rFonts w:ascii="Courier New"/>
                                <w:color w:val="000000"/>
                                <w:spacing w:val="-19"/>
                                <w:sz w:val="17"/>
                              </w:rPr>
                              <w:t> </w:t>
                            </w:r>
                            <w:r>
                              <w:rPr>
                                <w:rFonts w:ascii="Courier New"/>
                                <w:color w:val="000000"/>
                                <w:sz w:val="17"/>
                              </w:rPr>
                              <w:t>enough-</w:t>
                            </w:r>
                            <w:r>
                              <w:rPr>
                                <w:rFonts w:ascii="Courier New"/>
                                <w:color w:val="000000"/>
                                <w:spacing w:val="-2"/>
                                <w:sz w:val="17"/>
                              </w:rPr>
                              <w:t>arguments!")</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5.745041pt;width:325.25pt;height:72.3pt;mso-position-horizontal-relative:page;mso-position-vertical-relative:paragraph;z-index:-15664128;mso-wrap-distance-left:0;mso-wrap-distance-right:0" type="#_x0000_t202" id="docshape127"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11"/>
                          <w:sz w:val="17"/>
                        </w:rPr>
                        <w:t> </w:t>
                      </w:r>
                      <w:r>
                        <w:rPr>
                          <w:rFonts w:ascii="Courier New"/>
                          <w:color w:val="000000"/>
                          <w:sz w:val="17"/>
                        </w:rPr>
                        <w:t>getArguments()</w:t>
                      </w:r>
                      <w:r>
                        <w:rPr>
                          <w:rFonts w:ascii="Courier New"/>
                          <w:color w:val="000000"/>
                          <w:spacing w:val="-10"/>
                          <w:sz w:val="17"/>
                        </w:rPr>
                        <w:t> {</w:t>
                      </w:r>
                    </w:p>
                    <w:p>
                      <w:pPr>
                        <w:spacing w:before="22"/>
                        <w:ind w:left="954" w:right="0" w:firstLine="0"/>
                        <w:jc w:val="left"/>
                        <w:rPr>
                          <w:rFonts w:ascii="Courier New"/>
                          <w:color w:val="000000"/>
                          <w:sz w:val="17"/>
                        </w:rPr>
                      </w:pPr>
                      <w:r>
                        <w:rPr>
                          <w:rFonts w:ascii="Courier New"/>
                          <w:color w:val="000000"/>
                          <w:sz w:val="17"/>
                        </w:rPr>
                        <w:t>if</w:t>
                      </w:r>
                      <w:r>
                        <w:rPr>
                          <w:rFonts w:ascii="Courier New"/>
                          <w:color w:val="000000"/>
                          <w:spacing w:val="-6"/>
                          <w:sz w:val="17"/>
                        </w:rPr>
                        <w:t> </w:t>
                      </w:r>
                      <w:r>
                        <w:rPr>
                          <w:rFonts w:ascii="Courier New"/>
                          <w:color w:val="000000"/>
                          <w:sz w:val="17"/>
                        </w:rPr>
                        <w:t>len(os.Args)</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1</w:t>
                      </w:r>
                      <w:r>
                        <w:rPr>
                          <w:rFonts w:ascii="Courier New"/>
                          <w:color w:val="000000"/>
                          <w:spacing w:val="-6"/>
                          <w:sz w:val="17"/>
                        </w:rPr>
                        <w:t> </w:t>
                      </w:r>
                      <w:r>
                        <w:rPr>
                          <w:rFonts w:ascii="Courier New"/>
                          <w:color w:val="000000"/>
                          <w:spacing w:val="-10"/>
                          <w:sz w:val="17"/>
                        </w:rPr>
                        <w:t>{</w:t>
                      </w:r>
                    </w:p>
                    <w:p>
                      <w:pPr>
                        <w:spacing w:before="22"/>
                        <w:ind w:left="1668" w:right="0" w:firstLine="0"/>
                        <w:jc w:val="left"/>
                        <w:rPr>
                          <w:rFonts w:ascii="Courier New"/>
                          <w:color w:val="000000"/>
                          <w:sz w:val="17"/>
                        </w:rPr>
                      </w:pPr>
                      <w:r>
                        <w:rPr>
                          <w:rFonts w:ascii="Courier New"/>
                          <w:color w:val="000000"/>
                          <w:sz w:val="17"/>
                        </w:rPr>
                        <w:t>panic("Not</w:t>
                      </w:r>
                      <w:r>
                        <w:rPr>
                          <w:rFonts w:ascii="Courier New"/>
                          <w:color w:val="000000"/>
                          <w:spacing w:val="-19"/>
                          <w:sz w:val="17"/>
                        </w:rPr>
                        <w:t> </w:t>
                      </w:r>
                      <w:r>
                        <w:rPr>
                          <w:rFonts w:ascii="Courier New"/>
                          <w:color w:val="000000"/>
                          <w:sz w:val="17"/>
                        </w:rPr>
                        <w:t>enough-</w:t>
                      </w:r>
                      <w:r>
                        <w:rPr>
                          <w:rFonts w:ascii="Courier New"/>
                          <w:color w:val="000000"/>
                          <w:spacing w:val="-2"/>
                          <w:sz w:val="17"/>
                        </w:rPr>
                        <w:t>arguments!")</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186"/>
      </w:pPr>
    </w:p>
    <w:p>
      <w:pPr>
        <w:pStyle w:val="BodyText"/>
        <w:spacing w:line="225" w:lineRule="auto"/>
        <w:ind w:left="177" w:right="177"/>
        <w:jc w:val="both"/>
      </w:pPr>
      <w:r>
        <w:rPr>
          <w:w w:val="90"/>
        </w:rPr>
        <w:t>As</w:t>
      </w:r>
      <w:r>
        <w:rPr>
          <w:spacing w:val="-2"/>
          <w:w w:val="90"/>
        </w:rPr>
        <w:t> </w:t>
      </w:r>
      <w:r>
        <w:rPr>
          <w:w w:val="90"/>
        </w:rPr>
        <w:t>previously</w:t>
      </w:r>
      <w:r>
        <w:rPr>
          <w:spacing w:val="-2"/>
          <w:w w:val="90"/>
        </w:rPr>
        <w:t> </w:t>
      </w:r>
      <w:r>
        <w:rPr>
          <w:w w:val="90"/>
        </w:rPr>
        <w:t>stated,</w:t>
      </w:r>
      <w:r>
        <w:rPr>
          <w:spacing w:val="-2"/>
          <w:w w:val="90"/>
        </w:rPr>
        <w:t> </w:t>
      </w:r>
      <w:r>
        <w:rPr>
          <w:w w:val="90"/>
        </w:rPr>
        <w:t>deferred</w:t>
      </w:r>
      <w:r>
        <w:rPr>
          <w:spacing w:val="-2"/>
          <w:w w:val="90"/>
        </w:rPr>
        <w:t> </w:t>
      </w:r>
      <w:r>
        <w:rPr>
          <w:w w:val="90"/>
        </w:rPr>
        <w:t>functions</w:t>
      </w:r>
      <w:r>
        <w:rPr>
          <w:spacing w:val="-2"/>
          <w:w w:val="90"/>
        </w:rPr>
        <w:t> </w:t>
      </w:r>
      <w:r>
        <w:rPr>
          <w:w w:val="90"/>
        </w:rPr>
        <w:t>will</w:t>
      </w:r>
      <w:r>
        <w:rPr>
          <w:spacing w:val="-2"/>
          <w:w w:val="90"/>
        </w:rPr>
        <w:t> </w:t>
      </w:r>
      <w:r>
        <w:rPr>
          <w:w w:val="90"/>
        </w:rPr>
        <w:t>be</w:t>
      </w:r>
      <w:r>
        <w:rPr>
          <w:spacing w:val="-2"/>
          <w:w w:val="90"/>
        </w:rPr>
        <w:t> </w:t>
      </w:r>
      <w:r>
        <w:rPr>
          <w:w w:val="90"/>
        </w:rPr>
        <w:t>executed</w:t>
      </w:r>
      <w:r>
        <w:rPr>
          <w:spacing w:val="-2"/>
          <w:w w:val="90"/>
        </w:rPr>
        <w:t> </w:t>
      </w:r>
      <w:r>
        <w:rPr>
          <w:w w:val="90"/>
        </w:rPr>
        <w:t>before</w:t>
      </w:r>
      <w:r>
        <w:rPr>
          <w:spacing w:val="-2"/>
          <w:w w:val="90"/>
        </w:rPr>
        <w:t> </w:t>
      </w:r>
      <w:r>
        <w:rPr>
          <w:w w:val="90"/>
        </w:rPr>
        <w:t>the</w:t>
      </w:r>
      <w:r>
        <w:rPr>
          <w:spacing w:val="-2"/>
          <w:w w:val="90"/>
        </w:rPr>
        <w:t> </w:t>
      </w:r>
      <w:r>
        <w:rPr>
          <w:w w:val="90"/>
        </w:rPr>
        <w:t>appli</w:t>
      </w:r>
      <w:r>
        <w:rPr>
          <w:w w:val="90"/>
        </w:rPr>
        <w:softHyphen/>
      </w:r>
      <w:r>
        <w:rPr>
          <w:w w:val="90"/>
        </w:rPr>
        <w:t>cation is terminated, as illustrated in the following example.</w:t>
      </w:r>
    </w:p>
    <w:p>
      <w:pPr>
        <w:pStyle w:val="BodyText"/>
        <w:spacing w:after="0" w:line="225" w:lineRule="auto"/>
        <w:jc w:val="both"/>
        <w:sectPr>
          <w:pgSz w:w="8850" w:h="13270"/>
          <w:pgMar w:header="682" w:footer="0" w:top="920" w:bottom="280" w:left="992" w:right="992"/>
        </w:sectPr>
      </w:pPr>
    </w:p>
    <w:p>
      <w:pPr>
        <w:pStyle w:val="BodyText"/>
        <w:spacing w:before="129"/>
        <w:rPr>
          <w:sz w:val="20"/>
        </w:rPr>
      </w:pPr>
    </w:p>
    <w:p>
      <w:pPr>
        <w:pStyle w:val="BodyText"/>
        <w:ind w:left="178"/>
        <w:rPr>
          <w:sz w:val="20"/>
        </w:rPr>
      </w:pPr>
      <w:r>
        <w:rPr>
          <w:sz w:val="20"/>
        </w:rPr>
        <mc:AlternateContent>
          <mc:Choice Requires="wps">
            <w:drawing>
              <wp:inline distT="0" distB="0" distL="0" distR="0">
                <wp:extent cx="4130675" cy="2009139"/>
                <wp:effectExtent l="0" t="0" r="0" b="0"/>
                <wp:docPr id="152" name="Textbox 152"/>
                <wp:cNvGraphicFramePr>
                  <a:graphicFrameLocks/>
                </wp:cNvGraphicFramePr>
                <a:graphic>
                  <a:graphicData uri="http://schemas.microsoft.com/office/word/2010/wordprocessingShape">
                    <wps:wsp>
                      <wps:cNvPr id="152" name="Textbox 152"/>
                      <wps:cNvSpPr txBox="1"/>
                      <wps:spPr>
                        <a:xfrm>
                          <a:off x="0" y="0"/>
                          <a:ext cx="4130675" cy="2009139"/>
                        </a:xfrm>
                        <a:prstGeom prst="rect">
                          <a:avLst/>
                        </a:prstGeom>
                        <a:solidFill>
                          <a:srgbClr val="EBEBEC"/>
                        </a:solidFill>
                      </wps:spPr>
                      <wps:txbx>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91" w:lineRule="exact" w:before="0"/>
                              <w:ind w:left="954" w:right="0" w:firstLine="0"/>
                              <w:jc w:val="left"/>
                              <w:rPr>
                                <w:rFonts w:ascii="Courier New"/>
                                <w:color w:val="000000"/>
                                <w:sz w:val="17"/>
                              </w:rPr>
                            </w:pPr>
                            <w:r>
                              <w:rPr>
                                <w:rFonts w:ascii="Courier New"/>
                                <w:color w:val="000000"/>
                                <w:spacing w:val="-2"/>
                                <w:sz w:val="17"/>
                              </w:rPr>
                              <w:t>"fmt"</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pacing w:val="-2"/>
                                <w:sz w:val="17"/>
                              </w:rPr>
                              <w:t>accessSlice([]int{11,22,55,66,77,88},</w:t>
                            </w:r>
                            <w:r>
                              <w:rPr>
                                <w:rFonts w:ascii="Courier New"/>
                                <w:color w:val="000000"/>
                                <w:spacing w:val="35"/>
                                <w:sz w:val="17"/>
                              </w:rPr>
                              <w:t> </w:t>
                            </w:r>
                            <w:r>
                              <w:rPr>
                                <w:rFonts w:ascii="Courier New"/>
                                <w:color w:val="000000"/>
                                <w:spacing w:val="-5"/>
                                <w:sz w:val="17"/>
                              </w:rPr>
                              <w:t>0)</w:t>
                            </w:r>
                          </w:p>
                          <w:p>
                            <w:pPr>
                              <w:spacing w:before="22"/>
                              <w:ind w:left="240" w:right="0" w:firstLine="0"/>
                              <w:jc w:val="left"/>
                              <w:rPr>
                                <w:rFonts w:ascii="Courier New"/>
                                <w:color w:val="000000"/>
                                <w:sz w:val="17"/>
                              </w:rPr>
                            </w:pPr>
                            <w:r>
                              <w:rPr>
                                <w:rFonts w:ascii="Courier New"/>
                                <w:color w:val="000000"/>
                                <w:spacing w:val="-10"/>
                                <w:sz w:val="17"/>
                              </w:rPr>
                              <w:t>}</w:t>
                            </w:r>
                          </w:p>
                          <w:p>
                            <w:pPr>
                              <w:spacing w:line="268" w:lineRule="auto" w:before="23"/>
                              <w:ind w:left="954" w:right="716" w:hanging="714"/>
                              <w:jc w:val="left"/>
                              <w:rPr>
                                <w:rFonts w:ascii="Courier New"/>
                                <w:color w:val="000000"/>
                                <w:sz w:val="17"/>
                              </w:rPr>
                            </w:pPr>
                            <w:r>
                              <w:rPr>
                                <w:rFonts w:ascii="Courier New"/>
                                <w:color w:val="000000"/>
                                <w:sz w:val="17"/>
                              </w:rPr>
                              <w:t>func accessSlice(slice []int, index int) </w:t>
                            </w:r>
                            <w:r>
                              <w:rPr>
                                <w:rFonts w:ascii="Courier New"/>
                                <w:color w:val="000000"/>
                                <w:sz w:val="17"/>
                              </w:rPr>
                              <w:t>{</w:t>
                            </w:r>
                            <w:r>
                              <w:rPr>
                                <w:rFonts w:ascii="Courier New"/>
                                <w:color w:val="000000"/>
                                <w:sz w:val="17"/>
                              </w:rPr>
                              <w:t> fmt.Printf("item</w:t>
                            </w:r>
                            <w:r>
                              <w:rPr>
                                <w:rFonts w:ascii="Courier New"/>
                                <w:color w:val="000000"/>
                                <w:spacing w:val="-8"/>
                                <w:sz w:val="17"/>
                              </w:rPr>
                              <w:t> </w:t>
                            </w:r>
                            <w:r>
                              <w:rPr>
                                <w:rFonts w:ascii="Courier New"/>
                                <w:color w:val="000000"/>
                                <w:sz w:val="17"/>
                              </w:rPr>
                              <w:t>%d,</w:t>
                            </w:r>
                            <w:r>
                              <w:rPr>
                                <w:rFonts w:ascii="Courier New"/>
                                <w:color w:val="000000"/>
                                <w:spacing w:val="-8"/>
                                <w:sz w:val="17"/>
                              </w:rPr>
                              <w:t> </w:t>
                            </w:r>
                            <w:r>
                              <w:rPr>
                                <w:rFonts w:ascii="Courier New"/>
                                <w:color w:val="000000"/>
                                <w:sz w:val="17"/>
                              </w:rPr>
                              <w:t>value</w:t>
                            </w:r>
                            <w:r>
                              <w:rPr>
                                <w:rFonts w:ascii="Courier New"/>
                                <w:color w:val="000000"/>
                                <w:spacing w:val="-8"/>
                                <w:sz w:val="17"/>
                              </w:rPr>
                              <w:t> </w:t>
                            </w:r>
                            <w:r>
                              <w:rPr>
                                <w:rFonts w:ascii="Courier New"/>
                                <w:color w:val="000000"/>
                                <w:sz w:val="17"/>
                              </w:rPr>
                              <w:t>%d</w:t>
                            </w:r>
                            <w:r>
                              <w:rPr>
                                <w:rFonts w:ascii="Courier New"/>
                                <w:color w:val="000000"/>
                                <w:spacing w:val="-8"/>
                                <w:sz w:val="17"/>
                              </w:rPr>
                              <w:t> </w:t>
                            </w:r>
                            <w:r>
                              <w:rPr>
                                <w:rFonts w:ascii="Courier New"/>
                                <w:color w:val="000000"/>
                                <w:sz w:val="17"/>
                              </w:rPr>
                              <w:t>\n",</w:t>
                            </w:r>
                            <w:r>
                              <w:rPr>
                                <w:rFonts w:ascii="Courier New"/>
                                <w:color w:val="000000"/>
                                <w:spacing w:val="-8"/>
                                <w:sz w:val="17"/>
                              </w:rPr>
                              <w:t> </w:t>
                            </w:r>
                            <w:r>
                              <w:rPr>
                                <w:rFonts w:ascii="Courier New"/>
                                <w:color w:val="000000"/>
                                <w:sz w:val="17"/>
                              </w:rPr>
                              <w:t>index,</w:t>
                            </w:r>
                          </w:p>
                          <w:p>
                            <w:pPr>
                              <w:spacing w:line="191" w:lineRule="exact" w:before="0"/>
                              <w:ind w:left="240" w:right="0" w:firstLine="0"/>
                              <w:jc w:val="left"/>
                              <w:rPr>
                                <w:rFonts w:ascii="Courier New"/>
                                <w:color w:val="000000"/>
                                <w:sz w:val="17"/>
                              </w:rPr>
                            </w:pPr>
                            <w:r>
                              <w:rPr>
                                <w:rFonts w:ascii="Courier New"/>
                                <w:color w:val="000000"/>
                                <w:spacing w:val="-2"/>
                                <w:sz w:val="17"/>
                              </w:rPr>
                              <w:t>slice[index])</w:t>
                            </w:r>
                          </w:p>
                          <w:p>
                            <w:pPr>
                              <w:spacing w:line="268" w:lineRule="auto" w:before="22"/>
                              <w:ind w:left="954" w:right="0" w:firstLine="0"/>
                              <w:jc w:val="left"/>
                              <w:rPr>
                                <w:rFonts w:ascii="Courier New"/>
                                <w:color w:val="000000"/>
                                <w:sz w:val="17"/>
                              </w:rPr>
                            </w:pPr>
                            <w:r>
                              <w:rPr>
                                <w:rFonts w:ascii="Courier New"/>
                                <w:color w:val="000000"/>
                                <w:sz w:val="17"/>
                              </w:rPr>
                              <w:t>defer</w:t>
                            </w:r>
                            <w:r>
                              <w:rPr>
                                <w:rFonts w:ascii="Courier New"/>
                                <w:color w:val="000000"/>
                                <w:spacing w:val="-10"/>
                                <w:sz w:val="17"/>
                              </w:rPr>
                              <w:t> </w:t>
                            </w:r>
                            <w:r>
                              <w:rPr>
                                <w:rFonts w:ascii="Courier New"/>
                                <w:color w:val="000000"/>
                                <w:sz w:val="17"/>
                              </w:rPr>
                              <w:t>fmt.Printf("defer</w:t>
                            </w:r>
                            <w:r>
                              <w:rPr>
                                <w:rFonts w:ascii="Courier New"/>
                                <w:color w:val="000000"/>
                                <w:spacing w:val="-10"/>
                                <w:sz w:val="17"/>
                              </w:rPr>
                              <w:t> </w:t>
                            </w:r>
                            <w:r>
                              <w:rPr>
                                <w:rFonts w:ascii="Courier New"/>
                                <w:color w:val="000000"/>
                                <w:sz w:val="17"/>
                              </w:rPr>
                              <w:t>%d</w:t>
                            </w:r>
                            <w:r>
                              <w:rPr>
                                <w:rFonts w:ascii="Courier New"/>
                                <w:color w:val="000000"/>
                                <w:spacing w:val="-10"/>
                                <w:sz w:val="17"/>
                              </w:rPr>
                              <w:t> </w:t>
                            </w:r>
                            <w:r>
                              <w:rPr>
                                <w:rFonts w:ascii="Courier New"/>
                                <w:color w:val="000000"/>
                                <w:sz w:val="17"/>
                              </w:rPr>
                              <w:t>\n",</w:t>
                            </w:r>
                            <w:r>
                              <w:rPr>
                                <w:rFonts w:ascii="Courier New"/>
                                <w:color w:val="000000"/>
                                <w:spacing w:val="-10"/>
                                <w:sz w:val="17"/>
                              </w:rPr>
                              <w:t> </w:t>
                            </w:r>
                            <w:r>
                              <w:rPr>
                                <w:rFonts w:ascii="Courier New"/>
                                <w:color w:val="000000"/>
                                <w:sz w:val="17"/>
                              </w:rPr>
                              <w:t>index</w:t>
                            </w:r>
                            <w:r>
                              <w:rPr>
                                <w:rFonts w:ascii="Courier New"/>
                                <w:color w:val="000000"/>
                                <w:sz w:val="17"/>
                              </w:rPr>
                              <w:t>)</w:t>
                            </w:r>
                            <w:r>
                              <w:rPr>
                                <w:rFonts w:ascii="Courier New"/>
                                <w:color w:val="000000"/>
                                <w:sz w:val="17"/>
                              </w:rPr>
                              <w:t> accessSlice(slice, index+1)</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58.2pt;mso-position-horizontal-relative:char;mso-position-vertical-relative:line" type="#_x0000_t202" id="docshape128" filled="true" fillcolor="#ebebec" stroked="false">
                <w10:anchorlock/>
                <v:textbox inset="0,0,0,0">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91" w:lineRule="exact" w:before="0"/>
                        <w:ind w:left="954" w:right="0" w:firstLine="0"/>
                        <w:jc w:val="left"/>
                        <w:rPr>
                          <w:rFonts w:ascii="Courier New"/>
                          <w:color w:val="000000"/>
                          <w:sz w:val="17"/>
                        </w:rPr>
                      </w:pPr>
                      <w:r>
                        <w:rPr>
                          <w:rFonts w:ascii="Courier New"/>
                          <w:color w:val="000000"/>
                          <w:spacing w:val="-2"/>
                          <w:sz w:val="17"/>
                        </w:rPr>
                        <w:t>"fmt"</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pacing w:val="-2"/>
                          <w:sz w:val="17"/>
                        </w:rPr>
                        <w:t>accessSlice([]int{11,22,55,66,77,88},</w:t>
                      </w:r>
                      <w:r>
                        <w:rPr>
                          <w:rFonts w:ascii="Courier New"/>
                          <w:color w:val="000000"/>
                          <w:spacing w:val="35"/>
                          <w:sz w:val="17"/>
                        </w:rPr>
                        <w:t> </w:t>
                      </w:r>
                      <w:r>
                        <w:rPr>
                          <w:rFonts w:ascii="Courier New"/>
                          <w:color w:val="000000"/>
                          <w:spacing w:val="-5"/>
                          <w:sz w:val="17"/>
                        </w:rPr>
                        <w:t>0)</w:t>
                      </w:r>
                    </w:p>
                    <w:p>
                      <w:pPr>
                        <w:spacing w:before="22"/>
                        <w:ind w:left="240" w:right="0" w:firstLine="0"/>
                        <w:jc w:val="left"/>
                        <w:rPr>
                          <w:rFonts w:ascii="Courier New"/>
                          <w:color w:val="000000"/>
                          <w:sz w:val="17"/>
                        </w:rPr>
                      </w:pPr>
                      <w:r>
                        <w:rPr>
                          <w:rFonts w:ascii="Courier New"/>
                          <w:color w:val="000000"/>
                          <w:spacing w:val="-10"/>
                          <w:sz w:val="17"/>
                        </w:rPr>
                        <w:t>}</w:t>
                      </w:r>
                    </w:p>
                    <w:p>
                      <w:pPr>
                        <w:spacing w:line="268" w:lineRule="auto" w:before="23"/>
                        <w:ind w:left="954" w:right="716" w:hanging="714"/>
                        <w:jc w:val="left"/>
                        <w:rPr>
                          <w:rFonts w:ascii="Courier New"/>
                          <w:color w:val="000000"/>
                          <w:sz w:val="17"/>
                        </w:rPr>
                      </w:pPr>
                      <w:r>
                        <w:rPr>
                          <w:rFonts w:ascii="Courier New"/>
                          <w:color w:val="000000"/>
                          <w:sz w:val="17"/>
                        </w:rPr>
                        <w:t>func accessSlice(slice []int, index int) </w:t>
                      </w:r>
                      <w:r>
                        <w:rPr>
                          <w:rFonts w:ascii="Courier New"/>
                          <w:color w:val="000000"/>
                          <w:sz w:val="17"/>
                        </w:rPr>
                        <w:t>{</w:t>
                      </w:r>
                      <w:r>
                        <w:rPr>
                          <w:rFonts w:ascii="Courier New"/>
                          <w:color w:val="000000"/>
                          <w:sz w:val="17"/>
                        </w:rPr>
                        <w:t> fmt.Printf("item</w:t>
                      </w:r>
                      <w:r>
                        <w:rPr>
                          <w:rFonts w:ascii="Courier New"/>
                          <w:color w:val="000000"/>
                          <w:spacing w:val="-8"/>
                          <w:sz w:val="17"/>
                        </w:rPr>
                        <w:t> </w:t>
                      </w:r>
                      <w:r>
                        <w:rPr>
                          <w:rFonts w:ascii="Courier New"/>
                          <w:color w:val="000000"/>
                          <w:sz w:val="17"/>
                        </w:rPr>
                        <w:t>%d,</w:t>
                      </w:r>
                      <w:r>
                        <w:rPr>
                          <w:rFonts w:ascii="Courier New"/>
                          <w:color w:val="000000"/>
                          <w:spacing w:val="-8"/>
                          <w:sz w:val="17"/>
                        </w:rPr>
                        <w:t> </w:t>
                      </w:r>
                      <w:r>
                        <w:rPr>
                          <w:rFonts w:ascii="Courier New"/>
                          <w:color w:val="000000"/>
                          <w:sz w:val="17"/>
                        </w:rPr>
                        <w:t>value</w:t>
                      </w:r>
                      <w:r>
                        <w:rPr>
                          <w:rFonts w:ascii="Courier New"/>
                          <w:color w:val="000000"/>
                          <w:spacing w:val="-8"/>
                          <w:sz w:val="17"/>
                        </w:rPr>
                        <w:t> </w:t>
                      </w:r>
                      <w:r>
                        <w:rPr>
                          <w:rFonts w:ascii="Courier New"/>
                          <w:color w:val="000000"/>
                          <w:sz w:val="17"/>
                        </w:rPr>
                        <w:t>%d</w:t>
                      </w:r>
                      <w:r>
                        <w:rPr>
                          <w:rFonts w:ascii="Courier New"/>
                          <w:color w:val="000000"/>
                          <w:spacing w:val="-8"/>
                          <w:sz w:val="17"/>
                        </w:rPr>
                        <w:t> </w:t>
                      </w:r>
                      <w:r>
                        <w:rPr>
                          <w:rFonts w:ascii="Courier New"/>
                          <w:color w:val="000000"/>
                          <w:sz w:val="17"/>
                        </w:rPr>
                        <w:t>\n",</w:t>
                      </w:r>
                      <w:r>
                        <w:rPr>
                          <w:rFonts w:ascii="Courier New"/>
                          <w:color w:val="000000"/>
                          <w:spacing w:val="-8"/>
                          <w:sz w:val="17"/>
                        </w:rPr>
                        <w:t> </w:t>
                      </w:r>
                      <w:r>
                        <w:rPr>
                          <w:rFonts w:ascii="Courier New"/>
                          <w:color w:val="000000"/>
                          <w:sz w:val="17"/>
                        </w:rPr>
                        <w:t>index,</w:t>
                      </w:r>
                    </w:p>
                    <w:p>
                      <w:pPr>
                        <w:spacing w:line="191" w:lineRule="exact" w:before="0"/>
                        <w:ind w:left="240" w:right="0" w:firstLine="0"/>
                        <w:jc w:val="left"/>
                        <w:rPr>
                          <w:rFonts w:ascii="Courier New"/>
                          <w:color w:val="000000"/>
                          <w:sz w:val="17"/>
                        </w:rPr>
                      </w:pPr>
                      <w:r>
                        <w:rPr>
                          <w:rFonts w:ascii="Courier New"/>
                          <w:color w:val="000000"/>
                          <w:spacing w:val="-2"/>
                          <w:sz w:val="17"/>
                        </w:rPr>
                        <w:t>slice[index])</w:t>
                      </w:r>
                    </w:p>
                    <w:p>
                      <w:pPr>
                        <w:spacing w:line="268" w:lineRule="auto" w:before="22"/>
                        <w:ind w:left="954" w:right="0" w:firstLine="0"/>
                        <w:jc w:val="left"/>
                        <w:rPr>
                          <w:rFonts w:ascii="Courier New"/>
                          <w:color w:val="000000"/>
                          <w:sz w:val="17"/>
                        </w:rPr>
                      </w:pPr>
                      <w:r>
                        <w:rPr>
                          <w:rFonts w:ascii="Courier New"/>
                          <w:color w:val="000000"/>
                          <w:sz w:val="17"/>
                        </w:rPr>
                        <w:t>defer</w:t>
                      </w:r>
                      <w:r>
                        <w:rPr>
                          <w:rFonts w:ascii="Courier New"/>
                          <w:color w:val="000000"/>
                          <w:spacing w:val="-10"/>
                          <w:sz w:val="17"/>
                        </w:rPr>
                        <w:t> </w:t>
                      </w:r>
                      <w:r>
                        <w:rPr>
                          <w:rFonts w:ascii="Courier New"/>
                          <w:color w:val="000000"/>
                          <w:sz w:val="17"/>
                        </w:rPr>
                        <w:t>fmt.Printf("defer</w:t>
                      </w:r>
                      <w:r>
                        <w:rPr>
                          <w:rFonts w:ascii="Courier New"/>
                          <w:color w:val="000000"/>
                          <w:spacing w:val="-10"/>
                          <w:sz w:val="17"/>
                        </w:rPr>
                        <w:t> </w:t>
                      </w:r>
                      <w:r>
                        <w:rPr>
                          <w:rFonts w:ascii="Courier New"/>
                          <w:color w:val="000000"/>
                          <w:sz w:val="17"/>
                        </w:rPr>
                        <w:t>%d</w:t>
                      </w:r>
                      <w:r>
                        <w:rPr>
                          <w:rFonts w:ascii="Courier New"/>
                          <w:color w:val="000000"/>
                          <w:spacing w:val="-10"/>
                          <w:sz w:val="17"/>
                        </w:rPr>
                        <w:t> </w:t>
                      </w:r>
                      <w:r>
                        <w:rPr>
                          <w:rFonts w:ascii="Courier New"/>
                          <w:color w:val="000000"/>
                          <w:sz w:val="17"/>
                        </w:rPr>
                        <w:t>\n",</w:t>
                      </w:r>
                      <w:r>
                        <w:rPr>
                          <w:rFonts w:ascii="Courier New"/>
                          <w:color w:val="000000"/>
                          <w:spacing w:val="-10"/>
                          <w:sz w:val="17"/>
                        </w:rPr>
                        <w:t> </w:t>
                      </w:r>
                      <w:r>
                        <w:rPr>
                          <w:rFonts w:ascii="Courier New"/>
                          <w:color w:val="000000"/>
                          <w:sz w:val="17"/>
                        </w:rPr>
                        <w:t>index</w:t>
                      </w:r>
                      <w:r>
                        <w:rPr>
                          <w:rFonts w:ascii="Courier New"/>
                          <w:color w:val="000000"/>
                          <w:sz w:val="17"/>
                        </w:rPr>
                        <w:t>)</w:t>
                      </w:r>
                      <w:r>
                        <w:rPr>
                          <w:rFonts w:ascii="Courier New"/>
                          <w:color w:val="000000"/>
                          <w:sz w:val="17"/>
                        </w:rPr>
                        <w:t> accessSlice(slice, index+1)</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272"/>
        <w:ind w:left="177"/>
      </w:pPr>
      <w:r>
        <w:rPr>
          <w:w w:val="90"/>
        </w:rPr>
        <w:t>Here</w:t>
      </w:r>
      <w:r>
        <w:rPr>
          <w:spacing w:val="-9"/>
          <w:w w:val="90"/>
        </w:rPr>
        <w:t> </w:t>
      </w:r>
      <w:r>
        <w:rPr>
          <w:w w:val="90"/>
        </w:rPr>
        <w:t>is</w:t>
      </w:r>
      <w:r>
        <w:rPr>
          <w:spacing w:val="-8"/>
          <w:w w:val="90"/>
        </w:rPr>
        <w:t> </w:t>
      </w:r>
      <w:r>
        <w:rPr>
          <w:w w:val="90"/>
        </w:rPr>
        <w:t>the</w:t>
      </w:r>
      <w:r>
        <w:rPr>
          <w:spacing w:val="-8"/>
          <w:w w:val="90"/>
        </w:rPr>
        <w:t> </w:t>
      </w:r>
      <w:r>
        <w:rPr>
          <w:w w:val="90"/>
        </w:rPr>
        <w:t>program’s</w:t>
      </w:r>
      <w:r>
        <w:rPr>
          <w:spacing w:val="-8"/>
          <w:w w:val="90"/>
        </w:rPr>
        <w:t> </w:t>
      </w:r>
      <w:r>
        <w:rPr>
          <w:spacing w:val="-2"/>
          <w:w w:val="90"/>
        </w:rPr>
        <w:t>output:</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29"/>
        <w:rPr>
          <w:sz w:val="17"/>
        </w:rPr>
      </w:pPr>
    </w:p>
    <w:p>
      <w:pPr>
        <w:spacing w:line="430" w:lineRule="atLeast" w:before="0"/>
        <w:ind w:left="418" w:right="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79886336">
                <wp:simplePos x="0" y="0"/>
                <wp:positionH relativeFrom="page">
                  <wp:posOffset>742950</wp:posOffset>
                </wp:positionH>
                <wp:positionV relativeFrom="paragraph">
                  <wp:posOffset>-1615448</wp:posOffset>
                </wp:positionV>
                <wp:extent cx="4130675" cy="432689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4130675" cy="4326890"/>
                        </a:xfrm>
                        <a:custGeom>
                          <a:avLst/>
                          <a:gdLst/>
                          <a:ahLst/>
                          <a:cxnLst/>
                          <a:rect l="l" t="t" r="r" b="b"/>
                          <a:pathLst>
                            <a:path w="4130675" h="4326890">
                              <a:moveTo>
                                <a:pt x="4130103" y="0"/>
                              </a:moveTo>
                              <a:lnTo>
                                <a:pt x="0" y="0"/>
                              </a:lnTo>
                              <a:lnTo>
                                <a:pt x="0" y="4326864"/>
                              </a:lnTo>
                              <a:lnTo>
                                <a:pt x="4130103" y="4326864"/>
                              </a:lnTo>
                              <a:lnTo>
                                <a:pt x="4130103"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rect style="position:absolute;margin-left:58.5pt;margin-top:-127.200684pt;width:325.205pt;height:340.698pt;mso-position-horizontal-relative:page;mso-position-vertical-relative:paragraph;z-index:-23430144" id="docshape129" filled="true" fillcolor="#ebebec" stroked="false">
                <v:fill type="solid"/>
                <w10:wrap type="none"/>
              </v:rect>
            </w:pict>
          </mc:Fallback>
        </mc:AlternateContent>
      </w:r>
      <w:r>
        <w:rPr>
          <w:rFonts w:ascii="Courier New"/>
          <w:sz w:val="17"/>
        </w:rPr>
        <mc:AlternateContent>
          <mc:Choice Requires="wps">
            <w:drawing>
              <wp:anchor distT="0" distB="0" distL="0" distR="0" allowOverlap="1" layoutInCell="1" locked="0" behindDoc="0" simplePos="0" relativeHeight="15795200">
                <wp:simplePos x="0" y="0"/>
                <wp:positionH relativeFrom="page">
                  <wp:posOffset>825500</wp:posOffset>
                </wp:positionH>
                <wp:positionV relativeFrom="paragraph">
                  <wp:posOffset>-1487883</wp:posOffset>
                </wp:positionV>
                <wp:extent cx="1111250" cy="161417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111250" cy="16141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
                              <w:gridCol w:w="255"/>
                              <w:gridCol w:w="612"/>
                              <w:gridCol w:w="203"/>
                            </w:tblGrid>
                            <w:tr>
                              <w:trPr>
                                <w:trHeight w:val="201" w:hRule="atLeast"/>
                              </w:trPr>
                              <w:tc>
                                <w:tcPr>
                                  <w:tcW w:w="560" w:type="dxa"/>
                                  <w:shd w:val="clear" w:color="auto" w:fill="EBEBEC"/>
                                </w:tcPr>
                                <w:p>
                                  <w:pPr>
                                    <w:pStyle w:val="TableParagraph"/>
                                    <w:spacing w:line="177" w:lineRule="exact" w:before="4"/>
                                    <w:ind w:right="51"/>
                                    <w:jc w:val="center"/>
                                    <w:rPr>
                                      <w:rFonts w:ascii="Courier New"/>
                                      <w:sz w:val="17"/>
                                    </w:rPr>
                                  </w:pPr>
                                  <w:r>
                                    <w:rPr>
                                      <w:rFonts w:ascii="Courier New"/>
                                      <w:spacing w:val="-4"/>
                                      <w:sz w:val="17"/>
                                    </w:rPr>
                                    <w:t>item</w:t>
                                  </w:r>
                                </w:p>
                              </w:tc>
                              <w:tc>
                                <w:tcPr>
                                  <w:tcW w:w="255" w:type="dxa"/>
                                  <w:shd w:val="clear" w:color="auto" w:fill="EBEBEC"/>
                                </w:tcPr>
                                <w:p>
                                  <w:pPr>
                                    <w:pStyle w:val="TableParagraph"/>
                                    <w:spacing w:line="177" w:lineRule="exact" w:before="4"/>
                                    <w:ind w:right="50"/>
                                    <w:jc w:val="center"/>
                                    <w:rPr>
                                      <w:rFonts w:ascii="Courier New"/>
                                      <w:sz w:val="17"/>
                                    </w:rPr>
                                  </w:pPr>
                                  <w:r>
                                    <w:rPr>
                                      <w:rFonts w:ascii="Courier New"/>
                                      <w:spacing w:val="-5"/>
                                      <w:sz w:val="17"/>
                                    </w:rPr>
                                    <w:t>0,</w:t>
                                  </w:r>
                                </w:p>
                              </w:tc>
                              <w:tc>
                                <w:tcPr>
                                  <w:tcW w:w="612" w:type="dxa"/>
                                  <w:shd w:val="clear" w:color="auto" w:fill="EBEBEC"/>
                                </w:tcPr>
                                <w:p>
                                  <w:pPr>
                                    <w:pStyle w:val="TableParagraph"/>
                                    <w:spacing w:line="177" w:lineRule="exact" w:before="4"/>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4"/>
                                    <w:ind w:left="1"/>
                                    <w:jc w:val="center"/>
                                    <w:rPr>
                                      <w:rFonts w:ascii="Courier New"/>
                                      <w:sz w:val="17"/>
                                    </w:rPr>
                                  </w:pPr>
                                  <w:r>
                                    <w:rPr>
                                      <w:rFonts w:ascii="Courier New"/>
                                      <w:spacing w:val="-10"/>
                                      <w:sz w:val="17"/>
                                    </w:rPr>
                                    <w:t>1</w:t>
                                  </w:r>
                                </w:p>
                              </w:tc>
                            </w:tr>
                            <w:tr>
                              <w:trPr>
                                <w:trHeight w:val="214" w:hRule="atLeast"/>
                              </w:trPr>
                              <w:tc>
                                <w:tcPr>
                                  <w:tcW w:w="560" w:type="dxa"/>
                                  <w:shd w:val="clear" w:color="auto" w:fill="EBEBEC"/>
                                </w:tcPr>
                                <w:p>
                                  <w:pPr>
                                    <w:pStyle w:val="TableParagraph"/>
                                    <w:spacing w:line="177" w:lineRule="exact" w:before="17"/>
                                    <w:ind w:right="51"/>
                                    <w:jc w:val="center"/>
                                    <w:rPr>
                                      <w:rFonts w:ascii="Courier New"/>
                                      <w:sz w:val="17"/>
                                    </w:rPr>
                                  </w:pPr>
                                  <w:r>
                                    <w:rPr>
                                      <w:rFonts w:ascii="Courier New"/>
                                      <w:spacing w:val="-4"/>
                                      <w:sz w:val="17"/>
                                    </w:rPr>
                                    <w:t>item</w:t>
                                  </w:r>
                                </w:p>
                              </w:tc>
                              <w:tc>
                                <w:tcPr>
                                  <w:tcW w:w="255" w:type="dxa"/>
                                  <w:shd w:val="clear" w:color="auto" w:fill="EBEBEC"/>
                                </w:tcPr>
                                <w:p>
                                  <w:pPr>
                                    <w:pStyle w:val="TableParagraph"/>
                                    <w:spacing w:line="177" w:lineRule="exact" w:before="17"/>
                                    <w:ind w:right="50"/>
                                    <w:jc w:val="center"/>
                                    <w:rPr>
                                      <w:rFonts w:ascii="Courier New"/>
                                      <w:sz w:val="17"/>
                                    </w:rPr>
                                  </w:pPr>
                                  <w:r>
                                    <w:rPr>
                                      <w:rFonts w:ascii="Courier New"/>
                                      <w:spacing w:val="-5"/>
                                      <w:sz w:val="17"/>
                                    </w:rPr>
                                    <w:t>1,</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17"/>
                                    <w:ind w:left="1"/>
                                    <w:jc w:val="center"/>
                                    <w:rPr>
                                      <w:rFonts w:ascii="Courier New"/>
                                      <w:sz w:val="17"/>
                                    </w:rPr>
                                  </w:pPr>
                                  <w:r>
                                    <w:rPr>
                                      <w:rFonts w:ascii="Courier New"/>
                                      <w:spacing w:val="-10"/>
                                      <w:sz w:val="17"/>
                                    </w:rPr>
                                    <w:t>2</w:t>
                                  </w:r>
                                </w:p>
                              </w:tc>
                            </w:tr>
                            <w:tr>
                              <w:trPr>
                                <w:trHeight w:val="214" w:hRule="atLeast"/>
                              </w:trPr>
                              <w:tc>
                                <w:tcPr>
                                  <w:tcW w:w="560" w:type="dxa"/>
                                  <w:shd w:val="clear" w:color="auto" w:fill="EBEBEC"/>
                                </w:tcPr>
                                <w:p>
                                  <w:pPr>
                                    <w:pStyle w:val="TableParagraph"/>
                                    <w:spacing w:line="177" w:lineRule="exact" w:before="17"/>
                                    <w:ind w:right="51"/>
                                    <w:jc w:val="center"/>
                                    <w:rPr>
                                      <w:rFonts w:ascii="Courier New"/>
                                      <w:sz w:val="17"/>
                                    </w:rPr>
                                  </w:pPr>
                                  <w:r>
                                    <w:rPr>
                                      <w:rFonts w:ascii="Courier New"/>
                                      <w:spacing w:val="-4"/>
                                      <w:sz w:val="17"/>
                                    </w:rPr>
                                    <w:t>item</w:t>
                                  </w:r>
                                </w:p>
                              </w:tc>
                              <w:tc>
                                <w:tcPr>
                                  <w:tcW w:w="255" w:type="dxa"/>
                                  <w:shd w:val="clear" w:color="auto" w:fill="EBEBEC"/>
                                </w:tcPr>
                                <w:p>
                                  <w:pPr>
                                    <w:pStyle w:val="TableParagraph"/>
                                    <w:spacing w:line="177" w:lineRule="exact" w:before="17"/>
                                    <w:ind w:right="50"/>
                                    <w:jc w:val="center"/>
                                    <w:rPr>
                                      <w:rFonts w:ascii="Courier New"/>
                                      <w:sz w:val="17"/>
                                    </w:rPr>
                                  </w:pPr>
                                  <w:r>
                                    <w:rPr>
                                      <w:rFonts w:ascii="Courier New"/>
                                      <w:spacing w:val="-5"/>
                                      <w:sz w:val="17"/>
                                    </w:rPr>
                                    <w:t>2,</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17"/>
                                    <w:ind w:left="1"/>
                                    <w:jc w:val="center"/>
                                    <w:rPr>
                                      <w:rFonts w:ascii="Courier New"/>
                                      <w:sz w:val="17"/>
                                    </w:rPr>
                                  </w:pPr>
                                  <w:r>
                                    <w:rPr>
                                      <w:rFonts w:ascii="Courier New"/>
                                      <w:spacing w:val="-10"/>
                                      <w:sz w:val="17"/>
                                    </w:rPr>
                                    <w:t>5</w:t>
                                  </w:r>
                                </w:p>
                              </w:tc>
                            </w:tr>
                            <w:tr>
                              <w:trPr>
                                <w:trHeight w:val="214" w:hRule="atLeast"/>
                              </w:trPr>
                              <w:tc>
                                <w:tcPr>
                                  <w:tcW w:w="560" w:type="dxa"/>
                                  <w:shd w:val="clear" w:color="auto" w:fill="EBEBEC"/>
                                </w:tcPr>
                                <w:p>
                                  <w:pPr>
                                    <w:pStyle w:val="TableParagraph"/>
                                    <w:spacing w:line="177" w:lineRule="exact" w:before="17"/>
                                    <w:ind w:right="51"/>
                                    <w:jc w:val="center"/>
                                    <w:rPr>
                                      <w:rFonts w:ascii="Courier New"/>
                                      <w:sz w:val="17"/>
                                    </w:rPr>
                                  </w:pPr>
                                  <w:r>
                                    <w:rPr>
                                      <w:rFonts w:ascii="Courier New"/>
                                      <w:spacing w:val="-4"/>
                                      <w:sz w:val="17"/>
                                    </w:rPr>
                                    <w:t>item</w:t>
                                  </w:r>
                                </w:p>
                              </w:tc>
                              <w:tc>
                                <w:tcPr>
                                  <w:tcW w:w="255" w:type="dxa"/>
                                  <w:shd w:val="clear" w:color="auto" w:fill="EBEBEC"/>
                                </w:tcPr>
                                <w:p>
                                  <w:pPr>
                                    <w:pStyle w:val="TableParagraph"/>
                                    <w:spacing w:line="177" w:lineRule="exact" w:before="17"/>
                                    <w:ind w:right="50"/>
                                    <w:jc w:val="center"/>
                                    <w:rPr>
                                      <w:rFonts w:ascii="Courier New"/>
                                      <w:sz w:val="17"/>
                                    </w:rPr>
                                  </w:pPr>
                                  <w:r>
                                    <w:rPr>
                                      <w:rFonts w:ascii="Courier New"/>
                                      <w:spacing w:val="-5"/>
                                      <w:sz w:val="17"/>
                                    </w:rPr>
                                    <w:t>3,</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17"/>
                                    <w:ind w:left="1"/>
                                    <w:jc w:val="center"/>
                                    <w:rPr>
                                      <w:rFonts w:ascii="Courier New"/>
                                      <w:sz w:val="17"/>
                                    </w:rPr>
                                  </w:pPr>
                                  <w:r>
                                    <w:rPr>
                                      <w:rFonts w:ascii="Courier New"/>
                                      <w:spacing w:val="-10"/>
                                      <w:sz w:val="17"/>
                                    </w:rPr>
                                    <w:t>6</w:t>
                                  </w:r>
                                </w:p>
                              </w:tc>
                            </w:tr>
                            <w:tr>
                              <w:trPr>
                                <w:trHeight w:val="214" w:hRule="atLeast"/>
                              </w:trPr>
                              <w:tc>
                                <w:tcPr>
                                  <w:tcW w:w="560" w:type="dxa"/>
                                  <w:shd w:val="clear" w:color="auto" w:fill="EBEBEC"/>
                                </w:tcPr>
                                <w:p>
                                  <w:pPr>
                                    <w:pStyle w:val="TableParagraph"/>
                                    <w:spacing w:line="177" w:lineRule="exact" w:before="17"/>
                                    <w:ind w:right="51"/>
                                    <w:jc w:val="center"/>
                                    <w:rPr>
                                      <w:rFonts w:ascii="Courier New"/>
                                      <w:sz w:val="17"/>
                                    </w:rPr>
                                  </w:pPr>
                                  <w:r>
                                    <w:rPr>
                                      <w:rFonts w:ascii="Courier New"/>
                                      <w:spacing w:val="-4"/>
                                      <w:sz w:val="17"/>
                                    </w:rPr>
                                    <w:t>item</w:t>
                                  </w:r>
                                </w:p>
                              </w:tc>
                              <w:tc>
                                <w:tcPr>
                                  <w:tcW w:w="255" w:type="dxa"/>
                                  <w:shd w:val="clear" w:color="auto" w:fill="EBEBEC"/>
                                </w:tcPr>
                                <w:p>
                                  <w:pPr>
                                    <w:pStyle w:val="TableParagraph"/>
                                    <w:spacing w:line="177" w:lineRule="exact" w:before="17"/>
                                    <w:ind w:right="50"/>
                                    <w:jc w:val="center"/>
                                    <w:rPr>
                                      <w:rFonts w:ascii="Courier New"/>
                                      <w:sz w:val="17"/>
                                    </w:rPr>
                                  </w:pPr>
                                  <w:r>
                                    <w:rPr>
                                      <w:rFonts w:ascii="Courier New"/>
                                      <w:spacing w:val="-5"/>
                                      <w:sz w:val="17"/>
                                    </w:rPr>
                                    <w:t>4,</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17"/>
                                    <w:ind w:left="1"/>
                                    <w:jc w:val="center"/>
                                    <w:rPr>
                                      <w:rFonts w:ascii="Courier New"/>
                                      <w:sz w:val="17"/>
                                    </w:rPr>
                                  </w:pPr>
                                  <w:r>
                                    <w:rPr>
                                      <w:rFonts w:ascii="Courier New"/>
                                      <w:spacing w:val="-10"/>
                                      <w:sz w:val="17"/>
                                    </w:rPr>
                                    <w:t>7</w:t>
                                  </w:r>
                                </w:p>
                              </w:tc>
                            </w:tr>
                            <w:tr>
                              <w:trPr>
                                <w:trHeight w:val="214" w:hRule="atLeast"/>
                              </w:trPr>
                              <w:tc>
                                <w:tcPr>
                                  <w:tcW w:w="560" w:type="dxa"/>
                                  <w:shd w:val="clear" w:color="auto" w:fill="EBEBEC"/>
                                </w:tcPr>
                                <w:p>
                                  <w:pPr>
                                    <w:pStyle w:val="TableParagraph"/>
                                    <w:spacing w:line="177" w:lineRule="exact" w:before="17"/>
                                    <w:ind w:right="51"/>
                                    <w:jc w:val="center"/>
                                    <w:rPr>
                                      <w:rFonts w:ascii="Courier New"/>
                                      <w:sz w:val="17"/>
                                    </w:rPr>
                                  </w:pPr>
                                  <w:r>
                                    <w:rPr>
                                      <w:rFonts w:ascii="Courier New"/>
                                      <w:spacing w:val="-4"/>
                                      <w:sz w:val="17"/>
                                    </w:rPr>
                                    <w:t>item</w:t>
                                  </w:r>
                                </w:p>
                              </w:tc>
                              <w:tc>
                                <w:tcPr>
                                  <w:tcW w:w="255" w:type="dxa"/>
                                  <w:shd w:val="clear" w:color="auto" w:fill="EBEBEC"/>
                                </w:tcPr>
                                <w:p>
                                  <w:pPr>
                                    <w:pStyle w:val="TableParagraph"/>
                                    <w:spacing w:line="177" w:lineRule="exact" w:before="17"/>
                                    <w:ind w:right="50"/>
                                    <w:jc w:val="center"/>
                                    <w:rPr>
                                      <w:rFonts w:ascii="Courier New"/>
                                      <w:sz w:val="17"/>
                                    </w:rPr>
                                  </w:pPr>
                                  <w:r>
                                    <w:rPr>
                                      <w:rFonts w:ascii="Courier New"/>
                                      <w:spacing w:val="-5"/>
                                      <w:sz w:val="17"/>
                                    </w:rPr>
                                    <w:t>5,</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17"/>
                                    <w:ind w:left="1"/>
                                    <w:jc w:val="center"/>
                                    <w:rPr>
                                      <w:rFonts w:ascii="Courier New"/>
                                      <w:sz w:val="17"/>
                                    </w:rPr>
                                  </w:pPr>
                                  <w:r>
                                    <w:rPr>
                                      <w:rFonts w:ascii="Courier New"/>
                                      <w:spacing w:val="-10"/>
                                      <w:sz w:val="17"/>
                                    </w:rPr>
                                    <w:t>8</w:t>
                                  </w:r>
                                </w:p>
                              </w:tc>
                            </w:tr>
                            <w:tr>
                              <w:trPr>
                                <w:trHeight w:val="214" w:hRule="atLeast"/>
                              </w:trPr>
                              <w:tc>
                                <w:tcPr>
                                  <w:tcW w:w="560" w:type="dxa"/>
                                  <w:shd w:val="clear" w:color="auto" w:fill="EBEBEC"/>
                                </w:tcPr>
                                <w:p>
                                  <w:pPr>
                                    <w:pStyle w:val="TableParagraph"/>
                                    <w:spacing w:line="177" w:lineRule="exact" w:before="17"/>
                                    <w:ind w:left="50" w:right="-15"/>
                                    <w:jc w:val="center"/>
                                    <w:rPr>
                                      <w:rFonts w:ascii="Courier New"/>
                                      <w:sz w:val="17"/>
                                    </w:rPr>
                                  </w:pPr>
                                  <w:r>
                                    <w:rPr>
                                      <w:rFonts w:ascii="Courier New"/>
                                      <w:spacing w:val="-2"/>
                                      <w:sz w:val="17"/>
                                    </w:rPr>
                                    <w:t>defer</w:t>
                                  </w:r>
                                </w:p>
                              </w:tc>
                              <w:tc>
                                <w:tcPr>
                                  <w:tcW w:w="255" w:type="dxa"/>
                                  <w:shd w:val="clear" w:color="auto" w:fill="EBEBEC"/>
                                </w:tcPr>
                                <w:p>
                                  <w:pPr>
                                    <w:pStyle w:val="TableParagraph"/>
                                    <w:spacing w:line="177" w:lineRule="exact" w:before="17"/>
                                    <w:ind w:left="51"/>
                                    <w:jc w:val="center"/>
                                    <w:rPr>
                                      <w:rFonts w:ascii="Courier New"/>
                                      <w:sz w:val="17"/>
                                    </w:rPr>
                                  </w:pPr>
                                  <w:r>
                                    <w:rPr>
                                      <w:rFonts w:ascii="Courier New"/>
                                      <w:spacing w:val="-10"/>
                                      <w:sz w:val="17"/>
                                    </w:rPr>
                                    <w:t>5</w:t>
                                  </w:r>
                                </w:p>
                              </w:tc>
                              <w:tc>
                                <w:tcPr>
                                  <w:tcW w:w="612" w:type="dxa"/>
                                  <w:shd w:val="clear" w:color="auto" w:fill="EBEBEC"/>
                                </w:tcPr>
                                <w:p>
                                  <w:pPr>
                                    <w:pStyle w:val="TableParagraph"/>
                                    <w:rPr>
                                      <w:rFonts w:ascii="Times New Roman"/>
                                      <w:sz w:val="14"/>
                                    </w:rPr>
                                  </w:pPr>
                                </w:p>
                              </w:tc>
                              <w:tc>
                                <w:tcPr>
                                  <w:tcW w:w="203" w:type="dxa"/>
                                  <w:shd w:val="clear" w:color="auto" w:fill="EBEBEC"/>
                                </w:tcPr>
                                <w:p>
                                  <w:pPr>
                                    <w:pStyle w:val="TableParagraph"/>
                                    <w:rPr>
                                      <w:rFonts w:ascii="Times New Roman"/>
                                      <w:sz w:val="14"/>
                                    </w:rPr>
                                  </w:pPr>
                                </w:p>
                              </w:tc>
                            </w:tr>
                            <w:tr>
                              <w:trPr>
                                <w:trHeight w:val="214" w:hRule="atLeast"/>
                              </w:trPr>
                              <w:tc>
                                <w:tcPr>
                                  <w:tcW w:w="560" w:type="dxa"/>
                                  <w:shd w:val="clear" w:color="auto" w:fill="EBEBEC"/>
                                </w:tcPr>
                                <w:p>
                                  <w:pPr>
                                    <w:pStyle w:val="TableParagraph"/>
                                    <w:spacing w:line="177" w:lineRule="exact" w:before="17"/>
                                    <w:ind w:left="50" w:right="-15"/>
                                    <w:jc w:val="center"/>
                                    <w:rPr>
                                      <w:rFonts w:ascii="Courier New"/>
                                      <w:sz w:val="17"/>
                                    </w:rPr>
                                  </w:pPr>
                                  <w:r>
                                    <w:rPr>
                                      <w:rFonts w:ascii="Courier New"/>
                                      <w:spacing w:val="-2"/>
                                      <w:sz w:val="17"/>
                                    </w:rPr>
                                    <w:t>defer</w:t>
                                  </w:r>
                                </w:p>
                              </w:tc>
                              <w:tc>
                                <w:tcPr>
                                  <w:tcW w:w="255" w:type="dxa"/>
                                  <w:shd w:val="clear" w:color="auto" w:fill="EBEBEC"/>
                                </w:tcPr>
                                <w:p>
                                  <w:pPr>
                                    <w:pStyle w:val="TableParagraph"/>
                                    <w:spacing w:line="177" w:lineRule="exact" w:before="17"/>
                                    <w:ind w:left="51"/>
                                    <w:jc w:val="center"/>
                                    <w:rPr>
                                      <w:rFonts w:ascii="Courier New"/>
                                      <w:sz w:val="17"/>
                                    </w:rPr>
                                  </w:pPr>
                                  <w:r>
                                    <w:rPr>
                                      <w:rFonts w:ascii="Courier New"/>
                                      <w:spacing w:val="-10"/>
                                      <w:sz w:val="17"/>
                                    </w:rPr>
                                    <w:t>4</w:t>
                                  </w:r>
                                </w:p>
                              </w:tc>
                              <w:tc>
                                <w:tcPr>
                                  <w:tcW w:w="612" w:type="dxa"/>
                                  <w:shd w:val="clear" w:color="auto" w:fill="EBEBEC"/>
                                </w:tcPr>
                                <w:p>
                                  <w:pPr>
                                    <w:pStyle w:val="TableParagraph"/>
                                    <w:rPr>
                                      <w:rFonts w:ascii="Times New Roman"/>
                                      <w:sz w:val="14"/>
                                    </w:rPr>
                                  </w:pPr>
                                </w:p>
                              </w:tc>
                              <w:tc>
                                <w:tcPr>
                                  <w:tcW w:w="203" w:type="dxa"/>
                                  <w:shd w:val="clear" w:color="auto" w:fill="EBEBEC"/>
                                </w:tcPr>
                                <w:p>
                                  <w:pPr>
                                    <w:pStyle w:val="TableParagraph"/>
                                    <w:rPr>
                                      <w:rFonts w:ascii="Times New Roman"/>
                                      <w:sz w:val="14"/>
                                    </w:rPr>
                                  </w:pPr>
                                </w:p>
                              </w:tc>
                            </w:tr>
                            <w:tr>
                              <w:trPr>
                                <w:trHeight w:val="214" w:hRule="atLeast"/>
                              </w:trPr>
                              <w:tc>
                                <w:tcPr>
                                  <w:tcW w:w="560" w:type="dxa"/>
                                  <w:shd w:val="clear" w:color="auto" w:fill="EBEBEC"/>
                                </w:tcPr>
                                <w:p>
                                  <w:pPr>
                                    <w:pStyle w:val="TableParagraph"/>
                                    <w:spacing w:line="177" w:lineRule="exact" w:before="17"/>
                                    <w:ind w:left="50" w:right="-15"/>
                                    <w:jc w:val="center"/>
                                    <w:rPr>
                                      <w:rFonts w:ascii="Courier New"/>
                                      <w:sz w:val="17"/>
                                    </w:rPr>
                                  </w:pPr>
                                  <w:r>
                                    <w:rPr>
                                      <w:rFonts w:ascii="Courier New"/>
                                      <w:spacing w:val="-2"/>
                                      <w:sz w:val="17"/>
                                    </w:rPr>
                                    <w:t>defer</w:t>
                                  </w:r>
                                </w:p>
                              </w:tc>
                              <w:tc>
                                <w:tcPr>
                                  <w:tcW w:w="255" w:type="dxa"/>
                                  <w:shd w:val="clear" w:color="auto" w:fill="EBEBEC"/>
                                </w:tcPr>
                                <w:p>
                                  <w:pPr>
                                    <w:pStyle w:val="TableParagraph"/>
                                    <w:spacing w:line="177" w:lineRule="exact" w:before="17"/>
                                    <w:ind w:left="51"/>
                                    <w:jc w:val="center"/>
                                    <w:rPr>
                                      <w:rFonts w:ascii="Courier New"/>
                                      <w:sz w:val="17"/>
                                    </w:rPr>
                                  </w:pPr>
                                  <w:r>
                                    <w:rPr>
                                      <w:rFonts w:ascii="Courier New"/>
                                      <w:spacing w:val="-10"/>
                                      <w:sz w:val="17"/>
                                    </w:rPr>
                                    <w:t>3</w:t>
                                  </w:r>
                                </w:p>
                              </w:tc>
                              <w:tc>
                                <w:tcPr>
                                  <w:tcW w:w="612" w:type="dxa"/>
                                  <w:shd w:val="clear" w:color="auto" w:fill="EBEBEC"/>
                                </w:tcPr>
                                <w:p>
                                  <w:pPr>
                                    <w:pStyle w:val="TableParagraph"/>
                                    <w:rPr>
                                      <w:rFonts w:ascii="Times New Roman"/>
                                      <w:sz w:val="14"/>
                                    </w:rPr>
                                  </w:pPr>
                                </w:p>
                              </w:tc>
                              <w:tc>
                                <w:tcPr>
                                  <w:tcW w:w="203" w:type="dxa"/>
                                  <w:shd w:val="clear" w:color="auto" w:fill="EBEBEC"/>
                                </w:tcPr>
                                <w:p>
                                  <w:pPr>
                                    <w:pStyle w:val="TableParagraph"/>
                                    <w:rPr>
                                      <w:rFonts w:ascii="Times New Roman"/>
                                      <w:sz w:val="14"/>
                                    </w:rPr>
                                  </w:pPr>
                                </w:p>
                              </w:tc>
                            </w:tr>
                            <w:tr>
                              <w:trPr>
                                <w:trHeight w:val="214" w:hRule="atLeast"/>
                              </w:trPr>
                              <w:tc>
                                <w:tcPr>
                                  <w:tcW w:w="560" w:type="dxa"/>
                                  <w:shd w:val="clear" w:color="auto" w:fill="EBEBEC"/>
                                </w:tcPr>
                                <w:p>
                                  <w:pPr>
                                    <w:pStyle w:val="TableParagraph"/>
                                    <w:spacing w:line="177" w:lineRule="exact" w:before="17"/>
                                    <w:ind w:left="50" w:right="-15"/>
                                    <w:jc w:val="center"/>
                                    <w:rPr>
                                      <w:rFonts w:ascii="Courier New"/>
                                      <w:sz w:val="17"/>
                                    </w:rPr>
                                  </w:pPr>
                                  <w:r>
                                    <w:rPr>
                                      <w:rFonts w:ascii="Courier New"/>
                                      <w:spacing w:val="-2"/>
                                      <w:sz w:val="17"/>
                                    </w:rPr>
                                    <w:t>defer</w:t>
                                  </w:r>
                                </w:p>
                              </w:tc>
                              <w:tc>
                                <w:tcPr>
                                  <w:tcW w:w="255" w:type="dxa"/>
                                  <w:shd w:val="clear" w:color="auto" w:fill="EBEBEC"/>
                                </w:tcPr>
                                <w:p>
                                  <w:pPr>
                                    <w:pStyle w:val="TableParagraph"/>
                                    <w:spacing w:line="177" w:lineRule="exact" w:before="17"/>
                                    <w:ind w:left="51"/>
                                    <w:jc w:val="center"/>
                                    <w:rPr>
                                      <w:rFonts w:ascii="Courier New"/>
                                      <w:sz w:val="17"/>
                                    </w:rPr>
                                  </w:pPr>
                                  <w:r>
                                    <w:rPr>
                                      <w:rFonts w:ascii="Courier New"/>
                                      <w:spacing w:val="-10"/>
                                      <w:sz w:val="17"/>
                                    </w:rPr>
                                    <w:t>2</w:t>
                                  </w:r>
                                </w:p>
                              </w:tc>
                              <w:tc>
                                <w:tcPr>
                                  <w:tcW w:w="612" w:type="dxa"/>
                                  <w:shd w:val="clear" w:color="auto" w:fill="EBEBEC"/>
                                </w:tcPr>
                                <w:p>
                                  <w:pPr>
                                    <w:pStyle w:val="TableParagraph"/>
                                    <w:rPr>
                                      <w:rFonts w:ascii="Times New Roman"/>
                                      <w:sz w:val="14"/>
                                    </w:rPr>
                                  </w:pPr>
                                </w:p>
                              </w:tc>
                              <w:tc>
                                <w:tcPr>
                                  <w:tcW w:w="203" w:type="dxa"/>
                                  <w:shd w:val="clear" w:color="auto" w:fill="EBEBEC"/>
                                </w:tcPr>
                                <w:p>
                                  <w:pPr>
                                    <w:pStyle w:val="TableParagraph"/>
                                    <w:rPr>
                                      <w:rFonts w:ascii="Times New Roman"/>
                                      <w:sz w:val="14"/>
                                    </w:rPr>
                                  </w:pPr>
                                </w:p>
                              </w:tc>
                            </w:tr>
                            <w:tr>
                              <w:trPr>
                                <w:trHeight w:val="214" w:hRule="atLeast"/>
                              </w:trPr>
                              <w:tc>
                                <w:tcPr>
                                  <w:tcW w:w="560" w:type="dxa"/>
                                  <w:shd w:val="clear" w:color="auto" w:fill="EBEBEC"/>
                                </w:tcPr>
                                <w:p>
                                  <w:pPr>
                                    <w:pStyle w:val="TableParagraph"/>
                                    <w:spacing w:line="177" w:lineRule="exact" w:before="17"/>
                                    <w:ind w:left="50" w:right="-15"/>
                                    <w:jc w:val="center"/>
                                    <w:rPr>
                                      <w:rFonts w:ascii="Courier New"/>
                                      <w:sz w:val="17"/>
                                    </w:rPr>
                                  </w:pPr>
                                  <w:r>
                                    <w:rPr>
                                      <w:rFonts w:ascii="Courier New"/>
                                      <w:spacing w:val="-2"/>
                                      <w:sz w:val="17"/>
                                    </w:rPr>
                                    <w:t>defer</w:t>
                                  </w:r>
                                </w:p>
                              </w:tc>
                              <w:tc>
                                <w:tcPr>
                                  <w:tcW w:w="255" w:type="dxa"/>
                                  <w:shd w:val="clear" w:color="auto" w:fill="EBEBEC"/>
                                </w:tcPr>
                                <w:p>
                                  <w:pPr>
                                    <w:pStyle w:val="TableParagraph"/>
                                    <w:spacing w:line="177" w:lineRule="exact" w:before="17"/>
                                    <w:ind w:left="51"/>
                                    <w:jc w:val="center"/>
                                    <w:rPr>
                                      <w:rFonts w:ascii="Courier New"/>
                                      <w:sz w:val="17"/>
                                    </w:rPr>
                                  </w:pPr>
                                  <w:r>
                                    <w:rPr>
                                      <w:rFonts w:ascii="Courier New"/>
                                      <w:spacing w:val="-10"/>
                                      <w:sz w:val="17"/>
                                    </w:rPr>
                                    <w:t>1</w:t>
                                  </w:r>
                                </w:p>
                              </w:tc>
                              <w:tc>
                                <w:tcPr>
                                  <w:tcW w:w="612" w:type="dxa"/>
                                  <w:shd w:val="clear" w:color="auto" w:fill="EBEBEC"/>
                                </w:tcPr>
                                <w:p>
                                  <w:pPr>
                                    <w:pStyle w:val="TableParagraph"/>
                                    <w:rPr>
                                      <w:rFonts w:ascii="Times New Roman"/>
                                      <w:sz w:val="14"/>
                                    </w:rPr>
                                  </w:pPr>
                                </w:p>
                              </w:tc>
                              <w:tc>
                                <w:tcPr>
                                  <w:tcW w:w="203" w:type="dxa"/>
                                  <w:shd w:val="clear" w:color="auto" w:fill="EBEBEC"/>
                                </w:tcPr>
                                <w:p>
                                  <w:pPr>
                                    <w:pStyle w:val="TableParagraph"/>
                                    <w:rPr>
                                      <w:rFonts w:ascii="Times New Roman"/>
                                      <w:sz w:val="14"/>
                                    </w:rPr>
                                  </w:pPr>
                                </w:p>
                              </w:tc>
                            </w:tr>
                            <w:tr>
                              <w:trPr>
                                <w:trHeight w:val="201" w:hRule="atLeast"/>
                              </w:trPr>
                              <w:tc>
                                <w:tcPr>
                                  <w:tcW w:w="560" w:type="dxa"/>
                                  <w:shd w:val="clear" w:color="auto" w:fill="EBEBEC"/>
                                </w:tcPr>
                                <w:p>
                                  <w:pPr>
                                    <w:pStyle w:val="TableParagraph"/>
                                    <w:spacing w:line="164" w:lineRule="exact" w:before="17"/>
                                    <w:ind w:left="50" w:right="-15"/>
                                    <w:jc w:val="center"/>
                                    <w:rPr>
                                      <w:rFonts w:ascii="Courier New"/>
                                      <w:sz w:val="17"/>
                                    </w:rPr>
                                  </w:pPr>
                                  <w:r>
                                    <w:rPr>
                                      <w:rFonts w:ascii="Courier New"/>
                                      <w:spacing w:val="-2"/>
                                      <w:sz w:val="17"/>
                                    </w:rPr>
                                    <w:t>defer</w:t>
                                  </w:r>
                                </w:p>
                              </w:tc>
                              <w:tc>
                                <w:tcPr>
                                  <w:tcW w:w="255" w:type="dxa"/>
                                  <w:shd w:val="clear" w:color="auto" w:fill="EBEBEC"/>
                                </w:tcPr>
                                <w:p>
                                  <w:pPr>
                                    <w:pStyle w:val="TableParagraph"/>
                                    <w:spacing w:line="164" w:lineRule="exact" w:before="17"/>
                                    <w:ind w:left="51"/>
                                    <w:jc w:val="center"/>
                                    <w:rPr>
                                      <w:rFonts w:ascii="Courier New"/>
                                      <w:sz w:val="17"/>
                                    </w:rPr>
                                  </w:pPr>
                                  <w:r>
                                    <w:rPr>
                                      <w:rFonts w:ascii="Courier New"/>
                                      <w:spacing w:val="-10"/>
                                      <w:sz w:val="17"/>
                                    </w:rPr>
                                    <w:t>0</w:t>
                                  </w:r>
                                </w:p>
                              </w:tc>
                              <w:tc>
                                <w:tcPr>
                                  <w:tcW w:w="612" w:type="dxa"/>
                                  <w:shd w:val="clear" w:color="auto" w:fill="EBEBEC"/>
                                </w:tcPr>
                                <w:p>
                                  <w:pPr>
                                    <w:pStyle w:val="TableParagraph"/>
                                    <w:rPr>
                                      <w:rFonts w:ascii="Times New Roman"/>
                                      <w:sz w:val="14"/>
                                    </w:rPr>
                                  </w:pPr>
                                </w:p>
                              </w:tc>
                              <w:tc>
                                <w:tcPr>
                                  <w:tcW w:w="203" w:type="dxa"/>
                                  <w:shd w:val="clear" w:color="auto" w:fill="EBEBEC"/>
                                </w:tcPr>
                                <w:p>
                                  <w:pPr>
                                    <w:pStyle w:val="TableParagraph"/>
                                    <w:rPr>
                                      <w:rFonts w:ascii="Times New Roman"/>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65pt;margin-top:-117.156181pt;width:87.5pt;height:127.1pt;mso-position-horizontal-relative:page;mso-position-vertical-relative:paragraph;z-index:15795200" type="#_x0000_t202" id="docshape13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
                        <w:gridCol w:w="255"/>
                        <w:gridCol w:w="612"/>
                        <w:gridCol w:w="203"/>
                      </w:tblGrid>
                      <w:tr>
                        <w:trPr>
                          <w:trHeight w:val="201" w:hRule="atLeast"/>
                        </w:trPr>
                        <w:tc>
                          <w:tcPr>
                            <w:tcW w:w="560" w:type="dxa"/>
                            <w:shd w:val="clear" w:color="auto" w:fill="EBEBEC"/>
                          </w:tcPr>
                          <w:p>
                            <w:pPr>
                              <w:pStyle w:val="TableParagraph"/>
                              <w:spacing w:line="177" w:lineRule="exact" w:before="4"/>
                              <w:ind w:right="51"/>
                              <w:jc w:val="center"/>
                              <w:rPr>
                                <w:rFonts w:ascii="Courier New"/>
                                <w:sz w:val="17"/>
                              </w:rPr>
                            </w:pPr>
                            <w:r>
                              <w:rPr>
                                <w:rFonts w:ascii="Courier New"/>
                                <w:spacing w:val="-4"/>
                                <w:sz w:val="17"/>
                              </w:rPr>
                              <w:t>item</w:t>
                            </w:r>
                          </w:p>
                        </w:tc>
                        <w:tc>
                          <w:tcPr>
                            <w:tcW w:w="255" w:type="dxa"/>
                            <w:shd w:val="clear" w:color="auto" w:fill="EBEBEC"/>
                          </w:tcPr>
                          <w:p>
                            <w:pPr>
                              <w:pStyle w:val="TableParagraph"/>
                              <w:spacing w:line="177" w:lineRule="exact" w:before="4"/>
                              <w:ind w:right="50"/>
                              <w:jc w:val="center"/>
                              <w:rPr>
                                <w:rFonts w:ascii="Courier New"/>
                                <w:sz w:val="17"/>
                              </w:rPr>
                            </w:pPr>
                            <w:r>
                              <w:rPr>
                                <w:rFonts w:ascii="Courier New"/>
                                <w:spacing w:val="-5"/>
                                <w:sz w:val="17"/>
                              </w:rPr>
                              <w:t>0,</w:t>
                            </w:r>
                          </w:p>
                        </w:tc>
                        <w:tc>
                          <w:tcPr>
                            <w:tcW w:w="612" w:type="dxa"/>
                            <w:shd w:val="clear" w:color="auto" w:fill="EBEBEC"/>
                          </w:tcPr>
                          <w:p>
                            <w:pPr>
                              <w:pStyle w:val="TableParagraph"/>
                              <w:spacing w:line="177" w:lineRule="exact" w:before="4"/>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4"/>
                              <w:ind w:left="1"/>
                              <w:jc w:val="center"/>
                              <w:rPr>
                                <w:rFonts w:ascii="Courier New"/>
                                <w:sz w:val="17"/>
                              </w:rPr>
                            </w:pPr>
                            <w:r>
                              <w:rPr>
                                <w:rFonts w:ascii="Courier New"/>
                                <w:spacing w:val="-10"/>
                                <w:sz w:val="17"/>
                              </w:rPr>
                              <w:t>1</w:t>
                            </w:r>
                          </w:p>
                        </w:tc>
                      </w:tr>
                      <w:tr>
                        <w:trPr>
                          <w:trHeight w:val="214" w:hRule="atLeast"/>
                        </w:trPr>
                        <w:tc>
                          <w:tcPr>
                            <w:tcW w:w="560" w:type="dxa"/>
                            <w:shd w:val="clear" w:color="auto" w:fill="EBEBEC"/>
                          </w:tcPr>
                          <w:p>
                            <w:pPr>
                              <w:pStyle w:val="TableParagraph"/>
                              <w:spacing w:line="177" w:lineRule="exact" w:before="17"/>
                              <w:ind w:right="51"/>
                              <w:jc w:val="center"/>
                              <w:rPr>
                                <w:rFonts w:ascii="Courier New"/>
                                <w:sz w:val="17"/>
                              </w:rPr>
                            </w:pPr>
                            <w:r>
                              <w:rPr>
                                <w:rFonts w:ascii="Courier New"/>
                                <w:spacing w:val="-4"/>
                                <w:sz w:val="17"/>
                              </w:rPr>
                              <w:t>item</w:t>
                            </w:r>
                          </w:p>
                        </w:tc>
                        <w:tc>
                          <w:tcPr>
                            <w:tcW w:w="255" w:type="dxa"/>
                            <w:shd w:val="clear" w:color="auto" w:fill="EBEBEC"/>
                          </w:tcPr>
                          <w:p>
                            <w:pPr>
                              <w:pStyle w:val="TableParagraph"/>
                              <w:spacing w:line="177" w:lineRule="exact" w:before="17"/>
                              <w:ind w:right="50"/>
                              <w:jc w:val="center"/>
                              <w:rPr>
                                <w:rFonts w:ascii="Courier New"/>
                                <w:sz w:val="17"/>
                              </w:rPr>
                            </w:pPr>
                            <w:r>
                              <w:rPr>
                                <w:rFonts w:ascii="Courier New"/>
                                <w:spacing w:val="-5"/>
                                <w:sz w:val="17"/>
                              </w:rPr>
                              <w:t>1,</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17"/>
                              <w:ind w:left="1"/>
                              <w:jc w:val="center"/>
                              <w:rPr>
                                <w:rFonts w:ascii="Courier New"/>
                                <w:sz w:val="17"/>
                              </w:rPr>
                            </w:pPr>
                            <w:r>
                              <w:rPr>
                                <w:rFonts w:ascii="Courier New"/>
                                <w:spacing w:val="-10"/>
                                <w:sz w:val="17"/>
                              </w:rPr>
                              <w:t>2</w:t>
                            </w:r>
                          </w:p>
                        </w:tc>
                      </w:tr>
                      <w:tr>
                        <w:trPr>
                          <w:trHeight w:val="214" w:hRule="atLeast"/>
                        </w:trPr>
                        <w:tc>
                          <w:tcPr>
                            <w:tcW w:w="560" w:type="dxa"/>
                            <w:shd w:val="clear" w:color="auto" w:fill="EBEBEC"/>
                          </w:tcPr>
                          <w:p>
                            <w:pPr>
                              <w:pStyle w:val="TableParagraph"/>
                              <w:spacing w:line="177" w:lineRule="exact" w:before="17"/>
                              <w:ind w:right="51"/>
                              <w:jc w:val="center"/>
                              <w:rPr>
                                <w:rFonts w:ascii="Courier New"/>
                                <w:sz w:val="17"/>
                              </w:rPr>
                            </w:pPr>
                            <w:r>
                              <w:rPr>
                                <w:rFonts w:ascii="Courier New"/>
                                <w:spacing w:val="-4"/>
                                <w:sz w:val="17"/>
                              </w:rPr>
                              <w:t>item</w:t>
                            </w:r>
                          </w:p>
                        </w:tc>
                        <w:tc>
                          <w:tcPr>
                            <w:tcW w:w="255" w:type="dxa"/>
                            <w:shd w:val="clear" w:color="auto" w:fill="EBEBEC"/>
                          </w:tcPr>
                          <w:p>
                            <w:pPr>
                              <w:pStyle w:val="TableParagraph"/>
                              <w:spacing w:line="177" w:lineRule="exact" w:before="17"/>
                              <w:ind w:right="50"/>
                              <w:jc w:val="center"/>
                              <w:rPr>
                                <w:rFonts w:ascii="Courier New"/>
                                <w:sz w:val="17"/>
                              </w:rPr>
                            </w:pPr>
                            <w:r>
                              <w:rPr>
                                <w:rFonts w:ascii="Courier New"/>
                                <w:spacing w:val="-5"/>
                                <w:sz w:val="17"/>
                              </w:rPr>
                              <w:t>2,</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17"/>
                              <w:ind w:left="1"/>
                              <w:jc w:val="center"/>
                              <w:rPr>
                                <w:rFonts w:ascii="Courier New"/>
                                <w:sz w:val="17"/>
                              </w:rPr>
                            </w:pPr>
                            <w:r>
                              <w:rPr>
                                <w:rFonts w:ascii="Courier New"/>
                                <w:spacing w:val="-10"/>
                                <w:sz w:val="17"/>
                              </w:rPr>
                              <w:t>5</w:t>
                            </w:r>
                          </w:p>
                        </w:tc>
                      </w:tr>
                      <w:tr>
                        <w:trPr>
                          <w:trHeight w:val="214" w:hRule="atLeast"/>
                        </w:trPr>
                        <w:tc>
                          <w:tcPr>
                            <w:tcW w:w="560" w:type="dxa"/>
                            <w:shd w:val="clear" w:color="auto" w:fill="EBEBEC"/>
                          </w:tcPr>
                          <w:p>
                            <w:pPr>
                              <w:pStyle w:val="TableParagraph"/>
                              <w:spacing w:line="177" w:lineRule="exact" w:before="17"/>
                              <w:ind w:right="51"/>
                              <w:jc w:val="center"/>
                              <w:rPr>
                                <w:rFonts w:ascii="Courier New"/>
                                <w:sz w:val="17"/>
                              </w:rPr>
                            </w:pPr>
                            <w:r>
                              <w:rPr>
                                <w:rFonts w:ascii="Courier New"/>
                                <w:spacing w:val="-4"/>
                                <w:sz w:val="17"/>
                              </w:rPr>
                              <w:t>item</w:t>
                            </w:r>
                          </w:p>
                        </w:tc>
                        <w:tc>
                          <w:tcPr>
                            <w:tcW w:w="255" w:type="dxa"/>
                            <w:shd w:val="clear" w:color="auto" w:fill="EBEBEC"/>
                          </w:tcPr>
                          <w:p>
                            <w:pPr>
                              <w:pStyle w:val="TableParagraph"/>
                              <w:spacing w:line="177" w:lineRule="exact" w:before="17"/>
                              <w:ind w:right="50"/>
                              <w:jc w:val="center"/>
                              <w:rPr>
                                <w:rFonts w:ascii="Courier New"/>
                                <w:sz w:val="17"/>
                              </w:rPr>
                            </w:pPr>
                            <w:r>
                              <w:rPr>
                                <w:rFonts w:ascii="Courier New"/>
                                <w:spacing w:val="-5"/>
                                <w:sz w:val="17"/>
                              </w:rPr>
                              <w:t>3,</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17"/>
                              <w:ind w:left="1"/>
                              <w:jc w:val="center"/>
                              <w:rPr>
                                <w:rFonts w:ascii="Courier New"/>
                                <w:sz w:val="17"/>
                              </w:rPr>
                            </w:pPr>
                            <w:r>
                              <w:rPr>
                                <w:rFonts w:ascii="Courier New"/>
                                <w:spacing w:val="-10"/>
                                <w:sz w:val="17"/>
                              </w:rPr>
                              <w:t>6</w:t>
                            </w:r>
                          </w:p>
                        </w:tc>
                      </w:tr>
                      <w:tr>
                        <w:trPr>
                          <w:trHeight w:val="214" w:hRule="atLeast"/>
                        </w:trPr>
                        <w:tc>
                          <w:tcPr>
                            <w:tcW w:w="560" w:type="dxa"/>
                            <w:shd w:val="clear" w:color="auto" w:fill="EBEBEC"/>
                          </w:tcPr>
                          <w:p>
                            <w:pPr>
                              <w:pStyle w:val="TableParagraph"/>
                              <w:spacing w:line="177" w:lineRule="exact" w:before="17"/>
                              <w:ind w:right="51"/>
                              <w:jc w:val="center"/>
                              <w:rPr>
                                <w:rFonts w:ascii="Courier New"/>
                                <w:sz w:val="17"/>
                              </w:rPr>
                            </w:pPr>
                            <w:r>
                              <w:rPr>
                                <w:rFonts w:ascii="Courier New"/>
                                <w:spacing w:val="-4"/>
                                <w:sz w:val="17"/>
                              </w:rPr>
                              <w:t>item</w:t>
                            </w:r>
                          </w:p>
                        </w:tc>
                        <w:tc>
                          <w:tcPr>
                            <w:tcW w:w="255" w:type="dxa"/>
                            <w:shd w:val="clear" w:color="auto" w:fill="EBEBEC"/>
                          </w:tcPr>
                          <w:p>
                            <w:pPr>
                              <w:pStyle w:val="TableParagraph"/>
                              <w:spacing w:line="177" w:lineRule="exact" w:before="17"/>
                              <w:ind w:right="50"/>
                              <w:jc w:val="center"/>
                              <w:rPr>
                                <w:rFonts w:ascii="Courier New"/>
                                <w:sz w:val="17"/>
                              </w:rPr>
                            </w:pPr>
                            <w:r>
                              <w:rPr>
                                <w:rFonts w:ascii="Courier New"/>
                                <w:spacing w:val="-5"/>
                                <w:sz w:val="17"/>
                              </w:rPr>
                              <w:t>4,</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17"/>
                              <w:ind w:left="1"/>
                              <w:jc w:val="center"/>
                              <w:rPr>
                                <w:rFonts w:ascii="Courier New"/>
                                <w:sz w:val="17"/>
                              </w:rPr>
                            </w:pPr>
                            <w:r>
                              <w:rPr>
                                <w:rFonts w:ascii="Courier New"/>
                                <w:spacing w:val="-10"/>
                                <w:sz w:val="17"/>
                              </w:rPr>
                              <w:t>7</w:t>
                            </w:r>
                          </w:p>
                        </w:tc>
                      </w:tr>
                      <w:tr>
                        <w:trPr>
                          <w:trHeight w:val="214" w:hRule="atLeast"/>
                        </w:trPr>
                        <w:tc>
                          <w:tcPr>
                            <w:tcW w:w="560" w:type="dxa"/>
                            <w:shd w:val="clear" w:color="auto" w:fill="EBEBEC"/>
                          </w:tcPr>
                          <w:p>
                            <w:pPr>
                              <w:pStyle w:val="TableParagraph"/>
                              <w:spacing w:line="177" w:lineRule="exact" w:before="17"/>
                              <w:ind w:right="51"/>
                              <w:jc w:val="center"/>
                              <w:rPr>
                                <w:rFonts w:ascii="Courier New"/>
                                <w:sz w:val="17"/>
                              </w:rPr>
                            </w:pPr>
                            <w:r>
                              <w:rPr>
                                <w:rFonts w:ascii="Courier New"/>
                                <w:spacing w:val="-4"/>
                                <w:sz w:val="17"/>
                              </w:rPr>
                              <w:t>item</w:t>
                            </w:r>
                          </w:p>
                        </w:tc>
                        <w:tc>
                          <w:tcPr>
                            <w:tcW w:w="255" w:type="dxa"/>
                            <w:shd w:val="clear" w:color="auto" w:fill="EBEBEC"/>
                          </w:tcPr>
                          <w:p>
                            <w:pPr>
                              <w:pStyle w:val="TableParagraph"/>
                              <w:spacing w:line="177" w:lineRule="exact" w:before="17"/>
                              <w:ind w:right="50"/>
                              <w:jc w:val="center"/>
                              <w:rPr>
                                <w:rFonts w:ascii="Courier New"/>
                                <w:sz w:val="17"/>
                              </w:rPr>
                            </w:pPr>
                            <w:r>
                              <w:rPr>
                                <w:rFonts w:ascii="Courier New"/>
                                <w:spacing w:val="-5"/>
                                <w:sz w:val="17"/>
                              </w:rPr>
                              <w:t>5,</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17"/>
                              <w:ind w:left="1"/>
                              <w:jc w:val="center"/>
                              <w:rPr>
                                <w:rFonts w:ascii="Courier New"/>
                                <w:sz w:val="17"/>
                              </w:rPr>
                            </w:pPr>
                            <w:r>
                              <w:rPr>
                                <w:rFonts w:ascii="Courier New"/>
                                <w:spacing w:val="-10"/>
                                <w:sz w:val="17"/>
                              </w:rPr>
                              <w:t>8</w:t>
                            </w:r>
                          </w:p>
                        </w:tc>
                      </w:tr>
                      <w:tr>
                        <w:trPr>
                          <w:trHeight w:val="214" w:hRule="atLeast"/>
                        </w:trPr>
                        <w:tc>
                          <w:tcPr>
                            <w:tcW w:w="560" w:type="dxa"/>
                            <w:shd w:val="clear" w:color="auto" w:fill="EBEBEC"/>
                          </w:tcPr>
                          <w:p>
                            <w:pPr>
                              <w:pStyle w:val="TableParagraph"/>
                              <w:spacing w:line="177" w:lineRule="exact" w:before="17"/>
                              <w:ind w:left="50" w:right="-15"/>
                              <w:jc w:val="center"/>
                              <w:rPr>
                                <w:rFonts w:ascii="Courier New"/>
                                <w:sz w:val="17"/>
                              </w:rPr>
                            </w:pPr>
                            <w:r>
                              <w:rPr>
                                <w:rFonts w:ascii="Courier New"/>
                                <w:spacing w:val="-2"/>
                                <w:sz w:val="17"/>
                              </w:rPr>
                              <w:t>defer</w:t>
                            </w:r>
                          </w:p>
                        </w:tc>
                        <w:tc>
                          <w:tcPr>
                            <w:tcW w:w="255" w:type="dxa"/>
                            <w:shd w:val="clear" w:color="auto" w:fill="EBEBEC"/>
                          </w:tcPr>
                          <w:p>
                            <w:pPr>
                              <w:pStyle w:val="TableParagraph"/>
                              <w:spacing w:line="177" w:lineRule="exact" w:before="17"/>
                              <w:ind w:left="51"/>
                              <w:jc w:val="center"/>
                              <w:rPr>
                                <w:rFonts w:ascii="Courier New"/>
                                <w:sz w:val="17"/>
                              </w:rPr>
                            </w:pPr>
                            <w:r>
                              <w:rPr>
                                <w:rFonts w:ascii="Courier New"/>
                                <w:spacing w:val="-10"/>
                                <w:sz w:val="17"/>
                              </w:rPr>
                              <w:t>5</w:t>
                            </w:r>
                          </w:p>
                        </w:tc>
                        <w:tc>
                          <w:tcPr>
                            <w:tcW w:w="612" w:type="dxa"/>
                            <w:shd w:val="clear" w:color="auto" w:fill="EBEBEC"/>
                          </w:tcPr>
                          <w:p>
                            <w:pPr>
                              <w:pStyle w:val="TableParagraph"/>
                              <w:rPr>
                                <w:rFonts w:ascii="Times New Roman"/>
                                <w:sz w:val="14"/>
                              </w:rPr>
                            </w:pPr>
                          </w:p>
                        </w:tc>
                        <w:tc>
                          <w:tcPr>
                            <w:tcW w:w="203" w:type="dxa"/>
                            <w:shd w:val="clear" w:color="auto" w:fill="EBEBEC"/>
                          </w:tcPr>
                          <w:p>
                            <w:pPr>
                              <w:pStyle w:val="TableParagraph"/>
                              <w:rPr>
                                <w:rFonts w:ascii="Times New Roman"/>
                                <w:sz w:val="14"/>
                              </w:rPr>
                            </w:pPr>
                          </w:p>
                        </w:tc>
                      </w:tr>
                      <w:tr>
                        <w:trPr>
                          <w:trHeight w:val="214" w:hRule="atLeast"/>
                        </w:trPr>
                        <w:tc>
                          <w:tcPr>
                            <w:tcW w:w="560" w:type="dxa"/>
                            <w:shd w:val="clear" w:color="auto" w:fill="EBEBEC"/>
                          </w:tcPr>
                          <w:p>
                            <w:pPr>
                              <w:pStyle w:val="TableParagraph"/>
                              <w:spacing w:line="177" w:lineRule="exact" w:before="17"/>
                              <w:ind w:left="50" w:right="-15"/>
                              <w:jc w:val="center"/>
                              <w:rPr>
                                <w:rFonts w:ascii="Courier New"/>
                                <w:sz w:val="17"/>
                              </w:rPr>
                            </w:pPr>
                            <w:r>
                              <w:rPr>
                                <w:rFonts w:ascii="Courier New"/>
                                <w:spacing w:val="-2"/>
                                <w:sz w:val="17"/>
                              </w:rPr>
                              <w:t>defer</w:t>
                            </w:r>
                          </w:p>
                        </w:tc>
                        <w:tc>
                          <w:tcPr>
                            <w:tcW w:w="255" w:type="dxa"/>
                            <w:shd w:val="clear" w:color="auto" w:fill="EBEBEC"/>
                          </w:tcPr>
                          <w:p>
                            <w:pPr>
                              <w:pStyle w:val="TableParagraph"/>
                              <w:spacing w:line="177" w:lineRule="exact" w:before="17"/>
                              <w:ind w:left="51"/>
                              <w:jc w:val="center"/>
                              <w:rPr>
                                <w:rFonts w:ascii="Courier New"/>
                                <w:sz w:val="17"/>
                              </w:rPr>
                            </w:pPr>
                            <w:r>
                              <w:rPr>
                                <w:rFonts w:ascii="Courier New"/>
                                <w:spacing w:val="-10"/>
                                <w:sz w:val="17"/>
                              </w:rPr>
                              <w:t>4</w:t>
                            </w:r>
                          </w:p>
                        </w:tc>
                        <w:tc>
                          <w:tcPr>
                            <w:tcW w:w="612" w:type="dxa"/>
                            <w:shd w:val="clear" w:color="auto" w:fill="EBEBEC"/>
                          </w:tcPr>
                          <w:p>
                            <w:pPr>
                              <w:pStyle w:val="TableParagraph"/>
                              <w:rPr>
                                <w:rFonts w:ascii="Times New Roman"/>
                                <w:sz w:val="14"/>
                              </w:rPr>
                            </w:pPr>
                          </w:p>
                        </w:tc>
                        <w:tc>
                          <w:tcPr>
                            <w:tcW w:w="203" w:type="dxa"/>
                            <w:shd w:val="clear" w:color="auto" w:fill="EBEBEC"/>
                          </w:tcPr>
                          <w:p>
                            <w:pPr>
                              <w:pStyle w:val="TableParagraph"/>
                              <w:rPr>
                                <w:rFonts w:ascii="Times New Roman"/>
                                <w:sz w:val="14"/>
                              </w:rPr>
                            </w:pPr>
                          </w:p>
                        </w:tc>
                      </w:tr>
                      <w:tr>
                        <w:trPr>
                          <w:trHeight w:val="214" w:hRule="atLeast"/>
                        </w:trPr>
                        <w:tc>
                          <w:tcPr>
                            <w:tcW w:w="560" w:type="dxa"/>
                            <w:shd w:val="clear" w:color="auto" w:fill="EBEBEC"/>
                          </w:tcPr>
                          <w:p>
                            <w:pPr>
                              <w:pStyle w:val="TableParagraph"/>
                              <w:spacing w:line="177" w:lineRule="exact" w:before="17"/>
                              <w:ind w:left="50" w:right="-15"/>
                              <w:jc w:val="center"/>
                              <w:rPr>
                                <w:rFonts w:ascii="Courier New"/>
                                <w:sz w:val="17"/>
                              </w:rPr>
                            </w:pPr>
                            <w:r>
                              <w:rPr>
                                <w:rFonts w:ascii="Courier New"/>
                                <w:spacing w:val="-2"/>
                                <w:sz w:val="17"/>
                              </w:rPr>
                              <w:t>defer</w:t>
                            </w:r>
                          </w:p>
                        </w:tc>
                        <w:tc>
                          <w:tcPr>
                            <w:tcW w:w="255" w:type="dxa"/>
                            <w:shd w:val="clear" w:color="auto" w:fill="EBEBEC"/>
                          </w:tcPr>
                          <w:p>
                            <w:pPr>
                              <w:pStyle w:val="TableParagraph"/>
                              <w:spacing w:line="177" w:lineRule="exact" w:before="17"/>
                              <w:ind w:left="51"/>
                              <w:jc w:val="center"/>
                              <w:rPr>
                                <w:rFonts w:ascii="Courier New"/>
                                <w:sz w:val="17"/>
                              </w:rPr>
                            </w:pPr>
                            <w:r>
                              <w:rPr>
                                <w:rFonts w:ascii="Courier New"/>
                                <w:spacing w:val="-10"/>
                                <w:sz w:val="17"/>
                              </w:rPr>
                              <w:t>3</w:t>
                            </w:r>
                          </w:p>
                        </w:tc>
                        <w:tc>
                          <w:tcPr>
                            <w:tcW w:w="612" w:type="dxa"/>
                            <w:shd w:val="clear" w:color="auto" w:fill="EBEBEC"/>
                          </w:tcPr>
                          <w:p>
                            <w:pPr>
                              <w:pStyle w:val="TableParagraph"/>
                              <w:rPr>
                                <w:rFonts w:ascii="Times New Roman"/>
                                <w:sz w:val="14"/>
                              </w:rPr>
                            </w:pPr>
                          </w:p>
                        </w:tc>
                        <w:tc>
                          <w:tcPr>
                            <w:tcW w:w="203" w:type="dxa"/>
                            <w:shd w:val="clear" w:color="auto" w:fill="EBEBEC"/>
                          </w:tcPr>
                          <w:p>
                            <w:pPr>
                              <w:pStyle w:val="TableParagraph"/>
                              <w:rPr>
                                <w:rFonts w:ascii="Times New Roman"/>
                                <w:sz w:val="14"/>
                              </w:rPr>
                            </w:pPr>
                          </w:p>
                        </w:tc>
                      </w:tr>
                      <w:tr>
                        <w:trPr>
                          <w:trHeight w:val="214" w:hRule="atLeast"/>
                        </w:trPr>
                        <w:tc>
                          <w:tcPr>
                            <w:tcW w:w="560" w:type="dxa"/>
                            <w:shd w:val="clear" w:color="auto" w:fill="EBEBEC"/>
                          </w:tcPr>
                          <w:p>
                            <w:pPr>
                              <w:pStyle w:val="TableParagraph"/>
                              <w:spacing w:line="177" w:lineRule="exact" w:before="17"/>
                              <w:ind w:left="50" w:right="-15"/>
                              <w:jc w:val="center"/>
                              <w:rPr>
                                <w:rFonts w:ascii="Courier New"/>
                                <w:sz w:val="17"/>
                              </w:rPr>
                            </w:pPr>
                            <w:r>
                              <w:rPr>
                                <w:rFonts w:ascii="Courier New"/>
                                <w:spacing w:val="-2"/>
                                <w:sz w:val="17"/>
                              </w:rPr>
                              <w:t>defer</w:t>
                            </w:r>
                          </w:p>
                        </w:tc>
                        <w:tc>
                          <w:tcPr>
                            <w:tcW w:w="255" w:type="dxa"/>
                            <w:shd w:val="clear" w:color="auto" w:fill="EBEBEC"/>
                          </w:tcPr>
                          <w:p>
                            <w:pPr>
                              <w:pStyle w:val="TableParagraph"/>
                              <w:spacing w:line="177" w:lineRule="exact" w:before="17"/>
                              <w:ind w:left="51"/>
                              <w:jc w:val="center"/>
                              <w:rPr>
                                <w:rFonts w:ascii="Courier New"/>
                                <w:sz w:val="17"/>
                              </w:rPr>
                            </w:pPr>
                            <w:r>
                              <w:rPr>
                                <w:rFonts w:ascii="Courier New"/>
                                <w:spacing w:val="-10"/>
                                <w:sz w:val="17"/>
                              </w:rPr>
                              <w:t>2</w:t>
                            </w:r>
                          </w:p>
                        </w:tc>
                        <w:tc>
                          <w:tcPr>
                            <w:tcW w:w="612" w:type="dxa"/>
                            <w:shd w:val="clear" w:color="auto" w:fill="EBEBEC"/>
                          </w:tcPr>
                          <w:p>
                            <w:pPr>
                              <w:pStyle w:val="TableParagraph"/>
                              <w:rPr>
                                <w:rFonts w:ascii="Times New Roman"/>
                                <w:sz w:val="14"/>
                              </w:rPr>
                            </w:pPr>
                          </w:p>
                        </w:tc>
                        <w:tc>
                          <w:tcPr>
                            <w:tcW w:w="203" w:type="dxa"/>
                            <w:shd w:val="clear" w:color="auto" w:fill="EBEBEC"/>
                          </w:tcPr>
                          <w:p>
                            <w:pPr>
                              <w:pStyle w:val="TableParagraph"/>
                              <w:rPr>
                                <w:rFonts w:ascii="Times New Roman"/>
                                <w:sz w:val="14"/>
                              </w:rPr>
                            </w:pPr>
                          </w:p>
                        </w:tc>
                      </w:tr>
                      <w:tr>
                        <w:trPr>
                          <w:trHeight w:val="214" w:hRule="atLeast"/>
                        </w:trPr>
                        <w:tc>
                          <w:tcPr>
                            <w:tcW w:w="560" w:type="dxa"/>
                            <w:shd w:val="clear" w:color="auto" w:fill="EBEBEC"/>
                          </w:tcPr>
                          <w:p>
                            <w:pPr>
                              <w:pStyle w:val="TableParagraph"/>
                              <w:spacing w:line="177" w:lineRule="exact" w:before="17"/>
                              <w:ind w:left="50" w:right="-15"/>
                              <w:jc w:val="center"/>
                              <w:rPr>
                                <w:rFonts w:ascii="Courier New"/>
                                <w:sz w:val="17"/>
                              </w:rPr>
                            </w:pPr>
                            <w:r>
                              <w:rPr>
                                <w:rFonts w:ascii="Courier New"/>
                                <w:spacing w:val="-2"/>
                                <w:sz w:val="17"/>
                              </w:rPr>
                              <w:t>defer</w:t>
                            </w:r>
                          </w:p>
                        </w:tc>
                        <w:tc>
                          <w:tcPr>
                            <w:tcW w:w="255" w:type="dxa"/>
                            <w:shd w:val="clear" w:color="auto" w:fill="EBEBEC"/>
                          </w:tcPr>
                          <w:p>
                            <w:pPr>
                              <w:pStyle w:val="TableParagraph"/>
                              <w:spacing w:line="177" w:lineRule="exact" w:before="17"/>
                              <w:ind w:left="51"/>
                              <w:jc w:val="center"/>
                              <w:rPr>
                                <w:rFonts w:ascii="Courier New"/>
                                <w:sz w:val="17"/>
                              </w:rPr>
                            </w:pPr>
                            <w:r>
                              <w:rPr>
                                <w:rFonts w:ascii="Courier New"/>
                                <w:spacing w:val="-10"/>
                                <w:sz w:val="17"/>
                              </w:rPr>
                              <w:t>1</w:t>
                            </w:r>
                          </w:p>
                        </w:tc>
                        <w:tc>
                          <w:tcPr>
                            <w:tcW w:w="612" w:type="dxa"/>
                            <w:shd w:val="clear" w:color="auto" w:fill="EBEBEC"/>
                          </w:tcPr>
                          <w:p>
                            <w:pPr>
                              <w:pStyle w:val="TableParagraph"/>
                              <w:rPr>
                                <w:rFonts w:ascii="Times New Roman"/>
                                <w:sz w:val="14"/>
                              </w:rPr>
                            </w:pPr>
                          </w:p>
                        </w:tc>
                        <w:tc>
                          <w:tcPr>
                            <w:tcW w:w="203" w:type="dxa"/>
                            <w:shd w:val="clear" w:color="auto" w:fill="EBEBEC"/>
                          </w:tcPr>
                          <w:p>
                            <w:pPr>
                              <w:pStyle w:val="TableParagraph"/>
                              <w:rPr>
                                <w:rFonts w:ascii="Times New Roman"/>
                                <w:sz w:val="14"/>
                              </w:rPr>
                            </w:pPr>
                          </w:p>
                        </w:tc>
                      </w:tr>
                      <w:tr>
                        <w:trPr>
                          <w:trHeight w:val="201" w:hRule="atLeast"/>
                        </w:trPr>
                        <w:tc>
                          <w:tcPr>
                            <w:tcW w:w="560" w:type="dxa"/>
                            <w:shd w:val="clear" w:color="auto" w:fill="EBEBEC"/>
                          </w:tcPr>
                          <w:p>
                            <w:pPr>
                              <w:pStyle w:val="TableParagraph"/>
                              <w:spacing w:line="164" w:lineRule="exact" w:before="17"/>
                              <w:ind w:left="50" w:right="-15"/>
                              <w:jc w:val="center"/>
                              <w:rPr>
                                <w:rFonts w:ascii="Courier New"/>
                                <w:sz w:val="17"/>
                              </w:rPr>
                            </w:pPr>
                            <w:r>
                              <w:rPr>
                                <w:rFonts w:ascii="Courier New"/>
                                <w:spacing w:val="-2"/>
                                <w:sz w:val="17"/>
                              </w:rPr>
                              <w:t>defer</w:t>
                            </w:r>
                          </w:p>
                        </w:tc>
                        <w:tc>
                          <w:tcPr>
                            <w:tcW w:w="255" w:type="dxa"/>
                            <w:shd w:val="clear" w:color="auto" w:fill="EBEBEC"/>
                          </w:tcPr>
                          <w:p>
                            <w:pPr>
                              <w:pStyle w:val="TableParagraph"/>
                              <w:spacing w:line="164" w:lineRule="exact" w:before="17"/>
                              <w:ind w:left="51"/>
                              <w:jc w:val="center"/>
                              <w:rPr>
                                <w:rFonts w:ascii="Courier New"/>
                                <w:sz w:val="17"/>
                              </w:rPr>
                            </w:pPr>
                            <w:r>
                              <w:rPr>
                                <w:rFonts w:ascii="Courier New"/>
                                <w:spacing w:val="-10"/>
                                <w:sz w:val="17"/>
                              </w:rPr>
                              <w:t>0</w:t>
                            </w:r>
                          </w:p>
                        </w:tc>
                        <w:tc>
                          <w:tcPr>
                            <w:tcW w:w="612" w:type="dxa"/>
                            <w:shd w:val="clear" w:color="auto" w:fill="EBEBEC"/>
                          </w:tcPr>
                          <w:p>
                            <w:pPr>
                              <w:pStyle w:val="TableParagraph"/>
                              <w:rPr>
                                <w:rFonts w:ascii="Times New Roman"/>
                                <w:sz w:val="14"/>
                              </w:rPr>
                            </w:pPr>
                          </w:p>
                        </w:tc>
                        <w:tc>
                          <w:tcPr>
                            <w:tcW w:w="203" w:type="dxa"/>
                            <w:shd w:val="clear" w:color="auto" w:fill="EBEBEC"/>
                          </w:tcPr>
                          <w:p>
                            <w:pPr>
                              <w:pStyle w:val="TableParagraph"/>
                              <w:rPr>
                                <w:rFonts w:ascii="Times New Roman"/>
                                <w:sz w:val="14"/>
                              </w:rPr>
                            </w:pPr>
                          </w:p>
                        </w:tc>
                      </w:tr>
                    </w:tbl>
                    <w:p>
                      <w:pPr>
                        <w:pStyle w:val="BodyText"/>
                      </w:pPr>
                    </w:p>
                  </w:txbxContent>
                </v:textbox>
                <w10:wrap type="none"/>
              </v:shape>
            </w:pict>
          </mc:Fallback>
        </mc:AlternateContent>
      </w:r>
      <w:r>
        <w:rPr>
          <w:rFonts w:ascii="Courier New"/>
          <w:sz w:val="17"/>
        </w:rPr>
        <w:t>panic:</w:t>
      </w:r>
      <w:r>
        <w:rPr>
          <w:rFonts w:ascii="Courier New"/>
          <w:spacing w:val="-4"/>
          <w:sz w:val="17"/>
        </w:rPr>
        <w:t> </w:t>
      </w:r>
      <w:r>
        <w:rPr>
          <w:rFonts w:ascii="Courier New"/>
          <w:sz w:val="17"/>
        </w:rPr>
        <w:t>runtime</w:t>
      </w:r>
      <w:r>
        <w:rPr>
          <w:rFonts w:ascii="Courier New"/>
          <w:spacing w:val="-4"/>
          <w:sz w:val="17"/>
        </w:rPr>
        <w:t> </w:t>
      </w:r>
      <w:r>
        <w:rPr>
          <w:rFonts w:ascii="Courier New"/>
          <w:sz w:val="17"/>
        </w:rPr>
        <w:t>error:</w:t>
      </w:r>
      <w:r>
        <w:rPr>
          <w:rFonts w:ascii="Courier New"/>
          <w:spacing w:val="-4"/>
          <w:sz w:val="17"/>
        </w:rPr>
        <w:t> </w:t>
      </w:r>
      <w:r>
        <w:rPr>
          <w:rFonts w:ascii="Courier New"/>
          <w:sz w:val="17"/>
        </w:rPr>
        <w:t>index</w:t>
      </w:r>
      <w:r>
        <w:rPr>
          <w:rFonts w:ascii="Courier New"/>
          <w:spacing w:val="-4"/>
          <w:sz w:val="17"/>
        </w:rPr>
        <w:t> </w:t>
      </w:r>
      <w:r>
        <w:rPr>
          <w:rFonts w:ascii="Courier New"/>
          <w:sz w:val="17"/>
        </w:rPr>
        <w:t>out</w:t>
      </w:r>
      <w:r>
        <w:rPr>
          <w:rFonts w:ascii="Courier New"/>
          <w:spacing w:val="-4"/>
          <w:sz w:val="17"/>
        </w:rPr>
        <w:t> </w:t>
      </w:r>
      <w:r>
        <w:rPr>
          <w:rFonts w:ascii="Courier New"/>
          <w:sz w:val="17"/>
        </w:rPr>
        <w:t>of</w:t>
      </w:r>
      <w:r>
        <w:rPr>
          <w:rFonts w:ascii="Courier New"/>
          <w:spacing w:val="-4"/>
          <w:sz w:val="17"/>
        </w:rPr>
        <w:t> </w:t>
      </w:r>
      <w:r>
        <w:rPr>
          <w:rFonts w:ascii="Courier New"/>
          <w:sz w:val="17"/>
        </w:rPr>
        <w:t>range</w:t>
      </w:r>
      <w:r>
        <w:rPr>
          <w:rFonts w:ascii="Courier New"/>
          <w:spacing w:val="-4"/>
          <w:sz w:val="17"/>
        </w:rPr>
        <w:t> </w:t>
      </w:r>
      <w:r>
        <w:rPr>
          <w:rFonts w:ascii="Courier New"/>
          <w:sz w:val="17"/>
        </w:rPr>
        <w:t>[6]</w:t>
      </w:r>
      <w:r>
        <w:rPr>
          <w:rFonts w:ascii="Courier New"/>
          <w:spacing w:val="-4"/>
          <w:sz w:val="17"/>
        </w:rPr>
        <w:t> </w:t>
      </w:r>
      <w:r>
        <w:rPr>
          <w:rFonts w:ascii="Courier New"/>
          <w:sz w:val="17"/>
        </w:rPr>
        <w:t>with</w:t>
      </w:r>
      <w:r>
        <w:rPr>
          <w:rFonts w:ascii="Courier New"/>
          <w:spacing w:val="-4"/>
          <w:sz w:val="17"/>
        </w:rPr>
        <w:t> </w:t>
      </w:r>
      <w:r>
        <w:rPr>
          <w:rFonts w:ascii="Courier New"/>
          <w:sz w:val="17"/>
        </w:rPr>
        <w:t>length</w:t>
      </w:r>
      <w:r>
        <w:rPr>
          <w:rFonts w:ascii="Courier New"/>
          <w:spacing w:val="-4"/>
          <w:sz w:val="17"/>
        </w:rPr>
        <w:t> </w:t>
      </w:r>
      <w:r>
        <w:rPr>
          <w:rFonts w:ascii="Courier New"/>
          <w:sz w:val="17"/>
        </w:rPr>
        <w:t>6</w:t>
      </w:r>
      <w:r>
        <w:rPr>
          <w:rFonts w:ascii="Courier New"/>
          <w:sz w:val="17"/>
        </w:rPr>
        <w:t> goroutine 1 [running]:</w:t>
      </w:r>
    </w:p>
    <w:p>
      <w:pPr>
        <w:spacing w:line="268" w:lineRule="auto" w:before="22"/>
        <w:ind w:left="1234" w:right="0" w:hanging="816"/>
        <w:jc w:val="left"/>
        <w:rPr>
          <w:rFonts w:ascii="Courier New"/>
          <w:sz w:val="17"/>
        </w:rPr>
      </w:pPr>
      <w:r>
        <w:rPr>
          <w:rFonts w:ascii="Courier New"/>
          <w:sz w:val="17"/>
        </w:rPr>
        <w:t>main.accessSlice(0xc00011df48, 0x6, 0x6, </w:t>
      </w:r>
      <w:r>
        <w:rPr>
          <w:rFonts w:ascii="Courier New"/>
          <w:sz w:val="17"/>
        </w:rPr>
        <w:t>0x6)</w:t>
      </w:r>
      <w:r>
        <w:rPr>
          <w:rFonts w:ascii="Courier New"/>
          <w:sz w:val="17"/>
        </w:rPr>
        <w:t> C:/Users/gabriel/articles/GoLang</w:t>
      </w:r>
      <w:r>
        <w:rPr>
          <w:rFonts w:ascii="Courier New"/>
          <w:spacing w:val="-17"/>
          <w:sz w:val="17"/>
        </w:rPr>
        <w:t> </w:t>
      </w:r>
      <w:r>
        <w:rPr>
          <w:rFonts w:ascii="Courier New"/>
          <w:sz w:val="17"/>
        </w:rPr>
        <w:t>Error</w:t>
      </w:r>
      <w:r>
        <w:rPr>
          <w:rFonts w:ascii="Courier New"/>
          <w:spacing w:val="-17"/>
          <w:sz w:val="17"/>
        </w:rPr>
        <w:t> </w:t>
      </w:r>
      <w:r>
        <w:rPr>
          <w:rFonts w:ascii="Courier New"/>
          <w:sz w:val="17"/>
        </w:rPr>
        <w:t>handling/</w:t>
      </w:r>
    </w:p>
    <w:p>
      <w:pPr>
        <w:spacing w:line="268" w:lineRule="auto" w:before="0"/>
        <w:ind w:left="418" w:right="1640" w:firstLine="0"/>
        <w:jc w:val="left"/>
        <w:rPr>
          <w:rFonts w:ascii="Courier New"/>
          <w:sz w:val="17"/>
        </w:rPr>
      </w:pPr>
      <w:r>
        <w:rPr>
          <w:rFonts w:ascii="Courier New"/>
          <w:sz w:val="17"/>
        </w:rPr>
        <w:t>Code/panic/main.go:29 </w:t>
      </w:r>
      <w:r>
        <w:rPr>
          <w:rFonts w:ascii="Courier New"/>
          <w:sz w:val="17"/>
        </w:rPr>
        <w:t>+0x250</w:t>
      </w:r>
      <w:r>
        <w:rPr>
          <w:rFonts w:ascii="Courier New"/>
          <w:sz w:val="17"/>
        </w:rPr>
        <w:t> main.accessSlice(0xc00011df48,</w:t>
      </w:r>
      <w:r>
        <w:rPr>
          <w:rFonts w:ascii="Courier New"/>
          <w:spacing w:val="-11"/>
          <w:sz w:val="17"/>
        </w:rPr>
        <w:t> </w:t>
      </w:r>
      <w:r>
        <w:rPr>
          <w:rFonts w:ascii="Courier New"/>
          <w:sz w:val="17"/>
        </w:rPr>
        <w:t>0x6,</w:t>
      </w:r>
      <w:r>
        <w:rPr>
          <w:rFonts w:ascii="Courier New"/>
          <w:spacing w:val="-11"/>
          <w:sz w:val="17"/>
        </w:rPr>
        <w:t> </w:t>
      </w:r>
      <w:r>
        <w:rPr>
          <w:rFonts w:ascii="Courier New"/>
          <w:sz w:val="17"/>
        </w:rPr>
        <w:t>0x6,</w:t>
      </w:r>
      <w:r>
        <w:rPr>
          <w:rFonts w:ascii="Courier New"/>
          <w:spacing w:val="-11"/>
          <w:sz w:val="17"/>
        </w:rPr>
        <w:t> </w:t>
      </w:r>
      <w:r>
        <w:rPr>
          <w:rFonts w:ascii="Courier New"/>
          <w:sz w:val="17"/>
        </w:rPr>
        <w:t>0x5)</w:t>
      </w:r>
    </w:p>
    <w:p>
      <w:pPr>
        <w:spacing w:line="268" w:lineRule="auto" w:before="0"/>
        <w:ind w:left="418" w:right="587" w:firstLine="816"/>
        <w:jc w:val="left"/>
        <w:rPr>
          <w:rFonts w:ascii="Courier New"/>
          <w:sz w:val="17"/>
        </w:rPr>
      </w:pPr>
      <w:r>
        <w:rPr>
          <w:rFonts w:ascii="Courier New"/>
          <w:sz w:val="17"/>
        </w:rPr>
        <w:t>C:/Users/gabriel/articles/GoLang</w:t>
      </w:r>
      <w:r>
        <w:rPr>
          <w:rFonts w:ascii="Courier New"/>
          <w:spacing w:val="-17"/>
          <w:sz w:val="17"/>
        </w:rPr>
        <w:t> </w:t>
      </w:r>
      <w:r>
        <w:rPr>
          <w:rFonts w:ascii="Courier New"/>
          <w:sz w:val="17"/>
        </w:rPr>
        <w:t>Error</w:t>
      </w:r>
      <w:r>
        <w:rPr>
          <w:rFonts w:ascii="Courier New"/>
          <w:spacing w:val="-17"/>
          <w:sz w:val="17"/>
        </w:rPr>
        <w:t> </w:t>
      </w:r>
      <w:r>
        <w:rPr>
          <w:rFonts w:ascii="Courier New"/>
          <w:sz w:val="17"/>
        </w:rPr>
        <w:t>handling</w:t>
      </w:r>
      <w:r>
        <w:rPr>
          <w:rFonts w:ascii="Courier New"/>
          <w:sz w:val="17"/>
        </w:rPr>
        <w:t>/</w:t>
      </w:r>
      <w:r>
        <w:rPr>
          <w:rFonts w:ascii="Courier New"/>
          <w:sz w:val="17"/>
        </w:rPr>
        <w:t> Code/panic/main.go:31 </w:t>
      </w:r>
      <w:r>
        <w:rPr>
          <w:rFonts w:ascii="Courier New"/>
          <w:sz w:val="17"/>
        </w:rPr>
        <w:t>+0x1eb</w:t>
      </w:r>
      <w:r>
        <w:rPr>
          <w:rFonts w:ascii="Courier New"/>
          <w:sz w:val="17"/>
        </w:rPr>
        <w:t> main.accessSlice(0xc00011df48, 0x6, 0x6, 0x4)</w:t>
      </w:r>
    </w:p>
    <w:p>
      <w:pPr>
        <w:spacing w:line="268" w:lineRule="auto" w:before="0"/>
        <w:ind w:left="418" w:right="587" w:firstLine="816"/>
        <w:jc w:val="left"/>
        <w:rPr>
          <w:rFonts w:ascii="Courier New"/>
          <w:sz w:val="17"/>
        </w:rPr>
      </w:pPr>
      <w:r>
        <w:rPr>
          <w:rFonts w:ascii="Courier New"/>
          <w:sz w:val="17"/>
        </w:rPr>
        <w:t>C:/Users/gabriel/articles/GoLang</w:t>
      </w:r>
      <w:r>
        <w:rPr>
          <w:rFonts w:ascii="Courier New"/>
          <w:spacing w:val="-17"/>
          <w:sz w:val="17"/>
        </w:rPr>
        <w:t> </w:t>
      </w:r>
      <w:r>
        <w:rPr>
          <w:rFonts w:ascii="Courier New"/>
          <w:sz w:val="17"/>
        </w:rPr>
        <w:t>Error</w:t>
      </w:r>
      <w:r>
        <w:rPr>
          <w:rFonts w:ascii="Courier New"/>
          <w:spacing w:val="-17"/>
          <w:sz w:val="17"/>
        </w:rPr>
        <w:t> </w:t>
      </w:r>
      <w:r>
        <w:rPr>
          <w:rFonts w:ascii="Courier New"/>
          <w:sz w:val="17"/>
        </w:rPr>
        <w:t>handling</w:t>
      </w:r>
      <w:r>
        <w:rPr>
          <w:rFonts w:ascii="Courier New"/>
          <w:sz w:val="17"/>
        </w:rPr>
        <w:t>/</w:t>
      </w:r>
      <w:r>
        <w:rPr>
          <w:rFonts w:ascii="Courier New"/>
          <w:sz w:val="17"/>
        </w:rPr>
        <w:t> Code/panic/main.go:31 </w:t>
      </w:r>
      <w:r>
        <w:rPr>
          <w:rFonts w:ascii="Courier New"/>
          <w:sz w:val="17"/>
        </w:rPr>
        <w:t>+0x1eb</w:t>
      </w:r>
      <w:r>
        <w:rPr>
          <w:rFonts w:ascii="Courier New"/>
          <w:sz w:val="17"/>
        </w:rPr>
        <w:t> main.accessSlice(0xc00011df48, 0x6, 0x6, 0x3)</w:t>
      </w:r>
    </w:p>
    <w:p>
      <w:pPr>
        <w:spacing w:line="268" w:lineRule="auto" w:before="0"/>
        <w:ind w:left="418" w:right="587" w:firstLine="816"/>
        <w:jc w:val="left"/>
        <w:rPr>
          <w:rFonts w:ascii="Courier New"/>
          <w:sz w:val="17"/>
        </w:rPr>
      </w:pPr>
      <w:r>
        <w:rPr>
          <w:rFonts w:ascii="Courier New"/>
          <w:sz w:val="17"/>
        </w:rPr>
        <w:t>C:/Users/gabriel/articles/GoLang</w:t>
      </w:r>
      <w:r>
        <w:rPr>
          <w:rFonts w:ascii="Courier New"/>
          <w:spacing w:val="-17"/>
          <w:sz w:val="17"/>
        </w:rPr>
        <w:t> </w:t>
      </w:r>
      <w:r>
        <w:rPr>
          <w:rFonts w:ascii="Courier New"/>
          <w:sz w:val="17"/>
        </w:rPr>
        <w:t>Error</w:t>
      </w:r>
      <w:r>
        <w:rPr>
          <w:rFonts w:ascii="Courier New"/>
          <w:spacing w:val="-17"/>
          <w:sz w:val="17"/>
        </w:rPr>
        <w:t> </w:t>
      </w:r>
      <w:r>
        <w:rPr>
          <w:rFonts w:ascii="Courier New"/>
          <w:sz w:val="17"/>
        </w:rPr>
        <w:t>handling</w:t>
      </w:r>
      <w:r>
        <w:rPr>
          <w:rFonts w:ascii="Courier New"/>
          <w:sz w:val="17"/>
        </w:rPr>
        <w:t>/</w:t>
      </w:r>
      <w:r>
        <w:rPr>
          <w:rFonts w:ascii="Courier New"/>
          <w:sz w:val="17"/>
        </w:rPr>
        <w:t> Code/panic/main.go:31 </w:t>
      </w:r>
      <w:r>
        <w:rPr>
          <w:rFonts w:ascii="Courier New"/>
          <w:sz w:val="17"/>
        </w:rPr>
        <w:t>+0x1eb</w:t>
      </w:r>
      <w:r>
        <w:rPr>
          <w:rFonts w:ascii="Courier New"/>
          <w:sz w:val="17"/>
        </w:rPr>
        <w:t> main.accessSlice(0xc00011df48, 0x6, 0x6, 0x2)</w:t>
      </w:r>
    </w:p>
    <w:p>
      <w:pPr>
        <w:spacing w:line="268" w:lineRule="auto" w:before="0"/>
        <w:ind w:left="418" w:right="0" w:firstLine="816"/>
        <w:jc w:val="left"/>
        <w:rPr>
          <w:rFonts w:ascii="Courier New"/>
          <w:sz w:val="17"/>
        </w:rPr>
      </w:pPr>
      <w:r>
        <w:rPr>
          <w:rFonts w:ascii="Courier New"/>
          <w:sz w:val="17"/>
        </w:rPr>
        <w:t>C:/Users/gabriel/articles/GoLang</w:t>
      </w:r>
      <w:r>
        <w:rPr>
          <w:rFonts w:ascii="Courier New"/>
          <w:spacing w:val="-17"/>
          <w:sz w:val="17"/>
        </w:rPr>
        <w:t> </w:t>
      </w:r>
      <w:r>
        <w:rPr>
          <w:rFonts w:ascii="Courier New"/>
          <w:sz w:val="17"/>
        </w:rPr>
        <w:t>Error</w:t>
      </w:r>
      <w:r>
        <w:rPr>
          <w:rFonts w:ascii="Courier New"/>
          <w:spacing w:val="-17"/>
          <w:sz w:val="17"/>
        </w:rPr>
        <w:t> </w:t>
      </w:r>
      <w:r>
        <w:rPr>
          <w:rFonts w:ascii="Courier New"/>
          <w:sz w:val="17"/>
        </w:rPr>
        <w:t>handling</w:t>
      </w:r>
      <w:r>
        <w:rPr>
          <w:rFonts w:ascii="Courier New"/>
          <w:sz w:val="17"/>
        </w:rPr>
        <w:t>/</w:t>
      </w:r>
      <w:r>
        <w:rPr>
          <w:rFonts w:ascii="Courier New"/>
          <w:sz w:val="17"/>
        </w:rPr>
        <w:t> Code/panic/main.go:31 +0x1eb</w:t>
      </w:r>
    </w:p>
    <w:p>
      <w:pPr>
        <w:spacing w:after="0" w:line="268" w:lineRule="auto"/>
        <w:jc w:val="left"/>
        <w:rPr>
          <w:rFonts w:ascii="Courier New"/>
          <w:sz w:val="17"/>
        </w:rPr>
        <w:sectPr>
          <w:pgSz w:w="8850" w:h="13270"/>
          <w:pgMar w:header="682" w:footer="0" w:top="920" w:bottom="280" w:left="992" w:right="992"/>
        </w:sectPr>
      </w:pPr>
    </w:p>
    <w:p>
      <w:pPr>
        <w:pStyle w:val="BodyText"/>
        <w:spacing w:before="172"/>
        <w:rPr>
          <w:rFonts w:ascii="Courier New"/>
          <w:sz w:val="20"/>
        </w:rPr>
      </w:pPr>
    </w:p>
    <w:p>
      <w:pPr>
        <w:pStyle w:val="BodyText"/>
        <w:ind w:left="178"/>
        <w:rPr>
          <w:rFonts w:ascii="Courier New"/>
          <w:sz w:val="20"/>
        </w:rPr>
      </w:pPr>
      <w:bookmarkStart w:name="_bookmark321" w:id="517"/>
      <w:bookmarkEnd w:id="517"/>
      <w:r>
        <w:rPr/>
      </w:r>
      <w:r>
        <w:rPr>
          <w:rFonts w:ascii="Courier New"/>
          <w:sz w:val="20"/>
        </w:rPr>
        <mc:AlternateContent>
          <mc:Choice Requires="wps">
            <w:drawing>
              <wp:inline distT="0" distB="0" distL="0" distR="0">
                <wp:extent cx="4130675" cy="1600200"/>
                <wp:effectExtent l="0" t="0" r="0" b="0"/>
                <wp:docPr id="155" name="Textbox 155"/>
                <wp:cNvGraphicFramePr>
                  <a:graphicFrameLocks/>
                </wp:cNvGraphicFramePr>
                <a:graphic>
                  <a:graphicData uri="http://schemas.microsoft.com/office/word/2010/wordprocessingShape">
                    <wps:wsp>
                      <wps:cNvPr id="155" name="Textbox 155"/>
                      <wps:cNvSpPr txBox="1"/>
                      <wps:spPr>
                        <a:xfrm>
                          <a:off x="0" y="0"/>
                          <a:ext cx="4130675" cy="1600200"/>
                        </a:xfrm>
                        <a:prstGeom prst="rect">
                          <a:avLst/>
                        </a:prstGeom>
                        <a:solidFill>
                          <a:srgbClr val="EBEBEC"/>
                        </a:solidFill>
                      </wps:spPr>
                      <wps:txbx>
                        <w:txbxContent>
                          <w:p>
                            <w:pPr>
                              <w:pStyle w:val="BodyText"/>
                              <w:spacing w:before="12"/>
                              <w:rPr>
                                <w:rFonts w:ascii="Courier New"/>
                                <w:color w:val="000000"/>
                                <w:sz w:val="17"/>
                              </w:rPr>
                            </w:pPr>
                          </w:p>
                          <w:p>
                            <w:pPr>
                              <w:spacing w:line="268" w:lineRule="auto" w:before="0"/>
                              <w:ind w:left="1056" w:right="0" w:hanging="816"/>
                              <w:jc w:val="left"/>
                              <w:rPr>
                                <w:rFonts w:ascii="Courier New"/>
                                <w:color w:val="000000"/>
                                <w:sz w:val="17"/>
                              </w:rPr>
                            </w:pPr>
                            <w:r>
                              <w:rPr>
                                <w:rFonts w:ascii="Courier New"/>
                                <w:color w:val="000000"/>
                                <w:sz w:val="17"/>
                              </w:rPr>
                              <w:t>main.accessSlice(0xc00011df48, 0x6, 0x6, </w:t>
                            </w:r>
                            <w:r>
                              <w:rPr>
                                <w:rFonts w:ascii="Courier New"/>
                                <w:color w:val="000000"/>
                                <w:sz w:val="17"/>
                              </w:rPr>
                              <w:t>0x1)</w:t>
                            </w:r>
                            <w:r>
                              <w:rPr>
                                <w:rFonts w:ascii="Courier New"/>
                                <w:color w:val="000000"/>
                                <w:sz w:val="17"/>
                              </w:rPr>
                              <w:t> C:/Users/gabriel/articles/GoLang</w:t>
                            </w:r>
                            <w:r>
                              <w:rPr>
                                <w:rFonts w:ascii="Courier New"/>
                                <w:color w:val="000000"/>
                                <w:spacing w:val="-19"/>
                                <w:sz w:val="17"/>
                              </w:rPr>
                              <w:t> </w:t>
                            </w:r>
                            <w:r>
                              <w:rPr>
                                <w:rFonts w:ascii="Courier New"/>
                                <w:color w:val="000000"/>
                                <w:sz w:val="17"/>
                              </w:rPr>
                              <w:t>Error</w:t>
                            </w:r>
                            <w:r>
                              <w:rPr>
                                <w:rFonts w:ascii="Courier New"/>
                                <w:color w:val="000000"/>
                                <w:spacing w:val="-19"/>
                                <w:sz w:val="17"/>
                              </w:rPr>
                              <w:t> </w:t>
                            </w:r>
                            <w:r>
                              <w:rPr>
                                <w:rFonts w:ascii="Courier New"/>
                                <w:color w:val="000000"/>
                                <w:sz w:val="17"/>
                              </w:rPr>
                              <w:t>handling/</w:t>
                            </w:r>
                          </w:p>
                          <w:p>
                            <w:pPr>
                              <w:spacing w:line="268" w:lineRule="auto" w:before="0"/>
                              <w:ind w:left="240" w:right="1430" w:firstLine="0"/>
                              <w:jc w:val="left"/>
                              <w:rPr>
                                <w:rFonts w:ascii="Courier New"/>
                                <w:color w:val="000000"/>
                                <w:sz w:val="17"/>
                              </w:rPr>
                            </w:pPr>
                            <w:r>
                              <w:rPr>
                                <w:rFonts w:ascii="Courier New"/>
                                <w:color w:val="000000"/>
                                <w:sz w:val="17"/>
                              </w:rPr>
                              <w:t>Code/panic/main.go:31 </w:t>
                            </w:r>
                            <w:r>
                              <w:rPr>
                                <w:rFonts w:ascii="Courier New"/>
                                <w:color w:val="000000"/>
                                <w:sz w:val="17"/>
                              </w:rPr>
                              <w:t>+0x1eb</w:t>
                            </w:r>
                            <w:r>
                              <w:rPr>
                                <w:rFonts w:ascii="Courier New"/>
                                <w:color w:val="000000"/>
                                <w:sz w:val="17"/>
                              </w:rPr>
                              <w:t> main.accessSlice(0xc00011df48,</w:t>
                            </w:r>
                            <w:r>
                              <w:rPr>
                                <w:rFonts w:ascii="Courier New"/>
                                <w:color w:val="000000"/>
                                <w:spacing w:val="-13"/>
                                <w:sz w:val="17"/>
                              </w:rPr>
                              <w:t> </w:t>
                            </w:r>
                            <w:r>
                              <w:rPr>
                                <w:rFonts w:ascii="Courier New"/>
                                <w:color w:val="000000"/>
                                <w:sz w:val="17"/>
                              </w:rPr>
                              <w:t>0x6,</w:t>
                            </w:r>
                            <w:r>
                              <w:rPr>
                                <w:rFonts w:ascii="Courier New"/>
                                <w:color w:val="000000"/>
                                <w:spacing w:val="-13"/>
                                <w:sz w:val="17"/>
                              </w:rPr>
                              <w:t> </w:t>
                            </w:r>
                            <w:r>
                              <w:rPr>
                                <w:rFonts w:ascii="Courier New"/>
                                <w:color w:val="000000"/>
                                <w:sz w:val="17"/>
                              </w:rPr>
                              <w:t>0x6,</w:t>
                            </w:r>
                            <w:r>
                              <w:rPr>
                                <w:rFonts w:ascii="Courier New"/>
                                <w:color w:val="000000"/>
                                <w:spacing w:val="-13"/>
                                <w:sz w:val="17"/>
                              </w:rPr>
                              <w:t> </w:t>
                            </w:r>
                            <w:r>
                              <w:rPr>
                                <w:rFonts w:ascii="Courier New"/>
                                <w:color w:val="000000"/>
                                <w:sz w:val="17"/>
                              </w:rPr>
                              <w:t>0x0)</w:t>
                            </w:r>
                          </w:p>
                          <w:p>
                            <w:pPr>
                              <w:spacing w:line="268" w:lineRule="auto" w:before="0"/>
                              <w:ind w:left="240" w:right="0" w:firstLine="816"/>
                              <w:jc w:val="left"/>
                              <w:rPr>
                                <w:rFonts w:ascii="Courier New"/>
                                <w:color w:val="000000"/>
                                <w:sz w:val="17"/>
                              </w:rPr>
                            </w:pPr>
                            <w:r>
                              <w:rPr>
                                <w:rFonts w:ascii="Courier New"/>
                                <w:color w:val="000000"/>
                                <w:sz w:val="17"/>
                              </w:rPr>
                              <w:t>C:/Users/gabriel/articles/GoLang</w:t>
                            </w:r>
                            <w:r>
                              <w:rPr>
                                <w:rFonts w:ascii="Courier New"/>
                                <w:color w:val="000000"/>
                                <w:spacing w:val="-19"/>
                                <w:sz w:val="17"/>
                              </w:rPr>
                              <w:t> </w:t>
                            </w:r>
                            <w:r>
                              <w:rPr>
                                <w:rFonts w:ascii="Courier New"/>
                                <w:color w:val="000000"/>
                                <w:sz w:val="17"/>
                              </w:rPr>
                              <w:t>Error</w:t>
                            </w:r>
                            <w:r>
                              <w:rPr>
                                <w:rFonts w:ascii="Courier New"/>
                                <w:color w:val="000000"/>
                                <w:spacing w:val="-19"/>
                                <w:sz w:val="17"/>
                              </w:rPr>
                              <w:t> </w:t>
                            </w:r>
                            <w:r>
                              <w:rPr>
                                <w:rFonts w:ascii="Courier New"/>
                                <w:color w:val="000000"/>
                                <w:sz w:val="17"/>
                              </w:rPr>
                              <w:t>handling</w:t>
                            </w:r>
                            <w:r>
                              <w:rPr>
                                <w:rFonts w:ascii="Courier New"/>
                                <w:color w:val="000000"/>
                                <w:sz w:val="17"/>
                              </w:rPr>
                              <w:t>/</w:t>
                            </w:r>
                            <w:r>
                              <w:rPr>
                                <w:rFonts w:ascii="Courier New"/>
                                <w:color w:val="000000"/>
                                <w:sz w:val="17"/>
                              </w:rPr>
                              <w:t> Code/panic/main.go:31 +0x1eb</w:t>
                            </w:r>
                          </w:p>
                          <w:p>
                            <w:pPr>
                              <w:spacing w:line="191" w:lineRule="exact" w:before="0"/>
                              <w:ind w:left="240" w:right="0" w:firstLine="0"/>
                              <w:jc w:val="left"/>
                              <w:rPr>
                                <w:rFonts w:ascii="Courier New"/>
                                <w:color w:val="000000"/>
                                <w:sz w:val="17"/>
                              </w:rPr>
                            </w:pPr>
                            <w:r>
                              <w:rPr>
                                <w:rFonts w:ascii="Courier New"/>
                                <w:color w:val="000000"/>
                                <w:spacing w:val="-2"/>
                                <w:sz w:val="17"/>
                              </w:rPr>
                              <w:t>main.main()</w:t>
                            </w:r>
                          </w:p>
                          <w:p>
                            <w:pPr>
                              <w:spacing w:line="268" w:lineRule="auto" w:before="19"/>
                              <w:ind w:left="240" w:right="0" w:firstLine="816"/>
                              <w:jc w:val="left"/>
                              <w:rPr>
                                <w:rFonts w:ascii="Courier New"/>
                                <w:color w:val="000000"/>
                                <w:sz w:val="17"/>
                              </w:rPr>
                            </w:pPr>
                            <w:r>
                              <w:rPr>
                                <w:rFonts w:ascii="Courier New"/>
                                <w:color w:val="000000"/>
                                <w:sz w:val="17"/>
                              </w:rPr>
                              <w:t>C:/Users/gabriel/articles/GoLang</w:t>
                            </w:r>
                            <w:r>
                              <w:rPr>
                                <w:rFonts w:ascii="Courier New"/>
                                <w:color w:val="000000"/>
                                <w:spacing w:val="-19"/>
                                <w:sz w:val="17"/>
                              </w:rPr>
                              <w:t> </w:t>
                            </w:r>
                            <w:r>
                              <w:rPr>
                                <w:rFonts w:ascii="Courier New"/>
                                <w:color w:val="000000"/>
                                <w:sz w:val="17"/>
                              </w:rPr>
                              <w:t>Error</w:t>
                            </w:r>
                            <w:r>
                              <w:rPr>
                                <w:rFonts w:ascii="Courier New"/>
                                <w:color w:val="000000"/>
                                <w:spacing w:val="-19"/>
                                <w:sz w:val="17"/>
                              </w:rPr>
                              <w:t> </w:t>
                            </w:r>
                            <w:r>
                              <w:rPr>
                                <w:rFonts w:ascii="Courier New"/>
                                <w:color w:val="000000"/>
                                <w:sz w:val="17"/>
                              </w:rPr>
                              <w:t>handling</w:t>
                            </w:r>
                            <w:r>
                              <w:rPr>
                                <w:rFonts w:ascii="Courier New"/>
                                <w:color w:val="000000"/>
                                <w:sz w:val="17"/>
                              </w:rPr>
                              <w:t>/</w:t>
                            </w:r>
                            <w:r>
                              <w:rPr>
                                <w:rFonts w:ascii="Courier New"/>
                                <w:color w:val="000000"/>
                                <w:sz w:val="17"/>
                              </w:rPr>
                              <w:t> Code/panic/main.go:9 +0x99</w:t>
                            </w:r>
                          </w:p>
                          <w:p>
                            <w:pPr>
                              <w:spacing w:line="191" w:lineRule="exact" w:before="0"/>
                              <w:ind w:left="240" w:right="0" w:firstLine="0"/>
                              <w:jc w:val="left"/>
                              <w:rPr>
                                <w:rFonts w:ascii="Courier New"/>
                                <w:color w:val="000000"/>
                                <w:sz w:val="17"/>
                              </w:rPr>
                            </w:pPr>
                            <w:r>
                              <w:rPr>
                                <w:rFonts w:ascii="Courier New"/>
                                <w:color w:val="000000"/>
                                <w:sz w:val="17"/>
                              </w:rPr>
                              <w:t>exit</w:t>
                            </w:r>
                            <w:r>
                              <w:rPr>
                                <w:rFonts w:ascii="Courier New"/>
                                <w:color w:val="000000"/>
                                <w:spacing w:val="-7"/>
                                <w:sz w:val="17"/>
                              </w:rPr>
                              <w:t> </w:t>
                            </w:r>
                            <w:r>
                              <w:rPr>
                                <w:rFonts w:ascii="Courier New"/>
                                <w:color w:val="000000"/>
                                <w:sz w:val="17"/>
                              </w:rPr>
                              <w:t>status</w:t>
                            </w:r>
                            <w:r>
                              <w:rPr>
                                <w:rFonts w:ascii="Courier New"/>
                                <w:color w:val="000000"/>
                                <w:spacing w:val="-6"/>
                                <w:sz w:val="17"/>
                              </w:rPr>
                              <w:t> </w:t>
                            </w:r>
                            <w:r>
                              <w:rPr>
                                <w:rFonts w:ascii="Courier New"/>
                                <w:color w:val="000000"/>
                                <w:spacing w:val="-10"/>
                                <w:sz w:val="17"/>
                              </w:rPr>
                              <w:t>2</w:t>
                            </w:r>
                          </w:p>
                        </w:txbxContent>
                      </wps:txbx>
                      <wps:bodyPr wrap="square" lIns="0" tIns="0" rIns="0" bIns="0" rtlCol="0">
                        <a:noAutofit/>
                      </wps:bodyPr>
                    </wps:wsp>
                  </a:graphicData>
                </a:graphic>
              </wp:inline>
            </w:drawing>
          </mc:Choice>
          <mc:Fallback>
            <w:pict>
              <v:shape style="width:325.25pt;height:126pt;mso-position-horizontal-relative:char;mso-position-vertical-relative:line" type="#_x0000_t202" id="docshape131" filled="true" fillcolor="#ebebec" stroked="false">
                <w10:anchorlock/>
                <v:textbox inset="0,0,0,0">
                  <w:txbxContent>
                    <w:p>
                      <w:pPr>
                        <w:pStyle w:val="BodyText"/>
                        <w:spacing w:before="12"/>
                        <w:rPr>
                          <w:rFonts w:ascii="Courier New"/>
                          <w:color w:val="000000"/>
                          <w:sz w:val="17"/>
                        </w:rPr>
                      </w:pPr>
                    </w:p>
                    <w:p>
                      <w:pPr>
                        <w:spacing w:line="268" w:lineRule="auto" w:before="0"/>
                        <w:ind w:left="1056" w:right="0" w:hanging="816"/>
                        <w:jc w:val="left"/>
                        <w:rPr>
                          <w:rFonts w:ascii="Courier New"/>
                          <w:color w:val="000000"/>
                          <w:sz w:val="17"/>
                        </w:rPr>
                      </w:pPr>
                      <w:r>
                        <w:rPr>
                          <w:rFonts w:ascii="Courier New"/>
                          <w:color w:val="000000"/>
                          <w:sz w:val="17"/>
                        </w:rPr>
                        <w:t>main.accessSlice(0xc00011df48, 0x6, 0x6, </w:t>
                      </w:r>
                      <w:r>
                        <w:rPr>
                          <w:rFonts w:ascii="Courier New"/>
                          <w:color w:val="000000"/>
                          <w:sz w:val="17"/>
                        </w:rPr>
                        <w:t>0x1)</w:t>
                      </w:r>
                      <w:r>
                        <w:rPr>
                          <w:rFonts w:ascii="Courier New"/>
                          <w:color w:val="000000"/>
                          <w:sz w:val="17"/>
                        </w:rPr>
                        <w:t> C:/Users/gabriel/articles/GoLang</w:t>
                      </w:r>
                      <w:r>
                        <w:rPr>
                          <w:rFonts w:ascii="Courier New"/>
                          <w:color w:val="000000"/>
                          <w:spacing w:val="-19"/>
                          <w:sz w:val="17"/>
                        </w:rPr>
                        <w:t> </w:t>
                      </w:r>
                      <w:r>
                        <w:rPr>
                          <w:rFonts w:ascii="Courier New"/>
                          <w:color w:val="000000"/>
                          <w:sz w:val="17"/>
                        </w:rPr>
                        <w:t>Error</w:t>
                      </w:r>
                      <w:r>
                        <w:rPr>
                          <w:rFonts w:ascii="Courier New"/>
                          <w:color w:val="000000"/>
                          <w:spacing w:val="-19"/>
                          <w:sz w:val="17"/>
                        </w:rPr>
                        <w:t> </w:t>
                      </w:r>
                      <w:r>
                        <w:rPr>
                          <w:rFonts w:ascii="Courier New"/>
                          <w:color w:val="000000"/>
                          <w:sz w:val="17"/>
                        </w:rPr>
                        <w:t>handling/</w:t>
                      </w:r>
                    </w:p>
                    <w:p>
                      <w:pPr>
                        <w:spacing w:line="268" w:lineRule="auto" w:before="0"/>
                        <w:ind w:left="240" w:right="1430" w:firstLine="0"/>
                        <w:jc w:val="left"/>
                        <w:rPr>
                          <w:rFonts w:ascii="Courier New"/>
                          <w:color w:val="000000"/>
                          <w:sz w:val="17"/>
                        </w:rPr>
                      </w:pPr>
                      <w:r>
                        <w:rPr>
                          <w:rFonts w:ascii="Courier New"/>
                          <w:color w:val="000000"/>
                          <w:sz w:val="17"/>
                        </w:rPr>
                        <w:t>Code/panic/main.go:31 </w:t>
                      </w:r>
                      <w:r>
                        <w:rPr>
                          <w:rFonts w:ascii="Courier New"/>
                          <w:color w:val="000000"/>
                          <w:sz w:val="17"/>
                        </w:rPr>
                        <w:t>+0x1eb</w:t>
                      </w:r>
                      <w:r>
                        <w:rPr>
                          <w:rFonts w:ascii="Courier New"/>
                          <w:color w:val="000000"/>
                          <w:sz w:val="17"/>
                        </w:rPr>
                        <w:t> main.accessSlice(0xc00011df48,</w:t>
                      </w:r>
                      <w:r>
                        <w:rPr>
                          <w:rFonts w:ascii="Courier New"/>
                          <w:color w:val="000000"/>
                          <w:spacing w:val="-13"/>
                          <w:sz w:val="17"/>
                        </w:rPr>
                        <w:t> </w:t>
                      </w:r>
                      <w:r>
                        <w:rPr>
                          <w:rFonts w:ascii="Courier New"/>
                          <w:color w:val="000000"/>
                          <w:sz w:val="17"/>
                        </w:rPr>
                        <w:t>0x6,</w:t>
                      </w:r>
                      <w:r>
                        <w:rPr>
                          <w:rFonts w:ascii="Courier New"/>
                          <w:color w:val="000000"/>
                          <w:spacing w:val="-13"/>
                          <w:sz w:val="17"/>
                        </w:rPr>
                        <w:t> </w:t>
                      </w:r>
                      <w:r>
                        <w:rPr>
                          <w:rFonts w:ascii="Courier New"/>
                          <w:color w:val="000000"/>
                          <w:sz w:val="17"/>
                        </w:rPr>
                        <w:t>0x6,</w:t>
                      </w:r>
                      <w:r>
                        <w:rPr>
                          <w:rFonts w:ascii="Courier New"/>
                          <w:color w:val="000000"/>
                          <w:spacing w:val="-13"/>
                          <w:sz w:val="17"/>
                        </w:rPr>
                        <w:t> </w:t>
                      </w:r>
                      <w:r>
                        <w:rPr>
                          <w:rFonts w:ascii="Courier New"/>
                          <w:color w:val="000000"/>
                          <w:sz w:val="17"/>
                        </w:rPr>
                        <w:t>0x0)</w:t>
                      </w:r>
                    </w:p>
                    <w:p>
                      <w:pPr>
                        <w:spacing w:line="268" w:lineRule="auto" w:before="0"/>
                        <w:ind w:left="240" w:right="0" w:firstLine="816"/>
                        <w:jc w:val="left"/>
                        <w:rPr>
                          <w:rFonts w:ascii="Courier New"/>
                          <w:color w:val="000000"/>
                          <w:sz w:val="17"/>
                        </w:rPr>
                      </w:pPr>
                      <w:r>
                        <w:rPr>
                          <w:rFonts w:ascii="Courier New"/>
                          <w:color w:val="000000"/>
                          <w:sz w:val="17"/>
                        </w:rPr>
                        <w:t>C:/Users/gabriel/articles/GoLang</w:t>
                      </w:r>
                      <w:r>
                        <w:rPr>
                          <w:rFonts w:ascii="Courier New"/>
                          <w:color w:val="000000"/>
                          <w:spacing w:val="-19"/>
                          <w:sz w:val="17"/>
                        </w:rPr>
                        <w:t> </w:t>
                      </w:r>
                      <w:r>
                        <w:rPr>
                          <w:rFonts w:ascii="Courier New"/>
                          <w:color w:val="000000"/>
                          <w:sz w:val="17"/>
                        </w:rPr>
                        <w:t>Error</w:t>
                      </w:r>
                      <w:r>
                        <w:rPr>
                          <w:rFonts w:ascii="Courier New"/>
                          <w:color w:val="000000"/>
                          <w:spacing w:val="-19"/>
                          <w:sz w:val="17"/>
                        </w:rPr>
                        <w:t> </w:t>
                      </w:r>
                      <w:r>
                        <w:rPr>
                          <w:rFonts w:ascii="Courier New"/>
                          <w:color w:val="000000"/>
                          <w:sz w:val="17"/>
                        </w:rPr>
                        <w:t>handling</w:t>
                      </w:r>
                      <w:r>
                        <w:rPr>
                          <w:rFonts w:ascii="Courier New"/>
                          <w:color w:val="000000"/>
                          <w:sz w:val="17"/>
                        </w:rPr>
                        <w:t>/</w:t>
                      </w:r>
                      <w:r>
                        <w:rPr>
                          <w:rFonts w:ascii="Courier New"/>
                          <w:color w:val="000000"/>
                          <w:sz w:val="17"/>
                        </w:rPr>
                        <w:t> Code/panic/main.go:31 +0x1eb</w:t>
                      </w:r>
                    </w:p>
                    <w:p>
                      <w:pPr>
                        <w:spacing w:line="191" w:lineRule="exact" w:before="0"/>
                        <w:ind w:left="240" w:right="0" w:firstLine="0"/>
                        <w:jc w:val="left"/>
                        <w:rPr>
                          <w:rFonts w:ascii="Courier New"/>
                          <w:color w:val="000000"/>
                          <w:sz w:val="17"/>
                        </w:rPr>
                      </w:pPr>
                      <w:r>
                        <w:rPr>
                          <w:rFonts w:ascii="Courier New"/>
                          <w:color w:val="000000"/>
                          <w:spacing w:val="-2"/>
                          <w:sz w:val="17"/>
                        </w:rPr>
                        <w:t>main.main()</w:t>
                      </w:r>
                    </w:p>
                    <w:p>
                      <w:pPr>
                        <w:spacing w:line="268" w:lineRule="auto" w:before="19"/>
                        <w:ind w:left="240" w:right="0" w:firstLine="816"/>
                        <w:jc w:val="left"/>
                        <w:rPr>
                          <w:rFonts w:ascii="Courier New"/>
                          <w:color w:val="000000"/>
                          <w:sz w:val="17"/>
                        </w:rPr>
                      </w:pPr>
                      <w:r>
                        <w:rPr>
                          <w:rFonts w:ascii="Courier New"/>
                          <w:color w:val="000000"/>
                          <w:sz w:val="17"/>
                        </w:rPr>
                        <w:t>C:/Users/gabriel/articles/GoLang</w:t>
                      </w:r>
                      <w:r>
                        <w:rPr>
                          <w:rFonts w:ascii="Courier New"/>
                          <w:color w:val="000000"/>
                          <w:spacing w:val="-19"/>
                          <w:sz w:val="17"/>
                        </w:rPr>
                        <w:t> </w:t>
                      </w:r>
                      <w:r>
                        <w:rPr>
                          <w:rFonts w:ascii="Courier New"/>
                          <w:color w:val="000000"/>
                          <w:sz w:val="17"/>
                        </w:rPr>
                        <w:t>Error</w:t>
                      </w:r>
                      <w:r>
                        <w:rPr>
                          <w:rFonts w:ascii="Courier New"/>
                          <w:color w:val="000000"/>
                          <w:spacing w:val="-19"/>
                          <w:sz w:val="17"/>
                        </w:rPr>
                        <w:t> </w:t>
                      </w:r>
                      <w:r>
                        <w:rPr>
                          <w:rFonts w:ascii="Courier New"/>
                          <w:color w:val="000000"/>
                          <w:sz w:val="17"/>
                        </w:rPr>
                        <w:t>handling</w:t>
                      </w:r>
                      <w:r>
                        <w:rPr>
                          <w:rFonts w:ascii="Courier New"/>
                          <w:color w:val="000000"/>
                          <w:sz w:val="17"/>
                        </w:rPr>
                        <w:t>/</w:t>
                      </w:r>
                      <w:r>
                        <w:rPr>
                          <w:rFonts w:ascii="Courier New"/>
                          <w:color w:val="000000"/>
                          <w:sz w:val="17"/>
                        </w:rPr>
                        <w:t> Code/panic/main.go:9 +0x99</w:t>
                      </w:r>
                    </w:p>
                    <w:p>
                      <w:pPr>
                        <w:spacing w:line="191" w:lineRule="exact" w:before="0"/>
                        <w:ind w:left="240" w:right="0" w:firstLine="0"/>
                        <w:jc w:val="left"/>
                        <w:rPr>
                          <w:rFonts w:ascii="Courier New"/>
                          <w:color w:val="000000"/>
                          <w:sz w:val="17"/>
                        </w:rPr>
                      </w:pPr>
                      <w:r>
                        <w:rPr>
                          <w:rFonts w:ascii="Courier New"/>
                          <w:color w:val="000000"/>
                          <w:sz w:val="17"/>
                        </w:rPr>
                        <w:t>exit</w:t>
                      </w:r>
                      <w:r>
                        <w:rPr>
                          <w:rFonts w:ascii="Courier New"/>
                          <w:color w:val="000000"/>
                          <w:spacing w:val="-7"/>
                          <w:sz w:val="17"/>
                        </w:rPr>
                        <w:t> </w:t>
                      </w:r>
                      <w:r>
                        <w:rPr>
                          <w:rFonts w:ascii="Courier New"/>
                          <w:color w:val="000000"/>
                          <w:sz w:val="17"/>
                        </w:rPr>
                        <w:t>status</w:t>
                      </w:r>
                      <w:r>
                        <w:rPr>
                          <w:rFonts w:ascii="Courier New"/>
                          <w:color w:val="000000"/>
                          <w:spacing w:val="-6"/>
                          <w:sz w:val="17"/>
                        </w:rPr>
                        <w:t> </w:t>
                      </w:r>
                      <w:r>
                        <w:rPr>
                          <w:rFonts w:ascii="Courier New"/>
                          <w:color w:val="000000"/>
                          <w:spacing w:val="-10"/>
                          <w:sz w:val="17"/>
                        </w:rPr>
                        <w:t>2</w:t>
                      </w:r>
                    </w:p>
                  </w:txbxContent>
                </v:textbox>
                <v:fill type="solid"/>
              </v:shape>
            </w:pict>
          </mc:Fallback>
        </mc:AlternateContent>
      </w:r>
      <w:r>
        <w:rPr>
          <w:rFonts w:ascii="Courier New"/>
          <w:sz w:val="20"/>
        </w:rPr>
      </w:r>
    </w:p>
    <w:p>
      <w:pPr>
        <w:pStyle w:val="BodyText"/>
        <w:rPr>
          <w:rFonts w:ascii="Courier New"/>
        </w:rPr>
      </w:pPr>
    </w:p>
    <w:p>
      <w:pPr>
        <w:pStyle w:val="BodyText"/>
        <w:spacing w:before="42"/>
        <w:rPr>
          <w:rFonts w:ascii="Courier New"/>
        </w:rPr>
      </w:pPr>
    </w:p>
    <w:p>
      <w:pPr>
        <w:pStyle w:val="BodyText"/>
        <w:ind w:left="177"/>
        <w:rPr>
          <w:rFonts w:ascii="Gill Sans MT"/>
        </w:rPr>
      </w:pPr>
      <w:bookmarkStart w:name="Recover" w:id="518"/>
      <w:bookmarkEnd w:id="518"/>
      <w:r>
        <w:rPr/>
      </w:r>
      <w:bookmarkStart w:name="_bookmark320" w:id="519"/>
      <w:bookmarkEnd w:id="519"/>
      <w:r>
        <w:rPr/>
      </w:r>
      <w:r>
        <w:rPr>
          <w:rFonts w:ascii="Gill Sans MT"/>
          <w:spacing w:val="-2"/>
          <w:w w:val="105"/>
        </w:rPr>
        <w:t>Recover</w:t>
      </w:r>
    </w:p>
    <w:p>
      <w:pPr>
        <w:pStyle w:val="BodyText"/>
        <w:spacing w:line="225" w:lineRule="auto" w:before="63"/>
        <w:ind w:left="177" w:right="175"/>
        <w:jc w:val="both"/>
      </w:pPr>
      <w:r>
        <w:rPr>
          <w:w w:val="90"/>
        </w:rPr>
        <w:t>Panics should not terminate the program in some uncommon instances</w:t>
      </w:r>
      <w:r>
        <w:rPr>
          <w:w w:val="90"/>
        </w:rPr>
        <w:t>,</w:t>
      </w:r>
      <w:r>
        <w:rPr>
          <w:w w:val="90"/>
        </w:rPr>
        <w:t> </w:t>
      </w:r>
      <w:r>
        <w:rPr>
          <w:w w:val="85"/>
        </w:rPr>
        <w:t>but should instead be recovered. For example, if a socket server experience</w:t>
      </w:r>
      <w:r>
        <w:rPr>
          <w:w w:val="85"/>
        </w:rPr>
        <w:t>s</w:t>
      </w:r>
      <w:r>
        <w:rPr>
          <w:spacing w:val="40"/>
        </w:rPr>
        <w:t> </w:t>
      </w:r>
      <w:r>
        <w:rPr>
          <w:w w:val="90"/>
        </w:rPr>
        <w:t>an</w:t>
      </w:r>
      <w:r>
        <w:rPr>
          <w:spacing w:val="-2"/>
          <w:w w:val="90"/>
        </w:rPr>
        <w:t> </w:t>
      </w:r>
      <w:r>
        <w:rPr>
          <w:w w:val="90"/>
        </w:rPr>
        <w:t>unexpected</w:t>
      </w:r>
      <w:r>
        <w:rPr>
          <w:spacing w:val="-2"/>
          <w:w w:val="90"/>
        </w:rPr>
        <w:t> </w:t>
      </w:r>
      <w:r>
        <w:rPr>
          <w:w w:val="90"/>
        </w:rPr>
        <w:t>difficulty,</w:t>
      </w:r>
      <w:r>
        <w:rPr>
          <w:spacing w:val="-2"/>
          <w:w w:val="90"/>
        </w:rPr>
        <w:t> </w:t>
      </w:r>
      <w:r>
        <w:rPr>
          <w:w w:val="90"/>
        </w:rPr>
        <w:t>it</w:t>
      </w:r>
      <w:r>
        <w:rPr>
          <w:spacing w:val="-2"/>
          <w:w w:val="90"/>
        </w:rPr>
        <w:t> </w:t>
      </w:r>
      <w:r>
        <w:rPr>
          <w:w w:val="90"/>
        </w:rPr>
        <w:t>should</w:t>
      </w:r>
      <w:r>
        <w:rPr>
          <w:spacing w:val="-2"/>
          <w:w w:val="90"/>
        </w:rPr>
        <w:t> </w:t>
      </w:r>
      <w:r>
        <w:rPr>
          <w:w w:val="90"/>
        </w:rPr>
        <w:t>notify</w:t>
      </w:r>
      <w:r>
        <w:rPr>
          <w:spacing w:val="-2"/>
          <w:w w:val="90"/>
        </w:rPr>
        <w:t> </w:t>
      </w:r>
      <w:r>
        <w:rPr>
          <w:w w:val="90"/>
        </w:rPr>
        <w:t>the</w:t>
      </w:r>
      <w:r>
        <w:rPr>
          <w:spacing w:val="-2"/>
          <w:w w:val="90"/>
        </w:rPr>
        <w:t> </w:t>
      </w:r>
      <w:r>
        <w:rPr>
          <w:w w:val="90"/>
        </w:rPr>
        <w:t>clients</w:t>
      </w:r>
      <w:r>
        <w:rPr>
          <w:spacing w:val="-2"/>
          <w:w w:val="90"/>
        </w:rPr>
        <w:t> </w:t>
      </w:r>
      <w:r>
        <w:rPr>
          <w:w w:val="90"/>
        </w:rPr>
        <w:t>and</w:t>
      </w:r>
      <w:r>
        <w:rPr>
          <w:spacing w:val="-2"/>
          <w:w w:val="90"/>
        </w:rPr>
        <w:t> </w:t>
      </w:r>
      <w:r>
        <w:rPr>
          <w:w w:val="90"/>
        </w:rPr>
        <w:t>subsequently</w:t>
      </w:r>
      <w:r>
        <w:rPr>
          <w:spacing w:val="-2"/>
          <w:w w:val="90"/>
        </w:rPr>
        <w:t> </w:t>
      </w:r>
      <w:r>
        <w:rPr>
          <w:w w:val="90"/>
        </w:rPr>
        <w:t>dis</w:t>
      </w:r>
      <w:r>
        <w:rPr>
          <w:w w:val="90"/>
        </w:rPr>
        <w:softHyphen/>
      </w:r>
      <w:r>
        <w:rPr>
          <w:w w:val="90"/>
        </w:rPr>
        <w:t>connect all connections, rather than keeping the clients in the dark abou</w:t>
      </w:r>
      <w:r>
        <w:rPr>
          <w:w w:val="90"/>
        </w:rPr>
        <w:t>t</w:t>
      </w:r>
      <w:r>
        <w:rPr>
          <w:w w:val="90"/>
        </w:rPr>
        <w:t> </w:t>
      </w:r>
      <w:r>
        <w:rPr/>
        <w:t>what</w:t>
      </w:r>
      <w:r>
        <w:rPr>
          <w:spacing w:val="-14"/>
        </w:rPr>
        <w:t> </w:t>
      </w:r>
      <w:r>
        <w:rPr/>
        <w:t>happened.</w:t>
      </w:r>
    </w:p>
    <w:p>
      <w:pPr>
        <w:pStyle w:val="BodyText"/>
        <w:spacing w:line="225" w:lineRule="auto" w:before="5"/>
        <w:ind w:left="177" w:right="175" w:firstLine="240"/>
        <w:jc w:val="both"/>
      </w:pPr>
      <w:r>
        <w:rPr>
          <w:spacing w:val="-2"/>
        </w:rPr>
        <w:t>Recover</w:t>
      </w:r>
      <w:r>
        <w:rPr>
          <w:spacing w:val="-7"/>
        </w:rPr>
        <w:t> </w:t>
      </w:r>
      <w:r>
        <w:rPr>
          <w:spacing w:val="-2"/>
        </w:rPr>
        <w:t>panics</w:t>
      </w:r>
      <w:r>
        <w:rPr>
          <w:spacing w:val="-7"/>
        </w:rPr>
        <w:t> </w:t>
      </w:r>
      <w:r>
        <w:rPr>
          <w:spacing w:val="-2"/>
        </w:rPr>
        <w:t>by</w:t>
      </w:r>
      <w:r>
        <w:rPr>
          <w:spacing w:val="-7"/>
        </w:rPr>
        <w:t> </w:t>
      </w:r>
      <w:r>
        <w:rPr>
          <w:spacing w:val="-2"/>
        </w:rPr>
        <w:t>executing</w:t>
      </w:r>
      <w:r>
        <w:rPr>
          <w:spacing w:val="-7"/>
        </w:rPr>
        <w:t> </w:t>
      </w:r>
      <w:r>
        <w:rPr>
          <w:spacing w:val="-2"/>
        </w:rPr>
        <w:t>the</w:t>
      </w:r>
      <w:r>
        <w:rPr>
          <w:spacing w:val="-7"/>
        </w:rPr>
        <w:t> </w:t>
      </w:r>
      <w:r>
        <w:rPr>
          <w:spacing w:val="-2"/>
        </w:rPr>
        <w:t>built-in</w:t>
      </w:r>
      <w:r>
        <w:rPr>
          <w:spacing w:val="-7"/>
        </w:rPr>
        <w:t> </w:t>
      </w:r>
      <w:r>
        <w:rPr>
          <w:spacing w:val="-2"/>
        </w:rPr>
        <w:t>recover</w:t>
      </w:r>
      <w:r>
        <w:rPr>
          <w:spacing w:val="-7"/>
        </w:rPr>
        <w:t> </w:t>
      </w:r>
      <w:r>
        <w:rPr>
          <w:spacing w:val="-2"/>
        </w:rPr>
        <w:t>function</w:t>
      </w:r>
      <w:r>
        <w:rPr>
          <w:spacing w:val="-7"/>
        </w:rPr>
        <w:t> </w:t>
      </w:r>
      <w:r>
        <w:rPr>
          <w:spacing w:val="-2"/>
        </w:rPr>
        <w:t>within</w:t>
      </w:r>
      <w:r>
        <w:rPr>
          <w:spacing w:val="-7"/>
        </w:rPr>
        <w:t> </w:t>
      </w:r>
      <w:r>
        <w:rPr>
          <w:spacing w:val="-2"/>
        </w:rPr>
        <w:t>a</w:t>
      </w:r>
      <w:r>
        <w:rPr>
          <w:spacing w:val="-2"/>
        </w:rPr>
        <w:t> </w:t>
      </w:r>
      <w:r>
        <w:rPr>
          <w:w w:val="90"/>
        </w:rPr>
        <w:t>delayed function within the panicking function. The current state of pani</w:t>
      </w:r>
      <w:r>
        <w:rPr>
          <w:w w:val="90"/>
        </w:rPr>
        <w:t>c</w:t>
      </w:r>
      <w:r>
        <w:rPr>
          <w:w w:val="90"/>
        </w:rPr>
        <w:t> </w:t>
      </w:r>
      <w:r>
        <w:rPr>
          <w:spacing w:val="-6"/>
        </w:rPr>
        <w:t>will</w:t>
      </w:r>
      <w:r>
        <w:rPr>
          <w:spacing w:val="-7"/>
        </w:rPr>
        <w:t> </w:t>
      </w:r>
      <w:r>
        <w:rPr>
          <w:spacing w:val="-6"/>
        </w:rPr>
        <w:t>then</w:t>
      </w:r>
      <w:r>
        <w:rPr>
          <w:spacing w:val="-7"/>
        </w:rPr>
        <w:t> </w:t>
      </w:r>
      <w:r>
        <w:rPr>
          <w:spacing w:val="-6"/>
        </w:rPr>
        <w:t>end,</w:t>
      </w:r>
      <w:r>
        <w:rPr>
          <w:spacing w:val="-7"/>
        </w:rPr>
        <w:t> </w:t>
      </w:r>
      <w:r>
        <w:rPr>
          <w:spacing w:val="-6"/>
        </w:rPr>
        <w:t>and</w:t>
      </w:r>
      <w:r>
        <w:rPr>
          <w:spacing w:val="-7"/>
        </w:rPr>
        <w:t> </w:t>
      </w:r>
      <w:r>
        <w:rPr>
          <w:spacing w:val="-6"/>
        </w:rPr>
        <w:t>the</w:t>
      </w:r>
      <w:r>
        <w:rPr>
          <w:spacing w:val="-7"/>
        </w:rPr>
        <w:t> </w:t>
      </w:r>
      <w:r>
        <w:rPr>
          <w:spacing w:val="-6"/>
        </w:rPr>
        <w:t>panic</w:t>
      </w:r>
      <w:r>
        <w:rPr>
          <w:spacing w:val="-7"/>
        </w:rPr>
        <w:t> </w:t>
      </w:r>
      <w:r>
        <w:rPr>
          <w:spacing w:val="-6"/>
        </w:rPr>
        <w:t>error</w:t>
      </w:r>
      <w:r>
        <w:rPr>
          <w:spacing w:val="-7"/>
        </w:rPr>
        <w:t> </w:t>
      </w:r>
      <w:r>
        <w:rPr>
          <w:spacing w:val="-6"/>
        </w:rPr>
        <w:t>value</w:t>
      </w:r>
      <w:r>
        <w:rPr>
          <w:spacing w:val="-7"/>
        </w:rPr>
        <w:t> </w:t>
      </w:r>
      <w:r>
        <w:rPr>
          <w:spacing w:val="-6"/>
        </w:rPr>
        <w:t>is</w:t>
      </w:r>
      <w:r>
        <w:rPr>
          <w:spacing w:val="-7"/>
        </w:rPr>
        <w:t> </w:t>
      </w:r>
      <w:r>
        <w:rPr>
          <w:spacing w:val="-6"/>
        </w:rPr>
        <w:t>returned.</w:t>
      </w:r>
    </w:p>
    <w:p>
      <w:pPr>
        <w:pStyle w:val="BodyText"/>
        <w:spacing w:before="147"/>
        <w:rPr>
          <w:sz w:val="20"/>
        </w:rPr>
      </w:pPr>
      <w:r>
        <w:rPr>
          <w:sz w:val="20"/>
        </w:rPr>
        <mc:AlternateContent>
          <mc:Choice Requires="wps">
            <w:drawing>
              <wp:anchor distT="0" distB="0" distL="0" distR="0" allowOverlap="1" layoutInCell="1" locked="0" behindDoc="1" simplePos="0" relativeHeight="487655424">
                <wp:simplePos x="0" y="0"/>
                <wp:positionH relativeFrom="page">
                  <wp:posOffset>742950</wp:posOffset>
                </wp:positionH>
                <wp:positionV relativeFrom="paragraph">
                  <wp:posOffset>279926</wp:posOffset>
                </wp:positionV>
                <wp:extent cx="4130675" cy="2418080"/>
                <wp:effectExtent l="0" t="0" r="0" b="0"/>
                <wp:wrapTopAndBottom/>
                <wp:docPr id="156" name="Textbox 156"/>
                <wp:cNvGraphicFramePr>
                  <a:graphicFrameLocks/>
                </wp:cNvGraphicFramePr>
                <a:graphic>
                  <a:graphicData uri="http://schemas.microsoft.com/office/word/2010/wordprocessingShape">
                    <wps:wsp>
                      <wps:cNvPr id="156" name="Textbox 156"/>
                      <wps:cNvSpPr txBox="1"/>
                      <wps:spPr>
                        <a:xfrm>
                          <a:off x="0" y="0"/>
                          <a:ext cx="4130675" cy="2418080"/>
                        </a:xfrm>
                        <a:prstGeom prst="rect">
                          <a:avLst/>
                        </a:prstGeom>
                        <a:solidFill>
                          <a:srgbClr val="EBEBEC"/>
                        </a:solidFill>
                      </wps:spPr>
                      <wps:txbx>
                        <w:txbxContent>
                          <w:p>
                            <w:pPr>
                              <w:spacing w:line="268" w:lineRule="auto" w:before="205"/>
                              <w:ind w:left="240" w:right="5038" w:firstLine="0"/>
                              <w:jc w:val="both"/>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w:t>
                            </w:r>
                            <w:r>
                              <w:rPr>
                                <w:rFonts w:ascii="Courier New"/>
                                <w:color w:val="000000"/>
                                <w:spacing w:val="-26"/>
                                <w:sz w:val="17"/>
                              </w:rPr>
                              <w:t> </w:t>
                            </w:r>
                            <w:r>
                              <w:rPr>
                                <w:rFonts w:ascii="Courier New"/>
                                <w:color w:val="000000"/>
                                <w:sz w:val="17"/>
                              </w:rPr>
                              <w:t>"fmt</w:t>
                            </w:r>
                            <w:r>
                              <w:rPr>
                                <w:rFonts w:ascii="Courier New"/>
                                <w:color w:val="000000"/>
                                <w:sz w:val="17"/>
                              </w:rPr>
                              <w:t>"</w:t>
                            </w:r>
                            <w:r>
                              <w:rPr>
                                <w:rFonts w:ascii="Courier New"/>
                                <w:color w:val="000000"/>
                                <w:sz w:val="17"/>
                              </w:rPr>
                              <w:t> func</w:t>
                            </w:r>
                            <w:r>
                              <w:rPr>
                                <w:rFonts w:ascii="Courier New"/>
                                <w:color w:val="000000"/>
                                <w:spacing w:val="-6"/>
                                <w:sz w:val="17"/>
                              </w:rPr>
                              <w:t> </w:t>
                            </w:r>
                            <w:r>
                              <w:rPr>
                                <w:rFonts w:ascii="Courier New"/>
                                <w:color w:val="000000"/>
                                <w:spacing w:val="-2"/>
                                <w:sz w:val="17"/>
                              </w:rPr>
                              <w:t>main(){</w:t>
                            </w:r>
                          </w:p>
                          <w:p>
                            <w:pPr>
                              <w:spacing w:line="190" w:lineRule="exact" w:before="0"/>
                              <w:ind w:left="954" w:right="0" w:firstLine="0"/>
                              <w:jc w:val="both"/>
                              <w:rPr>
                                <w:rFonts w:ascii="Courier New"/>
                                <w:color w:val="000000"/>
                                <w:sz w:val="17"/>
                              </w:rPr>
                            </w:pPr>
                            <w:r>
                              <w:rPr>
                                <w:rFonts w:ascii="Courier New"/>
                                <w:color w:val="000000"/>
                                <w:spacing w:val="-2"/>
                                <w:sz w:val="17"/>
                              </w:rPr>
                              <w:t>accessSlice([]int{1,2,5,6,7,8},</w:t>
                            </w:r>
                            <w:r>
                              <w:rPr>
                                <w:rFonts w:ascii="Courier New"/>
                                <w:color w:val="000000"/>
                                <w:spacing w:val="29"/>
                                <w:sz w:val="17"/>
                              </w:rPr>
                              <w:t> </w:t>
                            </w:r>
                            <w:r>
                              <w:rPr>
                                <w:rFonts w:ascii="Courier New"/>
                                <w:color w:val="000000"/>
                                <w:spacing w:val="-5"/>
                                <w:sz w:val="17"/>
                              </w:rPr>
                              <w:t>0)</w:t>
                            </w:r>
                          </w:p>
                          <w:p>
                            <w:pPr>
                              <w:spacing w:before="22"/>
                              <w:ind w:left="240" w:right="0" w:firstLine="0"/>
                              <w:jc w:val="left"/>
                              <w:rPr>
                                <w:rFonts w:ascii="Courier New"/>
                                <w:color w:val="000000"/>
                                <w:sz w:val="17"/>
                              </w:rPr>
                            </w:pPr>
                            <w:r>
                              <w:rPr>
                                <w:rFonts w:ascii="Courier New"/>
                                <w:color w:val="000000"/>
                                <w:spacing w:val="-10"/>
                                <w:sz w:val="17"/>
                              </w:rPr>
                              <w:t>}</w:t>
                            </w:r>
                          </w:p>
                          <w:p>
                            <w:pPr>
                              <w:spacing w:line="268" w:lineRule="auto" w:before="22"/>
                              <w:ind w:left="954" w:right="1876" w:hanging="714"/>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accessSlice(slice</w:t>
                            </w:r>
                            <w:r>
                              <w:rPr>
                                <w:rFonts w:ascii="Courier New"/>
                                <w:color w:val="000000"/>
                                <w:spacing w:val="-8"/>
                                <w:sz w:val="17"/>
                              </w:rPr>
                              <w:t> </w:t>
                            </w:r>
                            <w:r>
                              <w:rPr>
                                <w:rFonts w:ascii="Courier New"/>
                                <w:color w:val="000000"/>
                                <w:sz w:val="17"/>
                              </w:rPr>
                              <w:t>[]int,</w:t>
                            </w:r>
                            <w:r>
                              <w:rPr>
                                <w:rFonts w:ascii="Courier New"/>
                                <w:color w:val="000000"/>
                                <w:spacing w:val="-8"/>
                                <w:sz w:val="17"/>
                              </w:rPr>
                              <w:t> </w:t>
                            </w:r>
                            <w:r>
                              <w:rPr>
                                <w:rFonts w:ascii="Courier New"/>
                                <w:color w:val="000000"/>
                                <w:sz w:val="17"/>
                              </w:rPr>
                              <w:t>index</w:t>
                            </w:r>
                            <w:r>
                              <w:rPr>
                                <w:rFonts w:ascii="Courier New"/>
                                <w:color w:val="000000"/>
                                <w:spacing w:val="-8"/>
                                <w:sz w:val="17"/>
                              </w:rPr>
                              <w:t> </w:t>
                            </w:r>
                            <w:r>
                              <w:rPr>
                                <w:rFonts w:ascii="Courier New"/>
                                <w:color w:val="000000"/>
                                <w:sz w:val="17"/>
                              </w:rPr>
                              <w:t>int)</w:t>
                            </w:r>
                            <w:r>
                              <w:rPr>
                                <w:rFonts w:ascii="Courier New"/>
                                <w:color w:val="000000"/>
                                <w:spacing w:val="-8"/>
                                <w:sz w:val="17"/>
                              </w:rPr>
                              <w:t> </w:t>
                            </w:r>
                            <w:r>
                              <w:rPr>
                                <w:rFonts w:ascii="Courier New"/>
                                <w:color w:val="000000"/>
                                <w:sz w:val="17"/>
                              </w:rPr>
                              <w:t>{</w:t>
                            </w:r>
                            <w:r>
                              <w:rPr>
                                <w:rFonts w:ascii="Courier New"/>
                                <w:color w:val="000000"/>
                                <w:sz w:val="17"/>
                              </w:rPr>
                              <w:t> defer func() {</w:t>
                            </w:r>
                          </w:p>
                          <w:p>
                            <w:pPr>
                              <w:spacing w:line="268" w:lineRule="auto" w:before="0"/>
                              <w:ind w:left="2382" w:right="0" w:hanging="714"/>
                              <w:jc w:val="left"/>
                              <w:rPr>
                                <w:rFonts w:ascii="Courier New"/>
                                <w:color w:val="000000"/>
                                <w:sz w:val="17"/>
                              </w:rPr>
                            </w:pPr>
                            <w:r>
                              <w:rPr>
                                <w:rFonts w:ascii="Courier New"/>
                                <w:color w:val="000000"/>
                                <w:sz w:val="17"/>
                              </w:rPr>
                              <w:t>if p := recover(); p != nil </w:t>
                            </w:r>
                            <w:r>
                              <w:rPr>
                                <w:rFonts w:ascii="Courier New"/>
                                <w:color w:val="000000"/>
                                <w:sz w:val="17"/>
                              </w:rPr>
                              <w:t>{</w:t>
                            </w:r>
                            <w:r>
                              <w:rPr>
                                <w:rFonts w:ascii="Courier New"/>
                                <w:color w:val="000000"/>
                                <w:sz w:val="17"/>
                              </w:rPr>
                              <w:t> fmt.Printf("internal</w:t>
                            </w:r>
                            <w:r>
                              <w:rPr>
                                <w:rFonts w:ascii="Courier New"/>
                                <w:color w:val="000000"/>
                                <w:spacing w:val="-13"/>
                                <w:sz w:val="17"/>
                              </w:rPr>
                              <w:t> </w:t>
                            </w:r>
                            <w:r>
                              <w:rPr>
                                <w:rFonts w:ascii="Courier New"/>
                                <w:color w:val="000000"/>
                                <w:sz w:val="17"/>
                              </w:rPr>
                              <w:t>error:</w:t>
                            </w:r>
                            <w:r>
                              <w:rPr>
                                <w:rFonts w:ascii="Courier New"/>
                                <w:color w:val="000000"/>
                                <w:spacing w:val="-13"/>
                                <w:sz w:val="17"/>
                              </w:rPr>
                              <w:t> </w:t>
                            </w:r>
                            <w:r>
                              <w:rPr>
                                <w:rFonts w:ascii="Courier New"/>
                                <w:color w:val="000000"/>
                                <w:sz w:val="17"/>
                              </w:rPr>
                              <w:t>%v",</w:t>
                            </w:r>
                            <w:r>
                              <w:rPr>
                                <w:rFonts w:ascii="Courier New"/>
                                <w:color w:val="000000"/>
                                <w:spacing w:val="-13"/>
                                <w:sz w:val="17"/>
                              </w:rPr>
                              <w:t> </w:t>
                            </w:r>
                            <w:r>
                              <w:rPr>
                                <w:rFonts w:ascii="Courier New"/>
                                <w:color w:val="000000"/>
                                <w:sz w:val="17"/>
                              </w:rPr>
                              <w:t>p)</w:t>
                            </w:r>
                          </w:p>
                          <w:p>
                            <w:pPr>
                              <w:spacing w:line="191" w:lineRule="exact" w:before="0"/>
                              <w:ind w:left="1668" w:right="0" w:firstLine="0"/>
                              <w:jc w:val="left"/>
                              <w:rPr>
                                <w:rFonts w:ascii="Courier New"/>
                                <w:color w:val="000000"/>
                                <w:sz w:val="17"/>
                              </w:rPr>
                            </w:pPr>
                            <w:r>
                              <w:rPr>
                                <w:rFonts w:ascii="Courier New"/>
                                <w:color w:val="000000"/>
                                <w:spacing w:val="-10"/>
                                <w:sz w:val="17"/>
                              </w:rPr>
                              <w:t>}</w:t>
                            </w:r>
                          </w:p>
                          <w:p>
                            <w:pPr>
                              <w:spacing w:before="20"/>
                              <w:ind w:left="954" w:right="0" w:firstLine="0"/>
                              <w:jc w:val="left"/>
                              <w:rPr>
                                <w:rFonts w:ascii="Courier New"/>
                                <w:color w:val="000000"/>
                                <w:sz w:val="17"/>
                              </w:rPr>
                            </w:pPr>
                            <w:r>
                              <w:rPr>
                                <w:rFonts w:ascii="Courier New"/>
                                <w:color w:val="000000"/>
                                <w:spacing w:val="-5"/>
                                <w:sz w:val="17"/>
                              </w:rPr>
                              <w:t>}()</w:t>
                            </w:r>
                          </w:p>
                          <w:p>
                            <w:pPr>
                              <w:spacing w:line="268" w:lineRule="auto" w:before="22"/>
                              <w:ind w:left="240" w:right="716" w:firstLine="714"/>
                              <w:jc w:val="left"/>
                              <w:rPr>
                                <w:rFonts w:ascii="Courier New"/>
                                <w:color w:val="000000"/>
                                <w:sz w:val="17"/>
                              </w:rPr>
                            </w:pPr>
                            <w:r>
                              <w:rPr>
                                <w:rFonts w:ascii="Courier New"/>
                                <w:color w:val="000000"/>
                                <w:sz w:val="17"/>
                              </w:rPr>
                              <w:t>fmt.Printf("item</w:t>
                            </w:r>
                            <w:r>
                              <w:rPr>
                                <w:rFonts w:ascii="Courier New"/>
                                <w:color w:val="000000"/>
                                <w:spacing w:val="-8"/>
                                <w:sz w:val="17"/>
                              </w:rPr>
                              <w:t> </w:t>
                            </w:r>
                            <w:r>
                              <w:rPr>
                                <w:rFonts w:ascii="Courier New"/>
                                <w:color w:val="000000"/>
                                <w:sz w:val="17"/>
                              </w:rPr>
                              <w:t>%d,</w:t>
                            </w:r>
                            <w:r>
                              <w:rPr>
                                <w:rFonts w:ascii="Courier New"/>
                                <w:color w:val="000000"/>
                                <w:spacing w:val="-8"/>
                                <w:sz w:val="17"/>
                              </w:rPr>
                              <w:t> </w:t>
                            </w:r>
                            <w:r>
                              <w:rPr>
                                <w:rFonts w:ascii="Courier New"/>
                                <w:color w:val="000000"/>
                                <w:sz w:val="17"/>
                              </w:rPr>
                              <w:t>value</w:t>
                            </w:r>
                            <w:r>
                              <w:rPr>
                                <w:rFonts w:ascii="Courier New"/>
                                <w:color w:val="000000"/>
                                <w:spacing w:val="-8"/>
                                <w:sz w:val="17"/>
                              </w:rPr>
                              <w:t> </w:t>
                            </w:r>
                            <w:r>
                              <w:rPr>
                                <w:rFonts w:ascii="Courier New"/>
                                <w:color w:val="000000"/>
                                <w:sz w:val="17"/>
                              </w:rPr>
                              <w:t>%d</w:t>
                            </w:r>
                            <w:r>
                              <w:rPr>
                                <w:rFonts w:ascii="Courier New"/>
                                <w:color w:val="000000"/>
                                <w:spacing w:val="-8"/>
                                <w:sz w:val="17"/>
                              </w:rPr>
                              <w:t> </w:t>
                            </w:r>
                            <w:r>
                              <w:rPr>
                                <w:rFonts w:ascii="Courier New"/>
                                <w:color w:val="000000"/>
                                <w:sz w:val="17"/>
                              </w:rPr>
                              <w:t>\n",</w:t>
                            </w:r>
                            <w:r>
                              <w:rPr>
                                <w:rFonts w:ascii="Courier New"/>
                                <w:color w:val="000000"/>
                                <w:spacing w:val="-8"/>
                                <w:sz w:val="17"/>
                              </w:rPr>
                              <w:t> </w:t>
                            </w:r>
                            <w:r>
                              <w:rPr>
                                <w:rFonts w:ascii="Courier New"/>
                                <w:color w:val="000000"/>
                                <w:sz w:val="17"/>
                              </w:rPr>
                              <w:t>index</w:t>
                            </w:r>
                            <w:r>
                              <w:rPr>
                                <w:rFonts w:ascii="Courier New"/>
                                <w:color w:val="000000"/>
                                <w:sz w:val="17"/>
                              </w:rPr>
                              <w:t>,</w:t>
                            </w:r>
                            <w:r>
                              <w:rPr>
                                <w:rFonts w:ascii="Courier New"/>
                                <w:color w:val="000000"/>
                                <w:sz w:val="17"/>
                              </w:rPr>
                              <w:t> </w:t>
                            </w:r>
                            <w:r>
                              <w:rPr>
                                <w:rFonts w:ascii="Courier New"/>
                                <w:color w:val="000000"/>
                                <w:spacing w:val="-2"/>
                                <w:sz w:val="17"/>
                              </w:rPr>
                              <w:t>slice[index])</w:t>
                            </w:r>
                          </w:p>
                          <w:p>
                            <w:pPr>
                              <w:spacing w:line="268" w:lineRule="auto" w:before="0"/>
                              <w:ind w:left="954" w:right="0" w:firstLine="0"/>
                              <w:jc w:val="left"/>
                              <w:rPr>
                                <w:rFonts w:ascii="Courier New"/>
                                <w:color w:val="000000"/>
                                <w:sz w:val="17"/>
                              </w:rPr>
                            </w:pPr>
                            <w:r>
                              <w:rPr>
                                <w:rFonts w:ascii="Courier New"/>
                                <w:color w:val="000000"/>
                                <w:sz w:val="17"/>
                              </w:rPr>
                              <w:t>defer</w:t>
                            </w:r>
                            <w:r>
                              <w:rPr>
                                <w:rFonts w:ascii="Courier New"/>
                                <w:color w:val="000000"/>
                                <w:spacing w:val="-10"/>
                                <w:sz w:val="17"/>
                              </w:rPr>
                              <w:t> </w:t>
                            </w:r>
                            <w:r>
                              <w:rPr>
                                <w:rFonts w:ascii="Courier New"/>
                                <w:color w:val="000000"/>
                                <w:sz w:val="17"/>
                              </w:rPr>
                              <w:t>fmt.Printf("defer</w:t>
                            </w:r>
                            <w:r>
                              <w:rPr>
                                <w:rFonts w:ascii="Courier New"/>
                                <w:color w:val="000000"/>
                                <w:spacing w:val="-10"/>
                                <w:sz w:val="17"/>
                              </w:rPr>
                              <w:t> </w:t>
                            </w:r>
                            <w:r>
                              <w:rPr>
                                <w:rFonts w:ascii="Courier New"/>
                                <w:color w:val="000000"/>
                                <w:sz w:val="17"/>
                              </w:rPr>
                              <w:t>%d</w:t>
                            </w:r>
                            <w:r>
                              <w:rPr>
                                <w:rFonts w:ascii="Courier New"/>
                                <w:color w:val="000000"/>
                                <w:spacing w:val="-10"/>
                                <w:sz w:val="17"/>
                              </w:rPr>
                              <w:t> </w:t>
                            </w:r>
                            <w:r>
                              <w:rPr>
                                <w:rFonts w:ascii="Courier New"/>
                                <w:color w:val="000000"/>
                                <w:sz w:val="17"/>
                              </w:rPr>
                              <w:t>\n",</w:t>
                            </w:r>
                            <w:r>
                              <w:rPr>
                                <w:rFonts w:ascii="Courier New"/>
                                <w:color w:val="000000"/>
                                <w:spacing w:val="-10"/>
                                <w:sz w:val="17"/>
                              </w:rPr>
                              <w:t> </w:t>
                            </w:r>
                            <w:r>
                              <w:rPr>
                                <w:rFonts w:ascii="Courier New"/>
                                <w:color w:val="000000"/>
                                <w:sz w:val="17"/>
                              </w:rPr>
                              <w:t>index</w:t>
                            </w:r>
                            <w:r>
                              <w:rPr>
                                <w:rFonts w:ascii="Courier New"/>
                                <w:color w:val="000000"/>
                                <w:sz w:val="17"/>
                              </w:rPr>
                              <w:t>)</w:t>
                            </w:r>
                            <w:r>
                              <w:rPr>
                                <w:rFonts w:ascii="Courier New"/>
                                <w:color w:val="000000"/>
                                <w:sz w:val="17"/>
                              </w:rPr>
                              <w:t> accessSlice(slice, index+1)</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2.041481pt;width:325.25pt;height:190.4pt;mso-position-horizontal-relative:page;mso-position-vertical-relative:paragraph;z-index:-15661056;mso-wrap-distance-left:0;mso-wrap-distance-right:0" type="#_x0000_t202" id="docshape132" filled="true" fillcolor="#ebebec" stroked="false">
                <v:textbox inset="0,0,0,0">
                  <w:txbxContent>
                    <w:p>
                      <w:pPr>
                        <w:spacing w:line="268" w:lineRule="auto" w:before="205"/>
                        <w:ind w:left="240" w:right="5038" w:firstLine="0"/>
                        <w:jc w:val="both"/>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w:t>
                      </w:r>
                      <w:r>
                        <w:rPr>
                          <w:rFonts w:ascii="Courier New"/>
                          <w:color w:val="000000"/>
                          <w:spacing w:val="-26"/>
                          <w:sz w:val="17"/>
                        </w:rPr>
                        <w:t> </w:t>
                      </w:r>
                      <w:r>
                        <w:rPr>
                          <w:rFonts w:ascii="Courier New"/>
                          <w:color w:val="000000"/>
                          <w:sz w:val="17"/>
                        </w:rPr>
                        <w:t>"fmt</w:t>
                      </w:r>
                      <w:r>
                        <w:rPr>
                          <w:rFonts w:ascii="Courier New"/>
                          <w:color w:val="000000"/>
                          <w:sz w:val="17"/>
                        </w:rPr>
                        <w:t>"</w:t>
                      </w:r>
                      <w:r>
                        <w:rPr>
                          <w:rFonts w:ascii="Courier New"/>
                          <w:color w:val="000000"/>
                          <w:sz w:val="17"/>
                        </w:rPr>
                        <w:t> func</w:t>
                      </w:r>
                      <w:r>
                        <w:rPr>
                          <w:rFonts w:ascii="Courier New"/>
                          <w:color w:val="000000"/>
                          <w:spacing w:val="-6"/>
                          <w:sz w:val="17"/>
                        </w:rPr>
                        <w:t> </w:t>
                      </w:r>
                      <w:r>
                        <w:rPr>
                          <w:rFonts w:ascii="Courier New"/>
                          <w:color w:val="000000"/>
                          <w:spacing w:val="-2"/>
                          <w:sz w:val="17"/>
                        </w:rPr>
                        <w:t>main(){</w:t>
                      </w:r>
                    </w:p>
                    <w:p>
                      <w:pPr>
                        <w:spacing w:line="190" w:lineRule="exact" w:before="0"/>
                        <w:ind w:left="954" w:right="0" w:firstLine="0"/>
                        <w:jc w:val="both"/>
                        <w:rPr>
                          <w:rFonts w:ascii="Courier New"/>
                          <w:color w:val="000000"/>
                          <w:sz w:val="17"/>
                        </w:rPr>
                      </w:pPr>
                      <w:r>
                        <w:rPr>
                          <w:rFonts w:ascii="Courier New"/>
                          <w:color w:val="000000"/>
                          <w:spacing w:val="-2"/>
                          <w:sz w:val="17"/>
                        </w:rPr>
                        <w:t>accessSlice([]int{1,2,5,6,7,8},</w:t>
                      </w:r>
                      <w:r>
                        <w:rPr>
                          <w:rFonts w:ascii="Courier New"/>
                          <w:color w:val="000000"/>
                          <w:spacing w:val="29"/>
                          <w:sz w:val="17"/>
                        </w:rPr>
                        <w:t> </w:t>
                      </w:r>
                      <w:r>
                        <w:rPr>
                          <w:rFonts w:ascii="Courier New"/>
                          <w:color w:val="000000"/>
                          <w:spacing w:val="-5"/>
                          <w:sz w:val="17"/>
                        </w:rPr>
                        <w:t>0)</w:t>
                      </w:r>
                    </w:p>
                    <w:p>
                      <w:pPr>
                        <w:spacing w:before="22"/>
                        <w:ind w:left="240" w:right="0" w:firstLine="0"/>
                        <w:jc w:val="left"/>
                        <w:rPr>
                          <w:rFonts w:ascii="Courier New"/>
                          <w:color w:val="000000"/>
                          <w:sz w:val="17"/>
                        </w:rPr>
                      </w:pPr>
                      <w:r>
                        <w:rPr>
                          <w:rFonts w:ascii="Courier New"/>
                          <w:color w:val="000000"/>
                          <w:spacing w:val="-10"/>
                          <w:sz w:val="17"/>
                        </w:rPr>
                        <w:t>}</w:t>
                      </w:r>
                    </w:p>
                    <w:p>
                      <w:pPr>
                        <w:spacing w:line="268" w:lineRule="auto" w:before="22"/>
                        <w:ind w:left="954" w:right="1876" w:hanging="714"/>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accessSlice(slice</w:t>
                      </w:r>
                      <w:r>
                        <w:rPr>
                          <w:rFonts w:ascii="Courier New"/>
                          <w:color w:val="000000"/>
                          <w:spacing w:val="-8"/>
                          <w:sz w:val="17"/>
                        </w:rPr>
                        <w:t> </w:t>
                      </w:r>
                      <w:r>
                        <w:rPr>
                          <w:rFonts w:ascii="Courier New"/>
                          <w:color w:val="000000"/>
                          <w:sz w:val="17"/>
                        </w:rPr>
                        <w:t>[]int,</w:t>
                      </w:r>
                      <w:r>
                        <w:rPr>
                          <w:rFonts w:ascii="Courier New"/>
                          <w:color w:val="000000"/>
                          <w:spacing w:val="-8"/>
                          <w:sz w:val="17"/>
                        </w:rPr>
                        <w:t> </w:t>
                      </w:r>
                      <w:r>
                        <w:rPr>
                          <w:rFonts w:ascii="Courier New"/>
                          <w:color w:val="000000"/>
                          <w:sz w:val="17"/>
                        </w:rPr>
                        <w:t>index</w:t>
                      </w:r>
                      <w:r>
                        <w:rPr>
                          <w:rFonts w:ascii="Courier New"/>
                          <w:color w:val="000000"/>
                          <w:spacing w:val="-8"/>
                          <w:sz w:val="17"/>
                        </w:rPr>
                        <w:t> </w:t>
                      </w:r>
                      <w:r>
                        <w:rPr>
                          <w:rFonts w:ascii="Courier New"/>
                          <w:color w:val="000000"/>
                          <w:sz w:val="17"/>
                        </w:rPr>
                        <w:t>int)</w:t>
                      </w:r>
                      <w:r>
                        <w:rPr>
                          <w:rFonts w:ascii="Courier New"/>
                          <w:color w:val="000000"/>
                          <w:spacing w:val="-8"/>
                          <w:sz w:val="17"/>
                        </w:rPr>
                        <w:t> </w:t>
                      </w:r>
                      <w:r>
                        <w:rPr>
                          <w:rFonts w:ascii="Courier New"/>
                          <w:color w:val="000000"/>
                          <w:sz w:val="17"/>
                        </w:rPr>
                        <w:t>{</w:t>
                      </w:r>
                      <w:r>
                        <w:rPr>
                          <w:rFonts w:ascii="Courier New"/>
                          <w:color w:val="000000"/>
                          <w:sz w:val="17"/>
                        </w:rPr>
                        <w:t> defer func() {</w:t>
                      </w:r>
                    </w:p>
                    <w:p>
                      <w:pPr>
                        <w:spacing w:line="268" w:lineRule="auto" w:before="0"/>
                        <w:ind w:left="2382" w:right="0" w:hanging="714"/>
                        <w:jc w:val="left"/>
                        <w:rPr>
                          <w:rFonts w:ascii="Courier New"/>
                          <w:color w:val="000000"/>
                          <w:sz w:val="17"/>
                        </w:rPr>
                      </w:pPr>
                      <w:r>
                        <w:rPr>
                          <w:rFonts w:ascii="Courier New"/>
                          <w:color w:val="000000"/>
                          <w:sz w:val="17"/>
                        </w:rPr>
                        <w:t>if p := recover(); p != nil </w:t>
                      </w:r>
                      <w:r>
                        <w:rPr>
                          <w:rFonts w:ascii="Courier New"/>
                          <w:color w:val="000000"/>
                          <w:sz w:val="17"/>
                        </w:rPr>
                        <w:t>{</w:t>
                      </w:r>
                      <w:r>
                        <w:rPr>
                          <w:rFonts w:ascii="Courier New"/>
                          <w:color w:val="000000"/>
                          <w:sz w:val="17"/>
                        </w:rPr>
                        <w:t> fmt.Printf("internal</w:t>
                      </w:r>
                      <w:r>
                        <w:rPr>
                          <w:rFonts w:ascii="Courier New"/>
                          <w:color w:val="000000"/>
                          <w:spacing w:val="-13"/>
                          <w:sz w:val="17"/>
                        </w:rPr>
                        <w:t> </w:t>
                      </w:r>
                      <w:r>
                        <w:rPr>
                          <w:rFonts w:ascii="Courier New"/>
                          <w:color w:val="000000"/>
                          <w:sz w:val="17"/>
                        </w:rPr>
                        <w:t>error:</w:t>
                      </w:r>
                      <w:r>
                        <w:rPr>
                          <w:rFonts w:ascii="Courier New"/>
                          <w:color w:val="000000"/>
                          <w:spacing w:val="-13"/>
                          <w:sz w:val="17"/>
                        </w:rPr>
                        <w:t> </w:t>
                      </w:r>
                      <w:r>
                        <w:rPr>
                          <w:rFonts w:ascii="Courier New"/>
                          <w:color w:val="000000"/>
                          <w:sz w:val="17"/>
                        </w:rPr>
                        <w:t>%v",</w:t>
                      </w:r>
                      <w:r>
                        <w:rPr>
                          <w:rFonts w:ascii="Courier New"/>
                          <w:color w:val="000000"/>
                          <w:spacing w:val="-13"/>
                          <w:sz w:val="17"/>
                        </w:rPr>
                        <w:t> </w:t>
                      </w:r>
                      <w:r>
                        <w:rPr>
                          <w:rFonts w:ascii="Courier New"/>
                          <w:color w:val="000000"/>
                          <w:sz w:val="17"/>
                        </w:rPr>
                        <w:t>p)</w:t>
                      </w:r>
                    </w:p>
                    <w:p>
                      <w:pPr>
                        <w:spacing w:line="191" w:lineRule="exact" w:before="0"/>
                        <w:ind w:left="1668" w:right="0" w:firstLine="0"/>
                        <w:jc w:val="left"/>
                        <w:rPr>
                          <w:rFonts w:ascii="Courier New"/>
                          <w:color w:val="000000"/>
                          <w:sz w:val="17"/>
                        </w:rPr>
                      </w:pPr>
                      <w:r>
                        <w:rPr>
                          <w:rFonts w:ascii="Courier New"/>
                          <w:color w:val="000000"/>
                          <w:spacing w:val="-10"/>
                          <w:sz w:val="17"/>
                        </w:rPr>
                        <w:t>}</w:t>
                      </w:r>
                    </w:p>
                    <w:p>
                      <w:pPr>
                        <w:spacing w:before="20"/>
                        <w:ind w:left="954" w:right="0" w:firstLine="0"/>
                        <w:jc w:val="left"/>
                        <w:rPr>
                          <w:rFonts w:ascii="Courier New"/>
                          <w:color w:val="000000"/>
                          <w:sz w:val="17"/>
                        </w:rPr>
                      </w:pPr>
                      <w:r>
                        <w:rPr>
                          <w:rFonts w:ascii="Courier New"/>
                          <w:color w:val="000000"/>
                          <w:spacing w:val="-5"/>
                          <w:sz w:val="17"/>
                        </w:rPr>
                        <w:t>}()</w:t>
                      </w:r>
                    </w:p>
                    <w:p>
                      <w:pPr>
                        <w:spacing w:line="268" w:lineRule="auto" w:before="22"/>
                        <w:ind w:left="240" w:right="716" w:firstLine="714"/>
                        <w:jc w:val="left"/>
                        <w:rPr>
                          <w:rFonts w:ascii="Courier New"/>
                          <w:color w:val="000000"/>
                          <w:sz w:val="17"/>
                        </w:rPr>
                      </w:pPr>
                      <w:r>
                        <w:rPr>
                          <w:rFonts w:ascii="Courier New"/>
                          <w:color w:val="000000"/>
                          <w:sz w:val="17"/>
                        </w:rPr>
                        <w:t>fmt.Printf("item</w:t>
                      </w:r>
                      <w:r>
                        <w:rPr>
                          <w:rFonts w:ascii="Courier New"/>
                          <w:color w:val="000000"/>
                          <w:spacing w:val="-8"/>
                          <w:sz w:val="17"/>
                        </w:rPr>
                        <w:t> </w:t>
                      </w:r>
                      <w:r>
                        <w:rPr>
                          <w:rFonts w:ascii="Courier New"/>
                          <w:color w:val="000000"/>
                          <w:sz w:val="17"/>
                        </w:rPr>
                        <w:t>%d,</w:t>
                      </w:r>
                      <w:r>
                        <w:rPr>
                          <w:rFonts w:ascii="Courier New"/>
                          <w:color w:val="000000"/>
                          <w:spacing w:val="-8"/>
                          <w:sz w:val="17"/>
                        </w:rPr>
                        <w:t> </w:t>
                      </w:r>
                      <w:r>
                        <w:rPr>
                          <w:rFonts w:ascii="Courier New"/>
                          <w:color w:val="000000"/>
                          <w:sz w:val="17"/>
                        </w:rPr>
                        <w:t>value</w:t>
                      </w:r>
                      <w:r>
                        <w:rPr>
                          <w:rFonts w:ascii="Courier New"/>
                          <w:color w:val="000000"/>
                          <w:spacing w:val="-8"/>
                          <w:sz w:val="17"/>
                        </w:rPr>
                        <w:t> </w:t>
                      </w:r>
                      <w:r>
                        <w:rPr>
                          <w:rFonts w:ascii="Courier New"/>
                          <w:color w:val="000000"/>
                          <w:sz w:val="17"/>
                        </w:rPr>
                        <w:t>%d</w:t>
                      </w:r>
                      <w:r>
                        <w:rPr>
                          <w:rFonts w:ascii="Courier New"/>
                          <w:color w:val="000000"/>
                          <w:spacing w:val="-8"/>
                          <w:sz w:val="17"/>
                        </w:rPr>
                        <w:t> </w:t>
                      </w:r>
                      <w:r>
                        <w:rPr>
                          <w:rFonts w:ascii="Courier New"/>
                          <w:color w:val="000000"/>
                          <w:sz w:val="17"/>
                        </w:rPr>
                        <w:t>\n",</w:t>
                      </w:r>
                      <w:r>
                        <w:rPr>
                          <w:rFonts w:ascii="Courier New"/>
                          <w:color w:val="000000"/>
                          <w:spacing w:val="-8"/>
                          <w:sz w:val="17"/>
                        </w:rPr>
                        <w:t> </w:t>
                      </w:r>
                      <w:r>
                        <w:rPr>
                          <w:rFonts w:ascii="Courier New"/>
                          <w:color w:val="000000"/>
                          <w:sz w:val="17"/>
                        </w:rPr>
                        <w:t>index</w:t>
                      </w:r>
                      <w:r>
                        <w:rPr>
                          <w:rFonts w:ascii="Courier New"/>
                          <w:color w:val="000000"/>
                          <w:sz w:val="17"/>
                        </w:rPr>
                        <w:t>,</w:t>
                      </w:r>
                      <w:r>
                        <w:rPr>
                          <w:rFonts w:ascii="Courier New"/>
                          <w:color w:val="000000"/>
                          <w:sz w:val="17"/>
                        </w:rPr>
                        <w:t> </w:t>
                      </w:r>
                      <w:r>
                        <w:rPr>
                          <w:rFonts w:ascii="Courier New"/>
                          <w:color w:val="000000"/>
                          <w:spacing w:val="-2"/>
                          <w:sz w:val="17"/>
                        </w:rPr>
                        <w:t>slice[index])</w:t>
                      </w:r>
                    </w:p>
                    <w:p>
                      <w:pPr>
                        <w:spacing w:line="268" w:lineRule="auto" w:before="0"/>
                        <w:ind w:left="954" w:right="0" w:firstLine="0"/>
                        <w:jc w:val="left"/>
                        <w:rPr>
                          <w:rFonts w:ascii="Courier New"/>
                          <w:color w:val="000000"/>
                          <w:sz w:val="17"/>
                        </w:rPr>
                      </w:pPr>
                      <w:r>
                        <w:rPr>
                          <w:rFonts w:ascii="Courier New"/>
                          <w:color w:val="000000"/>
                          <w:sz w:val="17"/>
                        </w:rPr>
                        <w:t>defer</w:t>
                      </w:r>
                      <w:r>
                        <w:rPr>
                          <w:rFonts w:ascii="Courier New"/>
                          <w:color w:val="000000"/>
                          <w:spacing w:val="-10"/>
                          <w:sz w:val="17"/>
                        </w:rPr>
                        <w:t> </w:t>
                      </w:r>
                      <w:r>
                        <w:rPr>
                          <w:rFonts w:ascii="Courier New"/>
                          <w:color w:val="000000"/>
                          <w:sz w:val="17"/>
                        </w:rPr>
                        <w:t>fmt.Printf("defer</w:t>
                      </w:r>
                      <w:r>
                        <w:rPr>
                          <w:rFonts w:ascii="Courier New"/>
                          <w:color w:val="000000"/>
                          <w:spacing w:val="-10"/>
                          <w:sz w:val="17"/>
                        </w:rPr>
                        <w:t> </w:t>
                      </w:r>
                      <w:r>
                        <w:rPr>
                          <w:rFonts w:ascii="Courier New"/>
                          <w:color w:val="000000"/>
                          <w:sz w:val="17"/>
                        </w:rPr>
                        <w:t>%d</w:t>
                      </w:r>
                      <w:r>
                        <w:rPr>
                          <w:rFonts w:ascii="Courier New"/>
                          <w:color w:val="000000"/>
                          <w:spacing w:val="-10"/>
                          <w:sz w:val="17"/>
                        </w:rPr>
                        <w:t> </w:t>
                      </w:r>
                      <w:r>
                        <w:rPr>
                          <w:rFonts w:ascii="Courier New"/>
                          <w:color w:val="000000"/>
                          <w:sz w:val="17"/>
                        </w:rPr>
                        <w:t>\n",</w:t>
                      </w:r>
                      <w:r>
                        <w:rPr>
                          <w:rFonts w:ascii="Courier New"/>
                          <w:color w:val="000000"/>
                          <w:spacing w:val="-10"/>
                          <w:sz w:val="17"/>
                        </w:rPr>
                        <w:t> </w:t>
                      </w:r>
                      <w:r>
                        <w:rPr>
                          <w:rFonts w:ascii="Courier New"/>
                          <w:color w:val="000000"/>
                          <w:sz w:val="17"/>
                        </w:rPr>
                        <w:t>index</w:t>
                      </w:r>
                      <w:r>
                        <w:rPr>
                          <w:rFonts w:ascii="Courier New"/>
                          <w:color w:val="000000"/>
                          <w:sz w:val="17"/>
                        </w:rPr>
                        <w:t>)</w:t>
                      </w:r>
                      <w:r>
                        <w:rPr>
                          <w:rFonts w:ascii="Courier New"/>
                          <w:color w:val="000000"/>
                          <w:sz w:val="17"/>
                        </w:rPr>
                        <w:t> accessSlice(slice, index+1)</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126"/>
      </w:pPr>
    </w:p>
    <w:p>
      <w:pPr>
        <w:pStyle w:val="BodyText"/>
        <w:spacing w:line="225" w:lineRule="auto"/>
        <w:ind w:left="177" w:right="176"/>
        <w:jc w:val="both"/>
      </w:pPr>
      <w:r>
        <w:rPr>
          <w:w w:val="90"/>
        </w:rPr>
        <w:t>As we can see, after adding a recover function to the function we create</w:t>
      </w:r>
      <w:r>
        <w:rPr>
          <w:w w:val="90"/>
        </w:rPr>
        <w:t>d</w:t>
      </w:r>
      <w:r>
        <w:rPr>
          <w:w w:val="90"/>
        </w:rPr>
        <w:t> above, the program no longer exists when the index is out of bounds.</w:t>
      </w:r>
    </w:p>
    <w:p>
      <w:pPr>
        <w:pStyle w:val="BodyText"/>
        <w:spacing w:after="0" w:line="225" w:lineRule="auto"/>
        <w:jc w:val="both"/>
        <w:sectPr>
          <w:pgSz w:w="8850" w:h="13270"/>
          <w:pgMar w:header="682" w:footer="0" w:top="920" w:bottom="280" w:left="992" w:right="992"/>
        </w:sectPr>
      </w:pPr>
    </w:p>
    <w:p>
      <w:pPr>
        <w:pStyle w:val="BodyText"/>
        <w:spacing w:before="31"/>
      </w:pPr>
    </w:p>
    <w:p>
      <w:pPr>
        <w:pStyle w:val="Heading4"/>
      </w:pPr>
      <w:r>
        <w:rPr/>
        <mc:AlternateContent>
          <mc:Choice Requires="wps">
            <w:drawing>
              <wp:anchor distT="0" distB="0" distL="0" distR="0" allowOverlap="1" layoutInCell="1" locked="0" behindDoc="1" simplePos="0" relativeHeight="479888896">
                <wp:simplePos x="0" y="0"/>
                <wp:positionH relativeFrom="page">
                  <wp:posOffset>742950</wp:posOffset>
                </wp:positionH>
                <wp:positionV relativeFrom="paragraph">
                  <wp:posOffset>378849</wp:posOffset>
                </wp:positionV>
                <wp:extent cx="4130675" cy="2009139"/>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4130675" cy="2009139"/>
                          <a:chExt cx="4130675" cy="2009139"/>
                        </a:xfrm>
                      </wpg:grpSpPr>
                      <wps:wsp>
                        <wps:cNvPr id="158" name="Graphic 158"/>
                        <wps:cNvSpPr/>
                        <wps:spPr>
                          <a:xfrm>
                            <a:off x="0" y="0"/>
                            <a:ext cx="4130675" cy="2009139"/>
                          </a:xfrm>
                          <a:custGeom>
                            <a:avLst/>
                            <a:gdLst/>
                            <a:ahLst/>
                            <a:cxnLst/>
                            <a:rect l="l" t="t" r="r" b="b"/>
                            <a:pathLst>
                              <a:path w="4130675" h="2009139">
                                <a:moveTo>
                                  <a:pt x="4130103" y="0"/>
                                </a:moveTo>
                                <a:lnTo>
                                  <a:pt x="0" y="0"/>
                                </a:lnTo>
                                <a:lnTo>
                                  <a:pt x="0" y="2008784"/>
                                </a:lnTo>
                                <a:lnTo>
                                  <a:pt x="4130103" y="2008784"/>
                                </a:lnTo>
                                <a:lnTo>
                                  <a:pt x="4130103" y="0"/>
                                </a:lnTo>
                                <a:close/>
                              </a:path>
                            </a:pathLst>
                          </a:custGeom>
                          <a:solidFill>
                            <a:srgbClr val="EBEBEC"/>
                          </a:solidFill>
                        </wps:spPr>
                        <wps:bodyPr wrap="square" lIns="0" tIns="0" rIns="0" bIns="0" rtlCol="0">
                          <a:prstTxWarp prst="textNoShape">
                            <a:avLst/>
                          </a:prstTxWarp>
                          <a:noAutofit/>
                        </wps:bodyPr>
                      </wps:wsp>
                      <wps:wsp>
                        <wps:cNvPr id="159" name="Textbox 159"/>
                        <wps:cNvSpPr txBox="1"/>
                        <wps:spPr>
                          <a:xfrm>
                            <a:off x="0" y="0"/>
                            <a:ext cx="4130675" cy="2009139"/>
                          </a:xfrm>
                          <a:prstGeom prst="rect">
                            <a:avLst/>
                          </a:prstGeom>
                        </wps:spPr>
                        <wps:txbx>
                          <w:txbxContent>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117"/>
                                <w:rPr>
                                  <w:sz w:val="17"/>
                                </w:rPr>
                              </w:pPr>
                            </w:p>
                            <w:p>
                              <w:pPr>
                                <w:spacing w:line="268" w:lineRule="auto" w:before="0"/>
                                <w:ind w:left="240" w:right="0" w:firstLine="0"/>
                                <w:jc w:val="left"/>
                                <w:rPr>
                                  <w:rFonts w:ascii="Courier New"/>
                                  <w:sz w:val="17"/>
                                </w:rPr>
                              </w:pPr>
                              <w:r>
                                <w:rPr>
                                  <w:rFonts w:ascii="Courier New"/>
                                  <w:sz w:val="17"/>
                                </w:rPr>
                                <w:t>internal</w:t>
                              </w:r>
                              <w:r>
                                <w:rPr>
                                  <w:rFonts w:ascii="Courier New"/>
                                  <w:spacing w:val="-5"/>
                                  <w:sz w:val="17"/>
                                </w:rPr>
                                <w:t> </w:t>
                              </w:r>
                              <w:r>
                                <w:rPr>
                                  <w:rFonts w:ascii="Courier New"/>
                                  <w:sz w:val="17"/>
                                </w:rPr>
                                <w:t>error:</w:t>
                              </w:r>
                              <w:r>
                                <w:rPr>
                                  <w:rFonts w:ascii="Courier New"/>
                                  <w:spacing w:val="-5"/>
                                  <w:sz w:val="17"/>
                                </w:rPr>
                                <w:t> </w:t>
                              </w:r>
                              <w:r>
                                <w:rPr>
                                  <w:rFonts w:ascii="Courier New"/>
                                  <w:sz w:val="17"/>
                                </w:rPr>
                                <w:t>runtime</w:t>
                              </w:r>
                              <w:r>
                                <w:rPr>
                                  <w:rFonts w:ascii="Courier New"/>
                                  <w:spacing w:val="-5"/>
                                  <w:sz w:val="17"/>
                                </w:rPr>
                                <w:t> </w:t>
                              </w:r>
                              <w:r>
                                <w:rPr>
                                  <w:rFonts w:ascii="Courier New"/>
                                  <w:sz w:val="17"/>
                                </w:rPr>
                                <w:t>error:</w:t>
                              </w:r>
                              <w:r>
                                <w:rPr>
                                  <w:rFonts w:ascii="Courier New"/>
                                  <w:spacing w:val="-5"/>
                                  <w:sz w:val="17"/>
                                </w:rPr>
                                <w:t> </w:t>
                              </w:r>
                              <w:r>
                                <w:rPr>
                                  <w:rFonts w:ascii="Courier New"/>
                                  <w:sz w:val="17"/>
                                </w:rPr>
                                <w:t>index</w:t>
                              </w:r>
                              <w:r>
                                <w:rPr>
                                  <w:rFonts w:ascii="Courier New"/>
                                  <w:spacing w:val="-5"/>
                                  <w:sz w:val="17"/>
                                </w:rPr>
                                <w:t> </w:t>
                              </w:r>
                              <w:r>
                                <w:rPr>
                                  <w:rFonts w:ascii="Courier New"/>
                                  <w:sz w:val="17"/>
                                </w:rPr>
                                <w:t>out</w:t>
                              </w:r>
                              <w:r>
                                <w:rPr>
                                  <w:rFonts w:ascii="Courier New"/>
                                  <w:spacing w:val="-5"/>
                                  <w:sz w:val="17"/>
                                </w:rPr>
                                <w:t> </w:t>
                              </w:r>
                              <w:r>
                                <w:rPr>
                                  <w:rFonts w:ascii="Courier New"/>
                                  <w:sz w:val="17"/>
                                </w:rPr>
                                <w:t>of</w:t>
                              </w:r>
                              <w:r>
                                <w:rPr>
                                  <w:rFonts w:ascii="Courier New"/>
                                  <w:spacing w:val="-5"/>
                                  <w:sz w:val="17"/>
                                </w:rPr>
                                <w:t> </w:t>
                              </w:r>
                              <w:r>
                                <w:rPr>
                                  <w:rFonts w:ascii="Courier New"/>
                                  <w:sz w:val="17"/>
                                </w:rPr>
                                <w:t>range</w:t>
                              </w:r>
                              <w:r>
                                <w:rPr>
                                  <w:rFonts w:ascii="Courier New"/>
                                  <w:spacing w:val="-5"/>
                                  <w:sz w:val="17"/>
                                </w:rPr>
                                <w:t> </w:t>
                              </w:r>
                              <w:r>
                                <w:rPr>
                                  <w:rFonts w:ascii="Courier New"/>
                                  <w:sz w:val="17"/>
                                </w:rPr>
                                <w:t>[6]</w:t>
                              </w:r>
                              <w:r>
                                <w:rPr>
                                  <w:rFonts w:ascii="Courier New"/>
                                  <w:spacing w:val="-5"/>
                                  <w:sz w:val="17"/>
                                </w:rPr>
                                <w:t> </w:t>
                              </w:r>
                              <w:r>
                                <w:rPr>
                                  <w:rFonts w:ascii="Courier New"/>
                                  <w:sz w:val="17"/>
                                </w:rPr>
                                <w:t>with</w:t>
                              </w:r>
                              <w:r>
                                <w:rPr>
                                  <w:rFonts w:ascii="Courier New"/>
                                  <w:sz w:val="17"/>
                                </w:rPr>
                                <w:t> length 6defer 5</w:t>
                              </w:r>
                            </w:p>
                            <w:p>
                              <w:pPr>
                                <w:spacing w:line="191" w:lineRule="exact" w:before="0"/>
                                <w:ind w:left="240" w:right="0" w:firstLine="0"/>
                                <w:jc w:val="left"/>
                                <w:rPr>
                                  <w:rFonts w:ascii="Courier New"/>
                                  <w:sz w:val="17"/>
                                </w:rPr>
                              </w:pPr>
                              <w:r>
                                <w:rPr>
                                  <w:rFonts w:ascii="Courier New"/>
                                  <w:sz w:val="17"/>
                                </w:rPr>
                                <w:t>defer</w:t>
                              </w:r>
                              <w:r>
                                <w:rPr>
                                  <w:rFonts w:ascii="Courier New"/>
                                  <w:spacing w:val="-7"/>
                                  <w:sz w:val="17"/>
                                </w:rPr>
                                <w:t> </w:t>
                              </w:r>
                              <w:r>
                                <w:rPr>
                                  <w:rFonts w:ascii="Courier New"/>
                                  <w:spacing w:val="-10"/>
                                  <w:sz w:val="17"/>
                                </w:rPr>
                                <w:t>4</w:t>
                              </w:r>
                            </w:p>
                            <w:p>
                              <w:pPr>
                                <w:spacing w:before="22"/>
                                <w:ind w:left="240" w:right="0" w:firstLine="0"/>
                                <w:jc w:val="left"/>
                                <w:rPr>
                                  <w:rFonts w:ascii="Courier New"/>
                                  <w:sz w:val="17"/>
                                </w:rPr>
                              </w:pPr>
                              <w:r>
                                <w:rPr>
                                  <w:rFonts w:ascii="Courier New"/>
                                  <w:sz w:val="17"/>
                                </w:rPr>
                                <w:t>defer</w:t>
                              </w:r>
                              <w:r>
                                <w:rPr>
                                  <w:rFonts w:ascii="Courier New"/>
                                  <w:spacing w:val="-7"/>
                                  <w:sz w:val="17"/>
                                </w:rPr>
                                <w:t> </w:t>
                              </w:r>
                              <w:r>
                                <w:rPr>
                                  <w:rFonts w:ascii="Courier New"/>
                                  <w:spacing w:val="-10"/>
                                  <w:sz w:val="17"/>
                                </w:rPr>
                                <w:t>3</w:t>
                              </w:r>
                            </w:p>
                            <w:p>
                              <w:pPr>
                                <w:spacing w:before="22"/>
                                <w:ind w:left="240" w:right="0" w:firstLine="0"/>
                                <w:jc w:val="left"/>
                                <w:rPr>
                                  <w:rFonts w:ascii="Courier New"/>
                                  <w:sz w:val="17"/>
                                </w:rPr>
                              </w:pPr>
                              <w:r>
                                <w:rPr>
                                  <w:rFonts w:ascii="Courier New"/>
                                  <w:sz w:val="17"/>
                                </w:rPr>
                                <w:t>defer</w:t>
                              </w:r>
                              <w:r>
                                <w:rPr>
                                  <w:rFonts w:ascii="Courier New"/>
                                  <w:spacing w:val="-7"/>
                                  <w:sz w:val="17"/>
                                </w:rPr>
                                <w:t> </w:t>
                              </w:r>
                              <w:r>
                                <w:rPr>
                                  <w:rFonts w:ascii="Courier New"/>
                                  <w:spacing w:val="-10"/>
                                  <w:sz w:val="17"/>
                                </w:rPr>
                                <w:t>2</w:t>
                              </w:r>
                            </w:p>
                            <w:p>
                              <w:pPr>
                                <w:spacing w:before="23"/>
                                <w:ind w:left="240" w:right="0" w:firstLine="0"/>
                                <w:jc w:val="left"/>
                                <w:rPr>
                                  <w:rFonts w:ascii="Courier New"/>
                                  <w:sz w:val="17"/>
                                </w:rPr>
                              </w:pPr>
                              <w:r>
                                <w:rPr>
                                  <w:rFonts w:ascii="Courier New"/>
                                  <w:sz w:val="17"/>
                                </w:rPr>
                                <w:t>defer</w:t>
                              </w:r>
                              <w:r>
                                <w:rPr>
                                  <w:rFonts w:ascii="Courier New"/>
                                  <w:spacing w:val="-7"/>
                                  <w:sz w:val="17"/>
                                </w:rPr>
                                <w:t> </w:t>
                              </w:r>
                              <w:r>
                                <w:rPr>
                                  <w:rFonts w:ascii="Courier New"/>
                                  <w:spacing w:val="-10"/>
                                  <w:sz w:val="17"/>
                                </w:rPr>
                                <w:t>1</w:t>
                              </w:r>
                            </w:p>
                            <w:p>
                              <w:pPr>
                                <w:spacing w:before="22"/>
                                <w:ind w:left="240" w:right="0" w:firstLine="0"/>
                                <w:jc w:val="left"/>
                                <w:rPr>
                                  <w:rFonts w:ascii="Courier New"/>
                                  <w:sz w:val="17"/>
                                </w:rPr>
                              </w:pPr>
                              <w:r>
                                <w:rPr>
                                  <w:rFonts w:ascii="Courier New"/>
                                  <w:sz w:val="17"/>
                                </w:rPr>
                                <w:t>defer</w:t>
                              </w:r>
                              <w:r>
                                <w:rPr>
                                  <w:rFonts w:ascii="Courier New"/>
                                  <w:spacing w:val="-7"/>
                                  <w:sz w:val="17"/>
                                </w:rPr>
                                <w:t> </w:t>
                              </w:r>
                              <w:r>
                                <w:rPr>
                                  <w:rFonts w:ascii="Courier New"/>
                                  <w:spacing w:val="-10"/>
                                  <w:sz w:val="17"/>
                                </w:rPr>
                                <w:t>0</w:t>
                              </w:r>
                            </w:p>
                          </w:txbxContent>
                        </wps:txbx>
                        <wps:bodyPr wrap="square" lIns="0" tIns="0" rIns="0" bIns="0" rtlCol="0">
                          <a:noAutofit/>
                        </wps:bodyPr>
                      </wps:wsp>
                    </wpg:wgp>
                  </a:graphicData>
                </a:graphic>
              </wp:anchor>
            </w:drawing>
          </mc:Choice>
          <mc:Fallback>
            <w:pict>
              <v:group style="position:absolute;margin-left:58.5pt;margin-top:29.830667pt;width:325.25pt;height:158.2pt;mso-position-horizontal-relative:page;mso-position-vertical-relative:paragraph;z-index:-23427584" id="docshapegroup133" coordorigin="1170,597" coordsize="6505,3164">
                <v:rect style="position:absolute;left:1170;top:596;width:6505;height:3164" id="docshape134" filled="true" fillcolor="#ebebec" stroked="false">
                  <v:fill type="solid"/>
                </v:rect>
                <v:shape style="position:absolute;left:1170;top:596;width:6505;height:3164" type="#_x0000_t202" id="docshape135" filled="false" stroked="false">
                  <v:textbox inset="0,0,0,0">
                    <w:txbxContent>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117"/>
                          <w:rPr>
                            <w:sz w:val="17"/>
                          </w:rPr>
                        </w:pPr>
                      </w:p>
                      <w:p>
                        <w:pPr>
                          <w:spacing w:line="268" w:lineRule="auto" w:before="0"/>
                          <w:ind w:left="240" w:right="0" w:firstLine="0"/>
                          <w:jc w:val="left"/>
                          <w:rPr>
                            <w:rFonts w:ascii="Courier New"/>
                            <w:sz w:val="17"/>
                          </w:rPr>
                        </w:pPr>
                        <w:r>
                          <w:rPr>
                            <w:rFonts w:ascii="Courier New"/>
                            <w:sz w:val="17"/>
                          </w:rPr>
                          <w:t>internal</w:t>
                        </w:r>
                        <w:r>
                          <w:rPr>
                            <w:rFonts w:ascii="Courier New"/>
                            <w:spacing w:val="-5"/>
                            <w:sz w:val="17"/>
                          </w:rPr>
                          <w:t> </w:t>
                        </w:r>
                        <w:r>
                          <w:rPr>
                            <w:rFonts w:ascii="Courier New"/>
                            <w:sz w:val="17"/>
                          </w:rPr>
                          <w:t>error:</w:t>
                        </w:r>
                        <w:r>
                          <w:rPr>
                            <w:rFonts w:ascii="Courier New"/>
                            <w:spacing w:val="-5"/>
                            <w:sz w:val="17"/>
                          </w:rPr>
                          <w:t> </w:t>
                        </w:r>
                        <w:r>
                          <w:rPr>
                            <w:rFonts w:ascii="Courier New"/>
                            <w:sz w:val="17"/>
                          </w:rPr>
                          <w:t>runtime</w:t>
                        </w:r>
                        <w:r>
                          <w:rPr>
                            <w:rFonts w:ascii="Courier New"/>
                            <w:spacing w:val="-5"/>
                            <w:sz w:val="17"/>
                          </w:rPr>
                          <w:t> </w:t>
                        </w:r>
                        <w:r>
                          <w:rPr>
                            <w:rFonts w:ascii="Courier New"/>
                            <w:sz w:val="17"/>
                          </w:rPr>
                          <w:t>error:</w:t>
                        </w:r>
                        <w:r>
                          <w:rPr>
                            <w:rFonts w:ascii="Courier New"/>
                            <w:spacing w:val="-5"/>
                            <w:sz w:val="17"/>
                          </w:rPr>
                          <w:t> </w:t>
                        </w:r>
                        <w:r>
                          <w:rPr>
                            <w:rFonts w:ascii="Courier New"/>
                            <w:sz w:val="17"/>
                          </w:rPr>
                          <w:t>index</w:t>
                        </w:r>
                        <w:r>
                          <w:rPr>
                            <w:rFonts w:ascii="Courier New"/>
                            <w:spacing w:val="-5"/>
                            <w:sz w:val="17"/>
                          </w:rPr>
                          <w:t> </w:t>
                        </w:r>
                        <w:r>
                          <w:rPr>
                            <w:rFonts w:ascii="Courier New"/>
                            <w:sz w:val="17"/>
                          </w:rPr>
                          <w:t>out</w:t>
                        </w:r>
                        <w:r>
                          <w:rPr>
                            <w:rFonts w:ascii="Courier New"/>
                            <w:spacing w:val="-5"/>
                            <w:sz w:val="17"/>
                          </w:rPr>
                          <w:t> </w:t>
                        </w:r>
                        <w:r>
                          <w:rPr>
                            <w:rFonts w:ascii="Courier New"/>
                            <w:sz w:val="17"/>
                          </w:rPr>
                          <w:t>of</w:t>
                        </w:r>
                        <w:r>
                          <w:rPr>
                            <w:rFonts w:ascii="Courier New"/>
                            <w:spacing w:val="-5"/>
                            <w:sz w:val="17"/>
                          </w:rPr>
                          <w:t> </w:t>
                        </w:r>
                        <w:r>
                          <w:rPr>
                            <w:rFonts w:ascii="Courier New"/>
                            <w:sz w:val="17"/>
                          </w:rPr>
                          <w:t>range</w:t>
                        </w:r>
                        <w:r>
                          <w:rPr>
                            <w:rFonts w:ascii="Courier New"/>
                            <w:spacing w:val="-5"/>
                            <w:sz w:val="17"/>
                          </w:rPr>
                          <w:t> </w:t>
                        </w:r>
                        <w:r>
                          <w:rPr>
                            <w:rFonts w:ascii="Courier New"/>
                            <w:sz w:val="17"/>
                          </w:rPr>
                          <w:t>[6]</w:t>
                        </w:r>
                        <w:r>
                          <w:rPr>
                            <w:rFonts w:ascii="Courier New"/>
                            <w:spacing w:val="-5"/>
                            <w:sz w:val="17"/>
                          </w:rPr>
                          <w:t> </w:t>
                        </w:r>
                        <w:r>
                          <w:rPr>
                            <w:rFonts w:ascii="Courier New"/>
                            <w:sz w:val="17"/>
                          </w:rPr>
                          <w:t>with</w:t>
                        </w:r>
                        <w:r>
                          <w:rPr>
                            <w:rFonts w:ascii="Courier New"/>
                            <w:sz w:val="17"/>
                          </w:rPr>
                          <w:t> length 6defer 5</w:t>
                        </w:r>
                      </w:p>
                      <w:p>
                        <w:pPr>
                          <w:spacing w:line="191" w:lineRule="exact" w:before="0"/>
                          <w:ind w:left="240" w:right="0" w:firstLine="0"/>
                          <w:jc w:val="left"/>
                          <w:rPr>
                            <w:rFonts w:ascii="Courier New"/>
                            <w:sz w:val="17"/>
                          </w:rPr>
                        </w:pPr>
                        <w:r>
                          <w:rPr>
                            <w:rFonts w:ascii="Courier New"/>
                            <w:sz w:val="17"/>
                          </w:rPr>
                          <w:t>defer</w:t>
                        </w:r>
                        <w:r>
                          <w:rPr>
                            <w:rFonts w:ascii="Courier New"/>
                            <w:spacing w:val="-7"/>
                            <w:sz w:val="17"/>
                          </w:rPr>
                          <w:t> </w:t>
                        </w:r>
                        <w:r>
                          <w:rPr>
                            <w:rFonts w:ascii="Courier New"/>
                            <w:spacing w:val="-10"/>
                            <w:sz w:val="17"/>
                          </w:rPr>
                          <w:t>4</w:t>
                        </w:r>
                      </w:p>
                      <w:p>
                        <w:pPr>
                          <w:spacing w:before="22"/>
                          <w:ind w:left="240" w:right="0" w:firstLine="0"/>
                          <w:jc w:val="left"/>
                          <w:rPr>
                            <w:rFonts w:ascii="Courier New"/>
                            <w:sz w:val="17"/>
                          </w:rPr>
                        </w:pPr>
                        <w:r>
                          <w:rPr>
                            <w:rFonts w:ascii="Courier New"/>
                            <w:sz w:val="17"/>
                          </w:rPr>
                          <w:t>defer</w:t>
                        </w:r>
                        <w:r>
                          <w:rPr>
                            <w:rFonts w:ascii="Courier New"/>
                            <w:spacing w:val="-7"/>
                            <w:sz w:val="17"/>
                          </w:rPr>
                          <w:t> </w:t>
                        </w:r>
                        <w:r>
                          <w:rPr>
                            <w:rFonts w:ascii="Courier New"/>
                            <w:spacing w:val="-10"/>
                            <w:sz w:val="17"/>
                          </w:rPr>
                          <w:t>3</w:t>
                        </w:r>
                      </w:p>
                      <w:p>
                        <w:pPr>
                          <w:spacing w:before="22"/>
                          <w:ind w:left="240" w:right="0" w:firstLine="0"/>
                          <w:jc w:val="left"/>
                          <w:rPr>
                            <w:rFonts w:ascii="Courier New"/>
                            <w:sz w:val="17"/>
                          </w:rPr>
                        </w:pPr>
                        <w:r>
                          <w:rPr>
                            <w:rFonts w:ascii="Courier New"/>
                            <w:sz w:val="17"/>
                          </w:rPr>
                          <w:t>defer</w:t>
                        </w:r>
                        <w:r>
                          <w:rPr>
                            <w:rFonts w:ascii="Courier New"/>
                            <w:spacing w:val="-7"/>
                            <w:sz w:val="17"/>
                          </w:rPr>
                          <w:t> </w:t>
                        </w:r>
                        <w:r>
                          <w:rPr>
                            <w:rFonts w:ascii="Courier New"/>
                            <w:spacing w:val="-10"/>
                            <w:sz w:val="17"/>
                          </w:rPr>
                          <w:t>2</w:t>
                        </w:r>
                      </w:p>
                      <w:p>
                        <w:pPr>
                          <w:spacing w:before="23"/>
                          <w:ind w:left="240" w:right="0" w:firstLine="0"/>
                          <w:jc w:val="left"/>
                          <w:rPr>
                            <w:rFonts w:ascii="Courier New"/>
                            <w:sz w:val="17"/>
                          </w:rPr>
                        </w:pPr>
                        <w:r>
                          <w:rPr>
                            <w:rFonts w:ascii="Courier New"/>
                            <w:sz w:val="17"/>
                          </w:rPr>
                          <w:t>defer</w:t>
                        </w:r>
                        <w:r>
                          <w:rPr>
                            <w:rFonts w:ascii="Courier New"/>
                            <w:spacing w:val="-7"/>
                            <w:sz w:val="17"/>
                          </w:rPr>
                          <w:t> </w:t>
                        </w:r>
                        <w:r>
                          <w:rPr>
                            <w:rFonts w:ascii="Courier New"/>
                            <w:spacing w:val="-10"/>
                            <w:sz w:val="17"/>
                          </w:rPr>
                          <w:t>1</w:t>
                        </w:r>
                      </w:p>
                      <w:p>
                        <w:pPr>
                          <w:spacing w:before="22"/>
                          <w:ind w:left="240" w:right="0" w:firstLine="0"/>
                          <w:jc w:val="left"/>
                          <w:rPr>
                            <w:rFonts w:ascii="Courier New"/>
                            <w:sz w:val="17"/>
                          </w:rPr>
                        </w:pPr>
                        <w:r>
                          <w:rPr>
                            <w:rFonts w:ascii="Courier New"/>
                            <w:sz w:val="17"/>
                          </w:rPr>
                          <w:t>defer</w:t>
                        </w:r>
                        <w:r>
                          <w:rPr>
                            <w:rFonts w:ascii="Courier New"/>
                            <w:spacing w:val="-7"/>
                            <w:sz w:val="17"/>
                          </w:rPr>
                          <w:t> </w:t>
                        </w:r>
                        <w:r>
                          <w:rPr>
                            <w:rFonts w:ascii="Courier New"/>
                            <w:spacing w:val="-10"/>
                            <w:sz w:val="17"/>
                          </w:rPr>
                          <w:t>0</w:t>
                        </w:r>
                      </w:p>
                    </w:txbxContent>
                  </v:textbox>
                  <w10:wrap type="none"/>
                </v:shape>
                <w10:wrap type="none"/>
              </v:group>
            </w:pict>
          </mc:Fallback>
        </mc:AlternateContent>
      </w:r>
      <w:bookmarkStart w:name="_bookmark323" w:id="520"/>
      <w:bookmarkEnd w:id="520"/>
      <w:r>
        <w:rPr>
          <w:b w:val="0"/>
        </w:rPr>
      </w:r>
      <w:r>
        <w:rPr>
          <w:spacing w:val="-2"/>
        </w:rPr>
        <w:t>Output:</w:t>
      </w:r>
    </w:p>
    <w:p>
      <w:pPr>
        <w:pStyle w:val="BodyText"/>
        <w:spacing w:before="230" w:after="1"/>
        <w:rPr>
          <w:b/>
          <w:sz w:val="20"/>
        </w:rPr>
      </w:pPr>
    </w:p>
    <w:tbl>
      <w:tblPr>
        <w:tblW w:w="0" w:type="auto"/>
        <w:jc w:val="left"/>
        <w:tblInd w:w="3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9"/>
        <w:gridCol w:w="306"/>
        <w:gridCol w:w="612"/>
        <w:gridCol w:w="203"/>
      </w:tblGrid>
      <w:tr>
        <w:trPr>
          <w:trHeight w:val="201" w:hRule="atLeast"/>
        </w:trPr>
        <w:tc>
          <w:tcPr>
            <w:tcW w:w="509" w:type="dxa"/>
            <w:shd w:val="clear" w:color="auto" w:fill="EBEBEC"/>
          </w:tcPr>
          <w:p>
            <w:pPr>
              <w:pStyle w:val="TableParagraph"/>
              <w:spacing w:line="177" w:lineRule="exact" w:before="4"/>
              <w:jc w:val="center"/>
              <w:rPr>
                <w:rFonts w:ascii="Courier New"/>
                <w:sz w:val="17"/>
              </w:rPr>
            </w:pPr>
            <w:r>
              <w:rPr>
                <w:rFonts w:ascii="Courier New"/>
                <w:spacing w:val="-4"/>
                <w:sz w:val="17"/>
              </w:rPr>
              <w:t>item</w:t>
            </w:r>
          </w:p>
        </w:tc>
        <w:tc>
          <w:tcPr>
            <w:tcW w:w="306" w:type="dxa"/>
            <w:shd w:val="clear" w:color="auto" w:fill="EBEBEC"/>
          </w:tcPr>
          <w:p>
            <w:pPr>
              <w:pStyle w:val="TableParagraph"/>
              <w:spacing w:line="177" w:lineRule="exact" w:before="4"/>
              <w:jc w:val="center"/>
              <w:rPr>
                <w:rFonts w:ascii="Courier New"/>
                <w:sz w:val="17"/>
              </w:rPr>
            </w:pPr>
            <w:r>
              <w:rPr>
                <w:rFonts w:ascii="Courier New"/>
                <w:spacing w:val="-5"/>
                <w:sz w:val="17"/>
              </w:rPr>
              <w:t>0,</w:t>
            </w:r>
          </w:p>
        </w:tc>
        <w:tc>
          <w:tcPr>
            <w:tcW w:w="612" w:type="dxa"/>
            <w:shd w:val="clear" w:color="auto" w:fill="EBEBEC"/>
          </w:tcPr>
          <w:p>
            <w:pPr>
              <w:pStyle w:val="TableParagraph"/>
              <w:spacing w:line="177" w:lineRule="exact" w:before="4"/>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4"/>
              <w:ind w:left="1"/>
              <w:jc w:val="center"/>
              <w:rPr>
                <w:rFonts w:ascii="Courier New"/>
                <w:sz w:val="17"/>
              </w:rPr>
            </w:pPr>
            <w:r>
              <w:rPr>
                <w:rFonts w:ascii="Courier New"/>
                <w:spacing w:val="-10"/>
                <w:sz w:val="17"/>
              </w:rPr>
              <w:t>1</w:t>
            </w:r>
          </w:p>
        </w:tc>
      </w:tr>
      <w:tr>
        <w:trPr>
          <w:trHeight w:val="214" w:hRule="atLeast"/>
        </w:trPr>
        <w:tc>
          <w:tcPr>
            <w:tcW w:w="509" w:type="dxa"/>
            <w:shd w:val="clear" w:color="auto" w:fill="EBEBEC"/>
          </w:tcPr>
          <w:p>
            <w:pPr>
              <w:pStyle w:val="TableParagraph"/>
              <w:spacing w:line="177" w:lineRule="exact" w:before="17"/>
              <w:jc w:val="center"/>
              <w:rPr>
                <w:rFonts w:ascii="Courier New"/>
                <w:sz w:val="17"/>
              </w:rPr>
            </w:pPr>
            <w:r>
              <w:rPr>
                <w:rFonts w:ascii="Courier New"/>
                <w:spacing w:val="-4"/>
                <w:sz w:val="17"/>
              </w:rPr>
              <w:t>item</w:t>
            </w:r>
          </w:p>
        </w:tc>
        <w:tc>
          <w:tcPr>
            <w:tcW w:w="306" w:type="dxa"/>
            <w:shd w:val="clear" w:color="auto" w:fill="EBEBEC"/>
          </w:tcPr>
          <w:p>
            <w:pPr>
              <w:pStyle w:val="TableParagraph"/>
              <w:spacing w:line="177" w:lineRule="exact" w:before="17"/>
              <w:jc w:val="center"/>
              <w:rPr>
                <w:rFonts w:ascii="Courier New"/>
                <w:sz w:val="17"/>
              </w:rPr>
            </w:pPr>
            <w:r>
              <w:rPr>
                <w:rFonts w:ascii="Courier New"/>
                <w:spacing w:val="-5"/>
                <w:sz w:val="17"/>
              </w:rPr>
              <w:t>1,</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17"/>
              <w:ind w:left="1"/>
              <w:jc w:val="center"/>
              <w:rPr>
                <w:rFonts w:ascii="Courier New"/>
                <w:sz w:val="17"/>
              </w:rPr>
            </w:pPr>
            <w:r>
              <w:rPr>
                <w:rFonts w:ascii="Courier New"/>
                <w:spacing w:val="-10"/>
                <w:sz w:val="17"/>
              </w:rPr>
              <w:t>2</w:t>
            </w:r>
          </w:p>
        </w:tc>
      </w:tr>
      <w:tr>
        <w:trPr>
          <w:trHeight w:val="214" w:hRule="atLeast"/>
        </w:trPr>
        <w:tc>
          <w:tcPr>
            <w:tcW w:w="509" w:type="dxa"/>
            <w:shd w:val="clear" w:color="auto" w:fill="EBEBEC"/>
          </w:tcPr>
          <w:p>
            <w:pPr>
              <w:pStyle w:val="TableParagraph"/>
              <w:spacing w:line="177" w:lineRule="exact" w:before="17"/>
              <w:jc w:val="center"/>
              <w:rPr>
                <w:rFonts w:ascii="Courier New"/>
                <w:sz w:val="17"/>
              </w:rPr>
            </w:pPr>
            <w:r>
              <w:rPr>
                <w:rFonts w:ascii="Courier New"/>
                <w:spacing w:val="-4"/>
                <w:sz w:val="17"/>
              </w:rPr>
              <w:t>item</w:t>
            </w:r>
          </w:p>
        </w:tc>
        <w:tc>
          <w:tcPr>
            <w:tcW w:w="306" w:type="dxa"/>
            <w:shd w:val="clear" w:color="auto" w:fill="EBEBEC"/>
          </w:tcPr>
          <w:p>
            <w:pPr>
              <w:pStyle w:val="TableParagraph"/>
              <w:spacing w:line="177" w:lineRule="exact" w:before="17"/>
              <w:jc w:val="center"/>
              <w:rPr>
                <w:rFonts w:ascii="Courier New"/>
                <w:sz w:val="17"/>
              </w:rPr>
            </w:pPr>
            <w:r>
              <w:rPr>
                <w:rFonts w:ascii="Courier New"/>
                <w:spacing w:val="-5"/>
                <w:sz w:val="17"/>
              </w:rPr>
              <w:t>2,</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17"/>
              <w:ind w:left="1"/>
              <w:jc w:val="center"/>
              <w:rPr>
                <w:rFonts w:ascii="Courier New"/>
                <w:sz w:val="17"/>
              </w:rPr>
            </w:pPr>
            <w:r>
              <w:rPr>
                <w:rFonts w:ascii="Courier New"/>
                <w:spacing w:val="-10"/>
                <w:sz w:val="17"/>
              </w:rPr>
              <w:t>5</w:t>
            </w:r>
          </w:p>
        </w:tc>
      </w:tr>
      <w:tr>
        <w:trPr>
          <w:trHeight w:val="214" w:hRule="atLeast"/>
        </w:trPr>
        <w:tc>
          <w:tcPr>
            <w:tcW w:w="509" w:type="dxa"/>
            <w:shd w:val="clear" w:color="auto" w:fill="EBEBEC"/>
          </w:tcPr>
          <w:p>
            <w:pPr>
              <w:pStyle w:val="TableParagraph"/>
              <w:spacing w:line="177" w:lineRule="exact" w:before="17"/>
              <w:jc w:val="center"/>
              <w:rPr>
                <w:rFonts w:ascii="Courier New"/>
                <w:sz w:val="17"/>
              </w:rPr>
            </w:pPr>
            <w:r>
              <w:rPr>
                <w:rFonts w:ascii="Courier New"/>
                <w:spacing w:val="-4"/>
                <w:sz w:val="17"/>
              </w:rPr>
              <w:t>item</w:t>
            </w:r>
          </w:p>
        </w:tc>
        <w:tc>
          <w:tcPr>
            <w:tcW w:w="306" w:type="dxa"/>
            <w:shd w:val="clear" w:color="auto" w:fill="EBEBEC"/>
          </w:tcPr>
          <w:p>
            <w:pPr>
              <w:pStyle w:val="TableParagraph"/>
              <w:spacing w:line="177" w:lineRule="exact" w:before="17"/>
              <w:jc w:val="center"/>
              <w:rPr>
                <w:rFonts w:ascii="Courier New"/>
                <w:sz w:val="17"/>
              </w:rPr>
            </w:pPr>
            <w:r>
              <w:rPr>
                <w:rFonts w:ascii="Courier New"/>
                <w:spacing w:val="-5"/>
                <w:sz w:val="17"/>
              </w:rPr>
              <w:t>3,</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17"/>
              <w:ind w:left="1"/>
              <w:jc w:val="center"/>
              <w:rPr>
                <w:rFonts w:ascii="Courier New"/>
                <w:sz w:val="17"/>
              </w:rPr>
            </w:pPr>
            <w:r>
              <w:rPr>
                <w:rFonts w:ascii="Courier New"/>
                <w:spacing w:val="-10"/>
                <w:sz w:val="17"/>
              </w:rPr>
              <w:t>6</w:t>
            </w:r>
          </w:p>
        </w:tc>
      </w:tr>
      <w:tr>
        <w:trPr>
          <w:trHeight w:val="214" w:hRule="atLeast"/>
        </w:trPr>
        <w:tc>
          <w:tcPr>
            <w:tcW w:w="509" w:type="dxa"/>
            <w:shd w:val="clear" w:color="auto" w:fill="EBEBEC"/>
          </w:tcPr>
          <w:p>
            <w:pPr>
              <w:pStyle w:val="TableParagraph"/>
              <w:spacing w:line="177" w:lineRule="exact" w:before="17"/>
              <w:jc w:val="center"/>
              <w:rPr>
                <w:rFonts w:ascii="Courier New"/>
                <w:sz w:val="17"/>
              </w:rPr>
            </w:pPr>
            <w:r>
              <w:rPr>
                <w:rFonts w:ascii="Courier New"/>
                <w:spacing w:val="-4"/>
                <w:sz w:val="17"/>
              </w:rPr>
              <w:t>item</w:t>
            </w:r>
          </w:p>
        </w:tc>
        <w:tc>
          <w:tcPr>
            <w:tcW w:w="306" w:type="dxa"/>
            <w:shd w:val="clear" w:color="auto" w:fill="EBEBEC"/>
          </w:tcPr>
          <w:p>
            <w:pPr>
              <w:pStyle w:val="TableParagraph"/>
              <w:spacing w:line="177" w:lineRule="exact" w:before="17"/>
              <w:jc w:val="center"/>
              <w:rPr>
                <w:rFonts w:ascii="Courier New"/>
                <w:sz w:val="17"/>
              </w:rPr>
            </w:pPr>
            <w:r>
              <w:rPr>
                <w:rFonts w:ascii="Courier New"/>
                <w:spacing w:val="-5"/>
                <w:sz w:val="17"/>
              </w:rPr>
              <w:t>4,</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77" w:lineRule="exact" w:before="17"/>
              <w:ind w:left="1"/>
              <w:jc w:val="center"/>
              <w:rPr>
                <w:rFonts w:ascii="Courier New"/>
                <w:sz w:val="17"/>
              </w:rPr>
            </w:pPr>
            <w:r>
              <w:rPr>
                <w:rFonts w:ascii="Courier New"/>
                <w:spacing w:val="-10"/>
                <w:sz w:val="17"/>
              </w:rPr>
              <w:t>7</w:t>
            </w:r>
          </w:p>
        </w:tc>
      </w:tr>
      <w:tr>
        <w:trPr>
          <w:trHeight w:val="201" w:hRule="atLeast"/>
        </w:trPr>
        <w:tc>
          <w:tcPr>
            <w:tcW w:w="509" w:type="dxa"/>
            <w:shd w:val="clear" w:color="auto" w:fill="EBEBEC"/>
          </w:tcPr>
          <w:p>
            <w:pPr>
              <w:pStyle w:val="TableParagraph"/>
              <w:spacing w:line="164" w:lineRule="exact" w:before="17"/>
              <w:jc w:val="center"/>
              <w:rPr>
                <w:rFonts w:ascii="Courier New"/>
                <w:sz w:val="17"/>
              </w:rPr>
            </w:pPr>
            <w:r>
              <w:rPr>
                <w:rFonts w:ascii="Courier New"/>
                <w:spacing w:val="-4"/>
                <w:sz w:val="17"/>
              </w:rPr>
              <w:t>item</w:t>
            </w:r>
          </w:p>
        </w:tc>
        <w:tc>
          <w:tcPr>
            <w:tcW w:w="306" w:type="dxa"/>
            <w:shd w:val="clear" w:color="auto" w:fill="EBEBEC"/>
          </w:tcPr>
          <w:p>
            <w:pPr>
              <w:pStyle w:val="TableParagraph"/>
              <w:spacing w:line="164" w:lineRule="exact" w:before="17"/>
              <w:jc w:val="center"/>
              <w:rPr>
                <w:rFonts w:ascii="Courier New"/>
                <w:sz w:val="17"/>
              </w:rPr>
            </w:pPr>
            <w:r>
              <w:rPr>
                <w:rFonts w:ascii="Courier New"/>
                <w:spacing w:val="-5"/>
                <w:sz w:val="17"/>
              </w:rPr>
              <w:t>5,</w:t>
            </w:r>
          </w:p>
        </w:tc>
        <w:tc>
          <w:tcPr>
            <w:tcW w:w="612" w:type="dxa"/>
            <w:shd w:val="clear" w:color="auto" w:fill="EBEBEC"/>
          </w:tcPr>
          <w:p>
            <w:pPr>
              <w:pStyle w:val="TableParagraph"/>
              <w:spacing w:line="164" w:lineRule="exact" w:before="17"/>
              <w:jc w:val="center"/>
              <w:rPr>
                <w:rFonts w:ascii="Courier New"/>
                <w:sz w:val="17"/>
              </w:rPr>
            </w:pPr>
            <w:r>
              <w:rPr>
                <w:rFonts w:ascii="Courier New"/>
                <w:spacing w:val="-2"/>
                <w:sz w:val="17"/>
              </w:rPr>
              <w:t>value</w:t>
            </w:r>
          </w:p>
        </w:tc>
        <w:tc>
          <w:tcPr>
            <w:tcW w:w="203" w:type="dxa"/>
            <w:shd w:val="clear" w:color="auto" w:fill="EBEBEC"/>
          </w:tcPr>
          <w:p>
            <w:pPr>
              <w:pStyle w:val="TableParagraph"/>
              <w:spacing w:line="164" w:lineRule="exact" w:before="17"/>
              <w:ind w:left="1"/>
              <w:jc w:val="center"/>
              <w:rPr>
                <w:rFonts w:ascii="Courier New"/>
                <w:sz w:val="17"/>
              </w:rPr>
            </w:pPr>
            <w:r>
              <w:rPr>
                <w:rFonts w:ascii="Courier New"/>
                <w:spacing w:val="-10"/>
                <w:sz w:val="17"/>
              </w:rPr>
              <w:t>8</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86"/>
        <w:rPr>
          <w:b/>
        </w:rPr>
      </w:pPr>
    </w:p>
    <w:p>
      <w:pPr>
        <w:pStyle w:val="BodyText"/>
        <w:spacing w:line="225" w:lineRule="auto"/>
        <w:ind w:left="177" w:right="175"/>
        <w:jc w:val="both"/>
      </w:pPr>
      <w:r>
        <w:rPr>
          <w:spacing w:val="-6"/>
        </w:rPr>
        <w:t>Recovering</w:t>
      </w:r>
      <w:r>
        <w:rPr>
          <w:spacing w:val="-8"/>
        </w:rPr>
        <w:t> </w:t>
      </w:r>
      <w:r>
        <w:rPr>
          <w:spacing w:val="-6"/>
        </w:rPr>
        <w:t>from</w:t>
      </w:r>
      <w:r>
        <w:rPr>
          <w:spacing w:val="-8"/>
        </w:rPr>
        <w:t> </w:t>
      </w:r>
      <w:r>
        <w:rPr>
          <w:spacing w:val="-6"/>
        </w:rPr>
        <w:t>panic</w:t>
      </w:r>
      <w:r>
        <w:rPr>
          <w:spacing w:val="-8"/>
        </w:rPr>
        <w:t> </w:t>
      </w:r>
      <w:r>
        <w:rPr>
          <w:spacing w:val="-6"/>
        </w:rPr>
        <w:t>attacks</w:t>
      </w:r>
      <w:r>
        <w:rPr>
          <w:spacing w:val="-7"/>
        </w:rPr>
        <w:t> </w:t>
      </w:r>
      <w:r>
        <w:rPr>
          <w:spacing w:val="-6"/>
        </w:rPr>
        <w:t>might</w:t>
      </w:r>
      <w:r>
        <w:rPr>
          <w:spacing w:val="-8"/>
        </w:rPr>
        <w:t> </w:t>
      </w:r>
      <w:r>
        <w:rPr>
          <w:spacing w:val="-6"/>
        </w:rPr>
        <w:t>be</w:t>
      </w:r>
      <w:r>
        <w:rPr>
          <w:spacing w:val="-8"/>
        </w:rPr>
        <w:t> </w:t>
      </w:r>
      <w:r>
        <w:rPr>
          <w:spacing w:val="-6"/>
        </w:rPr>
        <w:t>beneficial</w:t>
      </w:r>
      <w:r>
        <w:rPr>
          <w:spacing w:val="-8"/>
        </w:rPr>
        <w:t> </w:t>
      </w:r>
      <w:r>
        <w:rPr>
          <w:spacing w:val="-6"/>
        </w:rPr>
        <w:t>in</w:t>
      </w:r>
      <w:r>
        <w:rPr>
          <w:spacing w:val="-7"/>
        </w:rPr>
        <w:t> </w:t>
      </w:r>
      <w:r>
        <w:rPr>
          <w:spacing w:val="-6"/>
        </w:rPr>
        <w:t>specific</w:t>
      </w:r>
      <w:r>
        <w:rPr>
          <w:spacing w:val="-8"/>
        </w:rPr>
        <w:t> </w:t>
      </w:r>
      <w:r>
        <w:rPr>
          <w:spacing w:val="-6"/>
        </w:rPr>
        <w:t>situations</w:t>
      </w:r>
      <w:r>
        <w:rPr>
          <w:spacing w:val="-6"/>
        </w:rPr>
        <w:t>,</w:t>
      </w:r>
      <w:r>
        <w:rPr>
          <w:spacing w:val="-6"/>
        </w:rPr>
        <w:t> </w:t>
      </w:r>
      <w:r>
        <w:rPr>
          <w:w w:val="90"/>
        </w:rPr>
        <w:t>but we should avoid recovering from panic attacks as a general rule.</w:t>
      </w:r>
    </w:p>
    <w:p>
      <w:pPr>
        <w:pStyle w:val="BodyText"/>
        <w:spacing w:before="245"/>
        <w:ind w:left="177"/>
        <w:jc w:val="both"/>
        <w:rPr>
          <w:rFonts w:ascii="Gill Sans MT"/>
        </w:rPr>
      </w:pPr>
      <w:bookmarkStart w:name="Error Wrapping" w:id="521"/>
      <w:bookmarkEnd w:id="521"/>
      <w:r>
        <w:rPr/>
      </w:r>
      <w:bookmarkStart w:name="_bookmark322" w:id="522"/>
      <w:bookmarkEnd w:id="522"/>
      <w:r>
        <w:rPr/>
      </w:r>
      <w:r>
        <w:rPr>
          <w:rFonts w:ascii="Gill Sans MT"/>
          <w:w w:val="90"/>
        </w:rPr>
        <w:t>Error</w:t>
      </w:r>
      <w:r>
        <w:rPr>
          <w:rFonts w:ascii="Gill Sans MT"/>
          <w:spacing w:val="-4"/>
        </w:rPr>
        <w:t> </w:t>
      </w:r>
      <w:r>
        <w:rPr>
          <w:rFonts w:ascii="Gill Sans MT"/>
          <w:spacing w:val="-2"/>
        </w:rPr>
        <w:t>Wrapping</w:t>
      </w:r>
    </w:p>
    <w:p>
      <w:pPr>
        <w:pStyle w:val="BodyText"/>
        <w:spacing w:line="225" w:lineRule="auto" w:before="62"/>
        <w:ind w:left="177" w:right="175"/>
        <w:jc w:val="both"/>
      </w:pPr>
      <w:r>
        <w:rPr>
          <w:w w:val="90"/>
        </w:rPr>
        <w:t>GoLang</w:t>
      </w:r>
      <w:r>
        <w:rPr>
          <w:spacing w:val="-1"/>
          <w:w w:val="90"/>
        </w:rPr>
        <w:t> </w:t>
      </w:r>
      <w:r>
        <w:rPr>
          <w:w w:val="90"/>
        </w:rPr>
        <w:t>also</w:t>
      </w:r>
      <w:r>
        <w:rPr>
          <w:spacing w:val="-1"/>
          <w:w w:val="90"/>
        </w:rPr>
        <w:t> </w:t>
      </w:r>
      <w:r>
        <w:rPr>
          <w:w w:val="90"/>
        </w:rPr>
        <w:t>allows</w:t>
      </w:r>
      <w:r>
        <w:rPr>
          <w:spacing w:val="-1"/>
          <w:w w:val="90"/>
        </w:rPr>
        <w:t> </w:t>
      </w:r>
      <w:r>
        <w:rPr>
          <w:w w:val="90"/>
        </w:rPr>
        <w:t>errors</w:t>
      </w:r>
      <w:r>
        <w:rPr>
          <w:spacing w:val="-1"/>
          <w:w w:val="90"/>
        </w:rPr>
        <w:t> </w:t>
      </w:r>
      <w:r>
        <w:rPr>
          <w:w w:val="90"/>
        </w:rPr>
        <w:t>to</w:t>
      </w:r>
      <w:r>
        <w:rPr>
          <w:spacing w:val="-1"/>
          <w:w w:val="90"/>
        </w:rPr>
        <w:t> </w:t>
      </w:r>
      <w:r>
        <w:rPr>
          <w:w w:val="90"/>
        </w:rPr>
        <w:t>wrap</w:t>
      </w:r>
      <w:r>
        <w:rPr>
          <w:spacing w:val="-1"/>
          <w:w w:val="90"/>
        </w:rPr>
        <w:t> </w:t>
      </w:r>
      <w:r>
        <w:rPr>
          <w:w w:val="90"/>
        </w:rPr>
        <w:t>up</w:t>
      </w:r>
      <w:r>
        <w:rPr>
          <w:spacing w:val="-1"/>
          <w:w w:val="90"/>
        </w:rPr>
        <w:t> </w:t>
      </w:r>
      <w:r>
        <w:rPr>
          <w:w w:val="90"/>
        </w:rPr>
        <w:t>other</w:t>
      </w:r>
      <w:r>
        <w:rPr>
          <w:spacing w:val="-1"/>
          <w:w w:val="90"/>
        </w:rPr>
        <w:t> </w:t>
      </w:r>
      <w:r>
        <w:rPr>
          <w:w w:val="90"/>
        </w:rPr>
        <w:t>errors,</w:t>
      </w:r>
      <w:r>
        <w:rPr>
          <w:spacing w:val="-1"/>
          <w:w w:val="90"/>
        </w:rPr>
        <w:t> </w:t>
      </w:r>
      <w:r>
        <w:rPr>
          <w:w w:val="90"/>
        </w:rPr>
        <w:t>allowing</w:t>
      </w:r>
      <w:r>
        <w:rPr>
          <w:spacing w:val="-1"/>
          <w:w w:val="90"/>
        </w:rPr>
        <w:t> </w:t>
      </w:r>
      <w:r>
        <w:rPr>
          <w:w w:val="90"/>
        </w:rPr>
        <w:t>us</w:t>
      </w:r>
      <w:r>
        <w:rPr>
          <w:spacing w:val="-1"/>
          <w:w w:val="90"/>
        </w:rPr>
        <w:t> </w:t>
      </w:r>
      <w:r>
        <w:rPr>
          <w:w w:val="90"/>
        </w:rPr>
        <w:t>to</w:t>
      </w:r>
      <w:r>
        <w:rPr>
          <w:spacing w:val="-1"/>
          <w:w w:val="90"/>
        </w:rPr>
        <w:t> </w:t>
      </w:r>
      <w:r>
        <w:rPr>
          <w:w w:val="90"/>
        </w:rPr>
        <w:t>provid</w:t>
      </w:r>
      <w:r>
        <w:rPr>
          <w:w w:val="90"/>
        </w:rPr>
        <w:t>e</w:t>
      </w:r>
      <w:r>
        <w:rPr>
          <w:w w:val="90"/>
        </w:rPr>
        <w:t> additional context to our error messages. This is frequently used to offe</w:t>
      </w:r>
      <w:r>
        <w:rPr>
          <w:w w:val="90"/>
        </w:rPr>
        <w:t>r</w:t>
      </w:r>
      <w:r>
        <w:rPr>
          <w:w w:val="90"/>
        </w:rPr>
        <w:t> complete details, such as where the issue occurred in our software.</w:t>
      </w:r>
    </w:p>
    <w:p>
      <w:pPr>
        <w:pStyle w:val="BodyText"/>
        <w:spacing w:line="225" w:lineRule="auto" w:before="3"/>
        <w:ind w:left="177" w:right="177" w:firstLine="240"/>
        <w:jc w:val="both"/>
      </w:pPr>
      <w:r>
        <w:rPr>
          <w:w w:val="90"/>
        </w:rPr>
        <w:t>As seen in the following example, we may produce wrapped errors b</w:t>
      </w:r>
      <w:r>
        <w:rPr>
          <w:w w:val="90"/>
        </w:rPr>
        <w:t>y</w:t>
      </w:r>
      <w:r>
        <w:rPr>
          <w:w w:val="90"/>
        </w:rPr>
        <w:t> </w:t>
      </w:r>
      <w:r>
        <w:rPr>
          <w:spacing w:val="-6"/>
        </w:rPr>
        <w:t>using</w:t>
      </w:r>
      <w:r>
        <w:rPr>
          <w:spacing w:val="-8"/>
        </w:rPr>
        <w:t> </w:t>
      </w:r>
      <w:r>
        <w:rPr>
          <w:spacing w:val="-6"/>
        </w:rPr>
        <w:t>the</w:t>
      </w:r>
      <w:r>
        <w:rPr>
          <w:spacing w:val="-8"/>
        </w:rPr>
        <w:t> </w:t>
      </w:r>
      <w:r>
        <w:rPr>
          <w:spacing w:val="-6"/>
        </w:rPr>
        <w:t>percent</w:t>
      </w:r>
      <w:r>
        <w:rPr>
          <w:spacing w:val="-8"/>
        </w:rPr>
        <w:t> </w:t>
      </w:r>
      <w:r>
        <w:rPr>
          <w:spacing w:val="-6"/>
        </w:rPr>
        <w:t>w</w:t>
      </w:r>
      <w:r>
        <w:rPr>
          <w:spacing w:val="-7"/>
        </w:rPr>
        <w:t> </w:t>
      </w:r>
      <w:r>
        <w:rPr>
          <w:spacing w:val="-6"/>
        </w:rPr>
        <w:t>(%w)</w:t>
      </w:r>
      <w:r>
        <w:rPr>
          <w:spacing w:val="-8"/>
        </w:rPr>
        <w:t> </w:t>
      </w:r>
      <w:r>
        <w:rPr>
          <w:spacing w:val="-6"/>
        </w:rPr>
        <w:t>option</w:t>
      </w:r>
      <w:r>
        <w:rPr>
          <w:spacing w:val="-8"/>
        </w:rPr>
        <w:t> </w:t>
      </w:r>
      <w:r>
        <w:rPr>
          <w:spacing w:val="-6"/>
        </w:rPr>
        <w:t>with</w:t>
      </w:r>
      <w:r>
        <w:rPr>
          <w:spacing w:val="-8"/>
        </w:rPr>
        <w:t> </w:t>
      </w:r>
      <w:r>
        <w:rPr>
          <w:spacing w:val="-6"/>
        </w:rPr>
        <w:t>the</w:t>
      </w:r>
      <w:r>
        <w:rPr>
          <w:spacing w:val="-7"/>
        </w:rPr>
        <w:t> </w:t>
      </w:r>
      <w:r>
        <w:rPr>
          <w:spacing w:val="-6"/>
        </w:rPr>
        <w:t>fmt.Errorf</w:t>
      </w:r>
      <w:r>
        <w:rPr>
          <w:spacing w:val="-8"/>
        </w:rPr>
        <w:t> </w:t>
      </w:r>
      <w:r>
        <w:rPr>
          <w:spacing w:val="-6"/>
        </w:rPr>
        <w:t>function.</w:t>
      </w:r>
    </w:p>
    <w:p>
      <w:pPr>
        <w:pStyle w:val="BodyText"/>
        <w:spacing w:before="129"/>
        <w:rPr>
          <w:sz w:val="20"/>
        </w:rPr>
      </w:pPr>
      <w:r>
        <w:rPr>
          <w:sz w:val="20"/>
        </w:rPr>
        <mc:AlternateContent>
          <mc:Choice Requires="wps">
            <w:drawing>
              <wp:anchor distT="0" distB="0" distL="0" distR="0" allowOverlap="1" layoutInCell="1" locked="0" behindDoc="1" simplePos="0" relativeHeight="487655936">
                <wp:simplePos x="0" y="0"/>
                <wp:positionH relativeFrom="page">
                  <wp:posOffset>742950</wp:posOffset>
                </wp:positionH>
                <wp:positionV relativeFrom="paragraph">
                  <wp:posOffset>268493</wp:posOffset>
                </wp:positionV>
                <wp:extent cx="4130675" cy="2418080"/>
                <wp:effectExtent l="0" t="0" r="0" b="0"/>
                <wp:wrapTopAndBottom/>
                <wp:docPr id="160" name="Textbox 160"/>
                <wp:cNvGraphicFramePr>
                  <a:graphicFrameLocks/>
                </wp:cNvGraphicFramePr>
                <a:graphic>
                  <a:graphicData uri="http://schemas.microsoft.com/office/word/2010/wordprocessingShape">
                    <wps:wsp>
                      <wps:cNvPr id="160" name="Textbox 160"/>
                      <wps:cNvSpPr txBox="1"/>
                      <wps:spPr>
                        <a:xfrm>
                          <a:off x="0" y="0"/>
                          <a:ext cx="4130675" cy="2418080"/>
                        </a:xfrm>
                        <a:prstGeom prst="rect">
                          <a:avLst/>
                        </a:prstGeom>
                        <a:solidFill>
                          <a:srgbClr val="EBEBEC"/>
                        </a:solidFill>
                      </wps:spPr>
                      <wps:txbx>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0"/>
                              <w:ind w:left="954" w:right="4730" w:firstLine="0"/>
                              <w:jc w:val="left"/>
                              <w:rPr>
                                <w:rFonts w:ascii="Courier New"/>
                                <w:color w:val="000000"/>
                                <w:sz w:val="17"/>
                              </w:rPr>
                            </w:pPr>
                            <w:r>
                              <w:rPr>
                                <w:rFonts w:ascii="Courier New"/>
                                <w:color w:val="000000"/>
                                <w:spacing w:val="-2"/>
                                <w:sz w:val="17"/>
                              </w:rPr>
                              <w:t>"errors"</w:t>
                            </w:r>
                            <w:r>
                              <w:rPr>
                                <w:rFonts w:ascii="Courier New"/>
                                <w:color w:val="000000"/>
                                <w:spacing w:val="-2"/>
                                <w:sz w:val="17"/>
                              </w:rPr>
                              <w:t> "fmt"</w:t>
                            </w:r>
                          </w:p>
                          <w:p>
                            <w:pPr>
                              <w:spacing w:line="191" w:lineRule="exact" w:before="0"/>
                              <w:ind w:left="954" w:right="0" w:firstLine="0"/>
                              <w:jc w:val="left"/>
                              <w:rPr>
                                <w:rFonts w:ascii="Courier New"/>
                                <w:color w:val="000000"/>
                                <w:sz w:val="17"/>
                              </w:rPr>
                            </w:pPr>
                            <w:r>
                              <w:rPr>
                                <w:rFonts w:ascii="Courier New"/>
                                <w:color w:val="000000"/>
                                <w:spacing w:val="-4"/>
                                <w:sz w:val="17"/>
                              </w:rPr>
                              <w:t>"os"</w:t>
                            </w:r>
                          </w:p>
                          <w:p>
                            <w:pPr>
                              <w:spacing w:before="20"/>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z w:val="17"/>
                              </w:rPr>
                              <w:t>err</w:t>
                            </w:r>
                            <w:r>
                              <w:rPr>
                                <w:rFonts w:ascii="Courier New"/>
                                <w:color w:val="000000"/>
                                <w:spacing w:val="-11"/>
                                <w:sz w:val="17"/>
                              </w:rPr>
                              <w:t> </w:t>
                            </w:r>
                            <w:r>
                              <w:rPr>
                                <w:rFonts w:ascii="Courier New"/>
                                <w:color w:val="000000"/>
                                <w:sz w:val="17"/>
                              </w:rPr>
                              <w:t>:=</w:t>
                            </w:r>
                            <w:r>
                              <w:rPr>
                                <w:rFonts w:ascii="Courier New"/>
                                <w:color w:val="000000"/>
                                <w:spacing w:val="-11"/>
                                <w:sz w:val="17"/>
                              </w:rPr>
                              <w:t> </w:t>
                            </w:r>
                            <w:r>
                              <w:rPr>
                                <w:rFonts w:ascii="Courier New"/>
                                <w:color w:val="000000"/>
                                <w:sz w:val="17"/>
                              </w:rPr>
                              <w:t>openFile("non-</w:t>
                            </w:r>
                            <w:r>
                              <w:rPr>
                                <w:rFonts w:ascii="Courier New"/>
                                <w:color w:val="000000"/>
                                <w:spacing w:val="-2"/>
                                <w:sz w:val="17"/>
                              </w:rPr>
                              <w:t>existing")</w:t>
                            </w:r>
                          </w:p>
                          <w:p>
                            <w:pPr>
                              <w:pStyle w:val="BodyText"/>
                              <w:spacing w:before="44"/>
                              <w:rPr>
                                <w:rFonts w:ascii="Courier New"/>
                                <w:color w:val="000000"/>
                                <w:sz w:val="17"/>
                              </w:rPr>
                            </w:pPr>
                          </w:p>
                          <w:p>
                            <w:pPr>
                              <w:spacing w:before="1"/>
                              <w:ind w:left="954" w:right="0" w:firstLine="0"/>
                              <w:jc w:val="left"/>
                              <w:rPr>
                                <w:rFonts w:ascii="Courier New"/>
                                <w:color w:val="000000"/>
                                <w:sz w:val="17"/>
                              </w:rPr>
                            </w:pPr>
                            <w:r>
                              <w:rPr>
                                <w:rFonts w:ascii="Courier New"/>
                                <w:color w:val="000000"/>
                                <w:sz w:val="17"/>
                              </w:rPr>
                              <w:t>if</w:t>
                            </w:r>
                            <w:r>
                              <w:rPr>
                                <w:rFonts w:ascii="Courier New"/>
                                <w:color w:val="000000"/>
                                <w:spacing w:val="-4"/>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z w:val="17"/>
                              </w:rPr>
                              <w:t>nil</w:t>
                            </w:r>
                            <w:r>
                              <w:rPr>
                                <w:rFonts w:ascii="Courier New"/>
                                <w:color w:val="000000"/>
                                <w:spacing w:val="-4"/>
                                <w:sz w:val="17"/>
                              </w:rPr>
                              <w:t> </w:t>
                            </w:r>
                            <w:r>
                              <w:rPr>
                                <w:rFonts w:ascii="Courier New"/>
                                <w:color w:val="000000"/>
                                <w:spacing w:val="-10"/>
                                <w:sz w:val="17"/>
                              </w:rPr>
                              <w:t>{</w:t>
                            </w:r>
                          </w:p>
                          <w:p>
                            <w:pPr>
                              <w:spacing w:before="22"/>
                              <w:ind w:left="1668" w:right="0" w:firstLine="0"/>
                              <w:jc w:val="left"/>
                              <w:rPr>
                                <w:rFonts w:ascii="Courier New"/>
                                <w:color w:val="000000"/>
                                <w:sz w:val="17"/>
                              </w:rPr>
                            </w:pPr>
                            <w:r>
                              <w:rPr>
                                <w:rFonts w:ascii="Courier New"/>
                                <w:color w:val="000000"/>
                                <w:sz w:val="17"/>
                              </w:rPr>
                              <w:t>fmt.Printf("error</w:t>
                            </w:r>
                            <w:r>
                              <w:rPr>
                                <w:rFonts w:ascii="Courier New"/>
                                <w:color w:val="000000"/>
                                <w:spacing w:val="-10"/>
                                <w:sz w:val="17"/>
                              </w:rPr>
                              <w:t> </w:t>
                            </w:r>
                            <w:r>
                              <w:rPr>
                                <w:rFonts w:ascii="Courier New"/>
                                <w:color w:val="000000"/>
                                <w:sz w:val="17"/>
                              </w:rPr>
                              <w:t>running</w:t>
                            </w:r>
                            <w:r>
                              <w:rPr>
                                <w:rFonts w:ascii="Courier New"/>
                                <w:color w:val="000000"/>
                                <w:spacing w:val="-10"/>
                                <w:sz w:val="17"/>
                              </w:rPr>
                              <w:t> </w:t>
                            </w:r>
                            <w:r>
                              <w:rPr>
                                <w:rFonts w:ascii="Courier New"/>
                                <w:color w:val="000000"/>
                                <w:sz w:val="17"/>
                              </w:rPr>
                              <w:t>program:</w:t>
                            </w:r>
                            <w:r>
                              <w:rPr>
                                <w:rFonts w:ascii="Courier New"/>
                                <w:color w:val="000000"/>
                                <w:spacing w:val="-10"/>
                                <w:sz w:val="17"/>
                              </w:rPr>
                              <w:t> </w:t>
                            </w:r>
                            <w:r>
                              <w:rPr>
                                <w:rFonts w:ascii="Courier New"/>
                                <w:color w:val="000000"/>
                                <w:sz w:val="17"/>
                              </w:rPr>
                              <w:t>%s</w:t>
                            </w:r>
                            <w:r>
                              <w:rPr>
                                <w:rFonts w:ascii="Courier New"/>
                                <w:color w:val="000000"/>
                                <w:spacing w:val="-9"/>
                                <w:sz w:val="17"/>
                              </w:rPr>
                              <w:t> </w:t>
                            </w:r>
                            <w:r>
                              <w:rPr>
                                <w:rFonts w:ascii="Courier New"/>
                                <w:color w:val="000000"/>
                                <w:spacing w:val="-4"/>
                                <w:sz w:val="17"/>
                              </w:rPr>
                              <w:t>\n",</w:t>
                            </w:r>
                          </w:p>
                          <w:p>
                            <w:pPr>
                              <w:spacing w:before="22"/>
                              <w:ind w:left="240" w:right="0" w:firstLine="0"/>
                              <w:jc w:val="left"/>
                              <w:rPr>
                                <w:rFonts w:ascii="Courier New"/>
                                <w:color w:val="000000"/>
                                <w:sz w:val="17"/>
                              </w:rPr>
                            </w:pPr>
                            <w:r>
                              <w:rPr>
                                <w:rFonts w:ascii="Courier New"/>
                                <w:color w:val="000000"/>
                                <w:spacing w:val="-2"/>
                                <w:sz w:val="17"/>
                              </w:rPr>
                              <w:t>err.Error())</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openFile(filename</w:t>
                            </w:r>
                            <w:r>
                              <w:rPr>
                                <w:rFonts w:ascii="Courier New"/>
                                <w:color w:val="000000"/>
                                <w:spacing w:val="-9"/>
                                <w:sz w:val="17"/>
                              </w:rPr>
                              <w:t> </w:t>
                            </w:r>
                            <w:r>
                              <w:rPr>
                                <w:rFonts w:ascii="Courier New"/>
                                <w:color w:val="000000"/>
                                <w:sz w:val="17"/>
                              </w:rPr>
                              <w:t>string)</w:t>
                            </w:r>
                            <w:r>
                              <w:rPr>
                                <w:rFonts w:ascii="Courier New"/>
                                <w:color w:val="000000"/>
                                <w:spacing w:val="-10"/>
                                <w:sz w:val="17"/>
                              </w:rPr>
                              <w:t> </w:t>
                            </w:r>
                            <w:r>
                              <w:rPr>
                                <w:rFonts w:ascii="Courier New"/>
                                <w:color w:val="000000"/>
                                <w:sz w:val="17"/>
                              </w:rPr>
                              <w:t>error</w:t>
                            </w:r>
                            <w:r>
                              <w:rPr>
                                <w:rFonts w:ascii="Courier New"/>
                                <w:color w:val="000000"/>
                                <w:spacing w:val="-9"/>
                                <w:sz w:val="17"/>
                              </w:rPr>
                              <w:t> </w:t>
                            </w:r>
                            <w:r>
                              <w:rPr>
                                <w:rFonts w:ascii="Courier New"/>
                                <w:color w:val="000000"/>
                                <w:spacing w:val="-10"/>
                                <w:sz w:val="17"/>
                              </w:rPr>
                              <w:t>{</w:t>
                            </w:r>
                          </w:p>
                          <w:p>
                            <w:pPr>
                              <w:spacing w:before="23"/>
                              <w:ind w:left="954" w:right="0" w:firstLine="0"/>
                              <w:jc w:val="left"/>
                              <w:rPr>
                                <w:rFonts w:ascii="Courier New"/>
                                <w:color w:val="000000"/>
                                <w:sz w:val="17"/>
                              </w:rPr>
                            </w:pPr>
                            <w:r>
                              <w:rPr>
                                <w:rFonts w:ascii="Courier New"/>
                                <w:color w:val="000000"/>
                                <w:sz w:val="17"/>
                              </w:rPr>
                              <w:t>if</w:t>
                            </w:r>
                            <w:r>
                              <w:rPr>
                                <w:rFonts w:ascii="Courier New"/>
                                <w:color w:val="000000"/>
                                <w:spacing w:val="-6"/>
                                <w:sz w:val="17"/>
                              </w:rPr>
                              <w:t> </w:t>
                            </w:r>
                            <w:r>
                              <w:rPr>
                                <w:rFonts w:ascii="Courier New"/>
                                <w:color w:val="000000"/>
                                <w:sz w:val="17"/>
                              </w:rPr>
                              <w:t>_,</w:t>
                            </w:r>
                            <w:r>
                              <w:rPr>
                                <w:rFonts w:ascii="Courier New"/>
                                <w:color w:val="000000"/>
                                <w:spacing w:val="-5"/>
                                <w:sz w:val="17"/>
                              </w:rPr>
                              <w:t> </w:t>
                            </w:r>
                            <w:r>
                              <w:rPr>
                                <w:rFonts w:ascii="Courier New"/>
                                <w:color w:val="000000"/>
                                <w:sz w:val="17"/>
                              </w:rPr>
                              <w:t>err</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z w:val="17"/>
                              </w:rPr>
                              <w:t>os.Open(filename);</w:t>
                            </w:r>
                            <w:r>
                              <w:rPr>
                                <w:rFonts w:ascii="Courier New"/>
                                <w:color w:val="000000"/>
                                <w:spacing w:val="-6"/>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6"/>
                                <w:sz w:val="17"/>
                              </w:rPr>
                              <w:t> </w:t>
                            </w:r>
                            <w:r>
                              <w:rPr>
                                <w:rFonts w:ascii="Courier New"/>
                                <w:color w:val="000000"/>
                                <w:sz w:val="17"/>
                              </w:rPr>
                              <w:t>nil</w:t>
                            </w:r>
                            <w:r>
                              <w:rPr>
                                <w:rFonts w:ascii="Courier New"/>
                                <w:color w:val="000000"/>
                                <w:spacing w:val="-5"/>
                                <w:sz w:val="17"/>
                              </w:rPr>
                              <w:t> </w:t>
                            </w: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1.141211pt;width:325.25pt;height:190.4pt;mso-position-horizontal-relative:page;mso-position-vertical-relative:paragraph;z-index:-15660544;mso-wrap-distance-left:0;mso-wrap-distance-right:0" type="#_x0000_t202" id="docshape136" filled="true" fillcolor="#ebebec" stroked="false">
                <v:textbox inset="0,0,0,0">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0"/>
                        <w:ind w:left="954" w:right="4730" w:firstLine="0"/>
                        <w:jc w:val="left"/>
                        <w:rPr>
                          <w:rFonts w:ascii="Courier New"/>
                          <w:color w:val="000000"/>
                          <w:sz w:val="17"/>
                        </w:rPr>
                      </w:pPr>
                      <w:r>
                        <w:rPr>
                          <w:rFonts w:ascii="Courier New"/>
                          <w:color w:val="000000"/>
                          <w:spacing w:val="-2"/>
                          <w:sz w:val="17"/>
                        </w:rPr>
                        <w:t>"errors"</w:t>
                      </w:r>
                      <w:r>
                        <w:rPr>
                          <w:rFonts w:ascii="Courier New"/>
                          <w:color w:val="000000"/>
                          <w:spacing w:val="-2"/>
                          <w:sz w:val="17"/>
                        </w:rPr>
                        <w:t> "fmt"</w:t>
                      </w:r>
                    </w:p>
                    <w:p>
                      <w:pPr>
                        <w:spacing w:line="191" w:lineRule="exact" w:before="0"/>
                        <w:ind w:left="954" w:right="0" w:firstLine="0"/>
                        <w:jc w:val="left"/>
                        <w:rPr>
                          <w:rFonts w:ascii="Courier New"/>
                          <w:color w:val="000000"/>
                          <w:sz w:val="17"/>
                        </w:rPr>
                      </w:pPr>
                      <w:r>
                        <w:rPr>
                          <w:rFonts w:ascii="Courier New"/>
                          <w:color w:val="000000"/>
                          <w:spacing w:val="-4"/>
                          <w:sz w:val="17"/>
                        </w:rPr>
                        <w:t>"os"</w:t>
                      </w:r>
                    </w:p>
                    <w:p>
                      <w:pPr>
                        <w:spacing w:before="20"/>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z w:val="17"/>
                        </w:rPr>
                        <w:t>err</w:t>
                      </w:r>
                      <w:r>
                        <w:rPr>
                          <w:rFonts w:ascii="Courier New"/>
                          <w:color w:val="000000"/>
                          <w:spacing w:val="-11"/>
                          <w:sz w:val="17"/>
                        </w:rPr>
                        <w:t> </w:t>
                      </w:r>
                      <w:r>
                        <w:rPr>
                          <w:rFonts w:ascii="Courier New"/>
                          <w:color w:val="000000"/>
                          <w:sz w:val="17"/>
                        </w:rPr>
                        <w:t>:=</w:t>
                      </w:r>
                      <w:r>
                        <w:rPr>
                          <w:rFonts w:ascii="Courier New"/>
                          <w:color w:val="000000"/>
                          <w:spacing w:val="-11"/>
                          <w:sz w:val="17"/>
                        </w:rPr>
                        <w:t> </w:t>
                      </w:r>
                      <w:r>
                        <w:rPr>
                          <w:rFonts w:ascii="Courier New"/>
                          <w:color w:val="000000"/>
                          <w:sz w:val="17"/>
                        </w:rPr>
                        <w:t>openFile("non-</w:t>
                      </w:r>
                      <w:r>
                        <w:rPr>
                          <w:rFonts w:ascii="Courier New"/>
                          <w:color w:val="000000"/>
                          <w:spacing w:val="-2"/>
                          <w:sz w:val="17"/>
                        </w:rPr>
                        <w:t>existing")</w:t>
                      </w:r>
                    </w:p>
                    <w:p>
                      <w:pPr>
                        <w:pStyle w:val="BodyText"/>
                        <w:spacing w:before="44"/>
                        <w:rPr>
                          <w:rFonts w:ascii="Courier New"/>
                          <w:color w:val="000000"/>
                          <w:sz w:val="17"/>
                        </w:rPr>
                      </w:pPr>
                    </w:p>
                    <w:p>
                      <w:pPr>
                        <w:spacing w:before="1"/>
                        <w:ind w:left="954" w:right="0" w:firstLine="0"/>
                        <w:jc w:val="left"/>
                        <w:rPr>
                          <w:rFonts w:ascii="Courier New"/>
                          <w:color w:val="000000"/>
                          <w:sz w:val="17"/>
                        </w:rPr>
                      </w:pPr>
                      <w:r>
                        <w:rPr>
                          <w:rFonts w:ascii="Courier New"/>
                          <w:color w:val="000000"/>
                          <w:sz w:val="17"/>
                        </w:rPr>
                        <w:t>if</w:t>
                      </w:r>
                      <w:r>
                        <w:rPr>
                          <w:rFonts w:ascii="Courier New"/>
                          <w:color w:val="000000"/>
                          <w:spacing w:val="-4"/>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z w:val="17"/>
                        </w:rPr>
                        <w:t>nil</w:t>
                      </w:r>
                      <w:r>
                        <w:rPr>
                          <w:rFonts w:ascii="Courier New"/>
                          <w:color w:val="000000"/>
                          <w:spacing w:val="-4"/>
                          <w:sz w:val="17"/>
                        </w:rPr>
                        <w:t> </w:t>
                      </w:r>
                      <w:r>
                        <w:rPr>
                          <w:rFonts w:ascii="Courier New"/>
                          <w:color w:val="000000"/>
                          <w:spacing w:val="-10"/>
                          <w:sz w:val="17"/>
                        </w:rPr>
                        <w:t>{</w:t>
                      </w:r>
                    </w:p>
                    <w:p>
                      <w:pPr>
                        <w:spacing w:before="22"/>
                        <w:ind w:left="1668" w:right="0" w:firstLine="0"/>
                        <w:jc w:val="left"/>
                        <w:rPr>
                          <w:rFonts w:ascii="Courier New"/>
                          <w:color w:val="000000"/>
                          <w:sz w:val="17"/>
                        </w:rPr>
                      </w:pPr>
                      <w:r>
                        <w:rPr>
                          <w:rFonts w:ascii="Courier New"/>
                          <w:color w:val="000000"/>
                          <w:sz w:val="17"/>
                        </w:rPr>
                        <w:t>fmt.Printf("error</w:t>
                      </w:r>
                      <w:r>
                        <w:rPr>
                          <w:rFonts w:ascii="Courier New"/>
                          <w:color w:val="000000"/>
                          <w:spacing w:val="-10"/>
                          <w:sz w:val="17"/>
                        </w:rPr>
                        <w:t> </w:t>
                      </w:r>
                      <w:r>
                        <w:rPr>
                          <w:rFonts w:ascii="Courier New"/>
                          <w:color w:val="000000"/>
                          <w:sz w:val="17"/>
                        </w:rPr>
                        <w:t>running</w:t>
                      </w:r>
                      <w:r>
                        <w:rPr>
                          <w:rFonts w:ascii="Courier New"/>
                          <w:color w:val="000000"/>
                          <w:spacing w:val="-10"/>
                          <w:sz w:val="17"/>
                        </w:rPr>
                        <w:t> </w:t>
                      </w:r>
                      <w:r>
                        <w:rPr>
                          <w:rFonts w:ascii="Courier New"/>
                          <w:color w:val="000000"/>
                          <w:sz w:val="17"/>
                        </w:rPr>
                        <w:t>program:</w:t>
                      </w:r>
                      <w:r>
                        <w:rPr>
                          <w:rFonts w:ascii="Courier New"/>
                          <w:color w:val="000000"/>
                          <w:spacing w:val="-10"/>
                          <w:sz w:val="17"/>
                        </w:rPr>
                        <w:t> </w:t>
                      </w:r>
                      <w:r>
                        <w:rPr>
                          <w:rFonts w:ascii="Courier New"/>
                          <w:color w:val="000000"/>
                          <w:sz w:val="17"/>
                        </w:rPr>
                        <w:t>%s</w:t>
                      </w:r>
                      <w:r>
                        <w:rPr>
                          <w:rFonts w:ascii="Courier New"/>
                          <w:color w:val="000000"/>
                          <w:spacing w:val="-9"/>
                          <w:sz w:val="17"/>
                        </w:rPr>
                        <w:t> </w:t>
                      </w:r>
                      <w:r>
                        <w:rPr>
                          <w:rFonts w:ascii="Courier New"/>
                          <w:color w:val="000000"/>
                          <w:spacing w:val="-4"/>
                          <w:sz w:val="17"/>
                        </w:rPr>
                        <w:t>\n",</w:t>
                      </w:r>
                    </w:p>
                    <w:p>
                      <w:pPr>
                        <w:spacing w:before="22"/>
                        <w:ind w:left="240" w:right="0" w:firstLine="0"/>
                        <w:jc w:val="left"/>
                        <w:rPr>
                          <w:rFonts w:ascii="Courier New"/>
                          <w:color w:val="000000"/>
                          <w:sz w:val="17"/>
                        </w:rPr>
                      </w:pPr>
                      <w:r>
                        <w:rPr>
                          <w:rFonts w:ascii="Courier New"/>
                          <w:color w:val="000000"/>
                          <w:spacing w:val="-2"/>
                          <w:sz w:val="17"/>
                        </w:rPr>
                        <w:t>err.Error())</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openFile(filename</w:t>
                      </w:r>
                      <w:r>
                        <w:rPr>
                          <w:rFonts w:ascii="Courier New"/>
                          <w:color w:val="000000"/>
                          <w:spacing w:val="-9"/>
                          <w:sz w:val="17"/>
                        </w:rPr>
                        <w:t> </w:t>
                      </w:r>
                      <w:r>
                        <w:rPr>
                          <w:rFonts w:ascii="Courier New"/>
                          <w:color w:val="000000"/>
                          <w:sz w:val="17"/>
                        </w:rPr>
                        <w:t>string)</w:t>
                      </w:r>
                      <w:r>
                        <w:rPr>
                          <w:rFonts w:ascii="Courier New"/>
                          <w:color w:val="000000"/>
                          <w:spacing w:val="-10"/>
                          <w:sz w:val="17"/>
                        </w:rPr>
                        <w:t> </w:t>
                      </w:r>
                      <w:r>
                        <w:rPr>
                          <w:rFonts w:ascii="Courier New"/>
                          <w:color w:val="000000"/>
                          <w:sz w:val="17"/>
                        </w:rPr>
                        <w:t>error</w:t>
                      </w:r>
                      <w:r>
                        <w:rPr>
                          <w:rFonts w:ascii="Courier New"/>
                          <w:color w:val="000000"/>
                          <w:spacing w:val="-9"/>
                          <w:sz w:val="17"/>
                        </w:rPr>
                        <w:t> </w:t>
                      </w:r>
                      <w:r>
                        <w:rPr>
                          <w:rFonts w:ascii="Courier New"/>
                          <w:color w:val="000000"/>
                          <w:spacing w:val="-10"/>
                          <w:sz w:val="17"/>
                        </w:rPr>
                        <w:t>{</w:t>
                      </w:r>
                    </w:p>
                    <w:p>
                      <w:pPr>
                        <w:spacing w:before="23"/>
                        <w:ind w:left="954" w:right="0" w:firstLine="0"/>
                        <w:jc w:val="left"/>
                        <w:rPr>
                          <w:rFonts w:ascii="Courier New"/>
                          <w:color w:val="000000"/>
                          <w:sz w:val="17"/>
                        </w:rPr>
                      </w:pPr>
                      <w:r>
                        <w:rPr>
                          <w:rFonts w:ascii="Courier New"/>
                          <w:color w:val="000000"/>
                          <w:sz w:val="17"/>
                        </w:rPr>
                        <w:t>if</w:t>
                      </w:r>
                      <w:r>
                        <w:rPr>
                          <w:rFonts w:ascii="Courier New"/>
                          <w:color w:val="000000"/>
                          <w:spacing w:val="-6"/>
                          <w:sz w:val="17"/>
                        </w:rPr>
                        <w:t> </w:t>
                      </w:r>
                      <w:r>
                        <w:rPr>
                          <w:rFonts w:ascii="Courier New"/>
                          <w:color w:val="000000"/>
                          <w:sz w:val="17"/>
                        </w:rPr>
                        <w:t>_,</w:t>
                      </w:r>
                      <w:r>
                        <w:rPr>
                          <w:rFonts w:ascii="Courier New"/>
                          <w:color w:val="000000"/>
                          <w:spacing w:val="-5"/>
                          <w:sz w:val="17"/>
                        </w:rPr>
                        <w:t> </w:t>
                      </w:r>
                      <w:r>
                        <w:rPr>
                          <w:rFonts w:ascii="Courier New"/>
                          <w:color w:val="000000"/>
                          <w:sz w:val="17"/>
                        </w:rPr>
                        <w:t>err</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z w:val="17"/>
                        </w:rPr>
                        <w:t>os.Open(filename);</w:t>
                      </w:r>
                      <w:r>
                        <w:rPr>
                          <w:rFonts w:ascii="Courier New"/>
                          <w:color w:val="000000"/>
                          <w:spacing w:val="-6"/>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6"/>
                          <w:sz w:val="17"/>
                        </w:rPr>
                        <w:t> </w:t>
                      </w:r>
                      <w:r>
                        <w:rPr>
                          <w:rFonts w:ascii="Courier New"/>
                          <w:color w:val="000000"/>
                          <w:sz w:val="17"/>
                        </w:rPr>
                        <w:t>nil</w:t>
                      </w:r>
                      <w:r>
                        <w:rPr>
                          <w:rFonts w:ascii="Courier New"/>
                          <w:color w:val="000000"/>
                          <w:spacing w:val="-5"/>
                          <w:sz w:val="17"/>
                        </w:rPr>
                        <w:t> </w:t>
                      </w: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r>
        <w:rPr>
          <w:sz w:val="20"/>
        </w:rPr>
        <mc:AlternateContent>
          <mc:Choice Requires="wps">
            <w:drawing>
              <wp:inline distT="0" distB="0" distL="0" distR="0">
                <wp:extent cx="4130675" cy="918210"/>
                <wp:effectExtent l="0" t="0" r="0" b="0"/>
                <wp:docPr id="161" name="Textbox 161"/>
                <wp:cNvGraphicFramePr>
                  <a:graphicFrameLocks/>
                </wp:cNvGraphicFramePr>
                <a:graphic>
                  <a:graphicData uri="http://schemas.microsoft.com/office/word/2010/wordprocessingShape">
                    <wps:wsp>
                      <wps:cNvPr id="161" name="Textbox 161"/>
                      <wps:cNvSpPr txBox="1"/>
                      <wps:spPr>
                        <a:xfrm>
                          <a:off x="0" y="0"/>
                          <a:ext cx="4130675" cy="918210"/>
                        </a:xfrm>
                        <a:prstGeom prst="rect">
                          <a:avLst/>
                        </a:prstGeom>
                        <a:solidFill>
                          <a:srgbClr val="EBEBEC"/>
                        </a:solidFill>
                      </wps:spPr>
                      <wps:txbx>
                        <w:txbxContent>
                          <w:p>
                            <w:pPr>
                              <w:spacing w:before="205"/>
                              <w:ind w:left="1668" w:right="0" w:firstLine="0"/>
                              <w:jc w:val="left"/>
                              <w:rPr>
                                <w:rFonts w:ascii="Courier New"/>
                                <w:color w:val="000000"/>
                                <w:sz w:val="17"/>
                              </w:rPr>
                            </w:pPr>
                            <w:r>
                              <w:rPr>
                                <w:rFonts w:ascii="Courier New"/>
                                <w:color w:val="000000"/>
                                <w:sz w:val="17"/>
                              </w:rPr>
                              <w:t>return</w:t>
                            </w:r>
                            <w:r>
                              <w:rPr>
                                <w:rFonts w:ascii="Courier New"/>
                                <w:color w:val="000000"/>
                                <w:spacing w:val="-10"/>
                                <w:sz w:val="17"/>
                              </w:rPr>
                              <w:t> </w:t>
                            </w:r>
                            <w:r>
                              <w:rPr>
                                <w:rFonts w:ascii="Courier New"/>
                                <w:color w:val="000000"/>
                                <w:sz w:val="17"/>
                              </w:rPr>
                              <w:t>fmt.Errorf("error</w:t>
                            </w:r>
                            <w:r>
                              <w:rPr>
                                <w:rFonts w:ascii="Courier New"/>
                                <w:color w:val="000000"/>
                                <w:spacing w:val="-9"/>
                                <w:sz w:val="17"/>
                              </w:rPr>
                              <w:t> </w:t>
                            </w:r>
                            <w:r>
                              <w:rPr>
                                <w:rFonts w:ascii="Courier New"/>
                                <w:color w:val="000000"/>
                                <w:sz w:val="17"/>
                              </w:rPr>
                              <w:t>opening</w:t>
                            </w:r>
                            <w:r>
                              <w:rPr>
                                <w:rFonts w:ascii="Courier New"/>
                                <w:color w:val="000000"/>
                                <w:spacing w:val="-10"/>
                                <w:sz w:val="17"/>
                              </w:rPr>
                              <w:t> </w:t>
                            </w:r>
                            <w:r>
                              <w:rPr>
                                <w:rFonts w:ascii="Courier New"/>
                                <w:color w:val="000000"/>
                                <w:sz w:val="17"/>
                              </w:rPr>
                              <w:t>%s:</w:t>
                            </w:r>
                            <w:r>
                              <w:rPr>
                                <w:rFonts w:ascii="Courier New"/>
                                <w:color w:val="000000"/>
                                <w:spacing w:val="-9"/>
                                <w:sz w:val="17"/>
                              </w:rPr>
                              <w:t> </w:t>
                            </w:r>
                            <w:r>
                              <w:rPr>
                                <w:rFonts w:ascii="Courier New"/>
                                <w:color w:val="000000"/>
                                <w:spacing w:val="-4"/>
                                <w:sz w:val="17"/>
                              </w:rPr>
                              <w:t>%w",</w:t>
                            </w:r>
                          </w:p>
                          <w:p>
                            <w:pPr>
                              <w:spacing w:before="22"/>
                              <w:ind w:left="240" w:right="0" w:firstLine="0"/>
                              <w:jc w:val="left"/>
                              <w:rPr>
                                <w:rFonts w:ascii="Courier New"/>
                                <w:color w:val="000000"/>
                                <w:sz w:val="17"/>
                              </w:rPr>
                            </w:pPr>
                            <w:r>
                              <w:rPr>
                                <w:rFonts w:ascii="Courier New"/>
                                <w:color w:val="000000"/>
                                <w:sz w:val="17"/>
                              </w:rPr>
                              <w:t>filename,</w:t>
                            </w:r>
                            <w:r>
                              <w:rPr>
                                <w:rFonts w:ascii="Courier New"/>
                                <w:color w:val="000000"/>
                                <w:spacing w:val="-11"/>
                                <w:sz w:val="17"/>
                              </w:rPr>
                              <w:t> </w:t>
                            </w:r>
                            <w:r>
                              <w:rPr>
                                <w:rFonts w:ascii="Courier New"/>
                                <w:color w:val="000000"/>
                                <w:spacing w:val="-4"/>
                                <w:sz w:val="17"/>
                              </w:rPr>
                              <w:t>err)</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nil</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72.3pt;mso-position-horizontal-relative:char;mso-position-vertical-relative:line" type="#_x0000_t202" id="docshape137" filled="true" fillcolor="#ebebec" stroked="false">
                <w10:anchorlock/>
                <v:textbox inset="0,0,0,0">
                  <w:txbxContent>
                    <w:p>
                      <w:pPr>
                        <w:spacing w:before="205"/>
                        <w:ind w:left="1668" w:right="0" w:firstLine="0"/>
                        <w:jc w:val="left"/>
                        <w:rPr>
                          <w:rFonts w:ascii="Courier New"/>
                          <w:color w:val="000000"/>
                          <w:sz w:val="17"/>
                        </w:rPr>
                      </w:pPr>
                      <w:r>
                        <w:rPr>
                          <w:rFonts w:ascii="Courier New"/>
                          <w:color w:val="000000"/>
                          <w:sz w:val="17"/>
                        </w:rPr>
                        <w:t>return</w:t>
                      </w:r>
                      <w:r>
                        <w:rPr>
                          <w:rFonts w:ascii="Courier New"/>
                          <w:color w:val="000000"/>
                          <w:spacing w:val="-10"/>
                          <w:sz w:val="17"/>
                        </w:rPr>
                        <w:t> </w:t>
                      </w:r>
                      <w:r>
                        <w:rPr>
                          <w:rFonts w:ascii="Courier New"/>
                          <w:color w:val="000000"/>
                          <w:sz w:val="17"/>
                        </w:rPr>
                        <w:t>fmt.Errorf("error</w:t>
                      </w:r>
                      <w:r>
                        <w:rPr>
                          <w:rFonts w:ascii="Courier New"/>
                          <w:color w:val="000000"/>
                          <w:spacing w:val="-9"/>
                          <w:sz w:val="17"/>
                        </w:rPr>
                        <w:t> </w:t>
                      </w:r>
                      <w:r>
                        <w:rPr>
                          <w:rFonts w:ascii="Courier New"/>
                          <w:color w:val="000000"/>
                          <w:sz w:val="17"/>
                        </w:rPr>
                        <w:t>opening</w:t>
                      </w:r>
                      <w:r>
                        <w:rPr>
                          <w:rFonts w:ascii="Courier New"/>
                          <w:color w:val="000000"/>
                          <w:spacing w:val="-10"/>
                          <w:sz w:val="17"/>
                        </w:rPr>
                        <w:t> </w:t>
                      </w:r>
                      <w:r>
                        <w:rPr>
                          <w:rFonts w:ascii="Courier New"/>
                          <w:color w:val="000000"/>
                          <w:sz w:val="17"/>
                        </w:rPr>
                        <w:t>%s:</w:t>
                      </w:r>
                      <w:r>
                        <w:rPr>
                          <w:rFonts w:ascii="Courier New"/>
                          <w:color w:val="000000"/>
                          <w:spacing w:val="-9"/>
                          <w:sz w:val="17"/>
                        </w:rPr>
                        <w:t> </w:t>
                      </w:r>
                      <w:r>
                        <w:rPr>
                          <w:rFonts w:ascii="Courier New"/>
                          <w:color w:val="000000"/>
                          <w:spacing w:val="-4"/>
                          <w:sz w:val="17"/>
                        </w:rPr>
                        <w:t>%w",</w:t>
                      </w:r>
                    </w:p>
                    <w:p>
                      <w:pPr>
                        <w:spacing w:before="22"/>
                        <w:ind w:left="240" w:right="0" w:firstLine="0"/>
                        <w:jc w:val="left"/>
                        <w:rPr>
                          <w:rFonts w:ascii="Courier New"/>
                          <w:color w:val="000000"/>
                          <w:sz w:val="17"/>
                        </w:rPr>
                      </w:pPr>
                      <w:r>
                        <w:rPr>
                          <w:rFonts w:ascii="Courier New"/>
                          <w:color w:val="000000"/>
                          <w:sz w:val="17"/>
                        </w:rPr>
                        <w:t>filename,</w:t>
                      </w:r>
                      <w:r>
                        <w:rPr>
                          <w:rFonts w:ascii="Courier New"/>
                          <w:color w:val="000000"/>
                          <w:spacing w:val="-11"/>
                          <w:sz w:val="17"/>
                        </w:rPr>
                        <w:t> </w:t>
                      </w:r>
                      <w:r>
                        <w:rPr>
                          <w:rFonts w:ascii="Courier New"/>
                          <w:color w:val="000000"/>
                          <w:spacing w:val="-4"/>
                          <w:sz w:val="17"/>
                        </w:rPr>
                        <w:t>err)</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nil</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264"/>
        <w:ind w:left="418"/>
      </w:pPr>
      <w:r>
        <w:rPr>
          <w:spacing w:val="-2"/>
          <w:w w:val="90"/>
        </w:rPr>
        <w:t>The</w:t>
      </w:r>
      <w:r>
        <w:rPr>
          <w:spacing w:val="-6"/>
        </w:rPr>
        <w:t> </w:t>
      </w:r>
      <w:r>
        <w:rPr>
          <w:spacing w:val="-2"/>
          <w:w w:val="90"/>
        </w:rPr>
        <w:t>application’s</w:t>
      </w:r>
      <w:r>
        <w:rPr>
          <w:spacing w:val="-5"/>
        </w:rPr>
        <w:t> </w:t>
      </w:r>
      <w:r>
        <w:rPr>
          <w:spacing w:val="-2"/>
          <w:w w:val="90"/>
        </w:rPr>
        <w:t>output</w:t>
      </w:r>
      <w:r>
        <w:rPr>
          <w:spacing w:val="-5"/>
        </w:rPr>
        <w:t> </w:t>
      </w:r>
      <w:r>
        <w:rPr>
          <w:spacing w:val="-2"/>
          <w:w w:val="90"/>
        </w:rPr>
        <w:t>would</w:t>
      </w:r>
      <w:r>
        <w:rPr>
          <w:spacing w:val="-6"/>
        </w:rPr>
        <w:t> </w:t>
      </w:r>
      <w:r>
        <w:rPr>
          <w:spacing w:val="-2"/>
          <w:w w:val="90"/>
        </w:rPr>
        <w:t>now</w:t>
      </w:r>
      <w:r>
        <w:rPr>
          <w:spacing w:val="-5"/>
        </w:rPr>
        <w:t> </w:t>
      </w:r>
      <w:r>
        <w:rPr>
          <w:spacing w:val="-2"/>
          <w:w w:val="90"/>
        </w:rPr>
        <w:t>look</w:t>
      </w:r>
      <w:r>
        <w:rPr>
          <w:spacing w:val="-5"/>
        </w:rPr>
        <w:t> </w:t>
      </w:r>
      <w:r>
        <w:rPr>
          <w:spacing w:val="-2"/>
          <w:w w:val="90"/>
        </w:rPr>
        <w:t>something</w:t>
      </w:r>
      <w:r>
        <w:rPr>
          <w:spacing w:val="-5"/>
        </w:rPr>
        <w:t> </w:t>
      </w:r>
      <w:r>
        <w:rPr>
          <w:spacing w:val="-2"/>
          <w:w w:val="90"/>
        </w:rPr>
        <w:t>like</w:t>
      </w:r>
      <w:r>
        <w:rPr>
          <w:spacing w:val="-6"/>
        </w:rPr>
        <w:t> </w:t>
      </w:r>
      <w:r>
        <w:rPr>
          <w:spacing w:val="-2"/>
          <w:w w:val="90"/>
        </w:rPr>
        <w:t>this:</w:t>
      </w:r>
    </w:p>
    <w:p>
      <w:pPr>
        <w:pStyle w:val="BodyText"/>
        <w:spacing w:before="12"/>
        <w:rPr>
          <w:sz w:val="20"/>
        </w:rPr>
      </w:pPr>
      <w:r>
        <w:rPr>
          <w:sz w:val="20"/>
        </w:rPr>
        <mc:AlternateContent>
          <mc:Choice Requires="wps">
            <w:drawing>
              <wp:anchor distT="0" distB="0" distL="0" distR="0" allowOverlap="1" layoutInCell="1" locked="0" behindDoc="1" simplePos="0" relativeHeight="487657472">
                <wp:simplePos x="0" y="0"/>
                <wp:positionH relativeFrom="page">
                  <wp:posOffset>742950</wp:posOffset>
                </wp:positionH>
                <wp:positionV relativeFrom="paragraph">
                  <wp:posOffset>194585</wp:posOffset>
                </wp:positionV>
                <wp:extent cx="4130675" cy="509270"/>
                <wp:effectExtent l="0" t="0" r="0" b="0"/>
                <wp:wrapTopAndBottom/>
                <wp:docPr id="162" name="Textbox 162"/>
                <wp:cNvGraphicFramePr>
                  <a:graphicFrameLocks/>
                </wp:cNvGraphicFramePr>
                <a:graphic>
                  <a:graphicData uri="http://schemas.microsoft.com/office/word/2010/wordprocessingShape">
                    <wps:wsp>
                      <wps:cNvPr id="162" name="Textbox 162"/>
                      <wps:cNvSpPr txBox="1"/>
                      <wps:spPr>
                        <a:xfrm>
                          <a:off x="0" y="0"/>
                          <a:ext cx="4130675" cy="509270"/>
                        </a:xfrm>
                        <a:prstGeom prst="rect">
                          <a:avLst/>
                        </a:prstGeom>
                        <a:solidFill>
                          <a:srgbClr val="EBEBEC"/>
                        </a:solidFill>
                      </wps:spPr>
                      <wps:txbx>
                        <w:txbxContent>
                          <w:p>
                            <w:pPr>
                              <w:spacing w:line="268" w:lineRule="auto" w:before="205"/>
                              <w:ind w:left="240" w:right="652" w:firstLine="0"/>
                              <w:jc w:val="left"/>
                              <w:rPr>
                                <w:rFonts w:ascii="Courier New"/>
                                <w:color w:val="000000"/>
                                <w:sz w:val="17"/>
                              </w:rPr>
                            </w:pPr>
                            <w:r>
                              <w:rPr>
                                <w:rFonts w:ascii="Courier New"/>
                                <w:color w:val="000000"/>
                                <w:sz w:val="17"/>
                              </w:rPr>
                              <w:t>error</w:t>
                            </w:r>
                            <w:r>
                              <w:rPr>
                                <w:rFonts w:ascii="Courier New"/>
                                <w:color w:val="000000"/>
                                <w:spacing w:val="-7"/>
                                <w:sz w:val="17"/>
                              </w:rPr>
                              <w:t> </w:t>
                            </w:r>
                            <w:r>
                              <w:rPr>
                                <w:rFonts w:ascii="Courier New"/>
                                <w:color w:val="000000"/>
                                <w:sz w:val="17"/>
                              </w:rPr>
                              <w:t>running</w:t>
                            </w:r>
                            <w:r>
                              <w:rPr>
                                <w:rFonts w:ascii="Courier New"/>
                                <w:color w:val="000000"/>
                                <w:spacing w:val="-7"/>
                                <w:sz w:val="17"/>
                              </w:rPr>
                              <w:t> </w:t>
                            </w:r>
                            <w:r>
                              <w:rPr>
                                <w:rFonts w:ascii="Courier New"/>
                                <w:color w:val="000000"/>
                                <w:sz w:val="17"/>
                              </w:rPr>
                              <w:t>program:</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opening</w:t>
                            </w:r>
                            <w:r>
                              <w:rPr>
                                <w:rFonts w:ascii="Courier New"/>
                                <w:color w:val="000000"/>
                                <w:spacing w:val="-7"/>
                                <w:sz w:val="17"/>
                              </w:rPr>
                              <w:t> </w:t>
                            </w:r>
                            <w:r>
                              <w:rPr>
                                <w:rFonts w:ascii="Courier New"/>
                                <w:color w:val="000000"/>
                                <w:sz w:val="17"/>
                              </w:rPr>
                              <w:t>non-existing:</w:t>
                            </w:r>
                            <w:r>
                              <w:rPr>
                                <w:rFonts w:ascii="Courier New"/>
                                <w:color w:val="000000"/>
                                <w:spacing w:val="-7"/>
                                <w:sz w:val="17"/>
                              </w:rPr>
                              <w:t> </w:t>
                            </w:r>
                            <w:r>
                              <w:rPr>
                                <w:rFonts w:ascii="Courier New"/>
                                <w:color w:val="000000"/>
                                <w:sz w:val="17"/>
                              </w:rPr>
                              <w:t>ope</w:t>
                            </w:r>
                            <w:r>
                              <w:rPr>
                                <w:rFonts w:ascii="Courier New"/>
                                <w:color w:val="000000"/>
                                <w:sz w:val="17"/>
                              </w:rPr>
                              <w:t>n</w:t>
                            </w:r>
                            <w:r>
                              <w:rPr>
                                <w:rFonts w:ascii="Courier New"/>
                                <w:color w:val="000000"/>
                                <w:sz w:val="17"/>
                              </w:rPr>
                              <w:t> non-existing: no such file or directory</w:t>
                            </w:r>
                          </w:p>
                        </w:txbxContent>
                      </wps:txbx>
                      <wps:bodyPr wrap="square" lIns="0" tIns="0" rIns="0" bIns="0" rtlCol="0">
                        <a:noAutofit/>
                      </wps:bodyPr>
                    </wps:wsp>
                  </a:graphicData>
                </a:graphic>
              </wp:anchor>
            </w:drawing>
          </mc:Choice>
          <mc:Fallback>
            <w:pict>
              <v:shape style="position:absolute;margin-left:58.5pt;margin-top:15.321668pt;width:325.25pt;height:40.1pt;mso-position-horizontal-relative:page;mso-position-vertical-relative:paragraph;z-index:-15659008;mso-wrap-distance-left:0;mso-wrap-distance-right:0" type="#_x0000_t202" id="docshape138" filled="true" fillcolor="#ebebec" stroked="false">
                <v:textbox inset="0,0,0,0">
                  <w:txbxContent>
                    <w:p>
                      <w:pPr>
                        <w:spacing w:line="268" w:lineRule="auto" w:before="205"/>
                        <w:ind w:left="240" w:right="652" w:firstLine="0"/>
                        <w:jc w:val="left"/>
                        <w:rPr>
                          <w:rFonts w:ascii="Courier New"/>
                          <w:color w:val="000000"/>
                          <w:sz w:val="17"/>
                        </w:rPr>
                      </w:pPr>
                      <w:r>
                        <w:rPr>
                          <w:rFonts w:ascii="Courier New"/>
                          <w:color w:val="000000"/>
                          <w:sz w:val="17"/>
                        </w:rPr>
                        <w:t>error</w:t>
                      </w:r>
                      <w:r>
                        <w:rPr>
                          <w:rFonts w:ascii="Courier New"/>
                          <w:color w:val="000000"/>
                          <w:spacing w:val="-7"/>
                          <w:sz w:val="17"/>
                        </w:rPr>
                        <w:t> </w:t>
                      </w:r>
                      <w:r>
                        <w:rPr>
                          <w:rFonts w:ascii="Courier New"/>
                          <w:color w:val="000000"/>
                          <w:sz w:val="17"/>
                        </w:rPr>
                        <w:t>running</w:t>
                      </w:r>
                      <w:r>
                        <w:rPr>
                          <w:rFonts w:ascii="Courier New"/>
                          <w:color w:val="000000"/>
                          <w:spacing w:val="-7"/>
                          <w:sz w:val="17"/>
                        </w:rPr>
                        <w:t> </w:t>
                      </w:r>
                      <w:r>
                        <w:rPr>
                          <w:rFonts w:ascii="Courier New"/>
                          <w:color w:val="000000"/>
                          <w:sz w:val="17"/>
                        </w:rPr>
                        <w:t>program:</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opening</w:t>
                      </w:r>
                      <w:r>
                        <w:rPr>
                          <w:rFonts w:ascii="Courier New"/>
                          <w:color w:val="000000"/>
                          <w:spacing w:val="-7"/>
                          <w:sz w:val="17"/>
                        </w:rPr>
                        <w:t> </w:t>
                      </w:r>
                      <w:r>
                        <w:rPr>
                          <w:rFonts w:ascii="Courier New"/>
                          <w:color w:val="000000"/>
                          <w:sz w:val="17"/>
                        </w:rPr>
                        <w:t>non-existing:</w:t>
                      </w:r>
                      <w:r>
                        <w:rPr>
                          <w:rFonts w:ascii="Courier New"/>
                          <w:color w:val="000000"/>
                          <w:spacing w:val="-7"/>
                          <w:sz w:val="17"/>
                        </w:rPr>
                        <w:t> </w:t>
                      </w:r>
                      <w:r>
                        <w:rPr>
                          <w:rFonts w:ascii="Courier New"/>
                          <w:color w:val="000000"/>
                          <w:sz w:val="17"/>
                        </w:rPr>
                        <w:t>ope</w:t>
                      </w:r>
                      <w:r>
                        <w:rPr>
                          <w:rFonts w:ascii="Courier New"/>
                          <w:color w:val="000000"/>
                          <w:sz w:val="17"/>
                        </w:rPr>
                        <w:t>n</w:t>
                      </w:r>
                      <w:r>
                        <w:rPr>
                          <w:rFonts w:ascii="Courier New"/>
                          <w:color w:val="000000"/>
                          <w:sz w:val="17"/>
                        </w:rPr>
                        <w:t> non-existing: no such file or directory</w:t>
                      </w:r>
                    </w:p>
                  </w:txbxContent>
                </v:textbox>
                <v:fill type="solid"/>
                <w10:wrap type="topAndBottom"/>
              </v:shape>
            </w:pict>
          </mc:Fallback>
        </mc:AlternateContent>
      </w:r>
    </w:p>
    <w:p>
      <w:pPr>
        <w:pStyle w:val="BodyText"/>
        <w:spacing w:before="126"/>
      </w:pPr>
    </w:p>
    <w:p>
      <w:pPr>
        <w:pStyle w:val="BodyText"/>
        <w:spacing w:line="225" w:lineRule="auto"/>
        <w:ind w:left="177" w:right="175"/>
        <w:jc w:val="both"/>
      </w:pPr>
      <w:r>
        <w:rPr>
          <w:w w:val="90"/>
        </w:rPr>
        <w:t>As</w:t>
      </w:r>
      <w:r>
        <w:rPr>
          <w:spacing w:val="-6"/>
          <w:w w:val="90"/>
        </w:rPr>
        <w:t> </w:t>
      </w:r>
      <w:r>
        <w:rPr>
          <w:w w:val="90"/>
        </w:rPr>
        <w:t>we</w:t>
      </w:r>
      <w:r>
        <w:rPr>
          <w:spacing w:val="-6"/>
          <w:w w:val="90"/>
        </w:rPr>
        <w:t> </w:t>
      </w:r>
      <w:r>
        <w:rPr>
          <w:w w:val="90"/>
        </w:rPr>
        <w:t>can</w:t>
      </w:r>
      <w:r>
        <w:rPr>
          <w:spacing w:val="-6"/>
          <w:w w:val="90"/>
        </w:rPr>
        <w:t> </w:t>
      </w:r>
      <w:r>
        <w:rPr>
          <w:w w:val="90"/>
        </w:rPr>
        <w:t>see,</w:t>
      </w:r>
      <w:r>
        <w:rPr>
          <w:spacing w:val="-6"/>
          <w:w w:val="90"/>
        </w:rPr>
        <w:t> </w:t>
      </w:r>
      <w:r>
        <w:rPr>
          <w:w w:val="90"/>
        </w:rPr>
        <w:t>the</w:t>
      </w:r>
      <w:r>
        <w:rPr>
          <w:spacing w:val="-6"/>
          <w:w w:val="90"/>
        </w:rPr>
        <w:t> </w:t>
      </w:r>
      <w:r>
        <w:rPr>
          <w:w w:val="90"/>
        </w:rPr>
        <w:t>program</w:t>
      </w:r>
      <w:r>
        <w:rPr>
          <w:spacing w:val="-6"/>
          <w:w w:val="90"/>
        </w:rPr>
        <w:t> </w:t>
      </w:r>
      <w:r>
        <w:rPr>
          <w:w w:val="90"/>
        </w:rPr>
        <w:t>outputs</w:t>
      </w:r>
      <w:r>
        <w:rPr>
          <w:spacing w:val="-6"/>
          <w:w w:val="90"/>
        </w:rPr>
        <w:t> </w:t>
      </w:r>
      <w:r>
        <w:rPr>
          <w:w w:val="90"/>
        </w:rPr>
        <w:t>both</w:t>
      </w:r>
      <w:r>
        <w:rPr>
          <w:spacing w:val="-6"/>
          <w:w w:val="90"/>
        </w:rPr>
        <w:t> </w:t>
      </w:r>
      <w:r>
        <w:rPr>
          <w:w w:val="90"/>
        </w:rPr>
        <w:t>the</w:t>
      </w:r>
      <w:r>
        <w:rPr>
          <w:spacing w:val="-6"/>
          <w:w w:val="90"/>
        </w:rPr>
        <w:t> </w:t>
      </w:r>
      <w:r>
        <w:rPr>
          <w:w w:val="90"/>
        </w:rPr>
        <w:t>new</w:t>
      </w:r>
      <w:r>
        <w:rPr>
          <w:spacing w:val="-6"/>
          <w:w w:val="90"/>
        </w:rPr>
        <w:t> </w:t>
      </w:r>
      <w:r>
        <w:rPr>
          <w:w w:val="90"/>
        </w:rPr>
        <w:t>error</w:t>
      </w:r>
      <w:r>
        <w:rPr>
          <w:spacing w:val="-6"/>
          <w:w w:val="90"/>
        </w:rPr>
        <w:t> </w:t>
      </w:r>
      <w:r>
        <w:rPr>
          <w:w w:val="90"/>
        </w:rPr>
        <w:t>message</w:t>
      </w:r>
      <w:r>
        <w:rPr>
          <w:spacing w:val="-6"/>
          <w:w w:val="90"/>
        </w:rPr>
        <w:t> </w:t>
      </w:r>
      <w:r>
        <w:rPr>
          <w:w w:val="90"/>
        </w:rPr>
        <w:t>generate</w:t>
      </w:r>
      <w:r>
        <w:rPr>
          <w:w w:val="90"/>
        </w:rPr>
        <w:t>d</w:t>
      </w:r>
      <w:r>
        <w:rPr>
          <w:w w:val="90"/>
        </w:rPr>
        <w:t> by fmt.Errorf and the old error message supplied to the %w flag. GoLan</w:t>
      </w:r>
      <w:r>
        <w:rPr>
          <w:w w:val="90"/>
        </w:rPr>
        <w:t>g</w:t>
      </w:r>
      <w:r>
        <w:rPr>
          <w:w w:val="90"/>
        </w:rPr>
        <w:t> also can recover a previous error message by unwrapping the error usin</w:t>
      </w:r>
      <w:r>
        <w:rPr>
          <w:w w:val="90"/>
        </w:rPr>
        <w:t>g</w:t>
      </w:r>
      <w:r>
        <w:rPr>
          <w:w w:val="90"/>
        </w:rPr>
        <w:t> </w:t>
      </w:r>
      <w:r>
        <w:rPr>
          <w:spacing w:val="-2"/>
        </w:rPr>
        <w:t>errors.Unwrap.</w:t>
      </w:r>
    </w:p>
    <w:p>
      <w:pPr>
        <w:pStyle w:val="BodyText"/>
        <w:spacing w:before="88"/>
        <w:rPr>
          <w:sz w:val="20"/>
        </w:rPr>
      </w:pPr>
      <w:r>
        <w:rPr>
          <w:sz w:val="20"/>
        </w:rPr>
        <mc:AlternateContent>
          <mc:Choice Requires="wps">
            <w:drawing>
              <wp:anchor distT="0" distB="0" distL="0" distR="0" allowOverlap="1" layoutInCell="1" locked="0" behindDoc="1" simplePos="0" relativeHeight="487657984">
                <wp:simplePos x="0" y="0"/>
                <wp:positionH relativeFrom="page">
                  <wp:posOffset>742950</wp:posOffset>
                </wp:positionH>
                <wp:positionV relativeFrom="paragraph">
                  <wp:posOffset>242458</wp:posOffset>
                </wp:positionV>
                <wp:extent cx="4130675" cy="3645535"/>
                <wp:effectExtent l="0" t="0" r="0" b="0"/>
                <wp:wrapTopAndBottom/>
                <wp:docPr id="163" name="Textbox 163"/>
                <wp:cNvGraphicFramePr>
                  <a:graphicFrameLocks/>
                </wp:cNvGraphicFramePr>
                <a:graphic>
                  <a:graphicData uri="http://schemas.microsoft.com/office/word/2010/wordprocessingShape">
                    <wps:wsp>
                      <wps:cNvPr id="163" name="Textbox 163"/>
                      <wps:cNvSpPr txBox="1"/>
                      <wps:spPr>
                        <a:xfrm>
                          <a:off x="0" y="0"/>
                          <a:ext cx="4130675" cy="3645535"/>
                        </a:xfrm>
                        <a:prstGeom prst="rect">
                          <a:avLst/>
                        </a:prstGeom>
                        <a:solidFill>
                          <a:srgbClr val="EBEBEC"/>
                        </a:solidFill>
                      </wps:spPr>
                      <wps:txbx>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6" w:lineRule="auto" w:before="0"/>
                              <w:ind w:left="954" w:right="4730" w:firstLine="0"/>
                              <w:jc w:val="left"/>
                              <w:rPr>
                                <w:rFonts w:ascii="Courier New"/>
                                <w:color w:val="000000"/>
                                <w:sz w:val="17"/>
                              </w:rPr>
                            </w:pPr>
                            <w:r>
                              <w:rPr>
                                <w:rFonts w:ascii="Courier New"/>
                                <w:color w:val="000000"/>
                                <w:spacing w:val="-2"/>
                                <w:sz w:val="17"/>
                              </w:rPr>
                              <w:t>"errors"</w:t>
                            </w:r>
                            <w:r>
                              <w:rPr>
                                <w:rFonts w:ascii="Courier New"/>
                                <w:color w:val="000000"/>
                                <w:spacing w:val="-2"/>
                                <w:sz w:val="17"/>
                              </w:rPr>
                              <w:t> "fmt"</w:t>
                            </w:r>
                          </w:p>
                          <w:p>
                            <w:pPr>
                              <w:spacing w:before="0"/>
                              <w:ind w:left="954" w:right="0" w:firstLine="0"/>
                              <w:jc w:val="left"/>
                              <w:rPr>
                                <w:rFonts w:ascii="Courier New"/>
                                <w:color w:val="000000"/>
                                <w:sz w:val="17"/>
                              </w:rPr>
                            </w:pPr>
                            <w:r>
                              <w:rPr>
                                <w:rFonts w:ascii="Courier New"/>
                                <w:color w:val="000000"/>
                                <w:spacing w:val="-4"/>
                                <w:sz w:val="17"/>
                              </w:rPr>
                              <w:t>"os"</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954" w:right="2452" w:firstLine="0"/>
                              <w:jc w:val="left"/>
                              <w:rPr>
                                <w:rFonts w:ascii="Courier New"/>
                                <w:color w:val="000000"/>
                                <w:sz w:val="17"/>
                              </w:rPr>
                            </w:pPr>
                            <w:r>
                              <w:rPr>
                                <w:rFonts w:ascii="Courier New"/>
                                <w:color w:val="000000"/>
                                <w:sz w:val="17"/>
                              </w:rPr>
                              <w:t>err</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openFile("nonexisting"</w:t>
                            </w:r>
                            <w:r>
                              <w:rPr>
                                <w:rFonts w:ascii="Courier New"/>
                                <w:color w:val="000000"/>
                                <w:sz w:val="17"/>
                              </w:rPr>
                              <w:t>)</w:t>
                            </w:r>
                            <w:r>
                              <w:rPr>
                                <w:rFonts w:ascii="Courier New"/>
                                <w:color w:val="000000"/>
                                <w:sz w:val="17"/>
                              </w:rPr>
                              <w:t> if err != nil {</w:t>
                            </w:r>
                          </w:p>
                          <w:p>
                            <w:pPr>
                              <w:spacing w:line="191" w:lineRule="exact" w:before="0"/>
                              <w:ind w:left="1668" w:right="0" w:firstLine="0"/>
                              <w:jc w:val="left"/>
                              <w:rPr>
                                <w:rFonts w:ascii="Courier New"/>
                                <w:color w:val="000000"/>
                                <w:sz w:val="17"/>
                              </w:rPr>
                            </w:pPr>
                            <w:r>
                              <w:rPr>
                                <w:rFonts w:ascii="Courier New"/>
                                <w:color w:val="000000"/>
                                <w:sz w:val="17"/>
                              </w:rPr>
                              <w:t>fmt.Printf("error</w:t>
                            </w:r>
                            <w:r>
                              <w:rPr>
                                <w:rFonts w:ascii="Courier New"/>
                                <w:color w:val="000000"/>
                                <w:spacing w:val="-13"/>
                                <w:sz w:val="17"/>
                              </w:rPr>
                              <w:t> </w:t>
                            </w:r>
                            <w:r>
                              <w:rPr>
                                <w:rFonts w:ascii="Courier New"/>
                                <w:color w:val="000000"/>
                                <w:sz w:val="17"/>
                              </w:rPr>
                              <w:t>running-program:</w:t>
                            </w:r>
                            <w:r>
                              <w:rPr>
                                <w:rFonts w:ascii="Courier New"/>
                                <w:color w:val="000000"/>
                                <w:spacing w:val="-13"/>
                                <w:sz w:val="17"/>
                              </w:rPr>
                              <w:t> </w:t>
                            </w:r>
                            <w:r>
                              <w:rPr>
                                <w:rFonts w:ascii="Courier New"/>
                                <w:color w:val="000000"/>
                                <w:sz w:val="17"/>
                              </w:rPr>
                              <w:t>%s</w:t>
                            </w:r>
                            <w:r>
                              <w:rPr>
                                <w:rFonts w:ascii="Courier New"/>
                                <w:color w:val="000000"/>
                                <w:spacing w:val="-13"/>
                                <w:sz w:val="17"/>
                              </w:rPr>
                              <w:t> </w:t>
                            </w:r>
                            <w:r>
                              <w:rPr>
                                <w:rFonts w:ascii="Courier New"/>
                                <w:color w:val="000000"/>
                                <w:spacing w:val="-4"/>
                                <w:sz w:val="17"/>
                              </w:rPr>
                              <w:t>\n",</w:t>
                            </w:r>
                          </w:p>
                          <w:p>
                            <w:pPr>
                              <w:spacing w:before="22"/>
                              <w:ind w:left="240" w:right="0" w:firstLine="0"/>
                              <w:jc w:val="left"/>
                              <w:rPr>
                                <w:rFonts w:ascii="Courier New"/>
                                <w:color w:val="000000"/>
                                <w:sz w:val="17"/>
                              </w:rPr>
                            </w:pPr>
                            <w:r>
                              <w:rPr>
                                <w:rFonts w:ascii="Courier New"/>
                                <w:color w:val="000000"/>
                                <w:spacing w:val="-2"/>
                                <w:sz w:val="17"/>
                              </w:rPr>
                              <w:t>err.Error())</w:t>
                            </w:r>
                          </w:p>
                          <w:p>
                            <w:pPr>
                              <w:spacing w:before="23"/>
                              <w:ind w:left="1668"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Unwrap</w:t>
                            </w:r>
                            <w:r>
                              <w:rPr>
                                <w:rFonts w:ascii="Courier New"/>
                                <w:color w:val="000000"/>
                                <w:spacing w:val="-5"/>
                                <w:sz w:val="17"/>
                              </w:rPr>
                              <w:t> </w:t>
                            </w:r>
                            <w:r>
                              <w:rPr>
                                <w:rFonts w:ascii="Courier New"/>
                                <w:color w:val="000000"/>
                                <w:spacing w:val="-2"/>
                                <w:sz w:val="17"/>
                              </w:rPr>
                              <w:t>error</w:t>
                            </w:r>
                          </w:p>
                          <w:p>
                            <w:pPr>
                              <w:spacing w:line="268" w:lineRule="auto" w:before="22"/>
                              <w:ind w:left="1668" w:right="1162" w:firstLine="0"/>
                              <w:jc w:val="left"/>
                              <w:rPr>
                                <w:rFonts w:ascii="Courier New"/>
                                <w:color w:val="000000"/>
                                <w:sz w:val="17"/>
                              </w:rPr>
                            </w:pPr>
                            <w:r>
                              <w:rPr>
                                <w:rFonts w:ascii="Courier New"/>
                                <w:color w:val="000000"/>
                                <w:sz w:val="17"/>
                              </w:rPr>
                              <w:t>unwrappedErr := </w:t>
                            </w:r>
                            <w:r>
                              <w:rPr>
                                <w:rFonts w:ascii="Courier New"/>
                                <w:color w:val="000000"/>
                                <w:sz w:val="17"/>
                              </w:rPr>
                              <w:t>errors.Unwrap(err)</w:t>
                            </w:r>
                            <w:r>
                              <w:rPr>
                                <w:rFonts w:ascii="Courier New"/>
                                <w:color w:val="000000"/>
                                <w:sz w:val="17"/>
                              </w:rPr>
                              <w:t> fmt.Printf("unwrapped-error:</w:t>
                            </w:r>
                            <w:r>
                              <w:rPr>
                                <w:rFonts w:ascii="Courier New"/>
                                <w:color w:val="000000"/>
                                <w:spacing w:val="-19"/>
                                <w:sz w:val="17"/>
                              </w:rPr>
                              <w:t> </w:t>
                            </w:r>
                            <w:r>
                              <w:rPr>
                                <w:rFonts w:ascii="Courier New"/>
                                <w:color w:val="000000"/>
                                <w:sz w:val="17"/>
                              </w:rPr>
                              <w:t>%v</w:t>
                            </w:r>
                            <w:r>
                              <w:rPr>
                                <w:rFonts w:ascii="Courier New"/>
                                <w:color w:val="000000"/>
                                <w:spacing w:val="-19"/>
                                <w:sz w:val="17"/>
                              </w:rPr>
                              <w:t> </w:t>
                            </w:r>
                            <w:r>
                              <w:rPr>
                                <w:rFonts w:ascii="Courier New"/>
                                <w:color w:val="000000"/>
                                <w:sz w:val="17"/>
                              </w:rPr>
                              <w:t>\n",</w:t>
                            </w:r>
                          </w:p>
                          <w:p>
                            <w:pPr>
                              <w:spacing w:line="191" w:lineRule="exact" w:before="0"/>
                              <w:ind w:left="240" w:right="0" w:firstLine="0"/>
                              <w:jc w:val="left"/>
                              <w:rPr>
                                <w:rFonts w:ascii="Courier New"/>
                                <w:color w:val="000000"/>
                                <w:sz w:val="17"/>
                              </w:rPr>
                            </w:pPr>
                            <w:r>
                              <w:rPr>
                                <w:rFonts w:ascii="Courier New"/>
                                <w:color w:val="000000"/>
                                <w:spacing w:val="-2"/>
                                <w:sz w:val="17"/>
                              </w:rPr>
                              <w:t>unwrappedErr)</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openFile(filename</w:t>
                            </w:r>
                            <w:r>
                              <w:rPr>
                                <w:rFonts w:ascii="Courier New"/>
                                <w:color w:val="000000"/>
                                <w:spacing w:val="-9"/>
                                <w:sz w:val="17"/>
                              </w:rPr>
                              <w:t> </w:t>
                            </w:r>
                            <w:r>
                              <w:rPr>
                                <w:rFonts w:ascii="Courier New"/>
                                <w:color w:val="000000"/>
                                <w:sz w:val="17"/>
                              </w:rPr>
                              <w:t>string)</w:t>
                            </w:r>
                            <w:r>
                              <w:rPr>
                                <w:rFonts w:ascii="Courier New"/>
                                <w:color w:val="000000"/>
                                <w:spacing w:val="-10"/>
                                <w:sz w:val="17"/>
                              </w:rPr>
                              <w:t> </w:t>
                            </w:r>
                            <w:r>
                              <w:rPr>
                                <w:rFonts w:ascii="Courier New"/>
                                <w:color w:val="000000"/>
                                <w:sz w:val="17"/>
                              </w:rPr>
                              <w:t>error</w:t>
                            </w:r>
                            <w:r>
                              <w:rPr>
                                <w:rFonts w:ascii="Courier New"/>
                                <w:color w:val="000000"/>
                                <w:spacing w:val="-9"/>
                                <w:sz w:val="17"/>
                              </w:rPr>
                              <w:t> </w:t>
                            </w:r>
                            <w:r>
                              <w:rPr>
                                <w:rFonts w:ascii="Courier New"/>
                                <w:color w:val="000000"/>
                                <w:spacing w:val="-10"/>
                                <w:sz w:val="17"/>
                              </w:rPr>
                              <w:t>{</w:t>
                            </w:r>
                          </w:p>
                          <w:p>
                            <w:pPr>
                              <w:spacing w:line="268" w:lineRule="auto" w:before="23"/>
                              <w:ind w:left="1668" w:right="470" w:hanging="714"/>
                              <w:jc w:val="left"/>
                              <w:rPr>
                                <w:rFonts w:ascii="Courier New"/>
                                <w:color w:val="000000"/>
                                <w:sz w:val="17"/>
                              </w:rPr>
                            </w:pPr>
                            <w:r>
                              <w:rPr>
                                <w:rFonts w:ascii="Courier New"/>
                                <w:color w:val="000000"/>
                                <w:sz w:val="17"/>
                              </w:rPr>
                              <w:t>if _, err := os.Open(filename); err != nil </w:t>
                            </w:r>
                            <w:r>
                              <w:rPr>
                                <w:rFonts w:ascii="Courier New"/>
                                <w:color w:val="000000"/>
                                <w:sz w:val="17"/>
                              </w:rPr>
                              <w:t>{</w:t>
                            </w:r>
                            <w:r>
                              <w:rPr>
                                <w:rFonts w:ascii="Courier New"/>
                                <w:color w:val="000000"/>
                                <w:sz w:val="17"/>
                              </w:rPr>
                              <w:t> return</w:t>
                            </w:r>
                            <w:r>
                              <w:rPr>
                                <w:rFonts w:ascii="Courier New"/>
                                <w:color w:val="000000"/>
                                <w:spacing w:val="-10"/>
                                <w:sz w:val="17"/>
                              </w:rPr>
                              <w:t> </w:t>
                            </w:r>
                            <w:r>
                              <w:rPr>
                                <w:rFonts w:ascii="Courier New"/>
                                <w:color w:val="000000"/>
                                <w:sz w:val="17"/>
                              </w:rPr>
                              <w:t>fmt.Errorf("error</w:t>
                            </w:r>
                            <w:r>
                              <w:rPr>
                                <w:rFonts w:ascii="Courier New"/>
                                <w:color w:val="000000"/>
                                <w:spacing w:val="-10"/>
                                <w:sz w:val="17"/>
                              </w:rPr>
                              <w:t> </w:t>
                            </w:r>
                            <w:r>
                              <w:rPr>
                                <w:rFonts w:ascii="Courier New"/>
                                <w:color w:val="000000"/>
                                <w:sz w:val="17"/>
                              </w:rPr>
                              <w:t>opening</w:t>
                            </w:r>
                            <w:r>
                              <w:rPr>
                                <w:rFonts w:ascii="Courier New"/>
                                <w:color w:val="000000"/>
                                <w:spacing w:val="-10"/>
                                <w:sz w:val="17"/>
                              </w:rPr>
                              <w:t> </w:t>
                            </w:r>
                            <w:r>
                              <w:rPr>
                                <w:rFonts w:ascii="Courier New"/>
                                <w:color w:val="000000"/>
                                <w:sz w:val="17"/>
                              </w:rPr>
                              <w:t>%s:</w:t>
                            </w:r>
                            <w:r>
                              <w:rPr>
                                <w:rFonts w:ascii="Courier New"/>
                                <w:color w:val="000000"/>
                                <w:spacing w:val="-10"/>
                                <w:sz w:val="17"/>
                              </w:rPr>
                              <w:t> </w:t>
                            </w:r>
                            <w:r>
                              <w:rPr>
                                <w:rFonts w:ascii="Courier New"/>
                                <w:color w:val="000000"/>
                                <w:sz w:val="17"/>
                              </w:rPr>
                              <w:t>%w",</w:t>
                            </w:r>
                          </w:p>
                          <w:p>
                            <w:pPr>
                              <w:spacing w:line="191" w:lineRule="exact" w:before="0"/>
                              <w:ind w:left="240" w:right="0" w:firstLine="0"/>
                              <w:jc w:val="left"/>
                              <w:rPr>
                                <w:rFonts w:ascii="Courier New"/>
                                <w:color w:val="000000"/>
                                <w:sz w:val="17"/>
                              </w:rPr>
                            </w:pPr>
                            <w:r>
                              <w:rPr>
                                <w:rFonts w:ascii="Courier New"/>
                                <w:color w:val="000000"/>
                                <w:sz w:val="17"/>
                              </w:rPr>
                              <w:t>filename,</w:t>
                            </w:r>
                            <w:r>
                              <w:rPr>
                                <w:rFonts w:ascii="Courier New"/>
                                <w:color w:val="000000"/>
                                <w:spacing w:val="-11"/>
                                <w:sz w:val="17"/>
                              </w:rPr>
                              <w:t> </w:t>
                            </w:r>
                            <w:r>
                              <w:rPr>
                                <w:rFonts w:ascii="Courier New"/>
                                <w:color w:val="000000"/>
                                <w:spacing w:val="-4"/>
                                <w:sz w:val="17"/>
                              </w:rPr>
                              <w:t>err)</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nil</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9.091211pt;width:325.25pt;height:287.05pt;mso-position-horizontal-relative:page;mso-position-vertical-relative:paragraph;z-index:-15658496;mso-wrap-distance-left:0;mso-wrap-distance-right:0" type="#_x0000_t202" id="docshape139" filled="true" fillcolor="#ebebec" stroked="false">
                <v:textbox inset="0,0,0,0">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6" w:lineRule="auto" w:before="0"/>
                        <w:ind w:left="954" w:right="4730" w:firstLine="0"/>
                        <w:jc w:val="left"/>
                        <w:rPr>
                          <w:rFonts w:ascii="Courier New"/>
                          <w:color w:val="000000"/>
                          <w:sz w:val="17"/>
                        </w:rPr>
                      </w:pPr>
                      <w:r>
                        <w:rPr>
                          <w:rFonts w:ascii="Courier New"/>
                          <w:color w:val="000000"/>
                          <w:spacing w:val="-2"/>
                          <w:sz w:val="17"/>
                        </w:rPr>
                        <w:t>"errors"</w:t>
                      </w:r>
                      <w:r>
                        <w:rPr>
                          <w:rFonts w:ascii="Courier New"/>
                          <w:color w:val="000000"/>
                          <w:spacing w:val="-2"/>
                          <w:sz w:val="17"/>
                        </w:rPr>
                        <w:t> "fmt"</w:t>
                      </w:r>
                    </w:p>
                    <w:p>
                      <w:pPr>
                        <w:spacing w:before="0"/>
                        <w:ind w:left="954" w:right="0" w:firstLine="0"/>
                        <w:jc w:val="left"/>
                        <w:rPr>
                          <w:rFonts w:ascii="Courier New"/>
                          <w:color w:val="000000"/>
                          <w:sz w:val="17"/>
                        </w:rPr>
                      </w:pPr>
                      <w:r>
                        <w:rPr>
                          <w:rFonts w:ascii="Courier New"/>
                          <w:color w:val="000000"/>
                          <w:spacing w:val="-4"/>
                          <w:sz w:val="17"/>
                        </w:rPr>
                        <w:t>"os"</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954" w:right="2452" w:firstLine="0"/>
                        <w:jc w:val="left"/>
                        <w:rPr>
                          <w:rFonts w:ascii="Courier New"/>
                          <w:color w:val="000000"/>
                          <w:sz w:val="17"/>
                        </w:rPr>
                      </w:pPr>
                      <w:r>
                        <w:rPr>
                          <w:rFonts w:ascii="Courier New"/>
                          <w:color w:val="000000"/>
                          <w:sz w:val="17"/>
                        </w:rPr>
                        <w:t>err</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openFile("nonexisting"</w:t>
                      </w:r>
                      <w:r>
                        <w:rPr>
                          <w:rFonts w:ascii="Courier New"/>
                          <w:color w:val="000000"/>
                          <w:sz w:val="17"/>
                        </w:rPr>
                        <w:t>)</w:t>
                      </w:r>
                      <w:r>
                        <w:rPr>
                          <w:rFonts w:ascii="Courier New"/>
                          <w:color w:val="000000"/>
                          <w:sz w:val="17"/>
                        </w:rPr>
                        <w:t> if err != nil {</w:t>
                      </w:r>
                    </w:p>
                    <w:p>
                      <w:pPr>
                        <w:spacing w:line="191" w:lineRule="exact" w:before="0"/>
                        <w:ind w:left="1668" w:right="0" w:firstLine="0"/>
                        <w:jc w:val="left"/>
                        <w:rPr>
                          <w:rFonts w:ascii="Courier New"/>
                          <w:color w:val="000000"/>
                          <w:sz w:val="17"/>
                        </w:rPr>
                      </w:pPr>
                      <w:r>
                        <w:rPr>
                          <w:rFonts w:ascii="Courier New"/>
                          <w:color w:val="000000"/>
                          <w:sz w:val="17"/>
                        </w:rPr>
                        <w:t>fmt.Printf("error</w:t>
                      </w:r>
                      <w:r>
                        <w:rPr>
                          <w:rFonts w:ascii="Courier New"/>
                          <w:color w:val="000000"/>
                          <w:spacing w:val="-13"/>
                          <w:sz w:val="17"/>
                        </w:rPr>
                        <w:t> </w:t>
                      </w:r>
                      <w:r>
                        <w:rPr>
                          <w:rFonts w:ascii="Courier New"/>
                          <w:color w:val="000000"/>
                          <w:sz w:val="17"/>
                        </w:rPr>
                        <w:t>running-program:</w:t>
                      </w:r>
                      <w:r>
                        <w:rPr>
                          <w:rFonts w:ascii="Courier New"/>
                          <w:color w:val="000000"/>
                          <w:spacing w:val="-13"/>
                          <w:sz w:val="17"/>
                        </w:rPr>
                        <w:t> </w:t>
                      </w:r>
                      <w:r>
                        <w:rPr>
                          <w:rFonts w:ascii="Courier New"/>
                          <w:color w:val="000000"/>
                          <w:sz w:val="17"/>
                        </w:rPr>
                        <w:t>%s</w:t>
                      </w:r>
                      <w:r>
                        <w:rPr>
                          <w:rFonts w:ascii="Courier New"/>
                          <w:color w:val="000000"/>
                          <w:spacing w:val="-13"/>
                          <w:sz w:val="17"/>
                        </w:rPr>
                        <w:t> </w:t>
                      </w:r>
                      <w:r>
                        <w:rPr>
                          <w:rFonts w:ascii="Courier New"/>
                          <w:color w:val="000000"/>
                          <w:spacing w:val="-4"/>
                          <w:sz w:val="17"/>
                        </w:rPr>
                        <w:t>\n",</w:t>
                      </w:r>
                    </w:p>
                    <w:p>
                      <w:pPr>
                        <w:spacing w:before="22"/>
                        <w:ind w:left="240" w:right="0" w:firstLine="0"/>
                        <w:jc w:val="left"/>
                        <w:rPr>
                          <w:rFonts w:ascii="Courier New"/>
                          <w:color w:val="000000"/>
                          <w:sz w:val="17"/>
                        </w:rPr>
                      </w:pPr>
                      <w:r>
                        <w:rPr>
                          <w:rFonts w:ascii="Courier New"/>
                          <w:color w:val="000000"/>
                          <w:spacing w:val="-2"/>
                          <w:sz w:val="17"/>
                        </w:rPr>
                        <w:t>err.Error())</w:t>
                      </w:r>
                    </w:p>
                    <w:p>
                      <w:pPr>
                        <w:spacing w:before="23"/>
                        <w:ind w:left="1668"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Unwrap</w:t>
                      </w:r>
                      <w:r>
                        <w:rPr>
                          <w:rFonts w:ascii="Courier New"/>
                          <w:color w:val="000000"/>
                          <w:spacing w:val="-5"/>
                          <w:sz w:val="17"/>
                        </w:rPr>
                        <w:t> </w:t>
                      </w:r>
                      <w:r>
                        <w:rPr>
                          <w:rFonts w:ascii="Courier New"/>
                          <w:color w:val="000000"/>
                          <w:spacing w:val="-2"/>
                          <w:sz w:val="17"/>
                        </w:rPr>
                        <w:t>error</w:t>
                      </w:r>
                    </w:p>
                    <w:p>
                      <w:pPr>
                        <w:spacing w:line="268" w:lineRule="auto" w:before="22"/>
                        <w:ind w:left="1668" w:right="1162" w:firstLine="0"/>
                        <w:jc w:val="left"/>
                        <w:rPr>
                          <w:rFonts w:ascii="Courier New"/>
                          <w:color w:val="000000"/>
                          <w:sz w:val="17"/>
                        </w:rPr>
                      </w:pPr>
                      <w:r>
                        <w:rPr>
                          <w:rFonts w:ascii="Courier New"/>
                          <w:color w:val="000000"/>
                          <w:sz w:val="17"/>
                        </w:rPr>
                        <w:t>unwrappedErr := </w:t>
                      </w:r>
                      <w:r>
                        <w:rPr>
                          <w:rFonts w:ascii="Courier New"/>
                          <w:color w:val="000000"/>
                          <w:sz w:val="17"/>
                        </w:rPr>
                        <w:t>errors.Unwrap(err)</w:t>
                      </w:r>
                      <w:r>
                        <w:rPr>
                          <w:rFonts w:ascii="Courier New"/>
                          <w:color w:val="000000"/>
                          <w:sz w:val="17"/>
                        </w:rPr>
                        <w:t> fmt.Printf("unwrapped-error:</w:t>
                      </w:r>
                      <w:r>
                        <w:rPr>
                          <w:rFonts w:ascii="Courier New"/>
                          <w:color w:val="000000"/>
                          <w:spacing w:val="-19"/>
                          <w:sz w:val="17"/>
                        </w:rPr>
                        <w:t> </w:t>
                      </w:r>
                      <w:r>
                        <w:rPr>
                          <w:rFonts w:ascii="Courier New"/>
                          <w:color w:val="000000"/>
                          <w:sz w:val="17"/>
                        </w:rPr>
                        <w:t>%v</w:t>
                      </w:r>
                      <w:r>
                        <w:rPr>
                          <w:rFonts w:ascii="Courier New"/>
                          <w:color w:val="000000"/>
                          <w:spacing w:val="-19"/>
                          <w:sz w:val="17"/>
                        </w:rPr>
                        <w:t> </w:t>
                      </w:r>
                      <w:r>
                        <w:rPr>
                          <w:rFonts w:ascii="Courier New"/>
                          <w:color w:val="000000"/>
                          <w:sz w:val="17"/>
                        </w:rPr>
                        <w:t>\n",</w:t>
                      </w:r>
                    </w:p>
                    <w:p>
                      <w:pPr>
                        <w:spacing w:line="191" w:lineRule="exact" w:before="0"/>
                        <w:ind w:left="240" w:right="0" w:firstLine="0"/>
                        <w:jc w:val="left"/>
                        <w:rPr>
                          <w:rFonts w:ascii="Courier New"/>
                          <w:color w:val="000000"/>
                          <w:sz w:val="17"/>
                        </w:rPr>
                      </w:pPr>
                      <w:r>
                        <w:rPr>
                          <w:rFonts w:ascii="Courier New"/>
                          <w:color w:val="000000"/>
                          <w:spacing w:val="-2"/>
                          <w:sz w:val="17"/>
                        </w:rPr>
                        <w:t>unwrappedErr)</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openFile(filename</w:t>
                      </w:r>
                      <w:r>
                        <w:rPr>
                          <w:rFonts w:ascii="Courier New"/>
                          <w:color w:val="000000"/>
                          <w:spacing w:val="-9"/>
                          <w:sz w:val="17"/>
                        </w:rPr>
                        <w:t> </w:t>
                      </w:r>
                      <w:r>
                        <w:rPr>
                          <w:rFonts w:ascii="Courier New"/>
                          <w:color w:val="000000"/>
                          <w:sz w:val="17"/>
                        </w:rPr>
                        <w:t>string)</w:t>
                      </w:r>
                      <w:r>
                        <w:rPr>
                          <w:rFonts w:ascii="Courier New"/>
                          <w:color w:val="000000"/>
                          <w:spacing w:val="-10"/>
                          <w:sz w:val="17"/>
                        </w:rPr>
                        <w:t> </w:t>
                      </w:r>
                      <w:r>
                        <w:rPr>
                          <w:rFonts w:ascii="Courier New"/>
                          <w:color w:val="000000"/>
                          <w:sz w:val="17"/>
                        </w:rPr>
                        <w:t>error</w:t>
                      </w:r>
                      <w:r>
                        <w:rPr>
                          <w:rFonts w:ascii="Courier New"/>
                          <w:color w:val="000000"/>
                          <w:spacing w:val="-9"/>
                          <w:sz w:val="17"/>
                        </w:rPr>
                        <w:t> </w:t>
                      </w:r>
                      <w:r>
                        <w:rPr>
                          <w:rFonts w:ascii="Courier New"/>
                          <w:color w:val="000000"/>
                          <w:spacing w:val="-10"/>
                          <w:sz w:val="17"/>
                        </w:rPr>
                        <w:t>{</w:t>
                      </w:r>
                    </w:p>
                    <w:p>
                      <w:pPr>
                        <w:spacing w:line="268" w:lineRule="auto" w:before="23"/>
                        <w:ind w:left="1668" w:right="470" w:hanging="714"/>
                        <w:jc w:val="left"/>
                        <w:rPr>
                          <w:rFonts w:ascii="Courier New"/>
                          <w:color w:val="000000"/>
                          <w:sz w:val="17"/>
                        </w:rPr>
                      </w:pPr>
                      <w:r>
                        <w:rPr>
                          <w:rFonts w:ascii="Courier New"/>
                          <w:color w:val="000000"/>
                          <w:sz w:val="17"/>
                        </w:rPr>
                        <w:t>if _, err := os.Open(filename); err != nil </w:t>
                      </w:r>
                      <w:r>
                        <w:rPr>
                          <w:rFonts w:ascii="Courier New"/>
                          <w:color w:val="000000"/>
                          <w:sz w:val="17"/>
                        </w:rPr>
                        <w:t>{</w:t>
                      </w:r>
                      <w:r>
                        <w:rPr>
                          <w:rFonts w:ascii="Courier New"/>
                          <w:color w:val="000000"/>
                          <w:sz w:val="17"/>
                        </w:rPr>
                        <w:t> return</w:t>
                      </w:r>
                      <w:r>
                        <w:rPr>
                          <w:rFonts w:ascii="Courier New"/>
                          <w:color w:val="000000"/>
                          <w:spacing w:val="-10"/>
                          <w:sz w:val="17"/>
                        </w:rPr>
                        <w:t> </w:t>
                      </w:r>
                      <w:r>
                        <w:rPr>
                          <w:rFonts w:ascii="Courier New"/>
                          <w:color w:val="000000"/>
                          <w:sz w:val="17"/>
                        </w:rPr>
                        <w:t>fmt.Errorf("error</w:t>
                      </w:r>
                      <w:r>
                        <w:rPr>
                          <w:rFonts w:ascii="Courier New"/>
                          <w:color w:val="000000"/>
                          <w:spacing w:val="-10"/>
                          <w:sz w:val="17"/>
                        </w:rPr>
                        <w:t> </w:t>
                      </w:r>
                      <w:r>
                        <w:rPr>
                          <w:rFonts w:ascii="Courier New"/>
                          <w:color w:val="000000"/>
                          <w:sz w:val="17"/>
                        </w:rPr>
                        <w:t>opening</w:t>
                      </w:r>
                      <w:r>
                        <w:rPr>
                          <w:rFonts w:ascii="Courier New"/>
                          <w:color w:val="000000"/>
                          <w:spacing w:val="-10"/>
                          <w:sz w:val="17"/>
                        </w:rPr>
                        <w:t> </w:t>
                      </w:r>
                      <w:r>
                        <w:rPr>
                          <w:rFonts w:ascii="Courier New"/>
                          <w:color w:val="000000"/>
                          <w:sz w:val="17"/>
                        </w:rPr>
                        <w:t>%s:</w:t>
                      </w:r>
                      <w:r>
                        <w:rPr>
                          <w:rFonts w:ascii="Courier New"/>
                          <w:color w:val="000000"/>
                          <w:spacing w:val="-10"/>
                          <w:sz w:val="17"/>
                        </w:rPr>
                        <w:t> </w:t>
                      </w:r>
                      <w:r>
                        <w:rPr>
                          <w:rFonts w:ascii="Courier New"/>
                          <w:color w:val="000000"/>
                          <w:sz w:val="17"/>
                        </w:rPr>
                        <w:t>%w",</w:t>
                      </w:r>
                    </w:p>
                    <w:p>
                      <w:pPr>
                        <w:spacing w:line="191" w:lineRule="exact" w:before="0"/>
                        <w:ind w:left="240" w:right="0" w:firstLine="0"/>
                        <w:jc w:val="left"/>
                        <w:rPr>
                          <w:rFonts w:ascii="Courier New"/>
                          <w:color w:val="000000"/>
                          <w:sz w:val="17"/>
                        </w:rPr>
                      </w:pPr>
                      <w:r>
                        <w:rPr>
                          <w:rFonts w:ascii="Courier New"/>
                          <w:color w:val="000000"/>
                          <w:sz w:val="17"/>
                        </w:rPr>
                        <w:t>filename,</w:t>
                      </w:r>
                      <w:r>
                        <w:rPr>
                          <w:rFonts w:ascii="Courier New"/>
                          <w:color w:val="000000"/>
                          <w:spacing w:val="-11"/>
                          <w:sz w:val="17"/>
                        </w:rPr>
                        <w:t> </w:t>
                      </w:r>
                      <w:r>
                        <w:rPr>
                          <w:rFonts w:ascii="Courier New"/>
                          <w:color w:val="000000"/>
                          <w:spacing w:val="-4"/>
                          <w:sz w:val="17"/>
                        </w:rPr>
                        <w:t>err)</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5"/>
                          <w:sz w:val="17"/>
                        </w:rPr>
                        <w:t>nil</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31"/>
      </w:pPr>
    </w:p>
    <w:p>
      <w:pPr>
        <w:pStyle w:val="BodyText"/>
        <w:ind w:left="177"/>
        <w:jc w:val="both"/>
      </w:pPr>
      <w:bookmarkStart w:name="_bookmark325" w:id="523"/>
      <w:bookmarkEnd w:id="523"/>
      <w:r>
        <w:rPr/>
      </w:r>
      <w:r>
        <w:rPr>
          <w:w w:val="90"/>
        </w:rPr>
        <w:t>As</w:t>
      </w:r>
      <w:r>
        <w:rPr>
          <w:spacing w:val="-2"/>
          <w:w w:val="90"/>
        </w:rPr>
        <w:t> </w:t>
      </w:r>
      <w:r>
        <w:rPr>
          <w:w w:val="90"/>
        </w:rPr>
        <w:t>can</w:t>
      </w:r>
      <w:r>
        <w:rPr>
          <w:spacing w:val="-2"/>
          <w:w w:val="90"/>
        </w:rPr>
        <w:t> </w:t>
      </w:r>
      <w:r>
        <w:rPr>
          <w:w w:val="90"/>
        </w:rPr>
        <w:t>be</w:t>
      </w:r>
      <w:r>
        <w:rPr>
          <w:spacing w:val="-2"/>
          <w:w w:val="90"/>
        </w:rPr>
        <w:t> </w:t>
      </w:r>
      <w:r>
        <w:rPr>
          <w:w w:val="90"/>
        </w:rPr>
        <w:t>seen,</w:t>
      </w:r>
      <w:r>
        <w:rPr>
          <w:spacing w:val="-2"/>
          <w:w w:val="90"/>
        </w:rPr>
        <w:t> </w:t>
      </w:r>
      <w:r>
        <w:rPr>
          <w:w w:val="90"/>
        </w:rPr>
        <w:t>the</w:t>
      </w:r>
      <w:r>
        <w:rPr>
          <w:spacing w:val="-2"/>
          <w:w w:val="90"/>
        </w:rPr>
        <w:t> </w:t>
      </w:r>
      <w:r>
        <w:rPr>
          <w:w w:val="90"/>
        </w:rPr>
        <w:t>output</w:t>
      </w:r>
      <w:r>
        <w:rPr>
          <w:spacing w:val="-1"/>
          <w:w w:val="90"/>
        </w:rPr>
        <w:t> </w:t>
      </w:r>
      <w:r>
        <w:rPr>
          <w:w w:val="90"/>
        </w:rPr>
        <w:t>now</w:t>
      </w:r>
      <w:r>
        <w:rPr>
          <w:spacing w:val="-2"/>
          <w:w w:val="90"/>
        </w:rPr>
        <w:t> </w:t>
      </w:r>
      <w:r>
        <w:rPr>
          <w:w w:val="90"/>
        </w:rPr>
        <w:t>includes</w:t>
      </w:r>
      <w:r>
        <w:rPr>
          <w:spacing w:val="-2"/>
          <w:w w:val="90"/>
        </w:rPr>
        <w:t> </w:t>
      </w:r>
      <w:r>
        <w:rPr>
          <w:w w:val="90"/>
        </w:rPr>
        <w:t>the</w:t>
      </w:r>
      <w:r>
        <w:rPr>
          <w:spacing w:val="-2"/>
          <w:w w:val="90"/>
        </w:rPr>
        <w:t> </w:t>
      </w:r>
      <w:r>
        <w:rPr>
          <w:w w:val="90"/>
        </w:rPr>
        <w:t>original</w:t>
      </w:r>
      <w:r>
        <w:rPr>
          <w:spacing w:val="-2"/>
          <w:w w:val="90"/>
        </w:rPr>
        <w:t> mistake.</w:t>
      </w:r>
    </w:p>
    <w:p>
      <w:pPr>
        <w:pStyle w:val="BodyText"/>
        <w:spacing w:before="3"/>
        <w:rPr>
          <w:sz w:val="20"/>
        </w:rPr>
      </w:pPr>
      <w:r>
        <w:rPr>
          <w:sz w:val="20"/>
        </w:rPr>
        <mc:AlternateContent>
          <mc:Choice Requires="wps">
            <w:drawing>
              <wp:anchor distT="0" distB="0" distL="0" distR="0" allowOverlap="1" layoutInCell="1" locked="0" behindDoc="1" simplePos="0" relativeHeight="487658496">
                <wp:simplePos x="0" y="0"/>
                <wp:positionH relativeFrom="page">
                  <wp:posOffset>742950</wp:posOffset>
                </wp:positionH>
                <wp:positionV relativeFrom="paragraph">
                  <wp:posOffset>189018</wp:posOffset>
                </wp:positionV>
                <wp:extent cx="4130675" cy="645795"/>
                <wp:effectExtent l="0" t="0" r="0" b="0"/>
                <wp:wrapTopAndBottom/>
                <wp:docPr id="164" name="Textbox 164"/>
                <wp:cNvGraphicFramePr>
                  <a:graphicFrameLocks/>
                </wp:cNvGraphicFramePr>
                <a:graphic>
                  <a:graphicData uri="http://schemas.microsoft.com/office/word/2010/wordprocessingShape">
                    <wps:wsp>
                      <wps:cNvPr id="164" name="Textbox 164"/>
                      <wps:cNvSpPr txBox="1"/>
                      <wps:spPr>
                        <a:xfrm>
                          <a:off x="0" y="0"/>
                          <a:ext cx="4130675" cy="645795"/>
                        </a:xfrm>
                        <a:prstGeom prst="rect">
                          <a:avLst/>
                        </a:prstGeom>
                        <a:solidFill>
                          <a:srgbClr val="EBEBEC"/>
                        </a:solidFill>
                      </wps:spPr>
                      <wps:txbx>
                        <w:txbxContent>
                          <w:p>
                            <w:pPr>
                              <w:spacing w:line="268" w:lineRule="auto" w:before="205"/>
                              <w:ind w:left="240" w:right="652" w:firstLine="0"/>
                              <w:jc w:val="left"/>
                              <w:rPr>
                                <w:rFonts w:ascii="Courier New"/>
                                <w:color w:val="000000"/>
                                <w:sz w:val="17"/>
                              </w:rPr>
                            </w:pPr>
                            <w:r>
                              <w:rPr>
                                <w:rFonts w:ascii="Courier New"/>
                                <w:color w:val="000000"/>
                                <w:sz w:val="17"/>
                              </w:rPr>
                              <w:t>error</w:t>
                            </w:r>
                            <w:r>
                              <w:rPr>
                                <w:rFonts w:ascii="Courier New"/>
                                <w:color w:val="000000"/>
                                <w:spacing w:val="-7"/>
                                <w:sz w:val="17"/>
                              </w:rPr>
                              <w:t> </w:t>
                            </w:r>
                            <w:r>
                              <w:rPr>
                                <w:rFonts w:ascii="Courier New"/>
                                <w:color w:val="000000"/>
                                <w:sz w:val="17"/>
                              </w:rPr>
                              <w:t>running</w:t>
                            </w:r>
                            <w:r>
                              <w:rPr>
                                <w:rFonts w:ascii="Courier New"/>
                                <w:color w:val="000000"/>
                                <w:spacing w:val="-7"/>
                                <w:sz w:val="17"/>
                              </w:rPr>
                              <w:t> </w:t>
                            </w:r>
                            <w:r>
                              <w:rPr>
                                <w:rFonts w:ascii="Courier New"/>
                                <w:color w:val="000000"/>
                                <w:sz w:val="17"/>
                              </w:rPr>
                              <w:t>program:</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opening</w:t>
                            </w:r>
                            <w:r>
                              <w:rPr>
                                <w:rFonts w:ascii="Courier New"/>
                                <w:color w:val="000000"/>
                                <w:spacing w:val="-7"/>
                                <w:sz w:val="17"/>
                              </w:rPr>
                              <w:t> </w:t>
                            </w:r>
                            <w:r>
                              <w:rPr>
                                <w:rFonts w:ascii="Courier New"/>
                                <w:color w:val="000000"/>
                                <w:sz w:val="17"/>
                              </w:rPr>
                              <w:t>non-existing:</w:t>
                            </w:r>
                            <w:r>
                              <w:rPr>
                                <w:rFonts w:ascii="Courier New"/>
                                <w:color w:val="000000"/>
                                <w:spacing w:val="-7"/>
                                <w:sz w:val="17"/>
                              </w:rPr>
                              <w:t> </w:t>
                            </w:r>
                            <w:r>
                              <w:rPr>
                                <w:rFonts w:ascii="Courier New"/>
                                <w:color w:val="000000"/>
                                <w:sz w:val="17"/>
                              </w:rPr>
                              <w:t>ope</w:t>
                            </w:r>
                            <w:r>
                              <w:rPr>
                                <w:rFonts w:ascii="Courier New"/>
                                <w:color w:val="000000"/>
                                <w:sz w:val="17"/>
                              </w:rPr>
                              <w:t>n</w:t>
                            </w:r>
                            <w:r>
                              <w:rPr>
                                <w:rFonts w:ascii="Courier New"/>
                                <w:color w:val="000000"/>
                                <w:sz w:val="17"/>
                              </w:rPr>
                              <w:t> non-existing: no such file or directory</w:t>
                            </w:r>
                          </w:p>
                          <w:p>
                            <w:pPr>
                              <w:spacing w:line="191" w:lineRule="exact" w:before="0"/>
                              <w:ind w:left="240" w:right="0" w:firstLine="0"/>
                              <w:jc w:val="left"/>
                              <w:rPr>
                                <w:rFonts w:ascii="Courier New"/>
                                <w:color w:val="000000"/>
                                <w:sz w:val="17"/>
                              </w:rPr>
                            </w:pPr>
                            <w:r>
                              <w:rPr>
                                <w:rFonts w:ascii="Courier New"/>
                                <w:color w:val="000000"/>
                                <w:spacing w:val="-2"/>
                                <w:sz w:val="17"/>
                              </w:rPr>
                              <w:t>unwrapped</w:t>
                            </w:r>
                            <w:r>
                              <w:rPr>
                                <w:rFonts w:ascii="Courier New"/>
                                <w:color w:val="000000"/>
                                <w:spacing w:val="-20"/>
                                <w:sz w:val="17"/>
                              </w:rPr>
                              <w:t> </w:t>
                            </w:r>
                            <w:r>
                              <w:rPr>
                                <w:rFonts w:ascii="Courier New"/>
                                <w:color w:val="000000"/>
                                <w:spacing w:val="-2"/>
                                <w:sz w:val="17"/>
                              </w:rPr>
                              <w:t>error:</w:t>
                            </w:r>
                            <w:r>
                              <w:rPr>
                                <w:rFonts w:ascii="Courier New"/>
                                <w:color w:val="000000"/>
                                <w:spacing w:val="-20"/>
                                <w:sz w:val="17"/>
                              </w:rPr>
                              <w:t> </w:t>
                            </w:r>
                            <w:r>
                              <w:rPr>
                                <w:rFonts w:ascii="Courier New"/>
                                <w:color w:val="000000"/>
                                <w:spacing w:val="-2"/>
                                <w:sz w:val="17"/>
                              </w:rPr>
                              <w:t>open</w:t>
                            </w:r>
                            <w:r>
                              <w:rPr>
                                <w:rFonts w:ascii="Courier New"/>
                                <w:color w:val="000000"/>
                                <w:spacing w:val="-19"/>
                                <w:sz w:val="17"/>
                              </w:rPr>
                              <w:t> </w:t>
                            </w:r>
                            <w:r>
                              <w:rPr>
                                <w:rFonts w:ascii="Courier New"/>
                                <w:color w:val="000000"/>
                                <w:spacing w:val="-2"/>
                                <w:sz w:val="17"/>
                              </w:rPr>
                              <w:t>non-existing:</w:t>
                            </w:r>
                            <w:r>
                              <w:rPr>
                                <w:rFonts w:ascii="Courier New"/>
                                <w:color w:val="000000"/>
                                <w:spacing w:val="-20"/>
                                <w:sz w:val="17"/>
                              </w:rPr>
                              <w:t> </w:t>
                            </w:r>
                            <w:r>
                              <w:rPr>
                                <w:rFonts w:ascii="Courier New"/>
                                <w:color w:val="000000"/>
                                <w:spacing w:val="-2"/>
                                <w:sz w:val="17"/>
                              </w:rPr>
                              <w:t>no</w:t>
                            </w:r>
                            <w:r>
                              <w:rPr>
                                <w:rFonts w:ascii="Courier New"/>
                                <w:color w:val="000000"/>
                                <w:spacing w:val="-20"/>
                                <w:sz w:val="17"/>
                              </w:rPr>
                              <w:t> </w:t>
                            </w:r>
                            <w:r>
                              <w:rPr>
                                <w:rFonts w:ascii="Courier New"/>
                                <w:color w:val="000000"/>
                                <w:spacing w:val="-2"/>
                                <w:sz w:val="17"/>
                              </w:rPr>
                              <w:t>such</w:t>
                            </w:r>
                            <w:r>
                              <w:rPr>
                                <w:rFonts w:ascii="Courier New"/>
                                <w:color w:val="000000"/>
                                <w:spacing w:val="-19"/>
                                <w:sz w:val="17"/>
                              </w:rPr>
                              <w:t> </w:t>
                            </w:r>
                            <w:r>
                              <w:rPr>
                                <w:rFonts w:ascii="Courier New"/>
                                <w:color w:val="000000"/>
                                <w:spacing w:val="-2"/>
                                <w:sz w:val="17"/>
                              </w:rPr>
                              <w:t>file</w:t>
                            </w:r>
                            <w:r>
                              <w:rPr>
                                <w:rFonts w:ascii="Courier New"/>
                                <w:color w:val="000000"/>
                                <w:spacing w:val="-20"/>
                                <w:sz w:val="17"/>
                              </w:rPr>
                              <w:t> </w:t>
                            </w:r>
                            <w:r>
                              <w:rPr>
                                <w:rFonts w:ascii="Courier New"/>
                                <w:color w:val="000000"/>
                                <w:spacing w:val="-2"/>
                                <w:sz w:val="17"/>
                              </w:rPr>
                              <w:t>or</w:t>
                            </w:r>
                            <w:r>
                              <w:rPr>
                                <w:rFonts w:ascii="Courier New"/>
                                <w:color w:val="000000"/>
                                <w:spacing w:val="-19"/>
                                <w:sz w:val="17"/>
                              </w:rPr>
                              <w:t> </w:t>
                            </w:r>
                            <w:r>
                              <w:rPr>
                                <w:rFonts w:ascii="Courier New"/>
                                <w:color w:val="000000"/>
                                <w:spacing w:val="-2"/>
                                <w:sz w:val="17"/>
                              </w:rPr>
                              <w:t>directory</w:t>
                            </w:r>
                          </w:p>
                        </w:txbxContent>
                      </wps:txbx>
                      <wps:bodyPr wrap="square" lIns="0" tIns="0" rIns="0" bIns="0" rtlCol="0">
                        <a:noAutofit/>
                      </wps:bodyPr>
                    </wps:wsp>
                  </a:graphicData>
                </a:graphic>
              </wp:anchor>
            </w:drawing>
          </mc:Choice>
          <mc:Fallback>
            <w:pict>
              <v:shape style="position:absolute;margin-left:58.5pt;margin-top:14.883336pt;width:325.25pt;height:50.85pt;mso-position-horizontal-relative:page;mso-position-vertical-relative:paragraph;z-index:-15657984;mso-wrap-distance-left:0;mso-wrap-distance-right:0" type="#_x0000_t202" id="docshape140" filled="true" fillcolor="#ebebec" stroked="false">
                <v:textbox inset="0,0,0,0">
                  <w:txbxContent>
                    <w:p>
                      <w:pPr>
                        <w:spacing w:line="268" w:lineRule="auto" w:before="205"/>
                        <w:ind w:left="240" w:right="652" w:firstLine="0"/>
                        <w:jc w:val="left"/>
                        <w:rPr>
                          <w:rFonts w:ascii="Courier New"/>
                          <w:color w:val="000000"/>
                          <w:sz w:val="17"/>
                        </w:rPr>
                      </w:pPr>
                      <w:r>
                        <w:rPr>
                          <w:rFonts w:ascii="Courier New"/>
                          <w:color w:val="000000"/>
                          <w:sz w:val="17"/>
                        </w:rPr>
                        <w:t>error</w:t>
                      </w:r>
                      <w:r>
                        <w:rPr>
                          <w:rFonts w:ascii="Courier New"/>
                          <w:color w:val="000000"/>
                          <w:spacing w:val="-7"/>
                          <w:sz w:val="17"/>
                        </w:rPr>
                        <w:t> </w:t>
                      </w:r>
                      <w:r>
                        <w:rPr>
                          <w:rFonts w:ascii="Courier New"/>
                          <w:color w:val="000000"/>
                          <w:sz w:val="17"/>
                        </w:rPr>
                        <w:t>running</w:t>
                      </w:r>
                      <w:r>
                        <w:rPr>
                          <w:rFonts w:ascii="Courier New"/>
                          <w:color w:val="000000"/>
                          <w:spacing w:val="-7"/>
                          <w:sz w:val="17"/>
                        </w:rPr>
                        <w:t> </w:t>
                      </w:r>
                      <w:r>
                        <w:rPr>
                          <w:rFonts w:ascii="Courier New"/>
                          <w:color w:val="000000"/>
                          <w:sz w:val="17"/>
                        </w:rPr>
                        <w:t>program:</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opening</w:t>
                      </w:r>
                      <w:r>
                        <w:rPr>
                          <w:rFonts w:ascii="Courier New"/>
                          <w:color w:val="000000"/>
                          <w:spacing w:val="-7"/>
                          <w:sz w:val="17"/>
                        </w:rPr>
                        <w:t> </w:t>
                      </w:r>
                      <w:r>
                        <w:rPr>
                          <w:rFonts w:ascii="Courier New"/>
                          <w:color w:val="000000"/>
                          <w:sz w:val="17"/>
                        </w:rPr>
                        <w:t>non-existing:</w:t>
                      </w:r>
                      <w:r>
                        <w:rPr>
                          <w:rFonts w:ascii="Courier New"/>
                          <w:color w:val="000000"/>
                          <w:spacing w:val="-7"/>
                          <w:sz w:val="17"/>
                        </w:rPr>
                        <w:t> </w:t>
                      </w:r>
                      <w:r>
                        <w:rPr>
                          <w:rFonts w:ascii="Courier New"/>
                          <w:color w:val="000000"/>
                          <w:sz w:val="17"/>
                        </w:rPr>
                        <w:t>ope</w:t>
                      </w:r>
                      <w:r>
                        <w:rPr>
                          <w:rFonts w:ascii="Courier New"/>
                          <w:color w:val="000000"/>
                          <w:sz w:val="17"/>
                        </w:rPr>
                        <w:t>n</w:t>
                      </w:r>
                      <w:r>
                        <w:rPr>
                          <w:rFonts w:ascii="Courier New"/>
                          <w:color w:val="000000"/>
                          <w:sz w:val="17"/>
                        </w:rPr>
                        <w:t> non-existing: no such file or directory</w:t>
                      </w:r>
                    </w:p>
                    <w:p>
                      <w:pPr>
                        <w:spacing w:line="191" w:lineRule="exact" w:before="0"/>
                        <w:ind w:left="240" w:right="0" w:firstLine="0"/>
                        <w:jc w:val="left"/>
                        <w:rPr>
                          <w:rFonts w:ascii="Courier New"/>
                          <w:color w:val="000000"/>
                          <w:sz w:val="17"/>
                        </w:rPr>
                      </w:pPr>
                      <w:r>
                        <w:rPr>
                          <w:rFonts w:ascii="Courier New"/>
                          <w:color w:val="000000"/>
                          <w:spacing w:val="-2"/>
                          <w:sz w:val="17"/>
                        </w:rPr>
                        <w:t>unwrapped</w:t>
                      </w:r>
                      <w:r>
                        <w:rPr>
                          <w:rFonts w:ascii="Courier New"/>
                          <w:color w:val="000000"/>
                          <w:spacing w:val="-20"/>
                          <w:sz w:val="17"/>
                        </w:rPr>
                        <w:t> </w:t>
                      </w:r>
                      <w:r>
                        <w:rPr>
                          <w:rFonts w:ascii="Courier New"/>
                          <w:color w:val="000000"/>
                          <w:spacing w:val="-2"/>
                          <w:sz w:val="17"/>
                        </w:rPr>
                        <w:t>error:</w:t>
                      </w:r>
                      <w:r>
                        <w:rPr>
                          <w:rFonts w:ascii="Courier New"/>
                          <w:color w:val="000000"/>
                          <w:spacing w:val="-20"/>
                          <w:sz w:val="17"/>
                        </w:rPr>
                        <w:t> </w:t>
                      </w:r>
                      <w:r>
                        <w:rPr>
                          <w:rFonts w:ascii="Courier New"/>
                          <w:color w:val="000000"/>
                          <w:spacing w:val="-2"/>
                          <w:sz w:val="17"/>
                        </w:rPr>
                        <w:t>open</w:t>
                      </w:r>
                      <w:r>
                        <w:rPr>
                          <w:rFonts w:ascii="Courier New"/>
                          <w:color w:val="000000"/>
                          <w:spacing w:val="-19"/>
                          <w:sz w:val="17"/>
                        </w:rPr>
                        <w:t> </w:t>
                      </w:r>
                      <w:r>
                        <w:rPr>
                          <w:rFonts w:ascii="Courier New"/>
                          <w:color w:val="000000"/>
                          <w:spacing w:val="-2"/>
                          <w:sz w:val="17"/>
                        </w:rPr>
                        <w:t>non-existing:</w:t>
                      </w:r>
                      <w:r>
                        <w:rPr>
                          <w:rFonts w:ascii="Courier New"/>
                          <w:color w:val="000000"/>
                          <w:spacing w:val="-20"/>
                          <w:sz w:val="17"/>
                        </w:rPr>
                        <w:t> </w:t>
                      </w:r>
                      <w:r>
                        <w:rPr>
                          <w:rFonts w:ascii="Courier New"/>
                          <w:color w:val="000000"/>
                          <w:spacing w:val="-2"/>
                          <w:sz w:val="17"/>
                        </w:rPr>
                        <w:t>no</w:t>
                      </w:r>
                      <w:r>
                        <w:rPr>
                          <w:rFonts w:ascii="Courier New"/>
                          <w:color w:val="000000"/>
                          <w:spacing w:val="-20"/>
                          <w:sz w:val="17"/>
                        </w:rPr>
                        <w:t> </w:t>
                      </w:r>
                      <w:r>
                        <w:rPr>
                          <w:rFonts w:ascii="Courier New"/>
                          <w:color w:val="000000"/>
                          <w:spacing w:val="-2"/>
                          <w:sz w:val="17"/>
                        </w:rPr>
                        <w:t>such</w:t>
                      </w:r>
                      <w:r>
                        <w:rPr>
                          <w:rFonts w:ascii="Courier New"/>
                          <w:color w:val="000000"/>
                          <w:spacing w:val="-19"/>
                          <w:sz w:val="17"/>
                        </w:rPr>
                        <w:t> </w:t>
                      </w:r>
                      <w:r>
                        <w:rPr>
                          <w:rFonts w:ascii="Courier New"/>
                          <w:color w:val="000000"/>
                          <w:spacing w:val="-2"/>
                          <w:sz w:val="17"/>
                        </w:rPr>
                        <w:t>file</w:t>
                      </w:r>
                      <w:r>
                        <w:rPr>
                          <w:rFonts w:ascii="Courier New"/>
                          <w:color w:val="000000"/>
                          <w:spacing w:val="-20"/>
                          <w:sz w:val="17"/>
                        </w:rPr>
                        <w:t> </w:t>
                      </w:r>
                      <w:r>
                        <w:rPr>
                          <w:rFonts w:ascii="Courier New"/>
                          <w:color w:val="000000"/>
                          <w:spacing w:val="-2"/>
                          <w:sz w:val="17"/>
                        </w:rPr>
                        <w:t>or</w:t>
                      </w:r>
                      <w:r>
                        <w:rPr>
                          <w:rFonts w:ascii="Courier New"/>
                          <w:color w:val="000000"/>
                          <w:spacing w:val="-19"/>
                          <w:sz w:val="17"/>
                        </w:rPr>
                        <w:t> </w:t>
                      </w:r>
                      <w:r>
                        <w:rPr>
                          <w:rFonts w:ascii="Courier New"/>
                          <w:color w:val="000000"/>
                          <w:spacing w:val="-2"/>
                          <w:sz w:val="17"/>
                        </w:rPr>
                        <w:t>directory</w:t>
                      </w:r>
                    </w:p>
                  </w:txbxContent>
                </v:textbox>
                <v:fill type="solid"/>
                <w10:wrap type="topAndBottom"/>
              </v:shape>
            </w:pict>
          </mc:Fallback>
        </mc:AlternateContent>
      </w:r>
    </w:p>
    <w:p>
      <w:pPr>
        <w:pStyle w:val="BodyText"/>
        <w:spacing w:before="126"/>
      </w:pPr>
    </w:p>
    <w:p>
      <w:pPr>
        <w:pStyle w:val="BodyText"/>
        <w:spacing w:line="225" w:lineRule="auto"/>
        <w:ind w:left="177" w:right="176"/>
        <w:jc w:val="both"/>
      </w:pPr>
      <w:r>
        <w:rPr>
          <w:w w:val="90"/>
        </w:rPr>
        <w:t>Errors can be wrapped and unwrapped several times, although wrappin</w:t>
      </w:r>
      <w:r>
        <w:rPr>
          <w:w w:val="90"/>
        </w:rPr>
        <w:t>g</w:t>
      </w:r>
      <w:r>
        <w:rPr>
          <w:w w:val="90"/>
        </w:rPr>
        <w:t> </w:t>
      </w:r>
      <w:r>
        <w:rPr>
          <w:spacing w:val="-6"/>
        </w:rPr>
        <w:t>them</w:t>
      </w:r>
      <w:r>
        <w:rPr>
          <w:spacing w:val="-8"/>
        </w:rPr>
        <w:t> </w:t>
      </w:r>
      <w:r>
        <w:rPr>
          <w:spacing w:val="-6"/>
        </w:rPr>
        <w:t>more</w:t>
      </w:r>
      <w:r>
        <w:rPr>
          <w:spacing w:val="-8"/>
        </w:rPr>
        <w:t> </w:t>
      </w:r>
      <w:r>
        <w:rPr>
          <w:spacing w:val="-6"/>
        </w:rPr>
        <w:t>than</w:t>
      </w:r>
      <w:r>
        <w:rPr>
          <w:spacing w:val="-8"/>
        </w:rPr>
        <w:t> </w:t>
      </w:r>
      <w:r>
        <w:rPr>
          <w:spacing w:val="-6"/>
        </w:rPr>
        <w:t>a</w:t>
      </w:r>
      <w:r>
        <w:rPr>
          <w:spacing w:val="-7"/>
        </w:rPr>
        <w:t> </w:t>
      </w:r>
      <w:r>
        <w:rPr>
          <w:spacing w:val="-6"/>
        </w:rPr>
        <w:t>few</w:t>
      </w:r>
      <w:r>
        <w:rPr>
          <w:spacing w:val="-8"/>
        </w:rPr>
        <w:t> </w:t>
      </w:r>
      <w:r>
        <w:rPr>
          <w:spacing w:val="-6"/>
        </w:rPr>
        <w:t>times</w:t>
      </w:r>
      <w:r>
        <w:rPr>
          <w:spacing w:val="-8"/>
        </w:rPr>
        <w:t> </w:t>
      </w:r>
      <w:r>
        <w:rPr>
          <w:spacing w:val="-6"/>
        </w:rPr>
        <w:t>is</w:t>
      </w:r>
      <w:r>
        <w:rPr>
          <w:spacing w:val="-8"/>
        </w:rPr>
        <w:t> </w:t>
      </w:r>
      <w:r>
        <w:rPr>
          <w:spacing w:val="-6"/>
        </w:rPr>
        <w:t>usually</w:t>
      </w:r>
      <w:r>
        <w:rPr>
          <w:spacing w:val="-7"/>
        </w:rPr>
        <w:t> </w:t>
      </w:r>
      <w:r>
        <w:rPr>
          <w:spacing w:val="-6"/>
        </w:rPr>
        <w:t>unnecessary.</w:t>
      </w:r>
    </w:p>
    <w:p>
      <w:pPr>
        <w:pStyle w:val="BodyText"/>
        <w:spacing w:before="244"/>
        <w:ind w:left="177"/>
        <w:jc w:val="both"/>
        <w:rPr>
          <w:rFonts w:ascii="Gill Sans MT"/>
        </w:rPr>
      </w:pPr>
      <w:bookmarkStart w:name="Casting Errors" w:id="524"/>
      <w:bookmarkEnd w:id="524"/>
      <w:r>
        <w:rPr/>
      </w:r>
      <w:bookmarkStart w:name="_bookmark324" w:id="525"/>
      <w:bookmarkEnd w:id="525"/>
      <w:r>
        <w:rPr/>
      </w:r>
      <w:r>
        <w:rPr>
          <w:rFonts w:ascii="Gill Sans MT"/>
        </w:rPr>
        <w:t>Casting</w:t>
      </w:r>
      <w:r>
        <w:rPr>
          <w:rFonts w:ascii="Gill Sans MT"/>
          <w:spacing w:val="21"/>
        </w:rPr>
        <w:t> </w:t>
      </w:r>
      <w:r>
        <w:rPr>
          <w:rFonts w:ascii="Gill Sans MT"/>
          <w:spacing w:val="-2"/>
        </w:rPr>
        <w:t>Errors</w:t>
      </w:r>
    </w:p>
    <w:p>
      <w:pPr>
        <w:pStyle w:val="BodyText"/>
        <w:spacing w:line="225" w:lineRule="auto" w:before="63"/>
        <w:ind w:left="177" w:right="175"/>
        <w:jc w:val="both"/>
      </w:pPr>
      <w:r>
        <w:rPr>
          <w:spacing w:val="-6"/>
        </w:rPr>
        <w:t>We’ll</w:t>
      </w:r>
      <w:r>
        <w:rPr>
          <w:spacing w:val="-10"/>
        </w:rPr>
        <w:t> </w:t>
      </w:r>
      <w:r>
        <w:rPr>
          <w:spacing w:val="-6"/>
        </w:rPr>
        <w:t>need</w:t>
      </w:r>
      <w:r>
        <w:rPr>
          <w:spacing w:val="-8"/>
        </w:rPr>
        <w:t> </w:t>
      </w:r>
      <w:r>
        <w:rPr>
          <w:spacing w:val="-6"/>
        </w:rPr>
        <w:t>the</w:t>
      </w:r>
      <w:r>
        <w:rPr>
          <w:spacing w:val="-8"/>
        </w:rPr>
        <w:t> </w:t>
      </w:r>
      <w:r>
        <w:rPr>
          <w:spacing w:val="-6"/>
        </w:rPr>
        <w:t>means</w:t>
      </w:r>
      <w:r>
        <w:rPr>
          <w:spacing w:val="-7"/>
        </w:rPr>
        <w:t> </w:t>
      </w:r>
      <w:r>
        <w:rPr>
          <w:spacing w:val="-6"/>
        </w:rPr>
        <w:t>to</w:t>
      </w:r>
      <w:r>
        <w:rPr>
          <w:spacing w:val="-8"/>
        </w:rPr>
        <w:t> </w:t>
      </w:r>
      <w:r>
        <w:rPr>
          <w:spacing w:val="-6"/>
        </w:rPr>
        <w:t>cast</w:t>
      </w:r>
      <w:r>
        <w:rPr>
          <w:spacing w:val="-8"/>
        </w:rPr>
        <w:t> </w:t>
      </w:r>
      <w:r>
        <w:rPr>
          <w:spacing w:val="-6"/>
        </w:rPr>
        <w:t>between</w:t>
      </w:r>
      <w:r>
        <w:rPr>
          <w:spacing w:val="-8"/>
        </w:rPr>
        <w:t> </w:t>
      </w:r>
      <w:r>
        <w:rPr>
          <w:spacing w:val="-6"/>
        </w:rPr>
        <w:t>different</w:t>
      </w:r>
      <w:r>
        <w:rPr>
          <w:spacing w:val="-7"/>
        </w:rPr>
        <w:t> </w:t>
      </w:r>
      <w:r>
        <w:rPr>
          <w:spacing w:val="-6"/>
        </w:rPr>
        <w:t>error</w:t>
      </w:r>
      <w:r>
        <w:rPr>
          <w:spacing w:val="-8"/>
        </w:rPr>
        <w:t> </w:t>
      </w:r>
      <w:r>
        <w:rPr>
          <w:spacing w:val="-6"/>
        </w:rPr>
        <w:t>types</w:t>
      </w:r>
      <w:r>
        <w:rPr>
          <w:spacing w:val="-8"/>
        </w:rPr>
        <w:t> </w:t>
      </w:r>
      <w:r>
        <w:rPr>
          <w:spacing w:val="-6"/>
        </w:rPr>
        <w:t>from</w:t>
      </w:r>
      <w:r>
        <w:rPr>
          <w:spacing w:val="-8"/>
        </w:rPr>
        <w:t> </w:t>
      </w:r>
      <w:r>
        <w:rPr>
          <w:spacing w:val="-6"/>
        </w:rPr>
        <w:t>time</w:t>
      </w:r>
      <w:r>
        <w:rPr>
          <w:spacing w:val="-7"/>
        </w:rPr>
        <w:t> </w:t>
      </w:r>
      <w:r>
        <w:rPr>
          <w:spacing w:val="-6"/>
        </w:rPr>
        <w:t>t</w:t>
      </w:r>
      <w:r>
        <w:rPr>
          <w:spacing w:val="-6"/>
        </w:rPr>
        <w:t>o</w:t>
      </w:r>
      <w:r>
        <w:rPr>
          <w:spacing w:val="-6"/>
        </w:rPr>
        <w:t> </w:t>
      </w:r>
      <w:r>
        <w:rPr>
          <w:w w:val="90"/>
        </w:rPr>
        <w:t>time, for example, to access unique information that only that type holds</w:t>
      </w:r>
      <w:r>
        <w:rPr>
          <w:w w:val="90"/>
        </w:rPr>
        <w:t>.</w:t>
      </w:r>
      <w:r>
        <w:rPr>
          <w:w w:val="90"/>
        </w:rPr>
        <w:t> The</w:t>
      </w:r>
      <w:r>
        <w:rPr>
          <w:spacing w:val="-9"/>
          <w:w w:val="90"/>
        </w:rPr>
        <w:t> </w:t>
      </w:r>
      <w:r>
        <w:rPr>
          <w:w w:val="90"/>
        </w:rPr>
        <w:t>“errors.As”</w:t>
      </w:r>
      <w:r>
        <w:rPr>
          <w:spacing w:val="-8"/>
          <w:w w:val="90"/>
        </w:rPr>
        <w:t> </w:t>
      </w:r>
      <w:r>
        <w:rPr>
          <w:w w:val="90"/>
        </w:rPr>
        <w:t>function</w:t>
      </w:r>
      <w:r>
        <w:rPr>
          <w:spacing w:val="-8"/>
          <w:w w:val="90"/>
        </w:rPr>
        <w:t> </w:t>
      </w:r>
      <w:r>
        <w:rPr>
          <w:w w:val="90"/>
        </w:rPr>
        <w:t>makes</w:t>
      </w:r>
      <w:r>
        <w:rPr>
          <w:spacing w:val="-8"/>
          <w:w w:val="90"/>
        </w:rPr>
        <w:t> </w:t>
      </w:r>
      <w:r>
        <w:rPr>
          <w:w w:val="90"/>
        </w:rPr>
        <w:t>this</w:t>
      </w:r>
      <w:r>
        <w:rPr>
          <w:spacing w:val="-9"/>
          <w:w w:val="90"/>
        </w:rPr>
        <w:t> </w:t>
      </w:r>
      <w:r>
        <w:rPr>
          <w:w w:val="90"/>
        </w:rPr>
        <w:t>simple</w:t>
      </w:r>
      <w:r>
        <w:rPr>
          <w:spacing w:val="-8"/>
          <w:w w:val="90"/>
        </w:rPr>
        <w:t> </w:t>
      </w:r>
      <w:r>
        <w:rPr>
          <w:w w:val="90"/>
        </w:rPr>
        <w:t>and</w:t>
      </w:r>
      <w:r>
        <w:rPr>
          <w:spacing w:val="-8"/>
          <w:w w:val="90"/>
        </w:rPr>
        <w:t> </w:t>
      </w:r>
      <w:r>
        <w:rPr>
          <w:w w:val="90"/>
        </w:rPr>
        <w:t>safe</w:t>
      </w:r>
      <w:r>
        <w:rPr>
          <w:spacing w:val="-8"/>
          <w:w w:val="90"/>
        </w:rPr>
        <w:t> </w:t>
      </w:r>
      <w:r>
        <w:rPr>
          <w:w w:val="90"/>
        </w:rPr>
        <w:t>by</w:t>
      </w:r>
      <w:r>
        <w:rPr>
          <w:spacing w:val="-9"/>
          <w:w w:val="90"/>
        </w:rPr>
        <w:t> </w:t>
      </w:r>
      <w:r>
        <w:rPr>
          <w:w w:val="90"/>
        </w:rPr>
        <w:t>looking</w:t>
      </w:r>
      <w:r>
        <w:rPr>
          <w:spacing w:val="-8"/>
          <w:w w:val="90"/>
        </w:rPr>
        <w:t> </w:t>
      </w:r>
      <w:r>
        <w:rPr>
          <w:w w:val="90"/>
        </w:rPr>
        <w:t>for</w:t>
      </w:r>
      <w:r>
        <w:rPr>
          <w:spacing w:val="-8"/>
          <w:w w:val="90"/>
        </w:rPr>
        <w:t> </w:t>
      </w:r>
      <w:r>
        <w:rPr>
          <w:w w:val="90"/>
        </w:rPr>
        <w:t>the</w:t>
      </w:r>
      <w:r>
        <w:rPr>
          <w:spacing w:val="-8"/>
          <w:w w:val="90"/>
        </w:rPr>
        <w:t> </w:t>
      </w:r>
      <w:r>
        <w:rPr>
          <w:w w:val="90"/>
        </w:rPr>
        <w:t>firs</w:t>
      </w:r>
      <w:r>
        <w:rPr>
          <w:w w:val="90"/>
        </w:rPr>
        <w:t>t</w:t>
      </w:r>
      <w:r>
        <w:rPr>
          <w:w w:val="90"/>
        </w:rPr>
        <w:t> error in the error chain that meets the error type’s specifications. If ther</w:t>
      </w:r>
      <w:r>
        <w:rPr>
          <w:w w:val="90"/>
        </w:rPr>
        <w:t>e</w:t>
      </w:r>
      <w:r>
        <w:rPr>
          <w:spacing w:val="80"/>
        </w:rPr>
        <w:t> </w:t>
      </w:r>
      <w:r>
        <w:rPr>
          <w:spacing w:val="-4"/>
        </w:rPr>
        <w:t>is</w:t>
      </w:r>
      <w:r>
        <w:rPr>
          <w:spacing w:val="-10"/>
        </w:rPr>
        <w:t> </w:t>
      </w:r>
      <w:r>
        <w:rPr>
          <w:spacing w:val="-4"/>
        </w:rPr>
        <w:t>no</w:t>
      </w:r>
      <w:r>
        <w:rPr>
          <w:spacing w:val="-10"/>
        </w:rPr>
        <w:t> </w:t>
      </w:r>
      <w:r>
        <w:rPr>
          <w:spacing w:val="-4"/>
        </w:rPr>
        <w:t>match,</w:t>
      </w:r>
      <w:r>
        <w:rPr>
          <w:spacing w:val="-10"/>
        </w:rPr>
        <w:t> </w:t>
      </w:r>
      <w:r>
        <w:rPr>
          <w:spacing w:val="-4"/>
        </w:rPr>
        <w:t>the</w:t>
      </w:r>
      <w:r>
        <w:rPr>
          <w:spacing w:val="-9"/>
        </w:rPr>
        <w:t> </w:t>
      </w:r>
      <w:r>
        <w:rPr>
          <w:spacing w:val="-4"/>
        </w:rPr>
        <w:t>method</w:t>
      </w:r>
      <w:r>
        <w:rPr>
          <w:spacing w:val="-10"/>
        </w:rPr>
        <w:t> </w:t>
      </w:r>
      <w:r>
        <w:rPr>
          <w:spacing w:val="-4"/>
        </w:rPr>
        <w:t>here</w:t>
      </w:r>
      <w:r>
        <w:rPr>
          <w:spacing w:val="-10"/>
        </w:rPr>
        <w:t> </w:t>
      </w:r>
      <w:r>
        <w:rPr>
          <w:spacing w:val="-4"/>
        </w:rPr>
        <w:t>returns</w:t>
      </w:r>
      <w:r>
        <w:rPr>
          <w:spacing w:val="-10"/>
        </w:rPr>
        <w:t> </w:t>
      </w:r>
      <w:r>
        <w:rPr>
          <w:spacing w:val="-4"/>
        </w:rPr>
        <w:t>false.</w:t>
      </w:r>
    </w:p>
    <w:p>
      <w:pPr>
        <w:pStyle w:val="BodyText"/>
        <w:spacing w:line="225" w:lineRule="auto" w:before="5"/>
        <w:ind w:left="177" w:right="176" w:firstLine="240"/>
        <w:jc w:val="both"/>
      </w:pPr>
      <w:r>
        <w:rPr>
          <w:w w:val="90"/>
        </w:rPr>
        <w:t>Let’s have a look at the official errors.As To further understand what i</w:t>
      </w:r>
      <w:r>
        <w:rPr>
          <w:w w:val="90"/>
        </w:rPr>
        <w:t>s</w:t>
      </w:r>
      <w:r>
        <w:rPr>
          <w:w w:val="90"/>
        </w:rPr>
        <w:t> </w:t>
      </w:r>
      <w:r>
        <w:rPr>
          <w:spacing w:val="-8"/>
        </w:rPr>
        <w:t>going</w:t>
      </w:r>
      <w:r>
        <w:rPr/>
        <w:t> </w:t>
      </w:r>
      <w:r>
        <w:rPr>
          <w:spacing w:val="-8"/>
        </w:rPr>
        <w:t>on,</w:t>
      </w:r>
      <w:r>
        <w:rPr/>
        <w:t> </w:t>
      </w:r>
      <w:r>
        <w:rPr>
          <w:spacing w:val="-8"/>
        </w:rPr>
        <w:t>consider</w:t>
      </w:r>
      <w:r>
        <w:rPr/>
        <w:t> </w:t>
      </w:r>
      <w:r>
        <w:rPr>
          <w:spacing w:val="-8"/>
        </w:rPr>
        <w:t>using</w:t>
      </w:r>
      <w:r>
        <w:rPr/>
        <w:t> </w:t>
      </w:r>
      <w:r>
        <w:rPr>
          <w:spacing w:val="-8"/>
        </w:rPr>
        <w:t>the</w:t>
      </w:r>
      <w:r>
        <w:rPr/>
        <w:t> </w:t>
      </w:r>
      <w:r>
        <w:rPr>
          <w:spacing w:val="-8"/>
        </w:rPr>
        <w:t>documentation</w:t>
      </w:r>
      <w:r>
        <w:rPr/>
        <w:t> </w:t>
      </w:r>
      <w:r>
        <w:rPr>
          <w:spacing w:val="-8"/>
        </w:rPr>
        <w:t>example.</w:t>
      </w:r>
    </w:p>
    <w:p>
      <w:pPr>
        <w:pStyle w:val="BodyText"/>
        <w:spacing w:before="193"/>
        <w:rPr>
          <w:sz w:val="20"/>
        </w:rPr>
      </w:pPr>
      <w:r>
        <w:rPr>
          <w:sz w:val="20"/>
        </w:rPr>
        <mc:AlternateContent>
          <mc:Choice Requires="wps">
            <w:drawing>
              <wp:anchor distT="0" distB="0" distL="0" distR="0" allowOverlap="1" layoutInCell="1" locked="0" behindDoc="1" simplePos="0" relativeHeight="487659008">
                <wp:simplePos x="0" y="0"/>
                <wp:positionH relativeFrom="page">
                  <wp:posOffset>742950</wp:posOffset>
                </wp:positionH>
                <wp:positionV relativeFrom="paragraph">
                  <wp:posOffset>309259</wp:posOffset>
                </wp:positionV>
                <wp:extent cx="4130675" cy="2827020"/>
                <wp:effectExtent l="0" t="0" r="0" b="0"/>
                <wp:wrapTopAndBottom/>
                <wp:docPr id="165" name="Textbox 165"/>
                <wp:cNvGraphicFramePr>
                  <a:graphicFrameLocks/>
                </wp:cNvGraphicFramePr>
                <a:graphic>
                  <a:graphicData uri="http://schemas.microsoft.com/office/word/2010/wordprocessingShape">
                    <wps:wsp>
                      <wps:cNvPr id="165" name="Textbox 165"/>
                      <wps:cNvSpPr txBox="1"/>
                      <wps:spPr>
                        <a:xfrm>
                          <a:off x="0" y="0"/>
                          <a:ext cx="4130675" cy="2827020"/>
                        </a:xfrm>
                        <a:prstGeom prst="rect">
                          <a:avLst/>
                        </a:prstGeom>
                        <a:solidFill>
                          <a:srgbClr val="EBEBEC"/>
                        </a:solidFill>
                      </wps:spPr>
                      <wps:txbx>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0"/>
                              <w:ind w:left="954" w:right="4730" w:firstLine="0"/>
                              <w:jc w:val="left"/>
                              <w:rPr>
                                <w:rFonts w:ascii="Courier New"/>
                                <w:color w:val="000000"/>
                                <w:sz w:val="17"/>
                              </w:rPr>
                            </w:pPr>
                            <w:r>
                              <w:rPr>
                                <w:rFonts w:ascii="Courier New"/>
                                <w:color w:val="000000"/>
                                <w:spacing w:val="-2"/>
                                <w:sz w:val="17"/>
                              </w:rPr>
                              <w:t>"errors"</w:t>
                            </w:r>
                            <w:r>
                              <w:rPr>
                                <w:rFonts w:ascii="Courier New"/>
                                <w:color w:val="000000"/>
                                <w:spacing w:val="-2"/>
                                <w:sz w:val="17"/>
                              </w:rPr>
                              <w:t> </w:t>
                            </w:r>
                            <w:r>
                              <w:rPr>
                                <w:rFonts w:ascii="Courier New"/>
                                <w:color w:val="000000"/>
                                <w:spacing w:val="-2"/>
                                <w:sz w:val="17"/>
                              </w:rPr>
                              <w:t>"fmt"</w:t>
                            </w:r>
                            <w:r>
                              <w:rPr>
                                <w:rFonts w:ascii="Courier New"/>
                                <w:color w:val="000000"/>
                                <w:spacing w:val="-2"/>
                                <w:sz w:val="17"/>
                              </w:rPr>
                              <w:t> </w:t>
                            </w:r>
                            <w:r>
                              <w:rPr>
                                <w:rFonts w:ascii="Courier New"/>
                                <w:color w:val="000000"/>
                                <w:spacing w:val="-2"/>
                                <w:sz w:val="17"/>
                              </w:rPr>
                              <w:t>"io/fs"</w:t>
                            </w:r>
                            <w:r>
                              <w:rPr>
                                <w:rFonts w:ascii="Courier New"/>
                                <w:color w:val="000000"/>
                                <w:spacing w:val="-2"/>
                                <w:sz w:val="17"/>
                              </w:rPr>
                              <w:t> </w:t>
                            </w:r>
                            <w:r>
                              <w:rPr>
                                <w:rFonts w:ascii="Courier New"/>
                                <w:color w:val="000000"/>
                                <w:spacing w:val="-4"/>
                                <w:sz w:val="17"/>
                              </w:rPr>
                              <w:t>"os"</w:t>
                            </w:r>
                          </w:p>
                          <w:p>
                            <w:pPr>
                              <w:spacing w:line="189" w:lineRule="exact" w:before="0"/>
                              <w:ind w:left="240" w:right="0" w:firstLine="0"/>
                              <w:jc w:val="left"/>
                              <w:rPr>
                                <w:rFonts w:ascii="Courier New"/>
                                <w:color w:val="000000"/>
                                <w:sz w:val="17"/>
                              </w:rPr>
                            </w:pPr>
                            <w:r>
                              <w:rPr>
                                <w:rFonts w:ascii="Courier New"/>
                                <w:color w:val="000000"/>
                                <w:spacing w:val="-10"/>
                                <w:sz w:val="17"/>
                              </w:rPr>
                              <w:t>)</w:t>
                            </w:r>
                          </w:p>
                          <w:p>
                            <w:pPr>
                              <w:spacing w:before="20"/>
                              <w:ind w:left="240" w:right="0" w:firstLine="0"/>
                              <w:jc w:val="left"/>
                              <w:rPr>
                                <w:rFonts w:ascii="Courier New"/>
                                <w:color w:val="000000"/>
                                <w:sz w:val="17"/>
                              </w:rPr>
                            </w:pPr>
                            <w:r>
                              <w:rPr>
                                <w:rFonts w:ascii="Courier New"/>
                                <w:color w:val="000000"/>
                                <w:sz w:val="17"/>
                              </w:rPr>
                              <w:t>func</w:t>
                            </w:r>
                            <w:r>
                              <w:rPr>
                                <w:rFonts w:ascii="Courier New"/>
                                <w:color w:val="000000"/>
                                <w:spacing w:val="-6"/>
                                <w:sz w:val="17"/>
                              </w:rPr>
                              <w:t> </w:t>
                            </w:r>
                            <w:r>
                              <w:rPr>
                                <w:rFonts w:ascii="Courier New"/>
                                <w:color w:val="000000"/>
                                <w:spacing w:val="-2"/>
                                <w:sz w:val="17"/>
                              </w:rPr>
                              <w:t>main(){</w:t>
                            </w:r>
                          </w:p>
                          <w:p>
                            <w:pPr>
                              <w:spacing w:before="22"/>
                              <w:ind w:left="95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Casting</w:t>
                            </w:r>
                            <w:r>
                              <w:rPr>
                                <w:rFonts w:ascii="Courier New"/>
                                <w:color w:val="000000"/>
                                <w:spacing w:val="-6"/>
                                <w:sz w:val="17"/>
                              </w:rPr>
                              <w:t> </w:t>
                            </w:r>
                            <w:r>
                              <w:rPr>
                                <w:rFonts w:ascii="Courier New"/>
                                <w:color w:val="000000"/>
                                <w:spacing w:val="-2"/>
                                <w:sz w:val="17"/>
                              </w:rPr>
                              <w:t>error</w:t>
                            </w:r>
                          </w:p>
                          <w:p>
                            <w:pPr>
                              <w:spacing w:line="268" w:lineRule="auto" w:before="22"/>
                              <w:ind w:left="1668" w:right="204" w:hanging="714"/>
                              <w:jc w:val="left"/>
                              <w:rPr>
                                <w:rFonts w:ascii="Courier New"/>
                                <w:color w:val="000000"/>
                                <w:sz w:val="17"/>
                              </w:rPr>
                            </w:pPr>
                            <w:r>
                              <w:rPr>
                                <w:rFonts w:ascii="Courier New"/>
                                <w:color w:val="000000"/>
                                <w:sz w:val="17"/>
                              </w:rPr>
                              <w:t>if</w:t>
                            </w:r>
                            <w:r>
                              <w:rPr>
                                <w:rFonts w:ascii="Courier New"/>
                                <w:color w:val="000000"/>
                                <w:spacing w:val="-5"/>
                                <w:sz w:val="17"/>
                              </w:rPr>
                              <w:t> </w:t>
                            </w:r>
                            <w:r>
                              <w:rPr>
                                <w:rFonts w:ascii="Courier New"/>
                                <w:color w:val="000000"/>
                                <w:sz w:val="17"/>
                              </w:rPr>
                              <w:t>_,</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os.Open("non-existing");</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nil</w:t>
                            </w:r>
                            <w:r>
                              <w:rPr>
                                <w:rFonts w:ascii="Courier New"/>
                                <w:color w:val="000000"/>
                                <w:spacing w:val="-5"/>
                                <w:sz w:val="17"/>
                              </w:rPr>
                              <w:t> </w:t>
                            </w:r>
                            <w:r>
                              <w:rPr>
                                <w:rFonts w:ascii="Courier New"/>
                                <w:color w:val="000000"/>
                                <w:sz w:val="17"/>
                              </w:rPr>
                              <w:t>{</w:t>
                            </w:r>
                            <w:r>
                              <w:rPr>
                                <w:rFonts w:ascii="Courier New"/>
                                <w:color w:val="000000"/>
                                <w:sz w:val="17"/>
                              </w:rPr>
                              <w:t> var pathError *os.PathError</w:t>
                            </w:r>
                          </w:p>
                          <w:p>
                            <w:pPr>
                              <w:spacing w:line="268" w:lineRule="auto" w:before="0"/>
                              <w:ind w:left="2382" w:right="0" w:hanging="714"/>
                              <w:jc w:val="left"/>
                              <w:rPr>
                                <w:rFonts w:ascii="Courier New"/>
                                <w:color w:val="000000"/>
                                <w:sz w:val="17"/>
                              </w:rPr>
                            </w:pPr>
                            <w:r>
                              <w:rPr>
                                <w:rFonts w:ascii="Courier New"/>
                                <w:color w:val="000000"/>
                                <w:sz w:val="17"/>
                              </w:rPr>
                              <w:t>if errors.As(err, &amp;pathError) </w:t>
                            </w:r>
                            <w:r>
                              <w:rPr>
                                <w:rFonts w:ascii="Courier New"/>
                                <w:color w:val="000000"/>
                                <w:sz w:val="17"/>
                              </w:rPr>
                              <w:t>{</w:t>
                            </w:r>
                            <w:r>
                              <w:rPr>
                                <w:rFonts w:ascii="Courier New"/>
                                <w:color w:val="000000"/>
                                <w:sz w:val="17"/>
                              </w:rPr>
                              <w:t> fmt.Println("Failed</w:t>
                            </w:r>
                            <w:r>
                              <w:rPr>
                                <w:rFonts w:ascii="Courier New"/>
                                <w:color w:val="000000"/>
                                <w:spacing w:val="-19"/>
                                <w:sz w:val="17"/>
                              </w:rPr>
                              <w:t> </w:t>
                            </w:r>
                            <w:r>
                              <w:rPr>
                                <w:rFonts w:ascii="Courier New"/>
                                <w:color w:val="000000"/>
                                <w:sz w:val="17"/>
                              </w:rPr>
                              <w:t>at</w:t>
                            </w:r>
                            <w:r>
                              <w:rPr>
                                <w:rFonts w:ascii="Courier New"/>
                                <w:color w:val="000000"/>
                                <w:spacing w:val="-19"/>
                                <w:sz w:val="17"/>
                              </w:rPr>
                              <w:t> </w:t>
                            </w:r>
                            <w:r>
                              <w:rPr>
                                <w:rFonts w:ascii="Courier New"/>
                                <w:color w:val="000000"/>
                                <w:sz w:val="17"/>
                              </w:rPr>
                              <w:t>path:",</w:t>
                            </w:r>
                          </w:p>
                          <w:p>
                            <w:pPr>
                              <w:spacing w:line="191" w:lineRule="exact" w:before="0"/>
                              <w:ind w:left="240" w:right="0" w:firstLine="0"/>
                              <w:jc w:val="left"/>
                              <w:rPr>
                                <w:rFonts w:ascii="Courier New"/>
                                <w:color w:val="000000"/>
                                <w:sz w:val="17"/>
                              </w:rPr>
                            </w:pPr>
                            <w:r>
                              <w:rPr>
                                <w:rFonts w:ascii="Courier New"/>
                                <w:color w:val="000000"/>
                                <w:spacing w:val="-2"/>
                                <w:sz w:val="17"/>
                              </w:rPr>
                              <w:t>pathError.Path)</w:t>
                            </w:r>
                          </w:p>
                          <w:p>
                            <w:pPr>
                              <w:spacing w:before="21"/>
                              <w:ind w:left="1668"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else</w:t>
                            </w:r>
                            <w:r>
                              <w:rPr>
                                <w:rFonts w:ascii="Courier New"/>
                                <w:color w:val="000000"/>
                                <w:spacing w:val="-4"/>
                                <w:sz w:val="17"/>
                              </w:rPr>
                              <w:t> </w:t>
                            </w:r>
                            <w:r>
                              <w:rPr>
                                <w:rFonts w:ascii="Courier New"/>
                                <w:color w:val="000000"/>
                                <w:spacing w:val="-10"/>
                                <w:sz w:val="17"/>
                              </w:rPr>
                              <w:t>{</w:t>
                            </w:r>
                          </w:p>
                          <w:p>
                            <w:pPr>
                              <w:spacing w:before="22"/>
                              <w:ind w:left="2382" w:right="0" w:firstLine="0"/>
                              <w:jc w:val="left"/>
                              <w:rPr>
                                <w:rFonts w:ascii="Courier New"/>
                                <w:color w:val="000000"/>
                                <w:sz w:val="17"/>
                              </w:rPr>
                            </w:pPr>
                            <w:r>
                              <w:rPr>
                                <w:rFonts w:ascii="Courier New"/>
                                <w:color w:val="000000"/>
                                <w:spacing w:val="-2"/>
                                <w:sz w:val="17"/>
                              </w:rPr>
                              <w:t>fmt.Println(err)</w:t>
                            </w:r>
                          </w:p>
                          <w:p>
                            <w:pPr>
                              <w:spacing w:before="22"/>
                              <w:ind w:left="1668" w:right="0" w:firstLine="0"/>
                              <w:jc w:val="left"/>
                              <w:rPr>
                                <w:rFonts w:ascii="Courier New"/>
                                <w:color w:val="000000"/>
                                <w:sz w:val="17"/>
                              </w:rPr>
                            </w:pP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4.35111pt;width:325.25pt;height:222.6pt;mso-position-horizontal-relative:page;mso-position-vertical-relative:paragraph;z-index:-15657472;mso-wrap-distance-left:0;mso-wrap-distance-right:0" type="#_x0000_t202" id="docshape141" filled="true" fillcolor="#ebebec" stroked="false">
                <v:textbox inset="0,0,0,0">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0"/>
                        <w:ind w:left="954" w:right="4730" w:firstLine="0"/>
                        <w:jc w:val="left"/>
                        <w:rPr>
                          <w:rFonts w:ascii="Courier New"/>
                          <w:color w:val="000000"/>
                          <w:sz w:val="17"/>
                        </w:rPr>
                      </w:pPr>
                      <w:r>
                        <w:rPr>
                          <w:rFonts w:ascii="Courier New"/>
                          <w:color w:val="000000"/>
                          <w:spacing w:val="-2"/>
                          <w:sz w:val="17"/>
                        </w:rPr>
                        <w:t>"errors"</w:t>
                      </w:r>
                      <w:r>
                        <w:rPr>
                          <w:rFonts w:ascii="Courier New"/>
                          <w:color w:val="000000"/>
                          <w:spacing w:val="-2"/>
                          <w:sz w:val="17"/>
                        </w:rPr>
                        <w:t> </w:t>
                      </w:r>
                      <w:r>
                        <w:rPr>
                          <w:rFonts w:ascii="Courier New"/>
                          <w:color w:val="000000"/>
                          <w:spacing w:val="-2"/>
                          <w:sz w:val="17"/>
                        </w:rPr>
                        <w:t>"fmt"</w:t>
                      </w:r>
                      <w:r>
                        <w:rPr>
                          <w:rFonts w:ascii="Courier New"/>
                          <w:color w:val="000000"/>
                          <w:spacing w:val="-2"/>
                          <w:sz w:val="17"/>
                        </w:rPr>
                        <w:t> </w:t>
                      </w:r>
                      <w:r>
                        <w:rPr>
                          <w:rFonts w:ascii="Courier New"/>
                          <w:color w:val="000000"/>
                          <w:spacing w:val="-2"/>
                          <w:sz w:val="17"/>
                        </w:rPr>
                        <w:t>"io/fs"</w:t>
                      </w:r>
                      <w:r>
                        <w:rPr>
                          <w:rFonts w:ascii="Courier New"/>
                          <w:color w:val="000000"/>
                          <w:spacing w:val="-2"/>
                          <w:sz w:val="17"/>
                        </w:rPr>
                        <w:t> </w:t>
                      </w:r>
                      <w:r>
                        <w:rPr>
                          <w:rFonts w:ascii="Courier New"/>
                          <w:color w:val="000000"/>
                          <w:spacing w:val="-4"/>
                          <w:sz w:val="17"/>
                        </w:rPr>
                        <w:t>"os"</w:t>
                      </w:r>
                    </w:p>
                    <w:p>
                      <w:pPr>
                        <w:spacing w:line="189" w:lineRule="exact" w:before="0"/>
                        <w:ind w:left="240" w:right="0" w:firstLine="0"/>
                        <w:jc w:val="left"/>
                        <w:rPr>
                          <w:rFonts w:ascii="Courier New"/>
                          <w:color w:val="000000"/>
                          <w:sz w:val="17"/>
                        </w:rPr>
                      </w:pPr>
                      <w:r>
                        <w:rPr>
                          <w:rFonts w:ascii="Courier New"/>
                          <w:color w:val="000000"/>
                          <w:spacing w:val="-10"/>
                          <w:sz w:val="17"/>
                        </w:rPr>
                        <w:t>)</w:t>
                      </w:r>
                    </w:p>
                    <w:p>
                      <w:pPr>
                        <w:spacing w:before="20"/>
                        <w:ind w:left="240" w:right="0" w:firstLine="0"/>
                        <w:jc w:val="left"/>
                        <w:rPr>
                          <w:rFonts w:ascii="Courier New"/>
                          <w:color w:val="000000"/>
                          <w:sz w:val="17"/>
                        </w:rPr>
                      </w:pPr>
                      <w:r>
                        <w:rPr>
                          <w:rFonts w:ascii="Courier New"/>
                          <w:color w:val="000000"/>
                          <w:sz w:val="17"/>
                        </w:rPr>
                        <w:t>func</w:t>
                      </w:r>
                      <w:r>
                        <w:rPr>
                          <w:rFonts w:ascii="Courier New"/>
                          <w:color w:val="000000"/>
                          <w:spacing w:val="-6"/>
                          <w:sz w:val="17"/>
                        </w:rPr>
                        <w:t> </w:t>
                      </w:r>
                      <w:r>
                        <w:rPr>
                          <w:rFonts w:ascii="Courier New"/>
                          <w:color w:val="000000"/>
                          <w:spacing w:val="-2"/>
                          <w:sz w:val="17"/>
                        </w:rPr>
                        <w:t>main(){</w:t>
                      </w:r>
                    </w:p>
                    <w:p>
                      <w:pPr>
                        <w:spacing w:before="22"/>
                        <w:ind w:left="95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Casting</w:t>
                      </w:r>
                      <w:r>
                        <w:rPr>
                          <w:rFonts w:ascii="Courier New"/>
                          <w:color w:val="000000"/>
                          <w:spacing w:val="-6"/>
                          <w:sz w:val="17"/>
                        </w:rPr>
                        <w:t> </w:t>
                      </w:r>
                      <w:r>
                        <w:rPr>
                          <w:rFonts w:ascii="Courier New"/>
                          <w:color w:val="000000"/>
                          <w:spacing w:val="-2"/>
                          <w:sz w:val="17"/>
                        </w:rPr>
                        <w:t>error</w:t>
                      </w:r>
                    </w:p>
                    <w:p>
                      <w:pPr>
                        <w:spacing w:line="268" w:lineRule="auto" w:before="22"/>
                        <w:ind w:left="1668" w:right="204" w:hanging="714"/>
                        <w:jc w:val="left"/>
                        <w:rPr>
                          <w:rFonts w:ascii="Courier New"/>
                          <w:color w:val="000000"/>
                          <w:sz w:val="17"/>
                        </w:rPr>
                      </w:pPr>
                      <w:r>
                        <w:rPr>
                          <w:rFonts w:ascii="Courier New"/>
                          <w:color w:val="000000"/>
                          <w:sz w:val="17"/>
                        </w:rPr>
                        <w:t>if</w:t>
                      </w:r>
                      <w:r>
                        <w:rPr>
                          <w:rFonts w:ascii="Courier New"/>
                          <w:color w:val="000000"/>
                          <w:spacing w:val="-5"/>
                          <w:sz w:val="17"/>
                        </w:rPr>
                        <w:t> </w:t>
                      </w:r>
                      <w:r>
                        <w:rPr>
                          <w:rFonts w:ascii="Courier New"/>
                          <w:color w:val="000000"/>
                          <w:sz w:val="17"/>
                        </w:rPr>
                        <w:t>_,</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os.Open("non-existing");</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nil</w:t>
                      </w:r>
                      <w:r>
                        <w:rPr>
                          <w:rFonts w:ascii="Courier New"/>
                          <w:color w:val="000000"/>
                          <w:spacing w:val="-5"/>
                          <w:sz w:val="17"/>
                        </w:rPr>
                        <w:t> </w:t>
                      </w:r>
                      <w:r>
                        <w:rPr>
                          <w:rFonts w:ascii="Courier New"/>
                          <w:color w:val="000000"/>
                          <w:sz w:val="17"/>
                        </w:rPr>
                        <w:t>{</w:t>
                      </w:r>
                      <w:r>
                        <w:rPr>
                          <w:rFonts w:ascii="Courier New"/>
                          <w:color w:val="000000"/>
                          <w:sz w:val="17"/>
                        </w:rPr>
                        <w:t> var pathError *os.PathError</w:t>
                      </w:r>
                    </w:p>
                    <w:p>
                      <w:pPr>
                        <w:spacing w:line="268" w:lineRule="auto" w:before="0"/>
                        <w:ind w:left="2382" w:right="0" w:hanging="714"/>
                        <w:jc w:val="left"/>
                        <w:rPr>
                          <w:rFonts w:ascii="Courier New"/>
                          <w:color w:val="000000"/>
                          <w:sz w:val="17"/>
                        </w:rPr>
                      </w:pPr>
                      <w:r>
                        <w:rPr>
                          <w:rFonts w:ascii="Courier New"/>
                          <w:color w:val="000000"/>
                          <w:sz w:val="17"/>
                        </w:rPr>
                        <w:t>if errors.As(err, &amp;pathError) </w:t>
                      </w:r>
                      <w:r>
                        <w:rPr>
                          <w:rFonts w:ascii="Courier New"/>
                          <w:color w:val="000000"/>
                          <w:sz w:val="17"/>
                        </w:rPr>
                        <w:t>{</w:t>
                      </w:r>
                      <w:r>
                        <w:rPr>
                          <w:rFonts w:ascii="Courier New"/>
                          <w:color w:val="000000"/>
                          <w:sz w:val="17"/>
                        </w:rPr>
                        <w:t> fmt.Println("Failed</w:t>
                      </w:r>
                      <w:r>
                        <w:rPr>
                          <w:rFonts w:ascii="Courier New"/>
                          <w:color w:val="000000"/>
                          <w:spacing w:val="-19"/>
                          <w:sz w:val="17"/>
                        </w:rPr>
                        <w:t> </w:t>
                      </w:r>
                      <w:r>
                        <w:rPr>
                          <w:rFonts w:ascii="Courier New"/>
                          <w:color w:val="000000"/>
                          <w:sz w:val="17"/>
                        </w:rPr>
                        <w:t>at</w:t>
                      </w:r>
                      <w:r>
                        <w:rPr>
                          <w:rFonts w:ascii="Courier New"/>
                          <w:color w:val="000000"/>
                          <w:spacing w:val="-19"/>
                          <w:sz w:val="17"/>
                        </w:rPr>
                        <w:t> </w:t>
                      </w:r>
                      <w:r>
                        <w:rPr>
                          <w:rFonts w:ascii="Courier New"/>
                          <w:color w:val="000000"/>
                          <w:sz w:val="17"/>
                        </w:rPr>
                        <w:t>path:",</w:t>
                      </w:r>
                    </w:p>
                    <w:p>
                      <w:pPr>
                        <w:spacing w:line="191" w:lineRule="exact" w:before="0"/>
                        <w:ind w:left="240" w:right="0" w:firstLine="0"/>
                        <w:jc w:val="left"/>
                        <w:rPr>
                          <w:rFonts w:ascii="Courier New"/>
                          <w:color w:val="000000"/>
                          <w:sz w:val="17"/>
                        </w:rPr>
                      </w:pPr>
                      <w:r>
                        <w:rPr>
                          <w:rFonts w:ascii="Courier New"/>
                          <w:color w:val="000000"/>
                          <w:spacing w:val="-2"/>
                          <w:sz w:val="17"/>
                        </w:rPr>
                        <w:t>pathError.Path)</w:t>
                      </w:r>
                    </w:p>
                    <w:p>
                      <w:pPr>
                        <w:spacing w:before="21"/>
                        <w:ind w:left="1668"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else</w:t>
                      </w:r>
                      <w:r>
                        <w:rPr>
                          <w:rFonts w:ascii="Courier New"/>
                          <w:color w:val="000000"/>
                          <w:spacing w:val="-4"/>
                          <w:sz w:val="17"/>
                        </w:rPr>
                        <w:t> </w:t>
                      </w:r>
                      <w:r>
                        <w:rPr>
                          <w:rFonts w:ascii="Courier New"/>
                          <w:color w:val="000000"/>
                          <w:spacing w:val="-10"/>
                          <w:sz w:val="17"/>
                        </w:rPr>
                        <w:t>{</w:t>
                      </w:r>
                    </w:p>
                    <w:p>
                      <w:pPr>
                        <w:spacing w:before="22"/>
                        <w:ind w:left="2382" w:right="0" w:firstLine="0"/>
                        <w:jc w:val="left"/>
                        <w:rPr>
                          <w:rFonts w:ascii="Courier New"/>
                          <w:color w:val="000000"/>
                          <w:sz w:val="17"/>
                        </w:rPr>
                      </w:pPr>
                      <w:r>
                        <w:rPr>
                          <w:rFonts w:ascii="Courier New"/>
                          <w:color w:val="000000"/>
                          <w:spacing w:val="-2"/>
                          <w:sz w:val="17"/>
                        </w:rPr>
                        <w:t>fmt.Println(err)</w:t>
                      </w:r>
                    </w:p>
                    <w:p>
                      <w:pPr>
                        <w:spacing w:before="22"/>
                        <w:ind w:left="1668" w:right="0" w:firstLine="0"/>
                        <w:jc w:val="left"/>
                        <w:rPr>
                          <w:rFonts w:ascii="Courier New"/>
                          <w:color w:val="000000"/>
                          <w:sz w:val="17"/>
                        </w:rPr>
                      </w:pP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
      </w:pPr>
    </w:p>
    <w:p>
      <w:pPr>
        <w:pStyle w:val="BodyText"/>
        <w:spacing w:line="225" w:lineRule="auto"/>
        <w:ind w:left="177" w:right="175"/>
        <w:jc w:val="both"/>
      </w:pPr>
      <w:r>
        <w:rPr>
          <w:w w:val="90"/>
        </w:rPr>
        <w:t>Here, we attempt to cast our general error type to os.PathError to acces</w:t>
      </w:r>
      <w:r>
        <w:rPr>
          <w:w w:val="90"/>
        </w:rPr>
        <w:t>s</w:t>
      </w:r>
      <w:r>
        <w:rPr>
          <w:w w:val="90"/>
        </w:rPr>
        <w:t> </w:t>
      </w:r>
      <w:r>
        <w:rPr>
          <w:spacing w:val="-6"/>
        </w:rPr>
        <w:t>the Path variable included in that specific issue.</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bookmarkStart w:name="_bookmark328" w:id="526"/>
      <w:bookmarkEnd w:id="526"/>
      <w:r>
        <w:rPr/>
      </w:r>
      <w:r>
        <w:rPr>
          <w:spacing w:val="-2"/>
        </w:rPr>
        <w:t>Another</w:t>
      </w:r>
      <w:r>
        <w:rPr>
          <w:spacing w:val="-8"/>
        </w:rPr>
        <w:t> </w:t>
      </w:r>
      <w:r>
        <w:rPr>
          <w:spacing w:val="-2"/>
        </w:rPr>
        <w:t>essential</w:t>
      </w:r>
      <w:r>
        <w:rPr>
          <w:spacing w:val="-8"/>
        </w:rPr>
        <w:t> </w:t>
      </w:r>
      <w:r>
        <w:rPr>
          <w:spacing w:val="-2"/>
        </w:rPr>
        <w:t>feature</w:t>
      </w:r>
      <w:r>
        <w:rPr>
          <w:spacing w:val="-8"/>
        </w:rPr>
        <w:t> </w:t>
      </w:r>
      <w:r>
        <w:rPr>
          <w:spacing w:val="-2"/>
        </w:rPr>
        <w:t>is</w:t>
      </w:r>
      <w:r>
        <w:rPr>
          <w:spacing w:val="-8"/>
        </w:rPr>
        <w:t> </w:t>
      </w:r>
      <w:r>
        <w:rPr>
          <w:spacing w:val="-2"/>
        </w:rPr>
        <w:t>determining</w:t>
      </w:r>
      <w:r>
        <w:rPr>
          <w:spacing w:val="-8"/>
        </w:rPr>
        <w:t> </w:t>
      </w:r>
      <w:r>
        <w:rPr>
          <w:spacing w:val="-2"/>
        </w:rPr>
        <w:t>if</w:t>
      </w:r>
      <w:r>
        <w:rPr>
          <w:spacing w:val="-8"/>
        </w:rPr>
        <w:t> </w:t>
      </w:r>
      <w:r>
        <w:rPr>
          <w:spacing w:val="-2"/>
        </w:rPr>
        <w:t>a</w:t>
      </w:r>
      <w:r>
        <w:rPr>
          <w:spacing w:val="-8"/>
        </w:rPr>
        <w:t> </w:t>
      </w:r>
      <w:r>
        <w:rPr>
          <w:spacing w:val="-2"/>
        </w:rPr>
        <w:t>mistake</w:t>
      </w:r>
      <w:r>
        <w:rPr>
          <w:spacing w:val="-8"/>
        </w:rPr>
        <w:t> </w:t>
      </w:r>
      <w:r>
        <w:rPr>
          <w:spacing w:val="-2"/>
        </w:rPr>
        <w:t>is</w:t>
      </w:r>
      <w:r>
        <w:rPr>
          <w:spacing w:val="-8"/>
        </w:rPr>
        <w:t> </w:t>
      </w:r>
      <w:r>
        <w:rPr>
          <w:spacing w:val="-2"/>
        </w:rPr>
        <w:t>of</w:t>
      </w:r>
      <w:r>
        <w:rPr>
          <w:spacing w:val="-8"/>
        </w:rPr>
        <w:t> </w:t>
      </w:r>
      <w:r>
        <w:rPr>
          <w:spacing w:val="-2"/>
        </w:rPr>
        <w:t>a</w:t>
      </w:r>
      <w:r>
        <w:rPr>
          <w:spacing w:val="-8"/>
        </w:rPr>
        <w:t> </w:t>
      </w:r>
      <w:r>
        <w:rPr>
          <w:spacing w:val="-2"/>
        </w:rPr>
        <w:t>certai</w:t>
      </w:r>
      <w:r>
        <w:rPr>
          <w:spacing w:val="-2"/>
        </w:rPr>
        <w:t>n</w:t>
      </w:r>
      <w:r>
        <w:rPr>
          <w:spacing w:val="-2"/>
        </w:rPr>
        <w:t> </w:t>
      </w:r>
      <w:r>
        <w:rPr>
          <w:w w:val="90"/>
        </w:rPr>
        <w:t>type. To do this, GoLang provides the “errors.Is” function. This sectio</w:t>
      </w:r>
      <w:r>
        <w:rPr>
          <w:w w:val="90"/>
        </w:rPr>
        <w:t>n</w:t>
      </w:r>
      <w:r>
        <w:rPr>
          <w:w w:val="90"/>
        </w:rPr>
        <w:t> </w:t>
      </w:r>
      <w:r>
        <w:rPr>
          <w:spacing w:val="-2"/>
        </w:rPr>
        <w:t>specifies</w:t>
      </w:r>
      <w:r>
        <w:rPr>
          <w:spacing w:val="-11"/>
        </w:rPr>
        <w:t> </w:t>
      </w:r>
      <w:r>
        <w:rPr>
          <w:spacing w:val="-2"/>
        </w:rPr>
        <w:t>our</w:t>
      </w:r>
      <w:r>
        <w:rPr>
          <w:spacing w:val="-11"/>
        </w:rPr>
        <w:t> </w:t>
      </w:r>
      <w:r>
        <w:rPr>
          <w:spacing w:val="-2"/>
        </w:rPr>
        <w:t>error</w:t>
      </w:r>
      <w:r>
        <w:rPr>
          <w:spacing w:val="-11"/>
        </w:rPr>
        <w:t> </w:t>
      </w:r>
      <w:r>
        <w:rPr>
          <w:spacing w:val="-2"/>
        </w:rPr>
        <w:t>and</w:t>
      </w:r>
      <w:r>
        <w:rPr>
          <w:spacing w:val="-11"/>
        </w:rPr>
        <w:t> </w:t>
      </w:r>
      <w:r>
        <w:rPr>
          <w:spacing w:val="-2"/>
        </w:rPr>
        <w:t>the</w:t>
      </w:r>
      <w:r>
        <w:rPr>
          <w:spacing w:val="-11"/>
        </w:rPr>
        <w:t> </w:t>
      </w:r>
      <w:r>
        <w:rPr>
          <w:spacing w:val="-2"/>
        </w:rPr>
        <w:t>specific</w:t>
      </w:r>
      <w:r>
        <w:rPr>
          <w:spacing w:val="-11"/>
        </w:rPr>
        <w:t> </w:t>
      </w:r>
      <w:r>
        <w:rPr>
          <w:spacing w:val="-2"/>
        </w:rPr>
        <w:t>error</w:t>
      </w:r>
      <w:r>
        <w:rPr>
          <w:spacing w:val="-11"/>
        </w:rPr>
        <w:t> </w:t>
      </w:r>
      <w:r>
        <w:rPr>
          <w:spacing w:val="-2"/>
        </w:rPr>
        <w:t>type</w:t>
      </w:r>
      <w:r>
        <w:rPr>
          <w:spacing w:val="-11"/>
        </w:rPr>
        <w:t> </w:t>
      </w:r>
      <w:r>
        <w:rPr>
          <w:spacing w:val="-2"/>
        </w:rPr>
        <w:t>we</w:t>
      </w:r>
      <w:r>
        <w:rPr>
          <w:spacing w:val="-11"/>
        </w:rPr>
        <w:t> </w:t>
      </w:r>
      <w:r>
        <w:rPr>
          <w:spacing w:val="-2"/>
        </w:rPr>
        <w:t>wish</w:t>
      </w:r>
      <w:r>
        <w:rPr>
          <w:spacing w:val="-11"/>
        </w:rPr>
        <w:t> </w:t>
      </w:r>
      <w:r>
        <w:rPr>
          <w:spacing w:val="-2"/>
        </w:rPr>
        <w:t>to</w:t>
      </w:r>
      <w:r>
        <w:rPr>
          <w:spacing w:val="-11"/>
        </w:rPr>
        <w:t> </w:t>
      </w:r>
      <w:r>
        <w:rPr>
          <w:spacing w:val="-2"/>
        </w:rPr>
        <w:t>verify.</w:t>
      </w:r>
      <w:r>
        <w:rPr>
          <w:spacing w:val="-11"/>
        </w:rPr>
        <w:t> </w:t>
      </w:r>
      <w:r>
        <w:rPr>
          <w:spacing w:val="-2"/>
        </w:rPr>
        <w:t>If</w:t>
      </w:r>
      <w:r>
        <w:rPr>
          <w:spacing w:val="-11"/>
        </w:rPr>
        <w:t> </w:t>
      </w:r>
      <w:r>
        <w:rPr>
          <w:spacing w:val="-2"/>
        </w:rPr>
        <w:t>th</w:t>
      </w:r>
      <w:r>
        <w:rPr>
          <w:spacing w:val="-2"/>
        </w:rPr>
        <w:t>e</w:t>
      </w:r>
      <w:r>
        <w:rPr>
          <w:spacing w:val="-2"/>
        </w:rPr>
        <w:t> error</w:t>
      </w:r>
      <w:r>
        <w:rPr>
          <w:spacing w:val="-6"/>
        </w:rPr>
        <w:t> </w:t>
      </w:r>
      <w:r>
        <w:rPr>
          <w:spacing w:val="-2"/>
        </w:rPr>
        <w:t>is</w:t>
      </w:r>
      <w:r>
        <w:rPr>
          <w:spacing w:val="-6"/>
        </w:rPr>
        <w:t> </w:t>
      </w:r>
      <w:r>
        <w:rPr>
          <w:spacing w:val="-2"/>
        </w:rPr>
        <w:t>correct,</w:t>
      </w:r>
      <w:r>
        <w:rPr>
          <w:spacing w:val="-6"/>
        </w:rPr>
        <w:t> </w:t>
      </w:r>
      <w:r>
        <w:rPr>
          <w:spacing w:val="-2"/>
        </w:rPr>
        <w:t>the</w:t>
      </w:r>
      <w:r>
        <w:rPr>
          <w:spacing w:val="-6"/>
        </w:rPr>
        <w:t> </w:t>
      </w:r>
      <w:r>
        <w:rPr>
          <w:spacing w:val="-2"/>
        </w:rPr>
        <w:t>function</w:t>
      </w:r>
      <w:r>
        <w:rPr>
          <w:spacing w:val="-6"/>
        </w:rPr>
        <w:t> </w:t>
      </w:r>
      <w:r>
        <w:rPr>
          <w:spacing w:val="-2"/>
        </w:rPr>
        <w:t>will</w:t>
      </w:r>
      <w:r>
        <w:rPr>
          <w:spacing w:val="-6"/>
        </w:rPr>
        <w:t> </w:t>
      </w:r>
      <w:r>
        <w:rPr>
          <w:spacing w:val="-2"/>
        </w:rPr>
        <w:t>return</w:t>
      </w:r>
      <w:r>
        <w:rPr>
          <w:spacing w:val="-6"/>
        </w:rPr>
        <w:t> </w:t>
      </w:r>
      <w:r>
        <w:rPr>
          <w:spacing w:val="-2"/>
        </w:rPr>
        <w:t>true;</w:t>
      </w:r>
      <w:r>
        <w:rPr>
          <w:spacing w:val="-6"/>
        </w:rPr>
        <w:t> </w:t>
      </w:r>
      <w:r>
        <w:rPr>
          <w:spacing w:val="-2"/>
        </w:rPr>
        <w:t>otherwise,</w:t>
      </w:r>
      <w:r>
        <w:rPr>
          <w:spacing w:val="-6"/>
        </w:rPr>
        <w:t> </w:t>
      </w:r>
      <w:r>
        <w:rPr>
          <w:spacing w:val="-2"/>
        </w:rPr>
        <w:t>it</w:t>
      </w:r>
      <w:r>
        <w:rPr>
          <w:spacing w:val="-6"/>
        </w:rPr>
        <w:t> </w:t>
      </w:r>
      <w:r>
        <w:rPr>
          <w:spacing w:val="-2"/>
        </w:rPr>
        <w:t>will</w:t>
      </w:r>
      <w:r>
        <w:rPr>
          <w:spacing w:val="-6"/>
        </w:rPr>
        <w:t> </w:t>
      </w:r>
      <w:r>
        <w:rPr>
          <w:spacing w:val="-2"/>
        </w:rPr>
        <w:t>retur</w:t>
      </w:r>
      <w:r>
        <w:rPr>
          <w:spacing w:val="-2"/>
        </w:rPr>
        <w:t>n</w:t>
      </w:r>
      <w:r>
        <w:rPr>
          <w:spacing w:val="-2"/>
        </w:rPr>
        <w:t> false.</w:t>
      </w:r>
    </w:p>
    <w:p>
      <w:pPr>
        <w:pStyle w:val="BodyText"/>
        <w:spacing w:before="35"/>
        <w:rPr>
          <w:sz w:val="20"/>
        </w:rPr>
      </w:pPr>
      <w:r>
        <w:rPr>
          <w:sz w:val="20"/>
        </w:rPr>
        <mc:AlternateContent>
          <mc:Choice Requires="wps">
            <w:drawing>
              <wp:anchor distT="0" distB="0" distL="0" distR="0" allowOverlap="1" layoutInCell="1" locked="0" behindDoc="1" simplePos="0" relativeHeight="487659520">
                <wp:simplePos x="0" y="0"/>
                <wp:positionH relativeFrom="page">
                  <wp:posOffset>742950</wp:posOffset>
                </wp:positionH>
                <wp:positionV relativeFrom="paragraph">
                  <wp:posOffset>209221</wp:posOffset>
                </wp:positionV>
                <wp:extent cx="4130675" cy="2554605"/>
                <wp:effectExtent l="0" t="0" r="0" b="0"/>
                <wp:wrapTopAndBottom/>
                <wp:docPr id="166" name="Textbox 166"/>
                <wp:cNvGraphicFramePr>
                  <a:graphicFrameLocks/>
                </wp:cNvGraphicFramePr>
                <a:graphic>
                  <a:graphicData uri="http://schemas.microsoft.com/office/word/2010/wordprocessingShape">
                    <wps:wsp>
                      <wps:cNvPr id="166" name="Textbox 166"/>
                      <wps:cNvSpPr txBox="1"/>
                      <wps:spPr>
                        <a:xfrm>
                          <a:off x="0" y="0"/>
                          <a:ext cx="4130675" cy="2554605"/>
                        </a:xfrm>
                        <a:prstGeom prst="rect">
                          <a:avLst/>
                        </a:prstGeom>
                        <a:solidFill>
                          <a:srgbClr val="EBEBEC"/>
                        </a:solidFill>
                      </wps:spPr>
                      <wps:txbx>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0"/>
                              <w:ind w:left="954" w:right="4730" w:firstLine="0"/>
                              <w:jc w:val="left"/>
                              <w:rPr>
                                <w:rFonts w:ascii="Courier New"/>
                                <w:color w:val="000000"/>
                                <w:sz w:val="17"/>
                              </w:rPr>
                            </w:pPr>
                            <w:r>
                              <w:rPr>
                                <w:rFonts w:ascii="Courier New"/>
                                <w:color w:val="000000"/>
                                <w:spacing w:val="-2"/>
                                <w:sz w:val="17"/>
                              </w:rPr>
                              <w:t>"errors"</w:t>
                            </w:r>
                            <w:r>
                              <w:rPr>
                                <w:rFonts w:ascii="Courier New"/>
                                <w:color w:val="000000"/>
                                <w:spacing w:val="-2"/>
                                <w:sz w:val="17"/>
                              </w:rPr>
                              <w:t> </w:t>
                            </w:r>
                            <w:r>
                              <w:rPr>
                                <w:rFonts w:ascii="Courier New"/>
                                <w:color w:val="000000"/>
                                <w:spacing w:val="-2"/>
                                <w:sz w:val="17"/>
                              </w:rPr>
                              <w:t>"fmt"</w:t>
                            </w:r>
                            <w:r>
                              <w:rPr>
                                <w:rFonts w:ascii="Courier New"/>
                                <w:color w:val="000000"/>
                                <w:spacing w:val="-2"/>
                                <w:sz w:val="17"/>
                              </w:rPr>
                              <w:t> </w:t>
                            </w:r>
                            <w:r>
                              <w:rPr>
                                <w:rFonts w:ascii="Courier New"/>
                                <w:color w:val="000000"/>
                                <w:spacing w:val="-2"/>
                                <w:sz w:val="17"/>
                              </w:rPr>
                              <w:t>"io/fs"</w:t>
                            </w:r>
                            <w:r>
                              <w:rPr>
                                <w:rFonts w:ascii="Courier New"/>
                                <w:color w:val="000000"/>
                                <w:spacing w:val="-2"/>
                                <w:sz w:val="17"/>
                              </w:rPr>
                              <w:t> </w:t>
                            </w:r>
                            <w:r>
                              <w:rPr>
                                <w:rFonts w:ascii="Courier New"/>
                                <w:color w:val="000000"/>
                                <w:spacing w:val="-4"/>
                                <w:sz w:val="17"/>
                              </w:rPr>
                              <w:t>"os"</w:t>
                            </w:r>
                          </w:p>
                          <w:p>
                            <w:pPr>
                              <w:spacing w:line="189" w:lineRule="exact" w:before="0"/>
                              <w:ind w:left="240" w:right="0" w:firstLine="0"/>
                              <w:jc w:val="left"/>
                              <w:rPr>
                                <w:rFonts w:ascii="Courier New"/>
                                <w:color w:val="000000"/>
                                <w:sz w:val="17"/>
                              </w:rPr>
                            </w:pPr>
                            <w:r>
                              <w:rPr>
                                <w:rFonts w:ascii="Courier New"/>
                                <w:color w:val="000000"/>
                                <w:spacing w:val="-10"/>
                                <w:sz w:val="17"/>
                              </w:rPr>
                              <w:t>)</w:t>
                            </w:r>
                          </w:p>
                          <w:p>
                            <w:pPr>
                              <w:spacing w:before="20"/>
                              <w:ind w:left="240" w:right="0" w:firstLine="0"/>
                              <w:jc w:val="left"/>
                              <w:rPr>
                                <w:rFonts w:ascii="Courier New"/>
                                <w:color w:val="000000"/>
                                <w:sz w:val="17"/>
                              </w:rPr>
                            </w:pPr>
                            <w:r>
                              <w:rPr>
                                <w:rFonts w:ascii="Courier New"/>
                                <w:color w:val="000000"/>
                                <w:sz w:val="17"/>
                              </w:rPr>
                              <w:t>func</w:t>
                            </w:r>
                            <w:r>
                              <w:rPr>
                                <w:rFonts w:ascii="Courier New"/>
                                <w:color w:val="000000"/>
                                <w:spacing w:val="-6"/>
                                <w:sz w:val="17"/>
                              </w:rPr>
                              <w:t> </w:t>
                            </w:r>
                            <w:r>
                              <w:rPr>
                                <w:rFonts w:ascii="Courier New"/>
                                <w:color w:val="000000"/>
                                <w:spacing w:val="-2"/>
                                <w:sz w:val="17"/>
                              </w:rPr>
                              <w:t>main(){</w:t>
                            </w:r>
                          </w:p>
                          <w:p>
                            <w:pPr>
                              <w:spacing w:before="22"/>
                              <w:ind w:left="95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Check</w:t>
                            </w:r>
                            <w:r>
                              <w:rPr>
                                <w:rFonts w:ascii="Courier New"/>
                                <w:color w:val="000000"/>
                                <w:spacing w:val="-5"/>
                                <w:sz w:val="17"/>
                              </w:rPr>
                              <w:t> </w:t>
                            </w:r>
                            <w:r>
                              <w:rPr>
                                <w:rFonts w:ascii="Courier New"/>
                                <w:color w:val="000000"/>
                                <w:sz w:val="17"/>
                              </w:rPr>
                              <w:t>if</w:t>
                            </w:r>
                            <w:r>
                              <w:rPr>
                                <w:rFonts w:ascii="Courier New"/>
                                <w:color w:val="000000"/>
                                <w:spacing w:val="-5"/>
                                <w:sz w:val="17"/>
                              </w:rPr>
                              <w:t> </w:t>
                            </w:r>
                            <w:r>
                              <w:rPr>
                                <w:rFonts w:ascii="Courier New"/>
                                <w:color w:val="000000"/>
                                <w:sz w:val="17"/>
                              </w:rPr>
                              <w:t>error</w:t>
                            </w:r>
                            <w:r>
                              <w:rPr>
                                <w:rFonts w:ascii="Courier New"/>
                                <w:color w:val="000000"/>
                                <w:spacing w:val="-5"/>
                                <w:sz w:val="17"/>
                              </w:rPr>
                              <w:t> </w:t>
                            </w:r>
                            <w:r>
                              <w:rPr>
                                <w:rFonts w:ascii="Courier New"/>
                                <w:color w:val="000000"/>
                                <w:sz w:val="17"/>
                              </w:rPr>
                              <w:t>is</w:t>
                            </w:r>
                            <w:r>
                              <w:rPr>
                                <w:rFonts w:ascii="Courier New"/>
                                <w:color w:val="000000"/>
                                <w:spacing w:val="-5"/>
                                <w:sz w:val="17"/>
                              </w:rPr>
                              <w:t> </w:t>
                            </w:r>
                            <w:r>
                              <w:rPr>
                                <w:rFonts w:ascii="Courier New"/>
                                <w:color w:val="000000"/>
                                <w:sz w:val="17"/>
                              </w:rPr>
                              <w:t>specific</w:t>
                            </w:r>
                            <w:r>
                              <w:rPr>
                                <w:rFonts w:ascii="Courier New"/>
                                <w:color w:val="000000"/>
                                <w:spacing w:val="-5"/>
                                <w:sz w:val="17"/>
                              </w:rPr>
                              <w:t> </w:t>
                            </w:r>
                            <w:r>
                              <w:rPr>
                                <w:rFonts w:ascii="Courier New"/>
                                <w:color w:val="000000"/>
                                <w:spacing w:val="-4"/>
                                <w:sz w:val="17"/>
                              </w:rPr>
                              <w:t>type</w:t>
                            </w:r>
                          </w:p>
                          <w:p>
                            <w:pPr>
                              <w:spacing w:line="268" w:lineRule="auto" w:before="22"/>
                              <w:ind w:left="1668" w:right="450" w:hanging="714"/>
                              <w:jc w:val="left"/>
                              <w:rPr>
                                <w:rFonts w:ascii="Courier New"/>
                                <w:color w:val="000000"/>
                                <w:sz w:val="17"/>
                              </w:rPr>
                            </w:pPr>
                            <w:r>
                              <w:rPr>
                                <w:rFonts w:ascii="Courier New"/>
                                <w:color w:val="000000"/>
                                <w:sz w:val="17"/>
                              </w:rPr>
                              <w:t>if</w:t>
                            </w:r>
                            <w:r>
                              <w:rPr>
                                <w:rFonts w:ascii="Courier New"/>
                                <w:color w:val="000000"/>
                                <w:spacing w:val="-5"/>
                                <w:sz w:val="17"/>
                              </w:rPr>
                              <w:t> </w:t>
                            </w:r>
                            <w:r>
                              <w:rPr>
                                <w:rFonts w:ascii="Courier New"/>
                                <w:color w:val="000000"/>
                                <w:sz w:val="17"/>
                              </w:rPr>
                              <w:t>_,</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os.Open("non-existing");</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nil</w:t>
                            </w:r>
                            <w:r>
                              <w:rPr>
                                <w:rFonts w:ascii="Courier New"/>
                                <w:color w:val="000000"/>
                                <w:spacing w:val="-5"/>
                                <w:sz w:val="17"/>
                              </w:rPr>
                              <w:t> </w:t>
                            </w:r>
                            <w:r>
                              <w:rPr>
                                <w:rFonts w:ascii="Courier New"/>
                                <w:color w:val="000000"/>
                                <w:sz w:val="17"/>
                              </w:rPr>
                              <w:t>{</w:t>
                            </w:r>
                            <w:r>
                              <w:rPr>
                                <w:rFonts w:ascii="Courier New"/>
                                <w:color w:val="000000"/>
                                <w:sz w:val="17"/>
                              </w:rPr>
                              <w:t> if errors.Is(err, fs.ErrNotExist) {</w:t>
                            </w:r>
                          </w:p>
                          <w:p>
                            <w:pPr>
                              <w:spacing w:line="191" w:lineRule="exact" w:before="0"/>
                              <w:ind w:left="2382" w:right="0" w:firstLine="0"/>
                              <w:jc w:val="left"/>
                              <w:rPr>
                                <w:rFonts w:ascii="Courier New"/>
                                <w:color w:val="000000"/>
                                <w:sz w:val="17"/>
                              </w:rPr>
                            </w:pPr>
                            <w:r>
                              <w:rPr>
                                <w:rFonts w:ascii="Courier New"/>
                                <w:color w:val="000000"/>
                                <w:sz w:val="17"/>
                              </w:rPr>
                              <w:t>fmt.Println("file</w:t>
                            </w:r>
                            <w:r>
                              <w:rPr>
                                <w:rFonts w:ascii="Courier New"/>
                                <w:color w:val="000000"/>
                                <w:spacing w:val="-14"/>
                                <w:sz w:val="17"/>
                              </w:rPr>
                              <w:t> </w:t>
                            </w:r>
                            <w:r>
                              <w:rPr>
                                <w:rFonts w:ascii="Courier New"/>
                                <w:color w:val="000000"/>
                                <w:sz w:val="17"/>
                              </w:rPr>
                              <w:t>doesn't</w:t>
                            </w:r>
                            <w:r>
                              <w:rPr>
                                <w:rFonts w:ascii="Courier New"/>
                                <w:color w:val="000000"/>
                                <w:spacing w:val="-13"/>
                                <w:sz w:val="17"/>
                              </w:rPr>
                              <w:t> </w:t>
                            </w:r>
                            <w:r>
                              <w:rPr>
                                <w:rFonts w:ascii="Courier New"/>
                                <w:color w:val="000000"/>
                                <w:spacing w:val="-2"/>
                                <w:sz w:val="17"/>
                              </w:rPr>
                              <w:t>exist")</w:t>
                            </w:r>
                          </w:p>
                          <w:p>
                            <w:pPr>
                              <w:spacing w:before="22"/>
                              <w:ind w:left="1668"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else</w:t>
                            </w:r>
                            <w:r>
                              <w:rPr>
                                <w:rFonts w:ascii="Courier New"/>
                                <w:color w:val="000000"/>
                                <w:spacing w:val="-4"/>
                                <w:sz w:val="17"/>
                              </w:rPr>
                              <w:t> </w:t>
                            </w:r>
                            <w:r>
                              <w:rPr>
                                <w:rFonts w:ascii="Courier New"/>
                                <w:color w:val="000000"/>
                                <w:spacing w:val="-10"/>
                                <w:sz w:val="17"/>
                              </w:rPr>
                              <w:t>{</w:t>
                            </w:r>
                          </w:p>
                          <w:p>
                            <w:pPr>
                              <w:spacing w:before="23"/>
                              <w:ind w:left="2382" w:right="0" w:firstLine="0"/>
                              <w:jc w:val="left"/>
                              <w:rPr>
                                <w:rFonts w:ascii="Courier New"/>
                                <w:color w:val="000000"/>
                                <w:sz w:val="17"/>
                              </w:rPr>
                            </w:pPr>
                            <w:r>
                              <w:rPr>
                                <w:rFonts w:ascii="Courier New"/>
                                <w:color w:val="000000"/>
                                <w:spacing w:val="-2"/>
                                <w:sz w:val="17"/>
                              </w:rPr>
                              <w:t>fmt.Println(err)</w:t>
                            </w:r>
                          </w:p>
                          <w:p>
                            <w:pPr>
                              <w:spacing w:before="22"/>
                              <w:ind w:left="1668" w:right="0" w:firstLine="0"/>
                              <w:jc w:val="left"/>
                              <w:rPr>
                                <w:rFonts w:ascii="Courier New"/>
                                <w:color w:val="000000"/>
                                <w:sz w:val="17"/>
                              </w:rPr>
                            </w:pP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6.474108pt;width:325.25pt;height:201.15pt;mso-position-horizontal-relative:page;mso-position-vertical-relative:paragraph;z-index:-15656960;mso-wrap-distance-left:0;mso-wrap-distance-right:0" type="#_x0000_t202" id="docshape142" filled="true" fillcolor="#ebebec" stroked="false">
                <v:textbox inset="0,0,0,0">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0"/>
                        <w:ind w:left="954" w:right="4730" w:firstLine="0"/>
                        <w:jc w:val="left"/>
                        <w:rPr>
                          <w:rFonts w:ascii="Courier New"/>
                          <w:color w:val="000000"/>
                          <w:sz w:val="17"/>
                        </w:rPr>
                      </w:pPr>
                      <w:r>
                        <w:rPr>
                          <w:rFonts w:ascii="Courier New"/>
                          <w:color w:val="000000"/>
                          <w:spacing w:val="-2"/>
                          <w:sz w:val="17"/>
                        </w:rPr>
                        <w:t>"errors"</w:t>
                      </w:r>
                      <w:r>
                        <w:rPr>
                          <w:rFonts w:ascii="Courier New"/>
                          <w:color w:val="000000"/>
                          <w:spacing w:val="-2"/>
                          <w:sz w:val="17"/>
                        </w:rPr>
                        <w:t> </w:t>
                      </w:r>
                      <w:r>
                        <w:rPr>
                          <w:rFonts w:ascii="Courier New"/>
                          <w:color w:val="000000"/>
                          <w:spacing w:val="-2"/>
                          <w:sz w:val="17"/>
                        </w:rPr>
                        <w:t>"fmt"</w:t>
                      </w:r>
                      <w:r>
                        <w:rPr>
                          <w:rFonts w:ascii="Courier New"/>
                          <w:color w:val="000000"/>
                          <w:spacing w:val="-2"/>
                          <w:sz w:val="17"/>
                        </w:rPr>
                        <w:t> </w:t>
                      </w:r>
                      <w:r>
                        <w:rPr>
                          <w:rFonts w:ascii="Courier New"/>
                          <w:color w:val="000000"/>
                          <w:spacing w:val="-2"/>
                          <w:sz w:val="17"/>
                        </w:rPr>
                        <w:t>"io/fs"</w:t>
                      </w:r>
                      <w:r>
                        <w:rPr>
                          <w:rFonts w:ascii="Courier New"/>
                          <w:color w:val="000000"/>
                          <w:spacing w:val="-2"/>
                          <w:sz w:val="17"/>
                        </w:rPr>
                        <w:t> </w:t>
                      </w:r>
                      <w:r>
                        <w:rPr>
                          <w:rFonts w:ascii="Courier New"/>
                          <w:color w:val="000000"/>
                          <w:spacing w:val="-4"/>
                          <w:sz w:val="17"/>
                        </w:rPr>
                        <w:t>"os"</w:t>
                      </w:r>
                    </w:p>
                    <w:p>
                      <w:pPr>
                        <w:spacing w:line="189" w:lineRule="exact" w:before="0"/>
                        <w:ind w:left="240" w:right="0" w:firstLine="0"/>
                        <w:jc w:val="left"/>
                        <w:rPr>
                          <w:rFonts w:ascii="Courier New"/>
                          <w:color w:val="000000"/>
                          <w:sz w:val="17"/>
                        </w:rPr>
                      </w:pPr>
                      <w:r>
                        <w:rPr>
                          <w:rFonts w:ascii="Courier New"/>
                          <w:color w:val="000000"/>
                          <w:spacing w:val="-10"/>
                          <w:sz w:val="17"/>
                        </w:rPr>
                        <w:t>)</w:t>
                      </w:r>
                    </w:p>
                    <w:p>
                      <w:pPr>
                        <w:spacing w:before="20"/>
                        <w:ind w:left="240" w:right="0" w:firstLine="0"/>
                        <w:jc w:val="left"/>
                        <w:rPr>
                          <w:rFonts w:ascii="Courier New"/>
                          <w:color w:val="000000"/>
                          <w:sz w:val="17"/>
                        </w:rPr>
                      </w:pPr>
                      <w:r>
                        <w:rPr>
                          <w:rFonts w:ascii="Courier New"/>
                          <w:color w:val="000000"/>
                          <w:sz w:val="17"/>
                        </w:rPr>
                        <w:t>func</w:t>
                      </w:r>
                      <w:r>
                        <w:rPr>
                          <w:rFonts w:ascii="Courier New"/>
                          <w:color w:val="000000"/>
                          <w:spacing w:val="-6"/>
                          <w:sz w:val="17"/>
                        </w:rPr>
                        <w:t> </w:t>
                      </w:r>
                      <w:r>
                        <w:rPr>
                          <w:rFonts w:ascii="Courier New"/>
                          <w:color w:val="000000"/>
                          <w:spacing w:val="-2"/>
                          <w:sz w:val="17"/>
                        </w:rPr>
                        <w:t>main(){</w:t>
                      </w:r>
                    </w:p>
                    <w:p>
                      <w:pPr>
                        <w:spacing w:before="22"/>
                        <w:ind w:left="95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Check</w:t>
                      </w:r>
                      <w:r>
                        <w:rPr>
                          <w:rFonts w:ascii="Courier New"/>
                          <w:color w:val="000000"/>
                          <w:spacing w:val="-5"/>
                          <w:sz w:val="17"/>
                        </w:rPr>
                        <w:t> </w:t>
                      </w:r>
                      <w:r>
                        <w:rPr>
                          <w:rFonts w:ascii="Courier New"/>
                          <w:color w:val="000000"/>
                          <w:sz w:val="17"/>
                        </w:rPr>
                        <w:t>if</w:t>
                      </w:r>
                      <w:r>
                        <w:rPr>
                          <w:rFonts w:ascii="Courier New"/>
                          <w:color w:val="000000"/>
                          <w:spacing w:val="-5"/>
                          <w:sz w:val="17"/>
                        </w:rPr>
                        <w:t> </w:t>
                      </w:r>
                      <w:r>
                        <w:rPr>
                          <w:rFonts w:ascii="Courier New"/>
                          <w:color w:val="000000"/>
                          <w:sz w:val="17"/>
                        </w:rPr>
                        <w:t>error</w:t>
                      </w:r>
                      <w:r>
                        <w:rPr>
                          <w:rFonts w:ascii="Courier New"/>
                          <w:color w:val="000000"/>
                          <w:spacing w:val="-5"/>
                          <w:sz w:val="17"/>
                        </w:rPr>
                        <w:t> </w:t>
                      </w:r>
                      <w:r>
                        <w:rPr>
                          <w:rFonts w:ascii="Courier New"/>
                          <w:color w:val="000000"/>
                          <w:sz w:val="17"/>
                        </w:rPr>
                        <w:t>is</w:t>
                      </w:r>
                      <w:r>
                        <w:rPr>
                          <w:rFonts w:ascii="Courier New"/>
                          <w:color w:val="000000"/>
                          <w:spacing w:val="-5"/>
                          <w:sz w:val="17"/>
                        </w:rPr>
                        <w:t> </w:t>
                      </w:r>
                      <w:r>
                        <w:rPr>
                          <w:rFonts w:ascii="Courier New"/>
                          <w:color w:val="000000"/>
                          <w:sz w:val="17"/>
                        </w:rPr>
                        <w:t>specific</w:t>
                      </w:r>
                      <w:r>
                        <w:rPr>
                          <w:rFonts w:ascii="Courier New"/>
                          <w:color w:val="000000"/>
                          <w:spacing w:val="-5"/>
                          <w:sz w:val="17"/>
                        </w:rPr>
                        <w:t> </w:t>
                      </w:r>
                      <w:r>
                        <w:rPr>
                          <w:rFonts w:ascii="Courier New"/>
                          <w:color w:val="000000"/>
                          <w:spacing w:val="-4"/>
                          <w:sz w:val="17"/>
                        </w:rPr>
                        <w:t>type</w:t>
                      </w:r>
                    </w:p>
                    <w:p>
                      <w:pPr>
                        <w:spacing w:line="268" w:lineRule="auto" w:before="22"/>
                        <w:ind w:left="1668" w:right="450" w:hanging="714"/>
                        <w:jc w:val="left"/>
                        <w:rPr>
                          <w:rFonts w:ascii="Courier New"/>
                          <w:color w:val="000000"/>
                          <w:sz w:val="17"/>
                        </w:rPr>
                      </w:pPr>
                      <w:r>
                        <w:rPr>
                          <w:rFonts w:ascii="Courier New"/>
                          <w:color w:val="000000"/>
                          <w:sz w:val="17"/>
                        </w:rPr>
                        <w:t>if</w:t>
                      </w:r>
                      <w:r>
                        <w:rPr>
                          <w:rFonts w:ascii="Courier New"/>
                          <w:color w:val="000000"/>
                          <w:spacing w:val="-5"/>
                          <w:sz w:val="17"/>
                        </w:rPr>
                        <w:t> </w:t>
                      </w:r>
                      <w:r>
                        <w:rPr>
                          <w:rFonts w:ascii="Courier New"/>
                          <w:color w:val="000000"/>
                          <w:sz w:val="17"/>
                        </w:rPr>
                        <w:t>_,</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os.Open("non-existing");</w:t>
                      </w:r>
                      <w:r>
                        <w:rPr>
                          <w:rFonts w:ascii="Courier New"/>
                          <w:color w:val="000000"/>
                          <w:spacing w:val="-5"/>
                          <w:sz w:val="17"/>
                        </w:rPr>
                        <w:t> </w:t>
                      </w:r>
                      <w:r>
                        <w:rPr>
                          <w:rFonts w:ascii="Courier New"/>
                          <w:color w:val="000000"/>
                          <w:sz w:val="17"/>
                        </w:rPr>
                        <w:t>err</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nil</w:t>
                      </w:r>
                      <w:r>
                        <w:rPr>
                          <w:rFonts w:ascii="Courier New"/>
                          <w:color w:val="000000"/>
                          <w:spacing w:val="-5"/>
                          <w:sz w:val="17"/>
                        </w:rPr>
                        <w:t> </w:t>
                      </w:r>
                      <w:r>
                        <w:rPr>
                          <w:rFonts w:ascii="Courier New"/>
                          <w:color w:val="000000"/>
                          <w:sz w:val="17"/>
                        </w:rPr>
                        <w:t>{</w:t>
                      </w:r>
                      <w:r>
                        <w:rPr>
                          <w:rFonts w:ascii="Courier New"/>
                          <w:color w:val="000000"/>
                          <w:sz w:val="17"/>
                        </w:rPr>
                        <w:t> if errors.Is(err, fs.ErrNotExist) {</w:t>
                      </w:r>
                    </w:p>
                    <w:p>
                      <w:pPr>
                        <w:spacing w:line="191" w:lineRule="exact" w:before="0"/>
                        <w:ind w:left="2382" w:right="0" w:firstLine="0"/>
                        <w:jc w:val="left"/>
                        <w:rPr>
                          <w:rFonts w:ascii="Courier New"/>
                          <w:color w:val="000000"/>
                          <w:sz w:val="17"/>
                        </w:rPr>
                      </w:pPr>
                      <w:r>
                        <w:rPr>
                          <w:rFonts w:ascii="Courier New"/>
                          <w:color w:val="000000"/>
                          <w:sz w:val="17"/>
                        </w:rPr>
                        <w:t>fmt.Println("file</w:t>
                      </w:r>
                      <w:r>
                        <w:rPr>
                          <w:rFonts w:ascii="Courier New"/>
                          <w:color w:val="000000"/>
                          <w:spacing w:val="-14"/>
                          <w:sz w:val="17"/>
                        </w:rPr>
                        <w:t> </w:t>
                      </w:r>
                      <w:r>
                        <w:rPr>
                          <w:rFonts w:ascii="Courier New"/>
                          <w:color w:val="000000"/>
                          <w:sz w:val="17"/>
                        </w:rPr>
                        <w:t>doesn't</w:t>
                      </w:r>
                      <w:r>
                        <w:rPr>
                          <w:rFonts w:ascii="Courier New"/>
                          <w:color w:val="000000"/>
                          <w:spacing w:val="-13"/>
                          <w:sz w:val="17"/>
                        </w:rPr>
                        <w:t> </w:t>
                      </w:r>
                      <w:r>
                        <w:rPr>
                          <w:rFonts w:ascii="Courier New"/>
                          <w:color w:val="000000"/>
                          <w:spacing w:val="-2"/>
                          <w:sz w:val="17"/>
                        </w:rPr>
                        <w:t>exist")</w:t>
                      </w:r>
                    </w:p>
                    <w:p>
                      <w:pPr>
                        <w:spacing w:before="22"/>
                        <w:ind w:left="1668"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else</w:t>
                      </w:r>
                      <w:r>
                        <w:rPr>
                          <w:rFonts w:ascii="Courier New"/>
                          <w:color w:val="000000"/>
                          <w:spacing w:val="-4"/>
                          <w:sz w:val="17"/>
                        </w:rPr>
                        <w:t> </w:t>
                      </w:r>
                      <w:r>
                        <w:rPr>
                          <w:rFonts w:ascii="Courier New"/>
                          <w:color w:val="000000"/>
                          <w:spacing w:val="-10"/>
                          <w:sz w:val="17"/>
                        </w:rPr>
                        <w:t>{</w:t>
                      </w:r>
                    </w:p>
                    <w:p>
                      <w:pPr>
                        <w:spacing w:before="23"/>
                        <w:ind w:left="2382" w:right="0" w:firstLine="0"/>
                        <w:jc w:val="left"/>
                        <w:rPr>
                          <w:rFonts w:ascii="Courier New"/>
                          <w:color w:val="000000"/>
                          <w:sz w:val="17"/>
                        </w:rPr>
                      </w:pPr>
                      <w:r>
                        <w:rPr>
                          <w:rFonts w:ascii="Courier New"/>
                          <w:color w:val="000000"/>
                          <w:spacing w:val="-2"/>
                          <w:sz w:val="17"/>
                        </w:rPr>
                        <w:t>fmt.Println(err)</w:t>
                      </w:r>
                    </w:p>
                    <w:p>
                      <w:pPr>
                        <w:spacing w:before="22"/>
                        <w:ind w:left="1668" w:right="0" w:firstLine="0"/>
                        <w:jc w:val="left"/>
                        <w:rPr>
                          <w:rFonts w:ascii="Courier New"/>
                          <w:color w:val="000000"/>
                          <w:sz w:val="17"/>
                        </w:rPr>
                      </w:pPr>
                      <w:r>
                        <w:rPr>
                          <w:rFonts w:ascii="Courier New"/>
                          <w:color w:val="000000"/>
                          <w:spacing w:val="-10"/>
                          <w:sz w:val="17"/>
                        </w:rPr>
                        <w:t>}</w:t>
                      </w:r>
                    </w:p>
                    <w:p>
                      <w:pPr>
                        <w:spacing w:before="22"/>
                        <w:ind w:left="95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289"/>
        <w:ind w:left="177"/>
        <w:jc w:val="both"/>
      </w:pPr>
      <w:r>
        <w:rPr>
          <w:w w:val="85"/>
        </w:rPr>
        <w:t>After</w:t>
      </w:r>
      <w:r>
        <w:rPr>
          <w:spacing w:val="11"/>
        </w:rPr>
        <w:t> </w:t>
      </w:r>
      <w:r>
        <w:rPr>
          <w:w w:val="85"/>
        </w:rPr>
        <w:t>we</w:t>
      </w:r>
      <w:r>
        <w:rPr>
          <w:spacing w:val="12"/>
        </w:rPr>
        <w:t> </w:t>
      </w:r>
      <w:r>
        <w:rPr>
          <w:w w:val="85"/>
        </w:rPr>
        <w:t>have</w:t>
      </w:r>
      <w:r>
        <w:rPr>
          <w:spacing w:val="12"/>
        </w:rPr>
        <w:t> </w:t>
      </w:r>
      <w:r>
        <w:rPr>
          <w:w w:val="85"/>
        </w:rPr>
        <w:t>checked,</w:t>
      </w:r>
      <w:r>
        <w:rPr>
          <w:spacing w:val="11"/>
        </w:rPr>
        <w:t> </w:t>
      </w:r>
      <w:r>
        <w:rPr>
          <w:w w:val="85"/>
        </w:rPr>
        <w:t>we</w:t>
      </w:r>
      <w:r>
        <w:rPr>
          <w:spacing w:val="12"/>
        </w:rPr>
        <w:t> </w:t>
      </w:r>
      <w:r>
        <w:rPr>
          <w:w w:val="85"/>
        </w:rPr>
        <w:t>may</w:t>
      </w:r>
      <w:r>
        <w:rPr>
          <w:spacing w:val="12"/>
        </w:rPr>
        <w:t> </w:t>
      </w:r>
      <w:r>
        <w:rPr>
          <w:w w:val="85"/>
        </w:rPr>
        <w:t>modify</w:t>
      </w:r>
      <w:r>
        <w:rPr>
          <w:spacing w:val="11"/>
        </w:rPr>
        <w:t> </w:t>
      </w:r>
      <w:r>
        <w:rPr>
          <w:w w:val="85"/>
        </w:rPr>
        <w:t>our</w:t>
      </w:r>
      <w:r>
        <w:rPr>
          <w:spacing w:val="12"/>
        </w:rPr>
        <w:t> </w:t>
      </w:r>
      <w:r>
        <w:rPr>
          <w:w w:val="85"/>
        </w:rPr>
        <w:t>error</w:t>
      </w:r>
      <w:r>
        <w:rPr>
          <w:spacing w:val="12"/>
        </w:rPr>
        <w:t> </w:t>
      </w:r>
      <w:r>
        <w:rPr>
          <w:w w:val="85"/>
        </w:rPr>
        <w:t>message</w:t>
      </w:r>
      <w:r>
        <w:rPr>
          <w:spacing w:val="11"/>
        </w:rPr>
        <w:t> </w:t>
      </w:r>
      <w:r>
        <w:rPr>
          <w:spacing w:val="-2"/>
          <w:w w:val="85"/>
        </w:rPr>
        <w:t>accordingly.</w:t>
      </w:r>
    </w:p>
    <w:p>
      <w:pPr>
        <w:pStyle w:val="BodyText"/>
        <w:spacing w:before="24"/>
      </w:pPr>
    </w:p>
    <w:p>
      <w:pPr>
        <w:pStyle w:val="Heading3"/>
      </w:pPr>
      <w:r>
        <w:rPr/>
        <mc:AlternateContent>
          <mc:Choice Requires="wps">
            <w:drawing>
              <wp:anchor distT="0" distB="0" distL="0" distR="0" allowOverlap="1" layoutInCell="1" locked="0" behindDoc="1" simplePos="0" relativeHeight="487660032">
                <wp:simplePos x="0" y="0"/>
                <wp:positionH relativeFrom="page">
                  <wp:posOffset>742950</wp:posOffset>
                </wp:positionH>
                <wp:positionV relativeFrom="paragraph">
                  <wp:posOffset>195825</wp:posOffset>
                </wp:positionV>
                <wp:extent cx="4130675" cy="127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9336pt;width:325.25pt;height:.1pt;mso-position-horizontal-relative:page;mso-position-vertical-relative:paragraph;z-index:-15656448;mso-wrap-distance-left:0;mso-wrap-distance-right:0" id="docshape143" coordorigin="1170,308" coordsize="6505,0" path="m1170,308l7674,308e" filled="false" stroked="true" strokeweight=".5pt" strokecolor="#000000">
                <v:path arrowok="t"/>
                <v:stroke dashstyle="solid"/>
                <w10:wrap type="topAndBottom"/>
              </v:shape>
            </w:pict>
          </mc:Fallback>
        </mc:AlternateContent>
      </w:r>
      <w:bookmarkStart w:name="WRITE UNIT TESTING IN Go" w:id="527"/>
      <w:bookmarkEnd w:id="527"/>
      <w:r>
        <w:rPr/>
      </w:r>
      <w:bookmarkStart w:name="_bookmark326" w:id="528"/>
      <w:bookmarkEnd w:id="528"/>
      <w:r>
        <w:rPr/>
      </w:r>
      <w:r>
        <w:rPr/>
        <w:t>WRITE</w:t>
      </w:r>
      <w:r>
        <w:rPr>
          <w:spacing w:val="-17"/>
        </w:rPr>
        <w:t> </w:t>
      </w:r>
      <w:r>
        <w:rPr/>
        <w:t>UNIT</w:t>
      </w:r>
      <w:r>
        <w:rPr>
          <w:spacing w:val="-16"/>
        </w:rPr>
        <w:t> </w:t>
      </w:r>
      <w:r>
        <w:rPr/>
        <w:t>TESTING</w:t>
      </w:r>
      <w:r>
        <w:rPr>
          <w:spacing w:val="-16"/>
        </w:rPr>
        <w:t> </w:t>
      </w:r>
      <w:r>
        <w:rPr/>
        <w:t>IN</w:t>
      </w:r>
      <w:r>
        <w:rPr>
          <w:spacing w:val="-16"/>
        </w:rPr>
        <w:t> </w:t>
      </w:r>
      <w:r>
        <w:rPr>
          <w:spacing w:val="-5"/>
        </w:rPr>
        <w:t>Go</w:t>
      </w:r>
    </w:p>
    <w:p>
      <w:pPr>
        <w:pStyle w:val="BodyText"/>
        <w:spacing w:line="225" w:lineRule="auto" w:before="23"/>
        <w:ind w:left="177" w:right="175"/>
        <w:jc w:val="both"/>
      </w:pPr>
      <w:r>
        <w:rPr>
          <w:w w:val="90"/>
        </w:rPr>
        <w:t>Unit testing is widely used in Go (GoLang) programs. Many of the appli</w:t>
      </w:r>
      <w:r>
        <w:rPr>
          <w:w w:val="90"/>
        </w:rPr>
        <w:softHyphen/>
      </w:r>
      <w:r>
        <w:rPr>
          <w:w w:val="90"/>
        </w:rPr>
        <w:t>cations for which Go is often used are relatively simple to develop decen</w:t>
      </w:r>
      <w:r>
        <w:rPr>
          <w:w w:val="90"/>
        </w:rPr>
        <w:t>t</w:t>
      </w:r>
      <w:r>
        <w:rPr>
          <w:w w:val="90"/>
        </w:rPr>
        <w:t> unit</w:t>
      </w:r>
      <w:r>
        <w:rPr>
          <w:spacing w:val="-5"/>
          <w:w w:val="90"/>
        </w:rPr>
        <w:t> </w:t>
      </w:r>
      <w:r>
        <w:rPr>
          <w:w w:val="90"/>
        </w:rPr>
        <w:t>tests</w:t>
      </w:r>
      <w:r>
        <w:rPr>
          <w:spacing w:val="-5"/>
          <w:w w:val="90"/>
        </w:rPr>
        <w:t> </w:t>
      </w:r>
      <w:r>
        <w:rPr>
          <w:w w:val="90"/>
        </w:rPr>
        <w:t>for.</w:t>
      </w:r>
      <w:r>
        <w:rPr>
          <w:spacing w:val="-5"/>
          <w:w w:val="90"/>
        </w:rPr>
        <w:t> </w:t>
      </w:r>
      <w:r>
        <w:rPr>
          <w:w w:val="90"/>
        </w:rPr>
        <w:t>However,</w:t>
      </w:r>
      <w:r>
        <w:rPr>
          <w:spacing w:val="-5"/>
          <w:w w:val="90"/>
        </w:rPr>
        <w:t> </w:t>
      </w:r>
      <w:r>
        <w:rPr>
          <w:w w:val="90"/>
        </w:rPr>
        <w:t>we</w:t>
      </w:r>
      <w:r>
        <w:rPr>
          <w:spacing w:val="-5"/>
          <w:w w:val="90"/>
        </w:rPr>
        <w:t> </w:t>
      </w:r>
      <w:r>
        <w:rPr>
          <w:w w:val="90"/>
        </w:rPr>
        <w:t>should</w:t>
      </w:r>
      <w:r>
        <w:rPr>
          <w:spacing w:val="-5"/>
          <w:w w:val="90"/>
        </w:rPr>
        <w:t> </w:t>
      </w:r>
      <w:r>
        <w:rPr>
          <w:w w:val="90"/>
        </w:rPr>
        <w:t>know</w:t>
      </w:r>
      <w:r>
        <w:rPr>
          <w:spacing w:val="-5"/>
          <w:w w:val="90"/>
        </w:rPr>
        <w:t> </w:t>
      </w:r>
      <w:r>
        <w:rPr>
          <w:w w:val="90"/>
        </w:rPr>
        <w:t>a</w:t>
      </w:r>
      <w:r>
        <w:rPr>
          <w:spacing w:val="-5"/>
          <w:w w:val="90"/>
        </w:rPr>
        <w:t> </w:t>
      </w:r>
      <w:r>
        <w:rPr>
          <w:w w:val="90"/>
        </w:rPr>
        <w:t>few</w:t>
      </w:r>
      <w:r>
        <w:rPr>
          <w:spacing w:val="-5"/>
          <w:w w:val="90"/>
        </w:rPr>
        <w:t> </w:t>
      </w:r>
      <w:r>
        <w:rPr>
          <w:w w:val="90"/>
        </w:rPr>
        <w:t>things</w:t>
      </w:r>
      <w:r>
        <w:rPr>
          <w:spacing w:val="-5"/>
          <w:w w:val="90"/>
        </w:rPr>
        <w:t> </w:t>
      </w:r>
      <w:r>
        <w:rPr>
          <w:w w:val="90"/>
        </w:rPr>
        <w:t>whether</w:t>
      </w:r>
      <w:r>
        <w:rPr>
          <w:spacing w:val="-5"/>
          <w:w w:val="90"/>
        </w:rPr>
        <w:t> </w:t>
      </w:r>
      <w:r>
        <w:rPr>
          <w:w w:val="90"/>
        </w:rPr>
        <w:t>we</w:t>
      </w:r>
      <w:r>
        <w:rPr>
          <w:spacing w:val="-5"/>
          <w:w w:val="90"/>
        </w:rPr>
        <w:t> </w:t>
      </w:r>
      <w:r>
        <w:rPr>
          <w:w w:val="90"/>
        </w:rPr>
        <w:t>are</w:t>
      </w:r>
      <w:r>
        <w:rPr>
          <w:spacing w:val="-5"/>
          <w:w w:val="90"/>
        </w:rPr>
        <w:t> </w:t>
      </w:r>
      <w:r>
        <w:rPr>
          <w:w w:val="90"/>
        </w:rPr>
        <w:t>ne</w:t>
      </w:r>
      <w:r>
        <w:rPr>
          <w:w w:val="90"/>
        </w:rPr>
        <w:t>w</w:t>
      </w:r>
      <w:r>
        <w:rPr>
          <w:w w:val="90"/>
        </w:rPr>
        <w:t> to</w:t>
      </w:r>
      <w:r>
        <w:rPr>
          <w:spacing w:val="-3"/>
          <w:w w:val="90"/>
        </w:rPr>
        <w:t> </w:t>
      </w:r>
      <w:r>
        <w:rPr>
          <w:w w:val="90"/>
        </w:rPr>
        <w:t>the</w:t>
      </w:r>
      <w:r>
        <w:rPr>
          <w:spacing w:val="-3"/>
          <w:w w:val="90"/>
        </w:rPr>
        <w:t> </w:t>
      </w:r>
      <w:r>
        <w:rPr>
          <w:w w:val="90"/>
        </w:rPr>
        <w:t>language</w:t>
      </w:r>
      <w:r>
        <w:rPr>
          <w:spacing w:val="-3"/>
          <w:w w:val="90"/>
        </w:rPr>
        <w:t> </w:t>
      </w:r>
      <w:r>
        <w:rPr>
          <w:w w:val="90"/>
        </w:rPr>
        <w:t>or</w:t>
      </w:r>
      <w:r>
        <w:rPr>
          <w:spacing w:val="-3"/>
          <w:w w:val="90"/>
        </w:rPr>
        <w:t> </w:t>
      </w:r>
      <w:r>
        <w:rPr>
          <w:w w:val="90"/>
        </w:rPr>
        <w:t>unit</w:t>
      </w:r>
      <w:r>
        <w:rPr>
          <w:spacing w:val="-3"/>
          <w:w w:val="90"/>
        </w:rPr>
        <w:t> </w:t>
      </w:r>
      <w:r>
        <w:rPr>
          <w:w w:val="90"/>
        </w:rPr>
        <w:t>testing</w:t>
      </w:r>
      <w:r>
        <w:rPr>
          <w:spacing w:val="-3"/>
          <w:w w:val="90"/>
        </w:rPr>
        <w:t> </w:t>
      </w:r>
      <w:r>
        <w:rPr>
          <w:w w:val="90"/>
        </w:rPr>
        <w:t>in</w:t>
      </w:r>
      <w:r>
        <w:rPr>
          <w:spacing w:val="-3"/>
          <w:w w:val="90"/>
        </w:rPr>
        <w:t> </w:t>
      </w:r>
      <w:r>
        <w:rPr>
          <w:w w:val="90"/>
        </w:rPr>
        <w:t>general.</w:t>
      </w:r>
      <w:r>
        <w:rPr>
          <w:spacing w:val="-3"/>
          <w:w w:val="90"/>
        </w:rPr>
        <w:t> </w:t>
      </w:r>
      <w:r>
        <w:rPr>
          <w:w w:val="90"/>
        </w:rPr>
        <w:t>This</w:t>
      </w:r>
      <w:r>
        <w:rPr>
          <w:spacing w:val="-3"/>
          <w:w w:val="90"/>
        </w:rPr>
        <w:t> </w:t>
      </w:r>
      <w:r>
        <w:rPr>
          <w:w w:val="90"/>
        </w:rPr>
        <w:t>post</w:t>
      </w:r>
      <w:r>
        <w:rPr>
          <w:spacing w:val="-3"/>
          <w:w w:val="90"/>
        </w:rPr>
        <w:t> </w:t>
      </w:r>
      <w:r>
        <w:rPr>
          <w:w w:val="90"/>
        </w:rPr>
        <w:t>will</w:t>
      </w:r>
      <w:r>
        <w:rPr>
          <w:spacing w:val="-3"/>
          <w:w w:val="90"/>
        </w:rPr>
        <w:t> </w:t>
      </w:r>
      <w:r>
        <w:rPr>
          <w:w w:val="90"/>
        </w:rPr>
        <w:t>help</w:t>
      </w:r>
      <w:r>
        <w:rPr>
          <w:spacing w:val="-3"/>
          <w:w w:val="90"/>
        </w:rPr>
        <w:t> </w:t>
      </w:r>
      <w:r>
        <w:rPr>
          <w:w w:val="90"/>
        </w:rPr>
        <w:t>us</w:t>
      </w:r>
      <w:r>
        <w:rPr>
          <w:spacing w:val="-3"/>
          <w:w w:val="90"/>
        </w:rPr>
        <w:t> </w:t>
      </w:r>
      <w:r>
        <w:rPr>
          <w:w w:val="90"/>
        </w:rPr>
        <w:t>create</w:t>
      </w:r>
      <w:r>
        <w:rPr>
          <w:spacing w:val="-3"/>
          <w:w w:val="90"/>
        </w:rPr>
        <w:t> </w:t>
      </w:r>
      <w:r>
        <w:rPr>
          <w:w w:val="90"/>
        </w:rPr>
        <w:t>uni</w:t>
      </w:r>
      <w:r>
        <w:rPr>
          <w:w w:val="90"/>
        </w:rPr>
        <w:t>t</w:t>
      </w:r>
      <w:r>
        <w:rPr>
          <w:w w:val="90"/>
        </w:rPr>
        <w:t> </w:t>
      </w:r>
      <w:r>
        <w:rPr>
          <w:spacing w:val="-8"/>
        </w:rPr>
        <w:t>tests</w:t>
      </w:r>
      <w:r>
        <w:rPr>
          <w:spacing w:val="-1"/>
        </w:rPr>
        <w:t> </w:t>
      </w:r>
      <w:r>
        <w:rPr>
          <w:spacing w:val="-8"/>
        </w:rPr>
        <w:t>and</w:t>
      </w:r>
      <w:r>
        <w:rPr>
          <w:spacing w:val="-1"/>
        </w:rPr>
        <w:t> </w:t>
      </w:r>
      <w:r>
        <w:rPr>
          <w:spacing w:val="-8"/>
        </w:rPr>
        <w:t>learn</w:t>
      </w:r>
      <w:r>
        <w:rPr>
          <w:spacing w:val="-1"/>
        </w:rPr>
        <w:t> </w:t>
      </w:r>
      <w:r>
        <w:rPr>
          <w:spacing w:val="-8"/>
        </w:rPr>
        <w:t>about</w:t>
      </w:r>
      <w:r>
        <w:rPr>
          <w:spacing w:val="-1"/>
        </w:rPr>
        <w:t> </w:t>
      </w:r>
      <w:r>
        <w:rPr>
          <w:spacing w:val="-8"/>
        </w:rPr>
        <w:t>some</w:t>
      </w:r>
      <w:r>
        <w:rPr>
          <w:spacing w:val="-1"/>
        </w:rPr>
        <w:t> </w:t>
      </w:r>
      <w:r>
        <w:rPr>
          <w:spacing w:val="-8"/>
        </w:rPr>
        <w:t>of</w:t>
      </w:r>
      <w:r>
        <w:rPr>
          <w:spacing w:val="-1"/>
        </w:rPr>
        <w:t> </w:t>
      </w:r>
      <w:r>
        <w:rPr>
          <w:spacing w:val="-8"/>
        </w:rPr>
        <w:t>the</w:t>
      </w:r>
      <w:r>
        <w:rPr>
          <w:spacing w:val="-1"/>
        </w:rPr>
        <w:t> </w:t>
      </w:r>
      <w:r>
        <w:rPr>
          <w:spacing w:val="-8"/>
        </w:rPr>
        <w:t>finest</w:t>
      </w:r>
      <w:r>
        <w:rPr>
          <w:spacing w:val="-1"/>
        </w:rPr>
        <w:t> </w:t>
      </w:r>
      <w:r>
        <w:rPr>
          <w:spacing w:val="-8"/>
        </w:rPr>
        <w:t>testing</w:t>
      </w:r>
      <w:r>
        <w:rPr>
          <w:spacing w:val="-1"/>
        </w:rPr>
        <w:t> </w:t>
      </w:r>
      <w:r>
        <w:rPr>
          <w:spacing w:val="-8"/>
        </w:rPr>
        <w:t>approaches.</w:t>
      </w:r>
    </w:p>
    <w:p>
      <w:pPr>
        <w:pStyle w:val="BodyText"/>
        <w:spacing w:line="225" w:lineRule="auto" w:before="5"/>
        <w:ind w:left="177" w:right="175" w:firstLine="240"/>
        <w:jc w:val="both"/>
      </w:pPr>
      <w:r>
        <w:rPr>
          <w:spacing w:val="-2"/>
          <w:w w:val="90"/>
        </w:rPr>
        <w:t>If</w:t>
      </w:r>
      <w:r>
        <w:rPr>
          <w:spacing w:val="-4"/>
          <w:w w:val="90"/>
        </w:rPr>
        <w:t> </w:t>
      </w:r>
      <w:r>
        <w:rPr>
          <w:spacing w:val="-2"/>
          <w:w w:val="90"/>
        </w:rPr>
        <w:t>we’re</w:t>
      </w:r>
      <w:r>
        <w:rPr>
          <w:spacing w:val="-4"/>
          <w:w w:val="90"/>
        </w:rPr>
        <w:t> </w:t>
      </w:r>
      <w:r>
        <w:rPr>
          <w:spacing w:val="-2"/>
          <w:w w:val="90"/>
        </w:rPr>
        <w:t>new</w:t>
      </w:r>
      <w:r>
        <w:rPr>
          <w:spacing w:val="-4"/>
          <w:w w:val="90"/>
        </w:rPr>
        <w:t> </w:t>
      </w:r>
      <w:r>
        <w:rPr>
          <w:spacing w:val="-2"/>
          <w:w w:val="90"/>
        </w:rPr>
        <w:t>to</w:t>
      </w:r>
      <w:r>
        <w:rPr>
          <w:spacing w:val="-4"/>
          <w:w w:val="90"/>
        </w:rPr>
        <w:t> </w:t>
      </w:r>
      <w:r>
        <w:rPr>
          <w:spacing w:val="-2"/>
          <w:w w:val="90"/>
        </w:rPr>
        <w:t>unit</w:t>
      </w:r>
      <w:r>
        <w:rPr>
          <w:spacing w:val="-4"/>
          <w:w w:val="90"/>
        </w:rPr>
        <w:t> </w:t>
      </w:r>
      <w:r>
        <w:rPr>
          <w:spacing w:val="-2"/>
          <w:w w:val="90"/>
        </w:rPr>
        <w:t>testing</w:t>
      </w:r>
      <w:r>
        <w:rPr>
          <w:spacing w:val="-4"/>
          <w:w w:val="90"/>
        </w:rPr>
        <w:t> </w:t>
      </w:r>
      <w:r>
        <w:rPr>
          <w:spacing w:val="-2"/>
          <w:w w:val="90"/>
        </w:rPr>
        <w:t>in</w:t>
      </w:r>
      <w:r>
        <w:rPr>
          <w:spacing w:val="-4"/>
          <w:w w:val="90"/>
        </w:rPr>
        <w:t> </w:t>
      </w:r>
      <w:r>
        <w:rPr>
          <w:spacing w:val="-2"/>
          <w:w w:val="90"/>
        </w:rPr>
        <w:t>general,</w:t>
      </w:r>
      <w:r>
        <w:rPr>
          <w:spacing w:val="-4"/>
          <w:w w:val="90"/>
        </w:rPr>
        <w:t> </w:t>
      </w:r>
      <w:r>
        <w:rPr>
          <w:spacing w:val="-2"/>
          <w:w w:val="90"/>
        </w:rPr>
        <w:t>we</w:t>
      </w:r>
      <w:r>
        <w:rPr>
          <w:spacing w:val="-4"/>
          <w:w w:val="90"/>
        </w:rPr>
        <w:t> </w:t>
      </w:r>
      <w:r>
        <w:rPr>
          <w:spacing w:val="-2"/>
          <w:w w:val="90"/>
        </w:rPr>
        <w:t>should</w:t>
      </w:r>
      <w:r>
        <w:rPr>
          <w:spacing w:val="-4"/>
          <w:w w:val="90"/>
        </w:rPr>
        <w:t> </w:t>
      </w:r>
      <w:r>
        <w:rPr>
          <w:spacing w:val="-2"/>
          <w:w w:val="90"/>
        </w:rPr>
        <w:t>read</w:t>
      </w:r>
      <w:r>
        <w:rPr>
          <w:spacing w:val="-4"/>
          <w:w w:val="90"/>
        </w:rPr>
        <w:t> </w:t>
      </w:r>
      <w:r>
        <w:rPr>
          <w:spacing w:val="-2"/>
          <w:w w:val="90"/>
        </w:rPr>
        <w:t>our</w:t>
      </w:r>
      <w:r>
        <w:rPr>
          <w:spacing w:val="-4"/>
          <w:w w:val="90"/>
        </w:rPr>
        <w:t> </w:t>
      </w:r>
      <w:r>
        <w:rPr>
          <w:spacing w:val="-2"/>
          <w:w w:val="90"/>
        </w:rPr>
        <w:t>post</w:t>
      </w:r>
      <w:r>
        <w:rPr>
          <w:spacing w:val="-4"/>
          <w:w w:val="90"/>
        </w:rPr>
        <w:t> </w:t>
      </w:r>
      <w:r>
        <w:rPr>
          <w:spacing w:val="-2"/>
          <w:w w:val="90"/>
        </w:rPr>
        <w:t>about</w:t>
      </w:r>
      <w:r>
        <w:rPr>
          <w:spacing w:val="-4"/>
          <w:w w:val="90"/>
        </w:rPr>
        <w:t> </w:t>
      </w:r>
      <w:r>
        <w:rPr>
          <w:spacing w:val="-2"/>
          <w:w w:val="90"/>
        </w:rPr>
        <w:t>th</w:t>
      </w:r>
      <w:r>
        <w:rPr>
          <w:spacing w:val="-2"/>
          <w:w w:val="90"/>
        </w:rPr>
        <w:t>e</w:t>
      </w:r>
      <w:r>
        <w:rPr>
          <w:spacing w:val="-2"/>
          <w:w w:val="90"/>
        </w:rPr>
        <w:t> </w:t>
      </w:r>
      <w:r>
        <w:rPr/>
        <w:t>benefits</w:t>
      </w:r>
      <w:r>
        <w:rPr>
          <w:spacing w:val="-14"/>
        </w:rPr>
        <w:t> </w:t>
      </w:r>
      <w:r>
        <w:rPr/>
        <w:t>of</w:t>
      </w:r>
      <w:r>
        <w:rPr>
          <w:spacing w:val="-14"/>
        </w:rPr>
        <w:t> </w:t>
      </w:r>
      <w:r>
        <w:rPr/>
        <w:t>unit</w:t>
      </w:r>
      <w:r>
        <w:rPr>
          <w:spacing w:val="-14"/>
        </w:rPr>
        <w:t> </w:t>
      </w:r>
      <w:r>
        <w:rPr/>
        <w:t>testing.</w:t>
      </w:r>
    </w:p>
    <w:p>
      <w:pPr>
        <w:pStyle w:val="BodyText"/>
        <w:spacing w:before="244"/>
        <w:ind w:left="177"/>
        <w:rPr>
          <w:rFonts w:ascii="Gill Sans MT"/>
        </w:rPr>
      </w:pPr>
      <w:bookmarkStart w:name="Beginning" w:id="529"/>
      <w:bookmarkEnd w:id="529"/>
      <w:r>
        <w:rPr/>
      </w:r>
      <w:bookmarkStart w:name="_bookmark327" w:id="530"/>
      <w:bookmarkEnd w:id="530"/>
      <w:r>
        <w:rPr/>
      </w:r>
      <w:r>
        <w:rPr>
          <w:rFonts w:ascii="Gill Sans MT"/>
          <w:spacing w:val="-2"/>
          <w:w w:val="115"/>
        </w:rPr>
        <w:t>Beginning</w:t>
      </w:r>
    </w:p>
    <w:p>
      <w:pPr>
        <w:pStyle w:val="BodyText"/>
        <w:spacing w:line="225" w:lineRule="auto" w:before="62"/>
        <w:ind w:left="177" w:right="175"/>
        <w:jc w:val="both"/>
      </w:pPr>
      <w:r>
        <w:rPr>
          <w:w w:val="85"/>
        </w:rPr>
        <w:t>Unlike most other languages I’ve dealt with, Go includes a built-in test run</w:t>
      </w:r>
      <w:r>
        <w:rPr>
          <w:w w:val="85"/>
        </w:rPr>
        <w:softHyphen/>
      </w:r>
      <w:r>
        <w:rPr>
          <w:w w:val="85"/>
        </w:rPr>
      </w:r>
      <w:r>
        <w:rPr>
          <w:w w:val="90"/>
        </w:rPr>
        <w:t>ner and a foundation for standard language tools. The simplest approac</w:t>
      </w:r>
      <w:r>
        <w:rPr>
          <w:w w:val="90"/>
        </w:rPr>
        <w:t>h</w:t>
      </w:r>
      <w:r>
        <w:rPr>
          <w:w w:val="90"/>
        </w:rPr>
        <w:t> </w:t>
      </w:r>
      <w:r>
        <w:rPr>
          <w:spacing w:val="-8"/>
        </w:rPr>
        <w:t>to</w:t>
      </w:r>
      <w:r>
        <w:rPr>
          <w:spacing w:val="-2"/>
        </w:rPr>
        <w:t> </w:t>
      </w:r>
      <w:r>
        <w:rPr>
          <w:spacing w:val="-8"/>
        </w:rPr>
        <w:t>run</w:t>
      </w:r>
      <w:r>
        <w:rPr>
          <w:spacing w:val="-2"/>
        </w:rPr>
        <w:t> </w:t>
      </w:r>
      <w:r>
        <w:rPr>
          <w:spacing w:val="-8"/>
        </w:rPr>
        <w:t>unit</w:t>
      </w:r>
      <w:r>
        <w:rPr>
          <w:spacing w:val="-2"/>
        </w:rPr>
        <w:t> </w:t>
      </w:r>
      <w:r>
        <w:rPr>
          <w:spacing w:val="-8"/>
        </w:rPr>
        <w:t>tests</w:t>
      </w:r>
      <w:r>
        <w:rPr>
          <w:spacing w:val="-2"/>
        </w:rPr>
        <w:t> </w:t>
      </w:r>
      <w:r>
        <w:rPr>
          <w:spacing w:val="-8"/>
        </w:rPr>
        <w:t>for</w:t>
      </w:r>
      <w:r>
        <w:rPr>
          <w:spacing w:val="-2"/>
        </w:rPr>
        <w:t> </w:t>
      </w:r>
      <w:r>
        <w:rPr>
          <w:spacing w:val="-8"/>
        </w:rPr>
        <w:t>your</w:t>
      </w:r>
      <w:r>
        <w:rPr>
          <w:spacing w:val="-2"/>
        </w:rPr>
        <w:t> </w:t>
      </w:r>
      <w:r>
        <w:rPr>
          <w:spacing w:val="-8"/>
        </w:rPr>
        <w:t>project</w:t>
      </w:r>
      <w:r>
        <w:rPr>
          <w:spacing w:val="-2"/>
        </w:rPr>
        <w:t> </w:t>
      </w:r>
      <w:r>
        <w:rPr>
          <w:spacing w:val="-8"/>
        </w:rPr>
        <w:t>is</w:t>
      </w:r>
      <w:r>
        <w:rPr>
          <w:spacing w:val="-2"/>
        </w:rPr>
        <w:t> </w:t>
      </w:r>
      <w:r>
        <w:rPr>
          <w:spacing w:val="-8"/>
        </w:rPr>
        <w:t>from</w:t>
      </w:r>
      <w:r>
        <w:rPr>
          <w:spacing w:val="-2"/>
        </w:rPr>
        <w:t> </w:t>
      </w:r>
      <w:r>
        <w:rPr>
          <w:spacing w:val="-8"/>
        </w:rPr>
        <w:t>the</w:t>
      </w:r>
      <w:r>
        <w:rPr>
          <w:spacing w:val="-2"/>
        </w:rPr>
        <w:t> </w:t>
      </w:r>
      <w:r>
        <w:rPr>
          <w:spacing w:val="-8"/>
        </w:rPr>
        <w:t>command</w:t>
      </w:r>
      <w:r>
        <w:rPr>
          <w:spacing w:val="-2"/>
        </w:rPr>
        <w:t> </w:t>
      </w:r>
      <w:r>
        <w:rPr>
          <w:spacing w:val="-8"/>
        </w:rPr>
        <w:t>line</w:t>
      </w:r>
      <w:r>
        <w:rPr>
          <w:spacing w:val="-2"/>
        </w:rPr>
        <w:t> </w:t>
      </w:r>
      <w:r>
        <w:rPr>
          <w:spacing w:val="-8"/>
        </w:rPr>
        <w:t>using</w:t>
      </w:r>
      <w:r>
        <w:rPr>
          <w:spacing w:val="-2"/>
        </w:rPr>
        <w:t> </w:t>
      </w:r>
      <w:r>
        <w:rPr>
          <w:spacing w:val="-8"/>
        </w:rPr>
        <w:t>a</w:t>
      </w:r>
      <w:r>
        <w:rPr>
          <w:spacing w:val="-2"/>
        </w:rPr>
        <w:t> </w:t>
      </w:r>
      <w:r>
        <w:rPr>
          <w:spacing w:val="-8"/>
        </w:rPr>
        <w:t>com</w:t>
      </w:r>
      <w:r>
        <w:rPr>
          <w:spacing w:val="-8"/>
        </w:rPr>
        <w:softHyphen/>
      </w:r>
      <w:r>
        <w:rPr>
          <w:spacing w:val="-8"/>
        </w:rPr>
      </w:r>
      <w:r>
        <w:rPr>
          <w:w w:val="90"/>
        </w:rPr>
        <w:t>mand</w:t>
      </w:r>
      <w:r>
        <w:rPr>
          <w:spacing w:val="-3"/>
          <w:w w:val="90"/>
        </w:rPr>
        <w:t> </w:t>
      </w:r>
      <w:r>
        <w:rPr>
          <w:w w:val="90"/>
        </w:rPr>
        <w:t>like</w:t>
      </w:r>
      <w:r>
        <w:rPr>
          <w:spacing w:val="-3"/>
          <w:w w:val="90"/>
        </w:rPr>
        <w:t> </w:t>
      </w:r>
      <w:r>
        <w:rPr>
          <w:w w:val="90"/>
        </w:rPr>
        <w:t>go</w:t>
      </w:r>
      <w:r>
        <w:rPr>
          <w:spacing w:val="-3"/>
          <w:w w:val="90"/>
        </w:rPr>
        <w:t> </w:t>
      </w:r>
      <w:r>
        <w:rPr>
          <w:w w:val="90"/>
        </w:rPr>
        <w:t>test.</w:t>
      </w:r>
      <w:r>
        <w:rPr>
          <w:spacing w:val="-3"/>
          <w:w w:val="90"/>
        </w:rPr>
        <w:t> </w:t>
      </w:r>
      <w:r>
        <w:rPr>
          <w:w w:val="90"/>
        </w:rPr>
        <w:t>/…</w:t>
      </w:r>
      <w:r>
        <w:rPr>
          <w:spacing w:val="-3"/>
          <w:w w:val="90"/>
        </w:rPr>
        <w:t> </w:t>
      </w:r>
      <w:r>
        <w:rPr>
          <w:w w:val="90"/>
        </w:rPr>
        <w:t>This</w:t>
      </w:r>
      <w:r>
        <w:rPr>
          <w:spacing w:val="-3"/>
          <w:w w:val="90"/>
        </w:rPr>
        <w:t> </w:t>
      </w:r>
      <w:r>
        <w:rPr>
          <w:w w:val="90"/>
        </w:rPr>
        <w:t>program</w:t>
      </w:r>
      <w:r>
        <w:rPr>
          <w:spacing w:val="-3"/>
          <w:w w:val="90"/>
        </w:rPr>
        <w:t> </w:t>
      </w:r>
      <w:r>
        <w:rPr>
          <w:w w:val="90"/>
        </w:rPr>
        <w:t>will</w:t>
      </w:r>
      <w:r>
        <w:rPr>
          <w:spacing w:val="-3"/>
          <w:w w:val="90"/>
        </w:rPr>
        <w:t> </w:t>
      </w:r>
      <w:r>
        <w:rPr>
          <w:w w:val="90"/>
        </w:rPr>
        <w:t>find</w:t>
      </w:r>
      <w:r>
        <w:rPr>
          <w:spacing w:val="-3"/>
          <w:w w:val="90"/>
        </w:rPr>
        <w:t> </w:t>
      </w:r>
      <w:r>
        <w:rPr>
          <w:w w:val="90"/>
        </w:rPr>
        <w:t>and</w:t>
      </w:r>
      <w:r>
        <w:rPr>
          <w:spacing w:val="-3"/>
          <w:w w:val="90"/>
        </w:rPr>
        <w:t> </w:t>
      </w:r>
      <w:r>
        <w:rPr>
          <w:w w:val="90"/>
        </w:rPr>
        <w:t>execute</w:t>
      </w:r>
      <w:r>
        <w:rPr>
          <w:spacing w:val="-3"/>
          <w:w w:val="90"/>
        </w:rPr>
        <w:t> </w:t>
      </w:r>
      <w:r>
        <w:rPr>
          <w:w w:val="90"/>
        </w:rPr>
        <w:t>any</w:t>
      </w:r>
      <w:r>
        <w:rPr>
          <w:spacing w:val="-3"/>
          <w:w w:val="90"/>
        </w:rPr>
        <w:t> </w:t>
      </w:r>
      <w:r>
        <w:rPr>
          <w:w w:val="90"/>
        </w:rPr>
        <w:t>tests</w:t>
      </w:r>
      <w:r>
        <w:rPr>
          <w:spacing w:val="-3"/>
          <w:w w:val="90"/>
        </w:rPr>
        <w:t> </w:t>
      </w:r>
      <w:r>
        <w:rPr>
          <w:w w:val="90"/>
        </w:rPr>
        <w:t>in</w:t>
      </w:r>
      <w:r>
        <w:rPr>
          <w:spacing w:val="-3"/>
          <w:w w:val="90"/>
        </w:rPr>
        <w:t> </w:t>
      </w:r>
      <w:r>
        <w:rPr>
          <w:w w:val="90"/>
        </w:rPr>
        <w:t>you</w:t>
      </w:r>
      <w:r>
        <w:rPr>
          <w:w w:val="90"/>
        </w:rPr>
        <w:t>r</w:t>
      </w:r>
      <w:r>
        <w:rPr>
          <w:w w:val="90"/>
        </w:rPr>
        <w:t> </w:t>
      </w:r>
      <w:r>
        <w:rPr>
          <w:spacing w:val="-4"/>
        </w:rPr>
        <w:t>current</w:t>
      </w:r>
      <w:r>
        <w:rPr>
          <w:spacing w:val="-6"/>
        </w:rPr>
        <w:t> </w:t>
      </w:r>
      <w:r>
        <w:rPr>
          <w:spacing w:val="-4"/>
        </w:rPr>
        <w:t>directory</w:t>
      </w:r>
      <w:r>
        <w:rPr>
          <w:spacing w:val="-6"/>
        </w:rPr>
        <w:t> </w:t>
      </w:r>
      <w:r>
        <w:rPr>
          <w:spacing w:val="-4"/>
        </w:rPr>
        <w:t>or</w:t>
      </w:r>
      <w:r>
        <w:rPr>
          <w:spacing w:val="-6"/>
        </w:rPr>
        <w:t> </w:t>
      </w:r>
      <w:r>
        <w:rPr>
          <w:spacing w:val="-4"/>
        </w:rPr>
        <w:t>its</w:t>
      </w:r>
      <w:r>
        <w:rPr>
          <w:spacing w:val="-6"/>
        </w:rPr>
        <w:t> </w:t>
      </w:r>
      <w:r>
        <w:rPr>
          <w:spacing w:val="-4"/>
        </w:rPr>
        <w:t>subdirectories.</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bookmarkStart w:name="_bookmark330" w:id="531"/>
      <w:bookmarkEnd w:id="531"/>
      <w:r>
        <w:rPr/>
      </w:r>
      <w:r>
        <w:rPr>
          <w:w w:val="90"/>
        </w:rPr>
        <w:t>Tests must be written in files distinct from the main package code an</w:t>
      </w:r>
      <w:r>
        <w:rPr>
          <w:w w:val="90"/>
        </w:rPr>
        <w:t>d</w:t>
      </w:r>
      <w:r>
        <w:rPr>
          <w:w w:val="90"/>
        </w:rPr>
        <w:t> must finish with the suffix_test.go. Starting with func Test identifies a tes</w:t>
      </w:r>
      <w:r>
        <w:rPr>
          <w:w w:val="90"/>
        </w:rPr>
        <w:t>t</w:t>
      </w:r>
      <w:r>
        <w:rPr>
          <w:w w:val="90"/>
        </w:rPr>
        <w:t> </w:t>
      </w:r>
      <w:r>
        <w:rPr>
          <w:spacing w:val="-6"/>
        </w:rPr>
        <w:t>function. One of the most basic tests might look like this:</w:t>
      </w:r>
    </w:p>
    <w:p>
      <w:pPr>
        <w:pStyle w:val="BodyText"/>
        <w:rPr>
          <w:sz w:val="16"/>
        </w:rPr>
      </w:pPr>
      <w:r>
        <w:rPr>
          <w:sz w:val="16"/>
        </w:rPr>
        <mc:AlternateContent>
          <mc:Choice Requires="wps">
            <w:drawing>
              <wp:anchor distT="0" distB="0" distL="0" distR="0" allowOverlap="1" layoutInCell="1" locked="0" behindDoc="1" simplePos="0" relativeHeight="487660544">
                <wp:simplePos x="0" y="0"/>
                <wp:positionH relativeFrom="page">
                  <wp:posOffset>742950</wp:posOffset>
                </wp:positionH>
                <wp:positionV relativeFrom="paragraph">
                  <wp:posOffset>152653</wp:posOffset>
                </wp:positionV>
                <wp:extent cx="4130675" cy="3236595"/>
                <wp:effectExtent l="0" t="0" r="0" b="0"/>
                <wp:wrapTopAndBottom/>
                <wp:docPr id="168" name="Textbox 168"/>
                <wp:cNvGraphicFramePr>
                  <a:graphicFrameLocks/>
                </wp:cNvGraphicFramePr>
                <a:graphic>
                  <a:graphicData uri="http://schemas.microsoft.com/office/word/2010/wordprocessingShape">
                    <wps:wsp>
                      <wps:cNvPr id="168" name="Textbox 168"/>
                      <wps:cNvSpPr txBox="1"/>
                      <wps:spPr>
                        <a:xfrm>
                          <a:off x="0" y="0"/>
                          <a:ext cx="4130675" cy="3236595"/>
                        </a:xfrm>
                        <a:prstGeom prst="rect">
                          <a:avLst/>
                        </a:prstGeom>
                        <a:solidFill>
                          <a:srgbClr val="EBEBEC"/>
                        </a:solidFill>
                      </wps:spPr>
                      <wps:txbx>
                        <w:txbxContent>
                          <w:p>
                            <w:pPr>
                              <w:spacing w:line="268" w:lineRule="auto" w:before="205"/>
                              <w:ind w:left="240" w:right="2184"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hello.go</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This</w:t>
                            </w:r>
                            <w:r>
                              <w:rPr>
                                <w:rFonts w:ascii="Courier New"/>
                                <w:color w:val="000000"/>
                                <w:spacing w:val="-5"/>
                                <w:sz w:val="17"/>
                              </w:rPr>
                              <w:t> </w:t>
                            </w:r>
                            <w:r>
                              <w:rPr>
                                <w:rFonts w:ascii="Courier New"/>
                                <w:color w:val="000000"/>
                                <w:sz w:val="17"/>
                              </w:rPr>
                              <w:t>is</w:t>
                            </w:r>
                            <w:r>
                              <w:rPr>
                                <w:rFonts w:ascii="Courier New"/>
                                <w:color w:val="000000"/>
                                <w:spacing w:val="-5"/>
                                <w:sz w:val="17"/>
                              </w:rPr>
                              <w:t> </w:t>
                            </w:r>
                            <w:r>
                              <w:rPr>
                                <w:rFonts w:ascii="Courier New"/>
                                <w:color w:val="000000"/>
                                <w:sz w:val="17"/>
                              </w:rPr>
                              <w:t>the</w:t>
                            </w:r>
                            <w:r>
                              <w:rPr>
                                <w:rFonts w:ascii="Courier New"/>
                                <w:color w:val="000000"/>
                                <w:spacing w:val="-5"/>
                                <w:sz w:val="17"/>
                              </w:rPr>
                              <w:t> </w:t>
                            </w:r>
                            <w:r>
                              <w:rPr>
                                <w:rFonts w:ascii="Courier New"/>
                                <w:color w:val="000000"/>
                                <w:sz w:val="17"/>
                              </w:rPr>
                              <w:t>code</w:t>
                            </w:r>
                            <w:r>
                              <w:rPr>
                                <w:rFonts w:ascii="Courier New"/>
                                <w:color w:val="000000"/>
                                <w:spacing w:val="-5"/>
                                <w:sz w:val="17"/>
                              </w:rPr>
                              <w:t> </w:t>
                            </w:r>
                            <w:r>
                              <w:rPr>
                                <w:rFonts w:ascii="Courier New"/>
                                <w:color w:val="000000"/>
                                <w:sz w:val="17"/>
                              </w:rPr>
                              <w:t>to</w:t>
                            </w:r>
                            <w:r>
                              <w:rPr>
                                <w:rFonts w:ascii="Courier New"/>
                                <w:color w:val="000000"/>
                                <w:spacing w:val="-5"/>
                                <w:sz w:val="17"/>
                              </w:rPr>
                              <w:t> </w:t>
                            </w:r>
                            <w:r>
                              <w:rPr>
                                <w:rFonts w:ascii="Courier New"/>
                                <w:color w:val="000000"/>
                                <w:sz w:val="17"/>
                              </w:rPr>
                              <w:t>tes</w:t>
                            </w:r>
                            <w:r>
                              <w:rPr>
                                <w:rFonts w:ascii="Courier New"/>
                                <w:color w:val="000000"/>
                                <w:sz w:val="17"/>
                              </w:rPr>
                              <w:t>t</w:t>
                            </w:r>
                            <w:r>
                              <w:rPr>
                                <w:rFonts w:ascii="Courier New"/>
                                <w:color w:val="000000"/>
                                <w:sz w:val="17"/>
                              </w:rPr>
                              <w:t> package hello</w:t>
                            </w:r>
                          </w:p>
                          <w:p>
                            <w:pPr>
                              <w:pStyle w:val="BodyText"/>
                              <w:spacing w:before="20"/>
                              <w:rPr>
                                <w:rFonts w:ascii="Courier New"/>
                                <w:color w:val="000000"/>
                                <w:sz w:val="17"/>
                              </w:rPr>
                            </w:pPr>
                          </w:p>
                          <w:p>
                            <w:pPr>
                              <w:spacing w:line="268" w:lineRule="auto" w:before="0"/>
                              <w:ind w:left="648" w:right="2998" w:hanging="408"/>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HelloEveryone()</w:t>
                            </w:r>
                            <w:r>
                              <w:rPr>
                                <w:rFonts w:ascii="Courier New"/>
                                <w:color w:val="000000"/>
                                <w:spacing w:val="-13"/>
                                <w:sz w:val="17"/>
                              </w:rPr>
                              <w:t> </w:t>
                            </w:r>
                            <w:r>
                              <w:rPr>
                                <w:rFonts w:ascii="Courier New"/>
                                <w:color w:val="000000"/>
                                <w:sz w:val="17"/>
                              </w:rPr>
                              <w:t>string</w:t>
                            </w:r>
                            <w:r>
                              <w:rPr>
                                <w:rFonts w:ascii="Courier New"/>
                                <w:color w:val="000000"/>
                                <w:spacing w:val="-13"/>
                                <w:sz w:val="17"/>
                              </w:rPr>
                              <w:t> </w:t>
                            </w:r>
                            <w:r>
                              <w:rPr>
                                <w:rFonts w:ascii="Courier New"/>
                                <w:color w:val="000000"/>
                                <w:sz w:val="17"/>
                              </w:rPr>
                              <w:t>{</w:t>
                            </w:r>
                            <w:r>
                              <w:rPr>
                                <w:rFonts w:ascii="Courier New"/>
                                <w:color w:val="000000"/>
                                <w:sz w:val="17"/>
                              </w:rPr>
                              <w:t> return "hello everyone"</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spacing w:line="266" w:lineRule="auto" w:before="22"/>
                              <w:ind w:left="240" w:right="143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hello_test.go</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This</w:t>
                            </w:r>
                            <w:r>
                              <w:rPr>
                                <w:rFonts w:ascii="Courier New"/>
                                <w:color w:val="000000"/>
                                <w:spacing w:val="-6"/>
                                <w:sz w:val="17"/>
                              </w:rPr>
                              <w:t> </w:t>
                            </w:r>
                            <w:r>
                              <w:rPr>
                                <w:rFonts w:ascii="Courier New"/>
                                <w:color w:val="000000"/>
                                <w:sz w:val="17"/>
                              </w:rPr>
                              <w:t>is</w:t>
                            </w:r>
                            <w:r>
                              <w:rPr>
                                <w:rFonts w:ascii="Courier New"/>
                                <w:color w:val="000000"/>
                                <w:spacing w:val="-6"/>
                                <w:sz w:val="17"/>
                              </w:rPr>
                              <w:t> </w:t>
                            </w:r>
                            <w:r>
                              <w:rPr>
                                <w:rFonts w:ascii="Courier New"/>
                                <w:color w:val="000000"/>
                                <w:sz w:val="17"/>
                              </w:rPr>
                              <w:t>unit</w:t>
                            </w:r>
                            <w:r>
                              <w:rPr>
                                <w:rFonts w:ascii="Courier New"/>
                                <w:color w:val="000000"/>
                                <w:spacing w:val="-6"/>
                                <w:sz w:val="17"/>
                              </w:rPr>
                              <w:t> </w:t>
                            </w:r>
                            <w:r>
                              <w:rPr>
                                <w:rFonts w:ascii="Courier New"/>
                                <w:color w:val="000000"/>
                                <w:sz w:val="17"/>
                              </w:rPr>
                              <w:t>test</w:t>
                            </w:r>
                            <w:r>
                              <w:rPr>
                                <w:rFonts w:ascii="Courier New"/>
                                <w:color w:val="000000"/>
                                <w:spacing w:val="-6"/>
                                <w:sz w:val="17"/>
                              </w:rPr>
                              <w:t> </w:t>
                            </w:r>
                            <w:r>
                              <w:rPr>
                                <w:rFonts w:ascii="Courier New"/>
                                <w:color w:val="000000"/>
                                <w:sz w:val="17"/>
                              </w:rPr>
                              <w:t>fil</w:t>
                            </w:r>
                            <w:r>
                              <w:rPr>
                                <w:rFonts w:ascii="Courier New"/>
                                <w:color w:val="000000"/>
                                <w:sz w:val="17"/>
                              </w:rPr>
                              <w:t>e</w:t>
                            </w:r>
                            <w:r>
                              <w:rPr>
                                <w:rFonts w:ascii="Courier New"/>
                                <w:color w:val="000000"/>
                                <w:sz w:val="17"/>
                              </w:rPr>
                              <w:t> package hello_test</w:t>
                            </w:r>
                          </w:p>
                          <w:p>
                            <w:pPr>
                              <w:pStyle w:val="BodyText"/>
                              <w:spacing w:before="2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10"/>
                                <w:sz w:val="17"/>
                              </w:rPr>
                              <w:t>(</w:t>
                            </w:r>
                          </w:p>
                          <w:p>
                            <w:pPr>
                              <w:spacing w:line="268" w:lineRule="auto" w:before="22"/>
                              <w:ind w:left="648" w:right="4550" w:firstLine="0"/>
                              <w:jc w:val="left"/>
                              <w:rPr>
                                <w:rFonts w:ascii="Courier New"/>
                                <w:color w:val="000000"/>
                                <w:sz w:val="17"/>
                              </w:rPr>
                            </w:pPr>
                            <w:r>
                              <w:rPr>
                                <w:rFonts w:ascii="Courier New"/>
                                <w:color w:val="000000"/>
                                <w:spacing w:val="-2"/>
                                <w:sz w:val="17"/>
                              </w:rPr>
                              <w:t>"fmt"</w:t>
                            </w:r>
                            <w:r>
                              <w:rPr>
                                <w:rFonts w:ascii="Courier New"/>
                                <w:color w:val="000000"/>
                                <w:spacing w:val="-2"/>
                                <w:sz w:val="17"/>
                              </w:rPr>
                              <w:t> "testing"</w:t>
                            </w:r>
                          </w:p>
                          <w:p>
                            <w:pPr>
                              <w:spacing w:line="191" w:lineRule="exact" w:before="0"/>
                              <w:ind w:left="648" w:right="0" w:firstLine="0"/>
                              <w:jc w:val="left"/>
                              <w:rPr>
                                <w:rFonts w:ascii="Courier New"/>
                                <w:color w:val="000000"/>
                                <w:sz w:val="17"/>
                              </w:rPr>
                            </w:pPr>
                            <w:r>
                              <w:rPr>
                                <w:rFonts w:ascii="Courier New"/>
                                <w:color w:val="000000"/>
                                <w:spacing w:val="-2"/>
                                <w:sz w:val="17"/>
                              </w:rPr>
                              <w:t>"github.com/PullRequestInc/pkg/hello"</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648" w:right="2692" w:hanging="408"/>
                              <w:jc w:val="both"/>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TestHelloWorld(t</w:t>
                            </w:r>
                            <w:r>
                              <w:rPr>
                                <w:rFonts w:ascii="Courier New"/>
                                <w:color w:val="000000"/>
                                <w:spacing w:val="-13"/>
                                <w:sz w:val="17"/>
                              </w:rPr>
                              <w:t> </w:t>
                            </w:r>
                            <w:r>
                              <w:rPr>
                                <w:rFonts w:ascii="Courier New"/>
                                <w:color w:val="000000"/>
                                <w:sz w:val="17"/>
                              </w:rPr>
                              <w:t>*testing.T)</w:t>
                            </w:r>
                            <w:r>
                              <w:rPr>
                                <w:rFonts w:ascii="Courier New"/>
                                <w:color w:val="000000"/>
                                <w:spacing w:val="-13"/>
                                <w:sz w:val="17"/>
                              </w:rPr>
                              <w:t> </w:t>
                            </w:r>
                            <w:r>
                              <w:rPr>
                                <w:rFonts w:ascii="Courier New"/>
                                <w:color w:val="000000"/>
                                <w:sz w:val="17"/>
                              </w:rPr>
                              <w:t>{</w:t>
                            </w:r>
                            <w:r>
                              <w:rPr>
                                <w:rFonts w:ascii="Courier New"/>
                                <w:color w:val="000000"/>
                                <w:sz w:val="17"/>
                              </w:rPr>
                              <w:t> actual</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hello.HelloEveryone(</w:t>
                            </w:r>
                            <w:r>
                              <w:rPr>
                                <w:rFonts w:ascii="Courier New"/>
                                <w:color w:val="000000"/>
                                <w:sz w:val="17"/>
                              </w:rPr>
                              <w:t>)</w:t>
                            </w:r>
                            <w:r>
                              <w:rPr>
                                <w:rFonts w:ascii="Courier New"/>
                                <w:color w:val="000000"/>
                                <w:sz w:val="17"/>
                              </w:rPr>
                              <w:t> if</w:t>
                            </w:r>
                            <w:r>
                              <w:rPr>
                                <w:rFonts w:ascii="Courier New"/>
                                <w:color w:val="000000"/>
                                <w:spacing w:val="-7"/>
                                <w:sz w:val="17"/>
                              </w:rPr>
                              <w:t> </w:t>
                            </w:r>
                            <w:r>
                              <w:rPr>
                                <w:rFonts w:ascii="Courier New"/>
                                <w:color w:val="000000"/>
                                <w:sz w:val="17"/>
                              </w:rPr>
                              <w:t>actual</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"hello</w:t>
                            </w:r>
                            <w:r>
                              <w:rPr>
                                <w:rFonts w:ascii="Courier New"/>
                                <w:color w:val="000000"/>
                                <w:spacing w:val="-6"/>
                                <w:sz w:val="17"/>
                              </w:rPr>
                              <w:t> </w:t>
                            </w:r>
                            <w:r>
                              <w:rPr>
                                <w:rFonts w:ascii="Courier New"/>
                                <w:color w:val="000000"/>
                                <w:sz w:val="17"/>
                              </w:rPr>
                              <w:t>everyone"</w:t>
                            </w:r>
                            <w:r>
                              <w:rPr>
                                <w:rFonts w:ascii="Courier New"/>
                                <w:color w:val="000000"/>
                                <w:spacing w:val="-6"/>
                                <w:sz w:val="17"/>
                              </w:rPr>
                              <w:t> </w:t>
                            </w:r>
                            <w:r>
                              <w:rPr>
                                <w:rFonts w:ascii="Courier New"/>
                                <w:color w:val="000000"/>
                                <w:spacing w:val="-10"/>
                                <w:sz w:val="17"/>
                              </w:rPr>
                              <w:t>{</w:t>
                            </w:r>
                          </w:p>
                          <w:p>
                            <w:pPr>
                              <w:spacing w:line="190" w:lineRule="exact" w:before="0"/>
                              <w:ind w:left="1056" w:right="0" w:firstLine="0"/>
                              <w:jc w:val="both"/>
                              <w:rPr>
                                <w:rFonts w:ascii="Courier New"/>
                                <w:color w:val="000000"/>
                                <w:sz w:val="17"/>
                              </w:rPr>
                            </w:pPr>
                            <w:r>
                              <w:rPr>
                                <w:rFonts w:ascii="Courier New"/>
                                <w:color w:val="000000"/>
                                <w:sz w:val="17"/>
                              </w:rPr>
                              <w:t>t.Errorf("expected</w:t>
                            </w:r>
                            <w:r>
                              <w:rPr>
                                <w:rFonts w:ascii="Courier New"/>
                                <w:color w:val="000000"/>
                                <w:spacing w:val="-11"/>
                                <w:sz w:val="17"/>
                              </w:rPr>
                              <w:t> </w:t>
                            </w:r>
                            <w:r>
                              <w:rPr>
                                <w:rFonts w:ascii="Courier New"/>
                                <w:color w:val="000000"/>
                                <w:sz w:val="17"/>
                              </w:rPr>
                              <w:t>'hello</w:t>
                            </w:r>
                            <w:r>
                              <w:rPr>
                                <w:rFonts w:ascii="Courier New"/>
                                <w:color w:val="000000"/>
                                <w:spacing w:val="-10"/>
                                <w:sz w:val="17"/>
                              </w:rPr>
                              <w:t> </w:t>
                            </w:r>
                            <w:r>
                              <w:rPr>
                                <w:rFonts w:ascii="Courier New"/>
                                <w:color w:val="000000"/>
                                <w:sz w:val="17"/>
                              </w:rPr>
                              <w:t>everyone',</w:t>
                            </w:r>
                            <w:r>
                              <w:rPr>
                                <w:rFonts w:ascii="Courier New"/>
                                <w:color w:val="000000"/>
                                <w:spacing w:val="-11"/>
                                <w:sz w:val="17"/>
                              </w:rPr>
                              <w:t> </w:t>
                            </w:r>
                            <w:r>
                              <w:rPr>
                                <w:rFonts w:ascii="Courier New"/>
                                <w:color w:val="000000"/>
                                <w:sz w:val="17"/>
                              </w:rPr>
                              <w:t>got</w:t>
                            </w:r>
                            <w:r>
                              <w:rPr>
                                <w:rFonts w:ascii="Courier New"/>
                                <w:color w:val="000000"/>
                                <w:spacing w:val="-10"/>
                                <w:sz w:val="17"/>
                              </w:rPr>
                              <w:t> </w:t>
                            </w:r>
                            <w:r>
                              <w:rPr>
                                <w:rFonts w:ascii="Courier New"/>
                                <w:color w:val="000000"/>
                                <w:spacing w:val="-2"/>
                                <w:sz w:val="17"/>
                              </w:rPr>
                              <w:t>'%s'",</w:t>
                            </w:r>
                          </w:p>
                          <w:p>
                            <w:pPr>
                              <w:spacing w:before="22"/>
                              <w:ind w:left="240" w:right="0" w:firstLine="0"/>
                              <w:jc w:val="left"/>
                              <w:rPr>
                                <w:rFonts w:ascii="Courier New"/>
                                <w:color w:val="000000"/>
                                <w:sz w:val="17"/>
                              </w:rPr>
                            </w:pPr>
                            <w:r>
                              <w:rPr>
                                <w:rFonts w:ascii="Courier New"/>
                                <w:color w:val="000000"/>
                                <w:spacing w:val="-2"/>
                                <w:sz w:val="17"/>
                              </w:rPr>
                              <w:t>actual)</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2.019932pt;width:325.25pt;height:254.85pt;mso-position-horizontal-relative:page;mso-position-vertical-relative:paragraph;z-index:-15655936;mso-wrap-distance-left:0;mso-wrap-distance-right:0" type="#_x0000_t202" id="docshape144" filled="true" fillcolor="#ebebec" stroked="false">
                <v:textbox inset="0,0,0,0">
                  <w:txbxContent>
                    <w:p>
                      <w:pPr>
                        <w:spacing w:line="268" w:lineRule="auto" w:before="205"/>
                        <w:ind w:left="240" w:right="2184"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hello.go</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This</w:t>
                      </w:r>
                      <w:r>
                        <w:rPr>
                          <w:rFonts w:ascii="Courier New"/>
                          <w:color w:val="000000"/>
                          <w:spacing w:val="-5"/>
                          <w:sz w:val="17"/>
                        </w:rPr>
                        <w:t> </w:t>
                      </w:r>
                      <w:r>
                        <w:rPr>
                          <w:rFonts w:ascii="Courier New"/>
                          <w:color w:val="000000"/>
                          <w:sz w:val="17"/>
                        </w:rPr>
                        <w:t>is</w:t>
                      </w:r>
                      <w:r>
                        <w:rPr>
                          <w:rFonts w:ascii="Courier New"/>
                          <w:color w:val="000000"/>
                          <w:spacing w:val="-5"/>
                          <w:sz w:val="17"/>
                        </w:rPr>
                        <w:t> </w:t>
                      </w:r>
                      <w:r>
                        <w:rPr>
                          <w:rFonts w:ascii="Courier New"/>
                          <w:color w:val="000000"/>
                          <w:sz w:val="17"/>
                        </w:rPr>
                        <w:t>the</w:t>
                      </w:r>
                      <w:r>
                        <w:rPr>
                          <w:rFonts w:ascii="Courier New"/>
                          <w:color w:val="000000"/>
                          <w:spacing w:val="-5"/>
                          <w:sz w:val="17"/>
                        </w:rPr>
                        <w:t> </w:t>
                      </w:r>
                      <w:r>
                        <w:rPr>
                          <w:rFonts w:ascii="Courier New"/>
                          <w:color w:val="000000"/>
                          <w:sz w:val="17"/>
                        </w:rPr>
                        <w:t>code</w:t>
                      </w:r>
                      <w:r>
                        <w:rPr>
                          <w:rFonts w:ascii="Courier New"/>
                          <w:color w:val="000000"/>
                          <w:spacing w:val="-5"/>
                          <w:sz w:val="17"/>
                        </w:rPr>
                        <w:t> </w:t>
                      </w:r>
                      <w:r>
                        <w:rPr>
                          <w:rFonts w:ascii="Courier New"/>
                          <w:color w:val="000000"/>
                          <w:sz w:val="17"/>
                        </w:rPr>
                        <w:t>to</w:t>
                      </w:r>
                      <w:r>
                        <w:rPr>
                          <w:rFonts w:ascii="Courier New"/>
                          <w:color w:val="000000"/>
                          <w:spacing w:val="-5"/>
                          <w:sz w:val="17"/>
                        </w:rPr>
                        <w:t> </w:t>
                      </w:r>
                      <w:r>
                        <w:rPr>
                          <w:rFonts w:ascii="Courier New"/>
                          <w:color w:val="000000"/>
                          <w:sz w:val="17"/>
                        </w:rPr>
                        <w:t>tes</w:t>
                      </w:r>
                      <w:r>
                        <w:rPr>
                          <w:rFonts w:ascii="Courier New"/>
                          <w:color w:val="000000"/>
                          <w:sz w:val="17"/>
                        </w:rPr>
                        <w:t>t</w:t>
                      </w:r>
                      <w:r>
                        <w:rPr>
                          <w:rFonts w:ascii="Courier New"/>
                          <w:color w:val="000000"/>
                          <w:sz w:val="17"/>
                        </w:rPr>
                        <w:t> package hello</w:t>
                      </w:r>
                    </w:p>
                    <w:p>
                      <w:pPr>
                        <w:pStyle w:val="BodyText"/>
                        <w:spacing w:before="20"/>
                        <w:rPr>
                          <w:rFonts w:ascii="Courier New"/>
                          <w:color w:val="000000"/>
                          <w:sz w:val="17"/>
                        </w:rPr>
                      </w:pPr>
                    </w:p>
                    <w:p>
                      <w:pPr>
                        <w:spacing w:line="268" w:lineRule="auto" w:before="0"/>
                        <w:ind w:left="648" w:right="2998" w:hanging="408"/>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HelloEveryone()</w:t>
                      </w:r>
                      <w:r>
                        <w:rPr>
                          <w:rFonts w:ascii="Courier New"/>
                          <w:color w:val="000000"/>
                          <w:spacing w:val="-13"/>
                          <w:sz w:val="17"/>
                        </w:rPr>
                        <w:t> </w:t>
                      </w:r>
                      <w:r>
                        <w:rPr>
                          <w:rFonts w:ascii="Courier New"/>
                          <w:color w:val="000000"/>
                          <w:sz w:val="17"/>
                        </w:rPr>
                        <w:t>string</w:t>
                      </w:r>
                      <w:r>
                        <w:rPr>
                          <w:rFonts w:ascii="Courier New"/>
                          <w:color w:val="000000"/>
                          <w:spacing w:val="-13"/>
                          <w:sz w:val="17"/>
                        </w:rPr>
                        <w:t> </w:t>
                      </w:r>
                      <w:r>
                        <w:rPr>
                          <w:rFonts w:ascii="Courier New"/>
                          <w:color w:val="000000"/>
                          <w:sz w:val="17"/>
                        </w:rPr>
                        <w:t>{</w:t>
                      </w:r>
                      <w:r>
                        <w:rPr>
                          <w:rFonts w:ascii="Courier New"/>
                          <w:color w:val="000000"/>
                          <w:sz w:val="17"/>
                        </w:rPr>
                        <w:t> return "hello everyone"</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spacing w:line="266" w:lineRule="auto" w:before="22"/>
                        <w:ind w:left="240" w:right="143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hello_test.go</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This</w:t>
                      </w:r>
                      <w:r>
                        <w:rPr>
                          <w:rFonts w:ascii="Courier New"/>
                          <w:color w:val="000000"/>
                          <w:spacing w:val="-6"/>
                          <w:sz w:val="17"/>
                        </w:rPr>
                        <w:t> </w:t>
                      </w:r>
                      <w:r>
                        <w:rPr>
                          <w:rFonts w:ascii="Courier New"/>
                          <w:color w:val="000000"/>
                          <w:sz w:val="17"/>
                        </w:rPr>
                        <w:t>is</w:t>
                      </w:r>
                      <w:r>
                        <w:rPr>
                          <w:rFonts w:ascii="Courier New"/>
                          <w:color w:val="000000"/>
                          <w:spacing w:val="-6"/>
                          <w:sz w:val="17"/>
                        </w:rPr>
                        <w:t> </w:t>
                      </w:r>
                      <w:r>
                        <w:rPr>
                          <w:rFonts w:ascii="Courier New"/>
                          <w:color w:val="000000"/>
                          <w:sz w:val="17"/>
                        </w:rPr>
                        <w:t>unit</w:t>
                      </w:r>
                      <w:r>
                        <w:rPr>
                          <w:rFonts w:ascii="Courier New"/>
                          <w:color w:val="000000"/>
                          <w:spacing w:val="-6"/>
                          <w:sz w:val="17"/>
                        </w:rPr>
                        <w:t> </w:t>
                      </w:r>
                      <w:r>
                        <w:rPr>
                          <w:rFonts w:ascii="Courier New"/>
                          <w:color w:val="000000"/>
                          <w:sz w:val="17"/>
                        </w:rPr>
                        <w:t>test</w:t>
                      </w:r>
                      <w:r>
                        <w:rPr>
                          <w:rFonts w:ascii="Courier New"/>
                          <w:color w:val="000000"/>
                          <w:spacing w:val="-6"/>
                          <w:sz w:val="17"/>
                        </w:rPr>
                        <w:t> </w:t>
                      </w:r>
                      <w:r>
                        <w:rPr>
                          <w:rFonts w:ascii="Courier New"/>
                          <w:color w:val="000000"/>
                          <w:sz w:val="17"/>
                        </w:rPr>
                        <w:t>fil</w:t>
                      </w:r>
                      <w:r>
                        <w:rPr>
                          <w:rFonts w:ascii="Courier New"/>
                          <w:color w:val="000000"/>
                          <w:sz w:val="17"/>
                        </w:rPr>
                        <w:t>e</w:t>
                      </w:r>
                      <w:r>
                        <w:rPr>
                          <w:rFonts w:ascii="Courier New"/>
                          <w:color w:val="000000"/>
                          <w:sz w:val="17"/>
                        </w:rPr>
                        <w:t> package hello_test</w:t>
                      </w:r>
                    </w:p>
                    <w:p>
                      <w:pPr>
                        <w:pStyle w:val="BodyText"/>
                        <w:spacing w:before="2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10"/>
                          <w:sz w:val="17"/>
                        </w:rPr>
                        <w:t>(</w:t>
                      </w:r>
                    </w:p>
                    <w:p>
                      <w:pPr>
                        <w:spacing w:line="268" w:lineRule="auto" w:before="22"/>
                        <w:ind w:left="648" w:right="4550" w:firstLine="0"/>
                        <w:jc w:val="left"/>
                        <w:rPr>
                          <w:rFonts w:ascii="Courier New"/>
                          <w:color w:val="000000"/>
                          <w:sz w:val="17"/>
                        </w:rPr>
                      </w:pPr>
                      <w:r>
                        <w:rPr>
                          <w:rFonts w:ascii="Courier New"/>
                          <w:color w:val="000000"/>
                          <w:spacing w:val="-2"/>
                          <w:sz w:val="17"/>
                        </w:rPr>
                        <w:t>"fmt"</w:t>
                      </w:r>
                      <w:r>
                        <w:rPr>
                          <w:rFonts w:ascii="Courier New"/>
                          <w:color w:val="000000"/>
                          <w:spacing w:val="-2"/>
                          <w:sz w:val="17"/>
                        </w:rPr>
                        <w:t> "testing"</w:t>
                      </w:r>
                    </w:p>
                    <w:p>
                      <w:pPr>
                        <w:spacing w:line="191" w:lineRule="exact" w:before="0"/>
                        <w:ind w:left="648" w:right="0" w:firstLine="0"/>
                        <w:jc w:val="left"/>
                        <w:rPr>
                          <w:rFonts w:ascii="Courier New"/>
                          <w:color w:val="000000"/>
                          <w:sz w:val="17"/>
                        </w:rPr>
                      </w:pPr>
                      <w:r>
                        <w:rPr>
                          <w:rFonts w:ascii="Courier New"/>
                          <w:color w:val="000000"/>
                          <w:spacing w:val="-2"/>
                          <w:sz w:val="17"/>
                        </w:rPr>
                        <w:t>"github.com/PullRequestInc/pkg/hello"</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648" w:right="2692" w:hanging="408"/>
                        <w:jc w:val="both"/>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TestHelloWorld(t</w:t>
                      </w:r>
                      <w:r>
                        <w:rPr>
                          <w:rFonts w:ascii="Courier New"/>
                          <w:color w:val="000000"/>
                          <w:spacing w:val="-13"/>
                          <w:sz w:val="17"/>
                        </w:rPr>
                        <w:t> </w:t>
                      </w:r>
                      <w:r>
                        <w:rPr>
                          <w:rFonts w:ascii="Courier New"/>
                          <w:color w:val="000000"/>
                          <w:sz w:val="17"/>
                        </w:rPr>
                        <w:t>*testing.T)</w:t>
                      </w:r>
                      <w:r>
                        <w:rPr>
                          <w:rFonts w:ascii="Courier New"/>
                          <w:color w:val="000000"/>
                          <w:spacing w:val="-13"/>
                          <w:sz w:val="17"/>
                        </w:rPr>
                        <w:t> </w:t>
                      </w:r>
                      <w:r>
                        <w:rPr>
                          <w:rFonts w:ascii="Courier New"/>
                          <w:color w:val="000000"/>
                          <w:sz w:val="17"/>
                        </w:rPr>
                        <w:t>{</w:t>
                      </w:r>
                      <w:r>
                        <w:rPr>
                          <w:rFonts w:ascii="Courier New"/>
                          <w:color w:val="000000"/>
                          <w:sz w:val="17"/>
                        </w:rPr>
                        <w:t> actual</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hello.HelloEveryone(</w:t>
                      </w:r>
                      <w:r>
                        <w:rPr>
                          <w:rFonts w:ascii="Courier New"/>
                          <w:color w:val="000000"/>
                          <w:sz w:val="17"/>
                        </w:rPr>
                        <w:t>)</w:t>
                      </w:r>
                      <w:r>
                        <w:rPr>
                          <w:rFonts w:ascii="Courier New"/>
                          <w:color w:val="000000"/>
                          <w:sz w:val="17"/>
                        </w:rPr>
                        <w:t> if</w:t>
                      </w:r>
                      <w:r>
                        <w:rPr>
                          <w:rFonts w:ascii="Courier New"/>
                          <w:color w:val="000000"/>
                          <w:spacing w:val="-7"/>
                          <w:sz w:val="17"/>
                        </w:rPr>
                        <w:t> </w:t>
                      </w:r>
                      <w:r>
                        <w:rPr>
                          <w:rFonts w:ascii="Courier New"/>
                          <w:color w:val="000000"/>
                          <w:sz w:val="17"/>
                        </w:rPr>
                        <w:t>actual</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z w:val="17"/>
                        </w:rPr>
                        <w:t>"hello</w:t>
                      </w:r>
                      <w:r>
                        <w:rPr>
                          <w:rFonts w:ascii="Courier New"/>
                          <w:color w:val="000000"/>
                          <w:spacing w:val="-6"/>
                          <w:sz w:val="17"/>
                        </w:rPr>
                        <w:t> </w:t>
                      </w:r>
                      <w:r>
                        <w:rPr>
                          <w:rFonts w:ascii="Courier New"/>
                          <w:color w:val="000000"/>
                          <w:sz w:val="17"/>
                        </w:rPr>
                        <w:t>everyone"</w:t>
                      </w:r>
                      <w:r>
                        <w:rPr>
                          <w:rFonts w:ascii="Courier New"/>
                          <w:color w:val="000000"/>
                          <w:spacing w:val="-6"/>
                          <w:sz w:val="17"/>
                        </w:rPr>
                        <w:t> </w:t>
                      </w:r>
                      <w:r>
                        <w:rPr>
                          <w:rFonts w:ascii="Courier New"/>
                          <w:color w:val="000000"/>
                          <w:spacing w:val="-10"/>
                          <w:sz w:val="17"/>
                        </w:rPr>
                        <w:t>{</w:t>
                      </w:r>
                    </w:p>
                    <w:p>
                      <w:pPr>
                        <w:spacing w:line="190" w:lineRule="exact" w:before="0"/>
                        <w:ind w:left="1056" w:right="0" w:firstLine="0"/>
                        <w:jc w:val="both"/>
                        <w:rPr>
                          <w:rFonts w:ascii="Courier New"/>
                          <w:color w:val="000000"/>
                          <w:sz w:val="17"/>
                        </w:rPr>
                      </w:pPr>
                      <w:r>
                        <w:rPr>
                          <w:rFonts w:ascii="Courier New"/>
                          <w:color w:val="000000"/>
                          <w:sz w:val="17"/>
                        </w:rPr>
                        <w:t>t.Errorf("expected</w:t>
                      </w:r>
                      <w:r>
                        <w:rPr>
                          <w:rFonts w:ascii="Courier New"/>
                          <w:color w:val="000000"/>
                          <w:spacing w:val="-11"/>
                          <w:sz w:val="17"/>
                        </w:rPr>
                        <w:t> </w:t>
                      </w:r>
                      <w:r>
                        <w:rPr>
                          <w:rFonts w:ascii="Courier New"/>
                          <w:color w:val="000000"/>
                          <w:sz w:val="17"/>
                        </w:rPr>
                        <w:t>'hello</w:t>
                      </w:r>
                      <w:r>
                        <w:rPr>
                          <w:rFonts w:ascii="Courier New"/>
                          <w:color w:val="000000"/>
                          <w:spacing w:val="-10"/>
                          <w:sz w:val="17"/>
                        </w:rPr>
                        <w:t> </w:t>
                      </w:r>
                      <w:r>
                        <w:rPr>
                          <w:rFonts w:ascii="Courier New"/>
                          <w:color w:val="000000"/>
                          <w:sz w:val="17"/>
                        </w:rPr>
                        <w:t>everyone',</w:t>
                      </w:r>
                      <w:r>
                        <w:rPr>
                          <w:rFonts w:ascii="Courier New"/>
                          <w:color w:val="000000"/>
                          <w:spacing w:val="-11"/>
                          <w:sz w:val="17"/>
                        </w:rPr>
                        <w:t> </w:t>
                      </w:r>
                      <w:r>
                        <w:rPr>
                          <w:rFonts w:ascii="Courier New"/>
                          <w:color w:val="000000"/>
                          <w:sz w:val="17"/>
                        </w:rPr>
                        <w:t>got</w:t>
                      </w:r>
                      <w:r>
                        <w:rPr>
                          <w:rFonts w:ascii="Courier New"/>
                          <w:color w:val="000000"/>
                          <w:spacing w:val="-10"/>
                          <w:sz w:val="17"/>
                        </w:rPr>
                        <w:t> </w:t>
                      </w:r>
                      <w:r>
                        <w:rPr>
                          <w:rFonts w:ascii="Courier New"/>
                          <w:color w:val="000000"/>
                          <w:spacing w:val="-2"/>
                          <w:sz w:val="17"/>
                        </w:rPr>
                        <w:t>'%s'",</w:t>
                      </w:r>
                    </w:p>
                    <w:p>
                      <w:pPr>
                        <w:spacing w:before="22"/>
                        <w:ind w:left="240" w:right="0" w:firstLine="0"/>
                        <w:jc w:val="left"/>
                        <w:rPr>
                          <w:rFonts w:ascii="Courier New"/>
                          <w:color w:val="000000"/>
                          <w:sz w:val="17"/>
                        </w:rPr>
                      </w:pPr>
                      <w:r>
                        <w:rPr>
                          <w:rFonts w:ascii="Courier New"/>
                          <w:color w:val="000000"/>
                          <w:spacing w:val="-2"/>
                          <w:sz w:val="17"/>
                        </w:rPr>
                        <w:t>actual)</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line="225" w:lineRule="auto" w:before="263"/>
        <w:ind w:left="177" w:right="175"/>
        <w:jc w:val="both"/>
      </w:pPr>
      <w:r>
        <w:rPr>
          <w:w w:val="90"/>
        </w:rPr>
        <w:t>The preceding test would pass as long as HelloEveryone() always return</w:t>
      </w:r>
      <w:r>
        <w:rPr>
          <w:w w:val="90"/>
        </w:rPr>
        <w:t>s</w:t>
      </w:r>
      <w:r>
        <w:rPr>
          <w:w w:val="90"/>
        </w:rPr>
        <w:t> the right string. However, if it fails, it will display the error message fro</w:t>
      </w:r>
      <w:r>
        <w:rPr>
          <w:w w:val="90"/>
        </w:rPr>
        <w:t>m</w:t>
      </w:r>
      <w:r>
        <w:rPr>
          <w:w w:val="90"/>
        </w:rPr>
        <w:t> </w:t>
      </w:r>
      <w:r>
        <w:rPr>
          <w:spacing w:val="-2"/>
        </w:rPr>
        <w:t>t.Errorf.</w:t>
      </w:r>
    </w:p>
    <w:p>
      <w:pPr>
        <w:pStyle w:val="BodyText"/>
        <w:spacing w:before="245"/>
        <w:ind w:left="177"/>
        <w:jc w:val="both"/>
        <w:rPr>
          <w:rFonts w:ascii="Gill Sans MT"/>
        </w:rPr>
      </w:pPr>
      <w:bookmarkStart w:name="Unique to Go" w:id="532"/>
      <w:bookmarkEnd w:id="532"/>
      <w:r>
        <w:rPr/>
      </w:r>
      <w:bookmarkStart w:name="_bookmark329" w:id="533"/>
      <w:bookmarkEnd w:id="533"/>
      <w:r>
        <w:rPr/>
      </w:r>
      <w:r>
        <w:rPr>
          <w:rFonts w:ascii="Gill Sans MT"/>
          <w:w w:val="105"/>
        </w:rPr>
        <w:t>Unique</w:t>
      </w:r>
      <w:r>
        <w:rPr>
          <w:rFonts w:ascii="Gill Sans MT"/>
          <w:spacing w:val="-12"/>
          <w:w w:val="105"/>
        </w:rPr>
        <w:t> </w:t>
      </w:r>
      <w:r>
        <w:rPr>
          <w:rFonts w:ascii="Gill Sans MT"/>
          <w:w w:val="105"/>
        </w:rPr>
        <w:t>to</w:t>
      </w:r>
      <w:r>
        <w:rPr>
          <w:rFonts w:ascii="Gill Sans MT"/>
          <w:spacing w:val="-12"/>
          <w:w w:val="105"/>
        </w:rPr>
        <w:t> </w:t>
      </w:r>
      <w:r>
        <w:rPr>
          <w:rFonts w:ascii="Gill Sans MT"/>
          <w:spacing w:val="-7"/>
          <w:w w:val="105"/>
        </w:rPr>
        <w:t>Go</w:t>
      </w:r>
    </w:p>
    <w:p>
      <w:pPr>
        <w:pStyle w:val="BodyText"/>
        <w:spacing w:line="225" w:lineRule="auto" w:before="62"/>
        <w:ind w:left="177" w:right="177"/>
        <w:jc w:val="both"/>
      </w:pPr>
      <w:r>
        <w:rPr>
          <w:w w:val="90"/>
        </w:rPr>
        <w:t>If we’re used to creating unit tests in other languages, there are a few dif</w:t>
      </w:r>
      <w:r>
        <w:rPr>
          <w:w w:val="90"/>
        </w:rPr>
        <w:softHyphen/>
      </w:r>
      <w:r>
        <w:rPr>
          <w:w w:val="90"/>
        </w:rPr>
      </w:r>
      <w:r>
        <w:rPr>
          <w:spacing w:val="-2"/>
        </w:rPr>
        <w:t>ferences</w:t>
      </w:r>
      <w:r>
        <w:rPr>
          <w:spacing w:val="-12"/>
        </w:rPr>
        <w:t> </w:t>
      </w:r>
      <w:r>
        <w:rPr>
          <w:spacing w:val="-2"/>
        </w:rPr>
        <w:t>in</w:t>
      </w:r>
      <w:r>
        <w:rPr>
          <w:spacing w:val="-12"/>
        </w:rPr>
        <w:t> </w:t>
      </w:r>
      <w:r>
        <w:rPr>
          <w:spacing w:val="-2"/>
        </w:rPr>
        <w:t>writing</w:t>
      </w:r>
      <w:r>
        <w:rPr>
          <w:spacing w:val="-12"/>
        </w:rPr>
        <w:t> </w:t>
      </w:r>
      <w:r>
        <w:rPr>
          <w:spacing w:val="-2"/>
        </w:rPr>
        <w:t>unit</w:t>
      </w:r>
      <w:r>
        <w:rPr>
          <w:spacing w:val="-11"/>
        </w:rPr>
        <w:t> </w:t>
      </w:r>
      <w:r>
        <w:rPr>
          <w:spacing w:val="-2"/>
        </w:rPr>
        <w:t>tests</w:t>
      </w:r>
      <w:r>
        <w:rPr>
          <w:spacing w:val="-12"/>
        </w:rPr>
        <w:t> </w:t>
      </w:r>
      <w:r>
        <w:rPr>
          <w:spacing w:val="-2"/>
        </w:rPr>
        <w:t>in</w:t>
      </w:r>
      <w:r>
        <w:rPr>
          <w:spacing w:val="-12"/>
        </w:rPr>
        <w:t> </w:t>
      </w:r>
      <w:r>
        <w:rPr>
          <w:spacing w:val="-2"/>
        </w:rPr>
        <w:t>Go.</w:t>
      </w:r>
    </w:p>
    <w:p>
      <w:pPr>
        <w:pStyle w:val="BodyText"/>
        <w:spacing w:line="225" w:lineRule="auto" w:before="2"/>
        <w:ind w:left="177" w:right="175" w:firstLine="240"/>
        <w:jc w:val="both"/>
      </w:pPr>
      <w:r>
        <w:rPr>
          <w:w w:val="90"/>
        </w:rPr>
        <w:t>For</w:t>
      </w:r>
      <w:r>
        <w:rPr>
          <w:spacing w:val="-6"/>
          <w:w w:val="90"/>
        </w:rPr>
        <w:t> </w:t>
      </w:r>
      <w:r>
        <w:rPr>
          <w:w w:val="90"/>
        </w:rPr>
        <w:t>one</w:t>
      </w:r>
      <w:r>
        <w:rPr>
          <w:spacing w:val="-6"/>
          <w:w w:val="90"/>
        </w:rPr>
        <w:t> </w:t>
      </w:r>
      <w:r>
        <w:rPr>
          <w:w w:val="90"/>
        </w:rPr>
        <w:t>thing,</w:t>
      </w:r>
      <w:r>
        <w:rPr>
          <w:spacing w:val="-6"/>
          <w:w w:val="90"/>
        </w:rPr>
        <w:t> </w:t>
      </w:r>
      <w:r>
        <w:rPr>
          <w:w w:val="90"/>
        </w:rPr>
        <w:t>we’ll</w:t>
      </w:r>
      <w:r>
        <w:rPr>
          <w:spacing w:val="-6"/>
          <w:w w:val="90"/>
        </w:rPr>
        <w:t> </w:t>
      </w:r>
      <w:r>
        <w:rPr>
          <w:w w:val="90"/>
        </w:rPr>
        <w:t>notice</w:t>
      </w:r>
      <w:r>
        <w:rPr>
          <w:spacing w:val="-6"/>
          <w:w w:val="90"/>
        </w:rPr>
        <w:t> </w:t>
      </w:r>
      <w:r>
        <w:rPr>
          <w:w w:val="90"/>
        </w:rPr>
        <w:t>in</w:t>
      </w:r>
      <w:r>
        <w:rPr>
          <w:spacing w:val="-6"/>
          <w:w w:val="90"/>
        </w:rPr>
        <w:t> </w:t>
      </w:r>
      <w:r>
        <w:rPr>
          <w:w w:val="90"/>
        </w:rPr>
        <w:t>the</w:t>
      </w:r>
      <w:r>
        <w:rPr>
          <w:spacing w:val="-6"/>
          <w:w w:val="90"/>
        </w:rPr>
        <w:t> </w:t>
      </w:r>
      <w:r>
        <w:rPr>
          <w:w w:val="90"/>
        </w:rPr>
        <w:t>above</w:t>
      </w:r>
      <w:r>
        <w:rPr>
          <w:spacing w:val="-6"/>
          <w:w w:val="90"/>
        </w:rPr>
        <w:t> </w:t>
      </w:r>
      <w:r>
        <w:rPr>
          <w:w w:val="90"/>
        </w:rPr>
        <w:t>example</w:t>
      </w:r>
      <w:r>
        <w:rPr>
          <w:spacing w:val="-6"/>
          <w:w w:val="90"/>
        </w:rPr>
        <w:t> </w:t>
      </w:r>
      <w:r>
        <w:rPr>
          <w:w w:val="90"/>
        </w:rPr>
        <w:t>that</w:t>
      </w:r>
      <w:r>
        <w:rPr>
          <w:spacing w:val="-6"/>
          <w:w w:val="90"/>
        </w:rPr>
        <w:t> </w:t>
      </w:r>
      <w:r>
        <w:rPr>
          <w:w w:val="90"/>
        </w:rPr>
        <w:t>the</w:t>
      </w:r>
      <w:r>
        <w:rPr>
          <w:spacing w:val="-6"/>
          <w:w w:val="90"/>
        </w:rPr>
        <w:t> </w:t>
      </w:r>
      <w:r>
        <w:rPr>
          <w:w w:val="90"/>
        </w:rPr>
        <w:t>testing</w:t>
      </w:r>
      <w:r>
        <w:rPr>
          <w:spacing w:val="-6"/>
          <w:w w:val="90"/>
        </w:rPr>
        <w:t> </w:t>
      </w:r>
      <w:r>
        <w:rPr>
          <w:w w:val="90"/>
        </w:rPr>
        <w:t>appear</w:t>
      </w:r>
      <w:r>
        <w:rPr>
          <w:w w:val="90"/>
        </w:rPr>
        <w:t>s</w:t>
      </w:r>
      <w:r>
        <w:rPr>
          <w:w w:val="90"/>
        </w:rPr>
        <w:t> </w:t>
      </w:r>
      <w:r>
        <w:rPr>
          <w:spacing w:val="-6"/>
        </w:rPr>
        <w:t>“crude,” We execute the check ourselves and then return an error mes</w:t>
      </w:r>
      <w:r>
        <w:rPr>
          <w:spacing w:val="-6"/>
        </w:rPr>
        <w:softHyphen/>
      </w:r>
      <w:r>
        <w:rPr>
          <w:spacing w:val="-6"/>
        </w:rPr>
      </w:r>
      <w:r>
        <w:rPr>
          <w:w w:val="90"/>
        </w:rPr>
        <w:t>sage. There are no helpers built-in for stuff like t.assertEquals (expected</w:t>
      </w:r>
      <w:r>
        <w:rPr>
          <w:w w:val="90"/>
        </w:rPr>
        <w:t>,</w:t>
      </w:r>
      <w:r>
        <w:rPr>
          <w:w w:val="90"/>
        </w:rPr>
        <w:t> actual). This is because Go errs on the side of minimalism, giving only th</w:t>
      </w:r>
      <w:r>
        <w:rPr>
          <w:w w:val="90"/>
        </w:rPr>
        <w:t>e</w:t>
      </w:r>
      <w:r>
        <w:rPr>
          <w:w w:val="90"/>
        </w:rPr>
        <w:t> essentials</w:t>
      </w:r>
      <w:r>
        <w:rPr>
          <w:spacing w:val="-4"/>
          <w:w w:val="90"/>
        </w:rPr>
        <w:t> </w:t>
      </w:r>
      <w:r>
        <w:rPr>
          <w:w w:val="90"/>
        </w:rPr>
        <w:t>required</w:t>
      </w:r>
      <w:r>
        <w:rPr>
          <w:spacing w:val="-4"/>
          <w:w w:val="90"/>
        </w:rPr>
        <w:t> </w:t>
      </w:r>
      <w:r>
        <w:rPr>
          <w:w w:val="90"/>
        </w:rPr>
        <w:t>to</w:t>
      </w:r>
      <w:r>
        <w:rPr>
          <w:spacing w:val="-4"/>
          <w:w w:val="90"/>
        </w:rPr>
        <w:t> </w:t>
      </w:r>
      <w:r>
        <w:rPr>
          <w:w w:val="90"/>
        </w:rPr>
        <w:t>do</w:t>
      </w:r>
      <w:r>
        <w:rPr>
          <w:spacing w:val="-4"/>
          <w:w w:val="90"/>
        </w:rPr>
        <w:t> </w:t>
      </w:r>
      <w:r>
        <w:rPr>
          <w:w w:val="90"/>
        </w:rPr>
        <w:t>a</w:t>
      </w:r>
      <w:r>
        <w:rPr>
          <w:spacing w:val="-4"/>
          <w:w w:val="90"/>
        </w:rPr>
        <w:t> </w:t>
      </w:r>
      <w:r>
        <w:rPr>
          <w:w w:val="90"/>
        </w:rPr>
        <w:t>task</w:t>
      </w:r>
      <w:r>
        <w:rPr>
          <w:spacing w:val="-4"/>
          <w:w w:val="90"/>
        </w:rPr>
        <w:t> </w:t>
      </w:r>
      <w:r>
        <w:rPr>
          <w:w w:val="90"/>
        </w:rPr>
        <w:t>in</w:t>
      </w:r>
      <w:r>
        <w:rPr>
          <w:spacing w:val="-4"/>
          <w:w w:val="90"/>
        </w:rPr>
        <w:t> </w:t>
      </w:r>
      <w:r>
        <w:rPr>
          <w:w w:val="90"/>
        </w:rPr>
        <w:t>one</w:t>
      </w:r>
      <w:r>
        <w:rPr>
          <w:spacing w:val="-4"/>
          <w:w w:val="90"/>
        </w:rPr>
        <w:t> </w:t>
      </w:r>
      <w:r>
        <w:rPr>
          <w:w w:val="90"/>
        </w:rPr>
        <w:t>method.</w:t>
      </w:r>
      <w:r>
        <w:rPr>
          <w:spacing w:val="-4"/>
          <w:w w:val="90"/>
        </w:rPr>
        <w:t> </w:t>
      </w:r>
      <w:r>
        <w:rPr>
          <w:w w:val="90"/>
        </w:rPr>
        <w:t>This</w:t>
      </w:r>
      <w:r>
        <w:rPr>
          <w:spacing w:val="-4"/>
          <w:w w:val="90"/>
        </w:rPr>
        <w:t> </w:t>
      </w:r>
      <w:r>
        <w:rPr>
          <w:w w:val="90"/>
        </w:rPr>
        <w:t>allows</w:t>
      </w:r>
      <w:r>
        <w:rPr>
          <w:spacing w:val="-4"/>
          <w:w w:val="90"/>
        </w:rPr>
        <w:t> </w:t>
      </w:r>
      <w:r>
        <w:rPr>
          <w:w w:val="90"/>
        </w:rPr>
        <w:t>the</w:t>
      </w:r>
      <w:r>
        <w:rPr>
          <w:spacing w:val="-4"/>
          <w:w w:val="90"/>
        </w:rPr>
        <w:t> </w:t>
      </w:r>
      <w:r>
        <w:rPr>
          <w:w w:val="90"/>
        </w:rPr>
        <w:t>language</w:t>
      </w:r>
      <w:r>
        <w:rPr>
          <w:spacing w:val="-4"/>
          <w:w w:val="90"/>
        </w:rPr>
        <w:t> </w:t>
      </w:r>
      <w:r>
        <w:rPr>
          <w:w w:val="90"/>
        </w:rPr>
        <w:t>t</w:t>
      </w:r>
      <w:r>
        <w:rPr>
          <w:w w:val="90"/>
        </w:rPr>
        <w:t>o</w:t>
      </w:r>
      <w:r>
        <w:rPr>
          <w:w w:val="90"/>
        </w:rPr>
        <w:t> preserve</w:t>
      </w:r>
      <w:r>
        <w:rPr>
          <w:spacing w:val="-3"/>
          <w:w w:val="90"/>
        </w:rPr>
        <w:t> </w:t>
      </w:r>
      <w:r>
        <w:rPr>
          <w:w w:val="90"/>
        </w:rPr>
        <w:t>backward</w:t>
      </w:r>
      <w:r>
        <w:rPr>
          <w:spacing w:val="-3"/>
          <w:w w:val="90"/>
        </w:rPr>
        <w:t> </w:t>
      </w:r>
      <w:r>
        <w:rPr>
          <w:w w:val="90"/>
        </w:rPr>
        <w:t>compatibility</w:t>
      </w:r>
      <w:r>
        <w:rPr>
          <w:spacing w:val="-3"/>
          <w:w w:val="90"/>
        </w:rPr>
        <w:t> </w:t>
      </w:r>
      <w:r>
        <w:rPr>
          <w:w w:val="90"/>
        </w:rPr>
        <w:t>for</w:t>
      </w:r>
      <w:r>
        <w:rPr>
          <w:spacing w:val="-3"/>
          <w:w w:val="90"/>
        </w:rPr>
        <w:t> </w:t>
      </w:r>
      <w:r>
        <w:rPr>
          <w:w w:val="90"/>
        </w:rPr>
        <w:t>an</w:t>
      </w:r>
      <w:r>
        <w:rPr>
          <w:spacing w:val="-3"/>
          <w:w w:val="90"/>
        </w:rPr>
        <w:t> </w:t>
      </w:r>
      <w:r>
        <w:rPr>
          <w:w w:val="90"/>
        </w:rPr>
        <w:t>extended</w:t>
      </w:r>
      <w:r>
        <w:rPr>
          <w:spacing w:val="-3"/>
          <w:w w:val="90"/>
        </w:rPr>
        <w:t> </w:t>
      </w:r>
      <w:r>
        <w:rPr>
          <w:w w:val="90"/>
        </w:rPr>
        <w:t>time</w:t>
      </w:r>
      <w:r>
        <w:rPr>
          <w:spacing w:val="-3"/>
          <w:w w:val="90"/>
        </w:rPr>
        <w:t> </w:t>
      </w:r>
      <w:r>
        <w:rPr>
          <w:w w:val="90"/>
        </w:rPr>
        <w:t>while</w:t>
      </w:r>
      <w:r>
        <w:rPr>
          <w:spacing w:val="-3"/>
          <w:w w:val="90"/>
        </w:rPr>
        <w:t> </w:t>
      </w:r>
      <w:r>
        <w:rPr>
          <w:w w:val="90"/>
        </w:rPr>
        <w:t>also</w:t>
      </w:r>
      <w:r>
        <w:rPr>
          <w:spacing w:val="-3"/>
          <w:w w:val="90"/>
        </w:rPr>
        <w:t> </w:t>
      </w:r>
      <w:r>
        <w:rPr>
          <w:w w:val="90"/>
        </w:rPr>
        <w:t>focusin</w:t>
      </w:r>
      <w:r>
        <w:rPr>
          <w:w w:val="90"/>
        </w:rPr>
        <w:t>g</w:t>
      </w:r>
      <w:r>
        <w:rPr>
          <w:w w:val="90"/>
        </w:rPr>
        <w:t> </w:t>
      </w:r>
      <w:r>
        <w:rPr>
          <w:spacing w:val="-6"/>
        </w:rPr>
        <w:t>on</w:t>
      </w:r>
      <w:r>
        <w:rPr>
          <w:spacing w:val="-7"/>
        </w:rPr>
        <w:t> </w:t>
      </w:r>
      <w:r>
        <w:rPr>
          <w:spacing w:val="-6"/>
        </w:rPr>
        <w:t>optimizing</w:t>
      </w:r>
      <w:r>
        <w:rPr>
          <w:spacing w:val="-7"/>
        </w:rPr>
        <w:t> </w:t>
      </w:r>
      <w:r>
        <w:rPr>
          <w:spacing w:val="-6"/>
        </w:rPr>
        <w:t>and</w:t>
      </w:r>
      <w:r>
        <w:rPr>
          <w:spacing w:val="-7"/>
        </w:rPr>
        <w:t> </w:t>
      </w:r>
      <w:r>
        <w:rPr>
          <w:spacing w:val="-6"/>
        </w:rPr>
        <w:t>enhancing</w:t>
      </w:r>
      <w:r>
        <w:rPr>
          <w:spacing w:val="-7"/>
        </w:rPr>
        <w:t> </w:t>
      </w:r>
      <w:r>
        <w:rPr>
          <w:spacing w:val="-6"/>
        </w:rPr>
        <w:t>these</w:t>
      </w:r>
      <w:r>
        <w:rPr>
          <w:spacing w:val="-7"/>
        </w:rPr>
        <w:t> </w:t>
      </w:r>
      <w:r>
        <w:rPr>
          <w:spacing w:val="-6"/>
        </w:rPr>
        <w:t>basic</w:t>
      </w:r>
      <w:r>
        <w:rPr>
          <w:spacing w:val="-7"/>
        </w:rPr>
        <w:t> </w:t>
      </w:r>
      <w:r>
        <w:rPr>
          <w:spacing w:val="-6"/>
        </w:rPr>
        <w:t>functions</w:t>
      </w:r>
      <w:r>
        <w:rPr>
          <w:spacing w:val="-7"/>
        </w:rPr>
        <w:t> </w:t>
      </w:r>
      <w:r>
        <w:rPr>
          <w:spacing w:val="-6"/>
        </w:rPr>
        <w:t>over</w:t>
      </w:r>
      <w:r>
        <w:rPr>
          <w:spacing w:val="-7"/>
        </w:rPr>
        <w:t> </w:t>
      </w:r>
      <w:r>
        <w:rPr>
          <w:spacing w:val="-6"/>
        </w:rPr>
        <w:t>time.</w:t>
      </w:r>
    </w:p>
    <w:p>
      <w:pPr>
        <w:pStyle w:val="BodyText"/>
        <w:spacing w:line="225" w:lineRule="auto" w:before="7"/>
        <w:ind w:left="177" w:right="177" w:firstLine="240"/>
        <w:jc w:val="both"/>
      </w:pPr>
      <w:r>
        <w:rPr>
          <w:spacing w:val="-2"/>
        </w:rPr>
        <w:t>That</w:t>
      </w:r>
      <w:r>
        <w:rPr>
          <w:spacing w:val="-12"/>
        </w:rPr>
        <w:t> </w:t>
      </w:r>
      <w:r>
        <w:rPr>
          <w:spacing w:val="-2"/>
        </w:rPr>
        <w:t>being</w:t>
      </w:r>
      <w:r>
        <w:rPr>
          <w:spacing w:val="-12"/>
        </w:rPr>
        <w:t> </w:t>
      </w:r>
      <w:r>
        <w:rPr>
          <w:spacing w:val="-2"/>
        </w:rPr>
        <w:t>said,</w:t>
      </w:r>
      <w:r>
        <w:rPr>
          <w:spacing w:val="-12"/>
        </w:rPr>
        <w:t> </w:t>
      </w:r>
      <w:r>
        <w:rPr>
          <w:spacing w:val="-2"/>
        </w:rPr>
        <w:t>testify</w:t>
      </w:r>
      <w:r>
        <w:rPr>
          <w:spacing w:val="-11"/>
        </w:rPr>
        <w:t> </w:t>
      </w:r>
      <w:r>
        <w:rPr>
          <w:spacing w:val="-2"/>
        </w:rPr>
        <w:t>is</w:t>
      </w:r>
      <w:r>
        <w:rPr>
          <w:spacing w:val="-12"/>
        </w:rPr>
        <w:t> </w:t>
      </w:r>
      <w:r>
        <w:rPr>
          <w:spacing w:val="-2"/>
        </w:rPr>
        <w:t>a</w:t>
      </w:r>
      <w:r>
        <w:rPr>
          <w:spacing w:val="-12"/>
        </w:rPr>
        <w:t> </w:t>
      </w:r>
      <w:r>
        <w:rPr>
          <w:spacing w:val="-2"/>
        </w:rPr>
        <w:t>fantastic</w:t>
      </w:r>
      <w:r>
        <w:rPr>
          <w:spacing w:val="-12"/>
        </w:rPr>
        <w:t> </w:t>
      </w:r>
      <w:r>
        <w:rPr>
          <w:spacing w:val="-2"/>
        </w:rPr>
        <w:t>third-party</w:t>
      </w:r>
      <w:r>
        <w:rPr>
          <w:spacing w:val="-11"/>
        </w:rPr>
        <w:t> </w:t>
      </w:r>
      <w:r>
        <w:rPr>
          <w:spacing w:val="-2"/>
        </w:rPr>
        <w:t>package</w:t>
      </w:r>
      <w:r>
        <w:rPr>
          <w:spacing w:val="-12"/>
        </w:rPr>
        <w:t> </w:t>
      </w:r>
      <w:r>
        <w:rPr>
          <w:spacing w:val="-2"/>
        </w:rPr>
        <w:t>that</w:t>
      </w:r>
      <w:r>
        <w:rPr>
          <w:spacing w:val="-12"/>
        </w:rPr>
        <w:t> </w:t>
      </w:r>
      <w:r>
        <w:rPr>
          <w:spacing w:val="-2"/>
        </w:rPr>
        <w:t>is</w:t>
      </w:r>
      <w:r>
        <w:rPr>
          <w:spacing w:val="-12"/>
        </w:rPr>
        <w:t> </w:t>
      </w:r>
      <w:r>
        <w:rPr>
          <w:spacing w:val="-2"/>
        </w:rPr>
        <w:t>fre</w:t>
      </w:r>
      <w:r>
        <w:rPr>
          <w:spacing w:val="-2"/>
        </w:rPr>
        <w:softHyphen/>
      </w:r>
      <w:r>
        <w:rPr>
          <w:spacing w:val="-2"/>
        </w:rPr>
      </w:r>
      <w:r>
        <w:rPr>
          <w:w w:val="90"/>
        </w:rPr>
        <w:t>quently</w:t>
      </w:r>
      <w:r>
        <w:rPr>
          <w:spacing w:val="-4"/>
          <w:w w:val="90"/>
        </w:rPr>
        <w:t> </w:t>
      </w:r>
      <w:r>
        <w:rPr>
          <w:w w:val="90"/>
        </w:rPr>
        <w:t>used</w:t>
      </w:r>
      <w:r>
        <w:rPr>
          <w:spacing w:val="-4"/>
          <w:w w:val="90"/>
        </w:rPr>
        <w:t> </w:t>
      </w:r>
      <w:r>
        <w:rPr>
          <w:w w:val="90"/>
        </w:rPr>
        <w:t>for</w:t>
      </w:r>
      <w:r>
        <w:rPr>
          <w:spacing w:val="-3"/>
          <w:w w:val="90"/>
        </w:rPr>
        <w:t> </w:t>
      </w:r>
      <w:r>
        <w:rPr>
          <w:w w:val="90"/>
        </w:rPr>
        <w:t>executing</w:t>
      </w:r>
      <w:r>
        <w:rPr>
          <w:spacing w:val="-4"/>
          <w:w w:val="90"/>
        </w:rPr>
        <w:t> </w:t>
      </w:r>
      <w:r>
        <w:rPr>
          <w:w w:val="90"/>
        </w:rPr>
        <w:t>various</w:t>
      </w:r>
      <w:r>
        <w:rPr>
          <w:spacing w:val="-3"/>
          <w:w w:val="90"/>
        </w:rPr>
        <w:t> </w:t>
      </w:r>
      <w:r>
        <w:rPr>
          <w:w w:val="90"/>
        </w:rPr>
        <w:t>sorts</w:t>
      </w:r>
      <w:r>
        <w:rPr>
          <w:spacing w:val="-4"/>
          <w:w w:val="90"/>
        </w:rPr>
        <w:t> </w:t>
      </w:r>
      <w:r>
        <w:rPr>
          <w:w w:val="90"/>
        </w:rPr>
        <w:t>of</w:t>
      </w:r>
      <w:r>
        <w:rPr>
          <w:spacing w:val="-3"/>
          <w:w w:val="90"/>
        </w:rPr>
        <w:t> </w:t>
      </w:r>
      <w:r>
        <w:rPr>
          <w:w w:val="90"/>
        </w:rPr>
        <w:t>assertions.</w:t>
      </w:r>
      <w:r>
        <w:rPr>
          <w:spacing w:val="-4"/>
          <w:w w:val="90"/>
        </w:rPr>
        <w:t> </w:t>
      </w:r>
      <w:r>
        <w:rPr>
          <w:w w:val="90"/>
        </w:rPr>
        <w:t>Testify</w:t>
      </w:r>
      <w:r>
        <w:rPr>
          <w:spacing w:val="-3"/>
          <w:w w:val="90"/>
        </w:rPr>
        <w:t> </w:t>
      </w:r>
      <w:r>
        <w:rPr>
          <w:w w:val="90"/>
        </w:rPr>
        <w:t>includes</w:t>
      </w:r>
      <w:r>
        <w:rPr>
          <w:spacing w:val="-4"/>
          <w:w w:val="90"/>
        </w:rPr>
        <w:t> </w:t>
      </w:r>
      <w:r>
        <w:rPr>
          <w:spacing w:val="-5"/>
          <w:w w:val="90"/>
        </w:rPr>
        <w:t>the</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332" w:id="534"/>
      <w:bookmarkEnd w:id="534"/>
      <w:r>
        <w:rPr/>
      </w:r>
      <w:r>
        <w:rPr>
          <w:spacing w:val="-6"/>
        </w:rPr>
        <w:t>assert and need packages – the assert, like the built-in t.Fail will fail th</w:t>
      </w:r>
      <w:r>
        <w:rPr>
          <w:spacing w:val="-6"/>
        </w:rPr>
        <w:t>e</w:t>
      </w:r>
      <w:r>
        <w:rPr>
          <w:spacing w:val="-6"/>
        </w:rPr>
        <w:t> </w:t>
      </w:r>
      <w:r>
        <w:rPr>
          <w:w w:val="90"/>
        </w:rPr>
        <w:t>test</w:t>
      </w:r>
      <w:r>
        <w:rPr>
          <w:spacing w:val="-1"/>
          <w:w w:val="90"/>
        </w:rPr>
        <w:t> </w:t>
      </w:r>
      <w:r>
        <w:rPr>
          <w:w w:val="90"/>
        </w:rPr>
        <w:t>on</w:t>
      </w:r>
      <w:r>
        <w:rPr>
          <w:spacing w:val="-1"/>
          <w:w w:val="90"/>
        </w:rPr>
        <w:t> </w:t>
      </w:r>
      <w:r>
        <w:rPr>
          <w:w w:val="90"/>
        </w:rPr>
        <w:t>the</w:t>
      </w:r>
      <w:r>
        <w:rPr>
          <w:spacing w:val="-1"/>
          <w:w w:val="90"/>
        </w:rPr>
        <w:t> </w:t>
      </w:r>
      <w:r>
        <w:rPr>
          <w:w w:val="90"/>
        </w:rPr>
        <w:t>first</w:t>
      </w:r>
      <w:r>
        <w:rPr>
          <w:spacing w:val="-1"/>
          <w:w w:val="90"/>
        </w:rPr>
        <w:t> </w:t>
      </w:r>
      <w:r>
        <w:rPr>
          <w:w w:val="90"/>
        </w:rPr>
        <w:t>failure</w:t>
      </w:r>
      <w:r>
        <w:rPr>
          <w:spacing w:val="-1"/>
          <w:w w:val="90"/>
        </w:rPr>
        <w:t> </w:t>
      </w:r>
      <w:r>
        <w:rPr>
          <w:w w:val="90"/>
        </w:rPr>
        <w:t>it</w:t>
      </w:r>
      <w:r>
        <w:rPr>
          <w:spacing w:val="-1"/>
          <w:w w:val="90"/>
        </w:rPr>
        <w:t> </w:t>
      </w:r>
      <w:r>
        <w:rPr>
          <w:w w:val="90"/>
        </w:rPr>
        <w:t>sees.</w:t>
      </w:r>
      <w:r>
        <w:rPr>
          <w:spacing w:val="-1"/>
          <w:w w:val="90"/>
        </w:rPr>
        <w:t> </w:t>
      </w:r>
      <w:r>
        <w:rPr>
          <w:w w:val="90"/>
        </w:rPr>
        <w:t>Whereas</w:t>
      </w:r>
      <w:r>
        <w:rPr>
          <w:spacing w:val="-1"/>
          <w:w w:val="90"/>
        </w:rPr>
        <w:t> </w:t>
      </w:r>
      <w:r>
        <w:rPr>
          <w:w w:val="90"/>
        </w:rPr>
        <w:t>t.Error</w:t>
      </w:r>
      <w:r>
        <w:rPr>
          <w:spacing w:val="-1"/>
          <w:w w:val="90"/>
        </w:rPr>
        <w:t> </w:t>
      </w:r>
      <w:r>
        <w:rPr>
          <w:w w:val="90"/>
        </w:rPr>
        <w:t>will</w:t>
      </w:r>
      <w:r>
        <w:rPr>
          <w:spacing w:val="-1"/>
          <w:w w:val="90"/>
        </w:rPr>
        <w:t> </w:t>
      </w:r>
      <w:r>
        <w:rPr>
          <w:w w:val="90"/>
        </w:rPr>
        <w:t>just</w:t>
      </w:r>
      <w:r>
        <w:rPr>
          <w:spacing w:val="-1"/>
          <w:w w:val="90"/>
        </w:rPr>
        <w:t> </w:t>
      </w:r>
      <w:r>
        <w:rPr>
          <w:w w:val="90"/>
        </w:rPr>
        <w:t>report</w:t>
      </w:r>
      <w:r>
        <w:rPr>
          <w:spacing w:val="-1"/>
          <w:w w:val="90"/>
        </w:rPr>
        <w:t> </w:t>
      </w:r>
      <w:r>
        <w:rPr>
          <w:w w:val="90"/>
        </w:rPr>
        <w:t>an</w:t>
      </w:r>
      <w:r>
        <w:rPr>
          <w:spacing w:val="-1"/>
          <w:w w:val="90"/>
        </w:rPr>
        <w:t> </w:t>
      </w:r>
      <w:r>
        <w:rPr>
          <w:w w:val="90"/>
        </w:rPr>
        <w:t>error</w:t>
      </w:r>
      <w:r>
        <w:rPr>
          <w:spacing w:val="-1"/>
          <w:w w:val="90"/>
        </w:rPr>
        <w:t> </w:t>
      </w:r>
      <w:r>
        <w:rPr>
          <w:w w:val="90"/>
        </w:rPr>
        <w:t>an</w:t>
      </w:r>
      <w:r>
        <w:rPr>
          <w:w w:val="90"/>
        </w:rPr>
        <w:t>d</w:t>
      </w:r>
      <w:r>
        <w:rPr>
          <w:w w:val="90"/>
        </w:rPr>
        <w:t> </w:t>
      </w:r>
      <w:r>
        <w:rPr>
          <w:spacing w:val="-2"/>
          <w:w w:val="90"/>
        </w:rPr>
        <w:t>continue the test; need will simply report an error and continue the test. W</w:t>
      </w:r>
      <w:r>
        <w:rPr>
          <w:spacing w:val="-2"/>
          <w:w w:val="90"/>
        </w:rPr>
        <w:t>e</w:t>
      </w:r>
      <w:r>
        <w:rPr>
          <w:spacing w:val="-2"/>
          <w:w w:val="90"/>
        </w:rPr>
        <w:t> </w:t>
      </w:r>
      <w:r>
        <w:rPr>
          <w:w w:val="90"/>
        </w:rPr>
        <w:t>prefer</w:t>
      </w:r>
      <w:r>
        <w:rPr>
          <w:spacing w:val="-3"/>
          <w:w w:val="90"/>
        </w:rPr>
        <w:t> </w:t>
      </w:r>
      <w:r>
        <w:rPr>
          <w:w w:val="90"/>
        </w:rPr>
        <w:t>using</w:t>
      </w:r>
      <w:r>
        <w:rPr>
          <w:spacing w:val="-3"/>
          <w:w w:val="90"/>
        </w:rPr>
        <w:t> </w:t>
      </w:r>
      <w:r>
        <w:rPr>
          <w:w w:val="90"/>
        </w:rPr>
        <w:t>the</w:t>
      </w:r>
      <w:r>
        <w:rPr>
          <w:spacing w:val="-3"/>
          <w:w w:val="90"/>
        </w:rPr>
        <w:t> </w:t>
      </w:r>
      <w:r>
        <w:rPr>
          <w:w w:val="90"/>
        </w:rPr>
        <w:t>assert</w:t>
      </w:r>
      <w:r>
        <w:rPr>
          <w:spacing w:val="-3"/>
          <w:w w:val="90"/>
        </w:rPr>
        <w:t> </w:t>
      </w:r>
      <w:r>
        <w:rPr>
          <w:w w:val="90"/>
        </w:rPr>
        <w:t>package</w:t>
      </w:r>
      <w:r>
        <w:rPr>
          <w:spacing w:val="-3"/>
          <w:w w:val="90"/>
        </w:rPr>
        <w:t> </w:t>
      </w:r>
      <w:r>
        <w:rPr>
          <w:w w:val="90"/>
        </w:rPr>
        <w:t>and</w:t>
      </w:r>
      <w:r>
        <w:rPr>
          <w:spacing w:val="-3"/>
          <w:w w:val="90"/>
        </w:rPr>
        <w:t> </w:t>
      </w:r>
      <w:r>
        <w:rPr>
          <w:w w:val="90"/>
        </w:rPr>
        <w:t>believe</w:t>
      </w:r>
      <w:r>
        <w:rPr>
          <w:spacing w:val="-3"/>
          <w:w w:val="90"/>
        </w:rPr>
        <w:t> </w:t>
      </w:r>
      <w:r>
        <w:rPr>
          <w:w w:val="90"/>
        </w:rPr>
        <w:t>it</w:t>
      </w:r>
      <w:r>
        <w:rPr>
          <w:spacing w:val="-3"/>
          <w:w w:val="90"/>
        </w:rPr>
        <w:t> </w:t>
      </w:r>
      <w:r>
        <w:rPr>
          <w:w w:val="90"/>
        </w:rPr>
        <w:t>complements</w:t>
      </w:r>
      <w:r>
        <w:rPr>
          <w:spacing w:val="-3"/>
          <w:w w:val="90"/>
        </w:rPr>
        <w:t> </w:t>
      </w:r>
      <w:r>
        <w:rPr>
          <w:w w:val="90"/>
        </w:rPr>
        <w:t>the</w:t>
      </w:r>
      <w:r>
        <w:rPr>
          <w:spacing w:val="-3"/>
          <w:w w:val="90"/>
        </w:rPr>
        <w:t> </w:t>
      </w:r>
      <w:r>
        <w:rPr>
          <w:w w:val="90"/>
        </w:rPr>
        <w:t>built-in</w:t>
      </w:r>
      <w:r>
        <w:rPr>
          <w:spacing w:val="-3"/>
          <w:w w:val="90"/>
        </w:rPr>
        <w:t> </w:t>
      </w:r>
      <w:r>
        <w:rPr>
          <w:w w:val="90"/>
        </w:rPr>
        <w:t>G</w:t>
      </w:r>
      <w:r>
        <w:rPr>
          <w:w w:val="90"/>
        </w:rPr>
        <w:t>o</w:t>
      </w:r>
      <w:r>
        <w:rPr>
          <w:w w:val="90"/>
        </w:rPr>
        <w:t> </w:t>
      </w:r>
      <w:r>
        <w:rPr>
          <w:spacing w:val="-2"/>
          <w:w w:val="90"/>
        </w:rPr>
        <w:t>test tooling and infrastructure well. The fundamental structure of your test</w:t>
      </w:r>
      <w:r>
        <w:rPr>
          <w:spacing w:val="-2"/>
          <w:w w:val="90"/>
        </w:rPr>
        <w:t>s</w:t>
      </w:r>
      <w:r>
        <w:rPr>
          <w:spacing w:val="-2"/>
          <w:w w:val="90"/>
        </w:rPr>
        <w:t> </w:t>
      </w:r>
      <w:r>
        <w:rPr>
          <w:w w:val="90"/>
        </w:rPr>
        <w:t>will</w:t>
      </w:r>
      <w:r>
        <w:rPr>
          <w:spacing w:val="-5"/>
          <w:w w:val="90"/>
        </w:rPr>
        <w:t> </w:t>
      </w:r>
      <w:r>
        <w:rPr>
          <w:w w:val="90"/>
        </w:rPr>
        <w:t>remain</w:t>
      </w:r>
      <w:r>
        <w:rPr>
          <w:spacing w:val="-5"/>
          <w:w w:val="90"/>
        </w:rPr>
        <w:t> </w:t>
      </w:r>
      <w:r>
        <w:rPr>
          <w:w w:val="90"/>
        </w:rPr>
        <w:t>the</w:t>
      </w:r>
      <w:r>
        <w:rPr>
          <w:spacing w:val="-5"/>
          <w:w w:val="90"/>
        </w:rPr>
        <w:t> </w:t>
      </w:r>
      <w:r>
        <w:rPr>
          <w:w w:val="90"/>
        </w:rPr>
        <w:t>same,</w:t>
      </w:r>
      <w:r>
        <w:rPr>
          <w:spacing w:val="-5"/>
          <w:w w:val="90"/>
        </w:rPr>
        <w:t> </w:t>
      </w:r>
      <w:r>
        <w:rPr>
          <w:w w:val="90"/>
        </w:rPr>
        <w:t>except</w:t>
      </w:r>
      <w:r>
        <w:rPr>
          <w:spacing w:val="-5"/>
          <w:w w:val="90"/>
        </w:rPr>
        <w:t> </w:t>
      </w:r>
      <w:r>
        <w:rPr>
          <w:w w:val="90"/>
        </w:rPr>
        <w:t>for</w:t>
      </w:r>
      <w:r>
        <w:rPr>
          <w:spacing w:val="-5"/>
          <w:w w:val="90"/>
        </w:rPr>
        <w:t> </w:t>
      </w:r>
      <w:r>
        <w:rPr>
          <w:w w:val="90"/>
        </w:rPr>
        <w:t>certain</w:t>
      </w:r>
      <w:r>
        <w:rPr>
          <w:spacing w:val="-5"/>
          <w:w w:val="90"/>
        </w:rPr>
        <w:t> </w:t>
      </w:r>
      <w:r>
        <w:rPr>
          <w:w w:val="90"/>
        </w:rPr>
        <w:t>assertion</w:t>
      </w:r>
      <w:r>
        <w:rPr>
          <w:spacing w:val="-5"/>
          <w:w w:val="90"/>
        </w:rPr>
        <w:t> </w:t>
      </w:r>
      <w:r>
        <w:rPr>
          <w:w w:val="90"/>
        </w:rPr>
        <w:t>helpers</w:t>
      </w:r>
      <w:r>
        <w:rPr>
          <w:spacing w:val="-5"/>
          <w:w w:val="90"/>
        </w:rPr>
        <w:t> </w:t>
      </w:r>
      <w:r>
        <w:rPr>
          <w:w w:val="90"/>
        </w:rPr>
        <w:t>that</w:t>
      </w:r>
      <w:r>
        <w:rPr>
          <w:spacing w:val="-5"/>
          <w:w w:val="90"/>
        </w:rPr>
        <w:t> </w:t>
      </w:r>
      <w:r>
        <w:rPr>
          <w:w w:val="90"/>
        </w:rPr>
        <w:t>will</w:t>
      </w:r>
      <w:r>
        <w:rPr>
          <w:spacing w:val="-5"/>
          <w:w w:val="90"/>
        </w:rPr>
        <w:t> </w:t>
      </w:r>
      <w:r>
        <w:rPr>
          <w:w w:val="90"/>
        </w:rPr>
        <w:t>result</w:t>
      </w:r>
      <w:r>
        <w:rPr>
          <w:spacing w:val="-5"/>
          <w:w w:val="90"/>
        </w:rPr>
        <w:t> </w:t>
      </w:r>
      <w:r>
        <w:rPr>
          <w:w w:val="90"/>
        </w:rPr>
        <w:t>i</w:t>
      </w:r>
      <w:r>
        <w:rPr>
          <w:w w:val="90"/>
        </w:rPr>
        <w:t>n</w:t>
      </w:r>
      <w:r>
        <w:rPr>
          <w:w w:val="90"/>
        </w:rPr>
        <w:t> significantly</w:t>
      </w:r>
      <w:r>
        <w:rPr>
          <w:spacing w:val="-4"/>
          <w:w w:val="90"/>
        </w:rPr>
        <w:t> </w:t>
      </w:r>
      <w:r>
        <w:rPr>
          <w:w w:val="90"/>
        </w:rPr>
        <w:t>fewer</w:t>
      </w:r>
      <w:r>
        <w:rPr>
          <w:spacing w:val="-4"/>
          <w:w w:val="90"/>
        </w:rPr>
        <w:t> </w:t>
      </w:r>
      <w:r>
        <w:rPr>
          <w:w w:val="90"/>
        </w:rPr>
        <w:t>lines</w:t>
      </w:r>
      <w:r>
        <w:rPr>
          <w:spacing w:val="-4"/>
          <w:w w:val="90"/>
        </w:rPr>
        <w:t> </w:t>
      </w:r>
      <w:r>
        <w:rPr>
          <w:w w:val="90"/>
        </w:rPr>
        <w:t>of</w:t>
      </w:r>
      <w:r>
        <w:rPr>
          <w:spacing w:val="-4"/>
          <w:w w:val="90"/>
        </w:rPr>
        <w:t> </w:t>
      </w:r>
      <w:r>
        <w:rPr>
          <w:w w:val="90"/>
        </w:rPr>
        <w:t>code.</w:t>
      </w:r>
      <w:r>
        <w:rPr>
          <w:spacing w:val="-4"/>
          <w:w w:val="90"/>
        </w:rPr>
        <w:t> </w:t>
      </w:r>
      <w:r>
        <w:rPr>
          <w:w w:val="90"/>
        </w:rPr>
        <w:t>The</w:t>
      </w:r>
      <w:r>
        <w:rPr>
          <w:spacing w:val="-4"/>
          <w:w w:val="90"/>
        </w:rPr>
        <w:t> </w:t>
      </w:r>
      <w:r>
        <w:rPr>
          <w:w w:val="90"/>
        </w:rPr>
        <w:t>above</w:t>
      </w:r>
      <w:r>
        <w:rPr>
          <w:spacing w:val="-4"/>
          <w:w w:val="90"/>
        </w:rPr>
        <w:t> </w:t>
      </w:r>
      <w:r>
        <w:rPr>
          <w:w w:val="90"/>
        </w:rPr>
        <w:t>example</w:t>
      </w:r>
      <w:r>
        <w:rPr>
          <w:spacing w:val="-4"/>
          <w:w w:val="90"/>
        </w:rPr>
        <w:t> </w:t>
      </w:r>
      <w:r>
        <w:rPr>
          <w:w w:val="90"/>
        </w:rPr>
        <w:t>would</w:t>
      </w:r>
      <w:r>
        <w:rPr>
          <w:spacing w:val="-4"/>
          <w:w w:val="90"/>
        </w:rPr>
        <w:t> </w:t>
      </w:r>
      <w:r>
        <w:rPr>
          <w:w w:val="90"/>
        </w:rPr>
        <w:t>become:</w:t>
      </w:r>
    </w:p>
    <w:p>
      <w:pPr>
        <w:pStyle w:val="BodyText"/>
        <w:spacing w:before="5"/>
        <w:rPr>
          <w:sz w:val="16"/>
        </w:rPr>
      </w:pPr>
      <w:r>
        <w:rPr>
          <w:sz w:val="16"/>
        </w:rPr>
        <mc:AlternateContent>
          <mc:Choice Requires="wps">
            <w:drawing>
              <wp:anchor distT="0" distB="0" distL="0" distR="0" allowOverlap="1" layoutInCell="1" locked="0" behindDoc="1" simplePos="0" relativeHeight="487661056">
                <wp:simplePos x="0" y="0"/>
                <wp:positionH relativeFrom="page">
                  <wp:posOffset>742950</wp:posOffset>
                </wp:positionH>
                <wp:positionV relativeFrom="paragraph">
                  <wp:posOffset>155807</wp:posOffset>
                </wp:positionV>
                <wp:extent cx="4130675" cy="372745"/>
                <wp:effectExtent l="0" t="0" r="0" b="0"/>
                <wp:wrapTopAndBottom/>
                <wp:docPr id="169" name="Textbox 169"/>
                <wp:cNvGraphicFramePr>
                  <a:graphicFrameLocks/>
                </wp:cNvGraphicFramePr>
                <a:graphic>
                  <a:graphicData uri="http://schemas.microsoft.com/office/word/2010/wordprocessingShape">
                    <wps:wsp>
                      <wps:cNvPr id="169" name="Textbox 169"/>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assert.Equal(t,</w:t>
                            </w:r>
                            <w:r>
                              <w:rPr>
                                <w:rFonts w:ascii="Courier New"/>
                                <w:color w:val="000000"/>
                                <w:spacing w:val="-12"/>
                                <w:sz w:val="17"/>
                              </w:rPr>
                              <w:t> </w:t>
                            </w:r>
                            <w:r>
                              <w:rPr>
                                <w:rFonts w:ascii="Courier New"/>
                                <w:color w:val="000000"/>
                                <w:sz w:val="17"/>
                              </w:rPr>
                              <w:t>"hello</w:t>
                            </w:r>
                            <w:r>
                              <w:rPr>
                                <w:rFonts w:ascii="Courier New"/>
                                <w:color w:val="000000"/>
                                <w:spacing w:val="-12"/>
                                <w:sz w:val="17"/>
                              </w:rPr>
                              <w:t> </w:t>
                            </w:r>
                            <w:r>
                              <w:rPr>
                                <w:rFonts w:ascii="Courier New"/>
                                <w:color w:val="000000"/>
                                <w:sz w:val="17"/>
                              </w:rPr>
                              <w:t>everyone",</w:t>
                            </w:r>
                            <w:r>
                              <w:rPr>
                                <w:rFonts w:ascii="Courier New"/>
                                <w:color w:val="000000"/>
                                <w:spacing w:val="-11"/>
                                <w:sz w:val="17"/>
                              </w:rPr>
                              <w:t> </w:t>
                            </w:r>
                            <w:r>
                              <w:rPr>
                                <w:rFonts w:ascii="Courier New"/>
                                <w:color w:val="000000"/>
                                <w:spacing w:val="-2"/>
                                <w:sz w:val="17"/>
                              </w:rPr>
                              <w:t>hello.HelloEveryone())</w:t>
                            </w:r>
                          </w:p>
                        </w:txbxContent>
                      </wps:txbx>
                      <wps:bodyPr wrap="square" lIns="0" tIns="0" rIns="0" bIns="0" rtlCol="0">
                        <a:noAutofit/>
                      </wps:bodyPr>
                    </wps:wsp>
                  </a:graphicData>
                </a:graphic>
              </wp:anchor>
            </w:drawing>
          </mc:Choice>
          <mc:Fallback>
            <w:pict>
              <v:shape style="position:absolute;margin-left:58.5pt;margin-top:12.268283pt;width:325.25pt;height:29.35pt;mso-position-horizontal-relative:page;mso-position-vertical-relative:paragraph;z-index:-15655424;mso-wrap-distance-left:0;mso-wrap-distance-right:0" type="#_x0000_t202" id="docshape145"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assert.Equal(t,</w:t>
                      </w:r>
                      <w:r>
                        <w:rPr>
                          <w:rFonts w:ascii="Courier New"/>
                          <w:color w:val="000000"/>
                          <w:spacing w:val="-12"/>
                          <w:sz w:val="17"/>
                        </w:rPr>
                        <w:t> </w:t>
                      </w:r>
                      <w:r>
                        <w:rPr>
                          <w:rFonts w:ascii="Courier New"/>
                          <w:color w:val="000000"/>
                          <w:sz w:val="17"/>
                        </w:rPr>
                        <w:t>"hello</w:t>
                      </w:r>
                      <w:r>
                        <w:rPr>
                          <w:rFonts w:ascii="Courier New"/>
                          <w:color w:val="000000"/>
                          <w:spacing w:val="-12"/>
                          <w:sz w:val="17"/>
                        </w:rPr>
                        <w:t> </w:t>
                      </w:r>
                      <w:r>
                        <w:rPr>
                          <w:rFonts w:ascii="Courier New"/>
                          <w:color w:val="000000"/>
                          <w:sz w:val="17"/>
                        </w:rPr>
                        <w:t>everyone",</w:t>
                      </w:r>
                      <w:r>
                        <w:rPr>
                          <w:rFonts w:ascii="Courier New"/>
                          <w:color w:val="000000"/>
                          <w:spacing w:val="-11"/>
                          <w:sz w:val="17"/>
                        </w:rPr>
                        <w:t> </w:t>
                      </w:r>
                      <w:r>
                        <w:rPr>
                          <w:rFonts w:ascii="Courier New"/>
                          <w:color w:val="000000"/>
                          <w:spacing w:val="-2"/>
                          <w:sz w:val="17"/>
                        </w:rPr>
                        <w:t>hello.HelloEveryone())</w:t>
                      </w:r>
                    </w:p>
                  </w:txbxContent>
                </v:textbox>
                <v:fill type="solid"/>
                <w10:wrap type="topAndBottom"/>
              </v:shape>
            </w:pict>
          </mc:Fallback>
        </mc:AlternateContent>
      </w:r>
    </w:p>
    <w:p>
      <w:pPr>
        <w:pStyle w:val="BodyText"/>
        <w:spacing w:line="225" w:lineRule="auto" w:before="243"/>
        <w:ind w:left="177" w:right="175"/>
        <w:jc w:val="both"/>
      </w:pPr>
      <w:r>
        <w:rPr>
          <w:w w:val="90"/>
        </w:rPr>
        <w:t>Go tests are likewise designed to be comparable to how ordinary Go cod</w:t>
      </w:r>
      <w:r>
        <w:rPr>
          <w:w w:val="90"/>
        </w:rPr>
        <w:t>e</w:t>
      </w:r>
      <w:r>
        <w:rPr>
          <w:w w:val="90"/>
        </w:rPr>
        <w:t> </w:t>
      </w:r>
      <w:r>
        <w:rPr>
          <w:spacing w:val="-6"/>
        </w:rPr>
        <w:t>is written. As a result, you may utilize and enhance our approaches fo</w:t>
      </w:r>
      <w:r>
        <w:rPr>
          <w:spacing w:val="-6"/>
        </w:rPr>
        <w:t>r</w:t>
      </w:r>
      <w:r>
        <w:rPr>
          <w:spacing w:val="-6"/>
        </w:rPr>
        <w:t> </w:t>
      </w:r>
      <w:r>
        <w:rPr>
          <w:w w:val="90"/>
        </w:rPr>
        <w:t>developing normal Go code while writing tests. Creating tests feels ver</w:t>
      </w:r>
      <w:r>
        <w:rPr>
          <w:w w:val="90"/>
        </w:rPr>
        <w:t>y</w:t>
      </w:r>
      <w:r>
        <w:rPr>
          <w:w w:val="90"/>
        </w:rPr>
        <w:t> different from writing ordinary code in many other languages. However</w:t>
      </w:r>
      <w:r>
        <w:rPr>
          <w:w w:val="90"/>
        </w:rPr>
        <w:t>,</w:t>
      </w:r>
      <w:r>
        <w:rPr>
          <w:w w:val="90"/>
        </w:rPr>
        <w:t> third-party</w:t>
      </w:r>
      <w:r>
        <w:rPr>
          <w:spacing w:val="-5"/>
          <w:w w:val="90"/>
        </w:rPr>
        <w:t> </w:t>
      </w:r>
      <w:r>
        <w:rPr>
          <w:w w:val="90"/>
        </w:rPr>
        <w:t>frameworks</w:t>
      </w:r>
      <w:r>
        <w:rPr>
          <w:spacing w:val="-5"/>
          <w:w w:val="90"/>
        </w:rPr>
        <w:t> </w:t>
      </w:r>
      <w:r>
        <w:rPr>
          <w:w w:val="90"/>
        </w:rPr>
        <w:t>such</w:t>
      </w:r>
      <w:r>
        <w:rPr>
          <w:spacing w:val="-5"/>
          <w:w w:val="90"/>
        </w:rPr>
        <w:t> </w:t>
      </w:r>
      <w:r>
        <w:rPr>
          <w:w w:val="90"/>
        </w:rPr>
        <w:t>as</w:t>
      </w:r>
      <w:r>
        <w:rPr>
          <w:spacing w:val="-5"/>
          <w:w w:val="90"/>
        </w:rPr>
        <w:t> </w:t>
      </w:r>
      <w:r>
        <w:rPr>
          <w:w w:val="90"/>
        </w:rPr>
        <w:t>Ginkgo</w:t>
      </w:r>
      <w:r>
        <w:rPr>
          <w:spacing w:val="-5"/>
          <w:w w:val="90"/>
        </w:rPr>
        <w:t> </w:t>
      </w:r>
      <w:r>
        <w:rPr>
          <w:w w:val="90"/>
        </w:rPr>
        <w:t>are</w:t>
      </w:r>
      <w:r>
        <w:rPr>
          <w:spacing w:val="-5"/>
          <w:w w:val="90"/>
        </w:rPr>
        <w:t> </w:t>
      </w:r>
      <w:r>
        <w:rPr>
          <w:w w:val="90"/>
        </w:rPr>
        <w:t>available</w:t>
      </w:r>
      <w:r>
        <w:rPr>
          <w:spacing w:val="-5"/>
          <w:w w:val="90"/>
        </w:rPr>
        <w:t> </w:t>
      </w:r>
      <w:r>
        <w:rPr>
          <w:w w:val="90"/>
        </w:rPr>
        <w:t>if</w:t>
      </w:r>
      <w:r>
        <w:rPr>
          <w:spacing w:val="-5"/>
          <w:w w:val="90"/>
        </w:rPr>
        <w:t> </w:t>
      </w:r>
      <w:r>
        <w:rPr>
          <w:w w:val="90"/>
        </w:rPr>
        <w:t>we</w:t>
      </w:r>
      <w:r>
        <w:rPr>
          <w:spacing w:val="-5"/>
          <w:w w:val="90"/>
        </w:rPr>
        <w:t> </w:t>
      </w:r>
      <w:r>
        <w:rPr>
          <w:w w:val="90"/>
        </w:rPr>
        <w:t>wish</w:t>
      </w:r>
      <w:r>
        <w:rPr>
          <w:spacing w:val="-5"/>
          <w:w w:val="90"/>
        </w:rPr>
        <w:t> </w:t>
      </w:r>
      <w:r>
        <w:rPr>
          <w:w w:val="90"/>
        </w:rPr>
        <w:t>to</w:t>
      </w:r>
      <w:r>
        <w:rPr>
          <w:spacing w:val="-5"/>
          <w:w w:val="90"/>
        </w:rPr>
        <w:t> </w:t>
      </w:r>
      <w:r>
        <w:rPr>
          <w:w w:val="90"/>
        </w:rPr>
        <w:t>emplo</w:t>
      </w:r>
      <w:r>
        <w:rPr>
          <w:w w:val="90"/>
        </w:rPr>
        <w:t>y</w:t>
      </w:r>
      <w:r>
        <w:rPr>
          <w:w w:val="90"/>
        </w:rPr>
        <w:t> BDD testing. Although we are just getting started, I recommend avoidin</w:t>
      </w:r>
      <w:r>
        <w:rPr>
          <w:w w:val="90"/>
        </w:rPr>
        <w:t>g</w:t>
      </w:r>
      <w:r>
        <w:rPr>
          <w:w w:val="90"/>
        </w:rPr>
        <w:t> huge third-party frameworks such as this because most teams and proj</w:t>
      </w:r>
      <w:r>
        <w:rPr>
          <w:w w:val="90"/>
        </w:rPr>
        <w:softHyphen/>
      </w:r>
      <w:r>
        <w:rPr>
          <w:w w:val="90"/>
        </w:rPr>
        <w:t>ects utilize the standard Go testing framework. Some components of th</w:t>
      </w:r>
      <w:r>
        <w:rPr>
          <w:w w:val="90"/>
        </w:rPr>
        <w:t>e</w:t>
      </w:r>
      <w:r>
        <w:rPr>
          <w:w w:val="90"/>
        </w:rPr>
        <w:t> standard test framework, such as the concurrency testing mode, may no</w:t>
      </w:r>
      <w:r>
        <w:rPr>
          <w:w w:val="90"/>
        </w:rPr>
        <w:t>t</w:t>
      </w:r>
      <w:r>
        <w:rPr>
          <w:w w:val="90"/>
        </w:rPr>
        <w:t> necessarily have as strong compatibility with these other frameworks.</w:t>
      </w:r>
    </w:p>
    <w:p>
      <w:pPr>
        <w:pStyle w:val="BodyText"/>
        <w:spacing w:before="192"/>
        <w:ind w:left="177"/>
        <w:jc w:val="both"/>
        <w:rPr>
          <w:rFonts w:ascii="Gill Sans MT"/>
        </w:rPr>
      </w:pPr>
      <w:bookmarkStart w:name="Setup and Teardown" w:id="535"/>
      <w:bookmarkEnd w:id="535"/>
      <w:r>
        <w:rPr/>
      </w:r>
      <w:bookmarkStart w:name="_bookmark331" w:id="536"/>
      <w:bookmarkEnd w:id="536"/>
      <w:r>
        <w:rPr/>
      </w:r>
      <w:r>
        <w:rPr>
          <w:rFonts w:ascii="Gill Sans MT"/>
          <w:w w:val="105"/>
        </w:rPr>
        <w:t>Setup and</w:t>
      </w:r>
      <w:r>
        <w:rPr>
          <w:rFonts w:ascii="Gill Sans MT"/>
          <w:spacing w:val="1"/>
          <w:w w:val="105"/>
        </w:rPr>
        <w:t> </w:t>
      </w:r>
      <w:r>
        <w:rPr>
          <w:rFonts w:ascii="Gill Sans MT"/>
          <w:spacing w:val="-2"/>
          <w:w w:val="105"/>
        </w:rPr>
        <w:t>Teardown</w:t>
      </w:r>
    </w:p>
    <w:p>
      <w:pPr>
        <w:pStyle w:val="BodyText"/>
        <w:spacing w:line="225" w:lineRule="auto" w:before="62"/>
        <w:ind w:left="177" w:right="176"/>
        <w:jc w:val="both"/>
      </w:pPr>
      <w:r>
        <w:rPr>
          <w:w w:val="90"/>
        </w:rPr>
        <w:t>The Go tests are simple and just consist of a function. We may be familia</w:t>
      </w:r>
      <w:r>
        <w:rPr>
          <w:w w:val="90"/>
        </w:rPr>
        <w:t>r</w:t>
      </w:r>
      <w:r>
        <w:rPr>
          <w:w w:val="90"/>
        </w:rPr>
        <w:t> </w:t>
      </w:r>
      <w:r>
        <w:rPr>
          <w:spacing w:val="-8"/>
        </w:rPr>
        <w:t>with</w:t>
      </w:r>
      <w:r>
        <w:rPr/>
        <w:t> </w:t>
      </w:r>
      <w:r>
        <w:rPr>
          <w:spacing w:val="-8"/>
        </w:rPr>
        <w:t>many</w:t>
      </w:r>
      <w:r>
        <w:rPr/>
        <w:t> </w:t>
      </w:r>
      <w:r>
        <w:rPr>
          <w:spacing w:val="-8"/>
        </w:rPr>
        <w:t>other</w:t>
      </w:r>
      <w:r>
        <w:rPr/>
        <w:t> </w:t>
      </w:r>
      <w:r>
        <w:rPr>
          <w:spacing w:val="-8"/>
        </w:rPr>
        <w:t>test</w:t>
      </w:r>
      <w:r>
        <w:rPr/>
        <w:t> </w:t>
      </w:r>
      <w:r>
        <w:rPr>
          <w:spacing w:val="-8"/>
        </w:rPr>
        <w:t>frameworks</w:t>
      </w:r>
      <w:r>
        <w:rPr/>
        <w:t> </w:t>
      </w:r>
      <w:r>
        <w:rPr>
          <w:spacing w:val="-8"/>
        </w:rPr>
        <w:t>containing</w:t>
      </w:r>
      <w:r>
        <w:rPr/>
        <w:t> </w:t>
      </w:r>
      <w:r>
        <w:rPr>
          <w:spacing w:val="-8"/>
        </w:rPr>
        <w:t>capabilities,</w:t>
      </w:r>
      <w:r>
        <w:rPr/>
        <w:t> </w:t>
      </w:r>
      <w:r>
        <w:rPr>
          <w:spacing w:val="-8"/>
        </w:rPr>
        <w:t>such</w:t>
      </w:r>
      <w:r>
        <w:rPr/>
        <w:t> </w:t>
      </w:r>
      <w:r>
        <w:rPr>
          <w:spacing w:val="-8"/>
        </w:rPr>
        <w:t>as</w:t>
      </w:r>
      <w:r>
        <w:rPr/>
        <w:t> </w:t>
      </w:r>
      <w:r>
        <w:rPr>
          <w:spacing w:val="-8"/>
        </w:rPr>
        <w:t>setU</w:t>
      </w:r>
      <w:r>
        <w:rPr>
          <w:spacing w:val="-8"/>
        </w:rPr>
        <w:t>p</w:t>
      </w:r>
      <w:r>
        <w:rPr>
          <w:spacing w:val="-8"/>
        </w:rPr>
        <w:t> </w:t>
      </w:r>
      <w:r>
        <w:rPr>
          <w:w w:val="90"/>
        </w:rPr>
        <w:t>methods that run before each test and tearDown methods after each test</w:t>
      </w:r>
      <w:r>
        <w:rPr>
          <w:w w:val="90"/>
        </w:rPr>
        <w:t>.</w:t>
      </w:r>
      <w:r>
        <w:rPr>
          <w:w w:val="90"/>
        </w:rPr>
        <w:t> This is one of the reasons why some individuals may first persuade to us</w:t>
      </w:r>
      <w:r>
        <w:rPr>
          <w:w w:val="90"/>
        </w:rPr>
        <w:t>e</w:t>
      </w:r>
      <w:r>
        <w:rPr>
          <w:w w:val="90"/>
        </w:rPr>
        <w:t> a third-party framework such as Ginkgo or others. However, Go tests ca</w:t>
      </w:r>
      <w:r>
        <w:rPr>
          <w:w w:val="90"/>
        </w:rPr>
        <w:t>n</w:t>
      </w:r>
      <w:r>
        <w:rPr>
          <w:w w:val="90"/>
        </w:rPr>
        <w:t> </w:t>
      </w:r>
      <w:r>
        <w:rPr>
          <w:spacing w:val="-4"/>
        </w:rPr>
        <w:t>provide</w:t>
      </w:r>
      <w:r>
        <w:rPr>
          <w:spacing w:val="-9"/>
        </w:rPr>
        <w:t> </w:t>
      </w:r>
      <w:r>
        <w:rPr>
          <w:spacing w:val="-4"/>
        </w:rPr>
        <w:t>the</w:t>
      </w:r>
      <w:r>
        <w:rPr>
          <w:spacing w:val="-9"/>
        </w:rPr>
        <w:t> </w:t>
      </w:r>
      <w:r>
        <w:rPr>
          <w:spacing w:val="-4"/>
        </w:rPr>
        <w:t>same</w:t>
      </w:r>
      <w:r>
        <w:rPr>
          <w:spacing w:val="-9"/>
        </w:rPr>
        <w:t> </w:t>
      </w:r>
      <w:r>
        <w:rPr>
          <w:spacing w:val="-4"/>
        </w:rPr>
        <w:t>functionality.</w:t>
      </w:r>
    </w:p>
    <w:p>
      <w:pPr>
        <w:pStyle w:val="BodyText"/>
        <w:spacing w:line="225" w:lineRule="auto" w:before="7"/>
        <w:ind w:left="177" w:right="176" w:firstLine="240"/>
        <w:jc w:val="both"/>
      </w:pPr>
      <w:r>
        <w:rPr>
          <w:w w:val="90"/>
        </w:rPr>
        <w:t>In</w:t>
      </w:r>
      <w:r>
        <w:rPr>
          <w:spacing w:val="-1"/>
          <w:w w:val="90"/>
        </w:rPr>
        <w:t> </w:t>
      </w:r>
      <w:r>
        <w:rPr>
          <w:w w:val="90"/>
        </w:rPr>
        <w:t>Go,</w:t>
      </w:r>
      <w:r>
        <w:rPr>
          <w:spacing w:val="-1"/>
          <w:w w:val="90"/>
        </w:rPr>
        <w:t> </w:t>
      </w:r>
      <w:r>
        <w:rPr>
          <w:w w:val="90"/>
        </w:rPr>
        <w:t>this</w:t>
      </w:r>
      <w:r>
        <w:rPr>
          <w:spacing w:val="-1"/>
          <w:w w:val="90"/>
        </w:rPr>
        <w:t> </w:t>
      </w:r>
      <w:r>
        <w:rPr>
          <w:w w:val="90"/>
        </w:rPr>
        <w:t>pattern</w:t>
      </w:r>
      <w:r>
        <w:rPr>
          <w:spacing w:val="-1"/>
          <w:w w:val="90"/>
        </w:rPr>
        <w:t> </w:t>
      </w:r>
      <w:r>
        <w:rPr>
          <w:w w:val="90"/>
        </w:rPr>
        <w:t>is</w:t>
      </w:r>
      <w:r>
        <w:rPr>
          <w:spacing w:val="-1"/>
          <w:w w:val="90"/>
        </w:rPr>
        <w:t> </w:t>
      </w:r>
      <w:r>
        <w:rPr>
          <w:w w:val="90"/>
        </w:rPr>
        <w:t>known</w:t>
      </w:r>
      <w:r>
        <w:rPr>
          <w:spacing w:val="-1"/>
          <w:w w:val="90"/>
        </w:rPr>
        <w:t> </w:t>
      </w:r>
      <w:r>
        <w:rPr>
          <w:w w:val="90"/>
        </w:rPr>
        <w:t>as</w:t>
      </w:r>
      <w:r>
        <w:rPr>
          <w:spacing w:val="-1"/>
          <w:w w:val="90"/>
        </w:rPr>
        <w:t> </w:t>
      </w:r>
      <w:r>
        <w:rPr>
          <w:w w:val="90"/>
        </w:rPr>
        <w:t>“table-driven</w:t>
      </w:r>
      <w:r>
        <w:rPr>
          <w:spacing w:val="-1"/>
          <w:w w:val="90"/>
        </w:rPr>
        <w:t> </w:t>
      </w:r>
      <w:r>
        <w:rPr>
          <w:w w:val="90"/>
        </w:rPr>
        <w:t>testing.”</w:t>
      </w:r>
      <w:r>
        <w:rPr>
          <w:spacing w:val="-1"/>
          <w:w w:val="90"/>
        </w:rPr>
        <w:t> </w:t>
      </w:r>
      <w:r>
        <w:rPr>
          <w:w w:val="90"/>
        </w:rPr>
        <w:t>Here’s</w:t>
      </w:r>
      <w:r>
        <w:rPr>
          <w:spacing w:val="-1"/>
          <w:w w:val="90"/>
        </w:rPr>
        <w:t> </w:t>
      </w:r>
      <w:r>
        <w:rPr>
          <w:w w:val="90"/>
        </w:rPr>
        <w:t>how</w:t>
      </w:r>
      <w:r>
        <w:rPr>
          <w:spacing w:val="-1"/>
          <w:w w:val="90"/>
        </w:rPr>
        <w:t> </w:t>
      </w:r>
      <w:r>
        <w:rPr>
          <w:w w:val="90"/>
        </w:rPr>
        <w:t>we’</w:t>
      </w:r>
      <w:r>
        <w:rPr>
          <w:w w:val="90"/>
        </w:rPr>
        <w:t>d</w:t>
      </w:r>
      <w:r>
        <w:rPr>
          <w:w w:val="90"/>
        </w:rPr>
        <w:t> accomplish a setUp and tearDown shared by several comparative tests.</w:t>
      </w:r>
    </w:p>
    <w:p>
      <w:pPr>
        <w:pStyle w:val="BodyText"/>
        <w:spacing w:before="2"/>
        <w:rPr>
          <w:sz w:val="13"/>
        </w:rPr>
      </w:pPr>
      <w:r>
        <w:rPr>
          <w:sz w:val="13"/>
        </w:rPr>
        <mc:AlternateContent>
          <mc:Choice Requires="wps">
            <w:drawing>
              <wp:anchor distT="0" distB="0" distL="0" distR="0" allowOverlap="1" layoutInCell="1" locked="0" behindDoc="1" simplePos="0" relativeHeight="487661568">
                <wp:simplePos x="0" y="0"/>
                <wp:positionH relativeFrom="page">
                  <wp:posOffset>742950</wp:posOffset>
                </wp:positionH>
                <wp:positionV relativeFrom="paragraph">
                  <wp:posOffset>127879</wp:posOffset>
                </wp:positionV>
                <wp:extent cx="4130675" cy="1327150"/>
                <wp:effectExtent l="0" t="0" r="0" b="0"/>
                <wp:wrapTopAndBottom/>
                <wp:docPr id="170" name="Textbox 170"/>
                <wp:cNvGraphicFramePr>
                  <a:graphicFrameLocks/>
                </wp:cNvGraphicFramePr>
                <a:graphic>
                  <a:graphicData uri="http://schemas.microsoft.com/office/word/2010/wordprocessingShape">
                    <wps:wsp>
                      <wps:cNvPr id="170" name="Textbox 170"/>
                      <wps:cNvSpPr txBox="1"/>
                      <wps:spPr>
                        <a:xfrm>
                          <a:off x="0" y="0"/>
                          <a:ext cx="4130675" cy="1327150"/>
                        </a:xfrm>
                        <a:prstGeom prst="rect">
                          <a:avLst/>
                        </a:prstGeom>
                        <a:solidFill>
                          <a:srgbClr val="EBEBEC"/>
                        </a:solidFill>
                      </wps:spPr>
                      <wps:txbx>
                        <w:txbxContent>
                          <w:p>
                            <w:pPr>
                              <w:spacing w:line="268" w:lineRule="auto" w:before="205"/>
                              <w:ind w:left="240" w:right="4018" w:firstLine="0"/>
                              <w:jc w:val="left"/>
                              <w:rPr>
                                <w:rFonts w:ascii="Courier New"/>
                                <w:color w:val="000000"/>
                                <w:sz w:val="17"/>
                              </w:rPr>
                            </w:pPr>
                            <w:r>
                              <w:rPr>
                                <w:rFonts w:ascii="Courier New"/>
                                <w:color w:val="000000"/>
                                <w:sz w:val="17"/>
                              </w:rPr>
                              <w:t>// </w:t>
                            </w:r>
                            <w:r>
                              <w:rPr>
                                <w:rFonts w:ascii="Courier New"/>
                                <w:color w:val="000000"/>
                                <w:sz w:val="17"/>
                              </w:rPr>
                              <w:t>hello_test1.go</w:t>
                            </w:r>
                            <w:r>
                              <w:rPr>
                                <w:rFonts w:ascii="Courier New"/>
                                <w:color w:val="000000"/>
                                <w:sz w:val="17"/>
                              </w:rPr>
                              <w:t> package</w:t>
                            </w:r>
                            <w:r>
                              <w:rPr>
                                <w:rFonts w:ascii="Courier New"/>
                                <w:color w:val="000000"/>
                                <w:spacing w:val="-26"/>
                                <w:sz w:val="17"/>
                              </w:rPr>
                              <w:t> </w:t>
                            </w:r>
                            <w:r>
                              <w:rPr>
                                <w:rFonts w:ascii="Courier New"/>
                                <w:color w:val="000000"/>
                                <w:sz w:val="17"/>
                              </w:rPr>
                              <w:t>hello_test1</w:t>
                            </w:r>
                          </w:p>
                          <w:p>
                            <w:pPr>
                              <w:pStyle w:val="BodyText"/>
                              <w:spacing w:before="20"/>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10"/>
                                <w:sz w:val="17"/>
                              </w:rPr>
                              <w:t>(</w:t>
                            </w:r>
                          </w:p>
                          <w:p>
                            <w:pPr>
                              <w:spacing w:line="268" w:lineRule="auto" w:before="22"/>
                              <w:ind w:left="648" w:right="4550" w:firstLine="0"/>
                              <w:jc w:val="left"/>
                              <w:rPr>
                                <w:rFonts w:ascii="Courier New"/>
                                <w:color w:val="000000"/>
                                <w:sz w:val="17"/>
                              </w:rPr>
                            </w:pPr>
                            <w:r>
                              <w:rPr>
                                <w:rFonts w:ascii="Courier New"/>
                                <w:color w:val="000000"/>
                                <w:spacing w:val="-2"/>
                                <w:sz w:val="17"/>
                              </w:rPr>
                              <w:t>"fmt"</w:t>
                            </w:r>
                            <w:r>
                              <w:rPr>
                                <w:rFonts w:ascii="Courier New"/>
                                <w:color w:val="000000"/>
                                <w:spacing w:val="-2"/>
                                <w:sz w:val="17"/>
                              </w:rPr>
                              <w:t> "testing"</w:t>
                            </w:r>
                          </w:p>
                          <w:p>
                            <w:pPr>
                              <w:spacing w:line="191" w:lineRule="exact" w:before="0"/>
                              <w:ind w:left="648" w:right="0" w:firstLine="0"/>
                              <w:jc w:val="left"/>
                              <w:rPr>
                                <w:rFonts w:ascii="Courier New"/>
                                <w:color w:val="000000"/>
                                <w:sz w:val="17"/>
                              </w:rPr>
                            </w:pPr>
                            <w:r>
                              <w:rPr>
                                <w:rFonts w:ascii="Courier New"/>
                                <w:color w:val="000000"/>
                                <w:spacing w:val="-2"/>
                                <w:sz w:val="17"/>
                              </w:rPr>
                              <w:t>"github.com/PullRequestInc/pkg/hello"</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0.069287pt;width:325.25pt;height:104.5pt;mso-position-horizontal-relative:page;mso-position-vertical-relative:paragraph;z-index:-15654912;mso-wrap-distance-left:0;mso-wrap-distance-right:0" type="#_x0000_t202" id="docshape146" filled="true" fillcolor="#ebebec" stroked="false">
                <v:textbox inset="0,0,0,0">
                  <w:txbxContent>
                    <w:p>
                      <w:pPr>
                        <w:spacing w:line="268" w:lineRule="auto" w:before="205"/>
                        <w:ind w:left="240" w:right="4018" w:firstLine="0"/>
                        <w:jc w:val="left"/>
                        <w:rPr>
                          <w:rFonts w:ascii="Courier New"/>
                          <w:color w:val="000000"/>
                          <w:sz w:val="17"/>
                        </w:rPr>
                      </w:pPr>
                      <w:r>
                        <w:rPr>
                          <w:rFonts w:ascii="Courier New"/>
                          <w:color w:val="000000"/>
                          <w:sz w:val="17"/>
                        </w:rPr>
                        <w:t>// </w:t>
                      </w:r>
                      <w:r>
                        <w:rPr>
                          <w:rFonts w:ascii="Courier New"/>
                          <w:color w:val="000000"/>
                          <w:sz w:val="17"/>
                        </w:rPr>
                        <w:t>hello_test1.go</w:t>
                      </w:r>
                      <w:r>
                        <w:rPr>
                          <w:rFonts w:ascii="Courier New"/>
                          <w:color w:val="000000"/>
                          <w:sz w:val="17"/>
                        </w:rPr>
                        <w:t> package</w:t>
                      </w:r>
                      <w:r>
                        <w:rPr>
                          <w:rFonts w:ascii="Courier New"/>
                          <w:color w:val="000000"/>
                          <w:spacing w:val="-26"/>
                          <w:sz w:val="17"/>
                        </w:rPr>
                        <w:t> </w:t>
                      </w:r>
                      <w:r>
                        <w:rPr>
                          <w:rFonts w:ascii="Courier New"/>
                          <w:color w:val="000000"/>
                          <w:sz w:val="17"/>
                        </w:rPr>
                        <w:t>hello_test1</w:t>
                      </w:r>
                    </w:p>
                    <w:p>
                      <w:pPr>
                        <w:pStyle w:val="BodyText"/>
                        <w:spacing w:before="20"/>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10"/>
                          <w:sz w:val="17"/>
                        </w:rPr>
                        <w:t>(</w:t>
                      </w:r>
                    </w:p>
                    <w:p>
                      <w:pPr>
                        <w:spacing w:line="268" w:lineRule="auto" w:before="22"/>
                        <w:ind w:left="648" w:right="4550" w:firstLine="0"/>
                        <w:jc w:val="left"/>
                        <w:rPr>
                          <w:rFonts w:ascii="Courier New"/>
                          <w:color w:val="000000"/>
                          <w:sz w:val="17"/>
                        </w:rPr>
                      </w:pPr>
                      <w:r>
                        <w:rPr>
                          <w:rFonts w:ascii="Courier New"/>
                          <w:color w:val="000000"/>
                          <w:spacing w:val="-2"/>
                          <w:sz w:val="17"/>
                        </w:rPr>
                        <w:t>"fmt"</w:t>
                      </w:r>
                      <w:r>
                        <w:rPr>
                          <w:rFonts w:ascii="Courier New"/>
                          <w:color w:val="000000"/>
                          <w:spacing w:val="-2"/>
                          <w:sz w:val="17"/>
                        </w:rPr>
                        <w:t> "testing"</w:t>
                      </w:r>
                    </w:p>
                    <w:p>
                      <w:pPr>
                        <w:spacing w:line="191" w:lineRule="exact" w:before="0"/>
                        <w:ind w:left="648" w:right="0" w:firstLine="0"/>
                        <w:jc w:val="left"/>
                        <w:rPr>
                          <w:rFonts w:ascii="Courier New"/>
                          <w:color w:val="000000"/>
                          <w:sz w:val="17"/>
                        </w:rPr>
                      </w:pPr>
                      <w:r>
                        <w:rPr>
                          <w:rFonts w:ascii="Courier New"/>
                          <w:color w:val="000000"/>
                          <w:spacing w:val="-2"/>
                          <w:sz w:val="17"/>
                        </w:rPr>
                        <w:t>"github.com/PullRequestInc/pkg/hello"</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13"/>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334" w:id="537"/>
      <w:bookmarkEnd w:id="537"/>
      <w:r>
        <w:rPr/>
      </w:r>
      <w:r>
        <w:rPr>
          <w:sz w:val="20"/>
        </w:rPr>
        <mc:AlternateContent>
          <mc:Choice Requires="wps">
            <w:drawing>
              <wp:inline distT="0" distB="0" distL="0" distR="0">
                <wp:extent cx="4130675" cy="3509010"/>
                <wp:effectExtent l="0" t="0" r="0" b="0"/>
                <wp:docPr id="171" name="Textbox 171"/>
                <wp:cNvGraphicFramePr>
                  <a:graphicFrameLocks/>
                </wp:cNvGraphicFramePr>
                <a:graphic>
                  <a:graphicData uri="http://schemas.microsoft.com/office/word/2010/wordprocessingShape">
                    <wps:wsp>
                      <wps:cNvPr id="171" name="Textbox 171"/>
                      <wps:cNvSpPr txBox="1"/>
                      <wps:spPr>
                        <a:xfrm>
                          <a:off x="0" y="0"/>
                          <a:ext cx="4130675" cy="3509010"/>
                        </a:xfrm>
                        <a:prstGeom prst="rect">
                          <a:avLst/>
                        </a:prstGeom>
                        <a:solidFill>
                          <a:srgbClr val="EBEBEC"/>
                        </a:solidFill>
                      </wps:spPr>
                      <wps:txbx>
                        <w:txbxContent>
                          <w:p>
                            <w:pPr>
                              <w:spacing w:line="268" w:lineRule="auto" w:before="205"/>
                              <w:ind w:left="648" w:right="2998" w:hanging="408"/>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TestHello(t</w:t>
                            </w:r>
                            <w:r>
                              <w:rPr>
                                <w:rFonts w:ascii="Courier New"/>
                                <w:color w:val="000000"/>
                                <w:spacing w:val="-13"/>
                                <w:sz w:val="17"/>
                              </w:rPr>
                              <w:t> </w:t>
                            </w:r>
                            <w:r>
                              <w:rPr>
                                <w:rFonts w:ascii="Courier New"/>
                                <w:color w:val="000000"/>
                                <w:sz w:val="17"/>
                              </w:rPr>
                              <w:t>*testing.T)</w:t>
                            </w:r>
                            <w:r>
                              <w:rPr>
                                <w:rFonts w:ascii="Courier New"/>
                                <w:color w:val="000000"/>
                                <w:spacing w:val="-13"/>
                                <w:sz w:val="17"/>
                              </w:rPr>
                              <w:t> </w:t>
                            </w:r>
                            <w:r>
                              <w:rPr>
                                <w:rFonts w:ascii="Courier New"/>
                                <w:color w:val="000000"/>
                                <w:sz w:val="17"/>
                              </w:rPr>
                              <w:t>{</w:t>
                            </w:r>
                            <w:r>
                              <w:rPr>
                                <w:rFonts w:ascii="Courier New"/>
                                <w:color w:val="000000"/>
                                <w:sz w:val="17"/>
                              </w:rPr>
                              <w:t> type test struct {</w:t>
                            </w:r>
                          </w:p>
                          <w:p>
                            <w:pPr>
                              <w:tabs>
                                <w:tab w:pos="2177" w:val="left" w:leader="none"/>
                              </w:tabs>
                              <w:spacing w:line="268" w:lineRule="auto" w:before="0"/>
                              <w:ind w:left="1056" w:right="3712" w:firstLine="0"/>
                              <w:jc w:val="left"/>
                              <w:rPr>
                                <w:rFonts w:ascii="Courier New"/>
                                <w:color w:val="000000"/>
                                <w:sz w:val="17"/>
                              </w:rPr>
                            </w:pPr>
                            <w:r>
                              <w:rPr>
                                <w:rFonts w:ascii="Courier New"/>
                                <w:color w:val="000000"/>
                                <w:spacing w:val="-2"/>
                                <w:sz w:val="17"/>
                              </w:rPr>
                              <w:t>input</w:t>
                            </w:r>
                            <w:r>
                              <w:rPr>
                                <w:rFonts w:ascii="Courier New"/>
                                <w:color w:val="000000"/>
                                <w:sz w:val="17"/>
                              </w:rPr>
                              <w:tab/>
                            </w:r>
                            <w:r>
                              <w:rPr>
                                <w:rFonts w:ascii="Courier New"/>
                                <w:color w:val="000000"/>
                                <w:spacing w:val="-2"/>
                                <w:sz w:val="17"/>
                              </w:rPr>
                              <w:t>strin</w:t>
                            </w:r>
                            <w:r>
                              <w:rPr>
                                <w:rFonts w:ascii="Courier New"/>
                                <w:color w:val="000000"/>
                                <w:spacing w:val="-2"/>
                                <w:sz w:val="17"/>
                              </w:rPr>
                              <w:t>g</w:t>
                            </w:r>
                            <w:r>
                              <w:rPr>
                                <w:rFonts w:ascii="Courier New"/>
                                <w:color w:val="000000"/>
                                <w:spacing w:val="-2"/>
                                <w:sz w:val="17"/>
                              </w:rPr>
                              <w:t> expected</w:t>
                            </w:r>
                            <w:r>
                              <w:rPr>
                                <w:rFonts w:ascii="Courier New"/>
                                <w:color w:val="000000"/>
                                <w:sz w:val="17"/>
                              </w:rPr>
                              <w:tab/>
                            </w:r>
                            <w:r>
                              <w:rPr>
                                <w:rFonts w:ascii="Courier New"/>
                                <w:color w:val="000000"/>
                                <w:spacing w:val="-2"/>
                                <w:sz w:val="17"/>
                              </w:rPr>
                              <w:t>string</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tests</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pacing w:val="-2"/>
                                <w:sz w:val="17"/>
                              </w:rPr>
                              <w:t>[]test{</w:t>
                            </w:r>
                          </w:p>
                          <w:p>
                            <w:pPr>
                              <w:spacing w:before="22"/>
                              <w:ind w:left="1056" w:right="0" w:firstLine="0"/>
                              <w:jc w:val="left"/>
                              <w:rPr>
                                <w:rFonts w:ascii="Courier New"/>
                                <w:color w:val="000000"/>
                                <w:sz w:val="17"/>
                              </w:rPr>
                            </w:pPr>
                            <w:r>
                              <w:rPr>
                                <w:rFonts w:ascii="Courier New"/>
                                <w:color w:val="000000"/>
                                <w:sz w:val="17"/>
                              </w:rPr>
                              <w:t>{input:</w:t>
                            </w:r>
                            <w:r>
                              <w:rPr>
                                <w:rFonts w:ascii="Courier New"/>
                                <w:color w:val="000000"/>
                                <w:spacing w:val="-9"/>
                                <w:sz w:val="17"/>
                              </w:rPr>
                              <w:t> </w:t>
                            </w:r>
                            <w:r>
                              <w:rPr>
                                <w:rFonts w:ascii="Courier New"/>
                                <w:color w:val="000000"/>
                                <w:sz w:val="17"/>
                              </w:rPr>
                              <w:t>"world",</w:t>
                            </w:r>
                            <w:r>
                              <w:rPr>
                                <w:rFonts w:ascii="Courier New"/>
                                <w:color w:val="000000"/>
                                <w:spacing w:val="-9"/>
                                <w:sz w:val="17"/>
                              </w:rPr>
                              <w:t> </w:t>
                            </w:r>
                            <w:r>
                              <w:rPr>
                                <w:rFonts w:ascii="Courier New"/>
                                <w:color w:val="000000"/>
                                <w:sz w:val="17"/>
                              </w:rPr>
                              <w:t>expected:</w:t>
                            </w:r>
                            <w:r>
                              <w:rPr>
                                <w:rFonts w:ascii="Courier New"/>
                                <w:color w:val="000000"/>
                                <w:spacing w:val="-8"/>
                                <w:sz w:val="17"/>
                              </w:rPr>
                              <w:t> </w:t>
                            </w:r>
                            <w:r>
                              <w:rPr>
                                <w:rFonts w:ascii="Courier New"/>
                                <w:color w:val="000000"/>
                                <w:sz w:val="17"/>
                              </w:rPr>
                              <w:t>"hello</w:t>
                            </w:r>
                            <w:r>
                              <w:rPr>
                                <w:rFonts w:ascii="Courier New"/>
                                <w:color w:val="000000"/>
                                <w:spacing w:val="-9"/>
                                <w:sz w:val="17"/>
                              </w:rPr>
                              <w:t> </w:t>
                            </w:r>
                            <w:r>
                              <w:rPr>
                                <w:rFonts w:ascii="Courier New"/>
                                <w:color w:val="000000"/>
                                <w:spacing w:val="-2"/>
                                <w:sz w:val="17"/>
                              </w:rPr>
                              <w:t>everyone"},</w:t>
                            </w:r>
                          </w:p>
                          <w:p>
                            <w:pPr>
                              <w:spacing w:line="268" w:lineRule="auto" w:before="22"/>
                              <w:ind w:left="240" w:right="1430" w:firstLine="816"/>
                              <w:jc w:val="left"/>
                              <w:rPr>
                                <w:rFonts w:ascii="Courier New"/>
                                <w:color w:val="000000"/>
                                <w:sz w:val="17"/>
                              </w:rPr>
                            </w:pPr>
                            <w:r>
                              <w:rPr>
                                <w:rFonts w:ascii="Courier New"/>
                                <w:color w:val="000000"/>
                                <w:sz w:val="17"/>
                              </w:rPr>
                              <w:t>{input:</w:t>
                            </w:r>
                            <w:r>
                              <w:rPr>
                                <w:rFonts w:ascii="Courier New"/>
                                <w:color w:val="000000"/>
                                <w:spacing w:val="-13"/>
                                <w:sz w:val="17"/>
                              </w:rPr>
                              <w:t> </w:t>
                            </w:r>
                            <w:r>
                              <w:rPr>
                                <w:rFonts w:ascii="Courier New"/>
                                <w:color w:val="000000"/>
                                <w:sz w:val="17"/>
                              </w:rPr>
                              <w:t>"pullrequest",</w:t>
                            </w:r>
                            <w:r>
                              <w:rPr>
                                <w:rFonts w:ascii="Courier New"/>
                                <w:color w:val="000000"/>
                                <w:spacing w:val="-13"/>
                                <w:sz w:val="17"/>
                              </w:rPr>
                              <w:t> </w:t>
                            </w:r>
                            <w:r>
                              <w:rPr>
                                <w:rFonts w:ascii="Courier New"/>
                                <w:color w:val="000000"/>
                                <w:sz w:val="17"/>
                              </w:rPr>
                              <w:t>expected:</w:t>
                            </w:r>
                            <w:r>
                              <w:rPr>
                                <w:rFonts w:ascii="Courier New"/>
                                <w:color w:val="000000"/>
                                <w:spacing w:val="-13"/>
                                <w:sz w:val="17"/>
                              </w:rPr>
                              <w:t> </w:t>
                            </w:r>
                            <w:r>
                              <w:rPr>
                                <w:rFonts w:ascii="Courier New"/>
                                <w:color w:val="000000"/>
                                <w:sz w:val="17"/>
                              </w:rPr>
                              <w:t>"hell</w:t>
                            </w:r>
                            <w:r>
                              <w:rPr>
                                <w:rFonts w:ascii="Courier New"/>
                                <w:color w:val="000000"/>
                                <w:sz w:val="17"/>
                              </w:rPr>
                              <w:t>o</w:t>
                            </w:r>
                            <w:r>
                              <w:rPr>
                                <w:rFonts w:ascii="Courier New"/>
                                <w:color w:val="000000"/>
                                <w:sz w:val="17"/>
                              </w:rPr>
                              <w:t> </w:t>
                            </w:r>
                            <w:r>
                              <w:rPr>
                                <w:rFonts w:ascii="Courier New"/>
                                <w:color w:val="000000"/>
                                <w:spacing w:val="-2"/>
                                <w:sz w:val="17"/>
                              </w:rPr>
                              <w:t>pullrequest"},</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for</w:t>
                            </w:r>
                            <w:r>
                              <w:rPr>
                                <w:rFonts w:ascii="Courier New"/>
                                <w:color w:val="000000"/>
                                <w:spacing w:val="-5"/>
                                <w:sz w:val="17"/>
                              </w:rPr>
                              <w:t> </w:t>
                            </w:r>
                            <w:r>
                              <w:rPr>
                                <w:rFonts w:ascii="Courier New"/>
                                <w:color w:val="000000"/>
                                <w:sz w:val="17"/>
                              </w:rPr>
                              <w:t>_,</w:t>
                            </w:r>
                            <w:r>
                              <w:rPr>
                                <w:rFonts w:ascii="Courier New"/>
                                <w:color w:val="000000"/>
                                <w:spacing w:val="-4"/>
                                <w:sz w:val="17"/>
                              </w:rPr>
                              <w:t> </w:t>
                            </w:r>
                            <w:r>
                              <w:rPr>
                                <w:rFonts w:ascii="Courier New"/>
                                <w:color w:val="000000"/>
                                <w:sz w:val="17"/>
                              </w:rPr>
                              <w:t>tc</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z w:val="17"/>
                              </w:rPr>
                              <w:t>range</w:t>
                            </w:r>
                            <w:r>
                              <w:rPr>
                                <w:rFonts w:ascii="Courier New"/>
                                <w:color w:val="000000"/>
                                <w:spacing w:val="-5"/>
                                <w:sz w:val="17"/>
                              </w:rPr>
                              <w:t> </w:t>
                            </w:r>
                            <w:r>
                              <w:rPr>
                                <w:rFonts w:ascii="Courier New"/>
                                <w:color w:val="000000"/>
                                <w:sz w:val="17"/>
                              </w:rPr>
                              <w:t>tests</w:t>
                            </w:r>
                            <w:r>
                              <w:rPr>
                                <w:rFonts w:ascii="Courier New"/>
                                <w:color w:val="000000"/>
                                <w:spacing w:val="-4"/>
                                <w:sz w:val="17"/>
                              </w:rPr>
                              <w:t> </w:t>
                            </w:r>
                            <w:r>
                              <w:rPr>
                                <w:rFonts w:ascii="Courier New"/>
                                <w:color w:val="000000"/>
                                <w:spacing w:val="-10"/>
                                <w:sz w:val="17"/>
                              </w:rPr>
                              <w:t>{</w:t>
                            </w:r>
                          </w:p>
                          <w:p>
                            <w:pPr>
                              <w:spacing w:line="268" w:lineRule="auto" w:before="22"/>
                              <w:ind w:left="1056" w:right="1430"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here</w:t>
                            </w:r>
                            <w:r>
                              <w:rPr>
                                <w:rFonts w:ascii="Courier New"/>
                                <w:color w:val="000000"/>
                                <w:spacing w:val="-7"/>
                                <w:sz w:val="17"/>
                              </w:rPr>
                              <w:t> </w:t>
                            </w:r>
                            <w:r>
                              <w:rPr>
                                <w:rFonts w:ascii="Courier New"/>
                                <w:color w:val="000000"/>
                                <w:sz w:val="17"/>
                              </w:rPr>
                              <w:t>perform</w:t>
                            </w:r>
                            <w:r>
                              <w:rPr>
                                <w:rFonts w:ascii="Courier New"/>
                                <w:color w:val="000000"/>
                                <w:spacing w:val="-7"/>
                                <w:sz w:val="17"/>
                              </w:rPr>
                              <w:t> </w:t>
                            </w:r>
                            <w:r>
                              <w:rPr>
                                <w:rFonts w:ascii="Courier New"/>
                                <w:color w:val="000000"/>
                                <w:sz w:val="17"/>
                              </w:rPr>
                              <w:t>setUp</w:t>
                            </w:r>
                            <w:r>
                              <w:rPr>
                                <w:rFonts w:ascii="Courier New"/>
                                <w:color w:val="000000"/>
                                <w:spacing w:val="-7"/>
                                <w:sz w:val="17"/>
                              </w:rPr>
                              <w:t> </w:t>
                            </w:r>
                            <w:r>
                              <w:rPr>
                                <w:rFonts w:ascii="Courier New"/>
                                <w:color w:val="000000"/>
                                <w:sz w:val="17"/>
                              </w:rPr>
                              <w:t>before</w:t>
                            </w:r>
                            <w:r>
                              <w:rPr>
                                <w:rFonts w:ascii="Courier New"/>
                                <w:color w:val="000000"/>
                                <w:spacing w:val="-7"/>
                                <w:sz w:val="17"/>
                              </w:rPr>
                              <w:t> </w:t>
                            </w:r>
                            <w:r>
                              <w:rPr>
                                <w:rFonts w:ascii="Courier New"/>
                                <w:color w:val="000000"/>
                                <w:sz w:val="17"/>
                              </w:rPr>
                              <w:t>each</w:t>
                            </w:r>
                            <w:r>
                              <w:rPr>
                                <w:rFonts w:ascii="Courier New"/>
                                <w:color w:val="000000"/>
                                <w:spacing w:val="-7"/>
                                <w:sz w:val="17"/>
                              </w:rPr>
                              <w:t> </w:t>
                            </w:r>
                            <w:r>
                              <w:rPr>
                                <w:rFonts w:ascii="Courier New"/>
                                <w:color w:val="000000"/>
                                <w:sz w:val="17"/>
                              </w:rPr>
                              <w:t>tes</w:t>
                            </w:r>
                            <w:r>
                              <w:rPr>
                                <w:rFonts w:ascii="Courier New"/>
                                <w:color w:val="000000"/>
                                <w:sz w:val="17"/>
                              </w:rPr>
                              <w:t>t</w:t>
                            </w:r>
                            <w:r>
                              <w:rPr>
                                <w:rFonts w:ascii="Courier New"/>
                                <w:color w:val="000000"/>
                                <w:sz w:val="17"/>
                              </w:rPr>
                              <w:t> t.Run(tc.input, func(t *testing.T) {</w:t>
                            </w:r>
                          </w:p>
                          <w:p>
                            <w:pPr>
                              <w:spacing w:line="268" w:lineRule="auto" w:before="0"/>
                              <w:ind w:left="1464" w:right="1876" w:firstLine="0"/>
                              <w:jc w:val="left"/>
                              <w:rPr>
                                <w:rFonts w:ascii="Courier New"/>
                                <w:color w:val="000000"/>
                                <w:sz w:val="17"/>
                              </w:rPr>
                            </w:pPr>
                            <w:r>
                              <w:rPr>
                                <w:rFonts w:ascii="Courier New"/>
                                <w:color w:val="000000"/>
                                <w:sz w:val="17"/>
                              </w:rPr>
                              <w:t>actual</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hello.Hello(tc.input</w:t>
                            </w:r>
                            <w:r>
                              <w:rPr>
                                <w:rFonts w:ascii="Courier New"/>
                                <w:color w:val="000000"/>
                                <w:sz w:val="17"/>
                              </w:rPr>
                              <w:t>)</w:t>
                            </w:r>
                            <w:r>
                              <w:rPr>
                                <w:rFonts w:ascii="Courier New"/>
                                <w:color w:val="000000"/>
                                <w:sz w:val="17"/>
                              </w:rPr>
                              <w:t> if actual != tc.expected {</w:t>
                            </w:r>
                          </w:p>
                          <w:p>
                            <w:pPr>
                              <w:spacing w:line="268" w:lineRule="auto" w:before="0"/>
                              <w:ind w:left="240" w:right="0" w:firstLine="1632"/>
                              <w:jc w:val="left"/>
                              <w:rPr>
                                <w:rFonts w:ascii="Courier New"/>
                                <w:color w:val="000000"/>
                                <w:sz w:val="17"/>
                              </w:rPr>
                            </w:pPr>
                            <w:r>
                              <w:rPr>
                                <w:rFonts w:ascii="Courier New"/>
                                <w:color w:val="000000"/>
                                <w:sz w:val="17"/>
                              </w:rPr>
                              <w:t>t.Errorf("expected</w:t>
                            </w:r>
                            <w:r>
                              <w:rPr>
                                <w:rFonts w:ascii="Courier New"/>
                                <w:color w:val="000000"/>
                                <w:spacing w:val="-13"/>
                                <w:sz w:val="17"/>
                              </w:rPr>
                              <w:t> </w:t>
                            </w:r>
                            <w:r>
                              <w:rPr>
                                <w:rFonts w:ascii="Courier New"/>
                                <w:color w:val="000000"/>
                                <w:sz w:val="17"/>
                              </w:rPr>
                              <w:t>'%s',</w:t>
                            </w:r>
                            <w:r>
                              <w:rPr>
                                <w:rFonts w:ascii="Courier New"/>
                                <w:color w:val="000000"/>
                                <w:spacing w:val="-13"/>
                                <w:sz w:val="17"/>
                              </w:rPr>
                              <w:t> </w:t>
                            </w:r>
                            <w:r>
                              <w:rPr>
                                <w:rFonts w:ascii="Courier New"/>
                                <w:color w:val="000000"/>
                                <w:sz w:val="17"/>
                              </w:rPr>
                              <w:t>got</w:t>
                            </w:r>
                            <w:r>
                              <w:rPr>
                                <w:rFonts w:ascii="Courier New"/>
                                <w:color w:val="000000"/>
                                <w:spacing w:val="-13"/>
                                <w:sz w:val="17"/>
                              </w:rPr>
                              <w:t> </w:t>
                            </w:r>
                            <w:r>
                              <w:rPr>
                                <w:rFonts w:ascii="Courier New"/>
                                <w:color w:val="000000"/>
                                <w:sz w:val="17"/>
                              </w:rPr>
                              <w:t>'%s'"</w:t>
                            </w:r>
                            <w:r>
                              <w:rPr>
                                <w:rFonts w:ascii="Courier New"/>
                                <w:color w:val="000000"/>
                                <w:sz w:val="17"/>
                              </w:rPr>
                              <w:t>,</w:t>
                            </w:r>
                            <w:r>
                              <w:rPr>
                                <w:rFonts w:ascii="Courier New"/>
                                <w:color w:val="000000"/>
                                <w:sz w:val="17"/>
                              </w:rPr>
                              <w:t> tc.expected, actual)</w:t>
                            </w:r>
                          </w:p>
                          <w:p>
                            <w:pPr>
                              <w:spacing w:line="191" w:lineRule="exact" w:before="0"/>
                              <w:ind w:left="1464" w:right="0" w:firstLine="0"/>
                              <w:jc w:val="left"/>
                              <w:rPr>
                                <w:rFonts w:ascii="Courier New"/>
                                <w:color w:val="000000"/>
                                <w:sz w:val="17"/>
                              </w:rPr>
                            </w:pPr>
                            <w:r>
                              <w:rPr>
                                <w:rFonts w:ascii="Courier New"/>
                                <w:color w:val="000000"/>
                                <w:spacing w:val="-10"/>
                                <w:sz w:val="17"/>
                              </w:rPr>
                              <w:t>}</w:t>
                            </w:r>
                          </w:p>
                          <w:p>
                            <w:pPr>
                              <w:spacing w:before="18"/>
                              <w:ind w:left="146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perform</w:t>
                            </w:r>
                            <w:r>
                              <w:rPr>
                                <w:rFonts w:ascii="Courier New"/>
                                <w:color w:val="000000"/>
                                <w:spacing w:val="-6"/>
                                <w:sz w:val="17"/>
                              </w:rPr>
                              <w:t> </w:t>
                            </w:r>
                            <w:r>
                              <w:rPr>
                                <w:rFonts w:ascii="Courier New"/>
                                <w:color w:val="000000"/>
                                <w:sz w:val="17"/>
                              </w:rPr>
                              <w:t>tearDown</w:t>
                            </w:r>
                            <w:r>
                              <w:rPr>
                                <w:rFonts w:ascii="Courier New"/>
                                <w:color w:val="000000"/>
                                <w:spacing w:val="-6"/>
                                <w:sz w:val="17"/>
                              </w:rPr>
                              <w:t> </w:t>
                            </w:r>
                            <w:r>
                              <w:rPr>
                                <w:rFonts w:ascii="Courier New"/>
                                <w:color w:val="000000"/>
                                <w:sz w:val="17"/>
                              </w:rPr>
                              <w:t>after</w:t>
                            </w:r>
                            <w:r>
                              <w:rPr>
                                <w:rFonts w:ascii="Courier New"/>
                                <w:color w:val="000000"/>
                                <w:spacing w:val="-6"/>
                                <w:sz w:val="17"/>
                              </w:rPr>
                              <w:t> </w:t>
                            </w:r>
                            <w:r>
                              <w:rPr>
                                <w:rFonts w:ascii="Courier New"/>
                                <w:color w:val="000000"/>
                                <w:sz w:val="17"/>
                              </w:rPr>
                              <w:t>the</w:t>
                            </w:r>
                            <w:r>
                              <w:rPr>
                                <w:rFonts w:ascii="Courier New"/>
                                <w:color w:val="000000"/>
                                <w:spacing w:val="-6"/>
                                <w:sz w:val="17"/>
                              </w:rPr>
                              <w:t> </w:t>
                            </w:r>
                            <w:r>
                              <w:rPr>
                                <w:rFonts w:ascii="Courier New"/>
                                <w:color w:val="000000"/>
                                <w:sz w:val="17"/>
                              </w:rPr>
                              <w:t>each</w:t>
                            </w:r>
                            <w:r>
                              <w:rPr>
                                <w:rFonts w:ascii="Courier New"/>
                                <w:color w:val="000000"/>
                                <w:spacing w:val="-5"/>
                                <w:sz w:val="17"/>
                              </w:rPr>
                              <w:t> </w:t>
                            </w:r>
                            <w:r>
                              <w:rPr>
                                <w:rFonts w:ascii="Courier New"/>
                                <w:color w:val="000000"/>
                                <w:sz w:val="17"/>
                              </w:rPr>
                              <w:t>test</w:t>
                            </w:r>
                            <w:r>
                              <w:rPr>
                                <w:rFonts w:ascii="Courier New"/>
                                <w:color w:val="000000"/>
                                <w:spacing w:val="-6"/>
                                <w:sz w:val="17"/>
                              </w:rPr>
                              <w:t> </w:t>
                            </w:r>
                            <w:r>
                              <w:rPr>
                                <w:rFonts w:ascii="Courier New"/>
                                <w:color w:val="000000"/>
                                <w:spacing w:val="-4"/>
                                <w:sz w:val="17"/>
                              </w:rPr>
                              <w:t>here</w:t>
                            </w:r>
                          </w:p>
                          <w:p>
                            <w:pPr>
                              <w:spacing w:before="22"/>
                              <w:ind w:left="1056" w:right="0" w:firstLine="0"/>
                              <w:jc w:val="left"/>
                              <w:rPr>
                                <w:rFonts w:ascii="Courier New"/>
                                <w:color w:val="000000"/>
                                <w:sz w:val="17"/>
                              </w:rPr>
                            </w:pPr>
                            <w:r>
                              <w:rPr>
                                <w:rFonts w:ascii="Courier New"/>
                                <w:color w:val="000000"/>
                                <w:spacing w:val="-5"/>
                                <w:sz w:val="17"/>
                              </w:rPr>
                              <w:t>})</w:t>
                            </w:r>
                          </w:p>
                          <w:p>
                            <w:pPr>
                              <w:spacing w:before="23"/>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276.3pt;mso-position-horizontal-relative:char;mso-position-vertical-relative:line" type="#_x0000_t202" id="docshape147" filled="true" fillcolor="#ebebec" stroked="false">
                <w10:anchorlock/>
                <v:textbox inset="0,0,0,0">
                  <w:txbxContent>
                    <w:p>
                      <w:pPr>
                        <w:spacing w:line="268" w:lineRule="auto" w:before="205"/>
                        <w:ind w:left="648" w:right="2998" w:hanging="408"/>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TestHello(t</w:t>
                      </w:r>
                      <w:r>
                        <w:rPr>
                          <w:rFonts w:ascii="Courier New"/>
                          <w:color w:val="000000"/>
                          <w:spacing w:val="-13"/>
                          <w:sz w:val="17"/>
                        </w:rPr>
                        <w:t> </w:t>
                      </w:r>
                      <w:r>
                        <w:rPr>
                          <w:rFonts w:ascii="Courier New"/>
                          <w:color w:val="000000"/>
                          <w:sz w:val="17"/>
                        </w:rPr>
                        <w:t>*testing.T)</w:t>
                      </w:r>
                      <w:r>
                        <w:rPr>
                          <w:rFonts w:ascii="Courier New"/>
                          <w:color w:val="000000"/>
                          <w:spacing w:val="-13"/>
                          <w:sz w:val="17"/>
                        </w:rPr>
                        <w:t> </w:t>
                      </w:r>
                      <w:r>
                        <w:rPr>
                          <w:rFonts w:ascii="Courier New"/>
                          <w:color w:val="000000"/>
                          <w:sz w:val="17"/>
                        </w:rPr>
                        <w:t>{</w:t>
                      </w:r>
                      <w:r>
                        <w:rPr>
                          <w:rFonts w:ascii="Courier New"/>
                          <w:color w:val="000000"/>
                          <w:sz w:val="17"/>
                        </w:rPr>
                        <w:t> type test struct {</w:t>
                      </w:r>
                    </w:p>
                    <w:p>
                      <w:pPr>
                        <w:tabs>
                          <w:tab w:pos="2177" w:val="left" w:leader="none"/>
                        </w:tabs>
                        <w:spacing w:line="268" w:lineRule="auto" w:before="0"/>
                        <w:ind w:left="1056" w:right="3712" w:firstLine="0"/>
                        <w:jc w:val="left"/>
                        <w:rPr>
                          <w:rFonts w:ascii="Courier New"/>
                          <w:color w:val="000000"/>
                          <w:sz w:val="17"/>
                        </w:rPr>
                      </w:pPr>
                      <w:r>
                        <w:rPr>
                          <w:rFonts w:ascii="Courier New"/>
                          <w:color w:val="000000"/>
                          <w:spacing w:val="-2"/>
                          <w:sz w:val="17"/>
                        </w:rPr>
                        <w:t>input</w:t>
                      </w:r>
                      <w:r>
                        <w:rPr>
                          <w:rFonts w:ascii="Courier New"/>
                          <w:color w:val="000000"/>
                          <w:sz w:val="17"/>
                        </w:rPr>
                        <w:tab/>
                      </w:r>
                      <w:r>
                        <w:rPr>
                          <w:rFonts w:ascii="Courier New"/>
                          <w:color w:val="000000"/>
                          <w:spacing w:val="-2"/>
                          <w:sz w:val="17"/>
                        </w:rPr>
                        <w:t>strin</w:t>
                      </w:r>
                      <w:r>
                        <w:rPr>
                          <w:rFonts w:ascii="Courier New"/>
                          <w:color w:val="000000"/>
                          <w:spacing w:val="-2"/>
                          <w:sz w:val="17"/>
                        </w:rPr>
                        <w:t>g</w:t>
                      </w:r>
                      <w:r>
                        <w:rPr>
                          <w:rFonts w:ascii="Courier New"/>
                          <w:color w:val="000000"/>
                          <w:spacing w:val="-2"/>
                          <w:sz w:val="17"/>
                        </w:rPr>
                        <w:t> expected</w:t>
                      </w:r>
                      <w:r>
                        <w:rPr>
                          <w:rFonts w:ascii="Courier New"/>
                          <w:color w:val="000000"/>
                          <w:sz w:val="17"/>
                        </w:rPr>
                        <w:tab/>
                      </w:r>
                      <w:r>
                        <w:rPr>
                          <w:rFonts w:ascii="Courier New"/>
                          <w:color w:val="000000"/>
                          <w:spacing w:val="-2"/>
                          <w:sz w:val="17"/>
                        </w:rPr>
                        <w:t>string</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tests</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pacing w:val="-2"/>
                          <w:sz w:val="17"/>
                        </w:rPr>
                        <w:t>[]test{</w:t>
                      </w:r>
                    </w:p>
                    <w:p>
                      <w:pPr>
                        <w:spacing w:before="22"/>
                        <w:ind w:left="1056" w:right="0" w:firstLine="0"/>
                        <w:jc w:val="left"/>
                        <w:rPr>
                          <w:rFonts w:ascii="Courier New"/>
                          <w:color w:val="000000"/>
                          <w:sz w:val="17"/>
                        </w:rPr>
                      </w:pPr>
                      <w:r>
                        <w:rPr>
                          <w:rFonts w:ascii="Courier New"/>
                          <w:color w:val="000000"/>
                          <w:sz w:val="17"/>
                        </w:rPr>
                        <w:t>{input:</w:t>
                      </w:r>
                      <w:r>
                        <w:rPr>
                          <w:rFonts w:ascii="Courier New"/>
                          <w:color w:val="000000"/>
                          <w:spacing w:val="-9"/>
                          <w:sz w:val="17"/>
                        </w:rPr>
                        <w:t> </w:t>
                      </w:r>
                      <w:r>
                        <w:rPr>
                          <w:rFonts w:ascii="Courier New"/>
                          <w:color w:val="000000"/>
                          <w:sz w:val="17"/>
                        </w:rPr>
                        <w:t>"world",</w:t>
                      </w:r>
                      <w:r>
                        <w:rPr>
                          <w:rFonts w:ascii="Courier New"/>
                          <w:color w:val="000000"/>
                          <w:spacing w:val="-9"/>
                          <w:sz w:val="17"/>
                        </w:rPr>
                        <w:t> </w:t>
                      </w:r>
                      <w:r>
                        <w:rPr>
                          <w:rFonts w:ascii="Courier New"/>
                          <w:color w:val="000000"/>
                          <w:sz w:val="17"/>
                        </w:rPr>
                        <w:t>expected:</w:t>
                      </w:r>
                      <w:r>
                        <w:rPr>
                          <w:rFonts w:ascii="Courier New"/>
                          <w:color w:val="000000"/>
                          <w:spacing w:val="-8"/>
                          <w:sz w:val="17"/>
                        </w:rPr>
                        <w:t> </w:t>
                      </w:r>
                      <w:r>
                        <w:rPr>
                          <w:rFonts w:ascii="Courier New"/>
                          <w:color w:val="000000"/>
                          <w:sz w:val="17"/>
                        </w:rPr>
                        <w:t>"hello</w:t>
                      </w:r>
                      <w:r>
                        <w:rPr>
                          <w:rFonts w:ascii="Courier New"/>
                          <w:color w:val="000000"/>
                          <w:spacing w:val="-9"/>
                          <w:sz w:val="17"/>
                        </w:rPr>
                        <w:t> </w:t>
                      </w:r>
                      <w:r>
                        <w:rPr>
                          <w:rFonts w:ascii="Courier New"/>
                          <w:color w:val="000000"/>
                          <w:spacing w:val="-2"/>
                          <w:sz w:val="17"/>
                        </w:rPr>
                        <w:t>everyone"},</w:t>
                      </w:r>
                    </w:p>
                    <w:p>
                      <w:pPr>
                        <w:spacing w:line="268" w:lineRule="auto" w:before="22"/>
                        <w:ind w:left="240" w:right="1430" w:firstLine="816"/>
                        <w:jc w:val="left"/>
                        <w:rPr>
                          <w:rFonts w:ascii="Courier New"/>
                          <w:color w:val="000000"/>
                          <w:sz w:val="17"/>
                        </w:rPr>
                      </w:pPr>
                      <w:r>
                        <w:rPr>
                          <w:rFonts w:ascii="Courier New"/>
                          <w:color w:val="000000"/>
                          <w:sz w:val="17"/>
                        </w:rPr>
                        <w:t>{input:</w:t>
                      </w:r>
                      <w:r>
                        <w:rPr>
                          <w:rFonts w:ascii="Courier New"/>
                          <w:color w:val="000000"/>
                          <w:spacing w:val="-13"/>
                          <w:sz w:val="17"/>
                        </w:rPr>
                        <w:t> </w:t>
                      </w:r>
                      <w:r>
                        <w:rPr>
                          <w:rFonts w:ascii="Courier New"/>
                          <w:color w:val="000000"/>
                          <w:sz w:val="17"/>
                        </w:rPr>
                        <w:t>"pullrequest",</w:t>
                      </w:r>
                      <w:r>
                        <w:rPr>
                          <w:rFonts w:ascii="Courier New"/>
                          <w:color w:val="000000"/>
                          <w:spacing w:val="-13"/>
                          <w:sz w:val="17"/>
                        </w:rPr>
                        <w:t> </w:t>
                      </w:r>
                      <w:r>
                        <w:rPr>
                          <w:rFonts w:ascii="Courier New"/>
                          <w:color w:val="000000"/>
                          <w:sz w:val="17"/>
                        </w:rPr>
                        <w:t>expected:</w:t>
                      </w:r>
                      <w:r>
                        <w:rPr>
                          <w:rFonts w:ascii="Courier New"/>
                          <w:color w:val="000000"/>
                          <w:spacing w:val="-13"/>
                          <w:sz w:val="17"/>
                        </w:rPr>
                        <w:t> </w:t>
                      </w:r>
                      <w:r>
                        <w:rPr>
                          <w:rFonts w:ascii="Courier New"/>
                          <w:color w:val="000000"/>
                          <w:sz w:val="17"/>
                        </w:rPr>
                        <w:t>"hell</w:t>
                      </w:r>
                      <w:r>
                        <w:rPr>
                          <w:rFonts w:ascii="Courier New"/>
                          <w:color w:val="000000"/>
                          <w:sz w:val="17"/>
                        </w:rPr>
                        <w:t>o</w:t>
                      </w:r>
                      <w:r>
                        <w:rPr>
                          <w:rFonts w:ascii="Courier New"/>
                          <w:color w:val="000000"/>
                          <w:sz w:val="17"/>
                        </w:rPr>
                        <w:t> </w:t>
                      </w:r>
                      <w:r>
                        <w:rPr>
                          <w:rFonts w:ascii="Courier New"/>
                          <w:color w:val="000000"/>
                          <w:spacing w:val="-2"/>
                          <w:sz w:val="17"/>
                        </w:rPr>
                        <w:t>pullrequest"},</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for</w:t>
                      </w:r>
                      <w:r>
                        <w:rPr>
                          <w:rFonts w:ascii="Courier New"/>
                          <w:color w:val="000000"/>
                          <w:spacing w:val="-5"/>
                          <w:sz w:val="17"/>
                        </w:rPr>
                        <w:t> </w:t>
                      </w:r>
                      <w:r>
                        <w:rPr>
                          <w:rFonts w:ascii="Courier New"/>
                          <w:color w:val="000000"/>
                          <w:sz w:val="17"/>
                        </w:rPr>
                        <w:t>_,</w:t>
                      </w:r>
                      <w:r>
                        <w:rPr>
                          <w:rFonts w:ascii="Courier New"/>
                          <w:color w:val="000000"/>
                          <w:spacing w:val="-4"/>
                          <w:sz w:val="17"/>
                        </w:rPr>
                        <w:t> </w:t>
                      </w:r>
                      <w:r>
                        <w:rPr>
                          <w:rFonts w:ascii="Courier New"/>
                          <w:color w:val="000000"/>
                          <w:sz w:val="17"/>
                        </w:rPr>
                        <w:t>tc</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z w:val="17"/>
                        </w:rPr>
                        <w:t>range</w:t>
                      </w:r>
                      <w:r>
                        <w:rPr>
                          <w:rFonts w:ascii="Courier New"/>
                          <w:color w:val="000000"/>
                          <w:spacing w:val="-5"/>
                          <w:sz w:val="17"/>
                        </w:rPr>
                        <w:t> </w:t>
                      </w:r>
                      <w:r>
                        <w:rPr>
                          <w:rFonts w:ascii="Courier New"/>
                          <w:color w:val="000000"/>
                          <w:sz w:val="17"/>
                        </w:rPr>
                        <w:t>tests</w:t>
                      </w:r>
                      <w:r>
                        <w:rPr>
                          <w:rFonts w:ascii="Courier New"/>
                          <w:color w:val="000000"/>
                          <w:spacing w:val="-4"/>
                          <w:sz w:val="17"/>
                        </w:rPr>
                        <w:t> </w:t>
                      </w:r>
                      <w:r>
                        <w:rPr>
                          <w:rFonts w:ascii="Courier New"/>
                          <w:color w:val="000000"/>
                          <w:spacing w:val="-10"/>
                          <w:sz w:val="17"/>
                        </w:rPr>
                        <w:t>{</w:t>
                      </w:r>
                    </w:p>
                    <w:p>
                      <w:pPr>
                        <w:spacing w:line="268" w:lineRule="auto" w:before="22"/>
                        <w:ind w:left="1056" w:right="1430"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here</w:t>
                      </w:r>
                      <w:r>
                        <w:rPr>
                          <w:rFonts w:ascii="Courier New"/>
                          <w:color w:val="000000"/>
                          <w:spacing w:val="-7"/>
                          <w:sz w:val="17"/>
                        </w:rPr>
                        <w:t> </w:t>
                      </w:r>
                      <w:r>
                        <w:rPr>
                          <w:rFonts w:ascii="Courier New"/>
                          <w:color w:val="000000"/>
                          <w:sz w:val="17"/>
                        </w:rPr>
                        <w:t>perform</w:t>
                      </w:r>
                      <w:r>
                        <w:rPr>
                          <w:rFonts w:ascii="Courier New"/>
                          <w:color w:val="000000"/>
                          <w:spacing w:val="-7"/>
                          <w:sz w:val="17"/>
                        </w:rPr>
                        <w:t> </w:t>
                      </w:r>
                      <w:r>
                        <w:rPr>
                          <w:rFonts w:ascii="Courier New"/>
                          <w:color w:val="000000"/>
                          <w:sz w:val="17"/>
                        </w:rPr>
                        <w:t>setUp</w:t>
                      </w:r>
                      <w:r>
                        <w:rPr>
                          <w:rFonts w:ascii="Courier New"/>
                          <w:color w:val="000000"/>
                          <w:spacing w:val="-7"/>
                          <w:sz w:val="17"/>
                        </w:rPr>
                        <w:t> </w:t>
                      </w:r>
                      <w:r>
                        <w:rPr>
                          <w:rFonts w:ascii="Courier New"/>
                          <w:color w:val="000000"/>
                          <w:sz w:val="17"/>
                        </w:rPr>
                        <w:t>before</w:t>
                      </w:r>
                      <w:r>
                        <w:rPr>
                          <w:rFonts w:ascii="Courier New"/>
                          <w:color w:val="000000"/>
                          <w:spacing w:val="-7"/>
                          <w:sz w:val="17"/>
                        </w:rPr>
                        <w:t> </w:t>
                      </w:r>
                      <w:r>
                        <w:rPr>
                          <w:rFonts w:ascii="Courier New"/>
                          <w:color w:val="000000"/>
                          <w:sz w:val="17"/>
                        </w:rPr>
                        <w:t>each</w:t>
                      </w:r>
                      <w:r>
                        <w:rPr>
                          <w:rFonts w:ascii="Courier New"/>
                          <w:color w:val="000000"/>
                          <w:spacing w:val="-7"/>
                          <w:sz w:val="17"/>
                        </w:rPr>
                        <w:t> </w:t>
                      </w:r>
                      <w:r>
                        <w:rPr>
                          <w:rFonts w:ascii="Courier New"/>
                          <w:color w:val="000000"/>
                          <w:sz w:val="17"/>
                        </w:rPr>
                        <w:t>tes</w:t>
                      </w:r>
                      <w:r>
                        <w:rPr>
                          <w:rFonts w:ascii="Courier New"/>
                          <w:color w:val="000000"/>
                          <w:sz w:val="17"/>
                        </w:rPr>
                        <w:t>t</w:t>
                      </w:r>
                      <w:r>
                        <w:rPr>
                          <w:rFonts w:ascii="Courier New"/>
                          <w:color w:val="000000"/>
                          <w:sz w:val="17"/>
                        </w:rPr>
                        <w:t> t.Run(tc.input, func(t *testing.T) {</w:t>
                      </w:r>
                    </w:p>
                    <w:p>
                      <w:pPr>
                        <w:spacing w:line="268" w:lineRule="auto" w:before="0"/>
                        <w:ind w:left="1464" w:right="1876" w:firstLine="0"/>
                        <w:jc w:val="left"/>
                        <w:rPr>
                          <w:rFonts w:ascii="Courier New"/>
                          <w:color w:val="000000"/>
                          <w:sz w:val="17"/>
                        </w:rPr>
                      </w:pPr>
                      <w:r>
                        <w:rPr>
                          <w:rFonts w:ascii="Courier New"/>
                          <w:color w:val="000000"/>
                          <w:sz w:val="17"/>
                        </w:rPr>
                        <w:t>actual</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hello.Hello(tc.input</w:t>
                      </w:r>
                      <w:r>
                        <w:rPr>
                          <w:rFonts w:ascii="Courier New"/>
                          <w:color w:val="000000"/>
                          <w:sz w:val="17"/>
                        </w:rPr>
                        <w:t>)</w:t>
                      </w:r>
                      <w:r>
                        <w:rPr>
                          <w:rFonts w:ascii="Courier New"/>
                          <w:color w:val="000000"/>
                          <w:sz w:val="17"/>
                        </w:rPr>
                        <w:t> if actual != tc.expected {</w:t>
                      </w:r>
                    </w:p>
                    <w:p>
                      <w:pPr>
                        <w:spacing w:line="268" w:lineRule="auto" w:before="0"/>
                        <w:ind w:left="240" w:right="0" w:firstLine="1632"/>
                        <w:jc w:val="left"/>
                        <w:rPr>
                          <w:rFonts w:ascii="Courier New"/>
                          <w:color w:val="000000"/>
                          <w:sz w:val="17"/>
                        </w:rPr>
                      </w:pPr>
                      <w:r>
                        <w:rPr>
                          <w:rFonts w:ascii="Courier New"/>
                          <w:color w:val="000000"/>
                          <w:sz w:val="17"/>
                        </w:rPr>
                        <w:t>t.Errorf("expected</w:t>
                      </w:r>
                      <w:r>
                        <w:rPr>
                          <w:rFonts w:ascii="Courier New"/>
                          <w:color w:val="000000"/>
                          <w:spacing w:val="-13"/>
                          <w:sz w:val="17"/>
                        </w:rPr>
                        <w:t> </w:t>
                      </w:r>
                      <w:r>
                        <w:rPr>
                          <w:rFonts w:ascii="Courier New"/>
                          <w:color w:val="000000"/>
                          <w:sz w:val="17"/>
                        </w:rPr>
                        <w:t>'%s',</w:t>
                      </w:r>
                      <w:r>
                        <w:rPr>
                          <w:rFonts w:ascii="Courier New"/>
                          <w:color w:val="000000"/>
                          <w:spacing w:val="-13"/>
                          <w:sz w:val="17"/>
                        </w:rPr>
                        <w:t> </w:t>
                      </w:r>
                      <w:r>
                        <w:rPr>
                          <w:rFonts w:ascii="Courier New"/>
                          <w:color w:val="000000"/>
                          <w:sz w:val="17"/>
                        </w:rPr>
                        <w:t>got</w:t>
                      </w:r>
                      <w:r>
                        <w:rPr>
                          <w:rFonts w:ascii="Courier New"/>
                          <w:color w:val="000000"/>
                          <w:spacing w:val="-13"/>
                          <w:sz w:val="17"/>
                        </w:rPr>
                        <w:t> </w:t>
                      </w:r>
                      <w:r>
                        <w:rPr>
                          <w:rFonts w:ascii="Courier New"/>
                          <w:color w:val="000000"/>
                          <w:sz w:val="17"/>
                        </w:rPr>
                        <w:t>'%s'"</w:t>
                      </w:r>
                      <w:r>
                        <w:rPr>
                          <w:rFonts w:ascii="Courier New"/>
                          <w:color w:val="000000"/>
                          <w:sz w:val="17"/>
                        </w:rPr>
                        <w:t>,</w:t>
                      </w:r>
                      <w:r>
                        <w:rPr>
                          <w:rFonts w:ascii="Courier New"/>
                          <w:color w:val="000000"/>
                          <w:sz w:val="17"/>
                        </w:rPr>
                        <w:t> tc.expected, actual)</w:t>
                      </w:r>
                    </w:p>
                    <w:p>
                      <w:pPr>
                        <w:spacing w:line="191" w:lineRule="exact" w:before="0"/>
                        <w:ind w:left="1464" w:right="0" w:firstLine="0"/>
                        <w:jc w:val="left"/>
                        <w:rPr>
                          <w:rFonts w:ascii="Courier New"/>
                          <w:color w:val="000000"/>
                          <w:sz w:val="17"/>
                        </w:rPr>
                      </w:pPr>
                      <w:r>
                        <w:rPr>
                          <w:rFonts w:ascii="Courier New"/>
                          <w:color w:val="000000"/>
                          <w:spacing w:val="-10"/>
                          <w:sz w:val="17"/>
                        </w:rPr>
                        <w:t>}</w:t>
                      </w:r>
                    </w:p>
                    <w:p>
                      <w:pPr>
                        <w:spacing w:before="18"/>
                        <w:ind w:left="146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perform</w:t>
                      </w:r>
                      <w:r>
                        <w:rPr>
                          <w:rFonts w:ascii="Courier New"/>
                          <w:color w:val="000000"/>
                          <w:spacing w:val="-6"/>
                          <w:sz w:val="17"/>
                        </w:rPr>
                        <w:t> </w:t>
                      </w:r>
                      <w:r>
                        <w:rPr>
                          <w:rFonts w:ascii="Courier New"/>
                          <w:color w:val="000000"/>
                          <w:sz w:val="17"/>
                        </w:rPr>
                        <w:t>tearDown</w:t>
                      </w:r>
                      <w:r>
                        <w:rPr>
                          <w:rFonts w:ascii="Courier New"/>
                          <w:color w:val="000000"/>
                          <w:spacing w:val="-6"/>
                          <w:sz w:val="17"/>
                        </w:rPr>
                        <w:t> </w:t>
                      </w:r>
                      <w:r>
                        <w:rPr>
                          <w:rFonts w:ascii="Courier New"/>
                          <w:color w:val="000000"/>
                          <w:sz w:val="17"/>
                        </w:rPr>
                        <w:t>after</w:t>
                      </w:r>
                      <w:r>
                        <w:rPr>
                          <w:rFonts w:ascii="Courier New"/>
                          <w:color w:val="000000"/>
                          <w:spacing w:val="-6"/>
                          <w:sz w:val="17"/>
                        </w:rPr>
                        <w:t> </w:t>
                      </w:r>
                      <w:r>
                        <w:rPr>
                          <w:rFonts w:ascii="Courier New"/>
                          <w:color w:val="000000"/>
                          <w:sz w:val="17"/>
                        </w:rPr>
                        <w:t>the</w:t>
                      </w:r>
                      <w:r>
                        <w:rPr>
                          <w:rFonts w:ascii="Courier New"/>
                          <w:color w:val="000000"/>
                          <w:spacing w:val="-6"/>
                          <w:sz w:val="17"/>
                        </w:rPr>
                        <w:t> </w:t>
                      </w:r>
                      <w:r>
                        <w:rPr>
                          <w:rFonts w:ascii="Courier New"/>
                          <w:color w:val="000000"/>
                          <w:sz w:val="17"/>
                        </w:rPr>
                        <w:t>each</w:t>
                      </w:r>
                      <w:r>
                        <w:rPr>
                          <w:rFonts w:ascii="Courier New"/>
                          <w:color w:val="000000"/>
                          <w:spacing w:val="-5"/>
                          <w:sz w:val="17"/>
                        </w:rPr>
                        <w:t> </w:t>
                      </w:r>
                      <w:r>
                        <w:rPr>
                          <w:rFonts w:ascii="Courier New"/>
                          <w:color w:val="000000"/>
                          <w:sz w:val="17"/>
                        </w:rPr>
                        <w:t>test</w:t>
                      </w:r>
                      <w:r>
                        <w:rPr>
                          <w:rFonts w:ascii="Courier New"/>
                          <w:color w:val="000000"/>
                          <w:spacing w:val="-6"/>
                          <w:sz w:val="17"/>
                        </w:rPr>
                        <w:t> </w:t>
                      </w:r>
                      <w:r>
                        <w:rPr>
                          <w:rFonts w:ascii="Courier New"/>
                          <w:color w:val="000000"/>
                          <w:spacing w:val="-4"/>
                          <w:sz w:val="17"/>
                        </w:rPr>
                        <w:t>here</w:t>
                      </w:r>
                    </w:p>
                    <w:p>
                      <w:pPr>
                        <w:spacing w:before="22"/>
                        <w:ind w:left="1056" w:right="0" w:firstLine="0"/>
                        <w:jc w:val="left"/>
                        <w:rPr>
                          <w:rFonts w:ascii="Courier New"/>
                          <w:color w:val="000000"/>
                          <w:sz w:val="17"/>
                        </w:rPr>
                      </w:pPr>
                      <w:r>
                        <w:rPr>
                          <w:rFonts w:ascii="Courier New"/>
                          <w:color w:val="000000"/>
                          <w:spacing w:val="-5"/>
                          <w:sz w:val="17"/>
                        </w:rPr>
                        <w:t>})</w:t>
                      </w:r>
                    </w:p>
                    <w:p>
                      <w:pPr>
                        <w:spacing w:before="23"/>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61"/>
      </w:pPr>
    </w:p>
    <w:p>
      <w:pPr>
        <w:pStyle w:val="BodyText"/>
        <w:spacing w:line="225" w:lineRule="auto"/>
        <w:ind w:left="177" w:right="175"/>
        <w:jc w:val="both"/>
      </w:pPr>
      <w:r>
        <w:rPr>
          <w:spacing w:val="-2"/>
        </w:rPr>
        <w:t>This</w:t>
      </w:r>
      <w:r>
        <w:rPr>
          <w:spacing w:val="-12"/>
        </w:rPr>
        <w:t> </w:t>
      </w:r>
      <w:r>
        <w:rPr>
          <w:spacing w:val="-2"/>
        </w:rPr>
        <w:t>is</w:t>
      </w:r>
      <w:r>
        <w:rPr>
          <w:spacing w:val="-12"/>
        </w:rPr>
        <w:t> </w:t>
      </w:r>
      <w:r>
        <w:rPr>
          <w:spacing w:val="-2"/>
        </w:rPr>
        <w:t>just</w:t>
      </w:r>
      <w:r>
        <w:rPr>
          <w:spacing w:val="-12"/>
        </w:rPr>
        <w:t> </w:t>
      </w:r>
      <w:r>
        <w:rPr>
          <w:spacing w:val="-2"/>
        </w:rPr>
        <w:t>a</w:t>
      </w:r>
      <w:r>
        <w:rPr>
          <w:spacing w:val="-11"/>
        </w:rPr>
        <w:t> </w:t>
      </w:r>
      <w:r>
        <w:rPr>
          <w:spacing w:val="-2"/>
        </w:rPr>
        <w:t>simple</w:t>
      </w:r>
      <w:r>
        <w:rPr>
          <w:spacing w:val="-12"/>
        </w:rPr>
        <w:t> </w:t>
      </w:r>
      <w:r>
        <w:rPr>
          <w:spacing w:val="-2"/>
        </w:rPr>
        <w:t>example,</w:t>
      </w:r>
      <w:r>
        <w:rPr>
          <w:spacing w:val="-12"/>
        </w:rPr>
        <w:t> </w:t>
      </w:r>
      <w:r>
        <w:rPr>
          <w:spacing w:val="-2"/>
        </w:rPr>
        <w:t>and</w:t>
      </w:r>
      <w:r>
        <w:rPr>
          <w:spacing w:val="-12"/>
        </w:rPr>
        <w:t> </w:t>
      </w:r>
      <w:r>
        <w:rPr>
          <w:spacing w:val="-2"/>
        </w:rPr>
        <w:t>I’m</w:t>
      </w:r>
      <w:r>
        <w:rPr>
          <w:spacing w:val="-11"/>
        </w:rPr>
        <w:t> </w:t>
      </w:r>
      <w:r>
        <w:rPr>
          <w:spacing w:val="-2"/>
        </w:rPr>
        <w:t>not</w:t>
      </w:r>
      <w:r>
        <w:rPr>
          <w:spacing w:val="-12"/>
        </w:rPr>
        <w:t> </w:t>
      </w:r>
      <w:r>
        <w:rPr>
          <w:spacing w:val="-2"/>
        </w:rPr>
        <w:t>really</w:t>
      </w:r>
      <w:r>
        <w:rPr>
          <w:spacing w:val="-12"/>
        </w:rPr>
        <w:t> </w:t>
      </w:r>
      <w:r>
        <w:rPr>
          <w:spacing w:val="-2"/>
        </w:rPr>
        <w:t>utilizing</w:t>
      </w:r>
      <w:r>
        <w:rPr>
          <w:spacing w:val="-12"/>
        </w:rPr>
        <w:t> </w:t>
      </w:r>
      <w:r>
        <w:rPr>
          <w:spacing w:val="-2"/>
        </w:rPr>
        <w:t>the</w:t>
      </w:r>
      <w:r>
        <w:rPr>
          <w:spacing w:val="-11"/>
        </w:rPr>
        <w:t> </w:t>
      </w:r>
      <w:r>
        <w:rPr>
          <w:spacing w:val="-2"/>
        </w:rPr>
        <w:t>setUp</w:t>
      </w:r>
      <w:r>
        <w:rPr>
          <w:spacing w:val="-12"/>
        </w:rPr>
        <w:t> </w:t>
      </w:r>
      <w:r>
        <w:rPr>
          <w:spacing w:val="-2"/>
        </w:rPr>
        <w:t>o</w:t>
      </w:r>
      <w:r>
        <w:rPr>
          <w:spacing w:val="-2"/>
        </w:rPr>
        <w:t>r</w:t>
      </w:r>
      <w:r>
        <w:rPr>
          <w:spacing w:val="-2"/>
        </w:rPr>
        <w:t> </w:t>
      </w:r>
      <w:r>
        <w:rPr>
          <w:spacing w:val="-6"/>
        </w:rPr>
        <w:t>tearDown functions, but we can see where we can use such chores. O</w:t>
      </w:r>
      <w:r>
        <w:rPr>
          <w:spacing w:val="-6"/>
        </w:rPr>
        <w:t>n</w:t>
      </w:r>
      <w:r>
        <w:rPr>
          <w:spacing w:val="-6"/>
        </w:rPr>
        <w:t> </w:t>
      </w:r>
      <w:r>
        <w:rPr>
          <w:spacing w:val="-4"/>
        </w:rPr>
        <w:t>the</w:t>
      </w:r>
      <w:r>
        <w:rPr>
          <w:spacing w:val="-10"/>
        </w:rPr>
        <w:t> </w:t>
      </w:r>
      <w:r>
        <w:rPr>
          <w:spacing w:val="-4"/>
        </w:rPr>
        <w:t>other</w:t>
      </w:r>
      <w:r>
        <w:rPr>
          <w:spacing w:val="-10"/>
        </w:rPr>
        <w:t> </w:t>
      </w:r>
      <w:r>
        <w:rPr>
          <w:spacing w:val="-4"/>
        </w:rPr>
        <w:t>hand,</w:t>
      </w:r>
      <w:r>
        <w:rPr>
          <w:spacing w:val="-10"/>
        </w:rPr>
        <w:t> </w:t>
      </w:r>
      <w:r>
        <w:rPr>
          <w:spacing w:val="-4"/>
        </w:rPr>
        <w:t>these</w:t>
      </w:r>
      <w:r>
        <w:rPr>
          <w:spacing w:val="-9"/>
        </w:rPr>
        <w:t> </w:t>
      </w:r>
      <w:r>
        <w:rPr>
          <w:spacing w:val="-4"/>
        </w:rPr>
        <w:t>table-driven</w:t>
      </w:r>
      <w:r>
        <w:rPr>
          <w:spacing w:val="-10"/>
        </w:rPr>
        <w:t> </w:t>
      </w:r>
      <w:r>
        <w:rPr>
          <w:spacing w:val="-4"/>
        </w:rPr>
        <w:t>tests</w:t>
      </w:r>
      <w:r>
        <w:rPr>
          <w:spacing w:val="-10"/>
        </w:rPr>
        <w:t> </w:t>
      </w:r>
      <w:r>
        <w:rPr>
          <w:spacing w:val="-4"/>
        </w:rPr>
        <w:t>may</w:t>
      </w:r>
      <w:r>
        <w:rPr>
          <w:spacing w:val="-10"/>
        </w:rPr>
        <w:t> </w:t>
      </w:r>
      <w:r>
        <w:rPr>
          <w:spacing w:val="-4"/>
        </w:rPr>
        <w:t>be</w:t>
      </w:r>
      <w:r>
        <w:rPr>
          <w:spacing w:val="-9"/>
        </w:rPr>
        <w:t> </w:t>
      </w:r>
      <w:r>
        <w:rPr>
          <w:spacing w:val="-4"/>
        </w:rPr>
        <w:t>as</w:t>
      </w:r>
      <w:r>
        <w:rPr>
          <w:spacing w:val="-10"/>
        </w:rPr>
        <w:t> </w:t>
      </w:r>
      <w:r>
        <w:rPr>
          <w:spacing w:val="-4"/>
        </w:rPr>
        <w:t>complex</w:t>
      </w:r>
      <w:r>
        <w:rPr>
          <w:spacing w:val="-10"/>
        </w:rPr>
        <w:t> </w:t>
      </w:r>
      <w:r>
        <w:rPr>
          <w:spacing w:val="-4"/>
        </w:rPr>
        <w:t>as</w:t>
      </w:r>
      <w:r>
        <w:rPr>
          <w:spacing w:val="-10"/>
        </w:rPr>
        <w:t> </w:t>
      </w:r>
      <w:r>
        <w:rPr>
          <w:spacing w:val="-4"/>
        </w:rPr>
        <w:t>we</w:t>
      </w:r>
      <w:r>
        <w:rPr>
          <w:spacing w:val="-9"/>
        </w:rPr>
        <w:t> </w:t>
      </w:r>
      <w:r>
        <w:rPr>
          <w:spacing w:val="-4"/>
        </w:rPr>
        <w:t>wan</w:t>
      </w:r>
      <w:r>
        <w:rPr>
          <w:spacing w:val="-4"/>
        </w:rPr>
        <w:t>t</w:t>
      </w:r>
      <w:r>
        <w:rPr>
          <w:spacing w:val="-4"/>
        </w:rPr>
        <w:t> </w:t>
      </w:r>
      <w:r>
        <w:rPr>
          <w:w w:val="90"/>
        </w:rPr>
        <w:t>them to be. We may wish to pass a function as a parameter for some tes</w:t>
      </w:r>
      <w:r>
        <w:rPr>
          <w:w w:val="90"/>
        </w:rPr>
        <w:t>t</w:t>
      </w:r>
      <w:r>
        <w:rPr>
          <w:w w:val="90"/>
        </w:rPr>
        <w:t> </w:t>
      </w:r>
      <w:r>
        <w:rPr>
          <w:spacing w:val="-2"/>
        </w:rPr>
        <w:t>scenarios</w:t>
      </w:r>
      <w:r>
        <w:rPr>
          <w:spacing w:val="-12"/>
        </w:rPr>
        <w:t> </w:t>
      </w:r>
      <w:r>
        <w:rPr>
          <w:spacing w:val="-2"/>
        </w:rPr>
        <w:t>and</w:t>
      </w:r>
      <w:r>
        <w:rPr>
          <w:spacing w:val="-12"/>
        </w:rPr>
        <w:t> </w:t>
      </w:r>
      <w:r>
        <w:rPr>
          <w:spacing w:val="-2"/>
        </w:rPr>
        <w:t>call</w:t>
      </w:r>
      <w:r>
        <w:rPr>
          <w:spacing w:val="-12"/>
        </w:rPr>
        <w:t> </w:t>
      </w:r>
      <w:r>
        <w:rPr>
          <w:spacing w:val="-2"/>
        </w:rPr>
        <w:t>distinct</w:t>
      </w:r>
      <w:r>
        <w:rPr>
          <w:spacing w:val="-11"/>
        </w:rPr>
        <w:t> </w:t>
      </w:r>
      <w:r>
        <w:rPr>
          <w:spacing w:val="-2"/>
        </w:rPr>
        <w:t>functions</w:t>
      </w:r>
      <w:r>
        <w:rPr>
          <w:spacing w:val="-12"/>
        </w:rPr>
        <w:t> </w:t>
      </w:r>
      <w:r>
        <w:rPr>
          <w:spacing w:val="-2"/>
        </w:rPr>
        <w:t>for</w:t>
      </w:r>
      <w:r>
        <w:rPr>
          <w:spacing w:val="-12"/>
        </w:rPr>
        <w:t> </w:t>
      </w:r>
      <w:r>
        <w:rPr>
          <w:spacing w:val="-2"/>
        </w:rPr>
        <w:t>tests</w:t>
      </w:r>
      <w:r>
        <w:rPr>
          <w:spacing w:val="-12"/>
        </w:rPr>
        <w:t> </w:t>
      </w:r>
      <w:r>
        <w:rPr>
          <w:spacing w:val="-2"/>
        </w:rPr>
        <w:t>with</w:t>
      </w:r>
      <w:r>
        <w:rPr>
          <w:spacing w:val="-11"/>
        </w:rPr>
        <w:t> </w:t>
      </w:r>
      <w:r>
        <w:rPr>
          <w:spacing w:val="-2"/>
        </w:rPr>
        <w:t>a</w:t>
      </w:r>
      <w:r>
        <w:rPr>
          <w:spacing w:val="-12"/>
        </w:rPr>
        <w:t> </w:t>
      </w:r>
      <w:r>
        <w:rPr>
          <w:spacing w:val="-2"/>
        </w:rPr>
        <w:t>shared</w:t>
      </w:r>
      <w:r>
        <w:rPr>
          <w:spacing w:val="-12"/>
        </w:rPr>
        <w:t> </w:t>
      </w:r>
      <w:r>
        <w:rPr>
          <w:spacing w:val="-2"/>
        </w:rPr>
        <w:t>setUp</w:t>
      </w:r>
      <w:r>
        <w:rPr>
          <w:spacing w:val="-12"/>
        </w:rPr>
        <w:t> </w:t>
      </w:r>
      <w:r>
        <w:rPr>
          <w:spacing w:val="-2"/>
        </w:rPr>
        <w:t>an</w:t>
      </w:r>
      <w:r>
        <w:rPr>
          <w:spacing w:val="-2"/>
        </w:rPr>
        <w:t>d</w:t>
      </w:r>
      <w:r>
        <w:rPr>
          <w:spacing w:val="-2"/>
        </w:rPr>
        <w:t> tearDown.</w:t>
      </w:r>
    </w:p>
    <w:p>
      <w:pPr>
        <w:pStyle w:val="BodyText"/>
        <w:spacing w:before="249"/>
        <w:ind w:left="177"/>
        <w:jc w:val="both"/>
        <w:rPr>
          <w:rFonts w:ascii="Gill Sans MT"/>
        </w:rPr>
      </w:pPr>
      <w:bookmarkStart w:name="Testing within the Same Package" w:id="538"/>
      <w:bookmarkEnd w:id="538"/>
      <w:r>
        <w:rPr/>
      </w:r>
      <w:bookmarkStart w:name="_bookmark333" w:id="539"/>
      <w:bookmarkEnd w:id="539"/>
      <w:r>
        <w:rPr/>
      </w:r>
      <w:r>
        <w:rPr>
          <w:rFonts w:ascii="Gill Sans MT"/>
        </w:rPr>
        <w:t>Testing</w:t>
      </w:r>
      <w:r>
        <w:rPr>
          <w:rFonts w:ascii="Gill Sans MT"/>
          <w:spacing w:val="14"/>
        </w:rPr>
        <w:t> </w:t>
      </w:r>
      <w:r>
        <w:rPr>
          <w:rFonts w:ascii="Gill Sans MT"/>
        </w:rPr>
        <w:t>within</w:t>
      </w:r>
      <w:r>
        <w:rPr>
          <w:rFonts w:ascii="Gill Sans MT"/>
          <w:spacing w:val="15"/>
        </w:rPr>
        <w:t> </w:t>
      </w:r>
      <w:r>
        <w:rPr>
          <w:rFonts w:ascii="Gill Sans MT"/>
        </w:rPr>
        <w:t>the</w:t>
      </w:r>
      <w:r>
        <w:rPr>
          <w:rFonts w:ascii="Gill Sans MT"/>
          <w:spacing w:val="14"/>
        </w:rPr>
        <w:t> </w:t>
      </w:r>
      <w:r>
        <w:rPr>
          <w:rFonts w:ascii="Gill Sans MT"/>
        </w:rPr>
        <w:t>Same</w:t>
      </w:r>
      <w:r>
        <w:rPr>
          <w:rFonts w:ascii="Gill Sans MT"/>
          <w:spacing w:val="15"/>
        </w:rPr>
        <w:t> </w:t>
      </w:r>
      <w:r>
        <w:rPr>
          <w:rFonts w:ascii="Gill Sans MT"/>
          <w:spacing w:val="-2"/>
        </w:rPr>
        <w:t>Package</w:t>
      </w:r>
    </w:p>
    <w:p>
      <w:pPr>
        <w:pStyle w:val="BodyText"/>
        <w:spacing w:line="225" w:lineRule="auto" w:before="62"/>
        <w:ind w:left="177" w:right="175"/>
        <w:jc w:val="both"/>
      </w:pPr>
      <w:r>
        <w:rPr>
          <w:w w:val="90"/>
        </w:rPr>
        <w:t>There are two primary modularity choices for testing our Go package. W</w:t>
      </w:r>
      <w:r>
        <w:rPr>
          <w:w w:val="90"/>
        </w:rPr>
        <w:t>e</w:t>
      </w:r>
      <w:r>
        <w:rPr>
          <w:w w:val="90"/>
        </w:rPr>
        <w:t> may either build a separate package for your test code or include it in th</w:t>
      </w:r>
      <w:r>
        <w:rPr>
          <w:w w:val="90"/>
        </w:rPr>
        <w:t>e</w:t>
      </w:r>
      <w:r>
        <w:rPr>
          <w:w w:val="90"/>
        </w:rPr>
        <w:t> same</w:t>
      </w:r>
      <w:r>
        <w:rPr>
          <w:spacing w:val="-1"/>
          <w:w w:val="90"/>
        </w:rPr>
        <w:t> </w:t>
      </w:r>
      <w:r>
        <w:rPr>
          <w:w w:val="90"/>
        </w:rPr>
        <w:t>package</w:t>
      </w:r>
      <w:r>
        <w:rPr>
          <w:spacing w:val="-1"/>
          <w:w w:val="90"/>
        </w:rPr>
        <w:t> </w:t>
      </w:r>
      <w:r>
        <w:rPr>
          <w:w w:val="90"/>
        </w:rPr>
        <w:t>that</w:t>
      </w:r>
      <w:r>
        <w:rPr>
          <w:spacing w:val="-1"/>
          <w:w w:val="90"/>
        </w:rPr>
        <w:t> </w:t>
      </w:r>
      <w:r>
        <w:rPr>
          <w:w w:val="90"/>
        </w:rPr>
        <w:t>we</w:t>
      </w:r>
      <w:r>
        <w:rPr>
          <w:spacing w:val="-1"/>
          <w:w w:val="90"/>
        </w:rPr>
        <w:t> </w:t>
      </w:r>
      <w:r>
        <w:rPr>
          <w:w w:val="90"/>
        </w:rPr>
        <w:t>are</w:t>
      </w:r>
      <w:r>
        <w:rPr>
          <w:spacing w:val="-1"/>
          <w:w w:val="90"/>
        </w:rPr>
        <w:t> </w:t>
      </w:r>
      <w:r>
        <w:rPr>
          <w:w w:val="90"/>
        </w:rPr>
        <w:t>testing.</w:t>
      </w:r>
      <w:r>
        <w:rPr>
          <w:w w:val="90"/>
          <w:position w:val="7"/>
          <w:sz w:val="13"/>
        </w:rPr>
        <w:t>4</w:t>
      </w:r>
      <w:r>
        <w:rPr>
          <w:spacing w:val="17"/>
          <w:position w:val="7"/>
          <w:sz w:val="13"/>
        </w:rPr>
        <w:t> </w:t>
      </w:r>
      <w:r>
        <w:rPr>
          <w:w w:val="90"/>
        </w:rPr>
        <w:t>Both</w:t>
      </w:r>
      <w:r>
        <w:rPr>
          <w:spacing w:val="-1"/>
          <w:w w:val="90"/>
        </w:rPr>
        <w:t> </w:t>
      </w:r>
      <w:r>
        <w:rPr>
          <w:w w:val="90"/>
        </w:rPr>
        <w:t>methods</w:t>
      </w:r>
      <w:r>
        <w:rPr>
          <w:spacing w:val="-1"/>
          <w:w w:val="90"/>
        </w:rPr>
        <w:t> </w:t>
      </w:r>
      <w:r>
        <w:rPr>
          <w:w w:val="90"/>
        </w:rPr>
        <w:t>will</w:t>
      </w:r>
      <w:r>
        <w:rPr>
          <w:spacing w:val="-1"/>
          <w:w w:val="90"/>
        </w:rPr>
        <w:t> </w:t>
      </w:r>
      <w:r>
        <w:rPr>
          <w:w w:val="90"/>
        </w:rPr>
        <w:t>not</w:t>
      </w:r>
      <w:r>
        <w:rPr>
          <w:spacing w:val="-1"/>
          <w:w w:val="90"/>
        </w:rPr>
        <w:t> </w:t>
      </w:r>
      <w:r>
        <w:rPr>
          <w:w w:val="90"/>
        </w:rPr>
        <w:t>include</w:t>
      </w:r>
      <w:r>
        <w:rPr>
          <w:spacing w:val="-1"/>
          <w:w w:val="90"/>
        </w:rPr>
        <w:t> </w:t>
      </w:r>
      <w:r>
        <w:rPr>
          <w:w w:val="90"/>
        </w:rPr>
        <w:t>the</w:t>
      </w:r>
      <w:r>
        <w:rPr>
          <w:spacing w:val="-1"/>
          <w:w w:val="90"/>
        </w:rPr>
        <w:t> </w:t>
      </w:r>
      <w:r>
        <w:rPr>
          <w:w w:val="90"/>
        </w:rPr>
        <w:t>cod</w:t>
      </w:r>
      <w:r>
        <w:rPr>
          <w:w w:val="90"/>
        </w:rPr>
        <w:t>e</w:t>
      </w:r>
      <w:r>
        <w:rPr>
          <w:w w:val="90"/>
        </w:rPr>
        <w:t> from</w:t>
      </w:r>
      <w:r>
        <w:rPr>
          <w:spacing w:val="-9"/>
          <w:w w:val="90"/>
        </w:rPr>
        <w:t> </w:t>
      </w:r>
      <w:r>
        <w:rPr>
          <w:w w:val="90"/>
        </w:rPr>
        <w:t>our</w:t>
      </w:r>
      <w:r>
        <w:rPr>
          <w:spacing w:val="-8"/>
          <w:w w:val="90"/>
        </w:rPr>
        <w:t> </w:t>
      </w:r>
      <w:r>
        <w:rPr>
          <w:w w:val="90"/>
        </w:rPr>
        <w:t>_test.go</w:t>
      </w:r>
      <w:r>
        <w:rPr>
          <w:spacing w:val="-8"/>
          <w:w w:val="90"/>
        </w:rPr>
        <w:t> </w:t>
      </w:r>
      <w:r>
        <w:rPr>
          <w:w w:val="90"/>
        </w:rPr>
        <w:t>files</w:t>
      </w:r>
      <w:r>
        <w:rPr>
          <w:spacing w:val="-8"/>
          <w:w w:val="90"/>
        </w:rPr>
        <w:t> </w:t>
      </w:r>
      <w:r>
        <w:rPr>
          <w:w w:val="90"/>
        </w:rPr>
        <w:t>in</w:t>
      </w:r>
      <w:r>
        <w:rPr>
          <w:spacing w:val="-9"/>
          <w:w w:val="90"/>
        </w:rPr>
        <w:t> </w:t>
      </w:r>
      <w:r>
        <w:rPr>
          <w:w w:val="90"/>
        </w:rPr>
        <w:t>our</w:t>
      </w:r>
      <w:r>
        <w:rPr>
          <w:spacing w:val="-8"/>
          <w:w w:val="90"/>
        </w:rPr>
        <w:t> </w:t>
      </w:r>
      <w:r>
        <w:rPr>
          <w:w w:val="90"/>
        </w:rPr>
        <w:t>binary</w:t>
      </w:r>
      <w:r>
        <w:rPr>
          <w:spacing w:val="-8"/>
          <w:w w:val="90"/>
        </w:rPr>
        <w:t> </w:t>
      </w:r>
      <w:r>
        <w:rPr>
          <w:w w:val="90"/>
        </w:rPr>
        <w:t>since</w:t>
      </w:r>
      <w:r>
        <w:rPr>
          <w:spacing w:val="-8"/>
          <w:w w:val="90"/>
        </w:rPr>
        <w:t> </w:t>
      </w:r>
      <w:r>
        <w:rPr>
          <w:w w:val="90"/>
        </w:rPr>
        <w:t>these</w:t>
      </w:r>
      <w:r>
        <w:rPr>
          <w:spacing w:val="-9"/>
          <w:w w:val="90"/>
        </w:rPr>
        <w:t> </w:t>
      </w:r>
      <w:r>
        <w:rPr>
          <w:w w:val="90"/>
        </w:rPr>
        <w:t>files</w:t>
      </w:r>
      <w:r>
        <w:rPr>
          <w:spacing w:val="-8"/>
          <w:w w:val="90"/>
        </w:rPr>
        <w:t> </w:t>
      </w:r>
      <w:r>
        <w:rPr>
          <w:w w:val="90"/>
        </w:rPr>
        <w:t>are</w:t>
      </w:r>
      <w:r>
        <w:rPr>
          <w:spacing w:val="-8"/>
          <w:w w:val="90"/>
        </w:rPr>
        <w:t> </w:t>
      </w:r>
      <w:r>
        <w:rPr>
          <w:w w:val="90"/>
        </w:rPr>
        <w:t>disregarded</w:t>
      </w:r>
      <w:r>
        <w:rPr>
          <w:spacing w:val="-8"/>
          <w:w w:val="90"/>
        </w:rPr>
        <w:t> </w:t>
      </w:r>
      <w:r>
        <w:rPr>
          <w:w w:val="90"/>
        </w:rPr>
        <w:t>durin</w:t>
      </w:r>
      <w:r>
        <w:rPr>
          <w:w w:val="90"/>
        </w:rPr>
        <w:t>g</w:t>
      </w:r>
      <w:r>
        <w:rPr>
          <w:w w:val="90"/>
        </w:rPr>
        <w:t> binary</w:t>
      </w:r>
      <w:r>
        <w:rPr>
          <w:spacing w:val="-7"/>
          <w:w w:val="90"/>
        </w:rPr>
        <w:t> </w:t>
      </w:r>
      <w:r>
        <w:rPr>
          <w:w w:val="90"/>
        </w:rPr>
        <w:t>compilation.</w:t>
      </w:r>
      <w:r>
        <w:rPr>
          <w:spacing w:val="-7"/>
          <w:w w:val="90"/>
        </w:rPr>
        <w:t> </w:t>
      </w:r>
      <w:r>
        <w:rPr>
          <w:w w:val="90"/>
        </w:rPr>
        <w:t>The</w:t>
      </w:r>
      <w:r>
        <w:rPr>
          <w:spacing w:val="-7"/>
          <w:w w:val="90"/>
        </w:rPr>
        <w:t> </w:t>
      </w:r>
      <w:r>
        <w:rPr>
          <w:w w:val="90"/>
        </w:rPr>
        <w:t>fundamental</w:t>
      </w:r>
      <w:r>
        <w:rPr>
          <w:spacing w:val="-7"/>
          <w:w w:val="90"/>
        </w:rPr>
        <w:t> </w:t>
      </w:r>
      <w:r>
        <w:rPr>
          <w:w w:val="90"/>
        </w:rPr>
        <w:t>distinction</w:t>
      </w:r>
      <w:r>
        <w:rPr>
          <w:spacing w:val="-7"/>
          <w:w w:val="90"/>
        </w:rPr>
        <w:t> </w:t>
      </w:r>
      <w:r>
        <w:rPr>
          <w:w w:val="90"/>
        </w:rPr>
        <w:t>here</w:t>
      </w:r>
      <w:r>
        <w:rPr>
          <w:spacing w:val="-7"/>
          <w:w w:val="90"/>
        </w:rPr>
        <w:t> </w:t>
      </w:r>
      <w:r>
        <w:rPr>
          <w:w w:val="90"/>
        </w:rPr>
        <w:t>is</w:t>
      </w:r>
      <w:r>
        <w:rPr>
          <w:spacing w:val="-7"/>
          <w:w w:val="90"/>
        </w:rPr>
        <w:t> </w:t>
      </w:r>
      <w:r>
        <w:rPr>
          <w:w w:val="90"/>
        </w:rPr>
        <w:t>whether</w:t>
      </w:r>
      <w:r>
        <w:rPr>
          <w:spacing w:val="-7"/>
          <w:w w:val="90"/>
        </w:rPr>
        <w:t> </w:t>
      </w:r>
      <w:r>
        <w:rPr>
          <w:w w:val="90"/>
        </w:rPr>
        <w:t>or</w:t>
      </w:r>
      <w:r>
        <w:rPr>
          <w:spacing w:val="-7"/>
          <w:w w:val="90"/>
        </w:rPr>
        <w:t> </w:t>
      </w:r>
      <w:r>
        <w:rPr>
          <w:w w:val="90"/>
        </w:rPr>
        <w:t>not</w:t>
      </w:r>
      <w:r>
        <w:rPr>
          <w:spacing w:val="-7"/>
          <w:w w:val="90"/>
        </w:rPr>
        <w:t> </w:t>
      </w:r>
      <w:r>
        <w:rPr>
          <w:w w:val="90"/>
        </w:rPr>
        <w:t>w</w:t>
      </w:r>
      <w:r>
        <w:rPr>
          <w:w w:val="90"/>
        </w:rPr>
        <w:t>e</w:t>
      </w:r>
      <w:r>
        <w:rPr>
          <w:w w:val="90"/>
        </w:rPr>
        <w:t> require or desire access to the package’s internal operations and data.</w:t>
      </w:r>
    </w:p>
    <w:p>
      <w:pPr>
        <w:pStyle w:val="BodyText"/>
        <w:spacing w:line="225" w:lineRule="auto" w:before="6"/>
        <w:ind w:left="177" w:right="175" w:firstLine="240"/>
        <w:jc w:val="both"/>
      </w:pPr>
      <w:r>
        <w:rPr>
          <w:w w:val="90"/>
        </w:rPr>
        <w:t>Using package hello or package hello test for our hello_test.go file wil</w:t>
      </w:r>
      <w:r>
        <w:rPr>
          <w:w w:val="90"/>
        </w:rPr>
        <w:t>l</w:t>
      </w:r>
      <w:r>
        <w:rPr>
          <w:w w:val="90"/>
        </w:rPr>
        <w:t> allow us to choose between these two testing methods.</w:t>
      </w:r>
    </w:p>
    <w:p>
      <w:pPr>
        <w:pStyle w:val="BodyText"/>
        <w:spacing w:before="9"/>
        <w:rPr>
          <w:sz w:val="13"/>
        </w:rPr>
      </w:pPr>
      <w:r>
        <w:rPr>
          <w:sz w:val="13"/>
        </w:rPr>
        <mc:AlternateContent>
          <mc:Choice Requires="wps">
            <w:drawing>
              <wp:anchor distT="0" distB="0" distL="0" distR="0" allowOverlap="1" layoutInCell="1" locked="0" behindDoc="1" simplePos="0" relativeHeight="487662592">
                <wp:simplePos x="0" y="0"/>
                <wp:positionH relativeFrom="page">
                  <wp:posOffset>742950</wp:posOffset>
                </wp:positionH>
                <wp:positionV relativeFrom="paragraph">
                  <wp:posOffset>132861</wp:posOffset>
                </wp:positionV>
                <wp:extent cx="1222375"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1222375" cy="1270"/>
                        </a:xfrm>
                        <a:custGeom>
                          <a:avLst/>
                          <a:gdLst/>
                          <a:ahLst/>
                          <a:cxnLst/>
                          <a:rect l="l" t="t" r="r" b="b"/>
                          <a:pathLst>
                            <a:path w="1222375" h="0">
                              <a:moveTo>
                                <a:pt x="0" y="0"/>
                              </a:moveTo>
                              <a:lnTo>
                                <a:pt x="12218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0.461551pt;width:96.25pt;height:.1pt;mso-position-horizontal-relative:page;mso-position-vertical-relative:paragraph;z-index:-15653888;mso-wrap-distance-left:0;mso-wrap-distance-right:0" id="docshape148" coordorigin="1170,209" coordsize="1925,0" path="m1170,209l3094,209e" filled="false" stroked="true" strokeweight=".5pt" strokecolor="#000000">
                <v:path arrowok="t"/>
                <v:stroke dashstyle="solid"/>
                <w10:wrap type="topAndBottom"/>
              </v:shape>
            </w:pict>
          </mc:Fallback>
        </mc:AlternateContent>
      </w:r>
    </w:p>
    <w:p>
      <w:pPr>
        <w:spacing w:before="32"/>
        <w:ind w:left="177" w:right="0" w:firstLine="0"/>
        <w:jc w:val="left"/>
        <w:rPr>
          <w:sz w:val="16"/>
        </w:rPr>
      </w:pPr>
      <w:r>
        <w:rPr>
          <w:w w:val="90"/>
          <w:position w:val="5"/>
          <w:sz w:val="10"/>
        </w:rPr>
        <w:t>4</w:t>
      </w:r>
      <w:r>
        <w:rPr>
          <w:spacing w:val="57"/>
          <w:position w:val="5"/>
          <w:sz w:val="10"/>
        </w:rPr>
        <w:t>  </w:t>
      </w:r>
      <w:hyperlink r:id="rId48">
        <w:r>
          <w:rPr>
            <w:color w:val="0000FF"/>
            <w:w w:val="90"/>
            <w:sz w:val="16"/>
          </w:rPr>
          <w:t>https://www.pullrequest.com/blog/unit-testing-in-</w:t>
        </w:r>
        <w:r>
          <w:rPr>
            <w:color w:val="0000FF"/>
            <w:spacing w:val="-5"/>
            <w:w w:val="90"/>
            <w:sz w:val="16"/>
          </w:rPr>
          <w:t>go</w:t>
        </w:r>
      </w:hyperlink>
      <w:r>
        <w:rPr>
          <w:spacing w:val="-5"/>
          <w:w w:val="90"/>
          <w:sz w:val="16"/>
        </w:rPr>
        <w:t>/</w:t>
      </w:r>
    </w:p>
    <w:p>
      <w:pPr>
        <w:spacing w:after="0"/>
        <w:jc w:val="left"/>
        <w:rPr>
          <w:sz w:val="16"/>
        </w:rPr>
        <w:sectPr>
          <w:pgSz w:w="8850" w:h="13270"/>
          <w:pgMar w:header="682" w:footer="0" w:top="920" w:bottom="280" w:left="992" w:right="992"/>
        </w:sectPr>
      </w:pPr>
    </w:p>
    <w:p>
      <w:pPr>
        <w:pStyle w:val="BodyText"/>
        <w:spacing w:before="31"/>
      </w:pPr>
    </w:p>
    <w:p>
      <w:pPr>
        <w:pStyle w:val="BodyText"/>
        <w:ind w:left="418"/>
        <w:jc w:val="both"/>
      </w:pPr>
      <w:bookmarkStart w:name="_bookmark336" w:id="540"/>
      <w:bookmarkEnd w:id="540"/>
      <w:r>
        <w:rPr/>
      </w:r>
      <w:r>
        <w:rPr>
          <w:w w:val="85"/>
        </w:rPr>
        <w:t>Assume</w:t>
      </w:r>
      <w:r>
        <w:rPr>
          <w:spacing w:val="9"/>
        </w:rPr>
        <w:t> </w:t>
      </w:r>
      <w:r>
        <w:rPr>
          <w:w w:val="85"/>
        </w:rPr>
        <w:t>we</w:t>
      </w:r>
      <w:r>
        <w:rPr>
          <w:spacing w:val="9"/>
        </w:rPr>
        <w:t> </w:t>
      </w:r>
      <w:r>
        <w:rPr>
          <w:w w:val="85"/>
        </w:rPr>
        <w:t>have</w:t>
      </w:r>
      <w:r>
        <w:rPr>
          <w:spacing w:val="9"/>
        </w:rPr>
        <w:t> </w:t>
      </w:r>
      <w:r>
        <w:rPr>
          <w:w w:val="85"/>
        </w:rPr>
        <w:t>a</w:t>
      </w:r>
      <w:r>
        <w:rPr>
          <w:spacing w:val="9"/>
        </w:rPr>
        <w:t> </w:t>
      </w:r>
      <w:r>
        <w:rPr>
          <w:w w:val="85"/>
        </w:rPr>
        <w:t>package</w:t>
      </w:r>
      <w:r>
        <w:rPr>
          <w:spacing w:val="10"/>
        </w:rPr>
        <w:t> </w:t>
      </w:r>
      <w:r>
        <w:rPr>
          <w:w w:val="85"/>
        </w:rPr>
        <w:t>that</w:t>
      </w:r>
      <w:r>
        <w:rPr>
          <w:spacing w:val="9"/>
        </w:rPr>
        <w:t> </w:t>
      </w:r>
      <w:r>
        <w:rPr>
          <w:w w:val="85"/>
        </w:rPr>
        <w:t>looks</w:t>
      </w:r>
      <w:r>
        <w:rPr>
          <w:spacing w:val="9"/>
        </w:rPr>
        <w:t> </w:t>
      </w:r>
      <w:r>
        <w:rPr>
          <w:w w:val="85"/>
        </w:rPr>
        <w:t>like</w:t>
      </w:r>
      <w:r>
        <w:rPr>
          <w:spacing w:val="9"/>
        </w:rPr>
        <w:t> </w:t>
      </w:r>
      <w:r>
        <w:rPr>
          <w:spacing w:val="-4"/>
          <w:w w:val="85"/>
        </w:rPr>
        <w:t>this:</w:t>
      </w:r>
    </w:p>
    <w:p>
      <w:pPr>
        <w:pStyle w:val="BodyText"/>
        <w:spacing w:before="11"/>
        <w:rPr>
          <w:sz w:val="20"/>
        </w:rPr>
      </w:pPr>
      <w:r>
        <w:rPr>
          <w:sz w:val="20"/>
        </w:rPr>
        <mc:AlternateContent>
          <mc:Choice Requires="wps">
            <w:drawing>
              <wp:anchor distT="0" distB="0" distL="0" distR="0" allowOverlap="1" layoutInCell="1" locked="0" behindDoc="1" simplePos="0" relativeHeight="487663104">
                <wp:simplePos x="0" y="0"/>
                <wp:positionH relativeFrom="page">
                  <wp:posOffset>742950</wp:posOffset>
                </wp:positionH>
                <wp:positionV relativeFrom="paragraph">
                  <wp:posOffset>193920</wp:posOffset>
                </wp:positionV>
                <wp:extent cx="4130675" cy="1463675"/>
                <wp:effectExtent l="0" t="0" r="0" b="0"/>
                <wp:wrapTopAndBottom/>
                <wp:docPr id="173" name="Textbox 173"/>
                <wp:cNvGraphicFramePr>
                  <a:graphicFrameLocks/>
                </wp:cNvGraphicFramePr>
                <a:graphic>
                  <a:graphicData uri="http://schemas.microsoft.com/office/word/2010/wordprocessingShape">
                    <wps:wsp>
                      <wps:cNvPr id="173" name="Textbox 173"/>
                      <wps:cNvSpPr txBox="1"/>
                      <wps:spPr>
                        <a:xfrm>
                          <a:off x="0" y="0"/>
                          <a:ext cx="4130675" cy="146367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package</w:t>
                            </w:r>
                            <w:r>
                              <w:rPr>
                                <w:rFonts w:ascii="Courier New"/>
                                <w:color w:val="000000"/>
                                <w:spacing w:val="-9"/>
                                <w:sz w:val="17"/>
                              </w:rPr>
                              <w:t> </w:t>
                            </w:r>
                            <w:r>
                              <w:rPr>
                                <w:rFonts w:ascii="Courier New"/>
                                <w:color w:val="000000"/>
                                <w:spacing w:val="-2"/>
                                <w:sz w:val="17"/>
                              </w:rPr>
                              <w:t>hello</w:t>
                            </w:r>
                          </w:p>
                          <w:p>
                            <w:pPr>
                              <w:pStyle w:val="BodyText"/>
                              <w:spacing w:before="44"/>
                              <w:rPr>
                                <w:rFonts w:ascii="Courier New"/>
                                <w:color w:val="000000"/>
                                <w:sz w:val="17"/>
                              </w:rPr>
                            </w:pPr>
                          </w:p>
                          <w:p>
                            <w:pPr>
                              <w:spacing w:line="268" w:lineRule="auto" w:before="0"/>
                              <w:ind w:left="648" w:right="3712" w:hanging="408"/>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world()</w:t>
                            </w:r>
                            <w:r>
                              <w:rPr>
                                <w:rFonts w:ascii="Courier New"/>
                                <w:color w:val="000000"/>
                                <w:spacing w:val="-13"/>
                                <w:sz w:val="17"/>
                              </w:rPr>
                              <w:t> </w:t>
                            </w:r>
                            <w:r>
                              <w:rPr>
                                <w:rFonts w:ascii="Courier New"/>
                                <w:color w:val="000000"/>
                                <w:sz w:val="17"/>
                              </w:rPr>
                              <w:t>string</w:t>
                            </w:r>
                            <w:r>
                              <w:rPr>
                                <w:rFonts w:ascii="Courier New"/>
                                <w:color w:val="000000"/>
                                <w:spacing w:val="-13"/>
                                <w:sz w:val="17"/>
                              </w:rPr>
                              <w:t> </w:t>
                            </w:r>
                            <w:r>
                              <w:rPr>
                                <w:rFonts w:ascii="Courier New"/>
                                <w:color w:val="000000"/>
                                <w:sz w:val="17"/>
                              </w:rPr>
                              <w:t>{</w:t>
                            </w:r>
                            <w:r>
                              <w:rPr>
                                <w:rFonts w:ascii="Courier New"/>
                                <w:color w:val="000000"/>
                                <w:sz w:val="17"/>
                              </w:rPr>
                              <w:t> return</w:t>
                            </w:r>
                            <w:r>
                              <w:rPr>
                                <w:rFonts w:ascii="Courier New"/>
                                <w:color w:val="000000"/>
                                <w:spacing w:val="-8"/>
                                <w:sz w:val="17"/>
                              </w:rPr>
                              <w:t> </w:t>
                            </w:r>
                            <w:r>
                              <w:rPr>
                                <w:rFonts w:ascii="Courier New"/>
                                <w:color w:val="000000"/>
                                <w:spacing w:val="-2"/>
                                <w:sz w:val="17"/>
                              </w:rPr>
                              <w:t>"everyone"</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648" w:right="2998" w:hanging="408"/>
                              <w:jc w:val="left"/>
                              <w:rPr>
                                <w:rFonts w:ascii="Courier New"/>
                                <w:color w:val="000000"/>
                                <w:sz w:val="17"/>
                              </w:rPr>
                            </w:pPr>
                            <w:r>
                              <w:rPr>
                                <w:rFonts w:ascii="Courier New"/>
                                <w:color w:val="000000"/>
                                <w:sz w:val="17"/>
                              </w:rPr>
                              <w:t>func HelloEveryone() string </w:t>
                            </w:r>
                            <w:r>
                              <w:rPr>
                                <w:rFonts w:ascii="Courier New"/>
                                <w:color w:val="000000"/>
                                <w:sz w:val="17"/>
                              </w:rPr>
                              <w:t>{</w:t>
                            </w:r>
                            <w:r>
                              <w:rPr>
                                <w:rFonts w:ascii="Courier New"/>
                                <w:color w:val="000000"/>
                                <w:sz w:val="17"/>
                              </w:rPr>
                              <w:t> return</w:t>
                            </w:r>
                            <w:r>
                              <w:rPr>
                                <w:rFonts w:ascii="Courier New"/>
                                <w:color w:val="000000"/>
                                <w:spacing w:val="-10"/>
                                <w:sz w:val="17"/>
                              </w:rPr>
                              <w:t> </w:t>
                            </w:r>
                            <w:r>
                              <w:rPr>
                                <w:rFonts w:ascii="Courier New"/>
                                <w:color w:val="000000"/>
                                <w:sz w:val="17"/>
                              </w:rPr>
                              <w:t>"hello</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everyone()</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269336pt;width:325.25pt;height:115.25pt;mso-position-horizontal-relative:page;mso-position-vertical-relative:paragraph;z-index:-15653376;mso-wrap-distance-left:0;mso-wrap-distance-right:0" type="#_x0000_t202" id="docshape149"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package</w:t>
                      </w:r>
                      <w:r>
                        <w:rPr>
                          <w:rFonts w:ascii="Courier New"/>
                          <w:color w:val="000000"/>
                          <w:spacing w:val="-9"/>
                          <w:sz w:val="17"/>
                        </w:rPr>
                        <w:t> </w:t>
                      </w:r>
                      <w:r>
                        <w:rPr>
                          <w:rFonts w:ascii="Courier New"/>
                          <w:color w:val="000000"/>
                          <w:spacing w:val="-2"/>
                          <w:sz w:val="17"/>
                        </w:rPr>
                        <w:t>hello</w:t>
                      </w:r>
                    </w:p>
                    <w:p>
                      <w:pPr>
                        <w:pStyle w:val="BodyText"/>
                        <w:spacing w:before="44"/>
                        <w:rPr>
                          <w:rFonts w:ascii="Courier New"/>
                          <w:color w:val="000000"/>
                          <w:sz w:val="17"/>
                        </w:rPr>
                      </w:pPr>
                    </w:p>
                    <w:p>
                      <w:pPr>
                        <w:spacing w:line="268" w:lineRule="auto" w:before="0"/>
                        <w:ind w:left="648" w:right="3712" w:hanging="408"/>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world()</w:t>
                      </w:r>
                      <w:r>
                        <w:rPr>
                          <w:rFonts w:ascii="Courier New"/>
                          <w:color w:val="000000"/>
                          <w:spacing w:val="-13"/>
                          <w:sz w:val="17"/>
                        </w:rPr>
                        <w:t> </w:t>
                      </w:r>
                      <w:r>
                        <w:rPr>
                          <w:rFonts w:ascii="Courier New"/>
                          <w:color w:val="000000"/>
                          <w:sz w:val="17"/>
                        </w:rPr>
                        <w:t>string</w:t>
                      </w:r>
                      <w:r>
                        <w:rPr>
                          <w:rFonts w:ascii="Courier New"/>
                          <w:color w:val="000000"/>
                          <w:spacing w:val="-13"/>
                          <w:sz w:val="17"/>
                        </w:rPr>
                        <w:t> </w:t>
                      </w:r>
                      <w:r>
                        <w:rPr>
                          <w:rFonts w:ascii="Courier New"/>
                          <w:color w:val="000000"/>
                          <w:sz w:val="17"/>
                        </w:rPr>
                        <w:t>{</w:t>
                      </w:r>
                      <w:r>
                        <w:rPr>
                          <w:rFonts w:ascii="Courier New"/>
                          <w:color w:val="000000"/>
                          <w:sz w:val="17"/>
                        </w:rPr>
                        <w:t> return</w:t>
                      </w:r>
                      <w:r>
                        <w:rPr>
                          <w:rFonts w:ascii="Courier New"/>
                          <w:color w:val="000000"/>
                          <w:spacing w:val="-8"/>
                          <w:sz w:val="17"/>
                        </w:rPr>
                        <w:t> </w:t>
                      </w:r>
                      <w:r>
                        <w:rPr>
                          <w:rFonts w:ascii="Courier New"/>
                          <w:color w:val="000000"/>
                          <w:spacing w:val="-2"/>
                          <w:sz w:val="17"/>
                        </w:rPr>
                        <w:t>"everyone"</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648" w:right="2998" w:hanging="408"/>
                        <w:jc w:val="left"/>
                        <w:rPr>
                          <w:rFonts w:ascii="Courier New"/>
                          <w:color w:val="000000"/>
                          <w:sz w:val="17"/>
                        </w:rPr>
                      </w:pPr>
                      <w:r>
                        <w:rPr>
                          <w:rFonts w:ascii="Courier New"/>
                          <w:color w:val="000000"/>
                          <w:sz w:val="17"/>
                        </w:rPr>
                        <w:t>func HelloEveryone() string </w:t>
                      </w:r>
                      <w:r>
                        <w:rPr>
                          <w:rFonts w:ascii="Courier New"/>
                          <w:color w:val="000000"/>
                          <w:sz w:val="17"/>
                        </w:rPr>
                        <w:t>{</w:t>
                      </w:r>
                      <w:r>
                        <w:rPr>
                          <w:rFonts w:ascii="Courier New"/>
                          <w:color w:val="000000"/>
                          <w:sz w:val="17"/>
                        </w:rPr>
                        <w:t> return</w:t>
                      </w:r>
                      <w:r>
                        <w:rPr>
                          <w:rFonts w:ascii="Courier New"/>
                          <w:color w:val="000000"/>
                          <w:spacing w:val="-10"/>
                          <w:sz w:val="17"/>
                        </w:rPr>
                        <w:t> </w:t>
                      </w:r>
                      <w:r>
                        <w:rPr>
                          <w:rFonts w:ascii="Courier New"/>
                          <w:color w:val="000000"/>
                          <w:sz w:val="17"/>
                        </w:rPr>
                        <w:t>"hello</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everyone()</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46"/>
      </w:pPr>
    </w:p>
    <w:p>
      <w:pPr>
        <w:pStyle w:val="BodyText"/>
        <w:spacing w:line="225" w:lineRule="auto"/>
        <w:ind w:left="177" w:right="175"/>
        <w:jc w:val="both"/>
      </w:pPr>
      <w:r>
        <w:rPr>
          <w:w w:val="85"/>
        </w:rPr>
        <w:t>If we wanted to test the world function independently of the HelloEveryon</w:t>
      </w:r>
      <w:r>
        <w:rPr>
          <w:w w:val="85"/>
        </w:rPr>
        <w:t>e</w:t>
      </w:r>
      <w:r>
        <w:rPr>
          <w:w w:val="85"/>
        </w:rPr>
        <w:t> </w:t>
      </w:r>
      <w:r>
        <w:rPr>
          <w:spacing w:val="-6"/>
        </w:rPr>
        <w:t>function,</w:t>
      </w:r>
      <w:r>
        <w:rPr>
          <w:spacing w:val="-8"/>
        </w:rPr>
        <w:t> </w:t>
      </w:r>
      <w:r>
        <w:rPr>
          <w:spacing w:val="-6"/>
        </w:rPr>
        <w:t>we</w:t>
      </w:r>
      <w:r>
        <w:rPr>
          <w:spacing w:val="-7"/>
        </w:rPr>
        <w:t> </w:t>
      </w:r>
      <w:r>
        <w:rPr>
          <w:spacing w:val="-6"/>
        </w:rPr>
        <w:t>could</w:t>
      </w:r>
      <w:r>
        <w:rPr>
          <w:spacing w:val="-8"/>
        </w:rPr>
        <w:t> </w:t>
      </w:r>
      <w:r>
        <w:rPr>
          <w:spacing w:val="-6"/>
        </w:rPr>
        <w:t>only</w:t>
      </w:r>
      <w:r>
        <w:rPr>
          <w:spacing w:val="-7"/>
        </w:rPr>
        <w:t> </w:t>
      </w:r>
      <w:r>
        <w:rPr>
          <w:spacing w:val="-6"/>
        </w:rPr>
        <w:t>do</w:t>
      </w:r>
      <w:r>
        <w:rPr>
          <w:spacing w:val="-8"/>
        </w:rPr>
        <w:t> </w:t>
      </w:r>
      <w:r>
        <w:rPr>
          <w:spacing w:val="-6"/>
        </w:rPr>
        <w:t>so</w:t>
      </w:r>
      <w:r>
        <w:rPr>
          <w:spacing w:val="-7"/>
        </w:rPr>
        <w:t> </w:t>
      </w:r>
      <w:r>
        <w:rPr>
          <w:spacing w:val="-6"/>
        </w:rPr>
        <w:t>if</w:t>
      </w:r>
      <w:r>
        <w:rPr>
          <w:spacing w:val="-8"/>
        </w:rPr>
        <w:t> </w:t>
      </w:r>
      <w:r>
        <w:rPr>
          <w:spacing w:val="-6"/>
        </w:rPr>
        <w:t>our</w:t>
      </w:r>
      <w:r>
        <w:rPr>
          <w:spacing w:val="-7"/>
        </w:rPr>
        <w:t> </w:t>
      </w:r>
      <w:r>
        <w:rPr>
          <w:spacing w:val="-6"/>
        </w:rPr>
        <w:t>test</w:t>
      </w:r>
      <w:r>
        <w:rPr>
          <w:spacing w:val="-8"/>
        </w:rPr>
        <w:t> </w:t>
      </w:r>
      <w:r>
        <w:rPr>
          <w:spacing w:val="-6"/>
        </w:rPr>
        <w:t>was</w:t>
      </w:r>
      <w:r>
        <w:rPr>
          <w:spacing w:val="-7"/>
        </w:rPr>
        <w:t> </w:t>
      </w:r>
      <w:r>
        <w:rPr>
          <w:spacing w:val="-6"/>
        </w:rPr>
        <w:t>in</w:t>
      </w:r>
      <w:r>
        <w:rPr>
          <w:spacing w:val="-8"/>
        </w:rPr>
        <w:t> </w:t>
      </w:r>
      <w:r>
        <w:rPr>
          <w:spacing w:val="-6"/>
        </w:rPr>
        <w:t>the</w:t>
      </w:r>
      <w:r>
        <w:rPr>
          <w:spacing w:val="-7"/>
        </w:rPr>
        <w:t> </w:t>
      </w:r>
      <w:r>
        <w:rPr>
          <w:spacing w:val="-6"/>
        </w:rPr>
        <w:t>same</w:t>
      </w:r>
      <w:r>
        <w:rPr>
          <w:spacing w:val="-8"/>
        </w:rPr>
        <w:t> </w:t>
      </w:r>
      <w:r>
        <w:rPr>
          <w:spacing w:val="-6"/>
        </w:rPr>
        <w:t>hello</w:t>
      </w:r>
      <w:r>
        <w:rPr>
          <w:spacing w:val="-7"/>
        </w:rPr>
        <w:t> </w:t>
      </w:r>
      <w:r>
        <w:rPr>
          <w:spacing w:val="-6"/>
        </w:rPr>
        <w:t>package</w:t>
      </w:r>
      <w:r>
        <w:rPr>
          <w:spacing w:val="-6"/>
        </w:rPr>
        <w:t>.</w:t>
      </w:r>
      <w:r>
        <w:rPr>
          <w:spacing w:val="-6"/>
        </w:rPr>
        <w:t> </w:t>
      </w:r>
      <w:r>
        <w:rPr>
          <w:w w:val="90"/>
        </w:rPr>
        <w:t>Since the world is an unexported method, you cannot access it outside o</w:t>
      </w:r>
      <w:r>
        <w:rPr>
          <w:w w:val="90"/>
        </w:rPr>
        <w:t>f</w:t>
      </w:r>
      <w:r>
        <w:rPr>
          <w:w w:val="90"/>
        </w:rPr>
        <w:t> the package. If we try to test it from a hello_test1 package, we could get </w:t>
      </w:r>
      <w:r>
        <w:rPr>
          <w:w w:val="90"/>
        </w:rPr>
        <w:t>a</w:t>
      </w:r>
      <w:r>
        <w:rPr>
          <w:w w:val="90"/>
        </w:rPr>
        <w:t> </w:t>
      </w:r>
      <w:r>
        <w:rPr>
          <w:spacing w:val="-8"/>
        </w:rPr>
        <w:t>compilation</w:t>
      </w:r>
      <w:r>
        <w:rPr>
          <w:spacing w:val="-1"/>
        </w:rPr>
        <w:t> </w:t>
      </w:r>
      <w:r>
        <w:rPr>
          <w:spacing w:val="-8"/>
        </w:rPr>
        <w:t>error</w:t>
      </w:r>
      <w:r>
        <w:rPr>
          <w:spacing w:val="-1"/>
        </w:rPr>
        <w:t> </w:t>
      </w:r>
      <w:r>
        <w:rPr>
          <w:spacing w:val="-8"/>
        </w:rPr>
        <w:t>saying</w:t>
      </w:r>
      <w:r>
        <w:rPr>
          <w:spacing w:val="-1"/>
        </w:rPr>
        <w:t> </w:t>
      </w:r>
      <w:r>
        <w:rPr>
          <w:spacing w:val="-8"/>
        </w:rPr>
        <w:t>that</w:t>
      </w:r>
      <w:r>
        <w:rPr>
          <w:spacing w:val="-1"/>
        </w:rPr>
        <w:t> </w:t>
      </w:r>
      <w:r>
        <w:rPr>
          <w:spacing w:val="-8"/>
        </w:rPr>
        <w:t>there</w:t>
      </w:r>
      <w:r>
        <w:rPr>
          <w:spacing w:val="-1"/>
        </w:rPr>
        <w:t> </w:t>
      </w:r>
      <w:r>
        <w:rPr>
          <w:spacing w:val="-8"/>
        </w:rPr>
        <w:t>is</w:t>
      </w:r>
      <w:r>
        <w:rPr>
          <w:spacing w:val="-1"/>
        </w:rPr>
        <w:t> </w:t>
      </w:r>
      <w:r>
        <w:rPr>
          <w:spacing w:val="-8"/>
        </w:rPr>
        <w:t>no</w:t>
      </w:r>
      <w:r>
        <w:rPr>
          <w:spacing w:val="-1"/>
        </w:rPr>
        <w:t> </w:t>
      </w:r>
      <w:r>
        <w:rPr>
          <w:spacing w:val="-8"/>
        </w:rPr>
        <w:t>symbol</w:t>
      </w:r>
      <w:r>
        <w:rPr>
          <w:spacing w:val="-1"/>
        </w:rPr>
        <w:t> </w:t>
      </w:r>
      <w:r>
        <w:rPr>
          <w:spacing w:val="-8"/>
        </w:rPr>
        <w:t>world.</w:t>
      </w:r>
    </w:p>
    <w:p>
      <w:pPr>
        <w:pStyle w:val="BodyText"/>
        <w:spacing w:line="225" w:lineRule="auto" w:before="5"/>
        <w:ind w:left="177" w:right="175" w:firstLine="240"/>
        <w:jc w:val="both"/>
      </w:pPr>
      <w:r>
        <w:rPr>
          <w:w w:val="90"/>
        </w:rPr>
        <w:t>If feasible, we recommend using a separate testing package and testin</w:t>
      </w:r>
      <w:r>
        <w:rPr>
          <w:w w:val="90"/>
        </w:rPr>
        <w:t>g</w:t>
      </w:r>
      <w:r>
        <w:rPr>
          <w:w w:val="90"/>
        </w:rPr>
        <w:t> our</w:t>
      </w:r>
      <w:r>
        <w:rPr>
          <w:spacing w:val="-8"/>
          <w:w w:val="90"/>
        </w:rPr>
        <w:t> </w:t>
      </w:r>
      <w:r>
        <w:rPr>
          <w:w w:val="90"/>
        </w:rPr>
        <w:t>publicly</w:t>
      </w:r>
      <w:r>
        <w:rPr>
          <w:spacing w:val="-8"/>
          <w:w w:val="90"/>
        </w:rPr>
        <w:t> </w:t>
      </w:r>
      <w:r>
        <w:rPr>
          <w:w w:val="90"/>
        </w:rPr>
        <w:t>exported</w:t>
      </w:r>
      <w:r>
        <w:rPr>
          <w:spacing w:val="-8"/>
          <w:w w:val="90"/>
        </w:rPr>
        <w:t> </w:t>
      </w:r>
      <w:r>
        <w:rPr>
          <w:w w:val="90"/>
        </w:rPr>
        <w:t>units.</w:t>
      </w:r>
      <w:r>
        <w:rPr>
          <w:spacing w:val="-8"/>
          <w:w w:val="90"/>
        </w:rPr>
        <w:t> </w:t>
      </w:r>
      <w:r>
        <w:rPr>
          <w:w w:val="90"/>
        </w:rPr>
        <w:t>This</w:t>
      </w:r>
      <w:r>
        <w:rPr>
          <w:spacing w:val="-8"/>
          <w:w w:val="90"/>
        </w:rPr>
        <w:t> </w:t>
      </w:r>
      <w:r>
        <w:rPr>
          <w:w w:val="90"/>
        </w:rPr>
        <w:t>results</w:t>
      </w:r>
      <w:r>
        <w:rPr>
          <w:spacing w:val="-8"/>
          <w:w w:val="90"/>
        </w:rPr>
        <w:t> </w:t>
      </w:r>
      <w:r>
        <w:rPr>
          <w:w w:val="90"/>
        </w:rPr>
        <w:t>in</w:t>
      </w:r>
      <w:r>
        <w:rPr>
          <w:spacing w:val="-8"/>
          <w:w w:val="90"/>
        </w:rPr>
        <w:t> </w:t>
      </w:r>
      <w:r>
        <w:rPr>
          <w:w w:val="90"/>
        </w:rPr>
        <w:t>more</w:t>
      </w:r>
      <w:r>
        <w:rPr>
          <w:spacing w:val="-8"/>
          <w:w w:val="90"/>
        </w:rPr>
        <w:t> </w:t>
      </w:r>
      <w:r>
        <w:rPr>
          <w:w w:val="90"/>
        </w:rPr>
        <w:t>modular</w:t>
      </w:r>
      <w:r>
        <w:rPr>
          <w:spacing w:val="-8"/>
          <w:w w:val="90"/>
        </w:rPr>
        <w:t> </w:t>
      </w:r>
      <w:r>
        <w:rPr>
          <w:w w:val="90"/>
        </w:rPr>
        <w:t>code,</w:t>
      </w:r>
      <w:r>
        <w:rPr>
          <w:spacing w:val="-8"/>
          <w:w w:val="90"/>
        </w:rPr>
        <w:t> </w:t>
      </w:r>
      <w:r>
        <w:rPr>
          <w:w w:val="90"/>
        </w:rPr>
        <w:t>and</w:t>
      </w:r>
      <w:r>
        <w:rPr>
          <w:spacing w:val="-8"/>
          <w:w w:val="90"/>
        </w:rPr>
        <w:t> </w:t>
      </w:r>
      <w:r>
        <w:rPr>
          <w:w w:val="90"/>
        </w:rPr>
        <w:t>we</w:t>
      </w:r>
      <w:r>
        <w:rPr>
          <w:spacing w:val="-8"/>
          <w:w w:val="90"/>
        </w:rPr>
        <w:t> </w:t>
      </w:r>
      <w:r>
        <w:rPr>
          <w:w w:val="90"/>
        </w:rPr>
        <w:t>ge</w:t>
      </w:r>
      <w:r>
        <w:rPr>
          <w:w w:val="90"/>
        </w:rPr>
        <w:t>t</w:t>
      </w:r>
      <w:r>
        <w:rPr>
          <w:w w:val="90"/>
        </w:rPr>
        <w:t> </w:t>
      </w:r>
      <w:r>
        <w:rPr>
          <w:spacing w:val="-8"/>
        </w:rPr>
        <w:t>to</w:t>
      </w:r>
      <w:r>
        <w:rPr>
          <w:spacing w:val="-2"/>
        </w:rPr>
        <w:t> </w:t>
      </w:r>
      <w:r>
        <w:rPr>
          <w:spacing w:val="-8"/>
        </w:rPr>
        <w:t>test</w:t>
      </w:r>
      <w:r>
        <w:rPr>
          <w:spacing w:val="-2"/>
        </w:rPr>
        <w:t> </w:t>
      </w:r>
      <w:r>
        <w:rPr>
          <w:spacing w:val="-8"/>
        </w:rPr>
        <w:t>our</w:t>
      </w:r>
      <w:r>
        <w:rPr>
          <w:spacing w:val="-2"/>
        </w:rPr>
        <w:t> </w:t>
      </w:r>
      <w:r>
        <w:rPr>
          <w:spacing w:val="-8"/>
        </w:rPr>
        <w:t>package</w:t>
      </w:r>
      <w:r>
        <w:rPr>
          <w:spacing w:val="-2"/>
        </w:rPr>
        <w:t> </w:t>
      </w:r>
      <w:r>
        <w:rPr>
          <w:spacing w:val="-8"/>
        </w:rPr>
        <w:t>in</w:t>
      </w:r>
      <w:r>
        <w:rPr>
          <w:spacing w:val="-2"/>
        </w:rPr>
        <w:t> </w:t>
      </w:r>
      <w:r>
        <w:rPr>
          <w:spacing w:val="-8"/>
        </w:rPr>
        <w:t>the</w:t>
      </w:r>
      <w:r>
        <w:rPr>
          <w:spacing w:val="-2"/>
        </w:rPr>
        <w:t> </w:t>
      </w:r>
      <w:r>
        <w:rPr>
          <w:spacing w:val="-8"/>
        </w:rPr>
        <w:t>same</w:t>
      </w:r>
      <w:r>
        <w:rPr>
          <w:spacing w:val="-2"/>
        </w:rPr>
        <w:t> </w:t>
      </w:r>
      <w:r>
        <w:rPr>
          <w:spacing w:val="-8"/>
        </w:rPr>
        <w:t>way</w:t>
      </w:r>
      <w:r>
        <w:rPr>
          <w:spacing w:val="-2"/>
        </w:rPr>
        <w:t> </w:t>
      </w:r>
      <w:r>
        <w:rPr>
          <w:spacing w:val="-8"/>
        </w:rPr>
        <w:t>that</w:t>
      </w:r>
      <w:r>
        <w:rPr>
          <w:spacing w:val="-2"/>
        </w:rPr>
        <w:t> </w:t>
      </w:r>
      <w:r>
        <w:rPr>
          <w:spacing w:val="-8"/>
        </w:rPr>
        <w:t>a</w:t>
      </w:r>
      <w:r>
        <w:rPr>
          <w:spacing w:val="-2"/>
        </w:rPr>
        <w:t> </w:t>
      </w:r>
      <w:r>
        <w:rPr>
          <w:spacing w:val="-8"/>
        </w:rPr>
        <w:t>consumer</w:t>
      </w:r>
      <w:r>
        <w:rPr>
          <w:spacing w:val="-2"/>
        </w:rPr>
        <w:t> </w:t>
      </w:r>
      <w:r>
        <w:rPr>
          <w:spacing w:val="-8"/>
        </w:rPr>
        <w:t>would.</w:t>
      </w:r>
      <w:r>
        <w:rPr>
          <w:spacing w:val="-2"/>
        </w:rPr>
        <w:t> </w:t>
      </w:r>
      <w:r>
        <w:rPr>
          <w:spacing w:val="-8"/>
        </w:rPr>
        <w:t>This</w:t>
      </w:r>
      <w:r>
        <w:rPr>
          <w:spacing w:val="-2"/>
        </w:rPr>
        <w:t> </w:t>
      </w:r>
      <w:r>
        <w:rPr>
          <w:spacing w:val="-8"/>
        </w:rPr>
        <w:t>migh</w:t>
      </w:r>
      <w:r>
        <w:rPr>
          <w:spacing w:val="-8"/>
        </w:rPr>
        <w:t>t</w:t>
      </w:r>
      <w:r>
        <w:rPr>
          <w:spacing w:val="-8"/>
        </w:rPr>
        <w:t> </w:t>
      </w:r>
      <w:r>
        <w:rPr>
          <w:spacing w:val="-2"/>
          <w:w w:val="90"/>
        </w:rPr>
        <w:t>also assist us in understanding how the API reads. However, we would no</w:t>
      </w:r>
      <w:r>
        <w:rPr>
          <w:spacing w:val="-2"/>
          <w:w w:val="90"/>
        </w:rPr>
        <w:t>t</w:t>
      </w:r>
      <w:r>
        <w:rPr>
          <w:spacing w:val="-2"/>
          <w:w w:val="90"/>
        </w:rPr>
        <w:t> </w:t>
      </w:r>
      <w:r>
        <w:rPr>
          <w:w w:val="90"/>
        </w:rPr>
        <w:t>export more internal functions merely to test the package in this manner</w:t>
      </w:r>
      <w:r>
        <w:rPr>
          <w:w w:val="90"/>
        </w:rPr>
        <w:t>,</w:t>
      </w:r>
      <w:r>
        <w:rPr>
          <w:w w:val="90"/>
        </w:rPr>
        <w:t> </w:t>
      </w:r>
      <w:r>
        <w:rPr>
          <w:spacing w:val="-6"/>
        </w:rPr>
        <w:t>and</w:t>
      </w:r>
      <w:r>
        <w:rPr>
          <w:spacing w:val="-8"/>
        </w:rPr>
        <w:t> </w:t>
      </w:r>
      <w:r>
        <w:rPr>
          <w:spacing w:val="-6"/>
        </w:rPr>
        <w:t>testing</w:t>
      </w:r>
      <w:r>
        <w:rPr>
          <w:spacing w:val="-8"/>
        </w:rPr>
        <w:t> </w:t>
      </w:r>
      <w:r>
        <w:rPr>
          <w:spacing w:val="-6"/>
        </w:rPr>
        <w:t>within</w:t>
      </w:r>
      <w:r>
        <w:rPr>
          <w:spacing w:val="-8"/>
        </w:rPr>
        <w:t> </w:t>
      </w:r>
      <w:r>
        <w:rPr>
          <w:spacing w:val="-6"/>
        </w:rPr>
        <w:t>the</w:t>
      </w:r>
      <w:r>
        <w:rPr>
          <w:spacing w:val="-7"/>
        </w:rPr>
        <w:t> </w:t>
      </w:r>
      <w:r>
        <w:rPr>
          <w:spacing w:val="-6"/>
        </w:rPr>
        <w:t>same</w:t>
      </w:r>
      <w:r>
        <w:rPr>
          <w:spacing w:val="-8"/>
        </w:rPr>
        <w:t> </w:t>
      </w:r>
      <w:r>
        <w:rPr>
          <w:spacing w:val="-6"/>
        </w:rPr>
        <w:t>package</w:t>
      </w:r>
      <w:r>
        <w:rPr>
          <w:spacing w:val="-8"/>
        </w:rPr>
        <w:t> </w:t>
      </w:r>
      <w:r>
        <w:rPr>
          <w:spacing w:val="-6"/>
        </w:rPr>
        <w:t>is</w:t>
      </w:r>
      <w:r>
        <w:rPr>
          <w:spacing w:val="-8"/>
        </w:rPr>
        <w:t> </w:t>
      </w:r>
      <w:r>
        <w:rPr>
          <w:spacing w:val="-6"/>
        </w:rPr>
        <w:t>acceptable.</w:t>
      </w:r>
    </w:p>
    <w:p>
      <w:pPr>
        <w:pStyle w:val="BodyText"/>
        <w:spacing w:line="235" w:lineRule="auto" w:before="253"/>
        <w:ind w:left="177" w:right="1640"/>
        <w:rPr>
          <w:rFonts w:ascii="Gill Sans MT"/>
        </w:rPr>
      </w:pPr>
      <w:bookmarkStart w:name="Five Basic Techniques and Strategies for" w:id="541"/>
      <w:bookmarkEnd w:id="541"/>
      <w:r>
        <w:rPr/>
      </w:r>
      <w:bookmarkStart w:name="_bookmark335" w:id="542"/>
      <w:bookmarkEnd w:id="542"/>
      <w:r>
        <w:rPr/>
      </w:r>
      <w:r>
        <w:rPr>
          <w:rFonts w:ascii="Gill Sans MT"/>
        </w:rPr>
        <w:t>Five Basic Techniques and Strategies for Developin</w:t>
      </w:r>
      <w:r>
        <w:rPr>
          <w:rFonts w:ascii="Gill Sans MT"/>
        </w:rPr>
        <w:t>g</w:t>
      </w:r>
      <w:r>
        <w:rPr>
          <w:rFonts w:ascii="Gill Sans MT"/>
        </w:rPr>
        <w:t> </w:t>
      </w:r>
      <w:r>
        <w:rPr>
          <w:rFonts w:ascii="Gill Sans MT"/>
          <w:w w:val="110"/>
        </w:rPr>
        <w:t>GoLang Unit Tests</w:t>
      </w:r>
    </w:p>
    <w:p>
      <w:pPr>
        <w:pStyle w:val="BodyText"/>
        <w:spacing w:line="225" w:lineRule="auto" w:before="63"/>
        <w:ind w:left="177" w:right="175"/>
        <w:jc w:val="both"/>
      </w:pPr>
      <w:r>
        <w:rPr>
          <w:spacing w:val="-8"/>
        </w:rPr>
        <w:t>TDD</w:t>
      </w:r>
      <w:r>
        <w:rPr>
          <w:spacing w:val="-1"/>
        </w:rPr>
        <w:t> </w:t>
      </w:r>
      <w:r>
        <w:rPr>
          <w:spacing w:val="-8"/>
        </w:rPr>
        <w:t>is</w:t>
      </w:r>
      <w:r>
        <w:rPr>
          <w:spacing w:val="-1"/>
        </w:rPr>
        <w:t> </w:t>
      </w:r>
      <w:r>
        <w:rPr>
          <w:spacing w:val="-8"/>
        </w:rPr>
        <w:t>an</w:t>
      </w:r>
      <w:r>
        <w:rPr>
          <w:spacing w:val="-1"/>
        </w:rPr>
        <w:t> </w:t>
      </w:r>
      <w:r>
        <w:rPr>
          <w:spacing w:val="-8"/>
        </w:rPr>
        <w:t>excellent</w:t>
      </w:r>
      <w:r>
        <w:rPr>
          <w:spacing w:val="-1"/>
        </w:rPr>
        <w:t> </w:t>
      </w:r>
      <w:r>
        <w:rPr>
          <w:spacing w:val="-8"/>
        </w:rPr>
        <w:t>technique</w:t>
      </w:r>
      <w:r>
        <w:rPr>
          <w:spacing w:val="-1"/>
        </w:rPr>
        <w:t> </w:t>
      </w:r>
      <w:r>
        <w:rPr>
          <w:spacing w:val="-8"/>
        </w:rPr>
        <w:t>to</w:t>
      </w:r>
      <w:r>
        <w:rPr>
          <w:spacing w:val="-1"/>
        </w:rPr>
        <w:t> </w:t>
      </w:r>
      <w:r>
        <w:rPr>
          <w:spacing w:val="-8"/>
        </w:rPr>
        <w:t>maintain</w:t>
      </w:r>
      <w:r>
        <w:rPr>
          <w:spacing w:val="-1"/>
        </w:rPr>
        <w:t> </w:t>
      </w:r>
      <w:r>
        <w:rPr>
          <w:spacing w:val="-8"/>
        </w:rPr>
        <w:t>good</w:t>
      </w:r>
      <w:r>
        <w:rPr>
          <w:spacing w:val="-1"/>
        </w:rPr>
        <w:t> </w:t>
      </w:r>
      <w:r>
        <w:rPr>
          <w:spacing w:val="-8"/>
        </w:rPr>
        <w:t>code</w:t>
      </w:r>
      <w:r>
        <w:rPr>
          <w:spacing w:val="-1"/>
        </w:rPr>
        <w:t> </w:t>
      </w:r>
      <w:r>
        <w:rPr>
          <w:spacing w:val="-8"/>
        </w:rPr>
        <w:t>quality</w:t>
      </w:r>
      <w:r>
        <w:rPr>
          <w:spacing w:val="-1"/>
        </w:rPr>
        <w:t> </w:t>
      </w:r>
      <w:r>
        <w:rPr>
          <w:spacing w:val="-8"/>
        </w:rPr>
        <w:t>while</w:t>
      </w:r>
      <w:r>
        <w:rPr>
          <w:spacing w:val="-1"/>
        </w:rPr>
        <w:t> </w:t>
      </w:r>
      <w:r>
        <w:rPr>
          <w:spacing w:val="-8"/>
        </w:rPr>
        <w:t>pro</w:t>
      </w:r>
      <w:r>
        <w:rPr>
          <w:spacing w:val="-8"/>
        </w:rPr>
        <w:softHyphen/>
      </w:r>
      <w:r>
        <w:rPr>
          <w:spacing w:val="-8"/>
        </w:rPr>
      </w:r>
      <w:r>
        <w:rPr>
          <w:w w:val="90"/>
        </w:rPr>
        <w:t>tecting</w:t>
      </w:r>
      <w:r>
        <w:rPr>
          <w:spacing w:val="-2"/>
          <w:w w:val="90"/>
        </w:rPr>
        <w:t> </w:t>
      </w:r>
      <w:r>
        <w:rPr>
          <w:w w:val="90"/>
        </w:rPr>
        <w:t>yourself</w:t>
      </w:r>
      <w:r>
        <w:rPr>
          <w:spacing w:val="-2"/>
          <w:w w:val="90"/>
        </w:rPr>
        <w:t> </w:t>
      </w:r>
      <w:r>
        <w:rPr>
          <w:w w:val="90"/>
        </w:rPr>
        <w:t>from</w:t>
      </w:r>
      <w:r>
        <w:rPr>
          <w:spacing w:val="-2"/>
          <w:w w:val="90"/>
        </w:rPr>
        <w:t> </w:t>
      </w:r>
      <w:r>
        <w:rPr>
          <w:w w:val="90"/>
        </w:rPr>
        <w:t>regression</w:t>
      </w:r>
      <w:r>
        <w:rPr>
          <w:spacing w:val="-2"/>
          <w:w w:val="90"/>
        </w:rPr>
        <w:t> </w:t>
      </w:r>
      <w:r>
        <w:rPr>
          <w:w w:val="90"/>
        </w:rPr>
        <w:t>and</w:t>
      </w:r>
      <w:r>
        <w:rPr>
          <w:spacing w:val="-2"/>
          <w:w w:val="90"/>
        </w:rPr>
        <w:t> </w:t>
      </w:r>
      <w:r>
        <w:rPr>
          <w:w w:val="90"/>
        </w:rPr>
        <w:t>demonstrating</w:t>
      </w:r>
      <w:r>
        <w:rPr>
          <w:spacing w:val="-2"/>
          <w:w w:val="90"/>
        </w:rPr>
        <w:t> </w:t>
      </w:r>
      <w:r>
        <w:rPr>
          <w:w w:val="90"/>
        </w:rPr>
        <w:t>to</w:t>
      </w:r>
      <w:r>
        <w:rPr>
          <w:spacing w:val="-2"/>
          <w:w w:val="90"/>
        </w:rPr>
        <w:t> </w:t>
      </w:r>
      <w:r>
        <w:rPr>
          <w:w w:val="90"/>
        </w:rPr>
        <w:t>yourself</w:t>
      </w:r>
      <w:r>
        <w:rPr>
          <w:spacing w:val="-2"/>
          <w:w w:val="90"/>
        </w:rPr>
        <w:t> </w:t>
      </w:r>
      <w:r>
        <w:rPr>
          <w:w w:val="90"/>
        </w:rPr>
        <w:t>and</w:t>
      </w:r>
      <w:r>
        <w:rPr>
          <w:spacing w:val="-2"/>
          <w:w w:val="90"/>
        </w:rPr>
        <w:t> </w:t>
      </w:r>
      <w:r>
        <w:rPr>
          <w:w w:val="90"/>
        </w:rPr>
        <w:t>other</w:t>
      </w:r>
      <w:r>
        <w:rPr>
          <w:w w:val="90"/>
        </w:rPr>
        <w:t>s</w:t>
      </w:r>
      <w:r>
        <w:rPr>
          <w:w w:val="90"/>
        </w:rPr>
        <w:t> </w:t>
      </w:r>
      <w:r>
        <w:rPr>
          <w:spacing w:val="-8"/>
        </w:rPr>
        <w:t>that</w:t>
      </w:r>
      <w:r>
        <w:rPr>
          <w:spacing w:val="-3"/>
        </w:rPr>
        <w:t> </w:t>
      </w:r>
      <w:r>
        <w:rPr>
          <w:spacing w:val="-8"/>
        </w:rPr>
        <w:t>your</w:t>
      </w:r>
      <w:r>
        <w:rPr>
          <w:spacing w:val="-3"/>
        </w:rPr>
        <w:t> </w:t>
      </w:r>
      <w:r>
        <w:rPr>
          <w:spacing w:val="-8"/>
        </w:rPr>
        <w:t>code</w:t>
      </w:r>
      <w:r>
        <w:rPr>
          <w:spacing w:val="-3"/>
        </w:rPr>
        <w:t> </w:t>
      </w:r>
      <w:r>
        <w:rPr>
          <w:spacing w:val="-8"/>
        </w:rPr>
        <w:t>performs</w:t>
      </w:r>
      <w:r>
        <w:rPr>
          <w:spacing w:val="-3"/>
        </w:rPr>
        <w:t> </w:t>
      </w:r>
      <w:r>
        <w:rPr>
          <w:spacing w:val="-8"/>
        </w:rPr>
        <w:t>what</w:t>
      </w:r>
      <w:r>
        <w:rPr>
          <w:spacing w:val="-3"/>
        </w:rPr>
        <w:t> </w:t>
      </w:r>
      <w:r>
        <w:rPr>
          <w:spacing w:val="-8"/>
        </w:rPr>
        <w:t>it</w:t>
      </w:r>
      <w:r>
        <w:rPr>
          <w:spacing w:val="-3"/>
        </w:rPr>
        <w:t> </w:t>
      </w:r>
      <w:r>
        <w:rPr>
          <w:spacing w:val="-8"/>
        </w:rPr>
        <w:t>is</w:t>
      </w:r>
      <w:r>
        <w:rPr>
          <w:spacing w:val="-3"/>
        </w:rPr>
        <w:t> </w:t>
      </w:r>
      <w:r>
        <w:rPr>
          <w:spacing w:val="-8"/>
        </w:rPr>
        <w:t>designed</w:t>
      </w:r>
      <w:r>
        <w:rPr>
          <w:spacing w:val="-3"/>
        </w:rPr>
        <w:t> </w:t>
      </w:r>
      <w:r>
        <w:rPr>
          <w:spacing w:val="-8"/>
        </w:rPr>
        <w:t>to</w:t>
      </w:r>
      <w:r>
        <w:rPr>
          <w:spacing w:val="-3"/>
        </w:rPr>
        <w:t> </w:t>
      </w:r>
      <w:r>
        <w:rPr>
          <w:spacing w:val="-8"/>
        </w:rPr>
        <w:t>do.</w:t>
      </w:r>
    </w:p>
    <w:p>
      <w:pPr>
        <w:pStyle w:val="BodyText"/>
        <w:spacing w:line="286" w:lineRule="exact"/>
        <w:ind w:left="418"/>
        <w:jc w:val="both"/>
      </w:pPr>
      <w:r>
        <w:rPr>
          <w:spacing w:val="-2"/>
          <w:w w:val="90"/>
        </w:rPr>
        <w:t>Here</w:t>
      </w:r>
      <w:r>
        <w:rPr>
          <w:spacing w:val="-7"/>
        </w:rPr>
        <w:t> </w:t>
      </w:r>
      <w:r>
        <w:rPr>
          <w:spacing w:val="-2"/>
          <w:w w:val="90"/>
        </w:rPr>
        <w:t>are</w:t>
      </w:r>
      <w:r>
        <w:rPr>
          <w:spacing w:val="-6"/>
        </w:rPr>
        <w:t> </w:t>
      </w:r>
      <w:r>
        <w:rPr>
          <w:spacing w:val="-2"/>
          <w:w w:val="90"/>
        </w:rPr>
        <w:t>five</w:t>
      </w:r>
      <w:r>
        <w:rPr>
          <w:spacing w:val="-6"/>
        </w:rPr>
        <w:t> </w:t>
      </w:r>
      <w:r>
        <w:rPr>
          <w:spacing w:val="-2"/>
          <w:w w:val="90"/>
        </w:rPr>
        <w:t>test-improvement</w:t>
      </w:r>
      <w:r>
        <w:rPr>
          <w:spacing w:val="-6"/>
        </w:rPr>
        <w:t> </w:t>
      </w:r>
      <w:r>
        <w:rPr>
          <w:spacing w:val="-2"/>
          <w:w w:val="90"/>
        </w:rPr>
        <w:t>ideas</w:t>
      </w:r>
      <w:r>
        <w:rPr>
          <w:spacing w:val="-6"/>
        </w:rPr>
        <w:t> </w:t>
      </w:r>
      <w:r>
        <w:rPr>
          <w:spacing w:val="-2"/>
          <w:w w:val="90"/>
        </w:rPr>
        <w:t>and</w:t>
      </w:r>
      <w:r>
        <w:rPr>
          <w:spacing w:val="-6"/>
        </w:rPr>
        <w:t> </w:t>
      </w:r>
      <w:r>
        <w:rPr>
          <w:spacing w:val="-2"/>
          <w:w w:val="90"/>
        </w:rPr>
        <w:t>methods.</w:t>
      </w:r>
    </w:p>
    <w:p>
      <w:pPr>
        <w:pStyle w:val="ListParagraph"/>
        <w:numPr>
          <w:ilvl w:val="0"/>
          <w:numId w:val="14"/>
        </w:numPr>
        <w:tabs>
          <w:tab w:pos="658" w:val="left" w:leader="none"/>
        </w:tabs>
        <w:spacing w:line="225" w:lineRule="auto" w:before="277" w:after="0"/>
        <w:ind w:left="658" w:right="175" w:hanging="240"/>
        <w:jc w:val="both"/>
        <w:rPr>
          <w:sz w:val="22"/>
        </w:rPr>
      </w:pPr>
      <w:r>
        <w:rPr>
          <w:b/>
          <w:spacing w:val="-6"/>
          <w:sz w:val="22"/>
        </w:rPr>
        <w:t>Put</w:t>
      </w:r>
      <w:r>
        <w:rPr>
          <w:b/>
          <w:spacing w:val="-8"/>
          <w:sz w:val="22"/>
        </w:rPr>
        <w:t> </w:t>
      </w:r>
      <w:r>
        <w:rPr>
          <w:b/>
          <w:spacing w:val="-6"/>
          <w:sz w:val="22"/>
        </w:rPr>
        <w:t>our</w:t>
      </w:r>
      <w:r>
        <w:rPr>
          <w:b/>
          <w:spacing w:val="-8"/>
          <w:sz w:val="22"/>
        </w:rPr>
        <w:t> </w:t>
      </w:r>
      <w:r>
        <w:rPr>
          <w:b/>
          <w:spacing w:val="-6"/>
          <w:sz w:val="22"/>
        </w:rPr>
        <w:t>tests</w:t>
      </w:r>
      <w:r>
        <w:rPr>
          <w:b/>
          <w:spacing w:val="-8"/>
          <w:sz w:val="22"/>
        </w:rPr>
        <w:t> </w:t>
      </w:r>
      <w:r>
        <w:rPr>
          <w:b/>
          <w:spacing w:val="-6"/>
          <w:sz w:val="22"/>
        </w:rPr>
        <w:t>in</w:t>
      </w:r>
      <w:r>
        <w:rPr>
          <w:b/>
          <w:spacing w:val="-7"/>
          <w:sz w:val="22"/>
        </w:rPr>
        <w:t> </w:t>
      </w:r>
      <w:r>
        <w:rPr>
          <w:b/>
          <w:spacing w:val="-6"/>
          <w:sz w:val="22"/>
        </w:rPr>
        <w:t>a</w:t>
      </w:r>
      <w:r>
        <w:rPr>
          <w:b/>
          <w:spacing w:val="-8"/>
          <w:sz w:val="22"/>
        </w:rPr>
        <w:t> </w:t>
      </w:r>
      <w:r>
        <w:rPr>
          <w:b/>
          <w:spacing w:val="-6"/>
          <w:sz w:val="22"/>
        </w:rPr>
        <w:t>separate</w:t>
      </w:r>
      <w:r>
        <w:rPr>
          <w:b/>
          <w:spacing w:val="-8"/>
          <w:sz w:val="22"/>
        </w:rPr>
        <w:t> </w:t>
      </w:r>
      <w:r>
        <w:rPr>
          <w:b/>
          <w:spacing w:val="-6"/>
          <w:sz w:val="22"/>
        </w:rPr>
        <w:t>package:</w:t>
      </w:r>
      <w:r>
        <w:rPr>
          <w:b/>
          <w:spacing w:val="-7"/>
          <w:sz w:val="22"/>
        </w:rPr>
        <w:t> </w:t>
      </w:r>
      <w:r>
        <w:rPr>
          <w:spacing w:val="-6"/>
          <w:sz w:val="22"/>
        </w:rPr>
        <w:t>Except for “_test.go” files, G</w:t>
      </w:r>
      <w:r>
        <w:rPr>
          <w:spacing w:val="-6"/>
          <w:sz w:val="22"/>
        </w:rPr>
        <w:t>o</w:t>
      </w:r>
      <w:r>
        <w:rPr>
          <w:spacing w:val="-6"/>
          <w:sz w:val="22"/>
        </w:rPr>
        <w:t> </w:t>
      </w:r>
      <w:r>
        <w:rPr>
          <w:w w:val="90"/>
          <w:sz w:val="22"/>
        </w:rPr>
        <w:t>demands</w:t>
      </w:r>
      <w:r>
        <w:rPr>
          <w:spacing w:val="-3"/>
          <w:w w:val="90"/>
          <w:sz w:val="22"/>
        </w:rPr>
        <w:t> </w:t>
      </w:r>
      <w:r>
        <w:rPr>
          <w:w w:val="90"/>
          <w:sz w:val="22"/>
        </w:rPr>
        <w:t>that</w:t>
      </w:r>
      <w:r>
        <w:rPr>
          <w:spacing w:val="-3"/>
          <w:w w:val="90"/>
          <w:sz w:val="22"/>
        </w:rPr>
        <w:t> </w:t>
      </w:r>
      <w:r>
        <w:rPr>
          <w:w w:val="90"/>
          <w:sz w:val="22"/>
        </w:rPr>
        <w:t>files</w:t>
      </w:r>
      <w:r>
        <w:rPr>
          <w:spacing w:val="-3"/>
          <w:w w:val="90"/>
          <w:sz w:val="22"/>
        </w:rPr>
        <w:t> </w:t>
      </w:r>
      <w:r>
        <w:rPr>
          <w:w w:val="90"/>
          <w:sz w:val="22"/>
        </w:rPr>
        <w:t>in</w:t>
      </w:r>
      <w:r>
        <w:rPr>
          <w:spacing w:val="-3"/>
          <w:w w:val="90"/>
          <w:sz w:val="22"/>
        </w:rPr>
        <w:t> </w:t>
      </w:r>
      <w:r>
        <w:rPr>
          <w:w w:val="90"/>
          <w:sz w:val="22"/>
        </w:rPr>
        <w:t>the</w:t>
      </w:r>
      <w:r>
        <w:rPr>
          <w:spacing w:val="-3"/>
          <w:w w:val="90"/>
          <w:sz w:val="22"/>
        </w:rPr>
        <w:t> </w:t>
      </w:r>
      <w:r>
        <w:rPr>
          <w:w w:val="90"/>
          <w:sz w:val="22"/>
        </w:rPr>
        <w:t>same</w:t>
      </w:r>
      <w:r>
        <w:rPr>
          <w:spacing w:val="-3"/>
          <w:w w:val="90"/>
          <w:sz w:val="22"/>
        </w:rPr>
        <w:t> </w:t>
      </w:r>
      <w:r>
        <w:rPr>
          <w:w w:val="90"/>
          <w:sz w:val="22"/>
        </w:rPr>
        <w:t>folder</w:t>
      </w:r>
      <w:r>
        <w:rPr>
          <w:spacing w:val="-3"/>
          <w:w w:val="90"/>
          <w:sz w:val="22"/>
        </w:rPr>
        <w:t> </w:t>
      </w:r>
      <w:r>
        <w:rPr>
          <w:w w:val="90"/>
          <w:sz w:val="22"/>
        </w:rPr>
        <w:t>belong</w:t>
      </w:r>
      <w:r>
        <w:rPr>
          <w:spacing w:val="-3"/>
          <w:w w:val="90"/>
          <w:sz w:val="22"/>
        </w:rPr>
        <w:t> </w:t>
      </w:r>
      <w:r>
        <w:rPr>
          <w:w w:val="90"/>
          <w:sz w:val="22"/>
        </w:rPr>
        <w:t>to</w:t>
      </w:r>
      <w:r>
        <w:rPr>
          <w:spacing w:val="-3"/>
          <w:w w:val="90"/>
          <w:sz w:val="22"/>
        </w:rPr>
        <w:t> </w:t>
      </w:r>
      <w:r>
        <w:rPr>
          <w:w w:val="90"/>
          <w:sz w:val="22"/>
        </w:rPr>
        <w:t>the</w:t>
      </w:r>
      <w:r>
        <w:rPr>
          <w:spacing w:val="-3"/>
          <w:w w:val="90"/>
          <w:sz w:val="22"/>
        </w:rPr>
        <w:t> </w:t>
      </w:r>
      <w:r>
        <w:rPr>
          <w:w w:val="90"/>
          <w:sz w:val="22"/>
        </w:rPr>
        <w:t>same</w:t>
      </w:r>
      <w:r>
        <w:rPr>
          <w:spacing w:val="-3"/>
          <w:w w:val="90"/>
          <w:sz w:val="22"/>
        </w:rPr>
        <w:t> </w:t>
      </w:r>
      <w:r>
        <w:rPr>
          <w:w w:val="90"/>
          <w:sz w:val="22"/>
        </w:rPr>
        <w:t>package.</w:t>
      </w:r>
      <w:r>
        <w:rPr>
          <w:spacing w:val="-3"/>
          <w:w w:val="90"/>
          <w:sz w:val="22"/>
        </w:rPr>
        <w:t> </w:t>
      </w:r>
      <w:r>
        <w:rPr>
          <w:w w:val="90"/>
          <w:sz w:val="22"/>
        </w:rPr>
        <w:t>B</w:t>
      </w:r>
      <w:r>
        <w:rPr>
          <w:w w:val="90"/>
          <w:sz w:val="22"/>
        </w:rPr>
        <w:t>y</w:t>
      </w:r>
      <w:r>
        <w:rPr>
          <w:w w:val="90"/>
          <w:sz w:val="22"/>
        </w:rPr>
        <w:t> </w:t>
      </w:r>
      <w:r>
        <w:rPr>
          <w:w w:val="85"/>
          <w:sz w:val="22"/>
        </w:rPr>
        <w:t>removing your test code from the package, we may write tests as if w</w:t>
      </w:r>
      <w:r>
        <w:rPr>
          <w:w w:val="85"/>
          <w:sz w:val="22"/>
        </w:rPr>
        <w:t>e</w:t>
      </w:r>
      <w:r>
        <w:rPr>
          <w:w w:val="85"/>
          <w:sz w:val="22"/>
        </w:rPr>
        <w:t> </w:t>
      </w:r>
      <w:r>
        <w:rPr>
          <w:w w:val="90"/>
          <w:sz w:val="22"/>
        </w:rPr>
        <w:t>were genuine users of the product. We can’t mess with the internals</w:t>
      </w:r>
      <w:r>
        <w:rPr>
          <w:w w:val="90"/>
          <w:sz w:val="22"/>
        </w:rPr>
        <w:t>;</w:t>
      </w:r>
      <w:r>
        <w:rPr>
          <w:w w:val="90"/>
          <w:sz w:val="22"/>
        </w:rPr>
        <w:t> instead,</w:t>
      </w:r>
      <w:r>
        <w:rPr>
          <w:spacing w:val="-4"/>
          <w:w w:val="90"/>
          <w:sz w:val="22"/>
        </w:rPr>
        <w:t> </w:t>
      </w:r>
      <w:r>
        <w:rPr>
          <w:w w:val="90"/>
          <w:sz w:val="22"/>
        </w:rPr>
        <w:t>we</w:t>
      </w:r>
      <w:r>
        <w:rPr>
          <w:spacing w:val="-4"/>
          <w:w w:val="90"/>
          <w:sz w:val="22"/>
        </w:rPr>
        <w:t> </w:t>
      </w:r>
      <w:r>
        <w:rPr>
          <w:w w:val="90"/>
          <w:sz w:val="22"/>
        </w:rPr>
        <w:t>concentrate</w:t>
      </w:r>
      <w:r>
        <w:rPr>
          <w:spacing w:val="-4"/>
          <w:w w:val="90"/>
          <w:sz w:val="22"/>
        </w:rPr>
        <w:t> </w:t>
      </w:r>
      <w:r>
        <w:rPr>
          <w:w w:val="90"/>
          <w:sz w:val="22"/>
        </w:rPr>
        <w:t>on</w:t>
      </w:r>
      <w:r>
        <w:rPr>
          <w:spacing w:val="-4"/>
          <w:w w:val="90"/>
          <w:sz w:val="22"/>
        </w:rPr>
        <w:t> </w:t>
      </w:r>
      <w:r>
        <w:rPr>
          <w:w w:val="90"/>
          <w:sz w:val="22"/>
        </w:rPr>
        <w:t>the</w:t>
      </w:r>
      <w:r>
        <w:rPr>
          <w:spacing w:val="-4"/>
          <w:w w:val="90"/>
          <w:sz w:val="22"/>
        </w:rPr>
        <w:t> </w:t>
      </w:r>
      <w:r>
        <w:rPr>
          <w:w w:val="90"/>
          <w:sz w:val="22"/>
        </w:rPr>
        <w:t>exposed</w:t>
      </w:r>
      <w:r>
        <w:rPr>
          <w:spacing w:val="-4"/>
          <w:w w:val="90"/>
          <w:sz w:val="22"/>
        </w:rPr>
        <w:t> </w:t>
      </w:r>
      <w:r>
        <w:rPr>
          <w:w w:val="90"/>
          <w:sz w:val="22"/>
        </w:rPr>
        <w:t>interface</w:t>
      </w:r>
      <w:r>
        <w:rPr>
          <w:spacing w:val="-4"/>
          <w:w w:val="90"/>
          <w:sz w:val="22"/>
        </w:rPr>
        <w:t> </w:t>
      </w:r>
      <w:r>
        <w:rPr>
          <w:w w:val="90"/>
          <w:sz w:val="22"/>
        </w:rPr>
        <w:t>and</w:t>
      </w:r>
      <w:r>
        <w:rPr>
          <w:spacing w:val="-4"/>
          <w:w w:val="90"/>
          <w:sz w:val="22"/>
        </w:rPr>
        <w:t> </w:t>
      </w:r>
      <w:r>
        <w:rPr>
          <w:w w:val="90"/>
          <w:sz w:val="22"/>
        </w:rPr>
        <w:t>are</w:t>
      </w:r>
      <w:r>
        <w:rPr>
          <w:spacing w:val="-4"/>
          <w:w w:val="90"/>
          <w:sz w:val="22"/>
        </w:rPr>
        <w:t> </w:t>
      </w:r>
      <w:r>
        <w:rPr>
          <w:w w:val="90"/>
          <w:sz w:val="22"/>
        </w:rPr>
        <w:t>always</w:t>
      </w:r>
      <w:r>
        <w:rPr>
          <w:spacing w:val="-4"/>
          <w:w w:val="90"/>
          <w:sz w:val="22"/>
        </w:rPr>
        <w:t> </w:t>
      </w:r>
      <w:r>
        <w:rPr>
          <w:w w:val="90"/>
          <w:sz w:val="22"/>
        </w:rPr>
        <w:t>con</w:t>
      </w:r>
      <w:r>
        <w:rPr>
          <w:w w:val="90"/>
          <w:sz w:val="22"/>
        </w:rPr>
        <w:softHyphen/>
      </w:r>
      <w:r>
        <w:rPr>
          <w:w w:val="90"/>
          <w:sz w:val="22"/>
        </w:rPr>
      </w:r>
      <w:r>
        <w:rPr>
          <w:spacing w:val="-6"/>
          <w:sz w:val="22"/>
        </w:rPr>
        <w:t>cerned</w:t>
      </w:r>
      <w:r>
        <w:rPr>
          <w:spacing w:val="-8"/>
          <w:sz w:val="22"/>
        </w:rPr>
        <w:t> </w:t>
      </w:r>
      <w:r>
        <w:rPr>
          <w:spacing w:val="-6"/>
          <w:sz w:val="22"/>
        </w:rPr>
        <w:t>about</w:t>
      </w:r>
      <w:r>
        <w:rPr>
          <w:spacing w:val="-8"/>
          <w:sz w:val="22"/>
        </w:rPr>
        <w:t> </w:t>
      </w:r>
      <w:r>
        <w:rPr>
          <w:spacing w:val="-6"/>
          <w:sz w:val="22"/>
        </w:rPr>
        <w:t>any</w:t>
      </w:r>
      <w:r>
        <w:rPr>
          <w:spacing w:val="-8"/>
          <w:sz w:val="22"/>
        </w:rPr>
        <w:t> </w:t>
      </w:r>
      <w:r>
        <w:rPr>
          <w:spacing w:val="-6"/>
          <w:sz w:val="22"/>
        </w:rPr>
        <w:t>noise</w:t>
      </w:r>
      <w:r>
        <w:rPr>
          <w:spacing w:val="-7"/>
          <w:sz w:val="22"/>
        </w:rPr>
        <w:t> </w:t>
      </w:r>
      <w:r>
        <w:rPr>
          <w:spacing w:val="-6"/>
          <w:sz w:val="22"/>
        </w:rPr>
        <w:t>you</w:t>
      </w:r>
      <w:r>
        <w:rPr>
          <w:spacing w:val="-8"/>
          <w:sz w:val="22"/>
        </w:rPr>
        <w:t> </w:t>
      </w:r>
      <w:r>
        <w:rPr>
          <w:spacing w:val="-6"/>
          <w:sz w:val="22"/>
        </w:rPr>
        <w:t>could</w:t>
      </w:r>
      <w:r>
        <w:rPr>
          <w:spacing w:val="-8"/>
          <w:sz w:val="22"/>
        </w:rPr>
        <w:t> </w:t>
      </w:r>
      <w:r>
        <w:rPr>
          <w:spacing w:val="-6"/>
          <w:sz w:val="22"/>
        </w:rPr>
        <w:t>introduce</w:t>
      </w:r>
      <w:r>
        <w:rPr>
          <w:spacing w:val="-8"/>
          <w:sz w:val="22"/>
        </w:rPr>
        <w:t> </w:t>
      </w:r>
      <w:r>
        <w:rPr>
          <w:spacing w:val="-6"/>
          <w:sz w:val="22"/>
        </w:rPr>
        <w:t>to</w:t>
      </w:r>
      <w:r>
        <w:rPr>
          <w:spacing w:val="-7"/>
          <w:sz w:val="22"/>
        </w:rPr>
        <w:t> </w:t>
      </w:r>
      <w:r>
        <w:rPr>
          <w:spacing w:val="-6"/>
          <w:sz w:val="22"/>
        </w:rPr>
        <w:t>our</w:t>
      </w:r>
      <w:r>
        <w:rPr>
          <w:spacing w:val="-8"/>
          <w:sz w:val="22"/>
        </w:rPr>
        <w:t> </w:t>
      </w:r>
      <w:r>
        <w:rPr>
          <w:spacing w:val="-6"/>
          <w:sz w:val="22"/>
        </w:rPr>
        <w:t>API.</w:t>
      </w:r>
    </w:p>
    <w:p>
      <w:pPr>
        <w:pStyle w:val="ListParagraph"/>
        <w:numPr>
          <w:ilvl w:val="0"/>
          <w:numId w:val="14"/>
        </w:numPr>
        <w:tabs>
          <w:tab w:pos="658" w:val="left" w:leader="none"/>
        </w:tabs>
        <w:spacing w:line="225" w:lineRule="auto" w:before="146" w:after="0"/>
        <w:ind w:left="658" w:right="175" w:hanging="240"/>
        <w:jc w:val="both"/>
        <w:rPr>
          <w:sz w:val="22"/>
        </w:rPr>
      </w:pPr>
      <w:r>
        <w:rPr>
          <w:b/>
          <w:spacing w:val="-2"/>
          <w:sz w:val="22"/>
        </w:rPr>
        <w:t>Internal</w:t>
      </w:r>
      <w:r>
        <w:rPr>
          <w:b/>
          <w:spacing w:val="-9"/>
          <w:sz w:val="22"/>
        </w:rPr>
        <w:t> </w:t>
      </w:r>
      <w:r>
        <w:rPr>
          <w:b/>
          <w:spacing w:val="-2"/>
          <w:sz w:val="22"/>
        </w:rPr>
        <w:t>tests</w:t>
      </w:r>
      <w:r>
        <w:rPr>
          <w:b/>
          <w:spacing w:val="-9"/>
          <w:sz w:val="22"/>
        </w:rPr>
        <w:t> </w:t>
      </w:r>
      <w:r>
        <w:rPr>
          <w:b/>
          <w:spacing w:val="-2"/>
          <w:sz w:val="22"/>
        </w:rPr>
        <w:t>are</w:t>
      </w:r>
      <w:r>
        <w:rPr>
          <w:b/>
          <w:spacing w:val="-9"/>
          <w:sz w:val="22"/>
        </w:rPr>
        <w:t> </w:t>
      </w:r>
      <w:r>
        <w:rPr>
          <w:b/>
          <w:spacing w:val="-2"/>
          <w:sz w:val="22"/>
        </w:rPr>
        <w:t>kept</w:t>
      </w:r>
      <w:r>
        <w:rPr>
          <w:b/>
          <w:spacing w:val="-9"/>
          <w:sz w:val="22"/>
        </w:rPr>
        <w:t> </w:t>
      </w:r>
      <w:r>
        <w:rPr>
          <w:b/>
          <w:spacing w:val="-2"/>
          <w:sz w:val="22"/>
        </w:rPr>
        <w:t>in</w:t>
      </w:r>
      <w:r>
        <w:rPr>
          <w:b/>
          <w:spacing w:val="-9"/>
          <w:sz w:val="22"/>
        </w:rPr>
        <w:t> </w:t>
      </w:r>
      <w:r>
        <w:rPr>
          <w:b/>
          <w:spacing w:val="-2"/>
          <w:sz w:val="22"/>
        </w:rPr>
        <w:t>a</w:t>
      </w:r>
      <w:r>
        <w:rPr>
          <w:b/>
          <w:spacing w:val="-9"/>
          <w:sz w:val="22"/>
        </w:rPr>
        <w:t> </w:t>
      </w:r>
      <w:r>
        <w:rPr>
          <w:b/>
          <w:spacing w:val="-2"/>
          <w:sz w:val="22"/>
        </w:rPr>
        <w:t>separate</w:t>
      </w:r>
      <w:r>
        <w:rPr>
          <w:b/>
          <w:spacing w:val="-9"/>
          <w:sz w:val="22"/>
        </w:rPr>
        <w:t> </w:t>
      </w:r>
      <w:r>
        <w:rPr>
          <w:b/>
          <w:spacing w:val="-2"/>
          <w:sz w:val="22"/>
        </w:rPr>
        <w:t>file:</w:t>
      </w:r>
      <w:r>
        <w:rPr>
          <w:b/>
          <w:spacing w:val="-7"/>
          <w:sz w:val="22"/>
        </w:rPr>
        <w:t> </w:t>
      </w:r>
      <w:r>
        <w:rPr>
          <w:spacing w:val="-2"/>
          <w:sz w:val="22"/>
        </w:rPr>
        <w:t>If</w:t>
      </w:r>
      <w:r>
        <w:rPr>
          <w:spacing w:val="-7"/>
          <w:sz w:val="22"/>
        </w:rPr>
        <w:t> </w:t>
      </w:r>
      <w:r>
        <w:rPr>
          <w:spacing w:val="-2"/>
          <w:sz w:val="22"/>
        </w:rPr>
        <w:t>you</w:t>
      </w:r>
      <w:r>
        <w:rPr>
          <w:spacing w:val="-7"/>
          <w:sz w:val="22"/>
        </w:rPr>
        <w:t> </w:t>
      </w:r>
      <w:r>
        <w:rPr>
          <w:spacing w:val="-2"/>
          <w:sz w:val="22"/>
        </w:rPr>
        <w:t>need</w:t>
      </w:r>
      <w:r>
        <w:rPr>
          <w:spacing w:val="-7"/>
          <w:sz w:val="22"/>
        </w:rPr>
        <w:t> </w:t>
      </w:r>
      <w:r>
        <w:rPr>
          <w:spacing w:val="-2"/>
          <w:sz w:val="22"/>
        </w:rPr>
        <w:t>to</w:t>
      </w:r>
      <w:r>
        <w:rPr>
          <w:spacing w:val="-7"/>
          <w:sz w:val="22"/>
        </w:rPr>
        <w:t> </w:t>
      </w:r>
      <w:r>
        <w:rPr>
          <w:spacing w:val="-2"/>
          <w:sz w:val="22"/>
        </w:rPr>
        <w:t>unit</w:t>
      </w:r>
      <w:r>
        <w:rPr>
          <w:spacing w:val="-7"/>
          <w:sz w:val="22"/>
        </w:rPr>
        <w:t> </w:t>
      </w:r>
      <w:r>
        <w:rPr>
          <w:spacing w:val="-2"/>
          <w:sz w:val="22"/>
        </w:rPr>
        <w:t>tes</w:t>
      </w:r>
      <w:r>
        <w:rPr>
          <w:spacing w:val="-2"/>
          <w:sz w:val="22"/>
        </w:rPr>
        <w:t>t</w:t>
      </w:r>
      <w:r>
        <w:rPr>
          <w:spacing w:val="-2"/>
          <w:sz w:val="22"/>
        </w:rPr>
        <w:t> </w:t>
      </w:r>
      <w:r>
        <w:rPr>
          <w:w w:val="90"/>
          <w:sz w:val="22"/>
        </w:rPr>
        <w:t>specific</w:t>
      </w:r>
      <w:r>
        <w:rPr>
          <w:spacing w:val="-2"/>
          <w:w w:val="90"/>
          <w:sz w:val="22"/>
        </w:rPr>
        <w:t> </w:t>
      </w:r>
      <w:r>
        <w:rPr>
          <w:w w:val="90"/>
          <w:sz w:val="22"/>
        </w:rPr>
        <w:t>internals,</w:t>
      </w:r>
      <w:r>
        <w:rPr>
          <w:spacing w:val="-2"/>
          <w:w w:val="90"/>
          <w:sz w:val="22"/>
        </w:rPr>
        <w:t> </w:t>
      </w:r>
      <w:r>
        <w:rPr>
          <w:w w:val="90"/>
          <w:sz w:val="22"/>
        </w:rPr>
        <w:t>create</w:t>
      </w:r>
      <w:r>
        <w:rPr>
          <w:spacing w:val="-2"/>
          <w:w w:val="90"/>
          <w:sz w:val="22"/>
        </w:rPr>
        <w:t> </w:t>
      </w:r>
      <w:r>
        <w:rPr>
          <w:w w:val="90"/>
          <w:sz w:val="22"/>
        </w:rPr>
        <w:t>a</w:t>
      </w:r>
      <w:r>
        <w:rPr>
          <w:spacing w:val="-2"/>
          <w:w w:val="90"/>
          <w:sz w:val="22"/>
        </w:rPr>
        <w:t> </w:t>
      </w:r>
      <w:r>
        <w:rPr>
          <w:w w:val="90"/>
          <w:sz w:val="22"/>
        </w:rPr>
        <w:t>new</w:t>
      </w:r>
      <w:r>
        <w:rPr>
          <w:spacing w:val="-2"/>
          <w:w w:val="90"/>
          <w:sz w:val="22"/>
        </w:rPr>
        <w:t> </w:t>
      </w:r>
      <w:r>
        <w:rPr>
          <w:w w:val="90"/>
          <w:sz w:val="22"/>
        </w:rPr>
        <w:t>file</w:t>
      </w:r>
      <w:r>
        <w:rPr>
          <w:spacing w:val="-2"/>
          <w:w w:val="90"/>
          <w:sz w:val="22"/>
        </w:rPr>
        <w:t> </w:t>
      </w:r>
      <w:r>
        <w:rPr>
          <w:w w:val="90"/>
          <w:sz w:val="22"/>
        </w:rPr>
        <w:t>with</w:t>
      </w:r>
      <w:r>
        <w:rPr>
          <w:spacing w:val="-2"/>
          <w:w w:val="90"/>
          <w:sz w:val="22"/>
        </w:rPr>
        <w:t> </w:t>
      </w:r>
      <w:r>
        <w:rPr>
          <w:w w:val="90"/>
          <w:sz w:val="22"/>
        </w:rPr>
        <w:t>the</w:t>
      </w:r>
      <w:r>
        <w:rPr>
          <w:spacing w:val="-2"/>
          <w:w w:val="90"/>
          <w:sz w:val="22"/>
        </w:rPr>
        <w:t> </w:t>
      </w:r>
      <w:r>
        <w:rPr>
          <w:w w:val="90"/>
          <w:sz w:val="22"/>
        </w:rPr>
        <w:t>suffix</w:t>
      </w:r>
      <w:r>
        <w:rPr>
          <w:spacing w:val="-2"/>
          <w:w w:val="90"/>
          <w:sz w:val="22"/>
        </w:rPr>
        <w:t> </w:t>
      </w:r>
      <w:r>
        <w:rPr>
          <w:w w:val="90"/>
          <w:sz w:val="22"/>
        </w:rPr>
        <w:t>“_internal</w:t>
      </w:r>
      <w:r>
        <w:rPr>
          <w:spacing w:val="-2"/>
          <w:w w:val="90"/>
          <w:sz w:val="22"/>
        </w:rPr>
        <w:t> </w:t>
      </w:r>
      <w:r>
        <w:rPr>
          <w:w w:val="90"/>
          <w:sz w:val="22"/>
        </w:rPr>
        <w:t>test.go”.</w:t>
      </w:r>
    </w:p>
    <w:p>
      <w:pPr>
        <w:pStyle w:val="ListParagraph"/>
        <w:spacing w:after="0" w:line="225" w:lineRule="auto"/>
        <w:jc w:val="both"/>
        <w:rPr>
          <w:sz w:val="22"/>
        </w:rPr>
        <w:sectPr>
          <w:pgSz w:w="8850" w:h="13270"/>
          <w:pgMar w:header="682" w:footer="0" w:top="920" w:bottom="280" w:left="992" w:right="992"/>
        </w:sectPr>
      </w:pPr>
    </w:p>
    <w:p>
      <w:pPr>
        <w:pStyle w:val="BodyText"/>
        <w:spacing w:before="45"/>
      </w:pPr>
    </w:p>
    <w:p>
      <w:pPr>
        <w:pStyle w:val="BodyText"/>
        <w:spacing w:line="225" w:lineRule="auto"/>
        <w:ind w:left="658" w:right="175"/>
        <w:jc w:val="both"/>
      </w:pPr>
      <w:r>
        <w:rPr>
          <w:spacing w:val="-4"/>
        </w:rPr>
        <w:t>Internal</w:t>
      </w:r>
      <w:r>
        <w:rPr>
          <w:spacing w:val="-10"/>
        </w:rPr>
        <w:t> </w:t>
      </w:r>
      <w:r>
        <w:rPr>
          <w:spacing w:val="-4"/>
        </w:rPr>
        <w:t>tests</w:t>
      </w:r>
      <w:r>
        <w:rPr>
          <w:spacing w:val="-10"/>
        </w:rPr>
        <w:t> </w:t>
      </w:r>
      <w:r>
        <w:rPr>
          <w:spacing w:val="-4"/>
        </w:rPr>
        <w:t>will</w:t>
      </w:r>
      <w:r>
        <w:rPr>
          <w:spacing w:val="-10"/>
        </w:rPr>
        <w:t> </w:t>
      </w:r>
      <w:r>
        <w:rPr>
          <w:spacing w:val="-4"/>
        </w:rPr>
        <w:t>always</w:t>
      </w:r>
      <w:r>
        <w:rPr>
          <w:spacing w:val="-9"/>
        </w:rPr>
        <w:t> </w:t>
      </w:r>
      <w:r>
        <w:rPr>
          <w:spacing w:val="-4"/>
        </w:rPr>
        <w:t>be</w:t>
      </w:r>
      <w:r>
        <w:rPr>
          <w:spacing w:val="-10"/>
        </w:rPr>
        <w:t> </w:t>
      </w:r>
      <w:r>
        <w:rPr>
          <w:spacing w:val="-4"/>
        </w:rPr>
        <w:t>more</w:t>
      </w:r>
      <w:r>
        <w:rPr>
          <w:spacing w:val="-10"/>
        </w:rPr>
        <w:t> </w:t>
      </w:r>
      <w:r>
        <w:rPr>
          <w:spacing w:val="-4"/>
        </w:rPr>
        <w:t>brittle</w:t>
      </w:r>
      <w:r>
        <w:rPr>
          <w:spacing w:val="-10"/>
        </w:rPr>
        <w:t> </w:t>
      </w:r>
      <w:r>
        <w:rPr>
          <w:spacing w:val="-4"/>
        </w:rPr>
        <w:t>than</w:t>
      </w:r>
      <w:r>
        <w:rPr>
          <w:spacing w:val="-9"/>
        </w:rPr>
        <w:t> </w:t>
      </w:r>
      <w:r>
        <w:rPr>
          <w:spacing w:val="-4"/>
        </w:rPr>
        <w:t>interface</w:t>
      </w:r>
      <w:r>
        <w:rPr>
          <w:spacing w:val="-10"/>
        </w:rPr>
        <w:t> </w:t>
      </w:r>
      <w:r>
        <w:rPr>
          <w:spacing w:val="-4"/>
        </w:rPr>
        <w:t>tests.</w:t>
      </w:r>
      <w:r>
        <w:rPr>
          <w:spacing w:val="-10"/>
        </w:rPr>
        <w:t> </w:t>
      </w:r>
      <w:r>
        <w:rPr>
          <w:spacing w:val="-4"/>
        </w:rPr>
        <w:t>Still</w:t>
      </w:r>
      <w:r>
        <w:rPr>
          <w:spacing w:val="-4"/>
        </w:rPr>
        <w:t>,</w:t>
      </w:r>
      <w:r>
        <w:rPr>
          <w:spacing w:val="-4"/>
        </w:rPr>
        <w:t> </w:t>
      </w:r>
      <w:r>
        <w:rPr>
          <w:w w:val="90"/>
        </w:rPr>
        <w:t>they’re a wonderful method to check internal components are work</w:t>
      </w:r>
      <w:r>
        <w:rPr>
          <w:w w:val="90"/>
        </w:rPr>
        <w:softHyphen/>
      </w:r>
      <w:r>
        <w:rPr>
          <w:w w:val="90"/>
        </w:rPr>
        <w:t>ing properly and are especially beneficial if we utilize TDD.</w:t>
      </w:r>
    </w:p>
    <w:p>
      <w:pPr>
        <w:pStyle w:val="ListParagraph"/>
        <w:numPr>
          <w:ilvl w:val="0"/>
          <w:numId w:val="14"/>
        </w:numPr>
        <w:tabs>
          <w:tab w:pos="658" w:val="left" w:leader="none"/>
        </w:tabs>
        <w:spacing w:line="225" w:lineRule="auto" w:before="143" w:after="0"/>
        <w:ind w:left="658" w:right="175" w:hanging="240"/>
        <w:jc w:val="right"/>
        <w:rPr>
          <w:sz w:val="22"/>
        </w:rPr>
      </w:pPr>
      <w:r>
        <w:rPr>
          <w:b/>
          <w:spacing w:val="-8"/>
          <w:sz w:val="22"/>
        </w:rPr>
        <w:t>When</w:t>
      </w:r>
      <w:r>
        <w:rPr>
          <w:b/>
          <w:spacing w:val="-5"/>
          <w:sz w:val="22"/>
        </w:rPr>
        <w:t> </w:t>
      </w:r>
      <w:r>
        <w:rPr>
          <w:b/>
          <w:spacing w:val="-8"/>
          <w:sz w:val="22"/>
        </w:rPr>
        <w:t>we</w:t>
      </w:r>
      <w:r>
        <w:rPr>
          <w:b/>
          <w:spacing w:val="-5"/>
          <w:sz w:val="22"/>
        </w:rPr>
        <w:t> </w:t>
      </w:r>
      <w:r>
        <w:rPr>
          <w:b/>
          <w:spacing w:val="-8"/>
          <w:sz w:val="22"/>
        </w:rPr>
        <w:t>save,</w:t>
      </w:r>
      <w:r>
        <w:rPr>
          <w:b/>
          <w:spacing w:val="-5"/>
          <w:sz w:val="22"/>
        </w:rPr>
        <w:t> </w:t>
      </w:r>
      <w:r>
        <w:rPr>
          <w:b/>
          <w:spacing w:val="-8"/>
          <w:sz w:val="22"/>
        </w:rPr>
        <w:t>run</w:t>
      </w:r>
      <w:r>
        <w:rPr>
          <w:b/>
          <w:spacing w:val="-5"/>
          <w:sz w:val="22"/>
        </w:rPr>
        <w:t> </w:t>
      </w:r>
      <w:r>
        <w:rPr>
          <w:b/>
          <w:spacing w:val="-8"/>
          <w:sz w:val="22"/>
        </w:rPr>
        <w:t>all</w:t>
      </w:r>
      <w:r>
        <w:rPr>
          <w:b/>
          <w:spacing w:val="-5"/>
          <w:sz w:val="22"/>
        </w:rPr>
        <w:t> </w:t>
      </w:r>
      <w:r>
        <w:rPr>
          <w:b/>
          <w:spacing w:val="-8"/>
          <w:sz w:val="22"/>
        </w:rPr>
        <w:t>of</w:t>
      </w:r>
      <w:r>
        <w:rPr>
          <w:b/>
          <w:spacing w:val="-5"/>
          <w:sz w:val="22"/>
        </w:rPr>
        <w:t> </w:t>
      </w:r>
      <w:r>
        <w:rPr>
          <w:b/>
          <w:spacing w:val="-8"/>
          <w:sz w:val="22"/>
        </w:rPr>
        <w:t>our</w:t>
      </w:r>
      <w:r>
        <w:rPr>
          <w:b/>
          <w:spacing w:val="-5"/>
          <w:sz w:val="22"/>
        </w:rPr>
        <w:t> </w:t>
      </w:r>
      <w:r>
        <w:rPr>
          <w:b/>
          <w:spacing w:val="-8"/>
          <w:sz w:val="22"/>
        </w:rPr>
        <w:t>tests:</w:t>
      </w:r>
      <w:r>
        <w:rPr>
          <w:b/>
          <w:spacing w:val="-3"/>
          <w:sz w:val="22"/>
        </w:rPr>
        <w:t> </w:t>
      </w:r>
      <w:r>
        <w:rPr>
          <w:spacing w:val="-8"/>
          <w:sz w:val="22"/>
        </w:rPr>
        <w:t>Go</w:t>
      </w:r>
      <w:r>
        <w:rPr>
          <w:spacing w:val="-3"/>
          <w:sz w:val="22"/>
        </w:rPr>
        <w:t> </w:t>
      </w:r>
      <w:r>
        <w:rPr>
          <w:spacing w:val="-8"/>
          <w:sz w:val="22"/>
        </w:rPr>
        <w:t>builds</w:t>
      </w:r>
      <w:r>
        <w:rPr>
          <w:spacing w:val="-3"/>
          <w:sz w:val="22"/>
        </w:rPr>
        <w:t> </w:t>
      </w:r>
      <w:r>
        <w:rPr>
          <w:spacing w:val="-8"/>
          <w:sz w:val="22"/>
        </w:rPr>
        <w:t>and</w:t>
      </w:r>
      <w:r>
        <w:rPr>
          <w:spacing w:val="-3"/>
          <w:sz w:val="22"/>
        </w:rPr>
        <w:t> </w:t>
      </w:r>
      <w:r>
        <w:rPr>
          <w:spacing w:val="-8"/>
          <w:sz w:val="22"/>
        </w:rPr>
        <w:t>runs</w:t>
      </w:r>
      <w:r>
        <w:rPr>
          <w:spacing w:val="-3"/>
          <w:sz w:val="22"/>
        </w:rPr>
        <w:t> </w:t>
      </w:r>
      <w:r>
        <w:rPr>
          <w:spacing w:val="-8"/>
          <w:sz w:val="22"/>
        </w:rPr>
        <w:t>rapidly,</w:t>
      </w:r>
      <w:r>
        <w:rPr>
          <w:spacing w:val="-3"/>
          <w:sz w:val="22"/>
        </w:rPr>
        <w:t> </w:t>
      </w:r>
      <w:r>
        <w:rPr>
          <w:spacing w:val="-8"/>
          <w:sz w:val="22"/>
        </w:rPr>
        <w:t>s</w:t>
      </w:r>
      <w:r>
        <w:rPr>
          <w:spacing w:val="-8"/>
          <w:sz w:val="22"/>
        </w:rPr>
        <w:t>o</w:t>
      </w:r>
      <w:r>
        <w:rPr>
          <w:spacing w:val="-8"/>
          <w:sz w:val="22"/>
        </w:rPr>
        <w:t> </w:t>
      </w:r>
      <w:r>
        <w:rPr>
          <w:spacing w:val="-2"/>
          <w:w w:val="90"/>
          <w:sz w:val="22"/>
        </w:rPr>
        <w:t>there’s little reason not to run our whole test suite every time we save</w:t>
      </w:r>
      <w:r>
        <w:rPr>
          <w:spacing w:val="-2"/>
          <w:w w:val="90"/>
          <w:sz w:val="22"/>
        </w:rPr>
        <w:t>.</w:t>
      </w:r>
      <w:r>
        <w:rPr>
          <w:spacing w:val="-2"/>
          <w:w w:val="90"/>
          <w:sz w:val="22"/>
        </w:rPr>
        <w:t> </w:t>
      </w:r>
      <w:r>
        <w:rPr>
          <w:w w:val="90"/>
          <w:sz w:val="22"/>
        </w:rPr>
        <w:t>This may be accomplished in Sublime Text by installing GoSublim</w:t>
      </w:r>
      <w:r>
        <w:rPr>
          <w:w w:val="90"/>
          <w:sz w:val="22"/>
        </w:rPr>
        <w:t>e</w:t>
      </w:r>
      <w:r>
        <w:rPr>
          <w:w w:val="90"/>
          <w:sz w:val="22"/>
        </w:rPr>
        <w:t> </w:t>
      </w:r>
      <w:r>
        <w:rPr>
          <w:w w:val="85"/>
          <w:sz w:val="22"/>
        </w:rPr>
        <w:t>and</w:t>
      </w:r>
      <w:r>
        <w:rPr>
          <w:spacing w:val="-14"/>
          <w:w w:val="85"/>
          <w:sz w:val="22"/>
        </w:rPr>
        <w:t> </w:t>
      </w:r>
      <w:r>
        <w:rPr>
          <w:w w:val="85"/>
          <w:sz w:val="22"/>
        </w:rPr>
        <w:t>pressing</w:t>
      </w:r>
      <w:r>
        <w:rPr>
          <w:spacing w:val="-14"/>
          <w:w w:val="85"/>
          <w:sz w:val="22"/>
        </w:rPr>
        <w:t> </w:t>
      </w:r>
      <w:r>
        <w:rPr>
          <w:w w:val="85"/>
          <w:sz w:val="22"/>
        </w:rPr>
        <w:t>“Cmd</w:t>
      </w:r>
      <w:r>
        <w:rPr>
          <w:rFonts w:ascii="Cambria" w:hAnsi="Cambria"/>
          <w:w w:val="85"/>
          <w:sz w:val="22"/>
        </w:rPr>
        <w:t>+</w:t>
      </w:r>
      <w:r>
        <w:rPr>
          <w:w w:val="85"/>
          <w:sz w:val="22"/>
        </w:rPr>
        <w:t>.,5”</w:t>
      </w:r>
      <w:r>
        <w:rPr>
          <w:spacing w:val="-14"/>
          <w:w w:val="85"/>
          <w:sz w:val="22"/>
        </w:rPr>
        <w:t> </w:t>
      </w:r>
      <w:r>
        <w:rPr>
          <w:w w:val="85"/>
          <w:sz w:val="22"/>
        </w:rPr>
        <w:t>before</w:t>
      </w:r>
      <w:r>
        <w:rPr>
          <w:spacing w:val="-14"/>
          <w:w w:val="85"/>
          <w:sz w:val="22"/>
        </w:rPr>
        <w:t> </w:t>
      </w:r>
      <w:r>
        <w:rPr>
          <w:w w:val="85"/>
          <w:sz w:val="22"/>
        </w:rPr>
        <w:t>adding</w:t>
      </w:r>
      <w:r>
        <w:rPr>
          <w:spacing w:val="-14"/>
          <w:w w:val="85"/>
          <w:sz w:val="22"/>
        </w:rPr>
        <w:t> </w:t>
      </w:r>
      <w:r>
        <w:rPr>
          <w:w w:val="85"/>
          <w:sz w:val="22"/>
        </w:rPr>
        <w:t>the</w:t>
      </w:r>
      <w:r>
        <w:rPr>
          <w:spacing w:val="-14"/>
          <w:w w:val="85"/>
          <w:sz w:val="22"/>
        </w:rPr>
        <w:t> </w:t>
      </w:r>
      <w:r>
        <w:rPr>
          <w:w w:val="85"/>
          <w:sz w:val="22"/>
        </w:rPr>
        <w:t>following</w:t>
      </w:r>
      <w:r>
        <w:rPr>
          <w:spacing w:val="-14"/>
          <w:w w:val="85"/>
          <w:sz w:val="22"/>
        </w:rPr>
        <w:t> </w:t>
      </w:r>
      <w:r>
        <w:rPr>
          <w:w w:val="85"/>
          <w:sz w:val="22"/>
        </w:rPr>
        <w:t>configuration</w:t>
      </w:r>
      <w:r>
        <w:rPr>
          <w:spacing w:val="-14"/>
          <w:w w:val="85"/>
          <w:sz w:val="22"/>
        </w:rPr>
        <w:t> </w:t>
      </w:r>
      <w:r>
        <w:rPr>
          <w:spacing w:val="-2"/>
          <w:w w:val="85"/>
          <w:sz w:val="22"/>
        </w:rPr>
        <w:t>items:</w:t>
      </w:r>
    </w:p>
    <w:p>
      <w:pPr>
        <w:pStyle w:val="BodyText"/>
        <w:spacing w:before="9"/>
        <w:rPr>
          <w:sz w:val="11"/>
        </w:rPr>
      </w:pPr>
      <w:r>
        <w:rPr>
          <w:sz w:val="11"/>
        </w:rPr>
        <mc:AlternateContent>
          <mc:Choice Requires="wps">
            <w:drawing>
              <wp:anchor distT="0" distB="0" distL="0" distR="0" allowOverlap="1" layoutInCell="1" locked="0" behindDoc="1" simplePos="0" relativeHeight="487663616">
                <wp:simplePos x="0" y="0"/>
                <wp:positionH relativeFrom="page">
                  <wp:posOffset>1066800</wp:posOffset>
                </wp:positionH>
                <wp:positionV relativeFrom="paragraph">
                  <wp:posOffset>115611</wp:posOffset>
                </wp:positionV>
                <wp:extent cx="3806825" cy="1839595"/>
                <wp:effectExtent l="0" t="0" r="0" b="0"/>
                <wp:wrapTopAndBottom/>
                <wp:docPr id="174" name="Textbox 174"/>
                <wp:cNvGraphicFramePr>
                  <a:graphicFrameLocks/>
                </wp:cNvGraphicFramePr>
                <a:graphic>
                  <a:graphicData uri="http://schemas.microsoft.com/office/word/2010/wordprocessingShape">
                    <wps:wsp>
                      <wps:cNvPr id="174" name="Textbox 174"/>
                      <wps:cNvSpPr txBox="1"/>
                      <wps:spPr>
                        <a:xfrm>
                          <a:off x="0" y="0"/>
                          <a:ext cx="3806825" cy="1839595"/>
                        </a:xfrm>
                        <a:prstGeom prst="rect">
                          <a:avLst/>
                        </a:prstGeom>
                        <a:solidFill>
                          <a:srgbClr val="EBEBEC"/>
                        </a:solidFill>
                      </wps:spPr>
                      <wps:txbx>
                        <w:txbxContent>
                          <w:p>
                            <w:pPr>
                              <w:spacing w:before="205"/>
                              <w:ind w:left="342" w:right="0" w:firstLine="0"/>
                              <w:jc w:val="left"/>
                              <w:rPr>
                                <w:rFonts w:ascii="Courier New"/>
                                <w:color w:val="000000"/>
                                <w:sz w:val="17"/>
                              </w:rPr>
                            </w:pPr>
                            <w:r>
                              <w:rPr>
                                <w:rFonts w:ascii="Courier New"/>
                                <w:color w:val="000000"/>
                                <w:sz w:val="17"/>
                              </w:rPr>
                              <w:t>"on_save":</w:t>
                            </w:r>
                            <w:r>
                              <w:rPr>
                                <w:rFonts w:ascii="Courier New"/>
                                <w:color w:val="000000"/>
                                <w:spacing w:val="-12"/>
                                <w:sz w:val="17"/>
                              </w:rPr>
                              <w:t> </w:t>
                            </w:r>
                            <w:r>
                              <w:rPr>
                                <w:rFonts w:ascii="Courier New"/>
                                <w:color w:val="000000"/>
                                <w:spacing w:val="-5"/>
                                <w:sz w:val="17"/>
                              </w:rPr>
                              <w:t>[{</w:t>
                            </w:r>
                          </w:p>
                          <w:p>
                            <w:pPr>
                              <w:spacing w:line="261" w:lineRule="auto" w:before="17"/>
                              <w:ind w:left="648" w:right="1043" w:hanging="204"/>
                              <w:jc w:val="left"/>
                              <w:rPr>
                                <w:rFonts w:ascii="Courier New"/>
                                <w:color w:val="000000"/>
                                <w:sz w:val="17"/>
                              </w:rPr>
                            </w:pPr>
                            <w:r>
                              <w:rPr>
                                <w:rFonts w:ascii="Courier New"/>
                                <w:color w:val="000000"/>
                                <w:sz w:val="17"/>
                              </w:rPr>
                              <w:t>"cmd":</w:t>
                            </w:r>
                            <w:r>
                              <w:rPr>
                                <w:rFonts w:ascii="Courier New"/>
                                <w:color w:val="000000"/>
                                <w:spacing w:val="-13"/>
                                <w:sz w:val="17"/>
                              </w:rPr>
                              <w:t> </w:t>
                            </w:r>
                            <w:r>
                              <w:rPr>
                                <w:rFonts w:ascii="Courier New"/>
                                <w:color w:val="000000"/>
                                <w:sz w:val="17"/>
                              </w:rPr>
                              <w:t>"gs9o_run_many",</w:t>
                            </w:r>
                            <w:r>
                              <w:rPr>
                                <w:rFonts w:ascii="Courier New"/>
                                <w:color w:val="000000"/>
                                <w:spacing w:val="-13"/>
                                <w:sz w:val="17"/>
                              </w:rPr>
                              <w:t> </w:t>
                            </w:r>
                            <w:r>
                              <w:rPr>
                                <w:rFonts w:ascii="Courier New"/>
                                <w:color w:val="000000"/>
                                <w:sz w:val="17"/>
                              </w:rPr>
                              <w:t>"args":</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2"/>
                                <w:sz w:val="17"/>
                              </w:rPr>
                              <w:t>"commands":[</w:t>
                            </w:r>
                          </w:p>
                          <w:p>
                            <w:pPr>
                              <w:spacing w:before="0"/>
                              <w:ind w:left="852" w:right="0" w:firstLine="0"/>
                              <w:jc w:val="left"/>
                              <w:rPr>
                                <w:rFonts w:ascii="Courier New"/>
                                <w:color w:val="000000"/>
                                <w:sz w:val="17"/>
                              </w:rPr>
                            </w:pPr>
                            <w:r>
                              <w:rPr>
                                <w:rFonts w:ascii="Courier New"/>
                                <w:color w:val="000000"/>
                                <w:spacing w:val="-2"/>
                                <w:sz w:val="17"/>
                              </w:rPr>
                              <w:t>["clear"],</w:t>
                            </w:r>
                          </w:p>
                          <w:p>
                            <w:pPr>
                              <w:spacing w:line="261" w:lineRule="auto" w:before="18"/>
                              <w:ind w:left="240" w:right="120" w:firstLine="612"/>
                              <w:jc w:val="left"/>
                              <w:rPr>
                                <w:rFonts w:ascii="Courier New"/>
                                <w:color w:val="000000"/>
                                <w:sz w:val="17"/>
                              </w:rPr>
                            </w:pPr>
                            <w:r>
                              <w:rPr>
                                <w:rFonts w:ascii="Courier New"/>
                                <w:color w:val="000000"/>
                                <w:sz w:val="17"/>
                              </w:rPr>
                              <w:t>["sh", "if [ -f onsave.sh ]; then. </w:t>
                            </w:r>
                            <w:r>
                              <w:rPr>
                                <w:rFonts w:ascii="Courier New"/>
                                <w:color w:val="000000"/>
                                <w:sz w:val="17"/>
                              </w:rPr>
                              <w:t>/onsave.sh;</w:t>
                            </w:r>
                            <w:r>
                              <w:rPr>
                                <w:rFonts w:ascii="Courier New"/>
                                <w:color w:val="000000"/>
                                <w:sz w:val="17"/>
                              </w:rPr>
                              <w:t> else</w:t>
                            </w:r>
                            <w:r>
                              <w:rPr>
                                <w:rFonts w:ascii="Courier New"/>
                                <w:color w:val="000000"/>
                                <w:spacing w:val="-3"/>
                                <w:sz w:val="17"/>
                              </w:rPr>
                              <w:t> </w:t>
                            </w:r>
                            <w:r>
                              <w:rPr>
                                <w:rFonts w:ascii="Courier New"/>
                                <w:color w:val="000000"/>
                                <w:sz w:val="17"/>
                              </w:rPr>
                              <w:t>gofmt</w:t>
                            </w:r>
                            <w:r>
                              <w:rPr>
                                <w:rFonts w:ascii="Courier New"/>
                                <w:color w:val="000000"/>
                                <w:spacing w:val="-3"/>
                                <w:sz w:val="17"/>
                              </w:rPr>
                              <w:t> </w:t>
                            </w:r>
                            <w:r>
                              <w:rPr>
                                <w:rFonts w:ascii="Courier New"/>
                                <w:color w:val="000000"/>
                                <w:sz w:val="17"/>
                              </w:rPr>
                              <w:t>-s</w:t>
                            </w:r>
                            <w:r>
                              <w:rPr>
                                <w:rFonts w:ascii="Courier New"/>
                                <w:color w:val="000000"/>
                                <w:spacing w:val="-4"/>
                                <w:sz w:val="17"/>
                              </w:rPr>
                              <w:t> </w:t>
                            </w:r>
                            <w:r>
                              <w:rPr>
                                <w:rFonts w:ascii="Courier New"/>
                                <w:color w:val="000000"/>
                                <w:sz w:val="17"/>
                              </w:rPr>
                              <w:t>-w.</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z w:val="17"/>
                              </w:rPr>
                              <w:t>&amp;&amp;</w:t>
                            </w:r>
                            <w:r>
                              <w:rPr>
                                <w:rFonts w:ascii="Courier New"/>
                                <w:color w:val="000000"/>
                                <w:spacing w:val="-4"/>
                                <w:sz w:val="17"/>
                              </w:rPr>
                              <w:t> </w:t>
                            </w:r>
                            <w:r>
                              <w:rPr>
                                <w:rFonts w:ascii="Courier New"/>
                                <w:color w:val="000000"/>
                                <w:sz w:val="17"/>
                              </w:rPr>
                              <w:t>go</w:t>
                            </w:r>
                            <w:r>
                              <w:rPr>
                                <w:rFonts w:ascii="Courier New"/>
                                <w:color w:val="000000"/>
                                <w:spacing w:val="-3"/>
                                <w:sz w:val="17"/>
                              </w:rPr>
                              <w:t> </w:t>
                            </w:r>
                            <w:r>
                              <w:rPr>
                                <w:rFonts w:ascii="Courier New"/>
                                <w:color w:val="000000"/>
                                <w:sz w:val="17"/>
                              </w:rPr>
                              <w:t>build.</w:t>
                            </w:r>
                            <w:r>
                              <w:rPr>
                                <w:rFonts w:ascii="Courier New"/>
                                <w:color w:val="000000"/>
                                <w:spacing w:val="80"/>
                                <w:sz w:val="17"/>
                              </w:rPr>
                              <w:t> </w:t>
                            </w:r>
                            <w:r>
                              <w:rPr>
                                <w:rFonts w:ascii="Courier New"/>
                                <w:color w:val="000000"/>
                                <w:sz w:val="17"/>
                              </w:rPr>
                              <w:t>errors</w:t>
                            </w:r>
                            <w:r>
                              <w:rPr>
                                <w:rFonts w:ascii="Courier New"/>
                                <w:color w:val="000000"/>
                                <w:spacing w:val="-3"/>
                                <w:sz w:val="17"/>
                              </w:rPr>
                              <w:t> </w:t>
                            </w:r>
                            <w:r>
                              <w:rPr>
                                <w:rFonts w:ascii="Courier New"/>
                                <w:color w:val="000000"/>
                                <w:sz w:val="17"/>
                              </w:rPr>
                              <w:t>&amp;&amp;</w:t>
                            </w:r>
                            <w:r>
                              <w:rPr>
                                <w:rFonts w:ascii="Courier New"/>
                                <w:color w:val="000000"/>
                                <w:spacing w:val="-3"/>
                                <w:sz w:val="17"/>
                              </w:rPr>
                              <w:t> </w:t>
                            </w:r>
                            <w:r>
                              <w:rPr>
                                <w:rFonts w:ascii="Courier New"/>
                                <w:color w:val="000000"/>
                                <w:sz w:val="17"/>
                              </w:rPr>
                              <w:t>go</w:t>
                            </w:r>
                            <w:r>
                              <w:rPr>
                                <w:rFonts w:ascii="Courier New"/>
                                <w:color w:val="000000"/>
                                <w:spacing w:val="-4"/>
                                <w:sz w:val="17"/>
                              </w:rPr>
                              <w:t> </w:t>
                            </w:r>
                            <w:r>
                              <w:rPr>
                                <w:rFonts w:ascii="Courier New"/>
                                <w:color w:val="000000"/>
                                <w:sz w:val="17"/>
                              </w:rPr>
                              <w:t>test</w:t>
                            </w:r>
                            <w:r>
                              <w:rPr>
                                <w:rFonts w:ascii="Courier New"/>
                                <w:color w:val="000000"/>
                                <w:spacing w:val="-3"/>
                                <w:sz w:val="17"/>
                              </w:rPr>
                              <w:t> </w:t>
                            </w:r>
                            <w:r>
                              <w:rPr>
                                <w:rFonts w:ascii="Courier New"/>
                                <w:color w:val="000000"/>
                                <w:sz w:val="17"/>
                              </w:rPr>
                              <w:t>-</w:t>
                            </w:r>
                            <w:r>
                              <w:rPr>
                                <w:rFonts w:ascii="Courier New"/>
                                <w:color w:val="000000"/>
                                <w:sz w:val="17"/>
                              </w:rPr>
                              <w:t>i</w:t>
                            </w:r>
                            <w:r>
                              <w:rPr>
                                <w:rFonts w:ascii="Courier New"/>
                                <w:color w:val="000000"/>
                                <w:sz w:val="17"/>
                              </w:rPr>
                              <w:t> &amp;&amp; go test &amp;&amp; go vet &amp;&amp; golint ; fi"]</w:t>
                            </w:r>
                          </w:p>
                          <w:p>
                            <w:pPr>
                              <w:spacing w:before="0"/>
                              <w:ind w:left="648" w:right="0" w:firstLine="0"/>
                              <w:jc w:val="left"/>
                              <w:rPr>
                                <w:rFonts w:ascii="Courier New"/>
                                <w:color w:val="000000"/>
                                <w:sz w:val="17"/>
                              </w:rPr>
                            </w:pPr>
                            <w:r>
                              <w:rPr>
                                <w:rFonts w:ascii="Courier New"/>
                                <w:color w:val="000000"/>
                                <w:spacing w:val="-5"/>
                                <w:sz w:val="17"/>
                              </w:rPr>
                              <w:t>],</w:t>
                            </w:r>
                          </w:p>
                          <w:p>
                            <w:pPr>
                              <w:spacing w:before="17"/>
                              <w:ind w:left="648" w:right="0" w:firstLine="0"/>
                              <w:jc w:val="left"/>
                              <w:rPr>
                                <w:rFonts w:ascii="Courier New"/>
                                <w:color w:val="000000"/>
                                <w:sz w:val="17"/>
                              </w:rPr>
                            </w:pPr>
                            <w:r>
                              <w:rPr>
                                <w:rFonts w:ascii="Courier New"/>
                                <w:color w:val="000000"/>
                                <w:sz w:val="17"/>
                              </w:rPr>
                              <w:t>"focus_view":</w:t>
                            </w:r>
                            <w:r>
                              <w:rPr>
                                <w:rFonts w:ascii="Courier New"/>
                                <w:color w:val="000000"/>
                                <w:spacing w:val="-15"/>
                                <w:sz w:val="17"/>
                              </w:rPr>
                              <w:t> </w:t>
                            </w:r>
                            <w:r>
                              <w:rPr>
                                <w:rFonts w:ascii="Courier New"/>
                                <w:color w:val="000000"/>
                                <w:spacing w:val="-2"/>
                                <w:sz w:val="17"/>
                              </w:rPr>
                              <w:t>false</w:t>
                            </w:r>
                          </w:p>
                          <w:p>
                            <w:pPr>
                              <w:spacing w:before="18"/>
                              <w:ind w:left="0" w:right="5446" w:firstLine="0"/>
                              <w:jc w:val="right"/>
                              <w:rPr>
                                <w:rFonts w:ascii="Courier New"/>
                                <w:color w:val="000000"/>
                                <w:sz w:val="17"/>
                              </w:rPr>
                            </w:pPr>
                            <w:r>
                              <w:rPr>
                                <w:rFonts w:ascii="Courier New"/>
                                <w:color w:val="000000"/>
                                <w:spacing w:val="-10"/>
                                <w:sz w:val="17"/>
                              </w:rPr>
                              <w:t>}</w:t>
                            </w:r>
                          </w:p>
                          <w:p>
                            <w:pPr>
                              <w:spacing w:before="17"/>
                              <w:ind w:left="0" w:right="5446" w:firstLine="0"/>
                              <w:jc w:val="right"/>
                              <w:rPr>
                                <w:rFonts w:ascii="Courier New"/>
                                <w:color w:val="000000"/>
                                <w:sz w:val="17"/>
                              </w:rPr>
                            </w:pPr>
                            <w:r>
                              <w:rPr>
                                <w:rFonts w:ascii="Courier New"/>
                                <w:color w:val="000000"/>
                                <w:spacing w:val="-5"/>
                                <w:sz w:val="17"/>
                              </w:rPr>
                              <w:t>}],</w:t>
                            </w:r>
                          </w:p>
                          <w:p>
                            <w:pPr>
                              <w:spacing w:before="18"/>
                              <w:ind w:left="240" w:right="0" w:firstLine="0"/>
                              <w:jc w:val="left"/>
                              <w:rPr>
                                <w:rFonts w:ascii="Courier New"/>
                                <w:color w:val="000000"/>
                                <w:sz w:val="17"/>
                              </w:rPr>
                            </w:pPr>
                            <w:r>
                              <w:rPr>
                                <w:rFonts w:ascii="Courier New"/>
                                <w:color w:val="000000"/>
                                <w:sz w:val="17"/>
                              </w:rPr>
                              <w:t>"fmt_cmd":</w:t>
                            </w:r>
                            <w:r>
                              <w:rPr>
                                <w:rFonts w:ascii="Courier New"/>
                                <w:color w:val="000000"/>
                                <w:spacing w:val="-12"/>
                                <w:sz w:val="17"/>
                              </w:rPr>
                              <w:t> </w:t>
                            </w:r>
                            <w:r>
                              <w:rPr>
                                <w:rFonts w:ascii="Courier New"/>
                                <w:color w:val="000000"/>
                                <w:spacing w:val="-2"/>
                                <w:sz w:val="17"/>
                              </w:rPr>
                              <w:t>["goimports"]</w:t>
                            </w:r>
                          </w:p>
                        </w:txbxContent>
                      </wps:txbx>
                      <wps:bodyPr wrap="square" lIns="0" tIns="0" rIns="0" bIns="0" rtlCol="0">
                        <a:noAutofit/>
                      </wps:bodyPr>
                    </wps:wsp>
                  </a:graphicData>
                </a:graphic>
              </wp:anchor>
            </w:drawing>
          </mc:Choice>
          <mc:Fallback>
            <w:pict>
              <v:shape style="position:absolute;margin-left:84pt;margin-top:9.103283pt;width:299.75pt;height:144.85pt;mso-position-horizontal-relative:page;mso-position-vertical-relative:paragraph;z-index:-15652864;mso-wrap-distance-left:0;mso-wrap-distance-right:0" type="#_x0000_t202" id="docshape150" filled="true" fillcolor="#ebebec" stroked="false">
                <v:textbox inset="0,0,0,0">
                  <w:txbxContent>
                    <w:p>
                      <w:pPr>
                        <w:spacing w:before="205"/>
                        <w:ind w:left="342" w:right="0" w:firstLine="0"/>
                        <w:jc w:val="left"/>
                        <w:rPr>
                          <w:rFonts w:ascii="Courier New"/>
                          <w:color w:val="000000"/>
                          <w:sz w:val="17"/>
                        </w:rPr>
                      </w:pPr>
                      <w:r>
                        <w:rPr>
                          <w:rFonts w:ascii="Courier New"/>
                          <w:color w:val="000000"/>
                          <w:sz w:val="17"/>
                        </w:rPr>
                        <w:t>"on_save":</w:t>
                      </w:r>
                      <w:r>
                        <w:rPr>
                          <w:rFonts w:ascii="Courier New"/>
                          <w:color w:val="000000"/>
                          <w:spacing w:val="-12"/>
                          <w:sz w:val="17"/>
                        </w:rPr>
                        <w:t> </w:t>
                      </w:r>
                      <w:r>
                        <w:rPr>
                          <w:rFonts w:ascii="Courier New"/>
                          <w:color w:val="000000"/>
                          <w:spacing w:val="-5"/>
                          <w:sz w:val="17"/>
                        </w:rPr>
                        <w:t>[{</w:t>
                      </w:r>
                    </w:p>
                    <w:p>
                      <w:pPr>
                        <w:spacing w:line="261" w:lineRule="auto" w:before="17"/>
                        <w:ind w:left="648" w:right="1043" w:hanging="204"/>
                        <w:jc w:val="left"/>
                        <w:rPr>
                          <w:rFonts w:ascii="Courier New"/>
                          <w:color w:val="000000"/>
                          <w:sz w:val="17"/>
                        </w:rPr>
                      </w:pPr>
                      <w:r>
                        <w:rPr>
                          <w:rFonts w:ascii="Courier New"/>
                          <w:color w:val="000000"/>
                          <w:sz w:val="17"/>
                        </w:rPr>
                        <w:t>"cmd":</w:t>
                      </w:r>
                      <w:r>
                        <w:rPr>
                          <w:rFonts w:ascii="Courier New"/>
                          <w:color w:val="000000"/>
                          <w:spacing w:val="-13"/>
                          <w:sz w:val="17"/>
                        </w:rPr>
                        <w:t> </w:t>
                      </w:r>
                      <w:r>
                        <w:rPr>
                          <w:rFonts w:ascii="Courier New"/>
                          <w:color w:val="000000"/>
                          <w:sz w:val="17"/>
                        </w:rPr>
                        <w:t>"gs9o_run_many",</w:t>
                      </w:r>
                      <w:r>
                        <w:rPr>
                          <w:rFonts w:ascii="Courier New"/>
                          <w:color w:val="000000"/>
                          <w:spacing w:val="-13"/>
                          <w:sz w:val="17"/>
                        </w:rPr>
                        <w:t> </w:t>
                      </w:r>
                      <w:r>
                        <w:rPr>
                          <w:rFonts w:ascii="Courier New"/>
                          <w:color w:val="000000"/>
                          <w:sz w:val="17"/>
                        </w:rPr>
                        <w:t>"args":</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2"/>
                          <w:sz w:val="17"/>
                        </w:rPr>
                        <w:t>"commands":[</w:t>
                      </w:r>
                    </w:p>
                    <w:p>
                      <w:pPr>
                        <w:spacing w:before="0"/>
                        <w:ind w:left="852" w:right="0" w:firstLine="0"/>
                        <w:jc w:val="left"/>
                        <w:rPr>
                          <w:rFonts w:ascii="Courier New"/>
                          <w:color w:val="000000"/>
                          <w:sz w:val="17"/>
                        </w:rPr>
                      </w:pPr>
                      <w:r>
                        <w:rPr>
                          <w:rFonts w:ascii="Courier New"/>
                          <w:color w:val="000000"/>
                          <w:spacing w:val="-2"/>
                          <w:sz w:val="17"/>
                        </w:rPr>
                        <w:t>["clear"],</w:t>
                      </w:r>
                    </w:p>
                    <w:p>
                      <w:pPr>
                        <w:spacing w:line="261" w:lineRule="auto" w:before="18"/>
                        <w:ind w:left="240" w:right="120" w:firstLine="612"/>
                        <w:jc w:val="left"/>
                        <w:rPr>
                          <w:rFonts w:ascii="Courier New"/>
                          <w:color w:val="000000"/>
                          <w:sz w:val="17"/>
                        </w:rPr>
                      </w:pPr>
                      <w:r>
                        <w:rPr>
                          <w:rFonts w:ascii="Courier New"/>
                          <w:color w:val="000000"/>
                          <w:sz w:val="17"/>
                        </w:rPr>
                        <w:t>["sh", "if [ -f onsave.sh ]; then. </w:t>
                      </w:r>
                      <w:r>
                        <w:rPr>
                          <w:rFonts w:ascii="Courier New"/>
                          <w:color w:val="000000"/>
                          <w:sz w:val="17"/>
                        </w:rPr>
                        <w:t>/onsave.sh;</w:t>
                      </w:r>
                      <w:r>
                        <w:rPr>
                          <w:rFonts w:ascii="Courier New"/>
                          <w:color w:val="000000"/>
                          <w:sz w:val="17"/>
                        </w:rPr>
                        <w:t> else</w:t>
                      </w:r>
                      <w:r>
                        <w:rPr>
                          <w:rFonts w:ascii="Courier New"/>
                          <w:color w:val="000000"/>
                          <w:spacing w:val="-3"/>
                          <w:sz w:val="17"/>
                        </w:rPr>
                        <w:t> </w:t>
                      </w:r>
                      <w:r>
                        <w:rPr>
                          <w:rFonts w:ascii="Courier New"/>
                          <w:color w:val="000000"/>
                          <w:sz w:val="17"/>
                        </w:rPr>
                        <w:t>gofmt</w:t>
                      </w:r>
                      <w:r>
                        <w:rPr>
                          <w:rFonts w:ascii="Courier New"/>
                          <w:color w:val="000000"/>
                          <w:spacing w:val="-3"/>
                          <w:sz w:val="17"/>
                        </w:rPr>
                        <w:t> </w:t>
                      </w:r>
                      <w:r>
                        <w:rPr>
                          <w:rFonts w:ascii="Courier New"/>
                          <w:color w:val="000000"/>
                          <w:sz w:val="17"/>
                        </w:rPr>
                        <w:t>-s</w:t>
                      </w:r>
                      <w:r>
                        <w:rPr>
                          <w:rFonts w:ascii="Courier New"/>
                          <w:color w:val="000000"/>
                          <w:spacing w:val="-4"/>
                          <w:sz w:val="17"/>
                        </w:rPr>
                        <w:t> </w:t>
                      </w:r>
                      <w:r>
                        <w:rPr>
                          <w:rFonts w:ascii="Courier New"/>
                          <w:color w:val="000000"/>
                          <w:sz w:val="17"/>
                        </w:rPr>
                        <w:t>-w.</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z w:val="17"/>
                        </w:rPr>
                        <w:t>&amp;&amp;</w:t>
                      </w:r>
                      <w:r>
                        <w:rPr>
                          <w:rFonts w:ascii="Courier New"/>
                          <w:color w:val="000000"/>
                          <w:spacing w:val="-4"/>
                          <w:sz w:val="17"/>
                        </w:rPr>
                        <w:t> </w:t>
                      </w:r>
                      <w:r>
                        <w:rPr>
                          <w:rFonts w:ascii="Courier New"/>
                          <w:color w:val="000000"/>
                          <w:sz w:val="17"/>
                        </w:rPr>
                        <w:t>go</w:t>
                      </w:r>
                      <w:r>
                        <w:rPr>
                          <w:rFonts w:ascii="Courier New"/>
                          <w:color w:val="000000"/>
                          <w:spacing w:val="-3"/>
                          <w:sz w:val="17"/>
                        </w:rPr>
                        <w:t> </w:t>
                      </w:r>
                      <w:r>
                        <w:rPr>
                          <w:rFonts w:ascii="Courier New"/>
                          <w:color w:val="000000"/>
                          <w:sz w:val="17"/>
                        </w:rPr>
                        <w:t>build.</w:t>
                      </w:r>
                      <w:r>
                        <w:rPr>
                          <w:rFonts w:ascii="Courier New"/>
                          <w:color w:val="000000"/>
                          <w:spacing w:val="80"/>
                          <w:sz w:val="17"/>
                        </w:rPr>
                        <w:t> </w:t>
                      </w:r>
                      <w:r>
                        <w:rPr>
                          <w:rFonts w:ascii="Courier New"/>
                          <w:color w:val="000000"/>
                          <w:sz w:val="17"/>
                        </w:rPr>
                        <w:t>errors</w:t>
                      </w:r>
                      <w:r>
                        <w:rPr>
                          <w:rFonts w:ascii="Courier New"/>
                          <w:color w:val="000000"/>
                          <w:spacing w:val="-3"/>
                          <w:sz w:val="17"/>
                        </w:rPr>
                        <w:t> </w:t>
                      </w:r>
                      <w:r>
                        <w:rPr>
                          <w:rFonts w:ascii="Courier New"/>
                          <w:color w:val="000000"/>
                          <w:sz w:val="17"/>
                        </w:rPr>
                        <w:t>&amp;&amp;</w:t>
                      </w:r>
                      <w:r>
                        <w:rPr>
                          <w:rFonts w:ascii="Courier New"/>
                          <w:color w:val="000000"/>
                          <w:spacing w:val="-3"/>
                          <w:sz w:val="17"/>
                        </w:rPr>
                        <w:t> </w:t>
                      </w:r>
                      <w:r>
                        <w:rPr>
                          <w:rFonts w:ascii="Courier New"/>
                          <w:color w:val="000000"/>
                          <w:sz w:val="17"/>
                        </w:rPr>
                        <w:t>go</w:t>
                      </w:r>
                      <w:r>
                        <w:rPr>
                          <w:rFonts w:ascii="Courier New"/>
                          <w:color w:val="000000"/>
                          <w:spacing w:val="-4"/>
                          <w:sz w:val="17"/>
                        </w:rPr>
                        <w:t> </w:t>
                      </w:r>
                      <w:r>
                        <w:rPr>
                          <w:rFonts w:ascii="Courier New"/>
                          <w:color w:val="000000"/>
                          <w:sz w:val="17"/>
                        </w:rPr>
                        <w:t>test</w:t>
                      </w:r>
                      <w:r>
                        <w:rPr>
                          <w:rFonts w:ascii="Courier New"/>
                          <w:color w:val="000000"/>
                          <w:spacing w:val="-3"/>
                          <w:sz w:val="17"/>
                        </w:rPr>
                        <w:t> </w:t>
                      </w:r>
                      <w:r>
                        <w:rPr>
                          <w:rFonts w:ascii="Courier New"/>
                          <w:color w:val="000000"/>
                          <w:sz w:val="17"/>
                        </w:rPr>
                        <w:t>-</w:t>
                      </w:r>
                      <w:r>
                        <w:rPr>
                          <w:rFonts w:ascii="Courier New"/>
                          <w:color w:val="000000"/>
                          <w:sz w:val="17"/>
                        </w:rPr>
                        <w:t>i</w:t>
                      </w:r>
                      <w:r>
                        <w:rPr>
                          <w:rFonts w:ascii="Courier New"/>
                          <w:color w:val="000000"/>
                          <w:sz w:val="17"/>
                        </w:rPr>
                        <w:t> &amp;&amp; go test &amp;&amp; go vet &amp;&amp; golint ; fi"]</w:t>
                      </w:r>
                    </w:p>
                    <w:p>
                      <w:pPr>
                        <w:spacing w:before="0"/>
                        <w:ind w:left="648" w:right="0" w:firstLine="0"/>
                        <w:jc w:val="left"/>
                        <w:rPr>
                          <w:rFonts w:ascii="Courier New"/>
                          <w:color w:val="000000"/>
                          <w:sz w:val="17"/>
                        </w:rPr>
                      </w:pPr>
                      <w:r>
                        <w:rPr>
                          <w:rFonts w:ascii="Courier New"/>
                          <w:color w:val="000000"/>
                          <w:spacing w:val="-5"/>
                          <w:sz w:val="17"/>
                        </w:rPr>
                        <w:t>],</w:t>
                      </w:r>
                    </w:p>
                    <w:p>
                      <w:pPr>
                        <w:spacing w:before="17"/>
                        <w:ind w:left="648" w:right="0" w:firstLine="0"/>
                        <w:jc w:val="left"/>
                        <w:rPr>
                          <w:rFonts w:ascii="Courier New"/>
                          <w:color w:val="000000"/>
                          <w:sz w:val="17"/>
                        </w:rPr>
                      </w:pPr>
                      <w:r>
                        <w:rPr>
                          <w:rFonts w:ascii="Courier New"/>
                          <w:color w:val="000000"/>
                          <w:sz w:val="17"/>
                        </w:rPr>
                        <w:t>"focus_view":</w:t>
                      </w:r>
                      <w:r>
                        <w:rPr>
                          <w:rFonts w:ascii="Courier New"/>
                          <w:color w:val="000000"/>
                          <w:spacing w:val="-15"/>
                          <w:sz w:val="17"/>
                        </w:rPr>
                        <w:t> </w:t>
                      </w:r>
                      <w:r>
                        <w:rPr>
                          <w:rFonts w:ascii="Courier New"/>
                          <w:color w:val="000000"/>
                          <w:spacing w:val="-2"/>
                          <w:sz w:val="17"/>
                        </w:rPr>
                        <w:t>false</w:t>
                      </w:r>
                    </w:p>
                    <w:p>
                      <w:pPr>
                        <w:spacing w:before="18"/>
                        <w:ind w:left="0" w:right="5446" w:firstLine="0"/>
                        <w:jc w:val="right"/>
                        <w:rPr>
                          <w:rFonts w:ascii="Courier New"/>
                          <w:color w:val="000000"/>
                          <w:sz w:val="17"/>
                        </w:rPr>
                      </w:pPr>
                      <w:r>
                        <w:rPr>
                          <w:rFonts w:ascii="Courier New"/>
                          <w:color w:val="000000"/>
                          <w:spacing w:val="-10"/>
                          <w:sz w:val="17"/>
                        </w:rPr>
                        <w:t>}</w:t>
                      </w:r>
                    </w:p>
                    <w:p>
                      <w:pPr>
                        <w:spacing w:before="17"/>
                        <w:ind w:left="0" w:right="5446" w:firstLine="0"/>
                        <w:jc w:val="right"/>
                        <w:rPr>
                          <w:rFonts w:ascii="Courier New"/>
                          <w:color w:val="000000"/>
                          <w:sz w:val="17"/>
                        </w:rPr>
                      </w:pPr>
                      <w:r>
                        <w:rPr>
                          <w:rFonts w:ascii="Courier New"/>
                          <w:color w:val="000000"/>
                          <w:spacing w:val="-5"/>
                          <w:sz w:val="17"/>
                        </w:rPr>
                        <w:t>}],</w:t>
                      </w:r>
                    </w:p>
                    <w:p>
                      <w:pPr>
                        <w:spacing w:before="18"/>
                        <w:ind w:left="240" w:right="0" w:firstLine="0"/>
                        <w:jc w:val="left"/>
                        <w:rPr>
                          <w:rFonts w:ascii="Courier New"/>
                          <w:color w:val="000000"/>
                          <w:sz w:val="17"/>
                        </w:rPr>
                      </w:pPr>
                      <w:r>
                        <w:rPr>
                          <w:rFonts w:ascii="Courier New"/>
                          <w:color w:val="000000"/>
                          <w:sz w:val="17"/>
                        </w:rPr>
                        <w:t>"fmt_cmd":</w:t>
                      </w:r>
                      <w:r>
                        <w:rPr>
                          <w:rFonts w:ascii="Courier New"/>
                          <w:color w:val="000000"/>
                          <w:spacing w:val="-12"/>
                          <w:sz w:val="17"/>
                        </w:rPr>
                        <w:t> </w:t>
                      </w:r>
                      <w:r>
                        <w:rPr>
                          <w:rFonts w:ascii="Courier New"/>
                          <w:color w:val="000000"/>
                          <w:spacing w:val="-2"/>
                          <w:sz w:val="17"/>
                        </w:rPr>
                        <w:t>["goimports"]</w:t>
                      </w:r>
                    </w:p>
                  </w:txbxContent>
                </v:textbox>
                <v:fill type="solid"/>
                <w10:wrap type="topAndBottom"/>
              </v:shape>
            </w:pict>
          </mc:Fallback>
        </mc:AlternateContent>
      </w:r>
    </w:p>
    <w:p>
      <w:pPr>
        <w:pStyle w:val="BodyText"/>
        <w:spacing w:line="225" w:lineRule="auto" w:before="205"/>
        <w:ind w:left="658" w:right="175"/>
        <w:jc w:val="both"/>
      </w:pPr>
      <w:r>
        <w:rPr>
          <w:w w:val="90"/>
        </w:rPr>
        <w:t>The</w:t>
      </w:r>
      <w:r>
        <w:rPr>
          <w:spacing w:val="-9"/>
          <w:w w:val="90"/>
        </w:rPr>
        <w:t> </w:t>
      </w:r>
      <w:r>
        <w:rPr>
          <w:w w:val="90"/>
        </w:rPr>
        <w:t>preceding</w:t>
      </w:r>
      <w:r>
        <w:rPr>
          <w:spacing w:val="-8"/>
          <w:w w:val="90"/>
        </w:rPr>
        <w:t> </w:t>
      </w:r>
      <w:r>
        <w:rPr>
          <w:w w:val="90"/>
        </w:rPr>
        <w:t>script</w:t>
      </w:r>
      <w:r>
        <w:rPr>
          <w:spacing w:val="-8"/>
          <w:w w:val="90"/>
        </w:rPr>
        <w:t> </w:t>
      </w:r>
      <w:r>
        <w:rPr>
          <w:w w:val="90"/>
        </w:rPr>
        <w:t>first</w:t>
      </w:r>
      <w:r>
        <w:rPr>
          <w:spacing w:val="-8"/>
          <w:w w:val="90"/>
        </w:rPr>
        <w:t> </w:t>
      </w:r>
      <w:r>
        <w:rPr>
          <w:w w:val="90"/>
        </w:rPr>
        <w:t>checks</w:t>
      </w:r>
      <w:r>
        <w:rPr>
          <w:spacing w:val="-9"/>
          <w:w w:val="90"/>
        </w:rPr>
        <w:t> </w:t>
      </w:r>
      <w:r>
        <w:rPr>
          <w:w w:val="90"/>
        </w:rPr>
        <w:t>to</w:t>
      </w:r>
      <w:r>
        <w:rPr>
          <w:spacing w:val="-8"/>
          <w:w w:val="90"/>
        </w:rPr>
        <w:t> </w:t>
      </w:r>
      <w:r>
        <w:rPr>
          <w:w w:val="90"/>
        </w:rPr>
        <w:t>see</w:t>
      </w:r>
      <w:r>
        <w:rPr>
          <w:spacing w:val="-8"/>
          <w:w w:val="90"/>
        </w:rPr>
        <w:t> </w:t>
      </w:r>
      <w:r>
        <w:rPr>
          <w:w w:val="90"/>
        </w:rPr>
        <w:t>whether</w:t>
      </w:r>
      <w:r>
        <w:rPr>
          <w:spacing w:val="-8"/>
          <w:w w:val="90"/>
        </w:rPr>
        <w:t> </w:t>
      </w:r>
      <w:r>
        <w:rPr>
          <w:w w:val="90"/>
        </w:rPr>
        <w:t>there</w:t>
      </w:r>
      <w:r>
        <w:rPr>
          <w:spacing w:val="-9"/>
          <w:w w:val="90"/>
        </w:rPr>
        <w:t> </w:t>
      </w:r>
      <w:r>
        <w:rPr>
          <w:w w:val="90"/>
        </w:rPr>
        <w:t>is</w:t>
      </w:r>
      <w:r>
        <w:rPr>
          <w:spacing w:val="-8"/>
          <w:w w:val="90"/>
        </w:rPr>
        <w:t> </w:t>
      </w:r>
      <w:r>
        <w:rPr>
          <w:w w:val="90"/>
        </w:rPr>
        <w:t>a</w:t>
      </w:r>
      <w:r>
        <w:rPr>
          <w:spacing w:val="-8"/>
          <w:w w:val="90"/>
        </w:rPr>
        <w:t> </w:t>
      </w:r>
      <w:r>
        <w:rPr>
          <w:w w:val="90"/>
        </w:rPr>
        <w:t>“onsave.sh</w:t>
      </w:r>
      <w:r>
        <w:rPr>
          <w:w w:val="90"/>
        </w:rPr>
        <w:t>”</w:t>
      </w:r>
      <w:r>
        <w:rPr>
          <w:w w:val="90"/>
        </w:rPr>
        <w:t> file</w:t>
      </w:r>
      <w:r>
        <w:rPr>
          <w:spacing w:val="-2"/>
          <w:w w:val="90"/>
        </w:rPr>
        <w:t> </w:t>
      </w:r>
      <w:r>
        <w:rPr>
          <w:w w:val="90"/>
        </w:rPr>
        <w:t>in</w:t>
      </w:r>
      <w:r>
        <w:rPr>
          <w:spacing w:val="-2"/>
          <w:w w:val="90"/>
        </w:rPr>
        <w:t> </w:t>
      </w:r>
      <w:r>
        <w:rPr>
          <w:w w:val="90"/>
        </w:rPr>
        <w:t>the</w:t>
      </w:r>
      <w:r>
        <w:rPr>
          <w:spacing w:val="-2"/>
          <w:w w:val="90"/>
        </w:rPr>
        <w:t> </w:t>
      </w:r>
      <w:r>
        <w:rPr>
          <w:w w:val="90"/>
        </w:rPr>
        <w:t>project,</w:t>
      </w:r>
      <w:r>
        <w:rPr>
          <w:spacing w:val="-2"/>
          <w:w w:val="90"/>
        </w:rPr>
        <w:t> </w:t>
      </w:r>
      <w:r>
        <w:rPr>
          <w:w w:val="90"/>
        </w:rPr>
        <w:t>which</w:t>
      </w:r>
      <w:r>
        <w:rPr>
          <w:spacing w:val="-2"/>
          <w:w w:val="90"/>
        </w:rPr>
        <w:t> </w:t>
      </w:r>
      <w:r>
        <w:rPr>
          <w:w w:val="90"/>
        </w:rPr>
        <w:t>it</w:t>
      </w:r>
      <w:r>
        <w:rPr>
          <w:spacing w:val="-2"/>
          <w:w w:val="90"/>
        </w:rPr>
        <w:t> </w:t>
      </w:r>
      <w:r>
        <w:rPr>
          <w:w w:val="90"/>
        </w:rPr>
        <w:t>will</w:t>
      </w:r>
      <w:r>
        <w:rPr>
          <w:spacing w:val="-2"/>
          <w:w w:val="90"/>
        </w:rPr>
        <w:t> </w:t>
      </w:r>
      <w:r>
        <w:rPr>
          <w:w w:val="90"/>
        </w:rPr>
        <w:t>use</w:t>
      </w:r>
      <w:r>
        <w:rPr>
          <w:spacing w:val="-2"/>
          <w:w w:val="90"/>
        </w:rPr>
        <w:t> </w:t>
      </w:r>
      <w:r>
        <w:rPr>
          <w:w w:val="90"/>
        </w:rPr>
        <w:t>instead.</w:t>
      </w:r>
      <w:r>
        <w:rPr>
          <w:spacing w:val="-2"/>
          <w:w w:val="90"/>
        </w:rPr>
        <w:t> </w:t>
      </w:r>
      <w:r>
        <w:rPr>
          <w:w w:val="90"/>
        </w:rPr>
        <w:t>This</w:t>
      </w:r>
      <w:r>
        <w:rPr>
          <w:spacing w:val="-2"/>
          <w:w w:val="90"/>
        </w:rPr>
        <w:t> </w:t>
      </w:r>
      <w:r>
        <w:rPr>
          <w:w w:val="90"/>
        </w:rPr>
        <w:t>enables</w:t>
      </w:r>
      <w:r>
        <w:rPr>
          <w:spacing w:val="-2"/>
          <w:w w:val="90"/>
        </w:rPr>
        <w:t> </w:t>
      </w:r>
      <w:r>
        <w:rPr>
          <w:w w:val="90"/>
        </w:rPr>
        <w:t>us</w:t>
      </w:r>
      <w:r>
        <w:rPr>
          <w:spacing w:val="-2"/>
          <w:w w:val="90"/>
        </w:rPr>
        <w:t> </w:t>
      </w:r>
      <w:r>
        <w:rPr>
          <w:w w:val="90"/>
        </w:rPr>
        <w:t>to</w:t>
      </w:r>
      <w:r>
        <w:rPr>
          <w:spacing w:val="-2"/>
          <w:w w:val="90"/>
        </w:rPr>
        <w:t> </w:t>
      </w:r>
      <w:r>
        <w:rPr>
          <w:w w:val="90"/>
        </w:rPr>
        <w:t>simpl</w:t>
      </w:r>
      <w:r>
        <w:rPr>
          <w:w w:val="90"/>
        </w:rPr>
        <w:t>y</w:t>
      </w:r>
      <w:r>
        <w:rPr>
          <w:w w:val="90"/>
        </w:rPr>
        <w:t> disable the auto-test capability for packages when it is not required.</w:t>
      </w:r>
    </w:p>
    <w:p>
      <w:pPr>
        <w:pStyle w:val="ListParagraph"/>
        <w:numPr>
          <w:ilvl w:val="0"/>
          <w:numId w:val="14"/>
        </w:numPr>
        <w:tabs>
          <w:tab w:pos="658" w:val="left" w:leader="none"/>
        </w:tabs>
        <w:spacing w:line="225" w:lineRule="auto" w:before="143" w:after="0"/>
        <w:ind w:left="658" w:right="175" w:hanging="240"/>
        <w:jc w:val="both"/>
        <w:rPr>
          <w:sz w:val="22"/>
        </w:rPr>
      </w:pPr>
      <w:r>
        <w:rPr>
          <w:b/>
          <w:w w:val="90"/>
          <w:sz w:val="22"/>
        </w:rPr>
        <w:t>Table-driven tests are written as: </w:t>
      </w:r>
      <w:r>
        <w:rPr>
          <w:w w:val="90"/>
          <w:sz w:val="22"/>
        </w:rPr>
        <w:t>Thanks to anonymous structs an</w:t>
      </w:r>
      <w:r>
        <w:rPr>
          <w:w w:val="90"/>
          <w:sz w:val="22"/>
        </w:rPr>
        <w:t>d</w:t>
      </w:r>
      <w:r>
        <w:rPr>
          <w:w w:val="90"/>
          <w:sz w:val="22"/>
        </w:rPr>
        <w:t> composite</w:t>
      </w:r>
      <w:r>
        <w:rPr>
          <w:spacing w:val="-7"/>
          <w:w w:val="90"/>
          <w:sz w:val="22"/>
        </w:rPr>
        <w:t> </w:t>
      </w:r>
      <w:r>
        <w:rPr>
          <w:w w:val="90"/>
          <w:sz w:val="22"/>
        </w:rPr>
        <w:t>literals,</w:t>
      </w:r>
      <w:r>
        <w:rPr>
          <w:spacing w:val="-7"/>
          <w:w w:val="90"/>
          <w:sz w:val="22"/>
        </w:rPr>
        <w:t> </w:t>
      </w:r>
      <w:r>
        <w:rPr>
          <w:w w:val="90"/>
          <w:sz w:val="22"/>
        </w:rPr>
        <w:t>we</w:t>
      </w:r>
      <w:r>
        <w:rPr>
          <w:spacing w:val="-7"/>
          <w:w w:val="90"/>
          <w:sz w:val="22"/>
        </w:rPr>
        <w:t> </w:t>
      </w:r>
      <w:r>
        <w:rPr>
          <w:w w:val="90"/>
          <w:sz w:val="22"/>
        </w:rPr>
        <w:t>can</w:t>
      </w:r>
      <w:r>
        <w:rPr>
          <w:spacing w:val="-7"/>
          <w:w w:val="90"/>
          <w:sz w:val="22"/>
        </w:rPr>
        <w:t> </w:t>
      </w:r>
      <w:r>
        <w:rPr>
          <w:w w:val="90"/>
          <w:sz w:val="22"/>
        </w:rPr>
        <w:t>create</w:t>
      </w:r>
      <w:r>
        <w:rPr>
          <w:spacing w:val="-7"/>
          <w:w w:val="90"/>
          <w:sz w:val="22"/>
        </w:rPr>
        <w:t> </w:t>
      </w:r>
      <w:r>
        <w:rPr>
          <w:w w:val="90"/>
          <w:sz w:val="22"/>
        </w:rPr>
        <w:t>prominent</w:t>
      </w:r>
      <w:r>
        <w:rPr>
          <w:spacing w:val="-7"/>
          <w:w w:val="90"/>
          <w:sz w:val="22"/>
        </w:rPr>
        <w:t> </w:t>
      </w:r>
      <w:r>
        <w:rPr>
          <w:w w:val="90"/>
          <w:sz w:val="22"/>
        </w:rPr>
        <w:t>and</w:t>
      </w:r>
      <w:r>
        <w:rPr>
          <w:spacing w:val="-7"/>
          <w:w w:val="90"/>
          <w:sz w:val="22"/>
        </w:rPr>
        <w:t> </w:t>
      </w:r>
      <w:r>
        <w:rPr>
          <w:w w:val="90"/>
          <w:sz w:val="22"/>
        </w:rPr>
        <w:t>easy</w:t>
      </w:r>
      <w:r>
        <w:rPr>
          <w:spacing w:val="-7"/>
          <w:w w:val="90"/>
          <w:sz w:val="22"/>
        </w:rPr>
        <w:t> </w:t>
      </w:r>
      <w:r>
        <w:rPr>
          <w:w w:val="90"/>
          <w:sz w:val="22"/>
        </w:rPr>
        <w:t>table</w:t>
      </w:r>
      <w:r>
        <w:rPr>
          <w:spacing w:val="-7"/>
          <w:w w:val="90"/>
          <w:sz w:val="22"/>
        </w:rPr>
        <w:t> </w:t>
      </w:r>
      <w:r>
        <w:rPr>
          <w:w w:val="90"/>
          <w:sz w:val="22"/>
        </w:rPr>
        <w:t>tests</w:t>
      </w:r>
      <w:r>
        <w:rPr>
          <w:spacing w:val="-7"/>
          <w:w w:val="90"/>
          <w:sz w:val="22"/>
        </w:rPr>
        <w:t> </w:t>
      </w:r>
      <w:r>
        <w:rPr>
          <w:w w:val="90"/>
          <w:sz w:val="22"/>
        </w:rPr>
        <w:t>with</w:t>
      </w:r>
      <w:r>
        <w:rPr>
          <w:w w:val="90"/>
          <w:sz w:val="22"/>
        </w:rPr>
        <w:softHyphen/>
      </w:r>
      <w:r>
        <w:rPr>
          <w:w w:val="90"/>
          <w:sz w:val="22"/>
        </w:rPr>
      </w:r>
      <w:r>
        <w:rPr>
          <w:spacing w:val="-4"/>
          <w:sz w:val="22"/>
        </w:rPr>
        <w:t>out</w:t>
      </w:r>
      <w:r>
        <w:rPr>
          <w:spacing w:val="-10"/>
          <w:sz w:val="22"/>
        </w:rPr>
        <w:t> </w:t>
      </w:r>
      <w:r>
        <w:rPr>
          <w:spacing w:val="-4"/>
          <w:sz w:val="22"/>
        </w:rPr>
        <w:t>relying</w:t>
      </w:r>
      <w:r>
        <w:rPr>
          <w:spacing w:val="-10"/>
          <w:sz w:val="22"/>
        </w:rPr>
        <w:t> </w:t>
      </w:r>
      <w:r>
        <w:rPr>
          <w:spacing w:val="-4"/>
          <w:sz w:val="22"/>
        </w:rPr>
        <w:t>on</w:t>
      </w:r>
      <w:r>
        <w:rPr>
          <w:spacing w:val="-10"/>
          <w:sz w:val="22"/>
        </w:rPr>
        <w:t> </w:t>
      </w:r>
      <w:r>
        <w:rPr>
          <w:spacing w:val="-4"/>
          <w:sz w:val="22"/>
        </w:rPr>
        <w:t>any</w:t>
      </w:r>
      <w:r>
        <w:rPr>
          <w:spacing w:val="-9"/>
          <w:sz w:val="22"/>
        </w:rPr>
        <w:t> </w:t>
      </w:r>
      <w:r>
        <w:rPr>
          <w:spacing w:val="-4"/>
          <w:sz w:val="22"/>
        </w:rPr>
        <w:t>external</w:t>
      </w:r>
      <w:r>
        <w:rPr>
          <w:spacing w:val="-10"/>
          <w:sz w:val="22"/>
        </w:rPr>
        <w:t> </w:t>
      </w:r>
      <w:r>
        <w:rPr>
          <w:spacing w:val="-4"/>
          <w:sz w:val="22"/>
        </w:rPr>
        <w:t>package.</w:t>
      </w:r>
    </w:p>
    <w:p>
      <w:pPr>
        <w:pStyle w:val="BodyText"/>
        <w:spacing w:line="225" w:lineRule="auto" w:before="3"/>
        <w:ind w:left="658" w:right="175" w:firstLine="240"/>
        <w:jc w:val="both"/>
      </w:pPr>
      <w:r>
        <w:rPr>
          <w:w w:val="90"/>
        </w:rPr>
        <w:t>The</w:t>
      </w:r>
      <w:r>
        <w:rPr>
          <w:spacing w:val="-2"/>
          <w:w w:val="90"/>
        </w:rPr>
        <w:t> </w:t>
      </w:r>
      <w:r>
        <w:rPr>
          <w:w w:val="90"/>
        </w:rPr>
        <w:t>code</w:t>
      </w:r>
      <w:r>
        <w:rPr>
          <w:spacing w:val="-2"/>
          <w:w w:val="90"/>
        </w:rPr>
        <w:t> </w:t>
      </w:r>
      <w:r>
        <w:rPr>
          <w:w w:val="90"/>
        </w:rPr>
        <w:t>below</w:t>
      </w:r>
      <w:r>
        <w:rPr>
          <w:spacing w:val="-2"/>
          <w:w w:val="90"/>
        </w:rPr>
        <w:t> </w:t>
      </w:r>
      <w:r>
        <w:rPr>
          <w:w w:val="90"/>
        </w:rPr>
        <w:t>enables</w:t>
      </w:r>
      <w:r>
        <w:rPr>
          <w:spacing w:val="-2"/>
          <w:w w:val="90"/>
        </w:rPr>
        <w:t> </w:t>
      </w:r>
      <w:r>
        <w:rPr>
          <w:w w:val="90"/>
        </w:rPr>
        <w:t>us</w:t>
      </w:r>
      <w:r>
        <w:rPr>
          <w:spacing w:val="-2"/>
          <w:w w:val="90"/>
        </w:rPr>
        <w:t> </w:t>
      </w:r>
      <w:r>
        <w:rPr>
          <w:w w:val="90"/>
        </w:rPr>
        <w:t>to</w:t>
      </w:r>
      <w:r>
        <w:rPr>
          <w:spacing w:val="-2"/>
          <w:w w:val="90"/>
        </w:rPr>
        <w:t> </w:t>
      </w:r>
      <w:r>
        <w:rPr>
          <w:w w:val="90"/>
        </w:rPr>
        <w:t>build</w:t>
      </w:r>
      <w:r>
        <w:rPr>
          <w:spacing w:val="-2"/>
          <w:w w:val="90"/>
        </w:rPr>
        <w:t> </w:t>
      </w:r>
      <w:r>
        <w:rPr>
          <w:w w:val="90"/>
        </w:rPr>
        <w:t>up</w:t>
      </w:r>
      <w:r>
        <w:rPr>
          <w:spacing w:val="-2"/>
          <w:w w:val="90"/>
        </w:rPr>
        <w:t> </w:t>
      </w:r>
      <w:r>
        <w:rPr>
          <w:w w:val="90"/>
        </w:rPr>
        <w:t>a</w:t>
      </w:r>
      <w:r>
        <w:rPr>
          <w:spacing w:val="-2"/>
          <w:w w:val="90"/>
        </w:rPr>
        <w:t> </w:t>
      </w:r>
      <w:r>
        <w:rPr>
          <w:w w:val="90"/>
        </w:rPr>
        <w:t>number</w:t>
      </w:r>
      <w:r>
        <w:rPr>
          <w:spacing w:val="-2"/>
          <w:w w:val="90"/>
        </w:rPr>
        <w:t> </w:t>
      </w:r>
      <w:r>
        <w:rPr>
          <w:w w:val="90"/>
        </w:rPr>
        <w:t>of</w:t>
      </w:r>
      <w:r>
        <w:rPr>
          <w:spacing w:val="-2"/>
          <w:w w:val="90"/>
        </w:rPr>
        <w:t> </w:t>
      </w:r>
      <w:r>
        <w:rPr>
          <w:w w:val="90"/>
        </w:rPr>
        <w:t>tests</w:t>
      </w:r>
      <w:r>
        <w:rPr>
          <w:spacing w:val="-2"/>
          <w:w w:val="90"/>
        </w:rPr>
        <w:t> </w:t>
      </w:r>
      <w:r>
        <w:rPr>
          <w:w w:val="90"/>
        </w:rPr>
        <w:t>for</w:t>
      </w:r>
      <w:r>
        <w:rPr>
          <w:spacing w:val="-2"/>
          <w:w w:val="90"/>
        </w:rPr>
        <w:t> </w:t>
      </w:r>
      <w:r>
        <w:rPr>
          <w:w w:val="90"/>
        </w:rPr>
        <w:t>an</w:t>
      </w:r>
      <w:r>
        <w:rPr>
          <w:spacing w:val="-2"/>
          <w:w w:val="90"/>
        </w:rPr>
        <w:t> </w:t>
      </w:r>
      <w:r>
        <w:rPr>
          <w:w w:val="90"/>
        </w:rPr>
        <w:t>as</w:t>
      </w:r>
      <w:r>
        <w:rPr>
          <w:w w:val="90"/>
        </w:rPr>
        <w:t>-</w:t>
      </w:r>
      <w:r>
        <w:rPr>
          <w:w w:val="90"/>
        </w:rPr>
      </w:r>
      <w:r>
        <w:rPr>
          <w:spacing w:val="-2"/>
        </w:rPr>
        <w:t>yet</w:t>
      </w:r>
      <w:r>
        <w:rPr>
          <w:spacing w:val="-12"/>
        </w:rPr>
        <w:t> </w:t>
      </w:r>
      <w:r>
        <w:rPr>
          <w:spacing w:val="-2"/>
        </w:rPr>
        <w:t>unwritten</w:t>
      </w:r>
      <w:r>
        <w:rPr>
          <w:spacing w:val="-12"/>
        </w:rPr>
        <w:t> </w:t>
      </w:r>
      <w:r>
        <w:rPr>
          <w:spacing w:val="-2"/>
        </w:rPr>
        <w:t>‘Fib’</w:t>
      </w:r>
      <w:r>
        <w:rPr>
          <w:spacing w:val="-12"/>
        </w:rPr>
        <w:t> </w:t>
      </w:r>
      <w:r>
        <w:rPr>
          <w:spacing w:val="-2"/>
        </w:rPr>
        <w:t>function:</w:t>
      </w:r>
    </w:p>
    <w:p>
      <w:pPr>
        <w:pStyle w:val="BodyText"/>
        <w:spacing w:before="5"/>
        <w:rPr>
          <w:sz w:val="13"/>
        </w:rPr>
      </w:pPr>
      <w:r>
        <w:rPr>
          <w:sz w:val="13"/>
        </w:rPr>
        <mc:AlternateContent>
          <mc:Choice Requires="wps">
            <w:drawing>
              <wp:anchor distT="0" distB="0" distL="0" distR="0" allowOverlap="1" layoutInCell="1" locked="0" behindDoc="1" simplePos="0" relativeHeight="487664128">
                <wp:simplePos x="0" y="0"/>
                <wp:positionH relativeFrom="page">
                  <wp:posOffset>1066800</wp:posOffset>
                </wp:positionH>
                <wp:positionV relativeFrom="paragraph">
                  <wp:posOffset>129815</wp:posOffset>
                </wp:positionV>
                <wp:extent cx="3806825" cy="1839595"/>
                <wp:effectExtent l="0" t="0" r="0" b="0"/>
                <wp:wrapTopAndBottom/>
                <wp:docPr id="175" name="Textbox 175"/>
                <wp:cNvGraphicFramePr>
                  <a:graphicFrameLocks/>
                </wp:cNvGraphicFramePr>
                <a:graphic>
                  <a:graphicData uri="http://schemas.microsoft.com/office/word/2010/wordprocessingShape">
                    <wps:wsp>
                      <wps:cNvPr id="175" name="Textbox 175"/>
                      <wps:cNvSpPr txBox="1"/>
                      <wps:spPr>
                        <a:xfrm>
                          <a:off x="0" y="0"/>
                          <a:ext cx="3806825" cy="1839595"/>
                        </a:xfrm>
                        <a:prstGeom prst="rect">
                          <a:avLst/>
                        </a:prstGeom>
                        <a:solidFill>
                          <a:srgbClr val="EBEBEC"/>
                        </a:solidFill>
                      </wps:spPr>
                      <wps:txbx>
                        <w:txbxContent>
                          <w:p>
                            <w:pPr>
                              <w:tabs>
                                <w:tab w:pos="1667" w:val="left" w:leader="none"/>
                              </w:tabs>
                              <w:spacing w:line="261" w:lineRule="auto" w:before="205"/>
                              <w:ind w:left="648" w:right="3100" w:hanging="408"/>
                              <w:jc w:val="left"/>
                              <w:rPr>
                                <w:rFonts w:ascii="Courier New"/>
                                <w:color w:val="000000"/>
                                <w:sz w:val="17"/>
                              </w:rPr>
                            </w:pPr>
                            <w:r>
                              <w:rPr>
                                <w:rFonts w:ascii="Courier New"/>
                                <w:color w:val="000000"/>
                                <w:sz w:val="17"/>
                              </w:rPr>
                              <w:t>var fibTest = []struct </w:t>
                            </w:r>
                            <w:r>
                              <w:rPr>
                                <w:rFonts w:ascii="Courier New"/>
                                <w:color w:val="000000"/>
                                <w:sz w:val="17"/>
                              </w:rPr>
                              <w:t>{</w:t>
                            </w:r>
                            <w:r>
                              <w:rPr>
                                <w:rFonts w:ascii="Courier New"/>
                                <w:color w:val="000000"/>
                                <w:sz w:val="17"/>
                              </w:rPr>
                              <w:t> </w:t>
                            </w:r>
                            <w:r>
                              <w:rPr>
                                <w:rFonts w:ascii="Courier New"/>
                                <w:color w:val="000000"/>
                                <w:spacing w:val="-6"/>
                                <w:sz w:val="17"/>
                              </w:rPr>
                              <w:t>nm</w:t>
                            </w:r>
                            <w:r>
                              <w:rPr>
                                <w:rFonts w:ascii="Courier New"/>
                                <w:color w:val="000000"/>
                                <w:sz w:val="17"/>
                              </w:rPr>
                              <w:tab/>
                              <w:t>int</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input</w:t>
                            </w:r>
                          </w:p>
                          <w:p>
                            <w:pPr>
                              <w:spacing w:before="0"/>
                              <w:ind w:left="648" w:right="0" w:firstLine="0"/>
                              <w:jc w:val="left"/>
                              <w:rPr>
                                <w:rFonts w:ascii="Courier New"/>
                                <w:color w:val="000000"/>
                                <w:sz w:val="17"/>
                              </w:rPr>
                            </w:pPr>
                            <w:r>
                              <w:rPr>
                                <w:rFonts w:ascii="Courier New"/>
                                <w:color w:val="000000"/>
                                <w:sz w:val="17"/>
                              </w:rPr>
                              <w:t>expected</w:t>
                            </w:r>
                            <w:r>
                              <w:rPr>
                                <w:rFonts w:ascii="Courier New"/>
                                <w:color w:val="000000"/>
                                <w:spacing w:val="-9"/>
                                <w:sz w:val="17"/>
                              </w:rPr>
                              <w:t> </w:t>
                            </w:r>
                            <w:r>
                              <w:rPr>
                                <w:rFonts w:ascii="Courier New"/>
                                <w:color w:val="000000"/>
                                <w:sz w:val="17"/>
                              </w:rPr>
                              <w:t>int</w:t>
                            </w:r>
                            <w:r>
                              <w:rPr>
                                <w:rFonts w:ascii="Courier New"/>
                                <w:color w:val="000000"/>
                                <w:spacing w:val="-8"/>
                                <w:sz w:val="17"/>
                              </w:rPr>
                              <w:t> </w:t>
                            </w:r>
                            <w:r>
                              <w:rPr>
                                <w:rFonts w:ascii="Courier New"/>
                                <w:color w:val="000000"/>
                                <w:sz w:val="17"/>
                              </w:rPr>
                              <w:t>//</w:t>
                            </w:r>
                            <w:r>
                              <w:rPr>
                                <w:rFonts w:ascii="Courier New"/>
                                <w:color w:val="000000"/>
                                <w:spacing w:val="-9"/>
                                <w:sz w:val="17"/>
                              </w:rPr>
                              <w:t> </w:t>
                            </w:r>
                            <w:r>
                              <w:rPr>
                                <w:rFonts w:ascii="Courier New"/>
                                <w:color w:val="000000"/>
                                <w:sz w:val="17"/>
                              </w:rPr>
                              <w:t>expected-</w:t>
                            </w:r>
                            <w:r>
                              <w:rPr>
                                <w:rFonts w:ascii="Courier New"/>
                                <w:color w:val="000000"/>
                                <w:spacing w:val="-2"/>
                                <w:sz w:val="17"/>
                              </w:rPr>
                              <w:t>result</w:t>
                            </w:r>
                          </w:p>
                          <w:p>
                            <w:pPr>
                              <w:spacing w:before="17"/>
                              <w:ind w:left="444" w:right="0" w:firstLine="0"/>
                              <w:jc w:val="left"/>
                              <w:rPr>
                                <w:rFonts w:ascii="Courier New"/>
                                <w:color w:val="000000"/>
                                <w:sz w:val="17"/>
                              </w:rPr>
                            </w:pPr>
                            <w:r>
                              <w:rPr>
                                <w:rFonts w:ascii="Courier New"/>
                                <w:color w:val="000000"/>
                                <w:spacing w:val="-5"/>
                                <w:sz w:val="17"/>
                              </w:rPr>
                              <w:t>}{</w:t>
                            </w:r>
                          </w:p>
                          <w:p>
                            <w:pPr>
                              <w:spacing w:before="18"/>
                              <w:ind w:left="648" w:right="0" w:firstLine="0"/>
                              <w:jc w:val="left"/>
                              <w:rPr>
                                <w:rFonts w:ascii="Courier New"/>
                                <w:color w:val="000000"/>
                                <w:sz w:val="17"/>
                              </w:rPr>
                            </w:pPr>
                            <w:r>
                              <w:rPr>
                                <w:rFonts w:ascii="Courier New"/>
                                <w:color w:val="000000"/>
                                <w:sz w:val="17"/>
                              </w:rPr>
                              <w:t>{1,</w:t>
                            </w:r>
                            <w:r>
                              <w:rPr>
                                <w:rFonts w:ascii="Courier New"/>
                                <w:color w:val="000000"/>
                                <w:spacing w:val="-5"/>
                                <w:sz w:val="17"/>
                              </w:rPr>
                              <w:t> 1},</w:t>
                            </w:r>
                          </w:p>
                          <w:p>
                            <w:pPr>
                              <w:spacing w:before="17"/>
                              <w:ind w:left="648" w:right="0" w:firstLine="0"/>
                              <w:jc w:val="left"/>
                              <w:rPr>
                                <w:rFonts w:ascii="Courier New"/>
                                <w:color w:val="000000"/>
                                <w:sz w:val="17"/>
                              </w:rPr>
                            </w:pPr>
                            <w:r>
                              <w:rPr>
                                <w:rFonts w:ascii="Courier New"/>
                                <w:color w:val="000000"/>
                                <w:sz w:val="17"/>
                              </w:rPr>
                              <w:t>{2,</w:t>
                            </w:r>
                            <w:r>
                              <w:rPr>
                                <w:rFonts w:ascii="Courier New"/>
                                <w:color w:val="000000"/>
                                <w:spacing w:val="-5"/>
                                <w:sz w:val="17"/>
                              </w:rPr>
                              <w:t> 1},</w:t>
                            </w:r>
                          </w:p>
                          <w:p>
                            <w:pPr>
                              <w:spacing w:before="18"/>
                              <w:ind w:left="648" w:right="0" w:firstLine="0"/>
                              <w:jc w:val="left"/>
                              <w:rPr>
                                <w:rFonts w:ascii="Courier New"/>
                                <w:color w:val="000000"/>
                                <w:sz w:val="17"/>
                              </w:rPr>
                            </w:pPr>
                            <w:r>
                              <w:rPr>
                                <w:rFonts w:ascii="Courier New"/>
                                <w:color w:val="000000"/>
                                <w:sz w:val="17"/>
                              </w:rPr>
                              <w:t>{3,</w:t>
                            </w:r>
                            <w:r>
                              <w:rPr>
                                <w:rFonts w:ascii="Courier New"/>
                                <w:color w:val="000000"/>
                                <w:spacing w:val="-5"/>
                                <w:sz w:val="17"/>
                              </w:rPr>
                              <w:t> 2},</w:t>
                            </w:r>
                          </w:p>
                          <w:p>
                            <w:pPr>
                              <w:spacing w:before="17"/>
                              <w:ind w:left="648" w:right="0" w:firstLine="0"/>
                              <w:jc w:val="left"/>
                              <w:rPr>
                                <w:rFonts w:ascii="Courier New"/>
                                <w:color w:val="000000"/>
                                <w:sz w:val="17"/>
                              </w:rPr>
                            </w:pPr>
                            <w:r>
                              <w:rPr>
                                <w:rFonts w:ascii="Courier New"/>
                                <w:color w:val="000000"/>
                                <w:sz w:val="17"/>
                              </w:rPr>
                              <w:t>{4,</w:t>
                            </w:r>
                            <w:r>
                              <w:rPr>
                                <w:rFonts w:ascii="Courier New"/>
                                <w:color w:val="000000"/>
                                <w:spacing w:val="-5"/>
                                <w:sz w:val="17"/>
                              </w:rPr>
                              <w:t> 3},</w:t>
                            </w:r>
                          </w:p>
                          <w:p>
                            <w:pPr>
                              <w:spacing w:before="17"/>
                              <w:ind w:left="648" w:right="0" w:firstLine="0"/>
                              <w:jc w:val="left"/>
                              <w:rPr>
                                <w:rFonts w:ascii="Courier New"/>
                                <w:color w:val="000000"/>
                                <w:sz w:val="17"/>
                              </w:rPr>
                            </w:pPr>
                            <w:r>
                              <w:rPr>
                                <w:rFonts w:ascii="Courier New"/>
                                <w:color w:val="000000"/>
                                <w:sz w:val="17"/>
                              </w:rPr>
                              <w:t>{5,</w:t>
                            </w:r>
                            <w:r>
                              <w:rPr>
                                <w:rFonts w:ascii="Courier New"/>
                                <w:color w:val="000000"/>
                                <w:spacing w:val="-5"/>
                                <w:sz w:val="17"/>
                              </w:rPr>
                              <w:t> 5},</w:t>
                            </w:r>
                          </w:p>
                          <w:p>
                            <w:pPr>
                              <w:spacing w:before="18"/>
                              <w:ind w:left="648" w:right="0" w:firstLine="0"/>
                              <w:jc w:val="left"/>
                              <w:rPr>
                                <w:rFonts w:ascii="Courier New"/>
                                <w:color w:val="000000"/>
                                <w:sz w:val="17"/>
                              </w:rPr>
                            </w:pPr>
                            <w:r>
                              <w:rPr>
                                <w:rFonts w:ascii="Courier New"/>
                                <w:color w:val="000000"/>
                                <w:sz w:val="17"/>
                              </w:rPr>
                              <w:t>{6,</w:t>
                            </w:r>
                            <w:r>
                              <w:rPr>
                                <w:rFonts w:ascii="Courier New"/>
                                <w:color w:val="000000"/>
                                <w:spacing w:val="-5"/>
                                <w:sz w:val="17"/>
                              </w:rPr>
                              <w:t> 8},</w:t>
                            </w:r>
                          </w:p>
                          <w:p>
                            <w:pPr>
                              <w:spacing w:before="17"/>
                              <w:ind w:left="648" w:right="0" w:firstLine="0"/>
                              <w:jc w:val="left"/>
                              <w:rPr>
                                <w:rFonts w:ascii="Courier New"/>
                                <w:color w:val="000000"/>
                                <w:sz w:val="17"/>
                              </w:rPr>
                            </w:pPr>
                            <w:r>
                              <w:rPr>
                                <w:rFonts w:ascii="Courier New"/>
                                <w:color w:val="000000"/>
                                <w:sz w:val="17"/>
                              </w:rPr>
                              <w:t>{7,</w:t>
                            </w:r>
                            <w:r>
                              <w:rPr>
                                <w:rFonts w:ascii="Courier New"/>
                                <w:color w:val="000000"/>
                                <w:spacing w:val="-5"/>
                                <w:sz w:val="17"/>
                              </w:rPr>
                              <w:t> </w:t>
                            </w:r>
                            <w:r>
                              <w:rPr>
                                <w:rFonts w:ascii="Courier New"/>
                                <w:color w:val="000000"/>
                                <w:spacing w:val="-4"/>
                                <w:sz w:val="17"/>
                              </w:rPr>
                              <w:t>13},</w:t>
                            </w:r>
                          </w:p>
                          <w:p>
                            <w:pPr>
                              <w:spacing w:before="18"/>
                              <w:ind w:left="444"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84pt;margin-top:10.221704pt;width:299.75pt;height:144.85pt;mso-position-horizontal-relative:page;mso-position-vertical-relative:paragraph;z-index:-15652352;mso-wrap-distance-left:0;mso-wrap-distance-right:0" type="#_x0000_t202" id="docshape151" filled="true" fillcolor="#ebebec" stroked="false">
                <v:textbox inset="0,0,0,0">
                  <w:txbxContent>
                    <w:p>
                      <w:pPr>
                        <w:tabs>
                          <w:tab w:pos="1667" w:val="left" w:leader="none"/>
                        </w:tabs>
                        <w:spacing w:line="261" w:lineRule="auto" w:before="205"/>
                        <w:ind w:left="648" w:right="3100" w:hanging="408"/>
                        <w:jc w:val="left"/>
                        <w:rPr>
                          <w:rFonts w:ascii="Courier New"/>
                          <w:color w:val="000000"/>
                          <w:sz w:val="17"/>
                        </w:rPr>
                      </w:pPr>
                      <w:r>
                        <w:rPr>
                          <w:rFonts w:ascii="Courier New"/>
                          <w:color w:val="000000"/>
                          <w:sz w:val="17"/>
                        </w:rPr>
                        <w:t>var fibTest = []struct </w:t>
                      </w:r>
                      <w:r>
                        <w:rPr>
                          <w:rFonts w:ascii="Courier New"/>
                          <w:color w:val="000000"/>
                          <w:sz w:val="17"/>
                        </w:rPr>
                        <w:t>{</w:t>
                      </w:r>
                      <w:r>
                        <w:rPr>
                          <w:rFonts w:ascii="Courier New"/>
                          <w:color w:val="000000"/>
                          <w:sz w:val="17"/>
                        </w:rPr>
                        <w:t> </w:t>
                      </w:r>
                      <w:r>
                        <w:rPr>
                          <w:rFonts w:ascii="Courier New"/>
                          <w:color w:val="000000"/>
                          <w:spacing w:val="-6"/>
                          <w:sz w:val="17"/>
                        </w:rPr>
                        <w:t>nm</w:t>
                      </w:r>
                      <w:r>
                        <w:rPr>
                          <w:rFonts w:ascii="Courier New"/>
                          <w:color w:val="000000"/>
                          <w:sz w:val="17"/>
                        </w:rPr>
                        <w:tab/>
                        <w:t>int</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input</w:t>
                      </w:r>
                    </w:p>
                    <w:p>
                      <w:pPr>
                        <w:spacing w:before="0"/>
                        <w:ind w:left="648" w:right="0" w:firstLine="0"/>
                        <w:jc w:val="left"/>
                        <w:rPr>
                          <w:rFonts w:ascii="Courier New"/>
                          <w:color w:val="000000"/>
                          <w:sz w:val="17"/>
                        </w:rPr>
                      </w:pPr>
                      <w:r>
                        <w:rPr>
                          <w:rFonts w:ascii="Courier New"/>
                          <w:color w:val="000000"/>
                          <w:sz w:val="17"/>
                        </w:rPr>
                        <w:t>expected</w:t>
                      </w:r>
                      <w:r>
                        <w:rPr>
                          <w:rFonts w:ascii="Courier New"/>
                          <w:color w:val="000000"/>
                          <w:spacing w:val="-9"/>
                          <w:sz w:val="17"/>
                        </w:rPr>
                        <w:t> </w:t>
                      </w:r>
                      <w:r>
                        <w:rPr>
                          <w:rFonts w:ascii="Courier New"/>
                          <w:color w:val="000000"/>
                          <w:sz w:val="17"/>
                        </w:rPr>
                        <w:t>int</w:t>
                      </w:r>
                      <w:r>
                        <w:rPr>
                          <w:rFonts w:ascii="Courier New"/>
                          <w:color w:val="000000"/>
                          <w:spacing w:val="-8"/>
                          <w:sz w:val="17"/>
                        </w:rPr>
                        <w:t> </w:t>
                      </w:r>
                      <w:r>
                        <w:rPr>
                          <w:rFonts w:ascii="Courier New"/>
                          <w:color w:val="000000"/>
                          <w:sz w:val="17"/>
                        </w:rPr>
                        <w:t>//</w:t>
                      </w:r>
                      <w:r>
                        <w:rPr>
                          <w:rFonts w:ascii="Courier New"/>
                          <w:color w:val="000000"/>
                          <w:spacing w:val="-9"/>
                          <w:sz w:val="17"/>
                        </w:rPr>
                        <w:t> </w:t>
                      </w:r>
                      <w:r>
                        <w:rPr>
                          <w:rFonts w:ascii="Courier New"/>
                          <w:color w:val="000000"/>
                          <w:sz w:val="17"/>
                        </w:rPr>
                        <w:t>expected-</w:t>
                      </w:r>
                      <w:r>
                        <w:rPr>
                          <w:rFonts w:ascii="Courier New"/>
                          <w:color w:val="000000"/>
                          <w:spacing w:val="-2"/>
                          <w:sz w:val="17"/>
                        </w:rPr>
                        <w:t>result</w:t>
                      </w:r>
                    </w:p>
                    <w:p>
                      <w:pPr>
                        <w:spacing w:before="17"/>
                        <w:ind w:left="444" w:right="0" w:firstLine="0"/>
                        <w:jc w:val="left"/>
                        <w:rPr>
                          <w:rFonts w:ascii="Courier New"/>
                          <w:color w:val="000000"/>
                          <w:sz w:val="17"/>
                        </w:rPr>
                      </w:pPr>
                      <w:r>
                        <w:rPr>
                          <w:rFonts w:ascii="Courier New"/>
                          <w:color w:val="000000"/>
                          <w:spacing w:val="-5"/>
                          <w:sz w:val="17"/>
                        </w:rPr>
                        <w:t>}{</w:t>
                      </w:r>
                    </w:p>
                    <w:p>
                      <w:pPr>
                        <w:spacing w:before="18"/>
                        <w:ind w:left="648" w:right="0" w:firstLine="0"/>
                        <w:jc w:val="left"/>
                        <w:rPr>
                          <w:rFonts w:ascii="Courier New"/>
                          <w:color w:val="000000"/>
                          <w:sz w:val="17"/>
                        </w:rPr>
                      </w:pPr>
                      <w:r>
                        <w:rPr>
                          <w:rFonts w:ascii="Courier New"/>
                          <w:color w:val="000000"/>
                          <w:sz w:val="17"/>
                        </w:rPr>
                        <w:t>{1,</w:t>
                      </w:r>
                      <w:r>
                        <w:rPr>
                          <w:rFonts w:ascii="Courier New"/>
                          <w:color w:val="000000"/>
                          <w:spacing w:val="-5"/>
                          <w:sz w:val="17"/>
                        </w:rPr>
                        <w:t> 1},</w:t>
                      </w:r>
                    </w:p>
                    <w:p>
                      <w:pPr>
                        <w:spacing w:before="17"/>
                        <w:ind w:left="648" w:right="0" w:firstLine="0"/>
                        <w:jc w:val="left"/>
                        <w:rPr>
                          <w:rFonts w:ascii="Courier New"/>
                          <w:color w:val="000000"/>
                          <w:sz w:val="17"/>
                        </w:rPr>
                      </w:pPr>
                      <w:r>
                        <w:rPr>
                          <w:rFonts w:ascii="Courier New"/>
                          <w:color w:val="000000"/>
                          <w:sz w:val="17"/>
                        </w:rPr>
                        <w:t>{2,</w:t>
                      </w:r>
                      <w:r>
                        <w:rPr>
                          <w:rFonts w:ascii="Courier New"/>
                          <w:color w:val="000000"/>
                          <w:spacing w:val="-5"/>
                          <w:sz w:val="17"/>
                        </w:rPr>
                        <w:t> 1},</w:t>
                      </w:r>
                    </w:p>
                    <w:p>
                      <w:pPr>
                        <w:spacing w:before="18"/>
                        <w:ind w:left="648" w:right="0" w:firstLine="0"/>
                        <w:jc w:val="left"/>
                        <w:rPr>
                          <w:rFonts w:ascii="Courier New"/>
                          <w:color w:val="000000"/>
                          <w:sz w:val="17"/>
                        </w:rPr>
                      </w:pPr>
                      <w:r>
                        <w:rPr>
                          <w:rFonts w:ascii="Courier New"/>
                          <w:color w:val="000000"/>
                          <w:sz w:val="17"/>
                        </w:rPr>
                        <w:t>{3,</w:t>
                      </w:r>
                      <w:r>
                        <w:rPr>
                          <w:rFonts w:ascii="Courier New"/>
                          <w:color w:val="000000"/>
                          <w:spacing w:val="-5"/>
                          <w:sz w:val="17"/>
                        </w:rPr>
                        <w:t> 2},</w:t>
                      </w:r>
                    </w:p>
                    <w:p>
                      <w:pPr>
                        <w:spacing w:before="17"/>
                        <w:ind w:left="648" w:right="0" w:firstLine="0"/>
                        <w:jc w:val="left"/>
                        <w:rPr>
                          <w:rFonts w:ascii="Courier New"/>
                          <w:color w:val="000000"/>
                          <w:sz w:val="17"/>
                        </w:rPr>
                      </w:pPr>
                      <w:r>
                        <w:rPr>
                          <w:rFonts w:ascii="Courier New"/>
                          <w:color w:val="000000"/>
                          <w:sz w:val="17"/>
                        </w:rPr>
                        <w:t>{4,</w:t>
                      </w:r>
                      <w:r>
                        <w:rPr>
                          <w:rFonts w:ascii="Courier New"/>
                          <w:color w:val="000000"/>
                          <w:spacing w:val="-5"/>
                          <w:sz w:val="17"/>
                        </w:rPr>
                        <w:t> 3},</w:t>
                      </w:r>
                    </w:p>
                    <w:p>
                      <w:pPr>
                        <w:spacing w:before="17"/>
                        <w:ind w:left="648" w:right="0" w:firstLine="0"/>
                        <w:jc w:val="left"/>
                        <w:rPr>
                          <w:rFonts w:ascii="Courier New"/>
                          <w:color w:val="000000"/>
                          <w:sz w:val="17"/>
                        </w:rPr>
                      </w:pPr>
                      <w:r>
                        <w:rPr>
                          <w:rFonts w:ascii="Courier New"/>
                          <w:color w:val="000000"/>
                          <w:sz w:val="17"/>
                        </w:rPr>
                        <w:t>{5,</w:t>
                      </w:r>
                      <w:r>
                        <w:rPr>
                          <w:rFonts w:ascii="Courier New"/>
                          <w:color w:val="000000"/>
                          <w:spacing w:val="-5"/>
                          <w:sz w:val="17"/>
                        </w:rPr>
                        <w:t> 5},</w:t>
                      </w:r>
                    </w:p>
                    <w:p>
                      <w:pPr>
                        <w:spacing w:before="18"/>
                        <w:ind w:left="648" w:right="0" w:firstLine="0"/>
                        <w:jc w:val="left"/>
                        <w:rPr>
                          <w:rFonts w:ascii="Courier New"/>
                          <w:color w:val="000000"/>
                          <w:sz w:val="17"/>
                        </w:rPr>
                      </w:pPr>
                      <w:r>
                        <w:rPr>
                          <w:rFonts w:ascii="Courier New"/>
                          <w:color w:val="000000"/>
                          <w:sz w:val="17"/>
                        </w:rPr>
                        <w:t>{6,</w:t>
                      </w:r>
                      <w:r>
                        <w:rPr>
                          <w:rFonts w:ascii="Courier New"/>
                          <w:color w:val="000000"/>
                          <w:spacing w:val="-5"/>
                          <w:sz w:val="17"/>
                        </w:rPr>
                        <w:t> 8},</w:t>
                      </w:r>
                    </w:p>
                    <w:p>
                      <w:pPr>
                        <w:spacing w:before="17"/>
                        <w:ind w:left="648" w:right="0" w:firstLine="0"/>
                        <w:jc w:val="left"/>
                        <w:rPr>
                          <w:rFonts w:ascii="Courier New"/>
                          <w:color w:val="000000"/>
                          <w:sz w:val="17"/>
                        </w:rPr>
                      </w:pPr>
                      <w:r>
                        <w:rPr>
                          <w:rFonts w:ascii="Courier New"/>
                          <w:color w:val="000000"/>
                          <w:sz w:val="17"/>
                        </w:rPr>
                        <w:t>{7,</w:t>
                      </w:r>
                      <w:r>
                        <w:rPr>
                          <w:rFonts w:ascii="Courier New"/>
                          <w:color w:val="000000"/>
                          <w:spacing w:val="-5"/>
                          <w:sz w:val="17"/>
                        </w:rPr>
                        <w:t> </w:t>
                      </w:r>
                      <w:r>
                        <w:rPr>
                          <w:rFonts w:ascii="Courier New"/>
                          <w:color w:val="000000"/>
                          <w:spacing w:val="-4"/>
                          <w:sz w:val="17"/>
                        </w:rPr>
                        <w:t>13},</w:t>
                      </w:r>
                    </w:p>
                    <w:p>
                      <w:pPr>
                        <w:spacing w:before="18"/>
                        <w:ind w:left="444"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13"/>
        </w:rPr>
        <w:sectPr>
          <w:pgSz w:w="8850" w:h="13270"/>
          <w:pgMar w:header="682" w:footer="0" w:top="920" w:bottom="280" w:left="992" w:right="992"/>
        </w:sectPr>
      </w:pPr>
    </w:p>
    <w:p>
      <w:pPr>
        <w:pStyle w:val="BodyText"/>
        <w:spacing w:before="45"/>
      </w:pPr>
    </w:p>
    <w:p>
      <w:pPr>
        <w:pStyle w:val="BodyText"/>
        <w:spacing w:line="225" w:lineRule="auto"/>
        <w:ind w:left="658"/>
      </w:pPr>
      <w:r>
        <w:rPr>
          <w:w w:val="90"/>
        </w:rPr>
        <w:t>Then,</w:t>
      </w:r>
      <w:r>
        <w:rPr>
          <w:spacing w:val="-11"/>
          <w:w w:val="90"/>
        </w:rPr>
        <w:t> </w:t>
      </w:r>
      <w:r>
        <w:rPr>
          <w:w w:val="90"/>
        </w:rPr>
        <w:t>before</w:t>
      </w:r>
      <w:r>
        <w:rPr>
          <w:spacing w:val="-10"/>
          <w:w w:val="90"/>
        </w:rPr>
        <w:t> </w:t>
      </w:r>
      <w:r>
        <w:rPr>
          <w:w w:val="90"/>
        </w:rPr>
        <w:t>declaring</w:t>
      </w:r>
      <w:r>
        <w:rPr>
          <w:spacing w:val="-11"/>
          <w:w w:val="90"/>
        </w:rPr>
        <w:t> </w:t>
      </w:r>
      <w:r>
        <w:rPr>
          <w:w w:val="90"/>
        </w:rPr>
        <w:t>that</w:t>
      </w:r>
      <w:r>
        <w:rPr>
          <w:spacing w:val="-10"/>
          <w:w w:val="90"/>
        </w:rPr>
        <w:t> </w:t>
      </w:r>
      <w:r>
        <w:rPr>
          <w:w w:val="90"/>
        </w:rPr>
        <w:t>the</w:t>
      </w:r>
      <w:r>
        <w:rPr>
          <w:spacing w:val="-11"/>
          <w:w w:val="90"/>
        </w:rPr>
        <w:t> </w:t>
      </w:r>
      <w:r>
        <w:rPr>
          <w:w w:val="90"/>
        </w:rPr>
        <w:t>results</w:t>
      </w:r>
      <w:r>
        <w:rPr>
          <w:spacing w:val="-10"/>
          <w:w w:val="90"/>
        </w:rPr>
        <w:t> </w:t>
      </w:r>
      <w:r>
        <w:rPr>
          <w:w w:val="90"/>
        </w:rPr>
        <w:t>are</w:t>
      </w:r>
      <w:r>
        <w:rPr>
          <w:spacing w:val="-11"/>
          <w:w w:val="90"/>
        </w:rPr>
        <w:t> </w:t>
      </w:r>
      <w:r>
        <w:rPr>
          <w:w w:val="90"/>
        </w:rPr>
        <w:t>valid,</w:t>
      </w:r>
      <w:r>
        <w:rPr>
          <w:spacing w:val="-10"/>
          <w:w w:val="90"/>
        </w:rPr>
        <w:t> </w:t>
      </w:r>
      <w:r>
        <w:rPr>
          <w:w w:val="90"/>
        </w:rPr>
        <w:t>our</w:t>
      </w:r>
      <w:r>
        <w:rPr>
          <w:spacing w:val="-11"/>
          <w:w w:val="90"/>
        </w:rPr>
        <w:t> </w:t>
      </w:r>
      <w:r>
        <w:rPr>
          <w:w w:val="90"/>
        </w:rPr>
        <w:t>test</w:t>
      </w:r>
      <w:r>
        <w:rPr>
          <w:spacing w:val="-10"/>
          <w:w w:val="90"/>
        </w:rPr>
        <w:t> </w:t>
      </w:r>
      <w:r>
        <w:rPr>
          <w:w w:val="90"/>
        </w:rPr>
        <w:t>function</w:t>
      </w:r>
      <w:r>
        <w:rPr>
          <w:spacing w:val="-11"/>
          <w:w w:val="90"/>
        </w:rPr>
        <w:t> </w:t>
      </w:r>
      <w:r>
        <w:rPr>
          <w:w w:val="90"/>
        </w:rPr>
        <w:t>sim</w:t>
      </w:r>
      <w:r>
        <w:rPr>
          <w:w w:val="90"/>
        </w:rPr>
        <w:softHyphen/>
      </w:r>
      <w:r>
        <w:rPr>
          <w:w w:val="90"/>
        </w:rPr>
        <w:t>ply ranges through the slice, invoking the ‘Fib’ method for each ‘n’:</w:t>
      </w:r>
    </w:p>
    <w:p>
      <w:pPr>
        <w:pStyle w:val="BodyText"/>
        <w:spacing w:before="11"/>
        <w:rPr>
          <w:sz w:val="11"/>
        </w:rPr>
      </w:pPr>
      <w:r>
        <w:rPr>
          <w:sz w:val="11"/>
        </w:rPr>
        <mc:AlternateContent>
          <mc:Choice Requires="wps">
            <w:drawing>
              <wp:anchor distT="0" distB="0" distL="0" distR="0" allowOverlap="1" layoutInCell="1" locked="0" behindDoc="1" simplePos="0" relativeHeight="487664640">
                <wp:simplePos x="0" y="0"/>
                <wp:positionH relativeFrom="page">
                  <wp:posOffset>1051560</wp:posOffset>
                </wp:positionH>
                <wp:positionV relativeFrom="paragraph">
                  <wp:posOffset>116876</wp:posOffset>
                </wp:positionV>
                <wp:extent cx="3822065" cy="1463675"/>
                <wp:effectExtent l="0" t="0" r="0" b="0"/>
                <wp:wrapTopAndBottom/>
                <wp:docPr id="176" name="Textbox 176"/>
                <wp:cNvGraphicFramePr>
                  <a:graphicFrameLocks/>
                </wp:cNvGraphicFramePr>
                <a:graphic>
                  <a:graphicData uri="http://schemas.microsoft.com/office/word/2010/wordprocessingShape">
                    <wps:wsp>
                      <wps:cNvPr id="176" name="Textbox 176"/>
                      <wps:cNvSpPr txBox="1"/>
                      <wps:spPr>
                        <a:xfrm>
                          <a:off x="0" y="0"/>
                          <a:ext cx="3822065" cy="146367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TestFib(t</w:t>
                            </w:r>
                            <w:r>
                              <w:rPr>
                                <w:rFonts w:ascii="Courier New"/>
                                <w:color w:val="000000"/>
                                <w:spacing w:val="-9"/>
                                <w:sz w:val="17"/>
                              </w:rPr>
                              <w:t> </w:t>
                            </w:r>
                            <w:r>
                              <w:rPr>
                                <w:rFonts w:ascii="Courier New"/>
                                <w:color w:val="000000"/>
                                <w:sz w:val="17"/>
                              </w:rPr>
                              <w:t>*testing.T)</w:t>
                            </w:r>
                            <w:r>
                              <w:rPr>
                                <w:rFonts w:ascii="Courier New"/>
                                <w:color w:val="000000"/>
                                <w:spacing w:val="-9"/>
                                <w:sz w:val="17"/>
                              </w:rPr>
                              <w:t> </w:t>
                            </w:r>
                            <w:r>
                              <w:rPr>
                                <w:rFonts w:ascii="Courier New"/>
                                <w:color w:val="000000"/>
                                <w:spacing w:val="-10"/>
                                <w:sz w:val="17"/>
                              </w:rPr>
                              <w:t>{</w:t>
                            </w:r>
                          </w:p>
                          <w:p>
                            <w:pPr>
                              <w:spacing w:line="268" w:lineRule="auto" w:before="22"/>
                              <w:ind w:left="852" w:right="2267" w:hanging="204"/>
                              <w:jc w:val="left"/>
                              <w:rPr>
                                <w:rFonts w:ascii="Courier New"/>
                                <w:color w:val="000000"/>
                                <w:sz w:val="17"/>
                              </w:rPr>
                            </w:pPr>
                            <w:r>
                              <w:rPr>
                                <w:rFonts w:ascii="Courier New"/>
                                <w:color w:val="000000"/>
                                <w:sz w:val="17"/>
                              </w:rPr>
                              <w:t>for</w:t>
                            </w:r>
                            <w:r>
                              <w:rPr>
                                <w:rFonts w:ascii="Courier New"/>
                                <w:color w:val="000000"/>
                                <w:spacing w:val="-7"/>
                                <w:sz w:val="17"/>
                              </w:rPr>
                              <w:t> </w:t>
                            </w:r>
                            <w:r>
                              <w:rPr>
                                <w:rFonts w:ascii="Courier New"/>
                                <w:color w:val="000000"/>
                                <w:sz w:val="17"/>
                              </w:rPr>
                              <w:t>_,</w:t>
                            </w:r>
                            <w:r>
                              <w:rPr>
                                <w:rFonts w:ascii="Courier New"/>
                                <w:color w:val="000000"/>
                                <w:spacing w:val="-7"/>
                                <w:sz w:val="17"/>
                              </w:rPr>
                              <w:t> </w:t>
                            </w:r>
                            <w:r>
                              <w:rPr>
                                <w:rFonts w:ascii="Courier New"/>
                                <w:color w:val="000000"/>
                                <w:sz w:val="17"/>
                              </w:rPr>
                              <w:t>tt</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range</w:t>
                            </w:r>
                            <w:r>
                              <w:rPr>
                                <w:rFonts w:ascii="Courier New"/>
                                <w:color w:val="000000"/>
                                <w:spacing w:val="-7"/>
                                <w:sz w:val="17"/>
                              </w:rPr>
                              <w:t> </w:t>
                            </w:r>
                            <w:r>
                              <w:rPr>
                                <w:rFonts w:ascii="Courier New"/>
                                <w:color w:val="000000"/>
                                <w:sz w:val="17"/>
                              </w:rPr>
                              <w:t>fibTests</w:t>
                            </w:r>
                            <w:r>
                              <w:rPr>
                                <w:rFonts w:ascii="Courier New"/>
                                <w:color w:val="000000"/>
                                <w:spacing w:val="-7"/>
                                <w:sz w:val="17"/>
                              </w:rPr>
                              <w:t> </w:t>
                            </w:r>
                            <w:r>
                              <w:rPr>
                                <w:rFonts w:ascii="Courier New"/>
                                <w:color w:val="000000"/>
                                <w:sz w:val="17"/>
                              </w:rPr>
                              <w:t>{</w:t>
                            </w:r>
                            <w:r>
                              <w:rPr>
                                <w:rFonts w:ascii="Courier New"/>
                                <w:color w:val="000000"/>
                                <w:sz w:val="17"/>
                              </w:rPr>
                              <w:t> actual := Fib(tt.nm)</w:t>
                            </w:r>
                          </w:p>
                          <w:p>
                            <w:pPr>
                              <w:spacing w:line="191" w:lineRule="exact" w:before="0"/>
                              <w:ind w:left="852" w:right="0" w:firstLine="0"/>
                              <w:jc w:val="left"/>
                              <w:rPr>
                                <w:rFonts w:ascii="Courier New"/>
                                <w:color w:val="000000"/>
                                <w:sz w:val="17"/>
                              </w:rPr>
                            </w:pPr>
                            <w:r>
                              <w:rPr>
                                <w:rFonts w:ascii="Courier New"/>
                                <w:color w:val="000000"/>
                                <w:sz w:val="17"/>
                              </w:rPr>
                              <w:t>if</w:t>
                            </w:r>
                            <w:r>
                              <w:rPr>
                                <w:rFonts w:ascii="Courier New"/>
                                <w:color w:val="000000"/>
                                <w:spacing w:val="-7"/>
                                <w:sz w:val="17"/>
                              </w:rPr>
                              <w:t> </w:t>
                            </w:r>
                            <w:r>
                              <w:rPr>
                                <w:rFonts w:ascii="Courier New"/>
                                <w:color w:val="000000"/>
                                <w:sz w:val="17"/>
                              </w:rPr>
                              <w:t>actual</w:t>
                            </w:r>
                            <w:r>
                              <w:rPr>
                                <w:rFonts w:ascii="Courier New"/>
                                <w:color w:val="000000"/>
                                <w:spacing w:val="-6"/>
                                <w:sz w:val="17"/>
                              </w:rPr>
                              <w:t> </w:t>
                            </w:r>
                            <w:r>
                              <w:rPr>
                                <w:rFonts w:ascii="Courier New"/>
                                <w:color w:val="000000"/>
                                <w:sz w:val="17"/>
                              </w:rPr>
                              <w:t>!=</w:t>
                            </w:r>
                            <w:r>
                              <w:rPr>
                                <w:rFonts w:ascii="Courier New"/>
                                <w:color w:val="000000"/>
                                <w:spacing w:val="-7"/>
                                <w:sz w:val="17"/>
                              </w:rPr>
                              <w:t> </w:t>
                            </w:r>
                            <w:r>
                              <w:rPr>
                                <w:rFonts w:ascii="Courier New"/>
                                <w:color w:val="000000"/>
                                <w:sz w:val="17"/>
                              </w:rPr>
                              <w:t>tt.expected</w:t>
                            </w:r>
                            <w:r>
                              <w:rPr>
                                <w:rFonts w:ascii="Courier New"/>
                                <w:color w:val="000000"/>
                                <w:spacing w:val="-6"/>
                                <w:sz w:val="17"/>
                              </w:rPr>
                              <w:t> </w:t>
                            </w:r>
                            <w:r>
                              <w:rPr>
                                <w:rFonts w:ascii="Courier New"/>
                                <w:color w:val="000000"/>
                                <w:spacing w:val="-10"/>
                                <w:sz w:val="17"/>
                              </w:rPr>
                              <w:t>{</w:t>
                            </w:r>
                          </w:p>
                          <w:p>
                            <w:pPr>
                              <w:spacing w:line="268" w:lineRule="auto" w:before="22"/>
                              <w:ind w:left="240" w:right="0" w:firstLine="816"/>
                              <w:jc w:val="left"/>
                              <w:rPr>
                                <w:rFonts w:ascii="Courier New"/>
                                <w:color w:val="000000"/>
                                <w:sz w:val="17"/>
                              </w:rPr>
                            </w:pPr>
                            <w:r>
                              <w:rPr>
                                <w:rFonts w:ascii="Courier New"/>
                                <w:color w:val="000000"/>
                                <w:sz w:val="17"/>
                              </w:rPr>
                              <w:t>t1.Errorf("Fib(%d):</w:t>
                            </w:r>
                            <w:r>
                              <w:rPr>
                                <w:rFonts w:ascii="Courier New"/>
                                <w:color w:val="000000"/>
                                <w:spacing w:val="-10"/>
                                <w:sz w:val="17"/>
                              </w:rPr>
                              <w:t> </w:t>
                            </w:r>
                            <w:r>
                              <w:rPr>
                                <w:rFonts w:ascii="Courier New"/>
                                <w:color w:val="000000"/>
                                <w:sz w:val="17"/>
                              </w:rPr>
                              <w:t>expected</w:t>
                            </w:r>
                            <w:r>
                              <w:rPr>
                                <w:rFonts w:ascii="Courier New"/>
                                <w:color w:val="000000"/>
                                <w:spacing w:val="-10"/>
                                <w:sz w:val="17"/>
                              </w:rPr>
                              <w:t> </w:t>
                            </w:r>
                            <w:r>
                              <w:rPr>
                                <w:rFonts w:ascii="Courier New"/>
                                <w:color w:val="000000"/>
                                <w:sz w:val="17"/>
                              </w:rPr>
                              <w:t>%d,</w:t>
                            </w:r>
                            <w:r>
                              <w:rPr>
                                <w:rFonts w:ascii="Courier New"/>
                                <w:color w:val="000000"/>
                                <w:spacing w:val="-10"/>
                                <w:sz w:val="17"/>
                              </w:rPr>
                              <w:t> </w:t>
                            </w:r>
                            <w:r>
                              <w:rPr>
                                <w:rFonts w:ascii="Courier New"/>
                                <w:color w:val="000000"/>
                                <w:sz w:val="17"/>
                              </w:rPr>
                              <w:t>actual</w:t>
                            </w:r>
                            <w:r>
                              <w:rPr>
                                <w:rFonts w:ascii="Courier New"/>
                                <w:color w:val="000000"/>
                                <w:spacing w:val="-10"/>
                                <w:sz w:val="17"/>
                              </w:rPr>
                              <w:t> </w:t>
                            </w:r>
                            <w:r>
                              <w:rPr>
                                <w:rFonts w:ascii="Courier New"/>
                                <w:color w:val="000000"/>
                                <w:sz w:val="17"/>
                              </w:rPr>
                              <w:t>%d"</w:t>
                            </w:r>
                            <w:r>
                              <w:rPr>
                                <w:rFonts w:ascii="Courier New"/>
                                <w:color w:val="000000"/>
                                <w:sz w:val="17"/>
                              </w:rPr>
                              <w:t>,</w:t>
                            </w:r>
                            <w:r>
                              <w:rPr>
                                <w:rFonts w:ascii="Courier New"/>
                                <w:color w:val="000000"/>
                                <w:sz w:val="17"/>
                              </w:rPr>
                              <w:t> tt.nm, tt.expected, actual)</w:t>
                            </w:r>
                          </w:p>
                          <w:p>
                            <w:pPr>
                              <w:spacing w:line="191" w:lineRule="exact" w:before="0"/>
                              <w:ind w:left="852"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82.800003pt;margin-top:9.202844pt;width:300.95pt;height:115.25pt;mso-position-horizontal-relative:page;mso-position-vertical-relative:paragraph;z-index:-15651840;mso-wrap-distance-left:0;mso-wrap-distance-right:0" type="#_x0000_t202" id="docshape152"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TestFib(t</w:t>
                      </w:r>
                      <w:r>
                        <w:rPr>
                          <w:rFonts w:ascii="Courier New"/>
                          <w:color w:val="000000"/>
                          <w:spacing w:val="-9"/>
                          <w:sz w:val="17"/>
                        </w:rPr>
                        <w:t> </w:t>
                      </w:r>
                      <w:r>
                        <w:rPr>
                          <w:rFonts w:ascii="Courier New"/>
                          <w:color w:val="000000"/>
                          <w:sz w:val="17"/>
                        </w:rPr>
                        <w:t>*testing.T)</w:t>
                      </w:r>
                      <w:r>
                        <w:rPr>
                          <w:rFonts w:ascii="Courier New"/>
                          <w:color w:val="000000"/>
                          <w:spacing w:val="-9"/>
                          <w:sz w:val="17"/>
                        </w:rPr>
                        <w:t> </w:t>
                      </w:r>
                      <w:r>
                        <w:rPr>
                          <w:rFonts w:ascii="Courier New"/>
                          <w:color w:val="000000"/>
                          <w:spacing w:val="-10"/>
                          <w:sz w:val="17"/>
                        </w:rPr>
                        <w:t>{</w:t>
                      </w:r>
                    </w:p>
                    <w:p>
                      <w:pPr>
                        <w:spacing w:line="268" w:lineRule="auto" w:before="22"/>
                        <w:ind w:left="852" w:right="2267" w:hanging="204"/>
                        <w:jc w:val="left"/>
                        <w:rPr>
                          <w:rFonts w:ascii="Courier New"/>
                          <w:color w:val="000000"/>
                          <w:sz w:val="17"/>
                        </w:rPr>
                      </w:pPr>
                      <w:r>
                        <w:rPr>
                          <w:rFonts w:ascii="Courier New"/>
                          <w:color w:val="000000"/>
                          <w:sz w:val="17"/>
                        </w:rPr>
                        <w:t>for</w:t>
                      </w:r>
                      <w:r>
                        <w:rPr>
                          <w:rFonts w:ascii="Courier New"/>
                          <w:color w:val="000000"/>
                          <w:spacing w:val="-7"/>
                          <w:sz w:val="17"/>
                        </w:rPr>
                        <w:t> </w:t>
                      </w:r>
                      <w:r>
                        <w:rPr>
                          <w:rFonts w:ascii="Courier New"/>
                          <w:color w:val="000000"/>
                          <w:sz w:val="17"/>
                        </w:rPr>
                        <w:t>_,</w:t>
                      </w:r>
                      <w:r>
                        <w:rPr>
                          <w:rFonts w:ascii="Courier New"/>
                          <w:color w:val="000000"/>
                          <w:spacing w:val="-7"/>
                          <w:sz w:val="17"/>
                        </w:rPr>
                        <w:t> </w:t>
                      </w:r>
                      <w:r>
                        <w:rPr>
                          <w:rFonts w:ascii="Courier New"/>
                          <w:color w:val="000000"/>
                          <w:sz w:val="17"/>
                        </w:rPr>
                        <w:t>tt</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range</w:t>
                      </w:r>
                      <w:r>
                        <w:rPr>
                          <w:rFonts w:ascii="Courier New"/>
                          <w:color w:val="000000"/>
                          <w:spacing w:val="-7"/>
                          <w:sz w:val="17"/>
                        </w:rPr>
                        <w:t> </w:t>
                      </w:r>
                      <w:r>
                        <w:rPr>
                          <w:rFonts w:ascii="Courier New"/>
                          <w:color w:val="000000"/>
                          <w:sz w:val="17"/>
                        </w:rPr>
                        <w:t>fibTests</w:t>
                      </w:r>
                      <w:r>
                        <w:rPr>
                          <w:rFonts w:ascii="Courier New"/>
                          <w:color w:val="000000"/>
                          <w:spacing w:val="-7"/>
                          <w:sz w:val="17"/>
                        </w:rPr>
                        <w:t> </w:t>
                      </w:r>
                      <w:r>
                        <w:rPr>
                          <w:rFonts w:ascii="Courier New"/>
                          <w:color w:val="000000"/>
                          <w:sz w:val="17"/>
                        </w:rPr>
                        <w:t>{</w:t>
                      </w:r>
                      <w:r>
                        <w:rPr>
                          <w:rFonts w:ascii="Courier New"/>
                          <w:color w:val="000000"/>
                          <w:sz w:val="17"/>
                        </w:rPr>
                        <w:t> actual := Fib(tt.nm)</w:t>
                      </w:r>
                    </w:p>
                    <w:p>
                      <w:pPr>
                        <w:spacing w:line="191" w:lineRule="exact" w:before="0"/>
                        <w:ind w:left="852" w:right="0" w:firstLine="0"/>
                        <w:jc w:val="left"/>
                        <w:rPr>
                          <w:rFonts w:ascii="Courier New"/>
                          <w:color w:val="000000"/>
                          <w:sz w:val="17"/>
                        </w:rPr>
                      </w:pPr>
                      <w:r>
                        <w:rPr>
                          <w:rFonts w:ascii="Courier New"/>
                          <w:color w:val="000000"/>
                          <w:sz w:val="17"/>
                        </w:rPr>
                        <w:t>if</w:t>
                      </w:r>
                      <w:r>
                        <w:rPr>
                          <w:rFonts w:ascii="Courier New"/>
                          <w:color w:val="000000"/>
                          <w:spacing w:val="-7"/>
                          <w:sz w:val="17"/>
                        </w:rPr>
                        <w:t> </w:t>
                      </w:r>
                      <w:r>
                        <w:rPr>
                          <w:rFonts w:ascii="Courier New"/>
                          <w:color w:val="000000"/>
                          <w:sz w:val="17"/>
                        </w:rPr>
                        <w:t>actual</w:t>
                      </w:r>
                      <w:r>
                        <w:rPr>
                          <w:rFonts w:ascii="Courier New"/>
                          <w:color w:val="000000"/>
                          <w:spacing w:val="-6"/>
                          <w:sz w:val="17"/>
                        </w:rPr>
                        <w:t> </w:t>
                      </w:r>
                      <w:r>
                        <w:rPr>
                          <w:rFonts w:ascii="Courier New"/>
                          <w:color w:val="000000"/>
                          <w:sz w:val="17"/>
                        </w:rPr>
                        <w:t>!=</w:t>
                      </w:r>
                      <w:r>
                        <w:rPr>
                          <w:rFonts w:ascii="Courier New"/>
                          <w:color w:val="000000"/>
                          <w:spacing w:val="-7"/>
                          <w:sz w:val="17"/>
                        </w:rPr>
                        <w:t> </w:t>
                      </w:r>
                      <w:r>
                        <w:rPr>
                          <w:rFonts w:ascii="Courier New"/>
                          <w:color w:val="000000"/>
                          <w:sz w:val="17"/>
                        </w:rPr>
                        <w:t>tt.expected</w:t>
                      </w:r>
                      <w:r>
                        <w:rPr>
                          <w:rFonts w:ascii="Courier New"/>
                          <w:color w:val="000000"/>
                          <w:spacing w:val="-6"/>
                          <w:sz w:val="17"/>
                        </w:rPr>
                        <w:t> </w:t>
                      </w:r>
                      <w:r>
                        <w:rPr>
                          <w:rFonts w:ascii="Courier New"/>
                          <w:color w:val="000000"/>
                          <w:spacing w:val="-10"/>
                          <w:sz w:val="17"/>
                        </w:rPr>
                        <w:t>{</w:t>
                      </w:r>
                    </w:p>
                    <w:p>
                      <w:pPr>
                        <w:spacing w:line="268" w:lineRule="auto" w:before="22"/>
                        <w:ind w:left="240" w:right="0" w:firstLine="816"/>
                        <w:jc w:val="left"/>
                        <w:rPr>
                          <w:rFonts w:ascii="Courier New"/>
                          <w:color w:val="000000"/>
                          <w:sz w:val="17"/>
                        </w:rPr>
                      </w:pPr>
                      <w:r>
                        <w:rPr>
                          <w:rFonts w:ascii="Courier New"/>
                          <w:color w:val="000000"/>
                          <w:sz w:val="17"/>
                        </w:rPr>
                        <w:t>t1.Errorf("Fib(%d):</w:t>
                      </w:r>
                      <w:r>
                        <w:rPr>
                          <w:rFonts w:ascii="Courier New"/>
                          <w:color w:val="000000"/>
                          <w:spacing w:val="-10"/>
                          <w:sz w:val="17"/>
                        </w:rPr>
                        <w:t> </w:t>
                      </w:r>
                      <w:r>
                        <w:rPr>
                          <w:rFonts w:ascii="Courier New"/>
                          <w:color w:val="000000"/>
                          <w:sz w:val="17"/>
                        </w:rPr>
                        <w:t>expected</w:t>
                      </w:r>
                      <w:r>
                        <w:rPr>
                          <w:rFonts w:ascii="Courier New"/>
                          <w:color w:val="000000"/>
                          <w:spacing w:val="-10"/>
                          <w:sz w:val="17"/>
                        </w:rPr>
                        <w:t> </w:t>
                      </w:r>
                      <w:r>
                        <w:rPr>
                          <w:rFonts w:ascii="Courier New"/>
                          <w:color w:val="000000"/>
                          <w:sz w:val="17"/>
                        </w:rPr>
                        <w:t>%d,</w:t>
                      </w:r>
                      <w:r>
                        <w:rPr>
                          <w:rFonts w:ascii="Courier New"/>
                          <w:color w:val="000000"/>
                          <w:spacing w:val="-10"/>
                          <w:sz w:val="17"/>
                        </w:rPr>
                        <w:t> </w:t>
                      </w:r>
                      <w:r>
                        <w:rPr>
                          <w:rFonts w:ascii="Courier New"/>
                          <w:color w:val="000000"/>
                          <w:sz w:val="17"/>
                        </w:rPr>
                        <w:t>actual</w:t>
                      </w:r>
                      <w:r>
                        <w:rPr>
                          <w:rFonts w:ascii="Courier New"/>
                          <w:color w:val="000000"/>
                          <w:spacing w:val="-10"/>
                          <w:sz w:val="17"/>
                        </w:rPr>
                        <w:t> </w:t>
                      </w:r>
                      <w:r>
                        <w:rPr>
                          <w:rFonts w:ascii="Courier New"/>
                          <w:color w:val="000000"/>
                          <w:sz w:val="17"/>
                        </w:rPr>
                        <w:t>%d"</w:t>
                      </w:r>
                      <w:r>
                        <w:rPr>
                          <w:rFonts w:ascii="Courier New"/>
                          <w:color w:val="000000"/>
                          <w:sz w:val="17"/>
                        </w:rPr>
                        <w:t>,</w:t>
                      </w:r>
                      <w:r>
                        <w:rPr>
                          <w:rFonts w:ascii="Courier New"/>
                          <w:color w:val="000000"/>
                          <w:sz w:val="17"/>
                        </w:rPr>
                        <w:t> tt.nm, tt.expected, actual)</w:t>
                      </w:r>
                    </w:p>
                    <w:p>
                      <w:pPr>
                        <w:spacing w:line="191" w:lineRule="exact" w:before="0"/>
                        <w:ind w:left="852"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16"/>
      </w:pPr>
    </w:p>
    <w:p>
      <w:pPr>
        <w:pStyle w:val="ListParagraph"/>
        <w:numPr>
          <w:ilvl w:val="0"/>
          <w:numId w:val="14"/>
        </w:numPr>
        <w:tabs>
          <w:tab w:pos="658" w:val="left" w:leader="none"/>
        </w:tabs>
        <w:spacing w:line="225" w:lineRule="auto" w:before="1" w:after="0"/>
        <w:ind w:left="658" w:right="177" w:hanging="240"/>
        <w:jc w:val="both"/>
        <w:rPr>
          <w:sz w:val="22"/>
        </w:rPr>
      </w:pPr>
      <w:r>
        <w:rPr>
          <w:b/>
          <w:w w:val="90"/>
          <w:sz w:val="22"/>
        </w:rPr>
        <w:t>Mock stuff up with Go code: </w:t>
      </w:r>
      <w:r>
        <w:rPr>
          <w:w w:val="90"/>
          <w:sz w:val="22"/>
        </w:rPr>
        <w:t>If we need to simulate something, ou</w:t>
      </w:r>
      <w:r>
        <w:rPr>
          <w:w w:val="90"/>
          <w:sz w:val="22"/>
        </w:rPr>
        <w:t>r</w:t>
      </w:r>
      <w:r>
        <w:rPr>
          <w:w w:val="90"/>
          <w:sz w:val="22"/>
        </w:rPr>
        <w:t> code depends on testing it effectively. It’s probably a suitable candi</w:t>
      </w:r>
      <w:r>
        <w:rPr>
          <w:w w:val="90"/>
          <w:sz w:val="22"/>
        </w:rPr>
        <w:softHyphen/>
      </w:r>
      <w:r>
        <w:rPr>
          <w:w w:val="90"/>
          <w:sz w:val="22"/>
        </w:rPr>
        <w:t>date</w:t>
      </w:r>
      <w:r>
        <w:rPr>
          <w:spacing w:val="-8"/>
          <w:w w:val="90"/>
          <w:sz w:val="22"/>
        </w:rPr>
        <w:t> </w:t>
      </w:r>
      <w:r>
        <w:rPr>
          <w:w w:val="90"/>
          <w:sz w:val="22"/>
        </w:rPr>
        <w:t>for</w:t>
      </w:r>
      <w:r>
        <w:rPr>
          <w:spacing w:val="-8"/>
          <w:w w:val="90"/>
          <w:sz w:val="22"/>
        </w:rPr>
        <w:t> </w:t>
      </w:r>
      <w:r>
        <w:rPr>
          <w:w w:val="90"/>
          <w:sz w:val="22"/>
        </w:rPr>
        <w:t>an</w:t>
      </w:r>
      <w:r>
        <w:rPr>
          <w:spacing w:val="-8"/>
          <w:w w:val="90"/>
          <w:sz w:val="22"/>
        </w:rPr>
        <w:t> </w:t>
      </w:r>
      <w:r>
        <w:rPr>
          <w:w w:val="90"/>
          <w:sz w:val="22"/>
        </w:rPr>
        <w:t>interface.</w:t>
      </w:r>
      <w:r>
        <w:rPr>
          <w:spacing w:val="-8"/>
          <w:w w:val="90"/>
          <w:sz w:val="22"/>
        </w:rPr>
        <w:t> </w:t>
      </w:r>
      <w:r>
        <w:rPr>
          <w:w w:val="90"/>
          <w:sz w:val="22"/>
        </w:rPr>
        <w:t>Even</w:t>
      </w:r>
      <w:r>
        <w:rPr>
          <w:spacing w:val="-8"/>
          <w:w w:val="90"/>
          <w:sz w:val="22"/>
        </w:rPr>
        <w:t> </w:t>
      </w:r>
      <w:r>
        <w:rPr>
          <w:w w:val="90"/>
          <w:sz w:val="22"/>
        </w:rPr>
        <w:t>if</w:t>
      </w:r>
      <w:r>
        <w:rPr>
          <w:spacing w:val="-8"/>
          <w:w w:val="90"/>
          <w:sz w:val="22"/>
        </w:rPr>
        <w:t> </w:t>
      </w:r>
      <w:r>
        <w:rPr>
          <w:w w:val="90"/>
          <w:sz w:val="22"/>
        </w:rPr>
        <w:t>we’re</w:t>
      </w:r>
      <w:r>
        <w:rPr>
          <w:spacing w:val="-8"/>
          <w:w w:val="90"/>
          <w:sz w:val="22"/>
        </w:rPr>
        <w:t> </w:t>
      </w:r>
      <w:r>
        <w:rPr>
          <w:w w:val="90"/>
          <w:sz w:val="22"/>
        </w:rPr>
        <w:t>reliant</w:t>
      </w:r>
      <w:r>
        <w:rPr>
          <w:spacing w:val="-8"/>
          <w:w w:val="90"/>
          <w:sz w:val="22"/>
        </w:rPr>
        <w:t> </w:t>
      </w:r>
      <w:r>
        <w:rPr>
          <w:w w:val="90"/>
          <w:sz w:val="22"/>
        </w:rPr>
        <w:t>on</w:t>
      </w:r>
      <w:r>
        <w:rPr>
          <w:spacing w:val="-8"/>
          <w:w w:val="90"/>
          <w:sz w:val="22"/>
        </w:rPr>
        <w:t> </w:t>
      </w:r>
      <w:r>
        <w:rPr>
          <w:w w:val="90"/>
          <w:sz w:val="22"/>
        </w:rPr>
        <w:t>an</w:t>
      </w:r>
      <w:r>
        <w:rPr>
          <w:spacing w:val="-8"/>
          <w:w w:val="90"/>
          <w:sz w:val="22"/>
        </w:rPr>
        <w:t> </w:t>
      </w:r>
      <w:r>
        <w:rPr>
          <w:w w:val="90"/>
          <w:sz w:val="22"/>
        </w:rPr>
        <w:t>external</w:t>
      </w:r>
      <w:r>
        <w:rPr>
          <w:spacing w:val="-8"/>
          <w:w w:val="90"/>
          <w:sz w:val="22"/>
        </w:rPr>
        <w:t> </w:t>
      </w:r>
      <w:r>
        <w:rPr>
          <w:w w:val="90"/>
          <w:sz w:val="22"/>
        </w:rPr>
        <w:t>package</w:t>
      </w:r>
      <w:r>
        <w:rPr>
          <w:spacing w:val="-8"/>
          <w:w w:val="90"/>
          <w:sz w:val="22"/>
        </w:rPr>
        <w:t> </w:t>
      </w:r>
      <w:r>
        <w:rPr>
          <w:w w:val="90"/>
          <w:sz w:val="22"/>
        </w:rPr>
        <w:t>tha</w:t>
      </w:r>
      <w:r>
        <w:rPr>
          <w:w w:val="90"/>
          <w:sz w:val="22"/>
        </w:rPr>
        <w:t>t</w:t>
      </w:r>
      <w:r>
        <w:rPr>
          <w:w w:val="90"/>
          <w:sz w:val="22"/>
        </w:rPr>
        <w:t> you can’t modify, our code can still conform to an interface that th</w:t>
      </w:r>
      <w:r>
        <w:rPr>
          <w:w w:val="90"/>
          <w:sz w:val="22"/>
        </w:rPr>
        <w:t>e</w:t>
      </w:r>
      <w:r>
        <w:rPr>
          <w:w w:val="90"/>
          <w:sz w:val="22"/>
        </w:rPr>
        <w:t> </w:t>
      </w:r>
      <w:r>
        <w:rPr>
          <w:sz w:val="22"/>
        </w:rPr>
        <w:t>external</w:t>
      </w:r>
      <w:r>
        <w:rPr>
          <w:spacing w:val="-14"/>
          <w:sz w:val="22"/>
        </w:rPr>
        <w:t> </w:t>
      </w:r>
      <w:r>
        <w:rPr>
          <w:sz w:val="22"/>
        </w:rPr>
        <w:t>types</w:t>
      </w:r>
      <w:r>
        <w:rPr>
          <w:spacing w:val="-14"/>
          <w:sz w:val="22"/>
        </w:rPr>
        <w:t> </w:t>
      </w:r>
      <w:r>
        <w:rPr>
          <w:sz w:val="22"/>
        </w:rPr>
        <w:t>will</w:t>
      </w:r>
      <w:r>
        <w:rPr>
          <w:spacing w:val="-14"/>
          <w:sz w:val="22"/>
        </w:rPr>
        <w:t> </w:t>
      </w:r>
      <w:r>
        <w:rPr>
          <w:sz w:val="22"/>
        </w:rPr>
        <w:t>fulfill.</w:t>
      </w:r>
    </w:p>
    <w:p>
      <w:pPr>
        <w:pStyle w:val="BodyText"/>
        <w:spacing w:line="288" w:lineRule="exact"/>
        <w:ind w:left="898"/>
        <w:jc w:val="both"/>
      </w:pPr>
      <w:r>
        <w:rPr>
          <w:w w:val="85"/>
        </w:rPr>
        <w:t>Assume</w:t>
      </w:r>
      <w:r>
        <w:rPr>
          <w:spacing w:val="23"/>
        </w:rPr>
        <w:t> </w:t>
      </w:r>
      <w:r>
        <w:rPr>
          <w:w w:val="85"/>
        </w:rPr>
        <w:t>we’re</w:t>
      </w:r>
      <w:r>
        <w:rPr>
          <w:spacing w:val="24"/>
        </w:rPr>
        <w:t> </w:t>
      </w:r>
      <w:r>
        <w:rPr>
          <w:w w:val="85"/>
        </w:rPr>
        <w:t>importing</w:t>
      </w:r>
      <w:r>
        <w:rPr>
          <w:spacing w:val="23"/>
        </w:rPr>
        <w:t> </w:t>
      </w:r>
      <w:r>
        <w:rPr>
          <w:w w:val="85"/>
        </w:rPr>
        <w:t>the</w:t>
      </w:r>
      <w:r>
        <w:rPr>
          <w:spacing w:val="24"/>
        </w:rPr>
        <w:t> </w:t>
      </w:r>
      <w:r>
        <w:rPr>
          <w:w w:val="85"/>
        </w:rPr>
        <w:t>following</w:t>
      </w:r>
      <w:r>
        <w:rPr>
          <w:spacing w:val="23"/>
        </w:rPr>
        <w:t> </w:t>
      </w:r>
      <w:r>
        <w:rPr>
          <w:w w:val="85"/>
        </w:rPr>
        <w:t>external</w:t>
      </w:r>
      <w:r>
        <w:rPr>
          <w:spacing w:val="24"/>
        </w:rPr>
        <w:t> </w:t>
      </w:r>
      <w:r>
        <w:rPr>
          <w:spacing w:val="-2"/>
          <w:w w:val="85"/>
        </w:rPr>
        <w:t>package:</w:t>
      </w:r>
    </w:p>
    <w:p>
      <w:pPr>
        <w:pStyle w:val="BodyText"/>
        <w:spacing w:before="3"/>
        <w:rPr>
          <w:sz w:val="17"/>
        </w:rPr>
      </w:pPr>
      <w:r>
        <w:rPr>
          <w:sz w:val="17"/>
        </w:rPr>
        <mc:AlternateContent>
          <mc:Choice Requires="wps">
            <w:drawing>
              <wp:anchor distT="0" distB="0" distL="0" distR="0" allowOverlap="1" layoutInCell="1" locked="0" behindDoc="1" simplePos="0" relativeHeight="487665152">
                <wp:simplePos x="0" y="0"/>
                <wp:positionH relativeFrom="page">
                  <wp:posOffset>1051560</wp:posOffset>
                </wp:positionH>
                <wp:positionV relativeFrom="paragraph">
                  <wp:posOffset>163045</wp:posOffset>
                </wp:positionV>
                <wp:extent cx="3822065" cy="1600200"/>
                <wp:effectExtent l="0" t="0" r="0" b="0"/>
                <wp:wrapTopAndBottom/>
                <wp:docPr id="177" name="Textbox 177"/>
                <wp:cNvGraphicFramePr>
                  <a:graphicFrameLocks/>
                </wp:cNvGraphicFramePr>
                <a:graphic>
                  <a:graphicData uri="http://schemas.microsoft.com/office/word/2010/wordprocessingShape">
                    <wps:wsp>
                      <wps:cNvPr id="177" name="Textbox 177"/>
                      <wps:cNvSpPr txBox="1"/>
                      <wps:spPr>
                        <a:xfrm>
                          <a:off x="0" y="0"/>
                          <a:ext cx="3822065" cy="1600200"/>
                        </a:xfrm>
                        <a:prstGeom prst="rect">
                          <a:avLst/>
                        </a:prstGeom>
                        <a:solidFill>
                          <a:srgbClr val="EBEBEC"/>
                        </a:solidFill>
                      </wps:spPr>
                      <wps:txbx>
                        <w:txbxContent>
                          <w:p>
                            <w:pPr>
                              <w:spacing w:line="268" w:lineRule="auto" w:before="205"/>
                              <w:ind w:left="240" w:right="3634" w:firstLine="0"/>
                              <w:jc w:val="left"/>
                              <w:rPr>
                                <w:rFonts w:ascii="Courier New"/>
                                <w:color w:val="000000"/>
                                <w:sz w:val="17"/>
                              </w:rPr>
                            </w:pPr>
                            <w:r>
                              <w:rPr>
                                <w:rFonts w:ascii="Courier New"/>
                                <w:color w:val="000000"/>
                                <w:sz w:val="17"/>
                              </w:rPr>
                              <w:t>package </w:t>
                            </w:r>
                            <w:r>
                              <w:rPr>
                                <w:rFonts w:ascii="Courier New"/>
                                <w:color w:val="000000"/>
                                <w:sz w:val="17"/>
                              </w:rPr>
                              <w:t>mailman</w:t>
                            </w:r>
                            <w:r>
                              <w:rPr>
                                <w:rFonts w:ascii="Courier New"/>
                                <w:color w:val="000000"/>
                                <w:sz w:val="17"/>
                              </w:rPr>
                              <w:t> import </w:t>
                            </w:r>
                            <w:r>
                              <w:rPr>
                                <w:rFonts w:ascii="Courier New"/>
                                <w:color w:val="000000"/>
                                <w:sz w:val="17"/>
                              </w:rPr>
                              <w:t>"net/mail"</w:t>
                            </w:r>
                            <w:r>
                              <w:rPr>
                                <w:rFonts w:ascii="Courier New"/>
                                <w:color w:val="000000"/>
                                <w:sz w:val="17"/>
                              </w:rPr>
                              <w:t> type</w:t>
                            </w:r>
                            <w:r>
                              <w:rPr>
                                <w:rFonts w:ascii="Courier New"/>
                                <w:color w:val="000000"/>
                                <w:spacing w:val="-19"/>
                                <w:sz w:val="17"/>
                              </w:rPr>
                              <w:t> </w:t>
                            </w:r>
                            <w:r>
                              <w:rPr>
                                <w:rFonts w:ascii="Courier New"/>
                                <w:color w:val="000000"/>
                                <w:sz w:val="17"/>
                              </w:rPr>
                              <w:t>MailMan</w:t>
                            </w:r>
                            <w:r>
                              <w:rPr>
                                <w:rFonts w:ascii="Courier New"/>
                                <w:color w:val="000000"/>
                                <w:spacing w:val="-19"/>
                                <w:sz w:val="17"/>
                              </w:rPr>
                              <w:t> </w:t>
                            </w:r>
                            <w:r>
                              <w:rPr>
                                <w:rFonts w:ascii="Courier New"/>
                                <w:color w:val="000000"/>
                                <w:sz w:val="17"/>
                              </w:rPr>
                              <w:t>struct{}</w:t>
                            </w:r>
                          </w:p>
                          <w:p>
                            <w:pPr>
                              <w:spacing w:line="190" w:lineRule="exact" w:before="0"/>
                              <w:ind w:left="240" w:right="0"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(ml</w:t>
                            </w:r>
                            <w:r>
                              <w:rPr>
                                <w:rFonts w:ascii="Courier New"/>
                                <w:color w:val="000000"/>
                                <w:spacing w:val="-8"/>
                                <w:sz w:val="17"/>
                              </w:rPr>
                              <w:t> </w:t>
                            </w:r>
                            <w:r>
                              <w:rPr>
                                <w:rFonts w:ascii="Courier New"/>
                                <w:color w:val="000000"/>
                                <w:sz w:val="17"/>
                              </w:rPr>
                              <w:t>*MailMan)</w:t>
                            </w:r>
                            <w:r>
                              <w:rPr>
                                <w:rFonts w:ascii="Courier New"/>
                                <w:color w:val="000000"/>
                                <w:spacing w:val="-8"/>
                                <w:sz w:val="17"/>
                              </w:rPr>
                              <w:t> </w:t>
                            </w:r>
                            <w:r>
                              <w:rPr>
                                <w:rFonts w:ascii="Courier New"/>
                                <w:color w:val="000000"/>
                                <w:sz w:val="17"/>
                              </w:rPr>
                              <w:t>Send(subject,</w:t>
                            </w:r>
                            <w:r>
                              <w:rPr>
                                <w:rFonts w:ascii="Courier New"/>
                                <w:color w:val="000000"/>
                                <w:spacing w:val="-8"/>
                                <w:sz w:val="17"/>
                              </w:rPr>
                              <w:t> </w:t>
                            </w:r>
                            <w:r>
                              <w:rPr>
                                <w:rFonts w:ascii="Courier New"/>
                                <w:color w:val="000000"/>
                                <w:sz w:val="17"/>
                              </w:rPr>
                              <w:t>body</w:t>
                            </w:r>
                            <w:r>
                              <w:rPr>
                                <w:rFonts w:ascii="Courier New"/>
                                <w:color w:val="000000"/>
                                <w:spacing w:val="-7"/>
                                <w:sz w:val="17"/>
                              </w:rPr>
                              <w:t> </w:t>
                            </w:r>
                            <w:r>
                              <w:rPr>
                                <w:rFonts w:ascii="Courier New"/>
                                <w:color w:val="000000"/>
                                <w:sz w:val="17"/>
                              </w:rPr>
                              <w:t>string,</w:t>
                            </w:r>
                            <w:r>
                              <w:rPr>
                                <w:rFonts w:ascii="Courier New"/>
                                <w:color w:val="000000"/>
                                <w:spacing w:val="-8"/>
                                <w:sz w:val="17"/>
                              </w:rPr>
                              <w:t> </w:t>
                            </w:r>
                            <w:r>
                              <w:rPr>
                                <w:rFonts w:ascii="Courier New"/>
                                <w:color w:val="000000"/>
                                <w:spacing w:val="-5"/>
                                <w:sz w:val="17"/>
                              </w:rPr>
                              <w:t>to</w:t>
                            </w:r>
                          </w:p>
                          <w:p>
                            <w:pPr>
                              <w:spacing w:before="22"/>
                              <w:ind w:left="240" w:right="0" w:firstLine="0"/>
                              <w:jc w:val="left"/>
                              <w:rPr>
                                <w:rFonts w:ascii="Courier New"/>
                                <w:color w:val="000000"/>
                                <w:sz w:val="17"/>
                              </w:rPr>
                            </w:pPr>
                            <w:r>
                              <w:rPr>
                                <w:rFonts w:ascii="Courier New"/>
                                <w:color w:val="000000"/>
                                <w:sz w:val="17"/>
                              </w:rPr>
                              <w:t>...*mail.Address)</w:t>
                            </w:r>
                            <w:r>
                              <w:rPr>
                                <w:rFonts w:ascii="Courier New"/>
                                <w:color w:val="000000"/>
                                <w:spacing w:val="-19"/>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some</w:t>
                            </w:r>
                            <w:r>
                              <w:rPr>
                                <w:rFonts w:ascii="Courier New"/>
                                <w:color w:val="000000"/>
                                <w:spacing w:val="-4"/>
                                <w:sz w:val="17"/>
                              </w:rPr>
                              <w:t> code</w:t>
                            </w:r>
                          </w:p>
                          <w:p>
                            <w:pPr>
                              <w:spacing w:before="22"/>
                              <w:ind w:left="240" w:right="0" w:firstLine="0"/>
                              <w:jc w:val="left"/>
                              <w:rPr>
                                <w:rFonts w:ascii="Courier New"/>
                                <w:color w:val="000000"/>
                                <w:sz w:val="17"/>
                              </w:rPr>
                            </w:pPr>
                            <w:r>
                              <w:rPr>
                                <w:rFonts w:ascii="Courier New"/>
                                <w:color w:val="000000"/>
                                <w:spacing w:val="-10"/>
                                <w:sz w:val="17"/>
                              </w:rPr>
                              <w:t>}</w:t>
                            </w:r>
                          </w:p>
                          <w:p>
                            <w:pPr>
                              <w:spacing w:line="268" w:lineRule="auto" w:before="22"/>
                              <w:ind w:left="444" w:right="3391" w:hanging="204"/>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New()</w:t>
                            </w:r>
                            <w:r>
                              <w:rPr>
                                <w:rFonts w:ascii="Courier New"/>
                                <w:color w:val="000000"/>
                                <w:spacing w:val="-13"/>
                                <w:sz w:val="17"/>
                              </w:rPr>
                              <w:t> </w:t>
                            </w:r>
                            <w:r>
                              <w:rPr>
                                <w:rFonts w:ascii="Courier New"/>
                                <w:color w:val="000000"/>
                                <w:sz w:val="17"/>
                              </w:rPr>
                              <w:t>*MailMan</w:t>
                            </w:r>
                            <w:r>
                              <w:rPr>
                                <w:rFonts w:ascii="Courier New"/>
                                <w:color w:val="000000"/>
                                <w:spacing w:val="-13"/>
                                <w:sz w:val="17"/>
                              </w:rPr>
                              <w:t> </w:t>
                            </w:r>
                            <w:r>
                              <w:rPr>
                                <w:rFonts w:ascii="Courier New"/>
                                <w:color w:val="000000"/>
                                <w:sz w:val="17"/>
                              </w:rPr>
                              <w:t>{</w:t>
                            </w:r>
                            <w:r>
                              <w:rPr>
                                <w:rFonts w:ascii="Courier New"/>
                                <w:color w:val="000000"/>
                                <w:sz w:val="17"/>
                              </w:rPr>
                              <w:t> return &amp;MailMan{}</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82.800003pt;margin-top:12.838207pt;width:300.95pt;height:126pt;mso-position-horizontal-relative:page;mso-position-vertical-relative:paragraph;z-index:-15651328;mso-wrap-distance-left:0;mso-wrap-distance-right:0" type="#_x0000_t202" id="docshape153" filled="true" fillcolor="#ebebec" stroked="false">
                <v:textbox inset="0,0,0,0">
                  <w:txbxContent>
                    <w:p>
                      <w:pPr>
                        <w:spacing w:line="268" w:lineRule="auto" w:before="205"/>
                        <w:ind w:left="240" w:right="3634" w:firstLine="0"/>
                        <w:jc w:val="left"/>
                        <w:rPr>
                          <w:rFonts w:ascii="Courier New"/>
                          <w:color w:val="000000"/>
                          <w:sz w:val="17"/>
                        </w:rPr>
                      </w:pPr>
                      <w:r>
                        <w:rPr>
                          <w:rFonts w:ascii="Courier New"/>
                          <w:color w:val="000000"/>
                          <w:sz w:val="17"/>
                        </w:rPr>
                        <w:t>package </w:t>
                      </w:r>
                      <w:r>
                        <w:rPr>
                          <w:rFonts w:ascii="Courier New"/>
                          <w:color w:val="000000"/>
                          <w:sz w:val="17"/>
                        </w:rPr>
                        <w:t>mailman</w:t>
                      </w:r>
                      <w:r>
                        <w:rPr>
                          <w:rFonts w:ascii="Courier New"/>
                          <w:color w:val="000000"/>
                          <w:sz w:val="17"/>
                        </w:rPr>
                        <w:t> import </w:t>
                      </w:r>
                      <w:r>
                        <w:rPr>
                          <w:rFonts w:ascii="Courier New"/>
                          <w:color w:val="000000"/>
                          <w:sz w:val="17"/>
                        </w:rPr>
                        <w:t>"net/mail"</w:t>
                      </w:r>
                      <w:r>
                        <w:rPr>
                          <w:rFonts w:ascii="Courier New"/>
                          <w:color w:val="000000"/>
                          <w:sz w:val="17"/>
                        </w:rPr>
                        <w:t> type</w:t>
                      </w:r>
                      <w:r>
                        <w:rPr>
                          <w:rFonts w:ascii="Courier New"/>
                          <w:color w:val="000000"/>
                          <w:spacing w:val="-19"/>
                          <w:sz w:val="17"/>
                        </w:rPr>
                        <w:t> </w:t>
                      </w:r>
                      <w:r>
                        <w:rPr>
                          <w:rFonts w:ascii="Courier New"/>
                          <w:color w:val="000000"/>
                          <w:sz w:val="17"/>
                        </w:rPr>
                        <w:t>MailMan</w:t>
                      </w:r>
                      <w:r>
                        <w:rPr>
                          <w:rFonts w:ascii="Courier New"/>
                          <w:color w:val="000000"/>
                          <w:spacing w:val="-19"/>
                          <w:sz w:val="17"/>
                        </w:rPr>
                        <w:t> </w:t>
                      </w:r>
                      <w:r>
                        <w:rPr>
                          <w:rFonts w:ascii="Courier New"/>
                          <w:color w:val="000000"/>
                          <w:sz w:val="17"/>
                        </w:rPr>
                        <w:t>struct{}</w:t>
                      </w:r>
                    </w:p>
                    <w:p>
                      <w:pPr>
                        <w:spacing w:line="190" w:lineRule="exact" w:before="0"/>
                        <w:ind w:left="240" w:right="0"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(ml</w:t>
                      </w:r>
                      <w:r>
                        <w:rPr>
                          <w:rFonts w:ascii="Courier New"/>
                          <w:color w:val="000000"/>
                          <w:spacing w:val="-8"/>
                          <w:sz w:val="17"/>
                        </w:rPr>
                        <w:t> </w:t>
                      </w:r>
                      <w:r>
                        <w:rPr>
                          <w:rFonts w:ascii="Courier New"/>
                          <w:color w:val="000000"/>
                          <w:sz w:val="17"/>
                        </w:rPr>
                        <w:t>*MailMan)</w:t>
                      </w:r>
                      <w:r>
                        <w:rPr>
                          <w:rFonts w:ascii="Courier New"/>
                          <w:color w:val="000000"/>
                          <w:spacing w:val="-8"/>
                          <w:sz w:val="17"/>
                        </w:rPr>
                        <w:t> </w:t>
                      </w:r>
                      <w:r>
                        <w:rPr>
                          <w:rFonts w:ascii="Courier New"/>
                          <w:color w:val="000000"/>
                          <w:sz w:val="17"/>
                        </w:rPr>
                        <w:t>Send(subject,</w:t>
                      </w:r>
                      <w:r>
                        <w:rPr>
                          <w:rFonts w:ascii="Courier New"/>
                          <w:color w:val="000000"/>
                          <w:spacing w:val="-8"/>
                          <w:sz w:val="17"/>
                        </w:rPr>
                        <w:t> </w:t>
                      </w:r>
                      <w:r>
                        <w:rPr>
                          <w:rFonts w:ascii="Courier New"/>
                          <w:color w:val="000000"/>
                          <w:sz w:val="17"/>
                        </w:rPr>
                        <w:t>body</w:t>
                      </w:r>
                      <w:r>
                        <w:rPr>
                          <w:rFonts w:ascii="Courier New"/>
                          <w:color w:val="000000"/>
                          <w:spacing w:val="-7"/>
                          <w:sz w:val="17"/>
                        </w:rPr>
                        <w:t> </w:t>
                      </w:r>
                      <w:r>
                        <w:rPr>
                          <w:rFonts w:ascii="Courier New"/>
                          <w:color w:val="000000"/>
                          <w:sz w:val="17"/>
                        </w:rPr>
                        <w:t>string,</w:t>
                      </w:r>
                      <w:r>
                        <w:rPr>
                          <w:rFonts w:ascii="Courier New"/>
                          <w:color w:val="000000"/>
                          <w:spacing w:val="-8"/>
                          <w:sz w:val="17"/>
                        </w:rPr>
                        <w:t> </w:t>
                      </w:r>
                      <w:r>
                        <w:rPr>
                          <w:rFonts w:ascii="Courier New"/>
                          <w:color w:val="000000"/>
                          <w:spacing w:val="-5"/>
                          <w:sz w:val="17"/>
                        </w:rPr>
                        <w:t>to</w:t>
                      </w:r>
                    </w:p>
                    <w:p>
                      <w:pPr>
                        <w:spacing w:before="22"/>
                        <w:ind w:left="240" w:right="0" w:firstLine="0"/>
                        <w:jc w:val="left"/>
                        <w:rPr>
                          <w:rFonts w:ascii="Courier New"/>
                          <w:color w:val="000000"/>
                          <w:sz w:val="17"/>
                        </w:rPr>
                      </w:pPr>
                      <w:r>
                        <w:rPr>
                          <w:rFonts w:ascii="Courier New"/>
                          <w:color w:val="000000"/>
                          <w:sz w:val="17"/>
                        </w:rPr>
                        <w:t>...*mail.Address)</w:t>
                      </w:r>
                      <w:r>
                        <w:rPr>
                          <w:rFonts w:ascii="Courier New"/>
                          <w:color w:val="000000"/>
                          <w:spacing w:val="-19"/>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some</w:t>
                      </w:r>
                      <w:r>
                        <w:rPr>
                          <w:rFonts w:ascii="Courier New"/>
                          <w:color w:val="000000"/>
                          <w:spacing w:val="-4"/>
                          <w:sz w:val="17"/>
                        </w:rPr>
                        <w:t> code</w:t>
                      </w:r>
                    </w:p>
                    <w:p>
                      <w:pPr>
                        <w:spacing w:before="22"/>
                        <w:ind w:left="240" w:right="0" w:firstLine="0"/>
                        <w:jc w:val="left"/>
                        <w:rPr>
                          <w:rFonts w:ascii="Courier New"/>
                          <w:color w:val="000000"/>
                          <w:sz w:val="17"/>
                        </w:rPr>
                      </w:pPr>
                      <w:r>
                        <w:rPr>
                          <w:rFonts w:ascii="Courier New"/>
                          <w:color w:val="000000"/>
                          <w:spacing w:val="-10"/>
                          <w:sz w:val="17"/>
                        </w:rPr>
                        <w:t>}</w:t>
                      </w:r>
                    </w:p>
                    <w:p>
                      <w:pPr>
                        <w:spacing w:line="268" w:lineRule="auto" w:before="22"/>
                        <w:ind w:left="444" w:right="3391" w:hanging="204"/>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New()</w:t>
                      </w:r>
                      <w:r>
                        <w:rPr>
                          <w:rFonts w:ascii="Courier New"/>
                          <w:color w:val="000000"/>
                          <w:spacing w:val="-13"/>
                          <w:sz w:val="17"/>
                        </w:rPr>
                        <w:t> </w:t>
                      </w:r>
                      <w:r>
                        <w:rPr>
                          <w:rFonts w:ascii="Courier New"/>
                          <w:color w:val="000000"/>
                          <w:sz w:val="17"/>
                        </w:rPr>
                        <w:t>*MailMan</w:t>
                      </w:r>
                      <w:r>
                        <w:rPr>
                          <w:rFonts w:ascii="Courier New"/>
                          <w:color w:val="000000"/>
                          <w:spacing w:val="-13"/>
                          <w:sz w:val="17"/>
                        </w:rPr>
                        <w:t> </w:t>
                      </w:r>
                      <w:r>
                        <w:rPr>
                          <w:rFonts w:ascii="Courier New"/>
                          <w:color w:val="000000"/>
                          <w:sz w:val="17"/>
                        </w:rPr>
                        <w:t>{</w:t>
                      </w:r>
                      <w:r>
                        <w:rPr>
                          <w:rFonts w:ascii="Courier New"/>
                          <w:color w:val="000000"/>
                          <w:sz w:val="17"/>
                        </w:rPr>
                        <w:t> return &amp;MailMan{}</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24"/>
      </w:pPr>
    </w:p>
    <w:p>
      <w:pPr>
        <w:pStyle w:val="BodyText"/>
        <w:spacing w:line="225" w:lineRule="auto"/>
        <w:ind w:left="177" w:right="177"/>
        <w:jc w:val="both"/>
      </w:pPr>
      <w:r>
        <w:rPr>
          <w:spacing w:val="-6"/>
        </w:rPr>
        <w:t>If</w:t>
      </w:r>
      <w:r>
        <w:rPr>
          <w:spacing w:val="-8"/>
        </w:rPr>
        <w:t> </w:t>
      </w:r>
      <w:r>
        <w:rPr>
          <w:spacing w:val="-6"/>
        </w:rPr>
        <w:t>the</w:t>
      </w:r>
      <w:r>
        <w:rPr>
          <w:spacing w:val="-8"/>
        </w:rPr>
        <w:t> </w:t>
      </w:r>
      <w:r>
        <w:rPr>
          <w:spacing w:val="-6"/>
        </w:rPr>
        <w:t>method</w:t>
      </w:r>
      <w:r>
        <w:rPr>
          <w:spacing w:val="-7"/>
        </w:rPr>
        <w:t> </w:t>
      </w:r>
      <w:r>
        <w:rPr>
          <w:spacing w:val="-6"/>
        </w:rPr>
        <w:t>under</w:t>
      </w:r>
      <w:r>
        <w:rPr>
          <w:spacing w:val="-8"/>
        </w:rPr>
        <w:t> </w:t>
      </w:r>
      <w:r>
        <w:rPr>
          <w:spacing w:val="-6"/>
        </w:rPr>
        <w:t>test</w:t>
      </w:r>
      <w:r>
        <w:rPr>
          <w:spacing w:val="-8"/>
        </w:rPr>
        <w:t> </w:t>
      </w:r>
      <w:r>
        <w:rPr>
          <w:spacing w:val="-6"/>
        </w:rPr>
        <w:t>requires</w:t>
      </w:r>
      <w:r>
        <w:rPr>
          <w:spacing w:val="-7"/>
        </w:rPr>
        <w:t> </w:t>
      </w:r>
      <w:r>
        <w:rPr>
          <w:spacing w:val="-6"/>
        </w:rPr>
        <w:t>a</w:t>
      </w:r>
      <w:r>
        <w:rPr>
          <w:spacing w:val="-8"/>
        </w:rPr>
        <w:t> </w:t>
      </w:r>
      <w:r>
        <w:rPr>
          <w:spacing w:val="-6"/>
        </w:rPr>
        <w:t>“MailMan”</w:t>
      </w:r>
      <w:r>
        <w:rPr>
          <w:spacing w:val="-8"/>
        </w:rPr>
        <w:t> </w:t>
      </w:r>
      <w:r>
        <w:rPr>
          <w:spacing w:val="-6"/>
        </w:rPr>
        <w:t>object,</w:t>
      </w:r>
      <w:r>
        <w:rPr>
          <w:spacing w:val="-7"/>
        </w:rPr>
        <w:t> </w:t>
      </w:r>
      <w:r>
        <w:rPr>
          <w:spacing w:val="-6"/>
        </w:rPr>
        <w:t>our</w:t>
      </w:r>
      <w:r>
        <w:rPr>
          <w:spacing w:val="-8"/>
        </w:rPr>
        <w:t> </w:t>
      </w:r>
      <w:r>
        <w:rPr>
          <w:spacing w:val="-6"/>
        </w:rPr>
        <w:t>test</w:t>
      </w:r>
      <w:r>
        <w:rPr>
          <w:spacing w:val="-8"/>
        </w:rPr>
        <w:t> </w:t>
      </w:r>
      <w:r>
        <w:rPr>
          <w:spacing w:val="-6"/>
        </w:rPr>
        <w:t>code</w:t>
      </w:r>
      <w:r>
        <w:rPr>
          <w:spacing w:val="-7"/>
        </w:rPr>
        <w:t> </w:t>
      </w:r>
      <w:r>
        <w:rPr>
          <w:spacing w:val="-6"/>
        </w:rPr>
        <w:t>ca</w:t>
      </w:r>
      <w:r>
        <w:rPr>
          <w:spacing w:val="-6"/>
        </w:rPr>
        <w:t>n</w:t>
      </w:r>
      <w:r>
        <w:rPr>
          <w:spacing w:val="-6"/>
        </w:rPr>
        <w:t> only call it by giving an actual “MailMan” instance.</w:t>
      </w:r>
    </w:p>
    <w:p>
      <w:pPr>
        <w:pStyle w:val="BodyText"/>
        <w:spacing w:before="12"/>
        <w:rPr>
          <w:sz w:val="16"/>
        </w:rPr>
      </w:pPr>
      <w:r>
        <w:rPr>
          <w:sz w:val="16"/>
        </w:rPr>
        <mc:AlternateContent>
          <mc:Choice Requires="wps">
            <w:drawing>
              <wp:anchor distT="0" distB="0" distL="0" distR="0" allowOverlap="1" layoutInCell="1" locked="0" behindDoc="1" simplePos="0" relativeHeight="487665664">
                <wp:simplePos x="0" y="0"/>
                <wp:positionH relativeFrom="page">
                  <wp:posOffset>742950</wp:posOffset>
                </wp:positionH>
                <wp:positionV relativeFrom="paragraph">
                  <wp:posOffset>160005</wp:posOffset>
                </wp:positionV>
                <wp:extent cx="4130675" cy="509270"/>
                <wp:effectExtent l="0" t="0" r="0" b="0"/>
                <wp:wrapTopAndBottom/>
                <wp:docPr id="178" name="Textbox 178"/>
                <wp:cNvGraphicFramePr>
                  <a:graphicFrameLocks/>
                </wp:cNvGraphicFramePr>
                <a:graphic>
                  <a:graphicData uri="http://schemas.microsoft.com/office/word/2010/wordprocessingShape">
                    <wps:wsp>
                      <wps:cNvPr id="178" name="Textbox 178"/>
                      <wps:cNvSpPr txBox="1"/>
                      <wps:spPr>
                        <a:xfrm>
                          <a:off x="0" y="0"/>
                          <a:ext cx="4130675" cy="509270"/>
                        </a:xfrm>
                        <a:prstGeom prst="rect">
                          <a:avLst/>
                        </a:prstGeom>
                        <a:solidFill>
                          <a:srgbClr val="EBEBEC"/>
                        </a:solidFill>
                      </wps:spPr>
                      <wps:txbx>
                        <w:txbxContent>
                          <w:p>
                            <w:pPr>
                              <w:tabs>
                                <w:tab w:pos="4625" w:val="left" w:leader="dot"/>
                              </w:tabs>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12"/>
                                <w:sz w:val="17"/>
                              </w:rPr>
                              <w:t> </w:t>
                            </w:r>
                            <w:r>
                              <w:rPr>
                                <w:rFonts w:ascii="Courier New"/>
                                <w:color w:val="000000"/>
                                <w:sz w:val="17"/>
                              </w:rPr>
                              <w:t>SendWelcomeEmail(ml</w:t>
                            </w:r>
                            <w:r>
                              <w:rPr>
                                <w:rFonts w:ascii="Courier New"/>
                                <w:color w:val="000000"/>
                                <w:spacing w:val="-12"/>
                                <w:sz w:val="17"/>
                              </w:rPr>
                              <w:t> </w:t>
                            </w:r>
                            <w:r>
                              <w:rPr>
                                <w:rFonts w:ascii="Courier New"/>
                                <w:color w:val="000000"/>
                                <w:sz w:val="17"/>
                              </w:rPr>
                              <w:t>*MailMan,</w:t>
                            </w:r>
                            <w:r>
                              <w:rPr>
                                <w:rFonts w:ascii="Courier New"/>
                                <w:color w:val="000000"/>
                                <w:spacing w:val="-12"/>
                                <w:sz w:val="17"/>
                              </w:rPr>
                              <w:t> </w:t>
                            </w:r>
                            <w:r>
                              <w:rPr>
                                <w:rFonts w:ascii="Courier New"/>
                                <w:color w:val="000000"/>
                                <w:spacing w:val="-5"/>
                                <w:sz w:val="17"/>
                              </w:rPr>
                              <w:t>to</w:t>
                            </w:r>
                            <w:r>
                              <w:rPr>
                                <w:rFonts w:ascii="Courier New"/>
                                <w:color w:val="000000"/>
                                <w:sz w:val="17"/>
                              </w:rPr>
                              <w:tab/>
                            </w:r>
                            <w:r>
                              <w:rPr>
                                <w:rFonts w:ascii="Courier New"/>
                                <w:color w:val="000000"/>
                                <w:spacing w:val="-2"/>
                                <w:sz w:val="17"/>
                              </w:rPr>
                              <w:t>*mail.Address)</w:t>
                            </w:r>
                          </w:p>
                          <w:p>
                            <w:pPr>
                              <w:spacing w:before="22"/>
                              <w:ind w:left="240" w:right="0" w:firstLine="0"/>
                              <w:jc w:val="left"/>
                              <w:rPr>
                                <w:rFonts w:ascii="Courier New"/>
                                <w:color w:val="000000"/>
                                <w:sz w:val="17"/>
                              </w:rPr>
                            </w:pPr>
                            <w:r>
                              <w:rPr>
                                <w:rFonts w:ascii="Courier New"/>
                                <w:color w:val="000000"/>
                                <w:spacing w:val="-2"/>
                                <w:sz w:val="17"/>
                              </w:rPr>
                              <w:t>{...}</w:t>
                            </w:r>
                          </w:p>
                        </w:txbxContent>
                      </wps:txbx>
                      <wps:bodyPr wrap="square" lIns="0" tIns="0" rIns="0" bIns="0" rtlCol="0">
                        <a:noAutofit/>
                      </wps:bodyPr>
                    </wps:wsp>
                  </a:graphicData>
                </a:graphic>
              </wp:anchor>
            </w:drawing>
          </mc:Choice>
          <mc:Fallback>
            <w:pict>
              <v:shape style="position:absolute;margin-left:58.5pt;margin-top:12.598844pt;width:325.25pt;height:40.1pt;mso-position-horizontal-relative:page;mso-position-vertical-relative:paragraph;z-index:-15650816;mso-wrap-distance-left:0;mso-wrap-distance-right:0" type="#_x0000_t202" id="docshape154" filled="true" fillcolor="#ebebec" stroked="false">
                <v:textbox inset="0,0,0,0">
                  <w:txbxContent>
                    <w:p>
                      <w:pPr>
                        <w:tabs>
                          <w:tab w:pos="4625" w:val="left" w:leader="dot"/>
                        </w:tabs>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12"/>
                          <w:sz w:val="17"/>
                        </w:rPr>
                        <w:t> </w:t>
                      </w:r>
                      <w:r>
                        <w:rPr>
                          <w:rFonts w:ascii="Courier New"/>
                          <w:color w:val="000000"/>
                          <w:sz w:val="17"/>
                        </w:rPr>
                        <w:t>SendWelcomeEmail(ml</w:t>
                      </w:r>
                      <w:r>
                        <w:rPr>
                          <w:rFonts w:ascii="Courier New"/>
                          <w:color w:val="000000"/>
                          <w:spacing w:val="-12"/>
                          <w:sz w:val="17"/>
                        </w:rPr>
                        <w:t> </w:t>
                      </w:r>
                      <w:r>
                        <w:rPr>
                          <w:rFonts w:ascii="Courier New"/>
                          <w:color w:val="000000"/>
                          <w:sz w:val="17"/>
                        </w:rPr>
                        <w:t>*MailMan,</w:t>
                      </w:r>
                      <w:r>
                        <w:rPr>
                          <w:rFonts w:ascii="Courier New"/>
                          <w:color w:val="000000"/>
                          <w:spacing w:val="-12"/>
                          <w:sz w:val="17"/>
                        </w:rPr>
                        <w:t> </w:t>
                      </w:r>
                      <w:r>
                        <w:rPr>
                          <w:rFonts w:ascii="Courier New"/>
                          <w:color w:val="000000"/>
                          <w:spacing w:val="-5"/>
                          <w:sz w:val="17"/>
                        </w:rPr>
                        <w:t>to</w:t>
                      </w:r>
                      <w:r>
                        <w:rPr>
                          <w:rFonts w:ascii="Courier New"/>
                          <w:color w:val="000000"/>
                          <w:sz w:val="17"/>
                        </w:rPr>
                        <w:tab/>
                      </w:r>
                      <w:r>
                        <w:rPr>
                          <w:rFonts w:ascii="Courier New"/>
                          <w:color w:val="000000"/>
                          <w:spacing w:val="-2"/>
                          <w:sz w:val="17"/>
                        </w:rPr>
                        <w:t>*mail.Address)</w:t>
                      </w:r>
                    </w:p>
                    <w:p>
                      <w:pPr>
                        <w:spacing w:before="22"/>
                        <w:ind w:left="240" w:right="0" w:firstLine="0"/>
                        <w:jc w:val="left"/>
                        <w:rPr>
                          <w:rFonts w:ascii="Courier New"/>
                          <w:color w:val="000000"/>
                          <w:sz w:val="17"/>
                        </w:rPr>
                      </w:pPr>
                      <w:r>
                        <w:rPr>
                          <w:rFonts w:ascii="Courier New"/>
                          <w:color w:val="000000"/>
                          <w:spacing w:val="-2"/>
                          <w:sz w:val="17"/>
                        </w:rPr>
                        <w:t>{...}</w:t>
                      </w:r>
                    </w:p>
                  </w:txbxContent>
                </v:textbox>
                <v:fill type="solid"/>
                <w10:wrap type="topAndBottom"/>
              </v:shape>
            </w:pict>
          </mc:Fallback>
        </mc:AlternateContent>
      </w:r>
    </w:p>
    <w:p>
      <w:pPr>
        <w:pStyle w:val="BodyText"/>
        <w:spacing w:before="6"/>
      </w:pPr>
    </w:p>
    <w:p>
      <w:pPr>
        <w:pStyle w:val="BodyText"/>
        <w:spacing w:line="225" w:lineRule="auto"/>
        <w:ind w:left="177" w:right="177"/>
        <w:jc w:val="both"/>
      </w:pPr>
      <w:r>
        <w:rPr>
          <w:spacing w:val="-6"/>
        </w:rPr>
        <w:t>A genuine email might be sent every time we run our tests. Now thin</w:t>
      </w:r>
      <w:r>
        <w:rPr>
          <w:spacing w:val="-6"/>
        </w:rPr>
        <w:t>k</w:t>
      </w:r>
      <w:r>
        <w:rPr>
          <w:spacing w:val="-6"/>
        </w:rPr>
        <w:t> </w:t>
      </w:r>
      <w:r>
        <w:rPr>
          <w:w w:val="90"/>
        </w:rPr>
        <w:t>about</w:t>
      </w:r>
      <w:r>
        <w:rPr>
          <w:spacing w:val="-9"/>
          <w:w w:val="90"/>
        </w:rPr>
        <w:t> </w:t>
      </w:r>
      <w:r>
        <w:rPr>
          <w:w w:val="90"/>
        </w:rPr>
        <w:t>it</w:t>
      </w:r>
      <w:r>
        <w:rPr>
          <w:spacing w:val="-8"/>
          <w:w w:val="90"/>
        </w:rPr>
        <w:t> </w:t>
      </w:r>
      <w:r>
        <w:rPr>
          <w:w w:val="90"/>
        </w:rPr>
        <w:t>what</w:t>
      </w:r>
      <w:r>
        <w:rPr>
          <w:spacing w:val="-8"/>
          <w:w w:val="90"/>
        </w:rPr>
        <w:t> </w:t>
      </w:r>
      <w:r>
        <w:rPr>
          <w:w w:val="90"/>
        </w:rPr>
        <w:t>would</w:t>
      </w:r>
      <w:r>
        <w:rPr>
          <w:spacing w:val="-8"/>
          <w:w w:val="90"/>
        </w:rPr>
        <w:t> </w:t>
      </w:r>
      <w:r>
        <w:rPr>
          <w:w w:val="90"/>
        </w:rPr>
        <w:t>happen</w:t>
      </w:r>
      <w:r>
        <w:rPr>
          <w:spacing w:val="-9"/>
          <w:w w:val="90"/>
        </w:rPr>
        <w:t> </w:t>
      </w:r>
      <w:r>
        <w:rPr>
          <w:w w:val="90"/>
        </w:rPr>
        <w:t>if</w:t>
      </w:r>
      <w:r>
        <w:rPr>
          <w:spacing w:val="-8"/>
          <w:w w:val="90"/>
        </w:rPr>
        <w:t> </w:t>
      </w:r>
      <w:r>
        <w:rPr>
          <w:w w:val="90"/>
        </w:rPr>
        <w:t>we</w:t>
      </w:r>
      <w:r>
        <w:rPr>
          <w:spacing w:val="-8"/>
          <w:w w:val="90"/>
        </w:rPr>
        <w:t> </w:t>
      </w:r>
      <w:r>
        <w:rPr>
          <w:w w:val="90"/>
        </w:rPr>
        <w:t>used</w:t>
      </w:r>
      <w:r>
        <w:rPr>
          <w:spacing w:val="-8"/>
          <w:w w:val="90"/>
        </w:rPr>
        <w:t> </w:t>
      </w:r>
      <w:r>
        <w:rPr>
          <w:w w:val="90"/>
        </w:rPr>
        <w:t>the</w:t>
      </w:r>
      <w:r>
        <w:rPr>
          <w:spacing w:val="-9"/>
          <w:w w:val="90"/>
        </w:rPr>
        <w:t> </w:t>
      </w:r>
      <w:r>
        <w:rPr>
          <w:w w:val="90"/>
        </w:rPr>
        <w:t>above-mentioned</w:t>
      </w:r>
      <w:r>
        <w:rPr>
          <w:spacing w:val="-8"/>
          <w:w w:val="90"/>
        </w:rPr>
        <w:t> </w:t>
      </w:r>
      <w:r>
        <w:rPr>
          <w:w w:val="90"/>
        </w:rPr>
        <w:t>on-save</w:t>
      </w:r>
      <w:r>
        <w:rPr>
          <w:spacing w:val="-8"/>
          <w:w w:val="90"/>
        </w:rPr>
        <w:t> </w:t>
      </w:r>
      <w:r>
        <w:rPr>
          <w:w w:val="90"/>
        </w:rPr>
        <w:t>func</w:t>
      </w:r>
      <w:r>
        <w:rPr>
          <w:w w:val="90"/>
        </w:rPr>
        <w:softHyphen/>
      </w:r>
      <w:r>
        <w:rPr>
          <w:w w:val="90"/>
        </w:rPr>
        <w:t>tionality.</w:t>
      </w:r>
      <w:r>
        <w:rPr>
          <w:spacing w:val="-2"/>
          <w:w w:val="90"/>
        </w:rPr>
        <w:t> </w:t>
      </w:r>
      <w:r>
        <w:rPr>
          <w:w w:val="90"/>
        </w:rPr>
        <w:t>We’d</w:t>
      </w:r>
      <w:r>
        <w:rPr>
          <w:spacing w:val="-2"/>
          <w:w w:val="90"/>
        </w:rPr>
        <w:t> </w:t>
      </w:r>
      <w:r>
        <w:rPr>
          <w:w w:val="90"/>
        </w:rPr>
        <w:t>rapidly</w:t>
      </w:r>
      <w:r>
        <w:rPr>
          <w:spacing w:val="-2"/>
          <w:w w:val="90"/>
        </w:rPr>
        <w:t> </w:t>
      </w:r>
      <w:r>
        <w:rPr>
          <w:w w:val="90"/>
        </w:rPr>
        <w:t>irritate</w:t>
      </w:r>
      <w:r>
        <w:rPr>
          <w:spacing w:val="-2"/>
          <w:w w:val="90"/>
        </w:rPr>
        <w:t> </w:t>
      </w:r>
      <w:r>
        <w:rPr>
          <w:w w:val="90"/>
        </w:rPr>
        <w:t>our</w:t>
      </w:r>
      <w:r>
        <w:rPr>
          <w:spacing w:val="-2"/>
          <w:w w:val="90"/>
        </w:rPr>
        <w:t> </w:t>
      </w:r>
      <w:r>
        <w:rPr>
          <w:w w:val="90"/>
        </w:rPr>
        <w:t>test</w:t>
      </w:r>
      <w:r>
        <w:rPr>
          <w:spacing w:val="-2"/>
          <w:w w:val="90"/>
        </w:rPr>
        <w:t> </w:t>
      </w:r>
      <w:r>
        <w:rPr>
          <w:w w:val="90"/>
        </w:rPr>
        <w:t>users</w:t>
      </w:r>
      <w:r>
        <w:rPr>
          <w:spacing w:val="-2"/>
          <w:w w:val="90"/>
        </w:rPr>
        <w:t> </w:t>
      </w:r>
      <w:r>
        <w:rPr>
          <w:w w:val="90"/>
        </w:rPr>
        <w:t>or</w:t>
      </w:r>
      <w:r>
        <w:rPr>
          <w:spacing w:val="-2"/>
          <w:w w:val="90"/>
        </w:rPr>
        <w:t> </w:t>
      </w:r>
      <w:r>
        <w:rPr>
          <w:w w:val="90"/>
        </w:rPr>
        <w:t>rack</w:t>
      </w:r>
      <w:r>
        <w:rPr>
          <w:spacing w:val="-2"/>
          <w:w w:val="90"/>
        </w:rPr>
        <w:t> </w:t>
      </w:r>
      <w:r>
        <w:rPr>
          <w:w w:val="90"/>
        </w:rPr>
        <w:t>up</w:t>
      </w:r>
      <w:r>
        <w:rPr>
          <w:spacing w:val="-2"/>
          <w:w w:val="90"/>
        </w:rPr>
        <w:t> </w:t>
      </w:r>
      <w:r>
        <w:rPr>
          <w:w w:val="90"/>
        </w:rPr>
        <w:t>large</w:t>
      </w:r>
      <w:r>
        <w:rPr>
          <w:spacing w:val="-2"/>
          <w:w w:val="90"/>
        </w:rPr>
        <w:t> </w:t>
      </w:r>
      <w:r>
        <w:rPr>
          <w:w w:val="90"/>
        </w:rPr>
        <w:t>service</w:t>
      </w:r>
      <w:r>
        <w:rPr>
          <w:spacing w:val="-2"/>
          <w:w w:val="90"/>
        </w:rPr>
        <w:t> </w:t>
      </w:r>
      <w:r>
        <w:rPr>
          <w:w w:val="90"/>
        </w:rPr>
        <w:t>costs.</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firstLine="240"/>
      </w:pPr>
      <w:r>
        <w:rPr>
          <w:spacing w:val="-6"/>
        </w:rPr>
        <w:t>Another</w:t>
      </w:r>
      <w:r>
        <w:rPr>
          <w:spacing w:val="-8"/>
        </w:rPr>
        <w:t> </w:t>
      </w:r>
      <w:r>
        <w:rPr>
          <w:spacing w:val="-6"/>
        </w:rPr>
        <w:t>option</w:t>
      </w:r>
      <w:r>
        <w:rPr>
          <w:spacing w:val="-8"/>
        </w:rPr>
        <w:t> </w:t>
      </w:r>
      <w:r>
        <w:rPr>
          <w:spacing w:val="-6"/>
        </w:rPr>
        <w:t>is</w:t>
      </w:r>
      <w:r>
        <w:rPr>
          <w:spacing w:val="-8"/>
        </w:rPr>
        <w:t> </w:t>
      </w:r>
      <w:r>
        <w:rPr>
          <w:spacing w:val="-6"/>
        </w:rPr>
        <w:t>to</w:t>
      </w:r>
      <w:r>
        <w:rPr>
          <w:spacing w:val="-7"/>
        </w:rPr>
        <w:t> </w:t>
      </w:r>
      <w:r>
        <w:rPr>
          <w:spacing w:val="-6"/>
        </w:rPr>
        <w:t>incorporate</w:t>
      </w:r>
      <w:r>
        <w:rPr>
          <w:spacing w:val="-8"/>
        </w:rPr>
        <w:t> </w:t>
      </w:r>
      <w:r>
        <w:rPr>
          <w:spacing w:val="-6"/>
        </w:rPr>
        <w:t>the</w:t>
      </w:r>
      <w:r>
        <w:rPr>
          <w:spacing w:val="-8"/>
        </w:rPr>
        <w:t> </w:t>
      </w:r>
      <w:r>
        <w:rPr>
          <w:spacing w:val="-6"/>
        </w:rPr>
        <w:t>following</w:t>
      </w:r>
      <w:r>
        <w:rPr>
          <w:spacing w:val="-8"/>
        </w:rPr>
        <w:t> </w:t>
      </w:r>
      <w:r>
        <w:rPr>
          <w:spacing w:val="-6"/>
        </w:rPr>
        <w:t>primary</w:t>
      </w:r>
      <w:r>
        <w:rPr>
          <w:spacing w:val="-7"/>
        </w:rPr>
        <w:t> </w:t>
      </w:r>
      <w:r>
        <w:rPr>
          <w:spacing w:val="-6"/>
        </w:rPr>
        <w:t>interface</w:t>
      </w:r>
      <w:r>
        <w:rPr>
          <w:spacing w:val="-8"/>
        </w:rPr>
        <w:t> </w:t>
      </w:r>
      <w:r>
        <w:rPr>
          <w:spacing w:val="-6"/>
        </w:rPr>
        <w:t>int</w:t>
      </w:r>
      <w:r>
        <w:rPr>
          <w:spacing w:val="-6"/>
        </w:rPr>
        <w:t>o</w:t>
      </w:r>
      <w:r>
        <w:rPr>
          <w:spacing w:val="-6"/>
        </w:rPr>
        <w:t> </w:t>
      </w:r>
      <w:r>
        <w:rPr/>
        <w:t>our code:</w:t>
      </w:r>
    </w:p>
    <w:p>
      <w:pPr>
        <w:pStyle w:val="BodyText"/>
        <w:spacing w:before="48"/>
        <w:rPr>
          <w:sz w:val="20"/>
        </w:rPr>
      </w:pPr>
      <w:r>
        <w:rPr>
          <w:sz w:val="20"/>
        </w:rPr>
        <mc:AlternateContent>
          <mc:Choice Requires="wps">
            <w:drawing>
              <wp:anchor distT="0" distB="0" distL="0" distR="0" allowOverlap="1" layoutInCell="1" locked="0" behindDoc="1" simplePos="0" relativeHeight="487666176">
                <wp:simplePos x="0" y="0"/>
                <wp:positionH relativeFrom="page">
                  <wp:posOffset>742950</wp:posOffset>
                </wp:positionH>
                <wp:positionV relativeFrom="paragraph">
                  <wp:posOffset>217117</wp:posOffset>
                </wp:positionV>
                <wp:extent cx="4130675" cy="645795"/>
                <wp:effectExtent l="0" t="0" r="0" b="0"/>
                <wp:wrapTopAndBottom/>
                <wp:docPr id="179" name="Textbox 179"/>
                <wp:cNvGraphicFramePr>
                  <a:graphicFrameLocks/>
                </wp:cNvGraphicFramePr>
                <a:graphic>
                  <a:graphicData uri="http://schemas.microsoft.com/office/word/2010/wordprocessingShape">
                    <wps:wsp>
                      <wps:cNvPr id="179" name="Textbox 179"/>
                      <wps:cNvSpPr txBox="1"/>
                      <wps:spPr>
                        <a:xfrm>
                          <a:off x="0" y="0"/>
                          <a:ext cx="4130675" cy="64579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type</w:t>
                            </w:r>
                            <w:r>
                              <w:rPr>
                                <w:rFonts w:ascii="Courier New"/>
                                <w:color w:val="000000"/>
                                <w:spacing w:val="-9"/>
                                <w:sz w:val="17"/>
                              </w:rPr>
                              <w:t> </w:t>
                            </w:r>
                            <w:r>
                              <w:rPr>
                                <w:rFonts w:ascii="Courier New"/>
                                <w:color w:val="000000"/>
                                <w:sz w:val="17"/>
                              </w:rPr>
                              <w:t>EmailSender</w:t>
                            </w:r>
                            <w:r>
                              <w:rPr>
                                <w:rFonts w:ascii="Courier New"/>
                                <w:color w:val="000000"/>
                                <w:spacing w:val="-9"/>
                                <w:sz w:val="17"/>
                              </w:rPr>
                              <w:t> </w:t>
                            </w:r>
                            <w:r>
                              <w:rPr>
                                <w:rFonts w:ascii="Courier New"/>
                                <w:color w:val="000000"/>
                                <w:spacing w:val="-2"/>
                                <w:sz w:val="17"/>
                              </w:rPr>
                              <w:t>interface{</w:t>
                            </w:r>
                          </w:p>
                          <w:p>
                            <w:pPr>
                              <w:tabs>
                                <w:tab w:pos="4115" w:val="left" w:leader="dot"/>
                              </w:tabs>
                              <w:spacing w:before="22"/>
                              <w:ind w:left="648" w:right="0" w:firstLine="0"/>
                              <w:jc w:val="left"/>
                              <w:rPr>
                                <w:rFonts w:ascii="Courier New"/>
                                <w:color w:val="000000"/>
                                <w:sz w:val="17"/>
                              </w:rPr>
                            </w:pPr>
                            <w:r>
                              <w:rPr>
                                <w:rFonts w:ascii="Courier New"/>
                                <w:color w:val="000000"/>
                                <w:sz w:val="17"/>
                              </w:rPr>
                              <w:t>Send(subject,</w:t>
                            </w:r>
                            <w:r>
                              <w:rPr>
                                <w:rFonts w:ascii="Courier New"/>
                                <w:color w:val="000000"/>
                                <w:spacing w:val="-10"/>
                                <w:sz w:val="17"/>
                              </w:rPr>
                              <w:t> </w:t>
                            </w:r>
                            <w:r>
                              <w:rPr>
                                <w:rFonts w:ascii="Courier New"/>
                                <w:color w:val="000000"/>
                                <w:sz w:val="17"/>
                              </w:rPr>
                              <w:t>body</w:t>
                            </w:r>
                            <w:r>
                              <w:rPr>
                                <w:rFonts w:ascii="Courier New"/>
                                <w:color w:val="000000"/>
                                <w:spacing w:val="-9"/>
                                <w:sz w:val="17"/>
                              </w:rPr>
                              <w:t> </w:t>
                            </w:r>
                            <w:r>
                              <w:rPr>
                                <w:rFonts w:ascii="Courier New"/>
                                <w:color w:val="000000"/>
                                <w:sz w:val="17"/>
                              </w:rPr>
                              <w:t>string,</w:t>
                            </w:r>
                            <w:r>
                              <w:rPr>
                                <w:rFonts w:ascii="Courier New"/>
                                <w:color w:val="000000"/>
                                <w:spacing w:val="-9"/>
                                <w:sz w:val="17"/>
                              </w:rPr>
                              <w:t> </w:t>
                            </w:r>
                            <w:r>
                              <w:rPr>
                                <w:rFonts w:ascii="Courier New"/>
                                <w:color w:val="000000"/>
                                <w:spacing w:val="-5"/>
                                <w:sz w:val="17"/>
                              </w:rPr>
                              <w:t>to</w:t>
                            </w:r>
                            <w:r>
                              <w:rPr>
                                <w:rFonts w:ascii="Courier New"/>
                                <w:color w:val="000000"/>
                                <w:sz w:val="17"/>
                              </w:rPr>
                              <w:tab/>
                            </w:r>
                            <w:r>
                              <w:rPr>
                                <w:rFonts w:ascii="Courier New"/>
                                <w:color w:val="000000"/>
                                <w:spacing w:val="-2"/>
                                <w:sz w:val="17"/>
                              </w:rPr>
                              <w:t>*mail.Address)</w:t>
                            </w:r>
                          </w:p>
                          <w:p>
                            <w:pPr>
                              <w:spacing w:before="22"/>
                              <w:ind w:left="444"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7.095844pt;width:325.25pt;height:50.85pt;mso-position-horizontal-relative:page;mso-position-vertical-relative:paragraph;z-index:-15650304;mso-wrap-distance-left:0;mso-wrap-distance-right:0" type="#_x0000_t202" id="docshape155"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type</w:t>
                      </w:r>
                      <w:r>
                        <w:rPr>
                          <w:rFonts w:ascii="Courier New"/>
                          <w:color w:val="000000"/>
                          <w:spacing w:val="-9"/>
                          <w:sz w:val="17"/>
                        </w:rPr>
                        <w:t> </w:t>
                      </w:r>
                      <w:r>
                        <w:rPr>
                          <w:rFonts w:ascii="Courier New"/>
                          <w:color w:val="000000"/>
                          <w:sz w:val="17"/>
                        </w:rPr>
                        <w:t>EmailSender</w:t>
                      </w:r>
                      <w:r>
                        <w:rPr>
                          <w:rFonts w:ascii="Courier New"/>
                          <w:color w:val="000000"/>
                          <w:spacing w:val="-9"/>
                          <w:sz w:val="17"/>
                        </w:rPr>
                        <w:t> </w:t>
                      </w:r>
                      <w:r>
                        <w:rPr>
                          <w:rFonts w:ascii="Courier New"/>
                          <w:color w:val="000000"/>
                          <w:spacing w:val="-2"/>
                          <w:sz w:val="17"/>
                        </w:rPr>
                        <w:t>interface{</w:t>
                      </w:r>
                    </w:p>
                    <w:p>
                      <w:pPr>
                        <w:tabs>
                          <w:tab w:pos="4115" w:val="left" w:leader="dot"/>
                        </w:tabs>
                        <w:spacing w:before="22"/>
                        <w:ind w:left="648" w:right="0" w:firstLine="0"/>
                        <w:jc w:val="left"/>
                        <w:rPr>
                          <w:rFonts w:ascii="Courier New"/>
                          <w:color w:val="000000"/>
                          <w:sz w:val="17"/>
                        </w:rPr>
                      </w:pPr>
                      <w:r>
                        <w:rPr>
                          <w:rFonts w:ascii="Courier New"/>
                          <w:color w:val="000000"/>
                          <w:sz w:val="17"/>
                        </w:rPr>
                        <w:t>Send(subject,</w:t>
                      </w:r>
                      <w:r>
                        <w:rPr>
                          <w:rFonts w:ascii="Courier New"/>
                          <w:color w:val="000000"/>
                          <w:spacing w:val="-10"/>
                          <w:sz w:val="17"/>
                        </w:rPr>
                        <w:t> </w:t>
                      </w:r>
                      <w:r>
                        <w:rPr>
                          <w:rFonts w:ascii="Courier New"/>
                          <w:color w:val="000000"/>
                          <w:sz w:val="17"/>
                        </w:rPr>
                        <w:t>body</w:t>
                      </w:r>
                      <w:r>
                        <w:rPr>
                          <w:rFonts w:ascii="Courier New"/>
                          <w:color w:val="000000"/>
                          <w:spacing w:val="-9"/>
                          <w:sz w:val="17"/>
                        </w:rPr>
                        <w:t> </w:t>
                      </w:r>
                      <w:r>
                        <w:rPr>
                          <w:rFonts w:ascii="Courier New"/>
                          <w:color w:val="000000"/>
                          <w:sz w:val="17"/>
                        </w:rPr>
                        <w:t>string,</w:t>
                      </w:r>
                      <w:r>
                        <w:rPr>
                          <w:rFonts w:ascii="Courier New"/>
                          <w:color w:val="000000"/>
                          <w:spacing w:val="-9"/>
                          <w:sz w:val="17"/>
                        </w:rPr>
                        <w:t> </w:t>
                      </w:r>
                      <w:r>
                        <w:rPr>
                          <w:rFonts w:ascii="Courier New"/>
                          <w:color w:val="000000"/>
                          <w:spacing w:val="-5"/>
                          <w:sz w:val="17"/>
                        </w:rPr>
                        <w:t>to</w:t>
                      </w:r>
                      <w:r>
                        <w:rPr>
                          <w:rFonts w:ascii="Courier New"/>
                          <w:color w:val="000000"/>
                          <w:sz w:val="17"/>
                        </w:rPr>
                        <w:tab/>
                      </w:r>
                      <w:r>
                        <w:rPr>
                          <w:rFonts w:ascii="Courier New"/>
                          <w:color w:val="000000"/>
                          <w:spacing w:val="-2"/>
                          <w:sz w:val="17"/>
                        </w:rPr>
                        <w:t>*mail.Address)</w:t>
                      </w:r>
                    </w:p>
                    <w:p>
                      <w:pPr>
                        <w:spacing w:before="22"/>
                        <w:ind w:left="444"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
      </w:pPr>
    </w:p>
    <w:p>
      <w:pPr>
        <w:pStyle w:val="BodyText"/>
        <w:spacing w:line="225" w:lineRule="auto"/>
        <w:ind w:left="177" w:right="175"/>
        <w:jc w:val="both"/>
      </w:pPr>
      <w:r>
        <w:rPr>
          <w:w w:val="90"/>
        </w:rPr>
        <w:t>Of</w:t>
      </w:r>
      <w:r>
        <w:rPr>
          <w:spacing w:val="-1"/>
          <w:w w:val="90"/>
        </w:rPr>
        <w:t> </w:t>
      </w:r>
      <w:r>
        <w:rPr>
          <w:w w:val="90"/>
        </w:rPr>
        <w:t>course,</w:t>
      </w:r>
      <w:r>
        <w:rPr>
          <w:spacing w:val="-1"/>
          <w:w w:val="90"/>
        </w:rPr>
        <w:t> </w:t>
      </w:r>
      <w:r>
        <w:rPr>
          <w:w w:val="90"/>
        </w:rPr>
        <w:t>because</w:t>
      </w:r>
      <w:r>
        <w:rPr>
          <w:spacing w:val="-1"/>
          <w:w w:val="90"/>
        </w:rPr>
        <w:t> </w:t>
      </w:r>
      <w:r>
        <w:rPr>
          <w:w w:val="90"/>
        </w:rPr>
        <w:t>we</w:t>
      </w:r>
      <w:r>
        <w:rPr>
          <w:spacing w:val="-1"/>
          <w:w w:val="90"/>
        </w:rPr>
        <w:t> </w:t>
      </w:r>
      <w:r>
        <w:rPr>
          <w:w w:val="90"/>
        </w:rPr>
        <w:t>removed</w:t>
      </w:r>
      <w:r>
        <w:rPr>
          <w:spacing w:val="-1"/>
          <w:w w:val="90"/>
        </w:rPr>
        <w:t> </w:t>
      </w:r>
      <w:r>
        <w:rPr>
          <w:w w:val="90"/>
        </w:rPr>
        <w:t>the</w:t>
      </w:r>
      <w:r>
        <w:rPr>
          <w:spacing w:val="-1"/>
          <w:w w:val="90"/>
        </w:rPr>
        <w:t> </w:t>
      </w:r>
      <w:r>
        <w:rPr>
          <w:w w:val="90"/>
        </w:rPr>
        <w:t>“Send”</w:t>
      </w:r>
      <w:r>
        <w:rPr>
          <w:spacing w:val="-1"/>
          <w:w w:val="90"/>
        </w:rPr>
        <w:t> </w:t>
      </w:r>
      <w:r>
        <w:rPr>
          <w:w w:val="90"/>
        </w:rPr>
        <w:t>method</w:t>
      </w:r>
      <w:r>
        <w:rPr>
          <w:spacing w:val="-1"/>
          <w:w w:val="90"/>
        </w:rPr>
        <w:t> </w:t>
      </w:r>
      <w:r>
        <w:rPr>
          <w:w w:val="90"/>
        </w:rPr>
        <w:t>signature</w:t>
      </w:r>
      <w:r>
        <w:rPr>
          <w:spacing w:val="-1"/>
          <w:w w:val="90"/>
        </w:rPr>
        <w:t> </w:t>
      </w:r>
      <w:r>
        <w:rPr>
          <w:w w:val="90"/>
        </w:rPr>
        <w:t>from</w:t>
      </w:r>
      <w:r>
        <w:rPr>
          <w:spacing w:val="-1"/>
          <w:w w:val="90"/>
        </w:rPr>
        <w:t> </w:t>
      </w:r>
      <w:r>
        <w:rPr>
          <w:w w:val="90"/>
        </w:rPr>
        <w:t>him</w:t>
      </w:r>
      <w:r>
        <w:rPr>
          <w:spacing w:val="-1"/>
          <w:w w:val="90"/>
        </w:rPr>
        <w:t> </w:t>
      </w:r>
      <w:r>
        <w:rPr>
          <w:w w:val="90"/>
        </w:rPr>
        <w:t>i</w:t>
      </w:r>
      <w:r>
        <w:rPr>
          <w:w w:val="90"/>
        </w:rPr>
        <w:t>n</w:t>
      </w:r>
      <w:r>
        <w:rPr>
          <w:w w:val="90"/>
        </w:rPr>
        <w:t> the first place, the “MailMan” already meets this interface, so we can stil</w:t>
      </w:r>
      <w:r>
        <w:rPr>
          <w:w w:val="90"/>
        </w:rPr>
        <w:t>l</w:t>
      </w:r>
      <w:r>
        <w:rPr>
          <w:w w:val="90"/>
        </w:rPr>
        <w:t> </w:t>
      </w:r>
      <w:r>
        <w:rPr>
          <w:spacing w:val="-4"/>
        </w:rPr>
        <w:t>pass</w:t>
      </w:r>
      <w:r>
        <w:rPr>
          <w:spacing w:val="-10"/>
        </w:rPr>
        <w:t> </w:t>
      </w:r>
      <w:r>
        <w:rPr>
          <w:spacing w:val="-4"/>
        </w:rPr>
        <w:t>in</w:t>
      </w:r>
      <w:r>
        <w:rPr>
          <w:spacing w:val="-10"/>
        </w:rPr>
        <w:t> </w:t>
      </w:r>
      <w:r>
        <w:rPr>
          <w:spacing w:val="-4"/>
        </w:rPr>
        <w:t>“MailMan”</w:t>
      </w:r>
      <w:r>
        <w:rPr>
          <w:spacing w:val="-10"/>
        </w:rPr>
        <w:t> </w:t>
      </w:r>
      <w:r>
        <w:rPr>
          <w:spacing w:val="-4"/>
        </w:rPr>
        <w:t>objects</w:t>
      </w:r>
      <w:r>
        <w:rPr>
          <w:spacing w:val="-9"/>
        </w:rPr>
        <w:t> </w:t>
      </w:r>
      <w:r>
        <w:rPr>
          <w:spacing w:val="-4"/>
        </w:rPr>
        <w:t>as</w:t>
      </w:r>
      <w:r>
        <w:rPr>
          <w:spacing w:val="-10"/>
        </w:rPr>
        <w:t> </w:t>
      </w:r>
      <w:r>
        <w:rPr>
          <w:spacing w:val="-4"/>
        </w:rPr>
        <w:t>before.</w:t>
      </w:r>
    </w:p>
    <w:p>
      <w:pPr>
        <w:pStyle w:val="BodyText"/>
        <w:spacing w:line="286" w:lineRule="exact"/>
        <w:ind w:left="418"/>
        <w:jc w:val="both"/>
      </w:pPr>
      <w:r>
        <w:rPr>
          <w:w w:val="85"/>
        </w:rPr>
        <w:t>However,</w:t>
      </w:r>
      <w:r>
        <w:rPr>
          <w:spacing w:val="6"/>
        </w:rPr>
        <w:t> </w:t>
      </w:r>
      <w:r>
        <w:rPr>
          <w:w w:val="85"/>
        </w:rPr>
        <w:t>we</w:t>
      </w:r>
      <w:r>
        <w:rPr>
          <w:spacing w:val="6"/>
        </w:rPr>
        <w:t> </w:t>
      </w:r>
      <w:r>
        <w:rPr>
          <w:w w:val="85"/>
        </w:rPr>
        <w:t>can</w:t>
      </w:r>
      <w:r>
        <w:rPr>
          <w:spacing w:val="6"/>
        </w:rPr>
        <w:t> </w:t>
      </w:r>
      <w:r>
        <w:rPr>
          <w:w w:val="85"/>
        </w:rPr>
        <w:t>now</w:t>
      </w:r>
      <w:r>
        <w:rPr>
          <w:spacing w:val="6"/>
        </w:rPr>
        <w:t> </w:t>
      </w:r>
      <w:r>
        <w:rPr>
          <w:w w:val="85"/>
        </w:rPr>
        <w:t>write</w:t>
      </w:r>
      <w:r>
        <w:rPr>
          <w:spacing w:val="7"/>
        </w:rPr>
        <w:t> </w:t>
      </w:r>
      <w:r>
        <w:rPr>
          <w:w w:val="85"/>
        </w:rPr>
        <w:t>a</w:t>
      </w:r>
      <w:r>
        <w:rPr>
          <w:spacing w:val="6"/>
        </w:rPr>
        <w:t> </w:t>
      </w:r>
      <w:r>
        <w:rPr>
          <w:w w:val="85"/>
        </w:rPr>
        <w:t>test</w:t>
      </w:r>
      <w:r>
        <w:rPr>
          <w:spacing w:val="6"/>
        </w:rPr>
        <w:t> </w:t>
      </w:r>
      <w:r>
        <w:rPr>
          <w:w w:val="85"/>
        </w:rPr>
        <w:t>email</w:t>
      </w:r>
      <w:r>
        <w:rPr>
          <w:spacing w:val="6"/>
        </w:rPr>
        <w:t> </w:t>
      </w:r>
      <w:r>
        <w:rPr>
          <w:spacing w:val="-2"/>
          <w:w w:val="85"/>
        </w:rPr>
        <w:t>sender:</w:t>
      </w:r>
    </w:p>
    <w:p>
      <w:pPr>
        <w:pStyle w:val="BodyText"/>
        <w:spacing w:before="16"/>
        <w:rPr>
          <w:sz w:val="20"/>
        </w:rPr>
      </w:pPr>
      <w:r>
        <w:rPr>
          <w:sz w:val="20"/>
        </w:rPr>
        <mc:AlternateContent>
          <mc:Choice Requires="wps">
            <w:drawing>
              <wp:anchor distT="0" distB="0" distL="0" distR="0" allowOverlap="1" layoutInCell="1" locked="0" behindDoc="1" simplePos="0" relativeHeight="487666688">
                <wp:simplePos x="0" y="0"/>
                <wp:positionH relativeFrom="page">
                  <wp:posOffset>742950</wp:posOffset>
                </wp:positionH>
                <wp:positionV relativeFrom="paragraph">
                  <wp:posOffset>196954</wp:posOffset>
                </wp:positionV>
                <wp:extent cx="4130675" cy="2009139"/>
                <wp:effectExtent l="0" t="0" r="0" b="0"/>
                <wp:wrapTopAndBottom/>
                <wp:docPr id="180" name="Textbox 180"/>
                <wp:cNvGraphicFramePr>
                  <a:graphicFrameLocks/>
                </wp:cNvGraphicFramePr>
                <a:graphic>
                  <a:graphicData uri="http://schemas.microsoft.com/office/word/2010/wordprocessingShape">
                    <wps:wsp>
                      <wps:cNvPr id="180" name="Textbox 180"/>
                      <wps:cNvSpPr txBox="1"/>
                      <wps:spPr>
                        <a:xfrm>
                          <a:off x="0" y="0"/>
                          <a:ext cx="4130675" cy="2009139"/>
                        </a:xfrm>
                        <a:prstGeom prst="rect">
                          <a:avLst/>
                        </a:prstGeom>
                        <a:solidFill>
                          <a:srgbClr val="EBEBEC"/>
                        </a:solidFill>
                      </wps:spPr>
                      <wps:txbx>
                        <w:txbxContent>
                          <w:p>
                            <w:pPr>
                              <w:tabs>
                                <w:tab w:pos="1871" w:val="left" w:leader="none"/>
                              </w:tabs>
                              <w:spacing w:line="268" w:lineRule="auto" w:before="205"/>
                              <w:ind w:left="648" w:right="3406" w:hanging="408"/>
                              <w:jc w:val="left"/>
                              <w:rPr>
                                <w:rFonts w:ascii="Courier New"/>
                                <w:color w:val="000000"/>
                                <w:sz w:val="17"/>
                              </w:rPr>
                            </w:pPr>
                            <w:r>
                              <w:rPr>
                                <w:rFonts w:ascii="Courier New"/>
                                <w:color w:val="000000"/>
                                <w:sz w:val="17"/>
                              </w:rPr>
                              <w:t>type</w:t>
                            </w:r>
                            <w:r>
                              <w:rPr>
                                <w:rFonts w:ascii="Courier New"/>
                                <w:color w:val="000000"/>
                                <w:spacing w:val="-19"/>
                                <w:sz w:val="17"/>
                              </w:rPr>
                              <w:t> </w:t>
                            </w:r>
                            <w:r>
                              <w:rPr>
                                <w:rFonts w:ascii="Courier New"/>
                                <w:color w:val="000000"/>
                                <w:sz w:val="17"/>
                              </w:rPr>
                              <w:t>testEmailSender</w:t>
                            </w:r>
                            <w:r>
                              <w:rPr>
                                <w:rFonts w:ascii="Courier New"/>
                                <w:color w:val="000000"/>
                                <w:spacing w:val="-19"/>
                                <w:sz w:val="17"/>
                              </w:rPr>
                              <w:t> </w:t>
                            </w:r>
                            <w:r>
                              <w:rPr>
                                <w:rFonts w:ascii="Courier New"/>
                                <w:color w:val="000000"/>
                                <w:sz w:val="17"/>
                              </w:rPr>
                              <w:t>struct</w:t>
                            </w:r>
                            <w:r>
                              <w:rPr>
                                <w:rFonts w:ascii="Courier New"/>
                                <w:color w:val="000000"/>
                                <w:sz w:val="17"/>
                              </w:rPr>
                              <w:t>{</w:t>
                            </w:r>
                            <w:r>
                              <w:rPr>
                                <w:rFonts w:ascii="Courier New"/>
                                <w:color w:val="000000"/>
                                <w:sz w:val="17"/>
                              </w:rPr>
                              <w:t> lastSubject </w:t>
                            </w:r>
                            <w:r>
                              <w:rPr>
                                <w:rFonts w:ascii="Courier New"/>
                                <w:color w:val="000000"/>
                                <w:sz w:val="17"/>
                              </w:rPr>
                              <w:t>string</w:t>
                            </w:r>
                            <w:r>
                              <w:rPr>
                                <w:rFonts w:ascii="Courier New"/>
                                <w:color w:val="000000"/>
                                <w:sz w:val="17"/>
                              </w:rPr>
                              <w:t> </w:t>
                            </w:r>
                            <w:r>
                              <w:rPr>
                                <w:rFonts w:ascii="Courier New"/>
                                <w:color w:val="000000"/>
                                <w:spacing w:val="-2"/>
                                <w:sz w:val="17"/>
                              </w:rPr>
                              <w:t>lastBody</w:t>
                            </w:r>
                            <w:r>
                              <w:rPr>
                                <w:rFonts w:ascii="Courier New"/>
                                <w:color w:val="000000"/>
                                <w:sz w:val="17"/>
                              </w:rPr>
                              <w:tab/>
                            </w:r>
                            <w:r>
                              <w:rPr>
                                <w:rFonts w:ascii="Courier New"/>
                                <w:color w:val="000000"/>
                                <w:spacing w:val="-2"/>
                                <w:sz w:val="17"/>
                              </w:rPr>
                              <w:t>string</w:t>
                            </w:r>
                          </w:p>
                          <w:p>
                            <w:pPr>
                              <w:tabs>
                                <w:tab w:pos="1871" w:val="left" w:leader="none"/>
                              </w:tabs>
                              <w:spacing w:line="190" w:lineRule="exact" w:before="0"/>
                              <w:ind w:left="648" w:right="0" w:firstLine="0"/>
                              <w:jc w:val="left"/>
                              <w:rPr>
                                <w:rFonts w:ascii="Courier New"/>
                                <w:color w:val="000000"/>
                                <w:sz w:val="17"/>
                              </w:rPr>
                            </w:pPr>
                            <w:r>
                              <w:rPr>
                                <w:rFonts w:ascii="Courier New"/>
                                <w:color w:val="000000"/>
                                <w:spacing w:val="-2"/>
                                <w:sz w:val="17"/>
                              </w:rPr>
                              <w:t>lastTo</w:t>
                            </w:r>
                            <w:r>
                              <w:rPr>
                                <w:rFonts w:ascii="Courier New"/>
                                <w:color w:val="000000"/>
                                <w:sz w:val="17"/>
                              </w:rPr>
                              <w:tab/>
                            </w:r>
                            <w:r>
                              <w:rPr>
                                <w:rFonts w:ascii="Courier New"/>
                                <w:color w:val="000000"/>
                                <w:spacing w:val="-2"/>
                                <w:sz w:val="17"/>
                              </w:rPr>
                              <w:t>[]*mail.Address</w:t>
                            </w:r>
                          </w:p>
                          <w:p>
                            <w:pPr>
                              <w:spacing w:before="22"/>
                              <w:ind w:left="44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make</w:t>
                            </w:r>
                            <w:r>
                              <w:rPr>
                                <w:rFonts w:ascii="Courier New"/>
                                <w:color w:val="000000"/>
                                <w:spacing w:val="-5"/>
                                <w:sz w:val="17"/>
                              </w:rPr>
                              <w:t> </w:t>
                            </w:r>
                            <w:r>
                              <w:rPr>
                                <w:rFonts w:ascii="Courier New"/>
                                <w:color w:val="000000"/>
                                <w:sz w:val="17"/>
                              </w:rPr>
                              <w:t>sure</w:t>
                            </w:r>
                            <w:r>
                              <w:rPr>
                                <w:rFonts w:ascii="Courier New"/>
                                <w:color w:val="000000"/>
                                <w:spacing w:val="-5"/>
                                <w:sz w:val="17"/>
                              </w:rPr>
                              <w:t> </w:t>
                            </w:r>
                            <w:r>
                              <w:rPr>
                                <w:rFonts w:ascii="Courier New"/>
                                <w:color w:val="000000"/>
                                <w:sz w:val="17"/>
                              </w:rPr>
                              <w:t>it</w:t>
                            </w:r>
                            <w:r>
                              <w:rPr>
                                <w:rFonts w:ascii="Courier New"/>
                                <w:color w:val="000000"/>
                                <w:spacing w:val="-6"/>
                                <w:sz w:val="17"/>
                              </w:rPr>
                              <w:t> </w:t>
                            </w:r>
                            <w:r>
                              <w:rPr>
                                <w:rFonts w:ascii="Courier New"/>
                                <w:color w:val="000000"/>
                                <w:sz w:val="17"/>
                              </w:rPr>
                              <w:t>satisfies</w:t>
                            </w:r>
                            <w:r>
                              <w:rPr>
                                <w:rFonts w:ascii="Courier New"/>
                                <w:color w:val="000000"/>
                                <w:spacing w:val="-5"/>
                                <w:sz w:val="17"/>
                              </w:rPr>
                              <w:t> </w:t>
                            </w:r>
                            <w:r>
                              <w:rPr>
                                <w:rFonts w:ascii="Courier New"/>
                                <w:color w:val="000000"/>
                                <w:spacing w:val="-2"/>
                                <w:sz w:val="17"/>
                              </w:rPr>
                              <w:t>interface</w:t>
                            </w:r>
                          </w:p>
                          <w:p>
                            <w:pPr>
                              <w:spacing w:line="268" w:lineRule="auto" w:before="22"/>
                              <w:ind w:left="444" w:right="450" w:firstLine="0"/>
                              <w:jc w:val="left"/>
                              <w:rPr>
                                <w:rFonts w:ascii="Courier New"/>
                                <w:color w:val="000000"/>
                                <w:sz w:val="17"/>
                              </w:rPr>
                            </w:pPr>
                            <w:r>
                              <w:rPr>
                                <w:rFonts w:ascii="Courier New"/>
                                <w:color w:val="000000"/>
                                <w:sz w:val="17"/>
                              </w:rPr>
                              <w:t>var _ package.EmailSender = </w:t>
                            </w:r>
                            <w:r>
                              <w:rPr>
                                <w:rFonts w:ascii="Courier New"/>
                                <w:color w:val="000000"/>
                                <w:sz w:val="17"/>
                              </w:rPr>
                              <w:t>(*testEmailSender)(nil)</w:t>
                            </w:r>
                            <w:r>
                              <w:rPr>
                                <w:rFonts w:ascii="Courier New"/>
                                <w:color w:val="000000"/>
                                <w:sz w:val="17"/>
                              </w:rPr>
                              <w:t> func</w:t>
                            </w:r>
                            <w:r>
                              <w:rPr>
                                <w:rFonts w:ascii="Courier New"/>
                                <w:color w:val="000000"/>
                                <w:spacing w:val="-7"/>
                                <w:sz w:val="17"/>
                              </w:rPr>
                              <w:t> </w:t>
                            </w:r>
                            <w:r>
                              <w:rPr>
                                <w:rFonts w:ascii="Courier New"/>
                                <w:color w:val="000000"/>
                                <w:sz w:val="17"/>
                              </w:rPr>
                              <w:t>(t</w:t>
                            </w:r>
                            <w:r>
                              <w:rPr>
                                <w:rFonts w:ascii="Courier New"/>
                                <w:color w:val="000000"/>
                                <w:spacing w:val="-7"/>
                                <w:sz w:val="17"/>
                              </w:rPr>
                              <w:t> </w:t>
                            </w:r>
                            <w:r>
                              <w:rPr>
                                <w:rFonts w:ascii="Courier New"/>
                                <w:color w:val="000000"/>
                                <w:sz w:val="17"/>
                              </w:rPr>
                              <w:t>*testEmailSender)</w:t>
                            </w:r>
                            <w:r>
                              <w:rPr>
                                <w:rFonts w:ascii="Courier New"/>
                                <w:color w:val="000000"/>
                                <w:spacing w:val="-7"/>
                                <w:sz w:val="17"/>
                              </w:rPr>
                              <w:t> </w:t>
                            </w:r>
                            <w:r>
                              <w:rPr>
                                <w:rFonts w:ascii="Courier New"/>
                                <w:color w:val="000000"/>
                                <w:sz w:val="17"/>
                              </w:rPr>
                              <w:t>Send(subject,</w:t>
                            </w:r>
                            <w:r>
                              <w:rPr>
                                <w:rFonts w:ascii="Courier New"/>
                                <w:color w:val="000000"/>
                                <w:spacing w:val="-7"/>
                                <w:sz w:val="17"/>
                              </w:rPr>
                              <w:t> </w:t>
                            </w:r>
                            <w:r>
                              <w:rPr>
                                <w:rFonts w:ascii="Courier New"/>
                                <w:color w:val="000000"/>
                                <w:sz w:val="17"/>
                              </w:rPr>
                              <w:t>body</w:t>
                            </w:r>
                            <w:r>
                              <w:rPr>
                                <w:rFonts w:ascii="Courier New"/>
                                <w:color w:val="000000"/>
                                <w:spacing w:val="-7"/>
                                <w:sz w:val="17"/>
                              </w:rPr>
                              <w:t> </w:t>
                            </w:r>
                            <w:r>
                              <w:rPr>
                                <w:rFonts w:ascii="Courier New"/>
                                <w:color w:val="000000"/>
                                <w:sz w:val="17"/>
                              </w:rPr>
                              <w:t>string,</w:t>
                            </w:r>
                            <w:r>
                              <w:rPr>
                                <w:rFonts w:ascii="Courier New"/>
                                <w:color w:val="000000"/>
                                <w:spacing w:val="-7"/>
                                <w:sz w:val="17"/>
                              </w:rPr>
                              <w:t> </w:t>
                            </w:r>
                            <w:r>
                              <w:rPr>
                                <w:rFonts w:ascii="Courier New"/>
                                <w:color w:val="000000"/>
                                <w:sz w:val="17"/>
                              </w:rPr>
                              <w:t>to</w:t>
                            </w:r>
                          </w:p>
                          <w:p>
                            <w:pPr>
                              <w:spacing w:line="268" w:lineRule="auto" w:before="0"/>
                              <w:ind w:left="648" w:right="3406" w:hanging="408"/>
                              <w:jc w:val="left"/>
                              <w:rPr>
                                <w:rFonts w:ascii="Courier New"/>
                                <w:color w:val="000000"/>
                                <w:sz w:val="17"/>
                              </w:rPr>
                            </w:pPr>
                            <w:r>
                              <w:rPr>
                                <w:rFonts w:ascii="Courier New"/>
                                <w:color w:val="000000"/>
                                <w:sz w:val="17"/>
                              </w:rPr>
                              <w:t>....*mail.Address) </w:t>
                            </w:r>
                            <w:r>
                              <w:rPr>
                                <w:rFonts w:ascii="Courier New"/>
                                <w:color w:val="000000"/>
                                <w:sz w:val="17"/>
                              </w:rPr>
                              <w:t>{</w:t>
                            </w:r>
                            <w:r>
                              <w:rPr>
                                <w:rFonts w:ascii="Courier New"/>
                                <w:color w:val="000000"/>
                                <w:sz w:val="17"/>
                              </w:rPr>
                              <w:t> t1.lastSubject</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subjec</w:t>
                            </w:r>
                            <w:r>
                              <w:rPr>
                                <w:rFonts w:ascii="Courier New"/>
                                <w:color w:val="000000"/>
                                <w:sz w:val="17"/>
                              </w:rPr>
                              <w:t>t</w:t>
                            </w:r>
                            <w:r>
                              <w:rPr>
                                <w:rFonts w:ascii="Courier New"/>
                                <w:color w:val="000000"/>
                                <w:sz w:val="17"/>
                              </w:rPr>
                              <w:t> t1.lastBody = </w:t>
                            </w:r>
                            <w:r>
                              <w:rPr>
                                <w:rFonts w:ascii="Courier New"/>
                                <w:color w:val="000000"/>
                                <w:sz w:val="17"/>
                              </w:rPr>
                              <w:t>body</w:t>
                            </w:r>
                            <w:r>
                              <w:rPr>
                                <w:rFonts w:ascii="Courier New"/>
                                <w:color w:val="000000"/>
                                <w:sz w:val="17"/>
                              </w:rPr>
                              <w:t> t1.lastTo = to</w:t>
                            </w:r>
                          </w:p>
                          <w:p>
                            <w:pPr>
                              <w:spacing w:line="189" w:lineRule="exact" w:before="0"/>
                              <w:ind w:left="444"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508207pt;width:325.25pt;height:158.2pt;mso-position-horizontal-relative:page;mso-position-vertical-relative:paragraph;z-index:-15649792;mso-wrap-distance-left:0;mso-wrap-distance-right:0" type="#_x0000_t202" id="docshape156" filled="true" fillcolor="#ebebec" stroked="false">
                <v:textbox inset="0,0,0,0">
                  <w:txbxContent>
                    <w:p>
                      <w:pPr>
                        <w:tabs>
                          <w:tab w:pos="1871" w:val="left" w:leader="none"/>
                        </w:tabs>
                        <w:spacing w:line="268" w:lineRule="auto" w:before="205"/>
                        <w:ind w:left="648" w:right="3406" w:hanging="408"/>
                        <w:jc w:val="left"/>
                        <w:rPr>
                          <w:rFonts w:ascii="Courier New"/>
                          <w:color w:val="000000"/>
                          <w:sz w:val="17"/>
                        </w:rPr>
                      </w:pPr>
                      <w:r>
                        <w:rPr>
                          <w:rFonts w:ascii="Courier New"/>
                          <w:color w:val="000000"/>
                          <w:sz w:val="17"/>
                        </w:rPr>
                        <w:t>type</w:t>
                      </w:r>
                      <w:r>
                        <w:rPr>
                          <w:rFonts w:ascii="Courier New"/>
                          <w:color w:val="000000"/>
                          <w:spacing w:val="-19"/>
                          <w:sz w:val="17"/>
                        </w:rPr>
                        <w:t> </w:t>
                      </w:r>
                      <w:r>
                        <w:rPr>
                          <w:rFonts w:ascii="Courier New"/>
                          <w:color w:val="000000"/>
                          <w:sz w:val="17"/>
                        </w:rPr>
                        <w:t>testEmailSender</w:t>
                      </w:r>
                      <w:r>
                        <w:rPr>
                          <w:rFonts w:ascii="Courier New"/>
                          <w:color w:val="000000"/>
                          <w:spacing w:val="-19"/>
                          <w:sz w:val="17"/>
                        </w:rPr>
                        <w:t> </w:t>
                      </w:r>
                      <w:r>
                        <w:rPr>
                          <w:rFonts w:ascii="Courier New"/>
                          <w:color w:val="000000"/>
                          <w:sz w:val="17"/>
                        </w:rPr>
                        <w:t>struct</w:t>
                      </w:r>
                      <w:r>
                        <w:rPr>
                          <w:rFonts w:ascii="Courier New"/>
                          <w:color w:val="000000"/>
                          <w:sz w:val="17"/>
                        </w:rPr>
                        <w:t>{</w:t>
                      </w:r>
                      <w:r>
                        <w:rPr>
                          <w:rFonts w:ascii="Courier New"/>
                          <w:color w:val="000000"/>
                          <w:sz w:val="17"/>
                        </w:rPr>
                        <w:t> lastSubject </w:t>
                      </w:r>
                      <w:r>
                        <w:rPr>
                          <w:rFonts w:ascii="Courier New"/>
                          <w:color w:val="000000"/>
                          <w:sz w:val="17"/>
                        </w:rPr>
                        <w:t>string</w:t>
                      </w:r>
                      <w:r>
                        <w:rPr>
                          <w:rFonts w:ascii="Courier New"/>
                          <w:color w:val="000000"/>
                          <w:sz w:val="17"/>
                        </w:rPr>
                        <w:t> </w:t>
                      </w:r>
                      <w:r>
                        <w:rPr>
                          <w:rFonts w:ascii="Courier New"/>
                          <w:color w:val="000000"/>
                          <w:spacing w:val="-2"/>
                          <w:sz w:val="17"/>
                        </w:rPr>
                        <w:t>lastBody</w:t>
                      </w:r>
                      <w:r>
                        <w:rPr>
                          <w:rFonts w:ascii="Courier New"/>
                          <w:color w:val="000000"/>
                          <w:sz w:val="17"/>
                        </w:rPr>
                        <w:tab/>
                      </w:r>
                      <w:r>
                        <w:rPr>
                          <w:rFonts w:ascii="Courier New"/>
                          <w:color w:val="000000"/>
                          <w:spacing w:val="-2"/>
                          <w:sz w:val="17"/>
                        </w:rPr>
                        <w:t>string</w:t>
                      </w:r>
                    </w:p>
                    <w:p>
                      <w:pPr>
                        <w:tabs>
                          <w:tab w:pos="1871" w:val="left" w:leader="none"/>
                        </w:tabs>
                        <w:spacing w:line="190" w:lineRule="exact" w:before="0"/>
                        <w:ind w:left="648" w:right="0" w:firstLine="0"/>
                        <w:jc w:val="left"/>
                        <w:rPr>
                          <w:rFonts w:ascii="Courier New"/>
                          <w:color w:val="000000"/>
                          <w:sz w:val="17"/>
                        </w:rPr>
                      </w:pPr>
                      <w:r>
                        <w:rPr>
                          <w:rFonts w:ascii="Courier New"/>
                          <w:color w:val="000000"/>
                          <w:spacing w:val="-2"/>
                          <w:sz w:val="17"/>
                        </w:rPr>
                        <w:t>lastTo</w:t>
                      </w:r>
                      <w:r>
                        <w:rPr>
                          <w:rFonts w:ascii="Courier New"/>
                          <w:color w:val="000000"/>
                          <w:sz w:val="17"/>
                        </w:rPr>
                        <w:tab/>
                      </w:r>
                      <w:r>
                        <w:rPr>
                          <w:rFonts w:ascii="Courier New"/>
                          <w:color w:val="000000"/>
                          <w:spacing w:val="-2"/>
                          <w:sz w:val="17"/>
                        </w:rPr>
                        <w:t>[]*mail.Address</w:t>
                      </w:r>
                    </w:p>
                    <w:p>
                      <w:pPr>
                        <w:spacing w:before="22"/>
                        <w:ind w:left="44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make</w:t>
                      </w:r>
                      <w:r>
                        <w:rPr>
                          <w:rFonts w:ascii="Courier New"/>
                          <w:color w:val="000000"/>
                          <w:spacing w:val="-5"/>
                          <w:sz w:val="17"/>
                        </w:rPr>
                        <w:t> </w:t>
                      </w:r>
                      <w:r>
                        <w:rPr>
                          <w:rFonts w:ascii="Courier New"/>
                          <w:color w:val="000000"/>
                          <w:sz w:val="17"/>
                        </w:rPr>
                        <w:t>sure</w:t>
                      </w:r>
                      <w:r>
                        <w:rPr>
                          <w:rFonts w:ascii="Courier New"/>
                          <w:color w:val="000000"/>
                          <w:spacing w:val="-5"/>
                          <w:sz w:val="17"/>
                        </w:rPr>
                        <w:t> </w:t>
                      </w:r>
                      <w:r>
                        <w:rPr>
                          <w:rFonts w:ascii="Courier New"/>
                          <w:color w:val="000000"/>
                          <w:sz w:val="17"/>
                        </w:rPr>
                        <w:t>it</w:t>
                      </w:r>
                      <w:r>
                        <w:rPr>
                          <w:rFonts w:ascii="Courier New"/>
                          <w:color w:val="000000"/>
                          <w:spacing w:val="-6"/>
                          <w:sz w:val="17"/>
                        </w:rPr>
                        <w:t> </w:t>
                      </w:r>
                      <w:r>
                        <w:rPr>
                          <w:rFonts w:ascii="Courier New"/>
                          <w:color w:val="000000"/>
                          <w:sz w:val="17"/>
                        </w:rPr>
                        <w:t>satisfies</w:t>
                      </w:r>
                      <w:r>
                        <w:rPr>
                          <w:rFonts w:ascii="Courier New"/>
                          <w:color w:val="000000"/>
                          <w:spacing w:val="-5"/>
                          <w:sz w:val="17"/>
                        </w:rPr>
                        <w:t> </w:t>
                      </w:r>
                      <w:r>
                        <w:rPr>
                          <w:rFonts w:ascii="Courier New"/>
                          <w:color w:val="000000"/>
                          <w:spacing w:val="-2"/>
                          <w:sz w:val="17"/>
                        </w:rPr>
                        <w:t>interface</w:t>
                      </w:r>
                    </w:p>
                    <w:p>
                      <w:pPr>
                        <w:spacing w:line="268" w:lineRule="auto" w:before="22"/>
                        <w:ind w:left="444" w:right="450" w:firstLine="0"/>
                        <w:jc w:val="left"/>
                        <w:rPr>
                          <w:rFonts w:ascii="Courier New"/>
                          <w:color w:val="000000"/>
                          <w:sz w:val="17"/>
                        </w:rPr>
                      </w:pPr>
                      <w:r>
                        <w:rPr>
                          <w:rFonts w:ascii="Courier New"/>
                          <w:color w:val="000000"/>
                          <w:sz w:val="17"/>
                        </w:rPr>
                        <w:t>var _ package.EmailSender = </w:t>
                      </w:r>
                      <w:r>
                        <w:rPr>
                          <w:rFonts w:ascii="Courier New"/>
                          <w:color w:val="000000"/>
                          <w:sz w:val="17"/>
                        </w:rPr>
                        <w:t>(*testEmailSender)(nil)</w:t>
                      </w:r>
                      <w:r>
                        <w:rPr>
                          <w:rFonts w:ascii="Courier New"/>
                          <w:color w:val="000000"/>
                          <w:sz w:val="17"/>
                        </w:rPr>
                        <w:t> func</w:t>
                      </w:r>
                      <w:r>
                        <w:rPr>
                          <w:rFonts w:ascii="Courier New"/>
                          <w:color w:val="000000"/>
                          <w:spacing w:val="-7"/>
                          <w:sz w:val="17"/>
                        </w:rPr>
                        <w:t> </w:t>
                      </w:r>
                      <w:r>
                        <w:rPr>
                          <w:rFonts w:ascii="Courier New"/>
                          <w:color w:val="000000"/>
                          <w:sz w:val="17"/>
                        </w:rPr>
                        <w:t>(t</w:t>
                      </w:r>
                      <w:r>
                        <w:rPr>
                          <w:rFonts w:ascii="Courier New"/>
                          <w:color w:val="000000"/>
                          <w:spacing w:val="-7"/>
                          <w:sz w:val="17"/>
                        </w:rPr>
                        <w:t> </w:t>
                      </w:r>
                      <w:r>
                        <w:rPr>
                          <w:rFonts w:ascii="Courier New"/>
                          <w:color w:val="000000"/>
                          <w:sz w:val="17"/>
                        </w:rPr>
                        <w:t>*testEmailSender)</w:t>
                      </w:r>
                      <w:r>
                        <w:rPr>
                          <w:rFonts w:ascii="Courier New"/>
                          <w:color w:val="000000"/>
                          <w:spacing w:val="-7"/>
                          <w:sz w:val="17"/>
                        </w:rPr>
                        <w:t> </w:t>
                      </w:r>
                      <w:r>
                        <w:rPr>
                          <w:rFonts w:ascii="Courier New"/>
                          <w:color w:val="000000"/>
                          <w:sz w:val="17"/>
                        </w:rPr>
                        <w:t>Send(subject,</w:t>
                      </w:r>
                      <w:r>
                        <w:rPr>
                          <w:rFonts w:ascii="Courier New"/>
                          <w:color w:val="000000"/>
                          <w:spacing w:val="-7"/>
                          <w:sz w:val="17"/>
                        </w:rPr>
                        <w:t> </w:t>
                      </w:r>
                      <w:r>
                        <w:rPr>
                          <w:rFonts w:ascii="Courier New"/>
                          <w:color w:val="000000"/>
                          <w:sz w:val="17"/>
                        </w:rPr>
                        <w:t>body</w:t>
                      </w:r>
                      <w:r>
                        <w:rPr>
                          <w:rFonts w:ascii="Courier New"/>
                          <w:color w:val="000000"/>
                          <w:spacing w:val="-7"/>
                          <w:sz w:val="17"/>
                        </w:rPr>
                        <w:t> </w:t>
                      </w:r>
                      <w:r>
                        <w:rPr>
                          <w:rFonts w:ascii="Courier New"/>
                          <w:color w:val="000000"/>
                          <w:sz w:val="17"/>
                        </w:rPr>
                        <w:t>string,</w:t>
                      </w:r>
                      <w:r>
                        <w:rPr>
                          <w:rFonts w:ascii="Courier New"/>
                          <w:color w:val="000000"/>
                          <w:spacing w:val="-7"/>
                          <w:sz w:val="17"/>
                        </w:rPr>
                        <w:t> </w:t>
                      </w:r>
                      <w:r>
                        <w:rPr>
                          <w:rFonts w:ascii="Courier New"/>
                          <w:color w:val="000000"/>
                          <w:sz w:val="17"/>
                        </w:rPr>
                        <w:t>to</w:t>
                      </w:r>
                    </w:p>
                    <w:p>
                      <w:pPr>
                        <w:spacing w:line="268" w:lineRule="auto" w:before="0"/>
                        <w:ind w:left="648" w:right="3406" w:hanging="408"/>
                        <w:jc w:val="left"/>
                        <w:rPr>
                          <w:rFonts w:ascii="Courier New"/>
                          <w:color w:val="000000"/>
                          <w:sz w:val="17"/>
                        </w:rPr>
                      </w:pPr>
                      <w:r>
                        <w:rPr>
                          <w:rFonts w:ascii="Courier New"/>
                          <w:color w:val="000000"/>
                          <w:sz w:val="17"/>
                        </w:rPr>
                        <w:t>....*mail.Address) </w:t>
                      </w:r>
                      <w:r>
                        <w:rPr>
                          <w:rFonts w:ascii="Courier New"/>
                          <w:color w:val="000000"/>
                          <w:sz w:val="17"/>
                        </w:rPr>
                        <w:t>{</w:t>
                      </w:r>
                      <w:r>
                        <w:rPr>
                          <w:rFonts w:ascii="Courier New"/>
                          <w:color w:val="000000"/>
                          <w:sz w:val="17"/>
                        </w:rPr>
                        <w:t> t1.lastSubject</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subjec</w:t>
                      </w:r>
                      <w:r>
                        <w:rPr>
                          <w:rFonts w:ascii="Courier New"/>
                          <w:color w:val="000000"/>
                          <w:sz w:val="17"/>
                        </w:rPr>
                        <w:t>t</w:t>
                      </w:r>
                      <w:r>
                        <w:rPr>
                          <w:rFonts w:ascii="Courier New"/>
                          <w:color w:val="000000"/>
                          <w:sz w:val="17"/>
                        </w:rPr>
                        <w:t> t1.lastBody = </w:t>
                      </w:r>
                      <w:r>
                        <w:rPr>
                          <w:rFonts w:ascii="Courier New"/>
                          <w:color w:val="000000"/>
                          <w:sz w:val="17"/>
                        </w:rPr>
                        <w:t>body</w:t>
                      </w:r>
                      <w:r>
                        <w:rPr>
                          <w:rFonts w:ascii="Courier New"/>
                          <w:color w:val="000000"/>
                          <w:sz w:val="17"/>
                        </w:rPr>
                        <w:t> t1.lastTo = to</w:t>
                      </w:r>
                    </w:p>
                    <w:p>
                      <w:pPr>
                        <w:spacing w:line="189" w:lineRule="exact" w:before="0"/>
                        <w:ind w:left="444"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
      </w:pPr>
    </w:p>
    <w:p>
      <w:pPr>
        <w:pStyle w:val="BodyText"/>
        <w:spacing w:line="225" w:lineRule="auto"/>
        <w:ind w:left="177" w:right="177"/>
        <w:jc w:val="both"/>
      </w:pPr>
      <w:r>
        <w:rPr>
          <w:w w:val="90"/>
        </w:rPr>
        <w:t>Now</w:t>
      </w:r>
      <w:r>
        <w:rPr>
          <w:spacing w:val="-7"/>
          <w:w w:val="90"/>
        </w:rPr>
        <w:t> </w:t>
      </w:r>
      <w:r>
        <w:rPr>
          <w:w w:val="90"/>
        </w:rPr>
        <w:t>we</w:t>
      </w:r>
      <w:r>
        <w:rPr>
          <w:spacing w:val="-7"/>
          <w:w w:val="90"/>
        </w:rPr>
        <w:t> </w:t>
      </w:r>
      <w:r>
        <w:rPr>
          <w:w w:val="90"/>
        </w:rPr>
        <w:t>can</w:t>
      </w:r>
      <w:r>
        <w:rPr>
          <w:spacing w:val="-7"/>
          <w:w w:val="90"/>
        </w:rPr>
        <w:t> </w:t>
      </w:r>
      <w:r>
        <w:rPr>
          <w:w w:val="90"/>
        </w:rPr>
        <w:t>change</w:t>
      </w:r>
      <w:r>
        <w:rPr>
          <w:spacing w:val="-7"/>
          <w:w w:val="90"/>
        </w:rPr>
        <w:t> </w:t>
      </w:r>
      <w:r>
        <w:rPr>
          <w:w w:val="90"/>
        </w:rPr>
        <w:t>our</w:t>
      </w:r>
      <w:r>
        <w:rPr>
          <w:spacing w:val="-7"/>
          <w:w w:val="90"/>
        </w:rPr>
        <w:t> </w:t>
      </w:r>
      <w:r>
        <w:rPr>
          <w:w w:val="90"/>
        </w:rPr>
        <w:t>“SendWelcomeEmail”</w:t>
      </w:r>
      <w:r>
        <w:rPr>
          <w:spacing w:val="-7"/>
          <w:w w:val="90"/>
        </w:rPr>
        <w:t> </w:t>
      </w:r>
      <w:r>
        <w:rPr>
          <w:w w:val="90"/>
        </w:rPr>
        <w:t>method</w:t>
      </w:r>
      <w:r>
        <w:rPr>
          <w:spacing w:val="-7"/>
          <w:w w:val="90"/>
        </w:rPr>
        <w:t> </w:t>
      </w:r>
      <w:r>
        <w:rPr>
          <w:w w:val="90"/>
        </w:rPr>
        <w:t>to</w:t>
      </w:r>
      <w:r>
        <w:rPr>
          <w:spacing w:val="-7"/>
          <w:w w:val="90"/>
        </w:rPr>
        <w:t> </w:t>
      </w:r>
      <w:r>
        <w:rPr>
          <w:w w:val="90"/>
        </w:rPr>
        <w:t>accept</w:t>
      </w:r>
      <w:r>
        <w:rPr>
          <w:spacing w:val="-7"/>
          <w:w w:val="90"/>
        </w:rPr>
        <w:t> </w:t>
      </w:r>
      <w:r>
        <w:rPr>
          <w:w w:val="90"/>
        </w:rPr>
        <w:t>the</w:t>
      </w:r>
      <w:r>
        <w:rPr>
          <w:spacing w:val="-7"/>
          <w:w w:val="90"/>
        </w:rPr>
        <w:t> </w:t>
      </w:r>
      <w:r>
        <w:rPr>
          <w:w w:val="90"/>
        </w:rPr>
        <w:t>inter</w:t>
      </w:r>
      <w:r>
        <w:rPr>
          <w:w w:val="90"/>
        </w:rPr>
        <w:softHyphen/>
      </w:r>
      <w:r>
        <w:rPr>
          <w:w w:val="90"/>
        </w:rPr>
      </w:r>
      <w:r>
        <w:rPr>
          <w:spacing w:val="-2"/>
        </w:rPr>
        <w:t>face</w:t>
      </w:r>
      <w:r>
        <w:rPr>
          <w:spacing w:val="-12"/>
        </w:rPr>
        <w:t> </w:t>
      </w:r>
      <w:r>
        <w:rPr>
          <w:spacing w:val="-2"/>
        </w:rPr>
        <w:t>instead</w:t>
      </w:r>
      <w:r>
        <w:rPr>
          <w:spacing w:val="-12"/>
        </w:rPr>
        <w:t> </w:t>
      </w:r>
      <w:r>
        <w:rPr>
          <w:spacing w:val="-2"/>
        </w:rPr>
        <w:t>of</w:t>
      </w:r>
      <w:r>
        <w:rPr>
          <w:spacing w:val="-12"/>
        </w:rPr>
        <w:t> </w:t>
      </w:r>
      <w:r>
        <w:rPr>
          <w:spacing w:val="-2"/>
        </w:rPr>
        <w:t>the</w:t>
      </w:r>
      <w:r>
        <w:rPr>
          <w:spacing w:val="-11"/>
        </w:rPr>
        <w:t> </w:t>
      </w:r>
      <w:r>
        <w:rPr>
          <w:spacing w:val="-2"/>
        </w:rPr>
        <w:t>concrete</w:t>
      </w:r>
      <w:r>
        <w:rPr>
          <w:spacing w:val="-12"/>
        </w:rPr>
        <w:t> </w:t>
      </w:r>
      <w:r>
        <w:rPr>
          <w:spacing w:val="-2"/>
        </w:rPr>
        <w:t>type:</w:t>
      </w:r>
    </w:p>
    <w:p>
      <w:pPr>
        <w:pStyle w:val="BodyText"/>
        <w:spacing w:before="81"/>
        <w:rPr>
          <w:sz w:val="20"/>
        </w:rPr>
      </w:pPr>
      <w:r>
        <w:rPr>
          <w:sz w:val="20"/>
        </w:rPr>
        <mc:AlternateContent>
          <mc:Choice Requires="wps">
            <w:drawing>
              <wp:anchor distT="0" distB="0" distL="0" distR="0" allowOverlap="1" layoutInCell="1" locked="0" behindDoc="1" simplePos="0" relativeHeight="487667200">
                <wp:simplePos x="0" y="0"/>
                <wp:positionH relativeFrom="page">
                  <wp:posOffset>742950</wp:posOffset>
                </wp:positionH>
                <wp:positionV relativeFrom="paragraph">
                  <wp:posOffset>238199</wp:posOffset>
                </wp:positionV>
                <wp:extent cx="4130675" cy="509270"/>
                <wp:effectExtent l="0" t="0" r="0" b="0"/>
                <wp:wrapTopAndBottom/>
                <wp:docPr id="181" name="Textbox 181"/>
                <wp:cNvGraphicFramePr>
                  <a:graphicFrameLocks/>
                </wp:cNvGraphicFramePr>
                <a:graphic>
                  <a:graphicData uri="http://schemas.microsoft.com/office/word/2010/wordprocessingShape">
                    <wps:wsp>
                      <wps:cNvPr id="181" name="Textbox 181"/>
                      <wps:cNvSpPr txBox="1"/>
                      <wps:spPr>
                        <a:xfrm>
                          <a:off x="0" y="0"/>
                          <a:ext cx="4130675" cy="509270"/>
                        </a:xfrm>
                        <a:prstGeom prst="rect">
                          <a:avLst/>
                        </a:prstGeom>
                        <a:solidFill>
                          <a:srgbClr val="EBEBEC"/>
                        </a:solidFill>
                      </wps:spPr>
                      <wps:txbx>
                        <w:txbxContent>
                          <w:p>
                            <w:pPr>
                              <w:tabs>
                                <w:tab w:pos="4829" w:val="left" w:leader="dot"/>
                              </w:tabs>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SendWelcomeEmail(ml</w:t>
                            </w:r>
                            <w:r>
                              <w:rPr>
                                <w:rFonts w:ascii="Courier New"/>
                                <w:color w:val="000000"/>
                                <w:spacing w:val="-13"/>
                                <w:sz w:val="17"/>
                              </w:rPr>
                              <w:t> </w:t>
                            </w:r>
                            <w:r>
                              <w:rPr>
                                <w:rFonts w:ascii="Courier New"/>
                                <w:color w:val="000000"/>
                                <w:sz w:val="17"/>
                              </w:rPr>
                              <w:t>EmailSender,</w:t>
                            </w:r>
                            <w:r>
                              <w:rPr>
                                <w:rFonts w:ascii="Courier New"/>
                                <w:color w:val="000000"/>
                                <w:spacing w:val="-13"/>
                                <w:sz w:val="17"/>
                              </w:rPr>
                              <w:t> </w:t>
                            </w:r>
                            <w:r>
                              <w:rPr>
                                <w:rFonts w:ascii="Courier New"/>
                                <w:color w:val="000000"/>
                                <w:spacing w:val="-5"/>
                                <w:sz w:val="17"/>
                              </w:rPr>
                              <w:t>to</w:t>
                            </w:r>
                            <w:r>
                              <w:rPr>
                                <w:rFonts w:ascii="Courier New"/>
                                <w:color w:val="000000"/>
                                <w:sz w:val="17"/>
                              </w:rPr>
                              <w:tab/>
                            </w:r>
                            <w:r>
                              <w:rPr>
                                <w:rFonts w:ascii="Courier New"/>
                                <w:color w:val="000000"/>
                                <w:spacing w:val="-2"/>
                                <w:sz w:val="17"/>
                              </w:rPr>
                              <w:t>*mail.Address)</w:t>
                            </w:r>
                          </w:p>
                          <w:p>
                            <w:pPr>
                              <w:spacing w:before="22"/>
                              <w:ind w:left="240" w:right="0" w:firstLine="0"/>
                              <w:jc w:val="left"/>
                              <w:rPr>
                                <w:rFonts w:ascii="Courier New"/>
                                <w:color w:val="000000"/>
                                <w:sz w:val="17"/>
                              </w:rPr>
                            </w:pPr>
                            <w:r>
                              <w:rPr>
                                <w:rFonts w:ascii="Courier New"/>
                                <w:color w:val="000000"/>
                                <w:spacing w:val="-2"/>
                                <w:sz w:val="17"/>
                              </w:rPr>
                              <w:t>{...}</w:t>
                            </w:r>
                          </w:p>
                        </w:txbxContent>
                      </wps:txbx>
                      <wps:bodyPr wrap="square" lIns="0" tIns="0" rIns="0" bIns="0" rtlCol="0">
                        <a:noAutofit/>
                      </wps:bodyPr>
                    </wps:wsp>
                  </a:graphicData>
                </a:graphic>
              </wp:anchor>
            </w:drawing>
          </mc:Choice>
          <mc:Fallback>
            <w:pict>
              <v:shape style="position:absolute;margin-left:58.5pt;margin-top:18.755844pt;width:325.25pt;height:40.1pt;mso-position-horizontal-relative:page;mso-position-vertical-relative:paragraph;z-index:-15649280;mso-wrap-distance-left:0;mso-wrap-distance-right:0" type="#_x0000_t202" id="docshape157" filled="true" fillcolor="#ebebec" stroked="false">
                <v:textbox inset="0,0,0,0">
                  <w:txbxContent>
                    <w:p>
                      <w:pPr>
                        <w:tabs>
                          <w:tab w:pos="4829" w:val="left" w:leader="dot"/>
                        </w:tabs>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SendWelcomeEmail(ml</w:t>
                      </w:r>
                      <w:r>
                        <w:rPr>
                          <w:rFonts w:ascii="Courier New"/>
                          <w:color w:val="000000"/>
                          <w:spacing w:val="-13"/>
                          <w:sz w:val="17"/>
                        </w:rPr>
                        <w:t> </w:t>
                      </w:r>
                      <w:r>
                        <w:rPr>
                          <w:rFonts w:ascii="Courier New"/>
                          <w:color w:val="000000"/>
                          <w:sz w:val="17"/>
                        </w:rPr>
                        <w:t>EmailSender,</w:t>
                      </w:r>
                      <w:r>
                        <w:rPr>
                          <w:rFonts w:ascii="Courier New"/>
                          <w:color w:val="000000"/>
                          <w:spacing w:val="-13"/>
                          <w:sz w:val="17"/>
                        </w:rPr>
                        <w:t> </w:t>
                      </w:r>
                      <w:r>
                        <w:rPr>
                          <w:rFonts w:ascii="Courier New"/>
                          <w:color w:val="000000"/>
                          <w:spacing w:val="-5"/>
                          <w:sz w:val="17"/>
                        </w:rPr>
                        <w:t>to</w:t>
                      </w:r>
                      <w:r>
                        <w:rPr>
                          <w:rFonts w:ascii="Courier New"/>
                          <w:color w:val="000000"/>
                          <w:sz w:val="17"/>
                        </w:rPr>
                        <w:tab/>
                      </w:r>
                      <w:r>
                        <w:rPr>
                          <w:rFonts w:ascii="Courier New"/>
                          <w:color w:val="000000"/>
                          <w:spacing w:val="-2"/>
                          <w:sz w:val="17"/>
                        </w:rPr>
                        <w:t>*mail.Address)</w:t>
                      </w:r>
                    </w:p>
                    <w:p>
                      <w:pPr>
                        <w:spacing w:before="22"/>
                        <w:ind w:left="240" w:right="0" w:firstLine="0"/>
                        <w:jc w:val="left"/>
                        <w:rPr>
                          <w:rFonts w:ascii="Courier New"/>
                          <w:color w:val="000000"/>
                          <w:sz w:val="17"/>
                        </w:rPr>
                      </w:pPr>
                      <w:r>
                        <w:rPr>
                          <w:rFonts w:ascii="Courier New"/>
                          <w:color w:val="000000"/>
                          <w:spacing w:val="-2"/>
                          <w:sz w:val="17"/>
                        </w:rPr>
                        <w:t>{...}</w:t>
                      </w:r>
                    </w:p>
                  </w:txbxContent>
                </v:textbox>
                <v:fill type="solid"/>
                <w10:wrap type="topAndBottom"/>
              </v:shape>
            </w:pict>
          </mc:Fallback>
        </mc:AlternateContent>
      </w:r>
    </w:p>
    <w:p>
      <w:pPr>
        <w:pStyle w:val="BodyText"/>
        <w:spacing w:before="6"/>
      </w:pPr>
    </w:p>
    <w:p>
      <w:pPr>
        <w:pStyle w:val="BodyText"/>
        <w:spacing w:line="225" w:lineRule="auto"/>
        <w:ind w:left="177" w:right="175"/>
        <w:jc w:val="both"/>
      </w:pPr>
      <w:r>
        <w:rPr>
          <w:spacing w:val="-8"/>
        </w:rPr>
        <w:t>In</w:t>
      </w:r>
      <w:r>
        <w:rPr>
          <w:spacing w:val="-5"/>
        </w:rPr>
        <w:t> </w:t>
      </w:r>
      <w:r>
        <w:rPr>
          <w:spacing w:val="-8"/>
        </w:rPr>
        <w:t>our</w:t>
      </w:r>
      <w:r>
        <w:rPr>
          <w:spacing w:val="-5"/>
        </w:rPr>
        <w:t> </w:t>
      </w:r>
      <w:r>
        <w:rPr>
          <w:spacing w:val="-8"/>
        </w:rPr>
        <w:t>test</w:t>
      </w:r>
      <w:r>
        <w:rPr>
          <w:spacing w:val="-5"/>
        </w:rPr>
        <w:t> </w:t>
      </w:r>
      <w:r>
        <w:rPr>
          <w:spacing w:val="-8"/>
        </w:rPr>
        <w:t>code,</w:t>
      </w:r>
      <w:r>
        <w:rPr>
          <w:spacing w:val="-5"/>
        </w:rPr>
        <w:t> </w:t>
      </w:r>
      <w:r>
        <w:rPr>
          <w:spacing w:val="-8"/>
        </w:rPr>
        <w:t>we</w:t>
      </w:r>
      <w:r>
        <w:rPr>
          <w:spacing w:val="-5"/>
        </w:rPr>
        <w:t> </w:t>
      </w:r>
      <w:r>
        <w:rPr>
          <w:spacing w:val="-8"/>
        </w:rPr>
        <w:t>may</w:t>
      </w:r>
      <w:r>
        <w:rPr>
          <w:spacing w:val="-5"/>
        </w:rPr>
        <w:t> </w:t>
      </w:r>
      <w:r>
        <w:rPr>
          <w:spacing w:val="-8"/>
        </w:rPr>
        <w:t>use</w:t>
      </w:r>
      <w:r>
        <w:rPr>
          <w:spacing w:val="-5"/>
        </w:rPr>
        <w:t> </w:t>
      </w:r>
      <w:r>
        <w:rPr>
          <w:spacing w:val="-8"/>
        </w:rPr>
        <w:t>a</w:t>
      </w:r>
      <w:r>
        <w:rPr>
          <w:spacing w:val="-5"/>
        </w:rPr>
        <w:t> </w:t>
      </w:r>
      <w:r>
        <w:rPr>
          <w:spacing w:val="-8"/>
        </w:rPr>
        <w:t>bogus</w:t>
      </w:r>
      <w:r>
        <w:rPr>
          <w:spacing w:val="-5"/>
        </w:rPr>
        <w:t> </w:t>
      </w:r>
      <w:r>
        <w:rPr>
          <w:spacing w:val="-8"/>
        </w:rPr>
        <w:t>sender</w:t>
      </w:r>
      <w:r>
        <w:rPr>
          <w:spacing w:val="-5"/>
        </w:rPr>
        <w:t> </w:t>
      </w:r>
      <w:r>
        <w:rPr>
          <w:spacing w:val="-8"/>
        </w:rPr>
        <w:t>and</w:t>
      </w:r>
      <w:r>
        <w:rPr>
          <w:spacing w:val="-5"/>
        </w:rPr>
        <w:t> </w:t>
      </w:r>
      <w:r>
        <w:rPr>
          <w:spacing w:val="-8"/>
        </w:rPr>
        <w:t>make</w:t>
      </w:r>
      <w:r>
        <w:rPr>
          <w:spacing w:val="-5"/>
        </w:rPr>
        <w:t> </w:t>
      </w:r>
      <w:r>
        <w:rPr>
          <w:spacing w:val="-8"/>
        </w:rPr>
        <w:t>assertions</w:t>
      </w:r>
      <w:r>
        <w:rPr>
          <w:spacing w:val="-5"/>
        </w:rPr>
        <w:t> </w:t>
      </w:r>
      <w:r>
        <w:rPr>
          <w:spacing w:val="-8"/>
        </w:rPr>
        <w:t>on</w:t>
      </w:r>
      <w:r>
        <w:rPr>
          <w:spacing w:val="-5"/>
        </w:rPr>
        <w:t> </w:t>
      </w:r>
      <w:r>
        <w:rPr>
          <w:spacing w:val="-8"/>
        </w:rPr>
        <w:t>th</w:t>
      </w:r>
      <w:r>
        <w:rPr>
          <w:spacing w:val="-8"/>
        </w:rPr>
        <w:t>e</w:t>
      </w:r>
      <w:r>
        <w:rPr>
          <w:spacing w:val="-8"/>
        </w:rPr>
        <w:t> </w:t>
      </w:r>
      <w:r>
        <w:rPr>
          <w:spacing w:val="-4"/>
        </w:rPr>
        <w:t>fields</w:t>
      </w:r>
      <w:r>
        <w:rPr>
          <w:spacing w:val="-7"/>
        </w:rPr>
        <w:t> </w:t>
      </w:r>
      <w:r>
        <w:rPr>
          <w:spacing w:val="-4"/>
        </w:rPr>
        <w:t>after</w:t>
      </w:r>
      <w:r>
        <w:rPr>
          <w:spacing w:val="-7"/>
        </w:rPr>
        <w:t> </w:t>
      </w:r>
      <w:r>
        <w:rPr>
          <w:spacing w:val="-4"/>
        </w:rPr>
        <w:t>calling</w:t>
      </w:r>
      <w:r>
        <w:rPr>
          <w:spacing w:val="-7"/>
        </w:rPr>
        <w:t> </w:t>
      </w:r>
      <w:r>
        <w:rPr>
          <w:spacing w:val="-4"/>
        </w:rPr>
        <w:t>the</w:t>
      </w:r>
      <w:r>
        <w:rPr>
          <w:spacing w:val="-7"/>
        </w:rPr>
        <w:t> </w:t>
      </w:r>
      <w:r>
        <w:rPr>
          <w:spacing w:val="-4"/>
        </w:rPr>
        <w:t>target</w:t>
      </w:r>
      <w:r>
        <w:rPr>
          <w:spacing w:val="-7"/>
        </w:rPr>
        <w:t> </w:t>
      </w:r>
      <w:r>
        <w:rPr>
          <w:spacing w:val="-4"/>
        </w:rPr>
        <w:t>function:</w:t>
      </w:r>
    </w:p>
    <w:p>
      <w:pPr>
        <w:pStyle w:val="BodyText"/>
        <w:spacing w:before="20"/>
        <w:rPr>
          <w:sz w:val="20"/>
        </w:rPr>
      </w:pPr>
      <w:r>
        <w:rPr>
          <w:sz w:val="20"/>
        </w:rPr>
        <mc:AlternateContent>
          <mc:Choice Requires="wps">
            <w:drawing>
              <wp:anchor distT="0" distB="0" distL="0" distR="0" allowOverlap="1" layoutInCell="1" locked="0" behindDoc="1" simplePos="0" relativeHeight="487667712">
                <wp:simplePos x="0" y="0"/>
                <wp:positionH relativeFrom="page">
                  <wp:posOffset>742950</wp:posOffset>
                </wp:positionH>
                <wp:positionV relativeFrom="paragraph">
                  <wp:posOffset>199278</wp:posOffset>
                </wp:positionV>
                <wp:extent cx="4130675" cy="535305"/>
                <wp:effectExtent l="0" t="0" r="0" b="0"/>
                <wp:wrapTopAndBottom/>
                <wp:docPr id="182" name="Textbox 182"/>
                <wp:cNvGraphicFramePr>
                  <a:graphicFrameLocks/>
                </wp:cNvGraphicFramePr>
                <a:graphic>
                  <a:graphicData uri="http://schemas.microsoft.com/office/word/2010/wordprocessingShape">
                    <wps:wsp>
                      <wps:cNvPr id="182" name="Textbox 182"/>
                      <wps:cNvSpPr txBox="1"/>
                      <wps:spPr>
                        <a:xfrm>
                          <a:off x="0" y="0"/>
                          <a:ext cx="4130675" cy="535305"/>
                        </a:xfrm>
                        <a:prstGeom prst="rect">
                          <a:avLst/>
                        </a:prstGeom>
                        <a:solidFill>
                          <a:srgbClr val="EBEBEC"/>
                        </a:solidFill>
                      </wps:spPr>
                      <wps:txbx>
                        <w:txbxContent>
                          <w:p>
                            <w:pPr>
                              <w:spacing w:line="268" w:lineRule="auto" w:before="205"/>
                              <w:ind w:left="648" w:right="1876" w:hanging="408"/>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TestSendWelcomeEmail(t</w:t>
                            </w:r>
                            <w:r>
                              <w:rPr>
                                <w:rFonts w:ascii="Courier New"/>
                                <w:color w:val="000000"/>
                                <w:spacing w:val="-13"/>
                                <w:sz w:val="17"/>
                              </w:rPr>
                              <w:t> </w:t>
                            </w:r>
                            <w:r>
                              <w:rPr>
                                <w:rFonts w:ascii="Courier New"/>
                                <w:color w:val="000000"/>
                                <w:sz w:val="17"/>
                              </w:rPr>
                              <w:t>*testing.T)</w:t>
                            </w:r>
                            <w:r>
                              <w:rPr>
                                <w:rFonts w:ascii="Courier New"/>
                                <w:color w:val="000000"/>
                                <w:spacing w:val="-13"/>
                                <w:sz w:val="17"/>
                              </w:rPr>
                              <w:t> </w:t>
                            </w:r>
                            <w:r>
                              <w:rPr>
                                <w:rFonts w:ascii="Courier New"/>
                                <w:color w:val="000000"/>
                                <w:sz w:val="17"/>
                              </w:rPr>
                              <w:t>{</w:t>
                            </w:r>
                            <w:r>
                              <w:rPr>
                                <w:rFonts w:ascii="Courier New"/>
                                <w:color w:val="000000"/>
                                <w:sz w:val="17"/>
                              </w:rPr>
                              <w:t> sender := &amp;testEmailSender{}</w:t>
                            </w:r>
                          </w:p>
                        </w:txbxContent>
                      </wps:txbx>
                      <wps:bodyPr wrap="square" lIns="0" tIns="0" rIns="0" bIns="0" rtlCol="0">
                        <a:noAutofit/>
                      </wps:bodyPr>
                    </wps:wsp>
                  </a:graphicData>
                </a:graphic>
              </wp:anchor>
            </w:drawing>
          </mc:Choice>
          <mc:Fallback>
            <w:pict>
              <v:shape style="position:absolute;margin-left:58.5pt;margin-top:15.691211pt;width:325.25pt;height:42.15pt;mso-position-horizontal-relative:page;mso-position-vertical-relative:paragraph;z-index:-15648768;mso-wrap-distance-left:0;mso-wrap-distance-right:0" type="#_x0000_t202" id="docshape158" filled="true" fillcolor="#ebebec" stroked="false">
                <v:textbox inset="0,0,0,0">
                  <w:txbxContent>
                    <w:p>
                      <w:pPr>
                        <w:spacing w:line="268" w:lineRule="auto" w:before="205"/>
                        <w:ind w:left="648" w:right="1876" w:hanging="408"/>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TestSendWelcomeEmail(t</w:t>
                      </w:r>
                      <w:r>
                        <w:rPr>
                          <w:rFonts w:ascii="Courier New"/>
                          <w:color w:val="000000"/>
                          <w:spacing w:val="-13"/>
                          <w:sz w:val="17"/>
                        </w:rPr>
                        <w:t> </w:t>
                      </w:r>
                      <w:r>
                        <w:rPr>
                          <w:rFonts w:ascii="Courier New"/>
                          <w:color w:val="000000"/>
                          <w:sz w:val="17"/>
                        </w:rPr>
                        <w:t>*testing.T)</w:t>
                      </w:r>
                      <w:r>
                        <w:rPr>
                          <w:rFonts w:ascii="Courier New"/>
                          <w:color w:val="000000"/>
                          <w:spacing w:val="-13"/>
                          <w:sz w:val="17"/>
                        </w:rPr>
                        <w:t> </w:t>
                      </w:r>
                      <w:r>
                        <w:rPr>
                          <w:rFonts w:ascii="Courier New"/>
                          <w:color w:val="000000"/>
                          <w:sz w:val="17"/>
                        </w:rPr>
                        <w:t>{</w:t>
                      </w:r>
                      <w:r>
                        <w:rPr>
                          <w:rFonts w:ascii="Courier New"/>
                          <w:color w:val="000000"/>
                          <w:sz w:val="17"/>
                        </w:rPr>
                        <w:t> sender := &amp;testEmailSender{}</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r>
        <w:rPr>
          <w:sz w:val="20"/>
        </w:rPr>
        <mc:AlternateContent>
          <mc:Choice Requires="wps">
            <w:drawing>
              <wp:inline distT="0" distB="0" distL="0" distR="0">
                <wp:extent cx="4130675" cy="1327150"/>
                <wp:effectExtent l="0" t="0" r="0" b="0"/>
                <wp:docPr id="183" name="Textbox 183"/>
                <wp:cNvGraphicFramePr>
                  <a:graphicFrameLocks/>
                </wp:cNvGraphicFramePr>
                <a:graphic>
                  <a:graphicData uri="http://schemas.microsoft.com/office/word/2010/wordprocessingShape">
                    <wps:wsp>
                      <wps:cNvPr id="183" name="Textbox 183"/>
                      <wps:cNvSpPr txBox="1"/>
                      <wps:spPr>
                        <a:xfrm>
                          <a:off x="0" y="0"/>
                          <a:ext cx="4130675" cy="1327150"/>
                        </a:xfrm>
                        <a:prstGeom prst="rect">
                          <a:avLst/>
                        </a:prstGeom>
                        <a:solidFill>
                          <a:srgbClr val="EBEBEC"/>
                        </a:solidFill>
                      </wps:spPr>
                      <wps:txbx>
                        <w:txbxContent>
                          <w:p>
                            <w:pPr>
                              <w:spacing w:line="268" w:lineRule="auto" w:before="205"/>
                              <w:ind w:left="648" w:right="2184" w:firstLine="0"/>
                              <w:jc w:val="left"/>
                              <w:rPr>
                                <w:rFonts w:ascii="Courier New"/>
                                <w:color w:val="000000"/>
                                <w:sz w:val="17"/>
                              </w:rPr>
                            </w:pPr>
                            <w:r>
                              <w:rPr>
                                <w:rFonts w:ascii="Courier New"/>
                                <w:color w:val="000000"/>
                                <w:sz w:val="17"/>
                              </w:rPr>
                              <w:t>SendWelcomeEmail(sender, to1, </w:t>
                            </w:r>
                            <w:r>
                              <w:rPr>
                                <w:rFonts w:ascii="Courier New"/>
                                <w:color w:val="000000"/>
                                <w:sz w:val="17"/>
                              </w:rPr>
                              <w:t>to2)</w:t>
                            </w:r>
                            <w:r>
                              <w:rPr>
                                <w:rFonts w:ascii="Courier New"/>
                                <w:color w:val="000000"/>
                                <w:sz w:val="17"/>
                              </w:rPr>
                              <w:t> if</w:t>
                            </w:r>
                            <w:r>
                              <w:rPr>
                                <w:rFonts w:ascii="Courier New"/>
                                <w:color w:val="000000"/>
                                <w:spacing w:val="-10"/>
                                <w:sz w:val="17"/>
                              </w:rPr>
                              <w:t> </w:t>
                            </w:r>
                            <w:r>
                              <w:rPr>
                                <w:rFonts w:ascii="Courier New"/>
                                <w:color w:val="000000"/>
                                <w:sz w:val="17"/>
                              </w:rPr>
                              <w:t>sender.lastSubject</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"Welcome"</w:t>
                            </w:r>
                            <w:r>
                              <w:rPr>
                                <w:rFonts w:ascii="Courier New"/>
                                <w:color w:val="000000"/>
                                <w:spacing w:val="-10"/>
                                <w:sz w:val="17"/>
                              </w:rPr>
                              <w:t> </w:t>
                            </w:r>
                            <w:r>
                              <w:rPr>
                                <w:rFonts w:ascii="Courier New"/>
                                <w:color w:val="000000"/>
                                <w:sz w:val="17"/>
                              </w:rPr>
                              <w:t>{</w:t>
                            </w:r>
                          </w:p>
                          <w:p>
                            <w:pPr>
                              <w:spacing w:line="191" w:lineRule="exact" w:before="0"/>
                              <w:ind w:left="852" w:right="0" w:firstLine="0"/>
                              <w:jc w:val="left"/>
                              <w:rPr>
                                <w:rFonts w:ascii="Courier New"/>
                                <w:color w:val="000000"/>
                                <w:sz w:val="17"/>
                              </w:rPr>
                            </w:pPr>
                            <w:r>
                              <w:rPr>
                                <w:rFonts w:ascii="Courier New"/>
                                <w:color w:val="000000"/>
                                <w:sz w:val="17"/>
                              </w:rPr>
                              <w:t>t1.Error("The</w:t>
                            </w:r>
                            <w:r>
                              <w:rPr>
                                <w:rFonts w:ascii="Courier New"/>
                                <w:color w:val="000000"/>
                                <w:spacing w:val="-8"/>
                                <w:sz w:val="17"/>
                              </w:rPr>
                              <w:t> </w:t>
                            </w:r>
                            <w:r>
                              <w:rPr>
                                <w:rFonts w:ascii="Courier New"/>
                                <w:color w:val="000000"/>
                                <w:sz w:val="17"/>
                              </w:rPr>
                              <w:t>Subject</w:t>
                            </w:r>
                            <w:r>
                              <w:rPr>
                                <w:rFonts w:ascii="Courier New"/>
                                <w:color w:val="000000"/>
                                <w:spacing w:val="-8"/>
                                <w:sz w:val="17"/>
                              </w:rPr>
                              <w:t> </w:t>
                            </w:r>
                            <w:r>
                              <w:rPr>
                                <w:rFonts w:ascii="Courier New"/>
                                <w:color w:val="000000"/>
                                <w:sz w:val="17"/>
                              </w:rPr>
                              <w:t>line</w:t>
                            </w:r>
                            <w:r>
                              <w:rPr>
                                <w:rFonts w:ascii="Courier New"/>
                                <w:color w:val="000000"/>
                                <w:spacing w:val="-8"/>
                                <w:sz w:val="17"/>
                              </w:rPr>
                              <w:t> </w:t>
                            </w:r>
                            <w:r>
                              <w:rPr>
                                <w:rFonts w:ascii="Courier New"/>
                                <w:color w:val="000000"/>
                                <w:sz w:val="17"/>
                              </w:rPr>
                              <w:t>was</w:t>
                            </w:r>
                            <w:r>
                              <w:rPr>
                                <w:rFonts w:ascii="Courier New"/>
                                <w:color w:val="000000"/>
                                <w:spacing w:val="-8"/>
                                <w:sz w:val="17"/>
                              </w:rPr>
                              <w:t> </w:t>
                            </w:r>
                            <w:r>
                              <w:rPr>
                                <w:rFonts w:ascii="Courier New"/>
                                <w:color w:val="000000"/>
                                <w:spacing w:val="-2"/>
                                <w:sz w:val="17"/>
                              </w:rPr>
                              <w:t>wrong")</w:t>
                            </w:r>
                          </w:p>
                          <w:p>
                            <w:pPr>
                              <w:spacing w:before="22"/>
                              <w:ind w:left="648" w:right="0" w:firstLine="0"/>
                              <w:jc w:val="left"/>
                              <w:rPr>
                                <w:rFonts w:ascii="Courier New"/>
                                <w:color w:val="000000"/>
                                <w:sz w:val="17"/>
                              </w:rPr>
                            </w:pPr>
                            <w:r>
                              <w:rPr>
                                <w:rFonts w:ascii="Courier New"/>
                                <w:color w:val="000000"/>
                                <w:spacing w:val="-10"/>
                                <w:sz w:val="17"/>
                              </w:rPr>
                              <w:t>}</w:t>
                            </w:r>
                          </w:p>
                          <w:p>
                            <w:pPr>
                              <w:spacing w:line="268" w:lineRule="auto" w:before="22"/>
                              <w:ind w:left="852" w:right="0" w:hanging="204"/>
                              <w:jc w:val="left"/>
                              <w:rPr>
                                <w:rFonts w:ascii="Courier New"/>
                                <w:color w:val="000000"/>
                                <w:sz w:val="17"/>
                              </w:rPr>
                            </w:pPr>
                            <w:r>
                              <w:rPr>
                                <w:rFonts w:ascii="Courier New"/>
                                <w:color w:val="000000"/>
                                <w:sz w:val="17"/>
                              </w:rPr>
                              <w:t>if</w:t>
                            </w:r>
                            <w:r>
                              <w:rPr>
                                <w:rFonts w:ascii="Courier New"/>
                                <w:color w:val="000000"/>
                                <w:spacing w:val="-5"/>
                                <w:sz w:val="17"/>
                              </w:rPr>
                              <w:t> </w:t>
                            </w:r>
                            <w:r>
                              <w:rPr>
                                <w:rFonts w:ascii="Courier New"/>
                                <w:color w:val="000000"/>
                                <w:sz w:val="17"/>
                              </w:rPr>
                              <w:t>sender.To[0]</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to1</w:t>
                            </w:r>
                            <w:r>
                              <w:rPr>
                                <w:rFonts w:ascii="Courier New"/>
                                <w:color w:val="000000"/>
                                <w:spacing w:val="-5"/>
                                <w:sz w:val="17"/>
                              </w:rPr>
                              <w:t> </w:t>
                            </w:r>
                            <w:r>
                              <w:rPr>
                                <w:rFonts w:ascii="Courier New"/>
                                <w:color w:val="000000"/>
                                <w:sz w:val="17"/>
                              </w:rPr>
                              <w:t>&amp;&amp;</w:t>
                            </w:r>
                            <w:r>
                              <w:rPr>
                                <w:rFonts w:ascii="Courier New"/>
                                <w:color w:val="000000"/>
                                <w:spacing w:val="-5"/>
                                <w:sz w:val="17"/>
                              </w:rPr>
                              <w:t> </w:t>
                            </w:r>
                            <w:r>
                              <w:rPr>
                                <w:rFonts w:ascii="Courier New"/>
                                <w:color w:val="000000"/>
                                <w:sz w:val="17"/>
                              </w:rPr>
                              <w:t>sender.To[1]</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to2</w:t>
                            </w:r>
                            <w:r>
                              <w:rPr>
                                <w:rFonts w:ascii="Courier New"/>
                                <w:color w:val="000000"/>
                                <w:spacing w:val="-5"/>
                                <w:sz w:val="17"/>
                              </w:rPr>
                              <w:t> </w:t>
                            </w:r>
                            <w:r>
                              <w:rPr>
                                <w:rFonts w:ascii="Courier New"/>
                                <w:color w:val="000000"/>
                                <w:sz w:val="17"/>
                              </w:rPr>
                              <w:t>{</w:t>
                            </w:r>
                            <w:r>
                              <w:rPr>
                                <w:rFonts w:ascii="Courier New"/>
                                <w:color w:val="000000"/>
                                <w:sz w:val="17"/>
                              </w:rPr>
                              <w:t> </w:t>
                            </w:r>
                            <w:r>
                              <w:rPr>
                                <w:rFonts w:ascii="Courier New"/>
                                <w:color w:val="000000"/>
                                <w:spacing w:val="-2"/>
                                <w:sz w:val="17"/>
                              </w:rPr>
                              <w:t>t1.Error("Wrongrecipients")</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04.5pt;mso-position-horizontal-relative:char;mso-position-vertical-relative:line" type="#_x0000_t202" id="docshape159" filled="true" fillcolor="#ebebec" stroked="false">
                <w10:anchorlock/>
                <v:textbox inset="0,0,0,0">
                  <w:txbxContent>
                    <w:p>
                      <w:pPr>
                        <w:spacing w:line="268" w:lineRule="auto" w:before="205"/>
                        <w:ind w:left="648" w:right="2184" w:firstLine="0"/>
                        <w:jc w:val="left"/>
                        <w:rPr>
                          <w:rFonts w:ascii="Courier New"/>
                          <w:color w:val="000000"/>
                          <w:sz w:val="17"/>
                        </w:rPr>
                      </w:pPr>
                      <w:r>
                        <w:rPr>
                          <w:rFonts w:ascii="Courier New"/>
                          <w:color w:val="000000"/>
                          <w:sz w:val="17"/>
                        </w:rPr>
                        <w:t>SendWelcomeEmail(sender, to1, </w:t>
                      </w:r>
                      <w:r>
                        <w:rPr>
                          <w:rFonts w:ascii="Courier New"/>
                          <w:color w:val="000000"/>
                          <w:sz w:val="17"/>
                        </w:rPr>
                        <w:t>to2)</w:t>
                      </w:r>
                      <w:r>
                        <w:rPr>
                          <w:rFonts w:ascii="Courier New"/>
                          <w:color w:val="000000"/>
                          <w:sz w:val="17"/>
                        </w:rPr>
                        <w:t> if</w:t>
                      </w:r>
                      <w:r>
                        <w:rPr>
                          <w:rFonts w:ascii="Courier New"/>
                          <w:color w:val="000000"/>
                          <w:spacing w:val="-10"/>
                          <w:sz w:val="17"/>
                        </w:rPr>
                        <w:t> </w:t>
                      </w:r>
                      <w:r>
                        <w:rPr>
                          <w:rFonts w:ascii="Courier New"/>
                          <w:color w:val="000000"/>
                          <w:sz w:val="17"/>
                        </w:rPr>
                        <w:t>sender.lastSubject</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"Welcome"</w:t>
                      </w:r>
                      <w:r>
                        <w:rPr>
                          <w:rFonts w:ascii="Courier New"/>
                          <w:color w:val="000000"/>
                          <w:spacing w:val="-10"/>
                          <w:sz w:val="17"/>
                        </w:rPr>
                        <w:t> </w:t>
                      </w:r>
                      <w:r>
                        <w:rPr>
                          <w:rFonts w:ascii="Courier New"/>
                          <w:color w:val="000000"/>
                          <w:sz w:val="17"/>
                        </w:rPr>
                        <w:t>{</w:t>
                      </w:r>
                    </w:p>
                    <w:p>
                      <w:pPr>
                        <w:spacing w:line="191" w:lineRule="exact" w:before="0"/>
                        <w:ind w:left="852" w:right="0" w:firstLine="0"/>
                        <w:jc w:val="left"/>
                        <w:rPr>
                          <w:rFonts w:ascii="Courier New"/>
                          <w:color w:val="000000"/>
                          <w:sz w:val="17"/>
                        </w:rPr>
                      </w:pPr>
                      <w:r>
                        <w:rPr>
                          <w:rFonts w:ascii="Courier New"/>
                          <w:color w:val="000000"/>
                          <w:sz w:val="17"/>
                        </w:rPr>
                        <w:t>t1.Error("The</w:t>
                      </w:r>
                      <w:r>
                        <w:rPr>
                          <w:rFonts w:ascii="Courier New"/>
                          <w:color w:val="000000"/>
                          <w:spacing w:val="-8"/>
                          <w:sz w:val="17"/>
                        </w:rPr>
                        <w:t> </w:t>
                      </w:r>
                      <w:r>
                        <w:rPr>
                          <w:rFonts w:ascii="Courier New"/>
                          <w:color w:val="000000"/>
                          <w:sz w:val="17"/>
                        </w:rPr>
                        <w:t>Subject</w:t>
                      </w:r>
                      <w:r>
                        <w:rPr>
                          <w:rFonts w:ascii="Courier New"/>
                          <w:color w:val="000000"/>
                          <w:spacing w:val="-8"/>
                          <w:sz w:val="17"/>
                        </w:rPr>
                        <w:t> </w:t>
                      </w:r>
                      <w:r>
                        <w:rPr>
                          <w:rFonts w:ascii="Courier New"/>
                          <w:color w:val="000000"/>
                          <w:sz w:val="17"/>
                        </w:rPr>
                        <w:t>line</w:t>
                      </w:r>
                      <w:r>
                        <w:rPr>
                          <w:rFonts w:ascii="Courier New"/>
                          <w:color w:val="000000"/>
                          <w:spacing w:val="-8"/>
                          <w:sz w:val="17"/>
                        </w:rPr>
                        <w:t> </w:t>
                      </w:r>
                      <w:r>
                        <w:rPr>
                          <w:rFonts w:ascii="Courier New"/>
                          <w:color w:val="000000"/>
                          <w:sz w:val="17"/>
                        </w:rPr>
                        <w:t>was</w:t>
                      </w:r>
                      <w:r>
                        <w:rPr>
                          <w:rFonts w:ascii="Courier New"/>
                          <w:color w:val="000000"/>
                          <w:spacing w:val="-8"/>
                          <w:sz w:val="17"/>
                        </w:rPr>
                        <w:t> </w:t>
                      </w:r>
                      <w:r>
                        <w:rPr>
                          <w:rFonts w:ascii="Courier New"/>
                          <w:color w:val="000000"/>
                          <w:spacing w:val="-2"/>
                          <w:sz w:val="17"/>
                        </w:rPr>
                        <w:t>wrong")</w:t>
                      </w:r>
                    </w:p>
                    <w:p>
                      <w:pPr>
                        <w:spacing w:before="22"/>
                        <w:ind w:left="648" w:right="0" w:firstLine="0"/>
                        <w:jc w:val="left"/>
                        <w:rPr>
                          <w:rFonts w:ascii="Courier New"/>
                          <w:color w:val="000000"/>
                          <w:sz w:val="17"/>
                        </w:rPr>
                      </w:pPr>
                      <w:r>
                        <w:rPr>
                          <w:rFonts w:ascii="Courier New"/>
                          <w:color w:val="000000"/>
                          <w:spacing w:val="-10"/>
                          <w:sz w:val="17"/>
                        </w:rPr>
                        <w:t>}</w:t>
                      </w:r>
                    </w:p>
                    <w:p>
                      <w:pPr>
                        <w:spacing w:line="268" w:lineRule="auto" w:before="22"/>
                        <w:ind w:left="852" w:right="0" w:hanging="204"/>
                        <w:jc w:val="left"/>
                        <w:rPr>
                          <w:rFonts w:ascii="Courier New"/>
                          <w:color w:val="000000"/>
                          <w:sz w:val="17"/>
                        </w:rPr>
                      </w:pPr>
                      <w:r>
                        <w:rPr>
                          <w:rFonts w:ascii="Courier New"/>
                          <w:color w:val="000000"/>
                          <w:sz w:val="17"/>
                        </w:rPr>
                        <w:t>if</w:t>
                      </w:r>
                      <w:r>
                        <w:rPr>
                          <w:rFonts w:ascii="Courier New"/>
                          <w:color w:val="000000"/>
                          <w:spacing w:val="-5"/>
                          <w:sz w:val="17"/>
                        </w:rPr>
                        <w:t> </w:t>
                      </w:r>
                      <w:r>
                        <w:rPr>
                          <w:rFonts w:ascii="Courier New"/>
                          <w:color w:val="000000"/>
                          <w:sz w:val="17"/>
                        </w:rPr>
                        <w:t>sender.To[0]</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to1</w:t>
                      </w:r>
                      <w:r>
                        <w:rPr>
                          <w:rFonts w:ascii="Courier New"/>
                          <w:color w:val="000000"/>
                          <w:spacing w:val="-5"/>
                          <w:sz w:val="17"/>
                        </w:rPr>
                        <w:t> </w:t>
                      </w:r>
                      <w:r>
                        <w:rPr>
                          <w:rFonts w:ascii="Courier New"/>
                          <w:color w:val="000000"/>
                          <w:sz w:val="17"/>
                        </w:rPr>
                        <w:t>&amp;&amp;</w:t>
                      </w:r>
                      <w:r>
                        <w:rPr>
                          <w:rFonts w:ascii="Courier New"/>
                          <w:color w:val="000000"/>
                          <w:spacing w:val="-5"/>
                          <w:sz w:val="17"/>
                        </w:rPr>
                        <w:t> </w:t>
                      </w:r>
                      <w:r>
                        <w:rPr>
                          <w:rFonts w:ascii="Courier New"/>
                          <w:color w:val="000000"/>
                          <w:sz w:val="17"/>
                        </w:rPr>
                        <w:t>sender.To[1]</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to2</w:t>
                      </w:r>
                      <w:r>
                        <w:rPr>
                          <w:rFonts w:ascii="Courier New"/>
                          <w:color w:val="000000"/>
                          <w:spacing w:val="-5"/>
                          <w:sz w:val="17"/>
                        </w:rPr>
                        <w:t> </w:t>
                      </w:r>
                      <w:r>
                        <w:rPr>
                          <w:rFonts w:ascii="Courier New"/>
                          <w:color w:val="000000"/>
                          <w:sz w:val="17"/>
                        </w:rPr>
                        <w:t>{</w:t>
                      </w:r>
                      <w:r>
                        <w:rPr>
                          <w:rFonts w:ascii="Courier New"/>
                          <w:color w:val="000000"/>
                          <w:sz w:val="17"/>
                        </w:rPr>
                        <w:t> </w:t>
                      </w:r>
                      <w:r>
                        <w:rPr>
                          <w:rFonts w:ascii="Courier New"/>
                          <w:color w:val="000000"/>
                          <w:spacing w:val="-2"/>
                          <w:sz w:val="17"/>
                        </w:rPr>
                        <w:t>t1.Error("Wrongrecipients")</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157"/>
        <w:ind w:left="177"/>
      </w:pPr>
      <w:r>
        <w:rPr>
          <w:w w:val="90"/>
        </w:rPr>
        <w:t>This chapter discussed refactoring, error handling, and writing tests wit</w:t>
      </w:r>
      <w:r>
        <w:rPr>
          <w:w w:val="90"/>
        </w:rPr>
        <w:t>h</w:t>
      </w:r>
      <w:r>
        <w:rPr>
          <w:w w:val="90"/>
        </w:rPr>
        <w:t> </w:t>
      </w:r>
      <w:r>
        <w:rPr/>
        <w:t>relevant</w:t>
      </w:r>
      <w:r>
        <w:rPr>
          <w:spacing w:val="-14"/>
        </w:rPr>
        <w:t> </w:t>
      </w:r>
      <w:r>
        <w:rPr/>
        <w:t>examples.</w:t>
      </w:r>
    </w:p>
    <w:p>
      <w:pPr>
        <w:pStyle w:val="BodyText"/>
        <w:spacing w:after="0" w:line="225" w:lineRule="auto"/>
        <w:sectPr>
          <w:pgSz w:w="8850" w:h="13270"/>
          <w:pgMar w:header="682" w:footer="0" w:top="920" w:bottom="280" w:left="992" w:right="992"/>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p>
    <w:p>
      <w:pPr>
        <w:pStyle w:val="BodyText"/>
        <w:ind w:left="725"/>
        <w:rPr>
          <w:sz w:val="20"/>
        </w:rPr>
      </w:pPr>
      <w:r>
        <w:rPr>
          <w:sz w:val="20"/>
        </w:rPr>
        <w:drawing>
          <wp:inline distT="0" distB="0" distL="0" distR="0">
            <wp:extent cx="3327788" cy="879919"/>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18" cstate="print"/>
                    <a:stretch>
                      <a:fillRect/>
                    </a:stretch>
                  </pic:blipFill>
                  <pic:spPr>
                    <a:xfrm>
                      <a:off x="0" y="0"/>
                      <a:ext cx="3327788" cy="879919"/>
                    </a:xfrm>
                    <a:prstGeom prst="rect">
                      <a:avLst/>
                    </a:prstGeom>
                  </pic:spPr>
                </pic:pic>
              </a:graphicData>
            </a:graphic>
          </wp:inline>
        </w:drawing>
      </w:r>
      <w:r>
        <w:rPr>
          <w:sz w:val="20"/>
        </w:rPr>
      </w:r>
    </w:p>
    <w:p>
      <w:pPr>
        <w:pStyle w:val="BodyText"/>
        <w:spacing w:after="0"/>
        <w:rPr>
          <w:sz w:val="20"/>
        </w:rPr>
        <w:sectPr>
          <w:headerReference w:type="even" r:id="rId49"/>
          <w:pgSz w:w="8850" w:h="13270"/>
          <w:pgMar w:header="0" w:footer="0" w:top="1500" w:bottom="280" w:left="992" w:right="992"/>
        </w:sectPr>
      </w:pPr>
    </w:p>
    <w:p>
      <w:pPr>
        <w:spacing w:before="68"/>
        <w:ind w:left="0" w:right="177" w:firstLine="0"/>
        <w:jc w:val="right"/>
        <w:rPr>
          <w:rFonts w:ascii="Arial"/>
          <w:sz w:val="48"/>
        </w:rPr>
      </w:pPr>
      <w:r>
        <w:rPr>
          <w:rFonts w:ascii="Arial"/>
          <w:sz w:val="48"/>
        </w:rPr>
        <mc:AlternateContent>
          <mc:Choice Requires="wps">
            <w:drawing>
              <wp:anchor distT="0" distB="0" distL="0" distR="0" allowOverlap="1" layoutInCell="1" locked="0" behindDoc="1" simplePos="0" relativeHeight="487668736">
                <wp:simplePos x="0" y="0"/>
                <wp:positionH relativeFrom="page">
                  <wp:posOffset>742950</wp:posOffset>
                </wp:positionH>
                <wp:positionV relativeFrom="paragraph">
                  <wp:posOffset>410209</wp:posOffset>
                </wp:positionV>
                <wp:extent cx="4130675" cy="127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4130675" cy="1270"/>
                        </a:xfrm>
                        <a:custGeom>
                          <a:avLst/>
                          <a:gdLst/>
                          <a:ahLst/>
                          <a:cxnLst/>
                          <a:rect l="l" t="t" r="r" b="b"/>
                          <a:pathLst>
                            <a:path w="4130675" h="0">
                              <a:moveTo>
                                <a:pt x="0" y="0"/>
                              </a:moveTo>
                              <a:lnTo>
                                <a:pt x="413010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32.299999pt;width:325.25pt;height:.1pt;mso-position-horizontal-relative:page;mso-position-vertical-relative:paragraph;z-index:-15647744;mso-wrap-distance-left:0;mso-wrap-distance-right:0" id="docshape160" coordorigin="1170,646" coordsize="6505,0" path="m1170,646l7674,646e" filled="false" stroked="true" strokeweight=".75pt" strokecolor="#000000">
                <v:path arrowok="t"/>
                <v:stroke dashstyle="solid"/>
                <w10:wrap type="topAndBottom"/>
              </v:shape>
            </w:pict>
          </mc:Fallback>
        </mc:AlternateContent>
      </w:r>
      <w:bookmarkStart w:name="_bookmark340" w:id="543"/>
      <w:bookmarkEnd w:id="543"/>
      <w:r>
        <w:rPr/>
      </w:r>
      <w:bookmarkStart w:name="CHAPTER 3: Packaging in GoLang" w:id="544"/>
      <w:bookmarkEnd w:id="544"/>
      <w:r>
        <w:rPr/>
      </w:r>
      <w:bookmarkStart w:name="_bookmark337" w:id="545"/>
      <w:bookmarkEnd w:id="545"/>
      <w:r>
        <w:rPr/>
      </w:r>
      <w:r>
        <w:rPr>
          <w:rFonts w:ascii="Arial"/>
          <w:spacing w:val="26"/>
          <w:sz w:val="20"/>
        </w:rPr>
        <w:t>CHA</w:t>
      </w:r>
      <w:r>
        <w:rPr>
          <w:rFonts w:ascii="Arial"/>
          <w:spacing w:val="-17"/>
          <w:sz w:val="20"/>
        </w:rPr>
        <w:t> </w:t>
      </w:r>
      <w:r>
        <w:rPr>
          <w:rFonts w:ascii="Arial"/>
          <w:sz w:val="20"/>
        </w:rPr>
        <w:t>P</w:t>
      </w:r>
      <w:r>
        <w:rPr>
          <w:rFonts w:ascii="Arial"/>
          <w:spacing w:val="-15"/>
          <w:sz w:val="20"/>
        </w:rPr>
        <w:t> </w:t>
      </w:r>
      <w:r>
        <w:rPr>
          <w:rFonts w:ascii="Arial"/>
          <w:sz w:val="20"/>
        </w:rPr>
        <w:t>T</w:t>
      </w:r>
      <w:r>
        <w:rPr>
          <w:rFonts w:ascii="Arial"/>
          <w:spacing w:val="-17"/>
          <w:sz w:val="20"/>
        </w:rPr>
        <w:t> </w:t>
      </w:r>
      <w:r>
        <w:rPr>
          <w:rFonts w:ascii="Arial"/>
          <w:sz w:val="20"/>
        </w:rPr>
        <w:t>E</w:t>
      </w:r>
      <w:r>
        <w:rPr>
          <w:rFonts w:ascii="Arial"/>
          <w:spacing w:val="-19"/>
          <w:sz w:val="20"/>
        </w:rPr>
        <w:t> </w:t>
      </w:r>
      <w:r>
        <w:rPr>
          <w:rFonts w:ascii="Arial"/>
          <w:sz w:val="20"/>
        </w:rPr>
        <w:t>R</w:t>
      </w:r>
      <w:r>
        <w:rPr>
          <w:rFonts w:ascii="Arial"/>
          <w:spacing w:val="75"/>
          <w:sz w:val="20"/>
        </w:rPr>
        <w:t> </w:t>
      </w:r>
      <w:r>
        <w:rPr>
          <w:rFonts w:ascii="Arial"/>
          <w:spacing w:val="-10"/>
          <w:sz w:val="48"/>
        </w:rPr>
        <w:t>3</w:t>
      </w:r>
    </w:p>
    <w:p>
      <w:pPr>
        <w:pStyle w:val="BodyText"/>
        <w:spacing w:before="157"/>
        <w:rPr>
          <w:rFonts w:ascii="Arial"/>
          <w:sz w:val="20"/>
        </w:rPr>
      </w:pPr>
    </w:p>
    <w:p>
      <w:pPr>
        <w:pStyle w:val="Heading1"/>
      </w:pPr>
      <w:r>
        <w:rPr>
          <w:spacing w:val="19"/>
          <w:w w:val="105"/>
        </w:rPr>
        <w:t>Packaging</w:t>
      </w:r>
      <w:r>
        <w:rPr>
          <w:spacing w:val="52"/>
          <w:w w:val="105"/>
        </w:rPr>
        <w:t> </w:t>
      </w:r>
      <w:r>
        <w:rPr>
          <w:w w:val="105"/>
        </w:rPr>
        <w:t>in</w:t>
      </w:r>
      <w:r>
        <w:rPr>
          <w:spacing w:val="53"/>
          <w:w w:val="105"/>
        </w:rPr>
        <w:t> </w:t>
      </w:r>
      <w:r>
        <w:rPr>
          <w:spacing w:val="18"/>
          <w:w w:val="105"/>
        </w:rPr>
        <w:t>GoLang</w:t>
      </w:r>
    </w:p>
    <w:p>
      <w:pPr>
        <w:pStyle w:val="BodyText"/>
        <w:spacing w:before="116"/>
        <w:rPr>
          <w:rFonts w:ascii="Gill Sans MT"/>
          <w:sz w:val="20"/>
        </w:rPr>
      </w:pPr>
      <w:r>
        <w:rPr>
          <w:rFonts w:ascii="Gill Sans MT"/>
          <w:sz w:val="20"/>
        </w:rPr>
        <mc:AlternateContent>
          <mc:Choice Requires="wps">
            <w:drawing>
              <wp:anchor distT="0" distB="0" distL="0" distR="0" allowOverlap="1" layoutInCell="1" locked="0" behindDoc="1" simplePos="0" relativeHeight="487669248">
                <wp:simplePos x="0" y="0"/>
                <wp:positionH relativeFrom="page">
                  <wp:posOffset>742950</wp:posOffset>
                </wp:positionH>
                <wp:positionV relativeFrom="paragraph">
                  <wp:posOffset>236358</wp:posOffset>
                </wp:positionV>
                <wp:extent cx="4130675" cy="127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4130675" cy="1270"/>
                        </a:xfrm>
                        <a:custGeom>
                          <a:avLst/>
                          <a:gdLst/>
                          <a:ahLst/>
                          <a:cxnLst/>
                          <a:rect l="l" t="t" r="r" b="b"/>
                          <a:pathLst>
                            <a:path w="4130675" h="0">
                              <a:moveTo>
                                <a:pt x="0" y="0"/>
                              </a:moveTo>
                              <a:lnTo>
                                <a:pt x="4130103"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8.610937pt;width:325.25pt;height:.1pt;mso-position-horizontal-relative:page;mso-position-vertical-relative:paragraph;z-index:-15647232;mso-wrap-distance-left:0;mso-wrap-distance-right:0" id="docshape161" coordorigin="1170,372" coordsize="6505,0" path="m1170,372l7674,372e" filled="false" stroked="true" strokeweight="3pt" strokecolor="#000000">
                <v:path arrowok="t"/>
                <v:stroke dashstyle="solid"/>
                <w10:wrap type="topAndBottom"/>
              </v:shape>
            </w:pict>
          </mc:Fallback>
        </mc:AlternateContent>
      </w: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spacing w:before="115"/>
        <w:rPr>
          <w:rFonts w:ascii="Gill Sans MT"/>
          <w:sz w:val="24"/>
        </w:rPr>
      </w:pPr>
    </w:p>
    <w:p>
      <w:pPr>
        <w:pStyle w:val="Heading2"/>
      </w:pPr>
      <w:r>
        <w:rPr/>
        <mc:AlternateContent>
          <mc:Choice Requires="wps">
            <w:drawing>
              <wp:anchor distT="0" distB="0" distL="0" distR="0" allowOverlap="1" layoutInCell="1" locked="0" behindDoc="1" simplePos="0" relativeHeight="487669760">
                <wp:simplePos x="0" y="0"/>
                <wp:positionH relativeFrom="page">
                  <wp:posOffset>742950</wp:posOffset>
                </wp:positionH>
                <wp:positionV relativeFrom="paragraph">
                  <wp:posOffset>195833</wp:posOffset>
                </wp:positionV>
                <wp:extent cx="4130675"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9922pt;width:325.25pt;height:.1pt;mso-position-horizontal-relative:page;mso-position-vertical-relative:paragraph;z-index:-15646720;mso-wrap-distance-left:0;mso-wrap-distance-right:0" id="docshape162" coordorigin="1170,308" coordsize="6505,0" path="m1170,308l7674,308e" filled="false" stroked="true" strokeweight=".5pt" strokecolor="#000000">
                <v:path arrowok="t"/>
                <v:stroke dashstyle="solid"/>
                <w10:wrap type="topAndBottom"/>
              </v:shape>
            </w:pict>
          </mc:Fallback>
        </mc:AlternateContent>
      </w:r>
      <w:r>
        <w:rPr>
          <w:spacing w:val="-2"/>
          <w:w w:val="105"/>
        </w:rPr>
        <w:t>IN</w:t>
      </w:r>
      <w:r>
        <w:rPr>
          <w:spacing w:val="-15"/>
          <w:w w:val="105"/>
        </w:rPr>
        <w:t> </w:t>
      </w:r>
      <w:r>
        <w:rPr>
          <w:spacing w:val="-2"/>
          <w:w w:val="105"/>
        </w:rPr>
        <w:t>THIS</w:t>
      </w:r>
      <w:r>
        <w:rPr>
          <w:spacing w:val="-14"/>
          <w:w w:val="105"/>
        </w:rPr>
        <w:t> </w:t>
      </w:r>
      <w:r>
        <w:rPr>
          <w:spacing w:val="-2"/>
          <w:w w:val="105"/>
        </w:rPr>
        <w:t>CHAPTER</w:t>
      </w:r>
    </w:p>
    <w:p>
      <w:pPr>
        <w:pStyle w:val="ListParagraph"/>
        <w:numPr>
          <w:ilvl w:val="0"/>
          <w:numId w:val="15"/>
        </w:numPr>
        <w:tabs>
          <w:tab w:pos="657" w:val="left" w:leader="none"/>
        </w:tabs>
        <w:spacing w:line="240" w:lineRule="auto" w:before="119" w:after="0"/>
        <w:ind w:left="657" w:right="0" w:hanging="239"/>
        <w:jc w:val="left"/>
        <w:rPr>
          <w:sz w:val="22"/>
        </w:rPr>
      </w:pPr>
      <w:r>
        <w:rPr>
          <w:w w:val="90"/>
          <w:sz w:val="22"/>
        </w:rPr>
        <w:t>Working</w:t>
      </w:r>
      <w:r>
        <w:rPr>
          <w:spacing w:val="-4"/>
          <w:sz w:val="22"/>
        </w:rPr>
        <w:t> </w:t>
      </w:r>
      <w:r>
        <w:rPr>
          <w:w w:val="90"/>
          <w:sz w:val="22"/>
        </w:rPr>
        <w:t>with</w:t>
      </w:r>
      <w:r>
        <w:rPr>
          <w:spacing w:val="-4"/>
          <w:sz w:val="22"/>
        </w:rPr>
        <w:t> </w:t>
      </w:r>
      <w:r>
        <w:rPr>
          <w:spacing w:val="-2"/>
          <w:w w:val="90"/>
          <w:sz w:val="22"/>
        </w:rPr>
        <w:t>packages</w:t>
      </w:r>
    </w:p>
    <w:p>
      <w:pPr>
        <w:pStyle w:val="ListParagraph"/>
        <w:numPr>
          <w:ilvl w:val="0"/>
          <w:numId w:val="15"/>
        </w:numPr>
        <w:tabs>
          <w:tab w:pos="657" w:val="left" w:leader="none"/>
        </w:tabs>
        <w:spacing w:line="240" w:lineRule="auto" w:before="74" w:after="0"/>
        <w:ind w:left="657" w:right="0" w:hanging="239"/>
        <w:jc w:val="left"/>
        <w:rPr>
          <w:sz w:val="22"/>
        </w:rPr>
      </w:pPr>
      <w:r>
        <w:rPr>
          <w:w w:val="90"/>
          <w:sz w:val="22"/>
        </w:rPr>
        <w:t>Importing</w:t>
      </w:r>
      <w:r>
        <w:rPr>
          <w:sz w:val="22"/>
        </w:rPr>
        <w:t> </w:t>
      </w:r>
      <w:r>
        <w:rPr>
          <w:w w:val="90"/>
          <w:sz w:val="22"/>
        </w:rPr>
        <w:t>libraries</w:t>
      </w:r>
      <w:r>
        <w:rPr>
          <w:sz w:val="22"/>
        </w:rPr>
        <w:t> </w:t>
      </w:r>
      <w:r>
        <w:rPr>
          <w:w w:val="90"/>
          <w:sz w:val="22"/>
        </w:rPr>
        <w:t>and</w:t>
      </w:r>
      <w:r>
        <w:rPr>
          <w:sz w:val="22"/>
        </w:rPr>
        <w:t> </w:t>
      </w:r>
      <w:r>
        <w:rPr>
          <w:spacing w:val="-2"/>
          <w:w w:val="90"/>
          <w:sz w:val="22"/>
        </w:rPr>
        <w:t>tools</w:t>
      </w:r>
    </w:p>
    <w:p>
      <w:pPr>
        <w:pStyle w:val="ListParagraph"/>
        <w:numPr>
          <w:ilvl w:val="0"/>
          <w:numId w:val="15"/>
        </w:numPr>
        <w:tabs>
          <w:tab w:pos="657" w:val="left" w:leader="none"/>
        </w:tabs>
        <w:spacing w:line="240" w:lineRule="auto" w:before="74" w:after="0"/>
        <w:ind w:left="657" w:right="0" w:hanging="239"/>
        <w:jc w:val="left"/>
        <w:rPr>
          <w:sz w:val="22"/>
        </w:rPr>
      </w:pPr>
      <w:r>
        <w:rPr>
          <w:spacing w:val="-2"/>
          <w:w w:val="90"/>
          <w:sz w:val="22"/>
        </w:rPr>
        <w:t>Dependency</w:t>
      </w:r>
      <w:r>
        <w:rPr>
          <w:spacing w:val="5"/>
          <w:sz w:val="22"/>
        </w:rPr>
        <w:t> </w:t>
      </w:r>
      <w:r>
        <w:rPr>
          <w:spacing w:val="-2"/>
          <w:w w:val="95"/>
          <w:sz w:val="22"/>
        </w:rPr>
        <w:t>management</w:t>
      </w:r>
    </w:p>
    <w:p>
      <w:pPr>
        <w:pStyle w:val="BodyText"/>
        <w:spacing w:line="225" w:lineRule="auto" w:before="158"/>
        <w:ind w:left="177" w:right="175"/>
        <w:jc w:val="both"/>
      </w:pPr>
      <w:r>
        <w:rPr>
          <w:spacing w:val="-4"/>
        </w:rPr>
        <w:t>In</w:t>
      </w:r>
      <w:r>
        <w:rPr>
          <w:spacing w:val="-10"/>
        </w:rPr>
        <w:t> </w:t>
      </w:r>
      <w:r>
        <w:rPr>
          <w:spacing w:val="-4"/>
        </w:rPr>
        <w:t>the</w:t>
      </w:r>
      <w:r>
        <w:rPr>
          <w:spacing w:val="-9"/>
        </w:rPr>
        <w:t> </w:t>
      </w:r>
      <w:r>
        <w:rPr>
          <w:spacing w:val="-4"/>
        </w:rPr>
        <w:t>previous</w:t>
      </w:r>
      <w:r>
        <w:rPr>
          <w:spacing w:val="-10"/>
        </w:rPr>
        <w:t> </w:t>
      </w:r>
      <w:r>
        <w:rPr>
          <w:spacing w:val="-4"/>
        </w:rPr>
        <w:t>chapter,</w:t>
      </w:r>
      <w:r>
        <w:rPr>
          <w:spacing w:val="-9"/>
        </w:rPr>
        <w:t> </w:t>
      </w:r>
      <w:r>
        <w:rPr>
          <w:spacing w:val="-4"/>
        </w:rPr>
        <w:t>we</w:t>
      </w:r>
      <w:r>
        <w:rPr>
          <w:spacing w:val="-10"/>
        </w:rPr>
        <w:t> </w:t>
      </w:r>
      <w:r>
        <w:rPr>
          <w:spacing w:val="-4"/>
        </w:rPr>
        <w:t>discussed</w:t>
      </w:r>
      <w:r>
        <w:rPr>
          <w:spacing w:val="-9"/>
        </w:rPr>
        <w:t> </w:t>
      </w:r>
      <w:r>
        <w:rPr>
          <w:spacing w:val="-4"/>
        </w:rPr>
        <w:t>refactoring,</w:t>
      </w:r>
      <w:r>
        <w:rPr>
          <w:spacing w:val="-10"/>
        </w:rPr>
        <w:t> </w:t>
      </w:r>
      <w:r>
        <w:rPr>
          <w:spacing w:val="-4"/>
        </w:rPr>
        <w:t>error</w:t>
      </w:r>
      <w:r>
        <w:rPr>
          <w:spacing w:val="-9"/>
        </w:rPr>
        <w:t> </w:t>
      </w:r>
      <w:r>
        <w:rPr>
          <w:spacing w:val="-4"/>
        </w:rPr>
        <w:t>handling,</w:t>
      </w:r>
      <w:r>
        <w:rPr>
          <w:spacing w:val="-10"/>
        </w:rPr>
        <w:t> </w:t>
      </w:r>
      <w:r>
        <w:rPr>
          <w:spacing w:val="-4"/>
        </w:rPr>
        <w:t>an</w:t>
      </w:r>
      <w:r>
        <w:rPr>
          <w:spacing w:val="-4"/>
        </w:rPr>
        <w:t>d</w:t>
      </w:r>
      <w:r>
        <w:rPr>
          <w:spacing w:val="-4"/>
        </w:rPr>
        <w:t> </w:t>
      </w:r>
      <w:r>
        <w:rPr>
          <w:w w:val="90"/>
        </w:rPr>
        <w:t>writing test units in GoLang. This chapter will cover working with pack</w:t>
      </w:r>
      <w:r>
        <w:rPr>
          <w:w w:val="90"/>
        </w:rPr>
        <w:softHyphen/>
      </w:r>
      <w:r>
        <w:rPr>
          <w:w w:val="90"/>
        </w:rPr>
        <w:t>ages</w:t>
      </w:r>
      <w:r>
        <w:rPr>
          <w:spacing w:val="-3"/>
          <w:w w:val="90"/>
        </w:rPr>
        <w:t> </w:t>
      </w:r>
      <w:r>
        <w:rPr>
          <w:w w:val="90"/>
        </w:rPr>
        <w:t>and</w:t>
      </w:r>
      <w:r>
        <w:rPr>
          <w:spacing w:val="-3"/>
          <w:w w:val="90"/>
        </w:rPr>
        <w:t> </w:t>
      </w:r>
      <w:r>
        <w:rPr>
          <w:w w:val="90"/>
        </w:rPr>
        <w:t>how</w:t>
      </w:r>
      <w:r>
        <w:rPr>
          <w:spacing w:val="-3"/>
          <w:w w:val="90"/>
        </w:rPr>
        <w:t> </w:t>
      </w:r>
      <w:r>
        <w:rPr>
          <w:w w:val="90"/>
        </w:rPr>
        <w:t>to</w:t>
      </w:r>
      <w:r>
        <w:rPr>
          <w:spacing w:val="-3"/>
          <w:w w:val="90"/>
        </w:rPr>
        <w:t> </w:t>
      </w:r>
      <w:r>
        <w:rPr>
          <w:w w:val="90"/>
        </w:rPr>
        <w:t>import</w:t>
      </w:r>
      <w:r>
        <w:rPr>
          <w:spacing w:val="-3"/>
          <w:w w:val="90"/>
        </w:rPr>
        <w:t> </w:t>
      </w:r>
      <w:r>
        <w:rPr>
          <w:w w:val="90"/>
        </w:rPr>
        <w:t>libraries</w:t>
      </w:r>
      <w:r>
        <w:rPr>
          <w:spacing w:val="-3"/>
          <w:w w:val="90"/>
        </w:rPr>
        <w:t> </w:t>
      </w:r>
      <w:r>
        <w:rPr>
          <w:w w:val="90"/>
        </w:rPr>
        <w:t>and</w:t>
      </w:r>
      <w:r>
        <w:rPr>
          <w:spacing w:val="-3"/>
          <w:w w:val="90"/>
        </w:rPr>
        <w:t> </w:t>
      </w:r>
      <w:r>
        <w:rPr>
          <w:w w:val="90"/>
        </w:rPr>
        <w:t>tools.</w:t>
      </w:r>
      <w:r>
        <w:rPr>
          <w:spacing w:val="-3"/>
          <w:w w:val="90"/>
        </w:rPr>
        <w:t> </w:t>
      </w:r>
      <w:r>
        <w:rPr>
          <w:w w:val="90"/>
        </w:rPr>
        <w:t>Moreover,</w:t>
      </w:r>
      <w:r>
        <w:rPr>
          <w:spacing w:val="-3"/>
          <w:w w:val="90"/>
        </w:rPr>
        <w:t> </w:t>
      </w:r>
      <w:r>
        <w:rPr>
          <w:w w:val="90"/>
        </w:rPr>
        <w:t>we</w:t>
      </w:r>
      <w:r>
        <w:rPr>
          <w:spacing w:val="-3"/>
          <w:w w:val="90"/>
        </w:rPr>
        <w:t> </w:t>
      </w:r>
      <w:r>
        <w:rPr>
          <w:w w:val="90"/>
        </w:rPr>
        <w:t>will</w:t>
      </w:r>
      <w:r>
        <w:rPr>
          <w:spacing w:val="-3"/>
          <w:w w:val="90"/>
        </w:rPr>
        <w:t> </w:t>
      </w:r>
      <w:r>
        <w:rPr>
          <w:w w:val="90"/>
        </w:rPr>
        <w:t>also</w:t>
      </w:r>
      <w:r>
        <w:rPr>
          <w:spacing w:val="-3"/>
          <w:w w:val="90"/>
        </w:rPr>
        <w:t> </w:t>
      </w:r>
      <w:r>
        <w:rPr>
          <w:w w:val="90"/>
        </w:rPr>
        <w:t>discus</w:t>
      </w:r>
      <w:r>
        <w:rPr>
          <w:w w:val="90"/>
        </w:rPr>
        <w:t>s</w:t>
      </w:r>
      <w:r>
        <w:rPr>
          <w:w w:val="90"/>
        </w:rPr>
        <w:t> </w:t>
      </w:r>
      <w:r>
        <w:rPr>
          <w:spacing w:val="-4"/>
        </w:rPr>
        <w:t>dependency</w:t>
      </w:r>
      <w:r>
        <w:rPr>
          <w:spacing w:val="-10"/>
        </w:rPr>
        <w:t> </w:t>
      </w:r>
      <w:r>
        <w:rPr>
          <w:spacing w:val="-4"/>
        </w:rPr>
        <w:t>management.</w:t>
      </w:r>
    </w:p>
    <w:p>
      <w:pPr>
        <w:pStyle w:val="Heading3"/>
        <w:spacing w:before="168"/>
      </w:pPr>
      <w:r>
        <w:rPr/>
        <mc:AlternateContent>
          <mc:Choice Requires="wps">
            <w:drawing>
              <wp:anchor distT="0" distB="0" distL="0" distR="0" allowOverlap="1" layoutInCell="1" locked="0" behindDoc="1" simplePos="0" relativeHeight="487670272">
                <wp:simplePos x="0" y="0"/>
                <wp:positionH relativeFrom="page">
                  <wp:posOffset>742950</wp:posOffset>
                </wp:positionH>
                <wp:positionV relativeFrom="paragraph">
                  <wp:posOffset>302606</wp:posOffset>
                </wp:positionV>
                <wp:extent cx="4130675"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3.827305pt;width:325.25pt;height:.1pt;mso-position-horizontal-relative:page;mso-position-vertical-relative:paragraph;z-index:-15646208;mso-wrap-distance-left:0;mso-wrap-distance-right:0" id="docshape163" coordorigin="1170,477" coordsize="6505,0" path="m1170,477l7674,477e" filled="false" stroked="true" strokeweight=".5pt" strokecolor="#000000">
                <v:path arrowok="t"/>
                <v:stroke dashstyle="solid"/>
                <w10:wrap type="topAndBottom"/>
              </v:shape>
            </w:pict>
          </mc:Fallback>
        </mc:AlternateContent>
      </w:r>
      <w:bookmarkStart w:name="PACKAGES IN GoLang" w:id="546"/>
      <w:bookmarkEnd w:id="546"/>
      <w:r>
        <w:rPr/>
      </w:r>
      <w:bookmarkStart w:name="_bookmark338" w:id="547"/>
      <w:bookmarkEnd w:id="547"/>
      <w:r>
        <w:rPr/>
      </w:r>
      <w:r>
        <w:rPr>
          <w:spacing w:val="-2"/>
        </w:rPr>
        <w:t>PACKAGES</w:t>
      </w:r>
      <w:r>
        <w:rPr>
          <w:spacing w:val="-10"/>
        </w:rPr>
        <w:t> </w:t>
      </w:r>
      <w:r>
        <w:rPr>
          <w:spacing w:val="-2"/>
        </w:rPr>
        <w:t>IN</w:t>
      </w:r>
      <w:r>
        <w:rPr>
          <w:spacing w:val="-10"/>
        </w:rPr>
        <w:t> </w:t>
      </w:r>
      <w:r>
        <w:rPr>
          <w:spacing w:val="-2"/>
        </w:rPr>
        <w:t>GoLang</w:t>
      </w:r>
    </w:p>
    <w:p>
      <w:pPr>
        <w:pStyle w:val="BodyText"/>
        <w:spacing w:line="225" w:lineRule="auto" w:before="23"/>
        <w:ind w:left="177" w:right="175"/>
        <w:jc w:val="both"/>
      </w:pPr>
      <w:r>
        <w:rPr>
          <w:w w:val="90"/>
        </w:rPr>
        <w:t>In this session, we’ll look at packages in the Go programming language</w:t>
      </w:r>
      <w:r>
        <w:rPr>
          <w:w w:val="90"/>
        </w:rPr>
        <w:t>.</w:t>
      </w:r>
      <w:r>
        <w:rPr>
          <w:w w:val="90"/>
        </w:rPr>
        <w:t> When</w:t>
      </w:r>
      <w:r>
        <w:rPr>
          <w:spacing w:val="-4"/>
          <w:w w:val="90"/>
        </w:rPr>
        <w:t> </w:t>
      </w:r>
      <w:r>
        <w:rPr>
          <w:w w:val="90"/>
        </w:rPr>
        <w:t>designing</w:t>
      </w:r>
      <w:r>
        <w:rPr>
          <w:spacing w:val="-4"/>
          <w:w w:val="90"/>
        </w:rPr>
        <w:t> </w:t>
      </w:r>
      <w:r>
        <w:rPr>
          <w:w w:val="90"/>
        </w:rPr>
        <w:t>applications,</w:t>
      </w:r>
      <w:r>
        <w:rPr>
          <w:spacing w:val="-4"/>
          <w:w w:val="90"/>
        </w:rPr>
        <w:t> </w:t>
      </w:r>
      <w:r>
        <w:rPr>
          <w:w w:val="90"/>
        </w:rPr>
        <w:t>it</w:t>
      </w:r>
      <w:r>
        <w:rPr>
          <w:spacing w:val="-4"/>
          <w:w w:val="90"/>
        </w:rPr>
        <w:t> </w:t>
      </w:r>
      <w:r>
        <w:rPr>
          <w:w w:val="90"/>
        </w:rPr>
        <w:t>is</w:t>
      </w:r>
      <w:r>
        <w:rPr>
          <w:spacing w:val="-4"/>
          <w:w w:val="90"/>
        </w:rPr>
        <w:t> </w:t>
      </w:r>
      <w:r>
        <w:rPr>
          <w:w w:val="90"/>
        </w:rPr>
        <w:t>vital</w:t>
      </w:r>
      <w:r>
        <w:rPr>
          <w:spacing w:val="-4"/>
          <w:w w:val="90"/>
        </w:rPr>
        <w:t> </w:t>
      </w:r>
      <w:r>
        <w:rPr>
          <w:w w:val="90"/>
        </w:rPr>
        <w:t>to</w:t>
      </w:r>
      <w:r>
        <w:rPr>
          <w:spacing w:val="-4"/>
          <w:w w:val="90"/>
        </w:rPr>
        <w:t> </w:t>
      </w:r>
      <w:r>
        <w:rPr>
          <w:w w:val="90"/>
        </w:rPr>
        <w:t>write</w:t>
      </w:r>
      <w:r>
        <w:rPr>
          <w:spacing w:val="-4"/>
          <w:w w:val="90"/>
        </w:rPr>
        <w:t> </w:t>
      </w:r>
      <w:r>
        <w:rPr>
          <w:w w:val="90"/>
        </w:rPr>
        <w:t>maintainable</w:t>
      </w:r>
      <w:r>
        <w:rPr>
          <w:spacing w:val="-4"/>
          <w:w w:val="90"/>
        </w:rPr>
        <w:t> </w:t>
      </w:r>
      <w:r>
        <w:rPr>
          <w:w w:val="90"/>
        </w:rPr>
        <w:t>and</w:t>
      </w:r>
      <w:r>
        <w:rPr>
          <w:spacing w:val="-4"/>
          <w:w w:val="90"/>
        </w:rPr>
        <w:t> </w:t>
      </w:r>
      <w:r>
        <w:rPr>
          <w:w w:val="90"/>
        </w:rPr>
        <w:t>reusabl</w:t>
      </w:r>
      <w:r>
        <w:rPr>
          <w:w w:val="90"/>
        </w:rPr>
        <w:t>e</w:t>
      </w:r>
      <w:r>
        <w:rPr>
          <w:w w:val="90"/>
        </w:rPr>
        <w:t> code. Go provides modularity and code reusability through its packag</w:t>
      </w:r>
      <w:r>
        <w:rPr>
          <w:w w:val="90"/>
        </w:rPr>
        <w:t>e</w:t>
      </w:r>
      <w:r>
        <w:rPr>
          <w:w w:val="90"/>
        </w:rPr>
        <w:t> ecosystem. Go pushes us to package little bits of software and then utiliz</w:t>
      </w:r>
      <w:r>
        <w:rPr>
          <w:w w:val="90"/>
        </w:rPr>
        <w:t>e</w:t>
      </w:r>
      <w:r>
        <w:rPr>
          <w:w w:val="90"/>
        </w:rPr>
        <w:t> these small packages to assemble larger applications.</w:t>
      </w:r>
    </w:p>
    <w:p>
      <w:pPr>
        <w:pStyle w:val="BodyText"/>
        <w:spacing w:before="187"/>
        <w:ind w:left="177"/>
        <w:rPr>
          <w:rFonts w:ascii="Gill Sans MT"/>
        </w:rPr>
      </w:pPr>
      <w:bookmarkStart w:name="Workspace" w:id="548"/>
      <w:bookmarkEnd w:id="548"/>
      <w:r>
        <w:rPr/>
      </w:r>
      <w:bookmarkStart w:name="_bookmark339" w:id="549"/>
      <w:bookmarkEnd w:id="549"/>
      <w:r>
        <w:rPr/>
      </w:r>
      <w:r>
        <w:rPr>
          <w:rFonts w:ascii="Gill Sans MT"/>
          <w:spacing w:val="-2"/>
          <w:w w:val="105"/>
        </w:rPr>
        <w:t>Workspace</w:t>
      </w:r>
    </w:p>
    <w:p>
      <w:pPr>
        <w:pStyle w:val="BodyText"/>
        <w:spacing w:line="225" w:lineRule="auto" w:before="63"/>
        <w:ind w:left="177" w:right="176"/>
        <w:jc w:val="both"/>
      </w:pPr>
      <w:r>
        <w:rPr>
          <w:spacing w:val="-6"/>
        </w:rPr>
        <w:t>While we go into Go packages, let’s discuss Workspace structure code</w:t>
      </w:r>
      <w:r>
        <w:rPr>
          <w:spacing w:val="-6"/>
        </w:rPr>
        <w:t>.</w:t>
      </w:r>
      <w:r>
        <w:rPr>
          <w:spacing w:val="-6"/>
        </w:rPr>
        <w:t> </w:t>
      </w:r>
      <w:r>
        <w:rPr>
          <w:w w:val="90"/>
        </w:rPr>
        <w:t>Go programs are kept in a directory structure known as a workspace. </w:t>
      </w:r>
      <w:r>
        <w:rPr>
          <w:w w:val="90"/>
        </w:rPr>
        <w:t>A</w:t>
      </w:r>
      <w:r>
        <w:rPr>
          <w:w w:val="90"/>
        </w:rPr>
        <w:t> workspace</w:t>
      </w:r>
      <w:r>
        <w:rPr>
          <w:spacing w:val="-3"/>
          <w:w w:val="90"/>
        </w:rPr>
        <w:t> </w:t>
      </w:r>
      <w:r>
        <w:rPr>
          <w:w w:val="90"/>
        </w:rPr>
        <w:t>is</w:t>
      </w:r>
      <w:r>
        <w:rPr>
          <w:spacing w:val="-3"/>
          <w:w w:val="90"/>
        </w:rPr>
        <w:t> </w:t>
      </w:r>
      <w:r>
        <w:rPr>
          <w:w w:val="90"/>
        </w:rPr>
        <w:t>just</w:t>
      </w:r>
      <w:r>
        <w:rPr>
          <w:spacing w:val="-3"/>
          <w:w w:val="90"/>
        </w:rPr>
        <w:t> </w:t>
      </w:r>
      <w:r>
        <w:rPr>
          <w:w w:val="90"/>
        </w:rPr>
        <w:t>the</w:t>
      </w:r>
      <w:r>
        <w:rPr>
          <w:spacing w:val="-3"/>
          <w:w w:val="90"/>
        </w:rPr>
        <w:t> </w:t>
      </w:r>
      <w:r>
        <w:rPr>
          <w:w w:val="90"/>
        </w:rPr>
        <w:t>home</w:t>
      </w:r>
      <w:r>
        <w:rPr>
          <w:spacing w:val="-3"/>
          <w:w w:val="90"/>
        </w:rPr>
        <w:t> </w:t>
      </w:r>
      <w:r>
        <w:rPr>
          <w:w w:val="90"/>
        </w:rPr>
        <w:t>directory</w:t>
      </w:r>
      <w:r>
        <w:rPr>
          <w:spacing w:val="-3"/>
          <w:w w:val="90"/>
        </w:rPr>
        <w:t> </w:t>
      </w:r>
      <w:r>
        <w:rPr>
          <w:w w:val="90"/>
        </w:rPr>
        <w:t>for</w:t>
      </w:r>
      <w:r>
        <w:rPr>
          <w:spacing w:val="-3"/>
          <w:w w:val="90"/>
        </w:rPr>
        <w:t> </w:t>
      </w:r>
      <w:r>
        <w:rPr>
          <w:w w:val="90"/>
        </w:rPr>
        <w:t>our</w:t>
      </w:r>
      <w:r>
        <w:rPr>
          <w:spacing w:val="-3"/>
          <w:w w:val="90"/>
        </w:rPr>
        <w:t> </w:t>
      </w:r>
      <w:r>
        <w:rPr>
          <w:w w:val="90"/>
        </w:rPr>
        <w:t>Go</w:t>
      </w:r>
      <w:r>
        <w:rPr>
          <w:spacing w:val="-3"/>
          <w:w w:val="90"/>
        </w:rPr>
        <w:t> </w:t>
      </w:r>
      <w:r>
        <w:rPr>
          <w:w w:val="90"/>
        </w:rPr>
        <w:t>programs.</w:t>
      </w:r>
      <w:r>
        <w:rPr>
          <w:spacing w:val="-3"/>
          <w:w w:val="90"/>
        </w:rPr>
        <w:t> </w:t>
      </w:r>
      <w:r>
        <w:rPr>
          <w:w w:val="90"/>
        </w:rPr>
        <w:t>There</w:t>
      </w:r>
      <w:r>
        <w:rPr>
          <w:spacing w:val="-3"/>
          <w:w w:val="90"/>
        </w:rPr>
        <w:t> </w:t>
      </w:r>
      <w:r>
        <w:rPr>
          <w:w w:val="90"/>
        </w:rPr>
        <w:t>are</w:t>
      </w:r>
      <w:r>
        <w:rPr>
          <w:spacing w:val="-3"/>
          <w:w w:val="90"/>
        </w:rPr>
        <w:t> </w:t>
      </w:r>
      <w:r>
        <w:rPr>
          <w:w w:val="90"/>
        </w:rPr>
        <w:t>thre</w:t>
      </w:r>
      <w:r>
        <w:rPr>
          <w:w w:val="90"/>
        </w:rPr>
        <w:t>e</w:t>
      </w:r>
      <w:r>
        <w:rPr>
          <w:w w:val="90"/>
        </w:rPr>
        <w:t> </w:t>
      </w:r>
      <w:r>
        <w:rPr>
          <w:spacing w:val="-6"/>
        </w:rPr>
        <w:t>subdirectories at the root of a workspace:</w:t>
      </w:r>
    </w:p>
    <w:p>
      <w:pPr>
        <w:pStyle w:val="ListParagraph"/>
        <w:numPr>
          <w:ilvl w:val="1"/>
          <w:numId w:val="12"/>
        </w:numPr>
        <w:tabs>
          <w:tab w:pos="656" w:val="left" w:leader="none"/>
          <w:tab w:pos="658" w:val="left" w:leader="none"/>
        </w:tabs>
        <w:spacing w:line="225" w:lineRule="auto" w:before="123" w:after="0"/>
        <w:ind w:left="658" w:right="175" w:hanging="220"/>
        <w:jc w:val="both"/>
        <w:rPr>
          <w:sz w:val="22"/>
        </w:rPr>
      </w:pPr>
      <w:r>
        <w:rPr>
          <w:b/>
          <w:w w:val="90"/>
          <w:sz w:val="22"/>
        </w:rPr>
        <w:t>src: </w:t>
      </w:r>
      <w:r>
        <w:rPr>
          <w:w w:val="90"/>
          <w:sz w:val="22"/>
        </w:rPr>
        <w:t>This directory contains source files organized as packages. W</w:t>
      </w:r>
      <w:r>
        <w:rPr>
          <w:w w:val="90"/>
          <w:sz w:val="22"/>
        </w:rPr>
        <w:t>e</w:t>
      </w:r>
      <w:r>
        <w:rPr>
          <w:w w:val="90"/>
          <w:sz w:val="22"/>
        </w:rPr>
        <w:t> </w:t>
      </w:r>
      <w:r>
        <w:rPr>
          <w:spacing w:val="-6"/>
          <w:sz w:val="22"/>
        </w:rPr>
        <w:t>will write our Go applications in this directory.</w:t>
      </w:r>
    </w:p>
    <w:p>
      <w:pPr>
        <w:pStyle w:val="ListParagraph"/>
        <w:spacing w:after="0" w:line="225" w:lineRule="auto"/>
        <w:jc w:val="both"/>
        <w:rPr>
          <w:sz w:val="22"/>
        </w:rPr>
        <w:sectPr>
          <w:headerReference w:type="default" r:id="rId50"/>
          <w:pgSz w:w="8850" w:h="13270"/>
          <w:pgMar w:header="0" w:footer="0" w:top="900" w:bottom="280" w:left="992" w:right="992"/>
        </w:sectPr>
      </w:pPr>
    </w:p>
    <w:p>
      <w:pPr>
        <w:spacing w:before="146"/>
        <w:ind w:left="178" w:right="0" w:firstLine="0"/>
        <w:jc w:val="left"/>
        <w:rPr>
          <w:rFonts w:ascii="Gill Sans MT"/>
          <w:sz w:val="20"/>
        </w:rPr>
      </w:pPr>
      <w:r>
        <w:rPr>
          <w:rFonts w:ascii="Gill Sans MT"/>
          <w:spacing w:val="-6"/>
          <w:w w:val="110"/>
          <w:sz w:val="20"/>
        </w:rPr>
        <w:t>DOI:</w:t>
      </w:r>
      <w:r>
        <w:rPr>
          <w:rFonts w:ascii="Gill Sans MT"/>
          <w:spacing w:val="-8"/>
          <w:w w:val="110"/>
          <w:sz w:val="20"/>
        </w:rPr>
        <w:t> </w:t>
      </w:r>
      <w:hyperlink r:id="rId51">
        <w:r>
          <w:rPr>
            <w:rFonts w:ascii="Gill Sans MT"/>
            <w:color w:val="0000FF"/>
            <w:spacing w:val="-6"/>
            <w:w w:val="110"/>
            <w:sz w:val="20"/>
          </w:rPr>
          <w:t>10.1201/9781003309055-</w:t>
        </w:r>
        <w:r>
          <w:rPr>
            <w:rFonts w:ascii="Gill Sans MT"/>
            <w:color w:val="0000FF"/>
            <w:spacing w:val="-10"/>
            <w:w w:val="110"/>
            <w:sz w:val="20"/>
          </w:rPr>
          <w:t>3</w:t>
        </w:r>
      </w:hyperlink>
    </w:p>
    <w:p>
      <w:pPr>
        <w:spacing w:line="240" w:lineRule="auto" w:before="6" w:after="24"/>
        <w:rPr>
          <w:rFonts w:ascii="Gill Sans MT"/>
          <w:sz w:val="10"/>
        </w:rPr>
      </w:pPr>
      <w:r>
        <w:rPr/>
        <w:br w:type="column"/>
      </w:r>
      <w:r>
        <w:rPr>
          <w:rFonts w:ascii="Gill Sans MT"/>
          <w:sz w:val="10"/>
        </w:rPr>
      </w:r>
    </w:p>
    <w:p>
      <w:pPr>
        <w:pStyle w:val="BodyText"/>
        <w:spacing w:line="20" w:lineRule="exact"/>
        <w:ind w:left="118"/>
        <w:rPr>
          <w:rFonts w:ascii="Gill Sans MT"/>
          <w:sz w:val="2"/>
        </w:rPr>
      </w:pPr>
      <w:r>
        <w:rPr>
          <w:rFonts w:ascii="Gill Sans MT"/>
          <w:sz w:val="2"/>
        </w:rPr>
        <mc:AlternateContent>
          <mc:Choice Requires="wps">
            <w:drawing>
              <wp:inline distT="0" distB="0" distL="0" distR="0">
                <wp:extent cx="262255" cy="6350"/>
                <wp:effectExtent l="9525" t="0" r="0" b="3175"/>
                <wp:docPr id="189" name="Group 189"/>
                <wp:cNvGraphicFramePr>
                  <a:graphicFrameLocks/>
                </wp:cNvGraphicFramePr>
                <a:graphic>
                  <a:graphicData uri="http://schemas.microsoft.com/office/word/2010/wordprocessingGroup">
                    <wpg:wgp>
                      <wpg:cNvPr id="189" name="Group 189"/>
                      <wpg:cNvGrpSpPr/>
                      <wpg:grpSpPr>
                        <a:xfrm>
                          <a:off x="0" y="0"/>
                          <a:ext cx="262255" cy="6350"/>
                          <a:chExt cx="262255" cy="6350"/>
                        </a:xfrm>
                      </wpg:grpSpPr>
                      <wps:wsp>
                        <wps:cNvPr id="190" name="Graphic 190"/>
                        <wps:cNvSpPr/>
                        <wps:spPr>
                          <a:xfrm>
                            <a:off x="0" y="3175"/>
                            <a:ext cx="262255" cy="1270"/>
                          </a:xfrm>
                          <a:custGeom>
                            <a:avLst/>
                            <a:gdLst/>
                            <a:ahLst/>
                            <a:cxnLst/>
                            <a:rect l="l" t="t" r="r" b="b"/>
                            <a:pathLst>
                              <a:path w="262255" h="0">
                                <a:moveTo>
                                  <a:pt x="0" y="0"/>
                                </a:moveTo>
                                <a:lnTo>
                                  <a:pt x="262013"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65pt;height:.5pt;mso-position-horizontal-relative:char;mso-position-vertical-relative:line" id="docshapegroup164" coordorigin="0,0" coordsize="413,10">
                <v:line style="position:absolute" from="0,5" to="413,5" stroked="true" strokeweight=".5pt" strokecolor="#000000">
                  <v:stroke dashstyle="solid"/>
                </v:line>
              </v:group>
            </w:pict>
          </mc:Fallback>
        </mc:AlternateContent>
      </w:r>
      <w:r>
        <w:rPr>
          <w:rFonts w:ascii="Gill Sans MT"/>
          <w:sz w:val="2"/>
        </w:rPr>
      </w:r>
    </w:p>
    <w:p>
      <w:pPr>
        <w:spacing w:before="0"/>
        <w:ind w:left="178" w:right="0" w:firstLine="0"/>
        <w:jc w:val="left"/>
        <w:rPr>
          <w:b/>
          <w:sz w:val="20"/>
        </w:rPr>
      </w:pPr>
      <w:r>
        <w:rPr>
          <w:b/>
          <w:spacing w:val="-5"/>
          <w:sz w:val="20"/>
        </w:rPr>
        <w:t>163</w:t>
      </w:r>
    </w:p>
    <w:p>
      <w:pPr>
        <w:spacing w:after="0"/>
        <w:jc w:val="left"/>
        <w:rPr>
          <w:b/>
          <w:sz w:val="20"/>
        </w:rPr>
        <w:sectPr>
          <w:type w:val="continuous"/>
          <w:pgSz w:w="8850" w:h="13270"/>
          <w:pgMar w:header="0" w:footer="0" w:top="1500" w:bottom="280" w:left="992" w:right="992"/>
          <w:cols w:num="2" w:equalWidth="0">
            <w:col w:w="2966" w:space="3246"/>
            <w:col w:w="654"/>
          </w:cols>
        </w:sectPr>
      </w:pPr>
    </w:p>
    <w:p>
      <w:pPr>
        <w:pStyle w:val="BodyText"/>
        <w:spacing w:before="31"/>
        <w:rPr>
          <w:b/>
        </w:rPr>
      </w:pPr>
    </w:p>
    <w:p>
      <w:pPr>
        <w:pStyle w:val="ListParagraph"/>
        <w:numPr>
          <w:ilvl w:val="1"/>
          <w:numId w:val="12"/>
        </w:numPr>
        <w:tabs>
          <w:tab w:pos="657" w:val="left" w:leader="none"/>
        </w:tabs>
        <w:spacing w:line="240" w:lineRule="auto" w:before="0" w:after="0"/>
        <w:ind w:left="657" w:right="0" w:hanging="229"/>
        <w:jc w:val="left"/>
        <w:rPr>
          <w:sz w:val="22"/>
        </w:rPr>
      </w:pPr>
      <w:bookmarkStart w:name="_bookmark342" w:id="550"/>
      <w:bookmarkEnd w:id="550"/>
      <w:r>
        <w:rPr/>
      </w:r>
      <w:r>
        <w:rPr>
          <w:b/>
          <w:w w:val="90"/>
          <w:sz w:val="22"/>
        </w:rPr>
        <w:t>pkg:</w:t>
      </w:r>
      <w:r>
        <w:rPr>
          <w:b/>
          <w:spacing w:val="-5"/>
          <w:sz w:val="22"/>
        </w:rPr>
        <w:t> </w:t>
      </w:r>
      <w:r>
        <w:rPr>
          <w:w w:val="90"/>
          <w:sz w:val="22"/>
        </w:rPr>
        <w:t>This</w:t>
      </w:r>
      <w:r>
        <w:rPr>
          <w:spacing w:val="-4"/>
          <w:sz w:val="22"/>
        </w:rPr>
        <w:t> </w:t>
      </w:r>
      <w:r>
        <w:rPr>
          <w:w w:val="90"/>
          <w:sz w:val="22"/>
        </w:rPr>
        <w:t>directory</w:t>
      </w:r>
      <w:r>
        <w:rPr>
          <w:spacing w:val="-4"/>
          <w:sz w:val="22"/>
        </w:rPr>
        <w:t> </w:t>
      </w:r>
      <w:r>
        <w:rPr>
          <w:w w:val="90"/>
          <w:sz w:val="22"/>
        </w:rPr>
        <w:t>contains</w:t>
      </w:r>
      <w:r>
        <w:rPr>
          <w:spacing w:val="-4"/>
          <w:sz w:val="22"/>
        </w:rPr>
        <w:t> </w:t>
      </w:r>
      <w:r>
        <w:rPr>
          <w:w w:val="90"/>
          <w:sz w:val="22"/>
        </w:rPr>
        <w:t>Go</w:t>
      </w:r>
      <w:r>
        <w:rPr>
          <w:spacing w:val="-5"/>
          <w:sz w:val="22"/>
        </w:rPr>
        <w:t> </w:t>
      </w:r>
      <w:r>
        <w:rPr>
          <w:w w:val="90"/>
          <w:sz w:val="22"/>
        </w:rPr>
        <w:t>package</w:t>
      </w:r>
      <w:r>
        <w:rPr>
          <w:spacing w:val="-4"/>
          <w:sz w:val="22"/>
        </w:rPr>
        <w:t> </w:t>
      </w:r>
      <w:r>
        <w:rPr>
          <w:spacing w:val="-2"/>
          <w:w w:val="90"/>
          <w:sz w:val="22"/>
        </w:rPr>
        <w:t>objects.</w:t>
      </w:r>
    </w:p>
    <w:p>
      <w:pPr>
        <w:pStyle w:val="ListParagraph"/>
        <w:numPr>
          <w:ilvl w:val="1"/>
          <w:numId w:val="12"/>
        </w:numPr>
        <w:tabs>
          <w:tab w:pos="656" w:val="left" w:leader="none"/>
        </w:tabs>
        <w:spacing w:line="240" w:lineRule="auto" w:before="123" w:after="0"/>
        <w:ind w:left="656" w:right="0" w:hanging="221"/>
        <w:jc w:val="left"/>
        <w:rPr>
          <w:sz w:val="22"/>
        </w:rPr>
      </w:pPr>
      <w:r>
        <w:rPr>
          <w:b/>
          <w:w w:val="90"/>
          <w:sz w:val="22"/>
        </w:rPr>
        <w:t>bin:</w:t>
      </w:r>
      <w:r>
        <w:rPr>
          <w:b/>
          <w:spacing w:val="-2"/>
          <w:w w:val="90"/>
          <w:sz w:val="22"/>
        </w:rPr>
        <w:t> </w:t>
      </w:r>
      <w:r>
        <w:rPr>
          <w:w w:val="90"/>
          <w:sz w:val="22"/>
        </w:rPr>
        <w:t>This</w:t>
      </w:r>
      <w:r>
        <w:rPr>
          <w:spacing w:val="-2"/>
          <w:w w:val="90"/>
          <w:sz w:val="22"/>
        </w:rPr>
        <w:t> </w:t>
      </w:r>
      <w:r>
        <w:rPr>
          <w:w w:val="90"/>
          <w:sz w:val="22"/>
        </w:rPr>
        <w:t>directory</w:t>
      </w:r>
      <w:r>
        <w:rPr>
          <w:spacing w:val="-3"/>
          <w:w w:val="90"/>
          <w:sz w:val="22"/>
        </w:rPr>
        <w:t> </w:t>
      </w:r>
      <w:r>
        <w:rPr>
          <w:w w:val="90"/>
          <w:sz w:val="22"/>
        </w:rPr>
        <w:t>includes</w:t>
      </w:r>
      <w:r>
        <w:rPr>
          <w:spacing w:val="-2"/>
          <w:w w:val="90"/>
          <w:sz w:val="22"/>
        </w:rPr>
        <w:t> </w:t>
      </w:r>
      <w:r>
        <w:rPr>
          <w:w w:val="90"/>
          <w:sz w:val="22"/>
        </w:rPr>
        <w:t>executable</w:t>
      </w:r>
      <w:r>
        <w:rPr>
          <w:spacing w:val="-3"/>
          <w:w w:val="90"/>
          <w:sz w:val="22"/>
        </w:rPr>
        <w:t> </w:t>
      </w:r>
      <w:r>
        <w:rPr>
          <w:spacing w:val="-2"/>
          <w:w w:val="90"/>
          <w:sz w:val="22"/>
        </w:rPr>
        <w:t>applications.</w:t>
      </w:r>
    </w:p>
    <w:p>
      <w:pPr>
        <w:pStyle w:val="BodyText"/>
        <w:spacing w:line="225" w:lineRule="auto" w:before="237"/>
        <w:ind w:left="177" w:right="175"/>
        <w:jc w:val="both"/>
      </w:pPr>
      <w:r>
        <w:rPr>
          <w:w w:val="90"/>
        </w:rPr>
        <w:t>Before we can begin developing Go programs, we must first establish th</w:t>
      </w:r>
      <w:r>
        <w:rPr>
          <w:w w:val="90"/>
        </w:rPr>
        <w:t>e</w:t>
      </w:r>
      <w:r>
        <w:rPr>
          <w:w w:val="90"/>
        </w:rPr>
        <w:t> workspace’s location. GOPATH is an environment variable that indicate</w:t>
      </w:r>
      <w:r>
        <w:rPr>
          <w:w w:val="90"/>
        </w:rPr>
        <w:t>s</w:t>
      </w:r>
      <w:r>
        <w:rPr>
          <w:w w:val="90"/>
        </w:rPr>
        <w:t> </w:t>
      </w:r>
      <w:r>
        <w:rPr>
          <w:spacing w:val="-6"/>
        </w:rPr>
        <w:t>where</w:t>
      </w:r>
      <w:r>
        <w:rPr>
          <w:spacing w:val="-8"/>
        </w:rPr>
        <w:t> </w:t>
      </w:r>
      <w:r>
        <w:rPr>
          <w:spacing w:val="-6"/>
        </w:rPr>
        <w:t>Go</w:t>
      </w:r>
      <w:r>
        <w:rPr>
          <w:spacing w:val="-8"/>
        </w:rPr>
        <w:t> </w:t>
      </w:r>
      <w:r>
        <w:rPr>
          <w:spacing w:val="-6"/>
        </w:rPr>
        <w:t>workspaces</w:t>
      </w:r>
      <w:r>
        <w:rPr>
          <w:spacing w:val="-8"/>
        </w:rPr>
        <w:t> </w:t>
      </w:r>
      <w:r>
        <w:rPr>
          <w:spacing w:val="-6"/>
        </w:rPr>
        <w:t>are</w:t>
      </w:r>
      <w:r>
        <w:rPr>
          <w:spacing w:val="-7"/>
        </w:rPr>
        <w:t> </w:t>
      </w:r>
      <w:r>
        <w:rPr>
          <w:spacing w:val="-6"/>
        </w:rPr>
        <w:t>located.</w:t>
      </w:r>
    </w:p>
    <w:p>
      <w:pPr>
        <w:pStyle w:val="BodyText"/>
        <w:spacing w:line="225" w:lineRule="auto" w:before="3"/>
        <w:ind w:left="177" w:right="175" w:firstLine="240"/>
        <w:jc w:val="both"/>
      </w:pPr>
      <w:r>
        <w:rPr>
          <w:spacing w:val="-4"/>
        </w:rPr>
        <w:t>In</w:t>
      </w:r>
      <w:r>
        <w:rPr>
          <w:spacing w:val="-7"/>
        </w:rPr>
        <w:t> </w:t>
      </w:r>
      <w:r>
        <w:rPr>
          <w:spacing w:val="-4"/>
        </w:rPr>
        <w:t>Go,</w:t>
      </w:r>
      <w:r>
        <w:rPr>
          <w:spacing w:val="-7"/>
        </w:rPr>
        <w:t> </w:t>
      </w:r>
      <w:r>
        <w:rPr>
          <w:spacing w:val="-4"/>
        </w:rPr>
        <w:t>source</w:t>
      </w:r>
      <w:r>
        <w:rPr>
          <w:spacing w:val="-7"/>
        </w:rPr>
        <w:t> </w:t>
      </w:r>
      <w:r>
        <w:rPr>
          <w:spacing w:val="-4"/>
        </w:rPr>
        <w:t>files</w:t>
      </w:r>
      <w:r>
        <w:rPr>
          <w:spacing w:val="-7"/>
        </w:rPr>
        <w:t> </w:t>
      </w:r>
      <w:r>
        <w:rPr>
          <w:spacing w:val="-4"/>
        </w:rPr>
        <w:t>are</w:t>
      </w:r>
      <w:r>
        <w:rPr>
          <w:spacing w:val="-7"/>
        </w:rPr>
        <w:t> </w:t>
      </w:r>
      <w:r>
        <w:rPr>
          <w:spacing w:val="-4"/>
        </w:rPr>
        <w:t>grouped</w:t>
      </w:r>
      <w:r>
        <w:rPr>
          <w:spacing w:val="-7"/>
        </w:rPr>
        <w:t> </w:t>
      </w:r>
      <w:r>
        <w:rPr>
          <w:spacing w:val="-4"/>
        </w:rPr>
        <w:t>into</w:t>
      </w:r>
      <w:r>
        <w:rPr>
          <w:spacing w:val="-7"/>
        </w:rPr>
        <w:t> </w:t>
      </w:r>
      <w:r>
        <w:rPr>
          <w:spacing w:val="-4"/>
        </w:rPr>
        <w:t>system</w:t>
      </w:r>
      <w:r>
        <w:rPr>
          <w:spacing w:val="-7"/>
        </w:rPr>
        <w:t> </w:t>
      </w:r>
      <w:r>
        <w:rPr>
          <w:spacing w:val="-4"/>
        </w:rPr>
        <w:t>folders</w:t>
      </w:r>
      <w:r>
        <w:rPr>
          <w:spacing w:val="-7"/>
        </w:rPr>
        <w:t> </w:t>
      </w:r>
      <w:r>
        <w:rPr>
          <w:spacing w:val="-4"/>
        </w:rPr>
        <w:t>called</w:t>
      </w:r>
      <w:r>
        <w:rPr>
          <w:spacing w:val="-7"/>
        </w:rPr>
        <w:t> </w:t>
      </w:r>
      <w:r>
        <w:rPr>
          <w:spacing w:val="-4"/>
        </w:rPr>
        <w:t>packages</w:t>
      </w:r>
      <w:r>
        <w:rPr>
          <w:spacing w:val="-4"/>
        </w:rPr>
        <w:t>,</w:t>
      </w:r>
      <w:r>
        <w:rPr>
          <w:spacing w:val="-4"/>
        </w:rPr>
        <w:t> </w:t>
      </w:r>
      <w:r>
        <w:rPr>
          <w:w w:val="90"/>
        </w:rPr>
        <w:t>allowing code reuse among Go programs. The Go package naming con</w:t>
      </w:r>
      <w:r>
        <w:rPr>
          <w:w w:val="90"/>
        </w:rPr>
        <w:softHyphen/>
      </w:r>
      <w:r>
        <w:rPr>
          <w:w w:val="90"/>
        </w:rPr>
      </w:r>
      <w:r>
        <w:rPr>
          <w:spacing w:val="-2"/>
        </w:rPr>
        <w:t>vention</w:t>
      </w:r>
      <w:r>
        <w:rPr>
          <w:spacing w:val="-8"/>
        </w:rPr>
        <w:t> </w:t>
      </w:r>
      <w:r>
        <w:rPr>
          <w:spacing w:val="-2"/>
        </w:rPr>
        <w:t>utilizes</w:t>
      </w:r>
      <w:r>
        <w:rPr>
          <w:spacing w:val="-8"/>
        </w:rPr>
        <w:t> </w:t>
      </w:r>
      <w:r>
        <w:rPr>
          <w:spacing w:val="-2"/>
        </w:rPr>
        <w:t>the</w:t>
      </w:r>
      <w:r>
        <w:rPr>
          <w:spacing w:val="-8"/>
        </w:rPr>
        <w:t> </w:t>
      </w:r>
      <w:r>
        <w:rPr>
          <w:spacing w:val="-2"/>
        </w:rPr>
        <w:t>name</w:t>
      </w:r>
      <w:r>
        <w:rPr>
          <w:spacing w:val="-8"/>
        </w:rPr>
        <w:t> </w:t>
      </w:r>
      <w:r>
        <w:rPr>
          <w:spacing w:val="-2"/>
        </w:rPr>
        <w:t>of</w:t>
      </w:r>
      <w:r>
        <w:rPr>
          <w:spacing w:val="-8"/>
        </w:rPr>
        <w:t> </w:t>
      </w:r>
      <w:r>
        <w:rPr>
          <w:spacing w:val="-2"/>
        </w:rPr>
        <w:t>the</w:t>
      </w:r>
      <w:r>
        <w:rPr>
          <w:spacing w:val="-8"/>
        </w:rPr>
        <w:t> </w:t>
      </w:r>
      <w:r>
        <w:rPr>
          <w:spacing w:val="-2"/>
        </w:rPr>
        <w:t>system</w:t>
      </w:r>
      <w:r>
        <w:rPr>
          <w:spacing w:val="-8"/>
        </w:rPr>
        <w:t> </w:t>
      </w:r>
      <w:r>
        <w:rPr>
          <w:spacing w:val="-2"/>
        </w:rPr>
        <w:t>directory</w:t>
      </w:r>
      <w:r>
        <w:rPr>
          <w:spacing w:val="-8"/>
        </w:rPr>
        <w:t> </w:t>
      </w:r>
      <w:r>
        <w:rPr>
          <w:spacing w:val="-2"/>
        </w:rPr>
        <w:t>where</w:t>
      </w:r>
      <w:r>
        <w:rPr>
          <w:spacing w:val="-8"/>
        </w:rPr>
        <w:t> </w:t>
      </w:r>
      <w:r>
        <w:rPr>
          <w:spacing w:val="-2"/>
        </w:rPr>
        <w:t>we</w:t>
      </w:r>
      <w:r>
        <w:rPr>
          <w:spacing w:val="-8"/>
        </w:rPr>
        <w:t> </w:t>
      </w:r>
      <w:r>
        <w:rPr>
          <w:spacing w:val="-2"/>
        </w:rPr>
        <w:t>keep</w:t>
      </w:r>
      <w:r>
        <w:rPr>
          <w:spacing w:val="-8"/>
        </w:rPr>
        <w:t> </w:t>
      </w:r>
      <w:r>
        <w:rPr>
          <w:spacing w:val="-2"/>
        </w:rPr>
        <w:t>ou</w:t>
      </w:r>
      <w:r>
        <w:rPr>
          <w:spacing w:val="-2"/>
        </w:rPr>
        <w:t>r</w:t>
      </w:r>
      <w:r>
        <w:rPr>
          <w:spacing w:val="-2"/>
        </w:rPr>
        <w:t> </w:t>
      </w:r>
      <w:r>
        <w:rPr>
          <w:spacing w:val="-6"/>
        </w:rPr>
        <w:t>Go source files. The package name remains the same for all source file</w:t>
      </w:r>
      <w:r>
        <w:rPr>
          <w:spacing w:val="-6"/>
        </w:rPr>
        <w:t>s</w:t>
      </w:r>
      <w:r>
        <w:rPr>
          <w:spacing w:val="-6"/>
        </w:rPr>
        <w:t> included</w:t>
      </w:r>
      <w:r>
        <w:rPr>
          <w:spacing w:val="-8"/>
        </w:rPr>
        <w:t> </w:t>
      </w:r>
      <w:r>
        <w:rPr>
          <w:spacing w:val="-6"/>
        </w:rPr>
        <w:t>within</w:t>
      </w:r>
      <w:r>
        <w:rPr>
          <w:spacing w:val="-8"/>
        </w:rPr>
        <w:t> </w:t>
      </w:r>
      <w:r>
        <w:rPr>
          <w:spacing w:val="-6"/>
        </w:rPr>
        <w:t>that</w:t>
      </w:r>
      <w:r>
        <w:rPr>
          <w:spacing w:val="-8"/>
        </w:rPr>
        <w:t> </w:t>
      </w:r>
      <w:r>
        <w:rPr>
          <w:spacing w:val="-6"/>
        </w:rPr>
        <w:t>directory</w:t>
      </w:r>
      <w:r>
        <w:rPr>
          <w:spacing w:val="-7"/>
        </w:rPr>
        <w:t> </w:t>
      </w:r>
      <w:r>
        <w:rPr>
          <w:spacing w:val="-6"/>
        </w:rPr>
        <w:t>within</w:t>
      </w:r>
      <w:r>
        <w:rPr>
          <w:spacing w:val="-8"/>
        </w:rPr>
        <w:t> </w:t>
      </w:r>
      <w:r>
        <w:rPr>
          <w:spacing w:val="-6"/>
        </w:rPr>
        <w:t>a</w:t>
      </w:r>
      <w:r>
        <w:rPr>
          <w:spacing w:val="-8"/>
        </w:rPr>
        <w:t> </w:t>
      </w:r>
      <w:r>
        <w:rPr>
          <w:spacing w:val="-6"/>
        </w:rPr>
        <w:t>single</w:t>
      </w:r>
      <w:r>
        <w:rPr>
          <w:spacing w:val="-8"/>
        </w:rPr>
        <w:t> </w:t>
      </w:r>
      <w:r>
        <w:rPr>
          <w:spacing w:val="-6"/>
        </w:rPr>
        <w:t>folder.</w:t>
      </w:r>
      <w:r>
        <w:rPr>
          <w:spacing w:val="-7"/>
        </w:rPr>
        <w:t> </w:t>
      </w:r>
      <w:r>
        <w:rPr>
          <w:spacing w:val="-6"/>
        </w:rPr>
        <w:t>We</w:t>
      </w:r>
      <w:r>
        <w:rPr>
          <w:spacing w:val="-8"/>
        </w:rPr>
        <w:t> </w:t>
      </w:r>
      <w:r>
        <w:rPr>
          <w:spacing w:val="-6"/>
        </w:rPr>
        <w:t>create</w:t>
      </w:r>
      <w:r>
        <w:rPr>
          <w:spacing w:val="-8"/>
        </w:rPr>
        <w:t> </w:t>
      </w:r>
      <w:r>
        <w:rPr>
          <w:spacing w:val="-6"/>
        </w:rPr>
        <w:t>Go</w:t>
      </w:r>
      <w:r>
        <w:rPr>
          <w:spacing w:val="-8"/>
        </w:rPr>
        <w:t> </w:t>
      </w:r>
      <w:r>
        <w:rPr>
          <w:spacing w:val="-6"/>
        </w:rPr>
        <w:t>pro</w:t>
      </w:r>
      <w:r>
        <w:rPr>
          <w:spacing w:val="-6"/>
        </w:rPr>
        <w:softHyphen/>
      </w:r>
      <w:r>
        <w:rPr>
          <w:spacing w:val="-6"/>
        </w:rPr>
      </w:r>
      <w:r>
        <w:rPr>
          <w:w w:val="90"/>
        </w:rPr>
        <w:t>grams</w:t>
      </w:r>
      <w:r>
        <w:rPr>
          <w:spacing w:val="-9"/>
          <w:w w:val="90"/>
        </w:rPr>
        <w:t> </w:t>
      </w:r>
      <w:r>
        <w:rPr>
          <w:w w:val="90"/>
        </w:rPr>
        <w:t>under</w:t>
      </w:r>
      <w:r>
        <w:rPr>
          <w:spacing w:val="-8"/>
          <w:w w:val="90"/>
        </w:rPr>
        <w:t> </w:t>
      </w:r>
      <w:r>
        <w:rPr>
          <w:w w:val="90"/>
        </w:rPr>
        <w:t>the</w:t>
      </w:r>
      <w:r>
        <w:rPr>
          <w:spacing w:val="-8"/>
          <w:w w:val="90"/>
        </w:rPr>
        <w:t> </w:t>
      </w:r>
      <w:r>
        <w:rPr>
          <w:w w:val="90"/>
        </w:rPr>
        <w:t>$GOPATH</w:t>
      </w:r>
      <w:r>
        <w:rPr>
          <w:spacing w:val="-8"/>
          <w:w w:val="90"/>
        </w:rPr>
        <w:t> </w:t>
      </w:r>
      <w:r>
        <w:rPr>
          <w:w w:val="90"/>
        </w:rPr>
        <w:t>directory,</w:t>
      </w:r>
      <w:r>
        <w:rPr>
          <w:spacing w:val="-9"/>
          <w:w w:val="90"/>
        </w:rPr>
        <w:t> </w:t>
      </w:r>
      <w:r>
        <w:rPr>
          <w:w w:val="90"/>
        </w:rPr>
        <w:t>where</w:t>
      </w:r>
      <w:r>
        <w:rPr>
          <w:spacing w:val="-8"/>
          <w:w w:val="90"/>
        </w:rPr>
        <w:t> </w:t>
      </w:r>
      <w:r>
        <w:rPr>
          <w:w w:val="90"/>
        </w:rPr>
        <w:t>we</w:t>
      </w:r>
      <w:r>
        <w:rPr>
          <w:spacing w:val="-8"/>
          <w:w w:val="90"/>
        </w:rPr>
        <w:t> </w:t>
      </w:r>
      <w:r>
        <w:rPr>
          <w:w w:val="90"/>
        </w:rPr>
        <w:t>organize</w:t>
      </w:r>
      <w:r>
        <w:rPr>
          <w:spacing w:val="-8"/>
          <w:w w:val="90"/>
        </w:rPr>
        <w:t> </w:t>
      </w:r>
      <w:r>
        <w:rPr>
          <w:w w:val="90"/>
        </w:rPr>
        <w:t>source</w:t>
      </w:r>
      <w:r>
        <w:rPr>
          <w:spacing w:val="-9"/>
          <w:w w:val="90"/>
        </w:rPr>
        <w:t> </w:t>
      </w:r>
      <w:r>
        <w:rPr>
          <w:w w:val="90"/>
        </w:rPr>
        <w:t>code</w:t>
      </w:r>
      <w:r>
        <w:rPr>
          <w:spacing w:val="-8"/>
          <w:w w:val="90"/>
        </w:rPr>
        <w:t> </w:t>
      </w:r>
      <w:r>
        <w:rPr>
          <w:w w:val="90"/>
        </w:rPr>
        <w:t>file</w:t>
      </w:r>
      <w:r>
        <w:rPr>
          <w:w w:val="90"/>
        </w:rPr>
        <w:t>s</w:t>
      </w:r>
      <w:r>
        <w:rPr>
          <w:w w:val="90"/>
        </w:rPr>
        <w:t> into</w:t>
      </w:r>
      <w:r>
        <w:rPr>
          <w:spacing w:val="-1"/>
          <w:w w:val="90"/>
        </w:rPr>
        <w:t> </w:t>
      </w:r>
      <w:r>
        <w:rPr>
          <w:w w:val="90"/>
        </w:rPr>
        <w:t>packages</w:t>
      </w:r>
      <w:r>
        <w:rPr>
          <w:spacing w:val="-1"/>
          <w:w w:val="90"/>
        </w:rPr>
        <w:t> </w:t>
      </w:r>
      <w:r>
        <w:rPr>
          <w:w w:val="90"/>
        </w:rPr>
        <w:t>as</w:t>
      </w:r>
      <w:r>
        <w:rPr>
          <w:spacing w:val="-1"/>
          <w:w w:val="90"/>
        </w:rPr>
        <w:t> </w:t>
      </w:r>
      <w:r>
        <w:rPr>
          <w:w w:val="90"/>
        </w:rPr>
        <w:t>directories.</w:t>
      </w:r>
      <w:r>
        <w:rPr>
          <w:spacing w:val="-1"/>
          <w:w w:val="90"/>
        </w:rPr>
        <w:t> </w:t>
      </w:r>
      <w:r>
        <w:rPr>
          <w:w w:val="90"/>
        </w:rPr>
        <w:t>All</w:t>
      </w:r>
      <w:r>
        <w:rPr>
          <w:spacing w:val="-1"/>
          <w:w w:val="90"/>
        </w:rPr>
        <w:t> </w:t>
      </w:r>
      <w:r>
        <w:rPr>
          <w:w w:val="90"/>
        </w:rPr>
        <w:t>identifiers</w:t>
      </w:r>
      <w:r>
        <w:rPr>
          <w:spacing w:val="-1"/>
          <w:w w:val="90"/>
        </w:rPr>
        <w:t> </w:t>
      </w:r>
      <w:r>
        <w:rPr>
          <w:w w:val="90"/>
        </w:rPr>
        <w:t>in</w:t>
      </w:r>
      <w:r>
        <w:rPr>
          <w:spacing w:val="-1"/>
          <w:w w:val="90"/>
        </w:rPr>
        <w:t> </w:t>
      </w:r>
      <w:r>
        <w:rPr>
          <w:w w:val="90"/>
        </w:rPr>
        <w:t>Go</w:t>
      </w:r>
      <w:r>
        <w:rPr>
          <w:spacing w:val="-1"/>
          <w:w w:val="90"/>
        </w:rPr>
        <w:t> </w:t>
      </w:r>
      <w:r>
        <w:rPr>
          <w:w w:val="90"/>
        </w:rPr>
        <w:t>packages</w:t>
      </w:r>
      <w:r>
        <w:rPr>
          <w:spacing w:val="-1"/>
          <w:w w:val="90"/>
        </w:rPr>
        <w:t> </w:t>
      </w:r>
      <w:r>
        <w:rPr>
          <w:w w:val="90"/>
        </w:rPr>
        <w:t>are</w:t>
      </w:r>
      <w:r>
        <w:rPr>
          <w:spacing w:val="-1"/>
          <w:w w:val="90"/>
        </w:rPr>
        <w:t> </w:t>
      </w:r>
      <w:r>
        <w:rPr>
          <w:w w:val="90"/>
        </w:rPr>
        <w:t>exported</w:t>
      </w:r>
      <w:r>
        <w:rPr>
          <w:spacing w:val="-1"/>
          <w:w w:val="90"/>
        </w:rPr>
        <w:t> </w:t>
      </w:r>
      <w:r>
        <w:rPr>
          <w:w w:val="90"/>
        </w:rPr>
        <w:t>t</w:t>
      </w:r>
      <w:r>
        <w:rPr>
          <w:w w:val="90"/>
        </w:rPr>
        <w:t>o</w:t>
      </w:r>
      <w:r>
        <w:rPr>
          <w:w w:val="90"/>
        </w:rPr>
        <w:t> other packages if the initial letter of the identifier name is in uppercase.</w:t>
      </w:r>
    </w:p>
    <w:p>
      <w:pPr>
        <w:pStyle w:val="BodyText"/>
        <w:spacing w:line="225" w:lineRule="auto" w:before="8"/>
        <w:ind w:left="177" w:right="175" w:firstLine="240"/>
        <w:jc w:val="both"/>
      </w:pPr>
      <w:r>
        <w:rPr>
          <w:w w:val="90"/>
        </w:rPr>
        <w:t>If</w:t>
      </w:r>
      <w:r>
        <w:rPr>
          <w:spacing w:val="-9"/>
          <w:w w:val="90"/>
        </w:rPr>
        <w:t> </w:t>
      </w:r>
      <w:r>
        <w:rPr>
          <w:w w:val="90"/>
        </w:rPr>
        <w:t>we</w:t>
      </w:r>
      <w:r>
        <w:rPr>
          <w:spacing w:val="-8"/>
          <w:w w:val="90"/>
        </w:rPr>
        <w:t> </w:t>
      </w:r>
      <w:r>
        <w:rPr>
          <w:w w:val="90"/>
        </w:rPr>
        <w:t>begin</w:t>
      </w:r>
      <w:r>
        <w:rPr>
          <w:spacing w:val="-8"/>
          <w:w w:val="90"/>
        </w:rPr>
        <w:t> </w:t>
      </w:r>
      <w:r>
        <w:rPr>
          <w:w w:val="90"/>
        </w:rPr>
        <w:t>the</w:t>
      </w:r>
      <w:r>
        <w:rPr>
          <w:spacing w:val="-8"/>
          <w:w w:val="90"/>
        </w:rPr>
        <w:t> </w:t>
      </w:r>
      <w:r>
        <w:rPr>
          <w:w w:val="90"/>
        </w:rPr>
        <w:t>identifier</w:t>
      </w:r>
      <w:r>
        <w:rPr>
          <w:spacing w:val="-9"/>
          <w:w w:val="90"/>
        </w:rPr>
        <w:t> </w:t>
      </w:r>
      <w:r>
        <w:rPr>
          <w:w w:val="90"/>
        </w:rPr>
        <w:t>name</w:t>
      </w:r>
      <w:r>
        <w:rPr>
          <w:spacing w:val="-8"/>
          <w:w w:val="90"/>
        </w:rPr>
        <w:t> </w:t>
      </w:r>
      <w:r>
        <w:rPr>
          <w:w w:val="90"/>
        </w:rPr>
        <w:t>with</w:t>
      </w:r>
      <w:r>
        <w:rPr>
          <w:spacing w:val="-8"/>
          <w:w w:val="90"/>
        </w:rPr>
        <w:t> </w:t>
      </w:r>
      <w:r>
        <w:rPr>
          <w:w w:val="90"/>
        </w:rPr>
        <w:t>a</w:t>
      </w:r>
      <w:r>
        <w:rPr>
          <w:spacing w:val="-8"/>
          <w:w w:val="90"/>
        </w:rPr>
        <w:t> </w:t>
      </w:r>
      <w:r>
        <w:rPr>
          <w:w w:val="90"/>
        </w:rPr>
        <w:t>lowercase</w:t>
      </w:r>
      <w:r>
        <w:rPr>
          <w:spacing w:val="-9"/>
          <w:w w:val="90"/>
        </w:rPr>
        <w:t> </w:t>
      </w:r>
      <w:r>
        <w:rPr>
          <w:w w:val="90"/>
        </w:rPr>
        <w:t>letter,</w:t>
      </w:r>
      <w:r>
        <w:rPr>
          <w:spacing w:val="-8"/>
          <w:w w:val="90"/>
        </w:rPr>
        <w:t> </w:t>
      </w:r>
      <w:r>
        <w:rPr>
          <w:w w:val="90"/>
        </w:rPr>
        <w:t>the</w:t>
      </w:r>
      <w:r>
        <w:rPr>
          <w:spacing w:val="-8"/>
          <w:w w:val="90"/>
        </w:rPr>
        <w:t> </w:t>
      </w:r>
      <w:r>
        <w:rPr>
          <w:w w:val="90"/>
        </w:rPr>
        <w:t>functions</w:t>
      </w:r>
      <w:r>
        <w:rPr>
          <w:spacing w:val="-8"/>
          <w:w w:val="90"/>
        </w:rPr>
        <w:t> </w:t>
      </w:r>
      <w:r>
        <w:rPr>
          <w:w w:val="90"/>
        </w:rPr>
        <w:t>an</w:t>
      </w:r>
      <w:r>
        <w:rPr>
          <w:w w:val="90"/>
        </w:rPr>
        <w:t>d</w:t>
      </w:r>
      <w:r>
        <w:rPr>
          <w:w w:val="90"/>
        </w:rPr>
        <w:t> </w:t>
      </w:r>
      <w:r>
        <w:rPr>
          <w:spacing w:val="-4"/>
        </w:rPr>
        <w:t>types</w:t>
      </w:r>
      <w:r>
        <w:rPr>
          <w:spacing w:val="-10"/>
        </w:rPr>
        <w:t> </w:t>
      </w:r>
      <w:r>
        <w:rPr>
          <w:spacing w:val="-4"/>
        </w:rPr>
        <w:t>will</w:t>
      </w:r>
      <w:r>
        <w:rPr>
          <w:spacing w:val="-10"/>
        </w:rPr>
        <w:t> </w:t>
      </w:r>
      <w:r>
        <w:rPr>
          <w:spacing w:val="-4"/>
        </w:rPr>
        <w:t>not</w:t>
      </w:r>
      <w:r>
        <w:rPr>
          <w:spacing w:val="-10"/>
        </w:rPr>
        <w:t> </w:t>
      </w:r>
      <w:r>
        <w:rPr>
          <w:spacing w:val="-4"/>
        </w:rPr>
        <w:t>export</w:t>
      </w:r>
      <w:r>
        <w:rPr>
          <w:spacing w:val="-9"/>
        </w:rPr>
        <w:t> </w:t>
      </w:r>
      <w:r>
        <w:rPr>
          <w:spacing w:val="-4"/>
        </w:rPr>
        <w:t>to</w:t>
      </w:r>
      <w:r>
        <w:rPr>
          <w:spacing w:val="-10"/>
        </w:rPr>
        <w:t> </w:t>
      </w:r>
      <w:r>
        <w:rPr>
          <w:spacing w:val="-4"/>
        </w:rPr>
        <w:t>other</w:t>
      </w:r>
      <w:r>
        <w:rPr>
          <w:spacing w:val="-10"/>
        </w:rPr>
        <w:t> </w:t>
      </w:r>
      <w:r>
        <w:rPr>
          <w:spacing w:val="-4"/>
        </w:rPr>
        <w:t>packages.</w:t>
      </w:r>
    </w:p>
    <w:p>
      <w:pPr>
        <w:pStyle w:val="BodyText"/>
        <w:spacing w:line="225" w:lineRule="auto" w:before="2"/>
        <w:ind w:left="177" w:right="175" w:firstLine="240"/>
        <w:jc w:val="both"/>
      </w:pPr>
      <w:r>
        <w:rPr>
          <w:w w:val="90"/>
        </w:rPr>
        <w:t>Go’s</w:t>
      </w:r>
      <w:r>
        <w:rPr>
          <w:spacing w:val="-4"/>
          <w:w w:val="90"/>
        </w:rPr>
        <w:t> </w:t>
      </w:r>
      <w:r>
        <w:rPr>
          <w:w w:val="90"/>
        </w:rPr>
        <w:t>standard</w:t>
      </w:r>
      <w:r>
        <w:rPr>
          <w:spacing w:val="-4"/>
          <w:w w:val="90"/>
        </w:rPr>
        <w:t> </w:t>
      </w:r>
      <w:r>
        <w:rPr>
          <w:w w:val="90"/>
        </w:rPr>
        <w:t>library</w:t>
      </w:r>
      <w:r>
        <w:rPr>
          <w:spacing w:val="-4"/>
          <w:w w:val="90"/>
        </w:rPr>
        <w:t> </w:t>
      </w:r>
      <w:r>
        <w:rPr>
          <w:w w:val="90"/>
        </w:rPr>
        <w:t>includes</w:t>
      </w:r>
      <w:r>
        <w:rPr>
          <w:spacing w:val="-4"/>
          <w:w w:val="90"/>
        </w:rPr>
        <w:t> </w:t>
      </w:r>
      <w:r>
        <w:rPr>
          <w:w w:val="90"/>
        </w:rPr>
        <w:t>many</w:t>
      </w:r>
      <w:r>
        <w:rPr>
          <w:spacing w:val="-4"/>
          <w:w w:val="90"/>
        </w:rPr>
        <w:t> </w:t>
      </w:r>
      <w:r>
        <w:rPr>
          <w:w w:val="90"/>
        </w:rPr>
        <w:t>helpful</w:t>
      </w:r>
      <w:r>
        <w:rPr>
          <w:spacing w:val="-4"/>
          <w:w w:val="90"/>
        </w:rPr>
        <w:t> </w:t>
      </w:r>
      <w:r>
        <w:rPr>
          <w:w w:val="90"/>
        </w:rPr>
        <w:t>packages</w:t>
      </w:r>
      <w:r>
        <w:rPr>
          <w:spacing w:val="-4"/>
          <w:w w:val="90"/>
        </w:rPr>
        <w:t> </w:t>
      </w:r>
      <w:r>
        <w:rPr>
          <w:w w:val="90"/>
        </w:rPr>
        <w:t>to</w:t>
      </w:r>
      <w:r>
        <w:rPr>
          <w:spacing w:val="-4"/>
          <w:w w:val="90"/>
        </w:rPr>
        <w:t> </w:t>
      </w:r>
      <w:r>
        <w:rPr>
          <w:w w:val="90"/>
        </w:rPr>
        <w:t>construct</w:t>
      </w:r>
      <w:r>
        <w:rPr>
          <w:spacing w:val="-4"/>
          <w:w w:val="90"/>
        </w:rPr>
        <w:t> </w:t>
      </w:r>
      <w:r>
        <w:rPr>
          <w:w w:val="90"/>
        </w:rPr>
        <w:t>real</w:t>
      </w:r>
      <w:r>
        <w:rPr>
          <w:w w:val="90"/>
        </w:rPr>
        <w:t>-</w:t>
      </w:r>
      <w:r>
        <w:rPr>
          <w:w w:val="90"/>
        </w:rPr>
      </w:r>
      <w:r>
        <w:rPr>
          <w:spacing w:val="-6"/>
        </w:rPr>
        <w:t>world</w:t>
      </w:r>
      <w:r>
        <w:rPr>
          <w:spacing w:val="-6"/>
        </w:rPr>
        <w:t> applications.</w:t>
      </w:r>
      <w:r>
        <w:rPr>
          <w:spacing w:val="-6"/>
        </w:rPr>
        <w:t> The</w:t>
      </w:r>
      <w:r>
        <w:rPr>
          <w:spacing w:val="-6"/>
        </w:rPr>
        <w:t> standard</w:t>
      </w:r>
      <w:r>
        <w:rPr>
          <w:spacing w:val="-6"/>
        </w:rPr>
        <w:t> library,</w:t>
      </w:r>
      <w:r>
        <w:rPr>
          <w:spacing w:val="-6"/>
        </w:rPr>
        <w:t> for</w:t>
      </w:r>
      <w:r>
        <w:rPr>
          <w:spacing w:val="-6"/>
        </w:rPr>
        <w:t> example,</w:t>
      </w:r>
      <w:r>
        <w:rPr>
          <w:spacing w:val="-6"/>
        </w:rPr>
        <w:t> has</w:t>
      </w:r>
      <w:r>
        <w:rPr>
          <w:spacing w:val="-6"/>
        </w:rPr>
        <w:t> a</w:t>
      </w:r>
      <w:r>
        <w:rPr>
          <w:spacing w:val="-6"/>
        </w:rPr>
        <w:t> “net/http</w:t>
      </w:r>
      <w:r>
        <w:rPr>
          <w:spacing w:val="-6"/>
        </w:rPr>
        <w:t>”</w:t>
      </w:r>
      <w:r>
        <w:rPr>
          <w:spacing w:val="-6"/>
        </w:rPr>
        <w:t> </w:t>
      </w:r>
      <w:r>
        <w:rPr>
          <w:w w:val="90"/>
        </w:rPr>
        <w:t>package that may use to create online applications and web services. Th</w:t>
      </w:r>
      <w:r>
        <w:rPr>
          <w:w w:val="90"/>
        </w:rPr>
        <w:t>e</w:t>
      </w:r>
      <w:r>
        <w:rPr>
          <w:w w:val="90"/>
        </w:rPr>
        <w:t> </w:t>
      </w:r>
      <w:r>
        <w:rPr>
          <w:spacing w:val="-6"/>
        </w:rPr>
        <w:t>standard</w:t>
      </w:r>
      <w:r>
        <w:rPr>
          <w:spacing w:val="-6"/>
        </w:rPr>
        <w:t> library</w:t>
      </w:r>
      <w:r>
        <w:rPr>
          <w:spacing w:val="-6"/>
        </w:rPr>
        <w:t> packages</w:t>
      </w:r>
      <w:r>
        <w:rPr>
          <w:spacing w:val="-6"/>
        </w:rPr>
        <w:t> may</w:t>
      </w:r>
      <w:r>
        <w:rPr>
          <w:spacing w:val="-6"/>
        </w:rPr>
        <w:t> find</w:t>
      </w:r>
      <w:r>
        <w:rPr>
          <w:spacing w:val="-6"/>
        </w:rPr>
        <w:t> in</w:t>
      </w:r>
      <w:r>
        <w:rPr>
          <w:spacing w:val="-6"/>
        </w:rPr>
        <w:t> the</w:t>
      </w:r>
      <w:r>
        <w:rPr>
          <w:spacing w:val="-6"/>
        </w:rPr>
        <w:t> GOROOT</w:t>
      </w:r>
      <w:r>
        <w:rPr>
          <w:spacing w:val="-6"/>
        </w:rPr>
        <w:t> directory’s</w:t>
      </w:r>
      <w:r>
        <w:rPr>
          <w:spacing w:val="-6"/>
        </w:rPr>
        <w:t> “pkg</w:t>
      </w:r>
      <w:r>
        <w:rPr>
          <w:spacing w:val="-6"/>
        </w:rPr>
        <w:t>”</w:t>
      </w:r>
      <w:r>
        <w:rPr>
          <w:spacing w:val="-6"/>
        </w:rPr>
        <w:t> </w:t>
      </w:r>
      <w:r>
        <w:rPr>
          <w:w w:val="90"/>
        </w:rPr>
        <w:t>subfolder.</w:t>
      </w:r>
      <w:r>
        <w:rPr>
          <w:spacing w:val="-1"/>
          <w:w w:val="90"/>
        </w:rPr>
        <w:t> </w:t>
      </w:r>
      <w:r>
        <w:rPr>
          <w:w w:val="90"/>
        </w:rPr>
        <w:t>When</w:t>
      </w:r>
      <w:r>
        <w:rPr>
          <w:spacing w:val="-1"/>
          <w:w w:val="90"/>
        </w:rPr>
        <w:t> </w:t>
      </w:r>
      <w:r>
        <w:rPr>
          <w:w w:val="90"/>
        </w:rPr>
        <w:t>you</w:t>
      </w:r>
      <w:r>
        <w:rPr>
          <w:spacing w:val="-1"/>
          <w:w w:val="90"/>
        </w:rPr>
        <w:t> </w:t>
      </w:r>
      <w:r>
        <w:rPr>
          <w:w w:val="90"/>
        </w:rPr>
        <w:t>install</w:t>
      </w:r>
      <w:r>
        <w:rPr>
          <w:spacing w:val="-1"/>
          <w:w w:val="90"/>
        </w:rPr>
        <w:t> </w:t>
      </w:r>
      <w:r>
        <w:rPr>
          <w:w w:val="90"/>
        </w:rPr>
        <w:t>Go,</w:t>
      </w:r>
      <w:r>
        <w:rPr>
          <w:spacing w:val="-1"/>
          <w:w w:val="90"/>
        </w:rPr>
        <w:t> </w:t>
      </w:r>
      <w:r>
        <w:rPr>
          <w:w w:val="90"/>
        </w:rPr>
        <w:t>an</w:t>
      </w:r>
      <w:r>
        <w:rPr>
          <w:spacing w:val="-1"/>
          <w:w w:val="90"/>
        </w:rPr>
        <w:t> </w:t>
      </w:r>
      <w:r>
        <w:rPr>
          <w:w w:val="90"/>
        </w:rPr>
        <w:t>environment</w:t>
      </w:r>
      <w:r>
        <w:rPr>
          <w:spacing w:val="-1"/>
          <w:w w:val="90"/>
        </w:rPr>
        <w:t> </w:t>
      </w:r>
      <w:r>
        <w:rPr>
          <w:w w:val="90"/>
        </w:rPr>
        <w:t>variable</w:t>
      </w:r>
      <w:r>
        <w:rPr>
          <w:spacing w:val="-1"/>
          <w:w w:val="90"/>
        </w:rPr>
        <w:t> </w:t>
      </w:r>
      <w:r>
        <w:rPr>
          <w:w w:val="90"/>
        </w:rPr>
        <w:t>called</w:t>
      </w:r>
      <w:r>
        <w:rPr>
          <w:spacing w:val="-1"/>
          <w:w w:val="90"/>
        </w:rPr>
        <w:t> </w:t>
      </w:r>
      <w:r>
        <w:rPr>
          <w:w w:val="90"/>
        </w:rPr>
        <w:t>GOROO</w:t>
      </w:r>
      <w:r>
        <w:rPr>
          <w:w w:val="90"/>
        </w:rPr>
        <w:t>T</w:t>
      </w:r>
      <w:r>
        <w:rPr>
          <w:w w:val="90"/>
        </w:rPr>
        <w:t> is</w:t>
      </w:r>
      <w:r>
        <w:rPr>
          <w:spacing w:val="-6"/>
          <w:w w:val="90"/>
        </w:rPr>
        <w:t> </w:t>
      </w:r>
      <w:r>
        <w:rPr>
          <w:w w:val="90"/>
        </w:rPr>
        <w:t>added</w:t>
      </w:r>
      <w:r>
        <w:rPr>
          <w:spacing w:val="-6"/>
          <w:w w:val="90"/>
        </w:rPr>
        <w:t> </w:t>
      </w:r>
      <w:r>
        <w:rPr>
          <w:w w:val="90"/>
        </w:rPr>
        <w:t>to</w:t>
      </w:r>
      <w:r>
        <w:rPr>
          <w:spacing w:val="-6"/>
          <w:w w:val="90"/>
        </w:rPr>
        <w:t> </w:t>
      </w:r>
      <w:r>
        <w:rPr>
          <w:w w:val="90"/>
        </w:rPr>
        <w:t>our</w:t>
      </w:r>
      <w:r>
        <w:rPr>
          <w:spacing w:val="-6"/>
          <w:w w:val="90"/>
        </w:rPr>
        <w:t> </w:t>
      </w:r>
      <w:r>
        <w:rPr>
          <w:w w:val="90"/>
        </w:rPr>
        <w:t>system</w:t>
      </w:r>
      <w:r>
        <w:rPr>
          <w:spacing w:val="-6"/>
          <w:w w:val="90"/>
        </w:rPr>
        <w:t> </w:t>
      </w:r>
      <w:r>
        <w:rPr>
          <w:w w:val="90"/>
        </w:rPr>
        <w:t>to</w:t>
      </w:r>
      <w:r>
        <w:rPr>
          <w:spacing w:val="-6"/>
          <w:w w:val="90"/>
        </w:rPr>
        <w:t> </w:t>
      </w:r>
      <w:r>
        <w:rPr>
          <w:w w:val="90"/>
        </w:rPr>
        <w:t>designate</w:t>
      </w:r>
      <w:r>
        <w:rPr>
          <w:spacing w:val="-6"/>
          <w:w w:val="90"/>
        </w:rPr>
        <w:t> </w:t>
      </w:r>
      <w:r>
        <w:rPr>
          <w:w w:val="90"/>
        </w:rPr>
        <w:t>the</w:t>
      </w:r>
      <w:r>
        <w:rPr>
          <w:spacing w:val="-6"/>
          <w:w w:val="90"/>
        </w:rPr>
        <w:t> </w:t>
      </w:r>
      <w:r>
        <w:rPr>
          <w:w w:val="90"/>
        </w:rPr>
        <w:t>Go</w:t>
      </w:r>
      <w:r>
        <w:rPr>
          <w:spacing w:val="-6"/>
          <w:w w:val="90"/>
        </w:rPr>
        <w:t> </w:t>
      </w:r>
      <w:r>
        <w:rPr>
          <w:w w:val="90"/>
        </w:rPr>
        <w:t>installation</w:t>
      </w:r>
      <w:r>
        <w:rPr>
          <w:spacing w:val="-6"/>
          <w:w w:val="90"/>
        </w:rPr>
        <w:t> </w:t>
      </w:r>
      <w:r>
        <w:rPr>
          <w:w w:val="90"/>
        </w:rPr>
        <w:t>path.</w:t>
      </w:r>
      <w:r>
        <w:rPr>
          <w:spacing w:val="-6"/>
          <w:w w:val="90"/>
        </w:rPr>
        <w:t> </w:t>
      </w:r>
      <w:r>
        <w:rPr>
          <w:w w:val="90"/>
        </w:rPr>
        <w:t>The</w:t>
      </w:r>
      <w:r>
        <w:rPr>
          <w:spacing w:val="-6"/>
          <w:w w:val="90"/>
        </w:rPr>
        <w:t> </w:t>
      </w:r>
      <w:r>
        <w:rPr>
          <w:w w:val="90"/>
        </w:rPr>
        <w:t>Go</w:t>
      </w:r>
      <w:r>
        <w:rPr>
          <w:spacing w:val="-6"/>
          <w:w w:val="90"/>
        </w:rPr>
        <w:t> </w:t>
      </w:r>
      <w:r>
        <w:rPr>
          <w:w w:val="90"/>
        </w:rPr>
        <w:t>devel</w:t>
      </w:r>
      <w:r>
        <w:rPr>
          <w:w w:val="90"/>
        </w:rPr>
        <w:softHyphen/>
      </w:r>
      <w:r>
        <w:rPr>
          <w:w w:val="90"/>
        </w:rPr>
        <w:t>oper community is ecstatic about the prospect of creating third-party G</w:t>
      </w:r>
      <w:r>
        <w:rPr>
          <w:w w:val="90"/>
        </w:rPr>
        <w:t>o</w:t>
      </w:r>
      <w:r>
        <w:rPr>
          <w:w w:val="90"/>
        </w:rPr>
        <w:t> packages. These third-party Go packages can use for developing Go apps.</w:t>
      </w:r>
    </w:p>
    <w:p>
      <w:pPr>
        <w:pStyle w:val="BodyText"/>
        <w:spacing w:before="211"/>
        <w:ind w:left="177"/>
        <w:jc w:val="both"/>
        <w:rPr>
          <w:rFonts w:ascii="Gill Sans MT"/>
        </w:rPr>
      </w:pPr>
      <w:bookmarkStart w:name="Main Package" w:id="551"/>
      <w:bookmarkEnd w:id="551"/>
      <w:r>
        <w:rPr/>
      </w:r>
      <w:bookmarkStart w:name="_bookmark341" w:id="552"/>
      <w:bookmarkEnd w:id="552"/>
      <w:r>
        <w:rPr/>
      </w:r>
      <w:r>
        <w:rPr>
          <w:rFonts w:ascii="Gill Sans MT"/>
          <w:spacing w:val="-4"/>
          <w:w w:val="115"/>
        </w:rPr>
        <w:t>Main</w:t>
      </w:r>
      <w:r>
        <w:rPr>
          <w:rFonts w:ascii="Gill Sans MT"/>
          <w:spacing w:val="-10"/>
          <w:w w:val="115"/>
        </w:rPr>
        <w:t> </w:t>
      </w:r>
      <w:r>
        <w:rPr>
          <w:rFonts w:ascii="Gill Sans MT"/>
          <w:spacing w:val="-2"/>
          <w:w w:val="115"/>
        </w:rPr>
        <w:t>Package</w:t>
      </w:r>
    </w:p>
    <w:p>
      <w:pPr>
        <w:pStyle w:val="BodyText"/>
        <w:spacing w:line="225" w:lineRule="auto" w:before="62"/>
        <w:ind w:left="177" w:right="177"/>
        <w:jc w:val="both"/>
      </w:pPr>
      <w:r>
        <w:rPr>
          <w:spacing w:val="-2"/>
          <w:w w:val="90"/>
        </w:rPr>
        <w:t>When</w:t>
      </w:r>
      <w:r>
        <w:rPr>
          <w:spacing w:val="-6"/>
          <w:w w:val="90"/>
        </w:rPr>
        <w:t> </w:t>
      </w:r>
      <w:r>
        <w:rPr>
          <w:spacing w:val="-2"/>
          <w:w w:val="90"/>
        </w:rPr>
        <w:t>we</w:t>
      </w:r>
      <w:r>
        <w:rPr>
          <w:spacing w:val="-6"/>
          <w:w w:val="90"/>
        </w:rPr>
        <w:t> </w:t>
      </w:r>
      <w:r>
        <w:rPr>
          <w:spacing w:val="-2"/>
          <w:w w:val="90"/>
        </w:rPr>
        <w:t>create</w:t>
      </w:r>
      <w:r>
        <w:rPr>
          <w:spacing w:val="-6"/>
          <w:w w:val="90"/>
        </w:rPr>
        <w:t> </w:t>
      </w:r>
      <w:r>
        <w:rPr>
          <w:spacing w:val="-2"/>
          <w:w w:val="90"/>
        </w:rPr>
        <w:t>reusable</w:t>
      </w:r>
      <w:r>
        <w:rPr>
          <w:spacing w:val="-6"/>
          <w:w w:val="90"/>
        </w:rPr>
        <w:t> </w:t>
      </w:r>
      <w:r>
        <w:rPr>
          <w:spacing w:val="-2"/>
          <w:w w:val="90"/>
        </w:rPr>
        <w:t>code,</w:t>
      </w:r>
      <w:r>
        <w:rPr>
          <w:spacing w:val="-6"/>
          <w:w w:val="90"/>
        </w:rPr>
        <w:t> </w:t>
      </w:r>
      <w:r>
        <w:rPr>
          <w:spacing w:val="-2"/>
          <w:w w:val="90"/>
        </w:rPr>
        <w:t>you</w:t>
      </w:r>
      <w:r>
        <w:rPr>
          <w:spacing w:val="-6"/>
          <w:w w:val="90"/>
        </w:rPr>
        <w:t> </w:t>
      </w:r>
      <w:r>
        <w:rPr>
          <w:spacing w:val="-2"/>
          <w:w w:val="90"/>
        </w:rPr>
        <w:t>will</w:t>
      </w:r>
      <w:r>
        <w:rPr>
          <w:spacing w:val="-6"/>
          <w:w w:val="90"/>
        </w:rPr>
        <w:t> </w:t>
      </w:r>
      <w:r>
        <w:rPr>
          <w:spacing w:val="-2"/>
          <w:w w:val="90"/>
        </w:rPr>
        <w:t>create</w:t>
      </w:r>
      <w:r>
        <w:rPr>
          <w:spacing w:val="-6"/>
          <w:w w:val="90"/>
        </w:rPr>
        <w:t> </w:t>
      </w:r>
      <w:r>
        <w:rPr>
          <w:spacing w:val="-2"/>
          <w:w w:val="90"/>
        </w:rPr>
        <w:t>a</w:t>
      </w:r>
      <w:r>
        <w:rPr>
          <w:spacing w:val="-6"/>
          <w:w w:val="90"/>
        </w:rPr>
        <w:t> </w:t>
      </w:r>
      <w:r>
        <w:rPr>
          <w:spacing w:val="-2"/>
          <w:w w:val="90"/>
        </w:rPr>
        <w:t>package</w:t>
      </w:r>
      <w:r>
        <w:rPr>
          <w:spacing w:val="-6"/>
          <w:w w:val="90"/>
        </w:rPr>
        <w:t> </w:t>
      </w:r>
      <w:r>
        <w:rPr>
          <w:spacing w:val="-2"/>
          <w:w w:val="90"/>
        </w:rPr>
        <w:t>as</w:t>
      </w:r>
      <w:r>
        <w:rPr>
          <w:spacing w:val="-6"/>
          <w:w w:val="90"/>
        </w:rPr>
        <w:t> </w:t>
      </w:r>
      <w:r>
        <w:rPr>
          <w:spacing w:val="-2"/>
          <w:w w:val="90"/>
        </w:rPr>
        <w:t>a</w:t>
      </w:r>
      <w:r>
        <w:rPr>
          <w:spacing w:val="-6"/>
          <w:w w:val="90"/>
        </w:rPr>
        <w:t> </w:t>
      </w:r>
      <w:r>
        <w:rPr>
          <w:spacing w:val="-2"/>
          <w:w w:val="90"/>
        </w:rPr>
        <w:t>shared</w:t>
      </w:r>
      <w:r>
        <w:rPr>
          <w:spacing w:val="-6"/>
          <w:w w:val="90"/>
        </w:rPr>
        <w:t> </w:t>
      </w:r>
      <w:r>
        <w:rPr>
          <w:spacing w:val="-2"/>
          <w:w w:val="90"/>
        </w:rPr>
        <w:t>library</w:t>
      </w:r>
      <w:r>
        <w:rPr>
          <w:spacing w:val="-2"/>
          <w:w w:val="90"/>
        </w:rPr>
        <w:t>.</w:t>
      </w:r>
      <w:r>
        <w:rPr>
          <w:spacing w:val="-2"/>
          <w:w w:val="90"/>
        </w:rPr>
        <w:t> </w:t>
      </w:r>
      <w:r>
        <w:rPr>
          <w:w w:val="90"/>
        </w:rPr>
        <w:t>However, while creating executable applications, we will utilize the pack</w:t>
      </w:r>
      <w:r>
        <w:rPr>
          <w:w w:val="90"/>
        </w:rPr>
        <w:softHyphen/>
      </w:r>
      <w:r>
        <w:rPr>
          <w:w w:val="90"/>
        </w:rPr>
      </w:r>
      <w:r>
        <w:rPr>
          <w:spacing w:val="-2"/>
          <w:w w:val="90"/>
        </w:rPr>
        <w:t>age</w:t>
      </w:r>
      <w:r>
        <w:rPr>
          <w:spacing w:val="-7"/>
          <w:w w:val="90"/>
        </w:rPr>
        <w:t> </w:t>
      </w:r>
      <w:r>
        <w:rPr>
          <w:spacing w:val="-2"/>
          <w:w w:val="90"/>
        </w:rPr>
        <w:t>“main”</w:t>
      </w:r>
      <w:r>
        <w:rPr>
          <w:spacing w:val="-6"/>
          <w:w w:val="90"/>
        </w:rPr>
        <w:t> </w:t>
      </w:r>
      <w:r>
        <w:rPr>
          <w:spacing w:val="-2"/>
          <w:w w:val="90"/>
        </w:rPr>
        <w:t>to</w:t>
      </w:r>
      <w:r>
        <w:rPr>
          <w:spacing w:val="-6"/>
          <w:w w:val="90"/>
        </w:rPr>
        <w:t> </w:t>
      </w:r>
      <w:r>
        <w:rPr>
          <w:spacing w:val="-2"/>
          <w:w w:val="90"/>
        </w:rPr>
        <w:t>convert</w:t>
      </w:r>
      <w:r>
        <w:rPr>
          <w:spacing w:val="-6"/>
          <w:w w:val="90"/>
        </w:rPr>
        <w:t> </w:t>
      </w:r>
      <w:r>
        <w:rPr>
          <w:spacing w:val="-2"/>
          <w:w w:val="90"/>
        </w:rPr>
        <w:t>the</w:t>
      </w:r>
      <w:r>
        <w:rPr>
          <w:spacing w:val="-7"/>
          <w:w w:val="90"/>
        </w:rPr>
        <w:t> </w:t>
      </w:r>
      <w:r>
        <w:rPr>
          <w:spacing w:val="-2"/>
          <w:w w:val="90"/>
        </w:rPr>
        <w:t>package</w:t>
      </w:r>
      <w:r>
        <w:rPr>
          <w:spacing w:val="-6"/>
          <w:w w:val="90"/>
        </w:rPr>
        <w:t> </w:t>
      </w:r>
      <w:r>
        <w:rPr>
          <w:spacing w:val="-2"/>
          <w:w w:val="90"/>
        </w:rPr>
        <w:t>into</w:t>
      </w:r>
      <w:r>
        <w:rPr>
          <w:spacing w:val="-6"/>
          <w:w w:val="90"/>
        </w:rPr>
        <w:t> </w:t>
      </w:r>
      <w:r>
        <w:rPr>
          <w:spacing w:val="-2"/>
          <w:w w:val="90"/>
        </w:rPr>
        <w:t>an</w:t>
      </w:r>
      <w:r>
        <w:rPr>
          <w:spacing w:val="-6"/>
          <w:w w:val="90"/>
        </w:rPr>
        <w:t> </w:t>
      </w:r>
      <w:r>
        <w:rPr>
          <w:spacing w:val="-2"/>
          <w:w w:val="90"/>
        </w:rPr>
        <w:t>executable</w:t>
      </w:r>
      <w:r>
        <w:rPr>
          <w:spacing w:val="-7"/>
          <w:w w:val="90"/>
        </w:rPr>
        <w:t> </w:t>
      </w:r>
      <w:r>
        <w:rPr>
          <w:spacing w:val="-2"/>
          <w:w w:val="90"/>
        </w:rPr>
        <w:t>program.</w:t>
      </w:r>
      <w:r>
        <w:rPr>
          <w:spacing w:val="-6"/>
          <w:w w:val="90"/>
        </w:rPr>
        <w:t> </w:t>
      </w:r>
      <w:r>
        <w:rPr>
          <w:spacing w:val="-2"/>
          <w:w w:val="90"/>
        </w:rPr>
        <w:t>The</w:t>
      </w:r>
      <w:r>
        <w:rPr>
          <w:spacing w:val="-6"/>
          <w:w w:val="90"/>
        </w:rPr>
        <w:t> </w:t>
      </w:r>
      <w:r>
        <w:rPr>
          <w:spacing w:val="-2"/>
          <w:w w:val="90"/>
        </w:rPr>
        <w:t>packag</w:t>
      </w:r>
      <w:r>
        <w:rPr>
          <w:spacing w:val="-2"/>
          <w:w w:val="90"/>
        </w:rPr>
        <w:t>e</w:t>
      </w:r>
      <w:r>
        <w:rPr>
          <w:spacing w:val="-2"/>
          <w:w w:val="90"/>
        </w:rPr>
        <w:t> </w:t>
      </w:r>
      <w:r>
        <w:rPr>
          <w:spacing w:val="-8"/>
        </w:rPr>
        <w:t>“main”</w:t>
      </w:r>
      <w:r>
        <w:rPr>
          <w:spacing w:val="-1"/>
        </w:rPr>
        <w:t> </w:t>
      </w:r>
      <w:r>
        <w:rPr>
          <w:spacing w:val="-8"/>
        </w:rPr>
        <w:t>instructs</w:t>
      </w:r>
      <w:r>
        <w:rPr>
          <w:spacing w:val="-1"/>
        </w:rPr>
        <w:t> </w:t>
      </w:r>
      <w:r>
        <w:rPr>
          <w:spacing w:val="-8"/>
        </w:rPr>
        <w:t>the</w:t>
      </w:r>
      <w:r>
        <w:rPr>
          <w:spacing w:val="-1"/>
        </w:rPr>
        <w:t> </w:t>
      </w:r>
      <w:r>
        <w:rPr>
          <w:spacing w:val="-8"/>
        </w:rPr>
        <w:t>Go</w:t>
      </w:r>
      <w:r>
        <w:rPr>
          <w:spacing w:val="-1"/>
        </w:rPr>
        <w:t> </w:t>
      </w:r>
      <w:r>
        <w:rPr>
          <w:spacing w:val="-8"/>
        </w:rPr>
        <w:t>compiler</w:t>
      </w:r>
      <w:r>
        <w:rPr>
          <w:spacing w:val="-1"/>
        </w:rPr>
        <w:t> </w:t>
      </w:r>
      <w:r>
        <w:rPr>
          <w:spacing w:val="-8"/>
        </w:rPr>
        <w:t>to</w:t>
      </w:r>
      <w:r>
        <w:rPr>
          <w:spacing w:val="-1"/>
        </w:rPr>
        <w:t> </w:t>
      </w:r>
      <w:r>
        <w:rPr>
          <w:spacing w:val="-8"/>
        </w:rPr>
        <w:t>construct</w:t>
      </w:r>
      <w:r>
        <w:rPr>
          <w:spacing w:val="-1"/>
        </w:rPr>
        <w:t> </w:t>
      </w:r>
      <w:r>
        <w:rPr>
          <w:spacing w:val="-8"/>
        </w:rPr>
        <w:t>the</w:t>
      </w:r>
      <w:r>
        <w:rPr>
          <w:spacing w:val="-1"/>
        </w:rPr>
        <w:t> </w:t>
      </w:r>
      <w:r>
        <w:rPr>
          <w:spacing w:val="-8"/>
        </w:rPr>
        <w:t>package</w:t>
      </w:r>
      <w:r>
        <w:rPr>
          <w:spacing w:val="-1"/>
        </w:rPr>
        <w:t> </w:t>
      </w:r>
      <w:r>
        <w:rPr>
          <w:spacing w:val="-8"/>
        </w:rPr>
        <w:t>as</w:t>
      </w:r>
      <w:r>
        <w:rPr>
          <w:spacing w:val="-1"/>
        </w:rPr>
        <w:t> </w:t>
      </w:r>
      <w:r>
        <w:rPr>
          <w:spacing w:val="-8"/>
        </w:rPr>
        <w:t>an</w:t>
      </w:r>
      <w:r>
        <w:rPr>
          <w:spacing w:val="-1"/>
        </w:rPr>
        <w:t> </w:t>
      </w:r>
      <w:r>
        <w:rPr>
          <w:spacing w:val="-8"/>
        </w:rPr>
        <w:t>execut</w:t>
      </w:r>
      <w:r>
        <w:rPr>
          <w:spacing w:val="-8"/>
        </w:rPr>
        <w:softHyphen/>
      </w:r>
      <w:r>
        <w:rPr>
          <w:spacing w:val="-8"/>
        </w:rPr>
      </w:r>
      <w:r>
        <w:rPr>
          <w:w w:val="90"/>
        </w:rPr>
        <w:t>able</w:t>
      </w:r>
      <w:r>
        <w:rPr>
          <w:spacing w:val="-8"/>
          <w:w w:val="90"/>
        </w:rPr>
        <w:t> </w:t>
      </w:r>
      <w:r>
        <w:rPr>
          <w:w w:val="90"/>
        </w:rPr>
        <w:t>application</w:t>
      </w:r>
      <w:r>
        <w:rPr>
          <w:spacing w:val="-8"/>
          <w:w w:val="90"/>
        </w:rPr>
        <w:t> </w:t>
      </w:r>
      <w:r>
        <w:rPr>
          <w:w w:val="90"/>
        </w:rPr>
        <w:t>rather</w:t>
      </w:r>
      <w:r>
        <w:rPr>
          <w:spacing w:val="-8"/>
          <w:w w:val="90"/>
        </w:rPr>
        <w:t> </w:t>
      </w:r>
      <w:r>
        <w:rPr>
          <w:w w:val="90"/>
        </w:rPr>
        <w:t>than</w:t>
      </w:r>
      <w:r>
        <w:rPr>
          <w:spacing w:val="-8"/>
          <w:w w:val="90"/>
        </w:rPr>
        <w:t> </w:t>
      </w:r>
      <w:r>
        <w:rPr>
          <w:w w:val="90"/>
        </w:rPr>
        <w:t>a</w:t>
      </w:r>
      <w:r>
        <w:rPr>
          <w:spacing w:val="-8"/>
          <w:w w:val="90"/>
        </w:rPr>
        <w:t> </w:t>
      </w:r>
      <w:r>
        <w:rPr>
          <w:w w:val="90"/>
        </w:rPr>
        <w:t>shared</w:t>
      </w:r>
      <w:r>
        <w:rPr>
          <w:spacing w:val="-8"/>
          <w:w w:val="90"/>
        </w:rPr>
        <w:t> </w:t>
      </w:r>
      <w:r>
        <w:rPr>
          <w:w w:val="90"/>
        </w:rPr>
        <w:t>library.</w:t>
      </w:r>
      <w:r>
        <w:rPr>
          <w:spacing w:val="-8"/>
          <w:w w:val="90"/>
        </w:rPr>
        <w:t> </w:t>
      </w:r>
      <w:r>
        <w:rPr>
          <w:w w:val="90"/>
        </w:rPr>
        <w:t>The</w:t>
      </w:r>
      <w:r>
        <w:rPr>
          <w:spacing w:val="-8"/>
          <w:w w:val="90"/>
        </w:rPr>
        <w:t> </w:t>
      </w:r>
      <w:r>
        <w:rPr>
          <w:w w:val="90"/>
        </w:rPr>
        <w:t>main</w:t>
      </w:r>
      <w:r>
        <w:rPr>
          <w:spacing w:val="-8"/>
          <w:w w:val="90"/>
        </w:rPr>
        <w:t> </w:t>
      </w:r>
      <w:r>
        <w:rPr>
          <w:w w:val="90"/>
        </w:rPr>
        <w:t>function</w:t>
      </w:r>
      <w:r>
        <w:rPr>
          <w:spacing w:val="-8"/>
          <w:w w:val="90"/>
        </w:rPr>
        <w:t> </w:t>
      </w:r>
      <w:r>
        <w:rPr>
          <w:w w:val="90"/>
        </w:rPr>
        <w:t>in</w:t>
      </w:r>
      <w:r>
        <w:rPr>
          <w:spacing w:val="-8"/>
          <w:w w:val="90"/>
        </w:rPr>
        <w:t> </w:t>
      </w:r>
      <w:r>
        <w:rPr>
          <w:w w:val="90"/>
        </w:rPr>
        <w:t>packag</w:t>
      </w:r>
      <w:r>
        <w:rPr>
          <w:w w:val="90"/>
        </w:rPr>
        <w:t>e</w:t>
      </w:r>
      <w:r>
        <w:rPr>
          <w:w w:val="90"/>
        </w:rPr>
        <w:t> “main” will serve as the executable program’s entry point. When you cre</w:t>
      </w:r>
      <w:r>
        <w:rPr>
          <w:w w:val="90"/>
        </w:rPr>
        <w:softHyphen/>
      </w:r>
      <w:r>
        <w:rPr>
          <w:w w:val="90"/>
        </w:rPr>
        <w:t>ate shared libraries, there will be no main package or main function in th</w:t>
      </w:r>
      <w:r>
        <w:rPr>
          <w:w w:val="90"/>
        </w:rPr>
        <w:t>e</w:t>
      </w:r>
      <w:r>
        <w:rPr>
          <w:w w:val="90"/>
        </w:rPr>
        <w:t> </w:t>
      </w:r>
      <w:r>
        <w:rPr>
          <w:spacing w:val="-2"/>
        </w:rPr>
        <w:t>package.</w:t>
      </w:r>
    </w:p>
    <w:p>
      <w:pPr>
        <w:pStyle w:val="BodyText"/>
        <w:spacing w:line="225" w:lineRule="auto" w:before="8"/>
        <w:ind w:left="177" w:right="175" w:firstLine="240"/>
        <w:jc w:val="both"/>
      </w:pPr>
      <w:r>
        <w:rPr>
          <w:w w:val="90"/>
        </w:rPr>
        <w:t>Here’s</w:t>
      </w:r>
      <w:r>
        <w:rPr>
          <w:spacing w:val="-9"/>
          <w:w w:val="90"/>
        </w:rPr>
        <w:t> </w:t>
      </w:r>
      <w:r>
        <w:rPr>
          <w:w w:val="90"/>
        </w:rPr>
        <w:t>an</w:t>
      </w:r>
      <w:r>
        <w:rPr>
          <w:spacing w:val="-8"/>
          <w:w w:val="90"/>
        </w:rPr>
        <w:t> </w:t>
      </w:r>
      <w:r>
        <w:rPr>
          <w:w w:val="90"/>
        </w:rPr>
        <w:t>example</w:t>
      </w:r>
      <w:r>
        <w:rPr>
          <w:spacing w:val="-8"/>
          <w:w w:val="90"/>
        </w:rPr>
        <w:t> </w:t>
      </w:r>
      <w:r>
        <w:rPr>
          <w:w w:val="90"/>
        </w:rPr>
        <w:t>executable</w:t>
      </w:r>
      <w:r>
        <w:rPr>
          <w:spacing w:val="-8"/>
          <w:w w:val="90"/>
        </w:rPr>
        <w:t> </w:t>
      </w:r>
      <w:r>
        <w:rPr>
          <w:w w:val="90"/>
        </w:rPr>
        <w:t>program</w:t>
      </w:r>
      <w:r>
        <w:rPr>
          <w:spacing w:val="-9"/>
          <w:w w:val="90"/>
        </w:rPr>
        <w:t> </w:t>
      </w:r>
      <w:r>
        <w:rPr>
          <w:w w:val="90"/>
        </w:rPr>
        <w:t>that</w:t>
      </w:r>
      <w:r>
        <w:rPr>
          <w:spacing w:val="-8"/>
          <w:w w:val="90"/>
        </w:rPr>
        <w:t> </w:t>
      </w:r>
      <w:r>
        <w:rPr>
          <w:w w:val="90"/>
        </w:rPr>
        <w:t>uses</w:t>
      </w:r>
      <w:r>
        <w:rPr>
          <w:spacing w:val="-8"/>
          <w:w w:val="90"/>
        </w:rPr>
        <w:t> </w:t>
      </w:r>
      <w:r>
        <w:rPr>
          <w:w w:val="90"/>
        </w:rPr>
        <w:t>the</w:t>
      </w:r>
      <w:r>
        <w:rPr>
          <w:spacing w:val="-8"/>
          <w:w w:val="90"/>
        </w:rPr>
        <w:t> </w:t>
      </w:r>
      <w:r>
        <w:rPr>
          <w:w w:val="90"/>
        </w:rPr>
        <w:t>package</w:t>
      </w:r>
      <w:r>
        <w:rPr>
          <w:spacing w:val="-9"/>
          <w:w w:val="90"/>
        </w:rPr>
        <w:t> </w:t>
      </w:r>
      <w:r>
        <w:rPr>
          <w:w w:val="90"/>
        </w:rPr>
        <w:t>main,</w:t>
      </w:r>
      <w:r>
        <w:rPr>
          <w:spacing w:val="-8"/>
          <w:w w:val="90"/>
        </w:rPr>
        <w:t> </w:t>
      </w:r>
      <w:r>
        <w:rPr>
          <w:w w:val="90"/>
        </w:rPr>
        <w:t>wit</w:t>
      </w:r>
      <w:r>
        <w:rPr>
          <w:w w:val="90"/>
        </w:rPr>
        <w:t>h</w:t>
      </w:r>
      <w:r>
        <w:rPr>
          <w:w w:val="90"/>
        </w:rPr>
        <w:t> </w:t>
      </w:r>
      <w:r>
        <w:rPr>
          <w:spacing w:val="-4"/>
        </w:rPr>
        <w:t>the</w:t>
      </w:r>
      <w:r>
        <w:rPr>
          <w:spacing w:val="-8"/>
        </w:rPr>
        <w:t> </w:t>
      </w:r>
      <w:r>
        <w:rPr>
          <w:spacing w:val="-4"/>
        </w:rPr>
        <w:t>function</w:t>
      </w:r>
      <w:r>
        <w:rPr>
          <w:spacing w:val="-8"/>
        </w:rPr>
        <w:t> </w:t>
      </w:r>
      <w:r>
        <w:rPr>
          <w:spacing w:val="-4"/>
        </w:rPr>
        <w:t>main</w:t>
      </w:r>
      <w:r>
        <w:rPr>
          <w:spacing w:val="-8"/>
        </w:rPr>
        <w:t> </w:t>
      </w:r>
      <w:r>
        <w:rPr>
          <w:spacing w:val="-4"/>
        </w:rPr>
        <w:t>serving</w:t>
      </w:r>
      <w:r>
        <w:rPr>
          <w:spacing w:val="-8"/>
        </w:rPr>
        <w:t> </w:t>
      </w:r>
      <w:r>
        <w:rPr>
          <w:spacing w:val="-4"/>
        </w:rPr>
        <w:t>as</w:t>
      </w:r>
      <w:r>
        <w:rPr>
          <w:spacing w:val="-8"/>
        </w:rPr>
        <w:t> </w:t>
      </w:r>
      <w:r>
        <w:rPr>
          <w:spacing w:val="-4"/>
        </w:rPr>
        <w:t>the</w:t>
      </w:r>
      <w:r>
        <w:rPr>
          <w:spacing w:val="-8"/>
        </w:rPr>
        <w:t> </w:t>
      </w:r>
      <w:r>
        <w:rPr>
          <w:spacing w:val="-4"/>
        </w:rPr>
        <w:t>entry</w:t>
      </w:r>
      <w:r>
        <w:rPr>
          <w:spacing w:val="-8"/>
        </w:rPr>
        <w:t> </w:t>
      </w:r>
      <w:r>
        <w:rPr>
          <w:spacing w:val="-4"/>
        </w:rPr>
        <w:t>point.</w:t>
      </w:r>
    </w:p>
    <w:p>
      <w:pPr>
        <w:spacing w:line="268" w:lineRule="auto" w:before="282"/>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after="0" w:line="268" w:lineRule="auto"/>
        <w:jc w:val="left"/>
        <w:rPr>
          <w:rFonts w:ascii="Courier New"/>
          <w:sz w:val="20"/>
        </w:rPr>
        <w:sectPr>
          <w:headerReference w:type="even" r:id="rId52"/>
          <w:headerReference w:type="default" r:id="rId53"/>
          <w:pgSz w:w="8850" w:h="13270"/>
          <w:pgMar w:header="682" w:footer="0" w:top="920" w:bottom="280" w:left="992" w:right="992"/>
          <w:pgNumType w:start="164"/>
        </w:sectPr>
      </w:pPr>
    </w:p>
    <w:p>
      <w:pPr>
        <w:pStyle w:val="BodyText"/>
        <w:spacing w:before="131"/>
        <w:rPr>
          <w:rFonts w:ascii="Courier New"/>
          <w:sz w:val="20"/>
        </w:rPr>
      </w:pPr>
    </w:p>
    <w:p>
      <w:pPr>
        <w:spacing w:before="0"/>
        <w:ind w:left="177" w:right="0" w:firstLine="0"/>
        <w:jc w:val="left"/>
        <w:rPr>
          <w:rFonts w:ascii="Courier New"/>
          <w:sz w:val="20"/>
        </w:rPr>
      </w:pPr>
      <w:bookmarkStart w:name="_bookmark345" w:id="553"/>
      <w:bookmarkEnd w:id="553"/>
      <w:r>
        <w:rPr/>
      </w:r>
      <w:r>
        <w:rPr>
          <w:rFonts w:ascii="Courier New"/>
          <w:spacing w:val="-2"/>
          <w:sz w:val="20"/>
        </w:rPr>
        <w:t>"fmt"</w:t>
      </w:r>
    </w:p>
    <w:p>
      <w:pPr>
        <w:spacing w:before="28"/>
        <w:ind w:left="177" w:right="0" w:firstLine="0"/>
        <w:jc w:val="left"/>
        <w:rPr>
          <w:rFonts w:ascii="Courier New"/>
          <w:sz w:val="20"/>
        </w:rPr>
      </w:pPr>
      <w:r>
        <w:rPr>
          <w:rFonts w:ascii="Courier New"/>
          <w:spacing w:val="-10"/>
          <w:sz w:val="20"/>
        </w:rPr>
        <w:t>)</w:t>
      </w:r>
    </w:p>
    <w:p>
      <w:pPr>
        <w:spacing w:line="268" w:lineRule="auto" w:before="28"/>
        <w:ind w:left="298" w:right="2960" w:hanging="120"/>
        <w:jc w:val="left"/>
        <w:rPr>
          <w:rFonts w:ascii="Courier New"/>
          <w:sz w:val="20"/>
        </w:rPr>
      </w:pPr>
      <w:r>
        <w:rPr>
          <w:rFonts w:ascii="Courier New"/>
          <w:sz w:val="20"/>
        </w:rPr>
        <w:t>func </w:t>
      </w:r>
      <w:r>
        <w:rPr>
          <w:rFonts w:ascii="Courier New"/>
          <w:sz w:val="20"/>
        </w:rPr>
        <w:t>main(){</w:t>
      </w:r>
      <w:r>
        <w:rPr>
          <w:rFonts w:ascii="Courier New"/>
          <w:sz w:val="20"/>
        </w:rPr>
        <w:t> fmt.Println("Hello,</w:t>
      </w:r>
      <w:r>
        <w:rPr>
          <w:rFonts w:ascii="Courier New"/>
          <w:spacing w:val="-32"/>
          <w:sz w:val="20"/>
        </w:rPr>
        <w:t> </w:t>
      </w:r>
      <w:r>
        <w:rPr>
          <w:rFonts w:ascii="Courier New"/>
          <w:sz w:val="20"/>
        </w:rPr>
        <w:t>Everyone")</w:t>
      </w:r>
    </w:p>
    <w:p>
      <w:pPr>
        <w:spacing w:before="2"/>
        <w:ind w:left="177" w:right="0" w:firstLine="0"/>
        <w:jc w:val="left"/>
        <w:rPr>
          <w:rFonts w:ascii="Courier New"/>
          <w:sz w:val="20"/>
        </w:rPr>
      </w:pPr>
      <w:r>
        <w:rPr>
          <w:rFonts w:ascii="Courier New"/>
          <w:spacing w:val="-10"/>
          <w:sz w:val="20"/>
        </w:rPr>
        <w:t>}</w:t>
      </w:r>
    </w:p>
    <w:p>
      <w:pPr>
        <w:pStyle w:val="BodyText"/>
        <w:spacing w:before="179"/>
        <w:rPr>
          <w:rFonts w:ascii="Courier New"/>
          <w:sz w:val="20"/>
        </w:rPr>
      </w:pPr>
    </w:p>
    <w:p>
      <w:pPr>
        <w:pStyle w:val="BodyText"/>
        <w:ind w:left="177"/>
        <w:rPr>
          <w:rFonts w:ascii="Gill Sans MT"/>
        </w:rPr>
      </w:pPr>
      <w:bookmarkStart w:name="Import Packages" w:id="554"/>
      <w:bookmarkEnd w:id="554"/>
      <w:r>
        <w:rPr/>
      </w:r>
      <w:bookmarkStart w:name="_bookmark343" w:id="555"/>
      <w:bookmarkEnd w:id="555"/>
      <w:r>
        <w:rPr/>
      </w:r>
      <w:r>
        <w:rPr>
          <w:rFonts w:ascii="Gill Sans MT"/>
        </w:rPr>
        <w:t>Import </w:t>
      </w:r>
      <w:r>
        <w:rPr>
          <w:rFonts w:ascii="Gill Sans MT"/>
          <w:spacing w:val="-2"/>
        </w:rPr>
        <w:t>Packages</w:t>
      </w:r>
    </w:p>
    <w:p>
      <w:pPr>
        <w:pStyle w:val="BodyText"/>
        <w:spacing w:line="225" w:lineRule="auto" w:before="62"/>
        <w:ind w:left="177" w:right="175"/>
        <w:jc w:val="both"/>
      </w:pPr>
      <w:r>
        <w:rPr/>
        <w:t>When</w:t>
      </w:r>
      <w:r>
        <w:rPr>
          <w:spacing w:val="-6"/>
        </w:rPr>
        <w:t> </w:t>
      </w:r>
      <w:r>
        <w:rPr/>
        <w:t>importing</w:t>
      </w:r>
      <w:r>
        <w:rPr>
          <w:spacing w:val="-6"/>
        </w:rPr>
        <w:t> </w:t>
      </w:r>
      <w:r>
        <w:rPr/>
        <w:t>a</w:t>
      </w:r>
      <w:r>
        <w:rPr>
          <w:spacing w:val="-6"/>
        </w:rPr>
        <w:t> </w:t>
      </w:r>
      <w:r>
        <w:rPr/>
        <w:t>package</w:t>
      </w:r>
      <w:r>
        <w:rPr>
          <w:spacing w:val="-6"/>
        </w:rPr>
        <w:t> </w:t>
      </w:r>
      <w:r>
        <w:rPr/>
        <w:t>into</w:t>
      </w:r>
      <w:r>
        <w:rPr>
          <w:spacing w:val="-6"/>
        </w:rPr>
        <w:t> </w:t>
      </w:r>
      <w:r>
        <w:rPr/>
        <w:t>another</w:t>
      </w:r>
      <w:r>
        <w:rPr>
          <w:spacing w:val="-6"/>
        </w:rPr>
        <w:t> </w:t>
      </w:r>
      <w:r>
        <w:rPr/>
        <w:t>package,</w:t>
      </w:r>
      <w:r>
        <w:rPr>
          <w:spacing w:val="-6"/>
        </w:rPr>
        <w:t> </w:t>
      </w:r>
      <w:r>
        <w:rPr/>
        <w:t>“import”</w:t>
      </w:r>
      <w:r>
        <w:rPr>
          <w:spacing w:val="-6"/>
        </w:rPr>
        <w:t> </w:t>
      </w:r>
      <w:r>
        <w:rPr/>
        <w:t>is</w:t>
      </w:r>
      <w:r>
        <w:rPr>
          <w:spacing w:val="-6"/>
        </w:rPr>
        <w:t> </w:t>
      </w:r>
      <w:r>
        <w:rPr/>
        <w:t>used</w:t>
      </w:r>
      <w:r>
        <w:rPr/>
        <w:t>.</w:t>
      </w:r>
      <w:r>
        <w:rPr/>
        <w:t> We</w:t>
      </w:r>
      <w:r>
        <w:rPr>
          <w:spacing w:val="-14"/>
        </w:rPr>
        <w:t> </w:t>
      </w:r>
      <w:r>
        <w:rPr/>
        <w:t>imported</w:t>
      </w:r>
      <w:r>
        <w:rPr>
          <w:spacing w:val="-14"/>
        </w:rPr>
        <w:t> </w:t>
      </w:r>
      <w:r>
        <w:rPr/>
        <w:t>the</w:t>
      </w:r>
      <w:r>
        <w:rPr>
          <w:spacing w:val="-14"/>
        </w:rPr>
        <w:t> </w:t>
      </w:r>
      <w:r>
        <w:rPr/>
        <w:t>package</w:t>
      </w:r>
      <w:r>
        <w:rPr>
          <w:spacing w:val="-13"/>
        </w:rPr>
        <w:t> </w:t>
      </w:r>
      <w:r>
        <w:rPr/>
        <w:t>“fmt”</w:t>
      </w:r>
      <w:r>
        <w:rPr>
          <w:spacing w:val="-14"/>
        </w:rPr>
        <w:t> </w:t>
      </w:r>
      <w:r>
        <w:rPr/>
        <w:t>into</w:t>
      </w:r>
      <w:r>
        <w:rPr>
          <w:spacing w:val="-14"/>
        </w:rPr>
        <w:t> </w:t>
      </w:r>
      <w:r>
        <w:rPr/>
        <w:t>the</w:t>
      </w:r>
      <w:r>
        <w:rPr>
          <w:spacing w:val="-14"/>
        </w:rPr>
        <w:t> </w:t>
      </w:r>
      <w:r>
        <w:rPr/>
        <w:t>sample</w:t>
      </w:r>
      <w:r>
        <w:rPr>
          <w:spacing w:val="-13"/>
        </w:rPr>
        <w:t> </w:t>
      </w:r>
      <w:r>
        <w:rPr/>
        <w:t>program</w:t>
      </w:r>
      <w:r>
        <w:rPr>
          <w:spacing w:val="-14"/>
        </w:rPr>
        <w:t> </w:t>
      </w:r>
      <w:r>
        <w:rPr/>
        <w:t>in</w:t>
      </w:r>
      <w:r>
        <w:rPr>
          <w:spacing w:val="-14"/>
        </w:rPr>
        <w:t> </w:t>
      </w:r>
      <w:r>
        <w:rPr/>
        <w:t>Code</w:t>
      </w:r>
      <w:r>
        <w:rPr>
          <w:spacing w:val="-14"/>
        </w:rPr>
        <w:t> </w:t>
      </w:r>
      <w:r>
        <w:rPr/>
        <w:t>t</w:t>
      </w:r>
      <w:r>
        <w:rPr/>
        <w:t>o</w:t>
      </w:r>
      <w:r>
        <w:rPr/>
        <w:t> use the method Println. The “fmt” package is part of the Go stan</w:t>
      </w:r>
      <w:r>
        <w:rPr/>
        <w:softHyphen/>
      </w:r>
      <w:r>
        <w:rPr/>
        <w:t>dard library. When we import packages, the Go compiler searche</w:t>
      </w:r>
      <w:r>
        <w:rPr/>
        <w:t>s</w:t>
      </w:r>
      <w:r>
        <w:rPr/>
        <w:t> for them in the locations indicated by the environment variable</w:t>
      </w:r>
      <w:r>
        <w:rPr/>
        <w:t>s</w:t>
      </w:r>
      <w:r>
        <w:rPr/>
        <w:t> GOROOT and GOPATH. The GOROOT directory contains pack</w:t>
      </w:r>
      <w:r>
        <w:rPr/>
        <w:softHyphen/>
      </w:r>
      <w:r>
        <w:rPr/>
        <w:t>ages from the standard library. The GOPATH location contain</w:t>
      </w:r>
      <w:r>
        <w:rPr/>
        <w:t>s</w:t>
      </w:r>
      <w:r>
        <w:rPr/>
        <w:t> </w:t>
      </w:r>
      <w:r>
        <w:rPr>
          <w:w w:val="90"/>
        </w:rPr>
        <w:t>packages that we have written and third-</w:t>
      </w:r>
      <w:r>
        <w:rPr>
          <w:spacing w:val="9"/>
          <w:w w:val="90"/>
        </w:rPr>
        <w:t>party </w:t>
      </w:r>
      <w:r>
        <w:rPr>
          <w:w w:val="90"/>
        </w:rPr>
        <w:t>packages that we hav</w:t>
      </w:r>
      <w:r>
        <w:rPr>
          <w:w w:val="90"/>
        </w:rPr>
        <w:t>e</w:t>
      </w:r>
      <w:r>
        <w:rPr>
          <w:w w:val="90"/>
        </w:rPr>
        <w:t> </w:t>
      </w:r>
      <w:r>
        <w:rPr>
          <w:spacing w:val="-2"/>
        </w:rPr>
        <w:t>imported.</w:t>
      </w:r>
    </w:p>
    <w:p>
      <w:pPr>
        <w:pStyle w:val="BodyText"/>
        <w:spacing w:before="115"/>
      </w:pPr>
    </w:p>
    <w:p>
      <w:pPr>
        <w:pStyle w:val="BodyText"/>
        <w:ind w:left="177"/>
        <w:jc w:val="both"/>
        <w:rPr>
          <w:rFonts w:ascii="Gill Sans MT"/>
        </w:rPr>
      </w:pPr>
      <w:bookmarkStart w:name="Install Third-Party Packages" w:id="556"/>
      <w:bookmarkEnd w:id="556"/>
      <w:r>
        <w:rPr/>
      </w:r>
      <w:bookmarkStart w:name="_bookmark344" w:id="557"/>
      <w:bookmarkEnd w:id="557"/>
      <w:r>
        <w:rPr/>
      </w:r>
      <w:r>
        <w:rPr>
          <w:rFonts w:ascii="Gill Sans MT"/>
        </w:rPr>
        <w:t>Install</w:t>
      </w:r>
      <w:r>
        <w:rPr>
          <w:rFonts w:ascii="Gill Sans MT"/>
          <w:spacing w:val="15"/>
        </w:rPr>
        <w:t> </w:t>
      </w:r>
      <w:r>
        <w:rPr>
          <w:rFonts w:ascii="Gill Sans MT"/>
        </w:rPr>
        <w:t>Third-Party</w:t>
      </w:r>
      <w:r>
        <w:rPr>
          <w:rFonts w:ascii="Gill Sans MT"/>
          <w:spacing w:val="16"/>
        </w:rPr>
        <w:t> </w:t>
      </w:r>
      <w:r>
        <w:rPr>
          <w:rFonts w:ascii="Gill Sans MT"/>
          <w:spacing w:val="-2"/>
        </w:rPr>
        <w:t>Packages</w:t>
      </w:r>
    </w:p>
    <w:p>
      <w:pPr>
        <w:pStyle w:val="BodyText"/>
        <w:spacing w:line="225" w:lineRule="auto" w:before="62"/>
        <w:ind w:left="177" w:right="175"/>
        <w:jc w:val="both"/>
      </w:pPr>
      <w:r>
        <w:rPr>
          <w:spacing w:val="-4"/>
        </w:rPr>
        <w:t>We</w:t>
      </w:r>
      <w:r>
        <w:rPr>
          <w:spacing w:val="-10"/>
        </w:rPr>
        <w:t> </w:t>
      </w:r>
      <w:r>
        <w:rPr>
          <w:spacing w:val="-4"/>
        </w:rPr>
        <w:t>may</w:t>
      </w:r>
      <w:r>
        <w:rPr>
          <w:spacing w:val="-10"/>
        </w:rPr>
        <w:t> </w:t>
      </w:r>
      <w:r>
        <w:rPr>
          <w:spacing w:val="-4"/>
        </w:rPr>
        <w:t>get</w:t>
      </w:r>
      <w:r>
        <w:rPr>
          <w:spacing w:val="-10"/>
        </w:rPr>
        <w:t> </w:t>
      </w:r>
      <w:r>
        <w:rPr>
          <w:spacing w:val="-4"/>
        </w:rPr>
        <w:t>and</w:t>
      </w:r>
      <w:r>
        <w:rPr>
          <w:spacing w:val="-9"/>
        </w:rPr>
        <w:t> </w:t>
      </w:r>
      <w:r>
        <w:rPr>
          <w:spacing w:val="-4"/>
        </w:rPr>
        <w:t>install</w:t>
      </w:r>
      <w:r>
        <w:rPr>
          <w:spacing w:val="-10"/>
        </w:rPr>
        <w:t> </w:t>
      </w:r>
      <w:r>
        <w:rPr>
          <w:spacing w:val="-4"/>
        </w:rPr>
        <w:t>third-party</w:t>
      </w:r>
      <w:r>
        <w:rPr>
          <w:spacing w:val="-10"/>
        </w:rPr>
        <w:t> </w:t>
      </w:r>
      <w:r>
        <w:rPr>
          <w:spacing w:val="-4"/>
        </w:rPr>
        <w:t>Go</w:t>
      </w:r>
      <w:r>
        <w:rPr>
          <w:spacing w:val="-10"/>
        </w:rPr>
        <w:t> </w:t>
      </w:r>
      <w:r>
        <w:rPr>
          <w:spacing w:val="-4"/>
        </w:rPr>
        <w:t>packages</w:t>
      </w:r>
      <w:r>
        <w:rPr>
          <w:spacing w:val="-9"/>
        </w:rPr>
        <w:t> </w:t>
      </w:r>
      <w:r>
        <w:rPr>
          <w:spacing w:val="-4"/>
        </w:rPr>
        <w:t>by</w:t>
      </w:r>
      <w:r>
        <w:rPr>
          <w:spacing w:val="-10"/>
        </w:rPr>
        <w:t> </w:t>
      </w:r>
      <w:r>
        <w:rPr>
          <w:spacing w:val="-4"/>
        </w:rPr>
        <w:t>using</w:t>
      </w:r>
      <w:r>
        <w:rPr>
          <w:spacing w:val="-10"/>
        </w:rPr>
        <w:t> </w:t>
      </w:r>
      <w:r>
        <w:rPr>
          <w:spacing w:val="-4"/>
        </w:rPr>
        <w:t>the</w:t>
      </w:r>
      <w:r>
        <w:rPr>
          <w:spacing w:val="-10"/>
        </w:rPr>
        <w:t> </w:t>
      </w:r>
      <w:r>
        <w:rPr>
          <w:spacing w:val="-4"/>
        </w:rPr>
        <w:t>“Go</w:t>
      </w:r>
      <w:r>
        <w:rPr>
          <w:spacing w:val="-9"/>
        </w:rPr>
        <w:t> </w:t>
      </w:r>
      <w:r>
        <w:rPr>
          <w:spacing w:val="-4"/>
        </w:rPr>
        <w:t>get</w:t>
      </w:r>
      <w:r>
        <w:rPr>
          <w:spacing w:val="-4"/>
        </w:rPr>
        <w:t>”</w:t>
      </w:r>
      <w:r>
        <w:rPr>
          <w:spacing w:val="-4"/>
        </w:rPr>
        <w:t> </w:t>
      </w:r>
      <w:r>
        <w:rPr/>
        <w:t>command.</w:t>
      </w:r>
      <w:r>
        <w:rPr>
          <w:spacing w:val="-14"/>
        </w:rPr>
        <w:t> </w:t>
      </w:r>
      <w:r>
        <w:rPr/>
        <w:t>The</w:t>
      </w:r>
      <w:r>
        <w:rPr>
          <w:spacing w:val="-14"/>
        </w:rPr>
        <w:t> </w:t>
      </w:r>
      <w:r>
        <w:rPr/>
        <w:t>Go</w:t>
      </w:r>
      <w:r>
        <w:rPr>
          <w:spacing w:val="-14"/>
        </w:rPr>
        <w:t> </w:t>
      </w:r>
      <w:r>
        <w:rPr/>
        <w:t>get</w:t>
      </w:r>
      <w:r>
        <w:rPr>
          <w:spacing w:val="-13"/>
        </w:rPr>
        <w:t> </w:t>
      </w:r>
      <w:r>
        <w:rPr/>
        <w:t>command</w:t>
      </w:r>
      <w:r>
        <w:rPr>
          <w:spacing w:val="-14"/>
        </w:rPr>
        <w:t> </w:t>
      </w:r>
      <w:r>
        <w:rPr/>
        <w:t>will</w:t>
      </w:r>
      <w:r>
        <w:rPr>
          <w:spacing w:val="-14"/>
        </w:rPr>
        <w:t> </w:t>
      </w:r>
      <w:r>
        <w:rPr/>
        <w:t>retrieve</w:t>
      </w:r>
      <w:r>
        <w:rPr>
          <w:spacing w:val="-14"/>
        </w:rPr>
        <w:t> </w:t>
      </w:r>
      <w:r>
        <w:rPr/>
        <w:t>the</w:t>
      </w:r>
      <w:r>
        <w:rPr>
          <w:spacing w:val="-13"/>
        </w:rPr>
        <w:t> </w:t>
      </w:r>
      <w:r>
        <w:rPr/>
        <w:t>packages</w:t>
      </w:r>
      <w:r>
        <w:rPr>
          <w:spacing w:val="-14"/>
        </w:rPr>
        <w:t> </w:t>
      </w:r>
      <w:r>
        <w:rPr/>
        <w:t>from</w:t>
      </w:r>
      <w:r>
        <w:rPr>
          <w:spacing w:val="-14"/>
        </w:rPr>
        <w:t> </w:t>
      </w:r>
      <w:r>
        <w:rPr/>
        <w:t>th</w:t>
      </w:r>
      <w:r>
        <w:rPr/>
        <w:t>e</w:t>
      </w:r>
      <w:r>
        <w:rPr/>
        <w:t> </w:t>
      </w:r>
      <w:r>
        <w:rPr>
          <w:spacing w:val="-8"/>
        </w:rPr>
        <w:t>source</w:t>
      </w:r>
      <w:r>
        <w:rPr/>
        <w:t> </w:t>
      </w:r>
      <w:r>
        <w:rPr>
          <w:spacing w:val="-8"/>
        </w:rPr>
        <w:t>repository</w:t>
      </w:r>
      <w:r>
        <w:rPr/>
        <w:t> </w:t>
      </w:r>
      <w:r>
        <w:rPr>
          <w:spacing w:val="-8"/>
        </w:rPr>
        <w:t>and</w:t>
      </w:r>
      <w:r>
        <w:rPr/>
        <w:t> </w:t>
      </w:r>
      <w:r>
        <w:rPr>
          <w:spacing w:val="-8"/>
        </w:rPr>
        <w:t>place</w:t>
      </w:r>
      <w:r>
        <w:rPr/>
        <w:t> </w:t>
      </w:r>
      <w:r>
        <w:rPr>
          <w:spacing w:val="-8"/>
        </w:rPr>
        <w:t>them</w:t>
      </w:r>
      <w:r>
        <w:rPr/>
        <w:t> </w:t>
      </w:r>
      <w:r>
        <w:rPr>
          <w:spacing w:val="-8"/>
        </w:rPr>
        <w:t>in</w:t>
      </w:r>
      <w:r>
        <w:rPr/>
        <w:t> </w:t>
      </w:r>
      <w:r>
        <w:rPr>
          <w:spacing w:val="-8"/>
        </w:rPr>
        <w:t>the</w:t>
      </w:r>
      <w:r>
        <w:rPr/>
        <w:t> </w:t>
      </w:r>
      <w:r>
        <w:rPr>
          <w:spacing w:val="-8"/>
        </w:rPr>
        <w:t>GOPATH</w:t>
      </w:r>
      <w:r>
        <w:rPr/>
        <w:t> </w:t>
      </w:r>
      <w:r>
        <w:rPr>
          <w:spacing w:val="-8"/>
        </w:rPr>
        <w:t>location.</w:t>
      </w:r>
    </w:p>
    <w:p>
      <w:pPr>
        <w:pStyle w:val="BodyText"/>
        <w:spacing w:line="225" w:lineRule="auto" w:before="3"/>
        <w:ind w:left="177" w:right="175" w:firstLine="240"/>
        <w:jc w:val="both"/>
      </w:pPr>
      <w:r>
        <w:rPr>
          <w:w w:val="90"/>
        </w:rPr>
        <w:t>In the terminal, type and use the following command to install “mgo,</w:t>
      </w:r>
      <w:r>
        <w:rPr>
          <w:w w:val="90"/>
        </w:rPr>
        <w:t>”</w:t>
      </w:r>
      <w:r>
        <w:rPr/>
        <w:t> </w:t>
      </w:r>
      <w:r>
        <w:rPr>
          <w:w w:val="90"/>
        </w:rPr>
        <w:t>a third-party Go driver package for MongoDB, into our GOPATH, whic</w:t>
      </w:r>
      <w:r>
        <w:rPr>
          <w:w w:val="90"/>
        </w:rPr>
        <w:t>h</w:t>
      </w:r>
      <w:r>
        <w:rPr>
          <w:w w:val="90"/>
        </w:rPr>
        <w:t> </w:t>
      </w:r>
      <w:r>
        <w:rPr>
          <w:spacing w:val="-6"/>
        </w:rPr>
        <w:t>may</w:t>
      </w:r>
      <w:r>
        <w:rPr>
          <w:spacing w:val="-8"/>
        </w:rPr>
        <w:t> </w:t>
      </w:r>
      <w:r>
        <w:rPr>
          <w:spacing w:val="-6"/>
        </w:rPr>
        <w:t>be</w:t>
      </w:r>
      <w:r>
        <w:rPr>
          <w:spacing w:val="-8"/>
        </w:rPr>
        <w:t> </w:t>
      </w:r>
      <w:r>
        <w:rPr>
          <w:spacing w:val="-6"/>
        </w:rPr>
        <w:t>used</w:t>
      </w:r>
      <w:r>
        <w:rPr>
          <w:spacing w:val="-8"/>
        </w:rPr>
        <w:t> </w:t>
      </w:r>
      <w:r>
        <w:rPr>
          <w:spacing w:val="-6"/>
        </w:rPr>
        <w:t>across</w:t>
      </w:r>
      <w:r>
        <w:rPr>
          <w:spacing w:val="-7"/>
        </w:rPr>
        <w:t> </w:t>
      </w:r>
      <w:r>
        <w:rPr>
          <w:spacing w:val="-6"/>
        </w:rPr>
        <w:t>all</w:t>
      </w:r>
      <w:r>
        <w:rPr>
          <w:spacing w:val="-8"/>
        </w:rPr>
        <w:t> </w:t>
      </w:r>
      <w:r>
        <w:rPr>
          <w:spacing w:val="-6"/>
        </w:rPr>
        <w:t>projects</w:t>
      </w:r>
      <w:r>
        <w:rPr>
          <w:spacing w:val="-8"/>
        </w:rPr>
        <w:t> </w:t>
      </w:r>
      <w:r>
        <w:rPr>
          <w:spacing w:val="-6"/>
        </w:rPr>
        <w:t>in</w:t>
      </w:r>
      <w:r>
        <w:rPr>
          <w:spacing w:val="-8"/>
        </w:rPr>
        <w:t> </w:t>
      </w:r>
      <w:r>
        <w:rPr>
          <w:spacing w:val="-6"/>
        </w:rPr>
        <w:t>the</w:t>
      </w:r>
      <w:r>
        <w:rPr>
          <w:spacing w:val="-7"/>
        </w:rPr>
        <w:t> </w:t>
      </w:r>
      <w:r>
        <w:rPr>
          <w:spacing w:val="-6"/>
        </w:rPr>
        <w:t>GOPATH</w:t>
      </w:r>
      <w:r>
        <w:rPr>
          <w:spacing w:val="-8"/>
        </w:rPr>
        <w:t> </w:t>
      </w:r>
      <w:r>
        <w:rPr>
          <w:spacing w:val="-6"/>
        </w:rPr>
        <w:t>directory:</w:t>
      </w:r>
    </w:p>
    <w:p>
      <w:pPr>
        <w:pStyle w:val="BodyText"/>
        <w:spacing w:before="131"/>
      </w:pPr>
    </w:p>
    <w:p>
      <w:pPr>
        <w:spacing w:before="0"/>
        <w:ind w:left="177" w:right="0" w:firstLine="0"/>
        <w:jc w:val="left"/>
        <w:rPr>
          <w:rFonts w:ascii="Courier New"/>
          <w:sz w:val="20"/>
        </w:rPr>
      </w:pPr>
      <w:r>
        <w:rPr>
          <w:rFonts w:ascii="Courier New"/>
          <w:sz w:val="20"/>
        </w:rPr>
        <w:t>go</w:t>
      </w:r>
      <w:r>
        <w:rPr>
          <w:rFonts w:ascii="Courier New"/>
          <w:spacing w:val="-6"/>
          <w:sz w:val="20"/>
        </w:rPr>
        <w:t> </w:t>
      </w:r>
      <w:r>
        <w:rPr>
          <w:rFonts w:ascii="Courier New"/>
          <w:sz w:val="20"/>
        </w:rPr>
        <w:t>get</w:t>
      </w:r>
      <w:r>
        <w:rPr>
          <w:rFonts w:ascii="Courier New"/>
          <w:spacing w:val="-4"/>
          <w:sz w:val="20"/>
        </w:rPr>
        <w:t> </w:t>
      </w:r>
      <w:r>
        <w:rPr>
          <w:rFonts w:ascii="Courier New"/>
          <w:spacing w:val="-2"/>
          <w:sz w:val="20"/>
        </w:rPr>
        <w:t>gopkg.in/mgo.v2</w:t>
      </w:r>
    </w:p>
    <w:p>
      <w:pPr>
        <w:pStyle w:val="BodyText"/>
        <w:spacing w:before="176"/>
        <w:rPr>
          <w:rFonts w:ascii="Courier New"/>
          <w:sz w:val="20"/>
        </w:rPr>
      </w:pPr>
    </w:p>
    <w:p>
      <w:pPr>
        <w:pStyle w:val="BodyText"/>
        <w:spacing w:line="225" w:lineRule="auto" w:before="1"/>
        <w:ind w:left="177" w:right="176"/>
        <w:jc w:val="both"/>
      </w:pPr>
      <w:r>
        <w:rPr>
          <w:w w:val="90"/>
        </w:rPr>
        <w:t>After installing the mgo, add the following import statement to our app</w:t>
      </w:r>
      <w:r>
        <w:rPr>
          <w:w w:val="90"/>
        </w:rPr>
        <w:t>s</w:t>
      </w:r>
      <w:r>
        <w:rPr>
          <w:w w:val="90"/>
        </w:rPr>
        <w:t> </w:t>
      </w:r>
      <w:r>
        <w:rPr/>
        <w:t>to</w:t>
      </w:r>
      <w:r>
        <w:rPr>
          <w:spacing w:val="-1"/>
        </w:rPr>
        <w:t> </w:t>
      </w:r>
      <w:r>
        <w:rPr/>
        <w:t>reuse</w:t>
      </w:r>
      <w:r>
        <w:rPr>
          <w:spacing w:val="-1"/>
        </w:rPr>
        <w:t> </w:t>
      </w:r>
      <w:r>
        <w:rPr/>
        <w:t>the</w:t>
      </w:r>
      <w:r>
        <w:rPr>
          <w:spacing w:val="-1"/>
        </w:rPr>
        <w:t> </w:t>
      </w:r>
      <w:r>
        <w:rPr/>
        <w:t>code:</w:t>
      </w:r>
    </w:p>
    <w:p>
      <w:pPr>
        <w:pStyle w:val="BodyText"/>
        <w:spacing w:before="135"/>
      </w:pPr>
    </w:p>
    <w:p>
      <w:pPr>
        <w:spacing w:before="0"/>
        <w:ind w:left="177" w:right="0" w:firstLine="0"/>
        <w:jc w:val="left"/>
        <w:rPr>
          <w:rFonts w:ascii="Courier New"/>
          <w:sz w:val="20"/>
        </w:rPr>
      </w:pPr>
      <w:r>
        <w:rPr>
          <w:rFonts w:ascii="Courier New"/>
          <w:sz w:val="20"/>
        </w:rPr>
        <w:t>import</w:t>
      </w:r>
      <w:r>
        <w:rPr>
          <w:rFonts w:ascii="Courier New"/>
          <w:spacing w:val="-9"/>
          <w:sz w:val="20"/>
        </w:rPr>
        <w:t> </w:t>
      </w:r>
      <w:r>
        <w:rPr>
          <w:rFonts w:ascii="Courier New"/>
          <w:spacing w:val="-10"/>
          <w:sz w:val="20"/>
        </w:rPr>
        <w:t>(</w:t>
      </w:r>
    </w:p>
    <w:p>
      <w:pPr>
        <w:spacing w:line="276" w:lineRule="auto" w:before="28"/>
        <w:ind w:left="1138" w:right="1640" w:firstLine="0"/>
        <w:jc w:val="left"/>
        <w:rPr>
          <w:rFonts w:ascii="Courier New"/>
          <w:sz w:val="20"/>
        </w:rPr>
      </w:pPr>
      <w:r>
        <w:rPr>
          <w:rFonts w:ascii="Courier New"/>
          <w:spacing w:val="-2"/>
          <w:sz w:val="20"/>
        </w:rPr>
        <w:t>"gopkg.in/mgo.v2"</w:t>
      </w:r>
      <w:r>
        <w:rPr>
          <w:rFonts w:ascii="Courier New"/>
          <w:spacing w:val="-2"/>
          <w:sz w:val="20"/>
        </w:rPr>
        <w:t> "gopkg.in/mgo.v2/bson"</w:t>
      </w:r>
    </w:p>
    <w:p>
      <w:pPr>
        <w:spacing w:before="5"/>
        <w:ind w:left="177" w:right="0" w:firstLine="0"/>
        <w:jc w:val="left"/>
        <w:rPr>
          <w:rFonts w:ascii="Courier New"/>
          <w:sz w:val="20"/>
        </w:rPr>
      </w:pPr>
      <w:r>
        <w:rPr>
          <w:rFonts w:ascii="Courier New"/>
          <w:spacing w:val="-10"/>
          <w:sz w:val="20"/>
        </w:rPr>
        <w:t>)</w:t>
      </w:r>
    </w:p>
    <w:p>
      <w:pPr>
        <w:pStyle w:val="BodyText"/>
        <w:spacing w:before="176"/>
        <w:rPr>
          <w:rFonts w:ascii="Courier New"/>
          <w:sz w:val="20"/>
        </w:rPr>
      </w:pPr>
    </w:p>
    <w:p>
      <w:pPr>
        <w:pStyle w:val="BodyText"/>
        <w:spacing w:line="225" w:lineRule="auto"/>
        <w:ind w:left="177" w:right="264"/>
      </w:pPr>
      <w:r>
        <w:rPr>
          <w:w w:val="90"/>
        </w:rPr>
        <w:t>The MongoDB driver, mgo, provides two packages we have imported i</w:t>
      </w:r>
      <w:r>
        <w:rPr>
          <w:w w:val="90"/>
        </w:rPr>
        <w:t>n</w:t>
      </w:r>
      <w:r>
        <w:rPr>
          <w:w w:val="90"/>
        </w:rPr>
        <w:t> </w:t>
      </w:r>
      <w:r>
        <w:rPr>
          <w:spacing w:val="-4"/>
        </w:rPr>
        <w:t>the</w:t>
      </w:r>
      <w:r>
        <w:rPr>
          <w:spacing w:val="-8"/>
        </w:rPr>
        <w:t> </w:t>
      </w:r>
      <w:r>
        <w:rPr>
          <w:spacing w:val="-4"/>
        </w:rPr>
        <w:t>preceding</w:t>
      </w:r>
      <w:r>
        <w:rPr>
          <w:spacing w:val="-8"/>
        </w:rPr>
        <w:t> </w:t>
      </w:r>
      <w:r>
        <w:rPr>
          <w:spacing w:val="-4"/>
        </w:rPr>
        <w:t>import</w:t>
      </w:r>
      <w:r>
        <w:rPr>
          <w:spacing w:val="-8"/>
        </w:rPr>
        <w:t> </w:t>
      </w:r>
      <w:r>
        <w:rPr>
          <w:spacing w:val="-4"/>
        </w:rPr>
        <w:t>statement.</w:t>
      </w:r>
    </w:p>
    <w:p>
      <w:pPr>
        <w:pStyle w:val="BodyText"/>
        <w:spacing w:after="0" w:line="225" w:lineRule="auto"/>
        <w:sectPr>
          <w:pgSz w:w="8850" w:h="13270"/>
          <w:pgMar w:header="682" w:footer="0" w:top="920" w:bottom="280" w:left="992" w:right="992"/>
        </w:sectPr>
      </w:pPr>
    </w:p>
    <w:p>
      <w:pPr>
        <w:pStyle w:val="BodyText"/>
        <w:spacing w:before="59"/>
      </w:pPr>
    </w:p>
    <w:p>
      <w:pPr>
        <w:pStyle w:val="BodyText"/>
        <w:ind w:left="177"/>
        <w:jc w:val="both"/>
        <w:rPr>
          <w:rFonts w:ascii="Gill Sans MT"/>
        </w:rPr>
      </w:pPr>
      <w:bookmarkStart w:name="_bookmark347" w:id="558"/>
      <w:bookmarkEnd w:id="558"/>
      <w:r>
        <w:rPr/>
      </w:r>
      <w:bookmarkStart w:name="Init Function" w:id="559"/>
      <w:bookmarkEnd w:id="559"/>
      <w:r>
        <w:rPr/>
      </w:r>
      <w:bookmarkStart w:name="_bookmark346" w:id="560"/>
      <w:bookmarkEnd w:id="560"/>
      <w:r>
        <w:rPr/>
      </w:r>
      <w:r>
        <w:rPr>
          <w:rFonts w:ascii="Gill Sans MT"/>
          <w:w w:val="105"/>
        </w:rPr>
        <w:t>Init</w:t>
      </w:r>
      <w:r>
        <w:rPr>
          <w:rFonts w:ascii="Gill Sans MT"/>
          <w:spacing w:val="-15"/>
          <w:w w:val="105"/>
        </w:rPr>
        <w:t> </w:t>
      </w:r>
      <w:r>
        <w:rPr>
          <w:rFonts w:ascii="Gill Sans MT"/>
          <w:spacing w:val="-2"/>
          <w:w w:val="105"/>
        </w:rPr>
        <w:t>Function</w:t>
      </w:r>
    </w:p>
    <w:p>
      <w:pPr>
        <w:pStyle w:val="BodyText"/>
        <w:spacing w:line="225" w:lineRule="auto" w:before="62"/>
        <w:ind w:left="177" w:right="174"/>
        <w:jc w:val="both"/>
      </w:pPr>
      <w:r>
        <w:rPr>
          <w:w w:val="90"/>
        </w:rPr>
        <w:t>When writing Go packages, we may include a function called “init” tha</w:t>
      </w:r>
      <w:r>
        <w:rPr>
          <w:w w:val="90"/>
        </w:rPr>
        <w:t>t</w:t>
      </w:r>
      <w:r>
        <w:rPr>
          <w:spacing w:val="80"/>
        </w:rPr>
        <w:t> </w:t>
      </w:r>
      <w:r>
        <w:rPr>
          <w:w w:val="90"/>
        </w:rPr>
        <w:t>is called at the start of the execution period. The init function is useful fo</w:t>
      </w:r>
      <w:r>
        <w:rPr>
          <w:w w:val="90"/>
        </w:rPr>
        <w:t>r</w:t>
      </w:r>
      <w:r>
        <w:rPr>
          <w:w w:val="90"/>
        </w:rPr>
        <w:t> </w:t>
      </w:r>
      <w:r>
        <w:rPr>
          <w:spacing w:val="-4"/>
        </w:rPr>
        <w:t>adding</w:t>
      </w:r>
      <w:r>
        <w:rPr>
          <w:spacing w:val="-10"/>
        </w:rPr>
        <w:t> </w:t>
      </w:r>
      <w:r>
        <w:rPr>
          <w:spacing w:val="-4"/>
        </w:rPr>
        <w:t>initialization</w:t>
      </w:r>
      <w:r>
        <w:rPr>
          <w:spacing w:val="-10"/>
        </w:rPr>
        <w:t> </w:t>
      </w:r>
      <w:r>
        <w:rPr>
          <w:spacing w:val="-4"/>
        </w:rPr>
        <w:t>logic</w:t>
      </w:r>
      <w:r>
        <w:rPr>
          <w:spacing w:val="-10"/>
        </w:rPr>
        <w:t> </w:t>
      </w:r>
      <w:r>
        <w:rPr>
          <w:spacing w:val="-4"/>
        </w:rPr>
        <w:t>into</w:t>
      </w:r>
      <w:r>
        <w:rPr>
          <w:spacing w:val="-9"/>
        </w:rPr>
        <w:t> </w:t>
      </w:r>
      <w:r>
        <w:rPr>
          <w:spacing w:val="-4"/>
        </w:rPr>
        <w:t>a</w:t>
      </w:r>
      <w:r>
        <w:rPr>
          <w:spacing w:val="-10"/>
        </w:rPr>
        <w:t> </w:t>
      </w:r>
      <w:r>
        <w:rPr>
          <w:spacing w:val="-4"/>
        </w:rPr>
        <w:t>package.</w:t>
      </w:r>
    </w:p>
    <w:p>
      <w:pPr>
        <w:spacing w:line="268" w:lineRule="auto" w:before="248"/>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d</w:t>
      </w:r>
      <w:r>
        <w:rPr>
          <w:rFonts w:ascii="Courier New"/>
          <w:sz w:val="20"/>
        </w:rPr>
        <w:t>b</w:t>
      </w:r>
      <w:r>
        <w:rPr>
          <w:rFonts w:ascii="Courier New"/>
          <w:sz w:val="20"/>
        </w:rPr>
        <w:t> import (</w:t>
      </w:r>
    </w:p>
    <w:p>
      <w:pPr>
        <w:spacing w:line="268" w:lineRule="auto" w:before="0"/>
        <w:ind w:left="1138" w:right="1640" w:hanging="120"/>
        <w:jc w:val="left"/>
        <w:rPr>
          <w:rFonts w:ascii="Courier New"/>
          <w:sz w:val="20"/>
        </w:rPr>
      </w:pPr>
      <w:r>
        <w:rPr>
          <w:rFonts w:ascii="Courier New"/>
          <w:spacing w:val="-2"/>
          <w:sz w:val="20"/>
        </w:rPr>
        <w:t>"gopkg.in/mgo.v2"</w:t>
      </w:r>
      <w:r>
        <w:rPr>
          <w:rFonts w:ascii="Courier New"/>
          <w:spacing w:val="-2"/>
          <w:sz w:val="20"/>
        </w:rPr>
        <w:t> "gopkg.in/mgo.v2/bson"</w:t>
      </w:r>
    </w:p>
    <w:p>
      <w:pPr>
        <w:spacing w:before="3"/>
        <w:ind w:left="177"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z w:val="20"/>
        </w:rPr>
        <w:t>func</w:t>
      </w:r>
      <w:r>
        <w:rPr>
          <w:rFonts w:ascii="Courier New"/>
          <w:spacing w:val="-6"/>
          <w:sz w:val="20"/>
        </w:rPr>
        <w:t> </w:t>
      </w:r>
      <w:r>
        <w:rPr>
          <w:rFonts w:ascii="Courier New"/>
          <w:sz w:val="20"/>
        </w:rPr>
        <w:t>init</w:t>
      </w:r>
      <w:r>
        <w:rPr>
          <w:rFonts w:ascii="Courier New"/>
          <w:spacing w:val="-6"/>
          <w:sz w:val="20"/>
        </w:rPr>
        <w:t> </w:t>
      </w:r>
      <w:r>
        <w:rPr>
          <w:rFonts w:ascii="Courier New"/>
          <w:spacing w:val="-10"/>
          <w:sz w:val="20"/>
        </w:rPr>
        <w:t>{</w:t>
      </w:r>
    </w:p>
    <w:p>
      <w:pPr>
        <w:spacing w:before="28"/>
        <w:ind w:left="538" w:right="0" w:firstLine="0"/>
        <w:jc w:val="left"/>
        <w:rPr>
          <w:rFonts w:ascii="Courier New"/>
          <w:sz w:val="20"/>
        </w:rPr>
      </w:pPr>
      <w:r>
        <w:rPr>
          <w:rFonts w:ascii="Courier New"/>
          <w:sz w:val="20"/>
        </w:rPr>
        <w:t>//</w:t>
      </w:r>
      <w:r>
        <w:rPr>
          <w:rFonts w:ascii="Courier New"/>
          <w:spacing w:val="-14"/>
          <w:sz w:val="20"/>
        </w:rPr>
        <w:t> </w:t>
      </w:r>
      <w:r>
        <w:rPr>
          <w:rFonts w:ascii="Courier New"/>
          <w:sz w:val="20"/>
        </w:rPr>
        <w:t>here</w:t>
      </w:r>
      <w:r>
        <w:rPr>
          <w:rFonts w:ascii="Courier New"/>
          <w:spacing w:val="-14"/>
          <w:sz w:val="20"/>
        </w:rPr>
        <w:t> </w:t>
      </w:r>
      <w:r>
        <w:rPr>
          <w:rFonts w:ascii="Courier New"/>
          <w:sz w:val="20"/>
        </w:rPr>
        <w:t>initialization-</w:t>
      </w:r>
      <w:r>
        <w:rPr>
          <w:rFonts w:ascii="Courier New"/>
          <w:spacing w:val="-4"/>
          <w:sz w:val="20"/>
        </w:rPr>
        <w:t>code</w:t>
      </w:r>
    </w:p>
    <w:p>
      <w:pPr>
        <w:spacing w:before="28"/>
        <w:ind w:left="177" w:right="0" w:firstLine="0"/>
        <w:jc w:val="left"/>
        <w:rPr>
          <w:rFonts w:ascii="Courier New"/>
          <w:sz w:val="20"/>
        </w:rPr>
      </w:pPr>
      <w:r>
        <w:rPr>
          <w:rFonts w:ascii="Courier New"/>
          <w:spacing w:val="-10"/>
          <w:sz w:val="20"/>
        </w:rPr>
        <w:t>}</w:t>
      </w:r>
    </w:p>
    <w:p>
      <w:pPr>
        <w:pStyle w:val="BodyText"/>
        <w:spacing w:line="225" w:lineRule="auto" w:before="203"/>
        <w:ind w:left="177" w:right="175"/>
        <w:jc w:val="both"/>
      </w:pPr>
      <w:r>
        <w:rPr>
          <w:w w:val="90"/>
        </w:rPr>
        <w:t>In</w:t>
      </w:r>
      <w:r>
        <w:rPr>
          <w:spacing w:val="-8"/>
          <w:w w:val="90"/>
        </w:rPr>
        <w:t> </w:t>
      </w:r>
      <w:r>
        <w:rPr>
          <w:w w:val="90"/>
        </w:rPr>
        <w:t>some</w:t>
      </w:r>
      <w:r>
        <w:rPr>
          <w:spacing w:val="-8"/>
          <w:w w:val="90"/>
        </w:rPr>
        <w:t> </w:t>
      </w:r>
      <w:r>
        <w:rPr>
          <w:w w:val="90"/>
        </w:rPr>
        <w:t>instances,</w:t>
      </w:r>
      <w:r>
        <w:rPr>
          <w:spacing w:val="-8"/>
          <w:w w:val="90"/>
        </w:rPr>
        <w:t> </w:t>
      </w:r>
      <w:r>
        <w:rPr>
          <w:w w:val="90"/>
        </w:rPr>
        <w:t>we</w:t>
      </w:r>
      <w:r>
        <w:rPr>
          <w:spacing w:val="-8"/>
          <w:w w:val="90"/>
        </w:rPr>
        <w:t> </w:t>
      </w:r>
      <w:r>
        <w:rPr>
          <w:w w:val="90"/>
        </w:rPr>
        <w:t>may</w:t>
      </w:r>
      <w:r>
        <w:rPr>
          <w:spacing w:val="-8"/>
          <w:w w:val="90"/>
        </w:rPr>
        <w:t> </w:t>
      </w:r>
      <w:r>
        <w:rPr>
          <w:w w:val="90"/>
        </w:rPr>
        <w:t>need</w:t>
      </w:r>
      <w:r>
        <w:rPr>
          <w:spacing w:val="-8"/>
          <w:w w:val="90"/>
        </w:rPr>
        <w:t> </w:t>
      </w:r>
      <w:r>
        <w:rPr>
          <w:w w:val="90"/>
        </w:rPr>
        <w:t>to</w:t>
      </w:r>
      <w:r>
        <w:rPr>
          <w:spacing w:val="-8"/>
          <w:w w:val="90"/>
        </w:rPr>
        <w:t> </w:t>
      </w:r>
      <w:r>
        <w:rPr>
          <w:w w:val="90"/>
        </w:rPr>
        <w:t>import</w:t>
      </w:r>
      <w:r>
        <w:rPr>
          <w:spacing w:val="-8"/>
          <w:w w:val="90"/>
        </w:rPr>
        <w:t> </w:t>
      </w:r>
      <w:r>
        <w:rPr>
          <w:w w:val="90"/>
        </w:rPr>
        <w:t>a</w:t>
      </w:r>
      <w:r>
        <w:rPr>
          <w:spacing w:val="-8"/>
          <w:w w:val="90"/>
        </w:rPr>
        <w:t> </w:t>
      </w:r>
      <w:r>
        <w:rPr>
          <w:w w:val="90"/>
        </w:rPr>
        <w:t>package</w:t>
      </w:r>
      <w:r>
        <w:rPr>
          <w:spacing w:val="-8"/>
          <w:w w:val="90"/>
        </w:rPr>
        <w:t> </w:t>
      </w:r>
      <w:r>
        <w:rPr>
          <w:w w:val="90"/>
        </w:rPr>
        <w:t>to</w:t>
      </w:r>
      <w:r>
        <w:rPr>
          <w:spacing w:val="-8"/>
          <w:w w:val="90"/>
        </w:rPr>
        <w:t> </w:t>
      </w:r>
      <w:r>
        <w:rPr>
          <w:w w:val="90"/>
        </w:rPr>
        <w:t>invoke</w:t>
      </w:r>
      <w:r>
        <w:rPr>
          <w:spacing w:val="-8"/>
          <w:w w:val="90"/>
        </w:rPr>
        <w:t> </w:t>
      </w:r>
      <w:r>
        <w:rPr>
          <w:w w:val="90"/>
        </w:rPr>
        <w:t>its</w:t>
      </w:r>
      <w:r>
        <w:rPr>
          <w:spacing w:val="-8"/>
          <w:w w:val="90"/>
        </w:rPr>
        <w:t> </w:t>
      </w:r>
      <w:r>
        <w:rPr>
          <w:w w:val="90"/>
        </w:rPr>
        <w:t>init</w:t>
      </w:r>
      <w:r>
        <w:rPr>
          <w:spacing w:val="-8"/>
          <w:w w:val="90"/>
        </w:rPr>
        <w:t> </w:t>
      </w:r>
      <w:r>
        <w:rPr>
          <w:w w:val="90"/>
        </w:rPr>
        <w:t>func</w:t>
      </w:r>
      <w:r>
        <w:rPr>
          <w:w w:val="90"/>
        </w:rPr>
        <w:softHyphen/>
      </w:r>
      <w:r>
        <w:rPr>
          <w:w w:val="90"/>
        </w:rPr>
        <w:t>tion, and we do not need to call any of the package’s other methods. If w</w:t>
      </w:r>
      <w:r>
        <w:rPr>
          <w:w w:val="90"/>
        </w:rPr>
        <w:t>e</w:t>
      </w:r>
      <w:r>
        <w:rPr>
          <w:w w:val="90"/>
        </w:rPr>
        <w:t> import</w:t>
      </w:r>
      <w:r>
        <w:rPr>
          <w:spacing w:val="-7"/>
          <w:w w:val="90"/>
        </w:rPr>
        <w:t> </w:t>
      </w:r>
      <w:r>
        <w:rPr>
          <w:w w:val="90"/>
        </w:rPr>
        <w:t>a</w:t>
      </w:r>
      <w:r>
        <w:rPr>
          <w:spacing w:val="-7"/>
          <w:w w:val="90"/>
        </w:rPr>
        <w:t> </w:t>
      </w:r>
      <w:r>
        <w:rPr>
          <w:w w:val="90"/>
        </w:rPr>
        <w:t>package</w:t>
      </w:r>
      <w:r>
        <w:rPr>
          <w:spacing w:val="-7"/>
          <w:w w:val="90"/>
        </w:rPr>
        <w:t> </w:t>
      </w:r>
      <w:r>
        <w:rPr>
          <w:w w:val="90"/>
        </w:rPr>
        <w:t>but</w:t>
      </w:r>
      <w:r>
        <w:rPr>
          <w:spacing w:val="-7"/>
          <w:w w:val="90"/>
        </w:rPr>
        <w:t> </w:t>
      </w:r>
      <w:r>
        <w:rPr>
          <w:w w:val="90"/>
        </w:rPr>
        <w:t>do</w:t>
      </w:r>
      <w:r>
        <w:rPr>
          <w:spacing w:val="-7"/>
          <w:w w:val="90"/>
        </w:rPr>
        <w:t> </w:t>
      </w:r>
      <w:r>
        <w:rPr>
          <w:w w:val="90"/>
        </w:rPr>
        <w:t>not</w:t>
      </w:r>
      <w:r>
        <w:rPr>
          <w:spacing w:val="-7"/>
          <w:w w:val="90"/>
        </w:rPr>
        <w:t> </w:t>
      </w:r>
      <w:r>
        <w:rPr>
          <w:w w:val="90"/>
        </w:rPr>
        <w:t>use</w:t>
      </w:r>
      <w:r>
        <w:rPr>
          <w:spacing w:val="-7"/>
          <w:w w:val="90"/>
        </w:rPr>
        <w:t> </w:t>
      </w:r>
      <w:r>
        <w:rPr>
          <w:w w:val="90"/>
        </w:rPr>
        <w:t>the</w:t>
      </w:r>
      <w:r>
        <w:rPr>
          <w:spacing w:val="-7"/>
          <w:w w:val="90"/>
        </w:rPr>
        <w:t> </w:t>
      </w:r>
      <w:r>
        <w:rPr>
          <w:w w:val="90"/>
        </w:rPr>
        <w:t>package</w:t>
      </w:r>
      <w:r>
        <w:rPr>
          <w:spacing w:val="-7"/>
          <w:w w:val="90"/>
        </w:rPr>
        <w:t> </w:t>
      </w:r>
      <w:r>
        <w:rPr>
          <w:w w:val="90"/>
        </w:rPr>
        <w:t>identification</w:t>
      </w:r>
      <w:r>
        <w:rPr>
          <w:spacing w:val="-7"/>
          <w:w w:val="90"/>
        </w:rPr>
        <w:t> </w:t>
      </w:r>
      <w:r>
        <w:rPr>
          <w:w w:val="90"/>
        </w:rPr>
        <w:t>in</w:t>
      </w:r>
      <w:r>
        <w:rPr>
          <w:spacing w:val="-7"/>
          <w:w w:val="90"/>
        </w:rPr>
        <w:t> </w:t>
      </w:r>
      <w:r>
        <w:rPr>
          <w:w w:val="90"/>
        </w:rPr>
        <w:t>the</w:t>
      </w:r>
      <w:r>
        <w:rPr>
          <w:spacing w:val="-7"/>
          <w:w w:val="90"/>
        </w:rPr>
        <w:t> </w:t>
      </w:r>
      <w:r>
        <w:rPr>
          <w:w w:val="90"/>
        </w:rPr>
        <w:t>program</w:t>
      </w:r>
      <w:r>
        <w:rPr>
          <w:w w:val="90"/>
        </w:rPr>
        <w:t>,</w:t>
      </w:r>
      <w:r>
        <w:rPr>
          <w:w w:val="90"/>
        </w:rPr>
        <w:t> the Go compiler will complain. In this case, we may use a blank identifie</w:t>
      </w:r>
      <w:r>
        <w:rPr>
          <w:w w:val="90"/>
        </w:rPr>
        <w:t>r</w:t>
      </w:r>
      <w:r>
        <w:rPr>
          <w:w w:val="90"/>
        </w:rPr>
        <w:t> (_) as the package alias name. The compiler will overlook the mistake o</w:t>
      </w:r>
      <w:r>
        <w:rPr>
          <w:w w:val="90"/>
        </w:rPr>
        <w:t>f</w:t>
      </w:r>
      <w:r>
        <w:rPr>
          <w:w w:val="90"/>
        </w:rPr>
        <w:t> not utilizing the package identifier while still invoking the init function.</w:t>
      </w:r>
    </w:p>
    <w:p>
      <w:pPr>
        <w:spacing w:line="268" w:lineRule="auto" w:before="231"/>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before="2"/>
        <w:ind w:left="1138" w:right="0" w:firstLine="0"/>
        <w:jc w:val="left"/>
        <w:rPr>
          <w:rFonts w:ascii="Courier New"/>
          <w:sz w:val="20"/>
        </w:rPr>
      </w:pPr>
      <w:r>
        <w:rPr>
          <w:rFonts w:ascii="Courier New"/>
          <w:sz w:val="20"/>
        </w:rPr>
        <w:t>_</w:t>
      </w:r>
      <w:r>
        <w:rPr>
          <w:rFonts w:ascii="Courier New"/>
          <w:spacing w:val="-3"/>
          <w:sz w:val="20"/>
        </w:rPr>
        <w:t> </w:t>
      </w:r>
      <w:r>
        <w:rPr>
          <w:rFonts w:ascii="Courier New"/>
          <w:spacing w:val="-2"/>
          <w:sz w:val="20"/>
        </w:rPr>
        <w:t>"mywebapp/libs/mongodb/db"</w:t>
      </w:r>
    </w:p>
    <w:p>
      <w:pPr>
        <w:spacing w:before="28"/>
        <w:ind w:left="298" w:right="0" w:firstLine="0"/>
        <w:jc w:val="left"/>
        <w:rPr>
          <w:rFonts w:ascii="Courier New"/>
          <w:sz w:val="20"/>
        </w:rPr>
      </w:pPr>
      <w:r>
        <w:rPr>
          <w:rFonts w:ascii="Courier New"/>
          <w:spacing w:val="-2"/>
          <w:sz w:val="20"/>
        </w:rPr>
        <w:t>"fmt"</w:t>
      </w:r>
    </w:p>
    <w:p>
      <w:pPr>
        <w:spacing w:before="28"/>
        <w:ind w:left="298" w:right="0" w:firstLine="0"/>
        <w:jc w:val="left"/>
        <w:rPr>
          <w:rFonts w:ascii="Courier New"/>
          <w:sz w:val="20"/>
        </w:rPr>
      </w:pPr>
      <w:r>
        <w:rPr>
          <w:rFonts w:ascii="Courier New"/>
          <w:spacing w:val="-2"/>
          <w:sz w:val="20"/>
        </w:rPr>
        <w:t>"log"</w:t>
      </w:r>
    </w:p>
    <w:p>
      <w:pPr>
        <w:spacing w:before="28"/>
        <w:ind w:left="177"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8"/>
        <w:ind w:left="418" w:right="0" w:firstLine="0"/>
        <w:jc w:val="left"/>
        <w:rPr>
          <w:rFonts w:ascii="Courier New"/>
          <w:sz w:val="20"/>
        </w:rPr>
      </w:pPr>
      <w:r>
        <w:rPr>
          <w:rFonts w:ascii="Courier New"/>
          <w:spacing w:val="-2"/>
          <w:sz w:val="20"/>
        </w:rPr>
        <w:t>//implementation-</w:t>
      </w:r>
      <w:r>
        <w:rPr>
          <w:rFonts w:ascii="Courier New"/>
          <w:spacing w:val="-4"/>
          <w:sz w:val="20"/>
        </w:rPr>
        <w:t>here</w:t>
      </w:r>
    </w:p>
    <w:p>
      <w:pPr>
        <w:spacing w:before="28"/>
        <w:ind w:left="177" w:right="0" w:firstLine="0"/>
        <w:jc w:val="left"/>
        <w:rPr>
          <w:rFonts w:ascii="Courier New"/>
          <w:sz w:val="20"/>
        </w:rPr>
      </w:pPr>
      <w:r>
        <w:rPr>
          <w:rFonts w:ascii="Courier New"/>
          <w:spacing w:val="-10"/>
          <w:sz w:val="20"/>
        </w:rPr>
        <w:t>}</w:t>
      </w:r>
    </w:p>
    <w:p>
      <w:pPr>
        <w:pStyle w:val="BodyText"/>
        <w:spacing w:line="225" w:lineRule="auto" w:before="203"/>
        <w:ind w:left="177" w:right="177"/>
        <w:jc w:val="both"/>
      </w:pPr>
      <w:r>
        <w:rPr>
          <w:w w:val="90"/>
        </w:rPr>
        <w:t>We</w:t>
      </w:r>
      <w:r>
        <w:rPr>
          <w:spacing w:val="-5"/>
          <w:w w:val="90"/>
        </w:rPr>
        <w:t> </w:t>
      </w:r>
      <w:r>
        <w:rPr>
          <w:w w:val="90"/>
        </w:rPr>
        <w:t>imported</w:t>
      </w:r>
      <w:r>
        <w:rPr>
          <w:spacing w:val="-5"/>
          <w:w w:val="90"/>
        </w:rPr>
        <w:t> </w:t>
      </w:r>
      <w:r>
        <w:rPr>
          <w:w w:val="90"/>
        </w:rPr>
        <w:t>a</w:t>
      </w:r>
      <w:r>
        <w:rPr>
          <w:spacing w:val="-5"/>
          <w:w w:val="90"/>
        </w:rPr>
        <w:t> </w:t>
      </w:r>
      <w:r>
        <w:rPr>
          <w:w w:val="90"/>
        </w:rPr>
        <w:t>package</w:t>
      </w:r>
      <w:r>
        <w:rPr>
          <w:spacing w:val="-5"/>
          <w:w w:val="90"/>
        </w:rPr>
        <w:t> </w:t>
      </w:r>
      <w:r>
        <w:rPr>
          <w:w w:val="90"/>
        </w:rPr>
        <w:t>called</w:t>
      </w:r>
      <w:r>
        <w:rPr>
          <w:spacing w:val="-5"/>
          <w:w w:val="90"/>
        </w:rPr>
        <w:t> </w:t>
      </w:r>
      <w:r>
        <w:rPr>
          <w:w w:val="90"/>
        </w:rPr>
        <w:t>db</w:t>
      </w:r>
      <w:r>
        <w:rPr>
          <w:spacing w:val="-5"/>
          <w:w w:val="90"/>
        </w:rPr>
        <w:t> </w:t>
      </w:r>
      <w:r>
        <w:rPr>
          <w:w w:val="90"/>
        </w:rPr>
        <w:t>into</w:t>
      </w:r>
      <w:r>
        <w:rPr>
          <w:spacing w:val="-5"/>
          <w:w w:val="90"/>
        </w:rPr>
        <w:t> </w:t>
      </w:r>
      <w:r>
        <w:rPr>
          <w:w w:val="90"/>
        </w:rPr>
        <w:t>the</w:t>
      </w:r>
      <w:r>
        <w:rPr>
          <w:spacing w:val="-5"/>
          <w:w w:val="90"/>
        </w:rPr>
        <w:t> </w:t>
      </w:r>
      <w:r>
        <w:rPr>
          <w:w w:val="90"/>
        </w:rPr>
        <w:t>sample</w:t>
      </w:r>
      <w:r>
        <w:rPr>
          <w:spacing w:val="-5"/>
          <w:w w:val="90"/>
        </w:rPr>
        <w:t> </w:t>
      </w:r>
      <w:r>
        <w:rPr>
          <w:w w:val="90"/>
        </w:rPr>
        <w:t>program</w:t>
      </w:r>
      <w:r>
        <w:rPr>
          <w:spacing w:val="-5"/>
          <w:w w:val="90"/>
        </w:rPr>
        <w:t> </w:t>
      </w:r>
      <w:r>
        <w:rPr>
          <w:w w:val="90"/>
        </w:rPr>
        <w:t>above.</w:t>
      </w:r>
      <w:r>
        <w:rPr>
          <w:spacing w:val="-5"/>
          <w:w w:val="90"/>
        </w:rPr>
        <w:t> </w:t>
      </w:r>
      <w:r>
        <w:rPr>
          <w:w w:val="90"/>
        </w:rPr>
        <w:t>Assum</w:t>
      </w:r>
      <w:r>
        <w:rPr>
          <w:w w:val="90"/>
        </w:rPr>
        <w:t>e</w:t>
      </w:r>
      <w:r>
        <w:rPr>
          <w:w w:val="90"/>
        </w:rPr>
        <w:t> we want to utilize this package to call the init function. The blank identi</w:t>
      </w:r>
      <w:r>
        <w:rPr>
          <w:w w:val="90"/>
        </w:rPr>
        <w:softHyphen/>
      </w:r>
      <w:r>
        <w:rPr>
          <w:w w:val="90"/>
        </w:rPr>
        <w:t>fier will dodge the Go compiler error and execute the init function speci</w:t>
      </w:r>
      <w:r>
        <w:rPr>
          <w:w w:val="90"/>
        </w:rPr>
        <w:softHyphen/>
      </w:r>
      <w:r>
        <w:rPr>
          <w:w w:val="90"/>
        </w:rPr>
      </w:r>
      <w:r>
        <w:rPr/>
        <w:t>fied</w:t>
      </w:r>
      <w:r>
        <w:rPr>
          <w:spacing w:val="-14"/>
        </w:rPr>
        <w:t> </w:t>
      </w:r>
      <w:r>
        <w:rPr/>
        <w:t>in</w:t>
      </w:r>
      <w:r>
        <w:rPr>
          <w:spacing w:val="-13"/>
        </w:rPr>
        <w:t> </w:t>
      </w:r>
      <w:r>
        <w:rPr/>
        <w:t>the</w:t>
      </w:r>
      <w:r>
        <w:rPr>
          <w:spacing w:val="-14"/>
        </w:rPr>
        <w:t> </w:t>
      </w:r>
      <w:r>
        <w:rPr/>
        <w:t>package.</w:t>
      </w:r>
    </w:p>
    <w:p>
      <w:pPr>
        <w:pStyle w:val="BodyText"/>
        <w:spacing w:line="287" w:lineRule="exact"/>
        <w:ind w:left="418"/>
        <w:jc w:val="both"/>
      </w:pPr>
      <w:r>
        <w:rPr>
          <w:w w:val="85"/>
        </w:rPr>
        <w:t>To</w:t>
      </w:r>
      <w:r>
        <w:rPr>
          <w:spacing w:val="6"/>
        </w:rPr>
        <w:t> </w:t>
      </w:r>
      <w:r>
        <w:rPr>
          <w:w w:val="85"/>
        </w:rPr>
        <w:t>avoid</w:t>
      </w:r>
      <w:r>
        <w:rPr>
          <w:spacing w:val="7"/>
        </w:rPr>
        <w:t> </w:t>
      </w:r>
      <w:r>
        <w:rPr>
          <w:w w:val="85"/>
        </w:rPr>
        <w:t>package</w:t>
      </w:r>
      <w:r>
        <w:rPr>
          <w:spacing w:val="6"/>
        </w:rPr>
        <w:t> </w:t>
      </w:r>
      <w:r>
        <w:rPr>
          <w:w w:val="85"/>
        </w:rPr>
        <w:t>name</w:t>
      </w:r>
      <w:r>
        <w:rPr>
          <w:spacing w:val="7"/>
        </w:rPr>
        <w:t> </w:t>
      </w:r>
      <w:r>
        <w:rPr>
          <w:w w:val="85"/>
        </w:rPr>
        <w:t>ambiguity,</w:t>
      </w:r>
      <w:r>
        <w:rPr>
          <w:spacing w:val="6"/>
        </w:rPr>
        <w:t> </w:t>
      </w:r>
      <w:r>
        <w:rPr>
          <w:w w:val="85"/>
        </w:rPr>
        <w:t>we</w:t>
      </w:r>
      <w:r>
        <w:rPr>
          <w:spacing w:val="7"/>
        </w:rPr>
        <w:t> </w:t>
      </w:r>
      <w:r>
        <w:rPr>
          <w:w w:val="85"/>
        </w:rPr>
        <w:t>can</w:t>
      </w:r>
      <w:r>
        <w:rPr>
          <w:spacing w:val="6"/>
        </w:rPr>
        <w:t> </w:t>
      </w:r>
      <w:r>
        <w:rPr>
          <w:w w:val="85"/>
        </w:rPr>
        <w:t>use</w:t>
      </w:r>
      <w:r>
        <w:rPr>
          <w:spacing w:val="7"/>
        </w:rPr>
        <w:t> </w:t>
      </w:r>
      <w:r>
        <w:rPr>
          <w:w w:val="85"/>
        </w:rPr>
        <w:t>alias</w:t>
      </w:r>
      <w:r>
        <w:rPr>
          <w:spacing w:val="6"/>
        </w:rPr>
        <w:t> </w:t>
      </w:r>
      <w:r>
        <w:rPr>
          <w:w w:val="85"/>
        </w:rPr>
        <w:t>names</w:t>
      </w:r>
      <w:r>
        <w:rPr>
          <w:spacing w:val="7"/>
        </w:rPr>
        <w:t> </w:t>
      </w:r>
      <w:r>
        <w:rPr>
          <w:w w:val="85"/>
        </w:rPr>
        <w:t>for</w:t>
      </w:r>
      <w:r>
        <w:rPr>
          <w:spacing w:val="6"/>
        </w:rPr>
        <w:t> </w:t>
      </w:r>
      <w:r>
        <w:rPr>
          <w:spacing w:val="-2"/>
          <w:w w:val="85"/>
        </w:rPr>
        <w:t>packages.</w:t>
      </w:r>
    </w:p>
    <w:p>
      <w:pPr>
        <w:spacing w:line="268" w:lineRule="auto" w:before="222"/>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line="268" w:lineRule="auto" w:before="0"/>
        <w:ind w:left="1138" w:right="1640" w:firstLine="0"/>
        <w:jc w:val="left"/>
        <w:rPr>
          <w:rFonts w:ascii="Courier New"/>
          <w:sz w:val="20"/>
        </w:rPr>
      </w:pPr>
      <w:r>
        <w:rPr>
          <w:rFonts w:ascii="Courier New"/>
          <w:sz w:val="20"/>
        </w:rPr>
        <w:t>mongo</w:t>
      </w:r>
      <w:r>
        <w:rPr>
          <w:rFonts w:ascii="Courier New"/>
          <w:spacing w:val="-32"/>
          <w:sz w:val="20"/>
        </w:rPr>
        <w:t> </w:t>
      </w:r>
      <w:r>
        <w:rPr>
          <w:rFonts w:ascii="Courier New"/>
          <w:sz w:val="20"/>
        </w:rPr>
        <w:t>"mywebapp/libs/mongodb/db</w:t>
      </w:r>
      <w:r>
        <w:rPr>
          <w:rFonts w:ascii="Courier New"/>
          <w:sz w:val="20"/>
        </w:rPr>
        <w:t>"</w:t>
      </w:r>
      <w:r>
        <w:rPr>
          <w:rFonts w:ascii="Courier New"/>
          <w:sz w:val="20"/>
        </w:rPr>
        <w:t> mysql "mywebapp/libs/mysql/db"</w:t>
      </w:r>
    </w:p>
    <w:p>
      <w:pPr>
        <w:spacing w:before="3"/>
        <w:ind w:left="177"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177" w:right="0" w:firstLine="0"/>
        <w:jc w:val="left"/>
        <w:rPr>
          <w:rFonts w:ascii="Courier New"/>
          <w:sz w:val="20"/>
        </w:rPr>
      </w:pPr>
      <w:bookmarkStart w:name="_bookmark349" w:id="561"/>
      <w:bookmarkEnd w:id="561"/>
      <w:r>
        <w:rPr/>
      </w: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line="268" w:lineRule="auto" w:before="28"/>
        <w:ind w:left="177" w:right="0" w:firstLine="480"/>
        <w:jc w:val="left"/>
        <w:rPr>
          <w:rFonts w:ascii="Courier New"/>
          <w:sz w:val="20"/>
        </w:rPr>
      </w:pPr>
      <w:r>
        <w:rPr>
          <w:rFonts w:ascii="Courier New"/>
          <w:sz w:val="20"/>
        </w:rPr>
        <w:t>mongodata</w:t>
      </w:r>
      <w:r>
        <w:rPr>
          <w:rFonts w:ascii="Courier New"/>
          <w:spacing w:val="-7"/>
          <w:sz w:val="20"/>
        </w:rPr>
        <w:t> </w:t>
      </w:r>
      <w:r>
        <w:rPr>
          <w:rFonts w:ascii="Courier New"/>
          <w:sz w:val="20"/>
        </w:rPr>
        <w:t>:=mongo.Get()</w:t>
      </w:r>
      <w:r>
        <w:rPr>
          <w:rFonts w:ascii="Courier New"/>
          <w:spacing w:val="-7"/>
          <w:sz w:val="20"/>
        </w:rPr>
        <w:t> </w:t>
      </w:r>
      <w:r>
        <w:rPr>
          <w:rFonts w:ascii="Courier New"/>
          <w:sz w:val="20"/>
        </w:rPr>
        <w:t>//calling</w:t>
      </w:r>
      <w:r>
        <w:rPr>
          <w:rFonts w:ascii="Courier New"/>
          <w:spacing w:val="-7"/>
          <w:sz w:val="20"/>
        </w:rPr>
        <w:t> </w:t>
      </w:r>
      <w:r>
        <w:rPr>
          <w:rFonts w:ascii="Courier New"/>
          <w:sz w:val="20"/>
        </w:rPr>
        <w:t>the</w:t>
      </w:r>
      <w:r>
        <w:rPr>
          <w:rFonts w:ascii="Courier New"/>
          <w:spacing w:val="-7"/>
          <w:sz w:val="20"/>
        </w:rPr>
        <w:t> </w:t>
      </w:r>
      <w:r>
        <w:rPr>
          <w:rFonts w:ascii="Courier New"/>
          <w:sz w:val="20"/>
        </w:rPr>
        <w:t>method</w:t>
      </w:r>
      <w:r>
        <w:rPr>
          <w:rFonts w:ascii="Courier New"/>
          <w:spacing w:val="-7"/>
          <w:sz w:val="20"/>
        </w:rPr>
        <w:t> </w:t>
      </w:r>
      <w:r>
        <w:rPr>
          <w:rFonts w:ascii="Courier New"/>
          <w:sz w:val="20"/>
        </w:rPr>
        <w:t>o</w:t>
      </w:r>
      <w:r>
        <w:rPr>
          <w:rFonts w:ascii="Courier New"/>
          <w:sz w:val="20"/>
        </w:rPr>
        <w:t>f</w:t>
      </w:r>
      <w:r>
        <w:rPr>
          <w:rFonts w:ascii="Courier New"/>
          <w:sz w:val="20"/>
        </w:rPr>
        <w:t> package</w:t>
      </w:r>
      <w:r>
        <w:rPr>
          <w:rFonts w:ascii="Courier New"/>
          <w:spacing w:val="40"/>
          <w:sz w:val="20"/>
        </w:rPr>
        <w:t> </w:t>
      </w:r>
      <w:r>
        <w:rPr>
          <w:rFonts w:ascii="Courier New"/>
          <w:sz w:val="20"/>
        </w:rPr>
        <w:t>"mywebapp/libs/mongodb/db"</w:t>
      </w:r>
    </w:p>
    <w:p>
      <w:pPr>
        <w:spacing w:line="268" w:lineRule="auto" w:before="2"/>
        <w:ind w:left="177" w:right="264" w:firstLine="480"/>
        <w:jc w:val="left"/>
        <w:rPr>
          <w:rFonts w:ascii="Courier New"/>
          <w:sz w:val="20"/>
        </w:rPr>
      </w:pPr>
      <w:r>
        <w:rPr>
          <w:rFonts w:ascii="Courier New"/>
          <w:sz w:val="20"/>
        </w:rPr>
        <w:t>sqldata:=mysql.Get()</w:t>
      </w:r>
      <w:r>
        <w:rPr>
          <w:rFonts w:ascii="Courier New"/>
          <w:spacing w:val="-9"/>
          <w:sz w:val="20"/>
        </w:rPr>
        <w:t> </w:t>
      </w:r>
      <w:r>
        <w:rPr>
          <w:rFonts w:ascii="Courier New"/>
          <w:sz w:val="20"/>
        </w:rPr>
        <w:t>//calling</w:t>
      </w:r>
      <w:r>
        <w:rPr>
          <w:rFonts w:ascii="Courier New"/>
          <w:spacing w:val="-9"/>
          <w:sz w:val="20"/>
        </w:rPr>
        <w:t> </w:t>
      </w:r>
      <w:r>
        <w:rPr>
          <w:rFonts w:ascii="Courier New"/>
          <w:sz w:val="20"/>
        </w:rPr>
        <w:t>the</w:t>
      </w:r>
      <w:r>
        <w:rPr>
          <w:rFonts w:ascii="Courier New"/>
          <w:spacing w:val="-9"/>
          <w:sz w:val="20"/>
        </w:rPr>
        <w:t> </w:t>
      </w:r>
      <w:r>
        <w:rPr>
          <w:rFonts w:ascii="Courier New"/>
          <w:sz w:val="20"/>
        </w:rPr>
        <w:t>method</w:t>
      </w:r>
      <w:r>
        <w:rPr>
          <w:rFonts w:ascii="Courier New"/>
          <w:spacing w:val="-9"/>
          <w:sz w:val="20"/>
        </w:rPr>
        <w:t> </w:t>
      </w:r>
      <w:r>
        <w:rPr>
          <w:rFonts w:ascii="Courier New"/>
          <w:sz w:val="20"/>
        </w:rPr>
        <w:t>o</w:t>
      </w:r>
      <w:r>
        <w:rPr>
          <w:rFonts w:ascii="Courier New"/>
          <w:sz w:val="20"/>
        </w:rPr>
        <w:t>f</w:t>
      </w:r>
      <w:r>
        <w:rPr>
          <w:rFonts w:ascii="Courier New"/>
          <w:sz w:val="20"/>
        </w:rPr>
        <w:t> package "mywebapp/libs/mysql/db"</w:t>
      </w:r>
    </w:p>
    <w:p>
      <w:pPr>
        <w:spacing w:line="268" w:lineRule="auto" w:before="0"/>
        <w:ind w:left="778" w:right="1640" w:firstLine="0"/>
        <w:jc w:val="left"/>
        <w:rPr>
          <w:rFonts w:ascii="Courier New"/>
          <w:sz w:val="20"/>
        </w:rPr>
      </w:pPr>
      <w:r>
        <w:rPr>
          <w:rFonts w:ascii="Courier New"/>
          <w:sz w:val="20"/>
        </w:rPr>
        <w:t>fmt.Println(mongodata</w:t>
      </w:r>
      <w:r>
        <w:rPr>
          <w:rFonts w:ascii="Courier New"/>
          <w:spacing w:val="-32"/>
          <w:sz w:val="20"/>
        </w:rPr>
        <w:t> </w:t>
      </w:r>
      <w:r>
        <w:rPr>
          <w:rFonts w:ascii="Courier New"/>
          <w:sz w:val="20"/>
        </w:rPr>
        <w:t>)</w:t>
      </w:r>
      <w:r>
        <w:rPr>
          <w:rFonts w:ascii="Courier New"/>
          <w:sz w:val="20"/>
        </w:rPr>
        <w:t> fmt.Println(sqldata )</w:t>
      </w:r>
    </w:p>
    <w:p>
      <w:pPr>
        <w:spacing w:before="3"/>
        <w:ind w:left="177" w:right="0" w:firstLine="0"/>
        <w:jc w:val="left"/>
        <w:rPr>
          <w:rFonts w:ascii="Courier New"/>
          <w:sz w:val="20"/>
        </w:rPr>
      </w:pPr>
      <w:r>
        <w:rPr>
          <w:rFonts w:ascii="Courier New"/>
          <w:spacing w:val="-10"/>
          <w:sz w:val="20"/>
        </w:rPr>
        <w:t>}</w:t>
      </w:r>
    </w:p>
    <w:p>
      <w:pPr>
        <w:pStyle w:val="BodyText"/>
        <w:spacing w:before="116"/>
        <w:rPr>
          <w:rFonts w:ascii="Courier New"/>
          <w:sz w:val="20"/>
        </w:rPr>
      </w:pPr>
    </w:p>
    <w:p>
      <w:pPr>
        <w:pStyle w:val="BodyText"/>
        <w:spacing w:line="225" w:lineRule="auto"/>
        <w:ind w:left="177" w:right="175"/>
        <w:jc w:val="both"/>
      </w:pPr>
      <w:r>
        <w:rPr>
          <w:w w:val="90"/>
        </w:rPr>
        <w:t>We’re importing two separate packages from two different locations, bu</w:t>
      </w:r>
      <w:r>
        <w:rPr>
          <w:w w:val="90"/>
        </w:rPr>
        <w:t>t</w:t>
      </w:r>
      <w:r>
        <w:rPr>
          <w:w w:val="90"/>
        </w:rPr>
        <w:t> their</w:t>
      </w:r>
      <w:r>
        <w:rPr>
          <w:spacing w:val="-9"/>
          <w:w w:val="90"/>
        </w:rPr>
        <w:t> </w:t>
      </w:r>
      <w:r>
        <w:rPr>
          <w:w w:val="90"/>
        </w:rPr>
        <w:t>names</w:t>
      </w:r>
      <w:r>
        <w:rPr>
          <w:spacing w:val="-8"/>
          <w:w w:val="90"/>
        </w:rPr>
        <w:t> </w:t>
      </w:r>
      <w:r>
        <w:rPr>
          <w:w w:val="90"/>
        </w:rPr>
        <w:t>are</w:t>
      </w:r>
      <w:r>
        <w:rPr>
          <w:spacing w:val="-8"/>
          <w:w w:val="90"/>
        </w:rPr>
        <w:t> </w:t>
      </w:r>
      <w:r>
        <w:rPr>
          <w:w w:val="90"/>
        </w:rPr>
        <w:t>identical.</w:t>
      </w:r>
      <w:r>
        <w:rPr>
          <w:spacing w:val="-8"/>
          <w:w w:val="90"/>
        </w:rPr>
        <w:t> </w:t>
      </w:r>
      <w:r>
        <w:rPr>
          <w:w w:val="90"/>
        </w:rPr>
        <w:t>We</w:t>
      </w:r>
      <w:r>
        <w:rPr>
          <w:spacing w:val="-9"/>
          <w:w w:val="90"/>
        </w:rPr>
        <w:t> </w:t>
      </w:r>
      <w:r>
        <w:rPr>
          <w:w w:val="90"/>
        </w:rPr>
        <w:t>may</w:t>
      </w:r>
      <w:r>
        <w:rPr>
          <w:spacing w:val="-8"/>
          <w:w w:val="90"/>
        </w:rPr>
        <w:t> </w:t>
      </w:r>
      <w:r>
        <w:rPr>
          <w:w w:val="90"/>
        </w:rPr>
        <w:t>create</w:t>
      </w:r>
      <w:r>
        <w:rPr>
          <w:spacing w:val="-8"/>
          <w:w w:val="90"/>
        </w:rPr>
        <w:t> </w:t>
      </w:r>
      <w:r>
        <w:rPr>
          <w:w w:val="90"/>
        </w:rPr>
        <w:t>an</w:t>
      </w:r>
      <w:r>
        <w:rPr>
          <w:spacing w:val="-8"/>
          <w:w w:val="90"/>
        </w:rPr>
        <w:t> </w:t>
      </w:r>
      <w:r>
        <w:rPr>
          <w:w w:val="90"/>
        </w:rPr>
        <w:t>alias</w:t>
      </w:r>
      <w:r>
        <w:rPr>
          <w:spacing w:val="-9"/>
          <w:w w:val="90"/>
        </w:rPr>
        <w:t> </w:t>
      </w:r>
      <w:r>
        <w:rPr>
          <w:w w:val="90"/>
        </w:rPr>
        <w:t>name</w:t>
      </w:r>
      <w:r>
        <w:rPr>
          <w:spacing w:val="-8"/>
          <w:w w:val="90"/>
        </w:rPr>
        <w:t> </w:t>
      </w:r>
      <w:r>
        <w:rPr>
          <w:w w:val="90"/>
        </w:rPr>
        <w:t>for</w:t>
      </w:r>
      <w:r>
        <w:rPr>
          <w:spacing w:val="-8"/>
          <w:w w:val="90"/>
        </w:rPr>
        <w:t> </w:t>
      </w:r>
      <w:r>
        <w:rPr>
          <w:w w:val="90"/>
        </w:rPr>
        <w:t>a</w:t>
      </w:r>
      <w:r>
        <w:rPr>
          <w:spacing w:val="-8"/>
          <w:w w:val="90"/>
        </w:rPr>
        <w:t> </w:t>
      </w:r>
      <w:r>
        <w:rPr>
          <w:w w:val="90"/>
        </w:rPr>
        <w:t>single</w:t>
      </w:r>
      <w:r>
        <w:rPr>
          <w:spacing w:val="-9"/>
          <w:w w:val="90"/>
        </w:rPr>
        <w:t> </w:t>
      </w:r>
      <w:r>
        <w:rPr>
          <w:w w:val="90"/>
        </w:rPr>
        <w:t>packag</w:t>
      </w:r>
      <w:r>
        <w:rPr>
          <w:w w:val="90"/>
        </w:rPr>
        <w:t>e</w:t>
      </w:r>
      <w:r>
        <w:rPr>
          <w:w w:val="90"/>
        </w:rPr>
        <w:t> and use it anytime we need to invoke a method in that package.</w:t>
      </w:r>
    </w:p>
    <w:p>
      <w:pPr>
        <w:pStyle w:val="BodyText"/>
        <w:spacing w:before="9"/>
      </w:pPr>
    </w:p>
    <w:p>
      <w:pPr>
        <w:pStyle w:val="BodyText"/>
        <w:ind w:left="177"/>
        <w:jc w:val="both"/>
        <w:rPr>
          <w:rFonts w:ascii="Gill Sans MT"/>
        </w:rPr>
      </w:pPr>
      <w:bookmarkStart w:name="Important Considerations" w:id="562"/>
      <w:bookmarkEnd w:id="562"/>
      <w:r>
        <w:rPr/>
      </w:r>
      <w:bookmarkStart w:name="_bookmark348" w:id="563"/>
      <w:bookmarkEnd w:id="563"/>
      <w:r>
        <w:rPr/>
      </w:r>
      <w:r>
        <w:rPr>
          <w:rFonts w:ascii="Gill Sans MT"/>
        </w:rPr>
        <w:t>Important</w:t>
      </w:r>
      <w:r>
        <w:rPr>
          <w:rFonts w:ascii="Gill Sans MT"/>
          <w:spacing w:val="8"/>
        </w:rPr>
        <w:t> </w:t>
      </w:r>
      <w:r>
        <w:rPr>
          <w:rFonts w:ascii="Gill Sans MT"/>
          <w:spacing w:val="-2"/>
        </w:rPr>
        <w:t>Considerations</w:t>
      </w:r>
    </w:p>
    <w:p>
      <w:pPr>
        <w:pStyle w:val="ListParagraph"/>
        <w:numPr>
          <w:ilvl w:val="0"/>
          <w:numId w:val="16"/>
        </w:numPr>
        <w:tabs>
          <w:tab w:pos="656" w:val="left" w:leader="none"/>
          <w:tab w:pos="658" w:val="left" w:leader="none"/>
        </w:tabs>
        <w:spacing w:line="225" w:lineRule="auto" w:before="202" w:after="0"/>
        <w:ind w:left="658" w:right="175" w:hanging="220"/>
        <w:jc w:val="both"/>
        <w:rPr>
          <w:sz w:val="22"/>
        </w:rPr>
      </w:pPr>
      <w:r>
        <w:rPr>
          <w:b/>
          <w:spacing w:val="-4"/>
          <w:sz w:val="22"/>
        </w:rPr>
        <w:t>Import</w:t>
      </w:r>
      <w:r>
        <w:rPr>
          <w:b/>
          <w:spacing w:val="-10"/>
          <w:sz w:val="22"/>
        </w:rPr>
        <w:t> </w:t>
      </w:r>
      <w:r>
        <w:rPr>
          <w:b/>
          <w:spacing w:val="-4"/>
          <w:sz w:val="22"/>
        </w:rPr>
        <w:t>paths:</w:t>
      </w:r>
      <w:r>
        <w:rPr>
          <w:b/>
          <w:spacing w:val="-10"/>
          <w:sz w:val="22"/>
        </w:rPr>
        <w:t> </w:t>
      </w:r>
      <w:r>
        <w:rPr>
          <w:spacing w:val="-4"/>
          <w:sz w:val="22"/>
        </w:rPr>
        <w:t>In</w:t>
      </w:r>
      <w:r>
        <w:rPr>
          <w:spacing w:val="-10"/>
          <w:sz w:val="22"/>
        </w:rPr>
        <w:t> </w:t>
      </w:r>
      <w:r>
        <w:rPr>
          <w:spacing w:val="-4"/>
          <w:sz w:val="22"/>
        </w:rPr>
        <w:t>the</w:t>
      </w:r>
      <w:r>
        <w:rPr>
          <w:spacing w:val="-9"/>
          <w:sz w:val="22"/>
        </w:rPr>
        <w:t> </w:t>
      </w:r>
      <w:r>
        <w:rPr>
          <w:spacing w:val="-4"/>
          <w:sz w:val="22"/>
        </w:rPr>
        <w:t>Go</w:t>
      </w:r>
      <w:r>
        <w:rPr>
          <w:spacing w:val="-10"/>
          <w:sz w:val="22"/>
        </w:rPr>
        <w:t> </w:t>
      </w:r>
      <w:r>
        <w:rPr>
          <w:spacing w:val="-4"/>
          <w:sz w:val="22"/>
        </w:rPr>
        <w:t>programming</w:t>
      </w:r>
      <w:r>
        <w:rPr>
          <w:spacing w:val="-10"/>
          <w:sz w:val="22"/>
        </w:rPr>
        <w:t> </w:t>
      </w:r>
      <w:r>
        <w:rPr>
          <w:spacing w:val="-4"/>
          <w:sz w:val="22"/>
        </w:rPr>
        <w:t>language,</w:t>
      </w:r>
      <w:r>
        <w:rPr>
          <w:spacing w:val="-10"/>
          <w:sz w:val="22"/>
        </w:rPr>
        <w:t> </w:t>
      </w:r>
      <w:r>
        <w:rPr>
          <w:spacing w:val="-4"/>
          <w:sz w:val="22"/>
        </w:rPr>
        <w:t>each</w:t>
      </w:r>
      <w:r>
        <w:rPr>
          <w:spacing w:val="-9"/>
          <w:sz w:val="22"/>
        </w:rPr>
        <w:t> </w:t>
      </w:r>
      <w:r>
        <w:rPr>
          <w:spacing w:val="-4"/>
          <w:sz w:val="22"/>
        </w:rPr>
        <w:t>package</w:t>
      </w:r>
      <w:r>
        <w:rPr>
          <w:spacing w:val="-10"/>
          <w:sz w:val="22"/>
        </w:rPr>
        <w:t> </w:t>
      </w:r>
      <w:r>
        <w:rPr>
          <w:spacing w:val="-4"/>
          <w:sz w:val="22"/>
        </w:rPr>
        <w:t>i</w:t>
      </w:r>
      <w:r>
        <w:rPr>
          <w:spacing w:val="-4"/>
          <w:sz w:val="22"/>
        </w:rPr>
        <w:t>s</w:t>
      </w:r>
      <w:r>
        <w:rPr>
          <w:spacing w:val="-4"/>
          <w:sz w:val="22"/>
        </w:rPr>
        <w:t> </w:t>
      </w:r>
      <w:r>
        <w:rPr>
          <w:w w:val="90"/>
          <w:sz w:val="22"/>
        </w:rPr>
        <w:t>specified by a unique string called an import path. We may impor</w:t>
      </w:r>
      <w:r>
        <w:rPr>
          <w:w w:val="90"/>
          <w:sz w:val="22"/>
        </w:rPr>
        <w:t>t</w:t>
      </w:r>
      <w:r>
        <w:rPr>
          <w:w w:val="90"/>
          <w:sz w:val="22"/>
        </w:rPr>
        <w:t> packages into our program using an import route. As an example:</w:t>
      </w:r>
    </w:p>
    <w:p>
      <w:pPr>
        <w:spacing w:before="148"/>
        <w:ind w:left="65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pStyle w:val="BodyText"/>
        <w:spacing w:line="225" w:lineRule="auto" w:before="123"/>
        <w:ind w:left="658" w:right="175"/>
        <w:jc w:val="both"/>
      </w:pPr>
      <w:r>
        <w:rPr>
          <w:spacing w:val="-2"/>
        </w:rPr>
        <w:t>We</w:t>
      </w:r>
      <w:r>
        <w:rPr>
          <w:spacing w:val="-12"/>
        </w:rPr>
        <w:t> </w:t>
      </w:r>
      <w:r>
        <w:rPr>
          <w:spacing w:val="-2"/>
        </w:rPr>
        <w:t>are</w:t>
      </w:r>
      <w:r>
        <w:rPr>
          <w:spacing w:val="-12"/>
        </w:rPr>
        <w:t> </w:t>
      </w:r>
      <w:r>
        <w:rPr>
          <w:spacing w:val="-2"/>
        </w:rPr>
        <w:t>importing</w:t>
      </w:r>
      <w:r>
        <w:rPr>
          <w:spacing w:val="-11"/>
        </w:rPr>
        <w:t> </w:t>
      </w:r>
      <w:r>
        <w:rPr>
          <w:spacing w:val="-2"/>
        </w:rPr>
        <w:t>the</w:t>
      </w:r>
      <w:r>
        <w:rPr>
          <w:spacing w:val="-12"/>
        </w:rPr>
        <w:t> </w:t>
      </w:r>
      <w:r>
        <w:rPr>
          <w:spacing w:val="-2"/>
        </w:rPr>
        <w:t>fmt</w:t>
      </w:r>
      <w:r>
        <w:rPr>
          <w:spacing w:val="-12"/>
        </w:rPr>
        <w:t> </w:t>
      </w:r>
      <w:r>
        <w:rPr>
          <w:spacing w:val="-2"/>
        </w:rPr>
        <w:t>package</w:t>
      </w:r>
      <w:r>
        <w:rPr>
          <w:spacing w:val="-11"/>
        </w:rPr>
        <w:t> </w:t>
      </w:r>
      <w:r>
        <w:rPr>
          <w:spacing w:val="-2"/>
        </w:rPr>
        <w:t>into</w:t>
      </w:r>
      <w:r>
        <w:rPr>
          <w:spacing w:val="-12"/>
        </w:rPr>
        <w:t> </w:t>
      </w:r>
      <w:r>
        <w:rPr>
          <w:spacing w:val="-2"/>
        </w:rPr>
        <w:t>our</w:t>
      </w:r>
      <w:r>
        <w:rPr>
          <w:spacing w:val="-12"/>
        </w:rPr>
        <w:t> </w:t>
      </w:r>
      <w:r>
        <w:rPr>
          <w:spacing w:val="-2"/>
        </w:rPr>
        <w:t>program</w:t>
      </w:r>
      <w:r>
        <w:rPr>
          <w:spacing w:val="-11"/>
        </w:rPr>
        <w:t> </w:t>
      </w:r>
      <w:r>
        <w:rPr>
          <w:spacing w:val="-2"/>
        </w:rPr>
        <w:t>as</w:t>
      </w:r>
      <w:r>
        <w:rPr>
          <w:spacing w:val="-12"/>
        </w:rPr>
        <w:t> </w:t>
      </w:r>
      <w:r>
        <w:rPr>
          <w:spacing w:val="-2"/>
        </w:rPr>
        <w:t>stated</w:t>
      </w:r>
      <w:r>
        <w:rPr>
          <w:spacing w:val="-12"/>
        </w:rPr>
        <w:t> </w:t>
      </w:r>
      <w:r>
        <w:rPr>
          <w:spacing w:val="-2"/>
        </w:rPr>
        <w:t>i</w:t>
      </w:r>
      <w:r>
        <w:rPr>
          <w:spacing w:val="-2"/>
        </w:rPr>
        <w:t>n</w:t>
      </w:r>
      <w:r>
        <w:rPr>
          <w:spacing w:val="-2"/>
        </w:rPr>
        <w:t> </w:t>
      </w:r>
      <w:r>
        <w:rPr>
          <w:w w:val="90"/>
        </w:rPr>
        <w:t>this</w:t>
      </w:r>
      <w:r>
        <w:rPr/>
        <w:t> </w:t>
      </w:r>
      <w:r>
        <w:rPr>
          <w:w w:val="90"/>
        </w:rPr>
        <w:t>sentence.</w:t>
      </w:r>
      <w:r>
        <w:rPr/>
        <w:t> </w:t>
      </w:r>
      <w:r>
        <w:rPr>
          <w:w w:val="90"/>
        </w:rPr>
        <w:t>Package</w:t>
      </w:r>
      <w:r>
        <w:rPr/>
        <w:t> </w:t>
      </w:r>
      <w:r>
        <w:rPr>
          <w:w w:val="90"/>
        </w:rPr>
        <w:t>import</w:t>
      </w:r>
      <w:r>
        <w:rPr/>
        <w:t> </w:t>
      </w:r>
      <w:r>
        <w:rPr>
          <w:w w:val="90"/>
        </w:rPr>
        <w:t>paths</w:t>
      </w:r>
      <w:r>
        <w:rPr/>
        <w:t> </w:t>
      </w:r>
      <w:r>
        <w:rPr>
          <w:w w:val="90"/>
        </w:rPr>
        <w:t>are</w:t>
      </w:r>
      <w:r>
        <w:rPr/>
        <w:t> </w:t>
      </w:r>
      <w:r>
        <w:rPr>
          <w:w w:val="90"/>
        </w:rPr>
        <w:t>unique</w:t>
      </w:r>
      <w:r>
        <w:rPr/>
        <w:t> </w:t>
      </w:r>
      <w:r>
        <w:rPr>
          <w:w w:val="90"/>
        </w:rPr>
        <w:t>on</w:t>
      </w:r>
      <w:r>
        <w:rPr/>
        <w:t> </w:t>
      </w:r>
      <w:r>
        <w:rPr>
          <w:w w:val="90"/>
        </w:rPr>
        <w:t>a</w:t>
      </w:r>
      <w:r>
        <w:rPr/>
        <w:t> </w:t>
      </w:r>
      <w:r>
        <w:rPr>
          <w:w w:val="90"/>
        </w:rPr>
        <w:t>global</w:t>
      </w:r>
      <w:r>
        <w:rPr/>
        <w:t> </w:t>
      </w:r>
      <w:r>
        <w:rPr>
          <w:w w:val="90"/>
        </w:rPr>
        <w:t>scale</w:t>
      </w:r>
      <w:r>
        <w:rPr>
          <w:w w:val="90"/>
        </w:rPr>
        <w:t>.</w:t>
      </w:r>
      <w:r>
        <w:rPr>
          <w:spacing w:val="80"/>
          <w:w w:val="150"/>
        </w:rPr>
        <w:t> </w:t>
      </w:r>
      <w:r>
        <w:rPr>
          <w:w w:val="90"/>
        </w:rPr>
        <w:t>To avoid conflicts with the paths of other packages than the stan</w:t>
      </w:r>
      <w:r>
        <w:rPr>
          <w:w w:val="90"/>
        </w:rPr>
        <w:softHyphen/>
      </w:r>
      <w:r>
        <w:rPr>
          <w:w w:val="90"/>
        </w:rPr>
      </w:r>
      <w:r>
        <w:rPr/>
        <w:t>dard library, the package path should begin with the Interne</w:t>
      </w:r>
      <w:r>
        <w:rPr/>
        <w:t>t</w:t>
      </w:r>
      <w:r>
        <w:rPr/>
        <w:t> </w:t>
      </w:r>
      <w:r>
        <w:rPr>
          <w:spacing w:val="-4"/>
        </w:rPr>
        <w:t>domain</w:t>
      </w:r>
      <w:r>
        <w:rPr>
          <w:spacing w:val="-8"/>
        </w:rPr>
        <w:t> </w:t>
      </w:r>
      <w:r>
        <w:rPr>
          <w:spacing w:val="-4"/>
        </w:rPr>
        <w:t>name</w:t>
      </w:r>
      <w:r>
        <w:rPr>
          <w:spacing w:val="-8"/>
        </w:rPr>
        <w:t> </w:t>
      </w:r>
      <w:r>
        <w:rPr>
          <w:spacing w:val="-4"/>
        </w:rPr>
        <w:t>of</w:t>
      </w:r>
      <w:r>
        <w:rPr>
          <w:spacing w:val="-8"/>
        </w:rPr>
        <w:t> </w:t>
      </w:r>
      <w:r>
        <w:rPr>
          <w:spacing w:val="-4"/>
        </w:rPr>
        <w:t>the</w:t>
      </w:r>
      <w:r>
        <w:rPr>
          <w:spacing w:val="-8"/>
        </w:rPr>
        <w:t> </w:t>
      </w:r>
      <w:r>
        <w:rPr>
          <w:spacing w:val="-4"/>
        </w:rPr>
        <w:t>entity</w:t>
      </w:r>
      <w:r>
        <w:rPr>
          <w:spacing w:val="-8"/>
        </w:rPr>
        <w:t> </w:t>
      </w:r>
      <w:r>
        <w:rPr>
          <w:spacing w:val="-4"/>
        </w:rPr>
        <w:t>that</w:t>
      </w:r>
      <w:r>
        <w:rPr>
          <w:spacing w:val="-8"/>
        </w:rPr>
        <w:t> </w:t>
      </w:r>
      <w:r>
        <w:rPr>
          <w:spacing w:val="-4"/>
        </w:rPr>
        <w:t>owns</w:t>
      </w:r>
      <w:r>
        <w:rPr>
          <w:spacing w:val="-8"/>
        </w:rPr>
        <w:t> </w:t>
      </w:r>
      <w:r>
        <w:rPr>
          <w:spacing w:val="-4"/>
        </w:rPr>
        <w:t>or</w:t>
      </w:r>
      <w:r>
        <w:rPr>
          <w:spacing w:val="-8"/>
        </w:rPr>
        <w:t> </w:t>
      </w:r>
      <w:r>
        <w:rPr>
          <w:spacing w:val="-4"/>
        </w:rPr>
        <w:t>hosts</w:t>
      </w:r>
      <w:r>
        <w:rPr>
          <w:spacing w:val="-8"/>
        </w:rPr>
        <w:t> </w:t>
      </w:r>
      <w:r>
        <w:rPr>
          <w:spacing w:val="-4"/>
        </w:rPr>
        <w:t>the</w:t>
      </w:r>
      <w:r>
        <w:rPr>
          <w:spacing w:val="-8"/>
        </w:rPr>
        <w:t> </w:t>
      </w:r>
      <w:r>
        <w:rPr>
          <w:spacing w:val="-4"/>
        </w:rPr>
        <w:t>package.</w:t>
      </w:r>
      <w:r>
        <w:rPr>
          <w:spacing w:val="-8"/>
        </w:rPr>
        <w:t> </w:t>
      </w:r>
      <w:r>
        <w:rPr>
          <w:spacing w:val="-4"/>
        </w:rPr>
        <w:t>As</w:t>
      </w:r>
      <w:r>
        <w:rPr>
          <w:spacing w:val="-8"/>
        </w:rPr>
        <w:t> </w:t>
      </w:r>
      <w:r>
        <w:rPr>
          <w:spacing w:val="-4"/>
        </w:rPr>
        <w:t>a</w:t>
      </w:r>
      <w:r>
        <w:rPr>
          <w:spacing w:val="-4"/>
        </w:rPr>
        <w:t>n</w:t>
      </w:r>
      <w:r>
        <w:rPr>
          <w:spacing w:val="-4"/>
        </w:rPr>
        <w:t> </w:t>
      </w:r>
      <w:r>
        <w:rPr>
          <w:spacing w:val="-2"/>
        </w:rPr>
        <w:t>example:</w:t>
      </w:r>
    </w:p>
    <w:p>
      <w:pPr>
        <w:spacing w:before="151"/>
        <w:ind w:left="65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"geeksforgeeks.com/example/strings"</w:t>
      </w:r>
    </w:p>
    <w:p>
      <w:pPr>
        <w:pStyle w:val="ListParagraph"/>
        <w:numPr>
          <w:ilvl w:val="0"/>
          <w:numId w:val="16"/>
        </w:numPr>
        <w:tabs>
          <w:tab w:pos="658" w:val="left" w:leader="none"/>
        </w:tabs>
        <w:spacing w:line="225" w:lineRule="auto" w:before="183" w:after="0"/>
        <w:ind w:left="658" w:right="176" w:hanging="230"/>
        <w:jc w:val="both"/>
        <w:rPr>
          <w:sz w:val="22"/>
        </w:rPr>
      </w:pPr>
      <w:r>
        <w:rPr>
          <w:b/>
          <w:w w:val="90"/>
          <w:sz w:val="22"/>
        </w:rPr>
        <w:t>Package declaration: </w:t>
      </w:r>
      <w:r>
        <w:rPr>
          <w:w w:val="90"/>
          <w:sz w:val="22"/>
        </w:rPr>
        <w:t>In the Go programming language, a packag</w:t>
      </w:r>
      <w:r>
        <w:rPr>
          <w:w w:val="90"/>
          <w:sz w:val="22"/>
        </w:rPr>
        <w:t>e</w:t>
      </w:r>
      <w:r>
        <w:rPr>
          <w:w w:val="90"/>
          <w:sz w:val="22"/>
        </w:rPr>
        <w:t> declaration is always included at the beginning of the source file. It</w:t>
      </w:r>
      <w:r>
        <w:rPr>
          <w:w w:val="90"/>
          <w:sz w:val="22"/>
        </w:rPr>
        <w:t>s</w:t>
      </w:r>
      <w:r>
        <w:rPr>
          <w:w w:val="90"/>
          <w:sz w:val="22"/>
        </w:rPr>
        <w:t> function</w:t>
      </w:r>
      <w:r>
        <w:rPr>
          <w:spacing w:val="-3"/>
          <w:w w:val="90"/>
          <w:sz w:val="22"/>
        </w:rPr>
        <w:t> </w:t>
      </w:r>
      <w:r>
        <w:rPr>
          <w:w w:val="90"/>
          <w:sz w:val="22"/>
        </w:rPr>
        <w:t>is</w:t>
      </w:r>
      <w:r>
        <w:rPr>
          <w:spacing w:val="-3"/>
          <w:w w:val="90"/>
          <w:sz w:val="22"/>
        </w:rPr>
        <w:t> </w:t>
      </w:r>
      <w:r>
        <w:rPr>
          <w:w w:val="90"/>
          <w:sz w:val="22"/>
        </w:rPr>
        <w:t>to</w:t>
      </w:r>
      <w:r>
        <w:rPr>
          <w:spacing w:val="-3"/>
          <w:w w:val="90"/>
          <w:sz w:val="22"/>
        </w:rPr>
        <w:t> </w:t>
      </w:r>
      <w:r>
        <w:rPr>
          <w:w w:val="90"/>
          <w:sz w:val="22"/>
        </w:rPr>
        <w:t>set</w:t>
      </w:r>
      <w:r>
        <w:rPr>
          <w:spacing w:val="-3"/>
          <w:w w:val="90"/>
          <w:sz w:val="22"/>
        </w:rPr>
        <w:t> </w:t>
      </w:r>
      <w:r>
        <w:rPr>
          <w:w w:val="90"/>
          <w:sz w:val="22"/>
        </w:rPr>
        <w:t>the</w:t>
      </w:r>
      <w:r>
        <w:rPr>
          <w:spacing w:val="-3"/>
          <w:w w:val="90"/>
          <w:sz w:val="22"/>
        </w:rPr>
        <w:t> </w:t>
      </w:r>
      <w:r>
        <w:rPr>
          <w:w w:val="90"/>
          <w:sz w:val="22"/>
        </w:rPr>
        <w:t>default</w:t>
      </w:r>
      <w:r>
        <w:rPr>
          <w:spacing w:val="-3"/>
          <w:w w:val="90"/>
          <w:sz w:val="22"/>
        </w:rPr>
        <w:t> </w:t>
      </w:r>
      <w:r>
        <w:rPr>
          <w:w w:val="90"/>
          <w:sz w:val="22"/>
        </w:rPr>
        <w:t>identifier</w:t>
      </w:r>
      <w:r>
        <w:rPr>
          <w:spacing w:val="-3"/>
          <w:w w:val="90"/>
          <w:sz w:val="22"/>
        </w:rPr>
        <w:t> </w:t>
      </w:r>
      <w:r>
        <w:rPr>
          <w:w w:val="90"/>
          <w:sz w:val="22"/>
        </w:rPr>
        <w:t>for</w:t>
      </w:r>
      <w:r>
        <w:rPr>
          <w:spacing w:val="-3"/>
          <w:w w:val="90"/>
          <w:sz w:val="22"/>
        </w:rPr>
        <w:t> </w:t>
      </w:r>
      <w:r>
        <w:rPr>
          <w:w w:val="90"/>
          <w:sz w:val="22"/>
        </w:rPr>
        <w:t>that</w:t>
      </w:r>
      <w:r>
        <w:rPr>
          <w:spacing w:val="-3"/>
          <w:w w:val="90"/>
          <w:sz w:val="22"/>
        </w:rPr>
        <w:t> </w:t>
      </w:r>
      <w:r>
        <w:rPr>
          <w:w w:val="90"/>
          <w:sz w:val="22"/>
        </w:rPr>
        <w:t>package</w:t>
      </w:r>
      <w:r>
        <w:rPr>
          <w:spacing w:val="-3"/>
          <w:w w:val="90"/>
          <w:sz w:val="22"/>
        </w:rPr>
        <w:t> </w:t>
      </w:r>
      <w:r>
        <w:rPr>
          <w:w w:val="90"/>
          <w:sz w:val="22"/>
        </w:rPr>
        <w:t>when</w:t>
      </w:r>
      <w:r>
        <w:rPr>
          <w:spacing w:val="-3"/>
          <w:w w:val="90"/>
          <w:sz w:val="22"/>
        </w:rPr>
        <w:t> </w:t>
      </w:r>
      <w:r>
        <w:rPr>
          <w:w w:val="90"/>
          <w:sz w:val="22"/>
        </w:rPr>
        <w:t>anothe</w:t>
      </w:r>
      <w:r>
        <w:rPr>
          <w:w w:val="90"/>
          <w:sz w:val="22"/>
        </w:rPr>
        <w:t>r</w:t>
      </w:r>
      <w:r>
        <w:rPr>
          <w:w w:val="90"/>
          <w:sz w:val="22"/>
        </w:rPr>
        <w:t> </w:t>
      </w:r>
      <w:r>
        <w:rPr>
          <w:spacing w:val="-4"/>
          <w:sz w:val="22"/>
        </w:rPr>
        <w:t>package</w:t>
      </w:r>
      <w:r>
        <w:rPr>
          <w:spacing w:val="-10"/>
          <w:sz w:val="22"/>
        </w:rPr>
        <w:t> </w:t>
      </w:r>
      <w:r>
        <w:rPr>
          <w:spacing w:val="-4"/>
          <w:sz w:val="22"/>
        </w:rPr>
        <w:t>imports</w:t>
      </w:r>
      <w:r>
        <w:rPr>
          <w:spacing w:val="-10"/>
          <w:sz w:val="22"/>
        </w:rPr>
        <w:t> </w:t>
      </w:r>
      <w:r>
        <w:rPr>
          <w:spacing w:val="-4"/>
          <w:sz w:val="22"/>
        </w:rPr>
        <w:t>it.</w:t>
      </w:r>
      <w:r>
        <w:rPr>
          <w:spacing w:val="-10"/>
          <w:sz w:val="22"/>
        </w:rPr>
        <w:t> </w:t>
      </w:r>
      <w:r>
        <w:rPr>
          <w:spacing w:val="-4"/>
          <w:sz w:val="22"/>
        </w:rPr>
        <w:t>As</w:t>
      </w:r>
      <w:r>
        <w:rPr>
          <w:spacing w:val="-9"/>
          <w:sz w:val="22"/>
        </w:rPr>
        <w:t> </w:t>
      </w:r>
      <w:r>
        <w:rPr>
          <w:spacing w:val="-4"/>
          <w:sz w:val="22"/>
        </w:rPr>
        <w:t>an</w:t>
      </w:r>
      <w:r>
        <w:rPr>
          <w:spacing w:val="-10"/>
          <w:sz w:val="22"/>
        </w:rPr>
        <w:t> </w:t>
      </w:r>
      <w:r>
        <w:rPr>
          <w:spacing w:val="-4"/>
          <w:sz w:val="22"/>
        </w:rPr>
        <w:t>example:</w:t>
      </w:r>
    </w:p>
    <w:p>
      <w:pPr>
        <w:spacing w:before="149"/>
        <w:ind w:left="658" w:right="0" w:firstLine="0"/>
        <w:jc w:val="left"/>
        <w:rPr>
          <w:rFonts w:ascii="Courier New"/>
          <w:sz w:val="20"/>
        </w:rPr>
      </w:pPr>
      <w:r>
        <w:rPr>
          <w:rFonts w:ascii="Courier New"/>
          <w:sz w:val="20"/>
        </w:rPr>
        <w:t>package</w:t>
      </w:r>
      <w:r>
        <w:rPr>
          <w:rFonts w:ascii="Courier New"/>
          <w:spacing w:val="-10"/>
          <w:sz w:val="20"/>
        </w:rPr>
        <w:t> </w:t>
      </w:r>
      <w:r>
        <w:rPr>
          <w:rFonts w:ascii="Courier New"/>
          <w:spacing w:val="-4"/>
          <w:sz w:val="20"/>
        </w:rPr>
        <w:t>main</w:t>
      </w:r>
    </w:p>
    <w:p>
      <w:pPr>
        <w:pStyle w:val="ListParagraph"/>
        <w:numPr>
          <w:ilvl w:val="0"/>
          <w:numId w:val="16"/>
        </w:numPr>
        <w:tabs>
          <w:tab w:pos="656" w:val="left" w:leader="none"/>
          <w:tab w:pos="658" w:val="left" w:leader="none"/>
        </w:tabs>
        <w:spacing w:line="225" w:lineRule="auto" w:before="143" w:after="0"/>
        <w:ind w:left="658" w:right="175" w:hanging="223"/>
        <w:jc w:val="both"/>
        <w:rPr>
          <w:sz w:val="22"/>
        </w:rPr>
      </w:pPr>
      <w:r>
        <w:rPr>
          <w:b/>
          <w:spacing w:val="-2"/>
          <w:sz w:val="22"/>
        </w:rPr>
        <w:t>Import</w:t>
      </w:r>
      <w:r>
        <w:rPr>
          <w:b/>
          <w:spacing w:val="-12"/>
          <w:sz w:val="22"/>
        </w:rPr>
        <w:t> </w:t>
      </w:r>
      <w:r>
        <w:rPr>
          <w:b/>
          <w:spacing w:val="-2"/>
          <w:sz w:val="22"/>
        </w:rPr>
        <w:t>declaration:</w:t>
      </w:r>
      <w:r>
        <w:rPr>
          <w:b/>
          <w:spacing w:val="-12"/>
          <w:sz w:val="22"/>
        </w:rPr>
        <w:t> </w:t>
      </w:r>
      <w:r>
        <w:rPr>
          <w:spacing w:val="-2"/>
          <w:sz w:val="22"/>
        </w:rPr>
        <w:t>The</w:t>
      </w:r>
      <w:r>
        <w:rPr>
          <w:spacing w:val="-12"/>
          <w:sz w:val="22"/>
        </w:rPr>
        <w:t> </w:t>
      </w:r>
      <w:r>
        <w:rPr>
          <w:spacing w:val="-2"/>
          <w:sz w:val="22"/>
        </w:rPr>
        <w:t>import</w:t>
      </w:r>
      <w:r>
        <w:rPr>
          <w:spacing w:val="-11"/>
          <w:sz w:val="22"/>
        </w:rPr>
        <w:t> </w:t>
      </w:r>
      <w:r>
        <w:rPr>
          <w:spacing w:val="-2"/>
          <w:sz w:val="22"/>
        </w:rPr>
        <w:t>declaration</w:t>
      </w:r>
      <w:r>
        <w:rPr>
          <w:spacing w:val="-12"/>
          <w:sz w:val="22"/>
        </w:rPr>
        <w:t> </w:t>
      </w:r>
      <w:r>
        <w:rPr>
          <w:spacing w:val="-2"/>
          <w:sz w:val="22"/>
        </w:rPr>
        <w:t>follows</w:t>
      </w:r>
      <w:r>
        <w:rPr>
          <w:spacing w:val="-12"/>
          <w:sz w:val="22"/>
        </w:rPr>
        <w:t> </w:t>
      </w:r>
      <w:r>
        <w:rPr>
          <w:spacing w:val="-2"/>
          <w:sz w:val="22"/>
        </w:rPr>
        <w:t>the</w:t>
      </w:r>
      <w:r>
        <w:rPr>
          <w:spacing w:val="-12"/>
          <w:sz w:val="22"/>
        </w:rPr>
        <w:t> </w:t>
      </w:r>
      <w:r>
        <w:rPr>
          <w:spacing w:val="-2"/>
          <w:sz w:val="22"/>
        </w:rPr>
        <w:t>packag</w:t>
      </w:r>
      <w:r>
        <w:rPr>
          <w:spacing w:val="-2"/>
          <w:sz w:val="22"/>
        </w:rPr>
        <w:t>e</w:t>
      </w:r>
      <w:r>
        <w:rPr>
          <w:spacing w:val="-2"/>
          <w:sz w:val="22"/>
        </w:rPr>
        <w:t> </w:t>
      </w:r>
      <w:r>
        <w:rPr>
          <w:w w:val="90"/>
          <w:sz w:val="22"/>
        </w:rPr>
        <w:t>declaration immediately. The Go source file has one or more impor</w:t>
      </w:r>
      <w:r>
        <w:rPr>
          <w:w w:val="90"/>
          <w:sz w:val="22"/>
        </w:rPr>
        <w:t>t</w:t>
      </w:r>
      <w:r>
        <w:rPr>
          <w:w w:val="90"/>
          <w:sz w:val="22"/>
        </w:rPr>
        <w:t> declarations,</w:t>
      </w:r>
      <w:r>
        <w:rPr>
          <w:spacing w:val="-6"/>
          <w:w w:val="90"/>
          <w:sz w:val="22"/>
        </w:rPr>
        <w:t> </w:t>
      </w:r>
      <w:r>
        <w:rPr>
          <w:w w:val="90"/>
          <w:sz w:val="22"/>
        </w:rPr>
        <w:t>each</w:t>
      </w:r>
      <w:r>
        <w:rPr>
          <w:spacing w:val="-6"/>
          <w:w w:val="90"/>
          <w:sz w:val="22"/>
        </w:rPr>
        <w:t> </w:t>
      </w:r>
      <w:r>
        <w:rPr>
          <w:w w:val="90"/>
          <w:sz w:val="22"/>
        </w:rPr>
        <w:t>of</w:t>
      </w:r>
      <w:r>
        <w:rPr>
          <w:spacing w:val="-6"/>
          <w:w w:val="90"/>
          <w:sz w:val="22"/>
        </w:rPr>
        <w:t> </w:t>
      </w:r>
      <w:r>
        <w:rPr>
          <w:w w:val="90"/>
          <w:sz w:val="22"/>
        </w:rPr>
        <w:t>which</w:t>
      </w:r>
      <w:r>
        <w:rPr>
          <w:spacing w:val="-6"/>
          <w:w w:val="90"/>
          <w:sz w:val="22"/>
        </w:rPr>
        <w:t> </w:t>
      </w:r>
      <w:r>
        <w:rPr>
          <w:w w:val="90"/>
          <w:sz w:val="22"/>
        </w:rPr>
        <w:t>gives</w:t>
      </w:r>
      <w:r>
        <w:rPr>
          <w:spacing w:val="-6"/>
          <w:w w:val="90"/>
          <w:sz w:val="22"/>
        </w:rPr>
        <w:t> </w:t>
      </w:r>
      <w:r>
        <w:rPr>
          <w:w w:val="90"/>
          <w:sz w:val="22"/>
        </w:rPr>
        <w:t>the</w:t>
      </w:r>
      <w:r>
        <w:rPr>
          <w:spacing w:val="-6"/>
          <w:w w:val="90"/>
          <w:sz w:val="22"/>
        </w:rPr>
        <w:t> </w:t>
      </w:r>
      <w:r>
        <w:rPr>
          <w:w w:val="90"/>
          <w:sz w:val="22"/>
        </w:rPr>
        <w:t>path</w:t>
      </w:r>
      <w:r>
        <w:rPr>
          <w:spacing w:val="-6"/>
          <w:w w:val="90"/>
          <w:sz w:val="22"/>
        </w:rPr>
        <w:t> </w:t>
      </w:r>
      <w:r>
        <w:rPr>
          <w:w w:val="90"/>
          <w:sz w:val="22"/>
        </w:rPr>
        <w:t>to</w:t>
      </w:r>
      <w:r>
        <w:rPr>
          <w:spacing w:val="-6"/>
          <w:w w:val="90"/>
          <w:sz w:val="22"/>
        </w:rPr>
        <w:t> </w:t>
      </w:r>
      <w:r>
        <w:rPr>
          <w:w w:val="90"/>
          <w:sz w:val="22"/>
        </w:rPr>
        <w:t>one</w:t>
      </w:r>
      <w:r>
        <w:rPr>
          <w:spacing w:val="-6"/>
          <w:w w:val="90"/>
          <w:sz w:val="22"/>
        </w:rPr>
        <w:t> </w:t>
      </w:r>
      <w:r>
        <w:rPr>
          <w:w w:val="90"/>
          <w:sz w:val="22"/>
        </w:rPr>
        <w:t>or</w:t>
      </w:r>
      <w:r>
        <w:rPr>
          <w:spacing w:val="-6"/>
          <w:w w:val="90"/>
          <w:sz w:val="22"/>
        </w:rPr>
        <w:t> </w:t>
      </w:r>
      <w:r>
        <w:rPr>
          <w:w w:val="90"/>
          <w:sz w:val="22"/>
        </w:rPr>
        <w:t>more</w:t>
      </w:r>
      <w:r>
        <w:rPr>
          <w:spacing w:val="-6"/>
          <w:w w:val="90"/>
          <w:sz w:val="22"/>
        </w:rPr>
        <w:t> </w:t>
      </w:r>
      <w:r>
        <w:rPr>
          <w:w w:val="90"/>
          <w:sz w:val="22"/>
        </w:rPr>
        <w:t>packages</w:t>
      </w:r>
      <w:r>
        <w:rPr>
          <w:spacing w:val="-6"/>
          <w:w w:val="90"/>
          <w:sz w:val="22"/>
        </w:rPr>
        <w:t> </w:t>
      </w:r>
      <w:r>
        <w:rPr>
          <w:w w:val="90"/>
          <w:sz w:val="22"/>
        </w:rPr>
        <w:t>i</w:t>
      </w:r>
      <w:r>
        <w:rPr>
          <w:w w:val="90"/>
          <w:sz w:val="22"/>
        </w:rPr>
        <w:t>n</w:t>
      </w:r>
      <w:r>
        <w:rPr>
          <w:w w:val="90"/>
          <w:sz w:val="22"/>
        </w:rPr>
        <w:t> </w:t>
      </w:r>
      <w:r>
        <w:rPr>
          <w:spacing w:val="-4"/>
          <w:sz w:val="22"/>
        </w:rPr>
        <w:t>parentheses.</w:t>
      </w:r>
      <w:r>
        <w:rPr>
          <w:spacing w:val="-9"/>
          <w:sz w:val="22"/>
        </w:rPr>
        <w:t> </w:t>
      </w:r>
      <w:r>
        <w:rPr>
          <w:spacing w:val="-4"/>
          <w:sz w:val="22"/>
        </w:rPr>
        <w:t>As</w:t>
      </w:r>
      <w:r>
        <w:rPr>
          <w:spacing w:val="-9"/>
          <w:sz w:val="22"/>
        </w:rPr>
        <w:t> </w:t>
      </w:r>
      <w:r>
        <w:rPr>
          <w:spacing w:val="-4"/>
          <w:sz w:val="22"/>
        </w:rPr>
        <w:t>an</w:t>
      </w:r>
      <w:r>
        <w:rPr>
          <w:spacing w:val="-9"/>
          <w:sz w:val="22"/>
        </w:rPr>
        <w:t> </w:t>
      </w:r>
      <w:r>
        <w:rPr>
          <w:spacing w:val="-4"/>
          <w:sz w:val="22"/>
        </w:rPr>
        <w:t>example:</w:t>
      </w:r>
    </w:p>
    <w:p>
      <w:pPr>
        <w:spacing w:line="268" w:lineRule="auto" w:before="149"/>
        <w:ind w:left="658" w:right="1880" w:firstLine="0"/>
        <w:jc w:val="left"/>
        <w:rPr>
          <w:rFonts w:ascii="Courier New"/>
          <w:sz w:val="20"/>
        </w:rPr>
      </w:pPr>
      <w:r>
        <w:rPr>
          <w:rFonts w:ascii="Courier New"/>
          <w:sz w:val="20"/>
        </w:rPr>
        <w:t>//</w:t>
      </w:r>
      <w:r>
        <w:rPr>
          <w:rFonts w:ascii="Courier New"/>
          <w:spacing w:val="-9"/>
          <w:sz w:val="20"/>
        </w:rPr>
        <w:t> </w:t>
      </w:r>
      <w:r>
        <w:rPr>
          <w:rFonts w:ascii="Courier New"/>
          <w:sz w:val="20"/>
        </w:rPr>
        <w:t>Importing</w:t>
      </w:r>
      <w:r>
        <w:rPr>
          <w:rFonts w:ascii="Courier New"/>
          <w:spacing w:val="-9"/>
          <w:sz w:val="20"/>
        </w:rPr>
        <w:t> </w:t>
      </w:r>
      <w:r>
        <w:rPr>
          <w:rFonts w:ascii="Courier New"/>
          <w:sz w:val="20"/>
        </w:rPr>
        <w:t>the</w:t>
      </w:r>
      <w:r>
        <w:rPr>
          <w:rFonts w:ascii="Courier New"/>
          <w:spacing w:val="-9"/>
          <w:sz w:val="20"/>
        </w:rPr>
        <w:t> </w:t>
      </w:r>
      <w:r>
        <w:rPr>
          <w:rFonts w:ascii="Courier New"/>
          <w:sz w:val="20"/>
        </w:rPr>
        <w:t>single</w:t>
      </w:r>
      <w:r>
        <w:rPr>
          <w:rFonts w:ascii="Courier New"/>
          <w:spacing w:val="-9"/>
          <w:sz w:val="20"/>
        </w:rPr>
        <w:t> </w:t>
      </w:r>
      <w:r>
        <w:rPr>
          <w:rFonts w:ascii="Courier New"/>
          <w:sz w:val="20"/>
        </w:rPr>
        <w:t>packag</w:t>
      </w:r>
      <w:r>
        <w:rPr>
          <w:rFonts w:ascii="Courier New"/>
          <w:sz w:val="20"/>
        </w:rPr>
        <w:t>e</w:t>
      </w:r>
      <w:r>
        <w:rPr>
          <w:rFonts w:ascii="Courier New"/>
          <w:sz w:val="20"/>
        </w:rPr>
        <w:t> import "fmt"</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658" w:right="1640" w:firstLine="0"/>
        <w:jc w:val="left"/>
        <w:rPr>
          <w:rFonts w:ascii="Courier New"/>
          <w:sz w:val="20"/>
        </w:rPr>
      </w:pPr>
      <w:r>
        <w:rPr>
          <w:rFonts w:ascii="Courier New"/>
          <w:sz w:val="20"/>
        </w:rPr>
        <w:t>//</w:t>
      </w:r>
      <w:r>
        <w:rPr>
          <w:rFonts w:ascii="Courier New"/>
          <w:spacing w:val="-9"/>
          <w:sz w:val="20"/>
        </w:rPr>
        <w:t> </w:t>
      </w:r>
      <w:r>
        <w:rPr>
          <w:rFonts w:ascii="Courier New"/>
          <w:sz w:val="20"/>
        </w:rPr>
        <w:t>Importing</w:t>
      </w:r>
      <w:r>
        <w:rPr>
          <w:rFonts w:ascii="Courier New"/>
          <w:spacing w:val="-9"/>
          <w:sz w:val="20"/>
        </w:rPr>
        <w:t> </w:t>
      </w:r>
      <w:r>
        <w:rPr>
          <w:rFonts w:ascii="Courier New"/>
          <w:sz w:val="20"/>
        </w:rPr>
        <w:t>the</w:t>
      </w:r>
      <w:r>
        <w:rPr>
          <w:rFonts w:ascii="Courier New"/>
          <w:spacing w:val="-9"/>
          <w:sz w:val="20"/>
        </w:rPr>
        <w:t> </w:t>
      </w:r>
      <w:r>
        <w:rPr>
          <w:rFonts w:ascii="Courier New"/>
          <w:sz w:val="20"/>
        </w:rPr>
        <w:t>multiple</w:t>
      </w:r>
      <w:r>
        <w:rPr>
          <w:rFonts w:ascii="Courier New"/>
          <w:spacing w:val="-9"/>
          <w:sz w:val="20"/>
        </w:rPr>
        <w:t> </w:t>
      </w:r>
      <w:r>
        <w:rPr>
          <w:rFonts w:ascii="Courier New"/>
          <w:sz w:val="20"/>
        </w:rPr>
        <w:t>package</w:t>
      </w:r>
      <w:r>
        <w:rPr>
          <w:rFonts w:ascii="Courier New"/>
          <w:sz w:val="20"/>
        </w:rPr>
        <w:t>s</w:t>
      </w:r>
      <w:r>
        <w:rPr>
          <w:rFonts w:ascii="Courier New"/>
          <w:sz w:val="20"/>
        </w:rPr>
        <w:t> </w:t>
      </w:r>
      <w:r>
        <w:rPr>
          <w:rFonts w:ascii="Courier New"/>
          <w:spacing w:val="-2"/>
          <w:sz w:val="20"/>
        </w:rPr>
        <w:t>import(</w:t>
      </w:r>
    </w:p>
    <w:p>
      <w:pPr>
        <w:spacing w:line="268" w:lineRule="auto" w:before="2"/>
        <w:ind w:left="658" w:right="4821" w:firstLine="0"/>
        <w:jc w:val="left"/>
        <w:rPr>
          <w:rFonts w:ascii="Courier New"/>
          <w:sz w:val="20"/>
        </w:rPr>
      </w:pPr>
      <w:r>
        <w:rPr>
          <w:rFonts w:ascii="Courier New"/>
          <w:spacing w:val="-2"/>
          <w:sz w:val="20"/>
        </w:rPr>
        <w:t>"fmt"</w:t>
      </w:r>
      <w:r>
        <w:rPr>
          <w:rFonts w:ascii="Courier New"/>
          <w:spacing w:val="-2"/>
          <w:sz w:val="20"/>
        </w:rPr>
        <w:t> </w:t>
      </w:r>
      <w:r>
        <w:rPr>
          <w:rFonts w:ascii="Courier New"/>
          <w:spacing w:val="-2"/>
          <w:sz w:val="20"/>
        </w:rPr>
        <w:t>"strings"</w:t>
      </w:r>
      <w:r>
        <w:rPr>
          <w:rFonts w:ascii="Courier New"/>
          <w:spacing w:val="-2"/>
          <w:sz w:val="20"/>
        </w:rPr>
        <w:t> "bytes"</w:t>
      </w:r>
    </w:p>
    <w:p>
      <w:pPr>
        <w:spacing w:before="2"/>
        <w:ind w:left="658" w:right="0" w:firstLine="0"/>
        <w:jc w:val="left"/>
        <w:rPr>
          <w:rFonts w:ascii="Courier New"/>
          <w:sz w:val="20"/>
        </w:rPr>
      </w:pPr>
      <w:r>
        <w:rPr>
          <w:rFonts w:ascii="Courier New"/>
          <w:spacing w:val="-10"/>
          <w:sz w:val="20"/>
        </w:rPr>
        <w:t>)</w:t>
      </w:r>
    </w:p>
    <w:p>
      <w:pPr>
        <w:pStyle w:val="BodyText"/>
        <w:spacing w:before="16"/>
        <w:rPr>
          <w:rFonts w:ascii="Courier New"/>
          <w:sz w:val="20"/>
        </w:rPr>
      </w:pPr>
    </w:p>
    <w:p>
      <w:pPr>
        <w:pStyle w:val="BodyText"/>
        <w:spacing w:line="225" w:lineRule="auto"/>
        <w:ind w:left="658" w:right="175"/>
        <w:jc w:val="both"/>
      </w:pPr>
      <w:r>
        <w:rPr>
          <w:spacing w:val="-2"/>
        </w:rPr>
        <w:t>When</w:t>
      </w:r>
      <w:r>
        <w:rPr>
          <w:spacing w:val="-12"/>
        </w:rPr>
        <w:t> </w:t>
      </w:r>
      <w:r>
        <w:rPr>
          <w:spacing w:val="-2"/>
        </w:rPr>
        <w:t>we</w:t>
      </w:r>
      <w:r>
        <w:rPr>
          <w:spacing w:val="-12"/>
        </w:rPr>
        <w:t> </w:t>
      </w:r>
      <w:r>
        <w:rPr>
          <w:spacing w:val="-2"/>
        </w:rPr>
        <w:t>import</w:t>
      </w:r>
      <w:r>
        <w:rPr>
          <w:spacing w:val="-12"/>
        </w:rPr>
        <w:t> </w:t>
      </w:r>
      <w:r>
        <w:rPr>
          <w:spacing w:val="-2"/>
        </w:rPr>
        <w:t>a</w:t>
      </w:r>
      <w:r>
        <w:rPr>
          <w:spacing w:val="-11"/>
        </w:rPr>
        <w:t> </w:t>
      </w:r>
      <w:r>
        <w:rPr>
          <w:spacing w:val="-2"/>
        </w:rPr>
        <w:t>package</w:t>
      </w:r>
      <w:r>
        <w:rPr>
          <w:spacing w:val="-12"/>
        </w:rPr>
        <w:t> </w:t>
      </w:r>
      <w:r>
        <w:rPr>
          <w:spacing w:val="-2"/>
        </w:rPr>
        <w:t>into</w:t>
      </w:r>
      <w:r>
        <w:rPr>
          <w:spacing w:val="-12"/>
        </w:rPr>
        <w:t> </w:t>
      </w:r>
      <w:r>
        <w:rPr>
          <w:spacing w:val="-2"/>
        </w:rPr>
        <w:t>our</w:t>
      </w:r>
      <w:r>
        <w:rPr>
          <w:spacing w:val="-12"/>
        </w:rPr>
        <w:t> </w:t>
      </w:r>
      <w:r>
        <w:rPr>
          <w:spacing w:val="-2"/>
        </w:rPr>
        <w:t>program,</w:t>
      </w:r>
      <w:r>
        <w:rPr>
          <w:spacing w:val="-11"/>
        </w:rPr>
        <w:t> </w:t>
      </w:r>
      <w:r>
        <w:rPr>
          <w:spacing w:val="-2"/>
        </w:rPr>
        <w:t>we</w:t>
      </w:r>
      <w:r>
        <w:rPr>
          <w:spacing w:val="-12"/>
        </w:rPr>
        <w:t> </w:t>
      </w:r>
      <w:r>
        <w:rPr>
          <w:spacing w:val="-2"/>
        </w:rPr>
        <w:t>have</w:t>
      </w:r>
      <w:r>
        <w:rPr>
          <w:spacing w:val="-12"/>
        </w:rPr>
        <w:t> </w:t>
      </w:r>
      <w:r>
        <w:rPr>
          <w:spacing w:val="-2"/>
        </w:rPr>
        <w:t>access</w:t>
      </w:r>
      <w:r>
        <w:rPr>
          <w:spacing w:val="-12"/>
        </w:rPr>
        <w:t> </w:t>
      </w:r>
      <w:r>
        <w:rPr>
          <w:spacing w:val="-2"/>
        </w:rPr>
        <w:t>t</w:t>
      </w:r>
      <w:r>
        <w:rPr>
          <w:spacing w:val="-2"/>
        </w:rPr>
        <w:t>o</w:t>
      </w:r>
      <w:r>
        <w:rPr>
          <w:spacing w:val="-2"/>
        </w:rPr>
        <w:t> the</w:t>
      </w:r>
      <w:r>
        <w:rPr>
          <w:spacing w:val="-8"/>
        </w:rPr>
        <w:t> </w:t>
      </w:r>
      <w:r>
        <w:rPr>
          <w:spacing w:val="-2"/>
        </w:rPr>
        <w:t>package’s</w:t>
      </w:r>
      <w:r>
        <w:rPr>
          <w:spacing w:val="-8"/>
        </w:rPr>
        <w:t> </w:t>
      </w:r>
      <w:r>
        <w:rPr>
          <w:spacing w:val="-2"/>
        </w:rPr>
        <w:t>members.</w:t>
      </w:r>
      <w:r>
        <w:rPr>
          <w:spacing w:val="-8"/>
        </w:rPr>
        <w:t> </w:t>
      </w:r>
      <w:r>
        <w:rPr>
          <w:spacing w:val="-2"/>
        </w:rPr>
        <w:t>For</w:t>
      </w:r>
      <w:r>
        <w:rPr>
          <w:spacing w:val="-8"/>
        </w:rPr>
        <w:t> </w:t>
      </w:r>
      <w:r>
        <w:rPr>
          <w:spacing w:val="-2"/>
        </w:rPr>
        <w:t>example,</w:t>
      </w:r>
      <w:r>
        <w:rPr>
          <w:spacing w:val="-8"/>
        </w:rPr>
        <w:t> </w:t>
      </w:r>
      <w:r>
        <w:rPr>
          <w:spacing w:val="-2"/>
        </w:rPr>
        <w:t>we</w:t>
      </w:r>
      <w:r>
        <w:rPr>
          <w:spacing w:val="-8"/>
        </w:rPr>
        <w:t> </w:t>
      </w:r>
      <w:r>
        <w:rPr>
          <w:spacing w:val="-2"/>
        </w:rPr>
        <w:t>have</w:t>
      </w:r>
      <w:r>
        <w:rPr>
          <w:spacing w:val="-8"/>
        </w:rPr>
        <w:t> </w:t>
      </w:r>
      <w:r>
        <w:rPr>
          <w:spacing w:val="-2"/>
        </w:rPr>
        <w:t>a</w:t>
      </w:r>
      <w:r>
        <w:rPr>
          <w:spacing w:val="-8"/>
        </w:rPr>
        <w:t> </w:t>
      </w:r>
      <w:r>
        <w:rPr>
          <w:spacing w:val="-2"/>
        </w:rPr>
        <w:t>package</w:t>
      </w:r>
      <w:r>
        <w:rPr>
          <w:spacing w:val="-8"/>
        </w:rPr>
        <w:t> </w:t>
      </w:r>
      <w:r>
        <w:rPr>
          <w:spacing w:val="-2"/>
        </w:rPr>
        <w:t>calle</w:t>
      </w:r>
      <w:r>
        <w:rPr>
          <w:spacing w:val="-2"/>
        </w:rPr>
        <w:t>d</w:t>
      </w:r>
      <w:r>
        <w:rPr>
          <w:spacing w:val="-2"/>
        </w:rPr>
        <w:t> </w:t>
      </w:r>
      <w:r>
        <w:rPr/>
        <w:t>“sort,” We can access sort when we import it into our pro</w:t>
      </w:r>
      <w:r>
        <w:rPr/>
        <w:softHyphen/>
      </w:r>
      <w:r>
        <w:rPr/>
        <w:t>gram.</w:t>
      </w:r>
      <w:r>
        <w:rPr>
          <w:spacing w:val="-14"/>
        </w:rPr>
        <w:t> </w:t>
      </w:r>
      <w:r>
        <w:rPr/>
        <w:t>Sort,</w:t>
      </w:r>
      <w:r>
        <w:rPr>
          <w:spacing w:val="-14"/>
        </w:rPr>
        <w:t> </w:t>
      </w:r>
      <w:r>
        <w:rPr/>
        <w:t>Float64s()</w:t>
      </w:r>
      <w:r>
        <w:rPr>
          <w:spacing w:val="-14"/>
        </w:rPr>
        <w:t> </w:t>
      </w:r>
      <w:r>
        <w:rPr/>
        <w:t>That</w:t>
      </w:r>
      <w:r>
        <w:rPr>
          <w:spacing w:val="-13"/>
        </w:rPr>
        <w:t> </w:t>
      </w:r>
      <w:r>
        <w:rPr/>
        <w:t>package’s</w:t>
      </w:r>
      <w:r>
        <w:rPr>
          <w:spacing w:val="-14"/>
        </w:rPr>
        <w:t> </w:t>
      </w:r>
      <w:r>
        <w:rPr/>
        <w:t>SearchStrings()</w:t>
      </w:r>
      <w:r>
        <w:rPr>
          <w:spacing w:val="-14"/>
        </w:rPr>
        <w:t> </w:t>
      </w:r>
      <w:r>
        <w:rPr/>
        <w:t>and</w:t>
      </w:r>
      <w:r>
        <w:rPr>
          <w:spacing w:val="-14"/>
        </w:rPr>
        <w:t> </w:t>
      </w:r>
      <w:r>
        <w:rPr/>
        <w:t>othe</w:t>
      </w:r>
      <w:r>
        <w:rPr/>
        <w:t>r</w:t>
      </w:r>
      <w:r>
        <w:rPr/>
        <w:t> </w:t>
      </w:r>
      <w:r>
        <w:rPr>
          <w:spacing w:val="-2"/>
        </w:rPr>
        <w:t>functionalities.</w:t>
      </w:r>
    </w:p>
    <w:p>
      <w:pPr>
        <w:pStyle w:val="ListParagraph"/>
        <w:numPr>
          <w:ilvl w:val="0"/>
          <w:numId w:val="16"/>
        </w:numPr>
        <w:tabs>
          <w:tab w:pos="656" w:val="left" w:leader="none"/>
          <w:tab w:pos="658" w:val="left" w:leader="none"/>
        </w:tabs>
        <w:spacing w:line="225" w:lineRule="auto" w:before="145" w:after="0"/>
        <w:ind w:left="658" w:right="175" w:hanging="229"/>
        <w:jc w:val="both"/>
        <w:rPr>
          <w:sz w:val="22"/>
        </w:rPr>
      </w:pPr>
      <w:r>
        <w:rPr>
          <w:b/>
          <w:spacing w:val="-4"/>
          <w:sz w:val="22"/>
        </w:rPr>
        <w:t>Blank</w:t>
      </w:r>
      <w:r>
        <w:rPr>
          <w:b/>
          <w:spacing w:val="-10"/>
          <w:sz w:val="22"/>
        </w:rPr>
        <w:t> </w:t>
      </w:r>
      <w:r>
        <w:rPr>
          <w:b/>
          <w:spacing w:val="-4"/>
          <w:sz w:val="22"/>
        </w:rPr>
        <w:t>import:</w:t>
      </w:r>
      <w:r>
        <w:rPr>
          <w:b/>
          <w:spacing w:val="-10"/>
          <w:sz w:val="22"/>
        </w:rPr>
        <w:t> </w:t>
      </w:r>
      <w:r>
        <w:rPr>
          <w:spacing w:val="-4"/>
          <w:sz w:val="22"/>
        </w:rPr>
        <w:t>In</w:t>
      </w:r>
      <w:r>
        <w:rPr>
          <w:spacing w:val="-10"/>
          <w:sz w:val="22"/>
        </w:rPr>
        <w:t> </w:t>
      </w:r>
      <w:r>
        <w:rPr>
          <w:spacing w:val="-4"/>
          <w:sz w:val="22"/>
        </w:rPr>
        <w:t>Go</w:t>
      </w:r>
      <w:r>
        <w:rPr>
          <w:spacing w:val="-9"/>
          <w:sz w:val="22"/>
        </w:rPr>
        <w:t> </w:t>
      </w:r>
      <w:r>
        <w:rPr>
          <w:spacing w:val="-4"/>
          <w:sz w:val="22"/>
        </w:rPr>
        <w:t>programming,</w:t>
      </w:r>
      <w:r>
        <w:rPr>
          <w:spacing w:val="-10"/>
          <w:sz w:val="22"/>
        </w:rPr>
        <w:t> </w:t>
      </w:r>
      <w:r>
        <w:rPr>
          <w:spacing w:val="-4"/>
          <w:sz w:val="22"/>
        </w:rPr>
        <w:t>there</w:t>
      </w:r>
      <w:r>
        <w:rPr>
          <w:spacing w:val="-10"/>
          <w:sz w:val="22"/>
        </w:rPr>
        <w:t> </w:t>
      </w:r>
      <w:r>
        <w:rPr>
          <w:spacing w:val="-4"/>
          <w:sz w:val="22"/>
        </w:rPr>
        <w:t>are</w:t>
      </w:r>
      <w:r>
        <w:rPr>
          <w:spacing w:val="-10"/>
          <w:sz w:val="22"/>
        </w:rPr>
        <w:t> </w:t>
      </w:r>
      <w:r>
        <w:rPr>
          <w:spacing w:val="-4"/>
          <w:sz w:val="22"/>
        </w:rPr>
        <w:t>occasions</w:t>
      </w:r>
      <w:r>
        <w:rPr>
          <w:spacing w:val="-9"/>
          <w:sz w:val="22"/>
        </w:rPr>
        <w:t> </w:t>
      </w:r>
      <w:r>
        <w:rPr>
          <w:spacing w:val="-4"/>
          <w:sz w:val="22"/>
        </w:rPr>
        <w:t>when</w:t>
      </w:r>
      <w:r>
        <w:rPr>
          <w:spacing w:val="-10"/>
          <w:sz w:val="22"/>
        </w:rPr>
        <w:t> </w:t>
      </w:r>
      <w:r>
        <w:rPr>
          <w:spacing w:val="-4"/>
          <w:sz w:val="22"/>
        </w:rPr>
        <w:t>w</w:t>
      </w:r>
      <w:r>
        <w:rPr>
          <w:spacing w:val="-4"/>
          <w:sz w:val="22"/>
        </w:rPr>
        <w:t>e</w:t>
      </w:r>
      <w:r>
        <w:rPr>
          <w:spacing w:val="-4"/>
          <w:sz w:val="22"/>
        </w:rPr>
        <w:t> </w:t>
      </w:r>
      <w:r>
        <w:rPr>
          <w:w w:val="90"/>
          <w:sz w:val="22"/>
        </w:rPr>
        <w:t>import specific packages but do not utilize them. When we execut</w:t>
      </w:r>
      <w:r>
        <w:rPr>
          <w:w w:val="90"/>
          <w:sz w:val="22"/>
        </w:rPr>
        <w:t>e</w:t>
      </w:r>
      <w:r>
        <w:rPr>
          <w:w w:val="90"/>
          <w:sz w:val="22"/>
        </w:rPr>
        <w:t> programs that include unused packages, the compiler will generat</w:t>
      </w:r>
      <w:r>
        <w:rPr>
          <w:w w:val="90"/>
          <w:sz w:val="22"/>
        </w:rPr>
        <w:t>e</w:t>
      </w:r>
      <w:r>
        <w:rPr>
          <w:w w:val="90"/>
          <w:sz w:val="22"/>
        </w:rPr>
        <w:t> </w:t>
      </w:r>
      <w:r>
        <w:rPr>
          <w:spacing w:val="-6"/>
          <w:sz w:val="22"/>
        </w:rPr>
        <w:t>an</w:t>
      </w:r>
      <w:r>
        <w:rPr>
          <w:spacing w:val="-10"/>
          <w:sz w:val="22"/>
        </w:rPr>
        <w:t> </w:t>
      </w:r>
      <w:r>
        <w:rPr>
          <w:spacing w:val="-6"/>
          <w:sz w:val="22"/>
        </w:rPr>
        <w:t>error.</w:t>
      </w:r>
      <w:r>
        <w:rPr>
          <w:spacing w:val="-8"/>
          <w:sz w:val="22"/>
        </w:rPr>
        <w:t> </w:t>
      </w:r>
      <w:r>
        <w:rPr>
          <w:spacing w:val="-6"/>
          <w:sz w:val="22"/>
        </w:rPr>
        <w:t>We</w:t>
      </w:r>
      <w:r>
        <w:rPr>
          <w:spacing w:val="-8"/>
          <w:sz w:val="22"/>
        </w:rPr>
        <w:t> </w:t>
      </w:r>
      <w:r>
        <w:rPr>
          <w:spacing w:val="-6"/>
          <w:sz w:val="22"/>
        </w:rPr>
        <w:t>use</w:t>
      </w:r>
      <w:r>
        <w:rPr>
          <w:spacing w:val="-7"/>
          <w:sz w:val="22"/>
        </w:rPr>
        <w:t> </w:t>
      </w:r>
      <w:r>
        <w:rPr>
          <w:spacing w:val="-6"/>
          <w:sz w:val="22"/>
        </w:rPr>
        <w:t>a</w:t>
      </w:r>
      <w:r>
        <w:rPr>
          <w:spacing w:val="-8"/>
          <w:sz w:val="22"/>
        </w:rPr>
        <w:t> </w:t>
      </w:r>
      <w:r>
        <w:rPr>
          <w:spacing w:val="-6"/>
          <w:sz w:val="22"/>
        </w:rPr>
        <w:t>blank</w:t>
      </w:r>
      <w:r>
        <w:rPr>
          <w:spacing w:val="-8"/>
          <w:sz w:val="22"/>
        </w:rPr>
        <w:t> </w:t>
      </w:r>
      <w:r>
        <w:rPr>
          <w:spacing w:val="-6"/>
          <w:sz w:val="22"/>
        </w:rPr>
        <w:t>identifier</w:t>
      </w:r>
      <w:r>
        <w:rPr>
          <w:spacing w:val="-8"/>
          <w:sz w:val="22"/>
        </w:rPr>
        <w:t> </w:t>
      </w:r>
      <w:r>
        <w:rPr>
          <w:spacing w:val="-6"/>
          <w:sz w:val="22"/>
        </w:rPr>
        <w:t>before</w:t>
      </w:r>
      <w:r>
        <w:rPr>
          <w:spacing w:val="-7"/>
          <w:sz w:val="22"/>
        </w:rPr>
        <w:t> </w:t>
      </w:r>
      <w:r>
        <w:rPr>
          <w:spacing w:val="-6"/>
          <w:sz w:val="22"/>
        </w:rPr>
        <w:t>the</w:t>
      </w:r>
      <w:r>
        <w:rPr>
          <w:spacing w:val="-8"/>
          <w:sz w:val="22"/>
        </w:rPr>
        <w:t> </w:t>
      </w:r>
      <w:r>
        <w:rPr>
          <w:spacing w:val="-6"/>
          <w:sz w:val="22"/>
        </w:rPr>
        <w:t>package</w:t>
      </w:r>
      <w:r>
        <w:rPr>
          <w:spacing w:val="-8"/>
          <w:sz w:val="22"/>
        </w:rPr>
        <w:t> </w:t>
      </w:r>
      <w:r>
        <w:rPr>
          <w:spacing w:val="-6"/>
          <w:sz w:val="22"/>
        </w:rPr>
        <w:t>name</w:t>
      </w:r>
      <w:r>
        <w:rPr>
          <w:spacing w:val="-8"/>
          <w:sz w:val="22"/>
        </w:rPr>
        <w:t> </w:t>
      </w:r>
      <w:r>
        <w:rPr>
          <w:spacing w:val="-6"/>
          <w:sz w:val="22"/>
        </w:rPr>
        <w:t>to</w:t>
      </w:r>
      <w:r>
        <w:rPr>
          <w:spacing w:val="-7"/>
          <w:sz w:val="22"/>
        </w:rPr>
        <w:t> </w:t>
      </w:r>
      <w:r>
        <w:rPr>
          <w:spacing w:val="-6"/>
          <w:sz w:val="22"/>
        </w:rPr>
        <w:t>cir</w:t>
      </w:r>
      <w:r>
        <w:rPr>
          <w:spacing w:val="-6"/>
          <w:sz w:val="22"/>
        </w:rPr>
        <w:softHyphen/>
      </w:r>
      <w:r>
        <w:rPr>
          <w:spacing w:val="-6"/>
          <w:sz w:val="22"/>
        </w:rPr>
        <w:t>cumvent this problem. As an example:</w:t>
      </w:r>
    </w:p>
    <w:p>
      <w:pPr>
        <w:spacing w:before="211"/>
        <w:ind w:left="658" w:right="0" w:firstLine="0"/>
        <w:jc w:val="left"/>
        <w:rPr>
          <w:rFonts w:ascii="Courier New"/>
          <w:sz w:val="20"/>
        </w:rPr>
      </w:pPr>
      <w:r>
        <w:rPr>
          <w:rFonts w:ascii="Courier New"/>
          <w:sz w:val="20"/>
        </w:rPr>
        <w:t>import</w:t>
      </w:r>
      <w:r>
        <w:rPr>
          <w:rFonts w:ascii="Courier New"/>
          <w:spacing w:val="-6"/>
          <w:sz w:val="20"/>
        </w:rPr>
        <w:t> </w:t>
      </w:r>
      <w:r>
        <w:rPr>
          <w:rFonts w:ascii="Courier New"/>
          <w:sz w:val="20"/>
        </w:rPr>
        <w:t>_</w:t>
      </w:r>
      <w:r>
        <w:rPr>
          <w:rFonts w:ascii="Courier New"/>
          <w:spacing w:val="-5"/>
          <w:sz w:val="20"/>
        </w:rPr>
        <w:t> </w:t>
      </w:r>
      <w:r>
        <w:rPr>
          <w:rFonts w:ascii="Courier New"/>
          <w:spacing w:val="-2"/>
          <w:sz w:val="20"/>
        </w:rPr>
        <w:t>"strings"</w:t>
      </w:r>
    </w:p>
    <w:p>
      <w:pPr>
        <w:pStyle w:val="BodyText"/>
        <w:spacing w:line="225" w:lineRule="auto" w:before="182"/>
        <w:ind w:left="658" w:right="175"/>
        <w:jc w:val="both"/>
      </w:pPr>
      <w:r>
        <w:rPr>
          <w:w w:val="90"/>
        </w:rPr>
        <w:t>It’s</w:t>
      </w:r>
      <w:r>
        <w:rPr>
          <w:spacing w:val="-5"/>
          <w:w w:val="90"/>
        </w:rPr>
        <w:t> </w:t>
      </w:r>
      <w:r>
        <w:rPr>
          <w:w w:val="90"/>
        </w:rPr>
        <w:t>referred</w:t>
      </w:r>
      <w:r>
        <w:rPr>
          <w:spacing w:val="-5"/>
          <w:w w:val="90"/>
        </w:rPr>
        <w:t> </w:t>
      </w:r>
      <w:r>
        <w:rPr>
          <w:w w:val="90"/>
        </w:rPr>
        <w:t>to</w:t>
      </w:r>
      <w:r>
        <w:rPr>
          <w:spacing w:val="-5"/>
          <w:w w:val="90"/>
        </w:rPr>
        <w:t> </w:t>
      </w:r>
      <w:r>
        <w:rPr>
          <w:w w:val="90"/>
        </w:rPr>
        <w:t>as</w:t>
      </w:r>
      <w:r>
        <w:rPr>
          <w:spacing w:val="-5"/>
          <w:w w:val="90"/>
        </w:rPr>
        <w:t> </w:t>
      </w:r>
      <w:r>
        <w:rPr>
          <w:w w:val="90"/>
        </w:rPr>
        <w:t>a</w:t>
      </w:r>
      <w:r>
        <w:rPr>
          <w:spacing w:val="-5"/>
          <w:w w:val="90"/>
        </w:rPr>
        <w:t> </w:t>
      </w:r>
      <w:r>
        <w:rPr>
          <w:w w:val="90"/>
        </w:rPr>
        <w:t>blank</w:t>
      </w:r>
      <w:r>
        <w:rPr>
          <w:spacing w:val="-5"/>
          <w:w w:val="90"/>
        </w:rPr>
        <w:t> </w:t>
      </w:r>
      <w:r>
        <w:rPr>
          <w:w w:val="90"/>
        </w:rPr>
        <w:t>import.</w:t>
      </w:r>
      <w:r>
        <w:rPr>
          <w:spacing w:val="-5"/>
          <w:w w:val="90"/>
        </w:rPr>
        <w:t> </w:t>
      </w:r>
      <w:r>
        <w:rPr>
          <w:w w:val="90"/>
        </w:rPr>
        <w:t>It</w:t>
      </w:r>
      <w:r>
        <w:rPr>
          <w:spacing w:val="-5"/>
          <w:w w:val="90"/>
        </w:rPr>
        <w:t> </w:t>
      </w:r>
      <w:r>
        <w:rPr>
          <w:w w:val="90"/>
        </w:rPr>
        <w:t>is</w:t>
      </w:r>
      <w:r>
        <w:rPr>
          <w:spacing w:val="-5"/>
          <w:w w:val="90"/>
        </w:rPr>
        <w:t> </w:t>
      </w:r>
      <w:r>
        <w:rPr>
          <w:w w:val="90"/>
        </w:rPr>
        <w:t>used</w:t>
      </w:r>
      <w:r>
        <w:rPr>
          <w:spacing w:val="-5"/>
          <w:w w:val="90"/>
        </w:rPr>
        <w:t> </w:t>
      </w:r>
      <w:r>
        <w:rPr>
          <w:w w:val="90"/>
        </w:rPr>
        <w:t>in</w:t>
      </w:r>
      <w:r>
        <w:rPr>
          <w:spacing w:val="-5"/>
          <w:w w:val="90"/>
        </w:rPr>
        <w:t> </w:t>
      </w:r>
      <w:r>
        <w:rPr>
          <w:w w:val="90"/>
        </w:rPr>
        <w:t>several</w:t>
      </w:r>
      <w:r>
        <w:rPr>
          <w:spacing w:val="-5"/>
          <w:w w:val="90"/>
        </w:rPr>
        <w:t> </w:t>
      </w:r>
      <w:r>
        <w:rPr>
          <w:w w:val="90"/>
        </w:rPr>
        <w:t>situations</w:t>
      </w:r>
      <w:r>
        <w:rPr>
          <w:spacing w:val="-5"/>
          <w:w w:val="90"/>
        </w:rPr>
        <w:t> </w:t>
      </w:r>
      <w:r>
        <w:rPr>
          <w:w w:val="90"/>
        </w:rPr>
        <w:t>whe</w:t>
      </w:r>
      <w:r>
        <w:rPr>
          <w:w w:val="90"/>
        </w:rPr>
        <w:t>n</w:t>
      </w:r>
      <w:r>
        <w:rPr>
          <w:w w:val="90"/>
        </w:rPr>
        <w:t> </w:t>
      </w:r>
      <w:r>
        <w:rPr/>
        <w:t>the</w:t>
      </w:r>
      <w:r>
        <w:rPr>
          <w:spacing w:val="-14"/>
        </w:rPr>
        <w:t> </w:t>
      </w:r>
      <w:r>
        <w:rPr/>
        <w:t>main</w:t>
      </w:r>
      <w:r>
        <w:rPr>
          <w:spacing w:val="-14"/>
        </w:rPr>
        <w:t> </w:t>
      </w:r>
      <w:r>
        <w:rPr/>
        <w:t>program</w:t>
      </w:r>
      <w:r>
        <w:rPr>
          <w:spacing w:val="-14"/>
        </w:rPr>
        <w:t> </w:t>
      </w:r>
      <w:r>
        <w:rPr/>
        <w:t>can</w:t>
      </w:r>
      <w:r>
        <w:rPr>
          <w:spacing w:val="-13"/>
        </w:rPr>
        <w:t> </w:t>
      </w:r>
      <w:r>
        <w:rPr/>
        <w:t>enable</w:t>
      </w:r>
      <w:r>
        <w:rPr>
          <w:spacing w:val="-14"/>
        </w:rPr>
        <w:t> </w:t>
      </w:r>
      <w:r>
        <w:rPr/>
        <w:t>the</w:t>
      </w:r>
      <w:r>
        <w:rPr>
          <w:spacing w:val="-14"/>
        </w:rPr>
        <w:t> </w:t>
      </w:r>
      <w:r>
        <w:rPr/>
        <w:t>extra</w:t>
      </w:r>
      <w:r>
        <w:rPr>
          <w:spacing w:val="-14"/>
        </w:rPr>
        <w:t> </w:t>
      </w:r>
      <w:r>
        <w:rPr/>
        <w:t>capabilities</w:t>
      </w:r>
      <w:r>
        <w:rPr>
          <w:spacing w:val="-13"/>
        </w:rPr>
        <w:t> </w:t>
      </w:r>
      <w:r>
        <w:rPr/>
        <w:t>given</w:t>
      </w:r>
      <w:r>
        <w:rPr>
          <w:spacing w:val="-14"/>
        </w:rPr>
        <w:t> </w:t>
      </w:r>
      <w:r>
        <w:rPr/>
        <w:t>by</w:t>
      </w:r>
      <w:r>
        <w:rPr>
          <w:spacing w:val="-14"/>
        </w:rPr>
        <w:t> </w:t>
      </w:r>
      <w:r>
        <w:rPr/>
        <w:t>th</w:t>
      </w:r>
      <w:r>
        <w:rPr/>
        <w:t>e</w:t>
      </w:r>
      <w:r>
        <w:rPr/>
        <w:t> </w:t>
      </w:r>
      <w:r>
        <w:rPr>
          <w:spacing w:val="-6"/>
        </w:rPr>
        <w:t>blank</w:t>
      </w:r>
      <w:r>
        <w:rPr>
          <w:spacing w:val="-8"/>
        </w:rPr>
        <w:t> </w:t>
      </w:r>
      <w:r>
        <w:rPr>
          <w:spacing w:val="-6"/>
        </w:rPr>
        <w:t>importing</w:t>
      </w:r>
      <w:r>
        <w:rPr>
          <w:spacing w:val="-8"/>
        </w:rPr>
        <w:t> </w:t>
      </w:r>
      <w:r>
        <w:rPr>
          <w:spacing w:val="-6"/>
        </w:rPr>
        <w:t>additional</w:t>
      </w:r>
      <w:r>
        <w:rPr>
          <w:spacing w:val="-8"/>
        </w:rPr>
        <w:t> </w:t>
      </w:r>
      <w:r>
        <w:rPr>
          <w:spacing w:val="-6"/>
        </w:rPr>
        <w:t>packages</w:t>
      </w:r>
      <w:r>
        <w:rPr>
          <w:spacing w:val="-7"/>
        </w:rPr>
        <w:t> </w:t>
      </w:r>
      <w:r>
        <w:rPr>
          <w:spacing w:val="-6"/>
        </w:rPr>
        <w:t>at</w:t>
      </w:r>
      <w:r>
        <w:rPr>
          <w:spacing w:val="-8"/>
        </w:rPr>
        <w:t> </w:t>
      </w:r>
      <w:r>
        <w:rPr>
          <w:spacing w:val="-6"/>
        </w:rPr>
        <w:t>compile</w:t>
      </w:r>
      <w:r>
        <w:rPr>
          <w:spacing w:val="-8"/>
        </w:rPr>
        <w:t> </w:t>
      </w:r>
      <w:r>
        <w:rPr>
          <w:spacing w:val="-6"/>
        </w:rPr>
        <w:t>time.</w:t>
      </w:r>
    </w:p>
    <w:p>
      <w:pPr>
        <w:pStyle w:val="ListParagraph"/>
        <w:numPr>
          <w:ilvl w:val="0"/>
          <w:numId w:val="16"/>
        </w:numPr>
        <w:tabs>
          <w:tab w:pos="656" w:val="left" w:leader="none"/>
          <w:tab w:pos="658" w:val="left" w:leader="none"/>
        </w:tabs>
        <w:spacing w:line="225" w:lineRule="auto" w:before="144" w:after="0"/>
        <w:ind w:left="658" w:right="177" w:hanging="224"/>
        <w:jc w:val="both"/>
        <w:rPr>
          <w:sz w:val="22"/>
        </w:rPr>
      </w:pPr>
      <w:r>
        <w:rPr>
          <w:b/>
          <w:w w:val="90"/>
          <w:sz w:val="22"/>
        </w:rPr>
        <w:t>Nested</w:t>
      </w:r>
      <w:r>
        <w:rPr>
          <w:b/>
          <w:spacing w:val="-5"/>
          <w:w w:val="90"/>
          <w:sz w:val="22"/>
        </w:rPr>
        <w:t> </w:t>
      </w:r>
      <w:r>
        <w:rPr>
          <w:b/>
          <w:w w:val="90"/>
          <w:sz w:val="22"/>
        </w:rPr>
        <w:t>packages:</w:t>
      </w:r>
      <w:r>
        <w:rPr>
          <w:b/>
          <w:spacing w:val="-3"/>
          <w:w w:val="90"/>
          <w:sz w:val="22"/>
        </w:rPr>
        <w:t> </w:t>
      </w:r>
      <w:r>
        <w:rPr>
          <w:w w:val="90"/>
          <w:sz w:val="22"/>
        </w:rPr>
        <w:t>In</w:t>
      </w:r>
      <w:r>
        <w:rPr>
          <w:spacing w:val="-3"/>
          <w:w w:val="90"/>
          <w:sz w:val="22"/>
        </w:rPr>
        <w:t> </w:t>
      </w:r>
      <w:r>
        <w:rPr>
          <w:w w:val="90"/>
          <w:sz w:val="22"/>
        </w:rPr>
        <w:t>Go,</w:t>
      </w:r>
      <w:r>
        <w:rPr>
          <w:spacing w:val="-3"/>
          <w:w w:val="90"/>
          <w:sz w:val="22"/>
        </w:rPr>
        <w:t> </w:t>
      </w:r>
      <w:r>
        <w:rPr>
          <w:w w:val="90"/>
          <w:sz w:val="22"/>
        </w:rPr>
        <w:t>we</w:t>
      </w:r>
      <w:r>
        <w:rPr>
          <w:spacing w:val="-3"/>
          <w:w w:val="90"/>
          <w:sz w:val="22"/>
        </w:rPr>
        <w:t> </w:t>
      </w:r>
      <w:r>
        <w:rPr>
          <w:w w:val="90"/>
          <w:sz w:val="22"/>
        </w:rPr>
        <w:t>may</w:t>
      </w:r>
      <w:r>
        <w:rPr>
          <w:spacing w:val="-3"/>
          <w:w w:val="90"/>
          <w:sz w:val="22"/>
        </w:rPr>
        <w:t> </w:t>
      </w:r>
      <w:r>
        <w:rPr>
          <w:w w:val="90"/>
          <w:sz w:val="22"/>
        </w:rPr>
        <w:t>construct</w:t>
      </w:r>
      <w:r>
        <w:rPr>
          <w:spacing w:val="-3"/>
          <w:w w:val="90"/>
          <w:sz w:val="22"/>
        </w:rPr>
        <w:t> </w:t>
      </w:r>
      <w:r>
        <w:rPr>
          <w:w w:val="90"/>
          <w:sz w:val="22"/>
        </w:rPr>
        <w:t>a</w:t>
      </w:r>
      <w:r>
        <w:rPr>
          <w:spacing w:val="-3"/>
          <w:w w:val="90"/>
          <w:sz w:val="22"/>
        </w:rPr>
        <w:t> </w:t>
      </w:r>
      <w:r>
        <w:rPr>
          <w:w w:val="90"/>
          <w:sz w:val="22"/>
        </w:rPr>
        <w:t>package</w:t>
      </w:r>
      <w:r>
        <w:rPr>
          <w:spacing w:val="-3"/>
          <w:w w:val="90"/>
          <w:sz w:val="22"/>
        </w:rPr>
        <w:t> </w:t>
      </w:r>
      <w:r>
        <w:rPr>
          <w:w w:val="90"/>
          <w:sz w:val="22"/>
        </w:rPr>
        <w:t>within</w:t>
      </w:r>
      <w:r>
        <w:rPr>
          <w:spacing w:val="-3"/>
          <w:w w:val="90"/>
          <w:sz w:val="22"/>
        </w:rPr>
        <w:t> </w:t>
      </w:r>
      <w:r>
        <w:rPr>
          <w:w w:val="90"/>
          <w:sz w:val="22"/>
        </w:rPr>
        <w:t>anothe</w:t>
      </w:r>
      <w:r>
        <w:rPr>
          <w:w w:val="90"/>
          <w:sz w:val="22"/>
        </w:rPr>
        <w:t>r</w:t>
      </w:r>
      <w:r>
        <w:rPr>
          <w:w w:val="90"/>
          <w:sz w:val="22"/>
        </w:rPr>
        <w:t> package</w:t>
      </w:r>
      <w:r>
        <w:rPr>
          <w:spacing w:val="-4"/>
          <w:w w:val="90"/>
          <w:sz w:val="22"/>
        </w:rPr>
        <w:t> </w:t>
      </w:r>
      <w:r>
        <w:rPr>
          <w:w w:val="90"/>
          <w:sz w:val="22"/>
        </w:rPr>
        <w:t>by</w:t>
      </w:r>
      <w:r>
        <w:rPr>
          <w:spacing w:val="-4"/>
          <w:w w:val="90"/>
          <w:sz w:val="22"/>
        </w:rPr>
        <w:t> </w:t>
      </w:r>
      <w:r>
        <w:rPr>
          <w:w w:val="90"/>
          <w:sz w:val="22"/>
        </w:rPr>
        <w:t>simply</w:t>
      </w:r>
      <w:r>
        <w:rPr>
          <w:spacing w:val="-4"/>
          <w:w w:val="90"/>
          <w:sz w:val="22"/>
        </w:rPr>
        <w:t> </w:t>
      </w:r>
      <w:r>
        <w:rPr>
          <w:w w:val="90"/>
          <w:sz w:val="22"/>
        </w:rPr>
        <w:t>establishing</w:t>
      </w:r>
      <w:r>
        <w:rPr>
          <w:spacing w:val="-4"/>
          <w:w w:val="90"/>
          <w:sz w:val="22"/>
        </w:rPr>
        <w:t> </w:t>
      </w:r>
      <w:r>
        <w:rPr>
          <w:w w:val="90"/>
          <w:sz w:val="22"/>
        </w:rPr>
        <w:t>a</w:t>
      </w:r>
      <w:r>
        <w:rPr>
          <w:spacing w:val="-4"/>
          <w:w w:val="90"/>
          <w:sz w:val="22"/>
        </w:rPr>
        <w:t> </w:t>
      </w:r>
      <w:r>
        <w:rPr>
          <w:w w:val="90"/>
          <w:sz w:val="22"/>
        </w:rPr>
        <w:t>subdirectory.</w:t>
      </w:r>
      <w:r>
        <w:rPr>
          <w:spacing w:val="-4"/>
          <w:w w:val="90"/>
          <w:sz w:val="22"/>
        </w:rPr>
        <w:t> </w:t>
      </w:r>
      <w:r>
        <w:rPr>
          <w:w w:val="90"/>
          <w:sz w:val="22"/>
        </w:rPr>
        <w:t>And</w:t>
      </w:r>
      <w:r>
        <w:rPr>
          <w:spacing w:val="-4"/>
          <w:w w:val="90"/>
          <w:sz w:val="22"/>
        </w:rPr>
        <w:t> </w:t>
      </w:r>
      <w:r>
        <w:rPr>
          <w:w w:val="90"/>
          <w:sz w:val="22"/>
        </w:rPr>
        <w:t>the</w:t>
      </w:r>
      <w:r>
        <w:rPr>
          <w:spacing w:val="-4"/>
          <w:w w:val="90"/>
          <w:sz w:val="22"/>
        </w:rPr>
        <w:t> </w:t>
      </w:r>
      <w:r>
        <w:rPr>
          <w:w w:val="90"/>
          <w:sz w:val="22"/>
        </w:rPr>
        <w:t>nested</w:t>
      </w:r>
      <w:r>
        <w:rPr>
          <w:spacing w:val="-4"/>
          <w:w w:val="90"/>
          <w:sz w:val="22"/>
        </w:rPr>
        <w:t> </w:t>
      </w:r>
      <w:r>
        <w:rPr>
          <w:w w:val="90"/>
          <w:sz w:val="22"/>
        </w:rPr>
        <w:t>pack</w:t>
      </w:r>
      <w:r>
        <w:rPr>
          <w:w w:val="90"/>
          <w:sz w:val="22"/>
        </w:rPr>
        <w:softHyphen/>
      </w:r>
      <w:r>
        <w:rPr>
          <w:w w:val="90"/>
          <w:sz w:val="22"/>
        </w:rPr>
      </w:r>
      <w:r>
        <w:rPr>
          <w:spacing w:val="-8"/>
          <w:sz w:val="22"/>
        </w:rPr>
        <w:t>age,</w:t>
      </w:r>
      <w:r>
        <w:rPr>
          <w:spacing w:val="-2"/>
          <w:sz w:val="22"/>
        </w:rPr>
        <w:t> </w:t>
      </w:r>
      <w:r>
        <w:rPr>
          <w:spacing w:val="-8"/>
          <w:sz w:val="22"/>
        </w:rPr>
        <w:t>like</w:t>
      </w:r>
      <w:r>
        <w:rPr>
          <w:spacing w:val="-2"/>
          <w:sz w:val="22"/>
        </w:rPr>
        <w:t> </w:t>
      </w:r>
      <w:r>
        <w:rPr>
          <w:spacing w:val="-8"/>
          <w:sz w:val="22"/>
        </w:rPr>
        <w:t>the</w:t>
      </w:r>
      <w:r>
        <w:rPr>
          <w:spacing w:val="-2"/>
          <w:sz w:val="22"/>
        </w:rPr>
        <w:t> </w:t>
      </w:r>
      <w:r>
        <w:rPr>
          <w:spacing w:val="-8"/>
          <w:sz w:val="22"/>
        </w:rPr>
        <w:t>root</w:t>
      </w:r>
      <w:r>
        <w:rPr>
          <w:spacing w:val="-2"/>
          <w:sz w:val="22"/>
        </w:rPr>
        <w:t> </w:t>
      </w:r>
      <w:r>
        <w:rPr>
          <w:spacing w:val="-8"/>
          <w:sz w:val="22"/>
        </w:rPr>
        <w:t>package,</w:t>
      </w:r>
      <w:r>
        <w:rPr>
          <w:spacing w:val="-2"/>
          <w:sz w:val="22"/>
        </w:rPr>
        <w:t> </w:t>
      </w:r>
      <w:r>
        <w:rPr>
          <w:spacing w:val="-8"/>
          <w:sz w:val="22"/>
        </w:rPr>
        <w:t>may</w:t>
      </w:r>
      <w:r>
        <w:rPr>
          <w:spacing w:val="-2"/>
          <w:sz w:val="22"/>
        </w:rPr>
        <w:t> </w:t>
      </w:r>
      <w:r>
        <w:rPr>
          <w:spacing w:val="-8"/>
          <w:sz w:val="22"/>
        </w:rPr>
        <w:t>import.</w:t>
      </w:r>
      <w:r>
        <w:rPr>
          <w:spacing w:val="-2"/>
          <w:sz w:val="22"/>
        </w:rPr>
        <w:t> </w:t>
      </w:r>
      <w:r>
        <w:rPr>
          <w:spacing w:val="-8"/>
          <w:sz w:val="22"/>
        </w:rPr>
        <w:t>As</w:t>
      </w:r>
      <w:r>
        <w:rPr>
          <w:spacing w:val="-2"/>
          <w:sz w:val="22"/>
        </w:rPr>
        <w:t> </w:t>
      </w:r>
      <w:r>
        <w:rPr>
          <w:spacing w:val="-8"/>
          <w:sz w:val="22"/>
        </w:rPr>
        <w:t>an</w:t>
      </w:r>
      <w:r>
        <w:rPr>
          <w:spacing w:val="-2"/>
          <w:sz w:val="22"/>
        </w:rPr>
        <w:t> </w:t>
      </w:r>
      <w:r>
        <w:rPr>
          <w:spacing w:val="-8"/>
          <w:sz w:val="22"/>
        </w:rPr>
        <w:t>example:</w:t>
      </w:r>
    </w:p>
    <w:p>
      <w:pPr>
        <w:spacing w:before="208"/>
        <w:ind w:left="65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"math/cmplx"</w:t>
      </w:r>
    </w:p>
    <w:p>
      <w:pPr>
        <w:pStyle w:val="BodyText"/>
        <w:spacing w:line="225" w:lineRule="auto" w:before="182"/>
        <w:ind w:left="658" w:right="175"/>
        <w:jc w:val="both"/>
      </w:pPr>
      <w:r>
        <w:rPr>
          <w:spacing w:val="-2"/>
        </w:rPr>
        <w:t>The</w:t>
      </w:r>
      <w:r>
        <w:rPr>
          <w:spacing w:val="-10"/>
        </w:rPr>
        <w:t> </w:t>
      </w:r>
      <w:r>
        <w:rPr>
          <w:spacing w:val="-2"/>
        </w:rPr>
        <w:t>math</w:t>
      </w:r>
      <w:r>
        <w:rPr>
          <w:spacing w:val="-10"/>
        </w:rPr>
        <w:t> </w:t>
      </w:r>
      <w:r>
        <w:rPr>
          <w:spacing w:val="-2"/>
        </w:rPr>
        <w:t>package</w:t>
      </w:r>
      <w:r>
        <w:rPr>
          <w:spacing w:val="-10"/>
        </w:rPr>
        <w:t> </w:t>
      </w:r>
      <w:r>
        <w:rPr>
          <w:spacing w:val="-2"/>
        </w:rPr>
        <w:t>is</w:t>
      </w:r>
      <w:r>
        <w:rPr>
          <w:spacing w:val="-10"/>
        </w:rPr>
        <w:t> </w:t>
      </w:r>
      <w:r>
        <w:rPr>
          <w:spacing w:val="-2"/>
        </w:rPr>
        <w:t>the</w:t>
      </w:r>
      <w:r>
        <w:rPr>
          <w:spacing w:val="-10"/>
        </w:rPr>
        <w:t> </w:t>
      </w:r>
      <w:r>
        <w:rPr>
          <w:spacing w:val="-2"/>
        </w:rPr>
        <w:t>primary</w:t>
      </w:r>
      <w:r>
        <w:rPr>
          <w:spacing w:val="-10"/>
        </w:rPr>
        <w:t> </w:t>
      </w:r>
      <w:r>
        <w:rPr>
          <w:spacing w:val="-2"/>
        </w:rPr>
        <w:t>package</w:t>
      </w:r>
      <w:r>
        <w:rPr>
          <w:spacing w:val="-10"/>
        </w:rPr>
        <w:t> </w:t>
      </w:r>
      <w:r>
        <w:rPr>
          <w:spacing w:val="-2"/>
        </w:rPr>
        <w:t>in</w:t>
      </w:r>
      <w:r>
        <w:rPr>
          <w:spacing w:val="-10"/>
        </w:rPr>
        <w:t> </w:t>
      </w:r>
      <w:r>
        <w:rPr>
          <w:spacing w:val="-2"/>
        </w:rPr>
        <w:t>this</w:t>
      </w:r>
      <w:r>
        <w:rPr>
          <w:spacing w:val="-10"/>
        </w:rPr>
        <w:t> </w:t>
      </w:r>
      <w:r>
        <w:rPr>
          <w:spacing w:val="-2"/>
        </w:rPr>
        <w:t>case,</w:t>
      </w:r>
      <w:r>
        <w:rPr>
          <w:spacing w:val="-10"/>
        </w:rPr>
        <w:t> </w:t>
      </w:r>
      <w:r>
        <w:rPr>
          <w:spacing w:val="-2"/>
        </w:rPr>
        <w:t>while</w:t>
      </w:r>
      <w:r>
        <w:rPr>
          <w:spacing w:val="-10"/>
        </w:rPr>
        <w:t> </w:t>
      </w:r>
      <w:r>
        <w:rPr>
          <w:spacing w:val="-2"/>
        </w:rPr>
        <w:t>th</w:t>
      </w:r>
      <w:r>
        <w:rPr>
          <w:spacing w:val="-2"/>
        </w:rPr>
        <w:t>e</w:t>
      </w:r>
      <w:r>
        <w:rPr>
          <w:spacing w:val="-2"/>
        </w:rPr>
        <w:t> </w:t>
      </w:r>
      <w:r>
        <w:rPr>
          <w:spacing w:val="-6"/>
        </w:rPr>
        <w:t>cmplx</w:t>
      </w:r>
      <w:r>
        <w:rPr>
          <w:spacing w:val="-8"/>
        </w:rPr>
        <w:t> </w:t>
      </w:r>
      <w:r>
        <w:rPr>
          <w:spacing w:val="-6"/>
        </w:rPr>
        <w:t>package</w:t>
      </w:r>
      <w:r>
        <w:rPr>
          <w:spacing w:val="-7"/>
        </w:rPr>
        <w:t> </w:t>
      </w:r>
      <w:r>
        <w:rPr>
          <w:spacing w:val="-6"/>
        </w:rPr>
        <w:t>is</w:t>
      </w:r>
      <w:r>
        <w:rPr>
          <w:spacing w:val="-8"/>
        </w:rPr>
        <w:t> </w:t>
      </w:r>
      <w:r>
        <w:rPr>
          <w:spacing w:val="-6"/>
        </w:rPr>
        <w:t>the</w:t>
      </w:r>
      <w:r>
        <w:rPr>
          <w:spacing w:val="-7"/>
        </w:rPr>
        <w:t> </w:t>
      </w:r>
      <w:r>
        <w:rPr>
          <w:spacing w:val="-6"/>
        </w:rPr>
        <w:t>nested</w:t>
      </w:r>
      <w:r>
        <w:rPr>
          <w:spacing w:val="-8"/>
        </w:rPr>
        <w:t> </w:t>
      </w:r>
      <w:r>
        <w:rPr>
          <w:spacing w:val="-6"/>
        </w:rPr>
        <w:t>package.</w:t>
      </w:r>
    </w:p>
    <w:p>
      <w:pPr>
        <w:pStyle w:val="ListParagraph"/>
        <w:numPr>
          <w:ilvl w:val="0"/>
          <w:numId w:val="16"/>
        </w:numPr>
        <w:tabs>
          <w:tab w:pos="656" w:val="left" w:leader="none"/>
          <w:tab w:pos="658" w:val="left" w:leader="none"/>
        </w:tabs>
        <w:spacing w:line="225" w:lineRule="auto" w:before="142" w:after="0"/>
        <w:ind w:left="658" w:right="175" w:hanging="228"/>
        <w:jc w:val="both"/>
        <w:rPr>
          <w:sz w:val="22"/>
        </w:rPr>
      </w:pPr>
      <w:r>
        <w:rPr>
          <w:w w:val="90"/>
          <w:sz w:val="22"/>
        </w:rPr>
        <w:t>Although</w:t>
      </w:r>
      <w:r>
        <w:rPr>
          <w:spacing w:val="-4"/>
          <w:w w:val="90"/>
          <w:sz w:val="22"/>
        </w:rPr>
        <w:t> </w:t>
      </w:r>
      <w:r>
        <w:rPr>
          <w:w w:val="90"/>
          <w:sz w:val="22"/>
        </w:rPr>
        <w:t>some</w:t>
      </w:r>
      <w:r>
        <w:rPr>
          <w:spacing w:val="-4"/>
          <w:w w:val="90"/>
          <w:sz w:val="22"/>
        </w:rPr>
        <w:t> </w:t>
      </w:r>
      <w:r>
        <w:rPr>
          <w:w w:val="90"/>
          <w:sz w:val="22"/>
        </w:rPr>
        <w:t>packages</w:t>
      </w:r>
      <w:r>
        <w:rPr>
          <w:spacing w:val="-4"/>
          <w:w w:val="90"/>
          <w:sz w:val="22"/>
        </w:rPr>
        <w:t> </w:t>
      </w:r>
      <w:r>
        <w:rPr>
          <w:w w:val="90"/>
          <w:sz w:val="22"/>
        </w:rPr>
        <w:t>may</w:t>
      </w:r>
      <w:r>
        <w:rPr>
          <w:spacing w:val="-4"/>
          <w:w w:val="90"/>
          <w:sz w:val="22"/>
        </w:rPr>
        <w:t> </w:t>
      </w:r>
      <w:r>
        <w:rPr>
          <w:w w:val="90"/>
          <w:sz w:val="22"/>
        </w:rPr>
        <w:t>have</w:t>
      </w:r>
      <w:r>
        <w:rPr>
          <w:spacing w:val="-4"/>
          <w:w w:val="90"/>
          <w:sz w:val="22"/>
        </w:rPr>
        <w:t> </w:t>
      </w:r>
      <w:r>
        <w:rPr>
          <w:w w:val="90"/>
          <w:sz w:val="22"/>
        </w:rPr>
        <w:t>the</w:t>
      </w:r>
      <w:r>
        <w:rPr>
          <w:spacing w:val="-4"/>
          <w:w w:val="90"/>
          <w:sz w:val="22"/>
        </w:rPr>
        <w:t> </w:t>
      </w:r>
      <w:r>
        <w:rPr>
          <w:w w:val="90"/>
          <w:sz w:val="22"/>
        </w:rPr>
        <w:t>same</w:t>
      </w:r>
      <w:r>
        <w:rPr>
          <w:spacing w:val="-4"/>
          <w:w w:val="90"/>
          <w:sz w:val="22"/>
        </w:rPr>
        <w:t> </w:t>
      </w:r>
      <w:r>
        <w:rPr>
          <w:w w:val="90"/>
          <w:sz w:val="22"/>
        </w:rPr>
        <w:t>name,</w:t>
      </w:r>
      <w:r>
        <w:rPr>
          <w:spacing w:val="-4"/>
          <w:w w:val="90"/>
          <w:sz w:val="22"/>
        </w:rPr>
        <w:t> </w:t>
      </w:r>
      <w:r>
        <w:rPr>
          <w:w w:val="90"/>
          <w:sz w:val="22"/>
        </w:rPr>
        <w:t>the</w:t>
      </w:r>
      <w:r>
        <w:rPr>
          <w:spacing w:val="-4"/>
          <w:w w:val="90"/>
          <w:sz w:val="22"/>
        </w:rPr>
        <w:t> </w:t>
      </w:r>
      <w:r>
        <w:rPr>
          <w:w w:val="90"/>
          <w:sz w:val="22"/>
        </w:rPr>
        <w:t>route</w:t>
      </w:r>
      <w:r>
        <w:rPr>
          <w:spacing w:val="-4"/>
          <w:w w:val="90"/>
          <w:sz w:val="22"/>
        </w:rPr>
        <w:t> </w:t>
      </w:r>
      <w:r>
        <w:rPr>
          <w:w w:val="90"/>
          <w:sz w:val="22"/>
        </w:rPr>
        <w:t>to</w:t>
      </w:r>
      <w:r>
        <w:rPr>
          <w:spacing w:val="-4"/>
          <w:w w:val="90"/>
          <w:sz w:val="22"/>
        </w:rPr>
        <w:t> </w:t>
      </w:r>
      <w:r>
        <w:rPr>
          <w:w w:val="90"/>
          <w:sz w:val="22"/>
        </w:rPr>
        <w:t>suc</w:t>
      </w:r>
      <w:r>
        <w:rPr>
          <w:w w:val="90"/>
          <w:sz w:val="22"/>
        </w:rPr>
        <w:t>h</w:t>
      </w:r>
      <w:r>
        <w:rPr>
          <w:w w:val="90"/>
          <w:sz w:val="22"/>
        </w:rPr>
        <w:t> packages is always distinct. For example, both the math and crypt</w:t>
      </w:r>
      <w:r>
        <w:rPr>
          <w:w w:val="90"/>
          <w:sz w:val="22"/>
        </w:rPr>
        <w:t>o</w:t>
      </w:r>
      <w:r>
        <w:rPr>
          <w:w w:val="90"/>
          <w:sz w:val="22"/>
        </w:rPr>
        <w:t> packages have a rand-named package, but their paths are different</w:t>
      </w:r>
      <w:r>
        <w:rPr>
          <w:w w:val="90"/>
          <w:sz w:val="22"/>
        </w:rPr>
        <w:t>,</w:t>
      </w:r>
      <w:r>
        <w:rPr>
          <w:w w:val="90"/>
          <w:sz w:val="22"/>
        </w:rPr>
        <w:t> </w:t>
      </w:r>
      <w:r>
        <w:rPr>
          <w:spacing w:val="-2"/>
          <w:sz w:val="22"/>
        </w:rPr>
        <w:t>i.e.,</w:t>
      </w:r>
      <w:r>
        <w:rPr>
          <w:spacing w:val="-12"/>
          <w:sz w:val="22"/>
        </w:rPr>
        <w:t> </w:t>
      </w:r>
      <w:r>
        <w:rPr>
          <w:spacing w:val="-2"/>
          <w:sz w:val="22"/>
        </w:rPr>
        <w:t>math/rand</w:t>
      </w:r>
      <w:r>
        <w:rPr>
          <w:spacing w:val="-12"/>
          <w:sz w:val="22"/>
        </w:rPr>
        <w:t> </w:t>
      </w:r>
      <w:r>
        <w:rPr>
          <w:spacing w:val="-2"/>
          <w:sz w:val="22"/>
        </w:rPr>
        <w:t>and</w:t>
      </w:r>
      <w:r>
        <w:rPr>
          <w:spacing w:val="-12"/>
          <w:sz w:val="22"/>
        </w:rPr>
        <w:t> </w:t>
      </w:r>
      <w:r>
        <w:rPr>
          <w:spacing w:val="-2"/>
          <w:sz w:val="22"/>
        </w:rPr>
        <w:t>crypto/rand.</w:t>
      </w:r>
    </w:p>
    <w:p>
      <w:pPr>
        <w:pStyle w:val="ListParagraph"/>
        <w:numPr>
          <w:ilvl w:val="0"/>
          <w:numId w:val="16"/>
        </w:numPr>
        <w:tabs>
          <w:tab w:pos="656" w:val="left" w:leader="none"/>
          <w:tab w:pos="658" w:val="left" w:leader="none"/>
        </w:tabs>
        <w:spacing w:line="225" w:lineRule="auto" w:before="144" w:after="0"/>
        <w:ind w:left="658" w:right="175" w:hanging="207"/>
        <w:jc w:val="both"/>
        <w:rPr>
          <w:sz w:val="22"/>
        </w:rPr>
      </w:pPr>
      <w:r>
        <w:rPr>
          <w:w w:val="90"/>
          <w:sz w:val="22"/>
        </w:rPr>
        <w:t>In Go programming, why is the main package usually at the top o</w:t>
      </w:r>
      <w:r>
        <w:rPr>
          <w:w w:val="90"/>
          <w:sz w:val="22"/>
        </w:rPr>
        <w:t>f</w:t>
      </w:r>
      <w:r>
        <w:rPr>
          <w:w w:val="90"/>
          <w:sz w:val="22"/>
        </w:rPr>
        <w:t> the program? Because the main package instructs the go build tha</w:t>
      </w:r>
      <w:r>
        <w:rPr>
          <w:w w:val="90"/>
          <w:sz w:val="22"/>
        </w:rPr>
        <w:t>t</w:t>
      </w:r>
      <w:r>
        <w:rPr>
          <w:w w:val="90"/>
          <w:sz w:val="22"/>
        </w:rPr>
        <w:t> </w:t>
      </w:r>
      <w:r>
        <w:rPr>
          <w:spacing w:val="-6"/>
          <w:sz w:val="22"/>
        </w:rPr>
        <w:t>the</w:t>
      </w:r>
      <w:r>
        <w:rPr>
          <w:spacing w:val="-7"/>
          <w:sz w:val="22"/>
        </w:rPr>
        <w:t> </w:t>
      </w:r>
      <w:r>
        <w:rPr>
          <w:spacing w:val="-6"/>
          <w:sz w:val="22"/>
        </w:rPr>
        <w:t>linker</w:t>
      </w:r>
      <w:r>
        <w:rPr>
          <w:spacing w:val="-7"/>
          <w:sz w:val="22"/>
        </w:rPr>
        <w:t> </w:t>
      </w:r>
      <w:r>
        <w:rPr>
          <w:spacing w:val="-6"/>
          <w:sz w:val="22"/>
        </w:rPr>
        <w:t>must</w:t>
      </w:r>
      <w:r>
        <w:rPr>
          <w:spacing w:val="-7"/>
          <w:sz w:val="22"/>
        </w:rPr>
        <w:t> </w:t>
      </w:r>
      <w:r>
        <w:rPr>
          <w:spacing w:val="-6"/>
          <w:sz w:val="22"/>
        </w:rPr>
        <w:t>enable</w:t>
      </w:r>
      <w:r>
        <w:rPr>
          <w:spacing w:val="-7"/>
          <w:sz w:val="22"/>
        </w:rPr>
        <w:t> </w:t>
      </w:r>
      <w:r>
        <w:rPr>
          <w:spacing w:val="-6"/>
          <w:sz w:val="22"/>
        </w:rPr>
        <w:t>to</w:t>
      </w:r>
      <w:r>
        <w:rPr>
          <w:spacing w:val="-7"/>
          <w:sz w:val="22"/>
        </w:rPr>
        <w:t> </w:t>
      </w:r>
      <w:r>
        <w:rPr>
          <w:spacing w:val="-6"/>
          <w:sz w:val="22"/>
        </w:rPr>
        <w:t>create</w:t>
      </w:r>
      <w:r>
        <w:rPr>
          <w:spacing w:val="-7"/>
          <w:sz w:val="22"/>
        </w:rPr>
        <w:t> </w:t>
      </w:r>
      <w:r>
        <w:rPr>
          <w:spacing w:val="-6"/>
          <w:sz w:val="22"/>
        </w:rPr>
        <w:t>an</w:t>
      </w:r>
      <w:r>
        <w:rPr>
          <w:spacing w:val="-7"/>
          <w:sz w:val="22"/>
        </w:rPr>
        <w:t> </w:t>
      </w:r>
      <w:r>
        <w:rPr>
          <w:spacing w:val="-6"/>
          <w:sz w:val="22"/>
        </w:rPr>
        <w:t>executable</w:t>
      </w:r>
      <w:r>
        <w:rPr>
          <w:spacing w:val="-7"/>
          <w:sz w:val="22"/>
        </w:rPr>
        <w:t> </w:t>
      </w:r>
      <w:r>
        <w:rPr>
          <w:spacing w:val="-6"/>
          <w:sz w:val="22"/>
        </w:rPr>
        <w:t>file.</w:t>
      </w:r>
    </w:p>
    <w:p>
      <w:pPr>
        <w:pStyle w:val="ListParagraph"/>
        <w:spacing w:after="0" w:line="225" w:lineRule="auto"/>
        <w:jc w:val="both"/>
        <w:rPr>
          <w:sz w:val="22"/>
        </w:rPr>
        <w:sectPr>
          <w:pgSz w:w="8850" w:h="13270"/>
          <w:pgMar w:header="682" w:footer="0" w:top="920" w:bottom="280" w:left="992" w:right="992"/>
        </w:sectPr>
      </w:pPr>
    </w:p>
    <w:p>
      <w:pPr>
        <w:pStyle w:val="BodyText"/>
        <w:spacing w:before="59"/>
      </w:pPr>
    </w:p>
    <w:p>
      <w:pPr>
        <w:pStyle w:val="BodyText"/>
        <w:ind w:left="177"/>
        <w:rPr>
          <w:rFonts w:ascii="Gill Sans MT"/>
        </w:rPr>
      </w:pPr>
      <w:bookmarkStart w:name="_bookmark351" w:id="564"/>
      <w:bookmarkEnd w:id="564"/>
      <w:r>
        <w:rPr/>
      </w:r>
      <w:bookmarkStart w:name="Giving the Packages Names" w:id="565"/>
      <w:bookmarkEnd w:id="565"/>
      <w:r>
        <w:rPr/>
      </w:r>
      <w:bookmarkStart w:name="_bookmark350" w:id="566"/>
      <w:bookmarkEnd w:id="566"/>
      <w:r>
        <w:rPr/>
      </w:r>
      <w:r>
        <w:rPr>
          <w:rFonts w:ascii="Gill Sans MT"/>
          <w:spacing w:val="-2"/>
          <w:w w:val="110"/>
        </w:rPr>
        <w:t>Giving</w:t>
      </w:r>
      <w:r>
        <w:rPr>
          <w:rFonts w:ascii="Gill Sans MT"/>
          <w:spacing w:val="-15"/>
          <w:w w:val="110"/>
        </w:rPr>
        <w:t> </w:t>
      </w:r>
      <w:r>
        <w:rPr>
          <w:rFonts w:ascii="Gill Sans MT"/>
          <w:spacing w:val="-2"/>
          <w:w w:val="110"/>
        </w:rPr>
        <w:t>the</w:t>
      </w:r>
      <w:r>
        <w:rPr>
          <w:rFonts w:ascii="Gill Sans MT"/>
          <w:spacing w:val="-14"/>
          <w:w w:val="110"/>
        </w:rPr>
        <w:t> </w:t>
      </w:r>
      <w:r>
        <w:rPr>
          <w:rFonts w:ascii="Gill Sans MT"/>
          <w:spacing w:val="-2"/>
          <w:w w:val="110"/>
        </w:rPr>
        <w:t>Packages</w:t>
      </w:r>
      <w:r>
        <w:rPr>
          <w:rFonts w:ascii="Gill Sans MT"/>
          <w:spacing w:val="-14"/>
          <w:w w:val="110"/>
        </w:rPr>
        <w:t> </w:t>
      </w:r>
      <w:r>
        <w:rPr>
          <w:rFonts w:ascii="Gill Sans MT"/>
          <w:spacing w:val="-4"/>
          <w:w w:val="110"/>
        </w:rPr>
        <w:t>Names</w:t>
      </w:r>
    </w:p>
    <w:p>
      <w:pPr>
        <w:pStyle w:val="BodyText"/>
        <w:spacing w:line="225" w:lineRule="auto" w:before="62"/>
        <w:ind w:left="177" w:right="173"/>
      </w:pPr>
      <w:r>
        <w:rPr>
          <w:w w:val="90"/>
        </w:rPr>
        <w:t>When</w:t>
      </w:r>
      <w:r>
        <w:rPr>
          <w:spacing w:val="-8"/>
          <w:w w:val="90"/>
        </w:rPr>
        <w:t> </w:t>
      </w:r>
      <w:r>
        <w:rPr>
          <w:w w:val="90"/>
        </w:rPr>
        <w:t>naming</w:t>
      </w:r>
      <w:r>
        <w:rPr>
          <w:spacing w:val="-8"/>
          <w:w w:val="90"/>
        </w:rPr>
        <w:t> </w:t>
      </w:r>
      <w:r>
        <w:rPr>
          <w:w w:val="90"/>
        </w:rPr>
        <w:t>a</w:t>
      </w:r>
      <w:r>
        <w:rPr>
          <w:spacing w:val="-8"/>
          <w:w w:val="90"/>
        </w:rPr>
        <w:t> </w:t>
      </w:r>
      <w:r>
        <w:rPr>
          <w:w w:val="90"/>
        </w:rPr>
        <w:t>package</w:t>
      </w:r>
      <w:r>
        <w:rPr>
          <w:spacing w:val="-8"/>
          <w:w w:val="90"/>
        </w:rPr>
        <w:t> </w:t>
      </w:r>
      <w:r>
        <w:rPr>
          <w:w w:val="90"/>
        </w:rPr>
        <w:t>in</w:t>
      </w:r>
      <w:r>
        <w:rPr>
          <w:spacing w:val="-8"/>
          <w:w w:val="90"/>
        </w:rPr>
        <w:t> </w:t>
      </w:r>
      <w:r>
        <w:rPr>
          <w:w w:val="90"/>
        </w:rPr>
        <w:t>Go,</w:t>
      </w:r>
      <w:r>
        <w:rPr>
          <w:spacing w:val="-8"/>
          <w:w w:val="90"/>
        </w:rPr>
        <w:t> </w:t>
      </w:r>
      <w:r>
        <w:rPr>
          <w:w w:val="90"/>
        </w:rPr>
        <w:t>we</w:t>
      </w:r>
      <w:r>
        <w:rPr>
          <w:spacing w:val="-8"/>
          <w:w w:val="90"/>
        </w:rPr>
        <w:t> </w:t>
      </w:r>
      <w:r>
        <w:rPr>
          <w:w w:val="90"/>
        </w:rPr>
        <w:t>must</w:t>
      </w:r>
      <w:r>
        <w:rPr>
          <w:spacing w:val="-8"/>
          <w:w w:val="90"/>
        </w:rPr>
        <w:t> </w:t>
      </w:r>
      <w:r>
        <w:rPr>
          <w:w w:val="90"/>
        </w:rPr>
        <w:t>always</w:t>
      </w:r>
      <w:r>
        <w:rPr>
          <w:spacing w:val="-8"/>
          <w:w w:val="90"/>
        </w:rPr>
        <w:t> </w:t>
      </w:r>
      <w:r>
        <w:rPr>
          <w:w w:val="90"/>
        </w:rPr>
        <w:t>keep</w:t>
      </w:r>
      <w:r>
        <w:rPr>
          <w:spacing w:val="-8"/>
          <w:w w:val="90"/>
        </w:rPr>
        <w:t> </w:t>
      </w:r>
      <w:r>
        <w:rPr>
          <w:w w:val="90"/>
        </w:rPr>
        <w:t>the</w:t>
      </w:r>
      <w:r>
        <w:rPr>
          <w:spacing w:val="-8"/>
          <w:w w:val="90"/>
        </w:rPr>
        <w:t> </w:t>
      </w:r>
      <w:r>
        <w:rPr>
          <w:w w:val="90"/>
        </w:rPr>
        <w:t>following</w:t>
      </w:r>
      <w:r>
        <w:rPr>
          <w:spacing w:val="-8"/>
          <w:w w:val="90"/>
        </w:rPr>
        <w:t> </w:t>
      </w:r>
      <w:r>
        <w:rPr>
          <w:w w:val="90"/>
        </w:rPr>
        <w:t>criteri</w:t>
      </w:r>
      <w:r>
        <w:rPr>
          <w:w w:val="90"/>
        </w:rPr>
        <w:t>a</w:t>
      </w:r>
      <w:r>
        <w:rPr>
          <w:w w:val="90"/>
        </w:rPr>
        <w:t> </w:t>
      </w:r>
      <w:r>
        <w:rPr/>
        <w:t>in mind:</w:t>
      </w:r>
    </w:p>
    <w:p>
      <w:pPr>
        <w:pStyle w:val="ListParagraph"/>
        <w:numPr>
          <w:ilvl w:val="1"/>
          <w:numId w:val="16"/>
        </w:numPr>
        <w:tabs>
          <w:tab w:pos="658" w:val="left" w:leader="none"/>
        </w:tabs>
        <w:spacing w:line="225" w:lineRule="auto" w:before="282" w:after="0"/>
        <w:ind w:left="658" w:right="175" w:hanging="240"/>
        <w:jc w:val="both"/>
        <w:rPr>
          <w:sz w:val="22"/>
        </w:rPr>
      </w:pPr>
      <w:r>
        <w:rPr>
          <w:w w:val="90"/>
          <w:sz w:val="22"/>
        </w:rPr>
        <w:t>When</w:t>
      </w:r>
      <w:r>
        <w:rPr>
          <w:spacing w:val="-4"/>
          <w:w w:val="90"/>
          <w:sz w:val="22"/>
        </w:rPr>
        <w:t> </w:t>
      </w:r>
      <w:r>
        <w:rPr>
          <w:w w:val="90"/>
          <w:sz w:val="22"/>
        </w:rPr>
        <w:t>constructing</w:t>
      </w:r>
      <w:r>
        <w:rPr>
          <w:spacing w:val="-4"/>
          <w:w w:val="90"/>
          <w:sz w:val="22"/>
        </w:rPr>
        <w:t> </w:t>
      </w:r>
      <w:r>
        <w:rPr>
          <w:w w:val="90"/>
          <w:sz w:val="22"/>
        </w:rPr>
        <w:t>a</w:t>
      </w:r>
      <w:r>
        <w:rPr>
          <w:spacing w:val="-4"/>
          <w:w w:val="90"/>
          <w:sz w:val="22"/>
        </w:rPr>
        <w:t> </w:t>
      </w:r>
      <w:r>
        <w:rPr>
          <w:w w:val="90"/>
          <w:sz w:val="22"/>
        </w:rPr>
        <w:t>package,</w:t>
      </w:r>
      <w:r>
        <w:rPr>
          <w:spacing w:val="-4"/>
          <w:w w:val="90"/>
          <w:sz w:val="22"/>
        </w:rPr>
        <w:t> </w:t>
      </w:r>
      <w:r>
        <w:rPr>
          <w:w w:val="90"/>
          <w:sz w:val="22"/>
        </w:rPr>
        <w:t>we</w:t>
      </w:r>
      <w:r>
        <w:rPr>
          <w:spacing w:val="-4"/>
          <w:w w:val="90"/>
          <w:sz w:val="22"/>
        </w:rPr>
        <w:t> </w:t>
      </w:r>
      <w:r>
        <w:rPr>
          <w:w w:val="90"/>
          <w:sz w:val="22"/>
        </w:rPr>
        <w:t>must</w:t>
      </w:r>
      <w:r>
        <w:rPr>
          <w:spacing w:val="-4"/>
          <w:w w:val="90"/>
          <w:sz w:val="22"/>
        </w:rPr>
        <w:t> </w:t>
      </w:r>
      <w:r>
        <w:rPr>
          <w:w w:val="90"/>
          <w:sz w:val="22"/>
        </w:rPr>
        <w:t>keep</w:t>
      </w:r>
      <w:r>
        <w:rPr>
          <w:spacing w:val="-4"/>
          <w:w w:val="90"/>
          <w:sz w:val="22"/>
        </w:rPr>
        <w:t> </w:t>
      </w:r>
      <w:r>
        <w:rPr>
          <w:w w:val="90"/>
          <w:sz w:val="22"/>
        </w:rPr>
        <w:t>the</w:t>
      </w:r>
      <w:r>
        <w:rPr>
          <w:spacing w:val="-4"/>
          <w:w w:val="90"/>
          <w:sz w:val="22"/>
        </w:rPr>
        <w:t> </w:t>
      </w:r>
      <w:r>
        <w:rPr>
          <w:w w:val="90"/>
          <w:sz w:val="22"/>
        </w:rPr>
        <w:t>name</w:t>
      </w:r>
      <w:r>
        <w:rPr>
          <w:spacing w:val="-4"/>
          <w:w w:val="90"/>
          <w:sz w:val="22"/>
        </w:rPr>
        <w:t> </w:t>
      </w:r>
      <w:r>
        <w:rPr>
          <w:w w:val="90"/>
          <w:sz w:val="22"/>
        </w:rPr>
        <w:t>brief</w:t>
      </w:r>
      <w:r>
        <w:rPr>
          <w:spacing w:val="-4"/>
          <w:w w:val="90"/>
          <w:sz w:val="22"/>
        </w:rPr>
        <w:t> </w:t>
      </w:r>
      <w:r>
        <w:rPr>
          <w:w w:val="90"/>
          <w:sz w:val="22"/>
        </w:rPr>
        <w:t>and</w:t>
      </w:r>
      <w:r>
        <w:rPr>
          <w:spacing w:val="-4"/>
          <w:w w:val="90"/>
          <w:sz w:val="22"/>
        </w:rPr>
        <w:t> </w:t>
      </w:r>
      <w:r>
        <w:rPr>
          <w:w w:val="90"/>
          <w:sz w:val="22"/>
        </w:rPr>
        <w:t>con</w:t>
      </w:r>
      <w:r>
        <w:rPr>
          <w:w w:val="90"/>
          <w:sz w:val="22"/>
        </w:rPr>
        <w:softHyphen/>
      </w:r>
      <w:r>
        <w:rPr>
          <w:w w:val="90"/>
          <w:sz w:val="22"/>
        </w:rPr>
        <w:t>cise. Strings, time, flags, and so on are examples of standard librar</w:t>
      </w:r>
      <w:r>
        <w:rPr>
          <w:w w:val="90"/>
          <w:sz w:val="22"/>
        </w:rPr>
        <w:t>y</w:t>
      </w:r>
      <w:r>
        <w:rPr>
          <w:w w:val="90"/>
          <w:sz w:val="22"/>
        </w:rPr>
        <w:t> </w:t>
      </w:r>
      <w:r>
        <w:rPr>
          <w:spacing w:val="-2"/>
          <w:sz w:val="22"/>
        </w:rPr>
        <w:t>packages.</w:t>
      </w:r>
    </w:p>
    <w:p>
      <w:pPr>
        <w:pStyle w:val="ListParagraph"/>
        <w:numPr>
          <w:ilvl w:val="1"/>
          <w:numId w:val="16"/>
        </w:numPr>
        <w:tabs>
          <w:tab w:pos="657" w:val="left" w:leader="none"/>
        </w:tabs>
        <w:spacing w:line="240" w:lineRule="auto" w:before="129" w:after="0"/>
        <w:ind w:left="657" w:right="0" w:hanging="239"/>
        <w:jc w:val="both"/>
        <w:rPr>
          <w:sz w:val="22"/>
        </w:rPr>
      </w:pPr>
      <w:r>
        <w:rPr>
          <w:w w:val="90"/>
          <w:sz w:val="22"/>
        </w:rPr>
        <w:t>The</w:t>
      </w:r>
      <w:r>
        <w:rPr>
          <w:spacing w:val="-6"/>
          <w:w w:val="90"/>
          <w:sz w:val="22"/>
        </w:rPr>
        <w:t> </w:t>
      </w:r>
      <w:r>
        <w:rPr>
          <w:w w:val="90"/>
          <w:sz w:val="22"/>
        </w:rPr>
        <w:t>name</w:t>
      </w:r>
      <w:r>
        <w:rPr>
          <w:spacing w:val="-6"/>
          <w:w w:val="90"/>
          <w:sz w:val="22"/>
        </w:rPr>
        <w:t> </w:t>
      </w:r>
      <w:r>
        <w:rPr>
          <w:w w:val="90"/>
          <w:sz w:val="22"/>
        </w:rPr>
        <w:t>of</w:t>
      </w:r>
      <w:r>
        <w:rPr>
          <w:spacing w:val="-6"/>
          <w:w w:val="90"/>
          <w:sz w:val="22"/>
        </w:rPr>
        <w:t> </w:t>
      </w:r>
      <w:r>
        <w:rPr>
          <w:w w:val="90"/>
          <w:sz w:val="22"/>
        </w:rPr>
        <w:t>the</w:t>
      </w:r>
      <w:r>
        <w:rPr>
          <w:spacing w:val="-6"/>
          <w:w w:val="90"/>
          <w:sz w:val="22"/>
        </w:rPr>
        <w:t> </w:t>
      </w:r>
      <w:r>
        <w:rPr>
          <w:w w:val="90"/>
          <w:sz w:val="22"/>
        </w:rPr>
        <w:t>package</w:t>
      </w:r>
      <w:r>
        <w:rPr>
          <w:spacing w:val="-6"/>
          <w:w w:val="90"/>
          <w:sz w:val="22"/>
        </w:rPr>
        <w:t> </w:t>
      </w:r>
      <w:r>
        <w:rPr>
          <w:w w:val="90"/>
          <w:sz w:val="22"/>
        </w:rPr>
        <w:t>should</w:t>
      </w:r>
      <w:r>
        <w:rPr>
          <w:spacing w:val="-5"/>
          <w:w w:val="90"/>
          <w:sz w:val="22"/>
        </w:rPr>
        <w:t> </w:t>
      </w:r>
      <w:r>
        <w:rPr>
          <w:w w:val="90"/>
          <w:sz w:val="22"/>
        </w:rPr>
        <w:t>be</w:t>
      </w:r>
      <w:r>
        <w:rPr>
          <w:spacing w:val="-6"/>
          <w:w w:val="90"/>
          <w:sz w:val="22"/>
        </w:rPr>
        <w:t> </w:t>
      </w:r>
      <w:r>
        <w:rPr>
          <w:w w:val="90"/>
          <w:sz w:val="22"/>
        </w:rPr>
        <w:t>descriptive</w:t>
      </w:r>
      <w:r>
        <w:rPr>
          <w:spacing w:val="-6"/>
          <w:w w:val="90"/>
          <w:sz w:val="22"/>
        </w:rPr>
        <w:t> </w:t>
      </w:r>
      <w:r>
        <w:rPr>
          <w:w w:val="90"/>
          <w:sz w:val="22"/>
        </w:rPr>
        <w:t>and</w:t>
      </w:r>
      <w:r>
        <w:rPr>
          <w:spacing w:val="-6"/>
          <w:w w:val="90"/>
          <w:sz w:val="22"/>
        </w:rPr>
        <w:t> </w:t>
      </w:r>
      <w:r>
        <w:rPr>
          <w:spacing w:val="-2"/>
          <w:w w:val="90"/>
          <w:sz w:val="22"/>
        </w:rPr>
        <w:t>clear.</w:t>
      </w:r>
    </w:p>
    <w:p>
      <w:pPr>
        <w:pStyle w:val="ListParagraph"/>
        <w:numPr>
          <w:ilvl w:val="1"/>
          <w:numId w:val="16"/>
        </w:numPr>
        <w:tabs>
          <w:tab w:pos="658" w:val="left" w:leader="none"/>
        </w:tabs>
        <w:spacing w:line="225" w:lineRule="auto" w:before="137" w:after="0"/>
        <w:ind w:left="658" w:right="176" w:hanging="240"/>
        <w:jc w:val="both"/>
        <w:rPr>
          <w:sz w:val="22"/>
        </w:rPr>
      </w:pPr>
      <w:r>
        <w:rPr>
          <w:spacing w:val="-2"/>
          <w:w w:val="90"/>
          <w:sz w:val="22"/>
        </w:rPr>
        <w:t>Always attempt to avoid using names already in use or those used fo</w:t>
      </w:r>
      <w:r>
        <w:rPr>
          <w:spacing w:val="-2"/>
          <w:w w:val="90"/>
          <w:sz w:val="22"/>
        </w:rPr>
        <w:t>r</w:t>
      </w:r>
      <w:r>
        <w:rPr>
          <w:spacing w:val="-2"/>
          <w:w w:val="90"/>
          <w:sz w:val="22"/>
        </w:rPr>
        <w:t> </w:t>
      </w:r>
      <w:r>
        <w:rPr>
          <w:spacing w:val="-2"/>
          <w:sz w:val="22"/>
        </w:rPr>
        <w:t>local</w:t>
      </w:r>
      <w:r>
        <w:rPr>
          <w:spacing w:val="-12"/>
          <w:sz w:val="22"/>
        </w:rPr>
        <w:t> </w:t>
      </w:r>
      <w:r>
        <w:rPr>
          <w:spacing w:val="-2"/>
          <w:sz w:val="22"/>
        </w:rPr>
        <w:t>relative</w:t>
      </w:r>
      <w:r>
        <w:rPr>
          <w:spacing w:val="-12"/>
          <w:sz w:val="22"/>
        </w:rPr>
        <w:t> </w:t>
      </w:r>
      <w:r>
        <w:rPr>
          <w:spacing w:val="-2"/>
          <w:sz w:val="22"/>
        </w:rPr>
        <w:t>variables.</w:t>
      </w:r>
    </w:p>
    <w:p>
      <w:pPr>
        <w:pStyle w:val="ListParagraph"/>
        <w:numPr>
          <w:ilvl w:val="1"/>
          <w:numId w:val="16"/>
        </w:numPr>
        <w:tabs>
          <w:tab w:pos="658" w:val="left" w:leader="none"/>
        </w:tabs>
        <w:spacing w:line="225" w:lineRule="auto" w:before="142" w:after="0"/>
        <w:ind w:left="658" w:right="175" w:hanging="240"/>
        <w:jc w:val="both"/>
        <w:rPr>
          <w:sz w:val="22"/>
        </w:rPr>
      </w:pPr>
      <w:r>
        <w:rPr>
          <w:w w:val="90"/>
          <w:sz w:val="22"/>
        </w:rPr>
        <w:t>The package’s name is usually written in the singular form. Severa</w:t>
      </w:r>
      <w:r>
        <w:rPr>
          <w:w w:val="90"/>
          <w:sz w:val="22"/>
        </w:rPr>
        <w:t>l</w:t>
      </w:r>
      <w:r>
        <w:rPr>
          <w:w w:val="90"/>
          <w:sz w:val="22"/>
        </w:rPr>
        <w:t> </w:t>
      </w:r>
      <w:r>
        <w:rPr>
          <w:spacing w:val="-4"/>
          <w:sz w:val="22"/>
        </w:rPr>
        <w:t>packages</w:t>
      </w:r>
      <w:r>
        <w:rPr>
          <w:spacing w:val="-10"/>
          <w:sz w:val="22"/>
        </w:rPr>
        <w:t> </w:t>
      </w:r>
      <w:r>
        <w:rPr>
          <w:spacing w:val="-4"/>
          <w:sz w:val="22"/>
        </w:rPr>
        <w:t>are</w:t>
      </w:r>
      <w:r>
        <w:rPr>
          <w:spacing w:val="-10"/>
          <w:sz w:val="22"/>
        </w:rPr>
        <w:t> </w:t>
      </w:r>
      <w:r>
        <w:rPr>
          <w:spacing w:val="-4"/>
          <w:sz w:val="22"/>
        </w:rPr>
        <w:t>named</w:t>
      </w:r>
      <w:r>
        <w:rPr>
          <w:spacing w:val="-9"/>
          <w:sz w:val="22"/>
        </w:rPr>
        <w:t> </w:t>
      </w:r>
      <w:r>
        <w:rPr>
          <w:spacing w:val="-4"/>
          <w:sz w:val="22"/>
        </w:rPr>
        <w:t>plural</w:t>
      </w:r>
      <w:r>
        <w:rPr>
          <w:spacing w:val="-10"/>
          <w:sz w:val="22"/>
        </w:rPr>
        <w:t> </w:t>
      </w:r>
      <w:r>
        <w:rPr>
          <w:spacing w:val="-4"/>
          <w:sz w:val="22"/>
        </w:rPr>
        <w:t>to</w:t>
      </w:r>
      <w:r>
        <w:rPr>
          <w:spacing w:val="-10"/>
          <w:sz w:val="22"/>
        </w:rPr>
        <w:t> </w:t>
      </w:r>
      <w:r>
        <w:rPr>
          <w:spacing w:val="-4"/>
          <w:sz w:val="22"/>
        </w:rPr>
        <w:t>prevent</w:t>
      </w:r>
      <w:r>
        <w:rPr>
          <w:spacing w:val="-9"/>
          <w:sz w:val="22"/>
        </w:rPr>
        <w:t> </w:t>
      </w:r>
      <w:r>
        <w:rPr>
          <w:spacing w:val="-4"/>
          <w:sz w:val="22"/>
        </w:rPr>
        <w:t>keyword</w:t>
      </w:r>
      <w:r>
        <w:rPr>
          <w:spacing w:val="-10"/>
          <w:sz w:val="22"/>
        </w:rPr>
        <w:t> </w:t>
      </w:r>
      <w:r>
        <w:rPr>
          <w:spacing w:val="-4"/>
          <w:sz w:val="22"/>
        </w:rPr>
        <w:t>conflicts,</w:t>
      </w:r>
      <w:r>
        <w:rPr>
          <w:spacing w:val="-10"/>
          <w:sz w:val="22"/>
        </w:rPr>
        <w:t> </w:t>
      </w:r>
      <w:r>
        <w:rPr>
          <w:spacing w:val="-4"/>
          <w:sz w:val="22"/>
        </w:rPr>
        <w:t>such</w:t>
      </w:r>
      <w:r>
        <w:rPr>
          <w:spacing w:val="-9"/>
          <w:sz w:val="22"/>
        </w:rPr>
        <w:t> </w:t>
      </w:r>
      <w:r>
        <w:rPr>
          <w:spacing w:val="-4"/>
          <w:sz w:val="22"/>
        </w:rPr>
        <w:t>a</w:t>
      </w:r>
      <w:r>
        <w:rPr>
          <w:spacing w:val="-4"/>
          <w:sz w:val="22"/>
        </w:rPr>
        <w:t>s</w:t>
      </w:r>
      <w:r>
        <w:rPr>
          <w:spacing w:val="-4"/>
          <w:sz w:val="22"/>
        </w:rPr>
        <w:t> </w:t>
      </w:r>
      <w:r>
        <w:rPr>
          <w:spacing w:val="-2"/>
          <w:sz w:val="22"/>
        </w:rPr>
        <w:t>strings,</w:t>
      </w:r>
      <w:r>
        <w:rPr>
          <w:spacing w:val="-11"/>
          <w:sz w:val="22"/>
        </w:rPr>
        <w:t> </w:t>
      </w:r>
      <w:r>
        <w:rPr>
          <w:spacing w:val="-2"/>
          <w:sz w:val="22"/>
        </w:rPr>
        <w:t>bytes,</w:t>
      </w:r>
      <w:r>
        <w:rPr>
          <w:spacing w:val="-11"/>
          <w:sz w:val="22"/>
        </w:rPr>
        <w:t> </w:t>
      </w:r>
      <w:r>
        <w:rPr>
          <w:spacing w:val="-2"/>
          <w:sz w:val="22"/>
        </w:rPr>
        <w:t>buffers,</w:t>
      </w:r>
      <w:r>
        <w:rPr>
          <w:spacing w:val="-11"/>
          <w:sz w:val="22"/>
        </w:rPr>
        <w:t> </w:t>
      </w:r>
      <w:r>
        <w:rPr>
          <w:spacing w:val="-2"/>
          <w:sz w:val="22"/>
        </w:rPr>
        <w:t>etc.</w:t>
      </w:r>
    </w:p>
    <w:p>
      <w:pPr>
        <w:pStyle w:val="ListParagraph"/>
        <w:numPr>
          <w:ilvl w:val="1"/>
          <w:numId w:val="16"/>
        </w:numPr>
        <w:tabs>
          <w:tab w:pos="658" w:val="left" w:leader="none"/>
        </w:tabs>
        <w:spacing w:line="225" w:lineRule="auto" w:before="143" w:after="0"/>
        <w:ind w:left="658" w:right="175" w:hanging="240"/>
        <w:jc w:val="both"/>
        <w:rPr>
          <w:sz w:val="22"/>
        </w:rPr>
      </w:pPr>
      <w:r>
        <w:rPr>
          <w:spacing w:val="-2"/>
          <w:sz w:val="22"/>
        </w:rPr>
        <w:t>Always</w:t>
      </w:r>
      <w:r>
        <w:rPr>
          <w:spacing w:val="-12"/>
          <w:sz w:val="22"/>
        </w:rPr>
        <w:t> </w:t>
      </w:r>
      <w:r>
        <w:rPr>
          <w:spacing w:val="-2"/>
          <w:sz w:val="22"/>
        </w:rPr>
        <w:t>avoid</w:t>
      </w:r>
      <w:r>
        <w:rPr>
          <w:spacing w:val="-12"/>
          <w:sz w:val="22"/>
        </w:rPr>
        <w:t> </w:t>
      </w:r>
      <w:r>
        <w:rPr>
          <w:spacing w:val="-2"/>
          <w:sz w:val="22"/>
        </w:rPr>
        <w:t>package</w:t>
      </w:r>
      <w:r>
        <w:rPr>
          <w:spacing w:val="-12"/>
          <w:sz w:val="22"/>
        </w:rPr>
        <w:t> </w:t>
      </w:r>
      <w:r>
        <w:rPr>
          <w:spacing w:val="-2"/>
          <w:sz w:val="22"/>
        </w:rPr>
        <w:t>names</w:t>
      </w:r>
      <w:r>
        <w:rPr>
          <w:spacing w:val="-11"/>
          <w:sz w:val="22"/>
        </w:rPr>
        <w:t> </w:t>
      </w:r>
      <w:r>
        <w:rPr>
          <w:spacing w:val="-2"/>
          <w:sz w:val="22"/>
        </w:rPr>
        <w:t>with</w:t>
      </w:r>
      <w:r>
        <w:rPr>
          <w:spacing w:val="-12"/>
          <w:sz w:val="22"/>
        </w:rPr>
        <w:t> </w:t>
      </w:r>
      <w:r>
        <w:rPr>
          <w:spacing w:val="-2"/>
          <w:sz w:val="22"/>
        </w:rPr>
        <w:t>preexisting</w:t>
      </w:r>
      <w:r>
        <w:rPr>
          <w:spacing w:val="-12"/>
          <w:sz w:val="22"/>
        </w:rPr>
        <w:t> </w:t>
      </w:r>
      <w:r>
        <w:rPr>
          <w:spacing w:val="-2"/>
          <w:sz w:val="22"/>
        </w:rPr>
        <w:t>meanings.</w:t>
      </w:r>
      <w:r>
        <w:rPr>
          <w:spacing w:val="-12"/>
          <w:sz w:val="22"/>
        </w:rPr>
        <w:t> </w:t>
      </w:r>
      <w:r>
        <w:rPr>
          <w:spacing w:val="-2"/>
          <w:sz w:val="22"/>
        </w:rPr>
        <w:t>As</w:t>
      </w:r>
      <w:r>
        <w:rPr>
          <w:spacing w:val="-11"/>
          <w:sz w:val="22"/>
        </w:rPr>
        <w:t> </w:t>
      </w:r>
      <w:r>
        <w:rPr>
          <w:spacing w:val="-2"/>
          <w:sz w:val="22"/>
        </w:rPr>
        <w:t>a</w:t>
      </w:r>
      <w:r>
        <w:rPr>
          <w:spacing w:val="-2"/>
          <w:sz w:val="22"/>
        </w:rPr>
        <w:t>n</w:t>
      </w:r>
      <w:r>
        <w:rPr>
          <w:spacing w:val="-2"/>
          <w:sz w:val="22"/>
        </w:rPr>
        <w:t> example:</w:t>
      </w:r>
    </w:p>
    <w:p>
      <w:pPr>
        <w:spacing w:before="147"/>
        <w:ind w:left="65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pacing w:val="-2"/>
          <w:sz w:val="20"/>
        </w:rPr>
        <w:t>illustrate</w:t>
      </w:r>
    </w:p>
    <w:p>
      <w:pPr>
        <w:spacing w:before="28"/>
        <w:ind w:left="658" w:right="0" w:firstLine="0"/>
        <w:jc w:val="left"/>
        <w:rPr>
          <w:rFonts w:ascii="Courier New"/>
          <w:sz w:val="20"/>
        </w:rPr>
      </w:pPr>
      <w:r>
        <w:rPr>
          <w:rFonts w:ascii="Courier New"/>
          <w:sz w:val="20"/>
        </w:rPr>
        <w:t>//</w:t>
      </w:r>
      <w:r>
        <w:rPr>
          <w:rFonts w:ascii="Courier New"/>
          <w:spacing w:val="-6"/>
          <w:sz w:val="20"/>
        </w:rPr>
        <w:t> </w:t>
      </w:r>
      <w:r>
        <w:rPr>
          <w:rFonts w:ascii="Courier New"/>
          <w:sz w:val="20"/>
        </w:rPr>
        <w:t>the</w:t>
      </w:r>
      <w:r>
        <w:rPr>
          <w:rFonts w:ascii="Courier New"/>
          <w:spacing w:val="-5"/>
          <w:sz w:val="20"/>
        </w:rPr>
        <w:t> </w:t>
      </w:r>
      <w:r>
        <w:rPr>
          <w:rFonts w:ascii="Courier New"/>
          <w:sz w:val="20"/>
        </w:rPr>
        <w:t>concept</w:t>
      </w:r>
      <w:r>
        <w:rPr>
          <w:rFonts w:ascii="Courier New"/>
          <w:spacing w:val="-5"/>
          <w:sz w:val="20"/>
        </w:rPr>
        <w:t> </w:t>
      </w:r>
      <w:r>
        <w:rPr>
          <w:rFonts w:ascii="Courier New"/>
          <w:sz w:val="20"/>
        </w:rPr>
        <w:t>of</w:t>
      </w:r>
      <w:r>
        <w:rPr>
          <w:rFonts w:ascii="Courier New"/>
          <w:spacing w:val="-5"/>
          <w:sz w:val="20"/>
        </w:rPr>
        <w:t> </w:t>
      </w:r>
      <w:r>
        <w:rPr>
          <w:rFonts w:ascii="Courier New"/>
          <w:spacing w:val="-2"/>
          <w:sz w:val="20"/>
        </w:rPr>
        <w:t>packages</w:t>
      </w:r>
    </w:p>
    <w:p>
      <w:pPr>
        <w:spacing w:line="268" w:lineRule="auto" w:before="28"/>
        <w:ind w:left="658" w:right="3509" w:firstLine="0"/>
        <w:jc w:val="left"/>
        <w:rPr>
          <w:rFonts w:ascii="Courier New"/>
          <w:sz w:val="20"/>
        </w:rPr>
      </w:pPr>
      <w:r>
        <w:rPr>
          <w:rFonts w:ascii="Courier New"/>
          <w:sz w:val="20"/>
        </w:rPr>
        <w:t>//</w:t>
      </w:r>
      <w:r>
        <w:rPr>
          <w:rFonts w:ascii="Courier New"/>
          <w:spacing w:val="-17"/>
          <w:sz w:val="20"/>
        </w:rPr>
        <w:t> </w:t>
      </w:r>
      <w:r>
        <w:rPr>
          <w:rFonts w:ascii="Courier New"/>
          <w:sz w:val="20"/>
        </w:rPr>
        <w:t>Package</w:t>
      </w:r>
      <w:r>
        <w:rPr>
          <w:rFonts w:ascii="Courier New"/>
          <w:spacing w:val="-17"/>
          <w:sz w:val="20"/>
        </w:rPr>
        <w:t> </w:t>
      </w:r>
      <w:r>
        <w:rPr>
          <w:rFonts w:ascii="Courier New"/>
          <w:sz w:val="20"/>
        </w:rPr>
        <w:t>declaratio</w:t>
      </w:r>
      <w:r>
        <w:rPr>
          <w:rFonts w:ascii="Courier New"/>
          <w:sz w:val="20"/>
        </w:rPr>
        <w:t>n</w:t>
      </w:r>
      <w:r>
        <w:rPr>
          <w:rFonts w:ascii="Courier New"/>
          <w:sz w:val="20"/>
        </w:rPr>
        <w:t> package main</w:t>
      </w:r>
    </w:p>
    <w:p>
      <w:pPr>
        <w:spacing w:line="268" w:lineRule="auto" w:before="2"/>
        <w:ind w:left="658" w:right="1640" w:firstLine="0"/>
        <w:jc w:val="left"/>
        <w:rPr>
          <w:rFonts w:ascii="Courier New"/>
          <w:sz w:val="20"/>
        </w:rPr>
      </w:pPr>
      <w:r>
        <w:rPr>
          <w:rFonts w:ascii="Courier New"/>
          <w:sz w:val="20"/>
        </w:rPr>
        <w:t>//</w:t>
      </w:r>
      <w:r>
        <w:rPr>
          <w:rFonts w:ascii="Courier New"/>
          <w:spacing w:val="-9"/>
          <w:sz w:val="20"/>
        </w:rPr>
        <w:t> </w:t>
      </w:r>
      <w:r>
        <w:rPr>
          <w:rFonts w:ascii="Courier New"/>
          <w:sz w:val="20"/>
        </w:rPr>
        <w:t>Importing</w:t>
      </w:r>
      <w:r>
        <w:rPr>
          <w:rFonts w:ascii="Courier New"/>
          <w:spacing w:val="-9"/>
          <w:sz w:val="20"/>
        </w:rPr>
        <w:t> </w:t>
      </w:r>
      <w:r>
        <w:rPr>
          <w:rFonts w:ascii="Courier New"/>
          <w:sz w:val="20"/>
        </w:rPr>
        <w:t>the</w:t>
      </w:r>
      <w:r>
        <w:rPr>
          <w:rFonts w:ascii="Courier New"/>
          <w:spacing w:val="-9"/>
          <w:sz w:val="20"/>
        </w:rPr>
        <w:t> </w:t>
      </w:r>
      <w:r>
        <w:rPr>
          <w:rFonts w:ascii="Courier New"/>
          <w:sz w:val="20"/>
        </w:rPr>
        <w:t>multiple</w:t>
      </w:r>
      <w:r>
        <w:rPr>
          <w:rFonts w:ascii="Courier New"/>
          <w:spacing w:val="-9"/>
          <w:sz w:val="20"/>
        </w:rPr>
        <w:t> </w:t>
      </w:r>
      <w:r>
        <w:rPr>
          <w:rFonts w:ascii="Courier New"/>
          <w:sz w:val="20"/>
        </w:rPr>
        <w:t>package</w:t>
      </w:r>
      <w:r>
        <w:rPr>
          <w:rFonts w:ascii="Courier New"/>
          <w:sz w:val="20"/>
        </w:rPr>
        <w:t>s</w:t>
      </w:r>
      <w:r>
        <w:rPr>
          <w:rFonts w:ascii="Courier New"/>
          <w:sz w:val="20"/>
        </w:rPr>
        <w:t> import (</w:t>
      </w:r>
    </w:p>
    <w:p>
      <w:pPr>
        <w:spacing w:line="268" w:lineRule="auto" w:before="2"/>
        <w:ind w:left="1138" w:right="4821" w:firstLine="0"/>
        <w:jc w:val="left"/>
        <w:rPr>
          <w:rFonts w:ascii="Courier New"/>
          <w:sz w:val="20"/>
        </w:rPr>
      </w:pPr>
      <w:r>
        <w:rPr>
          <w:rFonts w:ascii="Courier New"/>
          <w:spacing w:val="-2"/>
          <w:sz w:val="20"/>
        </w:rPr>
        <w:t>"bytes"</w:t>
      </w:r>
      <w:r>
        <w:rPr>
          <w:rFonts w:ascii="Courier New"/>
          <w:spacing w:val="-2"/>
          <w:sz w:val="20"/>
        </w:rPr>
        <w:t> "fmt"</w:t>
      </w:r>
    </w:p>
    <w:p>
      <w:pPr>
        <w:spacing w:before="1"/>
        <w:ind w:left="1138" w:right="0" w:firstLine="0"/>
        <w:jc w:val="left"/>
        <w:rPr>
          <w:rFonts w:ascii="Courier New"/>
          <w:sz w:val="20"/>
        </w:rPr>
      </w:pPr>
      <w:r>
        <w:rPr>
          <w:rFonts w:ascii="Courier New"/>
          <w:spacing w:val="-2"/>
          <w:sz w:val="20"/>
        </w:rPr>
        <w:t>"sort"</w:t>
      </w:r>
    </w:p>
    <w:p>
      <w:pPr>
        <w:spacing w:before="28"/>
        <w:ind w:left="658" w:right="0" w:firstLine="0"/>
        <w:jc w:val="left"/>
        <w:rPr>
          <w:rFonts w:ascii="Courier New"/>
          <w:sz w:val="20"/>
        </w:rPr>
      </w:pPr>
      <w:r>
        <w:rPr>
          <w:rFonts w:ascii="Courier New"/>
          <w:spacing w:val="-10"/>
          <w:sz w:val="20"/>
        </w:rPr>
        <w:t>)</w:t>
      </w:r>
    </w:p>
    <w:p>
      <w:pPr>
        <w:spacing w:before="28"/>
        <w:ind w:left="658"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8"/>
        <w:ind w:left="1138" w:right="0" w:firstLine="0"/>
        <w:jc w:val="left"/>
        <w:rPr>
          <w:rFonts w:ascii="Courier New"/>
          <w:sz w:val="20"/>
        </w:rPr>
      </w:pPr>
      <w:r>
        <w:rPr>
          <w:rFonts w:ascii="Courier New"/>
          <w:sz w:val="20"/>
        </w:rPr>
        <w:t>//</w:t>
      </w:r>
      <w:r>
        <w:rPr>
          <w:rFonts w:ascii="Courier New"/>
          <w:spacing w:val="-8"/>
          <w:sz w:val="20"/>
        </w:rPr>
        <w:t> </w:t>
      </w:r>
      <w:r>
        <w:rPr>
          <w:rFonts w:ascii="Courier New"/>
          <w:sz w:val="20"/>
        </w:rPr>
        <w:t>Creating</w:t>
      </w:r>
      <w:r>
        <w:rPr>
          <w:rFonts w:ascii="Courier New"/>
          <w:spacing w:val="-8"/>
          <w:sz w:val="20"/>
        </w:rPr>
        <w:t> </w:t>
      </w:r>
      <w:r>
        <w:rPr>
          <w:rFonts w:ascii="Courier New"/>
          <w:sz w:val="20"/>
        </w:rPr>
        <w:t>and</w:t>
      </w:r>
      <w:r>
        <w:rPr>
          <w:rFonts w:ascii="Courier New"/>
          <w:spacing w:val="-8"/>
          <w:sz w:val="20"/>
        </w:rPr>
        <w:t> </w:t>
      </w:r>
      <w:r>
        <w:rPr>
          <w:rFonts w:ascii="Courier New"/>
          <w:sz w:val="20"/>
        </w:rPr>
        <w:t>initializing</w:t>
      </w:r>
      <w:r>
        <w:rPr>
          <w:rFonts w:ascii="Courier New"/>
          <w:spacing w:val="-7"/>
          <w:sz w:val="20"/>
        </w:rPr>
        <w:t> </w:t>
      </w:r>
      <w:r>
        <w:rPr>
          <w:rFonts w:ascii="Courier New"/>
          <w:sz w:val="20"/>
        </w:rPr>
        <w:t>the</w:t>
      </w:r>
      <w:r>
        <w:rPr>
          <w:rFonts w:ascii="Courier New"/>
          <w:spacing w:val="-8"/>
          <w:sz w:val="20"/>
        </w:rPr>
        <w:t> </w:t>
      </w:r>
      <w:r>
        <w:rPr>
          <w:rFonts w:ascii="Courier New"/>
          <w:spacing w:val="-4"/>
          <w:sz w:val="20"/>
        </w:rPr>
        <w:t>slice</w:t>
      </w:r>
    </w:p>
    <w:p>
      <w:pPr>
        <w:spacing w:before="28"/>
        <w:ind w:left="1138" w:right="0" w:firstLine="0"/>
        <w:jc w:val="left"/>
        <w:rPr>
          <w:rFonts w:ascii="Courier New"/>
          <w:sz w:val="20"/>
        </w:rPr>
      </w:pPr>
      <w:r>
        <w:rPr>
          <w:rFonts w:ascii="Courier New"/>
          <w:sz w:val="20"/>
        </w:rPr>
        <w:t>//</w:t>
      </w:r>
      <w:r>
        <w:rPr>
          <w:rFonts w:ascii="Courier New"/>
          <w:spacing w:val="-7"/>
          <w:sz w:val="20"/>
        </w:rPr>
        <w:t> </w:t>
      </w:r>
      <w:r>
        <w:rPr>
          <w:rFonts w:ascii="Courier New"/>
          <w:sz w:val="20"/>
        </w:rPr>
        <w:t>Using</w:t>
      </w:r>
      <w:r>
        <w:rPr>
          <w:rFonts w:ascii="Courier New"/>
          <w:spacing w:val="-7"/>
          <w:sz w:val="20"/>
        </w:rPr>
        <w:t> </w:t>
      </w:r>
      <w:r>
        <w:rPr>
          <w:rFonts w:ascii="Courier New"/>
          <w:sz w:val="20"/>
        </w:rPr>
        <w:t>the</w:t>
      </w:r>
      <w:r>
        <w:rPr>
          <w:rFonts w:ascii="Courier New"/>
          <w:spacing w:val="-7"/>
          <w:sz w:val="20"/>
        </w:rPr>
        <w:t> </w:t>
      </w:r>
      <w:r>
        <w:rPr>
          <w:rFonts w:ascii="Courier New"/>
          <w:sz w:val="20"/>
        </w:rPr>
        <w:t>shorthand</w:t>
      </w:r>
      <w:r>
        <w:rPr>
          <w:rFonts w:ascii="Courier New"/>
          <w:spacing w:val="-6"/>
          <w:sz w:val="20"/>
        </w:rPr>
        <w:t> </w:t>
      </w:r>
      <w:r>
        <w:rPr>
          <w:rFonts w:ascii="Courier New"/>
          <w:spacing w:val="-2"/>
          <w:sz w:val="20"/>
        </w:rPr>
        <w:t>declaration</w:t>
      </w:r>
    </w:p>
    <w:p>
      <w:pPr>
        <w:spacing w:line="268" w:lineRule="auto" w:before="28"/>
        <w:ind w:left="658" w:right="587" w:firstLine="480"/>
        <w:jc w:val="left"/>
        <w:rPr>
          <w:rFonts w:ascii="Courier New"/>
          <w:sz w:val="20"/>
        </w:rPr>
      </w:pPr>
      <w:r>
        <w:rPr>
          <w:rFonts w:ascii="Courier New"/>
          <w:sz w:val="20"/>
        </w:rPr>
        <w:t>slice_1</w:t>
      </w:r>
      <w:r>
        <w:rPr>
          <w:rFonts w:ascii="Courier New"/>
          <w:spacing w:val="-6"/>
          <w:sz w:val="20"/>
        </w:rPr>
        <w:t> </w:t>
      </w:r>
      <w:r>
        <w:rPr>
          <w:rFonts w:ascii="Courier New"/>
          <w:sz w:val="20"/>
        </w:rPr>
        <w:t>:=</w:t>
      </w:r>
      <w:r>
        <w:rPr>
          <w:rFonts w:ascii="Courier New"/>
          <w:spacing w:val="-6"/>
          <w:sz w:val="20"/>
        </w:rPr>
        <w:t> </w:t>
      </w:r>
      <w:r>
        <w:rPr>
          <w:rFonts w:ascii="Courier New"/>
          <w:sz w:val="20"/>
        </w:rPr>
        <w:t>[]byte{'*',</w:t>
      </w:r>
      <w:r>
        <w:rPr>
          <w:rFonts w:ascii="Courier New"/>
          <w:spacing w:val="-6"/>
          <w:sz w:val="20"/>
        </w:rPr>
        <w:t> </w:t>
      </w:r>
      <w:r>
        <w:rPr>
          <w:rFonts w:ascii="Courier New"/>
          <w:sz w:val="20"/>
        </w:rPr>
        <w:t>'H',</w:t>
      </w:r>
      <w:r>
        <w:rPr>
          <w:rFonts w:ascii="Courier New"/>
          <w:spacing w:val="-6"/>
          <w:sz w:val="20"/>
        </w:rPr>
        <w:t> </w:t>
      </w:r>
      <w:r>
        <w:rPr>
          <w:rFonts w:ascii="Courier New"/>
          <w:sz w:val="20"/>
        </w:rPr>
        <w:t>'e',</w:t>
      </w:r>
      <w:r>
        <w:rPr>
          <w:rFonts w:ascii="Courier New"/>
          <w:spacing w:val="-6"/>
          <w:sz w:val="20"/>
        </w:rPr>
        <w:t> </w:t>
      </w:r>
      <w:r>
        <w:rPr>
          <w:rFonts w:ascii="Courier New"/>
          <w:sz w:val="20"/>
        </w:rPr>
        <w:t>'l',</w:t>
      </w:r>
      <w:r>
        <w:rPr>
          <w:rFonts w:ascii="Courier New"/>
          <w:spacing w:val="-6"/>
          <w:sz w:val="20"/>
        </w:rPr>
        <w:t> </w:t>
      </w:r>
      <w:r>
        <w:rPr>
          <w:rFonts w:ascii="Courier New"/>
          <w:sz w:val="20"/>
        </w:rPr>
        <w:t>'l'</w:t>
      </w:r>
      <w:r>
        <w:rPr>
          <w:rFonts w:ascii="Courier New"/>
          <w:sz w:val="20"/>
        </w:rPr>
        <w:t>,</w:t>
      </w:r>
      <w:r>
        <w:rPr>
          <w:rFonts w:ascii="Courier New"/>
          <w:sz w:val="20"/>
        </w:rPr>
        <w:t> 'o', 'f',</w:t>
      </w:r>
    </w:p>
    <w:p>
      <w:pPr>
        <w:spacing w:before="2"/>
        <w:ind w:left="1618" w:right="0" w:firstLine="0"/>
        <w:jc w:val="left"/>
        <w:rPr>
          <w:rFonts w:ascii="Courier New"/>
          <w:sz w:val="20"/>
        </w:rPr>
      </w:pPr>
      <w:r>
        <w:rPr>
          <w:rFonts w:ascii="Courier New"/>
          <w:sz w:val="20"/>
        </w:rPr>
        <w:t>'o',</w:t>
      </w:r>
      <w:r>
        <w:rPr>
          <w:rFonts w:ascii="Courier New"/>
          <w:spacing w:val="-6"/>
          <w:sz w:val="20"/>
        </w:rPr>
        <w:t> </w:t>
      </w:r>
      <w:r>
        <w:rPr>
          <w:rFonts w:ascii="Courier New"/>
          <w:sz w:val="20"/>
        </w:rPr>
        <w:t>'r',</w:t>
      </w:r>
      <w:r>
        <w:rPr>
          <w:rFonts w:ascii="Courier New"/>
          <w:spacing w:val="-6"/>
          <w:sz w:val="20"/>
        </w:rPr>
        <w:t> </w:t>
      </w:r>
      <w:r>
        <w:rPr>
          <w:rFonts w:ascii="Courier New"/>
          <w:sz w:val="20"/>
        </w:rPr>
        <w:t>'W',</w:t>
      </w:r>
      <w:r>
        <w:rPr>
          <w:rFonts w:ascii="Courier New"/>
          <w:spacing w:val="-6"/>
          <w:sz w:val="20"/>
        </w:rPr>
        <w:t> </w:t>
      </w:r>
      <w:r>
        <w:rPr>
          <w:rFonts w:ascii="Courier New"/>
          <w:sz w:val="20"/>
        </w:rPr>
        <w:t>'o',</w:t>
      </w:r>
      <w:r>
        <w:rPr>
          <w:rFonts w:ascii="Courier New"/>
          <w:spacing w:val="-6"/>
          <w:sz w:val="20"/>
        </w:rPr>
        <w:t> </w:t>
      </w:r>
      <w:r>
        <w:rPr>
          <w:rFonts w:ascii="Courier New"/>
          <w:sz w:val="20"/>
        </w:rPr>
        <w:t>'r',</w:t>
      </w:r>
      <w:r>
        <w:rPr>
          <w:rFonts w:ascii="Courier New"/>
          <w:spacing w:val="-5"/>
          <w:sz w:val="20"/>
        </w:rPr>
        <w:t> </w:t>
      </w:r>
      <w:r>
        <w:rPr>
          <w:rFonts w:ascii="Courier New"/>
          <w:sz w:val="20"/>
        </w:rPr>
        <w:t>'k',</w:t>
      </w:r>
      <w:r>
        <w:rPr>
          <w:rFonts w:ascii="Courier New"/>
          <w:spacing w:val="-6"/>
          <w:sz w:val="20"/>
        </w:rPr>
        <w:t> </w:t>
      </w:r>
      <w:r>
        <w:rPr>
          <w:rFonts w:ascii="Courier New"/>
          <w:sz w:val="20"/>
        </w:rPr>
        <w:t>'s',</w:t>
      </w:r>
      <w:r>
        <w:rPr>
          <w:rFonts w:ascii="Courier New"/>
          <w:spacing w:val="-6"/>
          <w:sz w:val="20"/>
        </w:rPr>
        <w:t> </w:t>
      </w:r>
      <w:r>
        <w:rPr>
          <w:rFonts w:ascii="Courier New"/>
          <w:spacing w:val="-4"/>
          <w:sz w:val="20"/>
        </w:rPr>
        <w:t>'^',</w:t>
      </w:r>
    </w:p>
    <w:p>
      <w:pPr>
        <w:spacing w:before="28"/>
        <w:ind w:left="658" w:right="0" w:firstLine="0"/>
        <w:jc w:val="left"/>
        <w:rPr>
          <w:rFonts w:ascii="Courier New"/>
          <w:sz w:val="20"/>
        </w:rPr>
      </w:pPr>
      <w:r>
        <w:rPr>
          <w:rFonts w:ascii="Courier New"/>
          <w:spacing w:val="-4"/>
          <w:sz w:val="20"/>
        </w:rPr>
        <w:t>'^'}</w:t>
      </w:r>
    </w:p>
    <w:p>
      <w:pPr>
        <w:spacing w:line="268" w:lineRule="auto" w:before="28"/>
        <w:ind w:left="658" w:right="0" w:firstLine="480"/>
        <w:jc w:val="left"/>
        <w:rPr>
          <w:rFonts w:ascii="Courier New"/>
          <w:sz w:val="20"/>
        </w:rPr>
      </w:pPr>
      <w:r>
        <w:rPr>
          <w:rFonts w:ascii="Courier New"/>
          <w:sz w:val="20"/>
        </w:rPr>
        <w:t>slice_2</w:t>
      </w:r>
      <w:r>
        <w:rPr>
          <w:rFonts w:ascii="Courier New"/>
          <w:spacing w:val="-7"/>
          <w:sz w:val="20"/>
        </w:rPr>
        <w:t> </w:t>
      </w:r>
      <w:r>
        <w:rPr>
          <w:rFonts w:ascii="Courier New"/>
          <w:sz w:val="20"/>
        </w:rPr>
        <w:t>:=</w:t>
      </w:r>
      <w:r>
        <w:rPr>
          <w:rFonts w:ascii="Courier New"/>
          <w:spacing w:val="-7"/>
          <w:sz w:val="20"/>
        </w:rPr>
        <w:t> </w:t>
      </w:r>
      <w:r>
        <w:rPr>
          <w:rFonts w:ascii="Courier New"/>
          <w:sz w:val="20"/>
        </w:rPr>
        <w:t>[]string{"hel",</w:t>
      </w:r>
      <w:r>
        <w:rPr>
          <w:rFonts w:ascii="Courier New"/>
          <w:spacing w:val="-7"/>
          <w:sz w:val="20"/>
        </w:rPr>
        <w:t> </w:t>
      </w:r>
      <w:r>
        <w:rPr>
          <w:rFonts w:ascii="Courier New"/>
          <w:sz w:val="20"/>
        </w:rPr>
        <w:t>"lo",</w:t>
      </w:r>
      <w:r>
        <w:rPr>
          <w:rFonts w:ascii="Courier New"/>
          <w:spacing w:val="-7"/>
          <w:sz w:val="20"/>
        </w:rPr>
        <w:t> </w:t>
      </w:r>
      <w:r>
        <w:rPr>
          <w:rFonts w:ascii="Courier New"/>
          <w:sz w:val="20"/>
        </w:rPr>
        <w:t>"for",</w:t>
      </w:r>
      <w:r>
        <w:rPr>
          <w:rFonts w:ascii="Courier New"/>
          <w:spacing w:val="-7"/>
          <w:sz w:val="20"/>
        </w:rPr>
        <w:t> </w:t>
      </w:r>
      <w:r>
        <w:rPr>
          <w:rFonts w:ascii="Courier New"/>
          <w:sz w:val="20"/>
        </w:rPr>
        <w:t>"wor"</w:t>
      </w:r>
      <w:r>
        <w:rPr>
          <w:rFonts w:ascii="Courier New"/>
          <w:sz w:val="20"/>
        </w:rPr>
        <w:t>,</w:t>
      </w:r>
      <w:r>
        <w:rPr>
          <w:rFonts w:ascii="Courier New"/>
          <w:sz w:val="20"/>
        </w:rPr>
        <w:t> </w:t>
      </w:r>
      <w:r>
        <w:rPr>
          <w:rFonts w:ascii="Courier New"/>
          <w:spacing w:val="-2"/>
          <w:sz w:val="20"/>
        </w:rPr>
        <w:t>"ks"}</w:t>
      </w:r>
    </w:p>
    <w:p>
      <w:pPr>
        <w:spacing w:line="268" w:lineRule="auto" w:before="1"/>
        <w:ind w:left="1138" w:right="1520" w:firstLine="0"/>
        <w:jc w:val="left"/>
        <w:rPr>
          <w:rFonts w:ascii="Courier New"/>
          <w:sz w:val="20"/>
        </w:rPr>
      </w:pPr>
      <w:r>
        <w:rPr>
          <w:rFonts w:ascii="Courier New"/>
          <w:sz w:val="20"/>
        </w:rPr>
        <w:t>// Displaying the </w:t>
      </w:r>
      <w:r>
        <w:rPr>
          <w:rFonts w:ascii="Courier New"/>
          <w:sz w:val="20"/>
        </w:rPr>
        <w:t>slices</w:t>
      </w:r>
      <w:r>
        <w:rPr>
          <w:rFonts w:ascii="Courier New"/>
          <w:sz w:val="20"/>
        </w:rPr>
        <w:t> </w:t>
      </w:r>
      <w:r>
        <w:rPr>
          <w:rFonts w:ascii="Courier New"/>
          <w:spacing w:val="-2"/>
          <w:sz w:val="20"/>
        </w:rPr>
        <w:t>fmt.Println("Original-</w:t>
      </w:r>
      <w:r>
        <w:rPr>
          <w:rFonts w:ascii="Courier New"/>
          <w:spacing w:val="-2"/>
          <w:sz w:val="20"/>
        </w:rPr>
        <w:t>Slice:")</w:t>
      </w:r>
      <w:r>
        <w:rPr>
          <w:rFonts w:ascii="Courier New"/>
          <w:spacing w:val="-2"/>
          <w:sz w:val="20"/>
        </w:rPr>
        <w:t> </w:t>
      </w:r>
      <w:r>
        <w:rPr>
          <w:rFonts w:ascii="Courier New"/>
          <w:sz w:val="20"/>
        </w:rPr>
        <w:t>fmt.Printf("Slice</w:t>
      </w:r>
      <w:r>
        <w:rPr>
          <w:rFonts w:ascii="Courier New"/>
          <w:spacing w:val="-9"/>
          <w:sz w:val="20"/>
        </w:rPr>
        <w:t> </w:t>
      </w:r>
      <w:r>
        <w:rPr>
          <w:rFonts w:ascii="Courier New"/>
          <w:sz w:val="20"/>
        </w:rPr>
        <w:t>1</w:t>
      </w:r>
      <w:r>
        <w:rPr>
          <w:rFonts w:ascii="Courier New"/>
          <w:spacing w:val="-9"/>
          <w:sz w:val="20"/>
        </w:rPr>
        <w:t> </w:t>
      </w:r>
      <w:r>
        <w:rPr>
          <w:rFonts w:ascii="Courier New"/>
          <w:sz w:val="20"/>
        </w:rPr>
        <w:t>:</w:t>
      </w:r>
      <w:r>
        <w:rPr>
          <w:rFonts w:ascii="Courier New"/>
          <w:spacing w:val="-9"/>
          <w:sz w:val="20"/>
        </w:rPr>
        <w:t> </w:t>
      </w:r>
      <w:r>
        <w:rPr>
          <w:rFonts w:ascii="Courier New"/>
          <w:sz w:val="20"/>
        </w:rPr>
        <w:t>%s",</w:t>
      </w:r>
      <w:r>
        <w:rPr>
          <w:rFonts w:ascii="Courier New"/>
          <w:spacing w:val="-9"/>
          <w:sz w:val="20"/>
        </w:rPr>
        <w:t> </w:t>
      </w:r>
      <w:r>
        <w:rPr>
          <w:rFonts w:ascii="Courier New"/>
          <w:sz w:val="20"/>
        </w:rPr>
        <w:t>slice_1)</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1138" w:right="0" w:firstLine="0"/>
        <w:jc w:val="left"/>
        <w:rPr>
          <w:rFonts w:ascii="Courier New"/>
          <w:sz w:val="20"/>
        </w:rPr>
      </w:pPr>
      <w:bookmarkStart w:name="_bookmark353" w:id="567"/>
      <w:bookmarkEnd w:id="567"/>
      <w:r>
        <w:rPr/>
      </w:r>
      <w:r>
        <w:rPr>
          <w:rFonts w:ascii="Courier New"/>
          <w:sz w:val="20"/>
        </w:rPr>
        <w:t>fmt.Println("\nSlice</w:t>
      </w:r>
      <w:r>
        <w:rPr>
          <w:rFonts w:ascii="Courier New"/>
          <w:spacing w:val="-11"/>
          <w:sz w:val="20"/>
        </w:rPr>
        <w:t> </w:t>
      </w:r>
      <w:r>
        <w:rPr>
          <w:rFonts w:ascii="Courier New"/>
          <w:sz w:val="20"/>
        </w:rPr>
        <w:t>2:</w:t>
      </w:r>
      <w:r>
        <w:rPr>
          <w:rFonts w:ascii="Courier New"/>
          <w:spacing w:val="-11"/>
          <w:sz w:val="20"/>
        </w:rPr>
        <w:t> </w:t>
      </w:r>
      <w:r>
        <w:rPr>
          <w:rFonts w:ascii="Courier New"/>
          <w:sz w:val="20"/>
        </w:rPr>
        <w:t>",</w:t>
      </w:r>
      <w:r>
        <w:rPr>
          <w:rFonts w:ascii="Courier New"/>
          <w:spacing w:val="-10"/>
          <w:sz w:val="20"/>
        </w:rPr>
        <w:t> </w:t>
      </w:r>
      <w:r>
        <w:rPr>
          <w:rFonts w:ascii="Courier New"/>
          <w:spacing w:val="-2"/>
          <w:sz w:val="20"/>
        </w:rPr>
        <w:t>slice_2)</w:t>
      </w:r>
    </w:p>
    <w:p>
      <w:pPr>
        <w:spacing w:before="28"/>
        <w:ind w:left="1138" w:right="0" w:firstLine="0"/>
        <w:jc w:val="left"/>
        <w:rPr>
          <w:rFonts w:ascii="Courier New"/>
          <w:sz w:val="20"/>
        </w:rPr>
      </w:pPr>
      <w:r>
        <w:rPr>
          <w:rFonts w:ascii="Courier New"/>
          <w:sz w:val="20"/>
        </w:rPr>
        <w:t>//</w:t>
      </w:r>
      <w:r>
        <w:rPr>
          <w:rFonts w:ascii="Courier New"/>
          <w:spacing w:val="-8"/>
          <w:sz w:val="20"/>
        </w:rPr>
        <w:t> </w:t>
      </w:r>
      <w:r>
        <w:rPr>
          <w:rFonts w:ascii="Courier New"/>
          <w:sz w:val="20"/>
        </w:rPr>
        <w:t>Trimming</w:t>
      </w:r>
      <w:r>
        <w:rPr>
          <w:rFonts w:ascii="Courier New"/>
          <w:spacing w:val="-8"/>
          <w:sz w:val="20"/>
        </w:rPr>
        <w:t> </w:t>
      </w:r>
      <w:r>
        <w:rPr>
          <w:rFonts w:ascii="Courier New"/>
          <w:sz w:val="20"/>
        </w:rPr>
        <w:t>the</w:t>
      </w:r>
      <w:r>
        <w:rPr>
          <w:rFonts w:ascii="Courier New"/>
          <w:spacing w:val="-7"/>
          <w:sz w:val="20"/>
        </w:rPr>
        <w:t> </w:t>
      </w:r>
      <w:r>
        <w:rPr>
          <w:rFonts w:ascii="Courier New"/>
          <w:sz w:val="20"/>
        </w:rPr>
        <w:t>specified</w:t>
      </w:r>
      <w:r>
        <w:rPr>
          <w:rFonts w:ascii="Courier New"/>
          <w:spacing w:val="-8"/>
          <w:sz w:val="20"/>
        </w:rPr>
        <w:t> </w:t>
      </w:r>
      <w:r>
        <w:rPr>
          <w:rFonts w:ascii="Courier New"/>
          <w:spacing w:val="-2"/>
          <w:sz w:val="20"/>
        </w:rPr>
        <w:t>leading</w:t>
      </w:r>
    </w:p>
    <w:p>
      <w:pPr>
        <w:spacing w:before="28"/>
        <w:ind w:left="1138" w:right="0" w:firstLine="0"/>
        <w:jc w:val="left"/>
        <w:rPr>
          <w:rFonts w:ascii="Courier New"/>
          <w:sz w:val="20"/>
        </w:rPr>
      </w:pPr>
      <w:r>
        <w:rPr>
          <w:rFonts w:ascii="Courier New"/>
          <w:sz w:val="20"/>
        </w:rPr>
        <w:t>//</w:t>
      </w:r>
      <w:r>
        <w:rPr>
          <w:rFonts w:ascii="Courier New"/>
          <w:spacing w:val="-9"/>
          <w:sz w:val="20"/>
        </w:rPr>
        <w:t> </w:t>
      </w:r>
      <w:r>
        <w:rPr>
          <w:rFonts w:ascii="Courier New"/>
          <w:sz w:val="20"/>
        </w:rPr>
        <w:t>and</w:t>
      </w:r>
      <w:r>
        <w:rPr>
          <w:rFonts w:ascii="Courier New"/>
          <w:spacing w:val="-7"/>
          <w:sz w:val="20"/>
        </w:rPr>
        <w:t> </w:t>
      </w:r>
      <w:r>
        <w:rPr>
          <w:rFonts w:ascii="Courier New"/>
          <w:sz w:val="20"/>
        </w:rPr>
        <w:t>trailing</w:t>
      </w:r>
      <w:r>
        <w:rPr>
          <w:rFonts w:ascii="Courier New"/>
          <w:spacing w:val="-7"/>
          <w:sz w:val="20"/>
        </w:rPr>
        <w:t> </w:t>
      </w:r>
      <w:r>
        <w:rPr>
          <w:rFonts w:ascii="Courier New"/>
          <w:sz w:val="20"/>
        </w:rPr>
        <w:t>Unicode</w:t>
      </w:r>
      <w:r>
        <w:rPr>
          <w:rFonts w:ascii="Courier New"/>
          <w:spacing w:val="-7"/>
          <w:sz w:val="20"/>
        </w:rPr>
        <w:t> </w:t>
      </w:r>
      <w:r>
        <w:rPr>
          <w:rFonts w:ascii="Courier New"/>
          <w:spacing w:val="-2"/>
          <w:sz w:val="20"/>
        </w:rPr>
        <w:t>points</w:t>
      </w:r>
    </w:p>
    <w:p>
      <w:pPr>
        <w:spacing w:before="28"/>
        <w:ind w:left="1138" w:right="0" w:firstLine="0"/>
        <w:jc w:val="left"/>
        <w:rPr>
          <w:rFonts w:ascii="Courier New"/>
          <w:sz w:val="20"/>
        </w:rPr>
      </w:pPr>
      <w:r>
        <w:rPr>
          <w:rFonts w:ascii="Courier New"/>
          <w:sz w:val="20"/>
        </w:rPr>
        <w:t>//</w:t>
      </w:r>
      <w:r>
        <w:rPr>
          <w:rFonts w:ascii="Courier New"/>
          <w:spacing w:val="-6"/>
          <w:sz w:val="20"/>
        </w:rPr>
        <w:t> </w:t>
      </w:r>
      <w:r>
        <w:rPr>
          <w:rFonts w:ascii="Courier New"/>
          <w:sz w:val="20"/>
        </w:rPr>
        <w:t>from</w:t>
      </w:r>
      <w:r>
        <w:rPr>
          <w:rFonts w:ascii="Courier New"/>
          <w:spacing w:val="-5"/>
          <w:sz w:val="20"/>
        </w:rPr>
        <w:t> </w:t>
      </w:r>
      <w:r>
        <w:rPr>
          <w:rFonts w:ascii="Courier New"/>
          <w:sz w:val="20"/>
        </w:rPr>
        <w:t>given</w:t>
      </w:r>
      <w:r>
        <w:rPr>
          <w:rFonts w:ascii="Courier New"/>
          <w:spacing w:val="-5"/>
          <w:sz w:val="20"/>
        </w:rPr>
        <w:t> </w:t>
      </w:r>
      <w:r>
        <w:rPr>
          <w:rFonts w:ascii="Courier New"/>
          <w:sz w:val="20"/>
        </w:rPr>
        <w:t>slice</w:t>
      </w:r>
      <w:r>
        <w:rPr>
          <w:rFonts w:ascii="Courier New"/>
          <w:spacing w:val="-6"/>
          <w:sz w:val="20"/>
        </w:rPr>
        <w:t> </w:t>
      </w:r>
      <w:r>
        <w:rPr>
          <w:rFonts w:ascii="Courier New"/>
          <w:sz w:val="20"/>
        </w:rPr>
        <w:t>of</w:t>
      </w:r>
      <w:r>
        <w:rPr>
          <w:rFonts w:ascii="Courier New"/>
          <w:spacing w:val="-5"/>
          <w:sz w:val="20"/>
        </w:rPr>
        <w:t> </w:t>
      </w:r>
      <w:r>
        <w:rPr>
          <w:rFonts w:ascii="Courier New"/>
          <w:spacing w:val="-2"/>
          <w:sz w:val="20"/>
        </w:rPr>
        <w:t>bytes</w:t>
      </w:r>
    </w:p>
    <w:p>
      <w:pPr>
        <w:spacing w:before="28"/>
        <w:ind w:left="1138" w:right="0" w:firstLine="0"/>
        <w:jc w:val="left"/>
        <w:rPr>
          <w:rFonts w:ascii="Courier New"/>
          <w:sz w:val="20"/>
        </w:rPr>
      </w:pPr>
      <w:r>
        <w:rPr>
          <w:rFonts w:ascii="Courier New"/>
          <w:sz w:val="20"/>
        </w:rPr>
        <w:t>//</w:t>
      </w:r>
      <w:r>
        <w:rPr>
          <w:rFonts w:ascii="Courier New"/>
          <w:spacing w:val="-6"/>
          <w:sz w:val="20"/>
        </w:rPr>
        <w:t> </w:t>
      </w:r>
      <w:r>
        <w:rPr>
          <w:rFonts w:ascii="Courier New"/>
          <w:sz w:val="20"/>
        </w:rPr>
        <w:t>Using</w:t>
      </w:r>
      <w:r>
        <w:rPr>
          <w:rFonts w:ascii="Courier New"/>
          <w:spacing w:val="-5"/>
          <w:sz w:val="20"/>
        </w:rPr>
        <w:t> </w:t>
      </w:r>
      <w:r>
        <w:rPr>
          <w:rFonts w:ascii="Courier New"/>
          <w:sz w:val="20"/>
        </w:rPr>
        <w:t>the</w:t>
      </w:r>
      <w:r>
        <w:rPr>
          <w:rFonts w:ascii="Courier New"/>
          <w:spacing w:val="-5"/>
          <w:sz w:val="20"/>
        </w:rPr>
        <w:t> </w:t>
      </w:r>
      <w:r>
        <w:rPr>
          <w:rFonts w:ascii="Courier New"/>
          <w:sz w:val="20"/>
        </w:rPr>
        <w:t>Trim</w:t>
      </w:r>
      <w:r>
        <w:rPr>
          <w:rFonts w:ascii="Courier New"/>
          <w:spacing w:val="-5"/>
          <w:sz w:val="20"/>
        </w:rPr>
        <w:t> </w:t>
      </w:r>
      <w:r>
        <w:rPr>
          <w:rFonts w:ascii="Courier New"/>
          <w:spacing w:val="-2"/>
          <w:sz w:val="20"/>
        </w:rPr>
        <w:t>function</w:t>
      </w:r>
    </w:p>
    <w:p>
      <w:pPr>
        <w:spacing w:line="268" w:lineRule="auto" w:before="28"/>
        <w:ind w:left="1138" w:right="0" w:firstLine="0"/>
        <w:jc w:val="left"/>
        <w:rPr>
          <w:rFonts w:ascii="Courier New"/>
          <w:sz w:val="20"/>
        </w:rPr>
      </w:pPr>
      <w:r>
        <w:rPr>
          <w:rFonts w:ascii="Courier New"/>
          <w:sz w:val="20"/>
        </w:rPr>
        <w:t>res := bytes.Trim(slice_1, </w:t>
      </w:r>
      <w:r>
        <w:rPr>
          <w:rFonts w:ascii="Courier New"/>
          <w:sz w:val="20"/>
        </w:rPr>
        <w:t>"*^")</w:t>
      </w:r>
      <w:r>
        <w:rPr>
          <w:rFonts w:ascii="Courier New"/>
          <w:sz w:val="20"/>
        </w:rPr>
        <w:t> fmt.Printf("\nNew</w:t>
      </w:r>
      <w:r>
        <w:rPr>
          <w:rFonts w:ascii="Courier New"/>
          <w:spacing w:val="-9"/>
          <w:sz w:val="20"/>
        </w:rPr>
        <w:t> </w:t>
      </w:r>
      <w:r>
        <w:rPr>
          <w:rFonts w:ascii="Courier New"/>
          <w:sz w:val="20"/>
        </w:rPr>
        <w:t>Slice</w:t>
      </w:r>
      <w:r>
        <w:rPr>
          <w:rFonts w:ascii="Courier New"/>
          <w:spacing w:val="-9"/>
          <w:sz w:val="20"/>
        </w:rPr>
        <w:t> </w:t>
      </w:r>
      <w:r>
        <w:rPr>
          <w:rFonts w:ascii="Courier New"/>
          <w:sz w:val="20"/>
        </w:rPr>
        <w:t>:</w:t>
      </w:r>
      <w:r>
        <w:rPr>
          <w:rFonts w:ascii="Courier New"/>
          <w:spacing w:val="-9"/>
          <w:sz w:val="20"/>
        </w:rPr>
        <w:t> </w:t>
      </w:r>
      <w:r>
        <w:rPr>
          <w:rFonts w:ascii="Courier New"/>
          <w:sz w:val="20"/>
        </w:rPr>
        <w:t>%s",</w:t>
      </w:r>
      <w:r>
        <w:rPr>
          <w:rFonts w:ascii="Courier New"/>
          <w:spacing w:val="-9"/>
          <w:sz w:val="20"/>
        </w:rPr>
        <w:t> </w:t>
      </w:r>
      <w:r>
        <w:rPr>
          <w:rFonts w:ascii="Courier New"/>
          <w:sz w:val="20"/>
        </w:rPr>
        <w:t>res)</w:t>
      </w:r>
    </w:p>
    <w:p>
      <w:pPr>
        <w:spacing w:before="2"/>
        <w:ind w:left="1138" w:right="0" w:firstLine="0"/>
        <w:jc w:val="left"/>
        <w:rPr>
          <w:rFonts w:ascii="Courier New"/>
          <w:sz w:val="20"/>
        </w:rPr>
      </w:pPr>
      <w:r>
        <w:rPr>
          <w:rFonts w:ascii="Courier New"/>
          <w:sz w:val="20"/>
        </w:rPr>
        <w:t>//</w:t>
      </w:r>
      <w:r>
        <w:rPr>
          <w:rFonts w:ascii="Courier New"/>
          <w:spacing w:val="-7"/>
          <w:sz w:val="20"/>
        </w:rPr>
        <w:t> </w:t>
      </w:r>
      <w:r>
        <w:rPr>
          <w:rFonts w:ascii="Courier New"/>
          <w:sz w:val="20"/>
        </w:rPr>
        <w:t>Sorting</w:t>
      </w:r>
      <w:r>
        <w:rPr>
          <w:rFonts w:ascii="Courier New"/>
          <w:spacing w:val="-6"/>
          <w:sz w:val="20"/>
        </w:rPr>
        <w:t> </w:t>
      </w:r>
      <w:r>
        <w:rPr>
          <w:rFonts w:ascii="Courier New"/>
          <w:sz w:val="20"/>
        </w:rPr>
        <w:t>the</w:t>
      </w:r>
      <w:r>
        <w:rPr>
          <w:rFonts w:ascii="Courier New"/>
          <w:spacing w:val="-6"/>
          <w:sz w:val="20"/>
        </w:rPr>
        <w:t> </w:t>
      </w:r>
      <w:r>
        <w:rPr>
          <w:rFonts w:ascii="Courier New"/>
          <w:sz w:val="20"/>
        </w:rPr>
        <w:t>slice</w:t>
      </w:r>
      <w:r>
        <w:rPr>
          <w:rFonts w:ascii="Courier New"/>
          <w:spacing w:val="-6"/>
          <w:sz w:val="20"/>
        </w:rPr>
        <w:t> </w:t>
      </w:r>
      <w:r>
        <w:rPr>
          <w:rFonts w:ascii="Courier New"/>
          <w:spacing w:val="-10"/>
          <w:sz w:val="20"/>
        </w:rPr>
        <w:t>2</w:t>
      </w:r>
    </w:p>
    <w:p>
      <w:pPr>
        <w:spacing w:line="268" w:lineRule="auto" w:before="28"/>
        <w:ind w:left="1138" w:right="800" w:firstLine="0"/>
        <w:jc w:val="left"/>
        <w:rPr>
          <w:rFonts w:ascii="Courier New"/>
          <w:sz w:val="20"/>
        </w:rPr>
      </w:pPr>
      <w:r>
        <w:rPr>
          <w:rFonts w:ascii="Courier New"/>
          <w:sz w:val="20"/>
        </w:rPr>
        <w:t>// Using the Strings </w:t>
      </w:r>
      <w:r>
        <w:rPr>
          <w:rFonts w:ascii="Courier New"/>
          <w:sz w:val="20"/>
        </w:rPr>
        <w:t>function</w:t>
      </w:r>
      <w:r>
        <w:rPr>
          <w:rFonts w:ascii="Courier New"/>
          <w:sz w:val="20"/>
        </w:rPr>
        <w:t> </w:t>
      </w:r>
      <w:r>
        <w:rPr>
          <w:rFonts w:ascii="Courier New"/>
          <w:spacing w:val="-2"/>
          <w:sz w:val="20"/>
        </w:rPr>
        <w:t>sort.Strings(slice_2)</w:t>
      </w:r>
      <w:r>
        <w:rPr>
          <w:rFonts w:ascii="Courier New"/>
          <w:spacing w:val="-2"/>
          <w:sz w:val="20"/>
        </w:rPr>
        <w:t> </w:t>
      </w:r>
      <w:r>
        <w:rPr>
          <w:rFonts w:ascii="Courier New"/>
          <w:sz w:val="20"/>
        </w:rPr>
        <w:t>fmt.Println("\nSorted</w:t>
      </w:r>
      <w:r>
        <w:rPr>
          <w:rFonts w:ascii="Courier New"/>
          <w:spacing w:val="-17"/>
          <w:sz w:val="20"/>
        </w:rPr>
        <w:t> </w:t>
      </w:r>
      <w:r>
        <w:rPr>
          <w:rFonts w:ascii="Courier New"/>
          <w:sz w:val="20"/>
        </w:rPr>
        <w:t>slice:",</w:t>
      </w:r>
      <w:r>
        <w:rPr>
          <w:rFonts w:ascii="Courier New"/>
          <w:spacing w:val="-17"/>
          <w:sz w:val="20"/>
        </w:rPr>
        <w:t> </w:t>
      </w:r>
      <w:r>
        <w:rPr>
          <w:rFonts w:ascii="Courier New"/>
          <w:sz w:val="20"/>
        </w:rPr>
        <w:t>slice_2)</w:t>
      </w:r>
    </w:p>
    <w:p>
      <w:pPr>
        <w:spacing w:before="2"/>
        <w:ind w:left="658" w:right="0" w:firstLine="0"/>
        <w:jc w:val="left"/>
        <w:rPr>
          <w:rFonts w:ascii="Courier New"/>
          <w:sz w:val="20"/>
        </w:rPr>
      </w:pPr>
      <w:r>
        <w:rPr>
          <w:rFonts w:ascii="Courier New"/>
          <w:spacing w:val="-10"/>
          <w:sz w:val="20"/>
        </w:rPr>
        <w:t>}</w:t>
      </w:r>
    </w:p>
    <w:p>
      <w:pPr>
        <w:pStyle w:val="BodyText"/>
        <w:spacing w:before="226"/>
        <w:ind w:left="177"/>
        <w:jc w:val="both"/>
        <w:rPr>
          <w:rFonts w:ascii="Gill Sans MT"/>
        </w:rPr>
      </w:pPr>
      <w:bookmarkStart w:name="Code Exported" w:id="568"/>
      <w:bookmarkEnd w:id="568"/>
      <w:r>
        <w:rPr/>
      </w:r>
      <w:bookmarkStart w:name="_bookmark352" w:id="569"/>
      <w:bookmarkEnd w:id="569"/>
      <w:r>
        <w:rPr/>
      </w:r>
      <w:r>
        <w:rPr>
          <w:rFonts w:ascii="Gill Sans MT"/>
        </w:rPr>
        <w:t>Code</w:t>
      </w:r>
      <w:r>
        <w:rPr>
          <w:rFonts w:ascii="Gill Sans MT"/>
          <w:spacing w:val="1"/>
        </w:rPr>
        <w:t> </w:t>
      </w:r>
      <w:r>
        <w:rPr>
          <w:rFonts w:ascii="Gill Sans MT"/>
          <w:spacing w:val="-2"/>
        </w:rPr>
        <w:t>Exported</w:t>
      </w:r>
    </w:p>
    <w:p>
      <w:pPr>
        <w:pStyle w:val="BodyText"/>
        <w:spacing w:line="225" w:lineRule="auto" w:before="62"/>
        <w:ind w:left="177" w:right="175"/>
        <w:jc w:val="both"/>
      </w:pPr>
      <w:r>
        <w:rPr>
          <w:w w:val="90"/>
        </w:rPr>
        <w:t>We might have noticed the declarations in the greet.go file we called wer</w:t>
      </w:r>
      <w:r>
        <w:rPr>
          <w:w w:val="90"/>
        </w:rPr>
        <w:t>e</w:t>
      </w:r>
      <w:r>
        <w:rPr>
          <w:w w:val="90"/>
        </w:rPr>
        <w:t> all</w:t>
      </w:r>
      <w:r>
        <w:rPr>
          <w:spacing w:val="-7"/>
          <w:w w:val="90"/>
        </w:rPr>
        <w:t> </w:t>
      </w:r>
      <w:r>
        <w:rPr>
          <w:w w:val="90"/>
        </w:rPr>
        <w:t>uppercase.</w:t>
      </w:r>
      <w:r>
        <w:rPr>
          <w:spacing w:val="-7"/>
          <w:w w:val="90"/>
        </w:rPr>
        <w:t> </w:t>
      </w:r>
      <w:r>
        <w:rPr>
          <w:w w:val="90"/>
        </w:rPr>
        <w:t>Go,</w:t>
      </w:r>
      <w:r>
        <w:rPr>
          <w:spacing w:val="-7"/>
          <w:w w:val="90"/>
        </w:rPr>
        <w:t> </w:t>
      </w:r>
      <w:r>
        <w:rPr>
          <w:w w:val="90"/>
        </w:rPr>
        <w:t>unlike</w:t>
      </w:r>
      <w:r>
        <w:rPr>
          <w:spacing w:val="-7"/>
          <w:w w:val="90"/>
        </w:rPr>
        <w:t> </w:t>
      </w:r>
      <w:r>
        <w:rPr>
          <w:w w:val="90"/>
        </w:rPr>
        <w:t>other</w:t>
      </w:r>
      <w:r>
        <w:rPr>
          <w:spacing w:val="-7"/>
          <w:w w:val="90"/>
        </w:rPr>
        <w:t> </w:t>
      </w:r>
      <w:r>
        <w:rPr>
          <w:w w:val="90"/>
        </w:rPr>
        <w:t>languages,</w:t>
      </w:r>
      <w:r>
        <w:rPr>
          <w:spacing w:val="-7"/>
          <w:w w:val="90"/>
        </w:rPr>
        <w:t> </w:t>
      </w:r>
      <w:r>
        <w:rPr>
          <w:w w:val="90"/>
        </w:rPr>
        <w:t>does</w:t>
      </w:r>
      <w:r>
        <w:rPr>
          <w:spacing w:val="-7"/>
          <w:w w:val="90"/>
        </w:rPr>
        <w:t> </w:t>
      </w:r>
      <w:r>
        <w:rPr>
          <w:w w:val="90"/>
        </w:rPr>
        <w:t>not</w:t>
      </w:r>
      <w:r>
        <w:rPr>
          <w:spacing w:val="-7"/>
          <w:w w:val="90"/>
        </w:rPr>
        <w:t> </w:t>
      </w:r>
      <w:r>
        <w:rPr>
          <w:w w:val="90"/>
        </w:rPr>
        <w:t>have</w:t>
      </w:r>
      <w:r>
        <w:rPr>
          <w:spacing w:val="-7"/>
          <w:w w:val="90"/>
        </w:rPr>
        <w:t> </w:t>
      </w:r>
      <w:r>
        <w:rPr>
          <w:w w:val="90"/>
        </w:rPr>
        <w:t>the</w:t>
      </w:r>
      <w:r>
        <w:rPr>
          <w:spacing w:val="-7"/>
          <w:w w:val="90"/>
        </w:rPr>
        <w:t> </w:t>
      </w:r>
      <w:r>
        <w:rPr>
          <w:w w:val="90"/>
        </w:rPr>
        <w:t>idea</w:t>
      </w:r>
      <w:r>
        <w:rPr>
          <w:spacing w:val="-7"/>
          <w:w w:val="90"/>
        </w:rPr>
        <w:t> </w:t>
      </w:r>
      <w:r>
        <w:rPr>
          <w:w w:val="90"/>
        </w:rPr>
        <w:t>of</w:t>
      </w:r>
      <w:r>
        <w:rPr>
          <w:spacing w:val="-7"/>
          <w:w w:val="90"/>
        </w:rPr>
        <w:t> </w:t>
      </w:r>
      <w:r>
        <w:rPr>
          <w:w w:val="90"/>
        </w:rPr>
        <w:t>public</w:t>
      </w:r>
      <w:r>
        <w:rPr>
          <w:w w:val="90"/>
        </w:rPr>
        <w:t>,</w:t>
      </w:r>
      <w:r>
        <w:rPr>
          <w:w w:val="90"/>
        </w:rPr>
        <w:t> private, or protected modifiers. Capitalization governs external visibility</w:t>
      </w:r>
      <w:r>
        <w:rPr>
          <w:w w:val="90"/>
        </w:rPr>
        <w:t>.</w:t>
      </w:r>
      <w:r>
        <w:rPr>
          <w:w w:val="90"/>
        </w:rPr>
        <w:t> Types,</w:t>
      </w:r>
      <w:r>
        <w:rPr>
          <w:spacing w:val="-6"/>
          <w:w w:val="90"/>
        </w:rPr>
        <w:t> </w:t>
      </w:r>
      <w:r>
        <w:rPr>
          <w:w w:val="90"/>
        </w:rPr>
        <w:t>variables,</w:t>
      </w:r>
      <w:r>
        <w:rPr>
          <w:spacing w:val="-6"/>
          <w:w w:val="90"/>
        </w:rPr>
        <w:t> </w:t>
      </w:r>
      <w:r>
        <w:rPr>
          <w:w w:val="90"/>
        </w:rPr>
        <w:t>functions,</w:t>
      </w:r>
      <w:r>
        <w:rPr>
          <w:spacing w:val="-6"/>
          <w:w w:val="90"/>
        </w:rPr>
        <w:t> </w:t>
      </w:r>
      <w:r>
        <w:rPr>
          <w:w w:val="90"/>
        </w:rPr>
        <w:t>and</w:t>
      </w:r>
      <w:r>
        <w:rPr>
          <w:spacing w:val="-6"/>
          <w:w w:val="90"/>
        </w:rPr>
        <w:t> </w:t>
      </w:r>
      <w:r>
        <w:rPr>
          <w:w w:val="90"/>
        </w:rPr>
        <w:t>that</w:t>
      </w:r>
      <w:r>
        <w:rPr>
          <w:spacing w:val="-6"/>
          <w:w w:val="90"/>
        </w:rPr>
        <w:t> </w:t>
      </w:r>
      <w:r>
        <w:rPr>
          <w:w w:val="90"/>
        </w:rPr>
        <w:t>begin</w:t>
      </w:r>
      <w:r>
        <w:rPr>
          <w:spacing w:val="-6"/>
          <w:w w:val="90"/>
        </w:rPr>
        <w:t> </w:t>
      </w:r>
      <w:r>
        <w:rPr>
          <w:w w:val="90"/>
        </w:rPr>
        <w:t>with</w:t>
      </w:r>
      <w:r>
        <w:rPr>
          <w:spacing w:val="-6"/>
          <w:w w:val="90"/>
        </w:rPr>
        <w:t> </w:t>
      </w:r>
      <w:r>
        <w:rPr>
          <w:w w:val="90"/>
        </w:rPr>
        <w:t>a</w:t>
      </w:r>
      <w:r>
        <w:rPr>
          <w:spacing w:val="-6"/>
          <w:w w:val="90"/>
        </w:rPr>
        <w:t> </w:t>
      </w:r>
      <w:r>
        <w:rPr>
          <w:w w:val="90"/>
        </w:rPr>
        <w:t>capital</w:t>
      </w:r>
      <w:r>
        <w:rPr>
          <w:spacing w:val="-6"/>
          <w:w w:val="90"/>
        </w:rPr>
        <w:t> </w:t>
      </w:r>
      <w:r>
        <w:rPr>
          <w:w w:val="90"/>
        </w:rPr>
        <w:t>letter</w:t>
      </w:r>
      <w:r>
        <w:rPr>
          <w:spacing w:val="-6"/>
          <w:w w:val="90"/>
        </w:rPr>
        <w:t> </w:t>
      </w:r>
      <w:r>
        <w:rPr>
          <w:w w:val="90"/>
        </w:rPr>
        <w:t>are</w:t>
      </w:r>
      <w:r>
        <w:rPr>
          <w:spacing w:val="-6"/>
          <w:w w:val="90"/>
        </w:rPr>
        <w:t> </w:t>
      </w:r>
      <w:r>
        <w:rPr>
          <w:w w:val="90"/>
        </w:rPr>
        <w:t>publicl</w:t>
      </w:r>
      <w:r>
        <w:rPr>
          <w:w w:val="90"/>
        </w:rPr>
        <w:t>y</w:t>
      </w:r>
      <w:r>
        <w:rPr>
          <w:w w:val="90"/>
        </w:rPr>
        <w:t> accessible outside of the current package. A symbol that can be seen out</w:t>
      </w:r>
      <w:r>
        <w:rPr>
          <w:w w:val="90"/>
        </w:rPr>
        <w:softHyphen/>
      </w:r>
      <w:r>
        <w:rPr>
          <w:w w:val="90"/>
        </w:rPr>
      </w:r>
      <w:r>
        <w:rPr>
          <w:spacing w:val="-4"/>
        </w:rPr>
        <w:t>side</w:t>
      </w:r>
      <w:r>
        <w:rPr>
          <w:spacing w:val="-10"/>
        </w:rPr>
        <w:t> </w:t>
      </w:r>
      <w:r>
        <w:rPr>
          <w:spacing w:val="-4"/>
        </w:rPr>
        <w:t>of</w:t>
      </w:r>
      <w:r>
        <w:rPr>
          <w:spacing w:val="-10"/>
        </w:rPr>
        <w:t> </w:t>
      </w:r>
      <w:r>
        <w:rPr>
          <w:spacing w:val="-4"/>
        </w:rPr>
        <w:t>its</w:t>
      </w:r>
      <w:r>
        <w:rPr>
          <w:spacing w:val="-10"/>
        </w:rPr>
        <w:t> </w:t>
      </w:r>
      <w:r>
        <w:rPr>
          <w:spacing w:val="-4"/>
        </w:rPr>
        <w:t>container</w:t>
      </w:r>
      <w:r>
        <w:rPr>
          <w:spacing w:val="-9"/>
        </w:rPr>
        <w:t> </w:t>
      </w:r>
      <w:r>
        <w:rPr>
          <w:spacing w:val="-4"/>
        </w:rPr>
        <w:t>is</w:t>
      </w:r>
      <w:r>
        <w:rPr>
          <w:spacing w:val="-10"/>
        </w:rPr>
        <w:t> </w:t>
      </w:r>
      <w:r>
        <w:rPr>
          <w:spacing w:val="-4"/>
        </w:rPr>
        <w:t>termed</w:t>
      </w:r>
      <w:r>
        <w:rPr>
          <w:spacing w:val="-10"/>
        </w:rPr>
        <w:t> </w:t>
      </w:r>
      <w:r>
        <w:rPr>
          <w:spacing w:val="-4"/>
        </w:rPr>
        <w:t>exported.</w:t>
      </w:r>
    </w:p>
    <w:p>
      <w:pPr>
        <w:pStyle w:val="BodyText"/>
        <w:spacing w:line="225" w:lineRule="auto" w:before="6"/>
        <w:ind w:left="177" w:right="177" w:firstLine="240"/>
        <w:jc w:val="both"/>
      </w:pPr>
      <w:r>
        <w:rPr>
          <w:w w:val="90"/>
        </w:rPr>
        <w:t>If we add a new reset method to Octopus, we may call it from the wel</w:t>
      </w:r>
      <w:r>
        <w:rPr>
          <w:w w:val="90"/>
        </w:rPr>
        <w:softHyphen/>
      </w:r>
      <w:r>
        <w:rPr>
          <w:w w:val="90"/>
        </w:rPr>
        <w:t>come package but not from our main.go file, which is not part of the gree</w:t>
      </w:r>
      <w:r>
        <w:rPr>
          <w:w w:val="90"/>
        </w:rPr>
        <w:t>t</w:t>
      </w:r>
      <w:r>
        <w:rPr>
          <w:w w:val="90"/>
        </w:rPr>
        <w:t> </w:t>
      </w:r>
      <w:r>
        <w:rPr>
          <w:spacing w:val="-2"/>
        </w:rPr>
        <w:t>package:</w:t>
      </w:r>
    </w:p>
    <w:p>
      <w:pPr>
        <w:spacing w:line="268" w:lineRule="auto" w:before="228"/>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gree</w:t>
      </w:r>
      <w:r>
        <w:rPr>
          <w:rFonts w:ascii="Courier New"/>
          <w:sz w:val="20"/>
        </w:rPr>
        <w:t>t</w:t>
      </w:r>
      <w:r>
        <w:rPr>
          <w:rFonts w:ascii="Courier New"/>
          <w:sz w:val="20"/>
        </w:rPr>
        <w:t> import "fmt"</w:t>
      </w:r>
    </w:p>
    <w:p>
      <w:pPr>
        <w:spacing w:line="268" w:lineRule="auto" w:before="2"/>
        <w:ind w:left="177" w:right="4040" w:firstLine="0"/>
        <w:jc w:val="left"/>
        <w:rPr>
          <w:rFonts w:ascii="Courier New"/>
          <w:sz w:val="20"/>
        </w:rPr>
      </w:pPr>
      <w:r>
        <w:rPr>
          <w:rFonts w:ascii="Courier New"/>
          <w:sz w:val="20"/>
        </w:rPr>
        <w:t>var Shark = </w:t>
      </w:r>
      <w:r>
        <w:rPr>
          <w:rFonts w:ascii="Courier New"/>
          <w:sz w:val="20"/>
        </w:rPr>
        <w:t>"Rammy"</w:t>
      </w:r>
      <w:r>
        <w:rPr>
          <w:rFonts w:ascii="Courier New"/>
          <w:sz w:val="20"/>
        </w:rPr>
        <w:t> type</w:t>
      </w:r>
      <w:r>
        <w:rPr>
          <w:rFonts w:ascii="Courier New"/>
          <w:spacing w:val="-11"/>
          <w:sz w:val="20"/>
        </w:rPr>
        <w:t> </w:t>
      </w:r>
      <w:r>
        <w:rPr>
          <w:rFonts w:ascii="Courier New"/>
          <w:sz w:val="20"/>
        </w:rPr>
        <w:t>Octopus</w:t>
      </w:r>
      <w:r>
        <w:rPr>
          <w:rFonts w:ascii="Courier New"/>
          <w:spacing w:val="-11"/>
          <w:sz w:val="20"/>
        </w:rPr>
        <w:t> </w:t>
      </w:r>
      <w:r>
        <w:rPr>
          <w:rFonts w:ascii="Courier New"/>
          <w:sz w:val="20"/>
        </w:rPr>
        <w:t>struct</w:t>
      </w:r>
      <w:r>
        <w:rPr>
          <w:rFonts w:ascii="Courier New"/>
          <w:spacing w:val="-11"/>
          <w:sz w:val="20"/>
        </w:rPr>
        <w:t> </w:t>
      </w:r>
      <w:r>
        <w:rPr>
          <w:rFonts w:ascii="Courier New"/>
          <w:sz w:val="20"/>
        </w:rPr>
        <w:t>{</w:t>
      </w:r>
    </w:p>
    <w:p>
      <w:pPr>
        <w:spacing w:line="268" w:lineRule="auto" w:before="0"/>
        <w:ind w:left="1018" w:right="3907" w:firstLine="0"/>
        <w:jc w:val="left"/>
        <w:rPr>
          <w:rFonts w:ascii="Courier New"/>
          <w:sz w:val="20"/>
        </w:rPr>
      </w:pPr>
      <w:r>
        <w:rPr>
          <w:rFonts w:ascii="Courier New"/>
          <w:sz w:val="20"/>
        </w:rPr>
        <w:t>Name</w:t>
      </w:r>
      <w:r>
        <w:rPr>
          <w:rFonts w:ascii="Courier New"/>
          <w:spacing w:val="40"/>
          <w:sz w:val="20"/>
        </w:rPr>
        <w:t> </w:t>
      </w:r>
      <w:r>
        <w:rPr>
          <w:rFonts w:ascii="Courier New"/>
          <w:sz w:val="20"/>
        </w:rPr>
        <w:t>strin</w:t>
      </w:r>
      <w:r>
        <w:rPr>
          <w:rFonts w:ascii="Courier New"/>
          <w:sz w:val="20"/>
        </w:rPr>
        <w:t>g</w:t>
      </w:r>
      <w:r>
        <w:rPr>
          <w:rFonts w:ascii="Courier New"/>
          <w:sz w:val="20"/>
        </w:rPr>
        <w:t> Color</w:t>
      </w:r>
      <w:r>
        <w:rPr>
          <w:rFonts w:ascii="Courier New"/>
          <w:spacing w:val="-9"/>
          <w:sz w:val="20"/>
        </w:rPr>
        <w:t> </w:t>
      </w:r>
      <w:r>
        <w:rPr>
          <w:rFonts w:ascii="Courier New"/>
          <w:spacing w:val="-2"/>
          <w:sz w:val="20"/>
        </w:rPr>
        <w:t>string</w:t>
      </w:r>
    </w:p>
    <w:p>
      <w:pPr>
        <w:spacing w:before="3"/>
        <w:ind w:left="177"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z w:val="20"/>
        </w:rPr>
        <w:t>func</w:t>
      </w:r>
      <w:r>
        <w:rPr>
          <w:rFonts w:ascii="Courier New"/>
          <w:spacing w:val="-8"/>
          <w:sz w:val="20"/>
        </w:rPr>
        <w:t> </w:t>
      </w:r>
      <w:r>
        <w:rPr>
          <w:rFonts w:ascii="Courier New"/>
          <w:sz w:val="20"/>
        </w:rPr>
        <w:t>(o</w:t>
      </w:r>
      <w:r>
        <w:rPr>
          <w:rFonts w:ascii="Courier New"/>
          <w:spacing w:val="-8"/>
          <w:sz w:val="20"/>
        </w:rPr>
        <w:t> </w:t>
      </w:r>
      <w:r>
        <w:rPr>
          <w:rFonts w:ascii="Courier New"/>
          <w:sz w:val="20"/>
        </w:rPr>
        <w:t>Octopus)</w:t>
      </w:r>
      <w:r>
        <w:rPr>
          <w:rFonts w:ascii="Courier New"/>
          <w:spacing w:val="-8"/>
          <w:sz w:val="20"/>
        </w:rPr>
        <w:t> </w:t>
      </w:r>
      <w:r>
        <w:rPr>
          <w:rFonts w:ascii="Courier New"/>
          <w:sz w:val="20"/>
        </w:rPr>
        <w:t>String()</w:t>
      </w:r>
      <w:r>
        <w:rPr>
          <w:rFonts w:ascii="Courier New"/>
          <w:spacing w:val="-7"/>
          <w:sz w:val="20"/>
        </w:rPr>
        <w:t> </w:t>
      </w:r>
      <w:r>
        <w:rPr>
          <w:rFonts w:ascii="Courier New"/>
          <w:sz w:val="20"/>
        </w:rPr>
        <w:t>string</w:t>
      </w:r>
      <w:r>
        <w:rPr>
          <w:rFonts w:ascii="Courier New"/>
          <w:spacing w:val="-8"/>
          <w:sz w:val="20"/>
        </w:rPr>
        <w:t> </w:t>
      </w:r>
      <w:r>
        <w:rPr>
          <w:rFonts w:ascii="Courier New"/>
          <w:spacing w:val="-10"/>
          <w:sz w:val="20"/>
        </w:rPr>
        <w:t>{</w:t>
      </w:r>
    </w:p>
    <w:p>
      <w:pPr>
        <w:spacing w:line="268" w:lineRule="auto" w:before="28"/>
        <w:ind w:left="177" w:right="264" w:firstLine="840"/>
        <w:jc w:val="left"/>
        <w:rPr>
          <w:rFonts w:ascii="Courier New"/>
          <w:sz w:val="20"/>
        </w:rPr>
      </w:pPr>
      <w:r>
        <w:rPr>
          <w:rFonts w:ascii="Courier New"/>
          <w:sz w:val="20"/>
        </w:rPr>
        <w:t>return</w:t>
      </w:r>
      <w:r>
        <w:rPr>
          <w:rFonts w:ascii="Courier New"/>
          <w:spacing w:val="-7"/>
          <w:sz w:val="20"/>
        </w:rPr>
        <w:t> </w:t>
      </w:r>
      <w:r>
        <w:rPr>
          <w:rFonts w:ascii="Courier New"/>
          <w:sz w:val="20"/>
        </w:rPr>
        <w:t>fmt.Sprintf("Octopus's</w:t>
      </w:r>
      <w:r>
        <w:rPr>
          <w:rFonts w:ascii="Courier New"/>
          <w:spacing w:val="-7"/>
          <w:sz w:val="20"/>
        </w:rPr>
        <w:t> </w:t>
      </w:r>
      <w:r>
        <w:rPr>
          <w:rFonts w:ascii="Courier New"/>
          <w:sz w:val="20"/>
        </w:rPr>
        <w:t>name</w:t>
      </w:r>
      <w:r>
        <w:rPr>
          <w:rFonts w:ascii="Courier New"/>
          <w:spacing w:val="-7"/>
          <w:sz w:val="20"/>
        </w:rPr>
        <w:t> </w:t>
      </w:r>
      <w:r>
        <w:rPr>
          <w:rFonts w:ascii="Courier New"/>
          <w:sz w:val="20"/>
        </w:rPr>
        <w:t>is</w:t>
      </w:r>
      <w:r>
        <w:rPr>
          <w:rFonts w:ascii="Courier New"/>
          <w:spacing w:val="-7"/>
          <w:sz w:val="20"/>
        </w:rPr>
        <w:t> </w:t>
      </w:r>
      <w:r>
        <w:rPr>
          <w:rFonts w:ascii="Courier New"/>
          <w:sz w:val="20"/>
        </w:rPr>
        <w:t>%q</w:t>
      </w:r>
      <w:r>
        <w:rPr>
          <w:rFonts w:ascii="Courier New"/>
          <w:spacing w:val="-7"/>
          <w:sz w:val="20"/>
        </w:rPr>
        <w:t> </w:t>
      </w:r>
      <w:r>
        <w:rPr>
          <w:rFonts w:ascii="Courier New"/>
          <w:sz w:val="20"/>
        </w:rPr>
        <w:t>an</w:t>
      </w:r>
      <w:r>
        <w:rPr>
          <w:rFonts w:ascii="Courier New"/>
          <w:sz w:val="20"/>
        </w:rPr>
        <w:t>d</w:t>
      </w:r>
      <w:r>
        <w:rPr>
          <w:rFonts w:ascii="Courier New"/>
          <w:sz w:val="20"/>
        </w:rPr>
        <w:t> the color %s.", o.Name, o.Color)</w:t>
      </w:r>
    </w:p>
    <w:p>
      <w:pPr>
        <w:spacing w:before="1"/>
        <w:ind w:left="177" w:right="0" w:firstLine="0"/>
        <w:jc w:val="left"/>
        <w:rPr>
          <w:rFonts w:ascii="Courier New"/>
          <w:sz w:val="20"/>
        </w:rPr>
      </w:pPr>
      <w:r>
        <w:rPr>
          <w:rFonts w:ascii="Courier New"/>
          <w:spacing w:val="-10"/>
          <w:sz w:val="20"/>
        </w:rPr>
        <w:t>}</w:t>
      </w:r>
    </w:p>
    <w:p>
      <w:pPr>
        <w:spacing w:line="268" w:lineRule="auto" w:before="28"/>
        <w:ind w:left="1018" w:right="2840" w:hanging="840"/>
        <w:jc w:val="left"/>
        <w:rPr>
          <w:rFonts w:ascii="Courier New"/>
          <w:sz w:val="20"/>
        </w:rPr>
      </w:pPr>
      <w:r>
        <w:rPr>
          <w:rFonts w:ascii="Courier New"/>
          <w:sz w:val="20"/>
        </w:rPr>
        <w:t>func</w:t>
      </w:r>
      <w:r>
        <w:rPr>
          <w:rFonts w:ascii="Courier New"/>
          <w:spacing w:val="-9"/>
          <w:sz w:val="20"/>
        </w:rPr>
        <w:t> </w:t>
      </w:r>
      <w:r>
        <w:rPr>
          <w:rFonts w:ascii="Courier New"/>
          <w:sz w:val="20"/>
        </w:rPr>
        <w:t>(o</w:t>
      </w:r>
      <w:r>
        <w:rPr>
          <w:rFonts w:ascii="Courier New"/>
          <w:spacing w:val="-9"/>
          <w:sz w:val="20"/>
        </w:rPr>
        <w:t> </w:t>
      </w:r>
      <w:r>
        <w:rPr>
          <w:rFonts w:ascii="Courier New"/>
          <w:sz w:val="20"/>
        </w:rPr>
        <w:t>*Octopus)</w:t>
      </w:r>
      <w:r>
        <w:rPr>
          <w:rFonts w:ascii="Courier New"/>
          <w:spacing w:val="-9"/>
          <w:sz w:val="20"/>
        </w:rPr>
        <w:t> </w:t>
      </w:r>
      <w:r>
        <w:rPr>
          <w:rFonts w:ascii="Courier New"/>
          <w:sz w:val="20"/>
        </w:rPr>
        <w:t>reset()</w:t>
      </w:r>
      <w:r>
        <w:rPr>
          <w:rFonts w:ascii="Courier New"/>
          <w:spacing w:val="-9"/>
          <w:sz w:val="20"/>
        </w:rPr>
        <w:t> </w:t>
      </w:r>
      <w:r>
        <w:rPr>
          <w:rFonts w:ascii="Courier New"/>
          <w:sz w:val="20"/>
        </w:rPr>
        <w:t>{</w:t>
      </w:r>
      <w:r>
        <w:rPr>
          <w:rFonts w:ascii="Courier New"/>
          <w:sz w:val="20"/>
        </w:rPr>
        <w:t> o.Name = ""</w:t>
      </w:r>
    </w:p>
    <w:p>
      <w:pPr>
        <w:spacing w:before="2"/>
        <w:ind w:left="1018" w:right="0" w:firstLine="0"/>
        <w:jc w:val="left"/>
        <w:rPr>
          <w:rFonts w:ascii="Courier New"/>
          <w:sz w:val="20"/>
        </w:rPr>
      </w:pPr>
      <w:r>
        <w:rPr>
          <w:rFonts w:ascii="Courier New"/>
          <w:sz w:val="20"/>
        </w:rPr>
        <w:t>o.Color</w:t>
      </w:r>
      <w:r>
        <w:rPr>
          <w:rFonts w:ascii="Courier New"/>
          <w:spacing w:val="-6"/>
          <w:sz w:val="20"/>
        </w:rPr>
        <w:t> </w:t>
      </w:r>
      <w:r>
        <w:rPr>
          <w:rFonts w:ascii="Courier New"/>
          <w:sz w:val="20"/>
        </w:rPr>
        <w:t>=</w:t>
      </w:r>
      <w:r>
        <w:rPr>
          <w:rFonts w:ascii="Courier New"/>
          <w:spacing w:val="-6"/>
          <w:sz w:val="20"/>
        </w:rPr>
        <w:t> </w:t>
      </w:r>
      <w:r>
        <w:rPr>
          <w:rFonts w:ascii="Courier New"/>
          <w:spacing w:val="-5"/>
          <w:sz w:val="20"/>
        </w:rPr>
        <w:t>""</w:t>
      </w:r>
    </w:p>
    <w:p>
      <w:pPr>
        <w:spacing w:before="28"/>
        <w:ind w:left="177"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z w:val="20"/>
        </w:rPr>
        <w:t>func</w:t>
      </w:r>
      <w:r>
        <w:rPr>
          <w:rFonts w:ascii="Courier New"/>
          <w:spacing w:val="-8"/>
          <w:sz w:val="20"/>
        </w:rPr>
        <w:t> </w:t>
      </w:r>
      <w:r>
        <w:rPr>
          <w:rFonts w:ascii="Courier New"/>
          <w:sz w:val="20"/>
        </w:rPr>
        <w:t>Hello()</w:t>
      </w:r>
      <w:r>
        <w:rPr>
          <w:rFonts w:ascii="Courier New"/>
          <w:spacing w:val="-8"/>
          <w:sz w:val="20"/>
        </w:rPr>
        <w:t> </w:t>
      </w:r>
      <w:r>
        <w:rPr>
          <w:rFonts w:ascii="Courier New"/>
          <w:spacing w:val="-10"/>
          <w:sz w:val="20"/>
        </w:rPr>
        <w:t>{</w:t>
      </w:r>
    </w:p>
    <w:p>
      <w:pPr>
        <w:spacing w:before="28"/>
        <w:ind w:left="1018" w:right="0" w:firstLine="0"/>
        <w:jc w:val="left"/>
        <w:rPr>
          <w:rFonts w:ascii="Courier New"/>
          <w:sz w:val="20"/>
        </w:rPr>
      </w:pPr>
      <w:r>
        <w:rPr>
          <w:rFonts w:ascii="Courier New"/>
          <w:sz w:val="20"/>
        </w:rPr>
        <w:t>fmt.Println("Hello,</w:t>
      </w:r>
      <w:r>
        <w:rPr>
          <w:rFonts w:ascii="Courier New"/>
          <w:spacing w:val="-24"/>
          <w:sz w:val="20"/>
        </w:rPr>
        <w:t> </w:t>
      </w:r>
      <w:r>
        <w:rPr>
          <w:rFonts w:ascii="Courier New"/>
          <w:spacing w:val="-2"/>
          <w:sz w:val="20"/>
        </w:rPr>
        <w:t>Everyone")</w:t>
      </w:r>
    </w:p>
    <w:p>
      <w:pPr>
        <w:spacing w:before="28"/>
        <w:ind w:left="177"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78"/>
        <w:rPr>
          <w:rFonts w:ascii="Courier New"/>
        </w:rPr>
      </w:pPr>
    </w:p>
    <w:p>
      <w:pPr>
        <w:pStyle w:val="BodyText"/>
        <w:spacing w:before="1"/>
        <w:ind w:left="177"/>
      </w:pPr>
      <w:r>
        <w:rPr>
          <w:w w:val="90"/>
        </w:rPr>
        <w:t>If</w:t>
      </w:r>
      <w:r>
        <w:rPr>
          <w:spacing w:val="-1"/>
          <w:w w:val="90"/>
        </w:rPr>
        <w:t> </w:t>
      </w:r>
      <w:r>
        <w:rPr>
          <w:w w:val="90"/>
        </w:rPr>
        <w:t>we</w:t>
      </w:r>
      <w:r>
        <w:rPr>
          <w:spacing w:val="-1"/>
          <w:w w:val="90"/>
        </w:rPr>
        <w:t> </w:t>
      </w:r>
      <w:r>
        <w:rPr>
          <w:w w:val="90"/>
        </w:rPr>
        <w:t>attempt to</w:t>
      </w:r>
      <w:r>
        <w:rPr>
          <w:spacing w:val="-1"/>
          <w:w w:val="90"/>
        </w:rPr>
        <w:t> </w:t>
      </w:r>
      <w:r>
        <w:rPr>
          <w:w w:val="90"/>
        </w:rPr>
        <w:t>call</w:t>
      </w:r>
      <w:r>
        <w:rPr>
          <w:spacing w:val="-1"/>
          <w:w w:val="90"/>
        </w:rPr>
        <w:t> </w:t>
      </w:r>
      <w:r>
        <w:rPr>
          <w:w w:val="90"/>
        </w:rPr>
        <w:t>reset from</w:t>
      </w:r>
      <w:r>
        <w:rPr>
          <w:spacing w:val="-1"/>
          <w:w w:val="90"/>
        </w:rPr>
        <w:t> </w:t>
      </w:r>
      <w:r>
        <w:rPr>
          <w:w w:val="90"/>
        </w:rPr>
        <w:t>the</w:t>
      </w:r>
      <w:r>
        <w:rPr>
          <w:spacing w:val="-1"/>
          <w:w w:val="90"/>
        </w:rPr>
        <w:t> </w:t>
      </w:r>
      <w:r>
        <w:rPr>
          <w:w w:val="90"/>
        </w:rPr>
        <w:t>main.go</w:t>
      </w:r>
      <w:r>
        <w:rPr>
          <w:spacing w:val="-1"/>
          <w:w w:val="90"/>
        </w:rPr>
        <w:t> </w:t>
      </w:r>
      <w:r>
        <w:rPr>
          <w:w w:val="90"/>
        </w:rPr>
        <w:t>ahead</w:t>
      </w:r>
      <w:r>
        <w:rPr>
          <w:spacing w:val="-6"/>
        </w:rPr>
        <w:t> </w:t>
      </w:r>
      <w:r>
        <w:rPr>
          <w:w w:val="90"/>
        </w:rPr>
        <w:t>and</w:t>
      </w:r>
      <w:r>
        <w:rPr>
          <w:spacing w:val="-6"/>
        </w:rPr>
        <w:t> </w:t>
      </w:r>
      <w:r>
        <w:rPr>
          <w:spacing w:val="-2"/>
          <w:w w:val="90"/>
        </w:rPr>
        <w:t>file:</w:t>
      </w:r>
    </w:p>
    <w:p>
      <w:pPr>
        <w:pStyle w:val="BodyText"/>
        <w:spacing w:before="130"/>
      </w:pPr>
    </w:p>
    <w:p>
      <w:pPr>
        <w:spacing w:line="276" w:lineRule="auto" w:before="1"/>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line="276" w:lineRule="auto" w:before="0"/>
        <w:ind w:left="1018" w:right="1640" w:firstLine="0"/>
        <w:jc w:val="left"/>
        <w:rPr>
          <w:rFonts w:ascii="Courier New"/>
          <w:sz w:val="20"/>
        </w:rPr>
      </w:pPr>
      <w:r>
        <w:rPr>
          <w:rFonts w:ascii="Courier New"/>
          <w:spacing w:val="-2"/>
          <w:sz w:val="20"/>
        </w:rPr>
        <w:t>"fmt"</w:t>
      </w:r>
      <w:r>
        <w:rPr>
          <w:rFonts w:ascii="Courier New"/>
          <w:spacing w:val="-2"/>
          <w:sz w:val="20"/>
        </w:rPr>
        <w:t> "github.com/gopherguides/greet"</w:t>
      </w:r>
    </w:p>
    <w:p>
      <w:pPr>
        <w:spacing w:line="224" w:lineRule="exact" w:before="0"/>
        <w:ind w:left="177" w:right="0" w:firstLine="0"/>
        <w:jc w:val="left"/>
        <w:rPr>
          <w:rFonts w:ascii="Courier New"/>
          <w:sz w:val="20"/>
        </w:rPr>
      </w:pPr>
      <w:r>
        <w:rPr>
          <w:rFonts w:ascii="Courier New"/>
          <w:spacing w:val="-10"/>
          <w:sz w:val="20"/>
        </w:rPr>
        <w:t>)</w:t>
      </w:r>
    </w:p>
    <w:p>
      <w:pPr>
        <w:spacing w:before="33"/>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line="276" w:lineRule="auto" w:before="34"/>
        <w:ind w:left="1018" w:right="2840" w:firstLine="0"/>
        <w:jc w:val="left"/>
        <w:rPr>
          <w:rFonts w:ascii="Courier New"/>
          <w:sz w:val="20"/>
        </w:rPr>
      </w:pPr>
      <w:r>
        <w:rPr>
          <w:rFonts w:ascii="Courier New"/>
          <w:spacing w:val="-2"/>
          <w:sz w:val="20"/>
        </w:rPr>
        <w:t>greet.Hello()</w:t>
      </w:r>
      <w:r>
        <w:rPr>
          <w:rFonts w:ascii="Courier New"/>
          <w:spacing w:val="-2"/>
          <w:sz w:val="20"/>
        </w:rPr>
        <w:t> </w:t>
      </w:r>
      <w:r>
        <w:rPr>
          <w:rFonts w:ascii="Courier New"/>
          <w:spacing w:val="-2"/>
          <w:sz w:val="20"/>
        </w:rPr>
        <w:t>fmt.Println(greet.Shark)</w:t>
      </w:r>
      <w:r>
        <w:rPr>
          <w:rFonts w:ascii="Courier New"/>
          <w:spacing w:val="-2"/>
          <w:sz w:val="20"/>
        </w:rPr>
        <w:t> </w:t>
      </w:r>
      <w:r>
        <w:rPr>
          <w:rFonts w:ascii="Courier New"/>
          <w:sz w:val="20"/>
        </w:rPr>
        <w:t>oct := greet.Octopus{</w:t>
      </w:r>
    </w:p>
    <w:p>
      <w:pPr>
        <w:spacing w:line="276" w:lineRule="auto" w:before="0"/>
        <w:ind w:left="1858" w:right="2600" w:firstLine="0"/>
        <w:jc w:val="left"/>
        <w:rPr>
          <w:rFonts w:ascii="Courier New"/>
          <w:sz w:val="20"/>
        </w:rPr>
      </w:pPr>
      <w:r>
        <w:rPr>
          <w:rFonts w:ascii="Courier New"/>
          <w:sz w:val="20"/>
        </w:rPr>
        <w:t>Name:</w:t>
      </w:r>
      <w:r>
        <w:rPr>
          <w:rFonts w:ascii="Courier New"/>
          <w:spacing w:val="40"/>
          <w:sz w:val="20"/>
        </w:rPr>
        <w:t> </w:t>
      </w:r>
      <w:r>
        <w:rPr>
          <w:rFonts w:ascii="Courier New"/>
          <w:sz w:val="20"/>
        </w:rPr>
        <w:t>"Tessa"</w:t>
      </w:r>
      <w:r>
        <w:rPr>
          <w:rFonts w:ascii="Courier New"/>
          <w:sz w:val="20"/>
        </w:rPr>
        <w:t>,</w:t>
      </w:r>
      <w:r>
        <w:rPr>
          <w:rFonts w:ascii="Courier New"/>
          <w:sz w:val="20"/>
        </w:rPr>
        <w:t> Color:</w:t>
      </w:r>
      <w:r>
        <w:rPr>
          <w:rFonts w:ascii="Courier New"/>
          <w:spacing w:val="-9"/>
          <w:sz w:val="20"/>
        </w:rPr>
        <w:t> </w:t>
      </w:r>
      <w:r>
        <w:rPr>
          <w:rFonts w:ascii="Courier New"/>
          <w:spacing w:val="-2"/>
          <w:sz w:val="20"/>
        </w:rPr>
        <w:t>"White",</w:t>
      </w:r>
    </w:p>
    <w:p>
      <w:pPr>
        <w:spacing w:line="224" w:lineRule="exact" w:before="0"/>
        <w:ind w:left="1018" w:right="0" w:firstLine="0"/>
        <w:jc w:val="left"/>
        <w:rPr>
          <w:rFonts w:ascii="Courier New"/>
          <w:sz w:val="20"/>
        </w:rPr>
      </w:pPr>
      <w:r>
        <w:rPr>
          <w:rFonts w:ascii="Courier New"/>
          <w:spacing w:val="-10"/>
          <w:sz w:val="20"/>
        </w:rPr>
        <w:t>}</w:t>
      </w:r>
    </w:p>
    <w:p>
      <w:pPr>
        <w:spacing w:line="276" w:lineRule="auto" w:before="33"/>
        <w:ind w:left="1018" w:right="1640" w:firstLine="0"/>
        <w:jc w:val="left"/>
        <w:rPr>
          <w:rFonts w:ascii="Courier New"/>
          <w:sz w:val="20"/>
        </w:rPr>
      </w:pPr>
      <w:r>
        <w:rPr>
          <w:rFonts w:ascii="Courier New"/>
          <w:spacing w:val="-2"/>
          <w:sz w:val="20"/>
        </w:rPr>
        <w:t>fmt.Println(oct.String())</w:t>
      </w:r>
      <w:r>
        <w:rPr>
          <w:rFonts w:ascii="Courier New"/>
          <w:spacing w:val="-2"/>
          <w:sz w:val="20"/>
        </w:rPr>
        <w:t> oct.reset()</w:t>
      </w:r>
    </w:p>
    <w:p>
      <w:pPr>
        <w:spacing w:line="225" w:lineRule="exact" w:before="0"/>
        <w:ind w:left="177" w:right="0" w:firstLine="0"/>
        <w:jc w:val="left"/>
        <w:rPr>
          <w:rFonts w:ascii="Courier New"/>
          <w:sz w:val="20"/>
        </w:rPr>
      </w:pPr>
      <w:r>
        <w:rPr>
          <w:rFonts w:ascii="Courier New"/>
          <w:spacing w:val="-10"/>
          <w:sz w:val="20"/>
        </w:rPr>
        <w:t>}</w:t>
      </w:r>
    </w:p>
    <w:p>
      <w:pPr>
        <w:pStyle w:val="BodyText"/>
        <w:spacing w:before="140"/>
        <w:rPr>
          <w:rFonts w:ascii="Courier New"/>
        </w:rPr>
      </w:pPr>
    </w:p>
    <w:p>
      <w:pPr>
        <w:pStyle w:val="BodyText"/>
        <w:spacing w:line="288" w:lineRule="exact"/>
        <w:ind w:left="177"/>
      </w:pPr>
      <w:r>
        <w:rPr>
          <w:w w:val="90"/>
        </w:rPr>
        <w:t>We’ll</w:t>
      </w:r>
      <w:r>
        <w:rPr>
          <w:spacing w:val="-3"/>
          <w:w w:val="90"/>
        </w:rPr>
        <w:t> </w:t>
      </w:r>
      <w:r>
        <w:rPr>
          <w:w w:val="90"/>
        </w:rPr>
        <w:t>receive</w:t>
      </w:r>
      <w:r>
        <w:rPr>
          <w:spacing w:val="-3"/>
          <w:w w:val="90"/>
        </w:rPr>
        <w:t> </w:t>
      </w:r>
      <w:r>
        <w:rPr>
          <w:w w:val="90"/>
        </w:rPr>
        <w:t>the</w:t>
      </w:r>
      <w:r>
        <w:rPr>
          <w:spacing w:val="-2"/>
          <w:w w:val="90"/>
        </w:rPr>
        <w:t> </w:t>
      </w:r>
      <w:r>
        <w:rPr>
          <w:w w:val="90"/>
        </w:rPr>
        <w:t>compilation</w:t>
      </w:r>
      <w:r>
        <w:rPr>
          <w:spacing w:val="-3"/>
          <w:w w:val="90"/>
        </w:rPr>
        <w:t> </w:t>
      </w:r>
      <w:r>
        <w:rPr>
          <w:spacing w:val="-2"/>
          <w:w w:val="90"/>
        </w:rPr>
        <w:t>error.</w:t>
      </w:r>
    </w:p>
    <w:p>
      <w:pPr>
        <w:pStyle w:val="BodyText"/>
        <w:spacing w:line="288" w:lineRule="exact"/>
        <w:ind w:left="418"/>
      </w:pPr>
      <w:r>
        <w:rPr>
          <w:w w:val="90"/>
        </w:rPr>
        <w:t>To</w:t>
      </w:r>
      <w:r>
        <w:rPr>
          <w:spacing w:val="-4"/>
        </w:rPr>
        <w:t> </w:t>
      </w:r>
      <w:r>
        <w:rPr>
          <w:w w:val="90"/>
        </w:rPr>
        <w:t>export</w:t>
      </w:r>
      <w:r>
        <w:rPr>
          <w:spacing w:val="-3"/>
        </w:rPr>
        <w:t> </w:t>
      </w:r>
      <w:r>
        <w:rPr>
          <w:w w:val="90"/>
        </w:rPr>
        <w:t>Octopus’</w:t>
      </w:r>
      <w:r>
        <w:rPr>
          <w:spacing w:val="-4"/>
        </w:rPr>
        <w:t> </w:t>
      </w:r>
      <w:r>
        <w:rPr>
          <w:w w:val="90"/>
        </w:rPr>
        <w:t>reset</w:t>
      </w:r>
      <w:r>
        <w:rPr>
          <w:spacing w:val="-3"/>
        </w:rPr>
        <w:t> </w:t>
      </w:r>
      <w:r>
        <w:rPr>
          <w:w w:val="90"/>
        </w:rPr>
        <w:t>functionality,</w:t>
      </w:r>
      <w:r>
        <w:rPr>
          <w:spacing w:val="-4"/>
        </w:rPr>
        <w:t> </w:t>
      </w:r>
      <w:r>
        <w:rPr>
          <w:w w:val="90"/>
        </w:rPr>
        <w:t>capitalize</w:t>
      </w:r>
      <w:r>
        <w:rPr>
          <w:spacing w:val="-3"/>
        </w:rPr>
        <w:t> </w:t>
      </w:r>
      <w:r>
        <w:rPr>
          <w:w w:val="90"/>
        </w:rPr>
        <w:t>the</w:t>
      </w:r>
      <w:r>
        <w:rPr>
          <w:spacing w:val="-4"/>
        </w:rPr>
        <w:t> </w:t>
      </w:r>
      <w:r>
        <w:rPr>
          <w:w w:val="90"/>
        </w:rPr>
        <w:t>R</w:t>
      </w:r>
      <w:r>
        <w:rPr>
          <w:spacing w:val="-3"/>
        </w:rPr>
        <w:t> </w:t>
      </w:r>
      <w:r>
        <w:rPr>
          <w:w w:val="90"/>
        </w:rPr>
        <w:t>in</w:t>
      </w:r>
      <w:r>
        <w:rPr>
          <w:spacing w:val="-3"/>
        </w:rPr>
        <w:t> </w:t>
      </w:r>
      <w:r>
        <w:rPr>
          <w:spacing w:val="-2"/>
          <w:w w:val="90"/>
        </w:rPr>
        <w:t>reset:</w:t>
      </w:r>
    </w:p>
    <w:p>
      <w:pPr>
        <w:pStyle w:val="BodyText"/>
        <w:spacing w:before="131"/>
      </w:pPr>
    </w:p>
    <w:p>
      <w:pPr>
        <w:spacing w:line="276" w:lineRule="auto" w:before="0"/>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gree</w:t>
      </w:r>
      <w:r>
        <w:rPr>
          <w:rFonts w:ascii="Courier New"/>
          <w:sz w:val="20"/>
        </w:rPr>
        <w:t>t</w:t>
      </w:r>
      <w:r>
        <w:rPr>
          <w:rFonts w:ascii="Courier New"/>
          <w:sz w:val="20"/>
        </w:rPr>
        <w:t> import "fmt"</w:t>
      </w:r>
    </w:p>
    <w:p>
      <w:pPr>
        <w:spacing w:line="276" w:lineRule="auto" w:before="0"/>
        <w:ind w:left="177" w:right="4040" w:firstLine="0"/>
        <w:jc w:val="left"/>
        <w:rPr>
          <w:rFonts w:ascii="Courier New"/>
          <w:sz w:val="20"/>
        </w:rPr>
      </w:pPr>
      <w:r>
        <w:rPr>
          <w:rFonts w:ascii="Courier New"/>
          <w:sz w:val="20"/>
        </w:rPr>
        <w:t>var Shark = </w:t>
      </w:r>
      <w:r>
        <w:rPr>
          <w:rFonts w:ascii="Courier New"/>
          <w:sz w:val="20"/>
        </w:rPr>
        <w:t>"Rammy"</w:t>
      </w:r>
      <w:r>
        <w:rPr>
          <w:rFonts w:ascii="Courier New"/>
          <w:sz w:val="20"/>
        </w:rPr>
        <w:t> type</w:t>
      </w:r>
      <w:r>
        <w:rPr>
          <w:rFonts w:ascii="Courier New"/>
          <w:spacing w:val="-11"/>
          <w:sz w:val="20"/>
        </w:rPr>
        <w:t> </w:t>
      </w:r>
      <w:r>
        <w:rPr>
          <w:rFonts w:ascii="Courier New"/>
          <w:sz w:val="20"/>
        </w:rPr>
        <w:t>Octopus</w:t>
      </w:r>
      <w:r>
        <w:rPr>
          <w:rFonts w:ascii="Courier New"/>
          <w:spacing w:val="-11"/>
          <w:sz w:val="20"/>
        </w:rPr>
        <w:t> </w:t>
      </w:r>
      <w:r>
        <w:rPr>
          <w:rFonts w:ascii="Courier New"/>
          <w:sz w:val="20"/>
        </w:rPr>
        <w:t>struct</w:t>
      </w:r>
      <w:r>
        <w:rPr>
          <w:rFonts w:ascii="Courier New"/>
          <w:spacing w:val="-11"/>
          <w:sz w:val="20"/>
        </w:rPr>
        <w:t> </w:t>
      </w:r>
      <w:r>
        <w:rPr>
          <w:rFonts w:ascii="Courier New"/>
          <w:sz w:val="20"/>
        </w:rPr>
        <w:t>{</w:t>
      </w:r>
    </w:p>
    <w:p>
      <w:pPr>
        <w:spacing w:line="276" w:lineRule="auto" w:before="0"/>
        <w:ind w:left="1018" w:right="3907" w:firstLine="0"/>
        <w:jc w:val="left"/>
        <w:rPr>
          <w:rFonts w:ascii="Courier New"/>
          <w:sz w:val="20"/>
        </w:rPr>
      </w:pPr>
      <w:r>
        <w:rPr>
          <w:rFonts w:ascii="Courier New"/>
          <w:sz w:val="20"/>
        </w:rPr>
        <w:t>Name</w:t>
      </w:r>
      <w:r>
        <w:rPr>
          <w:rFonts w:ascii="Courier New"/>
          <w:spacing w:val="40"/>
          <w:sz w:val="20"/>
        </w:rPr>
        <w:t> </w:t>
      </w:r>
      <w:r>
        <w:rPr>
          <w:rFonts w:ascii="Courier New"/>
          <w:sz w:val="20"/>
        </w:rPr>
        <w:t>strin</w:t>
      </w:r>
      <w:r>
        <w:rPr>
          <w:rFonts w:ascii="Courier New"/>
          <w:sz w:val="20"/>
        </w:rPr>
        <w:t>g</w:t>
      </w:r>
      <w:r>
        <w:rPr>
          <w:rFonts w:ascii="Courier New"/>
          <w:sz w:val="20"/>
        </w:rPr>
        <w:t> Color</w:t>
      </w:r>
      <w:r>
        <w:rPr>
          <w:rFonts w:ascii="Courier New"/>
          <w:spacing w:val="-9"/>
          <w:sz w:val="20"/>
        </w:rPr>
        <w:t> </w:t>
      </w:r>
      <w:r>
        <w:rPr>
          <w:rFonts w:ascii="Courier New"/>
          <w:spacing w:val="-2"/>
          <w:sz w:val="20"/>
        </w:rPr>
        <w:t>string</w:t>
      </w:r>
    </w:p>
    <w:p>
      <w:pPr>
        <w:spacing w:line="223" w:lineRule="exact" w:before="0"/>
        <w:ind w:left="177" w:right="0" w:firstLine="0"/>
        <w:jc w:val="left"/>
        <w:rPr>
          <w:rFonts w:ascii="Courier New"/>
          <w:sz w:val="20"/>
        </w:rPr>
      </w:pPr>
      <w:r>
        <w:rPr>
          <w:rFonts w:ascii="Courier New"/>
          <w:spacing w:val="-10"/>
          <w:sz w:val="20"/>
        </w:rPr>
        <w:t>}</w:t>
      </w:r>
    </w:p>
    <w:p>
      <w:pPr>
        <w:spacing w:before="33"/>
        <w:ind w:left="177" w:right="0" w:firstLine="0"/>
        <w:jc w:val="left"/>
        <w:rPr>
          <w:rFonts w:ascii="Courier New"/>
          <w:sz w:val="20"/>
        </w:rPr>
      </w:pPr>
      <w:r>
        <w:rPr>
          <w:rFonts w:ascii="Courier New"/>
          <w:sz w:val="20"/>
        </w:rPr>
        <w:t>func</w:t>
      </w:r>
      <w:r>
        <w:rPr>
          <w:rFonts w:ascii="Courier New"/>
          <w:spacing w:val="-8"/>
          <w:sz w:val="20"/>
        </w:rPr>
        <w:t> </w:t>
      </w:r>
      <w:r>
        <w:rPr>
          <w:rFonts w:ascii="Courier New"/>
          <w:sz w:val="20"/>
        </w:rPr>
        <w:t>(o</w:t>
      </w:r>
      <w:r>
        <w:rPr>
          <w:rFonts w:ascii="Courier New"/>
          <w:spacing w:val="-8"/>
          <w:sz w:val="20"/>
        </w:rPr>
        <w:t> </w:t>
      </w:r>
      <w:r>
        <w:rPr>
          <w:rFonts w:ascii="Courier New"/>
          <w:sz w:val="20"/>
        </w:rPr>
        <w:t>Octopus)</w:t>
      </w:r>
      <w:r>
        <w:rPr>
          <w:rFonts w:ascii="Courier New"/>
          <w:spacing w:val="-8"/>
          <w:sz w:val="20"/>
        </w:rPr>
        <w:t> </w:t>
      </w:r>
      <w:r>
        <w:rPr>
          <w:rFonts w:ascii="Courier New"/>
          <w:sz w:val="20"/>
        </w:rPr>
        <w:t>String()</w:t>
      </w:r>
      <w:r>
        <w:rPr>
          <w:rFonts w:ascii="Courier New"/>
          <w:spacing w:val="-7"/>
          <w:sz w:val="20"/>
        </w:rPr>
        <w:t> </w:t>
      </w:r>
      <w:r>
        <w:rPr>
          <w:rFonts w:ascii="Courier New"/>
          <w:sz w:val="20"/>
        </w:rPr>
        <w:t>string</w:t>
      </w:r>
      <w:r>
        <w:rPr>
          <w:rFonts w:ascii="Courier New"/>
          <w:spacing w:val="-8"/>
          <w:sz w:val="20"/>
        </w:rPr>
        <w:t> </w:t>
      </w:r>
      <w:r>
        <w:rPr>
          <w:rFonts w:ascii="Courier New"/>
          <w:spacing w:val="-10"/>
          <w:sz w:val="20"/>
        </w:rPr>
        <w:t>{</w:t>
      </w:r>
    </w:p>
    <w:p>
      <w:pPr>
        <w:spacing w:line="276" w:lineRule="auto" w:before="34"/>
        <w:ind w:left="177" w:right="264" w:firstLine="840"/>
        <w:jc w:val="left"/>
        <w:rPr>
          <w:rFonts w:ascii="Courier New"/>
          <w:sz w:val="20"/>
        </w:rPr>
      </w:pPr>
      <w:r>
        <w:rPr>
          <w:rFonts w:ascii="Courier New"/>
          <w:sz w:val="20"/>
        </w:rPr>
        <w:t>return</w:t>
      </w:r>
      <w:r>
        <w:rPr>
          <w:rFonts w:ascii="Courier New"/>
          <w:spacing w:val="-7"/>
          <w:sz w:val="20"/>
        </w:rPr>
        <w:t> </w:t>
      </w:r>
      <w:r>
        <w:rPr>
          <w:rFonts w:ascii="Courier New"/>
          <w:sz w:val="20"/>
        </w:rPr>
        <w:t>fmt.Sprintf("The</w:t>
      </w:r>
      <w:r>
        <w:rPr>
          <w:rFonts w:ascii="Courier New"/>
          <w:spacing w:val="-7"/>
          <w:sz w:val="20"/>
        </w:rPr>
        <w:t> </w:t>
      </w:r>
      <w:r>
        <w:rPr>
          <w:rFonts w:ascii="Courier New"/>
          <w:sz w:val="20"/>
        </w:rPr>
        <w:t>octopus's</w:t>
      </w:r>
      <w:r>
        <w:rPr>
          <w:rFonts w:ascii="Courier New"/>
          <w:spacing w:val="-7"/>
          <w:sz w:val="20"/>
        </w:rPr>
        <w:t> </w:t>
      </w:r>
      <w:r>
        <w:rPr>
          <w:rFonts w:ascii="Courier New"/>
          <w:sz w:val="20"/>
        </w:rPr>
        <w:t>name</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z w:val="20"/>
        </w:rPr>
        <w:t>q</w:t>
      </w:r>
      <w:r>
        <w:rPr>
          <w:rFonts w:ascii="Courier New"/>
          <w:sz w:val="20"/>
        </w:rPr>
        <w:t> and is the color %s.", o.Name, o.Color)</w:t>
      </w:r>
    </w:p>
    <w:p>
      <w:pPr>
        <w:spacing w:line="225" w:lineRule="exact" w:before="0"/>
        <w:ind w:left="177" w:right="0" w:firstLine="0"/>
        <w:jc w:val="left"/>
        <w:rPr>
          <w:rFonts w:ascii="Courier New"/>
          <w:sz w:val="20"/>
        </w:rPr>
      </w:pPr>
      <w:r>
        <w:rPr>
          <w:rFonts w:ascii="Courier New"/>
          <w:spacing w:val="-10"/>
          <w:sz w:val="20"/>
        </w:rPr>
        <w:t>}</w:t>
      </w:r>
    </w:p>
    <w:p>
      <w:pPr>
        <w:spacing w:line="276" w:lineRule="auto" w:before="33"/>
        <w:ind w:left="1018" w:right="2840" w:hanging="840"/>
        <w:jc w:val="left"/>
        <w:rPr>
          <w:rFonts w:ascii="Courier New"/>
          <w:sz w:val="20"/>
        </w:rPr>
      </w:pPr>
      <w:r>
        <w:rPr>
          <w:rFonts w:ascii="Courier New"/>
          <w:sz w:val="20"/>
        </w:rPr>
        <w:t>func</w:t>
      </w:r>
      <w:r>
        <w:rPr>
          <w:rFonts w:ascii="Courier New"/>
          <w:spacing w:val="-9"/>
          <w:sz w:val="20"/>
        </w:rPr>
        <w:t> </w:t>
      </w:r>
      <w:r>
        <w:rPr>
          <w:rFonts w:ascii="Courier New"/>
          <w:sz w:val="20"/>
        </w:rPr>
        <w:t>(o</w:t>
      </w:r>
      <w:r>
        <w:rPr>
          <w:rFonts w:ascii="Courier New"/>
          <w:spacing w:val="-9"/>
          <w:sz w:val="20"/>
        </w:rPr>
        <w:t> </w:t>
      </w:r>
      <w:r>
        <w:rPr>
          <w:rFonts w:ascii="Courier New"/>
          <w:sz w:val="20"/>
        </w:rPr>
        <w:t>*Octopus)</w:t>
      </w:r>
      <w:r>
        <w:rPr>
          <w:rFonts w:ascii="Courier New"/>
          <w:spacing w:val="-9"/>
          <w:sz w:val="20"/>
        </w:rPr>
        <w:t> </w:t>
      </w:r>
      <w:r>
        <w:rPr>
          <w:rFonts w:ascii="Courier New"/>
          <w:sz w:val="20"/>
        </w:rPr>
        <w:t>Reset()</w:t>
      </w:r>
      <w:r>
        <w:rPr>
          <w:rFonts w:ascii="Courier New"/>
          <w:spacing w:val="-9"/>
          <w:sz w:val="20"/>
        </w:rPr>
        <w:t> </w:t>
      </w:r>
      <w:r>
        <w:rPr>
          <w:rFonts w:ascii="Courier New"/>
          <w:sz w:val="20"/>
        </w:rPr>
        <w:t>{</w:t>
      </w:r>
      <w:r>
        <w:rPr>
          <w:rFonts w:ascii="Courier New"/>
          <w:sz w:val="20"/>
        </w:rPr>
        <w:t> o.Name = ""</w:t>
      </w:r>
    </w:p>
    <w:p>
      <w:pPr>
        <w:spacing w:line="225" w:lineRule="exact" w:before="0"/>
        <w:ind w:left="1018" w:right="0" w:firstLine="0"/>
        <w:jc w:val="left"/>
        <w:rPr>
          <w:rFonts w:ascii="Courier New"/>
          <w:sz w:val="20"/>
        </w:rPr>
      </w:pPr>
      <w:r>
        <w:rPr>
          <w:rFonts w:ascii="Courier New"/>
          <w:sz w:val="20"/>
        </w:rPr>
        <w:t>o.Color</w:t>
      </w:r>
      <w:r>
        <w:rPr>
          <w:rFonts w:ascii="Courier New"/>
          <w:spacing w:val="-6"/>
          <w:sz w:val="20"/>
        </w:rPr>
        <w:t> </w:t>
      </w:r>
      <w:r>
        <w:rPr>
          <w:rFonts w:ascii="Courier New"/>
          <w:sz w:val="20"/>
        </w:rPr>
        <w:t>=</w:t>
      </w:r>
      <w:r>
        <w:rPr>
          <w:rFonts w:ascii="Courier New"/>
          <w:spacing w:val="-6"/>
          <w:sz w:val="20"/>
        </w:rPr>
        <w:t> </w:t>
      </w:r>
      <w:r>
        <w:rPr>
          <w:rFonts w:ascii="Courier New"/>
          <w:spacing w:val="-5"/>
          <w:sz w:val="20"/>
        </w:rPr>
        <w:t>""</w:t>
      </w:r>
    </w:p>
    <w:p>
      <w:pPr>
        <w:spacing w:before="33"/>
        <w:ind w:left="177" w:right="0" w:firstLine="0"/>
        <w:jc w:val="left"/>
        <w:rPr>
          <w:rFonts w:ascii="Courier New"/>
          <w:sz w:val="20"/>
        </w:rPr>
      </w:pPr>
      <w:r>
        <w:rPr>
          <w:rFonts w:ascii="Courier New"/>
          <w:spacing w:val="-10"/>
          <w:sz w:val="20"/>
        </w:rPr>
        <w:t>}</w:t>
      </w:r>
    </w:p>
    <w:p>
      <w:pPr>
        <w:pStyle w:val="BodyText"/>
        <w:spacing w:before="67"/>
        <w:rPr>
          <w:rFonts w:ascii="Courier New"/>
          <w:sz w:val="20"/>
        </w:rPr>
      </w:pPr>
    </w:p>
    <w:p>
      <w:pPr>
        <w:spacing w:before="0"/>
        <w:ind w:left="177" w:right="0" w:firstLine="0"/>
        <w:jc w:val="left"/>
        <w:rPr>
          <w:rFonts w:ascii="Courier New"/>
          <w:sz w:val="20"/>
        </w:rPr>
      </w:pPr>
      <w:r>
        <w:rPr>
          <w:rFonts w:ascii="Courier New"/>
          <w:sz w:val="20"/>
        </w:rPr>
        <w:t>func</w:t>
      </w:r>
      <w:r>
        <w:rPr>
          <w:rFonts w:ascii="Courier New"/>
          <w:spacing w:val="-8"/>
          <w:sz w:val="20"/>
        </w:rPr>
        <w:t> </w:t>
      </w:r>
      <w:r>
        <w:rPr>
          <w:rFonts w:ascii="Courier New"/>
          <w:sz w:val="20"/>
        </w:rPr>
        <w:t>Hello()</w:t>
      </w:r>
      <w:r>
        <w:rPr>
          <w:rFonts w:ascii="Courier New"/>
          <w:spacing w:val="-8"/>
          <w:sz w:val="20"/>
        </w:rPr>
        <w:t> </w:t>
      </w:r>
      <w:r>
        <w:rPr>
          <w:rFonts w:ascii="Courier New"/>
          <w:spacing w:val="-10"/>
          <w:sz w:val="20"/>
        </w:rPr>
        <w:t>{</w:t>
      </w:r>
    </w:p>
    <w:p>
      <w:pPr>
        <w:spacing w:before="34"/>
        <w:ind w:left="1018" w:right="0" w:firstLine="0"/>
        <w:jc w:val="left"/>
        <w:rPr>
          <w:rFonts w:ascii="Courier New"/>
          <w:sz w:val="20"/>
        </w:rPr>
      </w:pPr>
      <w:r>
        <w:rPr>
          <w:rFonts w:ascii="Courier New"/>
          <w:sz w:val="20"/>
        </w:rPr>
        <w:t>fmt.Println("Hello,</w:t>
      </w:r>
      <w:r>
        <w:rPr>
          <w:rFonts w:ascii="Courier New"/>
          <w:spacing w:val="-24"/>
          <w:sz w:val="20"/>
        </w:rPr>
        <w:t> </w:t>
      </w:r>
      <w:r>
        <w:rPr>
          <w:rFonts w:ascii="Courier New"/>
          <w:spacing w:val="-2"/>
          <w:sz w:val="20"/>
        </w:rPr>
        <w:t>Everyone")</w:t>
      </w:r>
    </w:p>
    <w:p>
      <w:pPr>
        <w:spacing w:before="33"/>
        <w:ind w:left="177"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92"/>
        <w:rPr>
          <w:rFonts w:ascii="Courier New"/>
        </w:rPr>
      </w:pPr>
    </w:p>
    <w:p>
      <w:pPr>
        <w:pStyle w:val="BodyText"/>
        <w:spacing w:line="225" w:lineRule="auto" w:before="1"/>
        <w:ind w:left="177" w:right="173"/>
      </w:pPr>
      <w:bookmarkStart w:name="_bookmark357" w:id="570"/>
      <w:bookmarkEnd w:id="570"/>
      <w:r>
        <w:rPr/>
      </w:r>
      <w:r>
        <w:rPr>
          <w:w w:val="90"/>
        </w:rPr>
        <w:t>As</w:t>
      </w:r>
      <w:r>
        <w:rPr>
          <w:spacing w:val="-6"/>
          <w:w w:val="90"/>
        </w:rPr>
        <w:t> </w:t>
      </w:r>
      <w:r>
        <w:rPr>
          <w:w w:val="90"/>
        </w:rPr>
        <w:t>a</w:t>
      </w:r>
      <w:r>
        <w:rPr>
          <w:spacing w:val="-6"/>
          <w:w w:val="90"/>
        </w:rPr>
        <w:t> </w:t>
      </w:r>
      <w:r>
        <w:rPr>
          <w:w w:val="90"/>
        </w:rPr>
        <w:t>consequence,</w:t>
      </w:r>
      <w:r>
        <w:rPr>
          <w:spacing w:val="-6"/>
          <w:w w:val="90"/>
        </w:rPr>
        <w:t> </w:t>
      </w:r>
      <w:r>
        <w:rPr>
          <w:w w:val="90"/>
        </w:rPr>
        <w:t>we</w:t>
      </w:r>
      <w:r>
        <w:rPr>
          <w:spacing w:val="-6"/>
          <w:w w:val="90"/>
        </w:rPr>
        <w:t> </w:t>
      </w:r>
      <w:r>
        <w:rPr>
          <w:w w:val="90"/>
        </w:rPr>
        <w:t>may</w:t>
      </w:r>
      <w:r>
        <w:rPr>
          <w:spacing w:val="-6"/>
          <w:w w:val="90"/>
        </w:rPr>
        <w:t> </w:t>
      </w:r>
      <w:r>
        <w:rPr>
          <w:w w:val="90"/>
        </w:rPr>
        <w:t>use</w:t>
      </w:r>
      <w:r>
        <w:rPr>
          <w:spacing w:val="-6"/>
          <w:w w:val="90"/>
        </w:rPr>
        <w:t> </w:t>
      </w:r>
      <w:r>
        <w:rPr>
          <w:w w:val="90"/>
        </w:rPr>
        <w:t>Reset</w:t>
      </w:r>
      <w:r>
        <w:rPr>
          <w:spacing w:val="-6"/>
          <w:w w:val="90"/>
        </w:rPr>
        <w:t> </w:t>
      </w:r>
      <w:r>
        <w:rPr>
          <w:w w:val="90"/>
        </w:rPr>
        <w:t>from</w:t>
      </w:r>
      <w:r>
        <w:rPr>
          <w:spacing w:val="-6"/>
          <w:w w:val="90"/>
        </w:rPr>
        <w:t> </w:t>
      </w:r>
      <w:r>
        <w:rPr>
          <w:w w:val="90"/>
        </w:rPr>
        <w:t>another</w:t>
      </w:r>
      <w:r>
        <w:rPr>
          <w:spacing w:val="-6"/>
          <w:w w:val="90"/>
        </w:rPr>
        <w:t> </w:t>
      </w:r>
      <w:r>
        <w:rPr>
          <w:w w:val="90"/>
        </w:rPr>
        <w:t>package</w:t>
      </w:r>
      <w:r>
        <w:rPr>
          <w:spacing w:val="-6"/>
          <w:w w:val="90"/>
        </w:rPr>
        <w:t> </w:t>
      </w:r>
      <w:r>
        <w:rPr>
          <w:w w:val="90"/>
        </w:rPr>
        <w:t>without</w:t>
      </w:r>
      <w:r>
        <w:rPr>
          <w:spacing w:val="-6"/>
          <w:w w:val="90"/>
        </w:rPr>
        <w:t> </w:t>
      </w:r>
      <w:r>
        <w:rPr>
          <w:w w:val="90"/>
        </w:rPr>
        <w:t>seein</w:t>
      </w:r>
      <w:r>
        <w:rPr>
          <w:w w:val="90"/>
        </w:rPr>
        <w:t>g</w:t>
      </w:r>
      <w:r>
        <w:rPr>
          <w:w w:val="90"/>
        </w:rPr>
        <w:t> </w:t>
      </w:r>
      <w:r>
        <w:rPr/>
        <w:t>an error:</w:t>
      </w:r>
    </w:p>
    <w:p>
      <w:pPr>
        <w:spacing w:line="261" w:lineRule="auto" w:before="273"/>
        <w:ind w:left="177"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 (</w:t>
      </w:r>
    </w:p>
    <w:p>
      <w:pPr>
        <w:spacing w:line="261" w:lineRule="auto" w:before="0"/>
        <w:ind w:left="1018" w:right="1640" w:firstLine="0"/>
        <w:jc w:val="left"/>
        <w:rPr>
          <w:rFonts w:ascii="Courier New"/>
          <w:sz w:val="20"/>
        </w:rPr>
      </w:pPr>
      <w:r>
        <w:rPr>
          <w:rFonts w:ascii="Courier New"/>
          <w:spacing w:val="-2"/>
          <w:sz w:val="20"/>
        </w:rPr>
        <w:t>"fmt"</w:t>
      </w:r>
      <w:r>
        <w:rPr>
          <w:rFonts w:ascii="Courier New"/>
          <w:spacing w:val="-2"/>
          <w:sz w:val="20"/>
        </w:rPr>
        <w:t> "github.com/gopherguides/greet"</w:t>
      </w:r>
    </w:p>
    <w:p>
      <w:pPr>
        <w:spacing w:line="223" w:lineRule="exact" w:before="0"/>
        <w:ind w:left="177" w:right="0" w:firstLine="0"/>
        <w:jc w:val="left"/>
        <w:rPr>
          <w:rFonts w:ascii="Courier New"/>
          <w:sz w:val="20"/>
        </w:rPr>
      </w:pPr>
      <w:r>
        <w:rPr>
          <w:rFonts w:ascii="Courier New"/>
          <w:spacing w:val="-10"/>
          <w:sz w:val="20"/>
        </w:rPr>
        <w:t>)</w:t>
      </w:r>
    </w:p>
    <w:p>
      <w:pPr>
        <w:spacing w:before="19"/>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line="261" w:lineRule="auto" w:before="20"/>
        <w:ind w:left="1018" w:right="2840" w:firstLine="0"/>
        <w:jc w:val="left"/>
        <w:rPr>
          <w:rFonts w:ascii="Courier New"/>
          <w:sz w:val="20"/>
        </w:rPr>
      </w:pPr>
      <w:r>
        <w:rPr>
          <w:rFonts w:ascii="Courier New"/>
          <w:spacing w:val="-2"/>
          <w:sz w:val="20"/>
        </w:rPr>
        <w:t>greet.Hello()</w:t>
      </w:r>
      <w:r>
        <w:rPr>
          <w:rFonts w:ascii="Courier New"/>
          <w:spacing w:val="-2"/>
          <w:sz w:val="20"/>
        </w:rPr>
        <w:t> </w:t>
      </w:r>
      <w:r>
        <w:rPr>
          <w:rFonts w:ascii="Courier New"/>
          <w:spacing w:val="-2"/>
          <w:sz w:val="20"/>
        </w:rPr>
        <w:t>fmt.Println(greet.Shark)</w:t>
      </w:r>
      <w:r>
        <w:rPr>
          <w:rFonts w:ascii="Courier New"/>
          <w:spacing w:val="-2"/>
          <w:sz w:val="20"/>
        </w:rPr>
        <w:t> </w:t>
      </w:r>
      <w:r>
        <w:rPr>
          <w:rFonts w:ascii="Courier New"/>
          <w:sz w:val="20"/>
        </w:rPr>
        <w:t>oct := greet.Octopus{</w:t>
      </w:r>
    </w:p>
    <w:p>
      <w:pPr>
        <w:spacing w:line="261" w:lineRule="auto" w:before="0"/>
        <w:ind w:left="1858" w:right="2600" w:firstLine="0"/>
        <w:jc w:val="left"/>
        <w:rPr>
          <w:rFonts w:ascii="Courier New"/>
          <w:sz w:val="20"/>
        </w:rPr>
      </w:pPr>
      <w:r>
        <w:rPr>
          <w:rFonts w:ascii="Courier New"/>
          <w:sz w:val="20"/>
        </w:rPr>
        <w:t>Name:</w:t>
      </w:r>
      <w:r>
        <w:rPr>
          <w:rFonts w:ascii="Courier New"/>
          <w:spacing w:val="40"/>
          <w:sz w:val="20"/>
        </w:rPr>
        <w:t> </w:t>
      </w:r>
      <w:r>
        <w:rPr>
          <w:rFonts w:ascii="Courier New"/>
          <w:sz w:val="20"/>
        </w:rPr>
        <w:t>"Tessa"</w:t>
      </w:r>
      <w:r>
        <w:rPr>
          <w:rFonts w:ascii="Courier New"/>
          <w:sz w:val="20"/>
        </w:rPr>
        <w:t>,</w:t>
      </w:r>
      <w:r>
        <w:rPr>
          <w:rFonts w:ascii="Courier New"/>
          <w:sz w:val="20"/>
        </w:rPr>
        <w:t> Color:</w:t>
      </w:r>
      <w:r>
        <w:rPr>
          <w:rFonts w:ascii="Courier New"/>
          <w:spacing w:val="-9"/>
          <w:sz w:val="20"/>
        </w:rPr>
        <w:t> </w:t>
      </w:r>
      <w:r>
        <w:rPr>
          <w:rFonts w:ascii="Courier New"/>
          <w:spacing w:val="-2"/>
          <w:sz w:val="20"/>
        </w:rPr>
        <w:t>"White",</w:t>
      </w:r>
    </w:p>
    <w:p>
      <w:pPr>
        <w:spacing w:line="222" w:lineRule="exact" w:before="0"/>
        <w:ind w:left="1018" w:right="0" w:firstLine="0"/>
        <w:jc w:val="left"/>
        <w:rPr>
          <w:rFonts w:ascii="Courier New"/>
          <w:sz w:val="20"/>
        </w:rPr>
      </w:pPr>
      <w:r>
        <w:rPr>
          <w:rFonts w:ascii="Courier New"/>
          <w:spacing w:val="-10"/>
          <w:sz w:val="20"/>
        </w:rPr>
        <w:t>}</w:t>
      </w:r>
    </w:p>
    <w:p>
      <w:pPr>
        <w:spacing w:line="261" w:lineRule="auto" w:before="19"/>
        <w:ind w:left="1018" w:right="1640" w:firstLine="0"/>
        <w:jc w:val="left"/>
        <w:rPr>
          <w:rFonts w:ascii="Courier New"/>
          <w:sz w:val="20"/>
        </w:rPr>
      </w:pPr>
      <w:r>
        <w:rPr>
          <w:rFonts w:ascii="Courier New"/>
          <w:spacing w:val="-2"/>
          <w:sz w:val="20"/>
        </w:rPr>
        <w:t>fmt.Println(oct.String())</w:t>
      </w:r>
      <w:r>
        <w:rPr>
          <w:rFonts w:ascii="Courier New"/>
          <w:spacing w:val="-2"/>
          <w:sz w:val="20"/>
        </w:rPr>
        <w:t> </w:t>
      </w:r>
      <w:r>
        <w:rPr>
          <w:rFonts w:ascii="Courier New"/>
          <w:spacing w:val="-2"/>
          <w:sz w:val="20"/>
        </w:rPr>
        <w:t>oct.Reset()</w:t>
      </w:r>
      <w:r>
        <w:rPr>
          <w:rFonts w:ascii="Courier New"/>
          <w:spacing w:val="-2"/>
          <w:sz w:val="20"/>
        </w:rPr>
        <w:t> fmt.Println(oct.String())</w:t>
      </w:r>
    </w:p>
    <w:p>
      <w:pPr>
        <w:spacing w:line="224" w:lineRule="exact" w:before="0"/>
        <w:ind w:left="177" w:right="0" w:firstLine="0"/>
        <w:jc w:val="left"/>
        <w:rPr>
          <w:rFonts w:ascii="Courier New"/>
          <w:sz w:val="20"/>
        </w:rPr>
      </w:pPr>
      <w:r>
        <w:rPr>
          <w:rFonts w:ascii="Courier New"/>
          <w:spacing w:val="-10"/>
          <w:sz w:val="20"/>
        </w:rPr>
        <w:t>}</w:t>
      </w:r>
    </w:p>
    <w:p>
      <w:pPr>
        <w:pStyle w:val="BodyText"/>
        <w:spacing w:before="244"/>
        <w:ind w:left="177"/>
        <w:jc w:val="both"/>
      </w:pPr>
      <w:r>
        <w:rPr>
          <w:w w:val="90"/>
        </w:rPr>
        <w:t>Now,</w:t>
      </w:r>
      <w:r>
        <w:rPr>
          <w:spacing w:val="-8"/>
          <w:w w:val="90"/>
        </w:rPr>
        <w:t> </w:t>
      </w:r>
      <w:r>
        <w:rPr>
          <w:w w:val="90"/>
        </w:rPr>
        <w:t>if</w:t>
      </w:r>
      <w:r>
        <w:rPr>
          <w:spacing w:val="-7"/>
          <w:w w:val="90"/>
        </w:rPr>
        <w:t> </w:t>
      </w:r>
      <w:r>
        <w:rPr>
          <w:w w:val="90"/>
        </w:rPr>
        <w:t>we</w:t>
      </w:r>
      <w:r>
        <w:rPr>
          <w:spacing w:val="-7"/>
          <w:w w:val="90"/>
        </w:rPr>
        <w:t> </w:t>
      </w:r>
      <w:r>
        <w:rPr>
          <w:w w:val="90"/>
        </w:rPr>
        <w:t>run</w:t>
      </w:r>
      <w:r>
        <w:rPr>
          <w:spacing w:val="-7"/>
          <w:w w:val="90"/>
        </w:rPr>
        <w:t> </w:t>
      </w:r>
      <w:r>
        <w:rPr>
          <w:w w:val="90"/>
        </w:rPr>
        <w:t>the</w:t>
      </w:r>
      <w:r>
        <w:rPr>
          <w:spacing w:val="-7"/>
          <w:w w:val="90"/>
        </w:rPr>
        <w:t> </w:t>
      </w:r>
      <w:r>
        <w:rPr>
          <w:spacing w:val="-2"/>
          <w:w w:val="90"/>
        </w:rPr>
        <w:t>program:</w:t>
      </w:r>
    </w:p>
    <w:p>
      <w:pPr>
        <w:spacing w:before="222"/>
        <w:ind w:left="177" w:right="0" w:firstLine="0"/>
        <w:jc w:val="both"/>
        <w:rPr>
          <w:rFonts w:ascii="Courier New"/>
          <w:sz w:val="20"/>
        </w:rPr>
      </w:pPr>
      <w:r>
        <w:rPr>
          <w:rFonts w:ascii="Courier New"/>
          <w:sz w:val="20"/>
        </w:rPr>
        <w:t>$</w:t>
      </w:r>
      <w:r>
        <w:rPr>
          <w:rFonts w:ascii="Courier New"/>
          <w:spacing w:val="-4"/>
          <w:sz w:val="20"/>
        </w:rPr>
        <w:t> </w:t>
      </w:r>
      <w:r>
        <w:rPr>
          <w:rFonts w:ascii="Courier New"/>
          <w:sz w:val="20"/>
        </w:rPr>
        <w:t>go</w:t>
      </w:r>
      <w:r>
        <w:rPr>
          <w:rFonts w:ascii="Courier New"/>
          <w:spacing w:val="-3"/>
          <w:sz w:val="20"/>
        </w:rPr>
        <w:t> </w:t>
      </w:r>
      <w:r>
        <w:rPr>
          <w:rFonts w:ascii="Courier New"/>
          <w:sz w:val="20"/>
        </w:rPr>
        <w:t>run</w:t>
      </w:r>
      <w:r>
        <w:rPr>
          <w:rFonts w:ascii="Courier New"/>
          <w:spacing w:val="-4"/>
          <w:sz w:val="20"/>
        </w:rPr>
        <w:t> </w:t>
      </w:r>
      <w:r>
        <w:rPr>
          <w:rFonts w:ascii="Courier New"/>
          <w:spacing w:val="-2"/>
          <w:sz w:val="20"/>
        </w:rPr>
        <w:t>main.go</w:t>
      </w:r>
    </w:p>
    <w:p>
      <w:pPr>
        <w:pStyle w:val="BodyText"/>
        <w:spacing w:before="205"/>
        <w:ind w:left="177"/>
        <w:jc w:val="both"/>
        <w:rPr>
          <w:rFonts w:ascii="Gill Sans MT"/>
        </w:rPr>
      </w:pPr>
      <w:bookmarkStart w:name="Essential Go Packages and Libraries" w:id="571"/>
      <w:bookmarkEnd w:id="571"/>
      <w:r>
        <w:rPr/>
      </w:r>
      <w:bookmarkStart w:name="_bookmark354" w:id="572"/>
      <w:bookmarkEnd w:id="572"/>
      <w:r>
        <w:rPr/>
      </w:r>
      <w:r>
        <w:rPr>
          <w:rFonts w:ascii="Gill Sans MT"/>
        </w:rPr>
        <w:t>Essential</w:t>
      </w:r>
      <w:r>
        <w:rPr>
          <w:rFonts w:ascii="Gill Sans MT"/>
          <w:spacing w:val="27"/>
        </w:rPr>
        <w:t> </w:t>
      </w:r>
      <w:r>
        <w:rPr>
          <w:rFonts w:ascii="Gill Sans MT"/>
        </w:rPr>
        <w:t>Go</w:t>
      </w:r>
      <w:r>
        <w:rPr>
          <w:rFonts w:ascii="Gill Sans MT"/>
          <w:spacing w:val="28"/>
        </w:rPr>
        <w:t> </w:t>
      </w:r>
      <w:r>
        <w:rPr>
          <w:rFonts w:ascii="Gill Sans MT"/>
        </w:rPr>
        <w:t>Packages</w:t>
      </w:r>
      <w:r>
        <w:rPr>
          <w:rFonts w:ascii="Gill Sans MT"/>
          <w:spacing w:val="28"/>
        </w:rPr>
        <w:t> </w:t>
      </w:r>
      <w:r>
        <w:rPr>
          <w:rFonts w:ascii="Gill Sans MT"/>
        </w:rPr>
        <w:t>and</w:t>
      </w:r>
      <w:r>
        <w:rPr>
          <w:rFonts w:ascii="Gill Sans MT"/>
          <w:spacing w:val="27"/>
        </w:rPr>
        <w:t> </w:t>
      </w:r>
      <w:r>
        <w:rPr>
          <w:rFonts w:ascii="Gill Sans MT"/>
          <w:spacing w:val="-2"/>
        </w:rPr>
        <w:t>Libraries</w:t>
      </w:r>
    </w:p>
    <w:p>
      <w:pPr>
        <w:pStyle w:val="BodyText"/>
        <w:spacing w:line="225" w:lineRule="auto" w:before="63"/>
        <w:ind w:left="177" w:right="177"/>
        <w:jc w:val="both"/>
      </w:pPr>
      <w:r>
        <w:rPr>
          <w:w w:val="90"/>
        </w:rPr>
        <w:t>Go</w:t>
      </w:r>
      <w:r>
        <w:rPr>
          <w:spacing w:val="-5"/>
          <w:w w:val="90"/>
        </w:rPr>
        <w:t> </w:t>
      </w:r>
      <w:r>
        <w:rPr>
          <w:w w:val="90"/>
        </w:rPr>
        <w:t>is</w:t>
      </w:r>
      <w:r>
        <w:rPr>
          <w:spacing w:val="-5"/>
          <w:w w:val="90"/>
        </w:rPr>
        <w:t> </w:t>
      </w:r>
      <w:r>
        <w:rPr>
          <w:w w:val="90"/>
        </w:rPr>
        <w:t>a</w:t>
      </w:r>
      <w:r>
        <w:rPr>
          <w:spacing w:val="-5"/>
          <w:w w:val="90"/>
        </w:rPr>
        <w:t> </w:t>
      </w:r>
      <w:r>
        <w:rPr>
          <w:w w:val="90"/>
        </w:rPr>
        <w:t>fantastic</w:t>
      </w:r>
      <w:r>
        <w:rPr>
          <w:spacing w:val="-5"/>
          <w:w w:val="90"/>
        </w:rPr>
        <w:t> </w:t>
      </w:r>
      <w:r>
        <w:rPr>
          <w:w w:val="90"/>
        </w:rPr>
        <w:t>language</w:t>
      </w:r>
      <w:r>
        <w:rPr>
          <w:spacing w:val="-5"/>
          <w:w w:val="90"/>
        </w:rPr>
        <w:t> </w:t>
      </w:r>
      <w:r>
        <w:rPr>
          <w:w w:val="90"/>
        </w:rPr>
        <w:t>with</w:t>
      </w:r>
      <w:r>
        <w:rPr>
          <w:spacing w:val="-5"/>
          <w:w w:val="90"/>
        </w:rPr>
        <w:t> </w:t>
      </w:r>
      <w:r>
        <w:rPr>
          <w:w w:val="90"/>
        </w:rPr>
        <w:t>a</w:t>
      </w:r>
      <w:r>
        <w:rPr>
          <w:spacing w:val="-5"/>
          <w:w w:val="90"/>
        </w:rPr>
        <w:t> </w:t>
      </w:r>
      <w:r>
        <w:rPr>
          <w:w w:val="90"/>
        </w:rPr>
        <w:t>lot</w:t>
      </w:r>
      <w:r>
        <w:rPr>
          <w:spacing w:val="-5"/>
          <w:w w:val="90"/>
        </w:rPr>
        <w:t> </w:t>
      </w:r>
      <w:r>
        <w:rPr>
          <w:w w:val="90"/>
        </w:rPr>
        <w:t>of</w:t>
      </w:r>
      <w:r>
        <w:rPr>
          <w:spacing w:val="-5"/>
          <w:w w:val="90"/>
        </w:rPr>
        <w:t> </w:t>
      </w:r>
      <w:r>
        <w:rPr>
          <w:w w:val="90"/>
        </w:rPr>
        <w:t>momentum</w:t>
      </w:r>
      <w:r>
        <w:rPr>
          <w:spacing w:val="-5"/>
          <w:w w:val="90"/>
        </w:rPr>
        <w:t> </w:t>
      </w:r>
      <w:r>
        <w:rPr>
          <w:w w:val="90"/>
        </w:rPr>
        <w:t>that</w:t>
      </w:r>
      <w:r>
        <w:rPr>
          <w:spacing w:val="-5"/>
          <w:w w:val="90"/>
        </w:rPr>
        <w:t> </w:t>
      </w:r>
      <w:r>
        <w:rPr>
          <w:w w:val="90"/>
        </w:rPr>
        <w:t>focuses</w:t>
      </w:r>
      <w:r>
        <w:rPr>
          <w:spacing w:val="-5"/>
          <w:w w:val="90"/>
        </w:rPr>
        <w:t> </w:t>
      </w:r>
      <w:r>
        <w:rPr>
          <w:w w:val="90"/>
        </w:rPr>
        <w:t>on</w:t>
      </w:r>
      <w:r>
        <w:rPr>
          <w:spacing w:val="-5"/>
          <w:w w:val="90"/>
        </w:rPr>
        <w:t> </w:t>
      </w:r>
      <w:r>
        <w:rPr>
          <w:w w:val="90"/>
        </w:rPr>
        <w:t>simplic</w:t>
      </w:r>
      <w:r>
        <w:rPr>
          <w:w w:val="90"/>
        </w:rPr>
        <w:softHyphen/>
      </w:r>
      <w:r>
        <w:rPr>
          <w:w w:val="90"/>
        </w:rPr>
        <w:t>ity. This approach is reflected in its standard library, which includes all o</w:t>
      </w:r>
      <w:r>
        <w:rPr>
          <w:w w:val="90"/>
        </w:rPr>
        <w:t>f</w:t>
      </w:r>
      <w:r>
        <w:rPr>
          <w:w w:val="90"/>
        </w:rPr>
        <w:t> </w:t>
      </w:r>
      <w:r>
        <w:rPr>
          <w:spacing w:val="-4"/>
        </w:rPr>
        <w:t>the</w:t>
      </w:r>
      <w:r>
        <w:rPr>
          <w:spacing w:val="-9"/>
        </w:rPr>
        <w:t> </w:t>
      </w:r>
      <w:r>
        <w:rPr>
          <w:spacing w:val="-4"/>
        </w:rPr>
        <w:t>necessities</w:t>
      </w:r>
      <w:r>
        <w:rPr>
          <w:spacing w:val="-9"/>
        </w:rPr>
        <w:t> </w:t>
      </w:r>
      <w:r>
        <w:rPr>
          <w:spacing w:val="-4"/>
        </w:rPr>
        <w:t>but</w:t>
      </w:r>
      <w:r>
        <w:rPr>
          <w:spacing w:val="-9"/>
        </w:rPr>
        <w:t> </w:t>
      </w:r>
      <w:r>
        <w:rPr>
          <w:spacing w:val="-4"/>
        </w:rPr>
        <w:t>not</w:t>
      </w:r>
      <w:r>
        <w:rPr>
          <w:spacing w:val="-9"/>
        </w:rPr>
        <w:t> </w:t>
      </w:r>
      <w:r>
        <w:rPr>
          <w:spacing w:val="-4"/>
        </w:rPr>
        <w:t>much</w:t>
      </w:r>
      <w:r>
        <w:rPr>
          <w:spacing w:val="-9"/>
        </w:rPr>
        <w:t> </w:t>
      </w:r>
      <w:r>
        <w:rPr>
          <w:spacing w:val="-4"/>
        </w:rPr>
        <w:t>else.</w:t>
      </w:r>
    </w:p>
    <w:p>
      <w:pPr>
        <w:pStyle w:val="BodyText"/>
        <w:spacing w:line="225" w:lineRule="auto" w:before="3"/>
        <w:ind w:left="177" w:right="175" w:firstLine="240"/>
        <w:jc w:val="both"/>
      </w:pPr>
      <w:r>
        <w:rPr>
          <w:spacing w:val="-2"/>
        </w:rPr>
        <w:t>Fortunately,</w:t>
      </w:r>
      <w:r>
        <w:rPr>
          <w:spacing w:val="-7"/>
        </w:rPr>
        <w:t> </w:t>
      </w:r>
      <w:r>
        <w:rPr>
          <w:spacing w:val="-2"/>
        </w:rPr>
        <w:t>Go</w:t>
      </w:r>
      <w:r>
        <w:rPr>
          <w:spacing w:val="-7"/>
        </w:rPr>
        <w:t> </w:t>
      </w:r>
      <w:r>
        <w:rPr>
          <w:spacing w:val="-2"/>
        </w:rPr>
        <w:t>has</w:t>
      </w:r>
      <w:r>
        <w:rPr>
          <w:spacing w:val="-7"/>
        </w:rPr>
        <w:t> </w:t>
      </w:r>
      <w:r>
        <w:rPr>
          <w:spacing w:val="-2"/>
        </w:rPr>
        <w:t>a</w:t>
      </w:r>
      <w:r>
        <w:rPr>
          <w:spacing w:val="-7"/>
        </w:rPr>
        <w:t> </w:t>
      </w:r>
      <w:r>
        <w:rPr>
          <w:spacing w:val="-2"/>
        </w:rPr>
        <w:t>thriving</w:t>
      </w:r>
      <w:r>
        <w:rPr>
          <w:spacing w:val="-7"/>
        </w:rPr>
        <w:t> </w:t>
      </w:r>
      <w:r>
        <w:rPr>
          <w:spacing w:val="-2"/>
        </w:rPr>
        <w:t>community</w:t>
      </w:r>
      <w:r>
        <w:rPr>
          <w:spacing w:val="-7"/>
        </w:rPr>
        <w:t> </w:t>
      </w:r>
      <w:r>
        <w:rPr>
          <w:spacing w:val="-2"/>
        </w:rPr>
        <w:t>that</w:t>
      </w:r>
      <w:r>
        <w:rPr>
          <w:spacing w:val="-7"/>
        </w:rPr>
        <w:t> </w:t>
      </w:r>
      <w:r>
        <w:rPr>
          <w:spacing w:val="-2"/>
        </w:rPr>
        <w:t>builds</w:t>
      </w:r>
      <w:r>
        <w:rPr>
          <w:spacing w:val="-7"/>
        </w:rPr>
        <w:t> </w:t>
      </w:r>
      <w:r>
        <w:rPr>
          <w:spacing w:val="-2"/>
        </w:rPr>
        <w:t>and</w:t>
      </w:r>
      <w:r>
        <w:rPr>
          <w:spacing w:val="-7"/>
        </w:rPr>
        <w:t> </w:t>
      </w:r>
      <w:r>
        <w:rPr>
          <w:spacing w:val="-2"/>
        </w:rPr>
        <w:t>distrib</w:t>
      </w:r>
      <w:r>
        <w:rPr>
          <w:spacing w:val="-2"/>
        </w:rPr>
        <w:softHyphen/>
      </w:r>
      <w:r>
        <w:rPr>
          <w:spacing w:val="-2"/>
        </w:rPr>
      </w:r>
      <w:r>
        <w:rPr>
          <w:w w:val="90"/>
        </w:rPr>
        <w:t>utes many third-party libraries. We’ll show you the top Go packages an</w:t>
      </w:r>
      <w:r>
        <w:rPr>
          <w:w w:val="90"/>
        </w:rPr>
        <w:t>d</w:t>
      </w:r>
      <w:r>
        <w:rPr>
          <w:w w:val="90"/>
        </w:rPr>
        <w:t> libraries</w:t>
      </w:r>
      <w:r>
        <w:rPr>
          <w:spacing w:val="-1"/>
          <w:w w:val="90"/>
        </w:rPr>
        <w:t> </w:t>
      </w:r>
      <w:r>
        <w:rPr>
          <w:w w:val="90"/>
        </w:rPr>
        <w:t>in</w:t>
      </w:r>
      <w:r>
        <w:rPr>
          <w:spacing w:val="-1"/>
          <w:w w:val="90"/>
        </w:rPr>
        <w:t> </w:t>
      </w:r>
      <w:r>
        <w:rPr>
          <w:w w:val="90"/>
        </w:rPr>
        <w:t>this</w:t>
      </w:r>
      <w:r>
        <w:rPr>
          <w:spacing w:val="-1"/>
          <w:w w:val="90"/>
        </w:rPr>
        <w:t> </w:t>
      </w:r>
      <w:r>
        <w:rPr>
          <w:w w:val="90"/>
        </w:rPr>
        <w:t>area.</w:t>
      </w:r>
      <w:r>
        <w:rPr>
          <w:spacing w:val="-1"/>
          <w:w w:val="90"/>
        </w:rPr>
        <w:t> </w:t>
      </w:r>
      <w:r>
        <w:rPr>
          <w:w w:val="90"/>
        </w:rPr>
        <w:t>Some</w:t>
      </w:r>
      <w:r>
        <w:rPr>
          <w:spacing w:val="-1"/>
          <w:w w:val="90"/>
        </w:rPr>
        <w:t> </w:t>
      </w:r>
      <w:r>
        <w:rPr>
          <w:w w:val="90"/>
        </w:rPr>
        <w:t>have</w:t>
      </w:r>
      <w:r>
        <w:rPr>
          <w:spacing w:val="-1"/>
          <w:w w:val="90"/>
        </w:rPr>
        <w:t> </w:t>
      </w:r>
      <w:r>
        <w:rPr>
          <w:w w:val="90"/>
        </w:rPr>
        <w:t>restricted</w:t>
      </w:r>
      <w:r>
        <w:rPr>
          <w:spacing w:val="-1"/>
          <w:w w:val="90"/>
        </w:rPr>
        <w:t> </w:t>
      </w:r>
      <w:r>
        <w:rPr>
          <w:w w:val="90"/>
        </w:rPr>
        <w:t>scope</w:t>
      </w:r>
      <w:r>
        <w:rPr>
          <w:spacing w:val="-1"/>
          <w:w w:val="90"/>
        </w:rPr>
        <w:t> </w:t>
      </w:r>
      <w:r>
        <w:rPr>
          <w:w w:val="90"/>
        </w:rPr>
        <w:t>and</w:t>
      </w:r>
      <w:r>
        <w:rPr>
          <w:spacing w:val="-1"/>
          <w:w w:val="90"/>
        </w:rPr>
        <w:t> </w:t>
      </w:r>
      <w:r>
        <w:rPr>
          <w:w w:val="90"/>
        </w:rPr>
        <w:t>may</w:t>
      </w:r>
      <w:r>
        <w:rPr>
          <w:spacing w:val="-1"/>
          <w:w w:val="90"/>
        </w:rPr>
        <w:t> </w:t>
      </w:r>
      <w:r>
        <w:rPr>
          <w:w w:val="90"/>
        </w:rPr>
        <w:t>be</w:t>
      </w:r>
      <w:r>
        <w:rPr>
          <w:spacing w:val="-1"/>
          <w:w w:val="90"/>
        </w:rPr>
        <w:t> </w:t>
      </w:r>
      <w:r>
        <w:rPr>
          <w:w w:val="90"/>
        </w:rPr>
        <w:t>added</w:t>
      </w:r>
      <w:r>
        <w:rPr>
          <w:spacing w:val="-1"/>
          <w:w w:val="90"/>
        </w:rPr>
        <w:t> </w:t>
      </w:r>
      <w:r>
        <w:rPr>
          <w:w w:val="90"/>
        </w:rPr>
        <w:t>to</w:t>
      </w:r>
      <w:r>
        <w:rPr>
          <w:spacing w:val="-1"/>
          <w:w w:val="90"/>
        </w:rPr>
        <w:t> </w:t>
      </w:r>
      <w:r>
        <w:rPr>
          <w:w w:val="90"/>
        </w:rPr>
        <w:t>an</w:t>
      </w:r>
      <w:r>
        <w:rPr>
          <w:w w:val="90"/>
        </w:rPr>
        <w:t>y</w:t>
      </w:r>
      <w:r>
        <w:rPr>
          <w:w w:val="90"/>
        </w:rPr>
        <w:t> project, while others are gigantic projects that can integrate into massive</w:t>
      </w:r>
      <w:r>
        <w:rPr>
          <w:w w:val="90"/>
        </w:rPr>
        <w:t>,</w:t>
      </w:r>
      <w:r>
        <w:rPr>
          <w:w w:val="90"/>
        </w:rPr>
        <w:t> </w:t>
      </w:r>
      <w:r>
        <w:rPr>
          <w:spacing w:val="-4"/>
        </w:rPr>
        <w:t>large-scale</w:t>
      </w:r>
      <w:r>
        <w:rPr>
          <w:spacing w:val="-10"/>
        </w:rPr>
        <w:t> </w:t>
      </w:r>
      <w:r>
        <w:rPr>
          <w:spacing w:val="-4"/>
        </w:rPr>
        <w:t>distributed</w:t>
      </w:r>
      <w:r>
        <w:rPr>
          <w:spacing w:val="-10"/>
        </w:rPr>
        <w:t> </w:t>
      </w:r>
      <w:r>
        <w:rPr>
          <w:spacing w:val="-4"/>
        </w:rPr>
        <w:t>systems.</w:t>
      </w:r>
    </w:p>
    <w:p>
      <w:pPr>
        <w:pStyle w:val="BodyText"/>
        <w:spacing w:before="207"/>
        <w:ind w:left="177"/>
        <w:jc w:val="both"/>
        <w:rPr>
          <w:rFonts w:ascii="Gill Sans MT"/>
        </w:rPr>
      </w:pPr>
      <w:bookmarkStart w:name="Awesome Go" w:id="573"/>
      <w:bookmarkEnd w:id="573"/>
      <w:r>
        <w:rPr/>
      </w:r>
      <w:bookmarkStart w:name="_bookmark355" w:id="574"/>
      <w:bookmarkEnd w:id="574"/>
      <w:r>
        <w:rPr/>
      </w:r>
      <w:r>
        <w:rPr>
          <w:rFonts w:ascii="Gill Sans MT"/>
          <w:spacing w:val="-4"/>
          <w:w w:val="105"/>
        </w:rPr>
        <w:t>Awesome</w:t>
      </w:r>
      <w:r>
        <w:rPr>
          <w:rFonts w:ascii="Gill Sans MT"/>
          <w:spacing w:val="-1"/>
        </w:rPr>
        <w:t> </w:t>
      </w:r>
      <w:r>
        <w:rPr>
          <w:rFonts w:ascii="Gill Sans MT"/>
          <w:spacing w:val="-5"/>
          <w:w w:val="105"/>
        </w:rPr>
        <w:t>Go</w:t>
      </w:r>
    </w:p>
    <w:p>
      <w:pPr>
        <w:pStyle w:val="BodyText"/>
        <w:spacing w:line="225" w:lineRule="auto" w:before="62"/>
        <w:ind w:left="177" w:right="175"/>
        <w:jc w:val="both"/>
      </w:pPr>
      <w:r>
        <w:rPr>
          <w:spacing w:val="-6"/>
        </w:rPr>
        <w:t>Before</w:t>
      </w:r>
      <w:r>
        <w:rPr>
          <w:spacing w:val="-10"/>
        </w:rPr>
        <w:t> </w:t>
      </w:r>
      <w:r>
        <w:rPr>
          <w:spacing w:val="-6"/>
        </w:rPr>
        <w:t>we</w:t>
      </w:r>
      <w:r>
        <w:rPr>
          <w:spacing w:val="-8"/>
        </w:rPr>
        <w:t> </w:t>
      </w:r>
      <w:r>
        <w:rPr>
          <w:spacing w:val="-6"/>
        </w:rPr>
        <w:t>get</w:t>
      </w:r>
      <w:r>
        <w:rPr>
          <w:spacing w:val="-8"/>
        </w:rPr>
        <w:t> </w:t>
      </w:r>
      <w:r>
        <w:rPr>
          <w:spacing w:val="-6"/>
        </w:rPr>
        <w:t>into</w:t>
      </w:r>
      <w:r>
        <w:rPr>
          <w:spacing w:val="-7"/>
        </w:rPr>
        <w:t> </w:t>
      </w:r>
      <w:r>
        <w:rPr>
          <w:spacing w:val="-6"/>
        </w:rPr>
        <w:t>the</w:t>
      </w:r>
      <w:r>
        <w:rPr>
          <w:spacing w:val="-8"/>
        </w:rPr>
        <w:t> </w:t>
      </w:r>
      <w:r>
        <w:rPr>
          <w:spacing w:val="-6"/>
        </w:rPr>
        <w:t>libraries,</w:t>
      </w:r>
      <w:r>
        <w:rPr>
          <w:spacing w:val="-8"/>
        </w:rPr>
        <w:t> </w:t>
      </w:r>
      <w:r>
        <w:rPr>
          <w:spacing w:val="-6"/>
        </w:rPr>
        <w:t>we’d</w:t>
      </w:r>
      <w:r>
        <w:rPr>
          <w:spacing w:val="-8"/>
        </w:rPr>
        <w:t> </w:t>
      </w:r>
      <w:r>
        <w:rPr>
          <w:spacing w:val="-6"/>
        </w:rPr>
        <w:t>like</w:t>
      </w:r>
      <w:r>
        <w:rPr>
          <w:spacing w:val="-7"/>
        </w:rPr>
        <w:t> </w:t>
      </w:r>
      <w:r>
        <w:rPr>
          <w:spacing w:val="-6"/>
        </w:rPr>
        <w:t>to</w:t>
      </w:r>
      <w:r>
        <w:rPr>
          <w:spacing w:val="-8"/>
        </w:rPr>
        <w:t> </w:t>
      </w:r>
      <w:r>
        <w:rPr>
          <w:spacing w:val="-6"/>
        </w:rPr>
        <w:t>introduce</w:t>
      </w:r>
      <w:r>
        <w:rPr>
          <w:spacing w:val="-8"/>
        </w:rPr>
        <w:t> </w:t>
      </w:r>
      <w:r>
        <w:rPr>
          <w:spacing w:val="-6"/>
        </w:rPr>
        <w:t>you</w:t>
      </w:r>
      <w:r>
        <w:rPr>
          <w:spacing w:val="-8"/>
        </w:rPr>
        <w:t> </w:t>
      </w:r>
      <w:r>
        <w:rPr>
          <w:spacing w:val="-6"/>
        </w:rPr>
        <w:t>to</w:t>
      </w:r>
      <w:r>
        <w:rPr>
          <w:spacing w:val="-7"/>
        </w:rPr>
        <w:t> </w:t>
      </w:r>
      <w:r>
        <w:rPr>
          <w:spacing w:val="-6"/>
        </w:rPr>
        <w:t>Awesom</w:t>
      </w:r>
      <w:r>
        <w:rPr>
          <w:spacing w:val="-6"/>
        </w:rPr>
        <w:t>e</w:t>
      </w:r>
      <w:r>
        <w:rPr>
          <w:spacing w:val="-6"/>
        </w:rPr>
        <w:t> </w:t>
      </w:r>
      <w:r>
        <w:rPr>
          <w:w w:val="90"/>
        </w:rPr>
        <w:t>Go, a constantly updated and selected collection of Go libraries and othe</w:t>
      </w:r>
      <w:r>
        <w:rPr>
          <w:w w:val="90"/>
        </w:rPr>
        <w:t>r</w:t>
      </w:r>
      <w:r>
        <w:rPr>
          <w:w w:val="90"/>
        </w:rPr>
        <w:t> resources. We should check in every now and then to see what’s new.</w:t>
      </w:r>
    </w:p>
    <w:p>
      <w:pPr>
        <w:spacing w:before="228"/>
        <w:ind w:left="177" w:right="0" w:firstLine="0"/>
        <w:jc w:val="left"/>
        <w:rPr>
          <w:rFonts w:ascii="Lucida Sans"/>
          <w:i/>
          <w:sz w:val="21"/>
        </w:rPr>
      </w:pPr>
      <w:bookmarkStart w:name="﻿GoLang-Set﻿" w:id="575"/>
      <w:bookmarkEnd w:id="575"/>
      <w:r>
        <w:rPr/>
      </w:r>
      <w:bookmarkStart w:name="_bookmark356" w:id="576"/>
      <w:bookmarkEnd w:id="576"/>
      <w:r>
        <w:rPr/>
      </w:r>
      <w:r>
        <w:rPr>
          <w:rFonts w:ascii="Lucida Sans"/>
          <w:i/>
          <w:spacing w:val="-2"/>
          <w:w w:val="90"/>
          <w:sz w:val="21"/>
        </w:rPr>
        <w:t>GoLang-</w:t>
      </w:r>
      <w:r>
        <w:rPr>
          <w:rFonts w:ascii="Lucida Sans"/>
          <w:i/>
          <w:spacing w:val="-5"/>
          <w:sz w:val="21"/>
        </w:rPr>
        <w:t>Set</w:t>
      </w:r>
    </w:p>
    <w:p>
      <w:pPr>
        <w:pStyle w:val="BodyText"/>
        <w:spacing w:line="225" w:lineRule="auto" w:before="28"/>
        <w:ind w:left="177" w:right="175"/>
        <w:jc w:val="both"/>
      </w:pPr>
      <w:r>
        <w:rPr>
          <w:w w:val="90"/>
        </w:rPr>
        <w:t>Go</w:t>
      </w:r>
      <w:r>
        <w:rPr>
          <w:spacing w:val="-8"/>
          <w:w w:val="90"/>
        </w:rPr>
        <w:t> </w:t>
      </w:r>
      <w:r>
        <w:rPr>
          <w:w w:val="90"/>
        </w:rPr>
        <w:t>contains</w:t>
      </w:r>
      <w:r>
        <w:rPr>
          <w:spacing w:val="-8"/>
          <w:w w:val="90"/>
        </w:rPr>
        <w:t> </w:t>
      </w:r>
      <w:r>
        <w:rPr>
          <w:w w:val="90"/>
        </w:rPr>
        <w:t>arrays,</w:t>
      </w:r>
      <w:r>
        <w:rPr>
          <w:spacing w:val="-8"/>
          <w:w w:val="90"/>
        </w:rPr>
        <w:t> </w:t>
      </w:r>
      <w:r>
        <w:rPr>
          <w:w w:val="90"/>
        </w:rPr>
        <w:t>slices,</w:t>
      </w:r>
      <w:r>
        <w:rPr>
          <w:spacing w:val="-8"/>
          <w:w w:val="90"/>
        </w:rPr>
        <w:t> </w:t>
      </w:r>
      <w:r>
        <w:rPr>
          <w:w w:val="90"/>
        </w:rPr>
        <w:t>and</w:t>
      </w:r>
      <w:r>
        <w:rPr>
          <w:spacing w:val="-8"/>
          <w:w w:val="90"/>
        </w:rPr>
        <w:t> </w:t>
      </w:r>
      <w:r>
        <w:rPr>
          <w:w w:val="90"/>
        </w:rPr>
        <w:t>maps</w:t>
      </w:r>
      <w:r>
        <w:rPr>
          <w:spacing w:val="-8"/>
          <w:w w:val="90"/>
        </w:rPr>
        <w:t> </w:t>
      </w:r>
      <w:r>
        <w:rPr>
          <w:w w:val="90"/>
        </w:rPr>
        <w:t>but</w:t>
      </w:r>
      <w:r>
        <w:rPr>
          <w:spacing w:val="-8"/>
          <w:w w:val="90"/>
        </w:rPr>
        <w:t> </w:t>
      </w:r>
      <w:r>
        <w:rPr>
          <w:w w:val="90"/>
        </w:rPr>
        <w:t>no</w:t>
      </w:r>
      <w:r>
        <w:rPr>
          <w:spacing w:val="-8"/>
          <w:w w:val="90"/>
        </w:rPr>
        <w:t> </w:t>
      </w:r>
      <w:r>
        <w:rPr>
          <w:w w:val="90"/>
        </w:rPr>
        <w:t>fixed</w:t>
      </w:r>
      <w:r>
        <w:rPr>
          <w:spacing w:val="-8"/>
          <w:w w:val="90"/>
        </w:rPr>
        <w:t> </w:t>
      </w:r>
      <w:r>
        <w:rPr>
          <w:w w:val="90"/>
        </w:rPr>
        <w:t>data</w:t>
      </w:r>
      <w:r>
        <w:rPr>
          <w:spacing w:val="-8"/>
          <w:w w:val="90"/>
        </w:rPr>
        <w:t> </w:t>
      </w:r>
      <w:r>
        <w:rPr>
          <w:w w:val="90"/>
        </w:rPr>
        <w:t>structure.</w:t>
      </w:r>
      <w:r>
        <w:rPr>
          <w:spacing w:val="-8"/>
          <w:w w:val="90"/>
        </w:rPr>
        <w:t> </w:t>
      </w:r>
      <w:r>
        <w:rPr>
          <w:w w:val="90"/>
        </w:rPr>
        <w:t>Use</w:t>
      </w:r>
      <w:r>
        <w:rPr>
          <w:spacing w:val="-8"/>
          <w:w w:val="90"/>
        </w:rPr>
        <w:t> </w:t>
      </w:r>
      <w:r>
        <w:rPr>
          <w:w w:val="90"/>
        </w:rPr>
        <w:t>a</w:t>
      </w:r>
      <w:r>
        <w:rPr>
          <w:spacing w:val="-8"/>
          <w:w w:val="90"/>
        </w:rPr>
        <w:t> </w:t>
      </w:r>
      <w:r>
        <w:rPr>
          <w:w w:val="90"/>
        </w:rPr>
        <w:t>ma</w:t>
      </w:r>
      <w:r>
        <w:rPr>
          <w:w w:val="90"/>
        </w:rPr>
        <w:t>p</w:t>
      </w:r>
      <w:r>
        <w:rPr>
          <w:w w:val="90"/>
        </w:rPr>
        <w:t> of</w:t>
      </w:r>
      <w:r>
        <w:rPr/>
        <w:t> </w:t>
      </w:r>
      <w:r>
        <w:rPr>
          <w:w w:val="90"/>
        </w:rPr>
        <w:t>bools</w:t>
      </w:r>
      <w:r>
        <w:rPr>
          <w:spacing w:val="1"/>
        </w:rPr>
        <w:t> </w:t>
      </w:r>
      <w:r>
        <w:rPr>
          <w:w w:val="90"/>
        </w:rPr>
        <w:t>to</w:t>
      </w:r>
      <w:r>
        <w:rPr>
          <w:spacing w:val="1"/>
        </w:rPr>
        <w:t> </w:t>
      </w:r>
      <w:r>
        <w:rPr>
          <w:w w:val="90"/>
        </w:rPr>
        <w:t>simulate</w:t>
      </w:r>
      <w:r>
        <w:rPr>
          <w:spacing w:val="1"/>
        </w:rPr>
        <w:t> </w:t>
      </w:r>
      <w:r>
        <w:rPr>
          <w:w w:val="90"/>
        </w:rPr>
        <w:t>a</w:t>
      </w:r>
      <w:r>
        <w:rPr>
          <w:spacing w:val="1"/>
        </w:rPr>
        <w:t> </w:t>
      </w:r>
      <w:r>
        <w:rPr>
          <w:w w:val="90"/>
        </w:rPr>
        <w:t>set,</w:t>
      </w:r>
      <w:r>
        <w:rPr>
          <w:spacing w:val="1"/>
        </w:rPr>
        <w:t> </w:t>
      </w:r>
      <w:r>
        <w:rPr>
          <w:w w:val="90"/>
        </w:rPr>
        <w:t>but</w:t>
      </w:r>
      <w:r>
        <w:rPr>
          <w:spacing w:val="1"/>
        </w:rPr>
        <w:t> </w:t>
      </w:r>
      <w:r>
        <w:rPr>
          <w:w w:val="90"/>
        </w:rPr>
        <w:t>it’s</w:t>
      </w:r>
      <w:r>
        <w:rPr>
          <w:spacing w:val="1"/>
        </w:rPr>
        <w:t> </w:t>
      </w:r>
      <w:r>
        <w:rPr>
          <w:w w:val="90"/>
        </w:rPr>
        <w:t>preferable</w:t>
      </w:r>
      <w:r>
        <w:rPr>
          <w:spacing w:val="1"/>
        </w:rPr>
        <w:t> </w:t>
      </w:r>
      <w:r>
        <w:rPr>
          <w:w w:val="90"/>
        </w:rPr>
        <w:t>to</w:t>
      </w:r>
      <w:r>
        <w:rPr>
          <w:spacing w:val="1"/>
        </w:rPr>
        <w:t> </w:t>
      </w:r>
      <w:r>
        <w:rPr>
          <w:w w:val="90"/>
        </w:rPr>
        <w:t>have</w:t>
      </w:r>
      <w:r>
        <w:rPr/>
        <w:t> </w:t>
      </w:r>
      <w:r>
        <w:rPr>
          <w:w w:val="90"/>
        </w:rPr>
        <w:t>a</w:t>
      </w:r>
      <w:r>
        <w:rPr>
          <w:spacing w:val="1"/>
        </w:rPr>
        <w:t> </w:t>
      </w:r>
      <w:r>
        <w:rPr>
          <w:w w:val="90"/>
        </w:rPr>
        <w:t>real</w:t>
      </w:r>
      <w:r>
        <w:rPr>
          <w:spacing w:val="1"/>
        </w:rPr>
        <w:t> </w:t>
      </w:r>
      <w:r>
        <w:rPr>
          <w:w w:val="90"/>
        </w:rPr>
        <w:t>data</w:t>
      </w:r>
      <w:r>
        <w:rPr>
          <w:spacing w:val="1"/>
        </w:rPr>
        <w:t> </w:t>
      </w:r>
      <w:r>
        <w:rPr>
          <w:w w:val="90"/>
        </w:rPr>
        <w:t>type</w:t>
      </w:r>
      <w:r>
        <w:rPr>
          <w:spacing w:val="1"/>
        </w:rPr>
        <w:t> </w:t>
      </w:r>
      <w:r>
        <w:rPr>
          <w:spacing w:val="-4"/>
          <w:w w:val="90"/>
        </w:rPr>
        <w:t>with</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r>
        <w:rPr>
          <w:w w:val="90"/>
        </w:rPr>
        <w:t>the appropriate methods and semantics. This is where GoLang-set come</w:t>
      </w:r>
      <w:r>
        <w:rPr>
          <w:w w:val="90"/>
        </w:rPr>
        <w:t>s</w:t>
      </w:r>
      <w:r>
        <w:rPr>
          <w:w w:val="90"/>
        </w:rPr>
        <w:t> </w:t>
      </w:r>
      <w:r>
        <w:rPr>
          <w:spacing w:val="-8"/>
        </w:rPr>
        <w:t>in.</w:t>
      </w:r>
      <w:r>
        <w:rPr>
          <w:spacing w:val="-4"/>
        </w:rPr>
        <w:t> </w:t>
      </w:r>
      <w:r>
        <w:rPr>
          <w:spacing w:val="-8"/>
        </w:rPr>
        <w:t>Here’s</w:t>
      </w:r>
      <w:r>
        <w:rPr>
          <w:spacing w:val="-4"/>
        </w:rPr>
        <w:t> </w:t>
      </w:r>
      <w:r>
        <w:rPr>
          <w:spacing w:val="-8"/>
        </w:rPr>
        <w:t>a</w:t>
      </w:r>
      <w:r>
        <w:rPr>
          <w:spacing w:val="-4"/>
        </w:rPr>
        <w:t> </w:t>
      </w:r>
      <w:r>
        <w:rPr>
          <w:spacing w:val="-8"/>
        </w:rPr>
        <w:t>simple</w:t>
      </w:r>
      <w:r>
        <w:rPr>
          <w:spacing w:val="-4"/>
        </w:rPr>
        <w:t> </w:t>
      </w:r>
      <w:r>
        <w:rPr>
          <w:spacing w:val="-8"/>
        </w:rPr>
        <w:t>example</w:t>
      </w:r>
      <w:r>
        <w:rPr>
          <w:spacing w:val="-4"/>
        </w:rPr>
        <w:t> </w:t>
      </w:r>
      <w:r>
        <w:rPr>
          <w:spacing w:val="-8"/>
        </w:rPr>
        <w:t>of</w:t>
      </w:r>
      <w:r>
        <w:rPr>
          <w:spacing w:val="-4"/>
        </w:rPr>
        <w:t> </w:t>
      </w:r>
      <w:r>
        <w:rPr>
          <w:spacing w:val="-8"/>
        </w:rPr>
        <w:t>establishing</w:t>
      </w:r>
      <w:r>
        <w:rPr>
          <w:spacing w:val="-4"/>
        </w:rPr>
        <w:t> </w:t>
      </w:r>
      <w:r>
        <w:rPr>
          <w:spacing w:val="-8"/>
        </w:rPr>
        <w:t>a</w:t>
      </w:r>
      <w:r>
        <w:rPr>
          <w:spacing w:val="-4"/>
        </w:rPr>
        <w:t> </w:t>
      </w:r>
      <w:r>
        <w:rPr>
          <w:spacing w:val="-8"/>
        </w:rPr>
        <w:t>new</w:t>
      </w:r>
      <w:r>
        <w:rPr>
          <w:spacing w:val="-4"/>
        </w:rPr>
        <w:t> </w:t>
      </w:r>
      <w:r>
        <w:rPr>
          <w:spacing w:val="-8"/>
        </w:rPr>
        <w:t>set,</w:t>
      </w:r>
      <w:r>
        <w:rPr>
          <w:spacing w:val="-4"/>
        </w:rPr>
        <w:t> </w:t>
      </w:r>
      <w:r>
        <w:rPr>
          <w:spacing w:val="-8"/>
        </w:rPr>
        <w:t>adding</w:t>
      </w:r>
      <w:r>
        <w:rPr>
          <w:spacing w:val="-4"/>
        </w:rPr>
        <w:t> </w:t>
      </w:r>
      <w:r>
        <w:rPr>
          <w:spacing w:val="-8"/>
        </w:rPr>
        <w:t>items,</w:t>
      </w:r>
      <w:r>
        <w:rPr>
          <w:spacing w:val="-4"/>
        </w:rPr>
        <w:t> </w:t>
      </w:r>
      <w:r>
        <w:rPr>
          <w:spacing w:val="-8"/>
        </w:rPr>
        <w:t>an</w:t>
      </w:r>
      <w:r>
        <w:rPr>
          <w:spacing w:val="-8"/>
        </w:rPr>
        <w:t>d</w:t>
      </w:r>
      <w:r>
        <w:rPr>
          <w:spacing w:val="-8"/>
        </w:rPr>
        <w:t> </w:t>
      </w:r>
      <w:r>
        <w:rPr/>
        <w:t>testing</w:t>
      </w:r>
      <w:r>
        <w:rPr>
          <w:spacing w:val="-14"/>
        </w:rPr>
        <w:t> </w:t>
      </w:r>
      <w:r>
        <w:rPr/>
        <w:t>membership:</w:t>
      </w:r>
    </w:p>
    <w:p>
      <w:pPr>
        <w:pStyle w:val="BodyText"/>
        <w:rPr>
          <w:sz w:val="16"/>
        </w:rPr>
      </w:pPr>
      <w:r>
        <w:rPr>
          <w:sz w:val="16"/>
        </w:rPr>
        <mc:AlternateContent>
          <mc:Choice Requires="wps">
            <w:drawing>
              <wp:anchor distT="0" distB="0" distL="0" distR="0" allowOverlap="1" layoutInCell="1" locked="0" behindDoc="1" simplePos="0" relativeHeight="487671296">
                <wp:simplePos x="0" y="0"/>
                <wp:positionH relativeFrom="page">
                  <wp:posOffset>742950</wp:posOffset>
                </wp:positionH>
                <wp:positionV relativeFrom="paragraph">
                  <wp:posOffset>152653</wp:posOffset>
                </wp:positionV>
                <wp:extent cx="4130675" cy="4563745"/>
                <wp:effectExtent l="0" t="0" r="0" b="0"/>
                <wp:wrapTopAndBottom/>
                <wp:docPr id="193" name="Textbox 193"/>
                <wp:cNvGraphicFramePr>
                  <a:graphicFrameLocks/>
                </wp:cNvGraphicFramePr>
                <a:graphic>
                  <a:graphicData uri="http://schemas.microsoft.com/office/word/2010/wordprocessingShape">
                    <wps:wsp>
                      <wps:cNvPr id="193" name="Textbox 193"/>
                      <wps:cNvSpPr txBox="1"/>
                      <wps:spPr>
                        <a:xfrm>
                          <a:off x="0" y="0"/>
                          <a:ext cx="4130675" cy="4563745"/>
                        </a:xfrm>
                        <a:prstGeom prst="rect">
                          <a:avLst/>
                        </a:prstGeom>
                        <a:solidFill>
                          <a:srgbClr val="EBEBEC"/>
                        </a:solidFill>
                      </wps:spPr>
                      <wps:txbx>
                        <w:txbxContent>
                          <w:p>
                            <w:pPr>
                              <w:spacing w:line="400" w:lineRule="exact" w:before="26"/>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1" w:lineRule="exact" w:before="0"/>
                              <w:ind w:left="648" w:right="0" w:firstLine="0"/>
                              <w:jc w:val="left"/>
                              <w:rPr>
                                <w:rFonts w:ascii="Courier New"/>
                                <w:color w:val="000000"/>
                                <w:sz w:val="17"/>
                              </w:rPr>
                            </w:pPr>
                            <w:r>
                              <w:rPr>
                                <w:rFonts w:ascii="Courier New"/>
                                <w:color w:val="000000"/>
                                <w:spacing w:val="-2"/>
                                <w:sz w:val="17"/>
                              </w:rPr>
                              <w:t>"fmt"</w:t>
                            </w:r>
                          </w:p>
                          <w:p>
                            <w:pPr>
                              <w:spacing w:before="8"/>
                              <w:ind w:left="648" w:right="0" w:firstLine="0"/>
                              <w:jc w:val="left"/>
                              <w:rPr>
                                <w:rFonts w:ascii="Courier New"/>
                                <w:color w:val="000000"/>
                                <w:sz w:val="17"/>
                              </w:rPr>
                            </w:pPr>
                            <w:r>
                              <w:rPr>
                                <w:rFonts w:ascii="Courier New"/>
                                <w:color w:val="000000"/>
                                <w:spacing w:val="-2"/>
                                <w:sz w:val="17"/>
                              </w:rPr>
                              <w:t>"github.com/deckarep/GoLang-</w:t>
                            </w:r>
                            <w:r>
                              <w:rPr>
                                <w:rFonts w:ascii="Courier New"/>
                                <w:color w:val="000000"/>
                                <w:spacing w:val="-4"/>
                                <w:sz w:val="17"/>
                              </w:rPr>
                              <w:t>set"</w:t>
                            </w:r>
                          </w:p>
                          <w:p>
                            <w:pPr>
                              <w:spacing w:before="7"/>
                              <w:ind w:left="240" w:right="0" w:firstLine="0"/>
                              <w:jc w:val="left"/>
                              <w:rPr>
                                <w:rFonts w:ascii="Courier New"/>
                                <w:color w:val="000000"/>
                                <w:sz w:val="17"/>
                              </w:rPr>
                            </w:pPr>
                            <w:r>
                              <w:rPr>
                                <w:rFonts w:ascii="Courier New"/>
                                <w:color w:val="000000"/>
                                <w:spacing w:val="-10"/>
                                <w:sz w:val="17"/>
                              </w:rPr>
                              <w:t>)</w:t>
                            </w:r>
                          </w:p>
                          <w:p>
                            <w:pPr>
                              <w:pStyle w:val="BodyText"/>
                              <w:rPr>
                                <w:rFonts w:ascii="Courier New"/>
                                <w:color w:val="000000"/>
                                <w:sz w:val="17"/>
                              </w:rPr>
                            </w:pPr>
                          </w:p>
                          <w:p>
                            <w:pPr>
                              <w:pStyle w:val="BodyText"/>
                              <w:spacing w:before="22"/>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49" w:lineRule="auto" w:before="8"/>
                              <w:ind w:left="648" w:right="2452" w:firstLine="0"/>
                              <w:jc w:val="left"/>
                              <w:rPr>
                                <w:rFonts w:ascii="Courier New"/>
                                <w:color w:val="000000"/>
                                <w:sz w:val="17"/>
                              </w:rPr>
                            </w:pPr>
                            <w:r>
                              <w:rPr>
                                <w:rFonts w:ascii="Courier New"/>
                                <w:color w:val="000000"/>
                                <w:sz w:val="17"/>
                              </w:rPr>
                              <w:t>basicColors</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mapset.NewSet(</w:t>
                            </w:r>
                            <w:r>
                              <w:rPr>
                                <w:rFonts w:ascii="Courier New"/>
                                <w:color w:val="000000"/>
                                <w:sz w:val="17"/>
                              </w:rPr>
                              <w:t>)</w:t>
                            </w:r>
                            <w:r>
                              <w:rPr>
                                <w:rFonts w:ascii="Courier New"/>
                                <w:color w:val="000000"/>
                                <w:sz w:val="17"/>
                              </w:rPr>
                              <w:t> </w:t>
                            </w:r>
                            <w:r>
                              <w:rPr>
                                <w:rFonts w:ascii="Courier New"/>
                                <w:color w:val="000000"/>
                                <w:spacing w:val="-2"/>
                                <w:sz w:val="17"/>
                              </w:rPr>
                              <w:t>basicColors.Add("Yellow")</w:t>
                            </w:r>
                            <w:r>
                              <w:rPr>
                                <w:rFonts w:ascii="Courier New"/>
                                <w:color w:val="000000"/>
                                <w:spacing w:val="-2"/>
                                <w:sz w:val="17"/>
                              </w:rPr>
                              <w:t> </w:t>
                            </w:r>
                            <w:r>
                              <w:rPr>
                                <w:rFonts w:ascii="Courier New"/>
                                <w:color w:val="000000"/>
                                <w:spacing w:val="-2"/>
                                <w:sz w:val="17"/>
                              </w:rPr>
                              <w:t>basicColors.Add("White")</w:t>
                            </w:r>
                            <w:r>
                              <w:rPr>
                                <w:rFonts w:ascii="Courier New"/>
                                <w:color w:val="000000"/>
                                <w:spacing w:val="-2"/>
                                <w:sz w:val="17"/>
                              </w:rPr>
                              <w:t> basicColors.Add("Grey")</w:t>
                            </w:r>
                          </w:p>
                          <w:p>
                            <w:pPr>
                              <w:pStyle w:val="BodyText"/>
                              <w:spacing w:before="6"/>
                              <w:rPr>
                                <w:rFonts w:ascii="Courier New"/>
                                <w:color w:val="000000"/>
                                <w:sz w:val="17"/>
                              </w:rPr>
                            </w:pPr>
                          </w:p>
                          <w:p>
                            <w:pPr>
                              <w:spacing w:line="249" w:lineRule="auto" w:before="0"/>
                              <w:ind w:left="1056" w:right="1060" w:hanging="408"/>
                              <w:jc w:val="left"/>
                              <w:rPr>
                                <w:rFonts w:ascii="Courier New"/>
                                <w:color w:val="000000"/>
                                <w:sz w:val="17"/>
                              </w:rPr>
                            </w:pPr>
                            <w:r>
                              <w:rPr>
                                <w:rFonts w:ascii="Courier New"/>
                                <w:color w:val="000000"/>
                                <w:sz w:val="17"/>
                              </w:rPr>
                              <w:t>if basicColors.Contains("Grey") </w:t>
                            </w:r>
                            <w:r>
                              <w:rPr>
                                <w:rFonts w:ascii="Courier New"/>
                                <w:color w:val="000000"/>
                                <w:sz w:val="17"/>
                              </w:rPr>
                              <w:t>{</w:t>
                            </w:r>
                            <w:r>
                              <w:rPr>
                                <w:rFonts w:ascii="Courier New"/>
                                <w:color w:val="000000"/>
                                <w:sz w:val="17"/>
                              </w:rPr>
                              <w:t> fmt.Println("Yay!</w:t>
                            </w:r>
                            <w:r>
                              <w:rPr>
                                <w:rFonts w:ascii="Courier New"/>
                                <w:color w:val="000000"/>
                                <w:spacing w:val="-8"/>
                                <w:sz w:val="17"/>
                              </w:rPr>
                              <w:t> </w:t>
                            </w:r>
                            <w:r>
                              <w:rPr>
                                <w:rFonts w:ascii="Courier New"/>
                                <w:color w:val="000000"/>
                                <w:sz w:val="17"/>
                              </w:rPr>
                              <w:t>'Grey'</w:t>
                            </w:r>
                            <w:r>
                              <w:rPr>
                                <w:rFonts w:ascii="Courier New"/>
                                <w:color w:val="000000"/>
                                <w:spacing w:val="-8"/>
                                <w:sz w:val="17"/>
                              </w:rPr>
                              <w:t> </w:t>
                            </w:r>
                            <w:r>
                              <w:rPr>
                                <w:rFonts w:ascii="Courier New"/>
                                <w:color w:val="000000"/>
                                <w:sz w:val="17"/>
                              </w:rPr>
                              <w:t>is</w:t>
                            </w:r>
                            <w:r>
                              <w:rPr>
                                <w:rFonts w:ascii="Courier New"/>
                                <w:color w:val="000000"/>
                                <w:spacing w:val="-8"/>
                                <w:sz w:val="17"/>
                              </w:rPr>
                              <w:t> </w:t>
                            </w:r>
                            <w:r>
                              <w:rPr>
                                <w:rFonts w:ascii="Courier New"/>
                                <w:color w:val="000000"/>
                                <w:sz w:val="17"/>
                              </w:rPr>
                              <w:t>a</w:t>
                            </w:r>
                            <w:r>
                              <w:rPr>
                                <w:rFonts w:ascii="Courier New"/>
                                <w:color w:val="000000"/>
                                <w:spacing w:val="-8"/>
                                <w:sz w:val="17"/>
                              </w:rPr>
                              <w:t> </w:t>
                            </w:r>
                            <w:r>
                              <w:rPr>
                                <w:rFonts w:ascii="Courier New"/>
                                <w:color w:val="000000"/>
                                <w:sz w:val="17"/>
                              </w:rPr>
                              <w:t>basic</w:t>
                            </w:r>
                            <w:r>
                              <w:rPr>
                                <w:rFonts w:ascii="Courier New"/>
                                <w:color w:val="000000"/>
                                <w:spacing w:val="-8"/>
                                <w:sz w:val="17"/>
                              </w:rPr>
                              <w:t> </w:t>
                            </w:r>
                            <w:r>
                              <w:rPr>
                                <w:rFonts w:ascii="Courier New"/>
                                <w:color w:val="000000"/>
                                <w:sz w:val="17"/>
                              </w:rPr>
                              <w:t>color")</w:t>
                            </w:r>
                          </w:p>
                          <w:p>
                            <w:pPr>
                              <w:spacing w:line="192" w:lineRule="exact" w:before="0"/>
                              <w:ind w:left="648"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else</w:t>
                            </w:r>
                            <w:r>
                              <w:rPr>
                                <w:rFonts w:ascii="Courier New"/>
                                <w:color w:val="000000"/>
                                <w:spacing w:val="-4"/>
                                <w:sz w:val="17"/>
                              </w:rPr>
                              <w:t> </w:t>
                            </w:r>
                            <w:r>
                              <w:rPr>
                                <w:rFonts w:ascii="Courier New"/>
                                <w:color w:val="000000"/>
                                <w:spacing w:val="-10"/>
                                <w:sz w:val="17"/>
                              </w:rPr>
                              <w:t>{</w:t>
                            </w:r>
                          </w:p>
                          <w:p>
                            <w:pPr>
                              <w:spacing w:line="249" w:lineRule="auto" w:before="8"/>
                              <w:ind w:left="240" w:right="0" w:firstLine="816"/>
                              <w:jc w:val="left"/>
                              <w:rPr>
                                <w:rFonts w:ascii="Courier New"/>
                                <w:color w:val="000000"/>
                                <w:sz w:val="17"/>
                              </w:rPr>
                            </w:pPr>
                            <w:r>
                              <w:rPr>
                                <w:rFonts w:ascii="Courier New"/>
                                <w:color w:val="000000"/>
                                <w:sz w:val="17"/>
                              </w:rPr>
                              <w:t>fmt.Println("What</w:t>
                            </w:r>
                            <w:r>
                              <w:rPr>
                                <w:rFonts w:ascii="Courier New"/>
                                <w:color w:val="000000"/>
                                <w:spacing w:val="-7"/>
                                <w:sz w:val="17"/>
                              </w:rPr>
                              <w:t> </w:t>
                            </w:r>
                            <w:r>
                              <w:rPr>
                                <w:rFonts w:ascii="Courier New"/>
                                <w:color w:val="000000"/>
                                <w:sz w:val="17"/>
                              </w:rPr>
                              <w:t>a</w:t>
                            </w:r>
                            <w:r>
                              <w:rPr>
                                <w:rFonts w:ascii="Courier New"/>
                                <w:color w:val="000000"/>
                                <w:spacing w:val="-7"/>
                                <w:sz w:val="17"/>
                              </w:rPr>
                              <w:t> </w:t>
                            </w:r>
                            <w:r>
                              <w:rPr>
                                <w:rFonts w:ascii="Courier New"/>
                                <w:color w:val="000000"/>
                                <w:sz w:val="17"/>
                              </w:rPr>
                              <w:t>disappointment!</w:t>
                            </w:r>
                            <w:r>
                              <w:rPr>
                                <w:rFonts w:ascii="Courier New"/>
                                <w:color w:val="000000"/>
                                <w:spacing w:val="-7"/>
                                <w:sz w:val="17"/>
                              </w:rPr>
                              <w:t> </w:t>
                            </w:r>
                            <w:r>
                              <w:rPr>
                                <w:rFonts w:ascii="Courier New"/>
                                <w:color w:val="000000"/>
                                <w:sz w:val="17"/>
                              </w:rPr>
                              <w:t>'Grey'</w:t>
                            </w:r>
                            <w:r>
                              <w:rPr>
                                <w:rFonts w:ascii="Courier New"/>
                                <w:color w:val="000000"/>
                                <w:spacing w:val="-7"/>
                                <w:sz w:val="17"/>
                              </w:rPr>
                              <w:t> </w:t>
                            </w:r>
                            <w:r>
                              <w:rPr>
                                <w:rFonts w:ascii="Courier New"/>
                                <w:color w:val="000000"/>
                                <w:sz w:val="17"/>
                              </w:rPr>
                              <w:t>is</w:t>
                            </w:r>
                            <w:r>
                              <w:rPr>
                                <w:rFonts w:ascii="Courier New"/>
                                <w:color w:val="000000"/>
                                <w:spacing w:val="-7"/>
                                <w:sz w:val="17"/>
                              </w:rPr>
                              <w:t> </w:t>
                            </w:r>
                            <w:r>
                              <w:rPr>
                                <w:rFonts w:ascii="Courier New"/>
                                <w:color w:val="000000"/>
                                <w:sz w:val="17"/>
                              </w:rPr>
                              <w:t>not</w:t>
                            </w:r>
                            <w:r>
                              <w:rPr>
                                <w:rFonts w:ascii="Courier New"/>
                                <w:color w:val="000000"/>
                                <w:spacing w:val="-7"/>
                                <w:sz w:val="17"/>
                              </w:rPr>
                              <w:t> </w:t>
                            </w:r>
                            <w:r>
                              <w:rPr>
                                <w:rFonts w:ascii="Courier New"/>
                                <w:color w:val="000000"/>
                                <w:sz w:val="17"/>
                              </w:rPr>
                              <w:t>a</w:t>
                            </w:r>
                            <w:r>
                              <w:rPr>
                                <w:rFonts w:ascii="Courier New"/>
                                <w:color w:val="000000"/>
                                <w:sz w:val="17"/>
                              </w:rPr>
                              <w:t> basic color")</w:t>
                            </w:r>
                          </w:p>
                          <w:p>
                            <w:pPr>
                              <w:spacing w:line="192" w:lineRule="exact" w:before="0"/>
                              <w:ind w:left="648" w:right="0" w:firstLine="0"/>
                              <w:jc w:val="left"/>
                              <w:rPr>
                                <w:rFonts w:ascii="Courier New"/>
                                <w:color w:val="000000"/>
                                <w:sz w:val="17"/>
                              </w:rPr>
                            </w:pPr>
                            <w:r>
                              <w:rPr>
                                <w:rFonts w:ascii="Courier New"/>
                                <w:color w:val="000000"/>
                                <w:spacing w:val="-10"/>
                                <w:sz w:val="17"/>
                              </w:rPr>
                              <w:t>}</w:t>
                            </w:r>
                          </w:p>
                          <w:p>
                            <w:pPr>
                              <w:pStyle w:val="BodyText"/>
                              <w:rPr>
                                <w:rFonts w:ascii="Courier New"/>
                                <w:color w:val="000000"/>
                                <w:sz w:val="17"/>
                              </w:rPr>
                            </w:pPr>
                          </w:p>
                          <w:p>
                            <w:pPr>
                              <w:pStyle w:val="BodyText"/>
                              <w:spacing w:before="22"/>
                              <w:rPr>
                                <w:rFonts w:ascii="Courier New"/>
                                <w:color w:val="000000"/>
                                <w:sz w:val="17"/>
                              </w:rPr>
                            </w:pPr>
                          </w:p>
                          <w:p>
                            <w:pPr>
                              <w:spacing w:line="249" w:lineRule="auto" w:before="0"/>
                              <w:ind w:left="1056" w:right="1060" w:hanging="408"/>
                              <w:jc w:val="left"/>
                              <w:rPr>
                                <w:rFonts w:ascii="Courier New"/>
                                <w:color w:val="000000"/>
                                <w:sz w:val="17"/>
                              </w:rPr>
                            </w:pPr>
                            <w:r>
                              <w:rPr>
                                <w:rFonts w:ascii="Courier New"/>
                                <w:color w:val="000000"/>
                                <w:sz w:val="17"/>
                              </w:rPr>
                              <w:t>if basicColors.Contains("Pink") </w:t>
                            </w:r>
                            <w:r>
                              <w:rPr>
                                <w:rFonts w:ascii="Courier New"/>
                                <w:color w:val="000000"/>
                                <w:sz w:val="17"/>
                              </w:rPr>
                              <w:t>{</w:t>
                            </w:r>
                            <w:r>
                              <w:rPr>
                                <w:rFonts w:ascii="Courier New"/>
                                <w:color w:val="000000"/>
                                <w:sz w:val="17"/>
                              </w:rPr>
                              <w:t> fmt.Println("Yay!</w:t>
                            </w:r>
                            <w:r>
                              <w:rPr>
                                <w:rFonts w:ascii="Courier New"/>
                                <w:color w:val="000000"/>
                                <w:spacing w:val="-8"/>
                                <w:sz w:val="17"/>
                              </w:rPr>
                              <w:t> </w:t>
                            </w:r>
                            <w:r>
                              <w:rPr>
                                <w:rFonts w:ascii="Courier New"/>
                                <w:color w:val="000000"/>
                                <w:sz w:val="17"/>
                              </w:rPr>
                              <w:t>'Pink'</w:t>
                            </w:r>
                            <w:r>
                              <w:rPr>
                                <w:rFonts w:ascii="Courier New"/>
                                <w:color w:val="000000"/>
                                <w:spacing w:val="-8"/>
                                <w:sz w:val="17"/>
                              </w:rPr>
                              <w:t> </w:t>
                            </w:r>
                            <w:r>
                              <w:rPr>
                                <w:rFonts w:ascii="Courier New"/>
                                <w:color w:val="000000"/>
                                <w:sz w:val="17"/>
                              </w:rPr>
                              <w:t>is</w:t>
                            </w:r>
                            <w:r>
                              <w:rPr>
                                <w:rFonts w:ascii="Courier New"/>
                                <w:color w:val="000000"/>
                                <w:spacing w:val="-8"/>
                                <w:sz w:val="17"/>
                              </w:rPr>
                              <w:t> </w:t>
                            </w:r>
                            <w:r>
                              <w:rPr>
                                <w:rFonts w:ascii="Courier New"/>
                                <w:color w:val="000000"/>
                                <w:sz w:val="17"/>
                              </w:rPr>
                              <w:t>a</w:t>
                            </w:r>
                            <w:r>
                              <w:rPr>
                                <w:rFonts w:ascii="Courier New"/>
                                <w:color w:val="000000"/>
                                <w:spacing w:val="-8"/>
                                <w:sz w:val="17"/>
                              </w:rPr>
                              <w:t> </w:t>
                            </w:r>
                            <w:r>
                              <w:rPr>
                                <w:rFonts w:ascii="Courier New"/>
                                <w:color w:val="000000"/>
                                <w:sz w:val="17"/>
                              </w:rPr>
                              <w:t>basic</w:t>
                            </w:r>
                            <w:r>
                              <w:rPr>
                                <w:rFonts w:ascii="Courier New"/>
                                <w:color w:val="000000"/>
                                <w:spacing w:val="-8"/>
                                <w:sz w:val="17"/>
                              </w:rPr>
                              <w:t> </w:t>
                            </w:r>
                            <w:r>
                              <w:rPr>
                                <w:rFonts w:ascii="Courier New"/>
                                <w:color w:val="000000"/>
                                <w:sz w:val="17"/>
                              </w:rPr>
                              <w:t>color")</w:t>
                            </w:r>
                          </w:p>
                          <w:p>
                            <w:pPr>
                              <w:spacing w:line="192" w:lineRule="exact" w:before="0"/>
                              <w:ind w:left="648"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else</w:t>
                            </w:r>
                            <w:r>
                              <w:rPr>
                                <w:rFonts w:ascii="Courier New"/>
                                <w:color w:val="000000"/>
                                <w:spacing w:val="-4"/>
                                <w:sz w:val="17"/>
                              </w:rPr>
                              <w:t> </w:t>
                            </w:r>
                            <w:r>
                              <w:rPr>
                                <w:rFonts w:ascii="Courier New"/>
                                <w:color w:val="000000"/>
                                <w:spacing w:val="-10"/>
                                <w:sz w:val="17"/>
                              </w:rPr>
                              <w:t>{</w:t>
                            </w:r>
                          </w:p>
                          <w:p>
                            <w:pPr>
                              <w:spacing w:line="249" w:lineRule="auto" w:before="7"/>
                              <w:ind w:left="240" w:right="0" w:firstLine="816"/>
                              <w:jc w:val="left"/>
                              <w:rPr>
                                <w:rFonts w:ascii="Courier New"/>
                                <w:color w:val="000000"/>
                                <w:sz w:val="17"/>
                              </w:rPr>
                            </w:pPr>
                            <w:r>
                              <w:rPr>
                                <w:rFonts w:ascii="Courier New"/>
                                <w:color w:val="000000"/>
                                <w:sz w:val="17"/>
                              </w:rPr>
                              <w:t>fmt.Println("What</w:t>
                            </w:r>
                            <w:r>
                              <w:rPr>
                                <w:rFonts w:ascii="Courier New"/>
                                <w:color w:val="000000"/>
                                <w:spacing w:val="-7"/>
                                <w:sz w:val="17"/>
                              </w:rPr>
                              <w:t> </w:t>
                            </w:r>
                            <w:r>
                              <w:rPr>
                                <w:rFonts w:ascii="Courier New"/>
                                <w:color w:val="000000"/>
                                <w:sz w:val="17"/>
                              </w:rPr>
                              <w:t>a</w:t>
                            </w:r>
                            <w:r>
                              <w:rPr>
                                <w:rFonts w:ascii="Courier New"/>
                                <w:color w:val="000000"/>
                                <w:spacing w:val="-7"/>
                                <w:sz w:val="17"/>
                              </w:rPr>
                              <w:t> </w:t>
                            </w:r>
                            <w:r>
                              <w:rPr>
                                <w:rFonts w:ascii="Courier New"/>
                                <w:color w:val="000000"/>
                                <w:sz w:val="17"/>
                              </w:rPr>
                              <w:t>disappointment!</w:t>
                            </w:r>
                            <w:r>
                              <w:rPr>
                                <w:rFonts w:ascii="Courier New"/>
                                <w:color w:val="000000"/>
                                <w:spacing w:val="-7"/>
                                <w:sz w:val="17"/>
                              </w:rPr>
                              <w:t> </w:t>
                            </w:r>
                            <w:r>
                              <w:rPr>
                                <w:rFonts w:ascii="Courier New"/>
                                <w:color w:val="000000"/>
                                <w:sz w:val="17"/>
                              </w:rPr>
                              <w:t>'Pink'</w:t>
                            </w:r>
                            <w:r>
                              <w:rPr>
                                <w:rFonts w:ascii="Courier New"/>
                                <w:color w:val="000000"/>
                                <w:spacing w:val="-7"/>
                                <w:sz w:val="17"/>
                              </w:rPr>
                              <w:t> </w:t>
                            </w:r>
                            <w:r>
                              <w:rPr>
                                <w:rFonts w:ascii="Courier New"/>
                                <w:color w:val="000000"/>
                                <w:sz w:val="17"/>
                              </w:rPr>
                              <w:t>is</w:t>
                            </w:r>
                            <w:r>
                              <w:rPr>
                                <w:rFonts w:ascii="Courier New"/>
                                <w:color w:val="000000"/>
                                <w:spacing w:val="-7"/>
                                <w:sz w:val="17"/>
                              </w:rPr>
                              <w:t> </w:t>
                            </w:r>
                            <w:r>
                              <w:rPr>
                                <w:rFonts w:ascii="Courier New"/>
                                <w:color w:val="000000"/>
                                <w:sz w:val="17"/>
                              </w:rPr>
                              <w:t>not</w:t>
                            </w:r>
                            <w:r>
                              <w:rPr>
                                <w:rFonts w:ascii="Courier New"/>
                                <w:color w:val="000000"/>
                                <w:spacing w:val="-7"/>
                                <w:sz w:val="17"/>
                              </w:rPr>
                              <w:t> </w:t>
                            </w:r>
                            <w:r>
                              <w:rPr>
                                <w:rFonts w:ascii="Courier New"/>
                                <w:color w:val="000000"/>
                                <w:sz w:val="17"/>
                              </w:rPr>
                              <w:t>a</w:t>
                            </w:r>
                            <w:r>
                              <w:rPr>
                                <w:rFonts w:ascii="Courier New"/>
                                <w:color w:val="000000"/>
                                <w:sz w:val="17"/>
                              </w:rPr>
                              <w:t> basic color")</w:t>
                            </w:r>
                          </w:p>
                          <w:p>
                            <w:pPr>
                              <w:spacing w:line="192" w:lineRule="exact" w:before="0"/>
                              <w:ind w:left="648" w:right="0" w:firstLine="0"/>
                              <w:jc w:val="left"/>
                              <w:rPr>
                                <w:rFonts w:ascii="Courier New"/>
                                <w:color w:val="000000"/>
                                <w:sz w:val="17"/>
                              </w:rPr>
                            </w:pPr>
                            <w:r>
                              <w:rPr>
                                <w:rFonts w:ascii="Courier New"/>
                                <w:color w:val="000000"/>
                                <w:spacing w:val="-10"/>
                                <w:sz w:val="17"/>
                              </w:rPr>
                              <w:t>}</w:t>
                            </w:r>
                          </w:p>
                          <w:p>
                            <w:pPr>
                              <w:spacing w:before="8"/>
                              <w:ind w:left="240" w:right="0" w:firstLine="0"/>
                              <w:jc w:val="left"/>
                              <w:rPr>
                                <w:rFonts w:ascii="Courier New"/>
                                <w:color w:val="000000"/>
                                <w:sz w:val="17"/>
                              </w:rPr>
                            </w:pPr>
                            <w:r>
                              <w:rPr>
                                <w:rFonts w:ascii="Courier New"/>
                                <w:color w:val="000000"/>
                                <w:spacing w:val="-10"/>
                                <w:sz w:val="17"/>
                              </w:rPr>
                              <w:t>}</w:t>
                            </w:r>
                          </w:p>
                          <w:p>
                            <w:pPr>
                              <w:pStyle w:val="BodyText"/>
                              <w:spacing w:before="14"/>
                              <w:rPr>
                                <w:rFonts w:ascii="Courier New"/>
                                <w:color w:val="000000"/>
                                <w:sz w:val="17"/>
                              </w:rPr>
                            </w:pPr>
                          </w:p>
                          <w:p>
                            <w:pPr>
                              <w:spacing w:before="0"/>
                              <w:ind w:left="240" w:right="0" w:firstLine="0"/>
                              <w:jc w:val="left"/>
                              <w:rPr>
                                <w:rFonts w:ascii="Courier New"/>
                                <w:color w:val="000000"/>
                                <w:sz w:val="17"/>
                              </w:rPr>
                            </w:pPr>
                            <w:r>
                              <w:rPr>
                                <w:rFonts w:ascii="Courier New"/>
                                <w:color w:val="000000"/>
                                <w:spacing w:val="-2"/>
                                <w:sz w:val="17"/>
                              </w:rPr>
                              <w:t>Output:</w:t>
                            </w:r>
                          </w:p>
                          <w:p>
                            <w:pPr>
                              <w:pStyle w:val="BodyText"/>
                              <w:spacing w:before="15"/>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Yay!</w:t>
                            </w:r>
                            <w:r>
                              <w:rPr>
                                <w:rFonts w:ascii="Courier New"/>
                                <w:color w:val="000000"/>
                                <w:spacing w:val="-5"/>
                                <w:sz w:val="17"/>
                              </w:rPr>
                              <w:t> </w:t>
                            </w:r>
                            <w:r>
                              <w:rPr>
                                <w:rFonts w:ascii="Courier New"/>
                                <w:color w:val="000000"/>
                                <w:sz w:val="17"/>
                              </w:rPr>
                              <w:t>'Grey'</w:t>
                            </w:r>
                            <w:r>
                              <w:rPr>
                                <w:rFonts w:ascii="Courier New"/>
                                <w:color w:val="000000"/>
                                <w:spacing w:val="-5"/>
                                <w:sz w:val="17"/>
                              </w:rPr>
                              <w:t> </w:t>
                            </w:r>
                            <w:r>
                              <w:rPr>
                                <w:rFonts w:ascii="Courier New"/>
                                <w:color w:val="000000"/>
                                <w:sz w:val="17"/>
                              </w:rPr>
                              <w:t>is</w:t>
                            </w:r>
                            <w:r>
                              <w:rPr>
                                <w:rFonts w:ascii="Courier New"/>
                                <w:color w:val="000000"/>
                                <w:spacing w:val="-5"/>
                                <w:sz w:val="17"/>
                              </w:rPr>
                              <w:t> </w:t>
                            </w:r>
                            <w:r>
                              <w:rPr>
                                <w:rFonts w:ascii="Courier New"/>
                                <w:color w:val="000000"/>
                                <w:sz w:val="17"/>
                              </w:rPr>
                              <w:t>a</w:t>
                            </w:r>
                            <w:r>
                              <w:rPr>
                                <w:rFonts w:ascii="Courier New"/>
                                <w:color w:val="000000"/>
                                <w:spacing w:val="-4"/>
                                <w:sz w:val="17"/>
                              </w:rPr>
                              <w:t> </w:t>
                            </w:r>
                            <w:r>
                              <w:rPr>
                                <w:rFonts w:ascii="Courier New"/>
                                <w:color w:val="000000"/>
                                <w:sz w:val="17"/>
                              </w:rPr>
                              <w:t>basic</w:t>
                            </w:r>
                            <w:r>
                              <w:rPr>
                                <w:rFonts w:ascii="Courier New"/>
                                <w:color w:val="000000"/>
                                <w:spacing w:val="-5"/>
                                <w:sz w:val="17"/>
                              </w:rPr>
                              <w:t> </w:t>
                            </w:r>
                            <w:r>
                              <w:rPr>
                                <w:rFonts w:ascii="Courier New"/>
                                <w:color w:val="000000"/>
                                <w:spacing w:val="-2"/>
                                <w:sz w:val="17"/>
                              </w:rPr>
                              <w:t>color</w:t>
                            </w:r>
                          </w:p>
                          <w:p>
                            <w:pPr>
                              <w:spacing w:before="8"/>
                              <w:ind w:left="240" w:right="0" w:firstLine="0"/>
                              <w:jc w:val="left"/>
                              <w:rPr>
                                <w:rFonts w:ascii="Courier New"/>
                                <w:color w:val="000000"/>
                                <w:sz w:val="17"/>
                              </w:rPr>
                            </w:pPr>
                            <w:r>
                              <w:rPr>
                                <w:rFonts w:ascii="Courier New"/>
                                <w:color w:val="000000"/>
                                <w:sz w:val="17"/>
                              </w:rPr>
                              <w:t>What</w:t>
                            </w:r>
                            <w:r>
                              <w:rPr>
                                <w:rFonts w:ascii="Courier New"/>
                                <w:color w:val="000000"/>
                                <w:spacing w:val="-6"/>
                                <w:sz w:val="17"/>
                              </w:rPr>
                              <w:t> </w:t>
                            </w:r>
                            <w:r>
                              <w:rPr>
                                <w:rFonts w:ascii="Courier New"/>
                                <w:color w:val="000000"/>
                                <w:sz w:val="17"/>
                              </w:rPr>
                              <w:t>a</w:t>
                            </w:r>
                            <w:r>
                              <w:rPr>
                                <w:rFonts w:ascii="Courier New"/>
                                <w:color w:val="000000"/>
                                <w:spacing w:val="-6"/>
                                <w:sz w:val="17"/>
                              </w:rPr>
                              <w:t> </w:t>
                            </w:r>
                            <w:r>
                              <w:rPr>
                                <w:rFonts w:ascii="Courier New"/>
                                <w:color w:val="000000"/>
                                <w:sz w:val="17"/>
                              </w:rPr>
                              <w:t>disappointment!</w:t>
                            </w:r>
                            <w:r>
                              <w:rPr>
                                <w:rFonts w:ascii="Courier New"/>
                                <w:color w:val="000000"/>
                                <w:spacing w:val="-6"/>
                                <w:sz w:val="17"/>
                              </w:rPr>
                              <w:t> </w:t>
                            </w:r>
                            <w:r>
                              <w:rPr>
                                <w:rFonts w:ascii="Courier New"/>
                                <w:color w:val="000000"/>
                                <w:sz w:val="17"/>
                              </w:rPr>
                              <w:t>'Pink'</w:t>
                            </w:r>
                            <w:r>
                              <w:rPr>
                                <w:rFonts w:ascii="Courier New"/>
                                <w:color w:val="000000"/>
                                <w:spacing w:val="-5"/>
                                <w:sz w:val="17"/>
                              </w:rPr>
                              <w:t> </w:t>
                            </w:r>
                            <w:r>
                              <w:rPr>
                                <w:rFonts w:ascii="Courier New"/>
                                <w:color w:val="000000"/>
                                <w:sz w:val="17"/>
                              </w:rPr>
                              <w:t>is</w:t>
                            </w:r>
                            <w:r>
                              <w:rPr>
                                <w:rFonts w:ascii="Courier New"/>
                                <w:color w:val="000000"/>
                                <w:spacing w:val="-6"/>
                                <w:sz w:val="17"/>
                              </w:rPr>
                              <w:t> </w:t>
                            </w:r>
                            <w:r>
                              <w:rPr>
                                <w:rFonts w:ascii="Courier New"/>
                                <w:color w:val="000000"/>
                                <w:sz w:val="17"/>
                              </w:rPr>
                              <w:t>not</w:t>
                            </w:r>
                            <w:r>
                              <w:rPr>
                                <w:rFonts w:ascii="Courier New"/>
                                <w:color w:val="000000"/>
                                <w:spacing w:val="-6"/>
                                <w:sz w:val="17"/>
                              </w:rPr>
                              <w:t> </w:t>
                            </w:r>
                            <w:r>
                              <w:rPr>
                                <w:rFonts w:ascii="Courier New"/>
                                <w:color w:val="000000"/>
                                <w:sz w:val="17"/>
                              </w:rPr>
                              <w:t>a</w:t>
                            </w:r>
                            <w:r>
                              <w:rPr>
                                <w:rFonts w:ascii="Courier New"/>
                                <w:color w:val="000000"/>
                                <w:spacing w:val="-6"/>
                                <w:sz w:val="17"/>
                              </w:rPr>
                              <w:t> </w:t>
                            </w:r>
                            <w:r>
                              <w:rPr>
                                <w:rFonts w:ascii="Courier New"/>
                                <w:color w:val="000000"/>
                                <w:sz w:val="17"/>
                              </w:rPr>
                              <w:t>basic</w:t>
                            </w:r>
                            <w:r>
                              <w:rPr>
                                <w:rFonts w:ascii="Courier New"/>
                                <w:color w:val="000000"/>
                                <w:spacing w:val="-5"/>
                                <w:sz w:val="17"/>
                              </w:rPr>
                              <w:t> </w:t>
                            </w:r>
                            <w:r>
                              <w:rPr>
                                <w:rFonts w:ascii="Courier New"/>
                                <w:color w:val="000000"/>
                                <w:spacing w:val="-2"/>
                                <w:sz w:val="17"/>
                              </w:rPr>
                              <w:t>color.</w:t>
                            </w:r>
                          </w:p>
                        </w:txbxContent>
                      </wps:txbx>
                      <wps:bodyPr wrap="square" lIns="0" tIns="0" rIns="0" bIns="0" rtlCol="0">
                        <a:noAutofit/>
                      </wps:bodyPr>
                    </wps:wsp>
                  </a:graphicData>
                </a:graphic>
              </wp:anchor>
            </w:drawing>
          </mc:Choice>
          <mc:Fallback>
            <w:pict>
              <v:shape style="position:absolute;margin-left:58.5pt;margin-top:12.019932pt;width:325.25pt;height:359.35pt;mso-position-horizontal-relative:page;mso-position-vertical-relative:paragraph;z-index:-15645184;mso-wrap-distance-left:0;mso-wrap-distance-right:0" type="#_x0000_t202" id="docshape167" filled="true" fillcolor="#ebebec" stroked="false">
                <v:textbox inset="0,0,0,0">
                  <w:txbxContent>
                    <w:p>
                      <w:pPr>
                        <w:spacing w:line="400" w:lineRule="exact" w:before="26"/>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1" w:lineRule="exact" w:before="0"/>
                        <w:ind w:left="648" w:right="0" w:firstLine="0"/>
                        <w:jc w:val="left"/>
                        <w:rPr>
                          <w:rFonts w:ascii="Courier New"/>
                          <w:color w:val="000000"/>
                          <w:sz w:val="17"/>
                        </w:rPr>
                      </w:pPr>
                      <w:r>
                        <w:rPr>
                          <w:rFonts w:ascii="Courier New"/>
                          <w:color w:val="000000"/>
                          <w:spacing w:val="-2"/>
                          <w:sz w:val="17"/>
                        </w:rPr>
                        <w:t>"fmt"</w:t>
                      </w:r>
                    </w:p>
                    <w:p>
                      <w:pPr>
                        <w:spacing w:before="8"/>
                        <w:ind w:left="648" w:right="0" w:firstLine="0"/>
                        <w:jc w:val="left"/>
                        <w:rPr>
                          <w:rFonts w:ascii="Courier New"/>
                          <w:color w:val="000000"/>
                          <w:sz w:val="17"/>
                        </w:rPr>
                      </w:pPr>
                      <w:r>
                        <w:rPr>
                          <w:rFonts w:ascii="Courier New"/>
                          <w:color w:val="000000"/>
                          <w:spacing w:val="-2"/>
                          <w:sz w:val="17"/>
                        </w:rPr>
                        <w:t>"github.com/deckarep/GoLang-</w:t>
                      </w:r>
                      <w:r>
                        <w:rPr>
                          <w:rFonts w:ascii="Courier New"/>
                          <w:color w:val="000000"/>
                          <w:spacing w:val="-4"/>
                          <w:sz w:val="17"/>
                        </w:rPr>
                        <w:t>set"</w:t>
                      </w:r>
                    </w:p>
                    <w:p>
                      <w:pPr>
                        <w:spacing w:before="7"/>
                        <w:ind w:left="240" w:right="0" w:firstLine="0"/>
                        <w:jc w:val="left"/>
                        <w:rPr>
                          <w:rFonts w:ascii="Courier New"/>
                          <w:color w:val="000000"/>
                          <w:sz w:val="17"/>
                        </w:rPr>
                      </w:pPr>
                      <w:r>
                        <w:rPr>
                          <w:rFonts w:ascii="Courier New"/>
                          <w:color w:val="000000"/>
                          <w:spacing w:val="-10"/>
                          <w:sz w:val="17"/>
                        </w:rPr>
                        <w:t>)</w:t>
                      </w:r>
                    </w:p>
                    <w:p>
                      <w:pPr>
                        <w:pStyle w:val="BodyText"/>
                        <w:rPr>
                          <w:rFonts w:ascii="Courier New"/>
                          <w:color w:val="000000"/>
                          <w:sz w:val="17"/>
                        </w:rPr>
                      </w:pPr>
                    </w:p>
                    <w:p>
                      <w:pPr>
                        <w:pStyle w:val="BodyText"/>
                        <w:spacing w:before="22"/>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49" w:lineRule="auto" w:before="8"/>
                        <w:ind w:left="648" w:right="2452" w:firstLine="0"/>
                        <w:jc w:val="left"/>
                        <w:rPr>
                          <w:rFonts w:ascii="Courier New"/>
                          <w:color w:val="000000"/>
                          <w:sz w:val="17"/>
                        </w:rPr>
                      </w:pPr>
                      <w:r>
                        <w:rPr>
                          <w:rFonts w:ascii="Courier New"/>
                          <w:color w:val="000000"/>
                          <w:sz w:val="17"/>
                        </w:rPr>
                        <w:t>basicColors</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mapset.NewSet(</w:t>
                      </w:r>
                      <w:r>
                        <w:rPr>
                          <w:rFonts w:ascii="Courier New"/>
                          <w:color w:val="000000"/>
                          <w:sz w:val="17"/>
                        </w:rPr>
                        <w:t>)</w:t>
                      </w:r>
                      <w:r>
                        <w:rPr>
                          <w:rFonts w:ascii="Courier New"/>
                          <w:color w:val="000000"/>
                          <w:sz w:val="17"/>
                        </w:rPr>
                        <w:t> </w:t>
                      </w:r>
                      <w:r>
                        <w:rPr>
                          <w:rFonts w:ascii="Courier New"/>
                          <w:color w:val="000000"/>
                          <w:spacing w:val="-2"/>
                          <w:sz w:val="17"/>
                        </w:rPr>
                        <w:t>basicColors.Add("Yellow")</w:t>
                      </w:r>
                      <w:r>
                        <w:rPr>
                          <w:rFonts w:ascii="Courier New"/>
                          <w:color w:val="000000"/>
                          <w:spacing w:val="-2"/>
                          <w:sz w:val="17"/>
                        </w:rPr>
                        <w:t> </w:t>
                      </w:r>
                      <w:r>
                        <w:rPr>
                          <w:rFonts w:ascii="Courier New"/>
                          <w:color w:val="000000"/>
                          <w:spacing w:val="-2"/>
                          <w:sz w:val="17"/>
                        </w:rPr>
                        <w:t>basicColors.Add("White")</w:t>
                      </w:r>
                      <w:r>
                        <w:rPr>
                          <w:rFonts w:ascii="Courier New"/>
                          <w:color w:val="000000"/>
                          <w:spacing w:val="-2"/>
                          <w:sz w:val="17"/>
                        </w:rPr>
                        <w:t> basicColors.Add("Grey")</w:t>
                      </w:r>
                    </w:p>
                    <w:p>
                      <w:pPr>
                        <w:pStyle w:val="BodyText"/>
                        <w:spacing w:before="6"/>
                        <w:rPr>
                          <w:rFonts w:ascii="Courier New"/>
                          <w:color w:val="000000"/>
                          <w:sz w:val="17"/>
                        </w:rPr>
                      </w:pPr>
                    </w:p>
                    <w:p>
                      <w:pPr>
                        <w:spacing w:line="249" w:lineRule="auto" w:before="0"/>
                        <w:ind w:left="1056" w:right="1060" w:hanging="408"/>
                        <w:jc w:val="left"/>
                        <w:rPr>
                          <w:rFonts w:ascii="Courier New"/>
                          <w:color w:val="000000"/>
                          <w:sz w:val="17"/>
                        </w:rPr>
                      </w:pPr>
                      <w:r>
                        <w:rPr>
                          <w:rFonts w:ascii="Courier New"/>
                          <w:color w:val="000000"/>
                          <w:sz w:val="17"/>
                        </w:rPr>
                        <w:t>if basicColors.Contains("Grey") </w:t>
                      </w:r>
                      <w:r>
                        <w:rPr>
                          <w:rFonts w:ascii="Courier New"/>
                          <w:color w:val="000000"/>
                          <w:sz w:val="17"/>
                        </w:rPr>
                        <w:t>{</w:t>
                      </w:r>
                      <w:r>
                        <w:rPr>
                          <w:rFonts w:ascii="Courier New"/>
                          <w:color w:val="000000"/>
                          <w:sz w:val="17"/>
                        </w:rPr>
                        <w:t> fmt.Println("Yay!</w:t>
                      </w:r>
                      <w:r>
                        <w:rPr>
                          <w:rFonts w:ascii="Courier New"/>
                          <w:color w:val="000000"/>
                          <w:spacing w:val="-8"/>
                          <w:sz w:val="17"/>
                        </w:rPr>
                        <w:t> </w:t>
                      </w:r>
                      <w:r>
                        <w:rPr>
                          <w:rFonts w:ascii="Courier New"/>
                          <w:color w:val="000000"/>
                          <w:sz w:val="17"/>
                        </w:rPr>
                        <w:t>'Grey'</w:t>
                      </w:r>
                      <w:r>
                        <w:rPr>
                          <w:rFonts w:ascii="Courier New"/>
                          <w:color w:val="000000"/>
                          <w:spacing w:val="-8"/>
                          <w:sz w:val="17"/>
                        </w:rPr>
                        <w:t> </w:t>
                      </w:r>
                      <w:r>
                        <w:rPr>
                          <w:rFonts w:ascii="Courier New"/>
                          <w:color w:val="000000"/>
                          <w:sz w:val="17"/>
                        </w:rPr>
                        <w:t>is</w:t>
                      </w:r>
                      <w:r>
                        <w:rPr>
                          <w:rFonts w:ascii="Courier New"/>
                          <w:color w:val="000000"/>
                          <w:spacing w:val="-8"/>
                          <w:sz w:val="17"/>
                        </w:rPr>
                        <w:t> </w:t>
                      </w:r>
                      <w:r>
                        <w:rPr>
                          <w:rFonts w:ascii="Courier New"/>
                          <w:color w:val="000000"/>
                          <w:sz w:val="17"/>
                        </w:rPr>
                        <w:t>a</w:t>
                      </w:r>
                      <w:r>
                        <w:rPr>
                          <w:rFonts w:ascii="Courier New"/>
                          <w:color w:val="000000"/>
                          <w:spacing w:val="-8"/>
                          <w:sz w:val="17"/>
                        </w:rPr>
                        <w:t> </w:t>
                      </w:r>
                      <w:r>
                        <w:rPr>
                          <w:rFonts w:ascii="Courier New"/>
                          <w:color w:val="000000"/>
                          <w:sz w:val="17"/>
                        </w:rPr>
                        <w:t>basic</w:t>
                      </w:r>
                      <w:r>
                        <w:rPr>
                          <w:rFonts w:ascii="Courier New"/>
                          <w:color w:val="000000"/>
                          <w:spacing w:val="-8"/>
                          <w:sz w:val="17"/>
                        </w:rPr>
                        <w:t> </w:t>
                      </w:r>
                      <w:r>
                        <w:rPr>
                          <w:rFonts w:ascii="Courier New"/>
                          <w:color w:val="000000"/>
                          <w:sz w:val="17"/>
                        </w:rPr>
                        <w:t>color")</w:t>
                      </w:r>
                    </w:p>
                    <w:p>
                      <w:pPr>
                        <w:spacing w:line="192" w:lineRule="exact" w:before="0"/>
                        <w:ind w:left="648"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else</w:t>
                      </w:r>
                      <w:r>
                        <w:rPr>
                          <w:rFonts w:ascii="Courier New"/>
                          <w:color w:val="000000"/>
                          <w:spacing w:val="-4"/>
                          <w:sz w:val="17"/>
                        </w:rPr>
                        <w:t> </w:t>
                      </w:r>
                      <w:r>
                        <w:rPr>
                          <w:rFonts w:ascii="Courier New"/>
                          <w:color w:val="000000"/>
                          <w:spacing w:val="-10"/>
                          <w:sz w:val="17"/>
                        </w:rPr>
                        <w:t>{</w:t>
                      </w:r>
                    </w:p>
                    <w:p>
                      <w:pPr>
                        <w:spacing w:line="249" w:lineRule="auto" w:before="8"/>
                        <w:ind w:left="240" w:right="0" w:firstLine="816"/>
                        <w:jc w:val="left"/>
                        <w:rPr>
                          <w:rFonts w:ascii="Courier New"/>
                          <w:color w:val="000000"/>
                          <w:sz w:val="17"/>
                        </w:rPr>
                      </w:pPr>
                      <w:r>
                        <w:rPr>
                          <w:rFonts w:ascii="Courier New"/>
                          <w:color w:val="000000"/>
                          <w:sz w:val="17"/>
                        </w:rPr>
                        <w:t>fmt.Println("What</w:t>
                      </w:r>
                      <w:r>
                        <w:rPr>
                          <w:rFonts w:ascii="Courier New"/>
                          <w:color w:val="000000"/>
                          <w:spacing w:val="-7"/>
                          <w:sz w:val="17"/>
                        </w:rPr>
                        <w:t> </w:t>
                      </w:r>
                      <w:r>
                        <w:rPr>
                          <w:rFonts w:ascii="Courier New"/>
                          <w:color w:val="000000"/>
                          <w:sz w:val="17"/>
                        </w:rPr>
                        <w:t>a</w:t>
                      </w:r>
                      <w:r>
                        <w:rPr>
                          <w:rFonts w:ascii="Courier New"/>
                          <w:color w:val="000000"/>
                          <w:spacing w:val="-7"/>
                          <w:sz w:val="17"/>
                        </w:rPr>
                        <w:t> </w:t>
                      </w:r>
                      <w:r>
                        <w:rPr>
                          <w:rFonts w:ascii="Courier New"/>
                          <w:color w:val="000000"/>
                          <w:sz w:val="17"/>
                        </w:rPr>
                        <w:t>disappointment!</w:t>
                      </w:r>
                      <w:r>
                        <w:rPr>
                          <w:rFonts w:ascii="Courier New"/>
                          <w:color w:val="000000"/>
                          <w:spacing w:val="-7"/>
                          <w:sz w:val="17"/>
                        </w:rPr>
                        <w:t> </w:t>
                      </w:r>
                      <w:r>
                        <w:rPr>
                          <w:rFonts w:ascii="Courier New"/>
                          <w:color w:val="000000"/>
                          <w:sz w:val="17"/>
                        </w:rPr>
                        <w:t>'Grey'</w:t>
                      </w:r>
                      <w:r>
                        <w:rPr>
                          <w:rFonts w:ascii="Courier New"/>
                          <w:color w:val="000000"/>
                          <w:spacing w:val="-7"/>
                          <w:sz w:val="17"/>
                        </w:rPr>
                        <w:t> </w:t>
                      </w:r>
                      <w:r>
                        <w:rPr>
                          <w:rFonts w:ascii="Courier New"/>
                          <w:color w:val="000000"/>
                          <w:sz w:val="17"/>
                        </w:rPr>
                        <w:t>is</w:t>
                      </w:r>
                      <w:r>
                        <w:rPr>
                          <w:rFonts w:ascii="Courier New"/>
                          <w:color w:val="000000"/>
                          <w:spacing w:val="-7"/>
                          <w:sz w:val="17"/>
                        </w:rPr>
                        <w:t> </w:t>
                      </w:r>
                      <w:r>
                        <w:rPr>
                          <w:rFonts w:ascii="Courier New"/>
                          <w:color w:val="000000"/>
                          <w:sz w:val="17"/>
                        </w:rPr>
                        <w:t>not</w:t>
                      </w:r>
                      <w:r>
                        <w:rPr>
                          <w:rFonts w:ascii="Courier New"/>
                          <w:color w:val="000000"/>
                          <w:spacing w:val="-7"/>
                          <w:sz w:val="17"/>
                        </w:rPr>
                        <w:t> </w:t>
                      </w:r>
                      <w:r>
                        <w:rPr>
                          <w:rFonts w:ascii="Courier New"/>
                          <w:color w:val="000000"/>
                          <w:sz w:val="17"/>
                        </w:rPr>
                        <w:t>a</w:t>
                      </w:r>
                      <w:r>
                        <w:rPr>
                          <w:rFonts w:ascii="Courier New"/>
                          <w:color w:val="000000"/>
                          <w:sz w:val="17"/>
                        </w:rPr>
                        <w:t> basic color")</w:t>
                      </w:r>
                    </w:p>
                    <w:p>
                      <w:pPr>
                        <w:spacing w:line="192" w:lineRule="exact" w:before="0"/>
                        <w:ind w:left="648" w:right="0" w:firstLine="0"/>
                        <w:jc w:val="left"/>
                        <w:rPr>
                          <w:rFonts w:ascii="Courier New"/>
                          <w:color w:val="000000"/>
                          <w:sz w:val="17"/>
                        </w:rPr>
                      </w:pPr>
                      <w:r>
                        <w:rPr>
                          <w:rFonts w:ascii="Courier New"/>
                          <w:color w:val="000000"/>
                          <w:spacing w:val="-10"/>
                          <w:sz w:val="17"/>
                        </w:rPr>
                        <w:t>}</w:t>
                      </w:r>
                    </w:p>
                    <w:p>
                      <w:pPr>
                        <w:pStyle w:val="BodyText"/>
                        <w:rPr>
                          <w:rFonts w:ascii="Courier New"/>
                          <w:color w:val="000000"/>
                          <w:sz w:val="17"/>
                        </w:rPr>
                      </w:pPr>
                    </w:p>
                    <w:p>
                      <w:pPr>
                        <w:pStyle w:val="BodyText"/>
                        <w:spacing w:before="22"/>
                        <w:rPr>
                          <w:rFonts w:ascii="Courier New"/>
                          <w:color w:val="000000"/>
                          <w:sz w:val="17"/>
                        </w:rPr>
                      </w:pPr>
                    </w:p>
                    <w:p>
                      <w:pPr>
                        <w:spacing w:line="249" w:lineRule="auto" w:before="0"/>
                        <w:ind w:left="1056" w:right="1060" w:hanging="408"/>
                        <w:jc w:val="left"/>
                        <w:rPr>
                          <w:rFonts w:ascii="Courier New"/>
                          <w:color w:val="000000"/>
                          <w:sz w:val="17"/>
                        </w:rPr>
                      </w:pPr>
                      <w:r>
                        <w:rPr>
                          <w:rFonts w:ascii="Courier New"/>
                          <w:color w:val="000000"/>
                          <w:sz w:val="17"/>
                        </w:rPr>
                        <w:t>if basicColors.Contains("Pink") </w:t>
                      </w:r>
                      <w:r>
                        <w:rPr>
                          <w:rFonts w:ascii="Courier New"/>
                          <w:color w:val="000000"/>
                          <w:sz w:val="17"/>
                        </w:rPr>
                        <w:t>{</w:t>
                      </w:r>
                      <w:r>
                        <w:rPr>
                          <w:rFonts w:ascii="Courier New"/>
                          <w:color w:val="000000"/>
                          <w:sz w:val="17"/>
                        </w:rPr>
                        <w:t> fmt.Println("Yay!</w:t>
                      </w:r>
                      <w:r>
                        <w:rPr>
                          <w:rFonts w:ascii="Courier New"/>
                          <w:color w:val="000000"/>
                          <w:spacing w:val="-8"/>
                          <w:sz w:val="17"/>
                        </w:rPr>
                        <w:t> </w:t>
                      </w:r>
                      <w:r>
                        <w:rPr>
                          <w:rFonts w:ascii="Courier New"/>
                          <w:color w:val="000000"/>
                          <w:sz w:val="17"/>
                        </w:rPr>
                        <w:t>'Pink'</w:t>
                      </w:r>
                      <w:r>
                        <w:rPr>
                          <w:rFonts w:ascii="Courier New"/>
                          <w:color w:val="000000"/>
                          <w:spacing w:val="-8"/>
                          <w:sz w:val="17"/>
                        </w:rPr>
                        <w:t> </w:t>
                      </w:r>
                      <w:r>
                        <w:rPr>
                          <w:rFonts w:ascii="Courier New"/>
                          <w:color w:val="000000"/>
                          <w:sz w:val="17"/>
                        </w:rPr>
                        <w:t>is</w:t>
                      </w:r>
                      <w:r>
                        <w:rPr>
                          <w:rFonts w:ascii="Courier New"/>
                          <w:color w:val="000000"/>
                          <w:spacing w:val="-8"/>
                          <w:sz w:val="17"/>
                        </w:rPr>
                        <w:t> </w:t>
                      </w:r>
                      <w:r>
                        <w:rPr>
                          <w:rFonts w:ascii="Courier New"/>
                          <w:color w:val="000000"/>
                          <w:sz w:val="17"/>
                        </w:rPr>
                        <w:t>a</w:t>
                      </w:r>
                      <w:r>
                        <w:rPr>
                          <w:rFonts w:ascii="Courier New"/>
                          <w:color w:val="000000"/>
                          <w:spacing w:val="-8"/>
                          <w:sz w:val="17"/>
                        </w:rPr>
                        <w:t> </w:t>
                      </w:r>
                      <w:r>
                        <w:rPr>
                          <w:rFonts w:ascii="Courier New"/>
                          <w:color w:val="000000"/>
                          <w:sz w:val="17"/>
                        </w:rPr>
                        <w:t>basic</w:t>
                      </w:r>
                      <w:r>
                        <w:rPr>
                          <w:rFonts w:ascii="Courier New"/>
                          <w:color w:val="000000"/>
                          <w:spacing w:val="-8"/>
                          <w:sz w:val="17"/>
                        </w:rPr>
                        <w:t> </w:t>
                      </w:r>
                      <w:r>
                        <w:rPr>
                          <w:rFonts w:ascii="Courier New"/>
                          <w:color w:val="000000"/>
                          <w:sz w:val="17"/>
                        </w:rPr>
                        <w:t>color")</w:t>
                      </w:r>
                    </w:p>
                    <w:p>
                      <w:pPr>
                        <w:spacing w:line="192" w:lineRule="exact" w:before="0"/>
                        <w:ind w:left="648"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else</w:t>
                      </w:r>
                      <w:r>
                        <w:rPr>
                          <w:rFonts w:ascii="Courier New"/>
                          <w:color w:val="000000"/>
                          <w:spacing w:val="-4"/>
                          <w:sz w:val="17"/>
                        </w:rPr>
                        <w:t> </w:t>
                      </w:r>
                      <w:r>
                        <w:rPr>
                          <w:rFonts w:ascii="Courier New"/>
                          <w:color w:val="000000"/>
                          <w:spacing w:val="-10"/>
                          <w:sz w:val="17"/>
                        </w:rPr>
                        <w:t>{</w:t>
                      </w:r>
                    </w:p>
                    <w:p>
                      <w:pPr>
                        <w:spacing w:line="249" w:lineRule="auto" w:before="7"/>
                        <w:ind w:left="240" w:right="0" w:firstLine="816"/>
                        <w:jc w:val="left"/>
                        <w:rPr>
                          <w:rFonts w:ascii="Courier New"/>
                          <w:color w:val="000000"/>
                          <w:sz w:val="17"/>
                        </w:rPr>
                      </w:pPr>
                      <w:r>
                        <w:rPr>
                          <w:rFonts w:ascii="Courier New"/>
                          <w:color w:val="000000"/>
                          <w:sz w:val="17"/>
                        </w:rPr>
                        <w:t>fmt.Println("What</w:t>
                      </w:r>
                      <w:r>
                        <w:rPr>
                          <w:rFonts w:ascii="Courier New"/>
                          <w:color w:val="000000"/>
                          <w:spacing w:val="-7"/>
                          <w:sz w:val="17"/>
                        </w:rPr>
                        <w:t> </w:t>
                      </w:r>
                      <w:r>
                        <w:rPr>
                          <w:rFonts w:ascii="Courier New"/>
                          <w:color w:val="000000"/>
                          <w:sz w:val="17"/>
                        </w:rPr>
                        <w:t>a</w:t>
                      </w:r>
                      <w:r>
                        <w:rPr>
                          <w:rFonts w:ascii="Courier New"/>
                          <w:color w:val="000000"/>
                          <w:spacing w:val="-7"/>
                          <w:sz w:val="17"/>
                        </w:rPr>
                        <w:t> </w:t>
                      </w:r>
                      <w:r>
                        <w:rPr>
                          <w:rFonts w:ascii="Courier New"/>
                          <w:color w:val="000000"/>
                          <w:sz w:val="17"/>
                        </w:rPr>
                        <w:t>disappointment!</w:t>
                      </w:r>
                      <w:r>
                        <w:rPr>
                          <w:rFonts w:ascii="Courier New"/>
                          <w:color w:val="000000"/>
                          <w:spacing w:val="-7"/>
                          <w:sz w:val="17"/>
                        </w:rPr>
                        <w:t> </w:t>
                      </w:r>
                      <w:r>
                        <w:rPr>
                          <w:rFonts w:ascii="Courier New"/>
                          <w:color w:val="000000"/>
                          <w:sz w:val="17"/>
                        </w:rPr>
                        <w:t>'Pink'</w:t>
                      </w:r>
                      <w:r>
                        <w:rPr>
                          <w:rFonts w:ascii="Courier New"/>
                          <w:color w:val="000000"/>
                          <w:spacing w:val="-7"/>
                          <w:sz w:val="17"/>
                        </w:rPr>
                        <w:t> </w:t>
                      </w:r>
                      <w:r>
                        <w:rPr>
                          <w:rFonts w:ascii="Courier New"/>
                          <w:color w:val="000000"/>
                          <w:sz w:val="17"/>
                        </w:rPr>
                        <w:t>is</w:t>
                      </w:r>
                      <w:r>
                        <w:rPr>
                          <w:rFonts w:ascii="Courier New"/>
                          <w:color w:val="000000"/>
                          <w:spacing w:val="-7"/>
                          <w:sz w:val="17"/>
                        </w:rPr>
                        <w:t> </w:t>
                      </w:r>
                      <w:r>
                        <w:rPr>
                          <w:rFonts w:ascii="Courier New"/>
                          <w:color w:val="000000"/>
                          <w:sz w:val="17"/>
                        </w:rPr>
                        <w:t>not</w:t>
                      </w:r>
                      <w:r>
                        <w:rPr>
                          <w:rFonts w:ascii="Courier New"/>
                          <w:color w:val="000000"/>
                          <w:spacing w:val="-7"/>
                          <w:sz w:val="17"/>
                        </w:rPr>
                        <w:t> </w:t>
                      </w:r>
                      <w:r>
                        <w:rPr>
                          <w:rFonts w:ascii="Courier New"/>
                          <w:color w:val="000000"/>
                          <w:sz w:val="17"/>
                        </w:rPr>
                        <w:t>a</w:t>
                      </w:r>
                      <w:r>
                        <w:rPr>
                          <w:rFonts w:ascii="Courier New"/>
                          <w:color w:val="000000"/>
                          <w:sz w:val="17"/>
                        </w:rPr>
                        <w:t> basic color")</w:t>
                      </w:r>
                    </w:p>
                    <w:p>
                      <w:pPr>
                        <w:spacing w:line="192" w:lineRule="exact" w:before="0"/>
                        <w:ind w:left="648" w:right="0" w:firstLine="0"/>
                        <w:jc w:val="left"/>
                        <w:rPr>
                          <w:rFonts w:ascii="Courier New"/>
                          <w:color w:val="000000"/>
                          <w:sz w:val="17"/>
                        </w:rPr>
                      </w:pPr>
                      <w:r>
                        <w:rPr>
                          <w:rFonts w:ascii="Courier New"/>
                          <w:color w:val="000000"/>
                          <w:spacing w:val="-10"/>
                          <w:sz w:val="17"/>
                        </w:rPr>
                        <w:t>}</w:t>
                      </w:r>
                    </w:p>
                    <w:p>
                      <w:pPr>
                        <w:spacing w:before="8"/>
                        <w:ind w:left="240" w:right="0" w:firstLine="0"/>
                        <w:jc w:val="left"/>
                        <w:rPr>
                          <w:rFonts w:ascii="Courier New"/>
                          <w:color w:val="000000"/>
                          <w:sz w:val="17"/>
                        </w:rPr>
                      </w:pPr>
                      <w:r>
                        <w:rPr>
                          <w:rFonts w:ascii="Courier New"/>
                          <w:color w:val="000000"/>
                          <w:spacing w:val="-10"/>
                          <w:sz w:val="17"/>
                        </w:rPr>
                        <w:t>}</w:t>
                      </w:r>
                    </w:p>
                    <w:p>
                      <w:pPr>
                        <w:pStyle w:val="BodyText"/>
                        <w:spacing w:before="14"/>
                        <w:rPr>
                          <w:rFonts w:ascii="Courier New"/>
                          <w:color w:val="000000"/>
                          <w:sz w:val="17"/>
                        </w:rPr>
                      </w:pPr>
                    </w:p>
                    <w:p>
                      <w:pPr>
                        <w:spacing w:before="0"/>
                        <w:ind w:left="240" w:right="0" w:firstLine="0"/>
                        <w:jc w:val="left"/>
                        <w:rPr>
                          <w:rFonts w:ascii="Courier New"/>
                          <w:color w:val="000000"/>
                          <w:sz w:val="17"/>
                        </w:rPr>
                      </w:pPr>
                      <w:r>
                        <w:rPr>
                          <w:rFonts w:ascii="Courier New"/>
                          <w:color w:val="000000"/>
                          <w:spacing w:val="-2"/>
                          <w:sz w:val="17"/>
                        </w:rPr>
                        <w:t>Output:</w:t>
                      </w:r>
                    </w:p>
                    <w:p>
                      <w:pPr>
                        <w:pStyle w:val="BodyText"/>
                        <w:spacing w:before="15"/>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Yay!</w:t>
                      </w:r>
                      <w:r>
                        <w:rPr>
                          <w:rFonts w:ascii="Courier New"/>
                          <w:color w:val="000000"/>
                          <w:spacing w:val="-5"/>
                          <w:sz w:val="17"/>
                        </w:rPr>
                        <w:t> </w:t>
                      </w:r>
                      <w:r>
                        <w:rPr>
                          <w:rFonts w:ascii="Courier New"/>
                          <w:color w:val="000000"/>
                          <w:sz w:val="17"/>
                        </w:rPr>
                        <w:t>'Grey'</w:t>
                      </w:r>
                      <w:r>
                        <w:rPr>
                          <w:rFonts w:ascii="Courier New"/>
                          <w:color w:val="000000"/>
                          <w:spacing w:val="-5"/>
                          <w:sz w:val="17"/>
                        </w:rPr>
                        <w:t> </w:t>
                      </w:r>
                      <w:r>
                        <w:rPr>
                          <w:rFonts w:ascii="Courier New"/>
                          <w:color w:val="000000"/>
                          <w:sz w:val="17"/>
                        </w:rPr>
                        <w:t>is</w:t>
                      </w:r>
                      <w:r>
                        <w:rPr>
                          <w:rFonts w:ascii="Courier New"/>
                          <w:color w:val="000000"/>
                          <w:spacing w:val="-5"/>
                          <w:sz w:val="17"/>
                        </w:rPr>
                        <w:t> </w:t>
                      </w:r>
                      <w:r>
                        <w:rPr>
                          <w:rFonts w:ascii="Courier New"/>
                          <w:color w:val="000000"/>
                          <w:sz w:val="17"/>
                        </w:rPr>
                        <w:t>a</w:t>
                      </w:r>
                      <w:r>
                        <w:rPr>
                          <w:rFonts w:ascii="Courier New"/>
                          <w:color w:val="000000"/>
                          <w:spacing w:val="-4"/>
                          <w:sz w:val="17"/>
                        </w:rPr>
                        <w:t> </w:t>
                      </w:r>
                      <w:r>
                        <w:rPr>
                          <w:rFonts w:ascii="Courier New"/>
                          <w:color w:val="000000"/>
                          <w:sz w:val="17"/>
                        </w:rPr>
                        <w:t>basic</w:t>
                      </w:r>
                      <w:r>
                        <w:rPr>
                          <w:rFonts w:ascii="Courier New"/>
                          <w:color w:val="000000"/>
                          <w:spacing w:val="-5"/>
                          <w:sz w:val="17"/>
                        </w:rPr>
                        <w:t> </w:t>
                      </w:r>
                      <w:r>
                        <w:rPr>
                          <w:rFonts w:ascii="Courier New"/>
                          <w:color w:val="000000"/>
                          <w:spacing w:val="-2"/>
                          <w:sz w:val="17"/>
                        </w:rPr>
                        <w:t>color</w:t>
                      </w:r>
                    </w:p>
                    <w:p>
                      <w:pPr>
                        <w:spacing w:before="8"/>
                        <w:ind w:left="240" w:right="0" w:firstLine="0"/>
                        <w:jc w:val="left"/>
                        <w:rPr>
                          <w:rFonts w:ascii="Courier New"/>
                          <w:color w:val="000000"/>
                          <w:sz w:val="17"/>
                        </w:rPr>
                      </w:pPr>
                      <w:r>
                        <w:rPr>
                          <w:rFonts w:ascii="Courier New"/>
                          <w:color w:val="000000"/>
                          <w:sz w:val="17"/>
                        </w:rPr>
                        <w:t>What</w:t>
                      </w:r>
                      <w:r>
                        <w:rPr>
                          <w:rFonts w:ascii="Courier New"/>
                          <w:color w:val="000000"/>
                          <w:spacing w:val="-6"/>
                          <w:sz w:val="17"/>
                        </w:rPr>
                        <w:t> </w:t>
                      </w:r>
                      <w:r>
                        <w:rPr>
                          <w:rFonts w:ascii="Courier New"/>
                          <w:color w:val="000000"/>
                          <w:sz w:val="17"/>
                        </w:rPr>
                        <w:t>a</w:t>
                      </w:r>
                      <w:r>
                        <w:rPr>
                          <w:rFonts w:ascii="Courier New"/>
                          <w:color w:val="000000"/>
                          <w:spacing w:val="-6"/>
                          <w:sz w:val="17"/>
                        </w:rPr>
                        <w:t> </w:t>
                      </w:r>
                      <w:r>
                        <w:rPr>
                          <w:rFonts w:ascii="Courier New"/>
                          <w:color w:val="000000"/>
                          <w:sz w:val="17"/>
                        </w:rPr>
                        <w:t>disappointment!</w:t>
                      </w:r>
                      <w:r>
                        <w:rPr>
                          <w:rFonts w:ascii="Courier New"/>
                          <w:color w:val="000000"/>
                          <w:spacing w:val="-6"/>
                          <w:sz w:val="17"/>
                        </w:rPr>
                        <w:t> </w:t>
                      </w:r>
                      <w:r>
                        <w:rPr>
                          <w:rFonts w:ascii="Courier New"/>
                          <w:color w:val="000000"/>
                          <w:sz w:val="17"/>
                        </w:rPr>
                        <w:t>'Pink'</w:t>
                      </w:r>
                      <w:r>
                        <w:rPr>
                          <w:rFonts w:ascii="Courier New"/>
                          <w:color w:val="000000"/>
                          <w:spacing w:val="-5"/>
                          <w:sz w:val="17"/>
                        </w:rPr>
                        <w:t> </w:t>
                      </w:r>
                      <w:r>
                        <w:rPr>
                          <w:rFonts w:ascii="Courier New"/>
                          <w:color w:val="000000"/>
                          <w:sz w:val="17"/>
                        </w:rPr>
                        <w:t>is</w:t>
                      </w:r>
                      <w:r>
                        <w:rPr>
                          <w:rFonts w:ascii="Courier New"/>
                          <w:color w:val="000000"/>
                          <w:spacing w:val="-6"/>
                          <w:sz w:val="17"/>
                        </w:rPr>
                        <w:t> </w:t>
                      </w:r>
                      <w:r>
                        <w:rPr>
                          <w:rFonts w:ascii="Courier New"/>
                          <w:color w:val="000000"/>
                          <w:sz w:val="17"/>
                        </w:rPr>
                        <w:t>not</w:t>
                      </w:r>
                      <w:r>
                        <w:rPr>
                          <w:rFonts w:ascii="Courier New"/>
                          <w:color w:val="000000"/>
                          <w:spacing w:val="-6"/>
                          <w:sz w:val="17"/>
                        </w:rPr>
                        <w:t> </w:t>
                      </w:r>
                      <w:r>
                        <w:rPr>
                          <w:rFonts w:ascii="Courier New"/>
                          <w:color w:val="000000"/>
                          <w:sz w:val="17"/>
                        </w:rPr>
                        <w:t>a</w:t>
                      </w:r>
                      <w:r>
                        <w:rPr>
                          <w:rFonts w:ascii="Courier New"/>
                          <w:color w:val="000000"/>
                          <w:spacing w:val="-6"/>
                          <w:sz w:val="17"/>
                        </w:rPr>
                        <w:t> </w:t>
                      </w:r>
                      <w:r>
                        <w:rPr>
                          <w:rFonts w:ascii="Courier New"/>
                          <w:color w:val="000000"/>
                          <w:sz w:val="17"/>
                        </w:rPr>
                        <w:t>basic</w:t>
                      </w:r>
                      <w:r>
                        <w:rPr>
                          <w:rFonts w:ascii="Courier New"/>
                          <w:color w:val="000000"/>
                          <w:spacing w:val="-5"/>
                          <w:sz w:val="17"/>
                        </w:rPr>
                        <w:t> </w:t>
                      </w:r>
                      <w:r>
                        <w:rPr>
                          <w:rFonts w:ascii="Courier New"/>
                          <w:color w:val="000000"/>
                          <w:spacing w:val="-2"/>
                          <w:sz w:val="17"/>
                        </w:rPr>
                        <w:t>color.</w:t>
                      </w:r>
                    </w:p>
                  </w:txbxContent>
                </v:textbox>
                <v:fill type="solid"/>
                <w10:wrap type="topAndBottom"/>
              </v:shape>
            </w:pict>
          </mc:Fallback>
        </mc:AlternateContent>
      </w:r>
    </w:p>
    <w:p>
      <w:pPr>
        <w:pStyle w:val="BodyText"/>
        <w:spacing w:line="225" w:lineRule="auto" w:before="263"/>
        <w:ind w:left="177" w:right="175"/>
        <w:jc w:val="both"/>
      </w:pPr>
      <w:r>
        <w:rPr>
          <w:w w:val="90"/>
        </w:rPr>
        <w:t>It is worth noting that the package name is “mapset.” Aside from the fun</w:t>
      </w:r>
      <w:r>
        <w:rPr>
          <w:w w:val="90"/>
        </w:rPr>
        <w:softHyphen/>
      </w:r>
      <w:r>
        <w:rPr>
          <w:w w:val="90"/>
        </w:rPr>
        <w:t>damentals, we may execute all set operations such as union, intersection</w:t>
      </w:r>
      <w:r>
        <w:rPr>
          <w:w w:val="90"/>
        </w:rPr>
        <w:t>,</w:t>
      </w:r>
      <w:r>
        <w:rPr>
          <w:w w:val="90"/>
        </w:rPr>
        <w:t> and difference. We may also iterate through the values we’ve chosen:</w:t>
      </w:r>
    </w:p>
    <w:p>
      <w:pPr>
        <w:pStyle w:val="BodyText"/>
        <w:spacing w:before="4"/>
        <w:rPr>
          <w:sz w:val="18"/>
        </w:rPr>
      </w:pPr>
      <w:r>
        <w:rPr>
          <w:sz w:val="18"/>
        </w:rPr>
        <mc:AlternateContent>
          <mc:Choice Requires="wps">
            <w:drawing>
              <wp:anchor distT="0" distB="0" distL="0" distR="0" allowOverlap="1" layoutInCell="1" locked="0" behindDoc="1" simplePos="0" relativeHeight="487671808">
                <wp:simplePos x="0" y="0"/>
                <wp:positionH relativeFrom="page">
                  <wp:posOffset>742950</wp:posOffset>
                </wp:positionH>
                <wp:positionV relativeFrom="paragraph">
                  <wp:posOffset>171984</wp:posOffset>
                </wp:positionV>
                <wp:extent cx="4130675" cy="781685"/>
                <wp:effectExtent l="0" t="0" r="0" b="0"/>
                <wp:wrapTopAndBottom/>
                <wp:docPr id="194" name="Textbox 194"/>
                <wp:cNvGraphicFramePr>
                  <a:graphicFrameLocks/>
                </wp:cNvGraphicFramePr>
                <a:graphic>
                  <a:graphicData uri="http://schemas.microsoft.com/office/word/2010/wordprocessingShape">
                    <wps:wsp>
                      <wps:cNvPr id="194" name="Textbox 194"/>
                      <wps:cNvSpPr txBox="1"/>
                      <wps:spPr>
                        <a:xfrm>
                          <a:off x="0" y="0"/>
                          <a:ext cx="4130675" cy="781685"/>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"fmt"</w:t>
                            </w:r>
                          </w:p>
                        </w:txbxContent>
                      </wps:txbx>
                      <wps:bodyPr wrap="square" lIns="0" tIns="0" rIns="0" bIns="0" rtlCol="0">
                        <a:noAutofit/>
                      </wps:bodyPr>
                    </wps:wsp>
                  </a:graphicData>
                </a:graphic>
              </wp:anchor>
            </w:drawing>
          </mc:Choice>
          <mc:Fallback>
            <w:pict>
              <v:shape style="position:absolute;margin-left:58.5pt;margin-top:13.542089pt;width:325.25pt;height:61.55pt;mso-position-horizontal-relative:page;mso-position-vertical-relative:paragraph;z-index:-15644672;mso-wrap-distance-left:0;mso-wrap-distance-right:0" type="#_x0000_t202" id="docshape168"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"fmt"</w:t>
                      </w:r>
                    </w:p>
                  </w:txbxContent>
                </v:textbox>
                <v:fill type="solid"/>
                <w10:wrap type="topAndBottom"/>
              </v:shape>
            </w:pict>
          </mc:Fallback>
        </mc:AlternateContent>
      </w:r>
    </w:p>
    <w:p>
      <w:pPr>
        <w:pStyle w:val="BodyText"/>
        <w:spacing w:after="0"/>
        <w:rPr>
          <w:sz w:val="18"/>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359" w:id="577"/>
      <w:bookmarkEnd w:id="577"/>
      <w:r>
        <w:rPr/>
      </w:r>
      <w:r>
        <w:rPr>
          <w:sz w:val="20"/>
        </w:rPr>
        <mc:AlternateContent>
          <mc:Choice Requires="wps">
            <w:drawing>
              <wp:inline distT="0" distB="0" distL="0" distR="0">
                <wp:extent cx="4130675" cy="2747645"/>
                <wp:effectExtent l="0" t="0" r="0" b="0"/>
                <wp:docPr id="195" name="Textbox 195"/>
                <wp:cNvGraphicFramePr>
                  <a:graphicFrameLocks/>
                </wp:cNvGraphicFramePr>
                <a:graphic>
                  <a:graphicData uri="http://schemas.microsoft.com/office/word/2010/wordprocessingShape">
                    <wps:wsp>
                      <wps:cNvPr id="195" name="Textbox 195"/>
                      <wps:cNvSpPr txBox="1"/>
                      <wps:spPr>
                        <a:xfrm>
                          <a:off x="0" y="0"/>
                          <a:ext cx="4130675" cy="2747645"/>
                        </a:xfrm>
                        <a:prstGeom prst="rect">
                          <a:avLst/>
                        </a:prstGeom>
                        <a:solidFill>
                          <a:srgbClr val="EBEBEC"/>
                        </a:solidFill>
                      </wps:spPr>
                      <wps:txbx>
                        <w:txbxContent>
                          <w:p>
                            <w:pPr>
                              <w:spacing w:before="205"/>
                              <w:ind w:left="648" w:right="0" w:firstLine="0"/>
                              <w:jc w:val="left"/>
                              <w:rPr>
                                <w:rFonts w:ascii="Courier New"/>
                                <w:color w:val="000000"/>
                                <w:sz w:val="17"/>
                              </w:rPr>
                            </w:pPr>
                            <w:r>
                              <w:rPr>
                                <w:rFonts w:ascii="Courier New"/>
                                <w:color w:val="000000"/>
                                <w:spacing w:val="-2"/>
                                <w:sz w:val="17"/>
                              </w:rPr>
                              <w:t>"github.com/deckarep/GoLang-</w:t>
                            </w:r>
                            <w:r>
                              <w:rPr>
                                <w:rFonts w:ascii="Courier New"/>
                                <w:color w:val="000000"/>
                                <w:spacing w:val="-4"/>
                                <w:sz w:val="17"/>
                              </w:rPr>
                              <w:t>set"</w:t>
                            </w:r>
                          </w:p>
                          <w:p>
                            <w:pPr>
                              <w:spacing w:before="27"/>
                              <w:ind w:left="240" w:right="0" w:firstLine="0"/>
                              <w:jc w:val="left"/>
                              <w:rPr>
                                <w:rFonts w:ascii="Courier New"/>
                                <w:color w:val="000000"/>
                                <w:sz w:val="17"/>
                              </w:rPr>
                            </w:pPr>
                            <w:r>
                              <w:rPr>
                                <w:rFonts w:ascii="Courier New"/>
                                <w:color w:val="000000"/>
                                <w:spacing w:val="-10"/>
                                <w:sz w:val="17"/>
                              </w:rPr>
                              <w:t>)</w:t>
                            </w:r>
                          </w:p>
                          <w:p>
                            <w:pPr>
                              <w:pStyle w:val="BodyText"/>
                              <w:rPr>
                                <w:rFonts w:ascii="Courier New"/>
                                <w:color w:val="000000"/>
                                <w:sz w:val="17"/>
                              </w:rPr>
                            </w:pPr>
                          </w:p>
                          <w:p>
                            <w:pPr>
                              <w:pStyle w:val="BodyText"/>
                              <w:spacing w:before="82"/>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73" w:lineRule="auto" w:before="28"/>
                              <w:ind w:left="648" w:right="2452" w:firstLine="0"/>
                              <w:jc w:val="left"/>
                              <w:rPr>
                                <w:rFonts w:ascii="Courier New"/>
                                <w:color w:val="000000"/>
                                <w:sz w:val="17"/>
                              </w:rPr>
                            </w:pPr>
                            <w:r>
                              <w:rPr>
                                <w:rFonts w:ascii="Courier New"/>
                                <w:color w:val="000000"/>
                                <w:sz w:val="17"/>
                              </w:rPr>
                              <w:t>basicColors</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mapset.NewSet(</w:t>
                            </w:r>
                            <w:r>
                              <w:rPr>
                                <w:rFonts w:ascii="Courier New"/>
                                <w:color w:val="000000"/>
                                <w:sz w:val="17"/>
                              </w:rPr>
                              <w:t>)</w:t>
                            </w:r>
                            <w:r>
                              <w:rPr>
                                <w:rFonts w:ascii="Courier New"/>
                                <w:color w:val="000000"/>
                                <w:sz w:val="17"/>
                              </w:rPr>
                              <w:t> </w:t>
                            </w:r>
                            <w:r>
                              <w:rPr>
                                <w:rFonts w:ascii="Courier New"/>
                                <w:color w:val="000000"/>
                                <w:spacing w:val="-2"/>
                                <w:sz w:val="17"/>
                              </w:rPr>
                              <w:t>basicColors.Add("White")</w:t>
                            </w:r>
                            <w:r>
                              <w:rPr>
                                <w:rFonts w:ascii="Courier New"/>
                                <w:color w:val="000000"/>
                                <w:spacing w:val="-2"/>
                                <w:sz w:val="17"/>
                              </w:rPr>
                              <w:t> </w:t>
                            </w:r>
                            <w:r>
                              <w:rPr>
                                <w:rFonts w:ascii="Courier New"/>
                                <w:color w:val="000000"/>
                                <w:spacing w:val="-2"/>
                                <w:sz w:val="17"/>
                              </w:rPr>
                              <w:t>basicColors.Add("Brown")</w:t>
                            </w:r>
                            <w:r>
                              <w:rPr>
                                <w:rFonts w:ascii="Courier New"/>
                                <w:color w:val="000000"/>
                                <w:spacing w:val="-2"/>
                                <w:sz w:val="17"/>
                              </w:rPr>
                              <w:t> basicColors.Add("Grey")</w:t>
                            </w:r>
                          </w:p>
                          <w:p>
                            <w:pPr>
                              <w:pStyle w:val="BodyText"/>
                              <w:spacing w:before="29"/>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otherColors</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pacing w:val="-2"/>
                                <w:sz w:val="17"/>
                              </w:rPr>
                              <w:t>mapset.NewSetFromSlice([]interface{}</w:t>
                            </w:r>
                          </w:p>
                          <w:p>
                            <w:pPr>
                              <w:spacing w:before="28"/>
                              <w:ind w:left="240" w:right="0" w:firstLine="0"/>
                              <w:jc w:val="left"/>
                              <w:rPr>
                                <w:rFonts w:ascii="Courier New"/>
                                <w:color w:val="000000"/>
                                <w:sz w:val="17"/>
                              </w:rPr>
                            </w:pPr>
                            <w:r>
                              <w:rPr>
                                <w:rFonts w:ascii="Courier New"/>
                                <w:color w:val="000000"/>
                                <w:sz w:val="17"/>
                              </w:rPr>
                              <w:t>{"Pink",</w:t>
                            </w:r>
                            <w:r>
                              <w:rPr>
                                <w:rFonts w:ascii="Courier New"/>
                                <w:color w:val="000000"/>
                                <w:spacing w:val="-10"/>
                                <w:sz w:val="17"/>
                              </w:rPr>
                              <w:t> </w:t>
                            </w:r>
                            <w:r>
                              <w:rPr>
                                <w:rFonts w:ascii="Courier New"/>
                                <w:color w:val="000000"/>
                                <w:sz w:val="17"/>
                              </w:rPr>
                              <w:t>"Black",</w:t>
                            </w:r>
                            <w:r>
                              <w:rPr>
                                <w:rFonts w:ascii="Courier New"/>
                                <w:color w:val="000000"/>
                                <w:spacing w:val="-9"/>
                                <w:sz w:val="17"/>
                              </w:rPr>
                              <w:t> </w:t>
                            </w:r>
                            <w:r>
                              <w:rPr>
                                <w:rFonts w:ascii="Courier New"/>
                                <w:color w:val="000000"/>
                                <w:sz w:val="17"/>
                              </w:rPr>
                              <w:t>"Indigo",</w:t>
                            </w:r>
                            <w:r>
                              <w:rPr>
                                <w:rFonts w:ascii="Courier New"/>
                                <w:color w:val="000000"/>
                                <w:spacing w:val="-10"/>
                                <w:sz w:val="17"/>
                              </w:rPr>
                              <w:t> </w:t>
                            </w:r>
                            <w:r>
                              <w:rPr>
                                <w:rFonts w:ascii="Courier New"/>
                                <w:color w:val="000000"/>
                                <w:spacing w:val="-2"/>
                                <w:sz w:val="17"/>
                              </w:rPr>
                              <w:t>"Blue"})</w:t>
                            </w:r>
                          </w:p>
                          <w:p>
                            <w:pPr>
                              <w:spacing w:before="27"/>
                              <w:ind w:left="648" w:right="0" w:firstLine="0"/>
                              <w:jc w:val="left"/>
                              <w:rPr>
                                <w:rFonts w:ascii="Courier New"/>
                                <w:color w:val="000000"/>
                                <w:sz w:val="17"/>
                              </w:rPr>
                            </w:pPr>
                            <w:r>
                              <w:rPr>
                                <w:rFonts w:ascii="Courier New"/>
                                <w:color w:val="000000"/>
                                <w:sz w:val="17"/>
                              </w:rPr>
                              <w:t>rainbowColors</w:t>
                            </w:r>
                            <w:r>
                              <w:rPr>
                                <w:rFonts w:ascii="Courier New"/>
                                <w:color w:val="000000"/>
                                <w:spacing w:val="-9"/>
                                <w:sz w:val="17"/>
                              </w:rPr>
                              <w:t> </w:t>
                            </w:r>
                            <w:r>
                              <w:rPr>
                                <w:rFonts w:ascii="Courier New"/>
                                <w:color w:val="000000"/>
                                <w:sz w:val="17"/>
                              </w:rPr>
                              <w:t>:=</w:t>
                            </w:r>
                            <w:r>
                              <w:rPr>
                                <w:rFonts w:ascii="Courier New"/>
                                <w:color w:val="000000"/>
                                <w:spacing w:val="-9"/>
                                <w:sz w:val="17"/>
                              </w:rPr>
                              <w:t> </w:t>
                            </w:r>
                            <w:r>
                              <w:rPr>
                                <w:rFonts w:ascii="Courier New"/>
                                <w:color w:val="000000"/>
                                <w:spacing w:val="-2"/>
                                <w:sz w:val="17"/>
                              </w:rPr>
                              <w:t>basicColors.Union(otherColors)</w:t>
                            </w:r>
                          </w:p>
                          <w:p>
                            <w:pPr>
                              <w:pStyle w:val="BodyText"/>
                              <w:spacing w:before="55"/>
                              <w:rPr>
                                <w:rFonts w:ascii="Courier New"/>
                                <w:color w:val="000000"/>
                                <w:sz w:val="17"/>
                              </w:rPr>
                            </w:pPr>
                          </w:p>
                          <w:p>
                            <w:pPr>
                              <w:spacing w:line="273" w:lineRule="auto" w:before="0"/>
                              <w:ind w:left="1056" w:right="0" w:hanging="408"/>
                              <w:jc w:val="left"/>
                              <w:rPr>
                                <w:rFonts w:ascii="Courier New"/>
                                <w:color w:val="000000"/>
                                <w:sz w:val="17"/>
                              </w:rPr>
                            </w:pPr>
                            <w:r>
                              <w:rPr>
                                <w:rFonts w:ascii="Courier New"/>
                                <w:color w:val="000000"/>
                                <w:sz w:val="17"/>
                              </w:rPr>
                              <w:t>for</w:t>
                            </w:r>
                            <w:r>
                              <w:rPr>
                                <w:rFonts w:ascii="Courier New"/>
                                <w:color w:val="000000"/>
                                <w:spacing w:val="-8"/>
                                <w:sz w:val="17"/>
                              </w:rPr>
                              <w:t> </w:t>
                            </w:r>
                            <w:r>
                              <w:rPr>
                                <w:rFonts w:ascii="Courier New"/>
                                <w:color w:val="000000"/>
                                <w:sz w:val="17"/>
                              </w:rPr>
                              <w:t>color</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range</w:t>
                            </w:r>
                            <w:r>
                              <w:rPr>
                                <w:rFonts w:ascii="Courier New"/>
                                <w:color w:val="000000"/>
                                <w:spacing w:val="-8"/>
                                <w:sz w:val="17"/>
                              </w:rPr>
                              <w:t> </w:t>
                            </w:r>
                            <w:r>
                              <w:rPr>
                                <w:rFonts w:ascii="Courier New"/>
                                <w:color w:val="000000"/>
                                <w:sz w:val="17"/>
                              </w:rPr>
                              <w:t>rainbowColors.Iterator().C</w:t>
                            </w:r>
                            <w:r>
                              <w:rPr>
                                <w:rFonts w:ascii="Courier New"/>
                                <w:color w:val="000000"/>
                                <w:spacing w:val="-8"/>
                                <w:sz w:val="17"/>
                              </w:rPr>
                              <w:t> </w:t>
                            </w:r>
                            <w:r>
                              <w:rPr>
                                <w:rFonts w:ascii="Courier New"/>
                                <w:color w:val="000000"/>
                                <w:sz w:val="17"/>
                              </w:rPr>
                              <w:t>{</w:t>
                            </w:r>
                            <w:r>
                              <w:rPr>
                                <w:rFonts w:ascii="Courier New"/>
                                <w:color w:val="000000"/>
                                <w:sz w:val="17"/>
                              </w:rPr>
                              <w:t> </w:t>
                            </w:r>
                            <w:r>
                              <w:rPr>
                                <w:rFonts w:ascii="Courier New"/>
                                <w:color w:val="000000"/>
                                <w:spacing w:val="-2"/>
                                <w:sz w:val="17"/>
                              </w:rPr>
                              <w:t>fmt.Println(color)</w:t>
                            </w:r>
                          </w:p>
                          <w:p>
                            <w:pPr>
                              <w:spacing w:before="1"/>
                              <w:ind w:left="648" w:right="0" w:firstLine="0"/>
                              <w:jc w:val="left"/>
                              <w:rPr>
                                <w:rFonts w:ascii="Courier New"/>
                                <w:color w:val="000000"/>
                                <w:sz w:val="17"/>
                              </w:rPr>
                            </w:pPr>
                            <w:r>
                              <w:rPr>
                                <w:rFonts w:ascii="Courier New"/>
                                <w:color w:val="000000"/>
                                <w:spacing w:val="-10"/>
                                <w:sz w:val="17"/>
                              </w:rPr>
                              <w:t>}</w:t>
                            </w:r>
                          </w:p>
                          <w:p>
                            <w:pPr>
                              <w:spacing w:before="27"/>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216.35pt;mso-position-horizontal-relative:char;mso-position-vertical-relative:line" type="#_x0000_t202" id="docshape169" filled="true" fillcolor="#ebebec" stroked="false">
                <w10:anchorlock/>
                <v:textbox inset="0,0,0,0">
                  <w:txbxContent>
                    <w:p>
                      <w:pPr>
                        <w:spacing w:before="205"/>
                        <w:ind w:left="648" w:right="0" w:firstLine="0"/>
                        <w:jc w:val="left"/>
                        <w:rPr>
                          <w:rFonts w:ascii="Courier New"/>
                          <w:color w:val="000000"/>
                          <w:sz w:val="17"/>
                        </w:rPr>
                      </w:pPr>
                      <w:r>
                        <w:rPr>
                          <w:rFonts w:ascii="Courier New"/>
                          <w:color w:val="000000"/>
                          <w:spacing w:val="-2"/>
                          <w:sz w:val="17"/>
                        </w:rPr>
                        <w:t>"github.com/deckarep/GoLang-</w:t>
                      </w:r>
                      <w:r>
                        <w:rPr>
                          <w:rFonts w:ascii="Courier New"/>
                          <w:color w:val="000000"/>
                          <w:spacing w:val="-4"/>
                          <w:sz w:val="17"/>
                        </w:rPr>
                        <w:t>set"</w:t>
                      </w:r>
                    </w:p>
                    <w:p>
                      <w:pPr>
                        <w:spacing w:before="27"/>
                        <w:ind w:left="240" w:right="0" w:firstLine="0"/>
                        <w:jc w:val="left"/>
                        <w:rPr>
                          <w:rFonts w:ascii="Courier New"/>
                          <w:color w:val="000000"/>
                          <w:sz w:val="17"/>
                        </w:rPr>
                      </w:pPr>
                      <w:r>
                        <w:rPr>
                          <w:rFonts w:ascii="Courier New"/>
                          <w:color w:val="000000"/>
                          <w:spacing w:val="-10"/>
                          <w:sz w:val="17"/>
                        </w:rPr>
                        <w:t>)</w:t>
                      </w:r>
                    </w:p>
                    <w:p>
                      <w:pPr>
                        <w:pStyle w:val="BodyText"/>
                        <w:rPr>
                          <w:rFonts w:ascii="Courier New"/>
                          <w:color w:val="000000"/>
                          <w:sz w:val="17"/>
                        </w:rPr>
                      </w:pPr>
                    </w:p>
                    <w:p>
                      <w:pPr>
                        <w:pStyle w:val="BodyText"/>
                        <w:spacing w:before="82"/>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73" w:lineRule="auto" w:before="28"/>
                        <w:ind w:left="648" w:right="2452" w:firstLine="0"/>
                        <w:jc w:val="left"/>
                        <w:rPr>
                          <w:rFonts w:ascii="Courier New"/>
                          <w:color w:val="000000"/>
                          <w:sz w:val="17"/>
                        </w:rPr>
                      </w:pPr>
                      <w:r>
                        <w:rPr>
                          <w:rFonts w:ascii="Courier New"/>
                          <w:color w:val="000000"/>
                          <w:sz w:val="17"/>
                        </w:rPr>
                        <w:t>basicColors</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mapset.NewSet(</w:t>
                      </w:r>
                      <w:r>
                        <w:rPr>
                          <w:rFonts w:ascii="Courier New"/>
                          <w:color w:val="000000"/>
                          <w:sz w:val="17"/>
                        </w:rPr>
                        <w:t>)</w:t>
                      </w:r>
                      <w:r>
                        <w:rPr>
                          <w:rFonts w:ascii="Courier New"/>
                          <w:color w:val="000000"/>
                          <w:sz w:val="17"/>
                        </w:rPr>
                        <w:t> </w:t>
                      </w:r>
                      <w:r>
                        <w:rPr>
                          <w:rFonts w:ascii="Courier New"/>
                          <w:color w:val="000000"/>
                          <w:spacing w:val="-2"/>
                          <w:sz w:val="17"/>
                        </w:rPr>
                        <w:t>basicColors.Add("White")</w:t>
                      </w:r>
                      <w:r>
                        <w:rPr>
                          <w:rFonts w:ascii="Courier New"/>
                          <w:color w:val="000000"/>
                          <w:spacing w:val="-2"/>
                          <w:sz w:val="17"/>
                        </w:rPr>
                        <w:t> </w:t>
                      </w:r>
                      <w:r>
                        <w:rPr>
                          <w:rFonts w:ascii="Courier New"/>
                          <w:color w:val="000000"/>
                          <w:spacing w:val="-2"/>
                          <w:sz w:val="17"/>
                        </w:rPr>
                        <w:t>basicColors.Add("Brown")</w:t>
                      </w:r>
                      <w:r>
                        <w:rPr>
                          <w:rFonts w:ascii="Courier New"/>
                          <w:color w:val="000000"/>
                          <w:spacing w:val="-2"/>
                          <w:sz w:val="17"/>
                        </w:rPr>
                        <w:t> basicColors.Add("Grey")</w:t>
                      </w:r>
                    </w:p>
                    <w:p>
                      <w:pPr>
                        <w:pStyle w:val="BodyText"/>
                        <w:spacing w:before="29"/>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otherColors</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pacing w:val="-2"/>
                          <w:sz w:val="17"/>
                        </w:rPr>
                        <w:t>mapset.NewSetFromSlice([]interface{}</w:t>
                      </w:r>
                    </w:p>
                    <w:p>
                      <w:pPr>
                        <w:spacing w:before="28"/>
                        <w:ind w:left="240" w:right="0" w:firstLine="0"/>
                        <w:jc w:val="left"/>
                        <w:rPr>
                          <w:rFonts w:ascii="Courier New"/>
                          <w:color w:val="000000"/>
                          <w:sz w:val="17"/>
                        </w:rPr>
                      </w:pPr>
                      <w:r>
                        <w:rPr>
                          <w:rFonts w:ascii="Courier New"/>
                          <w:color w:val="000000"/>
                          <w:sz w:val="17"/>
                        </w:rPr>
                        <w:t>{"Pink",</w:t>
                      </w:r>
                      <w:r>
                        <w:rPr>
                          <w:rFonts w:ascii="Courier New"/>
                          <w:color w:val="000000"/>
                          <w:spacing w:val="-10"/>
                          <w:sz w:val="17"/>
                        </w:rPr>
                        <w:t> </w:t>
                      </w:r>
                      <w:r>
                        <w:rPr>
                          <w:rFonts w:ascii="Courier New"/>
                          <w:color w:val="000000"/>
                          <w:sz w:val="17"/>
                        </w:rPr>
                        <w:t>"Black",</w:t>
                      </w:r>
                      <w:r>
                        <w:rPr>
                          <w:rFonts w:ascii="Courier New"/>
                          <w:color w:val="000000"/>
                          <w:spacing w:val="-9"/>
                          <w:sz w:val="17"/>
                        </w:rPr>
                        <w:t> </w:t>
                      </w:r>
                      <w:r>
                        <w:rPr>
                          <w:rFonts w:ascii="Courier New"/>
                          <w:color w:val="000000"/>
                          <w:sz w:val="17"/>
                        </w:rPr>
                        <w:t>"Indigo",</w:t>
                      </w:r>
                      <w:r>
                        <w:rPr>
                          <w:rFonts w:ascii="Courier New"/>
                          <w:color w:val="000000"/>
                          <w:spacing w:val="-10"/>
                          <w:sz w:val="17"/>
                        </w:rPr>
                        <w:t> </w:t>
                      </w:r>
                      <w:r>
                        <w:rPr>
                          <w:rFonts w:ascii="Courier New"/>
                          <w:color w:val="000000"/>
                          <w:spacing w:val="-2"/>
                          <w:sz w:val="17"/>
                        </w:rPr>
                        <w:t>"Blue"})</w:t>
                      </w:r>
                    </w:p>
                    <w:p>
                      <w:pPr>
                        <w:spacing w:before="27"/>
                        <w:ind w:left="648" w:right="0" w:firstLine="0"/>
                        <w:jc w:val="left"/>
                        <w:rPr>
                          <w:rFonts w:ascii="Courier New"/>
                          <w:color w:val="000000"/>
                          <w:sz w:val="17"/>
                        </w:rPr>
                      </w:pPr>
                      <w:r>
                        <w:rPr>
                          <w:rFonts w:ascii="Courier New"/>
                          <w:color w:val="000000"/>
                          <w:sz w:val="17"/>
                        </w:rPr>
                        <w:t>rainbowColors</w:t>
                      </w:r>
                      <w:r>
                        <w:rPr>
                          <w:rFonts w:ascii="Courier New"/>
                          <w:color w:val="000000"/>
                          <w:spacing w:val="-9"/>
                          <w:sz w:val="17"/>
                        </w:rPr>
                        <w:t> </w:t>
                      </w:r>
                      <w:r>
                        <w:rPr>
                          <w:rFonts w:ascii="Courier New"/>
                          <w:color w:val="000000"/>
                          <w:sz w:val="17"/>
                        </w:rPr>
                        <w:t>:=</w:t>
                      </w:r>
                      <w:r>
                        <w:rPr>
                          <w:rFonts w:ascii="Courier New"/>
                          <w:color w:val="000000"/>
                          <w:spacing w:val="-9"/>
                          <w:sz w:val="17"/>
                        </w:rPr>
                        <w:t> </w:t>
                      </w:r>
                      <w:r>
                        <w:rPr>
                          <w:rFonts w:ascii="Courier New"/>
                          <w:color w:val="000000"/>
                          <w:spacing w:val="-2"/>
                          <w:sz w:val="17"/>
                        </w:rPr>
                        <w:t>basicColors.Union(otherColors)</w:t>
                      </w:r>
                    </w:p>
                    <w:p>
                      <w:pPr>
                        <w:pStyle w:val="BodyText"/>
                        <w:spacing w:before="55"/>
                        <w:rPr>
                          <w:rFonts w:ascii="Courier New"/>
                          <w:color w:val="000000"/>
                          <w:sz w:val="17"/>
                        </w:rPr>
                      </w:pPr>
                    </w:p>
                    <w:p>
                      <w:pPr>
                        <w:spacing w:line="273" w:lineRule="auto" w:before="0"/>
                        <w:ind w:left="1056" w:right="0" w:hanging="408"/>
                        <w:jc w:val="left"/>
                        <w:rPr>
                          <w:rFonts w:ascii="Courier New"/>
                          <w:color w:val="000000"/>
                          <w:sz w:val="17"/>
                        </w:rPr>
                      </w:pPr>
                      <w:r>
                        <w:rPr>
                          <w:rFonts w:ascii="Courier New"/>
                          <w:color w:val="000000"/>
                          <w:sz w:val="17"/>
                        </w:rPr>
                        <w:t>for</w:t>
                      </w:r>
                      <w:r>
                        <w:rPr>
                          <w:rFonts w:ascii="Courier New"/>
                          <w:color w:val="000000"/>
                          <w:spacing w:val="-8"/>
                          <w:sz w:val="17"/>
                        </w:rPr>
                        <w:t> </w:t>
                      </w:r>
                      <w:r>
                        <w:rPr>
                          <w:rFonts w:ascii="Courier New"/>
                          <w:color w:val="000000"/>
                          <w:sz w:val="17"/>
                        </w:rPr>
                        <w:t>color</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range</w:t>
                      </w:r>
                      <w:r>
                        <w:rPr>
                          <w:rFonts w:ascii="Courier New"/>
                          <w:color w:val="000000"/>
                          <w:spacing w:val="-8"/>
                          <w:sz w:val="17"/>
                        </w:rPr>
                        <w:t> </w:t>
                      </w:r>
                      <w:r>
                        <w:rPr>
                          <w:rFonts w:ascii="Courier New"/>
                          <w:color w:val="000000"/>
                          <w:sz w:val="17"/>
                        </w:rPr>
                        <w:t>rainbowColors.Iterator().C</w:t>
                      </w:r>
                      <w:r>
                        <w:rPr>
                          <w:rFonts w:ascii="Courier New"/>
                          <w:color w:val="000000"/>
                          <w:spacing w:val="-8"/>
                          <w:sz w:val="17"/>
                        </w:rPr>
                        <w:t> </w:t>
                      </w:r>
                      <w:r>
                        <w:rPr>
                          <w:rFonts w:ascii="Courier New"/>
                          <w:color w:val="000000"/>
                          <w:sz w:val="17"/>
                        </w:rPr>
                        <w:t>{</w:t>
                      </w:r>
                      <w:r>
                        <w:rPr>
                          <w:rFonts w:ascii="Courier New"/>
                          <w:color w:val="000000"/>
                          <w:sz w:val="17"/>
                        </w:rPr>
                        <w:t> </w:t>
                      </w:r>
                      <w:r>
                        <w:rPr>
                          <w:rFonts w:ascii="Courier New"/>
                          <w:color w:val="000000"/>
                          <w:spacing w:val="-2"/>
                          <w:sz w:val="17"/>
                        </w:rPr>
                        <w:t>fmt.Println(color)</w:t>
                      </w:r>
                    </w:p>
                    <w:p>
                      <w:pPr>
                        <w:spacing w:before="1"/>
                        <w:ind w:left="648" w:right="0" w:firstLine="0"/>
                        <w:jc w:val="left"/>
                        <w:rPr>
                          <w:rFonts w:ascii="Courier New"/>
                          <w:color w:val="000000"/>
                          <w:sz w:val="17"/>
                        </w:rPr>
                      </w:pPr>
                      <w:r>
                        <w:rPr>
                          <w:rFonts w:ascii="Courier New"/>
                          <w:color w:val="000000"/>
                          <w:spacing w:val="-10"/>
                          <w:sz w:val="17"/>
                        </w:rPr>
                        <w:t>}</w:t>
                      </w:r>
                    </w:p>
                    <w:p>
                      <w:pPr>
                        <w:spacing w:before="27"/>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244"/>
        <w:rPr>
          <w:sz w:val="21"/>
        </w:rPr>
      </w:pPr>
    </w:p>
    <w:p>
      <w:pPr>
        <w:spacing w:before="0"/>
        <w:ind w:left="177" w:right="0" w:firstLine="0"/>
        <w:jc w:val="left"/>
        <w:rPr>
          <w:rFonts w:ascii="Lucida Sans"/>
          <w:i/>
          <w:sz w:val="21"/>
        </w:rPr>
      </w:pPr>
      <w:bookmarkStart w:name="﻿Color﻿" w:id="578"/>
      <w:bookmarkEnd w:id="578"/>
      <w:r>
        <w:rPr/>
      </w:r>
      <w:bookmarkStart w:name="_bookmark358" w:id="579"/>
      <w:bookmarkEnd w:id="579"/>
      <w:r>
        <w:rPr/>
      </w:r>
      <w:r>
        <w:rPr>
          <w:rFonts w:ascii="Lucida Sans"/>
          <w:i/>
          <w:spacing w:val="-2"/>
          <w:sz w:val="21"/>
        </w:rPr>
        <w:t>Color</w:t>
      </w:r>
    </w:p>
    <w:p>
      <w:pPr>
        <w:pStyle w:val="BodyText"/>
        <w:spacing w:line="225" w:lineRule="auto" w:before="28"/>
        <w:ind w:left="177" w:right="175"/>
        <w:jc w:val="both"/>
      </w:pPr>
      <w:r>
        <w:rPr>
          <w:w w:val="90"/>
        </w:rPr>
        <w:t>Let’s</w:t>
      </w:r>
      <w:r>
        <w:rPr>
          <w:spacing w:val="-9"/>
          <w:w w:val="90"/>
        </w:rPr>
        <w:t> </w:t>
      </w:r>
      <w:r>
        <w:rPr>
          <w:w w:val="90"/>
        </w:rPr>
        <w:t>keep</w:t>
      </w:r>
      <w:r>
        <w:rPr>
          <w:spacing w:val="-8"/>
          <w:w w:val="90"/>
        </w:rPr>
        <w:t> </w:t>
      </w:r>
      <w:r>
        <w:rPr>
          <w:w w:val="90"/>
        </w:rPr>
        <w:t>the</w:t>
      </w:r>
      <w:r>
        <w:rPr>
          <w:spacing w:val="-8"/>
          <w:w w:val="90"/>
        </w:rPr>
        <w:t> </w:t>
      </w:r>
      <w:r>
        <w:rPr>
          <w:w w:val="90"/>
        </w:rPr>
        <w:t>color</w:t>
      </w:r>
      <w:r>
        <w:rPr>
          <w:spacing w:val="-8"/>
          <w:w w:val="90"/>
        </w:rPr>
        <w:t> </w:t>
      </w:r>
      <w:r>
        <w:rPr>
          <w:w w:val="90"/>
        </w:rPr>
        <w:t>scheme</w:t>
      </w:r>
      <w:r>
        <w:rPr>
          <w:spacing w:val="-9"/>
          <w:w w:val="90"/>
        </w:rPr>
        <w:t> </w:t>
      </w:r>
      <w:r>
        <w:rPr>
          <w:w w:val="90"/>
        </w:rPr>
        <w:t>going.</w:t>
      </w:r>
      <w:r>
        <w:rPr>
          <w:spacing w:val="-8"/>
          <w:w w:val="90"/>
        </w:rPr>
        <w:t> </w:t>
      </w:r>
      <w:r>
        <w:rPr>
          <w:w w:val="90"/>
        </w:rPr>
        <w:t>When</w:t>
      </w:r>
      <w:r>
        <w:rPr>
          <w:spacing w:val="-8"/>
          <w:w w:val="90"/>
        </w:rPr>
        <w:t> </w:t>
      </w:r>
      <w:r>
        <w:rPr>
          <w:w w:val="90"/>
        </w:rPr>
        <w:t>designing</w:t>
      </w:r>
      <w:r>
        <w:rPr>
          <w:spacing w:val="-8"/>
          <w:w w:val="90"/>
        </w:rPr>
        <w:t> </w:t>
      </w:r>
      <w:r>
        <w:rPr>
          <w:w w:val="90"/>
        </w:rPr>
        <w:t>command-line</w:t>
      </w:r>
      <w:r>
        <w:rPr>
          <w:spacing w:val="-9"/>
          <w:w w:val="90"/>
        </w:rPr>
        <w:t> </w:t>
      </w:r>
      <w:r>
        <w:rPr>
          <w:w w:val="90"/>
        </w:rPr>
        <w:t>applica</w:t>
      </w:r>
      <w:r>
        <w:rPr>
          <w:w w:val="90"/>
        </w:rPr>
        <w:softHyphen/>
      </w:r>
      <w:r>
        <w:rPr>
          <w:w w:val="90"/>
        </w:rPr>
        <w:t>tions,</w:t>
      </w:r>
      <w:r>
        <w:rPr>
          <w:spacing w:val="-1"/>
          <w:w w:val="90"/>
        </w:rPr>
        <w:t> </w:t>
      </w:r>
      <w:r>
        <w:rPr>
          <w:w w:val="90"/>
        </w:rPr>
        <w:t>use</w:t>
      </w:r>
      <w:r>
        <w:rPr>
          <w:spacing w:val="-1"/>
          <w:w w:val="90"/>
        </w:rPr>
        <w:t> </w:t>
      </w:r>
      <w:r>
        <w:rPr>
          <w:w w:val="90"/>
        </w:rPr>
        <w:t>colors</w:t>
      </w:r>
      <w:r>
        <w:rPr>
          <w:spacing w:val="-1"/>
          <w:w w:val="90"/>
        </w:rPr>
        <w:t> </w:t>
      </w:r>
      <w:r>
        <w:rPr>
          <w:w w:val="90"/>
        </w:rPr>
        <w:t>to</w:t>
      </w:r>
      <w:r>
        <w:rPr>
          <w:spacing w:val="-1"/>
          <w:w w:val="90"/>
        </w:rPr>
        <w:t> </w:t>
      </w:r>
      <w:r>
        <w:rPr>
          <w:w w:val="90"/>
        </w:rPr>
        <w:t>emphasize</w:t>
      </w:r>
      <w:r>
        <w:rPr>
          <w:spacing w:val="-1"/>
          <w:w w:val="90"/>
        </w:rPr>
        <w:t> </w:t>
      </w:r>
      <w:r>
        <w:rPr>
          <w:w w:val="90"/>
        </w:rPr>
        <w:t>important</w:t>
      </w:r>
      <w:r>
        <w:rPr>
          <w:spacing w:val="-1"/>
          <w:w w:val="90"/>
        </w:rPr>
        <w:t> </w:t>
      </w:r>
      <w:r>
        <w:rPr>
          <w:w w:val="90"/>
        </w:rPr>
        <w:t>messages</w:t>
      </w:r>
      <w:r>
        <w:rPr>
          <w:spacing w:val="-1"/>
          <w:w w:val="90"/>
        </w:rPr>
        <w:t> </w:t>
      </w:r>
      <w:r>
        <w:rPr>
          <w:w w:val="90"/>
        </w:rPr>
        <w:t>or</w:t>
      </w:r>
      <w:r>
        <w:rPr>
          <w:spacing w:val="-1"/>
          <w:w w:val="90"/>
        </w:rPr>
        <w:t> </w:t>
      </w:r>
      <w:r>
        <w:rPr>
          <w:w w:val="90"/>
        </w:rPr>
        <w:t>distinguish</w:t>
      </w:r>
      <w:r>
        <w:rPr>
          <w:spacing w:val="-1"/>
          <w:w w:val="90"/>
        </w:rPr>
        <w:t> </w:t>
      </w:r>
      <w:r>
        <w:rPr>
          <w:w w:val="90"/>
        </w:rPr>
        <w:t>betwee</w:t>
      </w:r>
      <w:r>
        <w:rPr>
          <w:w w:val="90"/>
        </w:rPr>
        <w:t>n</w:t>
      </w:r>
      <w:r>
        <w:rPr>
          <w:w w:val="90"/>
        </w:rPr>
        <w:t> </w:t>
      </w:r>
      <w:r>
        <w:rPr>
          <w:spacing w:val="-4"/>
        </w:rPr>
        <w:t>faults,</w:t>
      </w:r>
      <w:r>
        <w:rPr>
          <w:spacing w:val="-10"/>
        </w:rPr>
        <w:t> </w:t>
      </w:r>
      <w:r>
        <w:rPr>
          <w:spacing w:val="-4"/>
        </w:rPr>
        <w:t>successes,</w:t>
      </w:r>
      <w:r>
        <w:rPr>
          <w:spacing w:val="-10"/>
        </w:rPr>
        <w:t> </w:t>
      </w:r>
      <w:r>
        <w:rPr>
          <w:spacing w:val="-4"/>
        </w:rPr>
        <w:t>and</w:t>
      </w:r>
      <w:r>
        <w:rPr>
          <w:spacing w:val="-10"/>
        </w:rPr>
        <w:t> </w:t>
      </w:r>
      <w:r>
        <w:rPr>
          <w:spacing w:val="-4"/>
        </w:rPr>
        <w:t>warnings.</w:t>
      </w:r>
    </w:p>
    <w:p>
      <w:pPr>
        <w:pStyle w:val="BodyText"/>
        <w:spacing w:line="225" w:lineRule="auto" w:before="3"/>
        <w:ind w:left="177" w:right="175" w:firstLine="240"/>
        <w:jc w:val="both"/>
      </w:pPr>
      <w:r>
        <w:rPr>
          <w:w w:val="90"/>
        </w:rPr>
        <w:t>The color package allows you to add color to our applications easily. I</w:t>
      </w:r>
      <w:r>
        <w:rPr>
          <w:w w:val="90"/>
        </w:rPr>
        <w:t>t</w:t>
      </w:r>
      <w:r>
        <w:rPr>
          <w:w w:val="90"/>
        </w:rPr>
        <w:t> employs</w:t>
      </w:r>
      <w:r>
        <w:rPr>
          <w:spacing w:val="-8"/>
          <w:w w:val="90"/>
        </w:rPr>
        <w:t> </w:t>
      </w:r>
      <w:r>
        <w:rPr>
          <w:w w:val="90"/>
        </w:rPr>
        <w:t>ANSII</w:t>
      </w:r>
      <w:r>
        <w:rPr>
          <w:spacing w:val="-8"/>
          <w:w w:val="90"/>
        </w:rPr>
        <w:t> </w:t>
      </w:r>
      <w:r>
        <w:rPr>
          <w:w w:val="90"/>
        </w:rPr>
        <w:t>escape</w:t>
      </w:r>
      <w:r>
        <w:rPr>
          <w:spacing w:val="-8"/>
          <w:w w:val="90"/>
        </w:rPr>
        <w:t> </w:t>
      </w:r>
      <w:r>
        <w:rPr>
          <w:w w:val="90"/>
        </w:rPr>
        <w:t>codes</w:t>
      </w:r>
      <w:r>
        <w:rPr>
          <w:spacing w:val="-8"/>
          <w:w w:val="90"/>
        </w:rPr>
        <w:t> </w:t>
      </w:r>
      <w:r>
        <w:rPr>
          <w:w w:val="90"/>
        </w:rPr>
        <w:t>and</w:t>
      </w:r>
      <w:r>
        <w:rPr>
          <w:spacing w:val="-8"/>
          <w:w w:val="90"/>
        </w:rPr>
        <w:t> </w:t>
      </w:r>
      <w:r>
        <w:rPr>
          <w:w w:val="90"/>
        </w:rPr>
        <w:t>is</w:t>
      </w:r>
      <w:r>
        <w:rPr>
          <w:spacing w:val="-8"/>
          <w:w w:val="90"/>
        </w:rPr>
        <w:t> </w:t>
      </w:r>
      <w:r>
        <w:rPr>
          <w:w w:val="90"/>
        </w:rPr>
        <w:t>also</w:t>
      </w:r>
      <w:r>
        <w:rPr>
          <w:spacing w:val="-8"/>
          <w:w w:val="90"/>
        </w:rPr>
        <w:t> </w:t>
      </w:r>
      <w:r>
        <w:rPr>
          <w:w w:val="90"/>
        </w:rPr>
        <w:t>compatible</w:t>
      </w:r>
      <w:r>
        <w:rPr>
          <w:spacing w:val="-8"/>
          <w:w w:val="90"/>
        </w:rPr>
        <w:t> </w:t>
      </w:r>
      <w:r>
        <w:rPr>
          <w:w w:val="90"/>
        </w:rPr>
        <w:t>with</w:t>
      </w:r>
      <w:r>
        <w:rPr>
          <w:spacing w:val="-8"/>
          <w:w w:val="90"/>
        </w:rPr>
        <w:t> </w:t>
      </w:r>
      <w:r>
        <w:rPr>
          <w:w w:val="90"/>
        </w:rPr>
        <w:t>Windows!</w:t>
      </w:r>
      <w:r>
        <w:rPr>
          <w:spacing w:val="-8"/>
          <w:w w:val="90"/>
        </w:rPr>
        <w:t> </w:t>
      </w:r>
      <w:r>
        <w:rPr>
          <w:w w:val="90"/>
        </w:rPr>
        <w:t>Here’</w:t>
      </w:r>
      <w:r>
        <w:rPr>
          <w:w w:val="90"/>
        </w:rPr>
        <w:t>s</w:t>
      </w:r>
      <w:r>
        <w:rPr>
          <w:w w:val="90"/>
        </w:rPr>
        <w:t> </w:t>
      </w:r>
      <w:r>
        <w:rPr/>
        <w:t>a</w:t>
      </w:r>
      <w:r>
        <w:rPr>
          <w:spacing w:val="-14"/>
        </w:rPr>
        <w:t> </w:t>
      </w:r>
      <w:r>
        <w:rPr/>
        <w:t>simple</w:t>
      </w:r>
      <w:r>
        <w:rPr>
          <w:spacing w:val="-14"/>
        </w:rPr>
        <w:t> </w:t>
      </w:r>
      <w:r>
        <w:rPr/>
        <w:t>example:</w:t>
      </w:r>
    </w:p>
    <w:p>
      <w:pPr>
        <w:pStyle w:val="BodyText"/>
        <w:spacing w:before="176"/>
        <w:rPr>
          <w:sz w:val="20"/>
        </w:rPr>
      </w:pPr>
      <w:r>
        <w:rPr>
          <w:sz w:val="20"/>
        </w:rPr>
        <mc:AlternateContent>
          <mc:Choice Requires="wps">
            <w:drawing>
              <wp:anchor distT="0" distB="0" distL="0" distR="0" allowOverlap="1" layoutInCell="1" locked="0" behindDoc="1" simplePos="0" relativeHeight="487672832">
                <wp:simplePos x="0" y="0"/>
                <wp:positionH relativeFrom="page">
                  <wp:posOffset>742950</wp:posOffset>
                </wp:positionH>
                <wp:positionV relativeFrom="paragraph">
                  <wp:posOffset>298825</wp:posOffset>
                </wp:positionV>
                <wp:extent cx="4130675" cy="1630045"/>
                <wp:effectExtent l="0" t="0" r="0" b="0"/>
                <wp:wrapTopAndBottom/>
                <wp:docPr id="196" name="Textbox 196"/>
                <wp:cNvGraphicFramePr>
                  <a:graphicFrameLocks/>
                </wp:cNvGraphicFramePr>
                <a:graphic>
                  <a:graphicData uri="http://schemas.microsoft.com/office/word/2010/wordprocessingShape">
                    <wps:wsp>
                      <wps:cNvPr id="196" name="Textbox 196"/>
                      <wps:cNvSpPr txBox="1"/>
                      <wps:spPr>
                        <a:xfrm>
                          <a:off x="0" y="0"/>
                          <a:ext cx="4130675" cy="16300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package</w:t>
                            </w:r>
                            <w:r>
                              <w:rPr>
                                <w:rFonts w:ascii="Courier New"/>
                                <w:color w:val="000000"/>
                                <w:spacing w:val="-9"/>
                                <w:sz w:val="17"/>
                              </w:rPr>
                              <w:t> </w:t>
                            </w:r>
                            <w:r>
                              <w:rPr>
                                <w:rFonts w:ascii="Courier New"/>
                                <w:color w:val="000000"/>
                                <w:spacing w:val="-4"/>
                                <w:sz w:val="17"/>
                              </w:rPr>
                              <w:t>main</w:t>
                            </w:r>
                          </w:p>
                          <w:p>
                            <w:pPr>
                              <w:pStyle w:val="BodyText"/>
                              <w:spacing w:before="54"/>
                              <w:rPr>
                                <w:rFonts w:ascii="Courier New"/>
                                <w:color w:val="000000"/>
                                <w:sz w:val="17"/>
                              </w:rPr>
                            </w:pPr>
                          </w:p>
                          <w:p>
                            <w:pPr>
                              <w:spacing w:before="1"/>
                              <w:ind w:left="240"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10"/>
                                <w:sz w:val="17"/>
                              </w:rPr>
                              <w:t>(</w:t>
                            </w:r>
                          </w:p>
                          <w:p>
                            <w:pPr>
                              <w:spacing w:before="27"/>
                              <w:ind w:left="648" w:right="0" w:firstLine="0"/>
                              <w:jc w:val="left"/>
                              <w:rPr>
                                <w:rFonts w:ascii="Courier New"/>
                                <w:color w:val="000000"/>
                                <w:sz w:val="17"/>
                              </w:rPr>
                            </w:pPr>
                            <w:r>
                              <w:rPr>
                                <w:rFonts w:ascii="Courier New"/>
                                <w:color w:val="000000"/>
                                <w:spacing w:val="-2"/>
                                <w:sz w:val="17"/>
                              </w:rPr>
                              <w:t>"github.com/fatih/color"</w:t>
                            </w:r>
                          </w:p>
                          <w:p>
                            <w:pPr>
                              <w:spacing w:before="27"/>
                              <w:ind w:left="240" w:right="0" w:firstLine="0"/>
                              <w:jc w:val="left"/>
                              <w:rPr>
                                <w:rFonts w:ascii="Courier New"/>
                                <w:color w:val="000000"/>
                                <w:sz w:val="17"/>
                              </w:rPr>
                            </w:pPr>
                            <w:r>
                              <w:rPr>
                                <w:rFonts w:ascii="Courier New"/>
                                <w:color w:val="000000"/>
                                <w:spacing w:val="-10"/>
                                <w:sz w:val="17"/>
                              </w:rPr>
                              <w:t>)</w:t>
                            </w:r>
                          </w:p>
                          <w:p>
                            <w:pPr>
                              <w:pStyle w:val="BodyText"/>
                              <w:spacing w:before="55"/>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73" w:lineRule="auto" w:before="28"/>
                              <w:ind w:left="648" w:right="2452" w:firstLine="0"/>
                              <w:jc w:val="left"/>
                              <w:rPr>
                                <w:rFonts w:ascii="Courier New"/>
                                <w:color w:val="000000"/>
                                <w:sz w:val="17"/>
                              </w:rPr>
                            </w:pPr>
                            <w:r>
                              <w:rPr>
                                <w:rFonts w:ascii="Courier New"/>
                                <w:color w:val="000000"/>
                                <w:sz w:val="17"/>
                              </w:rPr>
                              <w:t>color.Red("Carrot</w:t>
                            </w:r>
                            <w:r>
                              <w:rPr>
                                <w:rFonts w:ascii="Courier New"/>
                                <w:color w:val="000000"/>
                                <w:spacing w:val="-13"/>
                                <w:sz w:val="17"/>
                              </w:rPr>
                              <w:t> </w:t>
                            </w:r>
                            <w:r>
                              <w:rPr>
                                <w:rFonts w:ascii="Courier New"/>
                                <w:color w:val="000000"/>
                                <w:sz w:val="17"/>
                              </w:rPr>
                              <w:t>is</w:t>
                            </w:r>
                            <w:r>
                              <w:rPr>
                                <w:rFonts w:ascii="Courier New"/>
                                <w:color w:val="000000"/>
                                <w:spacing w:val="-13"/>
                                <w:sz w:val="17"/>
                              </w:rPr>
                              <w:t> </w:t>
                            </w:r>
                            <w:r>
                              <w:rPr>
                                <w:rFonts w:ascii="Courier New"/>
                                <w:color w:val="000000"/>
                                <w:sz w:val="17"/>
                              </w:rPr>
                              <w:t>Orange</w:t>
                            </w:r>
                            <w:r>
                              <w:rPr>
                                <w:rFonts w:ascii="Courier New"/>
                                <w:color w:val="000000"/>
                                <w:spacing w:val="-13"/>
                                <w:sz w:val="17"/>
                              </w:rPr>
                              <w:t> </w:t>
                            </w:r>
                            <w:r>
                              <w:rPr>
                                <w:rFonts w:ascii="Courier New"/>
                                <w:color w:val="000000"/>
                                <w:sz w:val="17"/>
                              </w:rPr>
                              <w:t>"</w:t>
                            </w:r>
                            <w:r>
                              <w:rPr>
                                <w:rFonts w:ascii="Courier New"/>
                                <w:color w:val="000000"/>
                                <w:sz w:val="17"/>
                              </w:rPr>
                              <w:t>)</w:t>
                            </w:r>
                            <w:r>
                              <w:rPr>
                                <w:rFonts w:ascii="Courier New"/>
                                <w:color w:val="000000"/>
                                <w:sz w:val="17"/>
                              </w:rPr>
                              <w:t> color.Blue("Sky is blue")</w:t>
                            </w:r>
                          </w:p>
                          <w:p>
                            <w:pPr>
                              <w:spacing w:before="1"/>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3.529545pt;width:325.25pt;height:128.35pt;mso-position-horizontal-relative:page;mso-position-vertical-relative:paragraph;z-index:-15643648;mso-wrap-distance-left:0;mso-wrap-distance-right:0" type="#_x0000_t202" id="docshape170"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package</w:t>
                      </w:r>
                      <w:r>
                        <w:rPr>
                          <w:rFonts w:ascii="Courier New"/>
                          <w:color w:val="000000"/>
                          <w:spacing w:val="-9"/>
                          <w:sz w:val="17"/>
                        </w:rPr>
                        <w:t> </w:t>
                      </w:r>
                      <w:r>
                        <w:rPr>
                          <w:rFonts w:ascii="Courier New"/>
                          <w:color w:val="000000"/>
                          <w:spacing w:val="-4"/>
                          <w:sz w:val="17"/>
                        </w:rPr>
                        <w:t>main</w:t>
                      </w:r>
                    </w:p>
                    <w:p>
                      <w:pPr>
                        <w:pStyle w:val="BodyText"/>
                        <w:spacing w:before="54"/>
                        <w:rPr>
                          <w:rFonts w:ascii="Courier New"/>
                          <w:color w:val="000000"/>
                          <w:sz w:val="17"/>
                        </w:rPr>
                      </w:pPr>
                    </w:p>
                    <w:p>
                      <w:pPr>
                        <w:spacing w:before="1"/>
                        <w:ind w:left="240"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10"/>
                          <w:sz w:val="17"/>
                        </w:rPr>
                        <w:t>(</w:t>
                      </w:r>
                    </w:p>
                    <w:p>
                      <w:pPr>
                        <w:spacing w:before="27"/>
                        <w:ind w:left="648" w:right="0" w:firstLine="0"/>
                        <w:jc w:val="left"/>
                        <w:rPr>
                          <w:rFonts w:ascii="Courier New"/>
                          <w:color w:val="000000"/>
                          <w:sz w:val="17"/>
                        </w:rPr>
                      </w:pPr>
                      <w:r>
                        <w:rPr>
                          <w:rFonts w:ascii="Courier New"/>
                          <w:color w:val="000000"/>
                          <w:spacing w:val="-2"/>
                          <w:sz w:val="17"/>
                        </w:rPr>
                        <w:t>"github.com/fatih/color"</w:t>
                      </w:r>
                    </w:p>
                    <w:p>
                      <w:pPr>
                        <w:spacing w:before="27"/>
                        <w:ind w:left="240" w:right="0" w:firstLine="0"/>
                        <w:jc w:val="left"/>
                        <w:rPr>
                          <w:rFonts w:ascii="Courier New"/>
                          <w:color w:val="000000"/>
                          <w:sz w:val="17"/>
                        </w:rPr>
                      </w:pPr>
                      <w:r>
                        <w:rPr>
                          <w:rFonts w:ascii="Courier New"/>
                          <w:color w:val="000000"/>
                          <w:spacing w:val="-10"/>
                          <w:sz w:val="17"/>
                        </w:rPr>
                        <w:t>)</w:t>
                      </w:r>
                    </w:p>
                    <w:p>
                      <w:pPr>
                        <w:pStyle w:val="BodyText"/>
                        <w:spacing w:before="55"/>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73" w:lineRule="auto" w:before="28"/>
                        <w:ind w:left="648" w:right="2452" w:firstLine="0"/>
                        <w:jc w:val="left"/>
                        <w:rPr>
                          <w:rFonts w:ascii="Courier New"/>
                          <w:color w:val="000000"/>
                          <w:sz w:val="17"/>
                        </w:rPr>
                      </w:pPr>
                      <w:r>
                        <w:rPr>
                          <w:rFonts w:ascii="Courier New"/>
                          <w:color w:val="000000"/>
                          <w:sz w:val="17"/>
                        </w:rPr>
                        <w:t>color.Red("Carrot</w:t>
                      </w:r>
                      <w:r>
                        <w:rPr>
                          <w:rFonts w:ascii="Courier New"/>
                          <w:color w:val="000000"/>
                          <w:spacing w:val="-13"/>
                          <w:sz w:val="17"/>
                        </w:rPr>
                        <w:t> </w:t>
                      </w:r>
                      <w:r>
                        <w:rPr>
                          <w:rFonts w:ascii="Courier New"/>
                          <w:color w:val="000000"/>
                          <w:sz w:val="17"/>
                        </w:rPr>
                        <w:t>is</w:t>
                      </w:r>
                      <w:r>
                        <w:rPr>
                          <w:rFonts w:ascii="Courier New"/>
                          <w:color w:val="000000"/>
                          <w:spacing w:val="-13"/>
                          <w:sz w:val="17"/>
                        </w:rPr>
                        <w:t> </w:t>
                      </w:r>
                      <w:r>
                        <w:rPr>
                          <w:rFonts w:ascii="Courier New"/>
                          <w:color w:val="000000"/>
                          <w:sz w:val="17"/>
                        </w:rPr>
                        <w:t>Orange</w:t>
                      </w:r>
                      <w:r>
                        <w:rPr>
                          <w:rFonts w:ascii="Courier New"/>
                          <w:color w:val="000000"/>
                          <w:spacing w:val="-13"/>
                          <w:sz w:val="17"/>
                        </w:rPr>
                        <w:t> </w:t>
                      </w:r>
                      <w:r>
                        <w:rPr>
                          <w:rFonts w:ascii="Courier New"/>
                          <w:color w:val="000000"/>
                          <w:sz w:val="17"/>
                        </w:rPr>
                        <w:t>"</w:t>
                      </w:r>
                      <w:r>
                        <w:rPr>
                          <w:rFonts w:ascii="Courier New"/>
                          <w:color w:val="000000"/>
                          <w:sz w:val="17"/>
                        </w:rPr>
                        <w:t>)</w:t>
                      </w:r>
                      <w:r>
                        <w:rPr>
                          <w:rFonts w:ascii="Courier New"/>
                          <w:color w:val="000000"/>
                          <w:sz w:val="17"/>
                        </w:rPr>
                        <w:t> color.Blue("Sky is blue")</w:t>
                      </w:r>
                    </w:p>
                    <w:p>
                      <w:pPr>
                        <w:spacing w:before="1"/>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126"/>
      </w:pPr>
    </w:p>
    <w:p>
      <w:pPr>
        <w:pStyle w:val="BodyText"/>
        <w:spacing w:line="225" w:lineRule="auto"/>
        <w:ind w:left="177" w:right="175"/>
        <w:jc w:val="both"/>
      </w:pPr>
      <w:r>
        <w:rPr>
          <w:spacing w:val="-4"/>
        </w:rPr>
        <w:t>The</w:t>
      </w:r>
      <w:r>
        <w:rPr>
          <w:spacing w:val="-8"/>
        </w:rPr>
        <w:t> </w:t>
      </w:r>
      <w:r>
        <w:rPr>
          <w:spacing w:val="-4"/>
        </w:rPr>
        <w:t>color</w:t>
      </w:r>
      <w:r>
        <w:rPr>
          <w:spacing w:val="-8"/>
        </w:rPr>
        <w:t> </w:t>
      </w:r>
      <w:r>
        <w:rPr>
          <w:spacing w:val="-4"/>
        </w:rPr>
        <w:t>package</w:t>
      </w:r>
      <w:r>
        <w:rPr>
          <w:spacing w:val="-8"/>
        </w:rPr>
        <w:t> </w:t>
      </w:r>
      <w:r>
        <w:rPr>
          <w:spacing w:val="-4"/>
        </w:rPr>
        <w:t>allows</w:t>
      </w:r>
      <w:r>
        <w:rPr>
          <w:spacing w:val="-8"/>
        </w:rPr>
        <w:t> </w:t>
      </w:r>
      <w:r>
        <w:rPr>
          <w:spacing w:val="-4"/>
        </w:rPr>
        <w:t>us</w:t>
      </w:r>
      <w:r>
        <w:rPr>
          <w:spacing w:val="-8"/>
        </w:rPr>
        <w:t> </w:t>
      </w:r>
      <w:r>
        <w:rPr>
          <w:spacing w:val="-4"/>
        </w:rPr>
        <w:t>to</w:t>
      </w:r>
      <w:r>
        <w:rPr>
          <w:spacing w:val="-8"/>
        </w:rPr>
        <w:t> </w:t>
      </w:r>
      <w:r>
        <w:rPr>
          <w:spacing w:val="-4"/>
        </w:rPr>
        <w:t>blend</w:t>
      </w:r>
      <w:r>
        <w:rPr>
          <w:spacing w:val="-8"/>
        </w:rPr>
        <w:t> </w:t>
      </w:r>
      <w:r>
        <w:rPr>
          <w:spacing w:val="-4"/>
        </w:rPr>
        <w:t>colors</w:t>
      </w:r>
      <w:r>
        <w:rPr>
          <w:spacing w:val="-8"/>
        </w:rPr>
        <w:t> </w:t>
      </w:r>
      <w:r>
        <w:rPr>
          <w:spacing w:val="-4"/>
        </w:rPr>
        <w:t>with</w:t>
      </w:r>
      <w:r>
        <w:rPr>
          <w:spacing w:val="-8"/>
        </w:rPr>
        <w:t> </w:t>
      </w:r>
      <w:r>
        <w:rPr>
          <w:spacing w:val="-4"/>
        </w:rPr>
        <w:t>backdrop</w:t>
      </w:r>
      <w:r>
        <w:rPr>
          <w:spacing w:val="-8"/>
        </w:rPr>
        <w:t> </w:t>
      </w:r>
      <w:r>
        <w:rPr>
          <w:spacing w:val="-4"/>
        </w:rPr>
        <w:t>colors,</w:t>
      </w:r>
      <w:r>
        <w:rPr>
          <w:spacing w:val="-8"/>
        </w:rPr>
        <w:t> </w:t>
      </w:r>
      <w:r>
        <w:rPr>
          <w:spacing w:val="-4"/>
        </w:rPr>
        <w:t>us</w:t>
      </w:r>
      <w:r>
        <w:rPr>
          <w:spacing w:val="-4"/>
        </w:rPr>
        <w:t>e</w:t>
      </w:r>
      <w:r>
        <w:rPr>
          <w:spacing w:val="-4"/>
        </w:rPr>
        <w:t> </w:t>
      </w:r>
      <w:r>
        <w:rPr>
          <w:spacing w:val="-6"/>
        </w:rPr>
        <w:t>styles</w:t>
      </w:r>
      <w:r>
        <w:rPr>
          <w:spacing w:val="-8"/>
        </w:rPr>
        <w:t> </w:t>
      </w:r>
      <w:r>
        <w:rPr>
          <w:spacing w:val="-6"/>
        </w:rPr>
        <w:t>like</w:t>
      </w:r>
      <w:r>
        <w:rPr>
          <w:spacing w:val="-8"/>
        </w:rPr>
        <w:t> </w:t>
      </w:r>
      <w:r>
        <w:rPr>
          <w:spacing w:val="-6"/>
        </w:rPr>
        <w:t>strong</w:t>
      </w:r>
      <w:r>
        <w:rPr>
          <w:spacing w:val="-8"/>
        </w:rPr>
        <w:t> </w:t>
      </w:r>
      <w:r>
        <w:rPr>
          <w:spacing w:val="-6"/>
        </w:rPr>
        <w:t>or</w:t>
      </w:r>
      <w:r>
        <w:rPr>
          <w:spacing w:val="-7"/>
        </w:rPr>
        <w:t> </w:t>
      </w:r>
      <w:r>
        <w:rPr>
          <w:spacing w:val="-6"/>
        </w:rPr>
        <w:t>italic,</w:t>
      </w:r>
      <w:r>
        <w:rPr>
          <w:spacing w:val="-8"/>
        </w:rPr>
        <w:t> </w:t>
      </w:r>
      <w:r>
        <w:rPr>
          <w:spacing w:val="-6"/>
        </w:rPr>
        <w:t>and</w:t>
      </w:r>
      <w:r>
        <w:rPr>
          <w:spacing w:val="-8"/>
        </w:rPr>
        <w:t> </w:t>
      </w:r>
      <w:r>
        <w:rPr>
          <w:spacing w:val="-6"/>
        </w:rPr>
        <w:t>splatter</w:t>
      </w:r>
      <w:r>
        <w:rPr>
          <w:spacing w:val="-8"/>
        </w:rPr>
        <w:t> </w:t>
      </w:r>
      <w:r>
        <w:rPr>
          <w:spacing w:val="-6"/>
        </w:rPr>
        <w:t>color</w:t>
      </w:r>
      <w:r>
        <w:rPr>
          <w:spacing w:val="-7"/>
        </w:rPr>
        <w:t> </w:t>
      </w:r>
      <w:r>
        <w:rPr>
          <w:spacing w:val="-6"/>
        </w:rPr>
        <w:t>over</w:t>
      </w:r>
      <w:r>
        <w:rPr>
          <w:spacing w:val="-8"/>
        </w:rPr>
        <w:t> </w:t>
      </w:r>
      <w:r>
        <w:rPr>
          <w:spacing w:val="-6"/>
        </w:rPr>
        <w:t>non-color</w:t>
      </w:r>
      <w:r>
        <w:rPr>
          <w:spacing w:val="-8"/>
        </w:rPr>
        <w:t> </w:t>
      </w:r>
      <w:r>
        <w:rPr>
          <w:spacing w:val="-6"/>
        </w:rPr>
        <w:t>output.</w:t>
      </w:r>
    </w:p>
    <w:p>
      <w:pPr>
        <w:pStyle w:val="BodyText"/>
        <w:spacing w:after="0" w:line="225" w:lineRule="auto"/>
        <w:jc w:val="both"/>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361" w:id="580"/>
      <w:bookmarkEnd w:id="580"/>
      <w:r>
        <w:rPr/>
      </w:r>
      <w:r>
        <w:rPr>
          <w:sz w:val="20"/>
        </w:rPr>
        <mc:AlternateContent>
          <mc:Choice Requires="wps">
            <w:drawing>
              <wp:inline distT="0" distB="0" distL="0" distR="0">
                <wp:extent cx="4130675" cy="2827020"/>
                <wp:effectExtent l="0" t="0" r="0" b="0"/>
                <wp:docPr id="197" name="Textbox 197"/>
                <wp:cNvGraphicFramePr>
                  <a:graphicFrameLocks/>
                </wp:cNvGraphicFramePr>
                <a:graphic>
                  <a:graphicData uri="http://schemas.microsoft.com/office/word/2010/wordprocessingShape">
                    <wps:wsp>
                      <wps:cNvPr id="197" name="Textbox 197"/>
                      <wps:cNvSpPr txBox="1"/>
                      <wps:spPr>
                        <a:xfrm>
                          <a:off x="0" y="0"/>
                          <a:ext cx="4130675" cy="2827020"/>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"github.com/fatih/color"</w:t>
                            </w:r>
                          </w:p>
                          <w:p>
                            <w:pPr>
                              <w:spacing w:before="22"/>
                              <w:ind w:left="648" w:right="0" w:firstLine="0"/>
                              <w:jc w:val="left"/>
                              <w:rPr>
                                <w:rFonts w:ascii="Courier New"/>
                                <w:color w:val="000000"/>
                                <w:sz w:val="17"/>
                              </w:rPr>
                            </w:pPr>
                            <w:r>
                              <w:rPr>
                                <w:rFonts w:ascii="Courier New"/>
                                <w:color w:val="000000"/>
                                <w:spacing w:val="-2"/>
                                <w:sz w:val="17"/>
                              </w:rPr>
                              <w:t>"fmt"</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minion</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color.New(color.FgBlack).Add(color.BgYellow).</w:t>
                            </w:r>
                          </w:p>
                          <w:p>
                            <w:pPr>
                              <w:spacing w:before="22"/>
                              <w:ind w:left="240" w:right="0" w:firstLine="0"/>
                              <w:jc w:val="left"/>
                              <w:rPr>
                                <w:rFonts w:ascii="Courier New"/>
                                <w:color w:val="000000"/>
                                <w:sz w:val="17"/>
                              </w:rPr>
                            </w:pPr>
                            <w:r>
                              <w:rPr>
                                <w:rFonts w:ascii="Courier New"/>
                                <w:color w:val="000000"/>
                                <w:spacing w:val="-2"/>
                                <w:sz w:val="17"/>
                              </w:rPr>
                              <w:t>Add(color.Bold)</w:t>
                            </w:r>
                          </w:p>
                          <w:p>
                            <w:pPr>
                              <w:spacing w:before="22"/>
                              <w:ind w:left="648" w:right="0" w:firstLine="0"/>
                              <w:jc w:val="left"/>
                              <w:rPr>
                                <w:rFonts w:ascii="Courier New"/>
                                <w:color w:val="000000"/>
                                <w:sz w:val="17"/>
                              </w:rPr>
                            </w:pPr>
                            <w:r>
                              <w:rPr>
                                <w:rFonts w:ascii="Courier New"/>
                                <w:color w:val="000000"/>
                                <w:sz w:val="17"/>
                              </w:rPr>
                              <w:t>minion.Println("Minion</w:t>
                            </w:r>
                            <w:r>
                              <w:rPr>
                                <w:rFonts w:ascii="Courier New"/>
                                <w:color w:val="000000"/>
                                <w:spacing w:val="-15"/>
                                <w:sz w:val="17"/>
                              </w:rPr>
                              <w:t> </w:t>
                            </w:r>
                            <w:r>
                              <w:rPr>
                                <w:rFonts w:ascii="Courier New"/>
                                <w:color w:val="000000"/>
                                <w:sz w:val="17"/>
                              </w:rPr>
                              <w:t>says:</w:t>
                            </w:r>
                            <w:r>
                              <w:rPr>
                                <w:rFonts w:ascii="Courier New"/>
                                <w:color w:val="000000"/>
                                <w:spacing w:val="-15"/>
                                <w:sz w:val="17"/>
                              </w:rPr>
                              <w:t> </w:t>
                            </w:r>
                            <w:r>
                              <w:rPr>
                                <w:rFonts w:ascii="Courier New"/>
                                <w:color w:val="000000"/>
                                <w:spacing w:val="-2"/>
                                <w:sz w:val="17"/>
                              </w:rPr>
                              <w:t>banana!")</w:t>
                            </w:r>
                          </w:p>
                          <w:p>
                            <w:pPr>
                              <w:pStyle w:val="BodyText"/>
                              <w:spacing w:before="45"/>
                              <w:rPr>
                                <w:rFonts w:ascii="Courier New"/>
                                <w:color w:val="000000"/>
                                <w:sz w:val="17"/>
                              </w:rPr>
                            </w:pPr>
                          </w:p>
                          <w:p>
                            <w:pPr>
                              <w:spacing w:line="266" w:lineRule="auto" w:before="0"/>
                              <w:ind w:left="648" w:right="2998" w:firstLine="0"/>
                              <w:jc w:val="left"/>
                              <w:rPr>
                                <w:rFonts w:ascii="Courier New"/>
                                <w:color w:val="000000"/>
                                <w:sz w:val="17"/>
                              </w:rPr>
                            </w:pPr>
                            <w:r>
                              <w:rPr>
                                <w:rFonts w:ascii="Courier New"/>
                                <w:color w:val="000000"/>
                                <w:sz w:val="17"/>
                              </w:rPr>
                              <w:t>m := </w:t>
                            </w:r>
                            <w:r>
                              <w:rPr>
                                <w:rFonts w:ascii="Courier New"/>
                                <w:color w:val="000000"/>
                                <w:sz w:val="17"/>
                              </w:rPr>
                              <w:t>minion.PrintlnFunc()</w:t>
                            </w:r>
                            <w:r>
                              <w:rPr>
                                <w:rFonts w:ascii="Courier New"/>
                                <w:color w:val="000000"/>
                                <w:sz w:val="17"/>
                              </w:rPr>
                              <w:t> m("We</w:t>
                            </w:r>
                            <w:r>
                              <w:rPr>
                                <w:rFonts w:ascii="Courier New"/>
                                <w:color w:val="000000"/>
                                <w:spacing w:val="-13"/>
                                <w:sz w:val="17"/>
                              </w:rPr>
                              <w:t> </w:t>
                            </w:r>
                            <w:r>
                              <w:rPr>
                                <w:rFonts w:ascii="Courier New"/>
                                <w:color w:val="000000"/>
                                <w:sz w:val="17"/>
                              </w:rPr>
                              <w:t>want</w:t>
                            </w:r>
                            <w:r>
                              <w:rPr>
                                <w:rFonts w:ascii="Courier New"/>
                                <w:color w:val="000000"/>
                                <w:spacing w:val="-13"/>
                                <w:sz w:val="17"/>
                              </w:rPr>
                              <w:t> </w:t>
                            </w:r>
                            <w:r>
                              <w:rPr>
                                <w:rFonts w:ascii="Courier New"/>
                                <w:color w:val="000000"/>
                                <w:sz w:val="17"/>
                              </w:rPr>
                              <w:t>another</w:t>
                            </w:r>
                            <w:r>
                              <w:rPr>
                                <w:rFonts w:ascii="Courier New"/>
                                <w:color w:val="000000"/>
                                <w:spacing w:val="-13"/>
                                <w:sz w:val="17"/>
                              </w:rPr>
                              <w:t> </w:t>
                            </w:r>
                            <w:r>
                              <w:rPr>
                                <w:rFonts w:ascii="Courier New"/>
                                <w:color w:val="000000"/>
                                <w:sz w:val="17"/>
                              </w:rPr>
                              <w:t>banana!")</w:t>
                            </w:r>
                          </w:p>
                          <w:p>
                            <w:pPr>
                              <w:pStyle w:val="BodyText"/>
                              <w:spacing w:before="24"/>
                              <w:rPr>
                                <w:rFonts w:ascii="Courier New"/>
                                <w:color w:val="000000"/>
                                <w:sz w:val="17"/>
                              </w:rPr>
                            </w:pPr>
                          </w:p>
                          <w:p>
                            <w:pPr>
                              <w:spacing w:line="268" w:lineRule="auto" w:before="0"/>
                              <w:ind w:left="240" w:right="0" w:firstLine="408"/>
                              <w:jc w:val="left"/>
                              <w:rPr>
                                <w:rFonts w:ascii="Courier New"/>
                                <w:color w:val="000000"/>
                                <w:sz w:val="17"/>
                              </w:rPr>
                            </w:pPr>
                            <w:r>
                              <w:rPr>
                                <w:rFonts w:ascii="Courier New"/>
                                <w:color w:val="000000"/>
                                <w:sz w:val="17"/>
                              </w:rPr>
                              <w:t>slantedRed</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color.New(color.FgRed,</w:t>
                            </w:r>
                            <w:r>
                              <w:rPr>
                                <w:rFonts w:ascii="Courier New"/>
                                <w:color w:val="000000"/>
                                <w:spacing w:val="-13"/>
                                <w:sz w:val="17"/>
                              </w:rPr>
                              <w:t> </w:t>
                            </w:r>
                            <w:r>
                              <w:rPr>
                                <w:rFonts w:ascii="Courier New"/>
                                <w:color w:val="000000"/>
                                <w:sz w:val="17"/>
                              </w:rPr>
                              <w:t>color.BgWhite</w:t>
                            </w:r>
                            <w:r>
                              <w:rPr>
                                <w:rFonts w:ascii="Courier New"/>
                                <w:color w:val="000000"/>
                                <w:sz w:val="17"/>
                              </w:rPr>
                              <w:t>,</w:t>
                            </w:r>
                            <w:r>
                              <w:rPr>
                                <w:rFonts w:ascii="Courier New"/>
                                <w:color w:val="000000"/>
                                <w:sz w:val="17"/>
                              </w:rPr>
                              <w:t> </w:t>
                            </w:r>
                            <w:r>
                              <w:rPr>
                                <w:rFonts w:ascii="Courier New"/>
                                <w:color w:val="000000"/>
                                <w:spacing w:val="-2"/>
                                <w:sz w:val="17"/>
                              </w:rPr>
                              <w:t>color.Italic).SprintFunc()</w:t>
                            </w:r>
                          </w:p>
                          <w:p>
                            <w:pPr>
                              <w:spacing w:line="191" w:lineRule="exact" w:before="0"/>
                              <w:ind w:left="648" w:right="0" w:firstLine="0"/>
                              <w:jc w:val="left"/>
                              <w:rPr>
                                <w:rFonts w:ascii="Courier New"/>
                                <w:color w:val="000000"/>
                                <w:sz w:val="17"/>
                              </w:rPr>
                            </w:pPr>
                            <w:r>
                              <w:rPr>
                                <w:rFonts w:ascii="Courier New"/>
                                <w:color w:val="000000"/>
                                <w:sz w:val="17"/>
                              </w:rPr>
                              <w:t>fmt.Println("We've</w:t>
                            </w:r>
                            <w:r>
                              <w:rPr>
                                <w:rFonts w:ascii="Courier New"/>
                                <w:color w:val="000000"/>
                                <w:spacing w:val="-9"/>
                                <w:sz w:val="17"/>
                              </w:rPr>
                              <w:t> </w:t>
                            </w:r>
                            <w:r>
                              <w:rPr>
                                <w:rFonts w:ascii="Courier New"/>
                                <w:color w:val="000000"/>
                                <w:sz w:val="17"/>
                              </w:rPr>
                              <w:t>made</w:t>
                            </w:r>
                            <w:r>
                              <w:rPr>
                                <w:rFonts w:ascii="Courier New"/>
                                <w:color w:val="000000"/>
                                <w:spacing w:val="-8"/>
                                <w:sz w:val="17"/>
                              </w:rPr>
                              <w:t> </w:t>
                            </w:r>
                            <w:r>
                              <w:rPr>
                                <w:rFonts w:ascii="Courier New"/>
                                <w:color w:val="000000"/>
                                <w:sz w:val="17"/>
                              </w:rPr>
                              <w:t>a</w:t>
                            </w:r>
                            <w:r>
                              <w:rPr>
                                <w:rFonts w:ascii="Courier New"/>
                                <w:color w:val="000000"/>
                                <w:spacing w:val="-9"/>
                                <w:sz w:val="17"/>
                              </w:rPr>
                              <w:t> </w:t>
                            </w:r>
                            <w:r>
                              <w:rPr>
                                <w:rFonts w:ascii="Courier New"/>
                                <w:color w:val="000000"/>
                                <w:sz w:val="17"/>
                              </w:rPr>
                              <w:t>huge",</w:t>
                            </w:r>
                            <w:r>
                              <w:rPr>
                                <w:rFonts w:ascii="Courier New"/>
                                <w:color w:val="000000"/>
                                <w:spacing w:val="-8"/>
                                <w:sz w:val="17"/>
                              </w:rPr>
                              <w:t> </w:t>
                            </w:r>
                            <w:r>
                              <w:rPr>
                                <w:rFonts w:ascii="Courier New"/>
                                <w:color w:val="000000"/>
                                <w:spacing w:val="-2"/>
                                <w:sz w:val="17"/>
                              </w:rPr>
                              <w:t>slantedRed("mistake"))</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222.6pt;mso-position-horizontal-relative:char;mso-position-vertical-relative:line" type="#_x0000_t202" id="docshape171" filled="true" fillcolor="#ebebec" stroked="false">
                <w10:anchorlock/>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"github.com/fatih/color"</w:t>
                      </w:r>
                    </w:p>
                    <w:p>
                      <w:pPr>
                        <w:spacing w:before="22"/>
                        <w:ind w:left="648" w:right="0" w:firstLine="0"/>
                        <w:jc w:val="left"/>
                        <w:rPr>
                          <w:rFonts w:ascii="Courier New"/>
                          <w:color w:val="000000"/>
                          <w:sz w:val="17"/>
                        </w:rPr>
                      </w:pPr>
                      <w:r>
                        <w:rPr>
                          <w:rFonts w:ascii="Courier New"/>
                          <w:color w:val="000000"/>
                          <w:spacing w:val="-2"/>
                          <w:sz w:val="17"/>
                        </w:rPr>
                        <w:t>"fmt"</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minion</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color.New(color.FgBlack).Add(color.BgYellow).</w:t>
                      </w:r>
                    </w:p>
                    <w:p>
                      <w:pPr>
                        <w:spacing w:before="22"/>
                        <w:ind w:left="240" w:right="0" w:firstLine="0"/>
                        <w:jc w:val="left"/>
                        <w:rPr>
                          <w:rFonts w:ascii="Courier New"/>
                          <w:color w:val="000000"/>
                          <w:sz w:val="17"/>
                        </w:rPr>
                      </w:pPr>
                      <w:r>
                        <w:rPr>
                          <w:rFonts w:ascii="Courier New"/>
                          <w:color w:val="000000"/>
                          <w:spacing w:val="-2"/>
                          <w:sz w:val="17"/>
                        </w:rPr>
                        <w:t>Add(color.Bold)</w:t>
                      </w:r>
                    </w:p>
                    <w:p>
                      <w:pPr>
                        <w:spacing w:before="22"/>
                        <w:ind w:left="648" w:right="0" w:firstLine="0"/>
                        <w:jc w:val="left"/>
                        <w:rPr>
                          <w:rFonts w:ascii="Courier New"/>
                          <w:color w:val="000000"/>
                          <w:sz w:val="17"/>
                        </w:rPr>
                      </w:pPr>
                      <w:r>
                        <w:rPr>
                          <w:rFonts w:ascii="Courier New"/>
                          <w:color w:val="000000"/>
                          <w:sz w:val="17"/>
                        </w:rPr>
                        <w:t>minion.Println("Minion</w:t>
                      </w:r>
                      <w:r>
                        <w:rPr>
                          <w:rFonts w:ascii="Courier New"/>
                          <w:color w:val="000000"/>
                          <w:spacing w:val="-15"/>
                          <w:sz w:val="17"/>
                        </w:rPr>
                        <w:t> </w:t>
                      </w:r>
                      <w:r>
                        <w:rPr>
                          <w:rFonts w:ascii="Courier New"/>
                          <w:color w:val="000000"/>
                          <w:sz w:val="17"/>
                        </w:rPr>
                        <w:t>says:</w:t>
                      </w:r>
                      <w:r>
                        <w:rPr>
                          <w:rFonts w:ascii="Courier New"/>
                          <w:color w:val="000000"/>
                          <w:spacing w:val="-15"/>
                          <w:sz w:val="17"/>
                        </w:rPr>
                        <w:t> </w:t>
                      </w:r>
                      <w:r>
                        <w:rPr>
                          <w:rFonts w:ascii="Courier New"/>
                          <w:color w:val="000000"/>
                          <w:spacing w:val="-2"/>
                          <w:sz w:val="17"/>
                        </w:rPr>
                        <w:t>banana!")</w:t>
                      </w:r>
                    </w:p>
                    <w:p>
                      <w:pPr>
                        <w:pStyle w:val="BodyText"/>
                        <w:spacing w:before="45"/>
                        <w:rPr>
                          <w:rFonts w:ascii="Courier New"/>
                          <w:color w:val="000000"/>
                          <w:sz w:val="17"/>
                        </w:rPr>
                      </w:pPr>
                    </w:p>
                    <w:p>
                      <w:pPr>
                        <w:spacing w:line="266" w:lineRule="auto" w:before="0"/>
                        <w:ind w:left="648" w:right="2998" w:firstLine="0"/>
                        <w:jc w:val="left"/>
                        <w:rPr>
                          <w:rFonts w:ascii="Courier New"/>
                          <w:color w:val="000000"/>
                          <w:sz w:val="17"/>
                        </w:rPr>
                      </w:pPr>
                      <w:r>
                        <w:rPr>
                          <w:rFonts w:ascii="Courier New"/>
                          <w:color w:val="000000"/>
                          <w:sz w:val="17"/>
                        </w:rPr>
                        <w:t>m := </w:t>
                      </w:r>
                      <w:r>
                        <w:rPr>
                          <w:rFonts w:ascii="Courier New"/>
                          <w:color w:val="000000"/>
                          <w:sz w:val="17"/>
                        </w:rPr>
                        <w:t>minion.PrintlnFunc()</w:t>
                      </w:r>
                      <w:r>
                        <w:rPr>
                          <w:rFonts w:ascii="Courier New"/>
                          <w:color w:val="000000"/>
                          <w:sz w:val="17"/>
                        </w:rPr>
                        <w:t> m("We</w:t>
                      </w:r>
                      <w:r>
                        <w:rPr>
                          <w:rFonts w:ascii="Courier New"/>
                          <w:color w:val="000000"/>
                          <w:spacing w:val="-13"/>
                          <w:sz w:val="17"/>
                        </w:rPr>
                        <w:t> </w:t>
                      </w:r>
                      <w:r>
                        <w:rPr>
                          <w:rFonts w:ascii="Courier New"/>
                          <w:color w:val="000000"/>
                          <w:sz w:val="17"/>
                        </w:rPr>
                        <w:t>want</w:t>
                      </w:r>
                      <w:r>
                        <w:rPr>
                          <w:rFonts w:ascii="Courier New"/>
                          <w:color w:val="000000"/>
                          <w:spacing w:val="-13"/>
                          <w:sz w:val="17"/>
                        </w:rPr>
                        <w:t> </w:t>
                      </w:r>
                      <w:r>
                        <w:rPr>
                          <w:rFonts w:ascii="Courier New"/>
                          <w:color w:val="000000"/>
                          <w:sz w:val="17"/>
                        </w:rPr>
                        <w:t>another</w:t>
                      </w:r>
                      <w:r>
                        <w:rPr>
                          <w:rFonts w:ascii="Courier New"/>
                          <w:color w:val="000000"/>
                          <w:spacing w:val="-13"/>
                          <w:sz w:val="17"/>
                        </w:rPr>
                        <w:t> </w:t>
                      </w:r>
                      <w:r>
                        <w:rPr>
                          <w:rFonts w:ascii="Courier New"/>
                          <w:color w:val="000000"/>
                          <w:sz w:val="17"/>
                        </w:rPr>
                        <w:t>banana!")</w:t>
                      </w:r>
                    </w:p>
                    <w:p>
                      <w:pPr>
                        <w:pStyle w:val="BodyText"/>
                        <w:spacing w:before="24"/>
                        <w:rPr>
                          <w:rFonts w:ascii="Courier New"/>
                          <w:color w:val="000000"/>
                          <w:sz w:val="17"/>
                        </w:rPr>
                      </w:pPr>
                    </w:p>
                    <w:p>
                      <w:pPr>
                        <w:spacing w:line="268" w:lineRule="auto" w:before="0"/>
                        <w:ind w:left="240" w:right="0" w:firstLine="408"/>
                        <w:jc w:val="left"/>
                        <w:rPr>
                          <w:rFonts w:ascii="Courier New"/>
                          <w:color w:val="000000"/>
                          <w:sz w:val="17"/>
                        </w:rPr>
                      </w:pPr>
                      <w:r>
                        <w:rPr>
                          <w:rFonts w:ascii="Courier New"/>
                          <w:color w:val="000000"/>
                          <w:sz w:val="17"/>
                        </w:rPr>
                        <w:t>slantedRed</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color.New(color.FgRed,</w:t>
                      </w:r>
                      <w:r>
                        <w:rPr>
                          <w:rFonts w:ascii="Courier New"/>
                          <w:color w:val="000000"/>
                          <w:spacing w:val="-13"/>
                          <w:sz w:val="17"/>
                        </w:rPr>
                        <w:t> </w:t>
                      </w:r>
                      <w:r>
                        <w:rPr>
                          <w:rFonts w:ascii="Courier New"/>
                          <w:color w:val="000000"/>
                          <w:sz w:val="17"/>
                        </w:rPr>
                        <w:t>color.BgWhite</w:t>
                      </w:r>
                      <w:r>
                        <w:rPr>
                          <w:rFonts w:ascii="Courier New"/>
                          <w:color w:val="000000"/>
                          <w:sz w:val="17"/>
                        </w:rPr>
                        <w:t>,</w:t>
                      </w:r>
                      <w:r>
                        <w:rPr>
                          <w:rFonts w:ascii="Courier New"/>
                          <w:color w:val="000000"/>
                          <w:sz w:val="17"/>
                        </w:rPr>
                        <w:t> </w:t>
                      </w:r>
                      <w:r>
                        <w:rPr>
                          <w:rFonts w:ascii="Courier New"/>
                          <w:color w:val="000000"/>
                          <w:spacing w:val="-2"/>
                          <w:sz w:val="17"/>
                        </w:rPr>
                        <w:t>color.Italic).SprintFunc()</w:t>
                      </w:r>
                    </w:p>
                    <w:p>
                      <w:pPr>
                        <w:spacing w:line="191" w:lineRule="exact" w:before="0"/>
                        <w:ind w:left="648" w:right="0" w:firstLine="0"/>
                        <w:jc w:val="left"/>
                        <w:rPr>
                          <w:rFonts w:ascii="Courier New"/>
                          <w:color w:val="000000"/>
                          <w:sz w:val="17"/>
                        </w:rPr>
                      </w:pPr>
                      <w:r>
                        <w:rPr>
                          <w:rFonts w:ascii="Courier New"/>
                          <w:color w:val="000000"/>
                          <w:sz w:val="17"/>
                        </w:rPr>
                        <w:t>fmt.Println("We've</w:t>
                      </w:r>
                      <w:r>
                        <w:rPr>
                          <w:rFonts w:ascii="Courier New"/>
                          <w:color w:val="000000"/>
                          <w:spacing w:val="-9"/>
                          <w:sz w:val="17"/>
                        </w:rPr>
                        <w:t> </w:t>
                      </w:r>
                      <w:r>
                        <w:rPr>
                          <w:rFonts w:ascii="Courier New"/>
                          <w:color w:val="000000"/>
                          <w:sz w:val="17"/>
                        </w:rPr>
                        <w:t>made</w:t>
                      </w:r>
                      <w:r>
                        <w:rPr>
                          <w:rFonts w:ascii="Courier New"/>
                          <w:color w:val="000000"/>
                          <w:spacing w:val="-8"/>
                          <w:sz w:val="17"/>
                        </w:rPr>
                        <w:t> </w:t>
                      </w:r>
                      <w:r>
                        <w:rPr>
                          <w:rFonts w:ascii="Courier New"/>
                          <w:color w:val="000000"/>
                          <w:sz w:val="17"/>
                        </w:rPr>
                        <w:t>a</w:t>
                      </w:r>
                      <w:r>
                        <w:rPr>
                          <w:rFonts w:ascii="Courier New"/>
                          <w:color w:val="000000"/>
                          <w:spacing w:val="-9"/>
                          <w:sz w:val="17"/>
                        </w:rPr>
                        <w:t> </w:t>
                      </w:r>
                      <w:r>
                        <w:rPr>
                          <w:rFonts w:ascii="Courier New"/>
                          <w:color w:val="000000"/>
                          <w:sz w:val="17"/>
                        </w:rPr>
                        <w:t>huge",</w:t>
                      </w:r>
                      <w:r>
                        <w:rPr>
                          <w:rFonts w:ascii="Courier New"/>
                          <w:color w:val="000000"/>
                          <w:spacing w:val="-8"/>
                          <w:sz w:val="17"/>
                        </w:rPr>
                        <w:t> </w:t>
                      </w:r>
                      <w:r>
                        <w:rPr>
                          <w:rFonts w:ascii="Courier New"/>
                          <w:color w:val="000000"/>
                          <w:spacing w:val="-2"/>
                          <w:sz w:val="17"/>
                        </w:rPr>
                        <w:t>slantedRed("mistake"))</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109"/>
        <w:rPr>
          <w:sz w:val="21"/>
        </w:rPr>
      </w:pPr>
    </w:p>
    <w:p>
      <w:pPr>
        <w:spacing w:before="0"/>
        <w:ind w:left="177" w:right="0" w:firstLine="0"/>
        <w:jc w:val="left"/>
        <w:rPr>
          <w:rFonts w:ascii="Lucida Sans"/>
          <w:i/>
          <w:sz w:val="21"/>
        </w:rPr>
      </w:pPr>
      <w:bookmarkStart w:name="﻿Now﻿" w:id="581"/>
      <w:bookmarkEnd w:id="581"/>
      <w:r>
        <w:rPr/>
      </w:r>
      <w:bookmarkStart w:name="_bookmark360" w:id="582"/>
      <w:bookmarkEnd w:id="582"/>
      <w:r>
        <w:rPr/>
      </w:r>
      <w:r>
        <w:rPr>
          <w:rFonts w:ascii="Lucida Sans"/>
          <w:i/>
          <w:spacing w:val="-5"/>
          <w:sz w:val="21"/>
        </w:rPr>
        <w:t>Now</w:t>
      </w:r>
    </w:p>
    <w:p>
      <w:pPr>
        <w:pStyle w:val="BodyText"/>
        <w:spacing w:line="225" w:lineRule="auto" w:before="29"/>
        <w:ind w:left="177" w:right="175"/>
        <w:jc w:val="both"/>
      </w:pPr>
      <w:r>
        <w:rPr>
          <w:w w:val="90"/>
        </w:rPr>
        <w:t>Now is a very basic package that acts as a wrapper for the standard tim</w:t>
      </w:r>
      <w:r>
        <w:rPr>
          <w:w w:val="90"/>
        </w:rPr>
        <w:t>e</w:t>
      </w:r>
      <w:r>
        <w:rPr>
          <w:w w:val="90"/>
        </w:rPr>
        <w:t> </w:t>
      </w:r>
      <w:r>
        <w:rPr>
          <w:spacing w:val="-6"/>
        </w:rPr>
        <w:t>package, making it easy to interact with the various date and time con</w:t>
      </w:r>
      <w:r>
        <w:rPr>
          <w:spacing w:val="-6"/>
        </w:rPr>
        <w:softHyphen/>
      </w:r>
      <w:r>
        <w:rPr>
          <w:spacing w:val="-6"/>
        </w:rPr>
      </w:r>
      <w:r>
        <w:rPr>
          <w:spacing w:val="-4"/>
        </w:rPr>
        <w:t>structions</w:t>
      </w:r>
      <w:r>
        <w:rPr>
          <w:spacing w:val="-10"/>
        </w:rPr>
        <w:t> </w:t>
      </w:r>
      <w:r>
        <w:rPr>
          <w:spacing w:val="-4"/>
        </w:rPr>
        <w:t>centered</w:t>
      </w:r>
      <w:r>
        <w:rPr>
          <w:spacing w:val="-10"/>
        </w:rPr>
        <w:t> </w:t>
      </w:r>
      <w:r>
        <w:rPr>
          <w:spacing w:val="-4"/>
        </w:rPr>
        <w:t>around</w:t>
      </w:r>
      <w:r>
        <w:rPr>
          <w:spacing w:val="-10"/>
        </w:rPr>
        <w:t> </w:t>
      </w:r>
      <w:r>
        <w:rPr>
          <w:spacing w:val="-4"/>
        </w:rPr>
        <w:t>the</w:t>
      </w:r>
      <w:r>
        <w:rPr>
          <w:spacing w:val="-9"/>
        </w:rPr>
        <w:t> </w:t>
      </w:r>
      <w:r>
        <w:rPr>
          <w:spacing w:val="-4"/>
        </w:rPr>
        <w:t>current</w:t>
      </w:r>
      <w:r>
        <w:rPr>
          <w:spacing w:val="-10"/>
        </w:rPr>
        <w:t> </w:t>
      </w:r>
      <w:r>
        <w:rPr>
          <w:spacing w:val="-4"/>
        </w:rPr>
        <w:t>time.</w:t>
      </w:r>
    </w:p>
    <w:p>
      <w:pPr>
        <w:pStyle w:val="BodyText"/>
        <w:spacing w:line="225" w:lineRule="auto" w:before="3"/>
        <w:ind w:left="177" w:right="175" w:firstLine="240"/>
        <w:jc w:val="both"/>
      </w:pPr>
      <w:r>
        <w:rPr>
          <w:w w:val="90"/>
        </w:rPr>
        <w:t>We can, for example, retrieve the start of the current minute or the en</w:t>
      </w:r>
      <w:r>
        <w:rPr>
          <w:w w:val="90"/>
        </w:rPr>
        <w:t>d</w:t>
      </w:r>
      <w:r>
        <w:rPr>
          <w:w w:val="90"/>
        </w:rPr>
        <w:t> </w:t>
      </w:r>
      <w:r>
        <w:rPr>
          <w:spacing w:val="-4"/>
        </w:rPr>
        <w:t>of</w:t>
      </w:r>
      <w:r>
        <w:rPr>
          <w:spacing w:val="-10"/>
        </w:rPr>
        <w:t> </w:t>
      </w:r>
      <w:r>
        <w:rPr>
          <w:spacing w:val="-4"/>
        </w:rPr>
        <w:t>the</w:t>
      </w:r>
      <w:r>
        <w:rPr>
          <w:spacing w:val="-10"/>
        </w:rPr>
        <w:t> </w:t>
      </w:r>
      <w:r>
        <w:rPr>
          <w:spacing w:val="-4"/>
        </w:rPr>
        <w:t>Sunday</w:t>
      </w:r>
      <w:r>
        <w:rPr>
          <w:spacing w:val="-10"/>
        </w:rPr>
        <w:t> </w:t>
      </w:r>
      <w:r>
        <w:rPr>
          <w:spacing w:val="-4"/>
        </w:rPr>
        <w:t>closest</w:t>
      </w:r>
      <w:r>
        <w:rPr>
          <w:spacing w:val="-9"/>
        </w:rPr>
        <w:t> </w:t>
      </w:r>
      <w:r>
        <w:rPr>
          <w:spacing w:val="-4"/>
        </w:rPr>
        <w:t>to</w:t>
      </w:r>
      <w:r>
        <w:rPr>
          <w:spacing w:val="-10"/>
        </w:rPr>
        <w:t> </w:t>
      </w:r>
      <w:r>
        <w:rPr>
          <w:spacing w:val="-4"/>
        </w:rPr>
        <w:t>the</w:t>
      </w:r>
      <w:r>
        <w:rPr>
          <w:spacing w:val="-10"/>
        </w:rPr>
        <w:t> </w:t>
      </w:r>
      <w:r>
        <w:rPr>
          <w:spacing w:val="-4"/>
        </w:rPr>
        <w:t>present</w:t>
      </w:r>
      <w:r>
        <w:rPr>
          <w:spacing w:val="-10"/>
        </w:rPr>
        <w:t> </w:t>
      </w:r>
      <w:r>
        <w:rPr>
          <w:spacing w:val="-4"/>
        </w:rPr>
        <w:t>time.</w:t>
      </w:r>
      <w:r>
        <w:rPr>
          <w:spacing w:val="-9"/>
        </w:rPr>
        <w:t> </w:t>
      </w:r>
      <w:r>
        <w:rPr>
          <w:spacing w:val="-4"/>
        </w:rPr>
        <w:t>Here’s</w:t>
      </w:r>
      <w:r>
        <w:rPr>
          <w:spacing w:val="-10"/>
        </w:rPr>
        <w:t> </w:t>
      </w:r>
      <w:r>
        <w:rPr>
          <w:spacing w:val="-4"/>
        </w:rPr>
        <w:t>an</w:t>
      </w:r>
      <w:r>
        <w:rPr>
          <w:spacing w:val="-10"/>
        </w:rPr>
        <w:t> </w:t>
      </w:r>
      <w:r>
        <w:rPr>
          <w:spacing w:val="-4"/>
        </w:rPr>
        <w:t>example</w:t>
      </w:r>
      <w:r>
        <w:rPr>
          <w:spacing w:val="-10"/>
        </w:rPr>
        <w:t> </w:t>
      </w:r>
      <w:r>
        <w:rPr>
          <w:spacing w:val="-4"/>
        </w:rPr>
        <w:t>of</w:t>
      </w:r>
      <w:r>
        <w:rPr>
          <w:spacing w:val="-9"/>
        </w:rPr>
        <w:t> </w:t>
      </w:r>
      <w:r>
        <w:rPr>
          <w:spacing w:val="-4"/>
        </w:rPr>
        <w:t>how</w:t>
      </w:r>
      <w:r>
        <w:rPr>
          <w:spacing w:val="-10"/>
        </w:rPr>
        <w:t> </w:t>
      </w:r>
      <w:r>
        <w:rPr>
          <w:spacing w:val="-4"/>
        </w:rPr>
        <w:t>t</w:t>
      </w:r>
      <w:r>
        <w:rPr>
          <w:spacing w:val="-4"/>
        </w:rPr>
        <w:t>o</w:t>
      </w:r>
      <w:r>
        <w:rPr>
          <w:spacing w:val="-4"/>
        </w:rPr>
        <w:t> </w:t>
      </w:r>
      <w:r>
        <w:rPr/>
        <w:t>utilize</w:t>
      </w:r>
      <w:r>
        <w:rPr>
          <w:spacing w:val="-14"/>
        </w:rPr>
        <w:t> </w:t>
      </w:r>
      <w:r>
        <w:rPr/>
        <w:t>“now”:</w:t>
      </w:r>
    </w:p>
    <w:p>
      <w:pPr>
        <w:pStyle w:val="BodyText"/>
        <w:spacing w:before="97"/>
        <w:rPr>
          <w:sz w:val="20"/>
        </w:rPr>
      </w:pPr>
      <w:r>
        <w:rPr>
          <w:sz w:val="20"/>
        </w:rPr>
        <mc:AlternateContent>
          <mc:Choice Requires="wps">
            <w:drawing>
              <wp:anchor distT="0" distB="0" distL="0" distR="0" allowOverlap="1" layoutInCell="1" locked="0" behindDoc="1" simplePos="0" relativeHeight="487673856">
                <wp:simplePos x="0" y="0"/>
                <wp:positionH relativeFrom="page">
                  <wp:posOffset>742950</wp:posOffset>
                </wp:positionH>
                <wp:positionV relativeFrom="paragraph">
                  <wp:posOffset>248173</wp:posOffset>
                </wp:positionV>
                <wp:extent cx="4130675" cy="2281555"/>
                <wp:effectExtent l="0" t="0" r="0" b="0"/>
                <wp:wrapTopAndBottom/>
                <wp:docPr id="198" name="Textbox 198"/>
                <wp:cNvGraphicFramePr>
                  <a:graphicFrameLocks/>
                </wp:cNvGraphicFramePr>
                <a:graphic>
                  <a:graphicData uri="http://schemas.microsoft.com/office/word/2010/wordprocessingShape">
                    <wps:wsp>
                      <wps:cNvPr id="198" name="Textbox 198"/>
                      <wps:cNvSpPr txBox="1"/>
                      <wps:spPr>
                        <a:xfrm>
                          <a:off x="0" y="0"/>
                          <a:ext cx="4130675" cy="2281555"/>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"github.com/jinzhu/now"</w:t>
                            </w:r>
                          </w:p>
                          <w:p>
                            <w:pPr>
                              <w:spacing w:before="22"/>
                              <w:ind w:left="648" w:right="0" w:firstLine="0"/>
                              <w:jc w:val="left"/>
                              <w:rPr>
                                <w:rFonts w:ascii="Courier New"/>
                                <w:color w:val="000000"/>
                                <w:sz w:val="17"/>
                              </w:rPr>
                            </w:pPr>
                            <w:r>
                              <w:rPr>
                                <w:rFonts w:ascii="Courier New"/>
                                <w:color w:val="000000"/>
                                <w:spacing w:val="-2"/>
                                <w:sz w:val="17"/>
                              </w:rPr>
                              <w:t>"fmt"</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pStyle w:val="BodyText"/>
                              <w:spacing w:before="44"/>
                              <w:rPr>
                                <w:rFonts w:ascii="Courier New"/>
                                <w:color w:val="000000"/>
                                <w:sz w:val="17"/>
                              </w:rPr>
                            </w:pPr>
                          </w:p>
                          <w:p>
                            <w:pPr>
                              <w:spacing w:line="268" w:lineRule="auto" w:before="0"/>
                              <w:ind w:left="648" w:right="0" w:firstLine="0"/>
                              <w:jc w:val="left"/>
                              <w:rPr>
                                <w:rFonts w:ascii="Courier New" w:hAnsi="Courier New"/>
                                <w:color w:val="000000"/>
                                <w:sz w:val="17"/>
                              </w:rPr>
                            </w:pPr>
                            <w:r>
                              <w:rPr>
                                <w:rFonts w:ascii="Courier New" w:hAnsi="Courier New"/>
                                <w:color w:val="000000"/>
                                <w:sz w:val="17"/>
                              </w:rPr>
                              <w:t>fmt.Println("All </w:t>
                            </w:r>
                            <w:r>
                              <w:rPr>
                                <w:rFonts w:ascii="Courier New" w:hAnsi="Courier New"/>
                                <w:color w:val="000000"/>
                                <w:sz w:val="17"/>
                              </w:rPr>
                              <w:t>beginnings….")</w:t>
                            </w:r>
                            <w:r>
                              <w:rPr>
                                <w:rFonts w:ascii="Courier New" w:hAnsi="Courier New"/>
                                <w:color w:val="000000"/>
                                <w:sz w:val="17"/>
                              </w:rPr>
                              <w:t> </w:t>
                            </w:r>
                            <w:r>
                              <w:rPr>
                                <w:rFonts w:ascii="Courier New" w:hAnsi="Courier New"/>
                                <w:color w:val="000000"/>
                                <w:spacing w:val="-2"/>
                                <w:sz w:val="17"/>
                              </w:rPr>
                              <w:t>fmt.Println(now.BeginningOfMinute())</w:t>
                            </w:r>
                            <w:r>
                              <w:rPr>
                                <w:rFonts w:ascii="Courier New" w:hAnsi="Courier New"/>
                                <w:color w:val="000000"/>
                                <w:spacing w:val="-2"/>
                                <w:sz w:val="17"/>
                              </w:rPr>
                              <w:t> </w:t>
                            </w:r>
                            <w:r>
                              <w:rPr>
                                <w:rFonts w:ascii="Courier New" w:hAnsi="Courier New"/>
                                <w:color w:val="000000"/>
                                <w:spacing w:val="-2"/>
                                <w:sz w:val="17"/>
                              </w:rPr>
                              <w:t>fmt.Println(now.BeginningOfHour())</w:t>
                            </w:r>
                            <w:r>
                              <w:rPr>
                                <w:rFonts w:ascii="Courier New" w:hAnsi="Courier New"/>
                                <w:color w:val="000000"/>
                                <w:spacing w:val="-2"/>
                                <w:sz w:val="17"/>
                              </w:rPr>
                              <w:t> </w:t>
                            </w:r>
                            <w:r>
                              <w:rPr>
                                <w:rFonts w:ascii="Courier New" w:hAnsi="Courier New"/>
                                <w:color w:val="000000"/>
                                <w:spacing w:val="-2"/>
                                <w:sz w:val="17"/>
                              </w:rPr>
                              <w:t>fmt.Println(now.BeginningOfDay())</w:t>
                            </w:r>
                            <w:r>
                              <w:rPr>
                                <w:rFonts w:ascii="Courier New" w:hAnsi="Courier New"/>
                                <w:color w:val="000000"/>
                                <w:spacing w:val="-2"/>
                                <w:sz w:val="17"/>
                              </w:rPr>
                              <w:t> </w:t>
                            </w:r>
                            <w:r>
                              <w:rPr>
                                <w:rFonts w:ascii="Courier New" w:hAnsi="Courier New"/>
                                <w:color w:val="000000"/>
                                <w:spacing w:val="-2"/>
                                <w:sz w:val="17"/>
                              </w:rPr>
                              <w:t>fmt.Println(now.BeginningOfWeek())</w:t>
                            </w:r>
                            <w:r>
                              <w:rPr>
                                <w:rFonts w:ascii="Courier New" w:hAnsi="Courier New"/>
                                <w:color w:val="000000"/>
                                <w:spacing w:val="-2"/>
                                <w:sz w:val="17"/>
                              </w:rPr>
                              <w:t> fmt.Println(now.BeginningOfMonth())</w:t>
                            </w:r>
                          </w:p>
                        </w:txbxContent>
                      </wps:txbx>
                      <wps:bodyPr wrap="square" lIns="0" tIns="0" rIns="0" bIns="0" rtlCol="0">
                        <a:noAutofit/>
                      </wps:bodyPr>
                    </wps:wsp>
                  </a:graphicData>
                </a:graphic>
              </wp:anchor>
            </w:drawing>
          </mc:Choice>
          <mc:Fallback>
            <w:pict>
              <v:shape style="position:absolute;margin-left:58.5pt;margin-top:19.54121pt;width:325.25pt;height:179.65pt;mso-position-horizontal-relative:page;mso-position-vertical-relative:paragraph;z-index:-15642624;mso-wrap-distance-left:0;mso-wrap-distance-right:0" type="#_x0000_t202" id="docshape172"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"github.com/jinzhu/now"</w:t>
                      </w:r>
                    </w:p>
                    <w:p>
                      <w:pPr>
                        <w:spacing w:before="22"/>
                        <w:ind w:left="648" w:right="0" w:firstLine="0"/>
                        <w:jc w:val="left"/>
                        <w:rPr>
                          <w:rFonts w:ascii="Courier New"/>
                          <w:color w:val="000000"/>
                          <w:sz w:val="17"/>
                        </w:rPr>
                      </w:pPr>
                      <w:r>
                        <w:rPr>
                          <w:rFonts w:ascii="Courier New"/>
                          <w:color w:val="000000"/>
                          <w:spacing w:val="-2"/>
                          <w:sz w:val="17"/>
                        </w:rPr>
                        <w:t>"fmt"</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pStyle w:val="BodyText"/>
                        <w:spacing w:before="44"/>
                        <w:rPr>
                          <w:rFonts w:ascii="Courier New"/>
                          <w:color w:val="000000"/>
                          <w:sz w:val="17"/>
                        </w:rPr>
                      </w:pPr>
                    </w:p>
                    <w:p>
                      <w:pPr>
                        <w:spacing w:line="268" w:lineRule="auto" w:before="0"/>
                        <w:ind w:left="648" w:right="0" w:firstLine="0"/>
                        <w:jc w:val="left"/>
                        <w:rPr>
                          <w:rFonts w:ascii="Courier New" w:hAnsi="Courier New"/>
                          <w:color w:val="000000"/>
                          <w:sz w:val="17"/>
                        </w:rPr>
                      </w:pPr>
                      <w:r>
                        <w:rPr>
                          <w:rFonts w:ascii="Courier New" w:hAnsi="Courier New"/>
                          <w:color w:val="000000"/>
                          <w:sz w:val="17"/>
                        </w:rPr>
                        <w:t>fmt.Println("All </w:t>
                      </w:r>
                      <w:r>
                        <w:rPr>
                          <w:rFonts w:ascii="Courier New" w:hAnsi="Courier New"/>
                          <w:color w:val="000000"/>
                          <w:sz w:val="17"/>
                        </w:rPr>
                        <w:t>beginnings….")</w:t>
                      </w:r>
                      <w:r>
                        <w:rPr>
                          <w:rFonts w:ascii="Courier New" w:hAnsi="Courier New"/>
                          <w:color w:val="000000"/>
                          <w:sz w:val="17"/>
                        </w:rPr>
                        <w:t> </w:t>
                      </w:r>
                      <w:r>
                        <w:rPr>
                          <w:rFonts w:ascii="Courier New" w:hAnsi="Courier New"/>
                          <w:color w:val="000000"/>
                          <w:spacing w:val="-2"/>
                          <w:sz w:val="17"/>
                        </w:rPr>
                        <w:t>fmt.Println(now.BeginningOfMinute())</w:t>
                      </w:r>
                      <w:r>
                        <w:rPr>
                          <w:rFonts w:ascii="Courier New" w:hAnsi="Courier New"/>
                          <w:color w:val="000000"/>
                          <w:spacing w:val="-2"/>
                          <w:sz w:val="17"/>
                        </w:rPr>
                        <w:t> </w:t>
                      </w:r>
                      <w:r>
                        <w:rPr>
                          <w:rFonts w:ascii="Courier New" w:hAnsi="Courier New"/>
                          <w:color w:val="000000"/>
                          <w:spacing w:val="-2"/>
                          <w:sz w:val="17"/>
                        </w:rPr>
                        <w:t>fmt.Println(now.BeginningOfHour())</w:t>
                      </w:r>
                      <w:r>
                        <w:rPr>
                          <w:rFonts w:ascii="Courier New" w:hAnsi="Courier New"/>
                          <w:color w:val="000000"/>
                          <w:spacing w:val="-2"/>
                          <w:sz w:val="17"/>
                        </w:rPr>
                        <w:t> </w:t>
                      </w:r>
                      <w:r>
                        <w:rPr>
                          <w:rFonts w:ascii="Courier New" w:hAnsi="Courier New"/>
                          <w:color w:val="000000"/>
                          <w:spacing w:val="-2"/>
                          <w:sz w:val="17"/>
                        </w:rPr>
                        <w:t>fmt.Println(now.BeginningOfDay())</w:t>
                      </w:r>
                      <w:r>
                        <w:rPr>
                          <w:rFonts w:ascii="Courier New" w:hAnsi="Courier New"/>
                          <w:color w:val="000000"/>
                          <w:spacing w:val="-2"/>
                          <w:sz w:val="17"/>
                        </w:rPr>
                        <w:t> </w:t>
                      </w:r>
                      <w:r>
                        <w:rPr>
                          <w:rFonts w:ascii="Courier New" w:hAnsi="Courier New"/>
                          <w:color w:val="000000"/>
                          <w:spacing w:val="-2"/>
                          <w:sz w:val="17"/>
                        </w:rPr>
                        <w:t>fmt.Println(now.BeginningOfWeek())</w:t>
                      </w:r>
                      <w:r>
                        <w:rPr>
                          <w:rFonts w:ascii="Courier New" w:hAnsi="Courier New"/>
                          <w:color w:val="000000"/>
                          <w:spacing w:val="-2"/>
                          <w:sz w:val="17"/>
                        </w:rPr>
                        <w:t> fmt.Println(now.BeginningOfMonth())</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9"/>
        <w:rPr>
          <w:sz w:val="20"/>
        </w:rPr>
      </w:pPr>
    </w:p>
    <w:tbl>
      <w:tblPr>
        <w:tblW w:w="0" w:type="auto"/>
        <w:jc w:val="left"/>
        <w:tblInd w:w="3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1"/>
        <w:gridCol w:w="918"/>
        <w:gridCol w:w="612"/>
        <w:gridCol w:w="407"/>
      </w:tblGrid>
      <w:tr>
        <w:trPr>
          <w:trHeight w:val="201" w:hRule="atLeast"/>
        </w:trPr>
        <w:tc>
          <w:tcPr>
            <w:tcW w:w="1121" w:type="dxa"/>
            <w:shd w:val="clear" w:color="auto" w:fill="EBEBEC"/>
          </w:tcPr>
          <w:p>
            <w:pPr>
              <w:pStyle w:val="TableParagraph"/>
              <w:spacing w:line="177" w:lineRule="exact" w:before="4"/>
              <w:jc w:val="center"/>
              <w:rPr>
                <w:rFonts w:ascii="Courier New"/>
                <w:sz w:val="17"/>
              </w:rPr>
            </w:pPr>
            <w:r>
              <w:rPr>
                <w:rFonts w:ascii="Courier New"/>
                <w:spacing w:val="-2"/>
                <w:sz w:val="17"/>
              </w:rPr>
              <w:t>2017-06-</w:t>
            </w:r>
            <w:r>
              <w:rPr>
                <w:rFonts w:ascii="Courier New"/>
                <w:spacing w:val="-5"/>
                <w:sz w:val="17"/>
              </w:rPr>
              <w:t>04</w:t>
            </w:r>
          </w:p>
        </w:tc>
        <w:tc>
          <w:tcPr>
            <w:tcW w:w="918" w:type="dxa"/>
            <w:shd w:val="clear" w:color="auto" w:fill="EBEBEC"/>
          </w:tcPr>
          <w:p>
            <w:pPr>
              <w:pStyle w:val="TableParagraph"/>
              <w:spacing w:line="177" w:lineRule="exact" w:before="4"/>
              <w:jc w:val="center"/>
              <w:rPr>
                <w:rFonts w:ascii="Courier New"/>
                <w:sz w:val="17"/>
              </w:rPr>
            </w:pPr>
            <w:r>
              <w:rPr>
                <w:rFonts w:ascii="Courier New"/>
                <w:spacing w:val="-2"/>
                <w:sz w:val="17"/>
              </w:rPr>
              <w:t>16:59:00</w:t>
            </w:r>
          </w:p>
        </w:tc>
        <w:tc>
          <w:tcPr>
            <w:tcW w:w="612" w:type="dxa"/>
            <w:shd w:val="clear" w:color="auto" w:fill="EBEBEC"/>
          </w:tcPr>
          <w:p>
            <w:pPr>
              <w:pStyle w:val="TableParagraph"/>
              <w:spacing w:line="177" w:lineRule="exact" w:before="4"/>
              <w:jc w:val="center"/>
              <w:rPr>
                <w:rFonts w:ascii="Courier New"/>
                <w:sz w:val="17"/>
              </w:rPr>
            </w:pPr>
            <w:r>
              <w:rPr>
                <w:rFonts w:ascii="Courier New"/>
                <w:spacing w:val="-2"/>
                <w:sz w:val="17"/>
              </w:rPr>
              <w:t>-</w:t>
            </w:r>
            <w:r>
              <w:rPr>
                <w:rFonts w:ascii="Courier New"/>
                <w:spacing w:val="-4"/>
                <w:sz w:val="17"/>
              </w:rPr>
              <w:t>0700</w:t>
            </w:r>
          </w:p>
        </w:tc>
        <w:tc>
          <w:tcPr>
            <w:tcW w:w="407" w:type="dxa"/>
            <w:shd w:val="clear" w:color="auto" w:fill="EBEBEC"/>
          </w:tcPr>
          <w:p>
            <w:pPr>
              <w:pStyle w:val="TableParagraph"/>
              <w:spacing w:line="177" w:lineRule="exact" w:before="4"/>
              <w:ind w:left="1"/>
              <w:jc w:val="center"/>
              <w:rPr>
                <w:rFonts w:ascii="Courier New"/>
                <w:sz w:val="17"/>
              </w:rPr>
            </w:pPr>
            <w:r>
              <w:rPr>
                <w:rFonts w:ascii="Courier New"/>
                <w:spacing w:val="-5"/>
                <w:sz w:val="17"/>
              </w:rPr>
              <w:t>PDT</w:t>
            </w:r>
          </w:p>
        </w:tc>
      </w:tr>
      <w:tr>
        <w:trPr>
          <w:trHeight w:val="214" w:hRule="atLeast"/>
        </w:trPr>
        <w:tc>
          <w:tcPr>
            <w:tcW w:w="1121" w:type="dxa"/>
            <w:shd w:val="clear" w:color="auto" w:fill="EBEBEC"/>
          </w:tcPr>
          <w:p>
            <w:pPr>
              <w:pStyle w:val="TableParagraph"/>
              <w:spacing w:line="177" w:lineRule="exact" w:before="17"/>
              <w:jc w:val="center"/>
              <w:rPr>
                <w:rFonts w:ascii="Courier New"/>
                <w:sz w:val="17"/>
              </w:rPr>
            </w:pPr>
            <w:r>
              <w:rPr>
                <w:rFonts w:ascii="Courier New"/>
                <w:spacing w:val="-2"/>
                <w:sz w:val="17"/>
              </w:rPr>
              <w:t>2017-06-</w:t>
            </w:r>
            <w:r>
              <w:rPr>
                <w:rFonts w:ascii="Courier New"/>
                <w:spacing w:val="-5"/>
                <w:sz w:val="17"/>
              </w:rPr>
              <w:t>04</w:t>
            </w:r>
          </w:p>
        </w:tc>
        <w:tc>
          <w:tcPr>
            <w:tcW w:w="918" w:type="dxa"/>
            <w:shd w:val="clear" w:color="auto" w:fill="EBEBEC"/>
          </w:tcPr>
          <w:p>
            <w:pPr>
              <w:pStyle w:val="TableParagraph"/>
              <w:spacing w:line="177" w:lineRule="exact" w:before="17"/>
              <w:jc w:val="center"/>
              <w:rPr>
                <w:rFonts w:ascii="Courier New"/>
                <w:sz w:val="17"/>
              </w:rPr>
            </w:pPr>
            <w:r>
              <w:rPr>
                <w:rFonts w:ascii="Courier New"/>
                <w:spacing w:val="-2"/>
                <w:sz w:val="17"/>
              </w:rPr>
              <w:t>16:00:00</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w:t>
            </w:r>
            <w:r>
              <w:rPr>
                <w:rFonts w:ascii="Courier New"/>
                <w:spacing w:val="-4"/>
                <w:sz w:val="17"/>
              </w:rPr>
              <w:t>0700</w:t>
            </w:r>
          </w:p>
        </w:tc>
        <w:tc>
          <w:tcPr>
            <w:tcW w:w="407" w:type="dxa"/>
            <w:shd w:val="clear" w:color="auto" w:fill="EBEBEC"/>
          </w:tcPr>
          <w:p>
            <w:pPr>
              <w:pStyle w:val="TableParagraph"/>
              <w:spacing w:line="177" w:lineRule="exact" w:before="17"/>
              <w:ind w:left="1"/>
              <w:jc w:val="center"/>
              <w:rPr>
                <w:rFonts w:ascii="Courier New"/>
                <w:sz w:val="17"/>
              </w:rPr>
            </w:pPr>
            <w:r>
              <w:rPr>
                <w:rFonts w:ascii="Courier New"/>
                <w:spacing w:val="-5"/>
                <w:sz w:val="17"/>
              </w:rPr>
              <w:t>PDT</w:t>
            </w:r>
          </w:p>
        </w:tc>
      </w:tr>
      <w:tr>
        <w:trPr>
          <w:trHeight w:val="214" w:hRule="atLeast"/>
        </w:trPr>
        <w:tc>
          <w:tcPr>
            <w:tcW w:w="1121" w:type="dxa"/>
            <w:shd w:val="clear" w:color="auto" w:fill="EBEBEC"/>
          </w:tcPr>
          <w:p>
            <w:pPr>
              <w:pStyle w:val="TableParagraph"/>
              <w:spacing w:line="177" w:lineRule="exact" w:before="17"/>
              <w:jc w:val="center"/>
              <w:rPr>
                <w:rFonts w:ascii="Courier New"/>
                <w:sz w:val="17"/>
              </w:rPr>
            </w:pPr>
            <w:r>
              <w:rPr>
                <w:rFonts w:ascii="Courier New"/>
                <w:spacing w:val="-2"/>
                <w:sz w:val="17"/>
              </w:rPr>
              <w:t>2017-06-</w:t>
            </w:r>
            <w:r>
              <w:rPr>
                <w:rFonts w:ascii="Courier New"/>
                <w:spacing w:val="-5"/>
                <w:sz w:val="17"/>
              </w:rPr>
              <w:t>04</w:t>
            </w:r>
          </w:p>
        </w:tc>
        <w:tc>
          <w:tcPr>
            <w:tcW w:w="918" w:type="dxa"/>
            <w:shd w:val="clear" w:color="auto" w:fill="EBEBEC"/>
          </w:tcPr>
          <w:p>
            <w:pPr>
              <w:pStyle w:val="TableParagraph"/>
              <w:spacing w:line="177" w:lineRule="exact" w:before="17"/>
              <w:jc w:val="center"/>
              <w:rPr>
                <w:rFonts w:ascii="Courier New"/>
                <w:sz w:val="17"/>
              </w:rPr>
            </w:pPr>
            <w:r>
              <w:rPr>
                <w:rFonts w:ascii="Courier New"/>
                <w:spacing w:val="-2"/>
                <w:sz w:val="17"/>
              </w:rPr>
              <w:t>00:00:00</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w:t>
            </w:r>
            <w:r>
              <w:rPr>
                <w:rFonts w:ascii="Courier New"/>
                <w:spacing w:val="-4"/>
                <w:sz w:val="17"/>
              </w:rPr>
              <w:t>0700</w:t>
            </w:r>
          </w:p>
        </w:tc>
        <w:tc>
          <w:tcPr>
            <w:tcW w:w="407" w:type="dxa"/>
            <w:shd w:val="clear" w:color="auto" w:fill="EBEBEC"/>
          </w:tcPr>
          <w:p>
            <w:pPr>
              <w:pStyle w:val="TableParagraph"/>
              <w:spacing w:line="177" w:lineRule="exact" w:before="17"/>
              <w:ind w:left="1"/>
              <w:jc w:val="center"/>
              <w:rPr>
                <w:rFonts w:ascii="Courier New"/>
                <w:sz w:val="17"/>
              </w:rPr>
            </w:pPr>
            <w:r>
              <w:rPr>
                <w:rFonts w:ascii="Courier New"/>
                <w:spacing w:val="-5"/>
                <w:sz w:val="17"/>
              </w:rPr>
              <w:t>PDT</w:t>
            </w:r>
          </w:p>
        </w:tc>
      </w:tr>
      <w:tr>
        <w:trPr>
          <w:trHeight w:val="214" w:hRule="atLeast"/>
        </w:trPr>
        <w:tc>
          <w:tcPr>
            <w:tcW w:w="1121" w:type="dxa"/>
            <w:shd w:val="clear" w:color="auto" w:fill="EBEBEC"/>
          </w:tcPr>
          <w:p>
            <w:pPr>
              <w:pStyle w:val="TableParagraph"/>
              <w:spacing w:line="177" w:lineRule="exact" w:before="17"/>
              <w:jc w:val="center"/>
              <w:rPr>
                <w:rFonts w:ascii="Courier New"/>
                <w:sz w:val="17"/>
              </w:rPr>
            </w:pPr>
            <w:r>
              <w:rPr>
                <w:rFonts w:ascii="Courier New"/>
                <w:spacing w:val="-2"/>
                <w:sz w:val="17"/>
              </w:rPr>
              <w:t>2017-06-</w:t>
            </w:r>
            <w:r>
              <w:rPr>
                <w:rFonts w:ascii="Courier New"/>
                <w:spacing w:val="-5"/>
                <w:sz w:val="17"/>
              </w:rPr>
              <w:t>04</w:t>
            </w:r>
          </w:p>
        </w:tc>
        <w:tc>
          <w:tcPr>
            <w:tcW w:w="918" w:type="dxa"/>
            <w:shd w:val="clear" w:color="auto" w:fill="EBEBEC"/>
          </w:tcPr>
          <w:p>
            <w:pPr>
              <w:pStyle w:val="TableParagraph"/>
              <w:spacing w:line="177" w:lineRule="exact" w:before="17"/>
              <w:jc w:val="center"/>
              <w:rPr>
                <w:rFonts w:ascii="Courier New"/>
                <w:sz w:val="17"/>
              </w:rPr>
            </w:pPr>
            <w:r>
              <w:rPr>
                <w:rFonts w:ascii="Courier New"/>
                <w:spacing w:val="-2"/>
                <w:sz w:val="17"/>
              </w:rPr>
              <w:t>00:00:00</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w:t>
            </w:r>
            <w:r>
              <w:rPr>
                <w:rFonts w:ascii="Courier New"/>
                <w:spacing w:val="-4"/>
                <w:sz w:val="17"/>
              </w:rPr>
              <w:t>0700</w:t>
            </w:r>
          </w:p>
        </w:tc>
        <w:tc>
          <w:tcPr>
            <w:tcW w:w="407" w:type="dxa"/>
            <w:shd w:val="clear" w:color="auto" w:fill="EBEBEC"/>
          </w:tcPr>
          <w:p>
            <w:pPr>
              <w:pStyle w:val="TableParagraph"/>
              <w:spacing w:line="177" w:lineRule="exact" w:before="17"/>
              <w:ind w:left="1"/>
              <w:jc w:val="center"/>
              <w:rPr>
                <w:rFonts w:ascii="Courier New"/>
                <w:sz w:val="17"/>
              </w:rPr>
            </w:pPr>
            <w:r>
              <w:rPr>
                <w:rFonts w:ascii="Courier New"/>
                <w:spacing w:val="-5"/>
                <w:sz w:val="17"/>
              </w:rPr>
              <w:t>PDT</w:t>
            </w:r>
          </w:p>
        </w:tc>
      </w:tr>
      <w:tr>
        <w:trPr>
          <w:trHeight w:val="214" w:hRule="atLeast"/>
        </w:trPr>
        <w:tc>
          <w:tcPr>
            <w:tcW w:w="1121" w:type="dxa"/>
            <w:shd w:val="clear" w:color="auto" w:fill="EBEBEC"/>
          </w:tcPr>
          <w:p>
            <w:pPr>
              <w:pStyle w:val="TableParagraph"/>
              <w:spacing w:line="177" w:lineRule="exact" w:before="17"/>
              <w:jc w:val="center"/>
              <w:rPr>
                <w:rFonts w:ascii="Courier New"/>
                <w:sz w:val="17"/>
              </w:rPr>
            </w:pPr>
            <w:r>
              <w:rPr>
                <w:rFonts w:ascii="Courier New"/>
                <w:spacing w:val="-2"/>
                <w:sz w:val="17"/>
              </w:rPr>
              <w:t>2017-06-</w:t>
            </w:r>
            <w:r>
              <w:rPr>
                <w:rFonts w:ascii="Courier New"/>
                <w:spacing w:val="-5"/>
                <w:sz w:val="17"/>
              </w:rPr>
              <w:t>01</w:t>
            </w:r>
          </w:p>
        </w:tc>
        <w:tc>
          <w:tcPr>
            <w:tcW w:w="918" w:type="dxa"/>
            <w:shd w:val="clear" w:color="auto" w:fill="EBEBEC"/>
          </w:tcPr>
          <w:p>
            <w:pPr>
              <w:pStyle w:val="TableParagraph"/>
              <w:spacing w:line="177" w:lineRule="exact" w:before="17"/>
              <w:jc w:val="center"/>
              <w:rPr>
                <w:rFonts w:ascii="Courier New"/>
                <w:sz w:val="17"/>
              </w:rPr>
            </w:pPr>
            <w:r>
              <w:rPr>
                <w:rFonts w:ascii="Courier New"/>
                <w:spacing w:val="-2"/>
                <w:sz w:val="17"/>
              </w:rPr>
              <w:t>00:00:00</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w:t>
            </w:r>
            <w:r>
              <w:rPr>
                <w:rFonts w:ascii="Courier New"/>
                <w:spacing w:val="-4"/>
                <w:sz w:val="17"/>
              </w:rPr>
              <w:t>0700</w:t>
            </w:r>
          </w:p>
        </w:tc>
        <w:tc>
          <w:tcPr>
            <w:tcW w:w="407" w:type="dxa"/>
            <w:shd w:val="clear" w:color="auto" w:fill="EBEBEC"/>
          </w:tcPr>
          <w:p>
            <w:pPr>
              <w:pStyle w:val="TableParagraph"/>
              <w:spacing w:line="177" w:lineRule="exact" w:before="17"/>
              <w:ind w:left="1"/>
              <w:jc w:val="center"/>
              <w:rPr>
                <w:rFonts w:ascii="Courier New"/>
                <w:sz w:val="17"/>
              </w:rPr>
            </w:pPr>
            <w:r>
              <w:rPr>
                <w:rFonts w:ascii="Courier New"/>
                <w:spacing w:val="-5"/>
                <w:sz w:val="17"/>
              </w:rPr>
              <w:t>PDT</w:t>
            </w:r>
          </w:p>
        </w:tc>
      </w:tr>
      <w:tr>
        <w:trPr>
          <w:trHeight w:val="214" w:hRule="atLeast"/>
        </w:trPr>
        <w:tc>
          <w:tcPr>
            <w:tcW w:w="1121" w:type="dxa"/>
            <w:shd w:val="clear" w:color="auto" w:fill="EBEBEC"/>
          </w:tcPr>
          <w:p>
            <w:pPr>
              <w:pStyle w:val="TableParagraph"/>
              <w:spacing w:line="177" w:lineRule="exact" w:before="17"/>
              <w:jc w:val="center"/>
              <w:rPr>
                <w:rFonts w:ascii="Courier New"/>
                <w:sz w:val="17"/>
              </w:rPr>
            </w:pPr>
            <w:r>
              <w:rPr>
                <w:rFonts w:ascii="Courier New"/>
                <w:spacing w:val="-2"/>
                <w:sz w:val="17"/>
              </w:rPr>
              <w:t>2017-04-</w:t>
            </w:r>
            <w:r>
              <w:rPr>
                <w:rFonts w:ascii="Courier New"/>
                <w:spacing w:val="-5"/>
                <w:sz w:val="17"/>
              </w:rPr>
              <w:t>01</w:t>
            </w:r>
          </w:p>
        </w:tc>
        <w:tc>
          <w:tcPr>
            <w:tcW w:w="918" w:type="dxa"/>
            <w:shd w:val="clear" w:color="auto" w:fill="EBEBEC"/>
          </w:tcPr>
          <w:p>
            <w:pPr>
              <w:pStyle w:val="TableParagraph"/>
              <w:spacing w:line="177" w:lineRule="exact" w:before="17"/>
              <w:jc w:val="center"/>
              <w:rPr>
                <w:rFonts w:ascii="Courier New"/>
                <w:sz w:val="17"/>
              </w:rPr>
            </w:pPr>
            <w:r>
              <w:rPr>
                <w:rFonts w:ascii="Courier New"/>
                <w:spacing w:val="-2"/>
                <w:sz w:val="17"/>
              </w:rPr>
              <w:t>00:00:00</w:t>
            </w:r>
          </w:p>
        </w:tc>
        <w:tc>
          <w:tcPr>
            <w:tcW w:w="612" w:type="dxa"/>
            <w:shd w:val="clear" w:color="auto" w:fill="EBEBEC"/>
          </w:tcPr>
          <w:p>
            <w:pPr>
              <w:pStyle w:val="TableParagraph"/>
              <w:spacing w:line="177" w:lineRule="exact" w:before="17"/>
              <w:jc w:val="center"/>
              <w:rPr>
                <w:rFonts w:ascii="Courier New"/>
                <w:sz w:val="17"/>
              </w:rPr>
            </w:pPr>
            <w:r>
              <w:rPr>
                <w:rFonts w:ascii="Courier New"/>
                <w:spacing w:val="-2"/>
                <w:sz w:val="17"/>
              </w:rPr>
              <w:t>-</w:t>
            </w:r>
            <w:r>
              <w:rPr>
                <w:rFonts w:ascii="Courier New"/>
                <w:spacing w:val="-4"/>
                <w:sz w:val="17"/>
              </w:rPr>
              <w:t>0700</w:t>
            </w:r>
          </w:p>
        </w:tc>
        <w:tc>
          <w:tcPr>
            <w:tcW w:w="407" w:type="dxa"/>
            <w:shd w:val="clear" w:color="auto" w:fill="EBEBEC"/>
          </w:tcPr>
          <w:p>
            <w:pPr>
              <w:pStyle w:val="TableParagraph"/>
              <w:spacing w:line="177" w:lineRule="exact" w:before="17"/>
              <w:ind w:left="1"/>
              <w:jc w:val="center"/>
              <w:rPr>
                <w:rFonts w:ascii="Courier New"/>
                <w:sz w:val="17"/>
              </w:rPr>
            </w:pPr>
            <w:r>
              <w:rPr>
                <w:rFonts w:ascii="Courier New"/>
                <w:spacing w:val="-5"/>
                <w:sz w:val="17"/>
              </w:rPr>
              <w:t>PDT</w:t>
            </w:r>
          </w:p>
        </w:tc>
      </w:tr>
      <w:tr>
        <w:trPr>
          <w:trHeight w:val="398" w:hRule="atLeast"/>
        </w:trPr>
        <w:tc>
          <w:tcPr>
            <w:tcW w:w="1121" w:type="dxa"/>
            <w:shd w:val="clear" w:color="auto" w:fill="EBEBEC"/>
          </w:tcPr>
          <w:p>
            <w:pPr>
              <w:pStyle w:val="TableParagraph"/>
              <w:spacing w:before="17"/>
              <w:jc w:val="center"/>
              <w:rPr>
                <w:rFonts w:ascii="Courier New"/>
                <w:sz w:val="17"/>
              </w:rPr>
            </w:pPr>
            <w:r>
              <w:rPr>
                <w:rFonts w:ascii="Courier New"/>
                <w:spacing w:val="-2"/>
                <w:sz w:val="17"/>
              </w:rPr>
              <w:t>2016-12-</w:t>
            </w:r>
            <w:r>
              <w:rPr>
                <w:rFonts w:ascii="Courier New"/>
                <w:spacing w:val="-5"/>
                <w:sz w:val="17"/>
              </w:rPr>
              <w:t>31</w:t>
            </w:r>
          </w:p>
        </w:tc>
        <w:tc>
          <w:tcPr>
            <w:tcW w:w="918" w:type="dxa"/>
            <w:shd w:val="clear" w:color="auto" w:fill="EBEBEC"/>
          </w:tcPr>
          <w:p>
            <w:pPr>
              <w:pStyle w:val="TableParagraph"/>
              <w:spacing w:before="17"/>
              <w:jc w:val="center"/>
              <w:rPr>
                <w:rFonts w:ascii="Courier New"/>
                <w:sz w:val="17"/>
              </w:rPr>
            </w:pPr>
            <w:r>
              <w:rPr>
                <w:rFonts w:ascii="Courier New"/>
                <w:spacing w:val="-2"/>
                <w:sz w:val="17"/>
              </w:rPr>
              <w:t>23:00:00</w:t>
            </w:r>
          </w:p>
        </w:tc>
        <w:tc>
          <w:tcPr>
            <w:tcW w:w="612" w:type="dxa"/>
            <w:shd w:val="clear" w:color="auto" w:fill="EBEBEC"/>
          </w:tcPr>
          <w:p>
            <w:pPr>
              <w:pStyle w:val="TableParagraph"/>
              <w:spacing w:before="17"/>
              <w:jc w:val="center"/>
              <w:rPr>
                <w:rFonts w:ascii="Courier New"/>
                <w:sz w:val="17"/>
              </w:rPr>
            </w:pPr>
            <w:r>
              <w:rPr>
                <w:rFonts w:ascii="Courier New"/>
                <w:spacing w:val="-2"/>
                <w:sz w:val="17"/>
              </w:rPr>
              <w:t>-</w:t>
            </w:r>
            <w:r>
              <w:rPr>
                <w:rFonts w:ascii="Courier New"/>
                <w:spacing w:val="-4"/>
                <w:sz w:val="17"/>
              </w:rPr>
              <w:t>0800</w:t>
            </w:r>
          </w:p>
        </w:tc>
        <w:tc>
          <w:tcPr>
            <w:tcW w:w="407" w:type="dxa"/>
            <w:shd w:val="clear" w:color="auto" w:fill="EBEBEC"/>
          </w:tcPr>
          <w:p>
            <w:pPr>
              <w:pStyle w:val="TableParagraph"/>
              <w:spacing w:before="17"/>
              <w:ind w:left="1"/>
              <w:jc w:val="center"/>
              <w:rPr>
                <w:rFonts w:ascii="Courier New"/>
                <w:sz w:val="17"/>
              </w:rPr>
            </w:pPr>
            <w:r>
              <w:rPr>
                <w:rFonts w:ascii="Courier New"/>
                <w:spacing w:val="-5"/>
                <w:sz w:val="17"/>
              </w:rPr>
              <w:t>PST</w:t>
            </w:r>
          </w:p>
        </w:tc>
      </w:tr>
    </w:tbl>
    <w:p>
      <w:pPr>
        <w:pStyle w:val="BodyText"/>
        <w:spacing w:before="71"/>
      </w:pPr>
    </w:p>
    <w:p>
      <w:pPr>
        <w:pStyle w:val="BodyText"/>
        <w:spacing w:line="225" w:lineRule="auto"/>
        <w:ind w:left="177" w:right="174"/>
        <w:jc w:val="both"/>
      </w:pPr>
      <w:r>
        <w:rPr/>
        <mc:AlternateContent>
          <mc:Choice Requires="wps">
            <w:drawing>
              <wp:anchor distT="0" distB="0" distL="0" distR="0" allowOverlap="1" layoutInCell="1" locked="0" behindDoc="1" simplePos="0" relativeHeight="479907840">
                <wp:simplePos x="0" y="0"/>
                <wp:positionH relativeFrom="page">
                  <wp:posOffset>742950</wp:posOffset>
                </wp:positionH>
                <wp:positionV relativeFrom="paragraph">
                  <wp:posOffset>-2511803</wp:posOffset>
                </wp:positionV>
                <wp:extent cx="4130675" cy="2281555"/>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4130675" cy="2281555"/>
                          <a:chExt cx="4130675" cy="2281555"/>
                        </a:xfrm>
                      </wpg:grpSpPr>
                      <wps:wsp>
                        <wps:cNvPr id="200" name="Graphic 200"/>
                        <wps:cNvSpPr/>
                        <wps:spPr>
                          <a:xfrm>
                            <a:off x="0" y="0"/>
                            <a:ext cx="4130675" cy="2281555"/>
                          </a:xfrm>
                          <a:custGeom>
                            <a:avLst/>
                            <a:gdLst/>
                            <a:ahLst/>
                            <a:cxnLst/>
                            <a:rect l="l" t="t" r="r" b="b"/>
                            <a:pathLst>
                              <a:path w="4130675" h="2281555">
                                <a:moveTo>
                                  <a:pt x="4130103" y="0"/>
                                </a:moveTo>
                                <a:lnTo>
                                  <a:pt x="0" y="0"/>
                                </a:lnTo>
                                <a:lnTo>
                                  <a:pt x="0" y="2281491"/>
                                </a:lnTo>
                                <a:lnTo>
                                  <a:pt x="4130103" y="2281491"/>
                                </a:lnTo>
                                <a:lnTo>
                                  <a:pt x="4130103" y="0"/>
                                </a:lnTo>
                                <a:close/>
                              </a:path>
                            </a:pathLst>
                          </a:custGeom>
                          <a:solidFill>
                            <a:srgbClr val="EBEBEC"/>
                          </a:solidFill>
                        </wps:spPr>
                        <wps:bodyPr wrap="square" lIns="0" tIns="0" rIns="0" bIns="0" rtlCol="0">
                          <a:prstTxWarp prst="textNoShape">
                            <a:avLst/>
                          </a:prstTxWarp>
                          <a:noAutofit/>
                        </wps:bodyPr>
                      </wps:wsp>
                      <wps:wsp>
                        <wps:cNvPr id="201" name="Textbox 201"/>
                        <wps:cNvSpPr txBox="1"/>
                        <wps:spPr>
                          <a:xfrm>
                            <a:off x="0" y="0"/>
                            <a:ext cx="4130675" cy="2281555"/>
                          </a:xfrm>
                          <a:prstGeom prst="rect">
                            <a:avLst/>
                          </a:prstGeom>
                        </wps:spPr>
                        <wps:txbx>
                          <w:txbxContent>
                            <w:p>
                              <w:pPr>
                                <w:spacing w:line="268" w:lineRule="auto" w:before="205"/>
                                <w:ind w:left="648" w:right="0" w:firstLine="0"/>
                                <w:jc w:val="left"/>
                                <w:rPr>
                                  <w:rFonts w:ascii="Courier New"/>
                                  <w:sz w:val="17"/>
                                </w:rPr>
                              </w:pPr>
                              <w:r>
                                <w:rPr>
                                  <w:rFonts w:ascii="Courier New"/>
                                  <w:spacing w:val="-2"/>
                                  <w:sz w:val="17"/>
                                </w:rPr>
                                <w:t>fmt.Println(now.BeginningOfQuarter())</w:t>
                              </w:r>
                              <w:r>
                                <w:rPr>
                                  <w:rFonts w:ascii="Courier New"/>
                                  <w:spacing w:val="-2"/>
                                  <w:sz w:val="17"/>
                                </w:rPr>
                                <w:t> fmt.Println(now.BeginningOfYear())</w:t>
                              </w:r>
                            </w:p>
                            <w:p>
                              <w:pPr>
                                <w:spacing w:line="240" w:lineRule="auto" w:before="20"/>
                                <w:rPr>
                                  <w:rFonts w:ascii="Courier New"/>
                                  <w:sz w:val="17"/>
                                </w:rPr>
                              </w:pPr>
                            </w:p>
                            <w:p>
                              <w:pPr>
                                <w:spacing w:before="0"/>
                                <w:ind w:left="240" w:right="0" w:firstLine="0"/>
                                <w:jc w:val="left"/>
                                <w:rPr>
                                  <w:rFonts w:ascii="Courier New"/>
                                  <w:sz w:val="17"/>
                                </w:rPr>
                              </w:pPr>
                              <w:r>
                                <w:rPr>
                                  <w:rFonts w:ascii="Courier New"/>
                                  <w:spacing w:val="-10"/>
                                  <w:sz w:val="17"/>
                                </w:rPr>
                                <w:t>}</w:t>
                              </w:r>
                            </w:p>
                            <w:p>
                              <w:pPr>
                                <w:spacing w:line="240" w:lineRule="auto" w:before="44"/>
                                <w:rPr>
                                  <w:rFonts w:ascii="Courier New"/>
                                  <w:sz w:val="17"/>
                                </w:rPr>
                              </w:pPr>
                            </w:p>
                            <w:p>
                              <w:pPr>
                                <w:spacing w:before="0"/>
                                <w:ind w:left="240" w:right="0" w:firstLine="0"/>
                                <w:jc w:val="left"/>
                                <w:rPr>
                                  <w:rFonts w:ascii="Courier New"/>
                                  <w:sz w:val="17"/>
                                </w:rPr>
                              </w:pPr>
                              <w:r>
                                <w:rPr>
                                  <w:rFonts w:ascii="Courier New"/>
                                  <w:spacing w:val="-2"/>
                                  <w:sz w:val="17"/>
                                </w:rPr>
                                <w:t>Output:</w:t>
                              </w:r>
                            </w:p>
                            <w:p>
                              <w:pPr>
                                <w:spacing w:line="240" w:lineRule="auto" w:before="44"/>
                                <w:rPr>
                                  <w:rFonts w:ascii="Courier New"/>
                                  <w:sz w:val="17"/>
                                </w:rPr>
                              </w:pPr>
                            </w:p>
                            <w:p>
                              <w:pPr>
                                <w:spacing w:before="1"/>
                                <w:ind w:left="240" w:right="0" w:firstLine="0"/>
                                <w:jc w:val="left"/>
                                <w:rPr>
                                  <w:rFonts w:ascii="Courier New"/>
                                  <w:sz w:val="17"/>
                                </w:rPr>
                              </w:pPr>
                              <w:r>
                                <w:rPr>
                                  <w:rFonts w:ascii="Courier New"/>
                                  <w:sz w:val="17"/>
                                </w:rPr>
                                <w:t>All</w:t>
                              </w:r>
                              <w:r>
                                <w:rPr>
                                  <w:rFonts w:ascii="Courier New"/>
                                  <w:spacing w:val="-5"/>
                                  <w:sz w:val="17"/>
                                </w:rPr>
                                <w:t> </w:t>
                              </w:r>
                              <w:r>
                                <w:rPr>
                                  <w:rFonts w:ascii="Courier New"/>
                                  <w:sz w:val="17"/>
                                </w:rPr>
                                <w:t>the</w:t>
                              </w:r>
                              <w:r>
                                <w:rPr>
                                  <w:rFonts w:ascii="Courier New"/>
                                  <w:spacing w:val="-4"/>
                                  <w:sz w:val="17"/>
                                </w:rPr>
                                <w:t> </w:t>
                              </w:r>
                              <w:r>
                                <w:rPr>
                                  <w:rFonts w:ascii="Courier New"/>
                                  <w:spacing w:val="-2"/>
                                  <w:sz w:val="17"/>
                                </w:rPr>
                                <w:t>beginnings...</w:t>
                              </w:r>
                            </w:p>
                          </w:txbxContent>
                        </wps:txbx>
                        <wps:bodyPr wrap="square" lIns="0" tIns="0" rIns="0" bIns="0" rtlCol="0">
                          <a:noAutofit/>
                        </wps:bodyPr>
                      </wps:wsp>
                    </wpg:wgp>
                  </a:graphicData>
                </a:graphic>
              </wp:anchor>
            </w:drawing>
          </mc:Choice>
          <mc:Fallback>
            <w:pict>
              <v:group style="position:absolute;margin-left:58.5pt;margin-top:-197.779831pt;width:325.25pt;height:179.65pt;mso-position-horizontal-relative:page;mso-position-vertical-relative:paragraph;z-index:-23408640" id="docshapegroup173" coordorigin="1170,-3956" coordsize="6505,3593">
                <v:rect style="position:absolute;left:1170;top:-3956;width:6505;height:3593" id="docshape174" filled="true" fillcolor="#ebebec" stroked="false">
                  <v:fill type="solid"/>
                </v:rect>
                <v:shape style="position:absolute;left:1170;top:-3956;width:6505;height:3593" type="#_x0000_t202" id="docshape175" filled="false" stroked="false">
                  <v:textbox inset="0,0,0,0">
                    <w:txbxContent>
                      <w:p>
                        <w:pPr>
                          <w:spacing w:line="268" w:lineRule="auto" w:before="205"/>
                          <w:ind w:left="648" w:right="0" w:firstLine="0"/>
                          <w:jc w:val="left"/>
                          <w:rPr>
                            <w:rFonts w:ascii="Courier New"/>
                            <w:sz w:val="17"/>
                          </w:rPr>
                        </w:pPr>
                        <w:r>
                          <w:rPr>
                            <w:rFonts w:ascii="Courier New"/>
                            <w:spacing w:val="-2"/>
                            <w:sz w:val="17"/>
                          </w:rPr>
                          <w:t>fmt.Println(now.BeginningOfQuarter())</w:t>
                        </w:r>
                        <w:r>
                          <w:rPr>
                            <w:rFonts w:ascii="Courier New"/>
                            <w:spacing w:val="-2"/>
                            <w:sz w:val="17"/>
                          </w:rPr>
                          <w:t> fmt.Println(now.BeginningOfYear())</w:t>
                        </w:r>
                      </w:p>
                      <w:p>
                        <w:pPr>
                          <w:spacing w:line="240" w:lineRule="auto" w:before="20"/>
                          <w:rPr>
                            <w:rFonts w:ascii="Courier New"/>
                            <w:sz w:val="17"/>
                          </w:rPr>
                        </w:pPr>
                      </w:p>
                      <w:p>
                        <w:pPr>
                          <w:spacing w:before="0"/>
                          <w:ind w:left="240" w:right="0" w:firstLine="0"/>
                          <w:jc w:val="left"/>
                          <w:rPr>
                            <w:rFonts w:ascii="Courier New"/>
                            <w:sz w:val="17"/>
                          </w:rPr>
                        </w:pPr>
                        <w:r>
                          <w:rPr>
                            <w:rFonts w:ascii="Courier New"/>
                            <w:spacing w:val="-10"/>
                            <w:sz w:val="17"/>
                          </w:rPr>
                          <w:t>}</w:t>
                        </w:r>
                      </w:p>
                      <w:p>
                        <w:pPr>
                          <w:spacing w:line="240" w:lineRule="auto" w:before="44"/>
                          <w:rPr>
                            <w:rFonts w:ascii="Courier New"/>
                            <w:sz w:val="17"/>
                          </w:rPr>
                        </w:pPr>
                      </w:p>
                      <w:p>
                        <w:pPr>
                          <w:spacing w:before="0"/>
                          <w:ind w:left="240" w:right="0" w:firstLine="0"/>
                          <w:jc w:val="left"/>
                          <w:rPr>
                            <w:rFonts w:ascii="Courier New"/>
                            <w:sz w:val="17"/>
                          </w:rPr>
                        </w:pPr>
                        <w:r>
                          <w:rPr>
                            <w:rFonts w:ascii="Courier New"/>
                            <w:spacing w:val="-2"/>
                            <w:sz w:val="17"/>
                          </w:rPr>
                          <w:t>Output:</w:t>
                        </w:r>
                      </w:p>
                      <w:p>
                        <w:pPr>
                          <w:spacing w:line="240" w:lineRule="auto" w:before="44"/>
                          <w:rPr>
                            <w:rFonts w:ascii="Courier New"/>
                            <w:sz w:val="17"/>
                          </w:rPr>
                        </w:pPr>
                      </w:p>
                      <w:p>
                        <w:pPr>
                          <w:spacing w:before="1"/>
                          <w:ind w:left="240" w:right="0" w:firstLine="0"/>
                          <w:jc w:val="left"/>
                          <w:rPr>
                            <w:rFonts w:ascii="Courier New"/>
                            <w:sz w:val="17"/>
                          </w:rPr>
                        </w:pPr>
                        <w:r>
                          <w:rPr>
                            <w:rFonts w:ascii="Courier New"/>
                            <w:sz w:val="17"/>
                          </w:rPr>
                          <w:t>All</w:t>
                        </w:r>
                        <w:r>
                          <w:rPr>
                            <w:rFonts w:ascii="Courier New"/>
                            <w:spacing w:val="-5"/>
                            <w:sz w:val="17"/>
                          </w:rPr>
                          <w:t> </w:t>
                        </w:r>
                        <w:r>
                          <w:rPr>
                            <w:rFonts w:ascii="Courier New"/>
                            <w:sz w:val="17"/>
                          </w:rPr>
                          <w:t>the</w:t>
                        </w:r>
                        <w:r>
                          <w:rPr>
                            <w:rFonts w:ascii="Courier New"/>
                            <w:spacing w:val="-4"/>
                            <w:sz w:val="17"/>
                          </w:rPr>
                          <w:t> </w:t>
                        </w:r>
                        <w:r>
                          <w:rPr>
                            <w:rFonts w:ascii="Courier New"/>
                            <w:spacing w:val="-2"/>
                            <w:sz w:val="17"/>
                          </w:rPr>
                          <w:t>beginnings...</w:t>
                        </w:r>
                      </w:p>
                    </w:txbxContent>
                  </v:textbox>
                  <w10:wrap type="none"/>
                </v:shape>
                <w10:wrap type="none"/>
              </v:group>
            </w:pict>
          </mc:Fallback>
        </mc:AlternateContent>
      </w:r>
      <w:bookmarkStart w:name="_bookmark363" w:id="583"/>
      <w:bookmarkEnd w:id="583"/>
      <w:r>
        <w:rPr/>
      </w:r>
      <w:r>
        <w:rPr>
          <w:spacing w:val="-2"/>
        </w:rPr>
        <w:t>We</w:t>
      </w:r>
      <w:r>
        <w:rPr>
          <w:spacing w:val="-11"/>
        </w:rPr>
        <w:t> </w:t>
      </w:r>
      <w:r>
        <w:rPr>
          <w:spacing w:val="-2"/>
        </w:rPr>
        <w:t>may</w:t>
      </w:r>
      <w:r>
        <w:rPr>
          <w:spacing w:val="-11"/>
        </w:rPr>
        <w:t> </w:t>
      </w:r>
      <w:r>
        <w:rPr>
          <w:spacing w:val="-2"/>
        </w:rPr>
        <w:t>also</w:t>
      </w:r>
      <w:r>
        <w:rPr>
          <w:spacing w:val="-11"/>
        </w:rPr>
        <w:t> </w:t>
      </w:r>
      <w:r>
        <w:rPr>
          <w:spacing w:val="-2"/>
        </w:rPr>
        <w:t>parse</w:t>
      </w:r>
      <w:r>
        <w:rPr>
          <w:spacing w:val="-11"/>
        </w:rPr>
        <w:t> </w:t>
      </w:r>
      <w:r>
        <w:rPr>
          <w:spacing w:val="-2"/>
        </w:rPr>
        <w:t>dates</w:t>
      </w:r>
      <w:r>
        <w:rPr>
          <w:spacing w:val="-11"/>
        </w:rPr>
        <w:t> </w:t>
      </w:r>
      <w:r>
        <w:rPr>
          <w:spacing w:val="-2"/>
        </w:rPr>
        <w:t>and</w:t>
      </w:r>
      <w:r>
        <w:rPr>
          <w:spacing w:val="-11"/>
        </w:rPr>
        <w:t> </w:t>
      </w:r>
      <w:r>
        <w:rPr>
          <w:spacing w:val="-2"/>
        </w:rPr>
        <w:t>timings</w:t>
      </w:r>
      <w:r>
        <w:rPr>
          <w:spacing w:val="-11"/>
        </w:rPr>
        <w:t> </w:t>
      </w:r>
      <w:r>
        <w:rPr>
          <w:spacing w:val="-2"/>
        </w:rPr>
        <w:t>and</w:t>
      </w:r>
      <w:r>
        <w:rPr>
          <w:spacing w:val="-11"/>
        </w:rPr>
        <w:t> </w:t>
      </w:r>
      <w:r>
        <w:rPr>
          <w:spacing w:val="-2"/>
        </w:rPr>
        <w:t>even</w:t>
      </w:r>
      <w:r>
        <w:rPr>
          <w:spacing w:val="-11"/>
        </w:rPr>
        <w:t> </w:t>
      </w:r>
      <w:r>
        <w:rPr>
          <w:spacing w:val="-2"/>
        </w:rPr>
        <w:t>create</w:t>
      </w:r>
      <w:r>
        <w:rPr>
          <w:spacing w:val="-11"/>
        </w:rPr>
        <w:t> </w:t>
      </w:r>
      <w:r>
        <w:rPr>
          <w:spacing w:val="-2"/>
        </w:rPr>
        <w:t>our</w:t>
      </w:r>
      <w:r>
        <w:rPr>
          <w:spacing w:val="-11"/>
        </w:rPr>
        <w:t> </w:t>
      </w:r>
      <w:r>
        <w:rPr>
          <w:spacing w:val="-2"/>
        </w:rPr>
        <w:t>own</w:t>
      </w:r>
      <w:r>
        <w:rPr>
          <w:spacing w:val="-11"/>
        </w:rPr>
        <w:t> </w:t>
      </w:r>
      <w:r>
        <w:rPr>
          <w:spacing w:val="-2"/>
        </w:rPr>
        <w:t>form</w:t>
      </w:r>
      <w:r>
        <w:rPr>
          <w:spacing w:val="-2"/>
        </w:rPr>
        <w:t>s</w:t>
      </w:r>
      <w:r>
        <w:rPr>
          <w:spacing w:val="-2"/>
        </w:rPr>
        <w:t> </w:t>
      </w:r>
      <w:r>
        <w:rPr>
          <w:w w:val="90"/>
        </w:rPr>
        <w:t>(which will require updating the known formats). The Now type incorpo</w:t>
      </w:r>
      <w:r>
        <w:rPr>
          <w:w w:val="90"/>
        </w:rPr>
        <w:softHyphen/>
      </w:r>
      <w:r>
        <w:rPr>
          <w:w w:val="90"/>
        </w:rPr>
        <w:t>rates</w:t>
      </w:r>
      <w:r>
        <w:rPr>
          <w:spacing w:val="-1"/>
          <w:w w:val="90"/>
        </w:rPr>
        <w:t> </w:t>
      </w:r>
      <w:r>
        <w:rPr>
          <w:w w:val="90"/>
        </w:rPr>
        <w:t>time.</w:t>
      </w:r>
      <w:r>
        <w:rPr>
          <w:spacing w:val="-1"/>
          <w:w w:val="90"/>
        </w:rPr>
        <w:t> </w:t>
      </w:r>
      <w:r>
        <w:rPr>
          <w:w w:val="90"/>
        </w:rPr>
        <w:t>We</w:t>
      </w:r>
      <w:r>
        <w:rPr>
          <w:spacing w:val="-1"/>
          <w:w w:val="90"/>
        </w:rPr>
        <w:t> </w:t>
      </w:r>
      <w:r>
        <w:rPr>
          <w:w w:val="90"/>
        </w:rPr>
        <w:t>have</w:t>
      </w:r>
      <w:r>
        <w:rPr>
          <w:spacing w:val="-1"/>
          <w:w w:val="90"/>
        </w:rPr>
        <w:t> </w:t>
      </w:r>
      <w:r>
        <w:rPr>
          <w:w w:val="90"/>
        </w:rPr>
        <w:t>time</w:t>
      </w:r>
      <w:r>
        <w:rPr>
          <w:spacing w:val="-1"/>
          <w:w w:val="90"/>
        </w:rPr>
        <w:t> </w:t>
      </w:r>
      <w:r>
        <w:rPr>
          <w:w w:val="90"/>
        </w:rPr>
        <w:t>so</w:t>
      </w:r>
      <w:r>
        <w:rPr>
          <w:spacing w:val="-1"/>
          <w:w w:val="90"/>
        </w:rPr>
        <w:t> </w:t>
      </w:r>
      <w:r>
        <w:rPr>
          <w:w w:val="90"/>
        </w:rPr>
        <w:t>that</w:t>
      </w:r>
      <w:r>
        <w:rPr>
          <w:spacing w:val="-1"/>
          <w:w w:val="90"/>
        </w:rPr>
        <w:t> </w:t>
      </w:r>
      <w:r>
        <w:rPr>
          <w:w w:val="90"/>
        </w:rPr>
        <w:t>you</w:t>
      </w:r>
      <w:r>
        <w:rPr>
          <w:spacing w:val="-1"/>
          <w:w w:val="90"/>
        </w:rPr>
        <w:t> </w:t>
      </w:r>
      <w:r>
        <w:rPr>
          <w:w w:val="90"/>
        </w:rPr>
        <w:t>can</w:t>
      </w:r>
      <w:r>
        <w:rPr>
          <w:spacing w:val="-1"/>
          <w:w w:val="90"/>
        </w:rPr>
        <w:t> </w:t>
      </w:r>
      <w:r>
        <w:rPr>
          <w:w w:val="90"/>
        </w:rPr>
        <w:t>utilize</w:t>
      </w:r>
      <w:r>
        <w:rPr>
          <w:spacing w:val="-1"/>
          <w:w w:val="90"/>
        </w:rPr>
        <w:t> </w:t>
      </w:r>
      <w:r>
        <w:rPr>
          <w:w w:val="90"/>
        </w:rPr>
        <w:t>it</w:t>
      </w:r>
      <w:r>
        <w:rPr>
          <w:spacing w:val="-1"/>
          <w:w w:val="90"/>
        </w:rPr>
        <w:t> </w:t>
      </w:r>
      <w:r>
        <w:rPr>
          <w:w w:val="90"/>
        </w:rPr>
        <w:t>all.</w:t>
      </w:r>
      <w:r>
        <w:rPr>
          <w:spacing w:val="-1"/>
          <w:w w:val="90"/>
        </w:rPr>
        <w:t> </w:t>
      </w:r>
      <w:r>
        <w:rPr>
          <w:w w:val="90"/>
        </w:rPr>
        <w:t>Apply</w:t>
      </w:r>
      <w:r>
        <w:rPr>
          <w:spacing w:val="-1"/>
          <w:w w:val="90"/>
        </w:rPr>
        <w:t> </w:t>
      </w:r>
      <w:r>
        <w:rPr>
          <w:w w:val="90"/>
        </w:rPr>
        <w:t>time</w:t>
      </w:r>
      <w:r>
        <w:rPr>
          <w:spacing w:val="-1"/>
          <w:w w:val="90"/>
        </w:rPr>
        <w:t> </w:t>
      </w:r>
      <w:r>
        <w:rPr>
          <w:w w:val="90"/>
        </w:rPr>
        <w:t>method</w:t>
      </w:r>
      <w:r>
        <w:rPr>
          <w:w w:val="90"/>
        </w:rPr>
        <w:t>s</w:t>
      </w:r>
      <w:r>
        <w:rPr>
          <w:w w:val="90"/>
        </w:rPr>
        <w:t> </w:t>
      </w:r>
      <w:r>
        <w:rPr/>
        <w:t>directly</w:t>
      </w:r>
      <w:r>
        <w:rPr>
          <w:spacing w:val="-14"/>
        </w:rPr>
        <w:t> </w:t>
      </w:r>
      <w:r>
        <w:rPr/>
        <w:t>to</w:t>
      </w:r>
      <w:r>
        <w:rPr>
          <w:spacing w:val="-14"/>
        </w:rPr>
        <w:t> </w:t>
      </w:r>
      <w:r>
        <w:rPr/>
        <w:t>now</w:t>
      </w:r>
      <w:r>
        <w:rPr>
          <w:spacing w:val="-14"/>
        </w:rPr>
        <w:t> </w:t>
      </w:r>
      <w:r>
        <w:rPr/>
        <w:t>objects.</w:t>
      </w:r>
    </w:p>
    <w:p>
      <w:pPr>
        <w:spacing w:before="288"/>
        <w:ind w:left="177" w:right="0" w:firstLine="0"/>
        <w:jc w:val="left"/>
        <w:rPr>
          <w:rFonts w:ascii="Lucida Sans"/>
          <w:i/>
          <w:sz w:val="21"/>
        </w:rPr>
      </w:pPr>
      <w:bookmarkStart w:name="﻿Gen﻿" w:id="584"/>
      <w:bookmarkEnd w:id="584"/>
      <w:r>
        <w:rPr/>
      </w:r>
      <w:bookmarkStart w:name="_bookmark362" w:id="585"/>
      <w:bookmarkEnd w:id="585"/>
      <w:r>
        <w:rPr/>
      </w:r>
      <w:r>
        <w:rPr>
          <w:rFonts w:ascii="Lucida Sans"/>
          <w:i/>
          <w:spacing w:val="-5"/>
          <w:sz w:val="21"/>
        </w:rPr>
        <w:t>Gen</w:t>
      </w:r>
    </w:p>
    <w:p>
      <w:pPr>
        <w:pStyle w:val="BodyText"/>
        <w:spacing w:line="225" w:lineRule="auto" w:before="29"/>
        <w:ind w:left="177" w:right="175"/>
        <w:jc w:val="both"/>
      </w:pPr>
      <w:r>
        <w:rPr>
          <w:w w:val="85"/>
        </w:rPr>
        <w:t>The gen tool creates code for you, specifically type-aware code that attempt</w:t>
      </w:r>
      <w:r>
        <w:rPr>
          <w:w w:val="85"/>
        </w:rPr>
        <w:t>s</w:t>
      </w:r>
      <w:r>
        <w:rPr>
          <w:spacing w:val="40"/>
        </w:rPr>
        <w:t> </w:t>
      </w:r>
      <w:r>
        <w:rPr>
          <w:w w:val="90"/>
        </w:rPr>
        <w:t>to bridge the gap left by Go’s lack of templates and generics.</w:t>
      </w:r>
    </w:p>
    <w:p>
      <w:pPr>
        <w:pStyle w:val="BodyText"/>
        <w:spacing w:line="225" w:lineRule="auto" w:before="2"/>
        <w:ind w:left="177" w:right="177" w:firstLine="240"/>
        <w:jc w:val="both"/>
      </w:pPr>
      <w:r>
        <w:rPr>
          <w:w w:val="90"/>
        </w:rPr>
        <w:t>We add a specific comment to our types, and gen creates source files t</w:t>
      </w:r>
      <w:r>
        <w:rPr>
          <w:w w:val="90"/>
        </w:rPr>
        <w:t>o</w:t>
      </w:r>
      <w:r>
        <w:rPr>
          <w:w w:val="90"/>
        </w:rPr>
        <w:t> include in our project. There is no runtime magic. Let’s look at the follow</w:t>
      </w:r>
      <w:r>
        <w:rPr>
          <w:w w:val="90"/>
        </w:rPr>
        <w:softHyphen/>
      </w:r>
      <w:r>
        <w:rPr>
          <w:w w:val="90"/>
        </w:rPr>
      </w:r>
      <w:r>
        <w:rPr>
          <w:spacing w:val="-6"/>
        </w:rPr>
        <w:t>ing example, which is of the annotated type.</w:t>
      </w:r>
    </w:p>
    <w:p>
      <w:pPr>
        <w:pStyle w:val="BodyText"/>
        <w:spacing w:before="67"/>
        <w:rPr>
          <w:sz w:val="20"/>
        </w:rPr>
      </w:pPr>
      <w:r>
        <w:rPr>
          <w:sz w:val="20"/>
        </w:rPr>
        <mc:AlternateContent>
          <mc:Choice Requires="wps">
            <w:drawing>
              <wp:anchor distT="0" distB="0" distL="0" distR="0" allowOverlap="1" layoutInCell="1" locked="0" behindDoc="1" simplePos="0" relativeHeight="487674368">
                <wp:simplePos x="0" y="0"/>
                <wp:positionH relativeFrom="page">
                  <wp:posOffset>742950</wp:posOffset>
                </wp:positionH>
                <wp:positionV relativeFrom="paragraph">
                  <wp:posOffset>229346</wp:posOffset>
                </wp:positionV>
                <wp:extent cx="4130675" cy="918210"/>
                <wp:effectExtent l="0" t="0" r="0" b="0"/>
                <wp:wrapTopAndBottom/>
                <wp:docPr id="202" name="Textbox 202"/>
                <wp:cNvGraphicFramePr>
                  <a:graphicFrameLocks/>
                </wp:cNvGraphicFramePr>
                <a:graphic>
                  <a:graphicData uri="http://schemas.microsoft.com/office/word/2010/wordprocessingShape">
                    <wps:wsp>
                      <wps:cNvPr id="202" name="Textbox 202"/>
                      <wps:cNvSpPr txBox="1"/>
                      <wps:spPr>
                        <a:xfrm>
                          <a:off x="0" y="0"/>
                          <a:ext cx="4130675" cy="918210"/>
                        </a:xfrm>
                        <a:prstGeom prst="rect">
                          <a:avLst/>
                        </a:prstGeom>
                        <a:solidFill>
                          <a:srgbClr val="EBEBEC"/>
                        </a:solidFill>
                      </wps:spPr>
                      <wps:txbx>
                        <w:txbxContent>
                          <w:p>
                            <w:pPr>
                              <w:spacing w:line="268" w:lineRule="auto" w:before="205"/>
                              <w:ind w:left="240" w:right="1876" w:firstLine="0"/>
                              <w:jc w:val="left"/>
                              <w:rPr>
                                <w:rFonts w:ascii="Courier New"/>
                                <w:color w:val="000000"/>
                                <w:sz w:val="17"/>
                              </w:rPr>
                            </w:pPr>
                            <w:r>
                              <w:rPr>
                                <w:rFonts w:ascii="Courier New"/>
                                <w:color w:val="000000"/>
                                <w:sz w:val="17"/>
                              </w:rPr>
                              <w:t>//</w:t>
                            </w:r>
                            <w:r>
                              <w:rPr>
                                <w:rFonts w:ascii="Courier New"/>
                                <w:color w:val="000000"/>
                                <w:spacing w:val="-19"/>
                                <w:sz w:val="17"/>
                              </w:rPr>
                              <w:t> </w:t>
                            </w:r>
                            <w:r>
                              <w:rPr>
                                <w:rFonts w:ascii="Courier New"/>
                                <w:color w:val="000000"/>
                                <w:sz w:val="17"/>
                              </w:rPr>
                              <w:t>+gen</w:t>
                            </w:r>
                            <w:r>
                              <w:rPr>
                                <w:rFonts w:ascii="Courier New"/>
                                <w:color w:val="000000"/>
                                <w:spacing w:val="-19"/>
                                <w:sz w:val="17"/>
                              </w:rPr>
                              <w:t> </w:t>
                            </w:r>
                            <w:r>
                              <w:rPr>
                                <w:rFonts w:ascii="Courier New"/>
                                <w:color w:val="000000"/>
                                <w:sz w:val="17"/>
                              </w:rPr>
                              <w:t>slice:"Where,Count,GroupBy[int]</w:t>
                            </w:r>
                            <w:r>
                              <w:rPr>
                                <w:rFonts w:ascii="Courier New"/>
                                <w:color w:val="000000"/>
                                <w:sz w:val="17"/>
                              </w:rPr>
                              <w:t>"</w:t>
                            </w:r>
                            <w:r>
                              <w:rPr>
                                <w:rFonts w:ascii="Courier New"/>
                                <w:color w:val="000000"/>
                                <w:sz w:val="17"/>
                              </w:rPr>
                              <w:t> type Person struct {</w:t>
                            </w:r>
                          </w:p>
                          <w:p>
                            <w:pPr>
                              <w:spacing w:line="268" w:lineRule="auto" w:before="0"/>
                              <w:ind w:left="444" w:right="4550" w:firstLine="0"/>
                              <w:jc w:val="left"/>
                              <w:rPr>
                                <w:rFonts w:ascii="Courier New"/>
                                <w:color w:val="000000"/>
                                <w:sz w:val="17"/>
                              </w:rPr>
                            </w:pPr>
                            <w:r>
                              <w:rPr>
                                <w:rFonts w:ascii="Courier New"/>
                                <w:color w:val="000000"/>
                                <w:sz w:val="17"/>
                              </w:rPr>
                              <w:t>Names</w:t>
                            </w:r>
                            <w:r>
                              <w:rPr>
                                <w:rFonts w:ascii="Courier New"/>
                                <w:color w:val="000000"/>
                                <w:spacing w:val="-26"/>
                                <w:sz w:val="17"/>
                              </w:rPr>
                              <w:t> </w:t>
                            </w:r>
                            <w:r>
                              <w:rPr>
                                <w:rFonts w:ascii="Courier New"/>
                                <w:color w:val="000000"/>
                                <w:sz w:val="17"/>
                              </w:rPr>
                              <w:t>strin</w:t>
                            </w:r>
                            <w:r>
                              <w:rPr>
                                <w:rFonts w:ascii="Courier New"/>
                                <w:color w:val="000000"/>
                                <w:sz w:val="17"/>
                              </w:rPr>
                              <w:t>g</w:t>
                            </w:r>
                            <w:r>
                              <w:rPr>
                                <w:rFonts w:ascii="Courier New"/>
                                <w:color w:val="000000"/>
                                <w:sz w:val="17"/>
                              </w:rPr>
                              <w:t> Ages int</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8.058748pt;width:325.25pt;height:72.3pt;mso-position-horizontal-relative:page;mso-position-vertical-relative:paragraph;z-index:-15642112;mso-wrap-distance-left:0;mso-wrap-distance-right:0" type="#_x0000_t202" id="docshape176" filled="true" fillcolor="#ebebec" stroked="false">
                <v:textbox inset="0,0,0,0">
                  <w:txbxContent>
                    <w:p>
                      <w:pPr>
                        <w:spacing w:line="268" w:lineRule="auto" w:before="205"/>
                        <w:ind w:left="240" w:right="1876" w:firstLine="0"/>
                        <w:jc w:val="left"/>
                        <w:rPr>
                          <w:rFonts w:ascii="Courier New"/>
                          <w:color w:val="000000"/>
                          <w:sz w:val="17"/>
                        </w:rPr>
                      </w:pPr>
                      <w:r>
                        <w:rPr>
                          <w:rFonts w:ascii="Courier New"/>
                          <w:color w:val="000000"/>
                          <w:sz w:val="17"/>
                        </w:rPr>
                        <w:t>//</w:t>
                      </w:r>
                      <w:r>
                        <w:rPr>
                          <w:rFonts w:ascii="Courier New"/>
                          <w:color w:val="000000"/>
                          <w:spacing w:val="-19"/>
                          <w:sz w:val="17"/>
                        </w:rPr>
                        <w:t> </w:t>
                      </w:r>
                      <w:r>
                        <w:rPr>
                          <w:rFonts w:ascii="Courier New"/>
                          <w:color w:val="000000"/>
                          <w:sz w:val="17"/>
                        </w:rPr>
                        <w:t>+gen</w:t>
                      </w:r>
                      <w:r>
                        <w:rPr>
                          <w:rFonts w:ascii="Courier New"/>
                          <w:color w:val="000000"/>
                          <w:spacing w:val="-19"/>
                          <w:sz w:val="17"/>
                        </w:rPr>
                        <w:t> </w:t>
                      </w:r>
                      <w:r>
                        <w:rPr>
                          <w:rFonts w:ascii="Courier New"/>
                          <w:color w:val="000000"/>
                          <w:sz w:val="17"/>
                        </w:rPr>
                        <w:t>slice:"Where,Count,GroupBy[int]</w:t>
                      </w:r>
                      <w:r>
                        <w:rPr>
                          <w:rFonts w:ascii="Courier New"/>
                          <w:color w:val="000000"/>
                          <w:sz w:val="17"/>
                        </w:rPr>
                        <w:t>"</w:t>
                      </w:r>
                      <w:r>
                        <w:rPr>
                          <w:rFonts w:ascii="Courier New"/>
                          <w:color w:val="000000"/>
                          <w:sz w:val="17"/>
                        </w:rPr>
                        <w:t> type Person struct {</w:t>
                      </w:r>
                    </w:p>
                    <w:p>
                      <w:pPr>
                        <w:spacing w:line="268" w:lineRule="auto" w:before="0"/>
                        <w:ind w:left="444" w:right="4550" w:firstLine="0"/>
                        <w:jc w:val="left"/>
                        <w:rPr>
                          <w:rFonts w:ascii="Courier New"/>
                          <w:color w:val="000000"/>
                          <w:sz w:val="17"/>
                        </w:rPr>
                      </w:pPr>
                      <w:r>
                        <w:rPr>
                          <w:rFonts w:ascii="Courier New"/>
                          <w:color w:val="000000"/>
                          <w:sz w:val="17"/>
                        </w:rPr>
                        <w:t>Names</w:t>
                      </w:r>
                      <w:r>
                        <w:rPr>
                          <w:rFonts w:ascii="Courier New"/>
                          <w:color w:val="000000"/>
                          <w:spacing w:val="-26"/>
                          <w:sz w:val="17"/>
                        </w:rPr>
                        <w:t> </w:t>
                      </w:r>
                      <w:r>
                        <w:rPr>
                          <w:rFonts w:ascii="Courier New"/>
                          <w:color w:val="000000"/>
                          <w:sz w:val="17"/>
                        </w:rPr>
                        <w:t>strin</w:t>
                      </w:r>
                      <w:r>
                        <w:rPr>
                          <w:rFonts w:ascii="Courier New"/>
                          <w:color w:val="000000"/>
                          <w:sz w:val="17"/>
                        </w:rPr>
                        <w:t>g</w:t>
                      </w:r>
                      <w:r>
                        <w:rPr>
                          <w:rFonts w:ascii="Courier New"/>
                          <w:color w:val="000000"/>
                          <w:sz w:val="17"/>
                        </w:rPr>
                        <w:t> Ages int</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289"/>
        <w:ind w:left="177"/>
        <w:jc w:val="both"/>
      </w:pPr>
      <w:r>
        <w:rPr>
          <w:w w:val="90"/>
        </w:rPr>
        <w:t>person_slice.go</w:t>
      </w:r>
      <w:r>
        <w:rPr>
          <w:spacing w:val="-4"/>
          <w:w w:val="90"/>
        </w:rPr>
        <w:t> </w:t>
      </w:r>
      <w:r>
        <w:rPr>
          <w:w w:val="90"/>
        </w:rPr>
        <w:t>is</w:t>
      </w:r>
      <w:r>
        <w:rPr>
          <w:spacing w:val="-4"/>
          <w:w w:val="90"/>
        </w:rPr>
        <w:t> </w:t>
      </w:r>
      <w:r>
        <w:rPr>
          <w:w w:val="90"/>
        </w:rPr>
        <w:t>generated</w:t>
      </w:r>
      <w:r>
        <w:rPr>
          <w:spacing w:val="-3"/>
          <w:w w:val="90"/>
        </w:rPr>
        <w:t> </w:t>
      </w:r>
      <w:r>
        <w:rPr>
          <w:w w:val="90"/>
        </w:rPr>
        <w:t>by</w:t>
      </w:r>
      <w:r>
        <w:rPr>
          <w:spacing w:val="-4"/>
          <w:w w:val="90"/>
        </w:rPr>
        <w:t> </w:t>
      </w:r>
      <w:r>
        <w:rPr>
          <w:w w:val="90"/>
        </w:rPr>
        <w:t>running</w:t>
      </w:r>
      <w:r>
        <w:rPr>
          <w:spacing w:val="-4"/>
          <w:w w:val="90"/>
        </w:rPr>
        <w:t> </w:t>
      </w:r>
      <w:r>
        <w:rPr>
          <w:w w:val="90"/>
        </w:rPr>
        <w:t>gen</w:t>
      </w:r>
      <w:r>
        <w:rPr>
          <w:spacing w:val="-3"/>
          <w:w w:val="90"/>
        </w:rPr>
        <w:t> </w:t>
      </w:r>
      <w:r>
        <w:rPr>
          <w:w w:val="90"/>
        </w:rPr>
        <w:t>(make</w:t>
      </w:r>
      <w:r>
        <w:rPr>
          <w:spacing w:val="-4"/>
          <w:w w:val="90"/>
        </w:rPr>
        <w:t> </w:t>
      </w:r>
      <w:r>
        <w:rPr>
          <w:w w:val="90"/>
        </w:rPr>
        <w:t>sure</w:t>
      </w:r>
      <w:r>
        <w:rPr>
          <w:spacing w:val="-3"/>
          <w:w w:val="90"/>
        </w:rPr>
        <w:t> </w:t>
      </w:r>
      <w:r>
        <w:rPr>
          <w:w w:val="90"/>
        </w:rPr>
        <w:t>it’s</w:t>
      </w:r>
      <w:r>
        <w:rPr>
          <w:spacing w:val="-4"/>
          <w:w w:val="90"/>
        </w:rPr>
        <w:t> </w:t>
      </w:r>
      <w:r>
        <w:rPr>
          <w:w w:val="90"/>
        </w:rPr>
        <w:t>on</w:t>
      </w:r>
      <w:r>
        <w:rPr>
          <w:spacing w:val="-4"/>
          <w:w w:val="90"/>
        </w:rPr>
        <w:t> </w:t>
      </w:r>
      <w:r>
        <w:rPr>
          <w:w w:val="90"/>
        </w:rPr>
        <w:t>our</w:t>
      </w:r>
      <w:r>
        <w:rPr>
          <w:spacing w:val="-3"/>
          <w:w w:val="90"/>
        </w:rPr>
        <w:t> </w:t>
      </w:r>
      <w:r>
        <w:rPr>
          <w:spacing w:val="-2"/>
          <w:w w:val="90"/>
        </w:rPr>
        <w:t>path):</w:t>
      </w:r>
    </w:p>
    <w:p>
      <w:pPr>
        <w:pStyle w:val="BodyText"/>
        <w:spacing w:before="64"/>
        <w:rPr>
          <w:sz w:val="20"/>
        </w:rPr>
      </w:pPr>
      <w:r>
        <w:rPr>
          <w:sz w:val="20"/>
        </w:rPr>
        <mc:AlternateContent>
          <mc:Choice Requires="wps">
            <w:drawing>
              <wp:anchor distT="0" distB="0" distL="0" distR="0" allowOverlap="1" layoutInCell="1" locked="0" behindDoc="1" simplePos="0" relativeHeight="487674880">
                <wp:simplePos x="0" y="0"/>
                <wp:positionH relativeFrom="page">
                  <wp:posOffset>742950</wp:posOffset>
                </wp:positionH>
                <wp:positionV relativeFrom="paragraph">
                  <wp:posOffset>227218</wp:posOffset>
                </wp:positionV>
                <wp:extent cx="4130675" cy="645795"/>
                <wp:effectExtent l="0" t="0" r="0" b="0"/>
                <wp:wrapTopAndBottom/>
                <wp:docPr id="203" name="Textbox 203"/>
                <wp:cNvGraphicFramePr>
                  <a:graphicFrameLocks/>
                </wp:cNvGraphicFramePr>
                <a:graphic>
                  <a:graphicData uri="http://schemas.microsoft.com/office/word/2010/wordprocessingShape">
                    <wps:wsp>
                      <wps:cNvPr id="203" name="Textbox 203"/>
                      <wps:cNvSpPr txBox="1"/>
                      <wps:spPr>
                        <a:xfrm>
                          <a:off x="0" y="0"/>
                          <a:ext cx="4130675" cy="64579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Generated</w:t>
                            </w:r>
                            <w:r>
                              <w:rPr>
                                <w:rFonts w:ascii="Courier New"/>
                                <w:color w:val="000000"/>
                                <w:spacing w:val="-6"/>
                                <w:sz w:val="17"/>
                              </w:rPr>
                              <w:t> </w:t>
                            </w:r>
                            <w:r>
                              <w:rPr>
                                <w:rFonts w:ascii="Courier New"/>
                                <w:color w:val="000000"/>
                                <w:sz w:val="17"/>
                              </w:rPr>
                              <w:t>by:</w:t>
                            </w:r>
                            <w:r>
                              <w:rPr>
                                <w:rFonts w:ascii="Courier New"/>
                                <w:color w:val="000000"/>
                                <w:spacing w:val="-6"/>
                                <w:sz w:val="17"/>
                              </w:rPr>
                              <w:t> </w:t>
                            </w:r>
                            <w:r>
                              <w:rPr>
                                <w:rFonts w:ascii="Courier New"/>
                                <w:color w:val="000000"/>
                                <w:spacing w:val="-5"/>
                                <w:sz w:val="17"/>
                              </w:rPr>
                              <w:t>gen</w:t>
                            </w:r>
                          </w:p>
                          <w:p>
                            <w:pPr>
                              <w:spacing w:before="22"/>
                              <w:ind w:left="240"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TypeWriter:</w:t>
                            </w:r>
                            <w:r>
                              <w:rPr>
                                <w:rFonts w:ascii="Courier New"/>
                                <w:color w:val="000000"/>
                                <w:spacing w:val="-8"/>
                                <w:sz w:val="17"/>
                              </w:rPr>
                              <w:t> </w:t>
                            </w:r>
                            <w:r>
                              <w:rPr>
                                <w:rFonts w:ascii="Courier New"/>
                                <w:color w:val="000000"/>
                                <w:spacing w:val="-2"/>
                                <w:sz w:val="17"/>
                              </w:rPr>
                              <w:t>slice</w:t>
                            </w:r>
                          </w:p>
                          <w:p>
                            <w:pPr>
                              <w:spacing w:before="22"/>
                              <w:ind w:left="240"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Directive:</w:t>
                            </w:r>
                            <w:r>
                              <w:rPr>
                                <w:rFonts w:ascii="Courier New"/>
                                <w:color w:val="000000"/>
                                <w:spacing w:val="-5"/>
                                <w:sz w:val="17"/>
                              </w:rPr>
                              <w:t> </w:t>
                            </w:r>
                            <w:r>
                              <w:rPr>
                                <w:rFonts w:ascii="Courier New"/>
                                <w:color w:val="000000"/>
                                <w:sz w:val="17"/>
                              </w:rPr>
                              <w:t>+gen</w:t>
                            </w:r>
                            <w:r>
                              <w:rPr>
                                <w:rFonts w:ascii="Courier New"/>
                                <w:color w:val="000000"/>
                                <w:spacing w:val="-5"/>
                                <w:sz w:val="17"/>
                              </w:rPr>
                              <w:t> </w:t>
                            </w:r>
                            <w:r>
                              <w:rPr>
                                <w:rFonts w:ascii="Courier New"/>
                                <w:color w:val="000000"/>
                                <w:sz w:val="17"/>
                              </w:rPr>
                              <w:t>on</w:t>
                            </w:r>
                            <w:r>
                              <w:rPr>
                                <w:rFonts w:ascii="Courier New"/>
                                <w:color w:val="000000"/>
                                <w:spacing w:val="-6"/>
                                <w:sz w:val="17"/>
                              </w:rPr>
                              <w:t> </w:t>
                            </w:r>
                            <w:r>
                              <w:rPr>
                                <w:rFonts w:ascii="Courier New"/>
                                <w:color w:val="000000"/>
                                <w:sz w:val="17"/>
                              </w:rPr>
                              <w:t>the</w:t>
                            </w:r>
                            <w:r>
                              <w:rPr>
                                <w:rFonts w:ascii="Courier New"/>
                                <w:color w:val="000000"/>
                                <w:spacing w:val="-5"/>
                                <w:sz w:val="17"/>
                              </w:rPr>
                              <w:t> </w:t>
                            </w:r>
                            <w:r>
                              <w:rPr>
                                <w:rFonts w:ascii="Courier New"/>
                                <w:color w:val="000000"/>
                                <w:spacing w:val="-2"/>
                                <w:sz w:val="17"/>
                              </w:rPr>
                              <w:t>Person</w:t>
                            </w:r>
                          </w:p>
                        </w:txbxContent>
                      </wps:txbx>
                      <wps:bodyPr wrap="square" lIns="0" tIns="0" rIns="0" bIns="0" rtlCol="0">
                        <a:noAutofit/>
                      </wps:bodyPr>
                    </wps:wsp>
                  </a:graphicData>
                </a:graphic>
              </wp:anchor>
            </w:drawing>
          </mc:Choice>
          <mc:Fallback>
            <w:pict>
              <v:shape style="position:absolute;margin-left:58.5pt;margin-top:17.891211pt;width:325.25pt;height:50.85pt;mso-position-horizontal-relative:page;mso-position-vertical-relative:paragraph;z-index:-15641600;mso-wrap-distance-left:0;mso-wrap-distance-right:0" type="#_x0000_t202" id="docshape177"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Generated</w:t>
                      </w:r>
                      <w:r>
                        <w:rPr>
                          <w:rFonts w:ascii="Courier New"/>
                          <w:color w:val="000000"/>
                          <w:spacing w:val="-6"/>
                          <w:sz w:val="17"/>
                        </w:rPr>
                        <w:t> </w:t>
                      </w:r>
                      <w:r>
                        <w:rPr>
                          <w:rFonts w:ascii="Courier New"/>
                          <w:color w:val="000000"/>
                          <w:sz w:val="17"/>
                        </w:rPr>
                        <w:t>by:</w:t>
                      </w:r>
                      <w:r>
                        <w:rPr>
                          <w:rFonts w:ascii="Courier New"/>
                          <w:color w:val="000000"/>
                          <w:spacing w:val="-6"/>
                          <w:sz w:val="17"/>
                        </w:rPr>
                        <w:t> </w:t>
                      </w:r>
                      <w:r>
                        <w:rPr>
                          <w:rFonts w:ascii="Courier New"/>
                          <w:color w:val="000000"/>
                          <w:spacing w:val="-5"/>
                          <w:sz w:val="17"/>
                        </w:rPr>
                        <w:t>gen</w:t>
                      </w:r>
                    </w:p>
                    <w:p>
                      <w:pPr>
                        <w:spacing w:before="22"/>
                        <w:ind w:left="240"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TypeWriter:</w:t>
                      </w:r>
                      <w:r>
                        <w:rPr>
                          <w:rFonts w:ascii="Courier New"/>
                          <w:color w:val="000000"/>
                          <w:spacing w:val="-8"/>
                          <w:sz w:val="17"/>
                        </w:rPr>
                        <w:t> </w:t>
                      </w:r>
                      <w:r>
                        <w:rPr>
                          <w:rFonts w:ascii="Courier New"/>
                          <w:color w:val="000000"/>
                          <w:spacing w:val="-2"/>
                          <w:sz w:val="17"/>
                        </w:rPr>
                        <w:t>slice</w:t>
                      </w:r>
                    </w:p>
                    <w:p>
                      <w:pPr>
                        <w:spacing w:before="22"/>
                        <w:ind w:left="240"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Directive:</w:t>
                      </w:r>
                      <w:r>
                        <w:rPr>
                          <w:rFonts w:ascii="Courier New"/>
                          <w:color w:val="000000"/>
                          <w:spacing w:val="-5"/>
                          <w:sz w:val="17"/>
                        </w:rPr>
                        <w:t> </w:t>
                      </w:r>
                      <w:r>
                        <w:rPr>
                          <w:rFonts w:ascii="Courier New"/>
                          <w:color w:val="000000"/>
                          <w:sz w:val="17"/>
                        </w:rPr>
                        <w:t>+gen</w:t>
                      </w:r>
                      <w:r>
                        <w:rPr>
                          <w:rFonts w:ascii="Courier New"/>
                          <w:color w:val="000000"/>
                          <w:spacing w:val="-5"/>
                          <w:sz w:val="17"/>
                        </w:rPr>
                        <w:t> </w:t>
                      </w:r>
                      <w:r>
                        <w:rPr>
                          <w:rFonts w:ascii="Courier New"/>
                          <w:color w:val="000000"/>
                          <w:sz w:val="17"/>
                        </w:rPr>
                        <w:t>on</w:t>
                      </w:r>
                      <w:r>
                        <w:rPr>
                          <w:rFonts w:ascii="Courier New"/>
                          <w:color w:val="000000"/>
                          <w:spacing w:val="-6"/>
                          <w:sz w:val="17"/>
                        </w:rPr>
                        <w:t> </w:t>
                      </w:r>
                      <w:r>
                        <w:rPr>
                          <w:rFonts w:ascii="Courier New"/>
                          <w:color w:val="000000"/>
                          <w:sz w:val="17"/>
                        </w:rPr>
                        <w:t>the</w:t>
                      </w:r>
                      <w:r>
                        <w:rPr>
                          <w:rFonts w:ascii="Courier New"/>
                          <w:color w:val="000000"/>
                          <w:spacing w:val="-5"/>
                          <w:sz w:val="17"/>
                        </w:rPr>
                        <w:t> </w:t>
                      </w:r>
                      <w:r>
                        <w:rPr>
                          <w:rFonts w:ascii="Courier New"/>
                          <w:color w:val="000000"/>
                          <w:spacing w:val="-2"/>
                          <w:sz w:val="17"/>
                        </w:rPr>
                        <w:t>Person</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364" w:id="586"/>
      <w:bookmarkEnd w:id="586"/>
      <w:r>
        <w:rPr/>
      </w:r>
      <w:r>
        <w:rPr>
          <w:sz w:val="20"/>
        </w:rPr>
        <mc:AlternateContent>
          <mc:Choice Requires="wps">
            <w:drawing>
              <wp:inline distT="0" distB="0" distL="0" distR="0">
                <wp:extent cx="4130675" cy="5963285"/>
                <wp:effectExtent l="0" t="0" r="0" b="0"/>
                <wp:docPr id="204" name="Textbox 204"/>
                <wp:cNvGraphicFramePr>
                  <a:graphicFrameLocks/>
                </wp:cNvGraphicFramePr>
                <a:graphic>
                  <a:graphicData uri="http://schemas.microsoft.com/office/word/2010/wordprocessingShape">
                    <wps:wsp>
                      <wps:cNvPr id="204" name="Textbox 204"/>
                      <wps:cNvSpPr txBox="1"/>
                      <wps:spPr>
                        <a:xfrm>
                          <a:off x="0" y="0"/>
                          <a:ext cx="4130675" cy="596328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package</w:t>
                            </w:r>
                            <w:r>
                              <w:rPr>
                                <w:rFonts w:ascii="Courier New"/>
                                <w:color w:val="000000"/>
                                <w:spacing w:val="-9"/>
                                <w:sz w:val="17"/>
                              </w:rPr>
                              <w:t> </w:t>
                            </w:r>
                            <w:r>
                              <w:rPr>
                                <w:rFonts w:ascii="Courier New"/>
                                <w:color w:val="000000"/>
                                <w:spacing w:val="-4"/>
                                <w:sz w:val="17"/>
                              </w:rPr>
                              <w:t>main</w:t>
                            </w:r>
                          </w:p>
                          <w:p>
                            <w:pPr>
                              <w:pStyle w:val="BodyText"/>
                              <w:spacing w:before="44"/>
                              <w:rPr>
                                <w:rFonts w:ascii="Courier New"/>
                                <w:color w:val="000000"/>
                                <w:sz w:val="17"/>
                              </w:rPr>
                            </w:pPr>
                          </w:p>
                          <w:p>
                            <w:pPr>
                              <w:spacing w:line="268" w:lineRule="auto" w:before="0"/>
                              <w:ind w:left="240" w:right="204"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PersonSlice</w:t>
                            </w:r>
                            <w:r>
                              <w:rPr>
                                <w:rFonts w:ascii="Courier New"/>
                                <w:color w:val="000000"/>
                                <w:spacing w:val="-4"/>
                                <w:sz w:val="17"/>
                              </w:rPr>
                              <w:t> </w:t>
                            </w:r>
                            <w:r>
                              <w:rPr>
                                <w:rFonts w:ascii="Courier New"/>
                                <w:color w:val="000000"/>
                                <w:sz w:val="17"/>
                              </w:rPr>
                              <w:t>is</w:t>
                            </w:r>
                            <w:r>
                              <w:rPr>
                                <w:rFonts w:ascii="Courier New"/>
                                <w:color w:val="000000"/>
                                <w:spacing w:val="-4"/>
                                <w:sz w:val="17"/>
                              </w:rPr>
                              <w:t> </w:t>
                            </w:r>
                            <w:r>
                              <w:rPr>
                                <w:rFonts w:ascii="Courier New"/>
                                <w:color w:val="000000"/>
                                <w:sz w:val="17"/>
                              </w:rPr>
                              <w:t>a</w:t>
                            </w:r>
                            <w:r>
                              <w:rPr>
                                <w:rFonts w:ascii="Courier New"/>
                                <w:color w:val="000000"/>
                                <w:spacing w:val="-4"/>
                                <w:sz w:val="17"/>
                              </w:rPr>
                              <w:t> </w:t>
                            </w:r>
                            <w:r>
                              <w:rPr>
                                <w:rFonts w:ascii="Courier New"/>
                                <w:color w:val="000000"/>
                                <w:sz w:val="17"/>
                              </w:rPr>
                              <w:t>slice</w:t>
                            </w:r>
                            <w:r>
                              <w:rPr>
                                <w:rFonts w:ascii="Courier New"/>
                                <w:color w:val="000000"/>
                                <w:spacing w:val="-4"/>
                                <w:sz w:val="17"/>
                              </w:rPr>
                              <w:t> </w:t>
                            </w:r>
                            <w:r>
                              <w:rPr>
                                <w:rFonts w:ascii="Courier New"/>
                                <w:color w:val="000000"/>
                                <w:sz w:val="17"/>
                              </w:rPr>
                              <w:t>of</w:t>
                            </w:r>
                            <w:r>
                              <w:rPr>
                                <w:rFonts w:ascii="Courier New"/>
                                <w:color w:val="000000"/>
                                <w:spacing w:val="-4"/>
                                <w:sz w:val="17"/>
                              </w:rPr>
                              <w:t> </w:t>
                            </w:r>
                            <w:r>
                              <w:rPr>
                                <w:rFonts w:ascii="Courier New"/>
                                <w:color w:val="000000"/>
                                <w:sz w:val="17"/>
                              </w:rPr>
                              <w:t>type</w:t>
                            </w:r>
                            <w:r>
                              <w:rPr>
                                <w:rFonts w:ascii="Courier New"/>
                                <w:color w:val="000000"/>
                                <w:spacing w:val="-4"/>
                                <w:sz w:val="17"/>
                              </w:rPr>
                              <w:t> </w:t>
                            </w:r>
                            <w:r>
                              <w:rPr>
                                <w:rFonts w:ascii="Courier New"/>
                                <w:color w:val="000000"/>
                                <w:sz w:val="17"/>
                              </w:rPr>
                              <w:t>Person.</w:t>
                            </w:r>
                            <w:r>
                              <w:rPr>
                                <w:rFonts w:ascii="Courier New"/>
                                <w:color w:val="000000"/>
                                <w:spacing w:val="-4"/>
                                <w:sz w:val="17"/>
                              </w:rPr>
                              <w:t> </w:t>
                            </w:r>
                            <w:r>
                              <w:rPr>
                                <w:rFonts w:ascii="Courier New"/>
                                <w:color w:val="000000"/>
                                <w:sz w:val="17"/>
                              </w:rPr>
                              <w:t>Use</w:t>
                            </w:r>
                            <w:r>
                              <w:rPr>
                                <w:rFonts w:ascii="Courier New"/>
                                <w:color w:val="000000"/>
                                <w:spacing w:val="-4"/>
                                <w:sz w:val="17"/>
                              </w:rPr>
                              <w:t> </w:t>
                            </w:r>
                            <w:r>
                              <w:rPr>
                                <w:rFonts w:ascii="Courier New"/>
                                <w:color w:val="000000"/>
                                <w:sz w:val="17"/>
                              </w:rPr>
                              <w:t>it</w:t>
                            </w:r>
                            <w:r>
                              <w:rPr>
                                <w:rFonts w:ascii="Courier New"/>
                                <w:color w:val="000000"/>
                                <w:spacing w:val="-4"/>
                                <w:sz w:val="17"/>
                              </w:rPr>
                              <w:t> </w:t>
                            </w:r>
                            <w:r>
                              <w:rPr>
                                <w:rFonts w:ascii="Courier New"/>
                                <w:color w:val="000000"/>
                                <w:sz w:val="17"/>
                              </w:rPr>
                              <w:t>where</w:t>
                            </w:r>
                            <w:r>
                              <w:rPr>
                                <w:rFonts w:ascii="Courier New"/>
                                <w:color w:val="000000"/>
                                <w:spacing w:val="-4"/>
                                <w:sz w:val="17"/>
                              </w:rPr>
                              <w:t> </w:t>
                            </w:r>
                            <w:r>
                              <w:rPr>
                                <w:rFonts w:ascii="Courier New"/>
                                <w:color w:val="000000"/>
                                <w:sz w:val="17"/>
                              </w:rPr>
                              <w:t>we</w:t>
                            </w:r>
                            <w:r>
                              <w:rPr>
                                <w:rFonts w:ascii="Courier New"/>
                                <w:color w:val="000000"/>
                                <w:sz w:val="17"/>
                              </w:rPr>
                              <w:t> would use []Person.</w:t>
                            </w:r>
                          </w:p>
                          <w:p>
                            <w:pPr>
                              <w:spacing w:line="191" w:lineRule="exact" w:before="0"/>
                              <w:ind w:left="240" w:right="0" w:firstLine="0"/>
                              <w:jc w:val="left"/>
                              <w:rPr>
                                <w:rFonts w:ascii="Courier New"/>
                                <w:color w:val="000000"/>
                                <w:sz w:val="17"/>
                              </w:rPr>
                            </w:pPr>
                            <w:r>
                              <w:rPr>
                                <w:rFonts w:ascii="Courier New"/>
                                <w:color w:val="000000"/>
                                <w:sz w:val="17"/>
                              </w:rPr>
                              <w:t>type</w:t>
                            </w:r>
                            <w:r>
                              <w:rPr>
                                <w:rFonts w:ascii="Courier New"/>
                                <w:color w:val="000000"/>
                                <w:spacing w:val="-9"/>
                                <w:sz w:val="17"/>
                              </w:rPr>
                              <w:t> </w:t>
                            </w:r>
                            <w:r>
                              <w:rPr>
                                <w:rFonts w:ascii="Courier New"/>
                                <w:color w:val="000000"/>
                                <w:sz w:val="17"/>
                              </w:rPr>
                              <w:t>PersonSlice</w:t>
                            </w:r>
                            <w:r>
                              <w:rPr>
                                <w:rFonts w:ascii="Courier New"/>
                                <w:color w:val="000000"/>
                                <w:spacing w:val="-9"/>
                                <w:sz w:val="17"/>
                              </w:rPr>
                              <w:t> </w:t>
                            </w:r>
                            <w:r>
                              <w:rPr>
                                <w:rFonts w:ascii="Courier New"/>
                                <w:color w:val="000000"/>
                                <w:spacing w:val="-2"/>
                                <w:sz w:val="17"/>
                              </w:rPr>
                              <w:t>[]Person</w:t>
                            </w:r>
                          </w:p>
                          <w:p>
                            <w:pPr>
                              <w:pStyle w:val="BodyText"/>
                              <w:spacing w:before="44"/>
                              <w:rPr>
                                <w:rFonts w:ascii="Courier New"/>
                                <w:color w:val="000000"/>
                                <w:sz w:val="17"/>
                              </w:rPr>
                            </w:pPr>
                          </w:p>
                          <w:p>
                            <w:pPr>
                              <w:spacing w:line="268" w:lineRule="auto" w:before="0"/>
                              <w:ind w:left="240" w:right="204"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Where</w:t>
                            </w:r>
                            <w:r>
                              <w:rPr>
                                <w:rFonts w:ascii="Courier New"/>
                                <w:color w:val="000000"/>
                                <w:spacing w:val="-5"/>
                                <w:sz w:val="17"/>
                              </w:rPr>
                              <w:t> </w:t>
                            </w:r>
                            <w:r>
                              <w:rPr>
                                <w:rFonts w:ascii="Courier New"/>
                                <w:color w:val="000000"/>
                                <w:sz w:val="17"/>
                              </w:rPr>
                              <w:t>returns</w:t>
                            </w:r>
                            <w:r>
                              <w:rPr>
                                <w:rFonts w:ascii="Courier New"/>
                                <w:color w:val="000000"/>
                                <w:spacing w:val="-5"/>
                                <w:sz w:val="17"/>
                              </w:rPr>
                              <w:t> </w:t>
                            </w:r>
                            <w:r>
                              <w:rPr>
                                <w:rFonts w:ascii="Courier New"/>
                                <w:color w:val="000000"/>
                                <w:sz w:val="17"/>
                              </w:rPr>
                              <w:t>new</w:t>
                            </w:r>
                            <w:r>
                              <w:rPr>
                                <w:rFonts w:ascii="Courier New"/>
                                <w:color w:val="000000"/>
                                <w:spacing w:val="-5"/>
                                <w:sz w:val="17"/>
                              </w:rPr>
                              <w:t> </w:t>
                            </w:r>
                            <w:r>
                              <w:rPr>
                                <w:rFonts w:ascii="Courier New"/>
                                <w:color w:val="000000"/>
                                <w:sz w:val="17"/>
                              </w:rPr>
                              <w:t>PersonSlice</w:t>
                            </w:r>
                            <w:r>
                              <w:rPr>
                                <w:rFonts w:ascii="Courier New"/>
                                <w:color w:val="000000"/>
                                <w:spacing w:val="-5"/>
                                <w:sz w:val="17"/>
                              </w:rPr>
                              <w:t> </w:t>
                            </w:r>
                            <w:r>
                              <w:rPr>
                                <w:rFonts w:ascii="Courier New"/>
                                <w:color w:val="000000"/>
                                <w:sz w:val="17"/>
                              </w:rPr>
                              <w:t>whose</w:t>
                            </w:r>
                            <w:r>
                              <w:rPr>
                                <w:rFonts w:ascii="Courier New"/>
                                <w:color w:val="000000"/>
                                <w:spacing w:val="-5"/>
                                <w:sz w:val="17"/>
                              </w:rPr>
                              <w:t> </w:t>
                            </w:r>
                            <w:r>
                              <w:rPr>
                                <w:rFonts w:ascii="Courier New"/>
                                <w:color w:val="000000"/>
                                <w:sz w:val="17"/>
                              </w:rPr>
                              <w:t>elements</w:t>
                            </w:r>
                            <w:r>
                              <w:rPr>
                                <w:rFonts w:ascii="Courier New"/>
                                <w:color w:val="000000"/>
                                <w:spacing w:val="-5"/>
                                <w:sz w:val="17"/>
                              </w:rPr>
                              <w:t> </w:t>
                            </w:r>
                            <w:r>
                              <w:rPr>
                                <w:rFonts w:ascii="Courier New"/>
                                <w:color w:val="000000"/>
                                <w:sz w:val="17"/>
                              </w:rPr>
                              <w:t>return</w:t>
                            </w:r>
                            <w:r>
                              <w:rPr>
                                <w:rFonts w:ascii="Courier New"/>
                                <w:color w:val="000000"/>
                                <w:spacing w:val="-5"/>
                                <w:sz w:val="17"/>
                              </w:rPr>
                              <w:t> </w:t>
                            </w:r>
                            <w:r>
                              <w:rPr>
                                <w:rFonts w:ascii="Courier New"/>
                                <w:color w:val="000000"/>
                                <w:sz w:val="17"/>
                              </w:rPr>
                              <w:t>tru</w:t>
                            </w:r>
                            <w:r>
                              <w:rPr>
                                <w:rFonts w:ascii="Courier New"/>
                                <w:color w:val="000000"/>
                                <w:sz w:val="17"/>
                              </w:rPr>
                              <w:t>e</w:t>
                            </w:r>
                            <w:r>
                              <w:rPr>
                                <w:rFonts w:ascii="Courier New"/>
                                <w:color w:val="000000"/>
                                <w:sz w:val="17"/>
                              </w:rPr>
                              <w:t> for func. See: </w:t>
                            </w:r>
                            <w:hyperlink r:id="rId54">
                              <w:r>
                                <w:rPr>
                                  <w:rFonts w:ascii="Courier New"/>
                                  <w:color w:val="0000FF"/>
                                  <w:sz w:val="17"/>
                                </w:rPr>
                                <w:t>https://clipperhouse.github.io/gen/#Where</w:t>
                              </w:r>
                            </w:hyperlink>
                            <w:r>
                              <w:rPr>
                                <w:rFonts w:ascii="Courier New"/>
                                <w:color w:val="0000FF"/>
                                <w:sz w:val="17"/>
                              </w:rPr>
                              <w:t> </w:t>
                            </w:r>
                            <w:r>
                              <w:rPr>
                                <w:rFonts w:ascii="Courier New"/>
                                <w:color w:val="000000"/>
                                <w:sz w:val="17"/>
                              </w:rPr>
                              <w:t>func (rcv PersonSlice) Where(fn func(Person) bool) </w:t>
                            </w:r>
                            <w:r>
                              <w:rPr>
                                <w:rFonts w:ascii="Courier New"/>
                                <w:color w:val="000000"/>
                                <w:sz w:val="17"/>
                              </w:rPr>
                              <w:t>(result</w:t>
                            </w:r>
                            <w:r>
                              <w:rPr>
                                <w:rFonts w:ascii="Courier New"/>
                                <w:color w:val="000000"/>
                                <w:sz w:val="17"/>
                              </w:rPr>
                              <w:t> PersonSlice) {</w:t>
                            </w:r>
                          </w:p>
                          <w:p>
                            <w:pPr>
                              <w:spacing w:line="268" w:lineRule="auto" w:before="0"/>
                              <w:ind w:left="1056" w:right="3406" w:hanging="408"/>
                              <w:jc w:val="left"/>
                              <w:rPr>
                                <w:rFonts w:ascii="Courier New"/>
                                <w:color w:val="000000"/>
                                <w:sz w:val="17"/>
                              </w:rPr>
                            </w:pPr>
                            <w:r>
                              <w:rPr>
                                <w:rFonts w:ascii="Courier New"/>
                                <w:color w:val="000000"/>
                                <w:sz w:val="17"/>
                              </w:rPr>
                              <w:t>for</w:t>
                            </w:r>
                            <w:r>
                              <w:rPr>
                                <w:rFonts w:ascii="Courier New"/>
                                <w:color w:val="000000"/>
                                <w:spacing w:val="-7"/>
                                <w:sz w:val="17"/>
                              </w:rPr>
                              <w:t> </w:t>
                            </w:r>
                            <w:r>
                              <w:rPr>
                                <w:rFonts w:ascii="Courier New"/>
                                <w:color w:val="000000"/>
                                <w:sz w:val="17"/>
                              </w:rPr>
                              <w:t>_,</w:t>
                            </w:r>
                            <w:r>
                              <w:rPr>
                                <w:rFonts w:ascii="Courier New"/>
                                <w:color w:val="000000"/>
                                <w:spacing w:val="-7"/>
                                <w:sz w:val="17"/>
                              </w:rPr>
                              <w:t> </w:t>
                            </w:r>
                            <w:r>
                              <w:rPr>
                                <w:rFonts w:ascii="Courier New"/>
                                <w:color w:val="000000"/>
                                <w:sz w:val="17"/>
                              </w:rPr>
                              <w:t>v</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range</w:t>
                            </w:r>
                            <w:r>
                              <w:rPr>
                                <w:rFonts w:ascii="Courier New"/>
                                <w:color w:val="000000"/>
                                <w:spacing w:val="-7"/>
                                <w:sz w:val="17"/>
                              </w:rPr>
                              <w:t> </w:t>
                            </w:r>
                            <w:r>
                              <w:rPr>
                                <w:rFonts w:ascii="Courier New"/>
                                <w:color w:val="000000"/>
                                <w:sz w:val="17"/>
                              </w:rPr>
                              <w:t>rcv</w:t>
                            </w:r>
                            <w:r>
                              <w:rPr>
                                <w:rFonts w:ascii="Courier New"/>
                                <w:color w:val="000000"/>
                                <w:spacing w:val="-7"/>
                                <w:sz w:val="17"/>
                              </w:rPr>
                              <w:t> </w:t>
                            </w:r>
                            <w:r>
                              <w:rPr>
                                <w:rFonts w:ascii="Courier New"/>
                                <w:color w:val="000000"/>
                                <w:sz w:val="17"/>
                              </w:rPr>
                              <w:t>{</w:t>
                            </w:r>
                            <w:r>
                              <w:rPr>
                                <w:rFonts w:ascii="Courier New"/>
                                <w:color w:val="000000"/>
                                <w:sz w:val="17"/>
                              </w:rPr>
                              <w:t> if fn(v) {</w:t>
                            </w:r>
                          </w:p>
                          <w:p>
                            <w:pPr>
                              <w:spacing w:line="191" w:lineRule="exact" w:before="0"/>
                              <w:ind w:left="1464" w:right="0" w:firstLine="0"/>
                              <w:jc w:val="left"/>
                              <w:rPr>
                                <w:rFonts w:ascii="Courier New"/>
                                <w:color w:val="000000"/>
                                <w:sz w:val="17"/>
                              </w:rPr>
                            </w:pPr>
                            <w:r>
                              <w:rPr>
                                <w:rFonts w:ascii="Courier New"/>
                                <w:color w:val="000000"/>
                                <w:sz w:val="17"/>
                              </w:rPr>
                              <w:t>result</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z w:val="17"/>
                              </w:rPr>
                              <w:t>append(result,</w:t>
                            </w:r>
                            <w:r>
                              <w:rPr>
                                <w:rFonts w:ascii="Courier New"/>
                                <w:color w:val="000000"/>
                                <w:spacing w:val="-8"/>
                                <w:sz w:val="17"/>
                              </w:rPr>
                              <w:t> </w:t>
                            </w:r>
                            <w:r>
                              <w:rPr>
                                <w:rFonts w:ascii="Courier New"/>
                                <w:color w:val="000000"/>
                                <w:spacing w:val="-5"/>
                                <w:sz w:val="17"/>
                              </w:rPr>
                              <w:t>v)</w:t>
                            </w:r>
                          </w:p>
                          <w:p>
                            <w:pPr>
                              <w:spacing w:before="19"/>
                              <w:ind w:left="1056"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2"/>
                                <w:sz w:val="17"/>
                              </w:rPr>
                              <w:t>result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1"/>
                              <w:ind w:left="240" w:right="448" w:firstLine="0"/>
                              <w:jc w:val="both"/>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Count</w:t>
                            </w:r>
                            <w:r>
                              <w:rPr>
                                <w:rFonts w:ascii="Courier New"/>
                                <w:color w:val="000000"/>
                                <w:spacing w:val="-5"/>
                                <w:sz w:val="17"/>
                              </w:rPr>
                              <w:t> </w:t>
                            </w:r>
                            <w:r>
                              <w:rPr>
                                <w:rFonts w:ascii="Courier New"/>
                                <w:color w:val="000000"/>
                                <w:sz w:val="17"/>
                              </w:rPr>
                              <w:t>gives</w:t>
                            </w:r>
                            <w:r>
                              <w:rPr>
                                <w:rFonts w:ascii="Courier New"/>
                                <w:color w:val="000000"/>
                                <w:spacing w:val="-5"/>
                                <w:sz w:val="17"/>
                              </w:rPr>
                              <w:t> </w:t>
                            </w:r>
                            <w:r>
                              <w:rPr>
                                <w:rFonts w:ascii="Courier New"/>
                                <w:color w:val="000000"/>
                                <w:sz w:val="17"/>
                              </w:rPr>
                              <w:t>number</w:t>
                            </w:r>
                            <w:r>
                              <w:rPr>
                                <w:rFonts w:ascii="Courier New"/>
                                <w:color w:val="000000"/>
                                <w:spacing w:val="-5"/>
                                <w:sz w:val="17"/>
                              </w:rPr>
                              <w:t> </w:t>
                            </w:r>
                            <w:r>
                              <w:rPr>
                                <w:rFonts w:ascii="Courier New"/>
                                <w:color w:val="000000"/>
                                <w:sz w:val="17"/>
                              </w:rPr>
                              <w:t>elements</w:t>
                            </w:r>
                            <w:r>
                              <w:rPr>
                                <w:rFonts w:ascii="Courier New"/>
                                <w:color w:val="000000"/>
                                <w:spacing w:val="-5"/>
                                <w:sz w:val="17"/>
                              </w:rPr>
                              <w:t> </w:t>
                            </w:r>
                            <w:r>
                              <w:rPr>
                                <w:rFonts w:ascii="Courier New"/>
                                <w:color w:val="000000"/>
                                <w:sz w:val="17"/>
                              </w:rPr>
                              <w:t>of</w:t>
                            </w:r>
                            <w:r>
                              <w:rPr>
                                <w:rFonts w:ascii="Courier New"/>
                                <w:color w:val="000000"/>
                                <w:spacing w:val="-5"/>
                                <w:sz w:val="17"/>
                              </w:rPr>
                              <w:t> </w:t>
                            </w:r>
                            <w:r>
                              <w:rPr>
                                <w:rFonts w:ascii="Courier New"/>
                                <w:color w:val="000000"/>
                                <w:sz w:val="17"/>
                              </w:rPr>
                              <w:t>PersonSlice</w:t>
                            </w:r>
                            <w:r>
                              <w:rPr>
                                <w:rFonts w:ascii="Courier New"/>
                                <w:color w:val="000000"/>
                                <w:spacing w:val="-5"/>
                                <w:sz w:val="17"/>
                              </w:rPr>
                              <w:t> </w:t>
                            </w:r>
                            <w:r>
                              <w:rPr>
                                <w:rFonts w:ascii="Courier New"/>
                                <w:color w:val="000000"/>
                                <w:sz w:val="17"/>
                              </w:rPr>
                              <w:t>that</w:t>
                            </w:r>
                            <w:r>
                              <w:rPr>
                                <w:rFonts w:ascii="Courier New"/>
                                <w:color w:val="000000"/>
                                <w:spacing w:val="-5"/>
                                <w:sz w:val="17"/>
                              </w:rPr>
                              <w:t> </w:t>
                            </w:r>
                            <w:r>
                              <w:rPr>
                                <w:rFonts w:ascii="Courier New"/>
                                <w:color w:val="000000"/>
                                <w:sz w:val="17"/>
                              </w:rPr>
                              <w:t>retur</w:t>
                            </w:r>
                            <w:r>
                              <w:rPr>
                                <w:rFonts w:ascii="Courier New"/>
                                <w:color w:val="000000"/>
                                <w:sz w:val="17"/>
                              </w:rPr>
                              <w:t>n</w:t>
                            </w:r>
                            <w:r>
                              <w:rPr>
                                <w:rFonts w:ascii="Courier New"/>
                                <w:color w:val="000000"/>
                                <w:sz w:val="17"/>
                              </w:rPr>
                              <w:t> true</w:t>
                            </w:r>
                            <w:r>
                              <w:rPr>
                                <w:rFonts w:ascii="Courier New"/>
                                <w:color w:val="000000"/>
                                <w:spacing w:val="-8"/>
                                <w:sz w:val="17"/>
                              </w:rPr>
                              <w:t> </w:t>
                            </w:r>
                            <w:r>
                              <w:rPr>
                                <w:rFonts w:ascii="Courier New"/>
                                <w:color w:val="000000"/>
                                <w:sz w:val="17"/>
                              </w:rPr>
                              <w:t>for</w:t>
                            </w:r>
                            <w:r>
                              <w:rPr>
                                <w:rFonts w:ascii="Courier New"/>
                                <w:color w:val="000000"/>
                                <w:spacing w:val="-8"/>
                                <w:sz w:val="17"/>
                              </w:rPr>
                              <w:t> </w:t>
                            </w:r>
                            <w:r>
                              <w:rPr>
                                <w:rFonts w:ascii="Courier New"/>
                                <w:color w:val="000000"/>
                                <w:sz w:val="17"/>
                              </w:rPr>
                              <w:t>passed</w:t>
                            </w:r>
                            <w:r>
                              <w:rPr>
                                <w:rFonts w:ascii="Courier New"/>
                                <w:color w:val="000000"/>
                                <w:spacing w:val="-8"/>
                                <w:sz w:val="17"/>
                              </w:rPr>
                              <w:t> </w:t>
                            </w:r>
                            <w:r>
                              <w:rPr>
                                <w:rFonts w:ascii="Courier New"/>
                                <w:color w:val="000000"/>
                                <w:sz w:val="17"/>
                              </w:rPr>
                              <w:t>func.</w:t>
                            </w:r>
                            <w:r>
                              <w:rPr>
                                <w:rFonts w:ascii="Courier New"/>
                                <w:color w:val="000000"/>
                                <w:spacing w:val="-8"/>
                                <w:sz w:val="17"/>
                              </w:rPr>
                              <w:t> </w:t>
                            </w:r>
                            <w:r>
                              <w:rPr>
                                <w:rFonts w:ascii="Courier New"/>
                                <w:color w:val="000000"/>
                                <w:sz w:val="17"/>
                              </w:rPr>
                              <w:t>See:</w:t>
                            </w:r>
                            <w:r>
                              <w:rPr>
                                <w:rFonts w:ascii="Courier New"/>
                                <w:color w:val="000000"/>
                                <w:spacing w:val="-8"/>
                                <w:sz w:val="17"/>
                              </w:rPr>
                              <w:t> </w:t>
                            </w:r>
                            <w:hyperlink r:id="rId55">
                              <w:r>
                                <w:rPr>
                                  <w:rFonts w:ascii="Courier New"/>
                                  <w:color w:val="0000FF"/>
                                  <w:sz w:val="17"/>
                                </w:rPr>
                                <w:t>http://clipperhouse.github.io</w:t>
                              </w:r>
                              <w:r>
                                <w:rPr>
                                  <w:rFonts w:ascii="Courier New"/>
                                  <w:color w:val="0000FF"/>
                                  <w:sz w:val="17"/>
                                </w:rPr>
                                <w:t>/</w:t>
                              </w:r>
                            </w:hyperlink>
                            <w:r>
                              <w:rPr>
                                <w:rFonts w:ascii="Courier New"/>
                                <w:color w:val="0000FF"/>
                                <w:sz w:val="17"/>
                              </w:rPr>
                              <w:t> </w:t>
                            </w:r>
                            <w:hyperlink r:id="rId55">
                              <w:r>
                                <w:rPr>
                                  <w:rFonts w:ascii="Courier New"/>
                                  <w:color w:val="0000FF"/>
                                  <w:spacing w:val="-2"/>
                                  <w:sz w:val="17"/>
                                </w:rPr>
                                <w:t>gen/#Count</w:t>
                              </w:r>
                            </w:hyperlink>
                          </w:p>
                          <w:p>
                            <w:pPr>
                              <w:spacing w:line="268" w:lineRule="auto" w:before="0"/>
                              <w:ind w:left="240" w:right="346" w:firstLine="0"/>
                              <w:jc w:val="both"/>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(rcv</w:t>
                            </w:r>
                            <w:r>
                              <w:rPr>
                                <w:rFonts w:ascii="Courier New"/>
                                <w:color w:val="000000"/>
                                <w:spacing w:val="-7"/>
                                <w:sz w:val="17"/>
                              </w:rPr>
                              <w:t> </w:t>
                            </w:r>
                            <w:r>
                              <w:rPr>
                                <w:rFonts w:ascii="Courier New"/>
                                <w:color w:val="000000"/>
                                <w:sz w:val="17"/>
                              </w:rPr>
                              <w:t>PersonSlice)</w:t>
                            </w:r>
                            <w:r>
                              <w:rPr>
                                <w:rFonts w:ascii="Courier New"/>
                                <w:color w:val="000000"/>
                                <w:spacing w:val="-7"/>
                                <w:sz w:val="17"/>
                              </w:rPr>
                              <w:t> </w:t>
                            </w:r>
                            <w:r>
                              <w:rPr>
                                <w:rFonts w:ascii="Courier New"/>
                                <w:color w:val="000000"/>
                                <w:sz w:val="17"/>
                              </w:rPr>
                              <w:t>Count(fn</w:t>
                            </w:r>
                            <w:r>
                              <w:rPr>
                                <w:rFonts w:ascii="Courier New"/>
                                <w:color w:val="000000"/>
                                <w:spacing w:val="-7"/>
                                <w:sz w:val="17"/>
                              </w:rPr>
                              <w:t> </w:t>
                            </w:r>
                            <w:r>
                              <w:rPr>
                                <w:rFonts w:ascii="Courier New"/>
                                <w:color w:val="000000"/>
                                <w:sz w:val="17"/>
                              </w:rPr>
                              <w:t>func(Person)</w:t>
                            </w:r>
                            <w:r>
                              <w:rPr>
                                <w:rFonts w:ascii="Courier New"/>
                                <w:color w:val="000000"/>
                                <w:spacing w:val="-7"/>
                                <w:sz w:val="17"/>
                              </w:rPr>
                              <w:t> </w:t>
                            </w:r>
                            <w:r>
                              <w:rPr>
                                <w:rFonts w:ascii="Courier New"/>
                                <w:color w:val="000000"/>
                                <w:sz w:val="17"/>
                              </w:rPr>
                              <w:t>bool)</w:t>
                            </w:r>
                            <w:r>
                              <w:rPr>
                                <w:rFonts w:ascii="Courier New"/>
                                <w:color w:val="000000"/>
                                <w:spacing w:val="-7"/>
                                <w:sz w:val="17"/>
                              </w:rPr>
                              <w:t> </w:t>
                            </w:r>
                            <w:r>
                              <w:rPr>
                                <w:rFonts w:ascii="Courier New"/>
                                <w:color w:val="000000"/>
                                <w:sz w:val="17"/>
                              </w:rPr>
                              <w:t>(resul</w:t>
                            </w:r>
                            <w:r>
                              <w:rPr>
                                <w:rFonts w:ascii="Courier New"/>
                                <w:color w:val="000000"/>
                                <w:sz w:val="17"/>
                              </w:rPr>
                              <w:t>t</w:t>
                            </w:r>
                            <w:r>
                              <w:rPr>
                                <w:rFonts w:ascii="Courier New"/>
                                <w:color w:val="000000"/>
                                <w:sz w:val="17"/>
                              </w:rPr>
                              <w:t> int) {</w:t>
                            </w:r>
                          </w:p>
                          <w:p>
                            <w:pPr>
                              <w:spacing w:line="268" w:lineRule="auto" w:before="0"/>
                              <w:ind w:left="1056" w:right="3508" w:hanging="408"/>
                              <w:jc w:val="both"/>
                              <w:rPr>
                                <w:rFonts w:ascii="Courier New"/>
                                <w:color w:val="000000"/>
                                <w:sz w:val="17"/>
                              </w:rPr>
                            </w:pPr>
                            <w:r>
                              <w:rPr>
                                <w:rFonts w:ascii="Courier New"/>
                                <w:color w:val="000000"/>
                                <w:sz w:val="17"/>
                              </w:rPr>
                              <w:t>for</w:t>
                            </w:r>
                            <w:r>
                              <w:rPr>
                                <w:rFonts w:ascii="Courier New"/>
                                <w:color w:val="000000"/>
                                <w:spacing w:val="-7"/>
                                <w:sz w:val="17"/>
                              </w:rPr>
                              <w:t> </w:t>
                            </w:r>
                            <w:r>
                              <w:rPr>
                                <w:rFonts w:ascii="Courier New"/>
                                <w:color w:val="000000"/>
                                <w:sz w:val="17"/>
                              </w:rPr>
                              <w:t>_,</w:t>
                            </w:r>
                            <w:r>
                              <w:rPr>
                                <w:rFonts w:ascii="Courier New"/>
                                <w:color w:val="000000"/>
                                <w:spacing w:val="-7"/>
                                <w:sz w:val="17"/>
                              </w:rPr>
                              <w:t> </w:t>
                            </w:r>
                            <w:r>
                              <w:rPr>
                                <w:rFonts w:ascii="Courier New"/>
                                <w:color w:val="000000"/>
                                <w:sz w:val="17"/>
                              </w:rPr>
                              <w:t>v</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range</w:t>
                            </w:r>
                            <w:r>
                              <w:rPr>
                                <w:rFonts w:ascii="Courier New"/>
                                <w:color w:val="000000"/>
                                <w:spacing w:val="-7"/>
                                <w:sz w:val="17"/>
                              </w:rPr>
                              <w:t> </w:t>
                            </w:r>
                            <w:r>
                              <w:rPr>
                                <w:rFonts w:ascii="Courier New"/>
                                <w:color w:val="000000"/>
                                <w:sz w:val="17"/>
                              </w:rPr>
                              <w:t>rcv</w:t>
                            </w:r>
                            <w:r>
                              <w:rPr>
                                <w:rFonts w:ascii="Courier New"/>
                                <w:color w:val="000000"/>
                                <w:spacing w:val="-7"/>
                                <w:sz w:val="17"/>
                              </w:rPr>
                              <w:t> </w:t>
                            </w:r>
                            <w:r>
                              <w:rPr>
                                <w:rFonts w:ascii="Courier New"/>
                                <w:color w:val="000000"/>
                                <w:sz w:val="17"/>
                              </w:rPr>
                              <w:t>{</w:t>
                            </w:r>
                            <w:r>
                              <w:rPr>
                                <w:rFonts w:ascii="Courier New"/>
                                <w:color w:val="000000"/>
                                <w:sz w:val="17"/>
                              </w:rPr>
                              <w:t> if fn(v) {</w:t>
                            </w:r>
                          </w:p>
                          <w:p>
                            <w:pPr>
                              <w:spacing w:line="191" w:lineRule="exact" w:before="0"/>
                              <w:ind w:left="1464" w:right="0" w:firstLine="0"/>
                              <w:jc w:val="left"/>
                              <w:rPr>
                                <w:rFonts w:ascii="Courier New"/>
                                <w:color w:val="000000"/>
                                <w:sz w:val="17"/>
                              </w:rPr>
                            </w:pPr>
                            <w:r>
                              <w:rPr>
                                <w:rFonts w:ascii="Courier New"/>
                                <w:color w:val="000000"/>
                                <w:spacing w:val="-2"/>
                                <w:sz w:val="17"/>
                              </w:rPr>
                              <w:t>result++</w:t>
                            </w:r>
                          </w:p>
                          <w:p>
                            <w:pPr>
                              <w:spacing w:before="17"/>
                              <w:ind w:left="1056"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pacing w:val="-2"/>
                                <w:sz w:val="17"/>
                              </w:rPr>
                              <w:t>return</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line="266" w:lineRule="auto" w:before="0"/>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GroupByInt</w:t>
                            </w:r>
                            <w:r>
                              <w:rPr>
                                <w:rFonts w:ascii="Courier New"/>
                                <w:color w:val="000000"/>
                                <w:spacing w:val="-5"/>
                                <w:sz w:val="17"/>
                              </w:rPr>
                              <w:t> </w:t>
                            </w:r>
                            <w:r>
                              <w:rPr>
                                <w:rFonts w:ascii="Courier New"/>
                                <w:color w:val="000000"/>
                                <w:sz w:val="17"/>
                              </w:rPr>
                              <w:t>groups</w:t>
                            </w:r>
                            <w:r>
                              <w:rPr>
                                <w:rFonts w:ascii="Courier New"/>
                                <w:color w:val="000000"/>
                                <w:spacing w:val="-5"/>
                                <w:sz w:val="17"/>
                              </w:rPr>
                              <w:t> </w:t>
                            </w:r>
                            <w:r>
                              <w:rPr>
                                <w:rFonts w:ascii="Courier New"/>
                                <w:color w:val="000000"/>
                                <w:sz w:val="17"/>
                              </w:rPr>
                              <w:t>elements</w:t>
                            </w:r>
                            <w:r>
                              <w:rPr>
                                <w:rFonts w:ascii="Courier New"/>
                                <w:color w:val="000000"/>
                                <w:spacing w:val="-5"/>
                                <w:sz w:val="17"/>
                              </w:rPr>
                              <w:t> </w:t>
                            </w:r>
                            <w:r>
                              <w:rPr>
                                <w:rFonts w:ascii="Courier New"/>
                                <w:color w:val="000000"/>
                                <w:sz w:val="17"/>
                              </w:rPr>
                              <w:t>into</w:t>
                            </w:r>
                            <w:r>
                              <w:rPr>
                                <w:rFonts w:ascii="Courier New"/>
                                <w:color w:val="000000"/>
                                <w:spacing w:val="-5"/>
                                <w:sz w:val="17"/>
                              </w:rPr>
                              <w:t> </w:t>
                            </w:r>
                            <w:r>
                              <w:rPr>
                                <w:rFonts w:ascii="Courier New"/>
                                <w:color w:val="000000"/>
                                <w:sz w:val="17"/>
                              </w:rPr>
                              <w:t>map</w:t>
                            </w:r>
                            <w:r>
                              <w:rPr>
                                <w:rFonts w:ascii="Courier New"/>
                                <w:color w:val="000000"/>
                                <w:spacing w:val="-5"/>
                                <w:sz w:val="17"/>
                              </w:rPr>
                              <w:t> </w:t>
                            </w:r>
                            <w:r>
                              <w:rPr>
                                <w:rFonts w:ascii="Courier New"/>
                                <w:color w:val="000000"/>
                                <w:sz w:val="17"/>
                              </w:rPr>
                              <w:t>keyed</w:t>
                            </w:r>
                            <w:r>
                              <w:rPr>
                                <w:rFonts w:ascii="Courier New"/>
                                <w:color w:val="000000"/>
                                <w:spacing w:val="-5"/>
                                <w:sz w:val="17"/>
                              </w:rPr>
                              <w:t> </w:t>
                            </w:r>
                            <w:r>
                              <w:rPr>
                                <w:rFonts w:ascii="Courier New"/>
                                <w:color w:val="000000"/>
                                <w:sz w:val="17"/>
                              </w:rPr>
                              <w:t>by</w:t>
                            </w:r>
                            <w:r>
                              <w:rPr>
                                <w:rFonts w:ascii="Courier New"/>
                                <w:color w:val="000000"/>
                                <w:spacing w:val="-5"/>
                                <w:sz w:val="17"/>
                              </w:rPr>
                              <w:t> </w:t>
                            </w:r>
                            <w:r>
                              <w:rPr>
                                <w:rFonts w:ascii="Courier New"/>
                                <w:color w:val="000000"/>
                                <w:sz w:val="17"/>
                              </w:rPr>
                              <w:t>int.</w:t>
                            </w:r>
                            <w:r>
                              <w:rPr>
                                <w:rFonts w:ascii="Courier New"/>
                                <w:color w:val="000000"/>
                                <w:spacing w:val="-5"/>
                                <w:sz w:val="17"/>
                              </w:rPr>
                              <w:t> </w:t>
                            </w:r>
                            <w:r>
                              <w:rPr>
                                <w:rFonts w:ascii="Courier New"/>
                                <w:color w:val="000000"/>
                                <w:sz w:val="17"/>
                              </w:rPr>
                              <w:t>See:</w:t>
                            </w:r>
                            <w:r>
                              <w:rPr>
                                <w:rFonts w:ascii="Courier New"/>
                                <w:color w:val="000000"/>
                                <w:sz w:val="17"/>
                              </w:rPr>
                              <w:t> </w:t>
                            </w:r>
                            <w:hyperlink r:id="rId55">
                              <w:r>
                                <w:rPr>
                                  <w:rFonts w:ascii="Courier New"/>
                                  <w:color w:val="0000FF"/>
                                  <w:spacing w:val="-2"/>
                                  <w:sz w:val="17"/>
                                </w:rPr>
                                <w:t>http://clipperhouse.github.io/gen/#GroupBy</w:t>
                              </w:r>
                            </w:hyperlink>
                          </w:p>
                          <w:p>
                            <w:pPr>
                              <w:spacing w:line="268" w:lineRule="auto" w:before="2"/>
                              <w:ind w:left="240" w:right="0"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(rcv</w:t>
                            </w:r>
                            <w:r>
                              <w:rPr>
                                <w:rFonts w:ascii="Courier New"/>
                                <w:color w:val="000000"/>
                                <w:spacing w:val="-8"/>
                                <w:sz w:val="17"/>
                              </w:rPr>
                              <w:t> </w:t>
                            </w:r>
                            <w:r>
                              <w:rPr>
                                <w:rFonts w:ascii="Courier New"/>
                                <w:color w:val="000000"/>
                                <w:sz w:val="17"/>
                              </w:rPr>
                              <w:t>PersonSlice)</w:t>
                            </w:r>
                            <w:r>
                              <w:rPr>
                                <w:rFonts w:ascii="Courier New"/>
                                <w:color w:val="000000"/>
                                <w:spacing w:val="-8"/>
                                <w:sz w:val="17"/>
                              </w:rPr>
                              <w:t> </w:t>
                            </w:r>
                            <w:r>
                              <w:rPr>
                                <w:rFonts w:ascii="Courier New"/>
                                <w:color w:val="000000"/>
                                <w:sz w:val="17"/>
                              </w:rPr>
                              <w:t>GroupByInt(fn</w:t>
                            </w:r>
                            <w:r>
                              <w:rPr>
                                <w:rFonts w:ascii="Courier New"/>
                                <w:color w:val="000000"/>
                                <w:spacing w:val="-8"/>
                                <w:sz w:val="17"/>
                              </w:rPr>
                              <w:t> </w:t>
                            </w:r>
                            <w:r>
                              <w:rPr>
                                <w:rFonts w:ascii="Courier New"/>
                                <w:color w:val="000000"/>
                                <w:sz w:val="17"/>
                              </w:rPr>
                              <w:t>func(Person)</w:t>
                            </w:r>
                            <w:r>
                              <w:rPr>
                                <w:rFonts w:ascii="Courier New"/>
                                <w:color w:val="000000"/>
                                <w:spacing w:val="-8"/>
                                <w:sz w:val="17"/>
                              </w:rPr>
                              <w:t> </w:t>
                            </w:r>
                            <w:r>
                              <w:rPr>
                                <w:rFonts w:ascii="Courier New"/>
                                <w:color w:val="000000"/>
                                <w:sz w:val="17"/>
                              </w:rPr>
                              <w:t>int</w:t>
                            </w:r>
                            <w:r>
                              <w:rPr>
                                <w:rFonts w:ascii="Courier New"/>
                                <w:color w:val="000000"/>
                                <w:sz w:val="17"/>
                              </w:rPr>
                              <w:t>)</w:t>
                            </w:r>
                            <w:r>
                              <w:rPr>
                                <w:rFonts w:ascii="Courier New"/>
                                <w:color w:val="000000"/>
                                <w:sz w:val="17"/>
                              </w:rPr>
                              <w:t> map[int]PersonSlice {</w:t>
                            </w:r>
                          </w:p>
                          <w:p>
                            <w:pPr>
                              <w:spacing w:line="268" w:lineRule="auto" w:before="0"/>
                              <w:ind w:left="648" w:right="2184" w:firstLine="0"/>
                              <w:jc w:val="left"/>
                              <w:rPr>
                                <w:rFonts w:ascii="Courier New"/>
                                <w:color w:val="000000"/>
                                <w:sz w:val="17"/>
                              </w:rPr>
                            </w:pPr>
                            <w:r>
                              <w:rPr>
                                <w:rFonts w:ascii="Courier New"/>
                                <w:color w:val="000000"/>
                                <w:sz w:val="17"/>
                              </w:rPr>
                              <w:t>result</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make(map[int]PersonSlice</w:t>
                            </w:r>
                            <w:r>
                              <w:rPr>
                                <w:rFonts w:ascii="Courier New"/>
                                <w:color w:val="000000"/>
                                <w:sz w:val="17"/>
                              </w:rPr>
                              <w:t>)</w:t>
                            </w:r>
                            <w:r>
                              <w:rPr>
                                <w:rFonts w:ascii="Courier New"/>
                                <w:color w:val="000000"/>
                                <w:sz w:val="17"/>
                              </w:rPr>
                              <w:t> for _, v := range rcv {</w:t>
                            </w:r>
                          </w:p>
                          <w:p>
                            <w:pPr>
                              <w:spacing w:line="191" w:lineRule="exact" w:before="0"/>
                              <w:ind w:left="1056" w:right="0" w:firstLine="0"/>
                              <w:jc w:val="left"/>
                              <w:rPr>
                                <w:rFonts w:ascii="Courier New"/>
                                <w:color w:val="000000"/>
                                <w:sz w:val="17"/>
                              </w:rPr>
                            </w:pPr>
                            <w:r>
                              <w:rPr>
                                <w:rFonts w:ascii="Courier New"/>
                                <w:color w:val="000000"/>
                                <w:sz w:val="17"/>
                              </w:rPr>
                              <w:t>key</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2"/>
                                <w:sz w:val="17"/>
                              </w:rPr>
                              <w:t>fn(v)</w:t>
                            </w:r>
                          </w:p>
                          <w:p>
                            <w:pPr>
                              <w:spacing w:before="20"/>
                              <w:ind w:left="1056" w:right="0" w:firstLine="0"/>
                              <w:jc w:val="left"/>
                              <w:rPr>
                                <w:rFonts w:ascii="Courier New"/>
                                <w:color w:val="000000"/>
                                <w:sz w:val="17"/>
                              </w:rPr>
                            </w:pPr>
                            <w:r>
                              <w:rPr>
                                <w:rFonts w:ascii="Courier New"/>
                                <w:color w:val="000000"/>
                                <w:sz w:val="17"/>
                              </w:rPr>
                              <w:t>result[key]</w:t>
                            </w:r>
                            <w:r>
                              <w:rPr>
                                <w:rFonts w:ascii="Courier New"/>
                                <w:color w:val="000000"/>
                                <w:spacing w:val="-12"/>
                                <w:sz w:val="17"/>
                              </w:rPr>
                              <w:t> </w:t>
                            </w:r>
                            <w:r>
                              <w:rPr>
                                <w:rFonts w:ascii="Courier New"/>
                                <w:color w:val="000000"/>
                                <w:sz w:val="17"/>
                              </w:rPr>
                              <w:t>=</w:t>
                            </w:r>
                            <w:r>
                              <w:rPr>
                                <w:rFonts w:ascii="Courier New"/>
                                <w:color w:val="000000"/>
                                <w:spacing w:val="-12"/>
                                <w:sz w:val="17"/>
                              </w:rPr>
                              <w:t> </w:t>
                            </w:r>
                            <w:r>
                              <w:rPr>
                                <w:rFonts w:ascii="Courier New"/>
                                <w:color w:val="000000"/>
                                <w:sz w:val="17"/>
                              </w:rPr>
                              <w:t>append(result[key],</w:t>
                            </w:r>
                            <w:r>
                              <w:rPr>
                                <w:rFonts w:ascii="Courier New"/>
                                <w:color w:val="000000"/>
                                <w:spacing w:val="-11"/>
                                <w:sz w:val="17"/>
                              </w:rPr>
                              <w:t> </w:t>
                            </w:r>
                            <w:r>
                              <w:rPr>
                                <w:rFonts w:ascii="Courier New"/>
                                <w:color w:val="000000"/>
                                <w:spacing w:val="-5"/>
                                <w:sz w:val="17"/>
                              </w:rPr>
                              <w:t>v)</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2"/>
                                <w:sz w:val="17"/>
                              </w:rPr>
                              <w:t>result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469.55pt;mso-position-horizontal-relative:char;mso-position-vertical-relative:line" type="#_x0000_t202" id="docshape178" filled="true" fillcolor="#ebebec" stroked="false">
                <w10:anchorlock/>
                <v:textbox inset="0,0,0,0">
                  <w:txbxContent>
                    <w:p>
                      <w:pPr>
                        <w:spacing w:before="205"/>
                        <w:ind w:left="240" w:right="0" w:firstLine="0"/>
                        <w:jc w:val="left"/>
                        <w:rPr>
                          <w:rFonts w:ascii="Courier New"/>
                          <w:color w:val="000000"/>
                          <w:sz w:val="17"/>
                        </w:rPr>
                      </w:pPr>
                      <w:r>
                        <w:rPr>
                          <w:rFonts w:ascii="Courier New"/>
                          <w:color w:val="000000"/>
                          <w:sz w:val="17"/>
                        </w:rPr>
                        <w:t>package</w:t>
                      </w:r>
                      <w:r>
                        <w:rPr>
                          <w:rFonts w:ascii="Courier New"/>
                          <w:color w:val="000000"/>
                          <w:spacing w:val="-9"/>
                          <w:sz w:val="17"/>
                        </w:rPr>
                        <w:t> </w:t>
                      </w:r>
                      <w:r>
                        <w:rPr>
                          <w:rFonts w:ascii="Courier New"/>
                          <w:color w:val="000000"/>
                          <w:spacing w:val="-4"/>
                          <w:sz w:val="17"/>
                        </w:rPr>
                        <w:t>main</w:t>
                      </w:r>
                    </w:p>
                    <w:p>
                      <w:pPr>
                        <w:pStyle w:val="BodyText"/>
                        <w:spacing w:before="44"/>
                        <w:rPr>
                          <w:rFonts w:ascii="Courier New"/>
                          <w:color w:val="000000"/>
                          <w:sz w:val="17"/>
                        </w:rPr>
                      </w:pPr>
                    </w:p>
                    <w:p>
                      <w:pPr>
                        <w:spacing w:line="268" w:lineRule="auto" w:before="0"/>
                        <w:ind w:left="240" w:right="204"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PersonSlice</w:t>
                      </w:r>
                      <w:r>
                        <w:rPr>
                          <w:rFonts w:ascii="Courier New"/>
                          <w:color w:val="000000"/>
                          <w:spacing w:val="-4"/>
                          <w:sz w:val="17"/>
                        </w:rPr>
                        <w:t> </w:t>
                      </w:r>
                      <w:r>
                        <w:rPr>
                          <w:rFonts w:ascii="Courier New"/>
                          <w:color w:val="000000"/>
                          <w:sz w:val="17"/>
                        </w:rPr>
                        <w:t>is</w:t>
                      </w:r>
                      <w:r>
                        <w:rPr>
                          <w:rFonts w:ascii="Courier New"/>
                          <w:color w:val="000000"/>
                          <w:spacing w:val="-4"/>
                          <w:sz w:val="17"/>
                        </w:rPr>
                        <w:t> </w:t>
                      </w:r>
                      <w:r>
                        <w:rPr>
                          <w:rFonts w:ascii="Courier New"/>
                          <w:color w:val="000000"/>
                          <w:sz w:val="17"/>
                        </w:rPr>
                        <w:t>a</w:t>
                      </w:r>
                      <w:r>
                        <w:rPr>
                          <w:rFonts w:ascii="Courier New"/>
                          <w:color w:val="000000"/>
                          <w:spacing w:val="-4"/>
                          <w:sz w:val="17"/>
                        </w:rPr>
                        <w:t> </w:t>
                      </w:r>
                      <w:r>
                        <w:rPr>
                          <w:rFonts w:ascii="Courier New"/>
                          <w:color w:val="000000"/>
                          <w:sz w:val="17"/>
                        </w:rPr>
                        <w:t>slice</w:t>
                      </w:r>
                      <w:r>
                        <w:rPr>
                          <w:rFonts w:ascii="Courier New"/>
                          <w:color w:val="000000"/>
                          <w:spacing w:val="-4"/>
                          <w:sz w:val="17"/>
                        </w:rPr>
                        <w:t> </w:t>
                      </w:r>
                      <w:r>
                        <w:rPr>
                          <w:rFonts w:ascii="Courier New"/>
                          <w:color w:val="000000"/>
                          <w:sz w:val="17"/>
                        </w:rPr>
                        <w:t>of</w:t>
                      </w:r>
                      <w:r>
                        <w:rPr>
                          <w:rFonts w:ascii="Courier New"/>
                          <w:color w:val="000000"/>
                          <w:spacing w:val="-4"/>
                          <w:sz w:val="17"/>
                        </w:rPr>
                        <w:t> </w:t>
                      </w:r>
                      <w:r>
                        <w:rPr>
                          <w:rFonts w:ascii="Courier New"/>
                          <w:color w:val="000000"/>
                          <w:sz w:val="17"/>
                        </w:rPr>
                        <w:t>type</w:t>
                      </w:r>
                      <w:r>
                        <w:rPr>
                          <w:rFonts w:ascii="Courier New"/>
                          <w:color w:val="000000"/>
                          <w:spacing w:val="-4"/>
                          <w:sz w:val="17"/>
                        </w:rPr>
                        <w:t> </w:t>
                      </w:r>
                      <w:r>
                        <w:rPr>
                          <w:rFonts w:ascii="Courier New"/>
                          <w:color w:val="000000"/>
                          <w:sz w:val="17"/>
                        </w:rPr>
                        <w:t>Person.</w:t>
                      </w:r>
                      <w:r>
                        <w:rPr>
                          <w:rFonts w:ascii="Courier New"/>
                          <w:color w:val="000000"/>
                          <w:spacing w:val="-4"/>
                          <w:sz w:val="17"/>
                        </w:rPr>
                        <w:t> </w:t>
                      </w:r>
                      <w:r>
                        <w:rPr>
                          <w:rFonts w:ascii="Courier New"/>
                          <w:color w:val="000000"/>
                          <w:sz w:val="17"/>
                        </w:rPr>
                        <w:t>Use</w:t>
                      </w:r>
                      <w:r>
                        <w:rPr>
                          <w:rFonts w:ascii="Courier New"/>
                          <w:color w:val="000000"/>
                          <w:spacing w:val="-4"/>
                          <w:sz w:val="17"/>
                        </w:rPr>
                        <w:t> </w:t>
                      </w:r>
                      <w:r>
                        <w:rPr>
                          <w:rFonts w:ascii="Courier New"/>
                          <w:color w:val="000000"/>
                          <w:sz w:val="17"/>
                        </w:rPr>
                        <w:t>it</w:t>
                      </w:r>
                      <w:r>
                        <w:rPr>
                          <w:rFonts w:ascii="Courier New"/>
                          <w:color w:val="000000"/>
                          <w:spacing w:val="-4"/>
                          <w:sz w:val="17"/>
                        </w:rPr>
                        <w:t> </w:t>
                      </w:r>
                      <w:r>
                        <w:rPr>
                          <w:rFonts w:ascii="Courier New"/>
                          <w:color w:val="000000"/>
                          <w:sz w:val="17"/>
                        </w:rPr>
                        <w:t>where</w:t>
                      </w:r>
                      <w:r>
                        <w:rPr>
                          <w:rFonts w:ascii="Courier New"/>
                          <w:color w:val="000000"/>
                          <w:spacing w:val="-4"/>
                          <w:sz w:val="17"/>
                        </w:rPr>
                        <w:t> </w:t>
                      </w:r>
                      <w:r>
                        <w:rPr>
                          <w:rFonts w:ascii="Courier New"/>
                          <w:color w:val="000000"/>
                          <w:sz w:val="17"/>
                        </w:rPr>
                        <w:t>we</w:t>
                      </w:r>
                      <w:r>
                        <w:rPr>
                          <w:rFonts w:ascii="Courier New"/>
                          <w:color w:val="000000"/>
                          <w:sz w:val="17"/>
                        </w:rPr>
                        <w:t> would use []Person.</w:t>
                      </w:r>
                    </w:p>
                    <w:p>
                      <w:pPr>
                        <w:spacing w:line="191" w:lineRule="exact" w:before="0"/>
                        <w:ind w:left="240" w:right="0" w:firstLine="0"/>
                        <w:jc w:val="left"/>
                        <w:rPr>
                          <w:rFonts w:ascii="Courier New"/>
                          <w:color w:val="000000"/>
                          <w:sz w:val="17"/>
                        </w:rPr>
                      </w:pPr>
                      <w:r>
                        <w:rPr>
                          <w:rFonts w:ascii="Courier New"/>
                          <w:color w:val="000000"/>
                          <w:sz w:val="17"/>
                        </w:rPr>
                        <w:t>type</w:t>
                      </w:r>
                      <w:r>
                        <w:rPr>
                          <w:rFonts w:ascii="Courier New"/>
                          <w:color w:val="000000"/>
                          <w:spacing w:val="-9"/>
                          <w:sz w:val="17"/>
                        </w:rPr>
                        <w:t> </w:t>
                      </w:r>
                      <w:r>
                        <w:rPr>
                          <w:rFonts w:ascii="Courier New"/>
                          <w:color w:val="000000"/>
                          <w:sz w:val="17"/>
                        </w:rPr>
                        <w:t>PersonSlice</w:t>
                      </w:r>
                      <w:r>
                        <w:rPr>
                          <w:rFonts w:ascii="Courier New"/>
                          <w:color w:val="000000"/>
                          <w:spacing w:val="-9"/>
                          <w:sz w:val="17"/>
                        </w:rPr>
                        <w:t> </w:t>
                      </w:r>
                      <w:r>
                        <w:rPr>
                          <w:rFonts w:ascii="Courier New"/>
                          <w:color w:val="000000"/>
                          <w:spacing w:val="-2"/>
                          <w:sz w:val="17"/>
                        </w:rPr>
                        <w:t>[]Person</w:t>
                      </w:r>
                    </w:p>
                    <w:p>
                      <w:pPr>
                        <w:pStyle w:val="BodyText"/>
                        <w:spacing w:before="44"/>
                        <w:rPr>
                          <w:rFonts w:ascii="Courier New"/>
                          <w:color w:val="000000"/>
                          <w:sz w:val="17"/>
                        </w:rPr>
                      </w:pPr>
                    </w:p>
                    <w:p>
                      <w:pPr>
                        <w:spacing w:line="268" w:lineRule="auto" w:before="0"/>
                        <w:ind w:left="240" w:right="204"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Where</w:t>
                      </w:r>
                      <w:r>
                        <w:rPr>
                          <w:rFonts w:ascii="Courier New"/>
                          <w:color w:val="000000"/>
                          <w:spacing w:val="-5"/>
                          <w:sz w:val="17"/>
                        </w:rPr>
                        <w:t> </w:t>
                      </w:r>
                      <w:r>
                        <w:rPr>
                          <w:rFonts w:ascii="Courier New"/>
                          <w:color w:val="000000"/>
                          <w:sz w:val="17"/>
                        </w:rPr>
                        <w:t>returns</w:t>
                      </w:r>
                      <w:r>
                        <w:rPr>
                          <w:rFonts w:ascii="Courier New"/>
                          <w:color w:val="000000"/>
                          <w:spacing w:val="-5"/>
                          <w:sz w:val="17"/>
                        </w:rPr>
                        <w:t> </w:t>
                      </w:r>
                      <w:r>
                        <w:rPr>
                          <w:rFonts w:ascii="Courier New"/>
                          <w:color w:val="000000"/>
                          <w:sz w:val="17"/>
                        </w:rPr>
                        <w:t>new</w:t>
                      </w:r>
                      <w:r>
                        <w:rPr>
                          <w:rFonts w:ascii="Courier New"/>
                          <w:color w:val="000000"/>
                          <w:spacing w:val="-5"/>
                          <w:sz w:val="17"/>
                        </w:rPr>
                        <w:t> </w:t>
                      </w:r>
                      <w:r>
                        <w:rPr>
                          <w:rFonts w:ascii="Courier New"/>
                          <w:color w:val="000000"/>
                          <w:sz w:val="17"/>
                        </w:rPr>
                        <w:t>PersonSlice</w:t>
                      </w:r>
                      <w:r>
                        <w:rPr>
                          <w:rFonts w:ascii="Courier New"/>
                          <w:color w:val="000000"/>
                          <w:spacing w:val="-5"/>
                          <w:sz w:val="17"/>
                        </w:rPr>
                        <w:t> </w:t>
                      </w:r>
                      <w:r>
                        <w:rPr>
                          <w:rFonts w:ascii="Courier New"/>
                          <w:color w:val="000000"/>
                          <w:sz w:val="17"/>
                        </w:rPr>
                        <w:t>whose</w:t>
                      </w:r>
                      <w:r>
                        <w:rPr>
                          <w:rFonts w:ascii="Courier New"/>
                          <w:color w:val="000000"/>
                          <w:spacing w:val="-5"/>
                          <w:sz w:val="17"/>
                        </w:rPr>
                        <w:t> </w:t>
                      </w:r>
                      <w:r>
                        <w:rPr>
                          <w:rFonts w:ascii="Courier New"/>
                          <w:color w:val="000000"/>
                          <w:sz w:val="17"/>
                        </w:rPr>
                        <w:t>elements</w:t>
                      </w:r>
                      <w:r>
                        <w:rPr>
                          <w:rFonts w:ascii="Courier New"/>
                          <w:color w:val="000000"/>
                          <w:spacing w:val="-5"/>
                          <w:sz w:val="17"/>
                        </w:rPr>
                        <w:t> </w:t>
                      </w:r>
                      <w:r>
                        <w:rPr>
                          <w:rFonts w:ascii="Courier New"/>
                          <w:color w:val="000000"/>
                          <w:sz w:val="17"/>
                        </w:rPr>
                        <w:t>return</w:t>
                      </w:r>
                      <w:r>
                        <w:rPr>
                          <w:rFonts w:ascii="Courier New"/>
                          <w:color w:val="000000"/>
                          <w:spacing w:val="-5"/>
                          <w:sz w:val="17"/>
                        </w:rPr>
                        <w:t> </w:t>
                      </w:r>
                      <w:r>
                        <w:rPr>
                          <w:rFonts w:ascii="Courier New"/>
                          <w:color w:val="000000"/>
                          <w:sz w:val="17"/>
                        </w:rPr>
                        <w:t>tru</w:t>
                      </w:r>
                      <w:r>
                        <w:rPr>
                          <w:rFonts w:ascii="Courier New"/>
                          <w:color w:val="000000"/>
                          <w:sz w:val="17"/>
                        </w:rPr>
                        <w:t>e</w:t>
                      </w:r>
                      <w:r>
                        <w:rPr>
                          <w:rFonts w:ascii="Courier New"/>
                          <w:color w:val="000000"/>
                          <w:sz w:val="17"/>
                        </w:rPr>
                        <w:t> for func. See: </w:t>
                      </w:r>
                      <w:hyperlink r:id="rId54">
                        <w:r>
                          <w:rPr>
                            <w:rFonts w:ascii="Courier New"/>
                            <w:color w:val="0000FF"/>
                            <w:sz w:val="17"/>
                          </w:rPr>
                          <w:t>https://clipperhouse.github.io/gen/#Where</w:t>
                        </w:r>
                      </w:hyperlink>
                      <w:r>
                        <w:rPr>
                          <w:rFonts w:ascii="Courier New"/>
                          <w:color w:val="0000FF"/>
                          <w:sz w:val="17"/>
                        </w:rPr>
                        <w:t> </w:t>
                      </w:r>
                      <w:r>
                        <w:rPr>
                          <w:rFonts w:ascii="Courier New"/>
                          <w:color w:val="000000"/>
                          <w:sz w:val="17"/>
                        </w:rPr>
                        <w:t>func (rcv PersonSlice) Where(fn func(Person) bool) </w:t>
                      </w:r>
                      <w:r>
                        <w:rPr>
                          <w:rFonts w:ascii="Courier New"/>
                          <w:color w:val="000000"/>
                          <w:sz w:val="17"/>
                        </w:rPr>
                        <w:t>(result</w:t>
                      </w:r>
                      <w:r>
                        <w:rPr>
                          <w:rFonts w:ascii="Courier New"/>
                          <w:color w:val="000000"/>
                          <w:sz w:val="17"/>
                        </w:rPr>
                        <w:t> PersonSlice) {</w:t>
                      </w:r>
                    </w:p>
                    <w:p>
                      <w:pPr>
                        <w:spacing w:line="268" w:lineRule="auto" w:before="0"/>
                        <w:ind w:left="1056" w:right="3406" w:hanging="408"/>
                        <w:jc w:val="left"/>
                        <w:rPr>
                          <w:rFonts w:ascii="Courier New"/>
                          <w:color w:val="000000"/>
                          <w:sz w:val="17"/>
                        </w:rPr>
                      </w:pPr>
                      <w:r>
                        <w:rPr>
                          <w:rFonts w:ascii="Courier New"/>
                          <w:color w:val="000000"/>
                          <w:sz w:val="17"/>
                        </w:rPr>
                        <w:t>for</w:t>
                      </w:r>
                      <w:r>
                        <w:rPr>
                          <w:rFonts w:ascii="Courier New"/>
                          <w:color w:val="000000"/>
                          <w:spacing w:val="-7"/>
                          <w:sz w:val="17"/>
                        </w:rPr>
                        <w:t> </w:t>
                      </w:r>
                      <w:r>
                        <w:rPr>
                          <w:rFonts w:ascii="Courier New"/>
                          <w:color w:val="000000"/>
                          <w:sz w:val="17"/>
                        </w:rPr>
                        <w:t>_,</w:t>
                      </w:r>
                      <w:r>
                        <w:rPr>
                          <w:rFonts w:ascii="Courier New"/>
                          <w:color w:val="000000"/>
                          <w:spacing w:val="-7"/>
                          <w:sz w:val="17"/>
                        </w:rPr>
                        <w:t> </w:t>
                      </w:r>
                      <w:r>
                        <w:rPr>
                          <w:rFonts w:ascii="Courier New"/>
                          <w:color w:val="000000"/>
                          <w:sz w:val="17"/>
                        </w:rPr>
                        <w:t>v</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range</w:t>
                      </w:r>
                      <w:r>
                        <w:rPr>
                          <w:rFonts w:ascii="Courier New"/>
                          <w:color w:val="000000"/>
                          <w:spacing w:val="-7"/>
                          <w:sz w:val="17"/>
                        </w:rPr>
                        <w:t> </w:t>
                      </w:r>
                      <w:r>
                        <w:rPr>
                          <w:rFonts w:ascii="Courier New"/>
                          <w:color w:val="000000"/>
                          <w:sz w:val="17"/>
                        </w:rPr>
                        <w:t>rcv</w:t>
                      </w:r>
                      <w:r>
                        <w:rPr>
                          <w:rFonts w:ascii="Courier New"/>
                          <w:color w:val="000000"/>
                          <w:spacing w:val="-7"/>
                          <w:sz w:val="17"/>
                        </w:rPr>
                        <w:t> </w:t>
                      </w:r>
                      <w:r>
                        <w:rPr>
                          <w:rFonts w:ascii="Courier New"/>
                          <w:color w:val="000000"/>
                          <w:sz w:val="17"/>
                        </w:rPr>
                        <w:t>{</w:t>
                      </w:r>
                      <w:r>
                        <w:rPr>
                          <w:rFonts w:ascii="Courier New"/>
                          <w:color w:val="000000"/>
                          <w:sz w:val="17"/>
                        </w:rPr>
                        <w:t> if fn(v) {</w:t>
                      </w:r>
                    </w:p>
                    <w:p>
                      <w:pPr>
                        <w:spacing w:line="191" w:lineRule="exact" w:before="0"/>
                        <w:ind w:left="1464" w:right="0" w:firstLine="0"/>
                        <w:jc w:val="left"/>
                        <w:rPr>
                          <w:rFonts w:ascii="Courier New"/>
                          <w:color w:val="000000"/>
                          <w:sz w:val="17"/>
                        </w:rPr>
                      </w:pPr>
                      <w:r>
                        <w:rPr>
                          <w:rFonts w:ascii="Courier New"/>
                          <w:color w:val="000000"/>
                          <w:sz w:val="17"/>
                        </w:rPr>
                        <w:t>result</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z w:val="17"/>
                        </w:rPr>
                        <w:t>append(result,</w:t>
                      </w:r>
                      <w:r>
                        <w:rPr>
                          <w:rFonts w:ascii="Courier New"/>
                          <w:color w:val="000000"/>
                          <w:spacing w:val="-8"/>
                          <w:sz w:val="17"/>
                        </w:rPr>
                        <w:t> </w:t>
                      </w:r>
                      <w:r>
                        <w:rPr>
                          <w:rFonts w:ascii="Courier New"/>
                          <w:color w:val="000000"/>
                          <w:spacing w:val="-5"/>
                          <w:sz w:val="17"/>
                        </w:rPr>
                        <w:t>v)</w:t>
                      </w:r>
                    </w:p>
                    <w:p>
                      <w:pPr>
                        <w:spacing w:before="19"/>
                        <w:ind w:left="1056"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2"/>
                          <w:sz w:val="17"/>
                        </w:rPr>
                        <w:t>result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1"/>
                        <w:ind w:left="240" w:right="448" w:firstLine="0"/>
                        <w:jc w:val="both"/>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Count</w:t>
                      </w:r>
                      <w:r>
                        <w:rPr>
                          <w:rFonts w:ascii="Courier New"/>
                          <w:color w:val="000000"/>
                          <w:spacing w:val="-5"/>
                          <w:sz w:val="17"/>
                        </w:rPr>
                        <w:t> </w:t>
                      </w:r>
                      <w:r>
                        <w:rPr>
                          <w:rFonts w:ascii="Courier New"/>
                          <w:color w:val="000000"/>
                          <w:sz w:val="17"/>
                        </w:rPr>
                        <w:t>gives</w:t>
                      </w:r>
                      <w:r>
                        <w:rPr>
                          <w:rFonts w:ascii="Courier New"/>
                          <w:color w:val="000000"/>
                          <w:spacing w:val="-5"/>
                          <w:sz w:val="17"/>
                        </w:rPr>
                        <w:t> </w:t>
                      </w:r>
                      <w:r>
                        <w:rPr>
                          <w:rFonts w:ascii="Courier New"/>
                          <w:color w:val="000000"/>
                          <w:sz w:val="17"/>
                        </w:rPr>
                        <w:t>number</w:t>
                      </w:r>
                      <w:r>
                        <w:rPr>
                          <w:rFonts w:ascii="Courier New"/>
                          <w:color w:val="000000"/>
                          <w:spacing w:val="-5"/>
                          <w:sz w:val="17"/>
                        </w:rPr>
                        <w:t> </w:t>
                      </w:r>
                      <w:r>
                        <w:rPr>
                          <w:rFonts w:ascii="Courier New"/>
                          <w:color w:val="000000"/>
                          <w:sz w:val="17"/>
                        </w:rPr>
                        <w:t>elements</w:t>
                      </w:r>
                      <w:r>
                        <w:rPr>
                          <w:rFonts w:ascii="Courier New"/>
                          <w:color w:val="000000"/>
                          <w:spacing w:val="-5"/>
                          <w:sz w:val="17"/>
                        </w:rPr>
                        <w:t> </w:t>
                      </w:r>
                      <w:r>
                        <w:rPr>
                          <w:rFonts w:ascii="Courier New"/>
                          <w:color w:val="000000"/>
                          <w:sz w:val="17"/>
                        </w:rPr>
                        <w:t>of</w:t>
                      </w:r>
                      <w:r>
                        <w:rPr>
                          <w:rFonts w:ascii="Courier New"/>
                          <w:color w:val="000000"/>
                          <w:spacing w:val="-5"/>
                          <w:sz w:val="17"/>
                        </w:rPr>
                        <w:t> </w:t>
                      </w:r>
                      <w:r>
                        <w:rPr>
                          <w:rFonts w:ascii="Courier New"/>
                          <w:color w:val="000000"/>
                          <w:sz w:val="17"/>
                        </w:rPr>
                        <w:t>PersonSlice</w:t>
                      </w:r>
                      <w:r>
                        <w:rPr>
                          <w:rFonts w:ascii="Courier New"/>
                          <w:color w:val="000000"/>
                          <w:spacing w:val="-5"/>
                          <w:sz w:val="17"/>
                        </w:rPr>
                        <w:t> </w:t>
                      </w:r>
                      <w:r>
                        <w:rPr>
                          <w:rFonts w:ascii="Courier New"/>
                          <w:color w:val="000000"/>
                          <w:sz w:val="17"/>
                        </w:rPr>
                        <w:t>that</w:t>
                      </w:r>
                      <w:r>
                        <w:rPr>
                          <w:rFonts w:ascii="Courier New"/>
                          <w:color w:val="000000"/>
                          <w:spacing w:val="-5"/>
                          <w:sz w:val="17"/>
                        </w:rPr>
                        <w:t> </w:t>
                      </w:r>
                      <w:r>
                        <w:rPr>
                          <w:rFonts w:ascii="Courier New"/>
                          <w:color w:val="000000"/>
                          <w:sz w:val="17"/>
                        </w:rPr>
                        <w:t>retur</w:t>
                      </w:r>
                      <w:r>
                        <w:rPr>
                          <w:rFonts w:ascii="Courier New"/>
                          <w:color w:val="000000"/>
                          <w:sz w:val="17"/>
                        </w:rPr>
                        <w:t>n</w:t>
                      </w:r>
                      <w:r>
                        <w:rPr>
                          <w:rFonts w:ascii="Courier New"/>
                          <w:color w:val="000000"/>
                          <w:sz w:val="17"/>
                        </w:rPr>
                        <w:t> true</w:t>
                      </w:r>
                      <w:r>
                        <w:rPr>
                          <w:rFonts w:ascii="Courier New"/>
                          <w:color w:val="000000"/>
                          <w:spacing w:val="-8"/>
                          <w:sz w:val="17"/>
                        </w:rPr>
                        <w:t> </w:t>
                      </w:r>
                      <w:r>
                        <w:rPr>
                          <w:rFonts w:ascii="Courier New"/>
                          <w:color w:val="000000"/>
                          <w:sz w:val="17"/>
                        </w:rPr>
                        <w:t>for</w:t>
                      </w:r>
                      <w:r>
                        <w:rPr>
                          <w:rFonts w:ascii="Courier New"/>
                          <w:color w:val="000000"/>
                          <w:spacing w:val="-8"/>
                          <w:sz w:val="17"/>
                        </w:rPr>
                        <w:t> </w:t>
                      </w:r>
                      <w:r>
                        <w:rPr>
                          <w:rFonts w:ascii="Courier New"/>
                          <w:color w:val="000000"/>
                          <w:sz w:val="17"/>
                        </w:rPr>
                        <w:t>passed</w:t>
                      </w:r>
                      <w:r>
                        <w:rPr>
                          <w:rFonts w:ascii="Courier New"/>
                          <w:color w:val="000000"/>
                          <w:spacing w:val="-8"/>
                          <w:sz w:val="17"/>
                        </w:rPr>
                        <w:t> </w:t>
                      </w:r>
                      <w:r>
                        <w:rPr>
                          <w:rFonts w:ascii="Courier New"/>
                          <w:color w:val="000000"/>
                          <w:sz w:val="17"/>
                        </w:rPr>
                        <w:t>func.</w:t>
                      </w:r>
                      <w:r>
                        <w:rPr>
                          <w:rFonts w:ascii="Courier New"/>
                          <w:color w:val="000000"/>
                          <w:spacing w:val="-8"/>
                          <w:sz w:val="17"/>
                        </w:rPr>
                        <w:t> </w:t>
                      </w:r>
                      <w:r>
                        <w:rPr>
                          <w:rFonts w:ascii="Courier New"/>
                          <w:color w:val="000000"/>
                          <w:sz w:val="17"/>
                        </w:rPr>
                        <w:t>See:</w:t>
                      </w:r>
                      <w:r>
                        <w:rPr>
                          <w:rFonts w:ascii="Courier New"/>
                          <w:color w:val="000000"/>
                          <w:spacing w:val="-8"/>
                          <w:sz w:val="17"/>
                        </w:rPr>
                        <w:t> </w:t>
                      </w:r>
                      <w:hyperlink r:id="rId55">
                        <w:r>
                          <w:rPr>
                            <w:rFonts w:ascii="Courier New"/>
                            <w:color w:val="0000FF"/>
                            <w:sz w:val="17"/>
                          </w:rPr>
                          <w:t>http://clipperhouse.github.io</w:t>
                        </w:r>
                        <w:r>
                          <w:rPr>
                            <w:rFonts w:ascii="Courier New"/>
                            <w:color w:val="0000FF"/>
                            <w:sz w:val="17"/>
                          </w:rPr>
                          <w:t>/</w:t>
                        </w:r>
                      </w:hyperlink>
                      <w:r>
                        <w:rPr>
                          <w:rFonts w:ascii="Courier New"/>
                          <w:color w:val="0000FF"/>
                          <w:sz w:val="17"/>
                        </w:rPr>
                        <w:t> </w:t>
                      </w:r>
                      <w:hyperlink r:id="rId55">
                        <w:r>
                          <w:rPr>
                            <w:rFonts w:ascii="Courier New"/>
                            <w:color w:val="0000FF"/>
                            <w:spacing w:val="-2"/>
                            <w:sz w:val="17"/>
                          </w:rPr>
                          <w:t>gen/#Count</w:t>
                        </w:r>
                      </w:hyperlink>
                    </w:p>
                    <w:p>
                      <w:pPr>
                        <w:spacing w:line="268" w:lineRule="auto" w:before="0"/>
                        <w:ind w:left="240" w:right="346" w:firstLine="0"/>
                        <w:jc w:val="both"/>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(rcv</w:t>
                      </w:r>
                      <w:r>
                        <w:rPr>
                          <w:rFonts w:ascii="Courier New"/>
                          <w:color w:val="000000"/>
                          <w:spacing w:val="-7"/>
                          <w:sz w:val="17"/>
                        </w:rPr>
                        <w:t> </w:t>
                      </w:r>
                      <w:r>
                        <w:rPr>
                          <w:rFonts w:ascii="Courier New"/>
                          <w:color w:val="000000"/>
                          <w:sz w:val="17"/>
                        </w:rPr>
                        <w:t>PersonSlice)</w:t>
                      </w:r>
                      <w:r>
                        <w:rPr>
                          <w:rFonts w:ascii="Courier New"/>
                          <w:color w:val="000000"/>
                          <w:spacing w:val="-7"/>
                          <w:sz w:val="17"/>
                        </w:rPr>
                        <w:t> </w:t>
                      </w:r>
                      <w:r>
                        <w:rPr>
                          <w:rFonts w:ascii="Courier New"/>
                          <w:color w:val="000000"/>
                          <w:sz w:val="17"/>
                        </w:rPr>
                        <w:t>Count(fn</w:t>
                      </w:r>
                      <w:r>
                        <w:rPr>
                          <w:rFonts w:ascii="Courier New"/>
                          <w:color w:val="000000"/>
                          <w:spacing w:val="-7"/>
                          <w:sz w:val="17"/>
                        </w:rPr>
                        <w:t> </w:t>
                      </w:r>
                      <w:r>
                        <w:rPr>
                          <w:rFonts w:ascii="Courier New"/>
                          <w:color w:val="000000"/>
                          <w:sz w:val="17"/>
                        </w:rPr>
                        <w:t>func(Person)</w:t>
                      </w:r>
                      <w:r>
                        <w:rPr>
                          <w:rFonts w:ascii="Courier New"/>
                          <w:color w:val="000000"/>
                          <w:spacing w:val="-7"/>
                          <w:sz w:val="17"/>
                        </w:rPr>
                        <w:t> </w:t>
                      </w:r>
                      <w:r>
                        <w:rPr>
                          <w:rFonts w:ascii="Courier New"/>
                          <w:color w:val="000000"/>
                          <w:sz w:val="17"/>
                        </w:rPr>
                        <w:t>bool)</w:t>
                      </w:r>
                      <w:r>
                        <w:rPr>
                          <w:rFonts w:ascii="Courier New"/>
                          <w:color w:val="000000"/>
                          <w:spacing w:val="-7"/>
                          <w:sz w:val="17"/>
                        </w:rPr>
                        <w:t> </w:t>
                      </w:r>
                      <w:r>
                        <w:rPr>
                          <w:rFonts w:ascii="Courier New"/>
                          <w:color w:val="000000"/>
                          <w:sz w:val="17"/>
                        </w:rPr>
                        <w:t>(resul</w:t>
                      </w:r>
                      <w:r>
                        <w:rPr>
                          <w:rFonts w:ascii="Courier New"/>
                          <w:color w:val="000000"/>
                          <w:sz w:val="17"/>
                        </w:rPr>
                        <w:t>t</w:t>
                      </w:r>
                      <w:r>
                        <w:rPr>
                          <w:rFonts w:ascii="Courier New"/>
                          <w:color w:val="000000"/>
                          <w:sz w:val="17"/>
                        </w:rPr>
                        <w:t> int) {</w:t>
                      </w:r>
                    </w:p>
                    <w:p>
                      <w:pPr>
                        <w:spacing w:line="268" w:lineRule="auto" w:before="0"/>
                        <w:ind w:left="1056" w:right="3508" w:hanging="408"/>
                        <w:jc w:val="both"/>
                        <w:rPr>
                          <w:rFonts w:ascii="Courier New"/>
                          <w:color w:val="000000"/>
                          <w:sz w:val="17"/>
                        </w:rPr>
                      </w:pPr>
                      <w:r>
                        <w:rPr>
                          <w:rFonts w:ascii="Courier New"/>
                          <w:color w:val="000000"/>
                          <w:sz w:val="17"/>
                        </w:rPr>
                        <w:t>for</w:t>
                      </w:r>
                      <w:r>
                        <w:rPr>
                          <w:rFonts w:ascii="Courier New"/>
                          <w:color w:val="000000"/>
                          <w:spacing w:val="-7"/>
                          <w:sz w:val="17"/>
                        </w:rPr>
                        <w:t> </w:t>
                      </w:r>
                      <w:r>
                        <w:rPr>
                          <w:rFonts w:ascii="Courier New"/>
                          <w:color w:val="000000"/>
                          <w:sz w:val="17"/>
                        </w:rPr>
                        <w:t>_,</w:t>
                      </w:r>
                      <w:r>
                        <w:rPr>
                          <w:rFonts w:ascii="Courier New"/>
                          <w:color w:val="000000"/>
                          <w:spacing w:val="-7"/>
                          <w:sz w:val="17"/>
                        </w:rPr>
                        <w:t> </w:t>
                      </w:r>
                      <w:r>
                        <w:rPr>
                          <w:rFonts w:ascii="Courier New"/>
                          <w:color w:val="000000"/>
                          <w:sz w:val="17"/>
                        </w:rPr>
                        <w:t>v</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range</w:t>
                      </w:r>
                      <w:r>
                        <w:rPr>
                          <w:rFonts w:ascii="Courier New"/>
                          <w:color w:val="000000"/>
                          <w:spacing w:val="-7"/>
                          <w:sz w:val="17"/>
                        </w:rPr>
                        <w:t> </w:t>
                      </w:r>
                      <w:r>
                        <w:rPr>
                          <w:rFonts w:ascii="Courier New"/>
                          <w:color w:val="000000"/>
                          <w:sz w:val="17"/>
                        </w:rPr>
                        <w:t>rcv</w:t>
                      </w:r>
                      <w:r>
                        <w:rPr>
                          <w:rFonts w:ascii="Courier New"/>
                          <w:color w:val="000000"/>
                          <w:spacing w:val="-7"/>
                          <w:sz w:val="17"/>
                        </w:rPr>
                        <w:t> </w:t>
                      </w:r>
                      <w:r>
                        <w:rPr>
                          <w:rFonts w:ascii="Courier New"/>
                          <w:color w:val="000000"/>
                          <w:sz w:val="17"/>
                        </w:rPr>
                        <w:t>{</w:t>
                      </w:r>
                      <w:r>
                        <w:rPr>
                          <w:rFonts w:ascii="Courier New"/>
                          <w:color w:val="000000"/>
                          <w:sz w:val="17"/>
                        </w:rPr>
                        <w:t> if fn(v) {</w:t>
                      </w:r>
                    </w:p>
                    <w:p>
                      <w:pPr>
                        <w:spacing w:line="191" w:lineRule="exact" w:before="0"/>
                        <w:ind w:left="1464" w:right="0" w:firstLine="0"/>
                        <w:jc w:val="left"/>
                        <w:rPr>
                          <w:rFonts w:ascii="Courier New"/>
                          <w:color w:val="000000"/>
                          <w:sz w:val="17"/>
                        </w:rPr>
                      </w:pPr>
                      <w:r>
                        <w:rPr>
                          <w:rFonts w:ascii="Courier New"/>
                          <w:color w:val="000000"/>
                          <w:spacing w:val="-2"/>
                          <w:sz w:val="17"/>
                        </w:rPr>
                        <w:t>result++</w:t>
                      </w:r>
                    </w:p>
                    <w:p>
                      <w:pPr>
                        <w:spacing w:before="17"/>
                        <w:ind w:left="1056"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pacing w:val="-2"/>
                          <w:sz w:val="17"/>
                        </w:rPr>
                        <w:t>return</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line="266" w:lineRule="auto" w:before="0"/>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GroupByInt</w:t>
                      </w:r>
                      <w:r>
                        <w:rPr>
                          <w:rFonts w:ascii="Courier New"/>
                          <w:color w:val="000000"/>
                          <w:spacing w:val="-5"/>
                          <w:sz w:val="17"/>
                        </w:rPr>
                        <w:t> </w:t>
                      </w:r>
                      <w:r>
                        <w:rPr>
                          <w:rFonts w:ascii="Courier New"/>
                          <w:color w:val="000000"/>
                          <w:sz w:val="17"/>
                        </w:rPr>
                        <w:t>groups</w:t>
                      </w:r>
                      <w:r>
                        <w:rPr>
                          <w:rFonts w:ascii="Courier New"/>
                          <w:color w:val="000000"/>
                          <w:spacing w:val="-5"/>
                          <w:sz w:val="17"/>
                        </w:rPr>
                        <w:t> </w:t>
                      </w:r>
                      <w:r>
                        <w:rPr>
                          <w:rFonts w:ascii="Courier New"/>
                          <w:color w:val="000000"/>
                          <w:sz w:val="17"/>
                        </w:rPr>
                        <w:t>elements</w:t>
                      </w:r>
                      <w:r>
                        <w:rPr>
                          <w:rFonts w:ascii="Courier New"/>
                          <w:color w:val="000000"/>
                          <w:spacing w:val="-5"/>
                          <w:sz w:val="17"/>
                        </w:rPr>
                        <w:t> </w:t>
                      </w:r>
                      <w:r>
                        <w:rPr>
                          <w:rFonts w:ascii="Courier New"/>
                          <w:color w:val="000000"/>
                          <w:sz w:val="17"/>
                        </w:rPr>
                        <w:t>into</w:t>
                      </w:r>
                      <w:r>
                        <w:rPr>
                          <w:rFonts w:ascii="Courier New"/>
                          <w:color w:val="000000"/>
                          <w:spacing w:val="-5"/>
                          <w:sz w:val="17"/>
                        </w:rPr>
                        <w:t> </w:t>
                      </w:r>
                      <w:r>
                        <w:rPr>
                          <w:rFonts w:ascii="Courier New"/>
                          <w:color w:val="000000"/>
                          <w:sz w:val="17"/>
                        </w:rPr>
                        <w:t>map</w:t>
                      </w:r>
                      <w:r>
                        <w:rPr>
                          <w:rFonts w:ascii="Courier New"/>
                          <w:color w:val="000000"/>
                          <w:spacing w:val="-5"/>
                          <w:sz w:val="17"/>
                        </w:rPr>
                        <w:t> </w:t>
                      </w:r>
                      <w:r>
                        <w:rPr>
                          <w:rFonts w:ascii="Courier New"/>
                          <w:color w:val="000000"/>
                          <w:sz w:val="17"/>
                        </w:rPr>
                        <w:t>keyed</w:t>
                      </w:r>
                      <w:r>
                        <w:rPr>
                          <w:rFonts w:ascii="Courier New"/>
                          <w:color w:val="000000"/>
                          <w:spacing w:val="-5"/>
                          <w:sz w:val="17"/>
                        </w:rPr>
                        <w:t> </w:t>
                      </w:r>
                      <w:r>
                        <w:rPr>
                          <w:rFonts w:ascii="Courier New"/>
                          <w:color w:val="000000"/>
                          <w:sz w:val="17"/>
                        </w:rPr>
                        <w:t>by</w:t>
                      </w:r>
                      <w:r>
                        <w:rPr>
                          <w:rFonts w:ascii="Courier New"/>
                          <w:color w:val="000000"/>
                          <w:spacing w:val="-5"/>
                          <w:sz w:val="17"/>
                        </w:rPr>
                        <w:t> </w:t>
                      </w:r>
                      <w:r>
                        <w:rPr>
                          <w:rFonts w:ascii="Courier New"/>
                          <w:color w:val="000000"/>
                          <w:sz w:val="17"/>
                        </w:rPr>
                        <w:t>int.</w:t>
                      </w:r>
                      <w:r>
                        <w:rPr>
                          <w:rFonts w:ascii="Courier New"/>
                          <w:color w:val="000000"/>
                          <w:spacing w:val="-5"/>
                          <w:sz w:val="17"/>
                        </w:rPr>
                        <w:t> </w:t>
                      </w:r>
                      <w:r>
                        <w:rPr>
                          <w:rFonts w:ascii="Courier New"/>
                          <w:color w:val="000000"/>
                          <w:sz w:val="17"/>
                        </w:rPr>
                        <w:t>See:</w:t>
                      </w:r>
                      <w:r>
                        <w:rPr>
                          <w:rFonts w:ascii="Courier New"/>
                          <w:color w:val="000000"/>
                          <w:sz w:val="17"/>
                        </w:rPr>
                        <w:t> </w:t>
                      </w:r>
                      <w:hyperlink r:id="rId55">
                        <w:r>
                          <w:rPr>
                            <w:rFonts w:ascii="Courier New"/>
                            <w:color w:val="0000FF"/>
                            <w:spacing w:val="-2"/>
                            <w:sz w:val="17"/>
                          </w:rPr>
                          <w:t>http://clipperhouse.github.io/gen/#GroupBy</w:t>
                        </w:r>
                      </w:hyperlink>
                    </w:p>
                    <w:p>
                      <w:pPr>
                        <w:spacing w:line="268" w:lineRule="auto" w:before="2"/>
                        <w:ind w:left="240" w:right="0"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(rcv</w:t>
                      </w:r>
                      <w:r>
                        <w:rPr>
                          <w:rFonts w:ascii="Courier New"/>
                          <w:color w:val="000000"/>
                          <w:spacing w:val="-8"/>
                          <w:sz w:val="17"/>
                        </w:rPr>
                        <w:t> </w:t>
                      </w:r>
                      <w:r>
                        <w:rPr>
                          <w:rFonts w:ascii="Courier New"/>
                          <w:color w:val="000000"/>
                          <w:sz w:val="17"/>
                        </w:rPr>
                        <w:t>PersonSlice)</w:t>
                      </w:r>
                      <w:r>
                        <w:rPr>
                          <w:rFonts w:ascii="Courier New"/>
                          <w:color w:val="000000"/>
                          <w:spacing w:val="-8"/>
                          <w:sz w:val="17"/>
                        </w:rPr>
                        <w:t> </w:t>
                      </w:r>
                      <w:r>
                        <w:rPr>
                          <w:rFonts w:ascii="Courier New"/>
                          <w:color w:val="000000"/>
                          <w:sz w:val="17"/>
                        </w:rPr>
                        <w:t>GroupByInt(fn</w:t>
                      </w:r>
                      <w:r>
                        <w:rPr>
                          <w:rFonts w:ascii="Courier New"/>
                          <w:color w:val="000000"/>
                          <w:spacing w:val="-8"/>
                          <w:sz w:val="17"/>
                        </w:rPr>
                        <w:t> </w:t>
                      </w:r>
                      <w:r>
                        <w:rPr>
                          <w:rFonts w:ascii="Courier New"/>
                          <w:color w:val="000000"/>
                          <w:sz w:val="17"/>
                        </w:rPr>
                        <w:t>func(Person)</w:t>
                      </w:r>
                      <w:r>
                        <w:rPr>
                          <w:rFonts w:ascii="Courier New"/>
                          <w:color w:val="000000"/>
                          <w:spacing w:val="-8"/>
                          <w:sz w:val="17"/>
                        </w:rPr>
                        <w:t> </w:t>
                      </w:r>
                      <w:r>
                        <w:rPr>
                          <w:rFonts w:ascii="Courier New"/>
                          <w:color w:val="000000"/>
                          <w:sz w:val="17"/>
                        </w:rPr>
                        <w:t>int</w:t>
                      </w:r>
                      <w:r>
                        <w:rPr>
                          <w:rFonts w:ascii="Courier New"/>
                          <w:color w:val="000000"/>
                          <w:sz w:val="17"/>
                        </w:rPr>
                        <w:t>)</w:t>
                      </w:r>
                      <w:r>
                        <w:rPr>
                          <w:rFonts w:ascii="Courier New"/>
                          <w:color w:val="000000"/>
                          <w:sz w:val="17"/>
                        </w:rPr>
                        <w:t> map[int]PersonSlice {</w:t>
                      </w:r>
                    </w:p>
                    <w:p>
                      <w:pPr>
                        <w:spacing w:line="268" w:lineRule="auto" w:before="0"/>
                        <w:ind w:left="648" w:right="2184" w:firstLine="0"/>
                        <w:jc w:val="left"/>
                        <w:rPr>
                          <w:rFonts w:ascii="Courier New"/>
                          <w:color w:val="000000"/>
                          <w:sz w:val="17"/>
                        </w:rPr>
                      </w:pPr>
                      <w:r>
                        <w:rPr>
                          <w:rFonts w:ascii="Courier New"/>
                          <w:color w:val="000000"/>
                          <w:sz w:val="17"/>
                        </w:rPr>
                        <w:t>result</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make(map[int]PersonSlice</w:t>
                      </w:r>
                      <w:r>
                        <w:rPr>
                          <w:rFonts w:ascii="Courier New"/>
                          <w:color w:val="000000"/>
                          <w:sz w:val="17"/>
                        </w:rPr>
                        <w:t>)</w:t>
                      </w:r>
                      <w:r>
                        <w:rPr>
                          <w:rFonts w:ascii="Courier New"/>
                          <w:color w:val="000000"/>
                          <w:sz w:val="17"/>
                        </w:rPr>
                        <w:t> for _, v := range rcv {</w:t>
                      </w:r>
                    </w:p>
                    <w:p>
                      <w:pPr>
                        <w:spacing w:line="191" w:lineRule="exact" w:before="0"/>
                        <w:ind w:left="1056" w:right="0" w:firstLine="0"/>
                        <w:jc w:val="left"/>
                        <w:rPr>
                          <w:rFonts w:ascii="Courier New"/>
                          <w:color w:val="000000"/>
                          <w:sz w:val="17"/>
                        </w:rPr>
                      </w:pPr>
                      <w:r>
                        <w:rPr>
                          <w:rFonts w:ascii="Courier New"/>
                          <w:color w:val="000000"/>
                          <w:sz w:val="17"/>
                        </w:rPr>
                        <w:t>key</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2"/>
                          <w:sz w:val="17"/>
                        </w:rPr>
                        <w:t>fn(v)</w:t>
                      </w:r>
                    </w:p>
                    <w:p>
                      <w:pPr>
                        <w:spacing w:before="20"/>
                        <w:ind w:left="1056" w:right="0" w:firstLine="0"/>
                        <w:jc w:val="left"/>
                        <w:rPr>
                          <w:rFonts w:ascii="Courier New"/>
                          <w:color w:val="000000"/>
                          <w:sz w:val="17"/>
                        </w:rPr>
                      </w:pPr>
                      <w:r>
                        <w:rPr>
                          <w:rFonts w:ascii="Courier New"/>
                          <w:color w:val="000000"/>
                          <w:sz w:val="17"/>
                        </w:rPr>
                        <w:t>result[key]</w:t>
                      </w:r>
                      <w:r>
                        <w:rPr>
                          <w:rFonts w:ascii="Courier New"/>
                          <w:color w:val="000000"/>
                          <w:spacing w:val="-12"/>
                          <w:sz w:val="17"/>
                        </w:rPr>
                        <w:t> </w:t>
                      </w:r>
                      <w:r>
                        <w:rPr>
                          <w:rFonts w:ascii="Courier New"/>
                          <w:color w:val="000000"/>
                          <w:sz w:val="17"/>
                        </w:rPr>
                        <w:t>=</w:t>
                      </w:r>
                      <w:r>
                        <w:rPr>
                          <w:rFonts w:ascii="Courier New"/>
                          <w:color w:val="000000"/>
                          <w:spacing w:val="-12"/>
                          <w:sz w:val="17"/>
                        </w:rPr>
                        <w:t> </w:t>
                      </w:r>
                      <w:r>
                        <w:rPr>
                          <w:rFonts w:ascii="Courier New"/>
                          <w:color w:val="000000"/>
                          <w:sz w:val="17"/>
                        </w:rPr>
                        <w:t>append(result[key],</w:t>
                      </w:r>
                      <w:r>
                        <w:rPr>
                          <w:rFonts w:ascii="Courier New"/>
                          <w:color w:val="000000"/>
                          <w:spacing w:val="-11"/>
                          <w:sz w:val="17"/>
                        </w:rPr>
                        <w:t> </w:t>
                      </w:r>
                      <w:r>
                        <w:rPr>
                          <w:rFonts w:ascii="Courier New"/>
                          <w:color w:val="000000"/>
                          <w:spacing w:val="-5"/>
                          <w:sz w:val="17"/>
                        </w:rPr>
                        <w:t>v)</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2"/>
                          <w:sz w:val="17"/>
                        </w:rPr>
                        <w:t>result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16"/>
      </w:pPr>
    </w:p>
    <w:p>
      <w:pPr>
        <w:pStyle w:val="BodyText"/>
        <w:spacing w:line="225" w:lineRule="auto" w:before="1"/>
        <w:ind w:left="177" w:right="264"/>
      </w:pPr>
      <w:r>
        <w:rPr>
          <w:w w:val="90"/>
        </w:rPr>
        <w:t>The code includes LINQ-like methods for working with the PersonSlic</w:t>
      </w:r>
      <w:r>
        <w:rPr>
          <w:w w:val="90"/>
        </w:rPr>
        <w:t>e</w:t>
      </w:r>
      <w:r>
        <w:rPr>
          <w:spacing w:val="40"/>
        </w:rPr>
        <w:t> </w:t>
      </w:r>
      <w:r>
        <w:rPr>
          <w:w w:val="90"/>
        </w:rPr>
        <w:t>type. It’s straightforward to grasp and well-documented.</w:t>
      </w:r>
    </w:p>
    <w:p>
      <w:pPr>
        <w:pStyle w:val="BodyText"/>
        <w:spacing w:line="225" w:lineRule="auto" w:before="2"/>
        <w:ind w:left="177" w:firstLine="240"/>
      </w:pPr>
      <w:r>
        <w:rPr>
          <w:w w:val="90"/>
        </w:rPr>
        <w:t>Here’s how we put it to use. A PersonSlice is defined in the main func</w:t>
      </w:r>
      <w:r>
        <w:rPr>
          <w:w w:val="90"/>
        </w:rPr>
        <w:softHyphen/>
      </w:r>
      <w:r>
        <w:rPr>
          <w:w w:val="90"/>
        </w:rPr>
        <w:t>tion.</w:t>
      </w:r>
      <w:r>
        <w:rPr>
          <w:spacing w:val="3"/>
        </w:rPr>
        <w:t> </w:t>
      </w:r>
      <w:r>
        <w:rPr>
          <w:w w:val="90"/>
        </w:rPr>
        <w:t>The</w:t>
      </w:r>
      <w:r>
        <w:rPr>
          <w:spacing w:val="3"/>
        </w:rPr>
        <w:t> </w:t>
      </w:r>
      <w:r>
        <w:rPr>
          <w:w w:val="90"/>
        </w:rPr>
        <w:t>age()</w:t>
      </w:r>
      <w:r>
        <w:rPr>
          <w:spacing w:val="3"/>
        </w:rPr>
        <w:t> </w:t>
      </w:r>
      <w:r>
        <w:rPr>
          <w:w w:val="90"/>
        </w:rPr>
        <w:t>function</w:t>
      </w:r>
      <w:r>
        <w:rPr>
          <w:spacing w:val="3"/>
        </w:rPr>
        <w:t> </w:t>
      </w:r>
      <w:r>
        <w:rPr>
          <w:w w:val="90"/>
        </w:rPr>
        <w:t>chooses</w:t>
      </w:r>
      <w:r>
        <w:rPr>
          <w:spacing w:val="3"/>
        </w:rPr>
        <w:t> </w:t>
      </w:r>
      <w:r>
        <w:rPr>
          <w:w w:val="90"/>
        </w:rPr>
        <w:t>the</w:t>
      </w:r>
      <w:r>
        <w:rPr>
          <w:spacing w:val="4"/>
        </w:rPr>
        <w:t> </w:t>
      </w:r>
      <w:r>
        <w:rPr>
          <w:w w:val="90"/>
        </w:rPr>
        <w:t>age</w:t>
      </w:r>
      <w:r>
        <w:rPr>
          <w:spacing w:val="3"/>
        </w:rPr>
        <w:t> </w:t>
      </w:r>
      <w:r>
        <w:rPr>
          <w:w w:val="90"/>
        </w:rPr>
        <w:t>field</w:t>
      </w:r>
      <w:r>
        <w:rPr>
          <w:spacing w:val="3"/>
        </w:rPr>
        <w:t> </w:t>
      </w:r>
      <w:r>
        <w:rPr>
          <w:w w:val="90"/>
        </w:rPr>
        <w:t>from</w:t>
      </w:r>
      <w:r>
        <w:rPr>
          <w:spacing w:val="3"/>
        </w:rPr>
        <w:t> </w:t>
      </w:r>
      <w:r>
        <w:rPr>
          <w:w w:val="90"/>
        </w:rPr>
        <w:t>the</w:t>
      </w:r>
      <w:r>
        <w:rPr>
          <w:spacing w:val="3"/>
        </w:rPr>
        <w:t> </w:t>
      </w:r>
      <w:r>
        <w:rPr>
          <w:w w:val="90"/>
        </w:rPr>
        <w:t>Person</w:t>
      </w:r>
      <w:r>
        <w:rPr>
          <w:spacing w:val="4"/>
        </w:rPr>
        <w:t> </w:t>
      </w:r>
      <w:r>
        <w:rPr>
          <w:spacing w:val="-2"/>
          <w:w w:val="90"/>
        </w:rPr>
        <w:t>parameter.</w:t>
      </w:r>
    </w:p>
    <w:p>
      <w:pPr>
        <w:pStyle w:val="BodyText"/>
        <w:spacing w:after="0" w:line="225" w:lineRule="auto"/>
        <w:sectPr>
          <w:pgSz w:w="8850" w:h="13270"/>
          <w:pgMar w:header="682" w:footer="0" w:top="920" w:bottom="280" w:left="992" w:right="992"/>
        </w:sectPr>
      </w:pPr>
    </w:p>
    <w:p>
      <w:pPr>
        <w:pStyle w:val="BodyText"/>
        <w:spacing w:before="45"/>
      </w:pPr>
    </w:p>
    <w:p>
      <w:pPr>
        <w:pStyle w:val="BodyText"/>
        <w:spacing w:line="225" w:lineRule="auto"/>
        <w:ind w:left="177" w:right="176"/>
        <w:jc w:val="both"/>
      </w:pPr>
      <w:bookmarkStart w:name="_bookmark366" w:id="587"/>
      <w:bookmarkEnd w:id="587"/>
      <w:r>
        <w:rPr/>
      </w:r>
      <w:r>
        <w:rPr>
          <w:w w:val="90"/>
        </w:rPr>
        <w:t>The produced GroupByInt() method takes the age() function and group</w:t>
      </w:r>
      <w:r>
        <w:rPr>
          <w:w w:val="90"/>
        </w:rPr>
        <w:t>s</w:t>
      </w:r>
      <w:r>
        <w:rPr>
          <w:w w:val="90"/>
        </w:rPr>
        <w:t> </w:t>
      </w:r>
      <w:r>
        <w:rPr>
          <w:spacing w:val="-2"/>
        </w:rPr>
        <w:t>the</w:t>
      </w:r>
      <w:r>
        <w:rPr>
          <w:spacing w:val="-12"/>
        </w:rPr>
        <w:t> </w:t>
      </w:r>
      <w:r>
        <w:rPr>
          <w:spacing w:val="-2"/>
        </w:rPr>
        <w:t>persons</w:t>
      </w:r>
      <w:r>
        <w:rPr>
          <w:spacing w:val="-12"/>
        </w:rPr>
        <w:t> </w:t>
      </w:r>
      <w:r>
        <w:rPr>
          <w:spacing w:val="-2"/>
        </w:rPr>
        <w:t>in</w:t>
      </w:r>
      <w:r>
        <w:rPr>
          <w:spacing w:val="-12"/>
        </w:rPr>
        <w:t> </w:t>
      </w:r>
      <w:r>
        <w:rPr>
          <w:spacing w:val="-2"/>
        </w:rPr>
        <w:t>the</w:t>
      </w:r>
      <w:r>
        <w:rPr>
          <w:spacing w:val="-11"/>
        </w:rPr>
        <w:t> </w:t>
      </w:r>
      <w:r>
        <w:rPr>
          <w:spacing w:val="-2"/>
        </w:rPr>
        <w:t>slice</w:t>
      </w:r>
      <w:r>
        <w:rPr>
          <w:spacing w:val="-12"/>
        </w:rPr>
        <w:t> </w:t>
      </w:r>
      <w:r>
        <w:rPr>
          <w:spacing w:val="-2"/>
        </w:rPr>
        <w:t>by</w:t>
      </w:r>
      <w:r>
        <w:rPr>
          <w:spacing w:val="-12"/>
        </w:rPr>
        <w:t> </w:t>
      </w:r>
      <w:r>
        <w:rPr>
          <w:spacing w:val="-2"/>
        </w:rPr>
        <w:t>age.</w:t>
      </w:r>
    </w:p>
    <w:p>
      <w:pPr>
        <w:pStyle w:val="BodyText"/>
        <w:spacing w:before="5"/>
        <w:rPr>
          <w:sz w:val="20"/>
        </w:rPr>
      </w:pPr>
      <w:r>
        <w:rPr>
          <w:sz w:val="20"/>
        </w:rPr>
        <mc:AlternateContent>
          <mc:Choice Requires="wps">
            <w:drawing>
              <wp:anchor distT="0" distB="0" distL="0" distR="0" allowOverlap="1" layoutInCell="1" locked="0" behindDoc="1" simplePos="0" relativeHeight="487676416">
                <wp:simplePos x="0" y="0"/>
                <wp:positionH relativeFrom="page">
                  <wp:posOffset>742950</wp:posOffset>
                </wp:positionH>
                <wp:positionV relativeFrom="paragraph">
                  <wp:posOffset>190104</wp:posOffset>
                </wp:positionV>
                <wp:extent cx="4130675" cy="4599940"/>
                <wp:effectExtent l="0" t="0" r="0" b="0"/>
                <wp:wrapTopAndBottom/>
                <wp:docPr id="205" name="Textbox 205"/>
                <wp:cNvGraphicFramePr>
                  <a:graphicFrameLocks/>
                </wp:cNvGraphicFramePr>
                <a:graphic>
                  <a:graphicData uri="http://schemas.microsoft.com/office/word/2010/wordprocessingShape">
                    <wps:wsp>
                      <wps:cNvPr id="205" name="Textbox 205"/>
                      <wps:cNvSpPr txBox="1"/>
                      <wps:spPr>
                        <a:xfrm>
                          <a:off x="0" y="0"/>
                          <a:ext cx="4130675" cy="4599940"/>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"fmt"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line="266" w:lineRule="auto" w:before="0"/>
                              <w:ind w:left="240" w:right="1876" w:firstLine="0"/>
                              <w:jc w:val="left"/>
                              <w:rPr>
                                <w:rFonts w:ascii="Courier New"/>
                                <w:color w:val="000000"/>
                                <w:sz w:val="17"/>
                              </w:rPr>
                            </w:pPr>
                            <w:r>
                              <w:rPr>
                                <w:rFonts w:ascii="Courier New"/>
                                <w:color w:val="000000"/>
                                <w:sz w:val="17"/>
                              </w:rPr>
                              <w:t>//</w:t>
                            </w:r>
                            <w:r>
                              <w:rPr>
                                <w:rFonts w:ascii="Courier New"/>
                                <w:color w:val="000000"/>
                                <w:spacing w:val="-19"/>
                                <w:sz w:val="17"/>
                              </w:rPr>
                              <w:t> </w:t>
                            </w:r>
                            <w:r>
                              <w:rPr>
                                <w:rFonts w:ascii="Courier New"/>
                                <w:color w:val="000000"/>
                                <w:sz w:val="17"/>
                              </w:rPr>
                              <w:t>+gen</w:t>
                            </w:r>
                            <w:r>
                              <w:rPr>
                                <w:rFonts w:ascii="Courier New"/>
                                <w:color w:val="000000"/>
                                <w:spacing w:val="-19"/>
                                <w:sz w:val="17"/>
                              </w:rPr>
                              <w:t> </w:t>
                            </w:r>
                            <w:r>
                              <w:rPr>
                                <w:rFonts w:ascii="Courier New"/>
                                <w:color w:val="000000"/>
                                <w:sz w:val="17"/>
                              </w:rPr>
                              <w:t>slice:"Where,Count,GroupBy[int]</w:t>
                            </w:r>
                            <w:r>
                              <w:rPr>
                                <w:rFonts w:ascii="Courier New"/>
                                <w:color w:val="000000"/>
                                <w:sz w:val="17"/>
                              </w:rPr>
                              <w:t>"</w:t>
                            </w:r>
                            <w:r>
                              <w:rPr>
                                <w:rFonts w:ascii="Courier New"/>
                                <w:color w:val="000000"/>
                                <w:sz w:val="17"/>
                              </w:rPr>
                              <w:t> type Person struct {</w:t>
                            </w:r>
                          </w:p>
                          <w:p>
                            <w:pPr>
                              <w:spacing w:line="268" w:lineRule="auto" w:before="2"/>
                              <w:ind w:left="648" w:right="4550" w:firstLine="0"/>
                              <w:jc w:val="left"/>
                              <w:rPr>
                                <w:rFonts w:ascii="Courier New"/>
                                <w:color w:val="000000"/>
                                <w:sz w:val="17"/>
                              </w:rPr>
                            </w:pPr>
                            <w:r>
                              <w:rPr>
                                <w:rFonts w:ascii="Courier New"/>
                                <w:color w:val="000000"/>
                                <w:sz w:val="17"/>
                              </w:rPr>
                              <w:t>Name</w:t>
                            </w:r>
                            <w:r>
                              <w:rPr>
                                <w:rFonts w:ascii="Courier New"/>
                                <w:color w:val="000000"/>
                                <w:spacing w:val="-26"/>
                                <w:sz w:val="17"/>
                              </w:rPr>
                              <w:t> </w:t>
                            </w:r>
                            <w:r>
                              <w:rPr>
                                <w:rFonts w:ascii="Courier New"/>
                                <w:color w:val="000000"/>
                                <w:sz w:val="17"/>
                              </w:rPr>
                              <w:t>strin</w:t>
                            </w:r>
                            <w:r>
                              <w:rPr>
                                <w:rFonts w:ascii="Courier New"/>
                                <w:color w:val="000000"/>
                                <w:sz w:val="17"/>
                              </w:rPr>
                              <w:t>g</w:t>
                            </w:r>
                            <w:r>
                              <w:rPr>
                                <w:rFonts w:ascii="Courier New"/>
                                <w:color w:val="000000"/>
                                <w:sz w:val="17"/>
                              </w:rPr>
                              <w:t> Age int</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6" w:lineRule="auto" w:before="0"/>
                              <w:ind w:left="648" w:right="3712" w:hanging="408"/>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age(p</w:t>
                            </w:r>
                            <w:r>
                              <w:rPr>
                                <w:rFonts w:ascii="Courier New"/>
                                <w:color w:val="000000"/>
                                <w:spacing w:val="-10"/>
                                <w:sz w:val="17"/>
                              </w:rPr>
                              <w:t> </w:t>
                            </w:r>
                            <w:r>
                              <w:rPr>
                                <w:rFonts w:ascii="Courier New"/>
                                <w:color w:val="000000"/>
                                <w:sz w:val="17"/>
                              </w:rPr>
                              <w:t>Person)</w:t>
                            </w:r>
                            <w:r>
                              <w:rPr>
                                <w:rFonts w:ascii="Courier New"/>
                                <w:color w:val="000000"/>
                                <w:spacing w:val="-10"/>
                                <w:sz w:val="17"/>
                              </w:rPr>
                              <w:t> </w:t>
                            </w:r>
                            <w:r>
                              <w:rPr>
                                <w:rFonts w:ascii="Courier New"/>
                                <w:color w:val="000000"/>
                                <w:sz w:val="17"/>
                              </w:rPr>
                              <w:t>int</w:t>
                            </w:r>
                            <w:r>
                              <w:rPr>
                                <w:rFonts w:ascii="Courier New"/>
                                <w:color w:val="000000"/>
                                <w:spacing w:val="-10"/>
                                <w:sz w:val="17"/>
                              </w:rPr>
                              <w:t> </w:t>
                            </w:r>
                            <w:r>
                              <w:rPr>
                                <w:rFonts w:ascii="Courier New"/>
                                <w:color w:val="000000"/>
                                <w:sz w:val="17"/>
                              </w:rPr>
                              <w:t>{</w:t>
                            </w:r>
                            <w:r>
                              <w:rPr>
                                <w:rFonts w:ascii="Courier New"/>
                                <w:color w:val="000000"/>
                                <w:sz w:val="17"/>
                              </w:rPr>
                              <w:t> return p.Age</w:t>
                            </w:r>
                          </w:p>
                          <w:p>
                            <w:pPr>
                              <w:spacing w:before="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people</w:t>
                            </w:r>
                            <w:r>
                              <w:rPr>
                                <w:rFonts w:ascii="Courier New"/>
                                <w:color w:val="000000"/>
                                <w:spacing w:val="-8"/>
                                <w:sz w:val="17"/>
                              </w:rPr>
                              <w:t> </w:t>
                            </w:r>
                            <w:r>
                              <w:rPr>
                                <w:rFonts w:ascii="Courier New"/>
                                <w:color w:val="000000"/>
                                <w:sz w:val="17"/>
                              </w:rPr>
                              <w:t>:=</w:t>
                            </w:r>
                            <w:r>
                              <w:rPr>
                                <w:rFonts w:ascii="Courier New"/>
                                <w:color w:val="000000"/>
                                <w:spacing w:val="-7"/>
                                <w:sz w:val="17"/>
                              </w:rPr>
                              <w:t> </w:t>
                            </w:r>
                            <w:r>
                              <w:rPr>
                                <w:rFonts w:ascii="Courier New"/>
                                <w:color w:val="000000"/>
                                <w:sz w:val="17"/>
                              </w:rPr>
                              <w:t>PersonSlice</w:t>
                            </w:r>
                            <w:r>
                              <w:rPr>
                                <w:rFonts w:ascii="Courier New"/>
                                <w:color w:val="000000"/>
                                <w:spacing w:val="-8"/>
                                <w:sz w:val="17"/>
                              </w:rPr>
                              <w:t> </w:t>
                            </w:r>
                            <w:r>
                              <w:rPr>
                                <w:rFonts w:ascii="Courier New"/>
                                <w:color w:val="000000"/>
                                <w:spacing w:val="-12"/>
                                <w:sz w:val="17"/>
                              </w:rPr>
                              <w:t>{</w:t>
                            </w:r>
                          </w:p>
                          <w:p>
                            <w:pPr>
                              <w:spacing w:before="23"/>
                              <w:ind w:left="1056" w:right="0" w:firstLine="0"/>
                              <w:jc w:val="left"/>
                              <w:rPr>
                                <w:rFonts w:ascii="Courier New"/>
                                <w:color w:val="000000"/>
                                <w:sz w:val="17"/>
                              </w:rPr>
                            </w:pPr>
                            <w:r>
                              <w:rPr>
                                <w:rFonts w:ascii="Courier New"/>
                                <w:color w:val="000000"/>
                                <w:sz w:val="17"/>
                              </w:rPr>
                              <w:t>{"Jimy",</w:t>
                            </w:r>
                            <w:r>
                              <w:rPr>
                                <w:rFonts w:ascii="Courier New"/>
                                <w:color w:val="000000"/>
                                <w:spacing w:val="-10"/>
                                <w:sz w:val="17"/>
                              </w:rPr>
                              <w:t> </w:t>
                            </w:r>
                            <w:r>
                              <w:rPr>
                                <w:rFonts w:ascii="Courier New"/>
                                <w:color w:val="000000"/>
                                <w:spacing w:val="-4"/>
                                <w:sz w:val="17"/>
                              </w:rPr>
                              <w:t>44},</w:t>
                            </w:r>
                          </w:p>
                          <w:p>
                            <w:pPr>
                              <w:spacing w:before="22"/>
                              <w:ind w:left="1056" w:right="0" w:firstLine="0"/>
                              <w:jc w:val="left"/>
                              <w:rPr>
                                <w:rFonts w:ascii="Courier New"/>
                                <w:color w:val="000000"/>
                                <w:sz w:val="17"/>
                              </w:rPr>
                            </w:pPr>
                            <w:r>
                              <w:rPr>
                                <w:rFonts w:ascii="Courier New"/>
                                <w:color w:val="000000"/>
                                <w:sz w:val="17"/>
                              </w:rPr>
                              <w:t>{"Hane",</w:t>
                            </w:r>
                            <w:r>
                              <w:rPr>
                                <w:rFonts w:ascii="Courier New"/>
                                <w:color w:val="000000"/>
                                <w:spacing w:val="-10"/>
                                <w:sz w:val="17"/>
                              </w:rPr>
                              <w:t> </w:t>
                            </w:r>
                            <w:r>
                              <w:rPr>
                                <w:rFonts w:ascii="Courier New"/>
                                <w:color w:val="000000"/>
                                <w:spacing w:val="-4"/>
                                <w:sz w:val="17"/>
                              </w:rPr>
                              <w:t>28},</w:t>
                            </w:r>
                          </w:p>
                          <w:p>
                            <w:pPr>
                              <w:spacing w:before="22"/>
                              <w:ind w:left="1056" w:right="0" w:firstLine="0"/>
                              <w:jc w:val="left"/>
                              <w:rPr>
                                <w:rFonts w:ascii="Courier New"/>
                                <w:color w:val="000000"/>
                                <w:sz w:val="17"/>
                              </w:rPr>
                            </w:pPr>
                            <w:r>
                              <w:rPr>
                                <w:rFonts w:ascii="Courier New"/>
                                <w:color w:val="000000"/>
                                <w:sz w:val="17"/>
                              </w:rPr>
                              <w:t>{"Lyle",</w:t>
                            </w:r>
                            <w:r>
                              <w:rPr>
                                <w:rFonts w:ascii="Courier New"/>
                                <w:color w:val="000000"/>
                                <w:spacing w:val="-10"/>
                                <w:sz w:val="17"/>
                              </w:rPr>
                              <w:t> </w:t>
                            </w:r>
                            <w:r>
                              <w:rPr>
                                <w:rFonts w:ascii="Courier New"/>
                                <w:color w:val="000000"/>
                                <w:spacing w:val="-4"/>
                                <w:sz w:val="17"/>
                              </w:rPr>
                              <w:t>21},</w:t>
                            </w:r>
                          </w:p>
                          <w:p>
                            <w:pPr>
                              <w:spacing w:before="22"/>
                              <w:ind w:left="648" w:right="0" w:firstLine="0"/>
                              <w:jc w:val="left"/>
                              <w:rPr>
                                <w:rFonts w:ascii="Courier New"/>
                                <w:color w:val="000000"/>
                                <w:sz w:val="17"/>
                              </w:rPr>
                            </w:pPr>
                            <w:r>
                              <w:rPr>
                                <w:rFonts w:ascii="Courier New"/>
                                <w:color w:val="000000"/>
                                <w:spacing w:val="-10"/>
                                <w:sz w:val="17"/>
                              </w:rPr>
                              <w:t>}</w:t>
                            </w:r>
                          </w:p>
                          <w:p>
                            <w:pPr>
                              <w:spacing w:line="430" w:lineRule="atLeast" w:before="0"/>
                              <w:ind w:left="648" w:right="0" w:firstLine="0"/>
                              <w:jc w:val="left"/>
                              <w:rPr>
                                <w:rFonts w:ascii="Courier New"/>
                                <w:color w:val="000000"/>
                                <w:sz w:val="17"/>
                              </w:rPr>
                            </w:pPr>
                            <w:r>
                              <w:rPr>
                                <w:rFonts w:ascii="Courier New"/>
                                <w:color w:val="000000"/>
                                <w:sz w:val="17"/>
                              </w:rPr>
                              <w:t>groupedByAge</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people.GroupByInt(age</w:t>
                            </w:r>
                            <w:r>
                              <w:rPr>
                                <w:rFonts w:ascii="Courier New"/>
                                <w:color w:val="000000"/>
                                <w:sz w:val="17"/>
                              </w:rPr>
                              <w:t>)</w:t>
                            </w:r>
                            <w:r>
                              <w:rPr>
                                <w:rFonts w:ascii="Courier New"/>
                                <w:color w:val="000000"/>
                                <w:sz w:val="17"/>
                              </w:rPr>
                              <w:t> </w:t>
                            </w:r>
                            <w:r>
                              <w:rPr>
                                <w:rFonts w:ascii="Courier New"/>
                                <w:color w:val="000000"/>
                                <w:spacing w:val="-2"/>
                                <w:sz w:val="17"/>
                              </w:rPr>
                              <w:t>fmt.Println(groupedByAge)</w:t>
                            </w:r>
                          </w:p>
                          <w:p>
                            <w:pPr>
                              <w:spacing w:before="21"/>
                              <w:ind w:left="240" w:right="0" w:firstLine="0"/>
                              <w:jc w:val="left"/>
                              <w:rPr>
                                <w:rFonts w:ascii="Courier New"/>
                                <w:color w:val="000000"/>
                                <w:sz w:val="17"/>
                              </w:rPr>
                            </w:pPr>
                            <w:r>
                              <w:rPr>
                                <w:rFonts w:ascii="Courier New"/>
                                <w:color w:val="000000"/>
                                <w:spacing w:val="-10"/>
                                <w:sz w:val="17"/>
                              </w:rPr>
                              <w:t>}</w:t>
                            </w:r>
                          </w:p>
                          <w:p>
                            <w:pPr>
                              <w:pStyle w:val="BodyText"/>
                              <w:rPr>
                                <w:rFonts w:ascii="Courier New"/>
                                <w:color w:val="000000"/>
                                <w:sz w:val="17"/>
                              </w:rPr>
                            </w:pPr>
                          </w:p>
                          <w:p>
                            <w:pPr>
                              <w:pStyle w:val="BodyText"/>
                              <w:spacing w:before="66"/>
                              <w:rPr>
                                <w:rFonts w:ascii="Courier New"/>
                                <w:color w:val="000000"/>
                                <w:sz w:val="17"/>
                              </w:rPr>
                            </w:pPr>
                          </w:p>
                          <w:p>
                            <w:pPr>
                              <w:spacing w:before="1"/>
                              <w:ind w:left="240" w:right="0" w:firstLine="0"/>
                              <w:jc w:val="left"/>
                              <w:rPr>
                                <w:rFonts w:ascii="Courier New"/>
                                <w:color w:val="000000"/>
                                <w:sz w:val="17"/>
                              </w:rPr>
                            </w:pPr>
                            <w:r>
                              <w:rPr>
                                <w:rFonts w:ascii="Courier New"/>
                                <w:color w:val="000000"/>
                                <w:spacing w:val="-2"/>
                                <w:sz w:val="17"/>
                              </w:rPr>
                              <w:t>Output: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map[44:[{Jimy</w:t>
                            </w:r>
                            <w:r>
                              <w:rPr>
                                <w:rFonts w:ascii="Courier New"/>
                                <w:color w:val="000000"/>
                                <w:spacing w:val="-8"/>
                                <w:sz w:val="17"/>
                              </w:rPr>
                              <w:t> </w:t>
                            </w:r>
                            <w:r>
                              <w:rPr>
                                <w:rFonts w:ascii="Courier New"/>
                                <w:color w:val="000000"/>
                                <w:sz w:val="17"/>
                              </w:rPr>
                              <w:t>44}]</w:t>
                            </w:r>
                            <w:r>
                              <w:rPr>
                                <w:rFonts w:ascii="Courier New"/>
                                <w:color w:val="000000"/>
                                <w:spacing w:val="-8"/>
                                <w:sz w:val="17"/>
                              </w:rPr>
                              <w:t> </w:t>
                            </w:r>
                            <w:r>
                              <w:rPr>
                                <w:rFonts w:ascii="Courier New"/>
                                <w:color w:val="000000"/>
                                <w:sz w:val="17"/>
                              </w:rPr>
                              <w:t>28:[{Hane</w:t>
                            </w:r>
                            <w:r>
                              <w:rPr>
                                <w:rFonts w:ascii="Courier New"/>
                                <w:color w:val="000000"/>
                                <w:spacing w:val="-8"/>
                                <w:sz w:val="17"/>
                              </w:rPr>
                              <w:t> </w:t>
                            </w:r>
                            <w:r>
                              <w:rPr>
                                <w:rFonts w:ascii="Courier New"/>
                                <w:color w:val="000000"/>
                                <w:sz w:val="17"/>
                              </w:rPr>
                              <w:t>28}</w:t>
                            </w:r>
                            <w:r>
                              <w:rPr>
                                <w:rFonts w:ascii="Courier New"/>
                                <w:color w:val="000000"/>
                                <w:spacing w:val="-8"/>
                                <w:sz w:val="17"/>
                              </w:rPr>
                              <w:t> </w:t>
                            </w:r>
                            <w:r>
                              <w:rPr>
                                <w:rFonts w:ascii="Courier New"/>
                                <w:color w:val="000000"/>
                                <w:sz w:val="17"/>
                              </w:rPr>
                              <w:t>{Lyle</w:t>
                            </w:r>
                            <w:r>
                              <w:rPr>
                                <w:rFonts w:ascii="Courier New"/>
                                <w:color w:val="000000"/>
                                <w:spacing w:val="-8"/>
                                <w:sz w:val="17"/>
                              </w:rPr>
                              <w:t> </w:t>
                            </w:r>
                            <w:r>
                              <w:rPr>
                                <w:rFonts w:ascii="Courier New"/>
                                <w:color w:val="000000"/>
                                <w:spacing w:val="-2"/>
                                <w:sz w:val="17"/>
                              </w:rPr>
                              <w:t>21}]]</w:t>
                            </w:r>
                          </w:p>
                        </w:txbxContent>
                      </wps:txbx>
                      <wps:bodyPr wrap="square" lIns="0" tIns="0" rIns="0" bIns="0" rtlCol="0">
                        <a:noAutofit/>
                      </wps:bodyPr>
                    </wps:wsp>
                  </a:graphicData>
                </a:graphic>
              </wp:anchor>
            </w:drawing>
          </mc:Choice>
          <mc:Fallback>
            <w:pict>
              <v:shape style="position:absolute;margin-left:58.5pt;margin-top:14.968843pt;width:325.25pt;height:362.2pt;mso-position-horizontal-relative:page;mso-position-vertical-relative:paragraph;z-index:-15640064;mso-wrap-distance-left:0;mso-wrap-distance-right:0" type="#_x0000_t202" id="docshape179"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"fmt"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line="266" w:lineRule="auto" w:before="0"/>
                        <w:ind w:left="240" w:right="1876" w:firstLine="0"/>
                        <w:jc w:val="left"/>
                        <w:rPr>
                          <w:rFonts w:ascii="Courier New"/>
                          <w:color w:val="000000"/>
                          <w:sz w:val="17"/>
                        </w:rPr>
                      </w:pPr>
                      <w:r>
                        <w:rPr>
                          <w:rFonts w:ascii="Courier New"/>
                          <w:color w:val="000000"/>
                          <w:sz w:val="17"/>
                        </w:rPr>
                        <w:t>//</w:t>
                      </w:r>
                      <w:r>
                        <w:rPr>
                          <w:rFonts w:ascii="Courier New"/>
                          <w:color w:val="000000"/>
                          <w:spacing w:val="-19"/>
                          <w:sz w:val="17"/>
                        </w:rPr>
                        <w:t> </w:t>
                      </w:r>
                      <w:r>
                        <w:rPr>
                          <w:rFonts w:ascii="Courier New"/>
                          <w:color w:val="000000"/>
                          <w:sz w:val="17"/>
                        </w:rPr>
                        <w:t>+gen</w:t>
                      </w:r>
                      <w:r>
                        <w:rPr>
                          <w:rFonts w:ascii="Courier New"/>
                          <w:color w:val="000000"/>
                          <w:spacing w:val="-19"/>
                          <w:sz w:val="17"/>
                        </w:rPr>
                        <w:t> </w:t>
                      </w:r>
                      <w:r>
                        <w:rPr>
                          <w:rFonts w:ascii="Courier New"/>
                          <w:color w:val="000000"/>
                          <w:sz w:val="17"/>
                        </w:rPr>
                        <w:t>slice:"Where,Count,GroupBy[int]</w:t>
                      </w:r>
                      <w:r>
                        <w:rPr>
                          <w:rFonts w:ascii="Courier New"/>
                          <w:color w:val="000000"/>
                          <w:sz w:val="17"/>
                        </w:rPr>
                        <w:t>"</w:t>
                      </w:r>
                      <w:r>
                        <w:rPr>
                          <w:rFonts w:ascii="Courier New"/>
                          <w:color w:val="000000"/>
                          <w:sz w:val="17"/>
                        </w:rPr>
                        <w:t> type Person struct {</w:t>
                      </w:r>
                    </w:p>
                    <w:p>
                      <w:pPr>
                        <w:spacing w:line="268" w:lineRule="auto" w:before="2"/>
                        <w:ind w:left="648" w:right="4550" w:firstLine="0"/>
                        <w:jc w:val="left"/>
                        <w:rPr>
                          <w:rFonts w:ascii="Courier New"/>
                          <w:color w:val="000000"/>
                          <w:sz w:val="17"/>
                        </w:rPr>
                      </w:pPr>
                      <w:r>
                        <w:rPr>
                          <w:rFonts w:ascii="Courier New"/>
                          <w:color w:val="000000"/>
                          <w:sz w:val="17"/>
                        </w:rPr>
                        <w:t>Name</w:t>
                      </w:r>
                      <w:r>
                        <w:rPr>
                          <w:rFonts w:ascii="Courier New"/>
                          <w:color w:val="000000"/>
                          <w:spacing w:val="-26"/>
                          <w:sz w:val="17"/>
                        </w:rPr>
                        <w:t> </w:t>
                      </w:r>
                      <w:r>
                        <w:rPr>
                          <w:rFonts w:ascii="Courier New"/>
                          <w:color w:val="000000"/>
                          <w:sz w:val="17"/>
                        </w:rPr>
                        <w:t>strin</w:t>
                      </w:r>
                      <w:r>
                        <w:rPr>
                          <w:rFonts w:ascii="Courier New"/>
                          <w:color w:val="000000"/>
                          <w:sz w:val="17"/>
                        </w:rPr>
                        <w:t>g</w:t>
                      </w:r>
                      <w:r>
                        <w:rPr>
                          <w:rFonts w:ascii="Courier New"/>
                          <w:color w:val="000000"/>
                          <w:sz w:val="17"/>
                        </w:rPr>
                        <w:t> Age int</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6" w:lineRule="auto" w:before="0"/>
                        <w:ind w:left="648" w:right="3712" w:hanging="408"/>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age(p</w:t>
                      </w:r>
                      <w:r>
                        <w:rPr>
                          <w:rFonts w:ascii="Courier New"/>
                          <w:color w:val="000000"/>
                          <w:spacing w:val="-10"/>
                          <w:sz w:val="17"/>
                        </w:rPr>
                        <w:t> </w:t>
                      </w:r>
                      <w:r>
                        <w:rPr>
                          <w:rFonts w:ascii="Courier New"/>
                          <w:color w:val="000000"/>
                          <w:sz w:val="17"/>
                        </w:rPr>
                        <w:t>Person)</w:t>
                      </w:r>
                      <w:r>
                        <w:rPr>
                          <w:rFonts w:ascii="Courier New"/>
                          <w:color w:val="000000"/>
                          <w:spacing w:val="-10"/>
                          <w:sz w:val="17"/>
                        </w:rPr>
                        <w:t> </w:t>
                      </w:r>
                      <w:r>
                        <w:rPr>
                          <w:rFonts w:ascii="Courier New"/>
                          <w:color w:val="000000"/>
                          <w:sz w:val="17"/>
                        </w:rPr>
                        <w:t>int</w:t>
                      </w:r>
                      <w:r>
                        <w:rPr>
                          <w:rFonts w:ascii="Courier New"/>
                          <w:color w:val="000000"/>
                          <w:spacing w:val="-10"/>
                          <w:sz w:val="17"/>
                        </w:rPr>
                        <w:t> </w:t>
                      </w:r>
                      <w:r>
                        <w:rPr>
                          <w:rFonts w:ascii="Courier New"/>
                          <w:color w:val="000000"/>
                          <w:sz w:val="17"/>
                        </w:rPr>
                        <w:t>{</w:t>
                      </w:r>
                      <w:r>
                        <w:rPr>
                          <w:rFonts w:ascii="Courier New"/>
                          <w:color w:val="000000"/>
                          <w:sz w:val="17"/>
                        </w:rPr>
                        <w:t> return p.Age</w:t>
                      </w:r>
                    </w:p>
                    <w:p>
                      <w:pPr>
                        <w:spacing w:before="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people</w:t>
                      </w:r>
                      <w:r>
                        <w:rPr>
                          <w:rFonts w:ascii="Courier New"/>
                          <w:color w:val="000000"/>
                          <w:spacing w:val="-8"/>
                          <w:sz w:val="17"/>
                        </w:rPr>
                        <w:t> </w:t>
                      </w:r>
                      <w:r>
                        <w:rPr>
                          <w:rFonts w:ascii="Courier New"/>
                          <w:color w:val="000000"/>
                          <w:sz w:val="17"/>
                        </w:rPr>
                        <w:t>:=</w:t>
                      </w:r>
                      <w:r>
                        <w:rPr>
                          <w:rFonts w:ascii="Courier New"/>
                          <w:color w:val="000000"/>
                          <w:spacing w:val="-7"/>
                          <w:sz w:val="17"/>
                        </w:rPr>
                        <w:t> </w:t>
                      </w:r>
                      <w:r>
                        <w:rPr>
                          <w:rFonts w:ascii="Courier New"/>
                          <w:color w:val="000000"/>
                          <w:sz w:val="17"/>
                        </w:rPr>
                        <w:t>PersonSlice</w:t>
                      </w:r>
                      <w:r>
                        <w:rPr>
                          <w:rFonts w:ascii="Courier New"/>
                          <w:color w:val="000000"/>
                          <w:spacing w:val="-8"/>
                          <w:sz w:val="17"/>
                        </w:rPr>
                        <w:t> </w:t>
                      </w:r>
                      <w:r>
                        <w:rPr>
                          <w:rFonts w:ascii="Courier New"/>
                          <w:color w:val="000000"/>
                          <w:spacing w:val="-12"/>
                          <w:sz w:val="17"/>
                        </w:rPr>
                        <w:t>{</w:t>
                      </w:r>
                    </w:p>
                    <w:p>
                      <w:pPr>
                        <w:spacing w:before="23"/>
                        <w:ind w:left="1056" w:right="0" w:firstLine="0"/>
                        <w:jc w:val="left"/>
                        <w:rPr>
                          <w:rFonts w:ascii="Courier New"/>
                          <w:color w:val="000000"/>
                          <w:sz w:val="17"/>
                        </w:rPr>
                      </w:pPr>
                      <w:r>
                        <w:rPr>
                          <w:rFonts w:ascii="Courier New"/>
                          <w:color w:val="000000"/>
                          <w:sz w:val="17"/>
                        </w:rPr>
                        <w:t>{"Jimy",</w:t>
                      </w:r>
                      <w:r>
                        <w:rPr>
                          <w:rFonts w:ascii="Courier New"/>
                          <w:color w:val="000000"/>
                          <w:spacing w:val="-10"/>
                          <w:sz w:val="17"/>
                        </w:rPr>
                        <w:t> </w:t>
                      </w:r>
                      <w:r>
                        <w:rPr>
                          <w:rFonts w:ascii="Courier New"/>
                          <w:color w:val="000000"/>
                          <w:spacing w:val="-4"/>
                          <w:sz w:val="17"/>
                        </w:rPr>
                        <w:t>44},</w:t>
                      </w:r>
                    </w:p>
                    <w:p>
                      <w:pPr>
                        <w:spacing w:before="22"/>
                        <w:ind w:left="1056" w:right="0" w:firstLine="0"/>
                        <w:jc w:val="left"/>
                        <w:rPr>
                          <w:rFonts w:ascii="Courier New"/>
                          <w:color w:val="000000"/>
                          <w:sz w:val="17"/>
                        </w:rPr>
                      </w:pPr>
                      <w:r>
                        <w:rPr>
                          <w:rFonts w:ascii="Courier New"/>
                          <w:color w:val="000000"/>
                          <w:sz w:val="17"/>
                        </w:rPr>
                        <w:t>{"Hane",</w:t>
                      </w:r>
                      <w:r>
                        <w:rPr>
                          <w:rFonts w:ascii="Courier New"/>
                          <w:color w:val="000000"/>
                          <w:spacing w:val="-10"/>
                          <w:sz w:val="17"/>
                        </w:rPr>
                        <w:t> </w:t>
                      </w:r>
                      <w:r>
                        <w:rPr>
                          <w:rFonts w:ascii="Courier New"/>
                          <w:color w:val="000000"/>
                          <w:spacing w:val="-4"/>
                          <w:sz w:val="17"/>
                        </w:rPr>
                        <w:t>28},</w:t>
                      </w:r>
                    </w:p>
                    <w:p>
                      <w:pPr>
                        <w:spacing w:before="22"/>
                        <w:ind w:left="1056" w:right="0" w:firstLine="0"/>
                        <w:jc w:val="left"/>
                        <w:rPr>
                          <w:rFonts w:ascii="Courier New"/>
                          <w:color w:val="000000"/>
                          <w:sz w:val="17"/>
                        </w:rPr>
                      </w:pPr>
                      <w:r>
                        <w:rPr>
                          <w:rFonts w:ascii="Courier New"/>
                          <w:color w:val="000000"/>
                          <w:sz w:val="17"/>
                        </w:rPr>
                        <w:t>{"Lyle",</w:t>
                      </w:r>
                      <w:r>
                        <w:rPr>
                          <w:rFonts w:ascii="Courier New"/>
                          <w:color w:val="000000"/>
                          <w:spacing w:val="-10"/>
                          <w:sz w:val="17"/>
                        </w:rPr>
                        <w:t> </w:t>
                      </w:r>
                      <w:r>
                        <w:rPr>
                          <w:rFonts w:ascii="Courier New"/>
                          <w:color w:val="000000"/>
                          <w:spacing w:val="-4"/>
                          <w:sz w:val="17"/>
                        </w:rPr>
                        <w:t>21},</w:t>
                      </w:r>
                    </w:p>
                    <w:p>
                      <w:pPr>
                        <w:spacing w:before="22"/>
                        <w:ind w:left="648" w:right="0" w:firstLine="0"/>
                        <w:jc w:val="left"/>
                        <w:rPr>
                          <w:rFonts w:ascii="Courier New"/>
                          <w:color w:val="000000"/>
                          <w:sz w:val="17"/>
                        </w:rPr>
                      </w:pPr>
                      <w:r>
                        <w:rPr>
                          <w:rFonts w:ascii="Courier New"/>
                          <w:color w:val="000000"/>
                          <w:spacing w:val="-10"/>
                          <w:sz w:val="17"/>
                        </w:rPr>
                        <w:t>}</w:t>
                      </w:r>
                    </w:p>
                    <w:p>
                      <w:pPr>
                        <w:spacing w:line="430" w:lineRule="atLeast" w:before="0"/>
                        <w:ind w:left="648" w:right="0" w:firstLine="0"/>
                        <w:jc w:val="left"/>
                        <w:rPr>
                          <w:rFonts w:ascii="Courier New"/>
                          <w:color w:val="000000"/>
                          <w:sz w:val="17"/>
                        </w:rPr>
                      </w:pPr>
                      <w:r>
                        <w:rPr>
                          <w:rFonts w:ascii="Courier New"/>
                          <w:color w:val="000000"/>
                          <w:sz w:val="17"/>
                        </w:rPr>
                        <w:t>groupedByAge</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people.GroupByInt(age</w:t>
                      </w:r>
                      <w:r>
                        <w:rPr>
                          <w:rFonts w:ascii="Courier New"/>
                          <w:color w:val="000000"/>
                          <w:sz w:val="17"/>
                        </w:rPr>
                        <w:t>)</w:t>
                      </w:r>
                      <w:r>
                        <w:rPr>
                          <w:rFonts w:ascii="Courier New"/>
                          <w:color w:val="000000"/>
                          <w:sz w:val="17"/>
                        </w:rPr>
                        <w:t> </w:t>
                      </w:r>
                      <w:r>
                        <w:rPr>
                          <w:rFonts w:ascii="Courier New"/>
                          <w:color w:val="000000"/>
                          <w:spacing w:val="-2"/>
                          <w:sz w:val="17"/>
                        </w:rPr>
                        <w:t>fmt.Println(groupedByAge)</w:t>
                      </w:r>
                    </w:p>
                    <w:p>
                      <w:pPr>
                        <w:spacing w:before="21"/>
                        <w:ind w:left="240" w:right="0" w:firstLine="0"/>
                        <w:jc w:val="left"/>
                        <w:rPr>
                          <w:rFonts w:ascii="Courier New"/>
                          <w:color w:val="000000"/>
                          <w:sz w:val="17"/>
                        </w:rPr>
                      </w:pPr>
                      <w:r>
                        <w:rPr>
                          <w:rFonts w:ascii="Courier New"/>
                          <w:color w:val="000000"/>
                          <w:spacing w:val="-10"/>
                          <w:sz w:val="17"/>
                        </w:rPr>
                        <w:t>}</w:t>
                      </w:r>
                    </w:p>
                    <w:p>
                      <w:pPr>
                        <w:pStyle w:val="BodyText"/>
                        <w:rPr>
                          <w:rFonts w:ascii="Courier New"/>
                          <w:color w:val="000000"/>
                          <w:sz w:val="17"/>
                        </w:rPr>
                      </w:pPr>
                    </w:p>
                    <w:p>
                      <w:pPr>
                        <w:pStyle w:val="BodyText"/>
                        <w:spacing w:before="66"/>
                        <w:rPr>
                          <w:rFonts w:ascii="Courier New"/>
                          <w:color w:val="000000"/>
                          <w:sz w:val="17"/>
                        </w:rPr>
                      </w:pPr>
                    </w:p>
                    <w:p>
                      <w:pPr>
                        <w:spacing w:before="1"/>
                        <w:ind w:left="240" w:right="0" w:firstLine="0"/>
                        <w:jc w:val="left"/>
                        <w:rPr>
                          <w:rFonts w:ascii="Courier New"/>
                          <w:color w:val="000000"/>
                          <w:sz w:val="17"/>
                        </w:rPr>
                      </w:pPr>
                      <w:r>
                        <w:rPr>
                          <w:rFonts w:ascii="Courier New"/>
                          <w:color w:val="000000"/>
                          <w:spacing w:val="-2"/>
                          <w:sz w:val="17"/>
                        </w:rPr>
                        <w:t>Output: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map[44:[{Jimy</w:t>
                      </w:r>
                      <w:r>
                        <w:rPr>
                          <w:rFonts w:ascii="Courier New"/>
                          <w:color w:val="000000"/>
                          <w:spacing w:val="-8"/>
                          <w:sz w:val="17"/>
                        </w:rPr>
                        <w:t> </w:t>
                      </w:r>
                      <w:r>
                        <w:rPr>
                          <w:rFonts w:ascii="Courier New"/>
                          <w:color w:val="000000"/>
                          <w:sz w:val="17"/>
                        </w:rPr>
                        <w:t>44}]</w:t>
                      </w:r>
                      <w:r>
                        <w:rPr>
                          <w:rFonts w:ascii="Courier New"/>
                          <w:color w:val="000000"/>
                          <w:spacing w:val="-8"/>
                          <w:sz w:val="17"/>
                        </w:rPr>
                        <w:t> </w:t>
                      </w:r>
                      <w:r>
                        <w:rPr>
                          <w:rFonts w:ascii="Courier New"/>
                          <w:color w:val="000000"/>
                          <w:sz w:val="17"/>
                        </w:rPr>
                        <w:t>28:[{Hane</w:t>
                      </w:r>
                      <w:r>
                        <w:rPr>
                          <w:rFonts w:ascii="Courier New"/>
                          <w:color w:val="000000"/>
                          <w:spacing w:val="-8"/>
                          <w:sz w:val="17"/>
                        </w:rPr>
                        <w:t> </w:t>
                      </w:r>
                      <w:r>
                        <w:rPr>
                          <w:rFonts w:ascii="Courier New"/>
                          <w:color w:val="000000"/>
                          <w:sz w:val="17"/>
                        </w:rPr>
                        <w:t>28}</w:t>
                      </w:r>
                      <w:r>
                        <w:rPr>
                          <w:rFonts w:ascii="Courier New"/>
                          <w:color w:val="000000"/>
                          <w:spacing w:val="-8"/>
                          <w:sz w:val="17"/>
                        </w:rPr>
                        <w:t> </w:t>
                      </w:r>
                      <w:r>
                        <w:rPr>
                          <w:rFonts w:ascii="Courier New"/>
                          <w:color w:val="000000"/>
                          <w:sz w:val="17"/>
                        </w:rPr>
                        <w:t>{Lyle</w:t>
                      </w:r>
                      <w:r>
                        <w:rPr>
                          <w:rFonts w:ascii="Courier New"/>
                          <w:color w:val="000000"/>
                          <w:spacing w:val="-8"/>
                          <w:sz w:val="17"/>
                        </w:rPr>
                        <w:t> </w:t>
                      </w:r>
                      <w:r>
                        <w:rPr>
                          <w:rFonts w:ascii="Courier New"/>
                          <w:color w:val="000000"/>
                          <w:spacing w:val="-2"/>
                          <w:sz w:val="17"/>
                        </w:rPr>
                        <w:t>21}]]</w:t>
                      </w:r>
                    </w:p>
                  </w:txbxContent>
                </v:textbox>
                <v:fill type="solid"/>
                <w10:wrap type="topAndBottom"/>
              </v:shape>
            </w:pict>
          </mc:Fallback>
        </mc:AlternateContent>
      </w:r>
    </w:p>
    <w:p>
      <w:pPr>
        <w:pStyle w:val="BodyText"/>
        <w:spacing w:before="280"/>
      </w:pPr>
    </w:p>
    <w:p>
      <w:pPr>
        <w:spacing w:before="0"/>
        <w:ind w:left="177" w:right="0" w:firstLine="0"/>
        <w:jc w:val="left"/>
        <w:rPr>
          <w:rFonts w:ascii="Lucida Sans"/>
          <w:i/>
          <w:sz w:val="21"/>
        </w:rPr>
      </w:pPr>
      <w:bookmarkStart w:name="﻿Gorm﻿" w:id="588"/>
      <w:bookmarkEnd w:id="588"/>
      <w:r>
        <w:rPr/>
      </w:r>
      <w:bookmarkStart w:name="_bookmark365" w:id="589"/>
      <w:bookmarkEnd w:id="589"/>
      <w:r>
        <w:rPr/>
      </w:r>
      <w:r>
        <w:rPr>
          <w:rFonts w:ascii="Lucida Sans"/>
          <w:i/>
          <w:spacing w:val="-4"/>
          <w:sz w:val="21"/>
        </w:rPr>
        <w:t>Gorm</w:t>
      </w:r>
    </w:p>
    <w:p>
      <w:pPr>
        <w:pStyle w:val="BodyText"/>
        <w:spacing w:line="225" w:lineRule="auto" w:before="28"/>
        <w:ind w:left="177" w:right="175"/>
        <w:jc w:val="both"/>
      </w:pPr>
      <w:r>
        <w:rPr>
          <w:w w:val="90"/>
        </w:rPr>
        <w:t>Go is noted for its austerity. Database programming is no exception. Th</w:t>
      </w:r>
      <w:r>
        <w:rPr>
          <w:w w:val="90"/>
        </w:rPr>
        <w:t>e</w:t>
      </w:r>
      <w:r>
        <w:rPr>
          <w:w w:val="90"/>
        </w:rPr>
        <w:t> majority of popular Go DB libraries are rather low-level. Gorm introduce</w:t>
      </w:r>
      <w:r>
        <w:rPr>
          <w:w w:val="90"/>
        </w:rPr>
        <w:t>s</w:t>
      </w:r>
      <w:r>
        <w:rPr>
          <w:w w:val="90"/>
        </w:rPr>
        <w:t> </w:t>
      </w:r>
      <w:r>
        <w:rPr>
          <w:spacing w:val="-8"/>
        </w:rPr>
        <w:t>the</w:t>
      </w:r>
      <w:r>
        <w:rPr/>
        <w:t> </w:t>
      </w:r>
      <w:r>
        <w:rPr>
          <w:spacing w:val="-8"/>
        </w:rPr>
        <w:t>realm</w:t>
      </w:r>
      <w:r>
        <w:rPr/>
        <w:t> </w:t>
      </w:r>
      <w:r>
        <w:rPr>
          <w:spacing w:val="-8"/>
        </w:rPr>
        <w:t>of</w:t>
      </w:r>
      <w:r>
        <w:rPr/>
        <w:t> </w:t>
      </w:r>
      <w:r>
        <w:rPr>
          <w:spacing w:val="-8"/>
        </w:rPr>
        <w:t>object-relational</w:t>
      </w:r>
      <w:r>
        <w:rPr/>
        <w:t> </w:t>
      </w:r>
      <w:r>
        <w:rPr>
          <w:spacing w:val="-8"/>
        </w:rPr>
        <w:t>mapping</w:t>
      </w:r>
      <w:r>
        <w:rPr/>
        <w:t> </w:t>
      </w:r>
      <w:r>
        <w:rPr>
          <w:spacing w:val="-8"/>
        </w:rPr>
        <w:t>to</w:t>
      </w:r>
      <w:r>
        <w:rPr/>
        <w:t> </w:t>
      </w:r>
      <w:r>
        <w:rPr>
          <w:spacing w:val="-8"/>
        </w:rPr>
        <w:t>Go</w:t>
      </w:r>
      <w:r>
        <w:rPr/>
        <w:t> </w:t>
      </w:r>
      <w:r>
        <w:rPr>
          <w:spacing w:val="-8"/>
        </w:rPr>
        <w:t>by</w:t>
      </w:r>
      <w:r>
        <w:rPr/>
        <w:t> </w:t>
      </w:r>
      <w:r>
        <w:rPr>
          <w:spacing w:val="-8"/>
        </w:rPr>
        <w:t>including</w:t>
      </w:r>
      <w:r>
        <w:rPr/>
        <w:t> </w:t>
      </w:r>
      <w:r>
        <w:rPr>
          <w:spacing w:val="-8"/>
        </w:rPr>
        <w:t>the</w:t>
      </w:r>
      <w:r>
        <w:rPr/>
        <w:t> </w:t>
      </w:r>
      <w:r>
        <w:rPr>
          <w:spacing w:val="-8"/>
        </w:rPr>
        <w:t>followin</w:t>
      </w:r>
      <w:r>
        <w:rPr>
          <w:spacing w:val="-8"/>
        </w:rPr>
        <w:t>g</w:t>
      </w:r>
      <w:r>
        <w:rPr>
          <w:spacing w:val="-8"/>
        </w:rPr>
        <w:t> </w:t>
      </w:r>
      <w:r>
        <w:rPr>
          <w:spacing w:val="-2"/>
        </w:rPr>
        <w:t>features:</w:t>
      </w:r>
    </w:p>
    <w:p>
      <w:pPr>
        <w:pStyle w:val="ListParagraph"/>
        <w:numPr>
          <w:ilvl w:val="0"/>
          <w:numId w:val="17"/>
        </w:numPr>
        <w:tabs>
          <w:tab w:pos="658" w:val="left" w:leader="none"/>
        </w:tabs>
        <w:spacing w:line="225" w:lineRule="auto" w:before="284" w:after="0"/>
        <w:ind w:left="658" w:right="175" w:hanging="240"/>
        <w:jc w:val="left"/>
        <w:rPr>
          <w:sz w:val="22"/>
        </w:rPr>
      </w:pPr>
      <w:r>
        <w:rPr>
          <w:spacing w:val="-6"/>
          <w:sz w:val="22"/>
        </w:rPr>
        <w:t>Associations</w:t>
      </w:r>
      <w:r>
        <w:rPr>
          <w:spacing w:val="12"/>
          <w:sz w:val="22"/>
        </w:rPr>
        <w:t> </w:t>
      </w:r>
      <w:r>
        <w:rPr>
          <w:spacing w:val="-6"/>
          <w:sz w:val="22"/>
        </w:rPr>
        <w:t>(Has</w:t>
      </w:r>
      <w:r>
        <w:rPr>
          <w:spacing w:val="12"/>
          <w:sz w:val="22"/>
        </w:rPr>
        <w:t> </w:t>
      </w:r>
      <w:r>
        <w:rPr>
          <w:spacing w:val="-6"/>
          <w:sz w:val="22"/>
        </w:rPr>
        <w:t>One,</w:t>
      </w:r>
      <w:r>
        <w:rPr>
          <w:spacing w:val="12"/>
          <w:sz w:val="22"/>
        </w:rPr>
        <w:t> </w:t>
      </w:r>
      <w:r>
        <w:rPr>
          <w:spacing w:val="-6"/>
          <w:sz w:val="22"/>
        </w:rPr>
        <w:t>Has</w:t>
      </w:r>
      <w:r>
        <w:rPr>
          <w:spacing w:val="12"/>
          <w:sz w:val="22"/>
        </w:rPr>
        <w:t> </w:t>
      </w:r>
      <w:r>
        <w:rPr>
          <w:spacing w:val="-6"/>
          <w:sz w:val="22"/>
        </w:rPr>
        <w:t>Many,</w:t>
      </w:r>
      <w:r>
        <w:rPr>
          <w:spacing w:val="12"/>
          <w:sz w:val="22"/>
        </w:rPr>
        <w:t> </w:t>
      </w:r>
      <w:r>
        <w:rPr>
          <w:spacing w:val="-6"/>
          <w:sz w:val="22"/>
        </w:rPr>
        <w:t>Belongs</w:t>
      </w:r>
      <w:r>
        <w:rPr>
          <w:spacing w:val="12"/>
          <w:sz w:val="22"/>
        </w:rPr>
        <w:t> </w:t>
      </w:r>
      <w:r>
        <w:rPr>
          <w:spacing w:val="-6"/>
          <w:sz w:val="22"/>
        </w:rPr>
        <w:t>To,</w:t>
      </w:r>
      <w:r>
        <w:rPr>
          <w:spacing w:val="12"/>
          <w:sz w:val="22"/>
        </w:rPr>
        <w:t> </w:t>
      </w:r>
      <w:r>
        <w:rPr>
          <w:spacing w:val="-6"/>
          <w:sz w:val="22"/>
        </w:rPr>
        <w:t>Many</w:t>
      </w:r>
      <w:r>
        <w:rPr>
          <w:spacing w:val="12"/>
          <w:sz w:val="22"/>
        </w:rPr>
        <w:t> </w:t>
      </w:r>
      <w:r>
        <w:rPr>
          <w:spacing w:val="-6"/>
          <w:sz w:val="22"/>
        </w:rPr>
        <w:t>To</w:t>
      </w:r>
      <w:r>
        <w:rPr>
          <w:spacing w:val="12"/>
          <w:sz w:val="22"/>
        </w:rPr>
        <w:t> </w:t>
      </w:r>
      <w:r>
        <w:rPr>
          <w:spacing w:val="-6"/>
          <w:sz w:val="22"/>
        </w:rPr>
        <w:t>Many</w:t>
      </w:r>
      <w:r>
        <w:rPr>
          <w:spacing w:val="-6"/>
          <w:sz w:val="22"/>
        </w:rPr>
        <w:t>,</w:t>
      </w:r>
      <w:r>
        <w:rPr>
          <w:spacing w:val="-6"/>
          <w:sz w:val="22"/>
        </w:rPr>
        <w:t> </w:t>
      </w:r>
      <w:r>
        <w:rPr>
          <w:spacing w:val="-2"/>
          <w:sz w:val="22"/>
        </w:rPr>
        <w:t>Polymorphism)</w:t>
      </w:r>
    </w:p>
    <w:p>
      <w:pPr>
        <w:pStyle w:val="ListParagraph"/>
        <w:spacing w:after="0" w:line="225" w:lineRule="auto"/>
        <w:jc w:val="left"/>
        <w:rPr>
          <w:sz w:val="22"/>
        </w:rPr>
        <w:sectPr>
          <w:pgSz w:w="8850" w:h="13270"/>
          <w:pgMar w:header="682" w:footer="0" w:top="920" w:bottom="280" w:left="992" w:right="992"/>
        </w:sectPr>
      </w:pPr>
    </w:p>
    <w:p>
      <w:pPr>
        <w:pStyle w:val="BodyText"/>
        <w:spacing w:before="31"/>
      </w:pPr>
    </w:p>
    <w:p>
      <w:pPr>
        <w:pStyle w:val="ListParagraph"/>
        <w:numPr>
          <w:ilvl w:val="0"/>
          <w:numId w:val="17"/>
        </w:numPr>
        <w:tabs>
          <w:tab w:pos="657" w:val="left" w:leader="none"/>
        </w:tabs>
        <w:spacing w:line="240" w:lineRule="auto" w:before="0" w:after="0"/>
        <w:ind w:left="657" w:right="0" w:hanging="239"/>
        <w:jc w:val="left"/>
        <w:rPr>
          <w:sz w:val="22"/>
        </w:rPr>
      </w:pPr>
      <w:r>
        <w:rPr>
          <w:w w:val="90"/>
          <w:sz w:val="22"/>
        </w:rPr>
        <w:t>Callbacks</w:t>
      </w:r>
      <w:r>
        <w:rPr>
          <w:sz w:val="22"/>
        </w:rPr>
        <w:t> </w:t>
      </w:r>
      <w:r>
        <w:rPr>
          <w:w w:val="90"/>
          <w:sz w:val="22"/>
        </w:rPr>
        <w:t>(before/after</w:t>
      </w:r>
      <w:r>
        <w:rPr>
          <w:sz w:val="22"/>
        </w:rPr>
        <w:t> </w:t>
      </w:r>
      <w:r>
        <w:rPr>
          <w:spacing w:val="-2"/>
          <w:w w:val="90"/>
          <w:sz w:val="22"/>
        </w:rPr>
        <w:t>creating/saving/updating/deleting/finding)</w:t>
      </w:r>
    </w:p>
    <w:p>
      <w:pPr>
        <w:pStyle w:val="ListParagraph"/>
        <w:numPr>
          <w:ilvl w:val="0"/>
          <w:numId w:val="17"/>
        </w:numPr>
        <w:tabs>
          <w:tab w:pos="657" w:val="left" w:leader="none"/>
        </w:tabs>
        <w:spacing w:line="240" w:lineRule="auto" w:before="123" w:after="0"/>
        <w:ind w:left="657" w:right="0" w:hanging="239"/>
        <w:jc w:val="left"/>
        <w:rPr>
          <w:sz w:val="22"/>
        </w:rPr>
      </w:pPr>
      <w:r>
        <w:rPr>
          <w:spacing w:val="-2"/>
          <w:w w:val="90"/>
          <w:sz w:val="22"/>
        </w:rPr>
        <w:t>Preloading</w:t>
      </w:r>
      <w:r>
        <w:rPr>
          <w:spacing w:val="-3"/>
          <w:sz w:val="22"/>
        </w:rPr>
        <w:t> </w:t>
      </w:r>
      <w:r>
        <w:rPr>
          <w:spacing w:val="-2"/>
          <w:w w:val="90"/>
          <w:sz w:val="22"/>
        </w:rPr>
        <w:t>(eager</w:t>
      </w:r>
      <w:r>
        <w:rPr>
          <w:spacing w:val="-3"/>
          <w:sz w:val="22"/>
        </w:rPr>
        <w:t> </w:t>
      </w:r>
      <w:r>
        <w:rPr>
          <w:spacing w:val="-2"/>
          <w:w w:val="90"/>
          <w:sz w:val="22"/>
        </w:rPr>
        <w:t>loading)</w:t>
      </w:r>
    </w:p>
    <w:p>
      <w:pPr>
        <w:pStyle w:val="ListParagraph"/>
        <w:numPr>
          <w:ilvl w:val="0"/>
          <w:numId w:val="17"/>
        </w:numPr>
        <w:tabs>
          <w:tab w:pos="657" w:val="left" w:leader="none"/>
        </w:tabs>
        <w:spacing w:line="240" w:lineRule="auto" w:before="123" w:after="0"/>
        <w:ind w:left="657" w:right="0" w:hanging="239"/>
        <w:jc w:val="left"/>
        <w:rPr>
          <w:sz w:val="22"/>
        </w:rPr>
      </w:pPr>
      <w:r>
        <w:rPr>
          <w:spacing w:val="-2"/>
          <w:sz w:val="22"/>
        </w:rPr>
        <w:t>Transactions</w:t>
      </w:r>
    </w:p>
    <w:p>
      <w:pPr>
        <w:pStyle w:val="ListParagraph"/>
        <w:numPr>
          <w:ilvl w:val="0"/>
          <w:numId w:val="17"/>
        </w:numPr>
        <w:tabs>
          <w:tab w:pos="657" w:val="left" w:leader="none"/>
        </w:tabs>
        <w:spacing w:line="240" w:lineRule="auto" w:before="124" w:after="0"/>
        <w:ind w:left="657" w:right="0" w:hanging="239"/>
        <w:jc w:val="left"/>
        <w:rPr>
          <w:sz w:val="22"/>
        </w:rPr>
      </w:pPr>
      <w:r>
        <w:rPr>
          <w:w w:val="90"/>
          <w:sz w:val="22"/>
        </w:rPr>
        <w:t>Composite</w:t>
      </w:r>
      <w:r>
        <w:rPr>
          <w:spacing w:val="-2"/>
          <w:w w:val="90"/>
          <w:sz w:val="22"/>
        </w:rPr>
        <w:t> </w:t>
      </w:r>
      <w:r>
        <w:rPr>
          <w:w w:val="90"/>
          <w:sz w:val="22"/>
        </w:rPr>
        <w:t>The</w:t>
      </w:r>
      <w:r>
        <w:rPr>
          <w:spacing w:val="-1"/>
          <w:w w:val="90"/>
          <w:sz w:val="22"/>
        </w:rPr>
        <w:t> </w:t>
      </w:r>
      <w:r>
        <w:rPr>
          <w:w w:val="90"/>
          <w:sz w:val="22"/>
        </w:rPr>
        <w:t>primary</w:t>
      </w:r>
      <w:r>
        <w:rPr>
          <w:spacing w:val="-2"/>
          <w:w w:val="90"/>
          <w:sz w:val="22"/>
        </w:rPr>
        <w:t> </w:t>
      </w:r>
      <w:r>
        <w:rPr>
          <w:spacing w:val="-5"/>
          <w:w w:val="90"/>
          <w:sz w:val="22"/>
        </w:rPr>
        <w:t>key</w:t>
      </w:r>
    </w:p>
    <w:p>
      <w:pPr>
        <w:pStyle w:val="ListParagraph"/>
        <w:numPr>
          <w:ilvl w:val="0"/>
          <w:numId w:val="17"/>
        </w:numPr>
        <w:tabs>
          <w:tab w:pos="657" w:val="left" w:leader="none"/>
        </w:tabs>
        <w:spacing w:line="240" w:lineRule="auto" w:before="123" w:after="0"/>
        <w:ind w:left="657" w:right="0" w:hanging="239"/>
        <w:jc w:val="left"/>
        <w:rPr>
          <w:sz w:val="22"/>
        </w:rPr>
      </w:pPr>
      <w:r>
        <w:rPr>
          <w:w w:val="90"/>
          <w:sz w:val="22"/>
        </w:rPr>
        <w:t>Auto</w:t>
      </w:r>
      <w:r>
        <w:rPr>
          <w:spacing w:val="-5"/>
          <w:sz w:val="22"/>
        </w:rPr>
        <w:t> </w:t>
      </w:r>
      <w:r>
        <w:rPr>
          <w:w w:val="90"/>
          <w:sz w:val="22"/>
        </w:rPr>
        <w:t>Migrations</w:t>
      </w:r>
      <w:r>
        <w:rPr>
          <w:spacing w:val="-4"/>
          <w:sz w:val="22"/>
        </w:rPr>
        <w:t> </w:t>
      </w:r>
      <w:r>
        <w:rPr>
          <w:w w:val="90"/>
          <w:sz w:val="22"/>
        </w:rPr>
        <w:t>in</w:t>
      </w:r>
      <w:r>
        <w:rPr>
          <w:spacing w:val="-4"/>
          <w:sz w:val="22"/>
        </w:rPr>
        <w:t> </w:t>
      </w:r>
      <w:r>
        <w:rPr>
          <w:w w:val="90"/>
          <w:sz w:val="22"/>
        </w:rPr>
        <w:t>SQL</w:t>
      </w:r>
      <w:r>
        <w:rPr>
          <w:spacing w:val="-4"/>
          <w:sz w:val="22"/>
        </w:rPr>
        <w:t> </w:t>
      </w:r>
      <w:r>
        <w:rPr>
          <w:spacing w:val="-2"/>
          <w:w w:val="90"/>
          <w:sz w:val="22"/>
        </w:rPr>
        <w:t>Builder</w:t>
      </w:r>
    </w:p>
    <w:p>
      <w:pPr>
        <w:pStyle w:val="ListParagraph"/>
        <w:numPr>
          <w:ilvl w:val="0"/>
          <w:numId w:val="17"/>
        </w:numPr>
        <w:tabs>
          <w:tab w:pos="657" w:val="left" w:leader="none"/>
        </w:tabs>
        <w:spacing w:line="240" w:lineRule="auto" w:before="123" w:after="0"/>
        <w:ind w:left="657" w:right="0" w:hanging="239"/>
        <w:jc w:val="left"/>
        <w:rPr>
          <w:sz w:val="22"/>
        </w:rPr>
      </w:pPr>
      <w:r>
        <w:rPr>
          <w:spacing w:val="-2"/>
          <w:sz w:val="22"/>
        </w:rPr>
        <w:t>Logger</w:t>
      </w:r>
    </w:p>
    <w:p>
      <w:pPr>
        <w:pStyle w:val="ListParagraph"/>
        <w:numPr>
          <w:ilvl w:val="0"/>
          <w:numId w:val="17"/>
        </w:numPr>
        <w:tabs>
          <w:tab w:pos="657" w:val="left" w:leader="none"/>
        </w:tabs>
        <w:spacing w:line="240" w:lineRule="auto" w:before="123" w:after="0"/>
        <w:ind w:left="657" w:right="0" w:hanging="239"/>
        <w:jc w:val="left"/>
        <w:rPr>
          <w:sz w:val="22"/>
        </w:rPr>
      </w:pPr>
      <w:r>
        <w:rPr>
          <w:w w:val="90"/>
          <w:sz w:val="22"/>
        </w:rPr>
        <w:t>Write</w:t>
      </w:r>
      <w:r>
        <w:rPr>
          <w:spacing w:val="-2"/>
          <w:w w:val="90"/>
          <w:sz w:val="22"/>
        </w:rPr>
        <w:t> </w:t>
      </w:r>
      <w:r>
        <w:rPr>
          <w:w w:val="90"/>
          <w:sz w:val="22"/>
        </w:rPr>
        <w:t>Plugins</w:t>
      </w:r>
      <w:r>
        <w:rPr>
          <w:spacing w:val="-1"/>
          <w:w w:val="90"/>
          <w:sz w:val="22"/>
        </w:rPr>
        <w:t> </w:t>
      </w:r>
      <w:r>
        <w:rPr>
          <w:w w:val="90"/>
          <w:sz w:val="22"/>
        </w:rPr>
        <w:t>based</w:t>
      </w:r>
      <w:r>
        <w:rPr>
          <w:spacing w:val="-1"/>
          <w:w w:val="90"/>
          <w:sz w:val="22"/>
        </w:rPr>
        <w:t> </w:t>
      </w:r>
      <w:r>
        <w:rPr>
          <w:w w:val="90"/>
          <w:sz w:val="22"/>
        </w:rPr>
        <w:t>on</w:t>
      </w:r>
      <w:r>
        <w:rPr>
          <w:spacing w:val="-1"/>
          <w:w w:val="90"/>
          <w:sz w:val="22"/>
        </w:rPr>
        <w:t> </w:t>
      </w:r>
      <w:r>
        <w:rPr>
          <w:w w:val="90"/>
          <w:sz w:val="22"/>
        </w:rPr>
        <w:t>GORM</w:t>
      </w:r>
      <w:r>
        <w:rPr>
          <w:spacing w:val="-1"/>
          <w:w w:val="90"/>
          <w:sz w:val="22"/>
        </w:rPr>
        <w:t> </w:t>
      </w:r>
      <w:r>
        <w:rPr>
          <w:w w:val="90"/>
          <w:sz w:val="22"/>
        </w:rPr>
        <w:t>callbacks</w:t>
      </w:r>
      <w:r>
        <w:rPr>
          <w:spacing w:val="-1"/>
          <w:w w:val="90"/>
          <w:sz w:val="22"/>
        </w:rPr>
        <w:t> </w:t>
      </w:r>
      <w:r>
        <w:rPr>
          <w:w w:val="90"/>
          <w:sz w:val="22"/>
        </w:rPr>
        <w:t>to</w:t>
      </w:r>
      <w:r>
        <w:rPr>
          <w:spacing w:val="-2"/>
          <w:w w:val="90"/>
          <w:sz w:val="22"/>
        </w:rPr>
        <w:t> </w:t>
      </w:r>
      <w:r>
        <w:rPr>
          <w:w w:val="90"/>
          <w:sz w:val="22"/>
        </w:rPr>
        <w:t>extend</w:t>
      </w:r>
      <w:r>
        <w:rPr>
          <w:spacing w:val="-1"/>
          <w:w w:val="90"/>
          <w:sz w:val="22"/>
        </w:rPr>
        <w:t> </w:t>
      </w:r>
      <w:r>
        <w:rPr>
          <w:w w:val="90"/>
          <w:sz w:val="22"/>
        </w:rPr>
        <w:t>the</w:t>
      </w:r>
      <w:r>
        <w:rPr>
          <w:spacing w:val="-1"/>
          <w:w w:val="90"/>
          <w:sz w:val="22"/>
        </w:rPr>
        <w:t> </w:t>
      </w:r>
      <w:r>
        <w:rPr>
          <w:spacing w:val="-2"/>
          <w:w w:val="90"/>
          <w:sz w:val="22"/>
        </w:rPr>
        <w:t>functionality.</w:t>
      </w:r>
    </w:p>
    <w:p>
      <w:pPr>
        <w:pStyle w:val="BodyText"/>
        <w:spacing w:before="60"/>
      </w:pPr>
    </w:p>
    <w:p>
      <w:pPr>
        <w:pStyle w:val="BodyText"/>
        <w:spacing w:line="225" w:lineRule="auto"/>
        <w:ind w:left="177" w:right="175"/>
        <w:jc w:val="both"/>
      </w:pPr>
      <w:r>
        <w:rPr>
          <w:w w:val="90"/>
        </w:rPr>
        <w:t>However,</w:t>
      </w:r>
      <w:r>
        <w:rPr>
          <w:spacing w:val="-6"/>
          <w:w w:val="90"/>
        </w:rPr>
        <w:t> </w:t>
      </w:r>
      <w:r>
        <w:rPr>
          <w:w w:val="90"/>
        </w:rPr>
        <w:t>it</w:t>
      </w:r>
      <w:r>
        <w:rPr>
          <w:spacing w:val="-6"/>
          <w:w w:val="90"/>
        </w:rPr>
        <w:t> </w:t>
      </w:r>
      <w:r>
        <w:rPr>
          <w:w w:val="90"/>
        </w:rPr>
        <w:t>does</w:t>
      </w:r>
      <w:r>
        <w:rPr>
          <w:spacing w:val="-6"/>
          <w:w w:val="90"/>
        </w:rPr>
        <w:t> </w:t>
      </w:r>
      <w:r>
        <w:rPr>
          <w:w w:val="90"/>
        </w:rPr>
        <w:t>not</w:t>
      </w:r>
      <w:r>
        <w:rPr>
          <w:spacing w:val="-6"/>
          <w:w w:val="90"/>
        </w:rPr>
        <w:t> </w:t>
      </w:r>
      <w:r>
        <w:rPr>
          <w:w w:val="90"/>
        </w:rPr>
        <w:t>cover</w:t>
      </w:r>
      <w:r>
        <w:rPr>
          <w:spacing w:val="-6"/>
          <w:w w:val="90"/>
        </w:rPr>
        <w:t> </w:t>
      </w:r>
      <w:r>
        <w:rPr>
          <w:w w:val="90"/>
        </w:rPr>
        <w:t>everything.</w:t>
      </w:r>
      <w:r>
        <w:rPr>
          <w:spacing w:val="-6"/>
          <w:w w:val="90"/>
        </w:rPr>
        <w:t> </w:t>
      </w:r>
      <w:r>
        <w:rPr>
          <w:w w:val="90"/>
        </w:rPr>
        <w:t>Don’t</w:t>
      </w:r>
      <w:r>
        <w:rPr>
          <w:spacing w:val="-6"/>
          <w:w w:val="90"/>
        </w:rPr>
        <w:t> </w:t>
      </w:r>
      <w:r>
        <w:rPr>
          <w:w w:val="90"/>
        </w:rPr>
        <w:t>expect</w:t>
      </w:r>
      <w:r>
        <w:rPr>
          <w:spacing w:val="-6"/>
          <w:w w:val="90"/>
        </w:rPr>
        <w:t> </w:t>
      </w:r>
      <w:r>
        <w:rPr>
          <w:w w:val="90"/>
        </w:rPr>
        <w:t>SQLAlchemy</w:t>
      </w:r>
      <w:r>
        <w:rPr>
          <w:spacing w:val="-6"/>
          <w:w w:val="90"/>
        </w:rPr>
        <w:t> </w:t>
      </w:r>
      <w:r>
        <w:rPr>
          <w:w w:val="90"/>
        </w:rPr>
        <w:t>to</w:t>
      </w:r>
      <w:r>
        <w:rPr>
          <w:spacing w:val="-6"/>
          <w:w w:val="90"/>
        </w:rPr>
        <w:t> </w:t>
      </w:r>
      <w:r>
        <w:rPr>
          <w:w w:val="90"/>
        </w:rPr>
        <w:t>wor</w:t>
      </w:r>
      <w:r>
        <w:rPr>
          <w:w w:val="90"/>
        </w:rPr>
        <w:t>k</w:t>
      </w:r>
      <w:r>
        <w:rPr>
          <w:w w:val="90"/>
        </w:rPr>
        <w:t> its magic if we come from Python. We’ll have to travel down a level to ge</w:t>
      </w:r>
      <w:r>
        <w:rPr>
          <w:w w:val="90"/>
        </w:rPr>
        <w:t>t</w:t>
      </w:r>
      <w:r>
        <w:rPr>
          <w:w w:val="90"/>
        </w:rPr>
        <w:t> </w:t>
      </w:r>
      <w:r>
        <w:rPr>
          <w:spacing w:val="-6"/>
        </w:rPr>
        <w:t>more sophisticated items. Here’s an example of how to utilize Gorm i</w:t>
      </w:r>
      <w:r>
        <w:rPr>
          <w:spacing w:val="-6"/>
        </w:rPr>
        <w:t>n</w:t>
      </w:r>
      <w:r>
        <w:rPr>
          <w:spacing w:val="-6"/>
        </w:rPr>
        <w:t> </w:t>
      </w:r>
      <w:r>
        <w:rPr>
          <w:w w:val="90"/>
        </w:rPr>
        <w:t>conjunction with sqlite. Take note of the embedded Gorm. In the Produc</w:t>
      </w:r>
      <w:r>
        <w:rPr>
          <w:w w:val="90"/>
        </w:rPr>
        <w:t>t</w:t>
      </w:r>
      <w:r>
        <w:rPr>
          <w:w w:val="90"/>
        </w:rPr>
        <w:t> </w:t>
      </w:r>
      <w:r>
        <w:rPr/>
        <w:t>struct,</w:t>
      </w:r>
      <w:r>
        <w:rPr>
          <w:spacing w:val="-13"/>
        </w:rPr>
        <w:t> </w:t>
      </w:r>
      <w:r>
        <w:rPr/>
        <w:t>create</w:t>
      </w:r>
      <w:r>
        <w:rPr>
          <w:spacing w:val="-13"/>
        </w:rPr>
        <w:t> </w:t>
      </w:r>
      <w:r>
        <w:rPr/>
        <w:t>a</w:t>
      </w:r>
      <w:r>
        <w:rPr>
          <w:spacing w:val="-13"/>
        </w:rPr>
        <w:t> </w:t>
      </w:r>
      <w:r>
        <w:rPr/>
        <w:t>model.</w:t>
      </w:r>
    </w:p>
    <w:p>
      <w:pPr>
        <w:pStyle w:val="BodyText"/>
        <w:spacing w:before="268"/>
        <w:rPr>
          <w:sz w:val="20"/>
        </w:rPr>
      </w:pPr>
      <w:r>
        <w:rPr>
          <w:sz w:val="20"/>
        </w:rPr>
        <mc:AlternateContent>
          <mc:Choice Requires="wps">
            <w:drawing>
              <wp:anchor distT="0" distB="0" distL="0" distR="0" allowOverlap="1" layoutInCell="1" locked="0" behindDoc="1" simplePos="0" relativeHeight="487676928">
                <wp:simplePos x="0" y="0"/>
                <wp:positionH relativeFrom="page">
                  <wp:posOffset>742950</wp:posOffset>
                </wp:positionH>
                <wp:positionV relativeFrom="paragraph">
                  <wp:posOffset>356758</wp:posOffset>
                </wp:positionV>
                <wp:extent cx="4130675" cy="3645535"/>
                <wp:effectExtent l="0" t="0" r="0" b="0"/>
                <wp:wrapTopAndBottom/>
                <wp:docPr id="206" name="Textbox 206"/>
                <wp:cNvGraphicFramePr>
                  <a:graphicFrameLocks/>
                </wp:cNvGraphicFramePr>
                <a:graphic>
                  <a:graphicData uri="http://schemas.microsoft.com/office/word/2010/wordprocessingShape">
                    <wps:wsp>
                      <wps:cNvPr id="206" name="Textbox 206"/>
                      <wps:cNvSpPr txBox="1"/>
                      <wps:spPr>
                        <a:xfrm>
                          <a:off x="0" y="0"/>
                          <a:ext cx="4130675" cy="3645535"/>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"github.com/jinzhu/gorm"</w:t>
                            </w:r>
                          </w:p>
                          <w:p>
                            <w:pPr>
                              <w:spacing w:before="22"/>
                              <w:ind w:left="648" w:right="0" w:firstLine="0"/>
                              <w:jc w:val="left"/>
                              <w:rPr>
                                <w:rFonts w:ascii="Courier New"/>
                                <w:color w:val="000000"/>
                                <w:sz w:val="17"/>
                              </w:rPr>
                            </w:pPr>
                            <w:r>
                              <w:rPr>
                                <w:rFonts w:ascii="Courier New"/>
                                <w:color w:val="000000"/>
                                <w:sz w:val="17"/>
                              </w:rPr>
                              <w:t>_</w:t>
                            </w:r>
                            <w:r>
                              <w:rPr>
                                <w:rFonts w:ascii="Courier New"/>
                                <w:color w:val="000000"/>
                                <w:spacing w:val="-3"/>
                                <w:sz w:val="17"/>
                              </w:rPr>
                              <w:t> </w:t>
                            </w:r>
                            <w:r>
                              <w:rPr>
                                <w:rFonts w:ascii="Courier New"/>
                                <w:color w:val="000000"/>
                                <w:spacing w:val="-2"/>
                                <w:sz w:val="17"/>
                              </w:rPr>
                              <w:t>"github.com/jinzhu/gorm/dialects/sqlite"</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3712"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Product</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2"/>
                                <w:sz w:val="17"/>
                              </w:rPr>
                              <w:t>gorm.Model</w:t>
                            </w:r>
                          </w:p>
                          <w:p>
                            <w:pPr>
                              <w:spacing w:line="268" w:lineRule="auto" w:before="0"/>
                              <w:ind w:left="444" w:right="4550" w:firstLine="0"/>
                              <w:jc w:val="left"/>
                              <w:rPr>
                                <w:rFonts w:ascii="Courier New"/>
                                <w:color w:val="000000"/>
                                <w:sz w:val="17"/>
                              </w:rPr>
                            </w:pPr>
                            <w:r>
                              <w:rPr>
                                <w:rFonts w:ascii="Courier New"/>
                                <w:color w:val="000000"/>
                                <w:sz w:val="17"/>
                              </w:rPr>
                              <w:t>Code</w:t>
                            </w:r>
                            <w:r>
                              <w:rPr>
                                <w:rFonts w:ascii="Courier New"/>
                                <w:color w:val="000000"/>
                                <w:spacing w:val="-26"/>
                                <w:sz w:val="17"/>
                              </w:rPr>
                              <w:t> </w:t>
                            </w:r>
                            <w:r>
                              <w:rPr>
                                <w:rFonts w:ascii="Courier New"/>
                                <w:color w:val="000000"/>
                                <w:sz w:val="17"/>
                              </w:rPr>
                              <w:t>strin</w:t>
                            </w:r>
                            <w:r>
                              <w:rPr>
                                <w:rFonts w:ascii="Courier New"/>
                                <w:color w:val="000000"/>
                                <w:sz w:val="17"/>
                              </w:rPr>
                              <w:t>g</w:t>
                            </w:r>
                            <w:r>
                              <w:rPr>
                                <w:rFonts w:ascii="Courier New"/>
                                <w:color w:val="000000"/>
                                <w:sz w:val="17"/>
                              </w:rPr>
                              <w:t> Price uint</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6" w:lineRule="auto" w:before="23"/>
                              <w:ind w:left="444" w:right="1672" w:firstLine="0"/>
                              <w:jc w:val="left"/>
                              <w:rPr>
                                <w:rFonts w:ascii="Courier New"/>
                                <w:color w:val="000000"/>
                                <w:sz w:val="17"/>
                              </w:rPr>
                            </w:pPr>
                            <w:r>
                              <w:rPr>
                                <w:rFonts w:ascii="Courier New"/>
                                <w:color w:val="000000"/>
                                <w:sz w:val="17"/>
                              </w:rPr>
                              <w:t>db,</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gorm.Open("sqlite3",</w:t>
                            </w:r>
                            <w:r>
                              <w:rPr>
                                <w:rFonts w:ascii="Courier New"/>
                                <w:color w:val="000000"/>
                                <w:spacing w:val="-10"/>
                                <w:sz w:val="17"/>
                              </w:rPr>
                              <w:t> </w:t>
                            </w:r>
                            <w:r>
                              <w:rPr>
                                <w:rFonts w:ascii="Courier New"/>
                                <w:color w:val="000000"/>
                                <w:sz w:val="17"/>
                              </w:rPr>
                              <w:t>"test.db"</w:t>
                            </w:r>
                            <w:r>
                              <w:rPr>
                                <w:rFonts w:ascii="Courier New"/>
                                <w:color w:val="000000"/>
                                <w:sz w:val="17"/>
                              </w:rPr>
                              <w:t>)</w:t>
                            </w:r>
                            <w:r>
                              <w:rPr>
                                <w:rFonts w:ascii="Courier New"/>
                                <w:color w:val="000000"/>
                                <w:sz w:val="17"/>
                              </w:rPr>
                              <w:t> if err != nil {</w:t>
                            </w:r>
                          </w:p>
                          <w:p>
                            <w:pPr>
                              <w:spacing w:before="1"/>
                              <w:ind w:left="648" w:right="0" w:firstLine="0"/>
                              <w:jc w:val="left"/>
                              <w:rPr>
                                <w:rFonts w:ascii="Courier New"/>
                                <w:color w:val="000000"/>
                                <w:sz w:val="17"/>
                              </w:rPr>
                            </w:pPr>
                            <w:r>
                              <w:rPr>
                                <w:rFonts w:ascii="Courier New"/>
                                <w:color w:val="000000"/>
                                <w:sz w:val="17"/>
                              </w:rPr>
                              <w:t>panic("failed</w:t>
                            </w:r>
                            <w:r>
                              <w:rPr>
                                <w:rFonts w:ascii="Courier New"/>
                                <w:color w:val="000000"/>
                                <w:spacing w:val="-8"/>
                                <w:sz w:val="17"/>
                              </w:rPr>
                              <w:t> </w:t>
                            </w:r>
                            <w:r>
                              <w:rPr>
                                <w:rFonts w:ascii="Courier New"/>
                                <w:color w:val="000000"/>
                                <w:sz w:val="17"/>
                              </w:rPr>
                              <w:t>to</w:t>
                            </w:r>
                            <w:r>
                              <w:rPr>
                                <w:rFonts w:ascii="Courier New"/>
                                <w:color w:val="000000"/>
                                <w:spacing w:val="-7"/>
                                <w:sz w:val="17"/>
                              </w:rPr>
                              <w:t> </w:t>
                            </w:r>
                            <w:r>
                              <w:rPr>
                                <w:rFonts w:ascii="Courier New"/>
                                <w:color w:val="000000"/>
                                <w:sz w:val="17"/>
                              </w:rPr>
                              <w:t>connect</w:t>
                            </w:r>
                            <w:r>
                              <w:rPr>
                                <w:rFonts w:ascii="Courier New"/>
                                <w:color w:val="000000"/>
                                <w:spacing w:val="-8"/>
                                <w:sz w:val="17"/>
                              </w:rPr>
                              <w:t> </w:t>
                            </w:r>
                            <w:r>
                              <w:rPr>
                                <w:rFonts w:ascii="Courier New"/>
                                <w:color w:val="000000"/>
                                <w:sz w:val="17"/>
                              </w:rPr>
                              <w:t>the</w:t>
                            </w:r>
                            <w:r>
                              <w:rPr>
                                <w:rFonts w:ascii="Courier New"/>
                                <w:color w:val="000000"/>
                                <w:spacing w:val="-7"/>
                                <w:sz w:val="17"/>
                              </w:rPr>
                              <w:t> </w:t>
                            </w:r>
                            <w:r>
                              <w:rPr>
                                <w:rFonts w:ascii="Courier New"/>
                                <w:color w:val="000000"/>
                                <w:spacing w:val="-2"/>
                                <w:sz w:val="17"/>
                              </w:rPr>
                              <w:t>database")</w:t>
                            </w:r>
                          </w:p>
                          <w:p>
                            <w:pPr>
                              <w:spacing w:before="23"/>
                              <w:ind w:left="44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db.Close()</w:t>
                            </w:r>
                          </w:p>
                          <w:p>
                            <w:pPr>
                              <w:pStyle w:val="BodyText"/>
                              <w:spacing w:before="44"/>
                              <w:rPr>
                                <w:rFonts w:ascii="Courier New"/>
                                <w:color w:val="000000"/>
                                <w:sz w:val="17"/>
                              </w:rPr>
                            </w:pPr>
                          </w:p>
                          <w:p>
                            <w:pPr>
                              <w:spacing w:line="266" w:lineRule="auto" w:before="0"/>
                              <w:ind w:left="444" w:right="2452" w:firstLine="0"/>
                              <w:jc w:val="left"/>
                              <w:rPr>
                                <w:rFonts w:ascii="Courier New"/>
                                <w:color w:val="000000"/>
                                <w:sz w:val="17"/>
                              </w:rPr>
                            </w:pPr>
                            <w:r>
                              <w:rPr>
                                <w:rFonts w:ascii="Courier New"/>
                                <w:color w:val="000000"/>
                                <w:sz w:val="17"/>
                              </w:rPr>
                              <w:t>// Migrate </w:t>
                            </w:r>
                            <w:r>
                              <w:rPr>
                                <w:rFonts w:ascii="Courier New"/>
                                <w:color w:val="000000"/>
                                <w:sz w:val="17"/>
                              </w:rPr>
                              <w:t>schema</w:t>
                            </w:r>
                            <w:r>
                              <w:rPr>
                                <w:rFonts w:ascii="Courier New"/>
                                <w:color w:val="000000"/>
                                <w:sz w:val="17"/>
                              </w:rPr>
                              <w:t> </w:t>
                            </w:r>
                            <w:r>
                              <w:rPr>
                                <w:rFonts w:ascii="Courier New"/>
                                <w:color w:val="000000"/>
                                <w:spacing w:val="-2"/>
                                <w:sz w:val="17"/>
                              </w:rPr>
                              <w:t>db.AutoMigrate(&amp;Product{})</w:t>
                            </w:r>
                          </w:p>
                          <w:p>
                            <w:pPr>
                              <w:pStyle w:val="BodyText"/>
                              <w:spacing w:before="24"/>
                              <w:rPr>
                                <w:rFonts w:ascii="Courier New"/>
                                <w:color w:val="000000"/>
                                <w:sz w:val="17"/>
                              </w:rPr>
                            </w:pPr>
                          </w:p>
                          <w:p>
                            <w:pPr>
                              <w:spacing w:before="0"/>
                              <w:ind w:left="444"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pacing w:val="-2"/>
                                <w:sz w:val="17"/>
                              </w:rPr>
                              <w:t>Create</w:t>
                            </w:r>
                          </w:p>
                          <w:p>
                            <w:pPr>
                              <w:spacing w:before="22"/>
                              <w:ind w:left="444" w:right="0" w:firstLine="0"/>
                              <w:jc w:val="left"/>
                              <w:rPr>
                                <w:rFonts w:ascii="Courier New"/>
                                <w:color w:val="000000"/>
                                <w:sz w:val="17"/>
                              </w:rPr>
                            </w:pPr>
                            <w:r>
                              <w:rPr>
                                <w:rFonts w:ascii="Courier New"/>
                                <w:color w:val="000000"/>
                                <w:sz w:val="17"/>
                              </w:rPr>
                              <w:t>db.Create(&amp;Product{Code:</w:t>
                            </w:r>
                            <w:r>
                              <w:rPr>
                                <w:rFonts w:ascii="Courier New"/>
                                <w:color w:val="000000"/>
                                <w:spacing w:val="-14"/>
                                <w:sz w:val="17"/>
                              </w:rPr>
                              <w:t> </w:t>
                            </w:r>
                            <w:r>
                              <w:rPr>
                                <w:rFonts w:ascii="Courier New"/>
                                <w:color w:val="000000"/>
                                <w:sz w:val="17"/>
                              </w:rPr>
                              <w:t>"L1212",</w:t>
                            </w:r>
                            <w:r>
                              <w:rPr>
                                <w:rFonts w:ascii="Courier New"/>
                                <w:color w:val="000000"/>
                                <w:spacing w:val="-14"/>
                                <w:sz w:val="17"/>
                              </w:rPr>
                              <w:t> </w:t>
                            </w:r>
                            <w:r>
                              <w:rPr>
                                <w:rFonts w:ascii="Courier New"/>
                                <w:color w:val="000000"/>
                                <w:sz w:val="17"/>
                              </w:rPr>
                              <w:t>Price:</w:t>
                            </w:r>
                            <w:r>
                              <w:rPr>
                                <w:rFonts w:ascii="Courier New"/>
                                <w:color w:val="000000"/>
                                <w:spacing w:val="-14"/>
                                <w:sz w:val="17"/>
                              </w:rPr>
                              <w:t> </w:t>
                            </w:r>
                            <w:r>
                              <w:rPr>
                                <w:rFonts w:ascii="Courier New"/>
                                <w:color w:val="000000"/>
                                <w:spacing w:val="-2"/>
                                <w:sz w:val="17"/>
                              </w:rPr>
                              <w:t>1200})</w:t>
                            </w:r>
                          </w:p>
                        </w:txbxContent>
                      </wps:txbx>
                      <wps:bodyPr wrap="square" lIns="0" tIns="0" rIns="0" bIns="0" rtlCol="0">
                        <a:noAutofit/>
                      </wps:bodyPr>
                    </wps:wsp>
                  </a:graphicData>
                </a:graphic>
              </wp:anchor>
            </w:drawing>
          </mc:Choice>
          <mc:Fallback>
            <w:pict>
              <v:shape style="position:absolute;margin-left:58.5pt;margin-top:28.091211pt;width:325.25pt;height:287.05pt;mso-position-horizontal-relative:page;mso-position-vertical-relative:paragraph;z-index:-15639552;mso-wrap-distance-left:0;mso-wrap-distance-right:0" type="#_x0000_t202" id="docshape180"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"github.com/jinzhu/gorm"</w:t>
                      </w:r>
                    </w:p>
                    <w:p>
                      <w:pPr>
                        <w:spacing w:before="22"/>
                        <w:ind w:left="648" w:right="0" w:firstLine="0"/>
                        <w:jc w:val="left"/>
                        <w:rPr>
                          <w:rFonts w:ascii="Courier New"/>
                          <w:color w:val="000000"/>
                          <w:sz w:val="17"/>
                        </w:rPr>
                      </w:pPr>
                      <w:r>
                        <w:rPr>
                          <w:rFonts w:ascii="Courier New"/>
                          <w:color w:val="000000"/>
                          <w:sz w:val="17"/>
                        </w:rPr>
                        <w:t>_</w:t>
                      </w:r>
                      <w:r>
                        <w:rPr>
                          <w:rFonts w:ascii="Courier New"/>
                          <w:color w:val="000000"/>
                          <w:spacing w:val="-3"/>
                          <w:sz w:val="17"/>
                        </w:rPr>
                        <w:t> </w:t>
                      </w:r>
                      <w:r>
                        <w:rPr>
                          <w:rFonts w:ascii="Courier New"/>
                          <w:color w:val="000000"/>
                          <w:spacing w:val="-2"/>
                          <w:sz w:val="17"/>
                        </w:rPr>
                        <w:t>"github.com/jinzhu/gorm/dialects/sqlite"</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3712"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Product</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2"/>
                          <w:sz w:val="17"/>
                        </w:rPr>
                        <w:t>gorm.Model</w:t>
                      </w:r>
                    </w:p>
                    <w:p>
                      <w:pPr>
                        <w:spacing w:line="268" w:lineRule="auto" w:before="0"/>
                        <w:ind w:left="444" w:right="4550" w:firstLine="0"/>
                        <w:jc w:val="left"/>
                        <w:rPr>
                          <w:rFonts w:ascii="Courier New"/>
                          <w:color w:val="000000"/>
                          <w:sz w:val="17"/>
                        </w:rPr>
                      </w:pPr>
                      <w:r>
                        <w:rPr>
                          <w:rFonts w:ascii="Courier New"/>
                          <w:color w:val="000000"/>
                          <w:sz w:val="17"/>
                        </w:rPr>
                        <w:t>Code</w:t>
                      </w:r>
                      <w:r>
                        <w:rPr>
                          <w:rFonts w:ascii="Courier New"/>
                          <w:color w:val="000000"/>
                          <w:spacing w:val="-26"/>
                          <w:sz w:val="17"/>
                        </w:rPr>
                        <w:t> </w:t>
                      </w:r>
                      <w:r>
                        <w:rPr>
                          <w:rFonts w:ascii="Courier New"/>
                          <w:color w:val="000000"/>
                          <w:sz w:val="17"/>
                        </w:rPr>
                        <w:t>strin</w:t>
                      </w:r>
                      <w:r>
                        <w:rPr>
                          <w:rFonts w:ascii="Courier New"/>
                          <w:color w:val="000000"/>
                          <w:sz w:val="17"/>
                        </w:rPr>
                        <w:t>g</w:t>
                      </w:r>
                      <w:r>
                        <w:rPr>
                          <w:rFonts w:ascii="Courier New"/>
                          <w:color w:val="000000"/>
                          <w:sz w:val="17"/>
                        </w:rPr>
                        <w:t> Price uint</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6" w:lineRule="auto" w:before="23"/>
                        <w:ind w:left="444" w:right="1672" w:firstLine="0"/>
                        <w:jc w:val="left"/>
                        <w:rPr>
                          <w:rFonts w:ascii="Courier New"/>
                          <w:color w:val="000000"/>
                          <w:sz w:val="17"/>
                        </w:rPr>
                      </w:pPr>
                      <w:r>
                        <w:rPr>
                          <w:rFonts w:ascii="Courier New"/>
                          <w:color w:val="000000"/>
                          <w:sz w:val="17"/>
                        </w:rPr>
                        <w:t>db,</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gorm.Open("sqlite3",</w:t>
                      </w:r>
                      <w:r>
                        <w:rPr>
                          <w:rFonts w:ascii="Courier New"/>
                          <w:color w:val="000000"/>
                          <w:spacing w:val="-10"/>
                          <w:sz w:val="17"/>
                        </w:rPr>
                        <w:t> </w:t>
                      </w:r>
                      <w:r>
                        <w:rPr>
                          <w:rFonts w:ascii="Courier New"/>
                          <w:color w:val="000000"/>
                          <w:sz w:val="17"/>
                        </w:rPr>
                        <w:t>"test.db"</w:t>
                      </w:r>
                      <w:r>
                        <w:rPr>
                          <w:rFonts w:ascii="Courier New"/>
                          <w:color w:val="000000"/>
                          <w:sz w:val="17"/>
                        </w:rPr>
                        <w:t>)</w:t>
                      </w:r>
                      <w:r>
                        <w:rPr>
                          <w:rFonts w:ascii="Courier New"/>
                          <w:color w:val="000000"/>
                          <w:sz w:val="17"/>
                        </w:rPr>
                        <w:t> if err != nil {</w:t>
                      </w:r>
                    </w:p>
                    <w:p>
                      <w:pPr>
                        <w:spacing w:before="1"/>
                        <w:ind w:left="648" w:right="0" w:firstLine="0"/>
                        <w:jc w:val="left"/>
                        <w:rPr>
                          <w:rFonts w:ascii="Courier New"/>
                          <w:color w:val="000000"/>
                          <w:sz w:val="17"/>
                        </w:rPr>
                      </w:pPr>
                      <w:r>
                        <w:rPr>
                          <w:rFonts w:ascii="Courier New"/>
                          <w:color w:val="000000"/>
                          <w:sz w:val="17"/>
                        </w:rPr>
                        <w:t>panic("failed</w:t>
                      </w:r>
                      <w:r>
                        <w:rPr>
                          <w:rFonts w:ascii="Courier New"/>
                          <w:color w:val="000000"/>
                          <w:spacing w:val="-8"/>
                          <w:sz w:val="17"/>
                        </w:rPr>
                        <w:t> </w:t>
                      </w:r>
                      <w:r>
                        <w:rPr>
                          <w:rFonts w:ascii="Courier New"/>
                          <w:color w:val="000000"/>
                          <w:sz w:val="17"/>
                        </w:rPr>
                        <w:t>to</w:t>
                      </w:r>
                      <w:r>
                        <w:rPr>
                          <w:rFonts w:ascii="Courier New"/>
                          <w:color w:val="000000"/>
                          <w:spacing w:val="-7"/>
                          <w:sz w:val="17"/>
                        </w:rPr>
                        <w:t> </w:t>
                      </w:r>
                      <w:r>
                        <w:rPr>
                          <w:rFonts w:ascii="Courier New"/>
                          <w:color w:val="000000"/>
                          <w:sz w:val="17"/>
                        </w:rPr>
                        <w:t>connect</w:t>
                      </w:r>
                      <w:r>
                        <w:rPr>
                          <w:rFonts w:ascii="Courier New"/>
                          <w:color w:val="000000"/>
                          <w:spacing w:val="-8"/>
                          <w:sz w:val="17"/>
                        </w:rPr>
                        <w:t> </w:t>
                      </w:r>
                      <w:r>
                        <w:rPr>
                          <w:rFonts w:ascii="Courier New"/>
                          <w:color w:val="000000"/>
                          <w:sz w:val="17"/>
                        </w:rPr>
                        <w:t>the</w:t>
                      </w:r>
                      <w:r>
                        <w:rPr>
                          <w:rFonts w:ascii="Courier New"/>
                          <w:color w:val="000000"/>
                          <w:spacing w:val="-7"/>
                          <w:sz w:val="17"/>
                        </w:rPr>
                        <w:t> </w:t>
                      </w:r>
                      <w:r>
                        <w:rPr>
                          <w:rFonts w:ascii="Courier New"/>
                          <w:color w:val="000000"/>
                          <w:spacing w:val="-2"/>
                          <w:sz w:val="17"/>
                        </w:rPr>
                        <w:t>database")</w:t>
                      </w:r>
                    </w:p>
                    <w:p>
                      <w:pPr>
                        <w:spacing w:before="23"/>
                        <w:ind w:left="44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db.Close()</w:t>
                      </w:r>
                    </w:p>
                    <w:p>
                      <w:pPr>
                        <w:pStyle w:val="BodyText"/>
                        <w:spacing w:before="44"/>
                        <w:rPr>
                          <w:rFonts w:ascii="Courier New"/>
                          <w:color w:val="000000"/>
                          <w:sz w:val="17"/>
                        </w:rPr>
                      </w:pPr>
                    </w:p>
                    <w:p>
                      <w:pPr>
                        <w:spacing w:line="266" w:lineRule="auto" w:before="0"/>
                        <w:ind w:left="444" w:right="2452" w:firstLine="0"/>
                        <w:jc w:val="left"/>
                        <w:rPr>
                          <w:rFonts w:ascii="Courier New"/>
                          <w:color w:val="000000"/>
                          <w:sz w:val="17"/>
                        </w:rPr>
                      </w:pPr>
                      <w:r>
                        <w:rPr>
                          <w:rFonts w:ascii="Courier New"/>
                          <w:color w:val="000000"/>
                          <w:sz w:val="17"/>
                        </w:rPr>
                        <w:t>// Migrate </w:t>
                      </w:r>
                      <w:r>
                        <w:rPr>
                          <w:rFonts w:ascii="Courier New"/>
                          <w:color w:val="000000"/>
                          <w:sz w:val="17"/>
                        </w:rPr>
                        <w:t>schema</w:t>
                      </w:r>
                      <w:r>
                        <w:rPr>
                          <w:rFonts w:ascii="Courier New"/>
                          <w:color w:val="000000"/>
                          <w:sz w:val="17"/>
                        </w:rPr>
                        <w:t> </w:t>
                      </w:r>
                      <w:r>
                        <w:rPr>
                          <w:rFonts w:ascii="Courier New"/>
                          <w:color w:val="000000"/>
                          <w:spacing w:val="-2"/>
                          <w:sz w:val="17"/>
                        </w:rPr>
                        <w:t>db.AutoMigrate(&amp;Product{})</w:t>
                      </w:r>
                    </w:p>
                    <w:p>
                      <w:pPr>
                        <w:pStyle w:val="BodyText"/>
                        <w:spacing w:before="24"/>
                        <w:rPr>
                          <w:rFonts w:ascii="Courier New"/>
                          <w:color w:val="000000"/>
                          <w:sz w:val="17"/>
                        </w:rPr>
                      </w:pPr>
                    </w:p>
                    <w:p>
                      <w:pPr>
                        <w:spacing w:before="0"/>
                        <w:ind w:left="444"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pacing w:val="-2"/>
                          <w:sz w:val="17"/>
                        </w:rPr>
                        <w:t>Create</w:t>
                      </w:r>
                    </w:p>
                    <w:p>
                      <w:pPr>
                        <w:spacing w:before="22"/>
                        <w:ind w:left="444" w:right="0" w:firstLine="0"/>
                        <w:jc w:val="left"/>
                        <w:rPr>
                          <w:rFonts w:ascii="Courier New"/>
                          <w:color w:val="000000"/>
                          <w:sz w:val="17"/>
                        </w:rPr>
                      </w:pPr>
                      <w:r>
                        <w:rPr>
                          <w:rFonts w:ascii="Courier New"/>
                          <w:color w:val="000000"/>
                          <w:sz w:val="17"/>
                        </w:rPr>
                        <w:t>db.Create(&amp;Product{Code:</w:t>
                      </w:r>
                      <w:r>
                        <w:rPr>
                          <w:rFonts w:ascii="Courier New"/>
                          <w:color w:val="000000"/>
                          <w:spacing w:val="-14"/>
                          <w:sz w:val="17"/>
                        </w:rPr>
                        <w:t> </w:t>
                      </w:r>
                      <w:r>
                        <w:rPr>
                          <w:rFonts w:ascii="Courier New"/>
                          <w:color w:val="000000"/>
                          <w:sz w:val="17"/>
                        </w:rPr>
                        <w:t>"L1212",</w:t>
                      </w:r>
                      <w:r>
                        <w:rPr>
                          <w:rFonts w:ascii="Courier New"/>
                          <w:color w:val="000000"/>
                          <w:spacing w:val="-14"/>
                          <w:sz w:val="17"/>
                        </w:rPr>
                        <w:t> </w:t>
                      </w:r>
                      <w:r>
                        <w:rPr>
                          <w:rFonts w:ascii="Courier New"/>
                          <w:color w:val="000000"/>
                          <w:sz w:val="17"/>
                        </w:rPr>
                        <w:t>Price:</w:t>
                      </w:r>
                      <w:r>
                        <w:rPr>
                          <w:rFonts w:ascii="Courier New"/>
                          <w:color w:val="000000"/>
                          <w:spacing w:val="-14"/>
                          <w:sz w:val="17"/>
                        </w:rPr>
                        <w:t> </w:t>
                      </w:r>
                      <w:r>
                        <w:rPr>
                          <w:rFonts w:ascii="Courier New"/>
                          <w:color w:val="000000"/>
                          <w:spacing w:val="-2"/>
                          <w:sz w:val="17"/>
                        </w:rPr>
                        <w:t>1200})</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369" w:id="590"/>
      <w:bookmarkEnd w:id="590"/>
      <w:r>
        <w:rPr/>
      </w:r>
      <w:r>
        <w:rPr>
          <w:sz w:val="20"/>
        </w:rPr>
        <mc:AlternateContent>
          <mc:Choice Requires="wps">
            <w:drawing>
              <wp:inline distT="0" distB="0" distL="0" distR="0">
                <wp:extent cx="4130675" cy="1515745"/>
                <wp:effectExtent l="0" t="0" r="0" b="0"/>
                <wp:docPr id="207" name="Textbox 207"/>
                <wp:cNvGraphicFramePr>
                  <a:graphicFrameLocks/>
                </wp:cNvGraphicFramePr>
                <a:graphic>
                  <a:graphicData uri="http://schemas.microsoft.com/office/word/2010/wordprocessingShape">
                    <wps:wsp>
                      <wps:cNvPr id="207" name="Textbox 207"/>
                      <wps:cNvSpPr txBox="1"/>
                      <wps:spPr>
                        <a:xfrm>
                          <a:off x="0" y="0"/>
                          <a:ext cx="4130675" cy="1515745"/>
                        </a:xfrm>
                        <a:prstGeom prst="rect">
                          <a:avLst/>
                        </a:prstGeom>
                        <a:solidFill>
                          <a:srgbClr val="EBEBEC"/>
                        </a:solidFill>
                      </wps:spPr>
                      <wps:txbx>
                        <w:txbxContent>
                          <w:p>
                            <w:pPr>
                              <w:spacing w:before="205"/>
                              <w:ind w:left="444" w:right="0" w:firstLine="0"/>
                              <w:jc w:val="left"/>
                              <w:rPr>
                                <w:rFonts w:ascii="Courier New"/>
                                <w:color w:val="000000"/>
                                <w:sz w:val="17"/>
                              </w:rPr>
                            </w:pPr>
                            <w:r>
                              <w:rPr>
                                <w:rFonts w:ascii="Courier New"/>
                                <w:color w:val="000000"/>
                                <w:sz w:val="17"/>
                              </w:rPr>
                              <w:t>//</w:t>
                            </w:r>
                            <w:r>
                              <w:rPr>
                                <w:rFonts w:ascii="Courier New"/>
                                <w:color w:val="000000"/>
                                <w:spacing w:val="-4"/>
                                <w:sz w:val="17"/>
                              </w:rPr>
                              <w:t> Read</w:t>
                            </w:r>
                          </w:p>
                          <w:p>
                            <w:pPr>
                              <w:spacing w:before="7"/>
                              <w:ind w:left="444" w:right="0" w:firstLine="0"/>
                              <w:jc w:val="left"/>
                              <w:rPr>
                                <w:rFonts w:ascii="Courier New"/>
                                <w:color w:val="000000"/>
                                <w:sz w:val="17"/>
                              </w:rPr>
                            </w:pPr>
                            <w:r>
                              <w:rPr>
                                <w:rFonts w:ascii="Courier New"/>
                                <w:color w:val="000000"/>
                                <w:sz w:val="17"/>
                              </w:rPr>
                              <w:t>var</w:t>
                            </w:r>
                            <w:r>
                              <w:rPr>
                                <w:rFonts w:ascii="Courier New"/>
                                <w:color w:val="000000"/>
                                <w:spacing w:val="-7"/>
                                <w:sz w:val="17"/>
                              </w:rPr>
                              <w:t> </w:t>
                            </w:r>
                            <w:r>
                              <w:rPr>
                                <w:rFonts w:ascii="Courier New"/>
                                <w:color w:val="000000"/>
                                <w:sz w:val="17"/>
                              </w:rPr>
                              <w:t>product</w:t>
                            </w:r>
                            <w:r>
                              <w:rPr>
                                <w:rFonts w:ascii="Courier New"/>
                                <w:color w:val="000000"/>
                                <w:spacing w:val="-6"/>
                                <w:sz w:val="17"/>
                              </w:rPr>
                              <w:t> </w:t>
                            </w:r>
                            <w:r>
                              <w:rPr>
                                <w:rFonts w:ascii="Courier New"/>
                                <w:color w:val="000000"/>
                                <w:spacing w:val="-2"/>
                                <w:sz w:val="17"/>
                              </w:rPr>
                              <w:t>Product</w:t>
                            </w:r>
                          </w:p>
                          <w:p>
                            <w:pPr>
                              <w:spacing w:line="249" w:lineRule="auto" w:before="8"/>
                              <w:ind w:left="444" w:right="0" w:firstLine="0"/>
                              <w:jc w:val="left"/>
                              <w:rPr>
                                <w:rFonts w:ascii="Courier New"/>
                                <w:color w:val="000000"/>
                                <w:sz w:val="17"/>
                              </w:rPr>
                            </w:pPr>
                            <w:r>
                              <w:rPr>
                                <w:rFonts w:ascii="Courier New"/>
                                <w:color w:val="000000"/>
                                <w:sz w:val="17"/>
                              </w:rPr>
                              <w:t>db.First(&amp;product,</w:t>
                            </w:r>
                            <w:r>
                              <w:rPr>
                                <w:rFonts w:ascii="Courier New"/>
                                <w:color w:val="000000"/>
                                <w:spacing w:val="-5"/>
                                <w:sz w:val="17"/>
                              </w:rPr>
                              <w:t> </w:t>
                            </w:r>
                            <w:r>
                              <w:rPr>
                                <w:rFonts w:ascii="Courier New"/>
                                <w:color w:val="000000"/>
                                <w:sz w:val="17"/>
                              </w:rPr>
                              <w:t>1)</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find</w:t>
                            </w:r>
                            <w:r>
                              <w:rPr>
                                <w:rFonts w:ascii="Courier New"/>
                                <w:color w:val="000000"/>
                                <w:spacing w:val="-5"/>
                                <w:sz w:val="17"/>
                              </w:rPr>
                              <w:t> </w:t>
                            </w:r>
                            <w:r>
                              <w:rPr>
                                <w:rFonts w:ascii="Courier New"/>
                                <w:color w:val="000000"/>
                                <w:sz w:val="17"/>
                              </w:rPr>
                              <w:t>product</w:t>
                            </w:r>
                            <w:r>
                              <w:rPr>
                                <w:rFonts w:ascii="Courier New"/>
                                <w:color w:val="000000"/>
                                <w:spacing w:val="-5"/>
                                <w:sz w:val="17"/>
                              </w:rPr>
                              <w:t> </w:t>
                            </w:r>
                            <w:r>
                              <w:rPr>
                                <w:rFonts w:ascii="Courier New"/>
                                <w:color w:val="000000"/>
                                <w:sz w:val="17"/>
                              </w:rPr>
                              <w:t>with</w:t>
                            </w:r>
                            <w:r>
                              <w:rPr>
                                <w:rFonts w:ascii="Courier New"/>
                                <w:color w:val="000000"/>
                                <w:spacing w:val="-5"/>
                                <w:sz w:val="17"/>
                              </w:rPr>
                              <w:t> </w:t>
                            </w:r>
                            <w:r>
                              <w:rPr>
                                <w:rFonts w:ascii="Courier New"/>
                                <w:color w:val="000000"/>
                                <w:sz w:val="17"/>
                              </w:rPr>
                              <w:t>the</w:t>
                            </w:r>
                            <w:r>
                              <w:rPr>
                                <w:rFonts w:ascii="Courier New"/>
                                <w:color w:val="000000"/>
                                <w:spacing w:val="-5"/>
                                <w:sz w:val="17"/>
                              </w:rPr>
                              <w:t> </w:t>
                            </w:r>
                            <w:r>
                              <w:rPr>
                                <w:rFonts w:ascii="Courier New"/>
                                <w:color w:val="000000"/>
                                <w:sz w:val="17"/>
                              </w:rPr>
                              <w:t>id</w:t>
                            </w:r>
                            <w:r>
                              <w:rPr>
                                <w:rFonts w:ascii="Courier New"/>
                                <w:color w:val="000000"/>
                                <w:spacing w:val="-5"/>
                                <w:sz w:val="17"/>
                              </w:rPr>
                              <w:t> </w:t>
                            </w:r>
                            <w:r>
                              <w:rPr>
                                <w:rFonts w:ascii="Courier New"/>
                                <w:color w:val="000000"/>
                                <w:sz w:val="17"/>
                              </w:rPr>
                              <w:t>1</w:t>
                            </w:r>
                            <w:r>
                              <w:rPr>
                                <w:rFonts w:ascii="Courier New"/>
                                <w:color w:val="000000"/>
                                <w:sz w:val="17"/>
                              </w:rPr>
                              <w:t> db.First(&amp;product, "code =? ", "L1212")</w:t>
                            </w:r>
                          </w:p>
                          <w:p>
                            <w:pPr>
                              <w:pStyle w:val="BodyText"/>
                              <w:spacing w:before="6"/>
                              <w:rPr>
                                <w:rFonts w:ascii="Courier New"/>
                                <w:color w:val="000000"/>
                                <w:sz w:val="17"/>
                              </w:rPr>
                            </w:pPr>
                          </w:p>
                          <w:p>
                            <w:pPr>
                              <w:spacing w:line="249" w:lineRule="auto" w:before="0"/>
                              <w:ind w:left="444" w:right="0" w:firstLine="0"/>
                              <w:jc w:val="left"/>
                              <w:rPr>
                                <w:rFonts w:ascii="Courier New" w:hAnsi="Courier New"/>
                                <w:color w:val="000000"/>
                                <w:sz w:val="17"/>
                              </w:rPr>
                            </w:pPr>
                            <w:r>
                              <w:rPr>
                                <w:rFonts w:ascii="Courier New" w:hAnsi="Courier New"/>
                                <w:color w:val="000000"/>
                                <w:sz w:val="17"/>
                              </w:rPr>
                              <w:t>//</w:t>
                            </w:r>
                            <w:r>
                              <w:rPr>
                                <w:rFonts w:ascii="Courier New" w:hAnsi="Courier New"/>
                                <w:color w:val="000000"/>
                                <w:spacing w:val="-7"/>
                                <w:sz w:val="17"/>
                              </w:rPr>
                              <w:t> </w:t>
                            </w:r>
                            <w:r>
                              <w:rPr>
                                <w:rFonts w:ascii="Courier New" w:hAnsi="Courier New"/>
                                <w:color w:val="000000"/>
                                <w:sz w:val="17"/>
                              </w:rPr>
                              <w:t>Update</w:t>
                            </w:r>
                            <w:r>
                              <w:rPr>
                                <w:rFonts w:ascii="Courier New" w:hAnsi="Courier New"/>
                                <w:color w:val="000000"/>
                                <w:spacing w:val="-7"/>
                                <w:sz w:val="17"/>
                              </w:rPr>
                              <w:t> </w:t>
                            </w:r>
                            <w:r>
                              <w:rPr>
                                <w:rFonts w:ascii="Courier New" w:hAnsi="Courier New"/>
                                <w:color w:val="000000"/>
                                <w:sz w:val="17"/>
                              </w:rPr>
                              <w:t>–</w:t>
                            </w:r>
                            <w:r>
                              <w:rPr>
                                <w:rFonts w:ascii="Courier New" w:hAnsi="Courier New"/>
                                <w:color w:val="000000"/>
                                <w:spacing w:val="-7"/>
                                <w:sz w:val="17"/>
                              </w:rPr>
                              <w:t> </w:t>
                            </w:r>
                            <w:r>
                              <w:rPr>
                                <w:rFonts w:ascii="Courier New" w:hAnsi="Courier New"/>
                                <w:color w:val="000000"/>
                                <w:sz w:val="17"/>
                              </w:rPr>
                              <w:t>update-product's</w:t>
                            </w:r>
                            <w:r>
                              <w:rPr>
                                <w:rFonts w:ascii="Courier New" w:hAnsi="Courier New"/>
                                <w:color w:val="000000"/>
                                <w:spacing w:val="-7"/>
                                <w:sz w:val="17"/>
                              </w:rPr>
                              <w:t> </w:t>
                            </w:r>
                            <w:r>
                              <w:rPr>
                                <w:rFonts w:ascii="Courier New" w:hAnsi="Courier New"/>
                                <w:color w:val="000000"/>
                                <w:sz w:val="17"/>
                              </w:rPr>
                              <w:t>price</w:t>
                            </w:r>
                            <w:r>
                              <w:rPr>
                                <w:rFonts w:ascii="Courier New" w:hAnsi="Courier New"/>
                                <w:color w:val="000000"/>
                                <w:spacing w:val="-7"/>
                                <w:sz w:val="17"/>
                              </w:rPr>
                              <w:t> </w:t>
                            </w:r>
                            <w:r>
                              <w:rPr>
                                <w:rFonts w:ascii="Courier New" w:hAnsi="Courier New"/>
                                <w:color w:val="000000"/>
                                <w:sz w:val="17"/>
                              </w:rPr>
                              <w:t>to</w:t>
                            </w:r>
                            <w:r>
                              <w:rPr>
                                <w:rFonts w:ascii="Courier New" w:hAnsi="Courier New"/>
                                <w:color w:val="000000"/>
                                <w:spacing w:val="-7"/>
                                <w:sz w:val="17"/>
                              </w:rPr>
                              <w:t> </w:t>
                            </w:r>
                            <w:r>
                              <w:rPr>
                                <w:rFonts w:ascii="Courier New" w:hAnsi="Courier New"/>
                                <w:color w:val="000000"/>
                                <w:sz w:val="17"/>
                              </w:rPr>
                              <w:t>220</w:t>
                            </w:r>
                            <w:r>
                              <w:rPr>
                                <w:rFonts w:ascii="Courier New" w:hAnsi="Courier New"/>
                                <w:color w:val="000000"/>
                                <w:sz w:val="17"/>
                              </w:rPr>
                              <w:t>0</w:t>
                            </w:r>
                            <w:r>
                              <w:rPr>
                                <w:rFonts w:ascii="Courier New" w:hAnsi="Courier New"/>
                                <w:color w:val="000000"/>
                                <w:sz w:val="17"/>
                              </w:rPr>
                              <w:t> db.Model(&amp;product).Update("Price", 2200)</w:t>
                            </w:r>
                          </w:p>
                          <w:p>
                            <w:pPr>
                              <w:pStyle w:val="BodyText"/>
                              <w:spacing w:before="7"/>
                              <w:rPr>
                                <w:rFonts w:ascii="Courier New"/>
                                <w:color w:val="000000"/>
                                <w:sz w:val="17"/>
                              </w:rPr>
                            </w:pPr>
                          </w:p>
                          <w:p>
                            <w:pPr>
                              <w:spacing w:line="249" w:lineRule="auto" w:before="0"/>
                              <w:ind w:left="444" w:right="2452" w:firstLine="0"/>
                              <w:jc w:val="left"/>
                              <w:rPr>
                                <w:rFonts w:ascii="Courier New" w:hAnsi="Courier New"/>
                                <w:color w:val="000000"/>
                                <w:sz w:val="17"/>
                              </w:rPr>
                            </w:pPr>
                            <w:r>
                              <w:rPr>
                                <w:rFonts w:ascii="Courier New" w:hAnsi="Courier New"/>
                                <w:color w:val="000000"/>
                                <w:sz w:val="17"/>
                              </w:rPr>
                              <w:t>//</w:t>
                            </w:r>
                            <w:r>
                              <w:rPr>
                                <w:rFonts w:ascii="Courier New" w:hAnsi="Courier New"/>
                                <w:color w:val="000000"/>
                                <w:spacing w:val="-13"/>
                                <w:sz w:val="17"/>
                              </w:rPr>
                              <w:t> </w:t>
                            </w:r>
                            <w:r>
                              <w:rPr>
                                <w:rFonts w:ascii="Courier New" w:hAnsi="Courier New"/>
                                <w:color w:val="000000"/>
                                <w:sz w:val="17"/>
                              </w:rPr>
                              <w:t>Delete</w:t>
                            </w:r>
                            <w:r>
                              <w:rPr>
                                <w:rFonts w:ascii="Courier New" w:hAnsi="Courier New"/>
                                <w:color w:val="000000"/>
                                <w:spacing w:val="-13"/>
                                <w:sz w:val="17"/>
                              </w:rPr>
                              <w:t> </w:t>
                            </w:r>
                            <w:r>
                              <w:rPr>
                                <w:rFonts w:ascii="Courier New" w:hAnsi="Courier New"/>
                                <w:color w:val="000000"/>
                                <w:sz w:val="17"/>
                              </w:rPr>
                              <w:t>–</w:t>
                            </w:r>
                            <w:r>
                              <w:rPr>
                                <w:rFonts w:ascii="Courier New" w:hAnsi="Courier New"/>
                                <w:color w:val="000000"/>
                                <w:spacing w:val="-13"/>
                                <w:sz w:val="17"/>
                              </w:rPr>
                              <w:t> </w:t>
                            </w:r>
                            <w:r>
                              <w:rPr>
                                <w:rFonts w:ascii="Courier New" w:hAnsi="Courier New"/>
                                <w:color w:val="000000"/>
                                <w:sz w:val="17"/>
                              </w:rPr>
                              <w:t>delete-</w:t>
                            </w:r>
                            <w:r>
                              <w:rPr>
                                <w:rFonts w:ascii="Courier New" w:hAnsi="Courier New"/>
                                <w:color w:val="000000"/>
                                <w:sz w:val="17"/>
                              </w:rPr>
                              <w:t>produc</w:t>
                            </w:r>
                            <w:r>
                              <w:rPr>
                                <w:rFonts w:ascii="Courier New" w:hAnsi="Courier New"/>
                                <w:color w:val="000000"/>
                                <w:sz w:val="17"/>
                              </w:rPr>
                              <w:t>t</w:t>
                            </w:r>
                            <w:r>
                              <w:rPr>
                                <w:rFonts w:ascii="Courier New" w:hAnsi="Courier New"/>
                                <w:color w:val="000000"/>
                                <w:sz w:val="17"/>
                              </w:rPr>
                              <w:t> </w:t>
                            </w:r>
                            <w:r>
                              <w:rPr>
                                <w:rFonts w:ascii="Courier New" w:hAnsi="Courier New"/>
                                <w:color w:val="000000"/>
                                <w:spacing w:val="-2"/>
                                <w:sz w:val="17"/>
                              </w:rPr>
                              <w:t>db.Delete(&amp;product)</w:t>
                            </w:r>
                          </w:p>
                        </w:txbxContent>
                      </wps:txbx>
                      <wps:bodyPr wrap="square" lIns="0" tIns="0" rIns="0" bIns="0" rtlCol="0">
                        <a:noAutofit/>
                      </wps:bodyPr>
                    </wps:wsp>
                  </a:graphicData>
                </a:graphic>
              </wp:inline>
            </w:drawing>
          </mc:Choice>
          <mc:Fallback>
            <w:pict>
              <v:shape style="width:325.25pt;height:119.35pt;mso-position-horizontal-relative:char;mso-position-vertical-relative:line" type="#_x0000_t202" id="docshape181" filled="true" fillcolor="#ebebec" stroked="false">
                <w10:anchorlock/>
                <v:textbox inset="0,0,0,0">
                  <w:txbxContent>
                    <w:p>
                      <w:pPr>
                        <w:spacing w:before="205"/>
                        <w:ind w:left="444" w:right="0" w:firstLine="0"/>
                        <w:jc w:val="left"/>
                        <w:rPr>
                          <w:rFonts w:ascii="Courier New"/>
                          <w:color w:val="000000"/>
                          <w:sz w:val="17"/>
                        </w:rPr>
                      </w:pPr>
                      <w:r>
                        <w:rPr>
                          <w:rFonts w:ascii="Courier New"/>
                          <w:color w:val="000000"/>
                          <w:sz w:val="17"/>
                        </w:rPr>
                        <w:t>//</w:t>
                      </w:r>
                      <w:r>
                        <w:rPr>
                          <w:rFonts w:ascii="Courier New"/>
                          <w:color w:val="000000"/>
                          <w:spacing w:val="-4"/>
                          <w:sz w:val="17"/>
                        </w:rPr>
                        <w:t> Read</w:t>
                      </w:r>
                    </w:p>
                    <w:p>
                      <w:pPr>
                        <w:spacing w:before="7"/>
                        <w:ind w:left="444" w:right="0" w:firstLine="0"/>
                        <w:jc w:val="left"/>
                        <w:rPr>
                          <w:rFonts w:ascii="Courier New"/>
                          <w:color w:val="000000"/>
                          <w:sz w:val="17"/>
                        </w:rPr>
                      </w:pPr>
                      <w:r>
                        <w:rPr>
                          <w:rFonts w:ascii="Courier New"/>
                          <w:color w:val="000000"/>
                          <w:sz w:val="17"/>
                        </w:rPr>
                        <w:t>var</w:t>
                      </w:r>
                      <w:r>
                        <w:rPr>
                          <w:rFonts w:ascii="Courier New"/>
                          <w:color w:val="000000"/>
                          <w:spacing w:val="-7"/>
                          <w:sz w:val="17"/>
                        </w:rPr>
                        <w:t> </w:t>
                      </w:r>
                      <w:r>
                        <w:rPr>
                          <w:rFonts w:ascii="Courier New"/>
                          <w:color w:val="000000"/>
                          <w:sz w:val="17"/>
                        </w:rPr>
                        <w:t>product</w:t>
                      </w:r>
                      <w:r>
                        <w:rPr>
                          <w:rFonts w:ascii="Courier New"/>
                          <w:color w:val="000000"/>
                          <w:spacing w:val="-6"/>
                          <w:sz w:val="17"/>
                        </w:rPr>
                        <w:t> </w:t>
                      </w:r>
                      <w:r>
                        <w:rPr>
                          <w:rFonts w:ascii="Courier New"/>
                          <w:color w:val="000000"/>
                          <w:spacing w:val="-2"/>
                          <w:sz w:val="17"/>
                        </w:rPr>
                        <w:t>Product</w:t>
                      </w:r>
                    </w:p>
                    <w:p>
                      <w:pPr>
                        <w:spacing w:line="249" w:lineRule="auto" w:before="8"/>
                        <w:ind w:left="444" w:right="0" w:firstLine="0"/>
                        <w:jc w:val="left"/>
                        <w:rPr>
                          <w:rFonts w:ascii="Courier New"/>
                          <w:color w:val="000000"/>
                          <w:sz w:val="17"/>
                        </w:rPr>
                      </w:pPr>
                      <w:r>
                        <w:rPr>
                          <w:rFonts w:ascii="Courier New"/>
                          <w:color w:val="000000"/>
                          <w:sz w:val="17"/>
                        </w:rPr>
                        <w:t>db.First(&amp;product,</w:t>
                      </w:r>
                      <w:r>
                        <w:rPr>
                          <w:rFonts w:ascii="Courier New"/>
                          <w:color w:val="000000"/>
                          <w:spacing w:val="-5"/>
                          <w:sz w:val="17"/>
                        </w:rPr>
                        <w:t> </w:t>
                      </w:r>
                      <w:r>
                        <w:rPr>
                          <w:rFonts w:ascii="Courier New"/>
                          <w:color w:val="000000"/>
                          <w:sz w:val="17"/>
                        </w:rPr>
                        <w:t>1)</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find</w:t>
                      </w:r>
                      <w:r>
                        <w:rPr>
                          <w:rFonts w:ascii="Courier New"/>
                          <w:color w:val="000000"/>
                          <w:spacing w:val="-5"/>
                          <w:sz w:val="17"/>
                        </w:rPr>
                        <w:t> </w:t>
                      </w:r>
                      <w:r>
                        <w:rPr>
                          <w:rFonts w:ascii="Courier New"/>
                          <w:color w:val="000000"/>
                          <w:sz w:val="17"/>
                        </w:rPr>
                        <w:t>product</w:t>
                      </w:r>
                      <w:r>
                        <w:rPr>
                          <w:rFonts w:ascii="Courier New"/>
                          <w:color w:val="000000"/>
                          <w:spacing w:val="-5"/>
                          <w:sz w:val="17"/>
                        </w:rPr>
                        <w:t> </w:t>
                      </w:r>
                      <w:r>
                        <w:rPr>
                          <w:rFonts w:ascii="Courier New"/>
                          <w:color w:val="000000"/>
                          <w:sz w:val="17"/>
                        </w:rPr>
                        <w:t>with</w:t>
                      </w:r>
                      <w:r>
                        <w:rPr>
                          <w:rFonts w:ascii="Courier New"/>
                          <w:color w:val="000000"/>
                          <w:spacing w:val="-5"/>
                          <w:sz w:val="17"/>
                        </w:rPr>
                        <w:t> </w:t>
                      </w:r>
                      <w:r>
                        <w:rPr>
                          <w:rFonts w:ascii="Courier New"/>
                          <w:color w:val="000000"/>
                          <w:sz w:val="17"/>
                        </w:rPr>
                        <w:t>the</w:t>
                      </w:r>
                      <w:r>
                        <w:rPr>
                          <w:rFonts w:ascii="Courier New"/>
                          <w:color w:val="000000"/>
                          <w:spacing w:val="-5"/>
                          <w:sz w:val="17"/>
                        </w:rPr>
                        <w:t> </w:t>
                      </w:r>
                      <w:r>
                        <w:rPr>
                          <w:rFonts w:ascii="Courier New"/>
                          <w:color w:val="000000"/>
                          <w:sz w:val="17"/>
                        </w:rPr>
                        <w:t>id</w:t>
                      </w:r>
                      <w:r>
                        <w:rPr>
                          <w:rFonts w:ascii="Courier New"/>
                          <w:color w:val="000000"/>
                          <w:spacing w:val="-5"/>
                          <w:sz w:val="17"/>
                        </w:rPr>
                        <w:t> </w:t>
                      </w:r>
                      <w:r>
                        <w:rPr>
                          <w:rFonts w:ascii="Courier New"/>
                          <w:color w:val="000000"/>
                          <w:sz w:val="17"/>
                        </w:rPr>
                        <w:t>1</w:t>
                      </w:r>
                      <w:r>
                        <w:rPr>
                          <w:rFonts w:ascii="Courier New"/>
                          <w:color w:val="000000"/>
                          <w:sz w:val="17"/>
                        </w:rPr>
                        <w:t> db.First(&amp;product, "code =? ", "L1212")</w:t>
                      </w:r>
                    </w:p>
                    <w:p>
                      <w:pPr>
                        <w:pStyle w:val="BodyText"/>
                        <w:spacing w:before="6"/>
                        <w:rPr>
                          <w:rFonts w:ascii="Courier New"/>
                          <w:color w:val="000000"/>
                          <w:sz w:val="17"/>
                        </w:rPr>
                      </w:pPr>
                    </w:p>
                    <w:p>
                      <w:pPr>
                        <w:spacing w:line="249" w:lineRule="auto" w:before="0"/>
                        <w:ind w:left="444" w:right="0" w:firstLine="0"/>
                        <w:jc w:val="left"/>
                        <w:rPr>
                          <w:rFonts w:ascii="Courier New" w:hAnsi="Courier New"/>
                          <w:color w:val="000000"/>
                          <w:sz w:val="17"/>
                        </w:rPr>
                      </w:pPr>
                      <w:r>
                        <w:rPr>
                          <w:rFonts w:ascii="Courier New" w:hAnsi="Courier New"/>
                          <w:color w:val="000000"/>
                          <w:sz w:val="17"/>
                        </w:rPr>
                        <w:t>//</w:t>
                      </w:r>
                      <w:r>
                        <w:rPr>
                          <w:rFonts w:ascii="Courier New" w:hAnsi="Courier New"/>
                          <w:color w:val="000000"/>
                          <w:spacing w:val="-7"/>
                          <w:sz w:val="17"/>
                        </w:rPr>
                        <w:t> </w:t>
                      </w:r>
                      <w:r>
                        <w:rPr>
                          <w:rFonts w:ascii="Courier New" w:hAnsi="Courier New"/>
                          <w:color w:val="000000"/>
                          <w:sz w:val="17"/>
                        </w:rPr>
                        <w:t>Update</w:t>
                      </w:r>
                      <w:r>
                        <w:rPr>
                          <w:rFonts w:ascii="Courier New" w:hAnsi="Courier New"/>
                          <w:color w:val="000000"/>
                          <w:spacing w:val="-7"/>
                          <w:sz w:val="17"/>
                        </w:rPr>
                        <w:t> </w:t>
                      </w:r>
                      <w:r>
                        <w:rPr>
                          <w:rFonts w:ascii="Courier New" w:hAnsi="Courier New"/>
                          <w:color w:val="000000"/>
                          <w:sz w:val="17"/>
                        </w:rPr>
                        <w:t>–</w:t>
                      </w:r>
                      <w:r>
                        <w:rPr>
                          <w:rFonts w:ascii="Courier New" w:hAnsi="Courier New"/>
                          <w:color w:val="000000"/>
                          <w:spacing w:val="-7"/>
                          <w:sz w:val="17"/>
                        </w:rPr>
                        <w:t> </w:t>
                      </w:r>
                      <w:r>
                        <w:rPr>
                          <w:rFonts w:ascii="Courier New" w:hAnsi="Courier New"/>
                          <w:color w:val="000000"/>
                          <w:sz w:val="17"/>
                        </w:rPr>
                        <w:t>update-product's</w:t>
                      </w:r>
                      <w:r>
                        <w:rPr>
                          <w:rFonts w:ascii="Courier New" w:hAnsi="Courier New"/>
                          <w:color w:val="000000"/>
                          <w:spacing w:val="-7"/>
                          <w:sz w:val="17"/>
                        </w:rPr>
                        <w:t> </w:t>
                      </w:r>
                      <w:r>
                        <w:rPr>
                          <w:rFonts w:ascii="Courier New" w:hAnsi="Courier New"/>
                          <w:color w:val="000000"/>
                          <w:sz w:val="17"/>
                        </w:rPr>
                        <w:t>price</w:t>
                      </w:r>
                      <w:r>
                        <w:rPr>
                          <w:rFonts w:ascii="Courier New" w:hAnsi="Courier New"/>
                          <w:color w:val="000000"/>
                          <w:spacing w:val="-7"/>
                          <w:sz w:val="17"/>
                        </w:rPr>
                        <w:t> </w:t>
                      </w:r>
                      <w:r>
                        <w:rPr>
                          <w:rFonts w:ascii="Courier New" w:hAnsi="Courier New"/>
                          <w:color w:val="000000"/>
                          <w:sz w:val="17"/>
                        </w:rPr>
                        <w:t>to</w:t>
                      </w:r>
                      <w:r>
                        <w:rPr>
                          <w:rFonts w:ascii="Courier New" w:hAnsi="Courier New"/>
                          <w:color w:val="000000"/>
                          <w:spacing w:val="-7"/>
                          <w:sz w:val="17"/>
                        </w:rPr>
                        <w:t> </w:t>
                      </w:r>
                      <w:r>
                        <w:rPr>
                          <w:rFonts w:ascii="Courier New" w:hAnsi="Courier New"/>
                          <w:color w:val="000000"/>
                          <w:sz w:val="17"/>
                        </w:rPr>
                        <w:t>220</w:t>
                      </w:r>
                      <w:r>
                        <w:rPr>
                          <w:rFonts w:ascii="Courier New" w:hAnsi="Courier New"/>
                          <w:color w:val="000000"/>
                          <w:sz w:val="17"/>
                        </w:rPr>
                        <w:t>0</w:t>
                      </w:r>
                      <w:r>
                        <w:rPr>
                          <w:rFonts w:ascii="Courier New" w:hAnsi="Courier New"/>
                          <w:color w:val="000000"/>
                          <w:sz w:val="17"/>
                        </w:rPr>
                        <w:t> db.Model(&amp;product).Update("Price", 2200)</w:t>
                      </w:r>
                    </w:p>
                    <w:p>
                      <w:pPr>
                        <w:pStyle w:val="BodyText"/>
                        <w:spacing w:before="7"/>
                        <w:rPr>
                          <w:rFonts w:ascii="Courier New"/>
                          <w:color w:val="000000"/>
                          <w:sz w:val="17"/>
                        </w:rPr>
                      </w:pPr>
                    </w:p>
                    <w:p>
                      <w:pPr>
                        <w:spacing w:line="249" w:lineRule="auto" w:before="0"/>
                        <w:ind w:left="444" w:right="2452" w:firstLine="0"/>
                        <w:jc w:val="left"/>
                        <w:rPr>
                          <w:rFonts w:ascii="Courier New" w:hAnsi="Courier New"/>
                          <w:color w:val="000000"/>
                          <w:sz w:val="17"/>
                        </w:rPr>
                      </w:pPr>
                      <w:r>
                        <w:rPr>
                          <w:rFonts w:ascii="Courier New" w:hAnsi="Courier New"/>
                          <w:color w:val="000000"/>
                          <w:sz w:val="17"/>
                        </w:rPr>
                        <w:t>//</w:t>
                      </w:r>
                      <w:r>
                        <w:rPr>
                          <w:rFonts w:ascii="Courier New" w:hAnsi="Courier New"/>
                          <w:color w:val="000000"/>
                          <w:spacing w:val="-13"/>
                          <w:sz w:val="17"/>
                        </w:rPr>
                        <w:t> </w:t>
                      </w:r>
                      <w:r>
                        <w:rPr>
                          <w:rFonts w:ascii="Courier New" w:hAnsi="Courier New"/>
                          <w:color w:val="000000"/>
                          <w:sz w:val="17"/>
                        </w:rPr>
                        <w:t>Delete</w:t>
                      </w:r>
                      <w:r>
                        <w:rPr>
                          <w:rFonts w:ascii="Courier New" w:hAnsi="Courier New"/>
                          <w:color w:val="000000"/>
                          <w:spacing w:val="-13"/>
                          <w:sz w:val="17"/>
                        </w:rPr>
                        <w:t> </w:t>
                      </w:r>
                      <w:r>
                        <w:rPr>
                          <w:rFonts w:ascii="Courier New" w:hAnsi="Courier New"/>
                          <w:color w:val="000000"/>
                          <w:sz w:val="17"/>
                        </w:rPr>
                        <w:t>–</w:t>
                      </w:r>
                      <w:r>
                        <w:rPr>
                          <w:rFonts w:ascii="Courier New" w:hAnsi="Courier New"/>
                          <w:color w:val="000000"/>
                          <w:spacing w:val="-13"/>
                          <w:sz w:val="17"/>
                        </w:rPr>
                        <w:t> </w:t>
                      </w:r>
                      <w:r>
                        <w:rPr>
                          <w:rFonts w:ascii="Courier New" w:hAnsi="Courier New"/>
                          <w:color w:val="000000"/>
                          <w:sz w:val="17"/>
                        </w:rPr>
                        <w:t>delete-</w:t>
                      </w:r>
                      <w:r>
                        <w:rPr>
                          <w:rFonts w:ascii="Courier New" w:hAnsi="Courier New"/>
                          <w:color w:val="000000"/>
                          <w:sz w:val="17"/>
                        </w:rPr>
                        <w:t>produc</w:t>
                      </w:r>
                      <w:r>
                        <w:rPr>
                          <w:rFonts w:ascii="Courier New" w:hAnsi="Courier New"/>
                          <w:color w:val="000000"/>
                          <w:sz w:val="17"/>
                        </w:rPr>
                        <w:t>t</w:t>
                      </w:r>
                      <w:r>
                        <w:rPr>
                          <w:rFonts w:ascii="Courier New" w:hAnsi="Courier New"/>
                          <w:color w:val="000000"/>
                          <w:sz w:val="17"/>
                        </w:rPr>
                        <w:t> </w:t>
                      </w:r>
                      <w:r>
                        <w:rPr>
                          <w:rFonts w:ascii="Courier New" w:hAnsi="Courier New"/>
                          <w:color w:val="000000"/>
                          <w:spacing w:val="-2"/>
                          <w:sz w:val="17"/>
                        </w:rPr>
                        <w:t>db.Delete(&amp;product)</w:t>
                      </w:r>
                    </w:p>
                  </w:txbxContent>
                </v:textbox>
                <v:fill type="solid"/>
              </v:shape>
            </w:pict>
          </mc:Fallback>
        </mc:AlternateContent>
      </w:r>
      <w:r>
        <w:rPr>
          <w:sz w:val="20"/>
        </w:rPr>
      </w:r>
    </w:p>
    <w:p>
      <w:pPr>
        <w:spacing w:before="262"/>
        <w:ind w:left="177" w:right="0" w:firstLine="0"/>
        <w:jc w:val="left"/>
        <w:rPr>
          <w:rFonts w:ascii="Lucida Sans"/>
          <w:i/>
          <w:sz w:val="21"/>
        </w:rPr>
      </w:pPr>
      <w:bookmarkStart w:name="﻿Goose﻿" w:id="591"/>
      <w:bookmarkEnd w:id="591"/>
      <w:r>
        <w:rPr/>
      </w:r>
      <w:bookmarkStart w:name="_bookmark367" w:id="592"/>
      <w:bookmarkEnd w:id="592"/>
      <w:r>
        <w:rPr/>
      </w:r>
      <w:r>
        <w:rPr>
          <w:rFonts w:ascii="Lucida Sans"/>
          <w:i/>
          <w:spacing w:val="-4"/>
          <w:sz w:val="21"/>
        </w:rPr>
        <w:t>Goose</w:t>
      </w:r>
    </w:p>
    <w:p>
      <w:pPr>
        <w:pStyle w:val="BodyText"/>
        <w:spacing w:line="225" w:lineRule="auto" w:before="29"/>
        <w:ind w:left="177" w:right="175"/>
        <w:jc w:val="both"/>
      </w:pPr>
      <w:r>
        <w:rPr>
          <w:spacing w:val="-6"/>
        </w:rPr>
        <w:t>Managing</w:t>
      </w:r>
      <w:r>
        <w:rPr>
          <w:spacing w:val="-10"/>
        </w:rPr>
        <w:t> </w:t>
      </w:r>
      <w:r>
        <w:rPr>
          <w:spacing w:val="-6"/>
        </w:rPr>
        <w:t>the</w:t>
      </w:r>
      <w:r>
        <w:rPr>
          <w:spacing w:val="-8"/>
        </w:rPr>
        <w:t> </w:t>
      </w:r>
      <w:r>
        <w:rPr>
          <w:spacing w:val="-6"/>
        </w:rPr>
        <w:t>schema</w:t>
      </w:r>
      <w:r>
        <w:rPr>
          <w:spacing w:val="-8"/>
        </w:rPr>
        <w:t> </w:t>
      </w:r>
      <w:r>
        <w:rPr>
          <w:spacing w:val="-6"/>
        </w:rPr>
        <w:t>is</w:t>
      </w:r>
      <w:r>
        <w:rPr>
          <w:spacing w:val="-7"/>
        </w:rPr>
        <w:t> </w:t>
      </w:r>
      <w:r>
        <w:rPr>
          <w:spacing w:val="-6"/>
        </w:rPr>
        <w:t>one</w:t>
      </w:r>
      <w:r>
        <w:rPr>
          <w:spacing w:val="-8"/>
        </w:rPr>
        <w:t> </w:t>
      </w:r>
      <w:r>
        <w:rPr>
          <w:spacing w:val="-6"/>
        </w:rPr>
        <w:t>of</w:t>
      </w:r>
      <w:r>
        <w:rPr>
          <w:spacing w:val="-8"/>
        </w:rPr>
        <w:t> </w:t>
      </w:r>
      <w:r>
        <w:rPr>
          <w:spacing w:val="-6"/>
        </w:rPr>
        <w:t>the</w:t>
      </w:r>
      <w:r>
        <w:rPr>
          <w:spacing w:val="-8"/>
        </w:rPr>
        <w:t> </w:t>
      </w:r>
      <w:r>
        <w:rPr>
          <w:spacing w:val="-6"/>
        </w:rPr>
        <w:t>most</w:t>
      </w:r>
      <w:r>
        <w:rPr>
          <w:spacing w:val="-7"/>
        </w:rPr>
        <w:t> </w:t>
      </w:r>
      <w:r>
        <w:rPr>
          <w:spacing w:val="-6"/>
        </w:rPr>
        <w:t>critical</w:t>
      </w:r>
      <w:r>
        <w:rPr>
          <w:spacing w:val="-8"/>
        </w:rPr>
        <w:t> </w:t>
      </w:r>
      <w:r>
        <w:rPr>
          <w:spacing w:val="-6"/>
        </w:rPr>
        <w:t>jobs</w:t>
      </w:r>
      <w:r>
        <w:rPr>
          <w:spacing w:val="-8"/>
        </w:rPr>
        <w:t> </w:t>
      </w:r>
      <w:r>
        <w:rPr>
          <w:spacing w:val="-6"/>
        </w:rPr>
        <w:t>when</w:t>
      </w:r>
      <w:r>
        <w:rPr>
          <w:spacing w:val="-8"/>
        </w:rPr>
        <w:t> </w:t>
      </w:r>
      <w:r>
        <w:rPr>
          <w:spacing w:val="-6"/>
        </w:rPr>
        <w:t>dealing</w:t>
      </w:r>
      <w:r>
        <w:rPr>
          <w:spacing w:val="-7"/>
        </w:rPr>
        <w:t> </w:t>
      </w:r>
      <w:r>
        <w:rPr>
          <w:spacing w:val="-6"/>
        </w:rPr>
        <w:t>wit</w:t>
      </w:r>
      <w:r>
        <w:rPr>
          <w:spacing w:val="-6"/>
        </w:rPr>
        <w:t>h</w:t>
      </w:r>
      <w:r>
        <w:rPr>
          <w:spacing w:val="-6"/>
        </w:rPr>
        <w:t> </w:t>
      </w:r>
      <w:r>
        <w:rPr>
          <w:w w:val="90"/>
        </w:rPr>
        <w:t>relational databases. Changing the database schema is seen as a “danger</w:t>
      </w:r>
      <w:r>
        <w:rPr>
          <w:w w:val="90"/>
        </w:rPr>
        <w:t>-</w:t>
      </w:r>
      <w:r>
        <w:rPr>
          <w:w w:val="90"/>
        </w:rPr>
        <w:t>ous” modification in certain businesses. If necessary, the goose packag</w:t>
      </w:r>
      <w:r>
        <w:rPr>
          <w:w w:val="90"/>
        </w:rPr>
        <w:t>e</w:t>
      </w:r>
      <w:r>
        <w:rPr>
          <w:w w:val="90"/>
        </w:rPr>
        <w:t> allows us to perform schema modifications and even data migrations. W</w:t>
      </w:r>
      <w:r>
        <w:rPr>
          <w:w w:val="90"/>
        </w:rPr>
        <w:t>e</w:t>
      </w:r>
      <w:r>
        <w:rPr>
          <w:w w:val="90"/>
        </w:rPr>
        <w:t> may go back and forth by goose up and goose down. But keep an eye o</w:t>
      </w:r>
      <w:r>
        <w:rPr>
          <w:w w:val="90"/>
        </w:rPr>
        <w:t>n</w:t>
      </w:r>
      <w:r>
        <w:rPr>
          <w:w w:val="90"/>
        </w:rPr>
        <w:t> </w:t>
      </w:r>
      <w:r>
        <w:rPr>
          <w:spacing w:val="-8"/>
        </w:rPr>
        <w:t>our</w:t>
      </w:r>
      <w:r>
        <w:rPr>
          <w:spacing w:val="-6"/>
        </w:rPr>
        <w:t> </w:t>
      </w:r>
      <w:r>
        <w:rPr>
          <w:spacing w:val="-8"/>
        </w:rPr>
        <w:t>data</w:t>
      </w:r>
      <w:r>
        <w:rPr>
          <w:spacing w:val="-6"/>
        </w:rPr>
        <w:t> </w:t>
      </w:r>
      <w:r>
        <w:rPr>
          <w:spacing w:val="-8"/>
        </w:rPr>
        <w:t>and</w:t>
      </w:r>
      <w:r>
        <w:rPr>
          <w:spacing w:val="-6"/>
        </w:rPr>
        <w:t> </w:t>
      </w:r>
      <w:r>
        <w:rPr>
          <w:spacing w:val="-8"/>
        </w:rPr>
        <w:t>make</w:t>
      </w:r>
      <w:r>
        <w:rPr>
          <w:spacing w:val="-6"/>
        </w:rPr>
        <w:t> </w:t>
      </w:r>
      <w:r>
        <w:rPr>
          <w:spacing w:val="-8"/>
        </w:rPr>
        <w:t>sure</w:t>
      </w:r>
      <w:r>
        <w:rPr>
          <w:spacing w:val="-6"/>
        </w:rPr>
        <w:t> </w:t>
      </w:r>
      <w:r>
        <w:rPr>
          <w:spacing w:val="-8"/>
        </w:rPr>
        <w:t>it</w:t>
      </w:r>
      <w:r>
        <w:rPr>
          <w:spacing w:val="-6"/>
        </w:rPr>
        <w:t> </w:t>
      </w:r>
      <w:r>
        <w:rPr>
          <w:spacing w:val="-8"/>
        </w:rPr>
        <w:t>doesn’t</w:t>
      </w:r>
      <w:r>
        <w:rPr>
          <w:spacing w:val="-6"/>
        </w:rPr>
        <w:t> </w:t>
      </w:r>
      <w:r>
        <w:rPr>
          <w:spacing w:val="-8"/>
        </w:rPr>
        <w:t>get</w:t>
      </w:r>
      <w:r>
        <w:rPr>
          <w:spacing w:val="-6"/>
        </w:rPr>
        <w:t> </w:t>
      </w:r>
      <w:r>
        <w:rPr>
          <w:spacing w:val="-8"/>
        </w:rPr>
        <w:t>lost</w:t>
      </w:r>
      <w:r>
        <w:rPr>
          <w:spacing w:val="-6"/>
        </w:rPr>
        <w:t> </w:t>
      </w:r>
      <w:r>
        <w:rPr>
          <w:spacing w:val="-8"/>
        </w:rPr>
        <w:t>or</w:t>
      </w:r>
      <w:r>
        <w:rPr>
          <w:spacing w:val="-6"/>
        </w:rPr>
        <w:t> </w:t>
      </w:r>
      <w:r>
        <w:rPr>
          <w:spacing w:val="-8"/>
        </w:rPr>
        <w:t>damaged.</w:t>
      </w:r>
    </w:p>
    <w:p>
      <w:pPr>
        <w:pStyle w:val="BodyText"/>
        <w:spacing w:line="225" w:lineRule="auto" w:before="6"/>
        <w:ind w:left="177" w:right="175" w:firstLine="240"/>
        <w:jc w:val="both"/>
      </w:pPr>
      <w:r>
        <w:rPr>
          <w:w w:val="90"/>
        </w:rPr>
        <w:t>Goose</w:t>
      </w:r>
      <w:r>
        <w:rPr>
          <w:spacing w:val="-2"/>
          <w:w w:val="90"/>
        </w:rPr>
        <w:t> </w:t>
      </w:r>
      <w:r>
        <w:rPr>
          <w:w w:val="90"/>
        </w:rPr>
        <w:t>works</w:t>
      </w:r>
      <w:r>
        <w:rPr>
          <w:spacing w:val="-2"/>
          <w:w w:val="90"/>
        </w:rPr>
        <w:t> </w:t>
      </w:r>
      <w:r>
        <w:rPr>
          <w:w w:val="90"/>
        </w:rPr>
        <w:t>by</w:t>
      </w:r>
      <w:r>
        <w:rPr>
          <w:spacing w:val="-2"/>
          <w:w w:val="90"/>
        </w:rPr>
        <w:t> </w:t>
      </w:r>
      <w:r>
        <w:rPr>
          <w:w w:val="90"/>
        </w:rPr>
        <w:t>versioning</w:t>
      </w:r>
      <w:r>
        <w:rPr>
          <w:spacing w:val="-2"/>
          <w:w w:val="90"/>
        </w:rPr>
        <w:t> </w:t>
      </w:r>
      <w:r>
        <w:rPr>
          <w:w w:val="90"/>
        </w:rPr>
        <w:t>our</w:t>
      </w:r>
      <w:r>
        <w:rPr>
          <w:spacing w:val="-2"/>
          <w:w w:val="90"/>
        </w:rPr>
        <w:t> </w:t>
      </w:r>
      <w:r>
        <w:rPr>
          <w:w w:val="90"/>
        </w:rPr>
        <w:t>schema</w:t>
      </w:r>
      <w:r>
        <w:rPr>
          <w:spacing w:val="-2"/>
          <w:w w:val="90"/>
        </w:rPr>
        <w:t> </w:t>
      </w:r>
      <w:r>
        <w:rPr>
          <w:w w:val="90"/>
        </w:rPr>
        <w:t>and</w:t>
      </w:r>
      <w:r>
        <w:rPr>
          <w:spacing w:val="-2"/>
          <w:w w:val="90"/>
        </w:rPr>
        <w:t> </w:t>
      </w:r>
      <w:r>
        <w:rPr>
          <w:w w:val="90"/>
        </w:rPr>
        <w:t>utilizing</w:t>
      </w:r>
      <w:r>
        <w:rPr>
          <w:spacing w:val="-2"/>
          <w:w w:val="90"/>
        </w:rPr>
        <w:t> </w:t>
      </w:r>
      <w:r>
        <w:rPr>
          <w:w w:val="90"/>
        </w:rPr>
        <w:t>migration</w:t>
      </w:r>
      <w:r>
        <w:rPr>
          <w:spacing w:val="-2"/>
          <w:w w:val="90"/>
        </w:rPr>
        <w:t> </w:t>
      </w:r>
      <w:r>
        <w:rPr>
          <w:w w:val="90"/>
        </w:rPr>
        <w:t>files</w:t>
      </w:r>
      <w:r>
        <w:rPr>
          <w:spacing w:val="-2"/>
          <w:w w:val="90"/>
        </w:rPr>
        <w:t> </w:t>
      </w:r>
      <w:r>
        <w:rPr>
          <w:w w:val="90"/>
        </w:rPr>
        <w:t>fo</w:t>
      </w:r>
      <w:r>
        <w:rPr>
          <w:w w:val="90"/>
        </w:rPr>
        <w:t>r</w:t>
      </w:r>
      <w:r>
        <w:rPr>
          <w:w w:val="90"/>
        </w:rPr>
        <w:t> each schema. SQL commands or Go commands are used in the migratio</w:t>
      </w:r>
      <w:r>
        <w:rPr>
          <w:w w:val="90"/>
        </w:rPr>
        <w:t>n</w:t>
      </w:r>
      <w:r>
        <w:rPr>
          <w:w w:val="90"/>
        </w:rPr>
        <w:t> </w:t>
      </w:r>
      <w:r>
        <w:rPr>
          <w:w w:val="85"/>
        </w:rPr>
        <w:t>files.</w:t>
      </w:r>
      <w:r>
        <w:rPr>
          <w:spacing w:val="-9"/>
          <w:w w:val="85"/>
        </w:rPr>
        <w:t> </w:t>
      </w:r>
      <w:r>
        <w:rPr>
          <w:w w:val="85"/>
        </w:rPr>
        <w:t>An</w:t>
      </w:r>
      <w:r>
        <w:rPr>
          <w:spacing w:val="-8"/>
          <w:w w:val="85"/>
        </w:rPr>
        <w:t> </w:t>
      </w:r>
      <w:r>
        <w:rPr>
          <w:w w:val="85"/>
        </w:rPr>
        <w:t>example</w:t>
      </w:r>
      <w:r>
        <w:rPr>
          <w:spacing w:val="-8"/>
          <w:w w:val="85"/>
        </w:rPr>
        <w:t> </w:t>
      </w:r>
      <w:r>
        <w:rPr>
          <w:w w:val="85"/>
        </w:rPr>
        <w:t>of</w:t>
      </w:r>
      <w:r>
        <w:rPr>
          <w:spacing w:val="-8"/>
          <w:w w:val="85"/>
        </w:rPr>
        <w:t> </w:t>
      </w:r>
      <w:r>
        <w:rPr>
          <w:w w:val="85"/>
        </w:rPr>
        <w:t>a</w:t>
      </w:r>
      <w:r>
        <w:rPr>
          <w:spacing w:val="-8"/>
          <w:w w:val="85"/>
        </w:rPr>
        <w:t> </w:t>
      </w:r>
      <w:r>
        <w:rPr>
          <w:w w:val="85"/>
        </w:rPr>
        <w:t>SQL</w:t>
      </w:r>
      <w:r>
        <w:rPr>
          <w:spacing w:val="-8"/>
          <w:w w:val="85"/>
        </w:rPr>
        <w:t> </w:t>
      </w:r>
      <w:r>
        <w:rPr>
          <w:w w:val="85"/>
        </w:rPr>
        <w:t>migration</w:t>
      </w:r>
      <w:r>
        <w:rPr>
          <w:spacing w:val="-8"/>
          <w:w w:val="85"/>
        </w:rPr>
        <w:t> </w:t>
      </w:r>
      <w:r>
        <w:rPr>
          <w:w w:val="85"/>
        </w:rPr>
        <w:t>file</w:t>
      </w:r>
      <w:r>
        <w:rPr>
          <w:spacing w:val="-8"/>
          <w:w w:val="85"/>
        </w:rPr>
        <w:t> </w:t>
      </w:r>
      <w:r>
        <w:rPr>
          <w:w w:val="85"/>
        </w:rPr>
        <w:t>that</w:t>
      </w:r>
      <w:r>
        <w:rPr>
          <w:spacing w:val="-8"/>
          <w:w w:val="85"/>
        </w:rPr>
        <w:t> </w:t>
      </w:r>
      <w:r>
        <w:rPr>
          <w:w w:val="85"/>
        </w:rPr>
        <w:t>adds</w:t>
      </w:r>
      <w:r>
        <w:rPr>
          <w:spacing w:val="-8"/>
          <w:w w:val="85"/>
        </w:rPr>
        <w:t> </w:t>
      </w:r>
      <w:r>
        <w:rPr>
          <w:w w:val="85"/>
        </w:rPr>
        <w:t>a</w:t>
      </w:r>
      <w:r>
        <w:rPr>
          <w:spacing w:val="-8"/>
          <w:w w:val="85"/>
        </w:rPr>
        <w:t> </w:t>
      </w:r>
      <w:r>
        <w:rPr>
          <w:w w:val="85"/>
        </w:rPr>
        <w:t>new</w:t>
      </w:r>
      <w:r>
        <w:rPr>
          <w:spacing w:val="-8"/>
          <w:w w:val="85"/>
        </w:rPr>
        <w:t> </w:t>
      </w:r>
      <w:r>
        <w:rPr>
          <w:w w:val="85"/>
        </w:rPr>
        <w:t>table</w:t>
      </w:r>
      <w:r>
        <w:rPr>
          <w:spacing w:val="-8"/>
          <w:w w:val="85"/>
        </w:rPr>
        <w:t> </w:t>
      </w:r>
      <w:r>
        <w:rPr>
          <w:w w:val="85"/>
        </w:rPr>
        <w:t>is</w:t>
      </w:r>
      <w:r>
        <w:rPr>
          <w:spacing w:val="-8"/>
          <w:w w:val="85"/>
        </w:rPr>
        <w:t> </w:t>
      </w:r>
      <w:r>
        <w:rPr>
          <w:w w:val="85"/>
        </w:rPr>
        <w:t>shown</w:t>
      </w:r>
      <w:r>
        <w:rPr>
          <w:spacing w:val="-8"/>
          <w:w w:val="85"/>
        </w:rPr>
        <w:t> </w:t>
      </w:r>
      <w:r>
        <w:rPr>
          <w:spacing w:val="-2"/>
          <w:w w:val="85"/>
        </w:rPr>
        <w:t>below:</w:t>
      </w:r>
    </w:p>
    <w:p>
      <w:pPr>
        <w:pStyle w:val="BodyText"/>
        <w:spacing w:before="2"/>
        <w:rPr>
          <w:sz w:val="18"/>
        </w:rPr>
      </w:pPr>
      <w:r>
        <w:rPr>
          <w:sz w:val="18"/>
        </w:rPr>
        <mc:AlternateContent>
          <mc:Choice Requires="wps">
            <w:drawing>
              <wp:anchor distT="0" distB="0" distL="0" distR="0" allowOverlap="1" layoutInCell="1" locked="0" behindDoc="1" simplePos="0" relativeHeight="487677952">
                <wp:simplePos x="0" y="0"/>
                <wp:positionH relativeFrom="page">
                  <wp:posOffset>742950</wp:posOffset>
                </wp:positionH>
                <wp:positionV relativeFrom="paragraph">
                  <wp:posOffset>171254</wp:posOffset>
                </wp:positionV>
                <wp:extent cx="4130675" cy="1515745"/>
                <wp:effectExtent l="0" t="0" r="0" b="0"/>
                <wp:wrapTopAndBottom/>
                <wp:docPr id="208" name="Textbox 208"/>
                <wp:cNvGraphicFramePr>
                  <a:graphicFrameLocks/>
                </wp:cNvGraphicFramePr>
                <a:graphic>
                  <a:graphicData uri="http://schemas.microsoft.com/office/word/2010/wordprocessingShape">
                    <wps:wsp>
                      <wps:cNvPr id="208" name="Textbox 208"/>
                      <wps:cNvSpPr txBox="1"/>
                      <wps:spPr>
                        <a:xfrm>
                          <a:off x="0" y="0"/>
                          <a:ext cx="4130675" cy="1515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+goose</w:t>
                            </w:r>
                            <w:r>
                              <w:rPr>
                                <w:rFonts w:ascii="Courier New"/>
                                <w:color w:val="000000"/>
                                <w:spacing w:val="-5"/>
                                <w:sz w:val="17"/>
                              </w:rPr>
                              <w:t> Up</w:t>
                            </w:r>
                          </w:p>
                          <w:p>
                            <w:pPr>
                              <w:spacing w:line="249" w:lineRule="auto" w:before="7"/>
                              <w:ind w:left="648" w:right="4018" w:hanging="408"/>
                              <w:jc w:val="left"/>
                              <w:rPr>
                                <w:rFonts w:ascii="Courier New"/>
                                <w:color w:val="000000"/>
                                <w:sz w:val="17"/>
                              </w:rPr>
                            </w:pPr>
                            <w:r>
                              <w:rPr>
                                <w:rFonts w:ascii="Courier New"/>
                                <w:color w:val="000000"/>
                                <w:sz w:val="17"/>
                              </w:rPr>
                              <w:t>CREATE</w:t>
                            </w:r>
                            <w:r>
                              <w:rPr>
                                <w:rFonts w:ascii="Courier New"/>
                                <w:color w:val="000000"/>
                                <w:spacing w:val="-13"/>
                                <w:sz w:val="17"/>
                              </w:rPr>
                              <w:t> </w:t>
                            </w:r>
                            <w:r>
                              <w:rPr>
                                <w:rFonts w:ascii="Courier New"/>
                                <w:color w:val="000000"/>
                                <w:sz w:val="17"/>
                              </w:rPr>
                              <w:t>TABLE</w:t>
                            </w:r>
                            <w:r>
                              <w:rPr>
                                <w:rFonts w:ascii="Courier New"/>
                                <w:color w:val="000000"/>
                                <w:spacing w:val="-13"/>
                                <w:sz w:val="17"/>
                              </w:rPr>
                              <w:t> </w:t>
                            </w:r>
                            <w:r>
                              <w:rPr>
                                <w:rFonts w:ascii="Courier New"/>
                                <w:color w:val="000000"/>
                                <w:sz w:val="17"/>
                              </w:rPr>
                              <w:t>person</w:t>
                            </w:r>
                            <w:r>
                              <w:rPr>
                                <w:rFonts w:ascii="Courier New"/>
                                <w:color w:val="000000"/>
                                <w:spacing w:val="-13"/>
                                <w:sz w:val="17"/>
                              </w:rPr>
                              <w:t> </w:t>
                            </w:r>
                            <w:r>
                              <w:rPr>
                                <w:rFonts w:ascii="Courier New"/>
                                <w:color w:val="000000"/>
                                <w:sz w:val="17"/>
                              </w:rPr>
                              <w:t>(</w:t>
                            </w:r>
                            <w:r>
                              <w:rPr>
                                <w:rFonts w:ascii="Courier New"/>
                                <w:color w:val="000000"/>
                                <w:sz w:val="17"/>
                              </w:rPr>
                              <w:t> id int NOT </w:t>
                            </w:r>
                            <w:r>
                              <w:rPr>
                                <w:rFonts w:ascii="Courier New"/>
                                <w:color w:val="000000"/>
                                <w:sz w:val="17"/>
                              </w:rPr>
                              <w:t>NULL,</w:t>
                            </w:r>
                            <w:r>
                              <w:rPr>
                                <w:rFonts w:ascii="Courier New"/>
                                <w:color w:val="000000"/>
                                <w:sz w:val="17"/>
                              </w:rPr>
                              <w:t> names text,</w:t>
                            </w:r>
                          </w:p>
                          <w:p>
                            <w:pPr>
                              <w:spacing w:line="249" w:lineRule="auto" w:before="0"/>
                              <w:ind w:left="648" w:right="4244" w:firstLine="0"/>
                              <w:jc w:val="left"/>
                              <w:rPr>
                                <w:rFonts w:ascii="Courier New"/>
                                <w:color w:val="000000"/>
                                <w:sz w:val="17"/>
                              </w:rPr>
                            </w:pPr>
                            <w:r>
                              <w:rPr>
                                <w:rFonts w:ascii="Courier New"/>
                                <w:color w:val="000000"/>
                                <w:sz w:val="17"/>
                              </w:rPr>
                              <w:t>ages </w:t>
                            </w:r>
                            <w:r>
                              <w:rPr>
                                <w:rFonts w:ascii="Courier New"/>
                                <w:color w:val="000000"/>
                                <w:sz w:val="17"/>
                              </w:rPr>
                              <w:t>int,</w:t>
                            </w:r>
                            <w:r>
                              <w:rPr>
                                <w:rFonts w:ascii="Courier New"/>
                                <w:color w:val="000000"/>
                                <w:sz w:val="17"/>
                              </w:rPr>
                              <w:t> PRIMARY</w:t>
                            </w:r>
                            <w:r>
                              <w:rPr>
                                <w:rFonts w:ascii="Courier New"/>
                                <w:color w:val="000000"/>
                                <w:spacing w:val="-26"/>
                                <w:sz w:val="17"/>
                              </w:rPr>
                              <w:t> </w:t>
                            </w:r>
                            <w:r>
                              <w:rPr>
                                <w:rFonts w:ascii="Courier New"/>
                                <w:color w:val="000000"/>
                                <w:sz w:val="17"/>
                              </w:rPr>
                              <w:t>KEY(id)</w:t>
                            </w:r>
                          </w:p>
                          <w:p>
                            <w:pPr>
                              <w:spacing w:line="192" w:lineRule="exact" w:before="0"/>
                              <w:ind w:left="240" w:right="0" w:firstLine="0"/>
                              <w:jc w:val="left"/>
                              <w:rPr>
                                <w:rFonts w:ascii="Courier New"/>
                                <w:color w:val="000000"/>
                                <w:sz w:val="17"/>
                              </w:rPr>
                            </w:pPr>
                            <w:r>
                              <w:rPr>
                                <w:rFonts w:ascii="Courier New"/>
                                <w:color w:val="000000"/>
                                <w:spacing w:val="-5"/>
                                <w:sz w:val="17"/>
                              </w:rPr>
                              <w:t>);</w:t>
                            </w:r>
                          </w:p>
                          <w:p>
                            <w:pPr>
                              <w:pStyle w:val="BodyText"/>
                              <w:spacing w:before="14"/>
                              <w:rPr>
                                <w:rFonts w:ascii="Courier New"/>
                                <w:color w:val="000000"/>
                                <w:sz w:val="17"/>
                              </w:rPr>
                            </w:pPr>
                          </w:p>
                          <w:p>
                            <w:pPr>
                              <w:spacing w:line="249" w:lineRule="auto" w:before="0"/>
                              <w:ind w:left="240" w:right="4426" w:firstLine="0"/>
                              <w:jc w:val="left"/>
                              <w:rPr>
                                <w:rFonts w:ascii="Courier New"/>
                                <w:color w:val="000000"/>
                                <w:sz w:val="17"/>
                              </w:rPr>
                            </w:pPr>
                            <w:r>
                              <w:rPr>
                                <w:rFonts w:ascii="Courier New"/>
                                <w:color w:val="000000"/>
                                <w:sz w:val="17"/>
                              </w:rPr>
                              <w:t>-- +goose </w:t>
                            </w:r>
                            <w:r>
                              <w:rPr>
                                <w:rFonts w:ascii="Courier New"/>
                                <w:color w:val="000000"/>
                                <w:sz w:val="17"/>
                              </w:rPr>
                              <w:t>Down</w:t>
                            </w:r>
                            <w:r>
                              <w:rPr>
                                <w:rFonts w:ascii="Courier New"/>
                                <w:color w:val="000000"/>
                                <w:sz w:val="17"/>
                              </w:rPr>
                              <w:t> DROP</w:t>
                            </w:r>
                            <w:r>
                              <w:rPr>
                                <w:rFonts w:ascii="Courier New"/>
                                <w:color w:val="000000"/>
                                <w:spacing w:val="-19"/>
                                <w:sz w:val="17"/>
                              </w:rPr>
                              <w:t> </w:t>
                            </w:r>
                            <w:r>
                              <w:rPr>
                                <w:rFonts w:ascii="Courier New"/>
                                <w:color w:val="000000"/>
                                <w:sz w:val="17"/>
                              </w:rPr>
                              <w:t>TABLE</w:t>
                            </w:r>
                            <w:r>
                              <w:rPr>
                                <w:rFonts w:ascii="Courier New"/>
                                <w:color w:val="000000"/>
                                <w:spacing w:val="-19"/>
                                <w:sz w:val="17"/>
                              </w:rPr>
                              <w:t> </w:t>
                            </w:r>
                            <w:r>
                              <w:rPr>
                                <w:rFonts w:ascii="Courier New"/>
                                <w:color w:val="000000"/>
                                <w:sz w:val="17"/>
                              </w:rPr>
                              <w:t>person;</w:t>
                            </w:r>
                          </w:p>
                        </w:txbxContent>
                      </wps:txbx>
                      <wps:bodyPr wrap="square" lIns="0" tIns="0" rIns="0" bIns="0" rtlCol="0">
                        <a:noAutofit/>
                      </wps:bodyPr>
                    </wps:wsp>
                  </a:graphicData>
                </a:graphic>
              </wp:anchor>
            </w:drawing>
          </mc:Choice>
          <mc:Fallback>
            <w:pict>
              <v:shape style="position:absolute;margin-left:58.5pt;margin-top:13.48458pt;width:325.25pt;height:119.35pt;mso-position-horizontal-relative:page;mso-position-vertical-relative:paragraph;z-index:-15638528;mso-wrap-distance-left:0;mso-wrap-distance-right:0" type="#_x0000_t202" id="docshape182"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+goose</w:t>
                      </w:r>
                      <w:r>
                        <w:rPr>
                          <w:rFonts w:ascii="Courier New"/>
                          <w:color w:val="000000"/>
                          <w:spacing w:val="-5"/>
                          <w:sz w:val="17"/>
                        </w:rPr>
                        <w:t> Up</w:t>
                      </w:r>
                    </w:p>
                    <w:p>
                      <w:pPr>
                        <w:spacing w:line="249" w:lineRule="auto" w:before="7"/>
                        <w:ind w:left="648" w:right="4018" w:hanging="408"/>
                        <w:jc w:val="left"/>
                        <w:rPr>
                          <w:rFonts w:ascii="Courier New"/>
                          <w:color w:val="000000"/>
                          <w:sz w:val="17"/>
                        </w:rPr>
                      </w:pPr>
                      <w:r>
                        <w:rPr>
                          <w:rFonts w:ascii="Courier New"/>
                          <w:color w:val="000000"/>
                          <w:sz w:val="17"/>
                        </w:rPr>
                        <w:t>CREATE</w:t>
                      </w:r>
                      <w:r>
                        <w:rPr>
                          <w:rFonts w:ascii="Courier New"/>
                          <w:color w:val="000000"/>
                          <w:spacing w:val="-13"/>
                          <w:sz w:val="17"/>
                        </w:rPr>
                        <w:t> </w:t>
                      </w:r>
                      <w:r>
                        <w:rPr>
                          <w:rFonts w:ascii="Courier New"/>
                          <w:color w:val="000000"/>
                          <w:sz w:val="17"/>
                        </w:rPr>
                        <w:t>TABLE</w:t>
                      </w:r>
                      <w:r>
                        <w:rPr>
                          <w:rFonts w:ascii="Courier New"/>
                          <w:color w:val="000000"/>
                          <w:spacing w:val="-13"/>
                          <w:sz w:val="17"/>
                        </w:rPr>
                        <w:t> </w:t>
                      </w:r>
                      <w:r>
                        <w:rPr>
                          <w:rFonts w:ascii="Courier New"/>
                          <w:color w:val="000000"/>
                          <w:sz w:val="17"/>
                        </w:rPr>
                        <w:t>person</w:t>
                      </w:r>
                      <w:r>
                        <w:rPr>
                          <w:rFonts w:ascii="Courier New"/>
                          <w:color w:val="000000"/>
                          <w:spacing w:val="-13"/>
                          <w:sz w:val="17"/>
                        </w:rPr>
                        <w:t> </w:t>
                      </w:r>
                      <w:r>
                        <w:rPr>
                          <w:rFonts w:ascii="Courier New"/>
                          <w:color w:val="000000"/>
                          <w:sz w:val="17"/>
                        </w:rPr>
                        <w:t>(</w:t>
                      </w:r>
                      <w:r>
                        <w:rPr>
                          <w:rFonts w:ascii="Courier New"/>
                          <w:color w:val="000000"/>
                          <w:sz w:val="17"/>
                        </w:rPr>
                        <w:t> id int NOT </w:t>
                      </w:r>
                      <w:r>
                        <w:rPr>
                          <w:rFonts w:ascii="Courier New"/>
                          <w:color w:val="000000"/>
                          <w:sz w:val="17"/>
                        </w:rPr>
                        <w:t>NULL,</w:t>
                      </w:r>
                      <w:r>
                        <w:rPr>
                          <w:rFonts w:ascii="Courier New"/>
                          <w:color w:val="000000"/>
                          <w:sz w:val="17"/>
                        </w:rPr>
                        <w:t> names text,</w:t>
                      </w:r>
                    </w:p>
                    <w:p>
                      <w:pPr>
                        <w:spacing w:line="249" w:lineRule="auto" w:before="0"/>
                        <w:ind w:left="648" w:right="4244" w:firstLine="0"/>
                        <w:jc w:val="left"/>
                        <w:rPr>
                          <w:rFonts w:ascii="Courier New"/>
                          <w:color w:val="000000"/>
                          <w:sz w:val="17"/>
                        </w:rPr>
                      </w:pPr>
                      <w:r>
                        <w:rPr>
                          <w:rFonts w:ascii="Courier New"/>
                          <w:color w:val="000000"/>
                          <w:sz w:val="17"/>
                        </w:rPr>
                        <w:t>ages </w:t>
                      </w:r>
                      <w:r>
                        <w:rPr>
                          <w:rFonts w:ascii="Courier New"/>
                          <w:color w:val="000000"/>
                          <w:sz w:val="17"/>
                        </w:rPr>
                        <w:t>int,</w:t>
                      </w:r>
                      <w:r>
                        <w:rPr>
                          <w:rFonts w:ascii="Courier New"/>
                          <w:color w:val="000000"/>
                          <w:sz w:val="17"/>
                        </w:rPr>
                        <w:t> PRIMARY</w:t>
                      </w:r>
                      <w:r>
                        <w:rPr>
                          <w:rFonts w:ascii="Courier New"/>
                          <w:color w:val="000000"/>
                          <w:spacing w:val="-26"/>
                          <w:sz w:val="17"/>
                        </w:rPr>
                        <w:t> </w:t>
                      </w:r>
                      <w:r>
                        <w:rPr>
                          <w:rFonts w:ascii="Courier New"/>
                          <w:color w:val="000000"/>
                          <w:sz w:val="17"/>
                        </w:rPr>
                        <w:t>KEY(id)</w:t>
                      </w:r>
                    </w:p>
                    <w:p>
                      <w:pPr>
                        <w:spacing w:line="192" w:lineRule="exact" w:before="0"/>
                        <w:ind w:left="240" w:right="0" w:firstLine="0"/>
                        <w:jc w:val="left"/>
                        <w:rPr>
                          <w:rFonts w:ascii="Courier New"/>
                          <w:color w:val="000000"/>
                          <w:sz w:val="17"/>
                        </w:rPr>
                      </w:pPr>
                      <w:r>
                        <w:rPr>
                          <w:rFonts w:ascii="Courier New"/>
                          <w:color w:val="000000"/>
                          <w:spacing w:val="-5"/>
                          <w:sz w:val="17"/>
                        </w:rPr>
                        <w:t>);</w:t>
                      </w:r>
                    </w:p>
                    <w:p>
                      <w:pPr>
                        <w:pStyle w:val="BodyText"/>
                        <w:spacing w:before="14"/>
                        <w:rPr>
                          <w:rFonts w:ascii="Courier New"/>
                          <w:color w:val="000000"/>
                          <w:sz w:val="17"/>
                        </w:rPr>
                      </w:pPr>
                    </w:p>
                    <w:p>
                      <w:pPr>
                        <w:spacing w:line="249" w:lineRule="auto" w:before="0"/>
                        <w:ind w:left="240" w:right="4426" w:firstLine="0"/>
                        <w:jc w:val="left"/>
                        <w:rPr>
                          <w:rFonts w:ascii="Courier New"/>
                          <w:color w:val="000000"/>
                          <w:sz w:val="17"/>
                        </w:rPr>
                      </w:pPr>
                      <w:r>
                        <w:rPr>
                          <w:rFonts w:ascii="Courier New"/>
                          <w:color w:val="000000"/>
                          <w:sz w:val="17"/>
                        </w:rPr>
                        <w:t>-- +goose </w:t>
                      </w:r>
                      <w:r>
                        <w:rPr>
                          <w:rFonts w:ascii="Courier New"/>
                          <w:color w:val="000000"/>
                          <w:sz w:val="17"/>
                        </w:rPr>
                        <w:t>Down</w:t>
                      </w:r>
                      <w:r>
                        <w:rPr>
                          <w:rFonts w:ascii="Courier New"/>
                          <w:color w:val="000000"/>
                          <w:sz w:val="17"/>
                        </w:rPr>
                        <w:t> DROP</w:t>
                      </w:r>
                      <w:r>
                        <w:rPr>
                          <w:rFonts w:ascii="Courier New"/>
                          <w:color w:val="000000"/>
                          <w:spacing w:val="-19"/>
                          <w:sz w:val="17"/>
                        </w:rPr>
                        <w:t> </w:t>
                      </w:r>
                      <w:r>
                        <w:rPr>
                          <w:rFonts w:ascii="Courier New"/>
                          <w:color w:val="000000"/>
                          <w:sz w:val="17"/>
                        </w:rPr>
                        <w:t>TABLE</w:t>
                      </w:r>
                      <w:r>
                        <w:rPr>
                          <w:rFonts w:ascii="Courier New"/>
                          <w:color w:val="000000"/>
                          <w:spacing w:val="-19"/>
                          <w:sz w:val="17"/>
                        </w:rPr>
                        <w:t> </w:t>
                      </w:r>
                      <w:r>
                        <w:rPr>
                          <w:rFonts w:ascii="Courier New"/>
                          <w:color w:val="000000"/>
                          <w:sz w:val="17"/>
                        </w:rPr>
                        <w:t>person;</w:t>
                      </w:r>
                    </w:p>
                  </w:txbxContent>
                </v:textbox>
                <v:fill type="solid"/>
                <w10:wrap type="topAndBottom"/>
              </v:shape>
            </w:pict>
          </mc:Fallback>
        </mc:AlternateContent>
      </w:r>
    </w:p>
    <w:p>
      <w:pPr>
        <w:spacing w:before="287"/>
        <w:ind w:left="177" w:right="0" w:firstLine="0"/>
        <w:jc w:val="left"/>
        <w:rPr>
          <w:rFonts w:ascii="Lucida Sans"/>
          <w:i/>
          <w:sz w:val="21"/>
        </w:rPr>
      </w:pPr>
      <w:bookmarkStart w:name="﻿Glide﻿" w:id="593"/>
      <w:bookmarkEnd w:id="593"/>
      <w:r>
        <w:rPr/>
      </w:r>
      <w:bookmarkStart w:name="_bookmark368" w:id="594"/>
      <w:bookmarkEnd w:id="594"/>
      <w:r>
        <w:rPr/>
      </w:r>
      <w:r>
        <w:rPr>
          <w:rFonts w:ascii="Lucida Sans"/>
          <w:i/>
          <w:spacing w:val="-2"/>
          <w:sz w:val="21"/>
        </w:rPr>
        <w:t>Glide</w:t>
      </w:r>
    </w:p>
    <w:p>
      <w:pPr>
        <w:pStyle w:val="BodyText"/>
        <w:spacing w:line="225" w:lineRule="auto" w:before="28"/>
        <w:ind w:left="177" w:right="175"/>
        <w:jc w:val="both"/>
      </w:pPr>
      <w:r>
        <w:rPr>
          <w:w w:val="90"/>
        </w:rPr>
        <w:t>Glide is a Go package manager. Many programs with conflicting depen</w:t>
      </w:r>
      <w:r>
        <w:rPr>
          <w:w w:val="90"/>
        </w:rPr>
        <w:softHyphen/>
      </w:r>
      <w:r>
        <w:rPr>
          <w:w w:val="90"/>
        </w:rPr>
        <w:t>dencies may run under a single GOPATH. The answer is for each applica</w:t>
      </w:r>
      <w:r>
        <w:rPr>
          <w:w w:val="90"/>
        </w:rPr>
        <w:softHyphen/>
      </w:r>
      <w:r>
        <w:rPr>
          <w:w w:val="90"/>
        </w:rPr>
      </w:r>
      <w:r>
        <w:rPr>
          <w:spacing w:val="-8"/>
        </w:rPr>
        <w:t>tion</w:t>
      </w:r>
      <w:r>
        <w:rPr>
          <w:spacing w:val="-1"/>
        </w:rPr>
        <w:t> </w:t>
      </w:r>
      <w:r>
        <w:rPr>
          <w:spacing w:val="-8"/>
        </w:rPr>
        <w:t>to</w:t>
      </w:r>
      <w:r>
        <w:rPr>
          <w:spacing w:val="-1"/>
        </w:rPr>
        <w:t> </w:t>
      </w:r>
      <w:r>
        <w:rPr>
          <w:spacing w:val="-8"/>
        </w:rPr>
        <w:t>keep</w:t>
      </w:r>
      <w:r>
        <w:rPr>
          <w:spacing w:val="-1"/>
        </w:rPr>
        <w:t> </w:t>
      </w:r>
      <w:r>
        <w:rPr>
          <w:spacing w:val="-8"/>
        </w:rPr>
        <w:t>track</w:t>
      </w:r>
      <w:r>
        <w:rPr>
          <w:spacing w:val="-1"/>
        </w:rPr>
        <w:t> </w:t>
      </w:r>
      <w:r>
        <w:rPr>
          <w:spacing w:val="-8"/>
        </w:rPr>
        <w:t>of</w:t>
      </w:r>
      <w:r>
        <w:rPr>
          <w:spacing w:val="-1"/>
        </w:rPr>
        <w:t> </w:t>
      </w:r>
      <w:r>
        <w:rPr>
          <w:spacing w:val="-8"/>
        </w:rPr>
        <w:t>its</w:t>
      </w:r>
      <w:r>
        <w:rPr>
          <w:spacing w:val="-1"/>
        </w:rPr>
        <w:t> </w:t>
      </w:r>
      <w:r>
        <w:rPr>
          <w:spacing w:val="-8"/>
        </w:rPr>
        <w:t>own</w:t>
      </w:r>
      <w:r>
        <w:rPr>
          <w:spacing w:val="-1"/>
        </w:rPr>
        <w:t> </w:t>
      </w:r>
      <w:r>
        <w:rPr>
          <w:spacing w:val="-8"/>
        </w:rPr>
        <w:t>vendor</w:t>
      </w:r>
      <w:r>
        <w:rPr>
          <w:spacing w:val="-1"/>
        </w:rPr>
        <w:t> </w:t>
      </w:r>
      <w:r>
        <w:rPr>
          <w:spacing w:val="-8"/>
        </w:rPr>
        <w:t>directory</w:t>
      </w:r>
      <w:r>
        <w:rPr>
          <w:spacing w:val="-1"/>
        </w:rPr>
        <w:t> </w:t>
      </w:r>
      <w:r>
        <w:rPr>
          <w:spacing w:val="-8"/>
        </w:rPr>
        <w:t>of</w:t>
      </w:r>
      <w:r>
        <w:rPr>
          <w:spacing w:val="-1"/>
        </w:rPr>
        <w:t> </w:t>
      </w:r>
      <w:r>
        <w:rPr>
          <w:spacing w:val="-8"/>
        </w:rPr>
        <w:t>package</w:t>
      </w:r>
      <w:r>
        <w:rPr>
          <w:spacing w:val="-1"/>
        </w:rPr>
        <w:t> </w:t>
      </w:r>
      <w:r>
        <w:rPr>
          <w:spacing w:val="-8"/>
        </w:rPr>
        <w:t>dependencies</w:t>
      </w:r>
      <w:r>
        <w:rPr>
          <w:spacing w:val="-8"/>
        </w:rPr>
        <w:t>.</w:t>
      </w:r>
      <w:r>
        <w:rPr>
          <w:spacing w:val="-8"/>
        </w:rPr>
        <w:t> </w:t>
      </w:r>
      <w:r>
        <w:rPr>
          <w:spacing w:val="-2"/>
        </w:rPr>
        <w:t>Glide</w:t>
      </w:r>
      <w:r>
        <w:rPr>
          <w:spacing w:val="-12"/>
        </w:rPr>
        <w:t> </w:t>
      </w:r>
      <w:r>
        <w:rPr>
          <w:spacing w:val="-2"/>
        </w:rPr>
        <w:t>assists</w:t>
      </w:r>
      <w:r>
        <w:rPr>
          <w:spacing w:val="-12"/>
        </w:rPr>
        <w:t> </w:t>
      </w:r>
      <w:r>
        <w:rPr>
          <w:spacing w:val="-2"/>
        </w:rPr>
        <w:t>with</w:t>
      </w:r>
      <w:r>
        <w:rPr>
          <w:spacing w:val="-12"/>
        </w:rPr>
        <w:t> </w:t>
      </w:r>
      <w:r>
        <w:rPr>
          <w:spacing w:val="-2"/>
        </w:rPr>
        <w:t>this</w:t>
      </w:r>
      <w:r>
        <w:rPr>
          <w:spacing w:val="-11"/>
        </w:rPr>
        <w:t> </w:t>
      </w:r>
      <w:r>
        <w:rPr>
          <w:spacing w:val="-2"/>
        </w:rPr>
        <w:t>task.</w:t>
      </w:r>
    </w:p>
    <w:p>
      <w:pPr>
        <w:pStyle w:val="BodyText"/>
        <w:spacing w:line="287" w:lineRule="exact"/>
        <w:ind w:left="418"/>
        <w:jc w:val="both"/>
      </w:pPr>
      <w:r>
        <w:rPr>
          <w:w w:val="90"/>
        </w:rPr>
        <w:t>Glide</w:t>
      </w:r>
      <w:r>
        <w:rPr>
          <w:spacing w:val="-6"/>
          <w:w w:val="90"/>
        </w:rPr>
        <w:t> </w:t>
      </w:r>
      <w:r>
        <w:rPr>
          <w:w w:val="90"/>
        </w:rPr>
        <w:t>has</w:t>
      </w:r>
      <w:r>
        <w:rPr>
          <w:spacing w:val="-6"/>
          <w:w w:val="90"/>
        </w:rPr>
        <w:t> </w:t>
      </w:r>
      <w:r>
        <w:rPr>
          <w:w w:val="90"/>
        </w:rPr>
        <w:t>the</w:t>
      </w:r>
      <w:r>
        <w:rPr>
          <w:spacing w:val="-6"/>
          <w:w w:val="90"/>
        </w:rPr>
        <w:t> </w:t>
      </w:r>
      <w:r>
        <w:rPr>
          <w:w w:val="90"/>
        </w:rPr>
        <w:t>following</w:t>
      </w:r>
      <w:r>
        <w:rPr>
          <w:spacing w:val="-6"/>
          <w:w w:val="90"/>
        </w:rPr>
        <w:t> </w:t>
      </w:r>
      <w:r>
        <w:rPr>
          <w:spacing w:val="-2"/>
          <w:w w:val="90"/>
        </w:rPr>
        <w:t>characteristics:</w:t>
      </w:r>
    </w:p>
    <w:p>
      <w:pPr>
        <w:pStyle w:val="ListParagraph"/>
        <w:numPr>
          <w:ilvl w:val="0"/>
          <w:numId w:val="17"/>
        </w:numPr>
        <w:tabs>
          <w:tab w:pos="658" w:val="left" w:leader="none"/>
        </w:tabs>
        <w:spacing w:line="225" w:lineRule="auto" w:before="197" w:after="0"/>
        <w:ind w:left="658" w:right="176" w:hanging="240"/>
        <w:jc w:val="left"/>
        <w:rPr>
          <w:sz w:val="22"/>
        </w:rPr>
      </w:pPr>
      <w:r>
        <w:rPr>
          <w:spacing w:val="-6"/>
          <w:sz w:val="22"/>
        </w:rPr>
        <w:t>Semantic</w:t>
      </w:r>
      <w:r>
        <w:rPr>
          <w:spacing w:val="20"/>
          <w:sz w:val="22"/>
        </w:rPr>
        <w:t> </w:t>
      </w:r>
      <w:r>
        <w:rPr>
          <w:spacing w:val="-6"/>
          <w:sz w:val="22"/>
        </w:rPr>
        <w:t>Versioning</w:t>
      </w:r>
      <w:r>
        <w:rPr>
          <w:spacing w:val="20"/>
          <w:sz w:val="22"/>
        </w:rPr>
        <w:t> </w:t>
      </w:r>
      <w:r>
        <w:rPr>
          <w:spacing w:val="-6"/>
          <w:sz w:val="22"/>
        </w:rPr>
        <w:t>2.0.0</w:t>
      </w:r>
      <w:r>
        <w:rPr>
          <w:spacing w:val="20"/>
          <w:sz w:val="22"/>
        </w:rPr>
        <w:t> </w:t>
      </w:r>
      <w:r>
        <w:rPr>
          <w:spacing w:val="-6"/>
          <w:sz w:val="22"/>
        </w:rPr>
        <w:t>support</w:t>
      </w:r>
      <w:r>
        <w:rPr>
          <w:spacing w:val="20"/>
          <w:sz w:val="22"/>
        </w:rPr>
        <w:t> </w:t>
      </w:r>
      <w:r>
        <w:rPr>
          <w:spacing w:val="-6"/>
          <w:sz w:val="22"/>
        </w:rPr>
        <w:t>is</w:t>
      </w:r>
      <w:r>
        <w:rPr>
          <w:spacing w:val="20"/>
          <w:sz w:val="22"/>
        </w:rPr>
        <w:t> </w:t>
      </w:r>
      <w:r>
        <w:rPr>
          <w:spacing w:val="-6"/>
          <w:sz w:val="22"/>
        </w:rPr>
        <w:t>included</w:t>
      </w:r>
      <w:r>
        <w:rPr>
          <w:spacing w:val="20"/>
          <w:sz w:val="22"/>
        </w:rPr>
        <w:t> </w:t>
      </w:r>
      <w:r>
        <w:rPr>
          <w:spacing w:val="-6"/>
          <w:sz w:val="22"/>
        </w:rPr>
        <w:t>in</w:t>
      </w:r>
      <w:r>
        <w:rPr>
          <w:spacing w:val="20"/>
          <w:sz w:val="22"/>
        </w:rPr>
        <w:t> </w:t>
      </w:r>
      <w:r>
        <w:rPr>
          <w:spacing w:val="-6"/>
          <w:sz w:val="22"/>
        </w:rPr>
        <w:t>the</w:t>
      </w:r>
      <w:r>
        <w:rPr>
          <w:spacing w:val="20"/>
          <w:sz w:val="22"/>
        </w:rPr>
        <w:t> </w:t>
      </w:r>
      <w:r>
        <w:rPr>
          <w:spacing w:val="-6"/>
          <w:sz w:val="22"/>
        </w:rPr>
        <w:t>versionin</w:t>
      </w:r>
      <w:r>
        <w:rPr>
          <w:spacing w:val="-6"/>
          <w:sz w:val="22"/>
        </w:rPr>
        <w:t>g</w:t>
      </w:r>
      <w:r>
        <w:rPr>
          <w:spacing w:val="-6"/>
          <w:sz w:val="22"/>
        </w:rPr>
        <w:t> </w:t>
      </w:r>
      <w:r>
        <w:rPr>
          <w:spacing w:val="-2"/>
          <w:sz w:val="22"/>
        </w:rPr>
        <w:t>packages.</w:t>
      </w:r>
    </w:p>
    <w:p>
      <w:pPr>
        <w:pStyle w:val="ListParagraph"/>
        <w:spacing w:after="0" w:line="225" w:lineRule="auto"/>
        <w:jc w:val="left"/>
        <w:rPr>
          <w:sz w:val="22"/>
        </w:rPr>
        <w:sectPr>
          <w:pgSz w:w="8850" w:h="13270"/>
          <w:pgMar w:header="682" w:footer="0" w:top="920" w:bottom="280" w:left="992" w:right="992"/>
        </w:sectPr>
      </w:pPr>
    </w:p>
    <w:p>
      <w:pPr>
        <w:pStyle w:val="BodyText"/>
        <w:spacing w:before="31"/>
      </w:pPr>
    </w:p>
    <w:p>
      <w:pPr>
        <w:pStyle w:val="ListParagraph"/>
        <w:numPr>
          <w:ilvl w:val="0"/>
          <w:numId w:val="17"/>
        </w:numPr>
        <w:tabs>
          <w:tab w:pos="657" w:val="left" w:leader="none"/>
        </w:tabs>
        <w:spacing w:line="240" w:lineRule="auto" w:before="0" w:after="0"/>
        <w:ind w:left="657" w:right="0" w:hanging="239"/>
        <w:jc w:val="left"/>
        <w:rPr>
          <w:sz w:val="22"/>
        </w:rPr>
      </w:pPr>
      <w:bookmarkStart w:name="_bookmark372" w:id="595"/>
      <w:bookmarkEnd w:id="595"/>
      <w:r>
        <w:rPr/>
      </w:r>
      <w:r>
        <w:rPr>
          <w:w w:val="85"/>
          <w:sz w:val="22"/>
        </w:rPr>
        <w:t>Aliasing</w:t>
      </w:r>
      <w:r>
        <w:rPr>
          <w:spacing w:val="1"/>
          <w:sz w:val="22"/>
        </w:rPr>
        <w:t> </w:t>
      </w:r>
      <w:r>
        <w:rPr>
          <w:w w:val="85"/>
          <w:sz w:val="22"/>
        </w:rPr>
        <w:t>packages</w:t>
      </w:r>
      <w:r>
        <w:rPr>
          <w:spacing w:val="1"/>
          <w:sz w:val="22"/>
        </w:rPr>
        <w:t> </w:t>
      </w:r>
      <w:r>
        <w:rPr>
          <w:w w:val="85"/>
          <w:sz w:val="22"/>
        </w:rPr>
        <w:t>are</w:t>
      </w:r>
      <w:r>
        <w:rPr>
          <w:spacing w:val="2"/>
          <w:sz w:val="22"/>
        </w:rPr>
        <w:t> </w:t>
      </w:r>
      <w:r>
        <w:rPr>
          <w:w w:val="85"/>
          <w:sz w:val="22"/>
        </w:rPr>
        <w:t>supported</w:t>
      </w:r>
      <w:r>
        <w:rPr>
          <w:spacing w:val="1"/>
          <w:sz w:val="22"/>
        </w:rPr>
        <w:t> </w:t>
      </w:r>
      <w:r>
        <w:rPr>
          <w:w w:val="85"/>
          <w:sz w:val="22"/>
        </w:rPr>
        <w:t>(e.g.,</w:t>
      </w:r>
      <w:r>
        <w:rPr>
          <w:spacing w:val="1"/>
          <w:sz w:val="22"/>
        </w:rPr>
        <w:t> </w:t>
      </w:r>
      <w:r>
        <w:rPr>
          <w:w w:val="85"/>
          <w:sz w:val="22"/>
        </w:rPr>
        <w:t>for</w:t>
      </w:r>
      <w:r>
        <w:rPr>
          <w:spacing w:val="2"/>
          <w:sz w:val="22"/>
        </w:rPr>
        <w:t> </w:t>
      </w:r>
      <w:r>
        <w:rPr>
          <w:w w:val="85"/>
          <w:sz w:val="22"/>
        </w:rPr>
        <w:t>working</w:t>
      </w:r>
      <w:r>
        <w:rPr>
          <w:spacing w:val="1"/>
          <w:sz w:val="22"/>
        </w:rPr>
        <w:t> </w:t>
      </w:r>
      <w:r>
        <w:rPr>
          <w:w w:val="85"/>
          <w:sz w:val="22"/>
        </w:rPr>
        <w:t>with</w:t>
      </w:r>
      <w:r>
        <w:rPr>
          <w:spacing w:val="1"/>
          <w:sz w:val="22"/>
        </w:rPr>
        <w:t> </w:t>
      </w:r>
      <w:r>
        <w:rPr>
          <w:w w:val="85"/>
          <w:sz w:val="22"/>
        </w:rPr>
        <w:t>GitHub</w:t>
      </w:r>
      <w:r>
        <w:rPr>
          <w:spacing w:val="2"/>
          <w:sz w:val="22"/>
        </w:rPr>
        <w:t> </w:t>
      </w:r>
      <w:r>
        <w:rPr>
          <w:spacing w:val="-2"/>
          <w:w w:val="85"/>
          <w:sz w:val="22"/>
        </w:rPr>
        <w:t>forks).</w:t>
      </w:r>
    </w:p>
    <w:p>
      <w:pPr>
        <w:pStyle w:val="ListParagraph"/>
        <w:numPr>
          <w:ilvl w:val="0"/>
          <w:numId w:val="17"/>
        </w:numPr>
        <w:tabs>
          <w:tab w:pos="657" w:val="left" w:leader="none"/>
        </w:tabs>
        <w:spacing w:line="240" w:lineRule="auto" w:before="123" w:after="0"/>
        <w:ind w:left="657" w:right="0" w:hanging="239"/>
        <w:jc w:val="left"/>
        <w:rPr>
          <w:sz w:val="22"/>
        </w:rPr>
      </w:pPr>
      <w:r>
        <w:rPr>
          <w:w w:val="90"/>
          <w:sz w:val="22"/>
        </w:rPr>
        <w:t>Remove</w:t>
      </w:r>
      <w:r>
        <w:rPr>
          <w:spacing w:val="-2"/>
          <w:w w:val="90"/>
          <w:sz w:val="22"/>
        </w:rPr>
        <w:t> </w:t>
      </w:r>
      <w:r>
        <w:rPr>
          <w:w w:val="90"/>
          <w:sz w:val="22"/>
        </w:rPr>
        <w:t>the</w:t>
      </w:r>
      <w:r>
        <w:rPr>
          <w:spacing w:val="-2"/>
          <w:w w:val="90"/>
          <w:sz w:val="22"/>
        </w:rPr>
        <w:t> </w:t>
      </w:r>
      <w:r>
        <w:rPr>
          <w:w w:val="90"/>
          <w:sz w:val="22"/>
        </w:rPr>
        <w:t>requirement</w:t>
      </w:r>
      <w:r>
        <w:rPr>
          <w:spacing w:val="-2"/>
          <w:w w:val="90"/>
          <w:sz w:val="22"/>
        </w:rPr>
        <w:t> </w:t>
      </w:r>
      <w:r>
        <w:rPr>
          <w:w w:val="90"/>
          <w:sz w:val="22"/>
        </w:rPr>
        <w:t>for</w:t>
      </w:r>
      <w:r>
        <w:rPr>
          <w:spacing w:val="-1"/>
          <w:w w:val="90"/>
          <w:sz w:val="22"/>
        </w:rPr>
        <w:t> </w:t>
      </w:r>
      <w:r>
        <w:rPr>
          <w:w w:val="90"/>
          <w:sz w:val="22"/>
        </w:rPr>
        <w:t>import</w:t>
      </w:r>
      <w:r>
        <w:rPr>
          <w:spacing w:val="-2"/>
          <w:w w:val="90"/>
          <w:sz w:val="22"/>
        </w:rPr>
        <w:t> </w:t>
      </w:r>
      <w:r>
        <w:rPr>
          <w:w w:val="90"/>
          <w:sz w:val="22"/>
        </w:rPr>
        <w:t>statements</w:t>
      </w:r>
      <w:r>
        <w:rPr>
          <w:spacing w:val="-2"/>
          <w:w w:val="90"/>
          <w:sz w:val="22"/>
        </w:rPr>
        <w:t> </w:t>
      </w:r>
      <w:r>
        <w:rPr>
          <w:w w:val="90"/>
          <w:sz w:val="22"/>
        </w:rPr>
        <w:t>to</w:t>
      </w:r>
      <w:r>
        <w:rPr>
          <w:spacing w:val="-1"/>
          <w:w w:val="90"/>
          <w:sz w:val="22"/>
        </w:rPr>
        <w:t> </w:t>
      </w:r>
      <w:r>
        <w:rPr>
          <w:w w:val="90"/>
          <w:sz w:val="22"/>
        </w:rPr>
        <w:t>be</w:t>
      </w:r>
      <w:r>
        <w:rPr>
          <w:spacing w:val="-2"/>
          <w:w w:val="90"/>
          <w:sz w:val="22"/>
        </w:rPr>
        <w:t> munged.</w:t>
      </w:r>
    </w:p>
    <w:p>
      <w:pPr>
        <w:pStyle w:val="ListParagraph"/>
        <w:numPr>
          <w:ilvl w:val="0"/>
          <w:numId w:val="17"/>
        </w:numPr>
        <w:tabs>
          <w:tab w:pos="657" w:val="left" w:leader="none"/>
        </w:tabs>
        <w:spacing w:line="240" w:lineRule="auto" w:before="123" w:after="0"/>
        <w:ind w:left="657" w:right="0" w:hanging="239"/>
        <w:jc w:val="left"/>
        <w:rPr>
          <w:sz w:val="22"/>
        </w:rPr>
      </w:pPr>
      <w:r>
        <w:rPr>
          <w:w w:val="90"/>
          <w:sz w:val="22"/>
        </w:rPr>
        <w:t>Work</w:t>
      </w:r>
      <w:r>
        <w:rPr>
          <w:spacing w:val="-5"/>
          <w:w w:val="90"/>
          <w:sz w:val="22"/>
        </w:rPr>
        <w:t> </w:t>
      </w:r>
      <w:r>
        <w:rPr>
          <w:w w:val="90"/>
          <w:sz w:val="22"/>
        </w:rPr>
        <w:t>using</w:t>
      </w:r>
      <w:r>
        <w:rPr>
          <w:spacing w:val="-4"/>
          <w:w w:val="90"/>
          <w:sz w:val="22"/>
        </w:rPr>
        <w:t> </w:t>
      </w:r>
      <w:r>
        <w:rPr>
          <w:w w:val="90"/>
          <w:sz w:val="22"/>
        </w:rPr>
        <w:t>all</w:t>
      </w:r>
      <w:r>
        <w:rPr>
          <w:spacing w:val="-5"/>
          <w:w w:val="90"/>
          <w:sz w:val="22"/>
        </w:rPr>
        <w:t> </w:t>
      </w:r>
      <w:r>
        <w:rPr>
          <w:w w:val="90"/>
          <w:sz w:val="22"/>
        </w:rPr>
        <w:t>of</w:t>
      </w:r>
      <w:r>
        <w:rPr>
          <w:spacing w:val="-4"/>
          <w:w w:val="90"/>
          <w:sz w:val="22"/>
        </w:rPr>
        <w:t> </w:t>
      </w:r>
      <w:r>
        <w:rPr>
          <w:w w:val="90"/>
          <w:sz w:val="22"/>
        </w:rPr>
        <w:t>the</w:t>
      </w:r>
      <w:r>
        <w:rPr>
          <w:spacing w:val="-5"/>
          <w:w w:val="90"/>
          <w:sz w:val="22"/>
        </w:rPr>
        <w:t> </w:t>
      </w:r>
      <w:r>
        <w:rPr>
          <w:w w:val="90"/>
          <w:sz w:val="22"/>
        </w:rPr>
        <w:t>available</w:t>
      </w:r>
      <w:r>
        <w:rPr>
          <w:spacing w:val="-4"/>
          <w:w w:val="90"/>
          <w:sz w:val="22"/>
        </w:rPr>
        <w:t> </w:t>
      </w:r>
      <w:r>
        <w:rPr>
          <w:spacing w:val="-2"/>
          <w:w w:val="90"/>
          <w:sz w:val="22"/>
        </w:rPr>
        <w:t>tools.</w:t>
      </w:r>
    </w:p>
    <w:p>
      <w:pPr>
        <w:pStyle w:val="ListParagraph"/>
        <w:numPr>
          <w:ilvl w:val="0"/>
          <w:numId w:val="17"/>
        </w:numPr>
        <w:tabs>
          <w:tab w:pos="657" w:val="left" w:leader="none"/>
        </w:tabs>
        <w:spacing w:line="240" w:lineRule="auto" w:before="124" w:after="0"/>
        <w:ind w:left="657" w:right="0" w:hanging="239"/>
        <w:jc w:val="left"/>
        <w:rPr>
          <w:sz w:val="22"/>
        </w:rPr>
      </w:pPr>
      <w:r>
        <w:rPr>
          <w:w w:val="90"/>
          <w:sz w:val="22"/>
        </w:rPr>
        <w:t>All</w:t>
      </w:r>
      <w:r>
        <w:rPr>
          <w:spacing w:val="-2"/>
          <w:w w:val="90"/>
          <w:sz w:val="22"/>
        </w:rPr>
        <w:t> </w:t>
      </w:r>
      <w:r>
        <w:rPr>
          <w:w w:val="90"/>
          <w:sz w:val="22"/>
        </w:rPr>
        <w:t>of</w:t>
      </w:r>
      <w:r>
        <w:rPr>
          <w:spacing w:val="-1"/>
          <w:w w:val="90"/>
          <w:sz w:val="22"/>
        </w:rPr>
        <w:t> </w:t>
      </w:r>
      <w:r>
        <w:rPr>
          <w:w w:val="90"/>
          <w:sz w:val="22"/>
        </w:rPr>
        <w:t>the</w:t>
      </w:r>
      <w:r>
        <w:rPr>
          <w:spacing w:val="-2"/>
          <w:w w:val="90"/>
          <w:sz w:val="22"/>
        </w:rPr>
        <w:t> </w:t>
      </w:r>
      <w:r>
        <w:rPr>
          <w:w w:val="90"/>
          <w:sz w:val="22"/>
        </w:rPr>
        <w:t>VCS</w:t>
      </w:r>
      <w:r>
        <w:rPr>
          <w:spacing w:val="-1"/>
          <w:w w:val="90"/>
          <w:sz w:val="22"/>
        </w:rPr>
        <w:t> </w:t>
      </w:r>
      <w:r>
        <w:rPr>
          <w:w w:val="90"/>
          <w:sz w:val="22"/>
        </w:rPr>
        <w:t>tools</w:t>
      </w:r>
      <w:r>
        <w:rPr>
          <w:spacing w:val="-2"/>
          <w:w w:val="90"/>
          <w:sz w:val="22"/>
        </w:rPr>
        <w:t> </w:t>
      </w:r>
      <w:r>
        <w:rPr>
          <w:w w:val="90"/>
          <w:sz w:val="22"/>
        </w:rPr>
        <w:t>that</w:t>
      </w:r>
      <w:r>
        <w:rPr>
          <w:spacing w:val="-1"/>
          <w:w w:val="90"/>
          <w:sz w:val="22"/>
        </w:rPr>
        <w:t> </w:t>
      </w:r>
      <w:r>
        <w:rPr>
          <w:w w:val="90"/>
          <w:sz w:val="22"/>
        </w:rPr>
        <w:t>Go</w:t>
      </w:r>
      <w:r>
        <w:rPr>
          <w:spacing w:val="-2"/>
          <w:w w:val="90"/>
          <w:sz w:val="22"/>
        </w:rPr>
        <w:t> </w:t>
      </w:r>
      <w:r>
        <w:rPr>
          <w:w w:val="90"/>
          <w:sz w:val="22"/>
        </w:rPr>
        <w:t>offers</w:t>
      </w:r>
      <w:r>
        <w:rPr>
          <w:spacing w:val="-1"/>
          <w:w w:val="90"/>
          <w:sz w:val="22"/>
        </w:rPr>
        <w:t> </w:t>
      </w:r>
      <w:r>
        <w:rPr>
          <w:w w:val="90"/>
          <w:sz w:val="22"/>
        </w:rPr>
        <w:t>are</w:t>
      </w:r>
      <w:r>
        <w:rPr>
          <w:spacing w:val="-2"/>
          <w:w w:val="90"/>
          <w:sz w:val="22"/>
        </w:rPr>
        <w:t> </w:t>
      </w:r>
      <w:r>
        <w:rPr>
          <w:w w:val="90"/>
          <w:sz w:val="22"/>
        </w:rPr>
        <w:t>supported</w:t>
      </w:r>
      <w:r>
        <w:rPr>
          <w:spacing w:val="-1"/>
          <w:w w:val="90"/>
          <w:sz w:val="22"/>
        </w:rPr>
        <w:t> </w:t>
      </w:r>
      <w:r>
        <w:rPr>
          <w:w w:val="90"/>
          <w:sz w:val="22"/>
        </w:rPr>
        <w:t>(git,</w:t>
      </w:r>
      <w:r>
        <w:rPr>
          <w:spacing w:val="-2"/>
          <w:w w:val="90"/>
          <w:sz w:val="22"/>
        </w:rPr>
        <w:t> </w:t>
      </w:r>
      <w:r>
        <w:rPr>
          <w:w w:val="90"/>
          <w:sz w:val="22"/>
        </w:rPr>
        <w:t>bzr,</w:t>
      </w:r>
      <w:r>
        <w:rPr>
          <w:spacing w:val="-1"/>
          <w:w w:val="90"/>
          <w:sz w:val="22"/>
        </w:rPr>
        <w:t> </w:t>
      </w:r>
      <w:r>
        <w:rPr>
          <w:w w:val="90"/>
          <w:sz w:val="22"/>
        </w:rPr>
        <w:t>hg,</w:t>
      </w:r>
      <w:r>
        <w:rPr>
          <w:spacing w:val="-2"/>
          <w:w w:val="90"/>
          <w:sz w:val="22"/>
        </w:rPr>
        <w:t> svn).</w:t>
      </w:r>
    </w:p>
    <w:p>
      <w:pPr>
        <w:pStyle w:val="ListParagraph"/>
        <w:numPr>
          <w:ilvl w:val="0"/>
          <w:numId w:val="17"/>
        </w:numPr>
        <w:tabs>
          <w:tab w:pos="657" w:val="left" w:leader="none"/>
        </w:tabs>
        <w:spacing w:line="240" w:lineRule="auto" w:before="123" w:after="0"/>
        <w:ind w:left="657" w:right="0" w:hanging="239"/>
        <w:jc w:val="left"/>
        <w:rPr>
          <w:sz w:val="22"/>
        </w:rPr>
      </w:pPr>
      <w:r>
        <w:rPr>
          <w:w w:val="90"/>
          <w:sz w:val="22"/>
        </w:rPr>
        <w:t>Custom</w:t>
      </w:r>
      <w:r>
        <w:rPr>
          <w:spacing w:val="-4"/>
          <w:w w:val="90"/>
          <w:sz w:val="22"/>
        </w:rPr>
        <w:t> </w:t>
      </w:r>
      <w:r>
        <w:rPr>
          <w:w w:val="90"/>
          <w:sz w:val="22"/>
        </w:rPr>
        <w:t>local</w:t>
      </w:r>
      <w:r>
        <w:rPr>
          <w:spacing w:val="-3"/>
          <w:w w:val="90"/>
          <w:sz w:val="22"/>
        </w:rPr>
        <w:t> </w:t>
      </w:r>
      <w:r>
        <w:rPr>
          <w:w w:val="90"/>
          <w:sz w:val="22"/>
        </w:rPr>
        <w:t>and</w:t>
      </w:r>
      <w:r>
        <w:rPr>
          <w:spacing w:val="-4"/>
          <w:w w:val="90"/>
          <w:sz w:val="22"/>
        </w:rPr>
        <w:t> </w:t>
      </w:r>
      <w:r>
        <w:rPr>
          <w:w w:val="90"/>
          <w:sz w:val="22"/>
        </w:rPr>
        <w:t>global</w:t>
      </w:r>
      <w:r>
        <w:rPr>
          <w:spacing w:val="-3"/>
          <w:w w:val="90"/>
          <w:sz w:val="22"/>
        </w:rPr>
        <w:t> </w:t>
      </w:r>
      <w:r>
        <w:rPr>
          <w:w w:val="90"/>
          <w:sz w:val="22"/>
        </w:rPr>
        <w:t>plugins</w:t>
      </w:r>
      <w:r>
        <w:rPr>
          <w:spacing w:val="-4"/>
          <w:w w:val="90"/>
          <w:sz w:val="22"/>
        </w:rPr>
        <w:t> </w:t>
      </w:r>
      <w:r>
        <w:rPr>
          <w:w w:val="90"/>
          <w:sz w:val="22"/>
        </w:rPr>
        <w:t>are</w:t>
      </w:r>
      <w:r>
        <w:rPr>
          <w:spacing w:val="-3"/>
          <w:w w:val="90"/>
          <w:sz w:val="22"/>
        </w:rPr>
        <w:t> </w:t>
      </w:r>
      <w:r>
        <w:rPr>
          <w:spacing w:val="-2"/>
          <w:w w:val="90"/>
          <w:sz w:val="22"/>
        </w:rPr>
        <w:t>supported.</w:t>
      </w:r>
    </w:p>
    <w:p>
      <w:pPr>
        <w:pStyle w:val="ListParagraph"/>
        <w:numPr>
          <w:ilvl w:val="0"/>
          <w:numId w:val="17"/>
        </w:numPr>
        <w:tabs>
          <w:tab w:pos="657" w:val="left" w:leader="none"/>
        </w:tabs>
        <w:spacing w:line="240" w:lineRule="auto" w:before="123" w:after="0"/>
        <w:ind w:left="657" w:right="0" w:hanging="239"/>
        <w:jc w:val="left"/>
        <w:rPr>
          <w:sz w:val="22"/>
        </w:rPr>
      </w:pPr>
      <w:r>
        <w:rPr>
          <w:w w:val="90"/>
          <w:sz w:val="22"/>
        </w:rPr>
        <w:t>For</w:t>
      </w:r>
      <w:r>
        <w:rPr>
          <w:spacing w:val="-3"/>
          <w:w w:val="90"/>
          <w:sz w:val="22"/>
        </w:rPr>
        <w:t> </w:t>
      </w:r>
      <w:r>
        <w:rPr>
          <w:w w:val="90"/>
          <w:sz w:val="22"/>
        </w:rPr>
        <w:t>optimal</w:t>
      </w:r>
      <w:r>
        <w:rPr>
          <w:spacing w:val="-3"/>
          <w:w w:val="90"/>
          <w:sz w:val="22"/>
        </w:rPr>
        <w:t> </w:t>
      </w:r>
      <w:r>
        <w:rPr>
          <w:w w:val="90"/>
          <w:sz w:val="22"/>
        </w:rPr>
        <w:t>speed,</w:t>
      </w:r>
      <w:r>
        <w:rPr>
          <w:spacing w:val="-2"/>
          <w:w w:val="90"/>
          <w:sz w:val="22"/>
        </w:rPr>
        <w:t> </w:t>
      </w:r>
      <w:r>
        <w:rPr>
          <w:w w:val="90"/>
          <w:sz w:val="22"/>
        </w:rPr>
        <w:t>use</w:t>
      </w:r>
      <w:r>
        <w:rPr>
          <w:spacing w:val="-3"/>
          <w:w w:val="90"/>
          <w:sz w:val="22"/>
        </w:rPr>
        <w:t> </w:t>
      </w:r>
      <w:r>
        <w:rPr>
          <w:w w:val="90"/>
          <w:sz w:val="22"/>
        </w:rPr>
        <w:t>repository</w:t>
      </w:r>
      <w:r>
        <w:rPr>
          <w:spacing w:val="-2"/>
          <w:w w:val="90"/>
          <w:sz w:val="22"/>
        </w:rPr>
        <w:t> </w:t>
      </w:r>
      <w:r>
        <w:rPr>
          <w:w w:val="90"/>
          <w:sz w:val="22"/>
        </w:rPr>
        <w:t>caching</w:t>
      </w:r>
      <w:r>
        <w:rPr>
          <w:spacing w:val="-3"/>
          <w:w w:val="90"/>
          <w:sz w:val="22"/>
        </w:rPr>
        <w:t> </w:t>
      </w:r>
      <w:r>
        <w:rPr>
          <w:w w:val="90"/>
          <w:sz w:val="22"/>
        </w:rPr>
        <w:t>and</w:t>
      </w:r>
      <w:r>
        <w:rPr>
          <w:spacing w:val="-3"/>
          <w:w w:val="90"/>
          <w:sz w:val="22"/>
        </w:rPr>
        <w:t> </w:t>
      </w:r>
      <w:r>
        <w:rPr>
          <w:w w:val="90"/>
          <w:sz w:val="22"/>
        </w:rPr>
        <w:t>data</w:t>
      </w:r>
      <w:r>
        <w:rPr>
          <w:spacing w:val="-2"/>
          <w:w w:val="90"/>
          <w:sz w:val="22"/>
        </w:rPr>
        <w:t> caching.</w:t>
      </w:r>
    </w:p>
    <w:p>
      <w:pPr>
        <w:pStyle w:val="ListParagraph"/>
        <w:numPr>
          <w:ilvl w:val="0"/>
          <w:numId w:val="17"/>
        </w:numPr>
        <w:tabs>
          <w:tab w:pos="658" w:val="left" w:leader="none"/>
        </w:tabs>
        <w:spacing w:line="225" w:lineRule="auto" w:before="137" w:after="0"/>
        <w:ind w:left="658" w:right="175" w:hanging="240"/>
        <w:jc w:val="left"/>
        <w:rPr>
          <w:sz w:val="22"/>
        </w:rPr>
      </w:pPr>
      <w:r>
        <w:rPr>
          <w:w w:val="90"/>
          <w:sz w:val="22"/>
        </w:rPr>
        <w:t>Flatten</w:t>
      </w:r>
      <w:r>
        <w:rPr>
          <w:spacing w:val="40"/>
          <w:sz w:val="22"/>
        </w:rPr>
        <w:t> </w:t>
      </w:r>
      <w:r>
        <w:rPr>
          <w:w w:val="90"/>
          <w:sz w:val="22"/>
        </w:rPr>
        <w:t>dependencies,</w:t>
      </w:r>
      <w:r>
        <w:rPr>
          <w:spacing w:val="40"/>
          <w:sz w:val="22"/>
        </w:rPr>
        <w:t> </w:t>
      </w:r>
      <w:r>
        <w:rPr>
          <w:w w:val="90"/>
          <w:sz w:val="22"/>
        </w:rPr>
        <w:t>resolve</w:t>
      </w:r>
      <w:r>
        <w:rPr>
          <w:spacing w:val="40"/>
          <w:sz w:val="22"/>
        </w:rPr>
        <w:t> </w:t>
      </w:r>
      <w:r>
        <w:rPr>
          <w:w w:val="90"/>
          <w:sz w:val="22"/>
        </w:rPr>
        <w:t>version</w:t>
      </w:r>
      <w:r>
        <w:rPr>
          <w:spacing w:val="40"/>
          <w:sz w:val="22"/>
        </w:rPr>
        <w:t> </w:t>
      </w:r>
      <w:r>
        <w:rPr>
          <w:w w:val="90"/>
          <w:sz w:val="22"/>
        </w:rPr>
        <w:t>discrepancies,</w:t>
      </w:r>
      <w:r>
        <w:rPr>
          <w:spacing w:val="40"/>
          <w:sz w:val="22"/>
        </w:rPr>
        <w:t> </w:t>
      </w:r>
      <w:r>
        <w:rPr>
          <w:w w:val="90"/>
          <w:sz w:val="22"/>
        </w:rPr>
        <w:t>and</w:t>
      </w:r>
      <w:r>
        <w:rPr>
          <w:spacing w:val="40"/>
          <w:sz w:val="22"/>
        </w:rPr>
        <w:t> </w:t>
      </w:r>
      <w:r>
        <w:rPr>
          <w:w w:val="90"/>
          <w:sz w:val="22"/>
        </w:rPr>
        <w:t>preven</w:t>
      </w:r>
      <w:r>
        <w:rPr>
          <w:w w:val="90"/>
          <w:sz w:val="22"/>
        </w:rPr>
        <w:t>t</w:t>
      </w:r>
      <w:r>
        <w:rPr>
          <w:w w:val="90"/>
          <w:sz w:val="22"/>
        </w:rPr>
        <w:t> </w:t>
      </w:r>
      <w:r>
        <w:rPr>
          <w:spacing w:val="-4"/>
          <w:sz w:val="22"/>
        </w:rPr>
        <w:t>including</w:t>
      </w:r>
      <w:r>
        <w:rPr>
          <w:spacing w:val="-10"/>
          <w:sz w:val="22"/>
        </w:rPr>
        <w:t> </w:t>
      </w:r>
      <w:r>
        <w:rPr>
          <w:spacing w:val="-4"/>
          <w:sz w:val="22"/>
        </w:rPr>
        <w:t>a</w:t>
      </w:r>
      <w:r>
        <w:rPr>
          <w:spacing w:val="-10"/>
          <w:sz w:val="22"/>
        </w:rPr>
        <w:t> </w:t>
      </w:r>
      <w:r>
        <w:rPr>
          <w:spacing w:val="-4"/>
          <w:sz w:val="22"/>
        </w:rPr>
        <w:t>package</w:t>
      </w:r>
      <w:r>
        <w:rPr>
          <w:spacing w:val="-10"/>
          <w:sz w:val="22"/>
        </w:rPr>
        <w:t> </w:t>
      </w:r>
      <w:r>
        <w:rPr>
          <w:spacing w:val="-4"/>
          <w:sz w:val="22"/>
        </w:rPr>
        <w:t>more</w:t>
      </w:r>
      <w:r>
        <w:rPr>
          <w:spacing w:val="-9"/>
          <w:sz w:val="22"/>
        </w:rPr>
        <w:t> </w:t>
      </w:r>
      <w:r>
        <w:rPr>
          <w:spacing w:val="-4"/>
          <w:sz w:val="22"/>
        </w:rPr>
        <w:t>than</w:t>
      </w:r>
      <w:r>
        <w:rPr>
          <w:spacing w:val="-10"/>
          <w:sz w:val="22"/>
        </w:rPr>
        <w:t> </w:t>
      </w:r>
      <w:r>
        <w:rPr>
          <w:spacing w:val="-4"/>
          <w:sz w:val="22"/>
        </w:rPr>
        <w:t>once.</w:t>
      </w:r>
    </w:p>
    <w:p>
      <w:pPr>
        <w:pStyle w:val="ListParagraph"/>
        <w:numPr>
          <w:ilvl w:val="0"/>
          <w:numId w:val="17"/>
        </w:numPr>
        <w:tabs>
          <w:tab w:pos="658" w:val="left" w:leader="none"/>
        </w:tabs>
        <w:spacing w:line="225" w:lineRule="auto" w:before="142" w:after="0"/>
        <w:ind w:left="658" w:right="177" w:hanging="240"/>
        <w:jc w:val="left"/>
        <w:rPr>
          <w:sz w:val="22"/>
        </w:rPr>
      </w:pPr>
      <w:r>
        <w:rPr>
          <w:w w:val="90"/>
          <w:sz w:val="22"/>
        </w:rPr>
        <w:t>In</w:t>
      </w:r>
      <w:r>
        <w:rPr>
          <w:spacing w:val="-8"/>
          <w:w w:val="90"/>
          <w:sz w:val="22"/>
        </w:rPr>
        <w:t> </w:t>
      </w:r>
      <w:r>
        <w:rPr>
          <w:w w:val="90"/>
          <w:sz w:val="22"/>
        </w:rPr>
        <w:t>our</w:t>
      </w:r>
      <w:r>
        <w:rPr>
          <w:spacing w:val="-8"/>
          <w:w w:val="90"/>
          <w:sz w:val="22"/>
        </w:rPr>
        <w:t> </w:t>
      </w:r>
      <w:r>
        <w:rPr>
          <w:w w:val="90"/>
          <w:sz w:val="22"/>
        </w:rPr>
        <w:t>version</w:t>
      </w:r>
      <w:r>
        <w:rPr>
          <w:spacing w:val="-8"/>
          <w:w w:val="90"/>
          <w:sz w:val="22"/>
        </w:rPr>
        <w:t> </w:t>
      </w:r>
      <w:r>
        <w:rPr>
          <w:w w:val="90"/>
          <w:sz w:val="22"/>
        </w:rPr>
        <w:t>control</w:t>
      </w:r>
      <w:r>
        <w:rPr>
          <w:spacing w:val="-8"/>
          <w:w w:val="90"/>
          <w:sz w:val="22"/>
        </w:rPr>
        <w:t> </w:t>
      </w:r>
      <w:r>
        <w:rPr>
          <w:w w:val="90"/>
          <w:sz w:val="22"/>
        </w:rPr>
        <w:t>system,</w:t>
      </w:r>
      <w:r>
        <w:rPr>
          <w:spacing w:val="-8"/>
          <w:w w:val="90"/>
          <w:sz w:val="22"/>
        </w:rPr>
        <w:t> </w:t>
      </w:r>
      <w:r>
        <w:rPr>
          <w:w w:val="90"/>
          <w:sz w:val="22"/>
        </w:rPr>
        <w:t>we</w:t>
      </w:r>
      <w:r>
        <w:rPr>
          <w:spacing w:val="-8"/>
          <w:w w:val="90"/>
          <w:sz w:val="22"/>
        </w:rPr>
        <w:t> </w:t>
      </w:r>
      <w:r>
        <w:rPr>
          <w:w w:val="90"/>
          <w:sz w:val="22"/>
        </w:rPr>
        <w:t>may</w:t>
      </w:r>
      <w:r>
        <w:rPr>
          <w:spacing w:val="-8"/>
          <w:w w:val="90"/>
          <w:sz w:val="22"/>
        </w:rPr>
        <w:t> </w:t>
      </w:r>
      <w:r>
        <w:rPr>
          <w:w w:val="90"/>
          <w:sz w:val="22"/>
        </w:rPr>
        <w:t>manage</w:t>
      </w:r>
      <w:r>
        <w:rPr>
          <w:spacing w:val="-8"/>
          <w:w w:val="90"/>
          <w:sz w:val="22"/>
        </w:rPr>
        <w:t> </w:t>
      </w:r>
      <w:r>
        <w:rPr>
          <w:w w:val="90"/>
          <w:sz w:val="22"/>
        </w:rPr>
        <w:t>and</w:t>
      </w:r>
      <w:r>
        <w:rPr>
          <w:spacing w:val="-8"/>
          <w:w w:val="90"/>
          <w:sz w:val="22"/>
        </w:rPr>
        <w:t> </w:t>
      </w:r>
      <w:r>
        <w:rPr>
          <w:w w:val="90"/>
          <w:sz w:val="22"/>
        </w:rPr>
        <w:t>install</w:t>
      </w:r>
      <w:r>
        <w:rPr>
          <w:spacing w:val="-8"/>
          <w:w w:val="90"/>
          <w:sz w:val="22"/>
        </w:rPr>
        <w:t> </w:t>
      </w:r>
      <w:r>
        <w:rPr>
          <w:w w:val="90"/>
          <w:sz w:val="22"/>
        </w:rPr>
        <w:t>dependen</w:t>
      </w:r>
      <w:r>
        <w:rPr>
          <w:w w:val="90"/>
          <w:sz w:val="22"/>
        </w:rPr>
        <w:softHyphen/>
      </w:r>
      <w:r>
        <w:rPr>
          <w:w w:val="90"/>
          <w:sz w:val="22"/>
        </w:rPr>
      </w:r>
      <w:r>
        <w:rPr>
          <w:spacing w:val="-4"/>
          <w:sz w:val="22"/>
        </w:rPr>
        <w:t>cies</w:t>
      </w:r>
      <w:r>
        <w:rPr>
          <w:spacing w:val="-10"/>
          <w:sz w:val="22"/>
        </w:rPr>
        <w:t> </w:t>
      </w:r>
      <w:r>
        <w:rPr>
          <w:spacing w:val="-4"/>
          <w:sz w:val="22"/>
        </w:rPr>
        <w:t>on-demand</w:t>
      </w:r>
      <w:r>
        <w:rPr>
          <w:spacing w:val="-10"/>
          <w:sz w:val="22"/>
        </w:rPr>
        <w:t> </w:t>
      </w:r>
      <w:r>
        <w:rPr>
          <w:spacing w:val="-4"/>
          <w:sz w:val="22"/>
        </w:rPr>
        <w:t>or</w:t>
      </w:r>
      <w:r>
        <w:rPr>
          <w:spacing w:val="-10"/>
          <w:sz w:val="22"/>
        </w:rPr>
        <w:t> </w:t>
      </w:r>
      <w:r>
        <w:rPr>
          <w:spacing w:val="-4"/>
          <w:sz w:val="22"/>
        </w:rPr>
        <w:t>vendored.</w:t>
      </w:r>
    </w:p>
    <w:p>
      <w:pPr>
        <w:spacing w:before="286"/>
        <w:ind w:left="177" w:right="0" w:firstLine="0"/>
        <w:jc w:val="left"/>
        <w:rPr>
          <w:rFonts w:ascii="Lucida Sans"/>
          <w:i/>
          <w:sz w:val="21"/>
        </w:rPr>
      </w:pPr>
      <w:bookmarkStart w:name="﻿Ginkgo﻿" w:id="596"/>
      <w:bookmarkEnd w:id="596"/>
      <w:r>
        <w:rPr/>
      </w:r>
      <w:bookmarkStart w:name="_bookmark370" w:id="597"/>
      <w:bookmarkEnd w:id="597"/>
      <w:r>
        <w:rPr/>
      </w:r>
      <w:r>
        <w:rPr>
          <w:rFonts w:ascii="Lucida Sans"/>
          <w:i/>
          <w:spacing w:val="-2"/>
          <w:sz w:val="21"/>
        </w:rPr>
        <w:t>Ginkgo</w:t>
      </w:r>
    </w:p>
    <w:p>
      <w:pPr>
        <w:pStyle w:val="BodyText"/>
        <w:spacing w:line="225" w:lineRule="auto" w:before="29"/>
        <w:ind w:left="177" w:right="175"/>
        <w:jc w:val="both"/>
      </w:pPr>
      <w:r>
        <w:rPr>
          <w:w w:val="90"/>
        </w:rPr>
        <w:t>Ginkgo is a testing framework for Behavior Driven Development (BDD)</w:t>
      </w:r>
      <w:r>
        <w:rPr>
          <w:w w:val="90"/>
        </w:rPr>
        <w:t>.</w:t>
      </w:r>
      <w:r>
        <w:rPr>
          <w:spacing w:val="40"/>
        </w:rPr>
        <w:t> </w:t>
      </w:r>
      <w:r>
        <w:rPr>
          <w:w w:val="90"/>
        </w:rPr>
        <w:t>It allows us to write your tests in a syntax similar to English, allowing les</w:t>
      </w:r>
      <w:r>
        <w:rPr>
          <w:w w:val="90"/>
        </w:rPr>
        <w:t>s</w:t>
      </w:r>
      <w:r>
        <w:rPr>
          <w:w w:val="90"/>
        </w:rPr>
        <w:t> </w:t>
      </w:r>
      <w:r>
        <w:rPr>
          <w:spacing w:val="-6"/>
        </w:rPr>
        <w:t>technical individuals to analyze the tests and ensure that they meet th</w:t>
      </w:r>
      <w:r>
        <w:rPr>
          <w:spacing w:val="-6"/>
        </w:rPr>
        <w:t>e</w:t>
      </w:r>
      <w:r>
        <w:rPr>
          <w:spacing w:val="-6"/>
        </w:rPr>
        <w:t> </w:t>
      </w:r>
      <w:r>
        <w:rPr>
          <w:spacing w:val="-2"/>
        </w:rPr>
        <w:t>business</w:t>
      </w:r>
      <w:r>
        <w:rPr>
          <w:spacing w:val="-12"/>
        </w:rPr>
        <w:t> </w:t>
      </w:r>
      <w:r>
        <w:rPr>
          <w:spacing w:val="-2"/>
        </w:rPr>
        <w:t>requirements.</w:t>
      </w:r>
    </w:p>
    <w:p>
      <w:pPr>
        <w:pStyle w:val="BodyText"/>
        <w:spacing w:line="225" w:lineRule="auto" w:before="4"/>
        <w:ind w:left="177" w:right="175" w:firstLine="240"/>
        <w:jc w:val="both"/>
      </w:pPr>
      <w:r>
        <w:rPr>
          <w:spacing w:val="-2"/>
        </w:rPr>
        <w:t>This</w:t>
      </w:r>
      <w:r>
        <w:rPr>
          <w:spacing w:val="-9"/>
        </w:rPr>
        <w:t> </w:t>
      </w:r>
      <w:r>
        <w:rPr>
          <w:spacing w:val="-2"/>
        </w:rPr>
        <w:t>form</w:t>
      </w:r>
      <w:r>
        <w:rPr>
          <w:spacing w:val="-9"/>
        </w:rPr>
        <w:t> </w:t>
      </w:r>
      <w:r>
        <w:rPr>
          <w:spacing w:val="-2"/>
        </w:rPr>
        <w:t>of</w:t>
      </w:r>
      <w:r>
        <w:rPr>
          <w:spacing w:val="-9"/>
        </w:rPr>
        <w:t> </w:t>
      </w:r>
      <w:r>
        <w:rPr>
          <w:spacing w:val="-2"/>
        </w:rPr>
        <w:t>a</w:t>
      </w:r>
      <w:r>
        <w:rPr>
          <w:spacing w:val="-9"/>
        </w:rPr>
        <w:t> </w:t>
      </w:r>
      <w:r>
        <w:rPr>
          <w:spacing w:val="-2"/>
        </w:rPr>
        <w:t>test</w:t>
      </w:r>
      <w:r>
        <w:rPr>
          <w:spacing w:val="-9"/>
        </w:rPr>
        <w:t> </w:t>
      </w:r>
      <w:r>
        <w:rPr>
          <w:spacing w:val="-2"/>
        </w:rPr>
        <w:t>specification</w:t>
      </w:r>
      <w:r>
        <w:rPr>
          <w:spacing w:val="-9"/>
        </w:rPr>
        <w:t> </w:t>
      </w:r>
      <w:r>
        <w:rPr>
          <w:spacing w:val="-2"/>
        </w:rPr>
        <w:t>is</w:t>
      </w:r>
      <w:r>
        <w:rPr>
          <w:spacing w:val="-9"/>
        </w:rPr>
        <w:t> </w:t>
      </w:r>
      <w:r>
        <w:rPr>
          <w:spacing w:val="-2"/>
        </w:rPr>
        <w:t>also</w:t>
      </w:r>
      <w:r>
        <w:rPr>
          <w:spacing w:val="-9"/>
        </w:rPr>
        <w:t> </w:t>
      </w:r>
      <w:r>
        <w:rPr>
          <w:spacing w:val="-2"/>
        </w:rPr>
        <w:t>popular</w:t>
      </w:r>
      <w:r>
        <w:rPr>
          <w:spacing w:val="-9"/>
        </w:rPr>
        <w:t> </w:t>
      </w:r>
      <w:r>
        <w:rPr>
          <w:spacing w:val="-2"/>
        </w:rPr>
        <w:t>among</w:t>
      </w:r>
      <w:r>
        <w:rPr>
          <w:spacing w:val="-9"/>
        </w:rPr>
        <w:t> </w:t>
      </w:r>
      <w:r>
        <w:rPr>
          <w:spacing w:val="-2"/>
        </w:rPr>
        <w:t>developers</w:t>
      </w:r>
      <w:r>
        <w:rPr>
          <w:spacing w:val="-2"/>
        </w:rPr>
        <w:t>.</w:t>
      </w:r>
      <w:r>
        <w:rPr>
          <w:spacing w:val="-2"/>
        </w:rPr>
        <w:t> </w:t>
      </w:r>
      <w:r>
        <w:rPr>
          <w:spacing w:val="-6"/>
        </w:rPr>
        <w:t>It connects with Go’s built-in testing package and is frequently used i</w:t>
      </w:r>
      <w:r>
        <w:rPr>
          <w:spacing w:val="-6"/>
        </w:rPr>
        <w:t>n</w:t>
      </w:r>
      <w:r>
        <w:rPr>
          <w:spacing w:val="-6"/>
        </w:rPr>
        <w:t> conjunction</w:t>
      </w:r>
      <w:r>
        <w:rPr>
          <w:spacing w:val="-8"/>
        </w:rPr>
        <w:t> </w:t>
      </w:r>
      <w:r>
        <w:rPr>
          <w:spacing w:val="-6"/>
        </w:rPr>
        <w:t>with</w:t>
      </w:r>
      <w:r>
        <w:rPr>
          <w:spacing w:val="-8"/>
        </w:rPr>
        <w:t> </w:t>
      </w:r>
      <w:r>
        <w:rPr>
          <w:spacing w:val="-6"/>
        </w:rPr>
        <w:t>Gomega.</w:t>
      </w:r>
      <w:r>
        <w:rPr>
          <w:spacing w:val="-8"/>
        </w:rPr>
        <w:t> </w:t>
      </w:r>
      <w:r>
        <w:rPr>
          <w:spacing w:val="-6"/>
        </w:rPr>
        <w:t>An</w:t>
      </w:r>
      <w:r>
        <w:rPr>
          <w:spacing w:val="-7"/>
        </w:rPr>
        <w:t> </w:t>
      </w:r>
      <w:r>
        <w:rPr>
          <w:spacing w:val="-6"/>
        </w:rPr>
        <w:t>example</w:t>
      </w:r>
      <w:r>
        <w:rPr>
          <w:spacing w:val="-8"/>
        </w:rPr>
        <w:t> </w:t>
      </w:r>
      <w:r>
        <w:rPr>
          <w:spacing w:val="-6"/>
        </w:rPr>
        <w:t>of</w:t>
      </w:r>
      <w:r>
        <w:rPr>
          <w:spacing w:val="-8"/>
        </w:rPr>
        <w:t> </w:t>
      </w:r>
      <w:r>
        <w:rPr>
          <w:spacing w:val="-6"/>
        </w:rPr>
        <w:t>a</w:t>
      </w:r>
      <w:r>
        <w:rPr>
          <w:spacing w:val="-8"/>
        </w:rPr>
        <w:t> </w:t>
      </w:r>
      <w:r>
        <w:rPr>
          <w:spacing w:val="-6"/>
        </w:rPr>
        <w:t>Ginkgo</w:t>
      </w:r>
      <w:r>
        <w:rPr>
          <w:spacing w:val="-7"/>
        </w:rPr>
        <w:t> </w:t>
      </w:r>
      <w:r>
        <w:rPr>
          <w:rFonts w:ascii="Cambria" w:hAnsi="Cambria"/>
          <w:spacing w:val="-6"/>
        </w:rPr>
        <w:t>+</w:t>
      </w:r>
      <w:r>
        <w:rPr>
          <w:rFonts w:ascii="Cambria" w:hAnsi="Cambria"/>
          <w:spacing w:val="-7"/>
        </w:rPr>
        <w:t> </w:t>
      </w:r>
      <w:r>
        <w:rPr>
          <w:spacing w:val="-6"/>
        </w:rPr>
        <w:t>Gomega</w:t>
      </w:r>
      <w:r>
        <w:rPr>
          <w:spacing w:val="-7"/>
        </w:rPr>
        <w:t> </w:t>
      </w:r>
      <w:r>
        <w:rPr>
          <w:spacing w:val="-6"/>
        </w:rPr>
        <w:t>test</w:t>
      </w:r>
      <w:r>
        <w:rPr>
          <w:spacing w:val="-8"/>
        </w:rPr>
        <w:t> </w:t>
      </w:r>
      <w:r>
        <w:rPr>
          <w:spacing w:val="-6"/>
        </w:rPr>
        <w:t>is</w:t>
      </w:r>
      <w:r>
        <w:rPr>
          <w:spacing w:val="-8"/>
        </w:rPr>
        <w:t> </w:t>
      </w:r>
      <w:r>
        <w:rPr>
          <w:spacing w:val="-6"/>
        </w:rPr>
        <w:t>a</w:t>
      </w:r>
      <w:r>
        <w:rPr>
          <w:spacing w:val="-6"/>
        </w:rPr>
        <w:t>s</w:t>
      </w:r>
      <w:r>
        <w:rPr>
          <w:spacing w:val="-6"/>
        </w:rPr>
        <w:t> </w:t>
      </w:r>
      <w:r>
        <w:rPr>
          <w:spacing w:val="-2"/>
        </w:rPr>
        <w:t>follows:</w:t>
      </w:r>
    </w:p>
    <w:p>
      <w:pPr>
        <w:pStyle w:val="BodyText"/>
        <w:spacing w:before="21"/>
        <w:rPr>
          <w:sz w:val="20"/>
        </w:rPr>
      </w:pPr>
      <w:r>
        <w:rPr>
          <w:sz w:val="20"/>
        </w:rPr>
        <mc:AlternateContent>
          <mc:Choice Requires="wps">
            <w:drawing>
              <wp:anchor distT="0" distB="0" distL="0" distR="0" allowOverlap="1" layoutInCell="1" locked="0" behindDoc="1" simplePos="0" relativeHeight="487678464">
                <wp:simplePos x="0" y="0"/>
                <wp:positionH relativeFrom="page">
                  <wp:posOffset>742950</wp:posOffset>
                </wp:positionH>
                <wp:positionV relativeFrom="paragraph">
                  <wp:posOffset>200056</wp:posOffset>
                </wp:positionV>
                <wp:extent cx="4130675" cy="781685"/>
                <wp:effectExtent l="0" t="0" r="0" b="0"/>
                <wp:wrapTopAndBottom/>
                <wp:docPr id="209" name="Textbox 209"/>
                <wp:cNvGraphicFramePr>
                  <a:graphicFrameLocks/>
                </wp:cNvGraphicFramePr>
                <a:graphic>
                  <a:graphicData uri="http://schemas.microsoft.com/office/word/2010/wordprocessingShape">
                    <wps:wsp>
                      <wps:cNvPr id="209" name="Textbox 209"/>
                      <wps:cNvSpPr txBox="1"/>
                      <wps:spPr>
                        <a:xfrm>
                          <a:off x="0" y="0"/>
                          <a:ext cx="4130675" cy="781685"/>
                        </a:xfrm>
                        <a:prstGeom prst="rect">
                          <a:avLst/>
                        </a:prstGeom>
                        <a:solidFill>
                          <a:srgbClr val="EBEBEC"/>
                        </a:solidFill>
                      </wps:spPr>
                      <wps:txbx>
                        <w:txbxContent>
                          <w:p>
                            <w:pPr>
                              <w:spacing w:line="268" w:lineRule="auto" w:before="205"/>
                              <w:ind w:left="240" w:right="2452" w:firstLine="0"/>
                              <w:jc w:val="left"/>
                              <w:rPr>
                                <w:rFonts w:ascii="Courier New"/>
                                <w:color w:val="000000"/>
                                <w:sz w:val="17"/>
                              </w:rPr>
                            </w:pPr>
                            <w:r>
                              <w:rPr>
                                <w:rFonts w:ascii="Courier New"/>
                                <w:color w:val="000000"/>
                                <w:sz w:val="17"/>
                              </w:rPr>
                              <w:t>actual, err := </w:t>
                            </w:r>
                            <w:r>
                              <w:rPr>
                                <w:rFonts w:ascii="Courier New"/>
                                <w:color w:val="000000"/>
                                <w:sz w:val="17"/>
                              </w:rPr>
                              <w:t>foo()</w:t>
                            </w:r>
                            <w:r>
                              <w:rPr>
                                <w:rFonts w:ascii="Courier New"/>
                                <w:color w:val="000000"/>
                                <w:sz w:val="17"/>
                              </w:rPr>
                              <w:t> </w:t>
                            </w:r>
                            <w:r>
                              <w:rPr>
                                <w:rFonts w:ascii="Courier New"/>
                                <w:color w:val="000000"/>
                                <w:spacing w:val="-2"/>
                                <w:sz w:val="17"/>
                              </w:rPr>
                              <w:t>fi(err).Should(BeNil())</w:t>
                            </w:r>
                            <w:r>
                              <w:rPr>
                                <w:rFonts w:ascii="Courier New"/>
                                <w:color w:val="000000"/>
                                <w:spacing w:val="-2"/>
                                <w:sz w:val="17"/>
                              </w:rPr>
                              <w:t> </w:t>
                            </w:r>
                            <w:r>
                              <w:rPr>
                                <w:rFonts w:ascii="Courier New"/>
                                <w:color w:val="000000"/>
                                <w:spacing w:val="-2"/>
                                <w:sz w:val="17"/>
                              </w:rPr>
                              <w:t>fi(actual).ShouldNot(BeNil())</w:t>
                            </w:r>
                            <w:r>
                              <w:rPr>
                                <w:rFonts w:ascii="Courier New"/>
                                <w:color w:val="000000"/>
                                <w:spacing w:val="-2"/>
                                <w:sz w:val="17"/>
                              </w:rPr>
                              <w:t> </w:t>
                            </w:r>
                            <w:r>
                              <w:rPr>
                                <w:rFonts w:ascii="Courier New"/>
                                <w:color w:val="000000"/>
                                <w:spacing w:val="-4"/>
                                <w:sz w:val="17"/>
                              </w:rPr>
                              <w:t>fi(actual.result).Should(Equal(110))</w:t>
                            </w:r>
                          </w:p>
                        </w:txbxContent>
                      </wps:txbx>
                      <wps:bodyPr wrap="square" lIns="0" tIns="0" rIns="0" bIns="0" rtlCol="0">
                        <a:noAutofit/>
                      </wps:bodyPr>
                    </wps:wsp>
                  </a:graphicData>
                </a:graphic>
              </wp:anchor>
            </w:drawing>
          </mc:Choice>
          <mc:Fallback>
            <w:pict>
              <v:shape style="position:absolute;margin-left:58.5pt;margin-top:15.75252pt;width:325.25pt;height:61.55pt;mso-position-horizontal-relative:page;mso-position-vertical-relative:paragraph;z-index:-15638016;mso-wrap-distance-left:0;mso-wrap-distance-right:0" type="#_x0000_t202" id="docshape183" filled="true" fillcolor="#ebebec" stroked="false">
                <v:textbox inset="0,0,0,0">
                  <w:txbxContent>
                    <w:p>
                      <w:pPr>
                        <w:spacing w:line="268" w:lineRule="auto" w:before="205"/>
                        <w:ind w:left="240" w:right="2452" w:firstLine="0"/>
                        <w:jc w:val="left"/>
                        <w:rPr>
                          <w:rFonts w:ascii="Courier New"/>
                          <w:color w:val="000000"/>
                          <w:sz w:val="17"/>
                        </w:rPr>
                      </w:pPr>
                      <w:r>
                        <w:rPr>
                          <w:rFonts w:ascii="Courier New"/>
                          <w:color w:val="000000"/>
                          <w:sz w:val="17"/>
                        </w:rPr>
                        <w:t>actual, err := </w:t>
                      </w:r>
                      <w:r>
                        <w:rPr>
                          <w:rFonts w:ascii="Courier New"/>
                          <w:color w:val="000000"/>
                          <w:sz w:val="17"/>
                        </w:rPr>
                        <w:t>foo()</w:t>
                      </w:r>
                      <w:r>
                        <w:rPr>
                          <w:rFonts w:ascii="Courier New"/>
                          <w:color w:val="000000"/>
                          <w:sz w:val="17"/>
                        </w:rPr>
                        <w:t> </w:t>
                      </w:r>
                      <w:r>
                        <w:rPr>
                          <w:rFonts w:ascii="Courier New"/>
                          <w:color w:val="000000"/>
                          <w:spacing w:val="-2"/>
                          <w:sz w:val="17"/>
                        </w:rPr>
                        <w:t>fi(err).Should(BeNil())</w:t>
                      </w:r>
                      <w:r>
                        <w:rPr>
                          <w:rFonts w:ascii="Courier New"/>
                          <w:color w:val="000000"/>
                          <w:spacing w:val="-2"/>
                          <w:sz w:val="17"/>
                        </w:rPr>
                        <w:t> </w:t>
                      </w:r>
                      <w:r>
                        <w:rPr>
                          <w:rFonts w:ascii="Courier New"/>
                          <w:color w:val="000000"/>
                          <w:spacing w:val="-2"/>
                          <w:sz w:val="17"/>
                        </w:rPr>
                        <w:t>fi(actual).ShouldNot(BeNil())</w:t>
                      </w:r>
                      <w:r>
                        <w:rPr>
                          <w:rFonts w:ascii="Courier New"/>
                          <w:color w:val="000000"/>
                          <w:spacing w:val="-2"/>
                          <w:sz w:val="17"/>
                        </w:rPr>
                        <w:t> </w:t>
                      </w:r>
                      <w:r>
                        <w:rPr>
                          <w:rFonts w:ascii="Courier New"/>
                          <w:color w:val="000000"/>
                          <w:spacing w:val="-4"/>
                          <w:sz w:val="17"/>
                        </w:rPr>
                        <w:t>fi(actual.result).Should(Equal(110))</w:t>
                      </w:r>
                    </w:p>
                  </w:txbxContent>
                </v:textbox>
                <v:fill type="solid"/>
                <w10:wrap type="topAndBottom"/>
              </v:shape>
            </w:pict>
          </mc:Fallback>
        </mc:AlternateContent>
      </w:r>
    </w:p>
    <w:p>
      <w:pPr>
        <w:pStyle w:val="BodyText"/>
        <w:spacing w:before="110"/>
      </w:pPr>
    </w:p>
    <w:p>
      <w:pPr>
        <w:spacing w:before="0"/>
        <w:ind w:left="177" w:right="0" w:firstLine="0"/>
        <w:jc w:val="left"/>
        <w:rPr>
          <w:rFonts w:ascii="Lucida Sans"/>
          <w:i/>
          <w:sz w:val="21"/>
        </w:rPr>
      </w:pPr>
      <w:bookmarkStart w:name="﻿Etcd﻿" w:id="598"/>
      <w:bookmarkEnd w:id="598"/>
      <w:r>
        <w:rPr/>
      </w:r>
      <w:bookmarkStart w:name="_bookmark371" w:id="599"/>
      <w:bookmarkEnd w:id="599"/>
      <w:r>
        <w:rPr/>
      </w:r>
      <w:r>
        <w:rPr>
          <w:rFonts w:ascii="Lucida Sans"/>
          <w:i/>
          <w:spacing w:val="-4"/>
          <w:sz w:val="21"/>
        </w:rPr>
        <w:t>Etcd</w:t>
      </w:r>
    </w:p>
    <w:p>
      <w:pPr>
        <w:pStyle w:val="BodyText"/>
        <w:spacing w:line="225" w:lineRule="auto" w:before="28"/>
        <w:ind w:left="177" w:right="175"/>
        <w:jc w:val="both"/>
      </w:pPr>
      <w:r>
        <w:rPr>
          <w:w w:val="90"/>
        </w:rPr>
        <w:t>Etcd is a trustworthy distributed Key-Value store. The server is written i</w:t>
      </w:r>
      <w:r>
        <w:rPr>
          <w:w w:val="90"/>
        </w:rPr>
        <w:t>n</w:t>
      </w:r>
      <w:r>
        <w:rPr>
          <w:w w:val="90"/>
        </w:rPr>
        <w:t> </w:t>
      </w:r>
      <w:r>
        <w:rPr>
          <w:spacing w:val="-6"/>
        </w:rPr>
        <w:t>Go, and the Go client communicates with it through gRPC.</w:t>
      </w:r>
    </w:p>
    <w:p>
      <w:pPr>
        <w:pStyle w:val="BodyText"/>
        <w:spacing w:line="285" w:lineRule="exact"/>
        <w:ind w:left="418"/>
      </w:pPr>
      <w:r>
        <w:rPr>
          <w:w w:val="90"/>
        </w:rPr>
        <w:t>It</w:t>
      </w:r>
      <w:r>
        <w:rPr>
          <w:spacing w:val="-2"/>
          <w:w w:val="90"/>
        </w:rPr>
        <w:t> </w:t>
      </w:r>
      <w:r>
        <w:rPr>
          <w:w w:val="90"/>
        </w:rPr>
        <w:t>focuses</w:t>
      </w:r>
      <w:r>
        <w:rPr>
          <w:spacing w:val="-2"/>
          <w:w w:val="90"/>
        </w:rPr>
        <w:t> </w:t>
      </w:r>
      <w:r>
        <w:rPr>
          <w:w w:val="90"/>
        </w:rPr>
        <w:t>on</w:t>
      </w:r>
      <w:r>
        <w:rPr>
          <w:spacing w:val="-1"/>
          <w:w w:val="90"/>
        </w:rPr>
        <w:t> </w:t>
      </w:r>
      <w:r>
        <w:rPr>
          <w:w w:val="90"/>
        </w:rPr>
        <w:t>the</w:t>
      </w:r>
      <w:r>
        <w:rPr>
          <w:spacing w:val="-2"/>
          <w:w w:val="90"/>
        </w:rPr>
        <w:t> </w:t>
      </w:r>
      <w:r>
        <w:rPr>
          <w:w w:val="90"/>
        </w:rPr>
        <w:t>following</w:t>
      </w:r>
      <w:r>
        <w:rPr>
          <w:spacing w:val="-1"/>
          <w:w w:val="90"/>
        </w:rPr>
        <w:t> </w:t>
      </w:r>
      <w:r>
        <w:rPr>
          <w:spacing w:val="-2"/>
          <w:w w:val="90"/>
        </w:rPr>
        <w:t>aspects:</w:t>
      </w:r>
    </w:p>
    <w:p>
      <w:pPr>
        <w:pStyle w:val="ListParagraph"/>
        <w:numPr>
          <w:ilvl w:val="0"/>
          <w:numId w:val="17"/>
        </w:numPr>
        <w:tabs>
          <w:tab w:pos="657" w:val="left" w:leader="none"/>
        </w:tabs>
        <w:spacing w:line="240" w:lineRule="auto" w:before="264" w:after="0"/>
        <w:ind w:left="657" w:right="0" w:hanging="239"/>
        <w:jc w:val="left"/>
        <w:rPr>
          <w:sz w:val="22"/>
        </w:rPr>
      </w:pPr>
      <w:r>
        <w:rPr>
          <w:b/>
          <w:spacing w:val="-2"/>
          <w:w w:val="90"/>
          <w:sz w:val="22"/>
        </w:rPr>
        <w:t>Simple:</w:t>
      </w:r>
      <w:r>
        <w:rPr>
          <w:b/>
          <w:spacing w:val="-1"/>
          <w:sz w:val="22"/>
        </w:rPr>
        <w:t> </w:t>
      </w:r>
      <w:r>
        <w:rPr>
          <w:spacing w:val="-2"/>
          <w:w w:val="90"/>
          <w:sz w:val="22"/>
        </w:rPr>
        <w:t>a</w:t>
      </w:r>
      <w:r>
        <w:rPr>
          <w:spacing w:val="-1"/>
          <w:sz w:val="22"/>
        </w:rPr>
        <w:t> </w:t>
      </w:r>
      <w:r>
        <w:rPr>
          <w:spacing w:val="-2"/>
          <w:w w:val="90"/>
          <w:sz w:val="22"/>
        </w:rPr>
        <w:t>well-defined,</w:t>
      </w:r>
      <w:r>
        <w:rPr>
          <w:spacing w:val="-1"/>
          <w:sz w:val="22"/>
        </w:rPr>
        <w:t> </w:t>
      </w:r>
      <w:r>
        <w:rPr>
          <w:spacing w:val="-2"/>
          <w:w w:val="90"/>
          <w:sz w:val="22"/>
        </w:rPr>
        <w:t>user-friendly</w:t>
      </w:r>
      <w:r>
        <w:rPr>
          <w:spacing w:val="-1"/>
          <w:sz w:val="22"/>
        </w:rPr>
        <w:t> </w:t>
      </w:r>
      <w:r>
        <w:rPr>
          <w:spacing w:val="-2"/>
          <w:w w:val="90"/>
          <w:sz w:val="22"/>
        </w:rPr>
        <w:t>API</w:t>
      </w:r>
      <w:r>
        <w:rPr>
          <w:spacing w:val="-1"/>
          <w:sz w:val="22"/>
        </w:rPr>
        <w:t> </w:t>
      </w:r>
      <w:r>
        <w:rPr>
          <w:spacing w:val="-2"/>
          <w:w w:val="90"/>
          <w:sz w:val="22"/>
        </w:rPr>
        <w:t>(gRPC).</w:t>
      </w:r>
    </w:p>
    <w:p>
      <w:pPr>
        <w:pStyle w:val="ListParagraph"/>
        <w:numPr>
          <w:ilvl w:val="0"/>
          <w:numId w:val="17"/>
        </w:numPr>
        <w:tabs>
          <w:tab w:pos="658" w:val="left" w:leader="none"/>
        </w:tabs>
        <w:spacing w:line="225" w:lineRule="auto" w:before="137" w:after="0"/>
        <w:ind w:left="658" w:right="176" w:hanging="240"/>
        <w:jc w:val="left"/>
        <w:rPr>
          <w:sz w:val="22"/>
        </w:rPr>
      </w:pPr>
      <w:r>
        <w:rPr>
          <w:sz w:val="22"/>
        </w:rPr>
        <w:t>TLS</w:t>
      </w:r>
      <w:r>
        <w:rPr>
          <w:spacing w:val="71"/>
          <w:sz w:val="22"/>
        </w:rPr>
        <w:t> </w:t>
      </w:r>
      <w:r>
        <w:rPr>
          <w:sz w:val="22"/>
        </w:rPr>
        <w:t>is</w:t>
      </w:r>
      <w:r>
        <w:rPr>
          <w:spacing w:val="71"/>
          <w:sz w:val="22"/>
        </w:rPr>
        <w:t> </w:t>
      </w:r>
      <w:r>
        <w:rPr>
          <w:sz w:val="22"/>
        </w:rPr>
        <w:t>used</w:t>
      </w:r>
      <w:r>
        <w:rPr>
          <w:spacing w:val="71"/>
          <w:sz w:val="22"/>
        </w:rPr>
        <w:t> </w:t>
      </w:r>
      <w:r>
        <w:rPr>
          <w:sz w:val="22"/>
        </w:rPr>
        <w:t>automatically,</w:t>
      </w:r>
      <w:r>
        <w:rPr>
          <w:spacing w:val="71"/>
          <w:sz w:val="22"/>
        </w:rPr>
        <w:t> </w:t>
      </w:r>
      <w:r>
        <w:rPr>
          <w:sz w:val="22"/>
        </w:rPr>
        <w:t>with</w:t>
      </w:r>
      <w:r>
        <w:rPr>
          <w:spacing w:val="71"/>
          <w:sz w:val="22"/>
        </w:rPr>
        <w:t> </w:t>
      </w:r>
      <w:r>
        <w:rPr>
          <w:sz w:val="22"/>
        </w:rPr>
        <w:t>optional</w:t>
      </w:r>
      <w:r>
        <w:rPr>
          <w:spacing w:val="71"/>
          <w:sz w:val="22"/>
        </w:rPr>
        <w:t> </w:t>
      </w:r>
      <w:r>
        <w:rPr>
          <w:sz w:val="22"/>
        </w:rPr>
        <w:t>client</w:t>
      </w:r>
      <w:r>
        <w:rPr>
          <w:spacing w:val="71"/>
          <w:sz w:val="22"/>
        </w:rPr>
        <w:t> </w:t>
      </w:r>
      <w:r>
        <w:rPr>
          <w:sz w:val="22"/>
        </w:rPr>
        <w:t>certificat</w:t>
      </w:r>
      <w:r>
        <w:rPr>
          <w:sz w:val="22"/>
        </w:rPr>
        <w:t>e</w:t>
      </w:r>
      <w:r>
        <w:rPr>
          <w:sz w:val="22"/>
        </w:rPr>
        <w:t> </w:t>
      </w:r>
      <w:r>
        <w:rPr>
          <w:spacing w:val="-2"/>
          <w:sz w:val="22"/>
        </w:rPr>
        <w:t>authentication.</w:t>
      </w:r>
    </w:p>
    <w:p>
      <w:pPr>
        <w:pStyle w:val="ListParagraph"/>
        <w:spacing w:after="0" w:line="225" w:lineRule="auto"/>
        <w:jc w:val="left"/>
        <w:rPr>
          <w:sz w:val="22"/>
        </w:rPr>
        <w:sectPr>
          <w:pgSz w:w="8850" w:h="13270"/>
          <w:pgMar w:header="682" w:footer="0" w:top="920" w:bottom="280" w:left="992" w:right="992"/>
        </w:sectPr>
      </w:pPr>
    </w:p>
    <w:p>
      <w:pPr>
        <w:pStyle w:val="BodyText"/>
        <w:spacing w:before="31"/>
      </w:pPr>
    </w:p>
    <w:p>
      <w:pPr>
        <w:pStyle w:val="ListParagraph"/>
        <w:numPr>
          <w:ilvl w:val="0"/>
          <w:numId w:val="17"/>
        </w:numPr>
        <w:tabs>
          <w:tab w:pos="657" w:val="left" w:leader="none"/>
        </w:tabs>
        <w:spacing w:line="240" w:lineRule="auto" w:before="0" w:after="0"/>
        <w:ind w:left="657" w:right="0" w:hanging="239"/>
        <w:jc w:val="left"/>
        <w:rPr>
          <w:sz w:val="22"/>
        </w:rPr>
      </w:pPr>
      <w:bookmarkStart w:name="_bookmark374" w:id="600"/>
      <w:bookmarkEnd w:id="600"/>
      <w:r>
        <w:rPr/>
      </w:r>
      <w:r>
        <w:rPr>
          <w:b/>
          <w:w w:val="90"/>
          <w:sz w:val="22"/>
        </w:rPr>
        <w:t>Fast:</w:t>
      </w:r>
      <w:r>
        <w:rPr>
          <w:b/>
          <w:spacing w:val="8"/>
          <w:sz w:val="22"/>
        </w:rPr>
        <w:t> </w:t>
      </w:r>
      <w:r>
        <w:rPr>
          <w:w w:val="90"/>
          <w:sz w:val="22"/>
        </w:rPr>
        <w:t>10,000</w:t>
      </w:r>
      <w:r>
        <w:rPr>
          <w:spacing w:val="8"/>
          <w:sz w:val="22"/>
        </w:rPr>
        <w:t> </w:t>
      </w:r>
      <w:r>
        <w:rPr>
          <w:w w:val="90"/>
          <w:sz w:val="22"/>
        </w:rPr>
        <w:t>writes/sec</w:t>
      </w:r>
      <w:r>
        <w:rPr>
          <w:spacing w:val="9"/>
          <w:sz w:val="22"/>
        </w:rPr>
        <w:t> </w:t>
      </w:r>
      <w:r>
        <w:rPr>
          <w:spacing w:val="-2"/>
          <w:w w:val="90"/>
          <w:sz w:val="22"/>
        </w:rPr>
        <w:t>benchmarked.</w:t>
      </w:r>
    </w:p>
    <w:p>
      <w:pPr>
        <w:pStyle w:val="ListParagraph"/>
        <w:numPr>
          <w:ilvl w:val="0"/>
          <w:numId w:val="17"/>
        </w:numPr>
        <w:tabs>
          <w:tab w:pos="657" w:val="left" w:leader="none"/>
        </w:tabs>
        <w:spacing w:line="240" w:lineRule="auto" w:before="123" w:after="0"/>
        <w:ind w:left="657" w:right="0" w:hanging="239"/>
        <w:jc w:val="left"/>
        <w:rPr>
          <w:sz w:val="22"/>
        </w:rPr>
      </w:pPr>
      <w:r>
        <w:rPr>
          <w:w w:val="90"/>
          <w:sz w:val="22"/>
        </w:rPr>
        <w:t>Raft</w:t>
      </w:r>
      <w:r>
        <w:rPr>
          <w:spacing w:val="-5"/>
          <w:w w:val="90"/>
          <w:sz w:val="22"/>
        </w:rPr>
        <w:t> </w:t>
      </w:r>
      <w:r>
        <w:rPr>
          <w:w w:val="90"/>
          <w:sz w:val="22"/>
        </w:rPr>
        <w:t>is</w:t>
      </w:r>
      <w:r>
        <w:rPr>
          <w:spacing w:val="-5"/>
          <w:w w:val="90"/>
          <w:sz w:val="22"/>
        </w:rPr>
        <w:t> </w:t>
      </w:r>
      <w:r>
        <w:rPr>
          <w:w w:val="90"/>
          <w:sz w:val="22"/>
        </w:rPr>
        <w:t>a</w:t>
      </w:r>
      <w:r>
        <w:rPr>
          <w:spacing w:val="-4"/>
          <w:w w:val="90"/>
          <w:sz w:val="22"/>
        </w:rPr>
        <w:t> </w:t>
      </w:r>
      <w:r>
        <w:rPr>
          <w:w w:val="90"/>
          <w:sz w:val="22"/>
        </w:rPr>
        <w:t>dependable</w:t>
      </w:r>
      <w:r>
        <w:rPr>
          <w:spacing w:val="-5"/>
          <w:w w:val="90"/>
          <w:sz w:val="22"/>
        </w:rPr>
        <w:t> </w:t>
      </w:r>
      <w:r>
        <w:rPr>
          <w:w w:val="90"/>
          <w:sz w:val="22"/>
        </w:rPr>
        <w:t>distribution</w:t>
      </w:r>
      <w:r>
        <w:rPr>
          <w:spacing w:val="-4"/>
          <w:w w:val="90"/>
          <w:sz w:val="22"/>
        </w:rPr>
        <w:t> </w:t>
      </w:r>
      <w:r>
        <w:rPr>
          <w:spacing w:val="-2"/>
          <w:w w:val="90"/>
          <w:sz w:val="22"/>
        </w:rPr>
        <w:t>method.</w:t>
      </w:r>
    </w:p>
    <w:p>
      <w:pPr>
        <w:pStyle w:val="BodyText"/>
        <w:spacing w:line="225" w:lineRule="auto" w:before="277"/>
        <w:ind w:left="177" w:right="176"/>
        <w:jc w:val="both"/>
      </w:pPr>
      <w:r>
        <w:rPr>
          <w:spacing w:val="-4"/>
        </w:rPr>
        <w:t>Below</w:t>
      </w:r>
      <w:r>
        <w:rPr>
          <w:spacing w:val="-10"/>
        </w:rPr>
        <w:t> </w:t>
      </w:r>
      <w:r>
        <w:rPr>
          <w:spacing w:val="-4"/>
        </w:rPr>
        <w:t>is</w:t>
      </w:r>
      <w:r>
        <w:rPr>
          <w:spacing w:val="-10"/>
        </w:rPr>
        <w:t> </w:t>
      </w:r>
      <w:r>
        <w:rPr>
          <w:spacing w:val="-4"/>
        </w:rPr>
        <w:t>an</w:t>
      </w:r>
      <w:r>
        <w:rPr>
          <w:spacing w:val="-10"/>
        </w:rPr>
        <w:t> </w:t>
      </w:r>
      <w:r>
        <w:rPr>
          <w:spacing w:val="-4"/>
        </w:rPr>
        <w:t>illustration</w:t>
      </w:r>
      <w:r>
        <w:rPr>
          <w:spacing w:val="-9"/>
        </w:rPr>
        <w:t> </w:t>
      </w:r>
      <w:r>
        <w:rPr>
          <w:spacing w:val="-4"/>
        </w:rPr>
        <w:t>of</w:t>
      </w:r>
      <w:r>
        <w:rPr>
          <w:spacing w:val="-10"/>
        </w:rPr>
        <w:t> </w:t>
      </w:r>
      <w:r>
        <w:rPr>
          <w:spacing w:val="-4"/>
        </w:rPr>
        <w:t>connecting</w:t>
      </w:r>
      <w:r>
        <w:rPr>
          <w:spacing w:val="-10"/>
        </w:rPr>
        <w:t> </w:t>
      </w:r>
      <w:r>
        <w:rPr>
          <w:spacing w:val="-4"/>
        </w:rPr>
        <w:t>to</w:t>
      </w:r>
      <w:r>
        <w:rPr>
          <w:spacing w:val="-10"/>
        </w:rPr>
        <w:t> </w:t>
      </w:r>
      <w:r>
        <w:rPr>
          <w:spacing w:val="-4"/>
        </w:rPr>
        <w:t>a</w:t>
      </w:r>
      <w:r>
        <w:rPr>
          <w:spacing w:val="-9"/>
        </w:rPr>
        <w:t> </w:t>
      </w:r>
      <w:r>
        <w:rPr>
          <w:spacing w:val="-4"/>
        </w:rPr>
        <w:t>server,</w:t>
      </w:r>
      <w:r>
        <w:rPr>
          <w:spacing w:val="-10"/>
        </w:rPr>
        <w:t> </w:t>
      </w:r>
      <w:r>
        <w:rPr>
          <w:spacing w:val="-4"/>
        </w:rPr>
        <w:t>entering</w:t>
      </w:r>
      <w:r>
        <w:rPr>
          <w:spacing w:val="-10"/>
        </w:rPr>
        <w:t> </w:t>
      </w:r>
      <w:r>
        <w:rPr>
          <w:spacing w:val="-4"/>
        </w:rPr>
        <w:t>a</w:t>
      </w:r>
      <w:r>
        <w:rPr>
          <w:spacing w:val="-10"/>
        </w:rPr>
        <w:t> </w:t>
      </w:r>
      <w:r>
        <w:rPr>
          <w:spacing w:val="-4"/>
        </w:rPr>
        <w:t>value,</w:t>
      </w:r>
      <w:r>
        <w:rPr>
          <w:spacing w:val="-9"/>
        </w:rPr>
        <w:t> </w:t>
      </w:r>
      <w:r>
        <w:rPr>
          <w:spacing w:val="-4"/>
        </w:rPr>
        <w:t>an</w:t>
      </w:r>
      <w:r>
        <w:rPr>
          <w:spacing w:val="-4"/>
        </w:rPr>
        <w:t>d</w:t>
      </w:r>
      <w:r>
        <w:rPr>
          <w:spacing w:val="-4"/>
        </w:rPr>
        <w:t> </w:t>
      </w:r>
      <w:r>
        <w:rPr>
          <w:spacing w:val="-6"/>
        </w:rPr>
        <w:t>retrieving it, complete with timeouts and cleaning.</w:t>
      </w:r>
    </w:p>
    <w:p>
      <w:pPr>
        <w:pStyle w:val="BodyText"/>
        <w:spacing w:before="117"/>
        <w:rPr>
          <w:sz w:val="20"/>
        </w:rPr>
      </w:pPr>
      <w:r>
        <w:rPr>
          <w:sz w:val="20"/>
        </w:rPr>
        <mc:AlternateContent>
          <mc:Choice Requires="wps">
            <w:drawing>
              <wp:anchor distT="0" distB="0" distL="0" distR="0" allowOverlap="1" layoutInCell="1" locked="0" behindDoc="1" simplePos="0" relativeHeight="487678976">
                <wp:simplePos x="0" y="0"/>
                <wp:positionH relativeFrom="page">
                  <wp:posOffset>742950</wp:posOffset>
                </wp:positionH>
                <wp:positionV relativeFrom="paragraph">
                  <wp:posOffset>261266</wp:posOffset>
                </wp:positionV>
                <wp:extent cx="4130675" cy="3917950"/>
                <wp:effectExtent l="0" t="0" r="0" b="0"/>
                <wp:wrapTopAndBottom/>
                <wp:docPr id="210" name="Textbox 210"/>
                <wp:cNvGraphicFramePr>
                  <a:graphicFrameLocks/>
                </wp:cNvGraphicFramePr>
                <a:graphic>
                  <a:graphicData uri="http://schemas.microsoft.com/office/word/2010/wordprocessingShape">
                    <wps:wsp>
                      <wps:cNvPr id="210" name="Textbox 210"/>
                      <wps:cNvSpPr txBox="1"/>
                      <wps:spPr>
                        <a:xfrm>
                          <a:off x="0" y="0"/>
                          <a:ext cx="4130675" cy="391795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9"/>
                                <w:sz w:val="17"/>
                              </w:rPr>
                              <w:t> </w:t>
                            </w:r>
                            <w:r>
                              <w:rPr>
                                <w:rFonts w:ascii="Courier New"/>
                                <w:color w:val="000000"/>
                                <w:sz w:val="17"/>
                              </w:rPr>
                              <w:t>test_get()</w:t>
                            </w:r>
                            <w:r>
                              <w:rPr>
                                <w:rFonts w:ascii="Courier New"/>
                                <w:color w:val="000000"/>
                                <w:spacing w:val="-8"/>
                                <w:sz w:val="17"/>
                              </w:rPr>
                              <w:t> </w:t>
                            </w:r>
                            <w:r>
                              <w:rPr>
                                <w:rFonts w:ascii="Courier New"/>
                                <w:color w:val="000000"/>
                                <w:spacing w:val="-10"/>
                                <w:sz w:val="17"/>
                              </w:rPr>
                              <w:t>{</w:t>
                            </w:r>
                          </w:p>
                          <w:p>
                            <w:pPr>
                              <w:tabs>
                                <w:tab w:pos="2177" w:val="left" w:leader="none"/>
                              </w:tabs>
                              <w:spacing w:line="268" w:lineRule="auto" w:before="22"/>
                              <w:ind w:left="852" w:right="1876" w:hanging="408"/>
                              <w:jc w:val="left"/>
                              <w:rPr>
                                <w:rFonts w:ascii="Courier New"/>
                                <w:color w:val="000000"/>
                                <w:sz w:val="17"/>
                              </w:rPr>
                            </w:pPr>
                            <w:r>
                              <w:rPr>
                                <w:rFonts w:ascii="Courier New"/>
                                <w:color w:val="000000"/>
                                <w:sz w:val="17"/>
                              </w:rPr>
                              <w:t>cli,</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clientv3.New(clientv3.Config</w:t>
                            </w:r>
                            <w:r>
                              <w:rPr>
                                <w:rFonts w:ascii="Courier New"/>
                                <w:color w:val="000000"/>
                                <w:sz w:val="17"/>
                              </w:rPr>
                              <w:t>{</w:t>
                            </w:r>
                            <w:r>
                              <w:rPr>
                                <w:rFonts w:ascii="Courier New"/>
                                <w:color w:val="000000"/>
                                <w:sz w:val="17"/>
                              </w:rPr>
                              <w:t> </w:t>
                            </w:r>
                            <w:r>
                              <w:rPr>
                                <w:rFonts w:ascii="Courier New"/>
                                <w:color w:val="000000"/>
                                <w:spacing w:val="-2"/>
                                <w:sz w:val="17"/>
                              </w:rPr>
                              <w:t>Endpoints:</w:t>
                            </w:r>
                            <w:r>
                              <w:rPr>
                                <w:rFonts w:ascii="Courier New"/>
                                <w:color w:val="000000"/>
                                <w:sz w:val="17"/>
                              </w:rPr>
                              <w:tab/>
                            </w:r>
                            <w:r>
                              <w:rPr>
                                <w:rFonts w:ascii="Courier New"/>
                                <w:color w:val="000000"/>
                                <w:spacing w:val="-2"/>
                                <w:sz w:val="17"/>
                              </w:rPr>
                              <w:t>endpoints,</w:t>
                            </w:r>
                          </w:p>
                          <w:p>
                            <w:pPr>
                              <w:spacing w:line="191" w:lineRule="exact" w:before="0"/>
                              <w:ind w:left="852" w:right="0" w:firstLine="0"/>
                              <w:jc w:val="left"/>
                              <w:rPr>
                                <w:rFonts w:ascii="Courier New"/>
                                <w:color w:val="000000"/>
                                <w:sz w:val="17"/>
                              </w:rPr>
                            </w:pPr>
                            <w:r>
                              <w:rPr>
                                <w:rFonts w:ascii="Courier New"/>
                                <w:color w:val="000000"/>
                                <w:sz w:val="17"/>
                              </w:rPr>
                              <w:t>DialTimeout:</w:t>
                            </w:r>
                            <w:r>
                              <w:rPr>
                                <w:rFonts w:ascii="Courier New"/>
                                <w:color w:val="000000"/>
                                <w:spacing w:val="-14"/>
                                <w:sz w:val="17"/>
                              </w:rPr>
                              <w:t> </w:t>
                            </w:r>
                            <w:r>
                              <w:rPr>
                                <w:rFonts w:ascii="Courier New"/>
                                <w:color w:val="000000"/>
                                <w:spacing w:val="-2"/>
                                <w:sz w:val="17"/>
                              </w:rPr>
                              <w:t>dialTimeout,</w:t>
                            </w:r>
                          </w:p>
                          <w:p>
                            <w:pPr>
                              <w:spacing w:before="22"/>
                              <w:ind w:left="444" w:right="0" w:firstLine="0"/>
                              <w:jc w:val="left"/>
                              <w:rPr>
                                <w:rFonts w:ascii="Courier New"/>
                                <w:color w:val="000000"/>
                                <w:sz w:val="17"/>
                              </w:rPr>
                            </w:pPr>
                            <w:r>
                              <w:rPr>
                                <w:rFonts w:ascii="Courier New"/>
                                <w:color w:val="000000"/>
                                <w:spacing w:val="-5"/>
                                <w:sz w:val="17"/>
                              </w:rPr>
                              <w:t>})</w:t>
                            </w:r>
                          </w:p>
                          <w:p>
                            <w:pPr>
                              <w:spacing w:line="268" w:lineRule="auto" w:before="22"/>
                              <w:ind w:left="852" w:right="3712" w:hanging="408"/>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log.Fatal(err)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cli.Close()</w:t>
                            </w:r>
                          </w:p>
                          <w:p>
                            <w:pPr>
                              <w:pStyle w:val="BodyText"/>
                              <w:spacing w:before="45"/>
                              <w:rPr>
                                <w:rFonts w:ascii="Courier New"/>
                                <w:color w:val="000000"/>
                                <w:sz w:val="17"/>
                              </w:rPr>
                            </w:pPr>
                          </w:p>
                          <w:p>
                            <w:pPr>
                              <w:spacing w:line="266" w:lineRule="auto" w:before="0"/>
                              <w:ind w:left="444" w:right="1162" w:firstLine="0"/>
                              <w:jc w:val="left"/>
                              <w:rPr>
                                <w:rFonts w:ascii="Courier New"/>
                                <w:color w:val="000000"/>
                                <w:sz w:val="17"/>
                              </w:rPr>
                            </w:pPr>
                            <w:r>
                              <w:rPr>
                                <w:rFonts w:ascii="Courier New"/>
                                <w:color w:val="000000"/>
                                <w:sz w:val="17"/>
                              </w:rPr>
                              <w:t>_,</w:t>
                            </w:r>
                            <w:r>
                              <w:rPr>
                                <w:rFonts w:ascii="Courier New"/>
                                <w:color w:val="000000"/>
                                <w:spacing w:val="-8"/>
                                <w:sz w:val="17"/>
                              </w:rPr>
                              <w:t> </w:t>
                            </w:r>
                            <w:r>
                              <w:rPr>
                                <w:rFonts w:ascii="Courier New"/>
                                <w:color w:val="000000"/>
                                <w:sz w:val="17"/>
                              </w:rPr>
                              <w:t>err</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cli.Put(context.TODO(),</w:t>
                            </w:r>
                            <w:r>
                              <w:rPr>
                                <w:rFonts w:ascii="Courier New"/>
                                <w:color w:val="000000"/>
                                <w:spacing w:val="-8"/>
                                <w:sz w:val="17"/>
                              </w:rPr>
                              <w:t> </w:t>
                            </w:r>
                            <w:r>
                              <w:rPr>
                                <w:rFonts w:ascii="Courier New"/>
                                <w:color w:val="000000"/>
                                <w:sz w:val="17"/>
                              </w:rPr>
                              <w:t>"fooo",</w:t>
                            </w:r>
                            <w:r>
                              <w:rPr>
                                <w:rFonts w:ascii="Courier New"/>
                                <w:color w:val="000000"/>
                                <w:spacing w:val="-8"/>
                                <w:sz w:val="17"/>
                              </w:rPr>
                              <w:t> </w:t>
                            </w:r>
                            <w:r>
                              <w:rPr>
                                <w:rFonts w:ascii="Courier New"/>
                                <w:color w:val="000000"/>
                                <w:sz w:val="17"/>
                              </w:rPr>
                              <w:t>"bar"</w:t>
                            </w:r>
                            <w:r>
                              <w:rPr>
                                <w:rFonts w:ascii="Courier New"/>
                                <w:color w:val="000000"/>
                                <w:sz w:val="17"/>
                              </w:rPr>
                              <w:t>)</w:t>
                            </w:r>
                            <w:r>
                              <w:rPr>
                                <w:rFonts w:ascii="Courier New"/>
                                <w:color w:val="000000"/>
                                <w:sz w:val="17"/>
                              </w:rPr>
                              <w:t> if err != nil {</w:t>
                            </w:r>
                          </w:p>
                          <w:p>
                            <w:pPr>
                              <w:spacing w:before="2"/>
                              <w:ind w:left="852" w:right="0" w:firstLine="0"/>
                              <w:jc w:val="left"/>
                              <w:rPr>
                                <w:rFonts w:ascii="Courier New"/>
                                <w:color w:val="000000"/>
                                <w:sz w:val="17"/>
                              </w:rPr>
                            </w:pPr>
                            <w:r>
                              <w:rPr>
                                <w:rFonts w:ascii="Courier New"/>
                                <w:color w:val="000000"/>
                                <w:spacing w:val="-2"/>
                                <w:sz w:val="17"/>
                              </w:rPr>
                              <w:t>log.Fatal(err)</w:t>
                            </w:r>
                          </w:p>
                          <w:p>
                            <w:pPr>
                              <w:spacing w:before="22"/>
                              <w:ind w:left="444"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444" w:right="0" w:firstLine="0"/>
                              <w:jc w:val="left"/>
                              <w:rPr>
                                <w:rFonts w:ascii="Courier New"/>
                                <w:color w:val="000000"/>
                                <w:sz w:val="17"/>
                              </w:rPr>
                            </w:pPr>
                            <w:r>
                              <w:rPr>
                                <w:rFonts w:ascii="Courier New"/>
                                <w:color w:val="000000"/>
                                <w:sz w:val="17"/>
                              </w:rPr>
                              <w:t>ctx,</w:t>
                            </w:r>
                            <w:r>
                              <w:rPr>
                                <w:rFonts w:ascii="Courier New"/>
                                <w:color w:val="000000"/>
                                <w:spacing w:val="-6"/>
                                <w:sz w:val="17"/>
                              </w:rPr>
                              <w:t> </w:t>
                            </w:r>
                            <w:r>
                              <w:rPr>
                                <w:rFonts w:ascii="Courier New"/>
                                <w:color w:val="000000"/>
                                <w:sz w:val="17"/>
                              </w:rPr>
                              <w:t>cancel</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pacing w:val="-2"/>
                                <w:sz w:val="17"/>
                              </w:rPr>
                              <w:t>context.WithTimeout(context.Background(),</w:t>
                            </w:r>
                          </w:p>
                          <w:p>
                            <w:pPr>
                              <w:spacing w:before="22"/>
                              <w:ind w:left="4014" w:right="0" w:firstLine="0"/>
                              <w:jc w:val="left"/>
                              <w:rPr>
                                <w:rFonts w:ascii="Courier New"/>
                                <w:color w:val="000000"/>
                                <w:sz w:val="17"/>
                              </w:rPr>
                            </w:pPr>
                            <w:r>
                              <w:rPr>
                                <w:rFonts w:ascii="Courier New"/>
                                <w:color w:val="000000"/>
                                <w:spacing w:val="-2"/>
                                <w:sz w:val="17"/>
                              </w:rPr>
                              <w:t>requestTimeout)</w:t>
                            </w:r>
                          </w:p>
                          <w:p>
                            <w:pPr>
                              <w:spacing w:line="268" w:lineRule="auto" w:before="22"/>
                              <w:ind w:left="444" w:right="2452" w:firstLine="0"/>
                              <w:jc w:val="left"/>
                              <w:rPr>
                                <w:rFonts w:ascii="Courier New"/>
                                <w:color w:val="000000"/>
                                <w:sz w:val="17"/>
                              </w:rPr>
                            </w:pPr>
                            <w:r>
                              <w:rPr>
                                <w:rFonts w:ascii="Courier New"/>
                                <w:color w:val="000000"/>
                                <w:sz w:val="17"/>
                              </w:rPr>
                              <w:t>resp,</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cli.Get(ctx,</w:t>
                            </w:r>
                            <w:r>
                              <w:rPr>
                                <w:rFonts w:ascii="Courier New"/>
                                <w:color w:val="000000"/>
                                <w:spacing w:val="-10"/>
                                <w:sz w:val="17"/>
                              </w:rPr>
                              <w:t> </w:t>
                            </w:r>
                            <w:r>
                              <w:rPr>
                                <w:rFonts w:ascii="Courier New"/>
                                <w:color w:val="000000"/>
                                <w:sz w:val="17"/>
                              </w:rPr>
                              <w:t>"fooo"</w:t>
                            </w:r>
                            <w:r>
                              <w:rPr>
                                <w:rFonts w:ascii="Courier New"/>
                                <w:color w:val="000000"/>
                                <w:sz w:val="17"/>
                              </w:rPr>
                              <w:t>)</w:t>
                            </w:r>
                            <w:r>
                              <w:rPr>
                                <w:rFonts w:ascii="Courier New"/>
                                <w:color w:val="000000"/>
                                <w:sz w:val="17"/>
                              </w:rPr>
                              <w:t> </w:t>
                            </w:r>
                            <w:r>
                              <w:rPr>
                                <w:rFonts w:ascii="Courier New"/>
                                <w:color w:val="000000"/>
                                <w:spacing w:val="-2"/>
                                <w:sz w:val="17"/>
                              </w:rPr>
                              <w:t>cancel()</w:t>
                            </w:r>
                          </w:p>
                          <w:p>
                            <w:pPr>
                              <w:spacing w:line="268" w:lineRule="auto" w:before="0"/>
                              <w:ind w:left="852" w:right="3712" w:hanging="408"/>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log.Fatal(err)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21"/>
                              <w:ind w:left="444" w:right="0" w:firstLine="0"/>
                              <w:jc w:val="left"/>
                              <w:rPr>
                                <w:rFonts w:ascii="Courier New"/>
                                <w:color w:val="000000"/>
                                <w:sz w:val="17"/>
                              </w:rPr>
                            </w:pPr>
                            <w:r>
                              <w:rPr>
                                <w:rFonts w:ascii="Courier New"/>
                                <w:color w:val="000000"/>
                                <w:sz w:val="17"/>
                              </w:rPr>
                              <w:t>for</w:t>
                            </w:r>
                            <w:r>
                              <w:rPr>
                                <w:rFonts w:ascii="Courier New"/>
                                <w:color w:val="000000"/>
                                <w:spacing w:val="-5"/>
                                <w:sz w:val="17"/>
                              </w:rPr>
                              <w:t> </w:t>
                            </w:r>
                            <w:r>
                              <w:rPr>
                                <w:rFonts w:ascii="Courier New"/>
                                <w:color w:val="000000"/>
                                <w:sz w:val="17"/>
                              </w:rPr>
                              <w:t>_,</w:t>
                            </w:r>
                            <w:r>
                              <w:rPr>
                                <w:rFonts w:ascii="Courier New"/>
                                <w:color w:val="000000"/>
                                <w:spacing w:val="-5"/>
                                <w:sz w:val="17"/>
                              </w:rPr>
                              <w:t> </w:t>
                            </w:r>
                            <w:r>
                              <w:rPr>
                                <w:rFonts w:ascii="Courier New"/>
                                <w:color w:val="000000"/>
                                <w:sz w:val="17"/>
                              </w:rPr>
                              <w:t>ev</w:t>
                            </w:r>
                            <w:r>
                              <w:rPr>
                                <w:rFonts w:ascii="Courier New"/>
                                <w:color w:val="000000"/>
                                <w:spacing w:val="-5"/>
                                <w:sz w:val="17"/>
                              </w:rPr>
                              <w:t> </w:t>
                            </w:r>
                            <w:r>
                              <w:rPr>
                                <w:rFonts w:ascii="Courier New"/>
                                <w:color w:val="000000"/>
                                <w:sz w:val="17"/>
                              </w:rPr>
                              <w:t>:=</w:t>
                            </w:r>
                            <w:r>
                              <w:rPr>
                                <w:rFonts w:ascii="Courier New"/>
                                <w:color w:val="000000"/>
                                <w:spacing w:val="-4"/>
                                <w:sz w:val="17"/>
                              </w:rPr>
                              <w:t> </w:t>
                            </w:r>
                            <w:r>
                              <w:rPr>
                                <w:rFonts w:ascii="Courier New"/>
                                <w:color w:val="000000"/>
                                <w:sz w:val="17"/>
                              </w:rPr>
                              <w:t>range</w:t>
                            </w:r>
                            <w:r>
                              <w:rPr>
                                <w:rFonts w:ascii="Courier New"/>
                                <w:color w:val="000000"/>
                                <w:spacing w:val="-5"/>
                                <w:sz w:val="17"/>
                              </w:rPr>
                              <w:t> </w:t>
                            </w:r>
                            <w:r>
                              <w:rPr>
                                <w:rFonts w:ascii="Courier New"/>
                                <w:color w:val="000000"/>
                                <w:sz w:val="17"/>
                              </w:rPr>
                              <w:t>resp.Kvs</w:t>
                            </w:r>
                            <w:r>
                              <w:rPr>
                                <w:rFonts w:ascii="Courier New"/>
                                <w:color w:val="000000"/>
                                <w:spacing w:val="-5"/>
                                <w:sz w:val="17"/>
                              </w:rPr>
                              <w:t> </w:t>
                            </w:r>
                            <w:r>
                              <w:rPr>
                                <w:rFonts w:ascii="Courier New"/>
                                <w:color w:val="000000"/>
                                <w:spacing w:val="-10"/>
                                <w:sz w:val="17"/>
                              </w:rPr>
                              <w:t>{</w:t>
                            </w:r>
                          </w:p>
                          <w:p>
                            <w:pPr>
                              <w:spacing w:before="22"/>
                              <w:ind w:left="852" w:right="0" w:firstLine="0"/>
                              <w:jc w:val="left"/>
                              <w:rPr>
                                <w:rFonts w:ascii="Courier New"/>
                                <w:color w:val="000000"/>
                                <w:sz w:val="17"/>
                              </w:rPr>
                            </w:pPr>
                            <w:r>
                              <w:rPr>
                                <w:rFonts w:ascii="Courier New"/>
                                <w:color w:val="000000"/>
                                <w:sz w:val="17"/>
                              </w:rPr>
                              <w:t>fmt.Printf("%s</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z w:val="17"/>
                              </w:rPr>
                              <w:t>%s\n",</w:t>
                            </w:r>
                            <w:r>
                              <w:rPr>
                                <w:rFonts w:ascii="Courier New"/>
                                <w:color w:val="000000"/>
                                <w:spacing w:val="-8"/>
                                <w:sz w:val="17"/>
                              </w:rPr>
                              <w:t> </w:t>
                            </w:r>
                            <w:r>
                              <w:rPr>
                                <w:rFonts w:ascii="Courier New"/>
                                <w:color w:val="000000"/>
                                <w:sz w:val="17"/>
                              </w:rPr>
                              <w:t>ev.Key,</w:t>
                            </w:r>
                            <w:r>
                              <w:rPr>
                                <w:rFonts w:ascii="Courier New"/>
                                <w:color w:val="000000"/>
                                <w:spacing w:val="-8"/>
                                <w:sz w:val="17"/>
                              </w:rPr>
                              <w:t> </w:t>
                            </w:r>
                            <w:r>
                              <w:rPr>
                                <w:rFonts w:ascii="Courier New"/>
                                <w:color w:val="000000"/>
                                <w:spacing w:val="-2"/>
                                <w:sz w:val="17"/>
                              </w:rPr>
                              <w:t>ev.Value)</w:t>
                            </w:r>
                          </w:p>
                          <w:p>
                            <w:pPr>
                              <w:spacing w:before="22"/>
                              <w:ind w:left="44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Output:</w:t>
                            </w:r>
                            <w:r>
                              <w:rPr>
                                <w:rFonts w:ascii="Courier New"/>
                                <w:color w:val="000000"/>
                                <w:spacing w:val="-5"/>
                                <w:sz w:val="17"/>
                              </w:rPr>
                              <w:t> </w:t>
                            </w:r>
                            <w:r>
                              <w:rPr>
                                <w:rFonts w:ascii="Courier New"/>
                                <w:color w:val="000000"/>
                                <w:sz w:val="17"/>
                              </w:rPr>
                              <w:t>fooo</w:t>
                            </w:r>
                            <w:r>
                              <w:rPr>
                                <w:rFonts w:ascii="Courier New"/>
                                <w:color w:val="000000"/>
                                <w:spacing w:val="-4"/>
                                <w:sz w:val="17"/>
                              </w:rPr>
                              <w:t> </w:t>
                            </w:r>
                            <w:r>
                              <w:rPr>
                                <w:rFonts w:ascii="Courier New"/>
                                <w:color w:val="000000"/>
                                <w:sz w:val="17"/>
                              </w:rPr>
                              <w:t>:</w:t>
                            </w:r>
                            <w:r>
                              <w:rPr>
                                <w:rFonts w:ascii="Courier New"/>
                                <w:color w:val="000000"/>
                                <w:spacing w:val="-5"/>
                                <w:sz w:val="17"/>
                              </w:rPr>
                              <w:t> bar</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0.57218pt;width:325.25pt;height:308.5pt;mso-position-horizontal-relative:page;mso-position-vertical-relative:paragraph;z-index:-15637504;mso-wrap-distance-left:0;mso-wrap-distance-right:0" type="#_x0000_t202" id="docshape184"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9"/>
                          <w:sz w:val="17"/>
                        </w:rPr>
                        <w:t> </w:t>
                      </w:r>
                      <w:r>
                        <w:rPr>
                          <w:rFonts w:ascii="Courier New"/>
                          <w:color w:val="000000"/>
                          <w:sz w:val="17"/>
                        </w:rPr>
                        <w:t>test_get()</w:t>
                      </w:r>
                      <w:r>
                        <w:rPr>
                          <w:rFonts w:ascii="Courier New"/>
                          <w:color w:val="000000"/>
                          <w:spacing w:val="-8"/>
                          <w:sz w:val="17"/>
                        </w:rPr>
                        <w:t> </w:t>
                      </w:r>
                      <w:r>
                        <w:rPr>
                          <w:rFonts w:ascii="Courier New"/>
                          <w:color w:val="000000"/>
                          <w:spacing w:val="-10"/>
                          <w:sz w:val="17"/>
                        </w:rPr>
                        <w:t>{</w:t>
                      </w:r>
                    </w:p>
                    <w:p>
                      <w:pPr>
                        <w:tabs>
                          <w:tab w:pos="2177" w:val="left" w:leader="none"/>
                        </w:tabs>
                        <w:spacing w:line="268" w:lineRule="auto" w:before="22"/>
                        <w:ind w:left="852" w:right="1876" w:hanging="408"/>
                        <w:jc w:val="left"/>
                        <w:rPr>
                          <w:rFonts w:ascii="Courier New"/>
                          <w:color w:val="000000"/>
                          <w:sz w:val="17"/>
                        </w:rPr>
                      </w:pPr>
                      <w:r>
                        <w:rPr>
                          <w:rFonts w:ascii="Courier New"/>
                          <w:color w:val="000000"/>
                          <w:sz w:val="17"/>
                        </w:rPr>
                        <w:t>cli,</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clientv3.New(clientv3.Config</w:t>
                      </w:r>
                      <w:r>
                        <w:rPr>
                          <w:rFonts w:ascii="Courier New"/>
                          <w:color w:val="000000"/>
                          <w:sz w:val="17"/>
                        </w:rPr>
                        <w:t>{</w:t>
                      </w:r>
                      <w:r>
                        <w:rPr>
                          <w:rFonts w:ascii="Courier New"/>
                          <w:color w:val="000000"/>
                          <w:sz w:val="17"/>
                        </w:rPr>
                        <w:t> </w:t>
                      </w:r>
                      <w:r>
                        <w:rPr>
                          <w:rFonts w:ascii="Courier New"/>
                          <w:color w:val="000000"/>
                          <w:spacing w:val="-2"/>
                          <w:sz w:val="17"/>
                        </w:rPr>
                        <w:t>Endpoints:</w:t>
                      </w:r>
                      <w:r>
                        <w:rPr>
                          <w:rFonts w:ascii="Courier New"/>
                          <w:color w:val="000000"/>
                          <w:sz w:val="17"/>
                        </w:rPr>
                        <w:tab/>
                      </w:r>
                      <w:r>
                        <w:rPr>
                          <w:rFonts w:ascii="Courier New"/>
                          <w:color w:val="000000"/>
                          <w:spacing w:val="-2"/>
                          <w:sz w:val="17"/>
                        </w:rPr>
                        <w:t>endpoints,</w:t>
                      </w:r>
                    </w:p>
                    <w:p>
                      <w:pPr>
                        <w:spacing w:line="191" w:lineRule="exact" w:before="0"/>
                        <w:ind w:left="852" w:right="0" w:firstLine="0"/>
                        <w:jc w:val="left"/>
                        <w:rPr>
                          <w:rFonts w:ascii="Courier New"/>
                          <w:color w:val="000000"/>
                          <w:sz w:val="17"/>
                        </w:rPr>
                      </w:pPr>
                      <w:r>
                        <w:rPr>
                          <w:rFonts w:ascii="Courier New"/>
                          <w:color w:val="000000"/>
                          <w:sz w:val="17"/>
                        </w:rPr>
                        <w:t>DialTimeout:</w:t>
                      </w:r>
                      <w:r>
                        <w:rPr>
                          <w:rFonts w:ascii="Courier New"/>
                          <w:color w:val="000000"/>
                          <w:spacing w:val="-14"/>
                          <w:sz w:val="17"/>
                        </w:rPr>
                        <w:t> </w:t>
                      </w:r>
                      <w:r>
                        <w:rPr>
                          <w:rFonts w:ascii="Courier New"/>
                          <w:color w:val="000000"/>
                          <w:spacing w:val="-2"/>
                          <w:sz w:val="17"/>
                        </w:rPr>
                        <w:t>dialTimeout,</w:t>
                      </w:r>
                    </w:p>
                    <w:p>
                      <w:pPr>
                        <w:spacing w:before="22"/>
                        <w:ind w:left="444" w:right="0" w:firstLine="0"/>
                        <w:jc w:val="left"/>
                        <w:rPr>
                          <w:rFonts w:ascii="Courier New"/>
                          <w:color w:val="000000"/>
                          <w:sz w:val="17"/>
                        </w:rPr>
                      </w:pPr>
                      <w:r>
                        <w:rPr>
                          <w:rFonts w:ascii="Courier New"/>
                          <w:color w:val="000000"/>
                          <w:spacing w:val="-5"/>
                          <w:sz w:val="17"/>
                        </w:rPr>
                        <w:t>})</w:t>
                      </w:r>
                    </w:p>
                    <w:p>
                      <w:pPr>
                        <w:spacing w:line="268" w:lineRule="auto" w:before="22"/>
                        <w:ind w:left="852" w:right="3712" w:hanging="408"/>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log.Fatal(err)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cli.Close()</w:t>
                      </w:r>
                    </w:p>
                    <w:p>
                      <w:pPr>
                        <w:pStyle w:val="BodyText"/>
                        <w:spacing w:before="45"/>
                        <w:rPr>
                          <w:rFonts w:ascii="Courier New"/>
                          <w:color w:val="000000"/>
                          <w:sz w:val="17"/>
                        </w:rPr>
                      </w:pPr>
                    </w:p>
                    <w:p>
                      <w:pPr>
                        <w:spacing w:line="266" w:lineRule="auto" w:before="0"/>
                        <w:ind w:left="444" w:right="1162" w:firstLine="0"/>
                        <w:jc w:val="left"/>
                        <w:rPr>
                          <w:rFonts w:ascii="Courier New"/>
                          <w:color w:val="000000"/>
                          <w:sz w:val="17"/>
                        </w:rPr>
                      </w:pPr>
                      <w:r>
                        <w:rPr>
                          <w:rFonts w:ascii="Courier New"/>
                          <w:color w:val="000000"/>
                          <w:sz w:val="17"/>
                        </w:rPr>
                        <w:t>_,</w:t>
                      </w:r>
                      <w:r>
                        <w:rPr>
                          <w:rFonts w:ascii="Courier New"/>
                          <w:color w:val="000000"/>
                          <w:spacing w:val="-8"/>
                          <w:sz w:val="17"/>
                        </w:rPr>
                        <w:t> </w:t>
                      </w:r>
                      <w:r>
                        <w:rPr>
                          <w:rFonts w:ascii="Courier New"/>
                          <w:color w:val="000000"/>
                          <w:sz w:val="17"/>
                        </w:rPr>
                        <w:t>err</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cli.Put(context.TODO(),</w:t>
                      </w:r>
                      <w:r>
                        <w:rPr>
                          <w:rFonts w:ascii="Courier New"/>
                          <w:color w:val="000000"/>
                          <w:spacing w:val="-8"/>
                          <w:sz w:val="17"/>
                        </w:rPr>
                        <w:t> </w:t>
                      </w:r>
                      <w:r>
                        <w:rPr>
                          <w:rFonts w:ascii="Courier New"/>
                          <w:color w:val="000000"/>
                          <w:sz w:val="17"/>
                        </w:rPr>
                        <w:t>"fooo",</w:t>
                      </w:r>
                      <w:r>
                        <w:rPr>
                          <w:rFonts w:ascii="Courier New"/>
                          <w:color w:val="000000"/>
                          <w:spacing w:val="-8"/>
                          <w:sz w:val="17"/>
                        </w:rPr>
                        <w:t> </w:t>
                      </w:r>
                      <w:r>
                        <w:rPr>
                          <w:rFonts w:ascii="Courier New"/>
                          <w:color w:val="000000"/>
                          <w:sz w:val="17"/>
                        </w:rPr>
                        <w:t>"bar"</w:t>
                      </w:r>
                      <w:r>
                        <w:rPr>
                          <w:rFonts w:ascii="Courier New"/>
                          <w:color w:val="000000"/>
                          <w:sz w:val="17"/>
                        </w:rPr>
                        <w:t>)</w:t>
                      </w:r>
                      <w:r>
                        <w:rPr>
                          <w:rFonts w:ascii="Courier New"/>
                          <w:color w:val="000000"/>
                          <w:sz w:val="17"/>
                        </w:rPr>
                        <w:t> if err != nil {</w:t>
                      </w:r>
                    </w:p>
                    <w:p>
                      <w:pPr>
                        <w:spacing w:before="2"/>
                        <w:ind w:left="852" w:right="0" w:firstLine="0"/>
                        <w:jc w:val="left"/>
                        <w:rPr>
                          <w:rFonts w:ascii="Courier New"/>
                          <w:color w:val="000000"/>
                          <w:sz w:val="17"/>
                        </w:rPr>
                      </w:pPr>
                      <w:r>
                        <w:rPr>
                          <w:rFonts w:ascii="Courier New"/>
                          <w:color w:val="000000"/>
                          <w:spacing w:val="-2"/>
                          <w:sz w:val="17"/>
                        </w:rPr>
                        <w:t>log.Fatal(err)</w:t>
                      </w:r>
                    </w:p>
                    <w:p>
                      <w:pPr>
                        <w:spacing w:before="22"/>
                        <w:ind w:left="444"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444" w:right="0" w:firstLine="0"/>
                        <w:jc w:val="left"/>
                        <w:rPr>
                          <w:rFonts w:ascii="Courier New"/>
                          <w:color w:val="000000"/>
                          <w:sz w:val="17"/>
                        </w:rPr>
                      </w:pPr>
                      <w:r>
                        <w:rPr>
                          <w:rFonts w:ascii="Courier New"/>
                          <w:color w:val="000000"/>
                          <w:sz w:val="17"/>
                        </w:rPr>
                        <w:t>ctx,</w:t>
                      </w:r>
                      <w:r>
                        <w:rPr>
                          <w:rFonts w:ascii="Courier New"/>
                          <w:color w:val="000000"/>
                          <w:spacing w:val="-6"/>
                          <w:sz w:val="17"/>
                        </w:rPr>
                        <w:t> </w:t>
                      </w:r>
                      <w:r>
                        <w:rPr>
                          <w:rFonts w:ascii="Courier New"/>
                          <w:color w:val="000000"/>
                          <w:sz w:val="17"/>
                        </w:rPr>
                        <w:t>cancel</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pacing w:val="-2"/>
                          <w:sz w:val="17"/>
                        </w:rPr>
                        <w:t>context.WithTimeout(context.Background(),</w:t>
                      </w:r>
                    </w:p>
                    <w:p>
                      <w:pPr>
                        <w:spacing w:before="22"/>
                        <w:ind w:left="4014" w:right="0" w:firstLine="0"/>
                        <w:jc w:val="left"/>
                        <w:rPr>
                          <w:rFonts w:ascii="Courier New"/>
                          <w:color w:val="000000"/>
                          <w:sz w:val="17"/>
                        </w:rPr>
                      </w:pPr>
                      <w:r>
                        <w:rPr>
                          <w:rFonts w:ascii="Courier New"/>
                          <w:color w:val="000000"/>
                          <w:spacing w:val="-2"/>
                          <w:sz w:val="17"/>
                        </w:rPr>
                        <w:t>requestTimeout)</w:t>
                      </w:r>
                    </w:p>
                    <w:p>
                      <w:pPr>
                        <w:spacing w:line="268" w:lineRule="auto" w:before="22"/>
                        <w:ind w:left="444" w:right="2452" w:firstLine="0"/>
                        <w:jc w:val="left"/>
                        <w:rPr>
                          <w:rFonts w:ascii="Courier New"/>
                          <w:color w:val="000000"/>
                          <w:sz w:val="17"/>
                        </w:rPr>
                      </w:pPr>
                      <w:r>
                        <w:rPr>
                          <w:rFonts w:ascii="Courier New"/>
                          <w:color w:val="000000"/>
                          <w:sz w:val="17"/>
                        </w:rPr>
                        <w:t>resp,</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cli.Get(ctx,</w:t>
                      </w:r>
                      <w:r>
                        <w:rPr>
                          <w:rFonts w:ascii="Courier New"/>
                          <w:color w:val="000000"/>
                          <w:spacing w:val="-10"/>
                          <w:sz w:val="17"/>
                        </w:rPr>
                        <w:t> </w:t>
                      </w:r>
                      <w:r>
                        <w:rPr>
                          <w:rFonts w:ascii="Courier New"/>
                          <w:color w:val="000000"/>
                          <w:sz w:val="17"/>
                        </w:rPr>
                        <w:t>"fooo"</w:t>
                      </w:r>
                      <w:r>
                        <w:rPr>
                          <w:rFonts w:ascii="Courier New"/>
                          <w:color w:val="000000"/>
                          <w:sz w:val="17"/>
                        </w:rPr>
                        <w:t>)</w:t>
                      </w:r>
                      <w:r>
                        <w:rPr>
                          <w:rFonts w:ascii="Courier New"/>
                          <w:color w:val="000000"/>
                          <w:sz w:val="17"/>
                        </w:rPr>
                        <w:t> </w:t>
                      </w:r>
                      <w:r>
                        <w:rPr>
                          <w:rFonts w:ascii="Courier New"/>
                          <w:color w:val="000000"/>
                          <w:spacing w:val="-2"/>
                          <w:sz w:val="17"/>
                        </w:rPr>
                        <w:t>cancel()</w:t>
                      </w:r>
                    </w:p>
                    <w:p>
                      <w:pPr>
                        <w:spacing w:line="268" w:lineRule="auto" w:before="0"/>
                        <w:ind w:left="852" w:right="3712" w:hanging="408"/>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log.Fatal(err)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21"/>
                        <w:ind w:left="444" w:right="0" w:firstLine="0"/>
                        <w:jc w:val="left"/>
                        <w:rPr>
                          <w:rFonts w:ascii="Courier New"/>
                          <w:color w:val="000000"/>
                          <w:sz w:val="17"/>
                        </w:rPr>
                      </w:pPr>
                      <w:r>
                        <w:rPr>
                          <w:rFonts w:ascii="Courier New"/>
                          <w:color w:val="000000"/>
                          <w:sz w:val="17"/>
                        </w:rPr>
                        <w:t>for</w:t>
                      </w:r>
                      <w:r>
                        <w:rPr>
                          <w:rFonts w:ascii="Courier New"/>
                          <w:color w:val="000000"/>
                          <w:spacing w:val="-5"/>
                          <w:sz w:val="17"/>
                        </w:rPr>
                        <w:t> </w:t>
                      </w:r>
                      <w:r>
                        <w:rPr>
                          <w:rFonts w:ascii="Courier New"/>
                          <w:color w:val="000000"/>
                          <w:sz w:val="17"/>
                        </w:rPr>
                        <w:t>_,</w:t>
                      </w:r>
                      <w:r>
                        <w:rPr>
                          <w:rFonts w:ascii="Courier New"/>
                          <w:color w:val="000000"/>
                          <w:spacing w:val="-5"/>
                          <w:sz w:val="17"/>
                        </w:rPr>
                        <w:t> </w:t>
                      </w:r>
                      <w:r>
                        <w:rPr>
                          <w:rFonts w:ascii="Courier New"/>
                          <w:color w:val="000000"/>
                          <w:sz w:val="17"/>
                        </w:rPr>
                        <w:t>ev</w:t>
                      </w:r>
                      <w:r>
                        <w:rPr>
                          <w:rFonts w:ascii="Courier New"/>
                          <w:color w:val="000000"/>
                          <w:spacing w:val="-5"/>
                          <w:sz w:val="17"/>
                        </w:rPr>
                        <w:t> </w:t>
                      </w:r>
                      <w:r>
                        <w:rPr>
                          <w:rFonts w:ascii="Courier New"/>
                          <w:color w:val="000000"/>
                          <w:sz w:val="17"/>
                        </w:rPr>
                        <w:t>:=</w:t>
                      </w:r>
                      <w:r>
                        <w:rPr>
                          <w:rFonts w:ascii="Courier New"/>
                          <w:color w:val="000000"/>
                          <w:spacing w:val="-4"/>
                          <w:sz w:val="17"/>
                        </w:rPr>
                        <w:t> </w:t>
                      </w:r>
                      <w:r>
                        <w:rPr>
                          <w:rFonts w:ascii="Courier New"/>
                          <w:color w:val="000000"/>
                          <w:sz w:val="17"/>
                        </w:rPr>
                        <w:t>range</w:t>
                      </w:r>
                      <w:r>
                        <w:rPr>
                          <w:rFonts w:ascii="Courier New"/>
                          <w:color w:val="000000"/>
                          <w:spacing w:val="-5"/>
                          <w:sz w:val="17"/>
                        </w:rPr>
                        <w:t> </w:t>
                      </w:r>
                      <w:r>
                        <w:rPr>
                          <w:rFonts w:ascii="Courier New"/>
                          <w:color w:val="000000"/>
                          <w:sz w:val="17"/>
                        </w:rPr>
                        <w:t>resp.Kvs</w:t>
                      </w:r>
                      <w:r>
                        <w:rPr>
                          <w:rFonts w:ascii="Courier New"/>
                          <w:color w:val="000000"/>
                          <w:spacing w:val="-5"/>
                          <w:sz w:val="17"/>
                        </w:rPr>
                        <w:t> </w:t>
                      </w:r>
                      <w:r>
                        <w:rPr>
                          <w:rFonts w:ascii="Courier New"/>
                          <w:color w:val="000000"/>
                          <w:spacing w:val="-10"/>
                          <w:sz w:val="17"/>
                        </w:rPr>
                        <w:t>{</w:t>
                      </w:r>
                    </w:p>
                    <w:p>
                      <w:pPr>
                        <w:spacing w:before="22"/>
                        <w:ind w:left="852" w:right="0" w:firstLine="0"/>
                        <w:jc w:val="left"/>
                        <w:rPr>
                          <w:rFonts w:ascii="Courier New"/>
                          <w:color w:val="000000"/>
                          <w:sz w:val="17"/>
                        </w:rPr>
                      </w:pPr>
                      <w:r>
                        <w:rPr>
                          <w:rFonts w:ascii="Courier New"/>
                          <w:color w:val="000000"/>
                          <w:sz w:val="17"/>
                        </w:rPr>
                        <w:t>fmt.Printf("%s</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z w:val="17"/>
                        </w:rPr>
                        <w:t>%s\n",</w:t>
                      </w:r>
                      <w:r>
                        <w:rPr>
                          <w:rFonts w:ascii="Courier New"/>
                          <w:color w:val="000000"/>
                          <w:spacing w:val="-8"/>
                          <w:sz w:val="17"/>
                        </w:rPr>
                        <w:t> </w:t>
                      </w:r>
                      <w:r>
                        <w:rPr>
                          <w:rFonts w:ascii="Courier New"/>
                          <w:color w:val="000000"/>
                          <w:sz w:val="17"/>
                        </w:rPr>
                        <w:t>ev.Key,</w:t>
                      </w:r>
                      <w:r>
                        <w:rPr>
                          <w:rFonts w:ascii="Courier New"/>
                          <w:color w:val="000000"/>
                          <w:spacing w:val="-8"/>
                          <w:sz w:val="17"/>
                        </w:rPr>
                        <w:t> </w:t>
                      </w:r>
                      <w:r>
                        <w:rPr>
                          <w:rFonts w:ascii="Courier New"/>
                          <w:color w:val="000000"/>
                          <w:spacing w:val="-2"/>
                          <w:sz w:val="17"/>
                        </w:rPr>
                        <w:t>ev.Value)</w:t>
                      </w:r>
                    </w:p>
                    <w:p>
                      <w:pPr>
                        <w:spacing w:before="22"/>
                        <w:ind w:left="44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Output:</w:t>
                      </w:r>
                      <w:r>
                        <w:rPr>
                          <w:rFonts w:ascii="Courier New"/>
                          <w:color w:val="000000"/>
                          <w:spacing w:val="-5"/>
                          <w:sz w:val="17"/>
                        </w:rPr>
                        <w:t> </w:t>
                      </w:r>
                      <w:r>
                        <w:rPr>
                          <w:rFonts w:ascii="Courier New"/>
                          <w:color w:val="000000"/>
                          <w:sz w:val="17"/>
                        </w:rPr>
                        <w:t>fooo</w:t>
                      </w:r>
                      <w:r>
                        <w:rPr>
                          <w:rFonts w:ascii="Courier New"/>
                          <w:color w:val="000000"/>
                          <w:spacing w:val="-4"/>
                          <w:sz w:val="17"/>
                        </w:rPr>
                        <w:t> </w:t>
                      </w:r>
                      <w:r>
                        <w:rPr>
                          <w:rFonts w:ascii="Courier New"/>
                          <w:color w:val="000000"/>
                          <w:sz w:val="17"/>
                        </w:rPr>
                        <w:t>:</w:t>
                      </w:r>
                      <w:r>
                        <w:rPr>
                          <w:rFonts w:ascii="Courier New"/>
                          <w:color w:val="000000"/>
                          <w:spacing w:val="-5"/>
                          <w:sz w:val="17"/>
                        </w:rPr>
                        <w:t> bar</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110"/>
      </w:pPr>
    </w:p>
    <w:p>
      <w:pPr>
        <w:spacing w:before="0"/>
        <w:ind w:left="177" w:right="0" w:firstLine="0"/>
        <w:jc w:val="left"/>
        <w:rPr>
          <w:rFonts w:ascii="Lucida Sans"/>
          <w:i/>
          <w:sz w:val="21"/>
        </w:rPr>
      </w:pPr>
      <w:bookmarkStart w:name="﻿NSQ﻿" w:id="601"/>
      <w:bookmarkEnd w:id="601"/>
      <w:r>
        <w:rPr/>
      </w:r>
      <w:bookmarkStart w:name="_bookmark373" w:id="602"/>
      <w:bookmarkEnd w:id="602"/>
      <w:r>
        <w:rPr/>
      </w:r>
      <w:r>
        <w:rPr>
          <w:rFonts w:ascii="Lucida Sans"/>
          <w:i/>
          <w:spacing w:val="-5"/>
          <w:sz w:val="21"/>
        </w:rPr>
        <w:t>NSQ</w:t>
      </w:r>
    </w:p>
    <w:p>
      <w:pPr>
        <w:pStyle w:val="BodyText"/>
        <w:spacing w:line="225" w:lineRule="auto" w:before="28"/>
        <w:ind w:left="177" w:right="177"/>
        <w:jc w:val="both"/>
      </w:pPr>
      <w:r>
        <w:rPr>
          <w:spacing w:val="-4"/>
        </w:rPr>
        <w:t>NSQ</w:t>
      </w:r>
      <w:r>
        <w:rPr>
          <w:spacing w:val="-10"/>
        </w:rPr>
        <w:t> </w:t>
      </w:r>
      <w:r>
        <w:rPr>
          <w:spacing w:val="-4"/>
        </w:rPr>
        <w:t>is</w:t>
      </w:r>
      <w:r>
        <w:rPr>
          <w:spacing w:val="-10"/>
        </w:rPr>
        <w:t> </w:t>
      </w:r>
      <w:r>
        <w:rPr>
          <w:spacing w:val="-4"/>
        </w:rPr>
        <w:t>a</w:t>
      </w:r>
      <w:r>
        <w:rPr>
          <w:spacing w:val="-10"/>
        </w:rPr>
        <w:t> </w:t>
      </w:r>
      <w:r>
        <w:rPr>
          <w:spacing w:val="-4"/>
        </w:rPr>
        <w:t>fantastic</w:t>
      </w:r>
      <w:r>
        <w:rPr>
          <w:spacing w:val="-9"/>
        </w:rPr>
        <w:t> </w:t>
      </w:r>
      <w:r>
        <w:rPr>
          <w:spacing w:val="-4"/>
        </w:rPr>
        <w:t>distributed</w:t>
      </w:r>
      <w:r>
        <w:rPr>
          <w:spacing w:val="-10"/>
        </w:rPr>
        <w:t> </w:t>
      </w:r>
      <w:r>
        <w:rPr>
          <w:spacing w:val="-4"/>
        </w:rPr>
        <w:t>queue.</w:t>
      </w:r>
      <w:r>
        <w:rPr>
          <w:spacing w:val="-10"/>
        </w:rPr>
        <w:t> </w:t>
      </w:r>
      <w:r>
        <w:rPr>
          <w:spacing w:val="-4"/>
        </w:rPr>
        <w:t>It</w:t>
      </w:r>
      <w:r>
        <w:rPr>
          <w:spacing w:val="-10"/>
        </w:rPr>
        <w:t> </w:t>
      </w:r>
      <w:r>
        <w:rPr>
          <w:spacing w:val="-4"/>
        </w:rPr>
        <w:t>has</w:t>
      </w:r>
      <w:r>
        <w:rPr>
          <w:spacing w:val="-9"/>
        </w:rPr>
        <w:t> </w:t>
      </w:r>
      <w:r>
        <w:rPr>
          <w:spacing w:val="-4"/>
        </w:rPr>
        <w:t>served</w:t>
      </w:r>
      <w:r>
        <w:rPr>
          <w:spacing w:val="-10"/>
        </w:rPr>
        <w:t> </w:t>
      </w:r>
      <w:r>
        <w:rPr>
          <w:spacing w:val="-4"/>
        </w:rPr>
        <w:t>me</w:t>
      </w:r>
      <w:r>
        <w:rPr>
          <w:spacing w:val="-10"/>
        </w:rPr>
        <w:t> </w:t>
      </w:r>
      <w:r>
        <w:rPr>
          <w:spacing w:val="-4"/>
        </w:rPr>
        <w:t>well</w:t>
      </w:r>
      <w:r>
        <w:rPr>
          <w:spacing w:val="-10"/>
        </w:rPr>
        <w:t> </w:t>
      </w:r>
      <w:r>
        <w:rPr>
          <w:spacing w:val="-4"/>
        </w:rPr>
        <w:t>as</w:t>
      </w:r>
      <w:r>
        <w:rPr>
          <w:spacing w:val="-9"/>
        </w:rPr>
        <w:t> </w:t>
      </w:r>
      <w:r>
        <w:rPr>
          <w:spacing w:val="-4"/>
        </w:rPr>
        <w:t>the</w:t>
      </w:r>
      <w:r>
        <w:rPr>
          <w:spacing w:val="-10"/>
        </w:rPr>
        <w:t> </w:t>
      </w:r>
      <w:r>
        <w:rPr>
          <w:spacing w:val="-4"/>
        </w:rPr>
        <w:t>mai</w:t>
      </w:r>
      <w:r>
        <w:rPr>
          <w:spacing w:val="-4"/>
        </w:rPr>
        <w:t>n</w:t>
      </w:r>
      <w:r>
        <w:rPr>
          <w:spacing w:val="-4"/>
        </w:rPr>
        <w:t> </w:t>
      </w:r>
      <w:r>
        <w:rPr>
          <w:w w:val="90"/>
        </w:rPr>
        <w:t>building component for large-scale distributed systems. Here are some o</w:t>
      </w:r>
      <w:r>
        <w:rPr>
          <w:w w:val="90"/>
        </w:rPr>
        <w:t>f</w:t>
      </w:r>
      <w:r>
        <w:rPr>
          <w:w w:val="90"/>
        </w:rPr>
        <w:t> </w:t>
      </w:r>
      <w:r>
        <w:rPr/>
        <w:t>its characteristics:</w:t>
      </w:r>
    </w:p>
    <w:p>
      <w:pPr>
        <w:pStyle w:val="ListParagraph"/>
        <w:numPr>
          <w:ilvl w:val="0"/>
          <w:numId w:val="17"/>
        </w:numPr>
        <w:tabs>
          <w:tab w:pos="657" w:val="left" w:leader="none"/>
        </w:tabs>
        <w:spacing w:line="240" w:lineRule="auto" w:before="270" w:after="0"/>
        <w:ind w:left="657" w:right="0" w:hanging="239"/>
        <w:jc w:val="left"/>
        <w:rPr>
          <w:sz w:val="22"/>
        </w:rPr>
      </w:pPr>
      <w:r>
        <w:rPr>
          <w:w w:val="90"/>
          <w:sz w:val="22"/>
        </w:rPr>
        <w:t>Distributed</w:t>
      </w:r>
      <w:r>
        <w:rPr>
          <w:spacing w:val="-1"/>
          <w:w w:val="90"/>
          <w:sz w:val="22"/>
        </w:rPr>
        <w:t> </w:t>
      </w:r>
      <w:r>
        <w:rPr>
          <w:w w:val="90"/>
          <w:sz w:val="22"/>
        </w:rPr>
        <w:t>topologies</w:t>
      </w:r>
      <w:r>
        <w:rPr>
          <w:spacing w:val="-6"/>
          <w:sz w:val="22"/>
        </w:rPr>
        <w:t> </w:t>
      </w:r>
      <w:r>
        <w:rPr>
          <w:w w:val="90"/>
          <w:sz w:val="22"/>
        </w:rPr>
        <w:t>with</w:t>
      </w:r>
      <w:r>
        <w:rPr>
          <w:spacing w:val="-6"/>
          <w:sz w:val="22"/>
        </w:rPr>
        <w:t> </w:t>
      </w:r>
      <w:r>
        <w:rPr>
          <w:w w:val="90"/>
          <w:sz w:val="22"/>
        </w:rPr>
        <w:t>no</w:t>
      </w:r>
      <w:r>
        <w:rPr>
          <w:spacing w:val="-6"/>
          <w:sz w:val="22"/>
        </w:rPr>
        <w:t> </w:t>
      </w:r>
      <w:r>
        <w:rPr>
          <w:w w:val="90"/>
          <w:sz w:val="22"/>
        </w:rPr>
        <w:t>SPOF</w:t>
      </w:r>
      <w:r>
        <w:rPr>
          <w:spacing w:val="-6"/>
          <w:sz w:val="22"/>
        </w:rPr>
        <w:t> </w:t>
      </w:r>
      <w:r>
        <w:rPr>
          <w:w w:val="90"/>
          <w:sz w:val="22"/>
        </w:rPr>
        <w:t>are</w:t>
      </w:r>
      <w:r>
        <w:rPr>
          <w:spacing w:val="-6"/>
          <w:sz w:val="22"/>
        </w:rPr>
        <w:t> </w:t>
      </w:r>
      <w:r>
        <w:rPr>
          <w:spacing w:val="-2"/>
          <w:w w:val="90"/>
          <w:sz w:val="22"/>
        </w:rPr>
        <w:t>supported.</w:t>
      </w:r>
    </w:p>
    <w:p>
      <w:pPr>
        <w:pStyle w:val="ListParagraph"/>
        <w:numPr>
          <w:ilvl w:val="0"/>
          <w:numId w:val="17"/>
        </w:numPr>
        <w:tabs>
          <w:tab w:pos="658" w:val="left" w:leader="none"/>
        </w:tabs>
        <w:spacing w:line="225" w:lineRule="auto" w:before="137" w:after="0"/>
        <w:ind w:left="658" w:right="176" w:hanging="240"/>
        <w:jc w:val="left"/>
        <w:rPr>
          <w:sz w:val="22"/>
        </w:rPr>
      </w:pPr>
      <w:r>
        <w:rPr>
          <w:w w:val="90"/>
          <w:sz w:val="22"/>
        </w:rPr>
        <w:t>Horizontal scalability (no brokers, seamlessly add more nodes to th</w:t>
      </w:r>
      <w:r>
        <w:rPr>
          <w:w w:val="90"/>
          <w:sz w:val="22"/>
        </w:rPr>
        <w:t>e</w:t>
      </w:r>
      <w:r>
        <w:rPr>
          <w:w w:val="90"/>
          <w:sz w:val="22"/>
        </w:rPr>
        <w:t> </w:t>
      </w:r>
      <w:r>
        <w:rPr>
          <w:spacing w:val="-2"/>
          <w:sz w:val="22"/>
        </w:rPr>
        <w:t>cluster).</w:t>
      </w:r>
    </w:p>
    <w:p>
      <w:pPr>
        <w:pStyle w:val="ListParagraph"/>
        <w:spacing w:after="0" w:line="225" w:lineRule="auto"/>
        <w:jc w:val="left"/>
        <w:rPr>
          <w:sz w:val="22"/>
        </w:rPr>
        <w:sectPr>
          <w:pgSz w:w="8850" w:h="13270"/>
          <w:pgMar w:header="682" w:footer="0" w:top="920" w:bottom="280" w:left="992" w:right="992"/>
        </w:sectPr>
      </w:pPr>
    </w:p>
    <w:p>
      <w:pPr>
        <w:pStyle w:val="BodyText"/>
        <w:spacing w:before="31"/>
      </w:pPr>
    </w:p>
    <w:p>
      <w:pPr>
        <w:pStyle w:val="ListParagraph"/>
        <w:numPr>
          <w:ilvl w:val="0"/>
          <w:numId w:val="17"/>
        </w:numPr>
        <w:tabs>
          <w:tab w:pos="657" w:val="left" w:leader="none"/>
        </w:tabs>
        <w:spacing w:line="240" w:lineRule="auto" w:before="0" w:after="0"/>
        <w:ind w:left="657" w:right="0" w:hanging="239"/>
        <w:jc w:val="left"/>
        <w:rPr>
          <w:sz w:val="22"/>
        </w:rPr>
      </w:pPr>
      <w:r>
        <w:rPr>
          <w:w w:val="85"/>
          <w:sz w:val="22"/>
        </w:rPr>
        <w:t>Push-based</w:t>
      </w:r>
      <w:r>
        <w:rPr>
          <w:spacing w:val="16"/>
          <w:sz w:val="22"/>
        </w:rPr>
        <w:t> </w:t>
      </w:r>
      <w:r>
        <w:rPr>
          <w:w w:val="85"/>
          <w:sz w:val="22"/>
        </w:rPr>
        <w:t>message</w:t>
      </w:r>
      <w:r>
        <w:rPr>
          <w:spacing w:val="16"/>
          <w:sz w:val="22"/>
        </w:rPr>
        <w:t> </w:t>
      </w:r>
      <w:r>
        <w:rPr>
          <w:w w:val="85"/>
          <w:sz w:val="22"/>
        </w:rPr>
        <w:t>delivery</w:t>
      </w:r>
      <w:r>
        <w:rPr>
          <w:spacing w:val="16"/>
          <w:sz w:val="22"/>
        </w:rPr>
        <w:t> </w:t>
      </w:r>
      <w:r>
        <w:rPr>
          <w:w w:val="85"/>
          <w:sz w:val="22"/>
        </w:rPr>
        <w:t>with</w:t>
      </w:r>
      <w:r>
        <w:rPr>
          <w:spacing w:val="16"/>
          <w:sz w:val="22"/>
        </w:rPr>
        <w:t> </w:t>
      </w:r>
      <w:r>
        <w:rPr>
          <w:w w:val="85"/>
          <w:sz w:val="22"/>
        </w:rPr>
        <w:t>low</w:t>
      </w:r>
      <w:r>
        <w:rPr>
          <w:spacing w:val="16"/>
          <w:sz w:val="22"/>
        </w:rPr>
        <w:t> </w:t>
      </w:r>
      <w:r>
        <w:rPr>
          <w:w w:val="85"/>
          <w:sz w:val="22"/>
        </w:rPr>
        <w:t>latency</w:t>
      </w:r>
      <w:r>
        <w:rPr>
          <w:spacing w:val="16"/>
          <w:sz w:val="22"/>
        </w:rPr>
        <w:t> </w:t>
      </w:r>
      <w:r>
        <w:rPr>
          <w:spacing w:val="-2"/>
          <w:w w:val="85"/>
          <w:sz w:val="22"/>
        </w:rPr>
        <w:t>(performance).</w:t>
      </w:r>
    </w:p>
    <w:p>
      <w:pPr>
        <w:pStyle w:val="ListParagraph"/>
        <w:numPr>
          <w:ilvl w:val="0"/>
          <w:numId w:val="17"/>
        </w:numPr>
        <w:tabs>
          <w:tab w:pos="657" w:val="left" w:leader="none"/>
        </w:tabs>
        <w:spacing w:line="240" w:lineRule="auto" w:before="123" w:after="0"/>
        <w:ind w:left="657" w:right="0" w:hanging="239"/>
        <w:jc w:val="left"/>
        <w:rPr>
          <w:sz w:val="22"/>
        </w:rPr>
      </w:pPr>
      <w:r>
        <w:rPr>
          <w:w w:val="90"/>
          <w:sz w:val="22"/>
        </w:rPr>
        <w:t>Message</w:t>
      </w:r>
      <w:r>
        <w:rPr>
          <w:spacing w:val="-3"/>
          <w:w w:val="90"/>
          <w:sz w:val="22"/>
        </w:rPr>
        <w:t> </w:t>
      </w:r>
      <w:r>
        <w:rPr>
          <w:w w:val="90"/>
          <w:sz w:val="22"/>
        </w:rPr>
        <w:t>routing</w:t>
      </w:r>
      <w:r>
        <w:rPr>
          <w:spacing w:val="-2"/>
          <w:w w:val="90"/>
          <w:sz w:val="22"/>
        </w:rPr>
        <w:t> </w:t>
      </w:r>
      <w:r>
        <w:rPr>
          <w:w w:val="90"/>
          <w:sz w:val="22"/>
        </w:rPr>
        <w:t>in</w:t>
      </w:r>
      <w:r>
        <w:rPr>
          <w:spacing w:val="-2"/>
          <w:w w:val="90"/>
          <w:sz w:val="22"/>
        </w:rPr>
        <w:t> </w:t>
      </w:r>
      <w:r>
        <w:rPr>
          <w:w w:val="90"/>
          <w:sz w:val="22"/>
        </w:rPr>
        <w:t>a</w:t>
      </w:r>
      <w:r>
        <w:rPr>
          <w:spacing w:val="-3"/>
          <w:w w:val="90"/>
          <w:sz w:val="22"/>
        </w:rPr>
        <w:t> </w:t>
      </w:r>
      <w:r>
        <w:rPr>
          <w:w w:val="90"/>
          <w:sz w:val="22"/>
        </w:rPr>
        <w:t>load-balanced</w:t>
      </w:r>
      <w:r>
        <w:rPr>
          <w:spacing w:val="-2"/>
          <w:w w:val="90"/>
          <w:sz w:val="22"/>
        </w:rPr>
        <w:t> </w:t>
      </w:r>
      <w:r>
        <w:rPr>
          <w:w w:val="90"/>
          <w:sz w:val="22"/>
        </w:rPr>
        <w:t>and</w:t>
      </w:r>
      <w:r>
        <w:rPr>
          <w:spacing w:val="-2"/>
          <w:w w:val="90"/>
          <w:sz w:val="22"/>
        </w:rPr>
        <w:t> </w:t>
      </w:r>
      <w:r>
        <w:rPr>
          <w:w w:val="90"/>
          <w:sz w:val="22"/>
        </w:rPr>
        <w:t>multicast</w:t>
      </w:r>
      <w:r>
        <w:rPr>
          <w:spacing w:val="-2"/>
          <w:w w:val="90"/>
          <w:sz w:val="22"/>
        </w:rPr>
        <w:t> fashion.</w:t>
      </w:r>
    </w:p>
    <w:p>
      <w:pPr>
        <w:pStyle w:val="ListParagraph"/>
        <w:numPr>
          <w:ilvl w:val="0"/>
          <w:numId w:val="17"/>
        </w:numPr>
        <w:tabs>
          <w:tab w:pos="658" w:val="left" w:leader="none"/>
        </w:tabs>
        <w:spacing w:line="225" w:lineRule="auto" w:before="137" w:after="0"/>
        <w:ind w:left="658" w:right="176" w:hanging="240"/>
        <w:jc w:val="left"/>
        <w:rPr>
          <w:sz w:val="22"/>
        </w:rPr>
      </w:pPr>
      <w:r>
        <w:rPr>
          <w:spacing w:val="-4"/>
          <w:sz w:val="22"/>
        </w:rPr>
        <w:t>Excel</w:t>
      </w:r>
      <w:r>
        <w:rPr>
          <w:spacing w:val="32"/>
          <w:sz w:val="22"/>
        </w:rPr>
        <w:t> </w:t>
      </w:r>
      <w:r>
        <w:rPr>
          <w:spacing w:val="-4"/>
          <w:sz w:val="22"/>
        </w:rPr>
        <w:t>at</w:t>
      </w:r>
      <w:r>
        <w:rPr>
          <w:spacing w:val="33"/>
          <w:sz w:val="22"/>
        </w:rPr>
        <w:t> </w:t>
      </w:r>
      <w:r>
        <w:rPr>
          <w:spacing w:val="-4"/>
          <w:sz w:val="22"/>
        </w:rPr>
        <w:t>both</w:t>
      </w:r>
      <w:r>
        <w:rPr>
          <w:spacing w:val="33"/>
          <w:sz w:val="22"/>
        </w:rPr>
        <w:t> </w:t>
      </w:r>
      <w:r>
        <w:rPr>
          <w:spacing w:val="-4"/>
          <w:sz w:val="22"/>
        </w:rPr>
        <w:t>high-throughput</w:t>
      </w:r>
      <w:r>
        <w:rPr>
          <w:spacing w:val="33"/>
          <w:sz w:val="22"/>
        </w:rPr>
        <w:t> </w:t>
      </w:r>
      <w:r>
        <w:rPr>
          <w:spacing w:val="-4"/>
          <w:sz w:val="22"/>
        </w:rPr>
        <w:t>streaming</w:t>
      </w:r>
      <w:r>
        <w:rPr>
          <w:spacing w:val="32"/>
          <w:sz w:val="22"/>
        </w:rPr>
        <w:t> </w:t>
      </w:r>
      <w:r>
        <w:rPr>
          <w:spacing w:val="-4"/>
          <w:sz w:val="22"/>
        </w:rPr>
        <w:t>workloads</w:t>
      </w:r>
      <w:r>
        <w:rPr>
          <w:spacing w:val="33"/>
          <w:sz w:val="22"/>
        </w:rPr>
        <w:t> </w:t>
      </w:r>
      <w:r>
        <w:rPr>
          <w:spacing w:val="-4"/>
          <w:sz w:val="22"/>
        </w:rPr>
        <w:t>and</w:t>
      </w:r>
      <w:r>
        <w:rPr>
          <w:spacing w:val="33"/>
          <w:sz w:val="22"/>
        </w:rPr>
        <w:t> </w:t>
      </w:r>
      <w:r>
        <w:rPr>
          <w:spacing w:val="-4"/>
          <w:sz w:val="22"/>
        </w:rPr>
        <w:t>low</w:t>
      </w:r>
      <w:r>
        <w:rPr>
          <w:spacing w:val="-4"/>
          <w:sz w:val="22"/>
        </w:rPr>
        <w:t>-</w:t>
      </w:r>
      <w:r>
        <w:rPr>
          <w:spacing w:val="-4"/>
          <w:sz w:val="22"/>
        </w:rPr>
      </w:r>
      <w:r>
        <w:rPr>
          <w:spacing w:val="-6"/>
          <w:sz w:val="22"/>
        </w:rPr>
        <w:t>throughput job-oriented workloads.</w:t>
      </w:r>
    </w:p>
    <w:p>
      <w:pPr>
        <w:pStyle w:val="ListParagraph"/>
        <w:numPr>
          <w:ilvl w:val="0"/>
          <w:numId w:val="17"/>
        </w:numPr>
        <w:tabs>
          <w:tab w:pos="658" w:val="left" w:leader="none"/>
        </w:tabs>
        <w:spacing w:line="225" w:lineRule="auto" w:before="142" w:after="0"/>
        <w:ind w:left="658" w:right="177" w:hanging="240"/>
        <w:jc w:val="left"/>
        <w:rPr>
          <w:sz w:val="22"/>
        </w:rPr>
      </w:pPr>
      <w:r>
        <w:rPr>
          <w:w w:val="90"/>
          <w:sz w:val="22"/>
        </w:rPr>
        <w:t>Mostly in-memory (beyond a high-water mark, messages are trans</w:t>
      </w:r>
      <w:r>
        <w:rPr>
          <w:w w:val="90"/>
          <w:sz w:val="22"/>
        </w:rPr>
        <w:softHyphen/>
      </w:r>
      <w:r>
        <w:rPr>
          <w:w w:val="90"/>
          <w:sz w:val="22"/>
        </w:rPr>
      </w:r>
      <w:r>
        <w:rPr>
          <w:spacing w:val="-2"/>
          <w:sz w:val="22"/>
        </w:rPr>
        <w:t>parently</w:t>
      </w:r>
      <w:r>
        <w:rPr>
          <w:spacing w:val="-12"/>
          <w:sz w:val="22"/>
        </w:rPr>
        <w:t> </w:t>
      </w:r>
      <w:r>
        <w:rPr>
          <w:spacing w:val="-2"/>
          <w:sz w:val="22"/>
        </w:rPr>
        <w:t>kept</w:t>
      </w:r>
      <w:r>
        <w:rPr>
          <w:spacing w:val="-12"/>
          <w:sz w:val="22"/>
        </w:rPr>
        <w:t> </w:t>
      </w:r>
      <w:r>
        <w:rPr>
          <w:spacing w:val="-2"/>
          <w:sz w:val="22"/>
        </w:rPr>
        <w:t>on</w:t>
      </w:r>
      <w:r>
        <w:rPr>
          <w:spacing w:val="-12"/>
          <w:sz w:val="22"/>
        </w:rPr>
        <w:t> </w:t>
      </w:r>
      <w:r>
        <w:rPr>
          <w:spacing w:val="-2"/>
          <w:sz w:val="22"/>
        </w:rPr>
        <w:t>disk).</w:t>
      </w:r>
    </w:p>
    <w:p>
      <w:pPr>
        <w:pStyle w:val="ListParagraph"/>
        <w:numPr>
          <w:ilvl w:val="0"/>
          <w:numId w:val="17"/>
        </w:numPr>
        <w:tabs>
          <w:tab w:pos="658" w:val="left" w:leader="none"/>
        </w:tabs>
        <w:spacing w:line="225" w:lineRule="auto" w:before="142" w:after="0"/>
        <w:ind w:left="658" w:right="177" w:hanging="240"/>
        <w:jc w:val="left"/>
        <w:rPr>
          <w:sz w:val="22"/>
        </w:rPr>
      </w:pPr>
      <w:r>
        <w:rPr>
          <w:w w:val="90"/>
          <w:sz w:val="22"/>
        </w:rPr>
        <w:t>Consumers can use a runtime discovery service to identify produc</w:t>
      </w:r>
      <w:r>
        <w:rPr>
          <w:w w:val="90"/>
          <w:sz w:val="22"/>
        </w:rPr>
        <w:softHyphen/>
      </w:r>
      <w:r>
        <w:rPr>
          <w:w w:val="90"/>
          <w:sz w:val="22"/>
        </w:rPr>
      </w:r>
      <w:r>
        <w:rPr>
          <w:sz w:val="22"/>
        </w:rPr>
        <w:t>ers</w:t>
      </w:r>
      <w:r>
        <w:rPr>
          <w:spacing w:val="-14"/>
          <w:sz w:val="22"/>
        </w:rPr>
        <w:t> </w:t>
      </w:r>
      <w:r>
        <w:rPr>
          <w:sz w:val="22"/>
        </w:rPr>
        <w:t>(nsqlookupd).</w:t>
      </w:r>
    </w:p>
    <w:p>
      <w:pPr>
        <w:pStyle w:val="ListParagraph"/>
        <w:numPr>
          <w:ilvl w:val="0"/>
          <w:numId w:val="17"/>
        </w:numPr>
        <w:tabs>
          <w:tab w:pos="657" w:val="left" w:leader="none"/>
        </w:tabs>
        <w:spacing w:line="240" w:lineRule="auto" w:before="128" w:after="0"/>
        <w:ind w:left="657" w:right="0" w:hanging="239"/>
        <w:jc w:val="left"/>
        <w:rPr>
          <w:sz w:val="22"/>
        </w:rPr>
      </w:pPr>
      <w:r>
        <w:rPr>
          <w:w w:val="90"/>
          <w:sz w:val="22"/>
        </w:rPr>
        <w:t>The</w:t>
      </w:r>
      <w:r>
        <w:rPr>
          <w:spacing w:val="-2"/>
          <w:w w:val="90"/>
          <w:sz w:val="22"/>
        </w:rPr>
        <w:t> </w:t>
      </w:r>
      <w:r>
        <w:rPr>
          <w:w w:val="90"/>
          <w:sz w:val="22"/>
        </w:rPr>
        <w:t>layer</w:t>
      </w:r>
      <w:r>
        <w:rPr>
          <w:spacing w:val="-2"/>
          <w:w w:val="90"/>
          <w:sz w:val="22"/>
        </w:rPr>
        <w:t> </w:t>
      </w:r>
      <w:r>
        <w:rPr>
          <w:w w:val="90"/>
          <w:sz w:val="22"/>
        </w:rPr>
        <w:t>of</w:t>
      </w:r>
      <w:r>
        <w:rPr>
          <w:spacing w:val="-1"/>
          <w:w w:val="90"/>
          <w:sz w:val="22"/>
        </w:rPr>
        <w:t> </w:t>
      </w:r>
      <w:r>
        <w:rPr>
          <w:w w:val="90"/>
          <w:sz w:val="22"/>
        </w:rPr>
        <w:t>protection</w:t>
      </w:r>
      <w:r>
        <w:rPr>
          <w:spacing w:val="-2"/>
          <w:w w:val="90"/>
          <w:sz w:val="22"/>
        </w:rPr>
        <w:t> </w:t>
      </w:r>
      <w:r>
        <w:rPr>
          <w:w w:val="90"/>
          <w:sz w:val="22"/>
        </w:rPr>
        <w:t>for</w:t>
      </w:r>
      <w:r>
        <w:rPr>
          <w:spacing w:val="-1"/>
          <w:w w:val="90"/>
          <w:sz w:val="22"/>
        </w:rPr>
        <w:t> </w:t>
      </w:r>
      <w:r>
        <w:rPr>
          <w:w w:val="90"/>
          <w:sz w:val="22"/>
        </w:rPr>
        <w:t>transport</w:t>
      </w:r>
      <w:r>
        <w:rPr>
          <w:spacing w:val="-2"/>
          <w:w w:val="90"/>
          <w:sz w:val="22"/>
        </w:rPr>
        <w:t> (TLS).</w:t>
      </w:r>
    </w:p>
    <w:p>
      <w:pPr>
        <w:pStyle w:val="ListParagraph"/>
        <w:numPr>
          <w:ilvl w:val="0"/>
          <w:numId w:val="17"/>
        </w:numPr>
        <w:tabs>
          <w:tab w:pos="657" w:val="left" w:leader="none"/>
        </w:tabs>
        <w:spacing w:line="240" w:lineRule="auto" w:before="124" w:after="0"/>
        <w:ind w:left="657" w:right="0" w:hanging="239"/>
        <w:jc w:val="left"/>
        <w:rPr>
          <w:sz w:val="22"/>
        </w:rPr>
      </w:pPr>
      <w:r>
        <w:rPr>
          <w:w w:val="90"/>
          <w:sz w:val="22"/>
        </w:rPr>
        <w:t>Data</w:t>
      </w:r>
      <w:r>
        <w:rPr>
          <w:spacing w:val="-1"/>
          <w:w w:val="90"/>
          <w:sz w:val="22"/>
        </w:rPr>
        <w:t> </w:t>
      </w:r>
      <w:r>
        <w:rPr>
          <w:w w:val="90"/>
          <w:sz w:val="22"/>
        </w:rPr>
        <w:t>formats</w:t>
      </w:r>
      <w:r>
        <w:rPr>
          <w:spacing w:val="-5"/>
          <w:sz w:val="22"/>
        </w:rPr>
        <w:t> </w:t>
      </w:r>
      <w:r>
        <w:rPr>
          <w:w w:val="90"/>
          <w:sz w:val="22"/>
        </w:rPr>
        <w:t>are</w:t>
      </w:r>
      <w:r>
        <w:rPr>
          <w:spacing w:val="-1"/>
          <w:w w:val="90"/>
          <w:sz w:val="22"/>
        </w:rPr>
        <w:t> </w:t>
      </w:r>
      <w:r>
        <w:rPr>
          <w:spacing w:val="-2"/>
          <w:w w:val="90"/>
          <w:sz w:val="22"/>
        </w:rPr>
        <w:t>unimportant.</w:t>
      </w:r>
    </w:p>
    <w:p>
      <w:pPr>
        <w:pStyle w:val="ListParagraph"/>
        <w:numPr>
          <w:ilvl w:val="0"/>
          <w:numId w:val="17"/>
        </w:numPr>
        <w:tabs>
          <w:tab w:pos="658" w:val="left" w:leader="none"/>
        </w:tabs>
        <w:spacing w:line="225" w:lineRule="auto" w:before="137" w:after="0"/>
        <w:ind w:left="658" w:right="175" w:hanging="240"/>
        <w:jc w:val="left"/>
        <w:rPr>
          <w:sz w:val="22"/>
        </w:rPr>
      </w:pPr>
      <w:r>
        <w:rPr>
          <w:w w:val="90"/>
          <w:sz w:val="22"/>
        </w:rPr>
        <w:t>Few dependencies (simple to deploy) and a reasonable, constraine</w:t>
      </w:r>
      <w:r>
        <w:rPr>
          <w:w w:val="90"/>
          <w:sz w:val="22"/>
        </w:rPr>
        <w:t>d</w:t>
      </w:r>
      <w:r>
        <w:rPr>
          <w:w w:val="90"/>
          <w:sz w:val="22"/>
        </w:rPr>
        <w:t> </w:t>
      </w:r>
      <w:r>
        <w:rPr>
          <w:spacing w:val="-2"/>
          <w:sz w:val="22"/>
        </w:rPr>
        <w:t>default</w:t>
      </w:r>
      <w:r>
        <w:rPr>
          <w:spacing w:val="-8"/>
          <w:sz w:val="22"/>
        </w:rPr>
        <w:t> </w:t>
      </w:r>
      <w:r>
        <w:rPr>
          <w:spacing w:val="-2"/>
          <w:sz w:val="22"/>
        </w:rPr>
        <w:t>configuration.</w:t>
      </w:r>
    </w:p>
    <w:p>
      <w:pPr>
        <w:pStyle w:val="ListParagraph"/>
        <w:numPr>
          <w:ilvl w:val="0"/>
          <w:numId w:val="17"/>
        </w:numPr>
        <w:tabs>
          <w:tab w:pos="658" w:val="left" w:leader="none"/>
        </w:tabs>
        <w:spacing w:line="225" w:lineRule="auto" w:before="142" w:after="0"/>
        <w:ind w:left="658" w:right="176" w:hanging="240"/>
        <w:jc w:val="left"/>
        <w:rPr>
          <w:sz w:val="22"/>
        </w:rPr>
      </w:pPr>
      <w:r>
        <w:rPr>
          <w:spacing w:val="-4"/>
          <w:sz w:val="22"/>
        </w:rPr>
        <w:t>TCP</w:t>
      </w:r>
      <w:r>
        <w:rPr>
          <w:spacing w:val="11"/>
          <w:sz w:val="22"/>
        </w:rPr>
        <w:t> </w:t>
      </w:r>
      <w:r>
        <w:rPr>
          <w:spacing w:val="-4"/>
          <w:sz w:val="22"/>
        </w:rPr>
        <w:t>protocol</w:t>
      </w:r>
      <w:r>
        <w:rPr>
          <w:spacing w:val="11"/>
          <w:sz w:val="22"/>
        </w:rPr>
        <w:t> </w:t>
      </w:r>
      <w:r>
        <w:rPr>
          <w:spacing w:val="-4"/>
          <w:sz w:val="22"/>
        </w:rPr>
        <w:t>that</w:t>
      </w:r>
      <w:r>
        <w:rPr>
          <w:spacing w:val="11"/>
          <w:sz w:val="22"/>
        </w:rPr>
        <w:t> </w:t>
      </w:r>
      <w:r>
        <w:rPr>
          <w:spacing w:val="-4"/>
          <w:sz w:val="22"/>
        </w:rPr>
        <w:t>is</w:t>
      </w:r>
      <w:r>
        <w:rPr>
          <w:spacing w:val="11"/>
          <w:sz w:val="22"/>
        </w:rPr>
        <w:t> </w:t>
      </w:r>
      <w:r>
        <w:rPr>
          <w:spacing w:val="-4"/>
          <w:sz w:val="22"/>
        </w:rPr>
        <w:t>simple</w:t>
      </w:r>
      <w:r>
        <w:rPr>
          <w:spacing w:val="11"/>
          <w:sz w:val="22"/>
        </w:rPr>
        <w:t> </w:t>
      </w:r>
      <w:r>
        <w:rPr>
          <w:spacing w:val="-4"/>
          <w:sz w:val="22"/>
        </w:rPr>
        <w:t>and</w:t>
      </w:r>
      <w:r>
        <w:rPr>
          <w:spacing w:val="11"/>
          <w:sz w:val="22"/>
        </w:rPr>
        <w:t> </w:t>
      </w:r>
      <w:r>
        <w:rPr>
          <w:spacing w:val="-4"/>
          <w:sz w:val="22"/>
        </w:rPr>
        <w:t>supports</w:t>
      </w:r>
      <w:r>
        <w:rPr>
          <w:spacing w:val="11"/>
          <w:sz w:val="22"/>
        </w:rPr>
        <w:t> </w:t>
      </w:r>
      <w:r>
        <w:rPr>
          <w:spacing w:val="-4"/>
          <w:sz w:val="22"/>
        </w:rPr>
        <w:t>client</w:t>
      </w:r>
      <w:r>
        <w:rPr>
          <w:spacing w:val="11"/>
          <w:sz w:val="22"/>
        </w:rPr>
        <w:t> </w:t>
      </w:r>
      <w:r>
        <w:rPr>
          <w:spacing w:val="-4"/>
          <w:sz w:val="22"/>
        </w:rPr>
        <w:t>libraries</w:t>
      </w:r>
      <w:r>
        <w:rPr>
          <w:spacing w:val="11"/>
          <w:sz w:val="22"/>
        </w:rPr>
        <w:t> </w:t>
      </w:r>
      <w:r>
        <w:rPr>
          <w:spacing w:val="-4"/>
          <w:sz w:val="22"/>
        </w:rPr>
        <w:t>in</w:t>
      </w:r>
      <w:r>
        <w:rPr>
          <w:spacing w:val="11"/>
          <w:sz w:val="22"/>
        </w:rPr>
        <w:t> </w:t>
      </w:r>
      <w:r>
        <w:rPr>
          <w:spacing w:val="-4"/>
          <w:sz w:val="22"/>
        </w:rPr>
        <w:t>an</w:t>
      </w:r>
      <w:r>
        <w:rPr>
          <w:spacing w:val="-4"/>
          <w:sz w:val="22"/>
        </w:rPr>
        <w:t>y</w:t>
      </w:r>
      <w:r>
        <w:rPr>
          <w:spacing w:val="-4"/>
          <w:sz w:val="22"/>
        </w:rPr>
        <w:t> </w:t>
      </w:r>
      <w:r>
        <w:rPr>
          <w:spacing w:val="-2"/>
          <w:sz w:val="22"/>
        </w:rPr>
        <w:t>language.</w:t>
      </w:r>
    </w:p>
    <w:p>
      <w:pPr>
        <w:pStyle w:val="ListParagraph"/>
        <w:numPr>
          <w:ilvl w:val="0"/>
          <w:numId w:val="17"/>
        </w:numPr>
        <w:tabs>
          <w:tab w:pos="658" w:val="left" w:leader="none"/>
        </w:tabs>
        <w:spacing w:line="225" w:lineRule="auto" w:before="142" w:after="0"/>
        <w:ind w:left="658" w:right="177" w:hanging="240"/>
        <w:jc w:val="left"/>
        <w:rPr>
          <w:sz w:val="22"/>
        </w:rPr>
      </w:pPr>
      <w:r>
        <w:rPr>
          <w:w w:val="90"/>
          <w:sz w:val="22"/>
        </w:rPr>
        <w:t>HTTP interface for statistics, administrative activities, and produc</w:t>
      </w:r>
      <w:r>
        <w:rPr>
          <w:w w:val="90"/>
          <w:sz w:val="22"/>
        </w:rPr>
        <w:softHyphen/>
      </w:r>
      <w:r>
        <w:rPr>
          <w:w w:val="90"/>
          <w:sz w:val="22"/>
        </w:rPr>
      </w:r>
      <w:r>
        <w:rPr>
          <w:spacing w:val="-6"/>
          <w:sz w:val="22"/>
        </w:rPr>
        <w:t>ers (no client library needed to publish).</w:t>
      </w:r>
    </w:p>
    <w:p>
      <w:pPr>
        <w:pStyle w:val="ListParagraph"/>
        <w:numPr>
          <w:ilvl w:val="0"/>
          <w:numId w:val="17"/>
        </w:numPr>
        <w:tabs>
          <w:tab w:pos="657" w:val="left" w:leader="none"/>
        </w:tabs>
        <w:spacing w:line="240" w:lineRule="auto" w:before="128" w:after="0"/>
        <w:ind w:left="657" w:right="0" w:hanging="239"/>
        <w:jc w:val="left"/>
        <w:rPr>
          <w:sz w:val="22"/>
        </w:rPr>
      </w:pPr>
      <w:r>
        <w:rPr>
          <w:w w:val="90"/>
          <w:sz w:val="22"/>
        </w:rPr>
        <w:t>For</w:t>
      </w:r>
      <w:r>
        <w:rPr>
          <w:spacing w:val="-1"/>
          <w:sz w:val="22"/>
        </w:rPr>
        <w:t> </w:t>
      </w:r>
      <w:r>
        <w:rPr>
          <w:w w:val="90"/>
          <w:sz w:val="22"/>
        </w:rPr>
        <w:t>real-time</w:t>
      </w:r>
      <w:r>
        <w:rPr>
          <w:sz w:val="22"/>
        </w:rPr>
        <w:t> </w:t>
      </w:r>
      <w:r>
        <w:rPr>
          <w:w w:val="90"/>
          <w:sz w:val="22"/>
        </w:rPr>
        <w:t>instrumentation,</w:t>
      </w:r>
      <w:r>
        <w:rPr>
          <w:sz w:val="22"/>
        </w:rPr>
        <w:t> </w:t>
      </w:r>
      <w:r>
        <w:rPr>
          <w:w w:val="90"/>
          <w:sz w:val="22"/>
        </w:rPr>
        <w:t>it</w:t>
      </w:r>
      <w:r>
        <w:rPr>
          <w:spacing w:val="-1"/>
          <w:sz w:val="22"/>
        </w:rPr>
        <w:t> </w:t>
      </w:r>
      <w:r>
        <w:rPr>
          <w:w w:val="90"/>
          <w:sz w:val="22"/>
        </w:rPr>
        <w:t>integrates</w:t>
      </w:r>
      <w:r>
        <w:rPr>
          <w:sz w:val="22"/>
        </w:rPr>
        <w:t> </w:t>
      </w:r>
      <w:r>
        <w:rPr>
          <w:w w:val="90"/>
          <w:sz w:val="22"/>
        </w:rPr>
        <w:t>with</w:t>
      </w:r>
      <w:r>
        <w:rPr>
          <w:sz w:val="22"/>
        </w:rPr>
        <w:t> </w:t>
      </w:r>
      <w:r>
        <w:rPr>
          <w:spacing w:val="-2"/>
          <w:w w:val="90"/>
          <w:sz w:val="22"/>
        </w:rPr>
        <w:t>statsd.</w:t>
      </w:r>
    </w:p>
    <w:p>
      <w:pPr>
        <w:pStyle w:val="ListParagraph"/>
        <w:numPr>
          <w:ilvl w:val="0"/>
          <w:numId w:val="17"/>
        </w:numPr>
        <w:tabs>
          <w:tab w:pos="657" w:val="left" w:leader="none"/>
        </w:tabs>
        <w:spacing w:line="240" w:lineRule="auto" w:before="123" w:after="0"/>
        <w:ind w:left="657" w:right="0" w:hanging="239"/>
        <w:jc w:val="left"/>
        <w:rPr>
          <w:sz w:val="22"/>
        </w:rPr>
      </w:pPr>
      <w:r>
        <w:rPr>
          <w:w w:val="90"/>
          <w:sz w:val="22"/>
        </w:rPr>
        <w:t>A</w:t>
      </w:r>
      <w:r>
        <w:rPr>
          <w:spacing w:val="-6"/>
          <w:sz w:val="22"/>
        </w:rPr>
        <w:t> </w:t>
      </w:r>
      <w:r>
        <w:rPr>
          <w:w w:val="90"/>
          <w:sz w:val="22"/>
        </w:rPr>
        <w:t>powerful</w:t>
      </w:r>
      <w:r>
        <w:rPr>
          <w:spacing w:val="-5"/>
          <w:sz w:val="22"/>
        </w:rPr>
        <w:t> </w:t>
      </w:r>
      <w:r>
        <w:rPr>
          <w:w w:val="90"/>
          <w:sz w:val="22"/>
        </w:rPr>
        <w:t>cluster</w:t>
      </w:r>
      <w:r>
        <w:rPr>
          <w:spacing w:val="-6"/>
          <w:sz w:val="22"/>
        </w:rPr>
        <w:t> </w:t>
      </w:r>
      <w:r>
        <w:rPr>
          <w:w w:val="90"/>
          <w:sz w:val="22"/>
        </w:rPr>
        <w:t>administration</w:t>
      </w:r>
      <w:r>
        <w:rPr>
          <w:spacing w:val="-5"/>
          <w:sz w:val="22"/>
        </w:rPr>
        <w:t> </w:t>
      </w:r>
      <w:r>
        <w:rPr>
          <w:w w:val="90"/>
          <w:sz w:val="22"/>
        </w:rPr>
        <w:t>interface</w:t>
      </w:r>
      <w:r>
        <w:rPr>
          <w:spacing w:val="-6"/>
          <w:sz w:val="22"/>
        </w:rPr>
        <w:t> </w:t>
      </w:r>
      <w:r>
        <w:rPr>
          <w:spacing w:val="-2"/>
          <w:w w:val="90"/>
          <w:sz w:val="22"/>
        </w:rPr>
        <w:t>(nsqadmin).</w:t>
      </w:r>
    </w:p>
    <w:p>
      <w:pPr>
        <w:pStyle w:val="BodyText"/>
        <w:spacing w:before="86"/>
      </w:pPr>
    </w:p>
    <w:p>
      <w:pPr>
        <w:pStyle w:val="BodyText"/>
        <w:ind w:left="177"/>
      </w:pPr>
      <w:r>
        <w:rPr>
          <w:spacing w:val="-2"/>
          <w:w w:val="90"/>
        </w:rPr>
        <w:t>Here’s</w:t>
      </w:r>
      <w:r>
        <w:rPr>
          <w:spacing w:val="-8"/>
        </w:rPr>
        <w:t> </w:t>
      </w:r>
      <w:r>
        <w:rPr>
          <w:spacing w:val="-2"/>
          <w:w w:val="90"/>
        </w:rPr>
        <w:t>an</w:t>
      </w:r>
      <w:r>
        <w:rPr>
          <w:spacing w:val="-7"/>
        </w:rPr>
        <w:t> </w:t>
      </w:r>
      <w:r>
        <w:rPr>
          <w:spacing w:val="-2"/>
          <w:w w:val="90"/>
        </w:rPr>
        <w:t>example</w:t>
      </w:r>
      <w:r>
        <w:rPr>
          <w:spacing w:val="-7"/>
        </w:rPr>
        <w:t> </w:t>
      </w:r>
      <w:r>
        <w:rPr>
          <w:spacing w:val="-2"/>
          <w:w w:val="90"/>
        </w:rPr>
        <w:t>how</w:t>
      </w:r>
      <w:r>
        <w:rPr>
          <w:spacing w:val="-8"/>
        </w:rPr>
        <w:t> </w:t>
      </w:r>
      <w:r>
        <w:rPr>
          <w:spacing w:val="-2"/>
          <w:w w:val="90"/>
        </w:rPr>
        <w:t>to</w:t>
      </w:r>
      <w:r>
        <w:rPr>
          <w:spacing w:val="-7"/>
        </w:rPr>
        <w:t> </w:t>
      </w:r>
      <w:r>
        <w:rPr>
          <w:spacing w:val="-2"/>
          <w:w w:val="90"/>
        </w:rPr>
        <w:t>send</w:t>
      </w:r>
      <w:r>
        <w:rPr>
          <w:spacing w:val="-7"/>
        </w:rPr>
        <w:t> </w:t>
      </w:r>
      <w:r>
        <w:rPr>
          <w:spacing w:val="-2"/>
          <w:w w:val="90"/>
        </w:rPr>
        <w:t>a</w:t>
      </w:r>
      <w:r>
        <w:rPr>
          <w:spacing w:val="-8"/>
        </w:rPr>
        <w:t> </w:t>
      </w:r>
      <w:r>
        <w:rPr>
          <w:spacing w:val="-2"/>
          <w:w w:val="90"/>
        </w:rPr>
        <w:t>message</w:t>
      </w:r>
      <w:r>
        <w:rPr>
          <w:spacing w:val="-7"/>
        </w:rPr>
        <w:t> </w:t>
      </w:r>
      <w:r>
        <w:rPr>
          <w:spacing w:val="-2"/>
          <w:w w:val="90"/>
        </w:rPr>
        <w:t>to</w:t>
      </w:r>
      <w:r>
        <w:rPr>
          <w:spacing w:val="-7"/>
        </w:rPr>
        <w:t> </w:t>
      </w:r>
      <w:r>
        <w:rPr>
          <w:spacing w:val="-4"/>
          <w:w w:val="90"/>
        </w:rPr>
        <w:t>NSQ:</w:t>
      </w:r>
    </w:p>
    <w:p>
      <w:pPr>
        <w:pStyle w:val="BodyText"/>
        <w:spacing w:before="137"/>
        <w:rPr>
          <w:sz w:val="20"/>
        </w:rPr>
      </w:pPr>
      <w:r>
        <w:rPr>
          <w:sz w:val="20"/>
        </w:rPr>
        <mc:AlternateContent>
          <mc:Choice Requires="wps">
            <w:drawing>
              <wp:anchor distT="0" distB="0" distL="0" distR="0" allowOverlap="1" layoutInCell="1" locked="0" behindDoc="1" simplePos="0" relativeHeight="487679488">
                <wp:simplePos x="0" y="0"/>
                <wp:positionH relativeFrom="page">
                  <wp:posOffset>742950</wp:posOffset>
                </wp:positionH>
                <wp:positionV relativeFrom="paragraph">
                  <wp:posOffset>273573</wp:posOffset>
                </wp:positionV>
                <wp:extent cx="4130675" cy="2009139"/>
                <wp:effectExtent l="0" t="0" r="0" b="0"/>
                <wp:wrapTopAndBottom/>
                <wp:docPr id="211" name="Textbox 211"/>
                <wp:cNvGraphicFramePr>
                  <a:graphicFrameLocks/>
                </wp:cNvGraphicFramePr>
                <a:graphic>
                  <a:graphicData uri="http://schemas.microsoft.com/office/word/2010/wordprocessingShape">
                    <wps:wsp>
                      <wps:cNvPr id="211" name="Textbox 211"/>
                      <wps:cNvSpPr txBox="1"/>
                      <wps:spPr>
                        <a:xfrm>
                          <a:off x="0" y="0"/>
                          <a:ext cx="4130675" cy="2009139"/>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"github.com/bitly/go-</w:t>
                            </w:r>
                            <w:r>
                              <w:rPr>
                                <w:rFonts w:ascii="Courier New"/>
                                <w:color w:val="000000"/>
                                <w:spacing w:val="-4"/>
                                <w:sz w:val="17"/>
                              </w:rPr>
                              <w:t>nsq"</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config</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nsq.NewConfig()</w:t>
                            </w:r>
                          </w:p>
                          <w:p>
                            <w:pPr>
                              <w:spacing w:before="22"/>
                              <w:ind w:left="444" w:right="0" w:firstLine="0"/>
                              <w:jc w:val="left"/>
                              <w:rPr>
                                <w:rFonts w:ascii="Courier New"/>
                                <w:color w:val="000000"/>
                                <w:sz w:val="17"/>
                              </w:rPr>
                            </w:pPr>
                            <w:r>
                              <w:rPr>
                                <w:rFonts w:ascii="Courier New"/>
                                <w:color w:val="000000"/>
                                <w:sz w:val="17"/>
                              </w:rPr>
                              <w:t>p,</w:t>
                            </w:r>
                            <w:r>
                              <w:rPr>
                                <w:rFonts w:ascii="Courier New"/>
                                <w:color w:val="000000"/>
                                <w:spacing w:val="-11"/>
                                <w:sz w:val="17"/>
                              </w:rPr>
                              <w:t> </w:t>
                            </w:r>
                            <w:r>
                              <w:rPr>
                                <w:rFonts w:ascii="Courier New"/>
                                <w:color w:val="000000"/>
                                <w:sz w:val="17"/>
                              </w:rPr>
                              <w:t>_</w:t>
                            </w:r>
                            <w:r>
                              <w:rPr>
                                <w:rFonts w:ascii="Courier New"/>
                                <w:color w:val="000000"/>
                                <w:spacing w:val="-11"/>
                                <w:sz w:val="17"/>
                              </w:rPr>
                              <w:t> </w:t>
                            </w:r>
                            <w:r>
                              <w:rPr>
                                <w:rFonts w:ascii="Courier New"/>
                                <w:color w:val="000000"/>
                                <w:sz w:val="17"/>
                              </w:rPr>
                              <w:t>:=</w:t>
                            </w:r>
                            <w:r>
                              <w:rPr>
                                <w:rFonts w:ascii="Courier New"/>
                                <w:color w:val="000000"/>
                                <w:spacing w:val="-11"/>
                                <w:sz w:val="17"/>
                              </w:rPr>
                              <w:t> </w:t>
                            </w:r>
                            <w:r>
                              <w:rPr>
                                <w:rFonts w:ascii="Courier New"/>
                                <w:color w:val="000000"/>
                                <w:sz w:val="17"/>
                              </w:rPr>
                              <w:t>nsq.NewProducer("127.0.0.1:4150",</w:t>
                            </w:r>
                            <w:r>
                              <w:rPr>
                                <w:rFonts w:ascii="Courier New"/>
                                <w:color w:val="000000"/>
                                <w:spacing w:val="-10"/>
                                <w:sz w:val="17"/>
                              </w:rPr>
                              <w:t> </w:t>
                            </w:r>
                            <w:r>
                              <w:rPr>
                                <w:rFonts w:ascii="Courier New"/>
                                <w:color w:val="000000"/>
                                <w:spacing w:val="-2"/>
                                <w:sz w:val="17"/>
                              </w:rPr>
                              <w:t>config)</w:t>
                            </w:r>
                          </w:p>
                          <w:p>
                            <w:pPr>
                              <w:pStyle w:val="BodyText"/>
                              <w:spacing w:before="44"/>
                              <w:rPr>
                                <w:rFonts w:ascii="Courier New"/>
                                <w:color w:val="000000"/>
                                <w:sz w:val="17"/>
                              </w:rPr>
                            </w:pPr>
                          </w:p>
                          <w:p>
                            <w:pPr>
                              <w:spacing w:line="268" w:lineRule="auto" w:before="0"/>
                              <w:ind w:left="444" w:right="1430" w:firstLine="0"/>
                              <w:jc w:val="left"/>
                              <w:rPr>
                                <w:rFonts w:ascii="Courier New"/>
                                <w:color w:val="000000"/>
                                <w:sz w:val="17"/>
                              </w:rPr>
                            </w:pPr>
                            <w:r>
                              <w:rPr>
                                <w:rFonts w:ascii="Courier New"/>
                                <w:color w:val="000000"/>
                                <w:sz w:val="17"/>
                              </w:rPr>
                              <w:t>p.Publish("topic",</w:t>
                            </w:r>
                            <w:r>
                              <w:rPr>
                                <w:rFonts w:ascii="Courier New"/>
                                <w:color w:val="000000"/>
                                <w:spacing w:val="-26"/>
                                <w:sz w:val="17"/>
                              </w:rPr>
                              <w:t> </w:t>
                            </w:r>
                            <w:r>
                              <w:rPr>
                                <w:rFonts w:ascii="Courier New"/>
                                <w:color w:val="000000"/>
                                <w:sz w:val="17"/>
                              </w:rPr>
                              <w:t>[]byte("messages")</w:t>
                            </w:r>
                            <w:r>
                              <w:rPr>
                                <w:rFonts w:ascii="Courier New"/>
                                <w:color w:val="000000"/>
                                <w:sz w:val="17"/>
                              </w:rPr>
                              <w:t>)</w:t>
                            </w:r>
                            <w:r>
                              <w:rPr>
                                <w:rFonts w:ascii="Courier New"/>
                                <w:color w:val="000000"/>
                                <w:sz w:val="17"/>
                              </w:rPr>
                              <w:t> </w:t>
                            </w:r>
                            <w:r>
                              <w:rPr>
                                <w:rFonts w:ascii="Courier New"/>
                                <w:color w:val="000000"/>
                                <w:spacing w:val="-2"/>
                                <w:sz w:val="17"/>
                              </w:rPr>
                              <w:t>p.Stop()</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1.54121pt;width:325.25pt;height:158.2pt;mso-position-horizontal-relative:page;mso-position-vertical-relative:paragraph;z-index:-15636992;mso-wrap-distance-left:0;mso-wrap-distance-right:0" type="#_x0000_t202" id="docshape185"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"github.com/bitly/go-</w:t>
                      </w:r>
                      <w:r>
                        <w:rPr>
                          <w:rFonts w:ascii="Courier New"/>
                          <w:color w:val="000000"/>
                          <w:spacing w:val="-4"/>
                          <w:sz w:val="17"/>
                        </w:rPr>
                        <w:t>nsq"</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config</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nsq.NewConfig()</w:t>
                      </w:r>
                    </w:p>
                    <w:p>
                      <w:pPr>
                        <w:spacing w:before="22"/>
                        <w:ind w:left="444" w:right="0" w:firstLine="0"/>
                        <w:jc w:val="left"/>
                        <w:rPr>
                          <w:rFonts w:ascii="Courier New"/>
                          <w:color w:val="000000"/>
                          <w:sz w:val="17"/>
                        </w:rPr>
                      </w:pPr>
                      <w:r>
                        <w:rPr>
                          <w:rFonts w:ascii="Courier New"/>
                          <w:color w:val="000000"/>
                          <w:sz w:val="17"/>
                        </w:rPr>
                        <w:t>p,</w:t>
                      </w:r>
                      <w:r>
                        <w:rPr>
                          <w:rFonts w:ascii="Courier New"/>
                          <w:color w:val="000000"/>
                          <w:spacing w:val="-11"/>
                          <w:sz w:val="17"/>
                        </w:rPr>
                        <w:t> </w:t>
                      </w:r>
                      <w:r>
                        <w:rPr>
                          <w:rFonts w:ascii="Courier New"/>
                          <w:color w:val="000000"/>
                          <w:sz w:val="17"/>
                        </w:rPr>
                        <w:t>_</w:t>
                      </w:r>
                      <w:r>
                        <w:rPr>
                          <w:rFonts w:ascii="Courier New"/>
                          <w:color w:val="000000"/>
                          <w:spacing w:val="-11"/>
                          <w:sz w:val="17"/>
                        </w:rPr>
                        <w:t> </w:t>
                      </w:r>
                      <w:r>
                        <w:rPr>
                          <w:rFonts w:ascii="Courier New"/>
                          <w:color w:val="000000"/>
                          <w:sz w:val="17"/>
                        </w:rPr>
                        <w:t>:=</w:t>
                      </w:r>
                      <w:r>
                        <w:rPr>
                          <w:rFonts w:ascii="Courier New"/>
                          <w:color w:val="000000"/>
                          <w:spacing w:val="-11"/>
                          <w:sz w:val="17"/>
                        </w:rPr>
                        <w:t> </w:t>
                      </w:r>
                      <w:r>
                        <w:rPr>
                          <w:rFonts w:ascii="Courier New"/>
                          <w:color w:val="000000"/>
                          <w:sz w:val="17"/>
                        </w:rPr>
                        <w:t>nsq.NewProducer("127.0.0.1:4150",</w:t>
                      </w:r>
                      <w:r>
                        <w:rPr>
                          <w:rFonts w:ascii="Courier New"/>
                          <w:color w:val="000000"/>
                          <w:spacing w:val="-10"/>
                          <w:sz w:val="17"/>
                        </w:rPr>
                        <w:t> </w:t>
                      </w:r>
                      <w:r>
                        <w:rPr>
                          <w:rFonts w:ascii="Courier New"/>
                          <w:color w:val="000000"/>
                          <w:spacing w:val="-2"/>
                          <w:sz w:val="17"/>
                        </w:rPr>
                        <w:t>config)</w:t>
                      </w:r>
                    </w:p>
                    <w:p>
                      <w:pPr>
                        <w:pStyle w:val="BodyText"/>
                        <w:spacing w:before="44"/>
                        <w:rPr>
                          <w:rFonts w:ascii="Courier New"/>
                          <w:color w:val="000000"/>
                          <w:sz w:val="17"/>
                        </w:rPr>
                      </w:pPr>
                    </w:p>
                    <w:p>
                      <w:pPr>
                        <w:spacing w:line="268" w:lineRule="auto" w:before="0"/>
                        <w:ind w:left="444" w:right="1430" w:firstLine="0"/>
                        <w:jc w:val="left"/>
                        <w:rPr>
                          <w:rFonts w:ascii="Courier New"/>
                          <w:color w:val="000000"/>
                          <w:sz w:val="17"/>
                        </w:rPr>
                      </w:pPr>
                      <w:r>
                        <w:rPr>
                          <w:rFonts w:ascii="Courier New"/>
                          <w:color w:val="000000"/>
                          <w:sz w:val="17"/>
                        </w:rPr>
                        <w:t>p.Publish("topic",</w:t>
                      </w:r>
                      <w:r>
                        <w:rPr>
                          <w:rFonts w:ascii="Courier New"/>
                          <w:color w:val="000000"/>
                          <w:spacing w:val="-26"/>
                          <w:sz w:val="17"/>
                        </w:rPr>
                        <w:t> </w:t>
                      </w:r>
                      <w:r>
                        <w:rPr>
                          <w:rFonts w:ascii="Courier New"/>
                          <w:color w:val="000000"/>
                          <w:sz w:val="17"/>
                        </w:rPr>
                        <w:t>[]byte("messages")</w:t>
                      </w:r>
                      <w:r>
                        <w:rPr>
                          <w:rFonts w:ascii="Courier New"/>
                          <w:color w:val="000000"/>
                          <w:sz w:val="17"/>
                        </w:rPr>
                        <w:t>)</w:t>
                      </w:r>
                      <w:r>
                        <w:rPr>
                          <w:rFonts w:ascii="Courier New"/>
                          <w:color w:val="000000"/>
                          <w:sz w:val="17"/>
                        </w:rPr>
                        <w:t> </w:t>
                      </w:r>
                      <w:r>
                        <w:rPr>
                          <w:rFonts w:ascii="Courier New"/>
                          <w:color w:val="000000"/>
                          <w:spacing w:val="-2"/>
                          <w:sz w:val="17"/>
                        </w:rPr>
                        <w:t>p.Stop()</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66"/>
        <w:rPr>
          <w:sz w:val="21"/>
        </w:rPr>
      </w:pPr>
    </w:p>
    <w:p>
      <w:pPr>
        <w:spacing w:before="0"/>
        <w:ind w:left="177" w:right="0" w:firstLine="0"/>
        <w:jc w:val="left"/>
        <w:rPr>
          <w:rFonts w:ascii="Lucida Sans"/>
          <w:i/>
          <w:sz w:val="21"/>
        </w:rPr>
      </w:pPr>
      <w:bookmarkStart w:name="_bookmark379" w:id="603"/>
      <w:bookmarkEnd w:id="603"/>
      <w:r>
        <w:rPr/>
      </w:r>
      <w:bookmarkStart w:name="﻿Docker﻿" w:id="604"/>
      <w:bookmarkEnd w:id="604"/>
      <w:r>
        <w:rPr/>
      </w:r>
      <w:bookmarkStart w:name="_bookmark375" w:id="605"/>
      <w:bookmarkEnd w:id="605"/>
      <w:r>
        <w:rPr/>
      </w:r>
      <w:r>
        <w:rPr>
          <w:rFonts w:ascii="Lucida Sans"/>
          <w:i/>
          <w:spacing w:val="-2"/>
          <w:sz w:val="21"/>
        </w:rPr>
        <w:t>Docker</w:t>
      </w:r>
    </w:p>
    <w:p>
      <w:pPr>
        <w:pStyle w:val="BodyText"/>
        <w:spacing w:line="225" w:lineRule="auto" w:before="29"/>
        <w:ind w:left="177" w:right="175"/>
        <w:jc w:val="both"/>
      </w:pPr>
      <w:r>
        <w:rPr>
          <w:spacing w:val="-4"/>
        </w:rPr>
        <w:t>Docker</w:t>
      </w:r>
      <w:r>
        <w:rPr>
          <w:spacing w:val="-10"/>
        </w:rPr>
        <w:t> </w:t>
      </w:r>
      <w:r>
        <w:rPr>
          <w:spacing w:val="-4"/>
        </w:rPr>
        <w:t>is</w:t>
      </w:r>
      <w:r>
        <w:rPr>
          <w:spacing w:val="-10"/>
        </w:rPr>
        <w:t> </w:t>
      </w:r>
      <w:r>
        <w:rPr>
          <w:spacing w:val="-4"/>
        </w:rPr>
        <w:t>now</w:t>
      </w:r>
      <w:r>
        <w:rPr>
          <w:spacing w:val="-10"/>
        </w:rPr>
        <w:t> </w:t>
      </w:r>
      <w:r>
        <w:rPr>
          <w:spacing w:val="-4"/>
        </w:rPr>
        <w:t>a</w:t>
      </w:r>
      <w:r>
        <w:rPr>
          <w:spacing w:val="-9"/>
        </w:rPr>
        <w:t> </w:t>
      </w:r>
      <w:r>
        <w:rPr>
          <w:spacing w:val="-4"/>
        </w:rPr>
        <w:t>household</w:t>
      </w:r>
      <w:r>
        <w:rPr>
          <w:spacing w:val="-10"/>
        </w:rPr>
        <w:t> </w:t>
      </w:r>
      <w:r>
        <w:rPr>
          <w:spacing w:val="-4"/>
        </w:rPr>
        <w:t>name.</w:t>
      </w:r>
      <w:r>
        <w:rPr>
          <w:spacing w:val="-10"/>
        </w:rPr>
        <w:t> </w:t>
      </w:r>
      <w:r>
        <w:rPr>
          <w:spacing w:val="-4"/>
        </w:rPr>
        <w:t>We</w:t>
      </w:r>
      <w:r>
        <w:rPr>
          <w:spacing w:val="-10"/>
        </w:rPr>
        <w:t> </w:t>
      </w:r>
      <w:r>
        <w:rPr>
          <w:spacing w:val="-4"/>
        </w:rPr>
        <w:t>might</w:t>
      </w:r>
      <w:r>
        <w:rPr>
          <w:spacing w:val="-9"/>
        </w:rPr>
        <w:t> </w:t>
      </w:r>
      <w:r>
        <w:rPr>
          <w:spacing w:val="-4"/>
        </w:rPr>
        <w:t>be</w:t>
      </w:r>
      <w:r>
        <w:rPr>
          <w:spacing w:val="-10"/>
        </w:rPr>
        <w:t> </w:t>
      </w:r>
      <w:r>
        <w:rPr>
          <w:spacing w:val="-4"/>
        </w:rPr>
        <w:t>surprised</w:t>
      </w:r>
      <w:r>
        <w:rPr>
          <w:spacing w:val="-10"/>
        </w:rPr>
        <w:t> </w:t>
      </w:r>
      <w:r>
        <w:rPr>
          <w:spacing w:val="-4"/>
        </w:rPr>
        <w:t>to</w:t>
      </w:r>
      <w:r>
        <w:rPr>
          <w:spacing w:val="-10"/>
        </w:rPr>
        <w:t> </w:t>
      </w:r>
      <w:r>
        <w:rPr>
          <w:spacing w:val="-4"/>
        </w:rPr>
        <w:t>learn</w:t>
      </w:r>
      <w:r>
        <w:rPr>
          <w:spacing w:val="-9"/>
        </w:rPr>
        <w:t> </w:t>
      </w:r>
      <w:r>
        <w:rPr>
          <w:spacing w:val="-4"/>
        </w:rPr>
        <w:t>tha</w:t>
      </w:r>
      <w:r>
        <w:rPr>
          <w:spacing w:val="-4"/>
        </w:rPr>
        <w:t>t</w:t>
      </w:r>
      <w:r>
        <w:rPr>
          <w:spacing w:val="-4"/>
        </w:rPr>
        <w:t> </w:t>
      </w:r>
      <w:r>
        <w:rPr>
          <w:w w:val="90"/>
        </w:rPr>
        <w:t>Docker is built into Go. We don’t usually use Docker in our work, but it’</w:t>
      </w:r>
      <w:r>
        <w:rPr>
          <w:w w:val="90"/>
        </w:rPr>
        <w:t>s</w:t>
      </w:r>
      <w:r>
        <w:rPr>
          <w:w w:val="90"/>
        </w:rPr>
        <w:t> an</w:t>
      </w:r>
      <w:r>
        <w:rPr>
          <w:spacing w:val="-9"/>
          <w:w w:val="90"/>
        </w:rPr>
        <w:t> </w:t>
      </w:r>
      <w:r>
        <w:rPr>
          <w:w w:val="90"/>
        </w:rPr>
        <w:t>important</w:t>
      </w:r>
      <w:r>
        <w:rPr>
          <w:spacing w:val="-8"/>
          <w:w w:val="90"/>
        </w:rPr>
        <w:t> </w:t>
      </w:r>
      <w:r>
        <w:rPr>
          <w:w w:val="90"/>
        </w:rPr>
        <w:t>project</w:t>
      </w:r>
      <w:r>
        <w:rPr>
          <w:spacing w:val="-8"/>
          <w:w w:val="90"/>
        </w:rPr>
        <w:t> </w:t>
      </w:r>
      <w:r>
        <w:rPr>
          <w:w w:val="90"/>
        </w:rPr>
        <w:t>that</w:t>
      </w:r>
      <w:r>
        <w:rPr>
          <w:spacing w:val="-8"/>
          <w:w w:val="90"/>
        </w:rPr>
        <w:t> </w:t>
      </w:r>
      <w:r>
        <w:rPr>
          <w:w w:val="90"/>
        </w:rPr>
        <w:t>deserves</w:t>
      </w:r>
      <w:r>
        <w:rPr>
          <w:spacing w:val="-9"/>
          <w:w w:val="90"/>
        </w:rPr>
        <w:t> </w:t>
      </w:r>
      <w:r>
        <w:rPr>
          <w:w w:val="90"/>
        </w:rPr>
        <w:t>to</w:t>
      </w:r>
      <w:r>
        <w:rPr>
          <w:spacing w:val="-8"/>
          <w:w w:val="90"/>
        </w:rPr>
        <w:t> </w:t>
      </w:r>
      <w:r>
        <w:rPr>
          <w:w w:val="90"/>
        </w:rPr>
        <w:t>be</w:t>
      </w:r>
      <w:r>
        <w:rPr>
          <w:spacing w:val="-8"/>
          <w:w w:val="90"/>
        </w:rPr>
        <w:t> </w:t>
      </w:r>
      <w:r>
        <w:rPr>
          <w:w w:val="90"/>
        </w:rPr>
        <w:t>acknowledged</w:t>
      </w:r>
      <w:r>
        <w:rPr>
          <w:spacing w:val="-8"/>
          <w:w w:val="90"/>
        </w:rPr>
        <w:t> </w:t>
      </w:r>
      <w:r>
        <w:rPr>
          <w:w w:val="90"/>
        </w:rPr>
        <w:t>as</w:t>
      </w:r>
      <w:r>
        <w:rPr>
          <w:spacing w:val="-9"/>
          <w:w w:val="90"/>
        </w:rPr>
        <w:t> </w:t>
      </w:r>
      <w:r>
        <w:rPr>
          <w:w w:val="90"/>
        </w:rPr>
        <w:t>a</w:t>
      </w:r>
      <w:r>
        <w:rPr>
          <w:spacing w:val="-8"/>
          <w:w w:val="90"/>
        </w:rPr>
        <w:t> </w:t>
      </w:r>
      <w:r>
        <w:rPr>
          <w:w w:val="90"/>
        </w:rPr>
        <w:t>very</w:t>
      </w:r>
      <w:r>
        <w:rPr>
          <w:spacing w:val="-8"/>
          <w:w w:val="90"/>
        </w:rPr>
        <w:t> </w:t>
      </w:r>
      <w:r>
        <w:rPr>
          <w:w w:val="90"/>
        </w:rPr>
        <w:t>successfu</w:t>
      </w:r>
      <w:r>
        <w:rPr>
          <w:w w:val="90"/>
        </w:rPr>
        <w:t>l</w:t>
      </w:r>
      <w:r>
        <w:rPr>
          <w:w w:val="90"/>
        </w:rPr>
        <w:t> </w:t>
      </w:r>
      <w:r>
        <w:rPr/>
        <w:t>and</w:t>
      </w:r>
      <w:r>
        <w:rPr>
          <w:spacing w:val="-14"/>
        </w:rPr>
        <w:t> </w:t>
      </w:r>
      <w:r>
        <w:rPr/>
        <w:t>popular</w:t>
      </w:r>
      <w:r>
        <w:rPr>
          <w:spacing w:val="-14"/>
        </w:rPr>
        <w:t> </w:t>
      </w:r>
      <w:r>
        <w:rPr/>
        <w:t>Go</w:t>
      </w:r>
      <w:r>
        <w:rPr>
          <w:spacing w:val="-14"/>
        </w:rPr>
        <w:t> </w:t>
      </w:r>
      <w:r>
        <w:rPr/>
        <w:t>project.</w:t>
      </w:r>
    </w:p>
    <w:p>
      <w:pPr>
        <w:spacing w:before="228"/>
        <w:ind w:left="177" w:right="0" w:firstLine="0"/>
        <w:jc w:val="left"/>
        <w:rPr>
          <w:rFonts w:ascii="Lucida Sans"/>
          <w:i/>
          <w:sz w:val="21"/>
        </w:rPr>
      </w:pPr>
      <w:bookmarkStart w:name="﻿Kubernetes﻿" w:id="606"/>
      <w:bookmarkEnd w:id="606"/>
      <w:r>
        <w:rPr/>
      </w:r>
      <w:bookmarkStart w:name="_bookmark376" w:id="607"/>
      <w:bookmarkEnd w:id="607"/>
      <w:r>
        <w:rPr/>
      </w:r>
      <w:r>
        <w:rPr>
          <w:rFonts w:ascii="Lucida Sans"/>
          <w:i/>
          <w:spacing w:val="-2"/>
          <w:sz w:val="21"/>
        </w:rPr>
        <w:t>Kubernetes</w:t>
      </w:r>
    </w:p>
    <w:p>
      <w:pPr>
        <w:pStyle w:val="BodyText"/>
        <w:spacing w:line="225" w:lineRule="auto" w:before="29"/>
        <w:ind w:left="177" w:right="175"/>
        <w:jc w:val="both"/>
      </w:pPr>
      <w:r>
        <w:rPr>
          <w:spacing w:val="-2"/>
          <w:w w:val="90"/>
        </w:rPr>
        <w:t>Kubernetes is a cloud-native container orchestration tool that is free source</w:t>
      </w:r>
      <w:r>
        <w:rPr>
          <w:spacing w:val="-2"/>
          <w:w w:val="90"/>
        </w:rPr>
        <w:t>.</w:t>
      </w:r>
      <w:r>
        <w:rPr>
          <w:spacing w:val="-2"/>
          <w:w w:val="90"/>
        </w:rPr>
        <w:t> </w:t>
      </w:r>
      <w:r>
        <w:rPr>
          <w:w w:val="90"/>
        </w:rPr>
        <w:t>It</w:t>
      </w:r>
      <w:r>
        <w:rPr>
          <w:spacing w:val="-1"/>
          <w:w w:val="90"/>
        </w:rPr>
        <w:t> </w:t>
      </w:r>
      <w:r>
        <w:rPr>
          <w:w w:val="90"/>
        </w:rPr>
        <w:t>is</w:t>
      </w:r>
      <w:r>
        <w:rPr>
          <w:spacing w:val="-1"/>
          <w:w w:val="90"/>
        </w:rPr>
        <w:t> </w:t>
      </w:r>
      <w:r>
        <w:rPr>
          <w:w w:val="90"/>
        </w:rPr>
        <w:t>another</w:t>
      </w:r>
      <w:r>
        <w:rPr>
          <w:spacing w:val="-1"/>
          <w:w w:val="90"/>
        </w:rPr>
        <w:t> </w:t>
      </w:r>
      <w:r>
        <w:rPr>
          <w:w w:val="90"/>
        </w:rPr>
        <w:t>massively</w:t>
      </w:r>
      <w:r>
        <w:rPr>
          <w:spacing w:val="-1"/>
          <w:w w:val="90"/>
        </w:rPr>
        <w:t> </w:t>
      </w:r>
      <w:r>
        <w:rPr>
          <w:w w:val="90"/>
        </w:rPr>
        <w:t>distributed</w:t>
      </w:r>
      <w:r>
        <w:rPr>
          <w:spacing w:val="-1"/>
          <w:w w:val="90"/>
        </w:rPr>
        <w:t> </w:t>
      </w:r>
      <w:r>
        <w:rPr>
          <w:w w:val="90"/>
        </w:rPr>
        <w:t>system</w:t>
      </w:r>
      <w:r>
        <w:rPr>
          <w:spacing w:val="-1"/>
          <w:w w:val="90"/>
        </w:rPr>
        <w:t> </w:t>
      </w:r>
      <w:r>
        <w:rPr>
          <w:w w:val="90"/>
        </w:rPr>
        <w:t>written</w:t>
      </w:r>
      <w:r>
        <w:rPr>
          <w:spacing w:val="-1"/>
          <w:w w:val="90"/>
        </w:rPr>
        <w:t> </w:t>
      </w:r>
      <w:r>
        <w:rPr>
          <w:w w:val="90"/>
        </w:rPr>
        <w:t>in</w:t>
      </w:r>
      <w:r>
        <w:rPr>
          <w:spacing w:val="-1"/>
          <w:w w:val="90"/>
        </w:rPr>
        <w:t> </w:t>
      </w:r>
      <w:r>
        <w:rPr>
          <w:w w:val="90"/>
        </w:rPr>
        <w:t>Go.</w:t>
      </w:r>
      <w:r>
        <w:rPr>
          <w:spacing w:val="-1"/>
          <w:w w:val="90"/>
        </w:rPr>
        <w:t> </w:t>
      </w:r>
      <w:r>
        <w:rPr>
          <w:w w:val="90"/>
        </w:rPr>
        <w:t>We</w:t>
      </w:r>
      <w:r>
        <w:rPr>
          <w:spacing w:val="-1"/>
          <w:w w:val="90"/>
        </w:rPr>
        <w:t> </w:t>
      </w:r>
      <w:r>
        <w:rPr>
          <w:w w:val="90"/>
        </w:rPr>
        <w:t>recently</w:t>
      </w:r>
      <w:r>
        <w:rPr>
          <w:spacing w:val="-1"/>
          <w:w w:val="90"/>
        </w:rPr>
        <w:t> </w:t>
      </w:r>
      <w:r>
        <w:rPr>
          <w:w w:val="90"/>
        </w:rPr>
        <w:t>pub</w:t>
      </w:r>
      <w:r>
        <w:rPr>
          <w:w w:val="90"/>
        </w:rPr>
        <w:softHyphen/>
      </w:r>
      <w:r>
        <w:rPr>
          <w:w w:val="90"/>
        </w:rPr>
        <w:t>lished</w:t>
      </w:r>
      <w:r>
        <w:rPr>
          <w:spacing w:val="-2"/>
          <w:w w:val="90"/>
        </w:rPr>
        <w:t> </w:t>
      </w:r>
      <w:r>
        <w:rPr>
          <w:w w:val="90"/>
        </w:rPr>
        <w:t>a</w:t>
      </w:r>
      <w:r>
        <w:rPr>
          <w:spacing w:val="-2"/>
          <w:w w:val="90"/>
        </w:rPr>
        <w:t> </w:t>
      </w:r>
      <w:r>
        <w:rPr>
          <w:w w:val="90"/>
        </w:rPr>
        <w:t>book,</w:t>
      </w:r>
      <w:r>
        <w:rPr>
          <w:spacing w:val="-2"/>
          <w:w w:val="90"/>
        </w:rPr>
        <w:t> </w:t>
      </w:r>
      <w:r>
        <w:rPr>
          <w:w w:val="90"/>
        </w:rPr>
        <w:t>called</w:t>
      </w:r>
      <w:r>
        <w:rPr>
          <w:spacing w:val="-2"/>
          <w:w w:val="90"/>
        </w:rPr>
        <w:t> </w:t>
      </w:r>
      <w:r>
        <w:rPr>
          <w:i/>
          <w:w w:val="90"/>
        </w:rPr>
        <w:t>Mastering Kubernetes</w:t>
      </w:r>
      <w:r>
        <w:rPr>
          <w:w w:val="90"/>
        </w:rPr>
        <w:t>,</w:t>
      </w:r>
      <w:r>
        <w:rPr>
          <w:spacing w:val="-2"/>
          <w:w w:val="90"/>
        </w:rPr>
        <w:t> </w:t>
      </w:r>
      <w:r>
        <w:rPr>
          <w:w w:val="90"/>
        </w:rPr>
        <w:t>in</w:t>
      </w:r>
      <w:r>
        <w:rPr>
          <w:spacing w:val="-2"/>
          <w:w w:val="90"/>
        </w:rPr>
        <w:t> </w:t>
      </w:r>
      <w:r>
        <w:rPr>
          <w:w w:val="90"/>
        </w:rPr>
        <w:t>which</w:t>
      </w:r>
      <w:r>
        <w:rPr>
          <w:spacing w:val="-2"/>
          <w:w w:val="90"/>
        </w:rPr>
        <w:t> </w:t>
      </w:r>
      <w:r>
        <w:rPr>
          <w:w w:val="90"/>
        </w:rPr>
        <w:t>we</w:t>
      </w:r>
      <w:r>
        <w:rPr>
          <w:spacing w:val="-2"/>
          <w:w w:val="90"/>
        </w:rPr>
        <w:t> </w:t>
      </w:r>
      <w:r>
        <w:rPr>
          <w:w w:val="90"/>
        </w:rPr>
        <w:t>go</w:t>
      </w:r>
      <w:r>
        <w:rPr>
          <w:spacing w:val="-2"/>
          <w:w w:val="90"/>
        </w:rPr>
        <w:t> </w:t>
      </w:r>
      <w:r>
        <w:rPr>
          <w:w w:val="90"/>
        </w:rPr>
        <w:t>into</w:t>
      </w:r>
      <w:r>
        <w:rPr>
          <w:spacing w:val="-2"/>
          <w:w w:val="90"/>
        </w:rPr>
        <w:t> </w:t>
      </w:r>
      <w:r>
        <w:rPr>
          <w:w w:val="90"/>
        </w:rPr>
        <w:t>great</w:t>
      </w:r>
      <w:r>
        <w:rPr>
          <w:spacing w:val="-2"/>
          <w:w w:val="90"/>
        </w:rPr>
        <w:t> </w:t>
      </w:r>
      <w:r>
        <w:rPr>
          <w:w w:val="90"/>
        </w:rPr>
        <w:t>detai</w:t>
      </w:r>
      <w:r>
        <w:rPr>
          <w:w w:val="90"/>
        </w:rPr>
        <w:t>l</w:t>
      </w:r>
      <w:r>
        <w:rPr>
          <w:w w:val="90"/>
        </w:rPr>
        <w:t> about the most advanced features of Kubernetes. Kubernetes is incredibl</w:t>
      </w:r>
      <w:r>
        <w:rPr>
          <w:w w:val="90"/>
        </w:rPr>
        <w:t>y</w:t>
      </w:r>
      <w:r>
        <w:rPr>
          <w:w w:val="90"/>
        </w:rPr>
        <w:t> versatile</w:t>
      </w:r>
      <w:r>
        <w:rPr>
          <w:spacing w:val="-9"/>
          <w:w w:val="90"/>
        </w:rPr>
        <w:t> </w:t>
      </w:r>
      <w:r>
        <w:rPr>
          <w:w w:val="90"/>
        </w:rPr>
        <w:t>from</w:t>
      </w:r>
      <w:r>
        <w:rPr>
          <w:spacing w:val="-8"/>
          <w:w w:val="90"/>
        </w:rPr>
        <w:t> </w:t>
      </w:r>
      <w:r>
        <w:rPr>
          <w:w w:val="90"/>
        </w:rPr>
        <w:t>the</w:t>
      </w:r>
      <w:r>
        <w:rPr>
          <w:spacing w:val="-8"/>
          <w:w w:val="90"/>
        </w:rPr>
        <w:t> </w:t>
      </w:r>
      <w:r>
        <w:rPr>
          <w:w w:val="90"/>
        </w:rPr>
        <w:t>standpoint</w:t>
      </w:r>
      <w:r>
        <w:rPr>
          <w:spacing w:val="-8"/>
          <w:w w:val="90"/>
        </w:rPr>
        <w:t> </w:t>
      </w:r>
      <w:r>
        <w:rPr>
          <w:w w:val="90"/>
        </w:rPr>
        <w:t>of</w:t>
      </w:r>
      <w:r>
        <w:rPr>
          <w:spacing w:val="-9"/>
          <w:w w:val="90"/>
        </w:rPr>
        <w:t> </w:t>
      </w:r>
      <w:r>
        <w:rPr>
          <w:w w:val="90"/>
        </w:rPr>
        <w:t>a</w:t>
      </w:r>
      <w:r>
        <w:rPr>
          <w:spacing w:val="-8"/>
          <w:w w:val="90"/>
        </w:rPr>
        <w:t> </w:t>
      </w:r>
      <w:r>
        <w:rPr>
          <w:w w:val="90"/>
        </w:rPr>
        <w:t>Go</w:t>
      </w:r>
      <w:r>
        <w:rPr>
          <w:spacing w:val="-8"/>
          <w:w w:val="90"/>
        </w:rPr>
        <w:t> </w:t>
      </w:r>
      <w:r>
        <w:rPr>
          <w:w w:val="90"/>
        </w:rPr>
        <w:t>developer,</w:t>
      </w:r>
      <w:r>
        <w:rPr>
          <w:spacing w:val="-8"/>
          <w:w w:val="90"/>
        </w:rPr>
        <w:t> </w:t>
      </w:r>
      <w:r>
        <w:rPr>
          <w:w w:val="90"/>
        </w:rPr>
        <w:t>and</w:t>
      </w:r>
      <w:r>
        <w:rPr>
          <w:spacing w:val="-9"/>
          <w:w w:val="90"/>
        </w:rPr>
        <w:t> </w:t>
      </w:r>
      <w:r>
        <w:rPr>
          <w:w w:val="90"/>
        </w:rPr>
        <w:t>it</w:t>
      </w:r>
      <w:r>
        <w:rPr>
          <w:spacing w:val="-8"/>
          <w:w w:val="90"/>
        </w:rPr>
        <w:t> </w:t>
      </w:r>
      <w:r>
        <w:rPr>
          <w:w w:val="90"/>
        </w:rPr>
        <w:t>can</w:t>
      </w:r>
      <w:r>
        <w:rPr>
          <w:spacing w:val="-8"/>
          <w:w w:val="90"/>
        </w:rPr>
        <w:t> </w:t>
      </w:r>
      <w:r>
        <w:rPr>
          <w:w w:val="90"/>
        </w:rPr>
        <w:t>be</w:t>
      </w:r>
      <w:r>
        <w:rPr>
          <w:spacing w:val="-8"/>
          <w:w w:val="90"/>
        </w:rPr>
        <w:t> </w:t>
      </w:r>
      <w:r>
        <w:rPr>
          <w:w w:val="90"/>
        </w:rPr>
        <w:t>extended</w:t>
      </w:r>
      <w:r>
        <w:rPr>
          <w:spacing w:val="-9"/>
          <w:w w:val="90"/>
        </w:rPr>
        <w:t> </w:t>
      </w:r>
      <w:r>
        <w:rPr>
          <w:w w:val="90"/>
        </w:rPr>
        <w:t>an</w:t>
      </w:r>
      <w:r>
        <w:rPr>
          <w:w w:val="90"/>
        </w:rPr>
        <w:t>d</w:t>
      </w:r>
      <w:r>
        <w:rPr>
          <w:w w:val="90"/>
        </w:rPr>
        <w:t> </w:t>
      </w:r>
      <w:r>
        <w:rPr>
          <w:spacing w:val="-2"/>
        </w:rPr>
        <w:t>customized</w:t>
      </w:r>
      <w:r>
        <w:rPr>
          <w:spacing w:val="-12"/>
        </w:rPr>
        <w:t> </w:t>
      </w:r>
      <w:r>
        <w:rPr>
          <w:spacing w:val="-2"/>
        </w:rPr>
        <w:t>via</w:t>
      </w:r>
      <w:r>
        <w:rPr>
          <w:spacing w:val="-12"/>
        </w:rPr>
        <w:t> </w:t>
      </w:r>
      <w:r>
        <w:rPr>
          <w:spacing w:val="-2"/>
        </w:rPr>
        <w:t>plugins.</w:t>
      </w:r>
    </w:p>
    <w:p>
      <w:pPr>
        <w:pStyle w:val="Heading2"/>
        <w:spacing w:before="170"/>
      </w:pPr>
      <w:r>
        <w:rPr/>
        <mc:AlternateContent>
          <mc:Choice Requires="wps">
            <w:drawing>
              <wp:anchor distT="0" distB="0" distL="0" distR="0" allowOverlap="1" layoutInCell="1" locked="0" behindDoc="1" simplePos="0" relativeHeight="487680000">
                <wp:simplePos x="0" y="0"/>
                <wp:positionH relativeFrom="page">
                  <wp:posOffset>742950</wp:posOffset>
                </wp:positionH>
                <wp:positionV relativeFrom="paragraph">
                  <wp:posOffset>303640</wp:posOffset>
                </wp:positionV>
                <wp:extent cx="4130675" cy="127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3.908686pt;width:325.25pt;height:.1pt;mso-position-horizontal-relative:page;mso-position-vertical-relative:paragraph;z-index:-15636480;mso-wrap-distance-left:0;mso-wrap-distance-right:0" id="docshape186" coordorigin="1170,478" coordsize="6505,0" path="m1170,478l7674,478e" filled="false" stroked="true" strokeweight=".5pt" strokecolor="#000000">
                <v:path arrowok="t"/>
                <v:stroke dashstyle="solid"/>
                <w10:wrap type="topAndBottom"/>
              </v:shape>
            </w:pict>
          </mc:Fallback>
        </mc:AlternateContent>
      </w:r>
      <w:bookmarkStart w:name="DEPENDENCY MANAGEMENT" w:id="608"/>
      <w:bookmarkEnd w:id="608"/>
      <w:r>
        <w:rPr/>
      </w:r>
      <w:bookmarkStart w:name="_bookmark377" w:id="609"/>
      <w:bookmarkEnd w:id="609"/>
      <w:r>
        <w:rPr/>
      </w:r>
      <w:r>
        <w:rPr>
          <w:spacing w:val="-4"/>
        </w:rPr>
        <w:t>DEPENDENCY</w:t>
      </w:r>
      <w:r>
        <w:rPr>
          <w:spacing w:val="3"/>
        </w:rPr>
        <w:t> </w:t>
      </w:r>
      <w:r>
        <w:rPr>
          <w:spacing w:val="-2"/>
        </w:rPr>
        <w:t>MANAGEMENT</w:t>
      </w:r>
    </w:p>
    <w:p>
      <w:pPr>
        <w:pStyle w:val="BodyText"/>
        <w:spacing w:line="225" w:lineRule="auto" w:before="23"/>
        <w:ind w:left="177" w:right="175"/>
        <w:jc w:val="both"/>
      </w:pPr>
      <w:r>
        <w:rPr>
          <w:w w:val="85"/>
        </w:rPr>
        <w:t>Go</w:t>
      </w:r>
      <w:r>
        <w:rPr>
          <w:spacing w:val="-6"/>
          <w:w w:val="85"/>
        </w:rPr>
        <w:t> </w:t>
      </w:r>
      <w:r>
        <w:rPr>
          <w:w w:val="85"/>
        </w:rPr>
        <w:t>employs</w:t>
      </w:r>
      <w:r>
        <w:rPr>
          <w:spacing w:val="-5"/>
          <w:w w:val="85"/>
        </w:rPr>
        <w:t> </w:t>
      </w:r>
      <w:r>
        <w:rPr>
          <w:w w:val="85"/>
        </w:rPr>
        <w:t>a</w:t>
      </w:r>
      <w:r>
        <w:rPr>
          <w:spacing w:val="-6"/>
          <w:w w:val="85"/>
        </w:rPr>
        <w:t> </w:t>
      </w:r>
      <w:r>
        <w:rPr>
          <w:w w:val="85"/>
        </w:rPr>
        <w:t>unique</w:t>
      </w:r>
      <w:r>
        <w:rPr>
          <w:spacing w:val="-5"/>
          <w:w w:val="85"/>
        </w:rPr>
        <w:t> </w:t>
      </w:r>
      <w:r>
        <w:rPr>
          <w:w w:val="85"/>
        </w:rPr>
        <w:t>approach</w:t>
      </w:r>
      <w:r>
        <w:rPr>
          <w:spacing w:val="-6"/>
          <w:w w:val="85"/>
        </w:rPr>
        <w:t> </w:t>
      </w:r>
      <w:r>
        <w:rPr>
          <w:w w:val="85"/>
        </w:rPr>
        <w:t>to</w:t>
      </w:r>
      <w:r>
        <w:rPr>
          <w:spacing w:val="-5"/>
          <w:w w:val="85"/>
        </w:rPr>
        <w:t> </w:t>
      </w:r>
      <w:r>
        <w:rPr>
          <w:w w:val="85"/>
        </w:rPr>
        <w:t>dependency</w:t>
      </w:r>
      <w:r>
        <w:rPr>
          <w:spacing w:val="-6"/>
          <w:w w:val="85"/>
        </w:rPr>
        <w:t> </w:t>
      </w:r>
      <w:r>
        <w:rPr>
          <w:w w:val="85"/>
        </w:rPr>
        <w:t>management</w:t>
      </w:r>
      <w:r>
        <w:rPr>
          <w:spacing w:val="-5"/>
          <w:w w:val="85"/>
        </w:rPr>
        <w:t> </w:t>
      </w:r>
      <w:r>
        <w:rPr>
          <w:w w:val="85"/>
        </w:rPr>
        <w:t>in</w:t>
      </w:r>
      <w:r>
        <w:rPr>
          <w:spacing w:val="-6"/>
          <w:w w:val="85"/>
        </w:rPr>
        <w:t> </w:t>
      </w:r>
      <w:r>
        <w:rPr>
          <w:w w:val="85"/>
        </w:rPr>
        <w:t>that</w:t>
      </w:r>
      <w:r>
        <w:rPr>
          <w:spacing w:val="-5"/>
          <w:w w:val="85"/>
        </w:rPr>
        <w:t> </w:t>
      </w:r>
      <w:r>
        <w:rPr>
          <w:w w:val="85"/>
        </w:rPr>
        <w:t>it</w:t>
      </w:r>
      <w:r>
        <w:rPr>
          <w:spacing w:val="-6"/>
          <w:w w:val="85"/>
        </w:rPr>
        <w:t> </w:t>
      </w:r>
      <w:r>
        <w:rPr>
          <w:w w:val="85"/>
        </w:rPr>
        <w:t>is</w:t>
      </w:r>
      <w:r>
        <w:rPr>
          <w:spacing w:val="-5"/>
          <w:w w:val="85"/>
        </w:rPr>
        <w:t> </w:t>
      </w:r>
      <w:r>
        <w:rPr>
          <w:w w:val="85"/>
        </w:rPr>
        <w:t>source</w:t>
      </w:r>
      <w:r>
        <w:rPr>
          <w:w w:val="85"/>
        </w:rPr>
        <w:t>-</w:t>
      </w:r>
      <w:r>
        <w:rPr>
          <w:w w:val="85"/>
        </w:rPr>
      </w:r>
      <w:r>
        <w:rPr>
          <w:spacing w:val="-2"/>
          <w:w w:val="85"/>
        </w:rPr>
        <w:t>based</w:t>
      </w:r>
      <w:r>
        <w:rPr>
          <w:spacing w:val="-3"/>
          <w:w w:val="85"/>
        </w:rPr>
        <w:t> </w:t>
      </w:r>
      <w:r>
        <w:rPr>
          <w:spacing w:val="-2"/>
          <w:w w:val="85"/>
        </w:rPr>
        <w:t>rather</w:t>
      </w:r>
      <w:r>
        <w:rPr>
          <w:spacing w:val="-3"/>
          <w:w w:val="85"/>
        </w:rPr>
        <w:t> </w:t>
      </w:r>
      <w:r>
        <w:rPr>
          <w:spacing w:val="-2"/>
          <w:w w:val="85"/>
        </w:rPr>
        <w:t>than</w:t>
      </w:r>
      <w:r>
        <w:rPr>
          <w:spacing w:val="-3"/>
          <w:w w:val="85"/>
        </w:rPr>
        <w:t> </w:t>
      </w:r>
      <w:r>
        <w:rPr>
          <w:spacing w:val="-2"/>
          <w:w w:val="85"/>
        </w:rPr>
        <w:t>artifact-based.</w:t>
      </w:r>
      <w:r>
        <w:rPr>
          <w:spacing w:val="-3"/>
          <w:w w:val="85"/>
        </w:rPr>
        <w:t> </w:t>
      </w:r>
      <w:r>
        <w:rPr>
          <w:spacing w:val="-2"/>
          <w:w w:val="85"/>
        </w:rPr>
        <w:t>Packages</w:t>
      </w:r>
      <w:r>
        <w:rPr>
          <w:spacing w:val="-3"/>
          <w:w w:val="85"/>
        </w:rPr>
        <w:t> </w:t>
      </w:r>
      <w:r>
        <w:rPr>
          <w:spacing w:val="-2"/>
          <w:w w:val="85"/>
        </w:rPr>
        <w:t>in</w:t>
      </w:r>
      <w:r>
        <w:rPr>
          <w:spacing w:val="-3"/>
          <w:w w:val="85"/>
        </w:rPr>
        <w:t> </w:t>
      </w:r>
      <w:r>
        <w:rPr>
          <w:spacing w:val="-2"/>
          <w:w w:val="85"/>
        </w:rPr>
        <w:t>an</w:t>
      </w:r>
      <w:r>
        <w:rPr>
          <w:spacing w:val="-3"/>
          <w:w w:val="85"/>
        </w:rPr>
        <w:t> </w:t>
      </w:r>
      <w:r>
        <w:rPr>
          <w:spacing w:val="-2"/>
          <w:w w:val="85"/>
        </w:rPr>
        <w:t>artifact-based</w:t>
      </w:r>
      <w:r>
        <w:rPr>
          <w:spacing w:val="-3"/>
          <w:w w:val="85"/>
        </w:rPr>
        <w:t> </w:t>
      </w:r>
      <w:r>
        <w:rPr>
          <w:spacing w:val="-2"/>
          <w:w w:val="85"/>
        </w:rPr>
        <w:t>dependency</w:t>
      </w:r>
      <w:r>
        <w:rPr>
          <w:spacing w:val="-3"/>
          <w:w w:val="85"/>
        </w:rPr>
        <w:t> </w:t>
      </w:r>
      <w:r>
        <w:rPr>
          <w:spacing w:val="-2"/>
          <w:w w:val="85"/>
        </w:rPr>
        <w:t>man</w:t>
      </w:r>
      <w:r>
        <w:rPr>
          <w:spacing w:val="-2"/>
          <w:w w:val="85"/>
        </w:rPr>
        <w:softHyphen/>
      </w:r>
      <w:r>
        <w:rPr>
          <w:spacing w:val="-2"/>
          <w:w w:val="85"/>
        </w:rPr>
      </w:r>
      <w:r>
        <w:rPr>
          <w:w w:val="85"/>
        </w:rPr>
        <w:t>agement</w:t>
      </w:r>
      <w:r>
        <w:rPr>
          <w:spacing w:val="-6"/>
          <w:w w:val="85"/>
        </w:rPr>
        <w:t> </w:t>
      </w:r>
      <w:r>
        <w:rPr>
          <w:w w:val="85"/>
        </w:rPr>
        <w:t>system</w:t>
      </w:r>
      <w:r>
        <w:rPr>
          <w:spacing w:val="-5"/>
          <w:w w:val="85"/>
        </w:rPr>
        <w:t> </w:t>
      </w:r>
      <w:r>
        <w:rPr>
          <w:w w:val="85"/>
        </w:rPr>
        <w:t>are</w:t>
      </w:r>
      <w:r>
        <w:rPr>
          <w:spacing w:val="-6"/>
          <w:w w:val="85"/>
        </w:rPr>
        <w:t> </w:t>
      </w:r>
      <w:r>
        <w:rPr>
          <w:w w:val="85"/>
        </w:rPr>
        <w:t>made</w:t>
      </w:r>
      <w:r>
        <w:rPr>
          <w:spacing w:val="-5"/>
          <w:w w:val="85"/>
        </w:rPr>
        <w:t> </w:t>
      </w:r>
      <w:r>
        <w:rPr>
          <w:w w:val="85"/>
        </w:rPr>
        <w:t>up</w:t>
      </w:r>
      <w:r>
        <w:rPr>
          <w:spacing w:val="-6"/>
          <w:w w:val="85"/>
        </w:rPr>
        <w:t> </w:t>
      </w:r>
      <w:r>
        <w:rPr>
          <w:w w:val="85"/>
        </w:rPr>
        <w:t>of</w:t>
      </w:r>
      <w:r>
        <w:rPr>
          <w:spacing w:val="-5"/>
          <w:w w:val="85"/>
        </w:rPr>
        <w:t> </w:t>
      </w:r>
      <w:r>
        <w:rPr>
          <w:w w:val="85"/>
        </w:rPr>
        <w:t>artifacts</w:t>
      </w:r>
      <w:r>
        <w:rPr>
          <w:spacing w:val="-6"/>
          <w:w w:val="85"/>
        </w:rPr>
        <w:t> </w:t>
      </w:r>
      <w:r>
        <w:rPr>
          <w:w w:val="85"/>
        </w:rPr>
        <w:t>created</w:t>
      </w:r>
      <w:r>
        <w:rPr>
          <w:spacing w:val="-5"/>
          <w:w w:val="85"/>
        </w:rPr>
        <w:t> </w:t>
      </w:r>
      <w:r>
        <w:rPr>
          <w:w w:val="85"/>
        </w:rPr>
        <w:t>from</w:t>
      </w:r>
      <w:r>
        <w:rPr>
          <w:spacing w:val="-6"/>
          <w:w w:val="85"/>
        </w:rPr>
        <w:t> </w:t>
      </w:r>
      <w:r>
        <w:rPr>
          <w:w w:val="85"/>
        </w:rPr>
        <w:t>source</w:t>
      </w:r>
      <w:r>
        <w:rPr>
          <w:spacing w:val="-5"/>
          <w:w w:val="85"/>
        </w:rPr>
        <w:t> </w:t>
      </w:r>
      <w:r>
        <w:rPr>
          <w:w w:val="85"/>
        </w:rPr>
        <w:t>code</w:t>
      </w:r>
      <w:r>
        <w:rPr>
          <w:spacing w:val="-6"/>
          <w:w w:val="85"/>
        </w:rPr>
        <w:t> </w:t>
      </w:r>
      <w:r>
        <w:rPr>
          <w:w w:val="85"/>
        </w:rPr>
        <w:t>and</w:t>
      </w:r>
      <w:r>
        <w:rPr>
          <w:spacing w:val="-5"/>
          <w:w w:val="85"/>
        </w:rPr>
        <w:t> </w:t>
      </w:r>
      <w:r>
        <w:rPr>
          <w:w w:val="85"/>
        </w:rPr>
        <w:t>are</w:t>
      </w:r>
      <w:r>
        <w:rPr>
          <w:spacing w:val="-6"/>
          <w:w w:val="85"/>
        </w:rPr>
        <w:t> </w:t>
      </w:r>
      <w:r>
        <w:rPr>
          <w:w w:val="85"/>
        </w:rPr>
        <w:t>kep</w:t>
      </w:r>
      <w:r>
        <w:rPr>
          <w:w w:val="85"/>
        </w:rPr>
        <w:t>t</w:t>
      </w:r>
      <w:r>
        <w:rPr>
          <w:w w:val="85"/>
        </w:rPr>
        <w:t> </w:t>
      </w:r>
      <w:r>
        <w:rPr>
          <w:spacing w:val="-2"/>
          <w:w w:val="85"/>
        </w:rPr>
        <w:t>in</w:t>
      </w:r>
      <w:r>
        <w:rPr>
          <w:spacing w:val="-4"/>
          <w:w w:val="85"/>
        </w:rPr>
        <w:t> </w:t>
      </w:r>
      <w:r>
        <w:rPr>
          <w:spacing w:val="-2"/>
          <w:w w:val="85"/>
        </w:rPr>
        <w:t>a</w:t>
      </w:r>
      <w:r>
        <w:rPr>
          <w:spacing w:val="-3"/>
          <w:w w:val="85"/>
        </w:rPr>
        <w:t> </w:t>
      </w:r>
      <w:r>
        <w:rPr>
          <w:spacing w:val="-2"/>
          <w:w w:val="85"/>
        </w:rPr>
        <w:t>repository</w:t>
      </w:r>
      <w:r>
        <w:rPr>
          <w:spacing w:val="-4"/>
          <w:w w:val="85"/>
        </w:rPr>
        <w:t> </w:t>
      </w:r>
      <w:r>
        <w:rPr>
          <w:spacing w:val="-2"/>
          <w:w w:val="85"/>
        </w:rPr>
        <w:t>system</w:t>
      </w:r>
      <w:r>
        <w:rPr>
          <w:spacing w:val="-3"/>
          <w:w w:val="85"/>
        </w:rPr>
        <w:t> </w:t>
      </w:r>
      <w:r>
        <w:rPr>
          <w:spacing w:val="-2"/>
          <w:w w:val="85"/>
        </w:rPr>
        <w:t>distinct</w:t>
      </w:r>
      <w:r>
        <w:rPr>
          <w:spacing w:val="-4"/>
          <w:w w:val="85"/>
        </w:rPr>
        <w:t> </w:t>
      </w:r>
      <w:r>
        <w:rPr>
          <w:spacing w:val="-2"/>
          <w:w w:val="85"/>
        </w:rPr>
        <w:t>from</w:t>
      </w:r>
      <w:r>
        <w:rPr>
          <w:spacing w:val="-3"/>
          <w:w w:val="85"/>
        </w:rPr>
        <w:t> </w:t>
      </w:r>
      <w:r>
        <w:rPr>
          <w:spacing w:val="-2"/>
          <w:w w:val="85"/>
        </w:rPr>
        <w:t>the</w:t>
      </w:r>
      <w:r>
        <w:rPr>
          <w:spacing w:val="-4"/>
          <w:w w:val="85"/>
        </w:rPr>
        <w:t> </w:t>
      </w:r>
      <w:r>
        <w:rPr>
          <w:spacing w:val="-2"/>
          <w:w w:val="85"/>
        </w:rPr>
        <w:t>source</w:t>
      </w:r>
      <w:r>
        <w:rPr>
          <w:spacing w:val="-3"/>
          <w:w w:val="85"/>
        </w:rPr>
        <w:t> </w:t>
      </w:r>
      <w:r>
        <w:rPr>
          <w:spacing w:val="-2"/>
          <w:w w:val="85"/>
        </w:rPr>
        <w:t>code.</w:t>
      </w:r>
      <w:r>
        <w:rPr>
          <w:spacing w:val="-4"/>
          <w:w w:val="85"/>
        </w:rPr>
        <w:t> </w:t>
      </w:r>
      <w:r>
        <w:rPr>
          <w:spacing w:val="-2"/>
          <w:w w:val="85"/>
        </w:rPr>
        <w:t>Many</w:t>
      </w:r>
      <w:r>
        <w:rPr>
          <w:spacing w:val="-3"/>
          <w:w w:val="85"/>
        </w:rPr>
        <w:t> </w:t>
      </w:r>
      <w:r>
        <w:rPr>
          <w:spacing w:val="-2"/>
          <w:w w:val="85"/>
        </w:rPr>
        <w:t>NodeJS</w:t>
      </w:r>
      <w:r>
        <w:rPr>
          <w:spacing w:val="-4"/>
          <w:w w:val="85"/>
        </w:rPr>
        <w:t> </w:t>
      </w:r>
      <w:r>
        <w:rPr>
          <w:spacing w:val="-2"/>
          <w:w w:val="85"/>
        </w:rPr>
        <w:t>packages,</w:t>
      </w:r>
      <w:r>
        <w:rPr>
          <w:spacing w:val="-3"/>
          <w:w w:val="85"/>
        </w:rPr>
        <w:t> </w:t>
      </w:r>
      <w:r>
        <w:rPr>
          <w:spacing w:val="-2"/>
          <w:w w:val="85"/>
        </w:rPr>
        <w:t>fo</w:t>
      </w:r>
      <w:r>
        <w:rPr>
          <w:spacing w:val="-2"/>
          <w:w w:val="85"/>
        </w:rPr>
        <w:t>r</w:t>
      </w:r>
      <w:r>
        <w:rPr>
          <w:spacing w:val="-2"/>
          <w:w w:val="85"/>
        </w:rPr>
        <w:t> </w:t>
      </w:r>
      <w:r>
        <w:rPr>
          <w:spacing w:val="-6"/>
          <w:w w:val="90"/>
        </w:rPr>
        <w:t>example,</w:t>
      </w:r>
      <w:r>
        <w:rPr>
          <w:spacing w:val="-5"/>
        </w:rPr>
        <w:t> </w:t>
      </w:r>
      <w:r>
        <w:rPr>
          <w:spacing w:val="-6"/>
          <w:w w:val="90"/>
        </w:rPr>
        <w:t>utilize</w:t>
      </w:r>
      <w:r>
        <w:rPr>
          <w:spacing w:val="-5"/>
        </w:rPr>
        <w:t> </w:t>
      </w:r>
      <w:r>
        <w:rPr>
          <w:spacing w:val="-6"/>
          <w:w w:val="90"/>
        </w:rPr>
        <w:t>npmjs.org</w:t>
      </w:r>
      <w:r>
        <w:rPr>
          <w:spacing w:val="-5"/>
        </w:rPr>
        <w:t> </w:t>
      </w:r>
      <w:r>
        <w:rPr>
          <w:spacing w:val="-6"/>
          <w:w w:val="90"/>
        </w:rPr>
        <w:t>as</w:t>
      </w:r>
      <w:r>
        <w:rPr>
          <w:spacing w:val="-5"/>
        </w:rPr>
        <w:t> </w:t>
      </w:r>
      <w:r>
        <w:rPr>
          <w:spacing w:val="-6"/>
          <w:w w:val="90"/>
        </w:rPr>
        <w:t>a</w:t>
      </w:r>
      <w:r>
        <w:rPr>
          <w:spacing w:val="-5"/>
        </w:rPr>
        <w:t> </w:t>
      </w:r>
      <w:r>
        <w:rPr>
          <w:spacing w:val="-6"/>
          <w:w w:val="90"/>
        </w:rPr>
        <w:t>package</w:t>
      </w:r>
      <w:r>
        <w:rPr>
          <w:spacing w:val="-5"/>
        </w:rPr>
        <w:t> </w:t>
      </w:r>
      <w:r>
        <w:rPr>
          <w:spacing w:val="-6"/>
          <w:w w:val="90"/>
        </w:rPr>
        <w:t>repository</w:t>
      </w:r>
      <w:r>
        <w:rPr>
          <w:spacing w:val="-5"/>
        </w:rPr>
        <w:t> </w:t>
      </w:r>
      <w:r>
        <w:rPr>
          <w:spacing w:val="-6"/>
          <w:w w:val="90"/>
        </w:rPr>
        <w:t>and</w:t>
      </w:r>
      <w:r>
        <w:rPr>
          <w:spacing w:val="-5"/>
        </w:rPr>
        <w:t> </w:t>
      </w:r>
      <w:r>
        <w:rPr>
          <w:spacing w:val="-6"/>
          <w:w w:val="90"/>
        </w:rPr>
        <w:t>github.com</w:t>
      </w:r>
      <w:r>
        <w:rPr>
          <w:spacing w:val="-5"/>
        </w:rPr>
        <w:t> </w:t>
      </w:r>
      <w:r>
        <w:rPr>
          <w:spacing w:val="-6"/>
          <w:w w:val="90"/>
        </w:rPr>
        <w:t>as</w:t>
      </w:r>
      <w:r>
        <w:rPr>
          <w:spacing w:val="-5"/>
        </w:rPr>
        <w:t> </w:t>
      </w:r>
      <w:r>
        <w:rPr>
          <w:spacing w:val="-6"/>
          <w:w w:val="90"/>
        </w:rPr>
        <w:t>a</w:t>
      </w:r>
      <w:r>
        <w:rPr>
          <w:spacing w:val="-5"/>
        </w:rPr>
        <w:t> </w:t>
      </w:r>
      <w:r>
        <w:rPr>
          <w:spacing w:val="-6"/>
          <w:w w:val="90"/>
        </w:rPr>
        <w:t>sourc</w:t>
      </w:r>
      <w:r>
        <w:rPr>
          <w:spacing w:val="-6"/>
          <w:w w:val="90"/>
        </w:rPr>
        <w:t>e</w:t>
      </w:r>
      <w:r>
        <w:rPr>
          <w:spacing w:val="-6"/>
          <w:w w:val="90"/>
        </w:rPr>
        <w:t> </w:t>
      </w:r>
      <w:r>
        <w:rPr>
          <w:spacing w:val="-4"/>
          <w:w w:val="90"/>
        </w:rPr>
        <w:t>repository. Similarly, on the other hand, packages in Go are source code, an</w:t>
      </w:r>
      <w:r>
        <w:rPr>
          <w:spacing w:val="-4"/>
          <w:w w:val="90"/>
        </w:rPr>
        <w:t>d</w:t>
      </w:r>
      <w:r>
        <w:rPr>
          <w:spacing w:val="-4"/>
          <w:w w:val="90"/>
        </w:rPr>
        <w:t> </w:t>
      </w:r>
      <w:r>
        <w:rPr>
          <w:spacing w:val="-6"/>
          <w:w w:val="90"/>
        </w:rPr>
        <w:t>publishing</w:t>
      </w:r>
      <w:r>
        <w:rPr>
          <w:spacing w:val="-5"/>
        </w:rPr>
        <w:t> </w:t>
      </w:r>
      <w:r>
        <w:rPr>
          <w:spacing w:val="-6"/>
          <w:w w:val="90"/>
        </w:rPr>
        <w:t>a</w:t>
      </w:r>
      <w:r>
        <w:rPr>
          <w:spacing w:val="-5"/>
        </w:rPr>
        <w:t> </w:t>
      </w:r>
      <w:r>
        <w:rPr>
          <w:spacing w:val="-6"/>
          <w:w w:val="90"/>
        </w:rPr>
        <w:t>package</w:t>
      </w:r>
      <w:r>
        <w:rPr>
          <w:spacing w:val="-5"/>
        </w:rPr>
        <w:t> </w:t>
      </w:r>
      <w:r>
        <w:rPr>
          <w:spacing w:val="-6"/>
          <w:w w:val="90"/>
        </w:rPr>
        <w:t>does</w:t>
      </w:r>
      <w:r>
        <w:rPr>
          <w:spacing w:val="-5"/>
        </w:rPr>
        <w:t> </w:t>
      </w:r>
      <w:r>
        <w:rPr>
          <w:spacing w:val="-6"/>
          <w:w w:val="90"/>
        </w:rPr>
        <w:t>not</w:t>
      </w:r>
      <w:r>
        <w:rPr>
          <w:spacing w:val="-5"/>
        </w:rPr>
        <w:t> </w:t>
      </w:r>
      <w:r>
        <w:rPr>
          <w:spacing w:val="-6"/>
          <w:w w:val="90"/>
        </w:rPr>
        <w:t>require</w:t>
      </w:r>
      <w:r>
        <w:rPr>
          <w:spacing w:val="-5"/>
        </w:rPr>
        <w:t> </w:t>
      </w:r>
      <w:r>
        <w:rPr>
          <w:spacing w:val="-6"/>
          <w:w w:val="90"/>
        </w:rPr>
        <w:t>the</w:t>
      </w:r>
      <w:r>
        <w:rPr>
          <w:spacing w:val="-5"/>
        </w:rPr>
        <w:t> </w:t>
      </w:r>
      <w:r>
        <w:rPr>
          <w:spacing w:val="-6"/>
          <w:w w:val="90"/>
        </w:rPr>
        <w:t>creation</w:t>
      </w:r>
      <w:r>
        <w:rPr>
          <w:spacing w:val="-5"/>
        </w:rPr>
        <w:t> </w:t>
      </w:r>
      <w:r>
        <w:rPr>
          <w:spacing w:val="-6"/>
          <w:w w:val="90"/>
        </w:rPr>
        <w:t>of</w:t>
      </w:r>
      <w:r>
        <w:rPr>
          <w:spacing w:val="-5"/>
        </w:rPr>
        <w:t> </w:t>
      </w:r>
      <w:r>
        <w:rPr>
          <w:spacing w:val="-6"/>
          <w:w w:val="90"/>
        </w:rPr>
        <w:t>artifacts</w:t>
      </w:r>
      <w:r>
        <w:rPr>
          <w:spacing w:val="-5"/>
        </w:rPr>
        <w:t> </w:t>
      </w:r>
      <w:r>
        <w:rPr>
          <w:spacing w:val="-6"/>
          <w:w w:val="90"/>
        </w:rPr>
        <w:t>or</w:t>
      </w:r>
      <w:r>
        <w:rPr>
          <w:spacing w:val="-5"/>
        </w:rPr>
        <w:t> </w:t>
      </w:r>
      <w:r>
        <w:rPr>
          <w:spacing w:val="-6"/>
          <w:w w:val="90"/>
        </w:rPr>
        <w:t>establishing</w:t>
      </w:r>
      <w:r>
        <w:rPr>
          <w:spacing w:val="-5"/>
        </w:rPr>
        <w:t> </w:t>
      </w:r>
      <w:r>
        <w:rPr>
          <w:spacing w:val="-6"/>
          <w:w w:val="90"/>
        </w:rPr>
        <w:t>a</w:t>
      </w:r>
      <w:r>
        <w:rPr>
          <w:spacing w:val="-6"/>
          <w:w w:val="90"/>
        </w:rPr>
        <w:t> </w:t>
      </w:r>
      <w:r>
        <w:rPr>
          <w:spacing w:val="-2"/>
          <w:w w:val="85"/>
        </w:rPr>
        <w:t>separate repository. Go packages must be kept in a VCS server’s version contro</w:t>
      </w:r>
      <w:r>
        <w:rPr>
          <w:spacing w:val="-2"/>
          <w:w w:val="85"/>
        </w:rPr>
        <w:t>l</w:t>
      </w:r>
      <w:r>
        <w:rPr>
          <w:spacing w:val="-2"/>
          <w:w w:val="85"/>
        </w:rPr>
        <w:t> </w:t>
      </w:r>
      <w:r>
        <w:rPr>
          <w:spacing w:val="-6"/>
          <w:w w:val="90"/>
        </w:rPr>
        <w:t>repository.</w:t>
      </w:r>
      <w:r>
        <w:rPr>
          <w:spacing w:val="-5"/>
        </w:rPr>
        <w:t> </w:t>
      </w:r>
      <w:r>
        <w:rPr>
          <w:spacing w:val="-6"/>
          <w:w w:val="90"/>
        </w:rPr>
        <w:t>Dependencies</w:t>
      </w:r>
      <w:r>
        <w:rPr>
          <w:spacing w:val="-5"/>
        </w:rPr>
        <w:t> </w:t>
      </w:r>
      <w:r>
        <w:rPr>
          <w:spacing w:val="-6"/>
          <w:w w:val="90"/>
        </w:rPr>
        <w:t>are</w:t>
      </w:r>
      <w:r>
        <w:rPr>
          <w:spacing w:val="-5"/>
        </w:rPr>
        <w:t> </w:t>
      </w:r>
      <w:r>
        <w:rPr>
          <w:spacing w:val="-6"/>
          <w:w w:val="90"/>
        </w:rPr>
        <w:t>retrieved</w:t>
      </w:r>
      <w:r>
        <w:rPr>
          <w:spacing w:val="-5"/>
        </w:rPr>
        <w:t> </w:t>
      </w:r>
      <w:r>
        <w:rPr>
          <w:spacing w:val="-6"/>
          <w:w w:val="90"/>
        </w:rPr>
        <w:t>either</w:t>
      </w:r>
      <w:r>
        <w:rPr>
          <w:spacing w:val="-5"/>
        </w:rPr>
        <w:t> </w:t>
      </w:r>
      <w:r>
        <w:rPr>
          <w:spacing w:val="-6"/>
          <w:w w:val="90"/>
        </w:rPr>
        <w:t>directly</w:t>
      </w:r>
      <w:r>
        <w:rPr>
          <w:spacing w:val="-5"/>
        </w:rPr>
        <w:t> </w:t>
      </w:r>
      <w:r>
        <w:rPr>
          <w:spacing w:val="-6"/>
          <w:w w:val="90"/>
        </w:rPr>
        <w:t>from</w:t>
      </w:r>
      <w:r>
        <w:rPr>
          <w:spacing w:val="-5"/>
        </w:rPr>
        <w:t> </w:t>
      </w:r>
      <w:r>
        <w:rPr>
          <w:spacing w:val="-6"/>
          <w:w w:val="90"/>
        </w:rPr>
        <w:t>their</w:t>
      </w:r>
      <w:r>
        <w:rPr>
          <w:spacing w:val="-5"/>
        </w:rPr>
        <w:t> </w:t>
      </w:r>
      <w:r>
        <w:rPr>
          <w:spacing w:val="-6"/>
          <w:w w:val="90"/>
        </w:rPr>
        <w:t>VCS</w:t>
      </w:r>
      <w:r>
        <w:rPr>
          <w:spacing w:val="-5"/>
        </w:rPr>
        <w:t> </w:t>
      </w:r>
      <w:r>
        <w:rPr>
          <w:spacing w:val="-6"/>
          <w:w w:val="90"/>
        </w:rPr>
        <w:t>server</w:t>
      </w:r>
      <w:r>
        <w:rPr>
          <w:spacing w:val="-5"/>
        </w:rPr>
        <w:t> </w:t>
      </w:r>
      <w:r>
        <w:rPr>
          <w:spacing w:val="-6"/>
          <w:w w:val="90"/>
        </w:rPr>
        <w:t>o</w:t>
      </w:r>
      <w:r>
        <w:rPr>
          <w:spacing w:val="-6"/>
          <w:w w:val="90"/>
        </w:rPr>
        <w:t>r</w:t>
      </w:r>
      <w:r>
        <w:rPr>
          <w:spacing w:val="-6"/>
          <w:w w:val="90"/>
        </w:rPr>
        <w:t> </w:t>
      </w:r>
      <w:r>
        <w:rPr>
          <w:spacing w:val="-4"/>
          <w:w w:val="90"/>
        </w:rPr>
        <w:t>through</w:t>
      </w:r>
      <w:r>
        <w:rPr>
          <w:spacing w:val="-5"/>
          <w:w w:val="90"/>
        </w:rPr>
        <w:t> </w:t>
      </w:r>
      <w:r>
        <w:rPr>
          <w:spacing w:val="-4"/>
          <w:w w:val="90"/>
        </w:rPr>
        <w:t>an</w:t>
      </w:r>
      <w:r>
        <w:rPr>
          <w:spacing w:val="-5"/>
          <w:w w:val="90"/>
        </w:rPr>
        <w:t> </w:t>
      </w:r>
      <w:r>
        <w:rPr>
          <w:spacing w:val="-4"/>
          <w:w w:val="90"/>
        </w:rPr>
        <w:t>intermediate</w:t>
      </w:r>
      <w:r>
        <w:rPr>
          <w:spacing w:val="-5"/>
          <w:w w:val="90"/>
        </w:rPr>
        <w:t> </w:t>
      </w:r>
      <w:r>
        <w:rPr>
          <w:spacing w:val="-4"/>
          <w:w w:val="90"/>
        </w:rPr>
        <w:t>proxy,</w:t>
      </w:r>
      <w:r>
        <w:rPr>
          <w:spacing w:val="-5"/>
          <w:w w:val="90"/>
        </w:rPr>
        <w:t> </w:t>
      </w:r>
      <w:r>
        <w:rPr>
          <w:spacing w:val="-4"/>
          <w:w w:val="90"/>
        </w:rPr>
        <w:t>which</w:t>
      </w:r>
      <w:r>
        <w:rPr>
          <w:spacing w:val="-5"/>
          <w:w w:val="90"/>
        </w:rPr>
        <w:t> </w:t>
      </w:r>
      <w:r>
        <w:rPr>
          <w:spacing w:val="-4"/>
          <w:w w:val="90"/>
        </w:rPr>
        <w:t>retrieves</w:t>
      </w:r>
      <w:r>
        <w:rPr>
          <w:spacing w:val="-5"/>
          <w:w w:val="90"/>
        </w:rPr>
        <w:t> </w:t>
      </w:r>
      <w:r>
        <w:rPr>
          <w:spacing w:val="-4"/>
          <w:w w:val="90"/>
        </w:rPr>
        <w:t>them</w:t>
      </w:r>
      <w:r>
        <w:rPr>
          <w:spacing w:val="-5"/>
          <w:w w:val="90"/>
        </w:rPr>
        <w:t> </w:t>
      </w:r>
      <w:r>
        <w:rPr>
          <w:spacing w:val="-4"/>
          <w:w w:val="90"/>
        </w:rPr>
        <w:t>from</w:t>
      </w:r>
      <w:r>
        <w:rPr>
          <w:spacing w:val="-5"/>
          <w:w w:val="90"/>
        </w:rPr>
        <w:t> </w:t>
      </w:r>
      <w:r>
        <w:rPr>
          <w:spacing w:val="-4"/>
          <w:w w:val="90"/>
        </w:rPr>
        <w:t>their</w:t>
      </w:r>
      <w:r>
        <w:rPr>
          <w:spacing w:val="-5"/>
          <w:w w:val="90"/>
        </w:rPr>
        <w:t> </w:t>
      </w:r>
      <w:r>
        <w:rPr>
          <w:spacing w:val="-4"/>
          <w:w w:val="90"/>
        </w:rPr>
        <w:t>VCS</w:t>
      </w:r>
      <w:r>
        <w:rPr>
          <w:spacing w:val="-5"/>
          <w:w w:val="90"/>
        </w:rPr>
        <w:t> </w:t>
      </w:r>
      <w:r>
        <w:rPr>
          <w:spacing w:val="-4"/>
          <w:w w:val="90"/>
        </w:rPr>
        <w:t>server.</w:t>
      </w:r>
    </w:p>
    <w:p>
      <w:pPr>
        <w:pStyle w:val="BodyText"/>
        <w:spacing w:before="192"/>
        <w:ind w:left="177"/>
        <w:rPr>
          <w:rFonts w:ascii="Gill Sans MT"/>
        </w:rPr>
      </w:pPr>
      <w:bookmarkStart w:name="Versioning" w:id="610"/>
      <w:bookmarkEnd w:id="610"/>
      <w:r>
        <w:rPr/>
      </w:r>
      <w:bookmarkStart w:name="_bookmark378" w:id="611"/>
      <w:bookmarkEnd w:id="611"/>
      <w:r>
        <w:rPr/>
      </w:r>
      <w:r>
        <w:rPr>
          <w:rFonts w:ascii="Gill Sans MT"/>
          <w:spacing w:val="-2"/>
          <w:w w:val="110"/>
        </w:rPr>
        <w:t>Versioning</w:t>
      </w:r>
    </w:p>
    <w:p>
      <w:pPr>
        <w:pStyle w:val="BodyText"/>
        <w:spacing w:line="225" w:lineRule="auto" w:before="62"/>
        <w:ind w:left="177" w:right="175"/>
        <w:jc w:val="both"/>
      </w:pPr>
      <w:r>
        <w:rPr>
          <w:spacing w:val="-8"/>
        </w:rPr>
        <w:t>Modules</w:t>
      </w:r>
      <w:r>
        <w:rPr/>
        <w:t> </w:t>
      </w:r>
      <w:r>
        <w:rPr>
          <w:spacing w:val="-8"/>
        </w:rPr>
        <w:t>and</w:t>
      </w:r>
      <w:r>
        <w:rPr/>
        <w:t> </w:t>
      </w:r>
      <w:r>
        <w:rPr>
          <w:spacing w:val="-8"/>
        </w:rPr>
        <w:t>first-class</w:t>
      </w:r>
      <w:r>
        <w:rPr/>
        <w:t> </w:t>
      </w:r>
      <w:r>
        <w:rPr>
          <w:spacing w:val="-8"/>
        </w:rPr>
        <w:t>package</w:t>
      </w:r>
      <w:r>
        <w:rPr/>
        <w:t> </w:t>
      </w:r>
      <w:r>
        <w:rPr>
          <w:spacing w:val="-8"/>
        </w:rPr>
        <w:t>versioning</w:t>
      </w:r>
      <w:r>
        <w:rPr/>
        <w:t> </w:t>
      </w:r>
      <w:r>
        <w:rPr>
          <w:spacing w:val="-8"/>
        </w:rPr>
        <w:t>are</w:t>
      </w:r>
      <w:r>
        <w:rPr/>
        <w:t> </w:t>
      </w:r>
      <w:r>
        <w:rPr>
          <w:spacing w:val="-8"/>
        </w:rPr>
        <w:t>added</w:t>
      </w:r>
      <w:r>
        <w:rPr/>
        <w:t> </w:t>
      </w:r>
      <w:r>
        <w:rPr>
          <w:spacing w:val="-8"/>
        </w:rPr>
        <w:t>to</w:t>
      </w:r>
      <w:r>
        <w:rPr/>
        <w:t> </w:t>
      </w:r>
      <w:r>
        <w:rPr>
          <w:spacing w:val="-8"/>
        </w:rPr>
        <w:t>the</w:t>
      </w:r>
      <w:r>
        <w:rPr/>
        <w:t> </w:t>
      </w:r>
      <w:r>
        <w:rPr>
          <w:spacing w:val="-8"/>
        </w:rPr>
        <w:t>Go</w:t>
      </w:r>
      <w:r>
        <w:rPr/>
        <w:t> </w:t>
      </w:r>
      <w:r>
        <w:rPr>
          <w:spacing w:val="-8"/>
        </w:rPr>
        <w:t>ecosys</w:t>
      </w:r>
      <w:r>
        <w:rPr>
          <w:spacing w:val="-8"/>
        </w:rPr>
        <w:softHyphen/>
      </w:r>
      <w:r>
        <w:rPr>
          <w:spacing w:val="-8"/>
        </w:rPr>
      </w:r>
      <w:r>
        <w:rPr>
          <w:w w:val="90"/>
        </w:rPr>
        <w:t>tem with versioning Go 1.11. Previously, Go lacked a well-defined syste</w:t>
      </w:r>
      <w:r>
        <w:rPr>
          <w:w w:val="90"/>
        </w:rPr>
        <w:t>m</w:t>
      </w:r>
      <w:r>
        <w:rPr>
          <w:w w:val="90"/>
        </w:rPr>
        <w:t> for</w:t>
      </w:r>
      <w:r>
        <w:rPr>
          <w:spacing w:val="-2"/>
          <w:w w:val="90"/>
        </w:rPr>
        <w:t> </w:t>
      </w:r>
      <w:r>
        <w:rPr>
          <w:w w:val="90"/>
        </w:rPr>
        <w:t>version</w:t>
      </w:r>
      <w:r>
        <w:rPr>
          <w:spacing w:val="-2"/>
          <w:w w:val="90"/>
        </w:rPr>
        <w:t> </w:t>
      </w:r>
      <w:r>
        <w:rPr>
          <w:w w:val="90"/>
        </w:rPr>
        <w:t>control.</w:t>
      </w:r>
      <w:r>
        <w:rPr>
          <w:spacing w:val="-2"/>
          <w:w w:val="90"/>
        </w:rPr>
        <w:t> </w:t>
      </w:r>
      <w:r>
        <w:rPr>
          <w:w w:val="90"/>
        </w:rPr>
        <w:t>While</w:t>
      </w:r>
      <w:r>
        <w:rPr>
          <w:spacing w:val="-2"/>
          <w:w w:val="90"/>
        </w:rPr>
        <w:t> </w:t>
      </w:r>
      <w:r>
        <w:rPr>
          <w:w w:val="90"/>
        </w:rPr>
        <w:t>third-party</w:t>
      </w:r>
      <w:r>
        <w:rPr>
          <w:spacing w:val="-2"/>
          <w:w w:val="90"/>
        </w:rPr>
        <w:t> </w:t>
      </w:r>
      <w:r>
        <w:rPr>
          <w:w w:val="90"/>
        </w:rPr>
        <w:t>version</w:t>
      </w:r>
      <w:r>
        <w:rPr>
          <w:spacing w:val="-2"/>
          <w:w w:val="90"/>
        </w:rPr>
        <w:t> </w:t>
      </w:r>
      <w:r>
        <w:rPr>
          <w:w w:val="90"/>
        </w:rPr>
        <w:t>management</w:t>
      </w:r>
      <w:r>
        <w:rPr>
          <w:spacing w:val="-2"/>
          <w:w w:val="90"/>
        </w:rPr>
        <w:t> </w:t>
      </w:r>
      <w:r>
        <w:rPr>
          <w:w w:val="90"/>
        </w:rPr>
        <w:t>solutions</w:t>
      </w:r>
      <w:r>
        <w:rPr>
          <w:spacing w:val="-2"/>
          <w:w w:val="90"/>
        </w:rPr>
        <w:t> </w:t>
      </w:r>
      <w:r>
        <w:rPr>
          <w:w w:val="90"/>
        </w:rPr>
        <w:t>wer</w:t>
      </w:r>
      <w:r>
        <w:rPr>
          <w:w w:val="90"/>
        </w:rPr>
        <w:t>e</w:t>
      </w:r>
      <w:r>
        <w:rPr>
          <w:w w:val="90"/>
        </w:rPr>
        <w:t> available, the native Go experience did not allow versioning.</w:t>
      </w:r>
    </w:p>
    <w:p>
      <w:pPr>
        <w:pStyle w:val="BodyText"/>
        <w:spacing w:line="225" w:lineRule="auto" w:before="4"/>
        <w:ind w:left="177" w:right="175" w:firstLine="240"/>
        <w:jc w:val="both"/>
      </w:pPr>
      <w:r>
        <w:rPr>
          <w:spacing w:val="-8"/>
        </w:rPr>
        <w:t>Semantic</w:t>
      </w:r>
      <w:r>
        <w:rPr>
          <w:spacing w:val="-1"/>
        </w:rPr>
        <w:t> </w:t>
      </w:r>
      <w:r>
        <w:rPr>
          <w:spacing w:val="-8"/>
        </w:rPr>
        <w:t>versioning</w:t>
      </w:r>
      <w:r>
        <w:rPr>
          <w:spacing w:val="-1"/>
        </w:rPr>
        <w:t> </w:t>
      </w:r>
      <w:r>
        <w:rPr>
          <w:spacing w:val="-8"/>
        </w:rPr>
        <w:t>is</w:t>
      </w:r>
      <w:r>
        <w:rPr>
          <w:spacing w:val="-1"/>
        </w:rPr>
        <w:t> </w:t>
      </w:r>
      <w:r>
        <w:rPr>
          <w:spacing w:val="-8"/>
        </w:rPr>
        <w:t>used</w:t>
      </w:r>
      <w:r>
        <w:rPr>
          <w:spacing w:val="-1"/>
        </w:rPr>
        <w:t> </w:t>
      </w:r>
      <w:r>
        <w:rPr>
          <w:spacing w:val="-8"/>
        </w:rPr>
        <w:t>in</w:t>
      </w:r>
      <w:r>
        <w:rPr>
          <w:spacing w:val="-1"/>
        </w:rPr>
        <w:t> </w:t>
      </w:r>
      <w:r>
        <w:rPr>
          <w:spacing w:val="-8"/>
        </w:rPr>
        <w:t>Go</w:t>
      </w:r>
      <w:r>
        <w:rPr>
          <w:spacing w:val="-1"/>
        </w:rPr>
        <w:t> </w:t>
      </w:r>
      <w:r>
        <w:rPr>
          <w:spacing w:val="-8"/>
        </w:rPr>
        <w:t>Modules.</w:t>
      </w:r>
      <w:r>
        <w:rPr>
          <w:spacing w:val="-1"/>
        </w:rPr>
        <w:t> </w:t>
      </w:r>
      <w:r>
        <w:rPr>
          <w:spacing w:val="-8"/>
        </w:rPr>
        <w:t>A</w:t>
      </w:r>
      <w:r>
        <w:rPr>
          <w:spacing w:val="-1"/>
        </w:rPr>
        <w:t> </w:t>
      </w:r>
      <w:r>
        <w:rPr>
          <w:spacing w:val="-8"/>
        </w:rPr>
        <w:t>module’s</w:t>
      </w:r>
      <w:r>
        <w:rPr>
          <w:spacing w:val="-1"/>
        </w:rPr>
        <w:t> </w:t>
      </w:r>
      <w:r>
        <w:rPr>
          <w:spacing w:val="-8"/>
        </w:rPr>
        <w:t>versions</w:t>
      </w:r>
      <w:r>
        <w:rPr>
          <w:spacing w:val="-1"/>
        </w:rPr>
        <w:t> </w:t>
      </w:r>
      <w:r>
        <w:rPr>
          <w:spacing w:val="-8"/>
        </w:rPr>
        <w:t>ar</w:t>
      </w:r>
      <w:r>
        <w:rPr>
          <w:spacing w:val="-8"/>
        </w:rPr>
        <w:t>e</w:t>
      </w:r>
      <w:r>
        <w:rPr>
          <w:spacing w:val="-8"/>
        </w:rPr>
        <w:t> </w:t>
      </w:r>
      <w:r>
        <w:rPr>
          <w:spacing w:val="-6"/>
        </w:rPr>
        <w:t>specified as version control system (VCS) tags that represent legitimat</w:t>
      </w:r>
      <w:r>
        <w:rPr>
          <w:spacing w:val="-6"/>
        </w:rPr>
        <w:t>e</w:t>
      </w:r>
      <w:r>
        <w:rPr>
          <w:spacing w:val="-6"/>
        </w:rPr>
        <w:t> </w:t>
      </w:r>
      <w:r>
        <w:rPr>
          <w:w w:val="90"/>
        </w:rPr>
        <w:t>semantic versions prefixed with v. To release version 1.0.0 of gitlab.com</w:t>
      </w:r>
      <w:r>
        <w:rPr>
          <w:w w:val="90"/>
        </w:rPr>
        <w:t>/</w:t>
      </w:r>
      <w:r>
        <w:rPr>
          <w:w w:val="90"/>
        </w:rPr>
        <w:t> my/project, for example, the developer must generate the Git tag v1.0.0.</w:t>
      </w:r>
    </w:p>
    <w:p>
      <w:pPr>
        <w:pStyle w:val="BodyText"/>
        <w:spacing w:line="225" w:lineRule="auto" w:before="5"/>
        <w:ind w:left="177" w:right="175" w:firstLine="240"/>
        <w:jc w:val="both"/>
        <w:rPr>
          <w:position w:val="7"/>
          <w:sz w:val="13"/>
        </w:rPr>
      </w:pPr>
      <w:r>
        <w:rPr>
          <w:spacing w:val="-6"/>
        </w:rPr>
        <w:t>Other</w:t>
      </w:r>
      <w:r>
        <w:rPr>
          <w:spacing w:val="-8"/>
        </w:rPr>
        <w:t> </w:t>
      </w:r>
      <w:r>
        <w:rPr>
          <w:spacing w:val="-6"/>
        </w:rPr>
        <w:t>than</w:t>
      </w:r>
      <w:r>
        <w:rPr>
          <w:spacing w:val="-8"/>
        </w:rPr>
        <w:t> </w:t>
      </w:r>
      <w:r>
        <w:rPr>
          <w:spacing w:val="-6"/>
        </w:rPr>
        <w:t>0</w:t>
      </w:r>
      <w:r>
        <w:rPr>
          <w:spacing w:val="-8"/>
        </w:rPr>
        <w:t> </w:t>
      </w:r>
      <w:r>
        <w:rPr>
          <w:spacing w:val="-6"/>
        </w:rPr>
        <w:t>and</w:t>
      </w:r>
      <w:r>
        <w:rPr>
          <w:spacing w:val="-7"/>
        </w:rPr>
        <w:t> </w:t>
      </w:r>
      <w:r>
        <w:rPr>
          <w:spacing w:val="-6"/>
        </w:rPr>
        <w:t>1,</w:t>
      </w:r>
      <w:r>
        <w:rPr>
          <w:spacing w:val="-8"/>
        </w:rPr>
        <w:t> </w:t>
      </w:r>
      <w:r>
        <w:rPr>
          <w:spacing w:val="-6"/>
        </w:rPr>
        <w:t>the</w:t>
      </w:r>
      <w:r>
        <w:rPr>
          <w:spacing w:val="-8"/>
        </w:rPr>
        <w:t> </w:t>
      </w:r>
      <w:r>
        <w:rPr>
          <w:spacing w:val="-6"/>
        </w:rPr>
        <w:t>module</w:t>
      </w:r>
      <w:r>
        <w:rPr>
          <w:spacing w:val="-8"/>
        </w:rPr>
        <w:t> </w:t>
      </w:r>
      <w:r>
        <w:rPr>
          <w:spacing w:val="-6"/>
        </w:rPr>
        <w:t>name</w:t>
      </w:r>
      <w:r>
        <w:rPr>
          <w:spacing w:val="-7"/>
        </w:rPr>
        <w:t> </w:t>
      </w:r>
      <w:r>
        <w:rPr>
          <w:spacing w:val="-6"/>
        </w:rPr>
        <w:t>is</w:t>
      </w:r>
      <w:r>
        <w:rPr>
          <w:spacing w:val="-8"/>
        </w:rPr>
        <w:t> </w:t>
      </w:r>
      <w:r>
        <w:rPr>
          <w:spacing w:val="-6"/>
        </w:rPr>
        <w:t>prefixed</w:t>
      </w:r>
      <w:r>
        <w:rPr>
          <w:spacing w:val="-8"/>
        </w:rPr>
        <w:t> </w:t>
      </w:r>
      <w:r>
        <w:rPr>
          <w:spacing w:val="-6"/>
        </w:rPr>
        <w:t>with/vX,</w:t>
      </w:r>
      <w:r>
        <w:rPr>
          <w:spacing w:val="-8"/>
        </w:rPr>
        <w:t> </w:t>
      </w:r>
      <w:r>
        <w:rPr>
          <w:spacing w:val="-6"/>
        </w:rPr>
        <w:t>where</w:t>
      </w:r>
      <w:r>
        <w:rPr>
          <w:spacing w:val="-7"/>
        </w:rPr>
        <w:t> </w:t>
      </w:r>
      <w:r>
        <w:rPr>
          <w:spacing w:val="-6"/>
        </w:rPr>
        <w:t>X</w:t>
      </w:r>
      <w:r>
        <w:rPr>
          <w:spacing w:val="-8"/>
        </w:rPr>
        <w:t> </w:t>
      </w:r>
      <w:r>
        <w:rPr>
          <w:spacing w:val="-6"/>
        </w:rPr>
        <w:t>i</w:t>
      </w:r>
      <w:r>
        <w:rPr>
          <w:spacing w:val="-6"/>
        </w:rPr>
        <w:t>s</w:t>
      </w:r>
      <w:r>
        <w:rPr>
          <w:spacing w:val="-6"/>
        </w:rPr>
        <w:t> </w:t>
      </w:r>
      <w:r>
        <w:rPr>
          <w:spacing w:val="-4"/>
        </w:rPr>
        <w:t>the</w:t>
      </w:r>
      <w:r>
        <w:rPr>
          <w:spacing w:val="-4"/>
        </w:rPr>
        <w:t> major</w:t>
      </w:r>
      <w:r>
        <w:rPr>
          <w:spacing w:val="-4"/>
        </w:rPr>
        <w:t> version.</w:t>
      </w:r>
      <w:r>
        <w:rPr>
          <w:spacing w:val="-4"/>
        </w:rPr>
        <w:t> For</w:t>
      </w:r>
      <w:r>
        <w:rPr>
          <w:spacing w:val="-4"/>
        </w:rPr>
        <w:t> example,</w:t>
      </w:r>
      <w:r>
        <w:rPr>
          <w:spacing w:val="-4"/>
        </w:rPr>
        <w:t> gitlab.com/my/project/v2.0.0</w:t>
      </w:r>
      <w:r>
        <w:rPr>
          <w:spacing w:val="-4"/>
        </w:rPr>
        <w:t> must</w:t>
      </w:r>
      <w:r>
        <w:rPr>
          <w:spacing w:val="-4"/>
        </w:rPr>
        <w:t> b</w:t>
      </w:r>
      <w:r>
        <w:rPr>
          <w:spacing w:val="-4"/>
        </w:rPr>
        <w:t>e</w:t>
      </w:r>
      <w:r>
        <w:rPr>
          <w:spacing w:val="-4"/>
        </w:rPr>
        <w:t> </w:t>
      </w:r>
      <w:r>
        <w:rPr>
          <w:spacing w:val="-6"/>
        </w:rPr>
        <w:t>titled and imported as gitlab.com/my/project/v2.</w:t>
      </w:r>
      <w:r>
        <w:rPr>
          <w:spacing w:val="-6"/>
          <w:position w:val="7"/>
          <w:sz w:val="13"/>
        </w:rPr>
        <w:t>1</w:t>
      </w:r>
    </w:p>
    <w:p>
      <w:pPr>
        <w:pStyle w:val="BodyText"/>
        <w:spacing w:before="7"/>
        <w:rPr>
          <w:sz w:val="12"/>
        </w:rPr>
      </w:pPr>
      <w:r>
        <w:rPr>
          <w:sz w:val="12"/>
        </w:rPr>
        <mc:AlternateContent>
          <mc:Choice Requires="wps">
            <w:drawing>
              <wp:anchor distT="0" distB="0" distL="0" distR="0" allowOverlap="1" layoutInCell="1" locked="0" behindDoc="1" simplePos="0" relativeHeight="487680512">
                <wp:simplePos x="0" y="0"/>
                <wp:positionH relativeFrom="page">
                  <wp:posOffset>742950</wp:posOffset>
                </wp:positionH>
                <wp:positionV relativeFrom="paragraph">
                  <wp:posOffset>122727</wp:posOffset>
                </wp:positionV>
                <wp:extent cx="1222375" cy="127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1222375" cy="1270"/>
                        </a:xfrm>
                        <a:custGeom>
                          <a:avLst/>
                          <a:gdLst/>
                          <a:ahLst/>
                          <a:cxnLst/>
                          <a:rect l="l" t="t" r="r" b="b"/>
                          <a:pathLst>
                            <a:path w="1222375" h="0">
                              <a:moveTo>
                                <a:pt x="0" y="0"/>
                              </a:moveTo>
                              <a:lnTo>
                                <a:pt x="12218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9.663598pt;width:96.25pt;height:.1pt;mso-position-horizontal-relative:page;mso-position-vertical-relative:paragraph;z-index:-15635968;mso-wrap-distance-left:0;mso-wrap-distance-right:0" id="docshape187" coordorigin="1170,193" coordsize="1925,0" path="m1170,193l3094,193e" filled="false" stroked="true" strokeweight=".5pt" strokecolor="#000000">
                <v:path arrowok="t"/>
                <v:stroke dashstyle="solid"/>
                <w10:wrap type="topAndBottom"/>
              </v:shape>
            </w:pict>
          </mc:Fallback>
        </mc:AlternateContent>
      </w:r>
    </w:p>
    <w:p>
      <w:pPr>
        <w:spacing w:before="32"/>
        <w:ind w:left="177" w:right="0" w:firstLine="0"/>
        <w:jc w:val="left"/>
        <w:rPr>
          <w:sz w:val="16"/>
        </w:rPr>
      </w:pPr>
      <w:r>
        <w:rPr>
          <w:position w:val="5"/>
          <w:sz w:val="10"/>
        </w:rPr>
        <w:t>1</w:t>
      </w:r>
      <w:r>
        <w:rPr>
          <w:spacing w:val="73"/>
          <w:position w:val="5"/>
          <w:sz w:val="10"/>
        </w:rPr>
        <w:t> </w:t>
      </w:r>
      <w:hyperlink r:id="rId56">
        <w:r>
          <w:rPr>
            <w:color w:val="0000FF"/>
            <w:spacing w:val="-2"/>
            <w:w w:val="90"/>
            <w:sz w:val="16"/>
          </w:rPr>
          <w:t>https://docs.gitlab.com/ee/development/go_guide/dependencies.html</w:t>
        </w:r>
      </w:hyperlink>
    </w:p>
    <w:p>
      <w:pPr>
        <w:spacing w:after="0"/>
        <w:jc w:val="left"/>
        <w:rPr>
          <w:sz w:val="16"/>
        </w:rPr>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bookmarkStart w:name="_bookmark381" w:id="612"/>
      <w:bookmarkEnd w:id="612"/>
      <w:r>
        <w:rPr/>
      </w:r>
      <w:r>
        <w:rPr>
          <w:spacing w:val="-2"/>
          <w:w w:val="90"/>
        </w:rPr>
        <w:t>Go employs “pseudo-versions,” which are special semantic versions tha</w:t>
      </w:r>
      <w:r>
        <w:rPr>
          <w:spacing w:val="-2"/>
          <w:w w:val="90"/>
        </w:rPr>
        <w:t>t</w:t>
      </w:r>
      <w:r>
        <w:rPr>
          <w:spacing w:val="-2"/>
          <w:w w:val="90"/>
        </w:rPr>
        <w:t> </w:t>
      </w:r>
      <w:r>
        <w:rPr>
          <w:w w:val="90"/>
        </w:rPr>
        <w:t>correspond to a particular VCS commit. The semantic version’s prereleas</w:t>
      </w:r>
      <w:r>
        <w:rPr>
          <w:w w:val="90"/>
        </w:rPr>
        <w:t>e</w:t>
      </w:r>
      <w:r>
        <w:rPr>
          <w:w w:val="90"/>
        </w:rPr>
        <w:t> component must begin or finish with a timestamp and the first 12 charac</w:t>
      </w:r>
      <w:r>
        <w:rPr>
          <w:w w:val="90"/>
        </w:rPr>
        <w:softHyphen/>
      </w:r>
      <w:r>
        <w:rPr>
          <w:w w:val="90"/>
        </w:rPr>
      </w:r>
      <w:r>
        <w:rPr>
          <w:spacing w:val="-2"/>
        </w:rPr>
        <w:t>ters</w:t>
      </w:r>
      <w:r>
        <w:rPr>
          <w:spacing w:val="-10"/>
        </w:rPr>
        <w:t> </w:t>
      </w:r>
      <w:r>
        <w:rPr>
          <w:spacing w:val="-2"/>
        </w:rPr>
        <w:t>of</w:t>
      </w:r>
      <w:r>
        <w:rPr>
          <w:spacing w:val="-10"/>
        </w:rPr>
        <w:t> </w:t>
      </w:r>
      <w:r>
        <w:rPr>
          <w:spacing w:val="-2"/>
        </w:rPr>
        <w:t>the</w:t>
      </w:r>
      <w:r>
        <w:rPr>
          <w:spacing w:val="-10"/>
        </w:rPr>
        <w:t> </w:t>
      </w:r>
      <w:r>
        <w:rPr>
          <w:spacing w:val="-2"/>
        </w:rPr>
        <w:t>commit</w:t>
      </w:r>
      <w:r>
        <w:rPr>
          <w:spacing w:val="-10"/>
        </w:rPr>
        <w:t> </w:t>
      </w:r>
      <w:r>
        <w:rPr>
          <w:spacing w:val="-2"/>
        </w:rPr>
        <w:t>identifier:</w:t>
      </w:r>
    </w:p>
    <w:p>
      <w:pPr>
        <w:pStyle w:val="ListParagraph"/>
        <w:numPr>
          <w:ilvl w:val="0"/>
          <w:numId w:val="17"/>
        </w:numPr>
        <w:tabs>
          <w:tab w:pos="658" w:val="left" w:leader="none"/>
        </w:tabs>
        <w:spacing w:line="225" w:lineRule="auto" w:before="284" w:after="0"/>
        <w:ind w:left="658" w:right="175" w:hanging="240"/>
        <w:jc w:val="left"/>
        <w:rPr>
          <w:sz w:val="22"/>
        </w:rPr>
      </w:pPr>
      <w:r>
        <w:rPr>
          <w:w w:val="90"/>
          <w:sz w:val="22"/>
        </w:rPr>
        <w:t>vX.0.0-yyyymmddhhmmss-abcdefabcdef,</w:t>
      </w:r>
      <w:r>
        <w:rPr>
          <w:spacing w:val="40"/>
          <w:sz w:val="22"/>
        </w:rPr>
        <w:t> </w:t>
      </w:r>
      <w:r>
        <w:rPr>
          <w:w w:val="90"/>
          <w:sz w:val="22"/>
        </w:rPr>
        <w:t>if</w:t>
      </w:r>
      <w:r>
        <w:rPr>
          <w:spacing w:val="40"/>
          <w:sz w:val="22"/>
        </w:rPr>
        <w:t> </w:t>
      </w:r>
      <w:r>
        <w:rPr>
          <w:w w:val="90"/>
          <w:sz w:val="22"/>
        </w:rPr>
        <w:t>no</w:t>
      </w:r>
      <w:r>
        <w:rPr>
          <w:spacing w:val="40"/>
          <w:sz w:val="22"/>
        </w:rPr>
        <w:t> </w:t>
      </w:r>
      <w:r>
        <w:rPr>
          <w:w w:val="90"/>
          <w:sz w:val="22"/>
        </w:rPr>
        <w:t>previously</w:t>
      </w:r>
      <w:r>
        <w:rPr>
          <w:spacing w:val="40"/>
          <w:sz w:val="22"/>
        </w:rPr>
        <w:t> </w:t>
      </w:r>
      <w:r>
        <w:rPr>
          <w:w w:val="90"/>
          <w:sz w:val="22"/>
        </w:rPr>
        <w:t>tagge</w:t>
      </w:r>
      <w:r>
        <w:rPr>
          <w:w w:val="90"/>
          <w:sz w:val="22"/>
        </w:rPr>
        <w:t>d</w:t>
      </w:r>
      <w:r>
        <w:rPr>
          <w:w w:val="90"/>
          <w:sz w:val="22"/>
        </w:rPr>
        <w:t> </w:t>
      </w:r>
      <w:r>
        <w:rPr>
          <w:sz w:val="22"/>
        </w:rPr>
        <w:t>commit for X exists.</w:t>
      </w:r>
    </w:p>
    <w:p>
      <w:pPr>
        <w:pStyle w:val="ListParagraph"/>
        <w:numPr>
          <w:ilvl w:val="0"/>
          <w:numId w:val="17"/>
        </w:numPr>
        <w:tabs>
          <w:tab w:pos="658" w:val="left" w:leader="none"/>
        </w:tabs>
        <w:spacing w:line="225" w:lineRule="auto" w:before="142" w:after="0"/>
        <w:ind w:left="658" w:right="176" w:hanging="240"/>
        <w:jc w:val="left"/>
        <w:rPr>
          <w:sz w:val="22"/>
        </w:rPr>
      </w:pPr>
      <w:r>
        <w:rPr>
          <w:w w:val="90"/>
          <w:sz w:val="22"/>
        </w:rPr>
        <w:t>vX.Y.Z-pre.0.yyyymmddhhmmss-abcdefabcdef,</w:t>
      </w:r>
      <w:r>
        <w:rPr>
          <w:spacing w:val="40"/>
          <w:sz w:val="22"/>
        </w:rPr>
        <w:t> </w:t>
      </w:r>
      <w:r>
        <w:rPr>
          <w:w w:val="90"/>
          <w:sz w:val="22"/>
        </w:rPr>
        <w:t>when</w:t>
      </w:r>
      <w:r>
        <w:rPr>
          <w:spacing w:val="40"/>
          <w:sz w:val="22"/>
        </w:rPr>
        <w:t> </w:t>
      </w:r>
      <w:r>
        <w:rPr>
          <w:w w:val="90"/>
          <w:sz w:val="22"/>
        </w:rPr>
        <w:t>most</w:t>
      </w:r>
      <w:r>
        <w:rPr>
          <w:spacing w:val="40"/>
          <w:sz w:val="22"/>
        </w:rPr>
        <w:t> </w:t>
      </w:r>
      <w:r>
        <w:rPr>
          <w:w w:val="90"/>
          <w:sz w:val="22"/>
        </w:rPr>
        <w:t>recen</w:t>
      </w:r>
      <w:r>
        <w:rPr>
          <w:w w:val="90"/>
          <w:sz w:val="22"/>
        </w:rPr>
        <w:t>t</w:t>
      </w:r>
      <w:r>
        <w:rPr>
          <w:w w:val="90"/>
          <w:sz w:val="22"/>
        </w:rPr>
        <w:t> </w:t>
      </w:r>
      <w:r>
        <w:rPr>
          <w:spacing w:val="-2"/>
          <w:sz w:val="22"/>
        </w:rPr>
        <w:t>prior</w:t>
      </w:r>
      <w:r>
        <w:rPr>
          <w:spacing w:val="-12"/>
          <w:sz w:val="22"/>
        </w:rPr>
        <w:t> </w:t>
      </w:r>
      <w:r>
        <w:rPr>
          <w:spacing w:val="-2"/>
          <w:sz w:val="22"/>
        </w:rPr>
        <w:t>tag</w:t>
      </w:r>
      <w:r>
        <w:rPr>
          <w:spacing w:val="-12"/>
          <w:sz w:val="22"/>
        </w:rPr>
        <w:t> </w:t>
      </w:r>
      <w:r>
        <w:rPr>
          <w:spacing w:val="-2"/>
          <w:sz w:val="22"/>
        </w:rPr>
        <w:t>is</w:t>
      </w:r>
      <w:r>
        <w:rPr>
          <w:spacing w:val="-12"/>
          <w:sz w:val="22"/>
        </w:rPr>
        <w:t> </w:t>
      </w:r>
      <w:r>
        <w:rPr>
          <w:spacing w:val="-2"/>
          <w:sz w:val="22"/>
        </w:rPr>
        <w:t>vX.Y.Z-pre.</w:t>
      </w:r>
    </w:p>
    <w:p>
      <w:pPr>
        <w:pStyle w:val="ListParagraph"/>
        <w:numPr>
          <w:ilvl w:val="0"/>
          <w:numId w:val="17"/>
        </w:numPr>
        <w:tabs>
          <w:tab w:pos="658" w:val="left" w:leader="none"/>
        </w:tabs>
        <w:spacing w:line="225" w:lineRule="auto" w:before="142" w:after="0"/>
        <w:ind w:left="658" w:right="176" w:hanging="240"/>
        <w:jc w:val="left"/>
        <w:rPr>
          <w:sz w:val="22"/>
        </w:rPr>
      </w:pPr>
      <w:r>
        <w:rPr>
          <w:w w:val="90"/>
          <w:sz w:val="22"/>
        </w:rPr>
        <w:t>vX.Y.(Z</w:t>
      </w:r>
      <w:r>
        <w:rPr>
          <w:rFonts w:ascii="Cambria" w:hAnsi="Cambria"/>
          <w:w w:val="90"/>
          <w:sz w:val="22"/>
        </w:rPr>
        <w:t>+</w:t>
      </w:r>
      <w:r>
        <w:rPr>
          <w:w w:val="90"/>
          <w:sz w:val="22"/>
        </w:rPr>
        <w:t>1)-0.yyyymmddhhmmss-abcdefabcdef,</w:t>
      </w:r>
      <w:r>
        <w:rPr>
          <w:spacing w:val="80"/>
          <w:sz w:val="22"/>
        </w:rPr>
        <w:t> </w:t>
      </w:r>
      <w:r>
        <w:rPr>
          <w:w w:val="90"/>
          <w:sz w:val="22"/>
        </w:rPr>
        <w:t>when</w:t>
      </w:r>
      <w:r>
        <w:rPr>
          <w:spacing w:val="80"/>
          <w:sz w:val="22"/>
        </w:rPr>
        <w:t> </w:t>
      </w:r>
      <w:r>
        <w:rPr>
          <w:w w:val="90"/>
          <w:sz w:val="22"/>
        </w:rPr>
        <w:t>the</w:t>
      </w:r>
      <w:r>
        <w:rPr>
          <w:spacing w:val="80"/>
          <w:sz w:val="22"/>
        </w:rPr>
        <w:t> </w:t>
      </w:r>
      <w:r>
        <w:rPr>
          <w:w w:val="90"/>
          <w:sz w:val="22"/>
        </w:rPr>
        <w:t>mos</w:t>
      </w:r>
      <w:r>
        <w:rPr>
          <w:w w:val="90"/>
          <w:sz w:val="22"/>
        </w:rPr>
        <w:t>t</w:t>
      </w:r>
      <w:r>
        <w:rPr>
          <w:w w:val="90"/>
          <w:sz w:val="22"/>
        </w:rPr>
        <w:t> </w:t>
      </w:r>
      <w:r>
        <w:rPr>
          <w:spacing w:val="-2"/>
          <w:sz w:val="22"/>
        </w:rPr>
        <w:t>recent</w:t>
      </w:r>
      <w:r>
        <w:rPr>
          <w:spacing w:val="-12"/>
          <w:sz w:val="22"/>
        </w:rPr>
        <w:t> </w:t>
      </w:r>
      <w:r>
        <w:rPr>
          <w:spacing w:val="-2"/>
          <w:sz w:val="22"/>
        </w:rPr>
        <w:t>prior</w:t>
      </w:r>
      <w:r>
        <w:rPr>
          <w:spacing w:val="-12"/>
          <w:sz w:val="22"/>
        </w:rPr>
        <w:t> </w:t>
      </w:r>
      <w:r>
        <w:rPr>
          <w:spacing w:val="-2"/>
          <w:sz w:val="22"/>
        </w:rPr>
        <w:t>tag</w:t>
      </w:r>
      <w:r>
        <w:rPr>
          <w:spacing w:val="-12"/>
          <w:sz w:val="22"/>
        </w:rPr>
        <w:t> </w:t>
      </w:r>
      <w:r>
        <w:rPr>
          <w:spacing w:val="-2"/>
          <w:sz w:val="22"/>
        </w:rPr>
        <w:t>is</w:t>
      </w:r>
      <w:r>
        <w:rPr>
          <w:spacing w:val="-11"/>
          <w:sz w:val="22"/>
        </w:rPr>
        <w:t> </w:t>
      </w:r>
      <w:r>
        <w:rPr>
          <w:spacing w:val="-2"/>
          <w:sz w:val="22"/>
        </w:rPr>
        <w:t>vX.Y.Z.</w:t>
      </w:r>
    </w:p>
    <w:p>
      <w:pPr>
        <w:pStyle w:val="ListParagraph"/>
        <w:numPr>
          <w:ilvl w:val="0"/>
          <w:numId w:val="17"/>
        </w:numPr>
        <w:tabs>
          <w:tab w:pos="657" w:val="left" w:leader="none"/>
        </w:tabs>
        <w:spacing w:line="240" w:lineRule="auto" w:before="128" w:after="0"/>
        <w:ind w:left="657" w:right="0" w:hanging="239"/>
        <w:jc w:val="left"/>
        <w:rPr>
          <w:sz w:val="22"/>
        </w:rPr>
      </w:pPr>
      <w:r>
        <w:rPr>
          <w:w w:val="90"/>
          <w:sz w:val="22"/>
        </w:rPr>
        <w:t>A</w:t>
      </w:r>
      <w:r>
        <w:rPr>
          <w:spacing w:val="-2"/>
          <w:w w:val="90"/>
          <w:sz w:val="22"/>
        </w:rPr>
        <w:t> </w:t>
      </w:r>
      <w:r>
        <w:rPr>
          <w:w w:val="90"/>
          <w:sz w:val="22"/>
        </w:rPr>
        <w:t>VCS</w:t>
      </w:r>
      <w:r>
        <w:rPr>
          <w:spacing w:val="-1"/>
          <w:w w:val="90"/>
          <w:sz w:val="22"/>
        </w:rPr>
        <w:t> </w:t>
      </w:r>
      <w:r>
        <w:rPr>
          <w:w w:val="90"/>
          <w:sz w:val="22"/>
        </w:rPr>
        <w:t>tag</w:t>
      </w:r>
      <w:r>
        <w:rPr>
          <w:spacing w:val="-1"/>
          <w:w w:val="90"/>
          <w:sz w:val="22"/>
        </w:rPr>
        <w:t> </w:t>
      </w:r>
      <w:r>
        <w:rPr>
          <w:w w:val="90"/>
          <w:sz w:val="22"/>
        </w:rPr>
        <w:t>that</w:t>
      </w:r>
      <w:r>
        <w:rPr>
          <w:spacing w:val="-1"/>
          <w:w w:val="90"/>
          <w:sz w:val="22"/>
        </w:rPr>
        <w:t> </w:t>
      </w:r>
      <w:r>
        <w:rPr>
          <w:w w:val="90"/>
          <w:sz w:val="22"/>
        </w:rPr>
        <w:t>fits</w:t>
      </w:r>
      <w:r>
        <w:rPr>
          <w:spacing w:val="-2"/>
          <w:w w:val="90"/>
          <w:sz w:val="22"/>
        </w:rPr>
        <w:t> </w:t>
      </w:r>
      <w:r>
        <w:rPr>
          <w:w w:val="90"/>
          <w:sz w:val="22"/>
        </w:rPr>
        <w:t>one</w:t>
      </w:r>
      <w:r>
        <w:rPr>
          <w:spacing w:val="-1"/>
          <w:w w:val="90"/>
          <w:sz w:val="22"/>
        </w:rPr>
        <w:t> </w:t>
      </w:r>
      <w:r>
        <w:rPr>
          <w:w w:val="90"/>
          <w:sz w:val="22"/>
        </w:rPr>
        <w:t>of</w:t>
      </w:r>
      <w:r>
        <w:rPr>
          <w:spacing w:val="-1"/>
          <w:w w:val="90"/>
          <w:sz w:val="22"/>
        </w:rPr>
        <w:t> </w:t>
      </w:r>
      <w:r>
        <w:rPr>
          <w:w w:val="90"/>
          <w:sz w:val="22"/>
        </w:rPr>
        <w:t>these</w:t>
      </w:r>
      <w:r>
        <w:rPr>
          <w:spacing w:val="-1"/>
          <w:w w:val="90"/>
          <w:sz w:val="22"/>
        </w:rPr>
        <w:t> </w:t>
      </w:r>
      <w:r>
        <w:rPr>
          <w:w w:val="90"/>
          <w:sz w:val="22"/>
        </w:rPr>
        <w:t>patterns</w:t>
      </w:r>
      <w:r>
        <w:rPr>
          <w:spacing w:val="-2"/>
          <w:w w:val="90"/>
          <w:sz w:val="22"/>
        </w:rPr>
        <w:t> </w:t>
      </w:r>
      <w:r>
        <w:rPr>
          <w:w w:val="90"/>
          <w:sz w:val="22"/>
        </w:rPr>
        <w:t>is</w:t>
      </w:r>
      <w:r>
        <w:rPr>
          <w:spacing w:val="-1"/>
          <w:w w:val="90"/>
          <w:sz w:val="22"/>
        </w:rPr>
        <w:t> </w:t>
      </w:r>
      <w:r>
        <w:rPr>
          <w:spacing w:val="-2"/>
          <w:w w:val="90"/>
          <w:sz w:val="22"/>
        </w:rPr>
        <w:t>disregarded.</w:t>
      </w:r>
    </w:p>
    <w:p>
      <w:pPr>
        <w:pStyle w:val="BodyText"/>
        <w:spacing w:before="83"/>
      </w:pPr>
    </w:p>
    <w:p>
      <w:pPr>
        <w:pStyle w:val="BodyText"/>
        <w:ind w:left="177"/>
        <w:rPr>
          <w:rFonts w:ascii="Gill Sans MT"/>
        </w:rPr>
      </w:pPr>
      <w:bookmarkStart w:name="Modules" w:id="613"/>
      <w:bookmarkEnd w:id="613"/>
      <w:r>
        <w:rPr/>
      </w:r>
      <w:bookmarkStart w:name="_bookmark380" w:id="614"/>
      <w:bookmarkEnd w:id="614"/>
      <w:r>
        <w:rPr/>
      </w:r>
      <w:r>
        <w:rPr>
          <w:rFonts w:ascii="Gill Sans MT"/>
          <w:spacing w:val="-2"/>
          <w:w w:val="110"/>
        </w:rPr>
        <w:t>Modules</w:t>
      </w:r>
    </w:p>
    <w:p>
      <w:pPr>
        <w:pStyle w:val="BodyText"/>
        <w:spacing w:line="225" w:lineRule="auto" w:before="62"/>
        <w:ind w:left="177" w:right="175"/>
        <w:jc w:val="both"/>
      </w:pPr>
      <w:r>
        <w:rPr>
          <w:w w:val="90"/>
        </w:rPr>
        <w:t>In GoLang, a module is a grouping of related packages versioned as on</w:t>
      </w:r>
      <w:r>
        <w:rPr>
          <w:w w:val="90"/>
        </w:rPr>
        <w:t>e</w:t>
      </w:r>
      <w:r>
        <w:rPr>
          <w:w w:val="90"/>
        </w:rPr>
        <w:t> </w:t>
      </w:r>
      <w:r>
        <w:rPr>
          <w:spacing w:val="-8"/>
        </w:rPr>
        <w:t>unit.</w:t>
      </w:r>
      <w:r>
        <w:rPr>
          <w:spacing w:val="-5"/>
        </w:rPr>
        <w:t> </w:t>
      </w:r>
      <w:r>
        <w:rPr>
          <w:spacing w:val="-8"/>
        </w:rPr>
        <w:t>We</w:t>
      </w:r>
      <w:r>
        <w:rPr>
          <w:spacing w:val="-5"/>
        </w:rPr>
        <w:t> </w:t>
      </w:r>
      <w:r>
        <w:rPr>
          <w:spacing w:val="-8"/>
        </w:rPr>
        <w:t>may</w:t>
      </w:r>
      <w:r>
        <w:rPr>
          <w:spacing w:val="-5"/>
        </w:rPr>
        <w:t> </w:t>
      </w:r>
      <w:r>
        <w:rPr>
          <w:spacing w:val="-8"/>
        </w:rPr>
        <w:t>use</w:t>
      </w:r>
      <w:r>
        <w:rPr>
          <w:spacing w:val="-5"/>
        </w:rPr>
        <w:t> </w:t>
      </w:r>
      <w:r>
        <w:rPr>
          <w:spacing w:val="-8"/>
        </w:rPr>
        <w:t>Go</w:t>
      </w:r>
      <w:r>
        <w:rPr>
          <w:spacing w:val="-5"/>
        </w:rPr>
        <w:t> </w:t>
      </w:r>
      <w:r>
        <w:rPr>
          <w:spacing w:val="-8"/>
        </w:rPr>
        <w:t>Modules</w:t>
      </w:r>
      <w:r>
        <w:rPr>
          <w:spacing w:val="-5"/>
        </w:rPr>
        <w:t> </w:t>
      </w:r>
      <w:r>
        <w:rPr>
          <w:spacing w:val="-8"/>
        </w:rPr>
        <w:t>to</w:t>
      </w:r>
      <w:r>
        <w:rPr>
          <w:spacing w:val="-5"/>
        </w:rPr>
        <w:t> </w:t>
      </w:r>
      <w:r>
        <w:rPr>
          <w:spacing w:val="-8"/>
        </w:rPr>
        <w:t>implement</w:t>
      </w:r>
      <w:r>
        <w:rPr>
          <w:spacing w:val="-5"/>
        </w:rPr>
        <w:t> </w:t>
      </w:r>
      <w:r>
        <w:rPr>
          <w:spacing w:val="-8"/>
        </w:rPr>
        <w:t>specific</w:t>
      </w:r>
      <w:r>
        <w:rPr>
          <w:spacing w:val="-5"/>
        </w:rPr>
        <w:t> </w:t>
      </w:r>
      <w:r>
        <w:rPr>
          <w:spacing w:val="-8"/>
        </w:rPr>
        <w:t>dependency</w:t>
      </w:r>
      <w:r>
        <w:rPr>
          <w:spacing w:val="-5"/>
        </w:rPr>
        <w:t> </w:t>
      </w:r>
      <w:r>
        <w:rPr>
          <w:spacing w:val="-8"/>
        </w:rPr>
        <w:t>need</w:t>
      </w:r>
      <w:r>
        <w:rPr>
          <w:spacing w:val="-8"/>
        </w:rPr>
        <w:t>s</w:t>
      </w:r>
      <w:r>
        <w:rPr>
          <w:spacing w:val="-8"/>
        </w:rPr>
        <w:t> </w:t>
      </w:r>
      <w:r>
        <w:rPr>
          <w:spacing w:val="-6"/>
        </w:rPr>
        <w:t>and</w:t>
      </w:r>
      <w:r>
        <w:rPr>
          <w:spacing w:val="-7"/>
        </w:rPr>
        <w:t> </w:t>
      </w:r>
      <w:r>
        <w:rPr>
          <w:spacing w:val="-6"/>
        </w:rPr>
        <w:t>create</w:t>
      </w:r>
      <w:r>
        <w:rPr>
          <w:spacing w:val="-7"/>
        </w:rPr>
        <w:t> </w:t>
      </w:r>
      <w:r>
        <w:rPr>
          <w:spacing w:val="-6"/>
        </w:rPr>
        <w:t>repeatable</w:t>
      </w:r>
      <w:r>
        <w:rPr>
          <w:spacing w:val="-7"/>
        </w:rPr>
        <w:t> </w:t>
      </w:r>
      <w:r>
        <w:rPr>
          <w:spacing w:val="-6"/>
        </w:rPr>
        <w:t>builds</w:t>
      </w:r>
      <w:r>
        <w:rPr>
          <w:spacing w:val="-7"/>
        </w:rPr>
        <w:t> </w:t>
      </w:r>
      <w:r>
        <w:rPr>
          <w:spacing w:val="-6"/>
        </w:rPr>
        <w:t>for</w:t>
      </w:r>
      <w:r>
        <w:rPr>
          <w:spacing w:val="-7"/>
        </w:rPr>
        <w:t> </w:t>
      </w:r>
      <w:r>
        <w:rPr>
          <w:spacing w:val="-6"/>
        </w:rPr>
        <w:t>multiple</w:t>
      </w:r>
      <w:r>
        <w:rPr>
          <w:spacing w:val="-7"/>
        </w:rPr>
        <w:t> </w:t>
      </w:r>
      <w:r>
        <w:rPr>
          <w:spacing w:val="-6"/>
        </w:rPr>
        <w:t>environments.</w:t>
      </w:r>
      <w:r>
        <w:rPr>
          <w:spacing w:val="-7"/>
        </w:rPr>
        <w:t> </w:t>
      </w:r>
      <w:r>
        <w:rPr>
          <w:spacing w:val="-6"/>
        </w:rPr>
        <w:t>It</w:t>
      </w:r>
      <w:r>
        <w:rPr>
          <w:spacing w:val="-7"/>
        </w:rPr>
        <w:t> </w:t>
      </w:r>
      <w:r>
        <w:rPr>
          <w:spacing w:val="-6"/>
        </w:rPr>
        <w:t>dramaticall</w:t>
      </w:r>
      <w:r>
        <w:rPr>
          <w:spacing w:val="-6"/>
        </w:rPr>
        <w:t>y</w:t>
      </w:r>
      <w:r>
        <w:rPr>
          <w:spacing w:val="-6"/>
        </w:rPr>
        <w:t> </w:t>
      </w:r>
      <w:r>
        <w:rPr>
          <w:spacing w:val="-8"/>
        </w:rPr>
        <w:t>simplifies</w:t>
      </w:r>
      <w:r>
        <w:rPr>
          <w:spacing w:val="-1"/>
        </w:rPr>
        <w:t> </w:t>
      </w:r>
      <w:r>
        <w:rPr>
          <w:spacing w:val="-8"/>
        </w:rPr>
        <w:t>dependency</w:t>
      </w:r>
      <w:r>
        <w:rPr>
          <w:spacing w:val="-1"/>
        </w:rPr>
        <w:t> </w:t>
      </w:r>
      <w:r>
        <w:rPr>
          <w:spacing w:val="-8"/>
        </w:rPr>
        <w:t>management</w:t>
      </w:r>
      <w:r>
        <w:rPr>
          <w:spacing w:val="-1"/>
        </w:rPr>
        <w:t> </w:t>
      </w:r>
      <w:r>
        <w:rPr>
          <w:spacing w:val="-8"/>
        </w:rPr>
        <w:t>in</w:t>
      </w:r>
      <w:r>
        <w:rPr>
          <w:spacing w:val="-1"/>
        </w:rPr>
        <w:t> </w:t>
      </w:r>
      <w:r>
        <w:rPr>
          <w:spacing w:val="-8"/>
        </w:rPr>
        <w:t>GoLang.</w:t>
      </w:r>
    </w:p>
    <w:p>
      <w:pPr>
        <w:pStyle w:val="BodyText"/>
        <w:spacing w:line="225" w:lineRule="auto" w:before="4"/>
        <w:ind w:left="177" w:right="175" w:firstLine="240"/>
        <w:jc w:val="both"/>
      </w:pPr>
      <w:r>
        <w:rPr/>
        <w:t>To</w:t>
      </w:r>
      <w:r>
        <w:rPr>
          <w:spacing w:val="-11"/>
        </w:rPr>
        <w:t> </w:t>
      </w:r>
      <w:r>
        <w:rPr/>
        <w:t>begin</w:t>
      </w:r>
      <w:r>
        <w:rPr>
          <w:spacing w:val="-11"/>
        </w:rPr>
        <w:t> </w:t>
      </w:r>
      <w:r>
        <w:rPr/>
        <w:t>utilizing</w:t>
      </w:r>
      <w:r>
        <w:rPr>
          <w:spacing w:val="-11"/>
        </w:rPr>
        <w:t> </w:t>
      </w:r>
      <w:r>
        <w:rPr/>
        <w:t>Modules</w:t>
      </w:r>
      <w:r>
        <w:rPr>
          <w:spacing w:val="-11"/>
        </w:rPr>
        <w:t> </w:t>
      </w:r>
      <w:r>
        <w:rPr/>
        <w:t>in</w:t>
      </w:r>
      <w:r>
        <w:rPr>
          <w:spacing w:val="-11"/>
        </w:rPr>
        <w:t> </w:t>
      </w:r>
      <w:r>
        <w:rPr/>
        <w:t>your</w:t>
      </w:r>
      <w:r>
        <w:rPr>
          <w:spacing w:val="-11"/>
        </w:rPr>
        <w:t> </w:t>
      </w:r>
      <w:r>
        <w:rPr/>
        <w:t>project,</w:t>
      </w:r>
      <w:r>
        <w:rPr>
          <w:spacing w:val="-11"/>
        </w:rPr>
        <w:t> </w:t>
      </w:r>
      <w:r>
        <w:rPr/>
        <w:t>just</w:t>
      </w:r>
      <w:r>
        <w:rPr>
          <w:spacing w:val="-11"/>
        </w:rPr>
        <w:t> </w:t>
      </w:r>
      <w:r>
        <w:rPr/>
        <w:t>run</w:t>
      </w:r>
      <w:r>
        <w:rPr>
          <w:spacing w:val="-11"/>
        </w:rPr>
        <w:t> </w:t>
      </w:r>
      <w:r>
        <w:rPr/>
        <w:t>the</w:t>
      </w:r>
      <w:r>
        <w:rPr>
          <w:spacing w:val="-11"/>
        </w:rPr>
        <w:t> </w:t>
      </w:r>
      <w:r>
        <w:rPr/>
        <w:t>followin</w:t>
      </w:r>
      <w:r>
        <w:rPr/>
        <w:t>g</w:t>
      </w:r>
      <w:r>
        <w:rPr/>
        <w:t> </w:t>
      </w:r>
      <w:r>
        <w:rPr>
          <w:w w:val="90"/>
        </w:rPr>
        <w:t>command (this is relevant if our project currently uses version control):</w:t>
      </w:r>
    </w:p>
    <w:p>
      <w:pPr>
        <w:pStyle w:val="BodyText"/>
        <w:spacing w:before="79"/>
        <w:rPr>
          <w:sz w:val="20"/>
        </w:rPr>
      </w:pPr>
      <w:r>
        <w:rPr>
          <w:sz w:val="20"/>
        </w:rPr>
        <mc:AlternateContent>
          <mc:Choice Requires="wps">
            <w:drawing>
              <wp:anchor distT="0" distB="0" distL="0" distR="0" allowOverlap="1" layoutInCell="1" locked="0" behindDoc="1" simplePos="0" relativeHeight="487681024">
                <wp:simplePos x="0" y="0"/>
                <wp:positionH relativeFrom="page">
                  <wp:posOffset>742950</wp:posOffset>
                </wp:positionH>
                <wp:positionV relativeFrom="paragraph">
                  <wp:posOffset>236982</wp:posOffset>
                </wp:positionV>
                <wp:extent cx="4130675" cy="372745"/>
                <wp:effectExtent l="0" t="0" r="0" b="0"/>
                <wp:wrapTopAndBottom/>
                <wp:docPr id="214" name="Textbox 214"/>
                <wp:cNvGraphicFramePr>
                  <a:graphicFrameLocks/>
                </wp:cNvGraphicFramePr>
                <a:graphic>
                  <a:graphicData uri="http://schemas.microsoft.com/office/word/2010/wordprocessingShape">
                    <wps:wsp>
                      <wps:cNvPr id="214" name="Textbox 214"/>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mod</w:t>
                            </w:r>
                            <w:r>
                              <w:rPr>
                                <w:rFonts w:ascii="Courier New"/>
                                <w:color w:val="000000"/>
                                <w:spacing w:val="-4"/>
                                <w:sz w:val="17"/>
                              </w:rPr>
                              <w:t> init</w:t>
                            </w:r>
                          </w:p>
                        </w:txbxContent>
                      </wps:txbx>
                      <wps:bodyPr wrap="square" lIns="0" tIns="0" rIns="0" bIns="0" rtlCol="0">
                        <a:noAutofit/>
                      </wps:bodyPr>
                    </wps:wsp>
                  </a:graphicData>
                </a:graphic>
              </wp:anchor>
            </w:drawing>
          </mc:Choice>
          <mc:Fallback>
            <w:pict>
              <v:shape style="position:absolute;margin-left:58.5pt;margin-top:18.660063pt;width:325.25pt;height:29.35pt;mso-position-horizontal-relative:page;mso-position-vertical-relative:paragraph;z-index:-15635456;mso-wrap-distance-left:0;mso-wrap-distance-right:0" type="#_x0000_t202" id="docshape188"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mod</w:t>
                      </w:r>
                      <w:r>
                        <w:rPr>
                          <w:rFonts w:ascii="Courier New"/>
                          <w:color w:val="000000"/>
                          <w:spacing w:val="-4"/>
                          <w:sz w:val="17"/>
                        </w:rPr>
                        <w:t> init</w:t>
                      </w:r>
                    </w:p>
                  </w:txbxContent>
                </v:textbox>
                <v:fill type="solid"/>
                <w10:wrap type="topAndBottom"/>
              </v:shape>
            </w:pict>
          </mc:Fallback>
        </mc:AlternateContent>
      </w:r>
    </w:p>
    <w:p>
      <w:pPr>
        <w:pStyle w:val="BodyText"/>
        <w:spacing w:before="66"/>
      </w:pPr>
    </w:p>
    <w:p>
      <w:pPr>
        <w:pStyle w:val="BodyText"/>
        <w:spacing w:line="225" w:lineRule="auto"/>
        <w:ind w:left="177" w:right="176"/>
        <w:jc w:val="both"/>
      </w:pPr>
      <w:r>
        <w:rPr>
          <w:w w:val="85"/>
        </w:rPr>
        <w:t>Alternatively, we may start Go Modules by explicitly supplying the modul</w:t>
      </w:r>
      <w:r>
        <w:rPr>
          <w:w w:val="85"/>
        </w:rPr>
        <w:t>e</w:t>
      </w:r>
      <w:r>
        <w:rPr>
          <w:w w:val="85"/>
        </w:rPr>
        <w:t> </w:t>
      </w:r>
      <w:r>
        <w:rPr>
          <w:spacing w:val="-4"/>
        </w:rPr>
        <w:t>import</w:t>
      </w:r>
      <w:r>
        <w:rPr>
          <w:spacing w:val="-10"/>
        </w:rPr>
        <w:t> </w:t>
      </w:r>
      <w:r>
        <w:rPr>
          <w:spacing w:val="-4"/>
        </w:rPr>
        <w:t>path.</w:t>
      </w:r>
      <w:r>
        <w:rPr>
          <w:spacing w:val="-10"/>
        </w:rPr>
        <w:t> </w:t>
      </w:r>
      <w:r>
        <w:rPr>
          <w:spacing w:val="-4"/>
        </w:rPr>
        <w:t>The</w:t>
      </w:r>
      <w:r>
        <w:rPr>
          <w:spacing w:val="-10"/>
        </w:rPr>
        <w:t> </w:t>
      </w:r>
      <w:r>
        <w:rPr>
          <w:spacing w:val="-4"/>
        </w:rPr>
        <w:t>path</w:t>
      </w:r>
      <w:r>
        <w:rPr>
          <w:spacing w:val="-9"/>
        </w:rPr>
        <w:t> </w:t>
      </w:r>
      <w:r>
        <w:rPr>
          <w:spacing w:val="-4"/>
        </w:rPr>
        <w:t>might</w:t>
      </w:r>
      <w:r>
        <w:rPr>
          <w:spacing w:val="-10"/>
        </w:rPr>
        <w:t> </w:t>
      </w:r>
      <w:r>
        <w:rPr>
          <w:spacing w:val="-4"/>
        </w:rPr>
        <w:t>be</w:t>
      </w:r>
      <w:r>
        <w:rPr>
          <w:spacing w:val="-10"/>
        </w:rPr>
        <w:t> </w:t>
      </w:r>
      <w:r>
        <w:rPr>
          <w:spacing w:val="-4"/>
        </w:rPr>
        <w:t>a</w:t>
      </w:r>
      <w:r>
        <w:rPr>
          <w:spacing w:val="-10"/>
        </w:rPr>
        <w:t> </w:t>
      </w:r>
      <w:r>
        <w:rPr>
          <w:spacing w:val="-4"/>
        </w:rPr>
        <w:t>module</w:t>
      </w:r>
      <w:r>
        <w:rPr>
          <w:spacing w:val="-9"/>
        </w:rPr>
        <w:t> </w:t>
      </w:r>
      <w:r>
        <w:rPr>
          <w:spacing w:val="-4"/>
        </w:rPr>
        <w:t>name,</w:t>
      </w:r>
      <w:r>
        <w:rPr>
          <w:spacing w:val="-10"/>
        </w:rPr>
        <w:t> </w:t>
      </w:r>
      <w:r>
        <w:rPr>
          <w:spacing w:val="-4"/>
        </w:rPr>
        <w:t>a</w:t>
      </w:r>
      <w:r>
        <w:rPr>
          <w:spacing w:val="-10"/>
        </w:rPr>
        <w:t> </w:t>
      </w:r>
      <w:r>
        <w:rPr>
          <w:spacing w:val="-4"/>
        </w:rPr>
        <w:t>project</w:t>
      </w:r>
      <w:r>
        <w:rPr>
          <w:spacing w:val="-10"/>
        </w:rPr>
        <w:t> </w:t>
      </w:r>
      <w:r>
        <w:rPr>
          <w:spacing w:val="-4"/>
        </w:rPr>
        <w:t>name,</w:t>
      </w:r>
      <w:r>
        <w:rPr>
          <w:spacing w:val="-9"/>
        </w:rPr>
        <w:t> </w:t>
      </w:r>
      <w:r>
        <w:rPr>
          <w:spacing w:val="-4"/>
        </w:rPr>
        <w:t>or</w:t>
      </w:r>
      <w:r>
        <w:rPr>
          <w:spacing w:val="-10"/>
        </w:rPr>
        <w:t> </w:t>
      </w:r>
      <w:r>
        <w:rPr>
          <w:spacing w:val="-4"/>
        </w:rPr>
        <w:t>th</w:t>
      </w:r>
      <w:r>
        <w:rPr>
          <w:spacing w:val="-4"/>
        </w:rPr>
        <w:t>e</w:t>
      </w:r>
      <w:r>
        <w:rPr>
          <w:spacing w:val="-4"/>
        </w:rPr>
        <w:t> </w:t>
      </w:r>
      <w:r>
        <w:rPr>
          <w:spacing w:val="-2"/>
        </w:rPr>
        <w:t>URL</w:t>
      </w:r>
      <w:r>
        <w:rPr>
          <w:spacing w:val="-12"/>
        </w:rPr>
        <w:t> </w:t>
      </w:r>
      <w:r>
        <w:rPr>
          <w:spacing w:val="-2"/>
        </w:rPr>
        <w:t>of</w:t>
      </w:r>
      <w:r>
        <w:rPr>
          <w:spacing w:val="-12"/>
        </w:rPr>
        <w:t> </w:t>
      </w:r>
      <w:r>
        <w:rPr>
          <w:spacing w:val="-2"/>
        </w:rPr>
        <w:t>the</w:t>
      </w:r>
      <w:r>
        <w:rPr>
          <w:spacing w:val="-12"/>
        </w:rPr>
        <w:t> </w:t>
      </w:r>
      <w:r>
        <w:rPr>
          <w:spacing w:val="-2"/>
        </w:rPr>
        <w:t>repository’s</w:t>
      </w:r>
      <w:r>
        <w:rPr>
          <w:spacing w:val="-11"/>
        </w:rPr>
        <w:t> </w:t>
      </w:r>
      <w:r>
        <w:rPr>
          <w:spacing w:val="-2"/>
        </w:rPr>
        <w:t>code.</w:t>
      </w:r>
    </w:p>
    <w:p>
      <w:pPr>
        <w:pStyle w:val="BodyText"/>
        <w:spacing w:before="79"/>
        <w:rPr>
          <w:sz w:val="20"/>
        </w:rPr>
      </w:pPr>
      <w:r>
        <w:rPr>
          <w:sz w:val="20"/>
        </w:rPr>
        <mc:AlternateContent>
          <mc:Choice Requires="wps">
            <w:drawing>
              <wp:anchor distT="0" distB="0" distL="0" distR="0" allowOverlap="1" layoutInCell="1" locked="0" behindDoc="1" simplePos="0" relativeHeight="487681536">
                <wp:simplePos x="0" y="0"/>
                <wp:positionH relativeFrom="page">
                  <wp:posOffset>742950</wp:posOffset>
                </wp:positionH>
                <wp:positionV relativeFrom="paragraph">
                  <wp:posOffset>237184</wp:posOffset>
                </wp:positionV>
                <wp:extent cx="4130675" cy="372745"/>
                <wp:effectExtent l="0" t="0" r="0" b="0"/>
                <wp:wrapTopAndBottom/>
                <wp:docPr id="215" name="Textbox 215"/>
                <wp:cNvGraphicFramePr>
                  <a:graphicFrameLocks/>
                </wp:cNvGraphicFramePr>
                <a:graphic>
                  <a:graphicData uri="http://schemas.microsoft.com/office/word/2010/wordprocessingShape">
                    <wps:wsp>
                      <wps:cNvPr id="215" name="Textbox 215"/>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5"/>
                                <w:sz w:val="17"/>
                              </w:rPr>
                              <w:t> </w:t>
                            </w:r>
                            <w:r>
                              <w:rPr>
                                <w:rFonts w:ascii="Courier New"/>
                                <w:color w:val="000000"/>
                                <w:sz w:val="17"/>
                              </w:rPr>
                              <w:t>mod</w:t>
                            </w:r>
                            <w:r>
                              <w:rPr>
                                <w:rFonts w:ascii="Courier New"/>
                                <w:color w:val="000000"/>
                                <w:spacing w:val="-4"/>
                                <w:sz w:val="17"/>
                              </w:rPr>
                              <w:t> </w:t>
                            </w:r>
                            <w:r>
                              <w:rPr>
                                <w:rFonts w:ascii="Courier New"/>
                                <w:color w:val="000000"/>
                                <w:sz w:val="17"/>
                              </w:rPr>
                              <w:t>init</w:t>
                            </w:r>
                            <w:r>
                              <w:rPr>
                                <w:rFonts w:ascii="Courier New"/>
                                <w:color w:val="000000"/>
                                <w:spacing w:val="-4"/>
                                <w:sz w:val="17"/>
                              </w:rPr>
                              <w:t> </w:t>
                            </w:r>
                            <w:r>
                              <w:rPr>
                                <w:rFonts w:ascii="Courier New"/>
                                <w:color w:val="000000"/>
                                <w:spacing w:val="-2"/>
                                <w:sz w:val="17"/>
                              </w:rPr>
                              <w:t>&lt;module_path&gt;</w:t>
                            </w:r>
                          </w:p>
                        </w:txbxContent>
                      </wps:txbx>
                      <wps:bodyPr wrap="square" lIns="0" tIns="0" rIns="0" bIns="0" rtlCol="0">
                        <a:noAutofit/>
                      </wps:bodyPr>
                    </wps:wsp>
                  </a:graphicData>
                </a:graphic>
              </wp:anchor>
            </w:drawing>
          </mc:Choice>
          <mc:Fallback>
            <w:pict>
              <v:shape style="position:absolute;margin-left:58.5pt;margin-top:18.675932pt;width:325.25pt;height:29.35pt;mso-position-horizontal-relative:page;mso-position-vertical-relative:paragraph;z-index:-15634944;mso-wrap-distance-left:0;mso-wrap-distance-right:0" type="#_x0000_t202" id="docshape189"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5"/>
                          <w:sz w:val="17"/>
                        </w:rPr>
                        <w:t> </w:t>
                      </w:r>
                      <w:r>
                        <w:rPr>
                          <w:rFonts w:ascii="Courier New"/>
                          <w:color w:val="000000"/>
                          <w:sz w:val="17"/>
                        </w:rPr>
                        <w:t>mod</w:t>
                      </w:r>
                      <w:r>
                        <w:rPr>
                          <w:rFonts w:ascii="Courier New"/>
                          <w:color w:val="000000"/>
                          <w:spacing w:val="-4"/>
                          <w:sz w:val="17"/>
                        </w:rPr>
                        <w:t> </w:t>
                      </w:r>
                      <w:r>
                        <w:rPr>
                          <w:rFonts w:ascii="Courier New"/>
                          <w:color w:val="000000"/>
                          <w:sz w:val="17"/>
                        </w:rPr>
                        <w:t>init</w:t>
                      </w:r>
                      <w:r>
                        <w:rPr>
                          <w:rFonts w:ascii="Courier New"/>
                          <w:color w:val="000000"/>
                          <w:spacing w:val="-4"/>
                          <w:sz w:val="17"/>
                        </w:rPr>
                        <w:t> </w:t>
                      </w:r>
                      <w:r>
                        <w:rPr>
                          <w:rFonts w:ascii="Courier New"/>
                          <w:color w:val="000000"/>
                          <w:spacing w:val="-2"/>
                          <w:sz w:val="17"/>
                        </w:rPr>
                        <w:t>&lt;module_path&gt;</w:t>
                      </w:r>
                    </w:p>
                  </w:txbxContent>
                </v:textbox>
                <v:fill type="solid"/>
                <w10:wrap type="topAndBottom"/>
              </v:shape>
            </w:pict>
          </mc:Fallback>
        </mc:AlternateContent>
      </w:r>
    </w:p>
    <w:p>
      <w:pPr>
        <w:pStyle w:val="BodyText"/>
        <w:spacing w:before="52"/>
      </w:pPr>
    </w:p>
    <w:p>
      <w:pPr>
        <w:pStyle w:val="BodyText"/>
        <w:ind w:left="177"/>
        <w:jc w:val="both"/>
      </w:pPr>
      <w:r>
        <w:rPr>
          <w:w w:val="90"/>
        </w:rPr>
        <w:t>For</w:t>
      </w:r>
      <w:r>
        <w:rPr>
          <w:spacing w:val="-5"/>
          <w:w w:val="90"/>
        </w:rPr>
        <w:t> </w:t>
      </w:r>
      <w:r>
        <w:rPr>
          <w:w w:val="90"/>
        </w:rPr>
        <w:t>instance,</w:t>
      </w:r>
      <w:r>
        <w:rPr>
          <w:spacing w:val="-5"/>
          <w:w w:val="90"/>
        </w:rPr>
        <w:t> </w:t>
      </w:r>
      <w:r>
        <w:rPr>
          <w:w w:val="90"/>
        </w:rPr>
        <w:t>here’s</w:t>
      </w:r>
      <w:r>
        <w:rPr>
          <w:spacing w:val="-4"/>
          <w:w w:val="90"/>
        </w:rPr>
        <w:t> </w:t>
      </w:r>
      <w:r>
        <w:rPr>
          <w:w w:val="90"/>
        </w:rPr>
        <w:t>how</w:t>
      </w:r>
      <w:r>
        <w:rPr>
          <w:spacing w:val="-5"/>
          <w:w w:val="90"/>
        </w:rPr>
        <w:t> </w:t>
      </w:r>
      <w:r>
        <w:rPr>
          <w:w w:val="90"/>
        </w:rPr>
        <w:t>you</w:t>
      </w:r>
      <w:r>
        <w:rPr>
          <w:spacing w:val="-4"/>
          <w:w w:val="90"/>
        </w:rPr>
        <w:t> </w:t>
      </w:r>
      <w:r>
        <w:rPr>
          <w:w w:val="90"/>
        </w:rPr>
        <w:t>may</w:t>
      </w:r>
      <w:r>
        <w:rPr>
          <w:spacing w:val="-5"/>
          <w:w w:val="90"/>
        </w:rPr>
        <w:t> </w:t>
      </w:r>
      <w:r>
        <w:rPr>
          <w:w w:val="90"/>
        </w:rPr>
        <w:t>begin</w:t>
      </w:r>
      <w:r>
        <w:rPr>
          <w:spacing w:val="-4"/>
          <w:w w:val="90"/>
        </w:rPr>
        <w:t> </w:t>
      </w:r>
      <w:r>
        <w:rPr>
          <w:w w:val="90"/>
        </w:rPr>
        <w:t>utilizing</w:t>
      </w:r>
      <w:r>
        <w:rPr>
          <w:spacing w:val="-5"/>
          <w:w w:val="90"/>
        </w:rPr>
        <w:t> </w:t>
      </w:r>
      <w:r>
        <w:rPr>
          <w:w w:val="90"/>
        </w:rPr>
        <w:t>modules</w:t>
      </w:r>
      <w:r>
        <w:rPr>
          <w:spacing w:val="-4"/>
          <w:w w:val="90"/>
        </w:rPr>
        <w:t> </w:t>
      </w:r>
      <w:r>
        <w:rPr>
          <w:w w:val="90"/>
        </w:rPr>
        <w:t>in</w:t>
      </w:r>
      <w:r>
        <w:rPr>
          <w:spacing w:val="-5"/>
          <w:w w:val="90"/>
        </w:rPr>
        <w:t> </w:t>
      </w:r>
      <w:r>
        <w:rPr>
          <w:w w:val="90"/>
        </w:rPr>
        <w:t>our</w:t>
      </w:r>
      <w:r>
        <w:rPr>
          <w:spacing w:val="-5"/>
          <w:w w:val="90"/>
        </w:rPr>
        <w:t> </w:t>
      </w:r>
      <w:r>
        <w:rPr>
          <w:spacing w:val="-2"/>
          <w:w w:val="90"/>
        </w:rPr>
        <w:t>project:</w:t>
      </w:r>
    </w:p>
    <w:p>
      <w:pPr>
        <w:pStyle w:val="BodyText"/>
        <w:spacing w:before="57"/>
        <w:rPr>
          <w:sz w:val="20"/>
        </w:rPr>
      </w:pPr>
      <w:r>
        <w:rPr>
          <w:sz w:val="20"/>
        </w:rPr>
        <mc:AlternateContent>
          <mc:Choice Requires="wps">
            <w:drawing>
              <wp:anchor distT="0" distB="0" distL="0" distR="0" allowOverlap="1" layoutInCell="1" locked="0" behindDoc="1" simplePos="0" relativeHeight="487682048">
                <wp:simplePos x="0" y="0"/>
                <wp:positionH relativeFrom="page">
                  <wp:posOffset>742950</wp:posOffset>
                </wp:positionH>
                <wp:positionV relativeFrom="paragraph">
                  <wp:posOffset>222773</wp:posOffset>
                </wp:positionV>
                <wp:extent cx="4130675" cy="372745"/>
                <wp:effectExtent l="0" t="0" r="0" b="0"/>
                <wp:wrapTopAndBottom/>
                <wp:docPr id="216" name="Textbox 216"/>
                <wp:cNvGraphicFramePr>
                  <a:graphicFrameLocks/>
                </wp:cNvGraphicFramePr>
                <a:graphic>
                  <a:graphicData uri="http://schemas.microsoft.com/office/word/2010/wordprocessingShape">
                    <wps:wsp>
                      <wps:cNvPr id="216" name="Textbox 216"/>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12"/>
                                <w:sz w:val="17"/>
                              </w:rPr>
                              <w:t> </w:t>
                            </w:r>
                            <w:r>
                              <w:rPr>
                                <w:rFonts w:ascii="Courier New"/>
                                <w:color w:val="000000"/>
                                <w:sz w:val="17"/>
                              </w:rPr>
                              <w:t>mod</w:t>
                            </w:r>
                            <w:r>
                              <w:rPr>
                                <w:rFonts w:ascii="Courier New"/>
                                <w:color w:val="000000"/>
                                <w:spacing w:val="-12"/>
                                <w:sz w:val="17"/>
                              </w:rPr>
                              <w:t> </w:t>
                            </w:r>
                            <w:r>
                              <w:rPr>
                                <w:rFonts w:ascii="Courier New"/>
                                <w:color w:val="000000"/>
                                <w:sz w:val="17"/>
                              </w:rPr>
                              <w:t>init</w:t>
                            </w:r>
                            <w:r>
                              <w:rPr>
                                <w:rFonts w:ascii="Courier New"/>
                                <w:color w:val="000000"/>
                                <w:spacing w:val="-11"/>
                                <w:sz w:val="17"/>
                              </w:rPr>
                              <w:t> </w:t>
                            </w:r>
                            <w:r>
                              <w:rPr>
                                <w:rFonts w:ascii="Courier New"/>
                                <w:color w:val="000000"/>
                                <w:sz w:val="17"/>
                              </w:rPr>
                              <w:t>github.com/Alfrick/Go-</w:t>
                            </w:r>
                            <w:r>
                              <w:rPr>
                                <w:rFonts w:ascii="Courier New"/>
                                <w:color w:val="000000"/>
                                <w:spacing w:val="-4"/>
                                <w:sz w:val="17"/>
                              </w:rPr>
                              <w:t>Test</w:t>
                            </w:r>
                          </w:p>
                        </w:txbxContent>
                      </wps:txbx>
                      <wps:bodyPr wrap="square" lIns="0" tIns="0" rIns="0" bIns="0" rtlCol="0">
                        <a:noAutofit/>
                      </wps:bodyPr>
                    </wps:wsp>
                  </a:graphicData>
                </a:graphic>
              </wp:anchor>
            </w:drawing>
          </mc:Choice>
          <mc:Fallback>
            <w:pict>
              <v:shape style="position:absolute;margin-left:58.5pt;margin-top:17.54121pt;width:325.25pt;height:29.35pt;mso-position-horizontal-relative:page;mso-position-vertical-relative:paragraph;z-index:-15634432;mso-wrap-distance-left:0;mso-wrap-distance-right:0" type="#_x0000_t202" id="docshape190"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12"/>
                          <w:sz w:val="17"/>
                        </w:rPr>
                        <w:t> </w:t>
                      </w:r>
                      <w:r>
                        <w:rPr>
                          <w:rFonts w:ascii="Courier New"/>
                          <w:color w:val="000000"/>
                          <w:sz w:val="17"/>
                        </w:rPr>
                        <w:t>mod</w:t>
                      </w:r>
                      <w:r>
                        <w:rPr>
                          <w:rFonts w:ascii="Courier New"/>
                          <w:color w:val="000000"/>
                          <w:spacing w:val="-12"/>
                          <w:sz w:val="17"/>
                        </w:rPr>
                        <w:t> </w:t>
                      </w:r>
                      <w:r>
                        <w:rPr>
                          <w:rFonts w:ascii="Courier New"/>
                          <w:color w:val="000000"/>
                          <w:sz w:val="17"/>
                        </w:rPr>
                        <w:t>init</w:t>
                      </w:r>
                      <w:r>
                        <w:rPr>
                          <w:rFonts w:ascii="Courier New"/>
                          <w:color w:val="000000"/>
                          <w:spacing w:val="-11"/>
                          <w:sz w:val="17"/>
                        </w:rPr>
                        <w:t> </w:t>
                      </w:r>
                      <w:r>
                        <w:rPr>
                          <w:rFonts w:ascii="Courier New"/>
                          <w:color w:val="000000"/>
                          <w:sz w:val="17"/>
                        </w:rPr>
                        <w:t>github.com/Alfrick/Go-</w:t>
                      </w:r>
                      <w:r>
                        <w:rPr>
                          <w:rFonts w:ascii="Courier New"/>
                          <w:color w:val="000000"/>
                          <w:spacing w:val="-4"/>
                          <w:sz w:val="17"/>
                        </w:rPr>
                        <w:t>Test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383" w:id="615"/>
      <w:bookmarkEnd w:id="615"/>
      <w:r>
        <w:rPr/>
      </w:r>
      <w:r>
        <w:rPr>
          <w:w w:val="90"/>
        </w:rPr>
        <w:t>When we run the above command, it will create a go.mod module confi</w:t>
      </w:r>
      <w:r>
        <w:rPr>
          <w:w w:val="90"/>
        </w:rPr>
        <w:t>g</w:t>
      </w:r>
      <w:r>
        <w:rPr>
          <w:w w:val="90"/>
        </w:rPr>
        <w:t> file in the root directory of our project. The module and Go version infor</w:t>
      </w:r>
      <w:r>
        <w:rPr>
          <w:w w:val="90"/>
        </w:rPr>
        <w:softHyphen/>
      </w:r>
      <w:r>
        <w:rPr>
          <w:w w:val="90"/>
        </w:rPr>
      </w:r>
      <w:r>
        <w:rPr>
          <w:spacing w:val="-2"/>
        </w:rPr>
        <w:t>mation</w:t>
      </w:r>
      <w:r>
        <w:rPr>
          <w:spacing w:val="-12"/>
        </w:rPr>
        <w:t> </w:t>
      </w:r>
      <w:r>
        <w:rPr>
          <w:spacing w:val="-2"/>
        </w:rPr>
        <w:t>is</w:t>
      </w:r>
      <w:r>
        <w:rPr>
          <w:spacing w:val="-12"/>
        </w:rPr>
        <w:t> </w:t>
      </w:r>
      <w:r>
        <w:rPr>
          <w:spacing w:val="-2"/>
        </w:rPr>
        <w:t>included</w:t>
      </w:r>
      <w:r>
        <w:rPr>
          <w:spacing w:val="-12"/>
        </w:rPr>
        <w:t> </w:t>
      </w:r>
      <w:r>
        <w:rPr>
          <w:spacing w:val="-2"/>
        </w:rPr>
        <w:t>in</w:t>
      </w:r>
      <w:r>
        <w:rPr>
          <w:spacing w:val="-11"/>
        </w:rPr>
        <w:t> </w:t>
      </w:r>
      <w:r>
        <w:rPr>
          <w:spacing w:val="-2"/>
        </w:rPr>
        <w:t>the</w:t>
      </w:r>
      <w:r>
        <w:rPr>
          <w:spacing w:val="-12"/>
        </w:rPr>
        <w:t> </w:t>
      </w:r>
      <w:r>
        <w:rPr>
          <w:spacing w:val="-2"/>
        </w:rPr>
        <w:t>file.</w:t>
      </w:r>
    </w:p>
    <w:p>
      <w:pPr>
        <w:pStyle w:val="BodyText"/>
        <w:spacing w:before="9"/>
        <w:rPr>
          <w:sz w:val="20"/>
        </w:rPr>
      </w:pPr>
      <w:r>
        <w:rPr>
          <w:sz w:val="20"/>
        </w:rPr>
        <mc:AlternateContent>
          <mc:Choice Requires="wps">
            <w:drawing>
              <wp:anchor distT="0" distB="0" distL="0" distR="0" allowOverlap="1" layoutInCell="1" locked="0" behindDoc="1" simplePos="0" relativeHeight="487682560">
                <wp:simplePos x="0" y="0"/>
                <wp:positionH relativeFrom="page">
                  <wp:posOffset>742950</wp:posOffset>
                </wp:positionH>
                <wp:positionV relativeFrom="paragraph">
                  <wp:posOffset>192899</wp:posOffset>
                </wp:positionV>
                <wp:extent cx="4130675" cy="645795"/>
                <wp:effectExtent l="0" t="0" r="0" b="0"/>
                <wp:wrapTopAndBottom/>
                <wp:docPr id="217" name="Textbox 217"/>
                <wp:cNvGraphicFramePr>
                  <a:graphicFrameLocks/>
                </wp:cNvGraphicFramePr>
                <a:graphic>
                  <a:graphicData uri="http://schemas.microsoft.com/office/word/2010/wordprocessingShape">
                    <wps:wsp>
                      <wps:cNvPr id="217" name="Textbox 217"/>
                      <wps:cNvSpPr txBox="1"/>
                      <wps:spPr>
                        <a:xfrm>
                          <a:off x="0" y="0"/>
                          <a:ext cx="4130675" cy="645795"/>
                        </a:xfrm>
                        <a:prstGeom prst="rect">
                          <a:avLst/>
                        </a:prstGeom>
                        <a:solidFill>
                          <a:srgbClr val="EBEBEC"/>
                        </a:solidFill>
                      </wps:spPr>
                      <wps:txbx>
                        <w:txbxContent>
                          <w:p>
                            <w:pPr>
                              <w:spacing w:line="430" w:lineRule="exact" w:before="2"/>
                              <w:ind w:left="240" w:right="2740" w:firstLine="0"/>
                              <w:jc w:val="left"/>
                              <w:rPr>
                                <w:rFonts w:ascii="Courier New"/>
                                <w:color w:val="000000"/>
                                <w:sz w:val="17"/>
                              </w:rPr>
                            </w:pPr>
                            <w:r>
                              <w:rPr>
                                <w:rFonts w:ascii="Courier New"/>
                                <w:color w:val="000000"/>
                                <w:sz w:val="17"/>
                              </w:rPr>
                              <w:t>module</w:t>
                            </w:r>
                            <w:r>
                              <w:rPr>
                                <w:rFonts w:ascii="Courier New"/>
                                <w:color w:val="000000"/>
                                <w:spacing w:val="-26"/>
                                <w:sz w:val="17"/>
                              </w:rPr>
                              <w:t> </w:t>
                            </w:r>
                            <w:r>
                              <w:rPr>
                                <w:rFonts w:ascii="Courier New"/>
                                <w:color w:val="000000"/>
                                <w:sz w:val="17"/>
                              </w:rPr>
                              <w:t>github.com/Alfrick/Go-</w:t>
                            </w:r>
                            <w:r>
                              <w:rPr>
                                <w:rFonts w:ascii="Courier New"/>
                                <w:color w:val="000000"/>
                                <w:sz w:val="17"/>
                              </w:rPr>
                              <w:t>Tes</w:t>
                            </w:r>
                            <w:r>
                              <w:rPr>
                                <w:rFonts w:ascii="Courier New"/>
                                <w:color w:val="000000"/>
                                <w:sz w:val="17"/>
                              </w:rPr>
                              <w:t>t</w:t>
                            </w:r>
                            <w:r>
                              <w:rPr>
                                <w:rFonts w:ascii="Courier New"/>
                                <w:color w:val="000000"/>
                                <w:sz w:val="17"/>
                              </w:rPr>
                              <w:t> go 1.14</w:t>
                            </w:r>
                          </w:p>
                        </w:txbxContent>
                      </wps:txbx>
                      <wps:bodyPr wrap="square" lIns="0" tIns="0" rIns="0" bIns="0" rtlCol="0">
                        <a:noAutofit/>
                      </wps:bodyPr>
                    </wps:wsp>
                  </a:graphicData>
                </a:graphic>
              </wp:anchor>
            </w:drawing>
          </mc:Choice>
          <mc:Fallback>
            <w:pict>
              <v:shape style="position:absolute;margin-left:58.5pt;margin-top:15.188931pt;width:325.25pt;height:50.85pt;mso-position-horizontal-relative:page;mso-position-vertical-relative:paragraph;z-index:-15633920;mso-wrap-distance-left:0;mso-wrap-distance-right:0" type="#_x0000_t202" id="docshape191" filled="true" fillcolor="#ebebec" stroked="false">
                <v:textbox inset="0,0,0,0">
                  <w:txbxContent>
                    <w:p>
                      <w:pPr>
                        <w:spacing w:line="430" w:lineRule="exact" w:before="2"/>
                        <w:ind w:left="240" w:right="2740" w:firstLine="0"/>
                        <w:jc w:val="left"/>
                        <w:rPr>
                          <w:rFonts w:ascii="Courier New"/>
                          <w:color w:val="000000"/>
                          <w:sz w:val="17"/>
                        </w:rPr>
                      </w:pPr>
                      <w:r>
                        <w:rPr>
                          <w:rFonts w:ascii="Courier New"/>
                          <w:color w:val="000000"/>
                          <w:sz w:val="17"/>
                        </w:rPr>
                        <w:t>module</w:t>
                      </w:r>
                      <w:r>
                        <w:rPr>
                          <w:rFonts w:ascii="Courier New"/>
                          <w:color w:val="000000"/>
                          <w:spacing w:val="-26"/>
                          <w:sz w:val="17"/>
                        </w:rPr>
                        <w:t> </w:t>
                      </w:r>
                      <w:r>
                        <w:rPr>
                          <w:rFonts w:ascii="Courier New"/>
                          <w:color w:val="000000"/>
                          <w:sz w:val="17"/>
                        </w:rPr>
                        <w:t>github.com/Alfrick/Go-</w:t>
                      </w:r>
                      <w:r>
                        <w:rPr>
                          <w:rFonts w:ascii="Courier New"/>
                          <w:color w:val="000000"/>
                          <w:sz w:val="17"/>
                        </w:rPr>
                        <w:t>Tes</w:t>
                      </w:r>
                      <w:r>
                        <w:rPr>
                          <w:rFonts w:ascii="Courier New"/>
                          <w:color w:val="000000"/>
                          <w:sz w:val="17"/>
                        </w:rPr>
                        <w:t>t</w:t>
                      </w:r>
                      <w:r>
                        <w:rPr>
                          <w:rFonts w:ascii="Courier New"/>
                          <w:color w:val="000000"/>
                          <w:sz w:val="17"/>
                        </w:rPr>
                        <w:t> go 1.14</w:t>
                      </w:r>
                    </w:p>
                  </w:txbxContent>
                </v:textbox>
                <v:fill type="solid"/>
                <w10:wrap type="topAndBottom"/>
              </v:shape>
            </w:pict>
          </mc:Fallback>
        </mc:AlternateContent>
      </w:r>
    </w:p>
    <w:p>
      <w:pPr>
        <w:pStyle w:val="BodyText"/>
        <w:spacing w:line="225" w:lineRule="auto" w:before="263"/>
        <w:ind w:left="177" w:right="177"/>
        <w:jc w:val="both"/>
      </w:pPr>
      <w:r>
        <w:rPr>
          <w:spacing w:val="-2"/>
        </w:rPr>
        <w:t>The</w:t>
      </w:r>
      <w:r>
        <w:rPr>
          <w:spacing w:val="-10"/>
        </w:rPr>
        <w:t> </w:t>
      </w:r>
      <w:r>
        <w:rPr>
          <w:spacing w:val="-2"/>
        </w:rPr>
        <w:t>file</w:t>
      </w:r>
      <w:r>
        <w:rPr>
          <w:spacing w:val="-10"/>
        </w:rPr>
        <w:t> </w:t>
      </w:r>
      <w:r>
        <w:rPr>
          <w:spacing w:val="-2"/>
        </w:rPr>
        <w:t>specifies</w:t>
      </w:r>
      <w:r>
        <w:rPr>
          <w:spacing w:val="-10"/>
        </w:rPr>
        <w:t> </w:t>
      </w:r>
      <w:r>
        <w:rPr>
          <w:spacing w:val="-2"/>
        </w:rPr>
        <w:t>the</w:t>
      </w:r>
      <w:r>
        <w:rPr>
          <w:spacing w:val="-10"/>
        </w:rPr>
        <w:t> </w:t>
      </w:r>
      <w:r>
        <w:rPr>
          <w:spacing w:val="-2"/>
        </w:rPr>
        <w:t>project’s</w:t>
      </w:r>
      <w:r>
        <w:rPr>
          <w:spacing w:val="-10"/>
        </w:rPr>
        <w:t> </w:t>
      </w:r>
      <w:r>
        <w:rPr>
          <w:spacing w:val="-2"/>
        </w:rPr>
        <w:t>needs</w:t>
      </w:r>
      <w:r>
        <w:rPr>
          <w:spacing w:val="-10"/>
        </w:rPr>
        <w:t> </w:t>
      </w:r>
      <w:r>
        <w:rPr>
          <w:spacing w:val="-2"/>
        </w:rPr>
        <w:t>and</w:t>
      </w:r>
      <w:r>
        <w:rPr>
          <w:spacing w:val="-10"/>
        </w:rPr>
        <w:t> </w:t>
      </w:r>
      <w:r>
        <w:rPr>
          <w:spacing w:val="-2"/>
        </w:rPr>
        <w:t>includes</w:t>
      </w:r>
      <w:r>
        <w:rPr>
          <w:spacing w:val="-10"/>
        </w:rPr>
        <w:t> </w:t>
      </w:r>
      <w:r>
        <w:rPr>
          <w:spacing w:val="-2"/>
        </w:rPr>
        <w:t>all</w:t>
      </w:r>
      <w:r>
        <w:rPr>
          <w:spacing w:val="-10"/>
        </w:rPr>
        <w:t> </w:t>
      </w:r>
      <w:r>
        <w:rPr>
          <w:spacing w:val="-2"/>
        </w:rPr>
        <w:t>required</w:t>
      </w:r>
      <w:r>
        <w:rPr>
          <w:spacing w:val="-10"/>
        </w:rPr>
        <w:t> </w:t>
      </w:r>
      <w:r>
        <w:rPr>
          <w:spacing w:val="-2"/>
        </w:rPr>
        <w:t>depen</w:t>
      </w:r>
      <w:r>
        <w:rPr>
          <w:spacing w:val="-2"/>
        </w:rPr>
        <w:softHyphen/>
      </w:r>
      <w:r>
        <w:rPr>
          <w:spacing w:val="-2"/>
        </w:rPr>
      </w:r>
      <w:r>
        <w:rPr>
          <w:w w:val="90"/>
        </w:rPr>
        <w:t>dencies, similar to the “package.json” file used in “Node.js” dependenc</w:t>
      </w:r>
      <w:r>
        <w:rPr>
          <w:w w:val="90"/>
        </w:rPr>
        <w:t>y</w:t>
      </w:r>
      <w:r>
        <w:rPr>
          <w:w w:val="90"/>
        </w:rPr>
        <w:t> </w:t>
      </w:r>
      <w:r>
        <w:rPr>
          <w:spacing w:val="-2"/>
        </w:rPr>
        <w:t>management.</w:t>
      </w:r>
    </w:p>
    <w:p>
      <w:pPr>
        <w:pStyle w:val="BodyText"/>
        <w:spacing w:before="245"/>
        <w:ind w:left="177"/>
        <w:jc w:val="both"/>
        <w:rPr>
          <w:rFonts w:ascii="Gill Sans MT"/>
        </w:rPr>
      </w:pPr>
      <w:bookmarkStart w:name="Installing Dependencies" w:id="616"/>
      <w:bookmarkEnd w:id="616"/>
      <w:r>
        <w:rPr/>
      </w:r>
      <w:bookmarkStart w:name="_bookmark382" w:id="617"/>
      <w:bookmarkEnd w:id="617"/>
      <w:r>
        <w:rPr/>
      </w:r>
      <w:r>
        <w:rPr>
          <w:rFonts w:ascii="Gill Sans MT"/>
          <w:spacing w:val="-4"/>
          <w:w w:val="110"/>
        </w:rPr>
        <w:t>Installing</w:t>
      </w:r>
      <w:r>
        <w:rPr>
          <w:rFonts w:ascii="Gill Sans MT"/>
          <w:spacing w:val="3"/>
          <w:w w:val="110"/>
        </w:rPr>
        <w:t> </w:t>
      </w:r>
      <w:r>
        <w:rPr>
          <w:rFonts w:ascii="Gill Sans MT"/>
          <w:spacing w:val="-2"/>
          <w:w w:val="110"/>
        </w:rPr>
        <w:t>Dependencies</w:t>
      </w:r>
    </w:p>
    <w:p>
      <w:pPr>
        <w:pStyle w:val="BodyText"/>
        <w:spacing w:line="225" w:lineRule="auto" w:before="62"/>
        <w:ind w:left="177"/>
      </w:pPr>
      <w:r>
        <w:rPr>
          <w:spacing w:val="-4"/>
        </w:rPr>
        <w:t>We</w:t>
      </w:r>
      <w:r>
        <w:rPr>
          <w:spacing w:val="10"/>
        </w:rPr>
        <w:t> </w:t>
      </w:r>
      <w:r>
        <w:rPr>
          <w:spacing w:val="-4"/>
        </w:rPr>
        <w:t>may</w:t>
      </w:r>
      <w:r>
        <w:rPr>
          <w:spacing w:val="10"/>
        </w:rPr>
        <w:t> </w:t>
      </w:r>
      <w:r>
        <w:rPr>
          <w:spacing w:val="-4"/>
        </w:rPr>
        <w:t>now</w:t>
      </w:r>
      <w:r>
        <w:rPr>
          <w:spacing w:val="10"/>
        </w:rPr>
        <w:t> </w:t>
      </w:r>
      <w:r>
        <w:rPr>
          <w:spacing w:val="-4"/>
        </w:rPr>
        <w:t>incorporate</w:t>
      </w:r>
      <w:r>
        <w:rPr>
          <w:spacing w:val="10"/>
        </w:rPr>
        <w:t> </w:t>
      </w:r>
      <w:r>
        <w:rPr>
          <w:spacing w:val="-4"/>
        </w:rPr>
        <w:t>new</w:t>
      </w:r>
      <w:r>
        <w:rPr>
          <w:spacing w:val="10"/>
        </w:rPr>
        <w:t> </w:t>
      </w:r>
      <w:r>
        <w:rPr>
          <w:spacing w:val="-4"/>
        </w:rPr>
        <w:t>dependencies</w:t>
      </w:r>
      <w:r>
        <w:rPr>
          <w:spacing w:val="10"/>
        </w:rPr>
        <w:t> </w:t>
      </w:r>
      <w:r>
        <w:rPr>
          <w:spacing w:val="-4"/>
        </w:rPr>
        <w:t>into</w:t>
      </w:r>
      <w:r>
        <w:rPr>
          <w:spacing w:val="10"/>
        </w:rPr>
        <w:t> </w:t>
      </w:r>
      <w:r>
        <w:rPr>
          <w:spacing w:val="-4"/>
        </w:rPr>
        <w:t>our</w:t>
      </w:r>
      <w:r>
        <w:rPr>
          <w:spacing w:val="10"/>
        </w:rPr>
        <w:t> </w:t>
      </w:r>
      <w:r>
        <w:rPr>
          <w:spacing w:val="-4"/>
        </w:rPr>
        <w:t>codebase</w:t>
      </w:r>
      <w:r>
        <w:rPr>
          <w:spacing w:val="10"/>
        </w:rPr>
        <w:t> </w:t>
      </w:r>
      <w:r>
        <w:rPr>
          <w:spacing w:val="-4"/>
        </w:rPr>
        <w:t>afte</w:t>
      </w:r>
      <w:r>
        <w:rPr>
          <w:spacing w:val="-4"/>
        </w:rPr>
        <w:t>r</w:t>
      </w:r>
      <w:r>
        <w:rPr>
          <w:spacing w:val="-4"/>
        </w:rPr>
        <w:t> starting</w:t>
      </w:r>
      <w:r>
        <w:rPr>
          <w:spacing w:val="-10"/>
        </w:rPr>
        <w:t> </w:t>
      </w:r>
      <w:r>
        <w:rPr>
          <w:spacing w:val="-4"/>
        </w:rPr>
        <w:t>our</w:t>
      </w:r>
      <w:r>
        <w:rPr>
          <w:spacing w:val="-10"/>
        </w:rPr>
        <w:t> </w:t>
      </w:r>
      <w:r>
        <w:rPr>
          <w:spacing w:val="-4"/>
        </w:rPr>
        <w:t>project</w:t>
      </w:r>
      <w:r>
        <w:rPr>
          <w:spacing w:val="-10"/>
        </w:rPr>
        <w:t> </w:t>
      </w:r>
      <w:r>
        <w:rPr>
          <w:spacing w:val="-4"/>
        </w:rPr>
        <w:t>to</w:t>
      </w:r>
      <w:r>
        <w:rPr>
          <w:spacing w:val="-9"/>
        </w:rPr>
        <w:t> </w:t>
      </w:r>
      <w:r>
        <w:rPr>
          <w:spacing w:val="-4"/>
        </w:rPr>
        <w:t>begin</w:t>
      </w:r>
      <w:r>
        <w:rPr>
          <w:spacing w:val="-10"/>
        </w:rPr>
        <w:t> </w:t>
      </w:r>
      <w:r>
        <w:rPr>
          <w:spacing w:val="-4"/>
        </w:rPr>
        <w:t>utilizing</w:t>
      </w:r>
      <w:r>
        <w:rPr>
          <w:spacing w:val="-10"/>
        </w:rPr>
        <w:t> </w:t>
      </w:r>
      <w:r>
        <w:rPr>
          <w:spacing w:val="-4"/>
        </w:rPr>
        <w:t>Go</w:t>
      </w:r>
      <w:r>
        <w:rPr>
          <w:spacing w:val="-10"/>
        </w:rPr>
        <w:t> </w:t>
      </w:r>
      <w:r>
        <w:rPr>
          <w:spacing w:val="-4"/>
        </w:rPr>
        <w:t>Modules.</w:t>
      </w:r>
    </w:p>
    <w:p>
      <w:pPr>
        <w:pStyle w:val="BodyText"/>
        <w:spacing w:line="225" w:lineRule="auto" w:before="2"/>
        <w:ind w:left="177" w:firstLine="240"/>
      </w:pPr>
      <w:r>
        <w:rPr>
          <w:w w:val="90"/>
        </w:rPr>
        <w:t>To install dependencies in GoLang, use the go get command, automati</w:t>
      </w:r>
      <w:r>
        <w:rPr>
          <w:w w:val="90"/>
        </w:rPr>
        <w:softHyphen/>
      </w:r>
      <w:r>
        <w:rPr>
          <w:w w:val="90"/>
        </w:rPr>
      </w:r>
      <w:r>
        <w:rPr>
          <w:spacing w:val="-4"/>
        </w:rPr>
        <w:t>cally</w:t>
      </w:r>
      <w:r>
        <w:rPr>
          <w:spacing w:val="-10"/>
        </w:rPr>
        <w:t> </w:t>
      </w:r>
      <w:r>
        <w:rPr>
          <w:spacing w:val="-4"/>
        </w:rPr>
        <w:t>updating</w:t>
      </w:r>
      <w:r>
        <w:rPr>
          <w:spacing w:val="-10"/>
        </w:rPr>
        <w:t> </w:t>
      </w:r>
      <w:r>
        <w:rPr>
          <w:spacing w:val="-4"/>
        </w:rPr>
        <w:t>the</w:t>
      </w:r>
      <w:r>
        <w:rPr>
          <w:spacing w:val="-10"/>
        </w:rPr>
        <w:t> </w:t>
      </w:r>
      <w:r>
        <w:rPr>
          <w:spacing w:val="-4"/>
        </w:rPr>
        <w:t>go.mod</w:t>
      </w:r>
      <w:r>
        <w:rPr>
          <w:spacing w:val="-9"/>
        </w:rPr>
        <w:t> </w:t>
      </w:r>
      <w:r>
        <w:rPr>
          <w:spacing w:val="-4"/>
        </w:rPr>
        <w:t>file.</w:t>
      </w:r>
    </w:p>
    <w:p>
      <w:pPr>
        <w:pStyle w:val="BodyText"/>
        <w:spacing w:line="285" w:lineRule="exact"/>
        <w:ind w:left="418"/>
      </w:pPr>
      <w:r>
        <w:rPr>
          <w:spacing w:val="-2"/>
          <w:w w:val="90"/>
        </w:rPr>
        <w:t>Here’s</w:t>
      </w:r>
      <w:r>
        <w:rPr>
          <w:spacing w:val="-5"/>
          <w:w w:val="90"/>
        </w:rPr>
        <w:t> </w:t>
      </w:r>
      <w:r>
        <w:rPr>
          <w:spacing w:val="-2"/>
          <w:w w:val="90"/>
        </w:rPr>
        <w:t>an</w:t>
      </w:r>
      <w:r>
        <w:rPr>
          <w:spacing w:val="-4"/>
          <w:w w:val="90"/>
        </w:rPr>
        <w:t> </w:t>
      </w:r>
      <w:r>
        <w:rPr>
          <w:spacing w:val="-2"/>
          <w:w w:val="90"/>
        </w:rPr>
        <w:t>illustration:</w:t>
      </w:r>
    </w:p>
    <w:p>
      <w:pPr>
        <w:pStyle w:val="BodyText"/>
        <w:spacing w:before="6"/>
        <w:rPr>
          <w:sz w:val="19"/>
        </w:rPr>
      </w:pPr>
      <w:r>
        <w:rPr>
          <w:sz w:val="19"/>
        </w:rPr>
        <mc:AlternateContent>
          <mc:Choice Requires="wps">
            <w:drawing>
              <wp:anchor distT="0" distB="0" distL="0" distR="0" allowOverlap="1" layoutInCell="1" locked="0" behindDoc="1" simplePos="0" relativeHeight="487683072">
                <wp:simplePos x="0" y="0"/>
                <wp:positionH relativeFrom="page">
                  <wp:posOffset>742950</wp:posOffset>
                </wp:positionH>
                <wp:positionV relativeFrom="paragraph">
                  <wp:posOffset>182164</wp:posOffset>
                </wp:positionV>
                <wp:extent cx="4130675" cy="372745"/>
                <wp:effectExtent l="0" t="0" r="0" b="0"/>
                <wp:wrapTopAndBottom/>
                <wp:docPr id="218" name="Textbox 218"/>
                <wp:cNvGraphicFramePr>
                  <a:graphicFrameLocks/>
                </wp:cNvGraphicFramePr>
                <a:graphic>
                  <a:graphicData uri="http://schemas.microsoft.com/office/word/2010/wordprocessingShape">
                    <wps:wsp>
                      <wps:cNvPr id="218" name="Textbox 218"/>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get</w:t>
                            </w:r>
                            <w:r>
                              <w:rPr>
                                <w:rFonts w:ascii="Courier New"/>
                                <w:color w:val="000000"/>
                                <w:spacing w:val="-4"/>
                                <w:sz w:val="17"/>
                              </w:rPr>
                              <w:t> </w:t>
                            </w:r>
                            <w:r>
                              <w:rPr>
                                <w:rFonts w:ascii="Courier New"/>
                                <w:color w:val="000000"/>
                                <w:spacing w:val="-2"/>
                                <w:sz w:val="17"/>
                              </w:rPr>
                              <w:t>github.com/lib/pq</w:t>
                            </w:r>
                          </w:p>
                        </w:txbxContent>
                      </wps:txbx>
                      <wps:bodyPr wrap="square" lIns="0" tIns="0" rIns="0" bIns="0" rtlCol="0">
                        <a:noAutofit/>
                      </wps:bodyPr>
                    </wps:wsp>
                  </a:graphicData>
                </a:graphic>
              </wp:anchor>
            </w:drawing>
          </mc:Choice>
          <mc:Fallback>
            <w:pict>
              <v:shape style="position:absolute;margin-left:58.5pt;margin-top:14.343631pt;width:325.25pt;height:29.35pt;mso-position-horizontal-relative:page;mso-position-vertical-relative:paragraph;z-index:-15633408;mso-wrap-distance-left:0;mso-wrap-distance-right:0" type="#_x0000_t202" id="docshape192"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get</w:t>
                      </w:r>
                      <w:r>
                        <w:rPr>
                          <w:rFonts w:ascii="Courier New"/>
                          <w:color w:val="000000"/>
                          <w:spacing w:val="-4"/>
                          <w:sz w:val="17"/>
                        </w:rPr>
                        <w:t> </w:t>
                      </w:r>
                      <w:r>
                        <w:rPr>
                          <w:rFonts w:ascii="Courier New"/>
                          <w:color w:val="000000"/>
                          <w:spacing w:val="-2"/>
                          <w:sz w:val="17"/>
                        </w:rPr>
                        <w:t>github.com/lib/pq</w:t>
                      </w:r>
                    </w:p>
                  </w:txbxContent>
                </v:textbox>
                <v:fill type="solid"/>
                <w10:wrap type="topAndBottom"/>
              </v:shape>
            </w:pict>
          </mc:Fallback>
        </mc:AlternateContent>
      </w:r>
    </w:p>
    <w:p>
      <w:pPr>
        <w:pStyle w:val="BodyText"/>
        <w:spacing w:before="249"/>
        <w:ind w:left="177"/>
      </w:pPr>
      <w:r>
        <w:rPr>
          <w:w w:val="90"/>
        </w:rPr>
        <w:t>We</w:t>
      </w:r>
      <w:r>
        <w:rPr>
          <w:spacing w:val="-8"/>
          <w:w w:val="90"/>
        </w:rPr>
        <w:t> </w:t>
      </w:r>
      <w:r>
        <w:rPr>
          <w:w w:val="90"/>
        </w:rPr>
        <w:t>may</w:t>
      </w:r>
      <w:r>
        <w:rPr>
          <w:spacing w:val="-7"/>
          <w:w w:val="90"/>
        </w:rPr>
        <w:t> </w:t>
      </w:r>
      <w:r>
        <w:rPr>
          <w:w w:val="90"/>
        </w:rPr>
        <w:t>also</w:t>
      </w:r>
      <w:r>
        <w:rPr>
          <w:spacing w:val="-7"/>
          <w:w w:val="90"/>
        </w:rPr>
        <w:t> </w:t>
      </w:r>
      <w:r>
        <w:rPr>
          <w:w w:val="90"/>
        </w:rPr>
        <w:t>target</w:t>
      </w:r>
      <w:r>
        <w:rPr>
          <w:spacing w:val="-8"/>
          <w:w w:val="90"/>
        </w:rPr>
        <w:t> </w:t>
      </w:r>
      <w:r>
        <w:rPr>
          <w:w w:val="90"/>
        </w:rPr>
        <w:t>a</w:t>
      </w:r>
      <w:r>
        <w:rPr>
          <w:spacing w:val="-7"/>
          <w:w w:val="90"/>
        </w:rPr>
        <w:t> </w:t>
      </w:r>
      <w:r>
        <w:rPr>
          <w:w w:val="90"/>
        </w:rPr>
        <w:t>specific</w:t>
      </w:r>
      <w:r>
        <w:rPr>
          <w:spacing w:val="-7"/>
          <w:w w:val="90"/>
        </w:rPr>
        <w:t> </w:t>
      </w:r>
      <w:r>
        <w:rPr>
          <w:w w:val="90"/>
        </w:rPr>
        <w:t>dependent</w:t>
      </w:r>
      <w:r>
        <w:rPr>
          <w:spacing w:val="-8"/>
          <w:w w:val="90"/>
        </w:rPr>
        <w:t> </w:t>
      </w:r>
      <w:r>
        <w:rPr>
          <w:spacing w:val="-2"/>
          <w:w w:val="90"/>
        </w:rPr>
        <w:t>branch:</w:t>
      </w:r>
    </w:p>
    <w:p>
      <w:pPr>
        <w:pStyle w:val="BodyText"/>
        <w:spacing w:before="4"/>
        <w:rPr>
          <w:sz w:val="18"/>
        </w:rPr>
      </w:pPr>
      <w:r>
        <w:rPr>
          <w:sz w:val="18"/>
        </w:rPr>
        <mc:AlternateContent>
          <mc:Choice Requires="wps">
            <w:drawing>
              <wp:anchor distT="0" distB="0" distL="0" distR="0" allowOverlap="1" layoutInCell="1" locked="0" behindDoc="1" simplePos="0" relativeHeight="487683584">
                <wp:simplePos x="0" y="0"/>
                <wp:positionH relativeFrom="page">
                  <wp:posOffset>742950</wp:posOffset>
                </wp:positionH>
                <wp:positionV relativeFrom="paragraph">
                  <wp:posOffset>172474</wp:posOffset>
                </wp:positionV>
                <wp:extent cx="4130675" cy="372745"/>
                <wp:effectExtent l="0" t="0" r="0" b="0"/>
                <wp:wrapTopAndBottom/>
                <wp:docPr id="219" name="Textbox 219"/>
                <wp:cNvGraphicFramePr>
                  <a:graphicFrameLocks/>
                </wp:cNvGraphicFramePr>
                <a:graphic>
                  <a:graphicData uri="http://schemas.microsoft.com/office/word/2010/wordprocessingShape">
                    <wps:wsp>
                      <wps:cNvPr id="219" name="Textbox 219"/>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get</w:t>
                            </w:r>
                            <w:r>
                              <w:rPr>
                                <w:rFonts w:ascii="Courier New"/>
                                <w:color w:val="000000"/>
                                <w:spacing w:val="-4"/>
                                <w:sz w:val="17"/>
                              </w:rPr>
                              <w:t> </w:t>
                            </w:r>
                            <w:r>
                              <w:rPr>
                                <w:rFonts w:ascii="Courier New"/>
                                <w:color w:val="000000"/>
                                <w:spacing w:val="-2"/>
                                <w:sz w:val="17"/>
                              </w:rPr>
                              <w:t>github.com/lib/pq@master</w:t>
                            </w:r>
                          </w:p>
                        </w:txbxContent>
                      </wps:txbx>
                      <wps:bodyPr wrap="square" lIns="0" tIns="0" rIns="0" bIns="0" rtlCol="0">
                        <a:noAutofit/>
                      </wps:bodyPr>
                    </wps:wsp>
                  </a:graphicData>
                </a:graphic>
              </wp:anchor>
            </w:drawing>
          </mc:Choice>
          <mc:Fallback>
            <w:pict>
              <v:shape style="position:absolute;margin-left:58.5pt;margin-top:13.580667pt;width:325.25pt;height:29.35pt;mso-position-horizontal-relative:page;mso-position-vertical-relative:paragraph;z-index:-15632896;mso-wrap-distance-left:0;mso-wrap-distance-right:0" type="#_x0000_t202" id="docshape193"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get</w:t>
                      </w:r>
                      <w:r>
                        <w:rPr>
                          <w:rFonts w:ascii="Courier New"/>
                          <w:color w:val="000000"/>
                          <w:spacing w:val="-4"/>
                          <w:sz w:val="17"/>
                        </w:rPr>
                        <w:t> </w:t>
                      </w:r>
                      <w:r>
                        <w:rPr>
                          <w:rFonts w:ascii="Courier New"/>
                          <w:color w:val="000000"/>
                          <w:spacing w:val="-2"/>
                          <w:sz w:val="17"/>
                        </w:rPr>
                        <w:t>github.com/lib/pq@master</w:t>
                      </w:r>
                    </w:p>
                  </w:txbxContent>
                </v:textbox>
                <v:fill type="solid"/>
                <w10:wrap type="topAndBottom"/>
              </v:shape>
            </w:pict>
          </mc:Fallback>
        </mc:AlternateContent>
      </w:r>
    </w:p>
    <w:p>
      <w:pPr>
        <w:pStyle w:val="BodyText"/>
        <w:spacing w:before="249"/>
        <w:ind w:left="177"/>
      </w:pPr>
      <w:r>
        <w:rPr>
          <w:w w:val="85"/>
        </w:rPr>
        <w:t>Alternatively,</w:t>
      </w:r>
      <w:r>
        <w:rPr>
          <w:spacing w:val="10"/>
        </w:rPr>
        <w:t> </w:t>
      </w:r>
      <w:r>
        <w:rPr>
          <w:w w:val="85"/>
        </w:rPr>
        <w:t>here’s</w:t>
      </w:r>
      <w:r>
        <w:rPr>
          <w:spacing w:val="11"/>
        </w:rPr>
        <w:t> </w:t>
      </w:r>
      <w:r>
        <w:rPr>
          <w:w w:val="85"/>
        </w:rPr>
        <w:t>a</w:t>
      </w:r>
      <w:r>
        <w:rPr>
          <w:spacing w:val="11"/>
        </w:rPr>
        <w:t> </w:t>
      </w:r>
      <w:r>
        <w:rPr>
          <w:w w:val="85"/>
        </w:rPr>
        <w:t>more</w:t>
      </w:r>
      <w:r>
        <w:rPr>
          <w:spacing w:val="11"/>
        </w:rPr>
        <w:t> </w:t>
      </w:r>
      <w:r>
        <w:rPr>
          <w:w w:val="85"/>
        </w:rPr>
        <w:t>specific</w:t>
      </w:r>
      <w:r>
        <w:rPr>
          <w:spacing w:val="11"/>
        </w:rPr>
        <w:t> </w:t>
      </w:r>
      <w:r>
        <w:rPr>
          <w:spacing w:val="-2"/>
          <w:w w:val="85"/>
        </w:rPr>
        <w:t>version:</w:t>
      </w:r>
    </w:p>
    <w:p>
      <w:pPr>
        <w:pStyle w:val="BodyText"/>
        <w:spacing w:before="4"/>
        <w:rPr>
          <w:sz w:val="18"/>
        </w:rPr>
      </w:pPr>
      <w:r>
        <w:rPr>
          <w:sz w:val="18"/>
        </w:rPr>
        <mc:AlternateContent>
          <mc:Choice Requires="wps">
            <w:drawing>
              <wp:anchor distT="0" distB="0" distL="0" distR="0" allowOverlap="1" layoutInCell="1" locked="0" behindDoc="1" simplePos="0" relativeHeight="487684096">
                <wp:simplePos x="0" y="0"/>
                <wp:positionH relativeFrom="page">
                  <wp:posOffset>742950</wp:posOffset>
                </wp:positionH>
                <wp:positionV relativeFrom="paragraph">
                  <wp:posOffset>172474</wp:posOffset>
                </wp:positionV>
                <wp:extent cx="4130675" cy="372745"/>
                <wp:effectExtent l="0" t="0" r="0" b="0"/>
                <wp:wrapTopAndBottom/>
                <wp:docPr id="220" name="Textbox 220"/>
                <wp:cNvGraphicFramePr>
                  <a:graphicFrameLocks/>
                </wp:cNvGraphicFramePr>
                <a:graphic>
                  <a:graphicData uri="http://schemas.microsoft.com/office/word/2010/wordprocessingShape">
                    <wps:wsp>
                      <wps:cNvPr id="220" name="Textbox 220"/>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get</w:t>
                            </w:r>
                            <w:r>
                              <w:rPr>
                                <w:rFonts w:ascii="Courier New"/>
                                <w:color w:val="000000"/>
                                <w:spacing w:val="-4"/>
                                <w:sz w:val="17"/>
                              </w:rPr>
                              <w:t> </w:t>
                            </w:r>
                            <w:r>
                              <w:rPr>
                                <w:rFonts w:ascii="Courier New"/>
                                <w:color w:val="000000"/>
                                <w:spacing w:val="-2"/>
                                <w:sz w:val="17"/>
                              </w:rPr>
                              <w:t>github.com/lib/pq@v1.8.0</w:t>
                            </w:r>
                          </w:p>
                        </w:txbxContent>
                      </wps:txbx>
                      <wps:bodyPr wrap="square" lIns="0" tIns="0" rIns="0" bIns="0" rtlCol="0">
                        <a:noAutofit/>
                      </wps:bodyPr>
                    </wps:wsp>
                  </a:graphicData>
                </a:graphic>
              </wp:anchor>
            </w:drawing>
          </mc:Choice>
          <mc:Fallback>
            <w:pict>
              <v:shape style="position:absolute;margin-left:58.5pt;margin-top:13.580667pt;width:325.25pt;height:29.35pt;mso-position-horizontal-relative:page;mso-position-vertical-relative:paragraph;z-index:-15632384;mso-wrap-distance-left:0;mso-wrap-distance-right:0" type="#_x0000_t202" id="docshape194"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get</w:t>
                      </w:r>
                      <w:r>
                        <w:rPr>
                          <w:rFonts w:ascii="Courier New"/>
                          <w:color w:val="000000"/>
                          <w:spacing w:val="-4"/>
                          <w:sz w:val="17"/>
                        </w:rPr>
                        <w:t> </w:t>
                      </w:r>
                      <w:r>
                        <w:rPr>
                          <w:rFonts w:ascii="Courier New"/>
                          <w:color w:val="000000"/>
                          <w:spacing w:val="-2"/>
                          <w:sz w:val="17"/>
                        </w:rPr>
                        <w:t>github.com/lib/pq@v1.8.0</w:t>
                      </w:r>
                    </w:p>
                  </w:txbxContent>
                </v:textbox>
                <v:fill type="solid"/>
                <w10:wrap type="topAndBottom"/>
              </v:shape>
            </w:pict>
          </mc:Fallback>
        </mc:AlternateContent>
      </w:r>
    </w:p>
    <w:p>
      <w:pPr>
        <w:pStyle w:val="BodyText"/>
        <w:spacing w:before="289"/>
        <w:ind w:left="177"/>
      </w:pPr>
      <w:r>
        <w:rPr>
          <w:w w:val="90"/>
        </w:rPr>
        <w:t>After</w:t>
      </w:r>
      <w:r>
        <w:rPr>
          <w:spacing w:val="-4"/>
          <w:w w:val="90"/>
        </w:rPr>
        <w:t> </w:t>
      </w:r>
      <w:r>
        <w:rPr>
          <w:w w:val="90"/>
        </w:rPr>
        <w:t>we</w:t>
      </w:r>
      <w:r>
        <w:rPr>
          <w:spacing w:val="-4"/>
          <w:w w:val="90"/>
        </w:rPr>
        <w:t> </w:t>
      </w:r>
      <w:r>
        <w:rPr>
          <w:w w:val="90"/>
        </w:rPr>
        <w:t>execute</w:t>
      </w:r>
      <w:r>
        <w:rPr>
          <w:spacing w:val="-3"/>
          <w:w w:val="90"/>
        </w:rPr>
        <w:t> </w:t>
      </w:r>
      <w:r>
        <w:rPr>
          <w:w w:val="90"/>
        </w:rPr>
        <w:t>the</w:t>
      </w:r>
      <w:r>
        <w:rPr>
          <w:spacing w:val="-4"/>
          <w:w w:val="90"/>
        </w:rPr>
        <w:t> </w:t>
      </w:r>
      <w:r>
        <w:rPr>
          <w:w w:val="90"/>
        </w:rPr>
        <w:t>command,</w:t>
      </w:r>
      <w:r>
        <w:rPr>
          <w:spacing w:val="-4"/>
          <w:w w:val="90"/>
        </w:rPr>
        <w:t> </w:t>
      </w:r>
      <w:r>
        <w:rPr>
          <w:w w:val="90"/>
        </w:rPr>
        <w:t>our</w:t>
      </w:r>
      <w:r>
        <w:rPr>
          <w:spacing w:val="-3"/>
          <w:w w:val="90"/>
        </w:rPr>
        <w:t> </w:t>
      </w:r>
      <w:r>
        <w:rPr>
          <w:w w:val="90"/>
        </w:rPr>
        <w:t>go.mod</w:t>
      </w:r>
      <w:r>
        <w:rPr>
          <w:spacing w:val="-4"/>
          <w:w w:val="90"/>
        </w:rPr>
        <w:t> </w:t>
      </w:r>
      <w:r>
        <w:rPr>
          <w:w w:val="90"/>
        </w:rPr>
        <w:t>file</w:t>
      </w:r>
      <w:r>
        <w:rPr>
          <w:spacing w:val="-4"/>
          <w:w w:val="90"/>
        </w:rPr>
        <w:t> </w:t>
      </w:r>
      <w:r>
        <w:rPr>
          <w:w w:val="90"/>
        </w:rPr>
        <w:t>should</w:t>
      </w:r>
      <w:r>
        <w:rPr>
          <w:spacing w:val="-3"/>
          <w:w w:val="90"/>
        </w:rPr>
        <w:t> </w:t>
      </w:r>
      <w:r>
        <w:rPr>
          <w:w w:val="90"/>
        </w:rPr>
        <w:t>look</w:t>
      </w:r>
      <w:r>
        <w:rPr>
          <w:spacing w:val="-4"/>
          <w:w w:val="90"/>
        </w:rPr>
        <w:t> </w:t>
      </w:r>
      <w:r>
        <w:rPr>
          <w:w w:val="90"/>
        </w:rPr>
        <w:t>like</w:t>
      </w:r>
      <w:r>
        <w:rPr>
          <w:spacing w:val="-4"/>
          <w:w w:val="90"/>
        </w:rPr>
        <w:t> </w:t>
      </w:r>
      <w:r>
        <w:rPr>
          <w:spacing w:val="-2"/>
          <w:w w:val="90"/>
        </w:rPr>
        <w:t>this:</w:t>
      </w:r>
    </w:p>
    <w:p>
      <w:pPr>
        <w:pStyle w:val="BodyText"/>
        <w:spacing w:before="64"/>
        <w:rPr>
          <w:sz w:val="20"/>
        </w:rPr>
      </w:pPr>
      <w:r>
        <w:rPr>
          <w:sz w:val="20"/>
        </w:rPr>
        <mc:AlternateContent>
          <mc:Choice Requires="wps">
            <w:drawing>
              <wp:anchor distT="0" distB="0" distL="0" distR="0" allowOverlap="1" layoutInCell="1" locked="0" behindDoc="1" simplePos="0" relativeHeight="487684608">
                <wp:simplePos x="0" y="0"/>
                <wp:positionH relativeFrom="page">
                  <wp:posOffset>742950</wp:posOffset>
                </wp:positionH>
                <wp:positionV relativeFrom="paragraph">
                  <wp:posOffset>227218</wp:posOffset>
                </wp:positionV>
                <wp:extent cx="4130675" cy="645795"/>
                <wp:effectExtent l="0" t="0" r="0" b="0"/>
                <wp:wrapTopAndBottom/>
                <wp:docPr id="221" name="Textbox 221"/>
                <wp:cNvGraphicFramePr>
                  <a:graphicFrameLocks/>
                </wp:cNvGraphicFramePr>
                <a:graphic>
                  <a:graphicData uri="http://schemas.microsoft.com/office/word/2010/wordprocessingShape">
                    <wps:wsp>
                      <wps:cNvPr id="221" name="Textbox 221"/>
                      <wps:cNvSpPr txBox="1"/>
                      <wps:spPr>
                        <a:xfrm>
                          <a:off x="0" y="0"/>
                          <a:ext cx="4130675" cy="645795"/>
                        </a:xfrm>
                        <a:prstGeom prst="rect">
                          <a:avLst/>
                        </a:prstGeom>
                        <a:solidFill>
                          <a:srgbClr val="EBEBEC"/>
                        </a:solidFill>
                      </wps:spPr>
                      <wps:txbx>
                        <w:txbxContent>
                          <w:p>
                            <w:pPr>
                              <w:spacing w:line="268" w:lineRule="auto" w:before="205"/>
                              <w:ind w:left="444" w:right="2740" w:hanging="204"/>
                              <w:jc w:val="left"/>
                              <w:rPr>
                                <w:rFonts w:ascii="Courier New"/>
                                <w:color w:val="000000"/>
                                <w:sz w:val="17"/>
                              </w:rPr>
                            </w:pPr>
                            <w:r>
                              <w:rPr>
                                <w:rFonts w:ascii="Courier New"/>
                                <w:color w:val="000000"/>
                                <w:sz w:val="17"/>
                              </w:rPr>
                              <w:t>module</w:t>
                            </w:r>
                            <w:r>
                              <w:rPr>
                                <w:rFonts w:ascii="Courier New"/>
                                <w:color w:val="000000"/>
                                <w:spacing w:val="-26"/>
                                <w:sz w:val="17"/>
                              </w:rPr>
                              <w:t> </w:t>
                            </w:r>
                            <w:r>
                              <w:rPr>
                                <w:rFonts w:ascii="Courier New"/>
                                <w:color w:val="000000"/>
                                <w:sz w:val="17"/>
                              </w:rPr>
                              <w:t>github.com/Alfrick/Go-</w:t>
                            </w:r>
                            <w:r>
                              <w:rPr>
                                <w:rFonts w:ascii="Courier New"/>
                                <w:color w:val="000000"/>
                                <w:sz w:val="17"/>
                              </w:rPr>
                              <w:t>Tes</w:t>
                            </w:r>
                            <w:r>
                              <w:rPr>
                                <w:rFonts w:ascii="Courier New"/>
                                <w:color w:val="000000"/>
                                <w:sz w:val="17"/>
                              </w:rPr>
                              <w:t>t</w:t>
                            </w:r>
                            <w:r>
                              <w:rPr>
                                <w:rFonts w:ascii="Courier New"/>
                                <w:color w:val="000000"/>
                                <w:sz w:val="17"/>
                              </w:rPr>
                              <w:t> go 1.14</w:t>
                            </w:r>
                          </w:p>
                          <w:p>
                            <w:pPr>
                              <w:spacing w:line="191" w:lineRule="exact" w:before="0"/>
                              <w:ind w:left="444" w:right="0" w:firstLine="0"/>
                              <w:jc w:val="left"/>
                              <w:rPr>
                                <w:rFonts w:ascii="Courier New"/>
                                <w:color w:val="000000"/>
                                <w:sz w:val="17"/>
                              </w:rPr>
                            </w:pPr>
                            <w:r>
                              <w:rPr>
                                <w:rFonts w:ascii="Courier New"/>
                                <w:color w:val="000000"/>
                                <w:sz w:val="17"/>
                              </w:rPr>
                              <w:t>require</w:t>
                            </w:r>
                            <w:r>
                              <w:rPr>
                                <w:rFonts w:ascii="Courier New"/>
                                <w:color w:val="000000"/>
                                <w:spacing w:val="-10"/>
                                <w:sz w:val="17"/>
                              </w:rPr>
                              <w:t> </w:t>
                            </w:r>
                            <w:r>
                              <w:rPr>
                                <w:rFonts w:ascii="Courier New"/>
                                <w:color w:val="000000"/>
                                <w:sz w:val="17"/>
                              </w:rPr>
                              <w:t>github.com/lib/pq</w:t>
                            </w:r>
                            <w:r>
                              <w:rPr>
                                <w:rFonts w:ascii="Courier New"/>
                                <w:color w:val="000000"/>
                                <w:spacing w:val="-9"/>
                                <w:sz w:val="17"/>
                              </w:rPr>
                              <w:t> </w:t>
                            </w:r>
                            <w:r>
                              <w:rPr>
                                <w:rFonts w:ascii="Courier New"/>
                                <w:color w:val="000000"/>
                                <w:sz w:val="17"/>
                              </w:rPr>
                              <w:t>v1.8.0</w:t>
                            </w:r>
                            <w:r>
                              <w:rPr>
                                <w:rFonts w:ascii="Courier New"/>
                                <w:color w:val="000000"/>
                                <w:spacing w:val="-9"/>
                                <w:sz w:val="17"/>
                              </w:rPr>
                              <w:t> </w:t>
                            </w:r>
                            <w:r>
                              <w:rPr>
                                <w:rFonts w:ascii="Courier New"/>
                                <w:color w:val="000000"/>
                                <w:sz w:val="17"/>
                              </w:rPr>
                              <w:t>//</w:t>
                            </w:r>
                            <w:r>
                              <w:rPr>
                                <w:rFonts w:ascii="Courier New"/>
                                <w:color w:val="000000"/>
                                <w:spacing w:val="-9"/>
                                <w:sz w:val="17"/>
                              </w:rPr>
                              <w:t> </w:t>
                            </w:r>
                            <w:r>
                              <w:rPr>
                                <w:rFonts w:ascii="Courier New"/>
                                <w:color w:val="000000"/>
                                <w:spacing w:val="-2"/>
                                <w:sz w:val="17"/>
                              </w:rPr>
                              <w:t>indirect</w:t>
                            </w:r>
                          </w:p>
                        </w:txbxContent>
                      </wps:txbx>
                      <wps:bodyPr wrap="square" lIns="0" tIns="0" rIns="0" bIns="0" rtlCol="0">
                        <a:noAutofit/>
                      </wps:bodyPr>
                    </wps:wsp>
                  </a:graphicData>
                </a:graphic>
              </wp:anchor>
            </w:drawing>
          </mc:Choice>
          <mc:Fallback>
            <w:pict>
              <v:shape style="position:absolute;margin-left:58.5pt;margin-top:17.891211pt;width:325.25pt;height:50.85pt;mso-position-horizontal-relative:page;mso-position-vertical-relative:paragraph;z-index:-15631872;mso-wrap-distance-left:0;mso-wrap-distance-right:0" type="#_x0000_t202" id="docshape195" filled="true" fillcolor="#ebebec" stroked="false">
                <v:textbox inset="0,0,0,0">
                  <w:txbxContent>
                    <w:p>
                      <w:pPr>
                        <w:spacing w:line="268" w:lineRule="auto" w:before="205"/>
                        <w:ind w:left="444" w:right="2740" w:hanging="204"/>
                        <w:jc w:val="left"/>
                        <w:rPr>
                          <w:rFonts w:ascii="Courier New"/>
                          <w:color w:val="000000"/>
                          <w:sz w:val="17"/>
                        </w:rPr>
                      </w:pPr>
                      <w:r>
                        <w:rPr>
                          <w:rFonts w:ascii="Courier New"/>
                          <w:color w:val="000000"/>
                          <w:sz w:val="17"/>
                        </w:rPr>
                        <w:t>module</w:t>
                      </w:r>
                      <w:r>
                        <w:rPr>
                          <w:rFonts w:ascii="Courier New"/>
                          <w:color w:val="000000"/>
                          <w:spacing w:val="-26"/>
                          <w:sz w:val="17"/>
                        </w:rPr>
                        <w:t> </w:t>
                      </w:r>
                      <w:r>
                        <w:rPr>
                          <w:rFonts w:ascii="Courier New"/>
                          <w:color w:val="000000"/>
                          <w:sz w:val="17"/>
                        </w:rPr>
                        <w:t>github.com/Alfrick/Go-</w:t>
                      </w:r>
                      <w:r>
                        <w:rPr>
                          <w:rFonts w:ascii="Courier New"/>
                          <w:color w:val="000000"/>
                          <w:sz w:val="17"/>
                        </w:rPr>
                        <w:t>Tes</w:t>
                      </w:r>
                      <w:r>
                        <w:rPr>
                          <w:rFonts w:ascii="Courier New"/>
                          <w:color w:val="000000"/>
                          <w:sz w:val="17"/>
                        </w:rPr>
                        <w:t>t</w:t>
                      </w:r>
                      <w:r>
                        <w:rPr>
                          <w:rFonts w:ascii="Courier New"/>
                          <w:color w:val="000000"/>
                          <w:sz w:val="17"/>
                        </w:rPr>
                        <w:t> go 1.14</w:t>
                      </w:r>
                    </w:p>
                    <w:p>
                      <w:pPr>
                        <w:spacing w:line="191" w:lineRule="exact" w:before="0"/>
                        <w:ind w:left="444" w:right="0" w:firstLine="0"/>
                        <w:jc w:val="left"/>
                        <w:rPr>
                          <w:rFonts w:ascii="Courier New"/>
                          <w:color w:val="000000"/>
                          <w:sz w:val="17"/>
                        </w:rPr>
                      </w:pPr>
                      <w:r>
                        <w:rPr>
                          <w:rFonts w:ascii="Courier New"/>
                          <w:color w:val="000000"/>
                          <w:sz w:val="17"/>
                        </w:rPr>
                        <w:t>require</w:t>
                      </w:r>
                      <w:r>
                        <w:rPr>
                          <w:rFonts w:ascii="Courier New"/>
                          <w:color w:val="000000"/>
                          <w:spacing w:val="-10"/>
                          <w:sz w:val="17"/>
                        </w:rPr>
                        <w:t> </w:t>
                      </w:r>
                      <w:r>
                        <w:rPr>
                          <w:rFonts w:ascii="Courier New"/>
                          <w:color w:val="000000"/>
                          <w:sz w:val="17"/>
                        </w:rPr>
                        <w:t>github.com/lib/pq</w:t>
                      </w:r>
                      <w:r>
                        <w:rPr>
                          <w:rFonts w:ascii="Courier New"/>
                          <w:color w:val="000000"/>
                          <w:spacing w:val="-9"/>
                          <w:sz w:val="17"/>
                        </w:rPr>
                        <w:t> </w:t>
                      </w:r>
                      <w:r>
                        <w:rPr>
                          <w:rFonts w:ascii="Courier New"/>
                          <w:color w:val="000000"/>
                          <w:sz w:val="17"/>
                        </w:rPr>
                        <w:t>v1.8.0</w:t>
                      </w:r>
                      <w:r>
                        <w:rPr>
                          <w:rFonts w:ascii="Courier New"/>
                          <w:color w:val="000000"/>
                          <w:spacing w:val="-9"/>
                          <w:sz w:val="17"/>
                        </w:rPr>
                        <w:t> </w:t>
                      </w:r>
                      <w:r>
                        <w:rPr>
                          <w:rFonts w:ascii="Courier New"/>
                          <w:color w:val="000000"/>
                          <w:sz w:val="17"/>
                        </w:rPr>
                        <w:t>//</w:t>
                      </w:r>
                      <w:r>
                        <w:rPr>
                          <w:rFonts w:ascii="Courier New"/>
                          <w:color w:val="000000"/>
                          <w:spacing w:val="-9"/>
                          <w:sz w:val="17"/>
                        </w:rPr>
                        <w:t> </w:t>
                      </w:r>
                      <w:r>
                        <w:rPr>
                          <w:rFonts w:ascii="Courier New"/>
                          <w:color w:val="000000"/>
                          <w:spacing w:val="-2"/>
                          <w:sz w:val="17"/>
                        </w:rPr>
                        <w:t>indirect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45"/>
      </w:pPr>
    </w:p>
    <w:p>
      <w:pPr>
        <w:pStyle w:val="BodyText"/>
        <w:spacing w:line="225" w:lineRule="auto"/>
        <w:ind w:left="177" w:right="177"/>
        <w:jc w:val="both"/>
      </w:pPr>
      <w:bookmarkStart w:name="_bookmark386" w:id="618"/>
      <w:bookmarkEnd w:id="618"/>
      <w:r>
        <w:rPr/>
      </w:r>
      <w:r>
        <w:rPr>
          <w:w w:val="90"/>
        </w:rPr>
        <w:t>The</w:t>
      </w:r>
      <w:r>
        <w:rPr>
          <w:spacing w:val="-2"/>
          <w:w w:val="90"/>
        </w:rPr>
        <w:t> </w:t>
      </w:r>
      <w:r>
        <w:rPr>
          <w:w w:val="90"/>
        </w:rPr>
        <w:t>package</w:t>
      </w:r>
      <w:r>
        <w:rPr>
          <w:spacing w:val="-2"/>
          <w:w w:val="90"/>
        </w:rPr>
        <w:t> </w:t>
      </w:r>
      <w:r>
        <w:rPr>
          <w:w w:val="90"/>
        </w:rPr>
        <w:t>is</w:t>
      </w:r>
      <w:r>
        <w:rPr>
          <w:spacing w:val="-2"/>
          <w:w w:val="90"/>
        </w:rPr>
        <w:t> </w:t>
      </w:r>
      <w:r>
        <w:rPr>
          <w:w w:val="90"/>
        </w:rPr>
        <w:t>designated</w:t>
      </w:r>
      <w:r>
        <w:rPr>
          <w:spacing w:val="-2"/>
          <w:w w:val="90"/>
        </w:rPr>
        <w:t> </w:t>
      </w:r>
      <w:r>
        <w:rPr>
          <w:w w:val="90"/>
        </w:rPr>
        <w:t>as</w:t>
      </w:r>
      <w:r>
        <w:rPr>
          <w:spacing w:val="-2"/>
          <w:w w:val="90"/>
        </w:rPr>
        <w:t> </w:t>
      </w:r>
      <w:r>
        <w:rPr>
          <w:w w:val="90"/>
        </w:rPr>
        <w:t>indirect</w:t>
      </w:r>
      <w:r>
        <w:rPr>
          <w:spacing w:val="-2"/>
          <w:w w:val="90"/>
        </w:rPr>
        <w:t> </w:t>
      </w:r>
      <w:r>
        <w:rPr>
          <w:w w:val="90"/>
        </w:rPr>
        <w:t>since</w:t>
      </w:r>
      <w:r>
        <w:rPr>
          <w:spacing w:val="-2"/>
          <w:w w:val="90"/>
        </w:rPr>
        <w:t> </w:t>
      </w:r>
      <w:r>
        <w:rPr>
          <w:w w:val="90"/>
        </w:rPr>
        <w:t>it</w:t>
      </w:r>
      <w:r>
        <w:rPr>
          <w:spacing w:val="-2"/>
          <w:w w:val="90"/>
        </w:rPr>
        <w:t> </w:t>
      </w:r>
      <w:r>
        <w:rPr>
          <w:w w:val="90"/>
        </w:rPr>
        <w:t>is</w:t>
      </w:r>
      <w:r>
        <w:rPr>
          <w:spacing w:val="-2"/>
          <w:w w:val="90"/>
        </w:rPr>
        <w:t> </w:t>
      </w:r>
      <w:r>
        <w:rPr>
          <w:w w:val="90"/>
        </w:rPr>
        <w:t>not</w:t>
      </w:r>
      <w:r>
        <w:rPr>
          <w:spacing w:val="-2"/>
          <w:w w:val="90"/>
        </w:rPr>
        <w:t> </w:t>
      </w:r>
      <w:r>
        <w:rPr>
          <w:w w:val="90"/>
        </w:rPr>
        <w:t>presently</w:t>
      </w:r>
      <w:r>
        <w:rPr>
          <w:spacing w:val="-2"/>
          <w:w w:val="90"/>
        </w:rPr>
        <w:t> </w:t>
      </w:r>
      <w:r>
        <w:rPr>
          <w:w w:val="90"/>
        </w:rPr>
        <w:t>utilized</w:t>
      </w:r>
      <w:r>
        <w:rPr>
          <w:spacing w:val="-2"/>
          <w:w w:val="90"/>
        </w:rPr>
        <w:t> </w:t>
      </w:r>
      <w:r>
        <w:rPr>
          <w:w w:val="90"/>
        </w:rPr>
        <w:t>else</w:t>
      </w:r>
      <w:r>
        <w:rPr>
          <w:w w:val="90"/>
        </w:rPr>
        <w:softHyphen/>
      </w:r>
      <w:r>
        <w:rPr>
          <w:w w:val="90"/>
        </w:rPr>
        <w:t>where</w:t>
      </w:r>
      <w:r>
        <w:rPr>
          <w:spacing w:val="-1"/>
          <w:w w:val="90"/>
        </w:rPr>
        <w:t> </w:t>
      </w:r>
      <w:r>
        <w:rPr>
          <w:w w:val="90"/>
        </w:rPr>
        <w:t>in</w:t>
      </w:r>
      <w:r>
        <w:rPr>
          <w:spacing w:val="-1"/>
          <w:w w:val="90"/>
        </w:rPr>
        <w:t> </w:t>
      </w:r>
      <w:r>
        <w:rPr>
          <w:w w:val="90"/>
        </w:rPr>
        <w:t>the</w:t>
      </w:r>
      <w:r>
        <w:rPr>
          <w:spacing w:val="-1"/>
          <w:w w:val="90"/>
        </w:rPr>
        <w:t> </w:t>
      </w:r>
      <w:r>
        <w:rPr>
          <w:w w:val="90"/>
        </w:rPr>
        <w:t>project.</w:t>
      </w:r>
      <w:r>
        <w:rPr>
          <w:spacing w:val="-1"/>
          <w:w w:val="90"/>
        </w:rPr>
        <w:t> </w:t>
      </w:r>
      <w:r>
        <w:rPr>
          <w:w w:val="90"/>
        </w:rPr>
        <w:t>This</w:t>
      </w:r>
      <w:r>
        <w:rPr>
          <w:spacing w:val="-1"/>
          <w:w w:val="90"/>
        </w:rPr>
        <w:t> </w:t>
      </w:r>
      <w:r>
        <w:rPr>
          <w:w w:val="90"/>
        </w:rPr>
        <w:t>statement</w:t>
      </w:r>
      <w:r>
        <w:rPr>
          <w:spacing w:val="-1"/>
          <w:w w:val="90"/>
        </w:rPr>
        <w:t> </w:t>
      </w:r>
      <w:r>
        <w:rPr>
          <w:w w:val="90"/>
        </w:rPr>
        <w:t>might</w:t>
      </w:r>
      <w:r>
        <w:rPr>
          <w:spacing w:val="-1"/>
          <w:w w:val="90"/>
        </w:rPr>
        <w:t> </w:t>
      </w:r>
      <w:r>
        <w:rPr>
          <w:w w:val="90"/>
        </w:rPr>
        <w:t>also</w:t>
      </w:r>
      <w:r>
        <w:rPr>
          <w:spacing w:val="-1"/>
          <w:w w:val="90"/>
        </w:rPr>
        <w:t> </w:t>
      </w:r>
      <w:r>
        <w:rPr>
          <w:w w:val="90"/>
        </w:rPr>
        <w:t>exist</w:t>
      </w:r>
      <w:r>
        <w:rPr>
          <w:spacing w:val="-1"/>
          <w:w w:val="90"/>
        </w:rPr>
        <w:t> </w:t>
      </w:r>
      <w:r>
        <w:rPr>
          <w:w w:val="90"/>
        </w:rPr>
        <w:t>on</w:t>
      </w:r>
      <w:r>
        <w:rPr>
          <w:spacing w:val="-1"/>
          <w:w w:val="90"/>
        </w:rPr>
        <w:t> </w:t>
      </w:r>
      <w:r>
        <w:rPr>
          <w:w w:val="90"/>
        </w:rPr>
        <w:t>an</w:t>
      </w:r>
      <w:r>
        <w:rPr>
          <w:spacing w:val="-1"/>
          <w:w w:val="90"/>
        </w:rPr>
        <w:t> </w:t>
      </w:r>
      <w:r>
        <w:rPr>
          <w:w w:val="90"/>
        </w:rPr>
        <w:t>indirect</w:t>
      </w:r>
      <w:r>
        <w:rPr>
          <w:spacing w:val="-1"/>
          <w:w w:val="90"/>
        </w:rPr>
        <w:t> </w:t>
      </w:r>
      <w:r>
        <w:rPr>
          <w:w w:val="90"/>
        </w:rPr>
        <w:t>depen</w:t>
      </w:r>
      <w:r>
        <w:rPr>
          <w:w w:val="90"/>
        </w:rPr>
        <w:softHyphen/>
      </w:r>
      <w:r>
        <w:rPr>
          <w:w w:val="90"/>
        </w:rPr>
        <w:t>dency package, which depends on another dependency.</w:t>
      </w:r>
    </w:p>
    <w:p>
      <w:pPr>
        <w:pStyle w:val="BodyText"/>
        <w:spacing w:line="225" w:lineRule="auto" w:before="3"/>
        <w:ind w:left="177" w:right="177" w:firstLine="240"/>
        <w:jc w:val="both"/>
      </w:pPr>
      <w:r>
        <w:rPr>
          <w:w w:val="85"/>
        </w:rPr>
        <w:t>The newly installed package may then be imported and used by specify</w:t>
      </w:r>
      <w:r>
        <w:rPr>
          <w:w w:val="85"/>
        </w:rPr>
        <w:softHyphen/>
      </w:r>
      <w:r>
        <w:rPr>
          <w:w w:val="85"/>
        </w:rPr>
      </w:r>
      <w:r>
        <w:rPr>
          <w:spacing w:val="-6"/>
        </w:rPr>
        <w:t>ing</w:t>
      </w:r>
      <w:r>
        <w:rPr>
          <w:spacing w:val="-8"/>
        </w:rPr>
        <w:t> </w:t>
      </w:r>
      <w:r>
        <w:rPr>
          <w:spacing w:val="-6"/>
        </w:rPr>
        <w:t>its</w:t>
      </w:r>
      <w:r>
        <w:rPr>
          <w:spacing w:val="-8"/>
        </w:rPr>
        <w:t> </w:t>
      </w:r>
      <w:r>
        <w:rPr>
          <w:spacing w:val="-6"/>
        </w:rPr>
        <w:t>import</w:t>
      </w:r>
      <w:r>
        <w:rPr>
          <w:spacing w:val="-8"/>
        </w:rPr>
        <w:t> </w:t>
      </w:r>
      <w:r>
        <w:rPr>
          <w:spacing w:val="-6"/>
        </w:rPr>
        <w:t>path</w:t>
      </w:r>
      <w:r>
        <w:rPr>
          <w:spacing w:val="-7"/>
        </w:rPr>
        <w:t> </w:t>
      </w:r>
      <w:r>
        <w:rPr>
          <w:spacing w:val="-6"/>
        </w:rPr>
        <w:t>and</w:t>
      </w:r>
      <w:r>
        <w:rPr>
          <w:spacing w:val="-8"/>
        </w:rPr>
        <w:t> </w:t>
      </w:r>
      <w:r>
        <w:rPr>
          <w:spacing w:val="-6"/>
        </w:rPr>
        <w:t>implementing</w:t>
      </w:r>
      <w:r>
        <w:rPr>
          <w:spacing w:val="-8"/>
        </w:rPr>
        <w:t> </w:t>
      </w:r>
      <w:r>
        <w:rPr>
          <w:spacing w:val="-6"/>
        </w:rPr>
        <w:t>one</w:t>
      </w:r>
      <w:r>
        <w:rPr>
          <w:spacing w:val="-8"/>
        </w:rPr>
        <w:t> </w:t>
      </w:r>
      <w:r>
        <w:rPr>
          <w:spacing w:val="-6"/>
        </w:rPr>
        <w:t>of</w:t>
      </w:r>
      <w:r>
        <w:rPr>
          <w:spacing w:val="-7"/>
        </w:rPr>
        <w:t> </w:t>
      </w:r>
      <w:r>
        <w:rPr>
          <w:spacing w:val="-6"/>
        </w:rPr>
        <w:t>its</w:t>
      </w:r>
      <w:r>
        <w:rPr>
          <w:spacing w:val="-8"/>
        </w:rPr>
        <w:t> </w:t>
      </w:r>
      <w:r>
        <w:rPr>
          <w:spacing w:val="-6"/>
        </w:rPr>
        <w:t>methods.</w:t>
      </w:r>
    </w:p>
    <w:p>
      <w:pPr>
        <w:pStyle w:val="BodyText"/>
        <w:spacing w:line="285" w:lineRule="exact"/>
        <w:ind w:left="418"/>
        <w:jc w:val="both"/>
      </w:pPr>
      <w:r>
        <w:rPr>
          <w:spacing w:val="-2"/>
          <w:w w:val="90"/>
        </w:rPr>
        <w:t>Here’s</w:t>
      </w:r>
      <w:r>
        <w:rPr>
          <w:spacing w:val="-5"/>
          <w:w w:val="90"/>
        </w:rPr>
        <w:t> </w:t>
      </w:r>
      <w:r>
        <w:rPr>
          <w:spacing w:val="-2"/>
          <w:w w:val="90"/>
        </w:rPr>
        <w:t>an</w:t>
      </w:r>
      <w:r>
        <w:rPr>
          <w:spacing w:val="-4"/>
          <w:w w:val="90"/>
        </w:rPr>
        <w:t> </w:t>
      </w:r>
      <w:r>
        <w:rPr>
          <w:spacing w:val="-2"/>
          <w:w w:val="90"/>
        </w:rPr>
        <w:t>illustration:</w:t>
      </w:r>
    </w:p>
    <w:p>
      <w:pPr>
        <w:pStyle w:val="BodyText"/>
        <w:spacing w:before="128"/>
        <w:rPr>
          <w:sz w:val="20"/>
        </w:rPr>
      </w:pPr>
      <w:r>
        <w:rPr>
          <w:sz w:val="20"/>
        </w:rPr>
        <mc:AlternateContent>
          <mc:Choice Requires="wps">
            <w:drawing>
              <wp:anchor distT="0" distB="0" distL="0" distR="0" allowOverlap="1" layoutInCell="1" locked="0" behindDoc="1" simplePos="0" relativeHeight="487685120">
                <wp:simplePos x="0" y="0"/>
                <wp:positionH relativeFrom="page">
                  <wp:posOffset>742950</wp:posOffset>
                </wp:positionH>
                <wp:positionV relativeFrom="paragraph">
                  <wp:posOffset>267861</wp:posOffset>
                </wp:positionV>
                <wp:extent cx="4130675" cy="1327150"/>
                <wp:effectExtent l="0" t="0" r="0" b="0"/>
                <wp:wrapTopAndBottom/>
                <wp:docPr id="222" name="Textbox 222"/>
                <wp:cNvGraphicFramePr>
                  <a:graphicFrameLocks/>
                </wp:cNvGraphicFramePr>
                <a:graphic>
                  <a:graphicData uri="http://schemas.microsoft.com/office/word/2010/wordprocessingShape">
                    <wps:wsp>
                      <wps:cNvPr id="222" name="Textbox 222"/>
                      <wps:cNvSpPr txBox="1"/>
                      <wps:spPr>
                        <a:xfrm>
                          <a:off x="0" y="0"/>
                          <a:ext cx="4130675" cy="1327150"/>
                        </a:xfrm>
                        <a:prstGeom prst="rect">
                          <a:avLst/>
                        </a:prstGeom>
                        <a:solidFill>
                          <a:srgbClr val="EBEBEC"/>
                        </a:solidFill>
                      </wps:spPr>
                      <wps:txbx>
                        <w:txbxContent>
                          <w:p>
                            <w:pPr>
                              <w:spacing w:line="268" w:lineRule="auto" w:before="205"/>
                              <w:ind w:left="240" w:right="4550" w:firstLine="0"/>
                              <w:jc w:val="left"/>
                              <w:rPr>
                                <w:rFonts w:ascii="Courier New"/>
                                <w:color w:val="000000"/>
                                <w:sz w:val="17"/>
                              </w:rPr>
                            </w:pPr>
                            <w:r>
                              <w:rPr>
                                <w:rFonts w:ascii="Courier New"/>
                                <w:color w:val="000000"/>
                                <w:sz w:val="17"/>
                              </w:rPr>
                              <w:t>// </w:t>
                            </w:r>
                            <w:r>
                              <w:rPr>
                                <w:rFonts w:ascii="Courier New"/>
                                <w:color w:val="000000"/>
                                <w:sz w:val="17"/>
                              </w:rPr>
                              <w:t>main.go</w:t>
                            </w:r>
                            <w:r>
                              <w:rPr>
                                <w:rFonts w:ascii="Courier New"/>
                                <w:color w:val="000000"/>
                                <w:sz w:val="17"/>
                              </w:rPr>
                              <w:t> 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90" w:lineRule="exact" w:before="0"/>
                              <w:ind w:left="648" w:right="0" w:firstLine="0"/>
                              <w:jc w:val="left"/>
                              <w:rPr>
                                <w:rFonts w:ascii="Courier New"/>
                                <w:color w:val="000000"/>
                                <w:sz w:val="17"/>
                              </w:rPr>
                            </w:pPr>
                            <w:r>
                              <w:rPr>
                                <w:rFonts w:ascii="Courier New"/>
                                <w:color w:val="000000"/>
                                <w:spacing w:val="-2"/>
                                <w:sz w:val="17"/>
                              </w:rPr>
                              <w:t>"github.com/lib/pq"</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pacing w:val="-2"/>
                                <w:sz w:val="17"/>
                              </w:rPr>
                              <w:t>pq.Load()</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1.091471pt;width:325.25pt;height:104.5pt;mso-position-horizontal-relative:page;mso-position-vertical-relative:paragraph;z-index:-15631360;mso-wrap-distance-left:0;mso-wrap-distance-right:0" type="#_x0000_t202" id="docshape196" filled="true" fillcolor="#ebebec" stroked="false">
                <v:textbox inset="0,0,0,0">
                  <w:txbxContent>
                    <w:p>
                      <w:pPr>
                        <w:spacing w:line="268" w:lineRule="auto" w:before="205"/>
                        <w:ind w:left="240" w:right="4550" w:firstLine="0"/>
                        <w:jc w:val="left"/>
                        <w:rPr>
                          <w:rFonts w:ascii="Courier New"/>
                          <w:color w:val="000000"/>
                          <w:sz w:val="17"/>
                        </w:rPr>
                      </w:pPr>
                      <w:r>
                        <w:rPr>
                          <w:rFonts w:ascii="Courier New"/>
                          <w:color w:val="000000"/>
                          <w:sz w:val="17"/>
                        </w:rPr>
                        <w:t>// </w:t>
                      </w:r>
                      <w:r>
                        <w:rPr>
                          <w:rFonts w:ascii="Courier New"/>
                          <w:color w:val="000000"/>
                          <w:sz w:val="17"/>
                        </w:rPr>
                        <w:t>main.go</w:t>
                      </w:r>
                      <w:r>
                        <w:rPr>
                          <w:rFonts w:ascii="Courier New"/>
                          <w:color w:val="000000"/>
                          <w:sz w:val="17"/>
                        </w:rPr>
                        <w:t> 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90" w:lineRule="exact" w:before="0"/>
                        <w:ind w:left="648" w:right="0" w:firstLine="0"/>
                        <w:jc w:val="left"/>
                        <w:rPr>
                          <w:rFonts w:ascii="Courier New"/>
                          <w:color w:val="000000"/>
                          <w:sz w:val="17"/>
                        </w:rPr>
                      </w:pPr>
                      <w:r>
                        <w:rPr>
                          <w:rFonts w:ascii="Courier New"/>
                          <w:color w:val="000000"/>
                          <w:spacing w:val="-2"/>
                          <w:sz w:val="17"/>
                        </w:rPr>
                        <w:t>"github.com/lib/pq"</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pacing w:val="-2"/>
                          <w:sz w:val="17"/>
                        </w:rPr>
                        <w:t>pq.Load()</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108"/>
      </w:pPr>
    </w:p>
    <w:p>
      <w:pPr>
        <w:pStyle w:val="BodyText"/>
        <w:ind w:left="177"/>
        <w:jc w:val="both"/>
        <w:rPr>
          <w:rFonts w:ascii="Gill Sans MT"/>
        </w:rPr>
      </w:pPr>
      <w:bookmarkStart w:name="Dependencies Must Authenticate" w:id="619"/>
      <w:bookmarkEnd w:id="619"/>
      <w:r>
        <w:rPr/>
      </w:r>
      <w:bookmarkStart w:name="_bookmark384" w:id="620"/>
      <w:bookmarkEnd w:id="620"/>
      <w:r>
        <w:rPr/>
      </w:r>
      <w:r>
        <w:rPr>
          <w:rFonts w:ascii="Gill Sans MT"/>
          <w:w w:val="105"/>
        </w:rPr>
        <w:t>Dependencies</w:t>
      </w:r>
      <w:r>
        <w:rPr>
          <w:rFonts w:ascii="Gill Sans MT"/>
          <w:spacing w:val="-4"/>
          <w:w w:val="105"/>
        </w:rPr>
        <w:t> </w:t>
      </w:r>
      <w:r>
        <w:rPr>
          <w:rFonts w:ascii="Gill Sans MT"/>
          <w:w w:val="105"/>
        </w:rPr>
        <w:t>Must</w:t>
      </w:r>
      <w:r>
        <w:rPr>
          <w:rFonts w:ascii="Gill Sans MT"/>
          <w:spacing w:val="-3"/>
          <w:w w:val="105"/>
        </w:rPr>
        <w:t> </w:t>
      </w:r>
      <w:r>
        <w:rPr>
          <w:rFonts w:ascii="Gill Sans MT"/>
          <w:spacing w:val="-2"/>
          <w:w w:val="105"/>
        </w:rPr>
        <w:t>Authenticate</w:t>
      </w:r>
    </w:p>
    <w:p>
      <w:pPr>
        <w:pStyle w:val="BodyText"/>
        <w:spacing w:line="225" w:lineRule="auto" w:before="63"/>
        <w:ind w:left="177" w:right="175"/>
        <w:jc w:val="both"/>
      </w:pPr>
      <w:r>
        <w:rPr>
          <w:w w:val="90"/>
        </w:rPr>
        <w:t>Furthermore, installing a dependency will create a go.sum file at the roo</w:t>
      </w:r>
      <w:r>
        <w:rPr>
          <w:w w:val="90"/>
        </w:rPr>
        <w:t>t</w:t>
      </w:r>
      <w:r>
        <w:rPr>
          <w:w w:val="90"/>
        </w:rPr>
        <w:t> of</w:t>
      </w:r>
      <w:r>
        <w:rPr>
          <w:spacing w:val="-3"/>
          <w:w w:val="90"/>
        </w:rPr>
        <w:t> </w:t>
      </w:r>
      <w:r>
        <w:rPr>
          <w:w w:val="90"/>
        </w:rPr>
        <w:t>our</w:t>
      </w:r>
      <w:r>
        <w:rPr>
          <w:spacing w:val="-3"/>
          <w:w w:val="90"/>
        </w:rPr>
        <w:t> </w:t>
      </w:r>
      <w:r>
        <w:rPr>
          <w:w w:val="90"/>
        </w:rPr>
        <w:t>project.</w:t>
      </w:r>
      <w:r>
        <w:rPr>
          <w:spacing w:val="-3"/>
          <w:w w:val="90"/>
        </w:rPr>
        <w:t> </w:t>
      </w:r>
      <w:r>
        <w:rPr>
          <w:w w:val="90"/>
        </w:rPr>
        <w:t>While</w:t>
      </w:r>
      <w:r>
        <w:rPr>
          <w:spacing w:val="-3"/>
          <w:w w:val="90"/>
        </w:rPr>
        <w:t> </w:t>
      </w:r>
      <w:r>
        <w:rPr>
          <w:w w:val="90"/>
        </w:rPr>
        <w:t>it</w:t>
      </w:r>
      <w:r>
        <w:rPr>
          <w:spacing w:val="-3"/>
          <w:w w:val="90"/>
        </w:rPr>
        <w:t> </w:t>
      </w:r>
      <w:r>
        <w:rPr>
          <w:w w:val="90"/>
        </w:rPr>
        <w:t>is</w:t>
      </w:r>
      <w:r>
        <w:rPr>
          <w:spacing w:val="-3"/>
          <w:w w:val="90"/>
        </w:rPr>
        <w:t> </w:t>
      </w:r>
      <w:r>
        <w:rPr>
          <w:w w:val="90"/>
        </w:rPr>
        <w:t>not</w:t>
      </w:r>
      <w:r>
        <w:rPr>
          <w:spacing w:val="-3"/>
          <w:w w:val="90"/>
        </w:rPr>
        <w:t> </w:t>
      </w:r>
      <w:r>
        <w:rPr>
          <w:w w:val="90"/>
        </w:rPr>
        <w:t>a</w:t>
      </w:r>
      <w:r>
        <w:rPr>
          <w:spacing w:val="-3"/>
          <w:w w:val="90"/>
        </w:rPr>
        <w:t> </w:t>
      </w:r>
      <w:r>
        <w:rPr>
          <w:w w:val="90"/>
        </w:rPr>
        <w:t>lock</w:t>
      </w:r>
      <w:r>
        <w:rPr>
          <w:spacing w:val="-3"/>
          <w:w w:val="90"/>
        </w:rPr>
        <w:t> </w:t>
      </w:r>
      <w:r>
        <w:rPr>
          <w:w w:val="90"/>
        </w:rPr>
        <w:t>file</w:t>
      </w:r>
      <w:r>
        <w:rPr>
          <w:spacing w:val="-3"/>
          <w:w w:val="90"/>
        </w:rPr>
        <w:t> </w:t>
      </w:r>
      <w:r>
        <w:rPr>
          <w:w w:val="90"/>
        </w:rPr>
        <w:t>in</w:t>
      </w:r>
      <w:r>
        <w:rPr>
          <w:spacing w:val="-3"/>
          <w:w w:val="90"/>
        </w:rPr>
        <w:t> </w:t>
      </w:r>
      <w:r>
        <w:rPr>
          <w:w w:val="90"/>
        </w:rPr>
        <w:t>the</w:t>
      </w:r>
      <w:r>
        <w:rPr>
          <w:spacing w:val="-3"/>
          <w:w w:val="90"/>
        </w:rPr>
        <w:t> </w:t>
      </w:r>
      <w:r>
        <w:rPr>
          <w:w w:val="90"/>
        </w:rPr>
        <w:t>sense</w:t>
      </w:r>
      <w:r>
        <w:rPr>
          <w:spacing w:val="-3"/>
          <w:w w:val="90"/>
        </w:rPr>
        <w:t> </w:t>
      </w:r>
      <w:r>
        <w:rPr>
          <w:w w:val="90"/>
        </w:rPr>
        <w:t>of</w:t>
      </w:r>
      <w:r>
        <w:rPr>
          <w:spacing w:val="-3"/>
          <w:w w:val="90"/>
        </w:rPr>
        <w:t> </w:t>
      </w:r>
      <w:r>
        <w:rPr>
          <w:w w:val="90"/>
        </w:rPr>
        <w:t>package-lock.json</w:t>
      </w:r>
      <w:r>
        <w:rPr>
          <w:spacing w:val="-3"/>
          <w:w w:val="90"/>
        </w:rPr>
        <w:t> </w:t>
      </w:r>
      <w:r>
        <w:rPr>
          <w:w w:val="90"/>
        </w:rPr>
        <w:t>i</w:t>
      </w:r>
      <w:r>
        <w:rPr>
          <w:w w:val="90"/>
        </w:rPr>
        <w:t>n</w:t>
      </w:r>
      <w:r>
        <w:rPr>
          <w:w w:val="90"/>
        </w:rPr>
        <w:t> Node.js, it does include the expected cryptographic hashes of the conten</w:t>
      </w:r>
      <w:r>
        <w:rPr>
          <w:w w:val="90"/>
        </w:rPr>
        <w:t>t</w:t>
      </w:r>
      <w:r>
        <w:rPr>
          <w:w w:val="90"/>
        </w:rPr>
        <w:t> </w:t>
      </w:r>
      <w:r>
        <w:rPr>
          <w:spacing w:val="-4"/>
        </w:rPr>
        <w:t>of</w:t>
      </w:r>
      <w:r>
        <w:rPr>
          <w:spacing w:val="-10"/>
        </w:rPr>
        <w:t> </w:t>
      </w:r>
      <w:r>
        <w:rPr>
          <w:spacing w:val="-4"/>
        </w:rPr>
        <w:t>specific</w:t>
      </w:r>
      <w:r>
        <w:rPr>
          <w:spacing w:val="-10"/>
        </w:rPr>
        <w:t> </w:t>
      </w:r>
      <w:r>
        <w:rPr>
          <w:spacing w:val="-4"/>
        </w:rPr>
        <w:t>module</w:t>
      </w:r>
      <w:r>
        <w:rPr>
          <w:spacing w:val="-10"/>
        </w:rPr>
        <w:t> </w:t>
      </w:r>
      <w:r>
        <w:rPr>
          <w:spacing w:val="-4"/>
        </w:rPr>
        <w:t>versions.</w:t>
      </w:r>
    </w:p>
    <w:p>
      <w:pPr>
        <w:pStyle w:val="BodyText"/>
        <w:spacing w:line="225" w:lineRule="auto" w:before="4"/>
        <w:ind w:left="177" w:right="175" w:firstLine="240"/>
        <w:jc w:val="both"/>
      </w:pPr>
      <w:r>
        <w:rPr>
          <w:w w:val="90"/>
        </w:rPr>
        <w:t>The go.sum file serves as a dependency checker, protecting your mod</w:t>
      </w:r>
      <w:r>
        <w:rPr>
          <w:w w:val="90"/>
        </w:rPr>
        <w:softHyphen/>
      </w:r>
      <w:r>
        <w:rPr>
          <w:w w:val="90"/>
        </w:rPr>
      </w:r>
      <w:r>
        <w:rPr>
          <w:spacing w:val="-6"/>
        </w:rPr>
        <w:t>ules against unexpected or malicious modifications that might damag</w:t>
      </w:r>
      <w:r>
        <w:rPr>
          <w:spacing w:val="-6"/>
        </w:rPr>
        <w:t>e</w:t>
      </w:r>
      <w:r>
        <w:rPr>
          <w:spacing w:val="-6"/>
        </w:rPr>
        <w:t> </w:t>
      </w:r>
      <w:r>
        <w:rPr>
          <w:w w:val="90"/>
        </w:rPr>
        <w:t>our</w:t>
      </w:r>
      <w:r>
        <w:rPr>
          <w:spacing w:val="-2"/>
          <w:w w:val="90"/>
        </w:rPr>
        <w:t> </w:t>
      </w:r>
      <w:r>
        <w:rPr>
          <w:w w:val="90"/>
        </w:rPr>
        <w:t>whole</w:t>
      </w:r>
      <w:r>
        <w:rPr>
          <w:spacing w:val="-2"/>
          <w:w w:val="90"/>
        </w:rPr>
        <w:t> </w:t>
      </w:r>
      <w:r>
        <w:rPr>
          <w:w w:val="90"/>
        </w:rPr>
        <w:t>codebase.</w:t>
      </w:r>
      <w:r>
        <w:rPr>
          <w:spacing w:val="-2"/>
          <w:w w:val="90"/>
        </w:rPr>
        <w:t> </w:t>
      </w:r>
      <w:r>
        <w:rPr>
          <w:w w:val="90"/>
        </w:rPr>
        <w:t>In</w:t>
      </w:r>
      <w:r>
        <w:rPr>
          <w:spacing w:val="-2"/>
          <w:w w:val="90"/>
        </w:rPr>
        <w:t> </w:t>
      </w:r>
      <w:r>
        <w:rPr>
          <w:w w:val="90"/>
        </w:rPr>
        <w:t>addition,</w:t>
      </w:r>
      <w:r>
        <w:rPr>
          <w:spacing w:val="-2"/>
          <w:w w:val="90"/>
        </w:rPr>
        <w:t> </w:t>
      </w:r>
      <w:r>
        <w:rPr>
          <w:w w:val="90"/>
        </w:rPr>
        <w:t>if</w:t>
      </w:r>
      <w:r>
        <w:rPr>
          <w:spacing w:val="-2"/>
          <w:w w:val="90"/>
        </w:rPr>
        <w:t> </w:t>
      </w:r>
      <w:r>
        <w:rPr>
          <w:w w:val="90"/>
        </w:rPr>
        <w:t>we</w:t>
      </w:r>
      <w:r>
        <w:rPr>
          <w:spacing w:val="-2"/>
          <w:w w:val="90"/>
        </w:rPr>
        <w:t> </w:t>
      </w:r>
      <w:r>
        <w:rPr>
          <w:w w:val="90"/>
        </w:rPr>
        <w:t>cease</w:t>
      </w:r>
      <w:r>
        <w:rPr>
          <w:spacing w:val="-2"/>
          <w:w w:val="90"/>
        </w:rPr>
        <w:t> </w:t>
      </w:r>
      <w:r>
        <w:rPr>
          <w:w w:val="90"/>
        </w:rPr>
        <w:t>utilizing</w:t>
      </w:r>
      <w:r>
        <w:rPr>
          <w:spacing w:val="-2"/>
          <w:w w:val="90"/>
        </w:rPr>
        <w:t> </w:t>
      </w:r>
      <w:r>
        <w:rPr>
          <w:w w:val="90"/>
        </w:rPr>
        <w:t>a</w:t>
      </w:r>
      <w:r>
        <w:rPr>
          <w:spacing w:val="-2"/>
          <w:w w:val="90"/>
        </w:rPr>
        <w:t> </w:t>
      </w:r>
      <w:r>
        <w:rPr>
          <w:w w:val="90"/>
        </w:rPr>
        <w:t>module,</w:t>
      </w:r>
      <w:r>
        <w:rPr>
          <w:spacing w:val="-2"/>
          <w:w w:val="90"/>
        </w:rPr>
        <w:t> </w:t>
      </w:r>
      <w:r>
        <w:rPr>
          <w:w w:val="90"/>
        </w:rPr>
        <w:t>the</w:t>
      </w:r>
      <w:r>
        <w:rPr>
          <w:spacing w:val="-2"/>
          <w:w w:val="90"/>
        </w:rPr>
        <w:t> </w:t>
      </w:r>
      <w:r>
        <w:rPr>
          <w:w w:val="90"/>
        </w:rPr>
        <w:t>store</w:t>
      </w:r>
      <w:r>
        <w:rPr>
          <w:w w:val="90"/>
        </w:rPr>
        <w:t>d</w:t>
      </w:r>
      <w:r>
        <w:rPr>
          <w:w w:val="90"/>
        </w:rPr>
        <w:t> </w:t>
      </w:r>
      <w:r>
        <w:rPr>
          <w:spacing w:val="-6"/>
        </w:rPr>
        <w:t>checksum</w:t>
      </w:r>
      <w:r>
        <w:rPr>
          <w:spacing w:val="-8"/>
        </w:rPr>
        <w:t> </w:t>
      </w:r>
      <w:r>
        <w:rPr>
          <w:spacing w:val="-6"/>
        </w:rPr>
        <w:t>information</w:t>
      </w:r>
      <w:r>
        <w:rPr>
          <w:spacing w:val="-8"/>
        </w:rPr>
        <w:t> </w:t>
      </w:r>
      <w:r>
        <w:rPr>
          <w:spacing w:val="-6"/>
        </w:rPr>
        <w:t>will</w:t>
      </w:r>
      <w:r>
        <w:rPr>
          <w:spacing w:val="-8"/>
        </w:rPr>
        <w:t> </w:t>
      </w:r>
      <w:r>
        <w:rPr>
          <w:spacing w:val="-6"/>
        </w:rPr>
        <w:t>allow</w:t>
      </w:r>
      <w:r>
        <w:rPr>
          <w:spacing w:val="-7"/>
        </w:rPr>
        <w:t> </w:t>
      </w:r>
      <w:r>
        <w:rPr>
          <w:spacing w:val="-6"/>
        </w:rPr>
        <w:t>us</w:t>
      </w:r>
      <w:r>
        <w:rPr>
          <w:spacing w:val="-8"/>
        </w:rPr>
        <w:t> </w:t>
      </w:r>
      <w:r>
        <w:rPr>
          <w:spacing w:val="-6"/>
        </w:rPr>
        <w:t>to</w:t>
      </w:r>
      <w:r>
        <w:rPr>
          <w:spacing w:val="-8"/>
        </w:rPr>
        <w:t> </w:t>
      </w:r>
      <w:r>
        <w:rPr>
          <w:spacing w:val="-6"/>
        </w:rPr>
        <w:t>reuse</w:t>
      </w:r>
      <w:r>
        <w:rPr>
          <w:spacing w:val="-8"/>
        </w:rPr>
        <w:t> </w:t>
      </w:r>
      <w:r>
        <w:rPr>
          <w:spacing w:val="-6"/>
        </w:rPr>
        <w:t>it</w:t>
      </w:r>
      <w:r>
        <w:rPr>
          <w:spacing w:val="-7"/>
        </w:rPr>
        <w:t> </w:t>
      </w:r>
      <w:r>
        <w:rPr>
          <w:spacing w:val="-6"/>
        </w:rPr>
        <w:t>in</w:t>
      </w:r>
      <w:r>
        <w:rPr>
          <w:spacing w:val="-8"/>
        </w:rPr>
        <w:t> </w:t>
      </w:r>
      <w:r>
        <w:rPr>
          <w:spacing w:val="-6"/>
        </w:rPr>
        <w:t>the</w:t>
      </w:r>
      <w:r>
        <w:rPr>
          <w:spacing w:val="-8"/>
        </w:rPr>
        <w:t> </w:t>
      </w:r>
      <w:r>
        <w:rPr>
          <w:spacing w:val="-6"/>
        </w:rPr>
        <w:t>future.</w:t>
      </w:r>
    </w:p>
    <w:p>
      <w:pPr>
        <w:pStyle w:val="BodyText"/>
        <w:spacing w:before="246"/>
        <w:ind w:left="177"/>
        <w:jc w:val="both"/>
        <w:rPr>
          <w:rFonts w:ascii="Gill Sans MT"/>
        </w:rPr>
      </w:pPr>
      <w:bookmarkStart w:name="Remove Unused Dependencies" w:id="621"/>
      <w:bookmarkEnd w:id="621"/>
      <w:r>
        <w:rPr/>
      </w:r>
      <w:bookmarkStart w:name="_bookmark385" w:id="622"/>
      <w:bookmarkEnd w:id="622"/>
      <w:r>
        <w:rPr/>
      </w:r>
      <w:r>
        <w:rPr>
          <w:rFonts w:ascii="Gill Sans MT"/>
          <w:w w:val="105"/>
        </w:rPr>
        <w:t>Remove</w:t>
      </w:r>
      <w:r>
        <w:rPr>
          <w:rFonts w:ascii="Gill Sans MT"/>
          <w:spacing w:val="-12"/>
          <w:w w:val="105"/>
        </w:rPr>
        <w:t> </w:t>
      </w:r>
      <w:r>
        <w:rPr>
          <w:rFonts w:ascii="Gill Sans MT"/>
          <w:w w:val="105"/>
        </w:rPr>
        <w:t>Unused</w:t>
      </w:r>
      <w:r>
        <w:rPr>
          <w:rFonts w:ascii="Gill Sans MT"/>
          <w:spacing w:val="-12"/>
          <w:w w:val="105"/>
        </w:rPr>
        <w:t> </w:t>
      </w:r>
      <w:r>
        <w:rPr>
          <w:rFonts w:ascii="Gill Sans MT"/>
          <w:spacing w:val="-2"/>
          <w:w w:val="105"/>
        </w:rPr>
        <w:t>Dependencies</w:t>
      </w:r>
    </w:p>
    <w:p>
      <w:pPr>
        <w:pStyle w:val="BodyText"/>
        <w:spacing w:before="49"/>
        <w:ind w:left="177"/>
        <w:jc w:val="both"/>
      </w:pPr>
      <w:r>
        <w:rPr>
          <w:w w:val="90"/>
        </w:rPr>
        <w:t>To</w:t>
      </w:r>
      <w:r>
        <w:rPr>
          <w:spacing w:val="-6"/>
        </w:rPr>
        <w:t> </w:t>
      </w:r>
      <w:r>
        <w:rPr>
          <w:w w:val="90"/>
        </w:rPr>
        <w:t>clear</w:t>
      </w:r>
      <w:r>
        <w:rPr>
          <w:spacing w:val="-5"/>
        </w:rPr>
        <w:t> </w:t>
      </w:r>
      <w:r>
        <w:rPr>
          <w:w w:val="90"/>
        </w:rPr>
        <w:t>things</w:t>
      </w:r>
      <w:r>
        <w:rPr>
          <w:spacing w:val="-6"/>
        </w:rPr>
        <w:t> </w:t>
      </w:r>
      <w:r>
        <w:rPr>
          <w:w w:val="90"/>
        </w:rPr>
        <w:t>up,</w:t>
      </w:r>
      <w:r>
        <w:rPr>
          <w:spacing w:val="-5"/>
        </w:rPr>
        <w:t> </w:t>
      </w:r>
      <w:r>
        <w:rPr>
          <w:w w:val="90"/>
        </w:rPr>
        <w:t>type</w:t>
      </w:r>
      <w:r>
        <w:rPr>
          <w:spacing w:val="-6"/>
        </w:rPr>
        <w:t> </w:t>
      </w:r>
      <w:r>
        <w:rPr>
          <w:w w:val="90"/>
        </w:rPr>
        <w:t>the</w:t>
      </w:r>
      <w:r>
        <w:rPr>
          <w:spacing w:val="-5"/>
        </w:rPr>
        <w:t> </w:t>
      </w:r>
      <w:r>
        <w:rPr>
          <w:w w:val="90"/>
        </w:rPr>
        <w:t>following</w:t>
      </w:r>
      <w:r>
        <w:rPr>
          <w:spacing w:val="-6"/>
        </w:rPr>
        <w:t> </w:t>
      </w:r>
      <w:r>
        <w:rPr>
          <w:w w:val="90"/>
        </w:rPr>
        <w:t>command</w:t>
      </w:r>
      <w:r>
        <w:rPr>
          <w:spacing w:val="-5"/>
        </w:rPr>
        <w:t> </w:t>
      </w:r>
      <w:r>
        <w:rPr>
          <w:w w:val="90"/>
        </w:rPr>
        <w:t>into</w:t>
      </w:r>
      <w:r>
        <w:rPr>
          <w:spacing w:val="-6"/>
        </w:rPr>
        <w:t> </w:t>
      </w:r>
      <w:r>
        <w:rPr>
          <w:w w:val="90"/>
        </w:rPr>
        <w:t>the</w:t>
      </w:r>
      <w:r>
        <w:rPr>
          <w:spacing w:val="-5"/>
        </w:rPr>
        <w:t> </w:t>
      </w:r>
      <w:r>
        <w:rPr>
          <w:spacing w:val="-2"/>
          <w:w w:val="90"/>
        </w:rPr>
        <w:t>terminal:</w:t>
      </w:r>
    </w:p>
    <w:p>
      <w:pPr>
        <w:pStyle w:val="BodyText"/>
        <w:spacing w:before="4"/>
        <w:rPr>
          <w:sz w:val="18"/>
        </w:rPr>
      </w:pPr>
      <w:r>
        <w:rPr>
          <w:sz w:val="18"/>
        </w:rPr>
        <mc:AlternateContent>
          <mc:Choice Requires="wps">
            <w:drawing>
              <wp:anchor distT="0" distB="0" distL="0" distR="0" allowOverlap="1" layoutInCell="1" locked="0" behindDoc="1" simplePos="0" relativeHeight="487685632">
                <wp:simplePos x="0" y="0"/>
                <wp:positionH relativeFrom="page">
                  <wp:posOffset>742950</wp:posOffset>
                </wp:positionH>
                <wp:positionV relativeFrom="paragraph">
                  <wp:posOffset>172000</wp:posOffset>
                </wp:positionV>
                <wp:extent cx="4130675" cy="372745"/>
                <wp:effectExtent l="0" t="0" r="0" b="0"/>
                <wp:wrapTopAndBottom/>
                <wp:docPr id="223" name="Textbox 223"/>
                <wp:cNvGraphicFramePr>
                  <a:graphicFrameLocks/>
                </wp:cNvGraphicFramePr>
                <a:graphic>
                  <a:graphicData uri="http://schemas.microsoft.com/office/word/2010/wordprocessingShape">
                    <wps:wsp>
                      <wps:cNvPr id="223" name="Textbox 223"/>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mod</w:t>
                            </w:r>
                            <w:r>
                              <w:rPr>
                                <w:rFonts w:ascii="Courier New"/>
                                <w:color w:val="000000"/>
                                <w:spacing w:val="-4"/>
                                <w:sz w:val="17"/>
                              </w:rPr>
                              <w:t> tidy</w:t>
                            </w:r>
                          </w:p>
                        </w:txbxContent>
                      </wps:txbx>
                      <wps:bodyPr wrap="square" lIns="0" tIns="0" rIns="0" bIns="0" rtlCol="0">
                        <a:noAutofit/>
                      </wps:bodyPr>
                    </wps:wsp>
                  </a:graphicData>
                </a:graphic>
              </wp:anchor>
            </w:drawing>
          </mc:Choice>
          <mc:Fallback>
            <w:pict>
              <v:shape style="position:absolute;margin-left:58.5pt;margin-top:13.543344pt;width:325.25pt;height:29.35pt;mso-position-horizontal-relative:page;mso-position-vertical-relative:paragraph;z-index:-15630848;mso-wrap-distance-left:0;mso-wrap-distance-right:0" type="#_x0000_t202" id="docshape197"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mod</w:t>
                      </w:r>
                      <w:r>
                        <w:rPr>
                          <w:rFonts w:ascii="Courier New"/>
                          <w:color w:val="000000"/>
                          <w:spacing w:val="-4"/>
                          <w:sz w:val="17"/>
                        </w:rPr>
                        <w:t> tidy</w:t>
                      </w:r>
                    </w:p>
                  </w:txbxContent>
                </v:textbox>
                <v:fill type="solid"/>
                <w10:wrap type="topAndBottom"/>
              </v:shape>
            </w:pict>
          </mc:Fallback>
        </mc:AlternateContent>
      </w:r>
    </w:p>
    <w:p>
      <w:pPr>
        <w:pStyle w:val="BodyText"/>
        <w:spacing w:before="66"/>
      </w:pPr>
    </w:p>
    <w:p>
      <w:pPr>
        <w:pStyle w:val="BodyText"/>
        <w:spacing w:line="225" w:lineRule="auto"/>
        <w:ind w:left="177"/>
      </w:pPr>
      <w:r>
        <w:rPr>
          <w:spacing w:val="-6"/>
        </w:rPr>
        <w:t>When</w:t>
      </w:r>
      <w:r>
        <w:rPr>
          <w:spacing w:val="13"/>
        </w:rPr>
        <w:t> </w:t>
      </w:r>
      <w:r>
        <w:rPr>
          <w:spacing w:val="-6"/>
        </w:rPr>
        <w:t>we</w:t>
      </w:r>
      <w:r>
        <w:rPr>
          <w:spacing w:val="13"/>
        </w:rPr>
        <w:t> </w:t>
      </w:r>
      <w:r>
        <w:rPr>
          <w:spacing w:val="-6"/>
        </w:rPr>
        <w:t>execute</w:t>
      </w:r>
      <w:r>
        <w:rPr>
          <w:spacing w:val="13"/>
        </w:rPr>
        <w:t> </w:t>
      </w:r>
      <w:r>
        <w:rPr>
          <w:spacing w:val="-6"/>
        </w:rPr>
        <w:t>the</w:t>
      </w:r>
      <w:r>
        <w:rPr>
          <w:spacing w:val="13"/>
        </w:rPr>
        <w:t> </w:t>
      </w:r>
      <w:r>
        <w:rPr>
          <w:spacing w:val="-6"/>
        </w:rPr>
        <w:t>command</w:t>
      </w:r>
      <w:r>
        <w:rPr>
          <w:spacing w:val="13"/>
        </w:rPr>
        <w:t> </w:t>
      </w:r>
      <w:r>
        <w:rPr>
          <w:spacing w:val="-6"/>
        </w:rPr>
        <w:t>above,</w:t>
      </w:r>
      <w:r>
        <w:rPr>
          <w:spacing w:val="13"/>
        </w:rPr>
        <w:t> </w:t>
      </w:r>
      <w:r>
        <w:rPr>
          <w:spacing w:val="-6"/>
        </w:rPr>
        <w:t>it</w:t>
      </w:r>
      <w:r>
        <w:rPr>
          <w:spacing w:val="13"/>
        </w:rPr>
        <w:t> </w:t>
      </w:r>
      <w:r>
        <w:rPr>
          <w:spacing w:val="-6"/>
        </w:rPr>
        <w:t>will</w:t>
      </w:r>
      <w:r>
        <w:rPr>
          <w:spacing w:val="13"/>
        </w:rPr>
        <w:t> </w:t>
      </w:r>
      <w:r>
        <w:rPr>
          <w:spacing w:val="-6"/>
        </w:rPr>
        <w:t>remove</w:t>
      </w:r>
      <w:r>
        <w:rPr>
          <w:spacing w:val="13"/>
        </w:rPr>
        <w:t> </w:t>
      </w:r>
      <w:r>
        <w:rPr>
          <w:spacing w:val="-6"/>
        </w:rPr>
        <w:t>any</w:t>
      </w:r>
      <w:r>
        <w:rPr>
          <w:spacing w:val="13"/>
        </w:rPr>
        <w:t> </w:t>
      </w:r>
      <w:r>
        <w:rPr>
          <w:spacing w:val="-6"/>
        </w:rPr>
        <w:t>unneede</w:t>
      </w:r>
      <w:r>
        <w:rPr>
          <w:spacing w:val="-6"/>
        </w:rPr>
        <w:t>d</w:t>
      </w:r>
      <w:r>
        <w:rPr>
          <w:spacing w:val="-6"/>
        </w:rPr>
        <w:t> </w:t>
      </w:r>
      <w:r>
        <w:rPr>
          <w:spacing w:val="-8"/>
        </w:rPr>
        <w:t>dependencies</w:t>
      </w:r>
      <w:r>
        <w:rPr>
          <w:spacing w:val="-5"/>
        </w:rPr>
        <w:t> </w:t>
      </w:r>
      <w:r>
        <w:rPr>
          <w:spacing w:val="-8"/>
        </w:rPr>
        <w:t>from</w:t>
      </w:r>
      <w:r>
        <w:rPr>
          <w:spacing w:val="-5"/>
        </w:rPr>
        <w:t> </w:t>
      </w:r>
      <w:r>
        <w:rPr>
          <w:spacing w:val="-8"/>
        </w:rPr>
        <w:t>our</w:t>
      </w:r>
      <w:r>
        <w:rPr>
          <w:spacing w:val="-5"/>
        </w:rPr>
        <w:t> </w:t>
      </w:r>
      <w:r>
        <w:rPr>
          <w:spacing w:val="-8"/>
        </w:rPr>
        <w:t>project</w:t>
      </w:r>
      <w:r>
        <w:rPr>
          <w:spacing w:val="-5"/>
        </w:rPr>
        <w:t> </w:t>
      </w:r>
      <w:r>
        <w:rPr>
          <w:spacing w:val="-8"/>
        </w:rPr>
        <w:t>and</w:t>
      </w:r>
      <w:r>
        <w:rPr>
          <w:spacing w:val="-5"/>
        </w:rPr>
        <w:t> </w:t>
      </w:r>
      <w:r>
        <w:rPr>
          <w:spacing w:val="-8"/>
        </w:rPr>
        <w:t>update</w:t>
      </w:r>
      <w:r>
        <w:rPr>
          <w:spacing w:val="-5"/>
        </w:rPr>
        <w:t> </w:t>
      </w:r>
      <w:r>
        <w:rPr>
          <w:spacing w:val="-8"/>
        </w:rPr>
        <w:t>the</w:t>
      </w:r>
      <w:r>
        <w:rPr>
          <w:spacing w:val="-5"/>
        </w:rPr>
        <w:t> </w:t>
      </w:r>
      <w:r>
        <w:rPr>
          <w:spacing w:val="-8"/>
        </w:rPr>
        <w:t>go.mod</w:t>
      </w:r>
      <w:r>
        <w:rPr>
          <w:spacing w:val="-5"/>
        </w:rPr>
        <w:t> </w:t>
      </w:r>
      <w:r>
        <w:rPr>
          <w:spacing w:val="-8"/>
        </w:rPr>
        <w:t>file.</w:t>
      </w:r>
    </w:p>
    <w:p>
      <w:pPr>
        <w:pStyle w:val="BodyText"/>
        <w:spacing w:line="225" w:lineRule="auto" w:before="2"/>
        <w:ind w:left="177" w:right="264" w:firstLine="240"/>
      </w:pPr>
      <w:r>
        <w:rPr>
          <w:w w:val="85"/>
        </w:rPr>
        <w:t>Remember that even after we’ve deleted the package, the go.sum file wil</w:t>
      </w:r>
      <w:r>
        <w:rPr>
          <w:w w:val="85"/>
        </w:rPr>
        <w:t>l</w:t>
      </w:r>
      <w:r>
        <w:rPr>
          <w:w w:val="85"/>
        </w:rPr>
        <w:t> </w:t>
      </w:r>
      <w:r>
        <w:rPr>
          <w:spacing w:val="-4"/>
        </w:rPr>
        <w:t>still</w:t>
      </w:r>
      <w:r>
        <w:rPr>
          <w:spacing w:val="-10"/>
        </w:rPr>
        <w:t> </w:t>
      </w:r>
      <w:r>
        <w:rPr>
          <w:spacing w:val="-4"/>
        </w:rPr>
        <w:t>contain</w:t>
      </w:r>
      <w:r>
        <w:rPr>
          <w:spacing w:val="-10"/>
        </w:rPr>
        <w:t> </w:t>
      </w:r>
      <w:r>
        <w:rPr>
          <w:spacing w:val="-4"/>
        </w:rPr>
        <w:t>the</w:t>
      </w:r>
      <w:r>
        <w:rPr>
          <w:spacing w:val="-10"/>
        </w:rPr>
        <w:t> </w:t>
      </w:r>
      <w:r>
        <w:rPr>
          <w:spacing w:val="-4"/>
        </w:rPr>
        <w:t>cryptographic</w:t>
      </w:r>
      <w:r>
        <w:rPr>
          <w:spacing w:val="-9"/>
        </w:rPr>
        <w:t> </w:t>
      </w:r>
      <w:r>
        <w:rPr>
          <w:spacing w:val="-4"/>
        </w:rPr>
        <w:t>hash</w:t>
      </w:r>
      <w:r>
        <w:rPr>
          <w:spacing w:val="-10"/>
        </w:rPr>
        <w:t> </w:t>
      </w:r>
      <w:r>
        <w:rPr>
          <w:spacing w:val="-4"/>
        </w:rPr>
        <w:t>of</w:t>
      </w:r>
      <w:r>
        <w:rPr>
          <w:spacing w:val="-10"/>
        </w:rPr>
        <w:t> </w:t>
      </w:r>
      <w:r>
        <w:rPr>
          <w:spacing w:val="-4"/>
        </w:rPr>
        <w:t>its</w:t>
      </w:r>
      <w:r>
        <w:rPr>
          <w:spacing w:val="-10"/>
        </w:rPr>
        <w:t> </w:t>
      </w:r>
      <w:r>
        <w:rPr>
          <w:spacing w:val="-4"/>
        </w:rPr>
        <w:t>contents.</w:t>
      </w:r>
    </w:p>
    <w:p>
      <w:pPr>
        <w:pStyle w:val="BodyText"/>
        <w:spacing w:line="225" w:lineRule="auto" w:before="2"/>
        <w:ind w:left="177" w:firstLine="240"/>
      </w:pPr>
      <w:r>
        <w:rPr>
          <w:w w:val="90"/>
        </w:rPr>
        <w:t>It will also add any missing dependencies; such as if we imported a</w:t>
      </w:r>
      <w:r>
        <w:rPr>
          <w:w w:val="90"/>
        </w:rPr>
        <w:t>n</w:t>
      </w:r>
      <w:r>
        <w:rPr>
          <w:spacing w:val="40"/>
        </w:rPr>
        <w:t> </w:t>
      </w:r>
      <w:r>
        <w:rPr>
          <w:w w:val="90"/>
        </w:rPr>
        <w:t>external</w:t>
      </w:r>
      <w:r>
        <w:rPr>
          <w:spacing w:val="-4"/>
          <w:w w:val="90"/>
        </w:rPr>
        <w:t> </w:t>
      </w:r>
      <w:r>
        <w:rPr>
          <w:w w:val="90"/>
        </w:rPr>
        <w:t>package</w:t>
      </w:r>
      <w:r>
        <w:rPr>
          <w:spacing w:val="-4"/>
          <w:w w:val="90"/>
        </w:rPr>
        <w:t> </w:t>
      </w:r>
      <w:r>
        <w:rPr>
          <w:w w:val="90"/>
        </w:rPr>
        <w:t>but</w:t>
      </w:r>
      <w:r>
        <w:rPr>
          <w:spacing w:val="-4"/>
          <w:w w:val="90"/>
        </w:rPr>
        <w:t> </w:t>
      </w:r>
      <w:r>
        <w:rPr>
          <w:w w:val="90"/>
        </w:rPr>
        <w:t>did</w:t>
      </w:r>
      <w:r>
        <w:rPr>
          <w:spacing w:val="-4"/>
          <w:w w:val="90"/>
        </w:rPr>
        <w:t> </w:t>
      </w:r>
      <w:r>
        <w:rPr>
          <w:w w:val="90"/>
        </w:rPr>
        <w:t>not</w:t>
      </w:r>
      <w:r>
        <w:rPr>
          <w:spacing w:val="-3"/>
          <w:w w:val="90"/>
        </w:rPr>
        <w:t> </w:t>
      </w:r>
      <w:r>
        <w:rPr>
          <w:w w:val="90"/>
        </w:rPr>
        <w:t>initially</w:t>
      </w:r>
      <w:r>
        <w:rPr>
          <w:spacing w:val="-4"/>
          <w:w w:val="90"/>
        </w:rPr>
        <w:t> </w:t>
      </w:r>
      <w:r>
        <w:rPr>
          <w:w w:val="90"/>
        </w:rPr>
        <w:t>retrieve</w:t>
      </w:r>
      <w:r>
        <w:rPr>
          <w:spacing w:val="-4"/>
          <w:w w:val="90"/>
        </w:rPr>
        <w:t> </w:t>
      </w:r>
      <w:r>
        <w:rPr>
          <w:w w:val="90"/>
        </w:rPr>
        <w:t>it</w:t>
      </w:r>
      <w:r>
        <w:rPr>
          <w:spacing w:val="-4"/>
          <w:w w:val="90"/>
        </w:rPr>
        <w:t> </w:t>
      </w:r>
      <w:r>
        <w:rPr>
          <w:w w:val="90"/>
        </w:rPr>
        <w:t>with</w:t>
      </w:r>
      <w:r>
        <w:rPr>
          <w:spacing w:val="-3"/>
          <w:w w:val="90"/>
        </w:rPr>
        <w:t> </w:t>
      </w:r>
      <w:r>
        <w:rPr>
          <w:w w:val="90"/>
        </w:rPr>
        <w:t>the</w:t>
      </w:r>
      <w:r>
        <w:rPr>
          <w:spacing w:val="-4"/>
          <w:w w:val="90"/>
        </w:rPr>
        <w:t> </w:t>
      </w:r>
      <w:r>
        <w:rPr>
          <w:w w:val="90"/>
        </w:rPr>
        <w:t>go</w:t>
      </w:r>
      <w:r>
        <w:rPr>
          <w:spacing w:val="-4"/>
          <w:w w:val="90"/>
        </w:rPr>
        <w:t> </w:t>
      </w:r>
      <w:r>
        <w:rPr>
          <w:w w:val="90"/>
        </w:rPr>
        <w:t>get</w:t>
      </w:r>
      <w:r>
        <w:rPr>
          <w:spacing w:val="-4"/>
          <w:w w:val="90"/>
        </w:rPr>
        <w:t> </w:t>
      </w:r>
      <w:r>
        <w:rPr>
          <w:spacing w:val="-2"/>
          <w:w w:val="90"/>
        </w:rPr>
        <w:t>command.</w:t>
      </w:r>
    </w:p>
    <w:p>
      <w:pPr>
        <w:pStyle w:val="BodyText"/>
        <w:spacing w:after="0" w:line="225" w:lineRule="auto"/>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bookmarkStart w:name="_bookmark389" w:id="623"/>
      <w:bookmarkEnd w:id="623"/>
      <w:r>
        <w:rPr/>
      </w:r>
      <w:r>
        <w:rPr>
          <w:spacing w:val="-4"/>
        </w:rPr>
        <w:t>Because</w:t>
      </w:r>
      <w:r>
        <w:rPr>
          <w:spacing w:val="-6"/>
        </w:rPr>
        <w:t> </w:t>
      </w:r>
      <w:r>
        <w:rPr>
          <w:spacing w:val="-4"/>
        </w:rPr>
        <w:t>the</w:t>
      </w:r>
      <w:r>
        <w:rPr>
          <w:spacing w:val="-6"/>
        </w:rPr>
        <w:t> </w:t>
      </w:r>
      <w:r>
        <w:rPr>
          <w:spacing w:val="-4"/>
        </w:rPr>
        <w:t>go.mod</w:t>
      </w:r>
      <w:r>
        <w:rPr>
          <w:spacing w:val="-6"/>
        </w:rPr>
        <w:t> </w:t>
      </w:r>
      <w:r>
        <w:rPr>
          <w:spacing w:val="-4"/>
        </w:rPr>
        <w:t>file</w:t>
      </w:r>
      <w:r>
        <w:rPr>
          <w:spacing w:val="-6"/>
        </w:rPr>
        <w:t> </w:t>
      </w:r>
      <w:r>
        <w:rPr>
          <w:spacing w:val="-4"/>
        </w:rPr>
        <w:t>includes</w:t>
      </w:r>
      <w:r>
        <w:rPr>
          <w:spacing w:val="-6"/>
        </w:rPr>
        <w:t> </w:t>
      </w:r>
      <w:r>
        <w:rPr>
          <w:spacing w:val="-4"/>
        </w:rPr>
        <w:t>all</w:t>
      </w:r>
      <w:r>
        <w:rPr>
          <w:spacing w:val="-6"/>
        </w:rPr>
        <w:t> </w:t>
      </w:r>
      <w:r>
        <w:rPr>
          <w:spacing w:val="-4"/>
        </w:rPr>
        <w:t>of</w:t>
      </w:r>
      <w:r>
        <w:rPr>
          <w:spacing w:val="-6"/>
        </w:rPr>
        <w:t> </w:t>
      </w:r>
      <w:r>
        <w:rPr>
          <w:spacing w:val="-4"/>
        </w:rPr>
        <w:t>the</w:t>
      </w:r>
      <w:r>
        <w:rPr>
          <w:spacing w:val="-6"/>
        </w:rPr>
        <w:t> </w:t>
      </w:r>
      <w:r>
        <w:rPr>
          <w:spacing w:val="-4"/>
        </w:rPr>
        <w:t>information</w:t>
      </w:r>
      <w:r>
        <w:rPr>
          <w:spacing w:val="-6"/>
        </w:rPr>
        <w:t> </w:t>
      </w:r>
      <w:r>
        <w:rPr>
          <w:spacing w:val="-4"/>
        </w:rPr>
        <w:t>required</w:t>
      </w:r>
      <w:r>
        <w:rPr>
          <w:spacing w:val="-6"/>
        </w:rPr>
        <w:t> </w:t>
      </w:r>
      <w:r>
        <w:rPr>
          <w:spacing w:val="-4"/>
        </w:rPr>
        <w:t>fo</w:t>
      </w:r>
      <w:r>
        <w:rPr>
          <w:spacing w:val="-4"/>
        </w:rPr>
        <w:t>r</w:t>
      </w:r>
      <w:r>
        <w:rPr>
          <w:spacing w:val="-4"/>
        </w:rPr>
        <w:t> </w:t>
      </w:r>
      <w:r>
        <w:rPr>
          <w:spacing w:val="-8"/>
        </w:rPr>
        <w:t>repeatable</w:t>
      </w:r>
      <w:r>
        <w:rPr/>
        <w:t> </w:t>
      </w:r>
      <w:r>
        <w:rPr>
          <w:spacing w:val="-8"/>
        </w:rPr>
        <w:t>builds,</w:t>
      </w:r>
      <w:r>
        <w:rPr/>
        <w:t> </w:t>
      </w:r>
      <w:r>
        <w:rPr>
          <w:spacing w:val="-8"/>
        </w:rPr>
        <w:t>it’s</w:t>
      </w:r>
      <w:r>
        <w:rPr/>
        <w:t> </w:t>
      </w:r>
      <w:r>
        <w:rPr>
          <w:spacing w:val="-8"/>
        </w:rPr>
        <w:t>critical</w:t>
      </w:r>
      <w:r>
        <w:rPr/>
        <w:t> </w:t>
      </w:r>
      <w:r>
        <w:rPr>
          <w:spacing w:val="-8"/>
        </w:rPr>
        <w:t>to</w:t>
      </w:r>
      <w:r>
        <w:rPr/>
        <w:t> </w:t>
      </w:r>
      <w:r>
        <w:rPr>
          <w:spacing w:val="-8"/>
        </w:rPr>
        <w:t>execute</w:t>
      </w:r>
      <w:r>
        <w:rPr/>
        <w:t> </w:t>
      </w:r>
      <w:r>
        <w:rPr>
          <w:spacing w:val="-8"/>
        </w:rPr>
        <w:t>the</w:t>
      </w:r>
      <w:r>
        <w:rPr/>
        <w:t> </w:t>
      </w:r>
      <w:r>
        <w:rPr>
          <w:spacing w:val="-8"/>
        </w:rPr>
        <w:t>go</w:t>
      </w:r>
      <w:r>
        <w:rPr/>
        <w:t> </w:t>
      </w:r>
      <w:r>
        <w:rPr>
          <w:spacing w:val="-8"/>
        </w:rPr>
        <w:t>mod</w:t>
      </w:r>
      <w:r>
        <w:rPr/>
        <w:t> </w:t>
      </w:r>
      <w:r>
        <w:rPr>
          <w:spacing w:val="-8"/>
        </w:rPr>
        <w:t>tidy</w:t>
      </w:r>
      <w:r>
        <w:rPr/>
        <w:t> </w:t>
      </w:r>
      <w:r>
        <w:rPr>
          <w:spacing w:val="-8"/>
        </w:rPr>
        <w:t>command</w:t>
      </w:r>
      <w:r>
        <w:rPr/>
        <w:t> </w:t>
      </w:r>
      <w:r>
        <w:rPr>
          <w:spacing w:val="-8"/>
        </w:rPr>
        <w:t>afte</w:t>
      </w:r>
      <w:r>
        <w:rPr>
          <w:spacing w:val="-8"/>
        </w:rPr>
        <w:t>r</w:t>
      </w:r>
      <w:r>
        <w:rPr>
          <w:spacing w:val="-8"/>
        </w:rPr>
        <w:t> </w:t>
      </w:r>
      <w:r>
        <w:rPr>
          <w:w w:val="90"/>
        </w:rPr>
        <w:t>making</w:t>
      </w:r>
      <w:r>
        <w:rPr>
          <w:spacing w:val="-3"/>
          <w:w w:val="90"/>
        </w:rPr>
        <w:t> </w:t>
      </w:r>
      <w:r>
        <w:rPr>
          <w:w w:val="90"/>
        </w:rPr>
        <w:t>any</w:t>
      </w:r>
      <w:r>
        <w:rPr>
          <w:spacing w:val="-3"/>
          <w:w w:val="90"/>
        </w:rPr>
        <w:t> </w:t>
      </w:r>
      <w:r>
        <w:rPr>
          <w:w w:val="90"/>
        </w:rPr>
        <w:t>changes</w:t>
      </w:r>
      <w:r>
        <w:rPr>
          <w:spacing w:val="-3"/>
          <w:w w:val="90"/>
        </w:rPr>
        <w:t> </w:t>
      </w:r>
      <w:r>
        <w:rPr>
          <w:w w:val="90"/>
        </w:rPr>
        <w:t>to</w:t>
      </w:r>
      <w:r>
        <w:rPr>
          <w:spacing w:val="-3"/>
          <w:w w:val="90"/>
        </w:rPr>
        <w:t> </w:t>
      </w:r>
      <w:r>
        <w:rPr>
          <w:w w:val="90"/>
        </w:rPr>
        <w:t>our</w:t>
      </w:r>
      <w:r>
        <w:rPr>
          <w:spacing w:val="-3"/>
          <w:w w:val="90"/>
        </w:rPr>
        <w:t> </w:t>
      </w:r>
      <w:r>
        <w:rPr>
          <w:w w:val="90"/>
        </w:rPr>
        <w:t>code.</w:t>
      </w:r>
      <w:r>
        <w:rPr>
          <w:spacing w:val="-3"/>
          <w:w w:val="90"/>
        </w:rPr>
        <w:t> </w:t>
      </w:r>
      <w:r>
        <w:rPr>
          <w:w w:val="90"/>
        </w:rPr>
        <w:t>It</w:t>
      </w:r>
      <w:r>
        <w:rPr>
          <w:spacing w:val="-3"/>
          <w:w w:val="90"/>
        </w:rPr>
        <w:t> </w:t>
      </w:r>
      <w:r>
        <w:rPr>
          <w:w w:val="90"/>
        </w:rPr>
        <w:t>will</w:t>
      </w:r>
      <w:r>
        <w:rPr>
          <w:spacing w:val="-3"/>
          <w:w w:val="90"/>
        </w:rPr>
        <w:t> </w:t>
      </w:r>
      <w:r>
        <w:rPr>
          <w:w w:val="90"/>
        </w:rPr>
        <w:t>verify</w:t>
      </w:r>
      <w:r>
        <w:rPr>
          <w:spacing w:val="-3"/>
          <w:w w:val="90"/>
        </w:rPr>
        <w:t> </w:t>
      </w:r>
      <w:r>
        <w:rPr>
          <w:w w:val="90"/>
        </w:rPr>
        <w:t>that</w:t>
      </w:r>
      <w:r>
        <w:rPr>
          <w:spacing w:val="-3"/>
          <w:w w:val="90"/>
        </w:rPr>
        <w:t> </w:t>
      </w:r>
      <w:r>
        <w:rPr>
          <w:w w:val="90"/>
        </w:rPr>
        <w:t>your</w:t>
      </w:r>
      <w:r>
        <w:rPr>
          <w:spacing w:val="-3"/>
          <w:w w:val="90"/>
        </w:rPr>
        <w:t> </w:t>
      </w:r>
      <w:r>
        <w:rPr>
          <w:w w:val="90"/>
        </w:rPr>
        <w:t>module</w:t>
      </w:r>
      <w:r>
        <w:rPr>
          <w:spacing w:val="-3"/>
          <w:w w:val="90"/>
        </w:rPr>
        <w:t> </w:t>
      </w:r>
      <w:r>
        <w:rPr>
          <w:w w:val="90"/>
        </w:rPr>
        <w:t>file</w:t>
      </w:r>
      <w:r>
        <w:rPr>
          <w:spacing w:val="-3"/>
          <w:w w:val="90"/>
        </w:rPr>
        <w:t> </w:t>
      </w:r>
      <w:r>
        <w:rPr>
          <w:w w:val="90"/>
        </w:rPr>
        <w:t>is</w:t>
      </w:r>
      <w:r>
        <w:rPr>
          <w:spacing w:val="-3"/>
          <w:w w:val="90"/>
        </w:rPr>
        <w:t> </w:t>
      </w:r>
      <w:r>
        <w:rPr>
          <w:w w:val="90"/>
        </w:rPr>
        <w:t>cor</w:t>
      </w:r>
      <w:r>
        <w:rPr>
          <w:w w:val="90"/>
        </w:rPr>
        <w:softHyphen/>
      </w:r>
      <w:r>
        <w:rPr>
          <w:w w:val="90"/>
        </w:rPr>
      </w:r>
      <w:r>
        <w:rPr>
          <w:spacing w:val="-6"/>
        </w:rPr>
        <w:t>rect</w:t>
      </w:r>
      <w:r>
        <w:rPr>
          <w:spacing w:val="-8"/>
        </w:rPr>
        <w:t> </w:t>
      </w:r>
      <w:r>
        <w:rPr>
          <w:spacing w:val="-6"/>
        </w:rPr>
        <w:t>and</w:t>
      </w:r>
      <w:r>
        <w:rPr>
          <w:spacing w:val="-8"/>
        </w:rPr>
        <w:t> </w:t>
      </w:r>
      <w:r>
        <w:rPr>
          <w:spacing w:val="-6"/>
        </w:rPr>
        <w:t>tidy,</w:t>
      </w:r>
      <w:r>
        <w:rPr>
          <w:spacing w:val="-8"/>
        </w:rPr>
        <w:t> </w:t>
      </w:r>
      <w:r>
        <w:rPr>
          <w:spacing w:val="-6"/>
        </w:rPr>
        <w:t>especially</w:t>
      </w:r>
      <w:r>
        <w:rPr>
          <w:spacing w:val="-7"/>
        </w:rPr>
        <w:t> </w:t>
      </w:r>
      <w:r>
        <w:rPr>
          <w:spacing w:val="-6"/>
        </w:rPr>
        <w:t>before</w:t>
      </w:r>
      <w:r>
        <w:rPr>
          <w:spacing w:val="-8"/>
        </w:rPr>
        <w:t> </w:t>
      </w:r>
      <w:r>
        <w:rPr>
          <w:spacing w:val="-6"/>
        </w:rPr>
        <w:t>each</w:t>
      </w:r>
      <w:r>
        <w:rPr>
          <w:spacing w:val="-8"/>
        </w:rPr>
        <w:t> </w:t>
      </w:r>
      <w:r>
        <w:rPr>
          <w:spacing w:val="-6"/>
        </w:rPr>
        <w:t>change.</w:t>
      </w:r>
    </w:p>
    <w:p>
      <w:pPr>
        <w:pStyle w:val="BodyText"/>
        <w:spacing w:before="247"/>
        <w:ind w:left="177"/>
        <w:jc w:val="both"/>
        <w:rPr>
          <w:rFonts w:ascii="Gill Sans MT"/>
        </w:rPr>
      </w:pPr>
      <w:bookmarkStart w:name="Installing Dependencies That Are Missing" w:id="624"/>
      <w:bookmarkEnd w:id="624"/>
      <w:r>
        <w:rPr/>
      </w:r>
      <w:bookmarkStart w:name="_bookmark387" w:id="625"/>
      <w:bookmarkEnd w:id="625"/>
      <w:r>
        <w:rPr/>
      </w:r>
      <w:r>
        <w:rPr>
          <w:rFonts w:ascii="Gill Sans MT"/>
        </w:rPr>
        <w:t>Installing</w:t>
      </w:r>
      <w:r>
        <w:rPr>
          <w:rFonts w:ascii="Gill Sans MT"/>
          <w:spacing w:val="23"/>
        </w:rPr>
        <w:t> </w:t>
      </w:r>
      <w:r>
        <w:rPr>
          <w:rFonts w:ascii="Gill Sans MT"/>
        </w:rPr>
        <w:t>Dependencies</w:t>
      </w:r>
      <w:r>
        <w:rPr>
          <w:rFonts w:ascii="Gill Sans MT"/>
          <w:spacing w:val="24"/>
        </w:rPr>
        <w:t> </w:t>
      </w:r>
      <w:r>
        <w:rPr>
          <w:rFonts w:ascii="Gill Sans MT"/>
        </w:rPr>
        <w:t>That</w:t>
      </w:r>
      <w:r>
        <w:rPr>
          <w:rFonts w:ascii="Gill Sans MT"/>
          <w:spacing w:val="23"/>
        </w:rPr>
        <w:t> </w:t>
      </w:r>
      <w:r>
        <w:rPr>
          <w:rFonts w:ascii="Gill Sans MT"/>
        </w:rPr>
        <w:t>Are</w:t>
      </w:r>
      <w:r>
        <w:rPr>
          <w:rFonts w:ascii="Gill Sans MT"/>
          <w:spacing w:val="24"/>
        </w:rPr>
        <w:t> </w:t>
      </w:r>
      <w:r>
        <w:rPr>
          <w:rFonts w:ascii="Gill Sans MT"/>
          <w:spacing w:val="-2"/>
        </w:rPr>
        <w:t>Missing</w:t>
      </w:r>
    </w:p>
    <w:p>
      <w:pPr>
        <w:pStyle w:val="BodyText"/>
        <w:spacing w:line="225" w:lineRule="auto" w:before="62"/>
        <w:ind w:left="177" w:right="175"/>
        <w:jc w:val="both"/>
      </w:pPr>
      <w:r>
        <w:rPr>
          <w:w w:val="90"/>
        </w:rPr>
        <w:t>We may also use the go build or go test commands to install any missin</w:t>
      </w:r>
      <w:r>
        <w:rPr>
          <w:w w:val="90"/>
        </w:rPr>
        <w:t>g</w:t>
      </w:r>
      <w:r>
        <w:rPr>
          <w:w w:val="90"/>
        </w:rPr>
        <w:t> </w:t>
      </w:r>
      <w:r>
        <w:rPr>
          <w:spacing w:val="-6"/>
        </w:rPr>
        <w:t>dependencies automatically.</w:t>
      </w:r>
    </w:p>
    <w:p>
      <w:pPr>
        <w:pStyle w:val="BodyText"/>
        <w:spacing w:line="225" w:lineRule="auto" w:before="2"/>
        <w:ind w:left="177" w:right="175" w:firstLine="240"/>
        <w:jc w:val="both"/>
      </w:pPr>
      <w:r>
        <w:rPr>
          <w:w w:val="90"/>
        </w:rPr>
        <w:t>Assume we imported and utilized a third-party package in our projec</w:t>
      </w:r>
      <w:r>
        <w:rPr>
          <w:w w:val="90"/>
        </w:rPr>
        <w:t>t</w:t>
      </w:r>
      <w:r>
        <w:rPr>
          <w:w w:val="90"/>
        </w:rPr>
        <w:t> </w:t>
      </w:r>
      <w:r>
        <w:rPr/>
        <w:t>in</w:t>
      </w:r>
      <w:r>
        <w:rPr>
          <w:spacing w:val="-14"/>
        </w:rPr>
        <w:t> </w:t>
      </w:r>
      <w:r>
        <w:rPr/>
        <w:t>the</w:t>
      </w:r>
      <w:r>
        <w:rPr>
          <w:spacing w:val="-14"/>
        </w:rPr>
        <w:t> </w:t>
      </w:r>
      <w:r>
        <w:rPr/>
        <w:t>following</w:t>
      </w:r>
      <w:r>
        <w:rPr>
          <w:spacing w:val="-14"/>
        </w:rPr>
        <w:t> </w:t>
      </w:r>
      <w:r>
        <w:rPr/>
        <w:t>manner:</w:t>
      </w:r>
    </w:p>
    <w:p>
      <w:pPr>
        <w:spacing w:before="281"/>
        <w:ind w:left="177" w:right="0" w:firstLine="0"/>
        <w:jc w:val="both"/>
        <w:rPr>
          <w:rFonts w:ascii="Courier New"/>
          <w:sz w:val="20"/>
        </w:rPr>
      </w:pPr>
      <w:r>
        <w:rPr>
          <w:rFonts w:ascii="Courier New"/>
          <w:sz w:val="20"/>
        </w:rPr>
        <w:t>//</w:t>
      </w:r>
      <w:r>
        <w:rPr>
          <w:rFonts w:ascii="Courier New"/>
          <w:spacing w:val="-4"/>
          <w:sz w:val="20"/>
        </w:rPr>
        <w:t> </w:t>
      </w:r>
      <w:r>
        <w:rPr>
          <w:rFonts w:ascii="Courier New"/>
          <w:spacing w:val="-2"/>
          <w:sz w:val="20"/>
        </w:rPr>
        <w:t>main.go</w:t>
      </w:r>
    </w:p>
    <w:p>
      <w:pPr>
        <w:pStyle w:val="BodyText"/>
        <w:spacing w:before="58"/>
        <w:rPr>
          <w:rFonts w:ascii="Courier New"/>
          <w:sz w:val="20"/>
        </w:rPr>
      </w:pPr>
      <w:r>
        <w:rPr>
          <w:rFonts w:ascii="Courier New"/>
          <w:sz w:val="20"/>
        </w:rPr>
        <mc:AlternateContent>
          <mc:Choice Requires="wps">
            <w:drawing>
              <wp:anchor distT="0" distB="0" distL="0" distR="0" allowOverlap="1" layoutInCell="1" locked="0" behindDoc="1" simplePos="0" relativeHeight="487686144">
                <wp:simplePos x="0" y="0"/>
                <wp:positionH relativeFrom="page">
                  <wp:posOffset>742950</wp:posOffset>
                </wp:positionH>
                <wp:positionV relativeFrom="paragraph">
                  <wp:posOffset>196188</wp:posOffset>
                </wp:positionV>
                <wp:extent cx="4130675" cy="1463675"/>
                <wp:effectExtent l="0" t="0" r="0" b="0"/>
                <wp:wrapTopAndBottom/>
                <wp:docPr id="224" name="Textbox 224"/>
                <wp:cNvGraphicFramePr>
                  <a:graphicFrameLocks/>
                </wp:cNvGraphicFramePr>
                <a:graphic>
                  <a:graphicData uri="http://schemas.microsoft.com/office/word/2010/wordprocessingShape">
                    <wps:wsp>
                      <wps:cNvPr id="224" name="Textbox 224"/>
                      <wps:cNvSpPr txBox="1"/>
                      <wps:spPr>
                        <a:xfrm>
                          <a:off x="0" y="0"/>
                          <a:ext cx="4130675" cy="1463675"/>
                        </a:xfrm>
                        <a:prstGeom prst="rect">
                          <a:avLst/>
                        </a:prstGeom>
                        <a:solidFill>
                          <a:srgbClr val="EBEBEC"/>
                        </a:solidFill>
                      </wps:spPr>
                      <wps:txbx>
                        <w:txbxContent>
                          <w:p>
                            <w:pPr>
                              <w:pStyle w:val="BodyText"/>
                              <w:spacing w:before="12"/>
                              <w:rPr>
                                <w:rFonts w:ascii="Courier New"/>
                                <w:color w:val="000000"/>
                                <w:sz w:val="17"/>
                              </w:rPr>
                            </w:pPr>
                          </w:p>
                          <w:p>
                            <w:pPr>
                              <w:spacing w:line="268" w:lineRule="auto" w:before="0"/>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0"/>
                              <w:ind w:left="648" w:right="2452" w:firstLine="0"/>
                              <w:jc w:val="left"/>
                              <w:rPr>
                                <w:rFonts w:ascii="Courier New"/>
                                <w:color w:val="000000"/>
                                <w:sz w:val="17"/>
                              </w:rPr>
                            </w:pPr>
                            <w:r>
                              <w:rPr>
                                <w:rFonts w:ascii="Courier New"/>
                                <w:color w:val="000000"/>
                                <w:spacing w:val="-2"/>
                                <w:sz w:val="17"/>
                              </w:rPr>
                              <w:t>"github.com/lib/pq"</w:t>
                            </w:r>
                            <w:r>
                              <w:rPr>
                                <w:rFonts w:ascii="Courier New"/>
                                <w:color w:val="000000"/>
                                <w:spacing w:val="-2"/>
                                <w:sz w:val="17"/>
                              </w:rPr>
                              <w:t> "github.com/subosito/gotenv"</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spacing w:before="2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3"/>
                              <w:ind w:left="546" w:right="2452" w:firstLine="102"/>
                              <w:jc w:val="left"/>
                              <w:rPr>
                                <w:rFonts w:ascii="Courier New"/>
                                <w:color w:val="000000"/>
                                <w:sz w:val="17"/>
                              </w:rPr>
                            </w:pPr>
                            <w:r>
                              <w:rPr>
                                <w:rFonts w:ascii="Courier New"/>
                                <w:color w:val="000000"/>
                                <w:spacing w:val="-2"/>
                                <w:sz w:val="17"/>
                              </w:rPr>
                              <w:t>pq.Load()</w:t>
                            </w:r>
                            <w:r>
                              <w:rPr>
                                <w:rFonts w:ascii="Courier New"/>
                                <w:color w:val="000000"/>
                                <w:spacing w:val="-2"/>
                                <w:sz w:val="17"/>
                              </w:rPr>
                              <w:t> log.Println(os.Getenv("APP_ID"))</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447899pt;width:325.25pt;height:115.25pt;mso-position-horizontal-relative:page;mso-position-vertical-relative:paragraph;z-index:-15630336;mso-wrap-distance-left:0;mso-wrap-distance-right:0" type="#_x0000_t202" id="docshape198" filled="true" fillcolor="#ebebec" stroked="false">
                <v:textbox inset="0,0,0,0">
                  <w:txbxContent>
                    <w:p>
                      <w:pPr>
                        <w:pStyle w:val="BodyText"/>
                        <w:spacing w:before="12"/>
                        <w:rPr>
                          <w:rFonts w:ascii="Courier New"/>
                          <w:color w:val="000000"/>
                          <w:sz w:val="17"/>
                        </w:rPr>
                      </w:pPr>
                    </w:p>
                    <w:p>
                      <w:pPr>
                        <w:spacing w:line="268" w:lineRule="auto" w:before="0"/>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0"/>
                        <w:ind w:left="648" w:right="2452" w:firstLine="0"/>
                        <w:jc w:val="left"/>
                        <w:rPr>
                          <w:rFonts w:ascii="Courier New"/>
                          <w:color w:val="000000"/>
                          <w:sz w:val="17"/>
                        </w:rPr>
                      </w:pPr>
                      <w:r>
                        <w:rPr>
                          <w:rFonts w:ascii="Courier New"/>
                          <w:color w:val="000000"/>
                          <w:spacing w:val="-2"/>
                          <w:sz w:val="17"/>
                        </w:rPr>
                        <w:t>"github.com/lib/pq"</w:t>
                      </w:r>
                      <w:r>
                        <w:rPr>
                          <w:rFonts w:ascii="Courier New"/>
                          <w:color w:val="000000"/>
                          <w:spacing w:val="-2"/>
                          <w:sz w:val="17"/>
                        </w:rPr>
                        <w:t> "github.com/subosito/gotenv"</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spacing w:before="2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3"/>
                        <w:ind w:left="546" w:right="2452" w:firstLine="102"/>
                        <w:jc w:val="left"/>
                        <w:rPr>
                          <w:rFonts w:ascii="Courier New"/>
                          <w:color w:val="000000"/>
                          <w:sz w:val="17"/>
                        </w:rPr>
                      </w:pPr>
                      <w:r>
                        <w:rPr>
                          <w:rFonts w:ascii="Courier New"/>
                          <w:color w:val="000000"/>
                          <w:spacing w:val="-2"/>
                          <w:sz w:val="17"/>
                        </w:rPr>
                        <w:t>pq.Load()</w:t>
                      </w:r>
                      <w:r>
                        <w:rPr>
                          <w:rFonts w:ascii="Courier New"/>
                          <w:color w:val="000000"/>
                          <w:spacing w:val="-2"/>
                          <w:sz w:val="17"/>
                        </w:rPr>
                        <w:t> log.Println(os.Getenv("APP_ID"))</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76"/>
        <w:rPr>
          <w:rFonts w:ascii="Courier New"/>
          <w:sz w:val="20"/>
        </w:rPr>
      </w:pPr>
    </w:p>
    <w:p>
      <w:pPr>
        <w:pStyle w:val="BodyText"/>
        <w:spacing w:line="225" w:lineRule="auto"/>
        <w:ind w:left="177" w:right="175"/>
        <w:jc w:val="both"/>
      </w:pPr>
      <w:r>
        <w:rPr>
          <w:w w:val="90"/>
        </w:rPr>
        <w:t>The</w:t>
      </w:r>
      <w:r>
        <w:rPr>
          <w:spacing w:val="-3"/>
          <w:w w:val="90"/>
        </w:rPr>
        <w:t> </w:t>
      </w:r>
      <w:r>
        <w:rPr>
          <w:w w:val="90"/>
        </w:rPr>
        <w:t>program</w:t>
      </w:r>
      <w:r>
        <w:rPr>
          <w:spacing w:val="-3"/>
          <w:w w:val="90"/>
        </w:rPr>
        <w:t> </w:t>
      </w:r>
      <w:r>
        <w:rPr>
          <w:w w:val="90"/>
        </w:rPr>
        <w:t>will</w:t>
      </w:r>
      <w:r>
        <w:rPr>
          <w:spacing w:val="-3"/>
          <w:w w:val="90"/>
        </w:rPr>
        <w:t> </w:t>
      </w:r>
      <w:r>
        <w:rPr>
          <w:w w:val="90"/>
        </w:rPr>
        <w:t>automatically</w:t>
      </w:r>
      <w:r>
        <w:rPr>
          <w:spacing w:val="-3"/>
          <w:w w:val="90"/>
        </w:rPr>
        <w:t> </w:t>
      </w:r>
      <w:r>
        <w:rPr>
          <w:w w:val="90"/>
        </w:rPr>
        <w:t>retrieve</w:t>
      </w:r>
      <w:r>
        <w:rPr>
          <w:spacing w:val="-3"/>
          <w:w w:val="90"/>
        </w:rPr>
        <w:t> </w:t>
      </w:r>
      <w:r>
        <w:rPr>
          <w:w w:val="90"/>
        </w:rPr>
        <w:t>the</w:t>
      </w:r>
      <w:r>
        <w:rPr>
          <w:spacing w:val="-3"/>
          <w:w w:val="90"/>
        </w:rPr>
        <w:t> </w:t>
      </w:r>
      <w:r>
        <w:rPr>
          <w:w w:val="90"/>
        </w:rPr>
        <w:t>missing</w:t>
      </w:r>
      <w:r>
        <w:rPr>
          <w:spacing w:val="-3"/>
          <w:w w:val="90"/>
        </w:rPr>
        <w:t> </w:t>
      </w:r>
      <w:r>
        <w:rPr>
          <w:w w:val="90"/>
        </w:rPr>
        <w:t>package</w:t>
      </w:r>
      <w:r>
        <w:rPr>
          <w:spacing w:val="-3"/>
          <w:w w:val="90"/>
        </w:rPr>
        <w:t> </w:t>
      </w:r>
      <w:r>
        <w:rPr>
          <w:w w:val="90"/>
        </w:rPr>
        <w:t>and</w:t>
      </w:r>
      <w:r>
        <w:rPr>
          <w:spacing w:val="-3"/>
          <w:w w:val="90"/>
        </w:rPr>
        <w:t> </w:t>
      </w:r>
      <w:r>
        <w:rPr>
          <w:w w:val="90"/>
        </w:rPr>
        <w:t>add</w:t>
      </w:r>
      <w:r>
        <w:rPr>
          <w:spacing w:val="-3"/>
          <w:w w:val="90"/>
        </w:rPr>
        <w:t> </w:t>
      </w:r>
      <w:r>
        <w:rPr>
          <w:w w:val="90"/>
        </w:rPr>
        <w:t>it</w:t>
      </w:r>
      <w:r>
        <w:rPr>
          <w:spacing w:val="-3"/>
          <w:w w:val="90"/>
        </w:rPr>
        <w:t> </w:t>
      </w:r>
      <w:r>
        <w:rPr>
          <w:w w:val="90"/>
        </w:rPr>
        <w:t>t</w:t>
      </w:r>
      <w:r>
        <w:rPr>
          <w:w w:val="90"/>
        </w:rPr>
        <w:t>o</w:t>
      </w:r>
      <w:r>
        <w:rPr>
          <w:w w:val="90"/>
        </w:rPr>
        <w:t> our go.mod file before our project is constructed when we run go build.</w:t>
      </w:r>
    </w:p>
    <w:p>
      <w:pPr>
        <w:pStyle w:val="BodyText"/>
        <w:spacing w:line="285" w:lineRule="exact"/>
        <w:ind w:left="418"/>
      </w:pPr>
      <w:r>
        <w:rPr>
          <w:w w:val="85"/>
        </w:rPr>
        <w:t>The</w:t>
      </w:r>
      <w:r>
        <w:rPr>
          <w:spacing w:val="12"/>
        </w:rPr>
        <w:t> </w:t>
      </w:r>
      <w:r>
        <w:rPr>
          <w:w w:val="85"/>
        </w:rPr>
        <w:t>modified</w:t>
      </w:r>
      <w:r>
        <w:rPr>
          <w:spacing w:val="13"/>
        </w:rPr>
        <w:t> </w:t>
      </w:r>
      <w:r>
        <w:rPr>
          <w:w w:val="85"/>
        </w:rPr>
        <w:t>go.mod</w:t>
      </w:r>
      <w:r>
        <w:rPr>
          <w:spacing w:val="12"/>
        </w:rPr>
        <w:t> </w:t>
      </w:r>
      <w:r>
        <w:rPr>
          <w:w w:val="85"/>
        </w:rPr>
        <w:t>file</w:t>
      </w:r>
      <w:r>
        <w:rPr>
          <w:spacing w:val="13"/>
        </w:rPr>
        <w:t> </w:t>
      </w:r>
      <w:r>
        <w:rPr>
          <w:w w:val="85"/>
        </w:rPr>
        <w:t>is</w:t>
      </w:r>
      <w:r>
        <w:rPr>
          <w:spacing w:val="12"/>
        </w:rPr>
        <w:t> </w:t>
      </w:r>
      <w:r>
        <w:rPr>
          <w:w w:val="85"/>
        </w:rPr>
        <w:t>available</w:t>
      </w:r>
      <w:r>
        <w:rPr>
          <w:spacing w:val="13"/>
        </w:rPr>
        <w:t> </w:t>
      </w:r>
      <w:r>
        <w:rPr>
          <w:spacing w:val="-2"/>
          <w:w w:val="85"/>
        </w:rPr>
        <w:t>here:</w:t>
      </w:r>
    </w:p>
    <w:p>
      <w:pPr>
        <w:pStyle w:val="BodyText"/>
        <w:spacing w:before="18"/>
        <w:rPr>
          <w:sz w:val="20"/>
        </w:rPr>
      </w:pPr>
      <w:r>
        <w:rPr>
          <w:sz w:val="20"/>
        </w:rPr>
        <mc:AlternateContent>
          <mc:Choice Requires="wps">
            <w:drawing>
              <wp:anchor distT="0" distB="0" distL="0" distR="0" allowOverlap="1" layoutInCell="1" locked="0" behindDoc="1" simplePos="0" relativeHeight="487686656">
                <wp:simplePos x="0" y="0"/>
                <wp:positionH relativeFrom="page">
                  <wp:posOffset>742950</wp:posOffset>
                </wp:positionH>
                <wp:positionV relativeFrom="paragraph">
                  <wp:posOffset>198429</wp:posOffset>
                </wp:positionV>
                <wp:extent cx="4130675" cy="1054735"/>
                <wp:effectExtent l="0" t="0" r="0" b="0"/>
                <wp:wrapTopAndBottom/>
                <wp:docPr id="225" name="Textbox 225"/>
                <wp:cNvGraphicFramePr>
                  <a:graphicFrameLocks/>
                </wp:cNvGraphicFramePr>
                <a:graphic>
                  <a:graphicData uri="http://schemas.microsoft.com/office/word/2010/wordprocessingShape">
                    <wps:wsp>
                      <wps:cNvPr id="225" name="Textbox 225"/>
                      <wps:cNvSpPr txBox="1"/>
                      <wps:spPr>
                        <a:xfrm>
                          <a:off x="0" y="0"/>
                          <a:ext cx="4130675" cy="1054735"/>
                        </a:xfrm>
                        <a:prstGeom prst="rect">
                          <a:avLst/>
                        </a:prstGeom>
                        <a:solidFill>
                          <a:srgbClr val="EBEBEC"/>
                        </a:solidFill>
                      </wps:spPr>
                      <wps:txbx>
                        <w:txbxContent>
                          <w:p>
                            <w:pPr>
                              <w:spacing w:line="268" w:lineRule="auto" w:before="205"/>
                              <w:ind w:left="444" w:right="2740" w:hanging="204"/>
                              <w:jc w:val="left"/>
                              <w:rPr>
                                <w:rFonts w:ascii="Courier New"/>
                                <w:color w:val="000000"/>
                                <w:sz w:val="17"/>
                              </w:rPr>
                            </w:pPr>
                            <w:r>
                              <w:rPr>
                                <w:rFonts w:ascii="Courier New"/>
                                <w:color w:val="000000"/>
                                <w:sz w:val="17"/>
                              </w:rPr>
                              <w:t>module</w:t>
                            </w:r>
                            <w:r>
                              <w:rPr>
                                <w:rFonts w:ascii="Courier New"/>
                                <w:color w:val="000000"/>
                                <w:spacing w:val="-26"/>
                                <w:sz w:val="17"/>
                              </w:rPr>
                              <w:t> </w:t>
                            </w:r>
                            <w:r>
                              <w:rPr>
                                <w:rFonts w:ascii="Courier New"/>
                                <w:color w:val="000000"/>
                                <w:sz w:val="17"/>
                              </w:rPr>
                              <w:t>github.com/Alfrick/Go-</w:t>
                            </w:r>
                            <w:r>
                              <w:rPr>
                                <w:rFonts w:ascii="Courier New"/>
                                <w:color w:val="000000"/>
                                <w:sz w:val="17"/>
                              </w:rPr>
                              <w:t>Tes</w:t>
                            </w:r>
                            <w:r>
                              <w:rPr>
                                <w:rFonts w:ascii="Courier New"/>
                                <w:color w:val="000000"/>
                                <w:sz w:val="17"/>
                              </w:rPr>
                              <w:t>t</w:t>
                            </w:r>
                            <w:r>
                              <w:rPr>
                                <w:rFonts w:ascii="Courier New"/>
                                <w:color w:val="000000"/>
                                <w:sz w:val="17"/>
                              </w:rPr>
                              <w:t> go 1.14</w:t>
                            </w:r>
                          </w:p>
                          <w:p>
                            <w:pPr>
                              <w:spacing w:line="268" w:lineRule="auto" w:before="0"/>
                              <w:ind w:left="444" w:right="3428" w:firstLine="0"/>
                              <w:jc w:val="left"/>
                              <w:rPr>
                                <w:rFonts w:ascii="Courier New"/>
                                <w:color w:val="000000"/>
                                <w:sz w:val="17"/>
                              </w:rPr>
                            </w:pPr>
                            <w:r>
                              <w:rPr>
                                <w:rFonts w:ascii="Courier New"/>
                                <w:color w:val="000000"/>
                                <w:sz w:val="17"/>
                              </w:rPr>
                              <w:t>require </w:t>
                            </w:r>
                            <w:r>
                              <w:rPr>
                                <w:rFonts w:ascii="Courier New"/>
                                <w:color w:val="000000"/>
                                <w:sz w:val="17"/>
                              </w:rPr>
                              <w:t>(</w:t>
                            </w:r>
                            <w:r>
                              <w:rPr>
                                <w:rFonts w:ascii="Courier New"/>
                                <w:color w:val="000000"/>
                                <w:sz w:val="17"/>
                              </w:rPr>
                              <w:t> github.com/lib/pq</w:t>
                            </w:r>
                            <w:r>
                              <w:rPr>
                                <w:rFonts w:ascii="Courier New"/>
                                <w:color w:val="000000"/>
                                <w:spacing w:val="-26"/>
                                <w:sz w:val="17"/>
                              </w:rPr>
                              <w:t> </w:t>
                            </w:r>
                            <w:r>
                              <w:rPr>
                                <w:rFonts w:ascii="Courier New"/>
                                <w:color w:val="000000"/>
                                <w:sz w:val="17"/>
                              </w:rPr>
                              <w:t>v1.8.0</w:t>
                            </w:r>
                          </w:p>
                          <w:p>
                            <w:pPr>
                              <w:spacing w:line="191" w:lineRule="exact" w:before="0"/>
                              <w:ind w:left="444" w:right="0" w:firstLine="0"/>
                              <w:jc w:val="left"/>
                              <w:rPr>
                                <w:rFonts w:ascii="Courier New"/>
                                <w:color w:val="000000"/>
                                <w:sz w:val="17"/>
                              </w:rPr>
                            </w:pPr>
                            <w:r>
                              <w:rPr>
                                <w:rFonts w:ascii="Courier New"/>
                                <w:color w:val="000000"/>
                                <w:spacing w:val="-2"/>
                                <w:sz w:val="17"/>
                              </w:rPr>
                              <w:t>github.com/subosito/gotenv</w:t>
                            </w:r>
                            <w:r>
                              <w:rPr>
                                <w:rFonts w:ascii="Courier New"/>
                                <w:color w:val="000000"/>
                                <w:spacing w:val="24"/>
                                <w:sz w:val="17"/>
                              </w:rPr>
                              <w:t> </w:t>
                            </w:r>
                            <w:r>
                              <w:rPr>
                                <w:rFonts w:ascii="Courier New"/>
                                <w:color w:val="000000"/>
                                <w:spacing w:val="-2"/>
                                <w:sz w:val="17"/>
                              </w:rPr>
                              <w:t>v1.2.0</w:t>
                            </w:r>
                          </w:p>
                          <w:p>
                            <w:pPr>
                              <w:spacing w:before="20"/>
                              <w:ind w:left="444"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624399pt;width:325.25pt;height:83.05pt;mso-position-horizontal-relative:page;mso-position-vertical-relative:paragraph;z-index:-15629824;mso-wrap-distance-left:0;mso-wrap-distance-right:0" type="#_x0000_t202" id="docshape199" filled="true" fillcolor="#ebebec" stroked="false">
                <v:textbox inset="0,0,0,0">
                  <w:txbxContent>
                    <w:p>
                      <w:pPr>
                        <w:spacing w:line="268" w:lineRule="auto" w:before="205"/>
                        <w:ind w:left="444" w:right="2740" w:hanging="204"/>
                        <w:jc w:val="left"/>
                        <w:rPr>
                          <w:rFonts w:ascii="Courier New"/>
                          <w:color w:val="000000"/>
                          <w:sz w:val="17"/>
                        </w:rPr>
                      </w:pPr>
                      <w:r>
                        <w:rPr>
                          <w:rFonts w:ascii="Courier New"/>
                          <w:color w:val="000000"/>
                          <w:sz w:val="17"/>
                        </w:rPr>
                        <w:t>module</w:t>
                      </w:r>
                      <w:r>
                        <w:rPr>
                          <w:rFonts w:ascii="Courier New"/>
                          <w:color w:val="000000"/>
                          <w:spacing w:val="-26"/>
                          <w:sz w:val="17"/>
                        </w:rPr>
                        <w:t> </w:t>
                      </w:r>
                      <w:r>
                        <w:rPr>
                          <w:rFonts w:ascii="Courier New"/>
                          <w:color w:val="000000"/>
                          <w:sz w:val="17"/>
                        </w:rPr>
                        <w:t>github.com/Alfrick/Go-</w:t>
                      </w:r>
                      <w:r>
                        <w:rPr>
                          <w:rFonts w:ascii="Courier New"/>
                          <w:color w:val="000000"/>
                          <w:sz w:val="17"/>
                        </w:rPr>
                        <w:t>Tes</w:t>
                      </w:r>
                      <w:r>
                        <w:rPr>
                          <w:rFonts w:ascii="Courier New"/>
                          <w:color w:val="000000"/>
                          <w:sz w:val="17"/>
                        </w:rPr>
                        <w:t>t</w:t>
                      </w:r>
                      <w:r>
                        <w:rPr>
                          <w:rFonts w:ascii="Courier New"/>
                          <w:color w:val="000000"/>
                          <w:sz w:val="17"/>
                        </w:rPr>
                        <w:t> go 1.14</w:t>
                      </w:r>
                    </w:p>
                    <w:p>
                      <w:pPr>
                        <w:spacing w:line="268" w:lineRule="auto" w:before="0"/>
                        <w:ind w:left="444" w:right="3428" w:firstLine="0"/>
                        <w:jc w:val="left"/>
                        <w:rPr>
                          <w:rFonts w:ascii="Courier New"/>
                          <w:color w:val="000000"/>
                          <w:sz w:val="17"/>
                        </w:rPr>
                      </w:pPr>
                      <w:r>
                        <w:rPr>
                          <w:rFonts w:ascii="Courier New"/>
                          <w:color w:val="000000"/>
                          <w:sz w:val="17"/>
                        </w:rPr>
                        <w:t>require </w:t>
                      </w:r>
                      <w:r>
                        <w:rPr>
                          <w:rFonts w:ascii="Courier New"/>
                          <w:color w:val="000000"/>
                          <w:sz w:val="17"/>
                        </w:rPr>
                        <w:t>(</w:t>
                      </w:r>
                      <w:r>
                        <w:rPr>
                          <w:rFonts w:ascii="Courier New"/>
                          <w:color w:val="000000"/>
                          <w:sz w:val="17"/>
                        </w:rPr>
                        <w:t> github.com/lib/pq</w:t>
                      </w:r>
                      <w:r>
                        <w:rPr>
                          <w:rFonts w:ascii="Courier New"/>
                          <w:color w:val="000000"/>
                          <w:spacing w:val="-26"/>
                          <w:sz w:val="17"/>
                        </w:rPr>
                        <w:t> </w:t>
                      </w:r>
                      <w:r>
                        <w:rPr>
                          <w:rFonts w:ascii="Courier New"/>
                          <w:color w:val="000000"/>
                          <w:sz w:val="17"/>
                        </w:rPr>
                        <w:t>v1.8.0</w:t>
                      </w:r>
                    </w:p>
                    <w:p>
                      <w:pPr>
                        <w:spacing w:line="191" w:lineRule="exact" w:before="0"/>
                        <w:ind w:left="444" w:right="0" w:firstLine="0"/>
                        <w:jc w:val="left"/>
                        <w:rPr>
                          <w:rFonts w:ascii="Courier New"/>
                          <w:color w:val="000000"/>
                          <w:sz w:val="17"/>
                        </w:rPr>
                      </w:pPr>
                      <w:r>
                        <w:rPr>
                          <w:rFonts w:ascii="Courier New"/>
                          <w:color w:val="000000"/>
                          <w:spacing w:val="-2"/>
                          <w:sz w:val="17"/>
                        </w:rPr>
                        <w:t>github.com/subosito/gotenv</w:t>
                      </w:r>
                      <w:r>
                        <w:rPr>
                          <w:rFonts w:ascii="Courier New"/>
                          <w:color w:val="000000"/>
                          <w:spacing w:val="24"/>
                          <w:sz w:val="17"/>
                        </w:rPr>
                        <w:t> </w:t>
                      </w:r>
                      <w:r>
                        <w:rPr>
                          <w:rFonts w:ascii="Courier New"/>
                          <w:color w:val="000000"/>
                          <w:spacing w:val="-2"/>
                          <w:sz w:val="17"/>
                        </w:rPr>
                        <w:t>v1.2.0</w:t>
                      </w:r>
                    </w:p>
                    <w:p>
                      <w:pPr>
                        <w:spacing w:before="20"/>
                        <w:ind w:left="444"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148"/>
      </w:pPr>
    </w:p>
    <w:p>
      <w:pPr>
        <w:pStyle w:val="BodyText"/>
        <w:ind w:left="177"/>
        <w:jc w:val="both"/>
        <w:rPr>
          <w:rFonts w:ascii="Gill Sans MT"/>
        </w:rPr>
      </w:pPr>
      <w:bookmarkStart w:name="Updating the Versions of Dependencies" w:id="626"/>
      <w:bookmarkEnd w:id="626"/>
      <w:r>
        <w:rPr/>
      </w:r>
      <w:bookmarkStart w:name="_bookmark388" w:id="627"/>
      <w:bookmarkEnd w:id="627"/>
      <w:r>
        <w:rPr/>
      </w:r>
      <w:r>
        <w:rPr>
          <w:rFonts w:ascii="Gill Sans MT"/>
          <w:w w:val="105"/>
        </w:rPr>
        <w:t>Updating</w:t>
      </w:r>
      <w:r>
        <w:rPr>
          <w:rFonts w:ascii="Gill Sans MT"/>
          <w:spacing w:val="-16"/>
          <w:w w:val="105"/>
        </w:rPr>
        <w:t> </w:t>
      </w:r>
      <w:r>
        <w:rPr>
          <w:rFonts w:ascii="Gill Sans MT"/>
          <w:w w:val="105"/>
        </w:rPr>
        <w:t>the</w:t>
      </w:r>
      <w:r>
        <w:rPr>
          <w:rFonts w:ascii="Gill Sans MT"/>
          <w:spacing w:val="-15"/>
          <w:w w:val="105"/>
        </w:rPr>
        <w:t> </w:t>
      </w:r>
      <w:r>
        <w:rPr>
          <w:rFonts w:ascii="Gill Sans MT"/>
          <w:w w:val="105"/>
        </w:rPr>
        <w:t>Versions</w:t>
      </w:r>
      <w:r>
        <w:rPr>
          <w:rFonts w:ascii="Gill Sans MT"/>
          <w:spacing w:val="-15"/>
          <w:w w:val="105"/>
        </w:rPr>
        <w:t> </w:t>
      </w:r>
      <w:r>
        <w:rPr>
          <w:rFonts w:ascii="Gill Sans MT"/>
          <w:w w:val="105"/>
        </w:rPr>
        <w:t>of</w:t>
      </w:r>
      <w:r>
        <w:rPr>
          <w:rFonts w:ascii="Gill Sans MT"/>
          <w:spacing w:val="-15"/>
          <w:w w:val="105"/>
        </w:rPr>
        <w:t> </w:t>
      </w:r>
      <w:r>
        <w:rPr>
          <w:rFonts w:ascii="Gill Sans MT"/>
          <w:spacing w:val="-2"/>
          <w:w w:val="105"/>
        </w:rPr>
        <w:t>Dependencies</w:t>
      </w:r>
    </w:p>
    <w:p>
      <w:pPr>
        <w:pStyle w:val="BodyText"/>
        <w:spacing w:line="225" w:lineRule="auto" w:before="63"/>
        <w:ind w:left="177" w:right="175"/>
        <w:jc w:val="both"/>
      </w:pPr>
      <w:r>
        <w:rPr>
          <w:spacing w:val="-4"/>
        </w:rPr>
        <w:t>The</w:t>
      </w:r>
      <w:r>
        <w:rPr>
          <w:spacing w:val="-10"/>
        </w:rPr>
        <w:t> </w:t>
      </w:r>
      <w:r>
        <w:rPr>
          <w:spacing w:val="-4"/>
        </w:rPr>
        <w:t>Go</w:t>
      </w:r>
      <w:r>
        <w:rPr>
          <w:spacing w:val="-10"/>
        </w:rPr>
        <w:t> </w:t>
      </w:r>
      <w:r>
        <w:rPr>
          <w:spacing w:val="-4"/>
        </w:rPr>
        <w:t>Modules</w:t>
      </w:r>
      <w:r>
        <w:rPr>
          <w:spacing w:val="-10"/>
        </w:rPr>
        <w:t> </w:t>
      </w:r>
      <w:r>
        <w:rPr>
          <w:spacing w:val="-4"/>
        </w:rPr>
        <w:t>versions</w:t>
      </w:r>
      <w:r>
        <w:rPr>
          <w:spacing w:val="-9"/>
        </w:rPr>
        <w:t> </w:t>
      </w:r>
      <w:r>
        <w:rPr>
          <w:spacing w:val="-4"/>
        </w:rPr>
        <w:t>adhere</w:t>
      </w:r>
      <w:r>
        <w:rPr>
          <w:spacing w:val="-10"/>
        </w:rPr>
        <w:t> </w:t>
      </w:r>
      <w:r>
        <w:rPr>
          <w:spacing w:val="-4"/>
        </w:rPr>
        <w:t>to</w:t>
      </w:r>
      <w:r>
        <w:rPr>
          <w:spacing w:val="-10"/>
        </w:rPr>
        <w:t> </w:t>
      </w:r>
      <w:r>
        <w:rPr>
          <w:spacing w:val="-4"/>
        </w:rPr>
        <w:t>the</w:t>
      </w:r>
      <w:r>
        <w:rPr>
          <w:spacing w:val="-10"/>
        </w:rPr>
        <w:t> </w:t>
      </w:r>
      <w:r>
        <w:rPr>
          <w:spacing w:val="-4"/>
        </w:rPr>
        <w:t>Semantic</w:t>
      </w:r>
      <w:r>
        <w:rPr>
          <w:spacing w:val="-9"/>
        </w:rPr>
        <w:t> </w:t>
      </w:r>
      <w:r>
        <w:rPr>
          <w:spacing w:val="-4"/>
        </w:rPr>
        <w:t>Versioning</w:t>
      </w:r>
      <w:r>
        <w:rPr>
          <w:spacing w:val="-10"/>
        </w:rPr>
        <w:t> </w:t>
      </w:r>
      <w:r>
        <w:rPr>
          <w:spacing w:val="-4"/>
        </w:rPr>
        <w:t>(semver</w:t>
      </w:r>
      <w:r>
        <w:rPr>
          <w:spacing w:val="-4"/>
        </w:rPr>
        <w:t>)</w:t>
      </w:r>
      <w:r>
        <w:rPr>
          <w:spacing w:val="-4"/>
        </w:rPr>
        <w:t> </w:t>
      </w:r>
      <w:r>
        <w:rPr>
          <w:spacing w:val="-6"/>
        </w:rPr>
        <w:t>standard,</w:t>
      </w:r>
      <w:r>
        <w:rPr>
          <w:spacing w:val="-8"/>
        </w:rPr>
        <w:t> </w:t>
      </w:r>
      <w:r>
        <w:rPr>
          <w:spacing w:val="-6"/>
        </w:rPr>
        <w:t>which</w:t>
      </w:r>
      <w:r>
        <w:rPr>
          <w:spacing w:val="-8"/>
        </w:rPr>
        <w:t> </w:t>
      </w:r>
      <w:r>
        <w:rPr>
          <w:spacing w:val="-6"/>
        </w:rPr>
        <w:t>is</w:t>
      </w:r>
      <w:r>
        <w:rPr>
          <w:spacing w:val="-8"/>
        </w:rPr>
        <w:t> </w:t>
      </w:r>
      <w:r>
        <w:rPr>
          <w:spacing w:val="-6"/>
        </w:rPr>
        <w:t>divided</w:t>
      </w:r>
      <w:r>
        <w:rPr>
          <w:spacing w:val="-7"/>
        </w:rPr>
        <w:t> </w:t>
      </w:r>
      <w:r>
        <w:rPr>
          <w:spacing w:val="-6"/>
        </w:rPr>
        <w:t>into</w:t>
      </w:r>
      <w:r>
        <w:rPr>
          <w:spacing w:val="-8"/>
        </w:rPr>
        <w:t> </w:t>
      </w:r>
      <w:r>
        <w:rPr>
          <w:spacing w:val="-6"/>
        </w:rPr>
        <w:t>three</w:t>
      </w:r>
      <w:r>
        <w:rPr>
          <w:spacing w:val="-8"/>
        </w:rPr>
        <w:t> </w:t>
      </w:r>
      <w:r>
        <w:rPr>
          <w:spacing w:val="-6"/>
        </w:rPr>
        <w:t>sections:</w:t>
      </w:r>
      <w:r>
        <w:rPr>
          <w:spacing w:val="-8"/>
        </w:rPr>
        <w:t> </w:t>
      </w:r>
      <w:r>
        <w:rPr>
          <w:spacing w:val="-6"/>
        </w:rPr>
        <w:t>major,</w:t>
      </w:r>
      <w:r>
        <w:rPr>
          <w:spacing w:val="-7"/>
        </w:rPr>
        <w:t> </w:t>
      </w:r>
      <w:r>
        <w:rPr>
          <w:spacing w:val="-6"/>
        </w:rPr>
        <w:t>minor,</w:t>
      </w:r>
      <w:r>
        <w:rPr>
          <w:spacing w:val="-8"/>
        </w:rPr>
        <w:t> </w:t>
      </w:r>
      <w:r>
        <w:rPr>
          <w:spacing w:val="-6"/>
        </w:rPr>
        <w:t>and</w:t>
      </w:r>
      <w:r>
        <w:rPr>
          <w:spacing w:val="-8"/>
        </w:rPr>
        <w:t> </w:t>
      </w:r>
      <w:r>
        <w:rPr>
          <w:spacing w:val="-6"/>
        </w:rPr>
        <w:t>patch</w:t>
      </w:r>
      <w:r>
        <w:rPr>
          <w:spacing w:val="-6"/>
        </w:rPr>
        <w:t>.</w:t>
      </w:r>
      <w:r>
        <w:rPr>
          <w:spacing w:val="-6"/>
        </w:rPr>
        <w:t> </w:t>
      </w:r>
      <w:r>
        <w:rPr>
          <w:w w:val="90"/>
        </w:rPr>
        <w:t>For</w:t>
      </w:r>
      <w:r>
        <w:rPr>
          <w:spacing w:val="-7"/>
          <w:w w:val="90"/>
        </w:rPr>
        <w:t> </w:t>
      </w:r>
      <w:r>
        <w:rPr>
          <w:w w:val="90"/>
        </w:rPr>
        <w:t>example,</w:t>
      </w:r>
      <w:r>
        <w:rPr>
          <w:spacing w:val="-7"/>
          <w:w w:val="90"/>
        </w:rPr>
        <w:t> </w:t>
      </w:r>
      <w:r>
        <w:rPr>
          <w:w w:val="90"/>
        </w:rPr>
        <w:t>if</w:t>
      </w:r>
      <w:r>
        <w:rPr>
          <w:spacing w:val="-7"/>
          <w:w w:val="90"/>
        </w:rPr>
        <w:t> </w:t>
      </w:r>
      <w:r>
        <w:rPr>
          <w:w w:val="90"/>
        </w:rPr>
        <w:t>a</w:t>
      </w:r>
      <w:r>
        <w:rPr>
          <w:spacing w:val="-7"/>
          <w:w w:val="90"/>
        </w:rPr>
        <w:t> </w:t>
      </w:r>
      <w:r>
        <w:rPr>
          <w:w w:val="90"/>
        </w:rPr>
        <w:t>package</w:t>
      </w:r>
      <w:r>
        <w:rPr>
          <w:spacing w:val="-7"/>
          <w:w w:val="90"/>
        </w:rPr>
        <w:t> </w:t>
      </w:r>
      <w:r>
        <w:rPr>
          <w:w w:val="90"/>
        </w:rPr>
        <w:t>has</w:t>
      </w:r>
      <w:r>
        <w:rPr>
          <w:spacing w:val="-7"/>
          <w:w w:val="90"/>
        </w:rPr>
        <w:t> </w:t>
      </w:r>
      <w:r>
        <w:rPr>
          <w:w w:val="90"/>
        </w:rPr>
        <w:t>a</w:t>
      </w:r>
      <w:r>
        <w:rPr>
          <w:spacing w:val="-7"/>
          <w:w w:val="90"/>
        </w:rPr>
        <w:t> </w:t>
      </w:r>
      <w:r>
        <w:rPr>
          <w:w w:val="90"/>
        </w:rPr>
        <w:t>version</w:t>
      </w:r>
      <w:r>
        <w:rPr>
          <w:spacing w:val="-7"/>
          <w:w w:val="90"/>
        </w:rPr>
        <w:t> </w:t>
      </w:r>
      <w:r>
        <w:rPr>
          <w:w w:val="90"/>
        </w:rPr>
        <w:t>number</w:t>
      </w:r>
      <w:r>
        <w:rPr>
          <w:spacing w:val="-7"/>
          <w:w w:val="90"/>
        </w:rPr>
        <w:t> </w:t>
      </w:r>
      <w:r>
        <w:rPr>
          <w:w w:val="90"/>
        </w:rPr>
        <w:t>of</w:t>
      </w:r>
      <w:r>
        <w:rPr>
          <w:spacing w:val="-7"/>
          <w:w w:val="90"/>
        </w:rPr>
        <w:t> </w:t>
      </w:r>
      <w:r>
        <w:rPr>
          <w:w w:val="90"/>
        </w:rPr>
        <w:t>1.8.0,</w:t>
      </w:r>
      <w:r>
        <w:rPr>
          <w:spacing w:val="-7"/>
          <w:w w:val="90"/>
        </w:rPr>
        <w:t> </w:t>
      </w:r>
      <w:r>
        <w:rPr>
          <w:w w:val="90"/>
        </w:rPr>
        <w:t>it</w:t>
      </w:r>
      <w:r>
        <w:rPr>
          <w:spacing w:val="-7"/>
          <w:w w:val="90"/>
        </w:rPr>
        <w:t> </w:t>
      </w:r>
      <w:r>
        <w:rPr>
          <w:w w:val="90"/>
        </w:rPr>
        <w:t>signifies</w:t>
      </w:r>
      <w:r>
        <w:rPr>
          <w:spacing w:val="-7"/>
          <w:w w:val="90"/>
        </w:rPr>
        <w:t> </w:t>
      </w:r>
      <w:r>
        <w:rPr>
          <w:w w:val="90"/>
        </w:rPr>
        <w:t>that</w:t>
      </w:r>
      <w:r>
        <w:rPr>
          <w:spacing w:val="-7"/>
          <w:w w:val="90"/>
        </w:rPr>
        <w:t> </w:t>
      </w:r>
      <w:r>
        <w:rPr>
          <w:w w:val="90"/>
        </w:rPr>
        <w:t>1</w:t>
      </w:r>
      <w:r>
        <w:rPr>
          <w:spacing w:val="-7"/>
          <w:w w:val="90"/>
        </w:rPr>
        <w:t> </w:t>
      </w:r>
      <w:r>
        <w:rPr>
          <w:w w:val="90"/>
        </w:rPr>
        <w:t>i</w:t>
      </w:r>
      <w:r>
        <w:rPr>
          <w:w w:val="90"/>
        </w:rPr>
        <w:t>s</w:t>
      </w:r>
      <w:r>
        <w:rPr>
          <w:w w:val="90"/>
        </w:rPr>
        <w:t> </w:t>
      </w:r>
      <w:r>
        <w:rPr>
          <w:spacing w:val="-8"/>
        </w:rPr>
        <w:t>a</w:t>
      </w:r>
      <w:r>
        <w:rPr>
          <w:spacing w:val="-4"/>
        </w:rPr>
        <w:t> </w:t>
      </w:r>
      <w:r>
        <w:rPr>
          <w:spacing w:val="-8"/>
        </w:rPr>
        <w:t>major</w:t>
      </w:r>
      <w:r>
        <w:rPr>
          <w:spacing w:val="-4"/>
        </w:rPr>
        <w:t> </w:t>
      </w:r>
      <w:r>
        <w:rPr>
          <w:spacing w:val="-8"/>
        </w:rPr>
        <w:t>version,</w:t>
      </w:r>
      <w:r>
        <w:rPr>
          <w:spacing w:val="-4"/>
        </w:rPr>
        <w:t> </w:t>
      </w:r>
      <w:r>
        <w:rPr>
          <w:spacing w:val="-8"/>
        </w:rPr>
        <w:t>8</w:t>
      </w:r>
      <w:r>
        <w:rPr>
          <w:spacing w:val="-4"/>
        </w:rPr>
        <w:t> </w:t>
      </w:r>
      <w:r>
        <w:rPr>
          <w:spacing w:val="-8"/>
        </w:rPr>
        <w:t>is</w:t>
      </w:r>
      <w:r>
        <w:rPr>
          <w:spacing w:val="-4"/>
        </w:rPr>
        <w:t> </w:t>
      </w:r>
      <w:r>
        <w:rPr>
          <w:spacing w:val="-8"/>
        </w:rPr>
        <w:t>a</w:t>
      </w:r>
      <w:r>
        <w:rPr>
          <w:spacing w:val="-4"/>
        </w:rPr>
        <w:t> </w:t>
      </w:r>
      <w:r>
        <w:rPr>
          <w:spacing w:val="-8"/>
        </w:rPr>
        <w:t>minor</w:t>
      </w:r>
      <w:r>
        <w:rPr>
          <w:spacing w:val="-4"/>
        </w:rPr>
        <w:t> </w:t>
      </w:r>
      <w:r>
        <w:rPr>
          <w:spacing w:val="-8"/>
        </w:rPr>
        <w:t>version,</w:t>
      </w:r>
      <w:r>
        <w:rPr>
          <w:spacing w:val="-4"/>
        </w:rPr>
        <w:t> </w:t>
      </w:r>
      <w:r>
        <w:rPr>
          <w:spacing w:val="-8"/>
        </w:rPr>
        <w:t>and</w:t>
      </w:r>
      <w:r>
        <w:rPr>
          <w:spacing w:val="-4"/>
        </w:rPr>
        <w:t> </w:t>
      </w:r>
      <w:r>
        <w:rPr>
          <w:spacing w:val="-8"/>
        </w:rPr>
        <w:t>0</w:t>
      </w:r>
      <w:r>
        <w:rPr>
          <w:spacing w:val="-4"/>
        </w:rPr>
        <w:t> </w:t>
      </w:r>
      <w:r>
        <w:rPr>
          <w:spacing w:val="-8"/>
        </w:rPr>
        <w:t>is</w:t>
      </w:r>
      <w:r>
        <w:rPr>
          <w:spacing w:val="-4"/>
        </w:rPr>
        <w:t> </w:t>
      </w:r>
      <w:r>
        <w:rPr>
          <w:spacing w:val="-8"/>
        </w:rPr>
        <w:t>a</w:t>
      </w:r>
      <w:r>
        <w:rPr>
          <w:spacing w:val="-4"/>
        </w:rPr>
        <w:t> </w:t>
      </w:r>
      <w:r>
        <w:rPr>
          <w:spacing w:val="-8"/>
        </w:rPr>
        <w:t>patch</w:t>
      </w:r>
      <w:r>
        <w:rPr>
          <w:spacing w:val="-4"/>
        </w:rPr>
        <w:t> </w:t>
      </w:r>
      <w:r>
        <w:rPr>
          <w:spacing w:val="-8"/>
        </w:rPr>
        <w:t>version.</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r>
        <w:rPr>
          <w:spacing w:val="-2"/>
        </w:rPr>
        <w:t>There</w:t>
      </w:r>
      <w:r>
        <w:rPr>
          <w:spacing w:val="-8"/>
        </w:rPr>
        <w:t> </w:t>
      </w:r>
      <w:r>
        <w:rPr>
          <w:spacing w:val="-2"/>
        </w:rPr>
        <w:t>are</w:t>
      </w:r>
      <w:r>
        <w:rPr>
          <w:spacing w:val="-8"/>
        </w:rPr>
        <w:t> </w:t>
      </w:r>
      <w:r>
        <w:rPr>
          <w:spacing w:val="-2"/>
        </w:rPr>
        <w:t>numerous</w:t>
      </w:r>
      <w:r>
        <w:rPr>
          <w:spacing w:val="-8"/>
        </w:rPr>
        <w:t> </w:t>
      </w:r>
      <w:r>
        <w:rPr>
          <w:spacing w:val="-2"/>
        </w:rPr>
        <w:t>ways</w:t>
      </w:r>
      <w:r>
        <w:rPr>
          <w:spacing w:val="-8"/>
        </w:rPr>
        <w:t> </w:t>
      </w:r>
      <w:r>
        <w:rPr>
          <w:spacing w:val="-2"/>
        </w:rPr>
        <w:t>to</w:t>
      </w:r>
      <w:r>
        <w:rPr>
          <w:spacing w:val="-8"/>
        </w:rPr>
        <w:t> </w:t>
      </w:r>
      <w:r>
        <w:rPr>
          <w:spacing w:val="-2"/>
        </w:rPr>
        <w:t>change</w:t>
      </w:r>
      <w:r>
        <w:rPr>
          <w:spacing w:val="-8"/>
        </w:rPr>
        <w:t> </w:t>
      </w:r>
      <w:r>
        <w:rPr>
          <w:spacing w:val="-2"/>
        </w:rPr>
        <w:t>the</w:t>
      </w:r>
      <w:r>
        <w:rPr>
          <w:spacing w:val="-8"/>
        </w:rPr>
        <w:t> </w:t>
      </w:r>
      <w:r>
        <w:rPr>
          <w:spacing w:val="-2"/>
        </w:rPr>
        <w:t>version</w:t>
      </w:r>
      <w:r>
        <w:rPr>
          <w:spacing w:val="-8"/>
        </w:rPr>
        <w:t> </w:t>
      </w:r>
      <w:r>
        <w:rPr>
          <w:spacing w:val="-2"/>
        </w:rPr>
        <w:t>of</w:t>
      </w:r>
      <w:r>
        <w:rPr>
          <w:spacing w:val="-8"/>
        </w:rPr>
        <w:t> </w:t>
      </w:r>
      <w:r>
        <w:rPr>
          <w:spacing w:val="-2"/>
        </w:rPr>
        <w:t>a</w:t>
      </w:r>
      <w:r>
        <w:rPr>
          <w:spacing w:val="-8"/>
        </w:rPr>
        <w:t> </w:t>
      </w:r>
      <w:r>
        <w:rPr>
          <w:spacing w:val="-2"/>
        </w:rPr>
        <w:t>dependent</w:t>
      </w:r>
      <w:r>
        <w:rPr>
          <w:spacing w:val="-8"/>
        </w:rPr>
        <w:t> </w:t>
      </w:r>
      <w:r>
        <w:rPr>
          <w:spacing w:val="-2"/>
        </w:rPr>
        <w:t>i</w:t>
      </w:r>
      <w:r>
        <w:rPr>
          <w:spacing w:val="-2"/>
        </w:rPr>
        <w:t>n</w:t>
      </w:r>
      <w:r>
        <w:rPr>
          <w:spacing w:val="-2"/>
        </w:rPr>
        <w:t> GoLang</w:t>
      </w:r>
      <w:r>
        <w:rPr>
          <w:spacing w:val="-8"/>
        </w:rPr>
        <w:t> </w:t>
      </w:r>
      <w:r>
        <w:rPr>
          <w:spacing w:val="-2"/>
        </w:rPr>
        <w:t>dependency</w:t>
      </w:r>
      <w:r>
        <w:rPr>
          <w:spacing w:val="-8"/>
        </w:rPr>
        <w:t> </w:t>
      </w:r>
      <w:r>
        <w:rPr>
          <w:spacing w:val="-2"/>
        </w:rPr>
        <w:t>management.</w:t>
      </w:r>
      <w:r>
        <w:rPr>
          <w:spacing w:val="-8"/>
        </w:rPr>
        <w:t> </w:t>
      </w:r>
      <w:r>
        <w:rPr>
          <w:spacing w:val="-2"/>
        </w:rPr>
        <w:t>First,</w:t>
      </w:r>
      <w:r>
        <w:rPr>
          <w:spacing w:val="-8"/>
        </w:rPr>
        <w:t> </w:t>
      </w:r>
      <w:r>
        <w:rPr>
          <w:spacing w:val="-2"/>
        </w:rPr>
        <w:t>if</w:t>
      </w:r>
      <w:r>
        <w:rPr>
          <w:spacing w:val="-8"/>
        </w:rPr>
        <w:t> </w:t>
      </w:r>
      <w:r>
        <w:rPr>
          <w:spacing w:val="-2"/>
        </w:rPr>
        <w:t>we</w:t>
      </w:r>
      <w:r>
        <w:rPr>
          <w:spacing w:val="-8"/>
        </w:rPr>
        <w:t> </w:t>
      </w:r>
      <w:r>
        <w:rPr>
          <w:spacing w:val="-2"/>
        </w:rPr>
        <w:t>know</w:t>
      </w:r>
      <w:r>
        <w:rPr>
          <w:spacing w:val="-8"/>
        </w:rPr>
        <w:t> </w:t>
      </w:r>
      <w:r>
        <w:rPr>
          <w:spacing w:val="-2"/>
        </w:rPr>
        <w:t>the</w:t>
      </w:r>
      <w:r>
        <w:rPr>
          <w:spacing w:val="-8"/>
        </w:rPr>
        <w:t> </w:t>
      </w:r>
      <w:r>
        <w:rPr>
          <w:spacing w:val="-2"/>
        </w:rPr>
        <w:t>version</w:t>
      </w:r>
      <w:r>
        <w:rPr>
          <w:spacing w:val="-8"/>
        </w:rPr>
        <w:t> </w:t>
      </w:r>
      <w:r>
        <w:rPr>
          <w:spacing w:val="-2"/>
        </w:rPr>
        <w:t>of</w:t>
      </w:r>
      <w:r>
        <w:rPr>
          <w:spacing w:val="-8"/>
        </w:rPr>
        <w:t> </w:t>
      </w:r>
      <w:r>
        <w:rPr>
          <w:spacing w:val="-2"/>
        </w:rPr>
        <w:t>a</w:t>
      </w:r>
      <w:r>
        <w:rPr>
          <w:spacing w:val="-2"/>
        </w:rPr>
        <w:t> </w:t>
      </w:r>
      <w:r>
        <w:rPr>
          <w:spacing w:val="-4"/>
        </w:rPr>
        <w:t>dependency</w:t>
      </w:r>
      <w:r>
        <w:rPr>
          <w:spacing w:val="-10"/>
        </w:rPr>
        <w:t> </w:t>
      </w:r>
      <w:r>
        <w:rPr>
          <w:spacing w:val="-4"/>
        </w:rPr>
        <w:t>that</w:t>
      </w:r>
      <w:r>
        <w:rPr>
          <w:spacing w:val="-10"/>
        </w:rPr>
        <w:t> </w:t>
      </w:r>
      <w:r>
        <w:rPr>
          <w:spacing w:val="-4"/>
        </w:rPr>
        <w:t>wants,</w:t>
      </w:r>
      <w:r>
        <w:rPr>
          <w:spacing w:val="-9"/>
        </w:rPr>
        <w:t> </w:t>
      </w:r>
      <w:r>
        <w:rPr>
          <w:spacing w:val="-4"/>
        </w:rPr>
        <w:t>just</w:t>
      </w:r>
      <w:r>
        <w:rPr>
          <w:spacing w:val="-10"/>
        </w:rPr>
        <w:t> </w:t>
      </w:r>
      <w:r>
        <w:rPr>
          <w:spacing w:val="-4"/>
        </w:rPr>
        <w:t>browse</w:t>
      </w:r>
      <w:r>
        <w:rPr>
          <w:spacing w:val="-10"/>
        </w:rPr>
        <w:t> </w:t>
      </w:r>
      <w:r>
        <w:rPr>
          <w:spacing w:val="-4"/>
        </w:rPr>
        <w:t>the</w:t>
      </w:r>
      <w:r>
        <w:rPr>
          <w:spacing w:val="-9"/>
        </w:rPr>
        <w:t> </w:t>
      </w:r>
      <w:r>
        <w:rPr>
          <w:spacing w:val="-4"/>
        </w:rPr>
        <w:t>go.mod</w:t>
      </w:r>
      <w:r>
        <w:rPr>
          <w:spacing w:val="-10"/>
        </w:rPr>
        <w:t> </w:t>
      </w:r>
      <w:r>
        <w:rPr>
          <w:spacing w:val="-4"/>
        </w:rPr>
        <w:t>file</w:t>
      </w:r>
      <w:r>
        <w:rPr>
          <w:spacing w:val="-10"/>
        </w:rPr>
        <w:t> </w:t>
      </w:r>
      <w:r>
        <w:rPr>
          <w:spacing w:val="-4"/>
        </w:rPr>
        <w:t>in</w:t>
      </w:r>
      <w:r>
        <w:rPr>
          <w:spacing w:val="-9"/>
        </w:rPr>
        <w:t> </w:t>
      </w:r>
      <w:r>
        <w:rPr>
          <w:spacing w:val="-4"/>
        </w:rPr>
        <w:t>our</w:t>
      </w:r>
      <w:r>
        <w:rPr>
          <w:spacing w:val="-10"/>
        </w:rPr>
        <w:t> </w:t>
      </w:r>
      <w:r>
        <w:rPr>
          <w:spacing w:val="-4"/>
        </w:rPr>
        <w:t>project</w:t>
      </w:r>
      <w:r>
        <w:rPr>
          <w:spacing w:val="-10"/>
        </w:rPr>
        <w:t> </w:t>
      </w:r>
      <w:r>
        <w:rPr>
          <w:spacing w:val="-4"/>
        </w:rPr>
        <w:t>an</w:t>
      </w:r>
      <w:r>
        <w:rPr>
          <w:spacing w:val="-4"/>
        </w:rPr>
        <w:t>d</w:t>
      </w:r>
      <w:r>
        <w:rPr>
          <w:spacing w:val="-4"/>
        </w:rPr>
        <w:t> </w:t>
      </w:r>
      <w:r>
        <w:rPr>
          <w:w w:val="90"/>
        </w:rPr>
        <w:t>manually</w:t>
      </w:r>
      <w:r>
        <w:rPr>
          <w:spacing w:val="-9"/>
          <w:w w:val="90"/>
        </w:rPr>
        <w:t> </w:t>
      </w:r>
      <w:r>
        <w:rPr>
          <w:w w:val="90"/>
        </w:rPr>
        <w:t>modify</w:t>
      </w:r>
      <w:r>
        <w:rPr>
          <w:spacing w:val="-8"/>
          <w:w w:val="90"/>
        </w:rPr>
        <w:t> </w:t>
      </w:r>
      <w:r>
        <w:rPr>
          <w:w w:val="90"/>
        </w:rPr>
        <w:t>it</w:t>
      </w:r>
      <w:r>
        <w:rPr>
          <w:spacing w:val="-8"/>
          <w:w w:val="90"/>
        </w:rPr>
        <w:t> </w:t>
      </w:r>
      <w:r>
        <w:rPr>
          <w:w w:val="90"/>
        </w:rPr>
        <w:t>to</w:t>
      </w:r>
      <w:r>
        <w:rPr>
          <w:spacing w:val="-8"/>
          <w:w w:val="90"/>
        </w:rPr>
        <w:t> </w:t>
      </w:r>
      <w:r>
        <w:rPr>
          <w:w w:val="90"/>
        </w:rPr>
        <w:t>the</w:t>
      </w:r>
      <w:r>
        <w:rPr>
          <w:spacing w:val="-9"/>
          <w:w w:val="90"/>
        </w:rPr>
        <w:t> </w:t>
      </w:r>
      <w:r>
        <w:rPr>
          <w:w w:val="90"/>
        </w:rPr>
        <w:t>required</w:t>
      </w:r>
      <w:r>
        <w:rPr>
          <w:spacing w:val="-8"/>
          <w:w w:val="90"/>
        </w:rPr>
        <w:t> </w:t>
      </w:r>
      <w:r>
        <w:rPr>
          <w:w w:val="90"/>
        </w:rPr>
        <w:t>dependent</w:t>
      </w:r>
      <w:r>
        <w:rPr>
          <w:spacing w:val="-8"/>
          <w:w w:val="90"/>
        </w:rPr>
        <w:t> </w:t>
      </w:r>
      <w:r>
        <w:rPr>
          <w:w w:val="90"/>
        </w:rPr>
        <w:t>version.</w:t>
      </w:r>
      <w:r>
        <w:rPr>
          <w:spacing w:val="-8"/>
          <w:w w:val="90"/>
        </w:rPr>
        <w:t> </w:t>
      </w:r>
      <w:r>
        <w:rPr>
          <w:w w:val="90"/>
        </w:rPr>
        <w:t>Then,</w:t>
      </w:r>
      <w:r>
        <w:rPr>
          <w:spacing w:val="-9"/>
          <w:w w:val="90"/>
        </w:rPr>
        <w:t> </w:t>
      </w:r>
      <w:r>
        <w:rPr>
          <w:w w:val="90"/>
        </w:rPr>
        <w:t>use</w:t>
      </w:r>
      <w:r>
        <w:rPr>
          <w:spacing w:val="-8"/>
          <w:w w:val="90"/>
        </w:rPr>
        <w:t> </w:t>
      </w:r>
      <w:r>
        <w:rPr>
          <w:w w:val="90"/>
        </w:rPr>
        <w:t>the</w:t>
      </w:r>
      <w:r>
        <w:rPr>
          <w:spacing w:val="-8"/>
          <w:w w:val="90"/>
        </w:rPr>
        <w:t> </w:t>
      </w:r>
      <w:r>
        <w:rPr>
          <w:w w:val="90"/>
        </w:rPr>
        <w:t>go</w:t>
      </w:r>
      <w:r>
        <w:rPr>
          <w:spacing w:val="-8"/>
          <w:w w:val="90"/>
        </w:rPr>
        <w:t> </w:t>
      </w:r>
      <w:r>
        <w:rPr>
          <w:w w:val="90"/>
        </w:rPr>
        <w:t>ge</w:t>
      </w:r>
      <w:r>
        <w:rPr>
          <w:w w:val="90"/>
        </w:rPr>
        <w:t>t</w:t>
      </w:r>
      <w:r>
        <w:rPr>
          <w:w w:val="90"/>
        </w:rPr>
        <w:t> </w:t>
      </w:r>
      <w:r>
        <w:rPr>
          <w:spacing w:val="-6"/>
        </w:rPr>
        <w:t>command to upgrade the go.sum file.</w:t>
      </w:r>
    </w:p>
    <w:p>
      <w:pPr>
        <w:pStyle w:val="BodyText"/>
        <w:spacing w:line="225" w:lineRule="auto" w:before="5"/>
        <w:ind w:left="177" w:right="175" w:firstLine="240"/>
        <w:jc w:val="both"/>
      </w:pPr>
      <w:r>
        <w:rPr>
          <w:spacing w:val="-2"/>
          <w:w w:val="90"/>
        </w:rPr>
        <w:t>However,</w:t>
      </w:r>
      <w:r>
        <w:rPr>
          <w:spacing w:val="-3"/>
          <w:w w:val="90"/>
        </w:rPr>
        <w:t> </w:t>
      </w:r>
      <w:r>
        <w:rPr>
          <w:spacing w:val="-2"/>
          <w:w w:val="90"/>
        </w:rPr>
        <w:t>if</w:t>
      </w:r>
      <w:r>
        <w:rPr>
          <w:spacing w:val="-3"/>
          <w:w w:val="90"/>
        </w:rPr>
        <w:t> </w:t>
      </w:r>
      <w:r>
        <w:rPr>
          <w:spacing w:val="-2"/>
          <w:w w:val="90"/>
        </w:rPr>
        <w:t>we</w:t>
      </w:r>
      <w:r>
        <w:rPr>
          <w:spacing w:val="-3"/>
          <w:w w:val="90"/>
        </w:rPr>
        <w:t> </w:t>
      </w:r>
      <w:r>
        <w:rPr>
          <w:spacing w:val="-2"/>
          <w:w w:val="90"/>
        </w:rPr>
        <w:t>wish</w:t>
      </w:r>
      <w:r>
        <w:rPr>
          <w:spacing w:val="-3"/>
          <w:w w:val="90"/>
        </w:rPr>
        <w:t> </w:t>
      </w:r>
      <w:r>
        <w:rPr>
          <w:spacing w:val="-2"/>
          <w:w w:val="90"/>
        </w:rPr>
        <w:t>to</w:t>
      </w:r>
      <w:r>
        <w:rPr>
          <w:spacing w:val="-3"/>
          <w:w w:val="90"/>
        </w:rPr>
        <w:t> </w:t>
      </w:r>
      <w:r>
        <w:rPr>
          <w:spacing w:val="-2"/>
          <w:w w:val="90"/>
        </w:rPr>
        <w:t>upgrade</w:t>
      </w:r>
      <w:r>
        <w:rPr>
          <w:spacing w:val="-3"/>
          <w:w w:val="90"/>
        </w:rPr>
        <w:t> </w:t>
      </w:r>
      <w:r>
        <w:rPr>
          <w:spacing w:val="-2"/>
          <w:w w:val="90"/>
        </w:rPr>
        <w:t>to</w:t>
      </w:r>
      <w:r>
        <w:rPr>
          <w:spacing w:val="-3"/>
          <w:w w:val="90"/>
        </w:rPr>
        <w:t> </w:t>
      </w:r>
      <w:r>
        <w:rPr>
          <w:spacing w:val="-2"/>
          <w:w w:val="90"/>
        </w:rPr>
        <w:t>a</w:t>
      </w:r>
      <w:r>
        <w:rPr>
          <w:spacing w:val="-3"/>
          <w:w w:val="90"/>
        </w:rPr>
        <w:t> </w:t>
      </w:r>
      <w:r>
        <w:rPr>
          <w:spacing w:val="-2"/>
          <w:w w:val="90"/>
        </w:rPr>
        <w:t>major</w:t>
      </w:r>
      <w:r>
        <w:rPr>
          <w:spacing w:val="-3"/>
          <w:w w:val="90"/>
        </w:rPr>
        <w:t> </w:t>
      </w:r>
      <w:r>
        <w:rPr>
          <w:spacing w:val="-2"/>
          <w:w w:val="90"/>
        </w:rPr>
        <w:t>version,</w:t>
      </w:r>
      <w:r>
        <w:rPr>
          <w:spacing w:val="-3"/>
          <w:w w:val="90"/>
        </w:rPr>
        <w:t> </w:t>
      </w:r>
      <w:r>
        <w:rPr>
          <w:spacing w:val="-2"/>
          <w:w w:val="90"/>
        </w:rPr>
        <w:t>we</w:t>
      </w:r>
      <w:r>
        <w:rPr>
          <w:spacing w:val="-3"/>
          <w:w w:val="90"/>
        </w:rPr>
        <w:t> </w:t>
      </w:r>
      <w:r>
        <w:rPr>
          <w:spacing w:val="-2"/>
          <w:w w:val="90"/>
        </w:rPr>
        <w:t>must</w:t>
      </w:r>
      <w:r>
        <w:rPr>
          <w:spacing w:val="-3"/>
          <w:w w:val="90"/>
        </w:rPr>
        <w:t> </w:t>
      </w:r>
      <w:r>
        <w:rPr>
          <w:spacing w:val="-2"/>
          <w:w w:val="90"/>
        </w:rPr>
        <w:t>also</w:t>
      </w:r>
      <w:r>
        <w:rPr>
          <w:spacing w:val="-3"/>
          <w:w w:val="90"/>
        </w:rPr>
        <w:t> </w:t>
      </w:r>
      <w:r>
        <w:rPr>
          <w:spacing w:val="-2"/>
          <w:w w:val="90"/>
        </w:rPr>
        <w:t>chang</w:t>
      </w:r>
      <w:r>
        <w:rPr>
          <w:spacing w:val="-2"/>
          <w:w w:val="90"/>
        </w:rPr>
        <w:t>e</w:t>
      </w:r>
      <w:r>
        <w:rPr>
          <w:spacing w:val="-2"/>
          <w:w w:val="90"/>
        </w:rPr>
        <w:t> </w:t>
      </w:r>
      <w:r>
        <w:rPr>
          <w:spacing w:val="-6"/>
        </w:rPr>
        <w:t>the import path. For example, to update from github.com/lib/pq v1.8</w:t>
      </w:r>
      <w:r>
        <w:rPr>
          <w:spacing w:val="-6"/>
        </w:rPr>
        <w:t>.0</w:t>
      </w:r>
      <w:r>
        <w:rPr>
          <w:spacing w:val="-6"/>
        </w:rPr>
        <w:t> </w:t>
      </w:r>
      <w:r>
        <w:rPr>
          <w:spacing w:val="-4"/>
        </w:rPr>
        <w:t>to</w:t>
      </w:r>
      <w:r>
        <w:rPr>
          <w:spacing w:val="-10"/>
        </w:rPr>
        <w:t> </w:t>
      </w:r>
      <w:r>
        <w:rPr>
          <w:spacing w:val="-4"/>
        </w:rPr>
        <w:t>v.2.2.3,</w:t>
      </w:r>
      <w:r>
        <w:rPr>
          <w:spacing w:val="-10"/>
        </w:rPr>
        <w:t> </w:t>
      </w:r>
      <w:r>
        <w:rPr>
          <w:spacing w:val="-4"/>
        </w:rPr>
        <w:t>alter</w:t>
      </w:r>
      <w:r>
        <w:rPr>
          <w:spacing w:val="-10"/>
        </w:rPr>
        <w:t> </w:t>
      </w:r>
      <w:r>
        <w:rPr>
          <w:spacing w:val="-4"/>
        </w:rPr>
        <w:t>the</w:t>
      </w:r>
      <w:r>
        <w:rPr>
          <w:spacing w:val="-9"/>
        </w:rPr>
        <w:t> </w:t>
      </w:r>
      <w:r>
        <w:rPr>
          <w:spacing w:val="-4"/>
        </w:rPr>
        <w:t>route</w:t>
      </w:r>
      <w:r>
        <w:rPr>
          <w:spacing w:val="-10"/>
        </w:rPr>
        <w:t> </w:t>
      </w:r>
      <w:r>
        <w:rPr>
          <w:spacing w:val="-4"/>
        </w:rPr>
        <w:t>from</w:t>
      </w:r>
      <w:r>
        <w:rPr>
          <w:spacing w:val="-10"/>
        </w:rPr>
        <w:t> </w:t>
      </w:r>
      <w:r>
        <w:rPr>
          <w:spacing w:val="-4"/>
        </w:rPr>
        <w:t>need</w:t>
      </w:r>
      <w:r>
        <w:rPr>
          <w:spacing w:val="-10"/>
        </w:rPr>
        <w:t> </w:t>
      </w:r>
      <w:r>
        <w:rPr>
          <w:spacing w:val="-4"/>
        </w:rPr>
        <w:t>github.com/lib/pq</w:t>
      </w:r>
      <w:r>
        <w:rPr>
          <w:spacing w:val="-9"/>
        </w:rPr>
        <w:t> </w:t>
      </w:r>
      <w:r>
        <w:rPr>
          <w:spacing w:val="-4"/>
        </w:rPr>
        <w:t>v1.8.0</w:t>
      </w:r>
      <w:r>
        <w:rPr>
          <w:spacing w:val="-10"/>
        </w:rPr>
        <w:t> </w:t>
      </w:r>
      <w:r>
        <w:rPr>
          <w:spacing w:val="-4"/>
        </w:rPr>
        <w:t>to</w:t>
      </w:r>
      <w:r>
        <w:rPr>
          <w:spacing w:val="-10"/>
        </w:rPr>
        <w:t> </w:t>
      </w:r>
      <w:r>
        <w:rPr>
          <w:spacing w:val="-4"/>
        </w:rPr>
        <w:t>requir</w:t>
      </w:r>
      <w:r>
        <w:rPr>
          <w:spacing w:val="-4"/>
        </w:rPr>
        <w:t>e</w:t>
      </w:r>
      <w:r>
        <w:rPr>
          <w:spacing w:val="-4"/>
        </w:rPr>
        <w:t> </w:t>
      </w:r>
      <w:r>
        <w:rPr>
          <w:spacing w:val="-2"/>
        </w:rPr>
        <w:t>github.com/lib/pq/v2</w:t>
      </w:r>
      <w:r>
        <w:rPr>
          <w:spacing w:val="-12"/>
        </w:rPr>
        <w:t> </w:t>
      </w:r>
      <w:r>
        <w:rPr>
          <w:spacing w:val="-2"/>
        </w:rPr>
        <w:t>v2.2.3.</w:t>
      </w:r>
    </w:p>
    <w:p>
      <w:pPr>
        <w:pStyle w:val="BodyText"/>
        <w:spacing w:line="225" w:lineRule="auto" w:before="4"/>
        <w:ind w:left="177" w:right="175" w:firstLine="240"/>
        <w:jc w:val="right"/>
      </w:pPr>
      <w:r>
        <w:rPr>
          <w:w w:val="90"/>
        </w:rPr>
        <w:t>The Go Modules code opting standard uses a separate module path fo</w:t>
      </w:r>
      <w:r>
        <w:rPr>
          <w:w w:val="90"/>
        </w:rPr>
        <w:t>r</w:t>
      </w:r>
      <w:r>
        <w:rPr>
          <w:w w:val="90"/>
        </w:rPr>
        <w:t> each new major version mentioned. Beginning with the second version o</w:t>
      </w:r>
      <w:r>
        <w:rPr>
          <w:w w:val="90"/>
        </w:rPr>
        <w:t>f</w:t>
      </w:r>
      <w:r>
        <w:rPr>
          <w:w w:val="90"/>
        </w:rPr>
        <w:t> a</w:t>
      </w:r>
      <w:r>
        <w:rPr>
          <w:spacing w:val="-11"/>
          <w:w w:val="90"/>
        </w:rPr>
        <w:t> </w:t>
      </w:r>
      <w:r>
        <w:rPr>
          <w:w w:val="90"/>
        </w:rPr>
        <w:t>dependency,</w:t>
      </w:r>
      <w:r>
        <w:rPr>
          <w:spacing w:val="-10"/>
          <w:w w:val="90"/>
        </w:rPr>
        <w:t> </w:t>
      </w:r>
      <w:r>
        <w:rPr>
          <w:w w:val="90"/>
        </w:rPr>
        <w:t>the</w:t>
      </w:r>
      <w:r>
        <w:rPr>
          <w:spacing w:val="-11"/>
          <w:w w:val="90"/>
        </w:rPr>
        <w:t> </w:t>
      </w:r>
      <w:r>
        <w:rPr>
          <w:w w:val="90"/>
        </w:rPr>
        <w:t>path</w:t>
      </w:r>
      <w:r>
        <w:rPr>
          <w:spacing w:val="-10"/>
          <w:w w:val="90"/>
        </w:rPr>
        <w:t> </w:t>
      </w:r>
      <w:r>
        <w:rPr>
          <w:w w:val="90"/>
        </w:rPr>
        <w:t>must</w:t>
      </w:r>
      <w:r>
        <w:rPr>
          <w:spacing w:val="-11"/>
          <w:w w:val="90"/>
        </w:rPr>
        <w:t> </w:t>
      </w:r>
      <w:r>
        <w:rPr>
          <w:w w:val="90"/>
        </w:rPr>
        <w:t>conclude</w:t>
      </w:r>
      <w:r>
        <w:rPr>
          <w:spacing w:val="-10"/>
          <w:w w:val="90"/>
        </w:rPr>
        <w:t> </w:t>
      </w:r>
      <w:r>
        <w:rPr>
          <w:w w:val="90"/>
        </w:rPr>
        <w:t>with</w:t>
      </w:r>
      <w:r>
        <w:rPr>
          <w:spacing w:val="-11"/>
          <w:w w:val="90"/>
        </w:rPr>
        <w:t> </w:t>
      </w:r>
      <w:r>
        <w:rPr>
          <w:w w:val="90"/>
        </w:rPr>
        <w:t>the</w:t>
      </w:r>
      <w:r>
        <w:rPr>
          <w:spacing w:val="-10"/>
          <w:w w:val="90"/>
        </w:rPr>
        <w:t> </w:t>
      </w:r>
      <w:r>
        <w:rPr>
          <w:w w:val="90"/>
        </w:rPr>
        <w:t>significant</w:t>
      </w:r>
      <w:r>
        <w:rPr>
          <w:spacing w:val="-11"/>
          <w:w w:val="90"/>
        </w:rPr>
        <w:t> </w:t>
      </w:r>
      <w:r>
        <w:rPr>
          <w:w w:val="90"/>
        </w:rPr>
        <w:t>version</w:t>
      </w:r>
      <w:r>
        <w:rPr>
          <w:spacing w:val="-10"/>
          <w:w w:val="90"/>
        </w:rPr>
        <w:t> </w:t>
      </w:r>
      <w:r>
        <w:rPr>
          <w:w w:val="90"/>
        </w:rPr>
        <w:t>number</w:t>
      </w:r>
      <w:r>
        <w:rPr>
          <w:w w:val="90"/>
        </w:rPr>
        <w:t>.</w:t>
      </w:r>
      <w:r>
        <w:rPr>
          <w:w w:val="90"/>
        </w:rPr>
        <w:t> Alternatively,</w:t>
      </w:r>
      <w:r>
        <w:rPr>
          <w:spacing w:val="-4"/>
          <w:w w:val="90"/>
        </w:rPr>
        <w:t> </w:t>
      </w:r>
      <w:r>
        <w:rPr>
          <w:w w:val="90"/>
        </w:rPr>
        <w:t>we</w:t>
      </w:r>
      <w:r>
        <w:rPr>
          <w:spacing w:val="-4"/>
          <w:w w:val="90"/>
        </w:rPr>
        <w:t> </w:t>
      </w:r>
      <w:r>
        <w:rPr>
          <w:w w:val="90"/>
        </w:rPr>
        <w:t>may</w:t>
      </w:r>
      <w:r>
        <w:rPr>
          <w:spacing w:val="-4"/>
          <w:w w:val="90"/>
        </w:rPr>
        <w:t> </w:t>
      </w:r>
      <w:r>
        <w:rPr>
          <w:w w:val="90"/>
        </w:rPr>
        <w:t>automatically</w:t>
      </w:r>
      <w:r>
        <w:rPr>
          <w:spacing w:val="-4"/>
          <w:w w:val="90"/>
        </w:rPr>
        <w:t> </w:t>
      </w:r>
      <w:r>
        <w:rPr>
          <w:w w:val="90"/>
        </w:rPr>
        <w:t>use</w:t>
      </w:r>
      <w:r>
        <w:rPr>
          <w:spacing w:val="-4"/>
          <w:w w:val="90"/>
        </w:rPr>
        <w:t> </w:t>
      </w:r>
      <w:r>
        <w:rPr>
          <w:w w:val="90"/>
        </w:rPr>
        <w:t>the</w:t>
      </w:r>
      <w:r>
        <w:rPr>
          <w:spacing w:val="-4"/>
          <w:w w:val="90"/>
        </w:rPr>
        <w:t> </w:t>
      </w:r>
      <w:r>
        <w:rPr>
          <w:w w:val="90"/>
        </w:rPr>
        <w:t>go</w:t>
      </w:r>
      <w:r>
        <w:rPr>
          <w:spacing w:val="-4"/>
          <w:w w:val="90"/>
        </w:rPr>
        <w:t> </w:t>
      </w:r>
      <w:r>
        <w:rPr>
          <w:w w:val="90"/>
        </w:rPr>
        <w:t>get</w:t>
      </w:r>
      <w:r>
        <w:rPr>
          <w:spacing w:val="-4"/>
          <w:w w:val="90"/>
        </w:rPr>
        <w:t> </w:t>
      </w:r>
      <w:r>
        <w:rPr>
          <w:w w:val="90"/>
        </w:rPr>
        <w:t>command</w:t>
      </w:r>
      <w:r>
        <w:rPr>
          <w:spacing w:val="-4"/>
          <w:w w:val="90"/>
        </w:rPr>
        <w:t> </w:t>
      </w:r>
      <w:r>
        <w:rPr>
          <w:w w:val="90"/>
        </w:rPr>
        <w:t>to</w:t>
      </w:r>
      <w:r>
        <w:rPr>
          <w:spacing w:val="-4"/>
          <w:w w:val="90"/>
        </w:rPr>
        <w:t> </w:t>
      </w:r>
      <w:r>
        <w:rPr>
          <w:w w:val="90"/>
        </w:rPr>
        <w:t>update</w:t>
      </w:r>
      <w:r>
        <w:rPr>
          <w:spacing w:val="-4"/>
          <w:w w:val="90"/>
        </w:rPr>
        <w:t> </w:t>
      </w:r>
      <w:r>
        <w:rPr>
          <w:w w:val="90"/>
        </w:rPr>
        <w:t>a</w:t>
      </w:r>
      <w:r>
        <w:rPr>
          <w:w w:val="90"/>
        </w:rPr>
        <w:t> </w:t>
      </w:r>
      <w:r>
        <w:rPr>
          <w:w w:val="85"/>
        </w:rPr>
        <w:t>dependency</w:t>
      </w:r>
      <w:r>
        <w:rPr>
          <w:spacing w:val="7"/>
        </w:rPr>
        <w:t> </w:t>
      </w:r>
      <w:r>
        <w:rPr>
          <w:w w:val="85"/>
        </w:rPr>
        <w:t>to</w:t>
      </w:r>
      <w:r>
        <w:rPr>
          <w:spacing w:val="7"/>
        </w:rPr>
        <w:t> </w:t>
      </w:r>
      <w:r>
        <w:rPr>
          <w:w w:val="85"/>
        </w:rPr>
        <w:t>the</w:t>
      </w:r>
      <w:r>
        <w:rPr>
          <w:spacing w:val="7"/>
        </w:rPr>
        <w:t> </w:t>
      </w:r>
      <w:r>
        <w:rPr>
          <w:w w:val="85"/>
        </w:rPr>
        <w:t>most</w:t>
      </w:r>
      <w:r>
        <w:rPr>
          <w:spacing w:val="7"/>
        </w:rPr>
        <w:t> </w:t>
      </w:r>
      <w:r>
        <w:rPr>
          <w:w w:val="85"/>
        </w:rPr>
        <w:t>recent</w:t>
      </w:r>
      <w:r>
        <w:rPr>
          <w:spacing w:val="7"/>
        </w:rPr>
        <w:t> </w:t>
      </w:r>
      <w:r>
        <w:rPr>
          <w:w w:val="85"/>
        </w:rPr>
        <w:t>version.</w:t>
      </w:r>
      <w:r>
        <w:rPr>
          <w:spacing w:val="7"/>
        </w:rPr>
        <w:t> </w:t>
      </w:r>
      <w:r>
        <w:rPr>
          <w:w w:val="85"/>
        </w:rPr>
        <w:t>Choosing</w:t>
      </w:r>
      <w:r>
        <w:rPr>
          <w:spacing w:val="7"/>
        </w:rPr>
        <w:t> </w:t>
      </w:r>
      <w:r>
        <w:rPr>
          <w:w w:val="85"/>
        </w:rPr>
        <w:t>this</w:t>
      </w:r>
      <w:r>
        <w:rPr>
          <w:spacing w:val="7"/>
        </w:rPr>
        <w:t> </w:t>
      </w:r>
      <w:r>
        <w:rPr>
          <w:w w:val="85"/>
        </w:rPr>
        <w:t>option</w:t>
      </w:r>
      <w:r>
        <w:rPr>
          <w:spacing w:val="8"/>
        </w:rPr>
        <w:t> </w:t>
      </w:r>
      <w:r>
        <w:rPr>
          <w:w w:val="85"/>
        </w:rPr>
        <w:t>will</w:t>
      </w:r>
      <w:r>
        <w:rPr>
          <w:spacing w:val="7"/>
        </w:rPr>
        <w:t> </w:t>
      </w:r>
      <w:r>
        <w:rPr>
          <w:spacing w:val="-2"/>
          <w:w w:val="85"/>
        </w:rPr>
        <w:t>automati-</w:t>
      </w:r>
    </w:p>
    <w:p>
      <w:pPr>
        <w:pStyle w:val="BodyText"/>
        <w:spacing w:line="280" w:lineRule="exact"/>
        <w:ind w:left="177"/>
        <w:jc w:val="both"/>
      </w:pPr>
      <w:r>
        <w:rPr>
          <w:spacing w:val="-2"/>
          <w:w w:val="90"/>
        </w:rPr>
        <w:t>cally</w:t>
      </w:r>
      <w:r>
        <w:rPr>
          <w:spacing w:val="-5"/>
        </w:rPr>
        <w:t> </w:t>
      </w:r>
      <w:r>
        <w:rPr>
          <w:spacing w:val="-2"/>
          <w:w w:val="90"/>
        </w:rPr>
        <w:t>upgrade</w:t>
      </w:r>
      <w:r>
        <w:rPr>
          <w:spacing w:val="-5"/>
        </w:rPr>
        <w:t> </w:t>
      </w:r>
      <w:r>
        <w:rPr>
          <w:spacing w:val="-2"/>
          <w:w w:val="90"/>
        </w:rPr>
        <w:t>the</w:t>
      </w:r>
      <w:r>
        <w:rPr>
          <w:spacing w:val="-4"/>
        </w:rPr>
        <w:t> </w:t>
      </w:r>
      <w:r>
        <w:rPr>
          <w:spacing w:val="-2"/>
          <w:w w:val="90"/>
        </w:rPr>
        <w:t>go.mod</w:t>
      </w:r>
      <w:r>
        <w:rPr>
          <w:spacing w:val="-5"/>
        </w:rPr>
        <w:t> </w:t>
      </w:r>
      <w:r>
        <w:rPr>
          <w:spacing w:val="-2"/>
          <w:w w:val="90"/>
        </w:rPr>
        <w:t>file,</w:t>
      </w:r>
      <w:r>
        <w:rPr>
          <w:spacing w:val="-5"/>
        </w:rPr>
        <w:t> </w:t>
      </w:r>
      <w:r>
        <w:rPr>
          <w:spacing w:val="-2"/>
          <w:w w:val="90"/>
        </w:rPr>
        <w:t>eliminating</w:t>
      </w:r>
      <w:r>
        <w:rPr>
          <w:spacing w:val="-4"/>
        </w:rPr>
        <w:t> </w:t>
      </w:r>
      <w:r>
        <w:rPr>
          <w:spacing w:val="-2"/>
          <w:w w:val="90"/>
        </w:rPr>
        <w:t>the</w:t>
      </w:r>
      <w:r>
        <w:rPr>
          <w:spacing w:val="-5"/>
        </w:rPr>
        <w:t> </w:t>
      </w:r>
      <w:r>
        <w:rPr>
          <w:spacing w:val="-2"/>
          <w:w w:val="90"/>
        </w:rPr>
        <w:t>need</w:t>
      </w:r>
      <w:r>
        <w:rPr>
          <w:spacing w:val="-4"/>
        </w:rPr>
        <w:t> </w:t>
      </w:r>
      <w:r>
        <w:rPr>
          <w:spacing w:val="-2"/>
          <w:w w:val="90"/>
        </w:rPr>
        <w:t>to</w:t>
      </w:r>
      <w:r>
        <w:rPr>
          <w:spacing w:val="-5"/>
        </w:rPr>
        <w:t> </w:t>
      </w:r>
      <w:r>
        <w:rPr>
          <w:spacing w:val="-2"/>
          <w:w w:val="90"/>
        </w:rPr>
        <w:t>change</w:t>
      </w:r>
      <w:r>
        <w:rPr>
          <w:spacing w:val="-5"/>
        </w:rPr>
        <w:t> </w:t>
      </w:r>
      <w:r>
        <w:rPr>
          <w:spacing w:val="-2"/>
          <w:w w:val="90"/>
        </w:rPr>
        <w:t>it</w:t>
      </w:r>
      <w:r>
        <w:rPr>
          <w:spacing w:val="-4"/>
        </w:rPr>
        <w:t> </w:t>
      </w:r>
      <w:r>
        <w:rPr>
          <w:spacing w:val="-2"/>
          <w:w w:val="90"/>
        </w:rPr>
        <w:t>manually.</w:t>
      </w:r>
    </w:p>
    <w:p>
      <w:pPr>
        <w:pStyle w:val="BodyText"/>
        <w:spacing w:line="225" w:lineRule="auto" w:before="5"/>
        <w:ind w:left="177" w:right="177" w:firstLine="240"/>
        <w:jc w:val="both"/>
      </w:pPr>
      <w:r>
        <w:rPr>
          <w:spacing w:val="-4"/>
        </w:rPr>
        <w:t>For</w:t>
      </w:r>
      <w:r>
        <w:rPr>
          <w:spacing w:val="-10"/>
        </w:rPr>
        <w:t> </w:t>
      </w:r>
      <w:r>
        <w:rPr>
          <w:spacing w:val="-4"/>
        </w:rPr>
        <w:t>example,</w:t>
      </w:r>
      <w:r>
        <w:rPr>
          <w:spacing w:val="-10"/>
        </w:rPr>
        <w:t> </w:t>
      </w:r>
      <w:r>
        <w:rPr>
          <w:spacing w:val="-4"/>
        </w:rPr>
        <w:t>as</w:t>
      </w:r>
      <w:r>
        <w:rPr>
          <w:spacing w:val="-10"/>
        </w:rPr>
        <w:t> </w:t>
      </w:r>
      <w:r>
        <w:rPr>
          <w:spacing w:val="-4"/>
        </w:rPr>
        <w:t>previously</w:t>
      </w:r>
      <w:r>
        <w:rPr>
          <w:spacing w:val="-9"/>
        </w:rPr>
        <w:t> </w:t>
      </w:r>
      <w:r>
        <w:rPr>
          <w:spacing w:val="-4"/>
        </w:rPr>
        <w:t>demonstrated,</w:t>
      </w:r>
      <w:r>
        <w:rPr>
          <w:spacing w:val="-10"/>
        </w:rPr>
        <w:t> </w:t>
      </w:r>
      <w:r>
        <w:rPr>
          <w:spacing w:val="-4"/>
        </w:rPr>
        <w:t>we</w:t>
      </w:r>
      <w:r>
        <w:rPr>
          <w:spacing w:val="-10"/>
        </w:rPr>
        <w:t> </w:t>
      </w:r>
      <w:r>
        <w:rPr>
          <w:spacing w:val="-4"/>
        </w:rPr>
        <w:t>can</w:t>
      </w:r>
      <w:r>
        <w:rPr>
          <w:spacing w:val="-10"/>
        </w:rPr>
        <w:t> </w:t>
      </w:r>
      <w:r>
        <w:rPr>
          <w:spacing w:val="-4"/>
        </w:rPr>
        <w:t>use</w:t>
      </w:r>
      <w:r>
        <w:rPr>
          <w:spacing w:val="-9"/>
        </w:rPr>
        <w:t> </w:t>
      </w:r>
      <w:r>
        <w:rPr>
          <w:spacing w:val="-4"/>
        </w:rPr>
        <w:t>the</w:t>
      </w:r>
      <w:r>
        <w:rPr>
          <w:spacing w:val="-10"/>
        </w:rPr>
        <w:t> </w:t>
      </w:r>
      <w:r>
        <w:rPr>
          <w:spacing w:val="-4"/>
        </w:rPr>
        <w:t>followin</w:t>
      </w:r>
      <w:r>
        <w:rPr>
          <w:spacing w:val="-4"/>
        </w:rPr>
        <w:t>g</w:t>
      </w:r>
      <w:r>
        <w:rPr>
          <w:spacing w:val="-4"/>
        </w:rPr>
        <w:t> </w:t>
      </w:r>
      <w:r>
        <w:rPr>
          <w:w w:val="90"/>
        </w:rPr>
        <w:t>command to download and update to the latest dependent version (“lat</w:t>
      </w:r>
      <w:r>
        <w:rPr>
          <w:w w:val="90"/>
        </w:rPr>
        <w:t>-</w:t>
      </w:r>
      <w:r>
        <w:rPr>
          <w:w w:val="90"/>
        </w:rPr>
        <w:t>est” refers to the latest dependency version with a semver tag):</w:t>
      </w:r>
    </w:p>
    <w:p>
      <w:pPr>
        <w:pStyle w:val="BodyText"/>
        <w:spacing w:before="8"/>
        <w:rPr>
          <w:sz w:val="20"/>
        </w:rPr>
      </w:pPr>
      <w:r>
        <w:rPr>
          <w:sz w:val="20"/>
        </w:rPr>
        <mc:AlternateContent>
          <mc:Choice Requires="wps">
            <w:drawing>
              <wp:anchor distT="0" distB="0" distL="0" distR="0" allowOverlap="1" layoutInCell="1" locked="0" behindDoc="1" simplePos="0" relativeHeight="487687168">
                <wp:simplePos x="0" y="0"/>
                <wp:positionH relativeFrom="page">
                  <wp:posOffset>742950</wp:posOffset>
                </wp:positionH>
                <wp:positionV relativeFrom="paragraph">
                  <wp:posOffset>191838</wp:posOffset>
                </wp:positionV>
                <wp:extent cx="4130675" cy="372745"/>
                <wp:effectExtent l="0" t="0" r="0" b="0"/>
                <wp:wrapTopAndBottom/>
                <wp:docPr id="226" name="Textbox 226"/>
                <wp:cNvGraphicFramePr>
                  <a:graphicFrameLocks/>
                </wp:cNvGraphicFramePr>
                <a:graphic>
                  <a:graphicData uri="http://schemas.microsoft.com/office/word/2010/wordprocessingShape">
                    <wps:wsp>
                      <wps:cNvPr id="226" name="Textbox 226"/>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get</w:t>
                            </w:r>
                            <w:r>
                              <w:rPr>
                                <w:rFonts w:ascii="Courier New"/>
                                <w:color w:val="000000"/>
                                <w:spacing w:val="-4"/>
                                <w:sz w:val="17"/>
                              </w:rPr>
                              <w:t> </w:t>
                            </w:r>
                            <w:r>
                              <w:rPr>
                                <w:rFonts w:ascii="Courier New"/>
                                <w:color w:val="000000"/>
                                <w:spacing w:val="-2"/>
                                <w:sz w:val="17"/>
                              </w:rPr>
                              <w:t>github.com/lib/pq</w:t>
                            </w:r>
                          </w:p>
                        </w:txbxContent>
                      </wps:txbx>
                      <wps:bodyPr wrap="square" lIns="0" tIns="0" rIns="0" bIns="0" rtlCol="0">
                        <a:noAutofit/>
                      </wps:bodyPr>
                    </wps:wsp>
                  </a:graphicData>
                </a:graphic>
              </wp:anchor>
            </w:drawing>
          </mc:Choice>
          <mc:Fallback>
            <w:pict>
              <v:shape style="position:absolute;margin-left:58.5pt;margin-top:15.105428pt;width:325.25pt;height:29.35pt;mso-position-horizontal-relative:page;mso-position-vertical-relative:paragraph;z-index:-15629312;mso-wrap-distance-left:0;mso-wrap-distance-right:0" type="#_x0000_t202" id="docshape200"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get</w:t>
                      </w:r>
                      <w:r>
                        <w:rPr>
                          <w:rFonts w:ascii="Courier New"/>
                          <w:color w:val="000000"/>
                          <w:spacing w:val="-4"/>
                          <w:sz w:val="17"/>
                        </w:rPr>
                        <w:t> </w:t>
                      </w:r>
                      <w:r>
                        <w:rPr>
                          <w:rFonts w:ascii="Courier New"/>
                          <w:color w:val="000000"/>
                          <w:spacing w:val="-2"/>
                          <w:sz w:val="17"/>
                        </w:rPr>
                        <w:t>github.com/lib/pq</w:t>
                      </w:r>
                    </w:p>
                  </w:txbxContent>
                </v:textbox>
                <v:fill type="solid"/>
                <w10:wrap type="topAndBottom"/>
              </v:shape>
            </w:pict>
          </mc:Fallback>
        </mc:AlternateContent>
      </w:r>
    </w:p>
    <w:p>
      <w:pPr>
        <w:pStyle w:val="BodyText"/>
        <w:spacing w:before="289"/>
        <w:ind w:left="177"/>
        <w:jc w:val="both"/>
      </w:pPr>
      <w:r>
        <w:rPr>
          <w:w w:val="85"/>
        </w:rPr>
        <w:t>Alternatively,</w:t>
      </w:r>
      <w:r>
        <w:rPr>
          <w:spacing w:val="14"/>
        </w:rPr>
        <w:t> </w:t>
      </w:r>
      <w:r>
        <w:rPr>
          <w:w w:val="85"/>
        </w:rPr>
        <w:t>we</w:t>
      </w:r>
      <w:r>
        <w:rPr>
          <w:spacing w:val="14"/>
        </w:rPr>
        <w:t> </w:t>
      </w:r>
      <w:r>
        <w:rPr>
          <w:w w:val="85"/>
        </w:rPr>
        <w:t>can</w:t>
      </w:r>
      <w:r>
        <w:rPr>
          <w:spacing w:val="14"/>
        </w:rPr>
        <w:t> </w:t>
      </w:r>
      <w:r>
        <w:rPr>
          <w:w w:val="85"/>
        </w:rPr>
        <w:t>download</w:t>
      </w:r>
      <w:r>
        <w:rPr>
          <w:spacing w:val="15"/>
        </w:rPr>
        <w:t> </w:t>
      </w:r>
      <w:r>
        <w:rPr>
          <w:w w:val="85"/>
        </w:rPr>
        <w:t>and</w:t>
      </w:r>
      <w:r>
        <w:rPr>
          <w:spacing w:val="14"/>
        </w:rPr>
        <w:t> </w:t>
      </w:r>
      <w:r>
        <w:rPr>
          <w:w w:val="85"/>
        </w:rPr>
        <w:t>upgrade</w:t>
      </w:r>
      <w:r>
        <w:rPr>
          <w:spacing w:val="14"/>
        </w:rPr>
        <w:t> </w:t>
      </w:r>
      <w:r>
        <w:rPr>
          <w:w w:val="85"/>
        </w:rPr>
        <w:t>to</w:t>
      </w:r>
      <w:r>
        <w:rPr>
          <w:spacing w:val="15"/>
        </w:rPr>
        <w:t> </w:t>
      </w:r>
      <w:r>
        <w:rPr>
          <w:w w:val="85"/>
        </w:rPr>
        <w:t>a</w:t>
      </w:r>
      <w:r>
        <w:rPr>
          <w:spacing w:val="14"/>
        </w:rPr>
        <w:t> </w:t>
      </w:r>
      <w:r>
        <w:rPr>
          <w:w w:val="85"/>
        </w:rPr>
        <w:t>certain</w:t>
      </w:r>
      <w:r>
        <w:rPr>
          <w:spacing w:val="14"/>
        </w:rPr>
        <w:t> </w:t>
      </w:r>
      <w:r>
        <w:rPr>
          <w:spacing w:val="-2"/>
          <w:w w:val="85"/>
        </w:rPr>
        <w:t>version:</w:t>
      </w:r>
    </w:p>
    <w:p>
      <w:pPr>
        <w:pStyle w:val="BodyText"/>
        <w:spacing w:before="12"/>
        <w:rPr>
          <w:sz w:val="20"/>
        </w:rPr>
      </w:pPr>
      <w:r>
        <w:rPr>
          <w:sz w:val="20"/>
        </w:rPr>
        <mc:AlternateContent>
          <mc:Choice Requires="wps">
            <w:drawing>
              <wp:anchor distT="0" distB="0" distL="0" distR="0" allowOverlap="1" layoutInCell="1" locked="0" behindDoc="1" simplePos="0" relativeHeight="487687680">
                <wp:simplePos x="0" y="0"/>
                <wp:positionH relativeFrom="page">
                  <wp:posOffset>742950</wp:posOffset>
                </wp:positionH>
                <wp:positionV relativeFrom="paragraph">
                  <wp:posOffset>194547</wp:posOffset>
                </wp:positionV>
                <wp:extent cx="4130675" cy="372745"/>
                <wp:effectExtent l="0" t="0" r="0" b="0"/>
                <wp:wrapTopAndBottom/>
                <wp:docPr id="227" name="Textbox 227"/>
                <wp:cNvGraphicFramePr>
                  <a:graphicFrameLocks/>
                </wp:cNvGraphicFramePr>
                <a:graphic>
                  <a:graphicData uri="http://schemas.microsoft.com/office/word/2010/wordprocessingShape">
                    <wps:wsp>
                      <wps:cNvPr id="227" name="Textbox 227"/>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get</w:t>
                            </w:r>
                            <w:r>
                              <w:rPr>
                                <w:rFonts w:ascii="Courier New"/>
                                <w:color w:val="000000"/>
                                <w:spacing w:val="-4"/>
                                <w:sz w:val="17"/>
                              </w:rPr>
                              <w:t> </w:t>
                            </w:r>
                            <w:r>
                              <w:rPr>
                                <w:rFonts w:ascii="Courier New"/>
                                <w:color w:val="000000"/>
                                <w:spacing w:val="-2"/>
                                <w:sz w:val="17"/>
                              </w:rPr>
                              <w:t>github.com/lib/pq@v1.8.0</w:t>
                            </w:r>
                          </w:p>
                        </w:txbxContent>
                      </wps:txbx>
                      <wps:bodyPr wrap="square" lIns="0" tIns="0" rIns="0" bIns="0" rtlCol="0">
                        <a:noAutofit/>
                      </wps:bodyPr>
                    </wps:wsp>
                  </a:graphicData>
                </a:graphic>
              </wp:anchor>
            </w:drawing>
          </mc:Choice>
          <mc:Fallback>
            <w:pict>
              <v:shape style="position:absolute;margin-left:58.5pt;margin-top:15.318668pt;width:325.25pt;height:29.35pt;mso-position-horizontal-relative:page;mso-position-vertical-relative:paragraph;z-index:-15628800;mso-wrap-distance-left:0;mso-wrap-distance-right:0" type="#_x0000_t202" id="docshape201"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get</w:t>
                      </w:r>
                      <w:r>
                        <w:rPr>
                          <w:rFonts w:ascii="Courier New"/>
                          <w:color w:val="000000"/>
                          <w:spacing w:val="-4"/>
                          <w:sz w:val="17"/>
                        </w:rPr>
                        <w:t> </w:t>
                      </w:r>
                      <w:r>
                        <w:rPr>
                          <w:rFonts w:ascii="Courier New"/>
                          <w:color w:val="000000"/>
                          <w:spacing w:val="-2"/>
                          <w:sz w:val="17"/>
                        </w:rPr>
                        <w:t>github.com/lib/pq@v1.8.0</w:t>
                      </w:r>
                    </w:p>
                  </w:txbxContent>
                </v:textbox>
                <v:fill type="solid"/>
                <w10:wrap type="topAndBottom"/>
              </v:shape>
            </w:pict>
          </mc:Fallback>
        </mc:AlternateContent>
      </w:r>
    </w:p>
    <w:p>
      <w:pPr>
        <w:pStyle w:val="BodyText"/>
        <w:spacing w:before="6"/>
      </w:pPr>
    </w:p>
    <w:p>
      <w:pPr>
        <w:pStyle w:val="BodyText"/>
        <w:spacing w:line="225" w:lineRule="auto"/>
        <w:ind w:left="177" w:right="177"/>
        <w:jc w:val="both"/>
      </w:pPr>
      <w:r>
        <w:rPr>
          <w:w w:val="90"/>
        </w:rPr>
        <w:t>Additionally, we may update a dependent and all of its transitive depen</w:t>
      </w:r>
      <w:r>
        <w:rPr>
          <w:w w:val="90"/>
        </w:rPr>
        <w:softHyphen/>
      </w:r>
      <w:r>
        <w:rPr>
          <w:w w:val="90"/>
        </w:rPr>
        <w:t>dencies</w:t>
      </w:r>
      <w:r>
        <w:rPr>
          <w:spacing w:val="-7"/>
          <w:w w:val="90"/>
        </w:rPr>
        <w:t> </w:t>
      </w:r>
      <w:r>
        <w:rPr>
          <w:w w:val="90"/>
        </w:rPr>
        <w:t>to</w:t>
      </w:r>
      <w:r>
        <w:rPr>
          <w:spacing w:val="-7"/>
          <w:w w:val="90"/>
        </w:rPr>
        <w:t> </w:t>
      </w:r>
      <w:r>
        <w:rPr>
          <w:w w:val="90"/>
        </w:rPr>
        <w:t>the</w:t>
      </w:r>
      <w:r>
        <w:rPr>
          <w:spacing w:val="-7"/>
          <w:w w:val="90"/>
        </w:rPr>
        <w:t> </w:t>
      </w:r>
      <w:r>
        <w:rPr>
          <w:w w:val="90"/>
        </w:rPr>
        <w:t>most</w:t>
      </w:r>
      <w:r>
        <w:rPr>
          <w:spacing w:val="-7"/>
          <w:w w:val="90"/>
        </w:rPr>
        <w:t> </w:t>
      </w:r>
      <w:r>
        <w:rPr>
          <w:w w:val="90"/>
        </w:rPr>
        <w:t>recent</w:t>
      </w:r>
      <w:r>
        <w:rPr>
          <w:spacing w:val="-7"/>
          <w:w w:val="90"/>
        </w:rPr>
        <w:t> </w:t>
      </w:r>
      <w:r>
        <w:rPr>
          <w:w w:val="90"/>
        </w:rPr>
        <w:t>version</w:t>
      </w:r>
      <w:r>
        <w:rPr>
          <w:spacing w:val="-7"/>
          <w:w w:val="90"/>
        </w:rPr>
        <w:t> </w:t>
      </w:r>
      <w:r>
        <w:rPr>
          <w:w w:val="90"/>
        </w:rPr>
        <w:t>by</w:t>
      </w:r>
      <w:r>
        <w:rPr>
          <w:spacing w:val="-7"/>
          <w:w w:val="90"/>
        </w:rPr>
        <w:t> </w:t>
      </w:r>
      <w:r>
        <w:rPr>
          <w:w w:val="90"/>
        </w:rPr>
        <w:t>using</w:t>
      </w:r>
      <w:r>
        <w:rPr>
          <w:spacing w:val="-7"/>
          <w:w w:val="90"/>
        </w:rPr>
        <w:t> </w:t>
      </w:r>
      <w:r>
        <w:rPr>
          <w:w w:val="90"/>
        </w:rPr>
        <w:t>the</w:t>
      </w:r>
      <w:r>
        <w:rPr>
          <w:spacing w:val="-7"/>
          <w:w w:val="90"/>
        </w:rPr>
        <w:t> </w:t>
      </w:r>
      <w:r>
        <w:rPr>
          <w:w w:val="90"/>
        </w:rPr>
        <w:t>following</w:t>
      </w:r>
      <w:r>
        <w:rPr>
          <w:spacing w:val="-7"/>
          <w:w w:val="90"/>
        </w:rPr>
        <w:t> </w:t>
      </w:r>
      <w:r>
        <w:rPr>
          <w:w w:val="90"/>
        </w:rPr>
        <w:t>command</w:t>
      </w:r>
      <w:r>
        <w:rPr>
          <w:spacing w:val="-7"/>
          <w:w w:val="90"/>
        </w:rPr>
        <w:t> </w:t>
      </w:r>
      <w:r>
        <w:rPr>
          <w:w w:val="90"/>
        </w:rPr>
        <w:t>(the</w:t>
      </w:r>
      <w:r>
        <w:rPr>
          <w:spacing w:val="-7"/>
          <w:w w:val="90"/>
        </w:rPr>
        <w:t> </w:t>
      </w:r>
      <w:r>
        <w:rPr>
          <w:w w:val="90"/>
        </w:rPr>
        <w:t>-</w:t>
      </w:r>
      <w:r>
        <w:rPr>
          <w:w w:val="90"/>
        </w:rPr>
        <w:t>u</w:t>
      </w:r>
      <w:r>
        <w:rPr>
          <w:w w:val="90"/>
        </w:rPr>
        <w:t> </w:t>
      </w:r>
      <w:r>
        <w:rPr>
          <w:spacing w:val="-6"/>
          <w:w w:val="90"/>
        </w:rPr>
        <w:t>argument</w:t>
      </w:r>
      <w:r>
        <w:rPr>
          <w:spacing w:val="-9"/>
          <w:w w:val="90"/>
        </w:rPr>
        <w:t> </w:t>
      </w:r>
      <w:r>
        <w:rPr>
          <w:spacing w:val="-6"/>
          <w:w w:val="90"/>
        </w:rPr>
        <w:t>indicates</w:t>
      </w:r>
      <w:r>
        <w:rPr>
          <w:spacing w:val="-8"/>
          <w:w w:val="90"/>
        </w:rPr>
        <w:t> </w:t>
      </w:r>
      <w:r>
        <w:rPr>
          <w:spacing w:val="-6"/>
          <w:w w:val="90"/>
        </w:rPr>
        <w:t>that</w:t>
      </w:r>
      <w:r>
        <w:rPr>
          <w:spacing w:val="-9"/>
          <w:w w:val="90"/>
        </w:rPr>
        <w:t> </w:t>
      </w:r>
      <w:r>
        <w:rPr>
          <w:spacing w:val="-6"/>
          <w:w w:val="90"/>
        </w:rPr>
        <w:t>the</w:t>
      </w:r>
      <w:r>
        <w:rPr>
          <w:spacing w:val="-8"/>
          <w:w w:val="90"/>
        </w:rPr>
        <w:t> </w:t>
      </w:r>
      <w:r>
        <w:rPr>
          <w:spacing w:val="-6"/>
          <w:w w:val="90"/>
        </w:rPr>
        <w:t>most</w:t>
      </w:r>
      <w:r>
        <w:rPr>
          <w:spacing w:val="-8"/>
          <w:w w:val="90"/>
        </w:rPr>
        <w:t> </w:t>
      </w:r>
      <w:r>
        <w:rPr>
          <w:spacing w:val="-6"/>
          <w:w w:val="90"/>
        </w:rPr>
        <w:t>recent</w:t>
      </w:r>
      <w:r>
        <w:rPr>
          <w:spacing w:val="-9"/>
          <w:w w:val="90"/>
        </w:rPr>
        <w:t> </w:t>
      </w:r>
      <w:r>
        <w:rPr>
          <w:spacing w:val="-6"/>
          <w:w w:val="90"/>
        </w:rPr>
        <w:t>minor</w:t>
      </w:r>
      <w:r>
        <w:rPr>
          <w:spacing w:val="-8"/>
          <w:w w:val="90"/>
        </w:rPr>
        <w:t> </w:t>
      </w:r>
      <w:r>
        <w:rPr>
          <w:spacing w:val="-6"/>
          <w:w w:val="90"/>
        </w:rPr>
        <w:t>or</w:t>
      </w:r>
      <w:r>
        <w:rPr>
          <w:spacing w:val="-8"/>
          <w:w w:val="90"/>
        </w:rPr>
        <w:t> </w:t>
      </w:r>
      <w:r>
        <w:rPr>
          <w:spacing w:val="-6"/>
          <w:w w:val="90"/>
        </w:rPr>
        <w:t>patch</w:t>
      </w:r>
      <w:r>
        <w:rPr>
          <w:spacing w:val="-9"/>
          <w:w w:val="90"/>
        </w:rPr>
        <w:t> </w:t>
      </w:r>
      <w:r>
        <w:rPr>
          <w:spacing w:val="-6"/>
          <w:w w:val="90"/>
        </w:rPr>
        <w:t>releases</w:t>
      </w:r>
      <w:r>
        <w:rPr>
          <w:spacing w:val="-8"/>
          <w:w w:val="90"/>
        </w:rPr>
        <w:t> </w:t>
      </w:r>
      <w:r>
        <w:rPr>
          <w:spacing w:val="-6"/>
          <w:w w:val="90"/>
        </w:rPr>
        <w:t>are</w:t>
      </w:r>
      <w:r>
        <w:rPr>
          <w:spacing w:val="-8"/>
          <w:w w:val="90"/>
        </w:rPr>
        <w:t> </w:t>
      </w:r>
      <w:r>
        <w:rPr>
          <w:spacing w:val="-6"/>
          <w:w w:val="90"/>
        </w:rPr>
        <w:t>to</w:t>
      </w:r>
      <w:r>
        <w:rPr>
          <w:spacing w:val="-9"/>
          <w:w w:val="90"/>
        </w:rPr>
        <w:t> </w:t>
      </w:r>
      <w:r>
        <w:rPr>
          <w:spacing w:val="-6"/>
          <w:w w:val="90"/>
        </w:rPr>
        <w:t>be</w:t>
      </w:r>
      <w:r>
        <w:rPr>
          <w:spacing w:val="-8"/>
          <w:w w:val="90"/>
        </w:rPr>
        <w:t> </w:t>
      </w:r>
      <w:r>
        <w:rPr>
          <w:spacing w:val="-6"/>
          <w:w w:val="90"/>
        </w:rPr>
        <w:t>used):</w:t>
      </w:r>
    </w:p>
    <w:p>
      <w:pPr>
        <w:pStyle w:val="BodyText"/>
        <w:spacing w:before="18"/>
        <w:rPr>
          <w:sz w:val="20"/>
        </w:rPr>
      </w:pPr>
      <w:r>
        <w:rPr>
          <w:sz w:val="20"/>
        </w:rPr>
        <mc:AlternateContent>
          <mc:Choice Requires="wps">
            <w:drawing>
              <wp:anchor distT="0" distB="0" distL="0" distR="0" allowOverlap="1" layoutInCell="1" locked="0" behindDoc="1" simplePos="0" relativeHeight="487688192">
                <wp:simplePos x="0" y="0"/>
                <wp:positionH relativeFrom="page">
                  <wp:posOffset>742950</wp:posOffset>
                </wp:positionH>
                <wp:positionV relativeFrom="paragraph">
                  <wp:posOffset>198284</wp:posOffset>
                </wp:positionV>
                <wp:extent cx="4130675" cy="372745"/>
                <wp:effectExtent l="0" t="0" r="0" b="0"/>
                <wp:wrapTopAndBottom/>
                <wp:docPr id="228" name="Textbox 228"/>
                <wp:cNvGraphicFramePr>
                  <a:graphicFrameLocks/>
                </wp:cNvGraphicFramePr>
                <a:graphic>
                  <a:graphicData uri="http://schemas.microsoft.com/office/word/2010/wordprocessingShape">
                    <wps:wsp>
                      <wps:cNvPr id="228" name="Textbox 228"/>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get</w:t>
                            </w:r>
                            <w:r>
                              <w:rPr>
                                <w:rFonts w:ascii="Courier New"/>
                                <w:color w:val="000000"/>
                                <w:spacing w:val="-3"/>
                                <w:sz w:val="17"/>
                              </w:rPr>
                              <w:t> </w:t>
                            </w:r>
                            <w:r>
                              <w:rPr>
                                <w:rFonts w:ascii="Courier New"/>
                                <w:color w:val="000000"/>
                                <w:sz w:val="17"/>
                              </w:rPr>
                              <w:t>-u</w:t>
                            </w:r>
                            <w:r>
                              <w:rPr>
                                <w:rFonts w:ascii="Courier New"/>
                                <w:color w:val="000000"/>
                                <w:spacing w:val="-4"/>
                                <w:sz w:val="17"/>
                              </w:rPr>
                              <w:t> </w:t>
                            </w:r>
                            <w:r>
                              <w:rPr>
                                <w:rFonts w:ascii="Courier New"/>
                                <w:color w:val="000000"/>
                                <w:spacing w:val="-2"/>
                                <w:sz w:val="17"/>
                              </w:rPr>
                              <w:t>github.com/lib/pq</w:t>
                            </w:r>
                          </w:p>
                        </w:txbxContent>
                      </wps:txbx>
                      <wps:bodyPr wrap="square" lIns="0" tIns="0" rIns="0" bIns="0" rtlCol="0">
                        <a:noAutofit/>
                      </wps:bodyPr>
                    </wps:wsp>
                  </a:graphicData>
                </a:graphic>
              </wp:anchor>
            </w:drawing>
          </mc:Choice>
          <mc:Fallback>
            <w:pict>
              <v:shape style="position:absolute;margin-left:58.5pt;margin-top:15.612931pt;width:325.25pt;height:29.35pt;mso-position-horizontal-relative:page;mso-position-vertical-relative:paragraph;z-index:-15628288;mso-wrap-distance-left:0;mso-wrap-distance-right:0" type="#_x0000_t202" id="docshape202"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get</w:t>
                      </w:r>
                      <w:r>
                        <w:rPr>
                          <w:rFonts w:ascii="Courier New"/>
                          <w:color w:val="000000"/>
                          <w:spacing w:val="-3"/>
                          <w:sz w:val="17"/>
                        </w:rPr>
                        <w:t> </w:t>
                      </w:r>
                      <w:r>
                        <w:rPr>
                          <w:rFonts w:ascii="Courier New"/>
                          <w:color w:val="000000"/>
                          <w:sz w:val="17"/>
                        </w:rPr>
                        <w:t>-u</w:t>
                      </w:r>
                      <w:r>
                        <w:rPr>
                          <w:rFonts w:ascii="Courier New"/>
                          <w:color w:val="000000"/>
                          <w:spacing w:val="-4"/>
                          <w:sz w:val="17"/>
                        </w:rPr>
                        <w:t> </w:t>
                      </w:r>
                      <w:r>
                        <w:rPr>
                          <w:rFonts w:ascii="Courier New"/>
                          <w:color w:val="000000"/>
                          <w:spacing w:val="-2"/>
                          <w:sz w:val="17"/>
                        </w:rPr>
                        <w:t>github.com/lib/pq</w:t>
                      </w:r>
                    </w:p>
                  </w:txbxContent>
                </v:textbox>
                <v:fill type="solid"/>
                <w10:wrap type="topAndBottom"/>
              </v:shape>
            </w:pict>
          </mc:Fallback>
        </mc:AlternateContent>
      </w:r>
    </w:p>
    <w:p>
      <w:pPr>
        <w:pStyle w:val="BodyText"/>
        <w:spacing w:before="289"/>
        <w:ind w:left="177"/>
        <w:jc w:val="both"/>
      </w:pPr>
      <w:r>
        <w:rPr>
          <w:w w:val="90"/>
        </w:rPr>
        <w:t>If</w:t>
      </w:r>
      <w:r>
        <w:rPr>
          <w:spacing w:val="-3"/>
          <w:w w:val="90"/>
        </w:rPr>
        <w:t> </w:t>
      </w:r>
      <w:r>
        <w:rPr>
          <w:w w:val="90"/>
        </w:rPr>
        <w:t>we</w:t>
      </w:r>
      <w:r>
        <w:rPr>
          <w:spacing w:val="-2"/>
          <w:w w:val="90"/>
        </w:rPr>
        <w:t> </w:t>
      </w:r>
      <w:r>
        <w:rPr>
          <w:w w:val="90"/>
        </w:rPr>
        <w:t>wish</w:t>
      </w:r>
      <w:r>
        <w:rPr>
          <w:spacing w:val="-2"/>
          <w:w w:val="90"/>
        </w:rPr>
        <w:t> </w:t>
      </w:r>
      <w:r>
        <w:rPr>
          <w:w w:val="90"/>
        </w:rPr>
        <w:t>to</w:t>
      </w:r>
      <w:r>
        <w:rPr>
          <w:spacing w:val="-3"/>
          <w:w w:val="90"/>
        </w:rPr>
        <w:t> </w:t>
      </w:r>
      <w:r>
        <w:rPr>
          <w:w w:val="90"/>
        </w:rPr>
        <w:t>utilize</w:t>
      </w:r>
      <w:r>
        <w:rPr>
          <w:spacing w:val="-2"/>
          <w:w w:val="90"/>
        </w:rPr>
        <w:t> </w:t>
      </w:r>
      <w:r>
        <w:rPr>
          <w:w w:val="90"/>
        </w:rPr>
        <w:t>the</w:t>
      </w:r>
      <w:r>
        <w:rPr>
          <w:spacing w:val="-2"/>
          <w:w w:val="90"/>
        </w:rPr>
        <w:t> </w:t>
      </w:r>
      <w:r>
        <w:rPr>
          <w:w w:val="90"/>
        </w:rPr>
        <w:t>most</w:t>
      </w:r>
      <w:r>
        <w:rPr>
          <w:spacing w:val="-2"/>
          <w:w w:val="90"/>
        </w:rPr>
        <w:t> </w:t>
      </w:r>
      <w:r>
        <w:rPr>
          <w:w w:val="90"/>
        </w:rPr>
        <w:t>recent</w:t>
      </w:r>
      <w:r>
        <w:rPr>
          <w:spacing w:val="-3"/>
          <w:w w:val="90"/>
        </w:rPr>
        <w:t> </w:t>
      </w:r>
      <w:r>
        <w:rPr>
          <w:w w:val="90"/>
        </w:rPr>
        <w:t>patch</w:t>
      </w:r>
      <w:r>
        <w:rPr>
          <w:spacing w:val="-2"/>
          <w:w w:val="90"/>
        </w:rPr>
        <w:t> </w:t>
      </w:r>
      <w:r>
        <w:rPr>
          <w:w w:val="90"/>
        </w:rPr>
        <w:t>release,</w:t>
      </w:r>
      <w:r>
        <w:rPr>
          <w:spacing w:val="-2"/>
          <w:w w:val="90"/>
        </w:rPr>
        <w:t> </w:t>
      </w:r>
      <w:r>
        <w:rPr>
          <w:w w:val="90"/>
        </w:rPr>
        <w:t>do</w:t>
      </w:r>
      <w:r>
        <w:rPr>
          <w:spacing w:val="-2"/>
          <w:w w:val="90"/>
        </w:rPr>
        <w:t> </w:t>
      </w:r>
      <w:r>
        <w:rPr>
          <w:w w:val="90"/>
        </w:rPr>
        <w:t>the</w:t>
      </w:r>
      <w:r>
        <w:rPr>
          <w:spacing w:val="-3"/>
          <w:w w:val="90"/>
        </w:rPr>
        <w:t> </w:t>
      </w:r>
      <w:r>
        <w:rPr>
          <w:spacing w:val="-2"/>
          <w:w w:val="90"/>
        </w:rPr>
        <w:t>following:</w:t>
      </w:r>
    </w:p>
    <w:p>
      <w:pPr>
        <w:pStyle w:val="BodyText"/>
        <w:spacing w:before="5"/>
        <w:rPr>
          <w:sz w:val="15"/>
        </w:rPr>
      </w:pPr>
      <w:r>
        <w:rPr>
          <w:sz w:val="15"/>
        </w:rPr>
        <mc:AlternateContent>
          <mc:Choice Requires="wps">
            <w:drawing>
              <wp:anchor distT="0" distB="0" distL="0" distR="0" allowOverlap="1" layoutInCell="1" locked="0" behindDoc="1" simplePos="0" relativeHeight="487688704">
                <wp:simplePos x="0" y="0"/>
                <wp:positionH relativeFrom="page">
                  <wp:posOffset>742950</wp:posOffset>
                </wp:positionH>
                <wp:positionV relativeFrom="paragraph">
                  <wp:posOffset>146972</wp:posOffset>
                </wp:positionV>
                <wp:extent cx="4130675" cy="372745"/>
                <wp:effectExtent l="0" t="0" r="0" b="0"/>
                <wp:wrapTopAndBottom/>
                <wp:docPr id="229" name="Textbox 229"/>
                <wp:cNvGraphicFramePr>
                  <a:graphicFrameLocks/>
                </wp:cNvGraphicFramePr>
                <a:graphic>
                  <a:graphicData uri="http://schemas.microsoft.com/office/word/2010/wordprocessingShape">
                    <wps:wsp>
                      <wps:cNvPr id="229" name="Textbox 229"/>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6"/>
                                <w:sz w:val="17"/>
                              </w:rPr>
                              <w:t> </w:t>
                            </w:r>
                            <w:r>
                              <w:rPr>
                                <w:rFonts w:ascii="Courier New"/>
                                <w:color w:val="000000"/>
                                <w:sz w:val="17"/>
                              </w:rPr>
                              <w:t>get</w:t>
                            </w:r>
                            <w:r>
                              <w:rPr>
                                <w:rFonts w:ascii="Courier New"/>
                                <w:color w:val="000000"/>
                                <w:spacing w:val="-5"/>
                                <w:sz w:val="17"/>
                              </w:rPr>
                              <w:t> </w:t>
                            </w:r>
                            <w:r>
                              <w:rPr>
                                <w:rFonts w:ascii="Courier New"/>
                                <w:color w:val="000000"/>
                                <w:sz w:val="17"/>
                              </w:rPr>
                              <w:t>-u=patch</w:t>
                            </w:r>
                            <w:r>
                              <w:rPr>
                                <w:rFonts w:ascii="Courier New"/>
                                <w:color w:val="000000"/>
                                <w:spacing w:val="-6"/>
                                <w:sz w:val="17"/>
                              </w:rPr>
                              <w:t> </w:t>
                            </w:r>
                            <w:r>
                              <w:rPr>
                                <w:rFonts w:ascii="Courier New"/>
                                <w:color w:val="000000"/>
                                <w:spacing w:val="-2"/>
                                <w:sz w:val="17"/>
                              </w:rPr>
                              <w:t>github.com/lib/pq</w:t>
                            </w:r>
                          </w:p>
                        </w:txbxContent>
                      </wps:txbx>
                      <wps:bodyPr wrap="square" lIns="0" tIns="0" rIns="0" bIns="0" rtlCol="0">
                        <a:noAutofit/>
                      </wps:bodyPr>
                    </wps:wsp>
                  </a:graphicData>
                </a:graphic>
              </wp:anchor>
            </w:drawing>
          </mc:Choice>
          <mc:Fallback>
            <w:pict>
              <v:shape style="position:absolute;margin-left:58.5pt;margin-top:11.572668pt;width:325.25pt;height:29.35pt;mso-position-horizontal-relative:page;mso-position-vertical-relative:paragraph;z-index:-15627776;mso-wrap-distance-left:0;mso-wrap-distance-right:0" type="#_x0000_t202" id="docshape203"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6"/>
                          <w:sz w:val="17"/>
                        </w:rPr>
                        <w:t> </w:t>
                      </w:r>
                      <w:r>
                        <w:rPr>
                          <w:rFonts w:ascii="Courier New"/>
                          <w:color w:val="000000"/>
                          <w:sz w:val="17"/>
                        </w:rPr>
                        <w:t>get</w:t>
                      </w:r>
                      <w:r>
                        <w:rPr>
                          <w:rFonts w:ascii="Courier New"/>
                          <w:color w:val="000000"/>
                          <w:spacing w:val="-5"/>
                          <w:sz w:val="17"/>
                        </w:rPr>
                        <w:t> </w:t>
                      </w:r>
                      <w:r>
                        <w:rPr>
                          <w:rFonts w:ascii="Courier New"/>
                          <w:color w:val="000000"/>
                          <w:sz w:val="17"/>
                        </w:rPr>
                        <w:t>-u=patch</w:t>
                      </w:r>
                      <w:r>
                        <w:rPr>
                          <w:rFonts w:ascii="Courier New"/>
                          <w:color w:val="000000"/>
                          <w:spacing w:val="-6"/>
                          <w:sz w:val="17"/>
                        </w:rPr>
                        <w:t> </w:t>
                      </w:r>
                      <w:r>
                        <w:rPr>
                          <w:rFonts w:ascii="Courier New"/>
                          <w:color w:val="000000"/>
                          <w:spacing w:val="-2"/>
                          <w:sz w:val="17"/>
                        </w:rPr>
                        <w:t>github.com/lib/pq</w:t>
                      </w:r>
                    </w:p>
                  </w:txbxContent>
                </v:textbox>
                <v:fill type="solid"/>
                <w10:wrap type="topAndBottom"/>
              </v:shape>
            </w:pict>
          </mc:Fallback>
        </mc:AlternateContent>
      </w:r>
    </w:p>
    <w:p>
      <w:pPr>
        <w:pStyle w:val="BodyText"/>
        <w:spacing w:after="0"/>
        <w:rPr>
          <w:sz w:val="15"/>
        </w:rPr>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393" w:id="628"/>
      <w:bookmarkEnd w:id="628"/>
      <w:r>
        <w:rPr/>
      </w:r>
      <w:r>
        <w:rPr>
          <w:w w:val="90"/>
        </w:rPr>
        <w:t>Furthermore, additional operations, such as go build or go test, will auto</w:t>
      </w:r>
      <w:r>
        <w:rPr>
          <w:w w:val="90"/>
        </w:rPr>
        <w:softHyphen/>
      </w:r>
      <w:r>
        <w:rPr>
          <w:w w:val="90"/>
        </w:rPr>
        <w:t>matically</w:t>
      </w:r>
      <w:r>
        <w:rPr>
          <w:spacing w:val="-9"/>
          <w:w w:val="90"/>
        </w:rPr>
        <w:t> </w:t>
      </w:r>
      <w:r>
        <w:rPr>
          <w:w w:val="90"/>
        </w:rPr>
        <w:t>add</w:t>
      </w:r>
      <w:r>
        <w:rPr>
          <w:spacing w:val="-8"/>
          <w:w w:val="90"/>
        </w:rPr>
        <w:t> </w:t>
      </w:r>
      <w:r>
        <w:rPr>
          <w:w w:val="90"/>
        </w:rPr>
        <w:t>new</w:t>
      </w:r>
      <w:r>
        <w:rPr>
          <w:spacing w:val="-8"/>
          <w:w w:val="90"/>
        </w:rPr>
        <w:t> </w:t>
      </w:r>
      <w:r>
        <w:rPr>
          <w:w w:val="90"/>
        </w:rPr>
        <w:t>dependencies</w:t>
      </w:r>
      <w:r>
        <w:rPr>
          <w:spacing w:val="-8"/>
          <w:w w:val="90"/>
        </w:rPr>
        <w:t> </w:t>
      </w:r>
      <w:r>
        <w:rPr>
          <w:w w:val="90"/>
        </w:rPr>
        <w:t>based</w:t>
      </w:r>
      <w:r>
        <w:rPr>
          <w:spacing w:val="-9"/>
          <w:w w:val="90"/>
        </w:rPr>
        <w:t> </w:t>
      </w:r>
      <w:r>
        <w:rPr>
          <w:w w:val="90"/>
        </w:rPr>
        <w:t>on</w:t>
      </w:r>
      <w:r>
        <w:rPr>
          <w:spacing w:val="-8"/>
          <w:w w:val="90"/>
        </w:rPr>
        <w:t> </w:t>
      </w:r>
      <w:r>
        <w:rPr>
          <w:w w:val="90"/>
        </w:rPr>
        <w:t>the</w:t>
      </w:r>
      <w:r>
        <w:rPr>
          <w:spacing w:val="-8"/>
          <w:w w:val="90"/>
        </w:rPr>
        <w:t> </w:t>
      </w:r>
      <w:r>
        <w:rPr>
          <w:w w:val="90"/>
        </w:rPr>
        <w:t>requirements.</w:t>
      </w:r>
      <w:r>
        <w:rPr>
          <w:spacing w:val="-8"/>
          <w:w w:val="90"/>
        </w:rPr>
        <w:t> </w:t>
      </w:r>
      <w:r>
        <w:rPr>
          <w:w w:val="90"/>
        </w:rPr>
        <w:t>As</w:t>
      </w:r>
      <w:r>
        <w:rPr>
          <w:spacing w:val="-9"/>
          <w:w w:val="90"/>
        </w:rPr>
        <w:t> </w:t>
      </w:r>
      <w:r>
        <w:rPr>
          <w:w w:val="90"/>
        </w:rPr>
        <w:t>previousl</w:t>
      </w:r>
      <w:r>
        <w:rPr>
          <w:w w:val="90"/>
        </w:rPr>
        <w:t>y</w:t>
      </w:r>
      <w:r>
        <w:rPr>
          <w:w w:val="90"/>
        </w:rPr>
        <w:t> </w:t>
      </w:r>
      <w:r>
        <w:rPr>
          <w:spacing w:val="-4"/>
        </w:rPr>
        <w:t>demonstrated,</w:t>
      </w:r>
      <w:r>
        <w:rPr>
          <w:spacing w:val="-7"/>
        </w:rPr>
        <w:t> </w:t>
      </w:r>
      <w:r>
        <w:rPr>
          <w:spacing w:val="-4"/>
        </w:rPr>
        <w:t>they</w:t>
      </w:r>
      <w:r>
        <w:rPr>
          <w:spacing w:val="-7"/>
        </w:rPr>
        <w:t> </w:t>
      </w:r>
      <w:r>
        <w:rPr>
          <w:spacing w:val="-4"/>
        </w:rPr>
        <w:t>may</w:t>
      </w:r>
      <w:r>
        <w:rPr>
          <w:spacing w:val="-7"/>
        </w:rPr>
        <w:t> </w:t>
      </w:r>
      <w:r>
        <w:rPr>
          <w:spacing w:val="-4"/>
        </w:rPr>
        <w:t>do</w:t>
      </w:r>
      <w:r>
        <w:rPr>
          <w:spacing w:val="-7"/>
        </w:rPr>
        <w:t> </w:t>
      </w:r>
      <w:r>
        <w:rPr>
          <w:spacing w:val="-4"/>
        </w:rPr>
        <w:t>this</w:t>
      </w:r>
      <w:r>
        <w:rPr>
          <w:spacing w:val="-7"/>
        </w:rPr>
        <w:t> </w:t>
      </w:r>
      <w:r>
        <w:rPr>
          <w:spacing w:val="-4"/>
        </w:rPr>
        <w:t>to</w:t>
      </w:r>
      <w:r>
        <w:rPr>
          <w:spacing w:val="-7"/>
        </w:rPr>
        <w:t> </w:t>
      </w:r>
      <w:r>
        <w:rPr>
          <w:spacing w:val="-4"/>
        </w:rPr>
        <w:t>meet</w:t>
      </w:r>
      <w:r>
        <w:rPr>
          <w:spacing w:val="-7"/>
        </w:rPr>
        <w:t> </w:t>
      </w:r>
      <w:r>
        <w:rPr>
          <w:spacing w:val="-4"/>
        </w:rPr>
        <w:t>import</w:t>
      </w:r>
      <w:r>
        <w:rPr>
          <w:spacing w:val="-7"/>
        </w:rPr>
        <w:t> </w:t>
      </w:r>
      <w:r>
        <w:rPr>
          <w:spacing w:val="-4"/>
        </w:rPr>
        <w:t>requirements,</w:t>
      </w:r>
      <w:r>
        <w:rPr>
          <w:spacing w:val="-7"/>
        </w:rPr>
        <w:t> </w:t>
      </w:r>
      <w:r>
        <w:rPr>
          <w:spacing w:val="-4"/>
        </w:rPr>
        <w:t>such</w:t>
      </w:r>
      <w:r>
        <w:rPr>
          <w:spacing w:val="-7"/>
        </w:rPr>
        <w:t> </w:t>
      </w:r>
      <w:r>
        <w:rPr>
          <w:spacing w:val="-4"/>
        </w:rPr>
        <w:t>a</w:t>
      </w:r>
      <w:r>
        <w:rPr>
          <w:spacing w:val="-4"/>
        </w:rPr>
        <w:t>s</w:t>
      </w:r>
      <w:r>
        <w:rPr>
          <w:spacing w:val="-4"/>
        </w:rPr>
        <w:t> </w:t>
      </w:r>
      <w:r>
        <w:rPr>
          <w:w w:val="90"/>
        </w:rPr>
        <w:t>updating the go.mod file and installing the new dependencies.</w:t>
      </w:r>
    </w:p>
    <w:p>
      <w:pPr>
        <w:pStyle w:val="BodyText"/>
        <w:spacing w:before="247"/>
        <w:ind w:left="177"/>
        <w:rPr>
          <w:rFonts w:ascii="Gill Sans MT"/>
        </w:rPr>
      </w:pPr>
      <w:bookmarkStart w:name="Listing Dependencies" w:id="629"/>
      <w:bookmarkEnd w:id="629"/>
      <w:r>
        <w:rPr/>
      </w:r>
      <w:bookmarkStart w:name="_bookmark390" w:id="630"/>
      <w:bookmarkEnd w:id="630"/>
      <w:r>
        <w:rPr/>
      </w:r>
      <w:r>
        <w:rPr>
          <w:rFonts w:ascii="Gill Sans MT"/>
          <w:w w:val="105"/>
        </w:rPr>
        <w:t>Listing</w:t>
      </w:r>
      <w:r>
        <w:rPr>
          <w:rFonts w:ascii="Gill Sans MT"/>
          <w:spacing w:val="-15"/>
          <w:w w:val="105"/>
        </w:rPr>
        <w:t> </w:t>
      </w:r>
      <w:r>
        <w:rPr>
          <w:rFonts w:ascii="Gill Sans MT"/>
          <w:spacing w:val="-2"/>
          <w:w w:val="110"/>
        </w:rPr>
        <w:t>Dependencies</w:t>
      </w:r>
    </w:p>
    <w:p>
      <w:pPr>
        <w:pStyle w:val="BodyText"/>
        <w:spacing w:line="225" w:lineRule="auto" w:before="62"/>
        <w:ind w:left="177" w:right="175"/>
        <w:jc w:val="both"/>
      </w:pPr>
      <w:r>
        <w:rPr>
          <w:spacing w:val="-6"/>
        </w:rPr>
        <w:t>Run the below-given command to see a list of the current module (als</w:t>
      </w:r>
      <w:r>
        <w:rPr>
          <w:spacing w:val="-6"/>
        </w:rPr>
        <w:t>o</w:t>
      </w:r>
      <w:r>
        <w:rPr>
          <w:spacing w:val="-6"/>
        </w:rPr>
        <w:t> </w:t>
      </w:r>
      <w:r>
        <w:rPr>
          <w:spacing w:val="-8"/>
        </w:rPr>
        <w:t>known</w:t>
      </w:r>
      <w:r>
        <w:rPr>
          <w:spacing w:val="-2"/>
        </w:rPr>
        <w:t> </w:t>
      </w:r>
      <w:r>
        <w:rPr>
          <w:spacing w:val="-8"/>
        </w:rPr>
        <w:t>as</w:t>
      </w:r>
      <w:r>
        <w:rPr>
          <w:spacing w:val="-2"/>
        </w:rPr>
        <w:t> </w:t>
      </w:r>
      <w:r>
        <w:rPr>
          <w:spacing w:val="-8"/>
        </w:rPr>
        <w:t>the</w:t>
      </w:r>
      <w:r>
        <w:rPr>
          <w:spacing w:val="-2"/>
        </w:rPr>
        <w:t> </w:t>
      </w:r>
      <w:r>
        <w:rPr>
          <w:spacing w:val="-8"/>
        </w:rPr>
        <w:t>main</w:t>
      </w:r>
      <w:r>
        <w:rPr>
          <w:spacing w:val="-2"/>
        </w:rPr>
        <w:t> </w:t>
      </w:r>
      <w:r>
        <w:rPr>
          <w:spacing w:val="-8"/>
        </w:rPr>
        <w:t>module)</w:t>
      </w:r>
      <w:r>
        <w:rPr>
          <w:spacing w:val="-2"/>
        </w:rPr>
        <w:t> </w:t>
      </w:r>
      <w:r>
        <w:rPr>
          <w:spacing w:val="-8"/>
        </w:rPr>
        <w:t>and</w:t>
      </w:r>
      <w:r>
        <w:rPr>
          <w:spacing w:val="-2"/>
        </w:rPr>
        <w:t> </w:t>
      </w:r>
      <w:r>
        <w:rPr>
          <w:spacing w:val="-8"/>
        </w:rPr>
        <w:t>all</w:t>
      </w:r>
      <w:r>
        <w:rPr>
          <w:spacing w:val="-2"/>
        </w:rPr>
        <w:t> </w:t>
      </w:r>
      <w:r>
        <w:rPr>
          <w:spacing w:val="-8"/>
        </w:rPr>
        <w:t>its</w:t>
      </w:r>
      <w:r>
        <w:rPr>
          <w:spacing w:val="-2"/>
        </w:rPr>
        <w:t> </w:t>
      </w:r>
      <w:r>
        <w:rPr>
          <w:spacing w:val="-8"/>
        </w:rPr>
        <w:t>dependencies:</w:t>
      </w:r>
    </w:p>
    <w:p>
      <w:pPr>
        <w:pStyle w:val="BodyText"/>
        <w:spacing w:before="18"/>
        <w:rPr>
          <w:sz w:val="20"/>
        </w:rPr>
      </w:pPr>
      <w:r>
        <w:rPr>
          <w:sz w:val="20"/>
        </w:rPr>
        <mc:AlternateContent>
          <mc:Choice Requires="wps">
            <w:drawing>
              <wp:anchor distT="0" distB="0" distL="0" distR="0" allowOverlap="1" layoutInCell="1" locked="0" behindDoc="1" simplePos="0" relativeHeight="487689216">
                <wp:simplePos x="0" y="0"/>
                <wp:positionH relativeFrom="page">
                  <wp:posOffset>742950</wp:posOffset>
                </wp:positionH>
                <wp:positionV relativeFrom="paragraph">
                  <wp:posOffset>198562</wp:posOffset>
                </wp:positionV>
                <wp:extent cx="4130675" cy="372745"/>
                <wp:effectExtent l="0" t="0" r="0" b="0"/>
                <wp:wrapTopAndBottom/>
                <wp:docPr id="230" name="Textbox 230"/>
                <wp:cNvGraphicFramePr>
                  <a:graphicFrameLocks/>
                </wp:cNvGraphicFramePr>
                <a:graphic>
                  <a:graphicData uri="http://schemas.microsoft.com/office/word/2010/wordprocessingShape">
                    <wps:wsp>
                      <wps:cNvPr id="230" name="Textbox 230"/>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list</w:t>
                            </w:r>
                            <w:r>
                              <w:rPr>
                                <w:rFonts w:ascii="Courier New"/>
                                <w:color w:val="000000"/>
                                <w:spacing w:val="-4"/>
                                <w:sz w:val="17"/>
                              </w:rPr>
                              <w:t> </w:t>
                            </w:r>
                            <w:r>
                              <w:rPr>
                                <w:rFonts w:ascii="Courier New"/>
                                <w:color w:val="000000"/>
                                <w:sz w:val="17"/>
                              </w:rPr>
                              <w:t>-m</w:t>
                            </w:r>
                            <w:r>
                              <w:rPr>
                                <w:rFonts w:ascii="Courier New"/>
                                <w:color w:val="000000"/>
                                <w:spacing w:val="-4"/>
                                <w:sz w:val="17"/>
                              </w:rPr>
                              <w:t> </w:t>
                            </w:r>
                            <w:r>
                              <w:rPr>
                                <w:rFonts w:ascii="Courier New"/>
                                <w:color w:val="000000"/>
                                <w:spacing w:val="-5"/>
                                <w:sz w:val="17"/>
                              </w:rPr>
                              <w:t>all</w:t>
                            </w:r>
                          </w:p>
                        </w:txbxContent>
                      </wps:txbx>
                      <wps:bodyPr wrap="square" lIns="0" tIns="0" rIns="0" bIns="0" rtlCol="0">
                        <a:noAutofit/>
                      </wps:bodyPr>
                    </wps:wsp>
                  </a:graphicData>
                </a:graphic>
              </wp:anchor>
            </w:drawing>
          </mc:Choice>
          <mc:Fallback>
            <w:pict>
              <v:shape style="position:absolute;margin-left:58.5pt;margin-top:15.634848pt;width:325.25pt;height:29.35pt;mso-position-horizontal-relative:page;mso-position-vertical-relative:paragraph;z-index:-15627264;mso-wrap-distance-left:0;mso-wrap-distance-right:0" type="#_x0000_t202" id="docshape204"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list</w:t>
                      </w:r>
                      <w:r>
                        <w:rPr>
                          <w:rFonts w:ascii="Courier New"/>
                          <w:color w:val="000000"/>
                          <w:spacing w:val="-4"/>
                          <w:sz w:val="17"/>
                        </w:rPr>
                        <w:t> </w:t>
                      </w:r>
                      <w:r>
                        <w:rPr>
                          <w:rFonts w:ascii="Courier New"/>
                          <w:color w:val="000000"/>
                          <w:sz w:val="17"/>
                        </w:rPr>
                        <w:t>-m</w:t>
                      </w:r>
                      <w:r>
                        <w:rPr>
                          <w:rFonts w:ascii="Courier New"/>
                          <w:color w:val="000000"/>
                          <w:spacing w:val="-4"/>
                          <w:sz w:val="17"/>
                        </w:rPr>
                        <w:t> </w:t>
                      </w:r>
                      <w:r>
                        <w:rPr>
                          <w:rFonts w:ascii="Courier New"/>
                          <w:color w:val="000000"/>
                          <w:spacing w:val="-5"/>
                          <w:sz w:val="17"/>
                        </w:rPr>
                        <w:t>all</w:t>
                      </w:r>
                    </w:p>
                  </w:txbxContent>
                </v:textbox>
                <v:fill type="solid"/>
                <w10:wrap type="topAndBottom"/>
              </v:shape>
            </w:pict>
          </mc:Fallback>
        </mc:AlternateContent>
      </w:r>
    </w:p>
    <w:p>
      <w:pPr>
        <w:pStyle w:val="BodyText"/>
        <w:spacing w:before="289"/>
        <w:ind w:left="177"/>
        <w:jc w:val="both"/>
      </w:pPr>
      <w:r>
        <w:rPr>
          <w:w w:val="90"/>
        </w:rPr>
        <w:t>Run:</w:t>
      </w:r>
      <w:r>
        <w:rPr>
          <w:spacing w:val="-7"/>
          <w:w w:val="90"/>
        </w:rPr>
        <w:t> </w:t>
      </w:r>
      <w:r>
        <w:rPr>
          <w:w w:val="90"/>
        </w:rPr>
        <w:t>to</w:t>
      </w:r>
      <w:r>
        <w:rPr>
          <w:spacing w:val="-6"/>
          <w:w w:val="90"/>
        </w:rPr>
        <w:t> </w:t>
      </w:r>
      <w:r>
        <w:rPr>
          <w:w w:val="90"/>
        </w:rPr>
        <w:t>view</w:t>
      </w:r>
      <w:r>
        <w:rPr>
          <w:spacing w:val="-6"/>
          <w:w w:val="90"/>
        </w:rPr>
        <w:t> </w:t>
      </w:r>
      <w:r>
        <w:rPr>
          <w:w w:val="90"/>
        </w:rPr>
        <w:t>a</w:t>
      </w:r>
      <w:r>
        <w:rPr>
          <w:spacing w:val="-6"/>
          <w:w w:val="90"/>
        </w:rPr>
        <w:t> </w:t>
      </w:r>
      <w:r>
        <w:rPr>
          <w:w w:val="90"/>
        </w:rPr>
        <w:t>list</w:t>
      </w:r>
      <w:r>
        <w:rPr>
          <w:spacing w:val="-7"/>
          <w:w w:val="90"/>
        </w:rPr>
        <w:t> </w:t>
      </w:r>
      <w:r>
        <w:rPr>
          <w:w w:val="90"/>
        </w:rPr>
        <w:t>of</w:t>
      </w:r>
      <w:r>
        <w:rPr>
          <w:spacing w:val="-6"/>
          <w:w w:val="90"/>
        </w:rPr>
        <w:t> </w:t>
      </w:r>
      <w:r>
        <w:rPr>
          <w:w w:val="90"/>
        </w:rPr>
        <w:t>all</w:t>
      </w:r>
      <w:r>
        <w:rPr>
          <w:spacing w:val="-6"/>
          <w:w w:val="90"/>
        </w:rPr>
        <w:t> </w:t>
      </w:r>
      <w:r>
        <w:rPr>
          <w:w w:val="90"/>
        </w:rPr>
        <w:t>available</w:t>
      </w:r>
      <w:r>
        <w:rPr>
          <w:spacing w:val="-6"/>
          <w:w w:val="90"/>
        </w:rPr>
        <w:t> </w:t>
      </w:r>
      <w:r>
        <w:rPr>
          <w:w w:val="90"/>
        </w:rPr>
        <w:t>versions</w:t>
      </w:r>
      <w:r>
        <w:rPr>
          <w:spacing w:val="-7"/>
          <w:w w:val="90"/>
        </w:rPr>
        <w:t> </w:t>
      </w:r>
      <w:r>
        <w:rPr>
          <w:w w:val="90"/>
        </w:rPr>
        <w:t>of</w:t>
      </w:r>
      <w:r>
        <w:rPr>
          <w:spacing w:val="-6"/>
          <w:w w:val="90"/>
        </w:rPr>
        <w:t> </w:t>
      </w:r>
      <w:r>
        <w:rPr>
          <w:w w:val="90"/>
        </w:rPr>
        <w:t>a</w:t>
      </w:r>
      <w:r>
        <w:rPr>
          <w:spacing w:val="-6"/>
          <w:w w:val="90"/>
        </w:rPr>
        <w:t> </w:t>
      </w:r>
      <w:r>
        <w:rPr>
          <w:spacing w:val="-2"/>
          <w:w w:val="90"/>
        </w:rPr>
        <w:t>package.</w:t>
      </w:r>
    </w:p>
    <w:p>
      <w:pPr>
        <w:pStyle w:val="BodyText"/>
        <w:spacing w:before="3"/>
        <w:rPr>
          <w:sz w:val="20"/>
        </w:rPr>
      </w:pPr>
      <w:r>
        <w:rPr>
          <w:sz w:val="20"/>
        </w:rPr>
        <mc:AlternateContent>
          <mc:Choice Requires="wps">
            <w:drawing>
              <wp:anchor distT="0" distB="0" distL="0" distR="0" allowOverlap="1" layoutInCell="1" locked="0" behindDoc="1" simplePos="0" relativeHeight="487689728">
                <wp:simplePos x="0" y="0"/>
                <wp:positionH relativeFrom="page">
                  <wp:posOffset>742950</wp:posOffset>
                </wp:positionH>
                <wp:positionV relativeFrom="paragraph">
                  <wp:posOffset>188781</wp:posOffset>
                </wp:positionV>
                <wp:extent cx="4130675" cy="372745"/>
                <wp:effectExtent l="0" t="0" r="0" b="0"/>
                <wp:wrapTopAndBottom/>
                <wp:docPr id="231" name="Textbox 231"/>
                <wp:cNvGraphicFramePr>
                  <a:graphicFrameLocks/>
                </wp:cNvGraphicFramePr>
                <a:graphic>
                  <a:graphicData uri="http://schemas.microsoft.com/office/word/2010/wordprocessingShape">
                    <wps:wsp>
                      <wps:cNvPr id="231" name="Textbox 231"/>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6"/>
                                <w:sz w:val="17"/>
                              </w:rPr>
                              <w:t> </w:t>
                            </w:r>
                            <w:r>
                              <w:rPr>
                                <w:rFonts w:ascii="Courier New"/>
                                <w:color w:val="000000"/>
                                <w:sz w:val="17"/>
                              </w:rPr>
                              <w:t>list</w:t>
                            </w:r>
                            <w:r>
                              <w:rPr>
                                <w:rFonts w:ascii="Courier New"/>
                                <w:color w:val="000000"/>
                                <w:spacing w:val="-5"/>
                                <w:sz w:val="17"/>
                              </w:rPr>
                              <w:t> </w:t>
                            </w:r>
                            <w:r>
                              <w:rPr>
                                <w:rFonts w:ascii="Courier New"/>
                                <w:color w:val="000000"/>
                                <w:sz w:val="17"/>
                              </w:rPr>
                              <w:t>-m</w:t>
                            </w:r>
                            <w:r>
                              <w:rPr>
                                <w:rFonts w:ascii="Courier New"/>
                                <w:color w:val="000000"/>
                                <w:spacing w:val="-5"/>
                                <w:sz w:val="17"/>
                              </w:rPr>
                              <w:t> </w:t>
                            </w:r>
                            <w:r>
                              <w:rPr>
                                <w:rFonts w:ascii="Courier New"/>
                                <w:color w:val="000000"/>
                                <w:sz w:val="17"/>
                              </w:rPr>
                              <w:t>-versions</w:t>
                            </w:r>
                            <w:r>
                              <w:rPr>
                                <w:rFonts w:ascii="Courier New"/>
                                <w:color w:val="000000"/>
                                <w:spacing w:val="-6"/>
                                <w:sz w:val="17"/>
                              </w:rPr>
                              <w:t> </w:t>
                            </w:r>
                            <w:r>
                              <w:rPr>
                                <w:rFonts w:ascii="Courier New"/>
                                <w:color w:val="000000"/>
                                <w:spacing w:val="-2"/>
                                <w:sz w:val="17"/>
                              </w:rPr>
                              <w:t>github.com/lib/pq</w:t>
                            </w:r>
                          </w:p>
                        </w:txbxContent>
                      </wps:txbx>
                      <wps:bodyPr wrap="square" lIns="0" tIns="0" rIns="0" bIns="0" rtlCol="0">
                        <a:noAutofit/>
                      </wps:bodyPr>
                    </wps:wsp>
                  </a:graphicData>
                </a:graphic>
              </wp:anchor>
            </w:drawing>
          </mc:Choice>
          <mc:Fallback>
            <w:pict>
              <v:shape style="position:absolute;margin-left:58.5pt;margin-top:14.864668pt;width:325.25pt;height:29.35pt;mso-position-horizontal-relative:page;mso-position-vertical-relative:paragraph;z-index:-15626752;mso-wrap-distance-left:0;mso-wrap-distance-right:0" type="#_x0000_t202" id="docshape205"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6"/>
                          <w:sz w:val="17"/>
                        </w:rPr>
                        <w:t> </w:t>
                      </w:r>
                      <w:r>
                        <w:rPr>
                          <w:rFonts w:ascii="Courier New"/>
                          <w:color w:val="000000"/>
                          <w:sz w:val="17"/>
                        </w:rPr>
                        <w:t>list</w:t>
                      </w:r>
                      <w:r>
                        <w:rPr>
                          <w:rFonts w:ascii="Courier New"/>
                          <w:color w:val="000000"/>
                          <w:spacing w:val="-5"/>
                          <w:sz w:val="17"/>
                        </w:rPr>
                        <w:t> </w:t>
                      </w:r>
                      <w:r>
                        <w:rPr>
                          <w:rFonts w:ascii="Courier New"/>
                          <w:color w:val="000000"/>
                          <w:sz w:val="17"/>
                        </w:rPr>
                        <w:t>-m</w:t>
                      </w:r>
                      <w:r>
                        <w:rPr>
                          <w:rFonts w:ascii="Courier New"/>
                          <w:color w:val="000000"/>
                          <w:spacing w:val="-5"/>
                          <w:sz w:val="17"/>
                        </w:rPr>
                        <w:t> </w:t>
                      </w:r>
                      <w:r>
                        <w:rPr>
                          <w:rFonts w:ascii="Courier New"/>
                          <w:color w:val="000000"/>
                          <w:sz w:val="17"/>
                        </w:rPr>
                        <w:t>-versions</w:t>
                      </w:r>
                      <w:r>
                        <w:rPr>
                          <w:rFonts w:ascii="Courier New"/>
                          <w:color w:val="000000"/>
                          <w:spacing w:val="-6"/>
                          <w:sz w:val="17"/>
                        </w:rPr>
                        <w:t> </w:t>
                      </w:r>
                      <w:r>
                        <w:rPr>
                          <w:rFonts w:ascii="Courier New"/>
                          <w:color w:val="000000"/>
                          <w:spacing w:val="-2"/>
                          <w:sz w:val="17"/>
                        </w:rPr>
                        <w:t>github.com/lib/pq</w:t>
                      </w:r>
                    </w:p>
                  </w:txbxContent>
                </v:textbox>
                <v:fill type="solid"/>
                <w10:wrap type="topAndBottom"/>
              </v:shape>
            </w:pict>
          </mc:Fallback>
        </mc:AlternateContent>
      </w:r>
    </w:p>
    <w:p>
      <w:pPr>
        <w:pStyle w:val="BodyText"/>
        <w:spacing w:before="88"/>
      </w:pPr>
    </w:p>
    <w:p>
      <w:pPr>
        <w:pStyle w:val="BodyText"/>
        <w:ind w:left="177"/>
        <w:rPr>
          <w:rFonts w:ascii="Gill Sans MT"/>
        </w:rPr>
      </w:pPr>
      <w:bookmarkStart w:name="Module vs. Package" w:id="631"/>
      <w:bookmarkEnd w:id="631"/>
      <w:r>
        <w:rPr/>
      </w:r>
      <w:bookmarkStart w:name="_bookmark391" w:id="632"/>
      <w:bookmarkEnd w:id="632"/>
      <w:r>
        <w:rPr/>
      </w:r>
      <w:r>
        <w:rPr>
          <w:rFonts w:ascii="Gill Sans MT"/>
          <w:spacing w:val="-2"/>
          <w:w w:val="110"/>
        </w:rPr>
        <w:t>Module</w:t>
      </w:r>
      <w:r>
        <w:rPr>
          <w:rFonts w:ascii="Gill Sans MT"/>
          <w:spacing w:val="-10"/>
          <w:w w:val="110"/>
        </w:rPr>
        <w:t> </w:t>
      </w:r>
      <w:r>
        <w:rPr>
          <w:rFonts w:ascii="Gill Sans MT"/>
          <w:spacing w:val="-2"/>
          <w:w w:val="110"/>
        </w:rPr>
        <w:t>vs.</w:t>
      </w:r>
      <w:r>
        <w:rPr>
          <w:rFonts w:ascii="Gill Sans MT"/>
          <w:spacing w:val="-10"/>
          <w:w w:val="110"/>
        </w:rPr>
        <w:t> </w:t>
      </w:r>
      <w:r>
        <w:rPr>
          <w:rFonts w:ascii="Gill Sans MT"/>
          <w:spacing w:val="-2"/>
          <w:w w:val="110"/>
        </w:rPr>
        <w:t>Package</w:t>
      </w:r>
    </w:p>
    <w:p>
      <w:pPr>
        <w:pStyle w:val="BodyText"/>
        <w:spacing w:before="73"/>
        <w:rPr>
          <w:rFonts w:ascii="Gill Sans MT"/>
        </w:rPr>
      </w:pPr>
    </w:p>
    <w:p>
      <w:pPr>
        <w:pStyle w:val="ListParagraph"/>
        <w:numPr>
          <w:ilvl w:val="0"/>
          <w:numId w:val="18"/>
        </w:numPr>
        <w:tabs>
          <w:tab w:pos="657" w:val="left" w:leader="none"/>
        </w:tabs>
        <w:spacing w:line="240" w:lineRule="auto" w:before="1" w:after="0"/>
        <w:ind w:left="657" w:right="0" w:hanging="239"/>
        <w:jc w:val="left"/>
        <w:rPr>
          <w:sz w:val="22"/>
        </w:rPr>
      </w:pPr>
      <w:r>
        <w:rPr>
          <w:w w:val="90"/>
          <w:sz w:val="22"/>
        </w:rPr>
        <w:t>A</w:t>
      </w:r>
      <w:r>
        <w:rPr>
          <w:spacing w:val="-2"/>
          <w:w w:val="90"/>
          <w:sz w:val="22"/>
        </w:rPr>
        <w:t> </w:t>
      </w:r>
      <w:r>
        <w:rPr>
          <w:w w:val="90"/>
          <w:sz w:val="22"/>
        </w:rPr>
        <w:t>package</w:t>
      </w:r>
      <w:r>
        <w:rPr>
          <w:spacing w:val="-2"/>
          <w:w w:val="90"/>
          <w:sz w:val="22"/>
        </w:rPr>
        <w:t> </w:t>
      </w:r>
      <w:r>
        <w:rPr>
          <w:w w:val="90"/>
          <w:sz w:val="22"/>
        </w:rPr>
        <w:t>is</w:t>
      </w:r>
      <w:r>
        <w:rPr>
          <w:spacing w:val="-2"/>
          <w:w w:val="90"/>
          <w:sz w:val="22"/>
        </w:rPr>
        <w:t> </w:t>
      </w:r>
      <w:r>
        <w:rPr>
          <w:w w:val="90"/>
          <w:sz w:val="22"/>
        </w:rPr>
        <w:t>a</w:t>
      </w:r>
      <w:r>
        <w:rPr>
          <w:spacing w:val="-2"/>
          <w:w w:val="90"/>
          <w:sz w:val="22"/>
        </w:rPr>
        <w:t> </w:t>
      </w:r>
      <w:r>
        <w:rPr>
          <w:w w:val="90"/>
          <w:sz w:val="22"/>
        </w:rPr>
        <w:t>directory</w:t>
      </w:r>
      <w:r>
        <w:rPr>
          <w:spacing w:val="-1"/>
          <w:w w:val="90"/>
          <w:sz w:val="22"/>
        </w:rPr>
        <w:t> </w:t>
      </w:r>
      <w:r>
        <w:rPr>
          <w:w w:val="90"/>
          <w:sz w:val="22"/>
        </w:rPr>
        <w:t>that</w:t>
      </w:r>
      <w:r>
        <w:rPr>
          <w:spacing w:val="-2"/>
          <w:w w:val="90"/>
          <w:sz w:val="22"/>
        </w:rPr>
        <w:t> </w:t>
      </w:r>
      <w:r>
        <w:rPr>
          <w:w w:val="90"/>
          <w:sz w:val="22"/>
        </w:rPr>
        <w:t>contains</w:t>
      </w:r>
      <w:r>
        <w:rPr>
          <w:spacing w:val="-2"/>
          <w:w w:val="90"/>
          <w:sz w:val="22"/>
        </w:rPr>
        <w:t> </w:t>
      </w:r>
      <w:r>
        <w:rPr>
          <w:w w:val="90"/>
          <w:sz w:val="22"/>
        </w:rPr>
        <w:t>*.go</w:t>
      </w:r>
      <w:r>
        <w:rPr>
          <w:spacing w:val="-2"/>
          <w:w w:val="90"/>
          <w:sz w:val="22"/>
        </w:rPr>
        <w:t> files.</w:t>
      </w:r>
    </w:p>
    <w:p>
      <w:pPr>
        <w:pStyle w:val="ListParagraph"/>
        <w:numPr>
          <w:ilvl w:val="0"/>
          <w:numId w:val="18"/>
        </w:numPr>
        <w:tabs>
          <w:tab w:pos="657" w:val="left" w:leader="none"/>
        </w:tabs>
        <w:spacing w:line="240" w:lineRule="auto" w:before="123" w:after="0"/>
        <w:ind w:left="657" w:right="0" w:hanging="239"/>
        <w:jc w:val="left"/>
        <w:rPr>
          <w:sz w:val="22"/>
        </w:rPr>
      </w:pPr>
      <w:r>
        <w:rPr>
          <w:w w:val="90"/>
          <w:sz w:val="22"/>
        </w:rPr>
        <w:t>A</w:t>
      </w:r>
      <w:r>
        <w:rPr>
          <w:spacing w:val="-1"/>
          <w:w w:val="90"/>
          <w:sz w:val="22"/>
        </w:rPr>
        <w:t> </w:t>
      </w:r>
      <w:r>
        <w:rPr>
          <w:w w:val="90"/>
          <w:sz w:val="22"/>
        </w:rPr>
        <w:t>module</w:t>
      </w:r>
      <w:r>
        <w:rPr>
          <w:spacing w:val="-1"/>
          <w:w w:val="90"/>
          <w:sz w:val="22"/>
        </w:rPr>
        <w:t> </w:t>
      </w:r>
      <w:r>
        <w:rPr>
          <w:w w:val="90"/>
          <w:sz w:val="22"/>
        </w:rPr>
        <w:t>is</w:t>
      </w:r>
      <w:r>
        <w:rPr>
          <w:spacing w:val="-1"/>
          <w:w w:val="90"/>
          <w:sz w:val="22"/>
        </w:rPr>
        <w:t> </w:t>
      </w:r>
      <w:r>
        <w:rPr>
          <w:w w:val="90"/>
          <w:sz w:val="22"/>
        </w:rPr>
        <w:t>a</w:t>
      </w:r>
      <w:r>
        <w:rPr>
          <w:spacing w:val="-6"/>
          <w:sz w:val="22"/>
        </w:rPr>
        <w:t> </w:t>
      </w:r>
      <w:r>
        <w:rPr>
          <w:w w:val="90"/>
          <w:sz w:val="22"/>
        </w:rPr>
        <w:t>directory</w:t>
      </w:r>
      <w:r>
        <w:rPr>
          <w:spacing w:val="-1"/>
          <w:w w:val="90"/>
          <w:sz w:val="22"/>
        </w:rPr>
        <w:t> </w:t>
      </w:r>
      <w:r>
        <w:rPr>
          <w:w w:val="90"/>
          <w:sz w:val="22"/>
        </w:rPr>
        <w:t>that</w:t>
      </w:r>
      <w:r>
        <w:rPr>
          <w:spacing w:val="-6"/>
          <w:sz w:val="22"/>
        </w:rPr>
        <w:t> </w:t>
      </w:r>
      <w:r>
        <w:rPr>
          <w:w w:val="90"/>
          <w:sz w:val="22"/>
        </w:rPr>
        <w:t>contains</w:t>
      </w:r>
      <w:r>
        <w:rPr>
          <w:spacing w:val="-6"/>
          <w:sz w:val="22"/>
        </w:rPr>
        <w:t> </w:t>
      </w:r>
      <w:r>
        <w:rPr>
          <w:w w:val="90"/>
          <w:sz w:val="22"/>
        </w:rPr>
        <w:t>a</w:t>
      </w:r>
      <w:r>
        <w:rPr>
          <w:spacing w:val="-1"/>
          <w:w w:val="90"/>
          <w:sz w:val="22"/>
        </w:rPr>
        <w:t> </w:t>
      </w:r>
      <w:r>
        <w:rPr>
          <w:w w:val="90"/>
          <w:sz w:val="22"/>
        </w:rPr>
        <w:t>go.mod</w:t>
      </w:r>
      <w:r>
        <w:rPr>
          <w:spacing w:val="-6"/>
          <w:sz w:val="22"/>
        </w:rPr>
        <w:t> </w:t>
      </w:r>
      <w:r>
        <w:rPr>
          <w:spacing w:val="-2"/>
          <w:w w:val="90"/>
          <w:sz w:val="22"/>
        </w:rPr>
        <w:t>file.</w:t>
      </w:r>
    </w:p>
    <w:p>
      <w:pPr>
        <w:pStyle w:val="ListParagraph"/>
        <w:numPr>
          <w:ilvl w:val="0"/>
          <w:numId w:val="18"/>
        </w:numPr>
        <w:tabs>
          <w:tab w:pos="658" w:val="left" w:leader="none"/>
        </w:tabs>
        <w:spacing w:line="225" w:lineRule="auto" w:before="137" w:after="0"/>
        <w:ind w:left="658" w:right="177" w:hanging="240"/>
        <w:jc w:val="left"/>
        <w:rPr>
          <w:sz w:val="22"/>
        </w:rPr>
      </w:pPr>
      <w:r>
        <w:rPr>
          <w:w w:val="90"/>
          <w:sz w:val="22"/>
        </w:rPr>
        <w:t>A module is often accompanied by a package, which is a folder con</w:t>
      </w:r>
      <w:r>
        <w:rPr>
          <w:w w:val="90"/>
          <w:sz w:val="22"/>
        </w:rPr>
        <w:softHyphen/>
      </w:r>
      <w:r>
        <w:rPr>
          <w:w w:val="90"/>
          <w:sz w:val="22"/>
        </w:rPr>
      </w:r>
      <w:r>
        <w:rPr>
          <w:spacing w:val="-4"/>
          <w:sz w:val="22"/>
        </w:rPr>
        <w:t>taining</w:t>
      </w:r>
      <w:r>
        <w:rPr>
          <w:spacing w:val="-10"/>
          <w:sz w:val="22"/>
        </w:rPr>
        <w:t> </w:t>
      </w:r>
      <w:r>
        <w:rPr>
          <w:spacing w:val="-4"/>
          <w:sz w:val="22"/>
        </w:rPr>
        <w:t>a</w:t>
      </w:r>
      <w:r>
        <w:rPr>
          <w:spacing w:val="-10"/>
          <w:sz w:val="22"/>
        </w:rPr>
        <w:t> </w:t>
      </w:r>
      <w:r>
        <w:rPr>
          <w:spacing w:val="-4"/>
          <w:sz w:val="22"/>
        </w:rPr>
        <w:t>go.mod</w:t>
      </w:r>
      <w:r>
        <w:rPr>
          <w:spacing w:val="-10"/>
          <w:sz w:val="22"/>
        </w:rPr>
        <w:t> </w:t>
      </w:r>
      <w:r>
        <w:rPr>
          <w:spacing w:val="-4"/>
          <w:sz w:val="22"/>
        </w:rPr>
        <w:t>file</w:t>
      </w:r>
      <w:r>
        <w:rPr>
          <w:spacing w:val="-9"/>
          <w:sz w:val="22"/>
        </w:rPr>
        <w:t> </w:t>
      </w:r>
      <w:r>
        <w:rPr>
          <w:spacing w:val="-4"/>
          <w:sz w:val="22"/>
        </w:rPr>
        <w:t>and</w:t>
      </w:r>
      <w:r>
        <w:rPr>
          <w:spacing w:val="-10"/>
          <w:sz w:val="22"/>
        </w:rPr>
        <w:t> </w:t>
      </w:r>
      <w:r>
        <w:rPr>
          <w:spacing w:val="-4"/>
          <w:sz w:val="22"/>
        </w:rPr>
        <w:t>*.go</w:t>
      </w:r>
      <w:r>
        <w:rPr>
          <w:spacing w:val="-10"/>
          <w:sz w:val="22"/>
        </w:rPr>
        <w:t> </w:t>
      </w:r>
      <w:r>
        <w:rPr>
          <w:spacing w:val="-4"/>
          <w:sz w:val="22"/>
        </w:rPr>
        <w:t>files.</w:t>
      </w:r>
    </w:p>
    <w:p>
      <w:pPr>
        <w:pStyle w:val="ListParagraph"/>
        <w:numPr>
          <w:ilvl w:val="0"/>
          <w:numId w:val="18"/>
        </w:numPr>
        <w:tabs>
          <w:tab w:pos="657" w:val="left" w:leader="none"/>
        </w:tabs>
        <w:spacing w:line="240" w:lineRule="auto" w:before="128" w:after="0"/>
        <w:ind w:left="657" w:right="0" w:hanging="239"/>
        <w:jc w:val="left"/>
        <w:rPr>
          <w:sz w:val="22"/>
        </w:rPr>
      </w:pPr>
      <w:r>
        <w:rPr>
          <w:w w:val="90"/>
          <w:sz w:val="22"/>
        </w:rPr>
        <w:t>A</w:t>
      </w:r>
      <w:r>
        <w:rPr>
          <w:spacing w:val="-2"/>
          <w:w w:val="90"/>
          <w:sz w:val="22"/>
        </w:rPr>
        <w:t> </w:t>
      </w:r>
      <w:r>
        <w:rPr>
          <w:w w:val="90"/>
          <w:sz w:val="22"/>
        </w:rPr>
        <w:t>module</w:t>
      </w:r>
      <w:r>
        <w:rPr>
          <w:spacing w:val="-1"/>
          <w:w w:val="90"/>
          <w:sz w:val="22"/>
        </w:rPr>
        <w:t> </w:t>
      </w:r>
      <w:r>
        <w:rPr>
          <w:w w:val="90"/>
          <w:sz w:val="22"/>
        </w:rPr>
        <w:t>may</w:t>
      </w:r>
      <w:r>
        <w:rPr>
          <w:spacing w:val="-1"/>
          <w:w w:val="90"/>
          <w:sz w:val="22"/>
        </w:rPr>
        <w:t> </w:t>
      </w:r>
      <w:r>
        <w:rPr>
          <w:w w:val="90"/>
          <w:sz w:val="22"/>
        </w:rPr>
        <w:t>contain</w:t>
      </w:r>
      <w:r>
        <w:rPr>
          <w:spacing w:val="-1"/>
          <w:w w:val="90"/>
          <w:sz w:val="22"/>
        </w:rPr>
        <w:t> </w:t>
      </w:r>
      <w:r>
        <w:rPr>
          <w:w w:val="90"/>
          <w:sz w:val="22"/>
        </w:rPr>
        <w:t>subdirectories</w:t>
      </w:r>
      <w:r>
        <w:rPr>
          <w:spacing w:val="-1"/>
          <w:w w:val="90"/>
          <w:sz w:val="22"/>
        </w:rPr>
        <w:t> </w:t>
      </w:r>
      <w:r>
        <w:rPr>
          <w:w w:val="90"/>
          <w:sz w:val="22"/>
        </w:rPr>
        <w:t>that</w:t>
      </w:r>
      <w:r>
        <w:rPr>
          <w:spacing w:val="-1"/>
          <w:w w:val="90"/>
          <w:sz w:val="22"/>
        </w:rPr>
        <w:t> </w:t>
      </w:r>
      <w:r>
        <w:rPr>
          <w:w w:val="90"/>
          <w:sz w:val="22"/>
        </w:rPr>
        <w:t>are</w:t>
      </w:r>
      <w:r>
        <w:rPr>
          <w:spacing w:val="-1"/>
          <w:w w:val="90"/>
          <w:sz w:val="22"/>
        </w:rPr>
        <w:t> </w:t>
      </w:r>
      <w:r>
        <w:rPr>
          <w:spacing w:val="-2"/>
          <w:w w:val="90"/>
          <w:sz w:val="22"/>
        </w:rPr>
        <w:t>packages.</w:t>
      </w:r>
    </w:p>
    <w:p>
      <w:pPr>
        <w:pStyle w:val="ListParagraph"/>
        <w:numPr>
          <w:ilvl w:val="0"/>
          <w:numId w:val="18"/>
        </w:numPr>
        <w:tabs>
          <w:tab w:pos="658" w:val="left" w:leader="none"/>
        </w:tabs>
        <w:spacing w:line="225" w:lineRule="auto" w:before="137" w:after="0"/>
        <w:ind w:left="658" w:right="175" w:hanging="240"/>
        <w:jc w:val="left"/>
        <w:rPr>
          <w:sz w:val="22"/>
        </w:rPr>
      </w:pPr>
      <w:r>
        <w:rPr>
          <w:spacing w:val="-6"/>
          <w:sz w:val="22"/>
        </w:rPr>
        <w:t>Modules</w:t>
      </w:r>
      <w:r>
        <w:rPr>
          <w:spacing w:val="-2"/>
          <w:sz w:val="22"/>
        </w:rPr>
        <w:t> </w:t>
      </w:r>
      <w:r>
        <w:rPr>
          <w:spacing w:val="-6"/>
          <w:sz w:val="22"/>
        </w:rPr>
        <w:t>are</w:t>
      </w:r>
      <w:r>
        <w:rPr>
          <w:spacing w:val="-2"/>
          <w:sz w:val="22"/>
        </w:rPr>
        <w:t> </w:t>
      </w:r>
      <w:r>
        <w:rPr>
          <w:spacing w:val="-6"/>
          <w:sz w:val="22"/>
        </w:rPr>
        <w:t>often</w:t>
      </w:r>
      <w:r>
        <w:rPr>
          <w:spacing w:val="-2"/>
          <w:sz w:val="22"/>
        </w:rPr>
        <w:t> </w:t>
      </w:r>
      <w:r>
        <w:rPr>
          <w:spacing w:val="-6"/>
          <w:sz w:val="22"/>
        </w:rPr>
        <w:t>delivered</w:t>
      </w:r>
      <w:r>
        <w:rPr>
          <w:spacing w:val="-2"/>
          <w:sz w:val="22"/>
        </w:rPr>
        <w:t> </w:t>
      </w:r>
      <w:r>
        <w:rPr>
          <w:spacing w:val="-6"/>
          <w:sz w:val="22"/>
        </w:rPr>
        <w:t>in</w:t>
      </w:r>
      <w:r>
        <w:rPr>
          <w:spacing w:val="-2"/>
          <w:sz w:val="22"/>
        </w:rPr>
        <w:t> </w:t>
      </w:r>
      <w:r>
        <w:rPr>
          <w:spacing w:val="-6"/>
          <w:sz w:val="22"/>
        </w:rPr>
        <w:t>the</w:t>
      </w:r>
      <w:r>
        <w:rPr>
          <w:spacing w:val="-2"/>
          <w:sz w:val="22"/>
        </w:rPr>
        <w:t> </w:t>
      </w:r>
      <w:r>
        <w:rPr>
          <w:spacing w:val="-6"/>
          <w:sz w:val="22"/>
        </w:rPr>
        <w:t>form</w:t>
      </w:r>
      <w:r>
        <w:rPr>
          <w:spacing w:val="-2"/>
          <w:sz w:val="22"/>
        </w:rPr>
        <w:t> </w:t>
      </w:r>
      <w:r>
        <w:rPr>
          <w:spacing w:val="-6"/>
          <w:sz w:val="22"/>
        </w:rPr>
        <w:t>of</w:t>
      </w:r>
      <w:r>
        <w:rPr>
          <w:spacing w:val="-2"/>
          <w:sz w:val="22"/>
        </w:rPr>
        <w:t> </w:t>
      </w:r>
      <w:r>
        <w:rPr>
          <w:spacing w:val="-6"/>
          <w:sz w:val="22"/>
        </w:rPr>
        <w:t>a</w:t>
      </w:r>
      <w:r>
        <w:rPr>
          <w:spacing w:val="-2"/>
          <w:sz w:val="22"/>
        </w:rPr>
        <w:t> </w:t>
      </w:r>
      <w:r>
        <w:rPr>
          <w:spacing w:val="-6"/>
          <w:sz w:val="22"/>
        </w:rPr>
        <w:t>VCS</w:t>
      </w:r>
      <w:r>
        <w:rPr>
          <w:spacing w:val="-2"/>
          <w:sz w:val="22"/>
        </w:rPr>
        <w:t> </w:t>
      </w:r>
      <w:r>
        <w:rPr>
          <w:spacing w:val="-6"/>
          <w:sz w:val="22"/>
        </w:rPr>
        <w:t>repository</w:t>
      </w:r>
      <w:r>
        <w:rPr>
          <w:spacing w:val="-2"/>
          <w:sz w:val="22"/>
        </w:rPr>
        <w:t> </w:t>
      </w:r>
      <w:r>
        <w:rPr>
          <w:spacing w:val="-6"/>
          <w:sz w:val="22"/>
        </w:rPr>
        <w:t>(Git</w:t>
      </w:r>
      <w:r>
        <w:rPr>
          <w:spacing w:val="-6"/>
          <w:sz w:val="22"/>
        </w:rPr>
        <w:t>,</w:t>
      </w:r>
      <w:r>
        <w:rPr>
          <w:spacing w:val="-6"/>
          <w:sz w:val="22"/>
        </w:rPr>
        <w:t> </w:t>
      </w:r>
      <w:r>
        <w:rPr>
          <w:sz w:val="22"/>
        </w:rPr>
        <w:t>SVN,</w:t>
      </w:r>
      <w:r>
        <w:rPr>
          <w:spacing w:val="-9"/>
          <w:sz w:val="22"/>
        </w:rPr>
        <w:t> </w:t>
      </w:r>
      <w:r>
        <w:rPr>
          <w:sz w:val="22"/>
        </w:rPr>
        <w:t>Hg,</w:t>
      </w:r>
      <w:r>
        <w:rPr>
          <w:spacing w:val="-9"/>
          <w:sz w:val="22"/>
        </w:rPr>
        <w:t> </w:t>
      </w:r>
      <w:r>
        <w:rPr>
          <w:sz w:val="22"/>
        </w:rPr>
        <w:t>and</w:t>
      </w:r>
      <w:r>
        <w:rPr>
          <w:spacing w:val="-9"/>
          <w:sz w:val="22"/>
        </w:rPr>
        <w:t> </w:t>
      </w:r>
      <w:r>
        <w:rPr>
          <w:sz w:val="22"/>
        </w:rPr>
        <w:t>so</w:t>
      </w:r>
      <w:r>
        <w:rPr>
          <w:spacing w:val="-9"/>
          <w:sz w:val="22"/>
        </w:rPr>
        <w:t> </w:t>
      </w:r>
      <w:r>
        <w:rPr>
          <w:sz w:val="22"/>
        </w:rPr>
        <w:t>on).</w:t>
      </w:r>
    </w:p>
    <w:p>
      <w:pPr>
        <w:pStyle w:val="ListParagraph"/>
        <w:numPr>
          <w:ilvl w:val="0"/>
          <w:numId w:val="18"/>
        </w:numPr>
        <w:tabs>
          <w:tab w:pos="658" w:val="left" w:leader="none"/>
        </w:tabs>
        <w:spacing w:line="225" w:lineRule="auto" w:before="142" w:after="0"/>
        <w:ind w:left="658" w:right="175" w:hanging="240"/>
        <w:jc w:val="both"/>
        <w:rPr>
          <w:sz w:val="22"/>
        </w:rPr>
      </w:pPr>
      <w:r>
        <w:rPr>
          <w:spacing w:val="-4"/>
          <w:sz w:val="22"/>
        </w:rPr>
        <w:t>Any</w:t>
      </w:r>
      <w:r>
        <w:rPr>
          <w:spacing w:val="-7"/>
          <w:sz w:val="22"/>
        </w:rPr>
        <w:t> </w:t>
      </w:r>
      <w:r>
        <w:rPr>
          <w:spacing w:val="-4"/>
          <w:sz w:val="22"/>
        </w:rPr>
        <w:t>subdirectories</w:t>
      </w:r>
      <w:r>
        <w:rPr>
          <w:spacing w:val="-7"/>
          <w:sz w:val="22"/>
        </w:rPr>
        <w:t> </w:t>
      </w:r>
      <w:r>
        <w:rPr>
          <w:spacing w:val="-4"/>
          <w:sz w:val="22"/>
        </w:rPr>
        <w:t>of</w:t>
      </w:r>
      <w:r>
        <w:rPr>
          <w:spacing w:val="-7"/>
          <w:sz w:val="22"/>
        </w:rPr>
        <w:t> </w:t>
      </w:r>
      <w:r>
        <w:rPr>
          <w:spacing w:val="-4"/>
          <w:sz w:val="22"/>
        </w:rPr>
        <w:t>a</w:t>
      </w:r>
      <w:r>
        <w:rPr>
          <w:spacing w:val="-7"/>
          <w:sz w:val="22"/>
        </w:rPr>
        <w:t> </w:t>
      </w:r>
      <w:r>
        <w:rPr>
          <w:spacing w:val="-4"/>
          <w:sz w:val="22"/>
        </w:rPr>
        <w:t>module</w:t>
      </w:r>
      <w:r>
        <w:rPr>
          <w:spacing w:val="-7"/>
          <w:sz w:val="22"/>
        </w:rPr>
        <w:t> </w:t>
      </w:r>
      <w:r>
        <w:rPr>
          <w:spacing w:val="-4"/>
          <w:sz w:val="22"/>
        </w:rPr>
        <w:t>that</w:t>
      </w:r>
      <w:r>
        <w:rPr>
          <w:spacing w:val="-7"/>
          <w:sz w:val="22"/>
        </w:rPr>
        <w:t> </w:t>
      </w:r>
      <w:r>
        <w:rPr>
          <w:spacing w:val="-4"/>
          <w:sz w:val="22"/>
        </w:rPr>
        <w:t>are</w:t>
      </w:r>
      <w:r>
        <w:rPr>
          <w:spacing w:val="-7"/>
          <w:sz w:val="22"/>
        </w:rPr>
        <w:t> </w:t>
      </w:r>
      <w:r>
        <w:rPr>
          <w:spacing w:val="-4"/>
          <w:sz w:val="22"/>
        </w:rPr>
        <w:t>modules</w:t>
      </w:r>
      <w:r>
        <w:rPr>
          <w:spacing w:val="-7"/>
          <w:sz w:val="22"/>
        </w:rPr>
        <w:t> </w:t>
      </w:r>
      <w:r>
        <w:rPr>
          <w:spacing w:val="-4"/>
          <w:sz w:val="22"/>
        </w:rPr>
        <w:t>themselves</w:t>
      </w:r>
      <w:r>
        <w:rPr>
          <w:spacing w:val="-7"/>
          <w:sz w:val="22"/>
        </w:rPr>
        <w:t> </w:t>
      </w:r>
      <w:r>
        <w:rPr>
          <w:spacing w:val="-4"/>
          <w:sz w:val="22"/>
        </w:rPr>
        <w:t>ar</w:t>
      </w:r>
      <w:r>
        <w:rPr>
          <w:spacing w:val="-4"/>
          <w:sz w:val="22"/>
        </w:rPr>
        <w:t>e</w:t>
      </w:r>
      <w:r>
        <w:rPr>
          <w:spacing w:val="-4"/>
          <w:sz w:val="22"/>
        </w:rPr>
        <w:t> </w:t>
      </w:r>
      <w:r>
        <w:rPr>
          <w:spacing w:val="-2"/>
          <w:sz w:val="22"/>
        </w:rPr>
        <w:t>unique,</w:t>
      </w:r>
      <w:r>
        <w:rPr>
          <w:spacing w:val="-9"/>
          <w:sz w:val="22"/>
        </w:rPr>
        <w:t> </w:t>
      </w:r>
      <w:r>
        <w:rPr>
          <w:spacing w:val="-2"/>
          <w:sz w:val="22"/>
        </w:rPr>
        <w:t>separate</w:t>
      </w:r>
      <w:r>
        <w:rPr>
          <w:spacing w:val="-9"/>
          <w:sz w:val="22"/>
        </w:rPr>
        <w:t> </w:t>
      </w:r>
      <w:r>
        <w:rPr>
          <w:spacing w:val="-2"/>
          <w:sz w:val="22"/>
        </w:rPr>
        <w:t>modules</w:t>
      </w:r>
      <w:r>
        <w:rPr>
          <w:spacing w:val="-9"/>
          <w:sz w:val="22"/>
        </w:rPr>
        <w:t> </w:t>
      </w:r>
      <w:r>
        <w:rPr>
          <w:spacing w:val="-2"/>
          <w:sz w:val="22"/>
        </w:rPr>
        <w:t>that</w:t>
      </w:r>
      <w:r>
        <w:rPr>
          <w:spacing w:val="-9"/>
          <w:sz w:val="22"/>
        </w:rPr>
        <w:t> </w:t>
      </w:r>
      <w:r>
        <w:rPr>
          <w:spacing w:val="-2"/>
          <w:sz w:val="22"/>
        </w:rPr>
        <w:t>are</w:t>
      </w:r>
      <w:r>
        <w:rPr>
          <w:spacing w:val="-9"/>
          <w:sz w:val="22"/>
        </w:rPr>
        <w:t> </w:t>
      </w:r>
      <w:r>
        <w:rPr>
          <w:spacing w:val="-2"/>
          <w:sz w:val="22"/>
        </w:rPr>
        <w:t>not</w:t>
      </w:r>
      <w:r>
        <w:rPr>
          <w:spacing w:val="-9"/>
          <w:sz w:val="22"/>
        </w:rPr>
        <w:t> </w:t>
      </w:r>
      <w:r>
        <w:rPr>
          <w:spacing w:val="-2"/>
          <w:sz w:val="22"/>
        </w:rPr>
        <w:t>included</w:t>
      </w:r>
      <w:r>
        <w:rPr>
          <w:spacing w:val="-9"/>
          <w:sz w:val="22"/>
        </w:rPr>
        <w:t> </w:t>
      </w:r>
      <w:r>
        <w:rPr>
          <w:spacing w:val="-2"/>
          <w:sz w:val="22"/>
        </w:rPr>
        <w:t>in</w:t>
      </w:r>
      <w:r>
        <w:rPr>
          <w:spacing w:val="-9"/>
          <w:sz w:val="22"/>
        </w:rPr>
        <w:t> </w:t>
      </w:r>
      <w:r>
        <w:rPr>
          <w:spacing w:val="-2"/>
          <w:sz w:val="22"/>
        </w:rPr>
        <w:t>the</w:t>
      </w:r>
      <w:r>
        <w:rPr>
          <w:spacing w:val="-9"/>
          <w:sz w:val="22"/>
        </w:rPr>
        <w:t> </w:t>
      </w:r>
      <w:r>
        <w:rPr>
          <w:spacing w:val="-2"/>
          <w:sz w:val="22"/>
        </w:rPr>
        <w:t>enclosin</w:t>
      </w:r>
      <w:r>
        <w:rPr>
          <w:spacing w:val="-2"/>
          <w:sz w:val="22"/>
        </w:rPr>
        <w:t>g</w:t>
      </w:r>
      <w:r>
        <w:rPr>
          <w:spacing w:val="-2"/>
          <w:sz w:val="22"/>
        </w:rPr>
        <w:t> module.</w:t>
      </w:r>
    </w:p>
    <w:p>
      <w:pPr>
        <w:pStyle w:val="ListParagraph"/>
        <w:numPr>
          <w:ilvl w:val="0"/>
          <w:numId w:val="18"/>
        </w:numPr>
        <w:tabs>
          <w:tab w:pos="658" w:val="left" w:leader="none"/>
        </w:tabs>
        <w:spacing w:line="225" w:lineRule="auto" w:before="143" w:after="0"/>
        <w:ind w:left="658" w:right="177" w:hanging="240"/>
        <w:jc w:val="both"/>
        <w:rPr>
          <w:sz w:val="22"/>
        </w:rPr>
      </w:pPr>
      <w:r>
        <w:rPr>
          <w:sz w:val="22"/>
        </w:rPr>
        <w:t>If</w:t>
      </w:r>
      <w:r>
        <w:rPr>
          <w:spacing w:val="-9"/>
          <w:sz w:val="22"/>
        </w:rPr>
        <w:t> </w:t>
      </w:r>
      <w:r>
        <w:rPr>
          <w:sz w:val="22"/>
        </w:rPr>
        <w:t>a</w:t>
      </w:r>
      <w:r>
        <w:rPr>
          <w:spacing w:val="-9"/>
          <w:sz w:val="22"/>
        </w:rPr>
        <w:t> </w:t>
      </w:r>
      <w:r>
        <w:rPr>
          <w:sz w:val="22"/>
        </w:rPr>
        <w:t>module</w:t>
      </w:r>
      <w:r>
        <w:rPr>
          <w:spacing w:val="-9"/>
          <w:sz w:val="22"/>
        </w:rPr>
        <w:t> </w:t>
      </w:r>
      <w:r>
        <w:rPr>
          <w:sz w:val="22"/>
        </w:rPr>
        <w:t>repo</w:t>
      </w:r>
      <w:r>
        <w:rPr>
          <w:spacing w:val="-9"/>
          <w:sz w:val="22"/>
        </w:rPr>
        <w:t> </w:t>
      </w:r>
      <w:r>
        <w:rPr>
          <w:sz w:val="22"/>
        </w:rPr>
        <w:t>has</w:t>
      </w:r>
      <w:r>
        <w:rPr>
          <w:spacing w:val="-9"/>
          <w:sz w:val="22"/>
        </w:rPr>
        <w:t> </w:t>
      </w:r>
      <w:r>
        <w:rPr>
          <w:sz w:val="22"/>
        </w:rPr>
        <w:t>a</w:t>
      </w:r>
      <w:r>
        <w:rPr>
          <w:spacing w:val="-9"/>
          <w:sz w:val="22"/>
        </w:rPr>
        <w:t> </w:t>
      </w:r>
      <w:r>
        <w:rPr>
          <w:sz w:val="22"/>
        </w:rPr>
        <w:t>go.mod</w:t>
      </w:r>
      <w:r>
        <w:rPr>
          <w:spacing w:val="-9"/>
          <w:sz w:val="22"/>
        </w:rPr>
        <w:t> </w:t>
      </w:r>
      <w:r>
        <w:rPr>
          <w:sz w:val="22"/>
        </w:rPr>
        <w:t>file,</w:t>
      </w:r>
      <w:r>
        <w:rPr>
          <w:spacing w:val="-9"/>
          <w:sz w:val="22"/>
        </w:rPr>
        <w:t> </w:t>
      </w:r>
      <w:r>
        <w:rPr>
          <w:sz w:val="22"/>
        </w:rPr>
        <w:t>then</w:t>
      </w:r>
      <w:r>
        <w:rPr>
          <w:spacing w:val="-9"/>
          <w:sz w:val="22"/>
        </w:rPr>
        <w:t> </w:t>
      </w:r>
      <w:r>
        <w:rPr>
          <w:sz w:val="22"/>
        </w:rPr>
        <w:t>repo/sub</w:t>
      </w:r>
      <w:r>
        <w:rPr>
          <w:spacing w:val="-9"/>
          <w:sz w:val="22"/>
        </w:rPr>
        <w:t> </w:t>
      </w:r>
      <w:r>
        <w:rPr>
          <w:sz w:val="22"/>
        </w:rPr>
        <w:t>and</w:t>
      </w:r>
      <w:r>
        <w:rPr>
          <w:spacing w:val="-9"/>
          <w:sz w:val="22"/>
        </w:rPr>
        <w:t> </w:t>
      </w:r>
      <w:r>
        <w:rPr>
          <w:sz w:val="22"/>
        </w:rPr>
        <w:t>any</w:t>
      </w:r>
      <w:r>
        <w:rPr>
          <w:spacing w:val="-9"/>
          <w:sz w:val="22"/>
        </w:rPr>
        <w:t> </w:t>
      </w:r>
      <w:r>
        <w:rPr>
          <w:sz w:val="22"/>
        </w:rPr>
        <w:t>file</w:t>
      </w:r>
      <w:r>
        <w:rPr>
          <w:sz w:val="22"/>
        </w:rPr>
        <w:t>s</w:t>
      </w:r>
      <w:r>
        <w:rPr>
          <w:sz w:val="22"/>
        </w:rPr>
        <w:t> </w:t>
      </w:r>
      <w:r>
        <w:rPr>
          <w:spacing w:val="-6"/>
          <w:sz w:val="22"/>
        </w:rPr>
        <w:t>included</w:t>
      </w:r>
      <w:r>
        <w:rPr>
          <w:spacing w:val="-8"/>
          <w:sz w:val="22"/>
        </w:rPr>
        <w:t> </w:t>
      </w:r>
      <w:r>
        <w:rPr>
          <w:spacing w:val="-6"/>
          <w:sz w:val="22"/>
        </w:rPr>
        <w:t>within</w:t>
      </w:r>
      <w:r>
        <w:rPr>
          <w:spacing w:val="-8"/>
          <w:sz w:val="22"/>
        </w:rPr>
        <w:t> </w:t>
      </w:r>
      <w:r>
        <w:rPr>
          <w:spacing w:val="-6"/>
          <w:sz w:val="22"/>
        </w:rPr>
        <w:t>it</w:t>
      </w:r>
      <w:r>
        <w:rPr>
          <w:spacing w:val="-8"/>
          <w:sz w:val="22"/>
        </w:rPr>
        <w:t> </w:t>
      </w:r>
      <w:r>
        <w:rPr>
          <w:spacing w:val="-6"/>
          <w:sz w:val="22"/>
        </w:rPr>
        <w:t>are</w:t>
      </w:r>
      <w:r>
        <w:rPr>
          <w:spacing w:val="-7"/>
          <w:sz w:val="22"/>
        </w:rPr>
        <w:t> </w:t>
      </w:r>
      <w:r>
        <w:rPr>
          <w:spacing w:val="-6"/>
          <w:sz w:val="22"/>
        </w:rPr>
        <w:t>a</w:t>
      </w:r>
      <w:r>
        <w:rPr>
          <w:spacing w:val="-8"/>
          <w:sz w:val="22"/>
        </w:rPr>
        <w:t> </w:t>
      </w:r>
      <w:r>
        <w:rPr>
          <w:spacing w:val="-6"/>
          <w:sz w:val="22"/>
        </w:rPr>
        <w:t>distinct</w:t>
      </w:r>
      <w:r>
        <w:rPr>
          <w:spacing w:val="-8"/>
          <w:sz w:val="22"/>
        </w:rPr>
        <w:t> </w:t>
      </w:r>
      <w:r>
        <w:rPr>
          <w:spacing w:val="-6"/>
          <w:sz w:val="22"/>
        </w:rPr>
        <w:t>module</w:t>
      </w:r>
      <w:r>
        <w:rPr>
          <w:spacing w:val="-8"/>
          <w:sz w:val="22"/>
        </w:rPr>
        <w:t> </w:t>
      </w:r>
      <w:r>
        <w:rPr>
          <w:spacing w:val="-6"/>
          <w:sz w:val="22"/>
        </w:rPr>
        <w:t>and</w:t>
      </w:r>
      <w:r>
        <w:rPr>
          <w:spacing w:val="-7"/>
          <w:sz w:val="22"/>
        </w:rPr>
        <w:t> </w:t>
      </w:r>
      <w:r>
        <w:rPr>
          <w:spacing w:val="-6"/>
          <w:sz w:val="22"/>
        </w:rPr>
        <w:t>not</w:t>
      </w:r>
      <w:r>
        <w:rPr>
          <w:spacing w:val="-8"/>
          <w:sz w:val="22"/>
        </w:rPr>
        <w:t> </w:t>
      </w:r>
      <w:r>
        <w:rPr>
          <w:spacing w:val="-6"/>
          <w:sz w:val="22"/>
        </w:rPr>
        <w:t>a</w:t>
      </w:r>
      <w:r>
        <w:rPr>
          <w:spacing w:val="-8"/>
          <w:sz w:val="22"/>
        </w:rPr>
        <w:t> </w:t>
      </w:r>
      <w:r>
        <w:rPr>
          <w:spacing w:val="-6"/>
          <w:sz w:val="22"/>
        </w:rPr>
        <w:t>part</w:t>
      </w:r>
      <w:r>
        <w:rPr>
          <w:spacing w:val="-8"/>
          <w:sz w:val="22"/>
        </w:rPr>
        <w:t> </w:t>
      </w:r>
      <w:r>
        <w:rPr>
          <w:spacing w:val="-6"/>
          <w:sz w:val="22"/>
        </w:rPr>
        <w:t>of</w:t>
      </w:r>
      <w:r>
        <w:rPr>
          <w:spacing w:val="-7"/>
          <w:sz w:val="22"/>
        </w:rPr>
        <w:t> </w:t>
      </w:r>
      <w:r>
        <w:rPr>
          <w:spacing w:val="-6"/>
          <w:sz w:val="22"/>
        </w:rPr>
        <w:t>the</w:t>
      </w:r>
      <w:r>
        <w:rPr>
          <w:spacing w:val="-8"/>
          <w:sz w:val="22"/>
        </w:rPr>
        <w:t> </w:t>
      </w:r>
      <w:r>
        <w:rPr>
          <w:spacing w:val="-6"/>
          <w:sz w:val="22"/>
        </w:rPr>
        <w:t>repo.</w:t>
      </w:r>
    </w:p>
    <w:p>
      <w:pPr>
        <w:pStyle w:val="BodyText"/>
        <w:spacing w:before="245"/>
        <w:ind w:left="177"/>
        <w:rPr>
          <w:rFonts w:ascii="Gill Sans MT"/>
        </w:rPr>
      </w:pPr>
      <w:bookmarkStart w:name="Naming" w:id="633"/>
      <w:bookmarkEnd w:id="633"/>
      <w:r>
        <w:rPr/>
      </w:r>
      <w:bookmarkStart w:name="_bookmark392" w:id="634"/>
      <w:bookmarkEnd w:id="634"/>
      <w:r>
        <w:rPr/>
      </w:r>
      <w:r>
        <w:rPr>
          <w:rFonts w:ascii="Gill Sans MT"/>
          <w:spacing w:val="-2"/>
          <w:w w:val="110"/>
        </w:rPr>
        <w:t>Naming</w:t>
      </w:r>
    </w:p>
    <w:p>
      <w:pPr>
        <w:pStyle w:val="BodyText"/>
        <w:spacing w:line="225" w:lineRule="auto" w:before="62"/>
        <w:ind w:left="177" w:right="175"/>
        <w:jc w:val="both"/>
      </w:pPr>
      <w:r>
        <w:rPr>
          <w:w w:val="90"/>
        </w:rPr>
        <w:t>Except for the standard library, the name of a module or package must b</w:t>
      </w:r>
      <w:r>
        <w:rPr>
          <w:w w:val="90"/>
        </w:rPr>
        <w:t>e</w:t>
      </w:r>
      <w:r>
        <w:rPr>
          <w:w w:val="90"/>
        </w:rPr>
        <w:t> </w:t>
      </w:r>
      <w:r>
        <w:rPr>
          <w:spacing w:val="-8"/>
        </w:rPr>
        <w:t>of</w:t>
      </w:r>
      <w:r>
        <w:rPr>
          <w:spacing w:val="-1"/>
        </w:rPr>
        <w:t> </w:t>
      </w:r>
      <w:r>
        <w:rPr>
          <w:spacing w:val="-8"/>
        </w:rPr>
        <w:t>the</w:t>
      </w:r>
      <w:r>
        <w:rPr>
          <w:spacing w:val="-1"/>
        </w:rPr>
        <w:t> </w:t>
      </w:r>
      <w:r>
        <w:rPr>
          <w:spacing w:val="-8"/>
        </w:rPr>
        <w:t>form</w:t>
      </w:r>
      <w:r>
        <w:rPr>
          <w:spacing w:val="-1"/>
        </w:rPr>
        <w:t> </w:t>
      </w:r>
      <w:r>
        <w:rPr>
          <w:spacing w:val="-8"/>
        </w:rPr>
        <w:t>(sub.)*domain.tld(/path)*.</w:t>
      </w:r>
      <w:r>
        <w:rPr>
          <w:spacing w:val="-1"/>
        </w:rPr>
        <w:t> </w:t>
      </w:r>
      <w:r>
        <w:rPr>
          <w:spacing w:val="-8"/>
        </w:rPr>
        <w:t>This</w:t>
      </w:r>
      <w:r>
        <w:rPr>
          <w:spacing w:val="-1"/>
        </w:rPr>
        <w:t> </w:t>
      </w:r>
      <w:r>
        <w:rPr>
          <w:spacing w:val="-8"/>
        </w:rPr>
        <w:t>is</w:t>
      </w:r>
      <w:r>
        <w:rPr>
          <w:spacing w:val="-1"/>
        </w:rPr>
        <w:t> </w:t>
      </w:r>
      <w:r>
        <w:rPr>
          <w:spacing w:val="-8"/>
        </w:rPr>
        <w:t>comparable</w:t>
      </w:r>
      <w:r>
        <w:rPr>
          <w:spacing w:val="-1"/>
        </w:rPr>
        <w:t> </w:t>
      </w:r>
      <w:r>
        <w:rPr>
          <w:spacing w:val="-8"/>
        </w:rPr>
        <w:t>to,</w:t>
      </w:r>
      <w:r>
        <w:rPr/>
        <w:t> </w:t>
      </w:r>
      <w:r>
        <w:rPr>
          <w:spacing w:val="-8"/>
        </w:rPr>
        <w:t>but</w:t>
      </w:r>
      <w:r>
        <w:rPr>
          <w:spacing w:val="-1"/>
        </w:rPr>
        <w:t> </w:t>
      </w:r>
      <w:r>
        <w:rPr>
          <w:spacing w:val="-8"/>
        </w:rPr>
        <w:t>not</w:t>
      </w:r>
      <w:r>
        <w:rPr>
          <w:spacing w:val="-1"/>
        </w:rPr>
        <w:t> </w:t>
      </w:r>
      <w:r>
        <w:rPr>
          <w:spacing w:val="-8"/>
        </w:rPr>
        <w:t>the</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395" w:id="635"/>
      <w:bookmarkEnd w:id="635"/>
      <w:r>
        <w:rPr/>
      </w:r>
      <w:r>
        <w:rPr>
          <w:spacing w:val="-8"/>
        </w:rPr>
        <w:t>same</w:t>
      </w:r>
      <w:r>
        <w:rPr>
          <w:spacing w:val="-5"/>
        </w:rPr>
        <w:t> </w:t>
      </w:r>
      <w:r>
        <w:rPr>
          <w:spacing w:val="-8"/>
        </w:rPr>
        <w:t>as,</w:t>
      </w:r>
      <w:r>
        <w:rPr>
          <w:spacing w:val="-5"/>
        </w:rPr>
        <w:t> </w:t>
      </w:r>
      <w:r>
        <w:rPr>
          <w:spacing w:val="-8"/>
        </w:rPr>
        <w:t>a</w:t>
      </w:r>
      <w:r>
        <w:rPr>
          <w:spacing w:val="-5"/>
        </w:rPr>
        <w:t> </w:t>
      </w:r>
      <w:r>
        <w:rPr>
          <w:spacing w:val="-8"/>
        </w:rPr>
        <w:t>URL.</w:t>
      </w:r>
      <w:r>
        <w:rPr>
          <w:spacing w:val="-5"/>
        </w:rPr>
        <w:t> </w:t>
      </w:r>
      <w:r>
        <w:rPr>
          <w:spacing w:val="-8"/>
        </w:rPr>
        <w:t>The</w:t>
      </w:r>
      <w:r>
        <w:rPr>
          <w:spacing w:val="-5"/>
        </w:rPr>
        <w:t> </w:t>
      </w:r>
      <w:r>
        <w:rPr>
          <w:spacing w:val="-8"/>
        </w:rPr>
        <w:t>package</w:t>
      </w:r>
      <w:r>
        <w:rPr>
          <w:spacing w:val="-5"/>
        </w:rPr>
        <w:t> </w:t>
      </w:r>
      <w:r>
        <w:rPr>
          <w:spacing w:val="-8"/>
        </w:rPr>
        <w:t>name</w:t>
      </w:r>
      <w:r>
        <w:rPr>
          <w:spacing w:val="-5"/>
        </w:rPr>
        <w:t> </w:t>
      </w:r>
      <w:r>
        <w:rPr>
          <w:spacing w:val="-8"/>
        </w:rPr>
        <w:t>lacks</w:t>
      </w:r>
      <w:r>
        <w:rPr>
          <w:spacing w:val="-5"/>
        </w:rPr>
        <w:t> </w:t>
      </w:r>
      <w:r>
        <w:rPr>
          <w:spacing w:val="-8"/>
        </w:rPr>
        <w:t>a</w:t>
      </w:r>
      <w:r>
        <w:rPr>
          <w:spacing w:val="-5"/>
        </w:rPr>
        <w:t> </w:t>
      </w:r>
      <w:r>
        <w:rPr>
          <w:spacing w:val="-8"/>
        </w:rPr>
        <w:t>scheme</w:t>
      </w:r>
      <w:r>
        <w:rPr>
          <w:spacing w:val="-5"/>
        </w:rPr>
        <w:t> </w:t>
      </w:r>
      <w:r>
        <w:rPr>
          <w:spacing w:val="-8"/>
        </w:rPr>
        <w:t>(such</w:t>
      </w:r>
      <w:r>
        <w:rPr>
          <w:spacing w:val="-5"/>
        </w:rPr>
        <w:t> </w:t>
      </w:r>
      <w:r>
        <w:rPr>
          <w:spacing w:val="-8"/>
        </w:rPr>
        <w:t>as</w:t>
      </w:r>
      <w:r>
        <w:rPr>
          <w:spacing w:val="-5"/>
        </w:rPr>
        <w:t> </w:t>
      </w:r>
      <w:r>
        <w:rPr>
          <w:spacing w:val="-8"/>
        </w:rPr>
        <w:t>https://)</w:t>
      </w:r>
      <w:r>
        <w:rPr>
          <w:spacing w:val="-5"/>
        </w:rPr>
        <w:t> </w:t>
      </w:r>
      <w:r>
        <w:rPr>
          <w:spacing w:val="-8"/>
        </w:rPr>
        <w:t>an</w:t>
      </w:r>
      <w:r>
        <w:rPr>
          <w:spacing w:val="-8"/>
        </w:rPr>
        <w:t>d</w:t>
      </w:r>
      <w:r>
        <w:rPr>
          <w:spacing w:val="-8"/>
        </w:rPr>
        <w:t> </w:t>
      </w:r>
      <w:r>
        <w:rPr>
          <w:w w:val="90"/>
        </w:rPr>
        <w:t>cannot include a port number. The name example.com:8443/my/packag</w:t>
      </w:r>
      <w:r>
        <w:rPr>
          <w:w w:val="90"/>
        </w:rPr>
        <w:t>e</w:t>
      </w:r>
      <w:r>
        <w:rPr>
          <w:w w:val="90"/>
        </w:rPr>
        <w:t> </w:t>
      </w:r>
      <w:r>
        <w:rPr/>
        <w:t>is invalid.</w:t>
      </w:r>
    </w:p>
    <w:p>
      <w:pPr>
        <w:pStyle w:val="BodyText"/>
        <w:spacing w:before="246"/>
        <w:ind w:left="177"/>
        <w:jc w:val="both"/>
        <w:rPr>
          <w:rFonts w:ascii="Gill Sans MT"/>
        </w:rPr>
      </w:pPr>
      <w:bookmarkStart w:name="Fetching Packages" w:id="636"/>
      <w:bookmarkEnd w:id="636"/>
      <w:r>
        <w:rPr/>
      </w:r>
      <w:bookmarkStart w:name="_bookmark394" w:id="637"/>
      <w:bookmarkEnd w:id="637"/>
      <w:r>
        <w:rPr/>
      </w:r>
      <w:r>
        <w:rPr>
          <w:rFonts w:ascii="Gill Sans MT"/>
        </w:rPr>
        <w:t>Fetching</w:t>
      </w:r>
      <w:r>
        <w:rPr>
          <w:rFonts w:ascii="Gill Sans MT"/>
          <w:spacing w:val="31"/>
        </w:rPr>
        <w:t> </w:t>
      </w:r>
      <w:r>
        <w:rPr>
          <w:rFonts w:ascii="Gill Sans MT"/>
          <w:spacing w:val="-2"/>
        </w:rPr>
        <w:t>Packages</w:t>
      </w:r>
    </w:p>
    <w:p>
      <w:pPr>
        <w:pStyle w:val="BodyText"/>
        <w:spacing w:before="48"/>
        <w:ind w:left="177"/>
        <w:jc w:val="both"/>
      </w:pPr>
      <w:r>
        <w:rPr>
          <w:w w:val="90"/>
        </w:rPr>
        <w:t>The</w:t>
      </w:r>
      <w:r>
        <w:rPr>
          <w:spacing w:val="-8"/>
          <w:w w:val="90"/>
        </w:rPr>
        <w:t> </w:t>
      </w:r>
      <w:r>
        <w:rPr>
          <w:w w:val="90"/>
        </w:rPr>
        <w:t>following</w:t>
      </w:r>
      <w:r>
        <w:rPr>
          <w:spacing w:val="-7"/>
          <w:w w:val="90"/>
        </w:rPr>
        <w:t> </w:t>
      </w:r>
      <w:r>
        <w:rPr>
          <w:w w:val="90"/>
        </w:rPr>
        <w:t>was</w:t>
      </w:r>
      <w:r>
        <w:rPr>
          <w:spacing w:val="-7"/>
          <w:w w:val="90"/>
        </w:rPr>
        <w:t> </w:t>
      </w:r>
      <w:r>
        <w:rPr>
          <w:w w:val="90"/>
        </w:rPr>
        <w:t>the</w:t>
      </w:r>
      <w:r>
        <w:rPr>
          <w:spacing w:val="-7"/>
          <w:w w:val="90"/>
        </w:rPr>
        <w:t> </w:t>
      </w:r>
      <w:r>
        <w:rPr>
          <w:w w:val="90"/>
        </w:rPr>
        <w:t>procedure</w:t>
      </w:r>
      <w:r>
        <w:rPr>
          <w:spacing w:val="-8"/>
          <w:w w:val="90"/>
        </w:rPr>
        <w:t> </w:t>
      </w:r>
      <w:r>
        <w:rPr>
          <w:w w:val="90"/>
        </w:rPr>
        <w:t>for</w:t>
      </w:r>
      <w:r>
        <w:rPr>
          <w:spacing w:val="-7"/>
          <w:w w:val="90"/>
        </w:rPr>
        <w:t> </w:t>
      </w:r>
      <w:r>
        <w:rPr>
          <w:w w:val="90"/>
        </w:rPr>
        <w:t>getting</w:t>
      </w:r>
      <w:r>
        <w:rPr>
          <w:spacing w:val="-7"/>
          <w:w w:val="90"/>
        </w:rPr>
        <w:t> </w:t>
      </w:r>
      <w:r>
        <w:rPr>
          <w:w w:val="90"/>
        </w:rPr>
        <w:t>a</w:t>
      </w:r>
      <w:r>
        <w:rPr>
          <w:spacing w:val="-7"/>
          <w:w w:val="90"/>
        </w:rPr>
        <w:t> </w:t>
      </w:r>
      <w:r>
        <w:rPr>
          <w:spacing w:val="-2"/>
          <w:w w:val="90"/>
        </w:rPr>
        <w:t>package:</w:t>
      </w:r>
    </w:p>
    <w:p>
      <w:pPr>
        <w:pStyle w:val="ListParagraph"/>
        <w:numPr>
          <w:ilvl w:val="0"/>
          <w:numId w:val="18"/>
        </w:numPr>
        <w:tabs>
          <w:tab w:pos="657" w:val="left" w:leader="none"/>
        </w:tabs>
        <w:spacing w:line="240" w:lineRule="auto" w:before="263" w:after="0"/>
        <w:ind w:left="657" w:right="0" w:hanging="239"/>
        <w:jc w:val="left"/>
        <w:rPr>
          <w:sz w:val="22"/>
        </w:rPr>
      </w:pPr>
      <w:r>
        <w:rPr>
          <w:spacing w:val="-2"/>
          <w:w w:val="90"/>
          <w:sz w:val="22"/>
        </w:rPr>
        <w:t>Query</w:t>
      </w:r>
      <w:r>
        <w:rPr>
          <w:spacing w:val="9"/>
          <w:sz w:val="22"/>
        </w:rPr>
        <w:t> </w:t>
      </w:r>
      <w:r>
        <w:rPr>
          <w:spacing w:val="-2"/>
          <w:w w:val="90"/>
          <w:sz w:val="22"/>
        </w:rPr>
        <w:t>https://{package</w:t>
      </w:r>
      <w:r>
        <w:rPr>
          <w:spacing w:val="12"/>
          <w:sz w:val="22"/>
        </w:rPr>
        <w:t> </w:t>
      </w:r>
      <w:r>
        <w:rPr>
          <w:spacing w:val="-2"/>
          <w:w w:val="90"/>
          <w:sz w:val="22"/>
        </w:rPr>
        <w:t>name}?go-get</w:t>
      </w:r>
      <w:r>
        <w:rPr>
          <w:rFonts w:ascii="Cambria" w:hAnsi="Cambria"/>
          <w:spacing w:val="-2"/>
          <w:w w:val="90"/>
          <w:sz w:val="22"/>
        </w:rPr>
        <w:t>=</w:t>
      </w:r>
      <w:r>
        <w:rPr>
          <w:spacing w:val="-2"/>
          <w:w w:val="90"/>
          <w:sz w:val="22"/>
        </w:rPr>
        <w:t>1.</w:t>
      </w:r>
    </w:p>
    <w:p>
      <w:pPr>
        <w:pStyle w:val="ListParagraph"/>
        <w:numPr>
          <w:ilvl w:val="0"/>
          <w:numId w:val="18"/>
        </w:numPr>
        <w:tabs>
          <w:tab w:pos="657" w:val="left" w:leader="none"/>
        </w:tabs>
        <w:spacing w:line="240" w:lineRule="auto" w:before="123" w:after="0"/>
        <w:ind w:left="657" w:right="0" w:hanging="239"/>
        <w:jc w:val="left"/>
        <w:rPr>
          <w:sz w:val="22"/>
        </w:rPr>
      </w:pPr>
      <w:r>
        <w:rPr>
          <w:w w:val="90"/>
          <w:sz w:val="22"/>
        </w:rPr>
        <w:t>Look</w:t>
      </w:r>
      <w:r>
        <w:rPr>
          <w:spacing w:val="-3"/>
          <w:sz w:val="22"/>
        </w:rPr>
        <w:t> </w:t>
      </w:r>
      <w:r>
        <w:rPr>
          <w:w w:val="90"/>
          <w:sz w:val="22"/>
        </w:rPr>
        <w:t>for</w:t>
      </w:r>
      <w:r>
        <w:rPr>
          <w:spacing w:val="-2"/>
          <w:sz w:val="22"/>
        </w:rPr>
        <w:t> </w:t>
      </w:r>
      <w:r>
        <w:rPr>
          <w:w w:val="90"/>
          <w:sz w:val="22"/>
        </w:rPr>
        <w:t>the</w:t>
      </w:r>
      <w:r>
        <w:rPr>
          <w:spacing w:val="-2"/>
          <w:sz w:val="22"/>
        </w:rPr>
        <w:t> </w:t>
      </w:r>
      <w:r>
        <w:rPr>
          <w:w w:val="90"/>
          <w:sz w:val="22"/>
        </w:rPr>
        <w:t>go-import</w:t>
      </w:r>
      <w:r>
        <w:rPr>
          <w:spacing w:val="-2"/>
          <w:sz w:val="22"/>
        </w:rPr>
        <w:t> </w:t>
      </w:r>
      <w:r>
        <w:rPr>
          <w:w w:val="90"/>
          <w:sz w:val="22"/>
        </w:rPr>
        <w:t>meta</w:t>
      </w:r>
      <w:r>
        <w:rPr>
          <w:spacing w:val="-2"/>
          <w:sz w:val="22"/>
        </w:rPr>
        <w:t> </w:t>
      </w:r>
      <w:r>
        <w:rPr>
          <w:w w:val="90"/>
          <w:sz w:val="22"/>
        </w:rPr>
        <w:t>tag</w:t>
      </w:r>
      <w:r>
        <w:rPr>
          <w:spacing w:val="-3"/>
          <w:sz w:val="22"/>
        </w:rPr>
        <w:t> </w:t>
      </w:r>
      <w:r>
        <w:rPr>
          <w:w w:val="90"/>
          <w:sz w:val="22"/>
        </w:rPr>
        <w:t>in</w:t>
      </w:r>
      <w:r>
        <w:rPr>
          <w:spacing w:val="-2"/>
          <w:sz w:val="22"/>
        </w:rPr>
        <w:t> </w:t>
      </w:r>
      <w:r>
        <w:rPr>
          <w:w w:val="90"/>
          <w:sz w:val="22"/>
        </w:rPr>
        <w:t>the</w:t>
      </w:r>
      <w:r>
        <w:rPr>
          <w:spacing w:val="-2"/>
          <w:sz w:val="22"/>
        </w:rPr>
        <w:t> </w:t>
      </w:r>
      <w:r>
        <w:rPr>
          <w:spacing w:val="-2"/>
          <w:w w:val="90"/>
          <w:sz w:val="22"/>
        </w:rPr>
        <w:t>answer.</w:t>
      </w:r>
    </w:p>
    <w:p>
      <w:pPr>
        <w:pStyle w:val="ListParagraph"/>
        <w:numPr>
          <w:ilvl w:val="0"/>
          <w:numId w:val="18"/>
        </w:numPr>
        <w:tabs>
          <w:tab w:pos="657" w:val="left" w:leader="none"/>
        </w:tabs>
        <w:spacing w:line="240" w:lineRule="auto" w:before="124" w:after="0"/>
        <w:ind w:left="657" w:right="0" w:hanging="239"/>
        <w:jc w:val="left"/>
        <w:rPr>
          <w:sz w:val="22"/>
        </w:rPr>
      </w:pPr>
      <w:r>
        <w:rPr>
          <w:w w:val="85"/>
          <w:sz w:val="22"/>
        </w:rPr>
        <w:t>Using</w:t>
      </w:r>
      <w:r>
        <w:rPr>
          <w:spacing w:val="11"/>
          <w:sz w:val="22"/>
        </w:rPr>
        <w:t> </w:t>
      </w:r>
      <w:r>
        <w:rPr>
          <w:w w:val="85"/>
          <w:sz w:val="22"/>
        </w:rPr>
        <w:t>the</w:t>
      </w:r>
      <w:r>
        <w:rPr>
          <w:spacing w:val="11"/>
          <w:sz w:val="22"/>
        </w:rPr>
        <w:t> </w:t>
      </w:r>
      <w:r>
        <w:rPr>
          <w:w w:val="85"/>
          <w:sz w:val="22"/>
        </w:rPr>
        <w:t>specified</w:t>
      </w:r>
      <w:r>
        <w:rPr>
          <w:spacing w:val="12"/>
          <w:sz w:val="22"/>
        </w:rPr>
        <w:t> </w:t>
      </w:r>
      <w:r>
        <w:rPr>
          <w:w w:val="85"/>
          <w:sz w:val="22"/>
        </w:rPr>
        <w:t>VCS,</w:t>
      </w:r>
      <w:r>
        <w:rPr>
          <w:spacing w:val="11"/>
          <w:sz w:val="22"/>
        </w:rPr>
        <w:t> </w:t>
      </w:r>
      <w:r>
        <w:rPr>
          <w:w w:val="85"/>
          <w:sz w:val="22"/>
        </w:rPr>
        <w:t>get</w:t>
      </w:r>
      <w:r>
        <w:rPr>
          <w:spacing w:val="12"/>
          <w:sz w:val="22"/>
        </w:rPr>
        <w:t> </w:t>
      </w:r>
      <w:r>
        <w:rPr>
          <w:w w:val="85"/>
          <w:sz w:val="22"/>
        </w:rPr>
        <w:t>the</w:t>
      </w:r>
      <w:r>
        <w:rPr>
          <w:spacing w:val="11"/>
          <w:sz w:val="22"/>
        </w:rPr>
        <w:t> </w:t>
      </w:r>
      <w:r>
        <w:rPr>
          <w:w w:val="85"/>
          <w:sz w:val="22"/>
        </w:rPr>
        <w:t>repository</w:t>
      </w:r>
      <w:r>
        <w:rPr>
          <w:spacing w:val="12"/>
          <w:sz w:val="22"/>
        </w:rPr>
        <w:t> </w:t>
      </w:r>
      <w:r>
        <w:rPr>
          <w:w w:val="85"/>
          <w:sz w:val="22"/>
        </w:rPr>
        <w:t>provided</w:t>
      </w:r>
      <w:r>
        <w:rPr>
          <w:spacing w:val="11"/>
          <w:sz w:val="22"/>
        </w:rPr>
        <w:t> </w:t>
      </w:r>
      <w:r>
        <w:rPr>
          <w:w w:val="85"/>
          <w:sz w:val="22"/>
        </w:rPr>
        <w:t>by</w:t>
      </w:r>
      <w:r>
        <w:rPr>
          <w:spacing w:val="12"/>
          <w:sz w:val="22"/>
        </w:rPr>
        <w:t> </w:t>
      </w:r>
      <w:r>
        <w:rPr>
          <w:w w:val="85"/>
          <w:sz w:val="22"/>
        </w:rPr>
        <w:t>the</w:t>
      </w:r>
      <w:r>
        <w:rPr>
          <w:spacing w:val="11"/>
          <w:sz w:val="22"/>
        </w:rPr>
        <w:t> </w:t>
      </w:r>
      <w:r>
        <w:rPr>
          <w:w w:val="85"/>
          <w:sz w:val="22"/>
        </w:rPr>
        <w:t>meta</w:t>
      </w:r>
      <w:r>
        <w:rPr>
          <w:spacing w:val="12"/>
          <w:sz w:val="22"/>
        </w:rPr>
        <w:t> </w:t>
      </w:r>
      <w:r>
        <w:rPr>
          <w:spacing w:val="-4"/>
          <w:w w:val="85"/>
          <w:sz w:val="22"/>
        </w:rPr>
        <w:t>tag.</w:t>
      </w:r>
    </w:p>
    <w:p>
      <w:pPr>
        <w:pStyle w:val="ListParagraph"/>
        <w:numPr>
          <w:ilvl w:val="0"/>
          <w:numId w:val="18"/>
        </w:numPr>
        <w:tabs>
          <w:tab w:pos="657" w:val="left" w:leader="none"/>
        </w:tabs>
        <w:spacing w:line="225" w:lineRule="auto" w:before="137" w:after="0"/>
        <w:ind w:left="657" w:right="175" w:hanging="240"/>
        <w:jc w:val="both"/>
        <w:rPr>
          <w:sz w:val="22"/>
        </w:rPr>
      </w:pPr>
      <w:r>
        <w:rPr>
          <w:sz w:val="22"/>
        </w:rPr>
        <w:t>The meta tag should be of the following format: meta name</w:t>
      </w:r>
      <w:r>
        <w:rPr>
          <w:rFonts w:ascii="Cambria" w:hAnsi="Cambria"/>
          <w:sz w:val="22"/>
        </w:rPr>
        <w:t>=</w:t>
      </w:r>
      <w:r>
        <w:rPr>
          <w:rFonts w:ascii="Cambria" w:hAnsi="Cambria"/>
          <w:sz w:val="22"/>
        </w:rPr>
        <w:t> </w:t>
      </w:r>
      <w:r>
        <w:rPr>
          <w:w w:val="90"/>
          <w:sz w:val="22"/>
        </w:rPr>
        <w:t>“go-import”</w:t>
      </w:r>
      <w:r>
        <w:rPr>
          <w:spacing w:val="-5"/>
          <w:w w:val="90"/>
          <w:sz w:val="22"/>
        </w:rPr>
        <w:t> </w:t>
      </w:r>
      <w:r>
        <w:rPr>
          <w:w w:val="90"/>
          <w:sz w:val="22"/>
        </w:rPr>
        <w:t>content</w:t>
      </w:r>
      <w:r>
        <w:rPr>
          <w:rFonts w:ascii="Cambria" w:hAnsi="Cambria"/>
          <w:w w:val="90"/>
          <w:sz w:val="22"/>
        </w:rPr>
        <w:t>=</w:t>
      </w:r>
      <w:r>
        <w:rPr>
          <w:w w:val="90"/>
          <w:sz w:val="22"/>
        </w:rPr>
        <w:t>“{prefix}</w:t>
      </w:r>
      <w:r>
        <w:rPr>
          <w:spacing w:val="-5"/>
          <w:w w:val="90"/>
          <w:sz w:val="22"/>
        </w:rPr>
        <w:t> </w:t>
      </w:r>
      <w:r>
        <w:rPr>
          <w:w w:val="90"/>
          <w:sz w:val="22"/>
        </w:rPr>
        <w:t>{vcs}</w:t>
      </w:r>
      <w:r>
        <w:rPr>
          <w:spacing w:val="-5"/>
          <w:w w:val="90"/>
          <w:sz w:val="22"/>
        </w:rPr>
        <w:t> </w:t>
      </w:r>
      <w:r>
        <w:rPr>
          <w:w w:val="90"/>
          <w:sz w:val="22"/>
        </w:rPr>
        <w:t>{url}”</w:t>
      </w:r>
      <w:r>
        <w:rPr>
          <w:rFonts w:ascii="Cambria" w:hAnsi="Cambria"/>
          <w:w w:val="90"/>
          <w:sz w:val="22"/>
        </w:rPr>
        <w:t>&gt;</w:t>
      </w:r>
      <w:r>
        <w:rPr>
          <w:w w:val="90"/>
          <w:sz w:val="22"/>
        </w:rPr>
        <w:t>.</w:t>
      </w:r>
      <w:r>
        <w:rPr>
          <w:spacing w:val="-5"/>
          <w:w w:val="90"/>
          <w:sz w:val="22"/>
        </w:rPr>
        <w:t> </w:t>
      </w:r>
      <w:r>
        <w:rPr>
          <w:w w:val="90"/>
          <w:sz w:val="22"/>
        </w:rPr>
        <w:t>For</w:t>
      </w:r>
      <w:r>
        <w:rPr>
          <w:spacing w:val="-5"/>
          <w:w w:val="90"/>
          <w:sz w:val="22"/>
        </w:rPr>
        <w:t> </w:t>
      </w:r>
      <w:r>
        <w:rPr>
          <w:w w:val="90"/>
          <w:sz w:val="22"/>
        </w:rPr>
        <w:t>example,</w:t>
      </w:r>
      <w:r>
        <w:rPr>
          <w:spacing w:val="-5"/>
          <w:w w:val="90"/>
          <w:sz w:val="22"/>
        </w:rPr>
        <w:t> </w:t>
      </w:r>
      <w:r>
        <w:rPr>
          <w:w w:val="90"/>
          <w:sz w:val="22"/>
        </w:rPr>
        <w:t>gitlab.com</w:t>
      </w:r>
      <w:r>
        <w:rPr>
          <w:w w:val="90"/>
          <w:sz w:val="22"/>
        </w:rPr>
        <w:t>/</w:t>
      </w:r>
      <w:r>
        <w:rPr>
          <w:w w:val="90"/>
          <w:sz w:val="22"/>
        </w:rPr>
        <w:t> </w:t>
      </w:r>
      <w:r>
        <w:rPr>
          <w:spacing w:val="-4"/>
          <w:sz w:val="22"/>
        </w:rPr>
        <w:t>my/project</w:t>
      </w:r>
      <w:r>
        <w:rPr>
          <w:spacing w:val="-4"/>
          <w:sz w:val="22"/>
        </w:rPr>
        <w:t> git</w:t>
      </w:r>
      <w:r>
        <w:rPr>
          <w:spacing w:val="-4"/>
          <w:sz w:val="22"/>
        </w:rPr>
        <w:t> </w:t>
      </w:r>
      <w:hyperlink r:id="rId57">
        <w:r>
          <w:rPr>
            <w:color w:val="0000FF"/>
            <w:spacing w:val="-4"/>
            <w:sz w:val="22"/>
          </w:rPr>
          <w:t>https://gitlab.com/my/project.git</w:t>
        </w:r>
      </w:hyperlink>
      <w:r>
        <w:rPr>
          <w:color w:val="0000FF"/>
          <w:spacing w:val="-4"/>
          <w:sz w:val="22"/>
        </w:rPr>
        <w:t> </w:t>
      </w:r>
      <w:r>
        <w:rPr>
          <w:spacing w:val="-4"/>
          <w:sz w:val="22"/>
        </w:rPr>
        <w:t>specifies</w:t>
      </w:r>
      <w:r>
        <w:rPr>
          <w:spacing w:val="-4"/>
          <w:sz w:val="22"/>
        </w:rPr>
        <w:t> that</w:t>
      </w:r>
      <w:r>
        <w:rPr>
          <w:spacing w:val="-4"/>
          <w:sz w:val="22"/>
        </w:rPr>
        <w:t> Gi</w:t>
      </w:r>
      <w:r>
        <w:rPr>
          <w:spacing w:val="-4"/>
          <w:sz w:val="22"/>
        </w:rPr>
        <w:t>t</w:t>
      </w:r>
      <w:r>
        <w:rPr>
          <w:spacing w:val="-4"/>
          <w:sz w:val="22"/>
        </w:rPr>
        <w:t> </w:t>
      </w:r>
      <w:r>
        <w:rPr>
          <w:w w:val="90"/>
          <w:sz w:val="22"/>
        </w:rPr>
        <w:t>should</w:t>
      </w:r>
      <w:r>
        <w:rPr>
          <w:spacing w:val="-6"/>
          <w:w w:val="90"/>
          <w:sz w:val="22"/>
        </w:rPr>
        <w:t> </w:t>
      </w:r>
      <w:r>
        <w:rPr>
          <w:w w:val="90"/>
          <w:sz w:val="22"/>
        </w:rPr>
        <w:t>be</w:t>
      </w:r>
      <w:r>
        <w:rPr>
          <w:spacing w:val="-6"/>
          <w:w w:val="90"/>
          <w:sz w:val="22"/>
        </w:rPr>
        <w:t> </w:t>
      </w:r>
      <w:r>
        <w:rPr>
          <w:w w:val="90"/>
          <w:sz w:val="22"/>
        </w:rPr>
        <w:t>used</w:t>
      </w:r>
      <w:r>
        <w:rPr>
          <w:spacing w:val="-6"/>
          <w:w w:val="90"/>
          <w:sz w:val="22"/>
        </w:rPr>
        <w:t> </w:t>
      </w:r>
      <w:r>
        <w:rPr>
          <w:w w:val="90"/>
          <w:sz w:val="22"/>
        </w:rPr>
        <w:t>to</w:t>
      </w:r>
      <w:r>
        <w:rPr>
          <w:spacing w:val="-6"/>
          <w:w w:val="90"/>
          <w:sz w:val="22"/>
        </w:rPr>
        <w:t> </w:t>
      </w:r>
      <w:r>
        <w:rPr>
          <w:w w:val="90"/>
          <w:sz w:val="22"/>
        </w:rPr>
        <w:t>fetch</w:t>
      </w:r>
      <w:r>
        <w:rPr>
          <w:spacing w:val="-6"/>
          <w:w w:val="90"/>
          <w:sz w:val="22"/>
        </w:rPr>
        <w:t> </w:t>
      </w:r>
      <w:r>
        <w:rPr>
          <w:w w:val="90"/>
          <w:sz w:val="22"/>
        </w:rPr>
        <w:t>packages</w:t>
      </w:r>
      <w:r>
        <w:rPr>
          <w:spacing w:val="-6"/>
          <w:w w:val="90"/>
          <w:sz w:val="22"/>
        </w:rPr>
        <w:t> </w:t>
      </w:r>
      <w:r>
        <w:rPr>
          <w:w w:val="90"/>
          <w:sz w:val="22"/>
        </w:rPr>
        <w:t>starting</w:t>
      </w:r>
      <w:r>
        <w:rPr>
          <w:spacing w:val="-6"/>
          <w:w w:val="90"/>
          <w:sz w:val="22"/>
        </w:rPr>
        <w:t> </w:t>
      </w:r>
      <w:r>
        <w:rPr>
          <w:w w:val="90"/>
          <w:sz w:val="22"/>
        </w:rPr>
        <w:t>with</w:t>
      </w:r>
      <w:r>
        <w:rPr>
          <w:spacing w:val="-6"/>
          <w:w w:val="90"/>
          <w:sz w:val="22"/>
        </w:rPr>
        <w:t> </w:t>
      </w:r>
      <w:r>
        <w:rPr>
          <w:w w:val="90"/>
          <w:sz w:val="22"/>
        </w:rPr>
        <w:t>gitlab.com/my/projec</w:t>
      </w:r>
      <w:r>
        <w:rPr>
          <w:w w:val="90"/>
          <w:sz w:val="22"/>
        </w:rPr>
        <w:t>t</w:t>
      </w:r>
      <w:r>
        <w:rPr>
          <w:w w:val="90"/>
          <w:sz w:val="22"/>
        </w:rPr>
        <w:t> </w:t>
      </w:r>
      <w:r>
        <w:rPr>
          <w:spacing w:val="-6"/>
          <w:sz w:val="22"/>
        </w:rPr>
        <w:t>from </w:t>
      </w:r>
      <w:hyperlink r:id="rId57">
        <w:r>
          <w:rPr>
            <w:color w:val="0000FF"/>
            <w:spacing w:val="-6"/>
            <w:sz w:val="22"/>
          </w:rPr>
          <w:t>https://gitlab.com/my/project.git</w:t>
        </w:r>
      </w:hyperlink>
      <w:r>
        <w:rPr>
          <w:spacing w:val="-6"/>
          <w:sz w:val="22"/>
        </w:rPr>
        <w:t>.</w:t>
      </w:r>
    </w:p>
    <w:p>
      <w:pPr>
        <w:pStyle w:val="BodyText"/>
        <w:spacing w:line="225" w:lineRule="auto" w:before="285"/>
        <w:ind w:left="177" w:right="176"/>
        <w:jc w:val="both"/>
      </w:pPr>
      <w:r>
        <w:rPr>
          <w:w w:val="90"/>
        </w:rPr>
        <w:t>This chapter covered packages, working and installing packages, import</w:t>
      </w:r>
      <w:r>
        <w:rPr>
          <w:w w:val="90"/>
        </w:rPr>
        <w:softHyphen/>
      </w:r>
      <w:r>
        <w:rPr>
          <w:w w:val="90"/>
        </w:rPr>
      </w:r>
      <w:r>
        <w:rPr>
          <w:spacing w:val="-8"/>
        </w:rPr>
        <w:t>ing</w:t>
      </w:r>
      <w:r>
        <w:rPr>
          <w:spacing w:val="-1"/>
        </w:rPr>
        <w:t> </w:t>
      </w:r>
      <w:r>
        <w:rPr>
          <w:spacing w:val="-8"/>
        </w:rPr>
        <w:t>libraries</w:t>
      </w:r>
      <w:r>
        <w:rPr>
          <w:spacing w:val="-1"/>
        </w:rPr>
        <w:t> </w:t>
      </w:r>
      <w:r>
        <w:rPr>
          <w:spacing w:val="-8"/>
        </w:rPr>
        <w:t>and</w:t>
      </w:r>
      <w:r>
        <w:rPr>
          <w:spacing w:val="-1"/>
        </w:rPr>
        <w:t> </w:t>
      </w:r>
      <w:r>
        <w:rPr>
          <w:spacing w:val="-8"/>
        </w:rPr>
        <w:t>tools,</w:t>
      </w:r>
      <w:r>
        <w:rPr>
          <w:spacing w:val="-1"/>
        </w:rPr>
        <w:t> </w:t>
      </w:r>
      <w:r>
        <w:rPr>
          <w:spacing w:val="-8"/>
        </w:rPr>
        <w:t>and</w:t>
      </w:r>
      <w:r>
        <w:rPr>
          <w:spacing w:val="-1"/>
        </w:rPr>
        <w:t> </w:t>
      </w:r>
      <w:r>
        <w:rPr>
          <w:spacing w:val="-8"/>
        </w:rPr>
        <w:t>dependency</w:t>
      </w:r>
      <w:r>
        <w:rPr>
          <w:spacing w:val="-1"/>
        </w:rPr>
        <w:t> </w:t>
      </w:r>
      <w:r>
        <w:rPr>
          <w:spacing w:val="-8"/>
        </w:rPr>
        <w:t>management.</w:t>
      </w:r>
    </w:p>
    <w:p>
      <w:pPr>
        <w:pStyle w:val="BodyText"/>
        <w:spacing w:after="0" w:line="225" w:lineRule="auto"/>
        <w:jc w:val="both"/>
        <w:sectPr>
          <w:pgSz w:w="8850" w:h="13270"/>
          <w:pgMar w:header="682" w:footer="0" w:top="920" w:bottom="280" w:left="992" w:right="992"/>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p>
    <w:p>
      <w:pPr>
        <w:pStyle w:val="BodyText"/>
        <w:ind w:left="725"/>
        <w:rPr>
          <w:sz w:val="20"/>
        </w:rPr>
      </w:pPr>
      <w:r>
        <w:rPr>
          <w:sz w:val="20"/>
        </w:rPr>
        <w:drawing>
          <wp:inline distT="0" distB="0" distL="0" distR="0">
            <wp:extent cx="3327788" cy="879919"/>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18" cstate="print"/>
                    <a:stretch>
                      <a:fillRect/>
                    </a:stretch>
                  </pic:blipFill>
                  <pic:spPr>
                    <a:xfrm>
                      <a:off x="0" y="0"/>
                      <a:ext cx="3327788" cy="879919"/>
                    </a:xfrm>
                    <a:prstGeom prst="rect">
                      <a:avLst/>
                    </a:prstGeom>
                  </pic:spPr>
                </pic:pic>
              </a:graphicData>
            </a:graphic>
          </wp:inline>
        </w:drawing>
      </w:r>
      <w:r>
        <w:rPr>
          <w:sz w:val="20"/>
        </w:rPr>
      </w:r>
    </w:p>
    <w:p>
      <w:pPr>
        <w:pStyle w:val="BodyText"/>
        <w:spacing w:after="0"/>
        <w:rPr>
          <w:sz w:val="20"/>
        </w:rPr>
        <w:sectPr>
          <w:headerReference w:type="even" r:id="rId58"/>
          <w:pgSz w:w="8850" w:h="13270"/>
          <w:pgMar w:header="0" w:footer="0" w:top="1500" w:bottom="280" w:left="992" w:right="992"/>
        </w:sectPr>
      </w:pPr>
    </w:p>
    <w:p>
      <w:pPr>
        <w:spacing w:before="68"/>
        <w:ind w:left="0" w:right="177" w:firstLine="0"/>
        <w:jc w:val="right"/>
        <w:rPr>
          <w:rFonts w:ascii="Arial"/>
          <w:sz w:val="48"/>
        </w:rPr>
      </w:pPr>
      <w:r>
        <w:rPr>
          <w:rFonts w:ascii="Arial"/>
          <w:sz w:val="48"/>
        </w:rPr>
        <mc:AlternateContent>
          <mc:Choice Requires="wps">
            <w:drawing>
              <wp:anchor distT="0" distB="0" distL="0" distR="0" allowOverlap="1" layoutInCell="1" locked="0" behindDoc="1" simplePos="0" relativeHeight="487690240">
                <wp:simplePos x="0" y="0"/>
                <wp:positionH relativeFrom="page">
                  <wp:posOffset>742950</wp:posOffset>
                </wp:positionH>
                <wp:positionV relativeFrom="paragraph">
                  <wp:posOffset>410209</wp:posOffset>
                </wp:positionV>
                <wp:extent cx="4130675"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4130675" cy="1270"/>
                        </a:xfrm>
                        <a:custGeom>
                          <a:avLst/>
                          <a:gdLst/>
                          <a:ahLst/>
                          <a:cxnLst/>
                          <a:rect l="l" t="t" r="r" b="b"/>
                          <a:pathLst>
                            <a:path w="4130675" h="0">
                              <a:moveTo>
                                <a:pt x="0" y="0"/>
                              </a:moveTo>
                              <a:lnTo>
                                <a:pt x="413010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32.299999pt;width:325.25pt;height:.1pt;mso-position-horizontal-relative:page;mso-position-vertical-relative:paragraph;z-index:-15626240;mso-wrap-distance-left:0;mso-wrap-distance-right:0" id="docshape206" coordorigin="1170,646" coordsize="6505,0" path="m1170,646l7674,646e" filled="false" stroked="true" strokeweight=".75pt" strokecolor="#000000">
                <v:path arrowok="t"/>
                <v:stroke dashstyle="solid"/>
                <w10:wrap type="topAndBottom"/>
              </v:shape>
            </w:pict>
          </mc:Fallback>
        </mc:AlternateContent>
      </w:r>
      <w:bookmarkStart w:name="_bookmark399" w:id="638"/>
      <w:bookmarkEnd w:id="638"/>
      <w:r>
        <w:rPr/>
      </w:r>
      <w:bookmarkStart w:name="CHAPTER 4: Handling Concurrency" w:id="639"/>
      <w:bookmarkEnd w:id="639"/>
      <w:r>
        <w:rPr/>
      </w:r>
      <w:bookmarkStart w:name="_bookmark396" w:id="640"/>
      <w:bookmarkEnd w:id="640"/>
      <w:r>
        <w:rPr/>
      </w:r>
      <w:bookmarkStart w:name="_bookmark397" w:id="641"/>
      <w:bookmarkEnd w:id="641"/>
      <w:r>
        <w:rPr/>
      </w:r>
      <w:r>
        <w:rPr>
          <w:rFonts w:ascii="Arial"/>
          <w:spacing w:val="26"/>
          <w:sz w:val="20"/>
        </w:rPr>
        <w:t>CHA</w:t>
      </w:r>
      <w:r>
        <w:rPr>
          <w:rFonts w:ascii="Arial"/>
          <w:spacing w:val="-17"/>
          <w:sz w:val="20"/>
        </w:rPr>
        <w:t> </w:t>
      </w:r>
      <w:r>
        <w:rPr>
          <w:rFonts w:ascii="Arial"/>
          <w:sz w:val="20"/>
        </w:rPr>
        <w:t>P</w:t>
      </w:r>
      <w:r>
        <w:rPr>
          <w:rFonts w:ascii="Arial"/>
          <w:spacing w:val="-15"/>
          <w:sz w:val="20"/>
        </w:rPr>
        <w:t> </w:t>
      </w:r>
      <w:r>
        <w:rPr>
          <w:rFonts w:ascii="Arial"/>
          <w:sz w:val="20"/>
        </w:rPr>
        <w:t>T</w:t>
      </w:r>
      <w:r>
        <w:rPr>
          <w:rFonts w:ascii="Arial"/>
          <w:spacing w:val="-17"/>
          <w:sz w:val="20"/>
        </w:rPr>
        <w:t> </w:t>
      </w:r>
      <w:r>
        <w:rPr>
          <w:rFonts w:ascii="Arial"/>
          <w:sz w:val="20"/>
        </w:rPr>
        <w:t>E</w:t>
      </w:r>
      <w:r>
        <w:rPr>
          <w:rFonts w:ascii="Arial"/>
          <w:spacing w:val="-19"/>
          <w:sz w:val="20"/>
        </w:rPr>
        <w:t> </w:t>
      </w:r>
      <w:r>
        <w:rPr>
          <w:rFonts w:ascii="Arial"/>
          <w:sz w:val="20"/>
        </w:rPr>
        <w:t>R</w:t>
      </w:r>
      <w:r>
        <w:rPr>
          <w:rFonts w:ascii="Arial"/>
          <w:spacing w:val="75"/>
          <w:sz w:val="20"/>
        </w:rPr>
        <w:t> </w:t>
      </w:r>
      <w:r>
        <w:rPr>
          <w:rFonts w:ascii="Arial"/>
          <w:spacing w:val="-10"/>
          <w:sz w:val="48"/>
        </w:rPr>
        <w:t>4</w:t>
      </w:r>
    </w:p>
    <w:p>
      <w:pPr>
        <w:pStyle w:val="BodyText"/>
        <w:spacing w:before="157"/>
        <w:rPr>
          <w:rFonts w:ascii="Arial"/>
          <w:sz w:val="20"/>
        </w:rPr>
      </w:pPr>
    </w:p>
    <w:p>
      <w:pPr>
        <w:pStyle w:val="Heading1"/>
      </w:pPr>
      <w:r>
        <w:rPr>
          <w:spacing w:val="14"/>
        </w:rPr>
        <w:t>Handling</w:t>
      </w:r>
      <w:r>
        <w:rPr>
          <w:spacing w:val="44"/>
          <w:w w:val="150"/>
        </w:rPr>
        <w:t> </w:t>
      </w:r>
      <w:r>
        <w:rPr>
          <w:spacing w:val="16"/>
        </w:rPr>
        <w:t>Concurrency</w:t>
      </w:r>
    </w:p>
    <w:p>
      <w:pPr>
        <w:pStyle w:val="BodyText"/>
        <w:spacing w:before="116"/>
        <w:rPr>
          <w:rFonts w:ascii="Gill Sans MT"/>
          <w:sz w:val="20"/>
        </w:rPr>
      </w:pPr>
      <w:r>
        <w:rPr>
          <w:rFonts w:ascii="Gill Sans MT"/>
          <w:sz w:val="20"/>
        </w:rPr>
        <mc:AlternateContent>
          <mc:Choice Requires="wps">
            <w:drawing>
              <wp:anchor distT="0" distB="0" distL="0" distR="0" allowOverlap="1" layoutInCell="1" locked="0" behindDoc="1" simplePos="0" relativeHeight="487690752">
                <wp:simplePos x="0" y="0"/>
                <wp:positionH relativeFrom="page">
                  <wp:posOffset>742950</wp:posOffset>
                </wp:positionH>
                <wp:positionV relativeFrom="paragraph">
                  <wp:posOffset>236358</wp:posOffset>
                </wp:positionV>
                <wp:extent cx="4130675" cy="127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4130675" cy="1270"/>
                        </a:xfrm>
                        <a:custGeom>
                          <a:avLst/>
                          <a:gdLst/>
                          <a:ahLst/>
                          <a:cxnLst/>
                          <a:rect l="l" t="t" r="r" b="b"/>
                          <a:pathLst>
                            <a:path w="4130675" h="0">
                              <a:moveTo>
                                <a:pt x="0" y="0"/>
                              </a:moveTo>
                              <a:lnTo>
                                <a:pt x="4130103"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8.610937pt;width:325.25pt;height:.1pt;mso-position-horizontal-relative:page;mso-position-vertical-relative:paragraph;z-index:-15625728;mso-wrap-distance-left:0;mso-wrap-distance-right:0" id="docshape207" coordorigin="1170,372" coordsize="6505,0" path="m1170,372l7674,372e" filled="false" stroked="true" strokeweight="3pt" strokecolor="#000000">
                <v:path arrowok="t"/>
                <v:stroke dashstyle="solid"/>
                <w10:wrap type="topAndBottom"/>
              </v:shape>
            </w:pict>
          </mc:Fallback>
        </mc:AlternateContent>
      </w: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spacing w:before="115"/>
        <w:rPr>
          <w:rFonts w:ascii="Gill Sans MT"/>
          <w:sz w:val="24"/>
        </w:rPr>
      </w:pPr>
    </w:p>
    <w:p>
      <w:pPr>
        <w:pStyle w:val="Heading2"/>
      </w:pPr>
      <w:r>
        <w:rPr/>
        <mc:AlternateContent>
          <mc:Choice Requires="wps">
            <w:drawing>
              <wp:anchor distT="0" distB="0" distL="0" distR="0" allowOverlap="1" layoutInCell="1" locked="0" behindDoc="1" simplePos="0" relativeHeight="487691264">
                <wp:simplePos x="0" y="0"/>
                <wp:positionH relativeFrom="page">
                  <wp:posOffset>742950</wp:posOffset>
                </wp:positionH>
                <wp:positionV relativeFrom="paragraph">
                  <wp:posOffset>195833</wp:posOffset>
                </wp:positionV>
                <wp:extent cx="4130675" cy="127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9922pt;width:325.25pt;height:.1pt;mso-position-horizontal-relative:page;mso-position-vertical-relative:paragraph;z-index:-15625216;mso-wrap-distance-left:0;mso-wrap-distance-right:0" id="docshape208" coordorigin="1170,308" coordsize="6505,0" path="m1170,308l7674,308e" filled="false" stroked="true" strokeweight=".5pt" strokecolor="#000000">
                <v:path arrowok="t"/>
                <v:stroke dashstyle="solid"/>
                <w10:wrap type="topAndBottom"/>
              </v:shape>
            </w:pict>
          </mc:Fallback>
        </mc:AlternateContent>
      </w:r>
      <w:r>
        <w:rPr>
          <w:spacing w:val="-2"/>
          <w:w w:val="105"/>
        </w:rPr>
        <w:t>IN</w:t>
      </w:r>
      <w:r>
        <w:rPr>
          <w:spacing w:val="-15"/>
          <w:w w:val="105"/>
        </w:rPr>
        <w:t> </w:t>
      </w:r>
      <w:r>
        <w:rPr>
          <w:spacing w:val="-2"/>
          <w:w w:val="105"/>
        </w:rPr>
        <w:t>THIS</w:t>
      </w:r>
      <w:r>
        <w:rPr>
          <w:spacing w:val="-14"/>
          <w:w w:val="105"/>
        </w:rPr>
        <w:t> </w:t>
      </w:r>
      <w:r>
        <w:rPr>
          <w:spacing w:val="-2"/>
          <w:w w:val="105"/>
        </w:rPr>
        <w:t>CHAPTER</w:t>
      </w:r>
    </w:p>
    <w:p>
      <w:pPr>
        <w:pStyle w:val="ListParagraph"/>
        <w:numPr>
          <w:ilvl w:val="0"/>
          <w:numId w:val="19"/>
        </w:numPr>
        <w:tabs>
          <w:tab w:pos="657" w:val="left" w:leader="none"/>
        </w:tabs>
        <w:spacing w:line="240" w:lineRule="auto" w:before="119" w:after="0"/>
        <w:ind w:left="657" w:right="0" w:hanging="239"/>
        <w:jc w:val="left"/>
        <w:rPr>
          <w:sz w:val="22"/>
        </w:rPr>
      </w:pPr>
      <w:r>
        <w:rPr>
          <w:w w:val="90"/>
          <w:sz w:val="22"/>
        </w:rPr>
        <w:t>Concurrency</w:t>
      </w:r>
      <w:r>
        <w:rPr>
          <w:spacing w:val="6"/>
          <w:sz w:val="22"/>
        </w:rPr>
        <w:t> </w:t>
      </w:r>
      <w:r>
        <w:rPr>
          <w:w w:val="90"/>
          <w:sz w:val="22"/>
        </w:rPr>
        <w:t>or</w:t>
      </w:r>
      <w:r>
        <w:rPr>
          <w:spacing w:val="6"/>
          <w:sz w:val="22"/>
        </w:rPr>
        <w:t> </w:t>
      </w:r>
      <w:r>
        <w:rPr>
          <w:spacing w:val="-2"/>
          <w:w w:val="90"/>
          <w:sz w:val="22"/>
        </w:rPr>
        <w:t>parallelism</w:t>
      </w:r>
    </w:p>
    <w:p>
      <w:pPr>
        <w:pStyle w:val="ListParagraph"/>
        <w:numPr>
          <w:ilvl w:val="0"/>
          <w:numId w:val="19"/>
        </w:numPr>
        <w:tabs>
          <w:tab w:pos="657" w:val="left" w:leader="none"/>
        </w:tabs>
        <w:spacing w:line="240" w:lineRule="auto" w:before="74" w:after="0"/>
        <w:ind w:left="657" w:right="0" w:hanging="239"/>
        <w:jc w:val="left"/>
        <w:rPr>
          <w:sz w:val="22"/>
        </w:rPr>
      </w:pPr>
      <w:r>
        <w:rPr>
          <w:spacing w:val="-2"/>
          <w:sz w:val="22"/>
        </w:rPr>
        <w:t>Goroutines</w:t>
      </w:r>
    </w:p>
    <w:p>
      <w:pPr>
        <w:pStyle w:val="ListParagraph"/>
        <w:numPr>
          <w:ilvl w:val="0"/>
          <w:numId w:val="19"/>
        </w:numPr>
        <w:tabs>
          <w:tab w:pos="657" w:val="left" w:leader="none"/>
        </w:tabs>
        <w:spacing w:line="240" w:lineRule="auto" w:before="74" w:after="0"/>
        <w:ind w:left="657" w:right="0" w:hanging="239"/>
        <w:jc w:val="left"/>
        <w:rPr>
          <w:sz w:val="22"/>
        </w:rPr>
      </w:pPr>
      <w:r>
        <w:rPr>
          <w:w w:val="90"/>
          <w:sz w:val="22"/>
        </w:rPr>
        <w:t>Shared</w:t>
      </w:r>
      <w:r>
        <w:rPr>
          <w:spacing w:val="-7"/>
          <w:w w:val="90"/>
          <w:sz w:val="22"/>
        </w:rPr>
        <w:t> </w:t>
      </w:r>
      <w:r>
        <w:rPr>
          <w:spacing w:val="-2"/>
          <w:sz w:val="22"/>
        </w:rPr>
        <w:t>resources</w:t>
      </w:r>
    </w:p>
    <w:p>
      <w:pPr>
        <w:pStyle w:val="BodyText"/>
        <w:spacing w:line="225" w:lineRule="auto" w:before="258"/>
        <w:ind w:left="177" w:right="175"/>
        <w:jc w:val="both"/>
      </w:pPr>
      <w:r>
        <w:rPr>
          <w:w w:val="90"/>
        </w:rPr>
        <w:t>The</w:t>
      </w:r>
      <w:r>
        <w:rPr>
          <w:spacing w:val="-9"/>
          <w:w w:val="90"/>
        </w:rPr>
        <w:t> </w:t>
      </w:r>
      <w:r>
        <w:rPr>
          <w:w w:val="90"/>
        </w:rPr>
        <w:t>previous</w:t>
      </w:r>
      <w:r>
        <w:rPr>
          <w:spacing w:val="-8"/>
          <w:w w:val="90"/>
        </w:rPr>
        <w:t> </w:t>
      </w:r>
      <w:r>
        <w:rPr>
          <w:w w:val="90"/>
        </w:rPr>
        <w:t>chapter</w:t>
      </w:r>
      <w:r>
        <w:rPr>
          <w:spacing w:val="-8"/>
          <w:w w:val="90"/>
        </w:rPr>
        <w:t> </w:t>
      </w:r>
      <w:r>
        <w:rPr>
          <w:w w:val="90"/>
        </w:rPr>
        <w:t>covered</w:t>
      </w:r>
      <w:r>
        <w:rPr>
          <w:spacing w:val="-8"/>
          <w:w w:val="90"/>
        </w:rPr>
        <w:t> </w:t>
      </w:r>
      <w:r>
        <w:rPr>
          <w:w w:val="90"/>
        </w:rPr>
        <w:t>packages,</w:t>
      </w:r>
      <w:r>
        <w:rPr>
          <w:spacing w:val="-9"/>
          <w:w w:val="90"/>
        </w:rPr>
        <w:t> </w:t>
      </w:r>
      <w:r>
        <w:rPr>
          <w:w w:val="90"/>
        </w:rPr>
        <w:t>where</w:t>
      </w:r>
      <w:r>
        <w:rPr>
          <w:spacing w:val="-8"/>
          <w:w w:val="90"/>
        </w:rPr>
        <w:t> </w:t>
      </w:r>
      <w:r>
        <w:rPr>
          <w:w w:val="90"/>
        </w:rPr>
        <w:t>we</w:t>
      </w:r>
      <w:r>
        <w:rPr>
          <w:spacing w:val="-8"/>
          <w:w w:val="90"/>
        </w:rPr>
        <w:t> </w:t>
      </w:r>
      <w:r>
        <w:rPr>
          <w:w w:val="90"/>
        </w:rPr>
        <w:t>discussed</w:t>
      </w:r>
      <w:r>
        <w:rPr>
          <w:spacing w:val="-8"/>
          <w:w w:val="90"/>
        </w:rPr>
        <w:t> </w:t>
      </w:r>
      <w:r>
        <w:rPr>
          <w:w w:val="90"/>
        </w:rPr>
        <w:t>how</w:t>
      </w:r>
      <w:r>
        <w:rPr>
          <w:spacing w:val="-9"/>
          <w:w w:val="90"/>
        </w:rPr>
        <w:t> </w:t>
      </w:r>
      <w:r>
        <w:rPr>
          <w:w w:val="90"/>
        </w:rPr>
        <w:t>to</w:t>
      </w:r>
      <w:r>
        <w:rPr>
          <w:spacing w:val="-8"/>
          <w:w w:val="90"/>
        </w:rPr>
        <w:t> </w:t>
      </w:r>
      <w:r>
        <w:rPr>
          <w:w w:val="90"/>
        </w:rPr>
        <w:t>instal</w:t>
      </w:r>
      <w:r>
        <w:rPr>
          <w:w w:val="90"/>
        </w:rPr>
        <w:t>l</w:t>
      </w:r>
      <w:r>
        <w:rPr>
          <w:w w:val="90"/>
        </w:rPr>
        <w:t> and work with packages, import libraries, and dependency management</w:t>
      </w:r>
      <w:r>
        <w:rPr>
          <w:w w:val="90"/>
        </w:rPr>
        <w:t>.</w:t>
      </w:r>
      <w:r>
        <w:rPr>
          <w:w w:val="90"/>
        </w:rPr>
        <w:t> This chapter will cover concurrency, goroutines, and shared resources.</w:t>
      </w:r>
    </w:p>
    <w:p>
      <w:pPr>
        <w:pStyle w:val="BodyText"/>
        <w:spacing w:before="110"/>
      </w:pPr>
    </w:p>
    <w:p>
      <w:pPr>
        <w:pStyle w:val="Heading2"/>
      </w:pPr>
      <w:r>
        <w:rPr/>
        <mc:AlternateContent>
          <mc:Choice Requires="wps">
            <w:drawing>
              <wp:anchor distT="0" distB="0" distL="0" distR="0" allowOverlap="1" layoutInCell="1" locked="0" behindDoc="1" simplePos="0" relativeHeight="487691776">
                <wp:simplePos x="0" y="0"/>
                <wp:positionH relativeFrom="page">
                  <wp:posOffset>742950</wp:posOffset>
                </wp:positionH>
                <wp:positionV relativeFrom="paragraph">
                  <wp:posOffset>196048</wp:posOffset>
                </wp:positionV>
                <wp:extent cx="4130675" cy="127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36885pt;width:325.25pt;height:.1pt;mso-position-horizontal-relative:page;mso-position-vertical-relative:paragraph;z-index:-15624704;mso-wrap-distance-left:0;mso-wrap-distance-right:0" id="docshape209" coordorigin="1170,309" coordsize="6505,0" path="m1170,309l7674,309e" filled="false" stroked="true" strokeweight=".5pt" strokecolor="#000000">
                <v:path arrowok="t"/>
                <v:stroke dashstyle="solid"/>
                <w10:wrap type="topAndBottom"/>
              </v:shape>
            </w:pict>
          </mc:Fallback>
        </mc:AlternateContent>
      </w:r>
      <w:bookmarkStart w:name="CONCURRENCY" w:id="642"/>
      <w:bookmarkEnd w:id="642"/>
      <w:r>
        <w:rPr/>
      </w:r>
      <w:bookmarkStart w:name="_bookmark398" w:id="643"/>
      <w:bookmarkEnd w:id="643"/>
      <w:r>
        <w:rPr/>
      </w:r>
      <w:r>
        <w:rPr>
          <w:spacing w:val="-2"/>
        </w:rPr>
        <w:t>CONCURRENCY</w:t>
      </w:r>
    </w:p>
    <w:p>
      <w:pPr>
        <w:pStyle w:val="BodyText"/>
        <w:spacing w:line="225" w:lineRule="auto" w:before="23"/>
        <w:ind w:left="177" w:right="175"/>
        <w:jc w:val="both"/>
      </w:pPr>
      <w:r>
        <w:rPr>
          <w:w w:val="90"/>
        </w:rPr>
        <w:t>Concurrency refers to a program’s capacity to do numerous tasks simul</w:t>
      </w:r>
      <w:r>
        <w:rPr>
          <w:w w:val="90"/>
        </w:rPr>
        <w:softHyphen/>
      </w:r>
      <w:r>
        <w:rPr>
          <w:w w:val="90"/>
        </w:rPr>
      </w:r>
      <w:r>
        <w:rPr>
          <w:spacing w:val="-6"/>
        </w:rPr>
        <w:t>taneously. This refers to a program with two or more jobs that simulta</w:t>
      </w:r>
      <w:r>
        <w:rPr>
          <w:spacing w:val="-6"/>
        </w:rPr>
        <w:softHyphen/>
      </w:r>
      <w:r>
        <w:rPr>
          <w:spacing w:val="-6"/>
        </w:rPr>
      </w:r>
      <w:r>
        <w:rPr>
          <w:spacing w:val="-4"/>
        </w:rPr>
        <w:t>neously</w:t>
      </w:r>
      <w:r>
        <w:rPr>
          <w:spacing w:val="-6"/>
        </w:rPr>
        <w:t> </w:t>
      </w:r>
      <w:r>
        <w:rPr>
          <w:spacing w:val="-4"/>
        </w:rPr>
        <w:t>execute</w:t>
      </w:r>
      <w:r>
        <w:rPr>
          <w:spacing w:val="-6"/>
        </w:rPr>
        <w:t> </w:t>
      </w:r>
      <w:r>
        <w:rPr>
          <w:spacing w:val="-4"/>
        </w:rPr>
        <w:t>independently</w:t>
      </w:r>
      <w:r>
        <w:rPr>
          <w:spacing w:val="-6"/>
        </w:rPr>
        <w:t> </w:t>
      </w:r>
      <w:r>
        <w:rPr>
          <w:spacing w:val="-4"/>
        </w:rPr>
        <w:t>but</w:t>
      </w:r>
      <w:r>
        <w:rPr>
          <w:spacing w:val="-6"/>
        </w:rPr>
        <w:t> </w:t>
      </w:r>
      <w:r>
        <w:rPr>
          <w:spacing w:val="-4"/>
        </w:rPr>
        <w:t>are</w:t>
      </w:r>
      <w:r>
        <w:rPr>
          <w:spacing w:val="-6"/>
        </w:rPr>
        <w:t> </w:t>
      </w:r>
      <w:r>
        <w:rPr>
          <w:spacing w:val="-4"/>
        </w:rPr>
        <w:t>still</w:t>
      </w:r>
      <w:r>
        <w:rPr>
          <w:spacing w:val="-6"/>
        </w:rPr>
        <w:t> </w:t>
      </w:r>
      <w:r>
        <w:rPr>
          <w:spacing w:val="-4"/>
        </w:rPr>
        <w:t>part</w:t>
      </w:r>
      <w:r>
        <w:rPr>
          <w:spacing w:val="-6"/>
        </w:rPr>
        <w:t> </w:t>
      </w:r>
      <w:r>
        <w:rPr>
          <w:spacing w:val="-4"/>
        </w:rPr>
        <w:t>of</w:t>
      </w:r>
      <w:r>
        <w:rPr>
          <w:spacing w:val="-6"/>
        </w:rPr>
        <w:t> </w:t>
      </w:r>
      <w:r>
        <w:rPr>
          <w:spacing w:val="-4"/>
        </w:rPr>
        <w:t>the</w:t>
      </w:r>
      <w:r>
        <w:rPr>
          <w:spacing w:val="-6"/>
        </w:rPr>
        <w:t> </w:t>
      </w:r>
      <w:r>
        <w:rPr>
          <w:spacing w:val="-4"/>
        </w:rPr>
        <w:t>same</w:t>
      </w:r>
      <w:r>
        <w:rPr>
          <w:spacing w:val="-6"/>
        </w:rPr>
        <w:t> </w:t>
      </w:r>
      <w:r>
        <w:rPr>
          <w:spacing w:val="-4"/>
        </w:rPr>
        <w:t>program</w:t>
      </w:r>
      <w:r>
        <w:rPr>
          <w:spacing w:val="-4"/>
        </w:rPr>
        <w:t>.</w:t>
      </w:r>
      <w:r>
        <w:rPr>
          <w:spacing w:val="-4"/>
        </w:rPr>
        <w:t> </w:t>
      </w:r>
      <w:r>
        <w:rPr>
          <w:w w:val="90"/>
        </w:rPr>
        <w:t>Concurrency is critical in modern software because it allows separate sec</w:t>
      </w:r>
      <w:r>
        <w:rPr>
          <w:w w:val="90"/>
        </w:rPr>
        <w:softHyphen/>
      </w:r>
      <w:r>
        <w:rPr>
          <w:w w:val="90"/>
        </w:rPr>
        <w:t>tions of code to be executed as quickly as feasible without disrupting th</w:t>
      </w:r>
      <w:r>
        <w:rPr>
          <w:w w:val="90"/>
        </w:rPr>
        <w:t>e</w:t>
      </w:r>
      <w:r>
        <w:rPr>
          <w:w w:val="90"/>
        </w:rPr>
        <w:t> </w:t>
      </w:r>
      <w:r>
        <w:rPr>
          <w:spacing w:val="-4"/>
        </w:rPr>
        <w:t>overall</w:t>
      </w:r>
      <w:r>
        <w:rPr>
          <w:spacing w:val="-9"/>
        </w:rPr>
        <w:t> </w:t>
      </w:r>
      <w:r>
        <w:rPr>
          <w:spacing w:val="-4"/>
        </w:rPr>
        <w:t>flow</w:t>
      </w:r>
      <w:r>
        <w:rPr>
          <w:spacing w:val="-9"/>
        </w:rPr>
        <w:t> </w:t>
      </w:r>
      <w:r>
        <w:rPr>
          <w:spacing w:val="-4"/>
        </w:rPr>
        <w:t>of</w:t>
      </w:r>
      <w:r>
        <w:rPr>
          <w:spacing w:val="-9"/>
        </w:rPr>
        <w:t> </w:t>
      </w:r>
      <w:r>
        <w:rPr>
          <w:spacing w:val="-4"/>
        </w:rPr>
        <w:t>the</w:t>
      </w:r>
      <w:r>
        <w:rPr>
          <w:spacing w:val="-9"/>
        </w:rPr>
        <w:t> </w:t>
      </w:r>
      <w:r>
        <w:rPr>
          <w:spacing w:val="-4"/>
        </w:rPr>
        <w:t>program.</w:t>
      </w:r>
    </w:p>
    <w:p>
      <w:pPr>
        <w:pStyle w:val="BodyText"/>
        <w:spacing w:line="225" w:lineRule="auto" w:before="6"/>
        <w:ind w:left="177" w:right="175" w:firstLine="240"/>
        <w:jc w:val="both"/>
      </w:pPr>
      <w:r>
        <w:rPr>
          <w:w w:val="90"/>
        </w:rPr>
        <w:t>In GoLang language, concurrency refers to the ability for functions t</w:t>
      </w:r>
      <w:r>
        <w:rPr>
          <w:w w:val="90"/>
        </w:rPr>
        <w:t>o</w:t>
      </w:r>
      <w:r>
        <w:rPr>
          <w:w w:val="90"/>
        </w:rPr>
        <w:t> operate independently of one another. A goroutine is a function that ma</w:t>
      </w:r>
      <w:r>
        <w:rPr>
          <w:w w:val="90"/>
        </w:rPr>
        <w:t>y</w:t>
      </w:r>
      <w:r>
        <w:rPr>
          <w:w w:val="90"/>
        </w:rPr>
        <w:t> </w:t>
      </w:r>
      <w:r>
        <w:rPr>
          <w:spacing w:val="-6"/>
        </w:rPr>
        <w:t>execute in parallel with other functions. When you define a function a</w:t>
      </w:r>
      <w:r>
        <w:rPr>
          <w:spacing w:val="-6"/>
        </w:rPr>
        <w:t>s</w:t>
      </w:r>
      <w:r>
        <w:rPr>
          <w:spacing w:val="-6"/>
        </w:rPr>
        <w:t> a</w:t>
      </w:r>
      <w:r>
        <w:rPr>
          <w:spacing w:val="-10"/>
        </w:rPr>
        <w:t> </w:t>
      </w:r>
      <w:r>
        <w:rPr>
          <w:spacing w:val="-6"/>
        </w:rPr>
        <w:t>goroutine,</w:t>
      </w:r>
      <w:r>
        <w:rPr>
          <w:spacing w:val="-8"/>
        </w:rPr>
        <w:t> </w:t>
      </w:r>
      <w:r>
        <w:rPr>
          <w:spacing w:val="-6"/>
        </w:rPr>
        <w:t>it</w:t>
      </w:r>
      <w:r>
        <w:rPr>
          <w:spacing w:val="-8"/>
        </w:rPr>
        <w:t> </w:t>
      </w:r>
      <w:r>
        <w:rPr>
          <w:spacing w:val="-6"/>
        </w:rPr>
        <w:t>is</w:t>
      </w:r>
      <w:r>
        <w:rPr>
          <w:spacing w:val="-7"/>
        </w:rPr>
        <w:t> </w:t>
      </w:r>
      <w:r>
        <w:rPr>
          <w:spacing w:val="-6"/>
        </w:rPr>
        <w:t>viewed</w:t>
      </w:r>
      <w:r>
        <w:rPr>
          <w:spacing w:val="-8"/>
        </w:rPr>
        <w:t> </w:t>
      </w:r>
      <w:r>
        <w:rPr>
          <w:spacing w:val="-6"/>
        </w:rPr>
        <w:t>as</w:t>
      </w:r>
      <w:r>
        <w:rPr>
          <w:spacing w:val="-8"/>
        </w:rPr>
        <w:t> </w:t>
      </w:r>
      <w:r>
        <w:rPr>
          <w:spacing w:val="-6"/>
        </w:rPr>
        <w:t>an</w:t>
      </w:r>
      <w:r>
        <w:rPr>
          <w:spacing w:val="-8"/>
        </w:rPr>
        <w:t> </w:t>
      </w:r>
      <w:r>
        <w:rPr>
          <w:spacing w:val="-6"/>
        </w:rPr>
        <w:t>independent</w:t>
      </w:r>
      <w:r>
        <w:rPr>
          <w:spacing w:val="-7"/>
        </w:rPr>
        <w:t> </w:t>
      </w:r>
      <w:r>
        <w:rPr>
          <w:spacing w:val="-6"/>
        </w:rPr>
        <w:t>unit</w:t>
      </w:r>
      <w:r>
        <w:rPr>
          <w:spacing w:val="-8"/>
        </w:rPr>
        <w:t> </w:t>
      </w:r>
      <w:r>
        <w:rPr>
          <w:spacing w:val="-6"/>
        </w:rPr>
        <w:t>of</w:t>
      </w:r>
      <w:r>
        <w:rPr>
          <w:spacing w:val="-8"/>
        </w:rPr>
        <w:t> </w:t>
      </w:r>
      <w:r>
        <w:rPr>
          <w:spacing w:val="-6"/>
        </w:rPr>
        <w:t>scheduled</w:t>
      </w:r>
      <w:r>
        <w:rPr>
          <w:spacing w:val="-8"/>
        </w:rPr>
        <w:t> </w:t>
      </w:r>
      <w:r>
        <w:rPr>
          <w:spacing w:val="-6"/>
        </w:rPr>
        <w:t>work</w:t>
      </w:r>
      <w:r>
        <w:rPr>
          <w:spacing w:val="-7"/>
        </w:rPr>
        <w:t> </w:t>
      </w:r>
      <w:r>
        <w:rPr>
          <w:spacing w:val="-6"/>
        </w:rPr>
        <w:t>an</w:t>
      </w:r>
      <w:r>
        <w:rPr>
          <w:spacing w:val="-6"/>
        </w:rPr>
        <w:t>d</w:t>
      </w:r>
      <w:r>
        <w:rPr>
          <w:spacing w:val="-6"/>
        </w:rPr>
        <w:t> </w:t>
      </w:r>
      <w:r>
        <w:rPr>
          <w:w w:val="90"/>
        </w:rPr>
        <w:t>then runs on an available logical processor. The GoLang runtime sched</w:t>
      </w:r>
      <w:r>
        <w:rPr>
          <w:w w:val="90"/>
        </w:rPr>
        <w:softHyphen/>
      </w:r>
      <w:r>
        <w:rPr>
          <w:w w:val="90"/>
        </w:rPr>
      </w:r>
      <w:r>
        <w:rPr>
          <w:spacing w:val="-8"/>
        </w:rPr>
        <w:t>uler</w:t>
      </w:r>
      <w:r>
        <w:rPr>
          <w:spacing w:val="-1"/>
        </w:rPr>
        <w:t> </w:t>
      </w:r>
      <w:r>
        <w:rPr>
          <w:spacing w:val="-8"/>
        </w:rPr>
        <w:t>handles</w:t>
      </w:r>
      <w:r>
        <w:rPr>
          <w:spacing w:val="-1"/>
        </w:rPr>
        <w:t> </w:t>
      </w:r>
      <w:r>
        <w:rPr>
          <w:spacing w:val="-8"/>
        </w:rPr>
        <w:t>all</w:t>
      </w:r>
      <w:r>
        <w:rPr>
          <w:spacing w:val="-1"/>
        </w:rPr>
        <w:t> </w:t>
      </w:r>
      <w:r>
        <w:rPr>
          <w:spacing w:val="-8"/>
        </w:rPr>
        <w:t>goroutines</w:t>
      </w:r>
      <w:r>
        <w:rPr>
          <w:spacing w:val="-1"/>
        </w:rPr>
        <w:t> </w:t>
      </w:r>
      <w:r>
        <w:rPr>
          <w:spacing w:val="-8"/>
        </w:rPr>
        <w:t>that</w:t>
      </w:r>
      <w:r>
        <w:rPr>
          <w:spacing w:val="-1"/>
        </w:rPr>
        <w:t> </w:t>
      </w:r>
      <w:r>
        <w:rPr>
          <w:spacing w:val="-8"/>
        </w:rPr>
        <w:t>are</w:t>
      </w:r>
      <w:r>
        <w:rPr>
          <w:spacing w:val="-1"/>
        </w:rPr>
        <w:t> </w:t>
      </w:r>
      <w:r>
        <w:rPr>
          <w:spacing w:val="-8"/>
        </w:rPr>
        <w:t>formed</w:t>
      </w:r>
      <w:r>
        <w:rPr>
          <w:spacing w:val="-1"/>
        </w:rPr>
        <w:t> </w:t>
      </w:r>
      <w:r>
        <w:rPr>
          <w:spacing w:val="-8"/>
        </w:rPr>
        <w:t>and</w:t>
      </w:r>
      <w:r>
        <w:rPr>
          <w:spacing w:val="-1"/>
        </w:rPr>
        <w:t> </w:t>
      </w:r>
      <w:r>
        <w:rPr>
          <w:spacing w:val="-8"/>
        </w:rPr>
        <w:t>need</w:t>
      </w:r>
      <w:r>
        <w:rPr>
          <w:spacing w:val="-1"/>
        </w:rPr>
        <w:t> </w:t>
      </w:r>
      <w:r>
        <w:rPr>
          <w:spacing w:val="-8"/>
        </w:rPr>
        <w:t>processor</w:t>
      </w:r>
      <w:r>
        <w:rPr>
          <w:spacing w:val="-1"/>
        </w:rPr>
        <w:t> </w:t>
      </w:r>
      <w:r>
        <w:rPr>
          <w:spacing w:val="-8"/>
        </w:rPr>
        <w:t>time.</w:t>
      </w:r>
      <w:r>
        <w:rPr>
          <w:spacing w:val="-1"/>
        </w:rPr>
        <w:t> </w:t>
      </w:r>
      <w:r>
        <w:rPr>
          <w:spacing w:val="-8"/>
        </w:rPr>
        <w:t>T</w:t>
      </w:r>
      <w:r>
        <w:rPr>
          <w:spacing w:val="-8"/>
        </w:rPr>
        <w:t>o</w:t>
      </w:r>
      <w:r>
        <w:rPr>
          <w:spacing w:val="-8"/>
        </w:rPr>
        <w:t> </w:t>
      </w:r>
      <w:r>
        <w:rPr>
          <w:spacing w:val="-6"/>
        </w:rPr>
        <w:t>run</w:t>
      </w:r>
      <w:r>
        <w:rPr>
          <w:spacing w:val="13"/>
        </w:rPr>
        <w:t> </w:t>
      </w:r>
      <w:r>
        <w:rPr>
          <w:spacing w:val="-6"/>
        </w:rPr>
        <w:t>goroutines,</w:t>
      </w:r>
      <w:r>
        <w:rPr>
          <w:spacing w:val="13"/>
        </w:rPr>
        <w:t> </w:t>
      </w:r>
      <w:r>
        <w:rPr>
          <w:spacing w:val="-6"/>
        </w:rPr>
        <w:t>the</w:t>
      </w:r>
      <w:r>
        <w:rPr>
          <w:spacing w:val="13"/>
        </w:rPr>
        <w:t> </w:t>
      </w:r>
      <w:r>
        <w:rPr>
          <w:spacing w:val="-6"/>
        </w:rPr>
        <w:t>scheduler</w:t>
      </w:r>
      <w:r>
        <w:rPr>
          <w:spacing w:val="13"/>
        </w:rPr>
        <w:t> </w:t>
      </w:r>
      <w:r>
        <w:rPr>
          <w:spacing w:val="-6"/>
        </w:rPr>
        <w:t>ties</w:t>
      </w:r>
      <w:r>
        <w:rPr>
          <w:spacing w:val="13"/>
        </w:rPr>
        <w:t> </w:t>
      </w:r>
      <w:r>
        <w:rPr>
          <w:spacing w:val="-6"/>
        </w:rPr>
        <w:t>operating</w:t>
      </w:r>
      <w:r>
        <w:rPr>
          <w:spacing w:val="13"/>
        </w:rPr>
        <w:t> </w:t>
      </w:r>
      <w:r>
        <w:rPr>
          <w:spacing w:val="-6"/>
        </w:rPr>
        <w:t>system</w:t>
      </w:r>
      <w:r>
        <w:rPr>
          <w:spacing w:val="13"/>
        </w:rPr>
        <w:t> </w:t>
      </w:r>
      <w:r>
        <w:rPr>
          <w:spacing w:val="-6"/>
        </w:rPr>
        <w:t>threads</w:t>
      </w:r>
      <w:r>
        <w:rPr>
          <w:spacing w:val="13"/>
        </w:rPr>
        <w:t> </w:t>
      </w:r>
      <w:r>
        <w:rPr>
          <w:spacing w:val="-6"/>
        </w:rPr>
        <w:t>to</w:t>
      </w:r>
      <w:r>
        <w:rPr>
          <w:spacing w:val="13"/>
        </w:rPr>
        <w:t> </w:t>
      </w:r>
      <w:r>
        <w:rPr>
          <w:spacing w:val="-6"/>
        </w:rPr>
        <w:t>logical</w:t>
      </w:r>
    </w:p>
    <w:p>
      <w:pPr>
        <w:pStyle w:val="BodyText"/>
        <w:spacing w:after="0" w:line="225" w:lineRule="auto"/>
        <w:jc w:val="both"/>
        <w:sectPr>
          <w:headerReference w:type="default" r:id="rId59"/>
          <w:pgSz w:w="8850" w:h="13270"/>
          <w:pgMar w:header="0" w:footer="0" w:top="900" w:bottom="280" w:left="992" w:right="992"/>
        </w:sectPr>
      </w:pPr>
    </w:p>
    <w:p>
      <w:pPr>
        <w:spacing w:before="151"/>
        <w:ind w:left="177" w:right="0" w:firstLine="0"/>
        <w:jc w:val="left"/>
        <w:rPr>
          <w:rFonts w:ascii="Gill Sans MT"/>
          <w:sz w:val="20"/>
        </w:rPr>
      </w:pPr>
      <w:r>
        <w:rPr>
          <w:rFonts w:ascii="Gill Sans MT"/>
          <w:spacing w:val="-6"/>
          <w:w w:val="110"/>
          <w:sz w:val="20"/>
        </w:rPr>
        <w:t>DOI:</w:t>
      </w:r>
      <w:r>
        <w:rPr>
          <w:rFonts w:ascii="Gill Sans MT"/>
          <w:spacing w:val="6"/>
          <w:w w:val="110"/>
          <w:sz w:val="20"/>
        </w:rPr>
        <w:t> </w:t>
      </w:r>
      <w:hyperlink r:id="rId60">
        <w:r>
          <w:rPr>
            <w:rFonts w:ascii="Gill Sans MT"/>
            <w:color w:val="0000FF"/>
            <w:spacing w:val="-6"/>
            <w:w w:val="110"/>
            <w:sz w:val="20"/>
          </w:rPr>
          <w:t>10.1201/9781003309055-</w:t>
        </w:r>
        <w:r>
          <w:rPr>
            <w:rFonts w:ascii="Gill Sans MT"/>
            <w:color w:val="0000FF"/>
            <w:spacing w:val="-10"/>
            <w:w w:val="110"/>
            <w:sz w:val="20"/>
          </w:rPr>
          <w:t>4</w:t>
        </w:r>
      </w:hyperlink>
    </w:p>
    <w:p>
      <w:pPr>
        <w:spacing w:line="240" w:lineRule="auto" w:before="10" w:after="25"/>
        <w:rPr>
          <w:rFonts w:ascii="Gill Sans MT"/>
          <w:sz w:val="10"/>
        </w:rPr>
      </w:pPr>
      <w:r>
        <w:rPr/>
        <w:br w:type="column"/>
      </w:r>
      <w:r>
        <w:rPr>
          <w:rFonts w:ascii="Gill Sans MT"/>
          <w:sz w:val="10"/>
        </w:rPr>
      </w:r>
    </w:p>
    <w:p>
      <w:pPr>
        <w:pStyle w:val="BodyText"/>
        <w:spacing w:line="20" w:lineRule="exact"/>
        <w:ind w:left="117"/>
        <w:rPr>
          <w:rFonts w:ascii="Gill Sans MT"/>
          <w:sz w:val="2"/>
        </w:rPr>
      </w:pPr>
      <w:r>
        <w:rPr>
          <w:rFonts w:ascii="Gill Sans MT"/>
          <w:sz w:val="2"/>
        </w:rPr>
        <mc:AlternateContent>
          <mc:Choice Requires="wps">
            <w:drawing>
              <wp:inline distT="0" distB="0" distL="0" distR="0">
                <wp:extent cx="264160" cy="6350"/>
                <wp:effectExtent l="9525" t="0" r="2539" b="3175"/>
                <wp:docPr id="237" name="Group 237"/>
                <wp:cNvGraphicFramePr>
                  <a:graphicFrameLocks/>
                </wp:cNvGraphicFramePr>
                <a:graphic>
                  <a:graphicData uri="http://schemas.microsoft.com/office/word/2010/wordprocessingGroup">
                    <wpg:wgp>
                      <wpg:cNvPr id="237" name="Group 237"/>
                      <wpg:cNvGrpSpPr/>
                      <wpg:grpSpPr>
                        <a:xfrm>
                          <a:off x="0" y="0"/>
                          <a:ext cx="264160" cy="6350"/>
                          <a:chExt cx="264160" cy="6350"/>
                        </a:xfrm>
                      </wpg:grpSpPr>
                      <wps:wsp>
                        <wps:cNvPr id="238" name="Graphic 238"/>
                        <wps:cNvSpPr/>
                        <wps:spPr>
                          <a:xfrm>
                            <a:off x="0" y="3175"/>
                            <a:ext cx="264160" cy="1270"/>
                          </a:xfrm>
                          <a:custGeom>
                            <a:avLst/>
                            <a:gdLst/>
                            <a:ahLst/>
                            <a:cxnLst/>
                            <a:rect l="l" t="t" r="r" b="b"/>
                            <a:pathLst>
                              <a:path w="264160" h="0">
                                <a:moveTo>
                                  <a:pt x="0" y="0"/>
                                </a:moveTo>
                                <a:lnTo>
                                  <a:pt x="263893"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8pt;height:.5pt;mso-position-horizontal-relative:char;mso-position-vertical-relative:line" id="docshapegroup210" coordorigin="0,0" coordsize="416,10">
                <v:line style="position:absolute" from="0,5" to="416,5" stroked="true" strokeweight=".5pt" strokecolor="#000000">
                  <v:stroke dashstyle="solid"/>
                </v:line>
              </v:group>
            </w:pict>
          </mc:Fallback>
        </mc:AlternateContent>
      </w:r>
      <w:r>
        <w:rPr>
          <w:rFonts w:ascii="Gill Sans MT"/>
          <w:sz w:val="2"/>
        </w:rPr>
      </w:r>
    </w:p>
    <w:p>
      <w:pPr>
        <w:spacing w:before="0"/>
        <w:ind w:left="177" w:right="0" w:firstLine="0"/>
        <w:jc w:val="left"/>
        <w:rPr>
          <w:b/>
          <w:sz w:val="20"/>
        </w:rPr>
      </w:pPr>
      <w:r>
        <w:rPr>
          <w:b/>
          <w:spacing w:val="-5"/>
          <w:sz w:val="20"/>
        </w:rPr>
        <w:t>193</w:t>
      </w:r>
    </w:p>
    <w:p>
      <w:pPr>
        <w:spacing w:after="0"/>
        <w:jc w:val="left"/>
        <w:rPr>
          <w:b/>
          <w:sz w:val="20"/>
        </w:rPr>
        <w:sectPr>
          <w:type w:val="continuous"/>
          <w:pgSz w:w="8850" w:h="13270"/>
          <w:pgMar w:header="0" w:footer="0" w:top="1500" w:bottom="280" w:left="992" w:right="992"/>
          <w:cols w:num="2" w:equalWidth="0">
            <w:col w:w="2979" w:space="3229"/>
            <w:col w:w="658"/>
          </w:cols>
        </w:sectPr>
      </w:pPr>
    </w:p>
    <w:p>
      <w:pPr>
        <w:pStyle w:val="BodyText"/>
        <w:spacing w:before="45"/>
        <w:rPr>
          <w:b/>
        </w:rPr>
      </w:pPr>
    </w:p>
    <w:p>
      <w:pPr>
        <w:pStyle w:val="BodyText"/>
        <w:spacing w:line="225" w:lineRule="auto"/>
        <w:ind w:left="177" w:right="175"/>
        <w:jc w:val="both"/>
      </w:pPr>
      <w:bookmarkStart w:name="_bookmark400" w:id="644"/>
      <w:bookmarkEnd w:id="644"/>
      <w:r>
        <w:rPr/>
      </w:r>
      <w:r>
        <w:rPr>
          <w:w w:val="90"/>
        </w:rPr>
        <w:t>processors. Scheduler handles everything related to which goroutines ar</w:t>
      </w:r>
      <w:r>
        <w:rPr>
          <w:w w:val="90"/>
        </w:rPr>
        <w:t>e</w:t>
      </w:r>
      <w:r>
        <w:rPr>
          <w:w w:val="90"/>
        </w:rPr>
        <w:t> executing on which logical processors at any one time by sitting on top o</w:t>
      </w:r>
      <w:r>
        <w:rPr>
          <w:w w:val="90"/>
        </w:rPr>
        <w:t>f</w:t>
      </w:r>
      <w:r>
        <w:rPr>
          <w:w w:val="90"/>
        </w:rPr>
        <w:t> </w:t>
      </w:r>
      <w:r>
        <w:rPr/>
        <w:t>the</w:t>
      </w:r>
      <w:r>
        <w:rPr>
          <w:spacing w:val="-14"/>
        </w:rPr>
        <w:t> </w:t>
      </w:r>
      <w:r>
        <w:rPr/>
        <w:t>operating</w:t>
      </w:r>
      <w:r>
        <w:rPr>
          <w:spacing w:val="-14"/>
        </w:rPr>
        <w:t> </w:t>
      </w:r>
      <w:r>
        <w:rPr/>
        <w:t>system.</w:t>
      </w:r>
    </w:p>
    <w:p>
      <w:pPr>
        <w:pStyle w:val="BodyText"/>
        <w:spacing w:line="225" w:lineRule="auto" w:before="3"/>
        <w:ind w:left="177" w:right="175" w:firstLine="240"/>
        <w:jc w:val="right"/>
      </w:pPr>
      <w:r>
        <w:rPr>
          <w:spacing w:val="-6"/>
        </w:rPr>
        <w:t>Threads</w:t>
      </w:r>
      <w:r>
        <w:rPr>
          <w:spacing w:val="7"/>
        </w:rPr>
        <w:t> </w:t>
      </w:r>
      <w:r>
        <w:rPr>
          <w:spacing w:val="-6"/>
        </w:rPr>
        <w:t>are</w:t>
      </w:r>
      <w:r>
        <w:rPr>
          <w:spacing w:val="8"/>
        </w:rPr>
        <w:t> </w:t>
      </w:r>
      <w:r>
        <w:rPr>
          <w:spacing w:val="-6"/>
        </w:rPr>
        <w:t>used</w:t>
      </w:r>
      <w:r>
        <w:rPr>
          <w:spacing w:val="7"/>
        </w:rPr>
        <w:t> </w:t>
      </w:r>
      <w:r>
        <w:rPr>
          <w:spacing w:val="-6"/>
        </w:rPr>
        <w:t>to</w:t>
      </w:r>
      <w:r>
        <w:rPr>
          <w:spacing w:val="8"/>
        </w:rPr>
        <w:t> </w:t>
      </w:r>
      <w:r>
        <w:rPr>
          <w:spacing w:val="-6"/>
        </w:rPr>
        <w:t>provide</w:t>
      </w:r>
      <w:r>
        <w:rPr>
          <w:spacing w:val="7"/>
        </w:rPr>
        <w:t> </w:t>
      </w:r>
      <w:r>
        <w:rPr>
          <w:spacing w:val="-6"/>
        </w:rPr>
        <w:t>concurrency</w:t>
      </w:r>
      <w:r>
        <w:rPr>
          <w:spacing w:val="8"/>
        </w:rPr>
        <w:t> </w:t>
      </w:r>
      <w:r>
        <w:rPr>
          <w:spacing w:val="-6"/>
        </w:rPr>
        <w:t>in</w:t>
      </w:r>
      <w:r>
        <w:rPr>
          <w:spacing w:val="7"/>
        </w:rPr>
        <w:t> </w:t>
      </w:r>
      <w:r>
        <w:rPr>
          <w:spacing w:val="-6"/>
        </w:rPr>
        <w:t>popular</w:t>
      </w:r>
      <w:r>
        <w:rPr>
          <w:spacing w:val="8"/>
        </w:rPr>
        <w:t> </w:t>
      </w:r>
      <w:r>
        <w:rPr>
          <w:spacing w:val="-6"/>
        </w:rPr>
        <w:t>programmin</w:t>
      </w:r>
      <w:r>
        <w:rPr>
          <w:spacing w:val="-6"/>
        </w:rPr>
        <w:t>g</w:t>
      </w:r>
      <w:r>
        <w:rPr>
          <w:spacing w:val="-6"/>
        </w:rPr>
        <w:t> </w:t>
      </w:r>
      <w:r>
        <w:rPr>
          <w:w w:val="90"/>
        </w:rPr>
        <w:t>languages, such as Java and Python. Concurrency mechanisms provide</w:t>
      </w:r>
      <w:r>
        <w:rPr>
          <w:w w:val="90"/>
        </w:rPr>
        <w:t>d</w:t>
      </w:r>
      <w:r>
        <w:rPr>
          <w:w w:val="90"/>
        </w:rPr>
        <w:t> into GoLang include goroutines and channels. Concurrency is cheap an</w:t>
      </w:r>
      <w:r>
        <w:rPr>
          <w:w w:val="90"/>
        </w:rPr>
        <w:t>d</w:t>
      </w:r>
      <w:r>
        <w:rPr>
          <w:w w:val="90"/>
        </w:rPr>
        <w:t> simple</w:t>
      </w:r>
      <w:r>
        <w:rPr>
          <w:spacing w:val="-3"/>
          <w:w w:val="90"/>
        </w:rPr>
        <w:t> </w:t>
      </w:r>
      <w:r>
        <w:rPr>
          <w:w w:val="90"/>
        </w:rPr>
        <w:t>in</w:t>
      </w:r>
      <w:r>
        <w:rPr>
          <w:spacing w:val="-3"/>
          <w:w w:val="90"/>
        </w:rPr>
        <w:t> </w:t>
      </w:r>
      <w:r>
        <w:rPr>
          <w:w w:val="90"/>
        </w:rPr>
        <w:t>GoLang.</w:t>
      </w:r>
      <w:r>
        <w:rPr>
          <w:spacing w:val="-3"/>
          <w:w w:val="90"/>
        </w:rPr>
        <w:t> </w:t>
      </w:r>
      <w:r>
        <w:rPr>
          <w:w w:val="90"/>
        </w:rPr>
        <w:t>Goroutines</w:t>
      </w:r>
      <w:r>
        <w:rPr>
          <w:spacing w:val="-3"/>
          <w:w w:val="90"/>
        </w:rPr>
        <w:t> </w:t>
      </w:r>
      <w:r>
        <w:rPr>
          <w:w w:val="90"/>
        </w:rPr>
        <w:t>are</w:t>
      </w:r>
      <w:r>
        <w:rPr>
          <w:spacing w:val="-3"/>
          <w:w w:val="90"/>
        </w:rPr>
        <w:t> </w:t>
      </w:r>
      <w:r>
        <w:rPr>
          <w:w w:val="90"/>
        </w:rPr>
        <w:t>lightweight,</w:t>
      </w:r>
      <w:r>
        <w:rPr>
          <w:spacing w:val="-3"/>
          <w:w w:val="90"/>
        </w:rPr>
        <w:t> </w:t>
      </w:r>
      <w:r>
        <w:rPr>
          <w:w w:val="90"/>
        </w:rPr>
        <w:t>low-cost</w:t>
      </w:r>
      <w:r>
        <w:rPr>
          <w:spacing w:val="-3"/>
          <w:w w:val="90"/>
        </w:rPr>
        <w:t> </w:t>
      </w:r>
      <w:r>
        <w:rPr>
          <w:w w:val="90"/>
        </w:rPr>
        <w:t>threads.</w:t>
      </w:r>
      <w:r>
        <w:rPr>
          <w:spacing w:val="-3"/>
          <w:w w:val="90"/>
        </w:rPr>
        <w:t> </w:t>
      </w:r>
      <w:r>
        <w:rPr>
          <w:w w:val="90"/>
        </w:rPr>
        <w:t>Channel</w:t>
      </w:r>
      <w:r>
        <w:rPr>
          <w:w w:val="90"/>
        </w:rPr>
        <w:t>s</w:t>
      </w:r>
      <w:r>
        <w:rPr>
          <w:w w:val="90"/>
        </w:rPr>
        <w:t> are the conduits that allow goroutines to communicate with one another</w:t>
      </w:r>
      <w:r>
        <w:rPr>
          <w:w w:val="90"/>
        </w:rPr>
        <w:t>.</w:t>
      </w:r>
      <w:r>
        <w:rPr>
          <w:w w:val="90"/>
        </w:rPr>
        <w:t> </w:t>
      </w:r>
      <w:r>
        <w:rPr>
          <w:spacing w:val="-4"/>
        </w:rPr>
        <w:t>Communicating</w:t>
      </w:r>
      <w:r>
        <w:rPr>
          <w:spacing w:val="-7"/>
        </w:rPr>
        <w:t> </w:t>
      </w:r>
      <w:r>
        <w:rPr>
          <w:spacing w:val="-4"/>
        </w:rPr>
        <w:t>Sequential</w:t>
      </w:r>
      <w:r>
        <w:rPr>
          <w:spacing w:val="-7"/>
        </w:rPr>
        <w:t> </w:t>
      </w:r>
      <w:r>
        <w:rPr>
          <w:spacing w:val="-4"/>
        </w:rPr>
        <w:t>Processes</w:t>
      </w:r>
      <w:r>
        <w:rPr>
          <w:spacing w:val="-7"/>
        </w:rPr>
        <w:t> </w:t>
      </w:r>
      <w:r>
        <w:rPr>
          <w:spacing w:val="-4"/>
        </w:rPr>
        <w:t>(CSP)</w:t>
      </w:r>
      <w:r>
        <w:rPr>
          <w:spacing w:val="-7"/>
        </w:rPr>
        <w:t> </w:t>
      </w:r>
      <w:r>
        <w:rPr>
          <w:spacing w:val="-4"/>
        </w:rPr>
        <w:t>is</w:t>
      </w:r>
      <w:r>
        <w:rPr>
          <w:spacing w:val="-7"/>
        </w:rPr>
        <w:t> </w:t>
      </w:r>
      <w:r>
        <w:rPr>
          <w:spacing w:val="-4"/>
        </w:rPr>
        <w:t>a</w:t>
      </w:r>
      <w:r>
        <w:rPr>
          <w:spacing w:val="-7"/>
        </w:rPr>
        <w:t> </w:t>
      </w:r>
      <w:r>
        <w:rPr>
          <w:spacing w:val="-4"/>
        </w:rPr>
        <w:t>term</w:t>
      </w:r>
      <w:r>
        <w:rPr>
          <w:spacing w:val="-7"/>
        </w:rPr>
        <w:t> </w:t>
      </w:r>
      <w:r>
        <w:rPr>
          <w:spacing w:val="-4"/>
        </w:rPr>
        <w:t>used</w:t>
      </w:r>
      <w:r>
        <w:rPr>
          <w:spacing w:val="-7"/>
        </w:rPr>
        <w:t> </w:t>
      </w:r>
      <w:r>
        <w:rPr>
          <w:spacing w:val="-4"/>
        </w:rPr>
        <w:t>to</w:t>
      </w:r>
      <w:r>
        <w:rPr>
          <w:spacing w:val="-7"/>
        </w:rPr>
        <w:t> </w:t>
      </w:r>
      <w:r>
        <w:rPr>
          <w:spacing w:val="-4"/>
        </w:rPr>
        <w:t>explai</w:t>
      </w:r>
      <w:r>
        <w:rPr>
          <w:spacing w:val="-4"/>
        </w:rPr>
        <w:t>n</w:t>
      </w:r>
      <w:r>
        <w:rPr>
          <w:spacing w:val="-4"/>
        </w:rPr>
        <w:t> </w:t>
      </w:r>
      <w:r>
        <w:rPr>
          <w:spacing w:val="-6"/>
        </w:rPr>
        <w:t>how</w:t>
      </w:r>
      <w:r>
        <w:rPr>
          <w:spacing w:val="17"/>
        </w:rPr>
        <w:t> </w:t>
      </w:r>
      <w:r>
        <w:rPr>
          <w:spacing w:val="-6"/>
        </w:rPr>
        <w:t>systems</w:t>
      </w:r>
      <w:r>
        <w:rPr>
          <w:spacing w:val="18"/>
        </w:rPr>
        <w:t> </w:t>
      </w:r>
      <w:r>
        <w:rPr>
          <w:spacing w:val="-6"/>
        </w:rPr>
        <w:t>having</w:t>
      </w:r>
      <w:r>
        <w:rPr>
          <w:spacing w:val="18"/>
        </w:rPr>
        <w:t> </w:t>
      </w:r>
      <w:r>
        <w:rPr>
          <w:spacing w:val="-6"/>
        </w:rPr>
        <w:t>numerous</w:t>
      </w:r>
      <w:r>
        <w:rPr>
          <w:spacing w:val="18"/>
        </w:rPr>
        <w:t> </w:t>
      </w:r>
      <w:r>
        <w:rPr>
          <w:spacing w:val="-6"/>
        </w:rPr>
        <w:t>concurrent</w:t>
      </w:r>
      <w:r>
        <w:rPr>
          <w:spacing w:val="18"/>
        </w:rPr>
        <w:t> </w:t>
      </w:r>
      <w:r>
        <w:rPr>
          <w:spacing w:val="-6"/>
        </w:rPr>
        <w:t>models</w:t>
      </w:r>
      <w:r>
        <w:rPr>
          <w:spacing w:val="17"/>
        </w:rPr>
        <w:t> </w:t>
      </w:r>
      <w:r>
        <w:rPr>
          <w:spacing w:val="-6"/>
        </w:rPr>
        <w:t>should</w:t>
      </w:r>
      <w:r>
        <w:rPr>
          <w:spacing w:val="18"/>
        </w:rPr>
        <w:t> </w:t>
      </w:r>
      <w:r>
        <w:rPr>
          <w:spacing w:val="-6"/>
        </w:rPr>
        <w:t>communi</w:t>
      </w:r>
      <w:r>
        <w:rPr>
          <w:spacing w:val="-6"/>
        </w:rPr>
        <w:softHyphen/>
      </w:r>
      <w:r>
        <w:rPr>
          <w:spacing w:val="-6"/>
        </w:rPr>
        <w:t>cate</w:t>
      </w:r>
      <w:r>
        <w:rPr>
          <w:spacing w:val="-8"/>
        </w:rPr>
        <w:t> </w:t>
      </w:r>
      <w:r>
        <w:rPr>
          <w:spacing w:val="-6"/>
        </w:rPr>
        <w:t>with</w:t>
      </w:r>
      <w:r>
        <w:rPr>
          <w:spacing w:val="-8"/>
        </w:rPr>
        <w:t> </w:t>
      </w:r>
      <w:r>
        <w:rPr>
          <w:spacing w:val="-6"/>
        </w:rPr>
        <w:t>one</w:t>
      </w:r>
      <w:r>
        <w:rPr>
          <w:spacing w:val="-8"/>
        </w:rPr>
        <w:t> </w:t>
      </w:r>
      <w:r>
        <w:rPr>
          <w:spacing w:val="-6"/>
        </w:rPr>
        <w:t>another.</w:t>
      </w:r>
      <w:r>
        <w:rPr>
          <w:spacing w:val="-7"/>
        </w:rPr>
        <w:t> </w:t>
      </w:r>
      <w:r>
        <w:rPr>
          <w:spacing w:val="-6"/>
        </w:rPr>
        <w:t>It</w:t>
      </w:r>
      <w:r>
        <w:rPr>
          <w:spacing w:val="-8"/>
        </w:rPr>
        <w:t> </w:t>
      </w:r>
      <w:r>
        <w:rPr>
          <w:spacing w:val="-6"/>
        </w:rPr>
        <w:t>is</w:t>
      </w:r>
      <w:r>
        <w:rPr>
          <w:spacing w:val="-8"/>
        </w:rPr>
        <w:t> </w:t>
      </w:r>
      <w:r>
        <w:rPr>
          <w:spacing w:val="-6"/>
        </w:rPr>
        <w:t>the</w:t>
      </w:r>
      <w:r>
        <w:rPr>
          <w:spacing w:val="-8"/>
        </w:rPr>
        <w:t> </w:t>
      </w:r>
      <w:r>
        <w:rPr>
          <w:spacing w:val="-6"/>
        </w:rPr>
        <w:t>underlying</w:t>
      </w:r>
      <w:r>
        <w:rPr>
          <w:spacing w:val="-7"/>
        </w:rPr>
        <w:t> </w:t>
      </w:r>
      <w:r>
        <w:rPr>
          <w:spacing w:val="-6"/>
        </w:rPr>
        <w:t>ethos</w:t>
      </w:r>
      <w:r>
        <w:rPr>
          <w:spacing w:val="-8"/>
        </w:rPr>
        <w:t> </w:t>
      </w:r>
      <w:r>
        <w:rPr>
          <w:spacing w:val="-6"/>
        </w:rPr>
        <w:t>of</w:t>
      </w:r>
      <w:r>
        <w:rPr>
          <w:spacing w:val="-8"/>
        </w:rPr>
        <w:t> </w:t>
      </w:r>
      <w:r>
        <w:rPr>
          <w:spacing w:val="-6"/>
        </w:rPr>
        <w:t>GoLang,</w:t>
      </w:r>
      <w:r>
        <w:rPr>
          <w:spacing w:val="-8"/>
        </w:rPr>
        <w:t> </w:t>
      </w:r>
      <w:r>
        <w:rPr>
          <w:spacing w:val="-6"/>
        </w:rPr>
        <w:t>and</w:t>
      </w:r>
      <w:r>
        <w:rPr>
          <w:spacing w:val="-7"/>
        </w:rPr>
        <w:t> </w:t>
      </w:r>
      <w:r>
        <w:rPr>
          <w:spacing w:val="-6"/>
        </w:rPr>
        <w:t>it</w:t>
      </w:r>
      <w:r>
        <w:rPr>
          <w:spacing w:val="-8"/>
        </w:rPr>
        <w:t> </w:t>
      </w:r>
      <w:r>
        <w:rPr>
          <w:spacing w:val="-6"/>
        </w:rPr>
        <w:t>ofte</w:t>
      </w:r>
      <w:r>
        <w:rPr>
          <w:spacing w:val="-6"/>
        </w:rPr>
        <w:t>n</w:t>
      </w:r>
      <w:r>
        <w:rPr>
          <w:spacing w:val="-6"/>
        </w:rPr>
        <w:t> </w:t>
      </w:r>
      <w:r>
        <w:rPr>
          <w:w w:val="90"/>
        </w:rPr>
        <w:t>depends</w:t>
      </w:r>
      <w:r>
        <w:rPr>
          <w:spacing w:val="10"/>
        </w:rPr>
        <w:t> </w:t>
      </w:r>
      <w:r>
        <w:rPr>
          <w:w w:val="90"/>
        </w:rPr>
        <w:t>heavily</w:t>
      </w:r>
      <w:r>
        <w:rPr>
          <w:spacing w:val="10"/>
        </w:rPr>
        <w:t> </w:t>
      </w:r>
      <w:r>
        <w:rPr>
          <w:w w:val="90"/>
        </w:rPr>
        <w:t>on</w:t>
      </w:r>
      <w:r>
        <w:rPr>
          <w:spacing w:val="10"/>
        </w:rPr>
        <w:t> </w:t>
      </w:r>
      <w:r>
        <w:rPr>
          <w:w w:val="90"/>
        </w:rPr>
        <w:t>utilizing</w:t>
      </w:r>
      <w:r>
        <w:rPr>
          <w:spacing w:val="10"/>
        </w:rPr>
        <w:t> </w:t>
      </w:r>
      <w:r>
        <w:rPr>
          <w:w w:val="90"/>
        </w:rPr>
        <w:t>channels</w:t>
      </w:r>
      <w:r>
        <w:rPr>
          <w:spacing w:val="10"/>
        </w:rPr>
        <w:t> </w:t>
      </w:r>
      <w:r>
        <w:rPr>
          <w:w w:val="90"/>
        </w:rPr>
        <w:t>as</w:t>
      </w:r>
      <w:r>
        <w:rPr>
          <w:spacing w:val="10"/>
        </w:rPr>
        <w:t> </w:t>
      </w:r>
      <w:r>
        <w:rPr>
          <w:w w:val="90"/>
        </w:rPr>
        <w:t>a</w:t>
      </w:r>
      <w:r>
        <w:rPr>
          <w:spacing w:val="10"/>
        </w:rPr>
        <w:t> </w:t>
      </w:r>
      <w:r>
        <w:rPr>
          <w:w w:val="90"/>
        </w:rPr>
        <w:t>mechanism</w:t>
      </w:r>
      <w:r>
        <w:rPr>
          <w:spacing w:val="10"/>
        </w:rPr>
        <w:t> </w:t>
      </w:r>
      <w:r>
        <w:rPr>
          <w:w w:val="90"/>
        </w:rPr>
        <w:t>for</w:t>
      </w:r>
      <w:r>
        <w:rPr>
          <w:spacing w:val="10"/>
        </w:rPr>
        <w:t> </w:t>
      </w:r>
      <w:r>
        <w:rPr>
          <w:w w:val="90"/>
        </w:rPr>
        <w:t>sending</w:t>
      </w:r>
      <w:r>
        <w:rPr>
          <w:spacing w:val="11"/>
        </w:rPr>
        <w:t> </w:t>
      </w:r>
      <w:r>
        <w:rPr>
          <w:spacing w:val="-4"/>
          <w:w w:val="90"/>
        </w:rPr>
        <w:t>mes-</w:t>
      </w:r>
    </w:p>
    <w:p>
      <w:pPr>
        <w:pStyle w:val="BodyText"/>
        <w:spacing w:line="292" w:lineRule="exact"/>
        <w:ind w:left="177"/>
        <w:jc w:val="both"/>
      </w:pPr>
      <w:r>
        <w:rPr>
          <w:w w:val="90"/>
        </w:rPr>
        <w:t>sages</w:t>
      </w:r>
      <w:r>
        <w:rPr>
          <w:spacing w:val="-4"/>
          <w:w w:val="90"/>
        </w:rPr>
        <w:t> </w:t>
      </w:r>
      <w:r>
        <w:rPr>
          <w:w w:val="90"/>
        </w:rPr>
        <w:t>between</w:t>
      </w:r>
      <w:r>
        <w:rPr>
          <w:spacing w:val="-4"/>
          <w:w w:val="90"/>
        </w:rPr>
        <w:t> </w:t>
      </w:r>
      <w:r>
        <w:rPr>
          <w:w w:val="90"/>
        </w:rPr>
        <w:t>two</w:t>
      </w:r>
      <w:r>
        <w:rPr>
          <w:spacing w:val="-3"/>
          <w:w w:val="90"/>
        </w:rPr>
        <w:t> </w:t>
      </w:r>
      <w:r>
        <w:rPr>
          <w:w w:val="90"/>
        </w:rPr>
        <w:t>or</w:t>
      </w:r>
      <w:r>
        <w:rPr>
          <w:spacing w:val="-4"/>
          <w:w w:val="90"/>
        </w:rPr>
        <w:t> </w:t>
      </w:r>
      <w:r>
        <w:rPr>
          <w:w w:val="90"/>
        </w:rPr>
        <w:t>more</w:t>
      </w:r>
      <w:r>
        <w:rPr>
          <w:spacing w:val="-3"/>
          <w:w w:val="90"/>
        </w:rPr>
        <w:t> </w:t>
      </w:r>
      <w:r>
        <w:rPr>
          <w:w w:val="90"/>
        </w:rPr>
        <w:t>concurrent</w:t>
      </w:r>
      <w:r>
        <w:rPr>
          <w:spacing w:val="-4"/>
          <w:w w:val="90"/>
        </w:rPr>
        <w:t> </w:t>
      </w:r>
      <w:r>
        <w:rPr>
          <w:spacing w:val="-2"/>
          <w:w w:val="90"/>
        </w:rPr>
        <w:t>processes.</w:t>
      </w:r>
    </w:p>
    <w:p>
      <w:pPr>
        <w:pStyle w:val="BodyText"/>
        <w:spacing w:before="40"/>
      </w:pPr>
    </w:p>
    <w:p>
      <w:pPr>
        <w:pStyle w:val="ListParagraph"/>
        <w:numPr>
          <w:ilvl w:val="0"/>
          <w:numId w:val="20"/>
        </w:numPr>
        <w:tabs>
          <w:tab w:pos="658" w:val="left" w:leader="none"/>
        </w:tabs>
        <w:spacing w:line="225" w:lineRule="auto" w:before="0" w:after="0"/>
        <w:ind w:left="658" w:right="176" w:hanging="240"/>
        <w:jc w:val="left"/>
        <w:rPr>
          <w:sz w:val="22"/>
        </w:rPr>
      </w:pPr>
      <w:r>
        <w:rPr>
          <w:b/>
          <w:w w:val="90"/>
          <w:sz w:val="22"/>
        </w:rPr>
        <w:t>Goroutines:</w:t>
      </w:r>
      <w:r>
        <w:rPr>
          <w:b/>
          <w:spacing w:val="-6"/>
          <w:w w:val="90"/>
          <w:sz w:val="22"/>
        </w:rPr>
        <w:t> </w:t>
      </w:r>
      <w:r>
        <w:rPr>
          <w:w w:val="90"/>
          <w:sz w:val="22"/>
        </w:rPr>
        <w:t>A</w:t>
      </w:r>
      <w:r>
        <w:rPr>
          <w:spacing w:val="-6"/>
          <w:w w:val="90"/>
          <w:sz w:val="22"/>
        </w:rPr>
        <w:t> </w:t>
      </w:r>
      <w:r>
        <w:rPr>
          <w:w w:val="90"/>
          <w:sz w:val="22"/>
        </w:rPr>
        <w:t>goroutine</w:t>
      </w:r>
      <w:r>
        <w:rPr>
          <w:spacing w:val="-6"/>
          <w:w w:val="90"/>
          <w:sz w:val="22"/>
        </w:rPr>
        <w:t> </w:t>
      </w:r>
      <w:r>
        <w:rPr>
          <w:w w:val="90"/>
          <w:sz w:val="22"/>
        </w:rPr>
        <w:t>is</w:t>
      </w:r>
      <w:r>
        <w:rPr>
          <w:spacing w:val="-6"/>
          <w:w w:val="90"/>
          <w:sz w:val="22"/>
        </w:rPr>
        <w:t> </w:t>
      </w:r>
      <w:r>
        <w:rPr>
          <w:w w:val="90"/>
          <w:sz w:val="22"/>
        </w:rPr>
        <w:t>a</w:t>
      </w:r>
      <w:r>
        <w:rPr>
          <w:spacing w:val="-6"/>
          <w:w w:val="90"/>
          <w:sz w:val="22"/>
        </w:rPr>
        <w:t> </w:t>
      </w:r>
      <w:r>
        <w:rPr>
          <w:w w:val="90"/>
          <w:sz w:val="22"/>
        </w:rPr>
        <w:t>function</w:t>
      </w:r>
      <w:r>
        <w:rPr>
          <w:spacing w:val="-6"/>
          <w:w w:val="90"/>
          <w:sz w:val="22"/>
        </w:rPr>
        <w:t> </w:t>
      </w:r>
      <w:r>
        <w:rPr>
          <w:w w:val="90"/>
          <w:sz w:val="22"/>
        </w:rPr>
        <w:t>that</w:t>
      </w:r>
      <w:r>
        <w:rPr>
          <w:spacing w:val="-6"/>
          <w:w w:val="90"/>
          <w:sz w:val="22"/>
        </w:rPr>
        <w:t> </w:t>
      </w:r>
      <w:r>
        <w:rPr>
          <w:w w:val="90"/>
          <w:sz w:val="22"/>
        </w:rPr>
        <w:t>operates</w:t>
      </w:r>
      <w:r>
        <w:rPr>
          <w:spacing w:val="-6"/>
          <w:w w:val="90"/>
          <w:sz w:val="22"/>
        </w:rPr>
        <w:t> </w:t>
      </w:r>
      <w:r>
        <w:rPr>
          <w:w w:val="90"/>
          <w:sz w:val="22"/>
        </w:rPr>
        <w:t>independently</w:t>
      </w:r>
      <w:r>
        <w:rPr>
          <w:spacing w:val="-6"/>
          <w:w w:val="90"/>
          <w:sz w:val="22"/>
        </w:rPr>
        <w:t> </w:t>
      </w:r>
      <w:r>
        <w:rPr>
          <w:w w:val="90"/>
          <w:sz w:val="22"/>
        </w:rPr>
        <w:t>o</w:t>
      </w:r>
      <w:r>
        <w:rPr>
          <w:w w:val="90"/>
          <w:sz w:val="22"/>
        </w:rPr>
        <w:t>f</w:t>
      </w:r>
      <w:r>
        <w:rPr>
          <w:w w:val="90"/>
          <w:sz w:val="22"/>
        </w:rPr>
        <w:t> </w:t>
      </w:r>
      <w:r>
        <w:rPr>
          <w:sz w:val="22"/>
        </w:rPr>
        <w:t>the</w:t>
      </w:r>
      <w:r>
        <w:rPr>
          <w:spacing w:val="-14"/>
          <w:sz w:val="22"/>
        </w:rPr>
        <w:t> </w:t>
      </w:r>
      <w:r>
        <w:rPr>
          <w:sz w:val="22"/>
        </w:rPr>
        <w:t>function</w:t>
      </w:r>
      <w:r>
        <w:rPr>
          <w:spacing w:val="-14"/>
          <w:sz w:val="22"/>
        </w:rPr>
        <w:t> </w:t>
      </w:r>
      <w:r>
        <w:rPr>
          <w:sz w:val="22"/>
        </w:rPr>
        <w:t>that</w:t>
      </w:r>
      <w:r>
        <w:rPr>
          <w:spacing w:val="-14"/>
          <w:sz w:val="22"/>
        </w:rPr>
        <w:t> </w:t>
      </w:r>
      <w:r>
        <w:rPr>
          <w:sz w:val="22"/>
        </w:rPr>
        <w:t>initiated</w:t>
      </w:r>
      <w:r>
        <w:rPr>
          <w:spacing w:val="-13"/>
          <w:sz w:val="22"/>
        </w:rPr>
        <w:t> </w:t>
      </w:r>
      <w:r>
        <w:rPr>
          <w:sz w:val="22"/>
        </w:rPr>
        <w:t>it.</w:t>
      </w:r>
    </w:p>
    <w:p>
      <w:pPr>
        <w:pStyle w:val="ListParagraph"/>
        <w:numPr>
          <w:ilvl w:val="0"/>
          <w:numId w:val="20"/>
        </w:numPr>
        <w:tabs>
          <w:tab w:pos="658" w:val="left" w:leader="none"/>
        </w:tabs>
        <w:spacing w:line="225" w:lineRule="auto" w:before="142" w:after="0"/>
        <w:ind w:left="658" w:right="175" w:hanging="240"/>
        <w:jc w:val="left"/>
        <w:rPr>
          <w:sz w:val="22"/>
        </w:rPr>
      </w:pPr>
      <w:r>
        <w:rPr>
          <w:b/>
          <w:w w:val="90"/>
          <w:sz w:val="22"/>
        </w:rPr>
        <w:t>Channels: </w:t>
      </w:r>
      <w:r>
        <w:rPr>
          <w:w w:val="90"/>
          <w:sz w:val="22"/>
        </w:rPr>
        <w:t>A channel is a data pipeline that sends and receives data</w:t>
      </w:r>
      <w:r>
        <w:rPr>
          <w:w w:val="90"/>
          <w:sz w:val="22"/>
        </w:rPr>
        <w:t>.</w:t>
      </w:r>
      <w:r>
        <w:rPr>
          <w:w w:val="90"/>
          <w:sz w:val="22"/>
        </w:rPr>
        <w:t> Channels</w:t>
      </w:r>
      <w:r>
        <w:rPr>
          <w:spacing w:val="-5"/>
          <w:w w:val="90"/>
          <w:sz w:val="22"/>
        </w:rPr>
        <w:t> </w:t>
      </w:r>
      <w:r>
        <w:rPr>
          <w:w w:val="90"/>
          <w:sz w:val="22"/>
        </w:rPr>
        <w:t>allow</w:t>
      </w:r>
      <w:r>
        <w:rPr>
          <w:spacing w:val="-5"/>
          <w:w w:val="90"/>
          <w:sz w:val="22"/>
        </w:rPr>
        <w:t> </w:t>
      </w:r>
      <w:r>
        <w:rPr>
          <w:w w:val="90"/>
          <w:sz w:val="22"/>
        </w:rPr>
        <w:t>one</w:t>
      </w:r>
      <w:r>
        <w:rPr>
          <w:spacing w:val="-5"/>
          <w:w w:val="90"/>
          <w:sz w:val="22"/>
        </w:rPr>
        <w:t> </w:t>
      </w:r>
      <w:r>
        <w:rPr>
          <w:w w:val="90"/>
          <w:sz w:val="22"/>
        </w:rPr>
        <w:t>goroutine</w:t>
      </w:r>
      <w:r>
        <w:rPr>
          <w:spacing w:val="-5"/>
          <w:w w:val="90"/>
          <w:sz w:val="22"/>
        </w:rPr>
        <w:t> </w:t>
      </w:r>
      <w:r>
        <w:rPr>
          <w:w w:val="90"/>
          <w:sz w:val="22"/>
        </w:rPr>
        <w:t>to</w:t>
      </w:r>
      <w:r>
        <w:rPr>
          <w:spacing w:val="-5"/>
          <w:w w:val="90"/>
          <w:sz w:val="22"/>
        </w:rPr>
        <w:t> </w:t>
      </w:r>
      <w:r>
        <w:rPr>
          <w:w w:val="90"/>
          <w:sz w:val="22"/>
        </w:rPr>
        <w:t>transmit</w:t>
      </w:r>
      <w:r>
        <w:rPr>
          <w:spacing w:val="-5"/>
          <w:w w:val="90"/>
          <w:sz w:val="22"/>
        </w:rPr>
        <w:t> </w:t>
      </w:r>
      <w:r>
        <w:rPr>
          <w:w w:val="90"/>
          <w:sz w:val="22"/>
        </w:rPr>
        <w:t>structured</w:t>
      </w:r>
      <w:r>
        <w:rPr>
          <w:spacing w:val="-5"/>
          <w:w w:val="90"/>
          <w:sz w:val="22"/>
        </w:rPr>
        <w:t> </w:t>
      </w:r>
      <w:r>
        <w:rPr>
          <w:w w:val="90"/>
          <w:sz w:val="22"/>
        </w:rPr>
        <w:t>data</w:t>
      </w:r>
      <w:r>
        <w:rPr>
          <w:spacing w:val="-5"/>
          <w:w w:val="90"/>
          <w:sz w:val="22"/>
        </w:rPr>
        <w:t> </w:t>
      </w:r>
      <w:r>
        <w:rPr>
          <w:w w:val="90"/>
          <w:sz w:val="22"/>
        </w:rPr>
        <w:t>to</w:t>
      </w:r>
      <w:r>
        <w:rPr>
          <w:spacing w:val="-5"/>
          <w:w w:val="90"/>
          <w:sz w:val="22"/>
        </w:rPr>
        <w:t> </w:t>
      </w:r>
      <w:r>
        <w:rPr>
          <w:w w:val="90"/>
          <w:sz w:val="22"/>
        </w:rPr>
        <w:t>another.</w:t>
      </w:r>
    </w:p>
    <w:p>
      <w:pPr>
        <w:pStyle w:val="BodyText"/>
        <w:spacing w:before="65"/>
      </w:pPr>
    </w:p>
    <w:p>
      <w:pPr>
        <w:pStyle w:val="BodyText"/>
        <w:spacing w:line="225" w:lineRule="auto"/>
        <w:ind w:left="177" w:right="177"/>
        <w:jc w:val="both"/>
      </w:pPr>
      <w:r>
        <w:rPr>
          <w:w w:val="90"/>
        </w:rPr>
        <w:t>Concurrency and parallelism come into play when looking for multitask</w:t>
      </w:r>
      <w:r>
        <w:rPr>
          <w:w w:val="90"/>
        </w:rPr>
        <w:softHyphen/>
      </w:r>
      <w:r>
        <w:rPr>
          <w:w w:val="90"/>
        </w:rPr>
        <w:t>ing,</w:t>
      </w:r>
      <w:r>
        <w:rPr>
          <w:spacing w:val="-4"/>
          <w:w w:val="90"/>
        </w:rPr>
        <w:t> </w:t>
      </w:r>
      <w:r>
        <w:rPr>
          <w:w w:val="90"/>
        </w:rPr>
        <w:t>and</w:t>
      </w:r>
      <w:r>
        <w:rPr>
          <w:spacing w:val="-4"/>
          <w:w w:val="90"/>
        </w:rPr>
        <w:t> </w:t>
      </w:r>
      <w:r>
        <w:rPr>
          <w:w w:val="90"/>
        </w:rPr>
        <w:t>they</w:t>
      </w:r>
      <w:r>
        <w:rPr>
          <w:spacing w:val="-4"/>
          <w:w w:val="90"/>
        </w:rPr>
        <w:t> </w:t>
      </w:r>
      <w:r>
        <w:rPr>
          <w:w w:val="90"/>
        </w:rPr>
        <w:t>are</w:t>
      </w:r>
      <w:r>
        <w:rPr>
          <w:spacing w:val="-4"/>
          <w:w w:val="90"/>
        </w:rPr>
        <w:t> </w:t>
      </w:r>
      <w:r>
        <w:rPr>
          <w:w w:val="90"/>
        </w:rPr>
        <w:t>frequently</w:t>
      </w:r>
      <w:r>
        <w:rPr>
          <w:spacing w:val="-4"/>
          <w:w w:val="90"/>
        </w:rPr>
        <w:t> </w:t>
      </w:r>
      <w:r>
        <w:rPr>
          <w:w w:val="90"/>
        </w:rPr>
        <w:t>used</w:t>
      </w:r>
      <w:r>
        <w:rPr>
          <w:spacing w:val="-4"/>
          <w:w w:val="90"/>
        </w:rPr>
        <w:t> </w:t>
      </w:r>
      <w:r>
        <w:rPr>
          <w:w w:val="90"/>
        </w:rPr>
        <w:t>interchangeably;</w:t>
      </w:r>
      <w:r>
        <w:rPr>
          <w:spacing w:val="-4"/>
          <w:w w:val="90"/>
        </w:rPr>
        <w:t> </w:t>
      </w:r>
      <w:r>
        <w:rPr>
          <w:w w:val="90"/>
        </w:rPr>
        <w:t>concurrent</w:t>
      </w:r>
      <w:r>
        <w:rPr>
          <w:spacing w:val="-4"/>
          <w:w w:val="90"/>
        </w:rPr>
        <w:t> </w:t>
      </w:r>
      <w:r>
        <w:rPr>
          <w:w w:val="90"/>
        </w:rPr>
        <w:t>and</w:t>
      </w:r>
      <w:r>
        <w:rPr>
          <w:spacing w:val="-4"/>
          <w:w w:val="90"/>
        </w:rPr>
        <w:t> </w:t>
      </w:r>
      <w:r>
        <w:rPr>
          <w:w w:val="90"/>
        </w:rPr>
        <w:t>paralle</w:t>
      </w:r>
      <w:r>
        <w:rPr>
          <w:w w:val="90"/>
        </w:rPr>
        <w:t>l</w:t>
      </w:r>
      <w:r>
        <w:rPr>
          <w:w w:val="90"/>
        </w:rPr>
        <w:t> </w:t>
      </w:r>
      <w:r>
        <w:rPr>
          <w:spacing w:val="-2"/>
        </w:rPr>
        <w:t>refer</w:t>
      </w:r>
      <w:r>
        <w:rPr>
          <w:spacing w:val="-12"/>
        </w:rPr>
        <w:t> </w:t>
      </w:r>
      <w:r>
        <w:rPr>
          <w:spacing w:val="-2"/>
        </w:rPr>
        <w:t>to</w:t>
      </w:r>
      <w:r>
        <w:rPr>
          <w:spacing w:val="-12"/>
        </w:rPr>
        <w:t> </w:t>
      </w:r>
      <w:r>
        <w:rPr>
          <w:spacing w:val="-2"/>
        </w:rPr>
        <w:t>similar</w:t>
      </w:r>
      <w:r>
        <w:rPr>
          <w:spacing w:val="-12"/>
        </w:rPr>
        <w:t> </w:t>
      </w:r>
      <w:r>
        <w:rPr>
          <w:spacing w:val="-2"/>
        </w:rPr>
        <w:t>but</w:t>
      </w:r>
      <w:r>
        <w:rPr>
          <w:spacing w:val="-11"/>
        </w:rPr>
        <w:t> </w:t>
      </w:r>
      <w:r>
        <w:rPr>
          <w:spacing w:val="-2"/>
        </w:rPr>
        <w:t>distinct</w:t>
      </w:r>
      <w:r>
        <w:rPr>
          <w:spacing w:val="-12"/>
        </w:rPr>
        <w:t> </w:t>
      </w:r>
      <w:r>
        <w:rPr>
          <w:spacing w:val="-2"/>
        </w:rPr>
        <w:t>aspects.</w:t>
      </w:r>
    </w:p>
    <w:p>
      <w:pPr>
        <w:pStyle w:val="BodyText"/>
        <w:spacing w:line="225" w:lineRule="auto" w:before="3"/>
        <w:ind w:left="177" w:right="174" w:firstLine="240"/>
        <w:jc w:val="both"/>
      </w:pPr>
      <w:r>
        <w:rPr>
          <w:w w:val="90"/>
        </w:rPr>
        <w:t>Concurrency is the ability to manage many tasks at the same time. Thi</w:t>
      </w:r>
      <w:r>
        <w:rPr>
          <w:w w:val="90"/>
        </w:rPr>
        <w:t>s</w:t>
      </w:r>
      <w:r>
        <w:rPr>
          <w:w w:val="90"/>
        </w:rPr>
        <w:t> suggests</w:t>
      </w:r>
      <w:r>
        <w:rPr>
          <w:spacing w:val="-1"/>
          <w:w w:val="90"/>
        </w:rPr>
        <w:t> </w:t>
      </w:r>
      <w:r>
        <w:rPr>
          <w:w w:val="90"/>
        </w:rPr>
        <w:t>we’re</w:t>
      </w:r>
      <w:r>
        <w:rPr>
          <w:spacing w:val="-1"/>
          <w:w w:val="90"/>
        </w:rPr>
        <w:t> </w:t>
      </w:r>
      <w:r>
        <w:rPr>
          <w:w w:val="90"/>
        </w:rPr>
        <w:t>attempting</w:t>
      </w:r>
      <w:r>
        <w:rPr>
          <w:spacing w:val="-1"/>
          <w:w w:val="90"/>
        </w:rPr>
        <w:t> </w:t>
      </w:r>
      <w:r>
        <w:rPr>
          <w:w w:val="90"/>
        </w:rPr>
        <w:t>to</w:t>
      </w:r>
      <w:r>
        <w:rPr>
          <w:spacing w:val="-1"/>
          <w:w w:val="90"/>
        </w:rPr>
        <w:t> </w:t>
      </w:r>
      <w:r>
        <w:rPr>
          <w:w w:val="90"/>
        </w:rPr>
        <w:t>manage</w:t>
      </w:r>
      <w:r>
        <w:rPr>
          <w:spacing w:val="-1"/>
          <w:w w:val="90"/>
        </w:rPr>
        <w:t> </w:t>
      </w:r>
      <w:r>
        <w:rPr>
          <w:w w:val="90"/>
        </w:rPr>
        <w:t>many</w:t>
      </w:r>
      <w:r>
        <w:rPr>
          <w:spacing w:val="-1"/>
          <w:w w:val="90"/>
        </w:rPr>
        <w:t> </w:t>
      </w:r>
      <w:r>
        <w:rPr>
          <w:w w:val="90"/>
        </w:rPr>
        <w:t>jobs</w:t>
      </w:r>
      <w:r>
        <w:rPr>
          <w:spacing w:val="-1"/>
          <w:w w:val="90"/>
        </w:rPr>
        <w:t> </w:t>
      </w:r>
      <w:r>
        <w:rPr>
          <w:w w:val="90"/>
        </w:rPr>
        <w:t>at</w:t>
      </w:r>
      <w:r>
        <w:rPr>
          <w:spacing w:val="-1"/>
          <w:w w:val="90"/>
        </w:rPr>
        <w:t> </w:t>
      </w:r>
      <w:r>
        <w:rPr>
          <w:w w:val="90"/>
        </w:rPr>
        <w:t>once</w:t>
      </w:r>
      <w:r>
        <w:rPr>
          <w:spacing w:val="-1"/>
          <w:w w:val="90"/>
        </w:rPr>
        <w:t> </w:t>
      </w:r>
      <w:r>
        <w:rPr>
          <w:w w:val="90"/>
        </w:rPr>
        <w:t>in</w:t>
      </w:r>
      <w:r>
        <w:rPr>
          <w:spacing w:val="-1"/>
          <w:w w:val="90"/>
        </w:rPr>
        <w:t> </w:t>
      </w:r>
      <w:r>
        <w:rPr>
          <w:w w:val="90"/>
        </w:rPr>
        <w:t>a</w:t>
      </w:r>
      <w:r>
        <w:rPr>
          <w:spacing w:val="-1"/>
          <w:w w:val="90"/>
        </w:rPr>
        <w:t> </w:t>
      </w:r>
      <w:r>
        <w:rPr>
          <w:w w:val="90"/>
        </w:rPr>
        <w:t>short</w:t>
      </w:r>
      <w:r>
        <w:rPr>
          <w:spacing w:val="-1"/>
          <w:w w:val="90"/>
        </w:rPr>
        <w:t> </w:t>
      </w:r>
      <w:r>
        <w:rPr>
          <w:w w:val="90"/>
        </w:rPr>
        <w:t>amoun</w:t>
      </w:r>
      <w:r>
        <w:rPr>
          <w:w w:val="90"/>
        </w:rPr>
        <w:t>t</w:t>
      </w:r>
      <w:r>
        <w:rPr>
          <w:w w:val="90"/>
        </w:rPr>
        <w:t> of time. We will, however, only be executing one activity at a time. This i</w:t>
      </w:r>
      <w:r>
        <w:rPr>
          <w:w w:val="90"/>
        </w:rPr>
        <w:t>s</w:t>
      </w:r>
      <w:r>
        <w:rPr>
          <w:w w:val="90"/>
        </w:rPr>
        <w:t> common in programs where one job is waiting, and the software decide</w:t>
      </w:r>
      <w:r>
        <w:rPr>
          <w:w w:val="90"/>
        </w:rPr>
        <w:t>s</w:t>
      </w:r>
      <w:r>
        <w:rPr>
          <w:w w:val="90"/>
        </w:rPr>
        <w:t> </w:t>
      </w:r>
      <w:r>
        <w:rPr>
          <w:spacing w:val="-2"/>
        </w:rPr>
        <w:t>to</w:t>
      </w:r>
      <w:r>
        <w:rPr>
          <w:spacing w:val="-12"/>
        </w:rPr>
        <w:t> </w:t>
      </w:r>
      <w:r>
        <w:rPr>
          <w:spacing w:val="-2"/>
        </w:rPr>
        <w:t>drive</w:t>
      </w:r>
      <w:r>
        <w:rPr>
          <w:spacing w:val="-11"/>
        </w:rPr>
        <w:t> </w:t>
      </w:r>
      <w:r>
        <w:rPr>
          <w:spacing w:val="-2"/>
        </w:rPr>
        <w:t>another</w:t>
      </w:r>
      <w:r>
        <w:rPr>
          <w:spacing w:val="-12"/>
        </w:rPr>
        <w:t> </w:t>
      </w:r>
      <w:r>
        <w:rPr>
          <w:spacing w:val="-2"/>
        </w:rPr>
        <w:t>task</w:t>
      </w:r>
      <w:r>
        <w:rPr>
          <w:spacing w:val="-11"/>
        </w:rPr>
        <w:t> </w:t>
      </w:r>
      <w:r>
        <w:rPr>
          <w:spacing w:val="-2"/>
        </w:rPr>
        <w:t>during</w:t>
      </w:r>
      <w:r>
        <w:rPr>
          <w:spacing w:val="-12"/>
        </w:rPr>
        <w:t> </w:t>
      </w:r>
      <w:r>
        <w:rPr>
          <w:spacing w:val="-2"/>
        </w:rPr>
        <w:t>the</w:t>
      </w:r>
      <w:r>
        <w:rPr>
          <w:spacing w:val="-11"/>
        </w:rPr>
        <w:t> </w:t>
      </w:r>
      <w:r>
        <w:rPr>
          <w:spacing w:val="-2"/>
        </w:rPr>
        <w:t>idle</w:t>
      </w:r>
      <w:r>
        <w:rPr>
          <w:spacing w:val="-12"/>
        </w:rPr>
        <w:t> </w:t>
      </w:r>
      <w:r>
        <w:rPr>
          <w:spacing w:val="-2"/>
        </w:rPr>
        <w:t>period.</w:t>
      </w:r>
      <w:r>
        <w:rPr>
          <w:spacing w:val="-11"/>
        </w:rPr>
        <w:t> </w:t>
      </w:r>
      <w:r>
        <w:rPr>
          <w:spacing w:val="-2"/>
        </w:rPr>
        <w:t>It</w:t>
      </w:r>
      <w:r>
        <w:rPr>
          <w:spacing w:val="-12"/>
        </w:rPr>
        <w:t> </w:t>
      </w:r>
      <w:r>
        <w:rPr>
          <w:spacing w:val="-2"/>
        </w:rPr>
        <w:t>is</w:t>
      </w:r>
      <w:r>
        <w:rPr>
          <w:spacing w:val="-11"/>
        </w:rPr>
        <w:t> </w:t>
      </w:r>
      <w:r>
        <w:rPr>
          <w:spacing w:val="-2"/>
        </w:rPr>
        <w:t>a</w:t>
      </w:r>
      <w:r>
        <w:rPr>
          <w:spacing w:val="-12"/>
        </w:rPr>
        <w:t> </w:t>
      </w:r>
      <w:r>
        <w:rPr>
          <w:spacing w:val="-2"/>
        </w:rPr>
        <w:t>feature</w:t>
      </w:r>
      <w:r>
        <w:rPr>
          <w:spacing w:val="-11"/>
        </w:rPr>
        <w:t> </w:t>
      </w:r>
      <w:r>
        <w:rPr>
          <w:spacing w:val="-2"/>
        </w:rPr>
        <w:t>of</w:t>
      </w:r>
      <w:r>
        <w:rPr>
          <w:spacing w:val="-12"/>
        </w:rPr>
        <w:t> </w:t>
      </w:r>
      <w:r>
        <w:rPr>
          <w:spacing w:val="-2"/>
        </w:rPr>
        <w:t>the</w:t>
      </w:r>
      <w:r>
        <w:rPr>
          <w:spacing w:val="-11"/>
        </w:rPr>
        <w:t> </w:t>
      </w:r>
      <w:r>
        <w:rPr>
          <w:spacing w:val="-2"/>
        </w:rPr>
        <w:t>issu</w:t>
      </w:r>
      <w:r>
        <w:rPr>
          <w:spacing w:val="-2"/>
        </w:rPr>
        <w:t>e</w:t>
      </w:r>
      <w:r>
        <w:rPr>
          <w:spacing w:val="-2"/>
        </w:rPr>
        <w:t> </w:t>
      </w:r>
      <w:r>
        <w:rPr>
          <w:w w:val="90"/>
        </w:rPr>
        <w:t>domain in which our application must handle several concurrent events.</w:t>
      </w:r>
    </w:p>
    <w:p>
      <w:pPr>
        <w:pStyle w:val="BodyText"/>
        <w:spacing w:line="225" w:lineRule="auto" w:before="6"/>
        <w:ind w:left="177" w:right="175" w:firstLine="240"/>
        <w:jc w:val="both"/>
      </w:pPr>
      <w:r>
        <w:rPr>
          <w:w w:val="90"/>
        </w:rPr>
        <w:t>Parallelism is the practice of performing many things at the same time</w:t>
      </w:r>
      <w:r>
        <w:rPr>
          <w:w w:val="90"/>
        </w:rPr>
        <w:t>.</w:t>
      </w:r>
      <w:r>
        <w:rPr>
          <w:w w:val="90"/>
        </w:rPr>
        <w:t> </w:t>
      </w:r>
      <w:r>
        <w:rPr>
          <w:spacing w:val="-4"/>
        </w:rPr>
        <w:t>This</w:t>
      </w:r>
      <w:r>
        <w:rPr>
          <w:spacing w:val="-10"/>
        </w:rPr>
        <w:t> </w:t>
      </w:r>
      <w:r>
        <w:rPr>
          <w:spacing w:val="-4"/>
        </w:rPr>
        <w:t>implies</w:t>
      </w:r>
      <w:r>
        <w:rPr>
          <w:spacing w:val="-10"/>
        </w:rPr>
        <w:t> </w:t>
      </w:r>
      <w:r>
        <w:rPr>
          <w:spacing w:val="-4"/>
        </w:rPr>
        <w:t>that</w:t>
      </w:r>
      <w:r>
        <w:rPr>
          <w:spacing w:val="-10"/>
        </w:rPr>
        <w:t> </w:t>
      </w:r>
      <w:r>
        <w:rPr>
          <w:spacing w:val="-4"/>
        </w:rPr>
        <w:t>even</w:t>
      </w:r>
      <w:r>
        <w:rPr>
          <w:spacing w:val="-9"/>
        </w:rPr>
        <w:t> </w:t>
      </w:r>
      <w:r>
        <w:rPr>
          <w:spacing w:val="-4"/>
        </w:rPr>
        <w:t>if</w:t>
      </w:r>
      <w:r>
        <w:rPr>
          <w:spacing w:val="-10"/>
        </w:rPr>
        <w:t> </w:t>
      </w:r>
      <w:r>
        <w:rPr>
          <w:spacing w:val="-4"/>
        </w:rPr>
        <w:t>we</w:t>
      </w:r>
      <w:r>
        <w:rPr>
          <w:spacing w:val="-10"/>
        </w:rPr>
        <w:t> </w:t>
      </w:r>
      <w:r>
        <w:rPr>
          <w:spacing w:val="-4"/>
        </w:rPr>
        <w:t>have</w:t>
      </w:r>
      <w:r>
        <w:rPr>
          <w:spacing w:val="-10"/>
        </w:rPr>
        <w:t> </w:t>
      </w:r>
      <w:r>
        <w:rPr>
          <w:spacing w:val="-4"/>
        </w:rPr>
        <w:t>two</w:t>
      </w:r>
      <w:r>
        <w:rPr>
          <w:spacing w:val="-9"/>
        </w:rPr>
        <w:t> </w:t>
      </w:r>
      <w:r>
        <w:rPr>
          <w:spacing w:val="-4"/>
        </w:rPr>
        <w:t>processes</w:t>
      </w:r>
      <w:r>
        <w:rPr>
          <w:spacing w:val="-10"/>
        </w:rPr>
        <w:t> </w:t>
      </w:r>
      <w:r>
        <w:rPr>
          <w:spacing w:val="-4"/>
        </w:rPr>
        <w:t>running</w:t>
      </w:r>
      <w:r>
        <w:rPr>
          <w:spacing w:val="-10"/>
        </w:rPr>
        <w:t> </w:t>
      </w:r>
      <w:r>
        <w:rPr>
          <w:spacing w:val="-4"/>
        </w:rPr>
        <w:t>concurrently</w:t>
      </w:r>
      <w:r>
        <w:rPr>
          <w:spacing w:val="-4"/>
        </w:rPr>
        <w:t>,</w:t>
      </w:r>
      <w:r>
        <w:rPr>
          <w:spacing w:val="-4"/>
        </w:rPr>
        <w:t> </w:t>
      </w:r>
      <w:r>
        <w:rPr>
          <w:w w:val="90"/>
        </w:rPr>
        <w:t>there</w:t>
      </w:r>
      <w:r>
        <w:rPr>
          <w:spacing w:val="-9"/>
          <w:w w:val="90"/>
        </w:rPr>
        <w:t> </w:t>
      </w:r>
      <w:r>
        <w:rPr>
          <w:w w:val="90"/>
        </w:rPr>
        <w:t>are</w:t>
      </w:r>
      <w:r>
        <w:rPr>
          <w:spacing w:val="-8"/>
          <w:w w:val="90"/>
        </w:rPr>
        <w:t> </w:t>
      </w:r>
      <w:r>
        <w:rPr>
          <w:w w:val="90"/>
        </w:rPr>
        <w:t>no</w:t>
      </w:r>
      <w:r>
        <w:rPr>
          <w:spacing w:val="-8"/>
          <w:w w:val="90"/>
        </w:rPr>
        <w:t> </w:t>
      </w:r>
      <w:r>
        <w:rPr>
          <w:w w:val="90"/>
        </w:rPr>
        <w:t>gaps</w:t>
      </w:r>
      <w:r>
        <w:rPr>
          <w:spacing w:val="-8"/>
          <w:w w:val="90"/>
        </w:rPr>
        <w:t> </w:t>
      </w:r>
      <w:r>
        <w:rPr>
          <w:w w:val="90"/>
        </w:rPr>
        <w:t>in</w:t>
      </w:r>
      <w:r>
        <w:rPr>
          <w:spacing w:val="-9"/>
          <w:w w:val="90"/>
        </w:rPr>
        <w:t> </w:t>
      </w:r>
      <w:r>
        <w:rPr>
          <w:w w:val="90"/>
        </w:rPr>
        <w:t>between.</w:t>
      </w:r>
      <w:r>
        <w:rPr>
          <w:spacing w:val="-8"/>
          <w:w w:val="90"/>
        </w:rPr>
        <w:t> </w:t>
      </w:r>
      <w:r>
        <w:rPr>
          <w:w w:val="90"/>
        </w:rPr>
        <w:t>It</w:t>
      </w:r>
      <w:r>
        <w:rPr>
          <w:spacing w:val="-8"/>
          <w:w w:val="90"/>
        </w:rPr>
        <w:t> </w:t>
      </w:r>
      <w:r>
        <w:rPr>
          <w:w w:val="90"/>
        </w:rPr>
        <w:t>is</w:t>
      </w:r>
      <w:r>
        <w:rPr>
          <w:spacing w:val="-8"/>
          <w:w w:val="90"/>
        </w:rPr>
        <w:t> </w:t>
      </w:r>
      <w:r>
        <w:rPr>
          <w:w w:val="90"/>
        </w:rPr>
        <w:t>a</w:t>
      </w:r>
      <w:r>
        <w:rPr>
          <w:spacing w:val="-9"/>
          <w:w w:val="90"/>
        </w:rPr>
        <w:t> </w:t>
      </w:r>
      <w:r>
        <w:rPr>
          <w:w w:val="90"/>
        </w:rPr>
        <w:t>feature</w:t>
      </w:r>
      <w:r>
        <w:rPr>
          <w:spacing w:val="-8"/>
          <w:w w:val="90"/>
        </w:rPr>
        <w:t> </w:t>
      </w:r>
      <w:r>
        <w:rPr>
          <w:w w:val="90"/>
        </w:rPr>
        <w:t>of</w:t>
      </w:r>
      <w:r>
        <w:rPr>
          <w:spacing w:val="-8"/>
          <w:w w:val="90"/>
        </w:rPr>
        <w:t> </w:t>
      </w:r>
      <w:r>
        <w:rPr>
          <w:w w:val="90"/>
        </w:rPr>
        <w:t>the</w:t>
      </w:r>
      <w:r>
        <w:rPr>
          <w:spacing w:val="-8"/>
          <w:w w:val="90"/>
        </w:rPr>
        <w:t> </w:t>
      </w:r>
      <w:r>
        <w:rPr>
          <w:w w:val="90"/>
        </w:rPr>
        <w:t>solution</w:t>
      </w:r>
      <w:r>
        <w:rPr>
          <w:spacing w:val="-9"/>
          <w:w w:val="90"/>
        </w:rPr>
        <w:t> </w:t>
      </w:r>
      <w:r>
        <w:rPr>
          <w:w w:val="90"/>
        </w:rPr>
        <w:t>domain</w:t>
      </w:r>
      <w:r>
        <w:rPr>
          <w:spacing w:val="-8"/>
          <w:w w:val="90"/>
        </w:rPr>
        <w:t> </w:t>
      </w:r>
      <w:r>
        <w:rPr>
          <w:w w:val="90"/>
        </w:rPr>
        <w:t>in</w:t>
      </w:r>
      <w:r>
        <w:rPr>
          <w:spacing w:val="-8"/>
          <w:w w:val="90"/>
        </w:rPr>
        <w:t> </w:t>
      </w:r>
      <w:r>
        <w:rPr>
          <w:w w:val="90"/>
        </w:rPr>
        <w:t>whic</w:t>
      </w:r>
      <w:r>
        <w:rPr>
          <w:w w:val="90"/>
        </w:rPr>
        <w:t>h</w:t>
      </w:r>
      <w:r>
        <w:rPr>
          <w:w w:val="90"/>
        </w:rPr>
        <w:t> we</w:t>
      </w:r>
      <w:r>
        <w:rPr>
          <w:spacing w:val="-6"/>
          <w:w w:val="90"/>
        </w:rPr>
        <w:t> </w:t>
      </w:r>
      <w:r>
        <w:rPr>
          <w:w w:val="90"/>
        </w:rPr>
        <w:t>wish</w:t>
      </w:r>
      <w:r>
        <w:rPr>
          <w:spacing w:val="-6"/>
          <w:w w:val="90"/>
        </w:rPr>
        <w:t> </w:t>
      </w:r>
      <w:r>
        <w:rPr>
          <w:w w:val="90"/>
        </w:rPr>
        <w:t>to</w:t>
      </w:r>
      <w:r>
        <w:rPr>
          <w:spacing w:val="-6"/>
          <w:w w:val="90"/>
        </w:rPr>
        <w:t> </w:t>
      </w:r>
      <w:r>
        <w:rPr>
          <w:w w:val="90"/>
        </w:rPr>
        <w:t>speed</w:t>
      </w:r>
      <w:r>
        <w:rPr>
          <w:spacing w:val="-6"/>
          <w:w w:val="90"/>
        </w:rPr>
        <w:t> </w:t>
      </w:r>
      <w:r>
        <w:rPr>
          <w:w w:val="90"/>
        </w:rPr>
        <w:t>up</w:t>
      </w:r>
      <w:r>
        <w:rPr>
          <w:spacing w:val="-6"/>
          <w:w w:val="90"/>
        </w:rPr>
        <w:t> </w:t>
      </w:r>
      <w:r>
        <w:rPr>
          <w:w w:val="90"/>
        </w:rPr>
        <w:t>our</w:t>
      </w:r>
      <w:r>
        <w:rPr>
          <w:spacing w:val="-6"/>
          <w:w w:val="90"/>
        </w:rPr>
        <w:t> </w:t>
      </w:r>
      <w:r>
        <w:rPr>
          <w:w w:val="90"/>
        </w:rPr>
        <w:t>program</w:t>
      </w:r>
      <w:r>
        <w:rPr>
          <w:spacing w:val="-6"/>
          <w:w w:val="90"/>
        </w:rPr>
        <w:t> </w:t>
      </w:r>
      <w:r>
        <w:rPr>
          <w:w w:val="90"/>
        </w:rPr>
        <w:t>by</w:t>
      </w:r>
      <w:r>
        <w:rPr>
          <w:spacing w:val="-6"/>
          <w:w w:val="90"/>
        </w:rPr>
        <w:t> </w:t>
      </w:r>
      <w:r>
        <w:rPr>
          <w:w w:val="90"/>
        </w:rPr>
        <w:t>processing</w:t>
      </w:r>
      <w:r>
        <w:rPr>
          <w:spacing w:val="-6"/>
          <w:w w:val="90"/>
        </w:rPr>
        <w:t> </w:t>
      </w:r>
      <w:r>
        <w:rPr>
          <w:w w:val="90"/>
        </w:rPr>
        <w:t>separate</w:t>
      </w:r>
      <w:r>
        <w:rPr>
          <w:spacing w:val="-6"/>
          <w:w w:val="90"/>
        </w:rPr>
        <w:t> </w:t>
      </w:r>
      <w:r>
        <w:rPr>
          <w:w w:val="90"/>
        </w:rPr>
        <w:t>parts</w:t>
      </w:r>
      <w:r>
        <w:rPr>
          <w:spacing w:val="-6"/>
          <w:w w:val="90"/>
        </w:rPr>
        <w:t> </w:t>
      </w:r>
      <w:r>
        <w:rPr>
          <w:w w:val="90"/>
        </w:rPr>
        <w:t>of</w:t>
      </w:r>
      <w:r>
        <w:rPr>
          <w:spacing w:val="-6"/>
          <w:w w:val="90"/>
        </w:rPr>
        <w:t> </w:t>
      </w:r>
      <w:r>
        <w:rPr>
          <w:w w:val="90"/>
        </w:rPr>
        <w:t>the</w:t>
      </w:r>
      <w:r>
        <w:rPr>
          <w:spacing w:val="-6"/>
          <w:w w:val="90"/>
        </w:rPr>
        <w:t> </w:t>
      </w:r>
      <w:r>
        <w:rPr>
          <w:w w:val="90"/>
        </w:rPr>
        <w:t>issu</w:t>
      </w:r>
      <w:r>
        <w:rPr>
          <w:w w:val="90"/>
        </w:rPr>
        <w:t>e</w:t>
      </w:r>
      <w:r>
        <w:rPr>
          <w:w w:val="90"/>
        </w:rPr>
        <w:t> </w:t>
      </w:r>
      <w:r>
        <w:rPr/>
        <w:t>in parallel.</w:t>
      </w:r>
    </w:p>
    <w:p>
      <w:pPr>
        <w:pStyle w:val="BodyText"/>
        <w:spacing w:line="225" w:lineRule="auto" w:before="5"/>
        <w:ind w:left="177" w:right="175" w:firstLine="240"/>
        <w:jc w:val="both"/>
      </w:pPr>
      <w:r>
        <w:rPr>
          <w:spacing w:val="-4"/>
        </w:rPr>
        <w:t>A</w:t>
      </w:r>
      <w:r>
        <w:rPr>
          <w:spacing w:val="-10"/>
        </w:rPr>
        <w:t> </w:t>
      </w:r>
      <w:r>
        <w:rPr>
          <w:spacing w:val="-4"/>
        </w:rPr>
        <w:t>concurrent</w:t>
      </w:r>
      <w:r>
        <w:rPr>
          <w:spacing w:val="-10"/>
        </w:rPr>
        <w:t> </w:t>
      </w:r>
      <w:r>
        <w:rPr>
          <w:spacing w:val="-4"/>
        </w:rPr>
        <w:t>program</w:t>
      </w:r>
      <w:r>
        <w:rPr>
          <w:spacing w:val="-10"/>
        </w:rPr>
        <w:t> </w:t>
      </w:r>
      <w:r>
        <w:rPr>
          <w:spacing w:val="-4"/>
        </w:rPr>
        <w:t>contains</w:t>
      </w:r>
      <w:r>
        <w:rPr>
          <w:spacing w:val="-9"/>
        </w:rPr>
        <w:t> </w:t>
      </w:r>
      <w:r>
        <w:rPr>
          <w:spacing w:val="-4"/>
        </w:rPr>
        <w:t>many</w:t>
      </w:r>
      <w:r>
        <w:rPr>
          <w:spacing w:val="-10"/>
        </w:rPr>
        <w:t> </w:t>
      </w:r>
      <w:r>
        <w:rPr>
          <w:spacing w:val="-4"/>
        </w:rPr>
        <w:t>logical</w:t>
      </w:r>
      <w:r>
        <w:rPr>
          <w:spacing w:val="-10"/>
        </w:rPr>
        <w:t> </w:t>
      </w:r>
      <w:r>
        <w:rPr>
          <w:spacing w:val="-4"/>
        </w:rPr>
        <w:t>control</w:t>
      </w:r>
      <w:r>
        <w:rPr>
          <w:spacing w:val="-10"/>
        </w:rPr>
        <w:t> </w:t>
      </w:r>
      <w:r>
        <w:rPr>
          <w:spacing w:val="-4"/>
        </w:rPr>
        <w:t>threads.</w:t>
      </w:r>
      <w:r>
        <w:rPr>
          <w:spacing w:val="-9"/>
        </w:rPr>
        <w:t> </w:t>
      </w:r>
      <w:r>
        <w:rPr>
          <w:spacing w:val="-4"/>
        </w:rPr>
        <w:t>Thes</w:t>
      </w:r>
      <w:r>
        <w:rPr>
          <w:spacing w:val="-4"/>
        </w:rPr>
        <w:t>e</w:t>
      </w:r>
      <w:r>
        <w:rPr>
          <w:spacing w:val="-4"/>
        </w:rPr>
        <w:t> </w:t>
      </w:r>
      <w:r>
        <w:rPr>
          <w:w w:val="90"/>
        </w:rPr>
        <w:t>threads</w:t>
      </w:r>
      <w:r>
        <w:rPr>
          <w:spacing w:val="-1"/>
          <w:w w:val="90"/>
        </w:rPr>
        <w:t> </w:t>
      </w:r>
      <w:r>
        <w:rPr>
          <w:w w:val="90"/>
        </w:rPr>
        <w:t>may</w:t>
      </w:r>
      <w:r>
        <w:rPr>
          <w:spacing w:val="-1"/>
          <w:w w:val="90"/>
        </w:rPr>
        <w:t> </w:t>
      </w:r>
      <w:r>
        <w:rPr>
          <w:w w:val="90"/>
        </w:rPr>
        <w:t>or</w:t>
      </w:r>
      <w:r>
        <w:rPr>
          <w:spacing w:val="-1"/>
          <w:w w:val="90"/>
        </w:rPr>
        <w:t> </w:t>
      </w:r>
      <w:r>
        <w:rPr>
          <w:w w:val="90"/>
        </w:rPr>
        <w:t>may</w:t>
      </w:r>
      <w:r>
        <w:rPr>
          <w:spacing w:val="-1"/>
          <w:w w:val="90"/>
        </w:rPr>
        <w:t> </w:t>
      </w:r>
      <w:r>
        <w:rPr>
          <w:w w:val="90"/>
        </w:rPr>
        <w:t>not</w:t>
      </w:r>
      <w:r>
        <w:rPr>
          <w:spacing w:val="-1"/>
          <w:w w:val="90"/>
        </w:rPr>
        <w:t> </w:t>
      </w:r>
      <w:r>
        <w:rPr>
          <w:w w:val="90"/>
        </w:rPr>
        <w:t>run</w:t>
      </w:r>
      <w:r>
        <w:rPr>
          <w:spacing w:val="-1"/>
          <w:w w:val="90"/>
        </w:rPr>
        <w:t> </w:t>
      </w:r>
      <w:r>
        <w:rPr>
          <w:w w:val="90"/>
        </w:rPr>
        <w:t>concurrently.</w:t>
      </w:r>
      <w:r>
        <w:rPr>
          <w:spacing w:val="-1"/>
          <w:w w:val="90"/>
        </w:rPr>
        <w:t> </w:t>
      </w:r>
      <w:r>
        <w:rPr>
          <w:w w:val="90"/>
        </w:rPr>
        <w:t>A</w:t>
      </w:r>
      <w:r>
        <w:rPr>
          <w:spacing w:val="-1"/>
          <w:w w:val="90"/>
        </w:rPr>
        <w:t> </w:t>
      </w:r>
      <w:r>
        <w:rPr>
          <w:w w:val="90"/>
        </w:rPr>
        <w:t>parallel</w:t>
      </w:r>
      <w:r>
        <w:rPr>
          <w:spacing w:val="-1"/>
          <w:w w:val="90"/>
        </w:rPr>
        <w:t> </w:t>
      </w:r>
      <w:r>
        <w:rPr>
          <w:w w:val="90"/>
        </w:rPr>
        <w:t>program</w:t>
      </w:r>
      <w:r>
        <w:rPr>
          <w:spacing w:val="-1"/>
          <w:w w:val="90"/>
        </w:rPr>
        <w:t> </w:t>
      </w:r>
      <w:r>
        <w:rPr>
          <w:w w:val="90"/>
        </w:rPr>
        <w:t>might</w:t>
      </w:r>
      <w:r>
        <w:rPr>
          <w:spacing w:val="-1"/>
          <w:w w:val="90"/>
        </w:rPr>
        <w:t> </w:t>
      </w:r>
      <w:r>
        <w:rPr>
          <w:w w:val="90"/>
        </w:rPr>
        <w:t>theo</w:t>
      </w:r>
      <w:r>
        <w:rPr>
          <w:w w:val="90"/>
        </w:rPr>
        <w:softHyphen/>
      </w:r>
      <w:r>
        <w:rPr>
          <w:w w:val="90"/>
        </w:rPr>
        <w:t>retically</w:t>
      </w:r>
      <w:r>
        <w:rPr>
          <w:spacing w:val="-6"/>
          <w:w w:val="90"/>
        </w:rPr>
        <w:t> </w:t>
      </w:r>
      <w:r>
        <w:rPr>
          <w:w w:val="90"/>
        </w:rPr>
        <w:t>run</w:t>
      </w:r>
      <w:r>
        <w:rPr>
          <w:spacing w:val="-6"/>
          <w:w w:val="90"/>
        </w:rPr>
        <w:t> </w:t>
      </w:r>
      <w:r>
        <w:rPr>
          <w:w w:val="90"/>
        </w:rPr>
        <w:t>faster</w:t>
      </w:r>
      <w:r>
        <w:rPr>
          <w:spacing w:val="-6"/>
          <w:w w:val="90"/>
        </w:rPr>
        <w:t> </w:t>
      </w:r>
      <w:r>
        <w:rPr>
          <w:w w:val="90"/>
        </w:rPr>
        <w:t>than</w:t>
      </w:r>
      <w:r>
        <w:rPr>
          <w:spacing w:val="-6"/>
          <w:w w:val="90"/>
        </w:rPr>
        <w:t> </w:t>
      </w:r>
      <w:r>
        <w:rPr>
          <w:w w:val="90"/>
        </w:rPr>
        <w:t>a</w:t>
      </w:r>
      <w:r>
        <w:rPr>
          <w:spacing w:val="-6"/>
          <w:w w:val="90"/>
        </w:rPr>
        <w:t> </w:t>
      </w:r>
      <w:r>
        <w:rPr>
          <w:w w:val="90"/>
        </w:rPr>
        <w:t>sequential</w:t>
      </w:r>
      <w:r>
        <w:rPr>
          <w:spacing w:val="-6"/>
          <w:w w:val="90"/>
        </w:rPr>
        <w:t> </w:t>
      </w:r>
      <w:r>
        <w:rPr>
          <w:w w:val="90"/>
        </w:rPr>
        <w:t>program</w:t>
      </w:r>
      <w:r>
        <w:rPr>
          <w:spacing w:val="-6"/>
          <w:w w:val="90"/>
        </w:rPr>
        <w:t> </w:t>
      </w:r>
      <w:r>
        <w:rPr>
          <w:w w:val="90"/>
        </w:rPr>
        <w:t>since</w:t>
      </w:r>
      <w:r>
        <w:rPr>
          <w:spacing w:val="-6"/>
          <w:w w:val="90"/>
        </w:rPr>
        <w:t> </w:t>
      </w:r>
      <w:r>
        <w:rPr>
          <w:w w:val="90"/>
        </w:rPr>
        <w:t>it</w:t>
      </w:r>
      <w:r>
        <w:rPr>
          <w:spacing w:val="-6"/>
          <w:w w:val="90"/>
        </w:rPr>
        <w:t> </w:t>
      </w:r>
      <w:r>
        <w:rPr>
          <w:w w:val="90"/>
        </w:rPr>
        <w:t>does</w:t>
      </w:r>
      <w:r>
        <w:rPr>
          <w:spacing w:val="-6"/>
          <w:w w:val="90"/>
        </w:rPr>
        <w:t> </w:t>
      </w:r>
      <w:r>
        <w:rPr>
          <w:w w:val="90"/>
        </w:rPr>
        <w:t>various</w:t>
      </w:r>
      <w:r>
        <w:rPr>
          <w:spacing w:val="-6"/>
          <w:w w:val="90"/>
        </w:rPr>
        <w:t> </w:t>
      </w:r>
      <w:r>
        <w:rPr>
          <w:w w:val="90"/>
        </w:rPr>
        <w:t>section</w:t>
      </w:r>
      <w:r>
        <w:rPr>
          <w:w w:val="90"/>
        </w:rPr>
        <w:t>s</w:t>
      </w:r>
      <w:r>
        <w:rPr>
          <w:w w:val="90"/>
        </w:rPr>
        <w:t> of the calculation simultaneously (in parallel). It may or may not contai</w:t>
      </w:r>
      <w:r>
        <w:rPr>
          <w:w w:val="90"/>
        </w:rPr>
        <w:t>n</w:t>
      </w:r>
      <w:r>
        <w:rPr>
          <w:w w:val="90"/>
        </w:rPr>
        <w:t> </w:t>
      </w:r>
      <w:r>
        <w:rPr>
          <w:spacing w:val="-4"/>
        </w:rPr>
        <w:t>more</w:t>
      </w:r>
      <w:r>
        <w:rPr>
          <w:spacing w:val="-6"/>
        </w:rPr>
        <w:t> </w:t>
      </w:r>
      <w:r>
        <w:rPr>
          <w:spacing w:val="-4"/>
        </w:rPr>
        <w:t>than</w:t>
      </w:r>
      <w:r>
        <w:rPr>
          <w:spacing w:val="-6"/>
        </w:rPr>
        <w:t> </w:t>
      </w:r>
      <w:r>
        <w:rPr>
          <w:spacing w:val="-4"/>
        </w:rPr>
        <w:t>one</w:t>
      </w:r>
      <w:r>
        <w:rPr>
          <w:spacing w:val="-6"/>
        </w:rPr>
        <w:t> </w:t>
      </w:r>
      <w:r>
        <w:rPr>
          <w:spacing w:val="-4"/>
        </w:rPr>
        <w:t>logical</w:t>
      </w:r>
      <w:r>
        <w:rPr>
          <w:spacing w:val="-6"/>
        </w:rPr>
        <w:t> </w:t>
      </w:r>
      <w:r>
        <w:rPr>
          <w:spacing w:val="-4"/>
        </w:rPr>
        <w:t>control</w:t>
      </w:r>
      <w:r>
        <w:rPr>
          <w:spacing w:val="-6"/>
        </w:rPr>
        <w:t> </w:t>
      </w:r>
      <w:r>
        <w:rPr>
          <w:spacing w:val="-4"/>
        </w:rPr>
        <w:t>thread.</w:t>
      </w:r>
    </w:p>
    <w:p>
      <w:pPr>
        <w:pStyle w:val="BodyText"/>
        <w:spacing w:after="0" w:line="225" w:lineRule="auto"/>
        <w:jc w:val="both"/>
        <w:sectPr>
          <w:headerReference w:type="even" r:id="rId61"/>
          <w:headerReference w:type="default" r:id="rId62"/>
          <w:pgSz w:w="8850" w:h="13270"/>
          <w:pgMar w:header="682" w:footer="0" w:top="920" w:bottom="280" w:left="992" w:right="992"/>
          <w:pgNumType w:start="194"/>
        </w:sectPr>
      </w:pPr>
    </w:p>
    <w:p>
      <w:pPr>
        <w:pStyle w:val="BodyText"/>
        <w:spacing w:before="59"/>
      </w:pPr>
    </w:p>
    <w:p>
      <w:pPr>
        <w:pStyle w:val="BodyText"/>
        <w:ind w:left="177"/>
        <w:jc w:val="both"/>
        <w:rPr>
          <w:rFonts w:ascii="Gill Sans MT"/>
        </w:rPr>
      </w:pPr>
      <w:bookmarkStart w:name="_bookmark402" w:id="645"/>
      <w:bookmarkEnd w:id="645"/>
      <w:r>
        <w:rPr/>
      </w:r>
      <w:bookmarkStart w:name="Illustration of the Sleeping Barber Issu" w:id="646"/>
      <w:bookmarkEnd w:id="646"/>
      <w:r>
        <w:rPr/>
      </w:r>
      <w:bookmarkStart w:name="_bookmark401" w:id="647"/>
      <w:bookmarkEnd w:id="647"/>
      <w:r>
        <w:rPr/>
      </w:r>
      <w:r>
        <w:rPr>
          <w:rFonts w:ascii="Gill Sans MT"/>
          <w:spacing w:val="-2"/>
          <w:w w:val="105"/>
        </w:rPr>
        <w:t>Illustration</w:t>
      </w:r>
      <w:r>
        <w:rPr>
          <w:rFonts w:ascii="Gill Sans MT"/>
          <w:spacing w:val="-6"/>
          <w:w w:val="105"/>
        </w:rPr>
        <w:t> </w:t>
      </w:r>
      <w:r>
        <w:rPr>
          <w:rFonts w:ascii="Gill Sans MT"/>
          <w:spacing w:val="-2"/>
          <w:w w:val="105"/>
        </w:rPr>
        <w:t>of</w:t>
      </w:r>
      <w:r>
        <w:rPr>
          <w:rFonts w:ascii="Gill Sans MT"/>
          <w:spacing w:val="-6"/>
          <w:w w:val="105"/>
        </w:rPr>
        <w:t> </w:t>
      </w:r>
      <w:r>
        <w:rPr>
          <w:rFonts w:ascii="Gill Sans MT"/>
          <w:spacing w:val="-2"/>
          <w:w w:val="105"/>
        </w:rPr>
        <w:t>the</w:t>
      </w:r>
      <w:r>
        <w:rPr>
          <w:rFonts w:ascii="Gill Sans MT"/>
          <w:spacing w:val="-5"/>
          <w:w w:val="105"/>
        </w:rPr>
        <w:t> </w:t>
      </w:r>
      <w:r>
        <w:rPr>
          <w:rFonts w:ascii="Gill Sans MT"/>
          <w:spacing w:val="-2"/>
          <w:w w:val="105"/>
        </w:rPr>
        <w:t>Sleeping</w:t>
      </w:r>
      <w:r>
        <w:rPr>
          <w:rFonts w:ascii="Gill Sans MT"/>
          <w:spacing w:val="-6"/>
          <w:w w:val="105"/>
        </w:rPr>
        <w:t> </w:t>
      </w:r>
      <w:r>
        <w:rPr>
          <w:rFonts w:ascii="Gill Sans MT"/>
          <w:spacing w:val="-2"/>
          <w:w w:val="105"/>
        </w:rPr>
        <w:t>Barber</w:t>
      </w:r>
      <w:r>
        <w:rPr>
          <w:rFonts w:ascii="Gill Sans MT"/>
          <w:spacing w:val="-5"/>
          <w:w w:val="105"/>
        </w:rPr>
        <w:t> </w:t>
      </w:r>
      <w:r>
        <w:rPr>
          <w:rFonts w:ascii="Gill Sans MT"/>
          <w:spacing w:val="-2"/>
          <w:w w:val="105"/>
        </w:rPr>
        <w:t>Issue</w:t>
      </w:r>
    </w:p>
    <w:p>
      <w:pPr>
        <w:pStyle w:val="BodyText"/>
        <w:spacing w:line="225" w:lineRule="auto" w:before="62"/>
        <w:ind w:left="177" w:right="175"/>
        <w:jc w:val="both"/>
      </w:pPr>
      <w:r>
        <w:rPr>
          <w:w w:val="90"/>
        </w:rPr>
        <w:t>The</w:t>
      </w:r>
      <w:r>
        <w:rPr>
          <w:spacing w:val="-3"/>
          <w:w w:val="90"/>
        </w:rPr>
        <w:t> </w:t>
      </w:r>
      <w:r>
        <w:rPr>
          <w:w w:val="90"/>
        </w:rPr>
        <w:t>barbershop</w:t>
      </w:r>
      <w:r>
        <w:rPr>
          <w:spacing w:val="-3"/>
          <w:w w:val="90"/>
        </w:rPr>
        <w:t> </w:t>
      </w:r>
      <w:r>
        <w:rPr>
          <w:w w:val="90"/>
        </w:rPr>
        <w:t>features</w:t>
      </w:r>
      <w:r>
        <w:rPr>
          <w:spacing w:val="-3"/>
          <w:w w:val="90"/>
        </w:rPr>
        <w:t> </w:t>
      </w:r>
      <w:r>
        <w:rPr>
          <w:w w:val="90"/>
        </w:rPr>
        <w:t>one</w:t>
      </w:r>
      <w:r>
        <w:rPr>
          <w:spacing w:val="-3"/>
          <w:w w:val="90"/>
        </w:rPr>
        <w:t> </w:t>
      </w:r>
      <w:r>
        <w:rPr>
          <w:w w:val="90"/>
        </w:rPr>
        <w:t>barber</w:t>
      </w:r>
      <w:r>
        <w:rPr>
          <w:spacing w:val="-3"/>
          <w:w w:val="90"/>
        </w:rPr>
        <w:t> </w:t>
      </w:r>
      <w:r>
        <w:rPr>
          <w:w w:val="90"/>
        </w:rPr>
        <w:t>chair</w:t>
      </w:r>
      <w:r>
        <w:rPr>
          <w:spacing w:val="-3"/>
          <w:w w:val="90"/>
        </w:rPr>
        <w:t> </w:t>
      </w:r>
      <w:r>
        <w:rPr>
          <w:w w:val="90"/>
        </w:rPr>
        <w:t>in</w:t>
      </w:r>
      <w:r>
        <w:rPr>
          <w:spacing w:val="-3"/>
          <w:w w:val="90"/>
        </w:rPr>
        <w:t> </w:t>
      </w:r>
      <w:r>
        <w:rPr>
          <w:w w:val="90"/>
        </w:rPr>
        <w:t>the</w:t>
      </w:r>
      <w:r>
        <w:rPr>
          <w:spacing w:val="-3"/>
          <w:w w:val="90"/>
        </w:rPr>
        <w:t> </w:t>
      </w:r>
      <w:r>
        <w:rPr>
          <w:w w:val="90"/>
        </w:rPr>
        <w:t>cutting</w:t>
      </w:r>
      <w:r>
        <w:rPr>
          <w:spacing w:val="-3"/>
          <w:w w:val="90"/>
        </w:rPr>
        <w:t> </w:t>
      </w:r>
      <w:r>
        <w:rPr>
          <w:w w:val="90"/>
        </w:rPr>
        <w:t>section</w:t>
      </w:r>
      <w:r>
        <w:rPr>
          <w:spacing w:val="-3"/>
          <w:w w:val="90"/>
        </w:rPr>
        <w:t> </w:t>
      </w:r>
      <w:r>
        <w:rPr>
          <w:w w:val="90"/>
        </w:rPr>
        <w:t>and</w:t>
      </w:r>
      <w:r>
        <w:rPr>
          <w:spacing w:val="-3"/>
          <w:w w:val="90"/>
        </w:rPr>
        <w:t> </w:t>
      </w:r>
      <w:r>
        <w:rPr>
          <w:w w:val="90"/>
        </w:rPr>
        <w:t>a</w:t>
      </w:r>
      <w:r>
        <w:rPr>
          <w:spacing w:val="-3"/>
          <w:w w:val="90"/>
        </w:rPr>
        <w:t> </w:t>
      </w:r>
      <w:r>
        <w:rPr>
          <w:w w:val="90"/>
        </w:rPr>
        <w:t>larg</w:t>
      </w:r>
      <w:r>
        <w:rPr>
          <w:w w:val="90"/>
        </w:rPr>
        <w:t>e</w:t>
      </w:r>
      <w:r>
        <w:rPr>
          <w:w w:val="90"/>
        </w:rPr>
        <w:t> </w:t>
      </w:r>
      <w:r>
        <w:rPr>
          <w:spacing w:val="-6"/>
        </w:rPr>
        <w:t>waiting room with several chairs. When a barber has finished cutting </w:t>
      </w:r>
      <w:r>
        <w:rPr>
          <w:spacing w:val="-6"/>
        </w:rPr>
        <w:t>a</w:t>
      </w:r>
      <w:r>
        <w:rPr>
          <w:spacing w:val="-6"/>
        </w:rPr>
        <w:t> </w:t>
      </w:r>
      <w:r>
        <w:rPr>
          <w:w w:val="90"/>
        </w:rPr>
        <w:t>customer’s</w:t>
      </w:r>
      <w:r>
        <w:rPr>
          <w:spacing w:val="-1"/>
          <w:w w:val="90"/>
        </w:rPr>
        <w:t> </w:t>
      </w:r>
      <w:r>
        <w:rPr>
          <w:w w:val="90"/>
        </w:rPr>
        <w:t>hair,</w:t>
      </w:r>
      <w:r>
        <w:rPr>
          <w:spacing w:val="-1"/>
          <w:w w:val="90"/>
        </w:rPr>
        <w:t> </w:t>
      </w:r>
      <w:r>
        <w:rPr>
          <w:w w:val="90"/>
        </w:rPr>
        <w:t>he</w:t>
      </w:r>
      <w:r>
        <w:rPr>
          <w:spacing w:val="-1"/>
          <w:w w:val="90"/>
        </w:rPr>
        <w:t> </w:t>
      </w:r>
      <w:r>
        <w:rPr>
          <w:w w:val="90"/>
        </w:rPr>
        <w:t>dismisses</w:t>
      </w:r>
      <w:r>
        <w:rPr>
          <w:spacing w:val="-1"/>
          <w:w w:val="90"/>
        </w:rPr>
        <w:t> </w:t>
      </w:r>
      <w:r>
        <w:rPr>
          <w:w w:val="90"/>
        </w:rPr>
        <w:t>the</w:t>
      </w:r>
      <w:r>
        <w:rPr>
          <w:spacing w:val="-1"/>
          <w:w w:val="90"/>
        </w:rPr>
        <w:t> </w:t>
      </w:r>
      <w:r>
        <w:rPr>
          <w:w w:val="90"/>
        </w:rPr>
        <w:t>person</w:t>
      </w:r>
      <w:r>
        <w:rPr>
          <w:spacing w:val="-1"/>
          <w:w w:val="90"/>
        </w:rPr>
        <w:t> </w:t>
      </w:r>
      <w:r>
        <w:rPr>
          <w:w w:val="90"/>
        </w:rPr>
        <w:t>and</w:t>
      </w:r>
      <w:r>
        <w:rPr>
          <w:spacing w:val="-1"/>
          <w:w w:val="90"/>
        </w:rPr>
        <w:t> </w:t>
      </w:r>
      <w:r>
        <w:rPr>
          <w:w w:val="90"/>
        </w:rPr>
        <w:t>walks</w:t>
      </w:r>
      <w:r>
        <w:rPr>
          <w:spacing w:val="-1"/>
          <w:w w:val="90"/>
        </w:rPr>
        <w:t> </w:t>
      </w:r>
      <w:r>
        <w:rPr>
          <w:w w:val="90"/>
        </w:rPr>
        <w:t>to</w:t>
      </w:r>
      <w:r>
        <w:rPr>
          <w:spacing w:val="-1"/>
          <w:w w:val="90"/>
        </w:rPr>
        <w:t> </w:t>
      </w:r>
      <w:r>
        <w:rPr>
          <w:w w:val="90"/>
        </w:rPr>
        <w:t>the</w:t>
      </w:r>
      <w:r>
        <w:rPr>
          <w:spacing w:val="-1"/>
          <w:w w:val="90"/>
        </w:rPr>
        <w:t> </w:t>
      </w:r>
      <w:r>
        <w:rPr>
          <w:w w:val="90"/>
        </w:rPr>
        <w:t>waiting</w:t>
      </w:r>
      <w:r>
        <w:rPr>
          <w:spacing w:val="-1"/>
          <w:w w:val="90"/>
        </w:rPr>
        <w:t> </w:t>
      </w:r>
      <w:r>
        <w:rPr>
          <w:w w:val="90"/>
        </w:rPr>
        <w:t>room</w:t>
      </w:r>
      <w:r>
        <w:rPr>
          <w:spacing w:val="-1"/>
          <w:w w:val="90"/>
        </w:rPr>
        <w:t> </w:t>
      </w:r>
      <w:r>
        <w:rPr>
          <w:w w:val="90"/>
        </w:rPr>
        <w:t>t</w:t>
      </w:r>
      <w:r>
        <w:rPr>
          <w:w w:val="90"/>
        </w:rPr>
        <w:t>o</w:t>
      </w:r>
      <w:r>
        <w:rPr>
          <w:w w:val="90"/>
        </w:rPr>
        <w:t> see whether there are any other customers. He returns one of them to th</w:t>
      </w:r>
      <w:r>
        <w:rPr>
          <w:w w:val="90"/>
        </w:rPr>
        <w:t>e</w:t>
      </w:r>
      <w:r>
        <w:rPr>
          <w:w w:val="90"/>
        </w:rPr>
        <w:t> </w:t>
      </w:r>
      <w:r>
        <w:rPr>
          <w:spacing w:val="-4"/>
        </w:rPr>
        <w:t>chair</w:t>
      </w:r>
      <w:r>
        <w:rPr>
          <w:spacing w:val="-10"/>
        </w:rPr>
        <w:t> </w:t>
      </w:r>
      <w:r>
        <w:rPr>
          <w:spacing w:val="-4"/>
        </w:rPr>
        <w:t>and</w:t>
      </w:r>
      <w:r>
        <w:rPr>
          <w:spacing w:val="-10"/>
        </w:rPr>
        <w:t> </w:t>
      </w:r>
      <w:r>
        <w:rPr>
          <w:spacing w:val="-4"/>
        </w:rPr>
        <w:t>cuts</w:t>
      </w:r>
      <w:r>
        <w:rPr>
          <w:spacing w:val="-10"/>
        </w:rPr>
        <w:t> </w:t>
      </w:r>
      <w:r>
        <w:rPr>
          <w:spacing w:val="-4"/>
        </w:rPr>
        <w:t>their</w:t>
      </w:r>
      <w:r>
        <w:rPr>
          <w:spacing w:val="-9"/>
        </w:rPr>
        <w:t> </w:t>
      </w:r>
      <w:r>
        <w:rPr>
          <w:spacing w:val="-4"/>
        </w:rPr>
        <w:t>hair</w:t>
      </w:r>
      <w:r>
        <w:rPr>
          <w:spacing w:val="-10"/>
        </w:rPr>
        <w:t> </w:t>
      </w:r>
      <w:r>
        <w:rPr>
          <w:spacing w:val="-4"/>
        </w:rPr>
        <w:t>if</w:t>
      </w:r>
      <w:r>
        <w:rPr>
          <w:spacing w:val="-10"/>
        </w:rPr>
        <w:t> </w:t>
      </w:r>
      <w:r>
        <w:rPr>
          <w:spacing w:val="-4"/>
        </w:rPr>
        <w:t>there</w:t>
      </w:r>
      <w:r>
        <w:rPr>
          <w:spacing w:val="-10"/>
        </w:rPr>
        <w:t> </w:t>
      </w:r>
      <w:r>
        <w:rPr>
          <w:spacing w:val="-4"/>
        </w:rPr>
        <w:t>is</w:t>
      </w:r>
      <w:r>
        <w:rPr>
          <w:spacing w:val="-9"/>
        </w:rPr>
        <w:t> </w:t>
      </w:r>
      <w:r>
        <w:rPr>
          <w:spacing w:val="-4"/>
        </w:rPr>
        <w:t>any.</w:t>
      </w:r>
      <w:r>
        <w:rPr>
          <w:spacing w:val="-10"/>
        </w:rPr>
        <w:t> </w:t>
      </w:r>
      <w:r>
        <w:rPr>
          <w:spacing w:val="-4"/>
        </w:rPr>
        <w:t>If</w:t>
      </w:r>
      <w:r>
        <w:rPr>
          <w:spacing w:val="-10"/>
        </w:rPr>
        <w:t> </w:t>
      </w:r>
      <w:r>
        <w:rPr>
          <w:spacing w:val="-4"/>
        </w:rPr>
        <w:t>there</w:t>
      </w:r>
      <w:r>
        <w:rPr>
          <w:spacing w:val="-10"/>
        </w:rPr>
        <w:t> </w:t>
      </w:r>
      <w:r>
        <w:rPr>
          <w:spacing w:val="-4"/>
        </w:rPr>
        <w:t>aren’t</w:t>
      </w:r>
      <w:r>
        <w:rPr>
          <w:spacing w:val="-9"/>
        </w:rPr>
        <w:t> </w:t>
      </w:r>
      <w:r>
        <w:rPr>
          <w:spacing w:val="-4"/>
        </w:rPr>
        <w:t>any,</w:t>
      </w:r>
      <w:r>
        <w:rPr>
          <w:spacing w:val="-10"/>
        </w:rPr>
        <w:t> </w:t>
      </w:r>
      <w:r>
        <w:rPr>
          <w:spacing w:val="-4"/>
        </w:rPr>
        <w:t>he</w:t>
      </w:r>
      <w:r>
        <w:rPr>
          <w:spacing w:val="-10"/>
        </w:rPr>
        <w:t> </w:t>
      </w:r>
      <w:r>
        <w:rPr>
          <w:spacing w:val="-4"/>
        </w:rPr>
        <w:t>returns</w:t>
      </w:r>
      <w:r>
        <w:rPr>
          <w:spacing w:val="-10"/>
        </w:rPr>
        <w:t> </w:t>
      </w:r>
      <w:r>
        <w:rPr>
          <w:spacing w:val="-4"/>
        </w:rPr>
        <w:t>t</w:t>
      </w:r>
      <w:r>
        <w:rPr>
          <w:spacing w:val="-4"/>
        </w:rPr>
        <w:t>o</w:t>
      </w:r>
      <w:r>
        <w:rPr>
          <w:spacing w:val="-4"/>
        </w:rPr>
        <w:t> </w:t>
      </w:r>
      <w:r>
        <w:rPr>
          <w:w w:val="90"/>
        </w:rPr>
        <w:t>the</w:t>
      </w:r>
      <w:r>
        <w:rPr>
          <w:spacing w:val="-1"/>
          <w:w w:val="90"/>
        </w:rPr>
        <w:t> </w:t>
      </w:r>
      <w:r>
        <w:rPr>
          <w:w w:val="90"/>
        </w:rPr>
        <w:t>chair</w:t>
      </w:r>
      <w:r>
        <w:rPr>
          <w:spacing w:val="-1"/>
          <w:w w:val="90"/>
        </w:rPr>
        <w:t> </w:t>
      </w:r>
      <w:r>
        <w:rPr>
          <w:w w:val="90"/>
        </w:rPr>
        <w:t>and</w:t>
      </w:r>
      <w:r>
        <w:rPr>
          <w:spacing w:val="-1"/>
          <w:w w:val="90"/>
        </w:rPr>
        <w:t> </w:t>
      </w:r>
      <w:r>
        <w:rPr>
          <w:w w:val="90"/>
        </w:rPr>
        <w:t>falls</w:t>
      </w:r>
      <w:r>
        <w:rPr>
          <w:spacing w:val="-1"/>
          <w:w w:val="90"/>
        </w:rPr>
        <w:t> </w:t>
      </w:r>
      <w:r>
        <w:rPr>
          <w:w w:val="90"/>
        </w:rPr>
        <w:t>asleep</w:t>
      </w:r>
      <w:r>
        <w:rPr>
          <w:spacing w:val="-1"/>
          <w:w w:val="90"/>
        </w:rPr>
        <w:t> </w:t>
      </w:r>
      <w:r>
        <w:rPr>
          <w:w w:val="90"/>
        </w:rPr>
        <w:t>in</w:t>
      </w:r>
      <w:r>
        <w:rPr>
          <w:spacing w:val="-1"/>
          <w:w w:val="90"/>
        </w:rPr>
        <w:t> </w:t>
      </w:r>
      <w:r>
        <w:rPr>
          <w:w w:val="90"/>
        </w:rPr>
        <w:t>it.</w:t>
      </w:r>
      <w:r>
        <w:rPr>
          <w:spacing w:val="-1"/>
          <w:w w:val="90"/>
        </w:rPr>
        <w:t> </w:t>
      </w:r>
      <w:r>
        <w:rPr>
          <w:w w:val="90"/>
        </w:rPr>
        <w:t>When</w:t>
      </w:r>
      <w:r>
        <w:rPr>
          <w:spacing w:val="-1"/>
          <w:w w:val="90"/>
        </w:rPr>
        <w:t> </w:t>
      </w:r>
      <w:r>
        <w:rPr>
          <w:w w:val="90"/>
        </w:rPr>
        <w:t>a</w:t>
      </w:r>
      <w:r>
        <w:rPr>
          <w:spacing w:val="-1"/>
          <w:w w:val="90"/>
        </w:rPr>
        <w:t> </w:t>
      </w:r>
      <w:r>
        <w:rPr>
          <w:w w:val="90"/>
        </w:rPr>
        <w:t>customer</w:t>
      </w:r>
      <w:r>
        <w:rPr>
          <w:spacing w:val="-1"/>
          <w:w w:val="90"/>
        </w:rPr>
        <w:t> </w:t>
      </w:r>
      <w:r>
        <w:rPr>
          <w:w w:val="90"/>
        </w:rPr>
        <w:t>arrives,</w:t>
      </w:r>
      <w:r>
        <w:rPr>
          <w:spacing w:val="-1"/>
          <w:w w:val="90"/>
        </w:rPr>
        <w:t> </w:t>
      </w:r>
      <w:r>
        <w:rPr>
          <w:w w:val="90"/>
        </w:rPr>
        <w:t>they</w:t>
      </w:r>
      <w:r>
        <w:rPr>
          <w:spacing w:val="-1"/>
          <w:w w:val="90"/>
        </w:rPr>
        <w:t> </w:t>
      </w:r>
      <w:r>
        <w:rPr>
          <w:w w:val="90"/>
        </w:rPr>
        <w:t>glance</w:t>
      </w:r>
      <w:r>
        <w:rPr>
          <w:spacing w:val="-1"/>
          <w:w w:val="90"/>
        </w:rPr>
        <w:t> </w:t>
      </w:r>
      <w:r>
        <w:rPr>
          <w:w w:val="90"/>
        </w:rPr>
        <w:t>to</w:t>
      </w:r>
      <w:r>
        <w:rPr>
          <w:spacing w:val="-1"/>
          <w:w w:val="90"/>
        </w:rPr>
        <w:t> </w:t>
      </w:r>
      <w:r>
        <w:rPr>
          <w:w w:val="90"/>
        </w:rPr>
        <w:t>se</w:t>
      </w:r>
      <w:r>
        <w:rPr>
          <w:w w:val="90"/>
        </w:rPr>
        <w:t>e</w:t>
      </w:r>
      <w:r>
        <w:rPr>
          <w:w w:val="90"/>
        </w:rPr>
        <w:t> what the barber is doing. If the barber is napping, the customer awaken</w:t>
      </w:r>
      <w:r>
        <w:rPr>
          <w:w w:val="90"/>
        </w:rPr>
        <w:t>s</w:t>
      </w:r>
      <w:r>
        <w:rPr>
          <w:w w:val="90"/>
        </w:rPr>
        <w:t> </w:t>
      </w:r>
      <w:r>
        <w:rPr>
          <w:spacing w:val="-4"/>
        </w:rPr>
        <w:t>him</w:t>
      </w:r>
      <w:r>
        <w:rPr>
          <w:spacing w:val="-10"/>
        </w:rPr>
        <w:t> </w:t>
      </w:r>
      <w:r>
        <w:rPr>
          <w:spacing w:val="-4"/>
        </w:rPr>
        <w:t>and</w:t>
      </w:r>
      <w:r>
        <w:rPr>
          <w:spacing w:val="-10"/>
        </w:rPr>
        <w:t> </w:t>
      </w:r>
      <w:r>
        <w:rPr>
          <w:spacing w:val="-4"/>
        </w:rPr>
        <w:t>takes</w:t>
      </w:r>
      <w:r>
        <w:rPr>
          <w:spacing w:val="-10"/>
        </w:rPr>
        <w:t> </w:t>
      </w:r>
      <w:r>
        <w:rPr>
          <w:spacing w:val="-4"/>
        </w:rPr>
        <w:t>his</w:t>
      </w:r>
      <w:r>
        <w:rPr>
          <w:spacing w:val="-9"/>
        </w:rPr>
        <w:t> </w:t>
      </w:r>
      <w:r>
        <w:rPr>
          <w:spacing w:val="-4"/>
        </w:rPr>
        <w:t>place</w:t>
      </w:r>
      <w:r>
        <w:rPr>
          <w:spacing w:val="-10"/>
        </w:rPr>
        <w:t> </w:t>
      </w:r>
      <w:r>
        <w:rPr>
          <w:spacing w:val="-4"/>
        </w:rPr>
        <w:t>on</w:t>
      </w:r>
      <w:r>
        <w:rPr>
          <w:spacing w:val="-10"/>
        </w:rPr>
        <w:t> </w:t>
      </w:r>
      <w:r>
        <w:rPr>
          <w:spacing w:val="-4"/>
        </w:rPr>
        <w:t>the</w:t>
      </w:r>
      <w:r>
        <w:rPr>
          <w:spacing w:val="-10"/>
        </w:rPr>
        <w:t> </w:t>
      </w:r>
      <w:r>
        <w:rPr>
          <w:spacing w:val="-4"/>
        </w:rPr>
        <w:t>cutting</w:t>
      </w:r>
      <w:r>
        <w:rPr>
          <w:spacing w:val="-9"/>
        </w:rPr>
        <w:t> </w:t>
      </w:r>
      <w:r>
        <w:rPr>
          <w:spacing w:val="-4"/>
        </w:rPr>
        <w:t>room</w:t>
      </w:r>
      <w:r>
        <w:rPr>
          <w:spacing w:val="-10"/>
        </w:rPr>
        <w:t> </w:t>
      </w:r>
      <w:r>
        <w:rPr>
          <w:spacing w:val="-4"/>
        </w:rPr>
        <w:t>chair.</w:t>
      </w:r>
    </w:p>
    <w:p>
      <w:pPr>
        <w:pStyle w:val="BodyText"/>
        <w:spacing w:line="225" w:lineRule="auto" w:before="8"/>
        <w:ind w:left="177" w:right="175" w:firstLine="240"/>
        <w:jc w:val="both"/>
      </w:pPr>
      <w:r>
        <w:rPr>
          <w:w w:val="90"/>
        </w:rPr>
        <w:t>When</w:t>
      </w:r>
      <w:r>
        <w:rPr>
          <w:spacing w:val="-8"/>
          <w:w w:val="90"/>
        </w:rPr>
        <w:t> </w:t>
      </w:r>
      <w:r>
        <w:rPr>
          <w:w w:val="90"/>
        </w:rPr>
        <w:t>the</w:t>
      </w:r>
      <w:r>
        <w:rPr>
          <w:spacing w:val="-8"/>
          <w:w w:val="90"/>
        </w:rPr>
        <w:t> </w:t>
      </w:r>
      <w:r>
        <w:rPr>
          <w:w w:val="90"/>
        </w:rPr>
        <w:t>barber</w:t>
      </w:r>
      <w:r>
        <w:rPr>
          <w:spacing w:val="-8"/>
          <w:w w:val="90"/>
        </w:rPr>
        <w:t> </w:t>
      </w:r>
      <w:r>
        <w:rPr>
          <w:w w:val="90"/>
        </w:rPr>
        <w:t>starts</w:t>
      </w:r>
      <w:r>
        <w:rPr>
          <w:spacing w:val="-8"/>
          <w:w w:val="90"/>
        </w:rPr>
        <w:t> </w:t>
      </w:r>
      <w:r>
        <w:rPr>
          <w:w w:val="90"/>
        </w:rPr>
        <w:t>cutting</w:t>
      </w:r>
      <w:r>
        <w:rPr>
          <w:spacing w:val="-8"/>
          <w:w w:val="90"/>
        </w:rPr>
        <w:t> </w:t>
      </w:r>
      <w:r>
        <w:rPr>
          <w:w w:val="90"/>
        </w:rPr>
        <w:t>hair,</w:t>
      </w:r>
      <w:r>
        <w:rPr>
          <w:spacing w:val="-8"/>
          <w:w w:val="90"/>
        </w:rPr>
        <w:t> </w:t>
      </w:r>
      <w:r>
        <w:rPr>
          <w:w w:val="90"/>
        </w:rPr>
        <w:t>the</w:t>
      </w:r>
      <w:r>
        <w:rPr>
          <w:spacing w:val="-8"/>
          <w:w w:val="90"/>
        </w:rPr>
        <w:t> </w:t>
      </w:r>
      <w:r>
        <w:rPr>
          <w:w w:val="90"/>
        </w:rPr>
        <w:t>customer</w:t>
      </w:r>
      <w:r>
        <w:rPr>
          <w:spacing w:val="-8"/>
          <w:w w:val="90"/>
        </w:rPr>
        <w:t> </w:t>
      </w:r>
      <w:r>
        <w:rPr>
          <w:w w:val="90"/>
        </w:rPr>
        <w:t>remains</w:t>
      </w:r>
      <w:r>
        <w:rPr>
          <w:spacing w:val="-8"/>
          <w:w w:val="90"/>
        </w:rPr>
        <w:t> </w:t>
      </w:r>
      <w:r>
        <w:rPr>
          <w:w w:val="90"/>
        </w:rPr>
        <w:t>in</w:t>
      </w:r>
      <w:r>
        <w:rPr>
          <w:spacing w:val="-8"/>
          <w:w w:val="90"/>
        </w:rPr>
        <w:t> </w:t>
      </w:r>
      <w:r>
        <w:rPr>
          <w:w w:val="90"/>
        </w:rPr>
        <w:t>the</w:t>
      </w:r>
      <w:r>
        <w:rPr>
          <w:spacing w:val="-8"/>
          <w:w w:val="90"/>
        </w:rPr>
        <w:t> </w:t>
      </w:r>
      <w:r>
        <w:rPr>
          <w:w w:val="90"/>
        </w:rPr>
        <w:t>waitin</w:t>
      </w:r>
      <w:r>
        <w:rPr>
          <w:w w:val="90"/>
        </w:rPr>
        <w:t>g</w:t>
      </w:r>
      <w:r>
        <w:rPr>
          <w:w w:val="90"/>
        </w:rPr>
        <w:t> </w:t>
      </w:r>
      <w:r>
        <w:rPr>
          <w:spacing w:val="-2"/>
          <w:w w:val="90"/>
        </w:rPr>
        <w:t>area.</w:t>
      </w:r>
      <w:r>
        <w:rPr>
          <w:spacing w:val="-5"/>
          <w:w w:val="90"/>
        </w:rPr>
        <w:t> </w:t>
      </w:r>
      <w:r>
        <w:rPr>
          <w:spacing w:val="-2"/>
          <w:w w:val="90"/>
        </w:rPr>
        <w:t>If</w:t>
      </w:r>
      <w:r>
        <w:rPr>
          <w:spacing w:val="-5"/>
          <w:w w:val="90"/>
        </w:rPr>
        <w:t> </w:t>
      </w:r>
      <w:r>
        <w:rPr>
          <w:spacing w:val="-2"/>
          <w:w w:val="90"/>
        </w:rPr>
        <w:t>there</w:t>
      </w:r>
      <w:r>
        <w:rPr>
          <w:spacing w:val="-5"/>
          <w:w w:val="90"/>
        </w:rPr>
        <w:t> </w:t>
      </w:r>
      <w:r>
        <w:rPr>
          <w:spacing w:val="-2"/>
          <w:w w:val="90"/>
        </w:rPr>
        <w:t>is</w:t>
      </w:r>
      <w:r>
        <w:rPr>
          <w:spacing w:val="-5"/>
          <w:w w:val="90"/>
        </w:rPr>
        <w:t> </w:t>
      </w:r>
      <w:r>
        <w:rPr>
          <w:spacing w:val="-2"/>
          <w:w w:val="90"/>
        </w:rPr>
        <w:t>a</w:t>
      </w:r>
      <w:r>
        <w:rPr>
          <w:spacing w:val="-5"/>
          <w:w w:val="90"/>
        </w:rPr>
        <w:t> </w:t>
      </w:r>
      <w:r>
        <w:rPr>
          <w:spacing w:val="-2"/>
          <w:w w:val="90"/>
        </w:rPr>
        <w:t>free</w:t>
      </w:r>
      <w:r>
        <w:rPr>
          <w:spacing w:val="-5"/>
          <w:w w:val="90"/>
        </w:rPr>
        <w:t> </w:t>
      </w:r>
      <w:r>
        <w:rPr>
          <w:spacing w:val="-2"/>
          <w:w w:val="90"/>
        </w:rPr>
        <w:t>chair</w:t>
      </w:r>
      <w:r>
        <w:rPr>
          <w:spacing w:val="-5"/>
          <w:w w:val="90"/>
        </w:rPr>
        <w:t> </w:t>
      </w:r>
      <w:r>
        <w:rPr>
          <w:spacing w:val="-2"/>
          <w:w w:val="90"/>
        </w:rPr>
        <w:t>available</w:t>
      </w:r>
      <w:r>
        <w:rPr>
          <w:spacing w:val="-5"/>
          <w:w w:val="90"/>
        </w:rPr>
        <w:t> </w:t>
      </w:r>
      <w:r>
        <w:rPr>
          <w:spacing w:val="-2"/>
          <w:w w:val="90"/>
        </w:rPr>
        <w:t>in</w:t>
      </w:r>
      <w:r>
        <w:rPr>
          <w:spacing w:val="-5"/>
          <w:w w:val="90"/>
        </w:rPr>
        <w:t> </w:t>
      </w:r>
      <w:r>
        <w:rPr>
          <w:spacing w:val="-2"/>
          <w:w w:val="90"/>
        </w:rPr>
        <w:t>the</w:t>
      </w:r>
      <w:r>
        <w:rPr>
          <w:spacing w:val="-5"/>
          <w:w w:val="90"/>
        </w:rPr>
        <w:t> </w:t>
      </w:r>
      <w:r>
        <w:rPr>
          <w:spacing w:val="-2"/>
          <w:w w:val="90"/>
        </w:rPr>
        <w:t>waiting</w:t>
      </w:r>
      <w:r>
        <w:rPr>
          <w:spacing w:val="-5"/>
          <w:w w:val="90"/>
        </w:rPr>
        <w:t> </w:t>
      </w:r>
      <w:r>
        <w:rPr>
          <w:spacing w:val="-2"/>
          <w:w w:val="90"/>
        </w:rPr>
        <w:t>area,</w:t>
      </w:r>
      <w:r>
        <w:rPr>
          <w:spacing w:val="-5"/>
          <w:w w:val="90"/>
        </w:rPr>
        <w:t> </w:t>
      </w:r>
      <w:r>
        <w:rPr>
          <w:spacing w:val="-2"/>
          <w:w w:val="90"/>
        </w:rPr>
        <w:t>the</w:t>
      </w:r>
      <w:r>
        <w:rPr>
          <w:spacing w:val="-5"/>
          <w:w w:val="90"/>
        </w:rPr>
        <w:t> </w:t>
      </w:r>
      <w:r>
        <w:rPr>
          <w:spacing w:val="-2"/>
          <w:w w:val="90"/>
        </w:rPr>
        <w:t>consumer</w:t>
      </w:r>
      <w:r>
        <w:rPr>
          <w:spacing w:val="-5"/>
          <w:w w:val="90"/>
        </w:rPr>
        <w:t> </w:t>
      </w:r>
      <w:r>
        <w:rPr>
          <w:spacing w:val="-2"/>
          <w:w w:val="90"/>
        </w:rPr>
        <w:t>sits</w:t>
      </w:r>
      <w:r>
        <w:rPr>
          <w:spacing w:val="-5"/>
          <w:w w:val="90"/>
        </w:rPr>
        <w:t> </w:t>
      </w:r>
      <w:r>
        <w:rPr>
          <w:spacing w:val="-2"/>
          <w:w w:val="90"/>
        </w:rPr>
        <w:t>i</w:t>
      </w:r>
      <w:r>
        <w:rPr>
          <w:spacing w:val="-2"/>
          <w:w w:val="90"/>
        </w:rPr>
        <w:t>n</w:t>
      </w:r>
      <w:r>
        <w:rPr>
          <w:spacing w:val="-2"/>
          <w:w w:val="90"/>
        </w:rPr>
        <w:t> </w:t>
      </w:r>
      <w:r>
        <w:rPr>
          <w:w w:val="90"/>
        </w:rPr>
        <w:t>it</w:t>
      </w:r>
      <w:r>
        <w:rPr>
          <w:spacing w:val="-9"/>
          <w:w w:val="90"/>
        </w:rPr>
        <w:t> </w:t>
      </w:r>
      <w:r>
        <w:rPr>
          <w:w w:val="90"/>
        </w:rPr>
        <w:t>and</w:t>
      </w:r>
      <w:r>
        <w:rPr>
          <w:spacing w:val="-8"/>
          <w:w w:val="90"/>
        </w:rPr>
        <w:t> </w:t>
      </w:r>
      <w:r>
        <w:rPr>
          <w:w w:val="90"/>
        </w:rPr>
        <w:t>waits</w:t>
      </w:r>
      <w:r>
        <w:rPr>
          <w:spacing w:val="-8"/>
          <w:w w:val="90"/>
        </w:rPr>
        <w:t> </w:t>
      </w:r>
      <w:r>
        <w:rPr>
          <w:w w:val="90"/>
        </w:rPr>
        <w:t>their</w:t>
      </w:r>
      <w:r>
        <w:rPr>
          <w:spacing w:val="-8"/>
          <w:w w:val="90"/>
        </w:rPr>
        <w:t> </w:t>
      </w:r>
      <w:r>
        <w:rPr>
          <w:w w:val="90"/>
        </w:rPr>
        <w:t>turn.</w:t>
      </w:r>
      <w:r>
        <w:rPr>
          <w:spacing w:val="-9"/>
          <w:w w:val="90"/>
        </w:rPr>
        <w:t> </w:t>
      </w:r>
      <w:r>
        <w:rPr>
          <w:w w:val="90"/>
        </w:rPr>
        <w:t>If</w:t>
      </w:r>
      <w:r>
        <w:rPr>
          <w:spacing w:val="-8"/>
          <w:w w:val="90"/>
        </w:rPr>
        <w:t> </w:t>
      </w:r>
      <w:r>
        <w:rPr>
          <w:w w:val="90"/>
        </w:rPr>
        <w:t>there</w:t>
      </w:r>
      <w:r>
        <w:rPr>
          <w:spacing w:val="-8"/>
          <w:w w:val="90"/>
        </w:rPr>
        <w:t> </w:t>
      </w:r>
      <w:r>
        <w:rPr>
          <w:w w:val="90"/>
        </w:rPr>
        <w:t>are</w:t>
      </w:r>
      <w:r>
        <w:rPr>
          <w:spacing w:val="-8"/>
          <w:w w:val="90"/>
        </w:rPr>
        <w:t> </w:t>
      </w:r>
      <w:r>
        <w:rPr>
          <w:w w:val="90"/>
        </w:rPr>
        <w:t>no</w:t>
      </w:r>
      <w:r>
        <w:rPr>
          <w:spacing w:val="-9"/>
          <w:w w:val="90"/>
        </w:rPr>
        <w:t> </w:t>
      </w:r>
      <w:r>
        <w:rPr>
          <w:w w:val="90"/>
        </w:rPr>
        <w:t>available</w:t>
      </w:r>
      <w:r>
        <w:rPr>
          <w:spacing w:val="-8"/>
          <w:w w:val="90"/>
        </w:rPr>
        <w:t> </w:t>
      </w:r>
      <w:r>
        <w:rPr>
          <w:w w:val="90"/>
        </w:rPr>
        <w:t>seats,</w:t>
      </w:r>
      <w:r>
        <w:rPr>
          <w:spacing w:val="-8"/>
          <w:w w:val="90"/>
        </w:rPr>
        <w:t> </w:t>
      </w:r>
      <w:r>
        <w:rPr>
          <w:w w:val="90"/>
        </w:rPr>
        <w:t>the</w:t>
      </w:r>
      <w:r>
        <w:rPr>
          <w:spacing w:val="-8"/>
          <w:w w:val="90"/>
        </w:rPr>
        <w:t> </w:t>
      </w:r>
      <w:r>
        <w:rPr>
          <w:w w:val="90"/>
        </w:rPr>
        <w:t>consumer</w:t>
      </w:r>
      <w:r>
        <w:rPr>
          <w:spacing w:val="-9"/>
          <w:w w:val="90"/>
        </w:rPr>
        <w:t> </w:t>
      </w:r>
      <w:r>
        <w:rPr>
          <w:w w:val="90"/>
        </w:rPr>
        <w:t>departs.</w:t>
      </w:r>
    </w:p>
    <w:p>
      <w:pPr>
        <w:pStyle w:val="BodyText"/>
        <w:spacing w:before="126"/>
        <w:rPr>
          <w:sz w:val="20"/>
        </w:rPr>
      </w:pPr>
      <w:r>
        <w:rPr>
          <w:sz w:val="20"/>
        </w:rPr>
        <mc:AlternateContent>
          <mc:Choice Requires="wps">
            <w:drawing>
              <wp:anchor distT="0" distB="0" distL="0" distR="0" allowOverlap="1" layoutInCell="1" locked="0" behindDoc="1" simplePos="0" relativeHeight="487692800">
                <wp:simplePos x="0" y="0"/>
                <wp:positionH relativeFrom="page">
                  <wp:posOffset>742950</wp:posOffset>
                </wp:positionH>
                <wp:positionV relativeFrom="paragraph">
                  <wp:posOffset>266588</wp:posOffset>
                </wp:positionV>
                <wp:extent cx="4130675" cy="4463415"/>
                <wp:effectExtent l="0" t="0" r="0" b="0"/>
                <wp:wrapTopAndBottom/>
                <wp:docPr id="241" name="Textbox 241"/>
                <wp:cNvGraphicFramePr>
                  <a:graphicFrameLocks/>
                </wp:cNvGraphicFramePr>
                <a:graphic>
                  <a:graphicData uri="http://schemas.microsoft.com/office/word/2010/wordprocessingShape">
                    <wps:wsp>
                      <wps:cNvPr id="241" name="Textbox 241"/>
                      <wps:cNvSpPr txBox="1"/>
                      <wps:spPr>
                        <a:xfrm>
                          <a:off x="0" y="0"/>
                          <a:ext cx="4130675" cy="4463415"/>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"fmt"</w:t>
                            </w:r>
                          </w:p>
                          <w:p>
                            <w:pPr>
                              <w:spacing w:before="22"/>
                              <w:ind w:left="444" w:right="0" w:firstLine="0"/>
                              <w:jc w:val="left"/>
                              <w:rPr>
                                <w:rFonts w:ascii="Courier New"/>
                                <w:color w:val="000000"/>
                                <w:sz w:val="17"/>
                              </w:rPr>
                            </w:pPr>
                            <w:r>
                              <w:rPr>
                                <w:rFonts w:ascii="Courier New"/>
                                <w:color w:val="000000"/>
                                <w:spacing w:val="-2"/>
                                <w:sz w:val="17"/>
                              </w:rPr>
                              <w:t>"sync"</w:t>
                            </w:r>
                          </w:p>
                          <w:p>
                            <w:pPr>
                              <w:spacing w:before="23"/>
                              <w:ind w:left="444" w:right="0" w:firstLine="0"/>
                              <w:jc w:val="left"/>
                              <w:rPr>
                                <w:rFonts w:ascii="Courier New"/>
                                <w:color w:val="000000"/>
                                <w:sz w:val="17"/>
                              </w:rPr>
                            </w:pPr>
                            <w:r>
                              <w:rPr>
                                <w:rFonts w:ascii="Courier New"/>
                                <w:color w:val="000000"/>
                                <w:spacing w:val="-2"/>
                                <w:sz w:val="17"/>
                              </w:rPr>
                              <w:t>"time"</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const</w:t>
                            </w:r>
                            <w:r>
                              <w:rPr>
                                <w:rFonts w:ascii="Courier New"/>
                                <w:color w:val="000000"/>
                                <w:spacing w:val="-7"/>
                                <w:sz w:val="17"/>
                              </w:rPr>
                              <w:t> </w:t>
                            </w:r>
                            <w:r>
                              <w:rPr>
                                <w:rFonts w:ascii="Courier New"/>
                                <w:color w:val="000000"/>
                                <w:spacing w:val="-10"/>
                                <w:sz w:val="17"/>
                              </w:rPr>
                              <w:t>(</w:t>
                            </w:r>
                          </w:p>
                          <w:p>
                            <w:pPr>
                              <w:spacing w:line="268" w:lineRule="auto" w:before="22"/>
                              <w:ind w:left="444" w:right="4540" w:firstLine="0"/>
                              <w:jc w:val="left"/>
                              <w:rPr>
                                <w:rFonts w:ascii="Courier New"/>
                                <w:color w:val="000000"/>
                                <w:sz w:val="17"/>
                              </w:rPr>
                            </w:pPr>
                            <w:r>
                              <w:rPr>
                                <w:rFonts w:ascii="Courier New"/>
                                <w:color w:val="000000"/>
                                <w:sz w:val="17"/>
                              </w:rPr>
                              <w:t>sleeping</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iot</w:t>
                            </w:r>
                            <w:r>
                              <w:rPr>
                                <w:rFonts w:ascii="Courier New"/>
                                <w:color w:val="000000"/>
                                <w:sz w:val="17"/>
                              </w:rPr>
                              <w:t>a</w:t>
                            </w:r>
                            <w:r>
                              <w:rPr>
                                <w:rFonts w:ascii="Courier New"/>
                                <w:color w:val="000000"/>
                                <w:sz w:val="17"/>
                              </w:rPr>
                              <w:t> </w:t>
                            </w:r>
                            <w:r>
                              <w:rPr>
                                <w:rFonts w:ascii="Courier New"/>
                                <w:color w:val="000000"/>
                                <w:spacing w:val="-2"/>
                                <w:sz w:val="17"/>
                              </w:rPr>
                              <w:t>checking</w:t>
                            </w:r>
                            <w:r>
                              <w:rPr>
                                <w:rFonts w:ascii="Courier New"/>
                                <w:color w:val="000000"/>
                                <w:spacing w:val="-2"/>
                                <w:sz w:val="17"/>
                              </w:rPr>
                              <w:t> cutting</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1"/>
                              <w:ind w:left="444" w:right="3100" w:hanging="204"/>
                              <w:jc w:val="left"/>
                              <w:rPr>
                                <w:rFonts w:ascii="Courier New"/>
                                <w:color w:val="000000"/>
                                <w:sz w:val="17"/>
                              </w:rPr>
                            </w:pPr>
                            <w:r>
                              <w:rPr>
                                <w:rFonts w:ascii="Courier New"/>
                                <w:color w:val="000000"/>
                                <w:sz w:val="17"/>
                              </w:rPr>
                              <w:t>var</w:t>
                            </w:r>
                            <w:r>
                              <w:rPr>
                                <w:rFonts w:ascii="Courier New"/>
                                <w:color w:val="000000"/>
                                <w:spacing w:val="-13"/>
                                <w:sz w:val="17"/>
                              </w:rPr>
                              <w:t> </w:t>
                            </w:r>
                            <w:r>
                              <w:rPr>
                                <w:rFonts w:ascii="Courier New"/>
                                <w:color w:val="000000"/>
                                <w:sz w:val="17"/>
                              </w:rPr>
                              <w:t>stateLog</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map[int]string</w:t>
                            </w:r>
                            <w:r>
                              <w:rPr>
                                <w:rFonts w:ascii="Courier New"/>
                                <w:color w:val="000000"/>
                                <w:sz w:val="17"/>
                              </w:rPr>
                              <w:t>{</w:t>
                            </w:r>
                            <w:r>
                              <w:rPr>
                                <w:rFonts w:ascii="Courier New"/>
                                <w:color w:val="000000"/>
                                <w:sz w:val="17"/>
                              </w:rPr>
                              <w:t> 0: "Sleeping",</w:t>
                            </w:r>
                          </w:p>
                          <w:p>
                            <w:pPr>
                              <w:spacing w:line="191" w:lineRule="exact" w:before="0"/>
                              <w:ind w:left="444" w:right="0" w:firstLine="0"/>
                              <w:jc w:val="left"/>
                              <w:rPr>
                                <w:rFonts w:ascii="Courier New"/>
                                <w:color w:val="000000"/>
                                <w:sz w:val="17"/>
                              </w:rPr>
                            </w:pPr>
                            <w:r>
                              <w:rPr>
                                <w:rFonts w:ascii="Courier New"/>
                                <w:color w:val="000000"/>
                                <w:sz w:val="17"/>
                              </w:rPr>
                              <w:t>1:</w:t>
                            </w:r>
                            <w:r>
                              <w:rPr>
                                <w:rFonts w:ascii="Courier New"/>
                                <w:color w:val="000000"/>
                                <w:spacing w:val="-4"/>
                                <w:sz w:val="17"/>
                              </w:rPr>
                              <w:t> </w:t>
                            </w:r>
                            <w:r>
                              <w:rPr>
                                <w:rFonts w:ascii="Courier New"/>
                                <w:color w:val="000000"/>
                                <w:spacing w:val="-2"/>
                                <w:sz w:val="17"/>
                              </w:rPr>
                              <w:t>"Checking",</w:t>
                            </w:r>
                          </w:p>
                          <w:p>
                            <w:pPr>
                              <w:spacing w:before="22"/>
                              <w:ind w:left="444" w:right="0" w:firstLine="0"/>
                              <w:jc w:val="left"/>
                              <w:rPr>
                                <w:rFonts w:ascii="Courier New"/>
                                <w:color w:val="000000"/>
                                <w:sz w:val="17"/>
                              </w:rPr>
                            </w:pPr>
                            <w:r>
                              <w:rPr>
                                <w:rFonts w:ascii="Courier New"/>
                                <w:color w:val="000000"/>
                                <w:sz w:val="17"/>
                              </w:rPr>
                              <w:t>2:</w:t>
                            </w:r>
                            <w:r>
                              <w:rPr>
                                <w:rFonts w:ascii="Courier New"/>
                                <w:color w:val="000000"/>
                                <w:spacing w:val="-4"/>
                                <w:sz w:val="17"/>
                              </w:rPr>
                              <w:t> </w:t>
                            </w:r>
                            <w:r>
                              <w:rPr>
                                <w:rFonts w:ascii="Courier New"/>
                                <w:color w:val="000000"/>
                                <w:spacing w:val="-2"/>
                                <w:sz w:val="17"/>
                              </w:rPr>
                              <w:t>"Cutting",</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var</w:t>
                            </w:r>
                            <w:r>
                              <w:rPr>
                                <w:rFonts w:ascii="Courier New"/>
                                <w:color w:val="000000"/>
                                <w:spacing w:val="-7"/>
                                <w:sz w:val="17"/>
                              </w:rPr>
                              <w:t> </w:t>
                            </w:r>
                            <w:r>
                              <w:rPr>
                                <w:rFonts w:ascii="Courier New"/>
                                <w:color w:val="000000"/>
                                <w:sz w:val="17"/>
                              </w:rPr>
                              <w:t>wg</w:t>
                            </w:r>
                            <w:r>
                              <w:rPr>
                                <w:rFonts w:ascii="Courier New"/>
                                <w:color w:val="000000"/>
                                <w:spacing w:val="-6"/>
                                <w:sz w:val="17"/>
                              </w:rPr>
                              <w:t> </w:t>
                            </w:r>
                            <w:r>
                              <w:rPr>
                                <w:rFonts w:ascii="Courier New"/>
                                <w:color w:val="000000"/>
                                <w:sz w:val="17"/>
                              </w:rPr>
                              <w:t>*sync.WaitGroup</w:t>
                            </w:r>
                            <w:r>
                              <w:rPr>
                                <w:rFonts w:ascii="Courier New"/>
                                <w:color w:val="000000"/>
                                <w:spacing w:val="-7"/>
                                <w:sz w:val="17"/>
                              </w:rPr>
                              <w:t> </w:t>
                            </w:r>
                            <w:r>
                              <w:rPr>
                                <w:rFonts w:ascii="Courier New"/>
                                <w:color w:val="000000"/>
                                <w:sz w:val="17"/>
                              </w:rPr>
                              <w:t>//</w:t>
                            </w:r>
                            <w:r>
                              <w:rPr>
                                <w:rFonts w:ascii="Courier New"/>
                                <w:color w:val="000000"/>
                                <w:spacing w:val="-6"/>
                                <w:sz w:val="17"/>
                              </w:rPr>
                              <w:t> </w:t>
                            </w:r>
                            <w:r>
                              <w:rPr>
                                <w:rFonts w:ascii="Courier New"/>
                                <w:color w:val="000000"/>
                                <w:sz w:val="17"/>
                              </w:rPr>
                              <w:t>Amount</w:t>
                            </w:r>
                            <w:r>
                              <w:rPr>
                                <w:rFonts w:ascii="Courier New"/>
                                <w:color w:val="000000"/>
                                <w:spacing w:val="-6"/>
                                <w:sz w:val="17"/>
                              </w:rPr>
                              <w:t> </w:t>
                            </w:r>
                            <w:r>
                              <w:rPr>
                                <w:rFonts w:ascii="Courier New"/>
                                <w:color w:val="000000"/>
                                <w:sz w:val="17"/>
                              </w:rPr>
                              <w:t>of</w:t>
                            </w:r>
                            <w:r>
                              <w:rPr>
                                <w:rFonts w:ascii="Courier New"/>
                                <w:color w:val="000000"/>
                                <w:spacing w:val="-7"/>
                                <w:sz w:val="17"/>
                              </w:rPr>
                              <w:t> </w:t>
                            </w:r>
                            <w:r>
                              <w:rPr>
                                <w:rFonts w:ascii="Courier New"/>
                                <w:color w:val="000000"/>
                                <w:sz w:val="17"/>
                              </w:rPr>
                              <w:t>the</w:t>
                            </w:r>
                            <w:r>
                              <w:rPr>
                                <w:rFonts w:ascii="Courier New"/>
                                <w:color w:val="000000"/>
                                <w:spacing w:val="-6"/>
                                <w:sz w:val="17"/>
                              </w:rPr>
                              <w:t> </w:t>
                            </w:r>
                            <w:r>
                              <w:rPr>
                                <w:rFonts w:ascii="Courier New"/>
                                <w:color w:val="000000"/>
                                <w:sz w:val="17"/>
                              </w:rPr>
                              <w:t>potential</w:t>
                            </w:r>
                            <w:r>
                              <w:rPr>
                                <w:rFonts w:ascii="Courier New"/>
                                <w:color w:val="000000"/>
                                <w:spacing w:val="-6"/>
                                <w:sz w:val="17"/>
                              </w:rPr>
                              <w:t> </w:t>
                            </w:r>
                            <w:r>
                              <w:rPr>
                                <w:rFonts w:ascii="Courier New"/>
                                <w:color w:val="000000"/>
                                <w:spacing w:val="-2"/>
                                <w:sz w:val="17"/>
                              </w:rPr>
                              <w:t>customers</w:t>
                            </w:r>
                          </w:p>
                          <w:p>
                            <w:pPr>
                              <w:pStyle w:val="BodyText"/>
                              <w:spacing w:before="44"/>
                              <w:rPr>
                                <w:rFonts w:ascii="Courier New"/>
                                <w:color w:val="000000"/>
                                <w:sz w:val="17"/>
                              </w:rPr>
                            </w:pPr>
                          </w:p>
                          <w:p>
                            <w:pPr>
                              <w:spacing w:line="268" w:lineRule="auto" w:before="0"/>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Barber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name </w:t>
                            </w:r>
                            <w:r>
                              <w:rPr>
                                <w:rFonts w:ascii="Courier New"/>
                                <w:color w:val="000000"/>
                                <w:sz w:val="17"/>
                              </w:rPr>
                              <w:t>string</w:t>
                            </w:r>
                            <w:r>
                              <w:rPr>
                                <w:rFonts w:ascii="Courier New"/>
                                <w:color w:val="000000"/>
                                <w:sz w:val="17"/>
                              </w:rPr>
                              <w:t> </w:t>
                            </w:r>
                            <w:r>
                              <w:rPr>
                                <w:rFonts w:ascii="Courier New"/>
                                <w:color w:val="000000"/>
                                <w:spacing w:val="-2"/>
                                <w:sz w:val="17"/>
                              </w:rPr>
                              <w:t>sync.Mutex</w:t>
                            </w:r>
                          </w:p>
                          <w:p>
                            <w:pPr>
                              <w:tabs>
                                <w:tab w:pos="1361" w:val="left" w:leader="none"/>
                              </w:tabs>
                              <w:spacing w:line="268" w:lineRule="auto" w:before="0"/>
                              <w:ind w:left="444" w:right="1672" w:firstLine="0"/>
                              <w:jc w:val="left"/>
                              <w:rPr>
                                <w:rFonts w:ascii="Courier New"/>
                                <w:color w:val="000000"/>
                                <w:sz w:val="17"/>
                              </w:rPr>
                            </w:pPr>
                            <w:r>
                              <w:rPr>
                                <w:rFonts w:ascii="Courier New"/>
                                <w:color w:val="000000"/>
                                <w:spacing w:val="-2"/>
                                <w:sz w:val="17"/>
                              </w:rPr>
                              <w:t>state</w:t>
                            </w:r>
                            <w:r>
                              <w:rPr>
                                <w:rFonts w:ascii="Courier New"/>
                                <w:color w:val="000000"/>
                                <w:sz w:val="17"/>
                              </w:rPr>
                              <w:tab/>
                              <w:t>int</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Sleeping,</w:t>
                            </w:r>
                            <w:r>
                              <w:rPr>
                                <w:rFonts w:ascii="Courier New"/>
                                <w:color w:val="000000"/>
                                <w:spacing w:val="-10"/>
                                <w:sz w:val="17"/>
                              </w:rPr>
                              <w:t> </w:t>
                            </w:r>
                            <w:r>
                              <w:rPr>
                                <w:rFonts w:ascii="Courier New"/>
                                <w:color w:val="000000"/>
                                <w:sz w:val="17"/>
                              </w:rPr>
                              <w:t>Checking,</w:t>
                            </w:r>
                            <w:r>
                              <w:rPr>
                                <w:rFonts w:ascii="Courier New"/>
                                <w:color w:val="000000"/>
                                <w:spacing w:val="-10"/>
                                <w:sz w:val="17"/>
                              </w:rPr>
                              <w:t> </w:t>
                            </w:r>
                            <w:r>
                              <w:rPr>
                                <w:rFonts w:ascii="Courier New"/>
                                <w:color w:val="000000"/>
                                <w:sz w:val="17"/>
                              </w:rPr>
                              <w:t>Cuttin</w:t>
                            </w:r>
                            <w:r>
                              <w:rPr>
                                <w:rFonts w:ascii="Courier New"/>
                                <w:color w:val="000000"/>
                                <w:sz w:val="17"/>
                              </w:rPr>
                              <w:t>g</w:t>
                            </w:r>
                            <w:r>
                              <w:rPr>
                                <w:rFonts w:ascii="Courier New"/>
                                <w:color w:val="000000"/>
                                <w:sz w:val="17"/>
                              </w:rPr>
                              <w:t> customer *Customer</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line="268" w:lineRule="auto" w:before="0"/>
                              <w:ind w:left="444" w:right="3712"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Customer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name string</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0.991211pt;width:325.25pt;height:351.45pt;mso-position-horizontal-relative:page;mso-position-vertical-relative:paragraph;z-index:-15623680;mso-wrap-distance-left:0;mso-wrap-distance-right:0" type="#_x0000_t202" id="docshape213"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"fmt"</w:t>
                      </w:r>
                    </w:p>
                    <w:p>
                      <w:pPr>
                        <w:spacing w:before="22"/>
                        <w:ind w:left="444" w:right="0" w:firstLine="0"/>
                        <w:jc w:val="left"/>
                        <w:rPr>
                          <w:rFonts w:ascii="Courier New"/>
                          <w:color w:val="000000"/>
                          <w:sz w:val="17"/>
                        </w:rPr>
                      </w:pPr>
                      <w:r>
                        <w:rPr>
                          <w:rFonts w:ascii="Courier New"/>
                          <w:color w:val="000000"/>
                          <w:spacing w:val="-2"/>
                          <w:sz w:val="17"/>
                        </w:rPr>
                        <w:t>"sync"</w:t>
                      </w:r>
                    </w:p>
                    <w:p>
                      <w:pPr>
                        <w:spacing w:before="23"/>
                        <w:ind w:left="444" w:right="0" w:firstLine="0"/>
                        <w:jc w:val="left"/>
                        <w:rPr>
                          <w:rFonts w:ascii="Courier New"/>
                          <w:color w:val="000000"/>
                          <w:sz w:val="17"/>
                        </w:rPr>
                      </w:pPr>
                      <w:r>
                        <w:rPr>
                          <w:rFonts w:ascii="Courier New"/>
                          <w:color w:val="000000"/>
                          <w:spacing w:val="-2"/>
                          <w:sz w:val="17"/>
                        </w:rPr>
                        <w:t>"time"</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const</w:t>
                      </w:r>
                      <w:r>
                        <w:rPr>
                          <w:rFonts w:ascii="Courier New"/>
                          <w:color w:val="000000"/>
                          <w:spacing w:val="-7"/>
                          <w:sz w:val="17"/>
                        </w:rPr>
                        <w:t> </w:t>
                      </w:r>
                      <w:r>
                        <w:rPr>
                          <w:rFonts w:ascii="Courier New"/>
                          <w:color w:val="000000"/>
                          <w:spacing w:val="-10"/>
                          <w:sz w:val="17"/>
                        </w:rPr>
                        <w:t>(</w:t>
                      </w:r>
                    </w:p>
                    <w:p>
                      <w:pPr>
                        <w:spacing w:line="268" w:lineRule="auto" w:before="22"/>
                        <w:ind w:left="444" w:right="4540" w:firstLine="0"/>
                        <w:jc w:val="left"/>
                        <w:rPr>
                          <w:rFonts w:ascii="Courier New"/>
                          <w:color w:val="000000"/>
                          <w:sz w:val="17"/>
                        </w:rPr>
                      </w:pPr>
                      <w:r>
                        <w:rPr>
                          <w:rFonts w:ascii="Courier New"/>
                          <w:color w:val="000000"/>
                          <w:sz w:val="17"/>
                        </w:rPr>
                        <w:t>sleeping</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iot</w:t>
                      </w:r>
                      <w:r>
                        <w:rPr>
                          <w:rFonts w:ascii="Courier New"/>
                          <w:color w:val="000000"/>
                          <w:sz w:val="17"/>
                        </w:rPr>
                        <w:t>a</w:t>
                      </w:r>
                      <w:r>
                        <w:rPr>
                          <w:rFonts w:ascii="Courier New"/>
                          <w:color w:val="000000"/>
                          <w:sz w:val="17"/>
                        </w:rPr>
                        <w:t> </w:t>
                      </w:r>
                      <w:r>
                        <w:rPr>
                          <w:rFonts w:ascii="Courier New"/>
                          <w:color w:val="000000"/>
                          <w:spacing w:val="-2"/>
                          <w:sz w:val="17"/>
                        </w:rPr>
                        <w:t>checking</w:t>
                      </w:r>
                      <w:r>
                        <w:rPr>
                          <w:rFonts w:ascii="Courier New"/>
                          <w:color w:val="000000"/>
                          <w:spacing w:val="-2"/>
                          <w:sz w:val="17"/>
                        </w:rPr>
                        <w:t> cutting</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1"/>
                        <w:ind w:left="444" w:right="3100" w:hanging="204"/>
                        <w:jc w:val="left"/>
                        <w:rPr>
                          <w:rFonts w:ascii="Courier New"/>
                          <w:color w:val="000000"/>
                          <w:sz w:val="17"/>
                        </w:rPr>
                      </w:pPr>
                      <w:r>
                        <w:rPr>
                          <w:rFonts w:ascii="Courier New"/>
                          <w:color w:val="000000"/>
                          <w:sz w:val="17"/>
                        </w:rPr>
                        <w:t>var</w:t>
                      </w:r>
                      <w:r>
                        <w:rPr>
                          <w:rFonts w:ascii="Courier New"/>
                          <w:color w:val="000000"/>
                          <w:spacing w:val="-13"/>
                          <w:sz w:val="17"/>
                        </w:rPr>
                        <w:t> </w:t>
                      </w:r>
                      <w:r>
                        <w:rPr>
                          <w:rFonts w:ascii="Courier New"/>
                          <w:color w:val="000000"/>
                          <w:sz w:val="17"/>
                        </w:rPr>
                        <w:t>stateLog</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map[int]string</w:t>
                      </w:r>
                      <w:r>
                        <w:rPr>
                          <w:rFonts w:ascii="Courier New"/>
                          <w:color w:val="000000"/>
                          <w:sz w:val="17"/>
                        </w:rPr>
                        <w:t>{</w:t>
                      </w:r>
                      <w:r>
                        <w:rPr>
                          <w:rFonts w:ascii="Courier New"/>
                          <w:color w:val="000000"/>
                          <w:sz w:val="17"/>
                        </w:rPr>
                        <w:t> 0: "Sleeping",</w:t>
                      </w:r>
                    </w:p>
                    <w:p>
                      <w:pPr>
                        <w:spacing w:line="191" w:lineRule="exact" w:before="0"/>
                        <w:ind w:left="444" w:right="0" w:firstLine="0"/>
                        <w:jc w:val="left"/>
                        <w:rPr>
                          <w:rFonts w:ascii="Courier New"/>
                          <w:color w:val="000000"/>
                          <w:sz w:val="17"/>
                        </w:rPr>
                      </w:pPr>
                      <w:r>
                        <w:rPr>
                          <w:rFonts w:ascii="Courier New"/>
                          <w:color w:val="000000"/>
                          <w:sz w:val="17"/>
                        </w:rPr>
                        <w:t>1:</w:t>
                      </w:r>
                      <w:r>
                        <w:rPr>
                          <w:rFonts w:ascii="Courier New"/>
                          <w:color w:val="000000"/>
                          <w:spacing w:val="-4"/>
                          <w:sz w:val="17"/>
                        </w:rPr>
                        <w:t> </w:t>
                      </w:r>
                      <w:r>
                        <w:rPr>
                          <w:rFonts w:ascii="Courier New"/>
                          <w:color w:val="000000"/>
                          <w:spacing w:val="-2"/>
                          <w:sz w:val="17"/>
                        </w:rPr>
                        <w:t>"Checking",</w:t>
                      </w:r>
                    </w:p>
                    <w:p>
                      <w:pPr>
                        <w:spacing w:before="22"/>
                        <w:ind w:left="444" w:right="0" w:firstLine="0"/>
                        <w:jc w:val="left"/>
                        <w:rPr>
                          <w:rFonts w:ascii="Courier New"/>
                          <w:color w:val="000000"/>
                          <w:sz w:val="17"/>
                        </w:rPr>
                      </w:pPr>
                      <w:r>
                        <w:rPr>
                          <w:rFonts w:ascii="Courier New"/>
                          <w:color w:val="000000"/>
                          <w:sz w:val="17"/>
                        </w:rPr>
                        <w:t>2:</w:t>
                      </w:r>
                      <w:r>
                        <w:rPr>
                          <w:rFonts w:ascii="Courier New"/>
                          <w:color w:val="000000"/>
                          <w:spacing w:val="-4"/>
                          <w:sz w:val="17"/>
                        </w:rPr>
                        <w:t> </w:t>
                      </w:r>
                      <w:r>
                        <w:rPr>
                          <w:rFonts w:ascii="Courier New"/>
                          <w:color w:val="000000"/>
                          <w:spacing w:val="-2"/>
                          <w:sz w:val="17"/>
                        </w:rPr>
                        <w:t>"Cutting",</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var</w:t>
                      </w:r>
                      <w:r>
                        <w:rPr>
                          <w:rFonts w:ascii="Courier New"/>
                          <w:color w:val="000000"/>
                          <w:spacing w:val="-7"/>
                          <w:sz w:val="17"/>
                        </w:rPr>
                        <w:t> </w:t>
                      </w:r>
                      <w:r>
                        <w:rPr>
                          <w:rFonts w:ascii="Courier New"/>
                          <w:color w:val="000000"/>
                          <w:sz w:val="17"/>
                        </w:rPr>
                        <w:t>wg</w:t>
                      </w:r>
                      <w:r>
                        <w:rPr>
                          <w:rFonts w:ascii="Courier New"/>
                          <w:color w:val="000000"/>
                          <w:spacing w:val="-6"/>
                          <w:sz w:val="17"/>
                        </w:rPr>
                        <w:t> </w:t>
                      </w:r>
                      <w:r>
                        <w:rPr>
                          <w:rFonts w:ascii="Courier New"/>
                          <w:color w:val="000000"/>
                          <w:sz w:val="17"/>
                        </w:rPr>
                        <w:t>*sync.WaitGroup</w:t>
                      </w:r>
                      <w:r>
                        <w:rPr>
                          <w:rFonts w:ascii="Courier New"/>
                          <w:color w:val="000000"/>
                          <w:spacing w:val="-7"/>
                          <w:sz w:val="17"/>
                        </w:rPr>
                        <w:t> </w:t>
                      </w:r>
                      <w:r>
                        <w:rPr>
                          <w:rFonts w:ascii="Courier New"/>
                          <w:color w:val="000000"/>
                          <w:sz w:val="17"/>
                        </w:rPr>
                        <w:t>//</w:t>
                      </w:r>
                      <w:r>
                        <w:rPr>
                          <w:rFonts w:ascii="Courier New"/>
                          <w:color w:val="000000"/>
                          <w:spacing w:val="-6"/>
                          <w:sz w:val="17"/>
                        </w:rPr>
                        <w:t> </w:t>
                      </w:r>
                      <w:r>
                        <w:rPr>
                          <w:rFonts w:ascii="Courier New"/>
                          <w:color w:val="000000"/>
                          <w:sz w:val="17"/>
                        </w:rPr>
                        <w:t>Amount</w:t>
                      </w:r>
                      <w:r>
                        <w:rPr>
                          <w:rFonts w:ascii="Courier New"/>
                          <w:color w:val="000000"/>
                          <w:spacing w:val="-6"/>
                          <w:sz w:val="17"/>
                        </w:rPr>
                        <w:t> </w:t>
                      </w:r>
                      <w:r>
                        <w:rPr>
                          <w:rFonts w:ascii="Courier New"/>
                          <w:color w:val="000000"/>
                          <w:sz w:val="17"/>
                        </w:rPr>
                        <w:t>of</w:t>
                      </w:r>
                      <w:r>
                        <w:rPr>
                          <w:rFonts w:ascii="Courier New"/>
                          <w:color w:val="000000"/>
                          <w:spacing w:val="-7"/>
                          <w:sz w:val="17"/>
                        </w:rPr>
                        <w:t> </w:t>
                      </w:r>
                      <w:r>
                        <w:rPr>
                          <w:rFonts w:ascii="Courier New"/>
                          <w:color w:val="000000"/>
                          <w:sz w:val="17"/>
                        </w:rPr>
                        <w:t>the</w:t>
                      </w:r>
                      <w:r>
                        <w:rPr>
                          <w:rFonts w:ascii="Courier New"/>
                          <w:color w:val="000000"/>
                          <w:spacing w:val="-6"/>
                          <w:sz w:val="17"/>
                        </w:rPr>
                        <w:t> </w:t>
                      </w:r>
                      <w:r>
                        <w:rPr>
                          <w:rFonts w:ascii="Courier New"/>
                          <w:color w:val="000000"/>
                          <w:sz w:val="17"/>
                        </w:rPr>
                        <w:t>potential</w:t>
                      </w:r>
                      <w:r>
                        <w:rPr>
                          <w:rFonts w:ascii="Courier New"/>
                          <w:color w:val="000000"/>
                          <w:spacing w:val="-6"/>
                          <w:sz w:val="17"/>
                        </w:rPr>
                        <w:t> </w:t>
                      </w:r>
                      <w:r>
                        <w:rPr>
                          <w:rFonts w:ascii="Courier New"/>
                          <w:color w:val="000000"/>
                          <w:spacing w:val="-2"/>
                          <w:sz w:val="17"/>
                        </w:rPr>
                        <w:t>customers</w:t>
                      </w:r>
                    </w:p>
                    <w:p>
                      <w:pPr>
                        <w:pStyle w:val="BodyText"/>
                        <w:spacing w:before="44"/>
                        <w:rPr>
                          <w:rFonts w:ascii="Courier New"/>
                          <w:color w:val="000000"/>
                          <w:sz w:val="17"/>
                        </w:rPr>
                      </w:pPr>
                    </w:p>
                    <w:p>
                      <w:pPr>
                        <w:spacing w:line="268" w:lineRule="auto" w:before="0"/>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Barber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name </w:t>
                      </w:r>
                      <w:r>
                        <w:rPr>
                          <w:rFonts w:ascii="Courier New"/>
                          <w:color w:val="000000"/>
                          <w:sz w:val="17"/>
                        </w:rPr>
                        <w:t>string</w:t>
                      </w:r>
                      <w:r>
                        <w:rPr>
                          <w:rFonts w:ascii="Courier New"/>
                          <w:color w:val="000000"/>
                          <w:sz w:val="17"/>
                        </w:rPr>
                        <w:t> </w:t>
                      </w:r>
                      <w:r>
                        <w:rPr>
                          <w:rFonts w:ascii="Courier New"/>
                          <w:color w:val="000000"/>
                          <w:spacing w:val="-2"/>
                          <w:sz w:val="17"/>
                        </w:rPr>
                        <w:t>sync.Mutex</w:t>
                      </w:r>
                    </w:p>
                    <w:p>
                      <w:pPr>
                        <w:tabs>
                          <w:tab w:pos="1361" w:val="left" w:leader="none"/>
                        </w:tabs>
                        <w:spacing w:line="268" w:lineRule="auto" w:before="0"/>
                        <w:ind w:left="444" w:right="1672" w:firstLine="0"/>
                        <w:jc w:val="left"/>
                        <w:rPr>
                          <w:rFonts w:ascii="Courier New"/>
                          <w:color w:val="000000"/>
                          <w:sz w:val="17"/>
                        </w:rPr>
                      </w:pPr>
                      <w:r>
                        <w:rPr>
                          <w:rFonts w:ascii="Courier New"/>
                          <w:color w:val="000000"/>
                          <w:spacing w:val="-2"/>
                          <w:sz w:val="17"/>
                        </w:rPr>
                        <w:t>state</w:t>
                      </w:r>
                      <w:r>
                        <w:rPr>
                          <w:rFonts w:ascii="Courier New"/>
                          <w:color w:val="000000"/>
                          <w:sz w:val="17"/>
                        </w:rPr>
                        <w:tab/>
                        <w:t>int</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Sleeping,</w:t>
                      </w:r>
                      <w:r>
                        <w:rPr>
                          <w:rFonts w:ascii="Courier New"/>
                          <w:color w:val="000000"/>
                          <w:spacing w:val="-10"/>
                          <w:sz w:val="17"/>
                        </w:rPr>
                        <w:t> </w:t>
                      </w:r>
                      <w:r>
                        <w:rPr>
                          <w:rFonts w:ascii="Courier New"/>
                          <w:color w:val="000000"/>
                          <w:sz w:val="17"/>
                        </w:rPr>
                        <w:t>Checking,</w:t>
                      </w:r>
                      <w:r>
                        <w:rPr>
                          <w:rFonts w:ascii="Courier New"/>
                          <w:color w:val="000000"/>
                          <w:spacing w:val="-10"/>
                          <w:sz w:val="17"/>
                        </w:rPr>
                        <w:t> </w:t>
                      </w:r>
                      <w:r>
                        <w:rPr>
                          <w:rFonts w:ascii="Courier New"/>
                          <w:color w:val="000000"/>
                          <w:sz w:val="17"/>
                        </w:rPr>
                        <w:t>Cuttin</w:t>
                      </w:r>
                      <w:r>
                        <w:rPr>
                          <w:rFonts w:ascii="Courier New"/>
                          <w:color w:val="000000"/>
                          <w:sz w:val="17"/>
                        </w:rPr>
                        <w:t>g</w:t>
                      </w:r>
                      <w:r>
                        <w:rPr>
                          <w:rFonts w:ascii="Courier New"/>
                          <w:color w:val="000000"/>
                          <w:sz w:val="17"/>
                        </w:rPr>
                        <w:t> customer *Customer</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line="268" w:lineRule="auto" w:before="0"/>
                        <w:ind w:left="444" w:right="3712"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Customer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name string</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rPr>
          <w:sz w:val="17"/>
        </w:rPr>
      </w:pPr>
      <w:r>
        <w:rPr>
          <w:sz w:val="17"/>
        </w:rPr>
        <mc:AlternateContent>
          <mc:Choice Requires="wps">
            <w:drawing>
              <wp:anchor distT="0" distB="0" distL="0" distR="0" allowOverlap="1" layoutInCell="1" locked="0" behindDoc="1" simplePos="0" relativeHeight="479925760">
                <wp:simplePos x="0" y="0"/>
                <wp:positionH relativeFrom="page">
                  <wp:posOffset>742950</wp:posOffset>
                </wp:positionH>
                <wp:positionV relativeFrom="page">
                  <wp:posOffset>838200</wp:posOffset>
                </wp:positionV>
                <wp:extent cx="4130675" cy="691769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4130675" cy="6917690"/>
                        </a:xfrm>
                        <a:custGeom>
                          <a:avLst/>
                          <a:gdLst/>
                          <a:ahLst/>
                          <a:cxnLst/>
                          <a:rect l="l" t="t" r="r" b="b"/>
                          <a:pathLst>
                            <a:path w="4130675" h="6917690">
                              <a:moveTo>
                                <a:pt x="4130103" y="0"/>
                              </a:moveTo>
                              <a:lnTo>
                                <a:pt x="0" y="0"/>
                              </a:lnTo>
                              <a:lnTo>
                                <a:pt x="0" y="6917664"/>
                              </a:lnTo>
                              <a:lnTo>
                                <a:pt x="4130103" y="6917664"/>
                              </a:lnTo>
                              <a:lnTo>
                                <a:pt x="4130103"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rect style="position:absolute;margin-left:58.5pt;margin-top:66.000008pt;width:325.205pt;height:544.698pt;mso-position-horizontal-relative:page;mso-position-vertical-relative:page;z-index:-23390720" id="docshape214" filled="true" fillcolor="#ebebec" stroked="false">
                <v:fill type="solid"/>
                <w10:wrap type="none"/>
              </v:rect>
            </w:pict>
          </mc:Fallback>
        </mc:AlternateContent>
      </w:r>
    </w:p>
    <w:p>
      <w:pPr>
        <w:pStyle w:val="BodyText"/>
        <w:spacing w:before="139"/>
        <w:rPr>
          <w:sz w:val="17"/>
        </w:rPr>
      </w:pPr>
    </w:p>
    <w:p>
      <w:pPr>
        <w:spacing w:line="268" w:lineRule="auto" w:before="0"/>
        <w:ind w:left="622" w:right="2116" w:hanging="204"/>
        <w:jc w:val="left"/>
        <w:rPr>
          <w:rFonts w:ascii="Courier New"/>
          <w:sz w:val="17"/>
        </w:rPr>
      </w:pPr>
      <w:r>
        <w:rPr>
          <w:rFonts w:ascii="Courier New"/>
          <w:sz w:val="17"/>
        </w:rPr>
        <w:t>func</w:t>
      </w:r>
      <w:r>
        <w:rPr>
          <w:rFonts w:ascii="Courier New"/>
          <w:spacing w:val="-7"/>
          <w:sz w:val="17"/>
        </w:rPr>
        <w:t> </w:t>
      </w:r>
      <w:r>
        <w:rPr>
          <w:rFonts w:ascii="Courier New"/>
          <w:sz w:val="17"/>
        </w:rPr>
        <w:t>(c1</w:t>
      </w:r>
      <w:r>
        <w:rPr>
          <w:rFonts w:ascii="Courier New"/>
          <w:spacing w:val="-7"/>
          <w:sz w:val="17"/>
        </w:rPr>
        <w:t> </w:t>
      </w:r>
      <w:r>
        <w:rPr>
          <w:rFonts w:ascii="Courier New"/>
          <w:sz w:val="17"/>
        </w:rPr>
        <w:t>*Customer)</w:t>
      </w:r>
      <w:r>
        <w:rPr>
          <w:rFonts w:ascii="Courier New"/>
          <w:spacing w:val="-7"/>
          <w:sz w:val="17"/>
        </w:rPr>
        <w:t> </w:t>
      </w:r>
      <w:r>
        <w:rPr>
          <w:rFonts w:ascii="Courier New"/>
          <w:sz w:val="17"/>
        </w:rPr>
        <w:t>String()</w:t>
      </w:r>
      <w:r>
        <w:rPr>
          <w:rFonts w:ascii="Courier New"/>
          <w:spacing w:val="-7"/>
          <w:sz w:val="17"/>
        </w:rPr>
        <w:t> </w:t>
      </w:r>
      <w:r>
        <w:rPr>
          <w:rFonts w:ascii="Courier New"/>
          <w:sz w:val="17"/>
        </w:rPr>
        <w:t>string</w:t>
      </w:r>
      <w:r>
        <w:rPr>
          <w:rFonts w:ascii="Courier New"/>
          <w:spacing w:val="-7"/>
          <w:sz w:val="17"/>
        </w:rPr>
        <w:t> </w:t>
      </w:r>
      <w:r>
        <w:rPr>
          <w:rFonts w:ascii="Courier New"/>
          <w:sz w:val="17"/>
        </w:rPr>
        <w:t>{</w:t>
      </w:r>
      <w:r>
        <w:rPr>
          <w:rFonts w:ascii="Courier New"/>
          <w:sz w:val="17"/>
        </w:rPr>
        <w:t> return fmt.Sprintf("%p", c1)[7:]</w:t>
      </w:r>
    </w:p>
    <w:p>
      <w:pPr>
        <w:spacing w:before="4"/>
        <w:ind w:left="418" w:right="0" w:firstLine="0"/>
        <w:jc w:val="left"/>
        <w:rPr>
          <w:rFonts w:ascii="Courier New"/>
          <w:sz w:val="17"/>
        </w:rPr>
      </w:pPr>
      <w:r>
        <w:rPr>
          <w:rFonts w:ascii="Courier New"/>
          <w:spacing w:val="-10"/>
          <w:sz w:val="17"/>
        </w:rPr>
        <w:t>}</w:t>
      </w:r>
    </w:p>
    <w:p>
      <w:pPr>
        <w:spacing w:line="268" w:lineRule="auto" w:before="23"/>
        <w:ind w:left="622" w:right="2729" w:hanging="204"/>
        <w:jc w:val="left"/>
        <w:rPr>
          <w:rFonts w:ascii="Courier New"/>
          <w:sz w:val="17"/>
        </w:rPr>
      </w:pPr>
      <w:r>
        <w:rPr>
          <w:rFonts w:ascii="Courier New"/>
          <w:sz w:val="17"/>
        </w:rPr>
        <w:t>func</w:t>
      </w:r>
      <w:r>
        <w:rPr>
          <w:rFonts w:ascii="Courier New"/>
          <w:spacing w:val="-9"/>
          <w:sz w:val="17"/>
        </w:rPr>
        <w:t> </w:t>
      </w:r>
      <w:r>
        <w:rPr>
          <w:rFonts w:ascii="Courier New"/>
          <w:sz w:val="17"/>
        </w:rPr>
        <w:t>NewBarber()</w:t>
      </w:r>
      <w:r>
        <w:rPr>
          <w:rFonts w:ascii="Courier New"/>
          <w:spacing w:val="-9"/>
          <w:sz w:val="17"/>
        </w:rPr>
        <w:t> </w:t>
      </w:r>
      <w:r>
        <w:rPr>
          <w:rFonts w:ascii="Courier New"/>
          <w:sz w:val="17"/>
        </w:rPr>
        <w:t>(b1</w:t>
      </w:r>
      <w:r>
        <w:rPr>
          <w:rFonts w:ascii="Courier New"/>
          <w:spacing w:val="-9"/>
          <w:sz w:val="17"/>
        </w:rPr>
        <w:t> </w:t>
      </w:r>
      <w:r>
        <w:rPr>
          <w:rFonts w:ascii="Courier New"/>
          <w:sz w:val="17"/>
        </w:rPr>
        <w:t>*Barber)</w:t>
      </w:r>
      <w:r>
        <w:rPr>
          <w:rFonts w:ascii="Courier New"/>
          <w:spacing w:val="-9"/>
          <w:sz w:val="17"/>
        </w:rPr>
        <w:t> </w:t>
      </w:r>
      <w:r>
        <w:rPr>
          <w:rFonts w:ascii="Courier New"/>
          <w:sz w:val="17"/>
        </w:rPr>
        <w:t>{</w:t>
      </w:r>
      <w:r>
        <w:rPr>
          <w:rFonts w:ascii="Courier New"/>
          <w:sz w:val="17"/>
        </w:rPr>
        <w:t> return &amp;Barber{</w:t>
      </w:r>
    </w:p>
    <w:p>
      <w:pPr>
        <w:spacing w:line="268" w:lineRule="auto" w:before="0"/>
        <w:ind w:left="826" w:right="4280" w:firstLine="0"/>
        <w:jc w:val="left"/>
        <w:rPr>
          <w:rFonts w:ascii="Courier New"/>
          <w:sz w:val="17"/>
        </w:rPr>
      </w:pPr>
      <w:r>
        <w:rPr>
          <w:rFonts w:ascii="Courier New"/>
          <w:sz w:val="17"/>
        </w:rPr>
        <w:t>name:</w:t>
      </w:r>
      <w:r>
        <w:rPr>
          <w:rFonts w:ascii="Courier New"/>
          <w:spacing w:val="40"/>
          <w:sz w:val="17"/>
        </w:rPr>
        <w:t> </w:t>
      </w:r>
      <w:r>
        <w:rPr>
          <w:rFonts w:ascii="Courier New"/>
          <w:sz w:val="17"/>
        </w:rPr>
        <w:t>"Sam",</w:t>
      </w:r>
      <w:r>
        <w:rPr>
          <w:rFonts w:ascii="Courier New"/>
          <w:sz w:val="17"/>
        </w:rPr>
        <w:t> state:</w:t>
      </w:r>
      <w:r>
        <w:rPr>
          <w:rFonts w:ascii="Courier New"/>
          <w:spacing w:val="-26"/>
          <w:sz w:val="17"/>
        </w:rPr>
        <w:t> </w:t>
      </w:r>
      <w:r>
        <w:rPr>
          <w:rFonts w:ascii="Courier New"/>
          <w:sz w:val="17"/>
        </w:rPr>
        <w:t>sleeping,</w:t>
      </w:r>
    </w:p>
    <w:p>
      <w:pPr>
        <w:spacing w:line="189" w:lineRule="exact" w:before="0"/>
        <w:ind w:left="622" w:right="0" w:firstLine="0"/>
        <w:jc w:val="left"/>
        <w:rPr>
          <w:rFonts w:ascii="Courier New"/>
          <w:sz w:val="17"/>
        </w:rPr>
      </w:pPr>
      <w:r>
        <w:rPr>
          <w:rFonts w:ascii="Courier New"/>
          <w:spacing w:val="-10"/>
          <w:sz w:val="17"/>
        </w:rPr>
        <w:t>}</w:t>
      </w:r>
    </w:p>
    <w:p>
      <w:pPr>
        <w:spacing w:before="22"/>
        <w:ind w:left="418" w:right="0" w:firstLine="0"/>
        <w:jc w:val="left"/>
        <w:rPr>
          <w:rFonts w:ascii="Courier New"/>
          <w:sz w:val="17"/>
        </w:rPr>
      </w:pPr>
      <w:r>
        <w:rPr>
          <w:rFonts w:ascii="Courier New"/>
          <w:spacing w:val="-10"/>
          <w:sz w:val="17"/>
        </w:rPr>
        <w:t>}</w:t>
      </w:r>
    </w:p>
    <w:p>
      <w:pPr>
        <w:pStyle w:val="BodyText"/>
        <w:spacing w:before="44"/>
        <w:rPr>
          <w:rFonts w:ascii="Courier New"/>
          <w:sz w:val="17"/>
        </w:rPr>
      </w:pPr>
    </w:p>
    <w:p>
      <w:pPr>
        <w:spacing w:before="0"/>
        <w:ind w:left="418" w:right="0" w:firstLine="0"/>
        <w:jc w:val="left"/>
        <w:rPr>
          <w:rFonts w:ascii="Courier New"/>
          <w:sz w:val="17"/>
        </w:rPr>
      </w:pPr>
      <w:r>
        <w:rPr>
          <w:rFonts w:ascii="Courier New"/>
          <w:sz w:val="17"/>
        </w:rPr>
        <w:t>//</w:t>
      </w:r>
      <w:r>
        <w:rPr>
          <w:rFonts w:ascii="Courier New"/>
          <w:spacing w:val="-11"/>
          <w:sz w:val="17"/>
        </w:rPr>
        <w:t> </w:t>
      </w:r>
      <w:r>
        <w:rPr>
          <w:rFonts w:ascii="Courier New"/>
          <w:sz w:val="17"/>
        </w:rPr>
        <w:t>Barber-</w:t>
      </w:r>
      <w:r>
        <w:rPr>
          <w:rFonts w:ascii="Courier New"/>
          <w:spacing w:val="-2"/>
          <w:sz w:val="17"/>
        </w:rPr>
        <w:t>goroutine</w:t>
      </w:r>
    </w:p>
    <w:p>
      <w:pPr>
        <w:spacing w:before="22"/>
        <w:ind w:left="418" w:right="0" w:firstLine="0"/>
        <w:jc w:val="left"/>
        <w:rPr>
          <w:rFonts w:ascii="Courier New"/>
          <w:sz w:val="17"/>
        </w:rPr>
      </w:pPr>
      <w:r>
        <w:rPr>
          <w:rFonts w:ascii="Courier New"/>
          <w:sz w:val="17"/>
        </w:rPr>
        <w:t>//</w:t>
      </w:r>
      <w:r>
        <w:rPr>
          <w:rFonts w:ascii="Courier New"/>
          <w:spacing w:val="-5"/>
          <w:sz w:val="17"/>
        </w:rPr>
        <w:t> </w:t>
      </w:r>
      <w:r>
        <w:rPr>
          <w:rFonts w:ascii="Courier New"/>
          <w:sz w:val="17"/>
        </w:rPr>
        <w:t>Checks</w:t>
      </w:r>
      <w:r>
        <w:rPr>
          <w:rFonts w:ascii="Courier New"/>
          <w:spacing w:val="-5"/>
          <w:sz w:val="17"/>
        </w:rPr>
        <w:t> </w:t>
      </w:r>
      <w:r>
        <w:rPr>
          <w:rFonts w:ascii="Courier New"/>
          <w:sz w:val="17"/>
        </w:rPr>
        <w:t>for</w:t>
      </w:r>
      <w:r>
        <w:rPr>
          <w:rFonts w:ascii="Courier New"/>
          <w:spacing w:val="-4"/>
          <w:sz w:val="17"/>
        </w:rPr>
        <w:t> </w:t>
      </w:r>
      <w:r>
        <w:rPr>
          <w:rFonts w:ascii="Courier New"/>
          <w:sz w:val="17"/>
        </w:rPr>
        <w:t>the</w:t>
      </w:r>
      <w:r>
        <w:rPr>
          <w:rFonts w:ascii="Courier New"/>
          <w:spacing w:val="-5"/>
          <w:sz w:val="17"/>
        </w:rPr>
        <w:t> </w:t>
      </w:r>
      <w:r>
        <w:rPr>
          <w:rFonts w:ascii="Courier New"/>
          <w:spacing w:val="-2"/>
          <w:sz w:val="17"/>
        </w:rPr>
        <w:t>customers</w:t>
      </w:r>
    </w:p>
    <w:p>
      <w:pPr>
        <w:spacing w:before="23"/>
        <w:ind w:left="418" w:right="0" w:firstLine="0"/>
        <w:jc w:val="left"/>
        <w:rPr>
          <w:rFonts w:ascii="Courier New"/>
          <w:sz w:val="17"/>
        </w:rPr>
      </w:pPr>
      <w:r>
        <w:rPr>
          <w:rFonts w:ascii="Courier New"/>
          <w:sz w:val="17"/>
        </w:rPr>
        <w:t>//</w:t>
      </w:r>
      <w:r>
        <w:rPr>
          <w:rFonts w:ascii="Courier New"/>
          <w:spacing w:val="-5"/>
          <w:sz w:val="17"/>
        </w:rPr>
        <w:t> </w:t>
      </w:r>
      <w:r>
        <w:rPr>
          <w:rFonts w:ascii="Courier New"/>
          <w:sz w:val="17"/>
        </w:rPr>
        <w:t>Sleeps</w:t>
      </w:r>
      <w:r>
        <w:rPr>
          <w:rFonts w:ascii="Courier New"/>
          <w:spacing w:val="-4"/>
          <w:sz w:val="17"/>
        </w:rPr>
        <w:t> </w:t>
      </w:r>
      <w:r>
        <w:rPr>
          <w:rFonts w:ascii="Courier New"/>
          <w:sz w:val="17"/>
        </w:rPr>
        <w:t>-</w:t>
      </w:r>
      <w:r>
        <w:rPr>
          <w:rFonts w:ascii="Courier New"/>
          <w:spacing w:val="-5"/>
          <w:sz w:val="17"/>
        </w:rPr>
        <w:t> </w:t>
      </w:r>
      <w:r>
        <w:rPr>
          <w:rFonts w:ascii="Courier New"/>
          <w:sz w:val="17"/>
        </w:rPr>
        <w:t>wait</w:t>
      </w:r>
      <w:r>
        <w:rPr>
          <w:rFonts w:ascii="Courier New"/>
          <w:spacing w:val="-4"/>
          <w:sz w:val="17"/>
        </w:rPr>
        <w:t> </w:t>
      </w:r>
      <w:r>
        <w:rPr>
          <w:rFonts w:ascii="Courier New"/>
          <w:sz w:val="17"/>
        </w:rPr>
        <w:t>for</w:t>
      </w:r>
      <w:r>
        <w:rPr>
          <w:rFonts w:ascii="Courier New"/>
          <w:spacing w:val="-5"/>
          <w:sz w:val="17"/>
        </w:rPr>
        <w:t> </w:t>
      </w:r>
      <w:r>
        <w:rPr>
          <w:rFonts w:ascii="Courier New"/>
          <w:sz w:val="17"/>
        </w:rPr>
        <w:t>the</w:t>
      </w:r>
      <w:r>
        <w:rPr>
          <w:rFonts w:ascii="Courier New"/>
          <w:spacing w:val="-4"/>
          <w:sz w:val="17"/>
        </w:rPr>
        <w:t> </w:t>
      </w:r>
      <w:r>
        <w:rPr>
          <w:rFonts w:ascii="Courier New"/>
          <w:sz w:val="17"/>
        </w:rPr>
        <w:t>wakers</w:t>
      </w:r>
      <w:r>
        <w:rPr>
          <w:rFonts w:ascii="Courier New"/>
          <w:spacing w:val="-5"/>
          <w:sz w:val="17"/>
        </w:rPr>
        <w:t> </w:t>
      </w:r>
      <w:r>
        <w:rPr>
          <w:rFonts w:ascii="Courier New"/>
          <w:sz w:val="17"/>
        </w:rPr>
        <w:t>to</w:t>
      </w:r>
      <w:r>
        <w:rPr>
          <w:rFonts w:ascii="Courier New"/>
          <w:spacing w:val="-4"/>
          <w:sz w:val="17"/>
        </w:rPr>
        <w:t> </w:t>
      </w:r>
      <w:r>
        <w:rPr>
          <w:rFonts w:ascii="Courier New"/>
          <w:sz w:val="17"/>
        </w:rPr>
        <w:t>wake</w:t>
      </w:r>
      <w:r>
        <w:rPr>
          <w:rFonts w:ascii="Courier New"/>
          <w:spacing w:val="-5"/>
          <w:sz w:val="17"/>
        </w:rPr>
        <w:t> </w:t>
      </w:r>
      <w:r>
        <w:rPr>
          <w:rFonts w:ascii="Courier New"/>
          <w:sz w:val="17"/>
        </w:rPr>
        <w:t>him</w:t>
      </w:r>
      <w:r>
        <w:rPr>
          <w:rFonts w:ascii="Courier New"/>
          <w:spacing w:val="-4"/>
          <w:sz w:val="17"/>
        </w:rPr>
        <w:t> </w:t>
      </w:r>
      <w:r>
        <w:rPr>
          <w:rFonts w:ascii="Courier New"/>
          <w:spacing w:val="-5"/>
          <w:sz w:val="17"/>
        </w:rPr>
        <w:t>up</w:t>
      </w:r>
    </w:p>
    <w:p>
      <w:pPr>
        <w:spacing w:before="22"/>
        <w:ind w:left="418" w:right="0" w:firstLine="0"/>
        <w:jc w:val="left"/>
        <w:rPr>
          <w:rFonts w:ascii="Courier New"/>
          <w:sz w:val="17"/>
        </w:rPr>
      </w:pPr>
      <w:r>
        <w:rPr>
          <w:rFonts w:ascii="Courier New"/>
          <w:sz w:val="17"/>
        </w:rPr>
        <w:t>func</w:t>
      </w:r>
      <w:r>
        <w:rPr>
          <w:rFonts w:ascii="Courier New"/>
          <w:spacing w:val="-8"/>
          <w:sz w:val="17"/>
        </w:rPr>
        <w:t> </w:t>
      </w:r>
      <w:r>
        <w:rPr>
          <w:rFonts w:ascii="Courier New"/>
          <w:sz w:val="17"/>
        </w:rPr>
        <w:t>barber(b1</w:t>
      </w:r>
      <w:r>
        <w:rPr>
          <w:rFonts w:ascii="Courier New"/>
          <w:spacing w:val="-7"/>
          <w:sz w:val="17"/>
        </w:rPr>
        <w:t> </w:t>
      </w:r>
      <w:r>
        <w:rPr>
          <w:rFonts w:ascii="Courier New"/>
          <w:sz w:val="17"/>
        </w:rPr>
        <w:t>*Barber,</w:t>
      </w:r>
      <w:r>
        <w:rPr>
          <w:rFonts w:ascii="Courier New"/>
          <w:spacing w:val="-7"/>
          <w:sz w:val="17"/>
        </w:rPr>
        <w:t> </w:t>
      </w:r>
      <w:r>
        <w:rPr>
          <w:rFonts w:ascii="Courier New"/>
          <w:sz w:val="17"/>
        </w:rPr>
        <w:t>wr</w:t>
      </w:r>
      <w:r>
        <w:rPr>
          <w:rFonts w:ascii="Courier New"/>
          <w:spacing w:val="-8"/>
          <w:sz w:val="17"/>
        </w:rPr>
        <w:t> </w:t>
      </w:r>
      <w:r>
        <w:rPr>
          <w:rFonts w:ascii="Courier New"/>
          <w:sz w:val="17"/>
        </w:rPr>
        <w:t>chan</w:t>
      </w:r>
      <w:r>
        <w:rPr>
          <w:rFonts w:ascii="Courier New"/>
          <w:spacing w:val="-7"/>
          <w:sz w:val="17"/>
        </w:rPr>
        <w:t> </w:t>
      </w:r>
      <w:r>
        <w:rPr>
          <w:rFonts w:ascii="Courier New"/>
          <w:sz w:val="17"/>
        </w:rPr>
        <w:t>*Customer,</w:t>
      </w:r>
      <w:r>
        <w:rPr>
          <w:rFonts w:ascii="Courier New"/>
          <w:spacing w:val="-7"/>
          <w:sz w:val="17"/>
        </w:rPr>
        <w:t> </w:t>
      </w:r>
      <w:r>
        <w:rPr>
          <w:rFonts w:ascii="Courier New"/>
          <w:sz w:val="17"/>
        </w:rPr>
        <w:t>wakers</w:t>
      </w:r>
      <w:r>
        <w:rPr>
          <w:rFonts w:ascii="Courier New"/>
          <w:spacing w:val="-7"/>
          <w:sz w:val="17"/>
        </w:rPr>
        <w:t> </w:t>
      </w:r>
      <w:r>
        <w:rPr>
          <w:rFonts w:ascii="Courier New"/>
          <w:spacing w:val="-4"/>
          <w:sz w:val="17"/>
        </w:rPr>
        <w:t>chan</w:t>
      </w:r>
    </w:p>
    <w:p>
      <w:pPr>
        <w:spacing w:line="268" w:lineRule="auto" w:before="22"/>
        <w:ind w:left="622" w:right="4963" w:hanging="204"/>
        <w:jc w:val="left"/>
        <w:rPr>
          <w:rFonts w:ascii="Courier New"/>
          <w:sz w:val="17"/>
        </w:rPr>
      </w:pPr>
      <w:r>
        <w:rPr>
          <w:rFonts w:ascii="Courier New"/>
          <w:sz w:val="17"/>
        </w:rPr>
        <w:t>*Customer)</w:t>
      </w:r>
      <w:r>
        <w:rPr>
          <w:rFonts w:ascii="Courier New"/>
          <w:spacing w:val="-26"/>
          <w:sz w:val="17"/>
        </w:rPr>
        <w:t> </w:t>
      </w:r>
      <w:r>
        <w:rPr>
          <w:rFonts w:ascii="Courier New"/>
          <w:sz w:val="17"/>
        </w:rPr>
        <w:t>{</w:t>
      </w:r>
      <w:r>
        <w:rPr>
          <w:rFonts w:ascii="Courier New"/>
          <w:sz w:val="17"/>
        </w:rPr>
        <w:t> for {</w:t>
      </w:r>
    </w:p>
    <w:p>
      <w:pPr>
        <w:spacing w:line="191" w:lineRule="exact" w:before="0"/>
        <w:ind w:left="826" w:right="0" w:firstLine="0"/>
        <w:jc w:val="left"/>
        <w:rPr>
          <w:rFonts w:ascii="Courier New"/>
          <w:sz w:val="17"/>
        </w:rPr>
      </w:pPr>
      <w:r>
        <w:rPr>
          <w:rFonts w:ascii="Courier New"/>
          <w:spacing w:val="-2"/>
          <w:sz w:val="17"/>
        </w:rPr>
        <w:t>b1.Lock()</w:t>
      </w:r>
    </w:p>
    <w:p>
      <w:pPr>
        <w:spacing w:line="268" w:lineRule="auto" w:before="22"/>
        <w:ind w:left="826" w:right="3509" w:firstLine="0"/>
        <w:jc w:val="left"/>
        <w:rPr>
          <w:rFonts w:ascii="Courier New"/>
          <w:sz w:val="17"/>
        </w:rPr>
      </w:pPr>
      <w:r>
        <w:rPr>
          <w:rFonts w:ascii="Courier New"/>
          <w:sz w:val="17"/>
        </w:rPr>
        <w:t>defer </w:t>
      </w:r>
      <w:r>
        <w:rPr>
          <w:rFonts w:ascii="Courier New"/>
          <w:sz w:val="17"/>
        </w:rPr>
        <w:t>b1.Unlock()</w:t>
      </w:r>
      <w:r>
        <w:rPr>
          <w:rFonts w:ascii="Courier New"/>
          <w:sz w:val="17"/>
        </w:rPr>
        <w:t> b1.state</w:t>
      </w:r>
      <w:r>
        <w:rPr>
          <w:rFonts w:ascii="Courier New"/>
          <w:spacing w:val="-17"/>
          <w:sz w:val="17"/>
        </w:rPr>
        <w:t> </w:t>
      </w:r>
      <w:r>
        <w:rPr>
          <w:rFonts w:ascii="Courier New"/>
          <w:sz w:val="17"/>
        </w:rPr>
        <w:t>=</w:t>
      </w:r>
      <w:r>
        <w:rPr>
          <w:rFonts w:ascii="Courier New"/>
          <w:spacing w:val="-17"/>
          <w:sz w:val="17"/>
        </w:rPr>
        <w:t> </w:t>
      </w:r>
      <w:r>
        <w:rPr>
          <w:rFonts w:ascii="Courier New"/>
          <w:sz w:val="17"/>
        </w:rPr>
        <w:t>checkin</w:t>
      </w:r>
      <w:r>
        <w:rPr>
          <w:rFonts w:ascii="Courier New"/>
          <w:sz w:val="17"/>
        </w:rPr>
        <w:t>g</w:t>
      </w:r>
      <w:r>
        <w:rPr>
          <w:rFonts w:ascii="Courier New"/>
          <w:sz w:val="17"/>
        </w:rPr>
        <w:t> b1.customer = nil</w:t>
      </w:r>
    </w:p>
    <w:p>
      <w:pPr>
        <w:pStyle w:val="BodyText"/>
        <w:spacing w:before="19"/>
        <w:rPr>
          <w:rFonts w:ascii="Courier New"/>
          <w:sz w:val="17"/>
        </w:rPr>
      </w:pPr>
    </w:p>
    <w:p>
      <w:pPr>
        <w:spacing w:before="0"/>
        <w:ind w:left="826" w:right="0" w:firstLine="0"/>
        <w:jc w:val="left"/>
        <w:rPr>
          <w:rFonts w:ascii="Courier New"/>
          <w:sz w:val="17"/>
        </w:rPr>
      </w:pPr>
      <w:r>
        <w:rPr>
          <w:rFonts w:ascii="Courier New"/>
          <w:sz w:val="17"/>
        </w:rPr>
        <w:t>//</w:t>
      </w:r>
      <w:r>
        <w:rPr>
          <w:rFonts w:ascii="Courier New"/>
          <w:spacing w:val="-7"/>
          <w:sz w:val="17"/>
        </w:rPr>
        <w:t> </w:t>
      </w:r>
      <w:r>
        <w:rPr>
          <w:rFonts w:ascii="Courier New"/>
          <w:sz w:val="17"/>
        </w:rPr>
        <w:t>checking</w:t>
      </w:r>
      <w:r>
        <w:rPr>
          <w:rFonts w:ascii="Courier New"/>
          <w:spacing w:val="-7"/>
          <w:sz w:val="17"/>
        </w:rPr>
        <w:t> </w:t>
      </w:r>
      <w:r>
        <w:rPr>
          <w:rFonts w:ascii="Courier New"/>
          <w:sz w:val="17"/>
        </w:rPr>
        <w:t>waiting</w:t>
      </w:r>
      <w:r>
        <w:rPr>
          <w:rFonts w:ascii="Courier New"/>
          <w:spacing w:val="-7"/>
          <w:sz w:val="17"/>
        </w:rPr>
        <w:t> </w:t>
      </w:r>
      <w:r>
        <w:rPr>
          <w:rFonts w:ascii="Courier New"/>
          <w:spacing w:val="-4"/>
          <w:sz w:val="17"/>
        </w:rPr>
        <w:t>room</w:t>
      </w:r>
    </w:p>
    <w:p>
      <w:pPr>
        <w:spacing w:line="268" w:lineRule="auto" w:before="22"/>
        <w:ind w:left="826" w:right="0" w:firstLine="0"/>
        <w:jc w:val="left"/>
        <w:rPr>
          <w:rFonts w:ascii="Courier New"/>
          <w:sz w:val="17"/>
        </w:rPr>
      </w:pPr>
      <w:r>
        <w:rPr>
          <w:rFonts w:ascii="Courier New"/>
          <w:sz w:val="17"/>
        </w:rPr>
        <w:t>fmt.Printf("Checking</w:t>
      </w:r>
      <w:r>
        <w:rPr>
          <w:rFonts w:ascii="Courier New"/>
          <w:spacing w:val="-7"/>
          <w:sz w:val="17"/>
        </w:rPr>
        <w:t> </w:t>
      </w:r>
      <w:r>
        <w:rPr>
          <w:rFonts w:ascii="Courier New"/>
          <w:sz w:val="17"/>
        </w:rPr>
        <w:t>the</w:t>
      </w:r>
      <w:r>
        <w:rPr>
          <w:rFonts w:ascii="Courier New"/>
          <w:spacing w:val="-7"/>
          <w:sz w:val="17"/>
        </w:rPr>
        <w:t> </w:t>
      </w:r>
      <w:r>
        <w:rPr>
          <w:rFonts w:ascii="Courier New"/>
          <w:sz w:val="17"/>
        </w:rPr>
        <w:t>waiting</w:t>
      </w:r>
      <w:r>
        <w:rPr>
          <w:rFonts w:ascii="Courier New"/>
          <w:spacing w:val="-7"/>
          <w:sz w:val="17"/>
        </w:rPr>
        <w:t> </w:t>
      </w:r>
      <w:r>
        <w:rPr>
          <w:rFonts w:ascii="Courier New"/>
          <w:sz w:val="17"/>
        </w:rPr>
        <w:t>room:</w:t>
      </w:r>
      <w:r>
        <w:rPr>
          <w:rFonts w:ascii="Courier New"/>
          <w:spacing w:val="-7"/>
          <w:sz w:val="17"/>
        </w:rPr>
        <w:t> </w:t>
      </w:r>
      <w:r>
        <w:rPr>
          <w:rFonts w:ascii="Courier New"/>
          <w:sz w:val="17"/>
        </w:rPr>
        <w:t>%d\n",</w:t>
      </w:r>
      <w:r>
        <w:rPr>
          <w:rFonts w:ascii="Courier New"/>
          <w:spacing w:val="-7"/>
          <w:sz w:val="17"/>
        </w:rPr>
        <w:t> </w:t>
      </w:r>
      <w:r>
        <w:rPr>
          <w:rFonts w:ascii="Courier New"/>
          <w:sz w:val="17"/>
        </w:rPr>
        <w:t>len(wr)</w:t>
      </w:r>
      <w:r>
        <w:rPr>
          <w:rFonts w:ascii="Courier New"/>
          <w:sz w:val="17"/>
        </w:rPr>
        <w:t>)</w:t>
      </w:r>
      <w:r>
        <w:rPr>
          <w:rFonts w:ascii="Courier New"/>
          <w:sz w:val="17"/>
        </w:rPr>
        <w:t> time.Sleep(time.Millisecond * 100)</w:t>
      </w:r>
    </w:p>
    <w:p>
      <w:pPr>
        <w:spacing w:line="191" w:lineRule="exact" w:before="0"/>
        <w:ind w:left="826" w:right="0" w:firstLine="0"/>
        <w:jc w:val="left"/>
        <w:rPr>
          <w:rFonts w:ascii="Courier New"/>
          <w:sz w:val="17"/>
        </w:rPr>
      </w:pPr>
      <w:r>
        <w:rPr>
          <w:rFonts w:ascii="Courier New"/>
          <w:sz w:val="17"/>
        </w:rPr>
        <w:t>select</w:t>
      </w:r>
      <w:r>
        <w:rPr>
          <w:rFonts w:ascii="Courier New"/>
          <w:spacing w:val="-8"/>
          <w:sz w:val="17"/>
        </w:rPr>
        <w:t> </w:t>
      </w:r>
      <w:r>
        <w:rPr>
          <w:rFonts w:ascii="Courier New"/>
          <w:spacing w:val="-10"/>
          <w:sz w:val="17"/>
        </w:rPr>
        <w:t>{</w:t>
      </w:r>
    </w:p>
    <w:p>
      <w:pPr>
        <w:spacing w:line="268" w:lineRule="auto" w:before="23"/>
        <w:ind w:left="1030" w:right="3848" w:hanging="204"/>
        <w:jc w:val="left"/>
        <w:rPr>
          <w:rFonts w:ascii="Courier New"/>
          <w:sz w:val="17"/>
        </w:rPr>
      </w:pPr>
      <w:r>
        <w:rPr>
          <w:rFonts w:ascii="Courier New"/>
          <w:sz w:val="17"/>
        </w:rPr>
        <w:t>case c1 := &lt;-</w:t>
      </w:r>
      <w:r>
        <w:rPr>
          <w:rFonts w:ascii="Courier New"/>
          <w:sz w:val="17"/>
        </w:rPr>
        <w:t>wr:</w:t>
      </w:r>
      <w:r>
        <w:rPr>
          <w:rFonts w:ascii="Courier New"/>
          <w:sz w:val="17"/>
        </w:rPr>
        <w:t> HairCut(c1,</w:t>
      </w:r>
      <w:r>
        <w:rPr>
          <w:rFonts w:ascii="Courier New"/>
          <w:spacing w:val="-26"/>
          <w:sz w:val="17"/>
        </w:rPr>
        <w:t> </w:t>
      </w:r>
      <w:r>
        <w:rPr>
          <w:rFonts w:ascii="Courier New"/>
          <w:sz w:val="17"/>
        </w:rPr>
        <w:t>b1</w:t>
      </w:r>
      <w:r>
        <w:rPr>
          <w:rFonts w:ascii="Courier New"/>
          <w:sz w:val="17"/>
        </w:rPr>
        <w:t>)</w:t>
      </w:r>
      <w:r>
        <w:rPr>
          <w:rFonts w:ascii="Courier New"/>
          <w:sz w:val="17"/>
        </w:rPr>
        <w:t> </w:t>
      </w:r>
      <w:r>
        <w:rPr>
          <w:rFonts w:ascii="Courier New"/>
          <w:spacing w:val="-2"/>
          <w:sz w:val="17"/>
        </w:rPr>
        <w:t>b1.Unlock()</w:t>
      </w:r>
    </w:p>
    <w:p>
      <w:pPr>
        <w:spacing w:line="268" w:lineRule="auto" w:before="0"/>
        <w:ind w:left="1030" w:right="800" w:hanging="204"/>
        <w:jc w:val="left"/>
        <w:rPr>
          <w:rFonts w:ascii="Courier New"/>
          <w:sz w:val="17"/>
        </w:rPr>
      </w:pPr>
      <w:r>
        <w:rPr>
          <w:rFonts w:ascii="Courier New"/>
          <w:sz w:val="17"/>
        </w:rPr>
        <w:t>default: // Waiting room is </w:t>
      </w:r>
      <w:r>
        <w:rPr>
          <w:rFonts w:ascii="Courier New"/>
          <w:sz w:val="17"/>
        </w:rPr>
        <w:t>empty</w:t>
      </w:r>
      <w:r>
        <w:rPr>
          <w:rFonts w:ascii="Courier New"/>
          <w:sz w:val="17"/>
        </w:rPr>
        <w:t> fmt.Printf("Sleeping</w:t>
      </w:r>
      <w:r>
        <w:rPr>
          <w:rFonts w:ascii="Courier New"/>
          <w:spacing w:val="-9"/>
          <w:sz w:val="17"/>
        </w:rPr>
        <w:t> </w:t>
      </w:r>
      <w:r>
        <w:rPr>
          <w:rFonts w:ascii="Courier New"/>
          <w:sz w:val="17"/>
        </w:rPr>
        <w:t>Barber</w:t>
      </w:r>
      <w:r>
        <w:rPr>
          <w:rFonts w:ascii="Courier New"/>
          <w:spacing w:val="-9"/>
          <w:sz w:val="17"/>
        </w:rPr>
        <w:t> </w:t>
      </w:r>
      <w:r>
        <w:rPr>
          <w:rFonts w:ascii="Courier New"/>
          <w:sz w:val="17"/>
        </w:rPr>
        <w:t>-</w:t>
      </w:r>
      <w:r>
        <w:rPr>
          <w:rFonts w:ascii="Courier New"/>
          <w:spacing w:val="-9"/>
          <w:sz w:val="17"/>
        </w:rPr>
        <w:t> </w:t>
      </w:r>
      <w:r>
        <w:rPr>
          <w:rFonts w:ascii="Courier New"/>
          <w:sz w:val="17"/>
        </w:rPr>
        <w:t>%s\n",</w:t>
      </w:r>
      <w:r>
        <w:rPr>
          <w:rFonts w:ascii="Courier New"/>
          <w:spacing w:val="-9"/>
          <w:sz w:val="17"/>
        </w:rPr>
        <w:t> </w:t>
      </w:r>
      <w:r>
        <w:rPr>
          <w:rFonts w:ascii="Courier New"/>
          <w:sz w:val="17"/>
        </w:rPr>
        <w:t>b1.customer</w:t>
      </w:r>
      <w:r>
        <w:rPr>
          <w:rFonts w:ascii="Courier New"/>
          <w:sz w:val="17"/>
        </w:rPr>
        <w:t>)</w:t>
      </w:r>
      <w:r>
        <w:rPr>
          <w:rFonts w:ascii="Courier New"/>
          <w:sz w:val="17"/>
        </w:rPr>
        <w:t> b1.state = sleeping</w:t>
      </w:r>
    </w:p>
    <w:p>
      <w:pPr>
        <w:spacing w:line="266" w:lineRule="auto" w:before="0"/>
        <w:ind w:left="1030" w:right="3509" w:firstLine="0"/>
        <w:jc w:val="left"/>
        <w:rPr>
          <w:rFonts w:ascii="Courier New"/>
          <w:sz w:val="17"/>
        </w:rPr>
      </w:pPr>
      <w:r>
        <w:rPr>
          <w:rFonts w:ascii="Courier New"/>
          <w:sz w:val="17"/>
        </w:rPr>
        <w:t>b1.customer</w:t>
      </w:r>
      <w:r>
        <w:rPr>
          <w:rFonts w:ascii="Courier New"/>
          <w:spacing w:val="-17"/>
          <w:sz w:val="17"/>
        </w:rPr>
        <w:t> </w:t>
      </w:r>
      <w:r>
        <w:rPr>
          <w:rFonts w:ascii="Courier New"/>
          <w:sz w:val="17"/>
        </w:rPr>
        <w:t>=</w:t>
      </w:r>
      <w:r>
        <w:rPr>
          <w:rFonts w:ascii="Courier New"/>
          <w:spacing w:val="-17"/>
          <w:sz w:val="17"/>
        </w:rPr>
        <w:t> </w:t>
      </w:r>
      <w:r>
        <w:rPr>
          <w:rFonts w:ascii="Courier New"/>
          <w:sz w:val="17"/>
        </w:rPr>
        <w:t>ni</w:t>
      </w:r>
      <w:r>
        <w:rPr>
          <w:rFonts w:ascii="Courier New"/>
          <w:sz w:val="17"/>
        </w:rPr>
        <w:t>l</w:t>
      </w:r>
      <w:r>
        <w:rPr>
          <w:rFonts w:ascii="Courier New"/>
          <w:sz w:val="17"/>
        </w:rPr>
        <w:t> </w:t>
      </w:r>
      <w:r>
        <w:rPr>
          <w:rFonts w:ascii="Courier New"/>
          <w:spacing w:val="-2"/>
          <w:sz w:val="17"/>
        </w:rPr>
        <w:t>b1.Unlock()</w:t>
      </w:r>
    </w:p>
    <w:p>
      <w:pPr>
        <w:spacing w:line="268" w:lineRule="auto" w:before="0"/>
        <w:ind w:left="1030" w:right="3907" w:firstLine="0"/>
        <w:jc w:val="left"/>
        <w:rPr>
          <w:rFonts w:ascii="Courier New"/>
          <w:sz w:val="17"/>
        </w:rPr>
      </w:pPr>
      <w:r>
        <w:rPr>
          <w:rFonts w:ascii="Courier New"/>
          <w:sz w:val="17"/>
        </w:rPr>
        <w:t>c1</w:t>
      </w:r>
      <w:r>
        <w:rPr>
          <w:rFonts w:ascii="Courier New"/>
          <w:spacing w:val="-17"/>
          <w:sz w:val="17"/>
        </w:rPr>
        <w:t> </w:t>
      </w:r>
      <w:r>
        <w:rPr>
          <w:rFonts w:ascii="Courier New"/>
          <w:sz w:val="17"/>
        </w:rPr>
        <w:t>:=</w:t>
      </w:r>
      <w:r>
        <w:rPr>
          <w:rFonts w:ascii="Courier New"/>
          <w:spacing w:val="-17"/>
          <w:sz w:val="17"/>
        </w:rPr>
        <w:t> </w:t>
      </w:r>
      <w:r>
        <w:rPr>
          <w:rFonts w:ascii="Courier New"/>
          <w:sz w:val="17"/>
        </w:rPr>
        <w:t>&lt;-</w:t>
      </w:r>
      <w:r>
        <w:rPr>
          <w:rFonts w:ascii="Courier New"/>
          <w:sz w:val="17"/>
        </w:rPr>
        <w:t>waker</w:t>
      </w:r>
      <w:r>
        <w:rPr>
          <w:rFonts w:ascii="Courier New"/>
          <w:sz w:val="17"/>
        </w:rPr>
        <w:t>s</w:t>
      </w:r>
      <w:r>
        <w:rPr>
          <w:rFonts w:ascii="Courier New"/>
          <w:sz w:val="17"/>
        </w:rPr>
        <w:t> </w:t>
      </w:r>
      <w:r>
        <w:rPr>
          <w:rFonts w:ascii="Courier New"/>
          <w:spacing w:val="-2"/>
          <w:sz w:val="17"/>
        </w:rPr>
        <w:t>b1.Lock()</w:t>
      </w:r>
    </w:p>
    <w:p>
      <w:pPr>
        <w:spacing w:line="268" w:lineRule="auto" w:before="0"/>
        <w:ind w:left="1030" w:right="1640" w:firstLine="0"/>
        <w:jc w:val="left"/>
        <w:rPr>
          <w:rFonts w:ascii="Courier New"/>
          <w:sz w:val="17"/>
        </w:rPr>
      </w:pPr>
      <w:r>
        <w:rPr>
          <w:rFonts w:ascii="Courier New"/>
          <w:sz w:val="17"/>
        </w:rPr>
        <w:t>fmt.Printf("Woken</w:t>
      </w:r>
      <w:r>
        <w:rPr>
          <w:rFonts w:ascii="Courier New"/>
          <w:spacing w:val="-11"/>
          <w:sz w:val="17"/>
        </w:rPr>
        <w:t> </w:t>
      </w:r>
      <w:r>
        <w:rPr>
          <w:rFonts w:ascii="Courier New"/>
          <w:sz w:val="17"/>
        </w:rPr>
        <w:t>by</w:t>
      </w:r>
      <w:r>
        <w:rPr>
          <w:rFonts w:ascii="Courier New"/>
          <w:spacing w:val="-11"/>
          <w:sz w:val="17"/>
        </w:rPr>
        <w:t> </w:t>
      </w:r>
      <w:r>
        <w:rPr>
          <w:rFonts w:ascii="Courier New"/>
          <w:sz w:val="17"/>
        </w:rPr>
        <w:t>%s\n",</w:t>
      </w:r>
      <w:r>
        <w:rPr>
          <w:rFonts w:ascii="Courier New"/>
          <w:spacing w:val="-11"/>
          <w:sz w:val="17"/>
        </w:rPr>
        <w:t> </w:t>
      </w:r>
      <w:r>
        <w:rPr>
          <w:rFonts w:ascii="Courier New"/>
          <w:sz w:val="17"/>
        </w:rPr>
        <w:t>c1</w:t>
      </w:r>
      <w:r>
        <w:rPr>
          <w:rFonts w:ascii="Courier New"/>
          <w:sz w:val="17"/>
        </w:rPr>
        <w:t>)</w:t>
      </w:r>
      <w:r>
        <w:rPr>
          <w:rFonts w:ascii="Courier New"/>
          <w:sz w:val="17"/>
        </w:rPr>
        <w:t> HairCut(c1, b1)</w:t>
      </w:r>
    </w:p>
    <w:p>
      <w:pPr>
        <w:spacing w:line="191" w:lineRule="exact" w:before="0"/>
        <w:ind w:left="1030" w:right="0" w:firstLine="0"/>
        <w:jc w:val="left"/>
        <w:rPr>
          <w:rFonts w:ascii="Courier New"/>
          <w:sz w:val="17"/>
        </w:rPr>
      </w:pPr>
      <w:r>
        <w:rPr>
          <w:rFonts w:ascii="Courier New"/>
          <w:spacing w:val="-2"/>
          <w:sz w:val="17"/>
        </w:rPr>
        <w:t>b1.Unlock()</w:t>
      </w:r>
    </w:p>
    <w:p>
      <w:pPr>
        <w:spacing w:before="16"/>
        <w:ind w:left="826" w:right="0" w:firstLine="0"/>
        <w:jc w:val="left"/>
        <w:rPr>
          <w:rFonts w:ascii="Courier New"/>
          <w:sz w:val="17"/>
        </w:rPr>
      </w:pPr>
      <w:r>
        <w:rPr>
          <w:rFonts w:ascii="Courier New"/>
          <w:spacing w:val="-10"/>
          <w:sz w:val="17"/>
        </w:rPr>
        <w:t>}</w:t>
      </w:r>
    </w:p>
    <w:p>
      <w:pPr>
        <w:spacing w:before="22"/>
        <w:ind w:left="622" w:right="0" w:firstLine="0"/>
        <w:jc w:val="left"/>
        <w:rPr>
          <w:rFonts w:ascii="Courier New"/>
          <w:sz w:val="17"/>
        </w:rPr>
      </w:pPr>
      <w:r>
        <w:rPr>
          <w:rFonts w:ascii="Courier New"/>
          <w:spacing w:val="-10"/>
          <w:sz w:val="17"/>
        </w:rPr>
        <w:t>}</w:t>
      </w:r>
    </w:p>
    <w:p>
      <w:pPr>
        <w:spacing w:before="22"/>
        <w:ind w:left="418" w:right="0" w:firstLine="0"/>
        <w:jc w:val="left"/>
        <w:rPr>
          <w:rFonts w:ascii="Courier New"/>
          <w:sz w:val="17"/>
        </w:rPr>
      </w:pPr>
      <w:r>
        <w:rPr>
          <w:rFonts w:ascii="Courier New"/>
          <w:spacing w:val="-10"/>
          <w:sz w:val="17"/>
        </w:rPr>
        <w:t>}</w:t>
      </w:r>
    </w:p>
    <w:p>
      <w:pPr>
        <w:pStyle w:val="BodyText"/>
        <w:spacing w:before="45"/>
        <w:rPr>
          <w:rFonts w:ascii="Courier New"/>
          <w:sz w:val="17"/>
        </w:rPr>
      </w:pPr>
    </w:p>
    <w:p>
      <w:pPr>
        <w:spacing w:line="268" w:lineRule="auto" w:before="0"/>
        <w:ind w:left="622" w:right="2116" w:hanging="204"/>
        <w:jc w:val="left"/>
        <w:rPr>
          <w:rFonts w:ascii="Courier New"/>
          <w:sz w:val="17"/>
        </w:rPr>
      </w:pPr>
      <w:r>
        <w:rPr>
          <w:rFonts w:ascii="Courier New"/>
          <w:sz w:val="17"/>
        </w:rPr>
        <w:t>func</w:t>
      </w:r>
      <w:r>
        <w:rPr>
          <w:rFonts w:ascii="Courier New"/>
          <w:spacing w:val="-7"/>
          <w:sz w:val="17"/>
        </w:rPr>
        <w:t> </w:t>
      </w:r>
      <w:r>
        <w:rPr>
          <w:rFonts w:ascii="Courier New"/>
          <w:sz w:val="17"/>
        </w:rPr>
        <w:t>HairCut(c1</w:t>
      </w:r>
      <w:r>
        <w:rPr>
          <w:rFonts w:ascii="Courier New"/>
          <w:spacing w:val="-7"/>
          <w:sz w:val="17"/>
        </w:rPr>
        <w:t> </w:t>
      </w:r>
      <w:r>
        <w:rPr>
          <w:rFonts w:ascii="Courier New"/>
          <w:sz w:val="17"/>
        </w:rPr>
        <w:t>*Customer,</w:t>
      </w:r>
      <w:r>
        <w:rPr>
          <w:rFonts w:ascii="Courier New"/>
          <w:spacing w:val="-7"/>
          <w:sz w:val="17"/>
        </w:rPr>
        <w:t> </w:t>
      </w:r>
      <w:r>
        <w:rPr>
          <w:rFonts w:ascii="Courier New"/>
          <w:sz w:val="17"/>
        </w:rPr>
        <w:t>b1</w:t>
      </w:r>
      <w:r>
        <w:rPr>
          <w:rFonts w:ascii="Courier New"/>
          <w:spacing w:val="-7"/>
          <w:sz w:val="17"/>
        </w:rPr>
        <w:t> </w:t>
      </w:r>
      <w:r>
        <w:rPr>
          <w:rFonts w:ascii="Courier New"/>
          <w:sz w:val="17"/>
        </w:rPr>
        <w:t>*Barber)</w:t>
      </w:r>
      <w:r>
        <w:rPr>
          <w:rFonts w:ascii="Courier New"/>
          <w:spacing w:val="-7"/>
          <w:sz w:val="17"/>
        </w:rPr>
        <w:t> </w:t>
      </w:r>
      <w:r>
        <w:rPr>
          <w:rFonts w:ascii="Courier New"/>
          <w:sz w:val="17"/>
        </w:rPr>
        <w:t>{</w:t>
      </w:r>
      <w:r>
        <w:rPr>
          <w:rFonts w:ascii="Courier New"/>
          <w:sz w:val="17"/>
        </w:rPr>
        <w:t> b1.state = cutting</w:t>
      </w:r>
    </w:p>
    <w:p>
      <w:pPr>
        <w:spacing w:line="268" w:lineRule="auto" w:before="0"/>
        <w:ind w:left="622" w:right="4499" w:firstLine="0"/>
        <w:jc w:val="left"/>
        <w:rPr>
          <w:rFonts w:ascii="Courier New"/>
          <w:sz w:val="17"/>
        </w:rPr>
      </w:pPr>
      <w:r>
        <w:rPr>
          <w:rFonts w:ascii="Courier New"/>
          <w:sz w:val="17"/>
        </w:rPr>
        <w:t>b1.customer</w:t>
      </w:r>
      <w:r>
        <w:rPr>
          <w:rFonts w:ascii="Courier New"/>
          <w:spacing w:val="-17"/>
          <w:sz w:val="17"/>
        </w:rPr>
        <w:t> </w:t>
      </w:r>
      <w:r>
        <w:rPr>
          <w:rFonts w:ascii="Courier New"/>
          <w:sz w:val="17"/>
        </w:rPr>
        <w:t>=</w:t>
      </w:r>
      <w:r>
        <w:rPr>
          <w:rFonts w:ascii="Courier New"/>
          <w:spacing w:val="-17"/>
          <w:sz w:val="17"/>
        </w:rPr>
        <w:t> </w:t>
      </w:r>
      <w:r>
        <w:rPr>
          <w:rFonts w:ascii="Courier New"/>
          <w:sz w:val="17"/>
        </w:rPr>
        <w:t>c</w:t>
      </w:r>
      <w:r>
        <w:rPr>
          <w:rFonts w:ascii="Courier New"/>
          <w:sz w:val="17"/>
        </w:rPr>
        <w:t>1</w:t>
      </w:r>
      <w:r>
        <w:rPr>
          <w:rFonts w:ascii="Courier New"/>
          <w:sz w:val="17"/>
        </w:rPr>
        <w:t> </w:t>
      </w:r>
      <w:r>
        <w:rPr>
          <w:rFonts w:ascii="Courier New"/>
          <w:spacing w:val="-2"/>
          <w:sz w:val="17"/>
        </w:rPr>
        <w:t>b1.Unlock()</w:t>
      </w:r>
    </w:p>
    <w:p>
      <w:pPr>
        <w:spacing w:line="268" w:lineRule="auto" w:before="0"/>
        <w:ind w:left="622" w:right="2360" w:firstLine="0"/>
        <w:jc w:val="left"/>
        <w:rPr>
          <w:rFonts w:ascii="Courier New"/>
          <w:sz w:val="17"/>
        </w:rPr>
      </w:pPr>
      <w:r>
        <w:rPr>
          <w:rFonts w:ascii="Courier New"/>
          <w:sz w:val="17"/>
        </w:rPr>
        <w:t>fmt.Printf("Cutting</w:t>
      </w:r>
      <w:r>
        <w:rPr>
          <w:rFonts w:ascii="Courier New"/>
          <w:spacing w:val="80"/>
          <w:sz w:val="17"/>
        </w:rPr>
        <w:t> </w:t>
      </w:r>
      <w:r>
        <w:rPr>
          <w:rFonts w:ascii="Courier New"/>
          <w:sz w:val="17"/>
        </w:rPr>
        <w:t>%s</w:t>
      </w:r>
      <w:r>
        <w:rPr>
          <w:rFonts w:ascii="Courier New"/>
          <w:spacing w:val="-9"/>
          <w:sz w:val="17"/>
        </w:rPr>
        <w:t> </w:t>
      </w:r>
      <w:r>
        <w:rPr>
          <w:rFonts w:ascii="Courier New"/>
          <w:sz w:val="17"/>
        </w:rPr>
        <w:t>hair\n",</w:t>
      </w:r>
      <w:r>
        <w:rPr>
          <w:rFonts w:ascii="Courier New"/>
          <w:spacing w:val="-9"/>
          <w:sz w:val="17"/>
        </w:rPr>
        <w:t> </w:t>
      </w:r>
      <w:r>
        <w:rPr>
          <w:rFonts w:ascii="Courier New"/>
          <w:sz w:val="17"/>
        </w:rPr>
        <w:t>c1</w:t>
      </w:r>
      <w:r>
        <w:rPr>
          <w:rFonts w:ascii="Courier New"/>
          <w:sz w:val="17"/>
        </w:rPr>
        <w:t>)</w:t>
      </w:r>
      <w:r>
        <w:rPr>
          <w:rFonts w:ascii="Courier New"/>
          <w:sz w:val="17"/>
        </w:rPr>
        <w:t> time.Sleep(time.Millisecond * </w:t>
      </w:r>
      <w:r>
        <w:rPr>
          <w:rFonts w:ascii="Courier New"/>
          <w:sz w:val="17"/>
        </w:rPr>
        <w:t>100)</w:t>
      </w:r>
      <w:r>
        <w:rPr>
          <w:rFonts w:ascii="Courier New"/>
          <w:sz w:val="17"/>
        </w:rPr>
        <w:t> </w:t>
      </w:r>
      <w:r>
        <w:rPr>
          <w:rFonts w:ascii="Courier New"/>
          <w:spacing w:val="-2"/>
          <w:sz w:val="17"/>
        </w:rPr>
        <w:t>b1.Lock()</w:t>
      </w:r>
    </w:p>
    <w:p>
      <w:pPr>
        <w:spacing w:after="0" w:line="268" w:lineRule="auto"/>
        <w:jc w:val="left"/>
        <w:rPr>
          <w:rFonts w:ascii="Courier New"/>
          <w:sz w:val="17"/>
        </w:rPr>
        <w:sectPr>
          <w:pgSz w:w="8850" w:h="13270"/>
          <w:pgMar w:header="682" w:footer="0" w:top="920" w:bottom="280" w:left="992" w:right="992"/>
        </w:sectPr>
      </w:pPr>
    </w:p>
    <w:p>
      <w:pPr>
        <w:pStyle w:val="BodyText"/>
        <w:rPr>
          <w:rFonts w:ascii="Courier New"/>
          <w:sz w:val="17"/>
        </w:rPr>
      </w:pPr>
      <w:r>
        <w:rPr>
          <w:rFonts w:ascii="Courier New"/>
          <w:sz w:val="17"/>
        </w:rPr>
        <mc:AlternateContent>
          <mc:Choice Requires="wps">
            <w:drawing>
              <wp:anchor distT="0" distB="0" distL="0" distR="0" allowOverlap="1" layoutInCell="1" locked="0" behindDoc="1" simplePos="0" relativeHeight="479926272">
                <wp:simplePos x="0" y="0"/>
                <wp:positionH relativeFrom="page">
                  <wp:posOffset>742950</wp:posOffset>
                </wp:positionH>
                <wp:positionV relativeFrom="page">
                  <wp:posOffset>838200</wp:posOffset>
                </wp:positionV>
                <wp:extent cx="4130675" cy="678180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4130675" cy="6781800"/>
                        </a:xfrm>
                        <a:custGeom>
                          <a:avLst/>
                          <a:gdLst/>
                          <a:ahLst/>
                          <a:cxnLst/>
                          <a:rect l="l" t="t" r="r" b="b"/>
                          <a:pathLst>
                            <a:path w="4130675" h="6781800">
                              <a:moveTo>
                                <a:pt x="4130103" y="0"/>
                              </a:moveTo>
                              <a:lnTo>
                                <a:pt x="0" y="0"/>
                              </a:lnTo>
                              <a:lnTo>
                                <a:pt x="0" y="6781304"/>
                              </a:lnTo>
                              <a:lnTo>
                                <a:pt x="4130103" y="6781304"/>
                              </a:lnTo>
                              <a:lnTo>
                                <a:pt x="4130103"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rect style="position:absolute;margin-left:58.5pt;margin-top:66.000008pt;width:325.205pt;height:533.961pt;mso-position-horizontal-relative:page;mso-position-vertical-relative:page;z-index:-23390208" id="docshape215" filled="true" fillcolor="#ebebec" stroked="false">
                <v:fill type="solid"/>
                <w10:wrap type="none"/>
              </v:rect>
            </w:pict>
          </mc:Fallback>
        </mc:AlternateContent>
      </w:r>
    </w:p>
    <w:p>
      <w:pPr>
        <w:pStyle w:val="BodyText"/>
        <w:rPr>
          <w:rFonts w:ascii="Courier New"/>
          <w:sz w:val="17"/>
        </w:rPr>
      </w:pPr>
    </w:p>
    <w:p>
      <w:pPr>
        <w:pStyle w:val="BodyText"/>
        <w:spacing w:before="26"/>
        <w:rPr>
          <w:rFonts w:ascii="Courier New"/>
          <w:sz w:val="17"/>
        </w:rPr>
      </w:pPr>
    </w:p>
    <w:p>
      <w:pPr>
        <w:spacing w:line="268" w:lineRule="auto" w:before="0"/>
        <w:ind w:left="622" w:right="4499" w:firstLine="0"/>
        <w:jc w:val="left"/>
        <w:rPr>
          <w:rFonts w:ascii="Courier New"/>
          <w:sz w:val="17"/>
        </w:rPr>
      </w:pPr>
      <w:r>
        <w:rPr>
          <w:rFonts w:ascii="Courier New"/>
          <w:spacing w:val="-2"/>
          <w:sz w:val="17"/>
        </w:rPr>
        <w:t>wg.Done()</w:t>
      </w:r>
      <w:r>
        <w:rPr>
          <w:rFonts w:ascii="Courier New"/>
          <w:spacing w:val="-2"/>
          <w:sz w:val="17"/>
        </w:rPr>
        <w:t> </w:t>
      </w:r>
      <w:r>
        <w:rPr>
          <w:rFonts w:ascii="Courier New"/>
          <w:sz w:val="17"/>
        </w:rPr>
        <w:t>b1.customer</w:t>
      </w:r>
      <w:r>
        <w:rPr>
          <w:rFonts w:ascii="Courier New"/>
          <w:spacing w:val="-17"/>
          <w:sz w:val="17"/>
        </w:rPr>
        <w:t> </w:t>
      </w:r>
      <w:r>
        <w:rPr>
          <w:rFonts w:ascii="Courier New"/>
          <w:sz w:val="17"/>
        </w:rPr>
        <w:t>=</w:t>
      </w:r>
      <w:r>
        <w:rPr>
          <w:rFonts w:ascii="Courier New"/>
          <w:spacing w:val="-17"/>
          <w:sz w:val="17"/>
        </w:rPr>
        <w:t> </w:t>
      </w:r>
      <w:r>
        <w:rPr>
          <w:rFonts w:ascii="Courier New"/>
          <w:sz w:val="17"/>
        </w:rPr>
        <w:t>nil</w:t>
      </w:r>
    </w:p>
    <w:p>
      <w:pPr>
        <w:spacing w:line="191" w:lineRule="exact" w:before="0"/>
        <w:ind w:left="418" w:right="0" w:firstLine="0"/>
        <w:jc w:val="left"/>
        <w:rPr>
          <w:rFonts w:ascii="Courier New"/>
          <w:sz w:val="17"/>
        </w:rPr>
      </w:pPr>
      <w:r>
        <w:rPr>
          <w:rFonts w:ascii="Courier New"/>
          <w:spacing w:val="-10"/>
          <w:sz w:val="17"/>
        </w:rPr>
        <w:t>}</w:t>
      </w:r>
    </w:p>
    <w:p>
      <w:pPr>
        <w:pStyle w:val="BodyText"/>
        <w:spacing w:before="44"/>
        <w:rPr>
          <w:rFonts w:ascii="Courier New"/>
          <w:sz w:val="17"/>
        </w:rPr>
      </w:pPr>
    </w:p>
    <w:p>
      <w:pPr>
        <w:spacing w:before="1"/>
        <w:ind w:left="418" w:right="0" w:firstLine="0"/>
        <w:jc w:val="left"/>
        <w:rPr>
          <w:rFonts w:ascii="Courier New"/>
          <w:sz w:val="17"/>
        </w:rPr>
      </w:pPr>
      <w:r>
        <w:rPr>
          <w:rFonts w:ascii="Courier New"/>
          <w:sz w:val="17"/>
        </w:rPr>
        <w:t>//</w:t>
      </w:r>
      <w:r>
        <w:rPr>
          <w:rFonts w:ascii="Courier New"/>
          <w:spacing w:val="-13"/>
          <w:sz w:val="17"/>
        </w:rPr>
        <w:t> </w:t>
      </w:r>
      <w:r>
        <w:rPr>
          <w:rFonts w:ascii="Courier New"/>
          <w:sz w:val="17"/>
        </w:rPr>
        <w:t>customer-</w:t>
      </w:r>
      <w:r>
        <w:rPr>
          <w:rFonts w:ascii="Courier New"/>
          <w:spacing w:val="-2"/>
          <w:sz w:val="17"/>
        </w:rPr>
        <w:t>goroutine</w:t>
      </w:r>
    </w:p>
    <w:p>
      <w:pPr>
        <w:spacing w:before="22"/>
        <w:ind w:left="418" w:right="0" w:firstLine="0"/>
        <w:jc w:val="left"/>
        <w:rPr>
          <w:rFonts w:ascii="Courier New"/>
          <w:sz w:val="17"/>
        </w:rPr>
      </w:pPr>
      <w:r>
        <w:rPr>
          <w:rFonts w:ascii="Courier New"/>
          <w:sz w:val="17"/>
        </w:rPr>
        <w:t>//</w:t>
      </w:r>
      <w:r>
        <w:rPr>
          <w:rFonts w:ascii="Courier New"/>
          <w:spacing w:val="-6"/>
          <w:sz w:val="17"/>
        </w:rPr>
        <w:t> </w:t>
      </w:r>
      <w:r>
        <w:rPr>
          <w:rFonts w:ascii="Courier New"/>
          <w:sz w:val="17"/>
        </w:rPr>
        <w:t>just</w:t>
      </w:r>
      <w:r>
        <w:rPr>
          <w:rFonts w:ascii="Courier New"/>
          <w:spacing w:val="-6"/>
          <w:sz w:val="17"/>
        </w:rPr>
        <w:t> </w:t>
      </w:r>
      <w:r>
        <w:rPr>
          <w:rFonts w:ascii="Courier New"/>
          <w:sz w:val="17"/>
        </w:rPr>
        <w:t>fizzles</w:t>
      </w:r>
      <w:r>
        <w:rPr>
          <w:rFonts w:ascii="Courier New"/>
          <w:spacing w:val="-5"/>
          <w:sz w:val="17"/>
        </w:rPr>
        <w:t> </w:t>
      </w:r>
      <w:r>
        <w:rPr>
          <w:rFonts w:ascii="Courier New"/>
          <w:sz w:val="17"/>
        </w:rPr>
        <w:t>out</w:t>
      </w:r>
      <w:r>
        <w:rPr>
          <w:rFonts w:ascii="Courier New"/>
          <w:spacing w:val="-6"/>
          <w:sz w:val="17"/>
        </w:rPr>
        <w:t> </w:t>
      </w:r>
      <w:r>
        <w:rPr>
          <w:rFonts w:ascii="Courier New"/>
          <w:sz w:val="17"/>
        </w:rPr>
        <w:t>if</w:t>
      </w:r>
      <w:r>
        <w:rPr>
          <w:rFonts w:ascii="Courier New"/>
          <w:spacing w:val="-5"/>
          <w:sz w:val="17"/>
        </w:rPr>
        <w:t> </w:t>
      </w:r>
      <w:r>
        <w:rPr>
          <w:rFonts w:ascii="Courier New"/>
          <w:sz w:val="17"/>
        </w:rPr>
        <w:t>it's</w:t>
      </w:r>
      <w:r>
        <w:rPr>
          <w:rFonts w:ascii="Courier New"/>
          <w:spacing w:val="-6"/>
          <w:sz w:val="17"/>
        </w:rPr>
        <w:t> </w:t>
      </w:r>
      <w:r>
        <w:rPr>
          <w:rFonts w:ascii="Courier New"/>
          <w:sz w:val="17"/>
        </w:rPr>
        <w:t>full,</w:t>
      </w:r>
      <w:r>
        <w:rPr>
          <w:rFonts w:ascii="Courier New"/>
          <w:spacing w:val="-6"/>
          <w:sz w:val="17"/>
        </w:rPr>
        <w:t> </w:t>
      </w:r>
      <w:r>
        <w:rPr>
          <w:rFonts w:ascii="Courier New"/>
          <w:sz w:val="17"/>
        </w:rPr>
        <w:t>otherwise</w:t>
      </w:r>
      <w:r>
        <w:rPr>
          <w:rFonts w:ascii="Courier New"/>
          <w:spacing w:val="-5"/>
          <w:sz w:val="17"/>
        </w:rPr>
        <w:t> </w:t>
      </w:r>
      <w:r>
        <w:rPr>
          <w:rFonts w:ascii="Courier New"/>
          <w:spacing w:val="-2"/>
          <w:sz w:val="17"/>
        </w:rPr>
        <w:t>customer</w:t>
      </w:r>
    </w:p>
    <w:p>
      <w:pPr>
        <w:spacing w:line="266" w:lineRule="auto" w:before="22"/>
        <w:ind w:left="418" w:right="587" w:firstLine="0"/>
        <w:jc w:val="left"/>
        <w:rPr>
          <w:rFonts w:ascii="Courier New"/>
          <w:sz w:val="17"/>
        </w:rPr>
      </w:pPr>
      <w:r>
        <w:rPr>
          <w:rFonts w:ascii="Courier New"/>
          <w:sz w:val="17"/>
        </w:rPr>
        <w:t>//</w:t>
      </w:r>
      <w:r>
        <w:rPr>
          <w:rFonts w:ascii="Courier New"/>
          <w:spacing w:val="-4"/>
          <w:sz w:val="17"/>
        </w:rPr>
        <w:t> </w:t>
      </w:r>
      <w:r>
        <w:rPr>
          <w:rFonts w:ascii="Courier New"/>
          <w:sz w:val="17"/>
        </w:rPr>
        <w:t>is</w:t>
      </w:r>
      <w:r>
        <w:rPr>
          <w:rFonts w:ascii="Courier New"/>
          <w:spacing w:val="-4"/>
          <w:sz w:val="17"/>
        </w:rPr>
        <w:t> </w:t>
      </w:r>
      <w:r>
        <w:rPr>
          <w:rFonts w:ascii="Courier New"/>
          <w:sz w:val="17"/>
        </w:rPr>
        <w:t>passed</w:t>
      </w:r>
      <w:r>
        <w:rPr>
          <w:rFonts w:ascii="Courier New"/>
          <w:spacing w:val="-4"/>
          <w:sz w:val="17"/>
        </w:rPr>
        <w:t> </w:t>
      </w:r>
      <w:r>
        <w:rPr>
          <w:rFonts w:ascii="Courier New"/>
          <w:sz w:val="17"/>
        </w:rPr>
        <w:t>along</w:t>
      </w:r>
      <w:r>
        <w:rPr>
          <w:rFonts w:ascii="Courier New"/>
          <w:spacing w:val="-4"/>
          <w:sz w:val="17"/>
        </w:rPr>
        <w:t> </w:t>
      </w:r>
      <w:r>
        <w:rPr>
          <w:rFonts w:ascii="Courier New"/>
          <w:sz w:val="17"/>
        </w:rPr>
        <w:t>to</w:t>
      </w:r>
      <w:r>
        <w:rPr>
          <w:rFonts w:ascii="Courier New"/>
          <w:spacing w:val="-4"/>
          <w:sz w:val="17"/>
        </w:rPr>
        <w:t> </w:t>
      </w:r>
      <w:r>
        <w:rPr>
          <w:rFonts w:ascii="Courier New"/>
          <w:sz w:val="17"/>
        </w:rPr>
        <w:t>channel</w:t>
      </w:r>
      <w:r>
        <w:rPr>
          <w:rFonts w:ascii="Courier New"/>
          <w:spacing w:val="-4"/>
          <w:sz w:val="17"/>
        </w:rPr>
        <w:t> </w:t>
      </w:r>
      <w:r>
        <w:rPr>
          <w:rFonts w:ascii="Courier New"/>
          <w:sz w:val="17"/>
        </w:rPr>
        <w:t>handling</w:t>
      </w:r>
      <w:r>
        <w:rPr>
          <w:rFonts w:ascii="Courier New"/>
          <w:spacing w:val="-4"/>
          <w:sz w:val="17"/>
        </w:rPr>
        <w:t> </w:t>
      </w:r>
      <w:r>
        <w:rPr>
          <w:rFonts w:ascii="Courier New"/>
          <w:sz w:val="17"/>
        </w:rPr>
        <w:t>it's</w:t>
      </w:r>
      <w:r>
        <w:rPr>
          <w:rFonts w:ascii="Courier New"/>
          <w:spacing w:val="-4"/>
          <w:sz w:val="17"/>
        </w:rPr>
        <w:t> </w:t>
      </w:r>
      <w:r>
        <w:rPr>
          <w:rFonts w:ascii="Courier New"/>
          <w:sz w:val="17"/>
        </w:rPr>
        <w:t>haircut</w:t>
      </w:r>
      <w:r>
        <w:rPr>
          <w:rFonts w:ascii="Courier New"/>
          <w:spacing w:val="-4"/>
          <w:sz w:val="17"/>
        </w:rPr>
        <w:t> </w:t>
      </w:r>
      <w:r>
        <w:rPr>
          <w:rFonts w:ascii="Courier New"/>
          <w:sz w:val="17"/>
        </w:rPr>
        <w:t>etc</w:t>
      </w:r>
      <w:r>
        <w:rPr>
          <w:rFonts w:ascii="Courier New"/>
          <w:sz w:val="17"/>
        </w:rPr>
        <w:t> func customer(c1 *Customer, b1 *Barber, wr chan&lt;-</w:t>
      </w:r>
    </w:p>
    <w:p>
      <w:pPr>
        <w:spacing w:before="2"/>
        <w:ind w:left="418" w:right="0" w:firstLine="0"/>
        <w:jc w:val="left"/>
        <w:rPr>
          <w:rFonts w:ascii="Courier New"/>
          <w:sz w:val="17"/>
        </w:rPr>
      </w:pPr>
      <w:r>
        <w:rPr>
          <w:rFonts w:ascii="Courier New"/>
          <w:sz w:val="17"/>
        </w:rPr>
        <w:t>*Customer,</w:t>
      </w:r>
      <w:r>
        <w:rPr>
          <w:rFonts w:ascii="Courier New"/>
          <w:spacing w:val="-10"/>
          <w:sz w:val="17"/>
        </w:rPr>
        <w:t> </w:t>
      </w:r>
      <w:r>
        <w:rPr>
          <w:rFonts w:ascii="Courier New"/>
          <w:sz w:val="17"/>
        </w:rPr>
        <w:t>wakers</w:t>
      </w:r>
      <w:r>
        <w:rPr>
          <w:rFonts w:ascii="Courier New"/>
          <w:spacing w:val="-9"/>
          <w:sz w:val="17"/>
        </w:rPr>
        <w:t> </w:t>
      </w:r>
      <w:r>
        <w:rPr>
          <w:rFonts w:ascii="Courier New"/>
          <w:sz w:val="17"/>
        </w:rPr>
        <w:t>chan&lt;-</w:t>
      </w:r>
      <w:r>
        <w:rPr>
          <w:rFonts w:ascii="Courier New"/>
          <w:spacing w:val="-9"/>
          <w:sz w:val="17"/>
        </w:rPr>
        <w:t> </w:t>
      </w:r>
      <w:r>
        <w:rPr>
          <w:rFonts w:ascii="Courier New"/>
          <w:sz w:val="17"/>
        </w:rPr>
        <w:t>*Customer)</w:t>
      </w:r>
      <w:r>
        <w:rPr>
          <w:rFonts w:ascii="Courier New"/>
          <w:spacing w:val="-9"/>
          <w:sz w:val="17"/>
        </w:rPr>
        <w:t> </w:t>
      </w:r>
      <w:r>
        <w:rPr>
          <w:rFonts w:ascii="Courier New"/>
          <w:spacing w:val="-10"/>
          <w:sz w:val="17"/>
        </w:rPr>
        <w:t>{</w:t>
      </w:r>
    </w:p>
    <w:p>
      <w:pPr>
        <w:spacing w:line="268" w:lineRule="auto" w:before="22"/>
        <w:ind w:left="622" w:right="2600" w:firstLine="0"/>
        <w:jc w:val="left"/>
        <w:rPr>
          <w:rFonts w:ascii="Courier New"/>
          <w:sz w:val="17"/>
        </w:rPr>
      </w:pPr>
      <w:r>
        <w:rPr>
          <w:rFonts w:ascii="Courier New"/>
          <w:sz w:val="17"/>
        </w:rPr>
        <w:t>// </w:t>
      </w:r>
      <w:r>
        <w:rPr>
          <w:rFonts w:ascii="Courier New"/>
          <w:sz w:val="17"/>
        </w:rPr>
        <w:t>arrive</w:t>
      </w:r>
      <w:r>
        <w:rPr>
          <w:rFonts w:ascii="Courier New"/>
          <w:sz w:val="17"/>
        </w:rPr>
        <w:t> time.Sleep(time.Millisecond</w:t>
      </w:r>
      <w:r>
        <w:rPr>
          <w:rFonts w:ascii="Courier New"/>
          <w:spacing w:val="-17"/>
          <w:sz w:val="17"/>
        </w:rPr>
        <w:t> </w:t>
      </w:r>
      <w:r>
        <w:rPr>
          <w:rFonts w:ascii="Courier New"/>
          <w:sz w:val="17"/>
        </w:rPr>
        <w:t>*</w:t>
      </w:r>
      <w:r>
        <w:rPr>
          <w:rFonts w:ascii="Courier New"/>
          <w:spacing w:val="-17"/>
          <w:sz w:val="17"/>
        </w:rPr>
        <w:t> </w:t>
      </w:r>
      <w:r>
        <w:rPr>
          <w:rFonts w:ascii="Courier New"/>
          <w:sz w:val="17"/>
        </w:rPr>
        <w:t>50)</w:t>
      </w:r>
    </w:p>
    <w:p>
      <w:pPr>
        <w:spacing w:line="268" w:lineRule="auto" w:before="0"/>
        <w:ind w:left="622" w:right="3907" w:firstLine="0"/>
        <w:jc w:val="left"/>
        <w:rPr>
          <w:rFonts w:ascii="Courier New"/>
          <w:sz w:val="17"/>
        </w:rPr>
      </w:pPr>
      <w:r>
        <w:rPr>
          <w:rFonts w:ascii="Courier New"/>
          <w:sz w:val="17"/>
        </w:rPr>
        <w:t>//</w:t>
      </w:r>
      <w:r>
        <w:rPr>
          <w:rFonts w:ascii="Courier New"/>
          <w:spacing w:val="-11"/>
          <w:sz w:val="17"/>
        </w:rPr>
        <w:t> </w:t>
      </w:r>
      <w:r>
        <w:rPr>
          <w:rFonts w:ascii="Courier New"/>
          <w:sz w:val="17"/>
        </w:rPr>
        <w:t>Check</w:t>
      </w:r>
      <w:r>
        <w:rPr>
          <w:rFonts w:ascii="Courier New"/>
          <w:spacing w:val="-11"/>
          <w:sz w:val="17"/>
        </w:rPr>
        <w:t> </w:t>
      </w:r>
      <w:r>
        <w:rPr>
          <w:rFonts w:ascii="Courier New"/>
          <w:sz w:val="17"/>
        </w:rPr>
        <w:t>on</w:t>
      </w:r>
      <w:r>
        <w:rPr>
          <w:rFonts w:ascii="Courier New"/>
          <w:spacing w:val="-11"/>
          <w:sz w:val="17"/>
        </w:rPr>
        <w:t> </w:t>
      </w:r>
      <w:r>
        <w:rPr>
          <w:rFonts w:ascii="Courier New"/>
          <w:sz w:val="17"/>
        </w:rPr>
        <w:t>barbe</w:t>
      </w:r>
      <w:r>
        <w:rPr>
          <w:rFonts w:ascii="Courier New"/>
          <w:sz w:val="17"/>
        </w:rPr>
        <w:t>r</w:t>
      </w:r>
      <w:r>
        <w:rPr>
          <w:rFonts w:ascii="Courier New"/>
          <w:sz w:val="17"/>
        </w:rPr>
        <w:t> </w:t>
      </w:r>
      <w:r>
        <w:rPr>
          <w:rFonts w:ascii="Courier New"/>
          <w:spacing w:val="-2"/>
          <w:sz w:val="17"/>
        </w:rPr>
        <w:t>B1.Lock()</w:t>
      </w:r>
    </w:p>
    <w:p>
      <w:pPr>
        <w:spacing w:line="268" w:lineRule="auto" w:before="0"/>
        <w:ind w:left="418" w:right="507" w:firstLine="204"/>
        <w:jc w:val="left"/>
        <w:rPr>
          <w:rFonts w:ascii="Courier New"/>
          <w:sz w:val="17"/>
        </w:rPr>
      </w:pPr>
      <w:r>
        <w:rPr>
          <w:rFonts w:ascii="Courier New"/>
          <w:sz w:val="17"/>
        </w:rPr>
        <w:t>fmt.Printf("The</w:t>
      </w:r>
      <w:r>
        <w:rPr>
          <w:rFonts w:ascii="Courier New"/>
          <w:spacing w:val="-5"/>
          <w:sz w:val="17"/>
        </w:rPr>
        <w:t> </w:t>
      </w:r>
      <w:r>
        <w:rPr>
          <w:rFonts w:ascii="Courier New"/>
          <w:sz w:val="17"/>
        </w:rPr>
        <w:t>Customer</w:t>
      </w:r>
      <w:r>
        <w:rPr>
          <w:rFonts w:ascii="Courier New"/>
          <w:spacing w:val="-5"/>
          <w:sz w:val="17"/>
        </w:rPr>
        <w:t> </w:t>
      </w:r>
      <w:r>
        <w:rPr>
          <w:rFonts w:ascii="Courier New"/>
          <w:sz w:val="17"/>
        </w:rPr>
        <w:t>%s</w:t>
      </w:r>
      <w:r>
        <w:rPr>
          <w:rFonts w:ascii="Courier New"/>
          <w:spacing w:val="-5"/>
          <w:sz w:val="17"/>
        </w:rPr>
        <w:t> </w:t>
      </w:r>
      <w:r>
        <w:rPr>
          <w:rFonts w:ascii="Courier New"/>
          <w:sz w:val="17"/>
        </w:rPr>
        <w:t>checks</w:t>
      </w:r>
      <w:r>
        <w:rPr>
          <w:rFonts w:ascii="Courier New"/>
          <w:spacing w:val="-5"/>
          <w:sz w:val="17"/>
        </w:rPr>
        <w:t> </w:t>
      </w:r>
      <w:r>
        <w:rPr>
          <w:rFonts w:ascii="Courier New"/>
          <w:sz w:val="17"/>
        </w:rPr>
        <w:t>%s</w:t>
      </w:r>
      <w:r>
        <w:rPr>
          <w:rFonts w:ascii="Courier New"/>
          <w:spacing w:val="-5"/>
          <w:sz w:val="17"/>
        </w:rPr>
        <w:t> </w:t>
      </w:r>
      <w:r>
        <w:rPr>
          <w:rFonts w:ascii="Courier New"/>
          <w:sz w:val="17"/>
        </w:rPr>
        <w:t>barber</w:t>
      </w:r>
      <w:r>
        <w:rPr>
          <w:rFonts w:ascii="Courier New"/>
          <w:spacing w:val="-5"/>
          <w:sz w:val="17"/>
        </w:rPr>
        <w:t> </w:t>
      </w:r>
      <w:r>
        <w:rPr>
          <w:rFonts w:ascii="Courier New"/>
          <w:sz w:val="17"/>
        </w:rPr>
        <w:t>|</w:t>
      </w:r>
      <w:r>
        <w:rPr>
          <w:rFonts w:ascii="Courier New"/>
          <w:spacing w:val="-5"/>
          <w:sz w:val="17"/>
        </w:rPr>
        <w:t> </w:t>
      </w:r>
      <w:r>
        <w:rPr>
          <w:rFonts w:ascii="Courier New"/>
          <w:sz w:val="17"/>
        </w:rPr>
        <w:t>room:</w:t>
      </w:r>
      <w:r>
        <w:rPr>
          <w:rFonts w:ascii="Courier New"/>
          <w:spacing w:val="-5"/>
          <w:sz w:val="17"/>
        </w:rPr>
        <w:t> </w:t>
      </w:r>
      <w:r>
        <w:rPr>
          <w:rFonts w:ascii="Courier New"/>
          <w:sz w:val="17"/>
        </w:rPr>
        <w:t>%d</w:t>
      </w:r>
      <w:r>
        <w:rPr>
          <w:rFonts w:ascii="Courier New"/>
          <w:sz w:val="17"/>
        </w:rPr>
        <w:t>,</w:t>
      </w:r>
      <w:r>
        <w:rPr>
          <w:rFonts w:ascii="Courier New"/>
          <w:sz w:val="17"/>
        </w:rPr>
        <w:t> w %d - customer: %s\n",</w:t>
      </w:r>
    </w:p>
    <w:p>
      <w:pPr>
        <w:spacing w:line="268" w:lineRule="auto" w:before="0"/>
        <w:ind w:left="418" w:right="1160" w:firstLine="408"/>
        <w:jc w:val="left"/>
        <w:rPr>
          <w:rFonts w:ascii="Courier New"/>
          <w:sz w:val="17"/>
        </w:rPr>
      </w:pPr>
      <w:r>
        <w:rPr>
          <w:rFonts w:ascii="Courier New"/>
          <w:sz w:val="17"/>
        </w:rPr>
        <w:t>c1,</w:t>
      </w:r>
      <w:r>
        <w:rPr>
          <w:rFonts w:ascii="Courier New"/>
          <w:spacing w:val="-11"/>
          <w:sz w:val="17"/>
        </w:rPr>
        <w:t> </w:t>
      </w:r>
      <w:r>
        <w:rPr>
          <w:rFonts w:ascii="Courier New"/>
          <w:sz w:val="17"/>
        </w:rPr>
        <w:t>stateLog[b1.state],</w:t>
      </w:r>
      <w:r>
        <w:rPr>
          <w:rFonts w:ascii="Courier New"/>
          <w:spacing w:val="-11"/>
          <w:sz w:val="17"/>
        </w:rPr>
        <w:t> </w:t>
      </w:r>
      <w:r>
        <w:rPr>
          <w:rFonts w:ascii="Courier New"/>
          <w:sz w:val="17"/>
        </w:rPr>
        <w:t>len(wr),</w:t>
      </w:r>
      <w:r>
        <w:rPr>
          <w:rFonts w:ascii="Courier New"/>
          <w:spacing w:val="-11"/>
          <w:sz w:val="17"/>
        </w:rPr>
        <w:t> </w:t>
      </w:r>
      <w:r>
        <w:rPr>
          <w:rFonts w:ascii="Courier New"/>
          <w:sz w:val="17"/>
        </w:rPr>
        <w:t>len(wakers)</w:t>
      </w:r>
      <w:r>
        <w:rPr>
          <w:rFonts w:ascii="Courier New"/>
          <w:sz w:val="17"/>
        </w:rPr>
        <w:t>,</w:t>
      </w:r>
      <w:r>
        <w:rPr>
          <w:rFonts w:ascii="Courier New"/>
          <w:sz w:val="17"/>
        </w:rPr>
        <w:t> </w:t>
      </w:r>
      <w:r>
        <w:rPr>
          <w:rFonts w:ascii="Courier New"/>
          <w:spacing w:val="-2"/>
          <w:sz w:val="17"/>
        </w:rPr>
        <w:t>b1.customer)</w:t>
      </w:r>
    </w:p>
    <w:p>
      <w:pPr>
        <w:spacing w:line="268" w:lineRule="auto" w:before="0"/>
        <w:ind w:left="622" w:right="4499" w:firstLine="0"/>
        <w:jc w:val="left"/>
        <w:rPr>
          <w:rFonts w:ascii="Courier New"/>
          <w:sz w:val="17"/>
        </w:rPr>
      </w:pPr>
      <w:r>
        <w:rPr>
          <w:rFonts w:ascii="Courier New"/>
          <w:sz w:val="17"/>
        </w:rPr>
        <w:t>switch</w:t>
      </w:r>
      <w:r>
        <w:rPr>
          <w:rFonts w:ascii="Courier New"/>
          <w:spacing w:val="-17"/>
          <w:sz w:val="17"/>
        </w:rPr>
        <w:t> </w:t>
      </w:r>
      <w:r>
        <w:rPr>
          <w:rFonts w:ascii="Courier New"/>
          <w:sz w:val="17"/>
        </w:rPr>
        <w:t>b1.state</w:t>
      </w:r>
      <w:r>
        <w:rPr>
          <w:rFonts w:ascii="Courier New"/>
          <w:spacing w:val="-17"/>
          <w:sz w:val="17"/>
        </w:rPr>
        <w:t> </w:t>
      </w:r>
      <w:r>
        <w:rPr>
          <w:rFonts w:ascii="Courier New"/>
          <w:sz w:val="17"/>
        </w:rPr>
        <w:t>{</w:t>
      </w:r>
      <w:r>
        <w:rPr>
          <w:rFonts w:ascii="Courier New"/>
          <w:sz w:val="17"/>
        </w:rPr>
        <w:t> case sleeping:</w:t>
      </w:r>
    </w:p>
    <w:p>
      <w:pPr>
        <w:spacing w:line="191" w:lineRule="exact" w:before="0"/>
        <w:ind w:left="826" w:right="0" w:firstLine="0"/>
        <w:jc w:val="left"/>
        <w:rPr>
          <w:rFonts w:ascii="Courier New"/>
          <w:sz w:val="17"/>
        </w:rPr>
      </w:pPr>
      <w:r>
        <w:rPr>
          <w:rFonts w:ascii="Courier New"/>
          <w:sz w:val="17"/>
        </w:rPr>
        <w:t>select</w:t>
      </w:r>
      <w:r>
        <w:rPr>
          <w:rFonts w:ascii="Courier New"/>
          <w:spacing w:val="-8"/>
          <w:sz w:val="17"/>
        </w:rPr>
        <w:t> </w:t>
      </w:r>
      <w:r>
        <w:rPr>
          <w:rFonts w:ascii="Courier New"/>
          <w:spacing w:val="-10"/>
          <w:sz w:val="17"/>
        </w:rPr>
        <w:t>{</w:t>
      </w:r>
    </w:p>
    <w:p>
      <w:pPr>
        <w:spacing w:line="268" w:lineRule="auto" w:before="15"/>
        <w:ind w:left="826" w:right="3509" w:firstLine="0"/>
        <w:jc w:val="left"/>
        <w:rPr>
          <w:rFonts w:ascii="Courier New"/>
          <w:sz w:val="17"/>
        </w:rPr>
      </w:pPr>
      <w:r>
        <w:rPr>
          <w:rFonts w:ascii="Courier New"/>
          <w:sz w:val="17"/>
        </w:rPr>
        <w:t>case</w:t>
      </w:r>
      <w:r>
        <w:rPr>
          <w:rFonts w:ascii="Courier New"/>
          <w:spacing w:val="-11"/>
          <w:sz w:val="17"/>
        </w:rPr>
        <w:t> </w:t>
      </w:r>
      <w:r>
        <w:rPr>
          <w:rFonts w:ascii="Courier New"/>
          <w:sz w:val="17"/>
        </w:rPr>
        <w:t>wakers</w:t>
      </w:r>
      <w:r>
        <w:rPr>
          <w:rFonts w:ascii="Courier New"/>
          <w:spacing w:val="-11"/>
          <w:sz w:val="17"/>
        </w:rPr>
        <w:t> </w:t>
      </w:r>
      <w:r>
        <w:rPr>
          <w:rFonts w:ascii="Courier New"/>
          <w:sz w:val="17"/>
        </w:rPr>
        <w:t>&lt;-</w:t>
      </w:r>
      <w:r>
        <w:rPr>
          <w:rFonts w:ascii="Courier New"/>
          <w:spacing w:val="-11"/>
          <w:sz w:val="17"/>
        </w:rPr>
        <w:t> </w:t>
      </w:r>
      <w:r>
        <w:rPr>
          <w:rFonts w:ascii="Courier New"/>
          <w:sz w:val="17"/>
        </w:rPr>
        <w:t>c1</w:t>
      </w:r>
      <w:r>
        <w:rPr>
          <w:rFonts w:ascii="Courier New"/>
          <w:sz w:val="17"/>
        </w:rPr>
        <w:t>:</w:t>
      </w:r>
      <w:r>
        <w:rPr>
          <w:rFonts w:ascii="Courier New"/>
          <w:sz w:val="17"/>
        </w:rPr>
        <w:t> </w:t>
      </w:r>
      <w:r>
        <w:rPr>
          <w:rFonts w:ascii="Courier New"/>
          <w:spacing w:val="-2"/>
          <w:sz w:val="17"/>
        </w:rPr>
        <w:t>default:</w:t>
      </w:r>
    </w:p>
    <w:p>
      <w:pPr>
        <w:spacing w:line="191" w:lineRule="exact" w:before="0"/>
        <w:ind w:left="1030" w:right="0" w:firstLine="0"/>
        <w:jc w:val="left"/>
        <w:rPr>
          <w:rFonts w:ascii="Courier New"/>
          <w:sz w:val="17"/>
        </w:rPr>
      </w:pPr>
      <w:r>
        <w:rPr>
          <w:rFonts w:ascii="Courier New"/>
          <w:sz w:val="17"/>
        </w:rPr>
        <w:t>select</w:t>
      </w:r>
      <w:r>
        <w:rPr>
          <w:rFonts w:ascii="Courier New"/>
          <w:spacing w:val="-8"/>
          <w:sz w:val="17"/>
        </w:rPr>
        <w:t> </w:t>
      </w:r>
      <w:r>
        <w:rPr>
          <w:rFonts w:ascii="Courier New"/>
          <w:spacing w:val="-10"/>
          <w:sz w:val="17"/>
        </w:rPr>
        <w:t>{</w:t>
      </w:r>
    </w:p>
    <w:p>
      <w:pPr>
        <w:spacing w:line="268" w:lineRule="auto" w:before="22"/>
        <w:ind w:left="1030" w:right="3907" w:firstLine="0"/>
        <w:jc w:val="left"/>
        <w:rPr>
          <w:rFonts w:ascii="Courier New"/>
          <w:sz w:val="17"/>
        </w:rPr>
      </w:pPr>
      <w:r>
        <w:rPr>
          <w:rFonts w:ascii="Courier New"/>
          <w:sz w:val="17"/>
        </w:rPr>
        <w:t>case</w:t>
      </w:r>
      <w:r>
        <w:rPr>
          <w:rFonts w:ascii="Courier New"/>
          <w:spacing w:val="-11"/>
          <w:sz w:val="17"/>
        </w:rPr>
        <w:t> </w:t>
      </w:r>
      <w:r>
        <w:rPr>
          <w:rFonts w:ascii="Courier New"/>
          <w:sz w:val="17"/>
        </w:rPr>
        <w:t>wr</w:t>
      </w:r>
      <w:r>
        <w:rPr>
          <w:rFonts w:ascii="Courier New"/>
          <w:spacing w:val="-11"/>
          <w:sz w:val="17"/>
        </w:rPr>
        <w:t> </w:t>
      </w:r>
      <w:r>
        <w:rPr>
          <w:rFonts w:ascii="Courier New"/>
          <w:sz w:val="17"/>
        </w:rPr>
        <w:t>&lt;-</w:t>
      </w:r>
      <w:r>
        <w:rPr>
          <w:rFonts w:ascii="Courier New"/>
          <w:spacing w:val="-11"/>
          <w:sz w:val="17"/>
        </w:rPr>
        <w:t> </w:t>
      </w:r>
      <w:r>
        <w:rPr>
          <w:rFonts w:ascii="Courier New"/>
          <w:sz w:val="17"/>
        </w:rPr>
        <w:t>c1</w:t>
      </w:r>
      <w:r>
        <w:rPr>
          <w:rFonts w:ascii="Courier New"/>
          <w:sz w:val="17"/>
        </w:rPr>
        <w:t>:</w:t>
      </w:r>
      <w:r>
        <w:rPr>
          <w:rFonts w:ascii="Courier New"/>
          <w:sz w:val="17"/>
        </w:rPr>
        <w:t> </w:t>
      </w:r>
      <w:r>
        <w:rPr>
          <w:rFonts w:ascii="Courier New"/>
          <w:spacing w:val="-2"/>
          <w:sz w:val="17"/>
        </w:rPr>
        <w:t>default:</w:t>
      </w:r>
    </w:p>
    <w:p>
      <w:pPr>
        <w:spacing w:line="191" w:lineRule="exact" w:before="0"/>
        <w:ind w:left="1234" w:right="0" w:firstLine="0"/>
        <w:jc w:val="left"/>
        <w:rPr>
          <w:rFonts w:ascii="Courier New"/>
          <w:sz w:val="17"/>
        </w:rPr>
      </w:pPr>
      <w:r>
        <w:rPr>
          <w:rFonts w:ascii="Courier New"/>
          <w:spacing w:val="-2"/>
          <w:sz w:val="17"/>
        </w:rPr>
        <w:t>wg.Done()</w:t>
      </w:r>
    </w:p>
    <w:p>
      <w:pPr>
        <w:spacing w:before="22"/>
        <w:ind w:left="1030" w:right="0" w:firstLine="0"/>
        <w:jc w:val="left"/>
        <w:rPr>
          <w:rFonts w:ascii="Courier New"/>
          <w:sz w:val="17"/>
        </w:rPr>
      </w:pPr>
      <w:r>
        <w:rPr>
          <w:rFonts w:ascii="Courier New"/>
          <w:spacing w:val="-10"/>
          <w:sz w:val="17"/>
        </w:rPr>
        <w:t>}</w:t>
      </w:r>
    </w:p>
    <w:p>
      <w:pPr>
        <w:spacing w:before="22"/>
        <w:ind w:left="826" w:right="0" w:firstLine="0"/>
        <w:jc w:val="left"/>
        <w:rPr>
          <w:rFonts w:ascii="Courier New"/>
          <w:sz w:val="17"/>
        </w:rPr>
      </w:pPr>
      <w:r>
        <w:rPr>
          <w:rFonts w:ascii="Courier New"/>
          <w:spacing w:val="-10"/>
          <w:sz w:val="17"/>
        </w:rPr>
        <w:t>}</w:t>
      </w:r>
    </w:p>
    <w:p>
      <w:pPr>
        <w:spacing w:line="268" w:lineRule="auto" w:before="22"/>
        <w:ind w:left="826" w:right="4351" w:hanging="204"/>
        <w:jc w:val="left"/>
        <w:rPr>
          <w:rFonts w:ascii="Courier New"/>
          <w:sz w:val="17"/>
        </w:rPr>
      </w:pPr>
      <w:r>
        <w:rPr>
          <w:rFonts w:ascii="Courier New"/>
          <w:sz w:val="17"/>
        </w:rPr>
        <w:t>case</w:t>
      </w:r>
      <w:r>
        <w:rPr>
          <w:rFonts w:ascii="Courier New"/>
          <w:spacing w:val="-26"/>
          <w:sz w:val="17"/>
        </w:rPr>
        <w:t> </w:t>
      </w:r>
      <w:r>
        <w:rPr>
          <w:rFonts w:ascii="Courier New"/>
          <w:sz w:val="17"/>
        </w:rPr>
        <w:t>cutting</w:t>
      </w:r>
      <w:r>
        <w:rPr>
          <w:rFonts w:ascii="Courier New"/>
          <w:sz w:val="17"/>
        </w:rPr>
        <w:t>:</w:t>
      </w:r>
      <w:r>
        <w:rPr>
          <w:rFonts w:ascii="Courier New"/>
          <w:sz w:val="17"/>
        </w:rPr>
        <w:t> select {</w:t>
      </w:r>
    </w:p>
    <w:p>
      <w:pPr>
        <w:spacing w:line="191" w:lineRule="exact" w:before="0"/>
        <w:ind w:left="826" w:right="0" w:firstLine="0"/>
        <w:jc w:val="left"/>
        <w:rPr>
          <w:rFonts w:ascii="Courier New"/>
          <w:sz w:val="17"/>
        </w:rPr>
      </w:pPr>
      <w:r>
        <w:rPr>
          <w:rFonts w:ascii="Courier New"/>
          <w:sz w:val="17"/>
        </w:rPr>
        <w:t>case</w:t>
      </w:r>
      <w:r>
        <w:rPr>
          <w:rFonts w:ascii="Courier New"/>
          <w:spacing w:val="-4"/>
          <w:sz w:val="17"/>
        </w:rPr>
        <w:t> </w:t>
      </w:r>
      <w:r>
        <w:rPr>
          <w:rFonts w:ascii="Courier New"/>
          <w:sz w:val="17"/>
        </w:rPr>
        <w:t>wr</w:t>
      </w:r>
      <w:r>
        <w:rPr>
          <w:rFonts w:ascii="Courier New"/>
          <w:spacing w:val="-4"/>
          <w:sz w:val="17"/>
        </w:rPr>
        <w:t> </w:t>
      </w:r>
      <w:r>
        <w:rPr>
          <w:rFonts w:ascii="Courier New"/>
          <w:sz w:val="17"/>
        </w:rPr>
        <w:t>&lt;-</w:t>
      </w:r>
      <w:r>
        <w:rPr>
          <w:rFonts w:ascii="Courier New"/>
          <w:spacing w:val="-4"/>
          <w:sz w:val="17"/>
        </w:rPr>
        <w:t> </w:t>
      </w:r>
      <w:r>
        <w:rPr>
          <w:rFonts w:ascii="Courier New"/>
          <w:spacing w:val="-5"/>
          <w:sz w:val="17"/>
        </w:rPr>
        <w:t>c1:</w:t>
      </w:r>
    </w:p>
    <w:p>
      <w:pPr>
        <w:spacing w:line="266" w:lineRule="auto" w:before="20"/>
        <w:ind w:left="1030" w:right="1342" w:hanging="204"/>
        <w:jc w:val="left"/>
        <w:rPr>
          <w:rFonts w:ascii="Courier New"/>
          <w:sz w:val="17"/>
        </w:rPr>
      </w:pPr>
      <w:r>
        <w:rPr>
          <w:rFonts w:ascii="Courier New"/>
          <w:sz w:val="17"/>
        </w:rPr>
        <w:t>default:</w:t>
      </w:r>
      <w:r>
        <w:rPr>
          <w:rFonts w:ascii="Courier New"/>
          <w:spacing w:val="-5"/>
          <w:sz w:val="17"/>
        </w:rPr>
        <w:t> </w:t>
      </w:r>
      <w:r>
        <w:rPr>
          <w:rFonts w:ascii="Courier New"/>
          <w:sz w:val="17"/>
        </w:rPr>
        <w:t>//</w:t>
      </w:r>
      <w:r>
        <w:rPr>
          <w:rFonts w:ascii="Courier New"/>
          <w:spacing w:val="-5"/>
          <w:sz w:val="17"/>
        </w:rPr>
        <w:t> </w:t>
      </w:r>
      <w:r>
        <w:rPr>
          <w:rFonts w:ascii="Courier New"/>
          <w:sz w:val="17"/>
        </w:rPr>
        <w:t>Full</w:t>
      </w:r>
      <w:r>
        <w:rPr>
          <w:rFonts w:ascii="Courier New"/>
          <w:spacing w:val="-5"/>
          <w:sz w:val="17"/>
        </w:rPr>
        <w:t> </w:t>
      </w:r>
      <w:r>
        <w:rPr>
          <w:rFonts w:ascii="Courier New"/>
          <w:sz w:val="17"/>
        </w:rPr>
        <w:t>waiting</w:t>
      </w:r>
      <w:r>
        <w:rPr>
          <w:rFonts w:ascii="Courier New"/>
          <w:spacing w:val="-5"/>
          <w:sz w:val="17"/>
        </w:rPr>
        <w:t> </w:t>
      </w:r>
      <w:r>
        <w:rPr>
          <w:rFonts w:ascii="Courier New"/>
          <w:sz w:val="17"/>
        </w:rPr>
        <w:t>room,</w:t>
      </w:r>
      <w:r>
        <w:rPr>
          <w:rFonts w:ascii="Courier New"/>
          <w:spacing w:val="-5"/>
          <w:sz w:val="17"/>
        </w:rPr>
        <w:t> </w:t>
      </w:r>
      <w:r>
        <w:rPr>
          <w:rFonts w:ascii="Courier New"/>
          <w:sz w:val="17"/>
        </w:rPr>
        <w:t>and</w:t>
      </w:r>
      <w:r>
        <w:rPr>
          <w:rFonts w:ascii="Courier New"/>
          <w:spacing w:val="-5"/>
          <w:sz w:val="17"/>
        </w:rPr>
        <w:t> </w:t>
      </w:r>
      <w:r>
        <w:rPr>
          <w:rFonts w:ascii="Courier New"/>
          <w:sz w:val="17"/>
        </w:rPr>
        <w:t>leave</w:t>
      </w:r>
      <w:r>
        <w:rPr>
          <w:rFonts w:ascii="Courier New"/>
          <w:spacing w:val="-5"/>
          <w:sz w:val="17"/>
        </w:rPr>
        <w:t> </w:t>
      </w:r>
      <w:r>
        <w:rPr>
          <w:rFonts w:ascii="Courier New"/>
          <w:sz w:val="17"/>
        </w:rPr>
        <w:t>sho</w:t>
      </w:r>
      <w:r>
        <w:rPr>
          <w:rFonts w:ascii="Courier New"/>
          <w:sz w:val="17"/>
        </w:rPr>
        <w:t>p</w:t>
      </w:r>
      <w:r>
        <w:rPr>
          <w:rFonts w:ascii="Courier New"/>
          <w:sz w:val="17"/>
        </w:rPr>
        <w:t> </w:t>
      </w:r>
      <w:r>
        <w:rPr>
          <w:rFonts w:ascii="Courier New"/>
          <w:spacing w:val="-2"/>
          <w:sz w:val="17"/>
        </w:rPr>
        <w:t>wg.Done()</w:t>
      </w:r>
    </w:p>
    <w:p>
      <w:pPr>
        <w:spacing w:before="4"/>
        <w:ind w:left="826" w:right="0" w:firstLine="0"/>
        <w:jc w:val="left"/>
        <w:rPr>
          <w:rFonts w:ascii="Courier New"/>
          <w:sz w:val="17"/>
        </w:rPr>
      </w:pPr>
      <w:r>
        <w:rPr>
          <w:rFonts w:ascii="Courier New"/>
          <w:spacing w:val="-10"/>
          <w:sz w:val="17"/>
        </w:rPr>
        <w:t>}</w:t>
      </w:r>
    </w:p>
    <w:p>
      <w:pPr>
        <w:spacing w:before="22"/>
        <w:ind w:left="622" w:right="0" w:firstLine="0"/>
        <w:jc w:val="left"/>
        <w:rPr>
          <w:rFonts w:ascii="Courier New"/>
          <w:sz w:val="17"/>
        </w:rPr>
      </w:pPr>
      <w:r>
        <w:rPr>
          <w:rFonts w:ascii="Courier New"/>
          <w:sz w:val="17"/>
        </w:rPr>
        <w:t>case</w:t>
      </w:r>
      <w:r>
        <w:rPr>
          <w:rFonts w:ascii="Courier New"/>
          <w:spacing w:val="-6"/>
          <w:sz w:val="17"/>
        </w:rPr>
        <w:t> </w:t>
      </w:r>
      <w:r>
        <w:rPr>
          <w:rFonts w:ascii="Courier New"/>
          <w:spacing w:val="-2"/>
          <w:sz w:val="17"/>
        </w:rPr>
        <w:t>checking:</w:t>
      </w:r>
    </w:p>
    <w:p>
      <w:pPr>
        <w:spacing w:line="268" w:lineRule="auto" w:before="23"/>
        <w:ind w:left="418" w:right="418" w:firstLine="408"/>
        <w:jc w:val="left"/>
        <w:rPr>
          <w:rFonts w:ascii="Courier New"/>
          <w:sz w:val="17"/>
        </w:rPr>
      </w:pPr>
      <w:r>
        <w:rPr>
          <w:rFonts w:ascii="Courier New"/>
          <w:sz w:val="17"/>
        </w:rPr>
        <w:t>panic("Customer</w:t>
      </w:r>
      <w:r>
        <w:rPr>
          <w:rFonts w:ascii="Courier New"/>
          <w:spacing w:val="-6"/>
          <w:sz w:val="17"/>
        </w:rPr>
        <w:t> </w:t>
      </w:r>
      <w:r>
        <w:rPr>
          <w:rFonts w:ascii="Courier New"/>
          <w:sz w:val="17"/>
        </w:rPr>
        <w:t>shouldn't</w:t>
      </w:r>
      <w:r>
        <w:rPr>
          <w:rFonts w:ascii="Courier New"/>
          <w:spacing w:val="-6"/>
          <w:sz w:val="17"/>
        </w:rPr>
        <w:t> </w:t>
      </w:r>
      <w:r>
        <w:rPr>
          <w:rFonts w:ascii="Courier New"/>
          <w:sz w:val="17"/>
        </w:rPr>
        <w:t>check</w:t>
      </w:r>
      <w:r>
        <w:rPr>
          <w:rFonts w:ascii="Courier New"/>
          <w:spacing w:val="-6"/>
          <w:sz w:val="17"/>
        </w:rPr>
        <w:t> </w:t>
      </w:r>
      <w:r>
        <w:rPr>
          <w:rFonts w:ascii="Courier New"/>
          <w:sz w:val="17"/>
        </w:rPr>
        <w:t>for</w:t>
      </w:r>
      <w:r>
        <w:rPr>
          <w:rFonts w:ascii="Courier New"/>
          <w:spacing w:val="-6"/>
          <w:sz w:val="17"/>
        </w:rPr>
        <w:t> </w:t>
      </w:r>
      <w:r>
        <w:rPr>
          <w:rFonts w:ascii="Courier New"/>
          <w:sz w:val="17"/>
        </w:rPr>
        <w:t>Barber</w:t>
      </w:r>
      <w:r>
        <w:rPr>
          <w:rFonts w:ascii="Courier New"/>
          <w:spacing w:val="-6"/>
          <w:sz w:val="17"/>
        </w:rPr>
        <w:t> </w:t>
      </w:r>
      <w:r>
        <w:rPr>
          <w:rFonts w:ascii="Courier New"/>
          <w:sz w:val="17"/>
        </w:rPr>
        <w:t>when</w:t>
      </w:r>
      <w:r>
        <w:rPr>
          <w:rFonts w:ascii="Courier New"/>
          <w:spacing w:val="-6"/>
          <w:sz w:val="17"/>
        </w:rPr>
        <w:t> </w:t>
      </w:r>
      <w:r>
        <w:rPr>
          <w:rFonts w:ascii="Courier New"/>
          <w:sz w:val="17"/>
        </w:rPr>
        <w:t>Barbe</w:t>
      </w:r>
      <w:r>
        <w:rPr>
          <w:rFonts w:ascii="Courier New"/>
          <w:sz w:val="17"/>
        </w:rPr>
        <w:t>r</w:t>
      </w:r>
      <w:r>
        <w:rPr>
          <w:rFonts w:ascii="Courier New"/>
          <w:sz w:val="17"/>
        </w:rPr>
        <w:t> is Checking the waiting room")</w:t>
      </w:r>
    </w:p>
    <w:p>
      <w:pPr>
        <w:spacing w:line="191" w:lineRule="exact" w:before="0"/>
        <w:ind w:left="622" w:right="0" w:firstLine="0"/>
        <w:jc w:val="left"/>
        <w:rPr>
          <w:rFonts w:ascii="Courier New"/>
          <w:sz w:val="17"/>
        </w:rPr>
      </w:pPr>
      <w:r>
        <w:rPr>
          <w:rFonts w:ascii="Courier New"/>
          <w:spacing w:val="-10"/>
          <w:sz w:val="17"/>
        </w:rPr>
        <w:t>}</w:t>
      </w:r>
    </w:p>
    <w:p>
      <w:pPr>
        <w:spacing w:before="22"/>
        <w:ind w:left="622" w:right="0" w:firstLine="0"/>
        <w:jc w:val="left"/>
        <w:rPr>
          <w:rFonts w:ascii="Courier New"/>
          <w:sz w:val="17"/>
        </w:rPr>
      </w:pPr>
      <w:r>
        <w:rPr>
          <w:rFonts w:ascii="Courier New"/>
          <w:spacing w:val="-2"/>
          <w:sz w:val="17"/>
        </w:rPr>
        <w:t>b1.Unlock()</w:t>
      </w:r>
    </w:p>
    <w:p>
      <w:pPr>
        <w:spacing w:before="22"/>
        <w:ind w:left="418" w:right="0" w:firstLine="0"/>
        <w:jc w:val="left"/>
        <w:rPr>
          <w:rFonts w:ascii="Courier New"/>
          <w:sz w:val="17"/>
        </w:rPr>
      </w:pPr>
      <w:r>
        <w:rPr>
          <w:rFonts w:ascii="Courier New"/>
          <w:spacing w:val="-10"/>
          <w:sz w:val="17"/>
        </w:rPr>
        <w:t>}</w:t>
      </w:r>
    </w:p>
    <w:p>
      <w:pPr>
        <w:pStyle w:val="BodyText"/>
        <w:spacing w:before="44"/>
        <w:rPr>
          <w:rFonts w:ascii="Courier New"/>
          <w:sz w:val="17"/>
        </w:rPr>
      </w:pPr>
    </w:p>
    <w:p>
      <w:pPr>
        <w:spacing w:before="0"/>
        <w:ind w:left="418" w:right="0" w:firstLine="0"/>
        <w:jc w:val="left"/>
        <w:rPr>
          <w:rFonts w:ascii="Courier New"/>
          <w:sz w:val="17"/>
        </w:rPr>
      </w:pPr>
      <w:r>
        <w:rPr>
          <w:rFonts w:ascii="Courier New"/>
          <w:sz w:val="17"/>
        </w:rPr>
        <w:t>func</w:t>
      </w:r>
      <w:r>
        <w:rPr>
          <w:rFonts w:ascii="Courier New"/>
          <w:spacing w:val="-7"/>
          <w:sz w:val="17"/>
        </w:rPr>
        <w:t> </w:t>
      </w:r>
      <w:r>
        <w:rPr>
          <w:rFonts w:ascii="Courier New"/>
          <w:sz w:val="17"/>
        </w:rPr>
        <w:t>main()</w:t>
      </w:r>
      <w:r>
        <w:rPr>
          <w:rFonts w:ascii="Courier New"/>
          <w:spacing w:val="-6"/>
          <w:sz w:val="17"/>
        </w:rPr>
        <w:t> </w:t>
      </w:r>
      <w:r>
        <w:rPr>
          <w:rFonts w:ascii="Courier New"/>
          <w:spacing w:val="-10"/>
          <w:sz w:val="17"/>
        </w:rPr>
        <w:t>{</w:t>
      </w:r>
    </w:p>
    <w:p>
      <w:pPr>
        <w:spacing w:line="268" w:lineRule="auto" w:before="22"/>
        <w:ind w:left="622" w:right="4499" w:firstLine="0"/>
        <w:jc w:val="left"/>
        <w:rPr>
          <w:rFonts w:ascii="Courier New"/>
          <w:sz w:val="17"/>
        </w:rPr>
      </w:pPr>
      <w:r>
        <w:rPr>
          <w:rFonts w:ascii="Courier New"/>
          <w:sz w:val="17"/>
        </w:rPr>
        <w:t>b1</w:t>
      </w:r>
      <w:r>
        <w:rPr>
          <w:rFonts w:ascii="Courier New"/>
          <w:spacing w:val="-17"/>
          <w:sz w:val="17"/>
        </w:rPr>
        <w:t> </w:t>
      </w:r>
      <w:r>
        <w:rPr>
          <w:rFonts w:ascii="Courier New"/>
          <w:sz w:val="17"/>
        </w:rPr>
        <w:t>:=</w:t>
      </w:r>
      <w:r>
        <w:rPr>
          <w:rFonts w:ascii="Courier New"/>
          <w:spacing w:val="-17"/>
          <w:sz w:val="17"/>
        </w:rPr>
        <w:t> </w:t>
      </w:r>
      <w:r>
        <w:rPr>
          <w:rFonts w:ascii="Courier New"/>
          <w:sz w:val="17"/>
        </w:rPr>
        <w:t>NewBarber(</w:t>
      </w:r>
      <w:r>
        <w:rPr>
          <w:rFonts w:ascii="Courier New"/>
          <w:sz w:val="17"/>
        </w:rPr>
        <w:t>)</w:t>
      </w:r>
      <w:r>
        <w:rPr>
          <w:rFonts w:ascii="Courier New"/>
          <w:sz w:val="17"/>
        </w:rPr>
        <w:t> b1.name</w:t>
      </w:r>
      <w:r>
        <w:rPr>
          <w:rFonts w:ascii="Courier New"/>
          <w:spacing w:val="-6"/>
          <w:sz w:val="17"/>
        </w:rPr>
        <w:t> </w:t>
      </w:r>
      <w:r>
        <w:rPr>
          <w:rFonts w:ascii="Courier New"/>
          <w:sz w:val="17"/>
        </w:rPr>
        <w:t>=</w:t>
      </w:r>
      <w:r>
        <w:rPr>
          <w:rFonts w:ascii="Courier New"/>
          <w:spacing w:val="-5"/>
          <w:sz w:val="17"/>
        </w:rPr>
        <w:t> </w:t>
      </w:r>
      <w:r>
        <w:rPr>
          <w:rFonts w:ascii="Courier New"/>
          <w:spacing w:val="-2"/>
          <w:sz w:val="17"/>
        </w:rPr>
        <w:t>"Jocky"</w:t>
      </w:r>
    </w:p>
    <w:p>
      <w:pPr>
        <w:tabs>
          <w:tab w:pos="4599" w:val="left" w:leader="none"/>
        </w:tabs>
        <w:spacing w:line="268" w:lineRule="auto" w:before="0"/>
        <w:ind w:left="622" w:right="524" w:firstLine="0"/>
        <w:jc w:val="left"/>
        <w:rPr>
          <w:rFonts w:ascii="Courier New"/>
          <w:sz w:val="17"/>
        </w:rPr>
      </w:pPr>
      <w:r>
        <w:rPr>
          <w:rFonts w:ascii="Courier New"/>
          <w:sz w:val="17"/>
        </w:rPr>
        <w:t>WaitingRoom := make(chan *Customer, 5) // 5-</w:t>
      </w:r>
      <w:r>
        <w:rPr>
          <w:rFonts w:ascii="Courier New"/>
          <w:sz w:val="17"/>
        </w:rPr>
        <w:t>chairs</w:t>
      </w:r>
      <w:r>
        <w:rPr>
          <w:rFonts w:ascii="Courier New"/>
          <w:sz w:val="17"/>
        </w:rPr>
        <w:t> Wakers := make(chan *Customer, 1)</w:t>
        <w:tab/>
        <w:t>//</w:t>
      </w:r>
      <w:r>
        <w:rPr>
          <w:rFonts w:ascii="Courier New"/>
          <w:spacing w:val="-16"/>
          <w:sz w:val="17"/>
        </w:rPr>
        <w:t> </w:t>
      </w:r>
      <w:r>
        <w:rPr>
          <w:rFonts w:ascii="Courier New"/>
          <w:sz w:val="17"/>
        </w:rPr>
        <w:t>Only-one</w:t>
      </w:r>
      <w:r>
        <w:rPr>
          <w:rFonts w:ascii="Courier New"/>
          <w:spacing w:val="-16"/>
          <w:sz w:val="17"/>
        </w:rPr>
        <w:t> </w:t>
      </w:r>
      <w:r>
        <w:rPr>
          <w:rFonts w:ascii="Courier New"/>
          <w:sz w:val="17"/>
        </w:rPr>
        <w:t>waker</w:t>
      </w:r>
    </w:p>
    <w:p>
      <w:pPr>
        <w:spacing w:line="191" w:lineRule="exact" w:before="0"/>
        <w:ind w:left="418" w:right="0" w:firstLine="0"/>
        <w:jc w:val="left"/>
        <w:rPr>
          <w:rFonts w:ascii="Courier New"/>
          <w:sz w:val="17"/>
        </w:rPr>
      </w:pPr>
      <w:r>
        <w:rPr>
          <w:rFonts w:ascii="Courier New"/>
          <w:sz w:val="17"/>
        </w:rPr>
        <w:t>at</w:t>
      </w:r>
      <w:r>
        <w:rPr>
          <w:rFonts w:ascii="Courier New"/>
          <w:spacing w:val="-4"/>
          <w:sz w:val="17"/>
        </w:rPr>
        <w:t> time</w:t>
      </w:r>
    </w:p>
    <w:p>
      <w:pPr>
        <w:spacing w:before="21"/>
        <w:ind w:left="622" w:right="0" w:firstLine="0"/>
        <w:jc w:val="left"/>
        <w:rPr>
          <w:rFonts w:ascii="Courier New"/>
          <w:sz w:val="17"/>
        </w:rPr>
      </w:pPr>
      <w:r>
        <w:rPr>
          <w:rFonts w:ascii="Courier New"/>
          <w:sz w:val="17"/>
        </w:rPr>
        <w:t>go</w:t>
      </w:r>
      <w:r>
        <w:rPr>
          <w:rFonts w:ascii="Courier New"/>
          <w:spacing w:val="-10"/>
          <w:sz w:val="17"/>
        </w:rPr>
        <w:t> </w:t>
      </w:r>
      <w:r>
        <w:rPr>
          <w:rFonts w:ascii="Courier New"/>
          <w:sz w:val="17"/>
        </w:rPr>
        <w:t>barber(b1,</w:t>
      </w:r>
      <w:r>
        <w:rPr>
          <w:rFonts w:ascii="Courier New"/>
          <w:spacing w:val="-9"/>
          <w:sz w:val="17"/>
        </w:rPr>
        <w:t> </w:t>
      </w:r>
      <w:r>
        <w:rPr>
          <w:rFonts w:ascii="Courier New"/>
          <w:sz w:val="17"/>
        </w:rPr>
        <w:t>WaitingRoom,</w:t>
      </w:r>
      <w:r>
        <w:rPr>
          <w:rFonts w:ascii="Courier New"/>
          <w:spacing w:val="-9"/>
          <w:sz w:val="17"/>
        </w:rPr>
        <w:t> </w:t>
      </w:r>
      <w:r>
        <w:rPr>
          <w:rFonts w:ascii="Courier New"/>
          <w:spacing w:val="-2"/>
          <w:sz w:val="17"/>
        </w:rPr>
        <w:t>Wakers)</w:t>
      </w:r>
    </w:p>
    <w:p>
      <w:pPr>
        <w:spacing w:after="0"/>
        <w:jc w:val="left"/>
        <w:rPr>
          <w:rFonts w:ascii="Courier New"/>
          <w:sz w:val="17"/>
        </w:rPr>
        <w:sectPr>
          <w:pgSz w:w="8850" w:h="13270"/>
          <w:pgMar w:header="682" w:footer="0" w:top="920" w:bottom="280" w:left="992" w:right="992"/>
        </w:sectPr>
      </w:pPr>
    </w:p>
    <w:p>
      <w:pPr>
        <w:pStyle w:val="BodyText"/>
        <w:spacing w:before="172"/>
        <w:rPr>
          <w:rFonts w:ascii="Courier New"/>
          <w:sz w:val="20"/>
        </w:rPr>
      </w:pPr>
    </w:p>
    <w:p>
      <w:pPr>
        <w:pStyle w:val="BodyText"/>
        <w:ind w:left="178"/>
        <w:rPr>
          <w:rFonts w:ascii="Courier New"/>
          <w:sz w:val="20"/>
        </w:rPr>
      </w:pPr>
      <w:bookmarkStart w:name="_bookmark404" w:id="648"/>
      <w:bookmarkEnd w:id="648"/>
      <w:r>
        <w:rPr/>
      </w:r>
      <w:r>
        <w:rPr>
          <w:rFonts w:ascii="Courier New"/>
          <w:sz w:val="20"/>
        </w:rPr>
        <mc:AlternateContent>
          <mc:Choice Requires="wps">
            <w:drawing>
              <wp:inline distT="0" distB="0" distL="0" distR="0">
                <wp:extent cx="4130675" cy="2145665"/>
                <wp:effectExtent l="0" t="0" r="0" b="0"/>
                <wp:docPr id="244" name="Textbox 244"/>
                <wp:cNvGraphicFramePr>
                  <a:graphicFrameLocks/>
                </wp:cNvGraphicFramePr>
                <a:graphic>
                  <a:graphicData uri="http://schemas.microsoft.com/office/word/2010/wordprocessingShape">
                    <wps:wsp>
                      <wps:cNvPr id="244" name="Textbox 244"/>
                      <wps:cNvSpPr txBox="1"/>
                      <wps:spPr>
                        <a:xfrm>
                          <a:off x="0" y="0"/>
                          <a:ext cx="4130675" cy="2145665"/>
                        </a:xfrm>
                        <a:prstGeom prst="rect">
                          <a:avLst/>
                        </a:prstGeom>
                        <a:solidFill>
                          <a:srgbClr val="EBEBEC"/>
                        </a:solidFill>
                      </wps:spPr>
                      <wps:txbx>
                        <w:txbxContent>
                          <w:p>
                            <w:pPr>
                              <w:pStyle w:val="BodyText"/>
                              <w:spacing w:before="12"/>
                              <w:rPr>
                                <w:rFonts w:ascii="Courier New"/>
                                <w:color w:val="000000"/>
                                <w:sz w:val="17"/>
                              </w:rPr>
                            </w:pPr>
                          </w:p>
                          <w:p>
                            <w:pPr>
                              <w:spacing w:line="268" w:lineRule="auto" w:before="0"/>
                              <w:ind w:left="444" w:right="2452" w:firstLine="0"/>
                              <w:jc w:val="left"/>
                              <w:rPr>
                                <w:rFonts w:ascii="Courier New"/>
                                <w:color w:val="000000"/>
                                <w:sz w:val="17"/>
                              </w:rPr>
                            </w:pPr>
                            <w:r>
                              <w:rPr>
                                <w:rFonts w:ascii="Courier New"/>
                                <w:color w:val="000000"/>
                                <w:sz w:val="17"/>
                              </w:rPr>
                              <w:t>time.Sleep(time.Millisecond</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100</w:t>
                            </w:r>
                            <w:r>
                              <w:rPr>
                                <w:rFonts w:ascii="Courier New"/>
                                <w:color w:val="000000"/>
                                <w:sz w:val="17"/>
                              </w:rPr>
                              <w:t>)</w:t>
                            </w:r>
                            <w:r>
                              <w:rPr>
                                <w:rFonts w:ascii="Courier New"/>
                                <w:color w:val="000000"/>
                                <w:sz w:val="17"/>
                              </w:rPr>
                              <w:t> wg = new(sync.WaitGroup)</w:t>
                            </w:r>
                          </w:p>
                          <w:p>
                            <w:pPr>
                              <w:spacing w:line="191" w:lineRule="exact" w:before="0"/>
                              <w:ind w:left="444" w:right="0" w:firstLine="0"/>
                              <w:jc w:val="left"/>
                              <w:rPr>
                                <w:rFonts w:ascii="Courier New"/>
                                <w:color w:val="000000"/>
                                <w:sz w:val="17"/>
                              </w:rPr>
                            </w:pPr>
                            <w:r>
                              <w:rPr>
                                <w:rFonts w:ascii="Courier New"/>
                                <w:color w:val="000000"/>
                                <w:sz w:val="17"/>
                              </w:rPr>
                              <w:t>n</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pacing w:val="-5"/>
                                <w:sz w:val="17"/>
                              </w:rPr>
                              <w:t>10</w:t>
                            </w:r>
                          </w:p>
                          <w:p>
                            <w:pPr>
                              <w:spacing w:before="22"/>
                              <w:ind w:left="444" w:right="0" w:firstLine="0"/>
                              <w:jc w:val="left"/>
                              <w:rPr>
                                <w:rFonts w:ascii="Courier New"/>
                                <w:color w:val="000000"/>
                                <w:sz w:val="17"/>
                              </w:rPr>
                            </w:pPr>
                            <w:r>
                              <w:rPr>
                                <w:rFonts w:ascii="Courier New"/>
                                <w:color w:val="000000"/>
                                <w:spacing w:val="-2"/>
                                <w:sz w:val="17"/>
                              </w:rPr>
                              <w:t>wg.Add(10)</w:t>
                            </w:r>
                          </w:p>
                          <w:p>
                            <w:pPr>
                              <w:spacing w:before="22"/>
                              <w:ind w:left="444"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Spawn</w:t>
                            </w:r>
                            <w:r>
                              <w:rPr>
                                <w:rFonts w:ascii="Courier New"/>
                                <w:color w:val="000000"/>
                                <w:spacing w:val="-5"/>
                                <w:sz w:val="17"/>
                              </w:rPr>
                              <w:t> </w:t>
                            </w:r>
                            <w:r>
                              <w:rPr>
                                <w:rFonts w:ascii="Courier New"/>
                                <w:color w:val="000000"/>
                                <w:spacing w:val="-2"/>
                                <w:sz w:val="17"/>
                              </w:rPr>
                              <w:t>customers</w:t>
                            </w:r>
                          </w:p>
                          <w:p>
                            <w:pPr>
                              <w:spacing w:line="268" w:lineRule="auto" w:before="23"/>
                              <w:ind w:left="648" w:right="2452" w:hanging="204"/>
                              <w:jc w:val="left"/>
                              <w:rPr>
                                <w:rFonts w:ascii="Courier New"/>
                                <w:color w:val="000000"/>
                                <w:sz w:val="17"/>
                              </w:rPr>
                            </w:pPr>
                            <w:r>
                              <w:rPr>
                                <w:rFonts w:ascii="Courier New"/>
                                <w:color w:val="000000"/>
                                <w:sz w:val="17"/>
                              </w:rPr>
                              <w:t>for i := 0; i &lt; n; i++ </w:t>
                            </w:r>
                            <w:r>
                              <w:rPr>
                                <w:rFonts w:ascii="Courier New"/>
                                <w:color w:val="000000"/>
                                <w:sz w:val="17"/>
                              </w:rPr>
                              <w:t>{</w:t>
                            </w:r>
                            <w:r>
                              <w:rPr>
                                <w:rFonts w:ascii="Courier New"/>
                                <w:color w:val="000000"/>
                                <w:sz w:val="17"/>
                              </w:rPr>
                              <w:t> time.Sleep(time.Millisecond</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50</w:t>
                            </w:r>
                            <w:r>
                              <w:rPr>
                                <w:rFonts w:ascii="Courier New"/>
                                <w:color w:val="000000"/>
                                <w:sz w:val="17"/>
                              </w:rPr>
                              <w:t>)</w:t>
                            </w:r>
                            <w:r>
                              <w:rPr>
                                <w:rFonts w:ascii="Courier New"/>
                                <w:color w:val="000000"/>
                                <w:sz w:val="17"/>
                              </w:rPr>
                              <w:t> c1 := new(Customer)</w:t>
                            </w:r>
                          </w:p>
                          <w:p>
                            <w:pPr>
                              <w:spacing w:line="190" w:lineRule="exact" w:before="0"/>
                              <w:ind w:left="648" w:right="0" w:firstLine="0"/>
                              <w:jc w:val="left"/>
                              <w:rPr>
                                <w:rFonts w:ascii="Courier New"/>
                                <w:color w:val="000000"/>
                                <w:sz w:val="17"/>
                              </w:rPr>
                            </w:pPr>
                            <w:r>
                              <w:rPr>
                                <w:rFonts w:ascii="Courier New"/>
                                <w:color w:val="000000"/>
                                <w:sz w:val="17"/>
                              </w:rPr>
                              <w:t>go</w:t>
                            </w:r>
                            <w:r>
                              <w:rPr>
                                <w:rFonts w:ascii="Courier New"/>
                                <w:color w:val="000000"/>
                                <w:spacing w:val="-9"/>
                                <w:sz w:val="17"/>
                              </w:rPr>
                              <w:t> </w:t>
                            </w:r>
                            <w:r>
                              <w:rPr>
                                <w:rFonts w:ascii="Courier New"/>
                                <w:color w:val="000000"/>
                                <w:sz w:val="17"/>
                              </w:rPr>
                              <w:t>customer(c1,</w:t>
                            </w:r>
                            <w:r>
                              <w:rPr>
                                <w:rFonts w:ascii="Courier New"/>
                                <w:color w:val="000000"/>
                                <w:spacing w:val="-8"/>
                                <w:sz w:val="17"/>
                              </w:rPr>
                              <w:t> </w:t>
                            </w:r>
                            <w:r>
                              <w:rPr>
                                <w:rFonts w:ascii="Courier New"/>
                                <w:color w:val="000000"/>
                                <w:sz w:val="17"/>
                              </w:rPr>
                              <w:t>b1,</w:t>
                            </w:r>
                            <w:r>
                              <w:rPr>
                                <w:rFonts w:ascii="Courier New"/>
                                <w:color w:val="000000"/>
                                <w:spacing w:val="-9"/>
                                <w:sz w:val="17"/>
                              </w:rPr>
                              <w:t> </w:t>
                            </w:r>
                            <w:r>
                              <w:rPr>
                                <w:rFonts w:ascii="Courier New"/>
                                <w:color w:val="000000"/>
                                <w:sz w:val="17"/>
                              </w:rPr>
                              <w:t>WaitingRoom,</w:t>
                            </w:r>
                            <w:r>
                              <w:rPr>
                                <w:rFonts w:ascii="Courier New"/>
                                <w:color w:val="000000"/>
                                <w:spacing w:val="-8"/>
                                <w:sz w:val="17"/>
                              </w:rPr>
                              <w:t> </w:t>
                            </w:r>
                            <w:r>
                              <w:rPr>
                                <w:rFonts w:ascii="Courier New"/>
                                <w:color w:val="000000"/>
                                <w:spacing w:val="-2"/>
                                <w:sz w:val="17"/>
                              </w:rPr>
                              <w:t>Wakers)</w:t>
                            </w:r>
                          </w:p>
                          <w:p>
                            <w:pPr>
                              <w:spacing w:before="22"/>
                              <w:ind w:left="444"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444" w:right="0" w:firstLine="0"/>
                              <w:jc w:val="left"/>
                              <w:rPr>
                                <w:rFonts w:ascii="Courier New"/>
                                <w:color w:val="000000"/>
                                <w:sz w:val="17"/>
                              </w:rPr>
                            </w:pPr>
                            <w:r>
                              <w:rPr>
                                <w:rFonts w:ascii="Courier New"/>
                                <w:color w:val="000000"/>
                                <w:spacing w:val="-2"/>
                                <w:sz w:val="17"/>
                              </w:rPr>
                              <w:t>wg.Wait()</w:t>
                            </w:r>
                          </w:p>
                          <w:p>
                            <w:pPr>
                              <w:spacing w:before="22"/>
                              <w:ind w:left="444" w:right="0" w:firstLine="0"/>
                              <w:jc w:val="left"/>
                              <w:rPr>
                                <w:rFonts w:ascii="Courier New"/>
                                <w:color w:val="000000"/>
                                <w:sz w:val="17"/>
                              </w:rPr>
                            </w:pPr>
                            <w:r>
                              <w:rPr>
                                <w:rFonts w:ascii="Courier New"/>
                                <w:color w:val="000000"/>
                                <w:sz w:val="17"/>
                              </w:rPr>
                              <w:t>fmt.Println("No</w:t>
                            </w:r>
                            <w:r>
                              <w:rPr>
                                <w:rFonts w:ascii="Courier New"/>
                                <w:color w:val="000000"/>
                                <w:spacing w:val="-9"/>
                                <w:sz w:val="17"/>
                              </w:rPr>
                              <w:t> </w:t>
                            </w:r>
                            <w:r>
                              <w:rPr>
                                <w:rFonts w:ascii="Courier New"/>
                                <w:color w:val="000000"/>
                                <w:sz w:val="17"/>
                              </w:rPr>
                              <w:t>more</w:t>
                            </w:r>
                            <w:r>
                              <w:rPr>
                                <w:rFonts w:ascii="Courier New"/>
                                <w:color w:val="000000"/>
                                <w:spacing w:val="-9"/>
                                <w:sz w:val="17"/>
                              </w:rPr>
                              <w:t> </w:t>
                            </w:r>
                            <w:r>
                              <w:rPr>
                                <w:rFonts w:ascii="Courier New"/>
                                <w:color w:val="000000"/>
                                <w:sz w:val="17"/>
                              </w:rPr>
                              <w:t>customers</w:t>
                            </w:r>
                            <w:r>
                              <w:rPr>
                                <w:rFonts w:ascii="Courier New"/>
                                <w:color w:val="000000"/>
                                <w:spacing w:val="-9"/>
                                <w:sz w:val="17"/>
                              </w:rPr>
                              <w:t> </w:t>
                            </w:r>
                            <w:r>
                              <w:rPr>
                                <w:rFonts w:ascii="Courier New"/>
                                <w:color w:val="000000"/>
                                <w:sz w:val="17"/>
                              </w:rPr>
                              <w:t>for</w:t>
                            </w:r>
                            <w:r>
                              <w:rPr>
                                <w:rFonts w:ascii="Courier New"/>
                                <w:color w:val="000000"/>
                                <w:spacing w:val="-9"/>
                                <w:sz w:val="17"/>
                              </w:rPr>
                              <w:t> </w:t>
                            </w:r>
                            <w:r>
                              <w:rPr>
                                <w:rFonts w:ascii="Courier New"/>
                                <w:color w:val="000000"/>
                                <w:spacing w:val="-2"/>
                                <w:sz w:val="17"/>
                              </w:rPr>
                              <w:t>day")</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68.95pt;mso-position-horizontal-relative:char;mso-position-vertical-relative:line" type="#_x0000_t202" id="docshape216" filled="true" fillcolor="#ebebec" stroked="false">
                <w10:anchorlock/>
                <v:textbox inset="0,0,0,0">
                  <w:txbxContent>
                    <w:p>
                      <w:pPr>
                        <w:pStyle w:val="BodyText"/>
                        <w:spacing w:before="12"/>
                        <w:rPr>
                          <w:rFonts w:ascii="Courier New"/>
                          <w:color w:val="000000"/>
                          <w:sz w:val="17"/>
                        </w:rPr>
                      </w:pPr>
                    </w:p>
                    <w:p>
                      <w:pPr>
                        <w:spacing w:line="268" w:lineRule="auto" w:before="0"/>
                        <w:ind w:left="444" w:right="2452" w:firstLine="0"/>
                        <w:jc w:val="left"/>
                        <w:rPr>
                          <w:rFonts w:ascii="Courier New"/>
                          <w:color w:val="000000"/>
                          <w:sz w:val="17"/>
                        </w:rPr>
                      </w:pPr>
                      <w:r>
                        <w:rPr>
                          <w:rFonts w:ascii="Courier New"/>
                          <w:color w:val="000000"/>
                          <w:sz w:val="17"/>
                        </w:rPr>
                        <w:t>time.Sleep(time.Millisecond</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100</w:t>
                      </w:r>
                      <w:r>
                        <w:rPr>
                          <w:rFonts w:ascii="Courier New"/>
                          <w:color w:val="000000"/>
                          <w:sz w:val="17"/>
                        </w:rPr>
                        <w:t>)</w:t>
                      </w:r>
                      <w:r>
                        <w:rPr>
                          <w:rFonts w:ascii="Courier New"/>
                          <w:color w:val="000000"/>
                          <w:sz w:val="17"/>
                        </w:rPr>
                        <w:t> wg = new(sync.WaitGroup)</w:t>
                      </w:r>
                    </w:p>
                    <w:p>
                      <w:pPr>
                        <w:spacing w:line="191" w:lineRule="exact" w:before="0"/>
                        <w:ind w:left="444" w:right="0" w:firstLine="0"/>
                        <w:jc w:val="left"/>
                        <w:rPr>
                          <w:rFonts w:ascii="Courier New"/>
                          <w:color w:val="000000"/>
                          <w:sz w:val="17"/>
                        </w:rPr>
                      </w:pPr>
                      <w:r>
                        <w:rPr>
                          <w:rFonts w:ascii="Courier New"/>
                          <w:color w:val="000000"/>
                          <w:sz w:val="17"/>
                        </w:rPr>
                        <w:t>n</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pacing w:val="-5"/>
                          <w:sz w:val="17"/>
                        </w:rPr>
                        <w:t>10</w:t>
                      </w:r>
                    </w:p>
                    <w:p>
                      <w:pPr>
                        <w:spacing w:before="22"/>
                        <w:ind w:left="444" w:right="0" w:firstLine="0"/>
                        <w:jc w:val="left"/>
                        <w:rPr>
                          <w:rFonts w:ascii="Courier New"/>
                          <w:color w:val="000000"/>
                          <w:sz w:val="17"/>
                        </w:rPr>
                      </w:pPr>
                      <w:r>
                        <w:rPr>
                          <w:rFonts w:ascii="Courier New"/>
                          <w:color w:val="000000"/>
                          <w:spacing w:val="-2"/>
                          <w:sz w:val="17"/>
                        </w:rPr>
                        <w:t>wg.Add(10)</w:t>
                      </w:r>
                    </w:p>
                    <w:p>
                      <w:pPr>
                        <w:spacing w:before="22"/>
                        <w:ind w:left="444"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Spawn</w:t>
                      </w:r>
                      <w:r>
                        <w:rPr>
                          <w:rFonts w:ascii="Courier New"/>
                          <w:color w:val="000000"/>
                          <w:spacing w:val="-5"/>
                          <w:sz w:val="17"/>
                        </w:rPr>
                        <w:t> </w:t>
                      </w:r>
                      <w:r>
                        <w:rPr>
                          <w:rFonts w:ascii="Courier New"/>
                          <w:color w:val="000000"/>
                          <w:spacing w:val="-2"/>
                          <w:sz w:val="17"/>
                        </w:rPr>
                        <w:t>customers</w:t>
                      </w:r>
                    </w:p>
                    <w:p>
                      <w:pPr>
                        <w:spacing w:line="268" w:lineRule="auto" w:before="23"/>
                        <w:ind w:left="648" w:right="2452" w:hanging="204"/>
                        <w:jc w:val="left"/>
                        <w:rPr>
                          <w:rFonts w:ascii="Courier New"/>
                          <w:color w:val="000000"/>
                          <w:sz w:val="17"/>
                        </w:rPr>
                      </w:pPr>
                      <w:r>
                        <w:rPr>
                          <w:rFonts w:ascii="Courier New"/>
                          <w:color w:val="000000"/>
                          <w:sz w:val="17"/>
                        </w:rPr>
                        <w:t>for i := 0; i &lt; n; i++ </w:t>
                      </w:r>
                      <w:r>
                        <w:rPr>
                          <w:rFonts w:ascii="Courier New"/>
                          <w:color w:val="000000"/>
                          <w:sz w:val="17"/>
                        </w:rPr>
                        <w:t>{</w:t>
                      </w:r>
                      <w:r>
                        <w:rPr>
                          <w:rFonts w:ascii="Courier New"/>
                          <w:color w:val="000000"/>
                          <w:sz w:val="17"/>
                        </w:rPr>
                        <w:t> time.Sleep(time.Millisecond</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50</w:t>
                      </w:r>
                      <w:r>
                        <w:rPr>
                          <w:rFonts w:ascii="Courier New"/>
                          <w:color w:val="000000"/>
                          <w:sz w:val="17"/>
                        </w:rPr>
                        <w:t>)</w:t>
                      </w:r>
                      <w:r>
                        <w:rPr>
                          <w:rFonts w:ascii="Courier New"/>
                          <w:color w:val="000000"/>
                          <w:sz w:val="17"/>
                        </w:rPr>
                        <w:t> c1 := new(Customer)</w:t>
                      </w:r>
                    </w:p>
                    <w:p>
                      <w:pPr>
                        <w:spacing w:line="190" w:lineRule="exact" w:before="0"/>
                        <w:ind w:left="648" w:right="0" w:firstLine="0"/>
                        <w:jc w:val="left"/>
                        <w:rPr>
                          <w:rFonts w:ascii="Courier New"/>
                          <w:color w:val="000000"/>
                          <w:sz w:val="17"/>
                        </w:rPr>
                      </w:pPr>
                      <w:r>
                        <w:rPr>
                          <w:rFonts w:ascii="Courier New"/>
                          <w:color w:val="000000"/>
                          <w:sz w:val="17"/>
                        </w:rPr>
                        <w:t>go</w:t>
                      </w:r>
                      <w:r>
                        <w:rPr>
                          <w:rFonts w:ascii="Courier New"/>
                          <w:color w:val="000000"/>
                          <w:spacing w:val="-9"/>
                          <w:sz w:val="17"/>
                        </w:rPr>
                        <w:t> </w:t>
                      </w:r>
                      <w:r>
                        <w:rPr>
                          <w:rFonts w:ascii="Courier New"/>
                          <w:color w:val="000000"/>
                          <w:sz w:val="17"/>
                        </w:rPr>
                        <w:t>customer(c1,</w:t>
                      </w:r>
                      <w:r>
                        <w:rPr>
                          <w:rFonts w:ascii="Courier New"/>
                          <w:color w:val="000000"/>
                          <w:spacing w:val="-8"/>
                          <w:sz w:val="17"/>
                        </w:rPr>
                        <w:t> </w:t>
                      </w:r>
                      <w:r>
                        <w:rPr>
                          <w:rFonts w:ascii="Courier New"/>
                          <w:color w:val="000000"/>
                          <w:sz w:val="17"/>
                        </w:rPr>
                        <w:t>b1,</w:t>
                      </w:r>
                      <w:r>
                        <w:rPr>
                          <w:rFonts w:ascii="Courier New"/>
                          <w:color w:val="000000"/>
                          <w:spacing w:val="-9"/>
                          <w:sz w:val="17"/>
                        </w:rPr>
                        <w:t> </w:t>
                      </w:r>
                      <w:r>
                        <w:rPr>
                          <w:rFonts w:ascii="Courier New"/>
                          <w:color w:val="000000"/>
                          <w:sz w:val="17"/>
                        </w:rPr>
                        <w:t>WaitingRoom,</w:t>
                      </w:r>
                      <w:r>
                        <w:rPr>
                          <w:rFonts w:ascii="Courier New"/>
                          <w:color w:val="000000"/>
                          <w:spacing w:val="-8"/>
                          <w:sz w:val="17"/>
                        </w:rPr>
                        <w:t> </w:t>
                      </w:r>
                      <w:r>
                        <w:rPr>
                          <w:rFonts w:ascii="Courier New"/>
                          <w:color w:val="000000"/>
                          <w:spacing w:val="-2"/>
                          <w:sz w:val="17"/>
                        </w:rPr>
                        <w:t>Wakers)</w:t>
                      </w:r>
                    </w:p>
                    <w:p>
                      <w:pPr>
                        <w:spacing w:before="22"/>
                        <w:ind w:left="444"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444" w:right="0" w:firstLine="0"/>
                        <w:jc w:val="left"/>
                        <w:rPr>
                          <w:rFonts w:ascii="Courier New"/>
                          <w:color w:val="000000"/>
                          <w:sz w:val="17"/>
                        </w:rPr>
                      </w:pPr>
                      <w:r>
                        <w:rPr>
                          <w:rFonts w:ascii="Courier New"/>
                          <w:color w:val="000000"/>
                          <w:spacing w:val="-2"/>
                          <w:sz w:val="17"/>
                        </w:rPr>
                        <w:t>wg.Wait()</w:t>
                      </w:r>
                    </w:p>
                    <w:p>
                      <w:pPr>
                        <w:spacing w:before="22"/>
                        <w:ind w:left="444" w:right="0" w:firstLine="0"/>
                        <w:jc w:val="left"/>
                        <w:rPr>
                          <w:rFonts w:ascii="Courier New"/>
                          <w:color w:val="000000"/>
                          <w:sz w:val="17"/>
                        </w:rPr>
                      </w:pPr>
                      <w:r>
                        <w:rPr>
                          <w:rFonts w:ascii="Courier New"/>
                          <w:color w:val="000000"/>
                          <w:sz w:val="17"/>
                        </w:rPr>
                        <w:t>fmt.Println("No</w:t>
                      </w:r>
                      <w:r>
                        <w:rPr>
                          <w:rFonts w:ascii="Courier New"/>
                          <w:color w:val="000000"/>
                          <w:spacing w:val="-9"/>
                          <w:sz w:val="17"/>
                        </w:rPr>
                        <w:t> </w:t>
                      </w:r>
                      <w:r>
                        <w:rPr>
                          <w:rFonts w:ascii="Courier New"/>
                          <w:color w:val="000000"/>
                          <w:sz w:val="17"/>
                        </w:rPr>
                        <w:t>more</w:t>
                      </w:r>
                      <w:r>
                        <w:rPr>
                          <w:rFonts w:ascii="Courier New"/>
                          <w:color w:val="000000"/>
                          <w:spacing w:val="-9"/>
                          <w:sz w:val="17"/>
                        </w:rPr>
                        <w:t> </w:t>
                      </w:r>
                      <w:r>
                        <w:rPr>
                          <w:rFonts w:ascii="Courier New"/>
                          <w:color w:val="000000"/>
                          <w:sz w:val="17"/>
                        </w:rPr>
                        <w:t>customers</w:t>
                      </w:r>
                      <w:r>
                        <w:rPr>
                          <w:rFonts w:ascii="Courier New"/>
                          <w:color w:val="000000"/>
                          <w:spacing w:val="-9"/>
                          <w:sz w:val="17"/>
                        </w:rPr>
                        <w:t> </w:t>
                      </w:r>
                      <w:r>
                        <w:rPr>
                          <w:rFonts w:ascii="Courier New"/>
                          <w:color w:val="000000"/>
                          <w:sz w:val="17"/>
                        </w:rPr>
                        <w:t>for</w:t>
                      </w:r>
                      <w:r>
                        <w:rPr>
                          <w:rFonts w:ascii="Courier New"/>
                          <w:color w:val="000000"/>
                          <w:spacing w:val="-9"/>
                          <w:sz w:val="17"/>
                        </w:rPr>
                        <w:t> </w:t>
                      </w:r>
                      <w:r>
                        <w:rPr>
                          <w:rFonts w:ascii="Courier New"/>
                          <w:color w:val="000000"/>
                          <w:spacing w:val="-2"/>
                          <w:sz w:val="17"/>
                        </w:rPr>
                        <w:t>day")</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rFonts w:ascii="Courier New"/>
          <w:sz w:val="20"/>
        </w:rPr>
      </w:r>
    </w:p>
    <w:p>
      <w:pPr>
        <w:pStyle w:val="BodyText"/>
        <w:rPr>
          <w:rFonts w:ascii="Courier New"/>
        </w:rPr>
      </w:pPr>
    </w:p>
    <w:p>
      <w:pPr>
        <w:pStyle w:val="BodyText"/>
        <w:spacing w:before="71"/>
        <w:rPr>
          <w:rFonts w:ascii="Courier New"/>
        </w:rPr>
      </w:pPr>
    </w:p>
    <w:p>
      <w:pPr>
        <w:pStyle w:val="BodyText"/>
        <w:ind w:left="177"/>
        <w:jc w:val="both"/>
        <w:rPr>
          <w:rFonts w:ascii="Gill Sans MT"/>
        </w:rPr>
      </w:pPr>
      <w:bookmarkStart w:name="Example of a Producer-Consumer Problem" w:id="649"/>
      <w:bookmarkEnd w:id="649"/>
      <w:r>
        <w:rPr/>
      </w:r>
      <w:bookmarkStart w:name="_bookmark403" w:id="650"/>
      <w:bookmarkEnd w:id="650"/>
      <w:r>
        <w:rPr/>
      </w:r>
      <w:r>
        <w:rPr>
          <w:rFonts w:ascii="Gill Sans MT"/>
          <w:spacing w:val="-2"/>
          <w:w w:val="105"/>
        </w:rPr>
        <w:t>Example</w:t>
      </w:r>
      <w:r>
        <w:rPr>
          <w:rFonts w:ascii="Gill Sans MT"/>
          <w:spacing w:val="-11"/>
          <w:w w:val="105"/>
        </w:rPr>
        <w:t> </w:t>
      </w:r>
      <w:r>
        <w:rPr>
          <w:rFonts w:ascii="Gill Sans MT"/>
          <w:spacing w:val="-2"/>
          <w:w w:val="105"/>
        </w:rPr>
        <w:t>of</w:t>
      </w:r>
      <w:r>
        <w:rPr>
          <w:rFonts w:ascii="Gill Sans MT"/>
          <w:spacing w:val="-11"/>
          <w:w w:val="105"/>
        </w:rPr>
        <w:t> </w:t>
      </w:r>
      <w:r>
        <w:rPr>
          <w:rFonts w:ascii="Gill Sans MT"/>
          <w:spacing w:val="-2"/>
          <w:w w:val="105"/>
        </w:rPr>
        <w:t>a</w:t>
      </w:r>
      <w:r>
        <w:rPr>
          <w:rFonts w:ascii="Gill Sans MT"/>
          <w:spacing w:val="-11"/>
          <w:w w:val="105"/>
        </w:rPr>
        <w:t> </w:t>
      </w:r>
      <w:r>
        <w:rPr>
          <w:rFonts w:ascii="Gill Sans MT"/>
          <w:spacing w:val="-2"/>
          <w:w w:val="105"/>
        </w:rPr>
        <w:t>Producer-Consumer</w:t>
      </w:r>
      <w:r>
        <w:rPr>
          <w:rFonts w:ascii="Gill Sans MT"/>
          <w:spacing w:val="-10"/>
          <w:w w:val="105"/>
        </w:rPr>
        <w:t> </w:t>
      </w:r>
      <w:r>
        <w:rPr>
          <w:rFonts w:ascii="Gill Sans MT"/>
          <w:spacing w:val="-2"/>
          <w:w w:val="105"/>
        </w:rPr>
        <w:t>Problem</w:t>
      </w:r>
    </w:p>
    <w:p>
      <w:pPr>
        <w:pStyle w:val="BodyText"/>
        <w:spacing w:line="225" w:lineRule="auto" w:before="62"/>
        <w:ind w:left="177" w:right="175"/>
        <w:jc w:val="both"/>
      </w:pPr>
      <w:r>
        <w:rPr>
          <w:w w:val="90"/>
        </w:rPr>
        <w:t>The problem depicts the producer and the consumer processes sharing </w:t>
      </w:r>
      <w:r>
        <w:rPr>
          <w:w w:val="90"/>
        </w:rPr>
        <w:t>a</w:t>
      </w:r>
      <w:r>
        <w:rPr>
          <w:w w:val="90"/>
        </w:rPr>
        <w:t> fixed-size buffer that serves as a queue. The producer’s role is to generat</w:t>
      </w:r>
      <w:r>
        <w:rPr>
          <w:w w:val="90"/>
        </w:rPr>
        <w:t>e</w:t>
      </w:r>
      <w:r>
        <w:rPr>
          <w:w w:val="90"/>
        </w:rPr>
        <w:t> data, store it in the buffer, and then restart. Simultaneously, the consume</w:t>
      </w:r>
      <w:r>
        <w:rPr>
          <w:w w:val="90"/>
        </w:rPr>
        <w:t>r</w:t>
      </w:r>
      <w:r>
        <w:rPr>
          <w:w w:val="90"/>
        </w:rPr>
        <w:t> consumes</w:t>
      </w:r>
      <w:r>
        <w:rPr>
          <w:spacing w:val="-7"/>
          <w:w w:val="90"/>
        </w:rPr>
        <w:t> </w:t>
      </w:r>
      <w:r>
        <w:rPr>
          <w:w w:val="90"/>
        </w:rPr>
        <w:t>the</w:t>
      </w:r>
      <w:r>
        <w:rPr>
          <w:spacing w:val="-7"/>
          <w:w w:val="90"/>
        </w:rPr>
        <w:t> </w:t>
      </w:r>
      <w:r>
        <w:rPr>
          <w:w w:val="90"/>
        </w:rPr>
        <w:t>data</w:t>
      </w:r>
      <w:r>
        <w:rPr>
          <w:spacing w:val="-7"/>
          <w:w w:val="90"/>
        </w:rPr>
        <w:t> </w:t>
      </w:r>
      <w:r>
        <w:rPr>
          <w:w w:val="90"/>
        </w:rPr>
        <w:t>(i.e.,</w:t>
      </w:r>
      <w:r>
        <w:rPr>
          <w:spacing w:val="-7"/>
          <w:w w:val="90"/>
        </w:rPr>
        <w:t> </w:t>
      </w:r>
      <w:r>
        <w:rPr>
          <w:w w:val="90"/>
        </w:rPr>
        <w:t>removes</w:t>
      </w:r>
      <w:r>
        <w:rPr>
          <w:spacing w:val="-7"/>
          <w:w w:val="90"/>
        </w:rPr>
        <w:t> </w:t>
      </w:r>
      <w:r>
        <w:rPr>
          <w:w w:val="90"/>
        </w:rPr>
        <w:t>it</w:t>
      </w:r>
      <w:r>
        <w:rPr>
          <w:spacing w:val="-7"/>
          <w:w w:val="90"/>
        </w:rPr>
        <w:t> </w:t>
      </w:r>
      <w:r>
        <w:rPr>
          <w:w w:val="90"/>
        </w:rPr>
        <w:t>from</w:t>
      </w:r>
      <w:r>
        <w:rPr>
          <w:spacing w:val="-7"/>
          <w:w w:val="90"/>
        </w:rPr>
        <w:t> </w:t>
      </w:r>
      <w:r>
        <w:rPr>
          <w:w w:val="90"/>
        </w:rPr>
        <w:t>the</w:t>
      </w:r>
      <w:r>
        <w:rPr>
          <w:spacing w:val="-7"/>
          <w:w w:val="90"/>
        </w:rPr>
        <w:t> </w:t>
      </w:r>
      <w:r>
        <w:rPr>
          <w:w w:val="90"/>
        </w:rPr>
        <w:t>buffer)</w:t>
      </w:r>
      <w:r>
        <w:rPr>
          <w:spacing w:val="-7"/>
          <w:w w:val="90"/>
        </w:rPr>
        <w:t> </w:t>
      </w:r>
      <w:r>
        <w:rPr>
          <w:w w:val="90"/>
        </w:rPr>
        <w:t>one</w:t>
      </w:r>
      <w:r>
        <w:rPr>
          <w:spacing w:val="-7"/>
          <w:w w:val="90"/>
        </w:rPr>
        <w:t> </w:t>
      </w:r>
      <w:r>
        <w:rPr>
          <w:w w:val="90"/>
        </w:rPr>
        <w:t>piece</w:t>
      </w:r>
      <w:r>
        <w:rPr>
          <w:spacing w:val="-7"/>
          <w:w w:val="90"/>
        </w:rPr>
        <w:t> </w:t>
      </w:r>
      <w:r>
        <w:rPr>
          <w:w w:val="90"/>
        </w:rPr>
        <w:t>at</w:t>
      </w:r>
      <w:r>
        <w:rPr>
          <w:spacing w:val="-7"/>
          <w:w w:val="90"/>
        </w:rPr>
        <w:t> </w:t>
      </w:r>
      <w:r>
        <w:rPr>
          <w:w w:val="90"/>
        </w:rPr>
        <w:t>a</w:t>
      </w:r>
      <w:r>
        <w:rPr>
          <w:spacing w:val="-7"/>
          <w:w w:val="90"/>
        </w:rPr>
        <w:t> </w:t>
      </w:r>
      <w:r>
        <w:rPr>
          <w:w w:val="90"/>
        </w:rPr>
        <w:t>time.</w:t>
      </w:r>
      <w:r>
        <w:rPr>
          <w:spacing w:val="-7"/>
          <w:w w:val="90"/>
        </w:rPr>
        <w:t> </w:t>
      </w:r>
      <w:r>
        <w:rPr>
          <w:w w:val="90"/>
        </w:rPr>
        <w:t>Th</w:t>
      </w:r>
      <w:r>
        <w:rPr>
          <w:w w:val="90"/>
        </w:rPr>
        <w:t>e</w:t>
      </w:r>
      <w:r>
        <w:rPr>
          <w:w w:val="90"/>
        </w:rPr>
        <w:t> issue is ensuring that the producer does not attempt to add data to a ful</w:t>
      </w:r>
      <w:r>
        <w:rPr>
          <w:w w:val="90"/>
        </w:rPr>
        <w:t>l</w:t>
      </w:r>
      <w:r>
        <w:rPr>
          <w:w w:val="90"/>
        </w:rPr>
        <w:t> </w:t>
      </w:r>
      <w:r>
        <w:rPr>
          <w:spacing w:val="-6"/>
        </w:rPr>
        <w:t>buffer and that the consumer does not attempt to remove data from a</w:t>
      </w:r>
      <w:r>
        <w:rPr>
          <w:spacing w:val="-6"/>
        </w:rPr>
        <w:t>n</w:t>
      </w:r>
      <w:r>
        <w:rPr>
          <w:spacing w:val="-6"/>
        </w:rPr>
        <w:t> </w:t>
      </w:r>
      <w:r>
        <w:rPr>
          <w:w w:val="90"/>
        </w:rPr>
        <w:t>empty</w:t>
      </w:r>
      <w:r>
        <w:rPr>
          <w:spacing w:val="-6"/>
          <w:w w:val="90"/>
        </w:rPr>
        <w:t> </w:t>
      </w:r>
      <w:r>
        <w:rPr>
          <w:w w:val="90"/>
        </w:rPr>
        <w:t>buffer.</w:t>
      </w:r>
      <w:r>
        <w:rPr>
          <w:spacing w:val="-6"/>
          <w:w w:val="90"/>
        </w:rPr>
        <w:t> </w:t>
      </w:r>
      <w:r>
        <w:rPr>
          <w:w w:val="90"/>
        </w:rPr>
        <w:t>If</w:t>
      </w:r>
      <w:r>
        <w:rPr>
          <w:spacing w:val="-6"/>
          <w:w w:val="90"/>
        </w:rPr>
        <w:t> </w:t>
      </w:r>
      <w:r>
        <w:rPr>
          <w:w w:val="90"/>
        </w:rPr>
        <w:t>the</w:t>
      </w:r>
      <w:r>
        <w:rPr>
          <w:spacing w:val="-6"/>
          <w:w w:val="90"/>
        </w:rPr>
        <w:t> </w:t>
      </w:r>
      <w:r>
        <w:rPr>
          <w:w w:val="90"/>
        </w:rPr>
        <w:t>buffer</w:t>
      </w:r>
      <w:r>
        <w:rPr>
          <w:spacing w:val="-6"/>
          <w:w w:val="90"/>
        </w:rPr>
        <w:t> </w:t>
      </w:r>
      <w:r>
        <w:rPr>
          <w:w w:val="90"/>
        </w:rPr>
        <w:t>is</w:t>
      </w:r>
      <w:r>
        <w:rPr>
          <w:spacing w:val="-6"/>
          <w:w w:val="90"/>
        </w:rPr>
        <w:t> </w:t>
      </w:r>
      <w:r>
        <w:rPr>
          <w:w w:val="90"/>
        </w:rPr>
        <w:t>complete,</w:t>
      </w:r>
      <w:r>
        <w:rPr>
          <w:spacing w:val="-6"/>
          <w:w w:val="90"/>
        </w:rPr>
        <w:t> </w:t>
      </w:r>
      <w:r>
        <w:rPr>
          <w:w w:val="90"/>
        </w:rPr>
        <w:t>the</w:t>
      </w:r>
      <w:r>
        <w:rPr>
          <w:spacing w:val="-6"/>
          <w:w w:val="90"/>
        </w:rPr>
        <w:t> </w:t>
      </w:r>
      <w:r>
        <w:rPr>
          <w:w w:val="90"/>
        </w:rPr>
        <w:t>producer’s</w:t>
      </w:r>
      <w:r>
        <w:rPr>
          <w:spacing w:val="-6"/>
          <w:w w:val="90"/>
        </w:rPr>
        <w:t> </w:t>
      </w:r>
      <w:r>
        <w:rPr>
          <w:w w:val="90"/>
        </w:rPr>
        <w:t>approach</w:t>
      </w:r>
      <w:r>
        <w:rPr>
          <w:spacing w:val="-6"/>
          <w:w w:val="90"/>
        </w:rPr>
        <w:t> </w:t>
      </w:r>
      <w:r>
        <w:rPr>
          <w:w w:val="90"/>
        </w:rPr>
        <w:t>is</w:t>
      </w:r>
      <w:r>
        <w:rPr>
          <w:spacing w:val="-6"/>
          <w:w w:val="90"/>
        </w:rPr>
        <w:t> </w:t>
      </w:r>
      <w:r>
        <w:rPr>
          <w:w w:val="90"/>
        </w:rPr>
        <w:t>to</w:t>
      </w:r>
      <w:r>
        <w:rPr>
          <w:spacing w:val="-6"/>
          <w:w w:val="90"/>
        </w:rPr>
        <w:t> </w:t>
      </w:r>
      <w:r>
        <w:rPr>
          <w:w w:val="90"/>
        </w:rPr>
        <w:t>eithe</w:t>
      </w:r>
      <w:r>
        <w:rPr>
          <w:w w:val="90"/>
        </w:rPr>
        <w:t>r</w:t>
      </w:r>
      <w:r>
        <w:rPr>
          <w:w w:val="90"/>
        </w:rPr>
        <w:t> </w:t>
      </w:r>
      <w:r>
        <w:rPr/>
        <w:t>sleep</w:t>
      </w:r>
      <w:r>
        <w:rPr>
          <w:spacing w:val="-14"/>
        </w:rPr>
        <w:t> </w:t>
      </w:r>
      <w:r>
        <w:rPr/>
        <w:t>or</w:t>
      </w:r>
      <w:r>
        <w:rPr>
          <w:spacing w:val="-14"/>
        </w:rPr>
        <w:t> </w:t>
      </w:r>
      <w:r>
        <w:rPr/>
        <w:t>delete</w:t>
      </w:r>
      <w:r>
        <w:rPr>
          <w:spacing w:val="-14"/>
        </w:rPr>
        <w:t> </w:t>
      </w:r>
      <w:r>
        <w:rPr/>
        <w:t>data.</w:t>
      </w:r>
    </w:p>
    <w:p>
      <w:pPr>
        <w:pStyle w:val="BodyText"/>
        <w:spacing w:line="225" w:lineRule="auto" w:before="8"/>
        <w:ind w:left="177" w:right="174" w:firstLine="240"/>
        <w:jc w:val="both"/>
      </w:pPr>
      <w:r>
        <w:rPr>
          <w:w w:val="90"/>
        </w:rPr>
        <w:t>When the consumer takes an item from the buffer, the producer is noti</w:t>
      </w:r>
      <w:r>
        <w:rPr>
          <w:w w:val="90"/>
        </w:rPr>
        <w:softHyphen/>
      </w:r>
      <w:r>
        <w:rPr>
          <w:w w:val="90"/>
        </w:rPr>
        <w:t>fied,</w:t>
      </w:r>
      <w:r>
        <w:rPr>
          <w:spacing w:val="-9"/>
          <w:w w:val="90"/>
        </w:rPr>
        <w:t> </w:t>
      </w:r>
      <w:r>
        <w:rPr>
          <w:w w:val="90"/>
        </w:rPr>
        <w:t>and</w:t>
      </w:r>
      <w:r>
        <w:rPr>
          <w:spacing w:val="-8"/>
          <w:w w:val="90"/>
        </w:rPr>
        <w:t> </w:t>
      </w:r>
      <w:r>
        <w:rPr>
          <w:w w:val="90"/>
        </w:rPr>
        <w:t>the</w:t>
      </w:r>
      <w:r>
        <w:rPr>
          <w:spacing w:val="-8"/>
          <w:w w:val="90"/>
        </w:rPr>
        <w:t> </w:t>
      </w:r>
      <w:r>
        <w:rPr>
          <w:w w:val="90"/>
        </w:rPr>
        <w:t>buffer</w:t>
      </w:r>
      <w:r>
        <w:rPr>
          <w:spacing w:val="-8"/>
          <w:w w:val="90"/>
        </w:rPr>
        <w:t> </w:t>
      </w:r>
      <w:r>
        <w:rPr>
          <w:w w:val="90"/>
        </w:rPr>
        <w:t>is</w:t>
      </w:r>
      <w:r>
        <w:rPr>
          <w:spacing w:val="-9"/>
          <w:w w:val="90"/>
        </w:rPr>
        <w:t> </w:t>
      </w:r>
      <w:r>
        <w:rPr>
          <w:w w:val="90"/>
        </w:rPr>
        <w:t>refilled.</w:t>
      </w:r>
      <w:r>
        <w:rPr>
          <w:spacing w:val="-8"/>
          <w:w w:val="90"/>
        </w:rPr>
        <w:t> </w:t>
      </w:r>
      <w:r>
        <w:rPr>
          <w:w w:val="90"/>
        </w:rPr>
        <w:t>If</w:t>
      </w:r>
      <w:r>
        <w:rPr>
          <w:spacing w:val="-8"/>
          <w:w w:val="90"/>
        </w:rPr>
        <w:t> </w:t>
      </w:r>
      <w:r>
        <w:rPr>
          <w:w w:val="90"/>
        </w:rPr>
        <w:t>the</w:t>
      </w:r>
      <w:r>
        <w:rPr>
          <w:spacing w:val="-8"/>
          <w:w w:val="90"/>
        </w:rPr>
        <w:t> </w:t>
      </w:r>
      <w:r>
        <w:rPr>
          <w:w w:val="90"/>
        </w:rPr>
        <w:t>buffer</w:t>
      </w:r>
      <w:r>
        <w:rPr>
          <w:spacing w:val="-9"/>
          <w:w w:val="90"/>
        </w:rPr>
        <w:t> </w:t>
      </w:r>
      <w:r>
        <w:rPr>
          <w:w w:val="90"/>
        </w:rPr>
        <w:t>is</w:t>
      </w:r>
      <w:r>
        <w:rPr>
          <w:spacing w:val="-8"/>
          <w:w w:val="90"/>
        </w:rPr>
        <w:t> </w:t>
      </w:r>
      <w:r>
        <w:rPr>
          <w:w w:val="90"/>
        </w:rPr>
        <w:t>empty,</w:t>
      </w:r>
      <w:r>
        <w:rPr>
          <w:spacing w:val="-8"/>
          <w:w w:val="90"/>
        </w:rPr>
        <w:t> </w:t>
      </w:r>
      <w:r>
        <w:rPr>
          <w:w w:val="90"/>
        </w:rPr>
        <w:t>the</w:t>
      </w:r>
      <w:r>
        <w:rPr>
          <w:spacing w:val="-8"/>
          <w:w w:val="90"/>
        </w:rPr>
        <w:t> </w:t>
      </w:r>
      <w:r>
        <w:rPr>
          <w:w w:val="90"/>
        </w:rPr>
        <w:t>consumer</w:t>
      </w:r>
      <w:r>
        <w:rPr>
          <w:spacing w:val="-9"/>
          <w:w w:val="90"/>
        </w:rPr>
        <w:t> </w:t>
      </w:r>
      <w:r>
        <w:rPr>
          <w:w w:val="90"/>
        </w:rPr>
        <w:t>can</w:t>
      </w:r>
      <w:r>
        <w:rPr>
          <w:spacing w:val="-8"/>
          <w:w w:val="90"/>
        </w:rPr>
        <w:t> </w:t>
      </w:r>
      <w:r>
        <w:rPr>
          <w:w w:val="90"/>
        </w:rPr>
        <w:t>go</w:t>
      </w:r>
      <w:r>
        <w:rPr>
          <w:spacing w:val="-8"/>
          <w:w w:val="90"/>
        </w:rPr>
        <w:t> </w:t>
      </w:r>
      <w:r>
        <w:rPr>
          <w:w w:val="90"/>
        </w:rPr>
        <w:t>t</w:t>
      </w:r>
      <w:r>
        <w:rPr>
          <w:w w:val="90"/>
        </w:rPr>
        <w:t>o</w:t>
      </w:r>
      <w:r>
        <w:rPr>
          <w:w w:val="90"/>
        </w:rPr>
        <w:t> sleep. The next time the producer inserts data into the buffer, the sleepin</w:t>
      </w:r>
      <w:r>
        <w:rPr>
          <w:w w:val="90"/>
        </w:rPr>
        <w:t>g</w:t>
      </w:r>
      <w:r>
        <w:rPr>
          <w:w w:val="90"/>
        </w:rPr>
        <w:t> </w:t>
      </w:r>
      <w:r>
        <w:rPr>
          <w:spacing w:val="-2"/>
        </w:rPr>
        <w:t>consumer</w:t>
      </w:r>
      <w:r>
        <w:rPr>
          <w:spacing w:val="-12"/>
        </w:rPr>
        <w:t> </w:t>
      </w:r>
      <w:r>
        <w:rPr>
          <w:spacing w:val="-2"/>
        </w:rPr>
        <w:t>is</w:t>
      </w:r>
      <w:r>
        <w:rPr>
          <w:spacing w:val="-12"/>
        </w:rPr>
        <w:t> </w:t>
      </w:r>
      <w:r>
        <w:rPr>
          <w:spacing w:val="-2"/>
        </w:rPr>
        <w:t>awakened.</w:t>
      </w:r>
    </w:p>
    <w:p>
      <w:pPr>
        <w:pStyle w:val="BodyText"/>
        <w:spacing w:before="219"/>
        <w:rPr>
          <w:sz w:val="20"/>
        </w:rPr>
      </w:pPr>
      <w:r>
        <w:rPr>
          <w:sz w:val="20"/>
        </w:rPr>
        <mc:AlternateContent>
          <mc:Choice Requires="wps">
            <w:drawing>
              <wp:anchor distT="0" distB="0" distL="0" distR="0" allowOverlap="1" layoutInCell="1" locked="0" behindDoc="1" simplePos="0" relativeHeight="487694848">
                <wp:simplePos x="0" y="0"/>
                <wp:positionH relativeFrom="page">
                  <wp:posOffset>742950</wp:posOffset>
                </wp:positionH>
                <wp:positionV relativeFrom="paragraph">
                  <wp:posOffset>325643</wp:posOffset>
                </wp:positionV>
                <wp:extent cx="4130675" cy="1600200"/>
                <wp:effectExtent l="0" t="0" r="0" b="0"/>
                <wp:wrapTopAndBottom/>
                <wp:docPr id="245" name="Textbox 245"/>
                <wp:cNvGraphicFramePr>
                  <a:graphicFrameLocks/>
                </wp:cNvGraphicFramePr>
                <a:graphic>
                  <a:graphicData uri="http://schemas.microsoft.com/office/word/2010/wordprocessingShape">
                    <wps:wsp>
                      <wps:cNvPr id="245" name="Textbox 245"/>
                      <wps:cNvSpPr txBox="1"/>
                      <wps:spPr>
                        <a:xfrm>
                          <a:off x="0" y="0"/>
                          <a:ext cx="4130675" cy="1600200"/>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"flag"</w:t>
                            </w:r>
                          </w:p>
                          <w:p>
                            <w:pPr>
                              <w:spacing w:before="22"/>
                              <w:ind w:left="444" w:right="0" w:firstLine="0"/>
                              <w:jc w:val="left"/>
                              <w:rPr>
                                <w:rFonts w:ascii="Courier New"/>
                                <w:color w:val="000000"/>
                                <w:sz w:val="17"/>
                              </w:rPr>
                            </w:pPr>
                            <w:r>
                              <w:rPr>
                                <w:rFonts w:ascii="Courier New"/>
                                <w:color w:val="000000"/>
                                <w:spacing w:val="-2"/>
                                <w:sz w:val="17"/>
                              </w:rPr>
                              <w:t>"fmt"</w:t>
                            </w:r>
                          </w:p>
                          <w:p>
                            <w:pPr>
                              <w:spacing w:before="23"/>
                              <w:ind w:left="444" w:right="0" w:firstLine="0"/>
                              <w:jc w:val="left"/>
                              <w:rPr>
                                <w:rFonts w:ascii="Courier New"/>
                                <w:color w:val="000000"/>
                                <w:sz w:val="17"/>
                              </w:rPr>
                            </w:pPr>
                            <w:r>
                              <w:rPr>
                                <w:rFonts w:ascii="Courier New"/>
                                <w:color w:val="000000"/>
                                <w:spacing w:val="-2"/>
                                <w:sz w:val="17"/>
                              </w:rPr>
                              <w:t>"log"</w:t>
                            </w:r>
                          </w:p>
                          <w:p>
                            <w:pPr>
                              <w:spacing w:line="268" w:lineRule="auto" w:before="22"/>
                              <w:ind w:left="444" w:right="5036" w:firstLine="0"/>
                              <w:jc w:val="left"/>
                              <w:rPr>
                                <w:rFonts w:ascii="Courier New"/>
                                <w:color w:val="000000"/>
                                <w:sz w:val="17"/>
                              </w:rPr>
                            </w:pPr>
                            <w:r>
                              <w:rPr>
                                <w:rFonts w:ascii="Courier New"/>
                                <w:color w:val="000000"/>
                                <w:spacing w:val="-4"/>
                                <w:sz w:val="17"/>
                              </w:rPr>
                              <w:t>"os"</w:t>
                            </w:r>
                            <w:r>
                              <w:rPr>
                                <w:rFonts w:ascii="Courier New"/>
                                <w:color w:val="000000"/>
                                <w:spacing w:val="-4"/>
                                <w:sz w:val="17"/>
                              </w:rPr>
                              <w:t> </w:t>
                            </w:r>
                            <w:r>
                              <w:rPr>
                                <w:rFonts w:ascii="Courier New"/>
                                <w:color w:val="000000"/>
                                <w:spacing w:val="-2"/>
                                <w:sz w:val="17"/>
                              </w:rPr>
                              <w:t>"runtime"</w:t>
                            </w:r>
                          </w:p>
                          <w:p>
                            <w:pPr>
                              <w:spacing w:line="191" w:lineRule="exact" w:before="0"/>
                              <w:ind w:left="444" w:right="0" w:firstLine="0"/>
                              <w:jc w:val="left"/>
                              <w:rPr>
                                <w:rFonts w:ascii="Courier New"/>
                                <w:color w:val="000000"/>
                                <w:sz w:val="17"/>
                              </w:rPr>
                            </w:pPr>
                            <w:r>
                              <w:rPr>
                                <w:rFonts w:ascii="Courier New"/>
                                <w:color w:val="000000"/>
                                <w:spacing w:val="-2"/>
                                <w:sz w:val="17"/>
                              </w:rPr>
                              <w:t>"runtime/pprof"</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5.641211pt;width:325.25pt;height:126pt;mso-position-horizontal-relative:page;mso-position-vertical-relative:paragraph;z-index:-15621632;mso-wrap-distance-left:0;mso-wrap-distance-right:0" type="#_x0000_t202" id="docshape217"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"flag"</w:t>
                      </w:r>
                    </w:p>
                    <w:p>
                      <w:pPr>
                        <w:spacing w:before="22"/>
                        <w:ind w:left="444" w:right="0" w:firstLine="0"/>
                        <w:jc w:val="left"/>
                        <w:rPr>
                          <w:rFonts w:ascii="Courier New"/>
                          <w:color w:val="000000"/>
                          <w:sz w:val="17"/>
                        </w:rPr>
                      </w:pPr>
                      <w:r>
                        <w:rPr>
                          <w:rFonts w:ascii="Courier New"/>
                          <w:color w:val="000000"/>
                          <w:spacing w:val="-2"/>
                          <w:sz w:val="17"/>
                        </w:rPr>
                        <w:t>"fmt"</w:t>
                      </w:r>
                    </w:p>
                    <w:p>
                      <w:pPr>
                        <w:spacing w:before="23"/>
                        <w:ind w:left="444" w:right="0" w:firstLine="0"/>
                        <w:jc w:val="left"/>
                        <w:rPr>
                          <w:rFonts w:ascii="Courier New"/>
                          <w:color w:val="000000"/>
                          <w:sz w:val="17"/>
                        </w:rPr>
                      </w:pPr>
                      <w:r>
                        <w:rPr>
                          <w:rFonts w:ascii="Courier New"/>
                          <w:color w:val="000000"/>
                          <w:spacing w:val="-2"/>
                          <w:sz w:val="17"/>
                        </w:rPr>
                        <w:t>"log"</w:t>
                      </w:r>
                    </w:p>
                    <w:p>
                      <w:pPr>
                        <w:spacing w:line="268" w:lineRule="auto" w:before="22"/>
                        <w:ind w:left="444" w:right="5036" w:firstLine="0"/>
                        <w:jc w:val="left"/>
                        <w:rPr>
                          <w:rFonts w:ascii="Courier New"/>
                          <w:color w:val="000000"/>
                          <w:sz w:val="17"/>
                        </w:rPr>
                      </w:pPr>
                      <w:r>
                        <w:rPr>
                          <w:rFonts w:ascii="Courier New"/>
                          <w:color w:val="000000"/>
                          <w:spacing w:val="-4"/>
                          <w:sz w:val="17"/>
                        </w:rPr>
                        <w:t>"os"</w:t>
                      </w:r>
                      <w:r>
                        <w:rPr>
                          <w:rFonts w:ascii="Courier New"/>
                          <w:color w:val="000000"/>
                          <w:spacing w:val="-4"/>
                          <w:sz w:val="17"/>
                        </w:rPr>
                        <w:t> </w:t>
                      </w:r>
                      <w:r>
                        <w:rPr>
                          <w:rFonts w:ascii="Courier New"/>
                          <w:color w:val="000000"/>
                          <w:spacing w:val="-2"/>
                          <w:sz w:val="17"/>
                        </w:rPr>
                        <w:t>"runtime"</w:t>
                      </w:r>
                    </w:p>
                    <w:p>
                      <w:pPr>
                        <w:spacing w:line="191" w:lineRule="exact" w:before="0"/>
                        <w:ind w:left="444" w:right="0" w:firstLine="0"/>
                        <w:jc w:val="left"/>
                        <w:rPr>
                          <w:rFonts w:ascii="Courier New"/>
                          <w:color w:val="000000"/>
                          <w:sz w:val="17"/>
                        </w:rPr>
                      </w:pPr>
                      <w:r>
                        <w:rPr>
                          <w:rFonts w:ascii="Courier New"/>
                          <w:color w:val="000000"/>
                          <w:spacing w:val="-2"/>
                          <w:sz w:val="17"/>
                        </w:rPr>
                        <w:t>"runtime/pprof"</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rPr>
          <w:sz w:val="17"/>
        </w:rPr>
      </w:pPr>
      <w:r>
        <w:rPr>
          <w:sz w:val="17"/>
        </w:rPr>
        <mc:AlternateContent>
          <mc:Choice Requires="wps">
            <w:drawing>
              <wp:anchor distT="0" distB="0" distL="0" distR="0" allowOverlap="1" layoutInCell="1" locked="0" behindDoc="1" simplePos="0" relativeHeight="479927808">
                <wp:simplePos x="0" y="0"/>
                <wp:positionH relativeFrom="page">
                  <wp:posOffset>742950</wp:posOffset>
                </wp:positionH>
                <wp:positionV relativeFrom="page">
                  <wp:posOffset>838200</wp:posOffset>
                </wp:positionV>
                <wp:extent cx="4130675" cy="678180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4130675" cy="6781800"/>
                        </a:xfrm>
                        <a:custGeom>
                          <a:avLst/>
                          <a:gdLst/>
                          <a:ahLst/>
                          <a:cxnLst/>
                          <a:rect l="l" t="t" r="r" b="b"/>
                          <a:pathLst>
                            <a:path w="4130675" h="6781800">
                              <a:moveTo>
                                <a:pt x="4130103" y="0"/>
                              </a:moveTo>
                              <a:lnTo>
                                <a:pt x="0" y="0"/>
                              </a:lnTo>
                              <a:lnTo>
                                <a:pt x="0" y="6781304"/>
                              </a:lnTo>
                              <a:lnTo>
                                <a:pt x="4130103" y="6781304"/>
                              </a:lnTo>
                              <a:lnTo>
                                <a:pt x="4130103"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rect style="position:absolute;margin-left:58.5pt;margin-top:66.000008pt;width:325.205pt;height:533.961pt;mso-position-horizontal-relative:page;mso-position-vertical-relative:page;z-index:-23388672" id="docshape218" filled="true" fillcolor="#ebebec" stroked="false">
                <v:fill type="solid"/>
                <w10:wrap type="none"/>
              </v:rect>
            </w:pict>
          </mc:Fallback>
        </mc:AlternateContent>
      </w:r>
    </w:p>
    <w:p>
      <w:pPr>
        <w:pStyle w:val="BodyText"/>
        <w:spacing w:before="139"/>
        <w:rPr>
          <w:sz w:val="17"/>
        </w:rPr>
      </w:pPr>
    </w:p>
    <w:p>
      <w:pPr>
        <w:spacing w:line="268" w:lineRule="auto" w:before="0"/>
        <w:ind w:left="622" w:right="3848" w:hanging="204"/>
        <w:jc w:val="left"/>
        <w:rPr>
          <w:rFonts w:ascii="Courier New"/>
          <w:sz w:val="17"/>
        </w:rPr>
      </w:pPr>
      <w:r>
        <w:rPr>
          <w:rFonts w:ascii="Courier New"/>
          <w:sz w:val="17"/>
        </w:rPr>
        <w:t>type</w:t>
      </w:r>
      <w:r>
        <w:rPr>
          <w:rFonts w:ascii="Courier New"/>
          <w:spacing w:val="-11"/>
          <w:sz w:val="17"/>
        </w:rPr>
        <w:t> </w:t>
      </w:r>
      <w:r>
        <w:rPr>
          <w:rFonts w:ascii="Courier New"/>
          <w:sz w:val="17"/>
        </w:rPr>
        <w:t>Consumer</w:t>
      </w:r>
      <w:r>
        <w:rPr>
          <w:rFonts w:ascii="Courier New"/>
          <w:spacing w:val="-11"/>
          <w:sz w:val="17"/>
        </w:rPr>
        <w:t> </w:t>
      </w:r>
      <w:r>
        <w:rPr>
          <w:rFonts w:ascii="Courier New"/>
          <w:sz w:val="17"/>
        </w:rPr>
        <w:t>struct</w:t>
      </w:r>
      <w:r>
        <w:rPr>
          <w:rFonts w:ascii="Courier New"/>
          <w:spacing w:val="-11"/>
          <w:sz w:val="17"/>
        </w:rPr>
        <w:t> </w:t>
      </w:r>
      <w:r>
        <w:rPr>
          <w:rFonts w:ascii="Courier New"/>
          <w:sz w:val="17"/>
        </w:rPr>
        <w:t>{</w:t>
      </w:r>
      <w:r>
        <w:rPr>
          <w:rFonts w:ascii="Courier New"/>
          <w:sz w:val="17"/>
        </w:rPr>
        <w:t> msgs *chan int</w:t>
      </w:r>
    </w:p>
    <w:p>
      <w:pPr>
        <w:spacing w:before="4"/>
        <w:ind w:left="418" w:right="0" w:firstLine="0"/>
        <w:jc w:val="left"/>
        <w:rPr>
          <w:rFonts w:ascii="Courier New"/>
          <w:sz w:val="17"/>
        </w:rPr>
      </w:pPr>
      <w:r>
        <w:rPr>
          <w:rFonts w:ascii="Courier New"/>
          <w:spacing w:val="-10"/>
          <w:sz w:val="17"/>
        </w:rPr>
        <w:t>}</w:t>
      </w:r>
    </w:p>
    <w:p>
      <w:pPr>
        <w:pStyle w:val="BodyText"/>
        <w:spacing w:before="44"/>
        <w:rPr>
          <w:rFonts w:ascii="Courier New"/>
          <w:sz w:val="17"/>
        </w:rPr>
      </w:pPr>
    </w:p>
    <w:p>
      <w:pPr>
        <w:spacing w:before="1"/>
        <w:ind w:left="418" w:right="0" w:firstLine="0"/>
        <w:jc w:val="left"/>
        <w:rPr>
          <w:rFonts w:ascii="Courier New"/>
          <w:sz w:val="17"/>
        </w:rPr>
      </w:pPr>
      <w:r>
        <w:rPr>
          <w:rFonts w:ascii="Courier New"/>
          <w:sz w:val="17"/>
        </w:rPr>
        <w:t>//</w:t>
      </w:r>
      <w:r>
        <w:rPr>
          <w:rFonts w:ascii="Courier New"/>
          <w:spacing w:val="-7"/>
          <w:sz w:val="17"/>
        </w:rPr>
        <w:t> </w:t>
      </w:r>
      <w:r>
        <w:rPr>
          <w:rFonts w:ascii="Courier New"/>
          <w:sz w:val="17"/>
        </w:rPr>
        <w:t>NewConsumer</w:t>
      </w:r>
      <w:r>
        <w:rPr>
          <w:rFonts w:ascii="Courier New"/>
          <w:spacing w:val="-6"/>
          <w:sz w:val="17"/>
        </w:rPr>
        <w:t> </w:t>
      </w:r>
      <w:r>
        <w:rPr>
          <w:rFonts w:ascii="Courier New"/>
          <w:sz w:val="17"/>
        </w:rPr>
        <w:t>creates</w:t>
      </w:r>
      <w:r>
        <w:rPr>
          <w:rFonts w:ascii="Courier New"/>
          <w:spacing w:val="-7"/>
          <w:sz w:val="17"/>
        </w:rPr>
        <w:t> </w:t>
      </w:r>
      <w:r>
        <w:rPr>
          <w:rFonts w:ascii="Courier New"/>
          <w:sz w:val="17"/>
        </w:rPr>
        <w:t>a</w:t>
      </w:r>
      <w:r>
        <w:rPr>
          <w:rFonts w:ascii="Courier New"/>
          <w:spacing w:val="-6"/>
          <w:sz w:val="17"/>
        </w:rPr>
        <w:t> </w:t>
      </w:r>
      <w:r>
        <w:rPr>
          <w:rFonts w:ascii="Courier New"/>
          <w:spacing w:val="-2"/>
          <w:sz w:val="17"/>
        </w:rPr>
        <w:t>Consumer</w:t>
      </w:r>
    </w:p>
    <w:p>
      <w:pPr>
        <w:spacing w:line="268" w:lineRule="auto" w:before="16"/>
        <w:ind w:left="622" w:right="1640" w:hanging="204"/>
        <w:jc w:val="left"/>
        <w:rPr>
          <w:rFonts w:ascii="Courier New"/>
          <w:sz w:val="17"/>
        </w:rPr>
      </w:pPr>
      <w:r>
        <w:rPr>
          <w:rFonts w:ascii="Courier New"/>
          <w:sz w:val="17"/>
        </w:rPr>
        <w:t>func</w:t>
      </w:r>
      <w:r>
        <w:rPr>
          <w:rFonts w:ascii="Courier New"/>
          <w:spacing w:val="-7"/>
          <w:sz w:val="17"/>
        </w:rPr>
        <w:t> </w:t>
      </w:r>
      <w:r>
        <w:rPr>
          <w:rFonts w:ascii="Courier New"/>
          <w:sz w:val="17"/>
        </w:rPr>
        <w:t>NewConsumer(msgs</w:t>
      </w:r>
      <w:r>
        <w:rPr>
          <w:rFonts w:ascii="Courier New"/>
          <w:spacing w:val="-7"/>
          <w:sz w:val="17"/>
        </w:rPr>
        <w:t> </w:t>
      </w:r>
      <w:r>
        <w:rPr>
          <w:rFonts w:ascii="Courier New"/>
          <w:sz w:val="17"/>
        </w:rPr>
        <w:t>*chan</w:t>
      </w:r>
      <w:r>
        <w:rPr>
          <w:rFonts w:ascii="Courier New"/>
          <w:spacing w:val="-7"/>
          <w:sz w:val="17"/>
        </w:rPr>
        <w:t> </w:t>
      </w:r>
      <w:r>
        <w:rPr>
          <w:rFonts w:ascii="Courier New"/>
          <w:sz w:val="17"/>
        </w:rPr>
        <w:t>int)</w:t>
      </w:r>
      <w:r>
        <w:rPr>
          <w:rFonts w:ascii="Courier New"/>
          <w:spacing w:val="-7"/>
          <w:sz w:val="17"/>
        </w:rPr>
        <w:t> </w:t>
      </w:r>
      <w:r>
        <w:rPr>
          <w:rFonts w:ascii="Courier New"/>
          <w:sz w:val="17"/>
        </w:rPr>
        <w:t>*Consumer</w:t>
      </w:r>
      <w:r>
        <w:rPr>
          <w:rFonts w:ascii="Courier New"/>
          <w:spacing w:val="-7"/>
          <w:sz w:val="17"/>
        </w:rPr>
        <w:t> </w:t>
      </w:r>
      <w:r>
        <w:rPr>
          <w:rFonts w:ascii="Courier New"/>
          <w:sz w:val="17"/>
        </w:rPr>
        <w:t>{</w:t>
      </w:r>
      <w:r>
        <w:rPr>
          <w:rFonts w:ascii="Courier New"/>
          <w:sz w:val="17"/>
        </w:rPr>
        <w:t> return &amp;Consumer{msgs: msgs}</w:t>
      </w:r>
    </w:p>
    <w:p>
      <w:pPr>
        <w:spacing w:before="4"/>
        <w:ind w:left="418" w:right="0" w:firstLine="0"/>
        <w:jc w:val="left"/>
        <w:rPr>
          <w:rFonts w:ascii="Courier New"/>
          <w:sz w:val="17"/>
        </w:rPr>
      </w:pPr>
      <w:r>
        <w:rPr>
          <w:rFonts w:ascii="Courier New"/>
          <w:spacing w:val="-10"/>
          <w:sz w:val="17"/>
        </w:rPr>
        <w:t>}</w:t>
      </w:r>
    </w:p>
    <w:p>
      <w:pPr>
        <w:pStyle w:val="BodyText"/>
        <w:spacing w:before="44"/>
        <w:rPr>
          <w:rFonts w:ascii="Courier New"/>
          <w:sz w:val="17"/>
        </w:rPr>
      </w:pPr>
    </w:p>
    <w:p>
      <w:pPr>
        <w:spacing w:line="268" w:lineRule="auto" w:before="0"/>
        <w:ind w:left="418" w:right="2840" w:firstLine="0"/>
        <w:jc w:val="left"/>
        <w:rPr>
          <w:rFonts w:ascii="Courier New"/>
          <w:sz w:val="17"/>
        </w:rPr>
      </w:pPr>
      <w:r>
        <w:rPr>
          <w:rFonts w:ascii="Courier New"/>
          <w:sz w:val="17"/>
        </w:rPr>
        <w:t>//</w:t>
      </w:r>
      <w:r>
        <w:rPr>
          <w:rFonts w:ascii="Courier New"/>
          <w:spacing w:val="-7"/>
          <w:sz w:val="17"/>
        </w:rPr>
        <w:t> </w:t>
      </w:r>
      <w:r>
        <w:rPr>
          <w:rFonts w:ascii="Courier New"/>
          <w:sz w:val="17"/>
        </w:rPr>
        <w:t>consume</w:t>
      </w:r>
      <w:r>
        <w:rPr>
          <w:rFonts w:ascii="Courier New"/>
          <w:spacing w:val="-7"/>
          <w:sz w:val="17"/>
        </w:rPr>
        <w:t> </w:t>
      </w:r>
      <w:r>
        <w:rPr>
          <w:rFonts w:ascii="Courier New"/>
          <w:sz w:val="17"/>
        </w:rPr>
        <w:t>reads</w:t>
      </w:r>
      <w:r>
        <w:rPr>
          <w:rFonts w:ascii="Courier New"/>
          <w:spacing w:val="-7"/>
          <w:sz w:val="17"/>
        </w:rPr>
        <w:t> </w:t>
      </w:r>
      <w:r>
        <w:rPr>
          <w:rFonts w:ascii="Courier New"/>
          <w:sz w:val="17"/>
        </w:rPr>
        <w:t>the</w:t>
      </w:r>
      <w:r>
        <w:rPr>
          <w:rFonts w:ascii="Courier New"/>
          <w:spacing w:val="-7"/>
          <w:sz w:val="17"/>
        </w:rPr>
        <w:t> </w:t>
      </w:r>
      <w:r>
        <w:rPr>
          <w:rFonts w:ascii="Courier New"/>
          <w:sz w:val="17"/>
        </w:rPr>
        <w:t>msgs</w:t>
      </w:r>
      <w:r>
        <w:rPr>
          <w:rFonts w:ascii="Courier New"/>
          <w:spacing w:val="-7"/>
          <w:sz w:val="17"/>
        </w:rPr>
        <w:t> </w:t>
      </w:r>
      <w:r>
        <w:rPr>
          <w:rFonts w:ascii="Courier New"/>
          <w:sz w:val="17"/>
        </w:rPr>
        <w:t>channe</w:t>
      </w:r>
      <w:r>
        <w:rPr>
          <w:rFonts w:ascii="Courier New"/>
          <w:sz w:val="17"/>
        </w:rPr>
        <w:t>l</w:t>
      </w:r>
      <w:r>
        <w:rPr>
          <w:rFonts w:ascii="Courier New"/>
          <w:sz w:val="17"/>
        </w:rPr>
        <w:t> func (c1 *Consumer) consume() {</w:t>
      </w:r>
    </w:p>
    <w:p>
      <w:pPr>
        <w:spacing w:line="268" w:lineRule="auto" w:before="0"/>
        <w:ind w:left="622" w:right="2840" w:firstLine="0"/>
        <w:jc w:val="left"/>
        <w:rPr>
          <w:rFonts w:ascii="Courier New"/>
          <w:sz w:val="17"/>
        </w:rPr>
      </w:pPr>
      <w:r>
        <w:rPr>
          <w:rFonts w:ascii="Courier New"/>
          <w:sz w:val="17"/>
        </w:rPr>
        <w:t>fmt.Println("consume:</w:t>
      </w:r>
      <w:r>
        <w:rPr>
          <w:rFonts w:ascii="Courier New"/>
          <w:spacing w:val="-26"/>
          <w:sz w:val="17"/>
        </w:rPr>
        <w:t> </w:t>
      </w:r>
      <w:r>
        <w:rPr>
          <w:rFonts w:ascii="Courier New"/>
          <w:sz w:val="17"/>
        </w:rPr>
        <w:t>Started"</w:t>
      </w:r>
      <w:r>
        <w:rPr>
          <w:rFonts w:ascii="Courier New"/>
          <w:sz w:val="17"/>
        </w:rPr>
        <w:t>)</w:t>
      </w:r>
      <w:r>
        <w:rPr>
          <w:rFonts w:ascii="Courier New"/>
          <w:sz w:val="17"/>
        </w:rPr>
        <w:t> for {</w:t>
      </w:r>
    </w:p>
    <w:p>
      <w:pPr>
        <w:spacing w:line="268" w:lineRule="auto" w:before="0"/>
        <w:ind w:left="826" w:right="2157" w:firstLine="0"/>
        <w:jc w:val="left"/>
        <w:rPr>
          <w:rFonts w:ascii="Courier New"/>
          <w:sz w:val="17"/>
        </w:rPr>
      </w:pPr>
      <w:r>
        <w:rPr>
          <w:rFonts w:ascii="Courier New"/>
          <w:sz w:val="17"/>
        </w:rPr>
        <w:t>msg := &lt;-</w:t>
      </w:r>
      <w:r>
        <w:rPr>
          <w:rFonts w:ascii="Courier New"/>
          <w:sz w:val="17"/>
        </w:rPr>
        <w:t>*c1.msgs</w:t>
      </w:r>
      <w:r>
        <w:rPr>
          <w:rFonts w:ascii="Courier New"/>
          <w:sz w:val="17"/>
        </w:rPr>
        <w:t> fmt.Println("consume:</w:t>
      </w:r>
      <w:r>
        <w:rPr>
          <w:rFonts w:ascii="Courier New"/>
          <w:spacing w:val="-17"/>
          <w:sz w:val="17"/>
        </w:rPr>
        <w:t> </w:t>
      </w:r>
      <w:r>
        <w:rPr>
          <w:rFonts w:ascii="Courier New"/>
          <w:sz w:val="17"/>
        </w:rPr>
        <w:t>Received:",</w:t>
      </w:r>
      <w:r>
        <w:rPr>
          <w:rFonts w:ascii="Courier New"/>
          <w:spacing w:val="-17"/>
          <w:sz w:val="17"/>
        </w:rPr>
        <w:t> </w:t>
      </w:r>
      <w:r>
        <w:rPr>
          <w:rFonts w:ascii="Courier New"/>
          <w:sz w:val="17"/>
        </w:rPr>
        <w:t>msg)</w:t>
      </w:r>
    </w:p>
    <w:p>
      <w:pPr>
        <w:spacing w:line="187" w:lineRule="exact" w:before="0"/>
        <w:ind w:left="622" w:right="0" w:firstLine="0"/>
        <w:jc w:val="left"/>
        <w:rPr>
          <w:rFonts w:ascii="Courier New"/>
          <w:sz w:val="17"/>
        </w:rPr>
      </w:pPr>
      <w:r>
        <w:rPr>
          <w:rFonts w:ascii="Courier New"/>
          <w:spacing w:val="-10"/>
          <w:sz w:val="17"/>
        </w:rPr>
        <w:t>}</w:t>
      </w:r>
    </w:p>
    <w:p>
      <w:pPr>
        <w:spacing w:before="22"/>
        <w:ind w:left="418" w:right="0" w:firstLine="0"/>
        <w:jc w:val="left"/>
        <w:rPr>
          <w:rFonts w:ascii="Courier New"/>
          <w:sz w:val="17"/>
        </w:rPr>
      </w:pPr>
      <w:r>
        <w:rPr>
          <w:rFonts w:ascii="Courier New"/>
          <w:spacing w:val="-10"/>
          <w:sz w:val="17"/>
        </w:rPr>
        <w:t>}</w:t>
      </w:r>
    </w:p>
    <w:p>
      <w:pPr>
        <w:pStyle w:val="BodyText"/>
        <w:spacing w:before="44"/>
        <w:rPr>
          <w:rFonts w:ascii="Courier New"/>
          <w:sz w:val="17"/>
        </w:rPr>
      </w:pPr>
    </w:p>
    <w:p>
      <w:pPr>
        <w:spacing w:line="266" w:lineRule="auto" w:before="0"/>
        <w:ind w:left="418" w:right="3907" w:firstLine="0"/>
        <w:jc w:val="left"/>
        <w:rPr>
          <w:rFonts w:ascii="Courier New"/>
          <w:sz w:val="17"/>
        </w:rPr>
      </w:pPr>
      <w:r>
        <w:rPr>
          <w:rFonts w:ascii="Courier New"/>
          <w:sz w:val="17"/>
        </w:rPr>
        <w:t>//</w:t>
      </w:r>
      <w:r>
        <w:rPr>
          <w:rFonts w:ascii="Courier New"/>
          <w:spacing w:val="-26"/>
          <w:sz w:val="17"/>
        </w:rPr>
        <w:t> </w:t>
      </w:r>
      <w:r>
        <w:rPr>
          <w:rFonts w:ascii="Courier New"/>
          <w:sz w:val="17"/>
        </w:rPr>
        <w:t>Producer-</w:t>
      </w:r>
      <w:r>
        <w:rPr>
          <w:rFonts w:ascii="Courier New"/>
          <w:sz w:val="17"/>
        </w:rPr>
        <w:t>definitio</w:t>
      </w:r>
      <w:r>
        <w:rPr>
          <w:rFonts w:ascii="Courier New"/>
          <w:sz w:val="17"/>
        </w:rPr>
        <w:t>n</w:t>
      </w:r>
      <w:r>
        <w:rPr>
          <w:rFonts w:ascii="Courier New"/>
          <w:sz w:val="17"/>
        </w:rPr>
        <w:t> type</w:t>
      </w:r>
      <w:r>
        <w:rPr>
          <w:rFonts w:ascii="Courier New"/>
          <w:spacing w:val="-8"/>
          <w:sz w:val="17"/>
        </w:rPr>
        <w:t> </w:t>
      </w:r>
      <w:r>
        <w:rPr>
          <w:rFonts w:ascii="Courier New"/>
          <w:sz w:val="17"/>
        </w:rPr>
        <w:t>Producer</w:t>
      </w:r>
      <w:r>
        <w:rPr>
          <w:rFonts w:ascii="Courier New"/>
          <w:spacing w:val="-7"/>
          <w:sz w:val="17"/>
        </w:rPr>
        <w:t> </w:t>
      </w:r>
      <w:r>
        <w:rPr>
          <w:rFonts w:ascii="Courier New"/>
          <w:sz w:val="17"/>
        </w:rPr>
        <w:t>struct</w:t>
      </w:r>
      <w:r>
        <w:rPr>
          <w:rFonts w:ascii="Courier New"/>
          <w:spacing w:val="-7"/>
          <w:sz w:val="17"/>
        </w:rPr>
        <w:t> </w:t>
      </w:r>
      <w:r>
        <w:rPr>
          <w:rFonts w:ascii="Courier New"/>
          <w:spacing w:val="-10"/>
          <w:sz w:val="17"/>
        </w:rPr>
        <w:t>{</w:t>
      </w:r>
    </w:p>
    <w:p>
      <w:pPr>
        <w:spacing w:line="268" w:lineRule="auto" w:before="0"/>
        <w:ind w:left="622" w:right="4499" w:firstLine="0"/>
        <w:jc w:val="left"/>
        <w:rPr>
          <w:rFonts w:ascii="Courier New"/>
          <w:sz w:val="17"/>
        </w:rPr>
      </w:pPr>
      <w:r>
        <w:rPr>
          <w:rFonts w:ascii="Courier New"/>
          <w:sz w:val="17"/>
        </w:rPr>
        <w:t>msgs *chan </w:t>
      </w:r>
      <w:r>
        <w:rPr>
          <w:rFonts w:ascii="Courier New"/>
          <w:sz w:val="17"/>
        </w:rPr>
        <w:t>int</w:t>
      </w:r>
      <w:r>
        <w:rPr>
          <w:rFonts w:ascii="Courier New"/>
          <w:sz w:val="17"/>
        </w:rPr>
        <w:t> done</w:t>
      </w:r>
      <w:r>
        <w:rPr>
          <w:rFonts w:ascii="Courier New"/>
          <w:spacing w:val="-17"/>
          <w:sz w:val="17"/>
        </w:rPr>
        <w:t> </w:t>
      </w:r>
      <w:r>
        <w:rPr>
          <w:rFonts w:ascii="Courier New"/>
          <w:sz w:val="17"/>
        </w:rPr>
        <w:t>*chan</w:t>
      </w:r>
      <w:r>
        <w:rPr>
          <w:rFonts w:ascii="Courier New"/>
          <w:spacing w:val="-17"/>
          <w:sz w:val="17"/>
        </w:rPr>
        <w:t> </w:t>
      </w:r>
      <w:r>
        <w:rPr>
          <w:rFonts w:ascii="Courier New"/>
          <w:sz w:val="17"/>
        </w:rPr>
        <w:t>bool</w:t>
      </w:r>
    </w:p>
    <w:p>
      <w:pPr>
        <w:spacing w:before="0"/>
        <w:ind w:left="418" w:right="0" w:firstLine="0"/>
        <w:jc w:val="left"/>
        <w:rPr>
          <w:rFonts w:ascii="Courier New"/>
          <w:sz w:val="17"/>
        </w:rPr>
      </w:pPr>
      <w:r>
        <w:rPr>
          <w:rFonts w:ascii="Courier New"/>
          <w:spacing w:val="-10"/>
          <w:sz w:val="17"/>
        </w:rPr>
        <w:t>}</w:t>
      </w:r>
    </w:p>
    <w:p>
      <w:pPr>
        <w:pStyle w:val="BodyText"/>
        <w:spacing w:before="44"/>
        <w:rPr>
          <w:rFonts w:ascii="Courier New"/>
          <w:sz w:val="17"/>
        </w:rPr>
      </w:pPr>
    </w:p>
    <w:p>
      <w:pPr>
        <w:spacing w:before="1"/>
        <w:ind w:left="418" w:right="0" w:firstLine="0"/>
        <w:jc w:val="left"/>
        <w:rPr>
          <w:rFonts w:ascii="Courier New"/>
          <w:sz w:val="17"/>
        </w:rPr>
      </w:pPr>
      <w:r>
        <w:rPr>
          <w:rFonts w:ascii="Courier New"/>
          <w:sz w:val="17"/>
        </w:rPr>
        <w:t>//</w:t>
      </w:r>
      <w:r>
        <w:rPr>
          <w:rFonts w:ascii="Courier New"/>
          <w:spacing w:val="-8"/>
          <w:sz w:val="17"/>
        </w:rPr>
        <w:t> </w:t>
      </w:r>
      <w:r>
        <w:rPr>
          <w:rFonts w:ascii="Courier New"/>
          <w:sz w:val="17"/>
        </w:rPr>
        <w:t>NewProducer</w:t>
      </w:r>
      <w:r>
        <w:rPr>
          <w:rFonts w:ascii="Courier New"/>
          <w:spacing w:val="-8"/>
          <w:sz w:val="17"/>
        </w:rPr>
        <w:t> </w:t>
      </w:r>
      <w:r>
        <w:rPr>
          <w:rFonts w:ascii="Courier New"/>
          <w:sz w:val="17"/>
        </w:rPr>
        <w:t>creates</w:t>
      </w:r>
      <w:r>
        <w:rPr>
          <w:rFonts w:ascii="Courier New"/>
          <w:spacing w:val="-8"/>
          <w:sz w:val="17"/>
        </w:rPr>
        <w:t> </w:t>
      </w:r>
      <w:r>
        <w:rPr>
          <w:rFonts w:ascii="Courier New"/>
          <w:spacing w:val="-2"/>
          <w:sz w:val="17"/>
        </w:rPr>
        <w:t>Producer</w:t>
      </w:r>
    </w:p>
    <w:p>
      <w:pPr>
        <w:spacing w:before="22"/>
        <w:ind w:left="418" w:right="0" w:firstLine="0"/>
        <w:jc w:val="left"/>
        <w:rPr>
          <w:rFonts w:ascii="Courier New"/>
          <w:sz w:val="17"/>
        </w:rPr>
      </w:pPr>
      <w:r>
        <w:rPr>
          <w:rFonts w:ascii="Courier New"/>
          <w:sz w:val="17"/>
        </w:rPr>
        <w:t>func</w:t>
      </w:r>
      <w:r>
        <w:rPr>
          <w:rFonts w:ascii="Courier New"/>
          <w:spacing w:val="-8"/>
          <w:sz w:val="17"/>
        </w:rPr>
        <w:t> </w:t>
      </w:r>
      <w:r>
        <w:rPr>
          <w:rFonts w:ascii="Courier New"/>
          <w:sz w:val="17"/>
        </w:rPr>
        <w:t>NewProducer(msgs</w:t>
      </w:r>
      <w:r>
        <w:rPr>
          <w:rFonts w:ascii="Courier New"/>
          <w:spacing w:val="-7"/>
          <w:sz w:val="17"/>
        </w:rPr>
        <w:t> </w:t>
      </w:r>
      <w:r>
        <w:rPr>
          <w:rFonts w:ascii="Courier New"/>
          <w:sz w:val="17"/>
        </w:rPr>
        <w:t>*chan</w:t>
      </w:r>
      <w:r>
        <w:rPr>
          <w:rFonts w:ascii="Courier New"/>
          <w:spacing w:val="-7"/>
          <w:sz w:val="17"/>
        </w:rPr>
        <w:t> </w:t>
      </w:r>
      <w:r>
        <w:rPr>
          <w:rFonts w:ascii="Courier New"/>
          <w:sz w:val="17"/>
        </w:rPr>
        <w:t>int,</w:t>
      </w:r>
      <w:r>
        <w:rPr>
          <w:rFonts w:ascii="Courier New"/>
          <w:spacing w:val="-8"/>
          <w:sz w:val="17"/>
        </w:rPr>
        <w:t> </w:t>
      </w:r>
      <w:r>
        <w:rPr>
          <w:rFonts w:ascii="Courier New"/>
          <w:sz w:val="17"/>
        </w:rPr>
        <w:t>done</w:t>
      </w:r>
      <w:r>
        <w:rPr>
          <w:rFonts w:ascii="Courier New"/>
          <w:spacing w:val="-7"/>
          <w:sz w:val="17"/>
        </w:rPr>
        <w:t> </w:t>
      </w:r>
      <w:r>
        <w:rPr>
          <w:rFonts w:ascii="Courier New"/>
          <w:sz w:val="17"/>
        </w:rPr>
        <w:t>*chan</w:t>
      </w:r>
      <w:r>
        <w:rPr>
          <w:rFonts w:ascii="Courier New"/>
          <w:spacing w:val="-7"/>
          <w:sz w:val="17"/>
        </w:rPr>
        <w:t> </w:t>
      </w:r>
      <w:r>
        <w:rPr>
          <w:rFonts w:ascii="Courier New"/>
          <w:sz w:val="17"/>
        </w:rPr>
        <w:t>bool)</w:t>
      </w:r>
      <w:r>
        <w:rPr>
          <w:rFonts w:ascii="Courier New"/>
          <w:spacing w:val="-7"/>
          <w:sz w:val="17"/>
        </w:rPr>
        <w:t> </w:t>
      </w:r>
      <w:r>
        <w:rPr>
          <w:rFonts w:ascii="Courier New"/>
          <w:spacing w:val="-2"/>
          <w:sz w:val="17"/>
        </w:rPr>
        <w:t>*Producer</w:t>
      </w:r>
    </w:p>
    <w:p>
      <w:pPr>
        <w:spacing w:before="22"/>
        <w:ind w:left="418" w:right="0" w:firstLine="0"/>
        <w:jc w:val="left"/>
        <w:rPr>
          <w:rFonts w:ascii="Courier New"/>
          <w:sz w:val="17"/>
        </w:rPr>
      </w:pPr>
      <w:r>
        <w:rPr>
          <w:rFonts w:ascii="Courier New"/>
          <w:spacing w:val="-10"/>
          <w:sz w:val="17"/>
        </w:rPr>
        <w:t>{</w:t>
      </w:r>
    </w:p>
    <w:p>
      <w:pPr>
        <w:spacing w:before="22"/>
        <w:ind w:left="622" w:right="0" w:firstLine="0"/>
        <w:jc w:val="left"/>
        <w:rPr>
          <w:rFonts w:ascii="Courier New"/>
          <w:sz w:val="17"/>
        </w:rPr>
      </w:pPr>
      <w:r>
        <w:rPr>
          <w:rFonts w:ascii="Courier New"/>
          <w:sz w:val="17"/>
        </w:rPr>
        <w:t>return</w:t>
      </w:r>
      <w:r>
        <w:rPr>
          <w:rFonts w:ascii="Courier New"/>
          <w:spacing w:val="-9"/>
          <w:sz w:val="17"/>
        </w:rPr>
        <w:t> </w:t>
      </w:r>
      <w:r>
        <w:rPr>
          <w:rFonts w:ascii="Courier New"/>
          <w:sz w:val="17"/>
        </w:rPr>
        <w:t>&amp;Producer{msgs:</w:t>
      </w:r>
      <w:r>
        <w:rPr>
          <w:rFonts w:ascii="Courier New"/>
          <w:spacing w:val="-9"/>
          <w:sz w:val="17"/>
        </w:rPr>
        <w:t> </w:t>
      </w:r>
      <w:r>
        <w:rPr>
          <w:rFonts w:ascii="Courier New"/>
          <w:sz w:val="17"/>
        </w:rPr>
        <w:t>msgs,</w:t>
      </w:r>
      <w:r>
        <w:rPr>
          <w:rFonts w:ascii="Courier New"/>
          <w:spacing w:val="-9"/>
          <w:sz w:val="17"/>
        </w:rPr>
        <w:t> </w:t>
      </w:r>
      <w:r>
        <w:rPr>
          <w:rFonts w:ascii="Courier New"/>
          <w:sz w:val="17"/>
        </w:rPr>
        <w:t>done:</w:t>
      </w:r>
      <w:r>
        <w:rPr>
          <w:rFonts w:ascii="Courier New"/>
          <w:spacing w:val="-9"/>
          <w:sz w:val="17"/>
        </w:rPr>
        <w:t> </w:t>
      </w:r>
      <w:r>
        <w:rPr>
          <w:rFonts w:ascii="Courier New"/>
          <w:spacing w:val="-2"/>
          <w:sz w:val="17"/>
        </w:rPr>
        <w:t>done}</w:t>
      </w:r>
    </w:p>
    <w:p>
      <w:pPr>
        <w:spacing w:before="22"/>
        <w:ind w:left="418" w:right="0" w:firstLine="0"/>
        <w:jc w:val="left"/>
        <w:rPr>
          <w:rFonts w:ascii="Courier New"/>
          <w:sz w:val="17"/>
        </w:rPr>
      </w:pPr>
      <w:r>
        <w:rPr>
          <w:rFonts w:ascii="Courier New"/>
          <w:spacing w:val="-10"/>
          <w:sz w:val="17"/>
        </w:rPr>
        <w:t>}</w:t>
      </w:r>
    </w:p>
    <w:p>
      <w:pPr>
        <w:pStyle w:val="BodyText"/>
        <w:spacing w:before="44"/>
        <w:rPr>
          <w:rFonts w:ascii="Courier New"/>
          <w:sz w:val="17"/>
        </w:rPr>
      </w:pPr>
    </w:p>
    <w:p>
      <w:pPr>
        <w:spacing w:line="268" w:lineRule="auto" w:before="1"/>
        <w:ind w:left="418" w:right="587" w:firstLine="0"/>
        <w:jc w:val="left"/>
        <w:rPr>
          <w:rFonts w:ascii="Courier New"/>
          <w:sz w:val="17"/>
        </w:rPr>
      </w:pPr>
      <w:r>
        <w:rPr>
          <w:rFonts w:ascii="Courier New"/>
          <w:sz w:val="17"/>
        </w:rPr>
        <w:t>//</w:t>
      </w:r>
      <w:r>
        <w:rPr>
          <w:rFonts w:ascii="Courier New"/>
          <w:spacing w:val="-5"/>
          <w:sz w:val="17"/>
        </w:rPr>
        <w:t> </w:t>
      </w:r>
      <w:r>
        <w:rPr>
          <w:rFonts w:ascii="Courier New"/>
          <w:sz w:val="17"/>
        </w:rPr>
        <w:t>produce</w:t>
      </w:r>
      <w:r>
        <w:rPr>
          <w:rFonts w:ascii="Courier New"/>
          <w:spacing w:val="-5"/>
          <w:sz w:val="17"/>
        </w:rPr>
        <w:t> </w:t>
      </w:r>
      <w:r>
        <w:rPr>
          <w:rFonts w:ascii="Courier New"/>
          <w:sz w:val="17"/>
        </w:rPr>
        <w:t>generates</w:t>
      </w:r>
      <w:r>
        <w:rPr>
          <w:rFonts w:ascii="Courier New"/>
          <w:spacing w:val="-5"/>
          <w:sz w:val="17"/>
        </w:rPr>
        <w:t> </w:t>
      </w:r>
      <w:r>
        <w:rPr>
          <w:rFonts w:ascii="Courier New"/>
          <w:sz w:val="17"/>
        </w:rPr>
        <w:t>and</w:t>
      </w:r>
      <w:r>
        <w:rPr>
          <w:rFonts w:ascii="Courier New"/>
          <w:spacing w:val="-5"/>
          <w:sz w:val="17"/>
        </w:rPr>
        <w:t> </w:t>
      </w:r>
      <w:r>
        <w:rPr>
          <w:rFonts w:ascii="Courier New"/>
          <w:sz w:val="17"/>
        </w:rPr>
        <w:t>sends</w:t>
      </w:r>
      <w:r>
        <w:rPr>
          <w:rFonts w:ascii="Courier New"/>
          <w:spacing w:val="-5"/>
          <w:sz w:val="17"/>
        </w:rPr>
        <w:t> </w:t>
      </w:r>
      <w:r>
        <w:rPr>
          <w:rFonts w:ascii="Courier New"/>
          <w:sz w:val="17"/>
        </w:rPr>
        <w:t>messages</w:t>
      </w:r>
      <w:r>
        <w:rPr>
          <w:rFonts w:ascii="Courier New"/>
          <w:spacing w:val="-5"/>
          <w:sz w:val="17"/>
        </w:rPr>
        <w:t> </w:t>
      </w:r>
      <w:r>
        <w:rPr>
          <w:rFonts w:ascii="Courier New"/>
          <w:sz w:val="17"/>
        </w:rPr>
        <w:t>over</w:t>
      </w:r>
      <w:r>
        <w:rPr>
          <w:rFonts w:ascii="Courier New"/>
          <w:spacing w:val="-5"/>
          <w:sz w:val="17"/>
        </w:rPr>
        <w:t> </w:t>
      </w:r>
      <w:r>
        <w:rPr>
          <w:rFonts w:ascii="Courier New"/>
          <w:sz w:val="17"/>
        </w:rPr>
        <w:t>the</w:t>
      </w:r>
      <w:r>
        <w:rPr>
          <w:rFonts w:ascii="Courier New"/>
          <w:spacing w:val="-5"/>
          <w:sz w:val="17"/>
        </w:rPr>
        <w:t> </w:t>
      </w:r>
      <w:r>
        <w:rPr>
          <w:rFonts w:ascii="Courier New"/>
          <w:sz w:val="17"/>
        </w:rPr>
        <w:t>msg</w:t>
      </w:r>
      <w:r>
        <w:rPr>
          <w:rFonts w:ascii="Courier New"/>
          <w:sz w:val="17"/>
        </w:rPr>
        <w:t>s</w:t>
      </w:r>
      <w:r>
        <w:rPr>
          <w:rFonts w:ascii="Courier New"/>
          <w:sz w:val="17"/>
        </w:rPr>
        <w:t> </w:t>
      </w:r>
      <w:r>
        <w:rPr>
          <w:rFonts w:ascii="Courier New"/>
          <w:spacing w:val="-2"/>
          <w:sz w:val="17"/>
        </w:rPr>
        <w:t>channel</w:t>
      </w:r>
    </w:p>
    <w:p>
      <w:pPr>
        <w:spacing w:line="268" w:lineRule="auto" w:before="0"/>
        <w:ind w:left="622" w:right="1342" w:hanging="204"/>
        <w:jc w:val="left"/>
        <w:rPr>
          <w:rFonts w:ascii="Courier New"/>
          <w:sz w:val="17"/>
        </w:rPr>
      </w:pPr>
      <w:r>
        <w:rPr>
          <w:rFonts w:ascii="Courier New"/>
          <w:sz w:val="17"/>
        </w:rPr>
        <w:t>func</w:t>
      </w:r>
      <w:r>
        <w:rPr>
          <w:rFonts w:ascii="Courier New"/>
          <w:spacing w:val="-7"/>
          <w:sz w:val="17"/>
        </w:rPr>
        <w:t> </w:t>
      </w:r>
      <w:r>
        <w:rPr>
          <w:rFonts w:ascii="Courier New"/>
          <w:sz w:val="17"/>
        </w:rPr>
        <w:t>(p1</w:t>
      </w:r>
      <w:r>
        <w:rPr>
          <w:rFonts w:ascii="Courier New"/>
          <w:spacing w:val="-7"/>
          <w:sz w:val="17"/>
        </w:rPr>
        <w:t> </w:t>
      </w:r>
      <w:r>
        <w:rPr>
          <w:rFonts w:ascii="Courier New"/>
          <w:sz w:val="17"/>
        </w:rPr>
        <w:t>*Producer)</w:t>
      </w:r>
      <w:r>
        <w:rPr>
          <w:rFonts w:ascii="Courier New"/>
          <w:spacing w:val="-7"/>
          <w:sz w:val="17"/>
        </w:rPr>
        <w:t> </w:t>
      </w:r>
      <w:r>
        <w:rPr>
          <w:rFonts w:ascii="Courier New"/>
          <w:sz w:val="17"/>
        </w:rPr>
        <w:t>produce(max</w:t>
      </w:r>
      <w:r>
        <w:rPr>
          <w:rFonts w:ascii="Courier New"/>
          <w:spacing w:val="-7"/>
          <w:sz w:val="17"/>
        </w:rPr>
        <w:t> </w:t>
      </w:r>
      <w:r>
        <w:rPr>
          <w:rFonts w:ascii="Courier New"/>
          <w:sz w:val="17"/>
        </w:rPr>
        <w:t>int)</w:t>
      </w:r>
      <w:r>
        <w:rPr>
          <w:rFonts w:ascii="Courier New"/>
          <w:spacing w:val="-7"/>
          <w:sz w:val="17"/>
        </w:rPr>
        <w:t> </w:t>
      </w:r>
      <w:r>
        <w:rPr>
          <w:rFonts w:ascii="Courier New"/>
          <w:sz w:val="17"/>
        </w:rPr>
        <w:t>{</w:t>
      </w:r>
      <w:r>
        <w:rPr>
          <w:rFonts w:ascii="Courier New"/>
          <w:sz w:val="17"/>
        </w:rPr>
        <w:t> fmt.Println("produce: Started")</w:t>
      </w:r>
    </w:p>
    <w:p>
      <w:pPr>
        <w:spacing w:line="268" w:lineRule="auto" w:before="0"/>
        <w:ind w:left="826" w:right="2116" w:hanging="204"/>
        <w:jc w:val="left"/>
        <w:rPr>
          <w:rFonts w:ascii="Courier New"/>
          <w:sz w:val="17"/>
        </w:rPr>
      </w:pPr>
      <w:r>
        <w:rPr>
          <w:rFonts w:ascii="Courier New"/>
          <w:sz w:val="17"/>
        </w:rPr>
        <w:t>for i := 0; i &lt; max; i++ </w:t>
      </w:r>
      <w:r>
        <w:rPr>
          <w:rFonts w:ascii="Courier New"/>
          <w:sz w:val="17"/>
        </w:rPr>
        <w:t>{</w:t>
      </w:r>
      <w:r>
        <w:rPr>
          <w:rFonts w:ascii="Courier New"/>
          <w:sz w:val="17"/>
        </w:rPr>
        <w:t> fmt.Println("produce:</w:t>
      </w:r>
      <w:r>
        <w:rPr>
          <w:rFonts w:ascii="Courier New"/>
          <w:spacing w:val="-11"/>
          <w:sz w:val="17"/>
        </w:rPr>
        <w:t> </w:t>
      </w:r>
      <w:r>
        <w:rPr>
          <w:rFonts w:ascii="Courier New"/>
          <w:sz w:val="17"/>
        </w:rPr>
        <w:t>Sending</w:t>
      </w:r>
      <w:r>
        <w:rPr>
          <w:rFonts w:ascii="Courier New"/>
          <w:spacing w:val="-11"/>
          <w:sz w:val="17"/>
        </w:rPr>
        <w:t> </w:t>
      </w:r>
      <w:r>
        <w:rPr>
          <w:rFonts w:ascii="Courier New"/>
          <w:sz w:val="17"/>
        </w:rPr>
        <w:t>",</w:t>
      </w:r>
      <w:r>
        <w:rPr>
          <w:rFonts w:ascii="Courier New"/>
          <w:spacing w:val="-11"/>
          <w:sz w:val="17"/>
        </w:rPr>
        <w:t> </w:t>
      </w:r>
      <w:r>
        <w:rPr>
          <w:rFonts w:ascii="Courier New"/>
          <w:sz w:val="17"/>
        </w:rPr>
        <w:t>i)</w:t>
      </w:r>
    </w:p>
    <w:p>
      <w:pPr>
        <w:spacing w:line="191" w:lineRule="exact" w:before="0"/>
        <w:ind w:left="826" w:right="0" w:firstLine="0"/>
        <w:jc w:val="left"/>
        <w:rPr>
          <w:rFonts w:ascii="Courier New"/>
          <w:sz w:val="17"/>
        </w:rPr>
      </w:pPr>
      <w:r>
        <w:rPr>
          <w:rFonts w:ascii="Courier New"/>
          <w:sz w:val="17"/>
        </w:rPr>
        <w:t>*p1.msgs</w:t>
      </w:r>
      <w:r>
        <w:rPr>
          <w:rFonts w:ascii="Courier New"/>
          <w:spacing w:val="-7"/>
          <w:sz w:val="17"/>
        </w:rPr>
        <w:t> </w:t>
      </w:r>
      <w:r>
        <w:rPr>
          <w:rFonts w:ascii="Courier New"/>
          <w:sz w:val="17"/>
        </w:rPr>
        <w:t>&lt;-</w:t>
      </w:r>
      <w:r>
        <w:rPr>
          <w:rFonts w:ascii="Courier New"/>
          <w:spacing w:val="-6"/>
          <w:sz w:val="17"/>
        </w:rPr>
        <w:t> </w:t>
      </w:r>
      <w:r>
        <w:rPr>
          <w:rFonts w:ascii="Courier New"/>
          <w:spacing w:val="-10"/>
          <w:sz w:val="17"/>
        </w:rPr>
        <w:t>i</w:t>
      </w:r>
    </w:p>
    <w:p>
      <w:pPr>
        <w:spacing w:before="18"/>
        <w:ind w:left="622" w:right="0" w:firstLine="0"/>
        <w:jc w:val="left"/>
        <w:rPr>
          <w:rFonts w:ascii="Courier New"/>
          <w:sz w:val="17"/>
        </w:rPr>
      </w:pPr>
      <w:r>
        <w:rPr>
          <w:rFonts w:ascii="Courier New"/>
          <w:spacing w:val="-10"/>
          <w:sz w:val="17"/>
        </w:rPr>
        <w:t>}</w:t>
      </w:r>
    </w:p>
    <w:p>
      <w:pPr>
        <w:spacing w:line="268" w:lineRule="auto" w:before="22"/>
        <w:ind w:left="622" w:right="1640" w:firstLine="0"/>
        <w:jc w:val="left"/>
        <w:rPr>
          <w:rFonts w:ascii="Courier New"/>
          <w:sz w:val="17"/>
        </w:rPr>
      </w:pPr>
      <w:r>
        <w:rPr>
          <w:rFonts w:ascii="Courier New"/>
          <w:sz w:val="17"/>
        </w:rPr>
        <w:t>*p1.done</w:t>
      </w:r>
      <w:r>
        <w:rPr>
          <w:rFonts w:ascii="Courier New"/>
          <w:spacing w:val="-6"/>
          <w:sz w:val="17"/>
        </w:rPr>
        <w:t> </w:t>
      </w:r>
      <w:r>
        <w:rPr>
          <w:rFonts w:ascii="Courier New"/>
          <w:sz w:val="17"/>
        </w:rPr>
        <w:t>&lt;-</w:t>
      </w:r>
      <w:r>
        <w:rPr>
          <w:rFonts w:ascii="Courier New"/>
          <w:spacing w:val="-6"/>
          <w:sz w:val="17"/>
        </w:rPr>
        <w:t> </w:t>
      </w:r>
      <w:r>
        <w:rPr>
          <w:rFonts w:ascii="Courier New"/>
          <w:sz w:val="17"/>
        </w:rPr>
        <w:t>true</w:t>
      </w:r>
      <w:r>
        <w:rPr>
          <w:rFonts w:ascii="Courier New"/>
          <w:spacing w:val="-6"/>
          <w:sz w:val="17"/>
        </w:rPr>
        <w:t> </w:t>
      </w:r>
      <w:r>
        <w:rPr>
          <w:rFonts w:ascii="Courier New"/>
          <w:sz w:val="17"/>
        </w:rPr>
        <w:t>//</w:t>
      </w:r>
      <w:r>
        <w:rPr>
          <w:rFonts w:ascii="Courier New"/>
          <w:spacing w:val="-6"/>
          <w:sz w:val="17"/>
        </w:rPr>
        <w:t> </w:t>
      </w:r>
      <w:r>
        <w:rPr>
          <w:rFonts w:ascii="Courier New"/>
          <w:sz w:val="17"/>
        </w:rPr>
        <w:t>signal</w:t>
      </w:r>
      <w:r>
        <w:rPr>
          <w:rFonts w:ascii="Courier New"/>
          <w:spacing w:val="-6"/>
          <w:sz w:val="17"/>
        </w:rPr>
        <w:t> </w:t>
      </w:r>
      <w:r>
        <w:rPr>
          <w:rFonts w:ascii="Courier New"/>
          <w:sz w:val="17"/>
        </w:rPr>
        <w:t>when</w:t>
      </w:r>
      <w:r>
        <w:rPr>
          <w:rFonts w:ascii="Courier New"/>
          <w:spacing w:val="-6"/>
          <w:sz w:val="17"/>
        </w:rPr>
        <w:t> </w:t>
      </w:r>
      <w:r>
        <w:rPr>
          <w:rFonts w:ascii="Courier New"/>
          <w:sz w:val="17"/>
        </w:rPr>
        <w:t>don</w:t>
      </w:r>
      <w:r>
        <w:rPr>
          <w:rFonts w:ascii="Courier New"/>
          <w:sz w:val="17"/>
        </w:rPr>
        <w:t>e</w:t>
      </w:r>
      <w:r>
        <w:rPr>
          <w:rFonts w:ascii="Courier New"/>
          <w:sz w:val="17"/>
        </w:rPr>
        <w:t> fmt.Println("produce: Done")</w:t>
      </w:r>
    </w:p>
    <w:p>
      <w:pPr>
        <w:spacing w:line="191" w:lineRule="exact" w:before="0"/>
        <w:ind w:left="418" w:right="0" w:firstLine="0"/>
        <w:jc w:val="left"/>
        <w:rPr>
          <w:rFonts w:ascii="Courier New"/>
          <w:sz w:val="17"/>
        </w:rPr>
      </w:pPr>
      <w:r>
        <w:rPr>
          <w:rFonts w:ascii="Courier New"/>
          <w:spacing w:val="-10"/>
          <w:sz w:val="17"/>
        </w:rPr>
        <w:t>}</w:t>
      </w:r>
    </w:p>
    <w:p>
      <w:pPr>
        <w:pStyle w:val="BodyText"/>
        <w:spacing w:before="44"/>
        <w:rPr>
          <w:rFonts w:ascii="Courier New"/>
          <w:sz w:val="17"/>
        </w:rPr>
      </w:pPr>
    </w:p>
    <w:p>
      <w:pPr>
        <w:spacing w:before="0"/>
        <w:ind w:left="418" w:right="0" w:firstLine="0"/>
        <w:jc w:val="left"/>
        <w:rPr>
          <w:rFonts w:ascii="Courier New"/>
          <w:sz w:val="17"/>
        </w:rPr>
      </w:pPr>
      <w:r>
        <w:rPr>
          <w:rFonts w:ascii="Courier New"/>
          <w:sz w:val="17"/>
        </w:rPr>
        <w:t>func</w:t>
      </w:r>
      <w:r>
        <w:rPr>
          <w:rFonts w:ascii="Courier New"/>
          <w:spacing w:val="-7"/>
          <w:sz w:val="17"/>
        </w:rPr>
        <w:t> </w:t>
      </w:r>
      <w:r>
        <w:rPr>
          <w:rFonts w:ascii="Courier New"/>
          <w:sz w:val="17"/>
        </w:rPr>
        <w:t>main()</w:t>
      </w:r>
      <w:r>
        <w:rPr>
          <w:rFonts w:ascii="Courier New"/>
          <w:spacing w:val="-6"/>
          <w:sz w:val="17"/>
        </w:rPr>
        <w:t> </w:t>
      </w:r>
      <w:r>
        <w:rPr>
          <w:rFonts w:ascii="Courier New"/>
          <w:spacing w:val="-10"/>
          <w:sz w:val="17"/>
        </w:rPr>
        <w:t>{</w:t>
      </w:r>
    </w:p>
    <w:p>
      <w:pPr>
        <w:spacing w:before="22"/>
        <w:ind w:left="622" w:right="0" w:firstLine="0"/>
        <w:jc w:val="left"/>
        <w:rPr>
          <w:rFonts w:ascii="Courier New"/>
          <w:sz w:val="17"/>
        </w:rPr>
      </w:pPr>
      <w:r>
        <w:rPr>
          <w:rFonts w:ascii="Courier New"/>
          <w:sz w:val="17"/>
        </w:rPr>
        <w:t>//</w:t>
      </w:r>
      <w:r>
        <w:rPr>
          <w:rFonts w:ascii="Courier New"/>
          <w:spacing w:val="-6"/>
          <w:sz w:val="17"/>
        </w:rPr>
        <w:t> </w:t>
      </w:r>
      <w:r>
        <w:rPr>
          <w:rFonts w:ascii="Courier New"/>
          <w:sz w:val="17"/>
        </w:rPr>
        <w:t>profile</w:t>
      </w:r>
      <w:r>
        <w:rPr>
          <w:rFonts w:ascii="Courier New"/>
          <w:spacing w:val="-6"/>
          <w:sz w:val="17"/>
        </w:rPr>
        <w:t> </w:t>
      </w:r>
      <w:r>
        <w:rPr>
          <w:rFonts w:ascii="Courier New"/>
          <w:spacing w:val="-2"/>
          <w:sz w:val="17"/>
        </w:rPr>
        <w:t>flags</w:t>
      </w:r>
    </w:p>
    <w:p>
      <w:pPr>
        <w:spacing w:line="268" w:lineRule="auto" w:before="23"/>
        <w:ind w:left="418" w:right="165" w:firstLine="204"/>
        <w:jc w:val="left"/>
        <w:rPr>
          <w:rFonts w:ascii="Courier New"/>
          <w:sz w:val="17"/>
        </w:rPr>
      </w:pPr>
      <w:r>
        <w:rPr>
          <w:rFonts w:ascii="Courier New"/>
          <w:sz w:val="17"/>
        </w:rPr>
        <w:t>cpuprofile</w:t>
      </w:r>
      <w:r>
        <w:rPr>
          <w:rFonts w:ascii="Courier New"/>
          <w:spacing w:val="-7"/>
          <w:sz w:val="17"/>
        </w:rPr>
        <w:t> </w:t>
      </w:r>
      <w:r>
        <w:rPr>
          <w:rFonts w:ascii="Courier New"/>
          <w:sz w:val="17"/>
        </w:rPr>
        <w:t>:=</w:t>
      </w:r>
      <w:r>
        <w:rPr>
          <w:rFonts w:ascii="Courier New"/>
          <w:spacing w:val="-7"/>
          <w:sz w:val="17"/>
        </w:rPr>
        <w:t> </w:t>
      </w:r>
      <w:r>
        <w:rPr>
          <w:rFonts w:ascii="Courier New"/>
          <w:sz w:val="17"/>
        </w:rPr>
        <w:t>flag.String("cpuprofile",</w:t>
      </w:r>
      <w:r>
        <w:rPr>
          <w:rFonts w:ascii="Courier New"/>
          <w:spacing w:val="-7"/>
          <w:sz w:val="17"/>
        </w:rPr>
        <w:t> </w:t>
      </w:r>
      <w:r>
        <w:rPr>
          <w:rFonts w:ascii="Courier New"/>
          <w:sz w:val="17"/>
        </w:rPr>
        <w:t>"",</w:t>
      </w:r>
      <w:r>
        <w:rPr>
          <w:rFonts w:ascii="Courier New"/>
          <w:spacing w:val="-7"/>
          <w:sz w:val="17"/>
        </w:rPr>
        <w:t> </w:t>
      </w:r>
      <w:r>
        <w:rPr>
          <w:rFonts w:ascii="Courier New"/>
          <w:sz w:val="17"/>
        </w:rPr>
        <w:t>"write</w:t>
      </w:r>
      <w:r>
        <w:rPr>
          <w:rFonts w:ascii="Courier New"/>
          <w:spacing w:val="-7"/>
          <w:sz w:val="17"/>
        </w:rPr>
        <w:t> </w:t>
      </w:r>
      <w:r>
        <w:rPr>
          <w:rFonts w:ascii="Courier New"/>
          <w:sz w:val="17"/>
        </w:rPr>
        <w:t>cp</w:t>
      </w:r>
      <w:r>
        <w:rPr>
          <w:rFonts w:ascii="Courier New"/>
          <w:sz w:val="17"/>
        </w:rPr>
        <w:t>u</w:t>
      </w:r>
      <w:r>
        <w:rPr>
          <w:rFonts w:ascii="Courier New"/>
          <w:sz w:val="17"/>
        </w:rPr>
        <w:t> profile to 'file'")</w:t>
      </w:r>
    </w:p>
    <w:p>
      <w:pPr>
        <w:spacing w:line="268" w:lineRule="auto" w:before="0"/>
        <w:ind w:left="418" w:right="0" w:firstLine="204"/>
        <w:jc w:val="left"/>
        <w:rPr>
          <w:rFonts w:ascii="Courier New"/>
          <w:sz w:val="17"/>
        </w:rPr>
      </w:pPr>
      <w:r>
        <w:rPr>
          <w:rFonts w:ascii="Courier New"/>
          <w:sz w:val="17"/>
        </w:rPr>
        <w:t>memprofile</w:t>
      </w:r>
      <w:r>
        <w:rPr>
          <w:rFonts w:ascii="Courier New"/>
          <w:spacing w:val="-7"/>
          <w:sz w:val="17"/>
        </w:rPr>
        <w:t> </w:t>
      </w:r>
      <w:r>
        <w:rPr>
          <w:rFonts w:ascii="Courier New"/>
          <w:sz w:val="17"/>
        </w:rPr>
        <w:t>:=</w:t>
      </w:r>
      <w:r>
        <w:rPr>
          <w:rFonts w:ascii="Courier New"/>
          <w:spacing w:val="-7"/>
          <w:sz w:val="17"/>
        </w:rPr>
        <w:t> </w:t>
      </w:r>
      <w:r>
        <w:rPr>
          <w:rFonts w:ascii="Courier New"/>
          <w:sz w:val="17"/>
        </w:rPr>
        <w:t>flag.String("memprofile",</w:t>
      </w:r>
      <w:r>
        <w:rPr>
          <w:rFonts w:ascii="Courier New"/>
          <w:spacing w:val="-7"/>
          <w:sz w:val="17"/>
        </w:rPr>
        <w:t> </w:t>
      </w:r>
      <w:r>
        <w:rPr>
          <w:rFonts w:ascii="Courier New"/>
          <w:sz w:val="17"/>
        </w:rPr>
        <w:t>"",</w:t>
      </w:r>
      <w:r>
        <w:rPr>
          <w:rFonts w:ascii="Courier New"/>
          <w:spacing w:val="-7"/>
          <w:sz w:val="17"/>
        </w:rPr>
        <w:t> </w:t>
      </w:r>
      <w:r>
        <w:rPr>
          <w:rFonts w:ascii="Courier New"/>
          <w:sz w:val="17"/>
        </w:rPr>
        <w:t>"write</w:t>
      </w:r>
      <w:r>
        <w:rPr>
          <w:rFonts w:ascii="Courier New"/>
          <w:spacing w:val="-7"/>
          <w:sz w:val="17"/>
        </w:rPr>
        <w:t> </w:t>
      </w:r>
      <w:r>
        <w:rPr>
          <w:rFonts w:ascii="Courier New"/>
          <w:sz w:val="17"/>
        </w:rPr>
        <w:t>memor</w:t>
      </w:r>
      <w:r>
        <w:rPr>
          <w:rFonts w:ascii="Courier New"/>
          <w:sz w:val="17"/>
        </w:rPr>
        <w:t>y</w:t>
      </w:r>
      <w:r>
        <w:rPr>
          <w:rFonts w:ascii="Courier New"/>
          <w:sz w:val="17"/>
        </w:rPr>
        <w:t> profile to 'file'")</w:t>
      </w:r>
    </w:p>
    <w:p>
      <w:pPr>
        <w:spacing w:after="0" w:line="268" w:lineRule="auto"/>
        <w:jc w:val="left"/>
        <w:rPr>
          <w:rFonts w:ascii="Courier New"/>
          <w:sz w:val="17"/>
        </w:rPr>
        <w:sectPr>
          <w:pgSz w:w="8850" w:h="13270"/>
          <w:pgMar w:header="682" w:footer="0" w:top="920" w:bottom="280" w:left="992" w:right="992"/>
        </w:sectPr>
      </w:pPr>
    </w:p>
    <w:p>
      <w:pPr>
        <w:pStyle w:val="BodyText"/>
        <w:rPr>
          <w:rFonts w:ascii="Courier New"/>
          <w:sz w:val="17"/>
        </w:rPr>
      </w:pPr>
      <w:r>
        <w:rPr>
          <w:rFonts w:ascii="Courier New"/>
          <w:sz w:val="17"/>
        </w:rPr>
        <mc:AlternateContent>
          <mc:Choice Requires="wps">
            <w:drawing>
              <wp:anchor distT="0" distB="0" distL="0" distR="0" allowOverlap="1" layoutInCell="1" locked="0" behindDoc="1" simplePos="0" relativeHeight="479928320">
                <wp:simplePos x="0" y="0"/>
                <wp:positionH relativeFrom="page">
                  <wp:posOffset>742950</wp:posOffset>
                </wp:positionH>
                <wp:positionV relativeFrom="page">
                  <wp:posOffset>838200</wp:posOffset>
                </wp:positionV>
                <wp:extent cx="4130675" cy="6645275"/>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4130675" cy="6645275"/>
                        </a:xfrm>
                        <a:custGeom>
                          <a:avLst/>
                          <a:gdLst/>
                          <a:ahLst/>
                          <a:cxnLst/>
                          <a:rect l="l" t="t" r="r" b="b"/>
                          <a:pathLst>
                            <a:path w="4130675" h="6645275">
                              <a:moveTo>
                                <a:pt x="4130103" y="0"/>
                              </a:moveTo>
                              <a:lnTo>
                                <a:pt x="0" y="0"/>
                              </a:lnTo>
                              <a:lnTo>
                                <a:pt x="0" y="6644944"/>
                              </a:lnTo>
                              <a:lnTo>
                                <a:pt x="4130103" y="6644944"/>
                              </a:lnTo>
                              <a:lnTo>
                                <a:pt x="4130103"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rect style="position:absolute;margin-left:58.5pt;margin-top:66.000008pt;width:325.205pt;height:523.2240pt;mso-position-horizontal-relative:page;mso-position-vertical-relative:page;z-index:-23388160" id="docshape219" filled="true" fillcolor="#ebebec" stroked="false">
                <v:fill type="solid"/>
                <w10:wrap type="none"/>
              </v:rect>
            </w:pict>
          </mc:Fallback>
        </mc:AlternateContent>
      </w:r>
    </w:p>
    <w:p>
      <w:pPr>
        <w:pStyle w:val="BodyText"/>
        <w:rPr>
          <w:rFonts w:ascii="Courier New"/>
          <w:sz w:val="17"/>
        </w:rPr>
      </w:pPr>
    </w:p>
    <w:p>
      <w:pPr>
        <w:pStyle w:val="BodyText"/>
        <w:spacing w:before="26"/>
        <w:rPr>
          <w:rFonts w:ascii="Courier New"/>
          <w:sz w:val="17"/>
        </w:rPr>
      </w:pPr>
    </w:p>
    <w:p>
      <w:pPr>
        <w:spacing w:line="268" w:lineRule="auto" w:before="0"/>
        <w:ind w:left="622" w:right="800" w:firstLine="0"/>
        <w:jc w:val="left"/>
        <w:rPr>
          <w:rFonts w:ascii="Courier New"/>
          <w:sz w:val="17"/>
        </w:rPr>
      </w:pPr>
      <w:r>
        <w:rPr>
          <w:rFonts w:ascii="Courier New"/>
          <w:sz w:val="17"/>
        </w:rPr>
        <w:t>// get the maximum number of messages from the </w:t>
      </w:r>
      <w:r>
        <w:rPr>
          <w:rFonts w:ascii="Courier New"/>
          <w:sz w:val="17"/>
        </w:rPr>
        <w:t>flags</w:t>
      </w:r>
      <w:r>
        <w:rPr>
          <w:rFonts w:ascii="Courier New"/>
          <w:sz w:val="17"/>
        </w:rPr>
        <w:t> max</w:t>
      </w:r>
      <w:r>
        <w:rPr>
          <w:rFonts w:ascii="Courier New"/>
          <w:spacing w:val="-5"/>
          <w:sz w:val="17"/>
        </w:rPr>
        <w:t> </w:t>
      </w:r>
      <w:r>
        <w:rPr>
          <w:rFonts w:ascii="Courier New"/>
          <w:sz w:val="17"/>
        </w:rPr>
        <w:t>:=</w:t>
      </w:r>
      <w:r>
        <w:rPr>
          <w:rFonts w:ascii="Courier New"/>
          <w:spacing w:val="-5"/>
          <w:sz w:val="17"/>
        </w:rPr>
        <w:t> </w:t>
      </w:r>
      <w:r>
        <w:rPr>
          <w:rFonts w:ascii="Courier New"/>
          <w:sz w:val="17"/>
        </w:rPr>
        <w:t>flag.Int("n",</w:t>
      </w:r>
      <w:r>
        <w:rPr>
          <w:rFonts w:ascii="Courier New"/>
          <w:spacing w:val="-5"/>
          <w:sz w:val="17"/>
        </w:rPr>
        <w:t> </w:t>
      </w:r>
      <w:r>
        <w:rPr>
          <w:rFonts w:ascii="Courier New"/>
          <w:sz w:val="17"/>
        </w:rPr>
        <w:t>5,</w:t>
      </w:r>
      <w:r>
        <w:rPr>
          <w:rFonts w:ascii="Courier New"/>
          <w:spacing w:val="-5"/>
          <w:sz w:val="17"/>
        </w:rPr>
        <w:t> </w:t>
      </w:r>
      <w:r>
        <w:rPr>
          <w:rFonts w:ascii="Courier New"/>
          <w:sz w:val="17"/>
        </w:rPr>
        <w:t>"defines</w:t>
      </w:r>
      <w:r>
        <w:rPr>
          <w:rFonts w:ascii="Courier New"/>
          <w:spacing w:val="-5"/>
          <w:sz w:val="17"/>
        </w:rPr>
        <w:t> </w:t>
      </w:r>
      <w:r>
        <w:rPr>
          <w:rFonts w:ascii="Courier New"/>
          <w:sz w:val="17"/>
        </w:rPr>
        <w:t>number</w:t>
      </w:r>
      <w:r>
        <w:rPr>
          <w:rFonts w:ascii="Courier New"/>
          <w:spacing w:val="-5"/>
          <w:sz w:val="17"/>
        </w:rPr>
        <w:t> </w:t>
      </w:r>
      <w:r>
        <w:rPr>
          <w:rFonts w:ascii="Courier New"/>
          <w:sz w:val="17"/>
        </w:rPr>
        <w:t>of</w:t>
      </w:r>
      <w:r>
        <w:rPr>
          <w:rFonts w:ascii="Courier New"/>
          <w:spacing w:val="-5"/>
          <w:sz w:val="17"/>
        </w:rPr>
        <w:t> </w:t>
      </w:r>
      <w:r>
        <w:rPr>
          <w:rFonts w:ascii="Courier New"/>
          <w:sz w:val="17"/>
        </w:rPr>
        <w:t>messages")</w:t>
      </w:r>
    </w:p>
    <w:p>
      <w:pPr>
        <w:pStyle w:val="BodyText"/>
        <w:spacing w:before="20"/>
        <w:rPr>
          <w:rFonts w:ascii="Courier New"/>
          <w:sz w:val="17"/>
        </w:rPr>
      </w:pPr>
    </w:p>
    <w:p>
      <w:pPr>
        <w:spacing w:before="0"/>
        <w:ind w:left="622" w:right="0" w:firstLine="0"/>
        <w:jc w:val="left"/>
        <w:rPr>
          <w:rFonts w:ascii="Courier New"/>
          <w:sz w:val="17"/>
        </w:rPr>
      </w:pPr>
      <w:r>
        <w:rPr>
          <w:rFonts w:ascii="Courier New"/>
          <w:spacing w:val="-2"/>
          <w:sz w:val="17"/>
        </w:rPr>
        <w:t>flag.Parse()</w:t>
      </w:r>
    </w:p>
    <w:p>
      <w:pPr>
        <w:pStyle w:val="BodyText"/>
        <w:spacing w:before="45"/>
        <w:rPr>
          <w:rFonts w:ascii="Courier New"/>
          <w:sz w:val="17"/>
        </w:rPr>
      </w:pPr>
    </w:p>
    <w:p>
      <w:pPr>
        <w:spacing w:line="268" w:lineRule="auto" w:before="0"/>
        <w:ind w:left="622" w:right="0" w:firstLine="0"/>
        <w:jc w:val="left"/>
        <w:rPr>
          <w:rFonts w:ascii="Courier New"/>
          <w:sz w:val="17"/>
        </w:rPr>
      </w:pPr>
      <w:r>
        <w:rPr>
          <w:rFonts w:ascii="Courier New"/>
          <w:sz w:val="17"/>
        </w:rPr>
        <w:t>//</w:t>
      </w:r>
      <w:r>
        <w:rPr>
          <w:rFonts w:ascii="Courier New"/>
          <w:spacing w:val="-5"/>
          <w:sz w:val="17"/>
        </w:rPr>
        <w:t> </w:t>
      </w:r>
      <w:r>
        <w:rPr>
          <w:rFonts w:ascii="Courier New"/>
          <w:sz w:val="17"/>
        </w:rPr>
        <w:t>utilize</w:t>
      </w:r>
      <w:r>
        <w:rPr>
          <w:rFonts w:ascii="Courier New"/>
          <w:spacing w:val="-5"/>
          <w:sz w:val="17"/>
        </w:rPr>
        <w:t> </w:t>
      </w:r>
      <w:r>
        <w:rPr>
          <w:rFonts w:ascii="Courier New"/>
          <w:sz w:val="17"/>
        </w:rPr>
        <w:t>max</w:t>
      </w:r>
      <w:r>
        <w:rPr>
          <w:rFonts w:ascii="Courier New"/>
          <w:spacing w:val="-5"/>
          <w:sz w:val="17"/>
        </w:rPr>
        <w:t> </w:t>
      </w:r>
      <w:r>
        <w:rPr>
          <w:rFonts w:ascii="Courier New"/>
          <w:sz w:val="17"/>
        </w:rPr>
        <w:t>num</w:t>
      </w:r>
      <w:r>
        <w:rPr>
          <w:rFonts w:ascii="Courier New"/>
          <w:spacing w:val="-5"/>
          <w:sz w:val="17"/>
        </w:rPr>
        <w:t> </w:t>
      </w:r>
      <w:r>
        <w:rPr>
          <w:rFonts w:ascii="Courier New"/>
          <w:sz w:val="17"/>
        </w:rPr>
        <w:t>of</w:t>
      </w:r>
      <w:r>
        <w:rPr>
          <w:rFonts w:ascii="Courier New"/>
          <w:spacing w:val="-5"/>
          <w:sz w:val="17"/>
        </w:rPr>
        <w:t> </w:t>
      </w:r>
      <w:r>
        <w:rPr>
          <w:rFonts w:ascii="Courier New"/>
          <w:sz w:val="17"/>
        </w:rPr>
        <w:t>the</w:t>
      </w:r>
      <w:r>
        <w:rPr>
          <w:rFonts w:ascii="Courier New"/>
          <w:spacing w:val="-5"/>
          <w:sz w:val="17"/>
        </w:rPr>
        <w:t> </w:t>
      </w:r>
      <w:r>
        <w:rPr>
          <w:rFonts w:ascii="Courier New"/>
          <w:sz w:val="17"/>
        </w:rPr>
        <w:t>cores</w:t>
      </w:r>
      <w:r>
        <w:rPr>
          <w:rFonts w:ascii="Courier New"/>
          <w:spacing w:val="-5"/>
          <w:sz w:val="17"/>
        </w:rPr>
        <w:t> </w:t>
      </w:r>
      <w:r>
        <w:rPr>
          <w:rFonts w:ascii="Courier New"/>
          <w:sz w:val="17"/>
        </w:rPr>
        <w:t>availabl</w:t>
      </w:r>
      <w:r>
        <w:rPr>
          <w:rFonts w:ascii="Courier New"/>
          <w:sz w:val="17"/>
        </w:rPr>
        <w:t>e</w:t>
      </w:r>
      <w:r>
        <w:rPr>
          <w:rFonts w:ascii="Courier New"/>
          <w:sz w:val="17"/>
        </w:rPr>
        <w:t> </w:t>
      </w:r>
      <w:r>
        <w:rPr>
          <w:rFonts w:ascii="Courier New"/>
          <w:spacing w:val="-2"/>
          <w:sz w:val="17"/>
        </w:rPr>
        <w:t>runtime.GOMAXPROCS(runtime.NumCPU())</w:t>
      </w:r>
    </w:p>
    <w:p>
      <w:pPr>
        <w:pStyle w:val="BodyText"/>
        <w:spacing w:before="20"/>
        <w:rPr>
          <w:rFonts w:ascii="Courier New"/>
          <w:sz w:val="17"/>
        </w:rPr>
      </w:pPr>
    </w:p>
    <w:p>
      <w:pPr>
        <w:spacing w:before="0"/>
        <w:ind w:left="622" w:right="0" w:firstLine="0"/>
        <w:jc w:val="left"/>
        <w:rPr>
          <w:rFonts w:ascii="Courier New"/>
          <w:sz w:val="17"/>
        </w:rPr>
      </w:pPr>
      <w:r>
        <w:rPr>
          <w:rFonts w:ascii="Courier New"/>
          <w:sz w:val="17"/>
        </w:rPr>
        <w:t>//</w:t>
      </w:r>
      <w:r>
        <w:rPr>
          <w:rFonts w:ascii="Courier New"/>
          <w:spacing w:val="-4"/>
          <w:sz w:val="17"/>
        </w:rPr>
        <w:t> </w:t>
      </w:r>
      <w:r>
        <w:rPr>
          <w:rFonts w:ascii="Courier New"/>
          <w:sz w:val="17"/>
        </w:rPr>
        <w:t>CPU</w:t>
      </w:r>
      <w:r>
        <w:rPr>
          <w:rFonts w:ascii="Courier New"/>
          <w:spacing w:val="-4"/>
          <w:sz w:val="17"/>
        </w:rPr>
        <w:t> </w:t>
      </w:r>
      <w:r>
        <w:rPr>
          <w:rFonts w:ascii="Courier New"/>
          <w:spacing w:val="-2"/>
          <w:sz w:val="17"/>
        </w:rPr>
        <w:t>Profile</w:t>
      </w:r>
    </w:p>
    <w:p>
      <w:pPr>
        <w:spacing w:before="22"/>
        <w:ind w:left="622" w:right="0" w:firstLine="0"/>
        <w:jc w:val="left"/>
        <w:rPr>
          <w:rFonts w:ascii="Courier New"/>
          <w:sz w:val="17"/>
        </w:rPr>
      </w:pPr>
      <w:r>
        <w:rPr>
          <w:rFonts w:ascii="Courier New"/>
          <w:sz w:val="17"/>
        </w:rPr>
        <w:t>if</w:t>
      </w:r>
      <w:r>
        <w:rPr>
          <w:rFonts w:ascii="Courier New"/>
          <w:spacing w:val="-6"/>
          <w:sz w:val="17"/>
        </w:rPr>
        <w:t> </w:t>
      </w:r>
      <w:r>
        <w:rPr>
          <w:rFonts w:ascii="Courier New"/>
          <w:sz w:val="17"/>
        </w:rPr>
        <w:t>*cpuprofile</w:t>
      </w:r>
      <w:r>
        <w:rPr>
          <w:rFonts w:ascii="Courier New"/>
          <w:spacing w:val="-5"/>
          <w:sz w:val="17"/>
        </w:rPr>
        <w:t> </w:t>
      </w:r>
      <w:r>
        <w:rPr>
          <w:rFonts w:ascii="Courier New"/>
          <w:sz w:val="17"/>
        </w:rPr>
        <w:t>!=</w:t>
      </w:r>
      <w:r>
        <w:rPr>
          <w:rFonts w:ascii="Courier New"/>
          <w:spacing w:val="-5"/>
          <w:sz w:val="17"/>
        </w:rPr>
        <w:t> </w:t>
      </w:r>
      <w:r>
        <w:rPr>
          <w:rFonts w:ascii="Courier New"/>
          <w:sz w:val="17"/>
        </w:rPr>
        <w:t>""</w:t>
      </w:r>
      <w:r>
        <w:rPr>
          <w:rFonts w:ascii="Courier New"/>
          <w:spacing w:val="-6"/>
          <w:sz w:val="17"/>
        </w:rPr>
        <w:t> </w:t>
      </w:r>
      <w:r>
        <w:rPr>
          <w:rFonts w:ascii="Courier New"/>
          <w:spacing w:val="-10"/>
          <w:sz w:val="17"/>
        </w:rPr>
        <w:t>{</w:t>
      </w:r>
    </w:p>
    <w:p>
      <w:pPr>
        <w:spacing w:line="268" w:lineRule="auto" w:before="22"/>
        <w:ind w:left="826" w:right="2669" w:firstLine="0"/>
        <w:jc w:val="left"/>
        <w:rPr>
          <w:rFonts w:ascii="Courier New"/>
          <w:sz w:val="17"/>
        </w:rPr>
      </w:pPr>
      <w:r>
        <w:rPr>
          <w:rFonts w:ascii="Courier New"/>
          <w:sz w:val="17"/>
        </w:rPr>
        <w:t>f,</w:t>
      </w:r>
      <w:r>
        <w:rPr>
          <w:rFonts w:ascii="Courier New"/>
          <w:spacing w:val="-11"/>
          <w:sz w:val="17"/>
        </w:rPr>
        <w:t> </w:t>
      </w:r>
      <w:r>
        <w:rPr>
          <w:rFonts w:ascii="Courier New"/>
          <w:sz w:val="17"/>
        </w:rPr>
        <w:t>err</w:t>
      </w:r>
      <w:r>
        <w:rPr>
          <w:rFonts w:ascii="Courier New"/>
          <w:spacing w:val="-11"/>
          <w:sz w:val="17"/>
        </w:rPr>
        <w:t> </w:t>
      </w:r>
      <w:r>
        <w:rPr>
          <w:rFonts w:ascii="Courier New"/>
          <w:sz w:val="17"/>
        </w:rPr>
        <w:t>:=</w:t>
      </w:r>
      <w:r>
        <w:rPr>
          <w:rFonts w:ascii="Courier New"/>
          <w:spacing w:val="-11"/>
          <w:sz w:val="17"/>
        </w:rPr>
        <w:t> </w:t>
      </w:r>
      <w:r>
        <w:rPr>
          <w:rFonts w:ascii="Courier New"/>
          <w:sz w:val="17"/>
        </w:rPr>
        <w:t>os.Create(*cpuprofile</w:t>
      </w:r>
      <w:r>
        <w:rPr>
          <w:rFonts w:ascii="Courier New"/>
          <w:sz w:val="17"/>
        </w:rPr>
        <w:t>)</w:t>
      </w:r>
      <w:r>
        <w:rPr>
          <w:rFonts w:ascii="Courier New"/>
          <w:sz w:val="17"/>
        </w:rPr>
        <w:t> if err != nil {</w:t>
      </w:r>
    </w:p>
    <w:p>
      <w:pPr>
        <w:spacing w:line="191" w:lineRule="exact" w:before="0"/>
        <w:ind w:left="1030" w:right="0" w:firstLine="0"/>
        <w:jc w:val="left"/>
        <w:rPr>
          <w:rFonts w:ascii="Courier New"/>
          <w:sz w:val="17"/>
        </w:rPr>
      </w:pPr>
      <w:r>
        <w:rPr>
          <w:rFonts w:ascii="Courier New"/>
          <w:sz w:val="17"/>
        </w:rPr>
        <w:t>log.Fatal("couldn't</w:t>
      </w:r>
      <w:r>
        <w:rPr>
          <w:rFonts w:ascii="Courier New"/>
          <w:spacing w:val="-9"/>
          <w:sz w:val="17"/>
        </w:rPr>
        <w:t> </w:t>
      </w:r>
      <w:r>
        <w:rPr>
          <w:rFonts w:ascii="Courier New"/>
          <w:sz w:val="17"/>
        </w:rPr>
        <w:t>create</w:t>
      </w:r>
      <w:r>
        <w:rPr>
          <w:rFonts w:ascii="Courier New"/>
          <w:spacing w:val="-9"/>
          <w:sz w:val="17"/>
        </w:rPr>
        <w:t> </w:t>
      </w:r>
      <w:r>
        <w:rPr>
          <w:rFonts w:ascii="Courier New"/>
          <w:sz w:val="17"/>
        </w:rPr>
        <w:t>CPU</w:t>
      </w:r>
      <w:r>
        <w:rPr>
          <w:rFonts w:ascii="Courier New"/>
          <w:spacing w:val="-9"/>
          <w:sz w:val="17"/>
        </w:rPr>
        <w:t> </w:t>
      </w:r>
      <w:r>
        <w:rPr>
          <w:rFonts w:ascii="Courier New"/>
          <w:sz w:val="17"/>
        </w:rPr>
        <w:t>profile:</w:t>
      </w:r>
      <w:r>
        <w:rPr>
          <w:rFonts w:ascii="Courier New"/>
          <w:spacing w:val="-9"/>
          <w:sz w:val="17"/>
        </w:rPr>
        <w:t> </w:t>
      </w:r>
      <w:r>
        <w:rPr>
          <w:rFonts w:ascii="Courier New"/>
          <w:sz w:val="17"/>
        </w:rPr>
        <w:t>",</w:t>
      </w:r>
      <w:r>
        <w:rPr>
          <w:rFonts w:ascii="Courier New"/>
          <w:spacing w:val="-8"/>
          <w:sz w:val="17"/>
        </w:rPr>
        <w:t> </w:t>
      </w:r>
      <w:r>
        <w:rPr>
          <w:rFonts w:ascii="Courier New"/>
          <w:spacing w:val="-4"/>
          <w:sz w:val="17"/>
        </w:rPr>
        <w:t>err)</w:t>
      </w:r>
    </w:p>
    <w:p>
      <w:pPr>
        <w:spacing w:before="23"/>
        <w:ind w:left="826" w:right="0" w:firstLine="0"/>
        <w:jc w:val="left"/>
        <w:rPr>
          <w:rFonts w:ascii="Courier New"/>
          <w:sz w:val="17"/>
        </w:rPr>
      </w:pPr>
      <w:r>
        <w:rPr>
          <w:rFonts w:ascii="Courier New"/>
          <w:spacing w:val="-10"/>
          <w:sz w:val="17"/>
        </w:rPr>
        <w:t>}</w:t>
      </w:r>
    </w:p>
    <w:p>
      <w:pPr>
        <w:spacing w:line="268" w:lineRule="auto" w:before="16"/>
        <w:ind w:left="1030" w:right="0" w:hanging="204"/>
        <w:jc w:val="left"/>
        <w:rPr>
          <w:rFonts w:ascii="Courier New"/>
          <w:sz w:val="17"/>
        </w:rPr>
      </w:pPr>
      <w:r>
        <w:rPr>
          <w:rFonts w:ascii="Courier New"/>
          <w:sz w:val="17"/>
        </w:rPr>
        <w:t>if</w:t>
      </w:r>
      <w:r>
        <w:rPr>
          <w:rFonts w:ascii="Courier New"/>
          <w:spacing w:val="-5"/>
          <w:sz w:val="17"/>
        </w:rPr>
        <w:t> </w:t>
      </w:r>
      <w:r>
        <w:rPr>
          <w:rFonts w:ascii="Courier New"/>
          <w:sz w:val="17"/>
        </w:rPr>
        <w:t>err</w:t>
      </w:r>
      <w:r>
        <w:rPr>
          <w:rFonts w:ascii="Courier New"/>
          <w:spacing w:val="-5"/>
          <w:sz w:val="17"/>
        </w:rPr>
        <w:t> </w:t>
      </w:r>
      <w:r>
        <w:rPr>
          <w:rFonts w:ascii="Courier New"/>
          <w:sz w:val="17"/>
        </w:rPr>
        <w:t>:=</w:t>
      </w:r>
      <w:r>
        <w:rPr>
          <w:rFonts w:ascii="Courier New"/>
          <w:spacing w:val="-5"/>
          <w:sz w:val="17"/>
        </w:rPr>
        <w:t> </w:t>
      </w:r>
      <w:r>
        <w:rPr>
          <w:rFonts w:ascii="Courier New"/>
          <w:sz w:val="17"/>
        </w:rPr>
        <w:t>pprof.StartCPUProfile(f);</w:t>
      </w:r>
      <w:r>
        <w:rPr>
          <w:rFonts w:ascii="Courier New"/>
          <w:spacing w:val="-5"/>
          <w:sz w:val="17"/>
        </w:rPr>
        <w:t> </w:t>
      </w:r>
      <w:r>
        <w:rPr>
          <w:rFonts w:ascii="Courier New"/>
          <w:sz w:val="17"/>
        </w:rPr>
        <w:t>err</w:t>
      </w:r>
      <w:r>
        <w:rPr>
          <w:rFonts w:ascii="Courier New"/>
          <w:spacing w:val="-5"/>
          <w:sz w:val="17"/>
        </w:rPr>
        <w:t> </w:t>
      </w:r>
      <w:r>
        <w:rPr>
          <w:rFonts w:ascii="Courier New"/>
          <w:sz w:val="17"/>
        </w:rPr>
        <w:t>!=</w:t>
      </w:r>
      <w:r>
        <w:rPr>
          <w:rFonts w:ascii="Courier New"/>
          <w:spacing w:val="-5"/>
          <w:sz w:val="17"/>
        </w:rPr>
        <w:t> </w:t>
      </w:r>
      <w:r>
        <w:rPr>
          <w:rFonts w:ascii="Courier New"/>
          <w:sz w:val="17"/>
        </w:rPr>
        <w:t>nil</w:t>
      </w:r>
      <w:r>
        <w:rPr>
          <w:rFonts w:ascii="Courier New"/>
          <w:spacing w:val="-5"/>
          <w:sz w:val="17"/>
        </w:rPr>
        <w:t> </w:t>
      </w:r>
      <w:r>
        <w:rPr>
          <w:rFonts w:ascii="Courier New"/>
          <w:sz w:val="17"/>
        </w:rPr>
        <w:t>{</w:t>
      </w:r>
      <w:r>
        <w:rPr>
          <w:rFonts w:ascii="Courier New"/>
          <w:sz w:val="17"/>
        </w:rPr>
        <w:t> log.Fatal("couldn't</w:t>
      </w:r>
      <w:r>
        <w:rPr>
          <w:rFonts w:ascii="Courier New"/>
          <w:spacing w:val="-9"/>
          <w:sz w:val="17"/>
        </w:rPr>
        <w:t> </w:t>
      </w:r>
      <w:r>
        <w:rPr>
          <w:rFonts w:ascii="Courier New"/>
          <w:sz w:val="17"/>
        </w:rPr>
        <w:t>start</w:t>
      </w:r>
      <w:r>
        <w:rPr>
          <w:rFonts w:ascii="Courier New"/>
          <w:spacing w:val="-9"/>
          <w:sz w:val="17"/>
        </w:rPr>
        <w:t> </w:t>
      </w:r>
      <w:r>
        <w:rPr>
          <w:rFonts w:ascii="Courier New"/>
          <w:sz w:val="17"/>
        </w:rPr>
        <w:t>CPU</w:t>
      </w:r>
      <w:r>
        <w:rPr>
          <w:rFonts w:ascii="Courier New"/>
          <w:spacing w:val="-8"/>
          <w:sz w:val="17"/>
        </w:rPr>
        <w:t> </w:t>
      </w:r>
      <w:r>
        <w:rPr>
          <w:rFonts w:ascii="Courier New"/>
          <w:sz w:val="17"/>
        </w:rPr>
        <w:t>profile:</w:t>
      </w:r>
      <w:r>
        <w:rPr>
          <w:rFonts w:ascii="Courier New"/>
          <w:spacing w:val="-9"/>
          <w:sz w:val="17"/>
        </w:rPr>
        <w:t> </w:t>
      </w:r>
      <w:r>
        <w:rPr>
          <w:rFonts w:ascii="Courier New"/>
          <w:sz w:val="17"/>
        </w:rPr>
        <w:t>",</w:t>
      </w:r>
      <w:r>
        <w:rPr>
          <w:rFonts w:ascii="Courier New"/>
          <w:spacing w:val="-8"/>
          <w:sz w:val="17"/>
        </w:rPr>
        <w:t> </w:t>
      </w:r>
      <w:r>
        <w:rPr>
          <w:rFonts w:ascii="Courier New"/>
          <w:spacing w:val="-4"/>
          <w:sz w:val="17"/>
        </w:rPr>
        <w:t>err)</w:t>
      </w:r>
    </w:p>
    <w:p>
      <w:pPr>
        <w:spacing w:before="4"/>
        <w:ind w:left="826" w:right="0" w:firstLine="0"/>
        <w:jc w:val="left"/>
        <w:rPr>
          <w:rFonts w:ascii="Courier New"/>
          <w:sz w:val="17"/>
        </w:rPr>
      </w:pPr>
      <w:r>
        <w:rPr>
          <w:rFonts w:ascii="Courier New"/>
          <w:spacing w:val="-10"/>
          <w:sz w:val="17"/>
        </w:rPr>
        <w:t>}</w:t>
      </w:r>
    </w:p>
    <w:p>
      <w:pPr>
        <w:spacing w:before="22"/>
        <w:ind w:left="826" w:right="0" w:firstLine="0"/>
        <w:jc w:val="left"/>
        <w:rPr>
          <w:rFonts w:ascii="Courier New"/>
          <w:sz w:val="17"/>
        </w:rPr>
      </w:pPr>
      <w:r>
        <w:rPr>
          <w:rFonts w:ascii="Courier New"/>
          <w:sz w:val="17"/>
        </w:rPr>
        <w:t>defer</w:t>
      </w:r>
      <w:r>
        <w:rPr>
          <w:rFonts w:ascii="Courier New"/>
          <w:spacing w:val="-7"/>
          <w:sz w:val="17"/>
        </w:rPr>
        <w:t> </w:t>
      </w:r>
      <w:r>
        <w:rPr>
          <w:rFonts w:ascii="Courier New"/>
          <w:spacing w:val="-2"/>
          <w:sz w:val="17"/>
        </w:rPr>
        <w:t>pprof.StopCPUProfile()</w:t>
      </w:r>
    </w:p>
    <w:p>
      <w:pPr>
        <w:spacing w:before="22"/>
        <w:ind w:left="622" w:right="0" w:firstLine="0"/>
        <w:jc w:val="left"/>
        <w:rPr>
          <w:rFonts w:ascii="Courier New"/>
          <w:sz w:val="17"/>
        </w:rPr>
      </w:pPr>
      <w:r>
        <w:rPr>
          <w:rFonts w:ascii="Courier New"/>
          <w:spacing w:val="-10"/>
          <w:sz w:val="17"/>
        </w:rPr>
        <w:t>}</w:t>
      </w:r>
    </w:p>
    <w:p>
      <w:pPr>
        <w:pStyle w:val="BodyText"/>
        <w:spacing w:before="44"/>
        <w:rPr>
          <w:rFonts w:ascii="Courier New"/>
          <w:sz w:val="17"/>
        </w:rPr>
      </w:pPr>
    </w:p>
    <w:p>
      <w:pPr>
        <w:spacing w:line="268" w:lineRule="auto" w:before="0"/>
        <w:ind w:left="418" w:right="165" w:firstLine="204"/>
        <w:jc w:val="left"/>
        <w:rPr>
          <w:rFonts w:ascii="Courier New"/>
          <w:sz w:val="17"/>
        </w:rPr>
      </w:pPr>
      <w:r>
        <w:rPr>
          <w:rFonts w:ascii="Courier New"/>
          <w:sz w:val="17"/>
        </w:rPr>
        <w:t>var</w:t>
      </w:r>
      <w:r>
        <w:rPr>
          <w:rFonts w:ascii="Courier New"/>
          <w:spacing w:val="-4"/>
          <w:sz w:val="17"/>
        </w:rPr>
        <w:t> </w:t>
      </w:r>
      <w:r>
        <w:rPr>
          <w:rFonts w:ascii="Courier New"/>
          <w:sz w:val="17"/>
        </w:rPr>
        <w:t>msgs</w:t>
      </w:r>
      <w:r>
        <w:rPr>
          <w:rFonts w:ascii="Courier New"/>
          <w:spacing w:val="-4"/>
          <w:sz w:val="17"/>
        </w:rPr>
        <w:t> </w:t>
      </w:r>
      <w:r>
        <w:rPr>
          <w:rFonts w:ascii="Courier New"/>
          <w:sz w:val="17"/>
        </w:rPr>
        <w:t>=</w:t>
      </w:r>
      <w:r>
        <w:rPr>
          <w:rFonts w:ascii="Courier New"/>
          <w:spacing w:val="-4"/>
          <w:sz w:val="17"/>
        </w:rPr>
        <w:t> </w:t>
      </w:r>
      <w:r>
        <w:rPr>
          <w:rFonts w:ascii="Courier New"/>
          <w:sz w:val="17"/>
        </w:rPr>
        <w:t>make(chan</w:t>
      </w:r>
      <w:r>
        <w:rPr>
          <w:rFonts w:ascii="Courier New"/>
          <w:spacing w:val="-4"/>
          <w:sz w:val="17"/>
        </w:rPr>
        <w:t> </w:t>
      </w:r>
      <w:r>
        <w:rPr>
          <w:rFonts w:ascii="Courier New"/>
          <w:sz w:val="17"/>
        </w:rPr>
        <w:t>int)</w:t>
      </w:r>
      <w:r>
        <w:rPr>
          <w:rFonts w:ascii="Courier New"/>
          <w:spacing w:val="80"/>
          <w:sz w:val="17"/>
        </w:rPr>
        <w:t> </w:t>
      </w:r>
      <w:r>
        <w:rPr>
          <w:rFonts w:ascii="Courier New"/>
          <w:sz w:val="17"/>
        </w:rPr>
        <w:t>//</w:t>
      </w:r>
      <w:r>
        <w:rPr>
          <w:rFonts w:ascii="Courier New"/>
          <w:spacing w:val="-4"/>
          <w:sz w:val="17"/>
        </w:rPr>
        <w:t> </w:t>
      </w:r>
      <w:r>
        <w:rPr>
          <w:rFonts w:ascii="Courier New"/>
          <w:sz w:val="17"/>
        </w:rPr>
        <w:t>channel</w:t>
      </w:r>
      <w:r>
        <w:rPr>
          <w:rFonts w:ascii="Courier New"/>
          <w:spacing w:val="-4"/>
          <w:sz w:val="17"/>
        </w:rPr>
        <w:t> </w:t>
      </w:r>
      <w:r>
        <w:rPr>
          <w:rFonts w:ascii="Courier New"/>
          <w:sz w:val="17"/>
        </w:rPr>
        <w:t>for</w:t>
      </w:r>
      <w:r>
        <w:rPr>
          <w:rFonts w:ascii="Courier New"/>
          <w:spacing w:val="-4"/>
          <w:sz w:val="17"/>
        </w:rPr>
        <w:t> </w:t>
      </w:r>
      <w:r>
        <w:rPr>
          <w:rFonts w:ascii="Courier New"/>
          <w:sz w:val="17"/>
        </w:rPr>
        <w:t>messag</w:t>
      </w:r>
      <w:r>
        <w:rPr>
          <w:rFonts w:ascii="Courier New"/>
          <w:sz w:val="17"/>
        </w:rPr>
        <w:t>e</w:t>
      </w:r>
      <w:r>
        <w:rPr>
          <w:rFonts w:ascii="Courier New"/>
          <w:sz w:val="17"/>
        </w:rPr>
        <w:t> </w:t>
      </w:r>
      <w:r>
        <w:rPr>
          <w:rFonts w:ascii="Courier New"/>
          <w:spacing w:val="-2"/>
          <w:sz w:val="17"/>
        </w:rPr>
        <w:t>transmission</w:t>
      </w:r>
    </w:p>
    <w:p>
      <w:pPr>
        <w:spacing w:line="268" w:lineRule="auto" w:before="0"/>
        <w:ind w:left="418" w:right="587" w:firstLine="204"/>
        <w:jc w:val="left"/>
        <w:rPr>
          <w:rFonts w:ascii="Courier New"/>
          <w:sz w:val="17"/>
        </w:rPr>
      </w:pPr>
      <w:r>
        <w:rPr>
          <w:rFonts w:ascii="Courier New"/>
          <w:sz w:val="17"/>
        </w:rPr>
        <w:t>var</w:t>
      </w:r>
      <w:r>
        <w:rPr>
          <w:rFonts w:ascii="Courier New"/>
          <w:spacing w:val="-5"/>
          <w:sz w:val="17"/>
        </w:rPr>
        <w:t> </w:t>
      </w:r>
      <w:r>
        <w:rPr>
          <w:rFonts w:ascii="Courier New"/>
          <w:sz w:val="17"/>
        </w:rPr>
        <w:t>done</w:t>
      </w:r>
      <w:r>
        <w:rPr>
          <w:rFonts w:ascii="Courier New"/>
          <w:spacing w:val="-5"/>
          <w:sz w:val="17"/>
        </w:rPr>
        <w:t> </w:t>
      </w:r>
      <w:r>
        <w:rPr>
          <w:rFonts w:ascii="Courier New"/>
          <w:sz w:val="17"/>
        </w:rPr>
        <w:t>=</w:t>
      </w:r>
      <w:r>
        <w:rPr>
          <w:rFonts w:ascii="Courier New"/>
          <w:spacing w:val="-5"/>
          <w:sz w:val="17"/>
        </w:rPr>
        <w:t> </w:t>
      </w:r>
      <w:r>
        <w:rPr>
          <w:rFonts w:ascii="Courier New"/>
          <w:sz w:val="17"/>
        </w:rPr>
        <w:t>make(chan</w:t>
      </w:r>
      <w:r>
        <w:rPr>
          <w:rFonts w:ascii="Courier New"/>
          <w:spacing w:val="-5"/>
          <w:sz w:val="17"/>
        </w:rPr>
        <w:t> </w:t>
      </w:r>
      <w:r>
        <w:rPr>
          <w:rFonts w:ascii="Courier New"/>
          <w:sz w:val="17"/>
        </w:rPr>
        <w:t>bool)</w:t>
      </w:r>
      <w:r>
        <w:rPr>
          <w:rFonts w:ascii="Courier New"/>
          <w:spacing w:val="-5"/>
          <w:sz w:val="17"/>
        </w:rPr>
        <w:t> </w:t>
      </w:r>
      <w:r>
        <w:rPr>
          <w:rFonts w:ascii="Courier New"/>
          <w:sz w:val="17"/>
        </w:rPr>
        <w:t>//</w:t>
      </w:r>
      <w:r>
        <w:rPr>
          <w:rFonts w:ascii="Courier New"/>
          <w:spacing w:val="-5"/>
          <w:sz w:val="17"/>
        </w:rPr>
        <w:t> </w:t>
      </w:r>
      <w:r>
        <w:rPr>
          <w:rFonts w:ascii="Courier New"/>
          <w:sz w:val="17"/>
        </w:rPr>
        <w:t>channel</w:t>
      </w:r>
      <w:r>
        <w:rPr>
          <w:rFonts w:ascii="Courier New"/>
          <w:spacing w:val="-5"/>
          <w:sz w:val="17"/>
        </w:rPr>
        <w:t> </w:t>
      </w:r>
      <w:r>
        <w:rPr>
          <w:rFonts w:ascii="Courier New"/>
          <w:sz w:val="17"/>
        </w:rPr>
        <w:t>for</w:t>
      </w:r>
      <w:r>
        <w:rPr>
          <w:rFonts w:ascii="Courier New"/>
          <w:spacing w:val="-5"/>
          <w:sz w:val="17"/>
        </w:rPr>
        <w:t> </w:t>
      </w:r>
      <w:r>
        <w:rPr>
          <w:rFonts w:ascii="Courier New"/>
          <w:sz w:val="17"/>
        </w:rPr>
        <w:t>controllin</w:t>
      </w:r>
      <w:r>
        <w:rPr>
          <w:rFonts w:ascii="Courier New"/>
          <w:sz w:val="17"/>
        </w:rPr>
        <w:t>g</w:t>
      </w:r>
      <w:r>
        <w:rPr>
          <w:rFonts w:ascii="Courier New"/>
          <w:sz w:val="17"/>
        </w:rPr>
        <w:t> when production is completed</w:t>
      </w:r>
    </w:p>
    <w:p>
      <w:pPr>
        <w:pStyle w:val="BodyText"/>
        <w:spacing w:before="19"/>
        <w:rPr>
          <w:rFonts w:ascii="Courier New"/>
          <w:sz w:val="17"/>
        </w:rPr>
      </w:pPr>
    </w:p>
    <w:p>
      <w:pPr>
        <w:spacing w:before="0"/>
        <w:ind w:left="622" w:right="0" w:firstLine="0"/>
        <w:jc w:val="left"/>
        <w:rPr>
          <w:rFonts w:ascii="Courier New"/>
          <w:sz w:val="17"/>
        </w:rPr>
      </w:pPr>
      <w:r>
        <w:rPr>
          <w:rFonts w:ascii="Courier New"/>
          <w:sz w:val="17"/>
        </w:rPr>
        <w:t>//</w:t>
      </w:r>
      <w:r>
        <w:rPr>
          <w:rFonts w:ascii="Courier New"/>
          <w:spacing w:val="-6"/>
          <w:sz w:val="17"/>
        </w:rPr>
        <w:t> </w:t>
      </w:r>
      <w:r>
        <w:rPr>
          <w:rFonts w:ascii="Courier New"/>
          <w:sz w:val="17"/>
        </w:rPr>
        <w:t>Start</w:t>
      </w:r>
      <w:r>
        <w:rPr>
          <w:rFonts w:ascii="Courier New"/>
          <w:spacing w:val="-6"/>
          <w:sz w:val="17"/>
        </w:rPr>
        <w:t> </w:t>
      </w:r>
      <w:r>
        <w:rPr>
          <w:rFonts w:ascii="Courier New"/>
          <w:sz w:val="17"/>
        </w:rPr>
        <w:t>goroutine</w:t>
      </w:r>
      <w:r>
        <w:rPr>
          <w:rFonts w:ascii="Courier New"/>
          <w:spacing w:val="-6"/>
          <w:sz w:val="17"/>
        </w:rPr>
        <w:t> </w:t>
      </w:r>
      <w:r>
        <w:rPr>
          <w:rFonts w:ascii="Courier New"/>
          <w:sz w:val="17"/>
        </w:rPr>
        <w:t>for</w:t>
      </w:r>
      <w:r>
        <w:rPr>
          <w:rFonts w:ascii="Courier New"/>
          <w:spacing w:val="-6"/>
          <w:sz w:val="17"/>
        </w:rPr>
        <w:t> </w:t>
      </w:r>
      <w:r>
        <w:rPr>
          <w:rFonts w:ascii="Courier New"/>
          <w:spacing w:val="-2"/>
          <w:sz w:val="17"/>
        </w:rPr>
        <w:t>Produce.produce</w:t>
      </w:r>
    </w:p>
    <w:p>
      <w:pPr>
        <w:spacing w:before="22"/>
        <w:ind w:left="622" w:right="0" w:firstLine="0"/>
        <w:jc w:val="left"/>
        <w:rPr>
          <w:rFonts w:ascii="Courier New"/>
          <w:sz w:val="17"/>
        </w:rPr>
      </w:pPr>
      <w:r>
        <w:rPr>
          <w:rFonts w:ascii="Courier New"/>
          <w:sz w:val="17"/>
        </w:rPr>
        <w:t>go</w:t>
      </w:r>
      <w:r>
        <w:rPr>
          <w:rFonts w:ascii="Courier New"/>
          <w:spacing w:val="-12"/>
          <w:sz w:val="17"/>
        </w:rPr>
        <w:t> </w:t>
      </w:r>
      <w:r>
        <w:rPr>
          <w:rFonts w:ascii="Courier New"/>
          <w:sz w:val="17"/>
        </w:rPr>
        <w:t>NewProducer(&amp;msgs,</w:t>
      </w:r>
      <w:r>
        <w:rPr>
          <w:rFonts w:ascii="Courier New"/>
          <w:spacing w:val="-11"/>
          <w:sz w:val="17"/>
        </w:rPr>
        <w:t> </w:t>
      </w:r>
      <w:r>
        <w:rPr>
          <w:rFonts w:ascii="Courier New"/>
          <w:spacing w:val="-2"/>
          <w:sz w:val="17"/>
        </w:rPr>
        <w:t>&amp;done).produce(*max)</w:t>
      </w:r>
    </w:p>
    <w:p>
      <w:pPr>
        <w:pStyle w:val="BodyText"/>
        <w:spacing w:before="44"/>
        <w:rPr>
          <w:rFonts w:ascii="Courier New"/>
          <w:sz w:val="17"/>
        </w:rPr>
      </w:pPr>
    </w:p>
    <w:p>
      <w:pPr>
        <w:spacing w:line="268" w:lineRule="auto" w:before="0"/>
        <w:ind w:left="622" w:right="1708" w:firstLine="0"/>
        <w:jc w:val="left"/>
        <w:rPr>
          <w:rFonts w:ascii="Courier New"/>
          <w:sz w:val="17"/>
        </w:rPr>
      </w:pPr>
      <w:r>
        <w:rPr>
          <w:rFonts w:ascii="Courier New"/>
          <w:sz w:val="17"/>
        </w:rPr>
        <w:t>//</w:t>
      </w:r>
      <w:r>
        <w:rPr>
          <w:rFonts w:ascii="Courier New"/>
          <w:spacing w:val="-7"/>
          <w:sz w:val="17"/>
        </w:rPr>
        <w:t> </w:t>
      </w:r>
      <w:r>
        <w:rPr>
          <w:rFonts w:ascii="Courier New"/>
          <w:sz w:val="17"/>
        </w:rPr>
        <w:t>Start</w:t>
      </w:r>
      <w:r>
        <w:rPr>
          <w:rFonts w:ascii="Courier New"/>
          <w:spacing w:val="-7"/>
          <w:sz w:val="17"/>
        </w:rPr>
        <w:t> </w:t>
      </w:r>
      <w:r>
        <w:rPr>
          <w:rFonts w:ascii="Courier New"/>
          <w:sz w:val="17"/>
        </w:rPr>
        <w:t>goroutine</w:t>
      </w:r>
      <w:r>
        <w:rPr>
          <w:rFonts w:ascii="Courier New"/>
          <w:spacing w:val="-7"/>
          <w:sz w:val="17"/>
        </w:rPr>
        <w:t> </w:t>
      </w:r>
      <w:r>
        <w:rPr>
          <w:rFonts w:ascii="Courier New"/>
          <w:sz w:val="17"/>
        </w:rPr>
        <w:t>for</w:t>
      </w:r>
      <w:r>
        <w:rPr>
          <w:rFonts w:ascii="Courier New"/>
          <w:spacing w:val="-7"/>
          <w:sz w:val="17"/>
        </w:rPr>
        <w:t> </w:t>
      </w:r>
      <w:r>
        <w:rPr>
          <w:rFonts w:ascii="Courier New"/>
          <w:sz w:val="17"/>
        </w:rPr>
        <w:t>the</w:t>
      </w:r>
      <w:r>
        <w:rPr>
          <w:rFonts w:ascii="Courier New"/>
          <w:spacing w:val="-7"/>
          <w:sz w:val="17"/>
        </w:rPr>
        <w:t> </w:t>
      </w:r>
      <w:r>
        <w:rPr>
          <w:rFonts w:ascii="Courier New"/>
          <w:sz w:val="17"/>
        </w:rPr>
        <w:t>Consumer.consum</w:t>
      </w:r>
      <w:r>
        <w:rPr>
          <w:rFonts w:ascii="Courier New"/>
          <w:sz w:val="17"/>
        </w:rPr>
        <w:t>e</w:t>
      </w:r>
      <w:r>
        <w:rPr>
          <w:rFonts w:ascii="Courier New"/>
          <w:sz w:val="17"/>
        </w:rPr>
        <w:t> go NewConsumer(&amp;msgs).consume()</w:t>
      </w:r>
    </w:p>
    <w:p>
      <w:pPr>
        <w:pStyle w:val="BodyText"/>
        <w:spacing w:before="20"/>
        <w:rPr>
          <w:rFonts w:ascii="Courier New"/>
          <w:sz w:val="17"/>
        </w:rPr>
      </w:pPr>
    </w:p>
    <w:p>
      <w:pPr>
        <w:spacing w:before="1"/>
        <w:ind w:left="622" w:right="0" w:firstLine="0"/>
        <w:jc w:val="left"/>
        <w:rPr>
          <w:rFonts w:ascii="Courier New"/>
          <w:sz w:val="17"/>
        </w:rPr>
      </w:pPr>
      <w:r>
        <w:rPr>
          <w:rFonts w:ascii="Courier New"/>
          <w:sz w:val="17"/>
        </w:rPr>
        <w:t>//</w:t>
      </w:r>
      <w:r>
        <w:rPr>
          <w:rFonts w:ascii="Courier New"/>
          <w:spacing w:val="-6"/>
          <w:sz w:val="17"/>
        </w:rPr>
        <w:t> </w:t>
      </w:r>
      <w:r>
        <w:rPr>
          <w:rFonts w:ascii="Courier New"/>
          <w:sz w:val="17"/>
        </w:rPr>
        <w:t>Finish</w:t>
      </w:r>
      <w:r>
        <w:rPr>
          <w:rFonts w:ascii="Courier New"/>
          <w:spacing w:val="-6"/>
          <w:sz w:val="17"/>
        </w:rPr>
        <w:t> </w:t>
      </w:r>
      <w:r>
        <w:rPr>
          <w:rFonts w:ascii="Courier New"/>
          <w:sz w:val="17"/>
        </w:rPr>
        <w:t>the</w:t>
      </w:r>
      <w:r>
        <w:rPr>
          <w:rFonts w:ascii="Courier New"/>
          <w:spacing w:val="-6"/>
          <w:sz w:val="17"/>
        </w:rPr>
        <w:t> </w:t>
      </w:r>
      <w:r>
        <w:rPr>
          <w:rFonts w:ascii="Courier New"/>
          <w:sz w:val="17"/>
        </w:rPr>
        <w:t>program</w:t>
      </w:r>
      <w:r>
        <w:rPr>
          <w:rFonts w:ascii="Courier New"/>
          <w:spacing w:val="-6"/>
          <w:sz w:val="17"/>
        </w:rPr>
        <w:t> </w:t>
      </w:r>
      <w:r>
        <w:rPr>
          <w:rFonts w:ascii="Courier New"/>
          <w:sz w:val="17"/>
        </w:rPr>
        <w:t>when</w:t>
      </w:r>
      <w:r>
        <w:rPr>
          <w:rFonts w:ascii="Courier New"/>
          <w:spacing w:val="-6"/>
          <w:sz w:val="17"/>
        </w:rPr>
        <w:t> </w:t>
      </w:r>
      <w:r>
        <w:rPr>
          <w:rFonts w:ascii="Courier New"/>
          <w:sz w:val="17"/>
        </w:rPr>
        <w:t>production</w:t>
      </w:r>
      <w:r>
        <w:rPr>
          <w:rFonts w:ascii="Courier New"/>
          <w:spacing w:val="-6"/>
          <w:sz w:val="17"/>
        </w:rPr>
        <w:t> </w:t>
      </w:r>
      <w:r>
        <w:rPr>
          <w:rFonts w:ascii="Courier New"/>
          <w:sz w:val="17"/>
        </w:rPr>
        <w:t>is</w:t>
      </w:r>
      <w:r>
        <w:rPr>
          <w:rFonts w:ascii="Courier New"/>
          <w:spacing w:val="-6"/>
          <w:sz w:val="17"/>
        </w:rPr>
        <w:t> </w:t>
      </w:r>
      <w:r>
        <w:rPr>
          <w:rFonts w:ascii="Courier New"/>
          <w:spacing w:val="-4"/>
          <w:sz w:val="17"/>
        </w:rPr>
        <w:t>done</w:t>
      </w:r>
    </w:p>
    <w:p>
      <w:pPr>
        <w:spacing w:before="22"/>
        <w:ind w:left="622" w:right="0" w:firstLine="0"/>
        <w:jc w:val="left"/>
        <w:rPr>
          <w:rFonts w:ascii="Courier New"/>
          <w:sz w:val="17"/>
        </w:rPr>
      </w:pPr>
      <w:r>
        <w:rPr>
          <w:rFonts w:ascii="Courier New"/>
          <w:spacing w:val="-2"/>
          <w:sz w:val="17"/>
        </w:rPr>
        <w:t>&lt;-</w:t>
      </w:r>
      <w:r>
        <w:rPr>
          <w:rFonts w:ascii="Courier New"/>
          <w:spacing w:val="-4"/>
          <w:sz w:val="17"/>
        </w:rPr>
        <w:t>done</w:t>
      </w:r>
    </w:p>
    <w:p>
      <w:pPr>
        <w:pStyle w:val="BodyText"/>
        <w:spacing w:before="44"/>
        <w:rPr>
          <w:rFonts w:ascii="Courier New"/>
          <w:sz w:val="17"/>
        </w:rPr>
      </w:pPr>
    </w:p>
    <w:p>
      <w:pPr>
        <w:spacing w:before="0"/>
        <w:ind w:left="622" w:right="0" w:firstLine="0"/>
        <w:jc w:val="left"/>
        <w:rPr>
          <w:rFonts w:ascii="Courier New"/>
          <w:sz w:val="17"/>
        </w:rPr>
      </w:pPr>
      <w:r>
        <w:rPr>
          <w:rFonts w:ascii="Courier New"/>
          <w:sz w:val="17"/>
        </w:rPr>
        <w:t>//</w:t>
      </w:r>
      <w:r>
        <w:rPr>
          <w:rFonts w:ascii="Courier New"/>
          <w:spacing w:val="-6"/>
          <w:sz w:val="17"/>
        </w:rPr>
        <w:t> </w:t>
      </w:r>
      <w:r>
        <w:rPr>
          <w:rFonts w:ascii="Courier New"/>
          <w:sz w:val="17"/>
        </w:rPr>
        <w:t>Memory</w:t>
      </w:r>
      <w:r>
        <w:rPr>
          <w:rFonts w:ascii="Courier New"/>
          <w:spacing w:val="-5"/>
          <w:sz w:val="17"/>
        </w:rPr>
        <w:t> </w:t>
      </w:r>
      <w:r>
        <w:rPr>
          <w:rFonts w:ascii="Courier New"/>
          <w:spacing w:val="-2"/>
          <w:sz w:val="17"/>
        </w:rPr>
        <w:t>Profile</w:t>
      </w:r>
    </w:p>
    <w:p>
      <w:pPr>
        <w:spacing w:before="22"/>
        <w:ind w:left="622" w:right="0" w:firstLine="0"/>
        <w:jc w:val="left"/>
        <w:rPr>
          <w:rFonts w:ascii="Courier New"/>
          <w:sz w:val="17"/>
        </w:rPr>
      </w:pPr>
      <w:r>
        <w:rPr>
          <w:rFonts w:ascii="Courier New"/>
          <w:sz w:val="17"/>
        </w:rPr>
        <w:t>if</w:t>
      </w:r>
      <w:r>
        <w:rPr>
          <w:rFonts w:ascii="Courier New"/>
          <w:spacing w:val="-6"/>
          <w:sz w:val="17"/>
        </w:rPr>
        <w:t> </w:t>
      </w:r>
      <w:r>
        <w:rPr>
          <w:rFonts w:ascii="Courier New"/>
          <w:sz w:val="17"/>
        </w:rPr>
        <w:t>*memprofile</w:t>
      </w:r>
      <w:r>
        <w:rPr>
          <w:rFonts w:ascii="Courier New"/>
          <w:spacing w:val="-5"/>
          <w:sz w:val="17"/>
        </w:rPr>
        <w:t> </w:t>
      </w:r>
      <w:r>
        <w:rPr>
          <w:rFonts w:ascii="Courier New"/>
          <w:sz w:val="17"/>
        </w:rPr>
        <w:t>!=</w:t>
      </w:r>
      <w:r>
        <w:rPr>
          <w:rFonts w:ascii="Courier New"/>
          <w:spacing w:val="-5"/>
          <w:sz w:val="17"/>
        </w:rPr>
        <w:t> </w:t>
      </w:r>
      <w:r>
        <w:rPr>
          <w:rFonts w:ascii="Courier New"/>
          <w:sz w:val="17"/>
        </w:rPr>
        <w:t>""</w:t>
      </w:r>
      <w:r>
        <w:rPr>
          <w:rFonts w:ascii="Courier New"/>
          <w:spacing w:val="-6"/>
          <w:sz w:val="17"/>
        </w:rPr>
        <w:t> </w:t>
      </w:r>
      <w:r>
        <w:rPr>
          <w:rFonts w:ascii="Courier New"/>
          <w:spacing w:val="-10"/>
          <w:sz w:val="17"/>
        </w:rPr>
        <w:t>{</w:t>
      </w:r>
    </w:p>
    <w:p>
      <w:pPr>
        <w:spacing w:line="268" w:lineRule="auto" w:before="22"/>
        <w:ind w:left="826" w:right="2669" w:firstLine="0"/>
        <w:jc w:val="left"/>
        <w:rPr>
          <w:rFonts w:ascii="Courier New"/>
          <w:sz w:val="17"/>
        </w:rPr>
      </w:pPr>
      <w:r>
        <w:rPr>
          <w:rFonts w:ascii="Courier New"/>
          <w:sz w:val="17"/>
        </w:rPr>
        <w:t>f,</w:t>
      </w:r>
      <w:r>
        <w:rPr>
          <w:rFonts w:ascii="Courier New"/>
          <w:spacing w:val="-11"/>
          <w:sz w:val="17"/>
        </w:rPr>
        <w:t> </w:t>
      </w:r>
      <w:r>
        <w:rPr>
          <w:rFonts w:ascii="Courier New"/>
          <w:sz w:val="17"/>
        </w:rPr>
        <w:t>err</w:t>
      </w:r>
      <w:r>
        <w:rPr>
          <w:rFonts w:ascii="Courier New"/>
          <w:spacing w:val="-11"/>
          <w:sz w:val="17"/>
        </w:rPr>
        <w:t> </w:t>
      </w:r>
      <w:r>
        <w:rPr>
          <w:rFonts w:ascii="Courier New"/>
          <w:sz w:val="17"/>
        </w:rPr>
        <w:t>:=</w:t>
      </w:r>
      <w:r>
        <w:rPr>
          <w:rFonts w:ascii="Courier New"/>
          <w:spacing w:val="-11"/>
          <w:sz w:val="17"/>
        </w:rPr>
        <w:t> </w:t>
      </w:r>
      <w:r>
        <w:rPr>
          <w:rFonts w:ascii="Courier New"/>
          <w:sz w:val="17"/>
        </w:rPr>
        <w:t>os.Create(*memprofile</w:t>
      </w:r>
      <w:r>
        <w:rPr>
          <w:rFonts w:ascii="Courier New"/>
          <w:sz w:val="17"/>
        </w:rPr>
        <w:t>)</w:t>
      </w:r>
      <w:r>
        <w:rPr>
          <w:rFonts w:ascii="Courier New"/>
          <w:sz w:val="17"/>
        </w:rPr>
        <w:t> if err != nil {</w:t>
      </w:r>
    </w:p>
    <w:p>
      <w:pPr>
        <w:spacing w:line="191" w:lineRule="exact" w:before="0"/>
        <w:ind w:left="1030" w:right="0" w:firstLine="0"/>
        <w:jc w:val="left"/>
        <w:rPr>
          <w:rFonts w:ascii="Courier New"/>
          <w:sz w:val="17"/>
        </w:rPr>
      </w:pPr>
      <w:r>
        <w:rPr>
          <w:rFonts w:ascii="Courier New"/>
          <w:sz w:val="17"/>
        </w:rPr>
        <w:t>log.Fatal("couldn't</w:t>
      </w:r>
      <w:r>
        <w:rPr>
          <w:rFonts w:ascii="Courier New"/>
          <w:spacing w:val="-10"/>
          <w:sz w:val="17"/>
        </w:rPr>
        <w:t> </w:t>
      </w:r>
      <w:r>
        <w:rPr>
          <w:rFonts w:ascii="Courier New"/>
          <w:sz w:val="17"/>
        </w:rPr>
        <w:t>create</w:t>
      </w:r>
      <w:r>
        <w:rPr>
          <w:rFonts w:ascii="Courier New"/>
          <w:spacing w:val="-9"/>
          <w:sz w:val="17"/>
        </w:rPr>
        <w:t> </w:t>
      </w:r>
      <w:r>
        <w:rPr>
          <w:rFonts w:ascii="Courier New"/>
          <w:sz w:val="17"/>
        </w:rPr>
        <w:t>memory</w:t>
      </w:r>
      <w:r>
        <w:rPr>
          <w:rFonts w:ascii="Courier New"/>
          <w:spacing w:val="-10"/>
          <w:sz w:val="17"/>
        </w:rPr>
        <w:t> </w:t>
      </w:r>
      <w:r>
        <w:rPr>
          <w:rFonts w:ascii="Courier New"/>
          <w:sz w:val="17"/>
        </w:rPr>
        <w:t>profile:</w:t>
      </w:r>
      <w:r>
        <w:rPr>
          <w:rFonts w:ascii="Courier New"/>
          <w:spacing w:val="-9"/>
          <w:sz w:val="17"/>
        </w:rPr>
        <w:t> </w:t>
      </w:r>
      <w:r>
        <w:rPr>
          <w:rFonts w:ascii="Courier New"/>
          <w:sz w:val="17"/>
        </w:rPr>
        <w:t>",</w:t>
      </w:r>
      <w:r>
        <w:rPr>
          <w:rFonts w:ascii="Courier New"/>
          <w:spacing w:val="-9"/>
          <w:sz w:val="17"/>
        </w:rPr>
        <w:t> </w:t>
      </w:r>
      <w:r>
        <w:rPr>
          <w:rFonts w:ascii="Courier New"/>
          <w:spacing w:val="-4"/>
          <w:sz w:val="17"/>
        </w:rPr>
        <w:t>err)</w:t>
      </w:r>
    </w:p>
    <w:p>
      <w:pPr>
        <w:spacing w:before="22"/>
        <w:ind w:left="826" w:right="0" w:firstLine="0"/>
        <w:jc w:val="left"/>
        <w:rPr>
          <w:rFonts w:ascii="Courier New"/>
          <w:sz w:val="17"/>
        </w:rPr>
      </w:pPr>
      <w:r>
        <w:rPr>
          <w:rFonts w:ascii="Courier New"/>
          <w:spacing w:val="-10"/>
          <w:sz w:val="17"/>
        </w:rPr>
        <w:t>}</w:t>
      </w:r>
    </w:p>
    <w:p>
      <w:pPr>
        <w:spacing w:before="23"/>
        <w:ind w:left="826" w:right="0" w:firstLine="0"/>
        <w:jc w:val="left"/>
        <w:rPr>
          <w:rFonts w:ascii="Courier New"/>
          <w:sz w:val="17"/>
        </w:rPr>
      </w:pPr>
      <w:r>
        <w:rPr>
          <w:rFonts w:ascii="Courier New"/>
          <w:sz w:val="17"/>
        </w:rPr>
        <w:t>runtime.GC()</w:t>
      </w:r>
      <w:r>
        <w:rPr>
          <w:rFonts w:ascii="Courier New"/>
          <w:spacing w:val="-8"/>
          <w:sz w:val="17"/>
        </w:rPr>
        <w:t> </w:t>
      </w:r>
      <w:r>
        <w:rPr>
          <w:rFonts w:ascii="Courier New"/>
          <w:sz w:val="17"/>
        </w:rPr>
        <w:t>//</w:t>
      </w:r>
      <w:r>
        <w:rPr>
          <w:rFonts w:ascii="Courier New"/>
          <w:spacing w:val="-8"/>
          <w:sz w:val="17"/>
        </w:rPr>
        <w:t> </w:t>
      </w:r>
      <w:r>
        <w:rPr>
          <w:rFonts w:ascii="Courier New"/>
          <w:sz w:val="17"/>
        </w:rPr>
        <w:t>get</w:t>
      </w:r>
      <w:r>
        <w:rPr>
          <w:rFonts w:ascii="Courier New"/>
          <w:spacing w:val="-8"/>
          <w:sz w:val="17"/>
        </w:rPr>
        <w:t> </w:t>
      </w:r>
      <w:r>
        <w:rPr>
          <w:rFonts w:ascii="Courier New"/>
          <w:sz w:val="17"/>
        </w:rPr>
        <w:t>up-to-date</w:t>
      </w:r>
      <w:r>
        <w:rPr>
          <w:rFonts w:ascii="Courier New"/>
          <w:spacing w:val="-8"/>
          <w:sz w:val="17"/>
        </w:rPr>
        <w:t> </w:t>
      </w:r>
      <w:r>
        <w:rPr>
          <w:rFonts w:ascii="Courier New"/>
          <w:spacing w:val="-2"/>
          <w:sz w:val="17"/>
        </w:rPr>
        <w:t>statistics</w:t>
      </w:r>
    </w:p>
    <w:p>
      <w:pPr>
        <w:spacing w:line="268" w:lineRule="auto" w:before="16"/>
        <w:ind w:left="1030" w:right="0" w:hanging="204"/>
        <w:jc w:val="left"/>
        <w:rPr>
          <w:rFonts w:ascii="Courier New"/>
          <w:sz w:val="17"/>
        </w:rPr>
      </w:pPr>
      <w:r>
        <w:rPr>
          <w:rFonts w:ascii="Courier New"/>
          <w:sz w:val="17"/>
        </w:rPr>
        <w:t>if err := pprof.WriteHeapProfile(f); err != nil </w:t>
      </w:r>
      <w:r>
        <w:rPr>
          <w:rFonts w:ascii="Courier New"/>
          <w:sz w:val="17"/>
        </w:rPr>
        <w:t>{</w:t>
      </w:r>
      <w:r>
        <w:rPr>
          <w:rFonts w:ascii="Courier New"/>
          <w:sz w:val="17"/>
        </w:rPr>
        <w:t> log.Fatal("could</w:t>
      </w:r>
      <w:r>
        <w:rPr>
          <w:rFonts w:ascii="Courier New"/>
          <w:spacing w:val="-6"/>
          <w:sz w:val="17"/>
        </w:rPr>
        <w:t> </w:t>
      </w:r>
      <w:r>
        <w:rPr>
          <w:rFonts w:ascii="Courier New"/>
          <w:sz w:val="17"/>
        </w:rPr>
        <w:t>not</w:t>
      </w:r>
      <w:r>
        <w:rPr>
          <w:rFonts w:ascii="Courier New"/>
          <w:spacing w:val="-6"/>
          <w:sz w:val="17"/>
        </w:rPr>
        <w:t> </w:t>
      </w:r>
      <w:r>
        <w:rPr>
          <w:rFonts w:ascii="Courier New"/>
          <w:sz w:val="17"/>
        </w:rPr>
        <w:t>write</w:t>
      </w:r>
      <w:r>
        <w:rPr>
          <w:rFonts w:ascii="Courier New"/>
          <w:spacing w:val="-6"/>
          <w:sz w:val="17"/>
        </w:rPr>
        <w:t> </w:t>
      </w:r>
      <w:r>
        <w:rPr>
          <w:rFonts w:ascii="Courier New"/>
          <w:sz w:val="17"/>
        </w:rPr>
        <w:t>memory</w:t>
      </w:r>
      <w:r>
        <w:rPr>
          <w:rFonts w:ascii="Courier New"/>
          <w:spacing w:val="-6"/>
          <w:sz w:val="17"/>
        </w:rPr>
        <w:t> </w:t>
      </w:r>
      <w:r>
        <w:rPr>
          <w:rFonts w:ascii="Courier New"/>
          <w:sz w:val="17"/>
        </w:rPr>
        <w:t>profile:</w:t>
      </w:r>
      <w:r>
        <w:rPr>
          <w:rFonts w:ascii="Courier New"/>
          <w:spacing w:val="-6"/>
          <w:sz w:val="17"/>
        </w:rPr>
        <w:t> </w:t>
      </w:r>
      <w:r>
        <w:rPr>
          <w:rFonts w:ascii="Courier New"/>
          <w:sz w:val="17"/>
        </w:rPr>
        <w:t>",</w:t>
      </w:r>
      <w:r>
        <w:rPr>
          <w:rFonts w:ascii="Courier New"/>
          <w:spacing w:val="-6"/>
          <w:sz w:val="17"/>
        </w:rPr>
        <w:t> </w:t>
      </w:r>
      <w:r>
        <w:rPr>
          <w:rFonts w:ascii="Courier New"/>
          <w:sz w:val="17"/>
        </w:rPr>
        <w:t>err)</w:t>
      </w:r>
    </w:p>
    <w:p>
      <w:pPr>
        <w:spacing w:before="4"/>
        <w:ind w:left="826" w:right="0" w:firstLine="0"/>
        <w:jc w:val="left"/>
        <w:rPr>
          <w:rFonts w:ascii="Courier New"/>
          <w:sz w:val="17"/>
        </w:rPr>
      </w:pPr>
      <w:r>
        <w:rPr>
          <w:rFonts w:ascii="Courier New"/>
          <w:spacing w:val="-10"/>
          <w:sz w:val="17"/>
        </w:rPr>
        <w:t>}</w:t>
      </w:r>
    </w:p>
    <w:p>
      <w:pPr>
        <w:spacing w:before="22"/>
        <w:ind w:left="826" w:right="0" w:firstLine="0"/>
        <w:jc w:val="left"/>
        <w:rPr>
          <w:rFonts w:ascii="Courier New"/>
          <w:sz w:val="17"/>
        </w:rPr>
      </w:pPr>
      <w:r>
        <w:rPr>
          <w:rFonts w:ascii="Courier New"/>
          <w:spacing w:val="-2"/>
          <w:sz w:val="17"/>
        </w:rPr>
        <w:t>f.Close()</w:t>
      </w:r>
    </w:p>
    <w:p>
      <w:pPr>
        <w:spacing w:before="22"/>
        <w:ind w:left="622" w:right="0" w:firstLine="0"/>
        <w:jc w:val="left"/>
        <w:rPr>
          <w:rFonts w:ascii="Courier New"/>
          <w:sz w:val="17"/>
        </w:rPr>
      </w:pPr>
      <w:r>
        <w:rPr>
          <w:rFonts w:ascii="Courier New"/>
          <w:spacing w:val="-10"/>
          <w:sz w:val="17"/>
        </w:rPr>
        <w:t>}</w:t>
      </w:r>
    </w:p>
    <w:p>
      <w:pPr>
        <w:spacing w:before="22"/>
        <w:ind w:left="418" w:right="0" w:firstLine="0"/>
        <w:jc w:val="left"/>
        <w:rPr>
          <w:rFonts w:ascii="Courier New"/>
          <w:sz w:val="17"/>
        </w:rPr>
      </w:pPr>
      <w:r>
        <w:rPr>
          <w:rFonts w:ascii="Courier New"/>
          <w:spacing w:val="-10"/>
          <w:sz w:val="17"/>
        </w:rPr>
        <w:t>}</w:t>
      </w:r>
    </w:p>
    <w:p>
      <w:pPr>
        <w:spacing w:after="0"/>
        <w:jc w:val="left"/>
        <w:rPr>
          <w:rFonts w:ascii="Courier New"/>
          <w:sz w:val="17"/>
        </w:rPr>
        <w:sectPr>
          <w:pgSz w:w="8850" w:h="13270"/>
          <w:pgMar w:header="682" w:footer="0" w:top="920" w:bottom="280" w:left="992" w:right="992"/>
        </w:sectPr>
      </w:pPr>
    </w:p>
    <w:p>
      <w:pPr>
        <w:pStyle w:val="BodyText"/>
        <w:spacing w:before="80"/>
        <w:rPr>
          <w:rFonts w:ascii="Courier New"/>
          <w:sz w:val="24"/>
        </w:rPr>
      </w:pPr>
    </w:p>
    <w:p>
      <w:pPr>
        <w:pStyle w:val="Heading3"/>
      </w:pPr>
      <w:r>
        <w:rPr/>
        <mc:AlternateContent>
          <mc:Choice Requires="wps">
            <w:drawing>
              <wp:anchor distT="0" distB="0" distL="0" distR="0" allowOverlap="1" layoutInCell="1" locked="0" behindDoc="1" simplePos="0" relativeHeight="487696384">
                <wp:simplePos x="0" y="0"/>
                <wp:positionH relativeFrom="page">
                  <wp:posOffset>742950</wp:posOffset>
                </wp:positionH>
                <wp:positionV relativeFrom="paragraph">
                  <wp:posOffset>195735</wp:posOffset>
                </wp:positionV>
                <wp:extent cx="4130675" cy="1270"/>
                <wp:effectExtent l="0" t="0" r="0" b="0"/>
                <wp:wrapTopAndBottom/>
                <wp:docPr id="248" name="Graphic 248"/>
                <wp:cNvGraphicFramePr>
                  <a:graphicFrameLocks/>
                </wp:cNvGraphicFramePr>
                <a:graphic>
                  <a:graphicData uri="http://schemas.microsoft.com/office/word/2010/wordprocessingShape">
                    <wps:wsp>
                      <wps:cNvPr id="248" name="Graphic 24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225pt;width:325.25pt;height:.1pt;mso-position-horizontal-relative:page;mso-position-vertical-relative:paragraph;z-index:-15620096;mso-wrap-distance-left:0;mso-wrap-distance-right:0" id="docshape220" coordorigin="1170,308" coordsize="6505,0" path="m1170,308l7674,308e" filled="false" stroked="true" strokeweight=".5pt" strokecolor="#000000">
                <v:path arrowok="t"/>
                <v:stroke dashstyle="solid"/>
                <w10:wrap type="topAndBottom"/>
              </v:shape>
            </w:pict>
          </mc:Fallback>
        </mc:AlternateContent>
      </w:r>
      <w:bookmarkStart w:name="_bookmark408" w:id="651"/>
      <w:bookmarkEnd w:id="651"/>
      <w:r>
        <w:rPr/>
      </w:r>
      <w:bookmarkStart w:name="Goroutines – CONCURRENCY IN GoLang" w:id="652"/>
      <w:bookmarkEnd w:id="652"/>
      <w:r>
        <w:rPr/>
      </w:r>
      <w:bookmarkStart w:name="_bookmark405" w:id="653"/>
      <w:bookmarkEnd w:id="653"/>
      <w:r>
        <w:rPr/>
      </w:r>
      <w:r>
        <w:rPr>
          <w:spacing w:val="-2"/>
        </w:rPr>
        <w:t>Goroutines</w:t>
      </w:r>
      <w:r>
        <w:rPr>
          <w:spacing w:val="-7"/>
        </w:rPr>
        <w:t> </w:t>
      </w:r>
      <w:r>
        <w:rPr>
          <w:spacing w:val="-2"/>
        </w:rPr>
        <w:t>–</w:t>
      </w:r>
      <w:r>
        <w:rPr>
          <w:spacing w:val="-6"/>
        </w:rPr>
        <w:t> </w:t>
      </w:r>
      <w:r>
        <w:rPr>
          <w:spacing w:val="-2"/>
        </w:rPr>
        <w:t>CONCURRENCY</w:t>
      </w:r>
      <w:r>
        <w:rPr>
          <w:spacing w:val="-6"/>
        </w:rPr>
        <w:t> </w:t>
      </w:r>
      <w:r>
        <w:rPr>
          <w:spacing w:val="-2"/>
        </w:rPr>
        <w:t>IN</w:t>
      </w:r>
      <w:r>
        <w:rPr>
          <w:spacing w:val="-7"/>
        </w:rPr>
        <w:t> </w:t>
      </w:r>
      <w:r>
        <w:rPr>
          <w:spacing w:val="-2"/>
        </w:rPr>
        <w:t>GoLang</w:t>
      </w:r>
    </w:p>
    <w:p>
      <w:pPr>
        <w:pStyle w:val="BodyText"/>
        <w:spacing w:line="225" w:lineRule="auto" w:before="23"/>
        <w:ind w:left="177" w:right="175"/>
        <w:jc w:val="both"/>
      </w:pPr>
      <w:r>
        <w:rPr>
          <w:w w:val="85"/>
        </w:rPr>
        <w:t>A</w:t>
      </w:r>
      <w:r>
        <w:rPr/>
        <w:t> </w:t>
      </w:r>
      <w:r>
        <w:rPr>
          <w:w w:val="85"/>
        </w:rPr>
        <w:t>Goroutine</w:t>
      </w:r>
      <w:r>
        <w:rPr/>
        <w:t> </w:t>
      </w:r>
      <w:r>
        <w:rPr>
          <w:w w:val="85"/>
        </w:rPr>
        <w:t>is</w:t>
      </w:r>
      <w:r>
        <w:rPr/>
        <w:t> </w:t>
      </w:r>
      <w:r>
        <w:rPr>
          <w:w w:val="85"/>
        </w:rPr>
        <w:t>a</w:t>
      </w:r>
      <w:r>
        <w:rPr/>
        <w:t> </w:t>
      </w:r>
      <w:r>
        <w:rPr>
          <w:w w:val="85"/>
        </w:rPr>
        <w:t>type</w:t>
      </w:r>
      <w:r>
        <w:rPr/>
        <w:t> </w:t>
      </w:r>
      <w:r>
        <w:rPr>
          <w:w w:val="85"/>
        </w:rPr>
        <w:t>of</w:t>
      </w:r>
      <w:r>
        <w:rPr/>
        <w:t> </w:t>
      </w:r>
      <w:r>
        <w:rPr>
          <w:w w:val="85"/>
        </w:rPr>
        <w:t>Go</w:t>
      </w:r>
      <w:r>
        <w:rPr/>
        <w:t> </w:t>
      </w:r>
      <w:r>
        <w:rPr>
          <w:w w:val="85"/>
        </w:rPr>
        <w:t>programming</w:t>
      </w:r>
      <w:r>
        <w:rPr/>
        <w:t> </w:t>
      </w:r>
      <w:r>
        <w:rPr>
          <w:w w:val="85"/>
        </w:rPr>
        <w:t>language</w:t>
      </w:r>
      <w:r>
        <w:rPr/>
        <w:t> </w:t>
      </w:r>
      <w:r>
        <w:rPr>
          <w:w w:val="85"/>
        </w:rPr>
        <w:t>feature.</w:t>
      </w:r>
      <w:r>
        <w:rPr/>
        <w:t> </w:t>
      </w:r>
      <w:r>
        <w:rPr>
          <w:w w:val="85"/>
        </w:rPr>
        <w:t>A</w:t>
      </w:r>
      <w:r>
        <w:rPr/>
        <w:t> </w:t>
      </w:r>
      <w:r>
        <w:rPr>
          <w:w w:val="85"/>
        </w:rPr>
        <w:t>Goroutine</w:t>
      </w:r>
      <w:r>
        <w:rPr/>
        <w:t> </w:t>
      </w:r>
      <w:r>
        <w:rPr>
          <w:w w:val="85"/>
        </w:rPr>
        <w:t>i</w:t>
      </w:r>
      <w:r>
        <w:rPr>
          <w:w w:val="85"/>
        </w:rPr>
        <w:t>s</w:t>
      </w:r>
      <w:r>
        <w:rPr>
          <w:spacing w:val="80"/>
        </w:rPr>
        <w:t> </w:t>
      </w:r>
      <w:r>
        <w:rPr>
          <w:w w:val="90"/>
        </w:rPr>
        <w:t>a function or method in our program that runs independently and simul</w:t>
      </w:r>
      <w:r>
        <w:rPr>
          <w:w w:val="90"/>
        </w:rPr>
        <w:softHyphen/>
      </w:r>
      <w:r>
        <w:rPr>
          <w:w w:val="90"/>
        </w:rPr>
        <w:t>taneously with other Goroutines. In other terms, a Goroutine is any con</w:t>
      </w:r>
      <w:r>
        <w:rPr>
          <w:w w:val="90"/>
        </w:rPr>
        <w:softHyphen/>
      </w:r>
      <w:r>
        <w:rPr>
          <w:w w:val="90"/>
        </w:rPr>
        <w:t>stantly running activity in the Go programming language. A Goroutin</w:t>
      </w:r>
      <w:r>
        <w:rPr>
          <w:w w:val="90"/>
        </w:rPr>
        <w:t>e</w:t>
      </w:r>
      <w:r>
        <w:rPr>
          <w:w w:val="90"/>
        </w:rPr>
        <w:t> can be compared to a fine thread. The cost of creating Goroutines is rela</w:t>
      </w:r>
      <w:r>
        <w:rPr>
          <w:w w:val="90"/>
        </w:rPr>
        <w:softHyphen/>
      </w:r>
      <w:r>
        <w:rPr>
          <w:w w:val="90"/>
        </w:rPr>
        <w:t>tively minimal when compared to the thread. Every program contains a</w:t>
      </w:r>
      <w:r>
        <w:rPr>
          <w:w w:val="90"/>
        </w:rPr>
        <w:t>t</w:t>
      </w:r>
      <w:r>
        <w:rPr>
          <w:w w:val="90"/>
        </w:rPr>
        <w:t> </w:t>
      </w:r>
      <w:r>
        <w:rPr>
          <w:spacing w:val="-4"/>
        </w:rPr>
        <w:t>least</w:t>
      </w:r>
      <w:r>
        <w:rPr>
          <w:spacing w:val="-10"/>
        </w:rPr>
        <w:t> </w:t>
      </w:r>
      <w:r>
        <w:rPr>
          <w:spacing w:val="-4"/>
        </w:rPr>
        <w:t>one</w:t>
      </w:r>
      <w:r>
        <w:rPr>
          <w:spacing w:val="-10"/>
        </w:rPr>
        <w:t> </w:t>
      </w:r>
      <w:r>
        <w:rPr>
          <w:spacing w:val="-4"/>
        </w:rPr>
        <w:t>Goroutine,</w:t>
      </w:r>
      <w:r>
        <w:rPr>
          <w:spacing w:val="-10"/>
        </w:rPr>
        <w:t> </w:t>
      </w:r>
      <w:r>
        <w:rPr>
          <w:spacing w:val="-4"/>
        </w:rPr>
        <w:t>known</w:t>
      </w:r>
      <w:r>
        <w:rPr>
          <w:spacing w:val="-9"/>
        </w:rPr>
        <w:t> </w:t>
      </w:r>
      <w:r>
        <w:rPr>
          <w:spacing w:val="-4"/>
        </w:rPr>
        <w:t>as</w:t>
      </w:r>
      <w:r>
        <w:rPr>
          <w:spacing w:val="-10"/>
        </w:rPr>
        <w:t> </w:t>
      </w:r>
      <w:r>
        <w:rPr>
          <w:spacing w:val="-4"/>
        </w:rPr>
        <w:t>the</w:t>
      </w:r>
      <w:r>
        <w:rPr>
          <w:spacing w:val="-10"/>
        </w:rPr>
        <w:t> </w:t>
      </w:r>
      <w:r>
        <w:rPr>
          <w:spacing w:val="-4"/>
        </w:rPr>
        <w:t>main</w:t>
      </w:r>
      <w:r>
        <w:rPr>
          <w:spacing w:val="-10"/>
        </w:rPr>
        <w:t> </w:t>
      </w:r>
      <w:r>
        <w:rPr>
          <w:spacing w:val="-4"/>
        </w:rPr>
        <w:t>Goroutine.</w:t>
      </w:r>
      <w:r>
        <w:rPr>
          <w:spacing w:val="-9"/>
        </w:rPr>
        <w:t> </w:t>
      </w:r>
      <w:r>
        <w:rPr>
          <w:spacing w:val="-4"/>
        </w:rPr>
        <w:t>All</w:t>
      </w:r>
      <w:r>
        <w:rPr>
          <w:spacing w:val="-10"/>
        </w:rPr>
        <w:t> </w:t>
      </w:r>
      <w:r>
        <w:rPr>
          <w:spacing w:val="-4"/>
        </w:rPr>
        <w:t>Goroutines</w:t>
      </w:r>
      <w:r>
        <w:rPr>
          <w:spacing w:val="-10"/>
        </w:rPr>
        <w:t> </w:t>
      </w:r>
      <w:r>
        <w:rPr>
          <w:spacing w:val="-4"/>
        </w:rPr>
        <w:t>ar</w:t>
      </w:r>
      <w:r>
        <w:rPr>
          <w:spacing w:val="-4"/>
        </w:rPr>
        <w:t>e</w:t>
      </w:r>
      <w:r>
        <w:rPr>
          <w:spacing w:val="-4"/>
        </w:rPr>
        <w:t> </w:t>
      </w:r>
      <w:r>
        <w:rPr>
          <w:w w:val="90"/>
        </w:rPr>
        <w:t>subordinate to the main Goroutines; if the main Goroutine stops, all gor</w:t>
      </w:r>
      <w:r>
        <w:rPr>
          <w:w w:val="90"/>
        </w:rPr>
        <w:softHyphen/>
      </w:r>
      <w:r>
        <w:rPr>
          <w:w w:val="90"/>
        </w:rPr>
        <w:t>outines in the program terminate. Goroutine is constantly at work in th</w:t>
      </w:r>
      <w:r>
        <w:rPr>
          <w:w w:val="90"/>
        </w:rPr>
        <w:t>e</w:t>
      </w:r>
      <w:r>
        <w:rPr>
          <w:w w:val="90"/>
        </w:rPr>
        <w:t> </w:t>
      </w:r>
      <w:r>
        <w:rPr>
          <w:spacing w:val="-2"/>
        </w:rPr>
        <w:t>background.</w:t>
      </w:r>
    </w:p>
    <w:p>
      <w:pPr>
        <w:pStyle w:val="BodyText"/>
        <w:spacing w:line="225" w:lineRule="auto" w:before="10"/>
        <w:ind w:left="177" w:right="177" w:firstLine="240"/>
        <w:jc w:val="both"/>
      </w:pPr>
      <w:r>
        <w:rPr>
          <w:spacing w:val="-4"/>
        </w:rPr>
        <w:t>Concurrency</w:t>
      </w:r>
      <w:r>
        <w:rPr>
          <w:spacing w:val="-10"/>
        </w:rPr>
        <w:t> </w:t>
      </w:r>
      <w:r>
        <w:rPr>
          <w:spacing w:val="-4"/>
        </w:rPr>
        <w:t>boosts</w:t>
      </w:r>
      <w:r>
        <w:rPr>
          <w:spacing w:val="-10"/>
        </w:rPr>
        <w:t> </w:t>
      </w:r>
      <w:r>
        <w:rPr>
          <w:spacing w:val="-4"/>
        </w:rPr>
        <w:t>performance</w:t>
      </w:r>
      <w:r>
        <w:rPr>
          <w:spacing w:val="-10"/>
        </w:rPr>
        <w:t> </w:t>
      </w:r>
      <w:r>
        <w:rPr>
          <w:spacing w:val="-4"/>
        </w:rPr>
        <w:t>by</w:t>
      </w:r>
      <w:r>
        <w:rPr>
          <w:spacing w:val="-9"/>
        </w:rPr>
        <w:t> </w:t>
      </w:r>
      <w:r>
        <w:rPr>
          <w:spacing w:val="-4"/>
        </w:rPr>
        <w:t>making</w:t>
      </w:r>
      <w:r>
        <w:rPr>
          <w:spacing w:val="-10"/>
        </w:rPr>
        <w:t> </w:t>
      </w:r>
      <w:r>
        <w:rPr>
          <w:spacing w:val="-4"/>
        </w:rPr>
        <w:t>use</w:t>
      </w:r>
      <w:r>
        <w:rPr>
          <w:spacing w:val="-10"/>
        </w:rPr>
        <w:t> </w:t>
      </w:r>
      <w:r>
        <w:rPr>
          <w:spacing w:val="-4"/>
        </w:rPr>
        <w:t>of</w:t>
      </w:r>
      <w:r>
        <w:rPr>
          <w:spacing w:val="-10"/>
        </w:rPr>
        <w:t> </w:t>
      </w:r>
      <w:r>
        <w:rPr>
          <w:spacing w:val="-4"/>
        </w:rPr>
        <w:t>several</w:t>
      </w:r>
      <w:r>
        <w:rPr>
          <w:spacing w:val="-9"/>
        </w:rPr>
        <w:t> </w:t>
      </w:r>
      <w:r>
        <w:rPr>
          <w:spacing w:val="-4"/>
        </w:rPr>
        <w:t>process</w:t>
      </w:r>
      <w:r>
        <w:rPr>
          <w:spacing w:val="-4"/>
        </w:rPr>
        <w:softHyphen/>
      </w:r>
      <w:r>
        <w:rPr>
          <w:spacing w:val="-4"/>
        </w:rPr>
      </w:r>
      <w:r>
        <w:rPr>
          <w:spacing w:val="-2"/>
        </w:rPr>
        <w:t>ing</w:t>
      </w:r>
      <w:r>
        <w:rPr>
          <w:spacing w:val="-12"/>
        </w:rPr>
        <w:t> </w:t>
      </w:r>
      <w:r>
        <w:rPr>
          <w:spacing w:val="-2"/>
        </w:rPr>
        <w:t>cores.</w:t>
      </w:r>
      <w:r>
        <w:rPr>
          <w:spacing w:val="-12"/>
        </w:rPr>
        <w:t> </w:t>
      </w:r>
      <w:r>
        <w:rPr>
          <w:spacing w:val="-2"/>
        </w:rPr>
        <w:t>The</w:t>
      </w:r>
      <w:r>
        <w:rPr>
          <w:spacing w:val="-12"/>
        </w:rPr>
        <w:t> </w:t>
      </w:r>
      <w:r>
        <w:rPr>
          <w:spacing w:val="-2"/>
        </w:rPr>
        <w:t>API</w:t>
      </w:r>
      <w:r>
        <w:rPr>
          <w:spacing w:val="-11"/>
        </w:rPr>
        <w:t> </w:t>
      </w:r>
      <w:r>
        <w:rPr>
          <w:spacing w:val="-2"/>
        </w:rPr>
        <w:t>support</w:t>
      </w:r>
      <w:r>
        <w:rPr>
          <w:spacing w:val="-12"/>
        </w:rPr>
        <w:t> </w:t>
      </w:r>
      <w:r>
        <w:rPr>
          <w:spacing w:val="-2"/>
        </w:rPr>
        <w:t>in</w:t>
      </w:r>
      <w:r>
        <w:rPr>
          <w:spacing w:val="-12"/>
        </w:rPr>
        <w:t> </w:t>
      </w:r>
      <w:r>
        <w:rPr>
          <w:spacing w:val="-2"/>
        </w:rPr>
        <w:t>Go</w:t>
      </w:r>
      <w:r>
        <w:rPr>
          <w:spacing w:val="-12"/>
        </w:rPr>
        <w:t> </w:t>
      </w:r>
      <w:r>
        <w:rPr>
          <w:spacing w:val="-2"/>
        </w:rPr>
        <w:t>allows</w:t>
      </w:r>
      <w:r>
        <w:rPr>
          <w:spacing w:val="-11"/>
        </w:rPr>
        <w:t> </w:t>
      </w:r>
      <w:r>
        <w:rPr>
          <w:spacing w:val="-2"/>
        </w:rPr>
        <w:t>programmers</w:t>
      </w:r>
      <w:r>
        <w:rPr>
          <w:spacing w:val="-12"/>
        </w:rPr>
        <w:t> </w:t>
      </w:r>
      <w:r>
        <w:rPr>
          <w:spacing w:val="-2"/>
        </w:rPr>
        <w:t>to</w:t>
      </w:r>
      <w:r>
        <w:rPr>
          <w:spacing w:val="-12"/>
        </w:rPr>
        <w:t> </w:t>
      </w:r>
      <w:r>
        <w:rPr>
          <w:spacing w:val="-2"/>
        </w:rPr>
        <w:t>build</w:t>
      </w:r>
      <w:r>
        <w:rPr>
          <w:spacing w:val="-12"/>
        </w:rPr>
        <w:t> </w:t>
      </w:r>
      <w:r>
        <w:rPr>
          <w:spacing w:val="-2"/>
        </w:rPr>
        <w:t>paral</w:t>
      </w:r>
      <w:r>
        <w:rPr>
          <w:spacing w:val="-2"/>
        </w:rPr>
        <w:softHyphen/>
      </w:r>
      <w:r>
        <w:rPr>
          <w:spacing w:val="-2"/>
        </w:rPr>
      </w:r>
      <w:r>
        <w:rPr>
          <w:w w:val="90"/>
        </w:rPr>
        <w:t>lel algorithms efficiently. Concurrency support is an optional feature i</w:t>
      </w:r>
      <w:r>
        <w:rPr>
          <w:w w:val="90"/>
        </w:rPr>
        <w:t>n</w:t>
      </w:r>
      <w:r>
        <w:rPr>
          <w:w w:val="90"/>
        </w:rPr>
        <w:t> most mainstream programming languages. However, it comes standar</w:t>
      </w:r>
      <w:r>
        <w:rPr>
          <w:w w:val="90"/>
        </w:rPr>
        <w:t>d</w:t>
      </w:r>
      <w:r>
        <w:rPr>
          <w:w w:val="90"/>
        </w:rPr>
        <w:t> </w:t>
      </w:r>
      <w:r>
        <w:rPr/>
        <w:t>with Go.</w:t>
      </w:r>
    </w:p>
    <w:p>
      <w:pPr>
        <w:pStyle w:val="BodyText"/>
        <w:spacing w:before="247"/>
        <w:ind w:left="177"/>
        <w:rPr>
          <w:rFonts w:ascii="Gill Sans MT"/>
        </w:rPr>
      </w:pPr>
      <w:bookmarkStart w:name="Go Concurrent Programming" w:id="654"/>
      <w:bookmarkEnd w:id="654"/>
      <w:r>
        <w:rPr/>
      </w:r>
      <w:bookmarkStart w:name="_bookmark406" w:id="655"/>
      <w:bookmarkEnd w:id="655"/>
      <w:r>
        <w:rPr/>
      </w:r>
      <w:r>
        <w:rPr>
          <w:rFonts w:ascii="Gill Sans MT"/>
        </w:rPr>
        <w:t>Go</w:t>
      </w:r>
      <w:r>
        <w:rPr>
          <w:rFonts w:ascii="Gill Sans MT"/>
          <w:spacing w:val="-8"/>
        </w:rPr>
        <w:t> </w:t>
      </w:r>
      <w:r>
        <w:rPr>
          <w:rFonts w:ascii="Gill Sans MT"/>
        </w:rPr>
        <w:t>Concurrent</w:t>
      </w:r>
      <w:r>
        <w:rPr>
          <w:rFonts w:ascii="Gill Sans MT"/>
          <w:spacing w:val="-8"/>
        </w:rPr>
        <w:t> </w:t>
      </w:r>
      <w:r>
        <w:rPr>
          <w:rFonts w:ascii="Gill Sans MT"/>
          <w:spacing w:val="-2"/>
        </w:rPr>
        <w:t>Programming</w:t>
      </w:r>
    </w:p>
    <w:p>
      <w:pPr>
        <w:pStyle w:val="BodyText"/>
        <w:spacing w:line="225" w:lineRule="auto" w:before="63"/>
        <w:ind w:left="177" w:right="175"/>
        <w:jc w:val="both"/>
      </w:pPr>
      <w:r>
        <w:rPr/>
        <w:t>Concurrent programming uses the many processor cores seen i</w:t>
      </w:r>
      <w:r>
        <w:rPr/>
        <w:t>n</w:t>
      </w:r>
      <w:r>
        <w:rPr/>
        <w:t> most</w:t>
      </w:r>
      <w:r>
        <w:rPr>
          <w:spacing w:val="-7"/>
        </w:rPr>
        <w:t> </w:t>
      </w:r>
      <w:r>
        <w:rPr/>
        <w:t>modern</w:t>
      </w:r>
      <w:r>
        <w:rPr>
          <w:spacing w:val="-7"/>
        </w:rPr>
        <w:t> </w:t>
      </w:r>
      <w:r>
        <w:rPr/>
        <w:t>computers.</w:t>
      </w:r>
      <w:r>
        <w:rPr>
          <w:spacing w:val="-7"/>
        </w:rPr>
        <w:t> </w:t>
      </w:r>
      <w:r>
        <w:rPr/>
        <w:t>The</w:t>
      </w:r>
      <w:r>
        <w:rPr>
          <w:spacing w:val="-7"/>
        </w:rPr>
        <w:t> </w:t>
      </w:r>
      <w:r>
        <w:rPr/>
        <w:t>idea</w:t>
      </w:r>
      <w:r>
        <w:rPr>
          <w:spacing w:val="-7"/>
        </w:rPr>
        <w:t> </w:t>
      </w:r>
      <w:r>
        <w:rPr/>
        <w:t>has</w:t>
      </w:r>
      <w:r>
        <w:rPr>
          <w:spacing w:val="-7"/>
        </w:rPr>
        <w:t> </w:t>
      </w:r>
      <w:r>
        <w:rPr/>
        <w:t>been</w:t>
      </w:r>
      <w:r>
        <w:rPr>
          <w:spacing w:val="-7"/>
        </w:rPr>
        <w:t> </w:t>
      </w:r>
      <w:r>
        <w:rPr/>
        <w:t>around</w:t>
      </w:r>
      <w:r>
        <w:rPr>
          <w:spacing w:val="-7"/>
        </w:rPr>
        <w:t> </w:t>
      </w:r>
      <w:r>
        <w:rPr/>
        <w:t>for</w:t>
      </w:r>
      <w:r>
        <w:rPr>
          <w:spacing w:val="-7"/>
        </w:rPr>
        <w:t> </w:t>
      </w:r>
      <w:r>
        <w:rPr/>
        <w:t>a</w:t>
      </w:r>
      <w:r>
        <w:rPr>
          <w:spacing w:val="-7"/>
        </w:rPr>
        <w:t> </w:t>
      </w:r>
      <w:r>
        <w:rPr/>
        <w:t>long</w:t>
      </w:r>
      <w:r>
        <w:rPr>
          <w:spacing w:val="-7"/>
        </w:rPr>
        <w:t> </w:t>
      </w:r>
      <w:r>
        <w:rPr/>
        <w:t>time</w:t>
      </w:r>
      <w:r>
        <w:rPr/>
        <w:t>,</w:t>
      </w:r>
      <w:r>
        <w:rPr/>
        <w:t> </w:t>
      </w:r>
      <w:r>
        <w:rPr>
          <w:spacing w:val="-2"/>
        </w:rPr>
        <w:t>even</w:t>
      </w:r>
      <w:r>
        <w:rPr>
          <w:spacing w:val="-8"/>
        </w:rPr>
        <w:t> </w:t>
      </w:r>
      <w:r>
        <w:rPr>
          <w:spacing w:val="-2"/>
        </w:rPr>
        <w:t>when</w:t>
      </w:r>
      <w:r>
        <w:rPr>
          <w:spacing w:val="-8"/>
        </w:rPr>
        <w:t> </w:t>
      </w:r>
      <w:r>
        <w:rPr>
          <w:spacing w:val="-2"/>
        </w:rPr>
        <w:t>the</w:t>
      </w:r>
      <w:r>
        <w:rPr>
          <w:spacing w:val="-8"/>
        </w:rPr>
        <w:t> </w:t>
      </w:r>
      <w:r>
        <w:rPr>
          <w:spacing w:val="-2"/>
        </w:rPr>
        <w:t>single</w:t>
      </w:r>
      <w:r>
        <w:rPr>
          <w:spacing w:val="-8"/>
        </w:rPr>
        <w:t> </w:t>
      </w:r>
      <w:r>
        <w:rPr>
          <w:spacing w:val="-2"/>
        </w:rPr>
        <w:t>Core</w:t>
      </w:r>
      <w:r>
        <w:rPr>
          <w:spacing w:val="-8"/>
        </w:rPr>
        <w:t> </w:t>
      </w:r>
      <w:r>
        <w:rPr>
          <w:spacing w:val="-2"/>
        </w:rPr>
        <w:t>had</w:t>
      </w:r>
      <w:r>
        <w:rPr>
          <w:spacing w:val="-8"/>
        </w:rPr>
        <w:t> </w:t>
      </w:r>
      <w:r>
        <w:rPr>
          <w:spacing w:val="-2"/>
        </w:rPr>
        <w:t>one</w:t>
      </w:r>
      <w:r>
        <w:rPr>
          <w:spacing w:val="-8"/>
        </w:rPr>
        <w:t> </w:t>
      </w:r>
      <w:r>
        <w:rPr>
          <w:spacing w:val="-2"/>
        </w:rPr>
        <w:t>core.</w:t>
      </w:r>
      <w:r>
        <w:rPr>
          <w:spacing w:val="-8"/>
        </w:rPr>
        <w:t> </w:t>
      </w:r>
      <w:r>
        <w:rPr>
          <w:spacing w:val="-2"/>
        </w:rPr>
        <w:t>Many</w:t>
      </w:r>
      <w:r>
        <w:rPr>
          <w:spacing w:val="-8"/>
        </w:rPr>
        <w:t> </w:t>
      </w:r>
      <w:r>
        <w:rPr>
          <w:spacing w:val="-2"/>
        </w:rPr>
        <w:t>computer</w:t>
      </w:r>
      <w:r>
        <w:rPr>
          <w:spacing w:val="-8"/>
        </w:rPr>
        <w:t> </w:t>
      </w:r>
      <w:r>
        <w:rPr>
          <w:spacing w:val="-2"/>
        </w:rPr>
        <w:t>languages</w:t>
      </w:r>
      <w:r>
        <w:rPr>
          <w:spacing w:val="-2"/>
        </w:rPr>
        <w:t>,</w:t>
      </w:r>
      <w:r>
        <w:rPr>
          <w:spacing w:val="-2"/>
        </w:rPr>
        <w:t> including</w:t>
      </w:r>
      <w:r>
        <w:rPr>
          <w:spacing w:val="-12"/>
        </w:rPr>
        <w:t> </w:t>
      </w:r>
      <w:r>
        <w:rPr>
          <w:spacing w:val="-2"/>
        </w:rPr>
        <w:t>C/C</w:t>
      </w:r>
      <w:r>
        <w:rPr>
          <w:rFonts w:ascii="Cambria"/>
          <w:spacing w:val="-2"/>
        </w:rPr>
        <w:t>++</w:t>
      </w:r>
      <w:r>
        <w:rPr>
          <w:spacing w:val="-2"/>
        </w:rPr>
        <w:t>,</w:t>
      </w:r>
      <w:r>
        <w:rPr>
          <w:spacing w:val="-12"/>
        </w:rPr>
        <w:t> </w:t>
      </w:r>
      <w:r>
        <w:rPr>
          <w:spacing w:val="-2"/>
        </w:rPr>
        <w:t>Java,</w:t>
      </w:r>
      <w:r>
        <w:rPr>
          <w:spacing w:val="-12"/>
        </w:rPr>
        <w:t> </w:t>
      </w:r>
      <w:r>
        <w:rPr>
          <w:spacing w:val="-2"/>
        </w:rPr>
        <w:t>and</w:t>
      </w:r>
      <w:r>
        <w:rPr>
          <w:spacing w:val="-11"/>
        </w:rPr>
        <w:t> </w:t>
      </w:r>
      <w:r>
        <w:rPr>
          <w:spacing w:val="-2"/>
        </w:rPr>
        <w:t>others,</w:t>
      </w:r>
      <w:r>
        <w:rPr>
          <w:spacing w:val="-12"/>
        </w:rPr>
        <w:t> </w:t>
      </w:r>
      <w:r>
        <w:rPr>
          <w:spacing w:val="-2"/>
        </w:rPr>
        <w:t>use</w:t>
      </w:r>
      <w:r>
        <w:rPr>
          <w:spacing w:val="-12"/>
        </w:rPr>
        <w:t> </w:t>
      </w:r>
      <w:r>
        <w:rPr>
          <w:spacing w:val="-2"/>
        </w:rPr>
        <w:t>many</w:t>
      </w:r>
      <w:r>
        <w:rPr>
          <w:spacing w:val="-12"/>
        </w:rPr>
        <w:t> </w:t>
      </w:r>
      <w:r>
        <w:rPr>
          <w:spacing w:val="-2"/>
        </w:rPr>
        <w:t>threads</w:t>
      </w:r>
      <w:r>
        <w:rPr>
          <w:spacing w:val="-11"/>
        </w:rPr>
        <w:t> </w:t>
      </w:r>
      <w:r>
        <w:rPr>
          <w:spacing w:val="-2"/>
        </w:rPr>
        <w:t>to</w:t>
      </w:r>
      <w:r>
        <w:rPr>
          <w:spacing w:val="-12"/>
        </w:rPr>
        <w:t> </w:t>
      </w:r>
      <w:r>
        <w:rPr>
          <w:spacing w:val="-2"/>
        </w:rPr>
        <w:t>achieve</w:t>
      </w:r>
      <w:r>
        <w:rPr>
          <w:spacing w:val="-12"/>
        </w:rPr>
        <w:t> </w:t>
      </w:r>
      <w:r>
        <w:rPr>
          <w:spacing w:val="-2"/>
        </w:rPr>
        <w:t>som</w:t>
      </w:r>
      <w:r>
        <w:rPr>
          <w:spacing w:val="-2"/>
        </w:rPr>
        <w:t>e</w:t>
      </w:r>
      <w:r>
        <w:rPr>
          <w:spacing w:val="-2"/>
        </w:rPr>
        <w:t> concurrency.</w:t>
      </w:r>
    </w:p>
    <w:p>
      <w:pPr>
        <w:pStyle w:val="BodyText"/>
        <w:spacing w:line="225" w:lineRule="auto" w:before="5"/>
        <w:ind w:left="177" w:right="175" w:firstLine="240"/>
        <w:jc w:val="both"/>
      </w:pPr>
      <w:r>
        <w:rPr>
          <w:w w:val="90"/>
        </w:rPr>
        <w:t>A single thread is a small set of instructions scheduled to be execute</w:t>
      </w:r>
      <w:r>
        <w:rPr>
          <w:w w:val="90"/>
        </w:rPr>
        <w:t>d</w:t>
      </w:r>
      <w:r>
        <w:rPr>
          <w:w w:val="90"/>
        </w:rPr>
        <w:t> sequentially. We may think of it as a task within a larger enterprise.</w:t>
      </w:r>
    </w:p>
    <w:p>
      <w:pPr>
        <w:pStyle w:val="BodyText"/>
        <w:spacing w:before="244"/>
        <w:ind w:left="177"/>
        <w:rPr>
          <w:rFonts w:ascii="Gill Sans MT"/>
        </w:rPr>
      </w:pPr>
      <w:bookmarkStart w:name="Issues with Multithreading" w:id="656"/>
      <w:bookmarkEnd w:id="656"/>
      <w:r>
        <w:rPr/>
      </w:r>
      <w:bookmarkStart w:name="_bookmark407" w:id="657"/>
      <w:bookmarkEnd w:id="657"/>
      <w:r>
        <w:rPr/>
      </w:r>
      <w:r>
        <w:rPr>
          <w:rFonts w:ascii="Gill Sans MT"/>
          <w:w w:val="105"/>
        </w:rPr>
        <w:t>Issues</w:t>
      </w:r>
      <w:r>
        <w:rPr>
          <w:rFonts w:ascii="Gill Sans MT"/>
          <w:spacing w:val="-13"/>
          <w:w w:val="105"/>
        </w:rPr>
        <w:t> </w:t>
      </w:r>
      <w:r>
        <w:rPr>
          <w:rFonts w:ascii="Gill Sans MT"/>
          <w:w w:val="105"/>
        </w:rPr>
        <w:t>with</w:t>
      </w:r>
      <w:r>
        <w:rPr>
          <w:rFonts w:ascii="Gill Sans MT"/>
          <w:spacing w:val="-12"/>
          <w:w w:val="105"/>
        </w:rPr>
        <w:t> </w:t>
      </w:r>
      <w:r>
        <w:rPr>
          <w:rFonts w:ascii="Gill Sans MT"/>
          <w:spacing w:val="-2"/>
          <w:w w:val="105"/>
        </w:rPr>
        <w:t>Multithreading</w:t>
      </w:r>
    </w:p>
    <w:p>
      <w:pPr>
        <w:pStyle w:val="BodyText"/>
        <w:spacing w:line="225" w:lineRule="auto" w:before="62"/>
        <w:ind w:left="177" w:right="174"/>
        <w:jc w:val="both"/>
      </w:pPr>
      <w:r>
        <w:rPr>
          <w:spacing w:val="-4"/>
        </w:rPr>
        <w:t>Multithreaded applications are challenging to debug as well as creat</w:t>
      </w:r>
      <w:r>
        <w:rPr>
          <w:spacing w:val="-4"/>
        </w:rPr>
        <w:t>e</w:t>
      </w:r>
      <w:r>
        <w:rPr>
          <w:spacing w:val="-4"/>
        </w:rPr>
        <w:t> </w:t>
      </w:r>
      <w:r>
        <w:rPr/>
        <w:t>and</w:t>
      </w:r>
      <w:r>
        <w:rPr>
          <w:spacing w:val="-13"/>
        </w:rPr>
        <w:t> </w:t>
      </w:r>
      <w:r>
        <w:rPr/>
        <w:t>maintain.</w:t>
      </w:r>
      <w:r>
        <w:rPr>
          <w:spacing w:val="-13"/>
        </w:rPr>
        <w:t> </w:t>
      </w:r>
      <w:r>
        <w:rPr/>
        <w:t>Furthermore,</w:t>
      </w:r>
      <w:r>
        <w:rPr>
          <w:spacing w:val="-13"/>
        </w:rPr>
        <w:t> </w:t>
      </w:r>
      <w:r>
        <w:rPr/>
        <w:t>it</w:t>
      </w:r>
      <w:r>
        <w:rPr>
          <w:spacing w:val="-13"/>
        </w:rPr>
        <w:t> </w:t>
      </w:r>
      <w:r>
        <w:rPr/>
        <w:t>is</w:t>
      </w:r>
      <w:r>
        <w:rPr>
          <w:spacing w:val="-13"/>
        </w:rPr>
        <w:t> </w:t>
      </w:r>
      <w:r>
        <w:rPr/>
        <w:t>not</w:t>
      </w:r>
      <w:r>
        <w:rPr>
          <w:spacing w:val="-13"/>
        </w:rPr>
        <w:t> </w:t>
      </w:r>
      <w:r>
        <w:rPr/>
        <w:t>always</w:t>
      </w:r>
      <w:r>
        <w:rPr>
          <w:spacing w:val="-13"/>
        </w:rPr>
        <w:t> </w:t>
      </w:r>
      <w:r>
        <w:rPr/>
        <w:t>possible</w:t>
      </w:r>
      <w:r>
        <w:rPr>
          <w:spacing w:val="-13"/>
        </w:rPr>
        <w:t> </w:t>
      </w:r>
      <w:r>
        <w:rPr/>
        <w:t>to</w:t>
      </w:r>
      <w:r>
        <w:rPr>
          <w:spacing w:val="-13"/>
        </w:rPr>
        <w:t> </w:t>
      </w:r>
      <w:r>
        <w:rPr/>
        <w:t>divide</w:t>
      </w:r>
      <w:r>
        <w:rPr>
          <w:spacing w:val="-13"/>
        </w:rPr>
        <w:t> </w:t>
      </w:r>
      <w:r>
        <w:rPr/>
        <w:t>ever</w:t>
      </w:r>
      <w:r>
        <w:rPr/>
        <w:t>y</w:t>
      </w:r>
      <w:r>
        <w:rPr/>
        <w:t> </w:t>
      </w:r>
      <w:r>
        <w:rPr>
          <w:w w:val="90"/>
        </w:rPr>
        <w:t>process into several threads to make it as performant as concurrent pro</w:t>
      </w:r>
      <w:r>
        <w:rPr>
          <w:w w:val="90"/>
        </w:rPr>
        <w:softHyphen/>
      </w:r>
      <w:r>
        <w:rPr>
          <w:w w:val="90"/>
        </w:rPr>
      </w:r>
      <w:r>
        <w:rPr>
          <w:spacing w:val="-2"/>
        </w:rPr>
        <w:t>gramming.</w:t>
      </w:r>
      <w:r>
        <w:rPr>
          <w:spacing w:val="-10"/>
        </w:rPr>
        <w:t> </w:t>
      </w:r>
      <w:r>
        <w:rPr>
          <w:spacing w:val="-2"/>
        </w:rPr>
        <w:t>Multithreading</w:t>
      </w:r>
      <w:r>
        <w:rPr>
          <w:spacing w:val="-10"/>
        </w:rPr>
        <w:t> </w:t>
      </w:r>
      <w:r>
        <w:rPr>
          <w:spacing w:val="-2"/>
        </w:rPr>
        <w:t>has</w:t>
      </w:r>
      <w:r>
        <w:rPr>
          <w:spacing w:val="-10"/>
        </w:rPr>
        <w:t> </w:t>
      </w:r>
      <w:r>
        <w:rPr>
          <w:spacing w:val="-2"/>
        </w:rPr>
        <w:t>its</w:t>
      </w:r>
      <w:r>
        <w:rPr>
          <w:spacing w:val="-10"/>
        </w:rPr>
        <w:t> </w:t>
      </w:r>
      <w:r>
        <w:rPr>
          <w:spacing w:val="-2"/>
        </w:rPr>
        <w:t>own</w:t>
      </w:r>
      <w:r>
        <w:rPr>
          <w:spacing w:val="-10"/>
        </w:rPr>
        <w:t> </w:t>
      </w:r>
      <w:r>
        <w:rPr>
          <w:spacing w:val="-2"/>
        </w:rPr>
        <w:t>set</w:t>
      </w:r>
      <w:r>
        <w:rPr>
          <w:spacing w:val="-10"/>
        </w:rPr>
        <w:t> </w:t>
      </w:r>
      <w:r>
        <w:rPr>
          <w:spacing w:val="-2"/>
        </w:rPr>
        <w:t>of</w:t>
      </w:r>
      <w:r>
        <w:rPr>
          <w:spacing w:val="-10"/>
        </w:rPr>
        <w:t> </w:t>
      </w:r>
      <w:r>
        <w:rPr>
          <w:spacing w:val="-2"/>
        </w:rPr>
        <w:t>costs.</w:t>
      </w:r>
      <w:r>
        <w:rPr>
          <w:spacing w:val="-10"/>
        </w:rPr>
        <w:t> </w:t>
      </w:r>
      <w:r>
        <w:rPr>
          <w:spacing w:val="-2"/>
        </w:rPr>
        <w:t>The</w:t>
      </w:r>
      <w:r>
        <w:rPr>
          <w:spacing w:val="-10"/>
        </w:rPr>
        <w:t> </w:t>
      </w:r>
      <w:r>
        <w:rPr>
          <w:spacing w:val="-2"/>
        </w:rPr>
        <w:t>environmen</w:t>
      </w:r>
      <w:r>
        <w:rPr>
          <w:spacing w:val="-2"/>
        </w:rPr>
        <w:t>t</w:t>
      </w:r>
      <w:r>
        <w:rPr>
          <w:spacing w:val="-2"/>
        </w:rPr>
        <w:t> </w:t>
      </w:r>
      <w:r>
        <w:rPr>
          <w:w w:val="90"/>
        </w:rPr>
        <w:t>handles several functions, including inter-process communication an</w:t>
      </w:r>
      <w:r>
        <w:rPr>
          <w:w w:val="90"/>
        </w:rPr>
        <w:t>d</w:t>
      </w:r>
      <w:r>
        <w:rPr>
          <w:w w:val="90"/>
        </w:rPr>
        <w:t> </w:t>
      </w:r>
      <w:r>
        <w:rPr>
          <w:spacing w:val="-4"/>
        </w:rPr>
        <w:t>shared</w:t>
      </w:r>
      <w:r>
        <w:rPr>
          <w:spacing w:val="-8"/>
        </w:rPr>
        <w:t> </w:t>
      </w:r>
      <w:r>
        <w:rPr>
          <w:spacing w:val="-4"/>
        </w:rPr>
        <w:t>memory</w:t>
      </w:r>
      <w:r>
        <w:rPr>
          <w:spacing w:val="-8"/>
        </w:rPr>
        <w:t> </w:t>
      </w:r>
      <w:r>
        <w:rPr>
          <w:spacing w:val="-4"/>
        </w:rPr>
        <w:t>access.</w:t>
      </w:r>
      <w:r>
        <w:rPr>
          <w:spacing w:val="-8"/>
        </w:rPr>
        <w:t> </w:t>
      </w:r>
      <w:r>
        <w:rPr>
          <w:spacing w:val="-4"/>
        </w:rPr>
        <w:t>The</w:t>
      </w:r>
      <w:r>
        <w:rPr>
          <w:spacing w:val="-8"/>
        </w:rPr>
        <w:t> </w:t>
      </w:r>
      <w:r>
        <w:rPr>
          <w:spacing w:val="-4"/>
        </w:rPr>
        <w:t>developers</w:t>
      </w:r>
      <w:r>
        <w:rPr>
          <w:spacing w:val="-8"/>
        </w:rPr>
        <w:t> </w:t>
      </w:r>
      <w:r>
        <w:rPr>
          <w:spacing w:val="-4"/>
        </w:rPr>
        <w:t>here</w:t>
      </w:r>
      <w:r>
        <w:rPr>
          <w:spacing w:val="-8"/>
        </w:rPr>
        <w:t> </w:t>
      </w:r>
      <w:r>
        <w:rPr>
          <w:spacing w:val="-4"/>
        </w:rPr>
        <w:t>are</w:t>
      </w:r>
      <w:r>
        <w:rPr>
          <w:spacing w:val="-8"/>
        </w:rPr>
        <w:t> </w:t>
      </w:r>
      <w:r>
        <w:rPr>
          <w:spacing w:val="-4"/>
        </w:rPr>
        <w:t>free</w:t>
      </w:r>
      <w:r>
        <w:rPr>
          <w:spacing w:val="-8"/>
        </w:rPr>
        <w:t> </w:t>
      </w:r>
      <w:r>
        <w:rPr>
          <w:spacing w:val="-4"/>
        </w:rPr>
        <w:t>to</w:t>
      </w:r>
      <w:r>
        <w:rPr>
          <w:spacing w:val="-8"/>
        </w:rPr>
        <w:t> </w:t>
      </w:r>
      <w:r>
        <w:rPr>
          <w:spacing w:val="-4"/>
        </w:rPr>
        <w:t>concentrate</w:t>
      </w:r>
      <w:r>
        <w:rPr>
          <w:spacing w:val="-8"/>
        </w:rPr>
        <w:t> </w:t>
      </w:r>
      <w:r>
        <w:rPr>
          <w:spacing w:val="-4"/>
        </w:rPr>
        <w:t>o</w:t>
      </w:r>
      <w:r>
        <w:rPr>
          <w:spacing w:val="-4"/>
        </w:rPr>
        <w:t>n</w:t>
      </w:r>
      <w:r>
        <w:rPr>
          <w:spacing w:val="-4"/>
        </w:rPr>
        <w:t> </w:t>
      </w:r>
      <w:r>
        <w:rPr>
          <w:w w:val="90"/>
        </w:rPr>
        <w:t>the task at hand instead of being weighed down by the details of paralle</w:t>
      </w:r>
      <w:r>
        <w:rPr>
          <w:w w:val="90"/>
        </w:rPr>
        <w:t>l</w:t>
      </w:r>
      <w:r>
        <w:rPr>
          <w:w w:val="90"/>
        </w:rPr>
        <w:t> </w:t>
      </w:r>
      <w:r>
        <w:rPr>
          <w:spacing w:val="-2"/>
        </w:rPr>
        <w:t>processing.</w:t>
      </w:r>
    </w:p>
    <w:p>
      <w:pPr>
        <w:pStyle w:val="BodyText"/>
        <w:spacing w:line="225" w:lineRule="auto" w:before="8"/>
        <w:ind w:left="177" w:right="175" w:firstLine="240"/>
        <w:jc w:val="both"/>
      </w:pPr>
      <w:r>
        <w:rPr>
          <w:spacing w:val="-6"/>
        </w:rPr>
        <w:t>Keeping</w:t>
      </w:r>
      <w:r>
        <w:rPr>
          <w:spacing w:val="-8"/>
        </w:rPr>
        <w:t> </w:t>
      </w:r>
      <w:r>
        <w:rPr>
          <w:spacing w:val="-6"/>
        </w:rPr>
        <w:t>these</w:t>
      </w:r>
      <w:r>
        <w:rPr>
          <w:spacing w:val="-8"/>
        </w:rPr>
        <w:t> </w:t>
      </w:r>
      <w:r>
        <w:rPr>
          <w:spacing w:val="-6"/>
        </w:rPr>
        <w:t>factors</w:t>
      </w:r>
      <w:r>
        <w:rPr>
          <w:spacing w:val="-8"/>
        </w:rPr>
        <w:t> </w:t>
      </w:r>
      <w:r>
        <w:rPr>
          <w:spacing w:val="-6"/>
        </w:rPr>
        <w:t>in</w:t>
      </w:r>
      <w:r>
        <w:rPr>
          <w:spacing w:val="-7"/>
        </w:rPr>
        <w:t> </w:t>
      </w:r>
      <w:r>
        <w:rPr>
          <w:spacing w:val="-6"/>
        </w:rPr>
        <w:t>mind,</w:t>
      </w:r>
      <w:r>
        <w:rPr>
          <w:spacing w:val="-8"/>
        </w:rPr>
        <w:t> </w:t>
      </w:r>
      <w:r>
        <w:rPr>
          <w:spacing w:val="-6"/>
        </w:rPr>
        <w:t>another</w:t>
      </w:r>
      <w:r>
        <w:rPr>
          <w:spacing w:val="-8"/>
        </w:rPr>
        <w:t> </w:t>
      </w:r>
      <w:r>
        <w:rPr>
          <w:spacing w:val="-6"/>
        </w:rPr>
        <w:t>method</w:t>
      </w:r>
      <w:r>
        <w:rPr>
          <w:spacing w:val="-8"/>
        </w:rPr>
        <w:t> </w:t>
      </w:r>
      <w:r>
        <w:rPr>
          <w:spacing w:val="-6"/>
        </w:rPr>
        <w:t>of</w:t>
      </w:r>
      <w:r>
        <w:rPr>
          <w:spacing w:val="-7"/>
        </w:rPr>
        <w:t> </w:t>
      </w:r>
      <w:r>
        <w:rPr>
          <w:spacing w:val="-6"/>
        </w:rPr>
        <w:t>multiprocessing</w:t>
      </w:r>
      <w:r>
        <w:rPr>
          <w:spacing w:val="-8"/>
        </w:rPr>
        <w:t> </w:t>
      </w:r>
      <w:r>
        <w:rPr>
          <w:spacing w:val="-6"/>
        </w:rPr>
        <w:t>i</w:t>
      </w:r>
      <w:r>
        <w:rPr>
          <w:spacing w:val="-6"/>
        </w:rPr>
        <w:t>s</w:t>
      </w:r>
      <w:r>
        <w:rPr>
          <w:spacing w:val="-6"/>
        </w:rPr>
        <w:t> </w:t>
      </w:r>
      <w:r>
        <w:rPr>
          <w:spacing w:val="-4"/>
        </w:rPr>
        <w:t>to</w:t>
      </w:r>
      <w:r>
        <w:rPr>
          <w:spacing w:val="-10"/>
        </w:rPr>
        <w:t> </w:t>
      </w:r>
      <w:r>
        <w:rPr>
          <w:spacing w:val="-4"/>
        </w:rPr>
        <w:t>rely</w:t>
      </w:r>
      <w:r>
        <w:rPr>
          <w:spacing w:val="-10"/>
        </w:rPr>
        <w:t> </w:t>
      </w:r>
      <w:r>
        <w:rPr>
          <w:spacing w:val="-4"/>
        </w:rPr>
        <w:t>entirely</w:t>
      </w:r>
      <w:r>
        <w:rPr>
          <w:spacing w:val="-10"/>
        </w:rPr>
        <w:t> </w:t>
      </w:r>
      <w:r>
        <w:rPr>
          <w:spacing w:val="-4"/>
        </w:rPr>
        <w:t>on</w:t>
      </w:r>
      <w:r>
        <w:rPr>
          <w:spacing w:val="-9"/>
        </w:rPr>
        <w:t> </w:t>
      </w:r>
      <w:r>
        <w:rPr>
          <w:spacing w:val="-4"/>
        </w:rPr>
        <w:t>the</w:t>
      </w:r>
      <w:r>
        <w:rPr>
          <w:spacing w:val="-10"/>
        </w:rPr>
        <w:t> </w:t>
      </w:r>
      <w:r>
        <w:rPr>
          <w:spacing w:val="-4"/>
        </w:rPr>
        <w:t>operating</w:t>
      </w:r>
      <w:r>
        <w:rPr>
          <w:spacing w:val="-10"/>
        </w:rPr>
        <w:t> </w:t>
      </w:r>
      <w:r>
        <w:rPr>
          <w:spacing w:val="-4"/>
        </w:rPr>
        <w:t>system.</w:t>
      </w:r>
      <w:r>
        <w:rPr>
          <w:spacing w:val="-10"/>
        </w:rPr>
        <w:t> </w:t>
      </w:r>
      <w:r>
        <w:rPr>
          <w:spacing w:val="-4"/>
        </w:rPr>
        <w:t>In</w:t>
      </w:r>
      <w:r>
        <w:rPr>
          <w:spacing w:val="-9"/>
        </w:rPr>
        <w:t> </w:t>
      </w:r>
      <w:r>
        <w:rPr>
          <w:spacing w:val="-4"/>
        </w:rPr>
        <w:t>this</w:t>
      </w:r>
      <w:r>
        <w:rPr>
          <w:spacing w:val="-10"/>
        </w:rPr>
        <w:t> </w:t>
      </w:r>
      <w:r>
        <w:rPr>
          <w:spacing w:val="-4"/>
        </w:rPr>
        <w:t>instance,</w:t>
      </w:r>
      <w:r>
        <w:rPr>
          <w:spacing w:val="-10"/>
        </w:rPr>
        <w:t> </w:t>
      </w:r>
      <w:r>
        <w:rPr>
          <w:spacing w:val="-4"/>
        </w:rPr>
        <w:t>the</w:t>
      </w:r>
      <w:r>
        <w:rPr>
          <w:spacing w:val="-10"/>
        </w:rPr>
        <w:t> </w:t>
      </w:r>
      <w:r>
        <w:rPr>
          <w:spacing w:val="-4"/>
        </w:rPr>
        <w:t>develope</w:t>
      </w:r>
      <w:r>
        <w:rPr>
          <w:spacing w:val="-4"/>
        </w:rPr>
        <w:t>r</w:t>
      </w:r>
      <w:r>
        <w:rPr>
          <w:spacing w:val="-4"/>
        </w:rPr>
        <w:t> </w:t>
      </w:r>
      <w:r>
        <w:rPr>
          <w:w w:val="90"/>
        </w:rPr>
        <w:t>must</w:t>
      </w:r>
      <w:r>
        <w:rPr>
          <w:spacing w:val="14"/>
        </w:rPr>
        <w:t> </w:t>
      </w:r>
      <w:r>
        <w:rPr>
          <w:w w:val="90"/>
        </w:rPr>
        <w:t>manage</w:t>
      </w:r>
      <w:r>
        <w:rPr>
          <w:spacing w:val="14"/>
        </w:rPr>
        <w:t> </w:t>
      </w:r>
      <w:r>
        <w:rPr>
          <w:w w:val="90"/>
        </w:rPr>
        <w:t>the</w:t>
      </w:r>
      <w:r>
        <w:rPr>
          <w:spacing w:val="14"/>
        </w:rPr>
        <w:t> </w:t>
      </w:r>
      <w:r>
        <w:rPr>
          <w:w w:val="90"/>
        </w:rPr>
        <w:t>challenges</w:t>
      </w:r>
      <w:r>
        <w:rPr>
          <w:spacing w:val="15"/>
        </w:rPr>
        <w:t> </w:t>
      </w:r>
      <w:r>
        <w:rPr>
          <w:w w:val="90"/>
        </w:rPr>
        <w:t>of</w:t>
      </w:r>
      <w:r>
        <w:rPr>
          <w:spacing w:val="14"/>
        </w:rPr>
        <w:t> </w:t>
      </w:r>
      <w:r>
        <w:rPr>
          <w:w w:val="90"/>
        </w:rPr>
        <w:t>inter-process</w:t>
      </w:r>
      <w:r>
        <w:rPr>
          <w:spacing w:val="14"/>
        </w:rPr>
        <w:t> </w:t>
      </w:r>
      <w:r>
        <w:rPr>
          <w:w w:val="90"/>
        </w:rPr>
        <w:t>communication</w:t>
      </w:r>
      <w:r>
        <w:rPr>
          <w:spacing w:val="15"/>
        </w:rPr>
        <w:t> </w:t>
      </w:r>
      <w:r>
        <w:rPr>
          <w:w w:val="90"/>
        </w:rPr>
        <w:t>or</w:t>
      </w:r>
      <w:r>
        <w:rPr>
          <w:spacing w:val="14"/>
        </w:rPr>
        <w:t> </w:t>
      </w:r>
      <w:r>
        <w:rPr>
          <w:w w:val="90"/>
        </w:rPr>
        <w:t>the</w:t>
      </w:r>
      <w:r>
        <w:rPr>
          <w:spacing w:val="14"/>
        </w:rPr>
        <w:t> </w:t>
      </w:r>
      <w:r>
        <w:rPr>
          <w:spacing w:val="-4"/>
          <w:w w:val="90"/>
        </w:rPr>
        <w:t>cost</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pPr>
      <w:bookmarkStart w:name="_bookmark411" w:id="658"/>
      <w:bookmarkEnd w:id="658"/>
      <w:r>
        <w:rPr/>
      </w:r>
      <w:r>
        <w:rPr>
          <w:w w:val="90"/>
        </w:rPr>
        <w:t>of shared-memory concurrency. This strategy is quite versatile in perfor</w:t>
      </w:r>
      <w:r>
        <w:rPr>
          <w:w w:val="90"/>
        </w:rPr>
        <w:softHyphen/>
      </w:r>
      <w:r>
        <w:rPr>
          <w:w w:val="90"/>
        </w:rPr>
      </w:r>
      <w:r>
        <w:rPr>
          <w:spacing w:val="-6"/>
        </w:rPr>
        <w:t>mance,</w:t>
      </w:r>
      <w:r>
        <w:rPr>
          <w:spacing w:val="-8"/>
        </w:rPr>
        <w:t> </w:t>
      </w:r>
      <w:r>
        <w:rPr>
          <w:spacing w:val="-6"/>
        </w:rPr>
        <w:t>but</w:t>
      </w:r>
      <w:r>
        <w:rPr>
          <w:spacing w:val="-7"/>
        </w:rPr>
        <w:t> </w:t>
      </w:r>
      <w:r>
        <w:rPr>
          <w:spacing w:val="-6"/>
        </w:rPr>
        <w:t>it</w:t>
      </w:r>
      <w:r>
        <w:rPr>
          <w:spacing w:val="-8"/>
        </w:rPr>
        <w:t> </w:t>
      </w:r>
      <w:r>
        <w:rPr>
          <w:spacing w:val="-6"/>
        </w:rPr>
        <w:t>is</w:t>
      </w:r>
      <w:r>
        <w:rPr>
          <w:spacing w:val="-7"/>
        </w:rPr>
        <w:t> </w:t>
      </w:r>
      <w:r>
        <w:rPr>
          <w:spacing w:val="-6"/>
        </w:rPr>
        <w:t>also</w:t>
      </w:r>
      <w:r>
        <w:rPr>
          <w:spacing w:val="-8"/>
        </w:rPr>
        <w:t> </w:t>
      </w:r>
      <w:r>
        <w:rPr>
          <w:spacing w:val="-6"/>
        </w:rPr>
        <w:t>pretty</w:t>
      </w:r>
      <w:r>
        <w:rPr>
          <w:spacing w:val="-7"/>
        </w:rPr>
        <w:t> </w:t>
      </w:r>
      <w:r>
        <w:rPr>
          <w:spacing w:val="-6"/>
        </w:rPr>
        <w:t>easy</w:t>
      </w:r>
      <w:r>
        <w:rPr>
          <w:spacing w:val="-8"/>
        </w:rPr>
        <w:t> </w:t>
      </w:r>
      <w:r>
        <w:rPr>
          <w:spacing w:val="-6"/>
        </w:rPr>
        <w:t>to</w:t>
      </w:r>
      <w:r>
        <w:rPr>
          <w:spacing w:val="-7"/>
        </w:rPr>
        <w:t> </w:t>
      </w:r>
      <w:r>
        <w:rPr>
          <w:spacing w:val="-6"/>
        </w:rPr>
        <w:t>do</w:t>
      </w:r>
      <w:r>
        <w:rPr>
          <w:spacing w:val="-8"/>
        </w:rPr>
        <w:t> </w:t>
      </w:r>
      <w:r>
        <w:rPr>
          <w:spacing w:val="-6"/>
        </w:rPr>
        <w:t>wrong.</w:t>
      </w:r>
    </w:p>
    <w:p>
      <w:pPr>
        <w:pStyle w:val="BodyText"/>
        <w:spacing w:before="245"/>
        <w:ind w:left="177"/>
        <w:rPr>
          <w:rFonts w:ascii="Gill Sans MT"/>
        </w:rPr>
      </w:pPr>
      <w:bookmarkStart w:name="How to Create a Goroutine" w:id="659"/>
      <w:bookmarkEnd w:id="659"/>
      <w:r>
        <w:rPr/>
      </w:r>
      <w:bookmarkStart w:name="_bookmark409" w:id="660"/>
      <w:bookmarkEnd w:id="660"/>
      <w:r>
        <w:rPr/>
      </w:r>
      <w:r>
        <w:rPr>
          <w:rFonts w:ascii="Gill Sans MT"/>
        </w:rPr>
        <w:t>How</w:t>
      </w:r>
      <w:r>
        <w:rPr>
          <w:rFonts w:ascii="Gill Sans MT"/>
          <w:spacing w:val="-4"/>
        </w:rPr>
        <w:t> </w:t>
      </w:r>
      <w:r>
        <w:rPr>
          <w:rFonts w:ascii="Gill Sans MT"/>
        </w:rPr>
        <w:t>to</w:t>
      </w:r>
      <w:r>
        <w:rPr>
          <w:rFonts w:ascii="Gill Sans MT"/>
          <w:spacing w:val="-3"/>
        </w:rPr>
        <w:t> </w:t>
      </w:r>
      <w:r>
        <w:rPr>
          <w:rFonts w:ascii="Gill Sans MT"/>
        </w:rPr>
        <w:t>Create</w:t>
      </w:r>
      <w:r>
        <w:rPr>
          <w:rFonts w:ascii="Gill Sans MT"/>
          <w:spacing w:val="-3"/>
        </w:rPr>
        <w:t> </w:t>
      </w:r>
      <w:r>
        <w:rPr>
          <w:rFonts w:ascii="Gill Sans MT"/>
        </w:rPr>
        <w:t>a</w:t>
      </w:r>
      <w:r>
        <w:rPr>
          <w:rFonts w:ascii="Gill Sans MT"/>
          <w:spacing w:val="-3"/>
        </w:rPr>
        <w:t> </w:t>
      </w:r>
      <w:r>
        <w:rPr>
          <w:rFonts w:ascii="Gill Sans MT"/>
          <w:spacing w:val="-2"/>
        </w:rPr>
        <w:t>Goroutine</w:t>
      </w:r>
    </w:p>
    <w:p>
      <w:pPr>
        <w:pStyle w:val="BodyText"/>
        <w:spacing w:line="225" w:lineRule="auto" w:before="62"/>
        <w:ind w:left="177"/>
      </w:pPr>
      <w:r>
        <w:rPr>
          <w:spacing w:val="-6"/>
        </w:rPr>
        <w:t>We</w:t>
      </w:r>
      <w:r>
        <w:rPr>
          <w:spacing w:val="-3"/>
        </w:rPr>
        <w:t> </w:t>
      </w:r>
      <w:r>
        <w:rPr>
          <w:spacing w:val="-6"/>
        </w:rPr>
        <w:t>may</w:t>
      </w:r>
      <w:r>
        <w:rPr>
          <w:spacing w:val="-3"/>
        </w:rPr>
        <w:t> </w:t>
      </w:r>
      <w:r>
        <w:rPr>
          <w:spacing w:val="-6"/>
        </w:rPr>
        <w:t>create</w:t>
      </w:r>
      <w:r>
        <w:rPr>
          <w:spacing w:val="-3"/>
        </w:rPr>
        <w:t> </w:t>
      </w:r>
      <w:r>
        <w:rPr>
          <w:spacing w:val="-6"/>
        </w:rPr>
        <w:t>our</w:t>
      </w:r>
      <w:r>
        <w:rPr>
          <w:spacing w:val="-3"/>
        </w:rPr>
        <w:t> </w:t>
      </w:r>
      <w:r>
        <w:rPr>
          <w:spacing w:val="-6"/>
        </w:rPr>
        <w:t>own</w:t>
      </w:r>
      <w:r>
        <w:rPr>
          <w:spacing w:val="-3"/>
        </w:rPr>
        <w:t> </w:t>
      </w:r>
      <w:r>
        <w:rPr>
          <w:spacing w:val="-6"/>
        </w:rPr>
        <w:t>Goroutine</w:t>
      </w:r>
      <w:r>
        <w:rPr>
          <w:spacing w:val="-3"/>
        </w:rPr>
        <w:t> </w:t>
      </w:r>
      <w:r>
        <w:rPr>
          <w:spacing w:val="-6"/>
        </w:rPr>
        <w:t>by</w:t>
      </w:r>
      <w:r>
        <w:rPr>
          <w:spacing w:val="-3"/>
        </w:rPr>
        <w:t> </w:t>
      </w:r>
      <w:r>
        <w:rPr>
          <w:spacing w:val="-6"/>
        </w:rPr>
        <w:t>simply</w:t>
      </w:r>
      <w:r>
        <w:rPr>
          <w:spacing w:val="-3"/>
        </w:rPr>
        <w:t> </w:t>
      </w:r>
      <w:r>
        <w:rPr>
          <w:spacing w:val="-6"/>
        </w:rPr>
        <w:t>prefixing</w:t>
      </w:r>
      <w:r>
        <w:rPr>
          <w:spacing w:val="-3"/>
        </w:rPr>
        <w:t> </w:t>
      </w:r>
      <w:r>
        <w:rPr>
          <w:spacing w:val="-6"/>
        </w:rPr>
        <w:t>the</w:t>
      </w:r>
      <w:r>
        <w:rPr>
          <w:spacing w:val="-3"/>
        </w:rPr>
        <w:t> </w:t>
      </w:r>
      <w:r>
        <w:rPr>
          <w:spacing w:val="-6"/>
        </w:rPr>
        <w:t>function</w:t>
      </w:r>
      <w:r>
        <w:rPr>
          <w:spacing w:val="-3"/>
        </w:rPr>
        <w:t> </w:t>
      </w:r>
      <w:r>
        <w:rPr>
          <w:spacing w:val="-6"/>
        </w:rPr>
        <w:t>o</w:t>
      </w:r>
      <w:r>
        <w:rPr>
          <w:spacing w:val="-6"/>
        </w:rPr>
        <w:t>r</w:t>
      </w:r>
      <w:r>
        <w:rPr>
          <w:spacing w:val="-6"/>
        </w:rPr>
        <w:t> </w:t>
      </w:r>
      <w:r>
        <w:rPr>
          <w:w w:val="90"/>
        </w:rPr>
        <w:t>method call with the go keyword, as seen in the syntax below:</w:t>
      </w:r>
    </w:p>
    <w:p>
      <w:pPr>
        <w:spacing w:before="227"/>
        <w:ind w:left="177" w:right="0" w:firstLine="0"/>
        <w:jc w:val="left"/>
        <w:rPr>
          <w:rFonts w:ascii="Courier New"/>
          <w:sz w:val="20"/>
        </w:rPr>
      </w:pPr>
      <w:r>
        <w:rPr>
          <w:rFonts w:ascii="Courier New"/>
          <w:sz w:val="20"/>
        </w:rPr>
        <w:t>func</w:t>
      </w:r>
      <w:r>
        <w:rPr>
          <w:rFonts w:ascii="Courier New"/>
          <w:spacing w:val="-6"/>
          <w:sz w:val="20"/>
        </w:rPr>
        <w:t> </w:t>
      </w:r>
      <w:r>
        <w:rPr>
          <w:rFonts w:ascii="Courier New"/>
          <w:spacing w:val="-2"/>
          <w:sz w:val="20"/>
        </w:rPr>
        <w:t>name(){</w:t>
      </w:r>
    </w:p>
    <w:p>
      <w:pPr>
        <w:spacing w:before="28"/>
        <w:ind w:left="177"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statement</w:t>
      </w:r>
    </w:p>
    <w:p>
      <w:pPr>
        <w:spacing w:before="28"/>
        <w:ind w:left="177" w:right="0" w:firstLine="0"/>
        <w:jc w:val="left"/>
        <w:rPr>
          <w:rFonts w:ascii="Courier New"/>
          <w:sz w:val="20"/>
        </w:rPr>
      </w:pPr>
      <w:r>
        <w:rPr>
          <w:rFonts w:ascii="Courier New"/>
          <w:spacing w:val="-10"/>
          <w:sz w:val="20"/>
        </w:rPr>
        <w:t>}</w:t>
      </w:r>
    </w:p>
    <w:p>
      <w:pPr>
        <w:spacing w:line="268" w:lineRule="auto" w:before="28"/>
        <w:ind w:left="177" w:right="264" w:firstLine="0"/>
        <w:jc w:val="left"/>
        <w:rPr>
          <w:rFonts w:ascii="Courier New"/>
          <w:sz w:val="20"/>
        </w:rPr>
      </w:pPr>
      <w:r>
        <w:rPr>
          <w:rFonts w:ascii="Courier New"/>
          <w:sz w:val="20"/>
        </w:rPr>
        <w:t>//</w:t>
      </w:r>
      <w:r>
        <w:rPr>
          <w:rFonts w:ascii="Courier New"/>
          <w:spacing w:val="-4"/>
          <w:sz w:val="20"/>
        </w:rPr>
        <w:t> </w:t>
      </w:r>
      <w:r>
        <w:rPr>
          <w:rFonts w:ascii="Courier New"/>
          <w:sz w:val="20"/>
        </w:rPr>
        <w:t>using</w:t>
      </w:r>
      <w:r>
        <w:rPr>
          <w:rFonts w:ascii="Courier New"/>
          <w:spacing w:val="-4"/>
          <w:sz w:val="20"/>
        </w:rPr>
        <w:t> </w:t>
      </w:r>
      <w:r>
        <w:rPr>
          <w:rFonts w:ascii="Courier New"/>
          <w:sz w:val="20"/>
        </w:rPr>
        <w:t>the</w:t>
      </w:r>
      <w:r>
        <w:rPr>
          <w:rFonts w:ascii="Courier New"/>
          <w:spacing w:val="-4"/>
          <w:sz w:val="20"/>
        </w:rPr>
        <w:t> </w:t>
      </w:r>
      <w:r>
        <w:rPr>
          <w:rFonts w:ascii="Courier New"/>
          <w:sz w:val="20"/>
        </w:rPr>
        <w:t>go</w:t>
      </w:r>
      <w:r>
        <w:rPr>
          <w:rFonts w:ascii="Courier New"/>
          <w:spacing w:val="-4"/>
          <w:sz w:val="20"/>
        </w:rPr>
        <w:t> </w:t>
      </w:r>
      <w:r>
        <w:rPr>
          <w:rFonts w:ascii="Courier New"/>
          <w:sz w:val="20"/>
        </w:rPr>
        <w:t>keyword</w:t>
      </w:r>
      <w:r>
        <w:rPr>
          <w:rFonts w:ascii="Courier New"/>
          <w:spacing w:val="-4"/>
          <w:sz w:val="20"/>
        </w:rPr>
        <w:t> </w:t>
      </w:r>
      <w:r>
        <w:rPr>
          <w:rFonts w:ascii="Courier New"/>
          <w:sz w:val="20"/>
        </w:rPr>
        <w:t>as</w:t>
      </w:r>
      <w:r>
        <w:rPr>
          <w:rFonts w:ascii="Courier New"/>
          <w:spacing w:val="-4"/>
          <w:sz w:val="20"/>
        </w:rPr>
        <w:t> </w:t>
      </w:r>
      <w:r>
        <w:rPr>
          <w:rFonts w:ascii="Courier New"/>
          <w:sz w:val="20"/>
        </w:rPr>
        <w:t>the</w:t>
      </w:r>
      <w:r>
        <w:rPr>
          <w:rFonts w:ascii="Courier New"/>
          <w:spacing w:val="-4"/>
          <w:sz w:val="20"/>
        </w:rPr>
        <w:t> </w:t>
      </w:r>
      <w:r>
        <w:rPr>
          <w:rFonts w:ascii="Courier New"/>
          <w:sz w:val="20"/>
        </w:rPr>
        <w:t>prefix</w:t>
      </w:r>
      <w:r>
        <w:rPr>
          <w:rFonts w:ascii="Courier New"/>
          <w:spacing w:val="-4"/>
          <w:sz w:val="20"/>
        </w:rPr>
        <w:t> </w:t>
      </w:r>
      <w:r>
        <w:rPr>
          <w:rFonts w:ascii="Courier New"/>
          <w:sz w:val="20"/>
        </w:rPr>
        <w:t>of</w:t>
      </w:r>
      <w:r>
        <w:rPr>
          <w:rFonts w:ascii="Courier New"/>
          <w:spacing w:val="-4"/>
          <w:sz w:val="20"/>
        </w:rPr>
        <w:t> </w:t>
      </w:r>
      <w:r>
        <w:rPr>
          <w:rFonts w:ascii="Courier New"/>
          <w:sz w:val="20"/>
        </w:rPr>
        <w:t>a</w:t>
      </w:r>
      <w:r>
        <w:rPr>
          <w:rFonts w:ascii="Courier New"/>
          <w:spacing w:val="-4"/>
          <w:sz w:val="20"/>
        </w:rPr>
        <w:t> </w:t>
      </w:r>
      <w:r>
        <w:rPr>
          <w:rFonts w:ascii="Courier New"/>
          <w:sz w:val="20"/>
        </w:rPr>
        <w:t>function</w:t>
      </w:r>
      <w:r>
        <w:rPr>
          <w:rFonts w:ascii="Courier New"/>
          <w:sz w:val="20"/>
        </w:rPr>
        <w:t> </w:t>
      </w:r>
      <w:r>
        <w:rPr>
          <w:rFonts w:ascii="Courier New"/>
          <w:spacing w:val="-4"/>
          <w:sz w:val="20"/>
        </w:rPr>
        <w:t>call</w:t>
      </w:r>
    </w:p>
    <w:p>
      <w:pPr>
        <w:spacing w:before="2"/>
        <w:ind w:left="177" w:right="0" w:firstLine="0"/>
        <w:jc w:val="left"/>
        <w:rPr>
          <w:rFonts w:ascii="Courier New"/>
          <w:sz w:val="20"/>
        </w:rPr>
      </w:pPr>
      <w:r>
        <w:rPr>
          <w:rFonts w:ascii="Courier New"/>
          <w:sz w:val="20"/>
        </w:rPr>
        <w:t>go</w:t>
      </w:r>
      <w:r>
        <w:rPr>
          <w:rFonts w:ascii="Courier New"/>
          <w:spacing w:val="-4"/>
          <w:sz w:val="20"/>
        </w:rPr>
        <w:t> </w:t>
      </w:r>
      <w:r>
        <w:rPr>
          <w:rFonts w:ascii="Courier New"/>
          <w:spacing w:val="-2"/>
          <w:sz w:val="20"/>
        </w:rPr>
        <w:t>name()</w:t>
      </w:r>
    </w:p>
    <w:p>
      <w:pPr>
        <w:pStyle w:val="BodyText"/>
        <w:spacing w:before="22"/>
        <w:rPr>
          <w:rFonts w:ascii="Courier New"/>
          <w:sz w:val="20"/>
        </w:rPr>
      </w:pPr>
    </w:p>
    <w:p>
      <w:pPr>
        <w:pStyle w:val="Heading4"/>
      </w:pPr>
      <w:r>
        <w:rPr>
          <w:spacing w:val="-2"/>
        </w:rPr>
        <w:t>Example:</w:t>
      </w:r>
    </w:p>
    <w:p>
      <w:pPr>
        <w:spacing w:line="268" w:lineRule="auto" w:before="162"/>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illustrate</w:t>
      </w:r>
      <w:r>
        <w:rPr>
          <w:rFonts w:ascii="Courier New"/>
          <w:spacing w:val="-5"/>
          <w:sz w:val="20"/>
        </w:rPr>
        <w:t> </w:t>
      </w:r>
      <w:r>
        <w:rPr>
          <w:rFonts w:ascii="Courier New"/>
          <w:sz w:val="20"/>
        </w:rPr>
        <w:t>the</w:t>
      </w:r>
      <w:r>
        <w:rPr>
          <w:rFonts w:ascii="Courier New"/>
          <w:spacing w:val="-5"/>
          <w:sz w:val="20"/>
        </w:rPr>
        <w:t> </w:t>
      </w:r>
      <w:r>
        <w:rPr>
          <w:rFonts w:ascii="Courier New"/>
          <w:sz w:val="20"/>
        </w:rPr>
        <w:t>concept</w:t>
      </w:r>
      <w:r>
        <w:rPr>
          <w:rFonts w:ascii="Courier New"/>
          <w:spacing w:val="-5"/>
          <w:sz w:val="20"/>
        </w:rPr>
        <w:t> </w:t>
      </w:r>
      <w:r>
        <w:rPr>
          <w:rFonts w:ascii="Courier New"/>
          <w:sz w:val="20"/>
        </w:rPr>
        <w:t>of</w:t>
      </w:r>
      <w:r>
        <w:rPr>
          <w:rFonts w:ascii="Courier New"/>
          <w:spacing w:val="-5"/>
          <w:sz w:val="20"/>
        </w:rPr>
        <w:t> </w:t>
      </w:r>
      <w:r>
        <w:rPr>
          <w:rFonts w:ascii="Courier New"/>
          <w:sz w:val="20"/>
        </w:rPr>
        <w:t>Goroutin</w:t>
      </w:r>
      <w:r>
        <w:rPr>
          <w:rFonts w:ascii="Courier New"/>
          <w:sz w:val="20"/>
        </w:rPr>
        <w:t>e</w:t>
      </w:r>
      <w:r>
        <w:rPr>
          <w:rFonts w:ascii="Courier New"/>
          <w:sz w:val="20"/>
        </w:rPr>
        <w:t> package main</w:t>
      </w:r>
    </w:p>
    <w:p>
      <w:pPr>
        <w:spacing w:before="2"/>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line="268" w:lineRule="auto" w:before="28"/>
        <w:ind w:left="898" w:right="3022" w:hanging="480"/>
        <w:jc w:val="left"/>
        <w:rPr>
          <w:rFonts w:ascii="Courier New"/>
          <w:sz w:val="20"/>
        </w:rPr>
      </w:pPr>
      <w:r>
        <w:rPr>
          <w:rFonts w:ascii="Courier New"/>
          <w:sz w:val="20"/>
        </w:rPr>
        <w:t>func display(str string) </w:t>
      </w:r>
      <w:r>
        <w:rPr>
          <w:rFonts w:ascii="Courier New"/>
          <w:sz w:val="20"/>
        </w:rPr>
        <w:t>{</w:t>
      </w:r>
      <w:r>
        <w:rPr>
          <w:rFonts w:ascii="Courier New"/>
          <w:sz w:val="20"/>
        </w:rPr>
        <w:t> for</w:t>
      </w:r>
      <w:r>
        <w:rPr>
          <w:rFonts w:ascii="Courier New"/>
          <w:spacing w:val="-5"/>
          <w:sz w:val="20"/>
        </w:rPr>
        <w:t> </w:t>
      </w:r>
      <w:r>
        <w:rPr>
          <w:rFonts w:ascii="Courier New"/>
          <w:sz w:val="20"/>
        </w:rPr>
        <w:t>g</w:t>
      </w:r>
      <w:r>
        <w:rPr>
          <w:rFonts w:ascii="Courier New"/>
          <w:spacing w:val="-5"/>
          <w:sz w:val="20"/>
        </w:rPr>
        <w:t> </w:t>
      </w:r>
      <w:r>
        <w:rPr>
          <w:rFonts w:ascii="Courier New"/>
          <w:sz w:val="20"/>
        </w:rPr>
        <w:t>:=</w:t>
      </w:r>
      <w:r>
        <w:rPr>
          <w:rFonts w:ascii="Courier New"/>
          <w:spacing w:val="-5"/>
          <w:sz w:val="20"/>
        </w:rPr>
        <w:t> </w:t>
      </w:r>
      <w:r>
        <w:rPr>
          <w:rFonts w:ascii="Courier New"/>
          <w:sz w:val="20"/>
        </w:rPr>
        <w:t>0;</w:t>
      </w:r>
      <w:r>
        <w:rPr>
          <w:rFonts w:ascii="Courier New"/>
          <w:spacing w:val="-5"/>
          <w:sz w:val="20"/>
        </w:rPr>
        <w:t> </w:t>
      </w:r>
      <w:r>
        <w:rPr>
          <w:rFonts w:ascii="Courier New"/>
          <w:sz w:val="20"/>
        </w:rPr>
        <w:t>g</w:t>
      </w:r>
      <w:r>
        <w:rPr>
          <w:rFonts w:ascii="Courier New"/>
          <w:spacing w:val="-5"/>
          <w:sz w:val="20"/>
        </w:rPr>
        <w:t> </w:t>
      </w:r>
      <w:r>
        <w:rPr>
          <w:rFonts w:ascii="Courier New"/>
          <w:sz w:val="20"/>
        </w:rPr>
        <w:t>&lt;</w:t>
      </w:r>
      <w:r>
        <w:rPr>
          <w:rFonts w:ascii="Courier New"/>
          <w:spacing w:val="-5"/>
          <w:sz w:val="20"/>
        </w:rPr>
        <w:t> </w:t>
      </w:r>
      <w:r>
        <w:rPr>
          <w:rFonts w:ascii="Courier New"/>
          <w:sz w:val="20"/>
        </w:rPr>
        <w:t>5;</w:t>
      </w:r>
      <w:r>
        <w:rPr>
          <w:rFonts w:ascii="Courier New"/>
          <w:spacing w:val="-5"/>
          <w:sz w:val="20"/>
        </w:rPr>
        <w:t> </w:t>
      </w:r>
      <w:r>
        <w:rPr>
          <w:rFonts w:ascii="Courier New"/>
          <w:sz w:val="20"/>
        </w:rPr>
        <w:t>g++</w:t>
      </w:r>
      <w:r>
        <w:rPr>
          <w:rFonts w:ascii="Courier New"/>
          <w:spacing w:val="-5"/>
          <w:sz w:val="20"/>
        </w:rPr>
        <w:t> </w:t>
      </w:r>
      <w:r>
        <w:rPr>
          <w:rFonts w:ascii="Courier New"/>
          <w:sz w:val="20"/>
        </w:rPr>
        <w:t>{</w:t>
      </w:r>
    </w:p>
    <w:p>
      <w:pPr>
        <w:spacing w:before="1"/>
        <w:ind w:left="1378" w:right="0" w:firstLine="0"/>
        <w:jc w:val="left"/>
        <w:rPr>
          <w:rFonts w:ascii="Courier New"/>
          <w:sz w:val="20"/>
        </w:rPr>
      </w:pPr>
      <w:r>
        <w:rPr>
          <w:rFonts w:ascii="Courier New"/>
          <w:spacing w:val="-2"/>
          <w:sz w:val="20"/>
        </w:rPr>
        <w:t>fmt.Println(str)</w:t>
      </w:r>
    </w:p>
    <w:p>
      <w:pPr>
        <w:spacing w:before="28"/>
        <w:ind w:left="89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8"/>
        <w:ind w:left="898" w:right="0" w:firstLine="0"/>
        <w:jc w:val="left"/>
        <w:rPr>
          <w:rFonts w:ascii="Courier New"/>
          <w:sz w:val="20"/>
        </w:rPr>
      </w:pPr>
      <w:r>
        <w:rPr>
          <w:rFonts w:ascii="Courier New"/>
          <w:sz w:val="20"/>
        </w:rPr>
        <w:t>//</w:t>
      </w:r>
      <w:r>
        <w:rPr>
          <w:rFonts w:ascii="Courier New"/>
          <w:spacing w:val="-15"/>
          <w:sz w:val="20"/>
        </w:rPr>
        <w:t> </w:t>
      </w:r>
      <w:r>
        <w:rPr>
          <w:rFonts w:ascii="Courier New"/>
          <w:sz w:val="20"/>
        </w:rPr>
        <w:t>Calling-</w:t>
      </w:r>
      <w:r>
        <w:rPr>
          <w:rFonts w:ascii="Courier New"/>
          <w:spacing w:val="-2"/>
          <w:sz w:val="20"/>
        </w:rPr>
        <w:t>Goroutine</w:t>
      </w:r>
    </w:p>
    <w:p>
      <w:pPr>
        <w:spacing w:before="28"/>
        <w:ind w:left="898" w:right="0" w:firstLine="0"/>
        <w:jc w:val="left"/>
        <w:rPr>
          <w:rFonts w:ascii="Courier New"/>
          <w:sz w:val="20"/>
        </w:rPr>
      </w:pPr>
      <w:r>
        <w:rPr>
          <w:rFonts w:ascii="Courier New"/>
          <w:sz w:val="20"/>
        </w:rPr>
        <w:t>go</w:t>
      </w:r>
      <w:r>
        <w:rPr>
          <w:rFonts w:ascii="Courier New"/>
          <w:spacing w:val="-4"/>
          <w:sz w:val="20"/>
        </w:rPr>
        <w:t> </w:t>
      </w:r>
      <w:r>
        <w:rPr>
          <w:rFonts w:ascii="Courier New"/>
          <w:spacing w:val="-2"/>
          <w:sz w:val="20"/>
        </w:rPr>
        <w:t>display("Welcomehome")</w:t>
      </w:r>
    </w:p>
    <w:p>
      <w:pPr>
        <w:spacing w:line="268" w:lineRule="auto" w:before="25"/>
        <w:ind w:left="898" w:right="1640" w:firstLine="0"/>
        <w:jc w:val="left"/>
        <w:rPr>
          <w:rFonts w:ascii="Courier New"/>
          <w:sz w:val="20"/>
        </w:rPr>
      </w:pPr>
      <w:r>
        <w:rPr>
          <w:rFonts w:ascii="Courier New"/>
          <w:sz w:val="20"/>
        </w:rPr>
        <w:t>//</w:t>
      </w:r>
      <w:r>
        <w:rPr>
          <w:rFonts w:ascii="Courier New"/>
          <w:spacing w:val="-32"/>
          <w:sz w:val="20"/>
        </w:rPr>
        <w:t> </w:t>
      </w:r>
      <w:r>
        <w:rPr>
          <w:rFonts w:ascii="Courier New"/>
          <w:sz w:val="20"/>
        </w:rPr>
        <w:t>Calling-normal-</w:t>
      </w:r>
      <w:r>
        <w:rPr>
          <w:rFonts w:ascii="Courier New"/>
          <w:sz w:val="20"/>
        </w:rPr>
        <w:t>functio</w:t>
      </w:r>
      <w:r>
        <w:rPr>
          <w:rFonts w:ascii="Courier New"/>
          <w:sz w:val="20"/>
        </w:rPr>
        <w:t>n</w:t>
      </w:r>
      <w:r>
        <w:rPr>
          <w:rFonts w:ascii="Courier New"/>
          <w:sz w:val="20"/>
        </w:rPr>
        <w:t> </w:t>
      </w:r>
      <w:r>
        <w:rPr>
          <w:rFonts w:ascii="Courier New"/>
          <w:spacing w:val="-2"/>
          <w:sz w:val="20"/>
        </w:rPr>
        <w:t>display("Helloeveryone")</w:t>
      </w:r>
    </w:p>
    <w:p>
      <w:pPr>
        <w:spacing w:before="5"/>
        <w:ind w:left="418" w:right="0" w:firstLine="0"/>
        <w:jc w:val="left"/>
        <w:rPr>
          <w:rFonts w:ascii="Courier New"/>
          <w:sz w:val="20"/>
        </w:rPr>
      </w:pPr>
      <w:r>
        <w:rPr>
          <w:rFonts w:ascii="Courier New"/>
          <w:spacing w:val="-10"/>
          <w:sz w:val="20"/>
        </w:rPr>
        <w:t>}</w:t>
      </w:r>
    </w:p>
    <w:p>
      <w:pPr>
        <w:pStyle w:val="BodyText"/>
        <w:rPr>
          <w:rFonts w:ascii="Courier New"/>
          <w:sz w:val="20"/>
        </w:rPr>
      </w:pPr>
    </w:p>
    <w:p>
      <w:pPr>
        <w:pStyle w:val="Heading3"/>
        <w:jc w:val="both"/>
      </w:pPr>
      <w:r>
        <w:rPr/>
        <mc:AlternateContent>
          <mc:Choice Requires="wps">
            <w:drawing>
              <wp:anchor distT="0" distB="0" distL="0" distR="0" allowOverlap="1" layoutInCell="1" locked="0" behindDoc="1" simplePos="0" relativeHeight="487696896">
                <wp:simplePos x="0" y="0"/>
                <wp:positionH relativeFrom="page">
                  <wp:posOffset>742950</wp:posOffset>
                </wp:positionH>
                <wp:positionV relativeFrom="paragraph">
                  <wp:posOffset>195854</wp:posOffset>
                </wp:positionV>
                <wp:extent cx="4130675" cy="127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2159pt;width:325.25pt;height:.1pt;mso-position-horizontal-relative:page;mso-position-vertical-relative:paragraph;z-index:-15619584;mso-wrap-distance-left:0;mso-wrap-distance-right:0" id="docshape221" coordorigin="1170,308" coordsize="6505,0" path="m1170,308l7674,308e" filled="false" stroked="true" strokeweight=".5pt" strokecolor="#000000">
                <v:path arrowok="t"/>
                <v:stroke dashstyle="solid"/>
                <w10:wrap type="topAndBottom"/>
              </v:shape>
            </w:pict>
          </mc:Fallback>
        </mc:AlternateContent>
      </w:r>
      <w:bookmarkStart w:name="MULTIPLE Goroutines" w:id="661"/>
      <w:bookmarkEnd w:id="661"/>
      <w:r>
        <w:rPr/>
      </w:r>
      <w:bookmarkStart w:name="_bookmark410" w:id="662"/>
      <w:bookmarkEnd w:id="662"/>
      <w:r>
        <w:rPr/>
      </w:r>
      <w:r>
        <w:rPr>
          <w:spacing w:val="-7"/>
          <w:w w:val="105"/>
        </w:rPr>
        <w:t>MULTIPLE </w:t>
      </w:r>
      <w:r>
        <w:rPr>
          <w:spacing w:val="-2"/>
          <w:w w:val="105"/>
        </w:rPr>
        <w:t>Goroutines</w:t>
      </w:r>
    </w:p>
    <w:p>
      <w:pPr>
        <w:pStyle w:val="BodyText"/>
        <w:spacing w:line="225" w:lineRule="auto" w:before="23"/>
        <w:ind w:left="177" w:right="175"/>
        <w:jc w:val="both"/>
      </w:pPr>
      <w:r>
        <w:rPr>
          <w:spacing w:val="-4"/>
        </w:rPr>
        <w:t>In</w:t>
      </w:r>
      <w:r>
        <w:rPr>
          <w:spacing w:val="-10"/>
        </w:rPr>
        <w:t> </w:t>
      </w:r>
      <w:r>
        <w:rPr>
          <w:spacing w:val="-4"/>
        </w:rPr>
        <w:t>our</w:t>
      </w:r>
      <w:r>
        <w:rPr>
          <w:spacing w:val="-10"/>
        </w:rPr>
        <w:t> </w:t>
      </w:r>
      <w:r>
        <w:rPr>
          <w:spacing w:val="-4"/>
        </w:rPr>
        <w:t>program,</w:t>
      </w:r>
      <w:r>
        <w:rPr>
          <w:spacing w:val="-10"/>
        </w:rPr>
        <w:t> </w:t>
      </w:r>
      <w:r>
        <w:rPr>
          <w:spacing w:val="-4"/>
        </w:rPr>
        <w:t>a</w:t>
      </w:r>
      <w:r>
        <w:rPr>
          <w:spacing w:val="-9"/>
        </w:rPr>
        <w:t> </w:t>
      </w:r>
      <w:r>
        <w:rPr>
          <w:spacing w:val="-4"/>
        </w:rPr>
        <w:t>Goroutine</w:t>
      </w:r>
      <w:r>
        <w:rPr>
          <w:spacing w:val="-10"/>
        </w:rPr>
        <w:t> </w:t>
      </w:r>
      <w:r>
        <w:rPr>
          <w:spacing w:val="-4"/>
        </w:rPr>
        <w:t>is</w:t>
      </w:r>
      <w:r>
        <w:rPr>
          <w:spacing w:val="-10"/>
        </w:rPr>
        <w:t> </w:t>
      </w:r>
      <w:r>
        <w:rPr>
          <w:spacing w:val="-4"/>
        </w:rPr>
        <w:t>a</w:t>
      </w:r>
      <w:r>
        <w:rPr>
          <w:spacing w:val="-10"/>
        </w:rPr>
        <w:t> </w:t>
      </w:r>
      <w:r>
        <w:rPr>
          <w:spacing w:val="-4"/>
        </w:rPr>
        <w:t>function</w:t>
      </w:r>
      <w:r>
        <w:rPr>
          <w:spacing w:val="-9"/>
        </w:rPr>
        <w:t> </w:t>
      </w:r>
      <w:r>
        <w:rPr>
          <w:spacing w:val="-4"/>
        </w:rPr>
        <w:t>or</w:t>
      </w:r>
      <w:r>
        <w:rPr>
          <w:spacing w:val="-10"/>
        </w:rPr>
        <w:t> </w:t>
      </w:r>
      <w:r>
        <w:rPr>
          <w:spacing w:val="-4"/>
        </w:rPr>
        <w:t>procedure</w:t>
      </w:r>
      <w:r>
        <w:rPr>
          <w:spacing w:val="-10"/>
        </w:rPr>
        <w:t> </w:t>
      </w:r>
      <w:r>
        <w:rPr>
          <w:spacing w:val="-4"/>
        </w:rPr>
        <w:t>that</w:t>
      </w:r>
      <w:r>
        <w:rPr>
          <w:spacing w:val="-10"/>
        </w:rPr>
        <w:t> </w:t>
      </w:r>
      <w:r>
        <w:rPr>
          <w:spacing w:val="-4"/>
        </w:rPr>
        <w:t>runs</w:t>
      </w:r>
      <w:r>
        <w:rPr>
          <w:spacing w:val="-9"/>
        </w:rPr>
        <w:t> </w:t>
      </w:r>
      <w:r>
        <w:rPr>
          <w:spacing w:val="-4"/>
        </w:rPr>
        <w:t>inde</w:t>
      </w:r>
      <w:r>
        <w:rPr>
          <w:spacing w:val="-4"/>
        </w:rPr>
        <w:softHyphen/>
      </w:r>
      <w:r>
        <w:rPr>
          <w:spacing w:val="-4"/>
        </w:rPr>
      </w:r>
      <w:r>
        <w:rPr>
          <w:spacing w:val="-6"/>
        </w:rPr>
        <w:t>pendently</w:t>
      </w:r>
      <w:r>
        <w:rPr>
          <w:spacing w:val="-7"/>
        </w:rPr>
        <w:t> </w:t>
      </w:r>
      <w:r>
        <w:rPr>
          <w:spacing w:val="-6"/>
        </w:rPr>
        <w:t>and</w:t>
      </w:r>
      <w:r>
        <w:rPr>
          <w:spacing w:val="-7"/>
        </w:rPr>
        <w:t> </w:t>
      </w:r>
      <w:r>
        <w:rPr>
          <w:spacing w:val="-6"/>
        </w:rPr>
        <w:t>simultaneously</w:t>
      </w:r>
      <w:r>
        <w:rPr>
          <w:spacing w:val="-7"/>
        </w:rPr>
        <w:t> </w:t>
      </w:r>
      <w:r>
        <w:rPr>
          <w:spacing w:val="-6"/>
        </w:rPr>
        <w:t>with</w:t>
      </w:r>
      <w:r>
        <w:rPr>
          <w:spacing w:val="-7"/>
        </w:rPr>
        <w:t> </w:t>
      </w:r>
      <w:r>
        <w:rPr>
          <w:spacing w:val="-6"/>
        </w:rPr>
        <w:t>other</w:t>
      </w:r>
      <w:r>
        <w:rPr>
          <w:spacing w:val="-7"/>
        </w:rPr>
        <w:t> </w:t>
      </w:r>
      <w:r>
        <w:rPr>
          <w:spacing w:val="-6"/>
        </w:rPr>
        <w:t>Goroutines.</w:t>
      </w:r>
      <w:r>
        <w:rPr>
          <w:spacing w:val="-7"/>
        </w:rPr>
        <w:t> </w:t>
      </w:r>
      <w:r>
        <w:rPr>
          <w:spacing w:val="-6"/>
        </w:rPr>
        <w:t>In</w:t>
      </w:r>
      <w:r>
        <w:rPr>
          <w:spacing w:val="-7"/>
        </w:rPr>
        <w:t> </w:t>
      </w:r>
      <w:r>
        <w:rPr>
          <w:spacing w:val="-6"/>
        </w:rPr>
        <w:t>other</w:t>
      </w:r>
      <w:r>
        <w:rPr>
          <w:spacing w:val="-7"/>
        </w:rPr>
        <w:t> </w:t>
      </w:r>
      <w:r>
        <w:rPr>
          <w:spacing w:val="-6"/>
        </w:rPr>
        <w:t>terms,</w:t>
      </w:r>
      <w:r>
        <w:rPr>
          <w:spacing w:val="-7"/>
        </w:rPr>
        <w:t> </w:t>
      </w:r>
      <w:r>
        <w:rPr>
          <w:spacing w:val="-6"/>
        </w:rPr>
        <w:t>a</w:t>
      </w:r>
      <w:r>
        <w:rPr>
          <w:spacing w:val="-6"/>
        </w:rPr>
        <w:t> </w:t>
      </w:r>
      <w:r>
        <w:rPr>
          <w:w w:val="90"/>
        </w:rPr>
        <w:t>Goroutine is any continuously running activity in the Go programmin</w:t>
      </w:r>
      <w:r>
        <w:rPr>
          <w:w w:val="90"/>
        </w:rPr>
        <w:t>g</w:t>
      </w:r>
      <w:r>
        <w:rPr>
          <w:w w:val="90"/>
        </w:rPr>
        <w:t> language. We may have several goroutines in a single program in the G</w:t>
      </w:r>
      <w:r>
        <w:rPr>
          <w:w w:val="90"/>
        </w:rPr>
        <w:t>o</w:t>
      </w:r>
      <w:r>
        <w:rPr>
          <w:w w:val="90"/>
        </w:rPr>
        <w:t> computer language. We may create a goroutine by prefixing the functio</w:t>
      </w:r>
      <w:r>
        <w:rPr>
          <w:w w:val="90"/>
        </w:rPr>
        <w:t>n</w:t>
      </w:r>
      <w:r>
        <w:rPr>
          <w:w w:val="90"/>
        </w:rPr>
        <w:t> </w:t>
      </w:r>
      <w:r>
        <w:rPr>
          <w:spacing w:val="-8"/>
        </w:rPr>
        <w:t>or</w:t>
      </w:r>
      <w:r>
        <w:rPr>
          <w:spacing w:val="-4"/>
        </w:rPr>
        <w:t> </w:t>
      </w:r>
      <w:r>
        <w:rPr>
          <w:spacing w:val="-8"/>
        </w:rPr>
        <w:t>method</w:t>
      </w:r>
      <w:r>
        <w:rPr>
          <w:spacing w:val="-4"/>
        </w:rPr>
        <w:t> </w:t>
      </w:r>
      <w:r>
        <w:rPr>
          <w:spacing w:val="-8"/>
        </w:rPr>
        <w:t>call</w:t>
      </w:r>
      <w:r>
        <w:rPr>
          <w:spacing w:val="-4"/>
        </w:rPr>
        <w:t> </w:t>
      </w:r>
      <w:r>
        <w:rPr>
          <w:spacing w:val="-8"/>
        </w:rPr>
        <w:t>with</w:t>
      </w:r>
      <w:r>
        <w:rPr>
          <w:spacing w:val="-4"/>
        </w:rPr>
        <w:t> </w:t>
      </w:r>
      <w:r>
        <w:rPr>
          <w:spacing w:val="-8"/>
        </w:rPr>
        <w:t>the</w:t>
      </w:r>
      <w:r>
        <w:rPr>
          <w:spacing w:val="-4"/>
        </w:rPr>
        <w:t> </w:t>
      </w:r>
      <w:r>
        <w:rPr>
          <w:spacing w:val="-8"/>
        </w:rPr>
        <w:t>go</w:t>
      </w:r>
      <w:r>
        <w:rPr>
          <w:spacing w:val="-4"/>
        </w:rPr>
        <w:t> </w:t>
      </w:r>
      <w:r>
        <w:rPr>
          <w:spacing w:val="-8"/>
        </w:rPr>
        <w:t>keyword,</w:t>
      </w:r>
      <w:r>
        <w:rPr>
          <w:spacing w:val="-4"/>
        </w:rPr>
        <w:t> </w:t>
      </w:r>
      <w:r>
        <w:rPr>
          <w:spacing w:val="-8"/>
        </w:rPr>
        <w:t>as</w:t>
      </w:r>
      <w:r>
        <w:rPr>
          <w:spacing w:val="-4"/>
        </w:rPr>
        <w:t> </w:t>
      </w:r>
      <w:r>
        <w:rPr>
          <w:spacing w:val="-8"/>
        </w:rPr>
        <w:t>seen</w:t>
      </w:r>
      <w:r>
        <w:rPr>
          <w:spacing w:val="-4"/>
        </w:rPr>
        <w:t> </w:t>
      </w:r>
      <w:r>
        <w:rPr>
          <w:spacing w:val="-8"/>
        </w:rPr>
        <w:t>below:</w:t>
      </w:r>
    </w:p>
    <w:p>
      <w:pPr>
        <w:spacing w:before="231"/>
        <w:ind w:left="177" w:right="0" w:firstLine="0"/>
        <w:jc w:val="left"/>
        <w:rPr>
          <w:rFonts w:ascii="Courier New"/>
          <w:sz w:val="20"/>
        </w:rPr>
      </w:pPr>
      <w:r>
        <w:rPr>
          <w:rFonts w:ascii="Courier New"/>
          <w:sz w:val="20"/>
        </w:rPr>
        <w:t>func</w:t>
      </w:r>
      <w:r>
        <w:rPr>
          <w:rFonts w:ascii="Courier New"/>
          <w:spacing w:val="-6"/>
          <w:sz w:val="20"/>
        </w:rPr>
        <w:t> </w:t>
      </w:r>
      <w:r>
        <w:rPr>
          <w:rFonts w:ascii="Courier New"/>
          <w:spacing w:val="-2"/>
          <w:sz w:val="20"/>
        </w:rPr>
        <w:t>name(){</w:t>
      </w:r>
    </w:p>
    <w:p>
      <w:pPr>
        <w:spacing w:before="28"/>
        <w:ind w:left="177"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statement(s)</w:t>
      </w:r>
    </w:p>
    <w:p>
      <w:pPr>
        <w:spacing w:before="28"/>
        <w:ind w:left="177"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177" w:right="0" w:firstLine="0"/>
        <w:jc w:val="left"/>
        <w:rPr>
          <w:rFonts w:ascii="Courier New"/>
          <w:sz w:val="20"/>
        </w:rPr>
      </w:pPr>
      <w:r>
        <w:rPr>
          <w:rFonts w:ascii="Courier New"/>
          <w:sz w:val="20"/>
        </w:rPr>
        <w:t>//</w:t>
      </w:r>
      <w:r>
        <w:rPr>
          <w:rFonts w:ascii="Courier New"/>
          <w:spacing w:val="-4"/>
          <w:sz w:val="20"/>
        </w:rPr>
        <w:t> </w:t>
      </w:r>
      <w:r>
        <w:rPr>
          <w:rFonts w:ascii="Courier New"/>
          <w:sz w:val="20"/>
        </w:rPr>
        <w:t>using</w:t>
      </w:r>
      <w:r>
        <w:rPr>
          <w:rFonts w:ascii="Courier New"/>
          <w:spacing w:val="-4"/>
          <w:sz w:val="20"/>
        </w:rPr>
        <w:t> </w:t>
      </w:r>
      <w:r>
        <w:rPr>
          <w:rFonts w:ascii="Courier New"/>
          <w:sz w:val="20"/>
        </w:rPr>
        <w:t>the</w:t>
      </w:r>
      <w:r>
        <w:rPr>
          <w:rFonts w:ascii="Courier New"/>
          <w:spacing w:val="-4"/>
          <w:sz w:val="20"/>
        </w:rPr>
        <w:t> </w:t>
      </w:r>
      <w:r>
        <w:rPr>
          <w:rFonts w:ascii="Courier New"/>
          <w:sz w:val="20"/>
        </w:rPr>
        <w:t>go</w:t>
      </w:r>
      <w:r>
        <w:rPr>
          <w:rFonts w:ascii="Courier New"/>
          <w:spacing w:val="-4"/>
          <w:sz w:val="20"/>
        </w:rPr>
        <w:t> </w:t>
      </w:r>
      <w:r>
        <w:rPr>
          <w:rFonts w:ascii="Courier New"/>
          <w:sz w:val="20"/>
        </w:rPr>
        <w:t>keyword</w:t>
      </w:r>
      <w:r>
        <w:rPr>
          <w:rFonts w:ascii="Courier New"/>
          <w:spacing w:val="-4"/>
          <w:sz w:val="20"/>
        </w:rPr>
        <w:t> </w:t>
      </w:r>
      <w:r>
        <w:rPr>
          <w:rFonts w:ascii="Courier New"/>
          <w:sz w:val="20"/>
        </w:rPr>
        <w:t>as</w:t>
      </w:r>
      <w:r>
        <w:rPr>
          <w:rFonts w:ascii="Courier New"/>
          <w:spacing w:val="-4"/>
          <w:sz w:val="20"/>
        </w:rPr>
        <w:t> </w:t>
      </w:r>
      <w:r>
        <w:rPr>
          <w:rFonts w:ascii="Courier New"/>
          <w:sz w:val="20"/>
        </w:rPr>
        <w:t>the</w:t>
      </w:r>
      <w:r>
        <w:rPr>
          <w:rFonts w:ascii="Courier New"/>
          <w:spacing w:val="-4"/>
          <w:sz w:val="20"/>
        </w:rPr>
        <w:t> </w:t>
      </w:r>
      <w:r>
        <w:rPr>
          <w:rFonts w:ascii="Courier New"/>
          <w:sz w:val="20"/>
        </w:rPr>
        <w:t>prefix</w:t>
      </w:r>
      <w:r>
        <w:rPr>
          <w:rFonts w:ascii="Courier New"/>
          <w:spacing w:val="-4"/>
          <w:sz w:val="20"/>
        </w:rPr>
        <w:t> </w:t>
      </w:r>
      <w:r>
        <w:rPr>
          <w:rFonts w:ascii="Courier New"/>
          <w:sz w:val="20"/>
        </w:rPr>
        <w:t>of</w:t>
      </w:r>
      <w:r>
        <w:rPr>
          <w:rFonts w:ascii="Courier New"/>
          <w:spacing w:val="-4"/>
          <w:sz w:val="20"/>
        </w:rPr>
        <w:t> </w:t>
      </w:r>
      <w:r>
        <w:rPr>
          <w:rFonts w:ascii="Courier New"/>
          <w:sz w:val="20"/>
        </w:rPr>
        <w:t>your</w:t>
      </w:r>
      <w:r>
        <w:rPr>
          <w:rFonts w:ascii="Courier New"/>
          <w:spacing w:val="-4"/>
          <w:sz w:val="20"/>
        </w:rPr>
        <w:t> </w:t>
      </w:r>
      <w:r>
        <w:rPr>
          <w:rFonts w:ascii="Courier New"/>
          <w:sz w:val="20"/>
        </w:rPr>
        <w:t>function</w:t>
      </w:r>
      <w:r>
        <w:rPr>
          <w:rFonts w:ascii="Courier New"/>
          <w:sz w:val="20"/>
        </w:rPr>
        <w:t> </w:t>
      </w:r>
      <w:r>
        <w:rPr>
          <w:rFonts w:ascii="Courier New"/>
          <w:spacing w:val="-4"/>
          <w:sz w:val="20"/>
        </w:rPr>
        <w:t>call</w:t>
      </w:r>
    </w:p>
    <w:p>
      <w:pPr>
        <w:spacing w:before="2"/>
        <w:ind w:left="177" w:right="0" w:firstLine="0"/>
        <w:jc w:val="left"/>
        <w:rPr>
          <w:rFonts w:ascii="Courier New"/>
          <w:sz w:val="20"/>
        </w:rPr>
      </w:pPr>
      <w:r>
        <w:rPr>
          <w:rFonts w:ascii="Courier New"/>
          <w:sz w:val="20"/>
        </w:rPr>
        <w:t>go</w:t>
      </w:r>
      <w:r>
        <w:rPr>
          <w:rFonts w:ascii="Courier New"/>
          <w:spacing w:val="-4"/>
          <w:sz w:val="20"/>
        </w:rPr>
        <w:t> </w:t>
      </w:r>
      <w:r>
        <w:rPr>
          <w:rFonts w:ascii="Courier New"/>
          <w:spacing w:val="-2"/>
          <w:sz w:val="20"/>
        </w:rPr>
        <w:t>name()</w:t>
      </w:r>
    </w:p>
    <w:p>
      <w:pPr>
        <w:pStyle w:val="BodyText"/>
        <w:rPr>
          <w:rFonts w:ascii="Courier New"/>
          <w:sz w:val="20"/>
        </w:rPr>
      </w:pPr>
    </w:p>
    <w:p>
      <w:pPr>
        <w:pStyle w:val="BodyText"/>
        <w:spacing w:before="150"/>
        <w:rPr>
          <w:rFonts w:ascii="Courier New"/>
          <w:sz w:val="20"/>
        </w:rPr>
      </w:pPr>
    </w:p>
    <w:p>
      <w:pPr>
        <w:pStyle w:val="Heading4"/>
      </w:pPr>
      <w:r>
        <w:rPr>
          <w:spacing w:val="-2"/>
        </w:rPr>
        <w:t>Example:</w:t>
      </w:r>
    </w:p>
    <w:p>
      <w:pPr>
        <w:spacing w:line="276" w:lineRule="auto" w:before="168"/>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Program</w:t>
      </w:r>
      <w:r>
        <w:rPr>
          <w:rFonts w:ascii="Courier New"/>
          <w:spacing w:val="-6"/>
          <w:sz w:val="20"/>
        </w:rPr>
        <w:t> </w:t>
      </w:r>
      <w:r>
        <w:rPr>
          <w:rFonts w:ascii="Courier New"/>
          <w:sz w:val="20"/>
        </w:rPr>
        <w:t>to</w:t>
      </w:r>
      <w:r>
        <w:rPr>
          <w:rFonts w:ascii="Courier New"/>
          <w:spacing w:val="-6"/>
          <w:sz w:val="20"/>
        </w:rPr>
        <w:t> </w:t>
      </w:r>
      <w:r>
        <w:rPr>
          <w:rFonts w:ascii="Courier New"/>
          <w:sz w:val="20"/>
        </w:rPr>
        <w:t>demonstrate</w:t>
      </w:r>
      <w:r>
        <w:rPr>
          <w:rFonts w:ascii="Courier New"/>
          <w:spacing w:val="-6"/>
          <w:sz w:val="20"/>
        </w:rPr>
        <w:t> </w:t>
      </w:r>
      <w:r>
        <w:rPr>
          <w:rFonts w:ascii="Courier New"/>
          <w:sz w:val="20"/>
        </w:rPr>
        <w:t>the</w:t>
      </w:r>
      <w:r>
        <w:rPr>
          <w:rFonts w:ascii="Courier New"/>
          <w:spacing w:val="-6"/>
          <w:sz w:val="20"/>
        </w:rPr>
        <w:t> </w:t>
      </w:r>
      <w:r>
        <w:rPr>
          <w:rFonts w:ascii="Courier New"/>
          <w:sz w:val="20"/>
        </w:rPr>
        <w:t>Multiple</w:t>
      </w:r>
      <w:r>
        <w:rPr>
          <w:rFonts w:ascii="Courier New"/>
          <w:spacing w:val="-6"/>
          <w:sz w:val="20"/>
        </w:rPr>
        <w:t> </w:t>
      </w:r>
      <w:r>
        <w:rPr>
          <w:rFonts w:ascii="Courier New"/>
          <w:sz w:val="20"/>
        </w:rPr>
        <w:t>Goroutine</w:t>
      </w:r>
      <w:r>
        <w:rPr>
          <w:rFonts w:ascii="Courier New"/>
          <w:sz w:val="20"/>
        </w:rPr>
        <w:t>s</w:t>
      </w:r>
      <w:r>
        <w:rPr>
          <w:rFonts w:ascii="Courier New"/>
          <w:sz w:val="20"/>
        </w:rPr>
        <w:t> package main</w:t>
      </w:r>
    </w:p>
    <w:p>
      <w:pPr>
        <w:spacing w:line="225" w:lineRule="exact" w:before="0"/>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10"/>
          <w:sz w:val="20"/>
        </w:rPr>
        <w:t>(</w:t>
      </w:r>
    </w:p>
    <w:p>
      <w:pPr>
        <w:spacing w:before="33"/>
        <w:ind w:left="898" w:right="0" w:firstLine="0"/>
        <w:jc w:val="left"/>
        <w:rPr>
          <w:rFonts w:ascii="Courier New"/>
          <w:sz w:val="20"/>
        </w:rPr>
      </w:pPr>
      <w:r>
        <w:rPr>
          <w:rFonts w:ascii="Courier New"/>
          <w:spacing w:val="-2"/>
          <w:sz w:val="20"/>
        </w:rPr>
        <w:t>"fmt"</w:t>
      </w:r>
    </w:p>
    <w:p>
      <w:pPr>
        <w:spacing w:before="34"/>
        <w:ind w:left="898" w:right="0" w:firstLine="0"/>
        <w:jc w:val="left"/>
        <w:rPr>
          <w:rFonts w:ascii="Courier New"/>
          <w:sz w:val="20"/>
        </w:rPr>
      </w:pPr>
      <w:r>
        <w:rPr>
          <w:rFonts w:ascii="Courier New"/>
          <w:spacing w:val="-2"/>
          <w:sz w:val="20"/>
        </w:rPr>
        <w:t>"time"</w:t>
      </w:r>
    </w:p>
    <w:p>
      <w:pPr>
        <w:spacing w:before="33"/>
        <w:ind w:left="418" w:right="0" w:firstLine="0"/>
        <w:jc w:val="left"/>
        <w:rPr>
          <w:rFonts w:ascii="Courier New"/>
          <w:sz w:val="20"/>
        </w:rPr>
      </w:pPr>
      <w:r>
        <w:rPr>
          <w:rFonts w:ascii="Courier New"/>
          <w:spacing w:val="-10"/>
          <w:sz w:val="20"/>
        </w:rPr>
        <w:t>)</w:t>
      </w:r>
    </w:p>
    <w:p>
      <w:pPr>
        <w:spacing w:line="276" w:lineRule="auto" w:before="34"/>
        <w:ind w:left="418" w:right="3907" w:firstLine="0"/>
        <w:jc w:val="left"/>
        <w:rPr>
          <w:rFonts w:ascii="Courier New"/>
          <w:sz w:val="20"/>
        </w:rPr>
      </w:pPr>
      <w:r>
        <w:rPr>
          <w:rFonts w:ascii="Courier New"/>
          <w:sz w:val="20"/>
        </w:rPr>
        <w:t>//</w:t>
      </w:r>
      <w:r>
        <w:rPr>
          <w:rFonts w:ascii="Courier New"/>
          <w:spacing w:val="-11"/>
          <w:sz w:val="20"/>
        </w:rPr>
        <w:t> </w:t>
      </w:r>
      <w:r>
        <w:rPr>
          <w:rFonts w:ascii="Courier New"/>
          <w:sz w:val="20"/>
        </w:rPr>
        <w:t>For</w:t>
      </w:r>
      <w:r>
        <w:rPr>
          <w:rFonts w:ascii="Courier New"/>
          <w:spacing w:val="-11"/>
          <w:sz w:val="20"/>
        </w:rPr>
        <w:t> </w:t>
      </w:r>
      <w:r>
        <w:rPr>
          <w:rFonts w:ascii="Courier New"/>
          <w:sz w:val="20"/>
        </w:rPr>
        <w:t>goroutine</w:t>
      </w:r>
      <w:r>
        <w:rPr>
          <w:rFonts w:ascii="Courier New"/>
          <w:spacing w:val="-11"/>
          <w:sz w:val="20"/>
        </w:rPr>
        <w:t> </w:t>
      </w:r>
      <w:r>
        <w:rPr>
          <w:rFonts w:ascii="Courier New"/>
          <w:sz w:val="20"/>
        </w:rPr>
        <w:t>1</w:t>
      </w:r>
      <w:r>
        <w:rPr>
          <w:rFonts w:ascii="Courier New"/>
          <w:sz w:val="20"/>
        </w:rPr>
        <w:t> func Aname() {</w:t>
      </w:r>
    </w:p>
    <w:p>
      <w:pPr>
        <w:spacing w:line="276" w:lineRule="auto" w:before="0"/>
        <w:ind w:left="418" w:right="0" w:firstLine="480"/>
        <w:jc w:val="left"/>
        <w:rPr>
          <w:rFonts w:ascii="Courier New"/>
          <w:sz w:val="20"/>
        </w:rPr>
      </w:pPr>
      <w:r>
        <w:rPr>
          <w:rFonts w:ascii="Courier New"/>
          <w:sz w:val="20"/>
        </w:rPr>
        <w:t>arr1</w:t>
      </w:r>
      <w:r>
        <w:rPr>
          <w:rFonts w:ascii="Courier New"/>
          <w:spacing w:val="-9"/>
          <w:sz w:val="20"/>
        </w:rPr>
        <w:t> </w:t>
      </w:r>
      <w:r>
        <w:rPr>
          <w:rFonts w:ascii="Courier New"/>
          <w:sz w:val="20"/>
        </w:rPr>
        <w:t>:=</w:t>
      </w:r>
      <w:r>
        <w:rPr>
          <w:rFonts w:ascii="Courier New"/>
          <w:spacing w:val="-9"/>
          <w:sz w:val="20"/>
        </w:rPr>
        <w:t> </w:t>
      </w:r>
      <w:r>
        <w:rPr>
          <w:rFonts w:ascii="Courier New"/>
          <w:sz w:val="20"/>
        </w:rPr>
        <w:t>[4]string{"Shreya",</w:t>
      </w:r>
      <w:r>
        <w:rPr>
          <w:rFonts w:ascii="Courier New"/>
          <w:spacing w:val="-9"/>
          <w:sz w:val="20"/>
        </w:rPr>
        <w:t> </w:t>
      </w:r>
      <w:r>
        <w:rPr>
          <w:rFonts w:ascii="Courier New"/>
          <w:sz w:val="20"/>
        </w:rPr>
        <w:t>"Disha",</w:t>
      </w:r>
      <w:r>
        <w:rPr>
          <w:rFonts w:ascii="Courier New"/>
          <w:spacing w:val="-9"/>
          <w:sz w:val="20"/>
        </w:rPr>
        <w:t> </w:t>
      </w:r>
      <w:r>
        <w:rPr>
          <w:rFonts w:ascii="Courier New"/>
          <w:sz w:val="20"/>
        </w:rPr>
        <w:t>"Kartik"</w:t>
      </w:r>
      <w:r>
        <w:rPr>
          <w:rFonts w:ascii="Courier New"/>
          <w:sz w:val="20"/>
        </w:rPr>
        <w:t>,</w:t>
      </w:r>
      <w:r>
        <w:rPr>
          <w:rFonts w:ascii="Courier New"/>
          <w:sz w:val="20"/>
        </w:rPr>
        <w:t> </w:t>
      </w:r>
      <w:r>
        <w:rPr>
          <w:rFonts w:ascii="Courier New"/>
          <w:spacing w:val="-2"/>
          <w:sz w:val="20"/>
        </w:rPr>
        <w:t>"Mira"}</w:t>
      </w:r>
    </w:p>
    <w:p>
      <w:pPr>
        <w:spacing w:line="276" w:lineRule="auto" w:before="0"/>
        <w:ind w:left="1378" w:right="1160" w:hanging="480"/>
        <w:jc w:val="left"/>
        <w:rPr>
          <w:rFonts w:ascii="Courier New"/>
          <w:sz w:val="20"/>
        </w:rPr>
      </w:pPr>
      <w:r>
        <w:rPr>
          <w:rFonts w:ascii="Courier New"/>
          <w:sz w:val="20"/>
        </w:rPr>
        <w:t>for t1 := 0; t1 &lt;= 3; t1++ </w:t>
      </w:r>
      <w:r>
        <w:rPr>
          <w:rFonts w:ascii="Courier New"/>
          <w:sz w:val="20"/>
        </w:rPr>
        <w:t>{</w:t>
      </w:r>
      <w:r>
        <w:rPr>
          <w:rFonts w:ascii="Courier New"/>
          <w:sz w:val="20"/>
        </w:rPr>
        <w:t> time.Sleep(160</w:t>
      </w:r>
      <w:r>
        <w:rPr>
          <w:rFonts w:ascii="Courier New"/>
          <w:spacing w:val="-17"/>
          <w:sz w:val="20"/>
        </w:rPr>
        <w:t> </w:t>
      </w:r>
      <w:r>
        <w:rPr>
          <w:rFonts w:ascii="Courier New"/>
          <w:sz w:val="20"/>
        </w:rPr>
        <w:t>*</w:t>
      </w:r>
      <w:r>
        <w:rPr>
          <w:rFonts w:ascii="Courier New"/>
          <w:spacing w:val="-17"/>
          <w:sz w:val="20"/>
        </w:rPr>
        <w:t> </w:t>
      </w:r>
      <w:r>
        <w:rPr>
          <w:rFonts w:ascii="Courier New"/>
          <w:sz w:val="20"/>
        </w:rPr>
        <w:t>time.Millisecond</w:t>
      </w:r>
      <w:r>
        <w:rPr>
          <w:rFonts w:ascii="Courier New"/>
          <w:sz w:val="20"/>
        </w:rPr>
        <w:t>)</w:t>
      </w:r>
      <w:r>
        <w:rPr>
          <w:rFonts w:ascii="Courier New"/>
          <w:sz w:val="20"/>
        </w:rPr>
        <w:t> fmt.Printf("%s\n", arr1[t1])</w:t>
      </w:r>
    </w:p>
    <w:p>
      <w:pPr>
        <w:spacing w:line="223" w:lineRule="exact" w:before="0"/>
        <w:ind w:left="898" w:right="0" w:firstLine="0"/>
        <w:jc w:val="left"/>
        <w:rPr>
          <w:rFonts w:ascii="Courier New"/>
          <w:sz w:val="20"/>
        </w:rPr>
      </w:pPr>
      <w:r>
        <w:rPr>
          <w:rFonts w:ascii="Courier New"/>
          <w:spacing w:val="-10"/>
          <w:sz w:val="20"/>
        </w:rPr>
        <w:t>}</w:t>
      </w:r>
    </w:p>
    <w:p>
      <w:pPr>
        <w:spacing w:before="33"/>
        <w:ind w:left="418" w:right="0" w:firstLine="0"/>
        <w:jc w:val="left"/>
        <w:rPr>
          <w:rFonts w:ascii="Courier New"/>
          <w:sz w:val="20"/>
        </w:rPr>
      </w:pPr>
      <w:r>
        <w:rPr>
          <w:rFonts w:ascii="Courier New"/>
          <w:spacing w:val="-10"/>
          <w:sz w:val="20"/>
        </w:rPr>
        <w:t>}</w:t>
      </w:r>
    </w:p>
    <w:p>
      <w:pPr>
        <w:spacing w:line="276" w:lineRule="auto" w:before="34"/>
        <w:ind w:left="418" w:right="3907" w:firstLine="0"/>
        <w:jc w:val="left"/>
        <w:rPr>
          <w:rFonts w:ascii="Courier New"/>
          <w:sz w:val="20"/>
        </w:rPr>
      </w:pPr>
      <w:r>
        <w:rPr>
          <w:rFonts w:ascii="Courier New"/>
          <w:sz w:val="20"/>
        </w:rPr>
        <w:t>//</w:t>
      </w:r>
      <w:r>
        <w:rPr>
          <w:rFonts w:ascii="Courier New"/>
          <w:spacing w:val="-11"/>
          <w:sz w:val="20"/>
        </w:rPr>
        <w:t> </w:t>
      </w:r>
      <w:r>
        <w:rPr>
          <w:rFonts w:ascii="Courier New"/>
          <w:sz w:val="20"/>
        </w:rPr>
        <w:t>For</w:t>
      </w:r>
      <w:r>
        <w:rPr>
          <w:rFonts w:ascii="Courier New"/>
          <w:spacing w:val="-11"/>
          <w:sz w:val="20"/>
        </w:rPr>
        <w:t> </w:t>
      </w:r>
      <w:r>
        <w:rPr>
          <w:rFonts w:ascii="Courier New"/>
          <w:sz w:val="20"/>
        </w:rPr>
        <w:t>goroutine</w:t>
      </w:r>
      <w:r>
        <w:rPr>
          <w:rFonts w:ascii="Courier New"/>
          <w:spacing w:val="-11"/>
          <w:sz w:val="20"/>
        </w:rPr>
        <w:t> </w:t>
      </w:r>
      <w:r>
        <w:rPr>
          <w:rFonts w:ascii="Courier New"/>
          <w:sz w:val="20"/>
        </w:rPr>
        <w:t>2</w:t>
      </w:r>
      <w:r>
        <w:rPr>
          <w:rFonts w:ascii="Courier New"/>
          <w:sz w:val="20"/>
        </w:rPr>
        <w:t> func Aid() {</w:t>
      </w:r>
    </w:p>
    <w:p>
      <w:pPr>
        <w:spacing w:line="276" w:lineRule="auto" w:before="0"/>
        <w:ind w:left="898" w:right="1640" w:firstLine="0"/>
        <w:jc w:val="left"/>
        <w:rPr>
          <w:rFonts w:ascii="Courier New"/>
          <w:sz w:val="20"/>
        </w:rPr>
      </w:pPr>
      <w:r>
        <w:rPr>
          <w:rFonts w:ascii="Courier New"/>
          <w:sz w:val="20"/>
        </w:rPr>
        <w:t>arr2</w:t>
      </w:r>
      <w:r>
        <w:rPr>
          <w:rFonts w:ascii="Courier New"/>
          <w:spacing w:val="-7"/>
          <w:sz w:val="20"/>
        </w:rPr>
        <w:t> </w:t>
      </w:r>
      <w:r>
        <w:rPr>
          <w:rFonts w:ascii="Courier New"/>
          <w:sz w:val="20"/>
        </w:rPr>
        <w:t>:=</w:t>
      </w:r>
      <w:r>
        <w:rPr>
          <w:rFonts w:ascii="Courier New"/>
          <w:spacing w:val="-7"/>
          <w:sz w:val="20"/>
        </w:rPr>
        <w:t> </w:t>
      </w:r>
      <w:r>
        <w:rPr>
          <w:rFonts w:ascii="Courier New"/>
          <w:sz w:val="20"/>
        </w:rPr>
        <w:t>[4]int{500,</w:t>
      </w:r>
      <w:r>
        <w:rPr>
          <w:rFonts w:ascii="Courier New"/>
          <w:spacing w:val="-7"/>
          <w:sz w:val="20"/>
        </w:rPr>
        <w:t> </w:t>
      </w:r>
      <w:r>
        <w:rPr>
          <w:rFonts w:ascii="Courier New"/>
          <w:sz w:val="20"/>
        </w:rPr>
        <w:t>102,</w:t>
      </w:r>
      <w:r>
        <w:rPr>
          <w:rFonts w:ascii="Courier New"/>
          <w:spacing w:val="-7"/>
          <w:sz w:val="20"/>
        </w:rPr>
        <w:t> </w:t>
      </w:r>
      <w:r>
        <w:rPr>
          <w:rFonts w:ascii="Courier New"/>
          <w:sz w:val="20"/>
        </w:rPr>
        <w:t>209,</w:t>
      </w:r>
      <w:r>
        <w:rPr>
          <w:rFonts w:ascii="Courier New"/>
          <w:spacing w:val="-7"/>
          <w:sz w:val="20"/>
        </w:rPr>
        <w:t> </w:t>
      </w:r>
      <w:r>
        <w:rPr>
          <w:rFonts w:ascii="Courier New"/>
          <w:sz w:val="20"/>
        </w:rPr>
        <w:t>901</w:t>
      </w:r>
      <w:r>
        <w:rPr>
          <w:rFonts w:ascii="Courier New"/>
          <w:sz w:val="20"/>
        </w:rPr>
        <w:t>}</w:t>
      </w:r>
      <w:r>
        <w:rPr>
          <w:rFonts w:ascii="Courier New"/>
          <w:sz w:val="20"/>
        </w:rPr>
        <w:t> for t2 := 0; t2 &lt;= 3; t2++ {</w:t>
      </w:r>
    </w:p>
    <w:p>
      <w:pPr>
        <w:spacing w:line="276" w:lineRule="auto" w:before="0"/>
        <w:ind w:left="1378" w:right="0" w:firstLine="0"/>
        <w:jc w:val="left"/>
        <w:rPr>
          <w:rFonts w:ascii="Courier New"/>
          <w:sz w:val="20"/>
        </w:rPr>
      </w:pPr>
      <w:r>
        <w:rPr>
          <w:rFonts w:ascii="Courier New"/>
          <w:sz w:val="20"/>
        </w:rPr>
        <w:t>time.Sleep(500</w:t>
      </w:r>
      <w:r>
        <w:rPr>
          <w:rFonts w:ascii="Courier New"/>
          <w:spacing w:val="-17"/>
          <w:sz w:val="20"/>
        </w:rPr>
        <w:t> </w:t>
      </w:r>
      <w:r>
        <w:rPr>
          <w:rFonts w:ascii="Courier New"/>
          <w:sz w:val="20"/>
        </w:rPr>
        <w:t>*</w:t>
      </w:r>
      <w:r>
        <w:rPr>
          <w:rFonts w:ascii="Courier New"/>
          <w:spacing w:val="-17"/>
          <w:sz w:val="20"/>
        </w:rPr>
        <w:t> </w:t>
      </w:r>
      <w:r>
        <w:rPr>
          <w:rFonts w:ascii="Courier New"/>
          <w:sz w:val="20"/>
        </w:rPr>
        <w:t>time.Millisecond</w:t>
      </w:r>
      <w:r>
        <w:rPr>
          <w:rFonts w:ascii="Courier New"/>
          <w:sz w:val="20"/>
        </w:rPr>
        <w:t>)</w:t>
      </w:r>
      <w:r>
        <w:rPr>
          <w:rFonts w:ascii="Courier New"/>
          <w:sz w:val="20"/>
        </w:rPr>
        <w:t> fmt.Printf("%d\n", arr2[tk2])</w:t>
      </w:r>
    </w:p>
    <w:p>
      <w:pPr>
        <w:spacing w:line="223" w:lineRule="exact" w:before="0"/>
        <w:ind w:left="898" w:right="0" w:firstLine="0"/>
        <w:jc w:val="left"/>
        <w:rPr>
          <w:rFonts w:ascii="Courier New"/>
          <w:sz w:val="20"/>
        </w:rPr>
      </w:pPr>
      <w:r>
        <w:rPr>
          <w:rFonts w:ascii="Courier New"/>
          <w:spacing w:val="-10"/>
          <w:sz w:val="20"/>
        </w:rPr>
        <w:t>}</w:t>
      </w:r>
    </w:p>
    <w:p>
      <w:pPr>
        <w:spacing w:before="33"/>
        <w:ind w:left="418" w:right="0" w:firstLine="0"/>
        <w:jc w:val="left"/>
        <w:rPr>
          <w:rFonts w:ascii="Courier New"/>
          <w:sz w:val="20"/>
        </w:rPr>
      </w:pPr>
      <w:r>
        <w:rPr>
          <w:rFonts w:ascii="Courier New"/>
          <w:spacing w:val="-10"/>
          <w:sz w:val="20"/>
        </w:rPr>
        <w:t>}</w:t>
      </w:r>
    </w:p>
    <w:p>
      <w:pPr>
        <w:spacing w:line="276" w:lineRule="auto" w:before="34"/>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line="225" w:lineRule="exact" w:before="0"/>
        <w:ind w:left="898" w:right="0" w:firstLine="0"/>
        <w:jc w:val="left"/>
        <w:rPr>
          <w:rFonts w:ascii="Courier New"/>
          <w:sz w:val="20"/>
        </w:rPr>
      </w:pPr>
      <w:r>
        <w:rPr>
          <w:rFonts w:ascii="Courier New"/>
          <w:sz w:val="20"/>
        </w:rPr>
        <w:t>fmt.Println("!Main</w:t>
      </w:r>
      <w:r>
        <w:rPr>
          <w:rFonts w:ascii="Courier New"/>
          <w:spacing w:val="-18"/>
          <w:sz w:val="20"/>
        </w:rPr>
        <w:t> </w:t>
      </w:r>
      <w:r>
        <w:rPr>
          <w:rFonts w:ascii="Courier New"/>
          <w:sz w:val="20"/>
        </w:rPr>
        <w:t>Go-routine</w:t>
      </w:r>
      <w:r>
        <w:rPr>
          <w:rFonts w:ascii="Courier New"/>
          <w:spacing w:val="-18"/>
          <w:sz w:val="20"/>
        </w:rPr>
        <w:t> </w:t>
      </w:r>
      <w:r>
        <w:rPr>
          <w:rFonts w:ascii="Courier New"/>
          <w:spacing w:val="-2"/>
          <w:sz w:val="20"/>
        </w:rPr>
        <w:t>Start!")</w:t>
      </w:r>
    </w:p>
    <w:p>
      <w:pPr>
        <w:spacing w:line="276" w:lineRule="auto" w:before="33"/>
        <w:ind w:left="898" w:right="3261" w:firstLine="0"/>
        <w:jc w:val="left"/>
        <w:rPr>
          <w:rFonts w:ascii="Courier New"/>
          <w:sz w:val="20"/>
        </w:rPr>
      </w:pPr>
      <w:r>
        <w:rPr>
          <w:rFonts w:ascii="Courier New"/>
          <w:sz w:val="20"/>
        </w:rPr>
        <w:t>//</w:t>
      </w:r>
      <w:r>
        <w:rPr>
          <w:rFonts w:ascii="Courier New"/>
          <w:spacing w:val="-17"/>
          <w:sz w:val="20"/>
        </w:rPr>
        <w:t> </w:t>
      </w:r>
      <w:r>
        <w:rPr>
          <w:rFonts w:ascii="Courier New"/>
          <w:sz w:val="20"/>
        </w:rPr>
        <w:t>calling-Goroutine</w:t>
      </w:r>
      <w:r>
        <w:rPr>
          <w:rFonts w:ascii="Courier New"/>
          <w:spacing w:val="-17"/>
          <w:sz w:val="20"/>
        </w:rPr>
        <w:t> </w:t>
      </w:r>
      <w:r>
        <w:rPr>
          <w:rFonts w:ascii="Courier New"/>
          <w:sz w:val="20"/>
        </w:rPr>
        <w:t>1</w:t>
      </w:r>
      <w:r>
        <w:rPr>
          <w:rFonts w:ascii="Courier New"/>
          <w:sz w:val="20"/>
        </w:rPr>
        <w:t> go Aname()</w:t>
      </w:r>
    </w:p>
    <w:p>
      <w:pPr>
        <w:spacing w:line="276" w:lineRule="auto" w:before="0"/>
        <w:ind w:left="898" w:right="3261" w:firstLine="0"/>
        <w:jc w:val="left"/>
        <w:rPr>
          <w:rFonts w:ascii="Courier New"/>
          <w:sz w:val="20"/>
        </w:rPr>
      </w:pPr>
      <w:r>
        <w:rPr>
          <w:rFonts w:ascii="Courier New"/>
          <w:sz w:val="20"/>
        </w:rPr>
        <w:t>//</w:t>
      </w:r>
      <w:r>
        <w:rPr>
          <w:rFonts w:ascii="Courier New"/>
          <w:spacing w:val="-17"/>
          <w:sz w:val="20"/>
        </w:rPr>
        <w:t> </w:t>
      </w:r>
      <w:r>
        <w:rPr>
          <w:rFonts w:ascii="Courier New"/>
          <w:sz w:val="20"/>
        </w:rPr>
        <w:t>calling-Goroutine</w:t>
      </w:r>
      <w:r>
        <w:rPr>
          <w:rFonts w:ascii="Courier New"/>
          <w:spacing w:val="-17"/>
          <w:sz w:val="20"/>
        </w:rPr>
        <w:t> </w:t>
      </w:r>
      <w:r>
        <w:rPr>
          <w:rFonts w:ascii="Courier New"/>
          <w:sz w:val="20"/>
        </w:rPr>
        <w:t>2</w:t>
      </w:r>
      <w:r>
        <w:rPr>
          <w:rFonts w:ascii="Courier New"/>
          <w:sz w:val="20"/>
        </w:rPr>
        <w:t> go Aid()</w:t>
      </w:r>
    </w:p>
    <w:p>
      <w:pPr>
        <w:spacing w:line="276" w:lineRule="auto" w:before="0"/>
        <w:ind w:left="898" w:right="0" w:firstLine="0"/>
        <w:jc w:val="left"/>
        <w:rPr>
          <w:rFonts w:ascii="Courier New"/>
          <w:sz w:val="20"/>
        </w:rPr>
      </w:pPr>
      <w:r>
        <w:rPr>
          <w:rFonts w:ascii="Courier New"/>
          <w:sz w:val="20"/>
        </w:rPr>
        <w:t>time.Sleep(3100 * </w:t>
      </w:r>
      <w:r>
        <w:rPr>
          <w:rFonts w:ascii="Courier New"/>
          <w:sz w:val="20"/>
        </w:rPr>
        <w:t>time.Millisecond)</w:t>
      </w:r>
      <w:r>
        <w:rPr>
          <w:rFonts w:ascii="Courier New"/>
          <w:sz w:val="20"/>
        </w:rPr>
        <w:t> fmt.Println("\n!Main</w:t>
      </w:r>
      <w:r>
        <w:rPr>
          <w:rFonts w:ascii="Courier New"/>
          <w:spacing w:val="-17"/>
          <w:sz w:val="20"/>
        </w:rPr>
        <w:t> </w:t>
      </w:r>
      <w:r>
        <w:rPr>
          <w:rFonts w:ascii="Courier New"/>
          <w:sz w:val="20"/>
        </w:rPr>
        <w:t>Go-routine</w:t>
      </w:r>
      <w:r>
        <w:rPr>
          <w:rFonts w:ascii="Courier New"/>
          <w:spacing w:val="-17"/>
          <w:sz w:val="20"/>
        </w:rPr>
        <w:t> </w:t>
      </w:r>
      <w:r>
        <w:rPr>
          <w:rFonts w:ascii="Courier New"/>
          <w:sz w:val="20"/>
        </w:rPr>
        <w:t>End!")</w:t>
      </w:r>
    </w:p>
    <w:p>
      <w:pPr>
        <w:spacing w:line="224" w:lineRule="exact" w:before="0"/>
        <w:ind w:left="418" w:right="0" w:firstLine="0"/>
        <w:jc w:val="left"/>
        <w:rPr>
          <w:rFonts w:ascii="Courier New"/>
          <w:sz w:val="20"/>
        </w:rPr>
      </w:pPr>
      <w:r>
        <w:rPr>
          <w:rFonts w:ascii="Courier New"/>
          <w:spacing w:val="-10"/>
          <w:sz w:val="20"/>
        </w:rPr>
        <w:t>}</w:t>
      </w:r>
    </w:p>
    <w:p>
      <w:pPr>
        <w:spacing w:after="0" w:line="224" w:lineRule="exact"/>
        <w:jc w:val="left"/>
        <w:rPr>
          <w:rFonts w:ascii="Courier New"/>
          <w:sz w:val="20"/>
        </w:rPr>
        <w:sectPr>
          <w:pgSz w:w="8850" w:h="13270"/>
          <w:pgMar w:header="682" w:footer="0" w:top="920" w:bottom="280" w:left="992" w:right="992"/>
        </w:sectPr>
      </w:pPr>
    </w:p>
    <w:p>
      <w:pPr>
        <w:pStyle w:val="BodyText"/>
        <w:spacing w:before="106"/>
        <w:rPr>
          <w:rFonts w:ascii="Courier New"/>
        </w:rPr>
      </w:pPr>
    </w:p>
    <w:p>
      <w:pPr>
        <w:pStyle w:val="BodyText"/>
        <w:spacing w:before="1"/>
        <w:ind w:left="177"/>
        <w:rPr>
          <w:rFonts w:ascii="Gill Sans MT"/>
        </w:rPr>
      </w:pPr>
      <w:bookmarkStart w:name="_bookmark415" w:id="663"/>
      <w:bookmarkEnd w:id="663"/>
      <w:r>
        <w:rPr/>
      </w:r>
      <w:bookmarkStart w:name="What Is the Difference between Paralleli" w:id="664"/>
      <w:bookmarkEnd w:id="664"/>
      <w:r>
        <w:rPr/>
      </w:r>
      <w:bookmarkStart w:name="_bookmark412" w:id="665"/>
      <w:bookmarkEnd w:id="665"/>
      <w:r>
        <w:rPr/>
      </w:r>
      <w:r>
        <w:rPr>
          <w:rFonts w:ascii="Gill Sans MT"/>
          <w:w w:val="105"/>
        </w:rPr>
        <w:t>What</w:t>
      </w:r>
      <w:r>
        <w:rPr>
          <w:rFonts w:ascii="Gill Sans MT"/>
          <w:spacing w:val="-12"/>
          <w:w w:val="105"/>
        </w:rPr>
        <w:t> </w:t>
      </w:r>
      <w:r>
        <w:rPr>
          <w:rFonts w:ascii="Gill Sans MT"/>
          <w:w w:val="105"/>
        </w:rPr>
        <w:t>Is</w:t>
      </w:r>
      <w:r>
        <w:rPr>
          <w:rFonts w:ascii="Gill Sans MT"/>
          <w:spacing w:val="-12"/>
          <w:w w:val="105"/>
        </w:rPr>
        <w:t> </w:t>
      </w:r>
      <w:r>
        <w:rPr>
          <w:rFonts w:ascii="Gill Sans MT"/>
          <w:w w:val="105"/>
        </w:rPr>
        <w:t>the</w:t>
      </w:r>
      <w:r>
        <w:rPr>
          <w:rFonts w:ascii="Gill Sans MT"/>
          <w:spacing w:val="-11"/>
          <w:w w:val="105"/>
        </w:rPr>
        <w:t> </w:t>
      </w:r>
      <w:r>
        <w:rPr>
          <w:rFonts w:ascii="Gill Sans MT"/>
          <w:w w:val="105"/>
        </w:rPr>
        <w:t>Difference</w:t>
      </w:r>
      <w:r>
        <w:rPr>
          <w:rFonts w:ascii="Gill Sans MT"/>
          <w:spacing w:val="-12"/>
          <w:w w:val="105"/>
        </w:rPr>
        <w:t> </w:t>
      </w:r>
      <w:r>
        <w:rPr>
          <w:rFonts w:ascii="Gill Sans MT"/>
          <w:w w:val="105"/>
        </w:rPr>
        <w:t>between</w:t>
      </w:r>
      <w:r>
        <w:rPr>
          <w:rFonts w:ascii="Gill Sans MT"/>
          <w:spacing w:val="-11"/>
          <w:w w:val="105"/>
        </w:rPr>
        <w:t> </w:t>
      </w:r>
      <w:r>
        <w:rPr>
          <w:rFonts w:ascii="Gill Sans MT"/>
          <w:w w:val="105"/>
        </w:rPr>
        <w:t>Parallelism</w:t>
      </w:r>
      <w:r>
        <w:rPr>
          <w:rFonts w:ascii="Gill Sans MT"/>
          <w:spacing w:val="-12"/>
          <w:w w:val="105"/>
        </w:rPr>
        <w:t> </w:t>
      </w:r>
      <w:r>
        <w:rPr>
          <w:rFonts w:ascii="Gill Sans MT"/>
          <w:w w:val="105"/>
        </w:rPr>
        <w:t>and</w:t>
      </w:r>
      <w:r>
        <w:rPr>
          <w:rFonts w:ascii="Gill Sans MT"/>
          <w:spacing w:val="-11"/>
          <w:w w:val="105"/>
        </w:rPr>
        <w:t> </w:t>
      </w:r>
      <w:r>
        <w:rPr>
          <w:rFonts w:ascii="Gill Sans MT"/>
          <w:spacing w:val="-2"/>
          <w:w w:val="105"/>
        </w:rPr>
        <w:t>Concurrency?</w:t>
      </w:r>
    </w:p>
    <w:p>
      <w:pPr>
        <w:pStyle w:val="BodyText"/>
        <w:spacing w:before="3"/>
        <w:rPr>
          <w:rFonts w:ascii="Gill Sans MT"/>
          <w:sz w:val="1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6"/>
        <w:gridCol w:w="2998"/>
        <w:gridCol w:w="2965"/>
      </w:tblGrid>
      <w:tr>
        <w:trPr>
          <w:trHeight w:val="266" w:hRule="atLeast"/>
        </w:trPr>
        <w:tc>
          <w:tcPr>
            <w:tcW w:w="516" w:type="dxa"/>
            <w:tcBorders>
              <w:top w:val="single" w:sz="4" w:space="0" w:color="000000"/>
            </w:tcBorders>
          </w:tcPr>
          <w:p>
            <w:pPr>
              <w:pStyle w:val="TableParagraph"/>
              <w:spacing w:before="23"/>
              <w:ind w:right="54"/>
              <w:jc w:val="center"/>
              <w:rPr>
                <w:b/>
                <w:sz w:val="16"/>
              </w:rPr>
            </w:pPr>
            <w:r>
              <w:rPr>
                <w:b/>
                <w:spacing w:val="-4"/>
                <w:w w:val="90"/>
                <w:sz w:val="16"/>
              </w:rPr>
              <w:t>Sr.</w:t>
            </w:r>
            <w:r>
              <w:rPr>
                <w:b/>
                <w:spacing w:val="-3"/>
                <w:sz w:val="16"/>
              </w:rPr>
              <w:t> </w:t>
            </w:r>
            <w:r>
              <w:rPr>
                <w:b/>
                <w:spacing w:val="-5"/>
                <w:w w:val="95"/>
                <w:sz w:val="16"/>
              </w:rPr>
              <w:t>No.</w:t>
            </w:r>
          </w:p>
        </w:tc>
        <w:tc>
          <w:tcPr>
            <w:tcW w:w="2998" w:type="dxa"/>
            <w:tcBorders>
              <w:top w:val="single" w:sz="4" w:space="0" w:color="000000"/>
            </w:tcBorders>
          </w:tcPr>
          <w:p>
            <w:pPr>
              <w:pStyle w:val="TableParagraph"/>
              <w:spacing w:before="23"/>
              <w:ind w:left="64"/>
              <w:rPr>
                <w:b/>
                <w:sz w:val="16"/>
              </w:rPr>
            </w:pPr>
            <w:r>
              <w:rPr>
                <w:b/>
                <w:spacing w:val="-2"/>
                <w:sz w:val="16"/>
              </w:rPr>
              <w:t>Concurrency</w:t>
            </w:r>
          </w:p>
        </w:tc>
        <w:tc>
          <w:tcPr>
            <w:tcW w:w="2965" w:type="dxa"/>
            <w:tcBorders>
              <w:top w:val="single" w:sz="4" w:space="0" w:color="000000"/>
            </w:tcBorders>
          </w:tcPr>
          <w:p>
            <w:pPr>
              <w:pStyle w:val="TableParagraph"/>
              <w:spacing w:before="23"/>
              <w:ind w:left="66"/>
              <w:rPr>
                <w:b/>
                <w:sz w:val="16"/>
              </w:rPr>
            </w:pPr>
            <w:r>
              <w:rPr>
                <w:b/>
                <w:spacing w:val="-2"/>
                <w:sz w:val="16"/>
              </w:rPr>
              <w:t>Parallelism</w:t>
            </w:r>
          </w:p>
        </w:tc>
      </w:tr>
      <w:tr>
        <w:trPr>
          <w:trHeight w:val="704" w:hRule="atLeast"/>
        </w:trPr>
        <w:tc>
          <w:tcPr>
            <w:tcW w:w="516" w:type="dxa"/>
          </w:tcPr>
          <w:p>
            <w:pPr>
              <w:pStyle w:val="TableParagraph"/>
              <w:spacing w:before="6"/>
              <w:ind w:right="55"/>
              <w:jc w:val="center"/>
              <w:rPr>
                <w:sz w:val="18"/>
              </w:rPr>
            </w:pPr>
            <w:r>
              <w:rPr>
                <w:spacing w:val="-5"/>
                <w:sz w:val="18"/>
              </w:rPr>
              <w:t>1.</w:t>
            </w:r>
          </w:p>
        </w:tc>
        <w:tc>
          <w:tcPr>
            <w:tcW w:w="2998" w:type="dxa"/>
          </w:tcPr>
          <w:p>
            <w:pPr>
              <w:pStyle w:val="TableParagraph"/>
              <w:spacing w:line="220" w:lineRule="exact" w:before="19"/>
              <w:ind w:left="144" w:hanging="80"/>
              <w:rPr>
                <w:sz w:val="18"/>
              </w:rPr>
            </w:pPr>
            <w:r>
              <w:rPr>
                <w:sz w:val="18"/>
              </w:rPr>
              <w:t>Concurrency</w:t>
            </w:r>
            <w:r>
              <w:rPr>
                <w:spacing w:val="-12"/>
                <w:sz w:val="18"/>
              </w:rPr>
              <w:t> </w:t>
            </w:r>
            <w:r>
              <w:rPr>
                <w:sz w:val="18"/>
              </w:rPr>
              <w:t>is</w:t>
            </w:r>
            <w:r>
              <w:rPr>
                <w:spacing w:val="-11"/>
                <w:sz w:val="18"/>
              </w:rPr>
              <w:t> </w:t>
            </w:r>
            <w:r>
              <w:rPr>
                <w:sz w:val="18"/>
              </w:rPr>
              <w:t>the</w:t>
            </w:r>
            <w:r>
              <w:rPr>
                <w:spacing w:val="-11"/>
                <w:sz w:val="18"/>
              </w:rPr>
              <w:t> </w:t>
            </w:r>
            <w:r>
              <w:rPr>
                <w:sz w:val="18"/>
              </w:rPr>
              <w:t>problem</w:t>
            </w:r>
            <w:r>
              <w:rPr>
                <w:spacing w:val="-11"/>
                <w:sz w:val="18"/>
              </w:rPr>
              <w:t> </w:t>
            </w:r>
            <w:r>
              <w:rPr>
                <w:sz w:val="18"/>
              </w:rPr>
              <w:t>o</w:t>
            </w:r>
            <w:r>
              <w:rPr>
                <w:sz w:val="18"/>
              </w:rPr>
              <w:t>f</w:t>
            </w:r>
            <w:r>
              <w:rPr>
                <w:sz w:val="18"/>
              </w:rPr>
              <w:t> </w:t>
            </w:r>
            <w:r>
              <w:rPr>
                <w:spacing w:val="-4"/>
                <w:sz w:val="18"/>
              </w:rPr>
              <w:t>simultaneously</w:t>
            </w:r>
            <w:r>
              <w:rPr>
                <w:spacing w:val="-5"/>
                <w:sz w:val="18"/>
              </w:rPr>
              <w:t> </w:t>
            </w:r>
            <w:r>
              <w:rPr>
                <w:spacing w:val="-4"/>
                <w:sz w:val="18"/>
              </w:rPr>
              <w:t>conducting</w:t>
            </w:r>
            <w:r>
              <w:rPr>
                <w:spacing w:val="-5"/>
                <w:sz w:val="18"/>
              </w:rPr>
              <w:t> </w:t>
            </w:r>
            <w:r>
              <w:rPr>
                <w:spacing w:val="-4"/>
                <w:sz w:val="18"/>
              </w:rPr>
              <w:t>an</w:t>
            </w:r>
            <w:r>
              <w:rPr>
                <w:spacing w:val="-4"/>
                <w:sz w:val="18"/>
              </w:rPr>
              <w:t>d</w:t>
            </w:r>
            <w:r>
              <w:rPr>
                <w:spacing w:val="-4"/>
                <w:sz w:val="18"/>
              </w:rPr>
              <w:t> </w:t>
            </w:r>
            <w:r>
              <w:rPr>
                <w:spacing w:val="-2"/>
                <w:w w:val="90"/>
                <w:sz w:val="18"/>
              </w:rPr>
              <w:t>managing numerous computations.</w:t>
            </w:r>
          </w:p>
        </w:tc>
        <w:tc>
          <w:tcPr>
            <w:tcW w:w="2965" w:type="dxa"/>
          </w:tcPr>
          <w:p>
            <w:pPr>
              <w:pStyle w:val="TableParagraph"/>
              <w:spacing w:line="220" w:lineRule="exact" w:before="19"/>
              <w:ind w:left="146" w:right="343" w:hanging="80"/>
              <w:jc w:val="both"/>
              <w:rPr>
                <w:sz w:val="18"/>
              </w:rPr>
            </w:pPr>
            <w:r>
              <w:rPr>
                <w:w w:val="90"/>
                <w:sz w:val="18"/>
              </w:rPr>
              <w:t>Parallelism is the job of conductin</w:t>
            </w:r>
            <w:r>
              <w:rPr>
                <w:w w:val="90"/>
                <w:sz w:val="18"/>
              </w:rPr>
              <w:t>g</w:t>
            </w:r>
            <w:r>
              <w:rPr>
                <w:w w:val="90"/>
                <w:sz w:val="18"/>
              </w:rPr>
              <w:t> numerous</w:t>
            </w:r>
            <w:r>
              <w:rPr>
                <w:spacing w:val="-9"/>
                <w:w w:val="90"/>
                <w:sz w:val="18"/>
              </w:rPr>
              <w:t> </w:t>
            </w:r>
            <w:r>
              <w:rPr>
                <w:w w:val="90"/>
                <w:sz w:val="18"/>
              </w:rPr>
              <w:t>calculations</w:t>
            </w:r>
            <w:r>
              <w:rPr>
                <w:spacing w:val="-7"/>
                <w:w w:val="90"/>
                <w:sz w:val="18"/>
              </w:rPr>
              <w:t> </w:t>
            </w:r>
            <w:r>
              <w:rPr>
                <w:w w:val="90"/>
                <w:sz w:val="18"/>
              </w:rPr>
              <w:t>at</w:t>
            </w:r>
            <w:r>
              <w:rPr>
                <w:spacing w:val="-7"/>
                <w:w w:val="90"/>
                <w:sz w:val="18"/>
              </w:rPr>
              <w:t> </w:t>
            </w:r>
            <w:r>
              <w:rPr>
                <w:w w:val="90"/>
                <w:sz w:val="18"/>
              </w:rPr>
              <w:t>the</w:t>
            </w:r>
            <w:r>
              <w:rPr>
                <w:spacing w:val="-6"/>
                <w:w w:val="90"/>
                <w:sz w:val="18"/>
              </w:rPr>
              <w:t> </w:t>
            </w:r>
            <w:r>
              <w:rPr>
                <w:w w:val="90"/>
                <w:sz w:val="18"/>
              </w:rPr>
              <w:t>sam</w:t>
            </w:r>
            <w:r>
              <w:rPr>
                <w:w w:val="90"/>
                <w:sz w:val="18"/>
              </w:rPr>
              <w:t>e</w:t>
            </w:r>
            <w:r>
              <w:rPr>
                <w:w w:val="90"/>
                <w:sz w:val="18"/>
              </w:rPr>
              <w:t> </w:t>
            </w:r>
            <w:r>
              <w:rPr>
                <w:spacing w:val="-4"/>
                <w:sz w:val="18"/>
              </w:rPr>
              <w:t>time.</w:t>
            </w:r>
          </w:p>
        </w:tc>
      </w:tr>
      <w:tr>
        <w:trPr>
          <w:trHeight w:val="910" w:hRule="atLeast"/>
        </w:trPr>
        <w:tc>
          <w:tcPr>
            <w:tcW w:w="516" w:type="dxa"/>
          </w:tcPr>
          <w:p>
            <w:pPr>
              <w:pStyle w:val="TableParagraph"/>
              <w:spacing w:line="236" w:lineRule="exact"/>
              <w:ind w:right="55"/>
              <w:jc w:val="center"/>
              <w:rPr>
                <w:sz w:val="18"/>
              </w:rPr>
            </w:pPr>
            <w:r>
              <w:rPr>
                <w:spacing w:val="-5"/>
                <w:sz w:val="18"/>
              </w:rPr>
              <w:t>2.</w:t>
            </w:r>
          </w:p>
        </w:tc>
        <w:tc>
          <w:tcPr>
            <w:tcW w:w="2998" w:type="dxa"/>
          </w:tcPr>
          <w:p>
            <w:pPr>
              <w:pStyle w:val="TableParagraph"/>
              <w:spacing w:line="220" w:lineRule="exact" w:before="6"/>
              <w:ind w:left="144" w:right="61" w:hanging="80"/>
              <w:rPr>
                <w:sz w:val="18"/>
              </w:rPr>
            </w:pPr>
            <w:r>
              <w:rPr>
                <w:spacing w:val="-2"/>
                <w:sz w:val="18"/>
              </w:rPr>
              <w:t>Concurrency</w:t>
            </w:r>
            <w:r>
              <w:rPr>
                <w:spacing w:val="-10"/>
                <w:sz w:val="18"/>
              </w:rPr>
              <w:t> </w:t>
            </w:r>
            <w:r>
              <w:rPr>
                <w:spacing w:val="-2"/>
                <w:sz w:val="18"/>
              </w:rPr>
              <w:t>is</w:t>
            </w:r>
            <w:r>
              <w:rPr>
                <w:spacing w:val="-9"/>
                <w:sz w:val="18"/>
              </w:rPr>
              <w:t> </w:t>
            </w:r>
            <w:r>
              <w:rPr>
                <w:spacing w:val="-2"/>
                <w:sz w:val="18"/>
              </w:rPr>
              <w:t>achieved</w:t>
            </w:r>
            <w:r>
              <w:rPr>
                <w:spacing w:val="-9"/>
                <w:sz w:val="18"/>
              </w:rPr>
              <w:t> </w:t>
            </w:r>
            <w:r>
              <w:rPr>
                <w:spacing w:val="-2"/>
                <w:sz w:val="18"/>
              </w:rPr>
              <w:t>by</w:t>
            </w:r>
            <w:r>
              <w:rPr>
                <w:spacing w:val="-9"/>
                <w:sz w:val="18"/>
              </w:rPr>
              <w:t> </w:t>
            </w:r>
            <w:r>
              <w:rPr>
                <w:spacing w:val="-2"/>
                <w:sz w:val="18"/>
              </w:rPr>
              <w:t>th</w:t>
            </w:r>
            <w:r>
              <w:rPr>
                <w:spacing w:val="-2"/>
                <w:sz w:val="18"/>
              </w:rPr>
              <w:t>e</w:t>
            </w:r>
            <w:r>
              <w:rPr>
                <w:spacing w:val="-2"/>
                <w:sz w:val="18"/>
              </w:rPr>
              <w:t> </w:t>
            </w:r>
            <w:r>
              <w:rPr>
                <w:w w:val="90"/>
                <w:sz w:val="18"/>
              </w:rPr>
              <w:t>interleaving</w:t>
            </w:r>
            <w:r>
              <w:rPr>
                <w:spacing w:val="-7"/>
                <w:w w:val="90"/>
                <w:sz w:val="18"/>
              </w:rPr>
              <w:t> </w:t>
            </w:r>
            <w:r>
              <w:rPr>
                <w:w w:val="90"/>
                <w:sz w:val="18"/>
              </w:rPr>
              <w:t>of</w:t>
            </w:r>
            <w:r>
              <w:rPr>
                <w:spacing w:val="-7"/>
                <w:w w:val="90"/>
                <w:sz w:val="18"/>
              </w:rPr>
              <w:t> </w:t>
            </w:r>
            <w:r>
              <w:rPr>
                <w:w w:val="90"/>
                <w:sz w:val="18"/>
              </w:rPr>
              <w:t>processes</w:t>
            </w:r>
            <w:r>
              <w:rPr>
                <w:spacing w:val="-7"/>
                <w:w w:val="90"/>
                <w:sz w:val="18"/>
              </w:rPr>
              <w:t> </w:t>
            </w:r>
            <w:r>
              <w:rPr>
                <w:w w:val="90"/>
                <w:sz w:val="18"/>
              </w:rPr>
              <w:t>on</w:t>
            </w:r>
            <w:r>
              <w:rPr>
                <w:spacing w:val="-6"/>
                <w:w w:val="90"/>
                <w:sz w:val="18"/>
              </w:rPr>
              <w:t> </w:t>
            </w:r>
            <w:r>
              <w:rPr>
                <w:w w:val="90"/>
                <w:sz w:val="18"/>
              </w:rPr>
              <w:t>the</w:t>
            </w:r>
            <w:r>
              <w:rPr>
                <w:spacing w:val="-7"/>
                <w:w w:val="90"/>
                <w:sz w:val="18"/>
              </w:rPr>
              <w:t> </w:t>
            </w:r>
            <w:r>
              <w:rPr>
                <w:w w:val="90"/>
                <w:sz w:val="18"/>
              </w:rPr>
              <w:t>centra</w:t>
            </w:r>
            <w:r>
              <w:rPr>
                <w:w w:val="90"/>
                <w:sz w:val="18"/>
              </w:rPr>
              <w:t>l</w:t>
            </w:r>
            <w:r>
              <w:rPr>
                <w:w w:val="90"/>
                <w:sz w:val="18"/>
              </w:rPr>
              <w:t> </w:t>
            </w:r>
            <w:r>
              <w:rPr>
                <w:spacing w:val="-6"/>
                <w:sz w:val="18"/>
              </w:rPr>
              <w:t>processing unit</w:t>
            </w:r>
            <w:r>
              <w:rPr>
                <w:spacing w:val="-5"/>
                <w:sz w:val="18"/>
              </w:rPr>
              <w:t> </w:t>
            </w:r>
            <w:r>
              <w:rPr>
                <w:spacing w:val="-6"/>
                <w:sz w:val="18"/>
              </w:rPr>
              <w:t>(CPU),</w:t>
            </w:r>
            <w:r>
              <w:rPr>
                <w:spacing w:val="-5"/>
                <w:sz w:val="18"/>
              </w:rPr>
              <w:t> </w:t>
            </w:r>
            <w:r>
              <w:rPr>
                <w:spacing w:val="-6"/>
                <w:sz w:val="18"/>
              </w:rPr>
              <w:t>also</w:t>
            </w:r>
            <w:r>
              <w:rPr>
                <w:spacing w:val="-5"/>
                <w:sz w:val="18"/>
              </w:rPr>
              <w:t> </w:t>
            </w:r>
            <w:r>
              <w:rPr>
                <w:spacing w:val="-6"/>
                <w:sz w:val="18"/>
              </w:rPr>
              <w:t>known a</w:t>
            </w:r>
            <w:r>
              <w:rPr>
                <w:spacing w:val="-6"/>
                <w:sz w:val="18"/>
              </w:rPr>
              <w:t>s</w:t>
            </w:r>
            <w:r>
              <w:rPr>
                <w:sz w:val="18"/>
              </w:rPr>
              <w:t> context</w:t>
            </w:r>
            <w:r>
              <w:rPr>
                <w:spacing w:val="-6"/>
                <w:sz w:val="18"/>
              </w:rPr>
              <w:t> </w:t>
            </w:r>
            <w:r>
              <w:rPr>
                <w:sz w:val="18"/>
              </w:rPr>
              <w:t>switching.</w:t>
            </w:r>
          </w:p>
        </w:tc>
        <w:tc>
          <w:tcPr>
            <w:tcW w:w="2965" w:type="dxa"/>
          </w:tcPr>
          <w:p>
            <w:pPr>
              <w:pStyle w:val="TableParagraph"/>
              <w:spacing w:line="218" w:lineRule="auto" w:before="10"/>
              <w:ind w:left="146" w:right="106" w:hanging="80"/>
              <w:rPr>
                <w:sz w:val="18"/>
              </w:rPr>
            </w:pPr>
            <w:r>
              <w:rPr>
                <w:spacing w:val="-4"/>
                <w:sz w:val="18"/>
              </w:rPr>
              <w:t>While</w:t>
            </w:r>
            <w:r>
              <w:rPr>
                <w:spacing w:val="-8"/>
                <w:sz w:val="18"/>
              </w:rPr>
              <w:t> </w:t>
            </w:r>
            <w:r>
              <w:rPr>
                <w:spacing w:val="-4"/>
                <w:sz w:val="18"/>
              </w:rPr>
              <w:t>it</w:t>
            </w:r>
            <w:r>
              <w:rPr>
                <w:spacing w:val="-7"/>
                <w:sz w:val="18"/>
              </w:rPr>
              <w:t> </w:t>
            </w:r>
            <w:r>
              <w:rPr>
                <w:spacing w:val="-4"/>
                <w:sz w:val="18"/>
              </w:rPr>
              <w:t>is</w:t>
            </w:r>
            <w:r>
              <w:rPr>
                <w:spacing w:val="-7"/>
                <w:sz w:val="18"/>
              </w:rPr>
              <w:t> </w:t>
            </w:r>
            <w:r>
              <w:rPr>
                <w:spacing w:val="-4"/>
                <w:sz w:val="18"/>
              </w:rPr>
              <w:t>accomplished</w:t>
            </w:r>
            <w:r>
              <w:rPr>
                <w:spacing w:val="-7"/>
                <w:sz w:val="18"/>
              </w:rPr>
              <w:t> </w:t>
            </w:r>
            <w:r>
              <w:rPr>
                <w:spacing w:val="-4"/>
                <w:sz w:val="18"/>
              </w:rPr>
              <w:t>through</w:t>
            </w:r>
            <w:r>
              <w:rPr>
                <w:spacing w:val="-8"/>
                <w:sz w:val="18"/>
              </w:rPr>
              <w:t> </w:t>
            </w:r>
            <w:r>
              <w:rPr>
                <w:spacing w:val="-4"/>
                <w:sz w:val="18"/>
              </w:rPr>
              <w:t>th</w:t>
            </w:r>
            <w:r>
              <w:rPr>
                <w:spacing w:val="-4"/>
                <w:sz w:val="18"/>
              </w:rPr>
              <w:t>e</w:t>
            </w:r>
            <w:r>
              <w:rPr>
                <w:spacing w:val="-4"/>
                <w:sz w:val="18"/>
              </w:rPr>
              <w:t> </w:t>
            </w:r>
            <w:r>
              <w:rPr>
                <w:w w:val="90"/>
                <w:sz w:val="18"/>
              </w:rPr>
              <w:t>use</w:t>
            </w:r>
            <w:r>
              <w:rPr>
                <w:spacing w:val="-7"/>
                <w:w w:val="90"/>
                <w:sz w:val="18"/>
              </w:rPr>
              <w:t> </w:t>
            </w:r>
            <w:r>
              <w:rPr>
                <w:w w:val="90"/>
                <w:sz w:val="18"/>
              </w:rPr>
              <w:t>of</w:t>
            </w:r>
            <w:r>
              <w:rPr>
                <w:spacing w:val="-7"/>
                <w:w w:val="90"/>
                <w:sz w:val="18"/>
              </w:rPr>
              <w:t> </w:t>
            </w:r>
            <w:r>
              <w:rPr>
                <w:w w:val="90"/>
                <w:sz w:val="18"/>
              </w:rPr>
              <w:t>several</w:t>
            </w:r>
            <w:r>
              <w:rPr>
                <w:spacing w:val="-7"/>
                <w:w w:val="90"/>
                <w:sz w:val="18"/>
              </w:rPr>
              <w:t> </w:t>
            </w:r>
            <w:r>
              <w:rPr>
                <w:w w:val="90"/>
                <w:sz w:val="18"/>
              </w:rPr>
              <w:t>central</w:t>
            </w:r>
            <w:r>
              <w:rPr>
                <w:spacing w:val="-6"/>
                <w:w w:val="90"/>
                <w:sz w:val="18"/>
              </w:rPr>
              <w:t> </w:t>
            </w:r>
            <w:r>
              <w:rPr>
                <w:w w:val="90"/>
                <w:sz w:val="18"/>
              </w:rPr>
              <w:t>processing</w:t>
            </w:r>
            <w:r>
              <w:rPr>
                <w:spacing w:val="-7"/>
                <w:w w:val="90"/>
                <w:sz w:val="18"/>
              </w:rPr>
              <w:t> </w:t>
            </w:r>
            <w:r>
              <w:rPr>
                <w:w w:val="90"/>
                <w:sz w:val="18"/>
              </w:rPr>
              <w:t>uni</w:t>
            </w:r>
            <w:r>
              <w:rPr>
                <w:w w:val="90"/>
                <w:sz w:val="18"/>
              </w:rPr>
              <w:t>ts</w:t>
            </w:r>
            <w:r>
              <w:rPr>
                <w:w w:val="90"/>
                <w:sz w:val="18"/>
              </w:rPr>
              <w:t> </w:t>
            </w:r>
            <w:r>
              <w:rPr>
                <w:spacing w:val="-2"/>
                <w:sz w:val="18"/>
              </w:rPr>
              <w:t>(CPUs).</w:t>
            </w:r>
          </w:p>
        </w:tc>
      </w:tr>
      <w:tr>
        <w:trPr>
          <w:trHeight w:val="690" w:hRule="atLeast"/>
        </w:trPr>
        <w:tc>
          <w:tcPr>
            <w:tcW w:w="516" w:type="dxa"/>
          </w:tcPr>
          <w:p>
            <w:pPr>
              <w:pStyle w:val="TableParagraph"/>
              <w:spacing w:line="236" w:lineRule="exact"/>
              <w:ind w:right="55"/>
              <w:jc w:val="center"/>
              <w:rPr>
                <w:sz w:val="18"/>
              </w:rPr>
            </w:pPr>
            <w:r>
              <w:rPr>
                <w:spacing w:val="-5"/>
                <w:sz w:val="18"/>
              </w:rPr>
              <w:t>3.</w:t>
            </w:r>
          </w:p>
        </w:tc>
        <w:tc>
          <w:tcPr>
            <w:tcW w:w="2998" w:type="dxa"/>
          </w:tcPr>
          <w:p>
            <w:pPr>
              <w:pStyle w:val="TableParagraph"/>
              <w:spacing w:line="218" w:lineRule="auto" w:before="10"/>
              <w:ind w:left="144" w:hanging="80"/>
              <w:rPr>
                <w:sz w:val="18"/>
              </w:rPr>
            </w:pPr>
            <w:r>
              <w:rPr>
                <w:w w:val="90"/>
                <w:sz w:val="18"/>
              </w:rPr>
              <w:t>Concurrency</w:t>
            </w:r>
            <w:r>
              <w:rPr>
                <w:spacing w:val="-5"/>
                <w:w w:val="90"/>
                <w:sz w:val="18"/>
              </w:rPr>
              <w:t> </w:t>
            </w:r>
            <w:r>
              <w:rPr>
                <w:w w:val="90"/>
                <w:sz w:val="18"/>
              </w:rPr>
              <w:t>can</w:t>
            </w:r>
            <w:r>
              <w:rPr>
                <w:spacing w:val="-5"/>
                <w:w w:val="90"/>
                <w:sz w:val="18"/>
              </w:rPr>
              <w:t> </w:t>
            </w:r>
            <w:r>
              <w:rPr>
                <w:w w:val="90"/>
                <w:sz w:val="18"/>
              </w:rPr>
              <w:t>be</w:t>
            </w:r>
            <w:r>
              <w:rPr>
                <w:spacing w:val="-5"/>
                <w:w w:val="90"/>
                <w:sz w:val="18"/>
              </w:rPr>
              <w:t> </w:t>
            </w:r>
            <w:r>
              <w:rPr>
                <w:w w:val="90"/>
                <w:sz w:val="18"/>
              </w:rPr>
              <w:t>accomplished</w:t>
            </w:r>
            <w:r>
              <w:rPr>
                <w:spacing w:val="-5"/>
                <w:w w:val="90"/>
                <w:sz w:val="18"/>
              </w:rPr>
              <w:t> </w:t>
            </w:r>
            <w:r>
              <w:rPr>
                <w:w w:val="90"/>
                <w:sz w:val="18"/>
              </w:rPr>
              <w:t>b</w:t>
            </w:r>
            <w:r>
              <w:rPr>
                <w:w w:val="90"/>
                <w:sz w:val="18"/>
              </w:rPr>
              <w:t>y</w:t>
            </w:r>
            <w:r>
              <w:rPr>
                <w:w w:val="90"/>
                <w:sz w:val="18"/>
              </w:rPr>
              <w:t> </w:t>
            </w:r>
            <w:r>
              <w:rPr>
                <w:spacing w:val="-4"/>
                <w:sz w:val="18"/>
              </w:rPr>
              <w:t>utilizing a single processing unit.</w:t>
            </w:r>
          </w:p>
        </w:tc>
        <w:tc>
          <w:tcPr>
            <w:tcW w:w="2965" w:type="dxa"/>
          </w:tcPr>
          <w:p>
            <w:pPr>
              <w:pStyle w:val="TableParagraph"/>
              <w:spacing w:line="220" w:lineRule="exact" w:before="6"/>
              <w:ind w:left="146" w:right="108" w:hanging="80"/>
              <w:jc w:val="both"/>
              <w:rPr>
                <w:sz w:val="18"/>
              </w:rPr>
            </w:pPr>
            <w:r>
              <w:rPr>
                <w:spacing w:val="-6"/>
                <w:sz w:val="18"/>
              </w:rPr>
              <w:t>While this</w:t>
            </w:r>
            <w:r>
              <w:rPr>
                <w:spacing w:val="-5"/>
                <w:sz w:val="18"/>
              </w:rPr>
              <w:t> </w:t>
            </w:r>
            <w:r>
              <w:rPr>
                <w:spacing w:val="-6"/>
                <w:sz w:val="18"/>
              </w:rPr>
              <w:t>is</w:t>
            </w:r>
            <w:r>
              <w:rPr>
                <w:spacing w:val="-5"/>
                <w:sz w:val="18"/>
              </w:rPr>
              <w:t> </w:t>
            </w:r>
            <w:r>
              <w:rPr>
                <w:spacing w:val="-6"/>
                <w:sz w:val="18"/>
              </w:rPr>
              <w:t>not</w:t>
            </w:r>
            <w:r>
              <w:rPr>
                <w:spacing w:val="-5"/>
                <w:sz w:val="18"/>
              </w:rPr>
              <w:t> </w:t>
            </w:r>
            <w:r>
              <w:rPr>
                <w:spacing w:val="-6"/>
                <w:sz w:val="18"/>
              </w:rPr>
              <w:t>accomplished with</w:t>
            </w:r>
            <w:r>
              <w:rPr>
                <w:spacing w:val="-5"/>
                <w:sz w:val="18"/>
              </w:rPr>
              <w:t> </w:t>
            </w:r>
            <w:r>
              <w:rPr>
                <w:spacing w:val="-6"/>
                <w:sz w:val="18"/>
              </w:rPr>
              <w:t>a</w:t>
            </w:r>
            <w:r>
              <w:rPr>
                <w:sz w:val="18"/>
              </w:rPr>
              <w:t> </w:t>
            </w:r>
            <w:r>
              <w:rPr>
                <w:w w:val="90"/>
                <w:sz w:val="18"/>
              </w:rPr>
              <w:t>single processing unit, it necessitat</w:t>
            </w:r>
            <w:r>
              <w:rPr>
                <w:w w:val="90"/>
                <w:sz w:val="18"/>
              </w:rPr>
              <w:t>es</w:t>
            </w:r>
            <w:r>
              <w:rPr>
                <w:w w:val="90"/>
                <w:sz w:val="18"/>
              </w:rPr>
              <w:t> the</w:t>
            </w:r>
            <w:r>
              <w:rPr>
                <w:spacing w:val="-8"/>
                <w:w w:val="90"/>
                <w:sz w:val="18"/>
              </w:rPr>
              <w:t> </w:t>
            </w:r>
            <w:r>
              <w:rPr>
                <w:w w:val="90"/>
                <w:sz w:val="18"/>
              </w:rPr>
              <w:t>use</w:t>
            </w:r>
            <w:r>
              <w:rPr>
                <w:spacing w:val="-6"/>
                <w:w w:val="90"/>
                <w:sz w:val="18"/>
              </w:rPr>
              <w:t> </w:t>
            </w:r>
            <w:r>
              <w:rPr>
                <w:w w:val="90"/>
                <w:sz w:val="18"/>
              </w:rPr>
              <w:t>of</w:t>
            </w:r>
            <w:r>
              <w:rPr>
                <w:spacing w:val="-5"/>
                <w:w w:val="90"/>
                <w:sz w:val="18"/>
              </w:rPr>
              <w:t> </w:t>
            </w:r>
            <w:r>
              <w:rPr>
                <w:w w:val="90"/>
                <w:sz w:val="18"/>
              </w:rPr>
              <w:t>numerous</w:t>
            </w:r>
            <w:r>
              <w:rPr>
                <w:spacing w:val="-6"/>
                <w:w w:val="90"/>
                <w:sz w:val="18"/>
              </w:rPr>
              <w:t> </w:t>
            </w:r>
            <w:r>
              <w:rPr>
                <w:w w:val="90"/>
                <w:sz w:val="18"/>
              </w:rPr>
              <w:t>processing</w:t>
            </w:r>
            <w:r>
              <w:rPr>
                <w:spacing w:val="-5"/>
                <w:w w:val="90"/>
                <w:sz w:val="18"/>
              </w:rPr>
              <w:t> </w:t>
            </w:r>
            <w:r>
              <w:rPr>
                <w:spacing w:val="-2"/>
                <w:w w:val="90"/>
                <w:sz w:val="18"/>
              </w:rPr>
              <w:t>units.</w:t>
            </w:r>
          </w:p>
        </w:tc>
      </w:tr>
      <w:tr>
        <w:trPr>
          <w:trHeight w:val="470" w:hRule="atLeast"/>
        </w:trPr>
        <w:tc>
          <w:tcPr>
            <w:tcW w:w="516" w:type="dxa"/>
          </w:tcPr>
          <w:p>
            <w:pPr>
              <w:pStyle w:val="TableParagraph"/>
              <w:spacing w:line="236" w:lineRule="exact"/>
              <w:ind w:right="55"/>
              <w:jc w:val="center"/>
              <w:rPr>
                <w:sz w:val="18"/>
              </w:rPr>
            </w:pPr>
            <w:r>
              <w:rPr>
                <w:spacing w:val="-5"/>
                <w:sz w:val="18"/>
              </w:rPr>
              <w:t>4.</w:t>
            </w:r>
          </w:p>
        </w:tc>
        <w:tc>
          <w:tcPr>
            <w:tcW w:w="2998" w:type="dxa"/>
          </w:tcPr>
          <w:p>
            <w:pPr>
              <w:pStyle w:val="TableParagraph"/>
              <w:spacing w:line="220" w:lineRule="exact" w:before="6"/>
              <w:ind w:left="144" w:right="59" w:hanging="80"/>
              <w:rPr>
                <w:sz w:val="18"/>
              </w:rPr>
            </w:pPr>
            <w:r>
              <w:rPr>
                <w:spacing w:val="-4"/>
                <w:sz w:val="18"/>
              </w:rPr>
              <w:t>Concurrency</w:t>
            </w:r>
            <w:r>
              <w:rPr>
                <w:spacing w:val="-10"/>
                <w:sz w:val="18"/>
              </w:rPr>
              <w:t> </w:t>
            </w:r>
            <w:r>
              <w:rPr>
                <w:spacing w:val="-4"/>
                <w:sz w:val="18"/>
              </w:rPr>
              <w:t>increases</w:t>
            </w:r>
            <w:r>
              <w:rPr>
                <w:spacing w:val="-7"/>
                <w:sz w:val="18"/>
              </w:rPr>
              <w:t> </w:t>
            </w:r>
            <w:r>
              <w:rPr>
                <w:spacing w:val="-4"/>
                <w:sz w:val="18"/>
              </w:rPr>
              <w:t>the</w:t>
            </w:r>
            <w:r>
              <w:rPr>
                <w:spacing w:val="-7"/>
                <w:sz w:val="18"/>
              </w:rPr>
              <w:t> </w:t>
            </w:r>
            <w:r>
              <w:rPr>
                <w:spacing w:val="-4"/>
                <w:sz w:val="18"/>
              </w:rPr>
              <w:t>quantity</w:t>
            </w:r>
            <w:r>
              <w:rPr>
                <w:spacing w:val="-7"/>
                <w:sz w:val="18"/>
              </w:rPr>
              <w:t> </w:t>
            </w:r>
            <w:r>
              <w:rPr>
                <w:spacing w:val="-4"/>
                <w:sz w:val="18"/>
              </w:rPr>
              <w:t>o</w:t>
            </w:r>
            <w:r>
              <w:rPr>
                <w:spacing w:val="-4"/>
                <w:sz w:val="18"/>
              </w:rPr>
              <w:t>f</w:t>
            </w:r>
            <w:r>
              <w:rPr>
                <w:spacing w:val="-4"/>
                <w:sz w:val="18"/>
              </w:rPr>
              <w:t> </w:t>
            </w:r>
            <w:r>
              <w:rPr>
                <w:spacing w:val="-2"/>
                <w:w w:val="90"/>
                <w:sz w:val="18"/>
              </w:rPr>
              <w:t>work</w:t>
            </w:r>
            <w:r>
              <w:rPr>
                <w:spacing w:val="-4"/>
                <w:w w:val="90"/>
                <w:sz w:val="18"/>
              </w:rPr>
              <w:t> </w:t>
            </w:r>
            <w:r>
              <w:rPr>
                <w:spacing w:val="-2"/>
                <w:w w:val="90"/>
                <w:sz w:val="18"/>
              </w:rPr>
              <w:t>that</w:t>
            </w:r>
            <w:r>
              <w:rPr>
                <w:spacing w:val="-4"/>
                <w:w w:val="90"/>
                <w:sz w:val="18"/>
              </w:rPr>
              <w:t> </w:t>
            </w:r>
            <w:r>
              <w:rPr>
                <w:spacing w:val="-2"/>
                <w:w w:val="90"/>
                <w:sz w:val="18"/>
              </w:rPr>
              <w:t>is</w:t>
            </w:r>
            <w:r>
              <w:rPr>
                <w:spacing w:val="-4"/>
                <w:w w:val="90"/>
                <w:sz w:val="18"/>
              </w:rPr>
              <w:t> </w:t>
            </w:r>
            <w:r>
              <w:rPr>
                <w:spacing w:val="-2"/>
                <w:w w:val="90"/>
                <w:sz w:val="18"/>
              </w:rPr>
              <w:t>completed</w:t>
            </w:r>
            <w:r>
              <w:rPr>
                <w:spacing w:val="-4"/>
                <w:w w:val="90"/>
                <w:sz w:val="18"/>
              </w:rPr>
              <w:t> </w:t>
            </w:r>
            <w:r>
              <w:rPr>
                <w:spacing w:val="-2"/>
                <w:w w:val="90"/>
                <w:sz w:val="18"/>
              </w:rPr>
              <w:t>simultaneously.</w:t>
            </w:r>
          </w:p>
        </w:tc>
        <w:tc>
          <w:tcPr>
            <w:tcW w:w="2965" w:type="dxa"/>
          </w:tcPr>
          <w:p>
            <w:pPr>
              <w:pStyle w:val="TableParagraph"/>
              <w:spacing w:line="220" w:lineRule="exact" w:before="6"/>
              <w:ind w:left="146" w:hanging="80"/>
              <w:rPr>
                <w:sz w:val="18"/>
              </w:rPr>
            </w:pPr>
            <w:r>
              <w:rPr>
                <w:spacing w:val="-4"/>
                <w:w w:val="90"/>
                <w:sz w:val="18"/>
              </w:rPr>
              <w:t>While</w:t>
            </w:r>
            <w:r>
              <w:rPr>
                <w:spacing w:val="-6"/>
                <w:sz w:val="18"/>
              </w:rPr>
              <w:t> </w:t>
            </w:r>
            <w:r>
              <w:rPr>
                <w:spacing w:val="-4"/>
                <w:w w:val="90"/>
                <w:sz w:val="18"/>
              </w:rPr>
              <w:t>increasing</w:t>
            </w:r>
            <w:r>
              <w:rPr>
                <w:spacing w:val="-6"/>
                <w:sz w:val="18"/>
              </w:rPr>
              <w:t> </w:t>
            </w:r>
            <w:r>
              <w:rPr>
                <w:spacing w:val="-4"/>
                <w:w w:val="90"/>
                <w:sz w:val="18"/>
              </w:rPr>
              <w:t>the</w:t>
            </w:r>
            <w:r>
              <w:rPr>
                <w:spacing w:val="-6"/>
                <w:sz w:val="18"/>
              </w:rPr>
              <w:t> </w:t>
            </w:r>
            <w:r>
              <w:rPr>
                <w:spacing w:val="-4"/>
                <w:w w:val="90"/>
                <w:sz w:val="18"/>
              </w:rPr>
              <w:t>system’s</w:t>
            </w:r>
            <w:r>
              <w:rPr>
                <w:spacing w:val="-6"/>
                <w:sz w:val="18"/>
              </w:rPr>
              <w:t> </w:t>
            </w:r>
            <w:r>
              <w:rPr>
                <w:spacing w:val="-4"/>
                <w:w w:val="90"/>
                <w:sz w:val="18"/>
              </w:rPr>
              <w:t>throughpu</w:t>
            </w:r>
            <w:r>
              <w:rPr>
                <w:spacing w:val="-4"/>
                <w:w w:val="90"/>
                <w:sz w:val="18"/>
              </w:rPr>
              <w:t>t</w:t>
            </w:r>
            <w:r>
              <w:rPr>
                <w:spacing w:val="-4"/>
                <w:sz w:val="18"/>
              </w:rPr>
              <w:t> and</w:t>
            </w:r>
            <w:r>
              <w:rPr>
                <w:spacing w:val="-8"/>
                <w:sz w:val="18"/>
              </w:rPr>
              <w:t> </w:t>
            </w:r>
            <w:r>
              <w:rPr>
                <w:spacing w:val="-4"/>
                <w:sz w:val="18"/>
              </w:rPr>
              <w:t>processing</w:t>
            </w:r>
            <w:r>
              <w:rPr>
                <w:spacing w:val="-8"/>
                <w:sz w:val="18"/>
              </w:rPr>
              <w:t> </w:t>
            </w:r>
            <w:r>
              <w:rPr>
                <w:spacing w:val="-4"/>
                <w:sz w:val="18"/>
              </w:rPr>
              <w:t>performance.</w:t>
            </w:r>
          </w:p>
        </w:tc>
      </w:tr>
      <w:tr>
        <w:trPr>
          <w:trHeight w:val="470" w:hRule="atLeast"/>
        </w:trPr>
        <w:tc>
          <w:tcPr>
            <w:tcW w:w="516" w:type="dxa"/>
          </w:tcPr>
          <w:p>
            <w:pPr>
              <w:pStyle w:val="TableParagraph"/>
              <w:spacing w:line="236" w:lineRule="exact"/>
              <w:ind w:right="55"/>
              <w:jc w:val="center"/>
              <w:rPr>
                <w:sz w:val="18"/>
              </w:rPr>
            </w:pPr>
            <w:r>
              <w:rPr>
                <w:spacing w:val="-5"/>
                <w:sz w:val="18"/>
              </w:rPr>
              <w:t>5.</w:t>
            </w:r>
          </w:p>
        </w:tc>
        <w:tc>
          <w:tcPr>
            <w:tcW w:w="2998" w:type="dxa"/>
          </w:tcPr>
          <w:p>
            <w:pPr>
              <w:pStyle w:val="TableParagraph"/>
              <w:spacing w:line="220" w:lineRule="exact" w:before="6"/>
              <w:ind w:left="144" w:hanging="80"/>
              <w:rPr>
                <w:sz w:val="18"/>
              </w:rPr>
            </w:pPr>
            <w:r>
              <w:rPr>
                <w:w w:val="90"/>
                <w:sz w:val="18"/>
              </w:rPr>
              <w:t>Concurrency</w:t>
            </w:r>
            <w:r>
              <w:rPr>
                <w:spacing w:val="-7"/>
                <w:w w:val="90"/>
                <w:sz w:val="18"/>
              </w:rPr>
              <w:t> </w:t>
            </w:r>
            <w:r>
              <w:rPr>
                <w:w w:val="90"/>
                <w:sz w:val="18"/>
              </w:rPr>
              <w:t>deals</w:t>
            </w:r>
            <w:r>
              <w:rPr>
                <w:spacing w:val="-7"/>
                <w:w w:val="90"/>
                <w:sz w:val="18"/>
              </w:rPr>
              <w:t> </w:t>
            </w:r>
            <w:r>
              <w:rPr>
                <w:w w:val="90"/>
                <w:sz w:val="18"/>
              </w:rPr>
              <w:t>with</w:t>
            </w:r>
            <w:r>
              <w:rPr>
                <w:spacing w:val="-7"/>
                <w:w w:val="90"/>
                <w:sz w:val="18"/>
              </w:rPr>
              <w:t> </w:t>
            </w:r>
            <w:r>
              <w:rPr>
                <w:w w:val="90"/>
                <w:sz w:val="18"/>
              </w:rPr>
              <w:t>many</w:t>
            </w:r>
            <w:r>
              <w:rPr>
                <w:spacing w:val="-6"/>
                <w:w w:val="90"/>
                <w:sz w:val="18"/>
              </w:rPr>
              <w:t> </w:t>
            </w:r>
            <w:r>
              <w:rPr>
                <w:w w:val="90"/>
                <w:sz w:val="18"/>
              </w:rPr>
              <w:t>things</w:t>
            </w:r>
            <w:r>
              <w:rPr>
                <w:spacing w:val="-7"/>
                <w:w w:val="90"/>
                <w:sz w:val="18"/>
              </w:rPr>
              <w:t> </w:t>
            </w:r>
            <w:r>
              <w:rPr>
                <w:w w:val="90"/>
                <w:sz w:val="18"/>
              </w:rPr>
              <w:t>a</w:t>
            </w:r>
            <w:r>
              <w:rPr>
                <w:w w:val="90"/>
                <w:sz w:val="18"/>
              </w:rPr>
              <w:t>t</w:t>
            </w:r>
            <w:r>
              <w:rPr>
                <w:w w:val="90"/>
                <w:sz w:val="18"/>
              </w:rPr>
              <w:t> </w:t>
            </w:r>
            <w:r>
              <w:rPr>
                <w:sz w:val="18"/>
              </w:rPr>
              <w:t>the same time.</w:t>
            </w:r>
          </w:p>
        </w:tc>
        <w:tc>
          <w:tcPr>
            <w:tcW w:w="2965" w:type="dxa"/>
          </w:tcPr>
          <w:p>
            <w:pPr>
              <w:pStyle w:val="TableParagraph"/>
              <w:spacing w:line="220" w:lineRule="exact" w:before="6"/>
              <w:ind w:left="146" w:hanging="80"/>
              <w:rPr>
                <w:sz w:val="18"/>
              </w:rPr>
            </w:pPr>
            <w:r>
              <w:rPr>
                <w:w w:val="90"/>
                <w:sz w:val="18"/>
              </w:rPr>
              <w:t>While</w:t>
            </w:r>
            <w:r>
              <w:rPr>
                <w:spacing w:val="-6"/>
                <w:w w:val="90"/>
                <w:sz w:val="18"/>
              </w:rPr>
              <w:t> </w:t>
            </w:r>
            <w:r>
              <w:rPr>
                <w:w w:val="90"/>
                <w:sz w:val="18"/>
              </w:rPr>
              <w:t>it</w:t>
            </w:r>
            <w:r>
              <w:rPr>
                <w:spacing w:val="-6"/>
                <w:w w:val="90"/>
                <w:sz w:val="18"/>
              </w:rPr>
              <w:t> </w:t>
            </w:r>
            <w:r>
              <w:rPr>
                <w:w w:val="90"/>
                <w:sz w:val="18"/>
              </w:rPr>
              <w:t>does</w:t>
            </w:r>
            <w:r>
              <w:rPr>
                <w:spacing w:val="-6"/>
                <w:w w:val="90"/>
                <w:sz w:val="18"/>
              </w:rPr>
              <w:t> </w:t>
            </w:r>
            <w:r>
              <w:rPr>
                <w:w w:val="90"/>
                <w:sz w:val="18"/>
              </w:rPr>
              <w:t>several</w:t>
            </w:r>
            <w:r>
              <w:rPr>
                <w:spacing w:val="-6"/>
                <w:w w:val="90"/>
                <w:sz w:val="18"/>
              </w:rPr>
              <w:t> </w:t>
            </w:r>
            <w:r>
              <w:rPr>
                <w:w w:val="90"/>
                <w:sz w:val="18"/>
              </w:rPr>
              <w:t>things</w:t>
            </w:r>
            <w:r>
              <w:rPr>
                <w:spacing w:val="-6"/>
                <w:w w:val="90"/>
                <w:sz w:val="18"/>
              </w:rPr>
              <w:t> </w:t>
            </w:r>
            <w:r>
              <w:rPr>
                <w:w w:val="90"/>
                <w:sz w:val="18"/>
              </w:rPr>
              <w:t>at</w:t>
            </w:r>
            <w:r>
              <w:rPr>
                <w:spacing w:val="-6"/>
                <w:w w:val="90"/>
                <w:sz w:val="18"/>
              </w:rPr>
              <w:t> </w:t>
            </w:r>
            <w:r>
              <w:rPr>
                <w:w w:val="90"/>
                <w:sz w:val="18"/>
              </w:rPr>
              <w:t>the</w:t>
            </w:r>
            <w:r>
              <w:rPr>
                <w:spacing w:val="-6"/>
                <w:w w:val="90"/>
                <w:sz w:val="18"/>
              </w:rPr>
              <w:t> </w:t>
            </w:r>
            <w:r>
              <w:rPr>
                <w:w w:val="90"/>
                <w:sz w:val="18"/>
              </w:rPr>
              <w:t>sam</w:t>
            </w:r>
            <w:r>
              <w:rPr>
                <w:w w:val="90"/>
                <w:sz w:val="18"/>
              </w:rPr>
              <w:t>e</w:t>
            </w:r>
            <w:r>
              <w:rPr>
                <w:w w:val="90"/>
                <w:sz w:val="18"/>
              </w:rPr>
              <w:t> </w:t>
            </w:r>
            <w:r>
              <w:rPr>
                <w:spacing w:val="-4"/>
                <w:sz w:val="18"/>
              </w:rPr>
              <w:t>time.</w:t>
            </w:r>
          </w:p>
        </w:tc>
      </w:tr>
      <w:tr>
        <w:trPr>
          <w:trHeight w:val="690" w:hRule="atLeast"/>
        </w:trPr>
        <w:tc>
          <w:tcPr>
            <w:tcW w:w="516" w:type="dxa"/>
          </w:tcPr>
          <w:p>
            <w:pPr>
              <w:pStyle w:val="TableParagraph"/>
              <w:spacing w:line="236" w:lineRule="exact"/>
              <w:ind w:right="55"/>
              <w:jc w:val="center"/>
              <w:rPr>
                <w:sz w:val="18"/>
              </w:rPr>
            </w:pPr>
            <w:r>
              <w:rPr>
                <w:spacing w:val="-5"/>
                <w:sz w:val="18"/>
              </w:rPr>
              <w:t>6.</w:t>
            </w:r>
          </w:p>
        </w:tc>
        <w:tc>
          <w:tcPr>
            <w:tcW w:w="2998" w:type="dxa"/>
          </w:tcPr>
          <w:p>
            <w:pPr>
              <w:pStyle w:val="TableParagraph"/>
              <w:spacing w:line="220" w:lineRule="exact" w:before="6"/>
              <w:ind w:left="144" w:hanging="80"/>
              <w:rPr>
                <w:sz w:val="18"/>
              </w:rPr>
            </w:pPr>
            <w:r>
              <w:rPr>
                <w:w w:val="90"/>
                <w:sz w:val="18"/>
              </w:rPr>
              <w:t>The</w:t>
            </w:r>
            <w:r>
              <w:rPr>
                <w:spacing w:val="-5"/>
                <w:w w:val="90"/>
                <w:sz w:val="18"/>
              </w:rPr>
              <w:t> </w:t>
            </w:r>
            <w:r>
              <w:rPr>
                <w:w w:val="90"/>
                <w:sz w:val="18"/>
              </w:rPr>
              <w:t>non-deterministic</w:t>
            </w:r>
            <w:r>
              <w:rPr>
                <w:spacing w:val="-5"/>
                <w:w w:val="90"/>
                <w:sz w:val="18"/>
              </w:rPr>
              <w:t> </w:t>
            </w:r>
            <w:r>
              <w:rPr>
                <w:w w:val="90"/>
                <w:sz w:val="18"/>
              </w:rPr>
              <w:t>control</w:t>
            </w:r>
            <w:r>
              <w:rPr>
                <w:spacing w:val="-5"/>
                <w:w w:val="90"/>
                <w:sz w:val="18"/>
              </w:rPr>
              <w:t> </w:t>
            </w:r>
            <w:r>
              <w:rPr>
                <w:w w:val="90"/>
                <w:sz w:val="18"/>
              </w:rPr>
              <w:t>flo</w:t>
            </w:r>
            <w:r>
              <w:rPr>
                <w:w w:val="90"/>
                <w:sz w:val="18"/>
              </w:rPr>
              <w:t>w</w:t>
            </w:r>
            <w:r>
              <w:rPr>
                <w:w w:val="90"/>
                <w:sz w:val="18"/>
              </w:rPr>
              <w:t> </w:t>
            </w:r>
            <w:r>
              <w:rPr>
                <w:sz w:val="18"/>
              </w:rPr>
              <w:t>technique</w:t>
            </w:r>
            <w:r>
              <w:rPr>
                <w:spacing w:val="-12"/>
                <w:sz w:val="18"/>
              </w:rPr>
              <w:t> </w:t>
            </w:r>
            <w:r>
              <w:rPr>
                <w:sz w:val="18"/>
              </w:rPr>
              <w:t>is</w:t>
            </w:r>
            <w:r>
              <w:rPr>
                <w:spacing w:val="-11"/>
                <w:sz w:val="18"/>
              </w:rPr>
              <w:t> </w:t>
            </w:r>
            <w:r>
              <w:rPr>
                <w:sz w:val="18"/>
              </w:rPr>
              <w:t>referred</w:t>
            </w:r>
            <w:r>
              <w:rPr>
                <w:spacing w:val="-11"/>
                <w:sz w:val="18"/>
              </w:rPr>
              <w:t> </w:t>
            </w:r>
            <w:r>
              <w:rPr>
                <w:sz w:val="18"/>
              </w:rPr>
              <w:t>to</w:t>
            </w:r>
            <w:r>
              <w:rPr>
                <w:spacing w:val="-11"/>
                <w:sz w:val="18"/>
              </w:rPr>
              <w:t> </w:t>
            </w:r>
            <w:r>
              <w:rPr>
                <w:sz w:val="18"/>
              </w:rPr>
              <w:t>a</w:t>
            </w:r>
            <w:r>
              <w:rPr>
                <w:sz w:val="18"/>
              </w:rPr>
              <w:t>s</w:t>
            </w:r>
            <w:r>
              <w:rPr>
                <w:sz w:val="18"/>
              </w:rPr>
              <w:t> </w:t>
            </w:r>
            <w:r>
              <w:rPr>
                <w:spacing w:val="-2"/>
                <w:sz w:val="18"/>
              </w:rPr>
              <w:t>concurrency.</w:t>
            </w:r>
          </w:p>
        </w:tc>
        <w:tc>
          <w:tcPr>
            <w:tcW w:w="2965" w:type="dxa"/>
          </w:tcPr>
          <w:p>
            <w:pPr>
              <w:pStyle w:val="TableParagraph"/>
              <w:spacing w:line="218" w:lineRule="auto" w:before="10"/>
              <w:ind w:left="146" w:hanging="80"/>
              <w:rPr>
                <w:sz w:val="18"/>
              </w:rPr>
            </w:pPr>
            <w:r>
              <w:rPr>
                <w:w w:val="90"/>
                <w:sz w:val="18"/>
              </w:rPr>
              <w:t>While</w:t>
            </w:r>
            <w:r>
              <w:rPr>
                <w:spacing w:val="-1"/>
                <w:w w:val="90"/>
                <w:sz w:val="18"/>
              </w:rPr>
              <w:t> </w:t>
            </w:r>
            <w:r>
              <w:rPr>
                <w:w w:val="90"/>
                <w:sz w:val="18"/>
              </w:rPr>
              <w:t>the</w:t>
            </w:r>
            <w:r>
              <w:rPr>
                <w:spacing w:val="-1"/>
                <w:w w:val="90"/>
                <w:sz w:val="18"/>
              </w:rPr>
              <w:t> </w:t>
            </w:r>
            <w:r>
              <w:rPr>
                <w:w w:val="90"/>
                <w:sz w:val="18"/>
              </w:rPr>
              <w:t>method</w:t>
            </w:r>
            <w:r>
              <w:rPr>
                <w:spacing w:val="-1"/>
                <w:w w:val="90"/>
                <w:sz w:val="18"/>
              </w:rPr>
              <w:t> </w:t>
            </w:r>
            <w:r>
              <w:rPr>
                <w:w w:val="90"/>
                <w:sz w:val="18"/>
              </w:rPr>
              <w:t>is</w:t>
            </w:r>
            <w:r>
              <w:rPr>
                <w:spacing w:val="-1"/>
                <w:w w:val="90"/>
                <w:sz w:val="18"/>
              </w:rPr>
              <w:t> </w:t>
            </w:r>
            <w:r>
              <w:rPr>
                <w:w w:val="90"/>
                <w:sz w:val="18"/>
              </w:rPr>
              <w:t>determinist</w:t>
            </w:r>
            <w:r>
              <w:rPr>
                <w:w w:val="90"/>
                <w:sz w:val="18"/>
              </w:rPr>
              <w:t>ic</w:t>
            </w:r>
            <w:r>
              <w:rPr>
                <w:w w:val="90"/>
                <w:sz w:val="18"/>
              </w:rPr>
              <w:t> </w:t>
            </w:r>
            <w:r>
              <w:rPr>
                <w:sz w:val="18"/>
              </w:rPr>
              <w:t>control</w:t>
            </w:r>
            <w:r>
              <w:rPr>
                <w:spacing w:val="-6"/>
                <w:sz w:val="18"/>
              </w:rPr>
              <w:t> </w:t>
            </w:r>
            <w:r>
              <w:rPr>
                <w:sz w:val="18"/>
              </w:rPr>
              <w:t>flow.</w:t>
            </w:r>
          </w:p>
        </w:tc>
      </w:tr>
      <w:tr>
        <w:trPr>
          <w:trHeight w:val="497" w:hRule="atLeast"/>
        </w:trPr>
        <w:tc>
          <w:tcPr>
            <w:tcW w:w="516" w:type="dxa"/>
            <w:tcBorders>
              <w:bottom w:val="single" w:sz="4" w:space="0" w:color="000000"/>
            </w:tcBorders>
          </w:tcPr>
          <w:p>
            <w:pPr>
              <w:pStyle w:val="TableParagraph"/>
              <w:spacing w:line="236" w:lineRule="exact"/>
              <w:ind w:right="55"/>
              <w:jc w:val="center"/>
              <w:rPr>
                <w:sz w:val="18"/>
              </w:rPr>
            </w:pPr>
            <w:r>
              <w:rPr>
                <w:spacing w:val="-5"/>
                <w:sz w:val="18"/>
              </w:rPr>
              <w:t>7.</w:t>
            </w:r>
          </w:p>
        </w:tc>
        <w:tc>
          <w:tcPr>
            <w:tcW w:w="2998" w:type="dxa"/>
            <w:tcBorders>
              <w:bottom w:val="single" w:sz="4" w:space="0" w:color="000000"/>
            </w:tcBorders>
          </w:tcPr>
          <w:p>
            <w:pPr>
              <w:pStyle w:val="TableParagraph"/>
              <w:spacing w:line="218" w:lineRule="auto" w:before="10"/>
              <w:ind w:left="144" w:right="61" w:hanging="80"/>
              <w:rPr>
                <w:sz w:val="18"/>
              </w:rPr>
            </w:pPr>
            <w:r>
              <w:rPr>
                <w:w w:val="90"/>
                <w:sz w:val="18"/>
              </w:rPr>
              <w:t>Debugging</w:t>
            </w:r>
            <w:r>
              <w:rPr>
                <w:spacing w:val="-7"/>
                <w:w w:val="90"/>
                <w:sz w:val="18"/>
              </w:rPr>
              <w:t> </w:t>
            </w:r>
            <w:r>
              <w:rPr>
                <w:w w:val="90"/>
                <w:sz w:val="18"/>
              </w:rPr>
              <w:t>with</w:t>
            </w:r>
            <w:r>
              <w:rPr>
                <w:spacing w:val="-7"/>
                <w:w w:val="90"/>
                <w:sz w:val="18"/>
              </w:rPr>
              <w:t> </w:t>
            </w:r>
            <w:r>
              <w:rPr>
                <w:w w:val="90"/>
                <w:sz w:val="18"/>
              </w:rPr>
              <w:t>concurrency</w:t>
            </w:r>
            <w:r>
              <w:rPr>
                <w:spacing w:val="-7"/>
                <w:w w:val="90"/>
                <w:sz w:val="18"/>
              </w:rPr>
              <w:t> </w:t>
            </w:r>
            <w:r>
              <w:rPr>
                <w:w w:val="90"/>
                <w:sz w:val="18"/>
              </w:rPr>
              <w:t>i</w:t>
            </w:r>
            <w:r>
              <w:rPr>
                <w:w w:val="90"/>
                <w:sz w:val="18"/>
              </w:rPr>
              <w:t>s</w:t>
            </w:r>
            <w:r>
              <w:rPr>
                <w:w w:val="90"/>
                <w:sz w:val="18"/>
              </w:rPr>
              <w:t> </w:t>
            </w:r>
            <w:r>
              <w:rPr>
                <w:spacing w:val="-2"/>
                <w:sz w:val="18"/>
              </w:rPr>
              <w:t>difficult.</w:t>
            </w:r>
          </w:p>
        </w:tc>
        <w:tc>
          <w:tcPr>
            <w:tcW w:w="2965" w:type="dxa"/>
            <w:tcBorders>
              <w:bottom w:val="single" w:sz="4" w:space="0" w:color="000000"/>
            </w:tcBorders>
          </w:tcPr>
          <w:p>
            <w:pPr>
              <w:pStyle w:val="TableParagraph"/>
              <w:spacing w:line="218" w:lineRule="auto" w:before="10"/>
              <w:ind w:left="146" w:right="563" w:hanging="80"/>
              <w:rPr>
                <w:sz w:val="18"/>
              </w:rPr>
            </w:pPr>
            <w:r>
              <w:rPr>
                <w:w w:val="90"/>
                <w:sz w:val="18"/>
              </w:rPr>
              <w:t>While</w:t>
            </w:r>
            <w:r>
              <w:rPr>
                <w:spacing w:val="-7"/>
                <w:w w:val="90"/>
                <w:sz w:val="18"/>
              </w:rPr>
              <w:t> </w:t>
            </w:r>
            <w:r>
              <w:rPr>
                <w:w w:val="90"/>
                <w:sz w:val="18"/>
              </w:rPr>
              <w:t>debugging</w:t>
            </w:r>
            <w:r>
              <w:rPr>
                <w:spacing w:val="-7"/>
                <w:w w:val="90"/>
                <w:sz w:val="18"/>
              </w:rPr>
              <w:t> </w:t>
            </w:r>
            <w:r>
              <w:rPr>
                <w:w w:val="90"/>
                <w:sz w:val="18"/>
              </w:rPr>
              <w:t>is</w:t>
            </w:r>
            <w:r>
              <w:rPr>
                <w:spacing w:val="-7"/>
                <w:w w:val="90"/>
                <w:sz w:val="18"/>
              </w:rPr>
              <w:t> </w:t>
            </w:r>
            <w:r>
              <w:rPr>
                <w:w w:val="90"/>
                <w:sz w:val="18"/>
              </w:rPr>
              <w:t>difficult,</w:t>
            </w:r>
            <w:r>
              <w:rPr>
                <w:spacing w:val="-6"/>
                <w:w w:val="90"/>
                <w:sz w:val="18"/>
              </w:rPr>
              <w:t> </w:t>
            </w:r>
            <w:r>
              <w:rPr>
                <w:w w:val="90"/>
                <w:sz w:val="18"/>
              </w:rPr>
              <w:t>it</w:t>
            </w:r>
            <w:r>
              <w:rPr>
                <w:spacing w:val="-7"/>
                <w:w w:val="90"/>
                <w:sz w:val="18"/>
              </w:rPr>
              <w:t> </w:t>
            </w:r>
            <w:r>
              <w:rPr>
                <w:w w:val="90"/>
                <w:sz w:val="18"/>
              </w:rPr>
              <w:t>i</w:t>
            </w:r>
            <w:r>
              <w:rPr>
                <w:w w:val="90"/>
                <w:sz w:val="18"/>
              </w:rPr>
              <w:t>s</w:t>
            </w:r>
            <w:r>
              <w:rPr>
                <w:w w:val="90"/>
                <w:sz w:val="18"/>
              </w:rPr>
              <w:t> </w:t>
            </w:r>
            <w:r>
              <w:rPr>
                <w:sz w:val="18"/>
              </w:rPr>
              <w:t>simpler</w:t>
            </w:r>
            <w:r>
              <w:rPr>
                <w:spacing w:val="-12"/>
                <w:sz w:val="18"/>
              </w:rPr>
              <w:t> </w:t>
            </w:r>
            <w:r>
              <w:rPr>
                <w:sz w:val="18"/>
              </w:rPr>
              <w:t>than</w:t>
            </w:r>
            <w:r>
              <w:rPr>
                <w:spacing w:val="-11"/>
                <w:sz w:val="18"/>
              </w:rPr>
              <w:t> </w:t>
            </w:r>
            <w:r>
              <w:rPr>
                <w:sz w:val="18"/>
              </w:rPr>
              <w:t>concurrency.</w:t>
            </w:r>
          </w:p>
        </w:tc>
      </w:tr>
    </w:tbl>
    <w:p>
      <w:pPr>
        <w:pStyle w:val="BodyText"/>
        <w:spacing w:before="195"/>
        <w:rPr>
          <w:rFonts w:ascii="Gill Sans MT"/>
        </w:rPr>
      </w:pPr>
    </w:p>
    <w:p>
      <w:pPr>
        <w:pStyle w:val="BodyText"/>
        <w:ind w:left="177"/>
        <w:rPr>
          <w:rFonts w:ascii="Gill Sans MT"/>
        </w:rPr>
      </w:pPr>
      <w:bookmarkStart w:name="Goroutines Provide Several Advantages ov" w:id="666"/>
      <w:bookmarkEnd w:id="666"/>
      <w:r>
        <w:rPr/>
      </w:r>
      <w:bookmarkStart w:name="_bookmark413" w:id="667"/>
      <w:bookmarkEnd w:id="667"/>
      <w:r>
        <w:rPr/>
      </w:r>
      <w:r>
        <w:rPr>
          <w:rFonts w:ascii="Gill Sans MT"/>
          <w:spacing w:val="-2"/>
          <w:w w:val="105"/>
        </w:rPr>
        <w:t>Goroutines</w:t>
      </w:r>
      <w:r>
        <w:rPr>
          <w:rFonts w:ascii="Gill Sans MT"/>
          <w:spacing w:val="-9"/>
          <w:w w:val="105"/>
        </w:rPr>
        <w:t> </w:t>
      </w:r>
      <w:r>
        <w:rPr>
          <w:rFonts w:ascii="Gill Sans MT"/>
          <w:spacing w:val="-2"/>
          <w:w w:val="105"/>
        </w:rPr>
        <w:t>Provide</w:t>
      </w:r>
      <w:r>
        <w:rPr>
          <w:rFonts w:ascii="Gill Sans MT"/>
          <w:spacing w:val="-9"/>
          <w:w w:val="105"/>
        </w:rPr>
        <w:t> </w:t>
      </w:r>
      <w:r>
        <w:rPr>
          <w:rFonts w:ascii="Gill Sans MT"/>
          <w:spacing w:val="-2"/>
          <w:w w:val="105"/>
        </w:rPr>
        <w:t>Several</w:t>
      </w:r>
      <w:r>
        <w:rPr>
          <w:rFonts w:ascii="Gill Sans MT"/>
          <w:spacing w:val="-9"/>
          <w:w w:val="105"/>
        </w:rPr>
        <w:t> </w:t>
      </w:r>
      <w:r>
        <w:rPr>
          <w:rFonts w:ascii="Gill Sans MT"/>
          <w:spacing w:val="-2"/>
          <w:w w:val="105"/>
        </w:rPr>
        <w:t>Advantages</w:t>
      </w:r>
      <w:r>
        <w:rPr>
          <w:rFonts w:ascii="Gill Sans MT"/>
          <w:spacing w:val="-9"/>
          <w:w w:val="105"/>
        </w:rPr>
        <w:t> </w:t>
      </w:r>
      <w:r>
        <w:rPr>
          <w:rFonts w:ascii="Gill Sans MT"/>
          <w:spacing w:val="-2"/>
          <w:w w:val="105"/>
        </w:rPr>
        <w:t>over</w:t>
      </w:r>
      <w:r>
        <w:rPr>
          <w:rFonts w:ascii="Gill Sans MT"/>
          <w:spacing w:val="-9"/>
          <w:w w:val="105"/>
        </w:rPr>
        <w:t> </w:t>
      </w:r>
      <w:r>
        <w:rPr>
          <w:rFonts w:ascii="Gill Sans MT"/>
          <w:spacing w:val="-2"/>
          <w:w w:val="105"/>
        </w:rPr>
        <w:t>Threads</w:t>
      </w:r>
    </w:p>
    <w:p>
      <w:pPr>
        <w:pStyle w:val="BodyText"/>
        <w:spacing w:line="225" w:lineRule="auto" w:before="63"/>
        <w:ind w:left="148" w:right="175"/>
        <w:jc w:val="right"/>
      </w:pPr>
      <w:r>
        <w:rPr>
          <w:w w:val="90"/>
        </w:rPr>
        <w:t>When compared to threads, Goroutines are incredibly inexpensive. The</w:t>
      </w:r>
      <w:r>
        <w:rPr>
          <w:w w:val="90"/>
        </w:rPr>
        <w:t>y</w:t>
      </w:r>
      <w:r>
        <w:rPr>
          <w:w w:val="90"/>
        </w:rPr>
        <w:t> only</w:t>
      </w:r>
      <w:r>
        <w:rPr>
          <w:spacing w:val="-2"/>
          <w:w w:val="90"/>
        </w:rPr>
        <w:t> </w:t>
      </w:r>
      <w:r>
        <w:rPr>
          <w:w w:val="90"/>
        </w:rPr>
        <w:t>have</w:t>
      </w:r>
      <w:r>
        <w:rPr>
          <w:spacing w:val="-2"/>
          <w:w w:val="90"/>
        </w:rPr>
        <w:t> </w:t>
      </w:r>
      <w:r>
        <w:rPr>
          <w:w w:val="90"/>
        </w:rPr>
        <w:t>a</w:t>
      </w:r>
      <w:r>
        <w:rPr>
          <w:spacing w:val="-2"/>
          <w:w w:val="90"/>
        </w:rPr>
        <w:t> </w:t>
      </w:r>
      <w:r>
        <w:rPr>
          <w:w w:val="90"/>
        </w:rPr>
        <w:t>few</w:t>
      </w:r>
      <w:r>
        <w:rPr>
          <w:spacing w:val="-2"/>
          <w:w w:val="90"/>
        </w:rPr>
        <w:t> </w:t>
      </w:r>
      <w:r>
        <w:rPr>
          <w:w w:val="90"/>
        </w:rPr>
        <w:t>kb</w:t>
      </w:r>
      <w:r>
        <w:rPr>
          <w:spacing w:val="-2"/>
          <w:w w:val="90"/>
        </w:rPr>
        <w:t> </w:t>
      </w:r>
      <w:r>
        <w:rPr>
          <w:w w:val="90"/>
        </w:rPr>
        <w:t>in</w:t>
      </w:r>
      <w:r>
        <w:rPr>
          <w:spacing w:val="-2"/>
          <w:w w:val="90"/>
        </w:rPr>
        <w:t> </w:t>
      </w:r>
      <w:r>
        <w:rPr>
          <w:w w:val="90"/>
        </w:rPr>
        <w:t>stack</w:t>
      </w:r>
      <w:r>
        <w:rPr>
          <w:spacing w:val="-2"/>
          <w:w w:val="90"/>
        </w:rPr>
        <w:t> </w:t>
      </w:r>
      <w:r>
        <w:rPr>
          <w:w w:val="90"/>
        </w:rPr>
        <w:t>size</w:t>
      </w:r>
      <w:r>
        <w:rPr>
          <w:spacing w:val="-2"/>
          <w:w w:val="90"/>
        </w:rPr>
        <w:t> </w:t>
      </w:r>
      <w:r>
        <w:rPr>
          <w:w w:val="90"/>
        </w:rPr>
        <w:t>and</w:t>
      </w:r>
      <w:r>
        <w:rPr>
          <w:spacing w:val="-2"/>
          <w:w w:val="90"/>
        </w:rPr>
        <w:t> </w:t>
      </w:r>
      <w:r>
        <w:rPr>
          <w:w w:val="90"/>
        </w:rPr>
        <w:t>may</w:t>
      </w:r>
      <w:r>
        <w:rPr>
          <w:spacing w:val="-2"/>
          <w:w w:val="90"/>
        </w:rPr>
        <w:t> </w:t>
      </w:r>
      <w:r>
        <w:rPr>
          <w:w w:val="90"/>
        </w:rPr>
        <w:t>expand</w:t>
      </w:r>
      <w:r>
        <w:rPr>
          <w:spacing w:val="-2"/>
          <w:w w:val="90"/>
        </w:rPr>
        <w:t> </w:t>
      </w:r>
      <w:r>
        <w:rPr>
          <w:w w:val="90"/>
        </w:rPr>
        <w:t>and</w:t>
      </w:r>
      <w:r>
        <w:rPr>
          <w:spacing w:val="-2"/>
          <w:w w:val="90"/>
        </w:rPr>
        <w:t> </w:t>
      </w:r>
      <w:r>
        <w:rPr>
          <w:w w:val="90"/>
        </w:rPr>
        <w:t>decrease</w:t>
      </w:r>
      <w:r>
        <w:rPr>
          <w:spacing w:val="-2"/>
          <w:w w:val="90"/>
        </w:rPr>
        <w:t> </w:t>
      </w:r>
      <w:r>
        <w:rPr>
          <w:w w:val="90"/>
        </w:rPr>
        <w:t>to</w:t>
      </w:r>
      <w:r>
        <w:rPr>
          <w:spacing w:val="-2"/>
          <w:w w:val="90"/>
        </w:rPr>
        <w:t> </w:t>
      </w:r>
      <w:r>
        <w:rPr>
          <w:w w:val="90"/>
        </w:rPr>
        <w:t>meet</w:t>
      </w:r>
      <w:r>
        <w:rPr>
          <w:spacing w:val="-2"/>
          <w:w w:val="90"/>
        </w:rPr>
        <w:t> </w:t>
      </w:r>
      <w:r>
        <w:rPr>
          <w:w w:val="90"/>
        </w:rPr>
        <w:t>th</w:t>
      </w:r>
      <w:r>
        <w:rPr>
          <w:w w:val="90"/>
        </w:rPr>
        <w:t>e</w:t>
      </w:r>
      <w:r>
        <w:rPr>
          <w:w w:val="90"/>
        </w:rPr>
        <w:t> </w:t>
      </w:r>
      <w:r>
        <w:rPr>
          <w:spacing w:val="-2"/>
          <w:w w:val="90"/>
        </w:rPr>
        <w:t>application’s</w:t>
      </w:r>
      <w:r>
        <w:rPr>
          <w:spacing w:val="-6"/>
          <w:w w:val="90"/>
        </w:rPr>
        <w:t> </w:t>
      </w:r>
      <w:r>
        <w:rPr>
          <w:spacing w:val="-2"/>
          <w:w w:val="90"/>
        </w:rPr>
        <w:t>demands,</w:t>
      </w:r>
      <w:r>
        <w:rPr>
          <w:spacing w:val="-6"/>
          <w:w w:val="90"/>
        </w:rPr>
        <w:t> </w:t>
      </w:r>
      <w:r>
        <w:rPr>
          <w:spacing w:val="-2"/>
          <w:w w:val="90"/>
        </w:rPr>
        <w:t>whereas</w:t>
      </w:r>
      <w:r>
        <w:rPr>
          <w:spacing w:val="-6"/>
          <w:w w:val="90"/>
        </w:rPr>
        <w:t> </w:t>
      </w:r>
      <w:r>
        <w:rPr>
          <w:spacing w:val="-2"/>
          <w:w w:val="90"/>
        </w:rPr>
        <w:t>threads</w:t>
      </w:r>
      <w:r>
        <w:rPr>
          <w:spacing w:val="-6"/>
          <w:w w:val="90"/>
        </w:rPr>
        <w:t> </w:t>
      </w:r>
      <w:r>
        <w:rPr>
          <w:spacing w:val="-2"/>
          <w:w w:val="90"/>
        </w:rPr>
        <w:t>require</w:t>
      </w:r>
      <w:r>
        <w:rPr>
          <w:spacing w:val="-6"/>
          <w:w w:val="90"/>
        </w:rPr>
        <w:t> </w:t>
      </w:r>
      <w:r>
        <w:rPr>
          <w:spacing w:val="-2"/>
          <w:w w:val="90"/>
        </w:rPr>
        <w:t>a</w:t>
      </w:r>
      <w:r>
        <w:rPr>
          <w:spacing w:val="-6"/>
          <w:w w:val="90"/>
        </w:rPr>
        <w:t> </w:t>
      </w:r>
      <w:r>
        <w:rPr>
          <w:spacing w:val="-2"/>
          <w:w w:val="90"/>
        </w:rPr>
        <w:t>specific</w:t>
      </w:r>
      <w:r>
        <w:rPr>
          <w:spacing w:val="-6"/>
          <w:w w:val="90"/>
        </w:rPr>
        <w:t> </w:t>
      </w:r>
      <w:r>
        <w:rPr>
          <w:spacing w:val="-2"/>
          <w:w w:val="90"/>
        </w:rPr>
        <w:t>and</w:t>
      </w:r>
      <w:r>
        <w:rPr>
          <w:spacing w:val="-6"/>
          <w:w w:val="90"/>
        </w:rPr>
        <w:t> </w:t>
      </w:r>
      <w:r>
        <w:rPr>
          <w:spacing w:val="-2"/>
          <w:w w:val="90"/>
        </w:rPr>
        <w:t>set</w:t>
      </w:r>
      <w:r>
        <w:rPr>
          <w:spacing w:val="-6"/>
          <w:w w:val="90"/>
        </w:rPr>
        <w:t> </w:t>
      </w:r>
      <w:r>
        <w:rPr>
          <w:spacing w:val="-2"/>
          <w:w w:val="90"/>
        </w:rPr>
        <w:t>stack</w:t>
      </w:r>
      <w:r>
        <w:rPr>
          <w:spacing w:val="-6"/>
          <w:w w:val="90"/>
        </w:rPr>
        <w:t> </w:t>
      </w:r>
      <w:r>
        <w:rPr>
          <w:spacing w:val="-2"/>
          <w:w w:val="90"/>
        </w:rPr>
        <w:t>size</w:t>
      </w:r>
      <w:r>
        <w:rPr>
          <w:spacing w:val="-2"/>
          <w:w w:val="90"/>
        </w:rPr>
        <w:t>.</w:t>
      </w:r>
      <w:r>
        <w:rPr>
          <w:spacing w:val="-2"/>
          <w:w w:val="90"/>
        </w:rPr>
        <w:t> </w:t>
      </w:r>
      <w:r>
        <w:rPr>
          <w:spacing w:val="-4"/>
        </w:rPr>
        <w:t>Goroutines</w:t>
      </w:r>
      <w:r>
        <w:rPr>
          <w:spacing w:val="-6"/>
        </w:rPr>
        <w:t> </w:t>
      </w:r>
      <w:r>
        <w:rPr>
          <w:spacing w:val="-4"/>
        </w:rPr>
        <w:t>are</w:t>
      </w:r>
      <w:r>
        <w:rPr>
          <w:spacing w:val="-6"/>
        </w:rPr>
        <w:t> </w:t>
      </w:r>
      <w:r>
        <w:rPr>
          <w:spacing w:val="-4"/>
        </w:rPr>
        <w:t>multiplexed</w:t>
      </w:r>
      <w:r>
        <w:rPr>
          <w:spacing w:val="-6"/>
        </w:rPr>
        <w:t> </w:t>
      </w:r>
      <w:r>
        <w:rPr>
          <w:spacing w:val="-4"/>
        </w:rPr>
        <w:t>to</w:t>
      </w:r>
      <w:r>
        <w:rPr>
          <w:spacing w:val="-6"/>
        </w:rPr>
        <w:t> </w:t>
      </w:r>
      <w:r>
        <w:rPr>
          <w:spacing w:val="-4"/>
        </w:rPr>
        <w:t>a</w:t>
      </w:r>
      <w:r>
        <w:rPr>
          <w:spacing w:val="-6"/>
        </w:rPr>
        <w:t> </w:t>
      </w:r>
      <w:r>
        <w:rPr>
          <w:spacing w:val="-4"/>
        </w:rPr>
        <w:t>smaller</w:t>
      </w:r>
      <w:r>
        <w:rPr>
          <w:spacing w:val="-6"/>
        </w:rPr>
        <w:t> </w:t>
      </w:r>
      <w:r>
        <w:rPr>
          <w:spacing w:val="-4"/>
        </w:rPr>
        <w:t>number</w:t>
      </w:r>
      <w:r>
        <w:rPr>
          <w:spacing w:val="-6"/>
        </w:rPr>
        <w:t> </w:t>
      </w:r>
      <w:r>
        <w:rPr>
          <w:spacing w:val="-4"/>
        </w:rPr>
        <w:t>of</w:t>
      </w:r>
      <w:r>
        <w:rPr>
          <w:spacing w:val="-6"/>
        </w:rPr>
        <w:t> </w:t>
      </w:r>
      <w:r>
        <w:rPr>
          <w:spacing w:val="-4"/>
        </w:rPr>
        <w:t>operating</w:t>
      </w:r>
      <w:r>
        <w:rPr>
          <w:spacing w:val="-6"/>
        </w:rPr>
        <w:t> </w:t>
      </w:r>
      <w:r>
        <w:rPr>
          <w:spacing w:val="-4"/>
        </w:rPr>
        <w:t>syste</w:t>
      </w:r>
      <w:r>
        <w:rPr>
          <w:spacing w:val="-4"/>
        </w:rPr>
        <w:t>m</w:t>
      </w:r>
      <w:r>
        <w:rPr>
          <w:spacing w:val="-4"/>
        </w:rPr>
        <w:t> </w:t>
      </w:r>
      <w:r>
        <w:rPr>
          <w:spacing w:val="-6"/>
        </w:rPr>
        <w:t>threads.</w:t>
      </w:r>
      <w:r>
        <w:rPr/>
        <w:t> </w:t>
      </w:r>
      <w:r>
        <w:rPr>
          <w:spacing w:val="-6"/>
        </w:rPr>
        <w:t>There</w:t>
      </w:r>
      <w:r>
        <w:rPr/>
        <w:t> </w:t>
      </w:r>
      <w:r>
        <w:rPr>
          <w:spacing w:val="-6"/>
        </w:rPr>
        <w:t>may</w:t>
      </w:r>
      <w:r>
        <w:rPr/>
        <w:t> </w:t>
      </w:r>
      <w:r>
        <w:rPr>
          <w:spacing w:val="-6"/>
        </w:rPr>
        <w:t>be</w:t>
      </w:r>
      <w:r>
        <w:rPr/>
        <w:t> </w:t>
      </w:r>
      <w:r>
        <w:rPr>
          <w:spacing w:val="-6"/>
        </w:rPr>
        <w:t>just</w:t>
      </w:r>
      <w:r>
        <w:rPr/>
        <w:t> </w:t>
      </w:r>
      <w:r>
        <w:rPr>
          <w:spacing w:val="-6"/>
        </w:rPr>
        <w:t>one</w:t>
      </w:r>
      <w:r>
        <w:rPr/>
        <w:t> </w:t>
      </w:r>
      <w:r>
        <w:rPr>
          <w:spacing w:val="-6"/>
        </w:rPr>
        <w:t>thread</w:t>
      </w:r>
      <w:r>
        <w:rPr/>
        <w:t> </w:t>
      </w:r>
      <w:r>
        <w:rPr>
          <w:spacing w:val="-6"/>
        </w:rPr>
        <w:t>in</w:t>
      </w:r>
      <w:r>
        <w:rPr/>
        <w:t> </w:t>
      </w:r>
      <w:r>
        <w:rPr>
          <w:spacing w:val="-6"/>
        </w:rPr>
        <w:t>a</w:t>
      </w:r>
      <w:r>
        <w:rPr/>
        <w:t> </w:t>
      </w:r>
      <w:r>
        <w:rPr>
          <w:spacing w:val="-6"/>
        </w:rPr>
        <w:t>program</w:t>
      </w:r>
      <w:r>
        <w:rPr/>
        <w:t> </w:t>
      </w:r>
      <w:r>
        <w:rPr>
          <w:spacing w:val="-6"/>
        </w:rPr>
        <w:t>with</w:t>
      </w:r>
      <w:r>
        <w:rPr/>
        <w:t> </w:t>
      </w:r>
      <w:r>
        <w:rPr>
          <w:spacing w:val="-6"/>
        </w:rPr>
        <w:t>thousands</w:t>
      </w:r>
      <w:r>
        <w:rPr/>
        <w:t> </w:t>
      </w:r>
      <w:r>
        <w:rPr>
          <w:spacing w:val="-6"/>
        </w:rPr>
        <w:t>o</w:t>
      </w:r>
      <w:r>
        <w:rPr>
          <w:spacing w:val="-6"/>
        </w:rPr>
        <w:t>f</w:t>
      </w:r>
      <w:r>
        <w:rPr>
          <w:spacing w:val="-6"/>
        </w:rPr>
        <w:t> </w:t>
      </w:r>
      <w:r>
        <w:rPr>
          <w:spacing w:val="-4"/>
        </w:rPr>
        <w:t>Goroutines.</w:t>
      </w:r>
      <w:r>
        <w:rPr>
          <w:spacing w:val="22"/>
        </w:rPr>
        <w:t> </w:t>
      </w:r>
      <w:r>
        <w:rPr>
          <w:spacing w:val="-4"/>
        </w:rPr>
        <w:t>If</w:t>
      </w:r>
      <w:r>
        <w:rPr>
          <w:spacing w:val="22"/>
        </w:rPr>
        <w:t> </w:t>
      </w:r>
      <w:r>
        <w:rPr>
          <w:spacing w:val="-4"/>
        </w:rPr>
        <w:t>any</w:t>
      </w:r>
      <w:r>
        <w:rPr>
          <w:spacing w:val="22"/>
        </w:rPr>
        <w:t> </w:t>
      </w:r>
      <w:r>
        <w:rPr>
          <w:spacing w:val="-4"/>
        </w:rPr>
        <w:t>Goroutine</w:t>
      </w:r>
      <w:r>
        <w:rPr>
          <w:spacing w:val="22"/>
        </w:rPr>
        <w:t> </w:t>
      </w:r>
      <w:r>
        <w:rPr>
          <w:spacing w:val="-4"/>
        </w:rPr>
        <w:t>in</w:t>
      </w:r>
      <w:r>
        <w:rPr>
          <w:spacing w:val="22"/>
        </w:rPr>
        <w:t> </w:t>
      </w:r>
      <w:r>
        <w:rPr>
          <w:spacing w:val="-4"/>
        </w:rPr>
        <w:t>that</w:t>
      </w:r>
      <w:r>
        <w:rPr>
          <w:spacing w:val="22"/>
        </w:rPr>
        <w:t> </w:t>
      </w:r>
      <w:r>
        <w:rPr>
          <w:spacing w:val="-4"/>
        </w:rPr>
        <w:t>thread</w:t>
      </w:r>
      <w:r>
        <w:rPr>
          <w:spacing w:val="22"/>
        </w:rPr>
        <w:t> </w:t>
      </w:r>
      <w:r>
        <w:rPr>
          <w:spacing w:val="-4"/>
        </w:rPr>
        <w:t>becomes</w:t>
      </w:r>
      <w:r>
        <w:rPr>
          <w:spacing w:val="22"/>
        </w:rPr>
        <w:t> </w:t>
      </w:r>
      <w:r>
        <w:rPr>
          <w:spacing w:val="-4"/>
        </w:rPr>
        <w:t>stuck,</w:t>
      </w:r>
      <w:r>
        <w:rPr>
          <w:spacing w:val="22"/>
        </w:rPr>
        <w:t> </w:t>
      </w:r>
      <w:r>
        <w:rPr>
          <w:spacing w:val="-4"/>
        </w:rPr>
        <w:t>such</w:t>
      </w:r>
      <w:r>
        <w:rPr>
          <w:spacing w:val="22"/>
        </w:rPr>
        <w:t> </w:t>
      </w:r>
      <w:r>
        <w:rPr>
          <w:spacing w:val="-4"/>
        </w:rPr>
        <w:t>a</w:t>
      </w:r>
      <w:r>
        <w:rPr>
          <w:spacing w:val="-4"/>
        </w:rPr>
        <w:t>s</w:t>
      </w:r>
      <w:r>
        <w:rPr>
          <w:spacing w:val="-4"/>
        </w:rPr>
        <w:t> </w:t>
      </w:r>
      <w:r>
        <w:rPr>
          <w:w w:val="90"/>
        </w:rPr>
        <w:t>when waiting for user input, another OS thread is started, and the othe</w:t>
      </w:r>
      <w:r>
        <w:rPr>
          <w:w w:val="90"/>
        </w:rPr>
        <w:t>r</w:t>
      </w:r>
      <w:r>
        <w:rPr>
          <w:w w:val="90"/>
        </w:rPr>
        <w:t> Goroutines are shifted to the new OS thread. All of this is handled by th</w:t>
      </w:r>
      <w:r>
        <w:rPr>
          <w:w w:val="90"/>
        </w:rPr>
        <w:t>e</w:t>
      </w:r>
      <w:r>
        <w:rPr>
          <w:w w:val="90"/>
        </w:rPr>
        <w:t> </w:t>
      </w:r>
      <w:r>
        <w:rPr>
          <w:spacing w:val="-6"/>
        </w:rPr>
        <w:t>runtime,</w:t>
      </w:r>
      <w:r>
        <w:rPr>
          <w:spacing w:val="15"/>
        </w:rPr>
        <w:t> </w:t>
      </w:r>
      <w:r>
        <w:rPr>
          <w:spacing w:val="-6"/>
        </w:rPr>
        <w:t>and</w:t>
      </w:r>
      <w:r>
        <w:rPr>
          <w:spacing w:val="15"/>
        </w:rPr>
        <w:t> </w:t>
      </w:r>
      <w:r>
        <w:rPr>
          <w:spacing w:val="-6"/>
        </w:rPr>
        <w:t>we</w:t>
      </w:r>
      <w:r>
        <w:rPr>
          <w:spacing w:val="15"/>
        </w:rPr>
        <w:t> </w:t>
      </w:r>
      <w:r>
        <w:rPr>
          <w:spacing w:val="-6"/>
        </w:rPr>
        <w:t>as</w:t>
      </w:r>
      <w:r>
        <w:rPr>
          <w:spacing w:val="15"/>
        </w:rPr>
        <w:t> </w:t>
      </w:r>
      <w:r>
        <w:rPr>
          <w:spacing w:val="-6"/>
        </w:rPr>
        <w:t>programmers</w:t>
      </w:r>
      <w:r>
        <w:rPr>
          <w:spacing w:val="15"/>
        </w:rPr>
        <w:t> </w:t>
      </w:r>
      <w:r>
        <w:rPr>
          <w:spacing w:val="-6"/>
        </w:rPr>
        <w:t>are</w:t>
      </w:r>
      <w:r>
        <w:rPr>
          <w:spacing w:val="15"/>
        </w:rPr>
        <w:t> </w:t>
      </w:r>
      <w:r>
        <w:rPr>
          <w:spacing w:val="-6"/>
        </w:rPr>
        <w:t>abstracted</w:t>
      </w:r>
      <w:r>
        <w:rPr>
          <w:spacing w:val="15"/>
        </w:rPr>
        <w:t> </w:t>
      </w:r>
      <w:r>
        <w:rPr>
          <w:spacing w:val="-6"/>
        </w:rPr>
        <w:t>from</w:t>
      </w:r>
      <w:r>
        <w:rPr>
          <w:spacing w:val="15"/>
        </w:rPr>
        <w:t> </w:t>
      </w:r>
      <w:r>
        <w:rPr>
          <w:spacing w:val="-6"/>
        </w:rPr>
        <w:t>these</w:t>
      </w:r>
      <w:r>
        <w:rPr>
          <w:spacing w:val="15"/>
        </w:rPr>
        <w:t> </w:t>
      </w:r>
      <w:r>
        <w:rPr>
          <w:spacing w:val="-6"/>
        </w:rPr>
        <w:t>technica</w:t>
      </w:r>
      <w:r>
        <w:rPr>
          <w:spacing w:val="-6"/>
        </w:rPr>
        <w:t>l</w:t>
      </w:r>
      <w:r>
        <w:rPr>
          <w:spacing w:val="-6"/>
        </w:rPr>
        <w:t> </w:t>
      </w:r>
      <w:r>
        <w:rPr>
          <w:w w:val="90"/>
        </w:rPr>
        <w:t>nuances</w:t>
      </w:r>
      <w:r>
        <w:rPr>
          <w:spacing w:val="-2"/>
          <w:w w:val="90"/>
        </w:rPr>
        <w:t> </w:t>
      </w:r>
      <w:r>
        <w:rPr>
          <w:w w:val="90"/>
        </w:rPr>
        <w:t>and</w:t>
      </w:r>
      <w:r>
        <w:rPr>
          <w:spacing w:val="-2"/>
          <w:w w:val="90"/>
        </w:rPr>
        <w:t> </w:t>
      </w:r>
      <w:r>
        <w:rPr>
          <w:w w:val="90"/>
        </w:rPr>
        <w:t>provided</w:t>
      </w:r>
      <w:r>
        <w:rPr>
          <w:spacing w:val="-2"/>
          <w:w w:val="90"/>
        </w:rPr>
        <w:t> </w:t>
      </w:r>
      <w:r>
        <w:rPr>
          <w:w w:val="90"/>
        </w:rPr>
        <w:t>with</w:t>
      </w:r>
      <w:r>
        <w:rPr>
          <w:spacing w:val="-2"/>
          <w:w w:val="90"/>
        </w:rPr>
        <w:t> </w:t>
      </w:r>
      <w:r>
        <w:rPr>
          <w:w w:val="90"/>
        </w:rPr>
        <w:t>an</w:t>
      </w:r>
      <w:r>
        <w:rPr>
          <w:spacing w:val="-2"/>
          <w:w w:val="90"/>
        </w:rPr>
        <w:t> </w:t>
      </w:r>
      <w:r>
        <w:rPr>
          <w:w w:val="90"/>
        </w:rPr>
        <w:t>explicit</w:t>
      </w:r>
      <w:r>
        <w:rPr>
          <w:spacing w:val="-2"/>
          <w:w w:val="90"/>
        </w:rPr>
        <w:t> </w:t>
      </w:r>
      <w:r>
        <w:rPr>
          <w:w w:val="90"/>
        </w:rPr>
        <w:t>API</w:t>
      </w:r>
      <w:r>
        <w:rPr>
          <w:spacing w:val="-2"/>
          <w:w w:val="90"/>
        </w:rPr>
        <w:t> </w:t>
      </w:r>
      <w:r>
        <w:rPr>
          <w:w w:val="90"/>
        </w:rPr>
        <w:t>for</w:t>
      </w:r>
      <w:r>
        <w:rPr>
          <w:spacing w:val="-2"/>
          <w:w w:val="90"/>
        </w:rPr>
        <w:t> </w:t>
      </w:r>
      <w:r>
        <w:rPr>
          <w:w w:val="90"/>
        </w:rPr>
        <w:t>working</w:t>
      </w:r>
      <w:r>
        <w:rPr>
          <w:spacing w:val="-2"/>
          <w:w w:val="90"/>
        </w:rPr>
        <w:t> </w:t>
      </w:r>
      <w:r>
        <w:rPr>
          <w:w w:val="90"/>
        </w:rPr>
        <w:t>with</w:t>
      </w:r>
      <w:r>
        <w:rPr>
          <w:spacing w:val="-2"/>
          <w:w w:val="90"/>
        </w:rPr>
        <w:t> </w:t>
      </w:r>
      <w:r>
        <w:rPr>
          <w:w w:val="90"/>
        </w:rPr>
        <w:t>concurrency</w:t>
      </w:r>
      <w:r>
        <w:rPr>
          <w:w w:val="90"/>
        </w:rPr>
        <w:t>.</w:t>
      </w:r>
      <w:r>
        <w:rPr>
          <w:w w:val="90"/>
        </w:rPr>
        <w:t> </w:t>
      </w:r>
      <w:r>
        <w:rPr>
          <w:spacing w:val="-6"/>
        </w:rPr>
        <w:t>Goroutines interact using channels. Channels are designed to preven</w:t>
      </w:r>
      <w:r>
        <w:rPr>
          <w:spacing w:val="-6"/>
        </w:rPr>
        <w:t>t</w:t>
      </w:r>
      <w:r>
        <w:rPr>
          <w:spacing w:val="-6"/>
        </w:rPr>
        <w:t> </w:t>
      </w:r>
      <w:r>
        <w:rPr>
          <w:w w:val="90"/>
        </w:rPr>
        <w:t>race</w:t>
      </w:r>
      <w:r>
        <w:rPr>
          <w:spacing w:val="-6"/>
          <w:w w:val="90"/>
        </w:rPr>
        <w:t> </w:t>
      </w:r>
      <w:r>
        <w:rPr>
          <w:w w:val="90"/>
        </w:rPr>
        <w:t>problems</w:t>
      </w:r>
      <w:r>
        <w:rPr>
          <w:spacing w:val="-5"/>
          <w:w w:val="90"/>
        </w:rPr>
        <w:t> </w:t>
      </w:r>
      <w:r>
        <w:rPr>
          <w:w w:val="90"/>
        </w:rPr>
        <w:t>when</w:t>
      </w:r>
      <w:r>
        <w:rPr>
          <w:spacing w:val="-5"/>
          <w:w w:val="90"/>
        </w:rPr>
        <w:t> </w:t>
      </w:r>
      <w:r>
        <w:rPr>
          <w:w w:val="90"/>
        </w:rPr>
        <w:t>accessing</w:t>
      </w:r>
      <w:r>
        <w:rPr>
          <w:spacing w:val="-5"/>
          <w:w w:val="90"/>
        </w:rPr>
        <w:t> </w:t>
      </w:r>
      <w:r>
        <w:rPr>
          <w:w w:val="90"/>
        </w:rPr>
        <w:t>shared</w:t>
      </w:r>
      <w:r>
        <w:rPr>
          <w:spacing w:val="-6"/>
          <w:w w:val="90"/>
        </w:rPr>
        <w:t> </w:t>
      </w:r>
      <w:r>
        <w:rPr>
          <w:w w:val="90"/>
        </w:rPr>
        <w:t>memory</w:t>
      </w:r>
      <w:r>
        <w:rPr>
          <w:spacing w:val="-5"/>
          <w:w w:val="90"/>
        </w:rPr>
        <w:t> </w:t>
      </w:r>
      <w:r>
        <w:rPr>
          <w:w w:val="90"/>
        </w:rPr>
        <w:t>with</w:t>
      </w:r>
      <w:r>
        <w:rPr>
          <w:spacing w:val="-5"/>
          <w:w w:val="90"/>
        </w:rPr>
        <w:t> </w:t>
      </w:r>
      <w:r>
        <w:rPr>
          <w:w w:val="90"/>
        </w:rPr>
        <w:t>Goroutines.</w:t>
      </w:r>
      <w:r>
        <w:rPr>
          <w:spacing w:val="-5"/>
          <w:w w:val="90"/>
        </w:rPr>
        <w:t> </w:t>
      </w:r>
      <w:r>
        <w:rPr>
          <w:spacing w:val="-2"/>
          <w:w w:val="90"/>
        </w:rPr>
        <w:t>Compare</w:t>
      </w:r>
    </w:p>
    <w:p>
      <w:pPr>
        <w:pStyle w:val="BodyText"/>
        <w:spacing w:line="295" w:lineRule="exact"/>
        <w:ind w:left="177"/>
        <w:jc w:val="both"/>
      </w:pPr>
      <w:r>
        <w:rPr>
          <w:w w:val="90"/>
        </w:rPr>
        <w:t>channels</w:t>
      </w:r>
      <w:r>
        <w:rPr>
          <w:spacing w:val="-1"/>
          <w:w w:val="90"/>
        </w:rPr>
        <w:t> </w:t>
      </w:r>
      <w:r>
        <w:rPr>
          <w:w w:val="90"/>
        </w:rPr>
        <w:t>to</w:t>
      </w:r>
      <w:r>
        <w:rPr>
          <w:spacing w:val="-6"/>
        </w:rPr>
        <w:t> </w:t>
      </w:r>
      <w:r>
        <w:rPr>
          <w:w w:val="90"/>
        </w:rPr>
        <w:t>a</w:t>
      </w:r>
      <w:r>
        <w:rPr>
          <w:spacing w:val="-5"/>
        </w:rPr>
        <w:t> </w:t>
      </w:r>
      <w:r>
        <w:rPr>
          <w:w w:val="90"/>
        </w:rPr>
        <w:t>conduit</w:t>
      </w:r>
      <w:r>
        <w:rPr>
          <w:spacing w:val="-1"/>
          <w:w w:val="90"/>
        </w:rPr>
        <w:t> </w:t>
      </w:r>
      <w:r>
        <w:rPr>
          <w:w w:val="90"/>
        </w:rPr>
        <w:t>via</w:t>
      </w:r>
      <w:r>
        <w:rPr>
          <w:spacing w:val="-5"/>
        </w:rPr>
        <w:t> </w:t>
      </w:r>
      <w:r>
        <w:rPr>
          <w:w w:val="90"/>
        </w:rPr>
        <w:t>which</w:t>
      </w:r>
      <w:r>
        <w:rPr>
          <w:spacing w:val="-1"/>
          <w:w w:val="90"/>
        </w:rPr>
        <w:t> </w:t>
      </w:r>
      <w:r>
        <w:rPr>
          <w:w w:val="90"/>
        </w:rPr>
        <w:t>Goroutines</w:t>
      </w:r>
      <w:r>
        <w:rPr>
          <w:spacing w:val="-6"/>
        </w:rPr>
        <w:t> </w:t>
      </w:r>
      <w:r>
        <w:rPr>
          <w:spacing w:val="-2"/>
          <w:w w:val="90"/>
        </w:rPr>
        <w:t>interact.</w:t>
      </w:r>
    </w:p>
    <w:p>
      <w:pPr>
        <w:pStyle w:val="Heading2"/>
        <w:spacing w:before="221"/>
      </w:pPr>
      <w:r>
        <w:rPr/>
        <mc:AlternateContent>
          <mc:Choice Requires="wps">
            <w:drawing>
              <wp:anchor distT="0" distB="0" distL="0" distR="0" allowOverlap="1" layoutInCell="1" locked="0" behindDoc="1" simplePos="0" relativeHeight="487697408">
                <wp:simplePos x="0" y="0"/>
                <wp:positionH relativeFrom="page">
                  <wp:posOffset>742950</wp:posOffset>
                </wp:positionH>
                <wp:positionV relativeFrom="paragraph">
                  <wp:posOffset>335989</wp:posOffset>
                </wp:positionV>
                <wp:extent cx="4130675" cy="1270"/>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455851pt;width:325.25pt;height:.1pt;mso-position-horizontal-relative:page;mso-position-vertical-relative:paragraph;z-index:-15619072;mso-wrap-distance-left:0;mso-wrap-distance-right:0" id="docshape222" coordorigin="1170,529" coordsize="6505,0" path="m1170,529l7674,529e" filled="false" stroked="true" strokeweight=".5pt" strokecolor="#000000">
                <v:path arrowok="t"/>
                <v:stroke dashstyle="solid"/>
                <w10:wrap type="topAndBottom"/>
              </v:shape>
            </w:pict>
          </mc:Fallback>
        </mc:AlternateContent>
      </w:r>
      <w:bookmarkStart w:name="COMMUNICATE TO SHARE MEMORY" w:id="668"/>
      <w:bookmarkEnd w:id="668"/>
      <w:r>
        <w:rPr/>
      </w:r>
      <w:bookmarkStart w:name="_bookmark414" w:id="669"/>
      <w:bookmarkEnd w:id="669"/>
      <w:r>
        <w:rPr/>
      </w:r>
      <w:r>
        <w:rPr/>
        <w:t>COMMUNICATE</w:t>
      </w:r>
      <w:r>
        <w:rPr>
          <w:spacing w:val="-13"/>
        </w:rPr>
        <w:t> </w:t>
      </w:r>
      <w:r>
        <w:rPr/>
        <w:t>TO</w:t>
      </w:r>
      <w:r>
        <w:rPr>
          <w:spacing w:val="-11"/>
        </w:rPr>
        <w:t> </w:t>
      </w:r>
      <w:r>
        <w:rPr/>
        <w:t>SHARE</w:t>
      </w:r>
      <w:r>
        <w:rPr>
          <w:spacing w:val="-11"/>
        </w:rPr>
        <w:t> </w:t>
      </w:r>
      <w:r>
        <w:rPr>
          <w:spacing w:val="-2"/>
        </w:rPr>
        <w:t>MEMORY</w:t>
      </w:r>
    </w:p>
    <w:p>
      <w:pPr>
        <w:pStyle w:val="BodyText"/>
        <w:spacing w:line="225" w:lineRule="auto" w:before="23"/>
        <w:ind w:left="177" w:right="175"/>
        <w:jc w:val="both"/>
      </w:pPr>
      <w:r>
        <w:rPr>
          <w:spacing w:val="-2"/>
          <w:w w:val="90"/>
        </w:rPr>
        <w:t>Traditional threading models (such as those used in Java, C</w:t>
      </w:r>
      <w:r>
        <w:rPr>
          <w:rFonts w:ascii="Cambria"/>
          <w:spacing w:val="-2"/>
          <w:w w:val="90"/>
        </w:rPr>
        <w:t>++</w:t>
      </w:r>
      <w:r>
        <w:rPr>
          <w:spacing w:val="-2"/>
          <w:w w:val="90"/>
        </w:rPr>
        <w:t>, and Python</w:t>
      </w:r>
      <w:r>
        <w:rPr>
          <w:spacing w:val="-2"/>
          <w:w w:val="90"/>
        </w:rPr>
        <w:t>)</w:t>
      </w:r>
      <w:r>
        <w:rPr>
          <w:spacing w:val="-2"/>
          <w:w w:val="90"/>
        </w:rPr>
        <w:t> </w:t>
      </w:r>
      <w:r>
        <w:rPr>
          <w:spacing w:val="-6"/>
        </w:rPr>
        <w:t>require the programmer to interact across threads via shared memory</w:t>
      </w:r>
      <w:r>
        <w:rPr>
          <w:spacing w:val="-6"/>
        </w:rPr>
        <w:t>.</w:t>
      </w:r>
      <w:r>
        <w:rPr>
          <w:spacing w:val="-6"/>
        </w:rPr>
        <w:t> </w:t>
      </w:r>
      <w:r>
        <w:rPr>
          <w:w w:val="90"/>
        </w:rPr>
        <w:t>Locks are typically used to safeguard shared data structures, and threads</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6"/>
        <w:jc w:val="both"/>
      </w:pPr>
      <w:bookmarkStart w:name="_bookmark416" w:id="670"/>
      <w:bookmarkEnd w:id="670"/>
      <w:r>
        <w:rPr/>
      </w:r>
      <w:r>
        <w:rPr>
          <w:spacing w:val="-4"/>
        </w:rPr>
        <w:t>will</w:t>
      </w:r>
      <w:r>
        <w:rPr>
          <w:spacing w:val="-5"/>
        </w:rPr>
        <w:t> </w:t>
      </w:r>
      <w:r>
        <w:rPr>
          <w:spacing w:val="-4"/>
        </w:rPr>
        <w:t>compete</w:t>
      </w:r>
      <w:r>
        <w:rPr>
          <w:spacing w:val="-5"/>
        </w:rPr>
        <w:t> </w:t>
      </w:r>
      <w:r>
        <w:rPr>
          <w:spacing w:val="-4"/>
        </w:rPr>
        <w:t>for</w:t>
      </w:r>
      <w:r>
        <w:rPr>
          <w:spacing w:val="-5"/>
        </w:rPr>
        <w:t> </w:t>
      </w:r>
      <w:r>
        <w:rPr>
          <w:spacing w:val="-4"/>
        </w:rPr>
        <w:t>such</w:t>
      </w:r>
      <w:r>
        <w:rPr>
          <w:spacing w:val="-5"/>
        </w:rPr>
        <w:t> </w:t>
      </w:r>
      <w:r>
        <w:rPr>
          <w:spacing w:val="-4"/>
        </w:rPr>
        <w:t>locks</w:t>
      </w:r>
      <w:r>
        <w:rPr>
          <w:spacing w:val="-5"/>
        </w:rPr>
        <w:t> </w:t>
      </w:r>
      <w:r>
        <w:rPr>
          <w:spacing w:val="-4"/>
        </w:rPr>
        <w:t>to</w:t>
      </w:r>
      <w:r>
        <w:rPr>
          <w:spacing w:val="-5"/>
        </w:rPr>
        <w:t> </w:t>
      </w:r>
      <w:r>
        <w:rPr>
          <w:spacing w:val="-4"/>
        </w:rPr>
        <w:t>access</w:t>
      </w:r>
      <w:r>
        <w:rPr>
          <w:spacing w:val="-5"/>
        </w:rPr>
        <w:t> </w:t>
      </w:r>
      <w:r>
        <w:rPr>
          <w:spacing w:val="-4"/>
        </w:rPr>
        <w:t>the</w:t>
      </w:r>
      <w:r>
        <w:rPr>
          <w:spacing w:val="-5"/>
        </w:rPr>
        <w:t> </w:t>
      </w:r>
      <w:r>
        <w:rPr>
          <w:spacing w:val="-4"/>
        </w:rPr>
        <w:t>data.</w:t>
      </w:r>
      <w:r>
        <w:rPr>
          <w:spacing w:val="-5"/>
        </w:rPr>
        <w:t> </w:t>
      </w:r>
      <w:r>
        <w:rPr>
          <w:spacing w:val="-4"/>
        </w:rPr>
        <w:t>In</w:t>
      </w:r>
      <w:r>
        <w:rPr>
          <w:spacing w:val="-5"/>
        </w:rPr>
        <w:t> </w:t>
      </w:r>
      <w:r>
        <w:rPr>
          <w:spacing w:val="-4"/>
        </w:rPr>
        <w:t>some</w:t>
      </w:r>
      <w:r>
        <w:rPr>
          <w:spacing w:val="-5"/>
        </w:rPr>
        <w:t> </w:t>
      </w:r>
      <w:r>
        <w:rPr>
          <w:spacing w:val="-4"/>
        </w:rPr>
        <w:t>circumstances</w:t>
      </w:r>
      <w:r>
        <w:rPr>
          <w:spacing w:val="-4"/>
        </w:rPr>
        <w:t>,</w:t>
      </w:r>
      <w:r>
        <w:rPr>
          <w:spacing w:val="-4"/>
        </w:rPr>
        <w:t> </w:t>
      </w:r>
      <w:r>
        <w:rPr>
          <w:w w:val="90"/>
        </w:rPr>
        <w:t>using thread-safe data structures like Python’s Queue makes this easier.</w:t>
      </w:r>
    </w:p>
    <w:p>
      <w:pPr>
        <w:pStyle w:val="BodyText"/>
        <w:spacing w:line="225" w:lineRule="auto" w:before="2"/>
        <w:ind w:left="177" w:right="175" w:firstLine="240"/>
        <w:jc w:val="both"/>
      </w:pPr>
      <w:r>
        <w:rPr>
          <w:w w:val="90"/>
        </w:rPr>
        <w:t>Concurrency primitives in Go, such as goroutines and channels, offe</w:t>
      </w:r>
      <w:r>
        <w:rPr>
          <w:w w:val="90"/>
        </w:rPr>
        <w:t>r</w:t>
      </w:r>
      <w:r>
        <w:rPr>
          <w:w w:val="90"/>
        </w:rPr>
        <w:t> an</w:t>
      </w:r>
      <w:r>
        <w:rPr>
          <w:spacing w:val="-1"/>
          <w:w w:val="90"/>
        </w:rPr>
        <w:t> </w:t>
      </w:r>
      <w:r>
        <w:rPr>
          <w:w w:val="90"/>
        </w:rPr>
        <w:t>attractive</w:t>
      </w:r>
      <w:r>
        <w:rPr>
          <w:spacing w:val="-1"/>
          <w:w w:val="90"/>
        </w:rPr>
        <w:t> </w:t>
      </w:r>
      <w:r>
        <w:rPr>
          <w:w w:val="90"/>
        </w:rPr>
        <w:t>and</w:t>
      </w:r>
      <w:r>
        <w:rPr>
          <w:spacing w:val="-1"/>
          <w:w w:val="90"/>
        </w:rPr>
        <w:t> </w:t>
      </w:r>
      <w:r>
        <w:rPr>
          <w:w w:val="90"/>
        </w:rPr>
        <w:t>unique</w:t>
      </w:r>
      <w:r>
        <w:rPr>
          <w:spacing w:val="-1"/>
          <w:w w:val="90"/>
        </w:rPr>
        <w:t> </w:t>
      </w:r>
      <w:r>
        <w:rPr>
          <w:w w:val="90"/>
        </w:rPr>
        <w:t>way</w:t>
      </w:r>
      <w:r>
        <w:rPr>
          <w:spacing w:val="-1"/>
          <w:w w:val="90"/>
        </w:rPr>
        <w:t> </w:t>
      </w:r>
      <w:r>
        <w:rPr>
          <w:w w:val="90"/>
        </w:rPr>
        <w:t>of</w:t>
      </w:r>
      <w:r>
        <w:rPr>
          <w:spacing w:val="-1"/>
          <w:w w:val="90"/>
        </w:rPr>
        <w:t> </w:t>
      </w:r>
      <w:r>
        <w:rPr>
          <w:w w:val="90"/>
        </w:rPr>
        <w:t>constructing</w:t>
      </w:r>
      <w:r>
        <w:rPr>
          <w:spacing w:val="-1"/>
          <w:w w:val="90"/>
        </w:rPr>
        <w:t> </w:t>
      </w:r>
      <w:r>
        <w:rPr>
          <w:w w:val="90"/>
        </w:rPr>
        <w:t>concurrent</w:t>
      </w:r>
      <w:r>
        <w:rPr>
          <w:spacing w:val="-1"/>
          <w:w w:val="90"/>
        </w:rPr>
        <w:t> </w:t>
      </w:r>
      <w:r>
        <w:rPr>
          <w:w w:val="90"/>
        </w:rPr>
        <w:t>software.</w:t>
      </w:r>
      <w:r>
        <w:rPr>
          <w:spacing w:val="-1"/>
          <w:w w:val="90"/>
        </w:rPr>
        <w:t> </w:t>
      </w:r>
      <w:r>
        <w:rPr>
          <w:w w:val="90"/>
        </w:rPr>
        <w:t>Instea</w:t>
      </w:r>
      <w:r>
        <w:rPr>
          <w:w w:val="90"/>
        </w:rPr>
        <w:t>d</w:t>
      </w:r>
      <w:r>
        <w:rPr>
          <w:w w:val="90"/>
        </w:rPr>
        <w:t> of employing explicit locks to manage access to shared data, Go support</w:t>
      </w:r>
      <w:r>
        <w:rPr>
          <w:w w:val="90"/>
        </w:rPr>
        <w:t>s</w:t>
      </w:r>
      <w:r>
        <w:rPr>
          <w:w w:val="90"/>
        </w:rPr>
        <w:t> </w:t>
      </w:r>
      <w:r>
        <w:rPr>
          <w:spacing w:val="-2"/>
        </w:rPr>
        <w:t>the</w:t>
      </w:r>
      <w:r>
        <w:rPr>
          <w:spacing w:val="-12"/>
        </w:rPr>
        <w:t> </w:t>
      </w:r>
      <w:r>
        <w:rPr>
          <w:spacing w:val="-2"/>
        </w:rPr>
        <w:t>use</w:t>
      </w:r>
      <w:r>
        <w:rPr>
          <w:spacing w:val="-12"/>
        </w:rPr>
        <w:t> </w:t>
      </w:r>
      <w:r>
        <w:rPr>
          <w:spacing w:val="-2"/>
        </w:rPr>
        <w:t>of</w:t>
      </w:r>
      <w:r>
        <w:rPr>
          <w:spacing w:val="-12"/>
        </w:rPr>
        <w:t> </w:t>
      </w:r>
      <w:r>
        <w:rPr>
          <w:spacing w:val="-2"/>
        </w:rPr>
        <w:t>channels</w:t>
      </w:r>
      <w:r>
        <w:rPr>
          <w:spacing w:val="-11"/>
        </w:rPr>
        <w:t> </w:t>
      </w:r>
      <w:r>
        <w:rPr>
          <w:spacing w:val="-2"/>
        </w:rPr>
        <w:t>to</w:t>
      </w:r>
      <w:r>
        <w:rPr>
          <w:spacing w:val="-12"/>
        </w:rPr>
        <w:t> </w:t>
      </w:r>
      <w:r>
        <w:rPr>
          <w:spacing w:val="-2"/>
        </w:rPr>
        <w:t>transfer</w:t>
      </w:r>
      <w:r>
        <w:rPr>
          <w:spacing w:val="-12"/>
        </w:rPr>
        <w:t> </w:t>
      </w:r>
      <w:r>
        <w:rPr>
          <w:spacing w:val="-2"/>
        </w:rPr>
        <w:t>data</w:t>
      </w:r>
      <w:r>
        <w:rPr>
          <w:spacing w:val="-12"/>
        </w:rPr>
        <w:t> </w:t>
      </w:r>
      <w:r>
        <w:rPr>
          <w:spacing w:val="-2"/>
        </w:rPr>
        <w:t>references</w:t>
      </w:r>
      <w:r>
        <w:rPr>
          <w:spacing w:val="-11"/>
        </w:rPr>
        <w:t> </w:t>
      </w:r>
      <w:r>
        <w:rPr>
          <w:spacing w:val="-2"/>
        </w:rPr>
        <w:t>across</w:t>
      </w:r>
      <w:r>
        <w:rPr>
          <w:spacing w:val="-12"/>
        </w:rPr>
        <w:t> </w:t>
      </w:r>
      <w:r>
        <w:rPr>
          <w:spacing w:val="-2"/>
        </w:rPr>
        <w:t>goroutines.</w:t>
      </w:r>
      <w:r>
        <w:rPr>
          <w:spacing w:val="-12"/>
        </w:rPr>
        <w:t> </w:t>
      </w:r>
      <w:r>
        <w:rPr>
          <w:spacing w:val="-2"/>
        </w:rPr>
        <w:t>Thi</w:t>
      </w:r>
      <w:r>
        <w:rPr>
          <w:spacing w:val="-2"/>
        </w:rPr>
        <w:t>s</w:t>
      </w:r>
      <w:r>
        <w:rPr>
          <w:spacing w:val="-2"/>
        </w:rPr>
        <w:t> </w:t>
      </w:r>
      <w:r>
        <w:rPr>
          <w:w w:val="90"/>
        </w:rPr>
        <w:t>method assures that only one goroutine has access to the data at any on</w:t>
      </w:r>
      <w:r>
        <w:rPr>
          <w:w w:val="90"/>
        </w:rPr>
        <w:t>e</w:t>
      </w:r>
      <w:r>
        <w:rPr>
          <w:w w:val="90"/>
        </w:rPr>
        <w:t> </w:t>
      </w:r>
      <w:r>
        <w:rPr>
          <w:spacing w:val="-8"/>
        </w:rPr>
        <w:t>moment.</w:t>
      </w:r>
      <w:r>
        <w:rPr>
          <w:spacing w:val="-5"/>
        </w:rPr>
        <w:t> </w:t>
      </w:r>
      <w:r>
        <w:rPr>
          <w:spacing w:val="-8"/>
        </w:rPr>
        <w:t>The</w:t>
      </w:r>
      <w:r>
        <w:rPr>
          <w:spacing w:val="-5"/>
        </w:rPr>
        <w:t> </w:t>
      </w:r>
      <w:r>
        <w:rPr>
          <w:spacing w:val="-8"/>
        </w:rPr>
        <w:t>idea</w:t>
      </w:r>
      <w:r>
        <w:rPr>
          <w:spacing w:val="-5"/>
        </w:rPr>
        <w:t> </w:t>
      </w:r>
      <w:r>
        <w:rPr>
          <w:spacing w:val="-8"/>
        </w:rPr>
        <w:t>is</w:t>
      </w:r>
      <w:r>
        <w:rPr>
          <w:spacing w:val="-5"/>
        </w:rPr>
        <w:t> </w:t>
      </w:r>
      <w:r>
        <w:rPr>
          <w:spacing w:val="-8"/>
        </w:rPr>
        <w:t>summed</w:t>
      </w:r>
      <w:r>
        <w:rPr>
          <w:spacing w:val="-5"/>
        </w:rPr>
        <w:t> </w:t>
      </w:r>
      <w:r>
        <w:rPr>
          <w:spacing w:val="-8"/>
        </w:rPr>
        <w:t>up</w:t>
      </w:r>
      <w:r>
        <w:rPr>
          <w:spacing w:val="-5"/>
        </w:rPr>
        <w:t> </w:t>
      </w:r>
      <w:r>
        <w:rPr>
          <w:spacing w:val="-8"/>
        </w:rPr>
        <w:t>in</w:t>
      </w:r>
      <w:r>
        <w:rPr>
          <w:spacing w:val="-5"/>
        </w:rPr>
        <w:t> </w:t>
      </w:r>
      <w:r>
        <w:rPr>
          <w:spacing w:val="-8"/>
        </w:rPr>
        <w:t>the</w:t>
      </w:r>
      <w:r>
        <w:rPr>
          <w:spacing w:val="-5"/>
        </w:rPr>
        <w:t> </w:t>
      </w:r>
      <w:r>
        <w:rPr>
          <w:spacing w:val="-8"/>
        </w:rPr>
        <w:t>document</w:t>
      </w:r>
      <w:r>
        <w:rPr>
          <w:spacing w:val="-5"/>
        </w:rPr>
        <w:t> </w:t>
      </w:r>
      <w:r>
        <w:rPr>
          <w:spacing w:val="-8"/>
        </w:rPr>
        <w:t>Effective</w:t>
      </w:r>
      <w:r>
        <w:rPr>
          <w:spacing w:val="-5"/>
        </w:rPr>
        <w:t> </w:t>
      </w:r>
      <w:r>
        <w:rPr>
          <w:spacing w:val="-8"/>
        </w:rPr>
        <w:t>Go:</w:t>
      </w:r>
    </w:p>
    <w:p>
      <w:pPr>
        <w:pStyle w:val="BodyText"/>
        <w:spacing w:line="225" w:lineRule="auto" w:before="6"/>
        <w:ind w:left="177" w:right="177" w:firstLine="240"/>
        <w:jc w:val="both"/>
      </w:pPr>
      <w:r>
        <w:rPr>
          <w:w w:val="90"/>
        </w:rPr>
        <w:t>Instead of communicating by sharing memory, communicate by shar</w:t>
      </w:r>
      <w:r>
        <w:rPr>
          <w:w w:val="90"/>
        </w:rPr>
        <w:softHyphen/>
      </w:r>
      <w:r>
        <w:rPr>
          <w:w w:val="90"/>
        </w:rPr>
      </w:r>
      <w:r>
        <w:rPr/>
        <w:t>ing memory.</w:t>
      </w:r>
    </w:p>
    <w:p>
      <w:pPr>
        <w:pStyle w:val="BodyText"/>
        <w:spacing w:line="225" w:lineRule="auto" w:before="2"/>
        <w:ind w:left="177" w:right="177" w:firstLine="240"/>
        <w:jc w:val="both"/>
      </w:pPr>
      <w:r>
        <w:rPr>
          <w:w w:val="90"/>
        </w:rPr>
        <w:t>Take,</w:t>
      </w:r>
      <w:r>
        <w:rPr>
          <w:spacing w:val="-5"/>
          <w:w w:val="90"/>
        </w:rPr>
        <w:t> </w:t>
      </w:r>
      <w:r>
        <w:rPr>
          <w:w w:val="90"/>
        </w:rPr>
        <w:t>for</w:t>
      </w:r>
      <w:r>
        <w:rPr>
          <w:spacing w:val="-5"/>
          <w:w w:val="90"/>
        </w:rPr>
        <w:t> </w:t>
      </w:r>
      <w:r>
        <w:rPr>
          <w:w w:val="90"/>
        </w:rPr>
        <w:t>example,</w:t>
      </w:r>
      <w:r>
        <w:rPr>
          <w:spacing w:val="-5"/>
          <w:w w:val="90"/>
        </w:rPr>
        <w:t> </w:t>
      </w:r>
      <w:r>
        <w:rPr>
          <w:w w:val="90"/>
        </w:rPr>
        <w:t>a</w:t>
      </w:r>
      <w:r>
        <w:rPr>
          <w:spacing w:val="-5"/>
          <w:w w:val="90"/>
        </w:rPr>
        <w:t> </w:t>
      </w:r>
      <w:r>
        <w:rPr>
          <w:w w:val="90"/>
        </w:rPr>
        <w:t>program</w:t>
      </w:r>
      <w:r>
        <w:rPr>
          <w:spacing w:val="-5"/>
          <w:w w:val="90"/>
        </w:rPr>
        <w:t> </w:t>
      </w:r>
      <w:r>
        <w:rPr>
          <w:w w:val="90"/>
        </w:rPr>
        <w:t>that</w:t>
      </w:r>
      <w:r>
        <w:rPr>
          <w:spacing w:val="-5"/>
          <w:w w:val="90"/>
        </w:rPr>
        <w:t> </w:t>
      </w:r>
      <w:r>
        <w:rPr>
          <w:w w:val="90"/>
        </w:rPr>
        <w:t>polls</w:t>
      </w:r>
      <w:r>
        <w:rPr>
          <w:spacing w:val="-5"/>
          <w:w w:val="90"/>
        </w:rPr>
        <w:t> </w:t>
      </w:r>
      <w:r>
        <w:rPr>
          <w:w w:val="90"/>
        </w:rPr>
        <w:t>a</w:t>
      </w:r>
      <w:r>
        <w:rPr>
          <w:spacing w:val="-5"/>
          <w:w w:val="90"/>
        </w:rPr>
        <w:t> </w:t>
      </w:r>
      <w:r>
        <w:rPr>
          <w:w w:val="90"/>
        </w:rPr>
        <w:t>list</w:t>
      </w:r>
      <w:r>
        <w:rPr>
          <w:spacing w:val="-5"/>
          <w:w w:val="90"/>
        </w:rPr>
        <w:t> </w:t>
      </w:r>
      <w:r>
        <w:rPr>
          <w:w w:val="90"/>
        </w:rPr>
        <w:t>of</w:t>
      </w:r>
      <w:r>
        <w:rPr>
          <w:spacing w:val="-5"/>
          <w:w w:val="90"/>
        </w:rPr>
        <w:t> </w:t>
      </w:r>
      <w:r>
        <w:rPr>
          <w:w w:val="90"/>
        </w:rPr>
        <w:t>URLs.</w:t>
      </w:r>
      <w:r>
        <w:rPr>
          <w:spacing w:val="-5"/>
          <w:w w:val="90"/>
        </w:rPr>
        <w:t> </w:t>
      </w:r>
      <w:r>
        <w:rPr>
          <w:w w:val="90"/>
        </w:rPr>
        <w:t>In</w:t>
      </w:r>
      <w:r>
        <w:rPr>
          <w:spacing w:val="-5"/>
          <w:w w:val="90"/>
        </w:rPr>
        <w:t> </w:t>
      </w:r>
      <w:r>
        <w:rPr>
          <w:w w:val="90"/>
        </w:rPr>
        <w:t>a</w:t>
      </w:r>
      <w:r>
        <w:rPr>
          <w:spacing w:val="-5"/>
          <w:w w:val="90"/>
        </w:rPr>
        <w:t> </w:t>
      </w:r>
      <w:r>
        <w:rPr>
          <w:w w:val="90"/>
        </w:rPr>
        <w:t>conventiona</w:t>
      </w:r>
      <w:r>
        <w:rPr>
          <w:w w:val="90"/>
        </w:rPr>
        <w:t>l</w:t>
      </w:r>
      <w:r>
        <w:rPr>
          <w:w w:val="90"/>
        </w:rPr>
        <w:t> </w:t>
      </w:r>
      <w:r>
        <w:rPr>
          <w:spacing w:val="-6"/>
        </w:rPr>
        <w:t>threading</w:t>
      </w:r>
      <w:r>
        <w:rPr>
          <w:spacing w:val="-8"/>
        </w:rPr>
        <w:t> </w:t>
      </w:r>
      <w:r>
        <w:rPr>
          <w:spacing w:val="-6"/>
        </w:rPr>
        <w:t>context,</w:t>
      </w:r>
      <w:r>
        <w:rPr>
          <w:spacing w:val="-8"/>
        </w:rPr>
        <w:t> </w:t>
      </w:r>
      <w:r>
        <w:rPr>
          <w:spacing w:val="-6"/>
        </w:rPr>
        <w:t>data</w:t>
      </w:r>
      <w:r>
        <w:rPr>
          <w:spacing w:val="-8"/>
        </w:rPr>
        <w:t> </w:t>
      </w:r>
      <w:r>
        <w:rPr>
          <w:spacing w:val="-6"/>
        </w:rPr>
        <w:t>may</w:t>
      </w:r>
      <w:r>
        <w:rPr>
          <w:spacing w:val="-7"/>
        </w:rPr>
        <w:t> </w:t>
      </w:r>
      <w:r>
        <w:rPr>
          <w:spacing w:val="-6"/>
        </w:rPr>
        <w:t>be</w:t>
      </w:r>
      <w:r>
        <w:rPr>
          <w:spacing w:val="-8"/>
        </w:rPr>
        <w:t> </w:t>
      </w:r>
      <w:r>
        <w:rPr>
          <w:spacing w:val="-6"/>
        </w:rPr>
        <w:t>structured</w:t>
      </w:r>
      <w:r>
        <w:rPr>
          <w:spacing w:val="-8"/>
        </w:rPr>
        <w:t> </w:t>
      </w:r>
      <w:r>
        <w:rPr>
          <w:spacing w:val="-6"/>
        </w:rPr>
        <w:t>as</w:t>
      </w:r>
      <w:r>
        <w:rPr>
          <w:spacing w:val="-8"/>
        </w:rPr>
        <w:t> </w:t>
      </w:r>
      <w:r>
        <w:rPr>
          <w:spacing w:val="-6"/>
        </w:rPr>
        <w:t>follows:</w:t>
      </w:r>
    </w:p>
    <w:p>
      <w:pPr>
        <w:pStyle w:val="BodyText"/>
        <w:spacing w:before="69"/>
        <w:rPr>
          <w:sz w:val="20"/>
        </w:rPr>
      </w:pPr>
      <w:r>
        <w:rPr>
          <w:sz w:val="20"/>
        </w:rPr>
        <mc:AlternateContent>
          <mc:Choice Requires="wps">
            <w:drawing>
              <wp:anchor distT="0" distB="0" distL="0" distR="0" allowOverlap="1" layoutInCell="1" locked="0" behindDoc="1" simplePos="0" relativeHeight="487697920">
                <wp:simplePos x="0" y="0"/>
                <wp:positionH relativeFrom="page">
                  <wp:posOffset>742950</wp:posOffset>
                </wp:positionH>
                <wp:positionV relativeFrom="paragraph">
                  <wp:posOffset>230768</wp:posOffset>
                </wp:positionV>
                <wp:extent cx="4130675" cy="1600200"/>
                <wp:effectExtent l="0" t="0" r="0" b="0"/>
                <wp:wrapTopAndBottom/>
                <wp:docPr id="251" name="Textbox 251"/>
                <wp:cNvGraphicFramePr>
                  <a:graphicFrameLocks/>
                </wp:cNvGraphicFramePr>
                <a:graphic>
                  <a:graphicData uri="http://schemas.microsoft.com/office/word/2010/wordprocessingShape">
                    <wps:wsp>
                      <wps:cNvPr id="251" name="Textbox 251"/>
                      <wps:cNvSpPr txBox="1"/>
                      <wps:spPr>
                        <a:xfrm>
                          <a:off x="0" y="0"/>
                          <a:ext cx="4130675" cy="1600200"/>
                        </a:xfrm>
                        <a:prstGeom prst="rect">
                          <a:avLst/>
                        </a:prstGeom>
                        <a:solidFill>
                          <a:srgbClr val="EBEBEC"/>
                        </a:solidFill>
                      </wps:spPr>
                      <wps:txbx>
                        <w:txbxContent>
                          <w:p>
                            <w:pPr>
                              <w:tabs>
                                <w:tab w:pos="1565" w:val="left" w:leader="none"/>
                              </w:tabs>
                              <w:spacing w:line="268" w:lineRule="auto" w:before="205"/>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Resource</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4"/>
                                <w:sz w:val="17"/>
                              </w:rPr>
                              <w:t>url</w:t>
                            </w:r>
                            <w:r>
                              <w:rPr>
                                <w:rFonts w:ascii="Courier New"/>
                                <w:color w:val="000000"/>
                                <w:sz w:val="17"/>
                              </w:rPr>
                              <w:tab/>
                            </w:r>
                            <w:r>
                              <w:rPr>
                                <w:rFonts w:ascii="Courier New"/>
                                <w:color w:val="000000"/>
                                <w:spacing w:val="-2"/>
                                <w:sz w:val="17"/>
                              </w:rPr>
                              <w:t>string</w:t>
                            </w:r>
                          </w:p>
                          <w:p>
                            <w:pPr>
                              <w:tabs>
                                <w:tab w:pos="1565" w:val="left" w:leader="none"/>
                              </w:tabs>
                              <w:spacing w:line="268" w:lineRule="auto" w:before="0"/>
                              <w:ind w:left="444" w:right="4426" w:firstLine="0"/>
                              <w:jc w:val="left"/>
                              <w:rPr>
                                <w:rFonts w:ascii="Courier New"/>
                                <w:color w:val="000000"/>
                                <w:sz w:val="17"/>
                              </w:rPr>
                            </w:pPr>
                            <w:r>
                              <w:rPr>
                                <w:rFonts w:ascii="Courier New"/>
                                <w:color w:val="000000"/>
                                <w:spacing w:val="-2"/>
                                <w:sz w:val="17"/>
                              </w:rPr>
                              <w:t>polling</w:t>
                            </w:r>
                            <w:r>
                              <w:rPr>
                                <w:rFonts w:ascii="Courier New"/>
                                <w:color w:val="000000"/>
                                <w:sz w:val="17"/>
                              </w:rPr>
                              <w:tab/>
                            </w:r>
                            <w:r>
                              <w:rPr>
                                <w:rFonts w:ascii="Courier New"/>
                                <w:color w:val="000000"/>
                                <w:spacing w:val="-4"/>
                                <w:sz w:val="17"/>
                              </w:rPr>
                              <w:t>bool</w:t>
                            </w:r>
                            <w:r>
                              <w:rPr>
                                <w:rFonts w:ascii="Courier New"/>
                                <w:color w:val="000000"/>
                                <w:spacing w:val="-4"/>
                                <w:sz w:val="17"/>
                              </w:rPr>
                              <w:t> </w:t>
                            </w:r>
                            <w:r>
                              <w:rPr>
                                <w:rFonts w:ascii="Courier New"/>
                                <w:color w:val="000000"/>
                                <w:sz w:val="17"/>
                              </w:rPr>
                              <w:t>lastPolled</w:t>
                            </w:r>
                            <w:r>
                              <w:rPr>
                                <w:rFonts w:ascii="Courier New"/>
                                <w:color w:val="000000"/>
                                <w:spacing w:val="-26"/>
                                <w:sz w:val="17"/>
                              </w:rPr>
                              <w:t> </w:t>
                            </w:r>
                            <w:r>
                              <w:rPr>
                                <w:rFonts w:ascii="Courier New"/>
                                <w:color w:val="000000"/>
                                <w:sz w:val="17"/>
                              </w:rPr>
                              <w:t>int64</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line="266" w:lineRule="auto" w:before="0"/>
                              <w:ind w:left="444" w:right="3712"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Resources</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data []*Resource</w:t>
                            </w:r>
                          </w:p>
                          <w:p>
                            <w:pPr>
                              <w:spacing w:before="2"/>
                              <w:ind w:left="444" w:right="0" w:firstLine="0"/>
                              <w:jc w:val="left"/>
                              <w:rPr>
                                <w:rFonts w:ascii="Courier New"/>
                                <w:color w:val="000000"/>
                                <w:sz w:val="17"/>
                              </w:rPr>
                            </w:pPr>
                            <w:r>
                              <w:rPr>
                                <w:rFonts w:ascii="Courier New"/>
                                <w:color w:val="000000"/>
                                <w:sz w:val="17"/>
                              </w:rPr>
                              <w:t>lock</w:t>
                            </w:r>
                            <w:r>
                              <w:rPr>
                                <w:rFonts w:ascii="Courier New"/>
                                <w:color w:val="000000"/>
                                <w:spacing w:val="-6"/>
                                <w:sz w:val="17"/>
                              </w:rPr>
                              <w:t> </w:t>
                            </w:r>
                            <w:r>
                              <w:rPr>
                                <w:rFonts w:ascii="Courier New"/>
                                <w:color w:val="000000"/>
                                <w:spacing w:val="-2"/>
                                <w:sz w:val="17"/>
                              </w:rPr>
                              <w:t>*sync.Mutex</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8.170723pt;width:325.25pt;height:126pt;mso-position-horizontal-relative:page;mso-position-vertical-relative:paragraph;z-index:-15618560;mso-wrap-distance-left:0;mso-wrap-distance-right:0" type="#_x0000_t202" id="docshape223" filled="true" fillcolor="#ebebec" stroked="false">
                <v:textbox inset="0,0,0,0">
                  <w:txbxContent>
                    <w:p>
                      <w:pPr>
                        <w:tabs>
                          <w:tab w:pos="1565" w:val="left" w:leader="none"/>
                        </w:tabs>
                        <w:spacing w:line="268" w:lineRule="auto" w:before="205"/>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Resource</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4"/>
                          <w:sz w:val="17"/>
                        </w:rPr>
                        <w:t>url</w:t>
                      </w:r>
                      <w:r>
                        <w:rPr>
                          <w:rFonts w:ascii="Courier New"/>
                          <w:color w:val="000000"/>
                          <w:sz w:val="17"/>
                        </w:rPr>
                        <w:tab/>
                      </w:r>
                      <w:r>
                        <w:rPr>
                          <w:rFonts w:ascii="Courier New"/>
                          <w:color w:val="000000"/>
                          <w:spacing w:val="-2"/>
                          <w:sz w:val="17"/>
                        </w:rPr>
                        <w:t>string</w:t>
                      </w:r>
                    </w:p>
                    <w:p>
                      <w:pPr>
                        <w:tabs>
                          <w:tab w:pos="1565" w:val="left" w:leader="none"/>
                        </w:tabs>
                        <w:spacing w:line="268" w:lineRule="auto" w:before="0"/>
                        <w:ind w:left="444" w:right="4426" w:firstLine="0"/>
                        <w:jc w:val="left"/>
                        <w:rPr>
                          <w:rFonts w:ascii="Courier New"/>
                          <w:color w:val="000000"/>
                          <w:sz w:val="17"/>
                        </w:rPr>
                      </w:pPr>
                      <w:r>
                        <w:rPr>
                          <w:rFonts w:ascii="Courier New"/>
                          <w:color w:val="000000"/>
                          <w:spacing w:val="-2"/>
                          <w:sz w:val="17"/>
                        </w:rPr>
                        <w:t>polling</w:t>
                      </w:r>
                      <w:r>
                        <w:rPr>
                          <w:rFonts w:ascii="Courier New"/>
                          <w:color w:val="000000"/>
                          <w:sz w:val="17"/>
                        </w:rPr>
                        <w:tab/>
                      </w:r>
                      <w:r>
                        <w:rPr>
                          <w:rFonts w:ascii="Courier New"/>
                          <w:color w:val="000000"/>
                          <w:spacing w:val="-4"/>
                          <w:sz w:val="17"/>
                        </w:rPr>
                        <w:t>bool</w:t>
                      </w:r>
                      <w:r>
                        <w:rPr>
                          <w:rFonts w:ascii="Courier New"/>
                          <w:color w:val="000000"/>
                          <w:spacing w:val="-4"/>
                          <w:sz w:val="17"/>
                        </w:rPr>
                        <w:t> </w:t>
                      </w:r>
                      <w:r>
                        <w:rPr>
                          <w:rFonts w:ascii="Courier New"/>
                          <w:color w:val="000000"/>
                          <w:sz w:val="17"/>
                        </w:rPr>
                        <w:t>lastPolled</w:t>
                      </w:r>
                      <w:r>
                        <w:rPr>
                          <w:rFonts w:ascii="Courier New"/>
                          <w:color w:val="000000"/>
                          <w:spacing w:val="-26"/>
                          <w:sz w:val="17"/>
                        </w:rPr>
                        <w:t> </w:t>
                      </w:r>
                      <w:r>
                        <w:rPr>
                          <w:rFonts w:ascii="Courier New"/>
                          <w:color w:val="000000"/>
                          <w:sz w:val="17"/>
                        </w:rPr>
                        <w:t>int64</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line="266" w:lineRule="auto" w:before="0"/>
                        <w:ind w:left="444" w:right="3712"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Resources</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data []*Resource</w:t>
                      </w:r>
                    </w:p>
                    <w:p>
                      <w:pPr>
                        <w:spacing w:before="2"/>
                        <w:ind w:left="444" w:right="0" w:firstLine="0"/>
                        <w:jc w:val="left"/>
                        <w:rPr>
                          <w:rFonts w:ascii="Courier New"/>
                          <w:color w:val="000000"/>
                          <w:sz w:val="17"/>
                        </w:rPr>
                      </w:pPr>
                      <w:r>
                        <w:rPr>
                          <w:rFonts w:ascii="Courier New"/>
                          <w:color w:val="000000"/>
                          <w:sz w:val="17"/>
                        </w:rPr>
                        <w:t>lock</w:t>
                      </w:r>
                      <w:r>
                        <w:rPr>
                          <w:rFonts w:ascii="Courier New"/>
                          <w:color w:val="000000"/>
                          <w:spacing w:val="-6"/>
                          <w:sz w:val="17"/>
                        </w:rPr>
                        <w:t> </w:t>
                      </w:r>
                      <w:r>
                        <w:rPr>
                          <w:rFonts w:ascii="Courier New"/>
                          <w:color w:val="000000"/>
                          <w:spacing w:val="-2"/>
                          <w:sz w:val="17"/>
                        </w:rPr>
                        <w:t>*sync.Mutex</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6"/>
      </w:pPr>
    </w:p>
    <w:p>
      <w:pPr>
        <w:pStyle w:val="BodyText"/>
        <w:spacing w:line="225" w:lineRule="auto"/>
        <w:ind w:left="177" w:right="175"/>
        <w:jc w:val="both"/>
      </w:pPr>
      <w:r>
        <w:rPr>
          <w:spacing w:val="-6"/>
        </w:rPr>
        <w:t>After that, a Poller function (several of which would execute in distinc</w:t>
      </w:r>
      <w:r>
        <w:rPr>
          <w:spacing w:val="-6"/>
        </w:rPr>
        <w:t>t</w:t>
      </w:r>
      <w:r>
        <w:rPr>
          <w:spacing w:val="-6"/>
        </w:rPr>
        <w:t> </w:t>
      </w:r>
      <w:r>
        <w:rPr>
          <w:spacing w:val="-2"/>
        </w:rPr>
        <w:t>threads)</w:t>
      </w:r>
      <w:r>
        <w:rPr>
          <w:spacing w:val="-12"/>
        </w:rPr>
        <w:t> </w:t>
      </w:r>
      <w:r>
        <w:rPr>
          <w:spacing w:val="-2"/>
        </w:rPr>
        <w:t>may</w:t>
      </w:r>
      <w:r>
        <w:rPr>
          <w:spacing w:val="-12"/>
        </w:rPr>
        <w:t> </w:t>
      </w:r>
      <w:r>
        <w:rPr>
          <w:spacing w:val="-2"/>
        </w:rPr>
        <w:t>look</w:t>
      </w:r>
      <w:r>
        <w:rPr>
          <w:spacing w:val="-12"/>
        </w:rPr>
        <w:t> </w:t>
      </w:r>
      <w:r>
        <w:rPr>
          <w:spacing w:val="-2"/>
        </w:rPr>
        <w:t>like</w:t>
      </w:r>
      <w:r>
        <w:rPr>
          <w:spacing w:val="-11"/>
        </w:rPr>
        <w:t> </w:t>
      </w:r>
      <w:r>
        <w:rPr>
          <w:spacing w:val="-2"/>
        </w:rPr>
        <w:t>this:</w:t>
      </w:r>
    </w:p>
    <w:p>
      <w:pPr>
        <w:pStyle w:val="BodyText"/>
        <w:spacing w:before="24"/>
        <w:rPr>
          <w:sz w:val="20"/>
        </w:rPr>
      </w:pPr>
      <w:r>
        <w:rPr>
          <w:sz w:val="20"/>
        </w:rPr>
        <mc:AlternateContent>
          <mc:Choice Requires="wps">
            <w:drawing>
              <wp:anchor distT="0" distB="0" distL="0" distR="0" allowOverlap="1" layoutInCell="1" locked="0" behindDoc="1" simplePos="0" relativeHeight="487698432">
                <wp:simplePos x="0" y="0"/>
                <wp:positionH relativeFrom="page">
                  <wp:posOffset>742950</wp:posOffset>
                </wp:positionH>
                <wp:positionV relativeFrom="paragraph">
                  <wp:posOffset>201902</wp:posOffset>
                </wp:positionV>
                <wp:extent cx="4130675" cy="2145665"/>
                <wp:effectExtent l="0" t="0" r="0" b="0"/>
                <wp:wrapTopAndBottom/>
                <wp:docPr id="252" name="Textbox 252"/>
                <wp:cNvGraphicFramePr>
                  <a:graphicFrameLocks/>
                </wp:cNvGraphicFramePr>
                <a:graphic>
                  <a:graphicData uri="http://schemas.microsoft.com/office/word/2010/wordprocessingShape">
                    <wps:wsp>
                      <wps:cNvPr id="252" name="Textbox 252"/>
                      <wps:cNvSpPr txBox="1"/>
                      <wps:spPr>
                        <a:xfrm>
                          <a:off x="0" y="0"/>
                          <a:ext cx="4130675" cy="2145665"/>
                        </a:xfrm>
                        <a:prstGeom prst="rect">
                          <a:avLst/>
                        </a:prstGeom>
                        <a:solidFill>
                          <a:srgbClr val="EBEBEC"/>
                        </a:solidFill>
                      </wps:spPr>
                      <wps:txbx>
                        <w:txbxContent>
                          <w:p>
                            <w:pPr>
                              <w:spacing w:line="268" w:lineRule="auto" w:before="205"/>
                              <w:ind w:left="444" w:right="3100" w:hanging="204"/>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Poller(res</w:t>
                            </w:r>
                            <w:r>
                              <w:rPr>
                                <w:rFonts w:ascii="Courier New"/>
                                <w:color w:val="000000"/>
                                <w:spacing w:val="-13"/>
                                <w:sz w:val="17"/>
                              </w:rPr>
                              <w:t> </w:t>
                            </w:r>
                            <w:r>
                              <w:rPr>
                                <w:rFonts w:ascii="Courier New"/>
                                <w:color w:val="000000"/>
                                <w:sz w:val="17"/>
                              </w:rPr>
                              <w:t>*Resources)</w:t>
                            </w:r>
                            <w:r>
                              <w:rPr>
                                <w:rFonts w:ascii="Courier New"/>
                                <w:color w:val="000000"/>
                                <w:spacing w:val="-13"/>
                                <w:sz w:val="17"/>
                              </w:rPr>
                              <w:t> </w:t>
                            </w:r>
                            <w:r>
                              <w:rPr>
                                <w:rFonts w:ascii="Courier New"/>
                                <w:color w:val="000000"/>
                                <w:sz w:val="17"/>
                              </w:rPr>
                              <w:t>{</w:t>
                            </w:r>
                            <w:r>
                              <w:rPr>
                                <w:rFonts w:ascii="Courier New"/>
                                <w:color w:val="000000"/>
                                <w:sz w:val="17"/>
                              </w:rPr>
                              <w:t> for {</w:t>
                            </w:r>
                          </w:p>
                          <w:p>
                            <w:pPr>
                              <w:spacing w:line="191" w:lineRule="exact" w:before="0"/>
                              <w:ind w:left="852"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get</w:t>
                            </w:r>
                            <w:r>
                              <w:rPr>
                                <w:rFonts w:ascii="Courier New"/>
                                <w:color w:val="000000"/>
                                <w:spacing w:val="-7"/>
                                <w:sz w:val="17"/>
                              </w:rPr>
                              <w:t> </w:t>
                            </w:r>
                            <w:r>
                              <w:rPr>
                                <w:rFonts w:ascii="Courier New"/>
                                <w:color w:val="000000"/>
                                <w:sz w:val="17"/>
                              </w:rPr>
                              <w:t>least</w:t>
                            </w:r>
                            <w:r>
                              <w:rPr>
                                <w:rFonts w:ascii="Courier New"/>
                                <w:color w:val="000000"/>
                                <w:spacing w:val="-8"/>
                                <w:sz w:val="17"/>
                              </w:rPr>
                              <w:t> </w:t>
                            </w:r>
                            <w:r>
                              <w:rPr>
                                <w:rFonts w:ascii="Courier New"/>
                                <w:color w:val="000000"/>
                                <w:sz w:val="17"/>
                              </w:rPr>
                              <w:t>recently-polled</w:t>
                            </w:r>
                            <w:r>
                              <w:rPr>
                                <w:rFonts w:ascii="Courier New"/>
                                <w:color w:val="000000"/>
                                <w:spacing w:val="-7"/>
                                <w:sz w:val="17"/>
                              </w:rPr>
                              <w:t> </w:t>
                            </w:r>
                            <w:r>
                              <w:rPr>
                                <w:rFonts w:ascii="Courier New"/>
                                <w:color w:val="000000"/>
                                <w:spacing w:val="-2"/>
                                <w:sz w:val="17"/>
                              </w:rPr>
                              <w:t>Resource</w:t>
                            </w:r>
                          </w:p>
                          <w:p>
                            <w:pPr>
                              <w:spacing w:line="266" w:lineRule="auto" w:before="22"/>
                              <w:ind w:left="852" w:right="2452"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and</w:t>
                            </w:r>
                            <w:r>
                              <w:rPr>
                                <w:rFonts w:ascii="Courier New"/>
                                <w:color w:val="000000"/>
                                <w:spacing w:val="-7"/>
                                <w:sz w:val="17"/>
                              </w:rPr>
                              <w:t> </w:t>
                            </w:r>
                            <w:r>
                              <w:rPr>
                                <w:rFonts w:ascii="Courier New"/>
                                <w:color w:val="000000"/>
                                <w:sz w:val="17"/>
                              </w:rPr>
                              <w:t>mark</w:t>
                            </w:r>
                            <w:r>
                              <w:rPr>
                                <w:rFonts w:ascii="Courier New"/>
                                <w:color w:val="000000"/>
                                <w:spacing w:val="-7"/>
                                <w:sz w:val="17"/>
                              </w:rPr>
                              <w:t> </w:t>
                            </w:r>
                            <w:r>
                              <w:rPr>
                                <w:rFonts w:ascii="Courier New"/>
                                <w:color w:val="000000"/>
                                <w:sz w:val="17"/>
                              </w:rPr>
                              <w:t>it</w:t>
                            </w:r>
                            <w:r>
                              <w:rPr>
                                <w:rFonts w:ascii="Courier New"/>
                                <w:color w:val="000000"/>
                                <w:spacing w:val="-7"/>
                                <w:sz w:val="17"/>
                              </w:rPr>
                              <w:t> </w:t>
                            </w:r>
                            <w:r>
                              <w:rPr>
                                <w:rFonts w:ascii="Courier New"/>
                                <w:color w:val="000000"/>
                                <w:sz w:val="17"/>
                              </w:rPr>
                              <w:t>as</w:t>
                            </w:r>
                            <w:r>
                              <w:rPr>
                                <w:rFonts w:ascii="Courier New"/>
                                <w:color w:val="000000"/>
                                <w:spacing w:val="-7"/>
                                <w:sz w:val="17"/>
                              </w:rPr>
                              <w:t> </w:t>
                            </w:r>
                            <w:r>
                              <w:rPr>
                                <w:rFonts w:ascii="Courier New"/>
                                <w:color w:val="000000"/>
                                <w:sz w:val="17"/>
                              </w:rPr>
                              <w:t>being</w:t>
                            </w:r>
                            <w:r>
                              <w:rPr>
                                <w:rFonts w:ascii="Courier New"/>
                                <w:color w:val="000000"/>
                                <w:spacing w:val="-7"/>
                                <w:sz w:val="17"/>
                              </w:rPr>
                              <w:t> </w:t>
                            </w:r>
                            <w:r>
                              <w:rPr>
                                <w:rFonts w:ascii="Courier New"/>
                                <w:color w:val="000000"/>
                                <w:sz w:val="17"/>
                              </w:rPr>
                              <w:t>polle</w:t>
                            </w:r>
                            <w:r>
                              <w:rPr>
                                <w:rFonts w:ascii="Courier New"/>
                                <w:color w:val="000000"/>
                                <w:sz w:val="17"/>
                              </w:rPr>
                              <w:t>d</w:t>
                            </w:r>
                            <w:r>
                              <w:rPr>
                                <w:rFonts w:ascii="Courier New"/>
                                <w:color w:val="000000"/>
                                <w:sz w:val="17"/>
                              </w:rPr>
                              <w:t> </w:t>
                            </w:r>
                            <w:r>
                              <w:rPr>
                                <w:rFonts w:ascii="Courier New"/>
                                <w:color w:val="000000"/>
                                <w:spacing w:val="-2"/>
                                <w:sz w:val="17"/>
                              </w:rPr>
                              <w:t>res.lock.Lock()</w:t>
                            </w:r>
                          </w:p>
                          <w:p>
                            <w:pPr>
                              <w:spacing w:before="2"/>
                              <w:ind w:left="852" w:right="0" w:firstLine="0"/>
                              <w:jc w:val="left"/>
                              <w:rPr>
                                <w:rFonts w:ascii="Courier New"/>
                                <w:color w:val="000000"/>
                                <w:sz w:val="17"/>
                              </w:rPr>
                            </w:pPr>
                            <w:r>
                              <w:rPr>
                                <w:rFonts w:ascii="Courier New"/>
                                <w:color w:val="000000"/>
                                <w:sz w:val="17"/>
                              </w:rPr>
                              <w:t>var</w:t>
                            </w:r>
                            <w:r>
                              <w:rPr>
                                <w:rFonts w:ascii="Courier New"/>
                                <w:color w:val="000000"/>
                                <w:spacing w:val="-4"/>
                                <w:sz w:val="17"/>
                              </w:rPr>
                              <w:t> </w:t>
                            </w:r>
                            <w:r>
                              <w:rPr>
                                <w:rFonts w:ascii="Courier New"/>
                                <w:color w:val="000000"/>
                                <w:sz w:val="17"/>
                              </w:rPr>
                              <w:t>r1</w:t>
                            </w:r>
                            <w:r>
                              <w:rPr>
                                <w:rFonts w:ascii="Courier New"/>
                                <w:color w:val="000000"/>
                                <w:spacing w:val="-4"/>
                                <w:sz w:val="17"/>
                              </w:rPr>
                              <w:t> </w:t>
                            </w:r>
                            <w:r>
                              <w:rPr>
                                <w:rFonts w:ascii="Courier New"/>
                                <w:color w:val="000000"/>
                                <w:spacing w:val="-2"/>
                                <w:sz w:val="17"/>
                              </w:rPr>
                              <w:t>*Resource</w:t>
                            </w:r>
                          </w:p>
                          <w:p>
                            <w:pPr>
                              <w:spacing w:line="268" w:lineRule="auto" w:before="22"/>
                              <w:ind w:left="1260" w:right="2552" w:hanging="408"/>
                              <w:jc w:val="left"/>
                              <w:rPr>
                                <w:rFonts w:ascii="Courier New"/>
                                <w:color w:val="000000"/>
                                <w:sz w:val="17"/>
                              </w:rPr>
                            </w:pPr>
                            <w:r>
                              <w:rPr>
                                <w:rFonts w:ascii="Courier New"/>
                                <w:color w:val="000000"/>
                                <w:sz w:val="17"/>
                              </w:rPr>
                              <w:t>for</w:t>
                            </w:r>
                            <w:r>
                              <w:rPr>
                                <w:rFonts w:ascii="Courier New"/>
                                <w:color w:val="000000"/>
                                <w:spacing w:val="-7"/>
                                <w:sz w:val="17"/>
                              </w:rPr>
                              <w:t> </w:t>
                            </w:r>
                            <w:r>
                              <w:rPr>
                                <w:rFonts w:ascii="Courier New"/>
                                <w:color w:val="000000"/>
                                <w:sz w:val="17"/>
                              </w:rPr>
                              <w:t>_,</w:t>
                            </w:r>
                            <w:r>
                              <w:rPr>
                                <w:rFonts w:ascii="Courier New"/>
                                <w:color w:val="000000"/>
                                <w:spacing w:val="-7"/>
                                <w:sz w:val="17"/>
                              </w:rPr>
                              <w:t> </w:t>
                            </w:r>
                            <w:r>
                              <w:rPr>
                                <w:rFonts w:ascii="Courier New"/>
                                <w:color w:val="000000"/>
                                <w:sz w:val="17"/>
                              </w:rPr>
                              <w:t>v1</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range</w:t>
                            </w:r>
                            <w:r>
                              <w:rPr>
                                <w:rFonts w:ascii="Courier New"/>
                                <w:color w:val="000000"/>
                                <w:spacing w:val="-7"/>
                                <w:sz w:val="17"/>
                              </w:rPr>
                              <w:t> </w:t>
                            </w:r>
                            <w:r>
                              <w:rPr>
                                <w:rFonts w:ascii="Courier New"/>
                                <w:color w:val="000000"/>
                                <w:sz w:val="17"/>
                              </w:rPr>
                              <w:t>res.data</w:t>
                            </w:r>
                            <w:r>
                              <w:rPr>
                                <w:rFonts w:ascii="Courier New"/>
                                <w:color w:val="000000"/>
                                <w:spacing w:val="-7"/>
                                <w:sz w:val="17"/>
                              </w:rPr>
                              <w:t> </w:t>
                            </w:r>
                            <w:r>
                              <w:rPr>
                                <w:rFonts w:ascii="Courier New"/>
                                <w:color w:val="000000"/>
                                <w:sz w:val="17"/>
                              </w:rPr>
                              <w:t>{</w:t>
                            </w:r>
                            <w:r>
                              <w:rPr>
                                <w:rFonts w:ascii="Courier New"/>
                                <w:color w:val="000000"/>
                                <w:sz w:val="17"/>
                              </w:rPr>
                              <w:t> if v1.polling {</w:t>
                            </w:r>
                          </w:p>
                          <w:p>
                            <w:pPr>
                              <w:spacing w:line="191" w:lineRule="exact" w:before="0"/>
                              <w:ind w:left="1668" w:right="0" w:firstLine="0"/>
                              <w:jc w:val="left"/>
                              <w:rPr>
                                <w:rFonts w:ascii="Courier New"/>
                                <w:color w:val="000000"/>
                                <w:sz w:val="17"/>
                              </w:rPr>
                            </w:pPr>
                            <w:r>
                              <w:rPr>
                                <w:rFonts w:ascii="Courier New"/>
                                <w:color w:val="000000"/>
                                <w:spacing w:val="-2"/>
                                <w:sz w:val="17"/>
                              </w:rPr>
                              <w:t>continue</w:t>
                            </w:r>
                          </w:p>
                          <w:p>
                            <w:pPr>
                              <w:spacing w:before="22"/>
                              <w:ind w:left="1260" w:right="0" w:firstLine="0"/>
                              <w:jc w:val="left"/>
                              <w:rPr>
                                <w:rFonts w:ascii="Courier New"/>
                                <w:color w:val="000000"/>
                                <w:sz w:val="17"/>
                              </w:rPr>
                            </w:pPr>
                            <w:r>
                              <w:rPr>
                                <w:rFonts w:ascii="Courier New"/>
                                <w:color w:val="000000"/>
                                <w:spacing w:val="-10"/>
                                <w:sz w:val="17"/>
                              </w:rPr>
                              <w:t>}</w:t>
                            </w:r>
                          </w:p>
                          <w:p>
                            <w:pPr>
                              <w:spacing w:line="268" w:lineRule="auto" w:before="22"/>
                              <w:ind w:left="1668" w:right="450" w:hanging="408"/>
                              <w:jc w:val="left"/>
                              <w:rPr>
                                <w:rFonts w:ascii="Courier New"/>
                                <w:color w:val="000000"/>
                                <w:sz w:val="17"/>
                              </w:rPr>
                            </w:pPr>
                            <w:r>
                              <w:rPr>
                                <w:rFonts w:ascii="Courier New"/>
                                <w:color w:val="000000"/>
                                <w:sz w:val="17"/>
                              </w:rPr>
                              <w:t>if</w:t>
                            </w:r>
                            <w:r>
                              <w:rPr>
                                <w:rFonts w:ascii="Courier New"/>
                                <w:color w:val="000000"/>
                                <w:spacing w:val="-5"/>
                                <w:sz w:val="17"/>
                              </w:rPr>
                              <w:t> </w:t>
                            </w:r>
                            <w:r>
                              <w:rPr>
                                <w:rFonts w:ascii="Courier New"/>
                                <w:color w:val="000000"/>
                                <w:sz w:val="17"/>
                              </w:rPr>
                              <w:t>r1</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nil</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v1.lastPolled</w:t>
                            </w:r>
                            <w:r>
                              <w:rPr>
                                <w:rFonts w:ascii="Courier New"/>
                                <w:color w:val="000000"/>
                                <w:spacing w:val="-5"/>
                                <w:sz w:val="17"/>
                              </w:rPr>
                              <w:t> </w:t>
                            </w:r>
                            <w:r>
                              <w:rPr>
                                <w:rFonts w:ascii="Courier New"/>
                                <w:color w:val="000000"/>
                                <w:sz w:val="17"/>
                              </w:rPr>
                              <w:t>&lt;</w:t>
                            </w:r>
                            <w:r>
                              <w:rPr>
                                <w:rFonts w:ascii="Courier New"/>
                                <w:color w:val="000000"/>
                                <w:spacing w:val="-5"/>
                                <w:sz w:val="17"/>
                              </w:rPr>
                              <w:t> </w:t>
                            </w:r>
                            <w:r>
                              <w:rPr>
                                <w:rFonts w:ascii="Courier New"/>
                                <w:color w:val="000000"/>
                                <w:sz w:val="17"/>
                              </w:rPr>
                              <w:t>r1.lastPolled</w:t>
                            </w:r>
                            <w:r>
                              <w:rPr>
                                <w:rFonts w:ascii="Courier New"/>
                                <w:color w:val="000000"/>
                                <w:spacing w:val="-5"/>
                                <w:sz w:val="17"/>
                              </w:rPr>
                              <w:t> </w:t>
                            </w:r>
                            <w:r>
                              <w:rPr>
                                <w:rFonts w:ascii="Courier New"/>
                                <w:color w:val="000000"/>
                                <w:sz w:val="17"/>
                              </w:rPr>
                              <w:t>{</w:t>
                            </w:r>
                            <w:r>
                              <w:rPr>
                                <w:rFonts w:ascii="Courier New"/>
                                <w:color w:val="000000"/>
                                <w:sz w:val="17"/>
                              </w:rPr>
                              <w:t> r1 = v1</w:t>
                            </w:r>
                          </w:p>
                          <w:p>
                            <w:pPr>
                              <w:spacing w:line="191" w:lineRule="exact" w:before="0"/>
                              <w:ind w:left="1260" w:right="0" w:firstLine="0"/>
                              <w:jc w:val="left"/>
                              <w:rPr>
                                <w:rFonts w:ascii="Courier New"/>
                                <w:color w:val="000000"/>
                                <w:sz w:val="17"/>
                              </w:rPr>
                            </w:pPr>
                            <w:r>
                              <w:rPr>
                                <w:rFonts w:ascii="Courier New"/>
                                <w:color w:val="000000"/>
                                <w:spacing w:val="-10"/>
                                <w:sz w:val="17"/>
                              </w:rPr>
                              <w:t>}</w:t>
                            </w:r>
                          </w:p>
                          <w:p>
                            <w:pPr>
                              <w:spacing w:before="22"/>
                              <w:ind w:left="852"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897843pt;width:325.25pt;height:168.95pt;mso-position-horizontal-relative:page;mso-position-vertical-relative:paragraph;z-index:-15618048;mso-wrap-distance-left:0;mso-wrap-distance-right:0" type="#_x0000_t202" id="docshape224" filled="true" fillcolor="#ebebec" stroked="false">
                <v:textbox inset="0,0,0,0">
                  <w:txbxContent>
                    <w:p>
                      <w:pPr>
                        <w:spacing w:line="268" w:lineRule="auto" w:before="205"/>
                        <w:ind w:left="444" w:right="3100" w:hanging="204"/>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Poller(res</w:t>
                      </w:r>
                      <w:r>
                        <w:rPr>
                          <w:rFonts w:ascii="Courier New"/>
                          <w:color w:val="000000"/>
                          <w:spacing w:val="-13"/>
                          <w:sz w:val="17"/>
                        </w:rPr>
                        <w:t> </w:t>
                      </w:r>
                      <w:r>
                        <w:rPr>
                          <w:rFonts w:ascii="Courier New"/>
                          <w:color w:val="000000"/>
                          <w:sz w:val="17"/>
                        </w:rPr>
                        <w:t>*Resources)</w:t>
                      </w:r>
                      <w:r>
                        <w:rPr>
                          <w:rFonts w:ascii="Courier New"/>
                          <w:color w:val="000000"/>
                          <w:spacing w:val="-13"/>
                          <w:sz w:val="17"/>
                        </w:rPr>
                        <w:t> </w:t>
                      </w:r>
                      <w:r>
                        <w:rPr>
                          <w:rFonts w:ascii="Courier New"/>
                          <w:color w:val="000000"/>
                          <w:sz w:val="17"/>
                        </w:rPr>
                        <w:t>{</w:t>
                      </w:r>
                      <w:r>
                        <w:rPr>
                          <w:rFonts w:ascii="Courier New"/>
                          <w:color w:val="000000"/>
                          <w:sz w:val="17"/>
                        </w:rPr>
                        <w:t> for {</w:t>
                      </w:r>
                    </w:p>
                    <w:p>
                      <w:pPr>
                        <w:spacing w:line="191" w:lineRule="exact" w:before="0"/>
                        <w:ind w:left="852"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get</w:t>
                      </w:r>
                      <w:r>
                        <w:rPr>
                          <w:rFonts w:ascii="Courier New"/>
                          <w:color w:val="000000"/>
                          <w:spacing w:val="-7"/>
                          <w:sz w:val="17"/>
                        </w:rPr>
                        <w:t> </w:t>
                      </w:r>
                      <w:r>
                        <w:rPr>
                          <w:rFonts w:ascii="Courier New"/>
                          <w:color w:val="000000"/>
                          <w:sz w:val="17"/>
                        </w:rPr>
                        <w:t>least</w:t>
                      </w:r>
                      <w:r>
                        <w:rPr>
                          <w:rFonts w:ascii="Courier New"/>
                          <w:color w:val="000000"/>
                          <w:spacing w:val="-8"/>
                          <w:sz w:val="17"/>
                        </w:rPr>
                        <w:t> </w:t>
                      </w:r>
                      <w:r>
                        <w:rPr>
                          <w:rFonts w:ascii="Courier New"/>
                          <w:color w:val="000000"/>
                          <w:sz w:val="17"/>
                        </w:rPr>
                        <w:t>recently-polled</w:t>
                      </w:r>
                      <w:r>
                        <w:rPr>
                          <w:rFonts w:ascii="Courier New"/>
                          <w:color w:val="000000"/>
                          <w:spacing w:val="-7"/>
                          <w:sz w:val="17"/>
                        </w:rPr>
                        <w:t> </w:t>
                      </w:r>
                      <w:r>
                        <w:rPr>
                          <w:rFonts w:ascii="Courier New"/>
                          <w:color w:val="000000"/>
                          <w:spacing w:val="-2"/>
                          <w:sz w:val="17"/>
                        </w:rPr>
                        <w:t>Resource</w:t>
                      </w:r>
                    </w:p>
                    <w:p>
                      <w:pPr>
                        <w:spacing w:line="266" w:lineRule="auto" w:before="22"/>
                        <w:ind w:left="852" w:right="2452"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and</w:t>
                      </w:r>
                      <w:r>
                        <w:rPr>
                          <w:rFonts w:ascii="Courier New"/>
                          <w:color w:val="000000"/>
                          <w:spacing w:val="-7"/>
                          <w:sz w:val="17"/>
                        </w:rPr>
                        <w:t> </w:t>
                      </w:r>
                      <w:r>
                        <w:rPr>
                          <w:rFonts w:ascii="Courier New"/>
                          <w:color w:val="000000"/>
                          <w:sz w:val="17"/>
                        </w:rPr>
                        <w:t>mark</w:t>
                      </w:r>
                      <w:r>
                        <w:rPr>
                          <w:rFonts w:ascii="Courier New"/>
                          <w:color w:val="000000"/>
                          <w:spacing w:val="-7"/>
                          <w:sz w:val="17"/>
                        </w:rPr>
                        <w:t> </w:t>
                      </w:r>
                      <w:r>
                        <w:rPr>
                          <w:rFonts w:ascii="Courier New"/>
                          <w:color w:val="000000"/>
                          <w:sz w:val="17"/>
                        </w:rPr>
                        <w:t>it</w:t>
                      </w:r>
                      <w:r>
                        <w:rPr>
                          <w:rFonts w:ascii="Courier New"/>
                          <w:color w:val="000000"/>
                          <w:spacing w:val="-7"/>
                          <w:sz w:val="17"/>
                        </w:rPr>
                        <w:t> </w:t>
                      </w:r>
                      <w:r>
                        <w:rPr>
                          <w:rFonts w:ascii="Courier New"/>
                          <w:color w:val="000000"/>
                          <w:sz w:val="17"/>
                        </w:rPr>
                        <w:t>as</w:t>
                      </w:r>
                      <w:r>
                        <w:rPr>
                          <w:rFonts w:ascii="Courier New"/>
                          <w:color w:val="000000"/>
                          <w:spacing w:val="-7"/>
                          <w:sz w:val="17"/>
                        </w:rPr>
                        <w:t> </w:t>
                      </w:r>
                      <w:r>
                        <w:rPr>
                          <w:rFonts w:ascii="Courier New"/>
                          <w:color w:val="000000"/>
                          <w:sz w:val="17"/>
                        </w:rPr>
                        <w:t>being</w:t>
                      </w:r>
                      <w:r>
                        <w:rPr>
                          <w:rFonts w:ascii="Courier New"/>
                          <w:color w:val="000000"/>
                          <w:spacing w:val="-7"/>
                          <w:sz w:val="17"/>
                        </w:rPr>
                        <w:t> </w:t>
                      </w:r>
                      <w:r>
                        <w:rPr>
                          <w:rFonts w:ascii="Courier New"/>
                          <w:color w:val="000000"/>
                          <w:sz w:val="17"/>
                        </w:rPr>
                        <w:t>polle</w:t>
                      </w:r>
                      <w:r>
                        <w:rPr>
                          <w:rFonts w:ascii="Courier New"/>
                          <w:color w:val="000000"/>
                          <w:sz w:val="17"/>
                        </w:rPr>
                        <w:t>d</w:t>
                      </w:r>
                      <w:r>
                        <w:rPr>
                          <w:rFonts w:ascii="Courier New"/>
                          <w:color w:val="000000"/>
                          <w:sz w:val="17"/>
                        </w:rPr>
                        <w:t> </w:t>
                      </w:r>
                      <w:r>
                        <w:rPr>
                          <w:rFonts w:ascii="Courier New"/>
                          <w:color w:val="000000"/>
                          <w:spacing w:val="-2"/>
                          <w:sz w:val="17"/>
                        </w:rPr>
                        <w:t>res.lock.Lock()</w:t>
                      </w:r>
                    </w:p>
                    <w:p>
                      <w:pPr>
                        <w:spacing w:before="2"/>
                        <w:ind w:left="852" w:right="0" w:firstLine="0"/>
                        <w:jc w:val="left"/>
                        <w:rPr>
                          <w:rFonts w:ascii="Courier New"/>
                          <w:color w:val="000000"/>
                          <w:sz w:val="17"/>
                        </w:rPr>
                      </w:pPr>
                      <w:r>
                        <w:rPr>
                          <w:rFonts w:ascii="Courier New"/>
                          <w:color w:val="000000"/>
                          <w:sz w:val="17"/>
                        </w:rPr>
                        <w:t>var</w:t>
                      </w:r>
                      <w:r>
                        <w:rPr>
                          <w:rFonts w:ascii="Courier New"/>
                          <w:color w:val="000000"/>
                          <w:spacing w:val="-4"/>
                          <w:sz w:val="17"/>
                        </w:rPr>
                        <w:t> </w:t>
                      </w:r>
                      <w:r>
                        <w:rPr>
                          <w:rFonts w:ascii="Courier New"/>
                          <w:color w:val="000000"/>
                          <w:sz w:val="17"/>
                        </w:rPr>
                        <w:t>r1</w:t>
                      </w:r>
                      <w:r>
                        <w:rPr>
                          <w:rFonts w:ascii="Courier New"/>
                          <w:color w:val="000000"/>
                          <w:spacing w:val="-4"/>
                          <w:sz w:val="17"/>
                        </w:rPr>
                        <w:t> </w:t>
                      </w:r>
                      <w:r>
                        <w:rPr>
                          <w:rFonts w:ascii="Courier New"/>
                          <w:color w:val="000000"/>
                          <w:spacing w:val="-2"/>
                          <w:sz w:val="17"/>
                        </w:rPr>
                        <w:t>*Resource</w:t>
                      </w:r>
                    </w:p>
                    <w:p>
                      <w:pPr>
                        <w:spacing w:line="268" w:lineRule="auto" w:before="22"/>
                        <w:ind w:left="1260" w:right="2552" w:hanging="408"/>
                        <w:jc w:val="left"/>
                        <w:rPr>
                          <w:rFonts w:ascii="Courier New"/>
                          <w:color w:val="000000"/>
                          <w:sz w:val="17"/>
                        </w:rPr>
                      </w:pPr>
                      <w:r>
                        <w:rPr>
                          <w:rFonts w:ascii="Courier New"/>
                          <w:color w:val="000000"/>
                          <w:sz w:val="17"/>
                        </w:rPr>
                        <w:t>for</w:t>
                      </w:r>
                      <w:r>
                        <w:rPr>
                          <w:rFonts w:ascii="Courier New"/>
                          <w:color w:val="000000"/>
                          <w:spacing w:val="-7"/>
                          <w:sz w:val="17"/>
                        </w:rPr>
                        <w:t> </w:t>
                      </w:r>
                      <w:r>
                        <w:rPr>
                          <w:rFonts w:ascii="Courier New"/>
                          <w:color w:val="000000"/>
                          <w:sz w:val="17"/>
                        </w:rPr>
                        <w:t>_,</w:t>
                      </w:r>
                      <w:r>
                        <w:rPr>
                          <w:rFonts w:ascii="Courier New"/>
                          <w:color w:val="000000"/>
                          <w:spacing w:val="-7"/>
                          <w:sz w:val="17"/>
                        </w:rPr>
                        <w:t> </w:t>
                      </w:r>
                      <w:r>
                        <w:rPr>
                          <w:rFonts w:ascii="Courier New"/>
                          <w:color w:val="000000"/>
                          <w:sz w:val="17"/>
                        </w:rPr>
                        <w:t>v1</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range</w:t>
                      </w:r>
                      <w:r>
                        <w:rPr>
                          <w:rFonts w:ascii="Courier New"/>
                          <w:color w:val="000000"/>
                          <w:spacing w:val="-7"/>
                          <w:sz w:val="17"/>
                        </w:rPr>
                        <w:t> </w:t>
                      </w:r>
                      <w:r>
                        <w:rPr>
                          <w:rFonts w:ascii="Courier New"/>
                          <w:color w:val="000000"/>
                          <w:sz w:val="17"/>
                        </w:rPr>
                        <w:t>res.data</w:t>
                      </w:r>
                      <w:r>
                        <w:rPr>
                          <w:rFonts w:ascii="Courier New"/>
                          <w:color w:val="000000"/>
                          <w:spacing w:val="-7"/>
                          <w:sz w:val="17"/>
                        </w:rPr>
                        <w:t> </w:t>
                      </w:r>
                      <w:r>
                        <w:rPr>
                          <w:rFonts w:ascii="Courier New"/>
                          <w:color w:val="000000"/>
                          <w:sz w:val="17"/>
                        </w:rPr>
                        <w:t>{</w:t>
                      </w:r>
                      <w:r>
                        <w:rPr>
                          <w:rFonts w:ascii="Courier New"/>
                          <w:color w:val="000000"/>
                          <w:sz w:val="17"/>
                        </w:rPr>
                        <w:t> if v1.polling {</w:t>
                      </w:r>
                    </w:p>
                    <w:p>
                      <w:pPr>
                        <w:spacing w:line="191" w:lineRule="exact" w:before="0"/>
                        <w:ind w:left="1668" w:right="0" w:firstLine="0"/>
                        <w:jc w:val="left"/>
                        <w:rPr>
                          <w:rFonts w:ascii="Courier New"/>
                          <w:color w:val="000000"/>
                          <w:sz w:val="17"/>
                        </w:rPr>
                      </w:pPr>
                      <w:r>
                        <w:rPr>
                          <w:rFonts w:ascii="Courier New"/>
                          <w:color w:val="000000"/>
                          <w:spacing w:val="-2"/>
                          <w:sz w:val="17"/>
                        </w:rPr>
                        <w:t>continue</w:t>
                      </w:r>
                    </w:p>
                    <w:p>
                      <w:pPr>
                        <w:spacing w:before="22"/>
                        <w:ind w:left="1260" w:right="0" w:firstLine="0"/>
                        <w:jc w:val="left"/>
                        <w:rPr>
                          <w:rFonts w:ascii="Courier New"/>
                          <w:color w:val="000000"/>
                          <w:sz w:val="17"/>
                        </w:rPr>
                      </w:pPr>
                      <w:r>
                        <w:rPr>
                          <w:rFonts w:ascii="Courier New"/>
                          <w:color w:val="000000"/>
                          <w:spacing w:val="-10"/>
                          <w:sz w:val="17"/>
                        </w:rPr>
                        <w:t>}</w:t>
                      </w:r>
                    </w:p>
                    <w:p>
                      <w:pPr>
                        <w:spacing w:line="268" w:lineRule="auto" w:before="22"/>
                        <w:ind w:left="1668" w:right="450" w:hanging="408"/>
                        <w:jc w:val="left"/>
                        <w:rPr>
                          <w:rFonts w:ascii="Courier New"/>
                          <w:color w:val="000000"/>
                          <w:sz w:val="17"/>
                        </w:rPr>
                      </w:pPr>
                      <w:r>
                        <w:rPr>
                          <w:rFonts w:ascii="Courier New"/>
                          <w:color w:val="000000"/>
                          <w:sz w:val="17"/>
                        </w:rPr>
                        <w:t>if</w:t>
                      </w:r>
                      <w:r>
                        <w:rPr>
                          <w:rFonts w:ascii="Courier New"/>
                          <w:color w:val="000000"/>
                          <w:spacing w:val="-5"/>
                          <w:sz w:val="17"/>
                        </w:rPr>
                        <w:t> </w:t>
                      </w:r>
                      <w:r>
                        <w:rPr>
                          <w:rFonts w:ascii="Courier New"/>
                          <w:color w:val="000000"/>
                          <w:sz w:val="17"/>
                        </w:rPr>
                        <w:t>r1</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nil</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v1.lastPolled</w:t>
                      </w:r>
                      <w:r>
                        <w:rPr>
                          <w:rFonts w:ascii="Courier New"/>
                          <w:color w:val="000000"/>
                          <w:spacing w:val="-5"/>
                          <w:sz w:val="17"/>
                        </w:rPr>
                        <w:t> </w:t>
                      </w:r>
                      <w:r>
                        <w:rPr>
                          <w:rFonts w:ascii="Courier New"/>
                          <w:color w:val="000000"/>
                          <w:sz w:val="17"/>
                        </w:rPr>
                        <w:t>&lt;</w:t>
                      </w:r>
                      <w:r>
                        <w:rPr>
                          <w:rFonts w:ascii="Courier New"/>
                          <w:color w:val="000000"/>
                          <w:spacing w:val="-5"/>
                          <w:sz w:val="17"/>
                        </w:rPr>
                        <w:t> </w:t>
                      </w:r>
                      <w:r>
                        <w:rPr>
                          <w:rFonts w:ascii="Courier New"/>
                          <w:color w:val="000000"/>
                          <w:sz w:val="17"/>
                        </w:rPr>
                        <w:t>r1.lastPolled</w:t>
                      </w:r>
                      <w:r>
                        <w:rPr>
                          <w:rFonts w:ascii="Courier New"/>
                          <w:color w:val="000000"/>
                          <w:spacing w:val="-5"/>
                          <w:sz w:val="17"/>
                        </w:rPr>
                        <w:t> </w:t>
                      </w:r>
                      <w:r>
                        <w:rPr>
                          <w:rFonts w:ascii="Courier New"/>
                          <w:color w:val="000000"/>
                          <w:sz w:val="17"/>
                        </w:rPr>
                        <w:t>{</w:t>
                      </w:r>
                      <w:r>
                        <w:rPr>
                          <w:rFonts w:ascii="Courier New"/>
                          <w:color w:val="000000"/>
                          <w:sz w:val="17"/>
                        </w:rPr>
                        <w:t> r1 = v1</w:t>
                      </w:r>
                    </w:p>
                    <w:p>
                      <w:pPr>
                        <w:spacing w:line="191" w:lineRule="exact" w:before="0"/>
                        <w:ind w:left="1260" w:right="0" w:firstLine="0"/>
                        <w:jc w:val="left"/>
                        <w:rPr>
                          <w:rFonts w:ascii="Courier New"/>
                          <w:color w:val="000000"/>
                          <w:sz w:val="17"/>
                        </w:rPr>
                      </w:pPr>
                      <w:r>
                        <w:rPr>
                          <w:rFonts w:ascii="Courier New"/>
                          <w:color w:val="000000"/>
                          <w:spacing w:val="-10"/>
                          <w:sz w:val="17"/>
                        </w:rPr>
                        <w:t>}</w:t>
                      </w:r>
                    </w:p>
                    <w:p>
                      <w:pPr>
                        <w:spacing w:before="22"/>
                        <w:ind w:left="852"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r>
        <w:rPr>
          <w:sz w:val="20"/>
        </w:rPr>
        <mc:AlternateContent>
          <mc:Choice Requires="wps">
            <w:drawing>
              <wp:inline distT="0" distB="0" distL="0" distR="0">
                <wp:extent cx="4130675" cy="2418080"/>
                <wp:effectExtent l="0" t="0" r="0" b="0"/>
                <wp:docPr id="253" name="Textbox 253"/>
                <wp:cNvGraphicFramePr>
                  <a:graphicFrameLocks/>
                </wp:cNvGraphicFramePr>
                <a:graphic>
                  <a:graphicData uri="http://schemas.microsoft.com/office/word/2010/wordprocessingShape">
                    <wps:wsp>
                      <wps:cNvPr id="253" name="Textbox 253"/>
                      <wps:cNvSpPr txBox="1"/>
                      <wps:spPr>
                        <a:xfrm>
                          <a:off x="0" y="0"/>
                          <a:ext cx="4130675" cy="2418080"/>
                        </a:xfrm>
                        <a:prstGeom prst="rect">
                          <a:avLst/>
                        </a:prstGeom>
                        <a:solidFill>
                          <a:srgbClr val="EBEBEC"/>
                        </a:solidFill>
                      </wps:spPr>
                      <wps:txbx>
                        <w:txbxContent>
                          <w:p>
                            <w:pPr>
                              <w:spacing w:line="268" w:lineRule="auto" w:before="205"/>
                              <w:ind w:left="1260" w:right="3406" w:hanging="408"/>
                              <w:jc w:val="left"/>
                              <w:rPr>
                                <w:rFonts w:ascii="Courier New"/>
                                <w:color w:val="000000"/>
                                <w:sz w:val="17"/>
                              </w:rPr>
                            </w:pPr>
                            <w:r>
                              <w:rPr>
                                <w:rFonts w:ascii="Courier New"/>
                                <w:color w:val="000000"/>
                                <w:sz w:val="17"/>
                              </w:rPr>
                              <w:t>if r1 != nil </w:t>
                            </w:r>
                            <w:r>
                              <w:rPr>
                                <w:rFonts w:ascii="Courier New"/>
                                <w:color w:val="000000"/>
                                <w:sz w:val="17"/>
                              </w:rPr>
                              <w:t>{</w:t>
                            </w:r>
                            <w:r>
                              <w:rPr>
                                <w:rFonts w:ascii="Courier New"/>
                                <w:color w:val="000000"/>
                                <w:sz w:val="17"/>
                              </w:rPr>
                              <w:t> r1.polling</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true</w:t>
                            </w:r>
                          </w:p>
                          <w:p>
                            <w:pPr>
                              <w:spacing w:line="191" w:lineRule="exact" w:before="0"/>
                              <w:ind w:left="852" w:right="0" w:firstLine="0"/>
                              <w:jc w:val="left"/>
                              <w:rPr>
                                <w:rFonts w:ascii="Courier New"/>
                                <w:color w:val="000000"/>
                                <w:sz w:val="17"/>
                              </w:rPr>
                            </w:pPr>
                            <w:r>
                              <w:rPr>
                                <w:rFonts w:ascii="Courier New"/>
                                <w:color w:val="000000"/>
                                <w:spacing w:val="-10"/>
                                <w:sz w:val="17"/>
                              </w:rPr>
                              <w:t>}</w:t>
                            </w:r>
                          </w:p>
                          <w:p>
                            <w:pPr>
                              <w:spacing w:line="268" w:lineRule="auto" w:before="22"/>
                              <w:ind w:left="852" w:right="3772" w:firstLine="0"/>
                              <w:jc w:val="left"/>
                              <w:rPr>
                                <w:rFonts w:ascii="Courier New"/>
                                <w:color w:val="000000"/>
                                <w:sz w:val="17"/>
                              </w:rPr>
                            </w:pPr>
                            <w:r>
                              <w:rPr>
                                <w:rFonts w:ascii="Courier New"/>
                                <w:color w:val="000000"/>
                                <w:spacing w:val="-2"/>
                                <w:sz w:val="17"/>
                              </w:rPr>
                              <w:t>res.lock.Unlock()</w:t>
                            </w:r>
                            <w:r>
                              <w:rPr>
                                <w:rFonts w:ascii="Courier New"/>
                                <w:color w:val="000000"/>
                                <w:spacing w:val="-2"/>
                                <w:sz w:val="17"/>
                              </w:rPr>
                              <w:t> </w:t>
                            </w:r>
                            <w:r>
                              <w:rPr>
                                <w:rFonts w:ascii="Courier New"/>
                                <w:color w:val="000000"/>
                                <w:sz w:val="17"/>
                              </w:rPr>
                              <w:t>if r1 == nil {</w:t>
                            </w:r>
                          </w:p>
                          <w:p>
                            <w:pPr>
                              <w:spacing w:line="191" w:lineRule="exact" w:before="0"/>
                              <w:ind w:left="1260" w:right="0" w:firstLine="0"/>
                              <w:jc w:val="left"/>
                              <w:rPr>
                                <w:rFonts w:ascii="Courier New"/>
                                <w:color w:val="000000"/>
                                <w:sz w:val="17"/>
                              </w:rPr>
                            </w:pPr>
                            <w:r>
                              <w:rPr>
                                <w:rFonts w:ascii="Courier New"/>
                                <w:color w:val="000000"/>
                                <w:spacing w:val="-2"/>
                                <w:sz w:val="17"/>
                              </w:rPr>
                              <w:t>continue</w:t>
                            </w:r>
                          </w:p>
                          <w:p>
                            <w:pPr>
                              <w:spacing w:before="22"/>
                              <w:ind w:left="852"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852"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poll</w:t>
                            </w:r>
                            <w:r>
                              <w:rPr>
                                <w:rFonts w:ascii="Courier New"/>
                                <w:color w:val="000000"/>
                                <w:spacing w:val="-4"/>
                                <w:sz w:val="17"/>
                              </w:rPr>
                              <w:t> </w:t>
                            </w:r>
                            <w:r>
                              <w:rPr>
                                <w:rFonts w:ascii="Courier New"/>
                                <w:color w:val="000000"/>
                                <w:spacing w:val="-5"/>
                                <w:sz w:val="17"/>
                              </w:rPr>
                              <w:t>URL</w:t>
                            </w:r>
                          </w:p>
                          <w:p>
                            <w:pPr>
                              <w:spacing w:line="268" w:lineRule="auto" w:before="23"/>
                              <w:ind w:left="852"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update</w:t>
                            </w:r>
                            <w:r>
                              <w:rPr>
                                <w:rFonts w:ascii="Courier New"/>
                                <w:color w:val="000000"/>
                                <w:spacing w:val="-8"/>
                                <w:sz w:val="17"/>
                              </w:rPr>
                              <w:t> </w:t>
                            </w:r>
                            <w:r>
                              <w:rPr>
                                <w:rFonts w:ascii="Courier New"/>
                                <w:color w:val="000000"/>
                                <w:sz w:val="17"/>
                              </w:rPr>
                              <w:t>Resource's</w:t>
                            </w:r>
                            <w:r>
                              <w:rPr>
                                <w:rFonts w:ascii="Courier New"/>
                                <w:color w:val="000000"/>
                                <w:spacing w:val="-8"/>
                                <w:sz w:val="17"/>
                              </w:rPr>
                              <w:t> </w:t>
                            </w:r>
                            <w:r>
                              <w:rPr>
                                <w:rFonts w:ascii="Courier New"/>
                                <w:color w:val="000000"/>
                                <w:sz w:val="17"/>
                              </w:rPr>
                              <w:t>polling</w:t>
                            </w:r>
                            <w:r>
                              <w:rPr>
                                <w:rFonts w:ascii="Courier New"/>
                                <w:color w:val="000000"/>
                                <w:spacing w:val="-8"/>
                                <w:sz w:val="17"/>
                              </w:rPr>
                              <w:t> </w:t>
                            </w:r>
                            <w:r>
                              <w:rPr>
                                <w:rFonts w:ascii="Courier New"/>
                                <w:color w:val="000000"/>
                                <w:sz w:val="17"/>
                              </w:rPr>
                              <w:t>and</w:t>
                            </w:r>
                            <w:r>
                              <w:rPr>
                                <w:rFonts w:ascii="Courier New"/>
                                <w:color w:val="000000"/>
                                <w:spacing w:val="-8"/>
                                <w:sz w:val="17"/>
                              </w:rPr>
                              <w:t> </w:t>
                            </w:r>
                            <w:r>
                              <w:rPr>
                                <w:rFonts w:ascii="Courier New"/>
                                <w:color w:val="000000"/>
                                <w:sz w:val="17"/>
                              </w:rPr>
                              <w:t>lastPolle</w:t>
                            </w:r>
                            <w:r>
                              <w:rPr>
                                <w:rFonts w:ascii="Courier New"/>
                                <w:color w:val="000000"/>
                                <w:sz w:val="17"/>
                              </w:rPr>
                              <w:t>d</w:t>
                            </w:r>
                            <w:r>
                              <w:rPr>
                                <w:rFonts w:ascii="Courier New"/>
                                <w:color w:val="000000"/>
                                <w:sz w:val="17"/>
                              </w:rPr>
                              <w:t> </w:t>
                            </w:r>
                            <w:r>
                              <w:rPr>
                                <w:rFonts w:ascii="Courier New"/>
                                <w:color w:val="000000"/>
                                <w:spacing w:val="-2"/>
                                <w:sz w:val="17"/>
                              </w:rPr>
                              <w:t>res.lock.Lock()</w:t>
                            </w:r>
                          </w:p>
                          <w:p>
                            <w:pPr>
                              <w:spacing w:line="191" w:lineRule="exact" w:before="0"/>
                              <w:ind w:left="852" w:right="0" w:firstLine="0"/>
                              <w:jc w:val="left"/>
                              <w:rPr>
                                <w:rFonts w:ascii="Courier New"/>
                                <w:color w:val="000000"/>
                                <w:sz w:val="17"/>
                              </w:rPr>
                            </w:pPr>
                            <w:r>
                              <w:rPr>
                                <w:rFonts w:ascii="Courier New"/>
                                <w:color w:val="000000"/>
                                <w:sz w:val="17"/>
                              </w:rPr>
                              <w:t>r1.polling</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pacing w:val="-2"/>
                                <w:sz w:val="17"/>
                              </w:rPr>
                              <w:t>false</w:t>
                            </w:r>
                          </w:p>
                          <w:p>
                            <w:pPr>
                              <w:spacing w:line="266" w:lineRule="auto" w:before="22"/>
                              <w:ind w:left="852" w:right="1430" w:firstLine="0"/>
                              <w:jc w:val="left"/>
                              <w:rPr>
                                <w:rFonts w:ascii="Courier New"/>
                                <w:color w:val="000000"/>
                                <w:sz w:val="17"/>
                              </w:rPr>
                            </w:pPr>
                            <w:r>
                              <w:rPr>
                                <w:rFonts w:ascii="Courier New"/>
                                <w:color w:val="000000"/>
                                <w:sz w:val="17"/>
                              </w:rPr>
                              <w:t>r1.lastPolled</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time.Nanoseconds(</w:t>
                            </w:r>
                            <w:r>
                              <w:rPr>
                                <w:rFonts w:ascii="Courier New"/>
                                <w:color w:val="000000"/>
                                <w:sz w:val="17"/>
                              </w:rPr>
                              <w:t>)</w:t>
                            </w:r>
                            <w:r>
                              <w:rPr>
                                <w:rFonts w:ascii="Courier New"/>
                                <w:color w:val="000000"/>
                                <w:sz w:val="17"/>
                              </w:rPr>
                              <w:t> </w:t>
                            </w:r>
                            <w:r>
                              <w:rPr>
                                <w:rFonts w:ascii="Courier New"/>
                                <w:color w:val="000000"/>
                                <w:spacing w:val="-2"/>
                                <w:sz w:val="17"/>
                              </w:rPr>
                              <w:t>res.lock.Unlock()</w:t>
                            </w:r>
                          </w:p>
                          <w:p>
                            <w:pPr>
                              <w:spacing w:before="2"/>
                              <w:ind w:left="44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90.4pt;mso-position-horizontal-relative:char;mso-position-vertical-relative:line" type="#_x0000_t202" id="docshape225" filled="true" fillcolor="#ebebec" stroked="false">
                <w10:anchorlock/>
                <v:textbox inset="0,0,0,0">
                  <w:txbxContent>
                    <w:p>
                      <w:pPr>
                        <w:spacing w:line="268" w:lineRule="auto" w:before="205"/>
                        <w:ind w:left="1260" w:right="3406" w:hanging="408"/>
                        <w:jc w:val="left"/>
                        <w:rPr>
                          <w:rFonts w:ascii="Courier New"/>
                          <w:color w:val="000000"/>
                          <w:sz w:val="17"/>
                        </w:rPr>
                      </w:pPr>
                      <w:r>
                        <w:rPr>
                          <w:rFonts w:ascii="Courier New"/>
                          <w:color w:val="000000"/>
                          <w:sz w:val="17"/>
                        </w:rPr>
                        <w:t>if r1 != nil </w:t>
                      </w:r>
                      <w:r>
                        <w:rPr>
                          <w:rFonts w:ascii="Courier New"/>
                          <w:color w:val="000000"/>
                          <w:sz w:val="17"/>
                        </w:rPr>
                        <w:t>{</w:t>
                      </w:r>
                      <w:r>
                        <w:rPr>
                          <w:rFonts w:ascii="Courier New"/>
                          <w:color w:val="000000"/>
                          <w:sz w:val="17"/>
                        </w:rPr>
                        <w:t> r1.polling</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true</w:t>
                      </w:r>
                    </w:p>
                    <w:p>
                      <w:pPr>
                        <w:spacing w:line="191" w:lineRule="exact" w:before="0"/>
                        <w:ind w:left="852" w:right="0" w:firstLine="0"/>
                        <w:jc w:val="left"/>
                        <w:rPr>
                          <w:rFonts w:ascii="Courier New"/>
                          <w:color w:val="000000"/>
                          <w:sz w:val="17"/>
                        </w:rPr>
                      </w:pPr>
                      <w:r>
                        <w:rPr>
                          <w:rFonts w:ascii="Courier New"/>
                          <w:color w:val="000000"/>
                          <w:spacing w:val="-10"/>
                          <w:sz w:val="17"/>
                        </w:rPr>
                        <w:t>}</w:t>
                      </w:r>
                    </w:p>
                    <w:p>
                      <w:pPr>
                        <w:spacing w:line="268" w:lineRule="auto" w:before="22"/>
                        <w:ind w:left="852" w:right="3772" w:firstLine="0"/>
                        <w:jc w:val="left"/>
                        <w:rPr>
                          <w:rFonts w:ascii="Courier New"/>
                          <w:color w:val="000000"/>
                          <w:sz w:val="17"/>
                        </w:rPr>
                      </w:pPr>
                      <w:r>
                        <w:rPr>
                          <w:rFonts w:ascii="Courier New"/>
                          <w:color w:val="000000"/>
                          <w:spacing w:val="-2"/>
                          <w:sz w:val="17"/>
                        </w:rPr>
                        <w:t>res.lock.Unlock()</w:t>
                      </w:r>
                      <w:r>
                        <w:rPr>
                          <w:rFonts w:ascii="Courier New"/>
                          <w:color w:val="000000"/>
                          <w:spacing w:val="-2"/>
                          <w:sz w:val="17"/>
                        </w:rPr>
                        <w:t> </w:t>
                      </w:r>
                      <w:r>
                        <w:rPr>
                          <w:rFonts w:ascii="Courier New"/>
                          <w:color w:val="000000"/>
                          <w:sz w:val="17"/>
                        </w:rPr>
                        <w:t>if r1 == nil {</w:t>
                      </w:r>
                    </w:p>
                    <w:p>
                      <w:pPr>
                        <w:spacing w:line="191" w:lineRule="exact" w:before="0"/>
                        <w:ind w:left="1260" w:right="0" w:firstLine="0"/>
                        <w:jc w:val="left"/>
                        <w:rPr>
                          <w:rFonts w:ascii="Courier New"/>
                          <w:color w:val="000000"/>
                          <w:sz w:val="17"/>
                        </w:rPr>
                      </w:pPr>
                      <w:r>
                        <w:rPr>
                          <w:rFonts w:ascii="Courier New"/>
                          <w:color w:val="000000"/>
                          <w:spacing w:val="-2"/>
                          <w:sz w:val="17"/>
                        </w:rPr>
                        <w:t>continue</w:t>
                      </w:r>
                    </w:p>
                    <w:p>
                      <w:pPr>
                        <w:spacing w:before="22"/>
                        <w:ind w:left="852"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852"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poll</w:t>
                      </w:r>
                      <w:r>
                        <w:rPr>
                          <w:rFonts w:ascii="Courier New"/>
                          <w:color w:val="000000"/>
                          <w:spacing w:val="-4"/>
                          <w:sz w:val="17"/>
                        </w:rPr>
                        <w:t> </w:t>
                      </w:r>
                      <w:r>
                        <w:rPr>
                          <w:rFonts w:ascii="Courier New"/>
                          <w:color w:val="000000"/>
                          <w:spacing w:val="-5"/>
                          <w:sz w:val="17"/>
                        </w:rPr>
                        <w:t>URL</w:t>
                      </w:r>
                    </w:p>
                    <w:p>
                      <w:pPr>
                        <w:spacing w:line="268" w:lineRule="auto" w:before="23"/>
                        <w:ind w:left="852"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update</w:t>
                      </w:r>
                      <w:r>
                        <w:rPr>
                          <w:rFonts w:ascii="Courier New"/>
                          <w:color w:val="000000"/>
                          <w:spacing w:val="-8"/>
                          <w:sz w:val="17"/>
                        </w:rPr>
                        <w:t> </w:t>
                      </w:r>
                      <w:r>
                        <w:rPr>
                          <w:rFonts w:ascii="Courier New"/>
                          <w:color w:val="000000"/>
                          <w:sz w:val="17"/>
                        </w:rPr>
                        <w:t>Resource's</w:t>
                      </w:r>
                      <w:r>
                        <w:rPr>
                          <w:rFonts w:ascii="Courier New"/>
                          <w:color w:val="000000"/>
                          <w:spacing w:val="-8"/>
                          <w:sz w:val="17"/>
                        </w:rPr>
                        <w:t> </w:t>
                      </w:r>
                      <w:r>
                        <w:rPr>
                          <w:rFonts w:ascii="Courier New"/>
                          <w:color w:val="000000"/>
                          <w:sz w:val="17"/>
                        </w:rPr>
                        <w:t>polling</w:t>
                      </w:r>
                      <w:r>
                        <w:rPr>
                          <w:rFonts w:ascii="Courier New"/>
                          <w:color w:val="000000"/>
                          <w:spacing w:val="-8"/>
                          <w:sz w:val="17"/>
                        </w:rPr>
                        <w:t> </w:t>
                      </w:r>
                      <w:r>
                        <w:rPr>
                          <w:rFonts w:ascii="Courier New"/>
                          <w:color w:val="000000"/>
                          <w:sz w:val="17"/>
                        </w:rPr>
                        <w:t>and</w:t>
                      </w:r>
                      <w:r>
                        <w:rPr>
                          <w:rFonts w:ascii="Courier New"/>
                          <w:color w:val="000000"/>
                          <w:spacing w:val="-8"/>
                          <w:sz w:val="17"/>
                        </w:rPr>
                        <w:t> </w:t>
                      </w:r>
                      <w:r>
                        <w:rPr>
                          <w:rFonts w:ascii="Courier New"/>
                          <w:color w:val="000000"/>
                          <w:sz w:val="17"/>
                        </w:rPr>
                        <w:t>lastPolle</w:t>
                      </w:r>
                      <w:r>
                        <w:rPr>
                          <w:rFonts w:ascii="Courier New"/>
                          <w:color w:val="000000"/>
                          <w:sz w:val="17"/>
                        </w:rPr>
                        <w:t>d</w:t>
                      </w:r>
                      <w:r>
                        <w:rPr>
                          <w:rFonts w:ascii="Courier New"/>
                          <w:color w:val="000000"/>
                          <w:sz w:val="17"/>
                        </w:rPr>
                        <w:t> </w:t>
                      </w:r>
                      <w:r>
                        <w:rPr>
                          <w:rFonts w:ascii="Courier New"/>
                          <w:color w:val="000000"/>
                          <w:spacing w:val="-2"/>
                          <w:sz w:val="17"/>
                        </w:rPr>
                        <w:t>res.lock.Lock()</w:t>
                      </w:r>
                    </w:p>
                    <w:p>
                      <w:pPr>
                        <w:spacing w:line="191" w:lineRule="exact" w:before="0"/>
                        <w:ind w:left="852" w:right="0" w:firstLine="0"/>
                        <w:jc w:val="left"/>
                        <w:rPr>
                          <w:rFonts w:ascii="Courier New"/>
                          <w:color w:val="000000"/>
                          <w:sz w:val="17"/>
                        </w:rPr>
                      </w:pPr>
                      <w:r>
                        <w:rPr>
                          <w:rFonts w:ascii="Courier New"/>
                          <w:color w:val="000000"/>
                          <w:sz w:val="17"/>
                        </w:rPr>
                        <w:t>r1.polling</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pacing w:val="-2"/>
                          <w:sz w:val="17"/>
                        </w:rPr>
                        <w:t>false</w:t>
                      </w:r>
                    </w:p>
                    <w:p>
                      <w:pPr>
                        <w:spacing w:line="266" w:lineRule="auto" w:before="22"/>
                        <w:ind w:left="852" w:right="1430" w:firstLine="0"/>
                        <w:jc w:val="left"/>
                        <w:rPr>
                          <w:rFonts w:ascii="Courier New"/>
                          <w:color w:val="000000"/>
                          <w:sz w:val="17"/>
                        </w:rPr>
                      </w:pPr>
                      <w:r>
                        <w:rPr>
                          <w:rFonts w:ascii="Courier New"/>
                          <w:color w:val="000000"/>
                          <w:sz w:val="17"/>
                        </w:rPr>
                        <w:t>r1.lastPolled</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time.Nanoseconds(</w:t>
                      </w:r>
                      <w:r>
                        <w:rPr>
                          <w:rFonts w:ascii="Courier New"/>
                          <w:color w:val="000000"/>
                          <w:sz w:val="17"/>
                        </w:rPr>
                        <w:t>)</w:t>
                      </w:r>
                      <w:r>
                        <w:rPr>
                          <w:rFonts w:ascii="Courier New"/>
                          <w:color w:val="000000"/>
                          <w:sz w:val="17"/>
                        </w:rPr>
                        <w:t> </w:t>
                      </w:r>
                      <w:r>
                        <w:rPr>
                          <w:rFonts w:ascii="Courier New"/>
                          <w:color w:val="000000"/>
                          <w:spacing w:val="-2"/>
                          <w:sz w:val="17"/>
                        </w:rPr>
                        <w:t>res.lock.Unlock()</w:t>
                      </w:r>
                    </w:p>
                    <w:p>
                      <w:pPr>
                        <w:spacing w:before="2"/>
                        <w:ind w:left="44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285"/>
        <w:ind w:left="177" w:right="175"/>
        <w:jc w:val="both"/>
      </w:pPr>
      <w:r>
        <w:rPr>
          <w:w w:val="90"/>
        </w:rPr>
        <w:t>This function is around a page long and requires additional informatio</w:t>
      </w:r>
      <w:r>
        <w:rPr>
          <w:w w:val="90"/>
        </w:rPr>
        <w:t>n</w:t>
      </w:r>
      <w:r>
        <w:rPr>
          <w:spacing w:val="40"/>
        </w:rPr>
        <w:t> </w:t>
      </w:r>
      <w:r>
        <w:rPr>
          <w:spacing w:val="-2"/>
        </w:rPr>
        <w:t>to</w:t>
      </w:r>
      <w:r>
        <w:rPr>
          <w:spacing w:val="-12"/>
        </w:rPr>
        <w:t> </w:t>
      </w:r>
      <w:r>
        <w:rPr>
          <w:spacing w:val="-2"/>
        </w:rPr>
        <w:t>be</w:t>
      </w:r>
      <w:r>
        <w:rPr>
          <w:spacing w:val="-12"/>
        </w:rPr>
        <w:t> </w:t>
      </w:r>
      <w:r>
        <w:rPr>
          <w:spacing w:val="-2"/>
        </w:rPr>
        <w:t>completed.</w:t>
      </w:r>
      <w:r>
        <w:rPr>
          <w:spacing w:val="-12"/>
        </w:rPr>
        <w:t> </w:t>
      </w:r>
      <w:r>
        <w:rPr>
          <w:spacing w:val="-2"/>
        </w:rPr>
        <w:t>It</w:t>
      </w:r>
      <w:r>
        <w:rPr>
          <w:spacing w:val="-11"/>
        </w:rPr>
        <w:t> </w:t>
      </w:r>
      <w:r>
        <w:rPr>
          <w:spacing w:val="-2"/>
        </w:rPr>
        <w:t>doesn’t</w:t>
      </w:r>
      <w:r>
        <w:rPr>
          <w:spacing w:val="-12"/>
        </w:rPr>
        <w:t> </w:t>
      </w:r>
      <w:r>
        <w:rPr>
          <w:spacing w:val="-2"/>
        </w:rPr>
        <w:t>even</w:t>
      </w:r>
      <w:r>
        <w:rPr>
          <w:spacing w:val="-12"/>
        </w:rPr>
        <w:t> </w:t>
      </w:r>
      <w:r>
        <w:rPr>
          <w:spacing w:val="-2"/>
        </w:rPr>
        <w:t>include</w:t>
      </w:r>
      <w:r>
        <w:rPr>
          <w:spacing w:val="-12"/>
        </w:rPr>
        <w:t> </w:t>
      </w:r>
      <w:r>
        <w:rPr>
          <w:spacing w:val="-2"/>
        </w:rPr>
        <w:t>the</w:t>
      </w:r>
      <w:r>
        <w:rPr>
          <w:spacing w:val="-11"/>
        </w:rPr>
        <w:t> </w:t>
      </w:r>
      <w:r>
        <w:rPr>
          <w:spacing w:val="-2"/>
        </w:rPr>
        <w:t>URL</w:t>
      </w:r>
      <w:r>
        <w:rPr>
          <w:spacing w:val="-12"/>
        </w:rPr>
        <w:t> </w:t>
      </w:r>
      <w:r>
        <w:rPr>
          <w:spacing w:val="-2"/>
        </w:rPr>
        <w:t>polling</w:t>
      </w:r>
      <w:r>
        <w:rPr>
          <w:spacing w:val="-12"/>
        </w:rPr>
        <w:t> </w:t>
      </w:r>
      <w:r>
        <w:rPr>
          <w:spacing w:val="-2"/>
        </w:rPr>
        <w:t>logic</w:t>
      </w:r>
      <w:r>
        <w:rPr>
          <w:spacing w:val="-12"/>
        </w:rPr>
        <w:t> </w:t>
      </w:r>
      <w:r>
        <w:rPr>
          <w:spacing w:val="-2"/>
        </w:rPr>
        <w:t>(whic</w:t>
      </w:r>
      <w:r>
        <w:rPr>
          <w:spacing w:val="-2"/>
        </w:rPr>
        <w:t>h</w:t>
      </w:r>
      <w:r>
        <w:rPr>
          <w:spacing w:val="-2"/>
        </w:rPr>
        <w:t> </w:t>
      </w:r>
      <w:r>
        <w:rPr>
          <w:w w:val="90"/>
        </w:rPr>
        <w:t>would</w:t>
      </w:r>
      <w:r>
        <w:rPr>
          <w:spacing w:val="-4"/>
          <w:w w:val="90"/>
        </w:rPr>
        <w:t> </w:t>
      </w:r>
      <w:r>
        <w:rPr>
          <w:w w:val="90"/>
        </w:rPr>
        <w:t>be</w:t>
      </w:r>
      <w:r>
        <w:rPr>
          <w:spacing w:val="-4"/>
          <w:w w:val="90"/>
        </w:rPr>
        <w:t> </w:t>
      </w:r>
      <w:r>
        <w:rPr>
          <w:w w:val="90"/>
        </w:rPr>
        <w:t>a</w:t>
      </w:r>
      <w:r>
        <w:rPr>
          <w:spacing w:val="-4"/>
          <w:w w:val="90"/>
        </w:rPr>
        <w:t> </w:t>
      </w:r>
      <w:r>
        <w:rPr>
          <w:w w:val="90"/>
        </w:rPr>
        <w:t>few</w:t>
      </w:r>
      <w:r>
        <w:rPr>
          <w:spacing w:val="-4"/>
          <w:w w:val="90"/>
        </w:rPr>
        <w:t> </w:t>
      </w:r>
      <w:r>
        <w:rPr>
          <w:w w:val="90"/>
        </w:rPr>
        <w:t>lines),</w:t>
      </w:r>
      <w:r>
        <w:rPr>
          <w:spacing w:val="-4"/>
          <w:w w:val="90"/>
        </w:rPr>
        <w:t> </w:t>
      </w:r>
      <w:r>
        <w:rPr>
          <w:w w:val="90"/>
        </w:rPr>
        <w:t>and</w:t>
      </w:r>
      <w:r>
        <w:rPr>
          <w:spacing w:val="-4"/>
          <w:w w:val="90"/>
        </w:rPr>
        <w:t> </w:t>
      </w:r>
      <w:r>
        <w:rPr>
          <w:w w:val="90"/>
        </w:rPr>
        <w:t>it</w:t>
      </w:r>
      <w:r>
        <w:rPr>
          <w:spacing w:val="-4"/>
          <w:w w:val="90"/>
        </w:rPr>
        <w:t> </w:t>
      </w:r>
      <w:r>
        <w:rPr>
          <w:w w:val="90"/>
        </w:rPr>
        <w:t>won’t</w:t>
      </w:r>
      <w:r>
        <w:rPr>
          <w:spacing w:val="-4"/>
          <w:w w:val="90"/>
        </w:rPr>
        <w:t> </w:t>
      </w:r>
      <w:r>
        <w:rPr>
          <w:w w:val="90"/>
        </w:rPr>
        <w:t>gracefully</w:t>
      </w:r>
      <w:r>
        <w:rPr>
          <w:spacing w:val="-4"/>
          <w:w w:val="90"/>
        </w:rPr>
        <w:t> </w:t>
      </w:r>
      <w:r>
        <w:rPr>
          <w:w w:val="90"/>
        </w:rPr>
        <w:t>manage</w:t>
      </w:r>
      <w:r>
        <w:rPr>
          <w:spacing w:val="-4"/>
          <w:w w:val="90"/>
        </w:rPr>
        <w:t> </w:t>
      </w:r>
      <w:r>
        <w:rPr>
          <w:w w:val="90"/>
        </w:rPr>
        <w:t>the</w:t>
      </w:r>
      <w:r>
        <w:rPr>
          <w:spacing w:val="-4"/>
          <w:w w:val="90"/>
        </w:rPr>
        <w:t> </w:t>
      </w:r>
      <w:r>
        <w:rPr>
          <w:w w:val="90"/>
        </w:rPr>
        <w:t>depleted</w:t>
      </w:r>
      <w:r>
        <w:rPr>
          <w:spacing w:val="-4"/>
          <w:w w:val="90"/>
        </w:rPr>
        <w:t> </w:t>
      </w:r>
      <w:r>
        <w:rPr>
          <w:w w:val="90"/>
        </w:rPr>
        <w:t>pool</w:t>
      </w:r>
      <w:r>
        <w:rPr>
          <w:spacing w:val="-4"/>
          <w:w w:val="90"/>
        </w:rPr>
        <w:t> </w:t>
      </w:r>
      <w:r>
        <w:rPr>
          <w:w w:val="90"/>
        </w:rPr>
        <w:t>o</w:t>
      </w:r>
      <w:r>
        <w:rPr>
          <w:w w:val="90"/>
        </w:rPr>
        <w:t>f</w:t>
      </w:r>
      <w:r>
        <w:rPr>
          <w:w w:val="90"/>
        </w:rPr>
        <w:t> </w:t>
      </w:r>
      <w:r>
        <w:rPr>
          <w:spacing w:val="-2"/>
        </w:rPr>
        <w:t>resources.</w:t>
      </w:r>
    </w:p>
    <w:p>
      <w:pPr>
        <w:pStyle w:val="BodyText"/>
        <w:spacing w:line="225" w:lineRule="auto" w:before="4"/>
        <w:ind w:left="177" w:right="174" w:firstLine="240"/>
        <w:jc w:val="both"/>
      </w:pPr>
      <w:r>
        <w:rPr>
          <w:w w:val="90"/>
        </w:rPr>
        <w:t>Let’s</w:t>
      </w:r>
      <w:r>
        <w:rPr>
          <w:spacing w:val="-5"/>
          <w:w w:val="90"/>
        </w:rPr>
        <w:t> </w:t>
      </w:r>
      <w:r>
        <w:rPr>
          <w:w w:val="90"/>
        </w:rPr>
        <w:t>have</w:t>
      </w:r>
      <w:r>
        <w:rPr>
          <w:spacing w:val="-5"/>
          <w:w w:val="90"/>
        </w:rPr>
        <w:t> </w:t>
      </w:r>
      <w:r>
        <w:rPr>
          <w:w w:val="90"/>
        </w:rPr>
        <w:t>a</w:t>
      </w:r>
      <w:r>
        <w:rPr>
          <w:spacing w:val="-5"/>
          <w:w w:val="90"/>
        </w:rPr>
        <w:t> </w:t>
      </w:r>
      <w:r>
        <w:rPr>
          <w:w w:val="90"/>
        </w:rPr>
        <w:t>look</w:t>
      </w:r>
      <w:r>
        <w:rPr>
          <w:spacing w:val="-5"/>
          <w:w w:val="90"/>
        </w:rPr>
        <w:t> </w:t>
      </w:r>
      <w:r>
        <w:rPr>
          <w:w w:val="90"/>
        </w:rPr>
        <w:t>at</w:t>
      </w:r>
      <w:r>
        <w:rPr>
          <w:spacing w:val="-5"/>
          <w:w w:val="90"/>
        </w:rPr>
        <w:t> </w:t>
      </w:r>
      <w:r>
        <w:rPr>
          <w:w w:val="90"/>
        </w:rPr>
        <w:t>the</w:t>
      </w:r>
      <w:r>
        <w:rPr>
          <w:spacing w:val="-5"/>
          <w:w w:val="90"/>
        </w:rPr>
        <w:t> </w:t>
      </w:r>
      <w:r>
        <w:rPr>
          <w:w w:val="90"/>
        </w:rPr>
        <w:t>same</w:t>
      </w:r>
      <w:r>
        <w:rPr>
          <w:spacing w:val="-5"/>
          <w:w w:val="90"/>
        </w:rPr>
        <w:t> </w:t>
      </w:r>
      <w:r>
        <w:rPr>
          <w:w w:val="90"/>
        </w:rPr>
        <w:t>functionality</w:t>
      </w:r>
      <w:r>
        <w:rPr>
          <w:spacing w:val="-5"/>
          <w:w w:val="90"/>
        </w:rPr>
        <w:t> </w:t>
      </w:r>
      <w:r>
        <w:rPr>
          <w:w w:val="90"/>
        </w:rPr>
        <w:t>utilizing</w:t>
      </w:r>
      <w:r>
        <w:rPr>
          <w:spacing w:val="-5"/>
          <w:w w:val="90"/>
        </w:rPr>
        <w:t> </w:t>
      </w:r>
      <w:r>
        <w:rPr>
          <w:w w:val="90"/>
        </w:rPr>
        <w:t>the</w:t>
      </w:r>
      <w:r>
        <w:rPr>
          <w:spacing w:val="-5"/>
          <w:w w:val="90"/>
        </w:rPr>
        <w:t> </w:t>
      </w:r>
      <w:r>
        <w:rPr>
          <w:w w:val="90"/>
        </w:rPr>
        <w:t>Go</w:t>
      </w:r>
      <w:r>
        <w:rPr>
          <w:spacing w:val="-5"/>
          <w:w w:val="90"/>
        </w:rPr>
        <w:t> </w:t>
      </w:r>
      <w:r>
        <w:rPr>
          <w:w w:val="90"/>
        </w:rPr>
        <w:t>idiom.</w:t>
      </w:r>
      <w:r>
        <w:rPr>
          <w:spacing w:val="-5"/>
          <w:w w:val="90"/>
        </w:rPr>
        <w:t> </w:t>
      </w:r>
      <w:r>
        <w:rPr>
          <w:w w:val="90"/>
        </w:rPr>
        <w:t>Polle</w:t>
      </w:r>
      <w:r>
        <w:rPr>
          <w:w w:val="90"/>
        </w:rPr>
        <w:t>r</w:t>
      </w:r>
      <w:r>
        <w:rPr>
          <w:w w:val="90"/>
        </w:rPr>
        <w:t> </w:t>
      </w:r>
      <w:r>
        <w:rPr>
          <w:spacing w:val="-2"/>
        </w:rPr>
        <w:t>is</w:t>
      </w:r>
      <w:r>
        <w:rPr>
          <w:spacing w:val="-10"/>
        </w:rPr>
        <w:t> </w:t>
      </w:r>
      <w:r>
        <w:rPr>
          <w:spacing w:val="-2"/>
        </w:rPr>
        <w:t>a</w:t>
      </w:r>
      <w:r>
        <w:rPr>
          <w:spacing w:val="-10"/>
        </w:rPr>
        <w:t> </w:t>
      </w:r>
      <w:r>
        <w:rPr>
          <w:spacing w:val="-2"/>
        </w:rPr>
        <w:t>function</w:t>
      </w:r>
      <w:r>
        <w:rPr>
          <w:spacing w:val="-10"/>
        </w:rPr>
        <w:t> </w:t>
      </w:r>
      <w:r>
        <w:rPr>
          <w:spacing w:val="-2"/>
        </w:rPr>
        <w:t>in</w:t>
      </w:r>
      <w:r>
        <w:rPr>
          <w:spacing w:val="-10"/>
        </w:rPr>
        <w:t> </w:t>
      </w:r>
      <w:r>
        <w:rPr>
          <w:spacing w:val="-2"/>
        </w:rPr>
        <w:t>this</w:t>
      </w:r>
      <w:r>
        <w:rPr>
          <w:spacing w:val="-10"/>
        </w:rPr>
        <w:t> </w:t>
      </w:r>
      <w:r>
        <w:rPr>
          <w:spacing w:val="-2"/>
        </w:rPr>
        <w:t>example</w:t>
      </w:r>
      <w:r>
        <w:rPr>
          <w:spacing w:val="-10"/>
        </w:rPr>
        <w:t> </w:t>
      </w:r>
      <w:r>
        <w:rPr>
          <w:spacing w:val="-2"/>
        </w:rPr>
        <w:t>that</w:t>
      </w:r>
      <w:r>
        <w:rPr>
          <w:spacing w:val="-10"/>
        </w:rPr>
        <w:t> </w:t>
      </w:r>
      <w:r>
        <w:rPr>
          <w:spacing w:val="-2"/>
        </w:rPr>
        <w:t>accepts</w:t>
      </w:r>
      <w:r>
        <w:rPr>
          <w:spacing w:val="-10"/>
        </w:rPr>
        <w:t> </w:t>
      </w:r>
      <w:r>
        <w:rPr>
          <w:spacing w:val="-2"/>
        </w:rPr>
        <w:t>Resources</w:t>
      </w:r>
      <w:r>
        <w:rPr>
          <w:spacing w:val="-10"/>
        </w:rPr>
        <w:t> </w:t>
      </w:r>
      <w:r>
        <w:rPr>
          <w:spacing w:val="-2"/>
        </w:rPr>
        <w:t>to</w:t>
      </w:r>
      <w:r>
        <w:rPr>
          <w:spacing w:val="-10"/>
        </w:rPr>
        <w:t> </w:t>
      </w:r>
      <w:r>
        <w:rPr>
          <w:spacing w:val="-2"/>
        </w:rPr>
        <w:t>be</w:t>
      </w:r>
      <w:r>
        <w:rPr>
          <w:spacing w:val="-10"/>
        </w:rPr>
        <w:t> </w:t>
      </w:r>
      <w:r>
        <w:rPr>
          <w:spacing w:val="-2"/>
        </w:rPr>
        <w:t>polled</w:t>
      </w:r>
      <w:r>
        <w:rPr>
          <w:spacing w:val="-10"/>
        </w:rPr>
        <w:t> </w:t>
      </w:r>
      <w:r>
        <w:rPr>
          <w:spacing w:val="-2"/>
        </w:rPr>
        <w:t>fro</w:t>
      </w:r>
      <w:r>
        <w:rPr>
          <w:spacing w:val="-2"/>
        </w:rPr>
        <w:t>m</w:t>
      </w:r>
      <w:r>
        <w:rPr>
          <w:spacing w:val="-2"/>
        </w:rPr>
        <w:t> </w:t>
      </w:r>
      <w:r>
        <w:rPr>
          <w:spacing w:val="-8"/>
        </w:rPr>
        <w:t>an</w:t>
      </w:r>
      <w:r>
        <w:rPr>
          <w:spacing w:val="-3"/>
        </w:rPr>
        <w:t> </w:t>
      </w:r>
      <w:r>
        <w:rPr>
          <w:spacing w:val="-8"/>
        </w:rPr>
        <w:t>input</w:t>
      </w:r>
      <w:r>
        <w:rPr>
          <w:spacing w:val="-3"/>
        </w:rPr>
        <w:t> </w:t>
      </w:r>
      <w:r>
        <w:rPr>
          <w:spacing w:val="-8"/>
        </w:rPr>
        <w:t>channel</w:t>
      </w:r>
      <w:r>
        <w:rPr>
          <w:spacing w:val="-3"/>
        </w:rPr>
        <w:t> </w:t>
      </w:r>
      <w:r>
        <w:rPr>
          <w:spacing w:val="-8"/>
        </w:rPr>
        <w:t>and</w:t>
      </w:r>
      <w:r>
        <w:rPr>
          <w:spacing w:val="-3"/>
        </w:rPr>
        <w:t> </w:t>
      </w:r>
      <w:r>
        <w:rPr>
          <w:spacing w:val="-8"/>
        </w:rPr>
        <w:t>delivers</w:t>
      </w:r>
      <w:r>
        <w:rPr>
          <w:spacing w:val="-3"/>
        </w:rPr>
        <w:t> </w:t>
      </w:r>
      <w:r>
        <w:rPr>
          <w:spacing w:val="-8"/>
        </w:rPr>
        <w:t>them</w:t>
      </w:r>
      <w:r>
        <w:rPr>
          <w:spacing w:val="-3"/>
        </w:rPr>
        <w:t> </w:t>
      </w:r>
      <w:r>
        <w:rPr>
          <w:spacing w:val="-8"/>
        </w:rPr>
        <w:t>to</w:t>
      </w:r>
      <w:r>
        <w:rPr>
          <w:spacing w:val="-3"/>
        </w:rPr>
        <w:t> </w:t>
      </w:r>
      <w:r>
        <w:rPr>
          <w:spacing w:val="-8"/>
        </w:rPr>
        <w:t>an</w:t>
      </w:r>
      <w:r>
        <w:rPr>
          <w:spacing w:val="-3"/>
        </w:rPr>
        <w:t> </w:t>
      </w:r>
      <w:r>
        <w:rPr>
          <w:spacing w:val="-8"/>
        </w:rPr>
        <w:t>output</w:t>
      </w:r>
      <w:r>
        <w:rPr>
          <w:spacing w:val="-3"/>
        </w:rPr>
        <w:t> </w:t>
      </w:r>
      <w:r>
        <w:rPr>
          <w:spacing w:val="-8"/>
        </w:rPr>
        <w:t>channel</w:t>
      </w:r>
      <w:r>
        <w:rPr>
          <w:spacing w:val="-3"/>
        </w:rPr>
        <w:t> </w:t>
      </w:r>
      <w:r>
        <w:rPr>
          <w:spacing w:val="-8"/>
        </w:rPr>
        <w:t>when</w:t>
      </w:r>
      <w:r>
        <w:rPr>
          <w:spacing w:val="-3"/>
        </w:rPr>
        <w:t> </w:t>
      </w:r>
      <w:r>
        <w:rPr>
          <w:spacing w:val="-8"/>
        </w:rPr>
        <w:t>they</w:t>
      </w:r>
      <w:r>
        <w:rPr>
          <w:spacing w:val="-3"/>
        </w:rPr>
        <w:t> </w:t>
      </w:r>
      <w:r>
        <w:rPr>
          <w:spacing w:val="-8"/>
        </w:rPr>
        <w:t>ar</w:t>
      </w:r>
      <w:r>
        <w:rPr>
          <w:spacing w:val="-8"/>
        </w:rPr>
        <w:t>e</w:t>
      </w:r>
      <w:r>
        <w:rPr>
          <w:spacing w:val="-8"/>
        </w:rPr>
        <w:t> </w:t>
      </w:r>
      <w:r>
        <w:rPr>
          <w:spacing w:val="-2"/>
        </w:rPr>
        <w:t>finished.</w:t>
      </w:r>
    </w:p>
    <w:p>
      <w:pPr>
        <w:pStyle w:val="BodyText"/>
        <w:spacing w:before="18"/>
        <w:rPr>
          <w:sz w:val="20"/>
        </w:rPr>
      </w:pPr>
      <w:r>
        <w:rPr>
          <w:sz w:val="20"/>
        </w:rPr>
        <mc:AlternateContent>
          <mc:Choice Requires="wps">
            <w:drawing>
              <wp:anchor distT="0" distB="0" distL="0" distR="0" allowOverlap="1" layoutInCell="1" locked="0" behindDoc="1" simplePos="0" relativeHeight="487699456">
                <wp:simplePos x="0" y="0"/>
                <wp:positionH relativeFrom="page">
                  <wp:posOffset>742950</wp:posOffset>
                </wp:positionH>
                <wp:positionV relativeFrom="paragraph">
                  <wp:posOffset>198179</wp:posOffset>
                </wp:positionV>
                <wp:extent cx="4130675" cy="1600200"/>
                <wp:effectExtent l="0" t="0" r="0" b="0"/>
                <wp:wrapTopAndBottom/>
                <wp:docPr id="254" name="Textbox 254"/>
                <wp:cNvGraphicFramePr>
                  <a:graphicFrameLocks/>
                </wp:cNvGraphicFramePr>
                <a:graphic>
                  <a:graphicData uri="http://schemas.microsoft.com/office/word/2010/wordprocessingShape">
                    <wps:wsp>
                      <wps:cNvPr id="254" name="Textbox 254"/>
                      <wps:cNvSpPr txBox="1"/>
                      <wps:spPr>
                        <a:xfrm>
                          <a:off x="0" y="0"/>
                          <a:ext cx="4130675" cy="160020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type</w:t>
                            </w:r>
                            <w:r>
                              <w:rPr>
                                <w:rFonts w:ascii="Courier New"/>
                                <w:color w:val="000000"/>
                                <w:spacing w:val="-8"/>
                                <w:sz w:val="17"/>
                              </w:rPr>
                              <w:t> </w:t>
                            </w:r>
                            <w:r>
                              <w:rPr>
                                <w:rFonts w:ascii="Courier New"/>
                                <w:color w:val="000000"/>
                                <w:sz w:val="17"/>
                              </w:rPr>
                              <w:t>Resource</w:t>
                            </w:r>
                            <w:r>
                              <w:rPr>
                                <w:rFonts w:ascii="Courier New"/>
                                <w:color w:val="000000"/>
                                <w:spacing w:val="-7"/>
                                <w:sz w:val="17"/>
                              </w:rPr>
                              <w:t> </w:t>
                            </w:r>
                            <w:r>
                              <w:rPr>
                                <w:rFonts w:ascii="Courier New"/>
                                <w:color w:val="000000"/>
                                <w:spacing w:val="-2"/>
                                <w:sz w:val="17"/>
                              </w:rPr>
                              <w:t>string</w:t>
                            </w:r>
                          </w:p>
                          <w:p>
                            <w:pPr>
                              <w:pStyle w:val="BodyText"/>
                              <w:spacing w:before="44"/>
                              <w:rPr>
                                <w:rFonts w:ascii="Courier New"/>
                                <w:color w:val="000000"/>
                                <w:sz w:val="17"/>
                              </w:rPr>
                            </w:pPr>
                          </w:p>
                          <w:p>
                            <w:pPr>
                              <w:spacing w:line="268" w:lineRule="auto" w:before="0"/>
                              <w:ind w:left="648" w:right="2452" w:hanging="408"/>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Poller(in,</w:t>
                            </w:r>
                            <w:r>
                              <w:rPr>
                                <w:rFonts w:ascii="Courier New"/>
                                <w:color w:val="000000"/>
                                <w:spacing w:val="-8"/>
                                <w:sz w:val="17"/>
                              </w:rPr>
                              <w:t> </w:t>
                            </w:r>
                            <w:r>
                              <w:rPr>
                                <w:rFonts w:ascii="Courier New"/>
                                <w:color w:val="000000"/>
                                <w:sz w:val="17"/>
                              </w:rPr>
                              <w:t>out</w:t>
                            </w:r>
                            <w:r>
                              <w:rPr>
                                <w:rFonts w:ascii="Courier New"/>
                                <w:color w:val="000000"/>
                                <w:spacing w:val="-8"/>
                                <w:sz w:val="17"/>
                              </w:rPr>
                              <w:t> </w:t>
                            </w:r>
                            <w:r>
                              <w:rPr>
                                <w:rFonts w:ascii="Courier New"/>
                                <w:color w:val="000000"/>
                                <w:sz w:val="17"/>
                              </w:rPr>
                              <w:t>chan</w:t>
                            </w:r>
                            <w:r>
                              <w:rPr>
                                <w:rFonts w:ascii="Courier New"/>
                                <w:color w:val="000000"/>
                                <w:spacing w:val="-8"/>
                                <w:sz w:val="17"/>
                              </w:rPr>
                              <w:t> </w:t>
                            </w:r>
                            <w:r>
                              <w:rPr>
                                <w:rFonts w:ascii="Courier New"/>
                                <w:color w:val="000000"/>
                                <w:sz w:val="17"/>
                              </w:rPr>
                              <w:t>*Resource)</w:t>
                            </w:r>
                            <w:r>
                              <w:rPr>
                                <w:rFonts w:ascii="Courier New"/>
                                <w:color w:val="000000"/>
                                <w:spacing w:val="-8"/>
                                <w:sz w:val="17"/>
                              </w:rPr>
                              <w:t> </w:t>
                            </w:r>
                            <w:r>
                              <w:rPr>
                                <w:rFonts w:ascii="Courier New"/>
                                <w:color w:val="000000"/>
                                <w:sz w:val="17"/>
                              </w:rPr>
                              <w:t>{</w:t>
                            </w:r>
                            <w:r>
                              <w:rPr>
                                <w:rFonts w:ascii="Courier New"/>
                                <w:color w:val="000000"/>
                                <w:sz w:val="17"/>
                              </w:rPr>
                              <w:t> for r1 := range in {</w:t>
                            </w:r>
                          </w:p>
                          <w:p>
                            <w:pPr>
                              <w:spacing w:line="191" w:lineRule="exact" w:before="0"/>
                              <w:ind w:left="1056"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poll</w:t>
                            </w:r>
                            <w:r>
                              <w:rPr>
                                <w:rFonts w:ascii="Courier New"/>
                                <w:color w:val="000000"/>
                                <w:spacing w:val="-4"/>
                                <w:sz w:val="17"/>
                              </w:rPr>
                              <w:t> </w:t>
                            </w:r>
                            <w:r>
                              <w:rPr>
                                <w:rFonts w:ascii="Courier New"/>
                                <w:color w:val="000000"/>
                                <w:spacing w:val="-5"/>
                                <w:sz w:val="17"/>
                              </w:rPr>
                              <w:t>URL</w:t>
                            </w:r>
                          </w:p>
                          <w:p>
                            <w:pPr>
                              <w:pStyle w:val="BodyText"/>
                              <w:spacing w:before="44"/>
                              <w:rPr>
                                <w:rFonts w:ascii="Courier New"/>
                                <w:color w:val="000000"/>
                                <w:sz w:val="17"/>
                              </w:rPr>
                            </w:pPr>
                          </w:p>
                          <w:p>
                            <w:pPr>
                              <w:spacing w:line="268" w:lineRule="auto" w:before="0"/>
                              <w:ind w:left="1056" w:right="1876"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send</w:t>
                            </w:r>
                            <w:r>
                              <w:rPr>
                                <w:rFonts w:ascii="Courier New"/>
                                <w:color w:val="000000"/>
                                <w:spacing w:val="-8"/>
                                <w:sz w:val="17"/>
                              </w:rPr>
                              <w:t> </w:t>
                            </w:r>
                            <w:r>
                              <w:rPr>
                                <w:rFonts w:ascii="Courier New"/>
                                <w:color w:val="000000"/>
                                <w:sz w:val="17"/>
                              </w:rPr>
                              <w:t>processed</w:t>
                            </w:r>
                            <w:r>
                              <w:rPr>
                                <w:rFonts w:ascii="Courier New"/>
                                <w:color w:val="000000"/>
                                <w:spacing w:val="-8"/>
                                <w:sz w:val="17"/>
                              </w:rPr>
                              <w:t> </w:t>
                            </w:r>
                            <w:r>
                              <w:rPr>
                                <w:rFonts w:ascii="Courier New"/>
                                <w:color w:val="000000"/>
                                <w:sz w:val="17"/>
                              </w:rPr>
                              <w:t>Resources</w:t>
                            </w:r>
                            <w:r>
                              <w:rPr>
                                <w:rFonts w:ascii="Courier New"/>
                                <w:color w:val="000000"/>
                                <w:spacing w:val="-8"/>
                                <w:sz w:val="17"/>
                              </w:rPr>
                              <w:t> </w:t>
                            </w:r>
                            <w:r>
                              <w:rPr>
                                <w:rFonts w:ascii="Courier New"/>
                                <w:color w:val="000000"/>
                                <w:sz w:val="17"/>
                              </w:rPr>
                              <w:t>to</w:t>
                            </w:r>
                            <w:r>
                              <w:rPr>
                                <w:rFonts w:ascii="Courier New"/>
                                <w:color w:val="000000"/>
                                <w:spacing w:val="-8"/>
                                <w:sz w:val="17"/>
                              </w:rPr>
                              <w:t> </w:t>
                            </w:r>
                            <w:r>
                              <w:rPr>
                                <w:rFonts w:ascii="Courier New"/>
                                <w:color w:val="000000"/>
                                <w:sz w:val="17"/>
                              </w:rPr>
                              <w:t>ou</w:t>
                            </w:r>
                            <w:r>
                              <w:rPr>
                                <w:rFonts w:ascii="Courier New"/>
                                <w:color w:val="000000"/>
                                <w:sz w:val="17"/>
                              </w:rPr>
                              <w:t>t</w:t>
                            </w:r>
                            <w:r>
                              <w:rPr>
                                <w:rFonts w:ascii="Courier New"/>
                                <w:color w:val="000000"/>
                                <w:sz w:val="17"/>
                              </w:rPr>
                              <w:t> out &lt;- r1</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spacing w:before="23"/>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604703pt;width:325.25pt;height:126pt;mso-position-horizontal-relative:page;mso-position-vertical-relative:paragraph;z-index:-15617024;mso-wrap-distance-left:0;mso-wrap-distance-right:0" type="#_x0000_t202" id="docshape226"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type</w:t>
                      </w:r>
                      <w:r>
                        <w:rPr>
                          <w:rFonts w:ascii="Courier New"/>
                          <w:color w:val="000000"/>
                          <w:spacing w:val="-8"/>
                          <w:sz w:val="17"/>
                        </w:rPr>
                        <w:t> </w:t>
                      </w:r>
                      <w:r>
                        <w:rPr>
                          <w:rFonts w:ascii="Courier New"/>
                          <w:color w:val="000000"/>
                          <w:sz w:val="17"/>
                        </w:rPr>
                        <w:t>Resource</w:t>
                      </w:r>
                      <w:r>
                        <w:rPr>
                          <w:rFonts w:ascii="Courier New"/>
                          <w:color w:val="000000"/>
                          <w:spacing w:val="-7"/>
                          <w:sz w:val="17"/>
                        </w:rPr>
                        <w:t> </w:t>
                      </w:r>
                      <w:r>
                        <w:rPr>
                          <w:rFonts w:ascii="Courier New"/>
                          <w:color w:val="000000"/>
                          <w:spacing w:val="-2"/>
                          <w:sz w:val="17"/>
                        </w:rPr>
                        <w:t>string</w:t>
                      </w:r>
                    </w:p>
                    <w:p>
                      <w:pPr>
                        <w:pStyle w:val="BodyText"/>
                        <w:spacing w:before="44"/>
                        <w:rPr>
                          <w:rFonts w:ascii="Courier New"/>
                          <w:color w:val="000000"/>
                          <w:sz w:val="17"/>
                        </w:rPr>
                      </w:pPr>
                    </w:p>
                    <w:p>
                      <w:pPr>
                        <w:spacing w:line="268" w:lineRule="auto" w:before="0"/>
                        <w:ind w:left="648" w:right="2452" w:hanging="408"/>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Poller(in,</w:t>
                      </w:r>
                      <w:r>
                        <w:rPr>
                          <w:rFonts w:ascii="Courier New"/>
                          <w:color w:val="000000"/>
                          <w:spacing w:val="-8"/>
                          <w:sz w:val="17"/>
                        </w:rPr>
                        <w:t> </w:t>
                      </w:r>
                      <w:r>
                        <w:rPr>
                          <w:rFonts w:ascii="Courier New"/>
                          <w:color w:val="000000"/>
                          <w:sz w:val="17"/>
                        </w:rPr>
                        <w:t>out</w:t>
                      </w:r>
                      <w:r>
                        <w:rPr>
                          <w:rFonts w:ascii="Courier New"/>
                          <w:color w:val="000000"/>
                          <w:spacing w:val="-8"/>
                          <w:sz w:val="17"/>
                        </w:rPr>
                        <w:t> </w:t>
                      </w:r>
                      <w:r>
                        <w:rPr>
                          <w:rFonts w:ascii="Courier New"/>
                          <w:color w:val="000000"/>
                          <w:sz w:val="17"/>
                        </w:rPr>
                        <w:t>chan</w:t>
                      </w:r>
                      <w:r>
                        <w:rPr>
                          <w:rFonts w:ascii="Courier New"/>
                          <w:color w:val="000000"/>
                          <w:spacing w:val="-8"/>
                          <w:sz w:val="17"/>
                        </w:rPr>
                        <w:t> </w:t>
                      </w:r>
                      <w:r>
                        <w:rPr>
                          <w:rFonts w:ascii="Courier New"/>
                          <w:color w:val="000000"/>
                          <w:sz w:val="17"/>
                        </w:rPr>
                        <w:t>*Resource)</w:t>
                      </w:r>
                      <w:r>
                        <w:rPr>
                          <w:rFonts w:ascii="Courier New"/>
                          <w:color w:val="000000"/>
                          <w:spacing w:val="-8"/>
                          <w:sz w:val="17"/>
                        </w:rPr>
                        <w:t> </w:t>
                      </w:r>
                      <w:r>
                        <w:rPr>
                          <w:rFonts w:ascii="Courier New"/>
                          <w:color w:val="000000"/>
                          <w:sz w:val="17"/>
                        </w:rPr>
                        <w:t>{</w:t>
                      </w:r>
                      <w:r>
                        <w:rPr>
                          <w:rFonts w:ascii="Courier New"/>
                          <w:color w:val="000000"/>
                          <w:sz w:val="17"/>
                        </w:rPr>
                        <w:t> for r1 := range in {</w:t>
                      </w:r>
                    </w:p>
                    <w:p>
                      <w:pPr>
                        <w:spacing w:line="191" w:lineRule="exact" w:before="0"/>
                        <w:ind w:left="1056"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poll</w:t>
                      </w:r>
                      <w:r>
                        <w:rPr>
                          <w:rFonts w:ascii="Courier New"/>
                          <w:color w:val="000000"/>
                          <w:spacing w:val="-4"/>
                          <w:sz w:val="17"/>
                        </w:rPr>
                        <w:t> </w:t>
                      </w:r>
                      <w:r>
                        <w:rPr>
                          <w:rFonts w:ascii="Courier New"/>
                          <w:color w:val="000000"/>
                          <w:spacing w:val="-5"/>
                          <w:sz w:val="17"/>
                        </w:rPr>
                        <w:t>URL</w:t>
                      </w:r>
                    </w:p>
                    <w:p>
                      <w:pPr>
                        <w:pStyle w:val="BodyText"/>
                        <w:spacing w:before="44"/>
                        <w:rPr>
                          <w:rFonts w:ascii="Courier New"/>
                          <w:color w:val="000000"/>
                          <w:sz w:val="17"/>
                        </w:rPr>
                      </w:pPr>
                    </w:p>
                    <w:p>
                      <w:pPr>
                        <w:spacing w:line="268" w:lineRule="auto" w:before="0"/>
                        <w:ind w:left="1056" w:right="1876"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send</w:t>
                      </w:r>
                      <w:r>
                        <w:rPr>
                          <w:rFonts w:ascii="Courier New"/>
                          <w:color w:val="000000"/>
                          <w:spacing w:val="-8"/>
                          <w:sz w:val="17"/>
                        </w:rPr>
                        <w:t> </w:t>
                      </w:r>
                      <w:r>
                        <w:rPr>
                          <w:rFonts w:ascii="Courier New"/>
                          <w:color w:val="000000"/>
                          <w:sz w:val="17"/>
                        </w:rPr>
                        <w:t>processed</w:t>
                      </w:r>
                      <w:r>
                        <w:rPr>
                          <w:rFonts w:ascii="Courier New"/>
                          <w:color w:val="000000"/>
                          <w:spacing w:val="-8"/>
                          <w:sz w:val="17"/>
                        </w:rPr>
                        <w:t> </w:t>
                      </w:r>
                      <w:r>
                        <w:rPr>
                          <w:rFonts w:ascii="Courier New"/>
                          <w:color w:val="000000"/>
                          <w:sz w:val="17"/>
                        </w:rPr>
                        <w:t>Resources</w:t>
                      </w:r>
                      <w:r>
                        <w:rPr>
                          <w:rFonts w:ascii="Courier New"/>
                          <w:color w:val="000000"/>
                          <w:spacing w:val="-8"/>
                          <w:sz w:val="17"/>
                        </w:rPr>
                        <w:t> </w:t>
                      </w:r>
                      <w:r>
                        <w:rPr>
                          <w:rFonts w:ascii="Courier New"/>
                          <w:color w:val="000000"/>
                          <w:sz w:val="17"/>
                        </w:rPr>
                        <w:t>to</w:t>
                      </w:r>
                      <w:r>
                        <w:rPr>
                          <w:rFonts w:ascii="Courier New"/>
                          <w:color w:val="000000"/>
                          <w:spacing w:val="-8"/>
                          <w:sz w:val="17"/>
                        </w:rPr>
                        <w:t> </w:t>
                      </w:r>
                      <w:r>
                        <w:rPr>
                          <w:rFonts w:ascii="Courier New"/>
                          <w:color w:val="000000"/>
                          <w:sz w:val="17"/>
                        </w:rPr>
                        <w:t>ou</w:t>
                      </w:r>
                      <w:r>
                        <w:rPr>
                          <w:rFonts w:ascii="Courier New"/>
                          <w:color w:val="000000"/>
                          <w:sz w:val="17"/>
                        </w:rPr>
                        <w:t>t</w:t>
                      </w:r>
                      <w:r>
                        <w:rPr>
                          <w:rFonts w:ascii="Courier New"/>
                          <w:color w:val="000000"/>
                          <w:sz w:val="17"/>
                        </w:rPr>
                        <w:t> out &lt;- r1</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spacing w:before="23"/>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6"/>
      </w:pPr>
    </w:p>
    <w:p>
      <w:pPr>
        <w:pStyle w:val="BodyText"/>
        <w:spacing w:line="225" w:lineRule="auto"/>
        <w:ind w:left="177" w:right="175"/>
        <w:jc w:val="both"/>
      </w:pPr>
      <w:r>
        <w:rPr/>
        <w:t>The</w:t>
      </w:r>
      <w:r>
        <w:rPr>
          <w:spacing w:val="-12"/>
        </w:rPr>
        <w:t> </w:t>
      </w:r>
      <w:r>
        <w:rPr/>
        <w:t>delicate</w:t>
      </w:r>
      <w:r>
        <w:rPr>
          <w:spacing w:val="-12"/>
        </w:rPr>
        <w:t> </w:t>
      </w:r>
      <w:r>
        <w:rPr/>
        <w:t>logic</w:t>
      </w:r>
      <w:r>
        <w:rPr>
          <w:spacing w:val="-12"/>
        </w:rPr>
        <w:t> </w:t>
      </w:r>
      <w:r>
        <w:rPr/>
        <w:t>from</w:t>
      </w:r>
      <w:r>
        <w:rPr>
          <w:spacing w:val="-12"/>
        </w:rPr>
        <w:t> </w:t>
      </w:r>
      <w:r>
        <w:rPr/>
        <w:t>the</w:t>
      </w:r>
      <w:r>
        <w:rPr>
          <w:spacing w:val="-12"/>
        </w:rPr>
        <w:t> </w:t>
      </w:r>
      <w:r>
        <w:rPr/>
        <w:t>previous</w:t>
      </w:r>
      <w:r>
        <w:rPr>
          <w:spacing w:val="-12"/>
        </w:rPr>
        <w:t> </w:t>
      </w:r>
      <w:r>
        <w:rPr/>
        <w:t>example</w:t>
      </w:r>
      <w:r>
        <w:rPr>
          <w:spacing w:val="-12"/>
        </w:rPr>
        <w:t> </w:t>
      </w:r>
      <w:r>
        <w:rPr/>
        <w:t>has</w:t>
      </w:r>
      <w:r>
        <w:rPr>
          <w:spacing w:val="-12"/>
        </w:rPr>
        <w:t> </w:t>
      </w:r>
      <w:r>
        <w:rPr/>
        <w:t>vanished,</w:t>
      </w:r>
      <w:r>
        <w:rPr>
          <w:spacing w:val="-12"/>
        </w:rPr>
        <w:t> </w:t>
      </w:r>
      <w:r>
        <w:rPr/>
        <w:t>and</w:t>
      </w:r>
      <w:r>
        <w:rPr>
          <w:spacing w:val="-12"/>
        </w:rPr>
        <w:t> </w:t>
      </w:r>
      <w:r>
        <w:rPr/>
        <w:t>ou</w:t>
      </w:r>
      <w:r>
        <w:rPr/>
        <w:t>r</w:t>
      </w:r>
      <w:r>
        <w:rPr/>
        <w:t> </w:t>
      </w:r>
      <w:r>
        <w:rPr>
          <w:spacing w:val="-4"/>
        </w:rPr>
        <w:t>Resource</w:t>
      </w:r>
      <w:r>
        <w:rPr>
          <w:spacing w:val="-10"/>
        </w:rPr>
        <w:t> </w:t>
      </w:r>
      <w:r>
        <w:rPr>
          <w:spacing w:val="-4"/>
        </w:rPr>
        <w:t>data</w:t>
      </w:r>
      <w:r>
        <w:rPr>
          <w:spacing w:val="-10"/>
        </w:rPr>
        <w:t> </w:t>
      </w:r>
      <w:r>
        <w:rPr>
          <w:spacing w:val="-4"/>
        </w:rPr>
        <w:t>structure</w:t>
      </w:r>
      <w:r>
        <w:rPr>
          <w:spacing w:val="-10"/>
        </w:rPr>
        <w:t> </w:t>
      </w:r>
      <w:r>
        <w:rPr>
          <w:spacing w:val="-4"/>
        </w:rPr>
        <w:t>no</w:t>
      </w:r>
      <w:r>
        <w:rPr>
          <w:spacing w:val="-9"/>
        </w:rPr>
        <w:t> </w:t>
      </w:r>
      <w:r>
        <w:rPr>
          <w:spacing w:val="-4"/>
        </w:rPr>
        <w:t>longer</w:t>
      </w:r>
      <w:r>
        <w:rPr>
          <w:spacing w:val="-10"/>
        </w:rPr>
        <w:t> </w:t>
      </w:r>
      <w:r>
        <w:rPr>
          <w:spacing w:val="-4"/>
        </w:rPr>
        <w:t>holds</w:t>
      </w:r>
      <w:r>
        <w:rPr>
          <w:spacing w:val="-10"/>
        </w:rPr>
        <w:t> </w:t>
      </w:r>
      <w:r>
        <w:rPr>
          <w:spacing w:val="-4"/>
        </w:rPr>
        <w:t>accounting</w:t>
      </w:r>
      <w:r>
        <w:rPr>
          <w:spacing w:val="-10"/>
        </w:rPr>
        <w:t> </w:t>
      </w:r>
      <w:r>
        <w:rPr>
          <w:spacing w:val="-4"/>
        </w:rPr>
        <w:t>data.</w:t>
      </w:r>
      <w:r>
        <w:rPr>
          <w:spacing w:val="-9"/>
        </w:rPr>
        <w:t> </w:t>
      </w:r>
      <w:r>
        <w:rPr>
          <w:spacing w:val="-4"/>
        </w:rPr>
        <w:t>In</w:t>
      </w:r>
      <w:r>
        <w:rPr>
          <w:spacing w:val="-10"/>
        </w:rPr>
        <w:t> </w:t>
      </w:r>
      <w:r>
        <w:rPr>
          <w:spacing w:val="-4"/>
        </w:rPr>
        <w:t>reality,</w:t>
      </w:r>
      <w:r>
        <w:rPr>
          <w:spacing w:val="-10"/>
        </w:rPr>
        <w:t> </w:t>
      </w:r>
      <w:r>
        <w:rPr>
          <w:spacing w:val="-4"/>
        </w:rPr>
        <w:t>al</w:t>
      </w:r>
      <w:r>
        <w:rPr>
          <w:spacing w:val="-4"/>
        </w:rPr>
        <w:t>l</w:t>
      </w:r>
      <w:r>
        <w:rPr>
          <w:spacing w:val="-4"/>
        </w:rPr>
        <w:t> </w:t>
      </w:r>
      <w:r>
        <w:rPr>
          <w:w w:val="90"/>
        </w:rPr>
        <w:t>that’s left are the essentials. This should give us an idea of how powerfu</w:t>
      </w:r>
      <w:r>
        <w:rPr>
          <w:w w:val="90"/>
        </w:rPr>
        <w:t>l</w:t>
      </w:r>
      <w:r>
        <w:rPr>
          <w:w w:val="90"/>
        </w:rPr>
        <w:t> </w:t>
      </w:r>
      <w:r>
        <w:rPr>
          <w:spacing w:val="-6"/>
        </w:rPr>
        <w:t>these simple language features are.</w:t>
      </w:r>
    </w:p>
    <w:p>
      <w:pPr>
        <w:pStyle w:val="BodyText"/>
        <w:spacing w:after="0" w:line="225" w:lineRule="auto"/>
        <w:jc w:val="both"/>
        <w:sectPr>
          <w:pgSz w:w="8850" w:h="13270"/>
          <w:pgMar w:header="682" w:footer="0" w:top="920" w:bottom="280" w:left="992" w:right="992"/>
        </w:sectPr>
      </w:pPr>
    </w:p>
    <w:p>
      <w:pPr>
        <w:pStyle w:val="BodyText"/>
        <w:spacing w:before="35"/>
        <w:rPr>
          <w:sz w:val="24"/>
        </w:rPr>
      </w:pPr>
    </w:p>
    <w:p>
      <w:pPr>
        <w:pStyle w:val="Heading3"/>
        <w:spacing w:line="232" w:lineRule="auto"/>
        <w:ind w:right="1880"/>
      </w:pPr>
      <w:r>
        <w:rPr/>
        <mc:AlternateContent>
          <mc:Choice Requires="wps">
            <w:drawing>
              <wp:anchor distT="0" distB="0" distL="0" distR="0" allowOverlap="1" layoutInCell="1" locked="0" behindDoc="1" simplePos="0" relativeHeight="487699968">
                <wp:simplePos x="0" y="0"/>
                <wp:positionH relativeFrom="page">
                  <wp:posOffset>742950</wp:posOffset>
                </wp:positionH>
                <wp:positionV relativeFrom="paragraph">
                  <wp:posOffset>362795</wp:posOffset>
                </wp:positionV>
                <wp:extent cx="4130675" cy="1270"/>
                <wp:effectExtent l="0" t="0" r="0" b="0"/>
                <wp:wrapTopAndBottom/>
                <wp:docPr id="255" name="Graphic 255"/>
                <wp:cNvGraphicFramePr>
                  <a:graphicFrameLocks/>
                </wp:cNvGraphicFramePr>
                <a:graphic>
                  <a:graphicData uri="http://schemas.microsoft.com/office/word/2010/wordprocessingShape">
                    <wps:wsp>
                      <wps:cNvPr id="255" name="Graphic 25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8.566547pt;width:325.25pt;height:.1pt;mso-position-horizontal-relative:page;mso-position-vertical-relative:paragraph;z-index:-15616512;mso-wrap-distance-left:0;mso-wrap-distance-right:0" id="docshape227" coordorigin="1170,571" coordsize="6505,0" path="m1170,571l7674,571e" filled="false" stroked="true" strokeweight=".5pt" strokecolor="#000000">
                <v:path arrowok="t"/>
                <v:stroke dashstyle="solid"/>
                <w10:wrap type="topAndBottom"/>
              </v:shape>
            </w:pict>
          </mc:Fallback>
        </mc:AlternateContent>
      </w:r>
      <w:bookmarkStart w:name="_bookmark420" w:id="671"/>
      <w:bookmarkEnd w:id="671"/>
      <w:r>
        <w:rPr/>
      </w:r>
      <w:bookmarkStart w:name="HOW TO USE Goroutines TO ACCESS SHARED R" w:id="672"/>
      <w:bookmarkEnd w:id="672"/>
      <w:r>
        <w:rPr/>
      </w:r>
      <w:bookmarkStart w:name="_bookmark417" w:id="673"/>
      <w:bookmarkEnd w:id="673"/>
      <w:r>
        <w:rPr/>
      </w:r>
      <w:r>
        <w:rPr/>
        <w:t>HOW TO USE Goroutines TO ACCES</w:t>
      </w:r>
      <w:r>
        <w:rPr/>
        <w:t>S</w:t>
      </w:r>
      <w:r>
        <w:rPr/>
        <w:t> SHARED RESOURCES</w:t>
      </w:r>
    </w:p>
    <w:p>
      <w:pPr>
        <w:pStyle w:val="BodyText"/>
        <w:spacing w:before="5"/>
        <w:ind w:left="177"/>
        <w:rPr>
          <w:rFonts w:ascii="Gill Sans MT"/>
        </w:rPr>
      </w:pPr>
      <w:bookmarkStart w:name="Access Shared Resources Using Goroutines" w:id="674"/>
      <w:bookmarkEnd w:id="674"/>
      <w:r>
        <w:rPr/>
      </w:r>
      <w:bookmarkStart w:name="_bookmark418" w:id="675"/>
      <w:bookmarkEnd w:id="675"/>
      <w:r>
        <w:rPr/>
      </w:r>
      <w:r>
        <w:rPr>
          <w:rFonts w:ascii="Gill Sans MT"/>
          <w:spacing w:val="-2"/>
          <w:w w:val="105"/>
        </w:rPr>
        <w:t>Access</w:t>
      </w:r>
      <w:r>
        <w:rPr>
          <w:rFonts w:ascii="Gill Sans MT"/>
          <w:spacing w:val="-5"/>
          <w:w w:val="105"/>
        </w:rPr>
        <w:t> </w:t>
      </w:r>
      <w:r>
        <w:rPr>
          <w:rFonts w:ascii="Gill Sans MT"/>
          <w:spacing w:val="-2"/>
          <w:w w:val="105"/>
        </w:rPr>
        <w:t>Shared</w:t>
      </w:r>
      <w:r>
        <w:rPr>
          <w:rFonts w:ascii="Gill Sans MT"/>
          <w:spacing w:val="-4"/>
          <w:w w:val="105"/>
        </w:rPr>
        <w:t> </w:t>
      </w:r>
      <w:r>
        <w:rPr>
          <w:rFonts w:ascii="Gill Sans MT"/>
          <w:spacing w:val="-2"/>
          <w:w w:val="105"/>
        </w:rPr>
        <w:t>Resources</w:t>
      </w:r>
      <w:r>
        <w:rPr>
          <w:rFonts w:ascii="Gill Sans MT"/>
          <w:spacing w:val="-4"/>
          <w:w w:val="105"/>
        </w:rPr>
        <w:t> </w:t>
      </w:r>
      <w:r>
        <w:rPr>
          <w:rFonts w:ascii="Gill Sans MT"/>
          <w:spacing w:val="-2"/>
          <w:w w:val="105"/>
        </w:rPr>
        <w:t>Using</w:t>
      </w:r>
      <w:r>
        <w:rPr>
          <w:rFonts w:ascii="Gill Sans MT"/>
          <w:spacing w:val="-4"/>
          <w:w w:val="105"/>
        </w:rPr>
        <w:t> </w:t>
      </w:r>
      <w:r>
        <w:rPr>
          <w:rFonts w:ascii="Gill Sans MT"/>
          <w:spacing w:val="-2"/>
          <w:w w:val="105"/>
        </w:rPr>
        <w:t>Goroutines</w:t>
      </w:r>
    </w:p>
    <w:p>
      <w:pPr>
        <w:pStyle w:val="BodyText"/>
        <w:spacing w:line="225" w:lineRule="auto" w:before="62"/>
        <w:ind w:left="177" w:right="175"/>
        <w:jc w:val="both"/>
      </w:pPr>
      <w:r>
        <w:rPr>
          <w:w w:val="90"/>
        </w:rPr>
        <w:t>In</w:t>
      </w:r>
      <w:r>
        <w:rPr>
          <w:spacing w:val="-3"/>
          <w:w w:val="90"/>
        </w:rPr>
        <w:t> </w:t>
      </w:r>
      <w:r>
        <w:rPr>
          <w:w w:val="90"/>
        </w:rPr>
        <w:t>the</w:t>
      </w:r>
      <w:r>
        <w:rPr>
          <w:spacing w:val="-3"/>
          <w:w w:val="90"/>
        </w:rPr>
        <w:t> </w:t>
      </w:r>
      <w:r>
        <w:rPr>
          <w:w w:val="90"/>
        </w:rPr>
        <w:t>previous</w:t>
      </w:r>
      <w:r>
        <w:rPr>
          <w:spacing w:val="-3"/>
          <w:w w:val="90"/>
        </w:rPr>
        <w:t> </w:t>
      </w:r>
      <w:r>
        <w:rPr>
          <w:w w:val="90"/>
        </w:rPr>
        <w:t>section,</w:t>
      </w:r>
      <w:r>
        <w:rPr>
          <w:spacing w:val="-3"/>
          <w:w w:val="90"/>
        </w:rPr>
        <w:t> </w:t>
      </w:r>
      <w:r>
        <w:rPr>
          <w:w w:val="90"/>
        </w:rPr>
        <w:t>we</w:t>
      </w:r>
      <w:r>
        <w:rPr>
          <w:spacing w:val="-3"/>
          <w:w w:val="90"/>
        </w:rPr>
        <w:t> </w:t>
      </w:r>
      <w:r>
        <w:rPr>
          <w:w w:val="90"/>
        </w:rPr>
        <w:t>discussed</w:t>
      </w:r>
      <w:r>
        <w:rPr>
          <w:spacing w:val="-3"/>
          <w:w w:val="90"/>
        </w:rPr>
        <w:t> </w:t>
      </w:r>
      <w:r>
        <w:rPr>
          <w:w w:val="90"/>
        </w:rPr>
        <w:t>what</w:t>
      </w:r>
      <w:r>
        <w:rPr>
          <w:spacing w:val="-3"/>
          <w:w w:val="90"/>
        </w:rPr>
        <w:t> </w:t>
      </w:r>
      <w:r>
        <w:rPr>
          <w:w w:val="90"/>
        </w:rPr>
        <w:t>Goroutines</w:t>
      </w:r>
      <w:r>
        <w:rPr>
          <w:spacing w:val="-3"/>
          <w:w w:val="90"/>
        </w:rPr>
        <w:t> </w:t>
      </w:r>
      <w:r>
        <w:rPr>
          <w:w w:val="90"/>
        </w:rPr>
        <w:t>are</w:t>
      </w:r>
      <w:r>
        <w:rPr>
          <w:spacing w:val="-3"/>
          <w:w w:val="90"/>
        </w:rPr>
        <w:t> </w:t>
      </w:r>
      <w:r>
        <w:rPr>
          <w:w w:val="90"/>
        </w:rPr>
        <w:t>and</w:t>
      </w:r>
      <w:r>
        <w:rPr>
          <w:spacing w:val="-3"/>
          <w:w w:val="90"/>
        </w:rPr>
        <w:t> </w:t>
      </w:r>
      <w:r>
        <w:rPr>
          <w:w w:val="90"/>
        </w:rPr>
        <w:t>how</w:t>
      </w:r>
      <w:r>
        <w:rPr>
          <w:spacing w:val="-3"/>
          <w:w w:val="90"/>
        </w:rPr>
        <w:t> </w:t>
      </w:r>
      <w:r>
        <w:rPr>
          <w:w w:val="90"/>
        </w:rPr>
        <w:t>to</w:t>
      </w:r>
      <w:r>
        <w:rPr>
          <w:spacing w:val="-3"/>
          <w:w w:val="90"/>
        </w:rPr>
        <w:t> </w:t>
      </w:r>
      <w:r>
        <w:rPr>
          <w:w w:val="90"/>
        </w:rPr>
        <w:t>uti</w:t>
      </w:r>
      <w:r>
        <w:rPr>
          <w:w w:val="90"/>
        </w:rPr>
        <w:softHyphen/>
      </w:r>
      <w:r>
        <w:rPr>
          <w:w w:val="90"/>
        </w:rPr>
        <w:t>lize them in our project. However, we have not discussed any issues tha</w:t>
      </w:r>
      <w:r>
        <w:rPr>
          <w:w w:val="90"/>
        </w:rPr>
        <w:t>t</w:t>
      </w:r>
      <w:r>
        <w:rPr>
          <w:w w:val="90"/>
        </w:rPr>
        <w:t> </w:t>
      </w:r>
      <w:r>
        <w:rPr>
          <w:spacing w:val="-4"/>
        </w:rPr>
        <w:t>may</w:t>
      </w:r>
      <w:r>
        <w:rPr>
          <w:spacing w:val="-10"/>
        </w:rPr>
        <w:t> </w:t>
      </w:r>
      <w:r>
        <w:rPr>
          <w:spacing w:val="-4"/>
        </w:rPr>
        <w:t>arise</w:t>
      </w:r>
      <w:r>
        <w:rPr>
          <w:spacing w:val="-10"/>
        </w:rPr>
        <w:t> </w:t>
      </w:r>
      <w:r>
        <w:rPr>
          <w:spacing w:val="-4"/>
        </w:rPr>
        <w:t>while</w:t>
      </w:r>
      <w:r>
        <w:rPr>
          <w:spacing w:val="-10"/>
        </w:rPr>
        <w:t> </w:t>
      </w:r>
      <w:r>
        <w:rPr>
          <w:spacing w:val="-4"/>
        </w:rPr>
        <w:t>utilizing</w:t>
      </w:r>
      <w:r>
        <w:rPr>
          <w:spacing w:val="-9"/>
        </w:rPr>
        <w:t> </w:t>
      </w:r>
      <w:r>
        <w:rPr>
          <w:spacing w:val="-4"/>
        </w:rPr>
        <w:t>Goroutines.</w:t>
      </w:r>
    </w:p>
    <w:p>
      <w:pPr>
        <w:pStyle w:val="BodyText"/>
        <w:spacing w:line="225" w:lineRule="auto" w:before="3"/>
        <w:ind w:left="177" w:right="175" w:firstLine="240"/>
        <w:jc w:val="both"/>
      </w:pPr>
      <w:r>
        <w:rPr/>
        <w:t>We know that Goroutines let the program operate concurrently</w:t>
      </w:r>
      <w:r>
        <w:rPr/>
        <w:t>,</w:t>
      </w:r>
      <w:r>
        <w:rPr/>
        <w:t> </w:t>
      </w:r>
      <w:r>
        <w:rPr>
          <w:spacing w:val="-4"/>
        </w:rPr>
        <w:t>but</w:t>
      </w:r>
      <w:r>
        <w:rPr>
          <w:spacing w:val="-8"/>
        </w:rPr>
        <w:t> </w:t>
      </w:r>
      <w:r>
        <w:rPr>
          <w:spacing w:val="-4"/>
        </w:rPr>
        <w:t>we</w:t>
      </w:r>
      <w:r>
        <w:rPr>
          <w:spacing w:val="-8"/>
        </w:rPr>
        <w:t> </w:t>
      </w:r>
      <w:r>
        <w:rPr>
          <w:spacing w:val="-4"/>
        </w:rPr>
        <w:t>must</w:t>
      </w:r>
      <w:r>
        <w:rPr>
          <w:spacing w:val="-8"/>
        </w:rPr>
        <w:t> </w:t>
      </w:r>
      <w:r>
        <w:rPr>
          <w:spacing w:val="-4"/>
        </w:rPr>
        <w:t>utilize</w:t>
      </w:r>
      <w:r>
        <w:rPr>
          <w:spacing w:val="-8"/>
        </w:rPr>
        <w:t> </w:t>
      </w:r>
      <w:r>
        <w:rPr>
          <w:spacing w:val="-4"/>
        </w:rPr>
        <w:t>them</w:t>
      </w:r>
      <w:r>
        <w:rPr>
          <w:spacing w:val="-8"/>
        </w:rPr>
        <w:t> </w:t>
      </w:r>
      <w:r>
        <w:rPr>
          <w:spacing w:val="-4"/>
        </w:rPr>
        <w:t>with</w:t>
      </w:r>
      <w:r>
        <w:rPr>
          <w:spacing w:val="-8"/>
        </w:rPr>
        <w:t> </w:t>
      </w:r>
      <w:r>
        <w:rPr>
          <w:spacing w:val="-4"/>
        </w:rPr>
        <w:t>caution</w:t>
      </w:r>
      <w:r>
        <w:rPr>
          <w:spacing w:val="-8"/>
        </w:rPr>
        <w:t> </w:t>
      </w:r>
      <w:r>
        <w:rPr>
          <w:spacing w:val="-4"/>
        </w:rPr>
        <w:t>when</w:t>
      </w:r>
      <w:r>
        <w:rPr>
          <w:spacing w:val="-8"/>
        </w:rPr>
        <w:t> </w:t>
      </w:r>
      <w:r>
        <w:rPr>
          <w:spacing w:val="-4"/>
        </w:rPr>
        <w:t>accessing</w:t>
      </w:r>
      <w:r>
        <w:rPr>
          <w:spacing w:val="-8"/>
        </w:rPr>
        <w:t> </w:t>
      </w:r>
      <w:r>
        <w:rPr>
          <w:spacing w:val="-4"/>
        </w:rPr>
        <w:t>specific</w:t>
      </w:r>
      <w:r>
        <w:rPr>
          <w:spacing w:val="-8"/>
        </w:rPr>
        <w:t> </w:t>
      </w:r>
      <w:r>
        <w:rPr>
          <w:spacing w:val="-4"/>
        </w:rPr>
        <w:t>share</w:t>
      </w:r>
      <w:r>
        <w:rPr>
          <w:spacing w:val="-4"/>
        </w:rPr>
        <w:t>d</w:t>
      </w:r>
      <w:r>
        <w:rPr>
          <w:spacing w:val="-4"/>
        </w:rPr>
        <w:t> </w:t>
      </w:r>
      <w:r>
        <w:rPr>
          <w:spacing w:val="-2"/>
        </w:rPr>
        <w:t>resources.</w:t>
      </w:r>
    </w:p>
    <w:p>
      <w:pPr>
        <w:pStyle w:val="BodyText"/>
        <w:spacing w:line="225" w:lineRule="auto" w:before="3"/>
        <w:ind w:left="177" w:right="176" w:firstLine="240"/>
        <w:jc w:val="both"/>
      </w:pPr>
      <w:r>
        <w:rPr>
          <w:spacing w:val="-8"/>
        </w:rPr>
        <w:t>Assume</w:t>
      </w:r>
      <w:r>
        <w:rPr>
          <w:spacing w:val="-3"/>
        </w:rPr>
        <w:t> </w:t>
      </w:r>
      <w:r>
        <w:rPr>
          <w:spacing w:val="-8"/>
        </w:rPr>
        <w:t>one</w:t>
      </w:r>
      <w:r>
        <w:rPr>
          <w:spacing w:val="-3"/>
        </w:rPr>
        <w:t> </w:t>
      </w:r>
      <w:r>
        <w:rPr>
          <w:spacing w:val="-8"/>
        </w:rPr>
        <w:t>go</w:t>
      </w:r>
      <w:r>
        <w:rPr>
          <w:spacing w:val="-3"/>
        </w:rPr>
        <w:t> </w:t>
      </w:r>
      <w:r>
        <w:rPr>
          <w:spacing w:val="-8"/>
        </w:rPr>
        <w:t>thread</w:t>
      </w:r>
      <w:r>
        <w:rPr>
          <w:spacing w:val="-3"/>
        </w:rPr>
        <w:t> </w:t>
      </w:r>
      <w:r>
        <w:rPr>
          <w:spacing w:val="-8"/>
        </w:rPr>
        <w:t>is</w:t>
      </w:r>
      <w:r>
        <w:rPr>
          <w:spacing w:val="-3"/>
        </w:rPr>
        <w:t> </w:t>
      </w:r>
      <w:r>
        <w:rPr>
          <w:spacing w:val="-8"/>
        </w:rPr>
        <w:t>running</w:t>
      </w:r>
      <w:r>
        <w:rPr>
          <w:spacing w:val="-3"/>
        </w:rPr>
        <w:t> </w:t>
      </w:r>
      <w:r>
        <w:rPr>
          <w:spacing w:val="-8"/>
        </w:rPr>
        <w:t>to</w:t>
      </w:r>
      <w:r>
        <w:rPr>
          <w:spacing w:val="-3"/>
        </w:rPr>
        <w:t> </w:t>
      </w:r>
      <w:r>
        <w:rPr>
          <w:spacing w:val="-8"/>
        </w:rPr>
        <w:t>credit</w:t>
      </w:r>
      <w:r>
        <w:rPr>
          <w:spacing w:val="-3"/>
        </w:rPr>
        <w:t> </w:t>
      </w:r>
      <w:r>
        <w:rPr>
          <w:spacing w:val="-8"/>
        </w:rPr>
        <w:t>the</w:t>
      </w:r>
      <w:r>
        <w:rPr>
          <w:spacing w:val="-3"/>
        </w:rPr>
        <w:t> </w:t>
      </w:r>
      <w:r>
        <w:rPr>
          <w:spacing w:val="-8"/>
        </w:rPr>
        <w:t>amount</w:t>
      </w:r>
      <w:r>
        <w:rPr>
          <w:spacing w:val="-3"/>
        </w:rPr>
        <w:t> </w:t>
      </w:r>
      <w:r>
        <w:rPr>
          <w:spacing w:val="-8"/>
        </w:rPr>
        <w:t>to</w:t>
      </w:r>
      <w:r>
        <w:rPr>
          <w:spacing w:val="-3"/>
        </w:rPr>
        <w:t> </w:t>
      </w:r>
      <w:r>
        <w:rPr>
          <w:spacing w:val="-8"/>
        </w:rPr>
        <w:t>the</w:t>
      </w:r>
      <w:r>
        <w:rPr>
          <w:spacing w:val="-3"/>
        </w:rPr>
        <w:t> </w:t>
      </w:r>
      <w:r>
        <w:rPr>
          <w:spacing w:val="-8"/>
        </w:rPr>
        <w:t>accoun</w:t>
      </w:r>
      <w:r>
        <w:rPr>
          <w:spacing w:val="-8"/>
        </w:rPr>
        <w:t>t</w:t>
      </w:r>
      <w:r>
        <w:rPr>
          <w:spacing w:val="-8"/>
        </w:rPr>
        <w:t> </w:t>
      </w:r>
      <w:r>
        <w:rPr>
          <w:spacing w:val="-6"/>
        </w:rPr>
        <w:t>while</w:t>
      </w:r>
      <w:r>
        <w:rPr>
          <w:spacing w:val="-10"/>
        </w:rPr>
        <w:t> </w:t>
      </w:r>
      <w:r>
        <w:rPr>
          <w:spacing w:val="-6"/>
        </w:rPr>
        <w:t>another</w:t>
      </w:r>
      <w:r>
        <w:rPr>
          <w:spacing w:val="-8"/>
        </w:rPr>
        <w:t> </w:t>
      </w:r>
      <w:r>
        <w:rPr>
          <w:spacing w:val="-6"/>
        </w:rPr>
        <w:t>go</w:t>
      </w:r>
      <w:r>
        <w:rPr>
          <w:spacing w:val="-8"/>
        </w:rPr>
        <w:t> </w:t>
      </w:r>
      <w:r>
        <w:rPr>
          <w:spacing w:val="-6"/>
        </w:rPr>
        <w:t>thread</w:t>
      </w:r>
      <w:r>
        <w:rPr>
          <w:spacing w:val="-7"/>
        </w:rPr>
        <w:t> </w:t>
      </w:r>
      <w:r>
        <w:rPr>
          <w:spacing w:val="-6"/>
        </w:rPr>
        <w:t>is</w:t>
      </w:r>
      <w:r>
        <w:rPr>
          <w:spacing w:val="-8"/>
        </w:rPr>
        <w:t> </w:t>
      </w:r>
      <w:r>
        <w:rPr>
          <w:spacing w:val="-6"/>
        </w:rPr>
        <w:t>running</w:t>
      </w:r>
      <w:r>
        <w:rPr>
          <w:spacing w:val="-8"/>
        </w:rPr>
        <w:t> </w:t>
      </w:r>
      <w:r>
        <w:rPr>
          <w:spacing w:val="-6"/>
        </w:rPr>
        <w:t>in</w:t>
      </w:r>
      <w:r>
        <w:rPr>
          <w:spacing w:val="-8"/>
        </w:rPr>
        <w:t> </w:t>
      </w:r>
      <w:r>
        <w:rPr>
          <w:spacing w:val="-6"/>
        </w:rPr>
        <w:t>parallel</w:t>
      </w:r>
      <w:r>
        <w:rPr>
          <w:spacing w:val="-7"/>
        </w:rPr>
        <w:t> </w:t>
      </w:r>
      <w:r>
        <w:rPr>
          <w:spacing w:val="-6"/>
        </w:rPr>
        <w:t>to</w:t>
      </w:r>
      <w:r>
        <w:rPr>
          <w:spacing w:val="-8"/>
        </w:rPr>
        <w:t> </w:t>
      </w:r>
      <w:r>
        <w:rPr>
          <w:spacing w:val="-6"/>
        </w:rPr>
        <w:t>debit</w:t>
      </w:r>
      <w:r>
        <w:rPr>
          <w:spacing w:val="-8"/>
        </w:rPr>
        <w:t> </w:t>
      </w:r>
      <w:r>
        <w:rPr>
          <w:spacing w:val="-6"/>
        </w:rPr>
        <w:t>the</w:t>
      </w:r>
      <w:r>
        <w:rPr>
          <w:spacing w:val="-8"/>
        </w:rPr>
        <w:t> </w:t>
      </w:r>
      <w:r>
        <w:rPr>
          <w:spacing w:val="-6"/>
        </w:rPr>
        <w:t>amount</w:t>
      </w:r>
      <w:r>
        <w:rPr>
          <w:spacing w:val="-7"/>
        </w:rPr>
        <w:t> </w:t>
      </w:r>
      <w:r>
        <w:rPr>
          <w:spacing w:val="-6"/>
        </w:rPr>
        <w:t>fro</w:t>
      </w:r>
      <w:r>
        <w:rPr>
          <w:spacing w:val="-6"/>
        </w:rPr>
        <w:t>m</w:t>
      </w:r>
      <w:r>
        <w:rPr>
          <w:spacing w:val="-6"/>
        </w:rPr>
        <w:t> </w:t>
      </w:r>
      <w:r>
        <w:rPr/>
        <w:t>the account.</w:t>
      </w:r>
    </w:p>
    <w:p>
      <w:pPr>
        <w:pStyle w:val="BodyText"/>
        <w:spacing w:line="225" w:lineRule="auto" w:before="3"/>
        <w:ind w:left="177" w:right="175" w:firstLine="240"/>
        <w:jc w:val="both"/>
      </w:pPr>
      <w:r>
        <w:rPr>
          <w:spacing w:val="-8"/>
        </w:rPr>
        <w:t>We</w:t>
      </w:r>
      <w:r>
        <w:rPr>
          <w:spacing w:val="-6"/>
        </w:rPr>
        <w:t> </w:t>
      </w:r>
      <w:r>
        <w:rPr>
          <w:spacing w:val="-8"/>
        </w:rPr>
        <w:t>have</w:t>
      </w:r>
      <w:r>
        <w:rPr>
          <w:spacing w:val="-6"/>
        </w:rPr>
        <w:t> </w:t>
      </w:r>
      <w:r>
        <w:rPr>
          <w:spacing w:val="-8"/>
        </w:rPr>
        <w:t>no</w:t>
      </w:r>
      <w:r>
        <w:rPr>
          <w:spacing w:val="-6"/>
        </w:rPr>
        <w:t> </w:t>
      </w:r>
      <w:r>
        <w:rPr>
          <w:spacing w:val="-8"/>
        </w:rPr>
        <w:t>control</w:t>
      </w:r>
      <w:r>
        <w:rPr>
          <w:spacing w:val="-5"/>
        </w:rPr>
        <w:t> </w:t>
      </w:r>
      <w:r>
        <w:rPr>
          <w:spacing w:val="-8"/>
        </w:rPr>
        <w:t>over</w:t>
      </w:r>
      <w:r>
        <w:rPr>
          <w:spacing w:val="-6"/>
        </w:rPr>
        <w:t> </w:t>
      </w:r>
      <w:r>
        <w:rPr>
          <w:spacing w:val="-8"/>
        </w:rPr>
        <w:t>how</w:t>
      </w:r>
      <w:r>
        <w:rPr>
          <w:spacing w:val="-6"/>
        </w:rPr>
        <w:t> </w:t>
      </w:r>
      <w:r>
        <w:rPr>
          <w:spacing w:val="-8"/>
        </w:rPr>
        <w:t>each</w:t>
      </w:r>
      <w:r>
        <w:rPr>
          <w:spacing w:val="-6"/>
        </w:rPr>
        <w:t> </w:t>
      </w:r>
      <w:r>
        <w:rPr>
          <w:spacing w:val="-8"/>
        </w:rPr>
        <w:t>Goroutine</w:t>
      </w:r>
      <w:r>
        <w:rPr>
          <w:spacing w:val="-5"/>
        </w:rPr>
        <w:t> </w:t>
      </w:r>
      <w:r>
        <w:rPr>
          <w:spacing w:val="-8"/>
        </w:rPr>
        <w:t>is</w:t>
      </w:r>
      <w:r>
        <w:rPr>
          <w:spacing w:val="-6"/>
        </w:rPr>
        <w:t> </w:t>
      </w:r>
      <w:r>
        <w:rPr>
          <w:spacing w:val="-8"/>
        </w:rPr>
        <w:t>executed.</w:t>
      </w:r>
      <w:r>
        <w:rPr>
          <w:spacing w:val="-6"/>
        </w:rPr>
        <w:t> </w:t>
      </w:r>
      <w:r>
        <w:rPr>
          <w:spacing w:val="-8"/>
        </w:rPr>
        <w:t>As</w:t>
      </w:r>
      <w:r>
        <w:rPr>
          <w:spacing w:val="-6"/>
        </w:rPr>
        <w:t> </w:t>
      </w:r>
      <w:r>
        <w:rPr>
          <w:spacing w:val="-8"/>
        </w:rPr>
        <w:t>a</w:t>
      </w:r>
      <w:r>
        <w:rPr>
          <w:spacing w:val="-5"/>
        </w:rPr>
        <w:t> </w:t>
      </w:r>
      <w:r>
        <w:rPr>
          <w:spacing w:val="-8"/>
        </w:rPr>
        <w:t>result</w:t>
      </w:r>
      <w:r>
        <w:rPr>
          <w:spacing w:val="-8"/>
        </w:rPr>
        <w:t>,</w:t>
      </w:r>
      <w:r>
        <w:rPr>
          <w:spacing w:val="-8"/>
        </w:rPr>
        <w:t> </w:t>
      </w:r>
      <w:r>
        <w:rPr>
          <w:w w:val="90"/>
        </w:rPr>
        <w:t>one thread might be performed instantly while another can be internall</w:t>
      </w:r>
      <w:r>
        <w:rPr>
          <w:w w:val="90"/>
        </w:rPr>
        <w:t>y</w:t>
      </w:r>
      <w:r>
        <w:rPr>
          <w:w w:val="90"/>
        </w:rPr>
        <w:t> </w:t>
      </w:r>
      <w:r>
        <w:rPr>
          <w:spacing w:val="-2"/>
        </w:rPr>
        <w:t>delayed.</w:t>
      </w:r>
    </w:p>
    <w:p>
      <w:pPr>
        <w:pStyle w:val="BodyText"/>
        <w:spacing w:line="225" w:lineRule="auto" w:before="3"/>
        <w:ind w:left="177" w:right="175" w:firstLine="240"/>
        <w:jc w:val="both"/>
      </w:pPr>
      <w:r>
        <w:rPr>
          <w:w w:val="90"/>
        </w:rPr>
        <w:t>So,</w:t>
      </w:r>
      <w:r>
        <w:rPr>
          <w:spacing w:val="-7"/>
          <w:w w:val="90"/>
        </w:rPr>
        <w:t> </w:t>
      </w:r>
      <w:r>
        <w:rPr>
          <w:w w:val="90"/>
        </w:rPr>
        <w:t>suppose</w:t>
      </w:r>
      <w:r>
        <w:rPr>
          <w:spacing w:val="-7"/>
          <w:w w:val="90"/>
        </w:rPr>
        <w:t> </w:t>
      </w:r>
      <w:r>
        <w:rPr>
          <w:w w:val="90"/>
        </w:rPr>
        <w:t>Thread</w:t>
      </w:r>
      <w:r>
        <w:rPr>
          <w:spacing w:val="-7"/>
          <w:w w:val="90"/>
        </w:rPr>
        <w:t> </w:t>
      </w:r>
      <w:r>
        <w:rPr>
          <w:w w:val="90"/>
        </w:rPr>
        <w:t>1</w:t>
      </w:r>
      <w:r>
        <w:rPr>
          <w:spacing w:val="-7"/>
          <w:w w:val="90"/>
        </w:rPr>
        <w:t> </w:t>
      </w:r>
      <w:r>
        <w:rPr>
          <w:w w:val="90"/>
        </w:rPr>
        <w:t>credits</w:t>
      </w:r>
      <w:r>
        <w:rPr>
          <w:spacing w:val="-7"/>
          <w:w w:val="90"/>
        </w:rPr>
        <w:t> </w:t>
      </w:r>
      <w:r>
        <w:rPr>
          <w:w w:val="90"/>
        </w:rPr>
        <w:t>$100</w:t>
      </w:r>
      <w:r>
        <w:rPr>
          <w:spacing w:val="-7"/>
          <w:w w:val="90"/>
        </w:rPr>
        <w:t> </w:t>
      </w:r>
      <w:r>
        <w:rPr>
          <w:w w:val="90"/>
        </w:rPr>
        <w:t>to</w:t>
      </w:r>
      <w:r>
        <w:rPr>
          <w:spacing w:val="-7"/>
          <w:w w:val="90"/>
        </w:rPr>
        <w:t> </w:t>
      </w:r>
      <w:r>
        <w:rPr>
          <w:w w:val="90"/>
        </w:rPr>
        <w:t>X</w:t>
      </w:r>
      <w:r>
        <w:rPr>
          <w:spacing w:val="-7"/>
          <w:w w:val="90"/>
        </w:rPr>
        <w:t> </w:t>
      </w:r>
      <w:r>
        <w:rPr>
          <w:w w:val="90"/>
        </w:rPr>
        <w:t>account</w:t>
      </w:r>
      <w:r>
        <w:rPr>
          <w:spacing w:val="-7"/>
          <w:w w:val="90"/>
        </w:rPr>
        <w:t> </w:t>
      </w:r>
      <w:r>
        <w:rPr>
          <w:w w:val="90"/>
        </w:rPr>
        <w:t>and</w:t>
      </w:r>
      <w:r>
        <w:rPr>
          <w:spacing w:val="-7"/>
          <w:w w:val="90"/>
        </w:rPr>
        <w:t> </w:t>
      </w:r>
      <w:r>
        <w:rPr>
          <w:w w:val="90"/>
        </w:rPr>
        <w:t>Thread</w:t>
      </w:r>
      <w:r>
        <w:rPr>
          <w:spacing w:val="-7"/>
          <w:w w:val="90"/>
        </w:rPr>
        <w:t> </w:t>
      </w:r>
      <w:r>
        <w:rPr>
          <w:w w:val="90"/>
        </w:rPr>
        <w:t>2</w:t>
      </w:r>
      <w:r>
        <w:rPr>
          <w:spacing w:val="-7"/>
          <w:w w:val="90"/>
        </w:rPr>
        <w:t> </w:t>
      </w:r>
      <w:r>
        <w:rPr>
          <w:w w:val="90"/>
        </w:rPr>
        <w:t>debits</w:t>
      </w:r>
      <w:r>
        <w:rPr>
          <w:spacing w:val="-7"/>
          <w:w w:val="90"/>
        </w:rPr>
        <w:t> </w:t>
      </w:r>
      <w:r>
        <w:rPr>
          <w:w w:val="90"/>
        </w:rPr>
        <w:t>$10</w:t>
      </w:r>
      <w:r>
        <w:rPr>
          <w:w w:val="90"/>
        </w:rPr>
        <w:t>0</w:t>
      </w:r>
      <w:r>
        <w:rPr>
          <w:w w:val="90"/>
        </w:rPr>
        <w:t> from X account, then what happens is they both access the identical start</w:t>
      </w:r>
      <w:r>
        <w:rPr>
          <w:w w:val="90"/>
        </w:rPr>
        <w:softHyphen/>
      </w:r>
      <w:r>
        <w:rPr>
          <w:w w:val="90"/>
        </w:rPr>
      </w:r>
      <w:r>
        <w:rPr>
          <w:spacing w:val="-4"/>
        </w:rPr>
        <w:t>ing</w:t>
      </w:r>
      <w:r>
        <w:rPr>
          <w:spacing w:val="-10"/>
        </w:rPr>
        <w:t> </w:t>
      </w:r>
      <w:r>
        <w:rPr>
          <w:spacing w:val="-4"/>
        </w:rPr>
        <w:t>value,</w:t>
      </w:r>
      <w:r>
        <w:rPr>
          <w:spacing w:val="-10"/>
        </w:rPr>
        <w:t> </w:t>
      </w:r>
      <w:r>
        <w:rPr>
          <w:spacing w:val="-4"/>
        </w:rPr>
        <w:t>which</w:t>
      </w:r>
      <w:r>
        <w:rPr>
          <w:spacing w:val="-10"/>
        </w:rPr>
        <w:t> </w:t>
      </w:r>
      <w:r>
        <w:rPr>
          <w:spacing w:val="-4"/>
        </w:rPr>
        <w:t>is</w:t>
      </w:r>
      <w:r>
        <w:rPr>
          <w:spacing w:val="-9"/>
        </w:rPr>
        <w:t> </w:t>
      </w:r>
      <w:r>
        <w:rPr>
          <w:spacing w:val="-4"/>
        </w:rPr>
        <w:t>assumed</w:t>
      </w:r>
      <w:r>
        <w:rPr>
          <w:spacing w:val="-10"/>
        </w:rPr>
        <w:t> </w:t>
      </w:r>
      <w:r>
        <w:rPr>
          <w:spacing w:val="-4"/>
        </w:rPr>
        <w:t>to</w:t>
      </w:r>
      <w:r>
        <w:rPr>
          <w:spacing w:val="-10"/>
        </w:rPr>
        <w:t> </w:t>
      </w:r>
      <w:r>
        <w:rPr>
          <w:spacing w:val="-4"/>
        </w:rPr>
        <w:t>be</w:t>
      </w:r>
      <w:r>
        <w:rPr>
          <w:spacing w:val="-10"/>
        </w:rPr>
        <w:t> </w:t>
      </w:r>
      <w:r>
        <w:rPr>
          <w:spacing w:val="-4"/>
        </w:rPr>
        <w:t>$500.</w:t>
      </w:r>
    </w:p>
    <w:p>
      <w:pPr>
        <w:pStyle w:val="BodyText"/>
        <w:spacing w:line="225" w:lineRule="auto" w:before="4"/>
        <w:ind w:left="177" w:right="175" w:firstLine="240"/>
        <w:jc w:val="both"/>
      </w:pPr>
      <w:r>
        <w:rPr>
          <w:w w:val="90"/>
        </w:rPr>
        <w:t>If Thread 2 is processed immediately and returns the current amoun</w:t>
      </w:r>
      <w:r>
        <w:rPr>
          <w:w w:val="90"/>
        </w:rPr>
        <w:t>t</w:t>
      </w:r>
      <w:r>
        <w:rPr>
          <w:spacing w:val="80"/>
        </w:rPr>
        <w:t> </w:t>
      </w:r>
      <w:r>
        <w:rPr>
          <w:w w:val="90"/>
        </w:rPr>
        <w:t>to $400, Thread 1 retains the reference to an initial value of $500 and exe</w:t>
      </w:r>
      <w:r>
        <w:rPr>
          <w:w w:val="90"/>
        </w:rPr>
        <w:softHyphen/>
      </w:r>
      <w:r>
        <w:rPr>
          <w:w w:val="90"/>
        </w:rPr>
      </w:r>
      <w:r>
        <w:rPr>
          <w:spacing w:val="-4"/>
        </w:rPr>
        <w:t>cutes</w:t>
      </w:r>
      <w:r>
        <w:rPr>
          <w:spacing w:val="-7"/>
        </w:rPr>
        <w:t> </w:t>
      </w:r>
      <w:r>
        <w:rPr>
          <w:spacing w:val="-4"/>
        </w:rPr>
        <w:t>on</w:t>
      </w:r>
      <w:r>
        <w:rPr>
          <w:spacing w:val="-7"/>
        </w:rPr>
        <w:t> </w:t>
      </w:r>
      <w:r>
        <w:rPr>
          <w:spacing w:val="-4"/>
        </w:rPr>
        <w:t>top</w:t>
      </w:r>
      <w:r>
        <w:rPr>
          <w:spacing w:val="-7"/>
        </w:rPr>
        <w:t> </w:t>
      </w:r>
      <w:r>
        <w:rPr>
          <w:spacing w:val="-4"/>
        </w:rPr>
        <w:t>of</w:t>
      </w:r>
      <w:r>
        <w:rPr>
          <w:spacing w:val="-7"/>
        </w:rPr>
        <w:t> </w:t>
      </w:r>
      <w:r>
        <w:rPr>
          <w:spacing w:val="-4"/>
        </w:rPr>
        <w:t>that,</w:t>
      </w:r>
      <w:r>
        <w:rPr>
          <w:spacing w:val="-7"/>
        </w:rPr>
        <w:t> </w:t>
      </w:r>
      <w:r>
        <w:rPr>
          <w:spacing w:val="-4"/>
        </w:rPr>
        <w:t>returning</w:t>
      </w:r>
      <w:r>
        <w:rPr>
          <w:spacing w:val="-7"/>
        </w:rPr>
        <w:t> </w:t>
      </w:r>
      <w:r>
        <w:rPr>
          <w:spacing w:val="-4"/>
        </w:rPr>
        <w:t>$600</w:t>
      </w:r>
      <w:r>
        <w:rPr>
          <w:spacing w:val="-7"/>
        </w:rPr>
        <w:t> </w:t>
      </w:r>
      <w:r>
        <w:rPr>
          <w:spacing w:val="-4"/>
        </w:rPr>
        <w:t>to</w:t>
      </w:r>
      <w:r>
        <w:rPr>
          <w:spacing w:val="-7"/>
        </w:rPr>
        <w:t> </w:t>
      </w:r>
      <w:r>
        <w:rPr>
          <w:spacing w:val="-4"/>
        </w:rPr>
        <w:t>the</w:t>
      </w:r>
      <w:r>
        <w:rPr>
          <w:spacing w:val="-7"/>
        </w:rPr>
        <w:t> </w:t>
      </w:r>
      <w:r>
        <w:rPr>
          <w:spacing w:val="-4"/>
        </w:rPr>
        <w:t>account.</w:t>
      </w:r>
    </w:p>
    <w:p>
      <w:pPr>
        <w:pStyle w:val="BodyText"/>
        <w:spacing w:line="225" w:lineRule="auto" w:before="3"/>
        <w:ind w:left="177" w:right="175" w:firstLine="240"/>
        <w:jc w:val="both"/>
      </w:pPr>
      <w:r>
        <w:rPr>
          <w:spacing w:val="-4"/>
        </w:rPr>
        <w:t>However,</w:t>
      </w:r>
      <w:r>
        <w:rPr>
          <w:spacing w:val="-8"/>
        </w:rPr>
        <w:t> </w:t>
      </w:r>
      <w:r>
        <w:rPr>
          <w:spacing w:val="-4"/>
        </w:rPr>
        <w:t>the</w:t>
      </w:r>
      <w:r>
        <w:rPr>
          <w:spacing w:val="-9"/>
        </w:rPr>
        <w:t> </w:t>
      </w:r>
      <w:r>
        <w:rPr>
          <w:spacing w:val="-4"/>
        </w:rPr>
        <w:t>real</w:t>
      </w:r>
      <w:r>
        <w:rPr>
          <w:spacing w:val="-9"/>
        </w:rPr>
        <w:t> </w:t>
      </w:r>
      <w:r>
        <w:rPr>
          <w:spacing w:val="-4"/>
        </w:rPr>
        <w:t>amount</w:t>
      </w:r>
      <w:r>
        <w:rPr>
          <w:spacing w:val="-9"/>
        </w:rPr>
        <w:t> </w:t>
      </w:r>
      <w:r>
        <w:rPr>
          <w:spacing w:val="-4"/>
        </w:rPr>
        <w:t>must</w:t>
      </w:r>
      <w:r>
        <w:rPr>
          <w:spacing w:val="-9"/>
        </w:rPr>
        <w:t> </w:t>
      </w:r>
      <w:r>
        <w:rPr>
          <w:spacing w:val="-4"/>
        </w:rPr>
        <w:t>be</w:t>
      </w:r>
      <w:r>
        <w:rPr>
          <w:spacing w:val="-9"/>
        </w:rPr>
        <w:t> </w:t>
      </w:r>
      <w:r>
        <w:rPr>
          <w:spacing w:val="-4"/>
        </w:rPr>
        <w:t>$500</w:t>
      </w:r>
      <w:r>
        <w:rPr>
          <w:spacing w:val="-8"/>
        </w:rPr>
        <w:t> </w:t>
      </w:r>
      <w:r>
        <w:rPr>
          <w:spacing w:val="-4"/>
        </w:rPr>
        <w:t>since</w:t>
      </w:r>
      <w:r>
        <w:rPr>
          <w:spacing w:val="-8"/>
        </w:rPr>
        <w:t> </w:t>
      </w:r>
      <w:r>
        <w:rPr>
          <w:spacing w:val="-4"/>
        </w:rPr>
        <w:t>the</w:t>
      </w:r>
      <w:r>
        <w:rPr>
          <w:spacing w:val="-9"/>
        </w:rPr>
        <w:t> </w:t>
      </w:r>
      <w:r>
        <w:rPr>
          <w:spacing w:val="-4"/>
        </w:rPr>
        <w:t>$100</w:t>
      </w:r>
      <w:r>
        <w:rPr>
          <w:spacing w:val="-9"/>
        </w:rPr>
        <w:t> </w:t>
      </w:r>
      <w:r>
        <w:rPr>
          <w:spacing w:val="-4"/>
        </w:rPr>
        <w:t>will</w:t>
      </w:r>
      <w:r>
        <w:rPr>
          <w:spacing w:val="-9"/>
        </w:rPr>
        <w:t> </w:t>
      </w:r>
      <w:r>
        <w:rPr>
          <w:spacing w:val="-4"/>
        </w:rPr>
        <w:t>be</w:t>
      </w:r>
      <w:r>
        <w:rPr>
          <w:spacing w:val="-8"/>
        </w:rPr>
        <w:t> </w:t>
      </w:r>
      <w:r>
        <w:rPr>
          <w:spacing w:val="-4"/>
        </w:rPr>
        <w:t>cred</w:t>
      </w:r>
      <w:r>
        <w:rPr>
          <w:spacing w:val="-4"/>
        </w:rPr>
        <w:softHyphen/>
      </w:r>
      <w:r>
        <w:rPr>
          <w:spacing w:val="-4"/>
        </w:rPr>
      </w:r>
      <w:r>
        <w:rPr>
          <w:spacing w:val="-6"/>
        </w:rPr>
        <w:t>ited,</w:t>
      </w:r>
      <w:r>
        <w:rPr>
          <w:spacing w:val="-10"/>
        </w:rPr>
        <w:t> </w:t>
      </w:r>
      <w:r>
        <w:rPr>
          <w:spacing w:val="-6"/>
        </w:rPr>
        <w:t>and</w:t>
      </w:r>
      <w:r>
        <w:rPr>
          <w:spacing w:val="-8"/>
        </w:rPr>
        <w:t> </w:t>
      </w:r>
      <w:r>
        <w:rPr>
          <w:spacing w:val="-6"/>
        </w:rPr>
        <w:t>the</w:t>
      </w:r>
      <w:r>
        <w:rPr>
          <w:spacing w:val="-8"/>
        </w:rPr>
        <w:t> </w:t>
      </w:r>
      <w:r>
        <w:rPr>
          <w:spacing w:val="-6"/>
        </w:rPr>
        <w:t>$100</w:t>
      </w:r>
      <w:r>
        <w:rPr>
          <w:spacing w:val="-7"/>
        </w:rPr>
        <w:t> </w:t>
      </w:r>
      <w:r>
        <w:rPr>
          <w:spacing w:val="-6"/>
        </w:rPr>
        <w:t>will</w:t>
      </w:r>
      <w:r>
        <w:rPr>
          <w:spacing w:val="-8"/>
        </w:rPr>
        <w:t> </w:t>
      </w:r>
      <w:r>
        <w:rPr>
          <w:spacing w:val="-6"/>
        </w:rPr>
        <w:t>be</w:t>
      </w:r>
      <w:r>
        <w:rPr>
          <w:spacing w:val="-8"/>
        </w:rPr>
        <w:t> </w:t>
      </w:r>
      <w:r>
        <w:rPr>
          <w:spacing w:val="-6"/>
        </w:rPr>
        <w:t>debited</w:t>
      </w:r>
      <w:r>
        <w:rPr>
          <w:spacing w:val="-8"/>
        </w:rPr>
        <w:t> </w:t>
      </w:r>
      <w:r>
        <w:rPr>
          <w:spacing w:val="-6"/>
        </w:rPr>
        <w:t>from</w:t>
      </w:r>
      <w:r>
        <w:rPr>
          <w:spacing w:val="-7"/>
        </w:rPr>
        <w:t> </w:t>
      </w:r>
      <w:r>
        <w:rPr>
          <w:spacing w:val="-6"/>
        </w:rPr>
        <w:t>the</w:t>
      </w:r>
      <w:r>
        <w:rPr>
          <w:spacing w:val="-8"/>
        </w:rPr>
        <w:t> </w:t>
      </w:r>
      <w:r>
        <w:rPr>
          <w:spacing w:val="-6"/>
        </w:rPr>
        <w:t>same</w:t>
      </w:r>
      <w:r>
        <w:rPr>
          <w:spacing w:val="-8"/>
        </w:rPr>
        <w:t> </w:t>
      </w:r>
      <w:r>
        <w:rPr>
          <w:spacing w:val="-6"/>
        </w:rPr>
        <w:t>account.</w:t>
      </w:r>
      <w:r>
        <w:rPr>
          <w:spacing w:val="-8"/>
        </w:rPr>
        <w:t> </w:t>
      </w:r>
      <w:r>
        <w:rPr>
          <w:spacing w:val="-6"/>
        </w:rPr>
        <w:t>Therefore,</w:t>
      </w:r>
      <w:r>
        <w:rPr>
          <w:spacing w:val="-7"/>
        </w:rPr>
        <w:t> </w:t>
      </w:r>
      <w:r>
        <w:rPr>
          <w:spacing w:val="-6"/>
        </w:rPr>
        <w:t>th</w:t>
      </w:r>
      <w:r>
        <w:rPr>
          <w:spacing w:val="-6"/>
        </w:rPr>
        <w:t>e</w:t>
      </w:r>
      <w:r>
        <w:rPr>
          <w:spacing w:val="-6"/>
        </w:rPr>
        <w:t> </w:t>
      </w:r>
      <w:r>
        <w:rPr/>
        <w:t>total</w:t>
      </w:r>
      <w:r>
        <w:rPr>
          <w:spacing w:val="-13"/>
        </w:rPr>
        <w:t> </w:t>
      </w:r>
      <w:r>
        <w:rPr/>
        <w:t>must</w:t>
      </w:r>
      <w:r>
        <w:rPr>
          <w:spacing w:val="-13"/>
        </w:rPr>
        <w:t> </w:t>
      </w:r>
      <w:r>
        <w:rPr/>
        <w:t>be</w:t>
      </w:r>
      <w:r>
        <w:rPr>
          <w:spacing w:val="-13"/>
        </w:rPr>
        <w:t> </w:t>
      </w:r>
      <w:r>
        <w:rPr/>
        <w:t>$500.</w:t>
      </w:r>
      <w:r>
        <w:rPr>
          <w:spacing w:val="-13"/>
        </w:rPr>
        <w:t> </w:t>
      </w:r>
      <w:r>
        <w:rPr/>
        <w:t>This</w:t>
      </w:r>
      <w:r>
        <w:rPr>
          <w:spacing w:val="-13"/>
        </w:rPr>
        <w:t> </w:t>
      </w:r>
      <w:r>
        <w:rPr/>
        <w:t>results</w:t>
      </w:r>
      <w:r>
        <w:rPr>
          <w:spacing w:val="-13"/>
        </w:rPr>
        <w:t> </w:t>
      </w:r>
      <w:r>
        <w:rPr/>
        <w:t>in</w:t>
      </w:r>
      <w:r>
        <w:rPr>
          <w:spacing w:val="-13"/>
        </w:rPr>
        <w:t> </w:t>
      </w:r>
      <w:r>
        <w:rPr/>
        <w:t>inconsistency</w:t>
      </w:r>
      <w:r>
        <w:rPr>
          <w:spacing w:val="-13"/>
        </w:rPr>
        <w:t> </w:t>
      </w:r>
      <w:r>
        <w:rPr/>
        <w:t>while</w:t>
      </w:r>
      <w:r>
        <w:rPr>
          <w:spacing w:val="-13"/>
        </w:rPr>
        <w:t> </w:t>
      </w:r>
      <w:r>
        <w:rPr/>
        <w:t>working</w:t>
      </w:r>
      <w:r>
        <w:rPr>
          <w:spacing w:val="-13"/>
        </w:rPr>
        <w:t> </w:t>
      </w:r>
      <w:r>
        <w:rPr/>
        <w:t>wit</w:t>
      </w:r>
      <w:r>
        <w:rPr/>
        <w:t>h</w:t>
      </w:r>
      <w:r>
        <w:rPr/>
        <w:t> </w:t>
      </w:r>
      <w:r>
        <w:rPr>
          <w:spacing w:val="-2"/>
        </w:rPr>
        <w:t>concurrency.</w:t>
      </w:r>
    </w:p>
    <w:p>
      <w:pPr>
        <w:pStyle w:val="BodyText"/>
        <w:spacing w:line="225" w:lineRule="auto" w:before="4"/>
        <w:ind w:left="177" w:right="176" w:firstLine="240"/>
        <w:jc w:val="both"/>
      </w:pPr>
      <w:r>
        <w:rPr>
          <w:w w:val="85"/>
        </w:rPr>
        <w:t>So, when one thread accesses a specific variable, all other threads shoul</w:t>
      </w:r>
      <w:r>
        <w:rPr>
          <w:w w:val="85"/>
        </w:rPr>
        <w:t>d</w:t>
      </w:r>
      <w:r>
        <w:rPr>
          <w:spacing w:val="80"/>
        </w:rPr>
        <w:t> </w:t>
      </w:r>
      <w:r>
        <w:rPr>
          <w:spacing w:val="-6"/>
        </w:rPr>
        <w:t>be</w:t>
      </w:r>
      <w:r>
        <w:rPr>
          <w:spacing w:val="-8"/>
        </w:rPr>
        <w:t> </w:t>
      </w:r>
      <w:r>
        <w:rPr>
          <w:spacing w:val="-6"/>
        </w:rPr>
        <w:t>blocked</w:t>
      </w:r>
      <w:r>
        <w:rPr>
          <w:spacing w:val="-8"/>
        </w:rPr>
        <w:t> </w:t>
      </w:r>
      <w:r>
        <w:rPr>
          <w:spacing w:val="-6"/>
        </w:rPr>
        <w:t>from</w:t>
      </w:r>
      <w:r>
        <w:rPr>
          <w:spacing w:val="-8"/>
        </w:rPr>
        <w:t> </w:t>
      </w:r>
      <w:r>
        <w:rPr>
          <w:spacing w:val="-6"/>
        </w:rPr>
        <w:t>altering</w:t>
      </w:r>
      <w:r>
        <w:rPr>
          <w:spacing w:val="-7"/>
        </w:rPr>
        <w:t> </w:t>
      </w:r>
      <w:r>
        <w:rPr>
          <w:spacing w:val="-6"/>
        </w:rPr>
        <w:t>or</w:t>
      </w:r>
      <w:r>
        <w:rPr>
          <w:spacing w:val="-8"/>
        </w:rPr>
        <w:t> </w:t>
      </w:r>
      <w:r>
        <w:rPr>
          <w:spacing w:val="-6"/>
        </w:rPr>
        <w:t>accessing</w:t>
      </w:r>
      <w:r>
        <w:rPr>
          <w:spacing w:val="-8"/>
        </w:rPr>
        <w:t> </w:t>
      </w:r>
      <w:r>
        <w:rPr>
          <w:spacing w:val="-6"/>
        </w:rPr>
        <w:t>the</w:t>
      </w:r>
      <w:r>
        <w:rPr>
          <w:spacing w:val="-8"/>
        </w:rPr>
        <w:t> </w:t>
      </w:r>
      <w:r>
        <w:rPr>
          <w:spacing w:val="-6"/>
        </w:rPr>
        <w:t>same</w:t>
      </w:r>
      <w:r>
        <w:rPr>
          <w:spacing w:val="-7"/>
        </w:rPr>
        <w:t> </w:t>
      </w:r>
      <w:r>
        <w:rPr>
          <w:spacing w:val="-6"/>
        </w:rPr>
        <w:t>resource.</w:t>
      </w:r>
    </w:p>
    <w:p>
      <w:pPr>
        <w:pStyle w:val="BodyText"/>
        <w:spacing w:before="244"/>
        <w:ind w:left="177"/>
        <w:rPr>
          <w:rFonts w:ascii="Gill Sans MT"/>
        </w:rPr>
      </w:pPr>
      <w:bookmarkStart w:name="Using Mutual Exclusion to Get Access to " w:id="676"/>
      <w:bookmarkEnd w:id="676"/>
      <w:r>
        <w:rPr/>
      </w:r>
      <w:bookmarkStart w:name="_bookmark419" w:id="677"/>
      <w:bookmarkEnd w:id="677"/>
      <w:r>
        <w:rPr/>
      </w:r>
      <w:r>
        <w:rPr>
          <w:rFonts w:ascii="Gill Sans MT"/>
          <w:w w:val="105"/>
        </w:rPr>
        <w:t>Using</w:t>
      </w:r>
      <w:r>
        <w:rPr>
          <w:rFonts w:ascii="Gill Sans MT"/>
          <w:spacing w:val="-14"/>
          <w:w w:val="105"/>
        </w:rPr>
        <w:t> </w:t>
      </w:r>
      <w:r>
        <w:rPr>
          <w:rFonts w:ascii="Gill Sans MT"/>
          <w:w w:val="105"/>
        </w:rPr>
        <w:t>Mutual</w:t>
      </w:r>
      <w:r>
        <w:rPr>
          <w:rFonts w:ascii="Gill Sans MT"/>
          <w:spacing w:val="-14"/>
          <w:w w:val="105"/>
        </w:rPr>
        <w:t> </w:t>
      </w:r>
      <w:r>
        <w:rPr>
          <w:rFonts w:ascii="Gill Sans MT"/>
          <w:w w:val="105"/>
        </w:rPr>
        <w:t>Exclusion</w:t>
      </w:r>
      <w:r>
        <w:rPr>
          <w:rFonts w:ascii="Gill Sans MT"/>
          <w:spacing w:val="-14"/>
          <w:w w:val="105"/>
        </w:rPr>
        <w:t> </w:t>
      </w:r>
      <w:r>
        <w:rPr>
          <w:rFonts w:ascii="Gill Sans MT"/>
          <w:w w:val="105"/>
        </w:rPr>
        <w:t>to</w:t>
      </w:r>
      <w:r>
        <w:rPr>
          <w:rFonts w:ascii="Gill Sans MT"/>
          <w:spacing w:val="-14"/>
          <w:w w:val="105"/>
        </w:rPr>
        <w:t> </w:t>
      </w:r>
      <w:r>
        <w:rPr>
          <w:rFonts w:ascii="Gill Sans MT"/>
          <w:w w:val="105"/>
        </w:rPr>
        <w:t>Get</w:t>
      </w:r>
      <w:r>
        <w:rPr>
          <w:rFonts w:ascii="Gill Sans MT"/>
          <w:spacing w:val="-14"/>
          <w:w w:val="105"/>
        </w:rPr>
        <w:t> </w:t>
      </w:r>
      <w:r>
        <w:rPr>
          <w:rFonts w:ascii="Gill Sans MT"/>
          <w:w w:val="105"/>
        </w:rPr>
        <w:t>Access</w:t>
      </w:r>
      <w:r>
        <w:rPr>
          <w:rFonts w:ascii="Gill Sans MT"/>
          <w:spacing w:val="-14"/>
          <w:w w:val="105"/>
        </w:rPr>
        <w:t> </w:t>
      </w:r>
      <w:r>
        <w:rPr>
          <w:rFonts w:ascii="Gill Sans MT"/>
          <w:w w:val="105"/>
        </w:rPr>
        <w:t>to</w:t>
      </w:r>
      <w:r>
        <w:rPr>
          <w:rFonts w:ascii="Gill Sans MT"/>
          <w:spacing w:val="-14"/>
          <w:w w:val="105"/>
        </w:rPr>
        <w:t> </w:t>
      </w:r>
      <w:r>
        <w:rPr>
          <w:rFonts w:ascii="Gill Sans MT"/>
          <w:w w:val="105"/>
        </w:rPr>
        <w:t>Shared</w:t>
      </w:r>
      <w:r>
        <w:rPr>
          <w:rFonts w:ascii="Gill Sans MT"/>
          <w:spacing w:val="-14"/>
          <w:w w:val="105"/>
        </w:rPr>
        <w:t> </w:t>
      </w:r>
      <w:r>
        <w:rPr>
          <w:rFonts w:ascii="Gill Sans MT"/>
          <w:spacing w:val="-2"/>
          <w:w w:val="105"/>
        </w:rPr>
        <w:t>Resources</w:t>
      </w:r>
    </w:p>
    <w:p>
      <w:pPr>
        <w:pStyle w:val="BodyText"/>
        <w:spacing w:line="225" w:lineRule="auto" w:before="62"/>
        <w:ind w:left="177" w:right="175"/>
        <w:jc w:val="both"/>
      </w:pPr>
      <w:r>
        <w:rPr>
          <w:spacing w:val="-2"/>
        </w:rPr>
        <w:t>This</w:t>
      </w:r>
      <w:r>
        <w:rPr>
          <w:spacing w:val="-12"/>
        </w:rPr>
        <w:t> </w:t>
      </w:r>
      <w:r>
        <w:rPr>
          <w:spacing w:val="-2"/>
        </w:rPr>
        <w:t>is</w:t>
      </w:r>
      <w:r>
        <w:rPr>
          <w:spacing w:val="-12"/>
        </w:rPr>
        <w:t> </w:t>
      </w:r>
      <w:r>
        <w:rPr>
          <w:spacing w:val="-2"/>
        </w:rPr>
        <w:t>the</w:t>
      </w:r>
      <w:r>
        <w:rPr>
          <w:spacing w:val="-12"/>
        </w:rPr>
        <w:t> </w:t>
      </w:r>
      <w:r>
        <w:rPr>
          <w:spacing w:val="-2"/>
        </w:rPr>
        <w:t>only</w:t>
      </w:r>
      <w:r>
        <w:rPr>
          <w:spacing w:val="-11"/>
        </w:rPr>
        <w:t> </w:t>
      </w:r>
      <w:r>
        <w:rPr>
          <w:spacing w:val="-2"/>
        </w:rPr>
        <w:t>way</w:t>
      </w:r>
      <w:r>
        <w:rPr>
          <w:spacing w:val="-12"/>
        </w:rPr>
        <w:t> </w:t>
      </w:r>
      <w:r>
        <w:rPr>
          <w:spacing w:val="-2"/>
        </w:rPr>
        <w:t>to</w:t>
      </w:r>
      <w:r>
        <w:rPr>
          <w:spacing w:val="-12"/>
        </w:rPr>
        <w:t> </w:t>
      </w:r>
      <w:r>
        <w:rPr>
          <w:spacing w:val="-2"/>
        </w:rPr>
        <w:t>access</w:t>
      </w:r>
      <w:r>
        <w:rPr>
          <w:spacing w:val="-12"/>
        </w:rPr>
        <w:t> </w:t>
      </w:r>
      <w:r>
        <w:rPr>
          <w:spacing w:val="-2"/>
        </w:rPr>
        <w:t>shared</w:t>
      </w:r>
      <w:r>
        <w:rPr>
          <w:spacing w:val="-11"/>
        </w:rPr>
        <w:t> </w:t>
      </w:r>
      <w:r>
        <w:rPr>
          <w:spacing w:val="-2"/>
        </w:rPr>
        <w:t>resources</w:t>
      </w:r>
      <w:r>
        <w:rPr>
          <w:spacing w:val="-12"/>
        </w:rPr>
        <w:t> </w:t>
      </w:r>
      <w:r>
        <w:rPr>
          <w:spacing w:val="-2"/>
        </w:rPr>
        <w:t>by</w:t>
      </w:r>
      <w:r>
        <w:rPr>
          <w:spacing w:val="-12"/>
        </w:rPr>
        <w:t> </w:t>
      </w:r>
      <w:r>
        <w:rPr>
          <w:spacing w:val="-2"/>
        </w:rPr>
        <w:t>employing</w:t>
      </w:r>
      <w:r>
        <w:rPr>
          <w:spacing w:val="-12"/>
        </w:rPr>
        <w:t> </w:t>
      </w:r>
      <w:r>
        <w:rPr>
          <w:spacing w:val="-2"/>
        </w:rPr>
        <w:t>Mutua</w:t>
      </w:r>
      <w:r>
        <w:rPr>
          <w:spacing w:val="-2"/>
        </w:rPr>
        <w:t>l</w:t>
      </w:r>
      <w:r>
        <w:rPr>
          <w:spacing w:val="-2"/>
        </w:rPr>
        <w:t> </w:t>
      </w:r>
      <w:r>
        <w:rPr>
          <w:spacing w:val="-4"/>
        </w:rPr>
        <w:t>Exclusion,</w:t>
      </w:r>
      <w:r>
        <w:rPr>
          <w:spacing w:val="-10"/>
        </w:rPr>
        <w:t> </w:t>
      </w:r>
      <w:r>
        <w:rPr>
          <w:spacing w:val="-4"/>
        </w:rPr>
        <w:t>often</w:t>
      </w:r>
      <w:r>
        <w:rPr>
          <w:spacing w:val="-10"/>
        </w:rPr>
        <w:t> </w:t>
      </w:r>
      <w:r>
        <w:rPr>
          <w:spacing w:val="-4"/>
        </w:rPr>
        <w:t>known</w:t>
      </w:r>
      <w:r>
        <w:rPr>
          <w:spacing w:val="-10"/>
        </w:rPr>
        <w:t> </w:t>
      </w:r>
      <w:r>
        <w:rPr>
          <w:spacing w:val="-4"/>
        </w:rPr>
        <w:t>as</w:t>
      </w:r>
      <w:r>
        <w:rPr>
          <w:spacing w:val="-9"/>
        </w:rPr>
        <w:t> </w:t>
      </w:r>
      <w:r>
        <w:rPr>
          <w:spacing w:val="-4"/>
        </w:rPr>
        <w:t>Mutex.</w:t>
      </w:r>
    </w:p>
    <w:p>
      <w:pPr>
        <w:pStyle w:val="BodyText"/>
        <w:spacing w:line="225" w:lineRule="auto" w:before="2"/>
        <w:ind w:left="177" w:right="176" w:firstLine="240"/>
        <w:jc w:val="both"/>
      </w:pPr>
      <w:r>
        <w:rPr>
          <w:w w:val="90"/>
        </w:rPr>
        <w:t>So,</w:t>
      </w:r>
      <w:r>
        <w:rPr>
          <w:spacing w:val="-6"/>
          <w:w w:val="90"/>
        </w:rPr>
        <w:t> </w:t>
      </w:r>
      <w:r>
        <w:rPr>
          <w:w w:val="90"/>
        </w:rPr>
        <w:t>to</w:t>
      </w:r>
      <w:r>
        <w:rPr>
          <w:spacing w:val="-6"/>
          <w:w w:val="90"/>
        </w:rPr>
        <w:t> </w:t>
      </w:r>
      <w:r>
        <w:rPr>
          <w:w w:val="90"/>
        </w:rPr>
        <w:t>implement</w:t>
      </w:r>
      <w:r>
        <w:rPr>
          <w:spacing w:val="-6"/>
          <w:w w:val="90"/>
        </w:rPr>
        <w:t> </w:t>
      </w:r>
      <w:r>
        <w:rPr>
          <w:w w:val="90"/>
        </w:rPr>
        <w:t>or</w:t>
      </w:r>
      <w:r>
        <w:rPr>
          <w:spacing w:val="-6"/>
          <w:w w:val="90"/>
        </w:rPr>
        <w:t> </w:t>
      </w:r>
      <w:r>
        <w:rPr>
          <w:w w:val="90"/>
        </w:rPr>
        <w:t>use</w:t>
      </w:r>
      <w:r>
        <w:rPr>
          <w:spacing w:val="-6"/>
          <w:w w:val="90"/>
        </w:rPr>
        <w:t> </w:t>
      </w:r>
      <w:r>
        <w:rPr>
          <w:w w:val="90"/>
        </w:rPr>
        <w:t>this</w:t>
      </w:r>
      <w:r>
        <w:rPr>
          <w:spacing w:val="-6"/>
          <w:w w:val="90"/>
        </w:rPr>
        <w:t> </w:t>
      </w:r>
      <w:r>
        <w:rPr>
          <w:w w:val="90"/>
        </w:rPr>
        <w:t>in</w:t>
      </w:r>
      <w:r>
        <w:rPr>
          <w:spacing w:val="-6"/>
          <w:w w:val="90"/>
        </w:rPr>
        <w:t> </w:t>
      </w:r>
      <w:r>
        <w:rPr>
          <w:w w:val="90"/>
        </w:rPr>
        <w:t>our</w:t>
      </w:r>
      <w:r>
        <w:rPr>
          <w:spacing w:val="-6"/>
          <w:w w:val="90"/>
        </w:rPr>
        <w:t> </w:t>
      </w:r>
      <w:r>
        <w:rPr>
          <w:w w:val="90"/>
        </w:rPr>
        <w:t>GoLang</w:t>
      </w:r>
      <w:r>
        <w:rPr>
          <w:spacing w:val="-6"/>
          <w:w w:val="90"/>
        </w:rPr>
        <w:t> </w:t>
      </w:r>
      <w:r>
        <w:rPr>
          <w:w w:val="90"/>
        </w:rPr>
        <w:t>project,</w:t>
      </w:r>
      <w:r>
        <w:rPr>
          <w:spacing w:val="-6"/>
          <w:w w:val="90"/>
        </w:rPr>
        <w:t> </w:t>
      </w:r>
      <w:r>
        <w:rPr>
          <w:w w:val="90"/>
        </w:rPr>
        <w:t>we</w:t>
      </w:r>
      <w:r>
        <w:rPr>
          <w:spacing w:val="-6"/>
          <w:w w:val="90"/>
        </w:rPr>
        <w:t> </w:t>
      </w:r>
      <w:r>
        <w:rPr>
          <w:w w:val="90"/>
        </w:rPr>
        <w:t>must</w:t>
      </w:r>
      <w:r>
        <w:rPr>
          <w:spacing w:val="-6"/>
          <w:w w:val="90"/>
        </w:rPr>
        <w:t> </w:t>
      </w:r>
      <w:r>
        <w:rPr>
          <w:w w:val="90"/>
        </w:rPr>
        <w:t>employ</w:t>
      </w:r>
      <w:r>
        <w:rPr>
          <w:spacing w:val="-6"/>
          <w:w w:val="90"/>
        </w:rPr>
        <w:t> </w:t>
      </w:r>
      <w:r>
        <w:rPr>
          <w:w w:val="90"/>
        </w:rPr>
        <w:t>th</w:t>
      </w:r>
      <w:r>
        <w:rPr>
          <w:w w:val="90"/>
        </w:rPr>
        <w:t>e</w:t>
      </w:r>
      <w:r>
        <w:rPr>
          <w:w w:val="90"/>
        </w:rPr>
        <w:t> </w:t>
      </w:r>
      <w:r>
        <w:rPr>
          <w:spacing w:val="-6"/>
        </w:rPr>
        <w:t>sync</w:t>
      </w:r>
      <w:r>
        <w:rPr>
          <w:spacing w:val="-8"/>
        </w:rPr>
        <w:t> </w:t>
      </w:r>
      <w:r>
        <w:rPr>
          <w:spacing w:val="-6"/>
        </w:rPr>
        <w:t>package,</w:t>
      </w:r>
      <w:r>
        <w:rPr>
          <w:spacing w:val="-8"/>
        </w:rPr>
        <w:t> </w:t>
      </w:r>
      <w:r>
        <w:rPr>
          <w:spacing w:val="-6"/>
        </w:rPr>
        <w:t>which</w:t>
      </w:r>
      <w:r>
        <w:rPr>
          <w:spacing w:val="-8"/>
        </w:rPr>
        <w:t> </w:t>
      </w:r>
      <w:r>
        <w:rPr>
          <w:spacing w:val="-6"/>
        </w:rPr>
        <w:t>includes</w:t>
      </w:r>
      <w:r>
        <w:rPr>
          <w:spacing w:val="-7"/>
        </w:rPr>
        <w:t> </w:t>
      </w:r>
      <w:r>
        <w:rPr>
          <w:spacing w:val="-6"/>
        </w:rPr>
        <w:t>the</w:t>
      </w:r>
      <w:r>
        <w:rPr>
          <w:spacing w:val="-8"/>
        </w:rPr>
        <w:t> </w:t>
      </w:r>
      <w:r>
        <w:rPr>
          <w:spacing w:val="-6"/>
        </w:rPr>
        <w:t>Mutex</w:t>
      </w:r>
      <w:r>
        <w:rPr>
          <w:spacing w:val="-8"/>
        </w:rPr>
        <w:t> </w:t>
      </w:r>
      <w:r>
        <w:rPr>
          <w:spacing w:val="-6"/>
        </w:rPr>
        <w:t>type.</w:t>
      </w:r>
    </w:p>
    <w:p>
      <w:pPr>
        <w:pStyle w:val="BodyText"/>
        <w:spacing w:line="225" w:lineRule="auto" w:before="2"/>
        <w:ind w:left="177" w:right="175" w:firstLine="240"/>
        <w:jc w:val="both"/>
      </w:pPr>
      <w:r>
        <w:rPr>
          <w:w w:val="90"/>
        </w:rPr>
        <w:t>A Mutex is a lock that prevents two things from happening simultane</w:t>
      </w:r>
      <w:r>
        <w:rPr>
          <w:w w:val="90"/>
        </w:rPr>
        <w:softHyphen/>
      </w:r>
      <w:r>
        <w:rPr>
          <w:w w:val="90"/>
        </w:rPr>
        <w:t>ously.</w:t>
      </w:r>
      <w:r>
        <w:rPr>
          <w:spacing w:val="-5"/>
          <w:w w:val="90"/>
        </w:rPr>
        <w:t> </w:t>
      </w:r>
      <w:r>
        <w:rPr>
          <w:w w:val="90"/>
        </w:rPr>
        <w:t>A</w:t>
      </w:r>
      <w:r>
        <w:rPr>
          <w:spacing w:val="-5"/>
          <w:w w:val="90"/>
        </w:rPr>
        <w:t> </w:t>
      </w:r>
      <w:r>
        <w:rPr>
          <w:w w:val="90"/>
        </w:rPr>
        <w:t>mutual</w:t>
      </w:r>
      <w:r>
        <w:rPr>
          <w:spacing w:val="-5"/>
          <w:w w:val="90"/>
        </w:rPr>
        <w:t> </w:t>
      </w:r>
      <w:r>
        <w:rPr>
          <w:w w:val="90"/>
        </w:rPr>
        <w:t>exclusion</w:t>
      </w:r>
      <w:r>
        <w:rPr>
          <w:spacing w:val="-5"/>
          <w:w w:val="90"/>
        </w:rPr>
        <w:t> </w:t>
      </w:r>
      <w:r>
        <w:rPr>
          <w:w w:val="90"/>
        </w:rPr>
        <w:t>lock</w:t>
      </w:r>
      <w:r>
        <w:rPr>
          <w:spacing w:val="-5"/>
          <w:w w:val="90"/>
        </w:rPr>
        <w:t> </w:t>
      </w:r>
      <w:r>
        <w:rPr>
          <w:w w:val="90"/>
        </w:rPr>
        <w:t>is</w:t>
      </w:r>
      <w:r>
        <w:rPr>
          <w:spacing w:val="-5"/>
          <w:w w:val="90"/>
        </w:rPr>
        <w:t> </w:t>
      </w:r>
      <w:r>
        <w:rPr>
          <w:w w:val="90"/>
        </w:rPr>
        <w:t>a</w:t>
      </w:r>
      <w:r>
        <w:rPr>
          <w:spacing w:val="-5"/>
          <w:w w:val="90"/>
        </w:rPr>
        <w:t> </w:t>
      </w:r>
      <w:r>
        <w:rPr>
          <w:w w:val="90"/>
        </w:rPr>
        <w:t>mechanism</w:t>
      </w:r>
      <w:r>
        <w:rPr>
          <w:spacing w:val="-5"/>
          <w:w w:val="90"/>
        </w:rPr>
        <w:t> </w:t>
      </w:r>
      <w:r>
        <w:rPr>
          <w:w w:val="90"/>
        </w:rPr>
        <w:t>used</w:t>
      </w:r>
      <w:r>
        <w:rPr>
          <w:spacing w:val="-5"/>
          <w:w w:val="90"/>
        </w:rPr>
        <w:t> </w:t>
      </w:r>
      <w:r>
        <w:rPr>
          <w:w w:val="90"/>
        </w:rPr>
        <w:t>to</w:t>
      </w:r>
      <w:r>
        <w:rPr>
          <w:spacing w:val="-5"/>
          <w:w w:val="90"/>
        </w:rPr>
        <w:t> </w:t>
      </w:r>
      <w:r>
        <w:rPr>
          <w:w w:val="90"/>
        </w:rPr>
        <w:t>ensure</w:t>
      </w:r>
      <w:r>
        <w:rPr>
          <w:spacing w:val="-5"/>
          <w:w w:val="90"/>
        </w:rPr>
        <w:t> </w:t>
      </w:r>
      <w:r>
        <w:rPr>
          <w:w w:val="90"/>
        </w:rPr>
        <w:t>that</w:t>
      </w:r>
      <w:r>
        <w:rPr>
          <w:spacing w:val="-5"/>
          <w:w w:val="90"/>
        </w:rPr>
        <w:t> </w:t>
      </w:r>
      <w:r>
        <w:rPr>
          <w:w w:val="90"/>
        </w:rPr>
        <w:t>thread</w:t>
      </w:r>
      <w:r>
        <w:rPr>
          <w:w w:val="90"/>
        </w:rPr>
        <w:t>s</w:t>
      </w:r>
      <w:r>
        <w:rPr>
          <w:w w:val="90"/>
        </w:rPr>
        <w:t> </w:t>
      </w:r>
      <w:r>
        <w:rPr>
          <w:spacing w:val="-6"/>
        </w:rPr>
        <w:t>of</w:t>
      </w:r>
      <w:r>
        <w:rPr>
          <w:spacing w:val="-8"/>
        </w:rPr>
        <w:t> </w:t>
      </w:r>
      <w:r>
        <w:rPr>
          <w:spacing w:val="-6"/>
        </w:rPr>
        <w:t>execution</w:t>
      </w:r>
      <w:r>
        <w:rPr>
          <w:spacing w:val="-8"/>
        </w:rPr>
        <w:t> </w:t>
      </w:r>
      <w:r>
        <w:rPr>
          <w:spacing w:val="-6"/>
        </w:rPr>
        <w:t>have</w:t>
      </w:r>
      <w:r>
        <w:rPr>
          <w:spacing w:val="-8"/>
        </w:rPr>
        <w:t> </w:t>
      </w:r>
      <w:r>
        <w:rPr>
          <w:spacing w:val="-6"/>
        </w:rPr>
        <w:t>exclusive</w:t>
      </w:r>
      <w:r>
        <w:rPr>
          <w:spacing w:val="-7"/>
        </w:rPr>
        <w:t> </w:t>
      </w:r>
      <w:r>
        <w:rPr>
          <w:spacing w:val="-6"/>
        </w:rPr>
        <w:t>access</w:t>
      </w:r>
      <w:r>
        <w:rPr>
          <w:spacing w:val="-8"/>
        </w:rPr>
        <w:t> </w:t>
      </w:r>
      <w:r>
        <w:rPr>
          <w:spacing w:val="-6"/>
        </w:rPr>
        <w:t>to</w:t>
      </w:r>
      <w:r>
        <w:rPr>
          <w:spacing w:val="-8"/>
        </w:rPr>
        <w:t> </w:t>
      </w:r>
      <w:r>
        <w:rPr>
          <w:spacing w:val="-6"/>
        </w:rPr>
        <w:t>shared</w:t>
      </w:r>
      <w:r>
        <w:rPr>
          <w:spacing w:val="-8"/>
        </w:rPr>
        <w:t> </w:t>
      </w:r>
      <w:r>
        <w:rPr>
          <w:spacing w:val="-6"/>
        </w:rPr>
        <w:t>data.</w:t>
      </w:r>
      <w:r>
        <w:rPr>
          <w:spacing w:val="-7"/>
        </w:rPr>
        <w:t> </w:t>
      </w:r>
      <w:r>
        <w:rPr>
          <w:spacing w:val="-6"/>
        </w:rPr>
        <w:t>When</w:t>
      </w:r>
      <w:r>
        <w:rPr>
          <w:spacing w:val="-8"/>
        </w:rPr>
        <w:t> </w:t>
      </w:r>
      <w:r>
        <w:rPr>
          <w:spacing w:val="-6"/>
        </w:rPr>
        <w:t>one</w:t>
      </w:r>
      <w:r>
        <w:rPr>
          <w:spacing w:val="-8"/>
        </w:rPr>
        <w:t> </w:t>
      </w:r>
      <w:r>
        <w:rPr>
          <w:spacing w:val="-6"/>
        </w:rPr>
        <w:t>Goroutin</w:t>
      </w:r>
      <w:r>
        <w:rPr>
          <w:spacing w:val="-6"/>
        </w:rPr>
        <w:t>e</w:t>
      </w:r>
      <w:r>
        <w:rPr>
          <w:spacing w:val="-6"/>
        </w:rPr>
        <w:t> </w:t>
      </w:r>
      <w:r>
        <w:rPr>
          <w:w w:val="90"/>
        </w:rPr>
        <w:t>obtains the mutual exclusion lock, the other Goroutines must wait for th</w:t>
      </w:r>
      <w:r>
        <w:rPr>
          <w:w w:val="90"/>
        </w:rPr>
        <w:t>e</w:t>
      </w:r>
      <w:r>
        <w:rPr>
          <w:w w:val="90"/>
        </w:rPr>
        <w:t> </w:t>
      </w:r>
      <w:r>
        <w:rPr/>
        <w:t>lock</w:t>
      </w:r>
      <w:r>
        <w:rPr>
          <w:spacing w:val="-10"/>
        </w:rPr>
        <w:t> </w:t>
      </w:r>
      <w:r>
        <w:rPr/>
        <w:t>to</w:t>
      </w:r>
      <w:r>
        <w:rPr>
          <w:spacing w:val="-10"/>
        </w:rPr>
        <w:t> </w:t>
      </w:r>
      <w:r>
        <w:rPr/>
        <w:t>be</w:t>
      </w:r>
      <w:r>
        <w:rPr>
          <w:spacing w:val="-10"/>
        </w:rPr>
        <w:t> </w:t>
      </w:r>
      <w:r>
        <w:rPr/>
        <w:t>released.</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firstLine="240"/>
      </w:pPr>
      <w:r>
        <w:rPr>
          <w:spacing w:val="-2"/>
        </w:rPr>
        <w:t>Let’s</w:t>
      </w:r>
      <w:r>
        <w:rPr>
          <w:spacing w:val="7"/>
        </w:rPr>
        <w:t> </w:t>
      </w:r>
      <w:r>
        <w:rPr>
          <w:spacing w:val="-2"/>
        </w:rPr>
        <w:t>have</w:t>
      </w:r>
      <w:r>
        <w:rPr>
          <w:spacing w:val="7"/>
        </w:rPr>
        <w:t> </w:t>
      </w:r>
      <w:r>
        <w:rPr>
          <w:spacing w:val="-2"/>
        </w:rPr>
        <w:t>an</w:t>
      </w:r>
      <w:r>
        <w:rPr>
          <w:spacing w:val="7"/>
        </w:rPr>
        <w:t> </w:t>
      </w:r>
      <w:r>
        <w:rPr>
          <w:spacing w:val="-2"/>
        </w:rPr>
        <w:t>example</w:t>
      </w:r>
      <w:r>
        <w:rPr>
          <w:spacing w:val="7"/>
        </w:rPr>
        <w:t> </w:t>
      </w:r>
      <w:r>
        <w:rPr>
          <w:spacing w:val="-2"/>
        </w:rPr>
        <w:t>to</w:t>
      </w:r>
      <w:r>
        <w:rPr>
          <w:spacing w:val="7"/>
        </w:rPr>
        <w:t> </w:t>
      </w:r>
      <w:r>
        <w:rPr>
          <w:spacing w:val="-2"/>
        </w:rPr>
        <w:t>show</w:t>
      </w:r>
      <w:r>
        <w:rPr>
          <w:spacing w:val="7"/>
        </w:rPr>
        <w:t> </w:t>
      </w:r>
      <w:r>
        <w:rPr>
          <w:spacing w:val="-2"/>
        </w:rPr>
        <w:t>how</w:t>
      </w:r>
      <w:r>
        <w:rPr>
          <w:spacing w:val="7"/>
        </w:rPr>
        <w:t> </w:t>
      </w:r>
      <w:r>
        <w:rPr>
          <w:spacing w:val="-2"/>
        </w:rPr>
        <w:t>to</w:t>
      </w:r>
      <w:r>
        <w:rPr>
          <w:spacing w:val="7"/>
        </w:rPr>
        <w:t> </w:t>
      </w:r>
      <w:r>
        <w:rPr>
          <w:spacing w:val="-2"/>
        </w:rPr>
        <w:t>use</w:t>
      </w:r>
      <w:r>
        <w:rPr>
          <w:spacing w:val="7"/>
        </w:rPr>
        <w:t> </w:t>
      </w:r>
      <w:r>
        <w:rPr>
          <w:spacing w:val="-2"/>
        </w:rPr>
        <w:t>Mutex</w:t>
      </w:r>
      <w:r>
        <w:rPr>
          <w:spacing w:val="7"/>
        </w:rPr>
        <w:t> </w:t>
      </w:r>
      <w:r>
        <w:rPr>
          <w:spacing w:val="-2"/>
        </w:rPr>
        <w:t>in</w:t>
      </w:r>
      <w:r>
        <w:rPr>
          <w:spacing w:val="7"/>
        </w:rPr>
        <w:t> </w:t>
      </w:r>
      <w:r>
        <w:rPr>
          <w:spacing w:val="-2"/>
        </w:rPr>
        <w:t>the</w:t>
      </w:r>
      <w:r>
        <w:rPr>
          <w:spacing w:val="7"/>
        </w:rPr>
        <w:t> </w:t>
      </w:r>
      <w:r>
        <w:rPr>
          <w:spacing w:val="-2"/>
        </w:rPr>
        <w:t>GoLan</w:t>
      </w:r>
      <w:r>
        <w:rPr>
          <w:spacing w:val="-2"/>
        </w:rPr>
        <w:t>g</w:t>
      </w:r>
      <w:r>
        <w:rPr>
          <w:spacing w:val="-2"/>
        </w:rPr>
        <w:t> project.</w:t>
      </w:r>
    </w:p>
    <w:p>
      <w:pPr>
        <w:pStyle w:val="BodyText"/>
        <w:spacing w:before="193"/>
        <w:rPr>
          <w:sz w:val="20"/>
        </w:rPr>
      </w:pPr>
      <w:r>
        <w:rPr>
          <w:sz w:val="20"/>
        </w:rPr>
        <mc:AlternateContent>
          <mc:Choice Requires="wps">
            <w:drawing>
              <wp:anchor distT="0" distB="0" distL="0" distR="0" allowOverlap="1" layoutInCell="1" locked="0" behindDoc="1" simplePos="0" relativeHeight="487700480">
                <wp:simplePos x="0" y="0"/>
                <wp:positionH relativeFrom="page">
                  <wp:posOffset>742950</wp:posOffset>
                </wp:positionH>
                <wp:positionV relativeFrom="paragraph">
                  <wp:posOffset>309133</wp:posOffset>
                </wp:positionV>
                <wp:extent cx="4130675" cy="6236335"/>
                <wp:effectExtent l="0" t="0" r="0" b="0"/>
                <wp:wrapTopAndBottom/>
                <wp:docPr id="256" name="Textbox 256"/>
                <wp:cNvGraphicFramePr>
                  <a:graphicFrameLocks/>
                </wp:cNvGraphicFramePr>
                <a:graphic>
                  <a:graphicData uri="http://schemas.microsoft.com/office/word/2010/wordprocessingShape">
                    <wps:wsp>
                      <wps:cNvPr id="256" name="Textbox 256"/>
                      <wps:cNvSpPr txBox="1"/>
                      <wps:spPr>
                        <a:xfrm>
                          <a:off x="0" y="0"/>
                          <a:ext cx="4130675" cy="6236335"/>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"fmt"</w:t>
                            </w:r>
                          </w:p>
                          <w:p>
                            <w:pPr>
                              <w:spacing w:line="268" w:lineRule="auto" w:before="22"/>
                              <w:ind w:left="648" w:right="4426" w:firstLine="0"/>
                              <w:jc w:val="left"/>
                              <w:rPr>
                                <w:rFonts w:ascii="Courier New"/>
                                <w:color w:val="000000"/>
                                <w:sz w:val="17"/>
                              </w:rPr>
                            </w:pPr>
                            <w:r>
                              <w:rPr>
                                <w:rFonts w:ascii="Courier New"/>
                                <w:color w:val="000000"/>
                                <w:spacing w:val="-2"/>
                                <w:sz w:val="17"/>
                              </w:rPr>
                              <w:t>"math/rand"</w:t>
                            </w:r>
                            <w:r>
                              <w:rPr>
                                <w:rFonts w:ascii="Courier New"/>
                                <w:color w:val="000000"/>
                                <w:spacing w:val="-2"/>
                                <w:sz w:val="17"/>
                              </w:rPr>
                              <w:t> "sync"</w:t>
                            </w:r>
                          </w:p>
                          <w:p>
                            <w:pPr>
                              <w:spacing w:line="191" w:lineRule="exact" w:before="0"/>
                              <w:ind w:left="648" w:right="0" w:firstLine="0"/>
                              <w:jc w:val="left"/>
                              <w:rPr>
                                <w:rFonts w:ascii="Courier New"/>
                                <w:color w:val="000000"/>
                                <w:sz w:val="17"/>
                              </w:rPr>
                            </w:pPr>
                            <w:r>
                              <w:rPr>
                                <w:rFonts w:ascii="Courier New"/>
                                <w:color w:val="000000"/>
                                <w:spacing w:val="-2"/>
                                <w:sz w:val="17"/>
                              </w:rPr>
                              <w:t>"time"</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var</w:t>
                            </w:r>
                            <w:r>
                              <w:rPr>
                                <w:rFonts w:ascii="Courier New"/>
                                <w:color w:val="000000"/>
                                <w:spacing w:val="-7"/>
                                <w:sz w:val="17"/>
                              </w:rPr>
                              <w:t> </w:t>
                            </w:r>
                            <w:r>
                              <w:rPr>
                                <w:rFonts w:ascii="Courier New"/>
                                <w:color w:val="000000"/>
                                <w:sz w:val="17"/>
                              </w:rPr>
                              <w:t>balance</w:t>
                            </w:r>
                            <w:r>
                              <w:rPr>
                                <w:rFonts w:ascii="Courier New"/>
                                <w:color w:val="000000"/>
                                <w:spacing w:val="-6"/>
                                <w:sz w:val="17"/>
                              </w:rPr>
                              <w:t> </w:t>
                            </w:r>
                            <w:r>
                              <w:rPr>
                                <w:rFonts w:ascii="Courier New"/>
                                <w:color w:val="000000"/>
                                <w:spacing w:val="-5"/>
                                <w:sz w:val="17"/>
                              </w:rPr>
                              <w:t>int</w:t>
                            </w:r>
                          </w:p>
                          <w:p>
                            <w:pPr>
                              <w:spacing w:line="430" w:lineRule="atLeast" w:before="0"/>
                              <w:ind w:left="240" w:right="3712" w:firstLine="0"/>
                              <w:jc w:val="left"/>
                              <w:rPr>
                                <w:rFonts w:ascii="Courier New"/>
                                <w:color w:val="000000"/>
                                <w:sz w:val="17"/>
                              </w:rPr>
                            </w:pPr>
                            <w:r>
                              <w:rPr>
                                <w:rFonts w:ascii="Courier New"/>
                                <w:color w:val="000000"/>
                                <w:sz w:val="17"/>
                              </w:rPr>
                              <w:t>var</w:t>
                            </w:r>
                            <w:r>
                              <w:rPr>
                                <w:rFonts w:ascii="Courier New"/>
                                <w:color w:val="000000"/>
                                <w:spacing w:val="-13"/>
                                <w:sz w:val="17"/>
                              </w:rPr>
                              <w:t> </w:t>
                            </w:r>
                            <w:r>
                              <w:rPr>
                                <w:rFonts w:ascii="Courier New"/>
                                <w:color w:val="000000"/>
                                <w:sz w:val="17"/>
                              </w:rPr>
                              <w:t>mutex</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&amp;sync.Mutex{</w:t>
                            </w:r>
                            <w:r>
                              <w:rPr>
                                <w:rFonts w:ascii="Courier New"/>
                                <w:color w:val="000000"/>
                                <w:sz w:val="17"/>
                              </w:rPr>
                              <w:t>}</w:t>
                            </w:r>
                            <w:r>
                              <w:rPr>
                                <w:rFonts w:ascii="Courier New"/>
                                <w:color w:val="000000"/>
                                <w:sz w:val="17"/>
                              </w:rPr>
                              <w:t> func credit() {</w:t>
                            </w:r>
                          </w:p>
                          <w:p>
                            <w:pPr>
                              <w:spacing w:line="268" w:lineRule="auto" w:before="21"/>
                              <w:ind w:left="1056" w:right="2452" w:hanging="408"/>
                              <w:jc w:val="left"/>
                              <w:rPr>
                                <w:rFonts w:ascii="Courier New"/>
                                <w:color w:val="000000"/>
                                <w:sz w:val="17"/>
                              </w:rPr>
                            </w:pPr>
                            <w:r>
                              <w:rPr>
                                <w:rFonts w:ascii="Courier New"/>
                                <w:color w:val="000000"/>
                                <w:sz w:val="17"/>
                              </w:rPr>
                              <w:t>for</w:t>
                            </w:r>
                            <w:r>
                              <w:rPr>
                                <w:rFonts w:ascii="Courier New"/>
                                <w:color w:val="000000"/>
                                <w:spacing w:val="-5"/>
                                <w:sz w:val="17"/>
                              </w:rPr>
                              <w:t> </w:t>
                            </w:r>
                            <w:r>
                              <w:rPr>
                                <w:rFonts w:ascii="Courier New"/>
                                <w:color w:val="000000"/>
                                <w:sz w:val="17"/>
                              </w:rPr>
                              <w:t>c</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0;</w:t>
                            </w:r>
                            <w:r>
                              <w:rPr>
                                <w:rFonts w:ascii="Courier New"/>
                                <w:color w:val="000000"/>
                                <w:spacing w:val="-5"/>
                                <w:sz w:val="17"/>
                              </w:rPr>
                              <w:t> </w:t>
                            </w:r>
                            <w:r>
                              <w:rPr>
                                <w:rFonts w:ascii="Courier New"/>
                                <w:color w:val="000000"/>
                                <w:sz w:val="17"/>
                              </w:rPr>
                              <w:t>c</w:t>
                            </w:r>
                            <w:r>
                              <w:rPr>
                                <w:rFonts w:ascii="Courier New"/>
                                <w:color w:val="000000"/>
                                <w:spacing w:val="-5"/>
                                <w:sz w:val="17"/>
                              </w:rPr>
                              <w:t> </w:t>
                            </w:r>
                            <w:r>
                              <w:rPr>
                                <w:rFonts w:ascii="Courier New"/>
                                <w:color w:val="000000"/>
                                <w:sz w:val="17"/>
                              </w:rPr>
                              <w:t>&lt;</w:t>
                            </w:r>
                            <w:r>
                              <w:rPr>
                                <w:rFonts w:ascii="Courier New"/>
                                <w:color w:val="000000"/>
                                <w:spacing w:val="-5"/>
                                <w:sz w:val="17"/>
                              </w:rPr>
                              <w:t> </w:t>
                            </w:r>
                            <w:r>
                              <w:rPr>
                                <w:rFonts w:ascii="Courier New"/>
                                <w:color w:val="000000"/>
                                <w:sz w:val="17"/>
                              </w:rPr>
                              <w:t>5;</w:t>
                            </w:r>
                            <w:r>
                              <w:rPr>
                                <w:rFonts w:ascii="Courier New"/>
                                <w:color w:val="000000"/>
                                <w:spacing w:val="-5"/>
                                <w:sz w:val="17"/>
                              </w:rPr>
                              <w:t> </w:t>
                            </w:r>
                            <w:r>
                              <w:rPr>
                                <w:rFonts w:ascii="Courier New"/>
                                <w:color w:val="000000"/>
                                <w:sz w:val="17"/>
                              </w:rPr>
                              <w:t>c++</w:t>
                            </w:r>
                            <w:r>
                              <w:rPr>
                                <w:rFonts w:ascii="Courier New"/>
                                <w:color w:val="000000"/>
                                <w:spacing w:val="-5"/>
                                <w:sz w:val="17"/>
                              </w:rPr>
                              <w:t> </w:t>
                            </w:r>
                            <w:r>
                              <w:rPr>
                                <w:rFonts w:ascii="Courier New"/>
                                <w:color w:val="000000"/>
                                <w:sz w:val="17"/>
                              </w:rPr>
                              <w:t>{</w:t>
                            </w:r>
                            <w:r>
                              <w:rPr>
                                <w:rFonts w:ascii="Courier New"/>
                                <w:color w:val="000000"/>
                                <w:sz w:val="17"/>
                              </w:rPr>
                              <w:t> </w:t>
                            </w:r>
                            <w:r>
                              <w:rPr>
                                <w:rFonts w:ascii="Courier New"/>
                                <w:color w:val="000000"/>
                                <w:spacing w:val="-2"/>
                                <w:sz w:val="17"/>
                              </w:rPr>
                              <w:t>mutex.Lock()</w:t>
                            </w:r>
                          </w:p>
                          <w:p>
                            <w:pPr>
                              <w:spacing w:line="268" w:lineRule="auto" w:before="0"/>
                              <w:ind w:left="1056" w:right="716" w:firstLine="0"/>
                              <w:jc w:val="left"/>
                              <w:rPr>
                                <w:rFonts w:ascii="Courier New"/>
                                <w:color w:val="000000"/>
                                <w:sz w:val="17"/>
                              </w:rPr>
                            </w:pPr>
                            <w:r>
                              <w:rPr>
                                <w:rFonts w:ascii="Courier New"/>
                                <w:color w:val="000000"/>
                                <w:sz w:val="17"/>
                              </w:rPr>
                              <w:t>balance += </w:t>
                            </w:r>
                            <w:r>
                              <w:rPr>
                                <w:rFonts w:ascii="Courier New"/>
                                <w:color w:val="000000"/>
                                <w:sz w:val="17"/>
                              </w:rPr>
                              <w:t>120</w:t>
                            </w:r>
                            <w:r>
                              <w:rPr>
                                <w:rFonts w:ascii="Courier New"/>
                                <w:color w:val="000000"/>
                                <w:sz w:val="17"/>
                              </w:rPr>
                              <w:t> </w:t>
                            </w:r>
                            <w:r>
                              <w:rPr>
                                <w:rFonts w:ascii="Courier New"/>
                                <w:color w:val="000000"/>
                                <w:spacing w:val="-2"/>
                                <w:sz w:val="17"/>
                              </w:rPr>
                              <w:t>time.Sleep(time.Duration(rand.Intn(100))</w:t>
                            </w:r>
                          </w:p>
                          <w:p>
                            <w:pPr>
                              <w:numPr>
                                <w:ilvl w:val="0"/>
                                <w:numId w:val="21"/>
                              </w:numPr>
                              <w:tabs>
                                <w:tab w:pos="443" w:val="left" w:leader="none"/>
                              </w:tabs>
                              <w:spacing w:line="191" w:lineRule="exact" w:before="0"/>
                              <w:ind w:left="443" w:right="0" w:hanging="203"/>
                              <w:jc w:val="left"/>
                              <w:rPr>
                                <w:rFonts w:ascii="Courier New"/>
                                <w:color w:val="000000"/>
                                <w:sz w:val="17"/>
                              </w:rPr>
                            </w:pPr>
                            <w:r>
                              <w:rPr>
                                <w:rFonts w:ascii="Courier New"/>
                                <w:color w:val="000000"/>
                                <w:spacing w:val="-2"/>
                                <w:sz w:val="17"/>
                              </w:rPr>
                              <w:t>time.Millisecond)</w:t>
                            </w:r>
                          </w:p>
                          <w:p>
                            <w:pPr>
                              <w:spacing w:line="268" w:lineRule="auto" w:before="20"/>
                              <w:ind w:left="1056" w:right="0" w:firstLine="0"/>
                              <w:jc w:val="left"/>
                              <w:rPr>
                                <w:rFonts w:ascii="Courier New"/>
                                <w:color w:val="000000"/>
                                <w:sz w:val="17"/>
                              </w:rPr>
                            </w:pPr>
                            <w:r>
                              <w:rPr>
                                <w:rFonts w:ascii="Courier New"/>
                                <w:color w:val="000000"/>
                                <w:sz w:val="17"/>
                              </w:rPr>
                              <w:t>fmt.Println("After</w:t>
                            </w:r>
                            <w:r>
                              <w:rPr>
                                <w:rFonts w:ascii="Courier New"/>
                                <w:color w:val="000000"/>
                                <w:spacing w:val="-13"/>
                                <w:sz w:val="17"/>
                              </w:rPr>
                              <w:t> </w:t>
                            </w:r>
                            <w:r>
                              <w:rPr>
                                <w:rFonts w:ascii="Courier New"/>
                                <w:color w:val="000000"/>
                                <w:sz w:val="17"/>
                              </w:rPr>
                              <w:t>crediting,</w:t>
                            </w:r>
                            <w:r>
                              <w:rPr>
                                <w:rFonts w:ascii="Courier New"/>
                                <w:color w:val="000000"/>
                                <w:spacing w:val="-13"/>
                                <w:sz w:val="17"/>
                              </w:rPr>
                              <w:t> </w:t>
                            </w:r>
                            <w:r>
                              <w:rPr>
                                <w:rFonts w:ascii="Courier New"/>
                                <w:color w:val="000000"/>
                                <w:sz w:val="17"/>
                              </w:rPr>
                              <w:t>balance:",</w:t>
                            </w:r>
                            <w:r>
                              <w:rPr>
                                <w:rFonts w:ascii="Courier New"/>
                                <w:color w:val="000000"/>
                                <w:spacing w:val="-13"/>
                                <w:sz w:val="17"/>
                              </w:rPr>
                              <w:t> </w:t>
                            </w:r>
                            <w:r>
                              <w:rPr>
                                <w:rFonts w:ascii="Courier New"/>
                                <w:color w:val="000000"/>
                                <w:sz w:val="17"/>
                              </w:rPr>
                              <w:t>balance</w:t>
                            </w:r>
                            <w:r>
                              <w:rPr>
                                <w:rFonts w:ascii="Courier New"/>
                                <w:color w:val="000000"/>
                                <w:sz w:val="17"/>
                              </w:rPr>
                              <w:t>)</w:t>
                            </w:r>
                            <w:r>
                              <w:rPr>
                                <w:rFonts w:ascii="Courier New"/>
                                <w:color w:val="000000"/>
                                <w:sz w:val="17"/>
                              </w:rPr>
                              <w:t> </w:t>
                            </w:r>
                            <w:r>
                              <w:rPr>
                                <w:rFonts w:ascii="Courier New"/>
                                <w:color w:val="000000"/>
                                <w:spacing w:val="-2"/>
                                <w:sz w:val="17"/>
                              </w:rPr>
                              <w:t>mutex.Unlock()</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debit()</w:t>
                            </w:r>
                            <w:r>
                              <w:rPr>
                                <w:rFonts w:ascii="Courier New"/>
                                <w:color w:val="000000"/>
                                <w:spacing w:val="-7"/>
                                <w:sz w:val="17"/>
                              </w:rPr>
                              <w:t> </w:t>
                            </w:r>
                            <w:r>
                              <w:rPr>
                                <w:rFonts w:ascii="Courier New"/>
                                <w:color w:val="000000"/>
                                <w:spacing w:val="-10"/>
                                <w:sz w:val="17"/>
                              </w:rPr>
                              <w:t>{</w:t>
                            </w:r>
                          </w:p>
                          <w:p>
                            <w:pPr>
                              <w:spacing w:line="268" w:lineRule="auto" w:before="22"/>
                              <w:ind w:left="1056" w:right="2452" w:hanging="408"/>
                              <w:jc w:val="left"/>
                              <w:rPr>
                                <w:rFonts w:ascii="Courier New"/>
                                <w:color w:val="000000"/>
                                <w:sz w:val="17"/>
                              </w:rPr>
                            </w:pPr>
                            <w:r>
                              <w:rPr>
                                <w:rFonts w:ascii="Courier New"/>
                                <w:color w:val="000000"/>
                                <w:sz w:val="17"/>
                              </w:rPr>
                              <w:t>for</w:t>
                            </w:r>
                            <w:r>
                              <w:rPr>
                                <w:rFonts w:ascii="Courier New"/>
                                <w:color w:val="000000"/>
                                <w:spacing w:val="-5"/>
                                <w:sz w:val="17"/>
                              </w:rPr>
                              <w:t> </w:t>
                            </w:r>
                            <w:r>
                              <w:rPr>
                                <w:rFonts w:ascii="Courier New"/>
                                <w:color w:val="000000"/>
                                <w:sz w:val="17"/>
                              </w:rPr>
                              <w:t>c</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0;</w:t>
                            </w:r>
                            <w:r>
                              <w:rPr>
                                <w:rFonts w:ascii="Courier New"/>
                                <w:color w:val="000000"/>
                                <w:spacing w:val="-5"/>
                                <w:sz w:val="17"/>
                              </w:rPr>
                              <w:t> </w:t>
                            </w:r>
                            <w:r>
                              <w:rPr>
                                <w:rFonts w:ascii="Courier New"/>
                                <w:color w:val="000000"/>
                                <w:sz w:val="17"/>
                              </w:rPr>
                              <w:t>c</w:t>
                            </w:r>
                            <w:r>
                              <w:rPr>
                                <w:rFonts w:ascii="Courier New"/>
                                <w:color w:val="000000"/>
                                <w:spacing w:val="-5"/>
                                <w:sz w:val="17"/>
                              </w:rPr>
                              <w:t> </w:t>
                            </w:r>
                            <w:r>
                              <w:rPr>
                                <w:rFonts w:ascii="Courier New"/>
                                <w:color w:val="000000"/>
                                <w:sz w:val="17"/>
                              </w:rPr>
                              <w:t>&lt;</w:t>
                            </w:r>
                            <w:r>
                              <w:rPr>
                                <w:rFonts w:ascii="Courier New"/>
                                <w:color w:val="000000"/>
                                <w:spacing w:val="-5"/>
                                <w:sz w:val="17"/>
                              </w:rPr>
                              <w:t> </w:t>
                            </w:r>
                            <w:r>
                              <w:rPr>
                                <w:rFonts w:ascii="Courier New"/>
                                <w:color w:val="000000"/>
                                <w:sz w:val="17"/>
                              </w:rPr>
                              <w:t>5;</w:t>
                            </w:r>
                            <w:r>
                              <w:rPr>
                                <w:rFonts w:ascii="Courier New"/>
                                <w:color w:val="000000"/>
                                <w:spacing w:val="-5"/>
                                <w:sz w:val="17"/>
                              </w:rPr>
                              <w:t> </w:t>
                            </w:r>
                            <w:r>
                              <w:rPr>
                                <w:rFonts w:ascii="Courier New"/>
                                <w:color w:val="000000"/>
                                <w:sz w:val="17"/>
                              </w:rPr>
                              <w:t>c++</w:t>
                            </w:r>
                            <w:r>
                              <w:rPr>
                                <w:rFonts w:ascii="Courier New"/>
                                <w:color w:val="000000"/>
                                <w:spacing w:val="-5"/>
                                <w:sz w:val="17"/>
                              </w:rPr>
                              <w:t> </w:t>
                            </w:r>
                            <w:r>
                              <w:rPr>
                                <w:rFonts w:ascii="Courier New"/>
                                <w:color w:val="000000"/>
                                <w:sz w:val="17"/>
                              </w:rPr>
                              <w:t>{</w:t>
                            </w:r>
                            <w:r>
                              <w:rPr>
                                <w:rFonts w:ascii="Courier New"/>
                                <w:color w:val="000000"/>
                                <w:sz w:val="17"/>
                              </w:rPr>
                              <w:t> </w:t>
                            </w:r>
                            <w:r>
                              <w:rPr>
                                <w:rFonts w:ascii="Courier New"/>
                                <w:color w:val="000000"/>
                                <w:spacing w:val="-2"/>
                                <w:sz w:val="17"/>
                              </w:rPr>
                              <w:t>mutex.Lock()</w:t>
                            </w:r>
                          </w:p>
                          <w:p>
                            <w:pPr>
                              <w:spacing w:line="268" w:lineRule="auto" w:before="0"/>
                              <w:ind w:left="1056" w:right="716" w:firstLine="0"/>
                              <w:jc w:val="left"/>
                              <w:rPr>
                                <w:rFonts w:ascii="Courier New"/>
                                <w:color w:val="000000"/>
                                <w:sz w:val="17"/>
                              </w:rPr>
                            </w:pPr>
                            <w:r>
                              <w:rPr>
                                <w:rFonts w:ascii="Courier New"/>
                                <w:color w:val="000000"/>
                                <w:sz w:val="17"/>
                              </w:rPr>
                              <w:t>balance -= </w:t>
                            </w:r>
                            <w:r>
                              <w:rPr>
                                <w:rFonts w:ascii="Courier New"/>
                                <w:color w:val="000000"/>
                                <w:sz w:val="17"/>
                              </w:rPr>
                              <w:t>120</w:t>
                            </w:r>
                            <w:r>
                              <w:rPr>
                                <w:rFonts w:ascii="Courier New"/>
                                <w:color w:val="000000"/>
                                <w:sz w:val="17"/>
                              </w:rPr>
                              <w:t> </w:t>
                            </w:r>
                            <w:r>
                              <w:rPr>
                                <w:rFonts w:ascii="Courier New"/>
                                <w:color w:val="000000"/>
                                <w:spacing w:val="-2"/>
                                <w:sz w:val="17"/>
                              </w:rPr>
                              <w:t>time.Sleep(time.Duration(rand.Intn(100))</w:t>
                            </w:r>
                          </w:p>
                          <w:p>
                            <w:pPr>
                              <w:numPr>
                                <w:ilvl w:val="0"/>
                                <w:numId w:val="21"/>
                              </w:numPr>
                              <w:tabs>
                                <w:tab w:pos="443" w:val="left" w:leader="none"/>
                              </w:tabs>
                              <w:spacing w:line="191" w:lineRule="exact" w:before="0"/>
                              <w:ind w:left="443" w:right="0" w:hanging="203"/>
                              <w:jc w:val="left"/>
                              <w:rPr>
                                <w:rFonts w:ascii="Courier New"/>
                                <w:color w:val="000000"/>
                                <w:sz w:val="17"/>
                              </w:rPr>
                            </w:pPr>
                            <w:r>
                              <w:rPr>
                                <w:rFonts w:ascii="Courier New"/>
                                <w:color w:val="000000"/>
                                <w:spacing w:val="-2"/>
                                <w:sz w:val="17"/>
                              </w:rPr>
                              <w:t>time.Millisecond)</w:t>
                            </w:r>
                          </w:p>
                          <w:p>
                            <w:pPr>
                              <w:spacing w:line="266" w:lineRule="auto" w:before="20"/>
                              <w:ind w:left="1056" w:right="0" w:firstLine="0"/>
                              <w:jc w:val="left"/>
                              <w:rPr>
                                <w:rFonts w:ascii="Courier New"/>
                                <w:color w:val="000000"/>
                                <w:sz w:val="17"/>
                              </w:rPr>
                            </w:pPr>
                            <w:r>
                              <w:rPr>
                                <w:rFonts w:ascii="Courier New"/>
                                <w:color w:val="000000"/>
                                <w:sz w:val="17"/>
                              </w:rPr>
                              <w:t>fmt.Println("After</w:t>
                            </w:r>
                            <w:r>
                              <w:rPr>
                                <w:rFonts w:ascii="Courier New"/>
                                <w:color w:val="000000"/>
                                <w:spacing w:val="-13"/>
                                <w:sz w:val="17"/>
                              </w:rPr>
                              <w:t> </w:t>
                            </w:r>
                            <w:r>
                              <w:rPr>
                                <w:rFonts w:ascii="Courier New"/>
                                <w:color w:val="000000"/>
                                <w:sz w:val="17"/>
                              </w:rPr>
                              <w:t>debiting,</w:t>
                            </w:r>
                            <w:r>
                              <w:rPr>
                                <w:rFonts w:ascii="Courier New"/>
                                <w:color w:val="000000"/>
                                <w:spacing w:val="-13"/>
                                <w:sz w:val="17"/>
                              </w:rPr>
                              <w:t> </w:t>
                            </w:r>
                            <w:r>
                              <w:rPr>
                                <w:rFonts w:ascii="Courier New"/>
                                <w:color w:val="000000"/>
                                <w:sz w:val="17"/>
                              </w:rPr>
                              <w:t>balance:",</w:t>
                            </w:r>
                            <w:r>
                              <w:rPr>
                                <w:rFonts w:ascii="Courier New"/>
                                <w:color w:val="000000"/>
                                <w:spacing w:val="-13"/>
                                <w:sz w:val="17"/>
                              </w:rPr>
                              <w:t> </w:t>
                            </w:r>
                            <w:r>
                              <w:rPr>
                                <w:rFonts w:ascii="Courier New"/>
                                <w:color w:val="000000"/>
                                <w:sz w:val="17"/>
                              </w:rPr>
                              <w:t>balance</w:t>
                            </w:r>
                            <w:r>
                              <w:rPr>
                                <w:rFonts w:ascii="Courier New"/>
                                <w:color w:val="000000"/>
                                <w:sz w:val="17"/>
                              </w:rPr>
                              <w:t>)</w:t>
                            </w:r>
                            <w:r>
                              <w:rPr>
                                <w:rFonts w:ascii="Courier New"/>
                                <w:color w:val="000000"/>
                                <w:sz w:val="17"/>
                              </w:rPr>
                              <w:t> </w:t>
                            </w:r>
                            <w:r>
                              <w:rPr>
                                <w:rFonts w:ascii="Courier New"/>
                                <w:color w:val="000000"/>
                                <w:spacing w:val="-2"/>
                                <w:sz w:val="17"/>
                              </w:rPr>
                              <w:t>mutex.Unlock()</w:t>
                            </w:r>
                          </w:p>
                          <w:p>
                            <w:pPr>
                              <w:spacing w:before="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1"/>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balance</w:t>
                            </w:r>
                            <w:r>
                              <w:rPr>
                                <w:rFonts w:ascii="Courier New"/>
                                <w:color w:val="000000"/>
                                <w:spacing w:val="-6"/>
                                <w:sz w:val="17"/>
                              </w:rPr>
                              <w:t> </w:t>
                            </w:r>
                            <w:r>
                              <w:rPr>
                                <w:rFonts w:ascii="Courier New"/>
                                <w:color w:val="000000"/>
                                <w:sz w:val="17"/>
                              </w:rPr>
                              <w:t>=</w:t>
                            </w:r>
                            <w:r>
                              <w:rPr>
                                <w:rFonts w:ascii="Courier New"/>
                                <w:color w:val="000000"/>
                                <w:spacing w:val="-5"/>
                                <w:sz w:val="17"/>
                              </w:rPr>
                              <w:t> 220</w:t>
                            </w:r>
                          </w:p>
                          <w:p>
                            <w:pPr>
                              <w:spacing w:before="22"/>
                              <w:ind w:left="648" w:right="0" w:firstLine="0"/>
                              <w:jc w:val="left"/>
                              <w:rPr>
                                <w:rFonts w:ascii="Courier New"/>
                                <w:color w:val="000000"/>
                                <w:sz w:val="17"/>
                              </w:rPr>
                            </w:pPr>
                            <w:r>
                              <w:rPr>
                                <w:rFonts w:ascii="Courier New"/>
                                <w:color w:val="000000"/>
                                <w:sz w:val="17"/>
                              </w:rPr>
                              <w:t>fmt.Println("Initial</w:t>
                            </w:r>
                            <w:r>
                              <w:rPr>
                                <w:rFonts w:ascii="Courier New"/>
                                <w:color w:val="000000"/>
                                <w:spacing w:val="-17"/>
                                <w:sz w:val="17"/>
                              </w:rPr>
                              <w:t> </w:t>
                            </w:r>
                            <w:r>
                              <w:rPr>
                                <w:rFonts w:ascii="Courier New"/>
                                <w:color w:val="000000"/>
                                <w:sz w:val="17"/>
                              </w:rPr>
                              <w:t>balance:",</w:t>
                            </w:r>
                            <w:r>
                              <w:rPr>
                                <w:rFonts w:ascii="Courier New"/>
                                <w:color w:val="000000"/>
                                <w:spacing w:val="-16"/>
                                <w:sz w:val="17"/>
                              </w:rPr>
                              <w:t> </w:t>
                            </w:r>
                            <w:r>
                              <w:rPr>
                                <w:rFonts w:ascii="Courier New"/>
                                <w:color w:val="000000"/>
                                <w:spacing w:val="-2"/>
                                <w:sz w:val="17"/>
                              </w:rPr>
                              <w:t>balance)</w:t>
                            </w:r>
                          </w:p>
                          <w:p>
                            <w:pPr>
                              <w:pStyle w:val="BodyText"/>
                              <w:spacing w:before="44"/>
                              <w:rPr>
                                <w:rFonts w:ascii="Courier New"/>
                                <w:color w:val="000000"/>
                                <w:sz w:val="17"/>
                              </w:rPr>
                            </w:pPr>
                          </w:p>
                          <w:p>
                            <w:pPr>
                              <w:spacing w:line="268" w:lineRule="auto" w:before="0"/>
                              <w:ind w:left="648" w:right="4730" w:firstLine="0"/>
                              <w:jc w:val="left"/>
                              <w:rPr>
                                <w:rFonts w:ascii="Courier New"/>
                                <w:color w:val="000000"/>
                                <w:sz w:val="17"/>
                              </w:rPr>
                            </w:pPr>
                            <w:r>
                              <w:rPr>
                                <w:rFonts w:ascii="Courier New"/>
                                <w:color w:val="000000"/>
                                <w:sz w:val="17"/>
                              </w:rPr>
                              <w:t>go</w:t>
                            </w:r>
                            <w:r>
                              <w:rPr>
                                <w:rFonts w:ascii="Courier New"/>
                                <w:color w:val="000000"/>
                                <w:spacing w:val="-26"/>
                                <w:sz w:val="17"/>
                              </w:rPr>
                              <w:t> </w:t>
                            </w:r>
                            <w:r>
                              <w:rPr>
                                <w:rFonts w:ascii="Courier New"/>
                                <w:color w:val="000000"/>
                                <w:sz w:val="17"/>
                              </w:rPr>
                              <w:t>credit(</w:t>
                            </w:r>
                            <w:r>
                              <w:rPr>
                                <w:rFonts w:ascii="Courier New"/>
                                <w:color w:val="000000"/>
                                <w:sz w:val="17"/>
                              </w:rPr>
                              <w:t>)</w:t>
                            </w:r>
                            <w:r>
                              <w:rPr>
                                <w:rFonts w:ascii="Courier New"/>
                                <w:color w:val="000000"/>
                                <w:sz w:val="17"/>
                              </w:rPr>
                              <w:t> go debit()</w:t>
                            </w:r>
                          </w:p>
                          <w:p>
                            <w:pPr>
                              <w:pStyle w:val="BodyText"/>
                              <w:spacing w:before="20"/>
                              <w:rPr>
                                <w:rFonts w:ascii="Courier New"/>
                                <w:color w:val="000000"/>
                                <w:sz w:val="17"/>
                              </w:rPr>
                            </w:pPr>
                          </w:p>
                          <w:p>
                            <w:pPr>
                              <w:spacing w:before="1"/>
                              <w:ind w:left="648" w:right="0" w:firstLine="0"/>
                              <w:jc w:val="left"/>
                              <w:rPr>
                                <w:rFonts w:ascii="Courier New"/>
                                <w:color w:val="000000"/>
                                <w:sz w:val="17"/>
                              </w:rPr>
                            </w:pPr>
                            <w:r>
                              <w:rPr>
                                <w:rFonts w:ascii="Courier New"/>
                                <w:color w:val="000000"/>
                                <w:spacing w:val="-2"/>
                                <w:sz w:val="17"/>
                              </w:rPr>
                              <w:t>fmt.Scanln()</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4.341211pt;width:325.25pt;height:491.05pt;mso-position-horizontal-relative:page;mso-position-vertical-relative:paragraph;z-index:-15616000;mso-wrap-distance-left:0;mso-wrap-distance-right:0" type="#_x0000_t202" id="docshape228"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"fmt"</w:t>
                      </w:r>
                    </w:p>
                    <w:p>
                      <w:pPr>
                        <w:spacing w:line="268" w:lineRule="auto" w:before="22"/>
                        <w:ind w:left="648" w:right="4426" w:firstLine="0"/>
                        <w:jc w:val="left"/>
                        <w:rPr>
                          <w:rFonts w:ascii="Courier New"/>
                          <w:color w:val="000000"/>
                          <w:sz w:val="17"/>
                        </w:rPr>
                      </w:pPr>
                      <w:r>
                        <w:rPr>
                          <w:rFonts w:ascii="Courier New"/>
                          <w:color w:val="000000"/>
                          <w:spacing w:val="-2"/>
                          <w:sz w:val="17"/>
                        </w:rPr>
                        <w:t>"math/rand"</w:t>
                      </w:r>
                      <w:r>
                        <w:rPr>
                          <w:rFonts w:ascii="Courier New"/>
                          <w:color w:val="000000"/>
                          <w:spacing w:val="-2"/>
                          <w:sz w:val="17"/>
                        </w:rPr>
                        <w:t> "sync"</w:t>
                      </w:r>
                    </w:p>
                    <w:p>
                      <w:pPr>
                        <w:spacing w:line="191" w:lineRule="exact" w:before="0"/>
                        <w:ind w:left="648" w:right="0" w:firstLine="0"/>
                        <w:jc w:val="left"/>
                        <w:rPr>
                          <w:rFonts w:ascii="Courier New"/>
                          <w:color w:val="000000"/>
                          <w:sz w:val="17"/>
                        </w:rPr>
                      </w:pPr>
                      <w:r>
                        <w:rPr>
                          <w:rFonts w:ascii="Courier New"/>
                          <w:color w:val="000000"/>
                          <w:spacing w:val="-2"/>
                          <w:sz w:val="17"/>
                        </w:rPr>
                        <w:t>"time"</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var</w:t>
                      </w:r>
                      <w:r>
                        <w:rPr>
                          <w:rFonts w:ascii="Courier New"/>
                          <w:color w:val="000000"/>
                          <w:spacing w:val="-7"/>
                          <w:sz w:val="17"/>
                        </w:rPr>
                        <w:t> </w:t>
                      </w:r>
                      <w:r>
                        <w:rPr>
                          <w:rFonts w:ascii="Courier New"/>
                          <w:color w:val="000000"/>
                          <w:sz w:val="17"/>
                        </w:rPr>
                        <w:t>balance</w:t>
                      </w:r>
                      <w:r>
                        <w:rPr>
                          <w:rFonts w:ascii="Courier New"/>
                          <w:color w:val="000000"/>
                          <w:spacing w:val="-6"/>
                          <w:sz w:val="17"/>
                        </w:rPr>
                        <w:t> </w:t>
                      </w:r>
                      <w:r>
                        <w:rPr>
                          <w:rFonts w:ascii="Courier New"/>
                          <w:color w:val="000000"/>
                          <w:spacing w:val="-5"/>
                          <w:sz w:val="17"/>
                        </w:rPr>
                        <w:t>int</w:t>
                      </w:r>
                    </w:p>
                    <w:p>
                      <w:pPr>
                        <w:spacing w:line="430" w:lineRule="atLeast" w:before="0"/>
                        <w:ind w:left="240" w:right="3712" w:firstLine="0"/>
                        <w:jc w:val="left"/>
                        <w:rPr>
                          <w:rFonts w:ascii="Courier New"/>
                          <w:color w:val="000000"/>
                          <w:sz w:val="17"/>
                        </w:rPr>
                      </w:pPr>
                      <w:r>
                        <w:rPr>
                          <w:rFonts w:ascii="Courier New"/>
                          <w:color w:val="000000"/>
                          <w:sz w:val="17"/>
                        </w:rPr>
                        <w:t>var</w:t>
                      </w:r>
                      <w:r>
                        <w:rPr>
                          <w:rFonts w:ascii="Courier New"/>
                          <w:color w:val="000000"/>
                          <w:spacing w:val="-13"/>
                          <w:sz w:val="17"/>
                        </w:rPr>
                        <w:t> </w:t>
                      </w:r>
                      <w:r>
                        <w:rPr>
                          <w:rFonts w:ascii="Courier New"/>
                          <w:color w:val="000000"/>
                          <w:sz w:val="17"/>
                        </w:rPr>
                        <w:t>mutex</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&amp;sync.Mutex{</w:t>
                      </w:r>
                      <w:r>
                        <w:rPr>
                          <w:rFonts w:ascii="Courier New"/>
                          <w:color w:val="000000"/>
                          <w:sz w:val="17"/>
                        </w:rPr>
                        <w:t>}</w:t>
                      </w:r>
                      <w:r>
                        <w:rPr>
                          <w:rFonts w:ascii="Courier New"/>
                          <w:color w:val="000000"/>
                          <w:sz w:val="17"/>
                        </w:rPr>
                        <w:t> func credit() {</w:t>
                      </w:r>
                    </w:p>
                    <w:p>
                      <w:pPr>
                        <w:spacing w:line="268" w:lineRule="auto" w:before="21"/>
                        <w:ind w:left="1056" w:right="2452" w:hanging="408"/>
                        <w:jc w:val="left"/>
                        <w:rPr>
                          <w:rFonts w:ascii="Courier New"/>
                          <w:color w:val="000000"/>
                          <w:sz w:val="17"/>
                        </w:rPr>
                      </w:pPr>
                      <w:r>
                        <w:rPr>
                          <w:rFonts w:ascii="Courier New"/>
                          <w:color w:val="000000"/>
                          <w:sz w:val="17"/>
                        </w:rPr>
                        <w:t>for</w:t>
                      </w:r>
                      <w:r>
                        <w:rPr>
                          <w:rFonts w:ascii="Courier New"/>
                          <w:color w:val="000000"/>
                          <w:spacing w:val="-5"/>
                          <w:sz w:val="17"/>
                        </w:rPr>
                        <w:t> </w:t>
                      </w:r>
                      <w:r>
                        <w:rPr>
                          <w:rFonts w:ascii="Courier New"/>
                          <w:color w:val="000000"/>
                          <w:sz w:val="17"/>
                        </w:rPr>
                        <w:t>c</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0;</w:t>
                      </w:r>
                      <w:r>
                        <w:rPr>
                          <w:rFonts w:ascii="Courier New"/>
                          <w:color w:val="000000"/>
                          <w:spacing w:val="-5"/>
                          <w:sz w:val="17"/>
                        </w:rPr>
                        <w:t> </w:t>
                      </w:r>
                      <w:r>
                        <w:rPr>
                          <w:rFonts w:ascii="Courier New"/>
                          <w:color w:val="000000"/>
                          <w:sz w:val="17"/>
                        </w:rPr>
                        <w:t>c</w:t>
                      </w:r>
                      <w:r>
                        <w:rPr>
                          <w:rFonts w:ascii="Courier New"/>
                          <w:color w:val="000000"/>
                          <w:spacing w:val="-5"/>
                          <w:sz w:val="17"/>
                        </w:rPr>
                        <w:t> </w:t>
                      </w:r>
                      <w:r>
                        <w:rPr>
                          <w:rFonts w:ascii="Courier New"/>
                          <w:color w:val="000000"/>
                          <w:sz w:val="17"/>
                        </w:rPr>
                        <w:t>&lt;</w:t>
                      </w:r>
                      <w:r>
                        <w:rPr>
                          <w:rFonts w:ascii="Courier New"/>
                          <w:color w:val="000000"/>
                          <w:spacing w:val="-5"/>
                          <w:sz w:val="17"/>
                        </w:rPr>
                        <w:t> </w:t>
                      </w:r>
                      <w:r>
                        <w:rPr>
                          <w:rFonts w:ascii="Courier New"/>
                          <w:color w:val="000000"/>
                          <w:sz w:val="17"/>
                        </w:rPr>
                        <w:t>5;</w:t>
                      </w:r>
                      <w:r>
                        <w:rPr>
                          <w:rFonts w:ascii="Courier New"/>
                          <w:color w:val="000000"/>
                          <w:spacing w:val="-5"/>
                          <w:sz w:val="17"/>
                        </w:rPr>
                        <w:t> </w:t>
                      </w:r>
                      <w:r>
                        <w:rPr>
                          <w:rFonts w:ascii="Courier New"/>
                          <w:color w:val="000000"/>
                          <w:sz w:val="17"/>
                        </w:rPr>
                        <w:t>c++</w:t>
                      </w:r>
                      <w:r>
                        <w:rPr>
                          <w:rFonts w:ascii="Courier New"/>
                          <w:color w:val="000000"/>
                          <w:spacing w:val="-5"/>
                          <w:sz w:val="17"/>
                        </w:rPr>
                        <w:t> </w:t>
                      </w:r>
                      <w:r>
                        <w:rPr>
                          <w:rFonts w:ascii="Courier New"/>
                          <w:color w:val="000000"/>
                          <w:sz w:val="17"/>
                        </w:rPr>
                        <w:t>{</w:t>
                      </w:r>
                      <w:r>
                        <w:rPr>
                          <w:rFonts w:ascii="Courier New"/>
                          <w:color w:val="000000"/>
                          <w:sz w:val="17"/>
                        </w:rPr>
                        <w:t> </w:t>
                      </w:r>
                      <w:r>
                        <w:rPr>
                          <w:rFonts w:ascii="Courier New"/>
                          <w:color w:val="000000"/>
                          <w:spacing w:val="-2"/>
                          <w:sz w:val="17"/>
                        </w:rPr>
                        <w:t>mutex.Lock()</w:t>
                      </w:r>
                    </w:p>
                    <w:p>
                      <w:pPr>
                        <w:spacing w:line="268" w:lineRule="auto" w:before="0"/>
                        <w:ind w:left="1056" w:right="716" w:firstLine="0"/>
                        <w:jc w:val="left"/>
                        <w:rPr>
                          <w:rFonts w:ascii="Courier New"/>
                          <w:color w:val="000000"/>
                          <w:sz w:val="17"/>
                        </w:rPr>
                      </w:pPr>
                      <w:r>
                        <w:rPr>
                          <w:rFonts w:ascii="Courier New"/>
                          <w:color w:val="000000"/>
                          <w:sz w:val="17"/>
                        </w:rPr>
                        <w:t>balance += </w:t>
                      </w:r>
                      <w:r>
                        <w:rPr>
                          <w:rFonts w:ascii="Courier New"/>
                          <w:color w:val="000000"/>
                          <w:sz w:val="17"/>
                        </w:rPr>
                        <w:t>120</w:t>
                      </w:r>
                      <w:r>
                        <w:rPr>
                          <w:rFonts w:ascii="Courier New"/>
                          <w:color w:val="000000"/>
                          <w:sz w:val="17"/>
                        </w:rPr>
                        <w:t> </w:t>
                      </w:r>
                      <w:r>
                        <w:rPr>
                          <w:rFonts w:ascii="Courier New"/>
                          <w:color w:val="000000"/>
                          <w:spacing w:val="-2"/>
                          <w:sz w:val="17"/>
                        </w:rPr>
                        <w:t>time.Sleep(time.Duration(rand.Intn(100))</w:t>
                      </w:r>
                    </w:p>
                    <w:p>
                      <w:pPr>
                        <w:numPr>
                          <w:ilvl w:val="0"/>
                          <w:numId w:val="21"/>
                        </w:numPr>
                        <w:tabs>
                          <w:tab w:pos="443" w:val="left" w:leader="none"/>
                        </w:tabs>
                        <w:spacing w:line="191" w:lineRule="exact" w:before="0"/>
                        <w:ind w:left="443" w:right="0" w:hanging="203"/>
                        <w:jc w:val="left"/>
                        <w:rPr>
                          <w:rFonts w:ascii="Courier New"/>
                          <w:color w:val="000000"/>
                          <w:sz w:val="17"/>
                        </w:rPr>
                      </w:pPr>
                      <w:r>
                        <w:rPr>
                          <w:rFonts w:ascii="Courier New"/>
                          <w:color w:val="000000"/>
                          <w:spacing w:val="-2"/>
                          <w:sz w:val="17"/>
                        </w:rPr>
                        <w:t>time.Millisecond)</w:t>
                      </w:r>
                    </w:p>
                    <w:p>
                      <w:pPr>
                        <w:spacing w:line="268" w:lineRule="auto" w:before="20"/>
                        <w:ind w:left="1056" w:right="0" w:firstLine="0"/>
                        <w:jc w:val="left"/>
                        <w:rPr>
                          <w:rFonts w:ascii="Courier New"/>
                          <w:color w:val="000000"/>
                          <w:sz w:val="17"/>
                        </w:rPr>
                      </w:pPr>
                      <w:r>
                        <w:rPr>
                          <w:rFonts w:ascii="Courier New"/>
                          <w:color w:val="000000"/>
                          <w:sz w:val="17"/>
                        </w:rPr>
                        <w:t>fmt.Println("After</w:t>
                      </w:r>
                      <w:r>
                        <w:rPr>
                          <w:rFonts w:ascii="Courier New"/>
                          <w:color w:val="000000"/>
                          <w:spacing w:val="-13"/>
                          <w:sz w:val="17"/>
                        </w:rPr>
                        <w:t> </w:t>
                      </w:r>
                      <w:r>
                        <w:rPr>
                          <w:rFonts w:ascii="Courier New"/>
                          <w:color w:val="000000"/>
                          <w:sz w:val="17"/>
                        </w:rPr>
                        <w:t>crediting,</w:t>
                      </w:r>
                      <w:r>
                        <w:rPr>
                          <w:rFonts w:ascii="Courier New"/>
                          <w:color w:val="000000"/>
                          <w:spacing w:val="-13"/>
                          <w:sz w:val="17"/>
                        </w:rPr>
                        <w:t> </w:t>
                      </w:r>
                      <w:r>
                        <w:rPr>
                          <w:rFonts w:ascii="Courier New"/>
                          <w:color w:val="000000"/>
                          <w:sz w:val="17"/>
                        </w:rPr>
                        <w:t>balance:",</w:t>
                      </w:r>
                      <w:r>
                        <w:rPr>
                          <w:rFonts w:ascii="Courier New"/>
                          <w:color w:val="000000"/>
                          <w:spacing w:val="-13"/>
                          <w:sz w:val="17"/>
                        </w:rPr>
                        <w:t> </w:t>
                      </w:r>
                      <w:r>
                        <w:rPr>
                          <w:rFonts w:ascii="Courier New"/>
                          <w:color w:val="000000"/>
                          <w:sz w:val="17"/>
                        </w:rPr>
                        <w:t>balance</w:t>
                      </w:r>
                      <w:r>
                        <w:rPr>
                          <w:rFonts w:ascii="Courier New"/>
                          <w:color w:val="000000"/>
                          <w:sz w:val="17"/>
                        </w:rPr>
                        <w:t>)</w:t>
                      </w:r>
                      <w:r>
                        <w:rPr>
                          <w:rFonts w:ascii="Courier New"/>
                          <w:color w:val="000000"/>
                          <w:sz w:val="17"/>
                        </w:rPr>
                        <w:t> </w:t>
                      </w:r>
                      <w:r>
                        <w:rPr>
                          <w:rFonts w:ascii="Courier New"/>
                          <w:color w:val="000000"/>
                          <w:spacing w:val="-2"/>
                          <w:sz w:val="17"/>
                        </w:rPr>
                        <w:t>mutex.Unlock()</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debit()</w:t>
                      </w:r>
                      <w:r>
                        <w:rPr>
                          <w:rFonts w:ascii="Courier New"/>
                          <w:color w:val="000000"/>
                          <w:spacing w:val="-7"/>
                          <w:sz w:val="17"/>
                        </w:rPr>
                        <w:t> </w:t>
                      </w:r>
                      <w:r>
                        <w:rPr>
                          <w:rFonts w:ascii="Courier New"/>
                          <w:color w:val="000000"/>
                          <w:spacing w:val="-10"/>
                          <w:sz w:val="17"/>
                        </w:rPr>
                        <w:t>{</w:t>
                      </w:r>
                    </w:p>
                    <w:p>
                      <w:pPr>
                        <w:spacing w:line="268" w:lineRule="auto" w:before="22"/>
                        <w:ind w:left="1056" w:right="2452" w:hanging="408"/>
                        <w:jc w:val="left"/>
                        <w:rPr>
                          <w:rFonts w:ascii="Courier New"/>
                          <w:color w:val="000000"/>
                          <w:sz w:val="17"/>
                        </w:rPr>
                      </w:pPr>
                      <w:r>
                        <w:rPr>
                          <w:rFonts w:ascii="Courier New"/>
                          <w:color w:val="000000"/>
                          <w:sz w:val="17"/>
                        </w:rPr>
                        <w:t>for</w:t>
                      </w:r>
                      <w:r>
                        <w:rPr>
                          <w:rFonts w:ascii="Courier New"/>
                          <w:color w:val="000000"/>
                          <w:spacing w:val="-5"/>
                          <w:sz w:val="17"/>
                        </w:rPr>
                        <w:t> </w:t>
                      </w:r>
                      <w:r>
                        <w:rPr>
                          <w:rFonts w:ascii="Courier New"/>
                          <w:color w:val="000000"/>
                          <w:sz w:val="17"/>
                        </w:rPr>
                        <w:t>c</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0;</w:t>
                      </w:r>
                      <w:r>
                        <w:rPr>
                          <w:rFonts w:ascii="Courier New"/>
                          <w:color w:val="000000"/>
                          <w:spacing w:val="-5"/>
                          <w:sz w:val="17"/>
                        </w:rPr>
                        <w:t> </w:t>
                      </w:r>
                      <w:r>
                        <w:rPr>
                          <w:rFonts w:ascii="Courier New"/>
                          <w:color w:val="000000"/>
                          <w:sz w:val="17"/>
                        </w:rPr>
                        <w:t>c</w:t>
                      </w:r>
                      <w:r>
                        <w:rPr>
                          <w:rFonts w:ascii="Courier New"/>
                          <w:color w:val="000000"/>
                          <w:spacing w:val="-5"/>
                          <w:sz w:val="17"/>
                        </w:rPr>
                        <w:t> </w:t>
                      </w:r>
                      <w:r>
                        <w:rPr>
                          <w:rFonts w:ascii="Courier New"/>
                          <w:color w:val="000000"/>
                          <w:sz w:val="17"/>
                        </w:rPr>
                        <w:t>&lt;</w:t>
                      </w:r>
                      <w:r>
                        <w:rPr>
                          <w:rFonts w:ascii="Courier New"/>
                          <w:color w:val="000000"/>
                          <w:spacing w:val="-5"/>
                          <w:sz w:val="17"/>
                        </w:rPr>
                        <w:t> </w:t>
                      </w:r>
                      <w:r>
                        <w:rPr>
                          <w:rFonts w:ascii="Courier New"/>
                          <w:color w:val="000000"/>
                          <w:sz w:val="17"/>
                        </w:rPr>
                        <w:t>5;</w:t>
                      </w:r>
                      <w:r>
                        <w:rPr>
                          <w:rFonts w:ascii="Courier New"/>
                          <w:color w:val="000000"/>
                          <w:spacing w:val="-5"/>
                          <w:sz w:val="17"/>
                        </w:rPr>
                        <w:t> </w:t>
                      </w:r>
                      <w:r>
                        <w:rPr>
                          <w:rFonts w:ascii="Courier New"/>
                          <w:color w:val="000000"/>
                          <w:sz w:val="17"/>
                        </w:rPr>
                        <w:t>c++</w:t>
                      </w:r>
                      <w:r>
                        <w:rPr>
                          <w:rFonts w:ascii="Courier New"/>
                          <w:color w:val="000000"/>
                          <w:spacing w:val="-5"/>
                          <w:sz w:val="17"/>
                        </w:rPr>
                        <w:t> </w:t>
                      </w:r>
                      <w:r>
                        <w:rPr>
                          <w:rFonts w:ascii="Courier New"/>
                          <w:color w:val="000000"/>
                          <w:sz w:val="17"/>
                        </w:rPr>
                        <w:t>{</w:t>
                      </w:r>
                      <w:r>
                        <w:rPr>
                          <w:rFonts w:ascii="Courier New"/>
                          <w:color w:val="000000"/>
                          <w:sz w:val="17"/>
                        </w:rPr>
                        <w:t> </w:t>
                      </w:r>
                      <w:r>
                        <w:rPr>
                          <w:rFonts w:ascii="Courier New"/>
                          <w:color w:val="000000"/>
                          <w:spacing w:val="-2"/>
                          <w:sz w:val="17"/>
                        </w:rPr>
                        <w:t>mutex.Lock()</w:t>
                      </w:r>
                    </w:p>
                    <w:p>
                      <w:pPr>
                        <w:spacing w:line="268" w:lineRule="auto" w:before="0"/>
                        <w:ind w:left="1056" w:right="716" w:firstLine="0"/>
                        <w:jc w:val="left"/>
                        <w:rPr>
                          <w:rFonts w:ascii="Courier New"/>
                          <w:color w:val="000000"/>
                          <w:sz w:val="17"/>
                        </w:rPr>
                      </w:pPr>
                      <w:r>
                        <w:rPr>
                          <w:rFonts w:ascii="Courier New"/>
                          <w:color w:val="000000"/>
                          <w:sz w:val="17"/>
                        </w:rPr>
                        <w:t>balance -= </w:t>
                      </w:r>
                      <w:r>
                        <w:rPr>
                          <w:rFonts w:ascii="Courier New"/>
                          <w:color w:val="000000"/>
                          <w:sz w:val="17"/>
                        </w:rPr>
                        <w:t>120</w:t>
                      </w:r>
                      <w:r>
                        <w:rPr>
                          <w:rFonts w:ascii="Courier New"/>
                          <w:color w:val="000000"/>
                          <w:sz w:val="17"/>
                        </w:rPr>
                        <w:t> </w:t>
                      </w:r>
                      <w:r>
                        <w:rPr>
                          <w:rFonts w:ascii="Courier New"/>
                          <w:color w:val="000000"/>
                          <w:spacing w:val="-2"/>
                          <w:sz w:val="17"/>
                        </w:rPr>
                        <w:t>time.Sleep(time.Duration(rand.Intn(100))</w:t>
                      </w:r>
                    </w:p>
                    <w:p>
                      <w:pPr>
                        <w:numPr>
                          <w:ilvl w:val="0"/>
                          <w:numId w:val="21"/>
                        </w:numPr>
                        <w:tabs>
                          <w:tab w:pos="443" w:val="left" w:leader="none"/>
                        </w:tabs>
                        <w:spacing w:line="191" w:lineRule="exact" w:before="0"/>
                        <w:ind w:left="443" w:right="0" w:hanging="203"/>
                        <w:jc w:val="left"/>
                        <w:rPr>
                          <w:rFonts w:ascii="Courier New"/>
                          <w:color w:val="000000"/>
                          <w:sz w:val="17"/>
                        </w:rPr>
                      </w:pPr>
                      <w:r>
                        <w:rPr>
                          <w:rFonts w:ascii="Courier New"/>
                          <w:color w:val="000000"/>
                          <w:spacing w:val="-2"/>
                          <w:sz w:val="17"/>
                        </w:rPr>
                        <w:t>time.Millisecond)</w:t>
                      </w:r>
                    </w:p>
                    <w:p>
                      <w:pPr>
                        <w:spacing w:line="266" w:lineRule="auto" w:before="20"/>
                        <w:ind w:left="1056" w:right="0" w:firstLine="0"/>
                        <w:jc w:val="left"/>
                        <w:rPr>
                          <w:rFonts w:ascii="Courier New"/>
                          <w:color w:val="000000"/>
                          <w:sz w:val="17"/>
                        </w:rPr>
                      </w:pPr>
                      <w:r>
                        <w:rPr>
                          <w:rFonts w:ascii="Courier New"/>
                          <w:color w:val="000000"/>
                          <w:sz w:val="17"/>
                        </w:rPr>
                        <w:t>fmt.Println("After</w:t>
                      </w:r>
                      <w:r>
                        <w:rPr>
                          <w:rFonts w:ascii="Courier New"/>
                          <w:color w:val="000000"/>
                          <w:spacing w:val="-13"/>
                          <w:sz w:val="17"/>
                        </w:rPr>
                        <w:t> </w:t>
                      </w:r>
                      <w:r>
                        <w:rPr>
                          <w:rFonts w:ascii="Courier New"/>
                          <w:color w:val="000000"/>
                          <w:sz w:val="17"/>
                        </w:rPr>
                        <w:t>debiting,</w:t>
                      </w:r>
                      <w:r>
                        <w:rPr>
                          <w:rFonts w:ascii="Courier New"/>
                          <w:color w:val="000000"/>
                          <w:spacing w:val="-13"/>
                          <w:sz w:val="17"/>
                        </w:rPr>
                        <w:t> </w:t>
                      </w:r>
                      <w:r>
                        <w:rPr>
                          <w:rFonts w:ascii="Courier New"/>
                          <w:color w:val="000000"/>
                          <w:sz w:val="17"/>
                        </w:rPr>
                        <w:t>balance:",</w:t>
                      </w:r>
                      <w:r>
                        <w:rPr>
                          <w:rFonts w:ascii="Courier New"/>
                          <w:color w:val="000000"/>
                          <w:spacing w:val="-13"/>
                          <w:sz w:val="17"/>
                        </w:rPr>
                        <w:t> </w:t>
                      </w:r>
                      <w:r>
                        <w:rPr>
                          <w:rFonts w:ascii="Courier New"/>
                          <w:color w:val="000000"/>
                          <w:sz w:val="17"/>
                        </w:rPr>
                        <w:t>balance</w:t>
                      </w:r>
                      <w:r>
                        <w:rPr>
                          <w:rFonts w:ascii="Courier New"/>
                          <w:color w:val="000000"/>
                          <w:sz w:val="17"/>
                        </w:rPr>
                        <w:t>)</w:t>
                      </w:r>
                      <w:r>
                        <w:rPr>
                          <w:rFonts w:ascii="Courier New"/>
                          <w:color w:val="000000"/>
                          <w:sz w:val="17"/>
                        </w:rPr>
                        <w:t> </w:t>
                      </w:r>
                      <w:r>
                        <w:rPr>
                          <w:rFonts w:ascii="Courier New"/>
                          <w:color w:val="000000"/>
                          <w:spacing w:val="-2"/>
                          <w:sz w:val="17"/>
                        </w:rPr>
                        <w:t>mutex.Unlock()</w:t>
                      </w:r>
                    </w:p>
                    <w:p>
                      <w:pPr>
                        <w:spacing w:before="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1"/>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balance</w:t>
                      </w:r>
                      <w:r>
                        <w:rPr>
                          <w:rFonts w:ascii="Courier New"/>
                          <w:color w:val="000000"/>
                          <w:spacing w:val="-6"/>
                          <w:sz w:val="17"/>
                        </w:rPr>
                        <w:t> </w:t>
                      </w:r>
                      <w:r>
                        <w:rPr>
                          <w:rFonts w:ascii="Courier New"/>
                          <w:color w:val="000000"/>
                          <w:sz w:val="17"/>
                        </w:rPr>
                        <w:t>=</w:t>
                      </w:r>
                      <w:r>
                        <w:rPr>
                          <w:rFonts w:ascii="Courier New"/>
                          <w:color w:val="000000"/>
                          <w:spacing w:val="-5"/>
                          <w:sz w:val="17"/>
                        </w:rPr>
                        <w:t> 220</w:t>
                      </w:r>
                    </w:p>
                    <w:p>
                      <w:pPr>
                        <w:spacing w:before="22"/>
                        <w:ind w:left="648" w:right="0" w:firstLine="0"/>
                        <w:jc w:val="left"/>
                        <w:rPr>
                          <w:rFonts w:ascii="Courier New"/>
                          <w:color w:val="000000"/>
                          <w:sz w:val="17"/>
                        </w:rPr>
                      </w:pPr>
                      <w:r>
                        <w:rPr>
                          <w:rFonts w:ascii="Courier New"/>
                          <w:color w:val="000000"/>
                          <w:sz w:val="17"/>
                        </w:rPr>
                        <w:t>fmt.Println("Initial</w:t>
                      </w:r>
                      <w:r>
                        <w:rPr>
                          <w:rFonts w:ascii="Courier New"/>
                          <w:color w:val="000000"/>
                          <w:spacing w:val="-17"/>
                          <w:sz w:val="17"/>
                        </w:rPr>
                        <w:t> </w:t>
                      </w:r>
                      <w:r>
                        <w:rPr>
                          <w:rFonts w:ascii="Courier New"/>
                          <w:color w:val="000000"/>
                          <w:sz w:val="17"/>
                        </w:rPr>
                        <w:t>balance:",</w:t>
                      </w:r>
                      <w:r>
                        <w:rPr>
                          <w:rFonts w:ascii="Courier New"/>
                          <w:color w:val="000000"/>
                          <w:spacing w:val="-16"/>
                          <w:sz w:val="17"/>
                        </w:rPr>
                        <w:t> </w:t>
                      </w:r>
                      <w:r>
                        <w:rPr>
                          <w:rFonts w:ascii="Courier New"/>
                          <w:color w:val="000000"/>
                          <w:spacing w:val="-2"/>
                          <w:sz w:val="17"/>
                        </w:rPr>
                        <w:t>balance)</w:t>
                      </w:r>
                    </w:p>
                    <w:p>
                      <w:pPr>
                        <w:pStyle w:val="BodyText"/>
                        <w:spacing w:before="44"/>
                        <w:rPr>
                          <w:rFonts w:ascii="Courier New"/>
                          <w:color w:val="000000"/>
                          <w:sz w:val="17"/>
                        </w:rPr>
                      </w:pPr>
                    </w:p>
                    <w:p>
                      <w:pPr>
                        <w:spacing w:line="268" w:lineRule="auto" w:before="0"/>
                        <w:ind w:left="648" w:right="4730" w:firstLine="0"/>
                        <w:jc w:val="left"/>
                        <w:rPr>
                          <w:rFonts w:ascii="Courier New"/>
                          <w:color w:val="000000"/>
                          <w:sz w:val="17"/>
                        </w:rPr>
                      </w:pPr>
                      <w:r>
                        <w:rPr>
                          <w:rFonts w:ascii="Courier New"/>
                          <w:color w:val="000000"/>
                          <w:sz w:val="17"/>
                        </w:rPr>
                        <w:t>go</w:t>
                      </w:r>
                      <w:r>
                        <w:rPr>
                          <w:rFonts w:ascii="Courier New"/>
                          <w:color w:val="000000"/>
                          <w:spacing w:val="-26"/>
                          <w:sz w:val="17"/>
                        </w:rPr>
                        <w:t> </w:t>
                      </w:r>
                      <w:r>
                        <w:rPr>
                          <w:rFonts w:ascii="Courier New"/>
                          <w:color w:val="000000"/>
                          <w:sz w:val="17"/>
                        </w:rPr>
                        <w:t>credit(</w:t>
                      </w:r>
                      <w:r>
                        <w:rPr>
                          <w:rFonts w:ascii="Courier New"/>
                          <w:color w:val="000000"/>
                          <w:sz w:val="17"/>
                        </w:rPr>
                        <w:t>)</w:t>
                      </w:r>
                      <w:r>
                        <w:rPr>
                          <w:rFonts w:ascii="Courier New"/>
                          <w:color w:val="000000"/>
                          <w:sz w:val="17"/>
                        </w:rPr>
                        <w:t> go debit()</w:t>
                      </w:r>
                    </w:p>
                    <w:p>
                      <w:pPr>
                        <w:pStyle w:val="BodyText"/>
                        <w:spacing w:before="20"/>
                        <w:rPr>
                          <w:rFonts w:ascii="Courier New"/>
                          <w:color w:val="000000"/>
                          <w:sz w:val="17"/>
                        </w:rPr>
                      </w:pPr>
                    </w:p>
                    <w:p>
                      <w:pPr>
                        <w:spacing w:before="1"/>
                        <w:ind w:left="648" w:right="0" w:firstLine="0"/>
                        <w:jc w:val="left"/>
                        <w:rPr>
                          <w:rFonts w:ascii="Courier New"/>
                          <w:color w:val="000000"/>
                          <w:sz w:val="17"/>
                        </w:rPr>
                      </w:pPr>
                      <w:r>
                        <w:rPr>
                          <w:rFonts w:ascii="Courier New"/>
                          <w:color w:val="000000"/>
                          <w:spacing w:val="-2"/>
                          <w:sz w:val="17"/>
                        </w:rPr>
                        <w:t>fmt.Scanln()</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422" w:id="678"/>
      <w:bookmarkEnd w:id="678"/>
      <w:r>
        <w:rPr/>
      </w:r>
      <w:r>
        <w:rPr>
          <w:w w:val="90"/>
        </w:rPr>
        <w:t>The Mutex object’s Lock() and Unlock() procedures allow you to mark th</w:t>
      </w:r>
      <w:r>
        <w:rPr>
          <w:w w:val="90"/>
        </w:rPr>
        <w:t>e</w:t>
      </w:r>
      <w:r>
        <w:rPr>
          <w:w w:val="90"/>
        </w:rPr>
        <w:t> beginning</w:t>
      </w:r>
      <w:r>
        <w:rPr>
          <w:spacing w:val="-4"/>
          <w:w w:val="90"/>
        </w:rPr>
        <w:t> </w:t>
      </w:r>
      <w:r>
        <w:rPr>
          <w:w w:val="90"/>
        </w:rPr>
        <w:t>and</w:t>
      </w:r>
      <w:r>
        <w:rPr>
          <w:spacing w:val="-4"/>
          <w:w w:val="90"/>
        </w:rPr>
        <w:t> </w:t>
      </w:r>
      <w:r>
        <w:rPr>
          <w:w w:val="90"/>
        </w:rPr>
        <w:t>conclusion</w:t>
      </w:r>
      <w:r>
        <w:rPr>
          <w:spacing w:val="-4"/>
          <w:w w:val="90"/>
        </w:rPr>
        <w:t> </w:t>
      </w:r>
      <w:r>
        <w:rPr>
          <w:w w:val="90"/>
        </w:rPr>
        <w:t>of</w:t>
      </w:r>
      <w:r>
        <w:rPr>
          <w:spacing w:val="-4"/>
          <w:w w:val="90"/>
        </w:rPr>
        <w:t> </w:t>
      </w:r>
      <w:r>
        <w:rPr>
          <w:w w:val="90"/>
        </w:rPr>
        <w:t>a</w:t>
      </w:r>
      <w:r>
        <w:rPr>
          <w:spacing w:val="-4"/>
          <w:w w:val="90"/>
        </w:rPr>
        <w:t> </w:t>
      </w:r>
      <w:r>
        <w:rPr>
          <w:w w:val="90"/>
        </w:rPr>
        <w:t>vital</w:t>
      </w:r>
      <w:r>
        <w:rPr>
          <w:spacing w:val="-4"/>
          <w:w w:val="90"/>
        </w:rPr>
        <w:t> </w:t>
      </w:r>
      <w:r>
        <w:rPr>
          <w:w w:val="90"/>
        </w:rPr>
        <w:t>section</w:t>
      </w:r>
      <w:r>
        <w:rPr>
          <w:spacing w:val="-4"/>
          <w:w w:val="90"/>
        </w:rPr>
        <w:t> </w:t>
      </w:r>
      <w:r>
        <w:rPr>
          <w:w w:val="90"/>
        </w:rPr>
        <w:t>and</w:t>
      </w:r>
      <w:r>
        <w:rPr>
          <w:spacing w:val="-4"/>
          <w:w w:val="90"/>
        </w:rPr>
        <w:t> </w:t>
      </w:r>
      <w:r>
        <w:rPr>
          <w:w w:val="90"/>
        </w:rPr>
        <w:t>prevent</w:t>
      </w:r>
      <w:r>
        <w:rPr>
          <w:spacing w:val="-4"/>
          <w:w w:val="90"/>
        </w:rPr>
        <w:t> </w:t>
      </w:r>
      <w:r>
        <w:rPr>
          <w:w w:val="90"/>
        </w:rPr>
        <w:t>several</w:t>
      </w:r>
      <w:r>
        <w:rPr>
          <w:spacing w:val="-4"/>
          <w:w w:val="90"/>
        </w:rPr>
        <w:t> </w:t>
      </w:r>
      <w:r>
        <w:rPr>
          <w:w w:val="90"/>
        </w:rPr>
        <w:t>goroutine</w:t>
      </w:r>
      <w:r>
        <w:rPr>
          <w:w w:val="90"/>
        </w:rPr>
        <w:t>s</w:t>
      </w:r>
      <w:r>
        <w:rPr>
          <w:w w:val="90"/>
        </w:rPr>
        <w:t> </w:t>
      </w:r>
      <w:r>
        <w:rPr>
          <w:spacing w:val="-8"/>
        </w:rPr>
        <w:t>from</w:t>
      </w:r>
      <w:r>
        <w:rPr>
          <w:spacing w:val="-1"/>
        </w:rPr>
        <w:t> </w:t>
      </w:r>
      <w:r>
        <w:rPr>
          <w:spacing w:val="-8"/>
        </w:rPr>
        <w:t>accessing</w:t>
      </w:r>
      <w:r>
        <w:rPr>
          <w:spacing w:val="-1"/>
        </w:rPr>
        <w:t> </w:t>
      </w:r>
      <w:r>
        <w:rPr>
          <w:spacing w:val="-8"/>
        </w:rPr>
        <w:t>the</w:t>
      </w:r>
      <w:r>
        <w:rPr>
          <w:spacing w:val="-1"/>
        </w:rPr>
        <w:t> </w:t>
      </w:r>
      <w:r>
        <w:rPr>
          <w:spacing w:val="-8"/>
        </w:rPr>
        <w:t>same</w:t>
      </w:r>
      <w:r>
        <w:rPr>
          <w:spacing w:val="-1"/>
        </w:rPr>
        <w:t> </w:t>
      </w:r>
      <w:r>
        <w:rPr>
          <w:spacing w:val="-8"/>
        </w:rPr>
        <w:t>resource.</w:t>
      </w:r>
      <w:r>
        <w:rPr>
          <w:spacing w:val="-1"/>
        </w:rPr>
        <w:t> </w:t>
      </w:r>
      <w:r>
        <w:rPr>
          <w:spacing w:val="-8"/>
        </w:rPr>
        <w:t>So,</w:t>
      </w:r>
      <w:r>
        <w:rPr>
          <w:spacing w:val="-1"/>
        </w:rPr>
        <w:t> </w:t>
      </w:r>
      <w:r>
        <w:rPr>
          <w:spacing w:val="-8"/>
        </w:rPr>
        <w:t>while</w:t>
      </w:r>
      <w:r>
        <w:rPr>
          <w:spacing w:val="-1"/>
        </w:rPr>
        <w:t> </w:t>
      </w:r>
      <w:r>
        <w:rPr>
          <w:spacing w:val="-8"/>
        </w:rPr>
        <w:t>one</w:t>
      </w:r>
      <w:r>
        <w:rPr>
          <w:spacing w:val="-1"/>
        </w:rPr>
        <w:t> </w:t>
      </w:r>
      <w:r>
        <w:rPr>
          <w:spacing w:val="-8"/>
        </w:rPr>
        <w:t>Goroutine</w:t>
      </w:r>
      <w:r>
        <w:rPr>
          <w:spacing w:val="-1"/>
        </w:rPr>
        <w:t> </w:t>
      </w:r>
      <w:r>
        <w:rPr>
          <w:spacing w:val="-8"/>
        </w:rPr>
        <w:t>has</w:t>
      </w:r>
      <w:r>
        <w:rPr>
          <w:spacing w:val="-1"/>
        </w:rPr>
        <w:t> </w:t>
      </w:r>
      <w:r>
        <w:rPr>
          <w:spacing w:val="-8"/>
        </w:rPr>
        <w:t>the</w:t>
      </w:r>
      <w:r>
        <w:rPr>
          <w:spacing w:val="-1"/>
        </w:rPr>
        <w:t> </w:t>
      </w:r>
      <w:r>
        <w:rPr>
          <w:spacing w:val="-8"/>
        </w:rPr>
        <w:t>lock</w:t>
      </w:r>
      <w:r>
        <w:rPr>
          <w:spacing w:val="-8"/>
        </w:rPr>
        <w:t>,</w:t>
      </w:r>
      <w:r>
        <w:rPr>
          <w:spacing w:val="-8"/>
        </w:rPr>
        <w:t> </w:t>
      </w:r>
      <w:r>
        <w:rPr>
          <w:spacing w:val="-6"/>
        </w:rPr>
        <w:t>the other Goroutine has no choice except to wait till Unlock() is called.</w:t>
      </w:r>
    </w:p>
    <w:p>
      <w:pPr>
        <w:pStyle w:val="BodyText"/>
        <w:spacing w:before="247"/>
        <w:ind w:left="177"/>
        <w:jc w:val="both"/>
        <w:rPr>
          <w:rFonts w:ascii="Gill Sans MT"/>
        </w:rPr>
      </w:pPr>
      <w:bookmarkStart w:name="Using Atomic Counters to Get Access to S" w:id="679"/>
      <w:bookmarkEnd w:id="679"/>
      <w:r>
        <w:rPr/>
      </w:r>
      <w:bookmarkStart w:name="_bookmark421" w:id="680"/>
      <w:bookmarkEnd w:id="680"/>
      <w:r>
        <w:rPr/>
      </w:r>
      <w:r>
        <w:rPr>
          <w:rFonts w:ascii="Gill Sans MT"/>
        </w:rPr>
        <w:t>Using</w:t>
      </w:r>
      <w:r>
        <w:rPr>
          <w:rFonts w:ascii="Gill Sans MT"/>
          <w:spacing w:val="2"/>
        </w:rPr>
        <w:t> </w:t>
      </w:r>
      <w:r>
        <w:rPr>
          <w:rFonts w:ascii="Gill Sans MT"/>
        </w:rPr>
        <w:t>Atomic</w:t>
      </w:r>
      <w:r>
        <w:rPr>
          <w:rFonts w:ascii="Gill Sans MT"/>
          <w:spacing w:val="2"/>
        </w:rPr>
        <w:t> </w:t>
      </w:r>
      <w:r>
        <w:rPr>
          <w:rFonts w:ascii="Gill Sans MT"/>
        </w:rPr>
        <w:t>Counters</w:t>
      </w:r>
      <w:r>
        <w:rPr>
          <w:rFonts w:ascii="Gill Sans MT"/>
          <w:spacing w:val="2"/>
        </w:rPr>
        <w:t> </w:t>
      </w:r>
      <w:r>
        <w:rPr>
          <w:rFonts w:ascii="Gill Sans MT"/>
        </w:rPr>
        <w:t>to</w:t>
      </w:r>
      <w:r>
        <w:rPr>
          <w:rFonts w:ascii="Gill Sans MT"/>
          <w:spacing w:val="3"/>
        </w:rPr>
        <w:t> </w:t>
      </w:r>
      <w:r>
        <w:rPr>
          <w:rFonts w:ascii="Gill Sans MT"/>
        </w:rPr>
        <w:t>Get</w:t>
      </w:r>
      <w:r>
        <w:rPr>
          <w:rFonts w:ascii="Gill Sans MT"/>
          <w:spacing w:val="2"/>
        </w:rPr>
        <w:t> </w:t>
      </w:r>
      <w:r>
        <w:rPr>
          <w:rFonts w:ascii="Gill Sans MT"/>
        </w:rPr>
        <w:t>Access</w:t>
      </w:r>
      <w:r>
        <w:rPr>
          <w:rFonts w:ascii="Gill Sans MT"/>
          <w:spacing w:val="2"/>
        </w:rPr>
        <w:t> </w:t>
      </w:r>
      <w:r>
        <w:rPr>
          <w:rFonts w:ascii="Gill Sans MT"/>
        </w:rPr>
        <w:t>to</w:t>
      </w:r>
      <w:r>
        <w:rPr>
          <w:rFonts w:ascii="Gill Sans MT"/>
          <w:spacing w:val="3"/>
        </w:rPr>
        <w:t> </w:t>
      </w:r>
      <w:r>
        <w:rPr>
          <w:rFonts w:ascii="Gill Sans MT"/>
        </w:rPr>
        <w:t>Shared</w:t>
      </w:r>
      <w:r>
        <w:rPr>
          <w:rFonts w:ascii="Gill Sans MT"/>
          <w:spacing w:val="2"/>
        </w:rPr>
        <w:t> </w:t>
      </w:r>
      <w:r>
        <w:rPr>
          <w:rFonts w:ascii="Gill Sans MT"/>
          <w:spacing w:val="-2"/>
        </w:rPr>
        <w:t>Resources</w:t>
      </w:r>
    </w:p>
    <w:p>
      <w:pPr>
        <w:pStyle w:val="BodyText"/>
        <w:spacing w:line="225" w:lineRule="auto" w:before="62"/>
        <w:ind w:left="177" w:right="175"/>
        <w:jc w:val="both"/>
      </w:pPr>
      <w:r>
        <w:rPr>
          <w:spacing w:val="-6"/>
        </w:rPr>
        <w:t>This is another method for making thread-safe modifications to share</w:t>
      </w:r>
      <w:r>
        <w:rPr>
          <w:spacing w:val="-6"/>
        </w:rPr>
        <w:t>d</w:t>
      </w:r>
      <w:r>
        <w:rPr>
          <w:spacing w:val="-6"/>
        </w:rPr>
        <w:t> </w:t>
      </w:r>
      <w:r>
        <w:rPr>
          <w:w w:val="90"/>
        </w:rPr>
        <w:t>variables</w:t>
      </w:r>
      <w:r>
        <w:rPr>
          <w:spacing w:val="-9"/>
          <w:w w:val="90"/>
        </w:rPr>
        <w:t> </w:t>
      </w:r>
      <w:r>
        <w:rPr>
          <w:w w:val="90"/>
        </w:rPr>
        <w:t>using</w:t>
      </w:r>
      <w:r>
        <w:rPr>
          <w:spacing w:val="-8"/>
          <w:w w:val="90"/>
        </w:rPr>
        <w:t> </w:t>
      </w:r>
      <w:r>
        <w:rPr>
          <w:w w:val="90"/>
        </w:rPr>
        <w:t>atomic</w:t>
      </w:r>
      <w:r>
        <w:rPr>
          <w:spacing w:val="-8"/>
          <w:w w:val="90"/>
        </w:rPr>
        <w:t> </w:t>
      </w:r>
      <w:r>
        <w:rPr>
          <w:w w:val="90"/>
        </w:rPr>
        <w:t>counters,</w:t>
      </w:r>
      <w:r>
        <w:rPr>
          <w:spacing w:val="-8"/>
          <w:w w:val="90"/>
        </w:rPr>
        <w:t> </w:t>
      </w:r>
      <w:r>
        <w:rPr>
          <w:w w:val="90"/>
        </w:rPr>
        <w:t>which</w:t>
      </w:r>
      <w:r>
        <w:rPr>
          <w:spacing w:val="-9"/>
          <w:w w:val="90"/>
        </w:rPr>
        <w:t> </w:t>
      </w:r>
      <w:r>
        <w:rPr>
          <w:w w:val="90"/>
        </w:rPr>
        <w:t>allow</w:t>
      </w:r>
      <w:r>
        <w:rPr>
          <w:spacing w:val="-8"/>
          <w:w w:val="90"/>
        </w:rPr>
        <w:t> </w:t>
      </w:r>
      <w:r>
        <w:rPr>
          <w:w w:val="90"/>
        </w:rPr>
        <w:t>us</w:t>
      </w:r>
      <w:r>
        <w:rPr>
          <w:spacing w:val="-8"/>
          <w:w w:val="90"/>
        </w:rPr>
        <w:t> </w:t>
      </w:r>
      <w:r>
        <w:rPr>
          <w:w w:val="90"/>
        </w:rPr>
        <w:t>to</w:t>
      </w:r>
      <w:r>
        <w:rPr>
          <w:spacing w:val="-8"/>
          <w:w w:val="90"/>
        </w:rPr>
        <w:t> </w:t>
      </w:r>
      <w:r>
        <w:rPr>
          <w:w w:val="90"/>
        </w:rPr>
        <w:t>do</w:t>
      </w:r>
      <w:r>
        <w:rPr>
          <w:spacing w:val="-9"/>
          <w:w w:val="90"/>
        </w:rPr>
        <w:t> </w:t>
      </w:r>
      <w:r>
        <w:rPr>
          <w:w w:val="90"/>
        </w:rPr>
        <w:t>mathematical</w:t>
      </w:r>
      <w:r>
        <w:rPr>
          <w:spacing w:val="-8"/>
          <w:w w:val="90"/>
        </w:rPr>
        <w:t> </w:t>
      </w:r>
      <w:r>
        <w:rPr>
          <w:w w:val="90"/>
        </w:rPr>
        <w:t>opera</w:t>
      </w:r>
      <w:r>
        <w:rPr>
          <w:w w:val="90"/>
        </w:rPr>
        <w:softHyphen/>
      </w:r>
      <w:r>
        <w:rPr>
          <w:w w:val="90"/>
        </w:rPr>
      </w:r>
      <w:r>
        <w:rPr>
          <w:spacing w:val="-2"/>
        </w:rPr>
        <w:t>tions</w:t>
      </w:r>
      <w:r>
        <w:rPr>
          <w:spacing w:val="-12"/>
        </w:rPr>
        <w:t> </w:t>
      </w:r>
      <w:r>
        <w:rPr>
          <w:spacing w:val="-2"/>
        </w:rPr>
        <w:t>one</w:t>
      </w:r>
      <w:r>
        <w:rPr>
          <w:spacing w:val="-12"/>
        </w:rPr>
        <w:t> </w:t>
      </w:r>
      <w:r>
        <w:rPr>
          <w:spacing w:val="-2"/>
        </w:rPr>
        <w:t>goroutine</w:t>
      </w:r>
      <w:r>
        <w:rPr>
          <w:spacing w:val="-12"/>
        </w:rPr>
        <w:t> </w:t>
      </w:r>
      <w:r>
        <w:rPr>
          <w:spacing w:val="-2"/>
        </w:rPr>
        <w:t>at</w:t>
      </w:r>
      <w:r>
        <w:rPr>
          <w:spacing w:val="-11"/>
        </w:rPr>
        <w:t> </w:t>
      </w:r>
      <w:r>
        <w:rPr>
          <w:spacing w:val="-2"/>
        </w:rPr>
        <w:t>a</w:t>
      </w:r>
      <w:r>
        <w:rPr>
          <w:spacing w:val="-12"/>
        </w:rPr>
        <w:t> </w:t>
      </w:r>
      <w:r>
        <w:rPr>
          <w:spacing w:val="-2"/>
        </w:rPr>
        <w:t>time.</w:t>
      </w:r>
    </w:p>
    <w:p>
      <w:pPr>
        <w:pStyle w:val="BodyText"/>
        <w:spacing w:line="225" w:lineRule="auto" w:before="3"/>
        <w:ind w:left="177" w:right="175" w:firstLine="240"/>
        <w:jc w:val="both"/>
      </w:pPr>
      <w:r>
        <w:rPr>
          <w:w w:val="90"/>
        </w:rPr>
        <w:t>The</w:t>
      </w:r>
      <w:r>
        <w:rPr>
          <w:spacing w:val="-1"/>
          <w:w w:val="90"/>
        </w:rPr>
        <w:t> </w:t>
      </w:r>
      <w:r>
        <w:rPr>
          <w:w w:val="90"/>
        </w:rPr>
        <w:t>atomic</w:t>
      </w:r>
      <w:r>
        <w:rPr>
          <w:spacing w:val="-1"/>
          <w:w w:val="90"/>
        </w:rPr>
        <w:t> </w:t>
      </w:r>
      <w:r>
        <w:rPr>
          <w:w w:val="90"/>
        </w:rPr>
        <w:t>package</w:t>
      </w:r>
      <w:r>
        <w:rPr>
          <w:spacing w:val="-1"/>
          <w:w w:val="90"/>
        </w:rPr>
        <w:t> </w:t>
      </w:r>
      <w:r>
        <w:rPr>
          <w:w w:val="90"/>
        </w:rPr>
        <w:t>contains</w:t>
      </w:r>
      <w:r>
        <w:rPr>
          <w:spacing w:val="-1"/>
          <w:w w:val="90"/>
        </w:rPr>
        <w:t> </w:t>
      </w:r>
      <w:r>
        <w:rPr>
          <w:w w:val="90"/>
        </w:rPr>
        <w:t>low-level</w:t>
      </w:r>
      <w:r>
        <w:rPr>
          <w:spacing w:val="-1"/>
          <w:w w:val="90"/>
        </w:rPr>
        <w:t> </w:t>
      </w:r>
      <w:r>
        <w:rPr>
          <w:w w:val="90"/>
        </w:rPr>
        <w:t>atomic</w:t>
      </w:r>
      <w:r>
        <w:rPr>
          <w:spacing w:val="-1"/>
          <w:w w:val="90"/>
        </w:rPr>
        <w:t> </w:t>
      </w:r>
      <w:r>
        <w:rPr>
          <w:w w:val="90"/>
        </w:rPr>
        <w:t>memory</w:t>
      </w:r>
      <w:r>
        <w:rPr>
          <w:spacing w:val="-1"/>
          <w:w w:val="90"/>
        </w:rPr>
        <w:t> </w:t>
      </w:r>
      <w:r>
        <w:rPr>
          <w:w w:val="90"/>
        </w:rPr>
        <w:t>primitives</w:t>
      </w:r>
      <w:r>
        <w:rPr>
          <w:spacing w:val="-1"/>
          <w:w w:val="90"/>
        </w:rPr>
        <w:t> </w:t>
      </w:r>
      <w:r>
        <w:rPr>
          <w:w w:val="90"/>
        </w:rPr>
        <w:t>use</w:t>
      </w:r>
      <w:r>
        <w:rPr>
          <w:w w:val="90"/>
        </w:rPr>
        <w:t>d</w:t>
      </w:r>
      <w:r>
        <w:rPr>
          <w:w w:val="90"/>
        </w:rPr>
        <w:t> </w:t>
      </w:r>
      <w:r>
        <w:rPr>
          <w:spacing w:val="-6"/>
        </w:rPr>
        <w:t>to develop synchronization algorithms.</w:t>
      </w:r>
    </w:p>
    <w:p>
      <w:pPr>
        <w:pStyle w:val="BodyText"/>
        <w:spacing w:line="225" w:lineRule="auto" w:before="2"/>
        <w:ind w:left="177" w:right="177" w:firstLine="240"/>
        <w:jc w:val="both"/>
      </w:pPr>
      <w:r>
        <w:rPr>
          <w:w w:val="90"/>
        </w:rPr>
        <w:t>Instead of utilizing the Mutex object to ensure that the balance is accu</w:t>
      </w:r>
      <w:r>
        <w:rPr>
          <w:w w:val="90"/>
        </w:rPr>
        <w:softHyphen/>
      </w:r>
      <w:r>
        <w:rPr>
          <w:w w:val="90"/>
        </w:rPr>
      </w:r>
      <w:r>
        <w:rPr>
          <w:spacing w:val="-4"/>
        </w:rPr>
        <w:t>rately</w:t>
      </w:r>
      <w:r>
        <w:rPr>
          <w:spacing w:val="-4"/>
        </w:rPr>
        <w:t> credited</w:t>
      </w:r>
      <w:r>
        <w:rPr>
          <w:spacing w:val="-4"/>
        </w:rPr>
        <w:t> or</w:t>
      </w:r>
      <w:r>
        <w:rPr>
          <w:spacing w:val="-4"/>
        </w:rPr>
        <w:t> debited,</w:t>
      </w:r>
      <w:r>
        <w:rPr>
          <w:spacing w:val="-4"/>
        </w:rPr>
        <w:t> use</w:t>
      </w:r>
      <w:r>
        <w:rPr>
          <w:spacing w:val="-4"/>
        </w:rPr>
        <w:t> the</w:t>
      </w:r>
      <w:r>
        <w:rPr>
          <w:spacing w:val="-4"/>
        </w:rPr>
        <w:t> AddInt64()</w:t>
      </w:r>
      <w:r>
        <w:rPr>
          <w:spacing w:val="-4"/>
        </w:rPr>
        <w:t> method</w:t>
      </w:r>
      <w:r>
        <w:rPr>
          <w:spacing w:val="-4"/>
        </w:rPr>
        <w:t> from</w:t>
      </w:r>
      <w:r>
        <w:rPr>
          <w:spacing w:val="-4"/>
        </w:rPr>
        <w:t> GoLang’</w:t>
      </w:r>
      <w:r>
        <w:rPr>
          <w:spacing w:val="-4"/>
        </w:rPr>
        <w:t>s</w:t>
      </w:r>
      <w:r>
        <w:rPr>
          <w:spacing w:val="-4"/>
        </w:rPr>
        <w:t> </w:t>
      </w:r>
      <w:r>
        <w:rPr>
          <w:spacing w:val="-2"/>
        </w:rPr>
        <w:t>sync/atomic</w:t>
      </w:r>
      <w:r>
        <w:rPr>
          <w:spacing w:val="-11"/>
        </w:rPr>
        <w:t> </w:t>
      </w:r>
      <w:r>
        <w:rPr>
          <w:spacing w:val="-2"/>
        </w:rPr>
        <w:t>package.</w:t>
      </w:r>
    </w:p>
    <w:p>
      <w:pPr>
        <w:pStyle w:val="BodyText"/>
        <w:spacing w:before="53"/>
        <w:rPr>
          <w:sz w:val="20"/>
        </w:rPr>
      </w:pPr>
      <w:r>
        <w:rPr>
          <w:sz w:val="20"/>
        </w:rPr>
        <mc:AlternateContent>
          <mc:Choice Requires="wps">
            <w:drawing>
              <wp:anchor distT="0" distB="0" distL="0" distR="0" allowOverlap="1" layoutInCell="1" locked="0" behindDoc="1" simplePos="0" relativeHeight="487700992">
                <wp:simplePos x="0" y="0"/>
                <wp:positionH relativeFrom="page">
                  <wp:posOffset>742950</wp:posOffset>
                </wp:positionH>
                <wp:positionV relativeFrom="paragraph">
                  <wp:posOffset>220233</wp:posOffset>
                </wp:positionV>
                <wp:extent cx="4130675" cy="4191000"/>
                <wp:effectExtent l="0" t="0" r="0" b="0"/>
                <wp:wrapTopAndBottom/>
                <wp:docPr id="257" name="Textbox 257"/>
                <wp:cNvGraphicFramePr>
                  <a:graphicFrameLocks/>
                </wp:cNvGraphicFramePr>
                <a:graphic>
                  <a:graphicData uri="http://schemas.microsoft.com/office/word/2010/wordprocessingShape">
                    <wps:wsp>
                      <wps:cNvPr id="257" name="Textbox 257"/>
                      <wps:cNvSpPr txBox="1"/>
                      <wps:spPr>
                        <a:xfrm>
                          <a:off x="0" y="0"/>
                          <a:ext cx="4130675" cy="4191000"/>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"fmt"</w:t>
                            </w:r>
                          </w:p>
                          <w:p>
                            <w:pPr>
                              <w:spacing w:line="268" w:lineRule="auto" w:before="22"/>
                              <w:ind w:left="648" w:right="4426" w:firstLine="0"/>
                              <w:jc w:val="left"/>
                              <w:rPr>
                                <w:rFonts w:ascii="Courier New"/>
                                <w:color w:val="000000"/>
                                <w:sz w:val="17"/>
                              </w:rPr>
                            </w:pPr>
                            <w:r>
                              <w:rPr>
                                <w:rFonts w:ascii="Courier New"/>
                                <w:color w:val="000000"/>
                                <w:spacing w:val="-2"/>
                                <w:sz w:val="17"/>
                              </w:rPr>
                              <w:t>"math/rand"</w:t>
                            </w:r>
                            <w:r>
                              <w:rPr>
                                <w:rFonts w:ascii="Courier New"/>
                                <w:color w:val="000000"/>
                                <w:spacing w:val="-2"/>
                                <w:sz w:val="17"/>
                              </w:rPr>
                              <w:t> </w:t>
                            </w:r>
                            <w:r>
                              <w:rPr>
                                <w:rFonts w:ascii="Courier New"/>
                                <w:color w:val="000000"/>
                                <w:spacing w:val="-2"/>
                                <w:sz w:val="17"/>
                              </w:rPr>
                              <w:t>"sync"</w:t>
                            </w:r>
                            <w:r>
                              <w:rPr>
                                <w:rFonts w:ascii="Courier New"/>
                                <w:color w:val="000000"/>
                                <w:spacing w:val="-2"/>
                                <w:sz w:val="17"/>
                              </w:rPr>
                              <w:t> </w:t>
                            </w:r>
                            <w:r>
                              <w:rPr>
                                <w:rFonts w:ascii="Courier New"/>
                                <w:color w:val="000000"/>
                                <w:spacing w:val="-2"/>
                                <w:sz w:val="17"/>
                              </w:rPr>
                              <w:t>"sync/atomic"</w:t>
                            </w:r>
                            <w:r>
                              <w:rPr>
                                <w:rFonts w:ascii="Courier New"/>
                                <w:color w:val="000000"/>
                                <w:spacing w:val="-2"/>
                                <w:sz w:val="17"/>
                              </w:rPr>
                              <w:t> "time"</w:t>
                            </w:r>
                          </w:p>
                          <w:p>
                            <w:pPr>
                              <w:spacing w:line="189" w:lineRule="exact" w:before="0"/>
                              <w:ind w:left="240" w:right="0" w:firstLine="0"/>
                              <w:jc w:val="left"/>
                              <w:rPr>
                                <w:rFonts w:ascii="Courier New"/>
                                <w:color w:val="000000"/>
                                <w:sz w:val="17"/>
                              </w:rPr>
                            </w:pPr>
                            <w:r>
                              <w:rPr>
                                <w:rFonts w:ascii="Courier New"/>
                                <w:color w:val="000000"/>
                                <w:spacing w:val="-10"/>
                                <w:sz w:val="17"/>
                              </w:rPr>
                              <w:t>)</w:t>
                            </w:r>
                          </w:p>
                          <w:p>
                            <w:pPr>
                              <w:spacing w:line="430" w:lineRule="atLeast" w:before="0"/>
                              <w:ind w:left="240" w:right="4426" w:firstLine="0"/>
                              <w:jc w:val="left"/>
                              <w:rPr>
                                <w:rFonts w:ascii="Courier New"/>
                                <w:color w:val="000000"/>
                                <w:sz w:val="17"/>
                              </w:rPr>
                            </w:pPr>
                            <w:r>
                              <w:rPr>
                                <w:rFonts w:ascii="Courier New"/>
                                <w:color w:val="000000"/>
                                <w:sz w:val="17"/>
                              </w:rPr>
                              <w:t>var</w:t>
                            </w:r>
                            <w:r>
                              <w:rPr>
                                <w:rFonts w:ascii="Courier New"/>
                                <w:color w:val="000000"/>
                                <w:spacing w:val="-19"/>
                                <w:sz w:val="17"/>
                              </w:rPr>
                              <w:t> </w:t>
                            </w:r>
                            <w:r>
                              <w:rPr>
                                <w:rFonts w:ascii="Courier New"/>
                                <w:color w:val="000000"/>
                                <w:sz w:val="17"/>
                              </w:rPr>
                              <w:t>balance</w:t>
                            </w:r>
                            <w:r>
                              <w:rPr>
                                <w:rFonts w:ascii="Courier New"/>
                                <w:color w:val="000000"/>
                                <w:spacing w:val="-19"/>
                                <w:sz w:val="17"/>
                              </w:rPr>
                              <w:t> </w:t>
                            </w:r>
                            <w:r>
                              <w:rPr>
                                <w:rFonts w:ascii="Courier New"/>
                                <w:color w:val="000000"/>
                                <w:sz w:val="17"/>
                              </w:rPr>
                              <w:t>int6</w:t>
                            </w:r>
                            <w:r>
                              <w:rPr>
                                <w:rFonts w:ascii="Courier New"/>
                                <w:color w:val="000000"/>
                                <w:sz w:val="17"/>
                              </w:rPr>
                              <w:t>4</w:t>
                            </w:r>
                            <w:r>
                              <w:rPr>
                                <w:rFonts w:ascii="Courier New"/>
                                <w:color w:val="000000"/>
                                <w:sz w:val="17"/>
                              </w:rPr>
                              <w:t> func credit() {</w:t>
                            </w:r>
                          </w:p>
                          <w:p>
                            <w:pPr>
                              <w:spacing w:before="22"/>
                              <w:ind w:left="648" w:right="0" w:firstLine="0"/>
                              <w:jc w:val="left"/>
                              <w:rPr>
                                <w:rFonts w:ascii="Courier New"/>
                                <w:color w:val="000000"/>
                                <w:sz w:val="17"/>
                              </w:rPr>
                            </w:pPr>
                            <w:r>
                              <w:rPr>
                                <w:rFonts w:ascii="Courier New"/>
                                <w:color w:val="000000"/>
                                <w:sz w:val="17"/>
                              </w:rPr>
                              <w:t>for</w:t>
                            </w:r>
                            <w:r>
                              <w:rPr>
                                <w:rFonts w:ascii="Courier New"/>
                                <w:color w:val="000000"/>
                                <w:spacing w:val="-4"/>
                                <w:sz w:val="17"/>
                              </w:rPr>
                              <w:t> </w:t>
                            </w:r>
                            <w:r>
                              <w:rPr>
                                <w:rFonts w:ascii="Courier New"/>
                                <w:color w:val="000000"/>
                                <w:sz w:val="17"/>
                              </w:rPr>
                              <w:t>c</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z w:val="17"/>
                              </w:rPr>
                              <w:t>0;</w:t>
                            </w:r>
                            <w:r>
                              <w:rPr>
                                <w:rFonts w:ascii="Courier New"/>
                                <w:color w:val="000000"/>
                                <w:spacing w:val="-3"/>
                                <w:sz w:val="17"/>
                              </w:rPr>
                              <w:t> </w:t>
                            </w:r>
                            <w:r>
                              <w:rPr>
                                <w:rFonts w:ascii="Courier New"/>
                                <w:color w:val="000000"/>
                                <w:sz w:val="17"/>
                              </w:rPr>
                              <w:t>c</w:t>
                            </w:r>
                            <w:r>
                              <w:rPr>
                                <w:rFonts w:ascii="Courier New"/>
                                <w:color w:val="000000"/>
                                <w:spacing w:val="-3"/>
                                <w:sz w:val="17"/>
                              </w:rPr>
                              <w:t> </w:t>
                            </w:r>
                            <w:r>
                              <w:rPr>
                                <w:rFonts w:ascii="Courier New"/>
                                <w:color w:val="000000"/>
                                <w:sz w:val="17"/>
                              </w:rPr>
                              <w:t>&lt;</w:t>
                            </w:r>
                            <w:r>
                              <w:rPr>
                                <w:rFonts w:ascii="Courier New"/>
                                <w:color w:val="000000"/>
                                <w:spacing w:val="-3"/>
                                <w:sz w:val="17"/>
                              </w:rPr>
                              <w:t> </w:t>
                            </w:r>
                            <w:r>
                              <w:rPr>
                                <w:rFonts w:ascii="Courier New"/>
                                <w:color w:val="000000"/>
                                <w:sz w:val="17"/>
                              </w:rPr>
                              <w:t>10;</w:t>
                            </w:r>
                            <w:r>
                              <w:rPr>
                                <w:rFonts w:ascii="Courier New"/>
                                <w:color w:val="000000"/>
                                <w:spacing w:val="-3"/>
                                <w:sz w:val="17"/>
                              </w:rPr>
                              <w:t> </w:t>
                            </w:r>
                            <w:r>
                              <w:rPr>
                                <w:rFonts w:ascii="Courier New"/>
                                <w:color w:val="000000"/>
                                <w:sz w:val="17"/>
                              </w:rPr>
                              <w:t>c++</w:t>
                            </w:r>
                            <w:r>
                              <w:rPr>
                                <w:rFonts w:ascii="Courier New"/>
                                <w:color w:val="000000"/>
                                <w:spacing w:val="-3"/>
                                <w:sz w:val="17"/>
                              </w:rPr>
                              <w:t> </w:t>
                            </w:r>
                            <w:r>
                              <w:rPr>
                                <w:rFonts w:ascii="Courier New"/>
                                <w:color w:val="000000"/>
                                <w:spacing w:val="-10"/>
                                <w:sz w:val="17"/>
                              </w:rPr>
                              <w:t>{</w:t>
                            </w:r>
                          </w:p>
                          <w:p>
                            <w:pPr>
                              <w:spacing w:line="268" w:lineRule="auto" w:before="22"/>
                              <w:ind w:left="1056" w:right="0" w:firstLine="0"/>
                              <w:jc w:val="left"/>
                              <w:rPr>
                                <w:rFonts w:ascii="Courier New"/>
                                <w:color w:val="000000"/>
                                <w:sz w:val="17"/>
                              </w:rPr>
                            </w:pPr>
                            <w:r>
                              <w:rPr>
                                <w:rFonts w:ascii="Courier New"/>
                                <w:color w:val="000000"/>
                                <w:sz w:val="17"/>
                              </w:rPr>
                              <w:t>// adds 120 to balance </w:t>
                            </w:r>
                            <w:r>
                              <w:rPr>
                                <w:rFonts w:ascii="Courier New"/>
                                <w:color w:val="000000"/>
                                <w:sz w:val="17"/>
                              </w:rPr>
                              <w:t>atomically</w:t>
                            </w:r>
                            <w:r>
                              <w:rPr>
                                <w:rFonts w:ascii="Courier New"/>
                                <w:color w:val="000000"/>
                                <w:sz w:val="17"/>
                              </w:rPr>
                              <w:t> atomic.AddInt64(&amp;balance, </w:t>
                            </w:r>
                            <w:r>
                              <w:rPr>
                                <w:rFonts w:ascii="Courier New"/>
                                <w:color w:val="000000"/>
                                <w:sz w:val="17"/>
                              </w:rPr>
                              <w:t>100)</w:t>
                            </w:r>
                            <w:r>
                              <w:rPr>
                                <w:rFonts w:ascii="Courier New"/>
                                <w:color w:val="000000"/>
                                <w:sz w:val="17"/>
                              </w:rPr>
                              <w:t> </w:t>
                            </w:r>
                            <w:r>
                              <w:rPr>
                                <w:rFonts w:ascii="Courier New"/>
                                <w:color w:val="000000"/>
                                <w:spacing w:val="-2"/>
                                <w:sz w:val="17"/>
                              </w:rPr>
                              <w:t>time.Sleep(time.Duration(rand.Intn(120))</w:t>
                            </w:r>
                          </w:p>
                          <w:p>
                            <w:pPr>
                              <w:numPr>
                                <w:ilvl w:val="0"/>
                                <w:numId w:val="22"/>
                              </w:numPr>
                              <w:tabs>
                                <w:tab w:pos="443" w:val="left" w:leader="none"/>
                              </w:tabs>
                              <w:spacing w:line="190" w:lineRule="exact" w:before="0"/>
                              <w:ind w:left="443" w:right="0" w:hanging="203"/>
                              <w:jc w:val="left"/>
                              <w:rPr>
                                <w:rFonts w:ascii="Courier New"/>
                                <w:color w:val="000000"/>
                                <w:sz w:val="17"/>
                              </w:rPr>
                            </w:pPr>
                            <w:r>
                              <w:rPr>
                                <w:rFonts w:ascii="Courier New"/>
                                <w:color w:val="000000"/>
                                <w:spacing w:val="-2"/>
                                <w:sz w:val="17"/>
                              </w:rPr>
                              <w:t>time.Millisecond)</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debit()</w:t>
                            </w:r>
                            <w:r>
                              <w:rPr>
                                <w:rFonts w:ascii="Courier New"/>
                                <w:color w:val="000000"/>
                                <w:spacing w:val="-7"/>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for</w:t>
                            </w:r>
                            <w:r>
                              <w:rPr>
                                <w:rFonts w:ascii="Courier New"/>
                                <w:color w:val="000000"/>
                                <w:spacing w:val="-3"/>
                                <w:sz w:val="17"/>
                              </w:rPr>
                              <w:t> </w:t>
                            </w:r>
                            <w:r>
                              <w:rPr>
                                <w:rFonts w:ascii="Courier New"/>
                                <w:color w:val="000000"/>
                                <w:sz w:val="17"/>
                              </w:rPr>
                              <w:t>c</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z w:val="17"/>
                              </w:rPr>
                              <w:t>0;</w:t>
                            </w:r>
                            <w:r>
                              <w:rPr>
                                <w:rFonts w:ascii="Courier New"/>
                                <w:color w:val="000000"/>
                                <w:spacing w:val="-3"/>
                                <w:sz w:val="17"/>
                              </w:rPr>
                              <w:t> </w:t>
                            </w:r>
                            <w:r>
                              <w:rPr>
                                <w:rFonts w:ascii="Courier New"/>
                                <w:color w:val="000000"/>
                                <w:sz w:val="17"/>
                              </w:rPr>
                              <w:t>c</w:t>
                            </w:r>
                            <w:r>
                              <w:rPr>
                                <w:rFonts w:ascii="Courier New"/>
                                <w:color w:val="000000"/>
                                <w:spacing w:val="-3"/>
                                <w:sz w:val="17"/>
                              </w:rPr>
                              <w:t> </w:t>
                            </w:r>
                            <w:r>
                              <w:rPr>
                                <w:rFonts w:ascii="Courier New"/>
                                <w:color w:val="000000"/>
                                <w:sz w:val="17"/>
                              </w:rPr>
                              <w:t>&lt;</w:t>
                            </w:r>
                            <w:r>
                              <w:rPr>
                                <w:rFonts w:ascii="Courier New"/>
                                <w:color w:val="000000"/>
                                <w:spacing w:val="-3"/>
                                <w:sz w:val="17"/>
                              </w:rPr>
                              <w:t> </w:t>
                            </w:r>
                            <w:r>
                              <w:rPr>
                                <w:rFonts w:ascii="Courier New"/>
                                <w:color w:val="000000"/>
                                <w:sz w:val="17"/>
                              </w:rPr>
                              <w:t>5;</w:t>
                            </w:r>
                            <w:r>
                              <w:rPr>
                                <w:rFonts w:ascii="Courier New"/>
                                <w:color w:val="000000"/>
                                <w:spacing w:val="-3"/>
                                <w:sz w:val="17"/>
                              </w:rPr>
                              <w:t> </w:t>
                            </w:r>
                            <w:r>
                              <w:rPr>
                                <w:rFonts w:ascii="Courier New"/>
                                <w:color w:val="000000"/>
                                <w:sz w:val="17"/>
                              </w:rPr>
                              <w:t>c++</w:t>
                            </w:r>
                            <w:r>
                              <w:rPr>
                                <w:rFonts w:ascii="Courier New"/>
                                <w:color w:val="000000"/>
                                <w:spacing w:val="-3"/>
                                <w:sz w:val="17"/>
                              </w:rPr>
                              <w:t> </w:t>
                            </w:r>
                            <w:r>
                              <w:rPr>
                                <w:rFonts w:ascii="Courier New"/>
                                <w:color w:val="000000"/>
                                <w:spacing w:val="-10"/>
                                <w:sz w:val="17"/>
                              </w:rPr>
                              <w:t>{</w:t>
                            </w:r>
                          </w:p>
                          <w:p>
                            <w:pPr>
                              <w:spacing w:line="268" w:lineRule="auto" w:before="23"/>
                              <w:ind w:left="1056" w:right="0" w:firstLine="0"/>
                              <w:jc w:val="left"/>
                              <w:rPr>
                                <w:rFonts w:ascii="Courier New"/>
                                <w:color w:val="000000"/>
                                <w:sz w:val="17"/>
                              </w:rPr>
                            </w:pPr>
                            <w:r>
                              <w:rPr>
                                <w:rFonts w:ascii="Courier New"/>
                                <w:color w:val="000000"/>
                                <w:sz w:val="17"/>
                              </w:rPr>
                              <w:t>// deducts -120 from balance </w:t>
                            </w:r>
                            <w:r>
                              <w:rPr>
                                <w:rFonts w:ascii="Courier New"/>
                                <w:color w:val="000000"/>
                                <w:sz w:val="17"/>
                              </w:rPr>
                              <w:t>atomically</w:t>
                            </w:r>
                            <w:r>
                              <w:rPr>
                                <w:rFonts w:ascii="Courier New"/>
                                <w:color w:val="000000"/>
                                <w:sz w:val="17"/>
                              </w:rPr>
                              <w:t> atomic.AddInt64(&amp;balance, -</w:t>
                            </w:r>
                            <w:r>
                              <w:rPr>
                                <w:rFonts w:ascii="Courier New"/>
                                <w:color w:val="000000"/>
                                <w:sz w:val="17"/>
                              </w:rPr>
                              <w:t>120)</w:t>
                            </w:r>
                            <w:r>
                              <w:rPr>
                                <w:rFonts w:ascii="Courier New"/>
                                <w:color w:val="000000"/>
                                <w:sz w:val="17"/>
                              </w:rPr>
                              <w:t> </w:t>
                            </w:r>
                            <w:r>
                              <w:rPr>
                                <w:rFonts w:ascii="Courier New"/>
                                <w:color w:val="000000"/>
                                <w:spacing w:val="-2"/>
                                <w:sz w:val="17"/>
                              </w:rPr>
                              <w:t>time.Sleep(time.Duration(rand.Intn(120))</w:t>
                            </w:r>
                          </w:p>
                          <w:p>
                            <w:pPr>
                              <w:numPr>
                                <w:ilvl w:val="0"/>
                                <w:numId w:val="22"/>
                              </w:numPr>
                              <w:tabs>
                                <w:tab w:pos="443" w:val="left" w:leader="none"/>
                              </w:tabs>
                              <w:spacing w:line="190" w:lineRule="exact" w:before="0"/>
                              <w:ind w:left="443" w:right="0" w:hanging="203"/>
                              <w:jc w:val="left"/>
                              <w:rPr>
                                <w:rFonts w:ascii="Courier New"/>
                                <w:color w:val="000000"/>
                                <w:sz w:val="17"/>
                              </w:rPr>
                            </w:pPr>
                            <w:r>
                              <w:rPr>
                                <w:rFonts w:ascii="Courier New"/>
                                <w:color w:val="000000"/>
                                <w:spacing w:val="-2"/>
                                <w:sz w:val="17"/>
                              </w:rPr>
                              <w:t>time.Millisecond)</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7.341211pt;width:325.25pt;height:330pt;mso-position-horizontal-relative:page;mso-position-vertical-relative:paragraph;z-index:-15615488;mso-wrap-distance-left:0;mso-wrap-distance-right:0" type="#_x0000_t202" id="docshape229"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"fmt"</w:t>
                      </w:r>
                    </w:p>
                    <w:p>
                      <w:pPr>
                        <w:spacing w:line="268" w:lineRule="auto" w:before="22"/>
                        <w:ind w:left="648" w:right="4426" w:firstLine="0"/>
                        <w:jc w:val="left"/>
                        <w:rPr>
                          <w:rFonts w:ascii="Courier New"/>
                          <w:color w:val="000000"/>
                          <w:sz w:val="17"/>
                        </w:rPr>
                      </w:pPr>
                      <w:r>
                        <w:rPr>
                          <w:rFonts w:ascii="Courier New"/>
                          <w:color w:val="000000"/>
                          <w:spacing w:val="-2"/>
                          <w:sz w:val="17"/>
                        </w:rPr>
                        <w:t>"math/rand"</w:t>
                      </w:r>
                      <w:r>
                        <w:rPr>
                          <w:rFonts w:ascii="Courier New"/>
                          <w:color w:val="000000"/>
                          <w:spacing w:val="-2"/>
                          <w:sz w:val="17"/>
                        </w:rPr>
                        <w:t> </w:t>
                      </w:r>
                      <w:r>
                        <w:rPr>
                          <w:rFonts w:ascii="Courier New"/>
                          <w:color w:val="000000"/>
                          <w:spacing w:val="-2"/>
                          <w:sz w:val="17"/>
                        </w:rPr>
                        <w:t>"sync"</w:t>
                      </w:r>
                      <w:r>
                        <w:rPr>
                          <w:rFonts w:ascii="Courier New"/>
                          <w:color w:val="000000"/>
                          <w:spacing w:val="-2"/>
                          <w:sz w:val="17"/>
                        </w:rPr>
                        <w:t> </w:t>
                      </w:r>
                      <w:r>
                        <w:rPr>
                          <w:rFonts w:ascii="Courier New"/>
                          <w:color w:val="000000"/>
                          <w:spacing w:val="-2"/>
                          <w:sz w:val="17"/>
                        </w:rPr>
                        <w:t>"sync/atomic"</w:t>
                      </w:r>
                      <w:r>
                        <w:rPr>
                          <w:rFonts w:ascii="Courier New"/>
                          <w:color w:val="000000"/>
                          <w:spacing w:val="-2"/>
                          <w:sz w:val="17"/>
                        </w:rPr>
                        <w:t> "time"</w:t>
                      </w:r>
                    </w:p>
                    <w:p>
                      <w:pPr>
                        <w:spacing w:line="189" w:lineRule="exact" w:before="0"/>
                        <w:ind w:left="240" w:right="0" w:firstLine="0"/>
                        <w:jc w:val="left"/>
                        <w:rPr>
                          <w:rFonts w:ascii="Courier New"/>
                          <w:color w:val="000000"/>
                          <w:sz w:val="17"/>
                        </w:rPr>
                      </w:pPr>
                      <w:r>
                        <w:rPr>
                          <w:rFonts w:ascii="Courier New"/>
                          <w:color w:val="000000"/>
                          <w:spacing w:val="-10"/>
                          <w:sz w:val="17"/>
                        </w:rPr>
                        <w:t>)</w:t>
                      </w:r>
                    </w:p>
                    <w:p>
                      <w:pPr>
                        <w:spacing w:line="430" w:lineRule="atLeast" w:before="0"/>
                        <w:ind w:left="240" w:right="4426" w:firstLine="0"/>
                        <w:jc w:val="left"/>
                        <w:rPr>
                          <w:rFonts w:ascii="Courier New"/>
                          <w:color w:val="000000"/>
                          <w:sz w:val="17"/>
                        </w:rPr>
                      </w:pPr>
                      <w:r>
                        <w:rPr>
                          <w:rFonts w:ascii="Courier New"/>
                          <w:color w:val="000000"/>
                          <w:sz w:val="17"/>
                        </w:rPr>
                        <w:t>var</w:t>
                      </w:r>
                      <w:r>
                        <w:rPr>
                          <w:rFonts w:ascii="Courier New"/>
                          <w:color w:val="000000"/>
                          <w:spacing w:val="-19"/>
                          <w:sz w:val="17"/>
                        </w:rPr>
                        <w:t> </w:t>
                      </w:r>
                      <w:r>
                        <w:rPr>
                          <w:rFonts w:ascii="Courier New"/>
                          <w:color w:val="000000"/>
                          <w:sz w:val="17"/>
                        </w:rPr>
                        <w:t>balance</w:t>
                      </w:r>
                      <w:r>
                        <w:rPr>
                          <w:rFonts w:ascii="Courier New"/>
                          <w:color w:val="000000"/>
                          <w:spacing w:val="-19"/>
                          <w:sz w:val="17"/>
                        </w:rPr>
                        <w:t> </w:t>
                      </w:r>
                      <w:r>
                        <w:rPr>
                          <w:rFonts w:ascii="Courier New"/>
                          <w:color w:val="000000"/>
                          <w:sz w:val="17"/>
                        </w:rPr>
                        <w:t>int6</w:t>
                      </w:r>
                      <w:r>
                        <w:rPr>
                          <w:rFonts w:ascii="Courier New"/>
                          <w:color w:val="000000"/>
                          <w:sz w:val="17"/>
                        </w:rPr>
                        <w:t>4</w:t>
                      </w:r>
                      <w:r>
                        <w:rPr>
                          <w:rFonts w:ascii="Courier New"/>
                          <w:color w:val="000000"/>
                          <w:sz w:val="17"/>
                        </w:rPr>
                        <w:t> func credit() {</w:t>
                      </w:r>
                    </w:p>
                    <w:p>
                      <w:pPr>
                        <w:spacing w:before="22"/>
                        <w:ind w:left="648" w:right="0" w:firstLine="0"/>
                        <w:jc w:val="left"/>
                        <w:rPr>
                          <w:rFonts w:ascii="Courier New"/>
                          <w:color w:val="000000"/>
                          <w:sz w:val="17"/>
                        </w:rPr>
                      </w:pPr>
                      <w:r>
                        <w:rPr>
                          <w:rFonts w:ascii="Courier New"/>
                          <w:color w:val="000000"/>
                          <w:sz w:val="17"/>
                        </w:rPr>
                        <w:t>for</w:t>
                      </w:r>
                      <w:r>
                        <w:rPr>
                          <w:rFonts w:ascii="Courier New"/>
                          <w:color w:val="000000"/>
                          <w:spacing w:val="-4"/>
                          <w:sz w:val="17"/>
                        </w:rPr>
                        <w:t> </w:t>
                      </w:r>
                      <w:r>
                        <w:rPr>
                          <w:rFonts w:ascii="Courier New"/>
                          <w:color w:val="000000"/>
                          <w:sz w:val="17"/>
                        </w:rPr>
                        <w:t>c</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z w:val="17"/>
                        </w:rPr>
                        <w:t>0;</w:t>
                      </w:r>
                      <w:r>
                        <w:rPr>
                          <w:rFonts w:ascii="Courier New"/>
                          <w:color w:val="000000"/>
                          <w:spacing w:val="-3"/>
                          <w:sz w:val="17"/>
                        </w:rPr>
                        <w:t> </w:t>
                      </w:r>
                      <w:r>
                        <w:rPr>
                          <w:rFonts w:ascii="Courier New"/>
                          <w:color w:val="000000"/>
                          <w:sz w:val="17"/>
                        </w:rPr>
                        <w:t>c</w:t>
                      </w:r>
                      <w:r>
                        <w:rPr>
                          <w:rFonts w:ascii="Courier New"/>
                          <w:color w:val="000000"/>
                          <w:spacing w:val="-3"/>
                          <w:sz w:val="17"/>
                        </w:rPr>
                        <w:t> </w:t>
                      </w:r>
                      <w:r>
                        <w:rPr>
                          <w:rFonts w:ascii="Courier New"/>
                          <w:color w:val="000000"/>
                          <w:sz w:val="17"/>
                        </w:rPr>
                        <w:t>&lt;</w:t>
                      </w:r>
                      <w:r>
                        <w:rPr>
                          <w:rFonts w:ascii="Courier New"/>
                          <w:color w:val="000000"/>
                          <w:spacing w:val="-3"/>
                          <w:sz w:val="17"/>
                        </w:rPr>
                        <w:t> </w:t>
                      </w:r>
                      <w:r>
                        <w:rPr>
                          <w:rFonts w:ascii="Courier New"/>
                          <w:color w:val="000000"/>
                          <w:sz w:val="17"/>
                        </w:rPr>
                        <w:t>10;</w:t>
                      </w:r>
                      <w:r>
                        <w:rPr>
                          <w:rFonts w:ascii="Courier New"/>
                          <w:color w:val="000000"/>
                          <w:spacing w:val="-3"/>
                          <w:sz w:val="17"/>
                        </w:rPr>
                        <w:t> </w:t>
                      </w:r>
                      <w:r>
                        <w:rPr>
                          <w:rFonts w:ascii="Courier New"/>
                          <w:color w:val="000000"/>
                          <w:sz w:val="17"/>
                        </w:rPr>
                        <w:t>c++</w:t>
                      </w:r>
                      <w:r>
                        <w:rPr>
                          <w:rFonts w:ascii="Courier New"/>
                          <w:color w:val="000000"/>
                          <w:spacing w:val="-3"/>
                          <w:sz w:val="17"/>
                        </w:rPr>
                        <w:t> </w:t>
                      </w:r>
                      <w:r>
                        <w:rPr>
                          <w:rFonts w:ascii="Courier New"/>
                          <w:color w:val="000000"/>
                          <w:spacing w:val="-10"/>
                          <w:sz w:val="17"/>
                        </w:rPr>
                        <w:t>{</w:t>
                      </w:r>
                    </w:p>
                    <w:p>
                      <w:pPr>
                        <w:spacing w:line="268" w:lineRule="auto" w:before="22"/>
                        <w:ind w:left="1056" w:right="0" w:firstLine="0"/>
                        <w:jc w:val="left"/>
                        <w:rPr>
                          <w:rFonts w:ascii="Courier New"/>
                          <w:color w:val="000000"/>
                          <w:sz w:val="17"/>
                        </w:rPr>
                      </w:pPr>
                      <w:r>
                        <w:rPr>
                          <w:rFonts w:ascii="Courier New"/>
                          <w:color w:val="000000"/>
                          <w:sz w:val="17"/>
                        </w:rPr>
                        <w:t>// adds 120 to balance </w:t>
                      </w:r>
                      <w:r>
                        <w:rPr>
                          <w:rFonts w:ascii="Courier New"/>
                          <w:color w:val="000000"/>
                          <w:sz w:val="17"/>
                        </w:rPr>
                        <w:t>atomically</w:t>
                      </w:r>
                      <w:r>
                        <w:rPr>
                          <w:rFonts w:ascii="Courier New"/>
                          <w:color w:val="000000"/>
                          <w:sz w:val="17"/>
                        </w:rPr>
                        <w:t> atomic.AddInt64(&amp;balance, </w:t>
                      </w:r>
                      <w:r>
                        <w:rPr>
                          <w:rFonts w:ascii="Courier New"/>
                          <w:color w:val="000000"/>
                          <w:sz w:val="17"/>
                        </w:rPr>
                        <w:t>100)</w:t>
                      </w:r>
                      <w:r>
                        <w:rPr>
                          <w:rFonts w:ascii="Courier New"/>
                          <w:color w:val="000000"/>
                          <w:sz w:val="17"/>
                        </w:rPr>
                        <w:t> </w:t>
                      </w:r>
                      <w:r>
                        <w:rPr>
                          <w:rFonts w:ascii="Courier New"/>
                          <w:color w:val="000000"/>
                          <w:spacing w:val="-2"/>
                          <w:sz w:val="17"/>
                        </w:rPr>
                        <w:t>time.Sleep(time.Duration(rand.Intn(120))</w:t>
                      </w:r>
                    </w:p>
                    <w:p>
                      <w:pPr>
                        <w:numPr>
                          <w:ilvl w:val="0"/>
                          <w:numId w:val="22"/>
                        </w:numPr>
                        <w:tabs>
                          <w:tab w:pos="443" w:val="left" w:leader="none"/>
                        </w:tabs>
                        <w:spacing w:line="190" w:lineRule="exact" w:before="0"/>
                        <w:ind w:left="443" w:right="0" w:hanging="203"/>
                        <w:jc w:val="left"/>
                        <w:rPr>
                          <w:rFonts w:ascii="Courier New"/>
                          <w:color w:val="000000"/>
                          <w:sz w:val="17"/>
                        </w:rPr>
                      </w:pPr>
                      <w:r>
                        <w:rPr>
                          <w:rFonts w:ascii="Courier New"/>
                          <w:color w:val="000000"/>
                          <w:spacing w:val="-2"/>
                          <w:sz w:val="17"/>
                        </w:rPr>
                        <w:t>time.Millisecond)</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debit()</w:t>
                      </w:r>
                      <w:r>
                        <w:rPr>
                          <w:rFonts w:ascii="Courier New"/>
                          <w:color w:val="000000"/>
                          <w:spacing w:val="-7"/>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for</w:t>
                      </w:r>
                      <w:r>
                        <w:rPr>
                          <w:rFonts w:ascii="Courier New"/>
                          <w:color w:val="000000"/>
                          <w:spacing w:val="-3"/>
                          <w:sz w:val="17"/>
                        </w:rPr>
                        <w:t> </w:t>
                      </w:r>
                      <w:r>
                        <w:rPr>
                          <w:rFonts w:ascii="Courier New"/>
                          <w:color w:val="000000"/>
                          <w:sz w:val="17"/>
                        </w:rPr>
                        <w:t>c</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z w:val="17"/>
                        </w:rPr>
                        <w:t>0;</w:t>
                      </w:r>
                      <w:r>
                        <w:rPr>
                          <w:rFonts w:ascii="Courier New"/>
                          <w:color w:val="000000"/>
                          <w:spacing w:val="-3"/>
                          <w:sz w:val="17"/>
                        </w:rPr>
                        <w:t> </w:t>
                      </w:r>
                      <w:r>
                        <w:rPr>
                          <w:rFonts w:ascii="Courier New"/>
                          <w:color w:val="000000"/>
                          <w:sz w:val="17"/>
                        </w:rPr>
                        <w:t>c</w:t>
                      </w:r>
                      <w:r>
                        <w:rPr>
                          <w:rFonts w:ascii="Courier New"/>
                          <w:color w:val="000000"/>
                          <w:spacing w:val="-3"/>
                          <w:sz w:val="17"/>
                        </w:rPr>
                        <w:t> </w:t>
                      </w:r>
                      <w:r>
                        <w:rPr>
                          <w:rFonts w:ascii="Courier New"/>
                          <w:color w:val="000000"/>
                          <w:sz w:val="17"/>
                        </w:rPr>
                        <w:t>&lt;</w:t>
                      </w:r>
                      <w:r>
                        <w:rPr>
                          <w:rFonts w:ascii="Courier New"/>
                          <w:color w:val="000000"/>
                          <w:spacing w:val="-3"/>
                          <w:sz w:val="17"/>
                        </w:rPr>
                        <w:t> </w:t>
                      </w:r>
                      <w:r>
                        <w:rPr>
                          <w:rFonts w:ascii="Courier New"/>
                          <w:color w:val="000000"/>
                          <w:sz w:val="17"/>
                        </w:rPr>
                        <w:t>5;</w:t>
                      </w:r>
                      <w:r>
                        <w:rPr>
                          <w:rFonts w:ascii="Courier New"/>
                          <w:color w:val="000000"/>
                          <w:spacing w:val="-3"/>
                          <w:sz w:val="17"/>
                        </w:rPr>
                        <w:t> </w:t>
                      </w:r>
                      <w:r>
                        <w:rPr>
                          <w:rFonts w:ascii="Courier New"/>
                          <w:color w:val="000000"/>
                          <w:sz w:val="17"/>
                        </w:rPr>
                        <w:t>c++</w:t>
                      </w:r>
                      <w:r>
                        <w:rPr>
                          <w:rFonts w:ascii="Courier New"/>
                          <w:color w:val="000000"/>
                          <w:spacing w:val="-3"/>
                          <w:sz w:val="17"/>
                        </w:rPr>
                        <w:t> </w:t>
                      </w:r>
                      <w:r>
                        <w:rPr>
                          <w:rFonts w:ascii="Courier New"/>
                          <w:color w:val="000000"/>
                          <w:spacing w:val="-10"/>
                          <w:sz w:val="17"/>
                        </w:rPr>
                        <w:t>{</w:t>
                      </w:r>
                    </w:p>
                    <w:p>
                      <w:pPr>
                        <w:spacing w:line="268" w:lineRule="auto" w:before="23"/>
                        <w:ind w:left="1056" w:right="0" w:firstLine="0"/>
                        <w:jc w:val="left"/>
                        <w:rPr>
                          <w:rFonts w:ascii="Courier New"/>
                          <w:color w:val="000000"/>
                          <w:sz w:val="17"/>
                        </w:rPr>
                      </w:pPr>
                      <w:r>
                        <w:rPr>
                          <w:rFonts w:ascii="Courier New"/>
                          <w:color w:val="000000"/>
                          <w:sz w:val="17"/>
                        </w:rPr>
                        <w:t>// deducts -120 from balance </w:t>
                      </w:r>
                      <w:r>
                        <w:rPr>
                          <w:rFonts w:ascii="Courier New"/>
                          <w:color w:val="000000"/>
                          <w:sz w:val="17"/>
                        </w:rPr>
                        <w:t>atomically</w:t>
                      </w:r>
                      <w:r>
                        <w:rPr>
                          <w:rFonts w:ascii="Courier New"/>
                          <w:color w:val="000000"/>
                          <w:sz w:val="17"/>
                        </w:rPr>
                        <w:t> atomic.AddInt64(&amp;balance, -</w:t>
                      </w:r>
                      <w:r>
                        <w:rPr>
                          <w:rFonts w:ascii="Courier New"/>
                          <w:color w:val="000000"/>
                          <w:sz w:val="17"/>
                        </w:rPr>
                        <w:t>120)</w:t>
                      </w:r>
                      <w:r>
                        <w:rPr>
                          <w:rFonts w:ascii="Courier New"/>
                          <w:color w:val="000000"/>
                          <w:sz w:val="17"/>
                        </w:rPr>
                        <w:t> </w:t>
                      </w:r>
                      <w:r>
                        <w:rPr>
                          <w:rFonts w:ascii="Courier New"/>
                          <w:color w:val="000000"/>
                          <w:spacing w:val="-2"/>
                          <w:sz w:val="17"/>
                        </w:rPr>
                        <w:t>time.Sleep(time.Duration(rand.Intn(120))</w:t>
                      </w:r>
                    </w:p>
                    <w:p>
                      <w:pPr>
                        <w:numPr>
                          <w:ilvl w:val="0"/>
                          <w:numId w:val="22"/>
                        </w:numPr>
                        <w:tabs>
                          <w:tab w:pos="443" w:val="left" w:leader="none"/>
                        </w:tabs>
                        <w:spacing w:line="190" w:lineRule="exact" w:before="0"/>
                        <w:ind w:left="443" w:right="0" w:hanging="203"/>
                        <w:jc w:val="left"/>
                        <w:rPr>
                          <w:rFonts w:ascii="Courier New"/>
                          <w:color w:val="000000"/>
                          <w:sz w:val="17"/>
                        </w:rPr>
                      </w:pPr>
                      <w:r>
                        <w:rPr>
                          <w:rFonts w:ascii="Courier New"/>
                          <w:color w:val="000000"/>
                          <w:spacing w:val="-2"/>
                          <w:sz w:val="17"/>
                        </w:rPr>
                        <w:t>time.Millisecond)</w:t>
                      </w:r>
                    </w:p>
                    <w:p>
                      <w:pPr>
                        <w:spacing w:before="22"/>
                        <w:ind w:left="648"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424" w:id="681"/>
      <w:bookmarkEnd w:id="681"/>
      <w:r>
        <w:rPr/>
      </w:r>
      <w:r>
        <w:rPr>
          <w:sz w:val="20"/>
        </w:rPr>
        <mc:AlternateContent>
          <mc:Choice Requires="wps">
            <w:drawing>
              <wp:inline distT="0" distB="0" distL="0" distR="0">
                <wp:extent cx="4130675" cy="1736089"/>
                <wp:effectExtent l="0" t="0" r="0" b="0"/>
                <wp:docPr id="258" name="Textbox 258"/>
                <wp:cNvGraphicFramePr>
                  <a:graphicFrameLocks/>
                </wp:cNvGraphicFramePr>
                <a:graphic>
                  <a:graphicData uri="http://schemas.microsoft.com/office/word/2010/wordprocessingShape">
                    <wps:wsp>
                      <wps:cNvPr id="258" name="Textbox 258"/>
                      <wps:cNvSpPr txBox="1"/>
                      <wps:spPr>
                        <a:xfrm>
                          <a:off x="0" y="0"/>
                          <a:ext cx="4130675" cy="1736089"/>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balance</w:t>
                            </w:r>
                            <w:r>
                              <w:rPr>
                                <w:rFonts w:ascii="Courier New"/>
                                <w:color w:val="000000"/>
                                <w:spacing w:val="-6"/>
                                <w:sz w:val="17"/>
                              </w:rPr>
                              <w:t> </w:t>
                            </w:r>
                            <w:r>
                              <w:rPr>
                                <w:rFonts w:ascii="Courier New"/>
                                <w:color w:val="000000"/>
                                <w:sz w:val="17"/>
                              </w:rPr>
                              <w:t>=</w:t>
                            </w:r>
                            <w:r>
                              <w:rPr>
                                <w:rFonts w:ascii="Courier New"/>
                                <w:color w:val="000000"/>
                                <w:spacing w:val="-5"/>
                                <w:sz w:val="17"/>
                              </w:rPr>
                              <w:t> 220</w:t>
                            </w:r>
                          </w:p>
                          <w:p>
                            <w:pPr>
                              <w:spacing w:before="22"/>
                              <w:ind w:left="648" w:right="0" w:firstLine="0"/>
                              <w:jc w:val="left"/>
                              <w:rPr>
                                <w:rFonts w:ascii="Courier New"/>
                                <w:color w:val="000000"/>
                                <w:sz w:val="17"/>
                              </w:rPr>
                            </w:pPr>
                            <w:r>
                              <w:rPr>
                                <w:rFonts w:ascii="Courier New"/>
                                <w:color w:val="000000"/>
                                <w:sz w:val="17"/>
                              </w:rPr>
                              <w:t>fmt.Println("Initial</w:t>
                            </w:r>
                            <w:r>
                              <w:rPr>
                                <w:rFonts w:ascii="Courier New"/>
                                <w:color w:val="000000"/>
                                <w:spacing w:val="-17"/>
                                <w:sz w:val="17"/>
                              </w:rPr>
                              <w:t> </w:t>
                            </w:r>
                            <w:r>
                              <w:rPr>
                                <w:rFonts w:ascii="Courier New"/>
                                <w:color w:val="000000"/>
                                <w:sz w:val="17"/>
                              </w:rPr>
                              <w:t>balance:",</w:t>
                            </w:r>
                            <w:r>
                              <w:rPr>
                                <w:rFonts w:ascii="Courier New"/>
                                <w:color w:val="000000"/>
                                <w:spacing w:val="-16"/>
                                <w:sz w:val="17"/>
                              </w:rPr>
                              <w:t> </w:t>
                            </w:r>
                            <w:r>
                              <w:rPr>
                                <w:rFonts w:ascii="Courier New"/>
                                <w:color w:val="000000"/>
                                <w:spacing w:val="-2"/>
                                <w:sz w:val="17"/>
                              </w:rPr>
                              <w:t>balance)</w:t>
                            </w:r>
                          </w:p>
                          <w:p>
                            <w:pPr>
                              <w:pStyle w:val="BodyText"/>
                              <w:spacing w:before="44"/>
                              <w:rPr>
                                <w:rFonts w:ascii="Courier New"/>
                                <w:color w:val="000000"/>
                                <w:sz w:val="17"/>
                              </w:rPr>
                            </w:pPr>
                          </w:p>
                          <w:p>
                            <w:pPr>
                              <w:spacing w:line="268" w:lineRule="auto" w:before="0"/>
                              <w:ind w:left="648" w:right="4730" w:firstLine="0"/>
                              <w:jc w:val="left"/>
                              <w:rPr>
                                <w:rFonts w:ascii="Courier New"/>
                                <w:color w:val="000000"/>
                                <w:sz w:val="17"/>
                              </w:rPr>
                            </w:pPr>
                            <w:r>
                              <w:rPr>
                                <w:rFonts w:ascii="Courier New"/>
                                <w:color w:val="000000"/>
                                <w:sz w:val="17"/>
                              </w:rPr>
                              <w:t>go</w:t>
                            </w:r>
                            <w:r>
                              <w:rPr>
                                <w:rFonts w:ascii="Courier New"/>
                                <w:color w:val="000000"/>
                                <w:spacing w:val="-26"/>
                                <w:sz w:val="17"/>
                              </w:rPr>
                              <w:t> </w:t>
                            </w:r>
                            <w:r>
                              <w:rPr>
                                <w:rFonts w:ascii="Courier New"/>
                                <w:color w:val="000000"/>
                                <w:sz w:val="17"/>
                              </w:rPr>
                              <w:t>credit(</w:t>
                            </w:r>
                            <w:r>
                              <w:rPr>
                                <w:rFonts w:ascii="Courier New"/>
                                <w:color w:val="000000"/>
                                <w:sz w:val="17"/>
                              </w:rPr>
                              <w:t>)</w:t>
                            </w:r>
                            <w:r>
                              <w:rPr>
                                <w:rFonts w:ascii="Courier New"/>
                                <w:color w:val="000000"/>
                                <w:sz w:val="17"/>
                              </w:rPr>
                              <w:t> go debit()</w:t>
                            </w:r>
                          </w:p>
                          <w:p>
                            <w:pPr>
                              <w:pStyle w:val="BodyText"/>
                              <w:spacing w:before="20"/>
                              <w:rPr>
                                <w:rFonts w:ascii="Courier New"/>
                                <w:color w:val="000000"/>
                                <w:sz w:val="17"/>
                              </w:rPr>
                            </w:pPr>
                          </w:p>
                          <w:p>
                            <w:pPr>
                              <w:spacing w:before="1"/>
                              <w:ind w:left="648" w:right="0" w:firstLine="0"/>
                              <w:jc w:val="left"/>
                              <w:rPr>
                                <w:rFonts w:ascii="Courier New"/>
                                <w:color w:val="000000"/>
                                <w:sz w:val="17"/>
                              </w:rPr>
                            </w:pPr>
                            <w:r>
                              <w:rPr>
                                <w:rFonts w:ascii="Courier New"/>
                                <w:color w:val="000000"/>
                                <w:spacing w:val="-2"/>
                                <w:sz w:val="17"/>
                              </w:rPr>
                              <w:t>fmt.Scanln()</w:t>
                            </w:r>
                          </w:p>
                          <w:p>
                            <w:pPr>
                              <w:pStyle w:val="BodyText"/>
                              <w:spacing w:before="44"/>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fmt.Println("Final</w:t>
                            </w:r>
                            <w:r>
                              <w:rPr>
                                <w:rFonts w:ascii="Courier New"/>
                                <w:color w:val="000000"/>
                                <w:spacing w:val="-16"/>
                                <w:sz w:val="17"/>
                              </w:rPr>
                              <w:t> </w:t>
                            </w:r>
                            <w:r>
                              <w:rPr>
                                <w:rFonts w:ascii="Courier New"/>
                                <w:color w:val="000000"/>
                                <w:sz w:val="17"/>
                              </w:rPr>
                              <w:t>Balance:",</w:t>
                            </w:r>
                            <w:r>
                              <w:rPr>
                                <w:rFonts w:ascii="Courier New"/>
                                <w:color w:val="000000"/>
                                <w:spacing w:val="-15"/>
                                <w:sz w:val="17"/>
                              </w:rPr>
                              <w:t> </w:t>
                            </w:r>
                            <w:r>
                              <w:rPr>
                                <w:rFonts w:ascii="Courier New"/>
                                <w:color w:val="000000"/>
                                <w:spacing w:val="-2"/>
                                <w:sz w:val="17"/>
                              </w:rPr>
                              <w:t>balance)</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36.7pt;mso-position-horizontal-relative:char;mso-position-vertical-relative:line" type="#_x0000_t202" id="docshape230" filled="true" fillcolor="#ebebec" stroked="false">
                <w10:anchorlock/>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balance</w:t>
                      </w:r>
                      <w:r>
                        <w:rPr>
                          <w:rFonts w:ascii="Courier New"/>
                          <w:color w:val="000000"/>
                          <w:spacing w:val="-6"/>
                          <w:sz w:val="17"/>
                        </w:rPr>
                        <w:t> </w:t>
                      </w:r>
                      <w:r>
                        <w:rPr>
                          <w:rFonts w:ascii="Courier New"/>
                          <w:color w:val="000000"/>
                          <w:sz w:val="17"/>
                        </w:rPr>
                        <w:t>=</w:t>
                      </w:r>
                      <w:r>
                        <w:rPr>
                          <w:rFonts w:ascii="Courier New"/>
                          <w:color w:val="000000"/>
                          <w:spacing w:val="-5"/>
                          <w:sz w:val="17"/>
                        </w:rPr>
                        <w:t> 220</w:t>
                      </w:r>
                    </w:p>
                    <w:p>
                      <w:pPr>
                        <w:spacing w:before="22"/>
                        <w:ind w:left="648" w:right="0" w:firstLine="0"/>
                        <w:jc w:val="left"/>
                        <w:rPr>
                          <w:rFonts w:ascii="Courier New"/>
                          <w:color w:val="000000"/>
                          <w:sz w:val="17"/>
                        </w:rPr>
                      </w:pPr>
                      <w:r>
                        <w:rPr>
                          <w:rFonts w:ascii="Courier New"/>
                          <w:color w:val="000000"/>
                          <w:sz w:val="17"/>
                        </w:rPr>
                        <w:t>fmt.Println("Initial</w:t>
                      </w:r>
                      <w:r>
                        <w:rPr>
                          <w:rFonts w:ascii="Courier New"/>
                          <w:color w:val="000000"/>
                          <w:spacing w:val="-17"/>
                          <w:sz w:val="17"/>
                        </w:rPr>
                        <w:t> </w:t>
                      </w:r>
                      <w:r>
                        <w:rPr>
                          <w:rFonts w:ascii="Courier New"/>
                          <w:color w:val="000000"/>
                          <w:sz w:val="17"/>
                        </w:rPr>
                        <w:t>balance:",</w:t>
                      </w:r>
                      <w:r>
                        <w:rPr>
                          <w:rFonts w:ascii="Courier New"/>
                          <w:color w:val="000000"/>
                          <w:spacing w:val="-16"/>
                          <w:sz w:val="17"/>
                        </w:rPr>
                        <w:t> </w:t>
                      </w:r>
                      <w:r>
                        <w:rPr>
                          <w:rFonts w:ascii="Courier New"/>
                          <w:color w:val="000000"/>
                          <w:spacing w:val="-2"/>
                          <w:sz w:val="17"/>
                        </w:rPr>
                        <w:t>balance)</w:t>
                      </w:r>
                    </w:p>
                    <w:p>
                      <w:pPr>
                        <w:pStyle w:val="BodyText"/>
                        <w:spacing w:before="44"/>
                        <w:rPr>
                          <w:rFonts w:ascii="Courier New"/>
                          <w:color w:val="000000"/>
                          <w:sz w:val="17"/>
                        </w:rPr>
                      </w:pPr>
                    </w:p>
                    <w:p>
                      <w:pPr>
                        <w:spacing w:line="268" w:lineRule="auto" w:before="0"/>
                        <w:ind w:left="648" w:right="4730" w:firstLine="0"/>
                        <w:jc w:val="left"/>
                        <w:rPr>
                          <w:rFonts w:ascii="Courier New"/>
                          <w:color w:val="000000"/>
                          <w:sz w:val="17"/>
                        </w:rPr>
                      </w:pPr>
                      <w:r>
                        <w:rPr>
                          <w:rFonts w:ascii="Courier New"/>
                          <w:color w:val="000000"/>
                          <w:sz w:val="17"/>
                        </w:rPr>
                        <w:t>go</w:t>
                      </w:r>
                      <w:r>
                        <w:rPr>
                          <w:rFonts w:ascii="Courier New"/>
                          <w:color w:val="000000"/>
                          <w:spacing w:val="-26"/>
                          <w:sz w:val="17"/>
                        </w:rPr>
                        <w:t> </w:t>
                      </w:r>
                      <w:r>
                        <w:rPr>
                          <w:rFonts w:ascii="Courier New"/>
                          <w:color w:val="000000"/>
                          <w:sz w:val="17"/>
                        </w:rPr>
                        <w:t>credit(</w:t>
                      </w:r>
                      <w:r>
                        <w:rPr>
                          <w:rFonts w:ascii="Courier New"/>
                          <w:color w:val="000000"/>
                          <w:sz w:val="17"/>
                        </w:rPr>
                        <w:t>)</w:t>
                      </w:r>
                      <w:r>
                        <w:rPr>
                          <w:rFonts w:ascii="Courier New"/>
                          <w:color w:val="000000"/>
                          <w:sz w:val="17"/>
                        </w:rPr>
                        <w:t> go debit()</w:t>
                      </w:r>
                    </w:p>
                    <w:p>
                      <w:pPr>
                        <w:pStyle w:val="BodyText"/>
                        <w:spacing w:before="20"/>
                        <w:rPr>
                          <w:rFonts w:ascii="Courier New"/>
                          <w:color w:val="000000"/>
                          <w:sz w:val="17"/>
                        </w:rPr>
                      </w:pPr>
                    </w:p>
                    <w:p>
                      <w:pPr>
                        <w:spacing w:before="1"/>
                        <w:ind w:left="648" w:right="0" w:firstLine="0"/>
                        <w:jc w:val="left"/>
                        <w:rPr>
                          <w:rFonts w:ascii="Courier New"/>
                          <w:color w:val="000000"/>
                          <w:sz w:val="17"/>
                        </w:rPr>
                      </w:pPr>
                      <w:r>
                        <w:rPr>
                          <w:rFonts w:ascii="Courier New"/>
                          <w:color w:val="000000"/>
                          <w:spacing w:val="-2"/>
                          <w:sz w:val="17"/>
                        </w:rPr>
                        <w:t>fmt.Scanln()</w:t>
                      </w:r>
                    </w:p>
                    <w:p>
                      <w:pPr>
                        <w:pStyle w:val="BodyText"/>
                        <w:spacing w:before="44"/>
                        <w:rPr>
                          <w:rFonts w:ascii="Courier New"/>
                          <w:color w:val="000000"/>
                          <w:sz w:val="17"/>
                        </w:rPr>
                      </w:pPr>
                    </w:p>
                    <w:p>
                      <w:pPr>
                        <w:spacing w:before="0"/>
                        <w:ind w:left="648" w:right="0" w:firstLine="0"/>
                        <w:jc w:val="left"/>
                        <w:rPr>
                          <w:rFonts w:ascii="Courier New"/>
                          <w:color w:val="000000"/>
                          <w:sz w:val="17"/>
                        </w:rPr>
                      </w:pPr>
                      <w:r>
                        <w:rPr>
                          <w:rFonts w:ascii="Courier New"/>
                          <w:color w:val="000000"/>
                          <w:sz w:val="17"/>
                        </w:rPr>
                        <w:t>fmt.Println("Final</w:t>
                      </w:r>
                      <w:r>
                        <w:rPr>
                          <w:rFonts w:ascii="Courier New"/>
                          <w:color w:val="000000"/>
                          <w:spacing w:val="-16"/>
                          <w:sz w:val="17"/>
                        </w:rPr>
                        <w:t> </w:t>
                      </w:r>
                      <w:r>
                        <w:rPr>
                          <w:rFonts w:ascii="Courier New"/>
                          <w:color w:val="000000"/>
                          <w:sz w:val="17"/>
                        </w:rPr>
                        <w:t>Balance:",</w:t>
                      </w:r>
                      <w:r>
                        <w:rPr>
                          <w:rFonts w:ascii="Courier New"/>
                          <w:color w:val="000000"/>
                          <w:spacing w:val="-15"/>
                          <w:sz w:val="17"/>
                        </w:rPr>
                        <w:t> </w:t>
                      </w:r>
                      <w:r>
                        <w:rPr>
                          <w:rFonts w:ascii="Courier New"/>
                          <w:color w:val="000000"/>
                          <w:spacing w:val="-2"/>
                          <w:sz w:val="17"/>
                        </w:rPr>
                        <w:t>balance)</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pPr>
    </w:p>
    <w:p>
      <w:pPr>
        <w:pStyle w:val="BodyText"/>
        <w:spacing w:before="123"/>
      </w:pPr>
    </w:p>
    <w:p>
      <w:pPr>
        <w:pStyle w:val="BodyText"/>
        <w:spacing w:line="225" w:lineRule="auto"/>
        <w:ind w:left="177" w:right="175" w:firstLine="240"/>
        <w:jc w:val="both"/>
      </w:pPr>
      <w:r>
        <w:rPr>
          <w:w w:val="90"/>
        </w:rPr>
        <w:t>The</w:t>
      </w:r>
      <w:r>
        <w:rPr>
          <w:spacing w:val="-1"/>
          <w:w w:val="90"/>
        </w:rPr>
        <w:t> </w:t>
      </w:r>
      <w:r>
        <w:rPr>
          <w:w w:val="90"/>
        </w:rPr>
        <w:t>AddInt64()</w:t>
      </w:r>
      <w:r>
        <w:rPr>
          <w:spacing w:val="-1"/>
          <w:w w:val="90"/>
        </w:rPr>
        <w:t> </w:t>
      </w:r>
      <w:r>
        <w:rPr>
          <w:w w:val="90"/>
        </w:rPr>
        <w:t>method</w:t>
      </w:r>
      <w:r>
        <w:rPr>
          <w:spacing w:val="-1"/>
          <w:w w:val="90"/>
        </w:rPr>
        <w:t> </w:t>
      </w:r>
      <w:r>
        <w:rPr>
          <w:w w:val="90"/>
        </w:rPr>
        <w:t>atomically</w:t>
      </w:r>
      <w:r>
        <w:rPr>
          <w:spacing w:val="-1"/>
          <w:w w:val="90"/>
        </w:rPr>
        <w:t> </w:t>
      </w:r>
      <w:r>
        <w:rPr>
          <w:w w:val="90"/>
        </w:rPr>
        <w:t>adds</w:t>
      </w:r>
      <w:r>
        <w:rPr>
          <w:spacing w:val="-1"/>
          <w:w w:val="90"/>
        </w:rPr>
        <w:t> </w:t>
      </w:r>
      <w:r>
        <w:rPr>
          <w:w w:val="90"/>
        </w:rPr>
        <w:t>a</w:t>
      </w:r>
      <w:r>
        <w:rPr>
          <w:spacing w:val="-1"/>
          <w:w w:val="90"/>
        </w:rPr>
        <w:t> </w:t>
      </w:r>
      <w:r>
        <w:rPr>
          <w:w w:val="90"/>
        </w:rPr>
        <w:t>value</w:t>
      </w:r>
      <w:r>
        <w:rPr>
          <w:spacing w:val="-1"/>
          <w:w w:val="90"/>
        </w:rPr>
        <w:t> </w:t>
      </w:r>
      <w:r>
        <w:rPr>
          <w:w w:val="90"/>
        </w:rPr>
        <w:t>to</w:t>
      </w:r>
      <w:r>
        <w:rPr>
          <w:spacing w:val="-1"/>
          <w:w w:val="90"/>
        </w:rPr>
        <w:t> </w:t>
      </w:r>
      <w:r>
        <w:rPr>
          <w:w w:val="90"/>
        </w:rPr>
        <w:t>the</w:t>
      </w:r>
      <w:r>
        <w:rPr>
          <w:spacing w:val="-1"/>
          <w:w w:val="90"/>
        </w:rPr>
        <w:t> </w:t>
      </w:r>
      <w:r>
        <w:rPr>
          <w:w w:val="90"/>
        </w:rPr>
        <w:t>variable</w:t>
      </w:r>
      <w:r>
        <w:rPr>
          <w:spacing w:val="-1"/>
          <w:w w:val="90"/>
        </w:rPr>
        <w:t> </w:t>
      </w:r>
      <w:r>
        <w:rPr>
          <w:w w:val="90"/>
        </w:rPr>
        <w:t>we</w:t>
      </w:r>
      <w:r>
        <w:rPr>
          <w:spacing w:val="-1"/>
          <w:w w:val="90"/>
        </w:rPr>
        <w:t> </w:t>
      </w:r>
      <w:r>
        <w:rPr>
          <w:w w:val="90"/>
        </w:rPr>
        <w:t>pro</w:t>
      </w:r>
      <w:r>
        <w:rPr>
          <w:w w:val="90"/>
        </w:rPr>
        <w:softHyphen/>
      </w:r>
      <w:r>
        <w:rPr>
          <w:w w:val="90"/>
        </w:rPr>
        <w:t>vided</w:t>
      </w:r>
      <w:r>
        <w:rPr>
          <w:spacing w:val="-1"/>
          <w:w w:val="90"/>
        </w:rPr>
        <w:t> </w:t>
      </w:r>
      <w:r>
        <w:rPr>
          <w:w w:val="90"/>
        </w:rPr>
        <w:t>through</w:t>
      </w:r>
      <w:r>
        <w:rPr>
          <w:spacing w:val="-1"/>
          <w:w w:val="90"/>
        </w:rPr>
        <w:t> </w:t>
      </w:r>
      <w:r>
        <w:rPr>
          <w:w w:val="90"/>
        </w:rPr>
        <w:t>the</w:t>
      </w:r>
      <w:r>
        <w:rPr>
          <w:spacing w:val="-1"/>
          <w:w w:val="90"/>
        </w:rPr>
        <w:t> </w:t>
      </w:r>
      <w:r>
        <w:rPr>
          <w:w w:val="90"/>
        </w:rPr>
        <w:t>address</w:t>
      </w:r>
      <w:r>
        <w:rPr>
          <w:spacing w:val="-1"/>
          <w:w w:val="90"/>
        </w:rPr>
        <w:t> </w:t>
      </w:r>
      <w:r>
        <w:rPr>
          <w:w w:val="90"/>
        </w:rPr>
        <w:t>using</w:t>
      </w:r>
      <w:r>
        <w:rPr>
          <w:spacing w:val="-1"/>
          <w:w w:val="90"/>
        </w:rPr>
        <w:t> </w:t>
      </w:r>
      <w:r>
        <w:rPr>
          <w:w w:val="90"/>
        </w:rPr>
        <w:t>the</w:t>
      </w:r>
      <w:r>
        <w:rPr>
          <w:spacing w:val="-1"/>
          <w:w w:val="90"/>
        </w:rPr>
        <w:t> </w:t>
      </w:r>
      <w:r>
        <w:rPr>
          <w:w w:val="90"/>
        </w:rPr>
        <w:t>&amp;</w:t>
      </w:r>
      <w:r>
        <w:rPr>
          <w:spacing w:val="-1"/>
          <w:w w:val="90"/>
        </w:rPr>
        <w:t> </w:t>
      </w:r>
      <w:r>
        <w:rPr>
          <w:w w:val="90"/>
        </w:rPr>
        <w:t>operator,</w:t>
      </w:r>
      <w:r>
        <w:rPr>
          <w:spacing w:val="-1"/>
          <w:w w:val="90"/>
        </w:rPr>
        <w:t> </w:t>
      </w:r>
      <w:r>
        <w:rPr>
          <w:w w:val="90"/>
        </w:rPr>
        <w:t>then</w:t>
      </w:r>
      <w:r>
        <w:rPr>
          <w:spacing w:val="-1"/>
          <w:w w:val="90"/>
        </w:rPr>
        <w:t> </w:t>
      </w:r>
      <w:r>
        <w:rPr>
          <w:w w:val="90"/>
        </w:rPr>
        <w:t>returns</w:t>
      </w:r>
      <w:r>
        <w:rPr>
          <w:spacing w:val="-1"/>
          <w:w w:val="90"/>
        </w:rPr>
        <w:t> </w:t>
      </w:r>
      <w:r>
        <w:rPr>
          <w:w w:val="90"/>
        </w:rPr>
        <w:t>the</w:t>
      </w:r>
      <w:r>
        <w:rPr>
          <w:spacing w:val="-1"/>
          <w:w w:val="90"/>
        </w:rPr>
        <w:t> </w:t>
      </w:r>
      <w:r>
        <w:rPr>
          <w:w w:val="90"/>
        </w:rPr>
        <w:t>change</w:t>
      </w:r>
      <w:r>
        <w:rPr>
          <w:w w:val="90"/>
        </w:rPr>
        <w:t>d</w:t>
      </w:r>
      <w:r>
        <w:rPr>
          <w:w w:val="90"/>
        </w:rPr>
        <w:t> </w:t>
      </w:r>
      <w:r>
        <w:rPr>
          <w:spacing w:val="-2"/>
        </w:rPr>
        <w:t>value.</w:t>
      </w:r>
    </w:p>
    <w:p>
      <w:pPr>
        <w:pStyle w:val="BodyText"/>
        <w:spacing w:line="225" w:lineRule="auto" w:before="3"/>
        <w:ind w:left="177" w:right="175" w:firstLine="240"/>
        <w:jc w:val="both"/>
      </w:pPr>
      <w:r>
        <w:rPr>
          <w:w w:val="90"/>
        </w:rPr>
        <w:t>The</w:t>
      </w:r>
      <w:r>
        <w:rPr>
          <w:spacing w:val="-4"/>
          <w:w w:val="90"/>
        </w:rPr>
        <w:t> </w:t>
      </w:r>
      <w:r>
        <w:rPr>
          <w:w w:val="90"/>
        </w:rPr>
        <w:t>AddInt64()</w:t>
      </w:r>
      <w:r>
        <w:rPr>
          <w:spacing w:val="-4"/>
          <w:w w:val="90"/>
        </w:rPr>
        <w:t> </w:t>
      </w:r>
      <w:r>
        <w:rPr>
          <w:w w:val="90"/>
        </w:rPr>
        <w:t>method</w:t>
      </w:r>
      <w:r>
        <w:rPr>
          <w:spacing w:val="-4"/>
          <w:w w:val="90"/>
        </w:rPr>
        <w:t> </w:t>
      </w:r>
      <w:r>
        <w:rPr>
          <w:w w:val="90"/>
        </w:rPr>
        <w:t>assures</w:t>
      </w:r>
      <w:r>
        <w:rPr>
          <w:spacing w:val="-4"/>
          <w:w w:val="90"/>
        </w:rPr>
        <w:t> </w:t>
      </w:r>
      <w:r>
        <w:rPr>
          <w:w w:val="90"/>
        </w:rPr>
        <w:t>that</w:t>
      </w:r>
      <w:r>
        <w:rPr>
          <w:spacing w:val="-4"/>
          <w:w w:val="90"/>
        </w:rPr>
        <w:t> </w:t>
      </w:r>
      <w:r>
        <w:rPr>
          <w:w w:val="90"/>
        </w:rPr>
        <w:t>no</w:t>
      </w:r>
      <w:r>
        <w:rPr>
          <w:spacing w:val="-4"/>
          <w:w w:val="90"/>
        </w:rPr>
        <w:t> </w:t>
      </w:r>
      <w:r>
        <w:rPr>
          <w:w w:val="90"/>
        </w:rPr>
        <w:t>other</w:t>
      </w:r>
      <w:r>
        <w:rPr>
          <w:spacing w:val="-4"/>
          <w:w w:val="90"/>
        </w:rPr>
        <w:t> </w:t>
      </w:r>
      <w:r>
        <w:rPr>
          <w:w w:val="90"/>
        </w:rPr>
        <w:t>thread</w:t>
      </w:r>
      <w:r>
        <w:rPr>
          <w:spacing w:val="-4"/>
          <w:w w:val="90"/>
        </w:rPr>
        <w:t> </w:t>
      </w:r>
      <w:r>
        <w:rPr>
          <w:w w:val="90"/>
        </w:rPr>
        <w:t>may</w:t>
      </w:r>
      <w:r>
        <w:rPr>
          <w:spacing w:val="-4"/>
          <w:w w:val="90"/>
        </w:rPr>
        <w:t> </w:t>
      </w:r>
      <w:r>
        <w:rPr>
          <w:w w:val="90"/>
        </w:rPr>
        <w:t>access</w:t>
      </w:r>
      <w:r>
        <w:rPr>
          <w:spacing w:val="-4"/>
          <w:w w:val="90"/>
        </w:rPr>
        <w:t> </w:t>
      </w:r>
      <w:r>
        <w:rPr>
          <w:w w:val="90"/>
        </w:rPr>
        <w:t>or</w:t>
      </w:r>
      <w:r>
        <w:rPr>
          <w:spacing w:val="-4"/>
          <w:w w:val="90"/>
        </w:rPr>
        <w:t> </w:t>
      </w:r>
      <w:r>
        <w:rPr>
          <w:w w:val="90"/>
        </w:rPr>
        <w:t>alte</w:t>
      </w:r>
      <w:r>
        <w:rPr>
          <w:w w:val="90"/>
        </w:rPr>
        <w:t>r</w:t>
      </w:r>
      <w:r>
        <w:rPr>
          <w:w w:val="90"/>
        </w:rPr>
        <w:t> </w:t>
      </w:r>
      <w:r>
        <w:rPr>
          <w:spacing w:val="-8"/>
        </w:rPr>
        <w:t>the</w:t>
      </w:r>
      <w:r>
        <w:rPr>
          <w:spacing w:val="-3"/>
        </w:rPr>
        <w:t> </w:t>
      </w:r>
      <w:r>
        <w:rPr>
          <w:spacing w:val="-8"/>
        </w:rPr>
        <w:t>variable</w:t>
      </w:r>
      <w:r>
        <w:rPr>
          <w:spacing w:val="-3"/>
        </w:rPr>
        <w:t> </w:t>
      </w:r>
      <w:r>
        <w:rPr>
          <w:spacing w:val="-8"/>
        </w:rPr>
        <w:t>while</w:t>
      </w:r>
      <w:r>
        <w:rPr>
          <w:spacing w:val="-3"/>
        </w:rPr>
        <w:t> </w:t>
      </w:r>
      <w:r>
        <w:rPr>
          <w:spacing w:val="-8"/>
        </w:rPr>
        <w:t>one</w:t>
      </w:r>
      <w:r>
        <w:rPr>
          <w:spacing w:val="-3"/>
        </w:rPr>
        <w:t> </w:t>
      </w:r>
      <w:r>
        <w:rPr>
          <w:spacing w:val="-8"/>
        </w:rPr>
        <w:t>thread</w:t>
      </w:r>
      <w:r>
        <w:rPr>
          <w:spacing w:val="-3"/>
        </w:rPr>
        <w:t> </w:t>
      </w:r>
      <w:r>
        <w:rPr>
          <w:spacing w:val="-8"/>
        </w:rPr>
        <w:t>is</w:t>
      </w:r>
      <w:r>
        <w:rPr>
          <w:spacing w:val="-3"/>
        </w:rPr>
        <w:t> </w:t>
      </w:r>
      <w:r>
        <w:rPr>
          <w:spacing w:val="-8"/>
        </w:rPr>
        <w:t>adding</w:t>
      </w:r>
      <w:r>
        <w:rPr>
          <w:spacing w:val="-3"/>
        </w:rPr>
        <w:t> </w:t>
      </w:r>
      <w:r>
        <w:rPr>
          <w:spacing w:val="-8"/>
        </w:rPr>
        <w:t>a</w:t>
      </w:r>
      <w:r>
        <w:rPr>
          <w:spacing w:val="-3"/>
        </w:rPr>
        <w:t> </w:t>
      </w:r>
      <w:r>
        <w:rPr>
          <w:spacing w:val="-8"/>
        </w:rPr>
        <w:t>value</w:t>
      </w:r>
      <w:r>
        <w:rPr>
          <w:spacing w:val="-3"/>
        </w:rPr>
        <w:t> </w:t>
      </w:r>
      <w:r>
        <w:rPr>
          <w:spacing w:val="-8"/>
        </w:rPr>
        <w:t>to</w:t>
      </w:r>
      <w:r>
        <w:rPr>
          <w:spacing w:val="-3"/>
        </w:rPr>
        <w:t> </w:t>
      </w:r>
      <w:r>
        <w:rPr>
          <w:spacing w:val="-8"/>
        </w:rPr>
        <w:t>it.</w:t>
      </w:r>
    </w:p>
    <w:p>
      <w:pPr>
        <w:pStyle w:val="BodyText"/>
        <w:spacing w:line="225" w:lineRule="auto" w:before="2"/>
        <w:ind w:left="177" w:right="175" w:firstLine="240"/>
        <w:jc w:val="both"/>
      </w:pPr>
      <w:r>
        <w:rPr>
          <w:spacing w:val="-6"/>
        </w:rPr>
        <w:t>It</w:t>
      </w:r>
      <w:r>
        <w:rPr>
          <w:spacing w:val="-7"/>
        </w:rPr>
        <w:t> </w:t>
      </w:r>
      <w:r>
        <w:rPr>
          <w:spacing w:val="-6"/>
        </w:rPr>
        <w:t>behaves</w:t>
      </w:r>
      <w:r>
        <w:rPr>
          <w:spacing w:val="-7"/>
        </w:rPr>
        <w:t> </w:t>
      </w:r>
      <w:r>
        <w:rPr>
          <w:spacing w:val="-6"/>
        </w:rPr>
        <w:t>similarly</w:t>
      </w:r>
      <w:r>
        <w:rPr>
          <w:spacing w:val="-7"/>
        </w:rPr>
        <w:t> </w:t>
      </w:r>
      <w:r>
        <w:rPr>
          <w:spacing w:val="-6"/>
        </w:rPr>
        <w:t>to</w:t>
      </w:r>
      <w:r>
        <w:rPr>
          <w:spacing w:val="-7"/>
        </w:rPr>
        <w:t> </w:t>
      </w:r>
      <w:r>
        <w:rPr>
          <w:spacing w:val="-6"/>
        </w:rPr>
        <w:t>Mutex</w:t>
      </w:r>
      <w:r>
        <w:rPr>
          <w:spacing w:val="-7"/>
        </w:rPr>
        <w:t> </w:t>
      </w:r>
      <w:r>
        <w:rPr>
          <w:spacing w:val="-6"/>
        </w:rPr>
        <w:t>above</w:t>
      </w:r>
      <w:r>
        <w:rPr>
          <w:spacing w:val="-7"/>
        </w:rPr>
        <w:t> </w:t>
      </w:r>
      <w:r>
        <w:rPr>
          <w:spacing w:val="-6"/>
        </w:rPr>
        <w:t>but</w:t>
      </w:r>
      <w:r>
        <w:rPr>
          <w:spacing w:val="-7"/>
        </w:rPr>
        <w:t> </w:t>
      </w:r>
      <w:r>
        <w:rPr>
          <w:spacing w:val="-6"/>
        </w:rPr>
        <w:t>without</w:t>
      </w:r>
      <w:r>
        <w:rPr>
          <w:spacing w:val="-7"/>
        </w:rPr>
        <w:t> </w:t>
      </w:r>
      <w:r>
        <w:rPr>
          <w:spacing w:val="-6"/>
        </w:rPr>
        <w:t>the</w:t>
      </w:r>
      <w:r>
        <w:rPr>
          <w:spacing w:val="-7"/>
        </w:rPr>
        <w:t> </w:t>
      </w:r>
      <w:r>
        <w:rPr>
          <w:spacing w:val="-6"/>
        </w:rPr>
        <w:t>requirement</w:t>
      </w:r>
      <w:r>
        <w:rPr>
          <w:spacing w:val="-7"/>
        </w:rPr>
        <w:t> </w:t>
      </w:r>
      <w:r>
        <w:rPr>
          <w:spacing w:val="-6"/>
        </w:rPr>
        <w:t>fo</w:t>
      </w:r>
      <w:r>
        <w:rPr>
          <w:spacing w:val="-6"/>
        </w:rPr>
        <w:t>r</w:t>
      </w:r>
      <w:r>
        <w:rPr>
          <w:spacing w:val="-6"/>
        </w:rPr>
        <w:t> </w:t>
      </w:r>
      <w:r>
        <w:rPr>
          <w:spacing w:val="-4"/>
        </w:rPr>
        <w:t>GoLang’s</w:t>
      </w:r>
      <w:r>
        <w:rPr>
          <w:spacing w:val="-10"/>
        </w:rPr>
        <w:t> </w:t>
      </w:r>
      <w:r>
        <w:rPr>
          <w:spacing w:val="-4"/>
        </w:rPr>
        <w:t>Lock()</w:t>
      </w:r>
      <w:r>
        <w:rPr>
          <w:spacing w:val="-10"/>
        </w:rPr>
        <w:t> </w:t>
      </w:r>
      <w:r>
        <w:rPr>
          <w:spacing w:val="-4"/>
        </w:rPr>
        <w:t>and</w:t>
      </w:r>
      <w:r>
        <w:rPr>
          <w:spacing w:val="-10"/>
        </w:rPr>
        <w:t> </w:t>
      </w:r>
      <w:r>
        <w:rPr>
          <w:spacing w:val="-4"/>
        </w:rPr>
        <w:t>Unlock()</w:t>
      </w:r>
      <w:r>
        <w:rPr>
          <w:spacing w:val="-9"/>
        </w:rPr>
        <w:t> </w:t>
      </w:r>
      <w:r>
        <w:rPr>
          <w:spacing w:val="-4"/>
        </w:rPr>
        <w:t>methods.</w:t>
      </w:r>
    </w:p>
    <w:p>
      <w:pPr>
        <w:pStyle w:val="BodyText"/>
        <w:spacing w:line="225" w:lineRule="auto" w:before="2"/>
        <w:ind w:left="177" w:right="177" w:firstLine="240"/>
        <w:jc w:val="both"/>
      </w:pPr>
      <w:r>
        <w:rPr>
          <w:w w:val="90"/>
        </w:rPr>
        <w:t>So,</w:t>
      </w:r>
      <w:r>
        <w:rPr>
          <w:spacing w:val="-5"/>
          <w:w w:val="90"/>
        </w:rPr>
        <w:t> </w:t>
      </w:r>
      <w:r>
        <w:rPr>
          <w:w w:val="90"/>
        </w:rPr>
        <w:t>these</w:t>
      </w:r>
      <w:r>
        <w:rPr>
          <w:spacing w:val="-5"/>
          <w:w w:val="90"/>
        </w:rPr>
        <w:t> </w:t>
      </w:r>
      <w:r>
        <w:rPr>
          <w:w w:val="90"/>
        </w:rPr>
        <w:t>are</w:t>
      </w:r>
      <w:r>
        <w:rPr>
          <w:spacing w:val="-5"/>
          <w:w w:val="90"/>
        </w:rPr>
        <w:t> </w:t>
      </w:r>
      <w:r>
        <w:rPr>
          <w:w w:val="90"/>
        </w:rPr>
        <w:t>the</w:t>
      </w:r>
      <w:r>
        <w:rPr>
          <w:spacing w:val="-5"/>
          <w:w w:val="90"/>
        </w:rPr>
        <w:t> </w:t>
      </w:r>
      <w:r>
        <w:rPr>
          <w:w w:val="90"/>
        </w:rPr>
        <w:t>two</w:t>
      </w:r>
      <w:r>
        <w:rPr>
          <w:spacing w:val="-5"/>
          <w:w w:val="90"/>
        </w:rPr>
        <w:t> </w:t>
      </w:r>
      <w:r>
        <w:rPr>
          <w:w w:val="90"/>
        </w:rPr>
        <w:t>methods</w:t>
      </w:r>
      <w:r>
        <w:rPr>
          <w:spacing w:val="-5"/>
          <w:w w:val="90"/>
        </w:rPr>
        <w:t> </w:t>
      </w:r>
      <w:r>
        <w:rPr>
          <w:w w:val="90"/>
        </w:rPr>
        <w:t>for</w:t>
      </w:r>
      <w:r>
        <w:rPr>
          <w:spacing w:val="-5"/>
          <w:w w:val="90"/>
        </w:rPr>
        <w:t> </w:t>
      </w:r>
      <w:r>
        <w:rPr>
          <w:w w:val="90"/>
        </w:rPr>
        <w:t>accessing</w:t>
      </w:r>
      <w:r>
        <w:rPr>
          <w:spacing w:val="-5"/>
          <w:w w:val="90"/>
        </w:rPr>
        <w:t> </w:t>
      </w:r>
      <w:r>
        <w:rPr>
          <w:w w:val="90"/>
        </w:rPr>
        <w:t>shared</w:t>
      </w:r>
      <w:r>
        <w:rPr>
          <w:spacing w:val="-5"/>
          <w:w w:val="90"/>
        </w:rPr>
        <w:t> </w:t>
      </w:r>
      <w:r>
        <w:rPr>
          <w:w w:val="90"/>
        </w:rPr>
        <w:t>resources</w:t>
      </w:r>
      <w:r>
        <w:rPr>
          <w:spacing w:val="-5"/>
          <w:w w:val="90"/>
        </w:rPr>
        <w:t> </w:t>
      </w:r>
      <w:r>
        <w:rPr>
          <w:w w:val="90"/>
        </w:rPr>
        <w:t>in</w:t>
      </w:r>
      <w:r>
        <w:rPr>
          <w:spacing w:val="-5"/>
          <w:w w:val="90"/>
        </w:rPr>
        <w:t> </w:t>
      </w:r>
      <w:r>
        <w:rPr>
          <w:w w:val="90"/>
        </w:rPr>
        <w:t>GoLan</w:t>
      </w:r>
      <w:r>
        <w:rPr>
          <w:w w:val="90"/>
        </w:rPr>
        <w:t>g</w:t>
      </w:r>
      <w:r>
        <w:rPr>
          <w:w w:val="90"/>
        </w:rPr>
        <w:t> </w:t>
      </w:r>
      <w:r>
        <w:rPr/>
        <w:t>using</w:t>
      </w:r>
      <w:r>
        <w:rPr>
          <w:spacing w:val="-2"/>
        </w:rPr>
        <w:t> </w:t>
      </w:r>
      <w:r>
        <w:rPr/>
        <w:t>Goroutines.</w:t>
      </w:r>
    </w:p>
    <w:p>
      <w:pPr>
        <w:pStyle w:val="BodyText"/>
        <w:spacing w:before="168"/>
      </w:pPr>
    </w:p>
    <w:p>
      <w:pPr>
        <w:pStyle w:val="BodyText"/>
        <w:ind w:left="177"/>
        <w:rPr>
          <w:rFonts w:ascii="Gill Sans MT"/>
        </w:rPr>
      </w:pPr>
      <w:bookmarkStart w:name="Concurrency Issues" w:id="682"/>
      <w:bookmarkEnd w:id="682"/>
      <w:r>
        <w:rPr/>
      </w:r>
      <w:bookmarkStart w:name="_bookmark423" w:id="683"/>
      <w:bookmarkEnd w:id="683"/>
      <w:r>
        <w:rPr/>
      </w:r>
      <w:r>
        <w:rPr>
          <w:rFonts w:ascii="Gill Sans MT"/>
        </w:rPr>
        <w:t>Concurrency</w:t>
      </w:r>
      <w:r>
        <w:rPr>
          <w:rFonts w:ascii="Gill Sans MT"/>
          <w:spacing w:val="15"/>
        </w:rPr>
        <w:t> </w:t>
      </w:r>
      <w:r>
        <w:rPr>
          <w:rFonts w:ascii="Gill Sans MT"/>
          <w:spacing w:val="-2"/>
        </w:rPr>
        <w:t>Issues</w:t>
      </w:r>
    </w:p>
    <w:p>
      <w:pPr>
        <w:pStyle w:val="ListParagraph"/>
        <w:numPr>
          <w:ilvl w:val="0"/>
          <w:numId w:val="23"/>
        </w:numPr>
        <w:tabs>
          <w:tab w:pos="658" w:val="left" w:leader="none"/>
        </w:tabs>
        <w:spacing w:line="225" w:lineRule="auto" w:before="202" w:after="0"/>
        <w:ind w:left="658" w:right="176" w:hanging="240"/>
        <w:jc w:val="both"/>
        <w:rPr>
          <w:sz w:val="22"/>
        </w:rPr>
      </w:pPr>
      <w:r>
        <w:rPr>
          <w:b/>
          <w:w w:val="90"/>
          <w:sz w:val="22"/>
        </w:rPr>
        <w:t>Non-atomic:</w:t>
      </w:r>
      <w:r>
        <w:rPr>
          <w:b/>
          <w:spacing w:val="-2"/>
          <w:w w:val="90"/>
          <w:sz w:val="22"/>
        </w:rPr>
        <w:t> </w:t>
      </w:r>
      <w:r>
        <w:rPr>
          <w:w w:val="90"/>
          <w:sz w:val="22"/>
        </w:rPr>
        <w:t>Non-atomic</w:t>
      </w:r>
      <w:r>
        <w:rPr>
          <w:spacing w:val="-2"/>
          <w:w w:val="90"/>
          <w:sz w:val="22"/>
        </w:rPr>
        <w:t> </w:t>
      </w:r>
      <w:r>
        <w:rPr>
          <w:w w:val="90"/>
          <w:sz w:val="22"/>
        </w:rPr>
        <w:t>operations</w:t>
      </w:r>
      <w:r>
        <w:rPr>
          <w:spacing w:val="-2"/>
          <w:w w:val="90"/>
          <w:sz w:val="22"/>
        </w:rPr>
        <w:t> </w:t>
      </w:r>
      <w:r>
        <w:rPr>
          <w:w w:val="90"/>
          <w:sz w:val="22"/>
        </w:rPr>
        <w:t>that</w:t>
      </w:r>
      <w:r>
        <w:rPr>
          <w:spacing w:val="-2"/>
          <w:w w:val="90"/>
          <w:sz w:val="22"/>
        </w:rPr>
        <w:t> </w:t>
      </w:r>
      <w:r>
        <w:rPr>
          <w:w w:val="90"/>
          <w:sz w:val="22"/>
        </w:rPr>
        <w:t>are</w:t>
      </w:r>
      <w:r>
        <w:rPr>
          <w:spacing w:val="-2"/>
          <w:w w:val="90"/>
          <w:sz w:val="22"/>
        </w:rPr>
        <w:t> </w:t>
      </w:r>
      <w:r>
        <w:rPr>
          <w:w w:val="90"/>
          <w:sz w:val="22"/>
        </w:rPr>
        <w:t>interruptible</w:t>
      </w:r>
      <w:r>
        <w:rPr>
          <w:spacing w:val="-2"/>
          <w:w w:val="90"/>
          <w:sz w:val="22"/>
        </w:rPr>
        <w:t> </w:t>
      </w:r>
      <w:r>
        <w:rPr>
          <w:w w:val="90"/>
          <w:sz w:val="22"/>
        </w:rPr>
        <w:t>by</w:t>
      </w:r>
      <w:r>
        <w:rPr>
          <w:spacing w:val="-2"/>
          <w:w w:val="90"/>
          <w:sz w:val="22"/>
        </w:rPr>
        <w:t> </w:t>
      </w:r>
      <w:r>
        <w:rPr>
          <w:w w:val="90"/>
          <w:sz w:val="22"/>
        </w:rPr>
        <w:t>severa</w:t>
      </w:r>
      <w:r>
        <w:rPr>
          <w:w w:val="90"/>
          <w:sz w:val="22"/>
        </w:rPr>
        <w:t>l</w:t>
      </w:r>
      <w:r>
        <w:rPr>
          <w:w w:val="90"/>
          <w:sz w:val="22"/>
        </w:rPr>
        <w:t> </w:t>
      </w:r>
      <w:r>
        <w:rPr>
          <w:spacing w:val="-4"/>
          <w:sz w:val="22"/>
        </w:rPr>
        <w:t>processes</w:t>
      </w:r>
      <w:r>
        <w:rPr>
          <w:spacing w:val="-10"/>
          <w:sz w:val="22"/>
        </w:rPr>
        <w:t> </w:t>
      </w:r>
      <w:r>
        <w:rPr>
          <w:spacing w:val="-4"/>
          <w:sz w:val="22"/>
        </w:rPr>
        <w:t>might</w:t>
      </w:r>
      <w:r>
        <w:rPr>
          <w:spacing w:val="-10"/>
          <w:sz w:val="22"/>
        </w:rPr>
        <w:t> </w:t>
      </w:r>
      <w:r>
        <w:rPr>
          <w:spacing w:val="-4"/>
          <w:sz w:val="22"/>
        </w:rPr>
        <w:t>cause</w:t>
      </w:r>
      <w:r>
        <w:rPr>
          <w:spacing w:val="-10"/>
          <w:sz w:val="22"/>
        </w:rPr>
        <w:t> </w:t>
      </w:r>
      <w:r>
        <w:rPr>
          <w:spacing w:val="-4"/>
          <w:sz w:val="22"/>
        </w:rPr>
        <w:t>issues.</w:t>
      </w:r>
    </w:p>
    <w:p>
      <w:pPr>
        <w:pStyle w:val="ListParagraph"/>
        <w:numPr>
          <w:ilvl w:val="0"/>
          <w:numId w:val="23"/>
        </w:numPr>
        <w:tabs>
          <w:tab w:pos="658" w:val="left" w:leader="none"/>
        </w:tabs>
        <w:spacing w:line="225" w:lineRule="auto" w:before="142" w:after="0"/>
        <w:ind w:left="658" w:right="176" w:hanging="240"/>
        <w:jc w:val="both"/>
        <w:rPr>
          <w:sz w:val="22"/>
        </w:rPr>
      </w:pPr>
      <w:r>
        <w:rPr>
          <w:b/>
          <w:w w:val="90"/>
          <w:sz w:val="22"/>
        </w:rPr>
        <w:t>Non-atomic:</w:t>
      </w:r>
      <w:r>
        <w:rPr>
          <w:b/>
          <w:spacing w:val="-2"/>
          <w:w w:val="90"/>
          <w:sz w:val="22"/>
        </w:rPr>
        <w:t> </w:t>
      </w:r>
      <w:r>
        <w:rPr>
          <w:w w:val="90"/>
          <w:sz w:val="22"/>
        </w:rPr>
        <w:t>Non-atomic</w:t>
      </w:r>
      <w:r>
        <w:rPr>
          <w:spacing w:val="-2"/>
          <w:w w:val="90"/>
          <w:sz w:val="22"/>
        </w:rPr>
        <w:t> </w:t>
      </w:r>
      <w:r>
        <w:rPr>
          <w:w w:val="90"/>
          <w:sz w:val="22"/>
        </w:rPr>
        <w:t>operations</w:t>
      </w:r>
      <w:r>
        <w:rPr>
          <w:spacing w:val="-2"/>
          <w:w w:val="90"/>
          <w:sz w:val="22"/>
        </w:rPr>
        <w:t> </w:t>
      </w:r>
      <w:r>
        <w:rPr>
          <w:w w:val="90"/>
          <w:sz w:val="22"/>
        </w:rPr>
        <w:t>that</w:t>
      </w:r>
      <w:r>
        <w:rPr>
          <w:spacing w:val="-2"/>
          <w:w w:val="90"/>
          <w:sz w:val="22"/>
        </w:rPr>
        <w:t> </w:t>
      </w:r>
      <w:r>
        <w:rPr>
          <w:w w:val="90"/>
          <w:sz w:val="22"/>
        </w:rPr>
        <w:t>are</w:t>
      </w:r>
      <w:r>
        <w:rPr>
          <w:spacing w:val="-2"/>
          <w:w w:val="90"/>
          <w:sz w:val="22"/>
        </w:rPr>
        <w:t> </w:t>
      </w:r>
      <w:r>
        <w:rPr>
          <w:w w:val="90"/>
          <w:sz w:val="22"/>
        </w:rPr>
        <w:t>interruptible</w:t>
      </w:r>
      <w:r>
        <w:rPr>
          <w:spacing w:val="-2"/>
          <w:w w:val="90"/>
          <w:sz w:val="22"/>
        </w:rPr>
        <w:t> </w:t>
      </w:r>
      <w:r>
        <w:rPr>
          <w:w w:val="90"/>
          <w:sz w:val="22"/>
        </w:rPr>
        <w:t>by</w:t>
      </w:r>
      <w:r>
        <w:rPr>
          <w:spacing w:val="-2"/>
          <w:w w:val="90"/>
          <w:sz w:val="22"/>
        </w:rPr>
        <w:t> </w:t>
      </w:r>
      <w:r>
        <w:rPr>
          <w:w w:val="90"/>
          <w:sz w:val="22"/>
        </w:rPr>
        <w:t>severa</w:t>
      </w:r>
      <w:r>
        <w:rPr>
          <w:w w:val="90"/>
          <w:sz w:val="22"/>
        </w:rPr>
        <w:t>l</w:t>
      </w:r>
      <w:r>
        <w:rPr>
          <w:w w:val="90"/>
          <w:sz w:val="22"/>
        </w:rPr>
        <w:t> </w:t>
      </w:r>
      <w:r>
        <w:rPr>
          <w:spacing w:val="-4"/>
          <w:sz w:val="22"/>
        </w:rPr>
        <w:t>processes</w:t>
      </w:r>
      <w:r>
        <w:rPr>
          <w:spacing w:val="-10"/>
          <w:sz w:val="22"/>
        </w:rPr>
        <w:t> </w:t>
      </w:r>
      <w:r>
        <w:rPr>
          <w:spacing w:val="-4"/>
          <w:sz w:val="22"/>
        </w:rPr>
        <w:t>might</w:t>
      </w:r>
      <w:r>
        <w:rPr>
          <w:spacing w:val="-10"/>
          <w:sz w:val="22"/>
        </w:rPr>
        <w:t> </w:t>
      </w:r>
      <w:r>
        <w:rPr>
          <w:spacing w:val="-4"/>
          <w:sz w:val="22"/>
        </w:rPr>
        <w:t>cause</w:t>
      </w:r>
      <w:r>
        <w:rPr>
          <w:spacing w:val="-10"/>
          <w:sz w:val="22"/>
        </w:rPr>
        <w:t> </w:t>
      </w:r>
      <w:r>
        <w:rPr>
          <w:spacing w:val="-4"/>
          <w:sz w:val="22"/>
        </w:rPr>
        <w:t>issues.</w:t>
      </w:r>
    </w:p>
    <w:p>
      <w:pPr>
        <w:pStyle w:val="ListParagraph"/>
        <w:numPr>
          <w:ilvl w:val="0"/>
          <w:numId w:val="23"/>
        </w:numPr>
        <w:tabs>
          <w:tab w:pos="658" w:val="left" w:leader="none"/>
        </w:tabs>
        <w:spacing w:line="225" w:lineRule="auto" w:before="142" w:after="0"/>
        <w:ind w:left="658" w:right="177" w:hanging="240"/>
        <w:jc w:val="both"/>
        <w:rPr>
          <w:sz w:val="22"/>
        </w:rPr>
      </w:pPr>
      <w:r>
        <w:rPr>
          <w:b/>
          <w:w w:val="90"/>
          <w:sz w:val="22"/>
        </w:rPr>
        <w:t>Race conditions: </w:t>
      </w:r>
      <w:r>
        <w:rPr>
          <w:w w:val="90"/>
          <w:sz w:val="22"/>
        </w:rPr>
        <w:t>Race circumstances occur when the result is deter</w:t>
      </w:r>
      <w:r>
        <w:rPr>
          <w:w w:val="90"/>
          <w:sz w:val="22"/>
        </w:rPr>
        <w:softHyphen/>
      </w:r>
      <w:r>
        <w:rPr>
          <w:w w:val="90"/>
          <w:sz w:val="22"/>
        </w:rPr>
        <w:t>mined by who of multiple processes arrives at a place first.</w:t>
      </w:r>
    </w:p>
    <w:p>
      <w:pPr>
        <w:pStyle w:val="ListParagraph"/>
        <w:numPr>
          <w:ilvl w:val="0"/>
          <w:numId w:val="23"/>
        </w:numPr>
        <w:tabs>
          <w:tab w:pos="658" w:val="left" w:leader="none"/>
        </w:tabs>
        <w:spacing w:line="225" w:lineRule="auto" w:before="142" w:after="0"/>
        <w:ind w:left="658" w:right="175" w:hanging="240"/>
        <w:jc w:val="both"/>
        <w:rPr>
          <w:sz w:val="22"/>
        </w:rPr>
      </w:pPr>
      <w:r>
        <w:rPr>
          <w:b/>
          <w:w w:val="90"/>
          <w:sz w:val="22"/>
        </w:rPr>
        <w:t>Blocking:</w:t>
      </w:r>
      <w:r>
        <w:rPr>
          <w:b/>
          <w:spacing w:val="-7"/>
          <w:w w:val="90"/>
          <w:sz w:val="22"/>
        </w:rPr>
        <w:t> </w:t>
      </w:r>
      <w:r>
        <w:rPr>
          <w:w w:val="90"/>
          <w:sz w:val="22"/>
        </w:rPr>
        <w:t>Processes</w:t>
      </w:r>
      <w:r>
        <w:rPr>
          <w:spacing w:val="-7"/>
          <w:w w:val="90"/>
          <w:sz w:val="22"/>
        </w:rPr>
        <w:t> </w:t>
      </w:r>
      <w:r>
        <w:rPr>
          <w:w w:val="90"/>
          <w:sz w:val="22"/>
        </w:rPr>
        <w:t>might</w:t>
      </w:r>
      <w:r>
        <w:rPr>
          <w:spacing w:val="-7"/>
          <w:w w:val="90"/>
          <w:sz w:val="22"/>
        </w:rPr>
        <w:t> </w:t>
      </w:r>
      <w:r>
        <w:rPr>
          <w:w w:val="90"/>
          <w:sz w:val="22"/>
        </w:rPr>
        <w:t>become</w:t>
      </w:r>
      <w:r>
        <w:rPr>
          <w:spacing w:val="-7"/>
          <w:w w:val="90"/>
          <w:sz w:val="22"/>
        </w:rPr>
        <w:t> </w:t>
      </w:r>
      <w:r>
        <w:rPr>
          <w:w w:val="90"/>
          <w:sz w:val="22"/>
        </w:rPr>
        <w:t>stuck</w:t>
      </w:r>
      <w:r>
        <w:rPr>
          <w:spacing w:val="-7"/>
          <w:w w:val="90"/>
          <w:sz w:val="22"/>
        </w:rPr>
        <w:t> </w:t>
      </w:r>
      <w:r>
        <w:rPr>
          <w:w w:val="90"/>
          <w:sz w:val="22"/>
        </w:rPr>
        <w:t>while</w:t>
      </w:r>
      <w:r>
        <w:rPr>
          <w:spacing w:val="-7"/>
          <w:w w:val="90"/>
          <w:sz w:val="22"/>
        </w:rPr>
        <w:t> </w:t>
      </w:r>
      <w:r>
        <w:rPr>
          <w:w w:val="90"/>
          <w:sz w:val="22"/>
        </w:rPr>
        <w:t>waiting</w:t>
      </w:r>
      <w:r>
        <w:rPr>
          <w:spacing w:val="-7"/>
          <w:w w:val="90"/>
          <w:sz w:val="22"/>
        </w:rPr>
        <w:t> </w:t>
      </w:r>
      <w:r>
        <w:rPr>
          <w:w w:val="90"/>
          <w:sz w:val="22"/>
        </w:rPr>
        <w:t>for</w:t>
      </w:r>
      <w:r>
        <w:rPr>
          <w:spacing w:val="-7"/>
          <w:w w:val="90"/>
          <w:sz w:val="22"/>
        </w:rPr>
        <w:t> </w:t>
      </w:r>
      <w:r>
        <w:rPr>
          <w:w w:val="90"/>
          <w:sz w:val="22"/>
        </w:rPr>
        <w:t>resources</w:t>
      </w:r>
      <w:r>
        <w:rPr>
          <w:w w:val="90"/>
          <w:sz w:val="22"/>
        </w:rPr>
        <w:t>.</w:t>
      </w:r>
      <w:r>
        <w:rPr>
          <w:w w:val="90"/>
          <w:sz w:val="22"/>
        </w:rPr>
        <w:t> A procedure might be stalled for an extended time while waiting fo</w:t>
      </w:r>
      <w:r>
        <w:rPr>
          <w:w w:val="90"/>
          <w:sz w:val="22"/>
        </w:rPr>
        <w:t>r</w:t>
      </w:r>
      <w:r>
        <w:rPr>
          <w:w w:val="90"/>
          <w:sz w:val="22"/>
        </w:rPr>
        <w:t> input</w:t>
      </w:r>
      <w:r>
        <w:rPr>
          <w:spacing w:val="-5"/>
          <w:w w:val="90"/>
          <w:sz w:val="22"/>
        </w:rPr>
        <w:t> </w:t>
      </w:r>
      <w:r>
        <w:rPr>
          <w:w w:val="90"/>
          <w:sz w:val="22"/>
        </w:rPr>
        <w:t>from</w:t>
      </w:r>
      <w:r>
        <w:rPr>
          <w:spacing w:val="-5"/>
          <w:w w:val="90"/>
          <w:sz w:val="22"/>
        </w:rPr>
        <w:t> </w:t>
      </w:r>
      <w:r>
        <w:rPr>
          <w:w w:val="90"/>
          <w:sz w:val="22"/>
        </w:rPr>
        <w:t>a</w:t>
      </w:r>
      <w:r>
        <w:rPr>
          <w:spacing w:val="-5"/>
          <w:w w:val="90"/>
          <w:sz w:val="22"/>
        </w:rPr>
        <w:t> </w:t>
      </w:r>
      <w:r>
        <w:rPr>
          <w:w w:val="90"/>
          <w:sz w:val="22"/>
        </w:rPr>
        <w:t>terminal.</w:t>
      </w:r>
      <w:r>
        <w:rPr>
          <w:spacing w:val="-5"/>
          <w:w w:val="90"/>
          <w:sz w:val="22"/>
        </w:rPr>
        <w:t> </w:t>
      </w:r>
      <w:r>
        <w:rPr>
          <w:w w:val="90"/>
          <w:sz w:val="22"/>
        </w:rPr>
        <w:t>This</w:t>
      </w:r>
      <w:r>
        <w:rPr>
          <w:spacing w:val="-5"/>
          <w:w w:val="90"/>
          <w:sz w:val="22"/>
        </w:rPr>
        <w:t> </w:t>
      </w:r>
      <w:r>
        <w:rPr>
          <w:w w:val="90"/>
          <w:sz w:val="22"/>
        </w:rPr>
        <w:t>would</w:t>
      </w:r>
      <w:r>
        <w:rPr>
          <w:spacing w:val="-5"/>
          <w:w w:val="90"/>
          <w:sz w:val="22"/>
        </w:rPr>
        <w:t> </w:t>
      </w:r>
      <w:r>
        <w:rPr>
          <w:w w:val="90"/>
          <w:sz w:val="22"/>
        </w:rPr>
        <w:t>be</w:t>
      </w:r>
      <w:r>
        <w:rPr>
          <w:spacing w:val="-5"/>
          <w:w w:val="90"/>
          <w:sz w:val="22"/>
        </w:rPr>
        <w:t> </w:t>
      </w:r>
      <w:r>
        <w:rPr>
          <w:w w:val="90"/>
          <w:sz w:val="22"/>
        </w:rPr>
        <w:t>highly</w:t>
      </w:r>
      <w:r>
        <w:rPr>
          <w:spacing w:val="-5"/>
          <w:w w:val="90"/>
          <w:sz w:val="22"/>
        </w:rPr>
        <w:t> </w:t>
      </w:r>
      <w:r>
        <w:rPr>
          <w:w w:val="90"/>
          <w:sz w:val="22"/>
        </w:rPr>
        <w:t>undesirable</w:t>
      </w:r>
      <w:r>
        <w:rPr>
          <w:spacing w:val="-5"/>
          <w:w w:val="90"/>
          <w:sz w:val="22"/>
        </w:rPr>
        <w:t> </w:t>
      </w:r>
      <w:r>
        <w:rPr>
          <w:w w:val="90"/>
          <w:sz w:val="22"/>
        </w:rPr>
        <w:t>if</w:t>
      </w:r>
      <w:r>
        <w:rPr>
          <w:spacing w:val="-5"/>
          <w:w w:val="90"/>
          <w:sz w:val="22"/>
        </w:rPr>
        <w:t> </w:t>
      </w:r>
      <w:r>
        <w:rPr>
          <w:w w:val="90"/>
          <w:sz w:val="22"/>
        </w:rPr>
        <w:t>the</w:t>
      </w:r>
      <w:r>
        <w:rPr>
          <w:spacing w:val="-5"/>
          <w:w w:val="90"/>
          <w:sz w:val="22"/>
        </w:rPr>
        <w:t> </w:t>
      </w:r>
      <w:r>
        <w:rPr>
          <w:w w:val="90"/>
          <w:sz w:val="22"/>
        </w:rPr>
        <w:t>proce</w:t>
      </w:r>
      <w:r>
        <w:rPr>
          <w:w w:val="90"/>
          <w:sz w:val="22"/>
        </w:rPr>
        <w:softHyphen/>
      </w:r>
      <w:r>
        <w:rPr>
          <w:w w:val="90"/>
          <w:sz w:val="22"/>
        </w:rPr>
        <w:t>dure is needed to update specific data regularly.</w:t>
      </w:r>
    </w:p>
    <w:p>
      <w:pPr>
        <w:pStyle w:val="ListParagraph"/>
        <w:numPr>
          <w:ilvl w:val="0"/>
          <w:numId w:val="23"/>
        </w:numPr>
        <w:tabs>
          <w:tab w:pos="658" w:val="left" w:leader="none"/>
        </w:tabs>
        <w:spacing w:line="225" w:lineRule="auto" w:before="144" w:after="0"/>
        <w:ind w:left="658" w:right="175" w:hanging="240"/>
        <w:jc w:val="both"/>
        <w:rPr>
          <w:sz w:val="22"/>
        </w:rPr>
      </w:pPr>
      <w:r>
        <w:rPr>
          <w:b/>
          <w:w w:val="90"/>
          <w:sz w:val="22"/>
        </w:rPr>
        <w:t>Starvation: </w:t>
      </w:r>
      <w:r>
        <w:rPr>
          <w:w w:val="90"/>
          <w:sz w:val="22"/>
        </w:rPr>
        <w:t>Starvation happens when a process cannot get service t</w:t>
      </w:r>
      <w:r>
        <w:rPr>
          <w:w w:val="90"/>
          <w:sz w:val="22"/>
        </w:rPr>
        <w:t>o</w:t>
      </w:r>
      <w:r>
        <w:rPr>
          <w:w w:val="90"/>
          <w:sz w:val="22"/>
        </w:rPr>
        <w:t> </w:t>
      </w:r>
      <w:r>
        <w:rPr>
          <w:spacing w:val="-2"/>
          <w:sz w:val="22"/>
        </w:rPr>
        <w:t>progress.</w:t>
      </w:r>
    </w:p>
    <w:p>
      <w:pPr>
        <w:pStyle w:val="ListParagraph"/>
        <w:spacing w:after="0" w:line="225" w:lineRule="auto"/>
        <w:jc w:val="both"/>
        <w:rPr>
          <w:sz w:val="22"/>
        </w:rPr>
        <w:sectPr>
          <w:pgSz w:w="8850" w:h="13270"/>
          <w:pgMar w:header="682" w:footer="0" w:top="920" w:bottom="280" w:left="992" w:right="992"/>
        </w:sectPr>
      </w:pPr>
    </w:p>
    <w:p>
      <w:pPr>
        <w:pStyle w:val="BodyText"/>
        <w:spacing w:before="45"/>
      </w:pPr>
    </w:p>
    <w:p>
      <w:pPr>
        <w:pStyle w:val="ListParagraph"/>
        <w:numPr>
          <w:ilvl w:val="0"/>
          <w:numId w:val="23"/>
        </w:numPr>
        <w:tabs>
          <w:tab w:pos="658" w:val="left" w:leader="none"/>
        </w:tabs>
        <w:spacing w:line="225" w:lineRule="auto" w:before="0" w:after="0"/>
        <w:ind w:left="658" w:right="176" w:hanging="240"/>
        <w:jc w:val="left"/>
        <w:rPr>
          <w:sz w:val="22"/>
        </w:rPr>
      </w:pPr>
      <w:bookmarkStart w:name="_bookmark428" w:id="684"/>
      <w:bookmarkEnd w:id="684"/>
      <w:r>
        <w:rPr/>
      </w:r>
      <w:r>
        <w:rPr>
          <w:b/>
          <w:w w:val="90"/>
          <w:sz w:val="22"/>
        </w:rPr>
        <w:t>Deadlock:</w:t>
      </w:r>
      <w:r>
        <w:rPr>
          <w:b/>
          <w:sz w:val="22"/>
        </w:rPr>
        <w:t> </w:t>
      </w:r>
      <w:r>
        <w:rPr>
          <w:w w:val="90"/>
          <w:sz w:val="22"/>
        </w:rPr>
        <w:t>Deadlock</w:t>
      </w:r>
      <w:r>
        <w:rPr>
          <w:sz w:val="22"/>
        </w:rPr>
        <w:t> </w:t>
      </w:r>
      <w:r>
        <w:rPr>
          <w:w w:val="90"/>
          <w:sz w:val="22"/>
        </w:rPr>
        <w:t>happens</w:t>
      </w:r>
      <w:r>
        <w:rPr>
          <w:sz w:val="22"/>
        </w:rPr>
        <w:t> </w:t>
      </w:r>
      <w:r>
        <w:rPr>
          <w:w w:val="90"/>
          <w:sz w:val="22"/>
        </w:rPr>
        <w:t>when</w:t>
      </w:r>
      <w:r>
        <w:rPr>
          <w:sz w:val="22"/>
        </w:rPr>
        <w:t> </w:t>
      </w:r>
      <w:r>
        <w:rPr>
          <w:w w:val="90"/>
          <w:sz w:val="22"/>
        </w:rPr>
        <w:t>two</w:t>
      </w:r>
      <w:r>
        <w:rPr>
          <w:sz w:val="22"/>
        </w:rPr>
        <w:t> </w:t>
      </w:r>
      <w:r>
        <w:rPr>
          <w:w w:val="90"/>
          <w:sz w:val="22"/>
        </w:rPr>
        <w:t>processes</w:t>
      </w:r>
      <w:r>
        <w:rPr>
          <w:sz w:val="22"/>
        </w:rPr>
        <w:t> </w:t>
      </w:r>
      <w:r>
        <w:rPr>
          <w:w w:val="90"/>
          <w:sz w:val="22"/>
        </w:rPr>
        <w:t>are</w:t>
      </w:r>
      <w:r>
        <w:rPr>
          <w:sz w:val="22"/>
        </w:rPr>
        <w:t> </w:t>
      </w:r>
      <w:r>
        <w:rPr>
          <w:w w:val="90"/>
          <w:sz w:val="22"/>
        </w:rPr>
        <w:t>stalled,</w:t>
      </w:r>
      <w:r>
        <w:rPr>
          <w:sz w:val="22"/>
        </w:rPr>
        <w:t> </w:t>
      </w:r>
      <w:r>
        <w:rPr>
          <w:w w:val="90"/>
          <w:sz w:val="22"/>
        </w:rPr>
        <w:t>an</w:t>
      </w:r>
      <w:r>
        <w:rPr>
          <w:w w:val="90"/>
          <w:sz w:val="22"/>
        </w:rPr>
        <w:t>d</w:t>
      </w:r>
      <w:r>
        <w:rPr>
          <w:w w:val="90"/>
          <w:sz w:val="22"/>
        </w:rPr>
        <w:t> </w:t>
      </w:r>
      <w:r>
        <w:rPr>
          <w:spacing w:val="-2"/>
          <w:sz w:val="22"/>
        </w:rPr>
        <w:t>neither</w:t>
      </w:r>
      <w:r>
        <w:rPr>
          <w:spacing w:val="-12"/>
          <w:sz w:val="22"/>
        </w:rPr>
        <w:t> </w:t>
      </w:r>
      <w:r>
        <w:rPr>
          <w:spacing w:val="-2"/>
          <w:sz w:val="22"/>
        </w:rPr>
        <w:t>can</w:t>
      </w:r>
      <w:r>
        <w:rPr>
          <w:spacing w:val="-12"/>
          <w:sz w:val="22"/>
        </w:rPr>
        <w:t> </w:t>
      </w:r>
      <w:r>
        <w:rPr>
          <w:spacing w:val="-2"/>
          <w:sz w:val="22"/>
        </w:rPr>
        <w:t>continue</w:t>
      </w:r>
      <w:r>
        <w:rPr>
          <w:spacing w:val="-12"/>
          <w:sz w:val="22"/>
        </w:rPr>
        <w:t> </w:t>
      </w:r>
      <w:r>
        <w:rPr>
          <w:spacing w:val="-2"/>
          <w:sz w:val="22"/>
        </w:rPr>
        <w:t>to</w:t>
      </w:r>
      <w:r>
        <w:rPr>
          <w:spacing w:val="-11"/>
          <w:sz w:val="22"/>
        </w:rPr>
        <w:t> </w:t>
      </w:r>
      <w:r>
        <w:rPr>
          <w:spacing w:val="-2"/>
          <w:sz w:val="22"/>
        </w:rPr>
        <w:t>operate.</w:t>
      </w:r>
    </w:p>
    <w:p>
      <w:pPr>
        <w:pStyle w:val="BodyText"/>
        <w:spacing w:before="68"/>
      </w:pPr>
    </w:p>
    <w:p>
      <w:pPr>
        <w:pStyle w:val="BodyText"/>
        <w:ind w:left="177"/>
        <w:rPr>
          <w:rFonts w:ascii="Gill Sans MT"/>
        </w:rPr>
      </w:pPr>
      <w:bookmarkStart w:name="Concurrency Disadvantages" w:id="685"/>
      <w:bookmarkEnd w:id="685"/>
      <w:r>
        <w:rPr/>
      </w:r>
      <w:bookmarkStart w:name="_bookmark425" w:id="686"/>
      <w:bookmarkEnd w:id="686"/>
      <w:r>
        <w:rPr/>
      </w:r>
      <w:r>
        <w:rPr>
          <w:rFonts w:ascii="Gill Sans MT"/>
        </w:rPr>
        <w:t>Concurrency</w:t>
      </w:r>
      <w:r>
        <w:rPr>
          <w:rFonts w:ascii="Gill Sans MT"/>
          <w:spacing w:val="16"/>
        </w:rPr>
        <w:t> </w:t>
      </w:r>
      <w:r>
        <w:rPr>
          <w:rFonts w:ascii="Gill Sans MT"/>
          <w:spacing w:val="-2"/>
        </w:rPr>
        <w:t>Disadvantages</w:t>
      </w:r>
    </w:p>
    <w:p>
      <w:pPr>
        <w:pStyle w:val="ListParagraph"/>
        <w:numPr>
          <w:ilvl w:val="0"/>
          <w:numId w:val="23"/>
        </w:numPr>
        <w:tabs>
          <w:tab w:pos="657" w:val="left" w:leader="none"/>
        </w:tabs>
        <w:spacing w:line="240" w:lineRule="auto" w:before="188" w:after="0"/>
        <w:ind w:left="657" w:right="0" w:hanging="239"/>
        <w:jc w:val="left"/>
        <w:rPr>
          <w:sz w:val="22"/>
        </w:rPr>
      </w:pPr>
      <w:r>
        <w:rPr>
          <w:w w:val="90"/>
          <w:sz w:val="22"/>
        </w:rPr>
        <w:t>It</w:t>
      </w:r>
      <w:r>
        <w:rPr>
          <w:spacing w:val="-4"/>
          <w:w w:val="90"/>
          <w:sz w:val="22"/>
        </w:rPr>
        <w:t> </w:t>
      </w:r>
      <w:r>
        <w:rPr>
          <w:w w:val="90"/>
          <w:sz w:val="22"/>
        </w:rPr>
        <w:t>is</w:t>
      </w:r>
      <w:r>
        <w:rPr>
          <w:spacing w:val="-3"/>
          <w:w w:val="90"/>
          <w:sz w:val="22"/>
        </w:rPr>
        <w:t> </w:t>
      </w:r>
      <w:r>
        <w:rPr>
          <w:w w:val="90"/>
          <w:sz w:val="22"/>
        </w:rPr>
        <w:t>necessary</w:t>
      </w:r>
      <w:r>
        <w:rPr>
          <w:spacing w:val="-3"/>
          <w:w w:val="90"/>
          <w:sz w:val="22"/>
        </w:rPr>
        <w:t> </w:t>
      </w:r>
      <w:r>
        <w:rPr>
          <w:w w:val="90"/>
          <w:sz w:val="22"/>
        </w:rPr>
        <w:t>to</w:t>
      </w:r>
      <w:r>
        <w:rPr>
          <w:spacing w:val="-3"/>
          <w:w w:val="90"/>
          <w:sz w:val="22"/>
        </w:rPr>
        <w:t> </w:t>
      </w:r>
      <w:r>
        <w:rPr>
          <w:w w:val="90"/>
          <w:sz w:val="22"/>
        </w:rPr>
        <w:t>secure</w:t>
      </w:r>
      <w:r>
        <w:rPr>
          <w:spacing w:val="-3"/>
          <w:w w:val="90"/>
          <w:sz w:val="22"/>
        </w:rPr>
        <w:t> </w:t>
      </w:r>
      <w:r>
        <w:rPr>
          <w:w w:val="90"/>
          <w:sz w:val="22"/>
        </w:rPr>
        <w:t>several</w:t>
      </w:r>
      <w:r>
        <w:rPr>
          <w:spacing w:val="-4"/>
          <w:w w:val="90"/>
          <w:sz w:val="22"/>
        </w:rPr>
        <w:t> </w:t>
      </w:r>
      <w:r>
        <w:rPr>
          <w:w w:val="90"/>
          <w:sz w:val="22"/>
        </w:rPr>
        <w:t>apps</w:t>
      </w:r>
      <w:r>
        <w:rPr>
          <w:spacing w:val="-3"/>
          <w:w w:val="90"/>
          <w:sz w:val="22"/>
        </w:rPr>
        <w:t> </w:t>
      </w:r>
      <w:r>
        <w:rPr>
          <w:w w:val="90"/>
          <w:sz w:val="22"/>
        </w:rPr>
        <w:t>from</w:t>
      </w:r>
      <w:r>
        <w:rPr>
          <w:spacing w:val="-3"/>
          <w:w w:val="90"/>
          <w:sz w:val="22"/>
        </w:rPr>
        <w:t> </w:t>
      </w:r>
      <w:r>
        <w:rPr>
          <w:w w:val="90"/>
          <w:sz w:val="22"/>
        </w:rPr>
        <w:t>one</w:t>
      </w:r>
      <w:r>
        <w:rPr>
          <w:spacing w:val="-3"/>
          <w:w w:val="90"/>
          <w:sz w:val="22"/>
        </w:rPr>
        <w:t> </w:t>
      </w:r>
      <w:r>
        <w:rPr>
          <w:spacing w:val="-2"/>
          <w:w w:val="90"/>
          <w:sz w:val="22"/>
        </w:rPr>
        <w:t>another.</w:t>
      </w:r>
    </w:p>
    <w:p>
      <w:pPr>
        <w:pStyle w:val="ListParagraph"/>
        <w:numPr>
          <w:ilvl w:val="0"/>
          <w:numId w:val="23"/>
        </w:numPr>
        <w:tabs>
          <w:tab w:pos="657" w:val="left" w:leader="none"/>
        </w:tabs>
        <w:spacing w:line="240" w:lineRule="auto" w:before="123" w:after="0"/>
        <w:ind w:left="657" w:right="0" w:hanging="239"/>
        <w:jc w:val="left"/>
        <w:rPr>
          <w:sz w:val="22"/>
        </w:rPr>
      </w:pPr>
      <w:r>
        <w:rPr>
          <w:w w:val="90"/>
          <w:sz w:val="22"/>
        </w:rPr>
        <w:t>It is mandatory to use</w:t>
      </w:r>
      <w:r>
        <w:rPr>
          <w:spacing w:val="-1"/>
          <w:w w:val="90"/>
          <w:sz w:val="22"/>
        </w:rPr>
        <w:t> </w:t>
      </w:r>
      <w:r>
        <w:rPr>
          <w:w w:val="90"/>
          <w:sz w:val="22"/>
        </w:rPr>
        <w:t>extra</w:t>
      </w:r>
      <w:r>
        <w:rPr>
          <w:spacing w:val="-5"/>
          <w:sz w:val="22"/>
        </w:rPr>
        <w:t> </w:t>
      </w:r>
      <w:r>
        <w:rPr>
          <w:w w:val="90"/>
          <w:sz w:val="22"/>
        </w:rPr>
        <w:t>techniques</w:t>
      </w:r>
      <w:r>
        <w:rPr>
          <w:spacing w:val="-6"/>
          <w:sz w:val="22"/>
        </w:rPr>
        <w:t> </w:t>
      </w:r>
      <w:r>
        <w:rPr>
          <w:w w:val="90"/>
          <w:sz w:val="22"/>
        </w:rPr>
        <w:t>to</w:t>
      </w:r>
      <w:r>
        <w:rPr>
          <w:spacing w:val="-5"/>
          <w:sz w:val="22"/>
        </w:rPr>
        <w:t> </w:t>
      </w:r>
      <w:r>
        <w:rPr>
          <w:w w:val="90"/>
          <w:sz w:val="22"/>
        </w:rPr>
        <w:t>coordinate</w:t>
      </w:r>
      <w:r>
        <w:rPr>
          <w:spacing w:val="-6"/>
          <w:sz w:val="22"/>
        </w:rPr>
        <w:t> </w:t>
      </w:r>
      <w:r>
        <w:rPr>
          <w:w w:val="90"/>
          <w:sz w:val="22"/>
        </w:rPr>
        <w:t>several</w:t>
      </w:r>
      <w:r>
        <w:rPr>
          <w:spacing w:val="-5"/>
          <w:sz w:val="22"/>
        </w:rPr>
        <w:t> </w:t>
      </w:r>
      <w:r>
        <w:rPr>
          <w:spacing w:val="-2"/>
          <w:w w:val="90"/>
          <w:sz w:val="22"/>
        </w:rPr>
        <w:t>apps.</w:t>
      </w:r>
    </w:p>
    <w:p>
      <w:pPr>
        <w:pStyle w:val="ListParagraph"/>
        <w:numPr>
          <w:ilvl w:val="0"/>
          <w:numId w:val="23"/>
        </w:numPr>
        <w:tabs>
          <w:tab w:pos="658" w:val="left" w:leader="none"/>
        </w:tabs>
        <w:spacing w:line="225" w:lineRule="auto" w:before="137" w:after="0"/>
        <w:ind w:left="658" w:right="177" w:hanging="240"/>
        <w:jc w:val="left"/>
        <w:rPr>
          <w:sz w:val="22"/>
        </w:rPr>
      </w:pPr>
      <w:r>
        <w:rPr>
          <w:w w:val="90"/>
          <w:sz w:val="22"/>
        </w:rPr>
        <w:t>Switching</w:t>
      </w:r>
      <w:r>
        <w:rPr>
          <w:sz w:val="22"/>
        </w:rPr>
        <w:t> </w:t>
      </w:r>
      <w:r>
        <w:rPr>
          <w:w w:val="90"/>
          <w:sz w:val="22"/>
        </w:rPr>
        <w:t>between</w:t>
      </w:r>
      <w:r>
        <w:rPr>
          <w:sz w:val="22"/>
        </w:rPr>
        <w:t> </w:t>
      </w:r>
      <w:r>
        <w:rPr>
          <w:w w:val="90"/>
          <w:sz w:val="22"/>
        </w:rPr>
        <w:t>apps</w:t>
      </w:r>
      <w:r>
        <w:rPr>
          <w:sz w:val="22"/>
        </w:rPr>
        <w:t> </w:t>
      </w:r>
      <w:r>
        <w:rPr>
          <w:w w:val="90"/>
          <w:sz w:val="22"/>
        </w:rPr>
        <w:t>necessitates</w:t>
      </w:r>
      <w:r>
        <w:rPr>
          <w:sz w:val="22"/>
        </w:rPr>
        <w:t> </w:t>
      </w:r>
      <w:r>
        <w:rPr>
          <w:w w:val="90"/>
          <w:sz w:val="22"/>
        </w:rPr>
        <w:t>additional</w:t>
      </w:r>
      <w:r>
        <w:rPr>
          <w:sz w:val="22"/>
        </w:rPr>
        <w:t> </w:t>
      </w:r>
      <w:r>
        <w:rPr>
          <w:w w:val="90"/>
          <w:sz w:val="22"/>
        </w:rPr>
        <w:t>performance</w:t>
      </w:r>
      <w:r>
        <w:rPr>
          <w:sz w:val="22"/>
        </w:rPr>
        <w:t> </w:t>
      </w:r>
      <w:r>
        <w:rPr>
          <w:w w:val="90"/>
          <w:sz w:val="22"/>
        </w:rPr>
        <w:t>over</w:t>
      </w:r>
      <w:r>
        <w:rPr>
          <w:w w:val="90"/>
          <w:sz w:val="22"/>
        </w:rPr>
        <w:softHyphen/>
      </w:r>
      <w:r>
        <w:rPr>
          <w:w w:val="90"/>
          <w:sz w:val="22"/>
        </w:rPr>
      </w:r>
      <w:r>
        <w:rPr>
          <w:spacing w:val="-6"/>
          <w:sz w:val="22"/>
        </w:rPr>
        <w:t>heads</w:t>
      </w:r>
      <w:r>
        <w:rPr>
          <w:spacing w:val="-8"/>
          <w:sz w:val="22"/>
        </w:rPr>
        <w:t> </w:t>
      </w:r>
      <w:r>
        <w:rPr>
          <w:spacing w:val="-6"/>
          <w:sz w:val="22"/>
        </w:rPr>
        <w:t>and</w:t>
      </w:r>
      <w:r>
        <w:rPr>
          <w:spacing w:val="-8"/>
          <w:sz w:val="22"/>
        </w:rPr>
        <w:t> </w:t>
      </w:r>
      <w:r>
        <w:rPr>
          <w:spacing w:val="-6"/>
          <w:sz w:val="22"/>
        </w:rPr>
        <w:t>complexity</w:t>
      </w:r>
      <w:r>
        <w:rPr>
          <w:spacing w:val="-8"/>
          <w:sz w:val="22"/>
        </w:rPr>
        <w:t> </w:t>
      </w:r>
      <w:r>
        <w:rPr>
          <w:spacing w:val="-6"/>
          <w:sz w:val="22"/>
        </w:rPr>
        <w:t>in</w:t>
      </w:r>
      <w:r>
        <w:rPr>
          <w:spacing w:val="-7"/>
          <w:sz w:val="22"/>
        </w:rPr>
        <w:t> </w:t>
      </w:r>
      <w:r>
        <w:rPr>
          <w:spacing w:val="-6"/>
          <w:sz w:val="22"/>
        </w:rPr>
        <w:t>operating</w:t>
      </w:r>
      <w:r>
        <w:rPr>
          <w:spacing w:val="-8"/>
          <w:sz w:val="22"/>
        </w:rPr>
        <w:t> </w:t>
      </w:r>
      <w:r>
        <w:rPr>
          <w:spacing w:val="-6"/>
          <w:sz w:val="22"/>
        </w:rPr>
        <w:t>systems.</w:t>
      </w:r>
    </w:p>
    <w:p>
      <w:pPr>
        <w:pStyle w:val="ListParagraph"/>
        <w:numPr>
          <w:ilvl w:val="0"/>
          <w:numId w:val="23"/>
        </w:numPr>
        <w:tabs>
          <w:tab w:pos="658" w:val="left" w:leader="none"/>
        </w:tabs>
        <w:spacing w:line="225" w:lineRule="auto" w:before="142" w:after="0"/>
        <w:ind w:left="658" w:right="177" w:hanging="240"/>
        <w:jc w:val="left"/>
        <w:rPr>
          <w:sz w:val="22"/>
        </w:rPr>
      </w:pPr>
      <w:r>
        <w:rPr>
          <w:w w:val="90"/>
          <w:sz w:val="22"/>
        </w:rPr>
        <w:t>Running too many programs concurrently might result in substan</w:t>
      </w:r>
      <w:r>
        <w:rPr>
          <w:w w:val="90"/>
          <w:sz w:val="22"/>
        </w:rPr>
        <w:softHyphen/>
      </w:r>
      <w:r>
        <w:rPr>
          <w:w w:val="90"/>
          <w:sz w:val="22"/>
        </w:rPr>
      </w:r>
      <w:r>
        <w:rPr>
          <w:spacing w:val="-4"/>
          <w:sz w:val="22"/>
        </w:rPr>
        <w:t>tially</w:t>
      </w:r>
      <w:r>
        <w:rPr>
          <w:spacing w:val="-5"/>
          <w:sz w:val="22"/>
        </w:rPr>
        <w:t> </w:t>
      </w:r>
      <w:r>
        <w:rPr>
          <w:spacing w:val="-4"/>
          <w:sz w:val="22"/>
        </w:rPr>
        <w:t>decreased</w:t>
      </w:r>
      <w:r>
        <w:rPr>
          <w:spacing w:val="-5"/>
          <w:sz w:val="22"/>
        </w:rPr>
        <w:t> </w:t>
      </w:r>
      <w:r>
        <w:rPr>
          <w:spacing w:val="-4"/>
          <w:sz w:val="22"/>
        </w:rPr>
        <w:t>performance.</w:t>
      </w:r>
    </w:p>
    <w:p>
      <w:pPr>
        <w:pStyle w:val="BodyText"/>
        <w:spacing w:before="48"/>
      </w:pPr>
    </w:p>
    <w:p>
      <w:pPr>
        <w:pStyle w:val="BodyText"/>
        <w:ind w:left="177"/>
        <w:rPr>
          <w:rFonts w:ascii="Gill Sans MT"/>
        </w:rPr>
      </w:pPr>
      <w:bookmarkStart w:name="Benefits of Concurrency" w:id="687"/>
      <w:bookmarkEnd w:id="687"/>
      <w:r>
        <w:rPr/>
      </w:r>
      <w:bookmarkStart w:name="_bookmark426" w:id="688"/>
      <w:bookmarkEnd w:id="688"/>
      <w:r>
        <w:rPr/>
      </w:r>
      <w:r>
        <w:rPr>
          <w:rFonts w:ascii="Gill Sans MT"/>
          <w:w w:val="105"/>
        </w:rPr>
        <w:t>Benefits</w:t>
      </w:r>
      <w:r>
        <w:rPr>
          <w:rFonts w:ascii="Gill Sans MT"/>
          <w:spacing w:val="-11"/>
          <w:w w:val="105"/>
        </w:rPr>
        <w:t> </w:t>
      </w:r>
      <w:r>
        <w:rPr>
          <w:rFonts w:ascii="Gill Sans MT"/>
          <w:w w:val="105"/>
        </w:rPr>
        <w:t>of</w:t>
      </w:r>
      <w:r>
        <w:rPr>
          <w:rFonts w:ascii="Gill Sans MT"/>
          <w:spacing w:val="-10"/>
          <w:w w:val="105"/>
        </w:rPr>
        <w:t> </w:t>
      </w:r>
      <w:r>
        <w:rPr>
          <w:rFonts w:ascii="Gill Sans MT"/>
          <w:spacing w:val="-2"/>
          <w:w w:val="105"/>
        </w:rPr>
        <w:t>Concurrency</w:t>
      </w:r>
    </w:p>
    <w:p>
      <w:pPr>
        <w:pStyle w:val="ListParagraph"/>
        <w:numPr>
          <w:ilvl w:val="0"/>
          <w:numId w:val="23"/>
        </w:numPr>
        <w:tabs>
          <w:tab w:pos="658" w:val="left" w:leader="none"/>
        </w:tabs>
        <w:spacing w:line="225" w:lineRule="auto" w:before="202" w:after="0"/>
        <w:ind w:left="658" w:right="175" w:hanging="240"/>
        <w:jc w:val="left"/>
        <w:rPr>
          <w:sz w:val="22"/>
        </w:rPr>
      </w:pPr>
      <w:r>
        <w:rPr>
          <w:b/>
          <w:spacing w:val="-4"/>
          <w:sz w:val="22"/>
        </w:rPr>
        <w:t>Many</w:t>
      </w:r>
      <w:r>
        <w:rPr>
          <w:b/>
          <w:spacing w:val="5"/>
          <w:sz w:val="22"/>
        </w:rPr>
        <w:t> </w:t>
      </w:r>
      <w:r>
        <w:rPr>
          <w:b/>
          <w:spacing w:val="-4"/>
          <w:sz w:val="22"/>
        </w:rPr>
        <w:t>programs</w:t>
      </w:r>
      <w:r>
        <w:rPr>
          <w:b/>
          <w:spacing w:val="5"/>
          <w:sz w:val="22"/>
        </w:rPr>
        <w:t> </w:t>
      </w:r>
      <w:r>
        <w:rPr>
          <w:b/>
          <w:spacing w:val="-4"/>
          <w:sz w:val="22"/>
        </w:rPr>
        <w:t>are</w:t>
      </w:r>
      <w:r>
        <w:rPr>
          <w:b/>
          <w:spacing w:val="5"/>
          <w:sz w:val="22"/>
        </w:rPr>
        <w:t> </w:t>
      </w:r>
      <w:r>
        <w:rPr>
          <w:b/>
          <w:spacing w:val="-4"/>
          <w:sz w:val="22"/>
        </w:rPr>
        <w:t>running:</w:t>
      </w:r>
      <w:r>
        <w:rPr>
          <w:b/>
          <w:spacing w:val="8"/>
          <w:sz w:val="22"/>
        </w:rPr>
        <w:t> </w:t>
      </w:r>
      <w:r>
        <w:rPr>
          <w:spacing w:val="-4"/>
          <w:sz w:val="22"/>
        </w:rPr>
        <w:t>It</w:t>
      </w:r>
      <w:r>
        <w:rPr>
          <w:spacing w:val="9"/>
          <w:sz w:val="22"/>
        </w:rPr>
        <w:t> </w:t>
      </w:r>
      <w:r>
        <w:rPr>
          <w:spacing w:val="-4"/>
          <w:sz w:val="22"/>
        </w:rPr>
        <w:t>allows</w:t>
      </w:r>
      <w:r>
        <w:rPr>
          <w:spacing w:val="9"/>
          <w:sz w:val="22"/>
        </w:rPr>
        <w:t> </w:t>
      </w:r>
      <w:r>
        <w:rPr>
          <w:spacing w:val="-4"/>
          <w:sz w:val="22"/>
        </w:rPr>
        <w:t>us</w:t>
      </w:r>
      <w:r>
        <w:rPr>
          <w:spacing w:val="9"/>
          <w:sz w:val="22"/>
        </w:rPr>
        <w:t> </w:t>
      </w:r>
      <w:r>
        <w:rPr>
          <w:spacing w:val="-4"/>
          <w:sz w:val="22"/>
        </w:rPr>
        <w:t>to</w:t>
      </w:r>
      <w:r>
        <w:rPr>
          <w:spacing w:val="9"/>
          <w:sz w:val="22"/>
        </w:rPr>
        <w:t> </w:t>
      </w:r>
      <w:r>
        <w:rPr>
          <w:spacing w:val="-4"/>
          <w:sz w:val="22"/>
        </w:rPr>
        <w:t>run</w:t>
      </w:r>
      <w:r>
        <w:rPr>
          <w:spacing w:val="9"/>
          <w:sz w:val="22"/>
        </w:rPr>
        <w:t> </w:t>
      </w:r>
      <w:r>
        <w:rPr>
          <w:spacing w:val="-4"/>
          <w:sz w:val="22"/>
        </w:rPr>
        <w:t>multiple</w:t>
      </w:r>
      <w:r>
        <w:rPr>
          <w:spacing w:val="9"/>
          <w:sz w:val="22"/>
        </w:rPr>
        <w:t> </w:t>
      </w:r>
      <w:r>
        <w:rPr>
          <w:spacing w:val="-4"/>
          <w:sz w:val="22"/>
        </w:rPr>
        <w:t>app</w:t>
      </w:r>
      <w:r>
        <w:rPr>
          <w:spacing w:val="-4"/>
          <w:sz w:val="22"/>
        </w:rPr>
        <w:t>s</w:t>
      </w:r>
      <w:r>
        <w:rPr>
          <w:spacing w:val="-4"/>
          <w:sz w:val="22"/>
        </w:rPr>
        <w:t> </w:t>
      </w:r>
      <w:r>
        <w:rPr>
          <w:spacing w:val="-2"/>
          <w:sz w:val="22"/>
        </w:rPr>
        <w:t>simultaneously.</w:t>
      </w:r>
    </w:p>
    <w:p>
      <w:pPr>
        <w:pStyle w:val="ListParagraph"/>
        <w:numPr>
          <w:ilvl w:val="0"/>
          <w:numId w:val="23"/>
        </w:numPr>
        <w:tabs>
          <w:tab w:pos="658" w:val="left" w:leader="none"/>
        </w:tabs>
        <w:spacing w:line="225" w:lineRule="auto" w:before="142" w:after="0"/>
        <w:ind w:left="658" w:right="175" w:hanging="240"/>
        <w:jc w:val="left"/>
        <w:rPr>
          <w:sz w:val="22"/>
        </w:rPr>
      </w:pPr>
      <w:r>
        <w:rPr>
          <w:b/>
          <w:w w:val="90"/>
          <w:sz w:val="22"/>
        </w:rPr>
        <w:t>Improved</w:t>
      </w:r>
      <w:r>
        <w:rPr>
          <w:b/>
          <w:spacing w:val="-8"/>
          <w:w w:val="90"/>
          <w:sz w:val="22"/>
        </w:rPr>
        <w:t> </w:t>
      </w:r>
      <w:r>
        <w:rPr>
          <w:b/>
          <w:w w:val="90"/>
          <w:sz w:val="22"/>
        </w:rPr>
        <w:t>resource</w:t>
      </w:r>
      <w:r>
        <w:rPr>
          <w:b/>
          <w:spacing w:val="-8"/>
          <w:w w:val="90"/>
          <w:sz w:val="22"/>
        </w:rPr>
        <w:t> </w:t>
      </w:r>
      <w:r>
        <w:rPr>
          <w:b/>
          <w:w w:val="90"/>
          <w:sz w:val="22"/>
        </w:rPr>
        <w:t>usage:</w:t>
      </w:r>
      <w:r>
        <w:rPr>
          <w:b/>
          <w:spacing w:val="-6"/>
          <w:w w:val="90"/>
          <w:sz w:val="22"/>
        </w:rPr>
        <w:t> </w:t>
      </w:r>
      <w:r>
        <w:rPr>
          <w:w w:val="90"/>
          <w:sz w:val="22"/>
        </w:rPr>
        <w:t>It</w:t>
      </w:r>
      <w:r>
        <w:rPr>
          <w:spacing w:val="-6"/>
          <w:w w:val="90"/>
          <w:sz w:val="22"/>
        </w:rPr>
        <w:t> </w:t>
      </w:r>
      <w:r>
        <w:rPr>
          <w:w w:val="90"/>
          <w:sz w:val="22"/>
        </w:rPr>
        <w:t>allows</w:t>
      </w:r>
      <w:r>
        <w:rPr>
          <w:spacing w:val="-6"/>
          <w:w w:val="90"/>
          <w:sz w:val="22"/>
        </w:rPr>
        <w:t> </w:t>
      </w:r>
      <w:r>
        <w:rPr>
          <w:w w:val="90"/>
          <w:sz w:val="22"/>
        </w:rPr>
        <w:t>resources</w:t>
      </w:r>
      <w:r>
        <w:rPr>
          <w:spacing w:val="-6"/>
          <w:w w:val="90"/>
          <w:sz w:val="22"/>
        </w:rPr>
        <w:t> </w:t>
      </w:r>
      <w:r>
        <w:rPr>
          <w:w w:val="90"/>
          <w:sz w:val="22"/>
        </w:rPr>
        <w:t>that</w:t>
      </w:r>
      <w:r>
        <w:rPr>
          <w:spacing w:val="-6"/>
          <w:w w:val="90"/>
          <w:sz w:val="22"/>
        </w:rPr>
        <w:t> </w:t>
      </w:r>
      <w:r>
        <w:rPr>
          <w:w w:val="90"/>
          <w:sz w:val="22"/>
        </w:rPr>
        <w:t>are</w:t>
      </w:r>
      <w:r>
        <w:rPr>
          <w:spacing w:val="-6"/>
          <w:w w:val="90"/>
          <w:sz w:val="22"/>
        </w:rPr>
        <w:t> </w:t>
      </w:r>
      <w:r>
        <w:rPr>
          <w:w w:val="90"/>
          <w:sz w:val="22"/>
        </w:rPr>
        <w:t>not</w:t>
      </w:r>
      <w:r>
        <w:rPr>
          <w:spacing w:val="-6"/>
          <w:w w:val="90"/>
          <w:sz w:val="22"/>
        </w:rPr>
        <w:t> </w:t>
      </w:r>
      <w:r>
        <w:rPr>
          <w:w w:val="90"/>
          <w:sz w:val="22"/>
        </w:rPr>
        <w:t>being</w:t>
      </w:r>
      <w:r>
        <w:rPr>
          <w:spacing w:val="-6"/>
          <w:w w:val="90"/>
          <w:sz w:val="22"/>
        </w:rPr>
        <w:t> </w:t>
      </w:r>
      <w:r>
        <w:rPr>
          <w:w w:val="90"/>
          <w:sz w:val="22"/>
        </w:rPr>
        <w:t>use</w:t>
      </w:r>
      <w:r>
        <w:rPr>
          <w:w w:val="90"/>
          <w:sz w:val="22"/>
        </w:rPr>
        <w:t>d</w:t>
      </w:r>
      <w:r>
        <w:rPr>
          <w:w w:val="90"/>
          <w:sz w:val="22"/>
        </w:rPr>
        <w:t> </w:t>
      </w:r>
      <w:r>
        <w:rPr>
          <w:spacing w:val="-6"/>
          <w:sz w:val="22"/>
        </w:rPr>
        <w:t>by one program to be utilized by another.</w:t>
      </w:r>
    </w:p>
    <w:p>
      <w:pPr>
        <w:pStyle w:val="ListParagraph"/>
        <w:numPr>
          <w:ilvl w:val="0"/>
          <w:numId w:val="23"/>
        </w:numPr>
        <w:tabs>
          <w:tab w:pos="658" w:val="left" w:leader="none"/>
        </w:tabs>
        <w:spacing w:line="225" w:lineRule="auto" w:before="142" w:after="0"/>
        <w:ind w:left="658" w:right="177" w:hanging="240"/>
        <w:jc w:val="left"/>
        <w:rPr>
          <w:sz w:val="22"/>
        </w:rPr>
      </w:pPr>
      <w:r>
        <w:rPr>
          <w:b/>
          <w:w w:val="90"/>
          <w:sz w:val="22"/>
        </w:rPr>
        <w:t>Improved average response time: </w:t>
      </w:r>
      <w:r>
        <w:rPr>
          <w:w w:val="90"/>
          <w:sz w:val="22"/>
        </w:rPr>
        <w:t>Without concurrency, each appli</w:t>
      </w:r>
      <w:r>
        <w:rPr>
          <w:w w:val="90"/>
          <w:sz w:val="22"/>
        </w:rPr>
        <w:softHyphen/>
      </w:r>
      <w:r>
        <w:rPr>
          <w:w w:val="90"/>
          <w:sz w:val="22"/>
        </w:rPr>
      </w:r>
      <w:r>
        <w:rPr>
          <w:spacing w:val="-6"/>
          <w:sz w:val="22"/>
        </w:rPr>
        <w:t>cation is completed before starting the next one.</w:t>
      </w:r>
    </w:p>
    <w:p>
      <w:pPr>
        <w:pStyle w:val="ListParagraph"/>
        <w:numPr>
          <w:ilvl w:val="0"/>
          <w:numId w:val="23"/>
        </w:numPr>
        <w:tabs>
          <w:tab w:pos="658" w:val="left" w:leader="none"/>
        </w:tabs>
        <w:spacing w:line="225" w:lineRule="auto" w:before="142" w:after="0"/>
        <w:ind w:left="658" w:right="175" w:hanging="240"/>
        <w:jc w:val="both"/>
        <w:rPr>
          <w:sz w:val="22"/>
        </w:rPr>
      </w:pPr>
      <w:r>
        <w:rPr>
          <w:b/>
          <w:sz w:val="22"/>
        </w:rPr>
        <w:t>Better performance: </w:t>
      </w:r>
      <w:r>
        <w:rPr>
          <w:sz w:val="22"/>
        </w:rPr>
        <w:t>It helps the operating system to perfor</w:t>
      </w:r>
      <w:r>
        <w:rPr>
          <w:sz w:val="22"/>
        </w:rPr>
        <w:t>m</w:t>
      </w:r>
      <w:r>
        <w:rPr>
          <w:sz w:val="22"/>
        </w:rPr>
        <w:t> </w:t>
      </w:r>
      <w:r>
        <w:rPr>
          <w:spacing w:val="-2"/>
          <w:sz w:val="22"/>
        </w:rPr>
        <w:t>better.</w:t>
      </w:r>
      <w:r>
        <w:rPr>
          <w:spacing w:val="-8"/>
          <w:sz w:val="22"/>
        </w:rPr>
        <w:t> </w:t>
      </w:r>
      <w:r>
        <w:rPr>
          <w:spacing w:val="-2"/>
          <w:sz w:val="22"/>
        </w:rPr>
        <w:t>When</w:t>
      </w:r>
      <w:r>
        <w:rPr>
          <w:spacing w:val="-8"/>
          <w:sz w:val="22"/>
        </w:rPr>
        <w:t> </w:t>
      </w:r>
      <w:r>
        <w:rPr>
          <w:spacing w:val="-2"/>
          <w:sz w:val="22"/>
        </w:rPr>
        <w:t>one</w:t>
      </w:r>
      <w:r>
        <w:rPr>
          <w:spacing w:val="-8"/>
          <w:sz w:val="22"/>
        </w:rPr>
        <w:t> </w:t>
      </w:r>
      <w:r>
        <w:rPr>
          <w:spacing w:val="-2"/>
          <w:sz w:val="22"/>
        </w:rPr>
        <w:t>application</w:t>
      </w:r>
      <w:r>
        <w:rPr>
          <w:spacing w:val="-8"/>
          <w:sz w:val="22"/>
        </w:rPr>
        <w:t> </w:t>
      </w:r>
      <w:r>
        <w:rPr>
          <w:spacing w:val="-2"/>
          <w:sz w:val="22"/>
        </w:rPr>
        <w:t>utilizes</w:t>
      </w:r>
      <w:r>
        <w:rPr>
          <w:spacing w:val="-8"/>
          <w:sz w:val="22"/>
        </w:rPr>
        <w:t> </w:t>
      </w:r>
      <w:r>
        <w:rPr>
          <w:spacing w:val="-2"/>
          <w:sz w:val="22"/>
        </w:rPr>
        <w:t>the</w:t>
      </w:r>
      <w:r>
        <w:rPr>
          <w:spacing w:val="-8"/>
          <w:sz w:val="22"/>
        </w:rPr>
        <w:t> </w:t>
      </w:r>
      <w:r>
        <w:rPr>
          <w:spacing w:val="-2"/>
          <w:sz w:val="22"/>
        </w:rPr>
        <w:t>CPU</w:t>
      </w:r>
      <w:r>
        <w:rPr>
          <w:spacing w:val="-8"/>
          <w:sz w:val="22"/>
        </w:rPr>
        <w:t> </w:t>
      </w:r>
      <w:r>
        <w:rPr>
          <w:spacing w:val="-2"/>
          <w:sz w:val="22"/>
        </w:rPr>
        <w:t>and</w:t>
      </w:r>
      <w:r>
        <w:rPr>
          <w:spacing w:val="-8"/>
          <w:sz w:val="22"/>
        </w:rPr>
        <w:t> </w:t>
      </w:r>
      <w:r>
        <w:rPr>
          <w:spacing w:val="-2"/>
          <w:sz w:val="22"/>
        </w:rPr>
        <w:t>another</w:t>
      </w:r>
      <w:r>
        <w:rPr>
          <w:spacing w:val="-8"/>
          <w:sz w:val="22"/>
        </w:rPr>
        <w:t> </w:t>
      </w:r>
      <w:r>
        <w:rPr>
          <w:spacing w:val="-2"/>
          <w:sz w:val="22"/>
        </w:rPr>
        <w:t>onl</w:t>
      </w:r>
      <w:r>
        <w:rPr>
          <w:spacing w:val="-2"/>
          <w:sz w:val="22"/>
        </w:rPr>
        <w:t>y</w:t>
      </w:r>
      <w:r>
        <w:rPr>
          <w:spacing w:val="-2"/>
          <w:sz w:val="22"/>
        </w:rPr>
        <w:t> </w:t>
      </w:r>
      <w:r>
        <w:rPr>
          <w:spacing w:val="-6"/>
          <w:sz w:val="22"/>
        </w:rPr>
        <w:t>uses</w:t>
      </w:r>
      <w:r>
        <w:rPr>
          <w:spacing w:val="-7"/>
          <w:sz w:val="22"/>
        </w:rPr>
        <w:t> </w:t>
      </w:r>
      <w:r>
        <w:rPr>
          <w:spacing w:val="-6"/>
          <w:sz w:val="22"/>
        </w:rPr>
        <w:t>the</w:t>
      </w:r>
      <w:r>
        <w:rPr>
          <w:spacing w:val="-7"/>
          <w:sz w:val="22"/>
        </w:rPr>
        <w:t> </w:t>
      </w:r>
      <w:r>
        <w:rPr>
          <w:spacing w:val="-6"/>
          <w:sz w:val="22"/>
        </w:rPr>
        <w:t>disk</w:t>
      </w:r>
      <w:r>
        <w:rPr>
          <w:spacing w:val="-7"/>
          <w:sz w:val="22"/>
        </w:rPr>
        <w:t> </w:t>
      </w:r>
      <w:r>
        <w:rPr>
          <w:spacing w:val="-6"/>
          <w:sz w:val="22"/>
        </w:rPr>
        <w:t>drive,</w:t>
      </w:r>
      <w:r>
        <w:rPr>
          <w:spacing w:val="-7"/>
          <w:sz w:val="22"/>
        </w:rPr>
        <w:t> </w:t>
      </w:r>
      <w:r>
        <w:rPr>
          <w:spacing w:val="-6"/>
          <w:sz w:val="22"/>
        </w:rPr>
        <w:t>the</w:t>
      </w:r>
      <w:r>
        <w:rPr>
          <w:spacing w:val="-7"/>
          <w:sz w:val="22"/>
        </w:rPr>
        <w:t> </w:t>
      </w:r>
      <w:r>
        <w:rPr>
          <w:spacing w:val="-6"/>
          <w:sz w:val="22"/>
        </w:rPr>
        <w:t>time</w:t>
      </w:r>
      <w:r>
        <w:rPr>
          <w:spacing w:val="-7"/>
          <w:sz w:val="22"/>
        </w:rPr>
        <w:t> </w:t>
      </w:r>
      <w:r>
        <w:rPr>
          <w:spacing w:val="-6"/>
          <w:sz w:val="22"/>
        </w:rPr>
        <w:t>it</w:t>
      </w:r>
      <w:r>
        <w:rPr>
          <w:spacing w:val="-7"/>
          <w:sz w:val="22"/>
        </w:rPr>
        <w:t> </w:t>
      </w:r>
      <w:r>
        <w:rPr>
          <w:spacing w:val="-6"/>
          <w:sz w:val="22"/>
        </w:rPr>
        <w:t>takes</w:t>
      </w:r>
      <w:r>
        <w:rPr>
          <w:spacing w:val="-7"/>
          <w:sz w:val="22"/>
        </w:rPr>
        <w:t> </w:t>
      </w:r>
      <w:r>
        <w:rPr>
          <w:spacing w:val="-6"/>
          <w:sz w:val="22"/>
        </w:rPr>
        <w:t>to</w:t>
      </w:r>
      <w:r>
        <w:rPr>
          <w:spacing w:val="-7"/>
          <w:sz w:val="22"/>
        </w:rPr>
        <w:t> </w:t>
      </w:r>
      <w:r>
        <w:rPr>
          <w:spacing w:val="-6"/>
          <w:sz w:val="22"/>
        </w:rPr>
        <w:t>complete</w:t>
      </w:r>
      <w:r>
        <w:rPr>
          <w:spacing w:val="-7"/>
          <w:sz w:val="22"/>
        </w:rPr>
        <w:t> </w:t>
      </w:r>
      <w:r>
        <w:rPr>
          <w:spacing w:val="-6"/>
          <w:sz w:val="22"/>
        </w:rPr>
        <w:t>both</w:t>
      </w:r>
      <w:r>
        <w:rPr>
          <w:spacing w:val="-7"/>
          <w:sz w:val="22"/>
        </w:rPr>
        <w:t> </w:t>
      </w:r>
      <w:r>
        <w:rPr>
          <w:spacing w:val="-6"/>
          <w:sz w:val="22"/>
        </w:rPr>
        <w:t>application</w:t>
      </w:r>
      <w:r>
        <w:rPr>
          <w:spacing w:val="-6"/>
          <w:sz w:val="22"/>
        </w:rPr>
        <w:t>s</w:t>
      </w:r>
      <w:r>
        <w:rPr>
          <w:spacing w:val="-6"/>
          <w:sz w:val="22"/>
        </w:rPr>
        <w:t> </w:t>
      </w:r>
      <w:r>
        <w:rPr>
          <w:w w:val="90"/>
          <w:sz w:val="22"/>
        </w:rPr>
        <w:t>simultaneously is less than the time it takes to run each applicatio</w:t>
      </w:r>
      <w:r>
        <w:rPr>
          <w:w w:val="90"/>
          <w:sz w:val="22"/>
        </w:rPr>
        <w:t>n</w:t>
      </w:r>
      <w:r>
        <w:rPr>
          <w:w w:val="90"/>
          <w:sz w:val="22"/>
        </w:rPr>
        <w:t> </w:t>
      </w:r>
      <w:r>
        <w:rPr>
          <w:spacing w:val="-2"/>
          <w:sz w:val="22"/>
        </w:rPr>
        <w:t>sequentially.</w:t>
      </w:r>
    </w:p>
    <w:p>
      <w:pPr>
        <w:pStyle w:val="BodyText"/>
        <w:spacing w:before="71"/>
      </w:pPr>
    </w:p>
    <w:p>
      <w:pPr>
        <w:pStyle w:val="BodyText"/>
        <w:ind w:left="177"/>
        <w:rPr>
          <w:rFonts w:ascii="Gill Sans MT"/>
        </w:rPr>
      </w:pPr>
      <w:bookmarkStart w:name="Problems with Concurrency" w:id="689"/>
      <w:bookmarkEnd w:id="689"/>
      <w:r>
        <w:rPr/>
      </w:r>
      <w:bookmarkStart w:name="_bookmark427" w:id="690"/>
      <w:bookmarkEnd w:id="690"/>
      <w:r>
        <w:rPr/>
      </w:r>
      <w:r>
        <w:rPr>
          <w:rFonts w:ascii="Gill Sans MT"/>
          <w:spacing w:val="-2"/>
          <w:w w:val="105"/>
        </w:rPr>
        <w:t>Problems</w:t>
      </w:r>
      <w:r>
        <w:rPr>
          <w:rFonts w:ascii="Gill Sans MT"/>
          <w:spacing w:val="-6"/>
          <w:w w:val="105"/>
        </w:rPr>
        <w:t> </w:t>
      </w:r>
      <w:r>
        <w:rPr>
          <w:rFonts w:ascii="Gill Sans MT"/>
          <w:spacing w:val="-2"/>
          <w:w w:val="105"/>
        </w:rPr>
        <w:t>with</w:t>
      </w:r>
      <w:r>
        <w:rPr>
          <w:rFonts w:ascii="Gill Sans MT"/>
          <w:spacing w:val="-5"/>
          <w:w w:val="105"/>
        </w:rPr>
        <w:t> </w:t>
      </w:r>
      <w:r>
        <w:rPr>
          <w:rFonts w:ascii="Gill Sans MT"/>
          <w:spacing w:val="-2"/>
          <w:w w:val="105"/>
        </w:rPr>
        <w:t>Concurrency</w:t>
      </w:r>
    </w:p>
    <w:p>
      <w:pPr>
        <w:pStyle w:val="ListParagraph"/>
        <w:numPr>
          <w:ilvl w:val="0"/>
          <w:numId w:val="23"/>
        </w:numPr>
        <w:tabs>
          <w:tab w:pos="658" w:val="left" w:leader="none"/>
        </w:tabs>
        <w:spacing w:line="225" w:lineRule="auto" w:before="203" w:after="0"/>
        <w:ind w:left="658" w:right="175" w:hanging="240"/>
        <w:jc w:val="both"/>
        <w:rPr>
          <w:sz w:val="22"/>
        </w:rPr>
      </w:pPr>
      <w:r>
        <w:rPr>
          <w:b/>
          <w:w w:val="90"/>
          <w:sz w:val="22"/>
        </w:rPr>
        <w:t>Sharing global resources: </w:t>
      </w:r>
      <w:r>
        <w:rPr>
          <w:w w:val="90"/>
          <w:sz w:val="22"/>
        </w:rPr>
        <w:t>It is challenging to share global resource</w:t>
      </w:r>
      <w:r>
        <w:rPr>
          <w:w w:val="90"/>
          <w:sz w:val="22"/>
        </w:rPr>
        <w:t>s</w:t>
      </w:r>
      <w:r>
        <w:rPr>
          <w:w w:val="90"/>
          <w:sz w:val="22"/>
        </w:rPr>
        <w:t> safely.</w:t>
      </w:r>
      <w:r>
        <w:rPr>
          <w:spacing w:val="-9"/>
          <w:w w:val="90"/>
          <w:sz w:val="22"/>
        </w:rPr>
        <w:t> </w:t>
      </w:r>
      <w:r>
        <w:rPr>
          <w:w w:val="90"/>
          <w:sz w:val="22"/>
        </w:rPr>
        <w:t>If</w:t>
      </w:r>
      <w:r>
        <w:rPr>
          <w:spacing w:val="-8"/>
          <w:w w:val="90"/>
          <w:sz w:val="22"/>
        </w:rPr>
        <w:t> </w:t>
      </w:r>
      <w:r>
        <w:rPr>
          <w:w w:val="90"/>
          <w:sz w:val="22"/>
        </w:rPr>
        <w:t>two</w:t>
      </w:r>
      <w:r>
        <w:rPr>
          <w:spacing w:val="-8"/>
          <w:w w:val="90"/>
          <w:sz w:val="22"/>
        </w:rPr>
        <w:t> </w:t>
      </w:r>
      <w:r>
        <w:rPr>
          <w:w w:val="90"/>
          <w:sz w:val="22"/>
        </w:rPr>
        <w:t>processes</w:t>
      </w:r>
      <w:r>
        <w:rPr>
          <w:spacing w:val="-8"/>
          <w:w w:val="90"/>
          <w:sz w:val="22"/>
        </w:rPr>
        <w:t> </w:t>
      </w:r>
      <w:r>
        <w:rPr>
          <w:w w:val="90"/>
          <w:sz w:val="22"/>
        </w:rPr>
        <w:t>both</w:t>
      </w:r>
      <w:r>
        <w:rPr>
          <w:spacing w:val="-9"/>
          <w:w w:val="90"/>
          <w:sz w:val="22"/>
        </w:rPr>
        <w:t> </w:t>
      </w:r>
      <w:r>
        <w:rPr>
          <w:w w:val="90"/>
          <w:sz w:val="22"/>
        </w:rPr>
        <w:t>utilize</w:t>
      </w:r>
      <w:r>
        <w:rPr>
          <w:spacing w:val="-8"/>
          <w:w w:val="90"/>
          <w:sz w:val="22"/>
        </w:rPr>
        <w:t> </w:t>
      </w:r>
      <w:r>
        <w:rPr>
          <w:w w:val="90"/>
          <w:sz w:val="22"/>
        </w:rPr>
        <w:t>a</w:t>
      </w:r>
      <w:r>
        <w:rPr>
          <w:spacing w:val="-8"/>
          <w:w w:val="90"/>
          <w:sz w:val="22"/>
        </w:rPr>
        <w:t> </w:t>
      </w:r>
      <w:r>
        <w:rPr>
          <w:w w:val="90"/>
          <w:sz w:val="22"/>
        </w:rPr>
        <w:t>global</w:t>
      </w:r>
      <w:r>
        <w:rPr>
          <w:spacing w:val="-8"/>
          <w:w w:val="90"/>
          <w:sz w:val="22"/>
        </w:rPr>
        <w:t> </w:t>
      </w:r>
      <w:r>
        <w:rPr>
          <w:w w:val="90"/>
          <w:sz w:val="22"/>
        </w:rPr>
        <w:t>variable</w:t>
      </w:r>
      <w:r>
        <w:rPr>
          <w:spacing w:val="-9"/>
          <w:w w:val="90"/>
          <w:sz w:val="22"/>
        </w:rPr>
        <w:t> </w:t>
      </w:r>
      <w:r>
        <w:rPr>
          <w:w w:val="90"/>
          <w:sz w:val="22"/>
        </w:rPr>
        <w:t>and</w:t>
      </w:r>
      <w:r>
        <w:rPr>
          <w:spacing w:val="-8"/>
          <w:w w:val="90"/>
          <w:sz w:val="22"/>
        </w:rPr>
        <w:t> </w:t>
      </w:r>
      <w:r>
        <w:rPr>
          <w:w w:val="90"/>
          <w:sz w:val="22"/>
        </w:rPr>
        <w:t>both</w:t>
      </w:r>
      <w:r>
        <w:rPr>
          <w:spacing w:val="-8"/>
          <w:w w:val="90"/>
          <w:sz w:val="22"/>
        </w:rPr>
        <w:t> </w:t>
      </w:r>
      <w:r>
        <w:rPr>
          <w:w w:val="90"/>
          <w:sz w:val="22"/>
        </w:rPr>
        <w:t>do</w:t>
      </w:r>
      <w:r>
        <w:rPr>
          <w:spacing w:val="-8"/>
          <w:w w:val="90"/>
          <w:sz w:val="22"/>
        </w:rPr>
        <w:t> </w:t>
      </w:r>
      <w:r>
        <w:rPr>
          <w:w w:val="90"/>
          <w:sz w:val="22"/>
        </w:rPr>
        <w:t>rea</w:t>
      </w:r>
      <w:r>
        <w:rPr>
          <w:w w:val="90"/>
          <w:sz w:val="22"/>
        </w:rPr>
        <w:t>d</w:t>
      </w:r>
      <w:r>
        <w:rPr>
          <w:w w:val="90"/>
          <w:sz w:val="22"/>
        </w:rPr>
        <w:t> and</w:t>
      </w:r>
      <w:r>
        <w:rPr>
          <w:spacing w:val="-1"/>
          <w:w w:val="90"/>
          <w:sz w:val="22"/>
        </w:rPr>
        <w:t> </w:t>
      </w:r>
      <w:r>
        <w:rPr>
          <w:w w:val="90"/>
          <w:sz w:val="22"/>
        </w:rPr>
        <w:t>write</w:t>
      </w:r>
      <w:r>
        <w:rPr>
          <w:spacing w:val="-1"/>
          <w:w w:val="90"/>
          <w:sz w:val="22"/>
        </w:rPr>
        <w:t> </w:t>
      </w:r>
      <w:r>
        <w:rPr>
          <w:w w:val="90"/>
          <w:sz w:val="22"/>
        </w:rPr>
        <w:t>operations</w:t>
      </w:r>
      <w:r>
        <w:rPr>
          <w:spacing w:val="-1"/>
          <w:w w:val="90"/>
          <w:sz w:val="22"/>
        </w:rPr>
        <w:t> </w:t>
      </w:r>
      <w:r>
        <w:rPr>
          <w:w w:val="90"/>
          <w:sz w:val="22"/>
        </w:rPr>
        <w:t>on</w:t>
      </w:r>
      <w:r>
        <w:rPr>
          <w:spacing w:val="-1"/>
          <w:w w:val="90"/>
          <w:sz w:val="22"/>
        </w:rPr>
        <w:t> </w:t>
      </w:r>
      <w:r>
        <w:rPr>
          <w:w w:val="90"/>
          <w:sz w:val="22"/>
        </w:rPr>
        <w:t>that</w:t>
      </w:r>
      <w:r>
        <w:rPr>
          <w:spacing w:val="-1"/>
          <w:w w:val="90"/>
          <w:sz w:val="22"/>
        </w:rPr>
        <w:t> </w:t>
      </w:r>
      <w:r>
        <w:rPr>
          <w:w w:val="90"/>
          <w:sz w:val="22"/>
        </w:rPr>
        <w:t>variable,</w:t>
      </w:r>
      <w:r>
        <w:rPr>
          <w:spacing w:val="-1"/>
          <w:w w:val="90"/>
          <w:sz w:val="22"/>
        </w:rPr>
        <w:t> </w:t>
      </w:r>
      <w:r>
        <w:rPr>
          <w:w w:val="90"/>
          <w:sz w:val="22"/>
        </w:rPr>
        <w:t>the</w:t>
      </w:r>
      <w:r>
        <w:rPr>
          <w:spacing w:val="-1"/>
          <w:w w:val="90"/>
          <w:sz w:val="22"/>
        </w:rPr>
        <w:t> </w:t>
      </w:r>
      <w:r>
        <w:rPr>
          <w:w w:val="90"/>
          <w:sz w:val="22"/>
        </w:rPr>
        <w:t>order</w:t>
      </w:r>
      <w:r>
        <w:rPr>
          <w:spacing w:val="-1"/>
          <w:w w:val="90"/>
          <w:sz w:val="22"/>
        </w:rPr>
        <w:t> </w:t>
      </w:r>
      <w:r>
        <w:rPr>
          <w:w w:val="90"/>
          <w:sz w:val="22"/>
        </w:rPr>
        <w:t>in</w:t>
      </w:r>
      <w:r>
        <w:rPr>
          <w:spacing w:val="-1"/>
          <w:w w:val="90"/>
          <w:sz w:val="22"/>
        </w:rPr>
        <w:t> </w:t>
      </w:r>
      <w:r>
        <w:rPr>
          <w:w w:val="90"/>
          <w:sz w:val="22"/>
        </w:rPr>
        <w:t>which</w:t>
      </w:r>
      <w:r>
        <w:rPr>
          <w:spacing w:val="-1"/>
          <w:w w:val="90"/>
          <w:sz w:val="22"/>
        </w:rPr>
        <w:t> </w:t>
      </w:r>
      <w:r>
        <w:rPr>
          <w:w w:val="90"/>
          <w:sz w:val="22"/>
        </w:rPr>
        <w:t>those</w:t>
      </w:r>
      <w:r>
        <w:rPr>
          <w:spacing w:val="-1"/>
          <w:w w:val="90"/>
          <w:sz w:val="22"/>
        </w:rPr>
        <w:t> </w:t>
      </w:r>
      <w:r>
        <w:rPr>
          <w:w w:val="90"/>
          <w:sz w:val="22"/>
        </w:rPr>
        <w:t>oper</w:t>
      </w:r>
      <w:r>
        <w:rPr>
          <w:w w:val="90"/>
          <w:sz w:val="22"/>
        </w:rPr>
        <w:softHyphen/>
      </w:r>
      <w:r>
        <w:rPr>
          <w:w w:val="90"/>
          <w:sz w:val="22"/>
        </w:rPr>
      </w:r>
      <w:r>
        <w:rPr>
          <w:spacing w:val="-4"/>
          <w:sz w:val="22"/>
        </w:rPr>
        <w:t>ations</w:t>
      </w:r>
      <w:r>
        <w:rPr>
          <w:spacing w:val="-9"/>
          <w:sz w:val="22"/>
        </w:rPr>
        <w:t> </w:t>
      </w:r>
      <w:r>
        <w:rPr>
          <w:spacing w:val="-4"/>
          <w:sz w:val="22"/>
        </w:rPr>
        <w:t>are</w:t>
      </w:r>
      <w:r>
        <w:rPr>
          <w:spacing w:val="-9"/>
          <w:sz w:val="22"/>
        </w:rPr>
        <w:t> </w:t>
      </w:r>
      <w:r>
        <w:rPr>
          <w:spacing w:val="-4"/>
          <w:sz w:val="22"/>
        </w:rPr>
        <w:t>performed</w:t>
      </w:r>
      <w:r>
        <w:rPr>
          <w:spacing w:val="-9"/>
          <w:sz w:val="22"/>
        </w:rPr>
        <w:t> </w:t>
      </w:r>
      <w:r>
        <w:rPr>
          <w:spacing w:val="-4"/>
          <w:sz w:val="22"/>
        </w:rPr>
        <w:t>is</w:t>
      </w:r>
      <w:r>
        <w:rPr>
          <w:spacing w:val="-9"/>
          <w:sz w:val="22"/>
        </w:rPr>
        <w:t> </w:t>
      </w:r>
      <w:r>
        <w:rPr>
          <w:spacing w:val="-4"/>
          <w:sz w:val="22"/>
        </w:rPr>
        <w:t>essential.</w:t>
      </w:r>
    </w:p>
    <w:p>
      <w:pPr>
        <w:pStyle w:val="ListParagraph"/>
        <w:numPr>
          <w:ilvl w:val="0"/>
          <w:numId w:val="23"/>
        </w:numPr>
        <w:tabs>
          <w:tab w:pos="658" w:val="left" w:leader="none"/>
        </w:tabs>
        <w:spacing w:line="225" w:lineRule="auto" w:before="144" w:after="0"/>
        <w:ind w:left="658" w:right="176" w:hanging="240"/>
        <w:jc w:val="both"/>
        <w:rPr>
          <w:position w:val="7"/>
          <w:sz w:val="13"/>
        </w:rPr>
      </w:pPr>
      <w:r>
        <w:rPr>
          <w:b/>
          <w:w w:val="90"/>
          <w:sz w:val="22"/>
        </w:rPr>
        <w:t>Optimal resource allocation: </w:t>
      </w:r>
      <w:r>
        <w:rPr>
          <w:w w:val="90"/>
          <w:sz w:val="22"/>
        </w:rPr>
        <w:t>It is difficult for the operating syste</w:t>
      </w:r>
      <w:r>
        <w:rPr>
          <w:w w:val="90"/>
          <w:sz w:val="22"/>
        </w:rPr>
        <w:t>m</w:t>
      </w:r>
      <w:r>
        <w:rPr>
          <w:w w:val="90"/>
          <w:sz w:val="22"/>
        </w:rPr>
        <w:t> </w:t>
      </w:r>
      <w:r>
        <w:rPr>
          <w:spacing w:val="-6"/>
          <w:sz w:val="22"/>
        </w:rPr>
        <w:t>to manage resource allocation optimally.</w:t>
      </w:r>
      <w:r>
        <w:rPr>
          <w:spacing w:val="-6"/>
          <w:position w:val="7"/>
          <w:sz w:val="13"/>
        </w:rPr>
        <w:t>1</w:t>
      </w:r>
    </w:p>
    <w:p>
      <w:pPr>
        <w:pStyle w:val="BodyText"/>
        <w:spacing w:before="5"/>
        <w:rPr>
          <w:sz w:val="15"/>
        </w:rPr>
      </w:pPr>
      <w:r>
        <w:rPr>
          <w:sz w:val="15"/>
        </w:rPr>
        <mc:AlternateContent>
          <mc:Choice Requires="wps">
            <w:drawing>
              <wp:anchor distT="0" distB="0" distL="0" distR="0" allowOverlap="1" layoutInCell="1" locked="0" behindDoc="1" simplePos="0" relativeHeight="487702016">
                <wp:simplePos x="0" y="0"/>
                <wp:positionH relativeFrom="page">
                  <wp:posOffset>742950</wp:posOffset>
                </wp:positionH>
                <wp:positionV relativeFrom="paragraph">
                  <wp:posOffset>147528</wp:posOffset>
                </wp:positionV>
                <wp:extent cx="1209675" cy="1270"/>
                <wp:effectExtent l="0" t="0" r="0" b="0"/>
                <wp:wrapTopAndBottom/>
                <wp:docPr id="259" name="Graphic 259"/>
                <wp:cNvGraphicFramePr>
                  <a:graphicFrameLocks/>
                </wp:cNvGraphicFramePr>
                <a:graphic>
                  <a:graphicData uri="http://schemas.microsoft.com/office/word/2010/wordprocessingShape">
                    <wps:wsp>
                      <wps:cNvPr id="259" name="Graphic 259"/>
                      <wps:cNvSpPr/>
                      <wps:spPr>
                        <a:xfrm>
                          <a:off x="0" y="0"/>
                          <a:ext cx="1209675" cy="1270"/>
                        </a:xfrm>
                        <a:custGeom>
                          <a:avLst/>
                          <a:gdLst/>
                          <a:ahLst/>
                          <a:cxnLst/>
                          <a:rect l="l" t="t" r="r" b="b"/>
                          <a:pathLst>
                            <a:path w="1209675" h="0">
                              <a:moveTo>
                                <a:pt x="0" y="0"/>
                              </a:moveTo>
                              <a:lnTo>
                                <a:pt x="1209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1.616386pt;width:95.25pt;height:.1pt;mso-position-horizontal-relative:page;mso-position-vertical-relative:paragraph;z-index:-15614464;mso-wrap-distance-left:0;mso-wrap-distance-right:0" id="docshape231" coordorigin="1170,232" coordsize="1905,0" path="m1170,232l3074,232e" filled="false" stroked="true" strokeweight=".5pt" strokecolor="#000000">
                <v:path arrowok="t"/>
                <v:stroke dashstyle="solid"/>
                <w10:wrap type="topAndBottom"/>
              </v:shape>
            </w:pict>
          </mc:Fallback>
        </mc:AlternateContent>
      </w:r>
    </w:p>
    <w:p>
      <w:pPr>
        <w:spacing w:before="32"/>
        <w:ind w:left="177" w:right="0" w:firstLine="0"/>
        <w:jc w:val="left"/>
        <w:rPr>
          <w:sz w:val="16"/>
        </w:rPr>
      </w:pPr>
      <w:r>
        <w:rPr>
          <w:w w:val="90"/>
          <w:position w:val="5"/>
          <w:sz w:val="10"/>
        </w:rPr>
        <w:t>1</w:t>
      </w:r>
      <w:r>
        <w:rPr>
          <w:spacing w:val="45"/>
          <w:position w:val="5"/>
          <w:sz w:val="10"/>
        </w:rPr>
        <w:t>  </w:t>
      </w:r>
      <w:hyperlink r:id="rId63">
        <w:r>
          <w:rPr>
            <w:color w:val="0000FF"/>
            <w:w w:val="90"/>
            <w:sz w:val="16"/>
          </w:rPr>
          <w:t>https://www.geeksforgeeks.org/concurrency-in-operating-</w:t>
        </w:r>
        <w:r>
          <w:rPr>
            <w:color w:val="0000FF"/>
            <w:spacing w:val="-2"/>
            <w:w w:val="90"/>
            <w:sz w:val="16"/>
          </w:rPr>
          <w:t>system</w:t>
        </w:r>
      </w:hyperlink>
      <w:r>
        <w:rPr>
          <w:spacing w:val="-2"/>
          <w:w w:val="90"/>
          <w:sz w:val="16"/>
        </w:rPr>
        <w:t>/</w:t>
      </w:r>
    </w:p>
    <w:p>
      <w:pPr>
        <w:spacing w:after="0"/>
        <w:jc w:val="left"/>
        <w:rPr>
          <w:sz w:val="16"/>
        </w:rPr>
        <w:sectPr>
          <w:pgSz w:w="8850" w:h="13270"/>
          <w:pgMar w:header="682" w:footer="0" w:top="920" w:bottom="280" w:left="992" w:right="992"/>
        </w:sectPr>
      </w:pPr>
    </w:p>
    <w:p>
      <w:pPr>
        <w:pStyle w:val="BodyText"/>
        <w:spacing w:before="45"/>
      </w:pPr>
    </w:p>
    <w:p>
      <w:pPr>
        <w:pStyle w:val="ListParagraph"/>
        <w:numPr>
          <w:ilvl w:val="0"/>
          <w:numId w:val="23"/>
        </w:numPr>
        <w:tabs>
          <w:tab w:pos="658" w:val="left" w:leader="none"/>
        </w:tabs>
        <w:spacing w:line="225" w:lineRule="auto" w:before="0" w:after="0"/>
        <w:ind w:left="658" w:right="175" w:hanging="240"/>
        <w:jc w:val="left"/>
        <w:rPr>
          <w:sz w:val="22"/>
        </w:rPr>
      </w:pPr>
      <w:r>
        <w:rPr>
          <w:b/>
          <w:w w:val="90"/>
          <w:sz w:val="22"/>
        </w:rPr>
        <w:t>Locating programming mistakes: </w:t>
      </w:r>
      <w:r>
        <w:rPr>
          <w:w w:val="90"/>
          <w:sz w:val="22"/>
        </w:rPr>
        <w:t>Finding a programming fault i</w:t>
      </w:r>
      <w:r>
        <w:rPr>
          <w:w w:val="90"/>
          <w:sz w:val="22"/>
        </w:rPr>
        <w:t>s</w:t>
      </w:r>
      <w:r>
        <w:rPr>
          <w:spacing w:val="40"/>
          <w:sz w:val="22"/>
        </w:rPr>
        <w:t> </w:t>
      </w:r>
      <w:r>
        <w:rPr>
          <w:spacing w:val="-6"/>
          <w:sz w:val="22"/>
        </w:rPr>
        <w:t>challenging</w:t>
      </w:r>
      <w:r>
        <w:rPr>
          <w:spacing w:val="-8"/>
          <w:sz w:val="22"/>
        </w:rPr>
        <w:t> </w:t>
      </w:r>
      <w:r>
        <w:rPr>
          <w:spacing w:val="-6"/>
          <w:sz w:val="22"/>
        </w:rPr>
        <w:t>since</w:t>
      </w:r>
      <w:r>
        <w:rPr>
          <w:spacing w:val="-8"/>
          <w:sz w:val="22"/>
        </w:rPr>
        <w:t> </w:t>
      </w:r>
      <w:r>
        <w:rPr>
          <w:spacing w:val="-6"/>
          <w:sz w:val="22"/>
        </w:rPr>
        <w:t>reports</w:t>
      </w:r>
      <w:r>
        <w:rPr>
          <w:spacing w:val="-8"/>
          <w:sz w:val="22"/>
        </w:rPr>
        <w:t> </w:t>
      </w:r>
      <w:r>
        <w:rPr>
          <w:spacing w:val="-6"/>
          <w:sz w:val="22"/>
        </w:rPr>
        <w:t>are</w:t>
      </w:r>
      <w:r>
        <w:rPr>
          <w:spacing w:val="-7"/>
          <w:sz w:val="22"/>
        </w:rPr>
        <w:t> </w:t>
      </w:r>
      <w:r>
        <w:rPr>
          <w:spacing w:val="-6"/>
          <w:sz w:val="22"/>
        </w:rPr>
        <w:t>seldom</w:t>
      </w:r>
      <w:r>
        <w:rPr>
          <w:spacing w:val="-8"/>
          <w:sz w:val="22"/>
        </w:rPr>
        <w:t> </w:t>
      </w:r>
      <w:r>
        <w:rPr>
          <w:spacing w:val="-6"/>
          <w:sz w:val="22"/>
        </w:rPr>
        <w:t>repeatable.</w:t>
      </w:r>
    </w:p>
    <w:p>
      <w:pPr>
        <w:pStyle w:val="ListParagraph"/>
        <w:numPr>
          <w:ilvl w:val="0"/>
          <w:numId w:val="23"/>
        </w:numPr>
        <w:tabs>
          <w:tab w:pos="658" w:val="left" w:leader="none"/>
        </w:tabs>
        <w:spacing w:line="225" w:lineRule="auto" w:before="142" w:after="0"/>
        <w:ind w:left="658" w:right="175" w:hanging="240"/>
        <w:jc w:val="left"/>
        <w:rPr>
          <w:sz w:val="22"/>
        </w:rPr>
      </w:pPr>
      <w:r>
        <w:rPr>
          <w:b/>
          <w:w w:val="90"/>
          <w:sz w:val="22"/>
        </w:rPr>
        <w:t>Locking the channel: </w:t>
      </w:r>
      <w:r>
        <w:rPr>
          <w:w w:val="90"/>
          <w:sz w:val="22"/>
        </w:rPr>
        <w:t>It may be wasteful for the operating system t</w:t>
      </w:r>
      <w:r>
        <w:rPr>
          <w:w w:val="90"/>
          <w:sz w:val="22"/>
        </w:rPr>
        <w:t>o</w:t>
      </w:r>
      <w:r>
        <w:rPr>
          <w:w w:val="90"/>
          <w:sz w:val="22"/>
        </w:rPr>
        <w:t> simply lock the channel, preventing other processes from using it.</w:t>
      </w:r>
    </w:p>
    <w:p>
      <w:pPr>
        <w:pStyle w:val="BodyText"/>
        <w:spacing w:line="225" w:lineRule="auto" w:before="282"/>
        <w:ind w:left="177"/>
      </w:pPr>
      <w:r>
        <w:rPr>
          <w:w w:val="90"/>
        </w:rPr>
        <w:t>This chapter covered concurrency or parallelism, GoRoutines, and share</w:t>
      </w:r>
      <w:r>
        <w:rPr>
          <w:w w:val="90"/>
        </w:rPr>
        <w:t>d</w:t>
      </w:r>
      <w:r>
        <w:rPr>
          <w:w w:val="90"/>
        </w:rPr>
        <w:t> </w:t>
      </w:r>
      <w:r>
        <w:rPr>
          <w:spacing w:val="-6"/>
        </w:rPr>
        <w:t>resources with its relevant examples.</w:t>
      </w:r>
    </w:p>
    <w:p>
      <w:pPr>
        <w:pStyle w:val="BodyText"/>
        <w:spacing w:after="0" w:line="225" w:lineRule="auto"/>
        <w:sectPr>
          <w:pgSz w:w="8850" w:h="13270"/>
          <w:pgMar w:header="682" w:footer="0" w:top="920" w:bottom="280" w:left="992" w:right="992"/>
        </w:sectPr>
      </w:pPr>
    </w:p>
    <w:p>
      <w:pPr>
        <w:spacing w:before="68"/>
        <w:ind w:left="0" w:right="177" w:firstLine="0"/>
        <w:jc w:val="right"/>
        <w:rPr>
          <w:rFonts w:ascii="Arial"/>
          <w:sz w:val="48"/>
        </w:rPr>
      </w:pPr>
      <w:r>
        <w:rPr>
          <w:rFonts w:ascii="Arial"/>
          <w:sz w:val="48"/>
        </w:rPr>
        <mc:AlternateContent>
          <mc:Choice Requires="wps">
            <w:drawing>
              <wp:anchor distT="0" distB="0" distL="0" distR="0" allowOverlap="1" layoutInCell="1" locked="0" behindDoc="1" simplePos="0" relativeHeight="487702528">
                <wp:simplePos x="0" y="0"/>
                <wp:positionH relativeFrom="page">
                  <wp:posOffset>742950</wp:posOffset>
                </wp:positionH>
                <wp:positionV relativeFrom="paragraph">
                  <wp:posOffset>410209</wp:posOffset>
                </wp:positionV>
                <wp:extent cx="4130675" cy="1270"/>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4130675" cy="1270"/>
                        </a:xfrm>
                        <a:custGeom>
                          <a:avLst/>
                          <a:gdLst/>
                          <a:ahLst/>
                          <a:cxnLst/>
                          <a:rect l="l" t="t" r="r" b="b"/>
                          <a:pathLst>
                            <a:path w="4130675" h="0">
                              <a:moveTo>
                                <a:pt x="0" y="0"/>
                              </a:moveTo>
                              <a:lnTo>
                                <a:pt x="413010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32.299999pt;width:325.25pt;height:.1pt;mso-position-horizontal-relative:page;mso-position-vertical-relative:paragraph;z-index:-15613952;mso-wrap-distance-left:0;mso-wrap-distance-right:0" id="docshape232" coordorigin="1170,646" coordsize="6505,0" path="m1170,646l7674,646e" filled="false" stroked="true" strokeweight=".75pt" strokecolor="#000000">
                <v:path arrowok="t"/>
                <v:stroke dashstyle="solid"/>
                <w10:wrap type="topAndBottom"/>
              </v:shape>
            </w:pict>
          </mc:Fallback>
        </mc:AlternateContent>
      </w:r>
      <w:bookmarkStart w:name="_bookmark431" w:id="691"/>
      <w:bookmarkEnd w:id="691"/>
      <w:r>
        <w:rPr/>
      </w:r>
      <w:bookmarkStart w:name="CHAPTER 5: GoLang for JavaScript Develop" w:id="692"/>
      <w:bookmarkEnd w:id="692"/>
      <w:r>
        <w:rPr/>
      </w:r>
      <w:bookmarkStart w:name="_bookmark429" w:id="693"/>
      <w:bookmarkEnd w:id="693"/>
      <w:r>
        <w:rPr/>
      </w:r>
      <w:r>
        <w:rPr>
          <w:rFonts w:ascii="Arial"/>
          <w:spacing w:val="26"/>
          <w:sz w:val="20"/>
        </w:rPr>
        <w:t>CHA</w:t>
      </w:r>
      <w:r>
        <w:rPr>
          <w:rFonts w:ascii="Arial"/>
          <w:spacing w:val="-17"/>
          <w:sz w:val="20"/>
        </w:rPr>
        <w:t> </w:t>
      </w:r>
      <w:r>
        <w:rPr>
          <w:rFonts w:ascii="Arial"/>
          <w:sz w:val="20"/>
        </w:rPr>
        <w:t>P</w:t>
      </w:r>
      <w:r>
        <w:rPr>
          <w:rFonts w:ascii="Arial"/>
          <w:spacing w:val="-15"/>
          <w:sz w:val="20"/>
        </w:rPr>
        <w:t> </w:t>
      </w:r>
      <w:r>
        <w:rPr>
          <w:rFonts w:ascii="Arial"/>
          <w:sz w:val="20"/>
        </w:rPr>
        <w:t>T</w:t>
      </w:r>
      <w:r>
        <w:rPr>
          <w:rFonts w:ascii="Arial"/>
          <w:spacing w:val="-17"/>
          <w:sz w:val="20"/>
        </w:rPr>
        <w:t> </w:t>
      </w:r>
      <w:r>
        <w:rPr>
          <w:rFonts w:ascii="Arial"/>
          <w:sz w:val="20"/>
        </w:rPr>
        <w:t>E</w:t>
      </w:r>
      <w:r>
        <w:rPr>
          <w:rFonts w:ascii="Arial"/>
          <w:spacing w:val="-19"/>
          <w:sz w:val="20"/>
        </w:rPr>
        <w:t> </w:t>
      </w:r>
      <w:r>
        <w:rPr>
          <w:rFonts w:ascii="Arial"/>
          <w:sz w:val="20"/>
        </w:rPr>
        <w:t>R</w:t>
      </w:r>
      <w:r>
        <w:rPr>
          <w:rFonts w:ascii="Arial"/>
          <w:spacing w:val="75"/>
          <w:sz w:val="20"/>
        </w:rPr>
        <w:t> </w:t>
      </w:r>
      <w:r>
        <w:rPr>
          <w:rFonts w:ascii="Arial"/>
          <w:spacing w:val="-10"/>
          <w:sz w:val="48"/>
        </w:rPr>
        <w:t>5</w:t>
      </w:r>
    </w:p>
    <w:p>
      <w:pPr>
        <w:pStyle w:val="BodyText"/>
        <w:spacing w:before="157"/>
        <w:rPr>
          <w:rFonts w:ascii="Arial"/>
          <w:sz w:val="20"/>
        </w:rPr>
      </w:pPr>
    </w:p>
    <w:p>
      <w:pPr>
        <w:pStyle w:val="Heading1"/>
        <w:spacing w:line="247" w:lineRule="auto"/>
      </w:pPr>
      <w:r>
        <w:rPr>
          <w:spacing w:val="20"/>
        </w:rPr>
        <w:t>GoLang</w:t>
      </w:r>
      <w:r>
        <w:rPr>
          <w:spacing w:val="-19"/>
        </w:rPr>
        <w:t> </w:t>
      </w:r>
      <w:r>
        <w:rPr>
          <w:spacing w:val="12"/>
        </w:rPr>
        <w:t>for</w:t>
      </w:r>
      <w:r>
        <w:rPr>
          <w:spacing w:val="-19"/>
        </w:rPr>
        <w:t> </w:t>
      </w:r>
      <w:r>
        <w:rPr>
          <w:spacing w:val="21"/>
        </w:rPr>
        <w:t>JavaScri</w:t>
      </w:r>
      <w:r>
        <w:rPr>
          <w:spacing w:val="21"/>
        </w:rPr>
        <w:t>pt</w:t>
      </w:r>
      <w:r>
        <w:rPr>
          <w:spacing w:val="21"/>
        </w:rPr>
        <w:t> </w:t>
      </w:r>
      <w:r>
        <w:rPr>
          <w:spacing w:val="18"/>
        </w:rPr>
        <w:t>Developers</w:t>
      </w:r>
    </w:p>
    <w:p>
      <w:pPr>
        <w:pStyle w:val="BodyText"/>
        <w:spacing w:before="98"/>
        <w:rPr>
          <w:rFonts w:ascii="Gill Sans MT"/>
          <w:sz w:val="20"/>
        </w:rPr>
      </w:pPr>
      <w:r>
        <w:rPr>
          <w:rFonts w:ascii="Gill Sans MT"/>
          <w:sz w:val="20"/>
        </w:rPr>
        <mc:AlternateContent>
          <mc:Choice Requires="wps">
            <w:drawing>
              <wp:anchor distT="0" distB="0" distL="0" distR="0" allowOverlap="1" layoutInCell="1" locked="0" behindDoc="1" simplePos="0" relativeHeight="487703040">
                <wp:simplePos x="0" y="0"/>
                <wp:positionH relativeFrom="page">
                  <wp:posOffset>742950</wp:posOffset>
                </wp:positionH>
                <wp:positionV relativeFrom="paragraph">
                  <wp:posOffset>225215</wp:posOffset>
                </wp:positionV>
                <wp:extent cx="4130675" cy="127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4130675" cy="1270"/>
                        </a:xfrm>
                        <a:custGeom>
                          <a:avLst/>
                          <a:gdLst/>
                          <a:ahLst/>
                          <a:cxnLst/>
                          <a:rect l="l" t="t" r="r" b="b"/>
                          <a:pathLst>
                            <a:path w="4130675" h="0">
                              <a:moveTo>
                                <a:pt x="0" y="0"/>
                              </a:moveTo>
                              <a:lnTo>
                                <a:pt x="4130103"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7.733496pt;width:325.25pt;height:.1pt;mso-position-horizontal-relative:page;mso-position-vertical-relative:paragraph;z-index:-15613440;mso-wrap-distance-left:0;mso-wrap-distance-right:0" id="docshape233" coordorigin="1170,355" coordsize="6505,0" path="m1170,355l7674,355e" filled="false" stroked="true" strokeweight="3pt" strokecolor="#000000">
                <v:path arrowok="t"/>
                <v:stroke dashstyle="solid"/>
                <w10:wrap type="topAndBottom"/>
              </v:shape>
            </w:pict>
          </mc:Fallback>
        </mc:AlternateContent>
      </w: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spacing w:before="115"/>
        <w:rPr>
          <w:rFonts w:ascii="Gill Sans MT"/>
          <w:sz w:val="24"/>
        </w:rPr>
      </w:pPr>
    </w:p>
    <w:p>
      <w:pPr>
        <w:pStyle w:val="Heading2"/>
        <w:jc w:val="both"/>
      </w:pPr>
      <w:r>
        <w:rPr/>
        <mc:AlternateContent>
          <mc:Choice Requires="wps">
            <w:drawing>
              <wp:anchor distT="0" distB="0" distL="0" distR="0" allowOverlap="1" layoutInCell="1" locked="0" behindDoc="1" simplePos="0" relativeHeight="487703552">
                <wp:simplePos x="0" y="0"/>
                <wp:positionH relativeFrom="page">
                  <wp:posOffset>742950</wp:posOffset>
                </wp:positionH>
                <wp:positionV relativeFrom="paragraph">
                  <wp:posOffset>195833</wp:posOffset>
                </wp:positionV>
                <wp:extent cx="4130675" cy="1270"/>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9922pt;width:325.25pt;height:.1pt;mso-position-horizontal-relative:page;mso-position-vertical-relative:paragraph;z-index:-15612928;mso-wrap-distance-left:0;mso-wrap-distance-right:0" id="docshape234" coordorigin="1170,308" coordsize="6505,0" path="m1170,308l7674,308e" filled="false" stroked="true" strokeweight=".5pt" strokecolor="#000000">
                <v:path arrowok="t"/>
                <v:stroke dashstyle="solid"/>
                <w10:wrap type="topAndBottom"/>
              </v:shape>
            </w:pict>
          </mc:Fallback>
        </mc:AlternateContent>
      </w:r>
      <w:r>
        <w:rPr>
          <w:spacing w:val="-2"/>
          <w:w w:val="105"/>
        </w:rPr>
        <w:t>IN</w:t>
      </w:r>
      <w:r>
        <w:rPr>
          <w:spacing w:val="-15"/>
          <w:w w:val="105"/>
        </w:rPr>
        <w:t> </w:t>
      </w:r>
      <w:r>
        <w:rPr>
          <w:spacing w:val="-2"/>
          <w:w w:val="105"/>
        </w:rPr>
        <w:t>THIS</w:t>
      </w:r>
      <w:r>
        <w:rPr>
          <w:spacing w:val="-14"/>
          <w:w w:val="105"/>
        </w:rPr>
        <w:t> </w:t>
      </w:r>
      <w:r>
        <w:rPr>
          <w:spacing w:val="-2"/>
          <w:w w:val="105"/>
        </w:rPr>
        <w:t>CHAPTER</w:t>
      </w:r>
    </w:p>
    <w:p>
      <w:pPr>
        <w:pStyle w:val="ListParagraph"/>
        <w:numPr>
          <w:ilvl w:val="0"/>
          <w:numId w:val="24"/>
        </w:numPr>
        <w:tabs>
          <w:tab w:pos="657" w:val="left" w:leader="none"/>
        </w:tabs>
        <w:spacing w:line="240" w:lineRule="auto" w:before="119" w:after="0"/>
        <w:ind w:left="657" w:right="0" w:hanging="239"/>
        <w:jc w:val="left"/>
        <w:rPr>
          <w:sz w:val="22"/>
        </w:rPr>
      </w:pPr>
      <w:r>
        <w:rPr>
          <w:w w:val="85"/>
          <w:sz w:val="22"/>
        </w:rPr>
        <w:t>Flow</w:t>
      </w:r>
      <w:r>
        <w:rPr>
          <w:spacing w:val="4"/>
          <w:sz w:val="22"/>
        </w:rPr>
        <w:t> </w:t>
      </w:r>
      <w:r>
        <w:rPr>
          <w:spacing w:val="-2"/>
          <w:sz w:val="22"/>
        </w:rPr>
        <w:t>control</w:t>
      </w:r>
    </w:p>
    <w:p>
      <w:pPr>
        <w:pStyle w:val="ListParagraph"/>
        <w:numPr>
          <w:ilvl w:val="0"/>
          <w:numId w:val="24"/>
        </w:numPr>
        <w:tabs>
          <w:tab w:pos="657" w:val="left" w:leader="none"/>
        </w:tabs>
        <w:spacing w:line="240" w:lineRule="auto" w:before="74" w:after="0"/>
        <w:ind w:left="657" w:right="0" w:hanging="239"/>
        <w:jc w:val="left"/>
        <w:rPr>
          <w:sz w:val="22"/>
        </w:rPr>
      </w:pPr>
      <w:r>
        <w:rPr>
          <w:spacing w:val="-2"/>
          <w:sz w:val="22"/>
        </w:rPr>
        <w:t>Types</w:t>
      </w:r>
    </w:p>
    <w:p>
      <w:pPr>
        <w:pStyle w:val="ListParagraph"/>
        <w:numPr>
          <w:ilvl w:val="0"/>
          <w:numId w:val="24"/>
        </w:numPr>
        <w:tabs>
          <w:tab w:pos="657" w:val="left" w:leader="none"/>
        </w:tabs>
        <w:spacing w:line="240" w:lineRule="auto" w:before="74" w:after="0"/>
        <w:ind w:left="657" w:right="0" w:hanging="239"/>
        <w:jc w:val="left"/>
        <w:rPr>
          <w:sz w:val="22"/>
        </w:rPr>
      </w:pPr>
      <w:r>
        <w:rPr>
          <w:w w:val="90"/>
          <w:sz w:val="22"/>
        </w:rPr>
        <w:t>Modules</w:t>
      </w:r>
      <w:r>
        <w:rPr>
          <w:spacing w:val="-6"/>
          <w:w w:val="90"/>
          <w:sz w:val="22"/>
        </w:rPr>
        <w:t> </w:t>
      </w:r>
      <w:r>
        <w:rPr>
          <w:w w:val="90"/>
          <w:sz w:val="22"/>
        </w:rPr>
        <w:t>and</w:t>
      </w:r>
      <w:r>
        <w:rPr>
          <w:spacing w:val="-5"/>
          <w:w w:val="90"/>
          <w:sz w:val="22"/>
        </w:rPr>
        <w:t> </w:t>
      </w:r>
      <w:r>
        <w:rPr>
          <w:spacing w:val="-2"/>
          <w:w w:val="90"/>
          <w:sz w:val="22"/>
        </w:rPr>
        <w:t>packages</w:t>
      </w:r>
    </w:p>
    <w:p>
      <w:pPr>
        <w:pStyle w:val="ListParagraph"/>
        <w:numPr>
          <w:ilvl w:val="0"/>
          <w:numId w:val="24"/>
        </w:numPr>
        <w:tabs>
          <w:tab w:pos="657" w:val="left" w:leader="none"/>
        </w:tabs>
        <w:spacing w:line="240" w:lineRule="auto" w:before="75" w:after="0"/>
        <w:ind w:left="657" w:right="0" w:hanging="239"/>
        <w:jc w:val="left"/>
        <w:rPr>
          <w:sz w:val="22"/>
        </w:rPr>
      </w:pPr>
      <w:r>
        <w:rPr>
          <w:w w:val="90"/>
          <w:sz w:val="22"/>
        </w:rPr>
        <w:t>Error</w:t>
      </w:r>
      <w:r>
        <w:rPr>
          <w:spacing w:val="6"/>
          <w:sz w:val="22"/>
        </w:rPr>
        <w:t> </w:t>
      </w:r>
      <w:r>
        <w:rPr>
          <w:spacing w:val="-2"/>
          <w:w w:val="95"/>
          <w:sz w:val="22"/>
        </w:rPr>
        <w:t>handling</w:t>
      </w:r>
    </w:p>
    <w:p>
      <w:pPr>
        <w:pStyle w:val="ListParagraph"/>
        <w:numPr>
          <w:ilvl w:val="0"/>
          <w:numId w:val="24"/>
        </w:numPr>
        <w:tabs>
          <w:tab w:pos="657" w:val="left" w:leader="none"/>
        </w:tabs>
        <w:spacing w:line="240" w:lineRule="auto" w:before="74" w:after="0"/>
        <w:ind w:left="657" w:right="0" w:hanging="239"/>
        <w:jc w:val="left"/>
        <w:rPr>
          <w:sz w:val="22"/>
        </w:rPr>
      </w:pPr>
      <w:r>
        <w:rPr>
          <w:w w:val="85"/>
          <w:sz w:val="22"/>
        </w:rPr>
        <w:t>Comparing</w:t>
      </w:r>
      <w:r>
        <w:rPr>
          <w:spacing w:val="27"/>
          <w:sz w:val="22"/>
        </w:rPr>
        <w:t> </w:t>
      </w:r>
      <w:r>
        <w:rPr>
          <w:w w:val="85"/>
          <w:sz w:val="22"/>
        </w:rPr>
        <w:t>keywords</w:t>
      </w:r>
      <w:r>
        <w:rPr>
          <w:spacing w:val="27"/>
          <w:sz w:val="22"/>
        </w:rPr>
        <w:t> </w:t>
      </w:r>
      <w:r>
        <w:rPr>
          <w:w w:val="85"/>
          <w:sz w:val="22"/>
        </w:rPr>
        <w:t>and</w:t>
      </w:r>
      <w:r>
        <w:rPr>
          <w:spacing w:val="27"/>
          <w:sz w:val="22"/>
        </w:rPr>
        <w:t> </w:t>
      </w:r>
      <w:r>
        <w:rPr>
          <w:spacing w:val="-2"/>
          <w:w w:val="85"/>
          <w:sz w:val="22"/>
        </w:rPr>
        <w:t>syntax</w:t>
      </w:r>
    </w:p>
    <w:p>
      <w:pPr>
        <w:pStyle w:val="ListParagraph"/>
        <w:numPr>
          <w:ilvl w:val="0"/>
          <w:numId w:val="24"/>
        </w:numPr>
        <w:tabs>
          <w:tab w:pos="657" w:val="left" w:leader="none"/>
        </w:tabs>
        <w:spacing w:line="240" w:lineRule="auto" w:before="74" w:after="0"/>
        <w:ind w:left="657" w:right="0" w:hanging="239"/>
        <w:jc w:val="left"/>
        <w:rPr>
          <w:sz w:val="22"/>
        </w:rPr>
      </w:pPr>
      <w:r>
        <w:rPr>
          <w:spacing w:val="-2"/>
          <w:sz w:val="22"/>
        </w:rPr>
        <w:t>Functions</w:t>
      </w:r>
    </w:p>
    <w:p>
      <w:pPr>
        <w:pStyle w:val="BodyText"/>
        <w:spacing w:line="225" w:lineRule="auto" w:before="218"/>
        <w:ind w:left="177" w:right="175"/>
        <w:jc w:val="both"/>
      </w:pPr>
      <w:r>
        <w:rPr/>
        <w:t>We discussed handling concurrency in the last chapter, and in thi</w:t>
      </w:r>
      <w:r>
        <w:rPr/>
        <w:t>s</w:t>
      </w:r>
      <w:r>
        <w:rPr/>
        <w:t> </w:t>
      </w:r>
      <w:r>
        <w:rPr>
          <w:spacing w:val="-2"/>
        </w:rPr>
        <w:t>chapter,</w:t>
      </w:r>
      <w:r>
        <w:rPr>
          <w:spacing w:val="-8"/>
        </w:rPr>
        <w:t> </w:t>
      </w:r>
      <w:r>
        <w:rPr>
          <w:spacing w:val="-2"/>
        </w:rPr>
        <w:t>we</w:t>
      </w:r>
      <w:r>
        <w:rPr>
          <w:spacing w:val="-8"/>
        </w:rPr>
        <w:t> </w:t>
      </w:r>
      <w:r>
        <w:rPr>
          <w:spacing w:val="-2"/>
        </w:rPr>
        <w:t>will</w:t>
      </w:r>
      <w:r>
        <w:rPr>
          <w:spacing w:val="-8"/>
        </w:rPr>
        <w:t> </w:t>
      </w:r>
      <w:r>
        <w:rPr>
          <w:spacing w:val="-2"/>
        </w:rPr>
        <w:t>explore</w:t>
      </w:r>
      <w:r>
        <w:rPr>
          <w:spacing w:val="-8"/>
        </w:rPr>
        <w:t> </w:t>
      </w:r>
      <w:r>
        <w:rPr>
          <w:spacing w:val="-2"/>
        </w:rPr>
        <w:t>flow</w:t>
      </w:r>
      <w:r>
        <w:rPr>
          <w:spacing w:val="-8"/>
        </w:rPr>
        <w:t> </w:t>
      </w:r>
      <w:r>
        <w:rPr>
          <w:spacing w:val="-2"/>
        </w:rPr>
        <w:t>control,</w:t>
      </w:r>
      <w:r>
        <w:rPr>
          <w:spacing w:val="-8"/>
        </w:rPr>
        <w:t> </w:t>
      </w:r>
      <w:r>
        <w:rPr>
          <w:spacing w:val="-2"/>
        </w:rPr>
        <w:t>types,</w:t>
      </w:r>
      <w:r>
        <w:rPr>
          <w:spacing w:val="-8"/>
        </w:rPr>
        <w:t> </w:t>
      </w:r>
      <w:r>
        <w:rPr>
          <w:spacing w:val="-2"/>
        </w:rPr>
        <w:t>modules,</w:t>
      </w:r>
      <w:r>
        <w:rPr>
          <w:spacing w:val="-8"/>
        </w:rPr>
        <w:t> </w:t>
      </w:r>
      <w:r>
        <w:rPr>
          <w:spacing w:val="-2"/>
        </w:rPr>
        <w:t>and</w:t>
      </w:r>
      <w:r>
        <w:rPr>
          <w:spacing w:val="-8"/>
        </w:rPr>
        <w:t> </w:t>
      </w:r>
      <w:r>
        <w:rPr>
          <w:spacing w:val="-2"/>
        </w:rPr>
        <w:t>packages</w:t>
      </w:r>
      <w:r>
        <w:rPr>
          <w:spacing w:val="-2"/>
        </w:rPr>
        <w:t>.</w:t>
      </w:r>
      <w:r>
        <w:rPr>
          <w:spacing w:val="-2"/>
        </w:rPr>
        <w:t> </w:t>
      </w:r>
      <w:r>
        <w:rPr>
          <w:spacing w:val="-4"/>
        </w:rPr>
        <w:t>Furthermore,</w:t>
      </w:r>
      <w:r>
        <w:rPr>
          <w:spacing w:val="-10"/>
        </w:rPr>
        <w:t> </w:t>
      </w:r>
      <w:r>
        <w:rPr>
          <w:spacing w:val="-4"/>
        </w:rPr>
        <w:t>we</w:t>
      </w:r>
      <w:r>
        <w:rPr>
          <w:spacing w:val="-10"/>
        </w:rPr>
        <w:t> </w:t>
      </w:r>
      <w:r>
        <w:rPr>
          <w:spacing w:val="-4"/>
        </w:rPr>
        <w:t>will</w:t>
      </w:r>
      <w:r>
        <w:rPr>
          <w:spacing w:val="-10"/>
        </w:rPr>
        <w:t> </w:t>
      </w:r>
      <w:r>
        <w:rPr>
          <w:spacing w:val="-4"/>
        </w:rPr>
        <w:t>cover</w:t>
      </w:r>
      <w:r>
        <w:rPr>
          <w:spacing w:val="-9"/>
        </w:rPr>
        <w:t> </w:t>
      </w:r>
      <w:r>
        <w:rPr>
          <w:spacing w:val="-4"/>
        </w:rPr>
        <w:t>error</w:t>
      </w:r>
      <w:r>
        <w:rPr>
          <w:spacing w:val="-10"/>
        </w:rPr>
        <w:t> </w:t>
      </w:r>
      <w:r>
        <w:rPr>
          <w:spacing w:val="-4"/>
        </w:rPr>
        <w:t>handling</w:t>
      </w:r>
      <w:r>
        <w:rPr>
          <w:spacing w:val="-10"/>
        </w:rPr>
        <w:t> </w:t>
      </w:r>
      <w:r>
        <w:rPr>
          <w:spacing w:val="-4"/>
        </w:rPr>
        <w:t>and</w:t>
      </w:r>
      <w:r>
        <w:rPr>
          <w:spacing w:val="-10"/>
        </w:rPr>
        <w:t> </w:t>
      </w:r>
      <w:r>
        <w:rPr>
          <w:spacing w:val="-4"/>
        </w:rPr>
        <w:t>keyword</w:t>
      </w:r>
      <w:r>
        <w:rPr>
          <w:spacing w:val="-9"/>
        </w:rPr>
        <w:t> </w:t>
      </w:r>
      <w:r>
        <w:rPr>
          <w:spacing w:val="-4"/>
        </w:rPr>
        <w:t>and</w:t>
      </w:r>
      <w:r>
        <w:rPr>
          <w:spacing w:val="-10"/>
        </w:rPr>
        <w:t> </w:t>
      </w:r>
      <w:r>
        <w:rPr>
          <w:spacing w:val="-4"/>
        </w:rPr>
        <w:t>functio</w:t>
      </w:r>
      <w:r>
        <w:rPr>
          <w:spacing w:val="-4"/>
        </w:rPr>
        <w:t>n</w:t>
      </w:r>
      <w:r>
        <w:rPr>
          <w:spacing w:val="-4"/>
        </w:rPr>
        <w:t> </w:t>
      </w:r>
      <w:r>
        <w:rPr>
          <w:spacing w:val="-2"/>
        </w:rPr>
        <w:t>comparison.</w:t>
      </w:r>
    </w:p>
    <w:p>
      <w:pPr>
        <w:pStyle w:val="BodyText"/>
        <w:spacing w:before="151"/>
      </w:pPr>
    </w:p>
    <w:p>
      <w:pPr>
        <w:pStyle w:val="Heading2"/>
        <w:jc w:val="both"/>
      </w:pPr>
      <w:r>
        <w:rPr/>
        <mc:AlternateContent>
          <mc:Choice Requires="wps">
            <w:drawing>
              <wp:anchor distT="0" distB="0" distL="0" distR="0" allowOverlap="1" layoutInCell="1" locked="0" behindDoc="1" simplePos="0" relativeHeight="487704064">
                <wp:simplePos x="0" y="0"/>
                <wp:positionH relativeFrom="page">
                  <wp:posOffset>742950</wp:posOffset>
                </wp:positionH>
                <wp:positionV relativeFrom="paragraph">
                  <wp:posOffset>195756</wp:posOffset>
                </wp:positionV>
                <wp:extent cx="4130675" cy="1270"/>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3926pt;width:325.25pt;height:.1pt;mso-position-horizontal-relative:page;mso-position-vertical-relative:paragraph;z-index:-15612416;mso-wrap-distance-left:0;mso-wrap-distance-right:0" id="docshape235" coordorigin="1170,308" coordsize="6505,0" path="m1170,308l7674,308e" filled="false" stroked="true" strokeweight=".5pt" strokecolor="#000000">
                <v:path arrowok="t"/>
                <v:stroke dashstyle="solid"/>
                <w10:wrap type="topAndBottom"/>
              </v:shape>
            </w:pict>
          </mc:Fallback>
        </mc:AlternateContent>
      </w:r>
      <w:bookmarkStart w:name="FLOW CONTROL" w:id="694"/>
      <w:bookmarkEnd w:id="694"/>
      <w:r>
        <w:rPr/>
      </w:r>
      <w:bookmarkStart w:name="_bookmark430" w:id="695"/>
      <w:bookmarkEnd w:id="695"/>
      <w:r>
        <w:rPr/>
      </w:r>
      <w:r>
        <w:rPr>
          <w:spacing w:val="-5"/>
        </w:rPr>
        <w:t>FLOW</w:t>
      </w:r>
      <w:r>
        <w:rPr>
          <w:spacing w:val="-10"/>
        </w:rPr>
        <w:t> </w:t>
      </w:r>
      <w:r>
        <w:rPr>
          <w:spacing w:val="-2"/>
        </w:rPr>
        <w:t>CONTROL</w:t>
      </w:r>
    </w:p>
    <w:p>
      <w:pPr>
        <w:pStyle w:val="BodyText"/>
        <w:spacing w:line="225" w:lineRule="auto" w:before="23"/>
        <w:ind w:left="177" w:right="174"/>
        <w:jc w:val="both"/>
      </w:pPr>
      <w:r>
        <w:rPr>
          <w:spacing w:val="-2"/>
        </w:rPr>
        <w:t>There</w:t>
      </w:r>
      <w:r>
        <w:rPr>
          <w:spacing w:val="-12"/>
        </w:rPr>
        <w:t> </w:t>
      </w:r>
      <w:r>
        <w:rPr>
          <w:spacing w:val="-2"/>
        </w:rPr>
        <w:t>is</w:t>
      </w:r>
      <w:r>
        <w:rPr>
          <w:spacing w:val="-12"/>
        </w:rPr>
        <w:t> </w:t>
      </w:r>
      <w:r>
        <w:rPr>
          <w:spacing w:val="-2"/>
        </w:rPr>
        <w:t>just</w:t>
      </w:r>
      <w:r>
        <w:rPr>
          <w:spacing w:val="-12"/>
        </w:rPr>
        <w:t> </w:t>
      </w:r>
      <w:r>
        <w:rPr>
          <w:spacing w:val="-2"/>
        </w:rPr>
        <w:t>one</w:t>
      </w:r>
      <w:r>
        <w:rPr>
          <w:spacing w:val="-11"/>
        </w:rPr>
        <w:t> </w:t>
      </w:r>
      <w:r>
        <w:rPr>
          <w:spacing w:val="-2"/>
        </w:rPr>
        <w:t>loop</w:t>
      </w:r>
      <w:r>
        <w:rPr>
          <w:spacing w:val="-12"/>
        </w:rPr>
        <w:t> </w:t>
      </w:r>
      <w:r>
        <w:rPr>
          <w:spacing w:val="-2"/>
        </w:rPr>
        <w:t>in</w:t>
      </w:r>
      <w:r>
        <w:rPr>
          <w:spacing w:val="-12"/>
        </w:rPr>
        <w:t> </w:t>
      </w:r>
      <w:r>
        <w:rPr>
          <w:spacing w:val="-2"/>
        </w:rPr>
        <w:t>the</w:t>
      </w:r>
      <w:r>
        <w:rPr>
          <w:spacing w:val="-12"/>
        </w:rPr>
        <w:t> </w:t>
      </w:r>
      <w:r>
        <w:rPr>
          <w:spacing w:val="-2"/>
        </w:rPr>
        <w:t>Go</w:t>
      </w:r>
      <w:r>
        <w:rPr>
          <w:spacing w:val="-11"/>
        </w:rPr>
        <w:t> </w:t>
      </w:r>
      <w:r>
        <w:rPr>
          <w:spacing w:val="-2"/>
        </w:rPr>
        <w:t>programming</w:t>
      </w:r>
      <w:r>
        <w:rPr>
          <w:spacing w:val="-12"/>
        </w:rPr>
        <w:t> </w:t>
      </w:r>
      <w:r>
        <w:rPr>
          <w:spacing w:val="-2"/>
        </w:rPr>
        <w:t>language,</w:t>
      </w:r>
      <w:r>
        <w:rPr>
          <w:spacing w:val="-12"/>
        </w:rPr>
        <w:t> </w:t>
      </w:r>
      <w:r>
        <w:rPr>
          <w:spacing w:val="-2"/>
        </w:rPr>
        <w:t>and</w:t>
      </w:r>
      <w:r>
        <w:rPr>
          <w:spacing w:val="-12"/>
        </w:rPr>
        <w:t> </w:t>
      </w:r>
      <w:r>
        <w:rPr>
          <w:spacing w:val="-2"/>
        </w:rPr>
        <w:t>it</w:t>
      </w:r>
      <w:r>
        <w:rPr>
          <w:spacing w:val="-11"/>
        </w:rPr>
        <w:t> </w:t>
      </w:r>
      <w:r>
        <w:rPr>
          <w:spacing w:val="-2"/>
        </w:rPr>
        <w:t>is</w:t>
      </w:r>
      <w:r>
        <w:rPr>
          <w:spacing w:val="-12"/>
        </w:rPr>
        <w:t> </w:t>
      </w:r>
      <w:r>
        <w:rPr>
          <w:spacing w:val="-2"/>
        </w:rPr>
        <w:t>a</w:t>
      </w:r>
      <w:r>
        <w:rPr>
          <w:spacing w:val="-12"/>
        </w:rPr>
        <w:t> </w:t>
      </w:r>
      <w:r>
        <w:rPr>
          <w:spacing w:val="-2"/>
        </w:rPr>
        <w:t>fo</w:t>
      </w:r>
      <w:r>
        <w:rPr>
          <w:spacing w:val="-2"/>
        </w:rPr>
        <w:t>r</w:t>
      </w:r>
      <w:r>
        <w:rPr>
          <w:spacing w:val="-2"/>
        </w:rPr>
        <w:t> </w:t>
      </w:r>
      <w:r>
        <w:rPr>
          <w:spacing w:val="-4"/>
        </w:rPr>
        <w:t>loop.</w:t>
      </w:r>
      <w:r>
        <w:rPr>
          <w:spacing w:val="-10"/>
        </w:rPr>
        <w:t> </w:t>
      </w:r>
      <w:r>
        <w:rPr>
          <w:spacing w:val="-4"/>
        </w:rPr>
        <w:t>A</w:t>
      </w:r>
      <w:r>
        <w:rPr>
          <w:spacing w:val="-10"/>
        </w:rPr>
        <w:t> </w:t>
      </w:r>
      <w:r>
        <w:rPr>
          <w:spacing w:val="-4"/>
        </w:rPr>
        <w:t>for</w:t>
      </w:r>
      <w:r>
        <w:rPr>
          <w:spacing w:val="-10"/>
        </w:rPr>
        <w:t> </w:t>
      </w:r>
      <w:r>
        <w:rPr>
          <w:spacing w:val="-4"/>
        </w:rPr>
        <w:t>loop</w:t>
      </w:r>
      <w:r>
        <w:rPr>
          <w:spacing w:val="-9"/>
        </w:rPr>
        <w:t> </w:t>
      </w:r>
      <w:r>
        <w:rPr>
          <w:spacing w:val="-4"/>
        </w:rPr>
        <w:t>in</w:t>
      </w:r>
      <w:r>
        <w:rPr>
          <w:spacing w:val="-10"/>
        </w:rPr>
        <w:t> </w:t>
      </w:r>
      <w:r>
        <w:rPr>
          <w:spacing w:val="-4"/>
        </w:rPr>
        <w:t>GoLang</w:t>
      </w:r>
      <w:r>
        <w:rPr>
          <w:spacing w:val="-10"/>
        </w:rPr>
        <w:t> </w:t>
      </w:r>
      <w:r>
        <w:rPr>
          <w:spacing w:val="-4"/>
        </w:rPr>
        <w:t>is</w:t>
      </w:r>
      <w:r>
        <w:rPr>
          <w:spacing w:val="-10"/>
        </w:rPr>
        <w:t> </w:t>
      </w:r>
      <w:r>
        <w:rPr>
          <w:spacing w:val="-4"/>
        </w:rPr>
        <w:t>a</w:t>
      </w:r>
      <w:r>
        <w:rPr>
          <w:spacing w:val="-9"/>
        </w:rPr>
        <w:t> </w:t>
      </w:r>
      <w:r>
        <w:rPr>
          <w:spacing w:val="-4"/>
        </w:rPr>
        <w:t>type</w:t>
      </w:r>
      <w:r>
        <w:rPr>
          <w:spacing w:val="-10"/>
        </w:rPr>
        <w:t> </w:t>
      </w:r>
      <w:r>
        <w:rPr>
          <w:spacing w:val="-4"/>
        </w:rPr>
        <w:t>of</w:t>
      </w:r>
      <w:r>
        <w:rPr>
          <w:spacing w:val="-10"/>
        </w:rPr>
        <w:t> </w:t>
      </w:r>
      <w:r>
        <w:rPr>
          <w:spacing w:val="-4"/>
        </w:rPr>
        <w:t>repetition</w:t>
      </w:r>
      <w:r>
        <w:rPr>
          <w:spacing w:val="-10"/>
        </w:rPr>
        <w:t> </w:t>
      </w:r>
      <w:r>
        <w:rPr>
          <w:spacing w:val="-4"/>
        </w:rPr>
        <w:t>control</w:t>
      </w:r>
      <w:r>
        <w:rPr>
          <w:spacing w:val="-9"/>
        </w:rPr>
        <w:t> </w:t>
      </w:r>
      <w:r>
        <w:rPr>
          <w:spacing w:val="-4"/>
        </w:rPr>
        <w:t>structure</w:t>
      </w:r>
      <w:r>
        <w:rPr>
          <w:spacing w:val="-10"/>
        </w:rPr>
        <w:t> </w:t>
      </w:r>
      <w:r>
        <w:rPr>
          <w:spacing w:val="-4"/>
        </w:rPr>
        <w:t>tha</w:t>
      </w:r>
      <w:r>
        <w:rPr>
          <w:spacing w:val="-4"/>
        </w:rPr>
        <w:t>t</w:t>
      </w:r>
      <w:r>
        <w:rPr>
          <w:spacing w:val="-4"/>
        </w:rPr>
        <w:t> </w:t>
      </w:r>
      <w:r>
        <w:rPr>
          <w:spacing w:val="-2"/>
        </w:rPr>
        <w:t>enables</w:t>
      </w:r>
      <w:r>
        <w:rPr>
          <w:spacing w:val="-4"/>
        </w:rPr>
        <w:t> </w:t>
      </w:r>
      <w:r>
        <w:rPr>
          <w:spacing w:val="-2"/>
        </w:rPr>
        <w:t>us</w:t>
      </w:r>
      <w:r>
        <w:rPr>
          <w:spacing w:val="-4"/>
        </w:rPr>
        <w:t> </w:t>
      </w:r>
      <w:r>
        <w:rPr>
          <w:spacing w:val="-2"/>
        </w:rPr>
        <w:t>to</w:t>
      </w:r>
      <w:r>
        <w:rPr>
          <w:spacing w:val="-4"/>
        </w:rPr>
        <w:t> </w:t>
      </w:r>
      <w:r>
        <w:rPr>
          <w:spacing w:val="-2"/>
        </w:rPr>
        <w:t>create</w:t>
      </w:r>
      <w:r>
        <w:rPr>
          <w:spacing w:val="-4"/>
        </w:rPr>
        <w:t> </w:t>
      </w:r>
      <w:r>
        <w:rPr>
          <w:spacing w:val="-2"/>
        </w:rPr>
        <w:t>a</w:t>
      </w:r>
      <w:r>
        <w:rPr>
          <w:spacing w:val="-4"/>
        </w:rPr>
        <w:t> </w:t>
      </w:r>
      <w:r>
        <w:rPr>
          <w:spacing w:val="-2"/>
        </w:rPr>
        <w:t>loop</w:t>
      </w:r>
      <w:r>
        <w:rPr>
          <w:spacing w:val="-4"/>
        </w:rPr>
        <w:t> </w:t>
      </w:r>
      <w:r>
        <w:rPr>
          <w:spacing w:val="-2"/>
        </w:rPr>
        <w:t>that</w:t>
      </w:r>
      <w:r>
        <w:rPr>
          <w:spacing w:val="-4"/>
        </w:rPr>
        <w:t> </w:t>
      </w:r>
      <w:r>
        <w:rPr>
          <w:spacing w:val="-2"/>
        </w:rPr>
        <w:t>will</w:t>
      </w:r>
      <w:r>
        <w:rPr>
          <w:spacing w:val="-4"/>
        </w:rPr>
        <w:t> </w:t>
      </w:r>
      <w:r>
        <w:rPr>
          <w:spacing w:val="-2"/>
        </w:rPr>
        <w:t>run</w:t>
      </w:r>
      <w:r>
        <w:rPr>
          <w:spacing w:val="-4"/>
        </w:rPr>
        <w:t> </w:t>
      </w:r>
      <w:r>
        <w:rPr>
          <w:spacing w:val="-2"/>
        </w:rPr>
        <w:t>a</w:t>
      </w:r>
      <w:r>
        <w:rPr>
          <w:spacing w:val="-4"/>
        </w:rPr>
        <w:t> </w:t>
      </w:r>
      <w:r>
        <w:rPr>
          <w:spacing w:val="-2"/>
        </w:rPr>
        <w:t>set</w:t>
      </w:r>
      <w:r>
        <w:rPr>
          <w:spacing w:val="-4"/>
        </w:rPr>
        <w:t> </w:t>
      </w:r>
      <w:r>
        <w:rPr>
          <w:spacing w:val="-2"/>
        </w:rPr>
        <w:t>number</w:t>
      </w:r>
      <w:r>
        <w:rPr>
          <w:spacing w:val="-4"/>
        </w:rPr>
        <w:t> </w:t>
      </w:r>
      <w:r>
        <w:rPr>
          <w:spacing w:val="-2"/>
        </w:rPr>
        <w:t>of</w:t>
      </w:r>
      <w:r>
        <w:rPr>
          <w:spacing w:val="-4"/>
        </w:rPr>
        <w:t> </w:t>
      </w:r>
      <w:r>
        <w:rPr>
          <w:spacing w:val="-2"/>
        </w:rPr>
        <w:t>times.</w:t>
      </w:r>
      <w:r>
        <w:rPr>
          <w:spacing w:val="-4"/>
        </w:rPr>
        <w:t> </w:t>
      </w:r>
      <w:r>
        <w:rPr>
          <w:spacing w:val="-2"/>
        </w:rPr>
        <w:t>In</w:t>
      </w:r>
      <w:r>
        <w:rPr>
          <w:spacing w:val="-4"/>
        </w:rPr>
        <w:t> </w:t>
      </w:r>
      <w:r>
        <w:rPr>
          <w:spacing w:val="-2"/>
        </w:rPr>
        <w:t>the</w:t>
      </w:r>
    </w:p>
    <w:p>
      <w:pPr>
        <w:pStyle w:val="BodyText"/>
        <w:rPr>
          <w:sz w:val="20"/>
        </w:rPr>
      </w:pPr>
    </w:p>
    <w:p>
      <w:pPr>
        <w:pStyle w:val="BodyText"/>
        <w:spacing w:before="27"/>
        <w:rPr>
          <w:sz w:val="20"/>
        </w:rPr>
      </w:pPr>
    </w:p>
    <w:p>
      <w:pPr>
        <w:pStyle w:val="BodyText"/>
        <w:spacing w:after="0"/>
        <w:rPr>
          <w:sz w:val="20"/>
        </w:rPr>
        <w:sectPr>
          <w:headerReference w:type="default" r:id="rId64"/>
          <w:pgSz w:w="8850" w:h="13270"/>
          <w:pgMar w:header="0" w:footer="0" w:top="900" w:bottom="280" w:left="992" w:right="992"/>
        </w:sectPr>
      </w:pPr>
    </w:p>
    <w:p>
      <w:pPr>
        <w:spacing w:before="120"/>
        <w:ind w:left="178" w:right="0" w:firstLine="0"/>
        <w:jc w:val="left"/>
        <w:rPr>
          <w:rFonts w:ascii="Gill Sans MT"/>
          <w:sz w:val="20"/>
        </w:rPr>
      </w:pPr>
      <w:r>
        <w:rPr>
          <w:rFonts w:ascii="Gill Sans MT"/>
          <w:spacing w:val="-6"/>
          <w:w w:val="110"/>
          <w:sz w:val="20"/>
        </w:rPr>
        <w:t>DOI:</w:t>
      </w:r>
      <w:r>
        <w:rPr>
          <w:rFonts w:ascii="Gill Sans MT"/>
          <w:spacing w:val="-4"/>
          <w:w w:val="110"/>
          <w:sz w:val="20"/>
        </w:rPr>
        <w:t> </w:t>
      </w:r>
      <w:hyperlink r:id="rId65">
        <w:r>
          <w:rPr>
            <w:rFonts w:ascii="Gill Sans MT"/>
            <w:color w:val="0000FF"/>
            <w:spacing w:val="-6"/>
            <w:w w:val="110"/>
            <w:sz w:val="20"/>
          </w:rPr>
          <w:t>10.1201/9781003309055-</w:t>
        </w:r>
        <w:r>
          <w:rPr>
            <w:rFonts w:ascii="Gill Sans MT"/>
            <w:color w:val="0000FF"/>
            <w:spacing w:val="-10"/>
            <w:w w:val="110"/>
            <w:sz w:val="20"/>
          </w:rPr>
          <w:t>5</w:t>
        </w:r>
      </w:hyperlink>
    </w:p>
    <w:p>
      <w:pPr>
        <w:spacing w:line="240" w:lineRule="auto" w:before="3" w:after="24"/>
        <w:rPr>
          <w:rFonts w:ascii="Gill Sans MT"/>
          <w:sz w:val="8"/>
        </w:rPr>
      </w:pPr>
      <w:r>
        <w:rPr/>
        <w:br w:type="column"/>
      </w:r>
      <w:r>
        <w:rPr>
          <w:rFonts w:ascii="Gill Sans MT"/>
          <w:sz w:val="8"/>
        </w:rPr>
      </w:r>
    </w:p>
    <w:p>
      <w:pPr>
        <w:pStyle w:val="BodyText"/>
        <w:spacing w:line="20" w:lineRule="exact"/>
        <w:ind w:left="118"/>
        <w:rPr>
          <w:rFonts w:ascii="Gill Sans MT"/>
          <w:sz w:val="2"/>
        </w:rPr>
      </w:pPr>
      <w:r>
        <w:rPr>
          <w:rFonts w:ascii="Gill Sans MT"/>
          <w:sz w:val="2"/>
        </w:rPr>
        <mc:AlternateContent>
          <mc:Choice Requires="wps">
            <w:drawing>
              <wp:inline distT="0" distB="0" distL="0" distR="0">
                <wp:extent cx="260985" cy="6350"/>
                <wp:effectExtent l="9525" t="0" r="0" b="3175"/>
                <wp:docPr id="264" name="Group 264"/>
                <wp:cNvGraphicFramePr>
                  <a:graphicFrameLocks/>
                </wp:cNvGraphicFramePr>
                <a:graphic>
                  <a:graphicData uri="http://schemas.microsoft.com/office/word/2010/wordprocessingGroup">
                    <wpg:wgp>
                      <wpg:cNvPr id="264" name="Group 264"/>
                      <wpg:cNvGrpSpPr/>
                      <wpg:grpSpPr>
                        <a:xfrm>
                          <a:off x="0" y="0"/>
                          <a:ext cx="260985" cy="6350"/>
                          <a:chExt cx="260985" cy="6350"/>
                        </a:xfrm>
                      </wpg:grpSpPr>
                      <wps:wsp>
                        <wps:cNvPr id="265" name="Graphic 265"/>
                        <wps:cNvSpPr/>
                        <wps:spPr>
                          <a:xfrm>
                            <a:off x="0" y="3175"/>
                            <a:ext cx="260985" cy="1270"/>
                          </a:xfrm>
                          <a:custGeom>
                            <a:avLst/>
                            <a:gdLst/>
                            <a:ahLst/>
                            <a:cxnLst/>
                            <a:rect l="l" t="t" r="r" b="b"/>
                            <a:pathLst>
                              <a:path w="260985" h="0">
                                <a:moveTo>
                                  <a:pt x="0" y="0"/>
                                </a:moveTo>
                                <a:lnTo>
                                  <a:pt x="260896"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55pt;height:.5pt;mso-position-horizontal-relative:char;mso-position-vertical-relative:line" id="docshapegroup236" coordorigin="0,0" coordsize="411,10">
                <v:line style="position:absolute" from="0,5" to="411,5" stroked="true" strokeweight=".5pt" strokecolor="#000000">
                  <v:stroke dashstyle="solid"/>
                </v:line>
              </v:group>
            </w:pict>
          </mc:Fallback>
        </mc:AlternateContent>
      </w:r>
      <w:r>
        <w:rPr>
          <w:rFonts w:ascii="Gill Sans MT"/>
          <w:sz w:val="2"/>
        </w:rPr>
      </w:r>
    </w:p>
    <w:p>
      <w:pPr>
        <w:spacing w:before="0"/>
        <w:ind w:left="178" w:right="0" w:firstLine="0"/>
        <w:jc w:val="left"/>
        <w:rPr>
          <w:b/>
          <w:sz w:val="20"/>
        </w:rPr>
      </w:pPr>
      <w:r>
        <w:rPr>
          <w:b/>
          <w:spacing w:val="-5"/>
          <w:sz w:val="20"/>
        </w:rPr>
        <w:t>213</w:t>
      </w:r>
    </w:p>
    <w:p>
      <w:pPr>
        <w:spacing w:after="0"/>
        <w:jc w:val="left"/>
        <w:rPr>
          <w:b/>
          <w:sz w:val="20"/>
        </w:rPr>
        <w:sectPr>
          <w:type w:val="continuous"/>
          <w:pgSz w:w="8850" w:h="13270"/>
          <w:pgMar w:header="0" w:footer="0" w:top="1500" w:bottom="280" w:left="992" w:right="992"/>
          <w:cols w:num="2" w:equalWidth="0">
            <w:col w:w="2970" w:space="3244"/>
            <w:col w:w="652"/>
          </w:cols>
        </w:sectPr>
      </w:pPr>
    </w:p>
    <w:p>
      <w:pPr>
        <w:pStyle w:val="BodyText"/>
        <w:spacing w:before="45"/>
        <w:rPr>
          <w:b/>
        </w:rPr>
      </w:pPr>
    </w:p>
    <w:p>
      <w:pPr>
        <w:pStyle w:val="BodyText"/>
        <w:spacing w:line="225" w:lineRule="auto"/>
        <w:ind w:left="177"/>
      </w:pPr>
      <w:bookmarkStart w:name="_bookmark432" w:id="696"/>
      <w:bookmarkEnd w:id="696"/>
      <w:r>
        <w:rPr/>
      </w:r>
      <w:r>
        <w:rPr>
          <w:spacing w:val="-4"/>
        </w:rPr>
        <w:t>Go</w:t>
      </w:r>
      <w:r>
        <w:rPr>
          <w:spacing w:val="-1"/>
        </w:rPr>
        <w:t> </w:t>
      </w:r>
      <w:r>
        <w:rPr>
          <w:spacing w:val="-4"/>
        </w:rPr>
        <w:t>programming</w:t>
      </w:r>
      <w:r>
        <w:rPr>
          <w:spacing w:val="-1"/>
        </w:rPr>
        <w:t> </w:t>
      </w:r>
      <w:r>
        <w:rPr>
          <w:spacing w:val="-4"/>
        </w:rPr>
        <w:t>language,</w:t>
      </w:r>
      <w:r>
        <w:rPr>
          <w:spacing w:val="-1"/>
        </w:rPr>
        <w:t> </w:t>
      </w:r>
      <w:r>
        <w:rPr>
          <w:spacing w:val="-4"/>
        </w:rPr>
        <w:t>this</w:t>
      </w:r>
      <w:r>
        <w:rPr>
          <w:spacing w:val="-1"/>
        </w:rPr>
        <w:t> </w:t>
      </w:r>
      <w:r>
        <w:rPr>
          <w:spacing w:val="-4"/>
        </w:rPr>
        <w:t>for</w:t>
      </w:r>
      <w:r>
        <w:rPr>
          <w:spacing w:val="-1"/>
        </w:rPr>
        <w:t> </w:t>
      </w:r>
      <w:r>
        <w:rPr>
          <w:spacing w:val="-4"/>
        </w:rPr>
        <w:t>loop</w:t>
      </w:r>
      <w:r>
        <w:rPr>
          <w:spacing w:val="-1"/>
        </w:rPr>
        <w:t> </w:t>
      </w:r>
      <w:r>
        <w:rPr>
          <w:spacing w:val="-4"/>
        </w:rPr>
        <w:t>is</w:t>
      </w:r>
      <w:r>
        <w:rPr>
          <w:spacing w:val="-1"/>
        </w:rPr>
        <w:t> </w:t>
      </w:r>
      <w:r>
        <w:rPr>
          <w:spacing w:val="-4"/>
        </w:rPr>
        <w:t>used</w:t>
      </w:r>
      <w:r>
        <w:rPr>
          <w:spacing w:val="-1"/>
        </w:rPr>
        <w:t> </w:t>
      </w:r>
      <w:r>
        <w:rPr>
          <w:spacing w:val="-4"/>
        </w:rPr>
        <w:t>in</w:t>
      </w:r>
      <w:r>
        <w:rPr>
          <w:spacing w:val="-1"/>
        </w:rPr>
        <w:t> </w:t>
      </w:r>
      <w:r>
        <w:rPr>
          <w:spacing w:val="-4"/>
        </w:rPr>
        <w:t>a</w:t>
      </w:r>
      <w:r>
        <w:rPr>
          <w:spacing w:val="-1"/>
        </w:rPr>
        <w:t> </w:t>
      </w:r>
      <w:r>
        <w:rPr>
          <w:spacing w:val="-4"/>
        </w:rPr>
        <w:t>variety</w:t>
      </w:r>
      <w:r>
        <w:rPr>
          <w:spacing w:val="-1"/>
        </w:rPr>
        <w:t> </w:t>
      </w:r>
      <w:r>
        <w:rPr>
          <w:spacing w:val="-4"/>
        </w:rPr>
        <w:t>of</w:t>
      </w:r>
      <w:r>
        <w:rPr>
          <w:spacing w:val="-1"/>
        </w:rPr>
        <w:t> </w:t>
      </w:r>
      <w:r>
        <w:rPr>
          <w:spacing w:val="-4"/>
        </w:rPr>
        <w:t>ways</w:t>
      </w:r>
      <w:r>
        <w:rPr>
          <w:spacing w:val="-4"/>
        </w:rPr>
        <w:t>,</w:t>
      </w:r>
      <w:r>
        <w:rPr>
          <w:spacing w:val="-4"/>
        </w:rPr>
        <w:t> </w:t>
      </w:r>
      <w:r>
        <w:rPr>
          <w:spacing w:val="-2"/>
        </w:rPr>
        <w:t>including:</w:t>
      </w:r>
    </w:p>
    <w:p>
      <w:pPr>
        <w:pStyle w:val="BodyText"/>
        <w:spacing w:before="25"/>
      </w:pPr>
    </w:p>
    <w:p>
      <w:pPr>
        <w:pStyle w:val="ListParagraph"/>
        <w:numPr>
          <w:ilvl w:val="0"/>
          <w:numId w:val="25"/>
        </w:numPr>
        <w:tabs>
          <w:tab w:pos="656" w:val="left" w:leader="none"/>
          <w:tab w:pos="658" w:val="left" w:leader="none"/>
        </w:tabs>
        <w:spacing w:line="225" w:lineRule="auto" w:before="0" w:after="0"/>
        <w:ind w:left="658" w:right="176" w:hanging="220"/>
        <w:jc w:val="left"/>
        <w:rPr>
          <w:sz w:val="22"/>
        </w:rPr>
      </w:pPr>
      <w:r>
        <w:rPr>
          <w:b/>
          <w:spacing w:val="-4"/>
          <w:sz w:val="22"/>
        </w:rPr>
        <w:t>As</w:t>
      </w:r>
      <w:r>
        <w:rPr>
          <w:b/>
          <w:spacing w:val="-10"/>
          <w:sz w:val="22"/>
        </w:rPr>
        <w:t> </w:t>
      </w:r>
      <w:r>
        <w:rPr>
          <w:b/>
          <w:spacing w:val="-4"/>
          <w:sz w:val="22"/>
        </w:rPr>
        <w:t>basic</w:t>
      </w:r>
      <w:r>
        <w:rPr>
          <w:b/>
          <w:spacing w:val="-10"/>
          <w:sz w:val="22"/>
        </w:rPr>
        <w:t> </w:t>
      </w:r>
      <w:r>
        <w:rPr>
          <w:b/>
          <w:spacing w:val="-4"/>
          <w:sz w:val="22"/>
        </w:rPr>
        <w:t>as</w:t>
      </w:r>
      <w:r>
        <w:rPr>
          <w:b/>
          <w:spacing w:val="-10"/>
          <w:sz w:val="22"/>
        </w:rPr>
        <w:t> </w:t>
      </w:r>
      <w:r>
        <w:rPr>
          <w:b/>
          <w:spacing w:val="-4"/>
          <w:sz w:val="22"/>
        </w:rPr>
        <w:t>possible</w:t>
      </w:r>
      <w:r>
        <w:rPr>
          <w:b/>
          <w:spacing w:val="-9"/>
          <w:sz w:val="22"/>
        </w:rPr>
        <w:t> </w:t>
      </w:r>
      <w:r>
        <w:rPr>
          <w:b/>
          <w:spacing w:val="-4"/>
          <w:sz w:val="22"/>
        </w:rPr>
        <w:t>for</w:t>
      </w:r>
      <w:r>
        <w:rPr>
          <w:b/>
          <w:spacing w:val="-10"/>
          <w:sz w:val="22"/>
        </w:rPr>
        <w:t> </w:t>
      </w:r>
      <w:r>
        <w:rPr>
          <w:b/>
          <w:spacing w:val="-4"/>
          <w:sz w:val="22"/>
        </w:rPr>
        <w:t>loop:</w:t>
      </w:r>
      <w:r>
        <w:rPr>
          <w:b/>
          <w:spacing w:val="-9"/>
          <w:sz w:val="22"/>
        </w:rPr>
        <w:t> </w:t>
      </w:r>
      <w:r>
        <w:rPr>
          <w:spacing w:val="-4"/>
          <w:sz w:val="22"/>
        </w:rPr>
        <w:t>It</w:t>
      </w:r>
      <w:r>
        <w:rPr>
          <w:spacing w:val="-10"/>
          <w:sz w:val="22"/>
        </w:rPr>
        <w:t> </w:t>
      </w:r>
      <w:r>
        <w:rPr>
          <w:spacing w:val="-4"/>
          <w:sz w:val="22"/>
        </w:rPr>
        <w:t>is</w:t>
      </w:r>
      <w:r>
        <w:rPr>
          <w:spacing w:val="-9"/>
          <w:sz w:val="22"/>
        </w:rPr>
        <w:t> </w:t>
      </w:r>
      <w:r>
        <w:rPr>
          <w:spacing w:val="-4"/>
          <w:sz w:val="22"/>
        </w:rPr>
        <w:t>similar</w:t>
      </w:r>
      <w:r>
        <w:rPr>
          <w:spacing w:val="-10"/>
          <w:sz w:val="22"/>
        </w:rPr>
        <w:t> </w:t>
      </w:r>
      <w:r>
        <w:rPr>
          <w:spacing w:val="-4"/>
          <w:sz w:val="22"/>
        </w:rPr>
        <w:t>to</w:t>
      </w:r>
      <w:r>
        <w:rPr>
          <w:spacing w:val="-9"/>
          <w:sz w:val="22"/>
        </w:rPr>
        <w:t> </w:t>
      </w:r>
      <w:r>
        <w:rPr>
          <w:spacing w:val="-4"/>
          <w:sz w:val="22"/>
        </w:rPr>
        <w:t>what</w:t>
      </w:r>
      <w:r>
        <w:rPr>
          <w:spacing w:val="-10"/>
          <w:sz w:val="22"/>
        </w:rPr>
        <w:t> </w:t>
      </w:r>
      <w:r>
        <w:rPr>
          <w:spacing w:val="-4"/>
          <w:sz w:val="22"/>
        </w:rPr>
        <w:t>we</w:t>
      </w:r>
      <w:r>
        <w:rPr>
          <w:spacing w:val="-9"/>
          <w:sz w:val="22"/>
        </w:rPr>
        <w:t> </w:t>
      </w:r>
      <w:r>
        <w:rPr>
          <w:spacing w:val="-4"/>
          <w:sz w:val="22"/>
        </w:rPr>
        <w:t>see</w:t>
      </w:r>
      <w:r>
        <w:rPr>
          <w:spacing w:val="-10"/>
          <w:sz w:val="22"/>
        </w:rPr>
        <w:t> </w:t>
      </w:r>
      <w:r>
        <w:rPr>
          <w:spacing w:val="-4"/>
          <w:sz w:val="22"/>
        </w:rPr>
        <w:t>in</w:t>
      </w:r>
      <w:r>
        <w:rPr>
          <w:spacing w:val="-9"/>
          <w:sz w:val="22"/>
        </w:rPr>
        <w:t> </w:t>
      </w:r>
      <w:r>
        <w:rPr>
          <w:spacing w:val="-4"/>
          <w:sz w:val="22"/>
        </w:rPr>
        <w:t>othe</w:t>
      </w:r>
      <w:r>
        <w:rPr>
          <w:spacing w:val="-4"/>
          <w:sz w:val="22"/>
        </w:rPr>
        <w:t>r</w:t>
      </w:r>
      <w:r>
        <w:rPr>
          <w:spacing w:val="-4"/>
          <w:sz w:val="22"/>
        </w:rPr>
        <w:t> </w:t>
      </w:r>
      <w:r>
        <w:rPr>
          <w:spacing w:val="-6"/>
          <w:sz w:val="22"/>
        </w:rPr>
        <w:t>programming</w:t>
      </w:r>
      <w:r>
        <w:rPr>
          <w:spacing w:val="-8"/>
          <w:sz w:val="22"/>
        </w:rPr>
        <w:t> </w:t>
      </w:r>
      <w:r>
        <w:rPr>
          <w:spacing w:val="-6"/>
          <w:sz w:val="22"/>
        </w:rPr>
        <w:t>languages,</w:t>
      </w:r>
      <w:r>
        <w:rPr>
          <w:spacing w:val="-7"/>
          <w:sz w:val="22"/>
        </w:rPr>
        <w:t> </w:t>
      </w:r>
      <w:r>
        <w:rPr>
          <w:spacing w:val="-6"/>
          <w:sz w:val="22"/>
        </w:rPr>
        <w:t>such</w:t>
      </w:r>
      <w:r>
        <w:rPr>
          <w:spacing w:val="-8"/>
          <w:sz w:val="22"/>
        </w:rPr>
        <w:t> </w:t>
      </w:r>
      <w:r>
        <w:rPr>
          <w:spacing w:val="-6"/>
          <w:sz w:val="22"/>
        </w:rPr>
        <w:t>as</w:t>
      </w:r>
      <w:r>
        <w:rPr>
          <w:spacing w:val="-7"/>
          <w:sz w:val="22"/>
        </w:rPr>
        <w:t> </w:t>
      </w:r>
      <w:r>
        <w:rPr>
          <w:spacing w:val="-6"/>
          <w:sz w:val="22"/>
        </w:rPr>
        <w:t>C,</w:t>
      </w:r>
      <w:r>
        <w:rPr>
          <w:spacing w:val="-8"/>
          <w:sz w:val="22"/>
        </w:rPr>
        <w:t> </w:t>
      </w:r>
      <w:r>
        <w:rPr>
          <w:spacing w:val="-6"/>
          <w:sz w:val="22"/>
        </w:rPr>
        <w:t>C</w:t>
      </w:r>
      <w:r>
        <w:rPr>
          <w:rFonts w:ascii="Cambria"/>
          <w:spacing w:val="-6"/>
          <w:sz w:val="22"/>
        </w:rPr>
        <w:t>++</w:t>
      </w:r>
      <w:r>
        <w:rPr>
          <w:spacing w:val="-6"/>
          <w:sz w:val="22"/>
        </w:rPr>
        <w:t>,</w:t>
      </w:r>
      <w:r>
        <w:rPr>
          <w:spacing w:val="-7"/>
          <w:sz w:val="22"/>
        </w:rPr>
        <w:t> </w:t>
      </w:r>
      <w:r>
        <w:rPr>
          <w:spacing w:val="-6"/>
          <w:sz w:val="22"/>
        </w:rPr>
        <w:t>C#,</w:t>
      </w:r>
      <w:r>
        <w:rPr>
          <w:spacing w:val="-8"/>
          <w:sz w:val="22"/>
        </w:rPr>
        <w:t> </w:t>
      </w:r>
      <w:r>
        <w:rPr>
          <w:spacing w:val="-6"/>
          <w:sz w:val="22"/>
        </w:rPr>
        <w:t>Java,</w:t>
      </w:r>
      <w:r>
        <w:rPr>
          <w:spacing w:val="-7"/>
          <w:sz w:val="22"/>
        </w:rPr>
        <w:t> </w:t>
      </w:r>
      <w:r>
        <w:rPr>
          <w:spacing w:val="-6"/>
          <w:sz w:val="22"/>
        </w:rPr>
        <w:t>etc.</w:t>
      </w:r>
    </w:p>
    <w:p>
      <w:pPr>
        <w:pStyle w:val="BodyText"/>
        <w:spacing w:before="51"/>
      </w:pPr>
    </w:p>
    <w:p>
      <w:pPr>
        <w:pStyle w:val="Heading4"/>
        <w:ind w:left="678"/>
      </w:pPr>
      <w:r>
        <w:rPr>
          <w:spacing w:val="-2"/>
        </w:rPr>
        <w:t>Syntax:</w:t>
      </w:r>
    </w:p>
    <w:p>
      <w:pPr>
        <w:spacing w:before="163"/>
        <w:ind w:left="658" w:right="0" w:firstLine="0"/>
        <w:jc w:val="left"/>
        <w:rPr>
          <w:rFonts w:ascii="Courier New"/>
          <w:sz w:val="20"/>
        </w:rPr>
      </w:pPr>
      <w:r>
        <w:rPr>
          <w:rFonts w:ascii="Courier New"/>
          <w:sz w:val="20"/>
        </w:rPr>
        <w:t>for</w:t>
      </w:r>
      <w:r>
        <w:rPr>
          <w:rFonts w:ascii="Courier New"/>
          <w:spacing w:val="-13"/>
          <w:sz w:val="20"/>
        </w:rPr>
        <w:t> </w:t>
      </w:r>
      <w:r>
        <w:rPr>
          <w:rFonts w:ascii="Courier New"/>
          <w:sz w:val="20"/>
        </w:rPr>
        <w:t>initialization;</w:t>
      </w:r>
      <w:r>
        <w:rPr>
          <w:rFonts w:ascii="Courier New"/>
          <w:spacing w:val="-12"/>
          <w:sz w:val="20"/>
        </w:rPr>
        <w:t> </w:t>
      </w:r>
      <w:r>
        <w:rPr>
          <w:rFonts w:ascii="Courier New"/>
          <w:sz w:val="20"/>
        </w:rPr>
        <w:t>condition;</w:t>
      </w:r>
      <w:r>
        <w:rPr>
          <w:rFonts w:ascii="Courier New"/>
          <w:spacing w:val="-12"/>
          <w:sz w:val="20"/>
        </w:rPr>
        <w:t> </w:t>
      </w:r>
      <w:r>
        <w:rPr>
          <w:rFonts w:ascii="Courier New"/>
          <w:spacing w:val="-2"/>
          <w:sz w:val="20"/>
        </w:rPr>
        <w:t>post{</w:t>
      </w:r>
    </w:p>
    <w:p>
      <w:pPr>
        <w:spacing w:before="28"/>
        <w:ind w:left="149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statements</w:t>
      </w:r>
    </w:p>
    <w:p>
      <w:pPr>
        <w:spacing w:before="28"/>
        <w:ind w:left="658" w:right="0" w:firstLine="0"/>
        <w:jc w:val="left"/>
        <w:rPr>
          <w:rFonts w:ascii="Courier New"/>
          <w:sz w:val="20"/>
        </w:rPr>
      </w:pPr>
      <w:r>
        <w:rPr>
          <w:rFonts w:ascii="Courier New"/>
          <w:spacing w:val="-10"/>
          <w:sz w:val="20"/>
        </w:rPr>
        <w:t>}</w:t>
      </w:r>
    </w:p>
    <w:p>
      <w:pPr>
        <w:pStyle w:val="BodyText"/>
        <w:spacing w:before="2"/>
        <w:rPr>
          <w:rFonts w:ascii="Courier New"/>
          <w:sz w:val="20"/>
        </w:rPr>
      </w:pPr>
    </w:p>
    <w:p>
      <w:pPr>
        <w:pStyle w:val="BodyText"/>
        <w:spacing w:line="288" w:lineRule="exact"/>
        <w:ind w:left="898"/>
      </w:pPr>
      <w:r>
        <w:rPr>
          <w:spacing w:val="-2"/>
        </w:rPr>
        <w:t>Here,</w:t>
      </w:r>
    </w:p>
    <w:p>
      <w:pPr>
        <w:pStyle w:val="BodyText"/>
        <w:spacing w:line="285" w:lineRule="exact"/>
        <w:ind w:left="898"/>
      </w:pPr>
      <w:r>
        <w:rPr>
          <w:w w:val="90"/>
        </w:rPr>
        <w:t>The</w:t>
      </w:r>
      <w:r>
        <w:rPr>
          <w:spacing w:val="-4"/>
        </w:rPr>
        <w:t> </w:t>
      </w:r>
      <w:r>
        <w:rPr>
          <w:w w:val="90"/>
        </w:rPr>
        <w:t>initialization</w:t>
      </w:r>
      <w:r>
        <w:rPr>
          <w:spacing w:val="-3"/>
        </w:rPr>
        <w:t> </w:t>
      </w:r>
      <w:r>
        <w:rPr>
          <w:w w:val="90"/>
        </w:rPr>
        <w:t>statement</w:t>
      </w:r>
      <w:r>
        <w:rPr>
          <w:spacing w:val="-4"/>
        </w:rPr>
        <w:t> </w:t>
      </w:r>
      <w:r>
        <w:rPr>
          <w:w w:val="90"/>
        </w:rPr>
        <w:t>is</w:t>
      </w:r>
      <w:r>
        <w:rPr>
          <w:spacing w:val="-3"/>
        </w:rPr>
        <w:t> </w:t>
      </w:r>
      <w:r>
        <w:rPr>
          <w:w w:val="90"/>
        </w:rPr>
        <w:t>optional</w:t>
      </w:r>
      <w:r>
        <w:rPr>
          <w:spacing w:val="-4"/>
        </w:rPr>
        <w:t> </w:t>
      </w:r>
      <w:r>
        <w:rPr>
          <w:w w:val="90"/>
        </w:rPr>
        <w:t>and</w:t>
      </w:r>
      <w:r>
        <w:rPr>
          <w:spacing w:val="-3"/>
        </w:rPr>
        <w:t> </w:t>
      </w:r>
      <w:r>
        <w:rPr>
          <w:w w:val="90"/>
        </w:rPr>
        <w:t>is</w:t>
      </w:r>
      <w:r>
        <w:rPr>
          <w:spacing w:val="-4"/>
        </w:rPr>
        <w:t> </w:t>
      </w:r>
      <w:r>
        <w:rPr>
          <w:w w:val="90"/>
        </w:rPr>
        <w:t>executed</w:t>
      </w:r>
      <w:r>
        <w:rPr>
          <w:spacing w:val="-3"/>
        </w:rPr>
        <w:t> </w:t>
      </w:r>
      <w:r>
        <w:rPr>
          <w:w w:val="90"/>
        </w:rPr>
        <w:t>before</w:t>
      </w:r>
      <w:r>
        <w:rPr>
          <w:spacing w:val="-4"/>
        </w:rPr>
        <w:t> </w:t>
      </w:r>
      <w:r>
        <w:rPr>
          <w:spacing w:val="-5"/>
          <w:w w:val="90"/>
        </w:rPr>
        <w:t>the</w:t>
      </w:r>
    </w:p>
    <w:p>
      <w:pPr>
        <w:pStyle w:val="BodyText"/>
        <w:spacing w:line="225" w:lineRule="auto" w:before="1"/>
        <w:ind w:left="658" w:right="175"/>
        <w:jc w:val="both"/>
      </w:pPr>
      <w:r>
        <w:rPr>
          <w:w w:val="90"/>
        </w:rPr>
        <w:t>for loop starts. An introductory statement, such as variable declara</w:t>
      </w:r>
      <w:r>
        <w:rPr>
          <w:w w:val="90"/>
        </w:rPr>
        <w:softHyphen/>
      </w:r>
      <w:r>
        <w:rPr>
          <w:w w:val="90"/>
        </w:rPr>
        <w:t>tions,</w:t>
      </w:r>
      <w:r>
        <w:rPr>
          <w:spacing w:val="-1"/>
          <w:w w:val="90"/>
        </w:rPr>
        <w:t> </w:t>
      </w:r>
      <w:r>
        <w:rPr>
          <w:w w:val="90"/>
        </w:rPr>
        <w:t>increment</w:t>
      </w:r>
      <w:r>
        <w:rPr>
          <w:spacing w:val="-1"/>
          <w:w w:val="90"/>
        </w:rPr>
        <w:t> </w:t>
      </w:r>
      <w:r>
        <w:rPr>
          <w:w w:val="90"/>
        </w:rPr>
        <w:t>or</w:t>
      </w:r>
      <w:r>
        <w:rPr>
          <w:spacing w:val="-1"/>
          <w:w w:val="90"/>
        </w:rPr>
        <w:t> </w:t>
      </w:r>
      <w:r>
        <w:rPr>
          <w:w w:val="90"/>
        </w:rPr>
        <w:t>assignment</w:t>
      </w:r>
      <w:r>
        <w:rPr>
          <w:spacing w:val="-1"/>
          <w:w w:val="90"/>
        </w:rPr>
        <w:t> </w:t>
      </w:r>
      <w:r>
        <w:rPr>
          <w:w w:val="90"/>
        </w:rPr>
        <w:t>instructions,</w:t>
      </w:r>
      <w:r>
        <w:rPr>
          <w:spacing w:val="-1"/>
          <w:w w:val="90"/>
        </w:rPr>
        <w:t> </w:t>
      </w:r>
      <w:r>
        <w:rPr>
          <w:w w:val="90"/>
        </w:rPr>
        <w:t>or</w:t>
      </w:r>
      <w:r>
        <w:rPr>
          <w:spacing w:val="-1"/>
          <w:w w:val="90"/>
        </w:rPr>
        <w:t> </w:t>
      </w:r>
      <w:r>
        <w:rPr>
          <w:w w:val="90"/>
        </w:rPr>
        <w:t>function</w:t>
      </w:r>
      <w:r>
        <w:rPr>
          <w:spacing w:val="-1"/>
          <w:w w:val="90"/>
        </w:rPr>
        <w:t> </w:t>
      </w:r>
      <w:r>
        <w:rPr>
          <w:w w:val="90"/>
        </w:rPr>
        <w:t>calls,</w:t>
      </w:r>
      <w:r>
        <w:rPr>
          <w:spacing w:val="-1"/>
          <w:w w:val="90"/>
        </w:rPr>
        <w:t> </w:t>
      </w:r>
      <w:r>
        <w:rPr>
          <w:w w:val="90"/>
        </w:rPr>
        <w:t>alway</w:t>
      </w:r>
      <w:r>
        <w:rPr>
          <w:w w:val="90"/>
        </w:rPr>
        <w:t>s</w:t>
      </w:r>
      <w:r>
        <w:rPr>
          <w:w w:val="90"/>
        </w:rPr>
        <w:t> </w:t>
      </w:r>
      <w:r>
        <w:rPr>
          <w:spacing w:val="-4"/>
        </w:rPr>
        <w:t>includes</w:t>
      </w:r>
      <w:r>
        <w:rPr>
          <w:spacing w:val="-8"/>
        </w:rPr>
        <w:t> </w:t>
      </w:r>
      <w:r>
        <w:rPr>
          <w:spacing w:val="-4"/>
        </w:rPr>
        <w:t>an</w:t>
      </w:r>
      <w:r>
        <w:rPr>
          <w:spacing w:val="-8"/>
        </w:rPr>
        <w:t> </w:t>
      </w:r>
      <w:r>
        <w:rPr>
          <w:spacing w:val="-4"/>
        </w:rPr>
        <w:t>initialization</w:t>
      </w:r>
      <w:r>
        <w:rPr>
          <w:spacing w:val="-8"/>
        </w:rPr>
        <w:t> </w:t>
      </w:r>
      <w:r>
        <w:rPr>
          <w:spacing w:val="-4"/>
        </w:rPr>
        <w:t>statement.</w:t>
      </w:r>
    </w:p>
    <w:p>
      <w:pPr>
        <w:pStyle w:val="BodyText"/>
        <w:spacing w:line="225" w:lineRule="auto" w:before="3"/>
        <w:ind w:left="658" w:right="175" w:firstLine="240"/>
        <w:jc w:val="both"/>
      </w:pPr>
      <w:r>
        <w:rPr>
          <w:w w:val="90"/>
        </w:rPr>
        <w:t>The condition statement includes a boolean expression evaluate</w:t>
      </w:r>
      <w:r>
        <w:rPr>
          <w:w w:val="90"/>
        </w:rPr>
        <w:t>d</w:t>
      </w:r>
      <w:r>
        <w:rPr>
          <w:w w:val="90"/>
        </w:rPr>
        <w:t> at the beginning of each loop iteration. If the conditional statement’</w:t>
      </w:r>
      <w:r>
        <w:rPr>
          <w:w w:val="90"/>
        </w:rPr>
        <w:t>s</w:t>
      </w:r>
      <w:r>
        <w:rPr>
          <w:w w:val="90"/>
        </w:rPr>
        <w:t> </w:t>
      </w:r>
      <w:r>
        <w:rPr/>
        <w:t>value</w:t>
      </w:r>
      <w:r>
        <w:rPr>
          <w:spacing w:val="-14"/>
        </w:rPr>
        <w:t> </w:t>
      </w:r>
      <w:r>
        <w:rPr/>
        <w:t>is</w:t>
      </w:r>
      <w:r>
        <w:rPr>
          <w:spacing w:val="-14"/>
        </w:rPr>
        <w:t> </w:t>
      </w:r>
      <w:r>
        <w:rPr/>
        <w:t>true,</w:t>
      </w:r>
      <w:r>
        <w:rPr>
          <w:spacing w:val="-14"/>
        </w:rPr>
        <w:t> </w:t>
      </w:r>
      <w:r>
        <w:rPr/>
        <w:t>the</w:t>
      </w:r>
      <w:r>
        <w:rPr>
          <w:spacing w:val="-13"/>
        </w:rPr>
        <w:t> </w:t>
      </w:r>
      <w:r>
        <w:rPr/>
        <w:t>loop</w:t>
      </w:r>
      <w:r>
        <w:rPr>
          <w:spacing w:val="-14"/>
        </w:rPr>
        <w:t> </w:t>
      </w:r>
      <w:r>
        <w:rPr/>
        <w:t>runs.</w:t>
      </w:r>
    </w:p>
    <w:p>
      <w:pPr>
        <w:pStyle w:val="BodyText"/>
        <w:spacing w:line="225" w:lineRule="auto" w:before="3"/>
        <w:ind w:left="658" w:right="177" w:firstLine="240"/>
        <w:jc w:val="both"/>
      </w:pPr>
      <w:r>
        <w:rPr>
          <w:w w:val="90"/>
        </w:rPr>
        <w:t>The</w:t>
      </w:r>
      <w:r>
        <w:rPr>
          <w:spacing w:val="-2"/>
          <w:w w:val="90"/>
        </w:rPr>
        <w:t> </w:t>
      </w:r>
      <w:r>
        <w:rPr>
          <w:w w:val="90"/>
        </w:rPr>
        <w:t>post</w:t>
      </w:r>
      <w:r>
        <w:rPr>
          <w:spacing w:val="-2"/>
          <w:w w:val="90"/>
        </w:rPr>
        <w:t> </w:t>
      </w:r>
      <w:r>
        <w:rPr>
          <w:w w:val="90"/>
        </w:rPr>
        <w:t>statement</w:t>
      </w:r>
      <w:r>
        <w:rPr>
          <w:spacing w:val="-2"/>
          <w:w w:val="90"/>
        </w:rPr>
        <w:t> </w:t>
      </w:r>
      <w:r>
        <w:rPr>
          <w:w w:val="90"/>
        </w:rPr>
        <w:t>follows</w:t>
      </w:r>
      <w:r>
        <w:rPr>
          <w:spacing w:val="-2"/>
          <w:w w:val="90"/>
        </w:rPr>
        <w:t> </w:t>
      </w:r>
      <w:r>
        <w:rPr>
          <w:w w:val="90"/>
        </w:rPr>
        <w:t>the</w:t>
      </w:r>
      <w:r>
        <w:rPr>
          <w:spacing w:val="-2"/>
          <w:w w:val="90"/>
        </w:rPr>
        <w:t> </w:t>
      </w:r>
      <w:r>
        <w:rPr>
          <w:w w:val="90"/>
        </w:rPr>
        <w:t>for</w:t>
      </w:r>
      <w:r>
        <w:rPr>
          <w:spacing w:val="-2"/>
          <w:w w:val="90"/>
        </w:rPr>
        <w:t> </w:t>
      </w:r>
      <w:r>
        <w:rPr>
          <w:w w:val="90"/>
        </w:rPr>
        <w:t>loop</w:t>
      </w:r>
      <w:r>
        <w:rPr>
          <w:spacing w:val="-2"/>
          <w:w w:val="90"/>
        </w:rPr>
        <w:t> </w:t>
      </w:r>
      <w:r>
        <w:rPr>
          <w:w w:val="90"/>
        </w:rPr>
        <w:t>body.</w:t>
      </w:r>
      <w:r>
        <w:rPr>
          <w:spacing w:val="-2"/>
          <w:w w:val="90"/>
        </w:rPr>
        <w:t> </w:t>
      </w:r>
      <w:r>
        <w:rPr>
          <w:w w:val="90"/>
        </w:rPr>
        <w:t>The</w:t>
      </w:r>
      <w:r>
        <w:rPr>
          <w:spacing w:val="-2"/>
          <w:w w:val="90"/>
        </w:rPr>
        <w:t> </w:t>
      </w:r>
      <w:r>
        <w:rPr>
          <w:w w:val="90"/>
        </w:rPr>
        <w:t>condition</w:t>
      </w:r>
      <w:r>
        <w:rPr>
          <w:spacing w:val="-2"/>
          <w:w w:val="90"/>
        </w:rPr>
        <w:t> </w:t>
      </w:r>
      <w:r>
        <w:rPr>
          <w:w w:val="90"/>
        </w:rPr>
        <w:t>state</w:t>
      </w:r>
      <w:r>
        <w:rPr>
          <w:w w:val="90"/>
        </w:rPr>
        <w:softHyphen/>
      </w:r>
      <w:r>
        <w:rPr>
          <w:w w:val="90"/>
        </w:rPr>
        <w:t>ment</w:t>
      </w:r>
      <w:r>
        <w:rPr>
          <w:spacing w:val="-2"/>
          <w:w w:val="90"/>
        </w:rPr>
        <w:t> </w:t>
      </w:r>
      <w:r>
        <w:rPr>
          <w:w w:val="90"/>
        </w:rPr>
        <w:t>is</w:t>
      </w:r>
      <w:r>
        <w:rPr>
          <w:spacing w:val="-2"/>
          <w:w w:val="90"/>
        </w:rPr>
        <w:t> </w:t>
      </w:r>
      <w:r>
        <w:rPr>
          <w:w w:val="90"/>
        </w:rPr>
        <w:t>re-evaluated</w:t>
      </w:r>
      <w:r>
        <w:rPr>
          <w:spacing w:val="-2"/>
          <w:w w:val="90"/>
        </w:rPr>
        <w:t> </w:t>
      </w:r>
      <w:r>
        <w:rPr>
          <w:w w:val="90"/>
        </w:rPr>
        <w:t>after</w:t>
      </w:r>
      <w:r>
        <w:rPr>
          <w:spacing w:val="-2"/>
          <w:w w:val="90"/>
        </w:rPr>
        <w:t> </w:t>
      </w:r>
      <w:r>
        <w:rPr>
          <w:w w:val="90"/>
        </w:rPr>
        <w:t>the</w:t>
      </w:r>
      <w:r>
        <w:rPr>
          <w:spacing w:val="-2"/>
          <w:w w:val="90"/>
        </w:rPr>
        <w:t> </w:t>
      </w:r>
      <w:r>
        <w:rPr>
          <w:w w:val="90"/>
        </w:rPr>
        <w:t>post</w:t>
      </w:r>
      <w:r>
        <w:rPr>
          <w:spacing w:val="-2"/>
          <w:w w:val="90"/>
        </w:rPr>
        <w:t> </w:t>
      </w:r>
      <w:r>
        <w:rPr>
          <w:w w:val="90"/>
        </w:rPr>
        <w:t>statement;</w:t>
      </w:r>
      <w:r>
        <w:rPr>
          <w:spacing w:val="-2"/>
          <w:w w:val="90"/>
        </w:rPr>
        <w:t> </w:t>
      </w:r>
      <w:r>
        <w:rPr>
          <w:w w:val="90"/>
        </w:rPr>
        <w:t>if</w:t>
      </w:r>
      <w:r>
        <w:rPr>
          <w:spacing w:val="-2"/>
          <w:w w:val="90"/>
        </w:rPr>
        <w:t> </w:t>
      </w:r>
      <w:r>
        <w:rPr>
          <w:w w:val="90"/>
        </w:rPr>
        <w:t>the</w:t>
      </w:r>
      <w:r>
        <w:rPr>
          <w:spacing w:val="-2"/>
          <w:w w:val="90"/>
        </w:rPr>
        <w:t> </w:t>
      </w:r>
      <w:r>
        <w:rPr>
          <w:w w:val="90"/>
        </w:rPr>
        <w:t>conditional</w:t>
      </w:r>
      <w:r>
        <w:rPr>
          <w:spacing w:val="-2"/>
          <w:w w:val="90"/>
        </w:rPr>
        <w:t> </w:t>
      </w:r>
      <w:r>
        <w:rPr>
          <w:w w:val="90"/>
        </w:rPr>
        <w:t>state</w:t>
      </w:r>
      <w:r>
        <w:rPr>
          <w:w w:val="90"/>
        </w:rPr>
        <w:t>-</w:t>
      </w:r>
      <w:r>
        <w:rPr>
          <w:w w:val="90"/>
        </w:rPr>
      </w:r>
      <w:r>
        <w:rPr>
          <w:spacing w:val="-6"/>
        </w:rPr>
        <w:t>ment’s</w:t>
      </w:r>
      <w:r>
        <w:rPr>
          <w:spacing w:val="-8"/>
        </w:rPr>
        <w:t> </w:t>
      </w:r>
      <w:r>
        <w:rPr>
          <w:spacing w:val="-6"/>
        </w:rPr>
        <w:t>value</w:t>
      </w:r>
      <w:r>
        <w:rPr>
          <w:spacing w:val="-8"/>
        </w:rPr>
        <w:t> </w:t>
      </w:r>
      <w:r>
        <w:rPr>
          <w:spacing w:val="-6"/>
        </w:rPr>
        <w:t>is</w:t>
      </w:r>
      <w:r>
        <w:rPr>
          <w:spacing w:val="-8"/>
        </w:rPr>
        <w:t> </w:t>
      </w:r>
      <w:r>
        <w:rPr>
          <w:spacing w:val="-6"/>
        </w:rPr>
        <w:t>false,</w:t>
      </w:r>
      <w:r>
        <w:rPr>
          <w:spacing w:val="-7"/>
        </w:rPr>
        <w:t> </w:t>
      </w:r>
      <w:r>
        <w:rPr>
          <w:spacing w:val="-6"/>
        </w:rPr>
        <w:t>the</w:t>
      </w:r>
      <w:r>
        <w:rPr>
          <w:spacing w:val="-8"/>
        </w:rPr>
        <w:t> </w:t>
      </w:r>
      <w:r>
        <w:rPr>
          <w:spacing w:val="-6"/>
        </w:rPr>
        <w:t>loop</w:t>
      </w:r>
      <w:r>
        <w:rPr>
          <w:spacing w:val="-8"/>
        </w:rPr>
        <w:t> </w:t>
      </w:r>
      <w:r>
        <w:rPr>
          <w:spacing w:val="-6"/>
        </w:rPr>
        <w:t>is</w:t>
      </w:r>
      <w:r>
        <w:rPr>
          <w:spacing w:val="-8"/>
        </w:rPr>
        <w:t> </w:t>
      </w:r>
      <w:r>
        <w:rPr>
          <w:spacing w:val="-6"/>
        </w:rPr>
        <w:t>ended.</w:t>
      </w:r>
    </w:p>
    <w:p>
      <w:pPr>
        <w:pStyle w:val="BodyText"/>
        <w:spacing w:before="112"/>
      </w:pPr>
    </w:p>
    <w:p>
      <w:pPr>
        <w:pStyle w:val="Heading4"/>
        <w:ind w:left="678"/>
      </w:pPr>
      <w:r>
        <w:rPr>
          <w:spacing w:val="-2"/>
        </w:rPr>
        <w:t>Example:</w:t>
      </w:r>
    </w:p>
    <w:p>
      <w:pPr>
        <w:spacing w:line="276" w:lineRule="auto" w:before="168"/>
        <w:ind w:left="658" w:right="165" w:firstLine="0"/>
        <w:jc w:val="left"/>
        <w:rPr>
          <w:rFonts w:ascii="Courier New"/>
          <w:sz w:val="20"/>
        </w:rPr>
      </w:pPr>
      <w:r>
        <w:rPr>
          <w:rFonts w:ascii="Courier New"/>
          <w:sz w:val="20"/>
        </w:rPr>
        <w:t>//</w:t>
      </w:r>
      <w:r>
        <w:rPr>
          <w:rFonts w:ascii="Courier New"/>
          <w:spacing w:val="-4"/>
          <w:sz w:val="20"/>
        </w:rPr>
        <w:t> </w:t>
      </w:r>
      <w:r>
        <w:rPr>
          <w:rFonts w:ascii="Courier New"/>
          <w:sz w:val="20"/>
        </w:rPr>
        <w:t>Program</w:t>
      </w:r>
      <w:r>
        <w:rPr>
          <w:rFonts w:ascii="Courier New"/>
          <w:spacing w:val="-4"/>
          <w:sz w:val="20"/>
        </w:rPr>
        <w:t> </w:t>
      </w:r>
      <w:r>
        <w:rPr>
          <w:rFonts w:ascii="Courier New"/>
          <w:sz w:val="20"/>
        </w:rPr>
        <w:t>to</w:t>
      </w:r>
      <w:r>
        <w:rPr>
          <w:rFonts w:ascii="Courier New"/>
          <w:spacing w:val="-4"/>
          <w:sz w:val="20"/>
        </w:rPr>
        <w:t> </w:t>
      </w:r>
      <w:r>
        <w:rPr>
          <w:rFonts w:ascii="Courier New"/>
          <w:sz w:val="20"/>
        </w:rPr>
        <w:t>show</w:t>
      </w:r>
      <w:r>
        <w:rPr>
          <w:rFonts w:ascii="Courier New"/>
          <w:spacing w:val="-4"/>
          <w:sz w:val="20"/>
        </w:rPr>
        <w:t> </w:t>
      </w:r>
      <w:r>
        <w:rPr>
          <w:rFonts w:ascii="Courier New"/>
          <w:sz w:val="20"/>
        </w:rPr>
        <w:t>the</w:t>
      </w:r>
      <w:r>
        <w:rPr>
          <w:rFonts w:ascii="Courier New"/>
          <w:spacing w:val="-4"/>
          <w:sz w:val="20"/>
        </w:rPr>
        <w:t> </w:t>
      </w:r>
      <w:r>
        <w:rPr>
          <w:rFonts w:ascii="Courier New"/>
          <w:sz w:val="20"/>
        </w:rPr>
        <w:t>use</w:t>
      </w:r>
      <w:r>
        <w:rPr>
          <w:rFonts w:ascii="Courier New"/>
          <w:spacing w:val="-4"/>
          <w:sz w:val="20"/>
        </w:rPr>
        <w:t> </w:t>
      </w:r>
      <w:r>
        <w:rPr>
          <w:rFonts w:ascii="Courier New"/>
          <w:sz w:val="20"/>
        </w:rPr>
        <w:t>of</w:t>
      </w:r>
      <w:r>
        <w:rPr>
          <w:rFonts w:ascii="Courier New"/>
          <w:spacing w:val="-4"/>
          <w:sz w:val="20"/>
        </w:rPr>
        <w:t> </w:t>
      </w:r>
      <w:r>
        <w:rPr>
          <w:rFonts w:ascii="Courier New"/>
          <w:sz w:val="20"/>
        </w:rPr>
        <w:t>simple</w:t>
      </w:r>
      <w:r>
        <w:rPr>
          <w:rFonts w:ascii="Courier New"/>
          <w:spacing w:val="-4"/>
          <w:sz w:val="20"/>
        </w:rPr>
        <w:t> </w:t>
      </w:r>
      <w:r>
        <w:rPr>
          <w:rFonts w:ascii="Courier New"/>
          <w:sz w:val="20"/>
        </w:rPr>
        <w:t>for</w:t>
      </w:r>
      <w:r>
        <w:rPr>
          <w:rFonts w:ascii="Courier New"/>
          <w:spacing w:val="-4"/>
          <w:sz w:val="20"/>
        </w:rPr>
        <w:t> </w:t>
      </w:r>
      <w:r>
        <w:rPr>
          <w:rFonts w:ascii="Courier New"/>
          <w:sz w:val="20"/>
        </w:rPr>
        <w:t>loop</w:t>
      </w:r>
      <w:r>
        <w:rPr>
          <w:rFonts w:ascii="Courier New"/>
          <w:sz w:val="20"/>
        </w:rPr>
        <w:t> package main</w:t>
      </w:r>
    </w:p>
    <w:p>
      <w:pPr>
        <w:spacing w:line="225" w:lineRule="exact" w:before="0"/>
        <w:ind w:left="65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line="276" w:lineRule="auto" w:before="33"/>
        <w:ind w:left="658" w:right="3907"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line="225" w:lineRule="exact" w:before="0"/>
        <w:ind w:left="1138" w:right="0" w:firstLine="0"/>
        <w:jc w:val="left"/>
        <w:rPr>
          <w:rFonts w:ascii="Courier New"/>
          <w:sz w:val="20"/>
        </w:rPr>
      </w:pPr>
      <w:r>
        <w:rPr>
          <w:rFonts w:ascii="Courier New"/>
          <w:sz w:val="20"/>
        </w:rPr>
        <w:t>//</w:t>
      </w:r>
      <w:r>
        <w:rPr>
          <w:rFonts w:ascii="Courier New"/>
          <w:spacing w:val="-6"/>
          <w:sz w:val="20"/>
        </w:rPr>
        <w:t> </w:t>
      </w:r>
      <w:r>
        <w:rPr>
          <w:rFonts w:ascii="Courier New"/>
          <w:sz w:val="20"/>
        </w:rPr>
        <w:t>for</w:t>
      </w:r>
      <w:r>
        <w:rPr>
          <w:rFonts w:ascii="Courier New"/>
          <w:spacing w:val="-4"/>
          <w:sz w:val="20"/>
        </w:rPr>
        <w:t> loop</w:t>
      </w:r>
    </w:p>
    <w:p>
      <w:pPr>
        <w:spacing w:before="33"/>
        <w:ind w:left="1138" w:right="0" w:firstLine="0"/>
        <w:jc w:val="left"/>
        <w:rPr>
          <w:rFonts w:ascii="Courier New"/>
          <w:sz w:val="20"/>
        </w:rPr>
      </w:pPr>
      <w:r>
        <w:rPr>
          <w:rFonts w:ascii="Courier New"/>
          <w:sz w:val="20"/>
        </w:rPr>
        <w:t>//</w:t>
      </w:r>
      <w:r>
        <w:rPr>
          <w:rFonts w:ascii="Courier New"/>
          <w:spacing w:val="-5"/>
          <w:sz w:val="20"/>
        </w:rPr>
        <w:t> </w:t>
      </w:r>
      <w:r>
        <w:rPr>
          <w:rFonts w:ascii="Courier New"/>
          <w:sz w:val="20"/>
        </w:rPr>
        <w:t>This</w:t>
      </w:r>
      <w:r>
        <w:rPr>
          <w:rFonts w:ascii="Courier New"/>
          <w:spacing w:val="-5"/>
          <w:sz w:val="20"/>
        </w:rPr>
        <w:t> </w:t>
      </w:r>
      <w:r>
        <w:rPr>
          <w:rFonts w:ascii="Courier New"/>
          <w:sz w:val="20"/>
        </w:rPr>
        <w:t>loop</w:t>
      </w:r>
      <w:r>
        <w:rPr>
          <w:rFonts w:ascii="Courier New"/>
          <w:spacing w:val="-5"/>
          <w:sz w:val="20"/>
        </w:rPr>
        <w:t> </w:t>
      </w:r>
      <w:r>
        <w:rPr>
          <w:rFonts w:ascii="Courier New"/>
          <w:sz w:val="20"/>
        </w:rPr>
        <w:t>starts</w:t>
      </w:r>
      <w:r>
        <w:rPr>
          <w:rFonts w:ascii="Courier New"/>
          <w:spacing w:val="-5"/>
          <w:sz w:val="20"/>
        </w:rPr>
        <w:t> </w:t>
      </w:r>
      <w:r>
        <w:rPr>
          <w:rFonts w:ascii="Courier New"/>
          <w:sz w:val="20"/>
        </w:rPr>
        <w:t>when</w:t>
      </w:r>
      <w:r>
        <w:rPr>
          <w:rFonts w:ascii="Courier New"/>
          <w:spacing w:val="-4"/>
          <w:sz w:val="20"/>
        </w:rPr>
        <w:t> </w:t>
      </w:r>
      <w:r>
        <w:rPr>
          <w:rFonts w:ascii="Courier New"/>
          <w:sz w:val="20"/>
        </w:rPr>
        <w:t>d</w:t>
      </w:r>
      <w:r>
        <w:rPr>
          <w:rFonts w:ascii="Courier New"/>
          <w:spacing w:val="-5"/>
          <w:sz w:val="20"/>
        </w:rPr>
        <w:t> </w:t>
      </w:r>
      <w:r>
        <w:rPr>
          <w:rFonts w:ascii="Courier New"/>
          <w:sz w:val="20"/>
        </w:rPr>
        <w:t>=</w:t>
      </w:r>
      <w:r>
        <w:rPr>
          <w:rFonts w:ascii="Courier New"/>
          <w:spacing w:val="-5"/>
          <w:sz w:val="20"/>
        </w:rPr>
        <w:t> </w:t>
      </w:r>
      <w:r>
        <w:rPr>
          <w:rFonts w:ascii="Courier New"/>
          <w:spacing w:val="-10"/>
          <w:sz w:val="20"/>
        </w:rPr>
        <w:t>0</w:t>
      </w:r>
    </w:p>
    <w:p>
      <w:pPr>
        <w:spacing w:before="34"/>
        <w:ind w:left="1138" w:right="0" w:firstLine="0"/>
        <w:jc w:val="left"/>
        <w:rPr>
          <w:rFonts w:ascii="Courier New"/>
          <w:sz w:val="20"/>
        </w:rPr>
      </w:pPr>
      <w:r>
        <w:rPr>
          <w:rFonts w:ascii="Courier New"/>
          <w:sz w:val="20"/>
        </w:rPr>
        <w:t>//</w:t>
      </w:r>
      <w:r>
        <w:rPr>
          <w:rFonts w:ascii="Courier New"/>
          <w:spacing w:val="-7"/>
          <w:sz w:val="20"/>
        </w:rPr>
        <w:t> </w:t>
      </w:r>
      <w:r>
        <w:rPr>
          <w:rFonts w:ascii="Courier New"/>
          <w:sz w:val="20"/>
        </w:rPr>
        <w:t>executes</w:t>
      </w:r>
      <w:r>
        <w:rPr>
          <w:rFonts w:ascii="Courier New"/>
          <w:spacing w:val="-7"/>
          <w:sz w:val="20"/>
        </w:rPr>
        <w:t> </w:t>
      </w:r>
      <w:r>
        <w:rPr>
          <w:rFonts w:ascii="Courier New"/>
          <w:sz w:val="20"/>
        </w:rPr>
        <w:t>till</w:t>
      </w:r>
      <w:r>
        <w:rPr>
          <w:rFonts w:ascii="Courier New"/>
          <w:spacing w:val="-6"/>
          <w:sz w:val="20"/>
        </w:rPr>
        <w:t> </w:t>
      </w:r>
      <w:r>
        <w:rPr>
          <w:rFonts w:ascii="Courier New"/>
          <w:sz w:val="20"/>
        </w:rPr>
        <w:t>d&lt;5</w:t>
      </w:r>
      <w:r>
        <w:rPr>
          <w:rFonts w:ascii="Courier New"/>
          <w:spacing w:val="-7"/>
          <w:sz w:val="20"/>
        </w:rPr>
        <w:t> </w:t>
      </w:r>
      <w:r>
        <w:rPr>
          <w:rFonts w:ascii="Courier New"/>
          <w:sz w:val="20"/>
        </w:rPr>
        <w:t>condition</w:t>
      </w:r>
      <w:r>
        <w:rPr>
          <w:rFonts w:ascii="Courier New"/>
          <w:spacing w:val="-6"/>
          <w:sz w:val="20"/>
        </w:rPr>
        <w:t> </w:t>
      </w:r>
      <w:r>
        <w:rPr>
          <w:rFonts w:ascii="Courier New"/>
          <w:sz w:val="20"/>
        </w:rPr>
        <w:t>is</w:t>
      </w:r>
      <w:r>
        <w:rPr>
          <w:rFonts w:ascii="Courier New"/>
          <w:spacing w:val="-7"/>
          <w:sz w:val="20"/>
        </w:rPr>
        <w:t> </w:t>
      </w:r>
      <w:r>
        <w:rPr>
          <w:rFonts w:ascii="Courier New"/>
          <w:spacing w:val="-4"/>
          <w:sz w:val="20"/>
        </w:rPr>
        <w:t>true</w:t>
      </w:r>
    </w:p>
    <w:p>
      <w:pPr>
        <w:spacing w:line="276" w:lineRule="auto" w:before="33"/>
        <w:ind w:left="1138" w:right="2600" w:firstLine="0"/>
        <w:jc w:val="left"/>
        <w:rPr>
          <w:rFonts w:ascii="Courier New"/>
          <w:sz w:val="20"/>
        </w:rPr>
      </w:pPr>
      <w:r>
        <w:rPr>
          <w:rFonts w:ascii="Courier New"/>
          <w:sz w:val="20"/>
        </w:rPr>
        <w:t>//</w:t>
      </w:r>
      <w:r>
        <w:rPr>
          <w:rFonts w:ascii="Courier New"/>
          <w:spacing w:val="-9"/>
          <w:sz w:val="20"/>
        </w:rPr>
        <w:t> </w:t>
      </w:r>
      <w:r>
        <w:rPr>
          <w:rFonts w:ascii="Courier New"/>
          <w:sz w:val="20"/>
        </w:rPr>
        <w:t>post</w:t>
      </w:r>
      <w:r>
        <w:rPr>
          <w:rFonts w:ascii="Courier New"/>
          <w:spacing w:val="-9"/>
          <w:sz w:val="20"/>
        </w:rPr>
        <w:t> </w:t>
      </w:r>
      <w:r>
        <w:rPr>
          <w:rFonts w:ascii="Courier New"/>
          <w:sz w:val="20"/>
        </w:rPr>
        <w:t>statement</w:t>
      </w:r>
      <w:r>
        <w:rPr>
          <w:rFonts w:ascii="Courier New"/>
          <w:spacing w:val="-9"/>
          <w:sz w:val="20"/>
        </w:rPr>
        <w:t> </w:t>
      </w:r>
      <w:r>
        <w:rPr>
          <w:rFonts w:ascii="Courier New"/>
          <w:sz w:val="20"/>
        </w:rPr>
        <w:t>is</w:t>
      </w:r>
      <w:r>
        <w:rPr>
          <w:rFonts w:ascii="Courier New"/>
          <w:spacing w:val="-9"/>
          <w:sz w:val="20"/>
        </w:rPr>
        <w:t> </w:t>
      </w:r>
      <w:r>
        <w:rPr>
          <w:rFonts w:ascii="Courier New"/>
          <w:sz w:val="20"/>
        </w:rPr>
        <w:t>d+</w:t>
      </w:r>
      <w:r>
        <w:rPr>
          <w:rFonts w:ascii="Courier New"/>
          <w:sz w:val="20"/>
        </w:rPr>
        <w:t>+</w:t>
      </w:r>
      <w:r>
        <w:rPr>
          <w:rFonts w:ascii="Courier New"/>
          <w:sz w:val="20"/>
        </w:rPr>
        <w:t> for d := 0; d &lt; 5; d++{</w:t>
      </w:r>
    </w:p>
    <w:p>
      <w:pPr>
        <w:spacing w:line="225" w:lineRule="exact" w:before="0"/>
        <w:ind w:left="1378" w:right="0" w:firstLine="0"/>
        <w:jc w:val="left"/>
        <w:rPr>
          <w:rFonts w:ascii="Courier New"/>
          <w:sz w:val="20"/>
        </w:rPr>
      </w:pPr>
      <w:r>
        <w:rPr>
          <w:rFonts w:ascii="Courier New"/>
          <w:spacing w:val="-2"/>
          <w:sz w:val="20"/>
        </w:rPr>
        <w:t>fmt.Printf("hello-everyone\n")</w:t>
      </w:r>
    </w:p>
    <w:p>
      <w:pPr>
        <w:spacing w:before="34"/>
        <w:ind w:left="1138" w:right="0" w:firstLine="0"/>
        <w:jc w:val="left"/>
        <w:rPr>
          <w:rFonts w:ascii="Courier New"/>
          <w:sz w:val="20"/>
        </w:rPr>
      </w:pPr>
      <w:r>
        <w:rPr>
          <w:rFonts w:ascii="Courier New"/>
          <w:spacing w:val="-10"/>
          <w:sz w:val="20"/>
        </w:rPr>
        <w:t>}</w:t>
      </w:r>
    </w:p>
    <w:p>
      <w:pPr>
        <w:spacing w:before="33"/>
        <w:ind w:left="658" w:right="0" w:firstLine="0"/>
        <w:jc w:val="left"/>
        <w:rPr>
          <w:rFonts w:ascii="Courier New"/>
          <w:sz w:val="20"/>
        </w:rPr>
      </w:pPr>
      <w:r>
        <w:rPr>
          <w:rFonts w:ascii="Courier New"/>
          <w:spacing w:val="-10"/>
          <w:sz w:val="20"/>
        </w:rPr>
        <w:t>}</w:t>
      </w:r>
    </w:p>
    <w:p>
      <w:pPr>
        <w:spacing w:after="0"/>
        <w:jc w:val="left"/>
        <w:rPr>
          <w:rFonts w:ascii="Courier New"/>
          <w:sz w:val="20"/>
        </w:rPr>
        <w:sectPr>
          <w:headerReference w:type="even" r:id="rId66"/>
          <w:headerReference w:type="default" r:id="rId67"/>
          <w:pgSz w:w="8850" w:h="13270"/>
          <w:pgMar w:header="682" w:footer="0" w:top="920" w:bottom="280" w:left="992" w:right="992"/>
          <w:pgNumType w:start="214"/>
        </w:sectPr>
      </w:pPr>
    </w:p>
    <w:p>
      <w:pPr>
        <w:pStyle w:val="BodyText"/>
        <w:spacing w:before="172"/>
        <w:rPr>
          <w:rFonts w:ascii="Courier New"/>
          <w:sz w:val="20"/>
        </w:rPr>
      </w:pPr>
    </w:p>
    <w:p>
      <w:pPr>
        <w:pStyle w:val="BodyText"/>
        <w:ind w:left="1498"/>
        <w:rPr>
          <w:rFonts w:ascii="Courier New"/>
          <w:sz w:val="20"/>
        </w:rPr>
      </w:pPr>
      <w:bookmarkStart w:name="_bookmark433" w:id="697"/>
      <w:bookmarkEnd w:id="697"/>
      <w:r>
        <w:rPr/>
      </w:r>
      <w:r>
        <w:rPr>
          <w:rFonts w:ascii="Courier New"/>
          <w:sz w:val="20"/>
        </w:rPr>
        <w:drawing>
          <wp:inline distT="0" distB="0" distL="0" distR="0">
            <wp:extent cx="2453908" cy="3340608"/>
            <wp:effectExtent l="0" t="0" r="0" b="0"/>
            <wp:docPr id="268" name="Image 268" descr="A flowchart of a decision making algorithm that includes a statement of for loop in GoLang.    The flowchart proceeds as follows. The first step is start, represented by an oval. The next step is a condition, represented by a diamond. If the condition is true, the condition code, represented by a rectangle, is executed. If the condition is false, the code outside the condition block is executed, and the loop ends, represented by an oval."/>
            <wp:cNvGraphicFramePr>
              <a:graphicFrameLocks/>
            </wp:cNvGraphicFramePr>
            <a:graphic>
              <a:graphicData uri="http://schemas.openxmlformats.org/drawingml/2006/picture">
                <pic:pic>
                  <pic:nvPicPr>
                    <pic:cNvPr id="268" name="Image 268" descr="A flowchart of a decision making algorithm that includes a statement of for loop in GoLang.    The flowchart proceeds as follows. The first step is start, represented by an oval. The next step is a condition, represented by a diamond. If the condition is true, the condition code, represented by a rectangle, is executed. If the condition is false, the code outside the condition block is executed, and the loop ends, represented by an oval."/>
                    <pic:cNvPicPr/>
                  </pic:nvPicPr>
                  <pic:blipFill>
                    <a:blip r:embed="rId68" cstate="print"/>
                    <a:stretch>
                      <a:fillRect/>
                    </a:stretch>
                  </pic:blipFill>
                  <pic:spPr>
                    <a:xfrm>
                      <a:off x="0" y="0"/>
                      <a:ext cx="2453908" cy="3340608"/>
                    </a:xfrm>
                    <a:prstGeom prst="rect">
                      <a:avLst/>
                    </a:prstGeom>
                  </pic:spPr>
                </pic:pic>
              </a:graphicData>
            </a:graphic>
          </wp:inline>
        </w:drawing>
      </w:r>
      <w:r>
        <w:rPr>
          <w:rFonts w:ascii="Courier New"/>
          <w:sz w:val="20"/>
        </w:rPr>
      </w:r>
    </w:p>
    <w:p>
      <w:pPr>
        <w:pStyle w:val="BodyText"/>
        <w:spacing w:before="26"/>
        <w:rPr>
          <w:rFonts w:ascii="Courier New"/>
          <w:sz w:val="20"/>
        </w:rPr>
      </w:pPr>
    </w:p>
    <w:p>
      <w:pPr>
        <w:spacing w:before="1"/>
        <w:ind w:left="0" w:right="4861" w:firstLine="0"/>
        <w:jc w:val="center"/>
        <w:rPr>
          <w:sz w:val="20"/>
        </w:rPr>
      </w:pPr>
      <w:r>
        <w:rPr>
          <w:w w:val="90"/>
          <w:sz w:val="20"/>
        </w:rPr>
        <w:t>For</w:t>
      </w:r>
      <w:r>
        <w:rPr>
          <w:spacing w:val="-1"/>
          <w:sz w:val="20"/>
        </w:rPr>
        <w:t> </w:t>
      </w:r>
      <w:r>
        <w:rPr>
          <w:w w:val="90"/>
          <w:sz w:val="20"/>
        </w:rPr>
        <w:t>loop</w:t>
      </w:r>
      <w:r>
        <w:rPr>
          <w:spacing w:val="-1"/>
          <w:sz w:val="20"/>
        </w:rPr>
        <w:t> </w:t>
      </w:r>
      <w:r>
        <w:rPr>
          <w:w w:val="90"/>
          <w:sz w:val="20"/>
        </w:rPr>
        <w:t>in</w:t>
      </w:r>
      <w:r>
        <w:rPr>
          <w:sz w:val="20"/>
        </w:rPr>
        <w:t> </w:t>
      </w:r>
      <w:r>
        <w:rPr>
          <w:spacing w:val="-2"/>
          <w:w w:val="90"/>
          <w:sz w:val="20"/>
        </w:rPr>
        <w:t>GoLang.</w:t>
      </w:r>
    </w:p>
    <w:p>
      <w:pPr>
        <w:pStyle w:val="BodyText"/>
        <w:spacing w:before="73"/>
        <w:rPr>
          <w:sz w:val="20"/>
        </w:rPr>
      </w:pPr>
    </w:p>
    <w:p>
      <w:pPr>
        <w:pStyle w:val="ListParagraph"/>
        <w:numPr>
          <w:ilvl w:val="0"/>
          <w:numId w:val="25"/>
        </w:numPr>
        <w:tabs>
          <w:tab w:pos="658" w:val="left" w:leader="none"/>
        </w:tabs>
        <w:spacing w:line="225" w:lineRule="auto" w:before="0" w:after="0"/>
        <w:ind w:left="658" w:right="176" w:hanging="230"/>
        <w:jc w:val="both"/>
        <w:rPr>
          <w:sz w:val="22"/>
        </w:rPr>
      </w:pPr>
      <w:r>
        <w:rPr>
          <w:b/>
          <w:w w:val="90"/>
          <w:sz w:val="22"/>
        </w:rPr>
        <w:t>For loop as infinite loop: </w:t>
      </w:r>
      <w:r>
        <w:rPr>
          <w:w w:val="90"/>
          <w:sz w:val="22"/>
        </w:rPr>
        <w:t>A for loop may be used as an endless loo</w:t>
      </w:r>
      <w:r>
        <w:rPr>
          <w:w w:val="90"/>
          <w:sz w:val="22"/>
        </w:rPr>
        <w:t>p</w:t>
      </w:r>
      <w:r>
        <w:rPr>
          <w:w w:val="90"/>
          <w:sz w:val="22"/>
        </w:rPr>
        <w:t> </w:t>
      </w:r>
      <w:r>
        <w:rPr>
          <w:spacing w:val="-2"/>
          <w:sz w:val="22"/>
        </w:rPr>
        <w:t>by</w:t>
      </w:r>
      <w:r>
        <w:rPr>
          <w:spacing w:val="-11"/>
          <w:sz w:val="22"/>
        </w:rPr>
        <w:t> </w:t>
      </w:r>
      <w:r>
        <w:rPr>
          <w:spacing w:val="-2"/>
          <w:sz w:val="22"/>
        </w:rPr>
        <w:t>removing</w:t>
      </w:r>
      <w:r>
        <w:rPr>
          <w:spacing w:val="-11"/>
          <w:sz w:val="22"/>
        </w:rPr>
        <w:t> </w:t>
      </w:r>
      <w:r>
        <w:rPr>
          <w:spacing w:val="-2"/>
          <w:sz w:val="22"/>
        </w:rPr>
        <w:t>all</w:t>
      </w:r>
      <w:r>
        <w:rPr>
          <w:spacing w:val="-11"/>
          <w:sz w:val="22"/>
        </w:rPr>
        <w:t> </w:t>
      </w:r>
      <w:r>
        <w:rPr>
          <w:spacing w:val="-2"/>
          <w:sz w:val="22"/>
        </w:rPr>
        <w:t>three</w:t>
      </w:r>
      <w:r>
        <w:rPr>
          <w:spacing w:val="-11"/>
          <w:sz w:val="22"/>
        </w:rPr>
        <w:t> </w:t>
      </w:r>
      <w:r>
        <w:rPr>
          <w:spacing w:val="-2"/>
          <w:sz w:val="22"/>
        </w:rPr>
        <w:t>expressions</w:t>
      </w:r>
      <w:r>
        <w:rPr>
          <w:spacing w:val="-11"/>
          <w:sz w:val="22"/>
        </w:rPr>
        <w:t> </w:t>
      </w:r>
      <w:r>
        <w:rPr>
          <w:spacing w:val="-2"/>
          <w:sz w:val="22"/>
        </w:rPr>
        <w:t>from</w:t>
      </w:r>
      <w:r>
        <w:rPr>
          <w:spacing w:val="-11"/>
          <w:sz w:val="22"/>
        </w:rPr>
        <w:t> </w:t>
      </w:r>
      <w:r>
        <w:rPr>
          <w:spacing w:val="-2"/>
          <w:sz w:val="22"/>
        </w:rPr>
        <w:t>it.</w:t>
      </w:r>
      <w:r>
        <w:rPr>
          <w:spacing w:val="-11"/>
          <w:sz w:val="22"/>
        </w:rPr>
        <w:t> </w:t>
      </w:r>
      <w:r>
        <w:rPr>
          <w:spacing w:val="-2"/>
          <w:sz w:val="22"/>
        </w:rPr>
        <w:t>When</w:t>
      </w:r>
      <w:r>
        <w:rPr>
          <w:spacing w:val="-11"/>
          <w:sz w:val="22"/>
        </w:rPr>
        <w:t> </w:t>
      </w:r>
      <w:r>
        <w:rPr>
          <w:spacing w:val="-2"/>
          <w:sz w:val="22"/>
        </w:rPr>
        <w:t>a</w:t>
      </w:r>
      <w:r>
        <w:rPr>
          <w:spacing w:val="-11"/>
          <w:sz w:val="22"/>
        </w:rPr>
        <w:t> </w:t>
      </w:r>
      <w:r>
        <w:rPr>
          <w:spacing w:val="-2"/>
          <w:sz w:val="22"/>
        </w:rPr>
        <w:t>user</w:t>
      </w:r>
      <w:r>
        <w:rPr>
          <w:spacing w:val="-11"/>
          <w:sz w:val="22"/>
        </w:rPr>
        <w:t> </w:t>
      </w:r>
      <w:r>
        <w:rPr>
          <w:spacing w:val="-2"/>
          <w:sz w:val="22"/>
        </w:rPr>
        <w:t>does</w:t>
      </w:r>
      <w:r>
        <w:rPr>
          <w:spacing w:val="-11"/>
          <w:sz w:val="22"/>
        </w:rPr>
        <w:t> </w:t>
      </w:r>
      <w:r>
        <w:rPr>
          <w:spacing w:val="-2"/>
          <w:sz w:val="22"/>
        </w:rPr>
        <w:t>no</w:t>
      </w:r>
      <w:r>
        <w:rPr>
          <w:spacing w:val="-2"/>
          <w:sz w:val="22"/>
        </w:rPr>
        <w:t>t</w:t>
      </w:r>
      <w:r>
        <w:rPr>
          <w:spacing w:val="-2"/>
          <w:sz w:val="22"/>
        </w:rPr>
        <w:t> </w:t>
      </w:r>
      <w:r>
        <w:rPr>
          <w:spacing w:val="-6"/>
          <w:sz w:val="22"/>
        </w:rPr>
        <w:t>add a condition statement in a for loop, the condition statement i</w:t>
      </w:r>
      <w:r>
        <w:rPr>
          <w:spacing w:val="-6"/>
          <w:sz w:val="22"/>
        </w:rPr>
        <w:t>s</w:t>
      </w:r>
      <w:r>
        <w:rPr>
          <w:spacing w:val="-6"/>
          <w:sz w:val="22"/>
        </w:rPr>
        <w:t> assumed</w:t>
      </w:r>
      <w:r>
        <w:rPr>
          <w:spacing w:val="-8"/>
          <w:sz w:val="22"/>
        </w:rPr>
        <w:t> </w:t>
      </w:r>
      <w:r>
        <w:rPr>
          <w:spacing w:val="-6"/>
          <w:sz w:val="22"/>
        </w:rPr>
        <w:t>to</w:t>
      </w:r>
      <w:r>
        <w:rPr>
          <w:spacing w:val="-8"/>
          <w:sz w:val="22"/>
        </w:rPr>
        <w:t> </w:t>
      </w:r>
      <w:r>
        <w:rPr>
          <w:spacing w:val="-6"/>
          <w:sz w:val="22"/>
        </w:rPr>
        <w:t>be</w:t>
      </w:r>
      <w:r>
        <w:rPr>
          <w:spacing w:val="-8"/>
          <w:sz w:val="22"/>
        </w:rPr>
        <w:t> </w:t>
      </w:r>
      <w:r>
        <w:rPr>
          <w:spacing w:val="-6"/>
          <w:sz w:val="22"/>
        </w:rPr>
        <w:t>true,</w:t>
      </w:r>
      <w:r>
        <w:rPr>
          <w:spacing w:val="-7"/>
          <w:sz w:val="22"/>
        </w:rPr>
        <w:t> </w:t>
      </w:r>
      <w:r>
        <w:rPr>
          <w:spacing w:val="-6"/>
          <w:sz w:val="22"/>
        </w:rPr>
        <w:t>and</w:t>
      </w:r>
      <w:r>
        <w:rPr>
          <w:spacing w:val="-8"/>
          <w:sz w:val="22"/>
        </w:rPr>
        <w:t> </w:t>
      </w:r>
      <w:r>
        <w:rPr>
          <w:spacing w:val="-6"/>
          <w:sz w:val="22"/>
        </w:rPr>
        <w:t>the</w:t>
      </w:r>
      <w:r>
        <w:rPr>
          <w:spacing w:val="-8"/>
          <w:sz w:val="22"/>
        </w:rPr>
        <w:t> </w:t>
      </w:r>
      <w:r>
        <w:rPr>
          <w:spacing w:val="-6"/>
          <w:sz w:val="22"/>
        </w:rPr>
        <w:t>loop</w:t>
      </w:r>
      <w:r>
        <w:rPr>
          <w:spacing w:val="-8"/>
          <w:sz w:val="22"/>
        </w:rPr>
        <w:t> </w:t>
      </w:r>
      <w:r>
        <w:rPr>
          <w:spacing w:val="-6"/>
          <w:sz w:val="22"/>
        </w:rPr>
        <w:t>enters</w:t>
      </w:r>
      <w:r>
        <w:rPr>
          <w:spacing w:val="-7"/>
          <w:sz w:val="22"/>
        </w:rPr>
        <w:t> </w:t>
      </w:r>
      <w:r>
        <w:rPr>
          <w:spacing w:val="-6"/>
          <w:sz w:val="22"/>
        </w:rPr>
        <w:t>an</w:t>
      </w:r>
      <w:r>
        <w:rPr>
          <w:spacing w:val="-8"/>
          <w:sz w:val="22"/>
        </w:rPr>
        <w:t> </w:t>
      </w:r>
      <w:r>
        <w:rPr>
          <w:spacing w:val="-6"/>
          <w:sz w:val="22"/>
        </w:rPr>
        <w:t>infinite</w:t>
      </w:r>
      <w:r>
        <w:rPr>
          <w:spacing w:val="-8"/>
          <w:sz w:val="22"/>
        </w:rPr>
        <w:t> </w:t>
      </w:r>
      <w:r>
        <w:rPr>
          <w:spacing w:val="-6"/>
          <w:sz w:val="22"/>
        </w:rPr>
        <w:t>loop.</w:t>
      </w:r>
    </w:p>
    <w:p>
      <w:pPr>
        <w:pStyle w:val="BodyText"/>
        <w:spacing w:before="53"/>
      </w:pPr>
    </w:p>
    <w:p>
      <w:pPr>
        <w:pStyle w:val="Heading4"/>
        <w:ind w:left="0" w:right="4855"/>
        <w:jc w:val="center"/>
      </w:pPr>
      <w:r>
        <w:rPr>
          <w:spacing w:val="-2"/>
        </w:rPr>
        <w:t>Syntax:</w:t>
      </w:r>
    </w:p>
    <w:p>
      <w:pPr>
        <w:spacing w:before="162"/>
        <w:ind w:left="658" w:right="0" w:firstLine="0"/>
        <w:jc w:val="left"/>
        <w:rPr>
          <w:rFonts w:ascii="Courier New"/>
          <w:sz w:val="20"/>
        </w:rPr>
      </w:pPr>
      <w:r>
        <w:rPr>
          <w:rFonts w:ascii="Courier New"/>
          <w:spacing w:val="-5"/>
          <w:sz w:val="20"/>
        </w:rPr>
        <w:t>for</w:t>
      </w:r>
    </w:p>
    <w:p>
      <w:pPr>
        <w:spacing w:before="28"/>
        <w:ind w:left="658" w:right="0" w:firstLine="0"/>
        <w:jc w:val="left"/>
        <w:rPr>
          <w:rFonts w:ascii="Courier New"/>
          <w:sz w:val="20"/>
        </w:rPr>
      </w:pPr>
      <w:r>
        <w:rPr>
          <w:rFonts w:ascii="Courier New"/>
          <w:spacing w:val="-10"/>
          <w:sz w:val="20"/>
        </w:rPr>
        <w:t>{</w:t>
      </w:r>
    </w:p>
    <w:p>
      <w:pPr>
        <w:spacing w:before="28"/>
        <w:ind w:left="125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Statements</w:t>
      </w:r>
    </w:p>
    <w:p>
      <w:pPr>
        <w:spacing w:before="28"/>
        <w:ind w:left="658" w:right="0" w:firstLine="0"/>
        <w:jc w:val="left"/>
        <w:rPr>
          <w:rFonts w:ascii="Courier New"/>
          <w:sz w:val="20"/>
        </w:rPr>
      </w:pPr>
      <w:r>
        <w:rPr>
          <w:rFonts w:ascii="Courier New"/>
          <w:spacing w:val="-10"/>
          <w:sz w:val="20"/>
        </w:rPr>
        <w:t>}</w:t>
      </w:r>
    </w:p>
    <w:p>
      <w:pPr>
        <w:pStyle w:val="BodyText"/>
        <w:spacing w:before="100"/>
        <w:rPr>
          <w:rFonts w:ascii="Courier New"/>
        </w:rPr>
      </w:pPr>
    </w:p>
    <w:p>
      <w:pPr>
        <w:pStyle w:val="Heading4"/>
        <w:ind w:left="658"/>
      </w:pPr>
      <w:r>
        <w:rPr>
          <w:spacing w:val="-2"/>
        </w:rPr>
        <w:t>Example:</w:t>
      </w:r>
    </w:p>
    <w:p>
      <w:pPr>
        <w:spacing w:line="268" w:lineRule="auto" w:before="162"/>
        <w:ind w:left="658" w:right="0" w:firstLine="0"/>
        <w:jc w:val="left"/>
        <w:rPr>
          <w:rFonts w:ascii="Courier New"/>
          <w:sz w:val="20"/>
        </w:rPr>
      </w:pPr>
      <w:r>
        <w:rPr>
          <w:rFonts w:ascii="Courier New"/>
          <w:sz w:val="20"/>
        </w:rPr>
        <w:t>//</w:t>
      </w:r>
      <w:r>
        <w:rPr>
          <w:rFonts w:ascii="Courier New"/>
          <w:spacing w:val="-4"/>
          <w:sz w:val="20"/>
        </w:rPr>
        <w:t> </w:t>
      </w:r>
      <w:r>
        <w:rPr>
          <w:rFonts w:ascii="Courier New"/>
          <w:sz w:val="20"/>
        </w:rPr>
        <w:t>Program</w:t>
      </w:r>
      <w:r>
        <w:rPr>
          <w:rFonts w:ascii="Courier New"/>
          <w:spacing w:val="-4"/>
          <w:sz w:val="20"/>
        </w:rPr>
        <w:t> </w:t>
      </w:r>
      <w:r>
        <w:rPr>
          <w:rFonts w:ascii="Courier New"/>
          <w:sz w:val="20"/>
        </w:rPr>
        <w:t>to</w:t>
      </w:r>
      <w:r>
        <w:rPr>
          <w:rFonts w:ascii="Courier New"/>
          <w:spacing w:val="-4"/>
          <w:sz w:val="20"/>
        </w:rPr>
        <w:t> </w:t>
      </w:r>
      <w:r>
        <w:rPr>
          <w:rFonts w:ascii="Courier New"/>
          <w:sz w:val="20"/>
        </w:rPr>
        <w:t>show</w:t>
      </w:r>
      <w:r>
        <w:rPr>
          <w:rFonts w:ascii="Courier New"/>
          <w:spacing w:val="-4"/>
          <w:sz w:val="20"/>
        </w:rPr>
        <w:t> </w:t>
      </w:r>
      <w:r>
        <w:rPr>
          <w:rFonts w:ascii="Courier New"/>
          <w:sz w:val="20"/>
        </w:rPr>
        <w:t>the</w:t>
      </w:r>
      <w:r>
        <w:rPr>
          <w:rFonts w:ascii="Courier New"/>
          <w:spacing w:val="-4"/>
          <w:sz w:val="20"/>
        </w:rPr>
        <w:t> </w:t>
      </w:r>
      <w:r>
        <w:rPr>
          <w:rFonts w:ascii="Courier New"/>
          <w:sz w:val="20"/>
        </w:rPr>
        <w:t>use</w:t>
      </w:r>
      <w:r>
        <w:rPr>
          <w:rFonts w:ascii="Courier New"/>
          <w:spacing w:val="-4"/>
          <w:sz w:val="20"/>
        </w:rPr>
        <w:t> </w:t>
      </w:r>
      <w:r>
        <w:rPr>
          <w:rFonts w:ascii="Courier New"/>
          <w:sz w:val="20"/>
        </w:rPr>
        <w:t>of</w:t>
      </w:r>
      <w:r>
        <w:rPr>
          <w:rFonts w:ascii="Courier New"/>
          <w:spacing w:val="-4"/>
          <w:sz w:val="20"/>
        </w:rPr>
        <w:t> </w:t>
      </w:r>
      <w:r>
        <w:rPr>
          <w:rFonts w:ascii="Courier New"/>
          <w:sz w:val="20"/>
        </w:rPr>
        <w:t>an</w:t>
      </w:r>
      <w:r>
        <w:rPr>
          <w:rFonts w:ascii="Courier New"/>
          <w:spacing w:val="-4"/>
          <w:sz w:val="20"/>
        </w:rPr>
        <w:t> </w:t>
      </w:r>
      <w:r>
        <w:rPr>
          <w:rFonts w:ascii="Courier New"/>
          <w:sz w:val="20"/>
        </w:rPr>
        <w:t>infinite</w:t>
      </w:r>
      <w:r>
        <w:rPr>
          <w:rFonts w:ascii="Courier New"/>
          <w:spacing w:val="-4"/>
          <w:sz w:val="20"/>
        </w:rPr>
        <w:t> </w:t>
      </w:r>
      <w:r>
        <w:rPr>
          <w:rFonts w:ascii="Courier New"/>
          <w:sz w:val="20"/>
        </w:rPr>
        <w:t>loop</w:t>
      </w:r>
      <w:r>
        <w:rPr>
          <w:rFonts w:ascii="Courier New"/>
          <w:sz w:val="20"/>
        </w:rPr>
        <w:t> package main</w:t>
      </w:r>
    </w:p>
    <w:p>
      <w:pPr>
        <w:spacing w:before="2"/>
        <w:ind w:left="0" w:right="3622" w:firstLine="0"/>
        <w:jc w:val="center"/>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before="28"/>
        <w:ind w:left="0" w:right="3622" w:firstLine="0"/>
        <w:jc w:val="center"/>
        <w:rPr>
          <w:rFonts w:ascii="Courier New"/>
          <w:sz w:val="20"/>
        </w:rPr>
      </w:pPr>
      <w:r>
        <w:rPr>
          <w:rFonts w:ascii="Courier New"/>
          <w:sz w:val="20"/>
        </w:rPr>
        <w:t>//</w:t>
      </w:r>
      <w:r>
        <w:rPr>
          <w:rFonts w:ascii="Courier New"/>
          <w:spacing w:val="-10"/>
          <w:sz w:val="20"/>
        </w:rPr>
        <w:t> </w:t>
      </w:r>
      <w:r>
        <w:rPr>
          <w:rFonts w:ascii="Courier New"/>
          <w:sz w:val="20"/>
        </w:rPr>
        <w:t>main-</w:t>
      </w:r>
      <w:r>
        <w:rPr>
          <w:rFonts w:ascii="Courier New"/>
          <w:spacing w:val="-2"/>
          <w:sz w:val="20"/>
        </w:rPr>
        <w:t>function</w:t>
      </w:r>
    </w:p>
    <w:p>
      <w:pPr>
        <w:spacing w:after="0"/>
        <w:jc w:val="center"/>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658" w:right="0" w:firstLine="0"/>
        <w:jc w:val="left"/>
        <w:rPr>
          <w:rFonts w:ascii="Courier New"/>
          <w:sz w:val="20"/>
        </w:rPr>
      </w:pPr>
      <w:bookmarkStart w:name="_bookmark434" w:id="698"/>
      <w:bookmarkEnd w:id="698"/>
      <w:r>
        <w:rPr/>
      </w: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line="268" w:lineRule="auto" w:before="28"/>
        <w:ind w:left="1138" w:right="3509" w:firstLine="0"/>
        <w:jc w:val="left"/>
        <w:rPr>
          <w:rFonts w:ascii="Courier New"/>
          <w:sz w:val="20"/>
        </w:rPr>
      </w:pPr>
      <w:r>
        <w:rPr>
          <w:rFonts w:ascii="Courier New"/>
          <w:sz w:val="20"/>
        </w:rPr>
        <w:t>//</w:t>
      </w:r>
      <w:r>
        <w:rPr>
          <w:rFonts w:ascii="Courier New"/>
          <w:spacing w:val="-32"/>
          <w:sz w:val="20"/>
        </w:rPr>
        <w:t> </w:t>
      </w:r>
      <w:r>
        <w:rPr>
          <w:rFonts w:ascii="Courier New"/>
          <w:sz w:val="20"/>
        </w:rPr>
        <w:t>infinite-</w:t>
      </w:r>
      <w:r>
        <w:rPr>
          <w:rFonts w:ascii="Courier New"/>
          <w:sz w:val="20"/>
        </w:rPr>
        <w:t>loo</w:t>
      </w:r>
      <w:r>
        <w:rPr>
          <w:rFonts w:ascii="Courier New"/>
          <w:sz w:val="20"/>
        </w:rPr>
        <w:t>p</w:t>
      </w:r>
      <w:r>
        <w:rPr>
          <w:rFonts w:ascii="Courier New"/>
          <w:sz w:val="20"/>
        </w:rPr>
        <w:t> for {</w:t>
      </w:r>
    </w:p>
    <w:p>
      <w:pPr>
        <w:spacing w:before="2"/>
        <w:ind w:left="1378" w:right="0" w:firstLine="0"/>
        <w:jc w:val="left"/>
        <w:rPr>
          <w:rFonts w:ascii="Courier New"/>
          <w:sz w:val="20"/>
        </w:rPr>
      </w:pPr>
      <w:r>
        <w:rPr>
          <w:rFonts w:ascii="Courier New"/>
          <w:spacing w:val="-2"/>
          <w:sz w:val="20"/>
        </w:rPr>
        <w:t>fmt.Printf("Hello-everyone\n")</w:t>
      </w:r>
    </w:p>
    <w:p>
      <w:pPr>
        <w:spacing w:before="28"/>
        <w:ind w:left="1138" w:right="0" w:firstLine="0"/>
        <w:jc w:val="left"/>
        <w:rPr>
          <w:rFonts w:ascii="Courier New"/>
          <w:sz w:val="20"/>
        </w:rPr>
      </w:pPr>
      <w:r>
        <w:rPr>
          <w:rFonts w:ascii="Courier New"/>
          <w:spacing w:val="-10"/>
          <w:sz w:val="20"/>
        </w:rPr>
        <w:t>}</w:t>
      </w:r>
    </w:p>
    <w:p>
      <w:pPr>
        <w:spacing w:before="28"/>
        <w:ind w:left="658" w:right="0" w:firstLine="0"/>
        <w:jc w:val="left"/>
        <w:rPr>
          <w:rFonts w:ascii="Courier New"/>
          <w:sz w:val="20"/>
        </w:rPr>
      </w:pPr>
      <w:r>
        <w:rPr>
          <w:rFonts w:ascii="Courier New"/>
          <w:spacing w:val="-10"/>
          <w:sz w:val="20"/>
        </w:rPr>
        <w:t>}</w:t>
      </w:r>
    </w:p>
    <w:p>
      <w:pPr>
        <w:pStyle w:val="BodyText"/>
        <w:spacing w:before="13"/>
        <w:rPr>
          <w:rFonts w:ascii="Courier New"/>
        </w:rPr>
      </w:pPr>
    </w:p>
    <w:p>
      <w:pPr>
        <w:pStyle w:val="ListParagraph"/>
        <w:numPr>
          <w:ilvl w:val="0"/>
          <w:numId w:val="25"/>
        </w:numPr>
        <w:tabs>
          <w:tab w:pos="656" w:val="left" w:leader="none"/>
          <w:tab w:pos="658" w:val="left" w:leader="none"/>
        </w:tabs>
        <w:spacing w:line="225" w:lineRule="auto" w:before="0" w:after="0"/>
        <w:ind w:left="658" w:right="175" w:hanging="223"/>
        <w:jc w:val="both"/>
        <w:rPr>
          <w:sz w:val="22"/>
        </w:rPr>
      </w:pPr>
      <w:r>
        <w:rPr>
          <w:b/>
          <w:w w:val="90"/>
          <w:sz w:val="22"/>
        </w:rPr>
        <w:t>while for loop: </w:t>
      </w:r>
      <w:r>
        <w:rPr>
          <w:w w:val="90"/>
          <w:sz w:val="22"/>
        </w:rPr>
        <w:t>A while loop can be used in place of a for loop. Thi</w:t>
      </w:r>
      <w:r>
        <w:rPr>
          <w:w w:val="90"/>
          <w:sz w:val="22"/>
        </w:rPr>
        <w:t>s</w:t>
      </w:r>
      <w:r>
        <w:rPr>
          <w:w w:val="90"/>
          <w:sz w:val="22"/>
        </w:rPr>
        <w:t> loop is performed until the condition stated is met. When the valu</w:t>
      </w:r>
      <w:r>
        <w:rPr>
          <w:w w:val="90"/>
          <w:sz w:val="22"/>
        </w:rPr>
        <w:t>e</w:t>
      </w:r>
      <w:r>
        <w:rPr>
          <w:w w:val="90"/>
          <w:sz w:val="22"/>
        </w:rPr>
        <w:t> </w:t>
      </w:r>
      <w:r>
        <w:rPr>
          <w:spacing w:val="-6"/>
          <w:sz w:val="22"/>
        </w:rPr>
        <w:t>of</w:t>
      </w:r>
      <w:r>
        <w:rPr>
          <w:spacing w:val="-7"/>
          <w:sz w:val="22"/>
        </w:rPr>
        <w:t> </w:t>
      </w:r>
      <w:r>
        <w:rPr>
          <w:spacing w:val="-6"/>
          <w:sz w:val="22"/>
        </w:rPr>
        <w:t>the</w:t>
      </w:r>
      <w:r>
        <w:rPr>
          <w:spacing w:val="-7"/>
          <w:sz w:val="22"/>
        </w:rPr>
        <w:t> </w:t>
      </w:r>
      <w:r>
        <w:rPr>
          <w:spacing w:val="-6"/>
          <w:sz w:val="22"/>
        </w:rPr>
        <w:t>specified</w:t>
      </w:r>
      <w:r>
        <w:rPr>
          <w:spacing w:val="-7"/>
          <w:sz w:val="22"/>
        </w:rPr>
        <w:t> </w:t>
      </w:r>
      <w:r>
        <w:rPr>
          <w:spacing w:val="-6"/>
          <w:sz w:val="22"/>
        </w:rPr>
        <w:t>condition</w:t>
      </w:r>
      <w:r>
        <w:rPr>
          <w:spacing w:val="-7"/>
          <w:sz w:val="22"/>
        </w:rPr>
        <w:t> </w:t>
      </w:r>
      <w:r>
        <w:rPr>
          <w:spacing w:val="-6"/>
          <w:sz w:val="22"/>
        </w:rPr>
        <w:t>is</w:t>
      </w:r>
      <w:r>
        <w:rPr>
          <w:spacing w:val="-7"/>
          <w:sz w:val="22"/>
        </w:rPr>
        <w:t> </w:t>
      </w:r>
      <w:r>
        <w:rPr>
          <w:spacing w:val="-6"/>
          <w:sz w:val="22"/>
        </w:rPr>
        <w:t>false,</w:t>
      </w:r>
      <w:r>
        <w:rPr>
          <w:spacing w:val="-7"/>
          <w:sz w:val="22"/>
        </w:rPr>
        <w:t> </w:t>
      </w:r>
      <w:r>
        <w:rPr>
          <w:spacing w:val="-6"/>
          <w:sz w:val="22"/>
        </w:rPr>
        <w:t>the</w:t>
      </w:r>
      <w:r>
        <w:rPr>
          <w:spacing w:val="-7"/>
          <w:sz w:val="22"/>
        </w:rPr>
        <w:t> </w:t>
      </w:r>
      <w:r>
        <w:rPr>
          <w:spacing w:val="-6"/>
          <w:sz w:val="22"/>
        </w:rPr>
        <w:t>loop</w:t>
      </w:r>
      <w:r>
        <w:rPr>
          <w:spacing w:val="-7"/>
          <w:sz w:val="22"/>
        </w:rPr>
        <w:t> </w:t>
      </w:r>
      <w:r>
        <w:rPr>
          <w:spacing w:val="-6"/>
          <w:sz w:val="22"/>
        </w:rPr>
        <w:t>is</w:t>
      </w:r>
      <w:r>
        <w:rPr>
          <w:spacing w:val="-7"/>
          <w:sz w:val="22"/>
        </w:rPr>
        <w:t> </w:t>
      </w:r>
      <w:r>
        <w:rPr>
          <w:spacing w:val="-6"/>
          <w:sz w:val="22"/>
        </w:rPr>
        <w:t>ended.</w:t>
      </w:r>
    </w:p>
    <w:p>
      <w:pPr>
        <w:pStyle w:val="Heading4"/>
        <w:spacing w:before="230"/>
        <w:ind w:left="658"/>
      </w:pPr>
      <w:r>
        <w:rPr>
          <w:spacing w:val="-2"/>
        </w:rPr>
        <w:t>Syntax:</w:t>
      </w:r>
    </w:p>
    <w:p>
      <w:pPr>
        <w:spacing w:before="162"/>
        <w:ind w:left="658" w:right="0" w:firstLine="0"/>
        <w:jc w:val="left"/>
        <w:rPr>
          <w:rFonts w:ascii="Courier New"/>
          <w:sz w:val="20"/>
        </w:rPr>
      </w:pPr>
      <w:r>
        <w:rPr>
          <w:rFonts w:ascii="Courier New"/>
          <w:sz w:val="20"/>
        </w:rPr>
        <w:t>for</w:t>
      </w:r>
      <w:r>
        <w:rPr>
          <w:rFonts w:ascii="Courier New"/>
          <w:spacing w:val="-5"/>
          <w:sz w:val="20"/>
        </w:rPr>
        <w:t> </w:t>
      </w:r>
      <w:r>
        <w:rPr>
          <w:rFonts w:ascii="Courier New"/>
          <w:spacing w:val="-2"/>
          <w:sz w:val="20"/>
        </w:rPr>
        <w:t>condition{</w:t>
      </w:r>
    </w:p>
    <w:p>
      <w:pPr>
        <w:spacing w:before="28"/>
        <w:ind w:left="113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statements</w:t>
      </w:r>
    </w:p>
    <w:p>
      <w:pPr>
        <w:spacing w:before="28"/>
        <w:ind w:left="658" w:right="0" w:firstLine="0"/>
        <w:jc w:val="left"/>
        <w:rPr>
          <w:rFonts w:ascii="Courier New"/>
          <w:sz w:val="20"/>
        </w:rPr>
      </w:pPr>
      <w:r>
        <w:rPr>
          <w:rFonts w:ascii="Courier New"/>
          <w:spacing w:val="-10"/>
          <w:sz w:val="20"/>
        </w:rPr>
        <w:t>}</w:t>
      </w:r>
    </w:p>
    <w:p>
      <w:pPr>
        <w:pStyle w:val="BodyText"/>
        <w:spacing w:before="3"/>
        <w:rPr>
          <w:rFonts w:ascii="Courier New"/>
          <w:sz w:val="17"/>
        </w:rPr>
      </w:pPr>
      <w:r>
        <w:rPr>
          <w:rFonts w:ascii="Courier New"/>
          <w:sz w:val="17"/>
        </w:rPr>
        <w:drawing>
          <wp:anchor distT="0" distB="0" distL="0" distR="0" allowOverlap="1" layoutInCell="1" locked="0" behindDoc="1" simplePos="0" relativeHeight="487705088">
            <wp:simplePos x="0" y="0"/>
            <wp:positionH relativeFrom="page">
              <wp:posOffset>1502638</wp:posOffset>
            </wp:positionH>
            <wp:positionV relativeFrom="paragraph">
              <wp:posOffset>139661</wp:posOffset>
            </wp:positionV>
            <wp:extent cx="2608458" cy="3057144"/>
            <wp:effectExtent l="0" t="0" r="0" b="0"/>
            <wp:wrapTopAndBottom/>
            <wp:docPr id="269" name="Image 269" descr="A flowchart of a decision making algorithm  that includes a statement of while loop.    The flowchart proceeds as follows. The first step is start, represented by an oval. The next step is a condition, represented by a diamond. If the condition is true, the condition code, represented by a rectangle, is executed. The statement is checked multiple times until the condition is false. Once the condition is false, the loop then ends, represented by an oval."/>
            <wp:cNvGraphicFramePr>
              <a:graphicFrameLocks/>
            </wp:cNvGraphicFramePr>
            <a:graphic>
              <a:graphicData uri="http://schemas.openxmlformats.org/drawingml/2006/picture">
                <pic:pic>
                  <pic:nvPicPr>
                    <pic:cNvPr id="269" name="Image 269" descr="A flowchart of a decision making algorithm  that includes a statement of while loop.    The flowchart proceeds as follows. The first step is start, represented by an oval. The next step is a condition, represented by a diamond. If the condition is true, the condition code, represented by a rectangle, is executed. The statement is checked multiple times until the condition is false. Once the condition is false, the loop then ends, represented by an oval."/>
                    <pic:cNvPicPr/>
                  </pic:nvPicPr>
                  <pic:blipFill>
                    <a:blip r:embed="rId69" cstate="print"/>
                    <a:stretch>
                      <a:fillRect/>
                    </a:stretch>
                  </pic:blipFill>
                  <pic:spPr>
                    <a:xfrm>
                      <a:off x="0" y="0"/>
                      <a:ext cx="2608458" cy="3057144"/>
                    </a:xfrm>
                    <a:prstGeom prst="rect">
                      <a:avLst/>
                    </a:prstGeom>
                  </pic:spPr>
                </pic:pic>
              </a:graphicData>
            </a:graphic>
          </wp:anchor>
        </w:drawing>
      </w:r>
    </w:p>
    <w:p>
      <w:pPr>
        <w:pStyle w:val="BodyText"/>
        <w:spacing w:before="16"/>
        <w:rPr>
          <w:rFonts w:ascii="Courier New"/>
          <w:sz w:val="20"/>
        </w:rPr>
      </w:pPr>
    </w:p>
    <w:p>
      <w:pPr>
        <w:spacing w:before="0"/>
        <w:ind w:left="0" w:right="4637" w:firstLine="0"/>
        <w:jc w:val="center"/>
        <w:rPr>
          <w:sz w:val="20"/>
        </w:rPr>
      </w:pPr>
      <w:r>
        <w:rPr>
          <w:w w:val="90"/>
          <w:sz w:val="20"/>
        </w:rPr>
        <w:t>While</w:t>
      </w:r>
      <w:r>
        <w:rPr>
          <w:spacing w:val="5"/>
          <w:sz w:val="20"/>
        </w:rPr>
        <w:t> </w:t>
      </w:r>
      <w:r>
        <w:rPr>
          <w:w w:val="90"/>
          <w:sz w:val="20"/>
        </w:rPr>
        <w:t>loop</w:t>
      </w:r>
      <w:r>
        <w:rPr>
          <w:spacing w:val="5"/>
          <w:sz w:val="20"/>
        </w:rPr>
        <w:t> </w:t>
      </w:r>
      <w:r>
        <w:rPr>
          <w:w w:val="90"/>
          <w:sz w:val="20"/>
        </w:rPr>
        <w:t>in</w:t>
      </w:r>
      <w:r>
        <w:rPr>
          <w:spacing w:val="5"/>
          <w:sz w:val="20"/>
        </w:rPr>
        <w:t> </w:t>
      </w:r>
      <w:r>
        <w:rPr>
          <w:spacing w:val="-2"/>
          <w:w w:val="90"/>
          <w:sz w:val="20"/>
        </w:rPr>
        <w:t>GoLang.</w:t>
      </w:r>
    </w:p>
    <w:p>
      <w:pPr>
        <w:pStyle w:val="BodyText"/>
        <w:spacing w:before="99"/>
        <w:rPr>
          <w:sz w:val="20"/>
        </w:rPr>
      </w:pPr>
    </w:p>
    <w:p>
      <w:pPr>
        <w:pStyle w:val="Heading4"/>
        <w:spacing w:before="1"/>
        <w:ind w:left="0" w:right="4681"/>
        <w:jc w:val="center"/>
      </w:pPr>
      <w:r>
        <w:rPr>
          <w:spacing w:val="-2"/>
        </w:rPr>
        <w:t>Example:</w:t>
      </w:r>
    </w:p>
    <w:p>
      <w:pPr>
        <w:spacing w:line="268" w:lineRule="auto" w:before="162"/>
        <w:ind w:left="658" w:right="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demonstrate</w:t>
      </w:r>
      <w:r>
        <w:rPr>
          <w:rFonts w:ascii="Courier New"/>
          <w:spacing w:val="-5"/>
          <w:sz w:val="20"/>
        </w:rPr>
        <w:t> </w:t>
      </w:r>
      <w:r>
        <w:rPr>
          <w:rFonts w:ascii="Courier New"/>
          <w:sz w:val="20"/>
        </w:rPr>
        <w:t>for</w:t>
      </w:r>
      <w:r>
        <w:rPr>
          <w:rFonts w:ascii="Courier New"/>
          <w:spacing w:val="-5"/>
          <w:sz w:val="20"/>
        </w:rPr>
        <w:t> </w:t>
      </w:r>
      <w:r>
        <w:rPr>
          <w:rFonts w:ascii="Courier New"/>
          <w:sz w:val="20"/>
        </w:rPr>
        <w:t>loop</w:t>
      </w:r>
      <w:r>
        <w:rPr>
          <w:rFonts w:ascii="Courier New"/>
          <w:spacing w:val="-5"/>
          <w:sz w:val="20"/>
        </w:rPr>
        <w:t> </w:t>
      </w:r>
      <w:r>
        <w:rPr>
          <w:rFonts w:ascii="Courier New"/>
          <w:sz w:val="20"/>
        </w:rPr>
        <w:t>as</w:t>
      </w:r>
      <w:r>
        <w:rPr>
          <w:rFonts w:ascii="Courier New"/>
          <w:spacing w:val="-5"/>
          <w:sz w:val="20"/>
        </w:rPr>
        <w:t> </w:t>
      </w:r>
      <w:r>
        <w:rPr>
          <w:rFonts w:ascii="Courier New"/>
          <w:sz w:val="20"/>
        </w:rPr>
        <w:t>while</w:t>
      </w:r>
      <w:r>
        <w:rPr>
          <w:rFonts w:ascii="Courier New"/>
          <w:spacing w:val="-5"/>
          <w:sz w:val="20"/>
        </w:rPr>
        <w:t> </w:t>
      </w:r>
      <w:r>
        <w:rPr>
          <w:rFonts w:ascii="Courier New"/>
          <w:sz w:val="20"/>
        </w:rPr>
        <w:t>Loo</w:t>
      </w:r>
      <w:r>
        <w:rPr>
          <w:rFonts w:ascii="Courier New"/>
          <w:sz w:val="20"/>
        </w:rPr>
        <w:t>p</w:t>
      </w:r>
      <w:r>
        <w:rPr>
          <w:rFonts w:ascii="Courier New"/>
          <w:sz w:val="20"/>
        </w:rPr>
        <w:t> package main</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658" w:right="0" w:firstLine="0"/>
        <w:jc w:val="left"/>
        <w:rPr>
          <w:rFonts w:ascii="Courier New"/>
          <w:sz w:val="20"/>
        </w:rPr>
      </w:pPr>
      <w:bookmarkStart w:name="_bookmark435" w:id="699"/>
      <w:bookmarkEnd w:id="699"/>
      <w:r>
        <w:rPr/>
      </w:r>
      <w:r>
        <w:rPr>
          <w:rFonts w:ascii="Courier New"/>
          <w:sz w:val="20"/>
        </w:rPr>
        <w:t>import</w:t>
      </w:r>
      <w:r>
        <w:rPr>
          <w:rFonts w:ascii="Courier New"/>
          <w:spacing w:val="-9"/>
          <w:sz w:val="20"/>
        </w:rPr>
        <w:t> </w:t>
      </w:r>
      <w:r>
        <w:rPr>
          <w:rFonts w:ascii="Courier New"/>
          <w:spacing w:val="-2"/>
          <w:sz w:val="20"/>
        </w:rPr>
        <w:t>"fmt"</w:t>
      </w:r>
    </w:p>
    <w:p>
      <w:pPr>
        <w:spacing w:line="268" w:lineRule="auto" w:before="28"/>
        <w:ind w:left="658" w:right="3907"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before="2"/>
        <w:ind w:left="1138" w:right="0" w:firstLine="0"/>
        <w:jc w:val="left"/>
        <w:rPr>
          <w:rFonts w:ascii="Courier New"/>
          <w:sz w:val="20"/>
        </w:rPr>
      </w:pPr>
      <w:r>
        <w:rPr>
          <w:rFonts w:ascii="Courier New"/>
          <w:sz w:val="20"/>
        </w:rPr>
        <w:t>//</w:t>
      </w:r>
      <w:r>
        <w:rPr>
          <w:rFonts w:ascii="Courier New"/>
          <w:spacing w:val="-7"/>
          <w:sz w:val="20"/>
        </w:rPr>
        <w:t> </w:t>
      </w:r>
      <w:r>
        <w:rPr>
          <w:rFonts w:ascii="Courier New"/>
          <w:sz w:val="20"/>
        </w:rPr>
        <w:t>while</w:t>
      </w:r>
      <w:r>
        <w:rPr>
          <w:rFonts w:ascii="Courier New"/>
          <w:spacing w:val="-6"/>
          <w:sz w:val="20"/>
        </w:rPr>
        <w:t> </w:t>
      </w:r>
      <w:r>
        <w:rPr>
          <w:rFonts w:ascii="Courier New"/>
          <w:sz w:val="20"/>
        </w:rPr>
        <w:t>loop</w:t>
      </w:r>
      <w:r>
        <w:rPr>
          <w:rFonts w:ascii="Courier New"/>
          <w:spacing w:val="-6"/>
          <w:sz w:val="20"/>
        </w:rPr>
        <w:t> </w:t>
      </w:r>
      <w:r>
        <w:rPr>
          <w:rFonts w:ascii="Courier New"/>
          <w:sz w:val="20"/>
        </w:rPr>
        <w:t>for</w:t>
      </w:r>
      <w:r>
        <w:rPr>
          <w:rFonts w:ascii="Courier New"/>
          <w:spacing w:val="-6"/>
          <w:sz w:val="20"/>
        </w:rPr>
        <w:t> </w:t>
      </w:r>
      <w:r>
        <w:rPr>
          <w:rFonts w:ascii="Courier New"/>
          <w:sz w:val="20"/>
        </w:rPr>
        <w:t>loop</w:t>
      </w:r>
      <w:r>
        <w:rPr>
          <w:rFonts w:ascii="Courier New"/>
          <w:spacing w:val="-6"/>
          <w:sz w:val="20"/>
        </w:rPr>
        <w:t> </w:t>
      </w:r>
      <w:r>
        <w:rPr>
          <w:rFonts w:ascii="Courier New"/>
          <w:sz w:val="20"/>
        </w:rPr>
        <w:t>executes</w:t>
      </w:r>
      <w:r>
        <w:rPr>
          <w:rFonts w:ascii="Courier New"/>
          <w:spacing w:val="-7"/>
          <w:sz w:val="20"/>
        </w:rPr>
        <w:t> </w:t>
      </w:r>
      <w:r>
        <w:rPr>
          <w:rFonts w:ascii="Courier New"/>
          <w:spacing w:val="-4"/>
          <w:sz w:val="20"/>
        </w:rPr>
        <w:t>till</w:t>
      </w:r>
    </w:p>
    <w:p>
      <w:pPr>
        <w:spacing w:line="268" w:lineRule="auto" w:before="28"/>
        <w:ind w:left="1138" w:right="2600" w:firstLine="0"/>
        <w:jc w:val="left"/>
        <w:rPr>
          <w:rFonts w:ascii="Courier New"/>
          <w:sz w:val="20"/>
        </w:rPr>
      </w:pPr>
      <w:r>
        <w:rPr>
          <w:rFonts w:ascii="Courier New"/>
          <w:sz w:val="20"/>
        </w:rPr>
        <w:t>//</w:t>
      </w:r>
      <w:r>
        <w:rPr>
          <w:rFonts w:ascii="Courier New"/>
          <w:spacing w:val="-6"/>
          <w:sz w:val="20"/>
        </w:rPr>
        <w:t> </w:t>
      </w:r>
      <w:r>
        <w:rPr>
          <w:rFonts w:ascii="Courier New"/>
          <w:sz w:val="20"/>
        </w:rPr>
        <w:t>d</w:t>
      </w:r>
      <w:r>
        <w:rPr>
          <w:rFonts w:ascii="Courier New"/>
          <w:spacing w:val="-6"/>
          <w:sz w:val="20"/>
        </w:rPr>
        <w:t> </w:t>
      </w:r>
      <w:r>
        <w:rPr>
          <w:rFonts w:ascii="Courier New"/>
          <w:sz w:val="20"/>
        </w:rPr>
        <w:t>&lt;</w:t>
      </w:r>
      <w:r>
        <w:rPr>
          <w:rFonts w:ascii="Courier New"/>
          <w:spacing w:val="-6"/>
          <w:sz w:val="20"/>
        </w:rPr>
        <w:t> </w:t>
      </w:r>
      <w:r>
        <w:rPr>
          <w:rFonts w:ascii="Courier New"/>
          <w:sz w:val="20"/>
        </w:rPr>
        <w:t>3</w:t>
      </w:r>
      <w:r>
        <w:rPr>
          <w:rFonts w:ascii="Courier New"/>
          <w:spacing w:val="-6"/>
          <w:sz w:val="20"/>
        </w:rPr>
        <w:t> </w:t>
      </w:r>
      <w:r>
        <w:rPr>
          <w:rFonts w:ascii="Courier New"/>
          <w:sz w:val="20"/>
        </w:rPr>
        <w:t>condition</w:t>
      </w:r>
      <w:r>
        <w:rPr>
          <w:rFonts w:ascii="Courier New"/>
          <w:spacing w:val="-6"/>
          <w:sz w:val="20"/>
        </w:rPr>
        <w:t> </w:t>
      </w:r>
      <w:r>
        <w:rPr>
          <w:rFonts w:ascii="Courier New"/>
          <w:sz w:val="20"/>
        </w:rPr>
        <w:t>is</w:t>
      </w:r>
      <w:r>
        <w:rPr>
          <w:rFonts w:ascii="Courier New"/>
          <w:spacing w:val="-6"/>
          <w:sz w:val="20"/>
        </w:rPr>
        <w:t> </w:t>
      </w:r>
      <w:r>
        <w:rPr>
          <w:rFonts w:ascii="Courier New"/>
          <w:sz w:val="20"/>
        </w:rPr>
        <w:t>tru</w:t>
      </w:r>
      <w:r>
        <w:rPr>
          <w:rFonts w:ascii="Courier New"/>
          <w:sz w:val="20"/>
        </w:rPr>
        <w:t>e</w:t>
      </w:r>
      <w:r>
        <w:rPr>
          <w:rFonts w:ascii="Courier New"/>
          <w:sz w:val="20"/>
        </w:rPr>
        <w:t> d:= 0</w:t>
      </w:r>
    </w:p>
    <w:p>
      <w:pPr>
        <w:spacing w:line="268" w:lineRule="auto" w:before="0"/>
        <w:ind w:left="1498" w:right="4400" w:hanging="360"/>
        <w:jc w:val="left"/>
        <w:rPr>
          <w:rFonts w:ascii="Courier New"/>
          <w:sz w:val="20"/>
        </w:rPr>
      </w:pPr>
      <w:r>
        <w:rPr>
          <w:rFonts w:ascii="Courier New"/>
          <w:sz w:val="20"/>
        </w:rPr>
        <w:t>for</w:t>
      </w:r>
      <w:r>
        <w:rPr>
          <w:rFonts w:ascii="Courier New"/>
          <w:spacing w:val="-9"/>
          <w:sz w:val="20"/>
        </w:rPr>
        <w:t> </w:t>
      </w:r>
      <w:r>
        <w:rPr>
          <w:rFonts w:ascii="Courier New"/>
          <w:sz w:val="20"/>
        </w:rPr>
        <w:t>d</w:t>
      </w:r>
      <w:r>
        <w:rPr>
          <w:rFonts w:ascii="Courier New"/>
          <w:spacing w:val="-9"/>
          <w:sz w:val="20"/>
        </w:rPr>
        <w:t> </w:t>
      </w:r>
      <w:r>
        <w:rPr>
          <w:rFonts w:ascii="Courier New"/>
          <w:sz w:val="20"/>
        </w:rPr>
        <w:t>&lt;</w:t>
      </w:r>
      <w:r>
        <w:rPr>
          <w:rFonts w:ascii="Courier New"/>
          <w:spacing w:val="-9"/>
          <w:sz w:val="20"/>
        </w:rPr>
        <w:t> </w:t>
      </w:r>
      <w:r>
        <w:rPr>
          <w:rFonts w:ascii="Courier New"/>
          <w:sz w:val="20"/>
        </w:rPr>
        <w:t>3</w:t>
      </w:r>
      <w:r>
        <w:rPr>
          <w:rFonts w:ascii="Courier New"/>
          <w:spacing w:val="-9"/>
          <w:sz w:val="20"/>
        </w:rPr>
        <w:t> </w:t>
      </w:r>
      <w:r>
        <w:rPr>
          <w:rFonts w:ascii="Courier New"/>
          <w:sz w:val="20"/>
        </w:rPr>
        <w:t>{</w:t>
      </w:r>
      <w:r>
        <w:rPr>
          <w:rFonts w:ascii="Courier New"/>
          <w:sz w:val="20"/>
        </w:rPr>
        <w:t> d += 2</w:t>
      </w:r>
    </w:p>
    <w:p>
      <w:pPr>
        <w:spacing w:before="3"/>
        <w:ind w:left="1138" w:right="0" w:firstLine="0"/>
        <w:jc w:val="left"/>
        <w:rPr>
          <w:rFonts w:ascii="Courier New"/>
          <w:sz w:val="20"/>
        </w:rPr>
      </w:pPr>
      <w:r>
        <w:rPr>
          <w:rFonts w:ascii="Courier New"/>
          <w:spacing w:val="-10"/>
          <w:sz w:val="20"/>
        </w:rPr>
        <w:t>}</w:t>
      </w:r>
    </w:p>
    <w:p>
      <w:pPr>
        <w:spacing w:before="28"/>
        <w:ind w:left="898" w:right="0" w:firstLine="0"/>
        <w:jc w:val="left"/>
        <w:rPr>
          <w:rFonts w:ascii="Courier New"/>
          <w:sz w:val="20"/>
        </w:rPr>
      </w:pPr>
      <w:r>
        <w:rPr>
          <w:rFonts w:ascii="Courier New"/>
          <w:spacing w:val="-2"/>
          <w:sz w:val="20"/>
        </w:rPr>
        <w:t>fmt.Println(d)</w:t>
      </w:r>
    </w:p>
    <w:p>
      <w:pPr>
        <w:spacing w:before="28"/>
        <w:ind w:left="658" w:right="0" w:firstLine="0"/>
        <w:jc w:val="left"/>
        <w:rPr>
          <w:rFonts w:ascii="Courier New"/>
          <w:sz w:val="20"/>
        </w:rPr>
      </w:pPr>
      <w:r>
        <w:rPr>
          <w:rFonts w:ascii="Courier New"/>
          <w:spacing w:val="-10"/>
          <w:sz w:val="20"/>
        </w:rPr>
        <w:t>}</w:t>
      </w:r>
    </w:p>
    <w:p>
      <w:pPr>
        <w:pStyle w:val="ListParagraph"/>
        <w:numPr>
          <w:ilvl w:val="0"/>
          <w:numId w:val="25"/>
        </w:numPr>
        <w:tabs>
          <w:tab w:pos="656" w:val="left" w:leader="none"/>
        </w:tabs>
        <w:spacing w:line="240" w:lineRule="auto" w:before="189" w:after="0"/>
        <w:ind w:left="656" w:right="0" w:hanging="227"/>
        <w:jc w:val="left"/>
        <w:rPr>
          <w:sz w:val="22"/>
        </w:rPr>
      </w:pPr>
      <w:r>
        <w:rPr>
          <w:b/>
          <w:spacing w:val="-2"/>
          <w:w w:val="90"/>
          <w:sz w:val="22"/>
        </w:rPr>
        <w:t>Simple</w:t>
      </w:r>
      <w:r>
        <w:rPr>
          <w:b/>
          <w:spacing w:val="-4"/>
          <w:w w:val="90"/>
          <w:sz w:val="22"/>
        </w:rPr>
        <w:t> </w:t>
      </w:r>
      <w:r>
        <w:rPr>
          <w:b/>
          <w:spacing w:val="-2"/>
          <w:w w:val="90"/>
          <w:sz w:val="22"/>
        </w:rPr>
        <w:t>range</w:t>
      </w:r>
      <w:r>
        <w:rPr>
          <w:b/>
          <w:spacing w:val="-3"/>
          <w:w w:val="90"/>
          <w:sz w:val="22"/>
        </w:rPr>
        <w:t> </w:t>
      </w:r>
      <w:r>
        <w:rPr>
          <w:b/>
          <w:spacing w:val="-2"/>
          <w:w w:val="90"/>
          <w:sz w:val="22"/>
        </w:rPr>
        <w:t>in</w:t>
      </w:r>
      <w:r>
        <w:rPr>
          <w:b/>
          <w:spacing w:val="-3"/>
          <w:w w:val="90"/>
          <w:sz w:val="22"/>
        </w:rPr>
        <w:t> </w:t>
      </w:r>
      <w:r>
        <w:rPr>
          <w:b/>
          <w:spacing w:val="-2"/>
          <w:w w:val="90"/>
          <w:sz w:val="22"/>
        </w:rPr>
        <w:t>for</w:t>
      </w:r>
      <w:r>
        <w:rPr>
          <w:b/>
          <w:spacing w:val="-3"/>
          <w:w w:val="90"/>
          <w:sz w:val="22"/>
        </w:rPr>
        <w:t> </w:t>
      </w:r>
      <w:r>
        <w:rPr>
          <w:b/>
          <w:spacing w:val="-2"/>
          <w:w w:val="90"/>
          <w:sz w:val="22"/>
        </w:rPr>
        <w:t>loop:</w:t>
      </w:r>
      <w:r>
        <w:rPr>
          <w:b/>
          <w:spacing w:val="-6"/>
          <w:sz w:val="22"/>
        </w:rPr>
        <w:t> </w:t>
      </w:r>
      <w:r>
        <w:rPr>
          <w:spacing w:val="-2"/>
          <w:w w:val="90"/>
          <w:sz w:val="22"/>
        </w:rPr>
        <w:t>The</w:t>
      </w:r>
      <w:r>
        <w:rPr>
          <w:spacing w:val="-6"/>
          <w:sz w:val="22"/>
        </w:rPr>
        <w:t> </w:t>
      </w:r>
      <w:r>
        <w:rPr>
          <w:spacing w:val="-2"/>
          <w:w w:val="90"/>
          <w:sz w:val="22"/>
        </w:rPr>
        <w:t>range</w:t>
      </w:r>
      <w:r>
        <w:rPr>
          <w:spacing w:val="-7"/>
          <w:sz w:val="22"/>
        </w:rPr>
        <w:t> </w:t>
      </w:r>
      <w:r>
        <w:rPr>
          <w:spacing w:val="-2"/>
          <w:w w:val="90"/>
          <w:sz w:val="22"/>
        </w:rPr>
        <w:t>can</w:t>
      </w:r>
      <w:r>
        <w:rPr>
          <w:spacing w:val="-6"/>
          <w:sz w:val="22"/>
        </w:rPr>
        <w:t> </w:t>
      </w:r>
      <w:r>
        <w:rPr>
          <w:spacing w:val="-2"/>
          <w:w w:val="90"/>
          <w:sz w:val="22"/>
        </w:rPr>
        <w:t>also</w:t>
      </w:r>
      <w:r>
        <w:rPr>
          <w:spacing w:val="-6"/>
          <w:sz w:val="22"/>
        </w:rPr>
        <w:t> </w:t>
      </w:r>
      <w:r>
        <w:rPr>
          <w:spacing w:val="-2"/>
          <w:w w:val="90"/>
          <w:sz w:val="22"/>
        </w:rPr>
        <w:t>be</w:t>
      </w:r>
      <w:r>
        <w:rPr>
          <w:spacing w:val="-7"/>
          <w:sz w:val="22"/>
        </w:rPr>
        <w:t> </w:t>
      </w:r>
      <w:r>
        <w:rPr>
          <w:spacing w:val="-2"/>
          <w:w w:val="90"/>
          <w:sz w:val="22"/>
        </w:rPr>
        <w:t>used</w:t>
      </w:r>
      <w:r>
        <w:rPr>
          <w:spacing w:val="-6"/>
          <w:sz w:val="22"/>
        </w:rPr>
        <w:t> </w:t>
      </w:r>
      <w:r>
        <w:rPr>
          <w:spacing w:val="-2"/>
          <w:w w:val="90"/>
          <w:sz w:val="22"/>
        </w:rPr>
        <w:t>to</w:t>
      </w:r>
      <w:r>
        <w:rPr>
          <w:spacing w:val="-6"/>
          <w:sz w:val="22"/>
        </w:rPr>
        <w:t> </w:t>
      </w:r>
      <w:r>
        <w:rPr>
          <w:spacing w:val="-2"/>
          <w:w w:val="90"/>
          <w:sz w:val="22"/>
        </w:rPr>
        <w:t>create</w:t>
      </w:r>
      <w:r>
        <w:rPr>
          <w:spacing w:val="-6"/>
          <w:sz w:val="22"/>
        </w:rPr>
        <w:t> </w:t>
      </w:r>
      <w:r>
        <w:rPr>
          <w:spacing w:val="-2"/>
          <w:w w:val="90"/>
          <w:sz w:val="22"/>
        </w:rPr>
        <w:t>a</w:t>
      </w:r>
      <w:r>
        <w:rPr>
          <w:spacing w:val="-7"/>
          <w:sz w:val="22"/>
        </w:rPr>
        <w:t> </w:t>
      </w:r>
      <w:r>
        <w:rPr>
          <w:spacing w:val="-2"/>
          <w:w w:val="90"/>
          <w:sz w:val="22"/>
        </w:rPr>
        <w:t>loop.</w:t>
      </w:r>
    </w:p>
    <w:p>
      <w:pPr>
        <w:pStyle w:val="Heading4"/>
        <w:spacing w:before="223"/>
        <w:ind w:left="658"/>
      </w:pPr>
      <w:r>
        <w:rPr>
          <w:spacing w:val="-2"/>
        </w:rPr>
        <w:t>Syntax:</w:t>
      </w:r>
    </w:p>
    <w:p>
      <w:pPr>
        <w:spacing w:before="162"/>
        <w:ind w:left="658" w:right="0" w:firstLine="0"/>
        <w:jc w:val="left"/>
        <w:rPr>
          <w:rFonts w:ascii="Courier New"/>
          <w:sz w:val="20"/>
        </w:rPr>
      </w:pPr>
      <w:r>
        <w:rPr>
          <w:rFonts w:ascii="Courier New"/>
          <w:sz w:val="20"/>
        </w:rPr>
        <w:t>for</w:t>
      </w:r>
      <w:r>
        <w:rPr>
          <w:rFonts w:ascii="Courier New"/>
          <w:spacing w:val="-5"/>
          <w:sz w:val="20"/>
        </w:rPr>
        <w:t> </w:t>
      </w:r>
      <w:r>
        <w:rPr>
          <w:rFonts w:ascii="Courier New"/>
          <w:sz w:val="20"/>
        </w:rPr>
        <w:t>c,</w:t>
      </w:r>
      <w:r>
        <w:rPr>
          <w:rFonts w:ascii="Courier New"/>
          <w:spacing w:val="-5"/>
          <w:sz w:val="20"/>
        </w:rPr>
        <w:t> </w:t>
      </w:r>
      <w:r>
        <w:rPr>
          <w:rFonts w:ascii="Courier New"/>
          <w:sz w:val="20"/>
        </w:rPr>
        <w:t>d:=</w:t>
      </w:r>
      <w:r>
        <w:rPr>
          <w:rFonts w:ascii="Courier New"/>
          <w:spacing w:val="-5"/>
          <w:sz w:val="20"/>
        </w:rPr>
        <w:t> </w:t>
      </w:r>
      <w:r>
        <w:rPr>
          <w:rFonts w:ascii="Courier New"/>
          <w:sz w:val="20"/>
        </w:rPr>
        <w:t>range</w:t>
      </w:r>
      <w:r>
        <w:rPr>
          <w:rFonts w:ascii="Courier New"/>
          <w:spacing w:val="-5"/>
          <w:sz w:val="20"/>
        </w:rPr>
        <w:t> </w:t>
      </w:r>
      <w:r>
        <w:rPr>
          <w:rFonts w:ascii="Courier New"/>
          <w:spacing w:val="-2"/>
          <w:sz w:val="20"/>
        </w:rPr>
        <w:t>rvariable{</w:t>
      </w:r>
    </w:p>
    <w:p>
      <w:pPr>
        <w:spacing w:before="28"/>
        <w:ind w:left="101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statements</w:t>
      </w:r>
    </w:p>
    <w:p>
      <w:pPr>
        <w:spacing w:before="28"/>
        <w:ind w:left="658" w:right="0" w:firstLine="0"/>
        <w:jc w:val="left"/>
        <w:rPr>
          <w:rFonts w:ascii="Courier New"/>
          <w:sz w:val="20"/>
        </w:rPr>
      </w:pPr>
      <w:r>
        <w:rPr>
          <w:rFonts w:ascii="Courier New"/>
          <w:spacing w:val="-10"/>
          <w:sz w:val="20"/>
        </w:rPr>
        <w:t>}</w:t>
      </w:r>
    </w:p>
    <w:p>
      <w:pPr>
        <w:pStyle w:val="BodyText"/>
        <w:spacing w:line="225" w:lineRule="auto" w:before="123"/>
        <w:ind w:left="658"/>
      </w:pPr>
      <w:r>
        <w:rPr>
          <w:w w:val="90"/>
        </w:rPr>
        <w:t>The</w:t>
      </w:r>
      <w:r>
        <w:rPr>
          <w:spacing w:val="-2"/>
          <w:w w:val="90"/>
        </w:rPr>
        <w:t> </w:t>
      </w:r>
      <w:r>
        <w:rPr>
          <w:w w:val="90"/>
        </w:rPr>
        <w:t>iteration</w:t>
      </w:r>
      <w:r>
        <w:rPr>
          <w:spacing w:val="-2"/>
          <w:w w:val="90"/>
        </w:rPr>
        <w:t> </w:t>
      </w:r>
      <w:r>
        <w:rPr>
          <w:w w:val="90"/>
        </w:rPr>
        <w:t>values</w:t>
      </w:r>
      <w:r>
        <w:rPr>
          <w:spacing w:val="-2"/>
          <w:w w:val="90"/>
        </w:rPr>
        <w:t> </w:t>
      </w:r>
      <w:r>
        <w:rPr>
          <w:w w:val="90"/>
        </w:rPr>
        <w:t>are</w:t>
      </w:r>
      <w:r>
        <w:rPr>
          <w:spacing w:val="-2"/>
          <w:w w:val="90"/>
        </w:rPr>
        <w:t> </w:t>
      </w:r>
      <w:r>
        <w:rPr>
          <w:w w:val="90"/>
        </w:rPr>
        <w:t>saved</w:t>
      </w:r>
      <w:r>
        <w:rPr>
          <w:spacing w:val="-2"/>
          <w:w w:val="90"/>
        </w:rPr>
        <w:t> </w:t>
      </w:r>
      <w:r>
        <w:rPr>
          <w:w w:val="90"/>
        </w:rPr>
        <w:t>in</w:t>
      </w:r>
      <w:r>
        <w:rPr>
          <w:spacing w:val="-2"/>
          <w:w w:val="90"/>
        </w:rPr>
        <w:t> </w:t>
      </w:r>
      <w:r>
        <w:rPr>
          <w:w w:val="90"/>
        </w:rPr>
        <w:t>the</w:t>
      </w:r>
      <w:r>
        <w:rPr>
          <w:spacing w:val="-2"/>
          <w:w w:val="90"/>
        </w:rPr>
        <w:t> </w:t>
      </w:r>
      <w:r>
        <w:rPr>
          <w:w w:val="90"/>
        </w:rPr>
        <w:t>variables</w:t>
      </w:r>
      <w:r>
        <w:rPr>
          <w:spacing w:val="-2"/>
          <w:w w:val="90"/>
        </w:rPr>
        <w:t> </w:t>
      </w:r>
      <w:r>
        <w:rPr>
          <w:w w:val="90"/>
        </w:rPr>
        <w:t>c</w:t>
      </w:r>
      <w:r>
        <w:rPr>
          <w:spacing w:val="-2"/>
          <w:w w:val="90"/>
        </w:rPr>
        <w:t> </w:t>
      </w:r>
      <w:r>
        <w:rPr>
          <w:w w:val="90"/>
        </w:rPr>
        <w:t>and</w:t>
      </w:r>
      <w:r>
        <w:rPr>
          <w:spacing w:val="-2"/>
          <w:w w:val="90"/>
        </w:rPr>
        <w:t> </w:t>
      </w:r>
      <w:r>
        <w:rPr>
          <w:w w:val="90"/>
        </w:rPr>
        <w:t>d.</w:t>
      </w:r>
      <w:r>
        <w:rPr>
          <w:spacing w:val="-2"/>
          <w:w w:val="90"/>
        </w:rPr>
        <w:t> </w:t>
      </w:r>
      <w:r>
        <w:rPr>
          <w:w w:val="90"/>
        </w:rPr>
        <w:t>Iteration</w:t>
      </w:r>
      <w:r>
        <w:rPr>
          <w:spacing w:val="-2"/>
          <w:w w:val="90"/>
        </w:rPr>
        <w:t> </w:t>
      </w:r>
      <w:r>
        <w:rPr>
          <w:w w:val="90"/>
        </w:rPr>
        <w:t>vari</w:t>
      </w:r>
      <w:r>
        <w:rPr>
          <w:w w:val="90"/>
        </w:rPr>
        <w:softHyphen/>
      </w:r>
      <w:r>
        <w:rPr>
          <w:w w:val="90"/>
        </w:rPr>
      </w:r>
      <w:r>
        <w:rPr>
          <w:spacing w:val="-2"/>
        </w:rPr>
        <w:t>ables</w:t>
      </w:r>
      <w:r>
        <w:rPr>
          <w:spacing w:val="-12"/>
        </w:rPr>
        <w:t> </w:t>
      </w:r>
      <w:r>
        <w:rPr>
          <w:spacing w:val="-2"/>
        </w:rPr>
        <w:t>are</w:t>
      </w:r>
      <w:r>
        <w:rPr>
          <w:spacing w:val="-12"/>
        </w:rPr>
        <w:t> </w:t>
      </w:r>
      <w:r>
        <w:rPr>
          <w:spacing w:val="-2"/>
        </w:rPr>
        <w:t>another</w:t>
      </w:r>
      <w:r>
        <w:rPr>
          <w:spacing w:val="-12"/>
        </w:rPr>
        <w:t> </w:t>
      </w:r>
      <w:r>
        <w:rPr>
          <w:spacing w:val="-2"/>
        </w:rPr>
        <w:t>name</w:t>
      </w:r>
      <w:r>
        <w:rPr>
          <w:spacing w:val="-11"/>
        </w:rPr>
        <w:t> </w:t>
      </w:r>
      <w:r>
        <w:rPr>
          <w:spacing w:val="-2"/>
        </w:rPr>
        <w:t>for</w:t>
      </w:r>
      <w:r>
        <w:rPr>
          <w:spacing w:val="-12"/>
        </w:rPr>
        <w:t> </w:t>
      </w:r>
      <w:r>
        <w:rPr>
          <w:spacing w:val="-2"/>
        </w:rPr>
        <w:t>them.</w:t>
      </w:r>
    </w:p>
    <w:p>
      <w:pPr>
        <w:pStyle w:val="BodyText"/>
        <w:spacing w:line="277" w:lineRule="exact"/>
        <w:ind w:left="898"/>
      </w:pPr>
      <w:r>
        <w:rPr>
          <w:w w:val="90"/>
        </w:rPr>
        <w:t>The</w:t>
      </w:r>
      <w:r>
        <w:rPr>
          <w:spacing w:val="-7"/>
          <w:w w:val="90"/>
        </w:rPr>
        <w:t> </w:t>
      </w:r>
      <w:r>
        <w:rPr>
          <w:w w:val="90"/>
        </w:rPr>
        <w:t>second</w:t>
      </w:r>
      <w:r>
        <w:rPr>
          <w:spacing w:val="-6"/>
          <w:w w:val="90"/>
        </w:rPr>
        <w:t> </w:t>
      </w:r>
      <w:r>
        <w:rPr>
          <w:w w:val="90"/>
        </w:rPr>
        <w:t>variable,</w:t>
      </w:r>
      <w:r>
        <w:rPr>
          <w:spacing w:val="-6"/>
          <w:w w:val="90"/>
        </w:rPr>
        <w:t> </w:t>
      </w:r>
      <w:r>
        <w:rPr>
          <w:w w:val="90"/>
        </w:rPr>
        <w:t>d,</w:t>
      </w:r>
      <w:r>
        <w:rPr>
          <w:spacing w:val="-6"/>
          <w:w w:val="90"/>
        </w:rPr>
        <w:t> </w:t>
      </w:r>
      <w:r>
        <w:rPr>
          <w:w w:val="90"/>
        </w:rPr>
        <w:t>is</w:t>
      </w:r>
      <w:r>
        <w:rPr>
          <w:spacing w:val="-6"/>
          <w:w w:val="90"/>
        </w:rPr>
        <w:t> </w:t>
      </w:r>
      <w:r>
        <w:rPr>
          <w:spacing w:val="-2"/>
          <w:w w:val="90"/>
        </w:rPr>
        <w:t>optional.</w:t>
      </w:r>
    </w:p>
    <w:p>
      <w:pPr>
        <w:pStyle w:val="BodyText"/>
        <w:spacing w:line="288" w:lineRule="exact"/>
        <w:ind w:left="898"/>
      </w:pPr>
      <w:r>
        <w:rPr>
          <w:w w:val="90"/>
        </w:rPr>
        <w:t>The</w:t>
      </w:r>
      <w:r>
        <w:rPr>
          <w:spacing w:val="-7"/>
          <w:w w:val="90"/>
        </w:rPr>
        <w:t> </w:t>
      </w:r>
      <w:r>
        <w:rPr>
          <w:w w:val="90"/>
        </w:rPr>
        <w:t>range</w:t>
      </w:r>
      <w:r>
        <w:rPr>
          <w:spacing w:val="-7"/>
          <w:w w:val="90"/>
        </w:rPr>
        <w:t> </w:t>
      </w:r>
      <w:r>
        <w:rPr>
          <w:w w:val="90"/>
        </w:rPr>
        <w:t>expression</w:t>
      </w:r>
      <w:r>
        <w:rPr>
          <w:spacing w:val="-6"/>
          <w:w w:val="90"/>
        </w:rPr>
        <w:t> </w:t>
      </w:r>
      <w:r>
        <w:rPr>
          <w:w w:val="90"/>
        </w:rPr>
        <w:t>is</w:t>
      </w:r>
      <w:r>
        <w:rPr>
          <w:spacing w:val="-7"/>
          <w:w w:val="90"/>
        </w:rPr>
        <w:t> </w:t>
      </w:r>
      <w:r>
        <w:rPr>
          <w:w w:val="90"/>
        </w:rPr>
        <w:t>evaluated</w:t>
      </w:r>
      <w:r>
        <w:rPr>
          <w:spacing w:val="-6"/>
          <w:w w:val="90"/>
        </w:rPr>
        <w:t> </w:t>
      </w:r>
      <w:r>
        <w:rPr>
          <w:w w:val="90"/>
        </w:rPr>
        <w:t>once</w:t>
      </w:r>
      <w:r>
        <w:rPr>
          <w:spacing w:val="-7"/>
          <w:w w:val="90"/>
        </w:rPr>
        <w:t> </w:t>
      </w:r>
      <w:r>
        <w:rPr>
          <w:w w:val="90"/>
        </w:rPr>
        <w:t>before</w:t>
      </w:r>
      <w:r>
        <w:rPr>
          <w:spacing w:val="-6"/>
          <w:w w:val="90"/>
        </w:rPr>
        <w:t> </w:t>
      </w:r>
      <w:r>
        <w:rPr>
          <w:w w:val="90"/>
        </w:rPr>
        <w:t>the</w:t>
      </w:r>
      <w:r>
        <w:rPr>
          <w:spacing w:val="-7"/>
          <w:w w:val="90"/>
        </w:rPr>
        <w:t> </w:t>
      </w:r>
      <w:r>
        <w:rPr>
          <w:w w:val="90"/>
        </w:rPr>
        <w:t>loop</w:t>
      </w:r>
      <w:r>
        <w:rPr>
          <w:spacing w:val="-6"/>
          <w:w w:val="90"/>
        </w:rPr>
        <w:t> </w:t>
      </w:r>
      <w:r>
        <w:rPr>
          <w:spacing w:val="-2"/>
          <w:w w:val="90"/>
        </w:rPr>
        <w:t>begins.</w:t>
      </w:r>
    </w:p>
    <w:p>
      <w:pPr>
        <w:pStyle w:val="Heading4"/>
        <w:spacing w:before="183"/>
        <w:ind w:left="658"/>
      </w:pPr>
      <w:r>
        <w:rPr>
          <w:spacing w:val="-2"/>
        </w:rPr>
        <w:t>Example:</w:t>
      </w:r>
    </w:p>
    <w:p>
      <w:pPr>
        <w:spacing w:line="268" w:lineRule="auto" w:before="163"/>
        <w:ind w:left="658" w:right="0" w:firstLine="0"/>
        <w:jc w:val="left"/>
        <w:rPr>
          <w:rFonts w:ascii="Courier New"/>
          <w:sz w:val="20"/>
        </w:rPr>
      </w:pPr>
      <w:r>
        <w:rPr>
          <w:rFonts w:ascii="Courier New"/>
          <w:sz w:val="20"/>
        </w:rPr>
        <w:t>//</w:t>
      </w:r>
      <w:r>
        <w:rPr>
          <w:rFonts w:ascii="Courier New"/>
          <w:spacing w:val="-4"/>
          <w:sz w:val="20"/>
        </w:rPr>
        <w:t> </w:t>
      </w:r>
      <w:r>
        <w:rPr>
          <w:rFonts w:ascii="Courier New"/>
          <w:sz w:val="20"/>
        </w:rPr>
        <w:t>A</w:t>
      </w:r>
      <w:r>
        <w:rPr>
          <w:rFonts w:ascii="Courier New"/>
          <w:spacing w:val="-4"/>
          <w:sz w:val="20"/>
        </w:rPr>
        <w:t> </w:t>
      </w:r>
      <w:r>
        <w:rPr>
          <w:rFonts w:ascii="Courier New"/>
          <w:sz w:val="20"/>
        </w:rPr>
        <w:t>program</w:t>
      </w:r>
      <w:r>
        <w:rPr>
          <w:rFonts w:ascii="Courier New"/>
          <w:spacing w:val="-4"/>
          <w:sz w:val="20"/>
        </w:rPr>
        <w:t> </w:t>
      </w:r>
      <w:r>
        <w:rPr>
          <w:rFonts w:ascii="Courier New"/>
          <w:sz w:val="20"/>
        </w:rPr>
        <w:t>that</w:t>
      </w:r>
      <w:r>
        <w:rPr>
          <w:rFonts w:ascii="Courier New"/>
          <w:spacing w:val="-4"/>
          <w:sz w:val="20"/>
        </w:rPr>
        <w:t> </w:t>
      </w:r>
      <w:r>
        <w:rPr>
          <w:rFonts w:ascii="Courier New"/>
          <w:sz w:val="20"/>
        </w:rPr>
        <w:t>demonstrates</w:t>
      </w:r>
      <w:r>
        <w:rPr>
          <w:rFonts w:ascii="Courier New"/>
          <w:spacing w:val="-4"/>
          <w:sz w:val="20"/>
        </w:rPr>
        <w:t> </w:t>
      </w:r>
      <w:r>
        <w:rPr>
          <w:rFonts w:ascii="Courier New"/>
          <w:sz w:val="20"/>
        </w:rPr>
        <w:t>the</w:t>
      </w:r>
      <w:r>
        <w:rPr>
          <w:rFonts w:ascii="Courier New"/>
          <w:spacing w:val="-4"/>
          <w:sz w:val="20"/>
        </w:rPr>
        <w:t> </w:t>
      </w:r>
      <w:r>
        <w:rPr>
          <w:rFonts w:ascii="Courier New"/>
          <w:sz w:val="20"/>
        </w:rPr>
        <w:t>use</w:t>
      </w:r>
      <w:r>
        <w:rPr>
          <w:rFonts w:ascii="Courier New"/>
          <w:spacing w:val="-4"/>
          <w:sz w:val="20"/>
        </w:rPr>
        <w:t> </w:t>
      </w:r>
      <w:r>
        <w:rPr>
          <w:rFonts w:ascii="Courier New"/>
          <w:sz w:val="20"/>
        </w:rPr>
        <w:t>of</w:t>
      </w:r>
      <w:r>
        <w:rPr>
          <w:rFonts w:ascii="Courier New"/>
          <w:spacing w:val="-4"/>
          <w:sz w:val="20"/>
        </w:rPr>
        <w:t> </w:t>
      </w:r>
      <w:r>
        <w:rPr>
          <w:rFonts w:ascii="Courier New"/>
          <w:sz w:val="20"/>
        </w:rPr>
        <w:t>a</w:t>
      </w:r>
      <w:r>
        <w:rPr>
          <w:rFonts w:ascii="Courier New"/>
          <w:spacing w:val="-4"/>
          <w:sz w:val="20"/>
        </w:rPr>
        <w:t> </w:t>
      </w:r>
      <w:r>
        <w:rPr>
          <w:rFonts w:ascii="Courier New"/>
          <w:sz w:val="20"/>
        </w:rPr>
        <w:t>basic</w:t>
      </w:r>
      <w:r>
        <w:rPr>
          <w:rFonts w:ascii="Courier New"/>
          <w:sz w:val="20"/>
        </w:rPr>
        <w:t> range loop</w:t>
      </w:r>
    </w:p>
    <w:p>
      <w:pPr>
        <w:spacing w:line="268" w:lineRule="auto" w:before="1"/>
        <w:ind w:left="658" w:right="4499"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w:t>
      </w:r>
      <w:r>
        <w:rPr>
          <w:rFonts w:ascii="Courier New"/>
          <w:spacing w:val="-9"/>
          <w:sz w:val="20"/>
        </w:rPr>
        <w:t> </w:t>
      </w:r>
      <w:r>
        <w:rPr>
          <w:rFonts w:ascii="Courier New"/>
          <w:spacing w:val="-2"/>
          <w:sz w:val="20"/>
        </w:rPr>
        <w:t>"fmt"</w:t>
      </w:r>
    </w:p>
    <w:p>
      <w:pPr>
        <w:spacing w:line="268" w:lineRule="auto" w:before="2"/>
        <w:ind w:left="658" w:right="3907"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line="268" w:lineRule="auto" w:before="1"/>
        <w:ind w:left="1138" w:right="1640" w:firstLine="0"/>
        <w:jc w:val="left"/>
        <w:rPr>
          <w:rFonts w:ascii="Courier New"/>
          <w:sz w:val="20"/>
        </w:rPr>
      </w:pPr>
      <w:r>
        <w:rPr>
          <w:rFonts w:ascii="Courier New"/>
          <w:sz w:val="20"/>
        </w:rPr>
        <w:t>// Here rvariable is </w:t>
      </w:r>
      <w:r>
        <w:rPr>
          <w:rFonts w:ascii="Courier New"/>
          <w:sz w:val="20"/>
        </w:rPr>
        <w:t>array</w:t>
      </w:r>
      <w:r>
        <w:rPr>
          <w:rFonts w:ascii="Courier New"/>
          <w:sz w:val="20"/>
        </w:rPr>
        <w:t> rvariable:=</w:t>
      </w:r>
      <w:r>
        <w:rPr>
          <w:rFonts w:ascii="Courier New"/>
          <w:spacing w:val="-17"/>
          <w:sz w:val="20"/>
        </w:rPr>
        <w:t> </w:t>
      </w:r>
      <w:r>
        <w:rPr>
          <w:rFonts w:ascii="Courier New"/>
          <w:sz w:val="20"/>
        </w:rPr>
        <w:t>[]string{"HEW",</w:t>
      </w:r>
      <w:r>
        <w:rPr>
          <w:rFonts w:ascii="Courier New"/>
          <w:spacing w:val="-17"/>
          <w:sz w:val="20"/>
        </w:rPr>
        <w:t> </w:t>
      </w:r>
      <w:r>
        <w:rPr>
          <w:rFonts w:ascii="Courier New"/>
          <w:sz w:val="20"/>
        </w:rPr>
        <w:t>"Hey",</w:t>
      </w:r>
    </w:p>
    <w:p>
      <w:pPr>
        <w:spacing w:before="2"/>
        <w:ind w:left="658" w:right="0" w:firstLine="0"/>
        <w:jc w:val="left"/>
        <w:rPr>
          <w:rFonts w:ascii="Courier New"/>
          <w:sz w:val="20"/>
        </w:rPr>
      </w:pPr>
      <w:r>
        <w:rPr>
          <w:rFonts w:ascii="Courier New"/>
          <w:spacing w:val="-2"/>
          <w:sz w:val="20"/>
        </w:rPr>
        <w:t>"Heyeveryoneworld"}</w:t>
      </w:r>
    </w:p>
    <w:p>
      <w:pPr>
        <w:spacing w:before="28"/>
        <w:ind w:left="1138" w:right="0" w:firstLine="0"/>
        <w:jc w:val="left"/>
        <w:rPr>
          <w:rFonts w:ascii="Courier New"/>
          <w:sz w:val="20"/>
        </w:rPr>
      </w:pPr>
      <w:r>
        <w:rPr>
          <w:rFonts w:ascii="Courier New"/>
          <w:sz w:val="20"/>
        </w:rPr>
        <w:t>//</w:t>
      </w:r>
      <w:r>
        <w:rPr>
          <w:rFonts w:ascii="Courier New"/>
          <w:spacing w:val="-7"/>
          <w:sz w:val="20"/>
        </w:rPr>
        <w:t> </w:t>
      </w:r>
      <w:r>
        <w:rPr>
          <w:rFonts w:ascii="Courier New"/>
          <w:sz w:val="20"/>
        </w:rPr>
        <w:t>c</w:t>
      </w:r>
      <w:r>
        <w:rPr>
          <w:rFonts w:ascii="Courier New"/>
          <w:spacing w:val="-4"/>
          <w:sz w:val="20"/>
        </w:rPr>
        <w:t> </w:t>
      </w:r>
      <w:r>
        <w:rPr>
          <w:rFonts w:ascii="Courier New"/>
          <w:sz w:val="20"/>
        </w:rPr>
        <w:t>and</w:t>
      </w:r>
      <w:r>
        <w:rPr>
          <w:rFonts w:ascii="Courier New"/>
          <w:spacing w:val="-5"/>
          <w:sz w:val="20"/>
        </w:rPr>
        <w:t> </w:t>
      </w:r>
      <w:r>
        <w:rPr>
          <w:rFonts w:ascii="Courier New"/>
          <w:sz w:val="20"/>
        </w:rPr>
        <w:t>d</w:t>
      </w:r>
      <w:r>
        <w:rPr>
          <w:rFonts w:ascii="Courier New"/>
          <w:spacing w:val="-4"/>
          <w:sz w:val="20"/>
        </w:rPr>
        <w:t> </w:t>
      </w:r>
      <w:r>
        <w:rPr>
          <w:rFonts w:ascii="Courier New"/>
          <w:sz w:val="20"/>
        </w:rPr>
        <w:t>stores</w:t>
      </w:r>
      <w:r>
        <w:rPr>
          <w:rFonts w:ascii="Courier New"/>
          <w:spacing w:val="-5"/>
          <w:sz w:val="20"/>
        </w:rPr>
        <w:t> </w:t>
      </w:r>
      <w:r>
        <w:rPr>
          <w:rFonts w:ascii="Courier New"/>
          <w:sz w:val="20"/>
        </w:rPr>
        <w:t>value</w:t>
      </w:r>
      <w:r>
        <w:rPr>
          <w:rFonts w:ascii="Courier New"/>
          <w:spacing w:val="-4"/>
          <w:sz w:val="20"/>
        </w:rPr>
        <w:t> </w:t>
      </w:r>
      <w:r>
        <w:rPr>
          <w:rFonts w:ascii="Courier New"/>
          <w:sz w:val="20"/>
        </w:rPr>
        <w:t>of</w:t>
      </w:r>
      <w:r>
        <w:rPr>
          <w:rFonts w:ascii="Courier New"/>
          <w:spacing w:val="-4"/>
          <w:sz w:val="20"/>
        </w:rPr>
        <w:t> </w:t>
      </w:r>
      <w:r>
        <w:rPr>
          <w:rFonts w:ascii="Courier New"/>
          <w:spacing w:val="-2"/>
          <w:sz w:val="20"/>
        </w:rPr>
        <w:t>rvariable</w:t>
      </w:r>
    </w:p>
    <w:p>
      <w:pPr>
        <w:spacing w:line="268" w:lineRule="auto" w:before="28"/>
        <w:ind w:left="658" w:right="165" w:firstLine="480"/>
        <w:jc w:val="left"/>
        <w:rPr>
          <w:rFonts w:ascii="Courier New"/>
          <w:sz w:val="20"/>
        </w:rPr>
      </w:pPr>
      <w:r>
        <w:rPr>
          <w:rFonts w:ascii="Courier New"/>
          <w:sz w:val="20"/>
        </w:rPr>
        <w:t>//</w:t>
      </w:r>
      <w:r>
        <w:rPr>
          <w:rFonts w:ascii="Courier New"/>
          <w:spacing w:val="-5"/>
          <w:sz w:val="20"/>
        </w:rPr>
        <w:t> </w:t>
      </w:r>
      <w:r>
        <w:rPr>
          <w:rFonts w:ascii="Courier New"/>
          <w:sz w:val="20"/>
        </w:rPr>
        <w:t>c</w:t>
      </w:r>
      <w:r>
        <w:rPr>
          <w:rFonts w:ascii="Courier New"/>
          <w:spacing w:val="-5"/>
          <w:sz w:val="20"/>
        </w:rPr>
        <w:t> </w:t>
      </w:r>
      <w:r>
        <w:rPr>
          <w:rFonts w:ascii="Courier New"/>
          <w:sz w:val="20"/>
        </w:rPr>
        <w:t>store</w:t>
      </w:r>
      <w:r>
        <w:rPr>
          <w:rFonts w:ascii="Courier New"/>
          <w:spacing w:val="-5"/>
          <w:sz w:val="20"/>
        </w:rPr>
        <w:t> </w:t>
      </w:r>
      <w:r>
        <w:rPr>
          <w:rFonts w:ascii="Courier New"/>
          <w:sz w:val="20"/>
        </w:rPr>
        <w:t>index</w:t>
      </w:r>
      <w:r>
        <w:rPr>
          <w:rFonts w:ascii="Courier New"/>
          <w:spacing w:val="-5"/>
          <w:sz w:val="20"/>
        </w:rPr>
        <w:t> </w:t>
      </w:r>
      <w:r>
        <w:rPr>
          <w:rFonts w:ascii="Courier New"/>
          <w:sz w:val="20"/>
        </w:rPr>
        <w:t>number</w:t>
      </w:r>
      <w:r>
        <w:rPr>
          <w:rFonts w:ascii="Courier New"/>
          <w:spacing w:val="-5"/>
          <w:sz w:val="20"/>
        </w:rPr>
        <w:t> </w:t>
      </w:r>
      <w:r>
        <w:rPr>
          <w:rFonts w:ascii="Courier New"/>
          <w:sz w:val="20"/>
        </w:rPr>
        <w:t>of</w:t>
      </w:r>
      <w:r>
        <w:rPr>
          <w:rFonts w:ascii="Courier New"/>
          <w:spacing w:val="-5"/>
          <w:sz w:val="20"/>
        </w:rPr>
        <w:t> </w:t>
      </w:r>
      <w:r>
        <w:rPr>
          <w:rFonts w:ascii="Courier New"/>
          <w:sz w:val="20"/>
        </w:rPr>
        <w:t>the</w:t>
      </w:r>
      <w:r>
        <w:rPr>
          <w:rFonts w:ascii="Courier New"/>
          <w:spacing w:val="-5"/>
          <w:sz w:val="20"/>
        </w:rPr>
        <w:t> </w:t>
      </w:r>
      <w:r>
        <w:rPr>
          <w:rFonts w:ascii="Courier New"/>
          <w:sz w:val="20"/>
        </w:rPr>
        <w:t>individua</w:t>
      </w:r>
      <w:r>
        <w:rPr>
          <w:rFonts w:ascii="Courier New"/>
          <w:sz w:val="20"/>
        </w:rPr>
        <w:t>l</w:t>
      </w:r>
      <w:r>
        <w:rPr>
          <w:rFonts w:ascii="Courier New"/>
          <w:sz w:val="20"/>
        </w:rPr>
        <w:t> string and</w:t>
      </w:r>
    </w:p>
    <w:p>
      <w:pPr>
        <w:spacing w:line="268" w:lineRule="auto" w:before="1"/>
        <w:ind w:left="1138" w:right="418" w:firstLine="0"/>
        <w:jc w:val="left"/>
        <w:rPr>
          <w:rFonts w:ascii="Courier New"/>
          <w:sz w:val="20"/>
        </w:rPr>
      </w:pPr>
      <w:r>
        <w:rPr>
          <w:rFonts w:ascii="Courier New"/>
          <w:sz w:val="20"/>
        </w:rPr>
        <w:t>//</w:t>
      </w:r>
      <w:r>
        <w:rPr>
          <w:rFonts w:ascii="Courier New"/>
          <w:spacing w:val="-5"/>
          <w:sz w:val="20"/>
        </w:rPr>
        <w:t> </w:t>
      </w:r>
      <w:r>
        <w:rPr>
          <w:rFonts w:ascii="Courier New"/>
          <w:sz w:val="20"/>
        </w:rPr>
        <w:t>d</w:t>
      </w:r>
      <w:r>
        <w:rPr>
          <w:rFonts w:ascii="Courier New"/>
          <w:spacing w:val="-5"/>
          <w:sz w:val="20"/>
        </w:rPr>
        <w:t> </w:t>
      </w:r>
      <w:r>
        <w:rPr>
          <w:rFonts w:ascii="Courier New"/>
          <w:sz w:val="20"/>
        </w:rPr>
        <w:t>store</w:t>
      </w:r>
      <w:r>
        <w:rPr>
          <w:rFonts w:ascii="Courier New"/>
          <w:spacing w:val="-5"/>
          <w:sz w:val="20"/>
        </w:rPr>
        <w:t> </w:t>
      </w:r>
      <w:r>
        <w:rPr>
          <w:rFonts w:ascii="Courier New"/>
          <w:sz w:val="20"/>
        </w:rPr>
        <w:t>individual</w:t>
      </w:r>
      <w:r>
        <w:rPr>
          <w:rFonts w:ascii="Courier New"/>
          <w:spacing w:val="-5"/>
          <w:sz w:val="20"/>
        </w:rPr>
        <w:t> </w:t>
      </w:r>
      <w:r>
        <w:rPr>
          <w:rFonts w:ascii="Courier New"/>
          <w:sz w:val="20"/>
        </w:rPr>
        <w:t>string</w:t>
      </w:r>
      <w:r>
        <w:rPr>
          <w:rFonts w:ascii="Courier New"/>
          <w:spacing w:val="-5"/>
          <w:sz w:val="20"/>
        </w:rPr>
        <w:t> </w:t>
      </w:r>
      <w:r>
        <w:rPr>
          <w:rFonts w:ascii="Courier New"/>
          <w:sz w:val="20"/>
        </w:rPr>
        <w:t>of</w:t>
      </w:r>
      <w:r>
        <w:rPr>
          <w:rFonts w:ascii="Courier New"/>
          <w:spacing w:val="-5"/>
          <w:sz w:val="20"/>
        </w:rPr>
        <w:t> </w:t>
      </w:r>
      <w:r>
        <w:rPr>
          <w:rFonts w:ascii="Courier New"/>
          <w:sz w:val="20"/>
        </w:rPr>
        <w:t>given</w:t>
      </w:r>
      <w:r>
        <w:rPr>
          <w:rFonts w:ascii="Courier New"/>
          <w:spacing w:val="-5"/>
          <w:sz w:val="20"/>
        </w:rPr>
        <w:t> </w:t>
      </w:r>
      <w:r>
        <w:rPr>
          <w:rFonts w:ascii="Courier New"/>
          <w:sz w:val="20"/>
        </w:rPr>
        <w:t>arra</w:t>
      </w:r>
      <w:r>
        <w:rPr>
          <w:rFonts w:ascii="Courier New"/>
          <w:sz w:val="20"/>
        </w:rPr>
        <w:t>y</w:t>
      </w:r>
      <w:r>
        <w:rPr>
          <w:rFonts w:ascii="Courier New"/>
          <w:sz w:val="20"/>
        </w:rPr>
        <w:t> for c, d:= range rvariable {</w:t>
      </w:r>
    </w:p>
    <w:p>
      <w:pPr>
        <w:spacing w:before="2"/>
        <w:ind w:left="1498" w:right="0" w:firstLine="0"/>
        <w:jc w:val="left"/>
        <w:rPr>
          <w:rFonts w:ascii="Courier New"/>
          <w:sz w:val="20"/>
        </w:rPr>
      </w:pPr>
      <w:r>
        <w:rPr>
          <w:rFonts w:ascii="Courier New"/>
          <w:sz w:val="20"/>
        </w:rPr>
        <w:t>fmt.Println(c,</w:t>
      </w:r>
      <w:r>
        <w:rPr>
          <w:rFonts w:ascii="Courier New"/>
          <w:spacing w:val="-18"/>
          <w:sz w:val="20"/>
        </w:rPr>
        <w:t> </w:t>
      </w:r>
      <w:r>
        <w:rPr>
          <w:rFonts w:ascii="Courier New"/>
          <w:spacing w:val="-5"/>
          <w:sz w:val="20"/>
        </w:rPr>
        <w:t>d)</w:t>
      </w:r>
    </w:p>
    <w:p>
      <w:pPr>
        <w:spacing w:before="28"/>
        <w:ind w:left="1138" w:right="0" w:firstLine="0"/>
        <w:jc w:val="left"/>
        <w:rPr>
          <w:rFonts w:ascii="Courier New"/>
          <w:sz w:val="20"/>
        </w:rPr>
      </w:pPr>
      <w:r>
        <w:rPr>
          <w:rFonts w:ascii="Courier New"/>
          <w:spacing w:val="-10"/>
          <w:sz w:val="20"/>
        </w:rPr>
        <w:t>}</w:t>
      </w:r>
    </w:p>
    <w:p>
      <w:pPr>
        <w:spacing w:before="28"/>
        <w:ind w:left="658"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92"/>
        <w:rPr>
          <w:rFonts w:ascii="Courier New"/>
        </w:rPr>
      </w:pPr>
    </w:p>
    <w:p>
      <w:pPr>
        <w:pStyle w:val="ListParagraph"/>
        <w:numPr>
          <w:ilvl w:val="0"/>
          <w:numId w:val="25"/>
        </w:numPr>
        <w:tabs>
          <w:tab w:pos="656" w:val="left" w:leader="none"/>
          <w:tab w:pos="658" w:val="left" w:leader="none"/>
        </w:tabs>
        <w:spacing w:line="225" w:lineRule="auto" w:before="1" w:after="0"/>
        <w:ind w:left="658" w:right="175" w:hanging="224"/>
        <w:jc w:val="left"/>
        <w:rPr>
          <w:sz w:val="22"/>
        </w:rPr>
      </w:pPr>
      <w:bookmarkStart w:name="_bookmark436" w:id="700"/>
      <w:bookmarkEnd w:id="700"/>
      <w:r>
        <w:rPr/>
      </w:r>
      <w:r>
        <w:rPr>
          <w:b/>
          <w:spacing w:val="-4"/>
          <w:sz w:val="22"/>
        </w:rPr>
        <w:t>Using</w:t>
      </w:r>
      <w:r>
        <w:rPr>
          <w:b/>
          <w:spacing w:val="-10"/>
          <w:sz w:val="22"/>
        </w:rPr>
        <w:t> </w:t>
      </w:r>
      <w:r>
        <w:rPr>
          <w:b/>
          <w:spacing w:val="-4"/>
          <w:sz w:val="22"/>
        </w:rPr>
        <w:t>a</w:t>
      </w:r>
      <w:r>
        <w:rPr>
          <w:b/>
          <w:spacing w:val="-10"/>
          <w:sz w:val="22"/>
        </w:rPr>
        <w:t> </w:t>
      </w:r>
      <w:r>
        <w:rPr>
          <w:b/>
          <w:spacing w:val="-4"/>
          <w:sz w:val="22"/>
        </w:rPr>
        <w:t>for</w:t>
      </w:r>
      <w:r>
        <w:rPr>
          <w:b/>
          <w:spacing w:val="-10"/>
          <w:sz w:val="22"/>
        </w:rPr>
        <w:t> </w:t>
      </w:r>
      <w:r>
        <w:rPr>
          <w:b/>
          <w:spacing w:val="-4"/>
          <w:sz w:val="22"/>
        </w:rPr>
        <w:t>loop</w:t>
      </w:r>
      <w:r>
        <w:rPr>
          <w:b/>
          <w:spacing w:val="-9"/>
          <w:sz w:val="22"/>
        </w:rPr>
        <w:t> </w:t>
      </w:r>
      <w:r>
        <w:rPr>
          <w:b/>
          <w:spacing w:val="-4"/>
          <w:sz w:val="22"/>
        </w:rPr>
        <w:t>for</w:t>
      </w:r>
      <w:r>
        <w:rPr>
          <w:b/>
          <w:spacing w:val="-10"/>
          <w:sz w:val="22"/>
        </w:rPr>
        <w:t> </w:t>
      </w:r>
      <w:r>
        <w:rPr>
          <w:b/>
          <w:spacing w:val="-4"/>
          <w:sz w:val="22"/>
        </w:rPr>
        <w:t>strings:</w:t>
      </w:r>
      <w:r>
        <w:rPr>
          <w:b/>
          <w:spacing w:val="-10"/>
          <w:sz w:val="22"/>
        </w:rPr>
        <w:t> </w:t>
      </w:r>
      <w:r>
        <w:rPr>
          <w:spacing w:val="-4"/>
          <w:sz w:val="22"/>
        </w:rPr>
        <w:t>A</w:t>
      </w:r>
      <w:r>
        <w:rPr>
          <w:spacing w:val="-10"/>
          <w:sz w:val="22"/>
        </w:rPr>
        <w:t> </w:t>
      </w:r>
      <w:r>
        <w:rPr>
          <w:spacing w:val="-4"/>
          <w:sz w:val="22"/>
        </w:rPr>
        <w:t>for</w:t>
      </w:r>
      <w:r>
        <w:rPr>
          <w:spacing w:val="-9"/>
          <w:sz w:val="22"/>
        </w:rPr>
        <w:t> </w:t>
      </w:r>
      <w:r>
        <w:rPr>
          <w:spacing w:val="-4"/>
          <w:sz w:val="22"/>
        </w:rPr>
        <w:t>loop</w:t>
      </w:r>
      <w:r>
        <w:rPr>
          <w:spacing w:val="-10"/>
          <w:sz w:val="22"/>
        </w:rPr>
        <w:t> </w:t>
      </w:r>
      <w:r>
        <w:rPr>
          <w:spacing w:val="-4"/>
          <w:sz w:val="22"/>
        </w:rPr>
        <w:t>can</w:t>
      </w:r>
      <w:r>
        <w:rPr>
          <w:spacing w:val="-10"/>
          <w:sz w:val="22"/>
        </w:rPr>
        <w:t> </w:t>
      </w:r>
      <w:r>
        <w:rPr>
          <w:spacing w:val="-4"/>
          <w:sz w:val="22"/>
        </w:rPr>
        <w:t>run</w:t>
      </w:r>
      <w:r>
        <w:rPr>
          <w:spacing w:val="-10"/>
          <w:sz w:val="22"/>
        </w:rPr>
        <w:t> </w:t>
      </w:r>
      <w:r>
        <w:rPr>
          <w:spacing w:val="-4"/>
          <w:sz w:val="22"/>
        </w:rPr>
        <w:t>over</w:t>
      </w:r>
      <w:r>
        <w:rPr>
          <w:spacing w:val="-9"/>
          <w:sz w:val="22"/>
        </w:rPr>
        <w:t> </w:t>
      </w:r>
      <w:r>
        <w:rPr>
          <w:spacing w:val="-4"/>
          <w:sz w:val="22"/>
        </w:rPr>
        <w:t>the</w:t>
      </w:r>
      <w:r>
        <w:rPr>
          <w:spacing w:val="-10"/>
          <w:sz w:val="22"/>
        </w:rPr>
        <w:t> </w:t>
      </w:r>
      <w:r>
        <w:rPr>
          <w:spacing w:val="-4"/>
          <w:sz w:val="22"/>
        </w:rPr>
        <w:t>Unicod</w:t>
      </w:r>
      <w:r>
        <w:rPr>
          <w:spacing w:val="-4"/>
          <w:sz w:val="22"/>
        </w:rPr>
        <w:t>e</w:t>
      </w:r>
      <w:r>
        <w:rPr>
          <w:spacing w:val="-4"/>
          <w:sz w:val="22"/>
        </w:rPr>
        <w:t> </w:t>
      </w:r>
      <w:r>
        <w:rPr>
          <w:sz w:val="22"/>
        </w:rPr>
        <w:t>code</w:t>
      </w:r>
      <w:r>
        <w:rPr>
          <w:spacing w:val="-5"/>
          <w:sz w:val="22"/>
        </w:rPr>
        <w:t> </w:t>
      </w:r>
      <w:r>
        <w:rPr>
          <w:sz w:val="22"/>
        </w:rPr>
        <w:t>points</w:t>
      </w:r>
      <w:r>
        <w:rPr>
          <w:spacing w:val="-5"/>
          <w:sz w:val="22"/>
        </w:rPr>
        <w:t> </w:t>
      </w:r>
      <w:r>
        <w:rPr>
          <w:sz w:val="22"/>
        </w:rPr>
        <w:t>in</w:t>
      </w:r>
      <w:r>
        <w:rPr>
          <w:spacing w:val="-5"/>
          <w:sz w:val="22"/>
        </w:rPr>
        <w:t> </w:t>
      </w:r>
      <w:r>
        <w:rPr>
          <w:sz w:val="22"/>
        </w:rPr>
        <w:t>a</w:t>
      </w:r>
      <w:r>
        <w:rPr>
          <w:spacing w:val="-5"/>
          <w:sz w:val="22"/>
        </w:rPr>
        <w:t> </w:t>
      </w:r>
      <w:r>
        <w:rPr>
          <w:sz w:val="22"/>
        </w:rPr>
        <w:t>text.</w:t>
      </w:r>
    </w:p>
    <w:p>
      <w:pPr>
        <w:pStyle w:val="Heading4"/>
        <w:spacing w:before="228"/>
        <w:ind w:left="658"/>
      </w:pPr>
      <w:r>
        <w:rPr>
          <w:spacing w:val="-2"/>
        </w:rPr>
        <w:t>Syntax:</w:t>
      </w:r>
    </w:p>
    <w:p>
      <w:pPr>
        <w:spacing w:before="162"/>
        <w:ind w:left="658" w:right="0" w:firstLine="0"/>
        <w:jc w:val="left"/>
        <w:rPr>
          <w:rFonts w:ascii="Courier New"/>
          <w:sz w:val="20"/>
        </w:rPr>
      </w:pPr>
      <w:r>
        <w:rPr>
          <w:rFonts w:ascii="Courier New"/>
          <w:sz w:val="20"/>
        </w:rPr>
        <w:t>for</w:t>
      </w:r>
      <w:r>
        <w:rPr>
          <w:rFonts w:ascii="Courier New"/>
          <w:spacing w:val="-7"/>
          <w:sz w:val="20"/>
        </w:rPr>
        <w:t> </w:t>
      </w:r>
      <w:r>
        <w:rPr>
          <w:rFonts w:ascii="Courier New"/>
          <w:sz w:val="20"/>
        </w:rPr>
        <w:t>index,</w:t>
      </w:r>
      <w:r>
        <w:rPr>
          <w:rFonts w:ascii="Courier New"/>
          <w:spacing w:val="-7"/>
          <w:sz w:val="20"/>
        </w:rPr>
        <w:t> </w:t>
      </w:r>
      <w:r>
        <w:rPr>
          <w:rFonts w:ascii="Courier New"/>
          <w:sz w:val="20"/>
        </w:rPr>
        <w:t>chr:=</w:t>
      </w:r>
      <w:r>
        <w:rPr>
          <w:rFonts w:ascii="Courier New"/>
          <w:spacing w:val="-7"/>
          <w:sz w:val="20"/>
        </w:rPr>
        <w:t> </w:t>
      </w:r>
      <w:r>
        <w:rPr>
          <w:rFonts w:ascii="Courier New"/>
          <w:sz w:val="20"/>
        </w:rPr>
        <w:t>range</w:t>
      </w:r>
      <w:r>
        <w:rPr>
          <w:rFonts w:ascii="Courier New"/>
          <w:spacing w:val="-6"/>
          <w:sz w:val="20"/>
        </w:rPr>
        <w:t> </w:t>
      </w:r>
      <w:r>
        <w:rPr>
          <w:rFonts w:ascii="Courier New"/>
          <w:spacing w:val="-4"/>
          <w:sz w:val="20"/>
        </w:rPr>
        <w:t>str{</w:t>
      </w:r>
    </w:p>
    <w:p>
      <w:pPr>
        <w:spacing w:before="28"/>
        <w:ind w:left="125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Statement..</w:t>
      </w:r>
    </w:p>
    <w:p>
      <w:pPr>
        <w:spacing w:before="28"/>
        <w:ind w:left="658" w:right="0" w:firstLine="0"/>
        <w:jc w:val="left"/>
        <w:rPr>
          <w:rFonts w:ascii="Courier New"/>
          <w:sz w:val="20"/>
        </w:rPr>
      </w:pPr>
      <w:r>
        <w:rPr>
          <w:rFonts w:ascii="Courier New"/>
          <w:spacing w:val="-10"/>
          <w:sz w:val="20"/>
        </w:rPr>
        <w:t>}</w:t>
      </w:r>
    </w:p>
    <w:p>
      <w:pPr>
        <w:pStyle w:val="BodyText"/>
        <w:spacing w:before="2"/>
        <w:rPr>
          <w:rFonts w:ascii="Courier New"/>
          <w:sz w:val="20"/>
        </w:rPr>
      </w:pPr>
    </w:p>
    <w:p>
      <w:pPr>
        <w:pStyle w:val="Heading4"/>
        <w:ind w:left="658"/>
      </w:pPr>
      <w:r>
        <w:rPr>
          <w:spacing w:val="-2"/>
        </w:rPr>
        <w:t>Example:</w:t>
      </w:r>
    </w:p>
    <w:p>
      <w:pPr>
        <w:spacing w:line="268" w:lineRule="auto" w:before="162"/>
        <w:ind w:left="658" w:right="0" w:firstLine="0"/>
        <w:jc w:val="left"/>
        <w:rPr>
          <w:rFonts w:ascii="Courier New"/>
          <w:sz w:val="20"/>
        </w:rPr>
      </w:pPr>
      <w:r>
        <w:rPr>
          <w:rFonts w:ascii="Courier New"/>
          <w:sz w:val="20"/>
        </w:rPr>
        <w:t>//</w:t>
      </w:r>
      <w:r>
        <w:rPr>
          <w:rFonts w:ascii="Courier New"/>
          <w:spacing w:val="-4"/>
          <w:sz w:val="20"/>
        </w:rPr>
        <w:t> </w:t>
      </w:r>
      <w:r>
        <w:rPr>
          <w:rFonts w:ascii="Courier New"/>
          <w:sz w:val="20"/>
        </w:rPr>
        <w:t>A</w:t>
      </w:r>
      <w:r>
        <w:rPr>
          <w:rFonts w:ascii="Courier New"/>
          <w:spacing w:val="-4"/>
          <w:sz w:val="20"/>
        </w:rPr>
        <w:t> </w:t>
      </w:r>
      <w:r>
        <w:rPr>
          <w:rFonts w:ascii="Courier New"/>
          <w:sz w:val="20"/>
        </w:rPr>
        <w:t>program</w:t>
      </w:r>
      <w:r>
        <w:rPr>
          <w:rFonts w:ascii="Courier New"/>
          <w:spacing w:val="-4"/>
          <w:sz w:val="20"/>
        </w:rPr>
        <w:t> </w:t>
      </w:r>
      <w:r>
        <w:rPr>
          <w:rFonts w:ascii="Courier New"/>
          <w:sz w:val="20"/>
        </w:rPr>
        <w:t>to</w:t>
      </w:r>
      <w:r>
        <w:rPr>
          <w:rFonts w:ascii="Courier New"/>
          <w:spacing w:val="-4"/>
          <w:sz w:val="20"/>
        </w:rPr>
        <w:t> </w:t>
      </w:r>
      <w:r>
        <w:rPr>
          <w:rFonts w:ascii="Courier New"/>
          <w:sz w:val="20"/>
        </w:rPr>
        <w:t>demonstrate</w:t>
      </w:r>
      <w:r>
        <w:rPr>
          <w:rFonts w:ascii="Courier New"/>
          <w:spacing w:val="-4"/>
          <w:sz w:val="20"/>
        </w:rPr>
        <w:t> </w:t>
      </w:r>
      <w:r>
        <w:rPr>
          <w:rFonts w:ascii="Courier New"/>
          <w:sz w:val="20"/>
        </w:rPr>
        <w:t>the</w:t>
      </w:r>
      <w:r>
        <w:rPr>
          <w:rFonts w:ascii="Courier New"/>
          <w:spacing w:val="-4"/>
          <w:sz w:val="20"/>
        </w:rPr>
        <w:t> </w:t>
      </w:r>
      <w:r>
        <w:rPr>
          <w:rFonts w:ascii="Courier New"/>
          <w:sz w:val="20"/>
        </w:rPr>
        <w:t>use</w:t>
      </w:r>
      <w:r>
        <w:rPr>
          <w:rFonts w:ascii="Courier New"/>
          <w:spacing w:val="-4"/>
          <w:sz w:val="20"/>
        </w:rPr>
        <w:t> </w:t>
      </w:r>
      <w:r>
        <w:rPr>
          <w:rFonts w:ascii="Courier New"/>
          <w:sz w:val="20"/>
        </w:rPr>
        <w:t>of</w:t>
      </w:r>
      <w:r>
        <w:rPr>
          <w:rFonts w:ascii="Courier New"/>
          <w:spacing w:val="-4"/>
          <w:sz w:val="20"/>
        </w:rPr>
        <w:t> </w:t>
      </w:r>
      <w:r>
        <w:rPr>
          <w:rFonts w:ascii="Courier New"/>
          <w:sz w:val="20"/>
        </w:rPr>
        <w:t>a</w:t>
      </w:r>
      <w:r>
        <w:rPr>
          <w:rFonts w:ascii="Courier New"/>
          <w:spacing w:val="-4"/>
          <w:sz w:val="20"/>
        </w:rPr>
        <w:t> </w:t>
      </w:r>
      <w:r>
        <w:rPr>
          <w:rFonts w:ascii="Courier New"/>
          <w:sz w:val="20"/>
        </w:rPr>
        <w:t>for</w:t>
      </w:r>
      <w:r>
        <w:rPr>
          <w:rFonts w:ascii="Courier New"/>
          <w:spacing w:val="-4"/>
          <w:sz w:val="20"/>
        </w:rPr>
        <w:t> </w:t>
      </w:r>
      <w:r>
        <w:rPr>
          <w:rFonts w:ascii="Courier New"/>
          <w:sz w:val="20"/>
        </w:rPr>
        <w:t>loop</w:t>
      </w:r>
      <w:r>
        <w:rPr>
          <w:rFonts w:ascii="Courier New"/>
          <w:sz w:val="20"/>
        </w:rPr>
        <w:t> with a string</w:t>
      </w:r>
    </w:p>
    <w:p>
      <w:pPr>
        <w:spacing w:line="268" w:lineRule="auto" w:before="2"/>
        <w:ind w:left="658" w:right="4499"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w:t>
      </w:r>
      <w:r>
        <w:rPr>
          <w:rFonts w:ascii="Courier New"/>
          <w:spacing w:val="-9"/>
          <w:sz w:val="20"/>
        </w:rPr>
        <w:t> </w:t>
      </w:r>
      <w:r>
        <w:rPr>
          <w:rFonts w:ascii="Courier New"/>
          <w:spacing w:val="-2"/>
          <w:sz w:val="20"/>
        </w:rPr>
        <w:t>"fmt"</w:t>
      </w:r>
    </w:p>
    <w:p>
      <w:pPr>
        <w:spacing w:line="268" w:lineRule="auto" w:before="2"/>
        <w:ind w:left="658" w:right="3907"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line="268" w:lineRule="auto" w:before="1"/>
        <w:ind w:left="1138" w:right="1880" w:firstLine="0"/>
        <w:jc w:val="left"/>
        <w:rPr>
          <w:rFonts w:ascii="Courier New"/>
          <w:sz w:val="20"/>
        </w:rPr>
      </w:pPr>
      <w:r>
        <w:rPr>
          <w:rFonts w:ascii="Courier New"/>
          <w:sz w:val="20"/>
        </w:rPr>
        <w:t>//</w:t>
      </w:r>
      <w:r>
        <w:rPr>
          <w:rFonts w:ascii="Courier New"/>
          <w:spacing w:val="-6"/>
          <w:sz w:val="20"/>
        </w:rPr>
        <w:t> </w:t>
      </w:r>
      <w:r>
        <w:rPr>
          <w:rFonts w:ascii="Courier New"/>
          <w:sz w:val="20"/>
        </w:rPr>
        <w:t>String</w:t>
      </w:r>
      <w:r>
        <w:rPr>
          <w:rFonts w:ascii="Courier New"/>
          <w:spacing w:val="-6"/>
          <w:sz w:val="20"/>
        </w:rPr>
        <w:t> </w:t>
      </w:r>
      <w:r>
        <w:rPr>
          <w:rFonts w:ascii="Courier New"/>
          <w:sz w:val="20"/>
        </w:rPr>
        <w:t>as</w:t>
      </w:r>
      <w:r>
        <w:rPr>
          <w:rFonts w:ascii="Courier New"/>
          <w:spacing w:val="-6"/>
          <w:sz w:val="20"/>
        </w:rPr>
        <w:t> </w:t>
      </w:r>
      <w:r>
        <w:rPr>
          <w:rFonts w:ascii="Courier New"/>
          <w:sz w:val="20"/>
        </w:rPr>
        <w:t>range</w:t>
      </w:r>
      <w:r>
        <w:rPr>
          <w:rFonts w:ascii="Courier New"/>
          <w:spacing w:val="-6"/>
          <w:sz w:val="20"/>
        </w:rPr>
        <w:t> </w:t>
      </w:r>
      <w:r>
        <w:rPr>
          <w:rFonts w:ascii="Courier New"/>
          <w:sz w:val="20"/>
        </w:rPr>
        <w:t>in</w:t>
      </w:r>
      <w:r>
        <w:rPr>
          <w:rFonts w:ascii="Courier New"/>
          <w:spacing w:val="-6"/>
          <w:sz w:val="20"/>
        </w:rPr>
        <w:t> </w:t>
      </w:r>
      <w:r>
        <w:rPr>
          <w:rFonts w:ascii="Courier New"/>
          <w:sz w:val="20"/>
        </w:rPr>
        <w:t>for</w:t>
      </w:r>
      <w:r>
        <w:rPr>
          <w:rFonts w:ascii="Courier New"/>
          <w:spacing w:val="-6"/>
          <w:sz w:val="20"/>
        </w:rPr>
        <w:t> </w:t>
      </w:r>
      <w:r>
        <w:rPr>
          <w:rFonts w:ascii="Courier New"/>
          <w:sz w:val="20"/>
        </w:rPr>
        <w:t>loo</w:t>
      </w:r>
      <w:r>
        <w:rPr>
          <w:rFonts w:ascii="Courier New"/>
          <w:sz w:val="20"/>
        </w:rPr>
        <w:t>p</w:t>
      </w:r>
      <w:r>
        <w:rPr>
          <w:rFonts w:ascii="Courier New"/>
          <w:sz w:val="20"/>
        </w:rPr>
        <w:t> for c, d:= range "CcdXY" {</w:t>
      </w:r>
    </w:p>
    <w:p>
      <w:pPr>
        <w:spacing w:before="2"/>
        <w:ind w:left="1498" w:right="0" w:firstLine="0"/>
        <w:jc w:val="left"/>
        <w:rPr>
          <w:rFonts w:ascii="Courier New"/>
          <w:sz w:val="20"/>
        </w:rPr>
      </w:pPr>
      <w:r>
        <w:rPr>
          <w:rFonts w:ascii="Courier New"/>
          <w:sz w:val="20"/>
        </w:rPr>
        <w:t>fmt.Printf("The</w:t>
      </w:r>
      <w:r>
        <w:rPr>
          <w:rFonts w:ascii="Courier New"/>
          <w:spacing w:val="-11"/>
          <w:sz w:val="20"/>
        </w:rPr>
        <w:t> </w:t>
      </w:r>
      <w:r>
        <w:rPr>
          <w:rFonts w:ascii="Courier New"/>
          <w:sz w:val="20"/>
        </w:rPr>
        <w:t>Index</w:t>
      </w:r>
      <w:r>
        <w:rPr>
          <w:rFonts w:ascii="Courier New"/>
          <w:spacing w:val="-8"/>
          <w:sz w:val="20"/>
        </w:rPr>
        <w:t> </w:t>
      </w:r>
      <w:r>
        <w:rPr>
          <w:rFonts w:ascii="Courier New"/>
          <w:sz w:val="20"/>
        </w:rPr>
        <w:t>number</w:t>
      </w:r>
      <w:r>
        <w:rPr>
          <w:rFonts w:ascii="Courier New"/>
          <w:spacing w:val="-8"/>
          <w:sz w:val="20"/>
        </w:rPr>
        <w:t> </w:t>
      </w:r>
      <w:r>
        <w:rPr>
          <w:rFonts w:ascii="Courier New"/>
          <w:sz w:val="20"/>
        </w:rPr>
        <w:t>of</w:t>
      </w:r>
      <w:r>
        <w:rPr>
          <w:rFonts w:ascii="Courier New"/>
          <w:spacing w:val="-8"/>
          <w:sz w:val="20"/>
        </w:rPr>
        <w:t> </w:t>
      </w:r>
      <w:r>
        <w:rPr>
          <w:rFonts w:ascii="Courier New"/>
          <w:sz w:val="20"/>
        </w:rPr>
        <w:t>%U</w:t>
      </w:r>
      <w:r>
        <w:rPr>
          <w:rFonts w:ascii="Courier New"/>
          <w:spacing w:val="-8"/>
          <w:sz w:val="20"/>
        </w:rPr>
        <w:t> </w:t>
      </w:r>
      <w:r>
        <w:rPr>
          <w:rFonts w:ascii="Courier New"/>
          <w:spacing w:val="-5"/>
          <w:sz w:val="20"/>
        </w:rPr>
        <w:t>is</w:t>
      </w:r>
    </w:p>
    <w:p>
      <w:pPr>
        <w:spacing w:before="28"/>
        <w:ind w:left="658" w:right="0" w:firstLine="0"/>
        <w:jc w:val="left"/>
        <w:rPr>
          <w:rFonts w:ascii="Courier New"/>
          <w:sz w:val="20"/>
        </w:rPr>
      </w:pPr>
      <w:r>
        <w:rPr>
          <w:rFonts w:ascii="Courier New"/>
          <w:sz w:val="20"/>
        </w:rPr>
        <w:t>%d\n",</w:t>
      </w:r>
      <w:r>
        <w:rPr>
          <w:rFonts w:ascii="Courier New"/>
          <w:spacing w:val="-6"/>
          <w:sz w:val="20"/>
        </w:rPr>
        <w:t> </w:t>
      </w:r>
      <w:r>
        <w:rPr>
          <w:rFonts w:ascii="Courier New"/>
          <w:sz w:val="20"/>
        </w:rPr>
        <w:t>d,</w:t>
      </w:r>
      <w:r>
        <w:rPr>
          <w:rFonts w:ascii="Courier New"/>
          <w:spacing w:val="-6"/>
          <w:sz w:val="20"/>
        </w:rPr>
        <w:t> </w:t>
      </w:r>
      <w:r>
        <w:rPr>
          <w:rFonts w:ascii="Courier New"/>
          <w:spacing w:val="-5"/>
          <w:sz w:val="20"/>
        </w:rPr>
        <w:t>c)</w:t>
      </w:r>
    </w:p>
    <w:p>
      <w:pPr>
        <w:spacing w:before="28"/>
        <w:ind w:left="1138" w:right="0" w:firstLine="0"/>
        <w:jc w:val="left"/>
        <w:rPr>
          <w:rFonts w:ascii="Courier New"/>
          <w:sz w:val="20"/>
        </w:rPr>
      </w:pPr>
      <w:r>
        <w:rPr>
          <w:rFonts w:ascii="Courier New"/>
          <w:spacing w:val="-10"/>
          <w:sz w:val="20"/>
        </w:rPr>
        <w:t>}</w:t>
      </w:r>
    </w:p>
    <w:p>
      <w:pPr>
        <w:spacing w:before="28"/>
        <w:ind w:left="658" w:right="0" w:firstLine="0"/>
        <w:jc w:val="left"/>
        <w:rPr>
          <w:rFonts w:ascii="Courier New"/>
          <w:sz w:val="20"/>
        </w:rPr>
      </w:pPr>
      <w:r>
        <w:rPr>
          <w:rFonts w:ascii="Courier New"/>
          <w:spacing w:val="-10"/>
          <w:sz w:val="20"/>
        </w:rPr>
        <w:t>}</w:t>
      </w:r>
    </w:p>
    <w:p>
      <w:pPr>
        <w:pStyle w:val="BodyText"/>
        <w:spacing w:before="36"/>
        <w:rPr>
          <w:rFonts w:ascii="Courier New"/>
          <w:sz w:val="20"/>
        </w:rPr>
      </w:pPr>
    </w:p>
    <w:p>
      <w:pPr>
        <w:pStyle w:val="ListParagraph"/>
        <w:numPr>
          <w:ilvl w:val="0"/>
          <w:numId w:val="25"/>
        </w:numPr>
        <w:tabs>
          <w:tab w:pos="656" w:val="left" w:leader="none"/>
          <w:tab w:pos="658" w:val="left" w:leader="none"/>
        </w:tabs>
        <w:spacing w:line="225" w:lineRule="auto" w:before="0" w:after="0"/>
        <w:ind w:left="658" w:right="177" w:hanging="228"/>
        <w:jc w:val="left"/>
        <w:rPr>
          <w:sz w:val="22"/>
        </w:rPr>
      </w:pPr>
      <w:r>
        <w:rPr>
          <w:b/>
          <w:w w:val="90"/>
          <w:sz w:val="22"/>
        </w:rPr>
        <w:t>For maps: </w:t>
      </w:r>
      <w:r>
        <w:rPr>
          <w:w w:val="90"/>
          <w:sz w:val="22"/>
        </w:rPr>
        <w:t>A for loop can iterate through the key and value pairs i</w:t>
      </w:r>
      <w:r>
        <w:rPr>
          <w:w w:val="90"/>
          <w:sz w:val="22"/>
        </w:rPr>
        <w:t>n</w:t>
      </w:r>
      <w:r>
        <w:rPr>
          <w:w w:val="90"/>
          <w:sz w:val="22"/>
        </w:rPr>
        <w:t> </w:t>
      </w:r>
      <w:r>
        <w:rPr>
          <w:sz w:val="22"/>
        </w:rPr>
        <w:t>the map.</w:t>
      </w:r>
    </w:p>
    <w:p>
      <w:pPr>
        <w:pStyle w:val="Heading4"/>
        <w:spacing w:before="228"/>
        <w:ind w:left="658"/>
      </w:pPr>
      <w:r>
        <w:rPr>
          <w:spacing w:val="-2"/>
        </w:rPr>
        <w:t>Syntax:</w:t>
      </w:r>
    </w:p>
    <w:p>
      <w:pPr>
        <w:spacing w:before="162"/>
        <w:ind w:left="658" w:right="0" w:firstLine="0"/>
        <w:jc w:val="left"/>
        <w:rPr>
          <w:rFonts w:ascii="Courier New"/>
          <w:sz w:val="20"/>
        </w:rPr>
      </w:pPr>
      <w:r>
        <w:rPr>
          <w:rFonts w:ascii="Courier New"/>
          <w:sz w:val="20"/>
        </w:rPr>
        <w:t>for</w:t>
      </w:r>
      <w:r>
        <w:rPr>
          <w:rFonts w:ascii="Courier New"/>
          <w:spacing w:val="-6"/>
          <w:sz w:val="20"/>
        </w:rPr>
        <w:t> </w:t>
      </w:r>
      <w:r>
        <w:rPr>
          <w:rFonts w:ascii="Courier New"/>
          <w:sz w:val="20"/>
        </w:rPr>
        <w:t>key,</w:t>
      </w:r>
      <w:r>
        <w:rPr>
          <w:rFonts w:ascii="Courier New"/>
          <w:spacing w:val="-5"/>
          <w:sz w:val="20"/>
        </w:rPr>
        <w:t> </w:t>
      </w:r>
      <w:r>
        <w:rPr>
          <w:rFonts w:ascii="Courier New"/>
          <w:sz w:val="20"/>
        </w:rPr>
        <w:t>value</w:t>
      </w:r>
      <w:r>
        <w:rPr>
          <w:rFonts w:ascii="Courier New"/>
          <w:spacing w:val="-6"/>
          <w:sz w:val="20"/>
        </w:rPr>
        <w:t> </w:t>
      </w:r>
      <w:r>
        <w:rPr>
          <w:rFonts w:ascii="Courier New"/>
          <w:sz w:val="20"/>
        </w:rPr>
        <w:t>:=</w:t>
      </w:r>
      <w:r>
        <w:rPr>
          <w:rFonts w:ascii="Courier New"/>
          <w:spacing w:val="-5"/>
          <w:sz w:val="20"/>
        </w:rPr>
        <w:t> </w:t>
      </w:r>
      <w:r>
        <w:rPr>
          <w:rFonts w:ascii="Courier New"/>
          <w:sz w:val="20"/>
        </w:rPr>
        <w:t>range</w:t>
      </w:r>
      <w:r>
        <w:rPr>
          <w:rFonts w:ascii="Courier New"/>
          <w:spacing w:val="-5"/>
          <w:sz w:val="20"/>
        </w:rPr>
        <w:t> </w:t>
      </w:r>
      <w:r>
        <w:rPr>
          <w:rFonts w:ascii="Courier New"/>
          <w:sz w:val="20"/>
        </w:rPr>
        <w:t>map</w:t>
      </w:r>
      <w:r>
        <w:rPr>
          <w:rFonts w:ascii="Courier New"/>
          <w:spacing w:val="-6"/>
          <w:sz w:val="20"/>
        </w:rPr>
        <w:t> </w:t>
      </w:r>
      <w:r>
        <w:rPr>
          <w:rFonts w:ascii="Courier New"/>
          <w:spacing w:val="-10"/>
          <w:sz w:val="20"/>
        </w:rPr>
        <w:t>{</w:t>
      </w:r>
    </w:p>
    <w:p>
      <w:pPr>
        <w:spacing w:before="28"/>
        <w:ind w:left="125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Statement..</w:t>
      </w:r>
    </w:p>
    <w:p>
      <w:pPr>
        <w:spacing w:before="28"/>
        <w:ind w:left="658" w:right="0" w:firstLine="0"/>
        <w:jc w:val="left"/>
        <w:rPr>
          <w:rFonts w:ascii="Courier New"/>
          <w:sz w:val="20"/>
        </w:rPr>
      </w:pPr>
      <w:r>
        <w:rPr>
          <w:rFonts w:ascii="Courier New"/>
          <w:spacing w:val="-10"/>
          <w:sz w:val="20"/>
        </w:rPr>
        <w:t>}</w:t>
      </w:r>
    </w:p>
    <w:p>
      <w:pPr>
        <w:pStyle w:val="BodyText"/>
        <w:spacing w:before="3"/>
        <w:rPr>
          <w:rFonts w:ascii="Courier New"/>
          <w:sz w:val="20"/>
        </w:rPr>
      </w:pPr>
    </w:p>
    <w:p>
      <w:pPr>
        <w:pStyle w:val="Heading4"/>
        <w:ind w:left="658"/>
      </w:pPr>
      <w:r>
        <w:rPr>
          <w:spacing w:val="-2"/>
        </w:rPr>
        <w:t>Example:</w:t>
      </w:r>
    </w:p>
    <w:p>
      <w:pPr>
        <w:spacing w:line="268" w:lineRule="auto" w:before="162"/>
        <w:ind w:left="658" w:right="418" w:firstLine="0"/>
        <w:jc w:val="left"/>
        <w:rPr>
          <w:rFonts w:ascii="Courier New"/>
          <w:sz w:val="20"/>
        </w:rPr>
      </w:pPr>
      <w:r>
        <w:rPr>
          <w:rFonts w:ascii="Courier New"/>
          <w:sz w:val="20"/>
        </w:rPr>
        <w:t>//</w:t>
      </w:r>
      <w:r>
        <w:rPr>
          <w:rFonts w:ascii="Courier New"/>
          <w:spacing w:val="-5"/>
          <w:sz w:val="20"/>
        </w:rPr>
        <w:t> </w:t>
      </w:r>
      <w:r>
        <w:rPr>
          <w:rFonts w:ascii="Courier New"/>
          <w:sz w:val="20"/>
        </w:rPr>
        <w:t>Maps</w:t>
      </w:r>
      <w:r>
        <w:rPr>
          <w:rFonts w:ascii="Courier New"/>
          <w:spacing w:val="-5"/>
          <w:sz w:val="20"/>
        </w:rPr>
        <w:t> </w:t>
      </w:r>
      <w:r>
        <w:rPr>
          <w:rFonts w:ascii="Courier New"/>
          <w:sz w:val="20"/>
        </w:rPr>
        <w:t>are</w:t>
      </w:r>
      <w:r>
        <w:rPr>
          <w:rFonts w:ascii="Courier New"/>
          <w:spacing w:val="-5"/>
          <w:sz w:val="20"/>
        </w:rPr>
        <w:t> </w:t>
      </w:r>
      <w:r>
        <w:rPr>
          <w:rFonts w:ascii="Courier New"/>
          <w:sz w:val="20"/>
        </w:rPr>
        <w:t>used</w:t>
      </w:r>
      <w:r>
        <w:rPr>
          <w:rFonts w:ascii="Courier New"/>
          <w:spacing w:val="-5"/>
          <w:sz w:val="20"/>
        </w:rPr>
        <w:t> </w:t>
      </w:r>
      <w:r>
        <w:rPr>
          <w:rFonts w:ascii="Courier New"/>
          <w:sz w:val="20"/>
        </w:rPr>
        <w:t>in</w:t>
      </w:r>
      <w:r>
        <w:rPr>
          <w:rFonts w:ascii="Courier New"/>
          <w:spacing w:val="-5"/>
          <w:sz w:val="20"/>
        </w:rPr>
        <w:t> </w:t>
      </w:r>
      <w:r>
        <w:rPr>
          <w:rFonts w:ascii="Courier New"/>
          <w:sz w:val="20"/>
        </w:rPr>
        <w:t>this</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demonstrat</w:t>
      </w:r>
      <w:r>
        <w:rPr>
          <w:rFonts w:ascii="Courier New"/>
          <w:sz w:val="20"/>
        </w:rPr>
        <w:t>e</w:t>
      </w:r>
      <w:r>
        <w:rPr>
          <w:rFonts w:ascii="Courier New"/>
          <w:sz w:val="20"/>
        </w:rPr>
        <w:t> the use of loops.</w:t>
      </w:r>
    </w:p>
    <w:p>
      <w:pPr>
        <w:spacing w:line="268" w:lineRule="auto" w:before="2"/>
        <w:ind w:left="658" w:right="4499"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w:t>
      </w:r>
      <w:r>
        <w:rPr>
          <w:rFonts w:ascii="Courier New"/>
          <w:spacing w:val="-9"/>
          <w:sz w:val="20"/>
        </w:rPr>
        <w:t> </w:t>
      </w:r>
      <w:r>
        <w:rPr>
          <w:rFonts w:ascii="Courier New"/>
          <w:spacing w:val="-2"/>
          <w:sz w:val="20"/>
        </w:rPr>
        <w:t>"fmt"</w:t>
      </w:r>
    </w:p>
    <w:p>
      <w:pPr>
        <w:spacing w:line="268" w:lineRule="auto" w:before="1"/>
        <w:ind w:left="658" w:right="3907"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before="2"/>
        <w:ind w:left="1138" w:right="0" w:firstLine="0"/>
        <w:jc w:val="left"/>
        <w:rPr>
          <w:rFonts w:ascii="Courier New"/>
          <w:sz w:val="20"/>
        </w:rPr>
      </w:pPr>
      <w:r>
        <w:rPr>
          <w:rFonts w:ascii="Courier New"/>
          <w:sz w:val="20"/>
        </w:rPr>
        <w:t>//</w:t>
      </w:r>
      <w:r>
        <w:rPr>
          <w:rFonts w:ascii="Courier New"/>
          <w:spacing w:val="-11"/>
          <w:sz w:val="20"/>
        </w:rPr>
        <w:t> </w:t>
      </w:r>
      <w:r>
        <w:rPr>
          <w:rFonts w:ascii="Courier New"/>
          <w:sz w:val="20"/>
        </w:rPr>
        <w:t>using-</w:t>
      </w:r>
      <w:r>
        <w:rPr>
          <w:rFonts w:ascii="Courier New"/>
          <w:spacing w:val="-4"/>
          <w:sz w:val="20"/>
        </w:rPr>
        <w:t>maps</w:t>
      </w:r>
    </w:p>
    <w:p>
      <w:pPr>
        <w:spacing w:line="268" w:lineRule="auto" w:before="28"/>
        <w:ind w:left="1618" w:right="1880" w:hanging="480"/>
        <w:jc w:val="left"/>
        <w:rPr>
          <w:rFonts w:ascii="Courier New"/>
          <w:sz w:val="20"/>
        </w:rPr>
      </w:pPr>
      <w:r>
        <w:rPr>
          <w:rFonts w:ascii="Courier New"/>
          <w:sz w:val="20"/>
        </w:rPr>
        <w:t>mmap</w:t>
      </w:r>
      <w:r>
        <w:rPr>
          <w:rFonts w:ascii="Courier New"/>
          <w:spacing w:val="-17"/>
          <w:sz w:val="20"/>
        </w:rPr>
        <w:t> </w:t>
      </w:r>
      <w:r>
        <w:rPr>
          <w:rFonts w:ascii="Courier New"/>
          <w:sz w:val="20"/>
        </w:rPr>
        <w:t>:=</w:t>
      </w:r>
      <w:r>
        <w:rPr>
          <w:rFonts w:ascii="Courier New"/>
          <w:spacing w:val="-17"/>
          <w:sz w:val="20"/>
        </w:rPr>
        <w:t> </w:t>
      </w:r>
      <w:r>
        <w:rPr>
          <w:rFonts w:ascii="Courier New"/>
          <w:sz w:val="20"/>
        </w:rPr>
        <w:t>map[int]string</w:t>
      </w:r>
      <w:r>
        <w:rPr>
          <w:rFonts w:ascii="Courier New"/>
          <w:sz w:val="20"/>
        </w:rPr>
        <w:t>{</w:t>
      </w:r>
      <w:r>
        <w:rPr>
          <w:rFonts w:ascii="Courier New"/>
          <w:sz w:val="20"/>
        </w:rPr>
        <w:t> </w:t>
      </w:r>
      <w:r>
        <w:rPr>
          <w:rFonts w:ascii="Courier New"/>
          <w:spacing w:val="-2"/>
          <w:sz w:val="20"/>
        </w:rPr>
        <w:t>22:"Piiks",</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1618" w:right="0" w:firstLine="0"/>
        <w:jc w:val="left"/>
        <w:rPr>
          <w:rFonts w:ascii="Courier New"/>
          <w:sz w:val="20"/>
        </w:rPr>
      </w:pPr>
      <w:bookmarkStart w:name="_bookmark438" w:id="701"/>
      <w:bookmarkEnd w:id="701"/>
      <w:r>
        <w:rPr/>
      </w:r>
      <w:r>
        <w:rPr>
          <w:rFonts w:ascii="Courier New"/>
          <w:spacing w:val="-2"/>
          <w:sz w:val="20"/>
        </w:rPr>
        <w:t>33:"POP",</w:t>
      </w:r>
    </w:p>
    <w:p>
      <w:pPr>
        <w:spacing w:before="28"/>
        <w:ind w:left="1618" w:right="0" w:firstLine="0"/>
        <w:jc w:val="left"/>
        <w:rPr>
          <w:rFonts w:ascii="Courier New"/>
          <w:sz w:val="20"/>
        </w:rPr>
      </w:pPr>
      <w:r>
        <w:rPr>
          <w:rFonts w:ascii="Courier New"/>
          <w:spacing w:val="-2"/>
          <w:sz w:val="20"/>
        </w:rPr>
        <w:t>44:"PiiksofPiiks",</w:t>
      </w:r>
    </w:p>
    <w:p>
      <w:pPr>
        <w:spacing w:before="28"/>
        <w:ind w:left="1138" w:right="0" w:firstLine="0"/>
        <w:jc w:val="left"/>
        <w:rPr>
          <w:rFonts w:ascii="Courier New"/>
          <w:sz w:val="20"/>
        </w:rPr>
      </w:pPr>
      <w:r>
        <w:rPr>
          <w:rFonts w:ascii="Courier New"/>
          <w:spacing w:val="-10"/>
          <w:sz w:val="20"/>
        </w:rPr>
        <w:t>}</w:t>
      </w:r>
    </w:p>
    <w:p>
      <w:pPr>
        <w:spacing w:line="268" w:lineRule="auto" w:before="25"/>
        <w:ind w:left="1498" w:right="1640" w:hanging="360"/>
        <w:jc w:val="left"/>
        <w:rPr>
          <w:rFonts w:ascii="Courier New"/>
          <w:sz w:val="20"/>
        </w:rPr>
      </w:pPr>
      <w:r>
        <w:rPr>
          <w:rFonts w:ascii="Courier New"/>
          <w:sz w:val="20"/>
        </w:rPr>
        <w:t>for</w:t>
      </w:r>
      <w:r>
        <w:rPr>
          <w:rFonts w:ascii="Courier New"/>
          <w:spacing w:val="-7"/>
          <w:sz w:val="20"/>
        </w:rPr>
        <w:t> </w:t>
      </w:r>
      <w:r>
        <w:rPr>
          <w:rFonts w:ascii="Courier New"/>
          <w:sz w:val="20"/>
        </w:rPr>
        <w:t>key,</w:t>
      </w:r>
      <w:r>
        <w:rPr>
          <w:rFonts w:ascii="Courier New"/>
          <w:spacing w:val="-7"/>
          <w:sz w:val="20"/>
        </w:rPr>
        <w:t> </w:t>
      </w:r>
      <w:r>
        <w:rPr>
          <w:rFonts w:ascii="Courier New"/>
          <w:sz w:val="20"/>
        </w:rPr>
        <w:t>value:=</w:t>
      </w:r>
      <w:r>
        <w:rPr>
          <w:rFonts w:ascii="Courier New"/>
          <w:spacing w:val="-7"/>
          <w:sz w:val="20"/>
        </w:rPr>
        <w:t> </w:t>
      </w:r>
      <w:r>
        <w:rPr>
          <w:rFonts w:ascii="Courier New"/>
          <w:sz w:val="20"/>
        </w:rPr>
        <w:t>range</w:t>
      </w:r>
      <w:r>
        <w:rPr>
          <w:rFonts w:ascii="Courier New"/>
          <w:spacing w:val="-7"/>
          <w:sz w:val="20"/>
        </w:rPr>
        <w:t> </w:t>
      </w:r>
      <w:r>
        <w:rPr>
          <w:rFonts w:ascii="Courier New"/>
          <w:sz w:val="20"/>
        </w:rPr>
        <w:t>mmap</w:t>
      </w:r>
      <w:r>
        <w:rPr>
          <w:rFonts w:ascii="Courier New"/>
          <w:spacing w:val="-7"/>
          <w:sz w:val="20"/>
        </w:rPr>
        <w:t> </w:t>
      </w:r>
      <w:r>
        <w:rPr>
          <w:rFonts w:ascii="Courier New"/>
          <w:sz w:val="20"/>
        </w:rPr>
        <w:t>{</w:t>
      </w:r>
      <w:r>
        <w:rPr>
          <w:rFonts w:ascii="Courier New"/>
          <w:sz w:val="20"/>
        </w:rPr>
        <w:t> fmt.Println(key, value)</w:t>
      </w:r>
    </w:p>
    <w:p>
      <w:pPr>
        <w:spacing w:before="5"/>
        <w:ind w:left="1138" w:right="0" w:firstLine="0"/>
        <w:jc w:val="left"/>
        <w:rPr>
          <w:rFonts w:ascii="Courier New"/>
          <w:sz w:val="20"/>
        </w:rPr>
      </w:pPr>
      <w:r>
        <w:rPr>
          <w:rFonts w:ascii="Courier New"/>
          <w:spacing w:val="-10"/>
          <w:sz w:val="20"/>
        </w:rPr>
        <w:t>}</w:t>
      </w:r>
    </w:p>
    <w:p>
      <w:pPr>
        <w:spacing w:before="28"/>
        <w:ind w:left="658" w:right="0" w:firstLine="0"/>
        <w:jc w:val="left"/>
        <w:rPr>
          <w:rFonts w:ascii="Courier New"/>
          <w:sz w:val="20"/>
        </w:rPr>
      </w:pPr>
      <w:r>
        <w:rPr>
          <w:rFonts w:ascii="Courier New"/>
          <w:spacing w:val="-10"/>
          <w:sz w:val="20"/>
        </w:rPr>
        <w:t>}</w:t>
      </w:r>
    </w:p>
    <w:p>
      <w:pPr>
        <w:pStyle w:val="BodyText"/>
        <w:spacing w:before="13"/>
        <w:rPr>
          <w:rFonts w:ascii="Courier New"/>
        </w:rPr>
      </w:pPr>
    </w:p>
    <w:p>
      <w:pPr>
        <w:pStyle w:val="ListParagraph"/>
        <w:numPr>
          <w:ilvl w:val="0"/>
          <w:numId w:val="25"/>
        </w:numPr>
        <w:tabs>
          <w:tab w:pos="656" w:val="left" w:leader="none"/>
          <w:tab w:pos="658" w:val="left" w:leader="none"/>
        </w:tabs>
        <w:spacing w:line="225" w:lineRule="auto" w:before="0" w:after="0"/>
        <w:ind w:left="658" w:right="175" w:hanging="207"/>
        <w:jc w:val="left"/>
        <w:rPr>
          <w:sz w:val="22"/>
        </w:rPr>
      </w:pPr>
      <w:r>
        <w:rPr>
          <w:b/>
          <w:w w:val="90"/>
          <w:sz w:val="22"/>
        </w:rPr>
        <w:t>For channel: </w:t>
      </w:r>
      <w:r>
        <w:rPr>
          <w:w w:val="90"/>
          <w:sz w:val="22"/>
        </w:rPr>
        <w:t>A for loop can cycle over the channel’s successive dat</w:t>
      </w:r>
      <w:r>
        <w:rPr>
          <w:w w:val="90"/>
          <w:sz w:val="22"/>
        </w:rPr>
        <w:t>a</w:t>
      </w:r>
      <w:r>
        <w:rPr>
          <w:w w:val="90"/>
          <w:sz w:val="22"/>
        </w:rPr>
        <w:t> </w:t>
      </w:r>
      <w:r>
        <w:rPr>
          <w:spacing w:val="-2"/>
          <w:sz w:val="22"/>
        </w:rPr>
        <w:t>until</w:t>
      </w:r>
      <w:r>
        <w:rPr>
          <w:spacing w:val="-11"/>
          <w:sz w:val="22"/>
        </w:rPr>
        <w:t> </w:t>
      </w:r>
      <w:r>
        <w:rPr>
          <w:spacing w:val="-2"/>
          <w:sz w:val="22"/>
        </w:rPr>
        <w:t>the</w:t>
      </w:r>
      <w:r>
        <w:rPr>
          <w:spacing w:val="-11"/>
          <w:sz w:val="22"/>
        </w:rPr>
        <w:t> </w:t>
      </w:r>
      <w:r>
        <w:rPr>
          <w:spacing w:val="-2"/>
          <w:sz w:val="22"/>
        </w:rPr>
        <w:t>channel</w:t>
      </w:r>
      <w:r>
        <w:rPr>
          <w:spacing w:val="-11"/>
          <w:sz w:val="22"/>
        </w:rPr>
        <w:t> </w:t>
      </w:r>
      <w:r>
        <w:rPr>
          <w:spacing w:val="-2"/>
          <w:sz w:val="22"/>
        </w:rPr>
        <w:t>is</w:t>
      </w:r>
      <w:r>
        <w:rPr>
          <w:spacing w:val="-11"/>
          <w:sz w:val="22"/>
        </w:rPr>
        <w:t> </w:t>
      </w:r>
      <w:r>
        <w:rPr>
          <w:spacing w:val="-2"/>
          <w:sz w:val="22"/>
        </w:rPr>
        <w:t>terminated.</w:t>
      </w:r>
    </w:p>
    <w:p>
      <w:pPr>
        <w:pStyle w:val="Heading4"/>
        <w:spacing w:before="229"/>
        <w:ind w:left="658"/>
      </w:pPr>
      <w:r>
        <w:rPr>
          <w:spacing w:val="-2"/>
        </w:rPr>
        <w:t>Syntax:</w:t>
      </w:r>
    </w:p>
    <w:p>
      <w:pPr>
        <w:spacing w:before="162"/>
        <w:ind w:left="72" w:right="2734" w:firstLine="0"/>
        <w:jc w:val="center"/>
        <w:rPr>
          <w:rFonts w:ascii="Courier New"/>
          <w:sz w:val="20"/>
        </w:rPr>
      </w:pPr>
      <w:r>
        <w:rPr>
          <w:rFonts w:ascii="Courier New"/>
          <w:sz w:val="20"/>
        </w:rPr>
        <w:t>for</w:t>
      </w:r>
      <w:r>
        <w:rPr>
          <w:rFonts w:ascii="Courier New"/>
          <w:spacing w:val="-6"/>
          <w:sz w:val="20"/>
        </w:rPr>
        <w:t> </w:t>
      </w:r>
      <w:r>
        <w:rPr>
          <w:rFonts w:ascii="Courier New"/>
          <w:sz w:val="20"/>
        </w:rPr>
        <w:t>item</w:t>
      </w:r>
      <w:r>
        <w:rPr>
          <w:rFonts w:ascii="Courier New"/>
          <w:spacing w:val="-5"/>
          <w:sz w:val="20"/>
        </w:rPr>
        <w:t> </w:t>
      </w:r>
      <w:r>
        <w:rPr>
          <w:rFonts w:ascii="Courier New"/>
          <w:sz w:val="20"/>
        </w:rPr>
        <w:t>:=</w:t>
      </w:r>
      <w:r>
        <w:rPr>
          <w:rFonts w:ascii="Courier New"/>
          <w:spacing w:val="-5"/>
          <w:sz w:val="20"/>
        </w:rPr>
        <w:t> </w:t>
      </w:r>
      <w:r>
        <w:rPr>
          <w:rFonts w:ascii="Courier New"/>
          <w:sz w:val="20"/>
        </w:rPr>
        <w:t>range</w:t>
      </w:r>
      <w:r>
        <w:rPr>
          <w:rFonts w:ascii="Courier New"/>
          <w:spacing w:val="-6"/>
          <w:sz w:val="20"/>
        </w:rPr>
        <w:t> </w:t>
      </w:r>
      <w:r>
        <w:rPr>
          <w:rFonts w:ascii="Courier New"/>
          <w:sz w:val="20"/>
        </w:rPr>
        <w:t>Chnl</w:t>
      </w:r>
      <w:r>
        <w:rPr>
          <w:rFonts w:ascii="Courier New"/>
          <w:spacing w:val="-5"/>
          <w:sz w:val="20"/>
        </w:rPr>
        <w:t> </w:t>
      </w:r>
      <w:r>
        <w:rPr>
          <w:rFonts w:ascii="Courier New"/>
          <w:spacing w:val="-10"/>
          <w:sz w:val="20"/>
        </w:rPr>
        <w:t>{</w:t>
      </w:r>
    </w:p>
    <w:p>
      <w:pPr>
        <w:spacing w:before="28"/>
        <w:ind w:left="0" w:right="2662" w:firstLine="0"/>
        <w:jc w:val="center"/>
        <w:rPr>
          <w:rFonts w:ascii="Courier New"/>
          <w:sz w:val="20"/>
        </w:rPr>
      </w:pPr>
      <w:r>
        <w:rPr>
          <w:rFonts w:ascii="Courier New"/>
          <w:sz w:val="20"/>
        </w:rPr>
        <w:t>//</w:t>
      </w:r>
      <w:r>
        <w:rPr>
          <w:rFonts w:ascii="Courier New"/>
          <w:spacing w:val="-4"/>
          <w:sz w:val="20"/>
        </w:rPr>
        <w:t> </w:t>
      </w:r>
      <w:r>
        <w:rPr>
          <w:rFonts w:ascii="Courier New"/>
          <w:spacing w:val="-2"/>
          <w:sz w:val="20"/>
        </w:rPr>
        <w:t>statement..</w:t>
      </w:r>
    </w:p>
    <w:p>
      <w:pPr>
        <w:spacing w:before="28"/>
        <w:ind w:left="658" w:right="0" w:firstLine="0"/>
        <w:jc w:val="left"/>
        <w:rPr>
          <w:rFonts w:ascii="Courier New"/>
          <w:sz w:val="20"/>
        </w:rPr>
      </w:pPr>
      <w:r>
        <w:rPr>
          <w:rFonts w:ascii="Courier New"/>
          <w:spacing w:val="-10"/>
          <w:sz w:val="20"/>
        </w:rPr>
        <w:t>}</w:t>
      </w:r>
    </w:p>
    <w:p>
      <w:pPr>
        <w:pStyle w:val="BodyText"/>
        <w:spacing w:before="2"/>
        <w:rPr>
          <w:rFonts w:ascii="Courier New"/>
          <w:sz w:val="20"/>
        </w:rPr>
      </w:pPr>
    </w:p>
    <w:p>
      <w:pPr>
        <w:pStyle w:val="Heading4"/>
        <w:ind w:left="658"/>
      </w:pPr>
      <w:r>
        <w:rPr>
          <w:spacing w:val="-2"/>
        </w:rPr>
        <w:t>Example:</w:t>
      </w:r>
    </w:p>
    <w:p>
      <w:pPr>
        <w:spacing w:line="268" w:lineRule="auto" w:before="162"/>
        <w:ind w:left="658" w:right="0" w:firstLine="0"/>
        <w:jc w:val="left"/>
        <w:rPr>
          <w:rFonts w:ascii="Courier New"/>
          <w:sz w:val="20"/>
        </w:rPr>
      </w:pPr>
      <w:r>
        <w:rPr>
          <w:rFonts w:ascii="Courier New"/>
          <w:sz w:val="20"/>
        </w:rPr>
        <w:t>//</w:t>
      </w:r>
      <w:r>
        <w:rPr>
          <w:rFonts w:ascii="Courier New"/>
          <w:spacing w:val="-4"/>
          <w:sz w:val="20"/>
        </w:rPr>
        <w:t> </w:t>
      </w:r>
      <w:r>
        <w:rPr>
          <w:rFonts w:ascii="Courier New"/>
          <w:sz w:val="20"/>
        </w:rPr>
        <w:t>A</w:t>
      </w:r>
      <w:r>
        <w:rPr>
          <w:rFonts w:ascii="Courier New"/>
          <w:spacing w:val="-4"/>
          <w:sz w:val="20"/>
        </w:rPr>
        <w:t> </w:t>
      </w:r>
      <w:r>
        <w:rPr>
          <w:rFonts w:ascii="Courier New"/>
          <w:sz w:val="20"/>
        </w:rPr>
        <w:t>code</w:t>
      </w:r>
      <w:r>
        <w:rPr>
          <w:rFonts w:ascii="Courier New"/>
          <w:spacing w:val="-4"/>
          <w:sz w:val="20"/>
        </w:rPr>
        <w:t> </w:t>
      </w:r>
      <w:r>
        <w:rPr>
          <w:rFonts w:ascii="Courier New"/>
          <w:sz w:val="20"/>
        </w:rPr>
        <w:t>to</w:t>
      </w:r>
      <w:r>
        <w:rPr>
          <w:rFonts w:ascii="Courier New"/>
          <w:spacing w:val="-4"/>
          <w:sz w:val="20"/>
        </w:rPr>
        <w:t> </w:t>
      </w:r>
      <w:r>
        <w:rPr>
          <w:rFonts w:ascii="Courier New"/>
          <w:sz w:val="20"/>
        </w:rPr>
        <w:t>demonstrate</w:t>
      </w:r>
      <w:r>
        <w:rPr>
          <w:rFonts w:ascii="Courier New"/>
          <w:spacing w:val="-4"/>
          <w:sz w:val="20"/>
        </w:rPr>
        <w:t> </w:t>
      </w:r>
      <w:r>
        <w:rPr>
          <w:rFonts w:ascii="Courier New"/>
          <w:sz w:val="20"/>
        </w:rPr>
        <w:t>the</w:t>
      </w:r>
      <w:r>
        <w:rPr>
          <w:rFonts w:ascii="Courier New"/>
          <w:spacing w:val="-4"/>
          <w:sz w:val="20"/>
        </w:rPr>
        <w:t> </w:t>
      </w:r>
      <w:r>
        <w:rPr>
          <w:rFonts w:ascii="Courier New"/>
          <w:sz w:val="20"/>
        </w:rPr>
        <w:t>use</w:t>
      </w:r>
      <w:r>
        <w:rPr>
          <w:rFonts w:ascii="Courier New"/>
          <w:spacing w:val="-4"/>
          <w:sz w:val="20"/>
        </w:rPr>
        <w:t> </w:t>
      </w:r>
      <w:r>
        <w:rPr>
          <w:rFonts w:ascii="Courier New"/>
          <w:sz w:val="20"/>
        </w:rPr>
        <w:t>of</w:t>
      </w:r>
      <w:r>
        <w:rPr>
          <w:rFonts w:ascii="Courier New"/>
          <w:spacing w:val="-4"/>
          <w:sz w:val="20"/>
        </w:rPr>
        <w:t> </w:t>
      </w:r>
      <w:r>
        <w:rPr>
          <w:rFonts w:ascii="Courier New"/>
          <w:sz w:val="20"/>
        </w:rPr>
        <w:t>a</w:t>
      </w:r>
      <w:r>
        <w:rPr>
          <w:rFonts w:ascii="Courier New"/>
          <w:spacing w:val="-4"/>
          <w:sz w:val="20"/>
        </w:rPr>
        <w:t> </w:t>
      </w:r>
      <w:r>
        <w:rPr>
          <w:rFonts w:ascii="Courier New"/>
          <w:sz w:val="20"/>
        </w:rPr>
        <w:t>loop</w:t>
      </w:r>
      <w:r>
        <w:rPr>
          <w:rFonts w:ascii="Courier New"/>
          <w:spacing w:val="-4"/>
          <w:sz w:val="20"/>
        </w:rPr>
        <w:t> </w:t>
      </w:r>
      <w:r>
        <w:rPr>
          <w:rFonts w:ascii="Courier New"/>
          <w:sz w:val="20"/>
        </w:rPr>
        <w:t>using</w:t>
      </w:r>
      <w:r>
        <w:rPr>
          <w:rFonts w:ascii="Courier New"/>
          <w:sz w:val="20"/>
        </w:rPr>
        <w:t> </w:t>
      </w:r>
      <w:r>
        <w:rPr>
          <w:rFonts w:ascii="Courier New"/>
          <w:spacing w:val="-2"/>
          <w:sz w:val="20"/>
        </w:rPr>
        <w:t>channel</w:t>
      </w:r>
    </w:p>
    <w:p>
      <w:pPr>
        <w:spacing w:line="268" w:lineRule="auto" w:before="2"/>
        <w:ind w:left="658" w:right="4499"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w:t>
      </w:r>
      <w:r>
        <w:rPr>
          <w:rFonts w:ascii="Courier New"/>
          <w:spacing w:val="-9"/>
          <w:sz w:val="20"/>
        </w:rPr>
        <w:t> </w:t>
      </w:r>
      <w:r>
        <w:rPr>
          <w:rFonts w:ascii="Courier New"/>
          <w:spacing w:val="-2"/>
          <w:sz w:val="20"/>
        </w:rPr>
        <w:t>"fmt"</w:t>
      </w:r>
    </w:p>
    <w:p>
      <w:pPr>
        <w:spacing w:line="268" w:lineRule="auto" w:before="1"/>
        <w:ind w:left="658" w:right="3907"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before="2"/>
        <w:ind w:left="1138" w:right="0" w:firstLine="0"/>
        <w:jc w:val="left"/>
        <w:rPr>
          <w:rFonts w:ascii="Courier New"/>
          <w:sz w:val="20"/>
        </w:rPr>
      </w:pPr>
      <w:r>
        <w:rPr>
          <w:rFonts w:ascii="Courier New"/>
          <w:sz w:val="20"/>
        </w:rPr>
        <w:t>//</w:t>
      </w:r>
      <w:r>
        <w:rPr>
          <w:rFonts w:ascii="Courier New"/>
          <w:spacing w:val="-11"/>
          <w:sz w:val="20"/>
        </w:rPr>
        <w:t> </w:t>
      </w:r>
      <w:r>
        <w:rPr>
          <w:rFonts w:ascii="Courier New"/>
          <w:sz w:val="20"/>
        </w:rPr>
        <w:t>using-</w:t>
      </w:r>
      <w:r>
        <w:rPr>
          <w:rFonts w:ascii="Courier New"/>
          <w:spacing w:val="-2"/>
          <w:sz w:val="20"/>
        </w:rPr>
        <w:t>channel</w:t>
      </w:r>
    </w:p>
    <w:p>
      <w:pPr>
        <w:spacing w:line="268" w:lineRule="auto" w:before="28"/>
        <w:ind w:left="1138" w:right="3022" w:firstLine="0"/>
        <w:jc w:val="left"/>
        <w:rPr>
          <w:rFonts w:ascii="Courier New"/>
          <w:sz w:val="20"/>
        </w:rPr>
      </w:pPr>
      <w:r>
        <w:rPr>
          <w:rFonts w:ascii="Courier New"/>
          <w:sz w:val="20"/>
        </w:rPr>
        <w:t>chnl</w:t>
      </w:r>
      <w:r>
        <w:rPr>
          <w:rFonts w:ascii="Courier New"/>
          <w:spacing w:val="-11"/>
          <w:sz w:val="20"/>
        </w:rPr>
        <w:t> </w:t>
      </w:r>
      <w:r>
        <w:rPr>
          <w:rFonts w:ascii="Courier New"/>
          <w:sz w:val="20"/>
        </w:rPr>
        <w:t>:=</w:t>
      </w:r>
      <w:r>
        <w:rPr>
          <w:rFonts w:ascii="Courier New"/>
          <w:spacing w:val="-11"/>
          <w:sz w:val="20"/>
        </w:rPr>
        <w:t> </w:t>
      </w:r>
      <w:r>
        <w:rPr>
          <w:rFonts w:ascii="Courier New"/>
          <w:sz w:val="20"/>
        </w:rPr>
        <w:t>make(chan</w:t>
      </w:r>
      <w:r>
        <w:rPr>
          <w:rFonts w:ascii="Courier New"/>
          <w:spacing w:val="-11"/>
          <w:sz w:val="20"/>
        </w:rPr>
        <w:t> </w:t>
      </w:r>
      <w:r>
        <w:rPr>
          <w:rFonts w:ascii="Courier New"/>
          <w:sz w:val="20"/>
        </w:rPr>
        <w:t>int</w:t>
      </w:r>
      <w:r>
        <w:rPr>
          <w:rFonts w:ascii="Courier New"/>
          <w:sz w:val="20"/>
        </w:rPr>
        <w:t>)</w:t>
      </w:r>
      <w:r>
        <w:rPr>
          <w:rFonts w:ascii="Courier New"/>
          <w:sz w:val="20"/>
        </w:rPr>
        <w:t> go func(){</w:t>
      </w:r>
    </w:p>
    <w:p>
      <w:pPr>
        <w:spacing w:before="2"/>
        <w:ind w:left="1618" w:right="0" w:firstLine="0"/>
        <w:jc w:val="left"/>
        <w:rPr>
          <w:rFonts w:ascii="Courier New"/>
          <w:sz w:val="20"/>
        </w:rPr>
      </w:pPr>
      <w:r>
        <w:rPr>
          <w:rFonts w:ascii="Courier New"/>
          <w:sz w:val="20"/>
        </w:rPr>
        <w:t>chnl</w:t>
      </w:r>
      <w:r>
        <w:rPr>
          <w:rFonts w:ascii="Courier New"/>
          <w:spacing w:val="-5"/>
          <w:sz w:val="20"/>
        </w:rPr>
        <w:t> </w:t>
      </w:r>
      <w:r>
        <w:rPr>
          <w:rFonts w:ascii="Courier New"/>
          <w:sz w:val="20"/>
        </w:rPr>
        <w:t>&lt;-</w:t>
      </w:r>
      <w:r>
        <w:rPr>
          <w:rFonts w:ascii="Courier New"/>
          <w:spacing w:val="-5"/>
          <w:sz w:val="20"/>
        </w:rPr>
        <w:t> 200</w:t>
      </w:r>
    </w:p>
    <w:p>
      <w:pPr>
        <w:spacing w:before="28"/>
        <w:ind w:left="1618" w:right="0" w:firstLine="0"/>
        <w:jc w:val="left"/>
        <w:rPr>
          <w:rFonts w:ascii="Courier New"/>
          <w:sz w:val="20"/>
        </w:rPr>
      </w:pPr>
      <w:r>
        <w:rPr>
          <w:rFonts w:ascii="Courier New"/>
          <w:sz w:val="20"/>
        </w:rPr>
        <w:t>chnl</w:t>
      </w:r>
      <w:r>
        <w:rPr>
          <w:rFonts w:ascii="Courier New"/>
          <w:spacing w:val="-5"/>
          <w:sz w:val="20"/>
        </w:rPr>
        <w:t> </w:t>
      </w:r>
      <w:r>
        <w:rPr>
          <w:rFonts w:ascii="Courier New"/>
          <w:sz w:val="20"/>
        </w:rPr>
        <w:t>&lt;-</w:t>
      </w:r>
      <w:r>
        <w:rPr>
          <w:rFonts w:ascii="Courier New"/>
          <w:spacing w:val="-5"/>
          <w:sz w:val="20"/>
        </w:rPr>
        <w:t> </w:t>
      </w:r>
      <w:r>
        <w:rPr>
          <w:rFonts w:ascii="Courier New"/>
          <w:spacing w:val="-4"/>
          <w:sz w:val="20"/>
        </w:rPr>
        <w:t>2000</w:t>
      </w:r>
    </w:p>
    <w:p>
      <w:pPr>
        <w:spacing w:before="28"/>
        <w:ind w:left="1498" w:right="0" w:firstLine="0"/>
        <w:jc w:val="left"/>
        <w:rPr>
          <w:rFonts w:ascii="Courier New"/>
          <w:sz w:val="20"/>
        </w:rPr>
      </w:pPr>
      <w:r>
        <w:rPr>
          <w:rFonts w:ascii="Courier New"/>
          <w:sz w:val="20"/>
        </w:rPr>
        <w:t>chnl</w:t>
      </w:r>
      <w:r>
        <w:rPr>
          <w:rFonts w:ascii="Courier New"/>
          <w:spacing w:val="-5"/>
          <w:sz w:val="20"/>
        </w:rPr>
        <w:t> </w:t>
      </w:r>
      <w:r>
        <w:rPr>
          <w:rFonts w:ascii="Courier New"/>
          <w:sz w:val="20"/>
        </w:rPr>
        <w:t>&lt;-</w:t>
      </w:r>
      <w:r>
        <w:rPr>
          <w:rFonts w:ascii="Courier New"/>
          <w:spacing w:val="-5"/>
          <w:sz w:val="20"/>
        </w:rPr>
        <w:t> </w:t>
      </w:r>
      <w:r>
        <w:rPr>
          <w:rFonts w:ascii="Courier New"/>
          <w:spacing w:val="-2"/>
          <w:sz w:val="20"/>
        </w:rPr>
        <w:t>20000</w:t>
      </w:r>
    </w:p>
    <w:p>
      <w:pPr>
        <w:spacing w:line="268" w:lineRule="auto" w:before="28"/>
        <w:ind w:left="1498" w:right="3509" w:firstLine="0"/>
        <w:jc w:val="left"/>
        <w:rPr>
          <w:rFonts w:ascii="Courier New"/>
          <w:sz w:val="20"/>
        </w:rPr>
      </w:pPr>
      <w:r>
        <w:rPr>
          <w:rFonts w:ascii="Courier New"/>
          <w:sz w:val="20"/>
        </w:rPr>
        <w:t>chnl</w:t>
      </w:r>
      <w:r>
        <w:rPr>
          <w:rFonts w:ascii="Courier New"/>
          <w:spacing w:val="-17"/>
          <w:sz w:val="20"/>
        </w:rPr>
        <w:t> </w:t>
      </w:r>
      <w:r>
        <w:rPr>
          <w:rFonts w:ascii="Courier New"/>
          <w:sz w:val="20"/>
        </w:rPr>
        <w:t>&lt;-</w:t>
      </w:r>
      <w:r>
        <w:rPr>
          <w:rFonts w:ascii="Courier New"/>
          <w:spacing w:val="-17"/>
          <w:sz w:val="20"/>
        </w:rPr>
        <w:t> </w:t>
      </w:r>
      <w:r>
        <w:rPr>
          <w:rFonts w:ascii="Courier New"/>
          <w:sz w:val="20"/>
        </w:rPr>
        <w:t>20000</w:t>
      </w:r>
      <w:r>
        <w:rPr>
          <w:rFonts w:ascii="Courier New"/>
          <w:sz w:val="20"/>
        </w:rPr>
        <w:t>0</w:t>
      </w:r>
      <w:r>
        <w:rPr>
          <w:rFonts w:ascii="Courier New"/>
          <w:sz w:val="20"/>
        </w:rPr>
        <w:t> </w:t>
      </w:r>
      <w:r>
        <w:rPr>
          <w:rFonts w:ascii="Courier New"/>
          <w:spacing w:val="-2"/>
          <w:sz w:val="20"/>
        </w:rPr>
        <w:t>close(chnl)</w:t>
      </w:r>
    </w:p>
    <w:p>
      <w:pPr>
        <w:spacing w:before="1"/>
        <w:ind w:left="1138" w:right="0" w:firstLine="0"/>
        <w:jc w:val="left"/>
        <w:rPr>
          <w:rFonts w:ascii="Courier New"/>
          <w:sz w:val="20"/>
        </w:rPr>
      </w:pPr>
      <w:r>
        <w:rPr>
          <w:rFonts w:ascii="Courier New"/>
          <w:spacing w:val="-5"/>
          <w:sz w:val="20"/>
        </w:rPr>
        <w:t>}()</w:t>
      </w:r>
    </w:p>
    <w:p>
      <w:pPr>
        <w:spacing w:line="268" w:lineRule="auto" w:before="25"/>
        <w:ind w:left="1498" w:right="1880" w:hanging="360"/>
        <w:jc w:val="left"/>
        <w:rPr>
          <w:rFonts w:ascii="Courier New"/>
          <w:sz w:val="20"/>
        </w:rPr>
      </w:pPr>
      <w:r>
        <w:rPr>
          <w:rFonts w:ascii="Courier New"/>
          <w:sz w:val="20"/>
        </w:rPr>
        <w:t>for</w:t>
      </w:r>
      <w:r>
        <w:rPr>
          <w:rFonts w:ascii="Courier New"/>
          <w:spacing w:val="-9"/>
          <w:sz w:val="20"/>
        </w:rPr>
        <w:t> </w:t>
      </w:r>
      <w:r>
        <w:rPr>
          <w:rFonts w:ascii="Courier New"/>
          <w:sz w:val="20"/>
        </w:rPr>
        <w:t>d:=</w:t>
      </w:r>
      <w:r>
        <w:rPr>
          <w:rFonts w:ascii="Courier New"/>
          <w:spacing w:val="-9"/>
          <w:sz w:val="20"/>
        </w:rPr>
        <w:t> </w:t>
      </w:r>
      <w:r>
        <w:rPr>
          <w:rFonts w:ascii="Courier New"/>
          <w:sz w:val="20"/>
        </w:rPr>
        <w:t>range</w:t>
      </w:r>
      <w:r>
        <w:rPr>
          <w:rFonts w:ascii="Courier New"/>
          <w:spacing w:val="-9"/>
          <w:sz w:val="20"/>
        </w:rPr>
        <w:t> </w:t>
      </w:r>
      <w:r>
        <w:rPr>
          <w:rFonts w:ascii="Courier New"/>
          <w:sz w:val="20"/>
        </w:rPr>
        <w:t>chnl</w:t>
      </w:r>
      <w:r>
        <w:rPr>
          <w:rFonts w:ascii="Courier New"/>
          <w:spacing w:val="-9"/>
          <w:sz w:val="20"/>
        </w:rPr>
        <w:t> </w:t>
      </w:r>
      <w:r>
        <w:rPr>
          <w:rFonts w:ascii="Courier New"/>
          <w:sz w:val="20"/>
        </w:rPr>
        <w:t>{</w:t>
      </w:r>
      <w:r>
        <w:rPr>
          <w:rFonts w:ascii="Courier New"/>
          <w:sz w:val="20"/>
        </w:rPr>
        <w:t> </w:t>
      </w:r>
      <w:r>
        <w:rPr>
          <w:rFonts w:ascii="Courier New"/>
          <w:spacing w:val="-2"/>
          <w:sz w:val="20"/>
        </w:rPr>
        <w:t>fmt.Println(d)</w:t>
      </w:r>
    </w:p>
    <w:p>
      <w:pPr>
        <w:spacing w:before="5"/>
        <w:ind w:left="1138" w:right="0" w:firstLine="0"/>
        <w:jc w:val="left"/>
        <w:rPr>
          <w:rFonts w:ascii="Courier New"/>
          <w:sz w:val="20"/>
        </w:rPr>
      </w:pPr>
      <w:r>
        <w:rPr>
          <w:rFonts w:ascii="Courier New"/>
          <w:spacing w:val="-10"/>
          <w:sz w:val="20"/>
        </w:rPr>
        <w:t>}</w:t>
      </w:r>
    </w:p>
    <w:p>
      <w:pPr>
        <w:spacing w:before="28"/>
        <w:ind w:left="658" w:right="0" w:firstLine="0"/>
        <w:jc w:val="left"/>
        <w:rPr>
          <w:rFonts w:ascii="Courier New"/>
          <w:sz w:val="20"/>
        </w:rPr>
      </w:pPr>
      <w:r>
        <w:rPr>
          <w:rFonts w:ascii="Courier New"/>
          <w:spacing w:val="-10"/>
          <w:sz w:val="20"/>
        </w:rPr>
        <w:t>}</w:t>
      </w:r>
    </w:p>
    <w:p>
      <w:pPr>
        <w:pStyle w:val="BodyText"/>
        <w:rPr>
          <w:rFonts w:ascii="Courier New"/>
        </w:rPr>
      </w:pPr>
    </w:p>
    <w:p>
      <w:pPr>
        <w:pStyle w:val="BodyText"/>
        <w:spacing w:before="27"/>
        <w:rPr>
          <w:rFonts w:ascii="Courier New"/>
        </w:rPr>
      </w:pPr>
    </w:p>
    <w:p>
      <w:pPr>
        <w:pStyle w:val="BodyText"/>
        <w:ind w:left="177"/>
        <w:rPr>
          <w:rFonts w:ascii="Gill Sans MT"/>
        </w:rPr>
      </w:pPr>
      <w:bookmarkStart w:name="Loop Control Statements in Go" w:id="702"/>
      <w:bookmarkEnd w:id="702"/>
      <w:r>
        <w:rPr/>
      </w:r>
      <w:bookmarkStart w:name="_bookmark437" w:id="703"/>
      <w:bookmarkEnd w:id="703"/>
      <w:r>
        <w:rPr/>
      </w:r>
      <w:r>
        <w:rPr>
          <w:rFonts w:ascii="Gill Sans MT"/>
        </w:rPr>
        <w:t>Loop Control</w:t>
      </w:r>
      <w:r>
        <w:rPr>
          <w:rFonts w:ascii="Gill Sans MT"/>
          <w:spacing w:val="1"/>
        </w:rPr>
        <w:t> </w:t>
      </w:r>
      <w:r>
        <w:rPr>
          <w:rFonts w:ascii="Gill Sans MT"/>
        </w:rPr>
        <w:t>Statements in</w:t>
      </w:r>
      <w:r>
        <w:rPr>
          <w:rFonts w:ascii="Gill Sans MT"/>
          <w:spacing w:val="1"/>
        </w:rPr>
        <w:t> </w:t>
      </w:r>
      <w:r>
        <w:rPr>
          <w:rFonts w:ascii="Gill Sans MT"/>
          <w:spacing w:val="-5"/>
        </w:rPr>
        <w:t>Go</w:t>
      </w:r>
    </w:p>
    <w:p>
      <w:pPr>
        <w:pStyle w:val="BodyText"/>
        <w:spacing w:line="225" w:lineRule="auto" w:before="62"/>
        <w:ind w:left="177"/>
      </w:pPr>
      <w:r>
        <w:rPr>
          <w:w w:val="90"/>
        </w:rPr>
        <w:t>Loop control statements alter the program’s execution in the Go program</w:t>
      </w:r>
      <w:r>
        <w:rPr>
          <w:w w:val="90"/>
        </w:rPr>
        <w:softHyphen/>
      </w:r>
      <w:r>
        <w:rPr>
          <w:w w:val="90"/>
        </w:rPr>
        <w:t>ming</w:t>
      </w:r>
      <w:r>
        <w:rPr>
          <w:spacing w:val="19"/>
        </w:rPr>
        <w:t> </w:t>
      </w:r>
      <w:r>
        <w:rPr>
          <w:w w:val="90"/>
        </w:rPr>
        <w:t>language.</w:t>
      </w:r>
      <w:r>
        <w:rPr>
          <w:spacing w:val="20"/>
        </w:rPr>
        <w:t> </w:t>
      </w:r>
      <w:r>
        <w:rPr>
          <w:w w:val="90"/>
        </w:rPr>
        <w:t>When</w:t>
      </w:r>
      <w:r>
        <w:rPr>
          <w:spacing w:val="19"/>
        </w:rPr>
        <w:t> </w:t>
      </w:r>
      <w:r>
        <w:rPr>
          <w:w w:val="90"/>
        </w:rPr>
        <w:t>the</w:t>
      </w:r>
      <w:r>
        <w:rPr>
          <w:spacing w:val="20"/>
        </w:rPr>
        <w:t> </w:t>
      </w:r>
      <w:r>
        <w:rPr>
          <w:w w:val="90"/>
        </w:rPr>
        <w:t>specified</w:t>
      </w:r>
      <w:r>
        <w:rPr>
          <w:spacing w:val="20"/>
        </w:rPr>
        <w:t> </w:t>
      </w:r>
      <w:r>
        <w:rPr>
          <w:w w:val="90"/>
        </w:rPr>
        <w:t>loop’s</w:t>
      </w:r>
      <w:r>
        <w:rPr>
          <w:spacing w:val="19"/>
        </w:rPr>
        <w:t> </w:t>
      </w:r>
      <w:r>
        <w:rPr>
          <w:w w:val="90"/>
        </w:rPr>
        <w:t>execution</w:t>
      </w:r>
      <w:r>
        <w:rPr>
          <w:spacing w:val="20"/>
        </w:rPr>
        <w:t> </w:t>
      </w:r>
      <w:r>
        <w:rPr>
          <w:w w:val="90"/>
        </w:rPr>
        <w:t>exits</w:t>
      </w:r>
      <w:r>
        <w:rPr>
          <w:spacing w:val="20"/>
        </w:rPr>
        <w:t> </w:t>
      </w:r>
      <w:r>
        <w:rPr>
          <w:w w:val="90"/>
        </w:rPr>
        <w:t>its</w:t>
      </w:r>
      <w:r>
        <w:rPr>
          <w:spacing w:val="19"/>
        </w:rPr>
        <w:t> </w:t>
      </w:r>
      <w:r>
        <w:rPr>
          <w:w w:val="90"/>
        </w:rPr>
        <w:t>scope,</w:t>
      </w:r>
      <w:r>
        <w:rPr>
          <w:spacing w:val="20"/>
        </w:rPr>
        <w:t> </w:t>
      </w:r>
      <w:r>
        <w:rPr>
          <w:spacing w:val="-5"/>
          <w:w w:val="90"/>
        </w:rPr>
        <w:t>the</w:t>
      </w:r>
    </w:p>
    <w:p>
      <w:pPr>
        <w:pStyle w:val="BodyText"/>
        <w:spacing w:after="0" w:line="225" w:lineRule="auto"/>
        <w:sectPr>
          <w:pgSz w:w="8850" w:h="13270"/>
          <w:pgMar w:header="682" w:footer="0" w:top="920" w:bottom="280" w:left="992" w:right="992"/>
        </w:sectPr>
      </w:pPr>
    </w:p>
    <w:p>
      <w:pPr>
        <w:pStyle w:val="BodyText"/>
        <w:spacing w:before="45"/>
      </w:pPr>
    </w:p>
    <w:p>
      <w:pPr>
        <w:pStyle w:val="BodyText"/>
        <w:spacing w:line="225" w:lineRule="auto"/>
        <w:ind w:left="177" w:right="177"/>
        <w:jc w:val="both"/>
      </w:pPr>
      <w:bookmarkStart w:name="_bookmark441" w:id="704"/>
      <w:bookmarkEnd w:id="704"/>
      <w:r>
        <w:rPr/>
      </w:r>
      <w:r>
        <w:rPr>
          <w:w w:val="90"/>
        </w:rPr>
        <w:t>objects generated within the scope are also destroyed. The Go program</w:t>
      </w:r>
      <w:r>
        <w:rPr>
          <w:w w:val="90"/>
        </w:rPr>
        <w:softHyphen/>
      </w:r>
      <w:r>
        <w:rPr>
          <w:w w:val="90"/>
        </w:rPr>
        <w:t>ming language offers three types of loop control statements:</w:t>
      </w:r>
    </w:p>
    <w:p>
      <w:pPr>
        <w:pStyle w:val="ListParagraph"/>
        <w:numPr>
          <w:ilvl w:val="0"/>
          <w:numId w:val="26"/>
        </w:numPr>
        <w:tabs>
          <w:tab w:pos="657" w:val="left" w:leader="none"/>
        </w:tabs>
        <w:spacing w:line="240" w:lineRule="auto" w:before="268" w:after="0"/>
        <w:ind w:left="657" w:right="0" w:hanging="239"/>
        <w:jc w:val="left"/>
        <w:rPr>
          <w:sz w:val="22"/>
        </w:rPr>
      </w:pPr>
      <w:r>
        <w:rPr>
          <w:spacing w:val="-2"/>
          <w:sz w:val="22"/>
        </w:rPr>
        <w:t>Break</w:t>
      </w:r>
    </w:p>
    <w:p>
      <w:pPr>
        <w:pStyle w:val="ListParagraph"/>
        <w:numPr>
          <w:ilvl w:val="0"/>
          <w:numId w:val="26"/>
        </w:numPr>
        <w:tabs>
          <w:tab w:pos="657" w:val="left" w:leader="none"/>
        </w:tabs>
        <w:spacing w:line="240" w:lineRule="auto" w:before="123" w:after="0"/>
        <w:ind w:left="657" w:right="0" w:hanging="239"/>
        <w:jc w:val="left"/>
        <w:rPr>
          <w:sz w:val="22"/>
        </w:rPr>
      </w:pPr>
      <w:r>
        <w:rPr>
          <w:spacing w:val="-4"/>
          <w:sz w:val="22"/>
        </w:rPr>
        <w:t>Goto</w:t>
      </w:r>
    </w:p>
    <w:p>
      <w:pPr>
        <w:pStyle w:val="ListParagraph"/>
        <w:numPr>
          <w:ilvl w:val="0"/>
          <w:numId w:val="26"/>
        </w:numPr>
        <w:tabs>
          <w:tab w:pos="657" w:val="left" w:leader="none"/>
        </w:tabs>
        <w:spacing w:line="240" w:lineRule="auto" w:before="123" w:after="0"/>
        <w:ind w:left="657" w:right="0" w:hanging="239"/>
        <w:jc w:val="left"/>
        <w:rPr>
          <w:sz w:val="22"/>
        </w:rPr>
      </w:pPr>
      <w:r>
        <w:rPr>
          <w:spacing w:val="-2"/>
          <w:sz w:val="22"/>
        </w:rPr>
        <w:t>Continue</w:t>
      </w:r>
    </w:p>
    <w:p>
      <w:pPr>
        <w:spacing w:before="282"/>
        <w:ind w:left="177" w:right="0" w:firstLine="0"/>
        <w:jc w:val="both"/>
        <w:rPr>
          <w:rFonts w:ascii="Lucida Sans"/>
          <w:i/>
          <w:sz w:val="21"/>
        </w:rPr>
      </w:pPr>
      <w:bookmarkStart w:name="﻿Break Statement﻿" w:id="705"/>
      <w:bookmarkEnd w:id="705"/>
      <w:r>
        <w:rPr/>
      </w:r>
      <w:bookmarkStart w:name="_bookmark439" w:id="706"/>
      <w:bookmarkEnd w:id="706"/>
      <w:r>
        <w:rPr/>
      </w:r>
      <w:r>
        <w:rPr>
          <w:rFonts w:ascii="Lucida Sans"/>
          <w:i/>
          <w:w w:val="85"/>
          <w:sz w:val="21"/>
        </w:rPr>
        <w:t>Break</w:t>
      </w:r>
      <w:r>
        <w:rPr>
          <w:rFonts w:ascii="Lucida Sans"/>
          <w:i/>
          <w:spacing w:val="-7"/>
          <w:sz w:val="21"/>
        </w:rPr>
        <w:t> </w:t>
      </w:r>
      <w:r>
        <w:rPr>
          <w:rFonts w:ascii="Lucida Sans"/>
          <w:i/>
          <w:spacing w:val="-2"/>
          <w:w w:val="90"/>
          <w:sz w:val="21"/>
        </w:rPr>
        <w:t>Statement</w:t>
      </w:r>
    </w:p>
    <w:p>
      <w:pPr>
        <w:pStyle w:val="BodyText"/>
        <w:spacing w:line="225" w:lineRule="auto" w:before="28"/>
        <w:ind w:left="177" w:right="175"/>
        <w:jc w:val="both"/>
      </w:pPr>
      <w:r>
        <w:rPr>
          <w:w w:val="90"/>
        </w:rPr>
        <w:t>The</w:t>
      </w:r>
      <w:r>
        <w:rPr>
          <w:spacing w:val="-7"/>
          <w:w w:val="90"/>
        </w:rPr>
        <w:t> </w:t>
      </w:r>
      <w:r>
        <w:rPr>
          <w:w w:val="90"/>
        </w:rPr>
        <w:t>break</w:t>
      </w:r>
      <w:r>
        <w:rPr>
          <w:spacing w:val="-7"/>
          <w:w w:val="90"/>
        </w:rPr>
        <w:t> </w:t>
      </w:r>
      <w:r>
        <w:rPr>
          <w:w w:val="90"/>
        </w:rPr>
        <w:t>statement</w:t>
      </w:r>
      <w:r>
        <w:rPr>
          <w:spacing w:val="-7"/>
          <w:w w:val="90"/>
        </w:rPr>
        <w:t> </w:t>
      </w:r>
      <w:r>
        <w:rPr>
          <w:w w:val="90"/>
        </w:rPr>
        <w:t>is</w:t>
      </w:r>
      <w:r>
        <w:rPr>
          <w:spacing w:val="-7"/>
          <w:w w:val="90"/>
        </w:rPr>
        <w:t> </w:t>
      </w:r>
      <w:r>
        <w:rPr>
          <w:w w:val="90"/>
        </w:rPr>
        <w:t>used</w:t>
      </w:r>
      <w:r>
        <w:rPr>
          <w:spacing w:val="-7"/>
          <w:w w:val="90"/>
        </w:rPr>
        <w:t> </w:t>
      </w:r>
      <w:r>
        <w:rPr>
          <w:w w:val="90"/>
        </w:rPr>
        <w:t>to</w:t>
      </w:r>
      <w:r>
        <w:rPr>
          <w:spacing w:val="-7"/>
          <w:w w:val="90"/>
        </w:rPr>
        <w:t> </w:t>
      </w:r>
      <w:r>
        <w:rPr>
          <w:w w:val="90"/>
        </w:rPr>
        <w:t>end</w:t>
      </w:r>
      <w:r>
        <w:rPr>
          <w:spacing w:val="-7"/>
          <w:w w:val="90"/>
        </w:rPr>
        <w:t> </w:t>
      </w:r>
      <w:r>
        <w:rPr>
          <w:w w:val="90"/>
        </w:rPr>
        <w:t>the</w:t>
      </w:r>
      <w:r>
        <w:rPr>
          <w:spacing w:val="-7"/>
          <w:w w:val="90"/>
        </w:rPr>
        <w:t> </w:t>
      </w:r>
      <w:r>
        <w:rPr>
          <w:w w:val="90"/>
        </w:rPr>
        <w:t>loop</w:t>
      </w:r>
      <w:r>
        <w:rPr>
          <w:spacing w:val="-7"/>
          <w:w w:val="90"/>
        </w:rPr>
        <w:t> </w:t>
      </w:r>
      <w:r>
        <w:rPr>
          <w:w w:val="90"/>
        </w:rPr>
        <w:t>or</w:t>
      </w:r>
      <w:r>
        <w:rPr>
          <w:spacing w:val="-7"/>
          <w:w w:val="90"/>
        </w:rPr>
        <w:t> </w:t>
      </w:r>
      <w:r>
        <w:rPr>
          <w:w w:val="90"/>
        </w:rPr>
        <w:t>statement</w:t>
      </w:r>
      <w:r>
        <w:rPr>
          <w:spacing w:val="-7"/>
          <w:w w:val="90"/>
        </w:rPr>
        <w:t> </w:t>
      </w:r>
      <w:r>
        <w:rPr>
          <w:w w:val="90"/>
        </w:rPr>
        <w:t>it</w:t>
      </w:r>
      <w:r>
        <w:rPr>
          <w:spacing w:val="-7"/>
          <w:w w:val="90"/>
        </w:rPr>
        <w:t> </w:t>
      </w:r>
      <w:r>
        <w:rPr>
          <w:w w:val="90"/>
        </w:rPr>
        <w:t>presents.</w:t>
      </w:r>
      <w:r>
        <w:rPr>
          <w:spacing w:val="-7"/>
          <w:w w:val="90"/>
        </w:rPr>
        <w:t> </w:t>
      </w:r>
      <w:r>
        <w:rPr>
          <w:w w:val="90"/>
        </w:rPr>
        <w:t>If</w:t>
      </w:r>
      <w:r>
        <w:rPr>
          <w:spacing w:val="-7"/>
          <w:w w:val="90"/>
        </w:rPr>
        <w:t> </w:t>
      </w:r>
      <w:r>
        <w:rPr>
          <w:w w:val="90"/>
        </w:rPr>
        <w:t>the</w:t>
      </w:r>
      <w:r>
        <w:rPr>
          <w:w w:val="90"/>
        </w:rPr>
        <w:t>y</w:t>
      </w:r>
      <w:r>
        <w:rPr>
          <w:w w:val="90"/>
        </w:rPr>
        <w:t> </w:t>
      </w:r>
      <w:r>
        <w:rPr>
          <w:spacing w:val="-4"/>
        </w:rPr>
        <w:t>are</w:t>
      </w:r>
      <w:r>
        <w:rPr>
          <w:spacing w:val="-10"/>
        </w:rPr>
        <w:t> </w:t>
      </w:r>
      <w:r>
        <w:rPr>
          <w:spacing w:val="-4"/>
        </w:rPr>
        <w:t>present,</w:t>
      </w:r>
      <w:r>
        <w:rPr>
          <w:spacing w:val="-10"/>
        </w:rPr>
        <w:t> </w:t>
      </w:r>
      <w:r>
        <w:rPr>
          <w:spacing w:val="-4"/>
        </w:rPr>
        <w:t>the</w:t>
      </w:r>
      <w:r>
        <w:rPr>
          <w:spacing w:val="-10"/>
        </w:rPr>
        <w:t> </w:t>
      </w:r>
      <w:r>
        <w:rPr>
          <w:spacing w:val="-4"/>
        </w:rPr>
        <w:t>control</w:t>
      </w:r>
      <w:r>
        <w:rPr>
          <w:spacing w:val="-9"/>
        </w:rPr>
        <w:t> </w:t>
      </w:r>
      <w:r>
        <w:rPr>
          <w:spacing w:val="-4"/>
        </w:rPr>
        <w:t>is</w:t>
      </w:r>
      <w:r>
        <w:rPr>
          <w:spacing w:val="-10"/>
        </w:rPr>
        <w:t> </w:t>
      </w:r>
      <w:r>
        <w:rPr>
          <w:spacing w:val="-4"/>
        </w:rPr>
        <w:t>then</w:t>
      </w:r>
      <w:r>
        <w:rPr>
          <w:spacing w:val="-10"/>
        </w:rPr>
        <w:t> </w:t>
      </w:r>
      <w:r>
        <w:rPr>
          <w:spacing w:val="-4"/>
        </w:rPr>
        <w:t>passed</w:t>
      </w:r>
      <w:r>
        <w:rPr>
          <w:spacing w:val="-10"/>
        </w:rPr>
        <w:t> </w:t>
      </w:r>
      <w:r>
        <w:rPr>
          <w:spacing w:val="-4"/>
        </w:rPr>
        <w:t>to</w:t>
      </w:r>
      <w:r>
        <w:rPr>
          <w:spacing w:val="-9"/>
        </w:rPr>
        <w:t> </w:t>
      </w:r>
      <w:r>
        <w:rPr>
          <w:spacing w:val="-4"/>
        </w:rPr>
        <w:t>the</w:t>
      </w:r>
      <w:r>
        <w:rPr>
          <w:spacing w:val="-10"/>
        </w:rPr>
        <w:t> </w:t>
      </w:r>
      <w:r>
        <w:rPr>
          <w:spacing w:val="-4"/>
        </w:rPr>
        <w:t>statements</w:t>
      </w:r>
      <w:r>
        <w:rPr>
          <w:spacing w:val="-10"/>
        </w:rPr>
        <w:t> </w:t>
      </w:r>
      <w:r>
        <w:rPr>
          <w:spacing w:val="-4"/>
        </w:rPr>
        <w:t>that</w:t>
      </w:r>
      <w:r>
        <w:rPr>
          <w:spacing w:val="-10"/>
        </w:rPr>
        <w:t> </w:t>
      </w:r>
      <w:r>
        <w:rPr>
          <w:spacing w:val="-4"/>
        </w:rPr>
        <w:t>follow</w:t>
      </w:r>
      <w:r>
        <w:rPr>
          <w:spacing w:val="-9"/>
        </w:rPr>
        <w:t> </w:t>
      </w:r>
      <w:r>
        <w:rPr>
          <w:spacing w:val="-4"/>
        </w:rPr>
        <w:t>th</w:t>
      </w:r>
      <w:r>
        <w:rPr>
          <w:spacing w:val="-4"/>
        </w:rPr>
        <w:t>e</w:t>
      </w:r>
      <w:r>
        <w:rPr>
          <w:spacing w:val="-4"/>
        </w:rPr>
        <w:t> </w:t>
      </w:r>
      <w:r>
        <w:rPr>
          <w:spacing w:val="-6"/>
        </w:rPr>
        <w:t>break</w:t>
      </w:r>
      <w:r>
        <w:rPr>
          <w:spacing w:val="-10"/>
        </w:rPr>
        <w:t> </w:t>
      </w:r>
      <w:r>
        <w:rPr>
          <w:spacing w:val="-6"/>
        </w:rPr>
        <w:t>statement.</w:t>
      </w:r>
      <w:r>
        <w:rPr>
          <w:spacing w:val="-8"/>
        </w:rPr>
        <w:t> </w:t>
      </w:r>
      <w:r>
        <w:rPr>
          <w:spacing w:val="-6"/>
        </w:rPr>
        <w:t>If</w:t>
      </w:r>
      <w:r>
        <w:rPr>
          <w:spacing w:val="-8"/>
        </w:rPr>
        <w:t> </w:t>
      </w:r>
      <w:r>
        <w:rPr>
          <w:spacing w:val="-6"/>
        </w:rPr>
        <w:t>the</w:t>
      </w:r>
      <w:r>
        <w:rPr>
          <w:spacing w:val="-7"/>
        </w:rPr>
        <w:t> </w:t>
      </w:r>
      <w:r>
        <w:rPr>
          <w:spacing w:val="-6"/>
        </w:rPr>
        <w:t>break</w:t>
      </w:r>
      <w:r>
        <w:rPr>
          <w:spacing w:val="-8"/>
        </w:rPr>
        <w:t> </w:t>
      </w:r>
      <w:r>
        <w:rPr>
          <w:spacing w:val="-6"/>
        </w:rPr>
        <w:t>statement</w:t>
      </w:r>
      <w:r>
        <w:rPr>
          <w:spacing w:val="-8"/>
        </w:rPr>
        <w:t> </w:t>
      </w:r>
      <w:r>
        <w:rPr>
          <w:spacing w:val="-6"/>
        </w:rPr>
        <w:t>is</w:t>
      </w:r>
      <w:r>
        <w:rPr>
          <w:spacing w:val="-8"/>
        </w:rPr>
        <w:t> </w:t>
      </w:r>
      <w:r>
        <w:rPr>
          <w:spacing w:val="-6"/>
        </w:rPr>
        <w:t>included</w:t>
      </w:r>
      <w:r>
        <w:rPr>
          <w:spacing w:val="-7"/>
        </w:rPr>
        <w:t> </w:t>
      </w:r>
      <w:r>
        <w:rPr>
          <w:spacing w:val="-6"/>
        </w:rPr>
        <w:t>in</w:t>
      </w:r>
      <w:r>
        <w:rPr>
          <w:spacing w:val="-8"/>
        </w:rPr>
        <w:t> </w:t>
      </w:r>
      <w:r>
        <w:rPr>
          <w:spacing w:val="-6"/>
        </w:rPr>
        <w:t>the</w:t>
      </w:r>
      <w:r>
        <w:rPr>
          <w:spacing w:val="-8"/>
        </w:rPr>
        <w:t> </w:t>
      </w:r>
      <w:r>
        <w:rPr>
          <w:spacing w:val="-6"/>
        </w:rPr>
        <w:t>nested</w:t>
      </w:r>
      <w:r>
        <w:rPr>
          <w:spacing w:val="-8"/>
        </w:rPr>
        <w:t> </w:t>
      </w:r>
      <w:r>
        <w:rPr>
          <w:spacing w:val="-6"/>
        </w:rPr>
        <w:t>loop,</w:t>
      </w:r>
      <w:r>
        <w:rPr>
          <w:spacing w:val="-7"/>
        </w:rPr>
        <w:t> </w:t>
      </w:r>
      <w:r>
        <w:rPr>
          <w:spacing w:val="-6"/>
        </w:rPr>
        <w:t>i</w:t>
      </w:r>
      <w:r>
        <w:rPr>
          <w:spacing w:val="-6"/>
        </w:rPr>
        <w:t>t</w:t>
      </w:r>
      <w:r>
        <w:rPr>
          <w:spacing w:val="-6"/>
        </w:rPr>
        <w:t> only</w:t>
      </w:r>
      <w:r>
        <w:rPr>
          <w:spacing w:val="-8"/>
        </w:rPr>
        <w:t> </w:t>
      </w:r>
      <w:r>
        <w:rPr>
          <w:spacing w:val="-6"/>
        </w:rPr>
        <w:t>stops</w:t>
      </w:r>
      <w:r>
        <w:rPr>
          <w:spacing w:val="-8"/>
        </w:rPr>
        <w:t> </w:t>
      </w:r>
      <w:r>
        <w:rPr>
          <w:spacing w:val="-6"/>
        </w:rPr>
        <w:t>the</w:t>
      </w:r>
      <w:r>
        <w:rPr>
          <w:spacing w:val="-8"/>
        </w:rPr>
        <w:t> </w:t>
      </w:r>
      <w:r>
        <w:rPr>
          <w:spacing w:val="-6"/>
        </w:rPr>
        <w:t>loops</w:t>
      </w:r>
      <w:r>
        <w:rPr>
          <w:spacing w:val="-7"/>
        </w:rPr>
        <w:t> </w:t>
      </w:r>
      <w:r>
        <w:rPr>
          <w:spacing w:val="-6"/>
        </w:rPr>
        <w:t>that</w:t>
      </w:r>
      <w:r>
        <w:rPr>
          <w:spacing w:val="-8"/>
        </w:rPr>
        <w:t> </w:t>
      </w:r>
      <w:r>
        <w:rPr>
          <w:spacing w:val="-6"/>
        </w:rPr>
        <w:t>contain</w:t>
      </w:r>
      <w:r>
        <w:rPr>
          <w:spacing w:val="-8"/>
        </w:rPr>
        <w:t> </w:t>
      </w:r>
      <w:r>
        <w:rPr>
          <w:spacing w:val="-6"/>
        </w:rPr>
        <w:t>the</w:t>
      </w:r>
      <w:r>
        <w:rPr>
          <w:spacing w:val="-8"/>
        </w:rPr>
        <w:t> </w:t>
      </w:r>
      <w:r>
        <w:rPr>
          <w:spacing w:val="-6"/>
        </w:rPr>
        <w:t>break</w:t>
      </w:r>
      <w:r>
        <w:rPr>
          <w:spacing w:val="-7"/>
        </w:rPr>
        <w:t> </w:t>
      </w:r>
      <w:r>
        <w:rPr>
          <w:spacing w:val="-6"/>
        </w:rPr>
        <w:t>statement.</w:t>
      </w:r>
    </w:p>
    <w:p>
      <w:pPr>
        <w:pStyle w:val="BodyText"/>
        <w:spacing w:before="8"/>
        <w:rPr>
          <w:sz w:val="20"/>
        </w:rPr>
      </w:pPr>
      <w:r>
        <w:rPr>
          <w:sz w:val="20"/>
        </w:rPr>
        <mc:AlternateContent>
          <mc:Choice Requires="wps">
            <w:drawing>
              <wp:anchor distT="0" distB="0" distL="0" distR="0" allowOverlap="1" layoutInCell="1" locked="0" behindDoc="1" simplePos="0" relativeHeight="487705600">
                <wp:simplePos x="0" y="0"/>
                <wp:positionH relativeFrom="page">
                  <wp:posOffset>742950</wp:posOffset>
                </wp:positionH>
                <wp:positionV relativeFrom="paragraph">
                  <wp:posOffset>191871</wp:posOffset>
                </wp:positionV>
                <wp:extent cx="4130675" cy="2554605"/>
                <wp:effectExtent l="0" t="0" r="0" b="0"/>
                <wp:wrapTopAndBottom/>
                <wp:docPr id="272" name="Textbox 272"/>
                <wp:cNvGraphicFramePr>
                  <a:graphicFrameLocks/>
                </wp:cNvGraphicFramePr>
                <a:graphic>
                  <a:graphicData uri="http://schemas.microsoft.com/office/word/2010/wordprocessingShape">
                    <wps:wsp>
                      <wps:cNvPr id="272" name="Textbox 272"/>
                      <wps:cNvSpPr txBox="1"/>
                      <wps:spPr>
                        <a:xfrm>
                          <a:off x="0" y="0"/>
                          <a:ext cx="4130675" cy="255460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Go</w:t>
                            </w:r>
                            <w:r>
                              <w:rPr>
                                <w:rFonts w:ascii="Courier New"/>
                                <w:color w:val="000000"/>
                                <w:spacing w:val="-4"/>
                                <w:sz w:val="17"/>
                              </w:rPr>
                              <w:t> </w:t>
                            </w:r>
                            <w:r>
                              <w:rPr>
                                <w:rFonts w:ascii="Courier New"/>
                                <w:color w:val="000000"/>
                                <w:sz w:val="17"/>
                              </w:rPr>
                              <w:t>program</w:t>
                            </w:r>
                            <w:r>
                              <w:rPr>
                                <w:rFonts w:ascii="Courier New"/>
                                <w:color w:val="000000"/>
                                <w:spacing w:val="-5"/>
                                <w:sz w:val="17"/>
                              </w:rPr>
                              <w:t> </w:t>
                            </w:r>
                            <w:r>
                              <w:rPr>
                                <w:rFonts w:ascii="Courier New"/>
                                <w:color w:val="000000"/>
                                <w:sz w:val="17"/>
                              </w:rPr>
                              <w:t>to</w:t>
                            </w:r>
                            <w:r>
                              <w:rPr>
                                <w:rFonts w:ascii="Courier New"/>
                                <w:color w:val="000000"/>
                                <w:spacing w:val="-4"/>
                                <w:sz w:val="17"/>
                              </w:rPr>
                              <w:t> </w:t>
                            </w:r>
                            <w:r>
                              <w:rPr>
                                <w:rFonts w:ascii="Courier New"/>
                                <w:color w:val="000000"/>
                                <w:sz w:val="17"/>
                              </w:rPr>
                              <w:t>show</w:t>
                            </w:r>
                            <w:r>
                              <w:rPr>
                                <w:rFonts w:ascii="Courier New"/>
                                <w:color w:val="000000"/>
                                <w:spacing w:val="-5"/>
                                <w:sz w:val="17"/>
                              </w:rPr>
                              <w:t> the</w:t>
                            </w:r>
                          </w:p>
                          <w:p>
                            <w:pPr>
                              <w:spacing w:line="266" w:lineRule="auto" w:before="22"/>
                              <w:ind w:left="240" w:right="3712" w:firstLine="0"/>
                              <w:jc w:val="left"/>
                              <w:rPr>
                                <w:rFonts w:ascii="Courier New"/>
                                <w:color w:val="000000"/>
                                <w:sz w:val="17"/>
                              </w:rPr>
                            </w:pPr>
                            <w:r>
                              <w:rPr>
                                <w:rFonts w:ascii="Courier New"/>
                                <w:color w:val="000000"/>
                                <w:sz w:val="17"/>
                              </w:rPr>
                              <w:t>//</w:t>
                            </w:r>
                            <w:r>
                              <w:rPr>
                                <w:rFonts w:ascii="Courier New"/>
                                <w:color w:val="000000"/>
                                <w:spacing w:val="-10"/>
                                <w:sz w:val="17"/>
                              </w:rPr>
                              <w:t> </w:t>
                            </w:r>
                            <w:r>
                              <w:rPr>
                                <w:rFonts w:ascii="Courier New"/>
                                <w:color w:val="000000"/>
                                <w:sz w:val="17"/>
                              </w:rPr>
                              <w:t>use</w:t>
                            </w:r>
                            <w:r>
                              <w:rPr>
                                <w:rFonts w:ascii="Courier New"/>
                                <w:color w:val="000000"/>
                                <w:spacing w:val="-10"/>
                                <w:sz w:val="17"/>
                              </w:rPr>
                              <w:t> </w:t>
                            </w:r>
                            <w:r>
                              <w:rPr>
                                <w:rFonts w:ascii="Courier New"/>
                                <w:color w:val="000000"/>
                                <w:sz w:val="17"/>
                              </w:rPr>
                              <w:t>of</w:t>
                            </w:r>
                            <w:r>
                              <w:rPr>
                                <w:rFonts w:ascii="Courier New"/>
                                <w:color w:val="000000"/>
                                <w:spacing w:val="-10"/>
                                <w:sz w:val="17"/>
                              </w:rPr>
                              <w:t> </w:t>
                            </w:r>
                            <w:r>
                              <w:rPr>
                                <w:rFonts w:ascii="Courier New"/>
                                <w:color w:val="000000"/>
                                <w:sz w:val="17"/>
                              </w:rPr>
                              <w:t>break</w:t>
                            </w:r>
                            <w:r>
                              <w:rPr>
                                <w:rFonts w:ascii="Courier New"/>
                                <w:color w:val="000000"/>
                                <w:spacing w:val="-10"/>
                                <w:sz w:val="17"/>
                              </w:rPr>
                              <w:t> </w:t>
                            </w:r>
                            <w:r>
                              <w:rPr>
                                <w:rFonts w:ascii="Courier New"/>
                                <w:color w:val="000000"/>
                                <w:sz w:val="17"/>
                              </w:rPr>
                              <w:t>statemen</w:t>
                            </w:r>
                            <w:r>
                              <w:rPr>
                                <w:rFonts w:ascii="Courier New"/>
                                <w:color w:val="000000"/>
                                <w:sz w:val="17"/>
                              </w:rPr>
                              <w:t>t</w:t>
                            </w:r>
                            <w:r>
                              <w:rPr>
                                <w:rFonts w:ascii="Courier New"/>
                                <w:color w:val="000000"/>
                                <w:sz w:val="17"/>
                              </w:rPr>
                              <w:t> package main</w:t>
                            </w:r>
                          </w:p>
                          <w:p>
                            <w:pPr>
                              <w:pStyle w:val="BodyText"/>
                              <w:spacing w:before="2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2"/>
                                <w:sz w:val="17"/>
                              </w:rPr>
                              <w:t>"fmt"</w:t>
                            </w:r>
                          </w:p>
                          <w:p>
                            <w:pPr>
                              <w:pStyle w:val="BodyText"/>
                              <w:spacing w:before="44"/>
                              <w:rPr>
                                <w:rFonts w:ascii="Courier New"/>
                                <w:color w:val="000000"/>
                                <w:sz w:val="17"/>
                              </w:rPr>
                            </w:pPr>
                          </w:p>
                          <w:p>
                            <w:pPr>
                              <w:spacing w:line="268" w:lineRule="auto" w:before="0"/>
                              <w:ind w:left="240" w:right="4426" w:firstLine="0"/>
                              <w:jc w:val="left"/>
                              <w:rPr>
                                <w:rFonts w:ascii="Courier New"/>
                                <w:color w:val="000000"/>
                                <w:sz w:val="17"/>
                              </w:rPr>
                            </w:pPr>
                            <w:r>
                              <w:rPr>
                                <w:rFonts w:ascii="Courier New"/>
                                <w:color w:val="000000"/>
                                <w:sz w:val="17"/>
                              </w:rPr>
                              <w:t>//</w:t>
                            </w:r>
                            <w:r>
                              <w:rPr>
                                <w:rFonts w:ascii="Courier New"/>
                                <w:color w:val="000000"/>
                                <w:spacing w:val="-19"/>
                                <w:sz w:val="17"/>
                              </w:rPr>
                              <w:t> </w:t>
                            </w:r>
                            <w:r>
                              <w:rPr>
                                <w:rFonts w:ascii="Courier New"/>
                                <w:color w:val="000000"/>
                                <w:sz w:val="17"/>
                              </w:rPr>
                              <w:t>Main</w:t>
                            </w:r>
                            <w:r>
                              <w:rPr>
                                <w:rFonts w:ascii="Courier New"/>
                                <w:color w:val="000000"/>
                                <w:spacing w:val="-19"/>
                                <w:sz w:val="17"/>
                              </w:rPr>
                              <w:t> </w:t>
                            </w:r>
                            <w:r>
                              <w:rPr>
                                <w:rFonts w:ascii="Courier New"/>
                                <w:color w:val="000000"/>
                                <w:sz w:val="17"/>
                              </w:rPr>
                              <w:t>functio</w:t>
                            </w:r>
                            <w:r>
                              <w:rPr>
                                <w:rFonts w:ascii="Courier New"/>
                                <w:color w:val="000000"/>
                                <w:sz w:val="17"/>
                              </w:rPr>
                              <w:t>n</w:t>
                            </w:r>
                            <w:r>
                              <w:rPr>
                                <w:rFonts w:ascii="Courier New"/>
                                <w:color w:val="000000"/>
                                <w:sz w:val="17"/>
                              </w:rPr>
                              <w:t> func main() {</w:t>
                            </w:r>
                          </w:p>
                          <w:p>
                            <w:pPr>
                              <w:spacing w:line="268" w:lineRule="auto" w:before="0"/>
                              <w:ind w:left="546" w:right="3712" w:firstLine="0"/>
                              <w:jc w:val="left"/>
                              <w:rPr>
                                <w:rFonts w:ascii="Courier New"/>
                                <w:color w:val="000000"/>
                                <w:sz w:val="17"/>
                              </w:rPr>
                            </w:pPr>
                            <w:r>
                              <w:rPr>
                                <w:rFonts w:ascii="Courier New"/>
                                <w:color w:val="000000"/>
                                <w:sz w:val="17"/>
                              </w:rPr>
                              <w:t>for</w:t>
                            </w:r>
                            <w:r>
                              <w:rPr>
                                <w:rFonts w:ascii="Courier New"/>
                                <w:color w:val="000000"/>
                                <w:spacing w:val="-13"/>
                                <w:sz w:val="17"/>
                              </w:rPr>
                              <w:t> </w:t>
                            </w:r>
                            <w:r>
                              <w:rPr>
                                <w:rFonts w:ascii="Courier New"/>
                                <w:color w:val="000000"/>
                                <w:sz w:val="17"/>
                              </w:rPr>
                              <w:t>c:=0;</w:t>
                            </w:r>
                            <w:r>
                              <w:rPr>
                                <w:rFonts w:ascii="Courier New"/>
                                <w:color w:val="000000"/>
                                <w:spacing w:val="-13"/>
                                <w:sz w:val="17"/>
                              </w:rPr>
                              <w:t> </w:t>
                            </w:r>
                            <w:r>
                              <w:rPr>
                                <w:rFonts w:ascii="Courier New"/>
                                <w:color w:val="000000"/>
                                <w:sz w:val="17"/>
                              </w:rPr>
                              <w:t>c&lt;5;</w:t>
                            </w:r>
                            <w:r>
                              <w:rPr>
                                <w:rFonts w:ascii="Courier New"/>
                                <w:color w:val="000000"/>
                                <w:spacing w:val="-13"/>
                                <w:sz w:val="17"/>
                              </w:rPr>
                              <w:t> </w:t>
                            </w:r>
                            <w:r>
                              <w:rPr>
                                <w:rFonts w:ascii="Courier New"/>
                                <w:color w:val="000000"/>
                                <w:sz w:val="17"/>
                              </w:rPr>
                              <w:t>c++</w:t>
                            </w:r>
                            <w:r>
                              <w:rPr>
                                <w:rFonts w:ascii="Courier New"/>
                                <w:color w:val="000000"/>
                                <w:sz w:val="17"/>
                              </w:rPr>
                              <w:t>{</w:t>
                            </w:r>
                            <w:r>
                              <w:rPr>
                                <w:rFonts w:ascii="Courier New"/>
                                <w:color w:val="000000"/>
                                <w:sz w:val="17"/>
                              </w:rPr>
                              <w:t> </w:t>
                            </w:r>
                            <w:r>
                              <w:rPr>
                                <w:rFonts w:ascii="Courier New"/>
                                <w:color w:val="000000"/>
                                <w:spacing w:val="-2"/>
                                <w:sz w:val="17"/>
                              </w:rPr>
                              <w:t>fmt.Println(c)</w:t>
                            </w:r>
                          </w:p>
                          <w:p>
                            <w:pPr>
                              <w:pStyle w:val="BodyText"/>
                              <w:spacing w:before="19"/>
                              <w:rPr>
                                <w:rFonts w:ascii="Courier New"/>
                                <w:color w:val="000000"/>
                                <w:sz w:val="17"/>
                              </w:rPr>
                            </w:pPr>
                          </w:p>
                          <w:p>
                            <w:pPr>
                              <w:spacing w:line="268" w:lineRule="auto" w:before="0"/>
                              <w:ind w:left="546" w:right="1672"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For</w:t>
                            </w:r>
                            <w:r>
                              <w:rPr>
                                <w:rFonts w:ascii="Courier New"/>
                                <w:color w:val="000000"/>
                                <w:spacing w:val="-4"/>
                                <w:sz w:val="17"/>
                              </w:rPr>
                              <w:t> </w:t>
                            </w:r>
                            <w:r>
                              <w:rPr>
                                <w:rFonts w:ascii="Courier New"/>
                                <w:color w:val="000000"/>
                                <w:sz w:val="17"/>
                              </w:rPr>
                              <w:t>loop</w:t>
                            </w:r>
                            <w:r>
                              <w:rPr>
                                <w:rFonts w:ascii="Courier New"/>
                                <w:color w:val="000000"/>
                                <w:spacing w:val="-4"/>
                                <w:sz w:val="17"/>
                              </w:rPr>
                              <w:t> </w:t>
                            </w:r>
                            <w:r>
                              <w:rPr>
                                <w:rFonts w:ascii="Courier New"/>
                                <w:color w:val="000000"/>
                                <w:sz w:val="17"/>
                              </w:rPr>
                              <w:t>breaks</w:t>
                            </w:r>
                            <w:r>
                              <w:rPr>
                                <w:rFonts w:ascii="Courier New"/>
                                <w:color w:val="000000"/>
                                <w:spacing w:val="-4"/>
                                <w:sz w:val="17"/>
                              </w:rPr>
                              <w:t> </w:t>
                            </w:r>
                            <w:r>
                              <w:rPr>
                                <w:rFonts w:ascii="Courier New"/>
                                <w:color w:val="000000"/>
                                <w:sz w:val="17"/>
                              </w:rPr>
                              <w:t>when</w:t>
                            </w:r>
                            <w:r>
                              <w:rPr>
                                <w:rFonts w:ascii="Courier New"/>
                                <w:color w:val="000000"/>
                                <w:spacing w:val="-4"/>
                                <w:sz w:val="17"/>
                              </w:rPr>
                              <w:t> </w:t>
                            </w:r>
                            <w:r>
                              <w:rPr>
                                <w:rFonts w:ascii="Courier New"/>
                                <w:color w:val="000000"/>
                                <w:sz w:val="17"/>
                              </w:rPr>
                              <w:t>the</w:t>
                            </w:r>
                            <w:r>
                              <w:rPr>
                                <w:rFonts w:ascii="Courier New"/>
                                <w:color w:val="000000"/>
                                <w:spacing w:val="-4"/>
                                <w:sz w:val="17"/>
                              </w:rPr>
                              <w:t> </w:t>
                            </w:r>
                            <w:r>
                              <w:rPr>
                                <w:rFonts w:ascii="Courier New"/>
                                <w:color w:val="000000"/>
                                <w:sz w:val="17"/>
                              </w:rPr>
                              <w:t>value</w:t>
                            </w:r>
                            <w:r>
                              <w:rPr>
                                <w:rFonts w:ascii="Courier New"/>
                                <w:color w:val="000000"/>
                                <w:spacing w:val="-4"/>
                                <w:sz w:val="17"/>
                              </w:rPr>
                              <w:t> </w:t>
                            </w:r>
                            <w:r>
                              <w:rPr>
                                <w:rFonts w:ascii="Courier New"/>
                                <w:color w:val="000000"/>
                                <w:sz w:val="17"/>
                              </w:rPr>
                              <w:t>of</w:t>
                            </w:r>
                            <w:r>
                              <w:rPr>
                                <w:rFonts w:ascii="Courier New"/>
                                <w:color w:val="000000"/>
                                <w:spacing w:val="-4"/>
                                <w:sz w:val="17"/>
                              </w:rPr>
                              <w:t> </w:t>
                            </w:r>
                            <w:r>
                              <w:rPr>
                                <w:rFonts w:ascii="Courier New"/>
                                <w:color w:val="000000"/>
                                <w:sz w:val="17"/>
                              </w:rPr>
                              <w:t>c</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z w:val="17"/>
                              </w:rPr>
                              <w:t>4</w:t>
                            </w:r>
                            <w:r>
                              <w:rPr>
                                <w:rFonts w:ascii="Courier New"/>
                                <w:color w:val="000000"/>
                                <w:sz w:val="17"/>
                              </w:rPr>
                              <w:t> if c == 4{</w:t>
                            </w:r>
                          </w:p>
                          <w:p>
                            <w:pPr>
                              <w:spacing w:line="191" w:lineRule="exact" w:before="0"/>
                              <w:ind w:left="1158" w:right="0" w:firstLine="0"/>
                              <w:jc w:val="left"/>
                              <w:rPr>
                                <w:rFonts w:ascii="Courier New"/>
                                <w:color w:val="000000"/>
                                <w:sz w:val="17"/>
                              </w:rPr>
                            </w:pPr>
                            <w:r>
                              <w:rPr>
                                <w:rFonts w:ascii="Courier New"/>
                                <w:color w:val="000000"/>
                                <w:spacing w:val="-2"/>
                                <w:sz w:val="17"/>
                              </w:rPr>
                              <w:t>break;</w:t>
                            </w:r>
                          </w:p>
                          <w:p>
                            <w:pPr>
                              <w:spacing w:before="22"/>
                              <w:ind w:left="444" w:right="0" w:firstLine="0"/>
                              <w:jc w:val="left"/>
                              <w:rPr>
                                <w:rFonts w:ascii="Courier New"/>
                                <w:color w:val="000000"/>
                                <w:sz w:val="17"/>
                              </w:rPr>
                            </w:pPr>
                            <w:r>
                              <w:rPr>
                                <w:rFonts w:ascii="Courier New"/>
                                <w:color w:val="000000"/>
                                <w:spacing w:val="-10"/>
                                <w:sz w:val="17"/>
                              </w:rPr>
                              <w:t>}</w:t>
                            </w:r>
                          </w:p>
                          <w:p>
                            <w:pPr>
                              <w:spacing w:before="22"/>
                              <w:ind w:left="546"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107988pt;width:325.25pt;height:201.15pt;mso-position-horizontal-relative:page;mso-position-vertical-relative:paragraph;z-index:-15610880;mso-wrap-distance-left:0;mso-wrap-distance-right:0" type="#_x0000_t202" id="docshape241"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Go</w:t>
                      </w:r>
                      <w:r>
                        <w:rPr>
                          <w:rFonts w:ascii="Courier New"/>
                          <w:color w:val="000000"/>
                          <w:spacing w:val="-4"/>
                          <w:sz w:val="17"/>
                        </w:rPr>
                        <w:t> </w:t>
                      </w:r>
                      <w:r>
                        <w:rPr>
                          <w:rFonts w:ascii="Courier New"/>
                          <w:color w:val="000000"/>
                          <w:sz w:val="17"/>
                        </w:rPr>
                        <w:t>program</w:t>
                      </w:r>
                      <w:r>
                        <w:rPr>
                          <w:rFonts w:ascii="Courier New"/>
                          <w:color w:val="000000"/>
                          <w:spacing w:val="-5"/>
                          <w:sz w:val="17"/>
                        </w:rPr>
                        <w:t> </w:t>
                      </w:r>
                      <w:r>
                        <w:rPr>
                          <w:rFonts w:ascii="Courier New"/>
                          <w:color w:val="000000"/>
                          <w:sz w:val="17"/>
                        </w:rPr>
                        <w:t>to</w:t>
                      </w:r>
                      <w:r>
                        <w:rPr>
                          <w:rFonts w:ascii="Courier New"/>
                          <w:color w:val="000000"/>
                          <w:spacing w:val="-4"/>
                          <w:sz w:val="17"/>
                        </w:rPr>
                        <w:t> </w:t>
                      </w:r>
                      <w:r>
                        <w:rPr>
                          <w:rFonts w:ascii="Courier New"/>
                          <w:color w:val="000000"/>
                          <w:sz w:val="17"/>
                        </w:rPr>
                        <w:t>show</w:t>
                      </w:r>
                      <w:r>
                        <w:rPr>
                          <w:rFonts w:ascii="Courier New"/>
                          <w:color w:val="000000"/>
                          <w:spacing w:val="-5"/>
                          <w:sz w:val="17"/>
                        </w:rPr>
                        <w:t> the</w:t>
                      </w:r>
                    </w:p>
                    <w:p>
                      <w:pPr>
                        <w:spacing w:line="266" w:lineRule="auto" w:before="22"/>
                        <w:ind w:left="240" w:right="3712" w:firstLine="0"/>
                        <w:jc w:val="left"/>
                        <w:rPr>
                          <w:rFonts w:ascii="Courier New"/>
                          <w:color w:val="000000"/>
                          <w:sz w:val="17"/>
                        </w:rPr>
                      </w:pPr>
                      <w:r>
                        <w:rPr>
                          <w:rFonts w:ascii="Courier New"/>
                          <w:color w:val="000000"/>
                          <w:sz w:val="17"/>
                        </w:rPr>
                        <w:t>//</w:t>
                      </w:r>
                      <w:r>
                        <w:rPr>
                          <w:rFonts w:ascii="Courier New"/>
                          <w:color w:val="000000"/>
                          <w:spacing w:val="-10"/>
                          <w:sz w:val="17"/>
                        </w:rPr>
                        <w:t> </w:t>
                      </w:r>
                      <w:r>
                        <w:rPr>
                          <w:rFonts w:ascii="Courier New"/>
                          <w:color w:val="000000"/>
                          <w:sz w:val="17"/>
                        </w:rPr>
                        <w:t>use</w:t>
                      </w:r>
                      <w:r>
                        <w:rPr>
                          <w:rFonts w:ascii="Courier New"/>
                          <w:color w:val="000000"/>
                          <w:spacing w:val="-10"/>
                          <w:sz w:val="17"/>
                        </w:rPr>
                        <w:t> </w:t>
                      </w:r>
                      <w:r>
                        <w:rPr>
                          <w:rFonts w:ascii="Courier New"/>
                          <w:color w:val="000000"/>
                          <w:sz w:val="17"/>
                        </w:rPr>
                        <w:t>of</w:t>
                      </w:r>
                      <w:r>
                        <w:rPr>
                          <w:rFonts w:ascii="Courier New"/>
                          <w:color w:val="000000"/>
                          <w:spacing w:val="-10"/>
                          <w:sz w:val="17"/>
                        </w:rPr>
                        <w:t> </w:t>
                      </w:r>
                      <w:r>
                        <w:rPr>
                          <w:rFonts w:ascii="Courier New"/>
                          <w:color w:val="000000"/>
                          <w:sz w:val="17"/>
                        </w:rPr>
                        <w:t>break</w:t>
                      </w:r>
                      <w:r>
                        <w:rPr>
                          <w:rFonts w:ascii="Courier New"/>
                          <w:color w:val="000000"/>
                          <w:spacing w:val="-10"/>
                          <w:sz w:val="17"/>
                        </w:rPr>
                        <w:t> </w:t>
                      </w:r>
                      <w:r>
                        <w:rPr>
                          <w:rFonts w:ascii="Courier New"/>
                          <w:color w:val="000000"/>
                          <w:sz w:val="17"/>
                        </w:rPr>
                        <w:t>statemen</w:t>
                      </w:r>
                      <w:r>
                        <w:rPr>
                          <w:rFonts w:ascii="Courier New"/>
                          <w:color w:val="000000"/>
                          <w:sz w:val="17"/>
                        </w:rPr>
                        <w:t>t</w:t>
                      </w:r>
                      <w:r>
                        <w:rPr>
                          <w:rFonts w:ascii="Courier New"/>
                          <w:color w:val="000000"/>
                          <w:sz w:val="17"/>
                        </w:rPr>
                        <w:t> package main</w:t>
                      </w:r>
                    </w:p>
                    <w:p>
                      <w:pPr>
                        <w:pStyle w:val="BodyText"/>
                        <w:spacing w:before="2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2"/>
                          <w:sz w:val="17"/>
                        </w:rPr>
                        <w:t>"fmt"</w:t>
                      </w:r>
                    </w:p>
                    <w:p>
                      <w:pPr>
                        <w:pStyle w:val="BodyText"/>
                        <w:spacing w:before="44"/>
                        <w:rPr>
                          <w:rFonts w:ascii="Courier New"/>
                          <w:color w:val="000000"/>
                          <w:sz w:val="17"/>
                        </w:rPr>
                      </w:pPr>
                    </w:p>
                    <w:p>
                      <w:pPr>
                        <w:spacing w:line="268" w:lineRule="auto" w:before="0"/>
                        <w:ind w:left="240" w:right="4426" w:firstLine="0"/>
                        <w:jc w:val="left"/>
                        <w:rPr>
                          <w:rFonts w:ascii="Courier New"/>
                          <w:color w:val="000000"/>
                          <w:sz w:val="17"/>
                        </w:rPr>
                      </w:pPr>
                      <w:r>
                        <w:rPr>
                          <w:rFonts w:ascii="Courier New"/>
                          <w:color w:val="000000"/>
                          <w:sz w:val="17"/>
                        </w:rPr>
                        <w:t>//</w:t>
                      </w:r>
                      <w:r>
                        <w:rPr>
                          <w:rFonts w:ascii="Courier New"/>
                          <w:color w:val="000000"/>
                          <w:spacing w:val="-19"/>
                          <w:sz w:val="17"/>
                        </w:rPr>
                        <w:t> </w:t>
                      </w:r>
                      <w:r>
                        <w:rPr>
                          <w:rFonts w:ascii="Courier New"/>
                          <w:color w:val="000000"/>
                          <w:sz w:val="17"/>
                        </w:rPr>
                        <w:t>Main</w:t>
                      </w:r>
                      <w:r>
                        <w:rPr>
                          <w:rFonts w:ascii="Courier New"/>
                          <w:color w:val="000000"/>
                          <w:spacing w:val="-19"/>
                          <w:sz w:val="17"/>
                        </w:rPr>
                        <w:t> </w:t>
                      </w:r>
                      <w:r>
                        <w:rPr>
                          <w:rFonts w:ascii="Courier New"/>
                          <w:color w:val="000000"/>
                          <w:sz w:val="17"/>
                        </w:rPr>
                        <w:t>functio</w:t>
                      </w:r>
                      <w:r>
                        <w:rPr>
                          <w:rFonts w:ascii="Courier New"/>
                          <w:color w:val="000000"/>
                          <w:sz w:val="17"/>
                        </w:rPr>
                        <w:t>n</w:t>
                      </w:r>
                      <w:r>
                        <w:rPr>
                          <w:rFonts w:ascii="Courier New"/>
                          <w:color w:val="000000"/>
                          <w:sz w:val="17"/>
                        </w:rPr>
                        <w:t> func main() {</w:t>
                      </w:r>
                    </w:p>
                    <w:p>
                      <w:pPr>
                        <w:spacing w:line="268" w:lineRule="auto" w:before="0"/>
                        <w:ind w:left="546" w:right="3712" w:firstLine="0"/>
                        <w:jc w:val="left"/>
                        <w:rPr>
                          <w:rFonts w:ascii="Courier New"/>
                          <w:color w:val="000000"/>
                          <w:sz w:val="17"/>
                        </w:rPr>
                      </w:pPr>
                      <w:r>
                        <w:rPr>
                          <w:rFonts w:ascii="Courier New"/>
                          <w:color w:val="000000"/>
                          <w:sz w:val="17"/>
                        </w:rPr>
                        <w:t>for</w:t>
                      </w:r>
                      <w:r>
                        <w:rPr>
                          <w:rFonts w:ascii="Courier New"/>
                          <w:color w:val="000000"/>
                          <w:spacing w:val="-13"/>
                          <w:sz w:val="17"/>
                        </w:rPr>
                        <w:t> </w:t>
                      </w:r>
                      <w:r>
                        <w:rPr>
                          <w:rFonts w:ascii="Courier New"/>
                          <w:color w:val="000000"/>
                          <w:sz w:val="17"/>
                        </w:rPr>
                        <w:t>c:=0;</w:t>
                      </w:r>
                      <w:r>
                        <w:rPr>
                          <w:rFonts w:ascii="Courier New"/>
                          <w:color w:val="000000"/>
                          <w:spacing w:val="-13"/>
                          <w:sz w:val="17"/>
                        </w:rPr>
                        <w:t> </w:t>
                      </w:r>
                      <w:r>
                        <w:rPr>
                          <w:rFonts w:ascii="Courier New"/>
                          <w:color w:val="000000"/>
                          <w:sz w:val="17"/>
                        </w:rPr>
                        <w:t>c&lt;5;</w:t>
                      </w:r>
                      <w:r>
                        <w:rPr>
                          <w:rFonts w:ascii="Courier New"/>
                          <w:color w:val="000000"/>
                          <w:spacing w:val="-13"/>
                          <w:sz w:val="17"/>
                        </w:rPr>
                        <w:t> </w:t>
                      </w:r>
                      <w:r>
                        <w:rPr>
                          <w:rFonts w:ascii="Courier New"/>
                          <w:color w:val="000000"/>
                          <w:sz w:val="17"/>
                        </w:rPr>
                        <w:t>c++</w:t>
                      </w:r>
                      <w:r>
                        <w:rPr>
                          <w:rFonts w:ascii="Courier New"/>
                          <w:color w:val="000000"/>
                          <w:sz w:val="17"/>
                        </w:rPr>
                        <w:t>{</w:t>
                      </w:r>
                      <w:r>
                        <w:rPr>
                          <w:rFonts w:ascii="Courier New"/>
                          <w:color w:val="000000"/>
                          <w:sz w:val="17"/>
                        </w:rPr>
                        <w:t> </w:t>
                      </w:r>
                      <w:r>
                        <w:rPr>
                          <w:rFonts w:ascii="Courier New"/>
                          <w:color w:val="000000"/>
                          <w:spacing w:val="-2"/>
                          <w:sz w:val="17"/>
                        </w:rPr>
                        <w:t>fmt.Println(c)</w:t>
                      </w:r>
                    </w:p>
                    <w:p>
                      <w:pPr>
                        <w:pStyle w:val="BodyText"/>
                        <w:spacing w:before="19"/>
                        <w:rPr>
                          <w:rFonts w:ascii="Courier New"/>
                          <w:color w:val="000000"/>
                          <w:sz w:val="17"/>
                        </w:rPr>
                      </w:pPr>
                    </w:p>
                    <w:p>
                      <w:pPr>
                        <w:spacing w:line="268" w:lineRule="auto" w:before="0"/>
                        <w:ind w:left="546" w:right="1672"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For</w:t>
                      </w:r>
                      <w:r>
                        <w:rPr>
                          <w:rFonts w:ascii="Courier New"/>
                          <w:color w:val="000000"/>
                          <w:spacing w:val="-4"/>
                          <w:sz w:val="17"/>
                        </w:rPr>
                        <w:t> </w:t>
                      </w:r>
                      <w:r>
                        <w:rPr>
                          <w:rFonts w:ascii="Courier New"/>
                          <w:color w:val="000000"/>
                          <w:sz w:val="17"/>
                        </w:rPr>
                        <w:t>loop</w:t>
                      </w:r>
                      <w:r>
                        <w:rPr>
                          <w:rFonts w:ascii="Courier New"/>
                          <w:color w:val="000000"/>
                          <w:spacing w:val="-4"/>
                          <w:sz w:val="17"/>
                        </w:rPr>
                        <w:t> </w:t>
                      </w:r>
                      <w:r>
                        <w:rPr>
                          <w:rFonts w:ascii="Courier New"/>
                          <w:color w:val="000000"/>
                          <w:sz w:val="17"/>
                        </w:rPr>
                        <w:t>breaks</w:t>
                      </w:r>
                      <w:r>
                        <w:rPr>
                          <w:rFonts w:ascii="Courier New"/>
                          <w:color w:val="000000"/>
                          <w:spacing w:val="-4"/>
                          <w:sz w:val="17"/>
                        </w:rPr>
                        <w:t> </w:t>
                      </w:r>
                      <w:r>
                        <w:rPr>
                          <w:rFonts w:ascii="Courier New"/>
                          <w:color w:val="000000"/>
                          <w:sz w:val="17"/>
                        </w:rPr>
                        <w:t>when</w:t>
                      </w:r>
                      <w:r>
                        <w:rPr>
                          <w:rFonts w:ascii="Courier New"/>
                          <w:color w:val="000000"/>
                          <w:spacing w:val="-4"/>
                          <w:sz w:val="17"/>
                        </w:rPr>
                        <w:t> </w:t>
                      </w:r>
                      <w:r>
                        <w:rPr>
                          <w:rFonts w:ascii="Courier New"/>
                          <w:color w:val="000000"/>
                          <w:sz w:val="17"/>
                        </w:rPr>
                        <w:t>the</w:t>
                      </w:r>
                      <w:r>
                        <w:rPr>
                          <w:rFonts w:ascii="Courier New"/>
                          <w:color w:val="000000"/>
                          <w:spacing w:val="-4"/>
                          <w:sz w:val="17"/>
                        </w:rPr>
                        <w:t> </w:t>
                      </w:r>
                      <w:r>
                        <w:rPr>
                          <w:rFonts w:ascii="Courier New"/>
                          <w:color w:val="000000"/>
                          <w:sz w:val="17"/>
                        </w:rPr>
                        <w:t>value</w:t>
                      </w:r>
                      <w:r>
                        <w:rPr>
                          <w:rFonts w:ascii="Courier New"/>
                          <w:color w:val="000000"/>
                          <w:spacing w:val="-4"/>
                          <w:sz w:val="17"/>
                        </w:rPr>
                        <w:t> </w:t>
                      </w:r>
                      <w:r>
                        <w:rPr>
                          <w:rFonts w:ascii="Courier New"/>
                          <w:color w:val="000000"/>
                          <w:sz w:val="17"/>
                        </w:rPr>
                        <w:t>of</w:t>
                      </w:r>
                      <w:r>
                        <w:rPr>
                          <w:rFonts w:ascii="Courier New"/>
                          <w:color w:val="000000"/>
                          <w:spacing w:val="-4"/>
                          <w:sz w:val="17"/>
                        </w:rPr>
                        <w:t> </w:t>
                      </w:r>
                      <w:r>
                        <w:rPr>
                          <w:rFonts w:ascii="Courier New"/>
                          <w:color w:val="000000"/>
                          <w:sz w:val="17"/>
                        </w:rPr>
                        <w:t>c</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z w:val="17"/>
                        </w:rPr>
                        <w:t>4</w:t>
                      </w:r>
                      <w:r>
                        <w:rPr>
                          <w:rFonts w:ascii="Courier New"/>
                          <w:color w:val="000000"/>
                          <w:sz w:val="17"/>
                        </w:rPr>
                        <w:t> if c == 4{</w:t>
                      </w:r>
                    </w:p>
                    <w:p>
                      <w:pPr>
                        <w:spacing w:line="191" w:lineRule="exact" w:before="0"/>
                        <w:ind w:left="1158" w:right="0" w:firstLine="0"/>
                        <w:jc w:val="left"/>
                        <w:rPr>
                          <w:rFonts w:ascii="Courier New"/>
                          <w:color w:val="000000"/>
                          <w:sz w:val="17"/>
                        </w:rPr>
                      </w:pPr>
                      <w:r>
                        <w:rPr>
                          <w:rFonts w:ascii="Courier New"/>
                          <w:color w:val="000000"/>
                          <w:spacing w:val="-2"/>
                          <w:sz w:val="17"/>
                        </w:rPr>
                        <w:t>break;</w:t>
                      </w:r>
                    </w:p>
                    <w:p>
                      <w:pPr>
                        <w:spacing w:before="22"/>
                        <w:ind w:left="444" w:right="0" w:firstLine="0"/>
                        <w:jc w:val="left"/>
                        <w:rPr>
                          <w:rFonts w:ascii="Courier New"/>
                          <w:color w:val="000000"/>
                          <w:sz w:val="17"/>
                        </w:rPr>
                      </w:pPr>
                      <w:r>
                        <w:rPr>
                          <w:rFonts w:ascii="Courier New"/>
                          <w:color w:val="000000"/>
                          <w:spacing w:val="-10"/>
                          <w:sz w:val="17"/>
                        </w:rPr>
                        <w:t>}</w:t>
                      </w:r>
                    </w:p>
                    <w:p>
                      <w:pPr>
                        <w:spacing w:before="22"/>
                        <w:ind w:left="546"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spacing w:before="287"/>
        <w:ind w:left="177" w:right="0" w:firstLine="0"/>
        <w:jc w:val="both"/>
        <w:rPr>
          <w:rFonts w:ascii="Lucida Sans"/>
          <w:i/>
          <w:sz w:val="21"/>
        </w:rPr>
      </w:pPr>
      <w:bookmarkStart w:name="﻿Goto Statement﻿" w:id="707"/>
      <w:bookmarkEnd w:id="707"/>
      <w:r>
        <w:rPr/>
      </w:r>
      <w:bookmarkStart w:name="_bookmark440" w:id="708"/>
      <w:bookmarkEnd w:id="708"/>
      <w:r>
        <w:rPr/>
      </w:r>
      <w:r>
        <w:rPr>
          <w:rFonts w:ascii="Lucida Sans"/>
          <w:i/>
          <w:spacing w:val="-4"/>
          <w:sz w:val="21"/>
        </w:rPr>
        <w:t>Goto</w:t>
      </w:r>
      <w:r>
        <w:rPr>
          <w:rFonts w:ascii="Lucida Sans"/>
          <w:i/>
          <w:spacing w:val="-11"/>
          <w:sz w:val="21"/>
        </w:rPr>
        <w:t> </w:t>
      </w:r>
      <w:r>
        <w:rPr>
          <w:rFonts w:ascii="Lucida Sans"/>
          <w:i/>
          <w:spacing w:val="-2"/>
          <w:sz w:val="21"/>
        </w:rPr>
        <w:t>Statement</w:t>
      </w:r>
    </w:p>
    <w:p>
      <w:pPr>
        <w:pStyle w:val="BodyText"/>
        <w:spacing w:line="225" w:lineRule="auto" w:before="28"/>
        <w:ind w:left="177" w:right="175"/>
        <w:jc w:val="both"/>
      </w:pPr>
      <w:r>
        <w:rPr>
          <w:spacing w:val="-2"/>
          <w:w w:val="90"/>
        </w:rPr>
        <w:t>This</w:t>
      </w:r>
      <w:r>
        <w:rPr>
          <w:spacing w:val="-6"/>
          <w:w w:val="90"/>
        </w:rPr>
        <w:t> </w:t>
      </w:r>
      <w:r>
        <w:rPr>
          <w:spacing w:val="-2"/>
          <w:w w:val="90"/>
        </w:rPr>
        <w:t>statement</w:t>
      </w:r>
      <w:r>
        <w:rPr>
          <w:spacing w:val="-6"/>
          <w:w w:val="90"/>
        </w:rPr>
        <w:t> </w:t>
      </w:r>
      <w:r>
        <w:rPr>
          <w:spacing w:val="-2"/>
          <w:w w:val="90"/>
        </w:rPr>
        <w:t>is</w:t>
      </w:r>
      <w:r>
        <w:rPr>
          <w:spacing w:val="-6"/>
          <w:w w:val="90"/>
        </w:rPr>
        <w:t> </w:t>
      </w:r>
      <w:r>
        <w:rPr>
          <w:spacing w:val="-2"/>
          <w:w w:val="90"/>
        </w:rPr>
        <w:t>used</w:t>
      </w:r>
      <w:r>
        <w:rPr>
          <w:spacing w:val="-6"/>
          <w:w w:val="90"/>
        </w:rPr>
        <w:t> </w:t>
      </w:r>
      <w:r>
        <w:rPr>
          <w:spacing w:val="-2"/>
          <w:w w:val="90"/>
        </w:rPr>
        <w:t>in</w:t>
      </w:r>
      <w:r>
        <w:rPr>
          <w:spacing w:val="-6"/>
          <w:w w:val="90"/>
        </w:rPr>
        <w:t> </w:t>
      </w:r>
      <w:r>
        <w:rPr>
          <w:spacing w:val="-2"/>
          <w:w w:val="90"/>
        </w:rPr>
        <w:t>the</w:t>
      </w:r>
      <w:r>
        <w:rPr>
          <w:spacing w:val="-6"/>
          <w:w w:val="90"/>
        </w:rPr>
        <w:t> </w:t>
      </w:r>
      <w:r>
        <w:rPr>
          <w:spacing w:val="-2"/>
          <w:w w:val="90"/>
        </w:rPr>
        <w:t>program</w:t>
      </w:r>
      <w:r>
        <w:rPr>
          <w:spacing w:val="-6"/>
          <w:w w:val="90"/>
        </w:rPr>
        <w:t> </w:t>
      </w:r>
      <w:r>
        <w:rPr>
          <w:spacing w:val="-2"/>
          <w:w w:val="90"/>
        </w:rPr>
        <w:t>to</w:t>
      </w:r>
      <w:r>
        <w:rPr>
          <w:spacing w:val="-6"/>
          <w:w w:val="90"/>
        </w:rPr>
        <w:t> </w:t>
      </w:r>
      <w:r>
        <w:rPr>
          <w:spacing w:val="-2"/>
          <w:w w:val="90"/>
        </w:rPr>
        <w:t>transfer</w:t>
      </w:r>
      <w:r>
        <w:rPr>
          <w:spacing w:val="-6"/>
          <w:w w:val="90"/>
        </w:rPr>
        <w:t> </w:t>
      </w:r>
      <w:r>
        <w:rPr>
          <w:spacing w:val="-2"/>
          <w:w w:val="90"/>
        </w:rPr>
        <w:t>control</w:t>
      </w:r>
      <w:r>
        <w:rPr>
          <w:spacing w:val="-6"/>
          <w:w w:val="90"/>
        </w:rPr>
        <w:t> </w:t>
      </w:r>
      <w:r>
        <w:rPr>
          <w:spacing w:val="-2"/>
          <w:w w:val="90"/>
        </w:rPr>
        <w:t>to</w:t>
      </w:r>
      <w:r>
        <w:rPr>
          <w:spacing w:val="-6"/>
          <w:w w:val="90"/>
        </w:rPr>
        <w:t> </w:t>
      </w:r>
      <w:r>
        <w:rPr>
          <w:spacing w:val="-2"/>
          <w:w w:val="90"/>
        </w:rPr>
        <w:t>the</w:t>
      </w:r>
      <w:r>
        <w:rPr>
          <w:spacing w:val="-6"/>
          <w:w w:val="90"/>
        </w:rPr>
        <w:t> </w:t>
      </w:r>
      <w:r>
        <w:rPr>
          <w:spacing w:val="-2"/>
          <w:w w:val="90"/>
        </w:rPr>
        <w:t>labeled</w:t>
      </w:r>
      <w:r>
        <w:rPr>
          <w:spacing w:val="-6"/>
          <w:w w:val="90"/>
        </w:rPr>
        <w:t> </w:t>
      </w:r>
      <w:r>
        <w:rPr>
          <w:spacing w:val="-2"/>
          <w:w w:val="90"/>
        </w:rPr>
        <w:t>state</w:t>
      </w:r>
      <w:r>
        <w:rPr>
          <w:spacing w:val="-2"/>
          <w:w w:val="90"/>
        </w:rPr>
        <w:softHyphen/>
      </w:r>
      <w:r>
        <w:rPr>
          <w:spacing w:val="-2"/>
          <w:w w:val="90"/>
        </w:rPr>
      </w:r>
      <w:r>
        <w:rPr>
          <w:spacing w:val="-2"/>
          <w:w w:val="85"/>
        </w:rPr>
        <w:t>ment. The label serves as valid identification and is inserted immediately befor</w:t>
      </w:r>
      <w:r>
        <w:rPr>
          <w:spacing w:val="-2"/>
          <w:w w:val="85"/>
        </w:rPr>
        <w:t>e</w:t>
      </w:r>
      <w:r>
        <w:rPr>
          <w:spacing w:val="-2"/>
          <w:w w:val="85"/>
        </w:rPr>
        <w:t> </w:t>
      </w:r>
      <w:r>
        <w:rPr>
          <w:spacing w:val="-6"/>
          <w:w w:val="90"/>
        </w:rPr>
        <w:t>the</w:t>
      </w:r>
      <w:r>
        <w:rPr>
          <w:spacing w:val="-2"/>
        </w:rPr>
        <w:t> </w:t>
      </w:r>
      <w:r>
        <w:rPr>
          <w:spacing w:val="-6"/>
          <w:w w:val="90"/>
        </w:rPr>
        <w:t>statement</w:t>
      </w:r>
      <w:r>
        <w:rPr>
          <w:spacing w:val="-2"/>
        </w:rPr>
        <w:t> </w:t>
      </w:r>
      <w:r>
        <w:rPr>
          <w:spacing w:val="-6"/>
          <w:w w:val="90"/>
        </w:rPr>
        <w:t>from</w:t>
      </w:r>
      <w:r>
        <w:rPr>
          <w:spacing w:val="-2"/>
        </w:rPr>
        <w:t> </w:t>
      </w:r>
      <w:r>
        <w:rPr>
          <w:spacing w:val="-6"/>
          <w:w w:val="90"/>
        </w:rPr>
        <w:t>which</w:t>
      </w:r>
      <w:r>
        <w:rPr>
          <w:spacing w:val="-2"/>
        </w:rPr>
        <w:t> </w:t>
      </w:r>
      <w:r>
        <w:rPr>
          <w:spacing w:val="-6"/>
          <w:w w:val="90"/>
        </w:rPr>
        <w:t>control</w:t>
      </w:r>
      <w:r>
        <w:rPr>
          <w:spacing w:val="-2"/>
        </w:rPr>
        <w:t> </w:t>
      </w:r>
      <w:r>
        <w:rPr>
          <w:spacing w:val="-6"/>
          <w:w w:val="90"/>
        </w:rPr>
        <w:t>is</w:t>
      </w:r>
      <w:r>
        <w:rPr>
          <w:spacing w:val="-2"/>
        </w:rPr>
        <w:t> </w:t>
      </w:r>
      <w:r>
        <w:rPr>
          <w:spacing w:val="-6"/>
          <w:w w:val="90"/>
        </w:rPr>
        <w:t>transferred.</w:t>
      </w:r>
      <w:r>
        <w:rPr>
          <w:spacing w:val="-2"/>
        </w:rPr>
        <w:t> </w:t>
      </w:r>
      <w:r>
        <w:rPr>
          <w:spacing w:val="-6"/>
          <w:w w:val="90"/>
        </w:rPr>
        <w:t>Programmers</w:t>
      </w:r>
      <w:r>
        <w:rPr>
          <w:spacing w:val="-2"/>
        </w:rPr>
        <w:t> </w:t>
      </w:r>
      <w:r>
        <w:rPr>
          <w:spacing w:val="-6"/>
          <w:w w:val="90"/>
        </w:rPr>
        <w:t>rarely</w:t>
      </w:r>
      <w:r>
        <w:rPr>
          <w:spacing w:val="-2"/>
        </w:rPr>
        <w:t> </w:t>
      </w:r>
      <w:r>
        <w:rPr>
          <w:spacing w:val="-6"/>
          <w:w w:val="90"/>
        </w:rPr>
        <w:t>use</w:t>
      </w:r>
      <w:r>
        <w:rPr>
          <w:spacing w:val="-2"/>
        </w:rPr>
        <w:t> </w:t>
      </w:r>
      <w:r>
        <w:rPr>
          <w:spacing w:val="-6"/>
          <w:w w:val="90"/>
        </w:rPr>
        <w:t>Got</w:t>
      </w:r>
      <w:r>
        <w:rPr>
          <w:spacing w:val="-6"/>
          <w:w w:val="90"/>
        </w:rPr>
        <w:t>o</w:t>
      </w:r>
      <w:r>
        <w:rPr>
          <w:spacing w:val="-6"/>
          <w:w w:val="90"/>
        </w:rPr>
        <w:t> </w:t>
      </w:r>
      <w:r>
        <w:rPr>
          <w:spacing w:val="-2"/>
          <w:w w:val="90"/>
        </w:rPr>
        <w:t>statements</w:t>
      </w:r>
      <w:r>
        <w:rPr>
          <w:spacing w:val="-12"/>
          <w:w w:val="90"/>
        </w:rPr>
        <w:t> </w:t>
      </w:r>
      <w:r>
        <w:rPr>
          <w:spacing w:val="-2"/>
          <w:w w:val="90"/>
        </w:rPr>
        <w:t>because</w:t>
      </w:r>
      <w:r>
        <w:rPr>
          <w:spacing w:val="-11"/>
          <w:w w:val="90"/>
        </w:rPr>
        <w:t> </w:t>
      </w:r>
      <w:r>
        <w:rPr>
          <w:spacing w:val="-2"/>
          <w:w w:val="90"/>
        </w:rPr>
        <w:t>they</w:t>
      </w:r>
      <w:r>
        <w:rPr>
          <w:spacing w:val="-12"/>
          <w:w w:val="90"/>
        </w:rPr>
        <w:t> </w:t>
      </w:r>
      <w:r>
        <w:rPr>
          <w:spacing w:val="-2"/>
          <w:w w:val="90"/>
        </w:rPr>
        <w:t>make</w:t>
      </w:r>
      <w:r>
        <w:rPr>
          <w:spacing w:val="-11"/>
          <w:w w:val="90"/>
        </w:rPr>
        <w:t> </w:t>
      </w:r>
      <w:r>
        <w:rPr>
          <w:spacing w:val="-2"/>
          <w:w w:val="90"/>
        </w:rPr>
        <w:t>tracking</w:t>
      </w:r>
      <w:r>
        <w:rPr>
          <w:spacing w:val="-12"/>
          <w:w w:val="90"/>
        </w:rPr>
        <w:t> </w:t>
      </w:r>
      <w:r>
        <w:rPr>
          <w:spacing w:val="-2"/>
          <w:w w:val="90"/>
        </w:rPr>
        <w:t>the</w:t>
      </w:r>
      <w:r>
        <w:rPr>
          <w:spacing w:val="-11"/>
          <w:w w:val="90"/>
        </w:rPr>
        <w:t> </w:t>
      </w:r>
      <w:r>
        <w:rPr>
          <w:spacing w:val="-2"/>
          <w:w w:val="90"/>
        </w:rPr>
        <w:t>program’s</w:t>
      </w:r>
      <w:r>
        <w:rPr>
          <w:spacing w:val="-12"/>
          <w:w w:val="90"/>
        </w:rPr>
        <w:t> </w:t>
      </w:r>
      <w:r>
        <w:rPr>
          <w:spacing w:val="-2"/>
          <w:w w:val="90"/>
        </w:rPr>
        <w:t>control</w:t>
      </w:r>
      <w:r>
        <w:rPr>
          <w:spacing w:val="-11"/>
          <w:w w:val="90"/>
        </w:rPr>
        <w:t> </w:t>
      </w:r>
      <w:r>
        <w:rPr>
          <w:spacing w:val="-2"/>
          <w:w w:val="90"/>
        </w:rPr>
        <w:t>flow</w:t>
      </w:r>
      <w:r>
        <w:rPr>
          <w:spacing w:val="-12"/>
          <w:w w:val="90"/>
        </w:rPr>
        <w:t> </w:t>
      </w:r>
      <w:r>
        <w:rPr>
          <w:spacing w:val="-2"/>
          <w:w w:val="90"/>
        </w:rPr>
        <w:t>harder.</w:t>
      </w:r>
    </w:p>
    <w:p>
      <w:pPr>
        <w:pStyle w:val="BodyText"/>
        <w:spacing w:before="3"/>
        <w:rPr>
          <w:sz w:val="13"/>
        </w:rPr>
      </w:pPr>
      <w:r>
        <w:rPr>
          <w:sz w:val="13"/>
        </w:rPr>
        <mc:AlternateContent>
          <mc:Choice Requires="wps">
            <w:drawing>
              <wp:anchor distT="0" distB="0" distL="0" distR="0" allowOverlap="1" layoutInCell="1" locked="0" behindDoc="1" simplePos="0" relativeHeight="487706112">
                <wp:simplePos x="0" y="0"/>
                <wp:positionH relativeFrom="page">
                  <wp:posOffset>742950</wp:posOffset>
                </wp:positionH>
                <wp:positionV relativeFrom="paragraph">
                  <wp:posOffset>128514</wp:posOffset>
                </wp:positionV>
                <wp:extent cx="4130675" cy="645795"/>
                <wp:effectExtent l="0" t="0" r="0" b="0"/>
                <wp:wrapTopAndBottom/>
                <wp:docPr id="273" name="Textbox 273"/>
                <wp:cNvGraphicFramePr>
                  <a:graphicFrameLocks/>
                </wp:cNvGraphicFramePr>
                <a:graphic>
                  <a:graphicData uri="http://schemas.microsoft.com/office/word/2010/wordprocessingShape">
                    <wps:wsp>
                      <wps:cNvPr id="273" name="Textbox 273"/>
                      <wps:cNvSpPr txBox="1"/>
                      <wps:spPr>
                        <a:xfrm>
                          <a:off x="0" y="0"/>
                          <a:ext cx="4130675" cy="64579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Go</w:t>
                            </w:r>
                            <w:r>
                              <w:rPr>
                                <w:rFonts w:ascii="Courier New"/>
                                <w:color w:val="000000"/>
                                <w:spacing w:val="-4"/>
                                <w:sz w:val="17"/>
                              </w:rPr>
                              <w:t> </w:t>
                            </w:r>
                            <w:r>
                              <w:rPr>
                                <w:rFonts w:ascii="Courier New"/>
                                <w:color w:val="000000"/>
                                <w:sz w:val="17"/>
                              </w:rPr>
                              <w:t>program</w:t>
                            </w:r>
                            <w:r>
                              <w:rPr>
                                <w:rFonts w:ascii="Courier New"/>
                                <w:color w:val="000000"/>
                                <w:spacing w:val="-5"/>
                                <w:sz w:val="17"/>
                              </w:rPr>
                              <w:t> </w:t>
                            </w:r>
                            <w:r>
                              <w:rPr>
                                <w:rFonts w:ascii="Courier New"/>
                                <w:color w:val="000000"/>
                                <w:sz w:val="17"/>
                              </w:rPr>
                              <w:t>to</w:t>
                            </w:r>
                            <w:r>
                              <w:rPr>
                                <w:rFonts w:ascii="Courier New"/>
                                <w:color w:val="000000"/>
                                <w:spacing w:val="-4"/>
                                <w:sz w:val="17"/>
                              </w:rPr>
                              <w:t> </w:t>
                            </w:r>
                            <w:r>
                              <w:rPr>
                                <w:rFonts w:ascii="Courier New"/>
                                <w:color w:val="000000"/>
                                <w:sz w:val="17"/>
                              </w:rPr>
                              <w:t>show</w:t>
                            </w:r>
                            <w:r>
                              <w:rPr>
                                <w:rFonts w:ascii="Courier New"/>
                                <w:color w:val="000000"/>
                                <w:spacing w:val="-5"/>
                                <w:sz w:val="17"/>
                              </w:rPr>
                              <w:t> the</w:t>
                            </w:r>
                          </w:p>
                          <w:p>
                            <w:pPr>
                              <w:spacing w:line="268" w:lineRule="auto" w:before="22"/>
                              <w:ind w:left="240" w:right="3712" w:firstLine="0"/>
                              <w:jc w:val="left"/>
                              <w:rPr>
                                <w:rFonts w:ascii="Courier New"/>
                                <w:color w:val="000000"/>
                                <w:sz w:val="17"/>
                              </w:rPr>
                            </w:pPr>
                            <w:r>
                              <w:rPr>
                                <w:rFonts w:ascii="Courier New"/>
                                <w:color w:val="000000"/>
                                <w:sz w:val="17"/>
                              </w:rPr>
                              <w:t>//</w:t>
                            </w:r>
                            <w:r>
                              <w:rPr>
                                <w:rFonts w:ascii="Courier New"/>
                                <w:color w:val="000000"/>
                                <w:spacing w:val="-10"/>
                                <w:sz w:val="17"/>
                              </w:rPr>
                              <w:t> </w:t>
                            </w:r>
                            <w:r>
                              <w:rPr>
                                <w:rFonts w:ascii="Courier New"/>
                                <w:color w:val="000000"/>
                                <w:sz w:val="17"/>
                              </w:rPr>
                              <w:t>use</w:t>
                            </w:r>
                            <w:r>
                              <w:rPr>
                                <w:rFonts w:ascii="Courier New"/>
                                <w:color w:val="000000"/>
                                <w:spacing w:val="-10"/>
                                <w:sz w:val="17"/>
                              </w:rPr>
                              <w:t> </w:t>
                            </w:r>
                            <w:r>
                              <w:rPr>
                                <w:rFonts w:ascii="Courier New"/>
                                <w:color w:val="000000"/>
                                <w:sz w:val="17"/>
                              </w:rPr>
                              <w:t>of</w:t>
                            </w:r>
                            <w:r>
                              <w:rPr>
                                <w:rFonts w:ascii="Courier New"/>
                                <w:color w:val="000000"/>
                                <w:spacing w:val="-10"/>
                                <w:sz w:val="17"/>
                              </w:rPr>
                              <w:t> </w:t>
                            </w:r>
                            <w:r>
                              <w:rPr>
                                <w:rFonts w:ascii="Courier New"/>
                                <w:color w:val="000000"/>
                                <w:sz w:val="17"/>
                              </w:rPr>
                              <w:t>goto</w:t>
                            </w:r>
                            <w:r>
                              <w:rPr>
                                <w:rFonts w:ascii="Courier New"/>
                                <w:color w:val="000000"/>
                                <w:spacing w:val="-10"/>
                                <w:sz w:val="17"/>
                              </w:rPr>
                              <w:t> </w:t>
                            </w:r>
                            <w:r>
                              <w:rPr>
                                <w:rFonts w:ascii="Courier New"/>
                                <w:color w:val="000000"/>
                                <w:sz w:val="17"/>
                              </w:rPr>
                              <w:t>statemen</w:t>
                            </w:r>
                            <w:r>
                              <w:rPr>
                                <w:rFonts w:ascii="Courier New"/>
                                <w:color w:val="000000"/>
                                <w:sz w:val="17"/>
                              </w:rPr>
                              <w:t>t</w:t>
                            </w:r>
                            <w:r>
                              <w:rPr>
                                <w:rFonts w:ascii="Courier New"/>
                                <w:color w:val="000000"/>
                                <w:sz w:val="17"/>
                              </w:rPr>
                              <w:t> package main</w:t>
                            </w:r>
                          </w:p>
                        </w:txbxContent>
                      </wps:txbx>
                      <wps:bodyPr wrap="square" lIns="0" tIns="0" rIns="0" bIns="0" rtlCol="0">
                        <a:noAutofit/>
                      </wps:bodyPr>
                    </wps:wsp>
                  </a:graphicData>
                </a:graphic>
              </wp:anchor>
            </w:drawing>
          </mc:Choice>
          <mc:Fallback>
            <w:pict>
              <v:shape style="position:absolute;margin-left:58.5pt;margin-top:10.119287pt;width:325.25pt;height:50.85pt;mso-position-horizontal-relative:page;mso-position-vertical-relative:paragraph;z-index:-15610368;mso-wrap-distance-left:0;mso-wrap-distance-right:0" type="#_x0000_t202" id="docshape242"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Go</w:t>
                      </w:r>
                      <w:r>
                        <w:rPr>
                          <w:rFonts w:ascii="Courier New"/>
                          <w:color w:val="000000"/>
                          <w:spacing w:val="-4"/>
                          <w:sz w:val="17"/>
                        </w:rPr>
                        <w:t> </w:t>
                      </w:r>
                      <w:r>
                        <w:rPr>
                          <w:rFonts w:ascii="Courier New"/>
                          <w:color w:val="000000"/>
                          <w:sz w:val="17"/>
                        </w:rPr>
                        <w:t>program</w:t>
                      </w:r>
                      <w:r>
                        <w:rPr>
                          <w:rFonts w:ascii="Courier New"/>
                          <w:color w:val="000000"/>
                          <w:spacing w:val="-5"/>
                          <w:sz w:val="17"/>
                        </w:rPr>
                        <w:t> </w:t>
                      </w:r>
                      <w:r>
                        <w:rPr>
                          <w:rFonts w:ascii="Courier New"/>
                          <w:color w:val="000000"/>
                          <w:sz w:val="17"/>
                        </w:rPr>
                        <w:t>to</w:t>
                      </w:r>
                      <w:r>
                        <w:rPr>
                          <w:rFonts w:ascii="Courier New"/>
                          <w:color w:val="000000"/>
                          <w:spacing w:val="-4"/>
                          <w:sz w:val="17"/>
                        </w:rPr>
                        <w:t> </w:t>
                      </w:r>
                      <w:r>
                        <w:rPr>
                          <w:rFonts w:ascii="Courier New"/>
                          <w:color w:val="000000"/>
                          <w:sz w:val="17"/>
                        </w:rPr>
                        <w:t>show</w:t>
                      </w:r>
                      <w:r>
                        <w:rPr>
                          <w:rFonts w:ascii="Courier New"/>
                          <w:color w:val="000000"/>
                          <w:spacing w:val="-5"/>
                          <w:sz w:val="17"/>
                        </w:rPr>
                        <w:t> the</w:t>
                      </w:r>
                    </w:p>
                    <w:p>
                      <w:pPr>
                        <w:spacing w:line="268" w:lineRule="auto" w:before="22"/>
                        <w:ind w:left="240" w:right="3712" w:firstLine="0"/>
                        <w:jc w:val="left"/>
                        <w:rPr>
                          <w:rFonts w:ascii="Courier New"/>
                          <w:color w:val="000000"/>
                          <w:sz w:val="17"/>
                        </w:rPr>
                      </w:pPr>
                      <w:r>
                        <w:rPr>
                          <w:rFonts w:ascii="Courier New"/>
                          <w:color w:val="000000"/>
                          <w:sz w:val="17"/>
                        </w:rPr>
                        <w:t>//</w:t>
                      </w:r>
                      <w:r>
                        <w:rPr>
                          <w:rFonts w:ascii="Courier New"/>
                          <w:color w:val="000000"/>
                          <w:spacing w:val="-10"/>
                          <w:sz w:val="17"/>
                        </w:rPr>
                        <w:t> </w:t>
                      </w:r>
                      <w:r>
                        <w:rPr>
                          <w:rFonts w:ascii="Courier New"/>
                          <w:color w:val="000000"/>
                          <w:sz w:val="17"/>
                        </w:rPr>
                        <w:t>use</w:t>
                      </w:r>
                      <w:r>
                        <w:rPr>
                          <w:rFonts w:ascii="Courier New"/>
                          <w:color w:val="000000"/>
                          <w:spacing w:val="-10"/>
                          <w:sz w:val="17"/>
                        </w:rPr>
                        <w:t> </w:t>
                      </w:r>
                      <w:r>
                        <w:rPr>
                          <w:rFonts w:ascii="Courier New"/>
                          <w:color w:val="000000"/>
                          <w:sz w:val="17"/>
                        </w:rPr>
                        <w:t>of</w:t>
                      </w:r>
                      <w:r>
                        <w:rPr>
                          <w:rFonts w:ascii="Courier New"/>
                          <w:color w:val="000000"/>
                          <w:spacing w:val="-10"/>
                          <w:sz w:val="17"/>
                        </w:rPr>
                        <w:t> </w:t>
                      </w:r>
                      <w:r>
                        <w:rPr>
                          <w:rFonts w:ascii="Courier New"/>
                          <w:color w:val="000000"/>
                          <w:sz w:val="17"/>
                        </w:rPr>
                        <w:t>goto</w:t>
                      </w:r>
                      <w:r>
                        <w:rPr>
                          <w:rFonts w:ascii="Courier New"/>
                          <w:color w:val="000000"/>
                          <w:spacing w:val="-10"/>
                          <w:sz w:val="17"/>
                        </w:rPr>
                        <w:t> </w:t>
                      </w:r>
                      <w:r>
                        <w:rPr>
                          <w:rFonts w:ascii="Courier New"/>
                          <w:color w:val="000000"/>
                          <w:sz w:val="17"/>
                        </w:rPr>
                        <w:t>statemen</w:t>
                      </w:r>
                      <w:r>
                        <w:rPr>
                          <w:rFonts w:ascii="Courier New"/>
                          <w:color w:val="000000"/>
                          <w:sz w:val="17"/>
                        </w:rPr>
                        <w:t>t</w:t>
                      </w:r>
                      <w:r>
                        <w:rPr>
                          <w:rFonts w:ascii="Courier New"/>
                          <w:color w:val="000000"/>
                          <w:sz w:val="17"/>
                        </w:rPr>
                        <w:t> package main</w:t>
                      </w:r>
                    </w:p>
                  </w:txbxContent>
                </v:textbox>
                <v:fill type="solid"/>
                <w10:wrap type="topAndBottom"/>
              </v:shape>
            </w:pict>
          </mc:Fallback>
        </mc:AlternateContent>
      </w:r>
    </w:p>
    <w:p>
      <w:pPr>
        <w:pStyle w:val="BodyText"/>
        <w:spacing w:after="0"/>
        <w:rPr>
          <w:sz w:val="13"/>
        </w:rPr>
        <w:sectPr>
          <w:headerReference w:type="even" r:id="rId70"/>
          <w:headerReference w:type="default" r:id="rId71"/>
          <w:pgSz w:w="8850" w:h="13270"/>
          <w:pgMar w:header="682" w:footer="0" w:top="920" w:bottom="280" w:left="992" w:right="992"/>
          <w:pgNumType w:start="220"/>
        </w:sectPr>
      </w:pPr>
    </w:p>
    <w:p>
      <w:pPr>
        <w:pStyle w:val="BodyText"/>
        <w:spacing w:before="129"/>
        <w:rPr>
          <w:sz w:val="20"/>
        </w:rPr>
      </w:pPr>
    </w:p>
    <w:p>
      <w:pPr>
        <w:pStyle w:val="BodyText"/>
        <w:ind w:left="178"/>
        <w:rPr>
          <w:sz w:val="20"/>
        </w:rPr>
      </w:pPr>
      <w:bookmarkStart w:name="_bookmark443" w:id="709"/>
      <w:bookmarkEnd w:id="709"/>
      <w:r>
        <w:rPr/>
      </w:r>
      <w:r>
        <w:rPr>
          <w:sz w:val="20"/>
        </w:rPr>
        <mc:AlternateContent>
          <mc:Choice Requires="wps">
            <w:drawing>
              <wp:inline distT="0" distB="0" distL="0" distR="0">
                <wp:extent cx="4130675" cy="2554605"/>
                <wp:effectExtent l="0" t="0" r="0" b="0"/>
                <wp:docPr id="274" name="Textbox 274"/>
                <wp:cNvGraphicFramePr>
                  <a:graphicFrameLocks/>
                </wp:cNvGraphicFramePr>
                <a:graphic>
                  <a:graphicData uri="http://schemas.microsoft.com/office/word/2010/wordprocessingShape">
                    <wps:wsp>
                      <wps:cNvPr id="274" name="Textbox 274"/>
                      <wps:cNvSpPr txBox="1"/>
                      <wps:spPr>
                        <a:xfrm>
                          <a:off x="0" y="0"/>
                          <a:ext cx="4130675" cy="2554605"/>
                        </a:xfrm>
                        <a:prstGeom prst="rect">
                          <a:avLst/>
                        </a:prstGeom>
                        <a:solidFill>
                          <a:srgbClr val="EBEBEC"/>
                        </a:solidFill>
                      </wps:spPr>
                      <wps:txbx>
                        <w:txbxContent>
                          <w:p>
                            <w:pPr>
                              <w:spacing w:line="430" w:lineRule="exact" w:before="2"/>
                              <w:ind w:left="240" w:right="4730" w:firstLine="0"/>
                              <w:jc w:val="left"/>
                              <w:rPr>
                                <w:rFonts w:ascii="Courier New"/>
                                <w:color w:val="000000"/>
                                <w:sz w:val="17"/>
                              </w:rPr>
                            </w:pPr>
                            <w:r>
                              <w:rPr>
                                <w:rFonts w:ascii="Courier New"/>
                                <w:color w:val="000000"/>
                                <w:sz w:val="17"/>
                              </w:rPr>
                              <w:t>import </w:t>
                            </w:r>
                            <w:r>
                              <w:rPr>
                                <w:rFonts w:ascii="Courier New"/>
                                <w:color w:val="000000"/>
                                <w:sz w:val="17"/>
                              </w:rPr>
                              <w:t>"fmt"</w:t>
                            </w:r>
                            <w:r>
                              <w:rPr>
                                <w:rFonts w:ascii="Courier New"/>
                                <w:color w:val="000000"/>
                                <w:sz w:val="17"/>
                              </w:rPr>
                              <w:t> func</w:t>
                            </w:r>
                            <w:r>
                              <w:rPr>
                                <w:rFonts w:ascii="Courier New"/>
                                <w:color w:val="000000"/>
                                <w:spacing w:val="-19"/>
                                <w:sz w:val="17"/>
                              </w:rPr>
                              <w:t> </w:t>
                            </w:r>
                            <w:r>
                              <w:rPr>
                                <w:rFonts w:ascii="Courier New"/>
                                <w:color w:val="000000"/>
                                <w:sz w:val="17"/>
                              </w:rPr>
                              <w:t>main()</w:t>
                            </w:r>
                            <w:r>
                              <w:rPr>
                                <w:rFonts w:ascii="Courier New"/>
                                <w:color w:val="000000"/>
                                <w:spacing w:val="-19"/>
                                <w:sz w:val="17"/>
                              </w:rPr>
                              <w:t> </w:t>
                            </w:r>
                            <w:r>
                              <w:rPr>
                                <w:rFonts w:ascii="Courier New"/>
                                <w:color w:val="000000"/>
                                <w:sz w:val="17"/>
                              </w:rPr>
                              <w:t>{</w:t>
                            </w:r>
                          </w:p>
                          <w:p>
                            <w:pPr>
                              <w:spacing w:line="179" w:lineRule="exact" w:before="0"/>
                              <w:ind w:left="546" w:right="0" w:firstLine="0"/>
                              <w:jc w:val="left"/>
                              <w:rPr>
                                <w:rFonts w:ascii="Courier New"/>
                                <w:color w:val="000000"/>
                                <w:sz w:val="17"/>
                              </w:rPr>
                            </w:pPr>
                            <w:r>
                              <w:rPr>
                                <w:rFonts w:ascii="Courier New"/>
                                <w:color w:val="000000"/>
                                <w:sz w:val="17"/>
                              </w:rPr>
                              <w:t>var</w:t>
                            </w:r>
                            <w:r>
                              <w:rPr>
                                <w:rFonts w:ascii="Courier New"/>
                                <w:color w:val="000000"/>
                                <w:spacing w:val="-4"/>
                                <w:sz w:val="17"/>
                              </w:rPr>
                              <w:t> </w:t>
                            </w:r>
                            <w:r>
                              <w:rPr>
                                <w:rFonts w:ascii="Courier New"/>
                                <w:color w:val="000000"/>
                                <w:sz w:val="17"/>
                              </w:rPr>
                              <w:t>y</w:t>
                            </w:r>
                            <w:r>
                              <w:rPr>
                                <w:rFonts w:ascii="Courier New"/>
                                <w:color w:val="000000"/>
                                <w:spacing w:val="-3"/>
                                <w:sz w:val="17"/>
                              </w:rPr>
                              <w:t> </w:t>
                            </w:r>
                            <w:r>
                              <w:rPr>
                                <w:rFonts w:ascii="Courier New"/>
                                <w:color w:val="000000"/>
                                <w:sz w:val="17"/>
                              </w:rPr>
                              <w:t>int</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pacing w:val="-10"/>
                                <w:sz w:val="17"/>
                              </w:rPr>
                              <w:t>0</w:t>
                            </w:r>
                          </w:p>
                          <w:p>
                            <w:pPr>
                              <w:pStyle w:val="BodyText"/>
                              <w:spacing w:before="44"/>
                              <w:rPr>
                                <w:rFonts w:ascii="Courier New"/>
                                <w:color w:val="000000"/>
                                <w:sz w:val="17"/>
                              </w:rPr>
                            </w:pPr>
                          </w:p>
                          <w:p>
                            <w:pPr>
                              <w:spacing w:line="268" w:lineRule="auto" w:before="1"/>
                              <w:ind w:left="444" w:right="2452" w:firstLine="102"/>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for</w:t>
                            </w:r>
                            <w:r>
                              <w:rPr>
                                <w:rFonts w:ascii="Courier New"/>
                                <w:color w:val="000000"/>
                                <w:spacing w:val="-6"/>
                                <w:sz w:val="17"/>
                              </w:rPr>
                              <w:t> </w:t>
                            </w:r>
                            <w:r>
                              <w:rPr>
                                <w:rFonts w:ascii="Courier New"/>
                                <w:color w:val="000000"/>
                                <w:sz w:val="17"/>
                              </w:rPr>
                              <w:t>loop</w:t>
                            </w:r>
                            <w:r>
                              <w:rPr>
                                <w:rFonts w:ascii="Courier New"/>
                                <w:color w:val="000000"/>
                                <w:spacing w:val="-6"/>
                                <w:sz w:val="17"/>
                              </w:rPr>
                              <w:t> </w:t>
                            </w:r>
                            <w:r>
                              <w:rPr>
                                <w:rFonts w:ascii="Courier New"/>
                                <w:color w:val="000000"/>
                                <w:sz w:val="17"/>
                              </w:rPr>
                              <w:t>work</w:t>
                            </w:r>
                            <w:r>
                              <w:rPr>
                                <w:rFonts w:ascii="Courier New"/>
                                <w:color w:val="000000"/>
                                <w:spacing w:val="-6"/>
                                <w:sz w:val="17"/>
                              </w:rPr>
                              <w:t> </w:t>
                            </w:r>
                            <w:r>
                              <w:rPr>
                                <w:rFonts w:ascii="Courier New"/>
                                <w:color w:val="000000"/>
                                <w:sz w:val="17"/>
                              </w:rPr>
                              <w:t>as</w:t>
                            </w:r>
                            <w:r>
                              <w:rPr>
                                <w:rFonts w:ascii="Courier New"/>
                                <w:color w:val="000000"/>
                                <w:spacing w:val="-6"/>
                                <w:sz w:val="17"/>
                              </w:rPr>
                              <w:t> </w:t>
                            </w:r>
                            <w:r>
                              <w:rPr>
                                <w:rFonts w:ascii="Courier New"/>
                                <w:color w:val="000000"/>
                                <w:sz w:val="17"/>
                              </w:rPr>
                              <w:t>a</w:t>
                            </w:r>
                            <w:r>
                              <w:rPr>
                                <w:rFonts w:ascii="Courier New"/>
                                <w:color w:val="000000"/>
                                <w:spacing w:val="-6"/>
                                <w:sz w:val="17"/>
                              </w:rPr>
                              <w:t> </w:t>
                            </w:r>
                            <w:r>
                              <w:rPr>
                                <w:rFonts w:ascii="Courier New"/>
                                <w:color w:val="000000"/>
                                <w:sz w:val="17"/>
                              </w:rPr>
                              <w:t>while</w:t>
                            </w:r>
                            <w:r>
                              <w:rPr>
                                <w:rFonts w:ascii="Courier New"/>
                                <w:color w:val="000000"/>
                                <w:spacing w:val="-6"/>
                                <w:sz w:val="17"/>
                              </w:rPr>
                              <w:t> </w:t>
                            </w:r>
                            <w:r>
                              <w:rPr>
                                <w:rFonts w:ascii="Courier New"/>
                                <w:color w:val="000000"/>
                                <w:sz w:val="17"/>
                              </w:rPr>
                              <w:t>loo</w:t>
                            </w:r>
                            <w:r>
                              <w:rPr>
                                <w:rFonts w:ascii="Courier New"/>
                                <w:color w:val="000000"/>
                                <w:sz w:val="17"/>
                              </w:rPr>
                              <w:t>p</w:t>
                            </w:r>
                            <w:r>
                              <w:rPr>
                                <w:rFonts w:ascii="Courier New"/>
                                <w:color w:val="000000"/>
                                <w:sz w:val="17"/>
                              </w:rPr>
                              <w:t> Lable1: for y &lt; 9 {</w:t>
                            </w:r>
                          </w:p>
                          <w:p>
                            <w:pPr>
                              <w:spacing w:line="191" w:lineRule="exact" w:before="0"/>
                              <w:ind w:left="852" w:right="0" w:firstLine="0"/>
                              <w:jc w:val="left"/>
                              <w:rPr>
                                <w:rFonts w:ascii="Courier New"/>
                                <w:color w:val="000000"/>
                                <w:sz w:val="17"/>
                              </w:rPr>
                            </w:pPr>
                            <w:r>
                              <w:rPr>
                                <w:rFonts w:ascii="Courier New"/>
                                <w:color w:val="000000"/>
                                <w:sz w:val="17"/>
                              </w:rPr>
                              <w:t>if</w:t>
                            </w:r>
                            <w:r>
                              <w:rPr>
                                <w:rFonts w:ascii="Courier New"/>
                                <w:color w:val="000000"/>
                                <w:spacing w:val="-3"/>
                                <w:sz w:val="17"/>
                              </w:rPr>
                              <w:t> </w:t>
                            </w:r>
                            <w:r>
                              <w:rPr>
                                <w:rFonts w:ascii="Courier New"/>
                                <w:color w:val="000000"/>
                                <w:sz w:val="17"/>
                              </w:rPr>
                              <w:t>y</w:t>
                            </w:r>
                            <w:r>
                              <w:rPr>
                                <w:rFonts w:ascii="Courier New"/>
                                <w:color w:val="000000"/>
                                <w:spacing w:val="-3"/>
                                <w:sz w:val="17"/>
                              </w:rPr>
                              <w:t> </w:t>
                            </w:r>
                            <w:r>
                              <w:rPr>
                                <w:rFonts w:ascii="Courier New"/>
                                <w:color w:val="000000"/>
                                <w:sz w:val="17"/>
                              </w:rPr>
                              <w:t>==</w:t>
                            </w:r>
                            <w:r>
                              <w:rPr>
                                <w:rFonts w:ascii="Courier New"/>
                                <w:color w:val="000000"/>
                                <w:spacing w:val="-2"/>
                                <w:sz w:val="17"/>
                              </w:rPr>
                              <w:t> </w:t>
                            </w:r>
                            <w:r>
                              <w:rPr>
                                <w:rFonts w:ascii="Courier New"/>
                                <w:color w:val="000000"/>
                                <w:sz w:val="17"/>
                              </w:rPr>
                              <w:t>6</w:t>
                            </w:r>
                            <w:r>
                              <w:rPr>
                                <w:rFonts w:ascii="Courier New"/>
                                <w:color w:val="000000"/>
                                <w:spacing w:val="-3"/>
                                <w:sz w:val="17"/>
                              </w:rPr>
                              <w:t> </w:t>
                            </w:r>
                            <w:r>
                              <w:rPr>
                                <w:rFonts w:ascii="Courier New"/>
                                <w:color w:val="000000"/>
                                <w:spacing w:val="-10"/>
                                <w:sz w:val="17"/>
                              </w:rPr>
                              <w:t>{</w:t>
                            </w:r>
                          </w:p>
                          <w:p>
                            <w:pPr>
                              <w:pStyle w:val="BodyText"/>
                              <w:spacing w:before="44"/>
                              <w:rPr>
                                <w:rFonts w:ascii="Courier New"/>
                                <w:color w:val="000000"/>
                                <w:sz w:val="17"/>
                              </w:rPr>
                            </w:pPr>
                          </w:p>
                          <w:p>
                            <w:pPr>
                              <w:spacing w:line="268" w:lineRule="auto" w:before="0"/>
                              <w:ind w:left="1158" w:right="2552" w:firstLine="0"/>
                              <w:jc w:val="left"/>
                              <w:rPr>
                                <w:rFonts w:ascii="Courier New"/>
                                <w:color w:val="000000"/>
                                <w:sz w:val="17"/>
                              </w:rPr>
                            </w:pPr>
                            <w:r>
                              <w:rPr>
                                <w:rFonts w:ascii="Courier New"/>
                                <w:color w:val="000000"/>
                                <w:sz w:val="17"/>
                              </w:rPr>
                              <w:t>//</w:t>
                            </w:r>
                            <w:r>
                              <w:rPr>
                                <w:rFonts w:ascii="Courier New"/>
                                <w:color w:val="000000"/>
                                <w:spacing w:val="-10"/>
                                <w:sz w:val="17"/>
                              </w:rPr>
                              <w:t> </w:t>
                            </w:r>
                            <w:r>
                              <w:rPr>
                                <w:rFonts w:ascii="Courier New"/>
                                <w:color w:val="000000"/>
                                <w:sz w:val="17"/>
                              </w:rPr>
                              <w:t>using</w:t>
                            </w:r>
                            <w:r>
                              <w:rPr>
                                <w:rFonts w:ascii="Courier New"/>
                                <w:color w:val="000000"/>
                                <w:spacing w:val="-10"/>
                                <w:sz w:val="17"/>
                              </w:rPr>
                              <w:t> </w:t>
                            </w:r>
                            <w:r>
                              <w:rPr>
                                <w:rFonts w:ascii="Courier New"/>
                                <w:color w:val="000000"/>
                                <w:sz w:val="17"/>
                              </w:rPr>
                              <w:t>the</w:t>
                            </w:r>
                            <w:r>
                              <w:rPr>
                                <w:rFonts w:ascii="Courier New"/>
                                <w:color w:val="000000"/>
                                <w:spacing w:val="-10"/>
                                <w:sz w:val="17"/>
                              </w:rPr>
                              <w:t> </w:t>
                            </w:r>
                            <w:r>
                              <w:rPr>
                                <w:rFonts w:ascii="Courier New"/>
                                <w:color w:val="000000"/>
                                <w:sz w:val="17"/>
                              </w:rPr>
                              <w:t>goto</w:t>
                            </w:r>
                            <w:r>
                              <w:rPr>
                                <w:rFonts w:ascii="Courier New"/>
                                <w:color w:val="000000"/>
                                <w:spacing w:val="-10"/>
                                <w:sz w:val="17"/>
                              </w:rPr>
                              <w:t> </w:t>
                            </w:r>
                            <w:r>
                              <w:rPr>
                                <w:rFonts w:ascii="Courier New"/>
                                <w:color w:val="000000"/>
                                <w:sz w:val="17"/>
                              </w:rPr>
                              <w:t>statemen</w:t>
                            </w:r>
                            <w:r>
                              <w:rPr>
                                <w:rFonts w:ascii="Courier New"/>
                                <w:color w:val="000000"/>
                                <w:sz w:val="17"/>
                              </w:rPr>
                              <w:t>t</w:t>
                            </w:r>
                            <w:r>
                              <w:rPr>
                                <w:rFonts w:ascii="Courier New"/>
                                <w:color w:val="000000"/>
                                <w:sz w:val="17"/>
                              </w:rPr>
                              <w:t> y = y + 1;</w:t>
                            </w:r>
                          </w:p>
                          <w:p>
                            <w:pPr>
                              <w:spacing w:line="191" w:lineRule="exact" w:before="0"/>
                              <w:ind w:left="1158" w:right="0" w:firstLine="0"/>
                              <w:jc w:val="left"/>
                              <w:rPr>
                                <w:rFonts w:ascii="Courier New"/>
                                <w:color w:val="000000"/>
                                <w:sz w:val="17"/>
                              </w:rPr>
                            </w:pPr>
                            <w:r>
                              <w:rPr>
                                <w:rFonts w:ascii="Courier New"/>
                                <w:color w:val="000000"/>
                                <w:sz w:val="17"/>
                              </w:rPr>
                              <w:t>goto</w:t>
                            </w:r>
                            <w:r>
                              <w:rPr>
                                <w:rFonts w:ascii="Courier New"/>
                                <w:color w:val="000000"/>
                                <w:spacing w:val="-6"/>
                                <w:sz w:val="17"/>
                              </w:rPr>
                              <w:t> </w:t>
                            </w:r>
                            <w:r>
                              <w:rPr>
                                <w:rFonts w:ascii="Courier New"/>
                                <w:color w:val="000000"/>
                                <w:spacing w:val="-2"/>
                                <w:sz w:val="17"/>
                              </w:rPr>
                              <w:t>Lable1</w:t>
                            </w:r>
                          </w:p>
                          <w:p>
                            <w:pPr>
                              <w:spacing w:before="22"/>
                              <w:ind w:left="852" w:right="0" w:firstLine="0"/>
                              <w:jc w:val="left"/>
                              <w:rPr>
                                <w:rFonts w:ascii="Courier New"/>
                                <w:color w:val="000000"/>
                                <w:sz w:val="17"/>
                              </w:rPr>
                            </w:pPr>
                            <w:r>
                              <w:rPr>
                                <w:rFonts w:ascii="Courier New"/>
                                <w:color w:val="000000"/>
                                <w:spacing w:val="-10"/>
                                <w:sz w:val="17"/>
                              </w:rPr>
                              <w:t>}</w:t>
                            </w:r>
                          </w:p>
                          <w:p>
                            <w:pPr>
                              <w:spacing w:line="268" w:lineRule="auto" w:before="22"/>
                              <w:ind w:left="852" w:right="2184" w:firstLine="0"/>
                              <w:jc w:val="left"/>
                              <w:rPr>
                                <w:rFonts w:ascii="Courier New"/>
                                <w:color w:val="000000"/>
                                <w:sz w:val="17"/>
                              </w:rPr>
                            </w:pPr>
                            <w:r>
                              <w:rPr>
                                <w:rFonts w:ascii="Courier New"/>
                                <w:color w:val="000000"/>
                                <w:sz w:val="17"/>
                              </w:rPr>
                              <w:t>fmt.Printf("value</w:t>
                            </w:r>
                            <w:r>
                              <w:rPr>
                                <w:rFonts w:ascii="Courier New"/>
                                <w:color w:val="000000"/>
                                <w:spacing w:val="-13"/>
                                <w:sz w:val="17"/>
                              </w:rPr>
                              <w:t> </w:t>
                            </w:r>
                            <w:r>
                              <w:rPr>
                                <w:rFonts w:ascii="Courier New"/>
                                <w:color w:val="000000"/>
                                <w:sz w:val="17"/>
                              </w:rPr>
                              <w:t>is:</w:t>
                            </w:r>
                            <w:r>
                              <w:rPr>
                                <w:rFonts w:ascii="Courier New"/>
                                <w:color w:val="000000"/>
                                <w:spacing w:val="-13"/>
                                <w:sz w:val="17"/>
                              </w:rPr>
                              <w:t> </w:t>
                            </w:r>
                            <w:r>
                              <w:rPr>
                                <w:rFonts w:ascii="Courier New"/>
                                <w:color w:val="000000"/>
                                <w:sz w:val="17"/>
                              </w:rPr>
                              <w:t>%d\n",</w:t>
                            </w:r>
                            <w:r>
                              <w:rPr>
                                <w:rFonts w:ascii="Courier New"/>
                                <w:color w:val="000000"/>
                                <w:spacing w:val="-13"/>
                                <w:sz w:val="17"/>
                              </w:rPr>
                              <w:t> </w:t>
                            </w:r>
                            <w:r>
                              <w:rPr>
                                <w:rFonts w:ascii="Courier New"/>
                                <w:color w:val="000000"/>
                                <w:sz w:val="17"/>
                              </w:rPr>
                              <w:t>y)</w:t>
                            </w:r>
                            <w:r>
                              <w:rPr>
                                <w:rFonts w:ascii="Courier New"/>
                                <w:color w:val="000000"/>
                                <w:sz w:val="17"/>
                              </w:rPr>
                              <w:t>;</w:t>
                            </w:r>
                            <w:r>
                              <w:rPr>
                                <w:rFonts w:ascii="Courier New"/>
                                <w:color w:val="000000"/>
                                <w:sz w:val="17"/>
                              </w:rPr>
                              <w:t> </w:t>
                            </w:r>
                            <w:r>
                              <w:rPr>
                                <w:rFonts w:ascii="Courier New"/>
                                <w:color w:val="000000"/>
                                <w:spacing w:val="-4"/>
                                <w:sz w:val="17"/>
                              </w:rPr>
                              <w:t>y++;</w:t>
                            </w:r>
                          </w:p>
                          <w:p>
                            <w:pPr>
                              <w:spacing w:line="191" w:lineRule="exact" w:before="0"/>
                              <w:ind w:left="546"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201.15pt;mso-position-horizontal-relative:char;mso-position-vertical-relative:line" type="#_x0000_t202" id="docshape243" filled="true" fillcolor="#ebebec" stroked="false">
                <w10:anchorlock/>
                <v:textbox inset="0,0,0,0">
                  <w:txbxContent>
                    <w:p>
                      <w:pPr>
                        <w:spacing w:line="430" w:lineRule="exact" w:before="2"/>
                        <w:ind w:left="240" w:right="4730" w:firstLine="0"/>
                        <w:jc w:val="left"/>
                        <w:rPr>
                          <w:rFonts w:ascii="Courier New"/>
                          <w:color w:val="000000"/>
                          <w:sz w:val="17"/>
                        </w:rPr>
                      </w:pPr>
                      <w:r>
                        <w:rPr>
                          <w:rFonts w:ascii="Courier New"/>
                          <w:color w:val="000000"/>
                          <w:sz w:val="17"/>
                        </w:rPr>
                        <w:t>import </w:t>
                      </w:r>
                      <w:r>
                        <w:rPr>
                          <w:rFonts w:ascii="Courier New"/>
                          <w:color w:val="000000"/>
                          <w:sz w:val="17"/>
                        </w:rPr>
                        <w:t>"fmt"</w:t>
                      </w:r>
                      <w:r>
                        <w:rPr>
                          <w:rFonts w:ascii="Courier New"/>
                          <w:color w:val="000000"/>
                          <w:sz w:val="17"/>
                        </w:rPr>
                        <w:t> func</w:t>
                      </w:r>
                      <w:r>
                        <w:rPr>
                          <w:rFonts w:ascii="Courier New"/>
                          <w:color w:val="000000"/>
                          <w:spacing w:val="-19"/>
                          <w:sz w:val="17"/>
                        </w:rPr>
                        <w:t> </w:t>
                      </w:r>
                      <w:r>
                        <w:rPr>
                          <w:rFonts w:ascii="Courier New"/>
                          <w:color w:val="000000"/>
                          <w:sz w:val="17"/>
                        </w:rPr>
                        <w:t>main()</w:t>
                      </w:r>
                      <w:r>
                        <w:rPr>
                          <w:rFonts w:ascii="Courier New"/>
                          <w:color w:val="000000"/>
                          <w:spacing w:val="-19"/>
                          <w:sz w:val="17"/>
                        </w:rPr>
                        <w:t> </w:t>
                      </w:r>
                      <w:r>
                        <w:rPr>
                          <w:rFonts w:ascii="Courier New"/>
                          <w:color w:val="000000"/>
                          <w:sz w:val="17"/>
                        </w:rPr>
                        <w:t>{</w:t>
                      </w:r>
                    </w:p>
                    <w:p>
                      <w:pPr>
                        <w:spacing w:line="179" w:lineRule="exact" w:before="0"/>
                        <w:ind w:left="546" w:right="0" w:firstLine="0"/>
                        <w:jc w:val="left"/>
                        <w:rPr>
                          <w:rFonts w:ascii="Courier New"/>
                          <w:color w:val="000000"/>
                          <w:sz w:val="17"/>
                        </w:rPr>
                      </w:pPr>
                      <w:r>
                        <w:rPr>
                          <w:rFonts w:ascii="Courier New"/>
                          <w:color w:val="000000"/>
                          <w:sz w:val="17"/>
                        </w:rPr>
                        <w:t>var</w:t>
                      </w:r>
                      <w:r>
                        <w:rPr>
                          <w:rFonts w:ascii="Courier New"/>
                          <w:color w:val="000000"/>
                          <w:spacing w:val="-4"/>
                          <w:sz w:val="17"/>
                        </w:rPr>
                        <w:t> </w:t>
                      </w:r>
                      <w:r>
                        <w:rPr>
                          <w:rFonts w:ascii="Courier New"/>
                          <w:color w:val="000000"/>
                          <w:sz w:val="17"/>
                        </w:rPr>
                        <w:t>y</w:t>
                      </w:r>
                      <w:r>
                        <w:rPr>
                          <w:rFonts w:ascii="Courier New"/>
                          <w:color w:val="000000"/>
                          <w:spacing w:val="-3"/>
                          <w:sz w:val="17"/>
                        </w:rPr>
                        <w:t> </w:t>
                      </w:r>
                      <w:r>
                        <w:rPr>
                          <w:rFonts w:ascii="Courier New"/>
                          <w:color w:val="000000"/>
                          <w:sz w:val="17"/>
                        </w:rPr>
                        <w:t>int</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pacing w:val="-10"/>
                          <w:sz w:val="17"/>
                        </w:rPr>
                        <w:t>0</w:t>
                      </w:r>
                    </w:p>
                    <w:p>
                      <w:pPr>
                        <w:pStyle w:val="BodyText"/>
                        <w:spacing w:before="44"/>
                        <w:rPr>
                          <w:rFonts w:ascii="Courier New"/>
                          <w:color w:val="000000"/>
                          <w:sz w:val="17"/>
                        </w:rPr>
                      </w:pPr>
                    </w:p>
                    <w:p>
                      <w:pPr>
                        <w:spacing w:line="268" w:lineRule="auto" w:before="1"/>
                        <w:ind w:left="444" w:right="2452" w:firstLine="102"/>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for</w:t>
                      </w:r>
                      <w:r>
                        <w:rPr>
                          <w:rFonts w:ascii="Courier New"/>
                          <w:color w:val="000000"/>
                          <w:spacing w:val="-6"/>
                          <w:sz w:val="17"/>
                        </w:rPr>
                        <w:t> </w:t>
                      </w:r>
                      <w:r>
                        <w:rPr>
                          <w:rFonts w:ascii="Courier New"/>
                          <w:color w:val="000000"/>
                          <w:sz w:val="17"/>
                        </w:rPr>
                        <w:t>loop</w:t>
                      </w:r>
                      <w:r>
                        <w:rPr>
                          <w:rFonts w:ascii="Courier New"/>
                          <w:color w:val="000000"/>
                          <w:spacing w:val="-6"/>
                          <w:sz w:val="17"/>
                        </w:rPr>
                        <w:t> </w:t>
                      </w:r>
                      <w:r>
                        <w:rPr>
                          <w:rFonts w:ascii="Courier New"/>
                          <w:color w:val="000000"/>
                          <w:sz w:val="17"/>
                        </w:rPr>
                        <w:t>work</w:t>
                      </w:r>
                      <w:r>
                        <w:rPr>
                          <w:rFonts w:ascii="Courier New"/>
                          <w:color w:val="000000"/>
                          <w:spacing w:val="-6"/>
                          <w:sz w:val="17"/>
                        </w:rPr>
                        <w:t> </w:t>
                      </w:r>
                      <w:r>
                        <w:rPr>
                          <w:rFonts w:ascii="Courier New"/>
                          <w:color w:val="000000"/>
                          <w:sz w:val="17"/>
                        </w:rPr>
                        <w:t>as</w:t>
                      </w:r>
                      <w:r>
                        <w:rPr>
                          <w:rFonts w:ascii="Courier New"/>
                          <w:color w:val="000000"/>
                          <w:spacing w:val="-6"/>
                          <w:sz w:val="17"/>
                        </w:rPr>
                        <w:t> </w:t>
                      </w:r>
                      <w:r>
                        <w:rPr>
                          <w:rFonts w:ascii="Courier New"/>
                          <w:color w:val="000000"/>
                          <w:sz w:val="17"/>
                        </w:rPr>
                        <w:t>a</w:t>
                      </w:r>
                      <w:r>
                        <w:rPr>
                          <w:rFonts w:ascii="Courier New"/>
                          <w:color w:val="000000"/>
                          <w:spacing w:val="-6"/>
                          <w:sz w:val="17"/>
                        </w:rPr>
                        <w:t> </w:t>
                      </w:r>
                      <w:r>
                        <w:rPr>
                          <w:rFonts w:ascii="Courier New"/>
                          <w:color w:val="000000"/>
                          <w:sz w:val="17"/>
                        </w:rPr>
                        <w:t>while</w:t>
                      </w:r>
                      <w:r>
                        <w:rPr>
                          <w:rFonts w:ascii="Courier New"/>
                          <w:color w:val="000000"/>
                          <w:spacing w:val="-6"/>
                          <w:sz w:val="17"/>
                        </w:rPr>
                        <w:t> </w:t>
                      </w:r>
                      <w:r>
                        <w:rPr>
                          <w:rFonts w:ascii="Courier New"/>
                          <w:color w:val="000000"/>
                          <w:sz w:val="17"/>
                        </w:rPr>
                        <w:t>loo</w:t>
                      </w:r>
                      <w:r>
                        <w:rPr>
                          <w:rFonts w:ascii="Courier New"/>
                          <w:color w:val="000000"/>
                          <w:sz w:val="17"/>
                        </w:rPr>
                        <w:t>p</w:t>
                      </w:r>
                      <w:r>
                        <w:rPr>
                          <w:rFonts w:ascii="Courier New"/>
                          <w:color w:val="000000"/>
                          <w:sz w:val="17"/>
                        </w:rPr>
                        <w:t> Lable1: for y &lt; 9 {</w:t>
                      </w:r>
                    </w:p>
                    <w:p>
                      <w:pPr>
                        <w:spacing w:line="191" w:lineRule="exact" w:before="0"/>
                        <w:ind w:left="852" w:right="0" w:firstLine="0"/>
                        <w:jc w:val="left"/>
                        <w:rPr>
                          <w:rFonts w:ascii="Courier New"/>
                          <w:color w:val="000000"/>
                          <w:sz w:val="17"/>
                        </w:rPr>
                      </w:pPr>
                      <w:r>
                        <w:rPr>
                          <w:rFonts w:ascii="Courier New"/>
                          <w:color w:val="000000"/>
                          <w:sz w:val="17"/>
                        </w:rPr>
                        <w:t>if</w:t>
                      </w:r>
                      <w:r>
                        <w:rPr>
                          <w:rFonts w:ascii="Courier New"/>
                          <w:color w:val="000000"/>
                          <w:spacing w:val="-3"/>
                          <w:sz w:val="17"/>
                        </w:rPr>
                        <w:t> </w:t>
                      </w:r>
                      <w:r>
                        <w:rPr>
                          <w:rFonts w:ascii="Courier New"/>
                          <w:color w:val="000000"/>
                          <w:sz w:val="17"/>
                        </w:rPr>
                        <w:t>y</w:t>
                      </w:r>
                      <w:r>
                        <w:rPr>
                          <w:rFonts w:ascii="Courier New"/>
                          <w:color w:val="000000"/>
                          <w:spacing w:val="-3"/>
                          <w:sz w:val="17"/>
                        </w:rPr>
                        <w:t> </w:t>
                      </w:r>
                      <w:r>
                        <w:rPr>
                          <w:rFonts w:ascii="Courier New"/>
                          <w:color w:val="000000"/>
                          <w:sz w:val="17"/>
                        </w:rPr>
                        <w:t>==</w:t>
                      </w:r>
                      <w:r>
                        <w:rPr>
                          <w:rFonts w:ascii="Courier New"/>
                          <w:color w:val="000000"/>
                          <w:spacing w:val="-2"/>
                          <w:sz w:val="17"/>
                        </w:rPr>
                        <w:t> </w:t>
                      </w:r>
                      <w:r>
                        <w:rPr>
                          <w:rFonts w:ascii="Courier New"/>
                          <w:color w:val="000000"/>
                          <w:sz w:val="17"/>
                        </w:rPr>
                        <w:t>6</w:t>
                      </w:r>
                      <w:r>
                        <w:rPr>
                          <w:rFonts w:ascii="Courier New"/>
                          <w:color w:val="000000"/>
                          <w:spacing w:val="-3"/>
                          <w:sz w:val="17"/>
                        </w:rPr>
                        <w:t> </w:t>
                      </w:r>
                      <w:r>
                        <w:rPr>
                          <w:rFonts w:ascii="Courier New"/>
                          <w:color w:val="000000"/>
                          <w:spacing w:val="-10"/>
                          <w:sz w:val="17"/>
                        </w:rPr>
                        <w:t>{</w:t>
                      </w:r>
                    </w:p>
                    <w:p>
                      <w:pPr>
                        <w:pStyle w:val="BodyText"/>
                        <w:spacing w:before="44"/>
                        <w:rPr>
                          <w:rFonts w:ascii="Courier New"/>
                          <w:color w:val="000000"/>
                          <w:sz w:val="17"/>
                        </w:rPr>
                      </w:pPr>
                    </w:p>
                    <w:p>
                      <w:pPr>
                        <w:spacing w:line="268" w:lineRule="auto" w:before="0"/>
                        <w:ind w:left="1158" w:right="2552" w:firstLine="0"/>
                        <w:jc w:val="left"/>
                        <w:rPr>
                          <w:rFonts w:ascii="Courier New"/>
                          <w:color w:val="000000"/>
                          <w:sz w:val="17"/>
                        </w:rPr>
                      </w:pPr>
                      <w:r>
                        <w:rPr>
                          <w:rFonts w:ascii="Courier New"/>
                          <w:color w:val="000000"/>
                          <w:sz w:val="17"/>
                        </w:rPr>
                        <w:t>//</w:t>
                      </w:r>
                      <w:r>
                        <w:rPr>
                          <w:rFonts w:ascii="Courier New"/>
                          <w:color w:val="000000"/>
                          <w:spacing w:val="-10"/>
                          <w:sz w:val="17"/>
                        </w:rPr>
                        <w:t> </w:t>
                      </w:r>
                      <w:r>
                        <w:rPr>
                          <w:rFonts w:ascii="Courier New"/>
                          <w:color w:val="000000"/>
                          <w:sz w:val="17"/>
                        </w:rPr>
                        <w:t>using</w:t>
                      </w:r>
                      <w:r>
                        <w:rPr>
                          <w:rFonts w:ascii="Courier New"/>
                          <w:color w:val="000000"/>
                          <w:spacing w:val="-10"/>
                          <w:sz w:val="17"/>
                        </w:rPr>
                        <w:t> </w:t>
                      </w:r>
                      <w:r>
                        <w:rPr>
                          <w:rFonts w:ascii="Courier New"/>
                          <w:color w:val="000000"/>
                          <w:sz w:val="17"/>
                        </w:rPr>
                        <w:t>the</w:t>
                      </w:r>
                      <w:r>
                        <w:rPr>
                          <w:rFonts w:ascii="Courier New"/>
                          <w:color w:val="000000"/>
                          <w:spacing w:val="-10"/>
                          <w:sz w:val="17"/>
                        </w:rPr>
                        <w:t> </w:t>
                      </w:r>
                      <w:r>
                        <w:rPr>
                          <w:rFonts w:ascii="Courier New"/>
                          <w:color w:val="000000"/>
                          <w:sz w:val="17"/>
                        </w:rPr>
                        <w:t>goto</w:t>
                      </w:r>
                      <w:r>
                        <w:rPr>
                          <w:rFonts w:ascii="Courier New"/>
                          <w:color w:val="000000"/>
                          <w:spacing w:val="-10"/>
                          <w:sz w:val="17"/>
                        </w:rPr>
                        <w:t> </w:t>
                      </w:r>
                      <w:r>
                        <w:rPr>
                          <w:rFonts w:ascii="Courier New"/>
                          <w:color w:val="000000"/>
                          <w:sz w:val="17"/>
                        </w:rPr>
                        <w:t>statemen</w:t>
                      </w:r>
                      <w:r>
                        <w:rPr>
                          <w:rFonts w:ascii="Courier New"/>
                          <w:color w:val="000000"/>
                          <w:sz w:val="17"/>
                        </w:rPr>
                        <w:t>t</w:t>
                      </w:r>
                      <w:r>
                        <w:rPr>
                          <w:rFonts w:ascii="Courier New"/>
                          <w:color w:val="000000"/>
                          <w:sz w:val="17"/>
                        </w:rPr>
                        <w:t> y = y + 1;</w:t>
                      </w:r>
                    </w:p>
                    <w:p>
                      <w:pPr>
                        <w:spacing w:line="191" w:lineRule="exact" w:before="0"/>
                        <w:ind w:left="1158" w:right="0" w:firstLine="0"/>
                        <w:jc w:val="left"/>
                        <w:rPr>
                          <w:rFonts w:ascii="Courier New"/>
                          <w:color w:val="000000"/>
                          <w:sz w:val="17"/>
                        </w:rPr>
                      </w:pPr>
                      <w:r>
                        <w:rPr>
                          <w:rFonts w:ascii="Courier New"/>
                          <w:color w:val="000000"/>
                          <w:sz w:val="17"/>
                        </w:rPr>
                        <w:t>goto</w:t>
                      </w:r>
                      <w:r>
                        <w:rPr>
                          <w:rFonts w:ascii="Courier New"/>
                          <w:color w:val="000000"/>
                          <w:spacing w:val="-6"/>
                          <w:sz w:val="17"/>
                        </w:rPr>
                        <w:t> </w:t>
                      </w:r>
                      <w:r>
                        <w:rPr>
                          <w:rFonts w:ascii="Courier New"/>
                          <w:color w:val="000000"/>
                          <w:spacing w:val="-2"/>
                          <w:sz w:val="17"/>
                        </w:rPr>
                        <w:t>Lable1</w:t>
                      </w:r>
                    </w:p>
                    <w:p>
                      <w:pPr>
                        <w:spacing w:before="22"/>
                        <w:ind w:left="852" w:right="0" w:firstLine="0"/>
                        <w:jc w:val="left"/>
                        <w:rPr>
                          <w:rFonts w:ascii="Courier New"/>
                          <w:color w:val="000000"/>
                          <w:sz w:val="17"/>
                        </w:rPr>
                      </w:pPr>
                      <w:r>
                        <w:rPr>
                          <w:rFonts w:ascii="Courier New"/>
                          <w:color w:val="000000"/>
                          <w:spacing w:val="-10"/>
                          <w:sz w:val="17"/>
                        </w:rPr>
                        <w:t>}</w:t>
                      </w:r>
                    </w:p>
                    <w:p>
                      <w:pPr>
                        <w:spacing w:line="268" w:lineRule="auto" w:before="22"/>
                        <w:ind w:left="852" w:right="2184" w:firstLine="0"/>
                        <w:jc w:val="left"/>
                        <w:rPr>
                          <w:rFonts w:ascii="Courier New"/>
                          <w:color w:val="000000"/>
                          <w:sz w:val="17"/>
                        </w:rPr>
                      </w:pPr>
                      <w:r>
                        <w:rPr>
                          <w:rFonts w:ascii="Courier New"/>
                          <w:color w:val="000000"/>
                          <w:sz w:val="17"/>
                        </w:rPr>
                        <w:t>fmt.Printf("value</w:t>
                      </w:r>
                      <w:r>
                        <w:rPr>
                          <w:rFonts w:ascii="Courier New"/>
                          <w:color w:val="000000"/>
                          <w:spacing w:val="-13"/>
                          <w:sz w:val="17"/>
                        </w:rPr>
                        <w:t> </w:t>
                      </w:r>
                      <w:r>
                        <w:rPr>
                          <w:rFonts w:ascii="Courier New"/>
                          <w:color w:val="000000"/>
                          <w:sz w:val="17"/>
                        </w:rPr>
                        <w:t>is:</w:t>
                      </w:r>
                      <w:r>
                        <w:rPr>
                          <w:rFonts w:ascii="Courier New"/>
                          <w:color w:val="000000"/>
                          <w:spacing w:val="-13"/>
                          <w:sz w:val="17"/>
                        </w:rPr>
                        <w:t> </w:t>
                      </w:r>
                      <w:r>
                        <w:rPr>
                          <w:rFonts w:ascii="Courier New"/>
                          <w:color w:val="000000"/>
                          <w:sz w:val="17"/>
                        </w:rPr>
                        <w:t>%d\n",</w:t>
                      </w:r>
                      <w:r>
                        <w:rPr>
                          <w:rFonts w:ascii="Courier New"/>
                          <w:color w:val="000000"/>
                          <w:spacing w:val="-13"/>
                          <w:sz w:val="17"/>
                        </w:rPr>
                        <w:t> </w:t>
                      </w:r>
                      <w:r>
                        <w:rPr>
                          <w:rFonts w:ascii="Courier New"/>
                          <w:color w:val="000000"/>
                          <w:sz w:val="17"/>
                        </w:rPr>
                        <w:t>y)</w:t>
                      </w:r>
                      <w:r>
                        <w:rPr>
                          <w:rFonts w:ascii="Courier New"/>
                          <w:color w:val="000000"/>
                          <w:sz w:val="17"/>
                        </w:rPr>
                        <w:t>;</w:t>
                      </w:r>
                      <w:r>
                        <w:rPr>
                          <w:rFonts w:ascii="Courier New"/>
                          <w:color w:val="000000"/>
                          <w:sz w:val="17"/>
                        </w:rPr>
                        <w:t> </w:t>
                      </w:r>
                      <w:r>
                        <w:rPr>
                          <w:rFonts w:ascii="Courier New"/>
                          <w:color w:val="000000"/>
                          <w:spacing w:val="-4"/>
                          <w:sz w:val="17"/>
                        </w:rPr>
                        <w:t>y++;</w:t>
                      </w:r>
                    </w:p>
                    <w:p>
                      <w:pPr>
                        <w:spacing w:line="191" w:lineRule="exact" w:before="0"/>
                        <w:ind w:left="546"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39"/>
        <w:rPr>
          <w:sz w:val="21"/>
        </w:rPr>
      </w:pPr>
    </w:p>
    <w:p>
      <w:pPr>
        <w:spacing w:before="1"/>
        <w:ind w:left="177" w:right="0" w:firstLine="0"/>
        <w:jc w:val="both"/>
        <w:rPr>
          <w:rFonts w:ascii="Lucida Sans"/>
          <w:i/>
          <w:sz w:val="21"/>
        </w:rPr>
      </w:pPr>
      <w:bookmarkStart w:name="﻿Continue Statement﻿" w:id="710"/>
      <w:bookmarkEnd w:id="710"/>
      <w:r>
        <w:rPr/>
      </w:r>
      <w:bookmarkStart w:name="_bookmark442" w:id="711"/>
      <w:bookmarkEnd w:id="711"/>
      <w:r>
        <w:rPr/>
      </w:r>
      <w:r>
        <w:rPr>
          <w:rFonts w:ascii="Lucida Sans"/>
          <w:i/>
          <w:spacing w:val="-2"/>
          <w:w w:val="90"/>
          <w:sz w:val="21"/>
        </w:rPr>
        <w:t>Continue</w:t>
      </w:r>
      <w:r>
        <w:rPr>
          <w:rFonts w:ascii="Lucida Sans"/>
          <w:i/>
          <w:spacing w:val="-2"/>
          <w:sz w:val="21"/>
        </w:rPr>
        <w:t> Statement</w:t>
      </w:r>
    </w:p>
    <w:p>
      <w:pPr>
        <w:pStyle w:val="BodyText"/>
        <w:spacing w:line="225" w:lineRule="auto" w:before="28"/>
        <w:ind w:left="177" w:right="175"/>
        <w:jc w:val="both"/>
      </w:pPr>
      <w:r>
        <w:rPr>
          <w:w w:val="90"/>
        </w:rPr>
        <w:t>This</w:t>
      </w:r>
      <w:r>
        <w:rPr>
          <w:spacing w:val="-6"/>
          <w:w w:val="90"/>
        </w:rPr>
        <w:t> </w:t>
      </w:r>
      <w:r>
        <w:rPr>
          <w:w w:val="90"/>
        </w:rPr>
        <w:t>statement</w:t>
      </w:r>
      <w:r>
        <w:rPr>
          <w:spacing w:val="-6"/>
          <w:w w:val="90"/>
        </w:rPr>
        <w:t> </w:t>
      </w:r>
      <w:r>
        <w:rPr>
          <w:w w:val="90"/>
        </w:rPr>
        <w:t>is</w:t>
      </w:r>
      <w:r>
        <w:rPr>
          <w:spacing w:val="-6"/>
          <w:w w:val="90"/>
        </w:rPr>
        <w:t> </w:t>
      </w:r>
      <w:r>
        <w:rPr>
          <w:w w:val="90"/>
        </w:rPr>
        <w:t>used</w:t>
      </w:r>
      <w:r>
        <w:rPr>
          <w:spacing w:val="-6"/>
          <w:w w:val="90"/>
        </w:rPr>
        <w:t> </w:t>
      </w:r>
      <w:r>
        <w:rPr>
          <w:w w:val="90"/>
        </w:rPr>
        <w:t>to</w:t>
      </w:r>
      <w:r>
        <w:rPr>
          <w:spacing w:val="-6"/>
          <w:w w:val="90"/>
        </w:rPr>
        <w:t> </w:t>
      </w:r>
      <w:r>
        <w:rPr>
          <w:w w:val="90"/>
        </w:rPr>
        <w:t>ignore</w:t>
      </w:r>
      <w:r>
        <w:rPr>
          <w:spacing w:val="-6"/>
          <w:w w:val="90"/>
        </w:rPr>
        <w:t> </w:t>
      </w:r>
      <w:r>
        <w:rPr>
          <w:w w:val="90"/>
        </w:rPr>
        <w:t>the</w:t>
      </w:r>
      <w:r>
        <w:rPr>
          <w:spacing w:val="-6"/>
          <w:w w:val="90"/>
        </w:rPr>
        <w:t> </w:t>
      </w:r>
      <w:r>
        <w:rPr>
          <w:w w:val="90"/>
        </w:rPr>
        <w:t>execution</w:t>
      </w:r>
      <w:r>
        <w:rPr>
          <w:spacing w:val="-6"/>
          <w:w w:val="90"/>
        </w:rPr>
        <w:t> </w:t>
      </w:r>
      <w:r>
        <w:rPr>
          <w:w w:val="90"/>
        </w:rPr>
        <w:t>portion</w:t>
      </w:r>
      <w:r>
        <w:rPr>
          <w:spacing w:val="-6"/>
          <w:w w:val="90"/>
        </w:rPr>
        <w:t> </w:t>
      </w:r>
      <w:r>
        <w:rPr>
          <w:w w:val="90"/>
        </w:rPr>
        <w:t>of</w:t>
      </w:r>
      <w:r>
        <w:rPr>
          <w:spacing w:val="-6"/>
          <w:w w:val="90"/>
        </w:rPr>
        <w:t> </w:t>
      </w:r>
      <w:r>
        <w:rPr>
          <w:w w:val="90"/>
        </w:rPr>
        <w:t>the</w:t>
      </w:r>
      <w:r>
        <w:rPr>
          <w:spacing w:val="-6"/>
          <w:w w:val="90"/>
        </w:rPr>
        <w:t> </w:t>
      </w:r>
      <w:r>
        <w:rPr>
          <w:w w:val="90"/>
        </w:rPr>
        <w:t>loop</w:t>
      </w:r>
      <w:r>
        <w:rPr>
          <w:spacing w:val="-6"/>
          <w:w w:val="90"/>
        </w:rPr>
        <w:t> </w:t>
      </w:r>
      <w:r>
        <w:rPr>
          <w:w w:val="90"/>
        </w:rPr>
        <w:t>if</w:t>
      </w:r>
      <w:r>
        <w:rPr>
          <w:spacing w:val="-6"/>
          <w:w w:val="90"/>
        </w:rPr>
        <w:t> </w:t>
      </w:r>
      <w:r>
        <w:rPr>
          <w:w w:val="90"/>
        </w:rPr>
        <w:t>a</w:t>
      </w:r>
      <w:r>
        <w:rPr>
          <w:spacing w:val="-6"/>
          <w:w w:val="90"/>
        </w:rPr>
        <w:t> </w:t>
      </w:r>
      <w:r>
        <w:rPr>
          <w:w w:val="90"/>
        </w:rPr>
        <w:t>give</w:t>
      </w:r>
      <w:r>
        <w:rPr>
          <w:w w:val="90"/>
        </w:rPr>
        <w:t>n</w:t>
      </w:r>
      <w:r>
        <w:rPr>
          <w:w w:val="90"/>
        </w:rPr>
        <w:t> condition</w:t>
      </w:r>
      <w:r>
        <w:rPr>
          <w:spacing w:val="-1"/>
          <w:w w:val="90"/>
        </w:rPr>
        <w:t> </w:t>
      </w:r>
      <w:r>
        <w:rPr>
          <w:w w:val="90"/>
        </w:rPr>
        <w:t>is</w:t>
      </w:r>
      <w:r>
        <w:rPr>
          <w:spacing w:val="-1"/>
          <w:w w:val="90"/>
        </w:rPr>
        <w:t> </w:t>
      </w:r>
      <w:r>
        <w:rPr>
          <w:w w:val="90"/>
        </w:rPr>
        <w:t>met.</w:t>
      </w:r>
      <w:r>
        <w:rPr>
          <w:spacing w:val="-1"/>
          <w:w w:val="90"/>
        </w:rPr>
        <w:t> </w:t>
      </w:r>
      <w:r>
        <w:rPr>
          <w:w w:val="90"/>
        </w:rPr>
        <w:t>The</w:t>
      </w:r>
      <w:r>
        <w:rPr>
          <w:spacing w:val="-1"/>
          <w:w w:val="90"/>
        </w:rPr>
        <w:t> </w:t>
      </w:r>
      <w:r>
        <w:rPr>
          <w:w w:val="90"/>
        </w:rPr>
        <w:t>control</w:t>
      </w:r>
      <w:r>
        <w:rPr>
          <w:spacing w:val="-1"/>
          <w:w w:val="90"/>
        </w:rPr>
        <w:t> </w:t>
      </w:r>
      <w:r>
        <w:rPr>
          <w:w w:val="90"/>
        </w:rPr>
        <w:t>is</w:t>
      </w:r>
      <w:r>
        <w:rPr>
          <w:spacing w:val="-1"/>
          <w:w w:val="90"/>
        </w:rPr>
        <w:t> </w:t>
      </w:r>
      <w:r>
        <w:rPr>
          <w:w w:val="90"/>
        </w:rPr>
        <w:t>then</w:t>
      </w:r>
      <w:r>
        <w:rPr>
          <w:spacing w:val="-1"/>
          <w:w w:val="90"/>
        </w:rPr>
        <w:t> </w:t>
      </w:r>
      <w:r>
        <w:rPr>
          <w:w w:val="90"/>
        </w:rPr>
        <w:t>returned</w:t>
      </w:r>
      <w:r>
        <w:rPr>
          <w:spacing w:val="-1"/>
          <w:w w:val="90"/>
        </w:rPr>
        <w:t> </w:t>
      </w:r>
      <w:r>
        <w:rPr>
          <w:w w:val="90"/>
        </w:rPr>
        <w:t>to</w:t>
      </w:r>
      <w:r>
        <w:rPr>
          <w:spacing w:val="-1"/>
          <w:w w:val="90"/>
        </w:rPr>
        <w:t> </w:t>
      </w:r>
      <w:r>
        <w:rPr>
          <w:w w:val="90"/>
        </w:rPr>
        <w:t>the</w:t>
      </w:r>
      <w:r>
        <w:rPr>
          <w:spacing w:val="-1"/>
          <w:w w:val="90"/>
        </w:rPr>
        <w:t> </w:t>
      </w:r>
      <w:r>
        <w:rPr>
          <w:w w:val="90"/>
        </w:rPr>
        <w:t>beginning</w:t>
      </w:r>
      <w:r>
        <w:rPr>
          <w:spacing w:val="-1"/>
          <w:w w:val="90"/>
        </w:rPr>
        <w:t> </w:t>
      </w:r>
      <w:r>
        <w:rPr>
          <w:w w:val="90"/>
        </w:rPr>
        <w:t>of</w:t>
      </w:r>
      <w:r>
        <w:rPr>
          <w:spacing w:val="-1"/>
          <w:w w:val="90"/>
        </w:rPr>
        <w:t> </w:t>
      </w:r>
      <w:r>
        <w:rPr>
          <w:w w:val="90"/>
        </w:rPr>
        <w:t>the</w:t>
      </w:r>
      <w:r>
        <w:rPr>
          <w:spacing w:val="-1"/>
          <w:w w:val="90"/>
        </w:rPr>
        <w:t> </w:t>
      </w:r>
      <w:r>
        <w:rPr>
          <w:w w:val="90"/>
        </w:rPr>
        <w:t>loop</w:t>
      </w:r>
      <w:r>
        <w:rPr>
          <w:w w:val="90"/>
        </w:rPr>
        <w:t>.</w:t>
      </w:r>
      <w:r>
        <w:rPr>
          <w:w w:val="90"/>
        </w:rPr>
        <w:t> </w:t>
      </w:r>
      <w:r>
        <w:rPr>
          <w:w w:val="85"/>
        </w:rPr>
        <w:t>It</w:t>
      </w:r>
      <w:r>
        <w:rPr>
          <w:spacing w:val="10"/>
        </w:rPr>
        <w:t> </w:t>
      </w:r>
      <w:r>
        <w:rPr>
          <w:w w:val="85"/>
        </w:rPr>
        <w:t>skips</w:t>
      </w:r>
      <w:r>
        <w:rPr>
          <w:spacing w:val="10"/>
        </w:rPr>
        <w:t> </w:t>
      </w:r>
      <w:r>
        <w:rPr>
          <w:w w:val="85"/>
        </w:rPr>
        <w:t>the</w:t>
      </w:r>
      <w:r>
        <w:rPr>
          <w:spacing w:val="11"/>
        </w:rPr>
        <w:t> </w:t>
      </w:r>
      <w:r>
        <w:rPr>
          <w:w w:val="85"/>
        </w:rPr>
        <w:t>following</w:t>
      </w:r>
      <w:r>
        <w:rPr>
          <w:spacing w:val="10"/>
        </w:rPr>
        <w:t> </w:t>
      </w:r>
      <w:r>
        <w:rPr>
          <w:w w:val="85"/>
        </w:rPr>
        <w:t>statements</w:t>
      </w:r>
      <w:r>
        <w:rPr>
          <w:spacing w:val="11"/>
        </w:rPr>
        <w:t> </w:t>
      </w:r>
      <w:r>
        <w:rPr>
          <w:w w:val="85"/>
        </w:rPr>
        <w:t>and</w:t>
      </w:r>
      <w:r>
        <w:rPr>
          <w:spacing w:val="10"/>
        </w:rPr>
        <w:t> </w:t>
      </w:r>
      <w:r>
        <w:rPr>
          <w:w w:val="85"/>
        </w:rPr>
        <w:t>proceeds</w:t>
      </w:r>
      <w:r>
        <w:rPr>
          <w:spacing w:val="11"/>
        </w:rPr>
        <w:t> </w:t>
      </w:r>
      <w:r>
        <w:rPr>
          <w:w w:val="85"/>
        </w:rPr>
        <w:t>with</w:t>
      </w:r>
      <w:r>
        <w:rPr>
          <w:spacing w:val="10"/>
        </w:rPr>
        <w:t> </w:t>
      </w:r>
      <w:r>
        <w:rPr>
          <w:w w:val="85"/>
        </w:rPr>
        <w:t>the</w:t>
      </w:r>
      <w:r>
        <w:rPr>
          <w:spacing w:val="11"/>
        </w:rPr>
        <w:t> </w:t>
      </w:r>
      <w:r>
        <w:rPr>
          <w:w w:val="85"/>
        </w:rPr>
        <w:t>next</w:t>
      </w:r>
      <w:r>
        <w:rPr>
          <w:spacing w:val="10"/>
        </w:rPr>
        <w:t> </w:t>
      </w:r>
      <w:r>
        <w:rPr>
          <w:w w:val="85"/>
        </w:rPr>
        <w:t>loop</w:t>
      </w:r>
      <w:r>
        <w:rPr>
          <w:spacing w:val="11"/>
        </w:rPr>
        <w:t> </w:t>
      </w:r>
      <w:r>
        <w:rPr>
          <w:spacing w:val="-2"/>
          <w:w w:val="85"/>
        </w:rPr>
        <w:t>iteration.</w:t>
      </w:r>
    </w:p>
    <w:p>
      <w:pPr>
        <w:pStyle w:val="BodyText"/>
        <w:spacing w:before="139"/>
        <w:rPr>
          <w:sz w:val="20"/>
        </w:rPr>
      </w:pPr>
      <w:r>
        <w:rPr>
          <w:sz w:val="20"/>
        </w:rPr>
        <mc:AlternateContent>
          <mc:Choice Requires="wps">
            <w:drawing>
              <wp:anchor distT="0" distB="0" distL="0" distR="0" allowOverlap="1" layoutInCell="1" locked="0" behindDoc="1" simplePos="0" relativeHeight="487707136">
                <wp:simplePos x="0" y="0"/>
                <wp:positionH relativeFrom="page">
                  <wp:posOffset>742950</wp:posOffset>
                </wp:positionH>
                <wp:positionV relativeFrom="paragraph">
                  <wp:posOffset>274843</wp:posOffset>
                </wp:positionV>
                <wp:extent cx="4130675" cy="3100070"/>
                <wp:effectExtent l="0" t="0" r="0" b="0"/>
                <wp:wrapTopAndBottom/>
                <wp:docPr id="275" name="Textbox 275"/>
                <wp:cNvGraphicFramePr>
                  <a:graphicFrameLocks/>
                </wp:cNvGraphicFramePr>
                <a:graphic>
                  <a:graphicData uri="http://schemas.microsoft.com/office/word/2010/wordprocessingShape">
                    <wps:wsp>
                      <wps:cNvPr id="275" name="Textbox 275"/>
                      <wps:cNvSpPr txBox="1"/>
                      <wps:spPr>
                        <a:xfrm>
                          <a:off x="0" y="0"/>
                          <a:ext cx="4130675" cy="310007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Go</w:t>
                            </w:r>
                            <w:r>
                              <w:rPr>
                                <w:rFonts w:ascii="Courier New"/>
                                <w:color w:val="000000"/>
                                <w:spacing w:val="-4"/>
                                <w:sz w:val="17"/>
                              </w:rPr>
                              <w:t> </w:t>
                            </w:r>
                            <w:r>
                              <w:rPr>
                                <w:rFonts w:ascii="Courier New"/>
                                <w:color w:val="000000"/>
                                <w:sz w:val="17"/>
                              </w:rPr>
                              <w:t>program</w:t>
                            </w:r>
                            <w:r>
                              <w:rPr>
                                <w:rFonts w:ascii="Courier New"/>
                                <w:color w:val="000000"/>
                                <w:spacing w:val="-4"/>
                                <w:sz w:val="17"/>
                              </w:rPr>
                              <w:t> </w:t>
                            </w:r>
                            <w:r>
                              <w:rPr>
                                <w:rFonts w:ascii="Courier New"/>
                                <w:color w:val="000000"/>
                                <w:sz w:val="17"/>
                              </w:rPr>
                              <w:t>to</w:t>
                            </w:r>
                            <w:r>
                              <w:rPr>
                                <w:rFonts w:ascii="Courier New"/>
                                <w:color w:val="000000"/>
                                <w:spacing w:val="-5"/>
                                <w:sz w:val="17"/>
                              </w:rPr>
                              <w:t> </w:t>
                            </w:r>
                            <w:r>
                              <w:rPr>
                                <w:rFonts w:ascii="Courier New"/>
                                <w:color w:val="000000"/>
                                <w:spacing w:val="-2"/>
                                <w:sz w:val="17"/>
                              </w:rPr>
                              <w:t>illustrate</w:t>
                            </w:r>
                          </w:p>
                          <w:p>
                            <w:pPr>
                              <w:spacing w:line="268" w:lineRule="auto" w:before="22"/>
                              <w:ind w:left="240" w:right="2452"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the</w:t>
                            </w:r>
                            <w:r>
                              <w:rPr>
                                <w:rFonts w:ascii="Courier New"/>
                                <w:color w:val="000000"/>
                                <w:spacing w:val="-8"/>
                                <w:sz w:val="17"/>
                              </w:rPr>
                              <w:t> </w:t>
                            </w:r>
                            <w:r>
                              <w:rPr>
                                <w:rFonts w:ascii="Courier New"/>
                                <w:color w:val="000000"/>
                                <w:sz w:val="17"/>
                              </w:rPr>
                              <w:t>use</w:t>
                            </w:r>
                            <w:r>
                              <w:rPr>
                                <w:rFonts w:ascii="Courier New"/>
                                <w:color w:val="000000"/>
                                <w:spacing w:val="-8"/>
                                <w:sz w:val="17"/>
                              </w:rPr>
                              <w:t> </w:t>
                            </w:r>
                            <w:r>
                              <w:rPr>
                                <w:rFonts w:ascii="Courier New"/>
                                <w:color w:val="000000"/>
                                <w:sz w:val="17"/>
                              </w:rPr>
                              <w:t>of</w:t>
                            </w:r>
                            <w:r>
                              <w:rPr>
                                <w:rFonts w:ascii="Courier New"/>
                                <w:color w:val="000000"/>
                                <w:spacing w:val="-8"/>
                                <w:sz w:val="17"/>
                              </w:rPr>
                              <w:t> </w:t>
                            </w:r>
                            <w:r>
                              <w:rPr>
                                <w:rFonts w:ascii="Courier New"/>
                                <w:color w:val="000000"/>
                                <w:sz w:val="17"/>
                              </w:rPr>
                              <w:t>continue</w:t>
                            </w:r>
                            <w:r>
                              <w:rPr>
                                <w:rFonts w:ascii="Courier New"/>
                                <w:color w:val="000000"/>
                                <w:spacing w:val="-8"/>
                                <w:sz w:val="17"/>
                              </w:rPr>
                              <w:t> </w:t>
                            </w:r>
                            <w:r>
                              <w:rPr>
                                <w:rFonts w:ascii="Courier New"/>
                                <w:color w:val="000000"/>
                                <w:sz w:val="17"/>
                              </w:rPr>
                              <w:t>statemen</w:t>
                            </w:r>
                            <w:r>
                              <w:rPr>
                                <w:rFonts w:ascii="Courier New"/>
                                <w:color w:val="000000"/>
                                <w:sz w:val="17"/>
                              </w:rPr>
                              <w:t>t</w:t>
                            </w:r>
                            <w:r>
                              <w:rPr>
                                <w:rFonts w:ascii="Courier New"/>
                                <w:color w:val="000000"/>
                                <w:sz w:val="17"/>
                              </w:rPr>
                              <w:t> package main</w:t>
                            </w:r>
                          </w:p>
                          <w:p>
                            <w:pPr>
                              <w:spacing w:line="430" w:lineRule="exact" w:before="10"/>
                              <w:ind w:left="240" w:right="4730" w:firstLine="0"/>
                              <w:jc w:val="left"/>
                              <w:rPr>
                                <w:rFonts w:ascii="Courier New"/>
                                <w:color w:val="000000"/>
                                <w:sz w:val="17"/>
                              </w:rPr>
                            </w:pPr>
                            <w:r>
                              <w:rPr>
                                <w:rFonts w:ascii="Courier New"/>
                                <w:color w:val="000000"/>
                                <w:sz w:val="17"/>
                              </w:rPr>
                              <w:t>import </w:t>
                            </w:r>
                            <w:r>
                              <w:rPr>
                                <w:rFonts w:ascii="Courier New"/>
                                <w:color w:val="000000"/>
                                <w:sz w:val="17"/>
                              </w:rPr>
                              <w:t>"fmt"</w:t>
                            </w:r>
                            <w:r>
                              <w:rPr>
                                <w:rFonts w:ascii="Courier New"/>
                                <w:color w:val="000000"/>
                                <w:sz w:val="17"/>
                              </w:rPr>
                              <w:t> func</w:t>
                            </w:r>
                            <w:r>
                              <w:rPr>
                                <w:rFonts w:ascii="Courier New"/>
                                <w:color w:val="000000"/>
                                <w:spacing w:val="-19"/>
                                <w:sz w:val="17"/>
                              </w:rPr>
                              <w:t> </w:t>
                            </w:r>
                            <w:r>
                              <w:rPr>
                                <w:rFonts w:ascii="Courier New"/>
                                <w:color w:val="000000"/>
                                <w:sz w:val="17"/>
                              </w:rPr>
                              <w:t>main()</w:t>
                            </w:r>
                            <w:r>
                              <w:rPr>
                                <w:rFonts w:ascii="Courier New"/>
                                <w:color w:val="000000"/>
                                <w:spacing w:val="-19"/>
                                <w:sz w:val="17"/>
                              </w:rPr>
                              <w:t> </w:t>
                            </w:r>
                            <w:r>
                              <w:rPr>
                                <w:rFonts w:ascii="Courier New"/>
                                <w:color w:val="000000"/>
                                <w:sz w:val="17"/>
                              </w:rPr>
                              <w:t>{</w:t>
                            </w:r>
                          </w:p>
                          <w:p>
                            <w:pPr>
                              <w:spacing w:line="179" w:lineRule="exact" w:before="0"/>
                              <w:ind w:left="546" w:right="0" w:firstLine="0"/>
                              <w:jc w:val="left"/>
                              <w:rPr>
                                <w:rFonts w:ascii="Courier New"/>
                                <w:color w:val="000000"/>
                                <w:sz w:val="17"/>
                              </w:rPr>
                            </w:pPr>
                            <w:r>
                              <w:rPr>
                                <w:rFonts w:ascii="Courier New"/>
                                <w:color w:val="000000"/>
                                <w:sz w:val="17"/>
                              </w:rPr>
                              <w:t>var</w:t>
                            </w:r>
                            <w:r>
                              <w:rPr>
                                <w:rFonts w:ascii="Courier New"/>
                                <w:color w:val="000000"/>
                                <w:spacing w:val="-4"/>
                                <w:sz w:val="17"/>
                              </w:rPr>
                              <w:t> </w:t>
                            </w:r>
                            <w:r>
                              <w:rPr>
                                <w:rFonts w:ascii="Courier New"/>
                                <w:color w:val="000000"/>
                                <w:sz w:val="17"/>
                              </w:rPr>
                              <w:t>y</w:t>
                            </w:r>
                            <w:r>
                              <w:rPr>
                                <w:rFonts w:ascii="Courier New"/>
                                <w:color w:val="000000"/>
                                <w:spacing w:val="-3"/>
                                <w:sz w:val="17"/>
                              </w:rPr>
                              <w:t> </w:t>
                            </w:r>
                            <w:r>
                              <w:rPr>
                                <w:rFonts w:ascii="Courier New"/>
                                <w:color w:val="000000"/>
                                <w:sz w:val="17"/>
                              </w:rPr>
                              <w:t>int</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pacing w:val="-10"/>
                                <w:sz w:val="17"/>
                              </w:rPr>
                              <w:t>0</w:t>
                            </w:r>
                          </w:p>
                          <w:p>
                            <w:pPr>
                              <w:pStyle w:val="BodyText"/>
                              <w:spacing w:before="44"/>
                              <w:rPr>
                                <w:rFonts w:ascii="Courier New"/>
                                <w:color w:val="000000"/>
                                <w:sz w:val="17"/>
                              </w:rPr>
                            </w:pPr>
                          </w:p>
                          <w:p>
                            <w:pPr>
                              <w:spacing w:line="268" w:lineRule="auto" w:before="1"/>
                              <w:ind w:left="546" w:right="2452"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for</w:t>
                            </w:r>
                            <w:r>
                              <w:rPr>
                                <w:rFonts w:ascii="Courier New"/>
                                <w:color w:val="000000"/>
                                <w:spacing w:val="-6"/>
                                <w:sz w:val="17"/>
                              </w:rPr>
                              <w:t> </w:t>
                            </w:r>
                            <w:r>
                              <w:rPr>
                                <w:rFonts w:ascii="Courier New"/>
                                <w:color w:val="000000"/>
                                <w:sz w:val="17"/>
                              </w:rPr>
                              <w:t>loop</w:t>
                            </w:r>
                            <w:r>
                              <w:rPr>
                                <w:rFonts w:ascii="Courier New"/>
                                <w:color w:val="000000"/>
                                <w:spacing w:val="-6"/>
                                <w:sz w:val="17"/>
                              </w:rPr>
                              <w:t> </w:t>
                            </w:r>
                            <w:r>
                              <w:rPr>
                                <w:rFonts w:ascii="Courier New"/>
                                <w:color w:val="000000"/>
                                <w:sz w:val="17"/>
                              </w:rPr>
                              <w:t>work</w:t>
                            </w:r>
                            <w:r>
                              <w:rPr>
                                <w:rFonts w:ascii="Courier New"/>
                                <w:color w:val="000000"/>
                                <w:spacing w:val="-6"/>
                                <w:sz w:val="17"/>
                              </w:rPr>
                              <w:t> </w:t>
                            </w:r>
                            <w:r>
                              <w:rPr>
                                <w:rFonts w:ascii="Courier New"/>
                                <w:color w:val="000000"/>
                                <w:sz w:val="17"/>
                              </w:rPr>
                              <w:t>as</w:t>
                            </w:r>
                            <w:r>
                              <w:rPr>
                                <w:rFonts w:ascii="Courier New"/>
                                <w:color w:val="000000"/>
                                <w:spacing w:val="-6"/>
                                <w:sz w:val="17"/>
                              </w:rPr>
                              <w:t> </w:t>
                            </w:r>
                            <w:r>
                              <w:rPr>
                                <w:rFonts w:ascii="Courier New"/>
                                <w:color w:val="000000"/>
                                <w:sz w:val="17"/>
                              </w:rPr>
                              <w:t>a</w:t>
                            </w:r>
                            <w:r>
                              <w:rPr>
                                <w:rFonts w:ascii="Courier New"/>
                                <w:color w:val="000000"/>
                                <w:spacing w:val="-6"/>
                                <w:sz w:val="17"/>
                              </w:rPr>
                              <w:t> </w:t>
                            </w:r>
                            <w:r>
                              <w:rPr>
                                <w:rFonts w:ascii="Courier New"/>
                                <w:color w:val="000000"/>
                                <w:sz w:val="17"/>
                              </w:rPr>
                              <w:t>while</w:t>
                            </w:r>
                            <w:r>
                              <w:rPr>
                                <w:rFonts w:ascii="Courier New"/>
                                <w:color w:val="000000"/>
                                <w:spacing w:val="-6"/>
                                <w:sz w:val="17"/>
                              </w:rPr>
                              <w:t> </w:t>
                            </w:r>
                            <w:r>
                              <w:rPr>
                                <w:rFonts w:ascii="Courier New"/>
                                <w:color w:val="000000"/>
                                <w:sz w:val="17"/>
                              </w:rPr>
                              <w:t>loo</w:t>
                            </w:r>
                            <w:r>
                              <w:rPr>
                                <w:rFonts w:ascii="Courier New"/>
                                <w:color w:val="000000"/>
                                <w:sz w:val="17"/>
                              </w:rPr>
                              <w:t>p</w:t>
                            </w:r>
                            <w:r>
                              <w:rPr>
                                <w:rFonts w:ascii="Courier New"/>
                                <w:color w:val="000000"/>
                                <w:sz w:val="17"/>
                              </w:rPr>
                              <w:t> for y &lt; 9 {</w:t>
                            </w:r>
                          </w:p>
                          <w:p>
                            <w:pPr>
                              <w:spacing w:line="191" w:lineRule="exact" w:before="0"/>
                              <w:ind w:left="852" w:right="0" w:firstLine="0"/>
                              <w:jc w:val="left"/>
                              <w:rPr>
                                <w:rFonts w:ascii="Courier New"/>
                                <w:color w:val="000000"/>
                                <w:sz w:val="17"/>
                              </w:rPr>
                            </w:pPr>
                            <w:r>
                              <w:rPr>
                                <w:rFonts w:ascii="Courier New"/>
                                <w:color w:val="000000"/>
                                <w:sz w:val="17"/>
                              </w:rPr>
                              <w:t>if</w:t>
                            </w:r>
                            <w:r>
                              <w:rPr>
                                <w:rFonts w:ascii="Courier New"/>
                                <w:color w:val="000000"/>
                                <w:spacing w:val="-3"/>
                                <w:sz w:val="17"/>
                              </w:rPr>
                              <w:t> </w:t>
                            </w:r>
                            <w:r>
                              <w:rPr>
                                <w:rFonts w:ascii="Courier New"/>
                                <w:color w:val="000000"/>
                                <w:sz w:val="17"/>
                              </w:rPr>
                              <w:t>y</w:t>
                            </w:r>
                            <w:r>
                              <w:rPr>
                                <w:rFonts w:ascii="Courier New"/>
                                <w:color w:val="000000"/>
                                <w:spacing w:val="-3"/>
                                <w:sz w:val="17"/>
                              </w:rPr>
                              <w:t> </w:t>
                            </w:r>
                            <w:r>
                              <w:rPr>
                                <w:rFonts w:ascii="Courier New"/>
                                <w:color w:val="000000"/>
                                <w:sz w:val="17"/>
                              </w:rPr>
                              <w:t>==</w:t>
                            </w:r>
                            <w:r>
                              <w:rPr>
                                <w:rFonts w:ascii="Courier New"/>
                                <w:color w:val="000000"/>
                                <w:spacing w:val="-2"/>
                                <w:sz w:val="17"/>
                              </w:rPr>
                              <w:t> </w:t>
                            </w:r>
                            <w:r>
                              <w:rPr>
                                <w:rFonts w:ascii="Courier New"/>
                                <w:color w:val="000000"/>
                                <w:sz w:val="17"/>
                              </w:rPr>
                              <w:t>5</w:t>
                            </w:r>
                            <w:r>
                              <w:rPr>
                                <w:rFonts w:ascii="Courier New"/>
                                <w:color w:val="000000"/>
                                <w:spacing w:val="-3"/>
                                <w:sz w:val="17"/>
                              </w:rPr>
                              <w:t> </w:t>
                            </w:r>
                            <w:r>
                              <w:rPr>
                                <w:rFonts w:ascii="Courier New"/>
                                <w:color w:val="000000"/>
                                <w:spacing w:val="-10"/>
                                <w:sz w:val="17"/>
                              </w:rPr>
                              <w:t>{</w:t>
                            </w:r>
                          </w:p>
                          <w:p>
                            <w:pPr>
                              <w:pStyle w:val="BodyText"/>
                              <w:spacing w:before="44"/>
                              <w:rPr>
                                <w:rFonts w:ascii="Courier New"/>
                                <w:color w:val="000000"/>
                                <w:sz w:val="17"/>
                              </w:rPr>
                            </w:pPr>
                          </w:p>
                          <w:p>
                            <w:pPr>
                              <w:spacing w:line="268" w:lineRule="auto" w:before="0"/>
                              <w:ind w:left="1158" w:right="3100" w:firstLine="0"/>
                              <w:jc w:val="left"/>
                              <w:rPr>
                                <w:rFonts w:ascii="Courier New"/>
                                <w:color w:val="000000"/>
                                <w:sz w:val="17"/>
                              </w:rPr>
                            </w:pPr>
                            <w:r>
                              <w:rPr>
                                <w:rFonts w:ascii="Courier New"/>
                                <w:color w:val="000000"/>
                                <w:sz w:val="17"/>
                              </w:rPr>
                              <w:t>//</w:t>
                            </w:r>
                            <w:r>
                              <w:rPr>
                                <w:rFonts w:ascii="Courier New"/>
                                <w:color w:val="000000"/>
                                <w:spacing w:val="-13"/>
                                <w:sz w:val="17"/>
                              </w:rPr>
                              <w:t> </w:t>
                            </w:r>
                            <w:r>
                              <w:rPr>
                                <w:rFonts w:ascii="Courier New"/>
                                <w:color w:val="000000"/>
                                <w:sz w:val="17"/>
                              </w:rPr>
                              <w:t>skip</w:t>
                            </w:r>
                            <w:r>
                              <w:rPr>
                                <w:rFonts w:ascii="Courier New"/>
                                <w:color w:val="000000"/>
                                <w:spacing w:val="-13"/>
                                <w:sz w:val="17"/>
                              </w:rPr>
                              <w:t> </w:t>
                            </w:r>
                            <w:r>
                              <w:rPr>
                                <w:rFonts w:ascii="Courier New"/>
                                <w:color w:val="000000"/>
                                <w:sz w:val="17"/>
                              </w:rPr>
                              <w:t>two</w:t>
                            </w:r>
                            <w:r>
                              <w:rPr>
                                <w:rFonts w:ascii="Courier New"/>
                                <w:color w:val="000000"/>
                                <w:spacing w:val="-13"/>
                                <w:sz w:val="17"/>
                              </w:rPr>
                              <w:t> </w:t>
                            </w:r>
                            <w:r>
                              <w:rPr>
                                <w:rFonts w:ascii="Courier New"/>
                                <w:color w:val="000000"/>
                                <w:sz w:val="17"/>
                              </w:rPr>
                              <w:t>iteration</w:t>
                            </w:r>
                            <w:r>
                              <w:rPr>
                                <w:rFonts w:ascii="Courier New"/>
                                <w:color w:val="000000"/>
                                <w:sz w:val="17"/>
                              </w:rPr>
                              <w:t>s</w:t>
                            </w:r>
                            <w:r>
                              <w:rPr>
                                <w:rFonts w:ascii="Courier New"/>
                                <w:color w:val="000000"/>
                                <w:sz w:val="17"/>
                              </w:rPr>
                              <w:t> y = y + 2;</w:t>
                            </w:r>
                          </w:p>
                          <w:p>
                            <w:pPr>
                              <w:spacing w:line="191" w:lineRule="exact" w:before="0"/>
                              <w:ind w:left="1158" w:right="0" w:firstLine="0"/>
                              <w:jc w:val="left"/>
                              <w:rPr>
                                <w:rFonts w:ascii="Courier New"/>
                                <w:color w:val="000000"/>
                                <w:sz w:val="17"/>
                              </w:rPr>
                            </w:pPr>
                            <w:r>
                              <w:rPr>
                                <w:rFonts w:ascii="Courier New"/>
                                <w:color w:val="000000"/>
                                <w:spacing w:val="-2"/>
                                <w:sz w:val="17"/>
                              </w:rPr>
                              <w:t>continue;</w:t>
                            </w:r>
                          </w:p>
                          <w:p>
                            <w:pPr>
                              <w:spacing w:before="22"/>
                              <w:ind w:left="852" w:right="0" w:firstLine="0"/>
                              <w:jc w:val="left"/>
                              <w:rPr>
                                <w:rFonts w:ascii="Courier New"/>
                                <w:color w:val="000000"/>
                                <w:sz w:val="17"/>
                              </w:rPr>
                            </w:pPr>
                            <w:r>
                              <w:rPr>
                                <w:rFonts w:ascii="Courier New"/>
                                <w:color w:val="000000"/>
                                <w:spacing w:val="-10"/>
                                <w:sz w:val="17"/>
                              </w:rPr>
                              <w:t>}</w:t>
                            </w:r>
                          </w:p>
                          <w:p>
                            <w:pPr>
                              <w:spacing w:line="268" w:lineRule="auto" w:before="22"/>
                              <w:ind w:left="852" w:right="2184" w:firstLine="0"/>
                              <w:jc w:val="left"/>
                              <w:rPr>
                                <w:rFonts w:ascii="Courier New"/>
                                <w:color w:val="000000"/>
                                <w:sz w:val="17"/>
                              </w:rPr>
                            </w:pPr>
                            <w:r>
                              <w:rPr>
                                <w:rFonts w:ascii="Courier New"/>
                                <w:color w:val="000000"/>
                                <w:sz w:val="17"/>
                              </w:rPr>
                              <w:t>fmt.Printf("value</w:t>
                            </w:r>
                            <w:r>
                              <w:rPr>
                                <w:rFonts w:ascii="Courier New"/>
                                <w:color w:val="000000"/>
                                <w:spacing w:val="-13"/>
                                <w:sz w:val="17"/>
                              </w:rPr>
                              <w:t> </w:t>
                            </w:r>
                            <w:r>
                              <w:rPr>
                                <w:rFonts w:ascii="Courier New"/>
                                <w:color w:val="000000"/>
                                <w:sz w:val="17"/>
                              </w:rPr>
                              <w:t>is:</w:t>
                            </w:r>
                            <w:r>
                              <w:rPr>
                                <w:rFonts w:ascii="Courier New"/>
                                <w:color w:val="000000"/>
                                <w:spacing w:val="-13"/>
                                <w:sz w:val="17"/>
                              </w:rPr>
                              <w:t> </w:t>
                            </w:r>
                            <w:r>
                              <w:rPr>
                                <w:rFonts w:ascii="Courier New"/>
                                <w:color w:val="000000"/>
                                <w:sz w:val="17"/>
                              </w:rPr>
                              <w:t>%d\n",</w:t>
                            </w:r>
                            <w:r>
                              <w:rPr>
                                <w:rFonts w:ascii="Courier New"/>
                                <w:color w:val="000000"/>
                                <w:spacing w:val="-13"/>
                                <w:sz w:val="17"/>
                              </w:rPr>
                              <w:t> </w:t>
                            </w:r>
                            <w:r>
                              <w:rPr>
                                <w:rFonts w:ascii="Courier New"/>
                                <w:color w:val="000000"/>
                                <w:sz w:val="17"/>
                              </w:rPr>
                              <w:t>y)</w:t>
                            </w:r>
                            <w:r>
                              <w:rPr>
                                <w:rFonts w:ascii="Courier New"/>
                                <w:color w:val="000000"/>
                                <w:sz w:val="17"/>
                              </w:rPr>
                              <w:t>;</w:t>
                            </w:r>
                            <w:r>
                              <w:rPr>
                                <w:rFonts w:ascii="Courier New"/>
                                <w:color w:val="000000"/>
                                <w:sz w:val="17"/>
                              </w:rPr>
                              <w:t> </w:t>
                            </w:r>
                            <w:r>
                              <w:rPr>
                                <w:rFonts w:ascii="Courier New"/>
                                <w:color w:val="000000"/>
                                <w:spacing w:val="-4"/>
                                <w:sz w:val="17"/>
                              </w:rPr>
                              <w:t>y++;</w:t>
                            </w:r>
                          </w:p>
                          <w:p>
                            <w:pPr>
                              <w:spacing w:line="191" w:lineRule="exact" w:before="0"/>
                              <w:ind w:left="546"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1.641211pt;width:325.25pt;height:244.1pt;mso-position-horizontal-relative:page;mso-position-vertical-relative:paragraph;z-index:-15609344;mso-wrap-distance-left:0;mso-wrap-distance-right:0" type="#_x0000_t202" id="docshape244"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Go</w:t>
                      </w:r>
                      <w:r>
                        <w:rPr>
                          <w:rFonts w:ascii="Courier New"/>
                          <w:color w:val="000000"/>
                          <w:spacing w:val="-4"/>
                          <w:sz w:val="17"/>
                        </w:rPr>
                        <w:t> </w:t>
                      </w:r>
                      <w:r>
                        <w:rPr>
                          <w:rFonts w:ascii="Courier New"/>
                          <w:color w:val="000000"/>
                          <w:sz w:val="17"/>
                        </w:rPr>
                        <w:t>program</w:t>
                      </w:r>
                      <w:r>
                        <w:rPr>
                          <w:rFonts w:ascii="Courier New"/>
                          <w:color w:val="000000"/>
                          <w:spacing w:val="-4"/>
                          <w:sz w:val="17"/>
                        </w:rPr>
                        <w:t> </w:t>
                      </w:r>
                      <w:r>
                        <w:rPr>
                          <w:rFonts w:ascii="Courier New"/>
                          <w:color w:val="000000"/>
                          <w:sz w:val="17"/>
                        </w:rPr>
                        <w:t>to</w:t>
                      </w:r>
                      <w:r>
                        <w:rPr>
                          <w:rFonts w:ascii="Courier New"/>
                          <w:color w:val="000000"/>
                          <w:spacing w:val="-5"/>
                          <w:sz w:val="17"/>
                        </w:rPr>
                        <w:t> </w:t>
                      </w:r>
                      <w:r>
                        <w:rPr>
                          <w:rFonts w:ascii="Courier New"/>
                          <w:color w:val="000000"/>
                          <w:spacing w:val="-2"/>
                          <w:sz w:val="17"/>
                        </w:rPr>
                        <w:t>illustrate</w:t>
                      </w:r>
                    </w:p>
                    <w:p>
                      <w:pPr>
                        <w:spacing w:line="268" w:lineRule="auto" w:before="22"/>
                        <w:ind w:left="240" w:right="2452"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the</w:t>
                      </w:r>
                      <w:r>
                        <w:rPr>
                          <w:rFonts w:ascii="Courier New"/>
                          <w:color w:val="000000"/>
                          <w:spacing w:val="-8"/>
                          <w:sz w:val="17"/>
                        </w:rPr>
                        <w:t> </w:t>
                      </w:r>
                      <w:r>
                        <w:rPr>
                          <w:rFonts w:ascii="Courier New"/>
                          <w:color w:val="000000"/>
                          <w:sz w:val="17"/>
                        </w:rPr>
                        <w:t>use</w:t>
                      </w:r>
                      <w:r>
                        <w:rPr>
                          <w:rFonts w:ascii="Courier New"/>
                          <w:color w:val="000000"/>
                          <w:spacing w:val="-8"/>
                          <w:sz w:val="17"/>
                        </w:rPr>
                        <w:t> </w:t>
                      </w:r>
                      <w:r>
                        <w:rPr>
                          <w:rFonts w:ascii="Courier New"/>
                          <w:color w:val="000000"/>
                          <w:sz w:val="17"/>
                        </w:rPr>
                        <w:t>of</w:t>
                      </w:r>
                      <w:r>
                        <w:rPr>
                          <w:rFonts w:ascii="Courier New"/>
                          <w:color w:val="000000"/>
                          <w:spacing w:val="-8"/>
                          <w:sz w:val="17"/>
                        </w:rPr>
                        <w:t> </w:t>
                      </w:r>
                      <w:r>
                        <w:rPr>
                          <w:rFonts w:ascii="Courier New"/>
                          <w:color w:val="000000"/>
                          <w:sz w:val="17"/>
                        </w:rPr>
                        <w:t>continue</w:t>
                      </w:r>
                      <w:r>
                        <w:rPr>
                          <w:rFonts w:ascii="Courier New"/>
                          <w:color w:val="000000"/>
                          <w:spacing w:val="-8"/>
                          <w:sz w:val="17"/>
                        </w:rPr>
                        <w:t> </w:t>
                      </w:r>
                      <w:r>
                        <w:rPr>
                          <w:rFonts w:ascii="Courier New"/>
                          <w:color w:val="000000"/>
                          <w:sz w:val="17"/>
                        </w:rPr>
                        <w:t>statemen</w:t>
                      </w:r>
                      <w:r>
                        <w:rPr>
                          <w:rFonts w:ascii="Courier New"/>
                          <w:color w:val="000000"/>
                          <w:sz w:val="17"/>
                        </w:rPr>
                        <w:t>t</w:t>
                      </w:r>
                      <w:r>
                        <w:rPr>
                          <w:rFonts w:ascii="Courier New"/>
                          <w:color w:val="000000"/>
                          <w:sz w:val="17"/>
                        </w:rPr>
                        <w:t> package main</w:t>
                      </w:r>
                    </w:p>
                    <w:p>
                      <w:pPr>
                        <w:spacing w:line="430" w:lineRule="exact" w:before="10"/>
                        <w:ind w:left="240" w:right="4730" w:firstLine="0"/>
                        <w:jc w:val="left"/>
                        <w:rPr>
                          <w:rFonts w:ascii="Courier New"/>
                          <w:color w:val="000000"/>
                          <w:sz w:val="17"/>
                        </w:rPr>
                      </w:pPr>
                      <w:r>
                        <w:rPr>
                          <w:rFonts w:ascii="Courier New"/>
                          <w:color w:val="000000"/>
                          <w:sz w:val="17"/>
                        </w:rPr>
                        <w:t>import </w:t>
                      </w:r>
                      <w:r>
                        <w:rPr>
                          <w:rFonts w:ascii="Courier New"/>
                          <w:color w:val="000000"/>
                          <w:sz w:val="17"/>
                        </w:rPr>
                        <w:t>"fmt"</w:t>
                      </w:r>
                      <w:r>
                        <w:rPr>
                          <w:rFonts w:ascii="Courier New"/>
                          <w:color w:val="000000"/>
                          <w:sz w:val="17"/>
                        </w:rPr>
                        <w:t> func</w:t>
                      </w:r>
                      <w:r>
                        <w:rPr>
                          <w:rFonts w:ascii="Courier New"/>
                          <w:color w:val="000000"/>
                          <w:spacing w:val="-19"/>
                          <w:sz w:val="17"/>
                        </w:rPr>
                        <w:t> </w:t>
                      </w:r>
                      <w:r>
                        <w:rPr>
                          <w:rFonts w:ascii="Courier New"/>
                          <w:color w:val="000000"/>
                          <w:sz w:val="17"/>
                        </w:rPr>
                        <w:t>main()</w:t>
                      </w:r>
                      <w:r>
                        <w:rPr>
                          <w:rFonts w:ascii="Courier New"/>
                          <w:color w:val="000000"/>
                          <w:spacing w:val="-19"/>
                          <w:sz w:val="17"/>
                        </w:rPr>
                        <w:t> </w:t>
                      </w:r>
                      <w:r>
                        <w:rPr>
                          <w:rFonts w:ascii="Courier New"/>
                          <w:color w:val="000000"/>
                          <w:sz w:val="17"/>
                        </w:rPr>
                        <w:t>{</w:t>
                      </w:r>
                    </w:p>
                    <w:p>
                      <w:pPr>
                        <w:spacing w:line="179" w:lineRule="exact" w:before="0"/>
                        <w:ind w:left="546" w:right="0" w:firstLine="0"/>
                        <w:jc w:val="left"/>
                        <w:rPr>
                          <w:rFonts w:ascii="Courier New"/>
                          <w:color w:val="000000"/>
                          <w:sz w:val="17"/>
                        </w:rPr>
                      </w:pPr>
                      <w:r>
                        <w:rPr>
                          <w:rFonts w:ascii="Courier New"/>
                          <w:color w:val="000000"/>
                          <w:sz w:val="17"/>
                        </w:rPr>
                        <w:t>var</w:t>
                      </w:r>
                      <w:r>
                        <w:rPr>
                          <w:rFonts w:ascii="Courier New"/>
                          <w:color w:val="000000"/>
                          <w:spacing w:val="-4"/>
                          <w:sz w:val="17"/>
                        </w:rPr>
                        <w:t> </w:t>
                      </w:r>
                      <w:r>
                        <w:rPr>
                          <w:rFonts w:ascii="Courier New"/>
                          <w:color w:val="000000"/>
                          <w:sz w:val="17"/>
                        </w:rPr>
                        <w:t>y</w:t>
                      </w:r>
                      <w:r>
                        <w:rPr>
                          <w:rFonts w:ascii="Courier New"/>
                          <w:color w:val="000000"/>
                          <w:spacing w:val="-3"/>
                          <w:sz w:val="17"/>
                        </w:rPr>
                        <w:t> </w:t>
                      </w:r>
                      <w:r>
                        <w:rPr>
                          <w:rFonts w:ascii="Courier New"/>
                          <w:color w:val="000000"/>
                          <w:sz w:val="17"/>
                        </w:rPr>
                        <w:t>int</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pacing w:val="-10"/>
                          <w:sz w:val="17"/>
                        </w:rPr>
                        <w:t>0</w:t>
                      </w:r>
                    </w:p>
                    <w:p>
                      <w:pPr>
                        <w:pStyle w:val="BodyText"/>
                        <w:spacing w:before="44"/>
                        <w:rPr>
                          <w:rFonts w:ascii="Courier New"/>
                          <w:color w:val="000000"/>
                          <w:sz w:val="17"/>
                        </w:rPr>
                      </w:pPr>
                    </w:p>
                    <w:p>
                      <w:pPr>
                        <w:spacing w:line="268" w:lineRule="auto" w:before="1"/>
                        <w:ind w:left="546" w:right="2452"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for</w:t>
                      </w:r>
                      <w:r>
                        <w:rPr>
                          <w:rFonts w:ascii="Courier New"/>
                          <w:color w:val="000000"/>
                          <w:spacing w:val="-6"/>
                          <w:sz w:val="17"/>
                        </w:rPr>
                        <w:t> </w:t>
                      </w:r>
                      <w:r>
                        <w:rPr>
                          <w:rFonts w:ascii="Courier New"/>
                          <w:color w:val="000000"/>
                          <w:sz w:val="17"/>
                        </w:rPr>
                        <w:t>loop</w:t>
                      </w:r>
                      <w:r>
                        <w:rPr>
                          <w:rFonts w:ascii="Courier New"/>
                          <w:color w:val="000000"/>
                          <w:spacing w:val="-6"/>
                          <w:sz w:val="17"/>
                        </w:rPr>
                        <w:t> </w:t>
                      </w:r>
                      <w:r>
                        <w:rPr>
                          <w:rFonts w:ascii="Courier New"/>
                          <w:color w:val="000000"/>
                          <w:sz w:val="17"/>
                        </w:rPr>
                        <w:t>work</w:t>
                      </w:r>
                      <w:r>
                        <w:rPr>
                          <w:rFonts w:ascii="Courier New"/>
                          <w:color w:val="000000"/>
                          <w:spacing w:val="-6"/>
                          <w:sz w:val="17"/>
                        </w:rPr>
                        <w:t> </w:t>
                      </w:r>
                      <w:r>
                        <w:rPr>
                          <w:rFonts w:ascii="Courier New"/>
                          <w:color w:val="000000"/>
                          <w:sz w:val="17"/>
                        </w:rPr>
                        <w:t>as</w:t>
                      </w:r>
                      <w:r>
                        <w:rPr>
                          <w:rFonts w:ascii="Courier New"/>
                          <w:color w:val="000000"/>
                          <w:spacing w:val="-6"/>
                          <w:sz w:val="17"/>
                        </w:rPr>
                        <w:t> </w:t>
                      </w:r>
                      <w:r>
                        <w:rPr>
                          <w:rFonts w:ascii="Courier New"/>
                          <w:color w:val="000000"/>
                          <w:sz w:val="17"/>
                        </w:rPr>
                        <w:t>a</w:t>
                      </w:r>
                      <w:r>
                        <w:rPr>
                          <w:rFonts w:ascii="Courier New"/>
                          <w:color w:val="000000"/>
                          <w:spacing w:val="-6"/>
                          <w:sz w:val="17"/>
                        </w:rPr>
                        <w:t> </w:t>
                      </w:r>
                      <w:r>
                        <w:rPr>
                          <w:rFonts w:ascii="Courier New"/>
                          <w:color w:val="000000"/>
                          <w:sz w:val="17"/>
                        </w:rPr>
                        <w:t>while</w:t>
                      </w:r>
                      <w:r>
                        <w:rPr>
                          <w:rFonts w:ascii="Courier New"/>
                          <w:color w:val="000000"/>
                          <w:spacing w:val="-6"/>
                          <w:sz w:val="17"/>
                        </w:rPr>
                        <w:t> </w:t>
                      </w:r>
                      <w:r>
                        <w:rPr>
                          <w:rFonts w:ascii="Courier New"/>
                          <w:color w:val="000000"/>
                          <w:sz w:val="17"/>
                        </w:rPr>
                        <w:t>loo</w:t>
                      </w:r>
                      <w:r>
                        <w:rPr>
                          <w:rFonts w:ascii="Courier New"/>
                          <w:color w:val="000000"/>
                          <w:sz w:val="17"/>
                        </w:rPr>
                        <w:t>p</w:t>
                      </w:r>
                      <w:r>
                        <w:rPr>
                          <w:rFonts w:ascii="Courier New"/>
                          <w:color w:val="000000"/>
                          <w:sz w:val="17"/>
                        </w:rPr>
                        <w:t> for y &lt; 9 {</w:t>
                      </w:r>
                    </w:p>
                    <w:p>
                      <w:pPr>
                        <w:spacing w:line="191" w:lineRule="exact" w:before="0"/>
                        <w:ind w:left="852" w:right="0" w:firstLine="0"/>
                        <w:jc w:val="left"/>
                        <w:rPr>
                          <w:rFonts w:ascii="Courier New"/>
                          <w:color w:val="000000"/>
                          <w:sz w:val="17"/>
                        </w:rPr>
                      </w:pPr>
                      <w:r>
                        <w:rPr>
                          <w:rFonts w:ascii="Courier New"/>
                          <w:color w:val="000000"/>
                          <w:sz w:val="17"/>
                        </w:rPr>
                        <w:t>if</w:t>
                      </w:r>
                      <w:r>
                        <w:rPr>
                          <w:rFonts w:ascii="Courier New"/>
                          <w:color w:val="000000"/>
                          <w:spacing w:val="-3"/>
                          <w:sz w:val="17"/>
                        </w:rPr>
                        <w:t> </w:t>
                      </w:r>
                      <w:r>
                        <w:rPr>
                          <w:rFonts w:ascii="Courier New"/>
                          <w:color w:val="000000"/>
                          <w:sz w:val="17"/>
                        </w:rPr>
                        <w:t>y</w:t>
                      </w:r>
                      <w:r>
                        <w:rPr>
                          <w:rFonts w:ascii="Courier New"/>
                          <w:color w:val="000000"/>
                          <w:spacing w:val="-3"/>
                          <w:sz w:val="17"/>
                        </w:rPr>
                        <w:t> </w:t>
                      </w:r>
                      <w:r>
                        <w:rPr>
                          <w:rFonts w:ascii="Courier New"/>
                          <w:color w:val="000000"/>
                          <w:sz w:val="17"/>
                        </w:rPr>
                        <w:t>==</w:t>
                      </w:r>
                      <w:r>
                        <w:rPr>
                          <w:rFonts w:ascii="Courier New"/>
                          <w:color w:val="000000"/>
                          <w:spacing w:val="-2"/>
                          <w:sz w:val="17"/>
                        </w:rPr>
                        <w:t> </w:t>
                      </w:r>
                      <w:r>
                        <w:rPr>
                          <w:rFonts w:ascii="Courier New"/>
                          <w:color w:val="000000"/>
                          <w:sz w:val="17"/>
                        </w:rPr>
                        <w:t>5</w:t>
                      </w:r>
                      <w:r>
                        <w:rPr>
                          <w:rFonts w:ascii="Courier New"/>
                          <w:color w:val="000000"/>
                          <w:spacing w:val="-3"/>
                          <w:sz w:val="17"/>
                        </w:rPr>
                        <w:t> </w:t>
                      </w:r>
                      <w:r>
                        <w:rPr>
                          <w:rFonts w:ascii="Courier New"/>
                          <w:color w:val="000000"/>
                          <w:spacing w:val="-10"/>
                          <w:sz w:val="17"/>
                        </w:rPr>
                        <w:t>{</w:t>
                      </w:r>
                    </w:p>
                    <w:p>
                      <w:pPr>
                        <w:pStyle w:val="BodyText"/>
                        <w:spacing w:before="44"/>
                        <w:rPr>
                          <w:rFonts w:ascii="Courier New"/>
                          <w:color w:val="000000"/>
                          <w:sz w:val="17"/>
                        </w:rPr>
                      </w:pPr>
                    </w:p>
                    <w:p>
                      <w:pPr>
                        <w:spacing w:line="268" w:lineRule="auto" w:before="0"/>
                        <w:ind w:left="1158" w:right="3100" w:firstLine="0"/>
                        <w:jc w:val="left"/>
                        <w:rPr>
                          <w:rFonts w:ascii="Courier New"/>
                          <w:color w:val="000000"/>
                          <w:sz w:val="17"/>
                        </w:rPr>
                      </w:pPr>
                      <w:r>
                        <w:rPr>
                          <w:rFonts w:ascii="Courier New"/>
                          <w:color w:val="000000"/>
                          <w:sz w:val="17"/>
                        </w:rPr>
                        <w:t>//</w:t>
                      </w:r>
                      <w:r>
                        <w:rPr>
                          <w:rFonts w:ascii="Courier New"/>
                          <w:color w:val="000000"/>
                          <w:spacing w:val="-13"/>
                          <w:sz w:val="17"/>
                        </w:rPr>
                        <w:t> </w:t>
                      </w:r>
                      <w:r>
                        <w:rPr>
                          <w:rFonts w:ascii="Courier New"/>
                          <w:color w:val="000000"/>
                          <w:sz w:val="17"/>
                        </w:rPr>
                        <w:t>skip</w:t>
                      </w:r>
                      <w:r>
                        <w:rPr>
                          <w:rFonts w:ascii="Courier New"/>
                          <w:color w:val="000000"/>
                          <w:spacing w:val="-13"/>
                          <w:sz w:val="17"/>
                        </w:rPr>
                        <w:t> </w:t>
                      </w:r>
                      <w:r>
                        <w:rPr>
                          <w:rFonts w:ascii="Courier New"/>
                          <w:color w:val="000000"/>
                          <w:sz w:val="17"/>
                        </w:rPr>
                        <w:t>two</w:t>
                      </w:r>
                      <w:r>
                        <w:rPr>
                          <w:rFonts w:ascii="Courier New"/>
                          <w:color w:val="000000"/>
                          <w:spacing w:val="-13"/>
                          <w:sz w:val="17"/>
                        </w:rPr>
                        <w:t> </w:t>
                      </w:r>
                      <w:r>
                        <w:rPr>
                          <w:rFonts w:ascii="Courier New"/>
                          <w:color w:val="000000"/>
                          <w:sz w:val="17"/>
                        </w:rPr>
                        <w:t>iteration</w:t>
                      </w:r>
                      <w:r>
                        <w:rPr>
                          <w:rFonts w:ascii="Courier New"/>
                          <w:color w:val="000000"/>
                          <w:sz w:val="17"/>
                        </w:rPr>
                        <w:t>s</w:t>
                      </w:r>
                      <w:r>
                        <w:rPr>
                          <w:rFonts w:ascii="Courier New"/>
                          <w:color w:val="000000"/>
                          <w:sz w:val="17"/>
                        </w:rPr>
                        <w:t> y = y + 2;</w:t>
                      </w:r>
                    </w:p>
                    <w:p>
                      <w:pPr>
                        <w:spacing w:line="191" w:lineRule="exact" w:before="0"/>
                        <w:ind w:left="1158" w:right="0" w:firstLine="0"/>
                        <w:jc w:val="left"/>
                        <w:rPr>
                          <w:rFonts w:ascii="Courier New"/>
                          <w:color w:val="000000"/>
                          <w:sz w:val="17"/>
                        </w:rPr>
                      </w:pPr>
                      <w:r>
                        <w:rPr>
                          <w:rFonts w:ascii="Courier New"/>
                          <w:color w:val="000000"/>
                          <w:spacing w:val="-2"/>
                          <w:sz w:val="17"/>
                        </w:rPr>
                        <w:t>continue;</w:t>
                      </w:r>
                    </w:p>
                    <w:p>
                      <w:pPr>
                        <w:spacing w:before="22"/>
                        <w:ind w:left="852" w:right="0" w:firstLine="0"/>
                        <w:jc w:val="left"/>
                        <w:rPr>
                          <w:rFonts w:ascii="Courier New"/>
                          <w:color w:val="000000"/>
                          <w:sz w:val="17"/>
                        </w:rPr>
                      </w:pPr>
                      <w:r>
                        <w:rPr>
                          <w:rFonts w:ascii="Courier New"/>
                          <w:color w:val="000000"/>
                          <w:spacing w:val="-10"/>
                          <w:sz w:val="17"/>
                        </w:rPr>
                        <w:t>}</w:t>
                      </w:r>
                    </w:p>
                    <w:p>
                      <w:pPr>
                        <w:spacing w:line="268" w:lineRule="auto" w:before="22"/>
                        <w:ind w:left="852" w:right="2184" w:firstLine="0"/>
                        <w:jc w:val="left"/>
                        <w:rPr>
                          <w:rFonts w:ascii="Courier New"/>
                          <w:color w:val="000000"/>
                          <w:sz w:val="17"/>
                        </w:rPr>
                      </w:pPr>
                      <w:r>
                        <w:rPr>
                          <w:rFonts w:ascii="Courier New"/>
                          <w:color w:val="000000"/>
                          <w:sz w:val="17"/>
                        </w:rPr>
                        <w:t>fmt.Printf("value</w:t>
                      </w:r>
                      <w:r>
                        <w:rPr>
                          <w:rFonts w:ascii="Courier New"/>
                          <w:color w:val="000000"/>
                          <w:spacing w:val="-13"/>
                          <w:sz w:val="17"/>
                        </w:rPr>
                        <w:t> </w:t>
                      </w:r>
                      <w:r>
                        <w:rPr>
                          <w:rFonts w:ascii="Courier New"/>
                          <w:color w:val="000000"/>
                          <w:sz w:val="17"/>
                        </w:rPr>
                        <w:t>is:</w:t>
                      </w:r>
                      <w:r>
                        <w:rPr>
                          <w:rFonts w:ascii="Courier New"/>
                          <w:color w:val="000000"/>
                          <w:spacing w:val="-13"/>
                          <w:sz w:val="17"/>
                        </w:rPr>
                        <w:t> </w:t>
                      </w:r>
                      <w:r>
                        <w:rPr>
                          <w:rFonts w:ascii="Courier New"/>
                          <w:color w:val="000000"/>
                          <w:sz w:val="17"/>
                        </w:rPr>
                        <w:t>%d\n",</w:t>
                      </w:r>
                      <w:r>
                        <w:rPr>
                          <w:rFonts w:ascii="Courier New"/>
                          <w:color w:val="000000"/>
                          <w:spacing w:val="-13"/>
                          <w:sz w:val="17"/>
                        </w:rPr>
                        <w:t> </w:t>
                      </w:r>
                      <w:r>
                        <w:rPr>
                          <w:rFonts w:ascii="Courier New"/>
                          <w:color w:val="000000"/>
                          <w:sz w:val="17"/>
                        </w:rPr>
                        <w:t>y)</w:t>
                      </w:r>
                      <w:r>
                        <w:rPr>
                          <w:rFonts w:ascii="Courier New"/>
                          <w:color w:val="000000"/>
                          <w:sz w:val="17"/>
                        </w:rPr>
                        <w:t>;</w:t>
                      </w:r>
                      <w:r>
                        <w:rPr>
                          <w:rFonts w:ascii="Courier New"/>
                          <w:color w:val="000000"/>
                          <w:sz w:val="17"/>
                        </w:rPr>
                        <w:t> </w:t>
                      </w:r>
                      <w:r>
                        <w:rPr>
                          <w:rFonts w:ascii="Courier New"/>
                          <w:color w:val="000000"/>
                          <w:spacing w:val="-4"/>
                          <w:sz w:val="17"/>
                        </w:rPr>
                        <w:t>y++;</w:t>
                      </w:r>
                    </w:p>
                    <w:p>
                      <w:pPr>
                        <w:spacing w:line="191" w:lineRule="exact" w:before="0"/>
                        <w:ind w:left="546"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28"/>
        <w:rPr>
          <w:sz w:val="24"/>
        </w:rPr>
      </w:pPr>
    </w:p>
    <w:p>
      <w:pPr>
        <w:pStyle w:val="Heading2"/>
      </w:pPr>
      <w:r>
        <w:rPr/>
        <mc:AlternateContent>
          <mc:Choice Requires="wps">
            <w:drawing>
              <wp:anchor distT="0" distB="0" distL="0" distR="0" allowOverlap="1" layoutInCell="1" locked="0" behindDoc="1" simplePos="0" relativeHeight="487707648">
                <wp:simplePos x="0" y="0"/>
                <wp:positionH relativeFrom="page">
                  <wp:posOffset>742950</wp:posOffset>
                </wp:positionH>
                <wp:positionV relativeFrom="paragraph">
                  <wp:posOffset>195790</wp:posOffset>
                </wp:positionV>
                <wp:extent cx="4130675" cy="1270"/>
                <wp:effectExtent l="0" t="0" r="0" b="0"/>
                <wp:wrapTopAndBottom/>
                <wp:docPr id="278" name="Graphic 278"/>
                <wp:cNvGraphicFramePr>
                  <a:graphicFrameLocks/>
                </wp:cNvGraphicFramePr>
                <a:graphic>
                  <a:graphicData uri="http://schemas.microsoft.com/office/word/2010/wordprocessingShape">
                    <wps:wsp>
                      <wps:cNvPr id="278" name="Graphic 27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6547pt;width:325.25pt;height:.1pt;mso-position-horizontal-relative:page;mso-position-vertical-relative:paragraph;z-index:-15608832;mso-wrap-distance-left:0;mso-wrap-distance-right:0" id="docshape247" coordorigin="1170,308" coordsize="6505,0" path="m1170,308l7674,308e" filled="false" stroked="true" strokeweight=".5pt" strokecolor="#000000">
                <v:path arrowok="t"/>
                <v:stroke dashstyle="solid"/>
                <w10:wrap type="topAndBottom"/>
              </v:shape>
            </w:pict>
          </mc:Fallback>
        </mc:AlternateContent>
      </w:r>
      <w:bookmarkStart w:name="_bookmark447" w:id="712"/>
      <w:bookmarkEnd w:id="712"/>
      <w:r>
        <w:rPr/>
      </w:r>
      <w:bookmarkStart w:name="TYPES" w:id="713"/>
      <w:bookmarkEnd w:id="713"/>
      <w:r>
        <w:rPr/>
      </w:r>
      <w:bookmarkStart w:name="_bookmark444" w:id="714"/>
      <w:bookmarkEnd w:id="714"/>
      <w:r>
        <w:rPr/>
      </w:r>
      <w:r>
        <w:rPr>
          <w:spacing w:val="-2"/>
        </w:rPr>
        <w:t>TYPES</w:t>
      </w:r>
    </w:p>
    <w:p>
      <w:pPr>
        <w:pStyle w:val="BodyText"/>
        <w:spacing w:before="5"/>
        <w:ind w:left="177"/>
        <w:rPr>
          <w:rFonts w:ascii="Gill Sans MT"/>
        </w:rPr>
      </w:pPr>
      <w:bookmarkStart w:name="Basic Types" w:id="715"/>
      <w:bookmarkEnd w:id="715"/>
      <w:r>
        <w:rPr/>
      </w:r>
      <w:bookmarkStart w:name="_bookmark445" w:id="716"/>
      <w:bookmarkEnd w:id="716"/>
      <w:r>
        <w:rPr/>
      </w:r>
      <w:r>
        <w:rPr>
          <w:rFonts w:ascii="Gill Sans MT"/>
          <w:w w:val="110"/>
        </w:rPr>
        <w:t>Basic</w:t>
      </w:r>
      <w:r>
        <w:rPr>
          <w:rFonts w:ascii="Gill Sans MT"/>
          <w:spacing w:val="-16"/>
          <w:w w:val="110"/>
        </w:rPr>
        <w:t> </w:t>
      </w:r>
      <w:r>
        <w:rPr>
          <w:rFonts w:ascii="Gill Sans MT"/>
          <w:spacing w:val="-2"/>
          <w:w w:val="110"/>
        </w:rPr>
        <w:t>Types</w:t>
      </w:r>
    </w:p>
    <w:p>
      <w:pPr>
        <w:pStyle w:val="BodyText"/>
        <w:spacing w:line="225" w:lineRule="auto" w:before="62"/>
        <w:ind w:left="177" w:right="176"/>
        <w:jc w:val="both"/>
      </w:pPr>
      <w:r>
        <w:rPr>
          <w:w w:val="90"/>
        </w:rPr>
        <w:t>Data</w:t>
      </w:r>
      <w:r>
        <w:rPr>
          <w:spacing w:val="-1"/>
          <w:w w:val="90"/>
        </w:rPr>
        <w:t> </w:t>
      </w:r>
      <w:r>
        <w:rPr>
          <w:w w:val="90"/>
        </w:rPr>
        <w:t>types</w:t>
      </w:r>
      <w:r>
        <w:rPr>
          <w:spacing w:val="-1"/>
          <w:w w:val="90"/>
        </w:rPr>
        <w:t> </w:t>
      </w:r>
      <w:r>
        <w:rPr>
          <w:w w:val="90"/>
        </w:rPr>
        <w:t>specify</w:t>
      </w:r>
      <w:r>
        <w:rPr>
          <w:spacing w:val="-1"/>
          <w:w w:val="90"/>
        </w:rPr>
        <w:t> </w:t>
      </w:r>
      <w:r>
        <w:rPr>
          <w:w w:val="90"/>
        </w:rPr>
        <w:t>the</w:t>
      </w:r>
      <w:r>
        <w:rPr>
          <w:spacing w:val="-1"/>
          <w:w w:val="90"/>
        </w:rPr>
        <w:t> </w:t>
      </w:r>
      <w:r>
        <w:rPr>
          <w:w w:val="90"/>
        </w:rPr>
        <w:t>data</w:t>
      </w:r>
      <w:r>
        <w:rPr>
          <w:spacing w:val="-1"/>
          <w:w w:val="90"/>
        </w:rPr>
        <w:t> </w:t>
      </w:r>
      <w:r>
        <w:rPr>
          <w:w w:val="90"/>
        </w:rPr>
        <w:t>types</w:t>
      </w:r>
      <w:r>
        <w:rPr>
          <w:spacing w:val="-1"/>
          <w:w w:val="90"/>
        </w:rPr>
        <w:t> </w:t>
      </w:r>
      <w:r>
        <w:rPr>
          <w:w w:val="90"/>
        </w:rPr>
        <w:t>that</w:t>
      </w:r>
      <w:r>
        <w:rPr>
          <w:spacing w:val="-1"/>
          <w:w w:val="90"/>
        </w:rPr>
        <w:t> </w:t>
      </w:r>
      <w:r>
        <w:rPr>
          <w:w w:val="90"/>
        </w:rPr>
        <w:t>can</w:t>
      </w:r>
      <w:r>
        <w:rPr>
          <w:spacing w:val="-1"/>
          <w:w w:val="90"/>
        </w:rPr>
        <w:t> </w:t>
      </w:r>
      <w:r>
        <w:rPr>
          <w:w w:val="90"/>
        </w:rPr>
        <w:t>store</w:t>
      </w:r>
      <w:r>
        <w:rPr>
          <w:spacing w:val="-1"/>
          <w:w w:val="90"/>
        </w:rPr>
        <w:t> </w:t>
      </w:r>
      <w:r>
        <w:rPr>
          <w:w w:val="90"/>
        </w:rPr>
        <w:t>in</w:t>
      </w:r>
      <w:r>
        <w:rPr>
          <w:spacing w:val="-1"/>
          <w:w w:val="90"/>
        </w:rPr>
        <w:t> </w:t>
      </w:r>
      <w:r>
        <w:rPr>
          <w:w w:val="90"/>
        </w:rPr>
        <w:t>a</w:t>
      </w:r>
      <w:r>
        <w:rPr>
          <w:spacing w:val="-1"/>
          <w:w w:val="90"/>
        </w:rPr>
        <w:t> </w:t>
      </w:r>
      <w:r>
        <w:rPr>
          <w:w w:val="90"/>
        </w:rPr>
        <w:t>valid</w:t>
      </w:r>
      <w:r>
        <w:rPr>
          <w:spacing w:val="-1"/>
          <w:w w:val="90"/>
        </w:rPr>
        <w:t> </w:t>
      </w:r>
      <w:r>
        <w:rPr>
          <w:w w:val="90"/>
        </w:rPr>
        <w:t>Go</w:t>
      </w:r>
      <w:r>
        <w:rPr>
          <w:spacing w:val="-1"/>
          <w:w w:val="90"/>
        </w:rPr>
        <w:t> </w:t>
      </w:r>
      <w:r>
        <w:rPr>
          <w:w w:val="90"/>
        </w:rPr>
        <w:t>variable.</w:t>
      </w:r>
      <w:r>
        <w:rPr>
          <w:spacing w:val="-1"/>
          <w:w w:val="90"/>
        </w:rPr>
        <w:t> </w:t>
      </w:r>
      <w:r>
        <w:rPr>
          <w:w w:val="90"/>
        </w:rPr>
        <w:t>Th</w:t>
      </w:r>
      <w:r>
        <w:rPr>
          <w:w w:val="90"/>
        </w:rPr>
        <w:t>e</w:t>
      </w:r>
      <w:r>
        <w:rPr>
          <w:w w:val="90"/>
        </w:rPr>
        <w:t> Go language divides types into various categories, which are as follows:</w:t>
      </w:r>
    </w:p>
    <w:p>
      <w:pPr>
        <w:pStyle w:val="ListParagraph"/>
        <w:numPr>
          <w:ilvl w:val="0"/>
          <w:numId w:val="26"/>
        </w:numPr>
        <w:tabs>
          <w:tab w:pos="657" w:val="left" w:leader="none"/>
        </w:tabs>
        <w:spacing w:line="240" w:lineRule="auto" w:before="269" w:after="0"/>
        <w:ind w:left="657" w:right="0" w:hanging="239"/>
        <w:jc w:val="left"/>
        <w:rPr>
          <w:sz w:val="22"/>
        </w:rPr>
      </w:pPr>
      <w:r>
        <w:rPr>
          <w:w w:val="90"/>
          <w:sz w:val="22"/>
        </w:rPr>
        <w:t>Basic</w:t>
      </w:r>
      <w:r>
        <w:rPr>
          <w:spacing w:val="-3"/>
          <w:sz w:val="22"/>
        </w:rPr>
        <w:t> </w:t>
      </w:r>
      <w:r>
        <w:rPr>
          <w:w w:val="90"/>
          <w:sz w:val="22"/>
        </w:rPr>
        <w:t>types</w:t>
      </w:r>
      <w:r>
        <w:rPr>
          <w:spacing w:val="-2"/>
          <w:sz w:val="22"/>
        </w:rPr>
        <w:t> </w:t>
      </w:r>
      <w:r>
        <w:rPr>
          <w:w w:val="90"/>
          <w:sz w:val="22"/>
        </w:rPr>
        <w:t>contain</w:t>
      </w:r>
      <w:r>
        <w:rPr>
          <w:spacing w:val="-2"/>
          <w:sz w:val="22"/>
        </w:rPr>
        <w:t> </w:t>
      </w:r>
      <w:r>
        <w:rPr>
          <w:w w:val="90"/>
          <w:sz w:val="22"/>
        </w:rPr>
        <w:t>numbers,</w:t>
      </w:r>
      <w:r>
        <w:rPr>
          <w:spacing w:val="-3"/>
          <w:sz w:val="22"/>
        </w:rPr>
        <w:t> </w:t>
      </w:r>
      <w:r>
        <w:rPr>
          <w:w w:val="90"/>
          <w:sz w:val="22"/>
        </w:rPr>
        <w:t>strings,</w:t>
      </w:r>
      <w:r>
        <w:rPr>
          <w:spacing w:val="-2"/>
          <w:sz w:val="22"/>
        </w:rPr>
        <w:t> </w:t>
      </w:r>
      <w:r>
        <w:rPr>
          <w:w w:val="90"/>
          <w:sz w:val="22"/>
        </w:rPr>
        <w:t>and</w:t>
      </w:r>
      <w:r>
        <w:rPr>
          <w:spacing w:val="-2"/>
          <w:sz w:val="22"/>
        </w:rPr>
        <w:t> </w:t>
      </w:r>
      <w:r>
        <w:rPr>
          <w:spacing w:val="-2"/>
          <w:w w:val="90"/>
          <w:sz w:val="22"/>
        </w:rPr>
        <w:t>booleans.</w:t>
      </w:r>
    </w:p>
    <w:p>
      <w:pPr>
        <w:pStyle w:val="ListParagraph"/>
        <w:numPr>
          <w:ilvl w:val="0"/>
          <w:numId w:val="26"/>
        </w:numPr>
        <w:tabs>
          <w:tab w:pos="657" w:val="left" w:leader="none"/>
        </w:tabs>
        <w:spacing w:line="240" w:lineRule="auto" w:before="123" w:after="0"/>
        <w:ind w:left="657" w:right="0" w:hanging="239"/>
        <w:jc w:val="left"/>
        <w:rPr>
          <w:sz w:val="22"/>
        </w:rPr>
      </w:pPr>
      <w:r>
        <w:rPr>
          <w:w w:val="85"/>
          <w:sz w:val="22"/>
        </w:rPr>
        <w:t>Aggregate</w:t>
      </w:r>
      <w:r>
        <w:rPr>
          <w:spacing w:val="20"/>
          <w:sz w:val="22"/>
        </w:rPr>
        <w:t> </w:t>
      </w:r>
      <w:r>
        <w:rPr>
          <w:w w:val="85"/>
          <w:sz w:val="22"/>
        </w:rPr>
        <w:t>types</w:t>
      </w:r>
      <w:r>
        <w:rPr>
          <w:spacing w:val="21"/>
          <w:sz w:val="22"/>
        </w:rPr>
        <w:t> </w:t>
      </w:r>
      <w:r>
        <w:rPr>
          <w:w w:val="85"/>
          <w:sz w:val="22"/>
        </w:rPr>
        <w:t>contain</w:t>
      </w:r>
      <w:r>
        <w:rPr>
          <w:spacing w:val="21"/>
          <w:sz w:val="22"/>
        </w:rPr>
        <w:t> </w:t>
      </w:r>
      <w:r>
        <w:rPr>
          <w:w w:val="85"/>
          <w:sz w:val="22"/>
        </w:rPr>
        <w:t>arrays</w:t>
      </w:r>
      <w:r>
        <w:rPr>
          <w:spacing w:val="21"/>
          <w:sz w:val="22"/>
        </w:rPr>
        <w:t> </w:t>
      </w:r>
      <w:r>
        <w:rPr>
          <w:w w:val="85"/>
          <w:sz w:val="22"/>
        </w:rPr>
        <w:t>and</w:t>
      </w:r>
      <w:r>
        <w:rPr>
          <w:spacing w:val="21"/>
          <w:sz w:val="22"/>
        </w:rPr>
        <w:t> </w:t>
      </w:r>
      <w:r>
        <w:rPr>
          <w:spacing w:val="-2"/>
          <w:w w:val="85"/>
          <w:sz w:val="22"/>
        </w:rPr>
        <w:t>structs.</w:t>
      </w:r>
    </w:p>
    <w:p>
      <w:pPr>
        <w:pStyle w:val="ListParagraph"/>
        <w:numPr>
          <w:ilvl w:val="0"/>
          <w:numId w:val="26"/>
        </w:numPr>
        <w:tabs>
          <w:tab w:pos="658" w:val="left" w:leader="none"/>
        </w:tabs>
        <w:spacing w:line="225" w:lineRule="auto" w:before="137" w:after="0"/>
        <w:ind w:left="658" w:right="176" w:hanging="240"/>
        <w:jc w:val="left"/>
        <w:rPr>
          <w:sz w:val="22"/>
        </w:rPr>
      </w:pPr>
      <w:r>
        <w:rPr>
          <w:w w:val="90"/>
          <w:sz w:val="22"/>
        </w:rPr>
        <w:t>Examples</w:t>
      </w:r>
      <w:r>
        <w:rPr>
          <w:spacing w:val="-5"/>
          <w:w w:val="90"/>
          <w:sz w:val="22"/>
        </w:rPr>
        <w:t> </w:t>
      </w:r>
      <w:r>
        <w:rPr>
          <w:w w:val="90"/>
          <w:sz w:val="22"/>
        </w:rPr>
        <w:t>of</w:t>
      </w:r>
      <w:r>
        <w:rPr>
          <w:spacing w:val="-5"/>
          <w:w w:val="90"/>
          <w:sz w:val="22"/>
        </w:rPr>
        <w:t> </w:t>
      </w:r>
      <w:r>
        <w:rPr>
          <w:w w:val="90"/>
          <w:sz w:val="22"/>
        </w:rPr>
        <w:t>reference</w:t>
      </w:r>
      <w:r>
        <w:rPr>
          <w:spacing w:val="-5"/>
          <w:w w:val="90"/>
          <w:sz w:val="22"/>
        </w:rPr>
        <w:t> </w:t>
      </w:r>
      <w:r>
        <w:rPr>
          <w:w w:val="90"/>
          <w:sz w:val="22"/>
        </w:rPr>
        <w:t>types</w:t>
      </w:r>
      <w:r>
        <w:rPr>
          <w:spacing w:val="-5"/>
          <w:w w:val="90"/>
          <w:sz w:val="22"/>
        </w:rPr>
        <w:t> </w:t>
      </w:r>
      <w:r>
        <w:rPr>
          <w:w w:val="90"/>
          <w:sz w:val="22"/>
        </w:rPr>
        <w:t>are</w:t>
      </w:r>
      <w:r>
        <w:rPr>
          <w:spacing w:val="-5"/>
          <w:w w:val="90"/>
          <w:sz w:val="22"/>
        </w:rPr>
        <w:t> </w:t>
      </w:r>
      <w:r>
        <w:rPr>
          <w:w w:val="90"/>
          <w:sz w:val="22"/>
        </w:rPr>
        <w:t>pointers,</w:t>
      </w:r>
      <w:r>
        <w:rPr>
          <w:spacing w:val="-5"/>
          <w:w w:val="90"/>
          <w:sz w:val="22"/>
        </w:rPr>
        <w:t> </w:t>
      </w:r>
      <w:r>
        <w:rPr>
          <w:w w:val="90"/>
          <w:sz w:val="22"/>
        </w:rPr>
        <w:t>slices,</w:t>
      </w:r>
      <w:r>
        <w:rPr>
          <w:spacing w:val="-5"/>
          <w:w w:val="90"/>
          <w:sz w:val="22"/>
        </w:rPr>
        <w:t> </w:t>
      </w:r>
      <w:r>
        <w:rPr>
          <w:w w:val="90"/>
          <w:sz w:val="22"/>
        </w:rPr>
        <w:t>maps,</w:t>
      </w:r>
      <w:r>
        <w:rPr>
          <w:spacing w:val="-5"/>
          <w:w w:val="90"/>
          <w:sz w:val="22"/>
        </w:rPr>
        <w:t> </w:t>
      </w:r>
      <w:r>
        <w:rPr>
          <w:w w:val="90"/>
          <w:sz w:val="22"/>
        </w:rPr>
        <w:t>functions,</w:t>
      </w:r>
      <w:r>
        <w:rPr>
          <w:spacing w:val="-5"/>
          <w:w w:val="90"/>
          <w:sz w:val="22"/>
        </w:rPr>
        <w:t> </w:t>
      </w:r>
      <w:r>
        <w:rPr>
          <w:w w:val="90"/>
          <w:sz w:val="22"/>
        </w:rPr>
        <w:t>an</w:t>
      </w:r>
      <w:r>
        <w:rPr>
          <w:w w:val="90"/>
          <w:sz w:val="22"/>
        </w:rPr>
        <w:t>d</w:t>
      </w:r>
      <w:r>
        <w:rPr>
          <w:w w:val="90"/>
          <w:sz w:val="22"/>
        </w:rPr>
        <w:t> </w:t>
      </w:r>
      <w:r>
        <w:rPr>
          <w:spacing w:val="-2"/>
          <w:sz w:val="22"/>
        </w:rPr>
        <w:t>channels.</w:t>
      </w:r>
    </w:p>
    <w:p>
      <w:pPr>
        <w:pStyle w:val="ListParagraph"/>
        <w:numPr>
          <w:ilvl w:val="0"/>
          <w:numId w:val="26"/>
        </w:numPr>
        <w:tabs>
          <w:tab w:pos="657" w:val="left" w:leader="none"/>
        </w:tabs>
        <w:spacing w:line="240" w:lineRule="auto" w:before="128" w:after="0"/>
        <w:ind w:left="657" w:right="0" w:hanging="239"/>
        <w:jc w:val="left"/>
        <w:rPr>
          <w:sz w:val="22"/>
        </w:rPr>
      </w:pPr>
      <w:r>
        <w:rPr>
          <w:w w:val="90"/>
          <w:sz w:val="22"/>
        </w:rPr>
        <w:t>The</w:t>
      </w:r>
      <w:r>
        <w:rPr>
          <w:spacing w:val="-1"/>
          <w:w w:val="90"/>
          <w:sz w:val="22"/>
        </w:rPr>
        <w:t> </w:t>
      </w:r>
      <w:r>
        <w:rPr>
          <w:w w:val="90"/>
          <w:sz w:val="22"/>
        </w:rPr>
        <w:t>interface</w:t>
      </w:r>
      <w:r>
        <w:rPr>
          <w:spacing w:val="-1"/>
          <w:w w:val="90"/>
          <w:sz w:val="22"/>
        </w:rPr>
        <w:t> </w:t>
      </w:r>
      <w:r>
        <w:rPr>
          <w:spacing w:val="-2"/>
          <w:w w:val="90"/>
          <w:sz w:val="22"/>
        </w:rPr>
        <w:t>type.</w:t>
      </w:r>
    </w:p>
    <w:p>
      <w:pPr>
        <w:pStyle w:val="BodyText"/>
        <w:spacing w:line="225" w:lineRule="auto" w:before="277"/>
        <w:ind w:left="177" w:right="175"/>
        <w:jc w:val="both"/>
      </w:pPr>
      <w:r>
        <w:rPr>
          <w:spacing w:val="-6"/>
        </w:rPr>
        <w:t>This section will go through the fundamental data types in the Go pro</w:t>
      </w:r>
      <w:r>
        <w:rPr>
          <w:spacing w:val="-6"/>
        </w:rPr>
        <w:softHyphen/>
      </w:r>
      <w:r>
        <w:rPr>
          <w:spacing w:val="-6"/>
        </w:rPr>
      </w:r>
      <w:r>
        <w:rPr>
          <w:w w:val="90"/>
        </w:rPr>
        <w:t>gramming</w:t>
      </w:r>
      <w:r>
        <w:rPr>
          <w:spacing w:val="-5"/>
          <w:w w:val="90"/>
        </w:rPr>
        <w:t> </w:t>
      </w:r>
      <w:r>
        <w:rPr>
          <w:w w:val="90"/>
        </w:rPr>
        <w:t>language.</w:t>
      </w:r>
      <w:r>
        <w:rPr>
          <w:spacing w:val="-5"/>
          <w:w w:val="90"/>
        </w:rPr>
        <w:t> </w:t>
      </w:r>
      <w:r>
        <w:rPr>
          <w:w w:val="90"/>
        </w:rPr>
        <w:t>The</w:t>
      </w:r>
      <w:r>
        <w:rPr>
          <w:spacing w:val="-5"/>
          <w:w w:val="90"/>
        </w:rPr>
        <w:t> </w:t>
      </w:r>
      <w:r>
        <w:rPr>
          <w:w w:val="90"/>
        </w:rPr>
        <w:t>Basic</w:t>
      </w:r>
      <w:r>
        <w:rPr>
          <w:spacing w:val="-5"/>
          <w:w w:val="90"/>
        </w:rPr>
        <w:t> </w:t>
      </w:r>
      <w:r>
        <w:rPr>
          <w:w w:val="90"/>
        </w:rPr>
        <w:t>Data</w:t>
      </w:r>
      <w:r>
        <w:rPr>
          <w:spacing w:val="-5"/>
          <w:w w:val="90"/>
        </w:rPr>
        <w:t> </w:t>
      </w:r>
      <w:r>
        <w:rPr>
          <w:w w:val="90"/>
        </w:rPr>
        <w:t>Types</w:t>
      </w:r>
      <w:r>
        <w:rPr>
          <w:spacing w:val="-5"/>
          <w:w w:val="90"/>
        </w:rPr>
        <w:t> </w:t>
      </w:r>
      <w:r>
        <w:rPr>
          <w:w w:val="90"/>
        </w:rPr>
        <w:t>are</w:t>
      </w:r>
      <w:r>
        <w:rPr>
          <w:spacing w:val="-5"/>
          <w:w w:val="90"/>
        </w:rPr>
        <w:t> </w:t>
      </w:r>
      <w:r>
        <w:rPr>
          <w:w w:val="90"/>
        </w:rPr>
        <w:t>even</w:t>
      </w:r>
      <w:r>
        <w:rPr>
          <w:spacing w:val="-5"/>
          <w:w w:val="90"/>
        </w:rPr>
        <w:t> </w:t>
      </w:r>
      <w:r>
        <w:rPr>
          <w:w w:val="90"/>
        </w:rPr>
        <w:t>further</w:t>
      </w:r>
      <w:r>
        <w:rPr>
          <w:spacing w:val="-5"/>
          <w:w w:val="90"/>
        </w:rPr>
        <w:t> </w:t>
      </w:r>
      <w:r>
        <w:rPr>
          <w:w w:val="90"/>
        </w:rPr>
        <w:t>split</w:t>
      </w:r>
      <w:r>
        <w:rPr>
          <w:spacing w:val="-5"/>
          <w:w w:val="90"/>
        </w:rPr>
        <w:t> </w:t>
      </w:r>
      <w:r>
        <w:rPr>
          <w:w w:val="90"/>
        </w:rPr>
        <w:t>into</w:t>
      </w:r>
      <w:r>
        <w:rPr>
          <w:spacing w:val="-5"/>
          <w:w w:val="90"/>
        </w:rPr>
        <w:t> </w:t>
      </w:r>
      <w:r>
        <w:rPr>
          <w:w w:val="90"/>
        </w:rPr>
        <w:t>thre</w:t>
      </w:r>
      <w:r>
        <w:rPr>
          <w:w w:val="90"/>
        </w:rPr>
        <w:t>e</w:t>
      </w:r>
      <w:r>
        <w:rPr>
          <w:w w:val="90"/>
        </w:rPr>
        <w:t> </w:t>
      </w:r>
      <w:r>
        <w:rPr>
          <w:spacing w:val="-4"/>
        </w:rPr>
        <w:t>subcategories,</w:t>
      </w:r>
      <w:r>
        <w:rPr>
          <w:spacing w:val="-10"/>
        </w:rPr>
        <w:t> </w:t>
      </w:r>
      <w:r>
        <w:rPr>
          <w:spacing w:val="-4"/>
        </w:rPr>
        <w:t>as</w:t>
      </w:r>
      <w:r>
        <w:rPr>
          <w:spacing w:val="-10"/>
        </w:rPr>
        <w:t> </w:t>
      </w:r>
      <w:r>
        <w:rPr>
          <w:spacing w:val="-4"/>
        </w:rPr>
        <w:t>follows:</w:t>
      </w:r>
    </w:p>
    <w:p>
      <w:pPr>
        <w:pStyle w:val="ListParagraph"/>
        <w:numPr>
          <w:ilvl w:val="0"/>
          <w:numId w:val="26"/>
        </w:numPr>
        <w:tabs>
          <w:tab w:pos="657" w:val="left" w:leader="none"/>
        </w:tabs>
        <w:spacing w:line="240" w:lineRule="auto" w:before="269" w:after="0"/>
        <w:ind w:left="657" w:right="0" w:hanging="239"/>
        <w:jc w:val="left"/>
        <w:rPr>
          <w:sz w:val="22"/>
        </w:rPr>
      </w:pPr>
      <w:r>
        <w:rPr>
          <w:spacing w:val="-2"/>
          <w:sz w:val="22"/>
        </w:rPr>
        <w:t>Numbers</w:t>
      </w:r>
    </w:p>
    <w:p>
      <w:pPr>
        <w:pStyle w:val="ListParagraph"/>
        <w:numPr>
          <w:ilvl w:val="0"/>
          <w:numId w:val="26"/>
        </w:numPr>
        <w:tabs>
          <w:tab w:pos="657" w:val="left" w:leader="none"/>
        </w:tabs>
        <w:spacing w:line="240" w:lineRule="auto" w:before="123" w:after="0"/>
        <w:ind w:left="657" w:right="0" w:hanging="239"/>
        <w:jc w:val="left"/>
        <w:rPr>
          <w:sz w:val="22"/>
        </w:rPr>
      </w:pPr>
      <w:r>
        <w:rPr>
          <w:spacing w:val="-2"/>
          <w:sz w:val="22"/>
        </w:rPr>
        <w:t>Booleans</w:t>
      </w:r>
    </w:p>
    <w:p>
      <w:pPr>
        <w:pStyle w:val="ListParagraph"/>
        <w:numPr>
          <w:ilvl w:val="0"/>
          <w:numId w:val="26"/>
        </w:numPr>
        <w:tabs>
          <w:tab w:pos="657" w:val="left" w:leader="none"/>
        </w:tabs>
        <w:spacing w:line="240" w:lineRule="auto" w:before="124" w:after="0"/>
        <w:ind w:left="657" w:right="0" w:hanging="239"/>
        <w:jc w:val="left"/>
        <w:rPr>
          <w:sz w:val="22"/>
        </w:rPr>
      </w:pPr>
      <w:r>
        <w:rPr>
          <w:spacing w:val="-2"/>
          <w:sz w:val="22"/>
        </w:rPr>
        <w:t>Strings</w:t>
      </w:r>
    </w:p>
    <w:p>
      <w:pPr>
        <w:spacing w:before="281"/>
        <w:ind w:left="177" w:right="0" w:firstLine="0"/>
        <w:jc w:val="left"/>
        <w:rPr>
          <w:rFonts w:ascii="Lucida Sans"/>
          <w:i/>
          <w:sz w:val="21"/>
        </w:rPr>
      </w:pPr>
      <w:bookmarkStart w:name="﻿Numbers﻿" w:id="717"/>
      <w:bookmarkEnd w:id="717"/>
      <w:r>
        <w:rPr/>
      </w:r>
      <w:bookmarkStart w:name="_bookmark446" w:id="718"/>
      <w:bookmarkEnd w:id="718"/>
      <w:r>
        <w:rPr/>
      </w:r>
      <w:r>
        <w:rPr>
          <w:rFonts w:ascii="Lucida Sans"/>
          <w:i/>
          <w:spacing w:val="-2"/>
          <w:sz w:val="21"/>
        </w:rPr>
        <w:t>Numbers</w:t>
      </w:r>
    </w:p>
    <w:p>
      <w:pPr>
        <w:pStyle w:val="BodyText"/>
        <w:spacing w:before="14"/>
        <w:ind w:left="177"/>
        <w:jc w:val="both"/>
      </w:pPr>
      <w:r>
        <w:rPr>
          <w:w w:val="90"/>
        </w:rPr>
        <w:t>In</w:t>
      </w:r>
      <w:r>
        <w:rPr>
          <w:spacing w:val="-3"/>
          <w:w w:val="90"/>
        </w:rPr>
        <w:t> </w:t>
      </w:r>
      <w:r>
        <w:rPr>
          <w:w w:val="90"/>
        </w:rPr>
        <w:t>Go,</w:t>
      </w:r>
      <w:r>
        <w:rPr>
          <w:spacing w:val="-3"/>
          <w:w w:val="90"/>
        </w:rPr>
        <w:t> </w:t>
      </w:r>
      <w:r>
        <w:rPr>
          <w:w w:val="90"/>
        </w:rPr>
        <w:t>numbers</w:t>
      </w:r>
      <w:r>
        <w:rPr>
          <w:spacing w:val="-3"/>
          <w:w w:val="90"/>
        </w:rPr>
        <w:t> </w:t>
      </w:r>
      <w:r>
        <w:rPr>
          <w:w w:val="90"/>
        </w:rPr>
        <w:t>are</w:t>
      </w:r>
      <w:r>
        <w:rPr>
          <w:spacing w:val="-2"/>
          <w:w w:val="90"/>
        </w:rPr>
        <w:t> </w:t>
      </w:r>
      <w:r>
        <w:rPr>
          <w:w w:val="90"/>
        </w:rPr>
        <w:t>divided</w:t>
      </w:r>
      <w:r>
        <w:rPr>
          <w:spacing w:val="-3"/>
          <w:w w:val="90"/>
        </w:rPr>
        <w:t> </w:t>
      </w:r>
      <w:r>
        <w:rPr>
          <w:w w:val="90"/>
        </w:rPr>
        <w:t>into</w:t>
      </w:r>
      <w:r>
        <w:rPr>
          <w:spacing w:val="-3"/>
          <w:w w:val="90"/>
        </w:rPr>
        <w:t> </w:t>
      </w:r>
      <w:r>
        <w:rPr>
          <w:w w:val="90"/>
        </w:rPr>
        <w:t>three</w:t>
      </w:r>
      <w:r>
        <w:rPr>
          <w:spacing w:val="-2"/>
          <w:w w:val="90"/>
        </w:rPr>
        <w:t> </w:t>
      </w:r>
      <w:r>
        <w:rPr>
          <w:w w:val="90"/>
        </w:rPr>
        <w:t>subcategories,</w:t>
      </w:r>
      <w:r>
        <w:rPr>
          <w:spacing w:val="-3"/>
          <w:w w:val="90"/>
        </w:rPr>
        <w:t> </w:t>
      </w:r>
      <w:r>
        <w:rPr>
          <w:w w:val="90"/>
        </w:rPr>
        <w:t>which</w:t>
      </w:r>
      <w:r>
        <w:rPr>
          <w:spacing w:val="-3"/>
          <w:w w:val="90"/>
        </w:rPr>
        <w:t> </w:t>
      </w:r>
      <w:r>
        <w:rPr>
          <w:w w:val="90"/>
        </w:rPr>
        <w:t>are</w:t>
      </w:r>
      <w:r>
        <w:rPr>
          <w:spacing w:val="-2"/>
          <w:w w:val="90"/>
        </w:rPr>
        <w:t> </w:t>
      </w:r>
      <w:r>
        <w:rPr>
          <w:w w:val="90"/>
        </w:rPr>
        <w:t>as</w:t>
      </w:r>
      <w:r>
        <w:rPr>
          <w:spacing w:val="-3"/>
          <w:w w:val="90"/>
        </w:rPr>
        <w:t> </w:t>
      </w:r>
      <w:r>
        <w:rPr>
          <w:spacing w:val="-2"/>
          <w:w w:val="90"/>
        </w:rPr>
        <w:t>follows:</w:t>
      </w:r>
    </w:p>
    <w:p>
      <w:pPr>
        <w:pStyle w:val="ListParagraph"/>
        <w:numPr>
          <w:ilvl w:val="0"/>
          <w:numId w:val="26"/>
        </w:numPr>
        <w:tabs>
          <w:tab w:pos="658" w:val="left" w:leader="none"/>
        </w:tabs>
        <w:spacing w:line="225" w:lineRule="auto" w:before="138" w:after="0"/>
        <w:ind w:left="658" w:right="175" w:hanging="240"/>
        <w:jc w:val="both"/>
        <w:rPr>
          <w:sz w:val="22"/>
        </w:rPr>
      </w:pPr>
      <w:r>
        <w:rPr>
          <w:b/>
          <w:w w:val="90"/>
          <w:sz w:val="22"/>
        </w:rPr>
        <w:t>Integers: </w:t>
      </w:r>
      <w:r>
        <w:rPr>
          <w:w w:val="90"/>
          <w:sz w:val="22"/>
        </w:rPr>
        <w:t>The Go programming language supports both signed an</w:t>
      </w:r>
      <w:r>
        <w:rPr>
          <w:w w:val="90"/>
          <w:sz w:val="22"/>
        </w:rPr>
        <w:t>d</w:t>
      </w:r>
      <w:r>
        <w:rPr>
          <w:w w:val="90"/>
          <w:sz w:val="22"/>
        </w:rPr>
        <w:t> unsigned numbers in four different sizes, as shown in the followin</w:t>
      </w:r>
      <w:r>
        <w:rPr>
          <w:w w:val="90"/>
          <w:sz w:val="22"/>
        </w:rPr>
        <w:t>g</w:t>
      </w:r>
      <w:r>
        <w:rPr>
          <w:w w:val="90"/>
          <w:sz w:val="22"/>
        </w:rPr>
        <w:t> table.</w:t>
      </w:r>
      <w:r>
        <w:rPr>
          <w:spacing w:val="-9"/>
          <w:w w:val="90"/>
          <w:sz w:val="22"/>
        </w:rPr>
        <w:t> </w:t>
      </w:r>
      <w:r>
        <w:rPr>
          <w:w w:val="90"/>
          <w:sz w:val="22"/>
        </w:rPr>
        <w:t>Signed</w:t>
      </w:r>
      <w:r>
        <w:rPr>
          <w:spacing w:val="-8"/>
          <w:w w:val="90"/>
          <w:sz w:val="22"/>
        </w:rPr>
        <w:t> </w:t>
      </w:r>
      <w:r>
        <w:rPr>
          <w:w w:val="90"/>
          <w:sz w:val="22"/>
        </w:rPr>
        <w:t>integers</w:t>
      </w:r>
      <w:r>
        <w:rPr>
          <w:spacing w:val="-8"/>
          <w:w w:val="90"/>
          <w:sz w:val="22"/>
        </w:rPr>
        <w:t> </w:t>
      </w:r>
      <w:r>
        <w:rPr>
          <w:w w:val="90"/>
          <w:sz w:val="22"/>
        </w:rPr>
        <w:t>are</w:t>
      </w:r>
      <w:r>
        <w:rPr>
          <w:spacing w:val="-8"/>
          <w:w w:val="90"/>
          <w:sz w:val="22"/>
        </w:rPr>
        <w:t> </w:t>
      </w:r>
      <w:r>
        <w:rPr>
          <w:w w:val="90"/>
          <w:sz w:val="22"/>
        </w:rPr>
        <w:t>indicated</w:t>
      </w:r>
      <w:r>
        <w:rPr>
          <w:spacing w:val="-9"/>
          <w:w w:val="90"/>
          <w:sz w:val="22"/>
        </w:rPr>
        <w:t> </w:t>
      </w:r>
      <w:r>
        <w:rPr>
          <w:w w:val="90"/>
          <w:sz w:val="22"/>
        </w:rPr>
        <w:t>by</w:t>
      </w:r>
      <w:r>
        <w:rPr>
          <w:spacing w:val="-8"/>
          <w:w w:val="90"/>
          <w:sz w:val="22"/>
        </w:rPr>
        <w:t> </w:t>
      </w:r>
      <w:r>
        <w:rPr>
          <w:w w:val="90"/>
          <w:sz w:val="22"/>
        </w:rPr>
        <w:t>int,</w:t>
      </w:r>
      <w:r>
        <w:rPr>
          <w:spacing w:val="-8"/>
          <w:w w:val="90"/>
          <w:sz w:val="22"/>
        </w:rPr>
        <w:t> </w:t>
      </w:r>
      <w:r>
        <w:rPr>
          <w:w w:val="90"/>
          <w:sz w:val="22"/>
        </w:rPr>
        <w:t>whereas</w:t>
      </w:r>
      <w:r>
        <w:rPr>
          <w:spacing w:val="-8"/>
          <w:w w:val="90"/>
          <w:sz w:val="22"/>
        </w:rPr>
        <w:t> </w:t>
      </w:r>
      <w:r>
        <w:rPr>
          <w:w w:val="90"/>
          <w:sz w:val="22"/>
        </w:rPr>
        <w:t>unsigned</w:t>
      </w:r>
      <w:r>
        <w:rPr>
          <w:spacing w:val="-9"/>
          <w:w w:val="90"/>
          <w:sz w:val="22"/>
        </w:rPr>
        <w:t> </w:t>
      </w:r>
      <w:r>
        <w:rPr>
          <w:w w:val="90"/>
          <w:sz w:val="22"/>
        </w:rPr>
        <w:t>integer</w:t>
      </w:r>
      <w:r>
        <w:rPr>
          <w:w w:val="90"/>
          <w:sz w:val="22"/>
        </w:rPr>
        <w:t>s</w:t>
      </w:r>
      <w:r>
        <w:rPr>
          <w:w w:val="90"/>
          <w:sz w:val="22"/>
        </w:rPr>
        <w:t> </w:t>
      </w:r>
      <w:r>
        <w:rPr>
          <w:sz w:val="22"/>
        </w:rPr>
        <w:t>are</w:t>
      </w:r>
      <w:r>
        <w:rPr>
          <w:spacing w:val="-14"/>
          <w:sz w:val="22"/>
        </w:rPr>
        <w:t> </w:t>
      </w:r>
      <w:r>
        <w:rPr>
          <w:sz w:val="22"/>
        </w:rPr>
        <w:t>denoted</w:t>
      </w:r>
      <w:r>
        <w:rPr>
          <w:spacing w:val="-14"/>
          <w:sz w:val="22"/>
        </w:rPr>
        <w:t> </w:t>
      </w:r>
      <w:r>
        <w:rPr>
          <w:sz w:val="22"/>
        </w:rPr>
        <w:t>by</w:t>
      </w:r>
      <w:r>
        <w:rPr>
          <w:spacing w:val="-14"/>
          <w:sz w:val="22"/>
        </w:rPr>
        <w:t> </w:t>
      </w:r>
      <w:r>
        <w:rPr>
          <w:sz w:val="22"/>
        </w:rPr>
        <w:t>uint.</w:t>
      </w:r>
    </w:p>
    <w:p>
      <w:pPr>
        <w:pStyle w:val="BodyText"/>
        <w:spacing w:before="4"/>
        <w:rPr>
          <w:sz w:val="1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3"/>
        <w:gridCol w:w="5028"/>
      </w:tblGrid>
      <w:tr>
        <w:trPr>
          <w:trHeight w:val="263" w:hRule="atLeast"/>
        </w:trPr>
        <w:tc>
          <w:tcPr>
            <w:tcW w:w="933" w:type="dxa"/>
            <w:tcBorders>
              <w:top w:val="single" w:sz="4" w:space="0" w:color="000000"/>
            </w:tcBorders>
          </w:tcPr>
          <w:p>
            <w:pPr>
              <w:pStyle w:val="TableParagraph"/>
              <w:spacing w:before="23"/>
              <w:rPr>
                <w:b/>
                <w:sz w:val="16"/>
              </w:rPr>
            </w:pPr>
            <w:r>
              <w:rPr>
                <w:b/>
                <w:w w:val="90"/>
                <w:sz w:val="16"/>
              </w:rPr>
              <w:t>Data</w:t>
            </w:r>
            <w:r>
              <w:rPr>
                <w:b/>
                <w:spacing w:val="2"/>
                <w:sz w:val="16"/>
              </w:rPr>
              <w:t> </w:t>
            </w:r>
            <w:r>
              <w:rPr>
                <w:b/>
                <w:spacing w:val="-4"/>
                <w:sz w:val="16"/>
              </w:rPr>
              <w:t>Type</w:t>
            </w:r>
          </w:p>
        </w:tc>
        <w:tc>
          <w:tcPr>
            <w:tcW w:w="5028" w:type="dxa"/>
            <w:tcBorders>
              <w:top w:val="single" w:sz="4" w:space="0" w:color="000000"/>
            </w:tcBorders>
          </w:tcPr>
          <w:p>
            <w:pPr>
              <w:pStyle w:val="TableParagraph"/>
              <w:spacing w:before="23"/>
              <w:ind w:left="246"/>
              <w:rPr>
                <w:b/>
                <w:sz w:val="16"/>
              </w:rPr>
            </w:pPr>
            <w:r>
              <w:rPr>
                <w:b/>
                <w:spacing w:val="-2"/>
                <w:sz w:val="16"/>
              </w:rPr>
              <w:t>Description</w:t>
            </w:r>
          </w:p>
        </w:tc>
      </w:tr>
      <w:tr>
        <w:trPr>
          <w:trHeight w:val="264" w:hRule="atLeast"/>
        </w:trPr>
        <w:tc>
          <w:tcPr>
            <w:tcW w:w="933" w:type="dxa"/>
          </w:tcPr>
          <w:p>
            <w:pPr>
              <w:pStyle w:val="TableParagraph"/>
              <w:spacing w:line="235" w:lineRule="exact" w:before="10"/>
              <w:rPr>
                <w:b/>
                <w:sz w:val="18"/>
              </w:rPr>
            </w:pPr>
            <w:r>
              <w:rPr>
                <w:b/>
                <w:spacing w:val="-4"/>
                <w:sz w:val="18"/>
              </w:rPr>
              <w:t>int8</w:t>
            </w:r>
          </w:p>
        </w:tc>
        <w:tc>
          <w:tcPr>
            <w:tcW w:w="5028" w:type="dxa"/>
          </w:tcPr>
          <w:p>
            <w:pPr>
              <w:pStyle w:val="TableParagraph"/>
              <w:spacing w:line="235" w:lineRule="exact" w:before="10"/>
              <w:ind w:left="246"/>
              <w:rPr>
                <w:sz w:val="18"/>
              </w:rPr>
            </w:pPr>
            <w:r>
              <w:rPr>
                <w:w w:val="90"/>
                <w:sz w:val="18"/>
              </w:rPr>
              <w:t>8-bit</w:t>
            </w:r>
            <w:r>
              <w:rPr>
                <w:spacing w:val="-1"/>
                <w:w w:val="90"/>
                <w:sz w:val="18"/>
              </w:rPr>
              <w:t> </w:t>
            </w:r>
            <w:r>
              <w:rPr>
                <w:w w:val="90"/>
                <w:sz w:val="18"/>
              </w:rPr>
              <w:t>signed</w:t>
            </w:r>
            <w:r>
              <w:rPr>
                <w:spacing w:val="-1"/>
                <w:w w:val="90"/>
                <w:sz w:val="18"/>
              </w:rPr>
              <w:t> </w:t>
            </w:r>
            <w:r>
              <w:rPr>
                <w:spacing w:val="-2"/>
                <w:w w:val="90"/>
                <w:sz w:val="18"/>
              </w:rPr>
              <w:t>integer</w:t>
            </w:r>
          </w:p>
        </w:tc>
      </w:tr>
      <w:tr>
        <w:trPr>
          <w:trHeight w:val="250" w:hRule="atLeast"/>
        </w:trPr>
        <w:tc>
          <w:tcPr>
            <w:tcW w:w="933" w:type="dxa"/>
          </w:tcPr>
          <w:p>
            <w:pPr>
              <w:pStyle w:val="TableParagraph"/>
              <w:spacing w:line="231" w:lineRule="exact"/>
              <w:rPr>
                <w:b/>
                <w:sz w:val="18"/>
              </w:rPr>
            </w:pPr>
            <w:r>
              <w:rPr>
                <w:b/>
                <w:spacing w:val="-2"/>
                <w:sz w:val="18"/>
              </w:rPr>
              <w:t>int16</w:t>
            </w:r>
          </w:p>
        </w:tc>
        <w:tc>
          <w:tcPr>
            <w:tcW w:w="5028" w:type="dxa"/>
          </w:tcPr>
          <w:p>
            <w:pPr>
              <w:pStyle w:val="TableParagraph"/>
              <w:spacing w:line="231" w:lineRule="exact"/>
              <w:ind w:left="246"/>
              <w:rPr>
                <w:sz w:val="18"/>
              </w:rPr>
            </w:pPr>
            <w:r>
              <w:rPr>
                <w:w w:val="90"/>
                <w:sz w:val="18"/>
              </w:rPr>
              <w:t>16-bit</w:t>
            </w:r>
            <w:r>
              <w:rPr>
                <w:spacing w:val="-4"/>
                <w:sz w:val="18"/>
              </w:rPr>
              <w:t> </w:t>
            </w:r>
            <w:r>
              <w:rPr>
                <w:w w:val="90"/>
                <w:sz w:val="18"/>
              </w:rPr>
              <w:t>signed</w:t>
            </w:r>
            <w:r>
              <w:rPr>
                <w:spacing w:val="-3"/>
                <w:sz w:val="18"/>
              </w:rPr>
              <w:t> </w:t>
            </w:r>
            <w:r>
              <w:rPr>
                <w:spacing w:val="-2"/>
                <w:w w:val="90"/>
                <w:sz w:val="18"/>
              </w:rPr>
              <w:t>integer</w:t>
            </w:r>
          </w:p>
        </w:tc>
      </w:tr>
      <w:tr>
        <w:trPr>
          <w:trHeight w:val="250" w:hRule="atLeast"/>
        </w:trPr>
        <w:tc>
          <w:tcPr>
            <w:tcW w:w="933" w:type="dxa"/>
          </w:tcPr>
          <w:p>
            <w:pPr>
              <w:pStyle w:val="TableParagraph"/>
              <w:spacing w:line="231" w:lineRule="exact"/>
              <w:rPr>
                <w:b/>
                <w:sz w:val="18"/>
              </w:rPr>
            </w:pPr>
            <w:r>
              <w:rPr>
                <w:b/>
                <w:spacing w:val="-2"/>
                <w:sz w:val="18"/>
              </w:rPr>
              <w:t>int32</w:t>
            </w:r>
          </w:p>
        </w:tc>
        <w:tc>
          <w:tcPr>
            <w:tcW w:w="5028" w:type="dxa"/>
          </w:tcPr>
          <w:p>
            <w:pPr>
              <w:pStyle w:val="TableParagraph"/>
              <w:spacing w:line="231" w:lineRule="exact"/>
              <w:ind w:left="246"/>
              <w:rPr>
                <w:sz w:val="18"/>
              </w:rPr>
            </w:pPr>
            <w:r>
              <w:rPr>
                <w:w w:val="90"/>
                <w:sz w:val="18"/>
              </w:rPr>
              <w:t>32-bit</w:t>
            </w:r>
            <w:r>
              <w:rPr>
                <w:spacing w:val="-4"/>
                <w:sz w:val="18"/>
              </w:rPr>
              <w:t> </w:t>
            </w:r>
            <w:r>
              <w:rPr>
                <w:w w:val="90"/>
                <w:sz w:val="18"/>
              </w:rPr>
              <w:t>signed</w:t>
            </w:r>
            <w:r>
              <w:rPr>
                <w:spacing w:val="-3"/>
                <w:sz w:val="18"/>
              </w:rPr>
              <w:t> </w:t>
            </w:r>
            <w:r>
              <w:rPr>
                <w:spacing w:val="-2"/>
                <w:w w:val="90"/>
                <w:sz w:val="18"/>
              </w:rPr>
              <w:t>integer</w:t>
            </w:r>
          </w:p>
        </w:tc>
      </w:tr>
      <w:tr>
        <w:trPr>
          <w:trHeight w:val="250" w:hRule="atLeast"/>
        </w:trPr>
        <w:tc>
          <w:tcPr>
            <w:tcW w:w="933" w:type="dxa"/>
          </w:tcPr>
          <w:p>
            <w:pPr>
              <w:pStyle w:val="TableParagraph"/>
              <w:spacing w:line="231" w:lineRule="exact"/>
              <w:rPr>
                <w:b/>
                <w:sz w:val="18"/>
              </w:rPr>
            </w:pPr>
            <w:r>
              <w:rPr>
                <w:b/>
                <w:spacing w:val="-2"/>
                <w:sz w:val="18"/>
              </w:rPr>
              <w:t>int64</w:t>
            </w:r>
          </w:p>
        </w:tc>
        <w:tc>
          <w:tcPr>
            <w:tcW w:w="5028" w:type="dxa"/>
          </w:tcPr>
          <w:p>
            <w:pPr>
              <w:pStyle w:val="TableParagraph"/>
              <w:spacing w:line="231" w:lineRule="exact"/>
              <w:ind w:left="246"/>
              <w:rPr>
                <w:sz w:val="18"/>
              </w:rPr>
            </w:pPr>
            <w:r>
              <w:rPr>
                <w:w w:val="90"/>
                <w:sz w:val="18"/>
              </w:rPr>
              <w:t>64-bit</w:t>
            </w:r>
            <w:r>
              <w:rPr>
                <w:spacing w:val="-4"/>
                <w:sz w:val="18"/>
              </w:rPr>
              <w:t> </w:t>
            </w:r>
            <w:r>
              <w:rPr>
                <w:w w:val="90"/>
                <w:sz w:val="18"/>
              </w:rPr>
              <w:t>signed</w:t>
            </w:r>
            <w:r>
              <w:rPr>
                <w:spacing w:val="-3"/>
                <w:sz w:val="18"/>
              </w:rPr>
              <w:t> </w:t>
            </w:r>
            <w:r>
              <w:rPr>
                <w:spacing w:val="-2"/>
                <w:w w:val="90"/>
                <w:sz w:val="18"/>
              </w:rPr>
              <w:t>integer</w:t>
            </w:r>
          </w:p>
        </w:tc>
      </w:tr>
      <w:tr>
        <w:trPr>
          <w:trHeight w:val="250" w:hRule="atLeast"/>
        </w:trPr>
        <w:tc>
          <w:tcPr>
            <w:tcW w:w="933" w:type="dxa"/>
          </w:tcPr>
          <w:p>
            <w:pPr>
              <w:pStyle w:val="TableParagraph"/>
              <w:spacing w:line="231" w:lineRule="exact"/>
              <w:rPr>
                <w:b/>
                <w:sz w:val="18"/>
              </w:rPr>
            </w:pPr>
            <w:r>
              <w:rPr>
                <w:b/>
                <w:spacing w:val="-2"/>
                <w:sz w:val="18"/>
              </w:rPr>
              <w:t>uint8</w:t>
            </w:r>
          </w:p>
        </w:tc>
        <w:tc>
          <w:tcPr>
            <w:tcW w:w="5028" w:type="dxa"/>
          </w:tcPr>
          <w:p>
            <w:pPr>
              <w:pStyle w:val="TableParagraph"/>
              <w:spacing w:line="231" w:lineRule="exact"/>
              <w:ind w:left="246"/>
              <w:rPr>
                <w:sz w:val="18"/>
              </w:rPr>
            </w:pPr>
            <w:r>
              <w:rPr>
                <w:w w:val="90"/>
                <w:sz w:val="18"/>
              </w:rPr>
              <w:t>8-bit</w:t>
            </w:r>
            <w:r>
              <w:rPr>
                <w:spacing w:val="-2"/>
                <w:w w:val="90"/>
                <w:sz w:val="18"/>
              </w:rPr>
              <w:t> </w:t>
            </w:r>
            <w:r>
              <w:rPr>
                <w:w w:val="90"/>
                <w:sz w:val="18"/>
              </w:rPr>
              <w:t>unsigned</w:t>
            </w:r>
            <w:r>
              <w:rPr>
                <w:spacing w:val="-2"/>
                <w:w w:val="90"/>
                <w:sz w:val="18"/>
              </w:rPr>
              <w:t> integer</w:t>
            </w:r>
          </w:p>
        </w:tc>
      </w:tr>
      <w:tr>
        <w:trPr>
          <w:trHeight w:val="250" w:hRule="atLeast"/>
        </w:trPr>
        <w:tc>
          <w:tcPr>
            <w:tcW w:w="933" w:type="dxa"/>
          </w:tcPr>
          <w:p>
            <w:pPr>
              <w:pStyle w:val="TableParagraph"/>
              <w:spacing w:line="231" w:lineRule="exact"/>
              <w:rPr>
                <w:b/>
                <w:sz w:val="18"/>
              </w:rPr>
            </w:pPr>
            <w:r>
              <w:rPr>
                <w:b/>
                <w:spacing w:val="-2"/>
                <w:sz w:val="18"/>
              </w:rPr>
              <w:t>uint16</w:t>
            </w:r>
          </w:p>
        </w:tc>
        <w:tc>
          <w:tcPr>
            <w:tcW w:w="5028" w:type="dxa"/>
          </w:tcPr>
          <w:p>
            <w:pPr>
              <w:pStyle w:val="TableParagraph"/>
              <w:spacing w:line="231" w:lineRule="exact"/>
              <w:ind w:left="246"/>
              <w:rPr>
                <w:sz w:val="18"/>
              </w:rPr>
            </w:pPr>
            <w:r>
              <w:rPr>
                <w:w w:val="90"/>
                <w:sz w:val="18"/>
              </w:rPr>
              <w:t>16-bit</w:t>
            </w:r>
            <w:r>
              <w:rPr>
                <w:spacing w:val="-5"/>
                <w:sz w:val="18"/>
              </w:rPr>
              <w:t> </w:t>
            </w:r>
            <w:r>
              <w:rPr>
                <w:w w:val="90"/>
                <w:sz w:val="18"/>
              </w:rPr>
              <w:t>unsigned</w:t>
            </w:r>
            <w:r>
              <w:rPr>
                <w:spacing w:val="-4"/>
                <w:sz w:val="18"/>
              </w:rPr>
              <w:t> </w:t>
            </w:r>
            <w:r>
              <w:rPr>
                <w:spacing w:val="-2"/>
                <w:w w:val="90"/>
                <w:sz w:val="18"/>
              </w:rPr>
              <w:t>integer</w:t>
            </w:r>
          </w:p>
        </w:tc>
      </w:tr>
      <w:tr>
        <w:trPr>
          <w:trHeight w:val="250" w:hRule="atLeast"/>
        </w:trPr>
        <w:tc>
          <w:tcPr>
            <w:tcW w:w="933" w:type="dxa"/>
          </w:tcPr>
          <w:p>
            <w:pPr>
              <w:pStyle w:val="TableParagraph"/>
              <w:spacing w:line="231" w:lineRule="exact"/>
              <w:rPr>
                <w:b/>
                <w:sz w:val="18"/>
              </w:rPr>
            </w:pPr>
            <w:r>
              <w:rPr>
                <w:b/>
                <w:spacing w:val="-2"/>
                <w:sz w:val="18"/>
              </w:rPr>
              <w:t>uint32</w:t>
            </w:r>
          </w:p>
        </w:tc>
        <w:tc>
          <w:tcPr>
            <w:tcW w:w="5028" w:type="dxa"/>
          </w:tcPr>
          <w:p>
            <w:pPr>
              <w:pStyle w:val="TableParagraph"/>
              <w:spacing w:line="231" w:lineRule="exact"/>
              <w:ind w:left="246"/>
              <w:rPr>
                <w:sz w:val="18"/>
              </w:rPr>
            </w:pPr>
            <w:r>
              <w:rPr>
                <w:w w:val="90"/>
                <w:sz w:val="18"/>
              </w:rPr>
              <w:t>32-bit</w:t>
            </w:r>
            <w:r>
              <w:rPr>
                <w:spacing w:val="-5"/>
                <w:sz w:val="18"/>
              </w:rPr>
              <w:t> </w:t>
            </w:r>
            <w:r>
              <w:rPr>
                <w:w w:val="90"/>
                <w:sz w:val="18"/>
              </w:rPr>
              <w:t>unsigned</w:t>
            </w:r>
            <w:r>
              <w:rPr>
                <w:spacing w:val="-4"/>
                <w:sz w:val="18"/>
              </w:rPr>
              <w:t> </w:t>
            </w:r>
            <w:r>
              <w:rPr>
                <w:spacing w:val="-2"/>
                <w:w w:val="90"/>
                <w:sz w:val="18"/>
              </w:rPr>
              <w:t>integer</w:t>
            </w:r>
          </w:p>
        </w:tc>
      </w:tr>
      <w:tr>
        <w:trPr>
          <w:trHeight w:val="250" w:hRule="atLeast"/>
        </w:trPr>
        <w:tc>
          <w:tcPr>
            <w:tcW w:w="933" w:type="dxa"/>
          </w:tcPr>
          <w:p>
            <w:pPr>
              <w:pStyle w:val="TableParagraph"/>
              <w:spacing w:line="231" w:lineRule="exact"/>
              <w:rPr>
                <w:b/>
                <w:sz w:val="18"/>
              </w:rPr>
            </w:pPr>
            <w:r>
              <w:rPr>
                <w:b/>
                <w:spacing w:val="-2"/>
                <w:sz w:val="18"/>
              </w:rPr>
              <w:t>uint64</w:t>
            </w:r>
          </w:p>
        </w:tc>
        <w:tc>
          <w:tcPr>
            <w:tcW w:w="5028" w:type="dxa"/>
          </w:tcPr>
          <w:p>
            <w:pPr>
              <w:pStyle w:val="TableParagraph"/>
              <w:spacing w:line="231" w:lineRule="exact"/>
              <w:ind w:left="246"/>
              <w:rPr>
                <w:sz w:val="18"/>
              </w:rPr>
            </w:pPr>
            <w:r>
              <w:rPr>
                <w:w w:val="90"/>
                <w:sz w:val="18"/>
              </w:rPr>
              <w:t>64-bit</w:t>
            </w:r>
            <w:r>
              <w:rPr>
                <w:spacing w:val="-5"/>
                <w:sz w:val="18"/>
              </w:rPr>
              <w:t> </w:t>
            </w:r>
            <w:r>
              <w:rPr>
                <w:w w:val="90"/>
                <w:sz w:val="18"/>
              </w:rPr>
              <w:t>unsigned</w:t>
            </w:r>
            <w:r>
              <w:rPr>
                <w:spacing w:val="-4"/>
                <w:sz w:val="18"/>
              </w:rPr>
              <w:t> </w:t>
            </w:r>
            <w:r>
              <w:rPr>
                <w:spacing w:val="-2"/>
                <w:w w:val="90"/>
                <w:sz w:val="18"/>
              </w:rPr>
              <w:t>integer</w:t>
            </w:r>
          </w:p>
        </w:tc>
      </w:tr>
      <w:tr>
        <w:trPr>
          <w:trHeight w:val="249" w:hRule="atLeast"/>
        </w:trPr>
        <w:tc>
          <w:tcPr>
            <w:tcW w:w="933" w:type="dxa"/>
          </w:tcPr>
          <w:p>
            <w:pPr>
              <w:pStyle w:val="TableParagraph"/>
              <w:spacing w:line="230" w:lineRule="exact"/>
              <w:rPr>
                <w:b/>
                <w:sz w:val="18"/>
              </w:rPr>
            </w:pPr>
            <w:r>
              <w:rPr>
                <w:b/>
                <w:spacing w:val="-5"/>
                <w:sz w:val="18"/>
              </w:rPr>
              <w:t>Int</w:t>
            </w:r>
          </w:p>
        </w:tc>
        <w:tc>
          <w:tcPr>
            <w:tcW w:w="5028" w:type="dxa"/>
          </w:tcPr>
          <w:p>
            <w:pPr>
              <w:pStyle w:val="TableParagraph"/>
              <w:spacing w:line="215" w:lineRule="exact"/>
              <w:ind w:left="246"/>
              <w:rPr>
                <w:sz w:val="18"/>
              </w:rPr>
            </w:pPr>
            <w:r>
              <w:rPr>
                <w:w w:val="90"/>
                <w:sz w:val="18"/>
              </w:rPr>
              <w:t>In</w:t>
            </w:r>
            <w:r>
              <w:rPr>
                <w:spacing w:val="-2"/>
                <w:w w:val="90"/>
                <w:sz w:val="18"/>
              </w:rPr>
              <w:t> </w:t>
            </w:r>
            <w:r>
              <w:rPr>
                <w:w w:val="90"/>
                <w:sz w:val="18"/>
              </w:rPr>
              <w:t>and</w:t>
            </w:r>
            <w:r>
              <w:rPr>
                <w:spacing w:val="-2"/>
                <w:w w:val="90"/>
                <w:sz w:val="18"/>
              </w:rPr>
              <w:t> </w:t>
            </w:r>
            <w:r>
              <w:rPr>
                <w:w w:val="90"/>
                <w:sz w:val="18"/>
              </w:rPr>
              <w:t>uint</w:t>
            </w:r>
            <w:r>
              <w:rPr>
                <w:spacing w:val="-1"/>
                <w:w w:val="90"/>
                <w:sz w:val="18"/>
              </w:rPr>
              <w:t> </w:t>
            </w:r>
            <w:r>
              <w:rPr>
                <w:w w:val="90"/>
                <w:sz w:val="18"/>
              </w:rPr>
              <w:t>have</w:t>
            </w:r>
            <w:r>
              <w:rPr>
                <w:spacing w:val="-2"/>
                <w:w w:val="90"/>
                <w:sz w:val="18"/>
              </w:rPr>
              <w:t> </w:t>
            </w:r>
            <w:r>
              <w:rPr>
                <w:w w:val="90"/>
                <w:sz w:val="18"/>
              </w:rPr>
              <w:t>the</w:t>
            </w:r>
            <w:r>
              <w:rPr>
                <w:spacing w:val="-1"/>
                <w:w w:val="90"/>
                <w:sz w:val="18"/>
              </w:rPr>
              <w:t> </w:t>
            </w:r>
            <w:r>
              <w:rPr>
                <w:w w:val="90"/>
                <w:sz w:val="18"/>
              </w:rPr>
              <w:t>same</w:t>
            </w:r>
            <w:r>
              <w:rPr>
                <w:spacing w:val="-2"/>
                <w:w w:val="90"/>
                <w:sz w:val="18"/>
              </w:rPr>
              <w:t> </w:t>
            </w:r>
            <w:r>
              <w:rPr>
                <w:w w:val="90"/>
                <w:sz w:val="18"/>
              </w:rPr>
              <w:t>size,</w:t>
            </w:r>
            <w:r>
              <w:rPr>
                <w:spacing w:val="-1"/>
                <w:w w:val="90"/>
                <w:sz w:val="18"/>
              </w:rPr>
              <w:t> </w:t>
            </w:r>
            <w:r>
              <w:rPr>
                <w:w w:val="90"/>
                <w:sz w:val="18"/>
              </w:rPr>
              <w:t>either</w:t>
            </w:r>
            <w:r>
              <w:rPr>
                <w:spacing w:val="-2"/>
                <w:w w:val="90"/>
                <w:sz w:val="18"/>
              </w:rPr>
              <w:t> </w:t>
            </w:r>
            <w:r>
              <w:rPr>
                <w:w w:val="90"/>
                <w:sz w:val="18"/>
              </w:rPr>
              <w:t>32</w:t>
            </w:r>
            <w:r>
              <w:rPr>
                <w:spacing w:val="-1"/>
                <w:w w:val="90"/>
                <w:sz w:val="18"/>
              </w:rPr>
              <w:t> </w:t>
            </w:r>
            <w:r>
              <w:rPr>
                <w:w w:val="90"/>
                <w:sz w:val="18"/>
              </w:rPr>
              <w:t>or</w:t>
            </w:r>
            <w:r>
              <w:rPr>
                <w:spacing w:val="-2"/>
                <w:w w:val="90"/>
                <w:sz w:val="18"/>
              </w:rPr>
              <w:t> </w:t>
            </w:r>
            <w:r>
              <w:rPr>
                <w:w w:val="90"/>
                <w:sz w:val="18"/>
              </w:rPr>
              <w:t>64</w:t>
            </w:r>
            <w:r>
              <w:rPr>
                <w:spacing w:val="-1"/>
                <w:w w:val="90"/>
                <w:sz w:val="18"/>
              </w:rPr>
              <w:t> </w:t>
            </w:r>
            <w:r>
              <w:rPr>
                <w:spacing w:val="-4"/>
                <w:w w:val="90"/>
                <w:sz w:val="18"/>
              </w:rPr>
              <w:t>bits</w:t>
            </w:r>
          </w:p>
          <w:p>
            <w:pPr>
              <w:pStyle w:val="TableParagraph"/>
              <w:spacing w:line="15" w:lineRule="exact"/>
              <w:ind w:right="-15"/>
              <w:jc w:val="right"/>
              <w:rPr>
                <w:i/>
                <w:sz w:val="18"/>
              </w:rPr>
            </w:pPr>
            <w:r>
              <w:rPr>
                <w:i/>
                <w:spacing w:val="-2"/>
                <w:sz w:val="18"/>
              </w:rPr>
              <w:t>(Continued)</w:t>
            </w:r>
          </w:p>
        </w:tc>
      </w:tr>
    </w:tbl>
    <w:p>
      <w:pPr>
        <w:pStyle w:val="TableParagraph"/>
        <w:spacing w:after="0" w:line="15" w:lineRule="exact"/>
        <w:jc w:val="right"/>
        <w:rPr>
          <w:i/>
          <w:sz w:val="18"/>
        </w:rPr>
        <w:sectPr>
          <w:headerReference w:type="even" r:id="rId72"/>
          <w:headerReference w:type="default" r:id="rId73"/>
          <w:pgSz w:w="8850" w:h="13270"/>
          <w:pgMar w:header="682" w:footer="0" w:top="920" w:bottom="280" w:left="992" w:right="992"/>
          <w:pgNumType w:start="222"/>
        </w:sectPr>
      </w:pPr>
    </w:p>
    <w:p>
      <w:pPr>
        <w:pStyle w:val="BodyText"/>
        <w:spacing w:before="156" w:after="1"/>
        <w:rPr>
          <w:sz w:val="20"/>
        </w:rPr>
      </w:pPr>
    </w:p>
    <w:tbl>
      <w:tblPr>
        <w:tblW w:w="0" w:type="auto"/>
        <w:jc w:val="left"/>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3"/>
        <w:gridCol w:w="5062"/>
      </w:tblGrid>
      <w:tr>
        <w:trPr>
          <w:trHeight w:val="238" w:hRule="atLeast"/>
        </w:trPr>
        <w:tc>
          <w:tcPr>
            <w:tcW w:w="933" w:type="dxa"/>
          </w:tcPr>
          <w:p>
            <w:pPr>
              <w:pStyle w:val="TableParagraph"/>
              <w:spacing w:line="212" w:lineRule="exact"/>
              <w:rPr>
                <w:b/>
                <w:sz w:val="16"/>
              </w:rPr>
            </w:pPr>
            <w:r>
              <w:rPr>
                <w:b/>
                <w:w w:val="90"/>
                <w:sz w:val="16"/>
              </w:rPr>
              <w:t>Data</w:t>
            </w:r>
            <w:r>
              <w:rPr>
                <w:b/>
                <w:spacing w:val="2"/>
                <w:sz w:val="16"/>
              </w:rPr>
              <w:t> </w:t>
            </w:r>
            <w:r>
              <w:rPr>
                <w:b/>
                <w:spacing w:val="-4"/>
                <w:sz w:val="16"/>
              </w:rPr>
              <w:t>Type</w:t>
            </w:r>
          </w:p>
        </w:tc>
        <w:tc>
          <w:tcPr>
            <w:tcW w:w="5062" w:type="dxa"/>
          </w:tcPr>
          <w:p>
            <w:pPr>
              <w:pStyle w:val="TableParagraph"/>
              <w:spacing w:line="212" w:lineRule="exact"/>
              <w:ind w:left="246"/>
              <w:rPr>
                <w:b/>
                <w:sz w:val="16"/>
              </w:rPr>
            </w:pPr>
            <w:r>
              <w:rPr>
                <w:b/>
                <w:spacing w:val="-2"/>
                <w:sz w:val="16"/>
              </w:rPr>
              <w:t>Description</w:t>
            </w:r>
          </w:p>
        </w:tc>
      </w:tr>
      <w:tr>
        <w:trPr>
          <w:trHeight w:val="266" w:hRule="atLeast"/>
        </w:trPr>
        <w:tc>
          <w:tcPr>
            <w:tcW w:w="933" w:type="dxa"/>
          </w:tcPr>
          <w:p>
            <w:pPr>
              <w:pStyle w:val="TableParagraph"/>
              <w:spacing w:line="235" w:lineRule="exact" w:before="12"/>
              <w:ind w:left="34"/>
              <w:rPr>
                <w:b/>
                <w:sz w:val="18"/>
              </w:rPr>
            </w:pPr>
            <w:r>
              <w:rPr>
                <w:b/>
                <w:spacing w:val="-4"/>
                <w:sz w:val="18"/>
              </w:rPr>
              <w:t>Uint</w:t>
            </w:r>
          </w:p>
        </w:tc>
        <w:tc>
          <w:tcPr>
            <w:tcW w:w="5062" w:type="dxa"/>
          </w:tcPr>
          <w:p>
            <w:pPr>
              <w:pStyle w:val="TableParagraph"/>
              <w:spacing w:line="235" w:lineRule="exact" w:before="12"/>
              <w:ind w:left="281"/>
              <w:rPr>
                <w:sz w:val="18"/>
              </w:rPr>
            </w:pPr>
            <w:r>
              <w:rPr>
                <w:w w:val="90"/>
                <w:sz w:val="18"/>
              </w:rPr>
              <w:t>In</w:t>
            </w:r>
            <w:r>
              <w:rPr>
                <w:spacing w:val="-2"/>
                <w:w w:val="90"/>
                <w:sz w:val="18"/>
              </w:rPr>
              <w:t> </w:t>
            </w:r>
            <w:r>
              <w:rPr>
                <w:w w:val="90"/>
                <w:sz w:val="18"/>
              </w:rPr>
              <w:t>and</w:t>
            </w:r>
            <w:r>
              <w:rPr>
                <w:spacing w:val="-2"/>
                <w:w w:val="90"/>
                <w:sz w:val="18"/>
              </w:rPr>
              <w:t> </w:t>
            </w:r>
            <w:r>
              <w:rPr>
                <w:w w:val="90"/>
                <w:sz w:val="18"/>
              </w:rPr>
              <w:t>uint</w:t>
            </w:r>
            <w:r>
              <w:rPr>
                <w:spacing w:val="-1"/>
                <w:w w:val="90"/>
                <w:sz w:val="18"/>
              </w:rPr>
              <w:t> </w:t>
            </w:r>
            <w:r>
              <w:rPr>
                <w:w w:val="90"/>
                <w:sz w:val="18"/>
              </w:rPr>
              <w:t>have</w:t>
            </w:r>
            <w:r>
              <w:rPr>
                <w:spacing w:val="-2"/>
                <w:w w:val="90"/>
                <w:sz w:val="18"/>
              </w:rPr>
              <w:t> </w:t>
            </w:r>
            <w:r>
              <w:rPr>
                <w:w w:val="90"/>
                <w:sz w:val="18"/>
              </w:rPr>
              <w:t>the</w:t>
            </w:r>
            <w:r>
              <w:rPr>
                <w:spacing w:val="-1"/>
                <w:w w:val="90"/>
                <w:sz w:val="18"/>
              </w:rPr>
              <w:t> </w:t>
            </w:r>
            <w:r>
              <w:rPr>
                <w:w w:val="90"/>
                <w:sz w:val="18"/>
              </w:rPr>
              <w:t>same</w:t>
            </w:r>
            <w:r>
              <w:rPr>
                <w:spacing w:val="-2"/>
                <w:w w:val="90"/>
                <w:sz w:val="18"/>
              </w:rPr>
              <w:t> </w:t>
            </w:r>
            <w:r>
              <w:rPr>
                <w:w w:val="90"/>
                <w:sz w:val="18"/>
              </w:rPr>
              <w:t>size,</w:t>
            </w:r>
            <w:r>
              <w:rPr>
                <w:spacing w:val="-1"/>
                <w:w w:val="90"/>
                <w:sz w:val="18"/>
              </w:rPr>
              <w:t> </w:t>
            </w:r>
            <w:r>
              <w:rPr>
                <w:w w:val="90"/>
                <w:sz w:val="18"/>
              </w:rPr>
              <w:t>either</w:t>
            </w:r>
            <w:r>
              <w:rPr>
                <w:spacing w:val="-2"/>
                <w:w w:val="90"/>
                <w:sz w:val="18"/>
              </w:rPr>
              <w:t> </w:t>
            </w:r>
            <w:r>
              <w:rPr>
                <w:w w:val="90"/>
                <w:sz w:val="18"/>
              </w:rPr>
              <w:t>32</w:t>
            </w:r>
            <w:r>
              <w:rPr>
                <w:spacing w:val="-1"/>
                <w:w w:val="90"/>
                <w:sz w:val="18"/>
              </w:rPr>
              <w:t> </w:t>
            </w:r>
            <w:r>
              <w:rPr>
                <w:w w:val="90"/>
                <w:sz w:val="18"/>
              </w:rPr>
              <w:t>or</w:t>
            </w:r>
            <w:r>
              <w:rPr>
                <w:spacing w:val="-2"/>
                <w:w w:val="90"/>
                <w:sz w:val="18"/>
              </w:rPr>
              <w:t> </w:t>
            </w:r>
            <w:r>
              <w:rPr>
                <w:w w:val="90"/>
                <w:sz w:val="18"/>
              </w:rPr>
              <w:t>64</w:t>
            </w:r>
            <w:r>
              <w:rPr>
                <w:spacing w:val="-1"/>
                <w:w w:val="90"/>
                <w:sz w:val="18"/>
              </w:rPr>
              <w:t> </w:t>
            </w:r>
            <w:r>
              <w:rPr>
                <w:spacing w:val="-4"/>
                <w:w w:val="90"/>
                <w:sz w:val="18"/>
              </w:rPr>
              <w:t>bits</w:t>
            </w:r>
          </w:p>
        </w:tc>
      </w:tr>
      <w:tr>
        <w:trPr>
          <w:trHeight w:val="250" w:hRule="atLeast"/>
        </w:trPr>
        <w:tc>
          <w:tcPr>
            <w:tcW w:w="933" w:type="dxa"/>
          </w:tcPr>
          <w:p>
            <w:pPr>
              <w:pStyle w:val="TableParagraph"/>
              <w:spacing w:line="231" w:lineRule="exact"/>
              <w:ind w:left="34"/>
              <w:rPr>
                <w:b/>
                <w:sz w:val="18"/>
              </w:rPr>
            </w:pPr>
            <w:r>
              <w:rPr>
                <w:b/>
                <w:spacing w:val="-4"/>
                <w:sz w:val="18"/>
              </w:rPr>
              <w:t>Rune</w:t>
            </w:r>
          </w:p>
        </w:tc>
        <w:tc>
          <w:tcPr>
            <w:tcW w:w="5062" w:type="dxa"/>
          </w:tcPr>
          <w:p>
            <w:pPr>
              <w:pStyle w:val="TableParagraph"/>
              <w:spacing w:line="231" w:lineRule="exact"/>
              <w:ind w:left="281"/>
              <w:rPr>
                <w:sz w:val="18"/>
              </w:rPr>
            </w:pPr>
            <w:r>
              <w:rPr>
                <w:w w:val="90"/>
                <w:sz w:val="18"/>
              </w:rPr>
              <w:t>It</w:t>
            </w:r>
            <w:r>
              <w:rPr>
                <w:spacing w:val="-3"/>
                <w:w w:val="90"/>
                <w:sz w:val="18"/>
              </w:rPr>
              <w:t> </w:t>
            </w:r>
            <w:r>
              <w:rPr>
                <w:w w:val="90"/>
                <w:sz w:val="18"/>
              </w:rPr>
              <w:t>is</w:t>
            </w:r>
            <w:r>
              <w:rPr>
                <w:spacing w:val="-3"/>
                <w:w w:val="90"/>
                <w:sz w:val="18"/>
              </w:rPr>
              <w:t> </w:t>
            </w:r>
            <w:r>
              <w:rPr>
                <w:w w:val="90"/>
                <w:sz w:val="18"/>
              </w:rPr>
              <w:t>the</w:t>
            </w:r>
            <w:r>
              <w:rPr>
                <w:spacing w:val="-3"/>
                <w:w w:val="90"/>
                <w:sz w:val="18"/>
              </w:rPr>
              <w:t> </w:t>
            </w:r>
            <w:r>
              <w:rPr>
                <w:w w:val="90"/>
                <w:sz w:val="18"/>
              </w:rPr>
              <w:t>same</w:t>
            </w:r>
            <w:r>
              <w:rPr>
                <w:spacing w:val="-2"/>
                <w:w w:val="90"/>
                <w:sz w:val="18"/>
              </w:rPr>
              <w:t> </w:t>
            </w:r>
            <w:r>
              <w:rPr>
                <w:w w:val="90"/>
                <w:sz w:val="18"/>
              </w:rPr>
              <w:t>as</w:t>
            </w:r>
            <w:r>
              <w:rPr>
                <w:spacing w:val="-3"/>
                <w:w w:val="90"/>
                <w:sz w:val="18"/>
              </w:rPr>
              <w:t> </w:t>
            </w:r>
            <w:r>
              <w:rPr>
                <w:w w:val="90"/>
                <w:sz w:val="18"/>
              </w:rPr>
              <w:t>int32</w:t>
            </w:r>
            <w:r>
              <w:rPr>
                <w:spacing w:val="-3"/>
                <w:w w:val="90"/>
                <w:sz w:val="18"/>
              </w:rPr>
              <w:t> </w:t>
            </w:r>
            <w:r>
              <w:rPr>
                <w:w w:val="90"/>
                <w:sz w:val="18"/>
              </w:rPr>
              <w:t>and</w:t>
            </w:r>
            <w:r>
              <w:rPr>
                <w:spacing w:val="-2"/>
                <w:w w:val="90"/>
                <w:sz w:val="18"/>
              </w:rPr>
              <w:t> </w:t>
            </w:r>
            <w:r>
              <w:rPr>
                <w:w w:val="90"/>
                <w:sz w:val="18"/>
              </w:rPr>
              <w:t>represents</w:t>
            </w:r>
            <w:r>
              <w:rPr>
                <w:spacing w:val="-3"/>
                <w:w w:val="90"/>
                <w:sz w:val="18"/>
              </w:rPr>
              <w:t> </w:t>
            </w:r>
            <w:r>
              <w:rPr>
                <w:w w:val="90"/>
                <w:sz w:val="18"/>
              </w:rPr>
              <w:t>Unicode</w:t>
            </w:r>
            <w:r>
              <w:rPr>
                <w:spacing w:val="-3"/>
                <w:w w:val="90"/>
                <w:sz w:val="18"/>
              </w:rPr>
              <w:t> </w:t>
            </w:r>
            <w:r>
              <w:rPr>
                <w:w w:val="90"/>
                <w:sz w:val="18"/>
              </w:rPr>
              <w:t>code</w:t>
            </w:r>
            <w:r>
              <w:rPr>
                <w:spacing w:val="-2"/>
                <w:w w:val="90"/>
                <w:sz w:val="18"/>
              </w:rPr>
              <w:t> points</w:t>
            </w:r>
          </w:p>
        </w:tc>
      </w:tr>
      <w:tr>
        <w:trPr>
          <w:trHeight w:val="250" w:hRule="atLeast"/>
        </w:trPr>
        <w:tc>
          <w:tcPr>
            <w:tcW w:w="933" w:type="dxa"/>
          </w:tcPr>
          <w:p>
            <w:pPr>
              <w:pStyle w:val="TableParagraph"/>
              <w:spacing w:line="231" w:lineRule="exact"/>
              <w:ind w:left="34"/>
              <w:rPr>
                <w:b/>
                <w:sz w:val="18"/>
              </w:rPr>
            </w:pPr>
            <w:r>
              <w:rPr>
                <w:b/>
                <w:spacing w:val="-4"/>
                <w:sz w:val="18"/>
              </w:rPr>
              <w:t>Byte</w:t>
            </w:r>
          </w:p>
        </w:tc>
        <w:tc>
          <w:tcPr>
            <w:tcW w:w="5062" w:type="dxa"/>
          </w:tcPr>
          <w:p>
            <w:pPr>
              <w:pStyle w:val="TableParagraph"/>
              <w:spacing w:line="231" w:lineRule="exact"/>
              <w:ind w:left="281"/>
              <w:rPr>
                <w:sz w:val="18"/>
              </w:rPr>
            </w:pPr>
            <w:r>
              <w:rPr>
                <w:w w:val="90"/>
                <w:sz w:val="18"/>
              </w:rPr>
              <w:t>It</w:t>
            </w:r>
            <w:r>
              <w:rPr>
                <w:spacing w:val="-6"/>
                <w:w w:val="90"/>
                <w:sz w:val="18"/>
              </w:rPr>
              <w:t> </w:t>
            </w:r>
            <w:r>
              <w:rPr>
                <w:w w:val="90"/>
                <w:sz w:val="18"/>
              </w:rPr>
              <w:t>is</w:t>
            </w:r>
            <w:r>
              <w:rPr>
                <w:spacing w:val="-5"/>
                <w:w w:val="90"/>
                <w:sz w:val="18"/>
              </w:rPr>
              <w:t> </w:t>
            </w:r>
            <w:r>
              <w:rPr>
                <w:w w:val="90"/>
                <w:sz w:val="18"/>
              </w:rPr>
              <w:t>an</w:t>
            </w:r>
            <w:r>
              <w:rPr>
                <w:spacing w:val="-5"/>
                <w:w w:val="90"/>
                <w:sz w:val="18"/>
              </w:rPr>
              <w:t> </w:t>
            </w:r>
            <w:r>
              <w:rPr>
                <w:w w:val="90"/>
                <w:sz w:val="18"/>
              </w:rPr>
              <w:t>abbreviation</w:t>
            </w:r>
            <w:r>
              <w:rPr>
                <w:spacing w:val="-5"/>
                <w:w w:val="90"/>
                <w:sz w:val="18"/>
              </w:rPr>
              <w:t> </w:t>
            </w:r>
            <w:r>
              <w:rPr>
                <w:w w:val="90"/>
                <w:sz w:val="18"/>
              </w:rPr>
              <w:t>for</w:t>
            </w:r>
            <w:r>
              <w:rPr>
                <w:spacing w:val="-5"/>
                <w:w w:val="90"/>
                <w:sz w:val="18"/>
              </w:rPr>
              <w:t> </w:t>
            </w:r>
            <w:r>
              <w:rPr>
                <w:spacing w:val="-2"/>
                <w:w w:val="90"/>
                <w:sz w:val="18"/>
              </w:rPr>
              <w:t>uint8</w:t>
            </w:r>
          </w:p>
        </w:tc>
      </w:tr>
      <w:tr>
        <w:trPr>
          <w:trHeight w:val="500" w:hRule="atLeast"/>
        </w:trPr>
        <w:tc>
          <w:tcPr>
            <w:tcW w:w="933" w:type="dxa"/>
            <w:tcBorders>
              <w:bottom w:val="single" w:sz="4" w:space="0" w:color="000000"/>
            </w:tcBorders>
          </w:tcPr>
          <w:p>
            <w:pPr>
              <w:pStyle w:val="TableParagraph"/>
              <w:spacing w:line="239" w:lineRule="exact"/>
              <w:ind w:left="34"/>
              <w:rPr>
                <w:b/>
                <w:sz w:val="18"/>
              </w:rPr>
            </w:pPr>
            <w:r>
              <w:rPr>
                <w:b/>
                <w:spacing w:val="-2"/>
                <w:sz w:val="18"/>
              </w:rPr>
              <w:t>Uintptr</w:t>
            </w:r>
          </w:p>
        </w:tc>
        <w:tc>
          <w:tcPr>
            <w:tcW w:w="5062" w:type="dxa"/>
            <w:tcBorders>
              <w:bottom w:val="single" w:sz="4" w:space="0" w:color="000000"/>
            </w:tcBorders>
          </w:tcPr>
          <w:p>
            <w:pPr>
              <w:pStyle w:val="TableParagraph"/>
              <w:spacing w:line="218" w:lineRule="auto" w:before="13"/>
              <w:ind w:left="361" w:right="11" w:hanging="80"/>
              <w:rPr>
                <w:sz w:val="18"/>
              </w:rPr>
            </w:pPr>
            <w:r>
              <w:rPr>
                <w:w w:val="90"/>
                <w:sz w:val="18"/>
              </w:rPr>
              <w:t>It</w:t>
            </w:r>
            <w:r>
              <w:rPr>
                <w:spacing w:val="-7"/>
                <w:w w:val="90"/>
                <w:sz w:val="18"/>
              </w:rPr>
              <w:t> </w:t>
            </w:r>
            <w:r>
              <w:rPr>
                <w:w w:val="90"/>
                <w:sz w:val="18"/>
              </w:rPr>
              <w:t>is</w:t>
            </w:r>
            <w:r>
              <w:rPr>
                <w:spacing w:val="-7"/>
                <w:w w:val="90"/>
                <w:sz w:val="18"/>
              </w:rPr>
              <w:t> </w:t>
            </w:r>
            <w:r>
              <w:rPr>
                <w:w w:val="90"/>
                <w:sz w:val="18"/>
              </w:rPr>
              <w:t>an</w:t>
            </w:r>
            <w:r>
              <w:rPr>
                <w:spacing w:val="-7"/>
                <w:w w:val="90"/>
                <w:sz w:val="18"/>
              </w:rPr>
              <w:t> </w:t>
            </w:r>
            <w:r>
              <w:rPr>
                <w:w w:val="90"/>
                <w:sz w:val="18"/>
              </w:rPr>
              <w:t>unsigned</w:t>
            </w:r>
            <w:r>
              <w:rPr>
                <w:spacing w:val="-6"/>
                <w:w w:val="90"/>
                <w:sz w:val="18"/>
              </w:rPr>
              <w:t> </w:t>
            </w:r>
            <w:r>
              <w:rPr>
                <w:w w:val="90"/>
                <w:sz w:val="18"/>
              </w:rPr>
              <w:t>integer</w:t>
            </w:r>
            <w:r>
              <w:rPr>
                <w:spacing w:val="-7"/>
                <w:w w:val="90"/>
                <w:sz w:val="18"/>
              </w:rPr>
              <w:t> </w:t>
            </w:r>
            <w:r>
              <w:rPr>
                <w:w w:val="90"/>
                <w:sz w:val="18"/>
              </w:rPr>
              <w:t>type.</w:t>
            </w:r>
            <w:r>
              <w:rPr>
                <w:spacing w:val="-7"/>
                <w:w w:val="90"/>
                <w:sz w:val="18"/>
              </w:rPr>
              <w:t> </w:t>
            </w:r>
            <w:r>
              <w:rPr>
                <w:w w:val="90"/>
                <w:sz w:val="18"/>
              </w:rPr>
              <w:t>It</w:t>
            </w:r>
            <w:r>
              <w:rPr>
                <w:spacing w:val="-7"/>
                <w:w w:val="90"/>
                <w:sz w:val="18"/>
              </w:rPr>
              <w:t> </w:t>
            </w:r>
            <w:r>
              <w:rPr>
                <w:w w:val="90"/>
                <w:sz w:val="18"/>
              </w:rPr>
              <w:t>does</w:t>
            </w:r>
            <w:r>
              <w:rPr>
                <w:spacing w:val="-6"/>
                <w:w w:val="90"/>
                <w:sz w:val="18"/>
              </w:rPr>
              <w:t> </w:t>
            </w:r>
            <w:r>
              <w:rPr>
                <w:w w:val="90"/>
                <w:sz w:val="18"/>
              </w:rPr>
              <w:t>not</w:t>
            </w:r>
            <w:r>
              <w:rPr>
                <w:spacing w:val="-7"/>
                <w:w w:val="90"/>
                <w:sz w:val="18"/>
              </w:rPr>
              <w:t> </w:t>
            </w:r>
            <w:r>
              <w:rPr>
                <w:w w:val="90"/>
                <w:sz w:val="18"/>
              </w:rPr>
              <w:t>have</w:t>
            </w:r>
            <w:r>
              <w:rPr>
                <w:spacing w:val="-7"/>
                <w:w w:val="90"/>
                <w:sz w:val="18"/>
              </w:rPr>
              <w:t> </w:t>
            </w:r>
            <w:r>
              <w:rPr>
                <w:w w:val="90"/>
                <w:sz w:val="18"/>
              </w:rPr>
              <w:t>a</w:t>
            </w:r>
            <w:r>
              <w:rPr>
                <w:spacing w:val="-7"/>
                <w:w w:val="90"/>
                <w:sz w:val="18"/>
              </w:rPr>
              <w:t> </w:t>
            </w:r>
            <w:r>
              <w:rPr>
                <w:w w:val="90"/>
                <w:sz w:val="18"/>
              </w:rPr>
              <w:t>defined</w:t>
            </w:r>
            <w:r>
              <w:rPr>
                <w:spacing w:val="-6"/>
                <w:w w:val="90"/>
                <w:sz w:val="18"/>
              </w:rPr>
              <w:t> </w:t>
            </w:r>
            <w:r>
              <w:rPr>
                <w:w w:val="90"/>
                <w:sz w:val="18"/>
              </w:rPr>
              <w:t>width,</w:t>
            </w:r>
            <w:r>
              <w:rPr>
                <w:spacing w:val="-7"/>
                <w:w w:val="90"/>
                <w:sz w:val="18"/>
              </w:rPr>
              <w:t> </w:t>
            </w:r>
            <w:r>
              <w:rPr>
                <w:w w:val="90"/>
                <w:sz w:val="18"/>
              </w:rPr>
              <w:t>bu</w:t>
            </w:r>
            <w:r>
              <w:rPr>
                <w:w w:val="90"/>
                <w:sz w:val="18"/>
              </w:rPr>
              <w:t>t</w:t>
            </w:r>
            <w:r>
              <w:rPr>
                <w:w w:val="90"/>
                <w:sz w:val="18"/>
              </w:rPr>
              <w:t> </w:t>
            </w:r>
            <w:r>
              <w:rPr>
                <w:spacing w:val="-4"/>
                <w:sz w:val="18"/>
              </w:rPr>
              <w:t>it</w:t>
            </w:r>
            <w:r>
              <w:rPr>
                <w:spacing w:val="-7"/>
                <w:sz w:val="18"/>
              </w:rPr>
              <w:t> </w:t>
            </w:r>
            <w:r>
              <w:rPr>
                <w:spacing w:val="-4"/>
                <w:sz w:val="18"/>
              </w:rPr>
              <w:t>can</w:t>
            </w:r>
            <w:r>
              <w:rPr>
                <w:spacing w:val="-7"/>
                <w:sz w:val="18"/>
              </w:rPr>
              <w:t> </w:t>
            </w:r>
            <w:r>
              <w:rPr>
                <w:spacing w:val="-4"/>
                <w:sz w:val="18"/>
              </w:rPr>
              <w:t>hold</w:t>
            </w:r>
            <w:r>
              <w:rPr>
                <w:spacing w:val="-7"/>
                <w:sz w:val="18"/>
              </w:rPr>
              <w:t> </w:t>
            </w:r>
            <w:r>
              <w:rPr>
                <w:spacing w:val="-4"/>
                <w:sz w:val="18"/>
              </w:rPr>
              <w:t>all</w:t>
            </w:r>
            <w:r>
              <w:rPr>
                <w:spacing w:val="-7"/>
                <w:sz w:val="18"/>
              </w:rPr>
              <w:t> </w:t>
            </w:r>
            <w:r>
              <w:rPr>
                <w:spacing w:val="-4"/>
                <w:sz w:val="18"/>
              </w:rPr>
              <w:t>of</w:t>
            </w:r>
            <w:r>
              <w:rPr>
                <w:spacing w:val="-7"/>
                <w:sz w:val="18"/>
              </w:rPr>
              <w:t> </w:t>
            </w:r>
            <w:r>
              <w:rPr>
                <w:spacing w:val="-4"/>
                <w:sz w:val="18"/>
              </w:rPr>
              <w:t>the</w:t>
            </w:r>
            <w:r>
              <w:rPr>
                <w:spacing w:val="-7"/>
                <w:sz w:val="18"/>
              </w:rPr>
              <w:t> </w:t>
            </w:r>
            <w:r>
              <w:rPr>
                <w:spacing w:val="-4"/>
                <w:sz w:val="18"/>
              </w:rPr>
              <w:t>bits</w:t>
            </w:r>
            <w:r>
              <w:rPr>
                <w:spacing w:val="-7"/>
                <w:sz w:val="18"/>
              </w:rPr>
              <w:t> </w:t>
            </w:r>
            <w:r>
              <w:rPr>
                <w:spacing w:val="-4"/>
                <w:sz w:val="18"/>
              </w:rPr>
              <w:t>of</w:t>
            </w:r>
            <w:r>
              <w:rPr>
                <w:spacing w:val="-7"/>
                <w:sz w:val="18"/>
              </w:rPr>
              <w:t> </w:t>
            </w:r>
            <w:r>
              <w:rPr>
                <w:spacing w:val="-4"/>
                <w:sz w:val="18"/>
              </w:rPr>
              <w:t>a</w:t>
            </w:r>
            <w:r>
              <w:rPr>
                <w:spacing w:val="-7"/>
                <w:sz w:val="18"/>
              </w:rPr>
              <w:t> </w:t>
            </w:r>
            <w:r>
              <w:rPr>
                <w:spacing w:val="-4"/>
                <w:sz w:val="18"/>
              </w:rPr>
              <w:t>pointer</w:t>
            </w:r>
            <w:r>
              <w:rPr>
                <w:spacing w:val="-7"/>
                <w:sz w:val="18"/>
              </w:rPr>
              <w:t> </w:t>
            </w:r>
            <w:r>
              <w:rPr>
                <w:spacing w:val="-4"/>
                <w:sz w:val="18"/>
              </w:rPr>
              <w:t>value</w:t>
            </w:r>
          </w:p>
        </w:tc>
      </w:tr>
    </w:tbl>
    <w:p>
      <w:pPr>
        <w:pStyle w:val="BodyText"/>
        <w:spacing w:before="40"/>
      </w:pPr>
    </w:p>
    <w:p>
      <w:pPr>
        <w:pStyle w:val="Heading4"/>
        <w:ind w:left="658"/>
      </w:pPr>
      <w:bookmarkStart w:name="_bookmark448" w:id="719"/>
      <w:bookmarkEnd w:id="719"/>
      <w:r>
        <w:rPr>
          <w:b w:val="0"/>
        </w:rPr>
      </w:r>
      <w:r>
        <w:rPr>
          <w:spacing w:val="-2"/>
        </w:rPr>
        <w:t>Example:</w:t>
      </w:r>
    </w:p>
    <w:p>
      <w:pPr>
        <w:spacing w:line="268" w:lineRule="auto" w:before="162"/>
        <w:ind w:left="658" w:right="1160" w:firstLine="0"/>
        <w:jc w:val="left"/>
        <w:rPr>
          <w:rFonts w:ascii="Courier New"/>
          <w:sz w:val="20"/>
        </w:rPr>
      </w:pPr>
      <w:r>
        <w:rPr>
          <w:rFonts w:ascii="Courier New"/>
          <w:sz w:val="20"/>
        </w:rPr>
        <w:t>//</w:t>
      </w:r>
      <w:r>
        <w:rPr>
          <w:rFonts w:ascii="Courier New"/>
          <w:spacing w:val="-5"/>
          <w:sz w:val="20"/>
        </w:rPr>
        <w:t> </w:t>
      </w:r>
      <w:r>
        <w:rPr>
          <w:rFonts w:ascii="Courier New"/>
          <w:sz w:val="20"/>
        </w:rPr>
        <w:t>Integers</w:t>
      </w:r>
      <w:r>
        <w:rPr>
          <w:rFonts w:ascii="Courier New"/>
          <w:spacing w:val="-5"/>
          <w:sz w:val="20"/>
        </w:rPr>
        <w:t> </w:t>
      </w:r>
      <w:r>
        <w:rPr>
          <w:rFonts w:ascii="Courier New"/>
          <w:sz w:val="20"/>
        </w:rPr>
        <w:t>are</w:t>
      </w:r>
      <w:r>
        <w:rPr>
          <w:rFonts w:ascii="Courier New"/>
          <w:spacing w:val="-5"/>
          <w:sz w:val="20"/>
        </w:rPr>
        <w:t> </w:t>
      </w:r>
      <w:r>
        <w:rPr>
          <w:rFonts w:ascii="Courier New"/>
          <w:sz w:val="20"/>
        </w:rPr>
        <w:t>used</w:t>
      </w:r>
      <w:r>
        <w:rPr>
          <w:rFonts w:ascii="Courier New"/>
          <w:spacing w:val="-5"/>
          <w:sz w:val="20"/>
        </w:rPr>
        <w:t> </w:t>
      </w:r>
      <w:r>
        <w:rPr>
          <w:rFonts w:ascii="Courier New"/>
          <w:sz w:val="20"/>
        </w:rPr>
        <w:t>in</w:t>
      </w:r>
      <w:r>
        <w:rPr>
          <w:rFonts w:ascii="Courier New"/>
          <w:spacing w:val="-5"/>
          <w:sz w:val="20"/>
        </w:rPr>
        <w:t> </w:t>
      </w:r>
      <w:r>
        <w:rPr>
          <w:rFonts w:ascii="Courier New"/>
          <w:sz w:val="20"/>
        </w:rPr>
        <w:t>this</w:t>
      </w:r>
      <w:r>
        <w:rPr>
          <w:rFonts w:ascii="Courier New"/>
          <w:spacing w:val="-5"/>
          <w:sz w:val="20"/>
        </w:rPr>
        <w:t> </w:t>
      </w:r>
      <w:r>
        <w:rPr>
          <w:rFonts w:ascii="Courier New"/>
          <w:sz w:val="20"/>
        </w:rPr>
        <w:t>program</w:t>
      </w:r>
      <w:r>
        <w:rPr>
          <w:rFonts w:ascii="Courier New"/>
          <w:spacing w:val="-5"/>
          <w:sz w:val="20"/>
        </w:rPr>
        <w:t> </w:t>
      </w:r>
      <w:r>
        <w:rPr>
          <w:rFonts w:ascii="Courier New"/>
          <w:sz w:val="20"/>
        </w:rPr>
        <w:t>t</w:t>
      </w:r>
      <w:r>
        <w:rPr>
          <w:rFonts w:ascii="Courier New"/>
          <w:sz w:val="20"/>
        </w:rPr>
        <w:t>o</w:t>
      </w:r>
      <w:r>
        <w:rPr>
          <w:rFonts w:ascii="Courier New"/>
          <w:sz w:val="20"/>
        </w:rPr>
        <w:t> demonstrate their use</w:t>
      </w:r>
    </w:p>
    <w:p>
      <w:pPr>
        <w:spacing w:line="268" w:lineRule="auto" w:before="2"/>
        <w:ind w:left="658" w:right="4499"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8" w:lineRule="auto" w:before="2"/>
        <w:ind w:left="1138" w:right="2600" w:firstLine="0"/>
        <w:jc w:val="left"/>
        <w:rPr>
          <w:rFonts w:ascii="Courier New"/>
          <w:sz w:val="20"/>
        </w:rPr>
      </w:pPr>
      <w:r>
        <w:rPr>
          <w:rFonts w:ascii="Courier New"/>
          <w:sz w:val="20"/>
        </w:rPr>
        <w:t>//</w:t>
      </w:r>
      <w:r>
        <w:rPr>
          <w:rFonts w:ascii="Courier New"/>
          <w:spacing w:val="-9"/>
          <w:sz w:val="20"/>
        </w:rPr>
        <w:t> </w:t>
      </w:r>
      <w:r>
        <w:rPr>
          <w:rFonts w:ascii="Courier New"/>
          <w:sz w:val="20"/>
        </w:rPr>
        <w:t>8bit</w:t>
      </w:r>
      <w:r>
        <w:rPr>
          <w:rFonts w:ascii="Courier New"/>
          <w:spacing w:val="-9"/>
          <w:sz w:val="20"/>
        </w:rPr>
        <w:t> </w:t>
      </w:r>
      <w:r>
        <w:rPr>
          <w:rFonts w:ascii="Courier New"/>
          <w:sz w:val="20"/>
        </w:rPr>
        <w:t>unsigned</w:t>
      </w:r>
      <w:r>
        <w:rPr>
          <w:rFonts w:ascii="Courier New"/>
          <w:spacing w:val="-9"/>
          <w:sz w:val="20"/>
        </w:rPr>
        <w:t> </w:t>
      </w:r>
      <w:r>
        <w:rPr>
          <w:rFonts w:ascii="Courier New"/>
          <w:sz w:val="20"/>
        </w:rPr>
        <w:t>int</w:t>
      </w:r>
      <w:r>
        <w:rPr>
          <w:rFonts w:ascii="Courier New"/>
          <w:spacing w:val="-9"/>
          <w:sz w:val="20"/>
        </w:rPr>
        <w:t> </w:t>
      </w:r>
      <w:r>
        <w:rPr>
          <w:rFonts w:ascii="Courier New"/>
          <w:sz w:val="20"/>
        </w:rPr>
        <w:t>usin</w:t>
      </w:r>
      <w:r>
        <w:rPr>
          <w:rFonts w:ascii="Courier New"/>
          <w:sz w:val="20"/>
        </w:rPr>
        <w:t>g</w:t>
      </w:r>
      <w:r>
        <w:rPr>
          <w:rFonts w:ascii="Courier New"/>
          <w:sz w:val="20"/>
        </w:rPr>
        <w:t> var X uint8 = </w:t>
      </w:r>
      <w:r>
        <w:rPr>
          <w:rFonts w:ascii="Courier New"/>
          <w:sz w:val="20"/>
        </w:rPr>
        <w:t>221</w:t>
      </w:r>
      <w:r>
        <w:rPr>
          <w:rFonts w:ascii="Courier New"/>
          <w:sz w:val="20"/>
        </w:rPr>
        <w:t> fmt.Println(X, X-3)</w:t>
      </w:r>
    </w:p>
    <w:p>
      <w:pPr>
        <w:spacing w:line="268" w:lineRule="auto" w:before="0"/>
        <w:ind w:left="1138" w:right="2182" w:firstLine="0"/>
        <w:jc w:val="left"/>
        <w:rPr>
          <w:rFonts w:ascii="Courier New"/>
          <w:sz w:val="20"/>
        </w:rPr>
      </w:pPr>
      <w:r>
        <w:rPr>
          <w:rFonts w:ascii="Courier New"/>
          <w:sz w:val="20"/>
        </w:rPr>
        <w:t>//</w:t>
      </w:r>
      <w:r>
        <w:rPr>
          <w:rFonts w:ascii="Courier New"/>
          <w:spacing w:val="-7"/>
          <w:sz w:val="20"/>
        </w:rPr>
        <w:t> </w:t>
      </w:r>
      <w:r>
        <w:rPr>
          <w:rFonts w:ascii="Courier New"/>
          <w:sz w:val="20"/>
        </w:rPr>
        <w:t>Using</w:t>
      </w:r>
      <w:r>
        <w:rPr>
          <w:rFonts w:ascii="Courier New"/>
          <w:spacing w:val="-7"/>
          <w:sz w:val="20"/>
        </w:rPr>
        <w:t> </w:t>
      </w:r>
      <w:r>
        <w:rPr>
          <w:rFonts w:ascii="Courier New"/>
          <w:sz w:val="20"/>
        </w:rPr>
        <w:t>the</w:t>
      </w:r>
      <w:r>
        <w:rPr>
          <w:rFonts w:ascii="Courier New"/>
          <w:spacing w:val="-7"/>
          <w:sz w:val="20"/>
        </w:rPr>
        <w:t> </w:t>
      </w:r>
      <w:r>
        <w:rPr>
          <w:rFonts w:ascii="Courier New"/>
          <w:sz w:val="20"/>
        </w:rPr>
        <w:t>16bit</w:t>
      </w:r>
      <w:r>
        <w:rPr>
          <w:rFonts w:ascii="Courier New"/>
          <w:spacing w:val="-7"/>
          <w:sz w:val="20"/>
        </w:rPr>
        <w:t> </w:t>
      </w:r>
      <w:r>
        <w:rPr>
          <w:rFonts w:ascii="Courier New"/>
          <w:sz w:val="20"/>
        </w:rPr>
        <w:t>signed</w:t>
      </w:r>
      <w:r>
        <w:rPr>
          <w:rFonts w:ascii="Courier New"/>
          <w:spacing w:val="-7"/>
          <w:sz w:val="20"/>
        </w:rPr>
        <w:t> </w:t>
      </w:r>
      <w:r>
        <w:rPr>
          <w:rFonts w:ascii="Courier New"/>
          <w:sz w:val="20"/>
        </w:rPr>
        <w:t>in</w:t>
      </w:r>
      <w:r>
        <w:rPr>
          <w:rFonts w:ascii="Courier New"/>
          <w:sz w:val="20"/>
        </w:rPr>
        <w:t>t</w:t>
      </w:r>
      <w:r>
        <w:rPr>
          <w:rFonts w:ascii="Courier New"/>
          <w:sz w:val="20"/>
        </w:rPr>
        <w:t> var Y int16 = </w:t>
      </w:r>
      <w:r>
        <w:rPr>
          <w:rFonts w:ascii="Courier New"/>
          <w:sz w:val="20"/>
        </w:rPr>
        <w:t>32676</w:t>
      </w:r>
      <w:r>
        <w:rPr>
          <w:rFonts w:ascii="Courier New"/>
          <w:sz w:val="20"/>
        </w:rPr>
        <w:t> fmt.Println(Y+2, Y-2)</w:t>
      </w:r>
    </w:p>
    <w:p>
      <w:pPr>
        <w:spacing w:before="5"/>
        <w:ind w:left="658" w:right="0" w:firstLine="0"/>
        <w:jc w:val="left"/>
        <w:rPr>
          <w:rFonts w:ascii="Courier New"/>
          <w:sz w:val="20"/>
        </w:rPr>
      </w:pPr>
      <w:r>
        <w:rPr>
          <w:rFonts w:ascii="Courier New"/>
          <w:spacing w:val="-10"/>
          <w:sz w:val="20"/>
        </w:rPr>
        <w:t>}</w:t>
      </w:r>
    </w:p>
    <w:p>
      <w:pPr>
        <w:pStyle w:val="ListParagraph"/>
        <w:numPr>
          <w:ilvl w:val="0"/>
          <w:numId w:val="26"/>
        </w:numPr>
        <w:tabs>
          <w:tab w:pos="658" w:val="left" w:leader="none"/>
        </w:tabs>
        <w:spacing w:line="225" w:lineRule="auto" w:before="143" w:after="0"/>
        <w:ind w:left="658" w:right="177" w:hanging="240"/>
        <w:jc w:val="left"/>
        <w:rPr>
          <w:sz w:val="22"/>
        </w:rPr>
      </w:pPr>
      <w:r>
        <w:rPr>
          <w:b/>
          <w:w w:val="90"/>
          <w:sz w:val="22"/>
        </w:rPr>
        <w:t>Floating-point numbers: </w:t>
      </w:r>
      <w:r>
        <w:rPr>
          <w:w w:val="90"/>
          <w:sz w:val="22"/>
        </w:rPr>
        <w:t>Floating-point numbers in Go are catego</w:t>
      </w:r>
      <w:r>
        <w:rPr>
          <w:w w:val="90"/>
          <w:sz w:val="22"/>
        </w:rPr>
        <w:softHyphen/>
      </w:r>
      <w:r>
        <w:rPr>
          <w:w w:val="90"/>
          <w:sz w:val="22"/>
        </w:rPr>
        <w:t>rized into two categories, as shown in the following table:</w:t>
      </w:r>
    </w:p>
    <w:p>
      <w:pPr>
        <w:pStyle w:val="BodyText"/>
        <w:spacing w:before="109"/>
        <w:rPr>
          <w:sz w:val="20"/>
        </w:rPr>
      </w:pPr>
    </w:p>
    <w:tbl>
      <w:tblPr>
        <w:tblW w:w="0" w:type="auto"/>
        <w:jc w:val="left"/>
        <w:tblInd w:w="1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3"/>
        <w:gridCol w:w="3008"/>
      </w:tblGrid>
      <w:tr>
        <w:trPr>
          <w:trHeight w:val="263" w:hRule="atLeast"/>
        </w:trPr>
        <w:tc>
          <w:tcPr>
            <w:tcW w:w="933" w:type="dxa"/>
            <w:tcBorders>
              <w:top w:val="single" w:sz="4" w:space="0" w:color="000000"/>
            </w:tcBorders>
          </w:tcPr>
          <w:p>
            <w:pPr>
              <w:pStyle w:val="TableParagraph"/>
              <w:spacing w:before="23"/>
              <w:rPr>
                <w:b/>
                <w:sz w:val="16"/>
              </w:rPr>
            </w:pPr>
            <w:r>
              <w:rPr>
                <w:b/>
                <w:w w:val="90"/>
                <w:sz w:val="16"/>
              </w:rPr>
              <w:t>Data</w:t>
            </w:r>
            <w:r>
              <w:rPr>
                <w:b/>
                <w:spacing w:val="2"/>
                <w:sz w:val="16"/>
              </w:rPr>
              <w:t> </w:t>
            </w:r>
            <w:r>
              <w:rPr>
                <w:b/>
                <w:spacing w:val="-4"/>
                <w:sz w:val="16"/>
              </w:rPr>
              <w:t>Type</w:t>
            </w:r>
          </w:p>
        </w:tc>
        <w:tc>
          <w:tcPr>
            <w:tcW w:w="3008" w:type="dxa"/>
            <w:tcBorders>
              <w:top w:val="single" w:sz="4" w:space="0" w:color="000000"/>
            </w:tcBorders>
          </w:tcPr>
          <w:p>
            <w:pPr>
              <w:pStyle w:val="TableParagraph"/>
              <w:spacing w:before="23"/>
              <w:ind w:left="246"/>
              <w:rPr>
                <w:b/>
                <w:sz w:val="16"/>
              </w:rPr>
            </w:pPr>
            <w:r>
              <w:rPr>
                <w:b/>
                <w:spacing w:val="-2"/>
                <w:sz w:val="16"/>
              </w:rPr>
              <w:t>Description</w:t>
            </w:r>
          </w:p>
        </w:tc>
      </w:tr>
      <w:tr>
        <w:trPr>
          <w:trHeight w:val="264" w:hRule="atLeast"/>
        </w:trPr>
        <w:tc>
          <w:tcPr>
            <w:tcW w:w="933" w:type="dxa"/>
          </w:tcPr>
          <w:p>
            <w:pPr>
              <w:pStyle w:val="TableParagraph"/>
              <w:spacing w:line="235" w:lineRule="exact" w:before="10"/>
              <w:rPr>
                <w:b/>
                <w:sz w:val="18"/>
              </w:rPr>
            </w:pPr>
            <w:r>
              <w:rPr>
                <w:b/>
                <w:spacing w:val="-2"/>
                <w:sz w:val="18"/>
              </w:rPr>
              <w:t>float32</w:t>
            </w:r>
          </w:p>
        </w:tc>
        <w:tc>
          <w:tcPr>
            <w:tcW w:w="3008" w:type="dxa"/>
          </w:tcPr>
          <w:p>
            <w:pPr>
              <w:pStyle w:val="TableParagraph"/>
              <w:spacing w:line="235" w:lineRule="exact" w:before="10"/>
              <w:ind w:left="246"/>
              <w:rPr>
                <w:sz w:val="18"/>
              </w:rPr>
            </w:pPr>
            <w:r>
              <w:rPr>
                <w:w w:val="90"/>
                <w:sz w:val="18"/>
              </w:rPr>
              <w:t>32</w:t>
            </w:r>
            <w:r>
              <w:rPr>
                <w:spacing w:val="1"/>
                <w:sz w:val="18"/>
              </w:rPr>
              <w:t> </w:t>
            </w:r>
            <w:r>
              <w:rPr>
                <w:w w:val="90"/>
                <w:sz w:val="18"/>
              </w:rPr>
              <w:t>bit</w:t>
            </w:r>
            <w:r>
              <w:rPr>
                <w:spacing w:val="2"/>
                <w:sz w:val="18"/>
              </w:rPr>
              <w:t> </w:t>
            </w:r>
            <w:r>
              <w:rPr>
                <w:w w:val="90"/>
                <w:sz w:val="18"/>
              </w:rPr>
              <w:t>IEEE</w:t>
            </w:r>
            <w:r>
              <w:rPr>
                <w:spacing w:val="2"/>
                <w:sz w:val="18"/>
              </w:rPr>
              <w:t> </w:t>
            </w:r>
            <w:r>
              <w:rPr>
                <w:w w:val="90"/>
                <w:sz w:val="18"/>
              </w:rPr>
              <w:t>754</w:t>
            </w:r>
            <w:r>
              <w:rPr>
                <w:spacing w:val="2"/>
                <w:sz w:val="18"/>
              </w:rPr>
              <w:t> </w:t>
            </w:r>
            <w:r>
              <w:rPr>
                <w:w w:val="90"/>
                <w:sz w:val="18"/>
              </w:rPr>
              <w:t>floating-point</w:t>
            </w:r>
            <w:r>
              <w:rPr>
                <w:spacing w:val="2"/>
                <w:sz w:val="18"/>
              </w:rPr>
              <w:t> </w:t>
            </w:r>
            <w:r>
              <w:rPr>
                <w:spacing w:val="-2"/>
                <w:w w:val="90"/>
                <w:sz w:val="18"/>
              </w:rPr>
              <w:t>number</w:t>
            </w:r>
          </w:p>
        </w:tc>
      </w:tr>
      <w:tr>
        <w:trPr>
          <w:trHeight w:val="280" w:hRule="atLeast"/>
        </w:trPr>
        <w:tc>
          <w:tcPr>
            <w:tcW w:w="933" w:type="dxa"/>
            <w:tcBorders>
              <w:bottom w:val="single" w:sz="4" w:space="0" w:color="000000"/>
            </w:tcBorders>
          </w:tcPr>
          <w:p>
            <w:pPr>
              <w:pStyle w:val="TableParagraph"/>
              <w:spacing w:line="239" w:lineRule="exact"/>
              <w:rPr>
                <w:b/>
                <w:sz w:val="18"/>
              </w:rPr>
            </w:pPr>
            <w:r>
              <w:rPr>
                <w:b/>
                <w:spacing w:val="-2"/>
                <w:sz w:val="18"/>
              </w:rPr>
              <w:t>float64</w:t>
            </w:r>
          </w:p>
        </w:tc>
        <w:tc>
          <w:tcPr>
            <w:tcW w:w="3008" w:type="dxa"/>
            <w:tcBorders>
              <w:bottom w:val="single" w:sz="4" w:space="0" w:color="000000"/>
            </w:tcBorders>
          </w:tcPr>
          <w:p>
            <w:pPr>
              <w:pStyle w:val="TableParagraph"/>
              <w:spacing w:line="239" w:lineRule="exact"/>
              <w:ind w:left="246"/>
              <w:rPr>
                <w:sz w:val="18"/>
              </w:rPr>
            </w:pPr>
            <w:r>
              <w:rPr>
                <w:w w:val="90"/>
                <w:sz w:val="18"/>
              </w:rPr>
              <w:t>64</w:t>
            </w:r>
            <w:r>
              <w:rPr>
                <w:spacing w:val="1"/>
                <w:sz w:val="18"/>
              </w:rPr>
              <w:t> </w:t>
            </w:r>
            <w:r>
              <w:rPr>
                <w:w w:val="90"/>
                <w:sz w:val="18"/>
              </w:rPr>
              <w:t>bit</w:t>
            </w:r>
            <w:r>
              <w:rPr>
                <w:spacing w:val="2"/>
                <w:sz w:val="18"/>
              </w:rPr>
              <w:t> </w:t>
            </w:r>
            <w:r>
              <w:rPr>
                <w:w w:val="90"/>
                <w:sz w:val="18"/>
              </w:rPr>
              <w:t>IEEE</w:t>
            </w:r>
            <w:r>
              <w:rPr>
                <w:spacing w:val="2"/>
                <w:sz w:val="18"/>
              </w:rPr>
              <w:t> </w:t>
            </w:r>
            <w:r>
              <w:rPr>
                <w:w w:val="90"/>
                <w:sz w:val="18"/>
              </w:rPr>
              <w:t>754</w:t>
            </w:r>
            <w:r>
              <w:rPr>
                <w:spacing w:val="2"/>
                <w:sz w:val="18"/>
              </w:rPr>
              <w:t> </w:t>
            </w:r>
            <w:r>
              <w:rPr>
                <w:w w:val="90"/>
                <w:sz w:val="18"/>
              </w:rPr>
              <w:t>floating-point</w:t>
            </w:r>
            <w:r>
              <w:rPr>
                <w:spacing w:val="2"/>
                <w:sz w:val="18"/>
              </w:rPr>
              <w:t> </w:t>
            </w:r>
            <w:r>
              <w:rPr>
                <w:spacing w:val="-2"/>
                <w:w w:val="90"/>
                <w:sz w:val="18"/>
              </w:rPr>
              <w:t>number</w:t>
            </w:r>
          </w:p>
        </w:tc>
      </w:tr>
    </w:tbl>
    <w:p>
      <w:pPr>
        <w:pStyle w:val="BodyText"/>
        <w:spacing w:before="33"/>
      </w:pPr>
    </w:p>
    <w:p>
      <w:pPr>
        <w:pStyle w:val="Heading4"/>
        <w:ind w:left="658"/>
      </w:pPr>
      <w:r>
        <w:rPr>
          <w:spacing w:val="-2"/>
        </w:rPr>
        <w:t>Example:</w:t>
      </w:r>
    </w:p>
    <w:p>
      <w:pPr>
        <w:spacing w:line="268" w:lineRule="auto" w:before="162"/>
        <w:ind w:left="658" w:right="0" w:firstLine="0"/>
        <w:jc w:val="left"/>
        <w:rPr>
          <w:rFonts w:ascii="Courier New"/>
          <w:sz w:val="20"/>
        </w:rPr>
      </w:pPr>
      <w:r>
        <w:rPr>
          <w:rFonts w:ascii="Courier New"/>
          <w:sz w:val="20"/>
        </w:rPr>
        <w:t>//</w:t>
      </w:r>
      <w:r>
        <w:rPr>
          <w:rFonts w:ascii="Courier New"/>
          <w:spacing w:val="-6"/>
          <w:sz w:val="20"/>
        </w:rPr>
        <w:t> </w:t>
      </w:r>
      <w:r>
        <w:rPr>
          <w:rFonts w:ascii="Courier New"/>
          <w:sz w:val="20"/>
        </w:rPr>
        <w:t>illustrate</w:t>
      </w:r>
      <w:r>
        <w:rPr>
          <w:rFonts w:ascii="Courier New"/>
          <w:spacing w:val="-6"/>
          <w:sz w:val="20"/>
        </w:rPr>
        <w:t> </w:t>
      </w:r>
      <w:r>
        <w:rPr>
          <w:rFonts w:ascii="Courier New"/>
          <w:sz w:val="20"/>
        </w:rPr>
        <w:t>the</w:t>
      </w:r>
      <w:r>
        <w:rPr>
          <w:rFonts w:ascii="Courier New"/>
          <w:spacing w:val="-6"/>
          <w:sz w:val="20"/>
        </w:rPr>
        <w:t> </w:t>
      </w:r>
      <w:r>
        <w:rPr>
          <w:rFonts w:ascii="Courier New"/>
          <w:sz w:val="20"/>
        </w:rPr>
        <w:t>use</w:t>
      </w:r>
      <w:r>
        <w:rPr>
          <w:rFonts w:ascii="Courier New"/>
          <w:spacing w:val="-6"/>
          <w:sz w:val="20"/>
        </w:rPr>
        <w:t> </w:t>
      </w:r>
      <w:r>
        <w:rPr>
          <w:rFonts w:ascii="Courier New"/>
          <w:sz w:val="20"/>
        </w:rPr>
        <w:t>of</w:t>
      </w:r>
      <w:r>
        <w:rPr>
          <w:rFonts w:ascii="Courier New"/>
          <w:spacing w:val="-6"/>
          <w:sz w:val="20"/>
        </w:rPr>
        <w:t> </w:t>
      </w:r>
      <w:r>
        <w:rPr>
          <w:rFonts w:ascii="Courier New"/>
          <w:sz w:val="20"/>
        </w:rPr>
        <w:t>floating-point</w:t>
      </w:r>
      <w:r>
        <w:rPr>
          <w:rFonts w:ascii="Courier New"/>
          <w:spacing w:val="-6"/>
          <w:sz w:val="20"/>
        </w:rPr>
        <w:t> </w:t>
      </w:r>
      <w:r>
        <w:rPr>
          <w:rFonts w:ascii="Courier New"/>
          <w:sz w:val="20"/>
        </w:rPr>
        <w:t>number</w:t>
      </w:r>
      <w:r>
        <w:rPr>
          <w:rFonts w:ascii="Courier New"/>
          <w:sz w:val="20"/>
        </w:rPr>
        <w:t>s</w:t>
      </w:r>
      <w:r>
        <w:rPr>
          <w:rFonts w:ascii="Courier New"/>
          <w:sz w:val="20"/>
        </w:rPr>
        <w:t> package main</w:t>
      </w:r>
    </w:p>
    <w:p>
      <w:pPr>
        <w:spacing w:line="268" w:lineRule="auto" w:before="2"/>
        <w:ind w:left="658" w:right="4499" w:firstLine="0"/>
        <w:jc w:val="left"/>
        <w:rPr>
          <w:rFonts w:ascii="Courier New"/>
          <w:sz w:val="20"/>
        </w:rPr>
      </w:pPr>
      <w:r>
        <w:rPr>
          <w:rFonts w:ascii="Courier New"/>
          <w:sz w:val="20"/>
        </w:rPr>
        <w:t>import</w:t>
      </w:r>
      <w:r>
        <w:rPr>
          <w:rFonts w:ascii="Courier New"/>
          <w:spacing w:val="-32"/>
          <w:sz w:val="20"/>
        </w:rPr>
        <w:t> </w:t>
      </w:r>
      <w:r>
        <w:rPr>
          <w:rFonts w:ascii="Courier New"/>
          <w:sz w:val="20"/>
        </w:rPr>
        <w:t>"fmt</w:t>
      </w:r>
      <w:r>
        <w:rPr>
          <w:rFonts w:ascii="Courier New"/>
          <w:sz w:val="20"/>
        </w:rPr>
        <w:t>"</w:t>
      </w:r>
      <w:r>
        <w:rPr>
          <w:rFonts w:ascii="Courier New"/>
          <w:sz w:val="20"/>
        </w:rPr>
        <w:t> func main()</w:t>
      </w:r>
    </w:p>
    <w:p>
      <w:pPr>
        <w:spacing w:before="1"/>
        <w:ind w:left="658" w:right="0" w:firstLine="0"/>
        <w:jc w:val="left"/>
        <w:rPr>
          <w:rFonts w:ascii="Courier New"/>
          <w:sz w:val="20"/>
        </w:rPr>
      </w:pPr>
      <w:r>
        <w:rPr>
          <w:rFonts w:ascii="Courier New"/>
          <w:spacing w:val="-10"/>
          <w:sz w:val="20"/>
        </w:rPr>
        <w:t>{</w:t>
      </w:r>
    </w:p>
    <w:p>
      <w:pPr>
        <w:spacing w:before="28"/>
        <w:ind w:left="1138" w:right="0" w:firstLine="0"/>
        <w:jc w:val="left"/>
        <w:rPr>
          <w:rFonts w:ascii="Courier New"/>
          <w:sz w:val="20"/>
        </w:rPr>
      </w:pPr>
      <w:r>
        <w:rPr>
          <w:rFonts w:ascii="Courier New"/>
          <w:sz w:val="20"/>
        </w:rPr>
        <w:t>c</w:t>
      </w:r>
      <w:r>
        <w:rPr>
          <w:rFonts w:ascii="Courier New"/>
          <w:spacing w:val="-3"/>
          <w:sz w:val="20"/>
        </w:rPr>
        <w:t> </w:t>
      </w:r>
      <w:r>
        <w:rPr>
          <w:rFonts w:ascii="Courier New"/>
          <w:sz w:val="20"/>
        </w:rPr>
        <w:t>:=</w:t>
      </w:r>
      <w:r>
        <w:rPr>
          <w:rFonts w:ascii="Courier New"/>
          <w:spacing w:val="-3"/>
          <w:sz w:val="20"/>
        </w:rPr>
        <w:t> </w:t>
      </w:r>
      <w:r>
        <w:rPr>
          <w:rFonts w:ascii="Courier New"/>
          <w:spacing w:val="-2"/>
          <w:sz w:val="20"/>
        </w:rPr>
        <w:t>22.46</w:t>
      </w:r>
    </w:p>
    <w:p>
      <w:pPr>
        <w:spacing w:before="28"/>
        <w:ind w:left="1138" w:right="0" w:firstLine="0"/>
        <w:jc w:val="left"/>
        <w:rPr>
          <w:rFonts w:ascii="Courier New"/>
          <w:sz w:val="20"/>
        </w:rPr>
      </w:pPr>
      <w:r>
        <w:rPr>
          <w:rFonts w:ascii="Courier New"/>
          <w:sz w:val="20"/>
        </w:rPr>
        <w:t>d</w:t>
      </w:r>
      <w:r>
        <w:rPr>
          <w:rFonts w:ascii="Courier New"/>
          <w:spacing w:val="-3"/>
          <w:sz w:val="20"/>
        </w:rPr>
        <w:t> </w:t>
      </w:r>
      <w:r>
        <w:rPr>
          <w:rFonts w:ascii="Courier New"/>
          <w:sz w:val="20"/>
        </w:rPr>
        <w:t>:=</w:t>
      </w:r>
      <w:r>
        <w:rPr>
          <w:rFonts w:ascii="Courier New"/>
          <w:spacing w:val="-3"/>
          <w:sz w:val="20"/>
        </w:rPr>
        <w:t> </w:t>
      </w:r>
      <w:r>
        <w:rPr>
          <w:rFonts w:ascii="Courier New"/>
          <w:spacing w:val="-2"/>
          <w:sz w:val="20"/>
        </w:rPr>
        <w:t>35.88</w:t>
      </w:r>
    </w:p>
    <w:p>
      <w:pPr>
        <w:spacing w:line="268" w:lineRule="auto" w:before="28"/>
        <w:ind w:left="1138" w:right="920" w:firstLine="0"/>
        <w:jc w:val="left"/>
        <w:rPr>
          <w:rFonts w:ascii="Courier New"/>
          <w:sz w:val="20"/>
        </w:rPr>
      </w:pPr>
      <w:r>
        <w:rPr>
          <w:rFonts w:ascii="Courier New"/>
          <w:sz w:val="20"/>
        </w:rPr>
        <w:t>//</w:t>
      </w:r>
      <w:r>
        <w:rPr>
          <w:rFonts w:ascii="Courier New"/>
          <w:spacing w:val="-7"/>
          <w:sz w:val="20"/>
        </w:rPr>
        <w:t> </w:t>
      </w:r>
      <w:r>
        <w:rPr>
          <w:rFonts w:ascii="Courier New"/>
          <w:sz w:val="20"/>
        </w:rPr>
        <w:t>Subtract</w:t>
      </w:r>
      <w:r>
        <w:rPr>
          <w:rFonts w:ascii="Courier New"/>
          <w:spacing w:val="-7"/>
          <w:sz w:val="20"/>
        </w:rPr>
        <w:t> </w:t>
      </w:r>
      <w:r>
        <w:rPr>
          <w:rFonts w:ascii="Courier New"/>
          <w:sz w:val="20"/>
        </w:rPr>
        <w:t>of</w:t>
      </w:r>
      <w:r>
        <w:rPr>
          <w:rFonts w:ascii="Courier New"/>
          <w:spacing w:val="-7"/>
          <w:sz w:val="20"/>
        </w:rPr>
        <w:t> </w:t>
      </w:r>
      <w:r>
        <w:rPr>
          <w:rFonts w:ascii="Courier New"/>
          <w:sz w:val="20"/>
        </w:rPr>
        <w:t>two</w:t>
      </w:r>
      <w:r>
        <w:rPr>
          <w:rFonts w:ascii="Courier New"/>
          <w:spacing w:val="-7"/>
          <w:sz w:val="20"/>
        </w:rPr>
        <w:t> </w:t>
      </w:r>
      <w:r>
        <w:rPr>
          <w:rFonts w:ascii="Courier New"/>
          <w:sz w:val="20"/>
        </w:rPr>
        <w:t>floating-point</w:t>
      </w:r>
      <w:r>
        <w:rPr>
          <w:rFonts w:ascii="Courier New"/>
          <w:spacing w:val="-7"/>
          <w:sz w:val="20"/>
        </w:rPr>
        <w:t> </w:t>
      </w:r>
      <w:r>
        <w:rPr>
          <w:rFonts w:ascii="Courier New"/>
          <w:sz w:val="20"/>
        </w:rPr>
        <w:t>numbe</w:t>
      </w:r>
      <w:r>
        <w:rPr>
          <w:rFonts w:ascii="Courier New"/>
          <w:sz w:val="20"/>
        </w:rPr>
        <w:t>r</w:t>
      </w:r>
      <w:r>
        <w:rPr>
          <w:rFonts w:ascii="Courier New"/>
          <w:sz w:val="20"/>
        </w:rPr>
        <w:t> e := d-c</w:t>
      </w:r>
    </w:p>
    <w:p>
      <w:pPr>
        <w:spacing w:line="268" w:lineRule="auto" w:before="2"/>
        <w:ind w:left="1138" w:right="1640" w:firstLine="0"/>
        <w:jc w:val="left"/>
        <w:rPr>
          <w:rFonts w:ascii="Courier New"/>
          <w:sz w:val="20"/>
        </w:rPr>
      </w:pPr>
      <w:r>
        <w:rPr>
          <w:rFonts w:ascii="Courier New"/>
          <w:sz w:val="20"/>
        </w:rPr>
        <w:t>// Display the </w:t>
      </w:r>
      <w:r>
        <w:rPr>
          <w:rFonts w:ascii="Courier New"/>
          <w:sz w:val="20"/>
        </w:rPr>
        <w:t>result</w:t>
      </w:r>
      <w:r>
        <w:rPr>
          <w:rFonts w:ascii="Courier New"/>
          <w:sz w:val="20"/>
        </w:rPr>
        <w:t> fmt.Printf("The</w:t>
      </w:r>
      <w:r>
        <w:rPr>
          <w:rFonts w:ascii="Courier New"/>
          <w:spacing w:val="-9"/>
          <w:sz w:val="20"/>
        </w:rPr>
        <w:t> </w:t>
      </w:r>
      <w:r>
        <w:rPr>
          <w:rFonts w:ascii="Courier New"/>
          <w:sz w:val="20"/>
        </w:rPr>
        <w:t>Result</w:t>
      </w:r>
      <w:r>
        <w:rPr>
          <w:rFonts w:ascii="Courier New"/>
          <w:spacing w:val="-9"/>
          <w:sz w:val="20"/>
        </w:rPr>
        <w:t> </w:t>
      </w:r>
      <w:r>
        <w:rPr>
          <w:rFonts w:ascii="Courier New"/>
          <w:sz w:val="20"/>
        </w:rPr>
        <w:t>is:</w:t>
      </w:r>
      <w:r>
        <w:rPr>
          <w:rFonts w:ascii="Courier New"/>
          <w:spacing w:val="-9"/>
          <w:sz w:val="20"/>
        </w:rPr>
        <w:t> </w:t>
      </w:r>
      <w:r>
        <w:rPr>
          <w:rFonts w:ascii="Courier New"/>
          <w:sz w:val="20"/>
        </w:rPr>
        <w:t>%f",</w:t>
      </w:r>
      <w:r>
        <w:rPr>
          <w:rFonts w:ascii="Courier New"/>
          <w:spacing w:val="-9"/>
          <w:sz w:val="20"/>
        </w:rPr>
        <w:t> </w:t>
      </w:r>
      <w:r>
        <w:rPr>
          <w:rFonts w:ascii="Courier New"/>
          <w:sz w:val="20"/>
        </w:rPr>
        <w:t>e)</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1138" w:right="0" w:firstLine="0"/>
        <w:jc w:val="left"/>
        <w:rPr>
          <w:rFonts w:ascii="Courier New"/>
          <w:sz w:val="20"/>
        </w:rPr>
      </w:pPr>
      <w:bookmarkStart w:name="_bookmark450" w:id="720"/>
      <w:bookmarkEnd w:id="720"/>
      <w:r>
        <w:rPr/>
      </w:r>
      <w:r>
        <w:rPr>
          <w:rFonts w:ascii="Courier New"/>
          <w:sz w:val="20"/>
        </w:rPr>
        <w:t>// Display the type of c </w:t>
      </w:r>
      <w:r>
        <w:rPr>
          <w:rFonts w:ascii="Courier New"/>
          <w:sz w:val="20"/>
        </w:rPr>
        <w:t>variable</w:t>
      </w:r>
      <w:r>
        <w:rPr>
          <w:rFonts w:ascii="Courier New"/>
          <w:sz w:val="20"/>
        </w:rPr>
        <w:t> fmt.Printf("\nThe</w:t>
      </w:r>
      <w:r>
        <w:rPr>
          <w:rFonts w:ascii="Courier New"/>
          <w:spacing w:val="-5"/>
          <w:sz w:val="20"/>
        </w:rPr>
        <w:t> </w:t>
      </w:r>
      <w:r>
        <w:rPr>
          <w:rFonts w:ascii="Courier New"/>
          <w:sz w:val="20"/>
        </w:rPr>
        <w:t>type</w:t>
      </w:r>
      <w:r>
        <w:rPr>
          <w:rFonts w:ascii="Courier New"/>
          <w:spacing w:val="-5"/>
          <w:sz w:val="20"/>
        </w:rPr>
        <w:t> </w:t>
      </w:r>
      <w:r>
        <w:rPr>
          <w:rFonts w:ascii="Courier New"/>
          <w:sz w:val="20"/>
        </w:rPr>
        <w:t>of</w:t>
      </w:r>
      <w:r>
        <w:rPr>
          <w:rFonts w:ascii="Courier New"/>
          <w:spacing w:val="-5"/>
          <w:sz w:val="20"/>
        </w:rPr>
        <w:t> </w:t>
      </w:r>
      <w:r>
        <w:rPr>
          <w:rFonts w:ascii="Courier New"/>
          <w:sz w:val="20"/>
        </w:rPr>
        <w:t>e</w:t>
      </w:r>
      <w:r>
        <w:rPr>
          <w:rFonts w:ascii="Courier New"/>
          <w:spacing w:val="-5"/>
          <w:sz w:val="20"/>
        </w:rPr>
        <w:t> </w:t>
      </w:r>
      <w:r>
        <w:rPr>
          <w:rFonts w:ascii="Courier New"/>
          <w:sz w:val="20"/>
        </w:rPr>
        <w:t>is</w:t>
      </w:r>
      <w:r>
        <w:rPr>
          <w:rFonts w:ascii="Courier New"/>
          <w:spacing w:val="-5"/>
          <w:sz w:val="20"/>
        </w:rPr>
        <w:t> </w:t>
      </w:r>
      <w:r>
        <w:rPr>
          <w:rFonts w:ascii="Courier New"/>
          <w:sz w:val="20"/>
        </w:rPr>
        <w:t>:</w:t>
      </w:r>
      <w:r>
        <w:rPr>
          <w:rFonts w:ascii="Courier New"/>
          <w:spacing w:val="-5"/>
          <w:sz w:val="20"/>
        </w:rPr>
        <w:t> </w:t>
      </w:r>
      <w:r>
        <w:rPr>
          <w:rFonts w:ascii="Courier New"/>
          <w:sz w:val="20"/>
        </w:rPr>
        <w:t>%T",</w:t>
      </w:r>
      <w:r>
        <w:rPr>
          <w:rFonts w:ascii="Courier New"/>
          <w:spacing w:val="-5"/>
          <w:sz w:val="20"/>
        </w:rPr>
        <w:t> </w:t>
      </w:r>
      <w:r>
        <w:rPr>
          <w:rFonts w:ascii="Courier New"/>
          <w:sz w:val="20"/>
        </w:rPr>
        <w:t>e)</w:t>
      </w:r>
    </w:p>
    <w:p>
      <w:pPr>
        <w:spacing w:before="2"/>
        <w:ind w:left="658" w:right="0" w:firstLine="0"/>
        <w:jc w:val="left"/>
        <w:rPr>
          <w:rFonts w:ascii="Courier New"/>
          <w:sz w:val="20"/>
        </w:rPr>
      </w:pPr>
      <w:r>
        <w:rPr>
          <w:rFonts w:ascii="Courier New"/>
          <w:spacing w:val="-10"/>
          <w:sz w:val="20"/>
        </w:rPr>
        <w:t>}</w:t>
      </w:r>
    </w:p>
    <w:p>
      <w:pPr>
        <w:pStyle w:val="ListParagraph"/>
        <w:numPr>
          <w:ilvl w:val="0"/>
          <w:numId w:val="26"/>
        </w:numPr>
        <w:tabs>
          <w:tab w:pos="658" w:val="left" w:leader="none"/>
        </w:tabs>
        <w:spacing w:line="225" w:lineRule="auto" w:before="143" w:after="0"/>
        <w:ind w:left="658" w:right="175" w:hanging="240"/>
        <w:jc w:val="both"/>
        <w:rPr>
          <w:sz w:val="22"/>
        </w:rPr>
      </w:pPr>
      <w:r>
        <w:rPr>
          <w:b/>
          <w:sz w:val="22"/>
        </w:rPr>
        <w:t>Complex numbers: </w:t>
      </w:r>
      <w:r>
        <w:rPr>
          <w:sz w:val="22"/>
        </w:rPr>
        <w:t>The complex numbers are separated int</w:t>
      </w:r>
      <w:r>
        <w:rPr>
          <w:sz w:val="22"/>
        </w:rPr>
        <w:t>o</w:t>
      </w:r>
      <w:r>
        <w:rPr>
          <w:sz w:val="22"/>
        </w:rPr>
        <w:t> two portions in the following table. These complex integer</w:t>
      </w:r>
      <w:r>
        <w:rPr>
          <w:sz w:val="22"/>
        </w:rPr>
        <w:t>s</w:t>
      </w:r>
      <w:r>
        <w:rPr>
          <w:sz w:val="22"/>
        </w:rPr>
        <w:t> also</w:t>
      </w:r>
      <w:r>
        <w:rPr>
          <w:spacing w:val="-14"/>
          <w:sz w:val="22"/>
        </w:rPr>
        <w:t> </w:t>
      </w:r>
      <w:r>
        <w:rPr>
          <w:sz w:val="22"/>
        </w:rPr>
        <w:t>include</w:t>
      </w:r>
      <w:r>
        <w:rPr>
          <w:spacing w:val="-3"/>
          <w:sz w:val="22"/>
        </w:rPr>
        <w:t> </w:t>
      </w:r>
      <w:r>
        <w:rPr>
          <w:sz w:val="22"/>
        </w:rPr>
        <w:t>f</w:t>
      </w:r>
      <w:r>
        <w:rPr>
          <w:spacing w:val="-14"/>
          <w:sz w:val="22"/>
        </w:rPr>
        <w:t> </w:t>
      </w:r>
      <w:r>
        <w:rPr>
          <w:sz w:val="22"/>
        </w:rPr>
        <w:t>loat32 and f</w:t>
      </w:r>
      <w:r>
        <w:rPr>
          <w:spacing w:val="-14"/>
          <w:sz w:val="22"/>
        </w:rPr>
        <w:t> </w:t>
      </w:r>
      <w:r>
        <w:rPr>
          <w:sz w:val="22"/>
        </w:rPr>
        <w:t>loat64. The built-in function gener</w:t>
      </w:r>
      <w:r>
        <w:rPr>
          <w:sz w:val="22"/>
        </w:rPr>
        <w:softHyphen/>
      </w:r>
      <w:r>
        <w:rPr>
          <w:sz w:val="22"/>
        </w:rPr>
      </w:r>
      <w:r>
        <w:rPr>
          <w:w w:val="90"/>
          <w:sz w:val="22"/>
        </w:rPr>
        <w:t>ates a complex number from its imaginary and real components</w:t>
      </w:r>
      <w:r>
        <w:rPr>
          <w:w w:val="90"/>
          <w:sz w:val="22"/>
        </w:rPr>
        <w:t>,</w:t>
      </w:r>
      <w:r>
        <w:rPr>
          <w:w w:val="90"/>
          <w:sz w:val="22"/>
        </w:rPr>
        <w:t> </w:t>
      </w:r>
      <w:r>
        <w:rPr>
          <w:sz w:val="22"/>
        </w:rPr>
        <w:t>while the built-in imaginary and real functions remove thos</w:t>
      </w:r>
      <w:r>
        <w:rPr>
          <w:sz w:val="22"/>
        </w:rPr>
        <w:t>e</w:t>
      </w:r>
      <w:r>
        <w:rPr>
          <w:sz w:val="22"/>
        </w:rPr>
        <w:t> </w:t>
      </w:r>
      <w:r>
        <w:rPr>
          <w:spacing w:val="-2"/>
          <w:sz w:val="22"/>
        </w:rPr>
        <w:t>components.</w:t>
      </w:r>
    </w:p>
    <w:p>
      <w:pPr>
        <w:pStyle w:val="BodyText"/>
        <w:spacing w:before="113"/>
        <w:rPr>
          <w:sz w:val="20"/>
        </w:rPr>
      </w:pPr>
    </w:p>
    <w:tbl>
      <w:tblPr>
        <w:tblW w:w="0" w:type="auto"/>
        <w:jc w:val="left"/>
        <w:tblInd w:w="1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2"/>
        <w:gridCol w:w="3501"/>
      </w:tblGrid>
      <w:tr>
        <w:trPr>
          <w:trHeight w:val="263" w:hRule="atLeast"/>
        </w:trPr>
        <w:tc>
          <w:tcPr>
            <w:tcW w:w="1152" w:type="dxa"/>
            <w:tcBorders>
              <w:top w:val="single" w:sz="4" w:space="0" w:color="000000"/>
            </w:tcBorders>
          </w:tcPr>
          <w:p>
            <w:pPr>
              <w:pStyle w:val="TableParagraph"/>
              <w:spacing w:before="23"/>
              <w:rPr>
                <w:b/>
                <w:sz w:val="16"/>
              </w:rPr>
            </w:pPr>
            <w:r>
              <w:rPr>
                <w:b/>
                <w:w w:val="90"/>
                <w:sz w:val="16"/>
              </w:rPr>
              <w:t>Data</w:t>
            </w:r>
            <w:r>
              <w:rPr>
                <w:b/>
                <w:spacing w:val="2"/>
                <w:sz w:val="16"/>
              </w:rPr>
              <w:t> </w:t>
            </w:r>
            <w:r>
              <w:rPr>
                <w:b/>
                <w:spacing w:val="-4"/>
                <w:sz w:val="16"/>
              </w:rPr>
              <w:t>Type</w:t>
            </w:r>
          </w:p>
        </w:tc>
        <w:tc>
          <w:tcPr>
            <w:tcW w:w="3501" w:type="dxa"/>
            <w:tcBorders>
              <w:top w:val="single" w:sz="4" w:space="0" w:color="000000"/>
            </w:tcBorders>
          </w:tcPr>
          <w:p>
            <w:pPr>
              <w:pStyle w:val="TableParagraph"/>
              <w:spacing w:before="23"/>
              <w:ind w:left="247"/>
              <w:rPr>
                <w:b/>
                <w:sz w:val="16"/>
              </w:rPr>
            </w:pPr>
            <w:r>
              <w:rPr>
                <w:b/>
                <w:spacing w:val="-2"/>
                <w:sz w:val="16"/>
              </w:rPr>
              <w:t>Description</w:t>
            </w:r>
          </w:p>
        </w:tc>
      </w:tr>
      <w:tr>
        <w:trPr>
          <w:trHeight w:val="484" w:hRule="atLeast"/>
        </w:trPr>
        <w:tc>
          <w:tcPr>
            <w:tcW w:w="1152" w:type="dxa"/>
          </w:tcPr>
          <w:p>
            <w:pPr>
              <w:pStyle w:val="TableParagraph"/>
              <w:spacing w:before="10"/>
              <w:rPr>
                <w:b/>
                <w:sz w:val="18"/>
              </w:rPr>
            </w:pPr>
            <w:r>
              <w:rPr>
                <w:b/>
                <w:spacing w:val="-2"/>
                <w:sz w:val="18"/>
              </w:rPr>
              <w:t>complex64</w:t>
            </w:r>
          </w:p>
        </w:tc>
        <w:tc>
          <w:tcPr>
            <w:tcW w:w="3501" w:type="dxa"/>
          </w:tcPr>
          <w:p>
            <w:pPr>
              <w:pStyle w:val="TableParagraph"/>
              <w:spacing w:line="220" w:lineRule="exact" w:before="22"/>
              <w:ind w:left="327" w:hanging="80"/>
              <w:rPr>
                <w:sz w:val="18"/>
              </w:rPr>
            </w:pPr>
            <w:r>
              <w:rPr>
                <w:w w:val="90"/>
                <w:sz w:val="18"/>
              </w:rPr>
              <w:t>Complex</w:t>
            </w:r>
            <w:r>
              <w:rPr>
                <w:spacing w:val="-5"/>
                <w:w w:val="90"/>
                <w:sz w:val="18"/>
              </w:rPr>
              <w:t> </w:t>
            </w:r>
            <w:r>
              <w:rPr>
                <w:w w:val="90"/>
                <w:sz w:val="18"/>
              </w:rPr>
              <w:t>numbers</w:t>
            </w:r>
            <w:r>
              <w:rPr>
                <w:spacing w:val="-5"/>
                <w:w w:val="90"/>
                <w:sz w:val="18"/>
              </w:rPr>
              <w:t> </w:t>
            </w:r>
            <w:r>
              <w:rPr>
                <w:w w:val="90"/>
                <w:sz w:val="18"/>
              </w:rPr>
              <w:t>have</w:t>
            </w:r>
            <w:r>
              <w:rPr>
                <w:spacing w:val="-5"/>
                <w:w w:val="90"/>
                <w:sz w:val="18"/>
              </w:rPr>
              <w:t> </w:t>
            </w:r>
            <w:r>
              <w:rPr>
                <w:w w:val="90"/>
                <w:sz w:val="18"/>
              </w:rPr>
              <w:t>float32</w:t>
            </w:r>
            <w:r>
              <w:rPr>
                <w:spacing w:val="-5"/>
                <w:w w:val="90"/>
                <w:sz w:val="18"/>
              </w:rPr>
              <w:t> </w:t>
            </w:r>
            <w:r>
              <w:rPr>
                <w:w w:val="90"/>
                <w:sz w:val="18"/>
              </w:rPr>
              <w:t>as</w:t>
            </w:r>
            <w:r>
              <w:rPr>
                <w:spacing w:val="-5"/>
                <w:w w:val="90"/>
                <w:sz w:val="18"/>
              </w:rPr>
              <w:t> </w:t>
            </w:r>
            <w:r>
              <w:rPr>
                <w:w w:val="90"/>
                <w:sz w:val="18"/>
              </w:rPr>
              <w:t>both</w:t>
            </w:r>
            <w:r>
              <w:rPr>
                <w:spacing w:val="-5"/>
                <w:w w:val="90"/>
                <w:sz w:val="18"/>
              </w:rPr>
              <w:t> </w:t>
            </w:r>
            <w:r>
              <w:rPr>
                <w:w w:val="90"/>
                <w:sz w:val="18"/>
              </w:rPr>
              <w:t>a</w:t>
            </w:r>
            <w:r>
              <w:rPr>
                <w:spacing w:val="-5"/>
                <w:w w:val="90"/>
                <w:sz w:val="18"/>
              </w:rPr>
              <w:t> </w:t>
            </w:r>
            <w:r>
              <w:rPr>
                <w:w w:val="90"/>
                <w:sz w:val="18"/>
              </w:rPr>
              <w:t>rea</w:t>
            </w:r>
            <w:r>
              <w:rPr>
                <w:w w:val="90"/>
                <w:sz w:val="18"/>
              </w:rPr>
              <w:t>l</w:t>
            </w:r>
            <w:r>
              <w:rPr>
                <w:w w:val="90"/>
                <w:sz w:val="18"/>
              </w:rPr>
              <w:t> </w:t>
            </w:r>
            <w:r>
              <w:rPr>
                <w:spacing w:val="-2"/>
                <w:sz w:val="18"/>
              </w:rPr>
              <w:t>and</w:t>
            </w:r>
            <w:r>
              <w:rPr>
                <w:spacing w:val="-10"/>
                <w:sz w:val="18"/>
              </w:rPr>
              <w:t> </w:t>
            </w:r>
            <w:r>
              <w:rPr>
                <w:spacing w:val="-2"/>
                <w:sz w:val="18"/>
              </w:rPr>
              <w:t>an</w:t>
            </w:r>
            <w:r>
              <w:rPr>
                <w:spacing w:val="-9"/>
                <w:sz w:val="18"/>
              </w:rPr>
              <w:t> </w:t>
            </w:r>
            <w:r>
              <w:rPr>
                <w:spacing w:val="-2"/>
                <w:sz w:val="18"/>
              </w:rPr>
              <w:t>imaginary</w:t>
            </w:r>
            <w:r>
              <w:rPr>
                <w:spacing w:val="-9"/>
                <w:sz w:val="18"/>
              </w:rPr>
              <w:t> </w:t>
            </w:r>
            <w:r>
              <w:rPr>
                <w:spacing w:val="-2"/>
                <w:sz w:val="18"/>
              </w:rPr>
              <w:t>component.</w:t>
            </w:r>
          </w:p>
        </w:tc>
      </w:tr>
      <w:tr>
        <w:trPr>
          <w:trHeight w:val="500" w:hRule="atLeast"/>
        </w:trPr>
        <w:tc>
          <w:tcPr>
            <w:tcW w:w="1152" w:type="dxa"/>
            <w:tcBorders>
              <w:bottom w:val="single" w:sz="4" w:space="0" w:color="000000"/>
            </w:tcBorders>
          </w:tcPr>
          <w:p>
            <w:pPr>
              <w:pStyle w:val="TableParagraph"/>
              <w:spacing w:line="239" w:lineRule="exact"/>
              <w:rPr>
                <w:b/>
                <w:sz w:val="18"/>
              </w:rPr>
            </w:pPr>
            <w:r>
              <w:rPr>
                <w:b/>
                <w:spacing w:val="-2"/>
                <w:sz w:val="18"/>
              </w:rPr>
              <w:t>complex128</w:t>
            </w:r>
          </w:p>
        </w:tc>
        <w:tc>
          <w:tcPr>
            <w:tcW w:w="3501" w:type="dxa"/>
            <w:tcBorders>
              <w:bottom w:val="single" w:sz="4" w:space="0" w:color="000000"/>
            </w:tcBorders>
          </w:tcPr>
          <w:p>
            <w:pPr>
              <w:pStyle w:val="TableParagraph"/>
              <w:spacing w:line="218" w:lineRule="auto" w:before="13"/>
              <w:ind w:left="327" w:hanging="80"/>
              <w:rPr>
                <w:sz w:val="18"/>
              </w:rPr>
            </w:pPr>
            <w:r>
              <w:rPr>
                <w:w w:val="90"/>
                <w:sz w:val="18"/>
              </w:rPr>
              <w:t>Complex</w:t>
            </w:r>
            <w:r>
              <w:rPr>
                <w:spacing w:val="-5"/>
                <w:w w:val="90"/>
                <w:sz w:val="18"/>
              </w:rPr>
              <w:t> </w:t>
            </w:r>
            <w:r>
              <w:rPr>
                <w:w w:val="90"/>
                <w:sz w:val="18"/>
              </w:rPr>
              <w:t>numbers</w:t>
            </w:r>
            <w:r>
              <w:rPr>
                <w:spacing w:val="-5"/>
                <w:w w:val="90"/>
                <w:sz w:val="18"/>
              </w:rPr>
              <w:t> </w:t>
            </w:r>
            <w:r>
              <w:rPr>
                <w:w w:val="90"/>
                <w:sz w:val="18"/>
              </w:rPr>
              <w:t>have</w:t>
            </w:r>
            <w:r>
              <w:rPr>
                <w:spacing w:val="-5"/>
                <w:w w:val="90"/>
                <w:sz w:val="18"/>
              </w:rPr>
              <w:t> </w:t>
            </w:r>
            <w:r>
              <w:rPr>
                <w:w w:val="90"/>
                <w:sz w:val="18"/>
              </w:rPr>
              <w:t>float64</w:t>
            </w:r>
            <w:r>
              <w:rPr>
                <w:spacing w:val="-5"/>
                <w:w w:val="90"/>
                <w:sz w:val="18"/>
              </w:rPr>
              <w:t> </w:t>
            </w:r>
            <w:r>
              <w:rPr>
                <w:w w:val="90"/>
                <w:sz w:val="18"/>
              </w:rPr>
              <w:t>as</w:t>
            </w:r>
            <w:r>
              <w:rPr>
                <w:spacing w:val="-5"/>
                <w:w w:val="90"/>
                <w:sz w:val="18"/>
              </w:rPr>
              <w:t> </w:t>
            </w:r>
            <w:r>
              <w:rPr>
                <w:w w:val="90"/>
                <w:sz w:val="18"/>
              </w:rPr>
              <w:t>both</w:t>
            </w:r>
            <w:r>
              <w:rPr>
                <w:spacing w:val="-5"/>
                <w:w w:val="90"/>
                <w:sz w:val="18"/>
              </w:rPr>
              <w:t> </w:t>
            </w:r>
            <w:r>
              <w:rPr>
                <w:w w:val="90"/>
                <w:sz w:val="18"/>
              </w:rPr>
              <w:t>a</w:t>
            </w:r>
            <w:r>
              <w:rPr>
                <w:spacing w:val="-5"/>
                <w:w w:val="90"/>
                <w:sz w:val="18"/>
              </w:rPr>
              <w:t> </w:t>
            </w:r>
            <w:r>
              <w:rPr>
                <w:w w:val="90"/>
                <w:sz w:val="18"/>
              </w:rPr>
              <w:t>rea</w:t>
            </w:r>
            <w:r>
              <w:rPr>
                <w:w w:val="90"/>
                <w:sz w:val="18"/>
              </w:rPr>
              <w:t>l</w:t>
            </w:r>
            <w:r>
              <w:rPr>
                <w:w w:val="90"/>
                <w:sz w:val="18"/>
              </w:rPr>
              <w:t> </w:t>
            </w:r>
            <w:r>
              <w:rPr>
                <w:spacing w:val="-2"/>
                <w:sz w:val="18"/>
              </w:rPr>
              <w:t>and</w:t>
            </w:r>
            <w:r>
              <w:rPr>
                <w:spacing w:val="-10"/>
                <w:sz w:val="18"/>
              </w:rPr>
              <w:t> </w:t>
            </w:r>
            <w:r>
              <w:rPr>
                <w:spacing w:val="-2"/>
                <w:sz w:val="18"/>
              </w:rPr>
              <w:t>an</w:t>
            </w:r>
            <w:r>
              <w:rPr>
                <w:spacing w:val="-9"/>
                <w:sz w:val="18"/>
              </w:rPr>
              <w:t> </w:t>
            </w:r>
            <w:r>
              <w:rPr>
                <w:spacing w:val="-2"/>
                <w:sz w:val="18"/>
              </w:rPr>
              <w:t>imaginary</w:t>
            </w:r>
            <w:r>
              <w:rPr>
                <w:spacing w:val="-9"/>
                <w:sz w:val="18"/>
              </w:rPr>
              <w:t> </w:t>
            </w:r>
            <w:r>
              <w:rPr>
                <w:spacing w:val="-2"/>
                <w:sz w:val="18"/>
              </w:rPr>
              <w:t>component.</w:t>
            </w:r>
          </w:p>
        </w:tc>
      </w:tr>
    </w:tbl>
    <w:p>
      <w:pPr>
        <w:pStyle w:val="BodyText"/>
        <w:spacing w:before="213"/>
      </w:pPr>
    </w:p>
    <w:p>
      <w:pPr>
        <w:pStyle w:val="Heading4"/>
        <w:ind w:left="658"/>
      </w:pPr>
      <w:r>
        <w:rPr>
          <w:spacing w:val="-2"/>
        </w:rPr>
        <w:t>Example:</w:t>
      </w:r>
    </w:p>
    <w:p>
      <w:pPr>
        <w:spacing w:line="268" w:lineRule="auto" w:before="162"/>
        <w:ind w:left="658" w:right="1160" w:firstLine="0"/>
        <w:jc w:val="left"/>
        <w:rPr>
          <w:rFonts w:ascii="Courier New"/>
          <w:sz w:val="20"/>
        </w:rPr>
      </w:pPr>
      <w:r>
        <w:rPr>
          <w:rFonts w:ascii="Courier New"/>
          <w:sz w:val="20"/>
        </w:rPr>
        <w:t>//</w:t>
      </w:r>
      <w:r>
        <w:rPr>
          <w:rFonts w:ascii="Courier New"/>
          <w:spacing w:val="-6"/>
          <w:sz w:val="20"/>
        </w:rPr>
        <w:t> </w:t>
      </w:r>
      <w:r>
        <w:rPr>
          <w:rFonts w:ascii="Courier New"/>
          <w:sz w:val="20"/>
        </w:rPr>
        <w:t>Illustrate</w:t>
      </w:r>
      <w:r>
        <w:rPr>
          <w:rFonts w:ascii="Courier New"/>
          <w:spacing w:val="-6"/>
          <w:sz w:val="20"/>
        </w:rPr>
        <w:t> </w:t>
      </w:r>
      <w:r>
        <w:rPr>
          <w:rFonts w:ascii="Courier New"/>
          <w:sz w:val="20"/>
        </w:rPr>
        <w:t>use</w:t>
      </w:r>
      <w:r>
        <w:rPr>
          <w:rFonts w:ascii="Courier New"/>
          <w:spacing w:val="-6"/>
          <w:sz w:val="20"/>
        </w:rPr>
        <w:t> </w:t>
      </w:r>
      <w:r>
        <w:rPr>
          <w:rFonts w:ascii="Courier New"/>
          <w:sz w:val="20"/>
        </w:rPr>
        <w:t>of</w:t>
      </w:r>
      <w:r>
        <w:rPr>
          <w:rFonts w:ascii="Courier New"/>
          <w:spacing w:val="-6"/>
          <w:sz w:val="20"/>
        </w:rPr>
        <w:t> </w:t>
      </w:r>
      <w:r>
        <w:rPr>
          <w:rFonts w:ascii="Courier New"/>
          <w:sz w:val="20"/>
        </w:rPr>
        <w:t>the</w:t>
      </w:r>
      <w:r>
        <w:rPr>
          <w:rFonts w:ascii="Courier New"/>
          <w:spacing w:val="-6"/>
          <w:sz w:val="20"/>
        </w:rPr>
        <w:t> </w:t>
      </w:r>
      <w:r>
        <w:rPr>
          <w:rFonts w:ascii="Courier New"/>
          <w:sz w:val="20"/>
        </w:rPr>
        <w:t>complex</w:t>
      </w:r>
      <w:r>
        <w:rPr>
          <w:rFonts w:ascii="Courier New"/>
          <w:spacing w:val="-6"/>
          <w:sz w:val="20"/>
        </w:rPr>
        <w:t> </w:t>
      </w:r>
      <w:r>
        <w:rPr>
          <w:rFonts w:ascii="Courier New"/>
          <w:sz w:val="20"/>
        </w:rPr>
        <w:t>number</w:t>
      </w:r>
      <w:r>
        <w:rPr>
          <w:rFonts w:ascii="Courier New"/>
          <w:sz w:val="20"/>
        </w:rPr>
        <w:t>s</w:t>
      </w:r>
      <w:r>
        <w:rPr>
          <w:rFonts w:ascii="Courier New"/>
          <w:sz w:val="20"/>
        </w:rPr>
        <w:t> package main</w:t>
      </w:r>
    </w:p>
    <w:p>
      <w:pPr>
        <w:spacing w:line="268" w:lineRule="auto" w:before="2"/>
        <w:ind w:left="658" w:right="4499"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8" w:lineRule="auto" w:before="1"/>
        <w:ind w:left="1018" w:right="1640" w:firstLine="0"/>
        <w:jc w:val="left"/>
        <w:rPr>
          <w:rFonts w:ascii="Courier New"/>
          <w:sz w:val="20"/>
        </w:rPr>
      </w:pPr>
      <w:r>
        <w:rPr>
          <w:rFonts w:ascii="Courier New"/>
          <w:sz w:val="20"/>
        </w:rPr>
        <w:t>var</w:t>
      </w:r>
      <w:r>
        <w:rPr>
          <w:rFonts w:ascii="Courier New"/>
          <w:spacing w:val="-7"/>
          <w:sz w:val="20"/>
        </w:rPr>
        <w:t> </w:t>
      </w:r>
      <w:r>
        <w:rPr>
          <w:rFonts w:ascii="Courier New"/>
          <w:sz w:val="20"/>
        </w:rPr>
        <w:t>c</w:t>
      </w:r>
      <w:r>
        <w:rPr>
          <w:rFonts w:ascii="Courier New"/>
          <w:spacing w:val="-7"/>
          <w:sz w:val="20"/>
        </w:rPr>
        <w:t> </w:t>
      </w:r>
      <w:r>
        <w:rPr>
          <w:rFonts w:ascii="Courier New"/>
          <w:sz w:val="20"/>
        </w:rPr>
        <w:t>complex128</w:t>
      </w:r>
      <w:r>
        <w:rPr>
          <w:rFonts w:ascii="Courier New"/>
          <w:spacing w:val="-7"/>
          <w:sz w:val="20"/>
        </w:rPr>
        <w:t> </w:t>
      </w:r>
      <w:r>
        <w:rPr>
          <w:rFonts w:ascii="Courier New"/>
          <w:sz w:val="20"/>
        </w:rPr>
        <w:t>=</w:t>
      </w:r>
      <w:r>
        <w:rPr>
          <w:rFonts w:ascii="Courier New"/>
          <w:spacing w:val="-7"/>
          <w:sz w:val="20"/>
        </w:rPr>
        <w:t> </w:t>
      </w:r>
      <w:r>
        <w:rPr>
          <w:rFonts w:ascii="Courier New"/>
          <w:sz w:val="20"/>
        </w:rPr>
        <w:t>complex(17,</w:t>
      </w:r>
      <w:r>
        <w:rPr>
          <w:rFonts w:ascii="Courier New"/>
          <w:spacing w:val="-7"/>
          <w:sz w:val="20"/>
        </w:rPr>
        <w:t> </w:t>
      </w:r>
      <w:r>
        <w:rPr>
          <w:rFonts w:ascii="Courier New"/>
          <w:sz w:val="20"/>
        </w:rPr>
        <w:t>2</w:t>
      </w:r>
      <w:r>
        <w:rPr>
          <w:rFonts w:ascii="Courier New"/>
          <w:sz w:val="20"/>
        </w:rPr>
        <w:t>)</w:t>
      </w:r>
      <w:r>
        <w:rPr>
          <w:rFonts w:ascii="Courier New"/>
          <w:sz w:val="20"/>
        </w:rPr>
        <w:t> var d complex64 = complex(9, </w:t>
      </w:r>
      <w:r>
        <w:rPr>
          <w:rFonts w:ascii="Courier New"/>
          <w:sz w:val="20"/>
        </w:rPr>
        <w:t>2)</w:t>
      </w:r>
      <w:r>
        <w:rPr>
          <w:rFonts w:ascii="Courier New"/>
          <w:sz w:val="20"/>
        </w:rPr>
        <w:t> </w:t>
      </w:r>
      <w:r>
        <w:rPr>
          <w:rFonts w:ascii="Courier New"/>
          <w:spacing w:val="-2"/>
          <w:sz w:val="20"/>
        </w:rPr>
        <w:t>fmt.Println(c)</w:t>
      </w:r>
    </w:p>
    <w:p>
      <w:pPr>
        <w:spacing w:before="3"/>
        <w:ind w:left="1018" w:right="0" w:firstLine="0"/>
        <w:jc w:val="left"/>
        <w:rPr>
          <w:rFonts w:ascii="Courier New"/>
          <w:sz w:val="20"/>
        </w:rPr>
      </w:pPr>
      <w:r>
        <w:rPr>
          <w:rFonts w:ascii="Courier New"/>
          <w:spacing w:val="-2"/>
          <w:sz w:val="20"/>
        </w:rPr>
        <w:t>fmt.Println(d)</w:t>
      </w:r>
    </w:p>
    <w:p>
      <w:pPr>
        <w:spacing w:before="28"/>
        <w:ind w:left="1018" w:right="0" w:firstLine="0"/>
        <w:jc w:val="left"/>
        <w:rPr>
          <w:rFonts w:ascii="Courier New"/>
          <w:sz w:val="20"/>
        </w:rPr>
      </w:pPr>
      <w:r>
        <w:rPr>
          <w:rFonts w:ascii="Courier New"/>
          <w:sz w:val="20"/>
        </w:rPr>
        <w:t>//</w:t>
      </w:r>
      <w:r>
        <w:rPr>
          <w:rFonts w:ascii="Courier New"/>
          <w:spacing w:val="-6"/>
          <w:sz w:val="20"/>
        </w:rPr>
        <w:t> </w:t>
      </w:r>
      <w:r>
        <w:rPr>
          <w:rFonts w:ascii="Courier New"/>
          <w:sz w:val="20"/>
        </w:rPr>
        <w:t>Display</w:t>
      </w:r>
      <w:r>
        <w:rPr>
          <w:rFonts w:ascii="Courier New"/>
          <w:spacing w:val="-6"/>
          <w:sz w:val="20"/>
        </w:rPr>
        <w:t> </w:t>
      </w:r>
      <w:r>
        <w:rPr>
          <w:rFonts w:ascii="Courier New"/>
          <w:sz w:val="20"/>
        </w:rPr>
        <w:t>the</w:t>
      </w:r>
      <w:r>
        <w:rPr>
          <w:rFonts w:ascii="Courier New"/>
          <w:spacing w:val="-6"/>
          <w:sz w:val="20"/>
        </w:rPr>
        <w:t> </w:t>
      </w:r>
      <w:r>
        <w:rPr>
          <w:rFonts w:ascii="Courier New"/>
          <w:spacing w:val="-4"/>
          <w:sz w:val="20"/>
        </w:rPr>
        <w:t>type</w:t>
      </w:r>
    </w:p>
    <w:p>
      <w:pPr>
        <w:spacing w:line="268" w:lineRule="auto" w:before="24"/>
        <w:ind w:left="2098" w:right="1160" w:hanging="1200"/>
        <w:jc w:val="left"/>
        <w:rPr>
          <w:rFonts w:ascii="Courier New"/>
          <w:sz w:val="20"/>
        </w:rPr>
      </w:pPr>
      <w:r>
        <w:rPr>
          <w:rFonts w:ascii="Courier New"/>
          <w:sz w:val="20"/>
        </w:rPr>
        <w:t>fmt.Printf("The</w:t>
      </w:r>
      <w:r>
        <w:rPr>
          <w:rFonts w:ascii="Courier New"/>
          <w:spacing w:val="-5"/>
          <w:sz w:val="20"/>
        </w:rPr>
        <w:t> </w:t>
      </w:r>
      <w:r>
        <w:rPr>
          <w:rFonts w:ascii="Courier New"/>
          <w:sz w:val="20"/>
        </w:rPr>
        <w:t>type</w:t>
      </w:r>
      <w:r>
        <w:rPr>
          <w:rFonts w:ascii="Courier New"/>
          <w:spacing w:val="-5"/>
          <w:sz w:val="20"/>
        </w:rPr>
        <w:t> </w:t>
      </w:r>
      <w:r>
        <w:rPr>
          <w:rFonts w:ascii="Courier New"/>
          <w:sz w:val="20"/>
        </w:rPr>
        <w:t>of</w:t>
      </w:r>
      <w:r>
        <w:rPr>
          <w:rFonts w:ascii="Courier New"/>
          <w:spacing w:val="-5"/>
          <w:sz w:val="20"/>
        </w:rPr>
        <w:t> </w:t>
      </w:r>
      <w:r>
        <w:rPr>
          <w:rFonts w:ascii="Courier New"/>
          <w:sz w:val="20"/>
        </w:rPr>
        <w:t>c</w:t>
      </w:r>
      <w:r>
        <w:rPr>
          <w:rFonts w:ascii="Courier New"/>
          <w:spacing w:val="-5"/>
          <w:sz w:val="20"/>
        </w:rPr>
        <w:t> </w:t>
      </w:r>
      <w:r>
        <w:rPr>
          <w:rFonts w:ascii="Courier New"/>
          <w:sz w:val="20"/>
        </w:rPr>
        <w:t>is</w:t>
      </w:r>
      <w:r>
        <w:rPr>
          <w:rFonts w:ascii="Courier New"/>
          <w:spacing w:val="-5"/>
          <w:sz w:val="20"/>
        </w:rPr>
        <w:t> </w:t>
      </w:r>
      <w:r>
        <w:rPr>
          <w:rFonts w:ascii="Courier New"/>
          <w:sz w:val="20"/>
        </w:rPr>
        <w:t>%T</w:t>
      </w:r>
      <w:r>
        <w:rPr>
          <w:rFonts w:ascii="Courier New"/>
          <w:spacing w:val="-5"/>
          <w:sz w:val="20"/>
        </w:rPr>
        <w:t> </w:t>
      </w:r>
      <w:r>
        <w:rPr>
          <w:rFonts w:ascii="Courier New"/>
          <w:sz w:val="20"/>
        </w:rPr>
        <w:t>and</w:t>
      </w:r>
      <w:r>
        <w:rPr>
          <w:rFonts w:ascii="Courier New"/>
          <w:spacing w:val="-5"/>
          <w:sz w:val="20"/>
        </w:rPr>
        <w:t> </w:t>
      </w:r>
      <w:r>
        <w:rPr>
          <w:rFonts w:ascii="Courier New"/>
          <w:sz w:val="20"/>
        </w:rPr>
        <w:t>"</w:t>
      </w:r>
      <w:r>
        <w:rPr>
          <w:rFonts w:ascii="Courier New"/>
          <w:sz w:val="20"/>
        </w:rPr>
        <w:t>+</w:t>
      </w:r>
      <w:r>
        <w:rPr>
          <w:rFonts w:ascii="Courier New"/>
          <w:sz w:val="20"/>
        </w:rPr>
        <w:t> "the</w:t>
      </w:r>
      <w:r>
        <w:rPr>
          <w:rFonts w:ascii="Courier New"/>
          <w:spacing w:val="-5"/>
          <w:sz w:val="20"/>
        </w:rPr>
        <w:t> </w:t>
      </w:r>
      <w:r>
        <w:rPr>
          <w:rFonts w:ascii="Courier New"/>
          <w:sz w:val="20"/>
        </w:rPr>
        <w:t>type</w:t>
      </w:r>
      <w:r>
        <w:rPr>
          <w:rFonts w:ascii="Courier New"/>
          <w:spacing w:val="-4"/>
          <w:sz w:val="20"/>
        </w:rPr>
        <w:t> </w:t>
      </w:r>
      <w:r>
        <w:rPr>
          <w:rFonts w:ascii="Courier New"/>
          <w:sz w:val="20"/>
        </w:rPr>
        <w:t>of</w:t>
      </w:r>
      <w:r>
        <w:rPr>
          <w:rFonts w:ascii="Courier New"/>
          <w:spacing w:val="-4"/>
          <w:sz w:val="20"/>
        </w:rPr>
        <w:t> </w:t>
      </w:r>
      <w:r>
        <w:rPr>
          <w:rFonts w:ascii="Courier New"/>
          <w:sz w:val="20"/>
        </w:rPr>
        <w:t>d</w:t>
      </w:r>
      <w:r>
        <w:rPr>
          <w:rFonts w:ascii="Courier New"/>
          <w:spacing w:val="-5"/>
          <w:sz w:val="20"/>
        </w:rPr>
        <w:t> </w:t>
      </w:r>
      <w:r>
        <w:rPr>
          <w:rFonts w:ascii="Courier New"/>
          <w:sz w:val="20"/>
        </w:rPr>
        <w:t>is</w:t>
      </w:r>
      <w:r>
        <w:rPr>
          <w:rFonts w:ascii="Courier New"/>
          <w:spacing w:val="-4"/>
          <w:sz w:val="20"/>
        </w:rPr>
        <w:t> </w:t>
      </w:r>
      <w:r>
        <w:rPr>
          <w:rFonts w:ascii="Courier New"/>
          <w:sz w:val="20"/>
        </w:rPr>
        <w:t>%T",</w:t>
      </w:r>
      <w:r>
        <w:rPr>
          <w:rFonts w:ascii="Courier New"/>
          <w:spacing w:val="-4"/>
          <w:sz w:val="20"/>
        </w:rPr>
        <w:t> </w:t>
      </w:r>
      <w:r>
        <w:rPr>
          <w:rFonts w:ascii="Courier New"/>
          <w:sz w:val="20"/>
        </w:rPr>
        <w:t>c,</w:t>
      </w:r>
      <w:r>
        <w:rPr>
          <w:rFonts w:ascii="Courier New"/>
          <w:spacing w:val="-4"/>
          <w:sz w:val="20"/>
        </w:rPr>
        <w:t> </w:t>
      </w:r>
      <w:r>
        <w:rPr>
          <w:rFonts w:ascii="Courier New"/>
          <w:spacing w:val="-5"/>
          <w:sz w:val="20"/>
        </w:rPr>
        <w:t>d)</w:t>
      </w:r>
    </w:p>
    <w:p>
      <w:pPr>
        <w:spacing w:before="5"/>
        <w:ind w:left="658" w:right="0" w:firstLine="0"/>
        <w:jc w:val="left"/>
        <w:rPr>
          <w:rFonts w:ascii="Courier New"/>
          <w:sz w:val="20"/>
        </w:rPr>
      </w:pPr>
      <w:r>
        <w:rPr>
          <w:rFonts w:ascii="Courier New"/>
          <w:spacing w:val="-10"/>
          <w:sz w:val="20"/>
        </w:rPr>
        <w:t>}</w:t>
      </w:r>
    </w:p>
    <w:p>
      <w:pPr>
        <w:pStyle w:val="BodyText"/>
        <w:spacing w:before="60"/>
        <w:rPr>
          <w:rFonts w:ascii="Courier New"/>
          <w:sz w:val="20"/>
        </w:rPr>
      </w:pPr>
    </w:p>
    <w:p>
      <w:pPr>
        <w:spacing w:before="1"/>
        <w:ind w:left="177" w:right="0" w:firstLine="0"/>
        <w:jc w:val="left"/>
        <w:rPr>
          <w:rFonts w:ascii="Lucida Sans"/>
          <w:i/>
          <w:sz w:val="21"/>
        </w:rPr>
      </w:pPr>
      <w:bookmarkStart w:name="﻿Booleans﻿" w:id="721"/>
      <w:bookmarkEnd w:id="721"/>
      <w:r>
        <w:rPr/>
      </w:r>
      <w:bookmarkStart w:name="_bookmark449" w:id="722"/>
      <w:bookmarkEnd w:id="722"/>
      <w:r>
        <w:rPr/>
      </w:r>
      <w:r>
        <w:rPr>
          <w:rFonts w:ascii="Lucida Sans"/>
          <w:i/>
          <w:spacing w:val="-2"/>
          <w:sz w:val="21"/>
        </w:rPr>
        <w:t>Booleans</w:t>
      </w:r>
    </w:p>
    <w:p>
      <w:pPr>
        <w:pStyle w:val="BodyText"/>
        <w:spacing w:line="225" w:lineRule="auto" w:before="28"/>
        <w:ind w:left="177" w:right="175"/>
        <w:jc w:val="both"/>
      </w:pPr>
      <w:r>
        <w:rPr/>
        <w:t>The boolean data type only represents two values: true or false</w:t>
      </w:r>
      <w:r>
        <w:rPr/>
        <w:t>.</w:t>
      </w:r>
      <w:r>
        <w:rPr/>
        <w:t> Boolean</w:t>
      </w:r>
      <w:r>
        <w:rPr>
          <w:spacing w:val="-5"/>
        </w:rPr>
        <w:t> </w:t>
      </w:r>
      <w:r>
        <w:rPr/>
        <w:t>values</w:t>
      </w:r>
      <w:r>
        <w:rPr>
          <w:spacing w:val="-5"/>
        </w:rPr>
        <w:t> </w:t>
      </w:r>
      <w:r>
        <w:rPr/>
        <w:t>are</w:t>
      </w:r>
      <w:r>
        <w:rPr>
          <w:spacing w:val="-5"/>
        </w:rPr>
        <w:t> </w:t>
      </w:r>
      <w:r>
        <w:rPr/>
        <w:t>neither</w:t>
      </w:r>
      <w:r>
        <w:rPr>
          <w:spacing w:val="-5"/>
        </w:rPr>
        <w:t> </w:t>
      </w:r>
      <w:r>
        <w:rPr/>
        <w:t>inherently</w:t>
      </w:r>
      <w:r>
        <w:rPr>
          <w:spacing w:val="-5"/>
        </w:rPr>
        <w:t> </w:t>
      </w:r>
      <w:r>
        <w:rPr/>
        <w:t>nor</w:t>
      </w:r>
      <w:r>
        <w:rPr>
          <w:spacing w:val="-5"/>
        </w:rPr>
        <w:t> </w:t>
      </w:r>
      <w:r>
        <w:rPr/>
        <w:t>explicitly</w:t>
      </w:r>
      <w:r>
        <w:rPr>
          <w:spacing w:val="-5"/>
        </w:rPr>
        <w:t> </w:t>
      </w:r>
      <w:r>
        <w:rPr/>
        <w:t>changed</w:t>
      </w:r>
      <w:r>
        <w:rPr>
          <w:spacing w:val="-5"/>
        </w:rPr>
        <w:t> </w:t>
      </w:r>
      <w:r>
        <w:rPr/>
        <w:t>to</w:t>
      </w:r>
      <w:r>
        <w:rPr>
          <w:spacing w:val="-5"/>
        </w:rPr>
        <w:t> </w:t>
      </w:r>
      <w:r>
        <w:rPr/>
        <w:t>an</w:t>
      </w:r>
      <w:r>
        <w:rPr/>
        <w:t>y</w:t>
      </w:r>
      <w:r>
        <w:rPr/>
        <w:t> other type.</w:t>
      </w:r>
    </w:p>
    <w:p>
      <w:pPr>
        <w:pStyle w:val="BodyText"/>
        <w:spacing w:before="52"/>
      </w:pPr>
    </w:p>
    <w:p>
      <w:pPr>
        <w:pStyle w:val="Heading4"/>
        <w:spacing w:before="1"/>
      </w:pPr>
      <w:r>
        <w:rPr>
          <w:spacing w:val="-2"/>
        </w:rPr>
        <w:t>Example:</w:t>
      </w:r>
    </w:p>
    <w:p>
      <w:pPr>
        <w:spacing w:line="268" w:lineRule="auto" w:before="162"/>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A</w:t>
      </w:r>
      <w:r>
        <w:rPr>
          <w:rFonts w:ascii="Courier New"/>
          <w:spacing w:val="-5"/>
          <w:sz w:val="20"/>
        </w:rPr>
        <w:t> </w:t>
      </w:r>
      <w:r>
        <w:rPr>
          <w:rFonts w:ascii="Courier New"/>
          <w:sz w:val="20"/>
        </w:rPr>
        <w:t>program</w:t>
      </w:r>
      <w:r>
        <w:rPr>
          <w:rFonts w:ascii="Courier New"/>
          <w:spacing w:val="-5"/>
          <w:sz w:val="20"/>
        </w:rPr>
        <w:t> </w:t>
      </w:r>
      <w:r>
        <w:rPr>
          <w:rFonts w:ascii="Courier New"/>
          <w:sz w:val="20"/>
        </w:rPr>
        <w:t>that</w:t>
      </w:r>
      <w:r>
        <w:rPr>
          <w:rFonts w:ascii="Courier New"/>
          <w:spacing w:val="-5"/>
          <w:sz w:val="20"/>
        </w:rPr>
        <w:t> </w:t>
      </w:r>
      <w:r>
        <w:rPr>
          <w:rFonts w:ascii="Courier New"/>
          <w:sz w:val="20"/>
        </w:rPr>
        <w:t>demonstrates</w:t>
      </w:r>
      <w:r>
        <w:rPr>
          <w:rFonts w:ascii="Courier New"/>
          <w:spacing w:val="-5"/>
          <w:sz w:val="20"/>
        </w:rPr>
        <w:t> </w:t>
      </w:r>
      <w:r>
        <w:rPr>
          <w:rFonts w:ascii="Courier New"/>
          <w:sz w:val="20"/>
        </w:rPr>
        <w:t>the</w:t>
      </w:r>
      <w:r>
        <w:rPr>
          <w:rFonts w:ascii="Courier New"/>
          <w:spacing w:val="-5"/>
          <w:sz w:val="20"/>
        </w:rPr>
        <w:t> </w:t>
      </w:r>
      <w:r>
        <w:rPr>
          <w:rFonts w:ascii="Courier New"/>
          <w:sz w:val="20"/>
        </w:rPr>
        <w:t>use</w:t>
      </w:r>
      <w:r>
        <w:rPr>
          <w:rFonts w:ascii="Courier New"/>
          <w:spacing w:val="-5"/>
          <w:sz w:val="20"/>
        </w:rPr>
        <w:t> </w:t>
      </w:r>
      <w:r>
        <w:rPr>
          <w:rFonts w:ascii="Courier New"/>
          <w:sz w:val="20"/>
        </w:rPr>
        <w:t>of</w:t>
      </w:r>
      <w:r>
        <w:rPr>
          <w:rFonts w:ascii="Courier New"/>
          <w:spacing w:val="-5"/>
          <w:sz w:val="20"/>
        </w:rPr>
        <w:t> </w:t>
      </w:r>
      <w:r>
        <w:rPr>
          <w:rFonts w:ascii="Courier New"/>
          <w:sz w:val="20"/>
        </w:rPr>
        <w:t>Boolea</w:t>
      </w:r>
      <w:r>
        <w:rPr>
          <w:rFonts w:ascii="Courier New"/>
          <w:sz w:val="20"/>
        </w:rPr>
        <w:t>n</w:t>
      </w:r>
      <w:r>
        <w:rPr>
          <w:rFonts w:ascii="Courier New"/>
          <w:sz w:val="20"/>
        </w:rPr>
        <w:t> package main</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418" w:right="4821" w:firstLine="0"/>
        <w:jc w:val="left"/>
        <w:rPr>
          <w:rFonts w:ascii="Courier New"/>
          <w:sz w:val="20"/>
        </w:rPr>
      </w:pPr>
      <w:bookmarkStart w:name="_bookmark452" w:id="723"/>
      <w:bookmarkEnd w:id="723"/>
      <w:r>
        <w:rPr/>
      </w:r>
      <w:r>
        <w:rPr>
          <w:rFonts w:ascii="Courier New"/>
          <w:sz w:val="20"/>
        </w:rPr>
        <w:t>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before="2"/>
        <w:ind w:left="89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variables</w:t>
      </w:r>
    </w:p>
    <w:p>
      <w:pPr>
        <w:spacing w:line="268" w:lineRule="auto" w:before="28"/>
        <w:ind w:left="778" w:right="2600" w:firstLine="0"/>
        <w:jc w:val="left"/>
        <w:rPr>
          <w:rFonts w:ascii="Courier New"/>
          <w:sz w:val="20"/>
        </w:rPr>
      </w:pPr>
      <w:r>
        <w:rPr>
          <w:rFonts w:ascii="Courier New"/>
          <w:sz w:val="20"/>
        </w:rPr>
        <w:t>strng1 := </w:t>
      </w:r>
      <w:r>
        <w:rPr>
          <w:rFonts w:ascii="Courier New"/>
          <w:sz w:val="20"/>
        </w:rPr>
        <w:t>"PiiksofPiiks"</w:t>
      </w:r>
      <w:r>
        <w:rPr>
          <w:rFonts w:ascii="Courier New"/>
          <w:sz w:val="20"/>
        </w:rPr>
        <w:t> strng2:= </w:t>
      </w:r>
      <w:r>
        <w:rPr>
          <w:rFonts w:ascii="Courier New"/>
          <w:sz w:val="20"/>
        </w:rPr>
        <w:t>"piiksofpiiks"</w:t>
      </w:r>
      <w:r>
        <w:rPr>
          <w:rFonts w:ascii="Courier New"/>
          <w:sz w:val="20"/>
        </w:rPr>
        <w:t> strng3:= </w:t>
      </w:r>
      <w:r>
        <w:rPr>
          <w:rFonts w:ascii="Courier New"/>
          <w:sz w:val="20"/>
        </w:rPr>
        <w:t>"PiiksofPiiks"</w:t>
      </w:r>
      <w:r>
        <w:rPr>
          <w:rFonts w:ascii="Courier New"/>
          <w:sz w:val="20"/>
        </w:rPr>
        <w:t> result1:=</w:t>
      </w:r>
      <w:r>
        <w:rPr>
          <w:rFonts w:ascii="Courier New"/>
          <w:spacing w:val="-11"/>
          <w:sz w:val="20"/>
        </w:rPr>
        <w:t> </w:t>
      </w:r>
      <w:r>
        <w:rPr>
          <w:rFonts w:ascii="Courier New"/>
          <w:sz w:val="20"/>
        </w:rPr>
        <w:t>strng1</w:t>
      </w:r>
      <w:r>
        <w:rPr>
          <w:rFonts w:ascii="Courier New"/>
          <w:spacing w:val="-11"/>
          <w:sz w:val="20"/>
        </w:rPr>
        <w:t> </w:t>
      </w:r>
      <w:r>
        <w:rPr>
          <w:rFonts w:ascii="Courier New"/>
          <w:sz w:val="20"/>
        </w:rPr>
        <w:t>==</w:t>
      </w:r>
      <w:r>
        <w:rPr>
          <w:rFonts w:ascii="Courier New"/>
          <w:spacing w:val="-11"/>
          <w:sz w:val="20"/>
        </w:rPr>
        <w:t> </w:t>
      </w:r>
      <w:r>
        <w:rPr>
          <w:rFonts w:ascii="Courier New"/>
          <w:sz w:val="20"/>
        </w:rPr>
        <w:t>strng</w:t>
      </w:r>
      <w:r>
        <w:rPr>
          <w:rFonts w:ascii="Courier New"/>
          <w:sz w:val="20"/>
        </w:rPr>
        <w:t>2</w:t>
      </w:r>
      <w:r>
        <w:rPr>
          <w:rFonts w:ascii="Courier New"/>
          <w:sz w:val="20"/>
        </w:rPr>
        <w:t> result2:=</w:t>
      </w:r>
      <w:r>
        <w:rPr>
          <w:rFonts w:ascii="Courier New"/>
          <w:spacing w:val="-8"/>
          <w:sz w:val="20"/>
        </w:rPr>
        <w:t> </w:t>
      </w:r>
      <w:r>
        <w:rPr>
          <w:rFonts w:ascii="Courier New"/>
          <w:sz w:val="20"/>
        </w:rPr>
        <w:t>strng1</w:t>
      </w:r>
      <w:r>
        <w:rPr>
          <w:rFonts w:ascii="Courier New"/>
          <w:spacing w:val="-8"/>
          <w:sz w:val="20"/>
        </w:rPr>
        <w:t> </w:t>
      </w:r>
      <w:r>
        <w:rPr>
          <w:rFonts w:ascii="Courier New"/>
          <w:sz w:val="20"/>
        </w:rPr>
        <w:t>==</w:t>
      </w:r>
      <w:r>
        <w:rPr>
          <w:rFonts w:ascii="Courier New"/>
          <w:spacing w:val="-8"/>
          <w:sz w:val="20"/>
        </w:rPr>
        <w:t> </w:t>
      </w:r>
      <w:r>
        <w:rPr>
          <w:rFonts w:ascii="Courier New"/>
          <w:spacing w:val="-2"/>
          <w:sz w:val="20"/>
        </w:rPr>
        <w:t>strng3</w:t>
      </w:r>
    </w:p>
    <w:p>
      <w:pPr>
        <w:spacing w:line="268" w:lineRule="auto" w:before="4"/>
        <w:ind w:left="778" w:right="2600" w:firstLine="480"/>
        <w:jc w:val="left"/>
        <w:rPr>
          <w:rFonts w:ascii="Courier New"/>
          <w:sz w:val="20"/>
        </w:rPr>
      </w:pPr>
      <w:r>
        <w:rPr>
          <w:rFonts w:ascii="Courier New"/>
          <w:sz w:val="20"/>
        </w:rPr>
        <w:t>//</w:t>
      </w:r>
      <w:r>
        <w:rPr>
          <w:rFonts w:ascii="Courier New"/>
          <w:spacing w:val="-11"/>
          <w:sz w:val="20"/>
        </w:rPr>
        <w:t> </w:t>
      </w:r>
      <w:r>
        <w:rPr>
          <w:rFonts w:ascii="Courier New"/>
          <w:sz w:val="20"/>
        </w:rPr>
        <w:t>Display</w:t>
      </w:r>
      <w:r>
        <w:rPr>
          <w:rFonts w:ascii="Courier New"/>
          <w:spacing w:val="-11"/>
          <w:sz w:val="20"/>
        </w:rPr>
        <w:t> </w:t>
      </w:r>
      <w:r>
        <w:rPr>
          <w:rFonts w:ascii="Courier New"/>
          <w:sz w:val="20"/>
        </w:rPr>
        <w:t>the</w:t>
      </w:r>
      <w:r>
        <w:rPr>
          <w:rFonts w:ascii="Courier New"/>
          <w:spacing w:val="-11"/>
          <w:sz w:val="20"/>
        </w:rPr>
        <w:t> </w:t>
      </w:r>
      <w:r>
        <w:rPr>
          <w:rFonts w:ascii="Courier New"/>
          <w:sz w:val="20"/>
        </w:rPr>
        <w:t>resul</w:t>
      </w:r>
      <w:r>
        <w:rPr>
          <w:rFonts w:ascii="Courier New"/>
          <w:sz w:val="20"/>
        </w:rPr>
        <w:t>t</w:t>
      </w:r>
      <w:r>
        <w:rPr>
          <w:rFonts w:ascii="Courier New"/>
          <w:sz w:val="20"/>
        </w:rPr>
        <w:t> fmt.Println( </w:t>
      </w:r>
      <w:r>
        <w:rPr>
          <w:rFonts w:ascii="Courier New"/>
          <w:sz w:val="20"/>
        </w:rPr>
        <w:t>result1)</w:t>
      </w:r>
      <w:r>
        <w:rPr>
          <w:rFonts w:ascii="Courier New"/>
          <w:sz w:val="20"/>
        </w:rPr>
        <w:t> fmt.Println( result2)</w:t>
      </w:r>
    </w:p>
    <w:p>
      <w:pPr>
        <w:spacing w:before="2"/>
        <w:ind w:left="778" w:right="0" w:firstLine="0"/>
        <w:jc w:val="left"/>
        <w:rPr>
          <w:rFonts w:ascii="Courier New"/>
          <w:sz w:val="20"/>
        </w:rPr>
      </w:pPr>
      <w:r>
        <w:rPr>
          <w:rFonts w:ascii="Courier New"/>
          <w:sz w:val="20"/>
        </w:rPr>
        <w:t>//</w:t>
      </w:r>
      <w:r>
        <w:rPr>
          <w:rFonts w:ascii="Courier New"/>
          <w:spacing w:val="-8"/>
          <w:sz w:val="20"/>
        </w:rPr>
        <w:t> </w:t>
      </w:r>
      <w:r>
        <w:rPr>
          <w:rFonts w:ascii="Courier New"/>
          <w:sz w:val="20"/>
        </w:rPr>
        <w:t>Display</w:t>
      </w:r>
      <w:r>
        <w:rPr>
          <w:rFonts w:ascii="Courier New"/>
          <w:spacing w:val="-5"/>
          <w:sz w:val="20"/>
        </w:rPr>
        <w:t> </w:t>
      </w:r>
      <w:r>
        <w:rPr>
          <w:rFonts w:ascii="Courier New"/>
          <w:sz w:val="20"/>
        </w:rPr>
        <w:t>type</w:t>
      </w:r>
      <w:r>
        <w:rPr>
          <w:rFonts w:ascii="Courier New"/>
          <w:spacing w:val="-6"/>
          <w:sz w:val="20"/>
        </w:rPr>
        <w:t> </w:t>
      </w:r>
      <w:r>
        <w:rPr>
          <w:rFonts w:ascii="Courier New"/>
          <w:sz w:val="20"/>
        </w:rPr>
        <w:t>of</w:t>
      </w:r>
      <w:r>
        <w:rPr>
          <w:rFonts w:ascii="Courier New"/>
          <w:spacing w:val="-5"/>
          <w:sz w:val="20"/>
        </w:rPr>
        <w:t> the</w:t>
      </w:r>
    </w:p>
    <w:p>
      <w:pPr>
        <w:spacing w:before="28"/>
        <w:ind w:left="778" w:right="0" w:firstLine="0"/>
        <w:jc w:val="left"/>
        <w:rPr>
          <w:rFonts w:ascii="Courier New"/>
          <w:sz w:val="20"/>
        </w:rPr>
      </w:pPr>
      <w:r>
        <w:rPr>
          <w:rFonts w:ascii="Courier New"/>
          <w:sz w:val="20"/>
        </w:rPr>
        <w:t>//</w:t>
      </w:r>
      <w:r>
        <w:rPr>
          <w:rFonts w:ascii="Courier New"/>
          <w:spacing w:val="-6"/>
          <w:sz w:val="20"/>
        </w:rPr>
        <w:t> </w:t>
      </w:r>
      <w:r>
        <w:rPr>
          <w:rFonts w:ascii="Courier New"/>
          <w:sz w:val="20"/>
        </w:rPr>
        <w:t>result1</w:t>
      </w:r>
      <w:r>
        <w:rPr>
          <w:rFonts w:ascii="Courier New"/>
          <w:spacing w:val="-6"/>
          <w:sz w:val="20"/>
        </w:rPr>
        <w:t> </w:t>
      </w:r>
      <w:r>
        <w:rPr>
          <w:rFonts w:ascii="Courier New"/>
          <w:sz w:val="20"/>
        </w:rPr>
        <w:t>and</w:t>
      </w:r>
      <w:r>
        <w:rPr>
          <w:rFonts w:ascii="Courier New"/>
          <w:spacing w:val="-6"/>
          <w:sz w:val="20"/>
        </w:rPr>
        <w:t> </w:t>
      </w:r>
      <w:r>
        <w:rPr>
          <w:rFonts w:ascii="Courier New"/>
          <w:spacing w:val="-2"/>
          <w:sz w:val="20"/>
        </w:rPr>
        <w:t>result2</w:t>
      </w:r>
    </w:p>
    <w:p>
      <w:pPr>
        <w:spacing w:before="28"/>
        <w:ind w:left="778" w:right="0" w:firstLine="0"/>
        <w:jc w:val="left"/>
        <w:rPr>
          <w:rFonts w:ascii="Courier New"/>
          <w:sz w:val="20"/>
        </w:rPr>
      </w:pPr>
      <w:r>
        <w:rPr>
          <w:rFonts w:ascii="Courier New"/>
          <w:sz w:val="20"/>
        </w:rPr>
        <w:t>fmt.Printf("The</w:t>
      </w:r>
      <w:r>
        <w:rPr>
          <w:rFonts w:ascii="Courier New"/>
          <w:spacing w:val="-9"/>
          <w:sz w:val="20"/>
        </w:rPr>
        <w:t> </w:t>
      </w:r>
      <w:r>
        <w:rPr>
          <w:rFonts w:ascii="Courier New"/>
          <w:sz w:val="20"/>
        </w:rPr>
        <w:t>type</w:t>
      </w:r>
      <w:r>
        <w:rPr>
          <w:rFonts w:ascii="Courier New"/>
          <w:spacing w:val="-7"/>
          <w:sz w:val="20"/>
        </w:rPr>
        <w:t> </w:t>
      </w:r>
      <w:r>
        <w:rPr>
          <w:rFonts w:ascii="Courier New"/>
          <w:sz w:val="20"/>
        </w:rPr>
        <w:t>of</w:t>
      </w:r>
      <w:r>
        <w:rPr>
          <w:rFonts w:ascii="Courier New"/>
          <w:spacing w:val="-7"/>
          <w:sz w:val="20"/>
        </w:rPr>
        <w:t> </w:t>
      </w:r>
      <w:r>
        <w:rPr>
          <w:rFonts w:ascii="Courier New"/>
          <w:sz w:val="20"/>
        </w:rPr>
        <w:t>result1</w:t>
      </w:r>
      <w:r>
        <w:rPr>
          <w:rFonts w:ascii="Courier New"/>
          <w:spacing w:val="-7"/>
          <w:sz w:val="20"/>
        </w:rPr>
        <w:t> </w:t>
      </w:r>
      <w:r>
        <w:rPr>
          <w:rFonts w:ascii="Courier New"/>
          <w:sz w:val="20"/>
        </w:rPr>
        <w:t>is</w:t>
      </w:r>
      <w:r>
        <w:rPr>
          <w:rFonts w:ascii="Courier New"/>
          <w:spacing w:val="-7"/>
          <w:sz w:val="20"/>
        </w:rPr>
        <w:t> </w:t>
      </w:r>
      <w:r>
        <w:rPr>
          <w:rFonts w:ascii="Courier New"/>
          <w:sz w:val="20"/>
        </w:rPr>
        <w:t>%T</w:t>
      </w:r>
      <w:r>
        <w:rPr>
          <w:rFonts w:ascii="Courier New"/>
          <w:spacing w:val="-7"/>
          <w:sz w:val="20"/>
        </w:rPr>
        <w:t> </w:t>
      </w:r>
      <w:r>
        <w:rPr>
          <w:rFonts w:ascii="Courier New"/>
          <w:sz w:val="20"/>
        </w:rPr>
        <w:t>and</w:t>
      </w:r>
      <w:r>
        <w:rPr>
          <w:rFonts w:ascii="Courier New"/>
          <w:spacing w:val="-7"/>
          <w:sz w:val="20"/>
        </w:rPr>
        <w:t> </w:t>
      </w:r>
      <w:r>
        <w:rPr>
          <w:rFonts w:ascii="Courier New"/>
          <w:spacing w:val="-5"/>
          <w:sz w:val="20"/>
        </w:rPr>
        <w:t>"+</w:t>
      </w:r>
    </w:p>
    <w:p>
      <w:pPr>
        <w:spacing w:before="28"/>
        <w:ind w:left="2698" w:right="0" w:firstLine="0"/>
        <w:jc w:val="left"/>
        <w:rPr>
          <w:rFonts w:ascii="Courier New"/>
          <w:sz w:val="20"/>
        </w:rPr>
      </w:pPr>
      <w:r>
        <w:rPr>
          <w:rFonts w:ascii="Courier New"/>
          <w:sz w:val="20"/>
        </w:rPr>
        <w:t>"the</w:t>
      </w:r>
      <w:r>
        <w:rPr>
          <w:rFonts w:ascii="Courier New"/>
          <w:spacing w:val="-6"/>
          <w:sz w:val="20"/>
        </w:rPr>
        <w:t> </w:t>
      </w:r>
      <w:r>
        <w:rPr>
          <w:rFonts w:ascii="Courier New"/>
          <w:sz w:val="20"/>
        </w:rPr>
        <w:t>type</w:t>
      </w:r>
      <w:r>
        <w:rPr>
          <w:rFonts w:ascii="Courier New"/>
          <w:spacing w:val="-6"/>
          <w:sz w:val="20"/>
        </w:rPr>
        <w:t> </w:t>
      </w:r>
      <w:r>
        <w:rPr>
          <w:rFonts w:ascii="Courier New"/>
          <w:sz w:val="20"/>
        </w:rPr>
        <w:t>of</w:t>
      </w:r>
      <w:r>
        <w:rPr>
          <w:rFonts w:ascii="Courier New"/>
          <w:spacing w:val="-5"/>
          <w:sz w:val="20"/>
        </w:rPr>
        <w:t> </w:t>
      </w:r>
      <w:r>
        <w:rPr>
          <w:rFonts w:ascii="Courier New"/>
          <w:sz w:val="20"/>
        </w:rPr>
        <w:t>result2</w:t>
      </w:r>
      <w:r>
        <w:rPr>
          <w:rFonts w:ascii="Courier New"/>
          <w:spacing w:val="-6"/>
          <w:sz w:val="20"/>
        </w:rPr>
        <w:t> </w:t>
      </w:r>
      <w:r>
        <w:rPr>
          <w:rFonts w:ascii="Courier New"/>
          <w:sz w:val="20"/>
        </w:rPr>
        <w:t>is</w:t>
      </w:r>
      <w:r>
        <w:rPr>
          <w:rFonts w:ascii="Courier New"/>
          <w:spacing w:val="-5"/>
          <w:sz w:val="20"/>
        </w:rPr>
        <w:t> </w:t>
      </w:r>
      <w:r>
        <w:rPr>
          <w:rFonts w:ascii="Courier New"/>
          <w:spacing w:val="-4"/>
          <w:sz w:val="20"/>
        </w:rPr>
        <w:t>%T",</w:t>
      </w:r>
    </w:p>
    <w:p>
      <w:pPr>
        <w:spacing w:before="28"/>
        <w:ind w:left="3898" w:right="0" w:firstLine="0"/>
        <w:jc w:val="left"/>
        <w:rPr>
          <w:rFonts w:ascii="Courier New"/>
          <w:sz w:val="20"/>
        </w:rPr>
      </w:pPr>
      <w:r>
        <w:rPr>
          <w:rFonts w:ascii="Courier New"/>
          <w:sz w:val="20"/>
        </w:rPr>
        <w:t>result1,</w:t>
      </w:r>
      <w:r>
        <w:rPr>
          <w:rFonts w:ascii="Courier New"/>
          <w:spacing w:val="-11"/>
          <w:sz w:val="20"/>
        </w:rPr>
        <w:t> </w:t>
      </w:r>
      <w:r>
        <w:rPr>
          <w:rFonts w:ascii="Courier New"/>
          <w:spacing w:val="-2"/>
          <w:sz w:val="20"/>
        </w:rPr>
        <w:t>result2)</w:t>
      </w:r>
    </w:p>
    <w:p>
      <w:pPr>
        <w:spacing w:before="28"/>
        <w:ind w:left="418" w:right="0" w:firstLine="0"/>
        <w:jc w:val="left"/>
        <w:rPr>
          <w:rFonts w:ascii="Courier New"/>
          <w:sz w:val="20"/>
        </w:rPr>
      </w:pPr>
      <w:r>
        <w:rPr>
          <w:rFonts w:ascii="Courier New"/>
          <w:spacing w:val="-10"/>
          <w:sz w:val="20"/>
        </w:rPr>
        <w:t>}</w:t>
      </w:r>
    </w:p>
    <w:p>
      <w:pPr>
        <w:pStyle w:val="BodyText"/>
        <w:spacing w:before="200"/>
        <w:rPr>
          <w:rFonts w:ascii="Courier New"/>
          <w:sz w:val="20"/>
        </w:rPr>
      </w:pPr>
    </w:p>
    <w:p>
      <w:pPr>
        <w:spacing w:before="0"/>
        <w:ind w:left="177" w:right="0" w:firstLine="0"/>
        <w:jc w:val="left"/>
        <w:rPr>
          <w:rFonts w:ascii="Lucida Sans"/>
          <w:i/>
          <w:sz w:val="21"/>
        </w:rPr>
      </w:pPr>
      <w:bookmarkStart w:name="﻿Strings﻿" w:id="724"/>
      <w:bookmarkEnd w:id="724"/>
      <w:r>
        <w:rPr/>
      </w:r>
      <w:bookmarkStart w:name="_bookmark451" w:id="725"/>
      <w:bookmarkEnd w:id="725"/>
      <w:r>
        <w:rPr/>
      </w:r>
      <w:r>
        <w:rPr>
          <w:rFonts w:ascii="Lucida Sans"/>
          <w:i/>
          <w:spacing w:val="-2"/>
          <w:w w:val="90"/>
          <w:sz w:val="21"/>
        </w:rPr>
        <w:t>Strings</w:t>
      </w:r>
    </w:p>
    <w:p>
      <w:pPr>
        <w:pStyle w:val="BodyText"/>
        <w:spacing w:line="225" w:lineRule="auto" w:before="29"/>
        <w:ind w:left="177" w:right="175"/>
        <w:jc w:val="both"/>
      </w:pPr>
      <w:r>
        <w:rPr>
          <w:w w:val="90"/>
        </w:rPr>
        <w:t>A string data type comprises a sequence of Unicode code points. In othe</w:t>
      </w:r>
      <w:r>
        <w:rPr>
          <w:w w:val="90"/>
        </w:rPr>
        <w:t>r</w:t>
      </w:r>
      <w:r>
        <w:rPr>
          <w:w w:val="90"/>
        </w:rPr>
        <w:t> words,</w:t>
      </w:r>
      <w:r>
        <w:rPr>
          <w:spacing w:val="-4"/>
          <w:w w:val="90"/>
        </w:rPr>
        <w:t> </w:t>
      </w:r>
      <w:r>
        <w:rPr>
          <w:w w:val="90"/>
        </w:rPr>
        <w:t>a</w:t>
      </w:r>
      <w:r>
        <w:rPr>
          <w:spacing w:val="-4"/>
          <w:w w:val="90"/>
        </w:rPr>
        <w:t> </w:t>
      </w:r>
      <w:r>
        <w:rPr>
          <w:w w:val="90"/>
        </w:rPr>
        <w:t>string</w:t>
      </w:r>
      <w:r>
        <w:rPr>
          <w:spacing w:val="-4"/>
          <w:w w:val="90"/>
        </w:rPr>
        <w:t> </w:t>
      </w:r>
      <w:r>
        <w:rPr>
          <w:w w:val="90"/>
        </w:rPr>
        <w:t>is</w:t>
      </w:r>
      <w:r>
        <w:rPr>
          <w:spacing w:val="-4"/>
          <w:w w:val="90"/>
        </w:rPr>
        <w:t> </w:t>
      </w:r>
      <w:r>
        <w:rPr>
          <w:w w:val="90"/>
        </w:rPr>
        <w:t>a</w:t>
      </w:r>
      <w:r>
        <w:rPr>
          <w:spacing w:val="-4"/>
          <w:w w:val="90"/>
        </w:rPr>
        <w:t> </w:t>
      </w:r>
      <w:r>
        <w:rPr>
          <w:w w:val="90"/>
        </w:rPr>
        <w:t>collection</w:t>
      </w:r>
      <w:r>
        <w:rPr>
          <w:spacing w:val="-4"/>
          <w:w w:val="90"/>
        </w:rPr>
        <w:t> </w:t>
      </w:r>
      <w:r>
        <w:rPr>
          <w:w w:val="90"/>
        </w:rPr>
        <w:t>of</w:t>
      </w:r>
      <w:r>
        <w:rPr>
          <w:spacing w:val="-4"/>
          <w:w w:val="90"/>
        </w:rPr>
        <w:t> </w:t>
      </w:r>
      <w:r>
        <w:rPr>
          <w:w w:val="90"/>
        </w:rPr>
        <w:t>immutable</w:t>
      </w:r>
      <w:r>
        <w:rPr>
          <w:spacing w:val="-4"/>
          <w:w w:val="90"/>
        </w:rPr>
        <w:t> </w:t>
      </w:r>
      <w:r>
        <w:rPr>
          <w:w w:val="90"/>
        </w:rPr>
        <w:t>bytes,</w:t>
      </w:r>
      <w:r>
        <w:rPr>
          <w:spacing w:val="-4"/>
          <w:w w:val="90"/>
        </w:rPr>
        <w:t> </w:t>
      </w:r>
      <w:r>
        <w:rPr>
          <w:w w:val="90"/>
        </w:rPr>
        <w:t>which</w:t>
      </w:r>
      <w:r>
        <w:rPr>
          <w:spacing w:val="-4"/>
          <w:w w:val="90"/>
        </w:rPr>
        <w:t> </w:t>
      </w:r>
      <w:r>
        <w:rPr>
          <w:w w:val="90"/>
        </w:rPr>
        <w:t>means</w:t>
      </w:r>
      <w:r>
        <w:rPr>
          <w:spacing w:val="-4"/>
          <w:w w:val="90"/>
        </w:rPr>
        <w:t> </w:t>
      </w:r>
      <w:r>
        <w:rPr>
          <w:w w:val="90"/>
        </w:rPr>
        <w:t>that</w:t>
      </w:r>
      <w:r>
        <w:rPr>
          <w:spacing w:val="-4"/>
          <w:w w:val="90"/>
        </w:rPr>
        <w:t> </w:t>
      </w:r>
      <w:r>
        <w:rPr>
          <w:w w:val="90"/>
        </w:rPr>
        <w:t>it</w:t>
      </w:r>
      <w:r>
        <w:rPr>
          <w:spacing w:val="-4"/>
          <w:w w:val="90"/>
        </w:rPr>
        <w:t> </w:t>
      </w:r>
      <w:r>
        <w:rPr>
          <w:w w:val="90"/>
        </w:rPr>
        <w:t>can</w:t>
      </w:r>
      <w:r>
        <w:rPr>
          <w:w w:val="90"/>
        </w:rPr>
        <w:softHyphen/>
      </w:r>
      <w:r>
        <w:rPr>
          <w:w w:val="90"/>
        </w:rPr>
        <w:t>not change once it is produced. A string can contain any human-readabl</w:t>
      </w:r>
      <w:r>
        <w:rPr>
          <w:w w:val="90"/>
        </w:rPr>
        <w:t>e</w:t>
      </w:r>
      <w:r>
        <w:rPr>
          <w:w w:val="90"/>
        </w:rPr>
        <w:t> </w:t>
      </w:r>
      <w:r>
        <w:rPr>
          <w:spacing w:val="-4"/>
        </w:rPr>
        <w:t>data,</w:t>
      </w:r>
      <w:r>
        <w:rPr>
          <w:spacing w:val="-10"/>
        </w:rPr>
        <w:t> </w:t>
      </w:r>
      <w:r>
        <w:rPr>
          <w:spacing w:val="-4"/>
        </w:rPr>
        <w:t>including</w:t>
      </w:r>
      <w:r>
        <w:rPr>
          <w:spacing w:val="-10"/>
        </w:rPr>
        <w:t> </w:t>
      </w:r>
      <w:r>
        <w:rPr>
          <w:spacing w:val="-4"/>
        </w:rPr>
        <w:t>zero-value</w:t>
      </w:r>
      <w:r>
        <w:rPr>
          <w:spacing w:val="-10"/>
        </w:rPr>
        <w:t> </w:t>
      </w:r>
      <w:r>
        <w:rPr>
          <w:spacing w:val="-4"/>
        </w:rPr>
        <w:t>bytes.</w:t>
      </w:r>
    </w:p>
    <w:p>
      <w:pPr>
        <w:pStyle w:val="BodyText"/>
        <w:spacing w:before="193"/>
      </w:pPr>
    </w:p>
    <w:p>
      <w:pPr>
        <w:pStyle w:val="Heading4"/>
      </w:pPr>
      <w:r>
        <w:rPr>
          <w:spacing w:val="-2"/>
        </w:rPr>
        <w:t>Example:</w:t>
      </w:r>
    </w:p>
    <w:p>
      <w:pPr>
        <w:spacing w:line="268" w:lineRule="auto" w:before="163"/>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A</w:t>
      </w:r>
      <w:r>
        <w:rPr>
          <w:rFonts w:ascii="Courier New"/>
          <w:spacing w:val="-5"/>
          <w:sz w:val="20"/>
        </w:rPr>
        <w:t> </w:t>
      </w:r>
      <w:r>
        <w:rPr>
          <w:rFonts w:ascii="Courier New"/>
          <w:sz w:val="20"/>
        </w:rPr>
        <w:t>program</w:t>
      </w:r>
      <w:r>
        <w:rPr>
          <w:rFonts w:ascii="Courier New"/>
          <w:spacing w:val="-5"/>
          <w:sz w:val="20"/>
        </w:rPr>
        <w:t> </w:t>
      </w:r>
      <w:r>
        <w:rPr>
          <w:rFonts w:ascii="Courier New"/>
          <w:sz w:val="20"/>
        </w:rPr>
        <w:t>that</w:t>
      </w:r>
      <w:r>
        <w:rPr>
          <w:rFonts w:ascii="Courier New"/>
          <w:spacing w:val="-5"/>
          <w:sz w:val="20"/>
        </w:rPr>
        <w:t> </w:t>
      </w:r>
      <w:r>
        <w:rPr>
          <w:rFonts w:ascii="Courier New"/>
          <w:sz w:val="20"/>
        </w:rPr>
        <w:t>demonstrates</w:t>
      </w:r>
      <w:r>
        <w:rPr>
          <w:rFonts w:ascii="Courier New"/>
          <w:spacing w:val="-5"/>
          <w:sz w:val="20"/>
        </w:rPr>
        <w:t> </w:t>
      </w:r>
      <w:r>
        <w:rPr>
          <w:rFonts w:ascii="Courier New"/>
          <w:sz w:val="20"/>
        </w:rPr>
        <w:t>the</w:t>
      </w:r>
      <w:r>
        <w:rPr>
          <w:rFonts w:ascii="Courier New"/>
          <w:spacing w:val="-5"/>
          <w:sz w:val="20"/>
        </w:rPr>
        <w:t> </w:t>
      </w:r>
      <w:r>
        <w:rPr>
          <w:rFonts w:ascii="Courier New"/>
          <w:sz w:val="20"/>
        </w:rPr>
        <w:t>use</w:t>
      </w:r>
      <w:r>
        <w:rPr>
          <w:rFonts w:ascii="Courier New"/>
          <w:spacing w:val="-5"/>
          <w:sz w:val="20"/>
        </w:rPr>
        <w:t> </w:t>
      </w:r>
      <w:r>
        <w:rPr>
          <w:rFonts w:ascii="Courier New"/>
          <w:sz w:val="20"/>
        </w:rPr>
        <w:t>of</w:t>
      </w:r>
      <w:r>
        <w:rPr>
          <w:rFonts w:ascii="Courier New"/>
          <w:spacing w:val="-5"/>
          <w:sz w:val="20"/>
        </w:rPr>
        <w:t> </w:t>
      </w:r>
      <w:r>
        <w:rPr>
          <w:rFonts w:ascii="Courier New"/>
          <w:sz w:val="20"/>
        </w:rPr>
        <w:t>strings</w:t>
      </w:r>
      <w:r>
        <w:rPr>
          <w:rFonts w:ascii="Courier New"/>
          <w:sz w:val="20"/>
        </w:rPr>
        <w:t>.</w:t>
      </w:r>
      <w:r>
        <w:rPr>
          <w:rFonts w:ascii="Courier New"/>
          <w:sz w:val="20"/>
        </w:rPr>
        <w:t> package main</w:t>
      </w:r>
    </w:p>
    <w:p>
      <w:pPr>
        <w:spacing w:line="268" w:lineRule="auto" w:before="1"/>
        <w:ind w:left="418" w:right="4821" w:firstLine="0"/>
        <w:jc w:val="left"/>
        <w:rPr>
          <w:rFonts w:ascii="Courier New"/>
          <w:sz w:val="20"/>
        </w:rPr>
      </w:pPr>
      <w:r>
        <w:rPr>
          <w:rFonts w:ascii="Courier New"/>
          <w:sz w:val="20"/>
        </w:rPr>
        <w:t>import</w:t>
      </w:r>
      <w:r>
        <w:rPr>
          <w:rFonts w:ascii="Courier New"/>
          <w:spacing w:val="-32"/>
          <w:sz w:val="20"/>
        </w:rPr>
        <w:t> </w:t>
      </w:r>
      <w:r>
        <w:rPr>
          <w:rFonts w:ascii="Courier New"/>
          <w:sz w:val="20"/>
        </w:rPr>
        <w:t>"fmt</w:t>
      </w:r>
      <w:r>
        <w:rPr>
          <w:rFonts w:ascii="Courier New"/>
          <w:sz w:val="20"/>
        </w:rPr>
        <w:t>"</w:t>
      </w:r>
      <w:r>
        <w:rPr>
          <w:rFonts w:ascii="Courier New"/>
          <w:sz w:val="20"/>
        </w:rPr>
        <w:t> func main()</w:t>
      </w:r>
    </w:p>
    <w:p>
      <w:pPr>
        <w:spacing w:before="2"/>
        <w:ind w:left="418" w:right="0" w:firstLine="0"/>
        <w:jc w:val="left"/>
        <w:rPr>
          <w:rFonts w:ascii="Courier New"/>
          <w:sz w:val="20"/>
        </w:rPr>
      </w:pPr>
      <w:r>
        <w:rPr>
          <w:rFonts w:ascii="Courier New"/>
          <w:spacing w:val="-10"/>
          <w:sz w:val="20"/>
        </w:rPr>
        <w:t>{</w:t>
      </w:r>
    </w:p>
    <w:p>
      <w:pPr>
        <w:spacing w:line="268" w:lineRule="auto" w:before="28"/>
        <w:ind w:left="778" w:right="1640" w:firstLine="120"/>
        <w:jc w:val="left"/>
        <w:rPr>
          <w:rFonts w:ascii="Courier New"/>
          <w:sz w:val="20"/>
        </w:rPr>
      </w:pPr>
      <w:r>
        <w:rPr>
          <w:rFonts w:ascii="Courier New"/>
          <w:sz w:val="20"/>
        </w:rPr>
        <w:t>//</w:t>
      </w:r>
      <w:r>
        <w:rPr>
          <w:rFonts w:ascii="Courier New"/>
          <w:spacing w:val="-9"/>
          <w:sz w:val="20"/>
        </w:rPr>
        <w:t> </w:t>
      </w:r>
      <w:r>
        <w:rPr>
          <w:rFonts w:ascii="Courier New"/>
          <w:sz w:val="20"/>
        </w:rPr>
        <w:t>strng</w:t>
      </w:r>
      <w:r>
        <w:rPr>
          <w:rFonts w:ascii="Courier New"/>
          <w:spacing w:val="-9"/>
          <w:sz w:val="20"/>
        </w:rPr>
        <w:t> </w:t>
      </w:r>
      <w:r>
        <w:rPr>
          <w:rFonts w:ascii="Courier New"/>
          <w:sz w:val="20"/>
        </w:rPr>
        <w:t>variable</w:t>
      </w:r>
      <w:r>
        <w:rPr>
          <w:rFonts w:ascii="Courier New"/>
          <w:spacing w:val="-9"/>
          <w:sz w:val="20"/>
        </w:rPr>
        <w:t> </w:t>
      </w:r>
      <w:r>
        <w:rPr>
          <w:rFonts w:ascii="Courier New"/>
          <w:sz w:val="20"/>
        </w:rPr>
        <w:t>stores</w:t>
      </w:r>
      <w:r>
        <w:rPr>
          <w:rFonts w:ascii="Courier New"/>
          <w:spacing w:val="-9"/>
          <w:sz w:val="20"/>
        </w:rPr>
        <w:t> </w:t>
      </w:r>
      <w:r>
        <w:rPr>
          <w:rFonts w:ascii="Courier New"/>
          <w:sz w:val="20"/>
        </w:rPr>
        <w:t>string</w:t>
      </w:r>
      <w:r>
        <w:rPr>
          <w:rFonts w:ascii="Courier New"/>
          <w:sz w:val="20"/>
        </w:rPr>
        <w:t>s</w:t>
      </w:r>
      <w:r>
        <w:rPr>
          <w:rFonts w:ascii="Courier New"/>
          <w:sz w:val="20"/>
        </w:rPr>
        <w:t> strng := "PiiksofPiiks"</w:t>
      </w:r>
    </w:p>
    <w:p>
      <w:pPr>
        <w:spacing w:line="268" w:lineRule="auto" w:before="1"/>
        <w:ind w:left="778" w:right="587" w:firstLine="0"/>
        <w:jc w:val="left"/>
        <w:rPr>
          <w:rFonts w:ascii="Courier New"/>
          <w:sz w:val="20"/>
        </w:rPr>
      </w:pPr>
      <w:r>
        <w:rPr>
          <w:rFonts w:ascii="Courier New"/>
          <w:sz w:val="20"/>
        </w:rPr>
        <w:t>// Display length of the </w:t>
      </w:r>
      <w:r>
        <w:rPr>
          <w:rFonts w:ascii="Courier New"/>
          <w:sz w:val="20"/>
        </w:rPr>
        <w:t>string</w:t>
      </w:r>
      <w:r>
        <w:rPr>
          <w:rFonts w:ascii="Courier New"/>
          <w:sz w:val="20"/>
        </w:rPr>
        <w:t> fmt.Printf("The</w:t>
      </w:r>
      <w:r>
        <w:rPr>
          <w:rFonts w:ascii="Courier New"/>
          <w:spacing w:val="-7"/>
          <w:sz w:val="20"/>
        </w:rPr>
        <w:t> </w:t>
      </w:r>
      <w:r>
        <w:rPr>
          <w:rFonts w:ascii="Courier New"/>
          <w:sz w:val="20"/>
        </w:rPr>
        <w:t>Length</w:t>
      </w:r>
      <w:r>
        <w:rPr>
          <w:rFonts w:ascii="Courier New"/>
          <w:spacing w:val="-7"/>
          <w:sz w:val="20"/>
        </w:rPr>
        <w:t> </w:t>
      </w:r>
      <w:r>
        <w:rPr>
          <w:rFonts w:ascii="Courier New"/>
          <w:sz w:val="20"/>
        </w:rPr>
        <w:t>of</w:t>
      </w:r>
      <w:r>
        <w:rPr>
          <w:rFonts w:ascii="Courier New"/>
          <w:spacing w:val="-7"/>
          <w:sz w:val="20"/>
        </w:rPr>
        <w:t> </w:t>
      </w:r>
      <w:r>
        <w:rPr>
          <w:rFonts w:ascii="Courier New"/>
          <w:sz w:val="20"/>
        </w:rPr>
        <w:t>the</w:t>
      </w:r>
      <w:r>
        <w:rPr>
          <w:rFonts w:ascii="Courier New"/>
          <w:spacing w:val="-7"/>
          <w:sz w:val="20"/>
        </w:rPr>
        <w:t> </w:t>
      </w:r>
      <w:r>
        <w:rPr>
          <w:rFonts w:ascii="Courier New"/>
          <w:sz w:val="20"/>
        </w:rPr>
        <w:t>string</w:t>
      </w:r>
      <w:r>
        <w:rPr>
          <w:rFonts w:ascii="Courier New"/>
          <w:spacing w:val="-7"/>
          <w:sz w:val="20"/>
        </w:rPr>
        <w:t> </w:t>
      </w:r>
      <w:r>
        <w:rPr>
          <w:rFonts w:ascii="Courier New"/>
          <w:sz w:val="20"/>
        </w:rPr>
        <w:t>is:%d",</w:t>
      </w:r>
    </w:p>
    <w:p>
      <w:pPr>
        <w:spacing w:before="2"/>
        <w:ind w:left="4498" w:right="0" w:firstLine="0"/>
        <w:jc w:val="left"/>
        <w:rPr>
          <w:rFonts w:ascii="Courier New"/>
          <w:sz w:val="20"/>
        </w:rPr>
      </w:pPr>
      <w:r>
        <w:rPr>
          <w:rFonts w:ascii="Courier New"/>
          <w:spacing w:val="-2"/>
          <w:sz w:val="20"/>
        </w:rPr>
        <w:t>len(strng))</w:t>
      </w:r>
    </w:p>
    <w:p>
      <w:pPr>
        <w:spacing w:before="28"/>
        <w:ind w:left="778" w:right="0" w:firstLine="0"/>
        <w:jc w:val="left"/>
        <w:rPr>
          <w:rFonts w:ascii="Courier New"/>
          <w:sz w:val="20"/>
        </w:rPr>
      </w:pPr>
      <w:r>
        <w:rPr>
          <w:rFonts w:ascii="Courier New"/>
          <w:sz w:val="20"/>
        </w:rPr>
        <w:t>//</w:t>
      </w:r>
      <w:r>
        <w:rPr>
          <w:rFonts w:ascii="Courier New"/>
          <w:spacing w:val="-6"/>
          <w:sz w:val="20"/>
        </w:rPr>
        <w:t> </w:t>
      </w:r>
      <w:r>
        <w:rPr>
          <w:rFonts w:ascii="Courier New"/>
          <w:sz w:val="20"/>
        </w:rPr>
        <w:t>Display</w:t>
      </w:r>
      <w:r>
        <w:rPr>
          <w:rFonts w:ascii="Courier New"/>
          <w:spacing w:val="-6"/>
          <w:sz w:val="20"/>
        </w:rPr>
        <w:t> </w:t>
      </w:r>
      <w:r>
        <w:rPr>
          <w:rFonts w:ascii="Courier New"/>
          <w:sz w:val="20"/>
        </w:rPr>
        <w:t>the</w:t>
      </w:r>
      <w:r>
        <w:rPr>
          <w:rFonts w:ascii="Courier New"/>
          <w:spacing w:val="-6"/>
          <w:sz w:val="20"/>
        </w:rPr>
        <w:t> </w:t>
      </w:r>
      <w:r>
        <w:rPr>
          <w:rFonts w:ascii="Courier New"/>
          <w:spacing w:val="-2"/>
          <w:sz w:val="20"/>
        </w:rPr>
        <w:t>string</w:t>
      </w:r>
    </w:p>
    <w:p>
      <w:pPr>
        <w:spacing w:before="28"/>
        <w:ind w:left="778" w:right="0" w:firstLine="0"/>
        <w:jc w:val="left"/>
        <w:rPr>
          <w:rFonts w:ascii="Courier New"/>
          <w:sz w:val="20"/>
        </w:rPr>
      </w:pPr>
      <w:r>
        <w:rPr>
          <w:rFonts w:ascii="Courier New"/>
          <w:sz w:val="20"/>
        </w:rPr>
        <w:t>fmt.Printf("\nthe</w:t>
      </w:r>
      <w:r>
        <w:rPr>
          <w:rFonts w:ascii="Courier New"/>
          <w:spacing w:val="-12"/>
          <w:sz w:val="20"/>
        </w:rPr>
        <w:t> </w:t>
      </w:r>
      <w:r>
        <w:rPr>
          <w:rFonts w:ascii="Courier New"/>
          <w:sz w:val="20"/>
        </w:rPr>
        <w:t>String</w:t>
      </w:r>
      <w:r>
        <w:rPr>
          <w:rFonts w:ascii="Courier New"/>
          <w:spacing w:val="-10"/>
          <w:sz w:val="20"/>
        </w:rPr>
        <w:t> </w:t>
      </w:r>
      <w:r>
        <w:rPr>
          <w:rFonts w:ascii="Courier New"/>
          <w:sz w:val="20"/>
        </w:rPr>
        <w:t>is:</w:t>
      </w:r>
      <w:r>
        <w:rPr>
          <w:rFonts w:ascii="Courier New"/>
          <w:spacing w:val="-10"/>
          <w:sz w:val="20"/>
        </w:rPr>
        <w:t> </w:t>
      </w:r>
      <w:r>
        <w:rPr>
          <w:rFonts w:ascii="Courier New"/>
          <w:sz w:val="20"/>
        </w:rPr>
        <w:t>%s",</w:t>
      </w:r>
      <w:r>
        <w:rPr>
          <w:rFonts w:ascii="Courier New"/>
          <w:spacing w:val="-10"/>
          <w:sz w:val="20"/>
        </w:rPr>
        <w:t> </w:t>
      </w:r>
      <w:r>
        <w:rPr>
          <w:rFonts w:ascii="Courier New"/>
          <w:spacing w:val="-2"/>
          <w:sz w:val="20"/>
        </w:rPr>
        <w:t>strng)</w:t>
      </w:r>
    </w:p>
    <w:p>
      <w:pPr>
        <w:spacing w:line="268" w:lineRule="auto" w:before="28"/>
        <w:ind w:left="778" w:right="0" w:firstLine="0"/>
        <w:jc w:val="left"/>
        <w:rPr>
          <w:rFonts w:ascii="Courier New"/>
          <w:sz w:val="20"/>
        </w:rPr>
      </w:pPr>
      <w:r>
        <w:rPr>
          <w:rFonts w:ascii="Courier New"/>
          <w:sz w:val="20"/>
        </w:rPr>
        <w:t>// Display the type of strng </w:t>
      </w:r>
      <w:r>
        <w:rPr>
          <w:rFonts w:ascii="Courier New"/>
          <w:sz w:val="20"/>
        </w:rPr>
        <w:t>variable</w:t>
      </w:r>
      <w:r>
        <w:rPr>
          <w:rFonts w:ascii="Courier New"/>
          <w:sz w:val="20"/>
        </w:rPr>
        <w:t> fmt.Printf("\nType</w:t>
      </w:r>
      <w:r>
        <w:rPr>
          <w:rFonts w:ascii="Courier New"/>
          <w:spacing w:val="-7"/>
          <w:sz w:val="20"/>
        </w:rPr>
        <w:t> </w:t>
      </w:r>
      <w:r>
        <w:rPr>
          <w:rFonts w:ascii="Courier New"/>
          <w:sz w:val="20"/>
        </w:rPr>
        <w:t>of</w:t>
      </w:r>
      <w:r>
        <w:rPr>
          <w:rFonts w:ascii="Courier New"/>
          <w:spacing w:val="-7"/>
          <w:sz w:val="20"/>
        </w:rPr>
        <w:t> </w:t>
      </w:r>
      <w:r>
        <w:rPr>
          <w:rFonts w:ascii="Courier New"/>
          <w:sz w:val="20"/>
        </w:rPr>
        <w:t>strng</w:t>
      </w:r>
      <w:r>
        <w:rPr>
          <w:rFonts w:ascii="Courier New"/>
          <w:spacing w:val="-7"/>
          <w:sz w:val="20"/>
        </w:rPr>
        <w:t> </w:t>
      </w:r>
      <w:r>
        <w:rPr>
          <w:rFonts w:ascii="Courier New"/>
          <w:sz w:val="20"/>
        </w:rPr>
        <w:t>is:</w:t>
      </w:r>
      <w:r>
        <w:rPr>
          <w:rFonts w:ascii="Courier New"/>
          <w:spacing w:val="-7"/>
          <w:sz w:val="20"/>
        </w:rPr>
        <w:t> </w:t>
      </w:r>
      <w:r>
        <w:rPr>
          <w:rFonts w:ascii="Courier New"/>
          <w:sz w:val="20"/>
        </w:rPr>
        <w:t>%T",</w:t>
      </w:r>
      <w:r>
        <w:rPr>
          <w:rFonts w:ascii="Courier New"/>
          <w:spacing w:val="-7"/>
          <w:sz w:val="20"/>
        </w:rPr>
        <w:t> </w:t>
      </w:r>
      <w:r>
        <w:rPr>
          <w:rFonts w:ascii="Courier New"/>
          <w:sz w:val="20"/>
        </w:rPr>
        <w:t>strng)</w:t>
      </w:r>
    </w:p>
    <w:p>
      <w:pPr>
        <w:spacing w:before="1"/>
        <w:ind w:left="418"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106"/>
        <w:rPr>
          <w:rFonts w:ascii="Courier New"/>
        </w:rPr>
      </w:pPr>
    </w:p>
    <w:p>
      <w:pPr>
        <w:pStyle w:val="BodyText"/>
        <w:spacing w:before="1"/>
        <w:ind w:left="177"/>
        <w:jc w:val="both"/>
        <w:rPr>
          <w:rFonts w:ascii="Gill Sans MT"/>
        </w:rPr>
      </w:pPr>
      <w:bookmarkStart w:name="_bookmark455" w:id="726"/>
      <w:bookmarkEnd w:id="726"/>
      <w:r>
        <w:rPr/>
      </w:r>
      <w:bookmarkStart w:name="Type Conversion" w:id="727"/>
      <w:bookmarkEnd w:id="727"/>
      <w:r>
        <w:rPr/>
      </w:r>
      <w:bookmarkStart w:name="_bookmark453" w:id="728"/>
      <w:bookmarkEnd w:id="728"/>
      <w:r>
        <w:rPr/>
      </w:r>
      <w:r>
        <w:rPr>
          <w:rFonts w:ascii="Gill Sans MT"/>
          <w:spacing w:val="-4"/>
          <w:w w:val="105"/>
        </w:rPr>
        <w:t>Type</w:t>
      </w:r>
      <w:r>
        <w:rPr>
          <w:rFonts w:ascii="Gill Sans MT"/>
          <w:spacing w:val="-12"/>
          <w:w w:val="105"/>
        </w:rPr>
        <w:t> </w:t>
      </w:r>
      <w:r>
        <w:rPr>
          <w:rFonts w:ascii="Gill Sans MT"/>
          <w:spacing w:val="-2"/>
          <w:w w:val="105"/>
        </w:rPr>
        <w:t>Conversion</w:t>
      </w:r>
    </w:p>
    <w:p>
      <w:pPr>
        <w:pStyle w:val="BodyText"/>
        <w:spacing w:line="225" w:lineRule="auto" w:before="62"/>
        <w:ind w:left="177" w:right="175"/>
        <w:jc w:val="both"/>
      </w:pPr>
      <w:r>
        <w:rPr>
          <w:spacing w:val="-6"/>
        </w:rPr>
        <w:t>T(v) is a function that converts the value v to the type T. Here are som</w:t>
      </w:r>
      <w:r>
        <w:rPr>
          <w:spacing w:val="-6"/>
        </w:rPr>
        <w:t>e</w:t>
      </w:r>
      <w:r>
        <w:rPr>
          <w:spacing w:val="-6"/>
        </w:rPr>
        <w:t> </w:t>
      </w:r>
      <w:r>
        <w:rPr>
          <w:spacing w:val="-2"/>
        </w:rPr>
        <w:t>numerical</w:t>
      </w:r>
      <w:r>
        <w:rPr>
          <w:spacing w:val="-12"/>
        </w:rPr>
        <w:t> </w:t>
      </w:r>
      <w:r>
        <w:rPr>
          <w:spacing w:val="-2"/>
        </w:rPr>
        <w:t>conversions:</w:t>
      </w:r>
    </w:p>
    <w:p>
      <w:pPr>
        <w:pStyle w:val="BodyText"/>
        <w:spacing w:before="30"/>
      </w:pPr>
    </w:p>
    <w:p>
      <w:pPr>
        <w:spacing w:before="0"/>
        <w:ind w:left="177" w:right="0" w:firstLine="0"/>
        <w:jc w:val="left"/>
        <w:rPr>
          <w:rFonts w:ascii="Courier New"/>
          <w:sz w:val="20"/>
        </w:rPr>
      </w:pPr>
      <w:r>
        <w:rPr>
          <w:rFonts w:ascii="Courier New"/>
          <w:sz w:val="20"/>
        </w:rPr>
        <w:t>var</w:t>
      </w:r>
      <w:r>
        <w:rPr>
          <w:rFonts w:ascii="Courier New"/>
          <w:spacing w:val="-4"/>
          <w:sz w:val="20"/>
        </w:rPr>
        <w:t> </w:t>
      </w:r>
      <w:r>
        <w:rPr>
          <w:rFonts w:ascii="Courier New"/>
          <w:sz w:val="20"/>
        </w:rPr>
        <w:t>c</w:t>
      </w:r>
      <w:r>
        <w:rPr>
          <w:rFonts w:ascii="Courier New"/>
          <w:spacing w:val="-3"/>
          <w:sz w:val="20"/>
        </w:rPr>
        <w:t> </w:t>
      </w:r>
      <w:r>
        <w:rPr>
          <w:rFonts w:ascii="Courier New"/>
          <w:sz w:val="20"/>
        </w:rPr>
        <w:t>int</w:t>
      </w:r>
      <w:r>
        <w:rPr>
          <w:rFonts w:ascii="Courier New"/>
          <w:spacing w:val="-4"/>
          <w:sz w:val="20"/>
        </w:rPr>
        <w:t> </w:t>
      </w:r>
      <w:r>
        <w:rPr>
          <w:rFonts w:ascii="Courier New"/>
          <w:sz w:val="20"/>
        </w:rPr>
        <w:t>=</w:t>
      </w:r>
      <w:r>
        <w:rPr>
          <w:rFonts w:ascii="Courier New"/>
          <w:spacing w:val="-3"/>
          <w:sz w:val="20"/>
        </w:rPr>
        <w:t> </w:t>
      </w:r>
      <w:r>
        <w:rPr>
          <w:rFonts w:ascii="Courier New"/>
          <w:spacing w:val="-5"/>
          <w:sz w:val="20"/>
        </w:rPr>
        <w:t>43</w:t>
      </w:r>
    </w:p>
    <w:p>
      <w:pPr>
        <w:spacing w:line="268" w:lineRule="auto" w:before="28"/>
        <w:ind w:left="177" w:right="3509" w:firstLine="0"/>
        <w:jc w:val="left"/>
        <w:rPr>
          <w:rFonts w:ascii="Courier New"/>
          <w:sz w:val="20"/>
        </w:rPr>
      </w:pPr>
      <w:r>
        <w:rPr>
          <w:rFonts w:ascii="Courier New"/>
          <w:sz w:val="20"/>
        </w:rPr>
        <w:t>var</w:t>
      </w:r>
      <w:r>
        <w:rPr>
          <w:rFonts w:ascii="Courier New"/>
          <w:spacing w:val="-8"/>
          <w:sz w:val="20"/>
        </w:rPr>
        <w:t> </w:t>
      </w:r>
      <w:r>
        <w:rPr>
          <w:rFonts w:ascii="Courier New"/>
          <w:sz w:val="20"/>
        </w:rPr>
        <w:t>d</w:t>
      </w:r>
      <w:r>
        <w:rPr>
          <w:rFonts w:ascii="Courier New"/>
          <w:spacing w:val="-8"/>
          <w:sz w:val="20"/>
        </w:rPr>
        <w:t> </w:t>
      </w:r>
      <w:r>
        <w:rPr>
          <w:rFonts w:ascii="Courier New"/>
          <w:sz w:val="20"/>
        </w:rPr>
        <w:t>float64</w:t>
      </w:r>
      <w:r>
        <w:rPr>
          <w:rFonts w:ascii="Courier New"/>
          <w:spacing w:val="-8"/>
          <w:sz w:val="20"/>
        </w:rPr>
        <w:t> </w:t>
      </w:r>
      <w:r>
        <w:rPr>
          <w:rFonts w:ascii="Courier New"/>
          <w:sz w:val="20"/>
        </w:rPr>
        <w:t>=</w:t>
      </w:r>
      <w:r>
        <w:rPr>
          <w:rFonts w:ascii="Courier New"/>
          <w:spacing w:val="-8"/>
          <w:sz w:val="20"/>
        </w:rPr>
        <w:t> </w:t>
      </w:r>
      <w:r>
        <w:rPr>
          <w:rFonts w:ascii="Courier New"/>
          <w:sz w:val="20"/>
        </w:rPr>
        <w:t>float64(i</w:t>
      </w:r>
      <w:r>
        <w:rPr>
          <w:rFonts w:ascii="Courier New"/>
          <w:sz w:val="20"/>
        </w:rPr>
        <w:t>)</w:t>
      </w:r>
      <w:r>
        <w:rPr>
          <w:rFonts w:ascii="Courier New"/>
          <w:sz w:val="20"/>
        </w:rPr>
        <w:t> var e uint = uint(f)</w:t>
      </w:r>
    </w:p>
    <w:p>
      <w:pPr>
        <w:pStyle w:val="BodyText"/>
        <w:spacing w:before="36"/>
        <w:rPr>
          <w:rFonts w:ascii="Courier New"/>
          <w:sz w:val="20"/>
        </w:rPr>
      </w:pPr>
    </w:p>
    <w:p>
      <w:pPr>
        <w:pStyle w:val="BodyText"/>
        <w:ind w:left="177"/>
        <w:jc w:val="both"/>
      </w:pPr>
      <w:r>
        <w:rPr>
          <w:w w:val="90"/>
        </w:rPr>
        <w:t>Or,</w:t>
      </w:r>
      <w:r>
        <w:rPr>
          <w:spacing w:val="-6"/>
        </w:rPr>
        <w:t> </w:t>
      </w:r>
      <w:r>
        <w:rPr>
          <w:w w:val="90"/>
        </w:rPr>
        <w:t>to</w:t>
      </w:r>
      <w:r>
        <w:rPr>
          <w:spacing w:val="-5"/>
        </w:rPr>
        <w:t> </w:t>
      </w:r>
      <w:r>
        <w:rPr>
          <w:w w:val="90"/>
        </w:rPr>
        <w:t>put</w:t>
      </w:r>
      <w:r>
        <w:rPr>
          <w:spacing w:val="-5"/>
        </w:rPr>
        <w:t> </w:t>
      </w:r>
      <w:r>
        <w:rPr>
          <w:w w:val="90"/>
        </w:rPr>
        <w:t>it</w:t>
      </w:r>
      <w:r>
        <w:rPr>
          <w:spacing w:val="-6"/>
        </w:rPr>
        <w:t> </w:t>
      </w:r>
      <w:r>
        <w:rPr>
          <w:w w:val="90"/>
        </w:rPr>
        <w:t>another</w:t>
      </w:r>
      <w:r>
        <w:rPr>
          <w:spacing w:val="-5"/>
        </w:rPr>
        <w:t> </w:t>
      </w:r>
      <w:r>
        <w:rPr>
          <w:spacing w:val="-4"/>
          <w:w w:val="90"/>
        </w:rPr>
        <w:t>way:</w:t>
      </w:r>
    </w:p>
    <w:p>
      <w:pPr>
        <w:pStyle w:val="BodyText"/>
        <w:spacing w:before="25"/>
      </w:pPr>
    </w:p>
    <w:p>
      <w:pPr>
        <w:spacing w:before="0"/>
        <w:ind w:left="177" w:right="0" w:firstLine="0"/>
        <w:jc w:val="left"/>
        <w:rPr>
          <w:rFonts w:ascii="Courier New"/>
          <w:sz w:val="20"/>
        </w:rPr>
      </w:pPr>
      <w:r>
        <w:rPr>
          <w:rFonts w:ascii="Courier New"/>
          <w:sz w:val="20"/>
        </w:rPr>
        <w:t>c</w:t>
      </w:r>
      <w:r>
        <w:rPr>
          <w:rFonts w:ascii="Courier New"/>
          <w:spacing w:val="-3"/>
          <w:sz w:val="20"/>
        </w:rPr>
        <w:t> </w:t>
      </w:r>
      <w:r>
        <w:rPr>
          <w:rFonts w:ascii="Courier New"/>
          <w:sz w:val="20"/>
        </w:rPr>
        <w:t>:=</w:t>
      </w:r>
      <w:r>
        <w:rPr>
          <w:rFonts w:ascii="Courier New"/>
          <w:spacing w:val="-3"/>
          <w:sz w:val="20"/>
        </w:rPr>
        <w:t> </w:t>
      </w:r>
      <w:r>
        <w:rPr>
          <w:rFonts w:ascii="Courier New"/>
          <w:spacing w:val="-5"/>
          <w:sz w:val="20"/>
        </w:rPr>
        <w:t>43</w:t>
      </w:r>
    </w:p>
    <w:p>
      <w:pPr>
        <w:spacing w:before="28"/>
        <w:ind w:left="177" w:right="0" w:firstLine="0"/>
        <w:jc w:val="left"/>
        <w:rPr>
          <w:rFonts w:ascii="Courier New"/>
          <w:sz w:val="20"/>
        </w:rPr>
      </w:pPr>
      <w:r>
        <w:rPr>
          <w:rFonts w:ascii="Courier New"/>
          <w:sz w:val="20"/>
        </w:rPr>
        <w:t>d</w:t>
      </w:r>
      <w:r>
        <w:rPr>
          <w:rFonts w:ascii="Courier New"/>
          <w:spacing w:val="-3"/>
          <w:sz w:val="20"/>
        </w:rPr>
        <w:t> </w:t>
      </w:r>
      <w:r>
        <w:rPr>
          <w:rFonts w:ascii="Courier New"/>
          <w:sz w:val="20"/>
        </w:rPr>
        <w:t>:=</w:t>
      </w:r>
      <w:r>
        <w:rPr>
          <w:rFonts w:ascii="Courier New"/>
          <w:spacing w:val="-3"/>
          <w:sz w:val="20"/>
        </w:rPr>
        <w:t> </w:t>
      </w:r>
      <w:r>
        <w:rPr>
          <w:rFonts w:ascii="Courier New"/>
          <w:spacing w:val="-2"/>
          <w:sz w:val="20"/>
        </w:rPr>
        <w:t>float64(i)</w:t>
      </w:r>
    </w:p>
    <w:p>
      <w:pPr>
        <w:spacing w:before="28"/>
        <w:ind w:left="177" w:right="0" w:firstLine="0"/>
        <w:jc w:val="left"/>
        <w:rPr>
          <w:rFonts w:ascii="Courier New"/>
          <w:sz w:val="20"/>
        </w:rPr>
      </w:pPr>
      <w:r>
        <w:rPr>
          <w:rFonts w:ascii="Courier New"/>
          <w:sz w:val="20"/>
        </w:rPr>
        <w:t>e</w:t>
      </w:r>
      <w:r>
        <w:rPr>
          <w:rFonts w:ascii="Courier New"/>
          <w:spacing w:val="-3"/>
          <w:sz w:val="20"/>
        </w:rPr>
        <w:t> </w:t>
      </w:r>
      <w:r>
        <w:rPr>
          <w:rFonts w:ascii="Courier New"/>
          <w:sz w:val="20"/>
        </w:rPr>
        <w:t>:=</w:t>
      </w:r>
      <w:r>
        <w:rPr>
          <w:rFonts w:ascii="Courier New"/>
          <w:spacing w:val="-3"/>
          <w:sz w:val="20"/>
        </w:rPr>
        <w:t> </w:t>
      </w:r>
      <w:r>
        <w:rPr>
          <w:rFonts w:ascii="Courier New"/>
          <w:spacing w:val="-2"/>
          <w:sz w:val="20"/>
        </w:rPr>
        <w:t>uint(f)</w:t>
      </w:r>
    </w:p>
    <w:p>
      <w:pPr>
        <w:pStyle w:val="BodyText"/>
        <w:spacing w:before="76"/>
        <w:rPr>
          <w:rFonts w:ascii="Courier New"/>
          <w:sz w:val="20"/>
        </w:rPr>
      </w:pPr>
    </w:p>
    <w:p>
      <w:pPr>
        <w:pStyle w:val="BodyText"/>
        <w:spacing w:line="225" w:lineRule="auto" w:before="1"/>
        <w:ind w:left="177" w:right="175"/>
        <w:jc w:val="both"/>
      </w:pPr>
      <w:r>
        <w:rPr>
          <w:w w:val="90"/>
        </w:rPr>
        <w:t>Go assignment between objects of different kinds necessitates an explici</w:t>
      </w:r>
      <w:r>
        <w:rPr>
          <w:w w:val="90"/>
        </w:rPr>
        <w:t>t</w:t>
      </w:r>
      <w:r>
        <w:rPr>
          <w:w w:val="90"/>
        </w:rPr>
        <w:t> conversion, which means you must explicitly change types whenever yo</w:t>
      </w:r>
      <w:r>
        <w:rPr>
          <w:w w:val="90"/>
        </w:rPr>
        <w:t>u</w:t>
      </w:r>
      <w:r>
        <w:rPr>
          <w:w w:val="90"/>
        </w:rPr>
        <w:t> </w:t>
      </w:r>
      <w:r>
        <w:rPr>
          <w:spacing w:val="-6"/>
        </w:rPr>
        <w:t>send a variable to a function that expects another type.</w:t>
      </w:r>
    </w:p>
    <w:p>
      <w:pPr>
        <w:pStyle w:val="BodyText"/>
        <w:spacing w:before="245"/>
        <w:ind w:left="177"/>
        <w:rPr>
          <w:rFonts w:ascii="Gill Sans MT"/>
        </w:rPr>
      </w:pPr>
      <w:bookmarkStart w:name="Type Assertion" w:id="729"/>
      <w:bookmarkEnd w:id="729"/>
      <w:r>
        <w:rPr/>
      </w:r>
      <w:bookmarkStart w:name="_bookmark454" w:id="730"/>
      <w:bookmarkEnd w:id="730"/>
      <w:r>
        <w:rPr/>
      </w:r>
      <w:r>
        <w:rPr>
          <w:rFonts w:ascii="Gill Sans MT"/>
          <w:spacing w:val="-4"/>
          <w:w w:val="105"/>
        </w:rPr>
        <w:t>Type</w:t>
      </w:r>
      <w:r>
        <w:rPr>
          <w:rFonts w:ascii="Gill Sans MT"/>
          <w:spacing w:val="-12"/>
          <w:w w:val="105"/>
        </w:rPr>
        <w:t> </w:t>
      </w:r>
      <w:r>
        <w:rPr>
          <w:rFonts w:ascii="Gill Sans MT"/>
          <w:spacing w:val="-2"/>
          <w:w w:val="105"/>
        </w:rPr>
        <w:t>Assertion</w:t>
      </w:r>
    </w:p>
    <w:p>
      <w:pPr>
        <w:pStyle w:val="BodyText"/>
        <w:spacing w:line="225" w:lineRule="auto" w:before="63"/>
        <w:ind w:left="177" w:right="174"/>
        <w:jc w:val="both"/>
      </w:pPr>
      <w:r>
        <w:rPr>
          <w:spacing w:val="-4"/>
        </w:rPr>
        <w:t>We</w:t>
      </w:r>
      <w:r>
        <w:rPr>
          <w:spacing w:val="-10"/>
        </w:rPr>
        <w:t> </w:t>
      </w:r>
      <w:r>
        <w:rPr>
          <w:spacing w:val="-4"/>
        </w:rPr>
        <w:t>can</w:t>
      </w:r>
      <w:r>
        <w:rPr>
          <w:spacing w:val="-10"/>
        </w:rPr>
        <w:t> </w:t>
      </w:r>
      <w:r>
        <w:rPr>
          <w:spacing w:val="-4"/>
        </w:rPr>
        <w:t>use</w:t>
      </w:r>
      <w:r>
        <w:rPr>
          <w:spacing w:val="-10"/>
        </w:rPr>
        <w:t> </w:t>
      </w:r>
      <w:r>
        <w:rPr>
          <w:spacing w:val="-4"/>
        </w:rPr>
        <w:t>type</w:t>
      </w:r>
      <w:r>
        <w:rPr>
          <w:spacing w:val="-9"/>
        </w:rPr>
        <w:t> </w:t>
      </w:r>
      <w:r>
        <w:rPr>
          <w:spacing w:val="-4"/>
        </w:rPr>
        <w:t>assertion</w:t>
      </w:r>
      <w:r>
        <w:rPr>
          <w:spacing w:val="-10"/>
        </w:rPr>
        <w:t> </w:t>
      </w:r>
      <w:r>
        <w:rPr>
          <w:spacing w:val="-4"/>
        </w:rPr>
        <w:t>if</w:t>
      </w:r>
      <w:r>
        <w:rPr>
          <w:spacing w:val="-10"/>
        </w:rPr>
        <w:t> </w:t>
      </w:r>
      <w:r>
        <w:rPr>
          <w:spacing w:val="-4"/>
        </w:rPr>
        <w:t>you</w:t>
      </w:r>
      <w:r>
        <w:rPr>
          <w:spacing w:val="-10"/>
        </w:rPr>
        <w:t> </w:t>
      </w:r>
      <w:r>
        <w:rPr>
          <w:spacing w:val="-4"/>
        </w:rPr>
        <w:t>have</w:t>
      </w:r>
      <w:r>
        <w:rPr>
          <w:spacing w:val="-9"/>
        </w:rPr>
        <w:t> </w:t>
      </w:r>
      <w:r>
        <w:rPr>
          <w:spacing w:val="-4"/>
        </w:rPr>
        <w:t>a</w:t>
      </w:r>
      <w:r>
        <w:rPr>
          <w:spacing w:val="-10"/>
        </w:rPr>
        <w:t> </w:t>
      </w:r>
      <w:r>
        <w:rPr>
          <w:spacing w:val="-4"/>
        </w:rPr>
        <w:t>value</w:t>
      </w:r>
      <w:r>
        <w:rPr>
          <w:spacing w:val="-10"/>
        </w:rPr>
        <w:t> </w:t>
      </w:r>
      <w:r>
        <w:rPr>
          <w:spacing w:val="-4"/>
        </w:rPr>
        <w:t>and</w:t>
      </w:r>
      <w:r>
        <w:rPr>
          <w:spacing w:val="-10"/>
        </w:rPr>
        <w:t> </w:t>
      </w:r>
      <w:r>
        <w:rPr>
          <w:spacing w:val="-4"/>
        </w:rPr>
        <w:t>wish</w:t>
      </w:r>
      <w:r>
        <w:rPr>
          <w:spacing w:val="-9"/>
        </w:rPr>
        <w:t> </w:t>
      </w:r>
      <w:r>
        <w:rPr>
          <w:spacing w:val="-4"/>
        </w:rPr>
        <w:t>to</w:t>
      </w:r>
      <w:r>
        <w:rPr>
          <w:spacing w:val="-10"/>
        </w:rPr>
        <w:t> </w:t>
      </w:r>
      <w:r>
        <w:rPr>
          <w:spacing w:val="-4"/>
        </w:rPr>
        <w:t>convert</w:t>
      </w:r>
      <w:r>
        <w:rPr>
          <w:spacing w:val="-10"/>
        </w:rPr>
        <w:t> </w:t>
      </w:r>
      <w:r>
        <w:rPr>
          <w:spacing w:val="-4"/>
        </w:rPr>
        <w:t>it</w:t>
      </w:r>
      <w:r>
        <w:rPr>
          <w:spacing w:val="-10"/>
        </w:rPr>
        <w:t> </w:t>
      </w:r>
      <w:r>
        <w:rPr>
          <w:spacing w:val="-4"/>
        </w:rPr>
        <w:t>t</w:t>
      </w:r>
      <w:r>
        <w:rPr>
          <w:spacing w:val="-4"/>
        </w:rPr>
        <w:t>o</w:t>
      </w:r>
      <w:r>
        <w:rPr>
          <w:spacing w:val="-4"/>
        </w:rPr>
        <w:t> </w:t>
      </w:r>
      <w:r>
        <w:rPr>
          <w:spacing w:val="-6"/>
        </w:rPr>
        <w:t>another</w:t>
      </w:r>
      <w:r>
        <w:rPr>
          <w:spacing w:val="-8"/>
        </w:rPr>
        <w:t> </w:t>
      </w:r>
      <w:r>
        <w:rPr>
          <w:spacing w:val="-6"/>
        </w:rPr>
        <w:t>or</w:t>
      </w:r>
      <w:r>
        <w:rPr>
          <w:spacing w:val="-7"/>
        </w:rPr>
        <w:t> </w:t>
      </w:r>
      <w:r>
        <w:rPr>
          <w:spacing w:val="-6"/>
        </w:rPr>
        <w:t>a</w:t>
      </w:r>
      <w:r>
        <w:rPr>
          <w:spacing w:val="-8"/>
        </w:rPr>
        <w:t> </w:t>
      </w:r>
      <w:r>
        <w:rPr>
          <w:spacing w:val="-6"/>
        </w:rPr>
        <w:t>specified</w:t>
      </w:r>
      <w:r>
        <w:rPr>
          <w:spacing w:val="-7"/>
        </w:rPr>
        <w:t> </w:t>
      </w:r>
      <w:r>
        <w:rPr>
          <w:spacing w:val="-6"/>
        </w:rPr>
        <w:t>type</w:t>
      </w:r>
      <w:r>
        <w:rPr>
          <w:spacing w:val="-8"/>
        </w:rPr>
        <w:t> </w:t>
      </w:r>
      <w:r>
        <w:rPr>
          <w:spacing w:val="-6"/>
        </w:rPr>
        <w:t>(in</w:t>
      </w:r>
      <w:r>
        <w:rPr>
          <w:spacing w:val="-7"/>
        </w:rPr>
        <w:t> </w:t>
      </w:r>
      <w:r>
        <w:rPr>
          <w:spacing w:val="-6"/>
        </w:rPr>
        <w:t>the</w:t>
      </w:r>
      <w:r>
        <w:rPr>
          <w:spacing w:val="-8"/>
        </w:rPr>
        <w:t> </w:t>
      </w:r>
      <w:r>
        <w:rPr>
          <w:spacing w:val="-6"/>
        </w:rPr>
        <w:t>case</w:t>
      </w:r>
      <w:r>
        <w:rPr>
          <w:spacing w:val="-7"/>
        </w:rPr>
        <w:t> </w:t>
      </w:r>
      <w:r>
        <w:rPr>
          <w:spacing w:val="-6"/>
        </w:rPr>
        <w:t>of</w:t>
      </w:r>
      <w:r>
        <w:rPr>
          <w:spacing w:val="-8"/>
        </w:rPr>
        <w:t> </w:t>
      </w:r>
      <w:r>
        <w:rPr>
          <w:spacing w:val="-6"/>
        </w:rPr>
        <w:t>an</w:t>
      </w:r>
      <w:r>
        <w:rPr>
          <w:spacing w:val="-7"/>
        </w:rPr>
        <w:t> </w:t>
      </w:r>
      <w:r>
        <w:rPr>
          <w:spacing w:val="-6"/>
        </w:rPr>
        <w:t>interface).</w:t>
      </w:r>
      <w:r>
        <w:rPr>
          <w:spacing w:val="-8"/>
        </w:rPr>
        <w:t> </w:t>
      </w:r>
      <w:r>
        <w:rPr>
          <w:spacing w:val="-6"/>
        </w:rPr>
        <w:t>A</w:t>
      </w:r>
      <w:r>
        <w:rPr>
          <w:spacing w:val="-7"/>
        </w:rPr>
        <w:t> </w:t>
      </w:r>
      <w:r>
        <w:rPr>
          <w:spacing w:val="-6"/>
        </w:rPr>
        <w:t>type</w:t>
      </w:r>
      <w:r>
        <w:rPr>
          <w:spacing w:val="-8"/>
        </w:rPr>
        <w:t> </w:t>
      </w:r>
      <w:r>
        <w:rPr>
          <w:spacing w:val="-6"/>
        </w:rPr>
        <w:t>assertio</w:t>
      </w:r>
      <w:r>
        <w:rPr>
          <w:spacing w:val="-6"/>
        </w:rPr>
        <w:t>n</w:t>
      </w:r>
      <w:r>
        <w:rPr>
          <w:spacing w:val="-6"/>
        </w:rPr>
        <w:t> </w:t>
      </w:r>
      <w:r>
        <w:rPr>
          <w:w w:val="90"/>
        </w:rPr>
        <w:t>takes</w:t>
      </w:r>
      <w:r>
        <w:rPr>
          <w:spacing w:val="-4"/>
          <w:w w:val="90"/>
        </w:rPr>
        <w:t> </w:t>
      </w:r>
      <w:r>
        <w:rPr>
          <w:w w:val="90"/>
        </w:rPr>
        <w:t>a</w:t>
      </w:r>
      <w:r>
        <w:rPr>
          <w:spacing w:val="-4"/>
          <w:w w:val="90"/>
        </w:rPr>
        <w:t> </w:t>
      </w:r>
      <w:r>
        <w:rPr>
          <w:w w:val="90"/>
        </w:rPr>
        <w:t>value</w:t>
      </w:r>
      <w:r>
        <w:rPr>
          <w:spacing w:val="-4"/>
          <w:w w:val="90"/>
        </w:rPr>
        <w:t> </w:t>
      </w:r>
      <w:r>
        <w:rPr>
          <w:w w:val="90"/>
        </w:rPr>
        <w:t>and</w:t>
      </w:r>
      <w:r>
        <w:rPr>
          <w:spacing w:val="-4"/>
          <w:w w:val="90"/>
        </w:rPr>
        <w:t> </w:t>
      </w:r>
      <w:r>
        <w:rPr>
          <w:w w:val="90"/>
        </w:rPr>
        <w:t>attempts</w:t>
      </w:r>
      <w:r>
        <w:rPr>
          <w:spacing w:val="-4"/>
          <w:w w:val="90"/>
        </w:rPr>
        <w:t> </w:t>
      </w:r>
      <w:r>
        <w:rPr>
          <w:w w:val="90"/>
        </w:rPr>
        <w:t>to</w:t>
      </w:r>
      <w:r>
        <w:rPr>
          <w:spacing w:val="-4"/>
          <w:w w:val="90"/>
        </w:rPr>
        <w:t> </w:t>
      </w:r>
      <w:r>
        <w:rPr>
          <w:w w:val="90"/>
        </w:rPr>
        <w:t>construct</w:t>
      </w:r>
      <w:r>
        <w:rPr>
          <w:spacing w:val="-4"/>
          <w:w w:val="90"/>
        </w:rPr>
        <w:t> </w:t>
      </w:r>
      <w:r>
        <w:rPr>
          <w:w w:val="90"/>
        </w:rPr>
        <w:t>another</w:t>
      </w:r>
      <w:r>
        <w:rPr>
          <w:spacing w:val="-4"/>
          <w:w w:val="90"/>
        </w:rPr>
        <w:t> </w:t>
      </w:r>
      <w:r>
        <w:rPr>
          <w:w w:val="90"/>
        </w:rPr>
        <w:t>version</w:t>
      </w:r>
      <w:r>
        <w:rPr>
          <w:spacing w:val="-4"/>
          <w:w w:val="90"/>
        </w:rPr>
        <w:t> </w:t>
      </w:r>
      <w:r>
        <w:rPr>
          <w:w w:val="90"/>
        </w:rPr>
        <w:t>in</w:t>
      </w:r>
      <w:r>
        <w:rPr>
          <w:spacing w:val="-4"/>
          <w:w w:val="90"/>
        </w:rPr>
        <w:t> </w:t>
      </w:r>
      <w:r>
        <w:rPr>
          <w:w w:val="90"/>
        </w:rPr>
        <w:t>the</w:t>
      </w:r>
      <w:r>
        <w:rPr>
          <w:spacing w:val="-4"/>
          <w:w w:val="90"/>
        </w:rPr>
        <w:t> </w:t>
      </w:r>
      <w:r>
        <w:rPr>
          <w:w w:val="90"/>
        </w:rPr>
        <w:t>explicit</w:t>
      </w:r>
      <w:r>
        <w:rPr>
          <w:spacing w:val="-4"/>
          <w:w w:val="90"/>
        </w:rPr>
        <w:t> </w:t>
      </w:r>
      <w:r>
        <w:rPr>
          <w:w w:val="90"/>
        </w:rPr>
        <w:t>typ</w:t>
      </w:r>
      <w:r>
        <w:rPr>
          <w:w w:val="90"/>
        </w:rPr>
        <w:t>e</w:t>
      </w:r>
      <w:r>
        <w:rPr>
          <w:w w:val="90"/>
        </w:rPr>
        <w:t> </w:t>
      </w:r>
      <w:r>
        <w:rPr>
          <w:spacing w:val="-2"/>
        </w:rPr>
        <w:t>supplied.</w:t>
      </w:r>
    </w:p>
    <w:p>
      <w:pPr>
        <w:pStyle w:val="BodyText"/>
        <w:spacing w:line="225" w:lineRule="auto" w:before="4"/>
        <w:ind w:left="177" w:right="175" w:firstLine="240"/>
        <w:jc w:val="both"/>
      </w:pPr>
      <w:r>
        <w:rPr>
          <w:w w:val="90"/>
        </w:rPr>
        <w:t>In the following example, the timeMap function accepts a value and, i</w:t>
      </w:r>
      <w:r>
        <w:rPr>
          <w:w w:val="90"/>
        </w:rPr>
        <w:t>f</w:t>
      </w:r>
      <w:r>
        <w:rPr>
          <w:w w:val="90"/>
        </w:rPr>
        <w:t> it</w:t>
      </w:r>
      <w:r>
        <w:rPr>
          <w:spacing w:val="-9"/>
          <w:w w:val="90"/>
        </w:rPr>
        <w:t> </w:t>
      </w:r>
      <w:r>
        <w:rPr>
          <w:w w:val="90"/>
        </w:rPr>
        <w:t>can</w:t>
      </w:r>
      <w:r>
        <w:rPr>
          <w:spacing w:val="-8"/>
          <w:w w:val="90"/>
        </w:rPr>
        <w:t> </w:t>
      </w:r>
      <w:r>
        <w:rPr>
          <w:w w:val="90"/>
        </w:rPr>
        <w:t>be</w:t>
      </w:r>
      <w:r>
        <w:rPr>
          <w:spacing w:val="-8"/>
          <w:w w:val="90"/>
        </w:rPr>
        <w:t> </w:t>
      </w:r>
      <w:r>
        <w:rPr>
          <w:w w:val="90"/>
        </w:rPr>
        <w:t>represented</w:t>
      </w:r>
      <w:r>
        <w:rPr>
          <w:spacing w:val="-8"/>
          <w:w w:val="90"/>
        </w:rPr>
        <w:t> </w:t>
      </w:r>
      <w:r>
        <w:rPr>
          <w:w w:val="90"/>
        </w:rPr>
        <w:t>as</w:t>
      </w:r>
      <w:r>
        <w:rPr>
          <w:spacing w:val="-9"/>
          <w:w w:val="90"/>
        </w:rPr>
        <w:t> </w:t>
      </w:r>
      <w:r>
        <w:rPr>
          <w:w w:val="90"/>
        </w:rPr>
        <w:t>a</w:t>
      </w:r>
      <w:r>
        <w:rPr>
          <w:spacing w:val="-8"/>
          <w:w w:val="90"/>
        </w:rPr>
        <w:t> </w:t>
      </w:r>
      <w:r>
        <w:rPr>
          <w:w w:val="90"/>
        </w:rPr>
        <w:t>map</w:t>
      </w:r>
      <w:r>
        <w:rPr>
          <w:spacing w:val="-8"/>
          <w:w w:val="90"/>
        </w:rPr>
        <w:t> </w:t>
      </w:r>
      <w:r>
        <w:rPr>
          <w:w w:val="90"/>
        </w:rPr>
        <w:t>of</w:t>
      </w:r>
      <w:r>
        <w:rPr>
          <w:spacing w:val="-8"/>
          <w:w w:val="90"/>
        </w:rPr>
        <w:t> </w:t>
      </w:r>
      <w:r>
        <w:rPr>
          <w:w w:val="90"/>
        </w:rPr>
        <w:t>interfaces{}</w:t>
      </w:r>
      <w:r>
        <w:rPr>
          <w:spacing w:val="-9"/>
          <w:w w:val="90"/>
        </w:rPr>
        <w:t> </w:t>
      </w:r>
      <w:r>
        <w:rPr>
          <w:w w:val="90"/>
        </w:rPr>
        <w:t>keyed</w:t>
      </w:r>
      <w:r>
        <w:rPr>
          <w:spacing w:val="-8"/>
          <w:w w:val="90"/>
        </w:rPr>
        <w:t> </w:t>
      </w:r>
      <w:r>
        <w:rPr>
          <w:w w:val="90"/>
        </w:rPr>
        <w:t>by</w:t>
      </w:r>
      <w:r>
        <w:rPr>
          <w:spacing w:val="-8"/>
          <w:w w:val="90"/>
        </w:rPr>
        <w:t> </w:t>
      </w:r>
      <w:r>
        <w:rPr>
          <w:w w:val="90"/>
        </w:rPr>
        <w:t>strings,</w:t>
      </w:r>
      <w:r>
        <w:rPr>
          <w:spacing w:val="-8"/>
          <w:w w:val="90"/>
        </w:rPr>
        <w:t> </w:t>
      </w:r>
      <w:r>
        <w:rPr>
          <w:w w:val="90"/>
        </w:rPr>
        <w:t>injects</w:t>
      </w:r>
      <w:r>
        <w:rPr>
          <w:spacing w:val="-9"/>
          <w:w w:val="90"/>
        </w:rPr>
        <w:t> </w:t>
      </w:r>
      <w:r>
        <w:rPr>
          <w:w w:val="90"/>
        </w:rPr>
        <w:t>a</w:t>
      </w:r>
      <w:r>
        <w:rPr>
          <w:spacing w:val="-8"/>
          <w:w w:val="90"/>
        </w:rPr>
        <w:t> </w:t>
      </w:r>
      <w:r>
        <w:rPr>
          <w:w w:val="90"/>
        </w:rPr>
        <w:t>ne</w:t>
      </w:r>
      <w:r>
        <w:rPr>
          <w:w w:val="90"/>
        </w:rPr>
        <w:t>w</w:t>
      </w:r>
      <w:r>
        <w:rPr>
          <w:w w:val="90"/>
        </w:rPr>
        <w:t> entry named “updated at” with the current time value.</w:t>
      </w:r>
    </w:p>
    <w:p>
      <w:pPr>
        <w:pStyle w:val="BodyText"/>
        <w:spacing w:before="144"/>
        <w:rPr>
          <w:sz w:val="20"/>
        </w:rPr>
      </w:pPr>
      <w:r>
        <w:rPr>
          <w:sz w:val="20"/>
        </w:rPr>
        <mc:AlternateContent>
          <mc:Choice Requires="wps">
            <w:drawing>
              <wp:anchor distT="0" distB="0" distL="0" distR="0" allowOverlap="1" layoutInCell="1" locked="0" behindDoc="1" simplePos="0" relativeHeight="487708160">
                <wp:simplePos x="0" y="0"/>
                <wp:positionH relativeFrom="page">
                  <wp:posOffset>742950</wp:posOffset>
                </wp:positionH>
                <wp:positionV relativeFrom="paragraph">
                  <wp:posOffset>278018</wp:posOffset>
                </wp:positionV>
                <wp:extent cx="4130675" cy="2009139"/>
                <wp:effectExtent l="0" t="0" r="0" b="0"/>
                <wp:wrapTopAndBottom/>
                <wp:docPr id="279" name="Textbox 279"/>
                <wp:cNvGraphicFramePr>
                  <a:graphicFrameLocks/>
                </wp:cNvGraphicFramePr>
                <a:graphic>
                  <a:graphicData uri="http://schemas.microsoft.com/office/word/2010/wordprocessingShape">
                    <wps:wsp>
                      <wps:cNvPr id="279" name="Textbox 279"/>
                      <wps:cNvSpPr txBox="1"/>
                      <wps:spPr>
                        <a:xfrm>
                          <a:off x="0" y="0"/>
                          <a:ext cx="4130675" cy="2009139"/>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"fmt"</w:t>
                            </w:r>
                          </w:p>
                          <w:p>
                            <w:pPr>
                              <w:spacing w:before="22"/>
                              <w:ind w:left="444" w:right="0" w:firstLine="0"/>
                              <w:jc w:val="left"/>
                              <w:rPr>
                                <w:rFonts w:ascii="Courier New"/>
                                <w:color w:val="000000"/>
                                <w:sz w:val="17"/>
                              </w:rPr>
                            </w:pPr>
                            <w:r>
                              <w:rPr>
                                <w:rFonts w:ascii="Courier New"/>
                                <w:color w:val="000000"/>
                                <w:spacing w:val="-2"/>
                                <w:sz w:val="17"/>
                              </w:rPr>
                              <w:t>"time"</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timeMap(y</w:t>
                            </w:r>
                            <w:r>
                              <w:rPr>
                                <w:rFonts w:ascii="Courier New"/>
                                <w:color w:val="000000"/>
                                <w:spacing w:val="-9"/>
                                <w:sz w:val="17"/>
                              </w:rPr>
                              <w:t> </w:t>
                            </w:r>
                            <w:r>
                              <w:rPr>
                                <w:rFonts w:ascii="Courier New"/>
                                <w:color w:val="000000"/>
                                <w:sz w:val="17"/>
                              </w:rPr>
                              <w:t>interface{})</w:t>
                            </w:r>
                            <w:r>
                              <w:rPr>
                                <w:rFonts w:ascii="Courier New"/>
                                <w:color w:val="000000"/>
                                <w:spacing w:val="-10"/>
                                <w:sz w:val="17"/>
                              </w:rPr>
                              <w:t> {</w:t>
                            </w:r>
                          </w:p>
                          <w:p>
                            <w:pPr>
                              <w:spacing w:line="266" w:lineRule="auto" w:before="22"/>
                              <w:ind w:left="444" w:right="2452" w:firstLine="0"/>
                              <w:jc w:val="left"/>
                              <w:rPr>
                                <w:rFonts w:ascii="Courier New"/>
                                <w:color w:val="000000"/>
                                <w:sz w:val="17"/>
                              </w:rPr>
                            </w:pPr>
                            <w:r>
                              <w:rPr>
                                <w:rFonts w:ascii="Courier New"/>
                                <w:color w:val="000000"/>
                                <w:sz w:val="17"/>
                              </w:rPr>
                              <w:t>d,</w:t>
                            </w:r>
                            <w:r>
                              <w:rPr>
                                <w:rFonts w:ascii="Courier New"/>
                                <w:color w:val="000000"/>
                                <w:spacing w:val="-13"/>
                                <w:sz w:val="17"/>
                              </w:rPr>
                              <w:t> </w:t>
                            </w:r>
                            <w:r>
                              <w:rPr>
                                <w:rFonts w:ascii="Courier New"/>
                                <w:color w:val="000000"/>
                                <w:sz w:val="17"/>
                              </w:rPr>
                              <w:t>ok</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c.(map[string]interface{}</w:t>
                            </w:r>
                            <w:r>
                              <w:rPr>
                                <w:rFonts w:ascii="Courier New"/>
                                <w:color w:val="000000"/>
                                <w:sz w:val="17"/>
                              </w:rPr>
                              <w:t>)</w:t>
                            </w:r>
                            <w:r>
                              <w:rPr>
                                <w:rFonts w:ascii="Courier New"/>
                                <w:color w:val="000000"/>
                                <w:sz w:val="17"/>
                              </w:rPr>
                              <w:t> if ok {</w:t>
                            </w:r>
                          </w:p>
                          <w:p>
                            <w:pPr>
                              <w:spacing w:before="2"/>
                              <w:ind w:left="648" w:right="0" w:firstLine="0"/>
                              <w:jc w:val="left"/>
                              <w:rPr>
                                <w:rFonts w:ascii="Courier New"/>
                                <w:color w:val="000000"/>
                                <w:sz w:val="17"/>
                              </w:rPr>
                            </w:pPr>
                            <w:r>
                              <w:rPr>
                                <w:rFonts w:ascii="Courier New"/>
                                <w:color w:val="000000"/>
                                <w:sz w:val="17"/>
                              </w:rPr>
                              <w:t>d["updated_at"]</w:t>
                            </w:r>
                            <w:r>
                              <w:rPr>
                                <w:rFonts w:ascii="Courier New"/>
                                <w:color w:val="000000"/>
                                <w:spacing w:val="-10"/>
                                <w:sz w:val="17"/>
                              </w:rPr>
                              <w:t> </w:t>
                            </w:r>
                            <w:r>
                              <w:rPr>
                                <w:rFonts w:ascii="Courier New"/>
                                <w:color w:val="000000"/>
                                <w:sz w:val="17"/>
                              </w:rPr>
                              <w:t>=</w:t>
                            </w:r>
                            <w:r>
                              <w:rPr>
                                <w:rFonts w:ascii="Courier New"/>
                                <w:color w:val="000000"/>
                                <w:spacing w:val="-9"/>
                                <w:sz w:val="17"/>
                              </w:rPr>
                              <w:t> </w:t>
                            </w:r>
                            <w:r>
                              <w:rPr>
                                <w:rFonts w:ascii="Courier New"/>
                                <w:color w:val="000000"/>
                                <w:spacing w:val="-2"/>
                                <w:sz w:val="17"/>
                              </w:rPr>
                              <w:t>time.Now()</w:t>
                            </w:r>
                          </w:p>
                          <w:p>
                            <w:pPr>
                              <w:spacing w:before="22"/>
                              <w:ind w:left="44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1.891211pt;width:325.25pt;height:158.2pt;mso-position-horizontal-relative:page;mso-position-vertical-relative:paragraph;z-index:-15608320;mso-wrap-distance-left:0;mso-wrap-distance-right:0" type="#_x0000_t202" id="docshape248"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"fmt"</w:t>
                      </w:r>
                    </w:p>
                    <w:p>
                      <w:pPr>
                        <w:spacing w:before="22"/>
                        <w:ind w:left="444" w:right="0" w:firstLine="0"/>
                        <w:jc w:val="left"/>
                        <w:rPr>
                          <w:rFonts w:ascii="Courier New"/>
                          <w:color w:val="000000"/>
                          <w:sz w:val="17"/>
                        </w:rPr>
                      </w:pPr>
                      <w:r>
                        <w:rPr>
                          <w:rFonts w:ascii="Courier New"/>
                          <w:color w:val="000000"/>
                          <w:spacing w:val="-2"/>
                          <w:sz w:val="17"/>
                        </w:rPr>
                        <w:t>"time"</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timeMap(y</w:t>
                      </w:r>
                      <w:r>
                        <w:rPr>
                          <w:rFonts w:ascii="Courier New"/>
                          <w:color w:val="000000"/>
                          <w:spacing w:val="-9"/>
                          <w:sz w:val="17"/>
                        </w:rPr>
                        <w:t> </w:t>
                      </w:r>
                      <w:r>
                        <w:rPr>
                          <w:rFonts w:ascii="Courier New"/>
                          <w:color w:val="000000"/>
                          <w:sz w:val="17"/>
                        </w:rPr>
                        <w:t>interface{})</w:t>
                      </w:r>
                      <w:r>
                        <w:rPr>
                          <w:rFonts w:ascii="Courier New"/>
                          <w:color w:val="000000"/>
                          <w:spacing w:val="-10"/>
                          <w:sz w:val="17"/>
                        </w:rPr>
                        <w:t> {</w:t>
                      </w:r>
                    </w:p>
                    <w:p>
                      <w:pPr>
                        <w:spacing w:line="266" w:lineRule="auto" w:before="22"/>
                        <w:ind w:left="444" w:right="2452" w:firstLine="0"/>
                        <w:jc w:val="left"/>
                        <w:rPr>
                          <w:rFonts w:ascii="Courier New"/>
                          <w:color w:val="000000"/>
                          <w:sz w:val="17"/>
                        </w:rPr>
                      </w:pPr>
                      <w:r>
                        <w:rPr>
                          <w:rFonts w:ascii="Courier New"/>
                          <w:color w:val="000000"/>
                          <w:sz w:val="17"/>
                        </w:rPr>
                        <w:t>d,</w:t>
                      </w:r>
                      <w:r>
                        <w:rPr>
                          <w:rFonts w:ascii="Courier New"/>
                          <w:color w:val="000000"/>
                          <w:spacing w:val="-13"/>
                          <w:sz w:val="17"/>
                        </w:rPr>
                        <w:t> </w:t>
                      </w:r>
                      <w:r>
                        <w:rPr>
                          <w:rFonts w:ascii="Courier New"/>
                          <w:color w:val="000000"/>
                          <w:sz w:val="17"/>
                        </w:rPr>
                        <w:t>ok</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c.(map[string]interface{}</w:t>
                      </w:r>
                      <w:r>
                        <w:rPr>
                          <w:rFonts w:ascii="Courier New"/>
                          <w:color w:val="000000"/>
                          <w:sz w:val="17"/>
                        </w:rPr>
                        <w:t>)</w:t>
                      </w:r>
                      <w:r>
                        <w:rPr>
                          <w:rFonts w:ascii="Courier New"/>
                          <w:color w:val="000000"/>
                          <w:sz w:val="17"/>
                        </w:rPr>
                        <w:t> if ok {</w:t>
                      </w:r>
                    </w:p>
                    <w:p>
                      <w:pPr>
                        <w:spacing w:before="2"/>
                        <w:ind w:left="648" w:right="0" w:firstLine="0"/>
                        <w:jc w:val="left"/>
                        <w:rPr>
                          <w:rFonts w:ascii="Courier New"/>
                          <w:color w:val="000000"/>
                          <w:sz w:val="17"/>
                        </w:rPr>
                      </w:pPr>
                      <w:r>
                        <w:rPr>
                          <w:rFonts w:ascii="Courier New"/>
                          <w:color w:val="000000"/>
                          <w:sz w:val="17"/>
                        </w:rPr>
                        <w:t>d["updated_at"]</w:t>
                      </w:r>
                      <w:r>
                        <w:rPr>
                          <w:rFonts w:ascii="Courier New"/>
                          <w:color w:val="000000"/>
                          <w:spacing w:val="-10"/>
                          <w:sz w:val="17"/>
                        </w:rPr>
                        <w:t> </w:t>
                      </w:r>
                      <w:r>
                        <w:rPr>
                          <w:rFonts w:ascii="Courier New"/>
                          <w:color w:val="000000"/>
                          <w:sz w:val="17"/>
                        </w:rPr>
                        <w:t>=</w:t>
                      </w:r>
                      <w:r>
                        <w:rPr>
                          <w:rFonts w:ascii="Courier New"/>
                          <w:color w:val="000000"/>
                          <w:spacing w:val="-9"/>
                          <w:sz w:val="17"/>
                        </w:rPr>
                        <w:t> </w:t>
                      </w:r>
                      <w:r>
                        <w:rPr>
                          <w:rFonts w:ascii="Courier New"/>
                          <w:color w:val="000000"/>
                          <w:spacing w:val="-2"/>
                          <w:sz w:val="17"/>
                        </w:rPr>
                        <w:t>time.Now()</w:t>
                      </w:r>
                    </w:p>
                    <w:p>
                      <w:pPr>
                        <w:spacing w:before="22"/>
                        <w:ind w:left="44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r>
        <w:rPr>
          <w:sz w:val="20"/>
        </w:rPr>
        <mc:AlternateContent>
          <mc:Choice Requires="wps">
            <w:drawing>
              <wp:inline distT="0" distB="0" distL="0" distR="0">
                <wp:extent cx="4130675" cy="1191260"/>
                <wp:effectExtent l="0" t="0" r="0" b="0"/>
                <wp:docPr id="280" name="Textbox 280"/>
                <wp:cNvGraphicFramePr>
                  <a:graphicFrameLocks/>
                </wp:cNvGraphicFramePr>
                <a:graphic>
                  <a:graphicData uri="http://schemas.microsoft.com/office/word/2010/wordprocessingShape">
                    <wps:wsp>
                      <wps:cNvPr id="280" name="Textbox 280"/>
                      <wps:cNvSpPr txBox="1"/>
                      <wps:spPr>
                        <a:xfrm>
                          <a:off x="0" y="0"/>
                          <a:ext cx="4130675" cy="119126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648" w:right="2452" w:hanging="204"/>
                              <w:jc w:val="left"/>
                              <w:rPr>
                                <w:rFonts w:ascii="Courier New"/>
                                <w:color w:val="000000"/>
                                <w:sz w:val="17"/>
                              </w:rPr>
                            </w:pPr>
                            <w:r>
                              <w:rPr>
                                <w:rFonts w:ascii="Courier New"/>
                                <w:color w:val="000000"/>
                                <w:sz w:val="17"/>
                              </w:rPr>
                              <w:t>foo</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map[string]interface{}</w:t>
                            </w:r>
                            <w:r>
                              <w:rPr>
                                <w:rFonts w:ascii="Courier New"/>
                                <w:color w:val="000000"/>
                                <w:sz w:val="17"/>
                              </w:rPr>
                              <w:t>{</w:t>
                            </w:r>
                            <w:r>
                              <w:rPr>
                                <w:rFonts w:ascii="Courier New"/>
                                <w:color w:val="000000"/>
                                <w:sz w:val="17"/>
                              </w:rPr>
                              <w:t> "Matt": 43,</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line="268" w:lineRule="auto" w:before="22"/>
                              <w:ind w:left="444" w:right="3712" w:firstLine="0"/>
                              <w:jc w:val="left"/>
                              <w:rPr>
                                <w:rFonts w:ascii="Courier New"/>
                                <w:color w:val="000000"/>
                                <w:sz w:val="17"/>
                              </w:rPr>
                            </w:pPr>
                            <w:r>
                              <w:rPr>
                                <w:rFonts w:ascii="Courier New"/>
                                <w:color w:val="000000"/>
                                <w:spacing w:val="-2"/>
                                <w:sz w:val="17"/>
                              </w:rPr>
                              <w:t>timeMap(foo)</w:t>
                            </w:r>
                            <w:r>
                              <w:rPr>
                                <w:rFonts w:ascii="Courier New"/>
                                <w:color w:val="000000"/>
                                <w:spacing w:val="-2"/>
                                <w:sz w:val="17"/>
                              </w:rPr>
                              <w:t> fmt.Println(foo)</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93.8pt;mso-position-horizontal-relative:char;mso-position-vertical-relative:line" type="#_x0000_t202" id="docshape249" filled="true" fillcolor="#ebebec" stroked="false">
                <w10:anchorlock/>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648" w:right="2452" w:hanging="204"/>
                        <w:jc w:val="left"/>
                        <w:rPr>
                          <w:rFonts w:ascii="Courier New"/>
                          <w:color w:val="000000"/>
                          <w:sz w:val="17"/>
                        </w:rPr>
                      </w:pPr>
                      <w:r>
                        <w:rPr>
                          <w:rFonts w:ascii="Courier New"/>
                          <w:color w:val="000000"/>
                          <w:sz w:val="17"/>
                        </w:rPr>
                        <w:t>foo</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map[string]interface{}</w:t>
                      </w:r>
                      <w:r>
                        <w:rPr>
                          <w:rFonts w:ascii="Courier New"/>
                          <w:color w:val="000000"/>
                          <w:sz w:val="17"/>
                        </w:rPr>
                        <w:t>{</w:t>
                      </w:r>
                      <w:r>
                        <w:rPr>
                          <w:rFonts w:ascii="Courier New"/>
                          <w:color w:val="000000"/>
                          <w:sz w:val="17"/>
                        </w:rPr>
                        <w:t> "Matt": 43,</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line="268" w:lineRule="auto" w:before="22"/>
                        <w:ind w:left="444" w:right="3712" w:firstLine="0"/>
                        <w:jc w:val="left"/>
                        <w:rPr>
                          <w:rFonts w:ascii="Courier New"/>
                          <w:color w:val="000000"/>
                          <w:sz w:val="17"/>
                        </w:rPr>
                      </w:pPr>
                      <w:r>
                        <w:rPr>
                          <w:rFonts w:ascii="Courier New"/>
                          <w:color w:val="000000"/>
                          <w:spacing w:val="-2"/>
                          <w:sz w:val="17"/>
                        </w:rPr>
                        <w:t>timeMap(foo)</w:t>
                      </w:r>
                      <w:r>
                        <w:rPr>
                          <w:rFonts w:ascii="Courier New"/>
                          <w:color w:val="000000"/>
                          <w:spacing w:val="-2"/>
                          <w:sz w:val="17"/>
                        </w:rPr>
                        <w:t> fmt.Println(foo)</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213"/>
        <w:ind w:left="177" w:right="177"/>
        <w:jc w:val="both"/>
      </w:pPr>
      <w:r>
        <w:rPr>
          <w:w w:val="90"/>
        </w:rPr>
        <w:t>It is not necessary to perform the type assertion on an empty interface. It’</w:t>
      </w:r>
      <w:r>
        <w:rPr>
          <w:w w:val="90"/>
        </w:rPr>
        <w:t>s</w:t>
      </w:r>
      <w:r>
        <w:rPr>
          <w:w w:val="90"/>
        </w:rPr>
        <w:t> frequently utilized when you have a function that takes a parameter of </w:t>
      </w:r>
      <w:r>
        <w:rPr>
          <w:w w:val="90"/>
        </w:rPr>
        <w:t>a</w:t>
      </w:r>
      <w:r>
        <w:rPr>
          <w:w w:val="90"/>
        </w:rPr>
        <w:t> specific</w:t>
      </w:r>
      <w:r>
        <w:rPr>
          <w:spacing w:val="-2"/>
          <w:w w:val="90"/>
        </w:rPr>
        <w:t> </w:t>
      </w:r>
      <w:r>
        <w:rPr>
          <w:w w:val="90"/>
        </w:rPr>
        <w:t>interface,</w:t>
      </w:r>
      <w:r>
        <w:rPr>
          <w:spacing w:val="-2"/>
          <w:w w:val="90"/>
        </w:rPr>
        <w:t> </w:t>
      </w:r>
      <w:r>
        <w:rPr>
          <w:w w:val="90"/>
        </w:rPr>
        <w:t>but</w:t>
      </w:r>
      <w:r>
        <w:rPr>
          <w:spacing w:val="-2"/>
          <w:w w:val="90"/>
        </w:rPr>
        <w:t> </w:t>
      </w:r>
      <w:r>
        <w:rPr>
          <w:w w:val="90"/>
        </w:rPr>
        <w:t>the</w:t>
      </w:r>
      <w:r>
        <w:rPr>
          <w:spacing w:val="-2"/>
          <w:w w:val="90"/>
        </w:rPr>
        <w:t> </w:t>
      </w:r>
      <w:r>
        <w:rPr>
          <w:w w:val="90"/>
        </w:rPr>
        <w:t>inner</w:t>
      </w:r>
      <w:r>
        <w:rPr>
          <w:spacing w:val="-2"/>
          <w:w w:val="90"/>
        </w:rPr>
        <w:t> </w:t>
      </w:r>
      <w:r>
        <w:rPr>
          <w:w w:val="90"/>
        </w:rPr>
        <w:t>function</w:t>
      </w:r>
      <w:r>
        <w:rPr>
          <w:spacing w:val="-2"/>
          <w:w w:val="90"/>
        </w:rPr>
        <w:t> </w:t>
      </w:r>
      <w:r>
        <w:rPr>
          <w:w w:val="90"/>
        </w:rPr>
        <w:t>code</w:t>
      </w:r>
      <w:r>
        <w:rPr>
          <w:spacing w:val="-2"/>
          <w:w w:val="90"/>
        </w:rPr>
        <w:t> </w:t>
      </w:r>
      <w:r>
        <w:rPr>
          <w:w w:val="90"/>
        </w:rPr>
        <w:t>operates</w:t>
      </w:r>
      <w:r>
        <w:rPr>
          <w:spacing w:val="-2"/>
          <w:w w:val="90"/>
        </w:rPr>
        <w:t> </w:t>
      </w:r>
      <w:r>
        <w:rPr>
          <w:w w:val="90"/>
        </w:rPr>
        <w:t>differently</w:t>
      </w:r>
      <w:r>
        <w:rPr>
          <w:spacing w:val="-2"/>
          <w:w w:val="90"/>
        </w:rPr>
        <w:t> </w:t>
      </w:r>
      <w:r>
        <w:rPr>
          <w:w w:val="90"/>
        </w:rPr>
        <w:t>depend</w:t>
      </w:r>
      <w:r>
        <w:rPr>
          <w:w w:val="90"/>
        </w:rPr>
        <w:softHyphen/>
      </w:r>
      <w:r>
        <w:rPr>
          <w:w w:val="90"/>
        </w:rPr>
      </w:r>
      <w:r>
        <w:rPr>
          <w:spacing w:val="-4"/>
        </w:rPr>
        <w:t>ing</w:t>
      </w:r>
      <w:r>
        <w:rPr>
          <w:spacing w:val="-10"/>
        </w:rPr>
        <w:t> </w:t>
      </w:r>
      <w:r>
        <w:rPr>
          <w:spacing w:val="-4"/>
        </w:rPr>
        <w:t>on</w:t>
      </w:r>
      <w:r>
        <w:rPr>
          <w:spacing w:val="-10"/>
        </w:rPr>
        <w:t> </w:t>
      </w:r>
      <w:r>
        <w:rPr>
          <w:spacing w:val="-4"/>
        </w:rPr>
        <w:t>the</w:t>
      </w:r>
      <w:r>
        <w:rPr>
          <w:spacing w:val="-10"/>
        </w:rPr>
        <w:t> </w:t>
      </w:r>
      <w:r>
        <w:rPr>
          <w:spacing w:val="-4"/>
        </w:rPr>
        <w:t>object</w:t>
      </w:r>
      <w:r>
        <w:rPr>
          <w:spacing w:val="-9"/>
        </w:rPr>
        <w:t> </w:t>
      </w:r>
      <w:r>
        <w:rPr>
          <w:spacing w:val="-4"/>
        </w:rPr>
        <w:t>type.</w:t>
      </w:r>
      <w:r>
        <w:rPr>
          <w:spacing w:val="-10"/>
        </w:rPr>
        <w:t> </w:t>
      </w:r>
      <w:r>
        <w:rPr>
          <w:spacing w:val="-4"/>
        </w:rPr>
        <w:t>Here’s</w:t>
      </w:r>
      <w:r>
        <w:rPr>
          <w:spacing w:val="-10"/>
        </w:rPr>
        <w:t> </w:t>
      </w:r>
      <w:r>
        <w:rPr>
          <w:spacing w:val="-4"/>
        </w:rPr>
        <w:t>an</w:t>
      </w:r>
      <w:r>
        <w:rPr>
          <w:spacing w:val="-10"/>
        </w:rPr>
        <w:t> </w:t>
      </w:r>
      <w:r>
        <w:rPr>
          <w:spacing w:val="-4"/>
        </w:rPr>
        <w:t>illustration:</w:t>
      </w:r>
    </w:p>
    <w:p>
      <w:pPr>
        <w:pStyle w:val="BodyText"/>
        <w:spacing w:before="8"/>
        <w:rPr>
          <w:sz w:val="16"/>
        </w:rPr>
      </w:pPr>
      <w:r>
        <w:rPr>
          <w:sz w:val="16"/>
        </w:rPr>
        <mc:AlternateContent>
          <mc:Choice Requires="wps">
            <w:drawing>
              <wp:anchor distT="0" distB="0" distL="0" distR="0" allowOverlap="1" layoutInCell="1" locked="0" behindDoc="1" simplePos="0" relativeHeight="487709184">
                <wp:simplePos x="0" y="0"/>
                <wp:positionH relativeFrom="page">
                  <wp:posOffset>742950</wp:posOffset>
                </wp:positionH>
                <wp:positionV relativeFrom="paragraph">
                  <wp:posOffset>157390</wp:posOffset>
                </wp:positionV>
                <wp:extent cx="4130675" cy="4645025"/>
                <wp:effectExtent l="0" t="0" r="0" b="0"/>
                <wp:wrapTopAndBottom/>
                <wp:docPr id="281" name="Textbox 281"/>
                <wp:cNvGraphicFramePr>
                  <a:graphicFrameLocks/>
                </wp:cNvGraphicFramePr>
                <a:graphic>
                  <a:graphicData uri="http://schemas.microsoft.com/office/word/2010/wordprocessingShape">
                    <wps:wsp>
                      <wps:cNvPr id="281" name="Textbox 281"/>
                      <wps:cNvSpPr txBox="1"/>
                      <wps:spPr>
                        <a:xfrm>
                          <a:off x="0" y="0"/>
                          <a:ext cx="4130675" cy="4645025"/>
                        </a:xfrm>
                        <a:prstGeom prst="rect">
                          <a:avLst/>
                        </a:prstGeom>
                        <a:solidFill>
                          <a:srgbClr val="EBEBEC"/>
                        </a:solidFill>
                      </wps:spPr>
                      <wps:txbx>
                        <w:txbxContent>
                          <w:p>
                            <w:pPr>
                              <w:spacing w:line="535"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w:t>
                            </w:r>
                            <w:r>
                              <w:rPr>
                                <w:rFonts w:ascii="Courier New"/>
                                <w:color w:val="000000"/>
                                <w:spacing w:val="-8"/>
                                <w:sz w:val="17"/>
                              </w:rPr>
                              <w:t> </w:t>
                            </w:r>
                            <w:r>
                              <w:rPr>
                                <w:rFonts w:ascii="Courier New"/>
                                <w:color w:val="000000"/>
                                <w:spacing w:val="-2"/>
                                <w:sz w:val="17"/>
                              </w:rPr>
                              <w:t>"fmt"</w:t>
                            </w:r>
                          </w:p>
                          <w:p>
                            <w:pPr>
                              <w:spacing w:line="266" w:lineRule="auto" w:before="0"/>
                              <w:ind w:left="444" w:right="3712"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Stringer</w:t>
                            </w:r>
                            <w:r>
                              <w:rPr>
                                <w:rFonts w:ascii="Courier New"/>
                                <w:color w:val="000000"/>
                                <w:spacing w:val="-13"/>
                                <w:sz w:val="17"/>
                              </w:rPr>
                              <w:t> </w:t>
                            </w:r>
                            <w:r>
                              <w:rPr>
                                <w:rFonts w:ascii="Courier New"/>
                                <w:color w:val="000000"/>
                                <w:sz w:val="17"/>
                              </w:rPr>
                              <w:t>interface</w:t>
                            </w:r>
                            <w:r>
                              <w:rPr>
                                <w:rFonts w:ascii="Courier New"/>
                                <w:color w:val="000000"/>
                                <w:spacing w:val="-13"/>
                                <w:sz w:val="17"/>
                              </w:rPr>
                              <w:t> </w:t>
                            </w:r>
                            <w:r>
                              <w:rPr>
                                <w:rFonts w:ascii="Courier New"/>
                                <w:color w:val="000000"/>
                                <w:sz w:val="17"/>
                              </w:rPr>
                              <w:t>{</w:t>
                            </w:r>
                            <w:r>
                              <w:rPr>
                                <w:rFonts w:ascii="Courier New"/>
                                <w:color w:val="000000"/>
                                <w:sz w:val="17"/>
                              </w:rPr>
                              <w:t> String() string</w:t>
                            </w:r>
                          </w:p>
                          <w:p>
                            <w:pPr>
                              <w:spacing w:before="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3712"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fakeString</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content string</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240" w:right="1060"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function</w:t>
                            </w:r>
                            <w:r>
                              <w:rPr>
                                <w:rFonts w:ascii="Courier New"/>
                                <w:color w:val="000000"/>
                                <w:spacing w:val="-7"/>
                                <w:sz w:val="17"/>
                              </w:rPr>
                              <w:t> </w:t>
                            </w:r>
                            <w:r>
                              <w:rPr>
                                <w:rFonts w:ascii="Courier New"/>
                                <w:color w:val="000000"/>
                                <w:sz w:val="17"/>
                              </w:rPr>
                              <w:t>used</w:t>
                            </w:r>
                            <w:r>
                              <w:rPr>
                                <w:rFonts w:ascii="Courier New"/>
                                <w:color w:val="000000"/>
                                <w:spacing w:val="-7"/>
                                <w:sz w:val="17"/>
                              </w:rPr>
                              <w:t> </w:t>
                            </w:r>
                            <w:r>
                              <w:rPr>
                                <w:rFonts w:ascii="Courier New"/>
                                <w:color w:val="000000"/>
                                <w:sz w:val="17"/>
                              </w:rPr>
                              <w:t>to</w:t>
                            </w:r>
                            <w:r>
                              <w:rPr>
                                <w:rFonts w:ascii="Courier New"/>
                                <w:color w:val="000000"/>
                                <w:spacing w:val="-7"/>
                                <w:sz w:val="17"/>
                              </w:rPr>
                              <w:t> </w:t>
                            </w:r>
                            <w:r>
                              <w:rPr>
                                <w:rFonts w:ascii="Courier New"/>
                                <w:color w:val="000000"/>
                                <w:sz w:val="17"/>
                              </w:rPr>
                              <w:t>implement</w:t>
                            </w:r>
                            <w:r>
                              <w:rPr>
                                <w:rFonts w:ascii="Courier New"/>
                                <w:color w:val="000000"/>
                                <w:spacing w:val="-7"/>
                                <w:sz w:val="17"/>
                              </w:rPr>
                              <w:t> </w:t>
                            </w:r>
                            <w:r>
                              <w:rPr>
                                <w:rFonts w:ascii="Courier New"/>
                                <w:color w:val="000000"/>
                                <w:sz w:val="17"/>
                              </w:rPr>
                              <w:t>Stringer</w:t>
                            </w:r>
                            <w:r>
                              <w:rPr>
                                <w:rFonts w:ascii="Courier New"/>
                                <w:color w:val="000000"/>
                                <w:spacing w:val="-7"/>
                                <w:sz w:val="17"/>
                              </w:rPr>
                              <w:t> </w:t>
                            </w:r>
                            <w:r>
                              <w:rPr>
                                <w:rFonts w:ascii="Courier New"/>
                                <w:color w:val="000000"/>
                                <w:sz w:val="17"/>
                              </w:rPr>
                              <w:t>interfac</w:t>
                            </w:r>
                            <w:r>
                              <w:rPr>
                                <w:rFonts w:ascii="Courier New"/>
                                <w:color w:val="000000"/>
                                <w:sz w:val="17"/>
                              </w:rPr>
                              <w:t>e</w:t>
                            </w:r>
                            <w:r>
                              <w:rPr>
                                <w:rFonts w:ascii="Courier New"/>
                                <w:color w:val="000000"/>
                                <w:sz w:val="17"/>
                              </w:rPr>
                              <w:t> func (k *fakeString) String() string {</w:t>
                            </w:r>
                          </w:p>
                          <w:p>
                            <w:pPr>
                              <w:spacing w:line="191" w:lineRule="exact" w:before="0"/>
                              <w:ind w:left="444"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2"/>
                                <w:sz w:val="17"/>
                              </w:rPr>
                              <w:t>k.content</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2452" w:hanging="204"/>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printString(value</w:t>
                            </w:r>
                            <w:r>
                              <w:rPr>
                                <w:rFonts w:ascii="Courier New"/>
                                <w:color w:val="000000"/>
                                <w:spacing w:val="-13"/>
                                <w:sz w:val="17"/>
                              </w:rPr>
                              <w:t> </w:t>
                            </w:r>
                            <w:r>
                              <w:rPr>
                                <w:rFonts w:ascii="Courier New"/>
                                <w:color w:val="000000"/>
                                <w:sz w:val="17"/>
                              </w:rPr>
                              <w:t>interface{})</w:t>
                            </w:r>
                            <w:r>
                              <w:rPr>
                                <w:rFonts w:ascii="Courier New"/>
                                <w:color w:val="000000"/>
                                <w:spacing w:val="-13"/>
                                <w:sz w:val="17"/>
                              </w:rPr>
                              <w:t> </w:t>
                            </w:r>
                            <w:r>
                              <w:rPr>
                                <w:rFonts w:ascii="Courier New"/>
                                <w:color w:val="000000"/>
                                <w:sz w:val="17"/>
                              </w:rPr>
                              <w:t>{</w:t>
                            </w:r>
                            <w:r>
                              <w:rPr>
                                <w:rFonts w:ascii="Courier New"/>
                                <w:color w:val="000000"/>
                                <w:sz w:val="17"/>
                              </w:rPr>
                              <w:t> switch str := value.(type) {</w:t>
                            </w:r>
                          </w:p>
                          <w:p>
                            <w:pPr>
                              <w:spacing w:line="268" w:lineRule="auto" w:before="0"/>
                              <w:ind w:left="648" w:right="3712" w:hanging="204"/>
                              <w:jc w:val="left"/>
                              <w:rPr>
                                <w:rFonts w:ascii="Courier New"/>
                                <w:color w:val="000000"/>
                                <w:sz w:val="17"/>
                              </w:rPr>
                            </w:pPr>
                            <w:r>
                              <w:rPr>
                                <w:rFonts w:ascii="Courier New"/>
                                <w:color w:val="000000"/>
                                <w:sz w:val="17"/>
                              </w:rPr>
                              <w:t>case </w:t>
                            </w:r>
                            <w:r>
                              <w:rPr>
                                <w:rFonts w:ascii="Courier New"/>
                                <w:color w:val="000000"/>
                                <w:sz w:val="17"/>
                              </w:rPr>
                              <w:t>string:</w:t>
                            </w:r>
                            <w:r>
                              <w:rPr>
                                <w:rFonts w:ascii="Courier New"/>
                                <w:color w:val="000000"/>
                                <w:sz w:val="17"/>
                              </w:rPr>
                              <w:t> </w:t>
                            </w:r>
                            <w:r>
                              <w:rPr>
                                <w:rFonts w:ascii="Courier New"/>
                                <w:color w:val="000000"/>
                                <w:spacing w:val="-2"/>
                                <w:sz w:val="17"/>
                              </w:rPr>
                              <w:t>fmt.Println(str)</w:t>
                            </w:r>
                          </w:p>
                          <w:p>
                            <w:pPr>
                              <w:spacing w:line="268" w:lineRule="auto" w:before="0"/>
                              <w:ind w:left="648" w:right="2452" w:hanging="204"/>
                              <w:jc w:val="left"/>
                              <w:rPr>
                                <w:rFonts w:ascii="Courier New"/>
                                <w:color w:val="000000"/>
                                <w:sz w:val="17"/>
                              </w:rPr>
                            </w:pPr>
                            <w:r>
                              <w:rPr>
                                <w:rFonts w:ascii="Courier New"/>
                                <w:color w:val="000000"/>
                                <w:sz w:val="17"/>
                              </w:rPr>
                              <w:t>case </w:t>
                            </w:r>
                            <w:r>
                              <w:rPr>
                                <w:rFonts w:ascii="Courier New"/>
                                <w:color w:val="000000"/>
                                <w:sz w:val="17"/>
                              </w:rPr>
                              <w:t>Stringer:</w:t>
                            </w:r>
                            <w:r>
                              <w:rPr>
                                <w:rFonts w:ascii="Courier New"/>
                                <w:color w:val="000000"/>
                                <w:sz w:val="17"/>
                              </w:rPr>
                              <w:t> </w:t>
                            </w:r>
                            <w:r>
                              <w:rPr>
                                <w:rFonts w:ascii="Courier New"/>
                                <w:color w:val="000000"/>
                                <w:spacing w:val="-2"/>
                                <w:sz w:val="17"/>
                              </w:rPr>
                              <w:t>fmt.Println(str.String())</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18"/>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1"/>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444" w:right="1430" w:firstLine="0"/>
                              <w:jc w:val="left"/>
                              <w:rPr>
                                <w:rFonts w:ascii="Courier New"/>
                                <w:color w:val="000000"/>
                                <w:sz w:val="17"/>
                              </w:rPr>
                            </w:pPr>
                            <w:r>
                              <w:rPr>
                                <w:rFonts w:ascii="Courier New"/>
                                <w:color w:val="000000"/>
                                <w:sz w:val="17"/>
                              </w:rPr>
                              <w:t>k</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&amp;fakeString{"Ceci</w:t>
                            </w:r>
                            <w:r>
                              <w:rPr>
                                <w:rFonts w:ascii="Courier New"/>
                                <w:color w:val="000000"/>
                                <w:spacing w:val="-7"/>
                                <w:sz w:val="17"/>
                              </w:rPr>
                              <w:t> </w:t>
                            </w:r>
                            <w:r>
                              <w:rPr>
                                <w:rFonts w:ascii="Courier New"/>
                                <w:color w:val="000000"/>
                                <w:sz w:val="17"/>
                              </w:rPr>
                              <w:t>n'est</w:t>
                            </w:r>
                            <w:r>
                              <w:rPr>
                                <w:rFonts w:ascii="Courier New"/>
                                <w:color w:val="000000"/>
                                <w:spacing w:val="-7"/>
                                <w:sz w:val="17"/>
                              </w:rPr>
                              <w:t> </w:t>
                            </w:r>
                            <w:r>
                              <w:rPr>
                                <w:rFonts w:ascii="Courier New"/>
                                <w:color w:val="000000"/>
                                <w:sz w:val="17"/>
                              </w:rPr>
                              <w:t>pas</w:t>
                            </w:r>
                            <w:r>
                              <w:rPr>
                                <w:rFonts w:ascii="Courier New"/>
                                <w:color w:val="000000"/>
                                <w:spacing w:val="-7"/>
                                <w:sz w:val="17"/>
                              </w:rPr>
                              <w:t> </w:t>
                            </w:r>
                            <w:r>
                              <w:rPr>
                                <w:rFonts w:ascii="Courier New"/>
                                <w:color w:val="000000"/>
                                <w:sz w:val="17"/>
                              </w:rPr>
                              <w:t>un</w:t>
                            </w:r>
                            <w:r>
                              <w:rPr>
                                <w:rFonts w:ascii="Courier New"/>
                                <w:color w:val="000000"/>
                                <w:spacing w:val="-7"/>
                                <w:sz w:val="17"/>
                              </w:rPr>
                              <w:t> </w:t>
                            </w:r>
                            <w:r>
                              <w:rPr>
                                <w:rFonts w:ascii="Courier New"/>
                                <w:color w:val="000000"/>
                                <w:sz w:val="17"/>
                              </w:rPr>
                              <w:t>string"</w:t>
                            </w:r>
                            <w:r>
                              <w:rPr>
                                <w:rFonts w:ascii="Courier New"/>
                                <w:color w:val="000000"/>
                                <w:sz w:val="17"/>
                              </w:rPr>
                              <w:t>}</w:t>
                            </w:r>
                            <w:r>
                              <w:rPr>
                                <w:rFonts w:ascii="Courier New"/>
                                <w:color w:val="000000"/>
                                <w:sz w:val="17"/>
                              </w:rPr>
                              <w:t> </w:t>
                            </w:r>
                            <w:r>
                              <w:rPr>
                                <w:rFonts w:ascii="Courier New"/>
                                <w:color w:val="000000"/>
                                <w:spacing w:val="-2"/>
                                <w:sz w:val="17"/>
                              </w:rPr>
                              <w:t>printString(k)</w:t>
                            </w:r>
                          </w:p>
                          <w:p>
                            <w:pPr>
                              <w:spacing w:line="191" w:lineRule="exact" w:before="0"/>
                              <w:ind w:left="444" w:right="0" w:firstLine="0"/>
                              <w:jc w:val="left"/>
                              <w:rPr>
                                <w:rFonts w:ascii="Courier New"/>
                                <w:color w:val="000000"/>
                                <w:sz w:val="17"/>
                              </w:rPr>
                            </w:pPr>
                            <w:r>
                              <w:rPr>
                                <w:rFonts w:ascii="Courier New"/>
                                <w:color w:val="000000"/>
                                <w:sz w:val="17"/>
                              </w:rPr>
                              <w:t>printString("Hello,</w:t>
                            </w:r>
                            <w:r>
                              <w:rPr>
                                <w:rFonts w:ascii="Courier New"/>
                                <w:color w:val="000000"/>
                                <w:spacing w:val="-21"/>
                                <w:sz w:val="17"/>
                              </w:rPr>
                              <w:t> </w:t>
                            </w:r>
                            <w:r>
                              <w:rPr>
                                <w:rFonts w:ascii="Courier New"/>
                                <w:color w:val="000000"/>
                                <w:spacing w:val="-2"/>
                                <w:sz w:val="17"/>
                              </w:rPr>
                              <w:t>Everyone")</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2.392969pt;width:325.25pt;height:365.75pt;mso-position-horizontal-relative:page;mso-position-vertical-relative:paragraph;z-index:-15607296;mso-wrap-distance-left:0;mso-wrap-distance-right:0" type="#_x0000_t202" id="docshape250" filled="true" fillcolor="#ebebec" stroked="false">
                <v:textbox inset="0,0,0,0">
                  <w:txbxContent>
                    <w:p>
                      <w:pPr>
                        <w:spacing w:line="535"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w:t>
                      </w:r>
                      <w:r>
                        <w:rPr>
                          <w:rFonts w:ascii="Courier New"/>
                          <w:color w:val="000000"/>
                          <w:spacing w:val="-8"/>
                          <w:sz w:val="17"/>
                        </w:rPr>
                        <w:t> </w:t>
                      </w:r>
                      <w:r>
                        <w:rPr>
                          <w:rFonts w:ascii="Courier New"/>
                          <w:color w:val="000000"/>
                          <w:spacing w:val="-2"/>
                          <w:sz w:val="17"/>
                        </w:rPr>
                        <w:t>"fmt"</w:t>
                      </w:r>
                    </w:p>
                    <w:p>
                      <w:pPr>
                        <w:spacing w:line="266" w:lineRule="auto" w:before="0"/>
                        <w:ind w:left="444" w:right="3712"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Stringer</w:t>
                      </w:r>
                      <w:r>
                        <w:rPr>
                          <w:rFonts w:ascii="Courier New"/>
                          <w:color w:val="000000"/>
                          <w:spacing w:val="-13"/>
                          <w:sz w:val="17"/>
                        </w:rPr>
                        <w:t> </w:t>
                      </w:r>
                      <w:r>
                        <w:rPr>
                          <w:rFonts w:ascii="Courier New"/>
                          <w:color w:val="000000"/>
                          <w:sz w:val="17"/>
                        </w:rPr>
                        <w:t>interface</w:t>
                      </w:r>
                      <w:r>
                        <w:rPr>
                          <w:rFonts w:ascii="Courier New"/>
                          <w:color w:val="000000"/>
                          <w:spacing w:val="-13"/>
                          <w:sz w:val="17"/>
                        </w:rPr>
                        <w:t> </w:t>
                      </w:r>
                      <w:r>
                        <w:rPr>
                          <w:rFonts w:ascii="Courier New"/>
                          <w:color w:val="000000"/>
                          <w:sz w:val="17"/>
                        </w:rPr>
                        <w:t>{</w:t>
                      </w:r>
                      <w:r>
                        <w:rPr>
                          <w:rFonts w:ascii="Courier New"/>
                          <w:color w:val="000000"/>
                          <w:sz w:val="17"/>
                        </w:rPr>
                        <w:t> String() string</w:t>
                      </w:r>
                    </w:p>
                    <w:p>
                      <w:pPr>
                        <w:spacing w:before="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3712"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fakeString</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content string</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240" w:right="1060"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function</w:t>
                      </w:r>
                      <w:r>
                        <w:rPr>
                          <w:rFonts w:ascii="Courier New"/>
                          <w:color w:val="000000"/>
                          <w:spacing w:val="-7"/>
                          <w:sz w:val="17"/>
                        </w:rPr>
                        <w:t> </w:t>
                      </w:r>
                      <w:r>
                        <w:rPr>
                          <w:rFonts w:ascii="Courier New"/>
                          <w:color w:val="000000"/>
                          <w:sz w:val="17"/>
                        </w:rPr>
                        <w:t>used</w:t>
                      </w:r>
                      <w:r>
                        <w:rPr>
                          <w:rFonts w:ascii="Courier New"/>
                          <w:color w:val="000000"/>
                          <w:spacing w:val="-7"/>
                          <w:sz w:val="17"/>
                        </w:rPr>
                        <w:t> </w:t>
                      </w:r>
                      <w:r>
                        <w:rPr>
                          <w:rFonts w:ascii="Courier New"/>
                          <w:color w:val="000000"/>
                          <w:sz w:val="17"/>
                        </w:rPr>
                        <w:t>to</w:t>
                      </w:r>
                      <w:r>
                        <w:rPr>
                          <w:rFonts w:ascii="Courier New"/>
                          <w:color w:val="000000"/>
                          <w:spacing w:val="-7"/>
                          <w:sz w:val="17"/>
                        </w:rPr>
                        <w:t> </w:t>
                      </w:r>
                      <w:r>
                        <w:rPr>
                          <w:rFonts w:ascii="Courier New"/>
                          <w:color w:val="000000"/>
                          <w:sz w:val="17"/>
                        </w:rPr>
                        <w:t>implement</w:t>
                      </w:r>
                      <w:r>
                        <w:rPr>
                          <w:rFonts w:ascii="Courier New"/>
                          <w:color w:val="000000"/>
                          <w:spacing w:val="-7"/>
                          <w:sz w:val="17"/>
                        </w:rPr>
                        <w:t> </w:t>
                      </w:r>
                      <w:r>
                        <w:rPr>
                          <w:rFonts w:ascii="Courier New"/>
                          <w:color w:val="000000"/>
                          <w:sz w:val="17"/>
                        </w:rPr>
                        <w:t>Stringer</w:t>
                      </w:r>
                      <w:r>
                        <w:rPr>
                          <w:rFonts w:ascii="Courier New"/>
                          <w:color w:val="000000"/>
                          <w:spacing w:val="-7"/>
                          <w:sz w:val="17"/>
                        </w:rPr>
                        <w:t> </w:t>
                      </w:r>
                      <w:r>
                        <w:rPr>
                          <w:rFonts w:ascii="Courier New"/>
                          <w:color w:val="000000"/>
                          <w:sz w:val="17"/>
                        </w:rPr>
                        <w:t>interfac</w:t>
                      </w:r>
                      <w:r>
                        <w:rPr>
                          <w:rFonts w:ascii="Courier New"/>
                          <w:color w:val="000000"/>
                          <w:sz w:val="17"/>
                        </w:rPr>
                        <w:t>e</w:t>
                      </w:r>
                      <w:r>
                        <w:rPr>
                          <w:rFonts w:ascii="Courier New"/>
                          <w:color w:val="000000"/>
                          <w:sz w:val="17"/>
                        </w:rPr>
                        <w:t> func (k *fakeString) String() string {</w:t>
                      </w:r>
                    </w:p>
                    <w:p>
                      <w:pPr>
                        <w:spacing w:line="191" w:lineRule="exact" w:before="0"/>
                        <w:ind w:left="444" w:right="0" w:firstLine="0"/>
                        <w:jc w:val="left"/>
                        <w:rPr>
                          <w:rFonts w:ascii="Courier New"/>
                          <w:color w:val="000000"/>
                          <w:sz w:val="17"/>
                        </w:rPr>
                      </w:pPr>
                      <w:r>
                        <w:rPr>
                          <w:rFonts w:ascii="Courier New"/>
                          <w:color w:val="000000"/>
                          <w:sz w:val="17"/>
                        </w:rPr>
                        <w:t>return</w:t>
                      </w:r>
                      <w:r>
                        <w:rPr>
                          <w:rFonts w:ascii="Courier New"/>
                          <w:color w:val="000000"/>
                          <w:spacing w:val="-8"/>
                          <w:sz w:val="17"/>
                        </w:rPr>
                        <w:t> </w:t>
                      </w:r>
                      <w:r>
                        <w:rPr>
                          <w:rFonts w:ascii="Courier New"/>
                          <w:color w:val="000000"/>
                          <w:spacing w:val="-2"/>
                          <w:sz w:val="17"/>
                        </w:rPr>
                        <w:t>k.content</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2452" w:hanging="204"/>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printString(value</w:t>
                      </w:r>
                      <w:r>
                        <w:rPr>
                          <w:rFonts w:ascii="Courier New"/>
                          <w:color w:val="000000"/>
                          <w:spacing w:val="-13"/>
                          <w:sz w:val="17"/>
                        </w:rPr>
                        <w:t> </w:t>
                      </w:r>
                      <w:r>
                        <w:rPr>
                          <w:rFonts w:ascii="Courier New"/>
                          <w:color w:val="000000"/>
                          <w:sz w:val="17"/>
                        </w:rPr>
                        <w:t>interface{})</w:t>
                      </w:r>
                      <w:r>
                        <w:rPr>
                          <w:rFonts w:ascii="Courier New"/>
                          <w:color w:val="000000"/>
                          <w:spacing w:val="-13"/>
                          <w:sz w:val="17"/>
                        </w:rPr>
                        <w:t> </w:t>
                      </w:r>
                      <w:r>
                        <w:rPr>
                          <w:rFonts w:ascii="Courier New"/>
                          <w:color w:val="000000"/>
                          <w:sz w:val="17"/>
                        </w:rPr>
                        <w:t>{</w:t>
                      </w:r>
                      <w:r>
                        <w:rPr>
                          <w:rFonts w:ascii="Courier New"/>
                          <w:color w:val="000000"/>
                          <w:sz w:val="17"/>
                        </w:rPr>
                        <w:t> switch str := value.(type) {</w:t>
                      </w:r>
                    </w:p>
                    <w:p>
                      <w:pPr>
                        <w:spacing w:line="268" w:lineRule="auto" w:before="0"/>
                        <w:ind w:left="648" w:right="3712" w:hanging="204"/>
                        <w:jc w:val="left"/>
                        <w:rPr>
                          <w:rFonts w:ascii="Courier New"/>
                          <w:color w:val="000000"/>
                          <w:sz w:val="17"/>
                        </w:rPr>
                      </w:pPr>
                      <w:r>
                        <w:rPr>
                          <w:rFonts w:ascii="Courier New"/>
                          <w:color w:val="000000"/>
                          <w:sz w:val="17"/>
                        </w:rPr>
                        <w:t>case </w:t>
                      </w:r>
                      <w:r>
                        <w:rPr>
                          <w:rFonts w:ascii="Courier New"/>
                          <w:color w:val="000000"/>
                          <w:sz w:val="17"/>
                        </w:rPr>
                        <w:t>string:</w:t>
                      </w:r>
                      <w:r>
                        <w:rPr>
                          <w:rFonts w:ascii="Courier New"/>
                          <w:color w:val="000000"/>
                          <w:sz w:val="17"/>
                        </w:rPr>
                        <w:t> </w:t>
                      </w:r>
                      <w:r>
                        <w:rPr>
                          <w:rFonts w:ascii="Courier New"/>
                          <w:color w:val="000000"/>
                          <w:spacing w:val="-2"/>
                          <w:sz w:val="17"/>
                        </w:rPr>
                        <w:t>fmt.Println(str)</w:t>
                      </w:r>
                    </w:p>
                    <w:p>
                      <w:pPr>
                        <w:spacing w:line="268" w:lineRule="auto" w:before="0"/>
                        <w:ind w:left="648" w:right="2452" w:hanging="204"/>
                        <w:jc w:val="left"/>
                        <w:rPr>
                          <w:rFonts w:ascii="Courier New"/>
                          <w:color w:val="000000"/>
                          <w:sz w:val="17"/>
                        </w:rPr>
                      </w:pPr>
                      <w:r>
                        <w:rPr>
                          <w:rFonts w:ascii="Courier New"/>
                          <w:color w:val="000000"/>
                          <w:sz w:val="17"/>
                        </w:rPr>
                        <w:t>case </w:t>
                      </w:r>
                      <w:r>
                        <w:rPr>
                          <w:rFonts w:ascii="Courier New"/>
                          <w:color w:val="000000"/>
                          <w:sz w:val="17"/>
                        </w:rPr>
                        <w:t>Stringer:</w:t>
                      </w:r>
                      <w:r>
                        <w:rPr>
                          <w:rFonts w:ascii="Courier New"/>
                          <w:color w:val="000000"/>
                          <w:sz w:val="17"/>
                        </w:rPr>
                        <w:t> </w:t>
                      </w:r>
                      <w:r>
                        <w:rPr>
                          <w:rFonts w:ascii="Courier New"/>
                          <w:color w:val="000000"/>
                          <w:spacing w:val="-2"/>
                          <w:sz w:val="17"/>
                        </w:rPr>
                        <w:t>fmt.Println(str.String())</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18"/>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1"/>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444" w:right="1430" w:firstLine="0"/>
                        <w:jc w:val="left"/>
                        <w:rPr>
                          <w:rFonts w:ascii="Courier New"/>
                          <w:color w:val="000000"/>
                          <w:sz w:val="17"/>
                        </w:rPr>
                      </w:pPr>
                      <w:r>
                        <w:rPr>
                          <w:rFonts w:ascii="Courier New"/>
                          <w:color w:val="000000"/>
                          <w:sz w:val="17"/>
                        </w:rPr>
                        <w:t>k</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&amp;fakeString{"Ceci</w:t>
                      </w:r>
                      <w:r>
                        <w:rPr>
                          <w:rFonts w:ascii="Courier New"/>
                          <w:color w:val="000000"/>
                          <w:spacing w:val="-7"/>
                          <w:sz w:val="17"/>
                        </w:rPr>
                        <w:t> </w:t>
                      </w:r>
                      <w:r>
                        <w:rPr>
                          <w:rFonts w:ascii="Courier New"/>
                          <w:color w:val="000000"/>
                          <w:sz w:val="17"/>
                        </w:rPr>
                        <w:t>n'est</w:t>
                      </w:r>
                      <w:r>
                        <w:rPr>
                          <w:rFonts w:ascii="Courier New"/>
                          <w:color w:val="000000"/>
                          <w:spacing w:val="-7"/>
                          <w:sz w:val="17"/>
                        </w:rPr>
                        <w:t> </w:t>
                      </w:r>
                      <w:r>
                        <w:rPr>
                          <w:rFonts w:ascii="Courier New"/>
                          <w:color w:val="000000"/>
                          <w:sz w:val="17"/>
                        </w:rPr>
                        <w:t>pas</w:t>
                      </w:r>
                      <w:r>
                        <w:rPr>
                          <w:rFonts w:ascii="Courier New"/>
                          <w:color w:val="000000"/>
                          <w:spacing w:val="-7"/>
                          <w:sz w:val="17"/>
                        </w:rPr>
                        <w:t> </w:t>
                      </w:r>
                      <w:r>
                        <w:rPr>
                          <w:rFonts w:ascii="Courier New"/>
                          <w:color w:val="000000"/>
                          <w:sz w:val="17"/>
                        </w:rPr>
                        <w:t>un</w:t>
                      </w:r>
                      <w:r>
                        <w:rPr>
                          <w:rFonts w:ascii="Courier New"/>
                          <w:color w:val="000000"/>
                          <w:spacing w:val="-7"/>
                          <w:sz w:val="17"/>
                        </w:rPr>
                        <w:t> </w:t>
                      </w:r>
                      <w:r>
                        <w:rPr>
                          <w:rFonts w:ascii="Courier New"/>
                          <w:color w:val="000000"/>
                          <w:sz w:val="17"/>
                        </w:rPr>
                        <w:t>string"</w:t>
                      </w:r>
                      <w:r>
                        <w:rPr>
                          <w:rFonts w:ascii="Courier New"/>
                          <w:color w:val="000000"/>
                          <w:sz w:val="17"/>
                        </w:rPr>
                        <w:t>}</w:t>
                      </w:r>
                      <w:r>
                        <w:rPr>
                          <w:rFonts w:ascii="Courier New"/>
                          <w:color w:val="000000"/>
                          <w:sz w:val="17"/>
                        </w:rPr>
                        <w:t> </w:t>
                      </w:r>
                      <w:r>
                        <w:rPr>
                          <w:rFonts w:ascii="Courier New"/>
                          <w:color w:val="000000"/>
                          <w:spacing w:val="-2"/>
                          <w:sz w:val="17"/>
                        </w:rPr>
                        <w:t>printString(k)</w:t>
                      </w:r>
                    </w:p>
                    <w:p>
                      <w:pPr>
                        <w:spacing w:line="191" w:lineRule="exact" w:before="0"/>
                        <w:ind w:left="444" w:right="0" w:firstLine="0"/>
                        <w:jc w:val="left"/>
                        <w:rPr>
                          <w:rFonts w:ascii="Courier New"/>
                          <w:color w:val="000000"/>
                          <w:sz w:val="17"/>
                        </w:rPr>
                      </w:pPr>
                      <w:r>
                        <w:rPr>
                          <w:rFonts w:ascii="Courier New"/>
                          <w:color w:val="000000"/>
                          <w:sz w:val="17"/>
                        </w:rPr>
                        <w:t>printString("Hello,</w:t>
                      </w:r>
                      <w:r>
                        <w:rPr>
                          <w:rFonts w:ascii="Courier New"/>
                          <w:color w:val="000000"/>
                          <w:spacing w:val="-21"/>
                          <w:sz w:val="17"/>
                        </w:rPr>
                        <w:t> </w:t>
                      </w:r>
                      <w:r>
                        <w:rPr>
                          <w:rFonts w:ascii="Courier New"/>
                          <w:color w:val="000000"/>
                          <w:spacing w:val="-2"/>
                          <w:sz w:val="17"/>
                        </w:rPr>
                        <w:t>Everyone")</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16"/>
        </w:rPr>
        <w:sectPr>
          <w:pgSz w:w="8850" w:h="13270"/>
          <w:pgMar w:header="682" w:footer="0" w:top="920" w:bottom="280" w:left="992" w:right="992"/>
        </w:sectPr>
      </w:pPr>
    </w:p>
    <w:p>
      <w:pPr>
        <w:pStyle w:val="BodyText"/>
        <w:spacing w:before="45"/>
      </w:pPr>
    </w:p>
    <w:p>
      <w:pPr>
        <w:pStyle w:val="BodyText"/>
        <w:spacing w:line="225" w:lineRule="auto"/>
        <w:ind w:left="177" w:firstLine="240"/>
      </w:pPr>
      <w:bookmarkStart w:name="_bookmark457" w:id="731"/>
      <w:bookmarkEnd w:id="731"/>
      <w:r>
        <w:rPr/>
      </w:r>
      <w:r>
        <w:rPr>
          <w:w w:val="90"/>
        </w:rPr>
        <w:t>Another example is when determining whether an error is of a specifi</w:t>
      </w:r>
      <w:r>
        <w:rPr>
          <w:w w:val="90"/>
        </w:rPr>
        <w:t>c</w:t>
      </w:r>
      <w:r>
        <w:rPr>
          <w:w w:val="90"/>
        </w:rPr>
        <w:t> </w:t>
      </w:r>
      <w:r>
        <w:rPr>
          <w:spacing w:val="-4"/>
        </w:rPr>
        <w:t>type:</w:t>
      </w:r>
    </w:p>
    <w:p>
      <w:pPr>
        <w:pStyle w:val="BodyText"/>
        <w:spacing w:before="5"/>
        <w:rPr>
          <w:sz w:val="20"/>
        </w:rPr>
      </w:pPr>
      <w:r>
        <w:rPr>
          <w:sz w:val="20"/>
        </w:rPr>
        <mc:AlternateContent>
          <mc:Choice Requires="wps">
            <w:drawing>
              <wp:anchor distT="0" distB="0" distL="0" distR="0" allowOverlap="1" layoutInCell="1" locked="0" behindDoc="1" simplePos="0" relativeHeight="487709696">
                <wp:simplePos x="0" y="0"/>
                <wp:positionH relativeFrom="page">
                  <wp:posOffset>742950</wp:posOffset>
                </wp:positionH>
                <wp:positionV relativeFrom="paragraph">
                  <wp:posOffset>190078</wp:posOffset>
                </wp:positionV>
                <wp:extent cx="4130675" cy="1327150"/>
                <wp:effectExtent l="0" t="0" r="0" b="0"/>
                <wp:wrapTopAndBottom/>
                <wp:docPr id="282" name="Textbox 282"/>
                <wp:cNvGraphicFramePr>
                  <a:graphicFrameLocks/>
                </wp:cNvGraphicFramePr>
                <a:graphic>
                  <a:graphicData uri="http://schemas.microsoft.com/office/word/2010/wordprocessingShape">
                    <wps:wsp>
                      <wps:cNvPr id="282" name="Textbox 282"/>
                      <wps:cNvSpPr txBox="1"/>
                      <wps:spPr>
                        <a:xfrm>
                          <a:off x="0" y="0"/>
                          <a:ext cx="4130675" cy="132715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if</w:t>
                            </w:r>
                            <w:r>
                              <w:rPr>
                                <w:rFonts w:ascii="Courier New"/>
                                <w:color w:val="000000"/>
                                <w:spacing w:val="-4"/>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z w:val="17"/>
                              </w:rPr>
                              <w:t>nil</w:t>
                            </w:r>
                            <w:r>
                              <w:rPr>
                                <w:rFonts w:ascii="Courier New"/>
                                <w:color w:val="000000"/>
                                <w:spacing w:val="-4"/>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if</w:t>
                            </w:r>
                            <w:r>
                              <w:rPr>
                                <w:rFonts w:ascii="Courier New"/>
                                <w:color w:val="000000"/>
                                <w:spacing w:val="-8"/>
                                <w:sz w:val="17"/>
                              </w:rPr>
                              <w:t> </w:t>
                            </w:r>
                            <w:r>
                              <w:rPr>
                                <w:rFonts w:ascii="Courier New"/>
                                <w:color w:val="000000"/>
                                <w:sz w:val="17"/>
                              </w:rPr>
                              <w:t>msqlerr,</w:t>
                            </w:r>
                            <w:r>
                              <w:rPr>
                                <w:rFonts w:ascii="Courier New"/>
                                <w:color w:val="000000"/>
                                <w:spacing w:val="-7"/>
                                <w:sz w:val="17"/>
                              </w:rPr>
                              <w:t> </w:t>
                            </w:r>
                            <w:r>
                              <w:rPr>
                                <w:rFonts w:ascii="Courier New"/>
                                <w:color w:val="000000"/>
                                <w:sz w:val="17"/>
                              </w:rPr>
                              <w:t>ok</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err.(*mysql.MySQLError);</w:t>
                            </w:r>
                            <w:r>
                              <w:rPr>
                                <w:rFonts w:ascii="Courier New"/>
                                <w:color w:val="000000"/>
                                <w:spacing w:val="-7"/>
                                <w:sz w:val="17"/>
                              </w:rPr>
                              <w:t> </w:t>
                            </w:r>
                            <w:r>
                              <w:rPr>
                                <w:rFonts w:ascii="Courier New"/>
                                <w:color w:val="000000"/>
                                <w:sz w:val="17"/>
                              </w:rPr>
                              <w:t>ok</w:t>
                            </w:r>
                            <w:r>
                              <w:rPr>
                                <w:rFonts w:ascii="Courier New"/>
                                <w:color w:val="000000"/>
                                <w:spacing w:val="-7"/>
                                <w:sz w:val="17"/>
                              </w:rPr>
                              <w:t> </w:t>
                            </w:r>
                            <w:r>
                              <w:rPr>
                                <w:rFonts w:ascii="Courier New"/>
                                <w:color w:val="000000"/>
                                <w:sz w:val="17"/>
                              </w:rPr>
                              <w:t>&amp;&amp;</w:t>
                            </w:r>
                            <w:r>
                              <w:rPr>
                                <w:rFonts w:ascii="Courier New"/>
                                <w:color w:val="000000"/>
                                <w:spacing w:val="-7"/>
                                <w:sz w:val="17"/>
                              </w:rPr>
                              <w:t> </w:t>
                            </w:r>
                            <w:r>
                              <w:rPr>
                                <w:rFonts w:ascii="Courier New"/>
                                <w:color w:val="000000"/>
                                <w:spacing w:val="-2"/>
                                <w:sz w:val="17"/>
                              </w:rPr>
                              <w:t>msqlerr.</w:t>
                            </w:r>
                          </w:p>
                          <w:p>
                            <w:pPr>
                              <w:spacing w:before="22"/>
                              <w:ind w:left="240" w:right="0" w:firstLine="0"/>
                              <w:jc w:val="left"/>
                              <w:rPr>
                                <w:rFonts w:ascii="Courier New"/>
                                <w:color w:val="000000"/>
                                <w:sz w:val="17"/>
                              </w:rPr>
                            </w:pPr>
                            <w:r>
                              <w:rPr>
                                <w:rFonts w:ascii="Courier New"/>
                                <w:color w:val="000000"/>
                                <w:sz w:val="17"/>
                              </w:rPr>
                              <w:t>Number</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z w:val="17"/>
                              </w:rPr>
                              <w:t>1062</w:t>
                            </w:r>
                            <w:r>
                              <w:rPr>
                                <w:rFonts w:ascii="Courier New"/>
                                <w:color w:val="000000"/>
                                <w:spacing w:val="-5"/>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log.Println("We</w:t>
                            </w:r>
                            <w:r>
                              <w:rPr>
                                <w:rFonts w:ascii="Courier New"/>
                                <w:color w:val="000000"/>
                                <w:spacing w:val="-9"/>
                                <w:sz w:val="17"/>
                              </w:rPr>
                              <w:t> </w:t>
                            </w:r>
                            <w:r>
                              <w:rPr>
                                <w:rFonts w:ascii="Courier New"/>
                                <w:color w:val="000000"/>
                                <w:sz w:val="17"/>
                              </w:rPr>
                              <w:t>got</w:t>
                            </w:r>
                            <w:r>
                              <w:rPr>
                                <w:rFonts w:ascii="Courier New"/>
                                <w:color w:val="000000"/>
                                <w:spacing w:val="-9"/>
                                <w:sz w:val="17"/>
                              </w:rPr>
                              <w:t> </w:t>
                            </w:r>
                            <w:r>
                              <w:rPr>
                                <w:rFonts w:ascii="Courier New"/>
                                <w:color w:val="000000"/>
                                <w:sz w:val="17"/>
                              </w:rPr>
                              <w:t>MySQL</w:t>
                            </w:r>
                            <w:r>
                              <w:rPr>
                                <w:rFonts w:ascii="Courier New"/>
                                <w:color w:val="000000"/>
                                <w:spacing w:val="-9"/>
                                <w:sz w:val="17"/>
                              </w:rPr>
                              <w:t> </w:t>
                            </w:r>
                            <w:r>
                              <w:rPr>
                                <w:rFonts w:ascii="Courier New"/>
                                <w:color w:val="000000"/>
                                <w:spacing w:val="-2"/>
                                <w:sz w:val="17"/>
                              </w:rPr>
                              <w:t>duplicate:(")</w:t>
                            </w:r>
                          </w:p>
                          <w:p>
                            <w:pPr>
                              <w:spacing w:line="268" w:lineRule="auto" w:before="22"/>
                              <w:ind w:left="648" w:right="4730" w:hanging="204"/>
                              <w:jc w:val="left"/>
                              <w:rPr>
                                <w:rFonts w:ascii="Courier New"/>
                                <w:color w:val="000000"/>
                                <w:sz w:val="17"/>
                              </w:rPr>
                            </w:pPr>
                            <w:r>
                              <w:rPr>
                                <w:rFonts w:ascii="Courier New"/>
                                <w:color w:val="000000"/>
                                <w:sz w:val="17"/>
                              </w:rPr>
                              <w:t>} else </w:t>
                            </w:r>
                            <w:r>
                              <w:rPr>
                                <w:rFonts w:ascii="Courier New"/>
                                <w:color w:val="000000"/>
                                <w:sz w:val="17"/>
                              </w:rPr>
                              <w:t>{</w:t>
                            </w:r>
                            <w:r>
                              <w:rPr>
                                <w:rFonts w:ascii="Courier New"/>
                                <w:color w:val="000000"/>
                                <w:sz w:val="17"/>
                              </w:rPr>
                              <w:t> return</w:t>
                            </w:r>
                            <w:r>
                              <w:rPr>
                                <w:rFonts w:ascii="Courier New"/>
                                <w:color w:val="000000"/>
                                <w:spacing w:val="-26"/>
                                <w:sz w:val="17"/>
                              </w:rPr>
                              <w:t> </w:t>
                            </w:r>
                            <w:r>
                              <w:rPr>
                                <w:rFonts w:ascii="Courier New"/>
                                <w:color w:val="000000"/>
                                <w:sz w:val="17"/>
                              </w:rPr>
                              <w:t>err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23"/>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4.966844pt;width:325.25pt;height:104.5pt;mso-position-horizontal-relative:page;mso-position-vertical-relative:paragraph;z-index:-15606784;mso-wrap-distance-left:0;mso-wrap-distance-right:0" type="#_x0000_t202" id="docshape251"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if</w:t>
                      </w:r>
                      <w:r>
                        <w:rPr>
                          <w:rFonts w:ascii="Courier New"/>
                          <w:color w:val="000000"/>
                          <w:spacing w:val="-4"/>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z w:val="17"/>
                        </w:rPr>
                        <w:t>nil</w:t>
                      </w:r>
                      <w:r>
                        <w:rPr>
                          <w:rFonts w:ascii="Courier New"/>
                          <w:color w:val="000000"/>
                          <w:spacing w:val="-4"/>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if</w:t>
                      </w:r>
                      <w:r>
                        <w:rPr>
                          <w:rFonts w:ascii="Courier New"/>
                          <w:color w:val="000000"/>
                          <w:spacing w:val="-8"/>
                          <w:sz w:val="17"/>
                        </w:rPr>
                        <w:t> </w:t>
                      </w:r>
                      <w:r>
                        <w:rPr>
                          <w:rFonts w:ascii="Courier New"/>
                          <w:color w:val="000000"/>
                          <w:sz w:val="17"/>
                        </w:rPr>
                        <w:t>msqlerr,</w:t>
                      </w:r>
                      <w:r>
                        <w:rPr>
                          <w:rFonts w:ascii="Courier New"/>
                          <w:color w:val="000000"/>
                          <w:spacing w:val="-7"/>
                          <w:sz w:val="17"/>
                        </w:rPr>
                        <w:t> </w:t>
                      </w:r>
                      <w:r>
                        <w:rPr>
                          <w:rFonts w:ascii="Courier New"/>
                          <w:color w:val="000000"/>
                          <w:sz w:val="17"/>
                        </w:rPr>
                        <w:t>ok</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err.(*mysql.MySQLError);</w:t>
                      </w:r>
                      <w:r>
                        <w:rPr>
                          <w:rFonts w:ascii="Courier New"/>
                          <w:color w:val="000000"/>
                          <w:spacing w:val="-7"/>
                          <w:sz w:val="17"/>
                        </w:rPr>
                        <w:t> </w:t>
                      </w:r>
                      <w:r>
                        <w:rPr>
                          <w:rFonts w:ascii="Courier New"/>
                          <w:color w:val="000000"/>
                          <w:sz w:val="17"/>
                        </w:rPr>
                        <w:t>ok</w:t>
                      </w:r>
                      <w:r>
                        <w:rPr>
                          <w:rFonts w:ascii="Courier New"/>
                          <w:color w:val="000000"/>
                          <w:spacing w:val="-7"/>
                          <w:sz w:val="17"/>
                        </w:rPr>
                        <w:t> </w:t>
                      </w:r>
                      <w:r>
                        <w:rPr>
                          <w:rFonts w:ascii="Courier New"/>
                          <w:color w:val="000000"/>
                          <w:sz w:val="17"/>
                        </w:rPr>
                        <w:t>&amp;&amp;</w:t>
                      </w:r>
                      <w:r>
                        <w:rPr>
                          <w:rFonts w:ascii="Courier New"/>
                          <w:color w:val="000000"/>
                          <w:spacing w:val="-7"/>
                          <w:sz w:val="17"/>
                        </w:rPr>
                        <w:t> </w:t>
                      </w:r>
                      <w:r>
                        <w:rPr>
                          <w:rFonts w:ascii="Courier New"/>
                          <w:color w:val="000000"/>
                          <w:spacing w:val="-2"/>
                          <w:sz w:val="17"/>
                        </w:rPr>
                        <w:t>msqlerr.</w:t>
                      </w:r>
                    </w:p>
                    <w:p>
                      <w:pPr>
                        <w:spacing w:before="22"/>
                        <w:ind w:left="240" w:right="0" w:firstLine="0"/>
                        <w:jc w:val="left"/>
                        <w:rPr>
                          <w:rFonts w:ascii="Courier New"/>
                          <w:color w:val="000000"/>
                          <w:sz w:val="17"/>
                        </w:rPr>
                      </w:pPr>
                      <w:r>
                        <w:rPr>
                          <w:rFonts w:ascii="Courier New"/>
                          <w:color w:val="000000"/>
                          <w:sz w:val="17"/>
                        </w:rPr>
                        <w:t>Number</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z w:val="17"/>
                        </w:rPr>
                        <w:t>1062</w:t>
                      </w:r>
                      <w:r>
                        <w:rPr>
                          <w:rFonts w:ascii="Courier New"/>
                          <w:color w:val="000000"/>
                          <w:spacing w:val="-5"/>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log.Println("We</w:t>
                      </w:r>
                      <w:r>
                        <w:rPr>
                          <w:rFonts w:ascii="Courier New"/>
                          <w:color w:val="000000"/>
                          <w:spacing w:val="-9"/>
                          <w:sz w:val="17"/>
                        </w:rPr>
                        <w:t> </w:t>
                      </w:r>
                      <w:r>
                        <w:rPr>
                          <w:rFonts w:ascii="Courier New"/>
                          <w:color w:val="000000"/>
                          <w:sz w:val="17"/>
                        </w:rPr>
                        <w:t>got</w:t>
                      </w:r>
                      <w:r>
                        <w:rPr>
                          <w:rFonts w:ascii="Courier New"/>
                          <w:color w:val="000000"/>
                          <w:spacing w:val="-9"/>
                          <w:sz w:val="17"/>
                        </w:rPr>
                        <w:t> </w:t>
                      </w:r>
                      <w:r>
                        <w:rPr>
                          <w:rFonts w:ascii="Courier New"/>
                          <w:color w:val="000000"/>
                          <w:sz w:val="17"/>
                        </w:rPr>
                        <w:t>MySQL</w:t>
                      </w:r>
                      <w:r>
                        <w:rPr>
                          <w:rFonts w:ascii="Courier New"/>
                          <w:color w:val="000000"/>
                          <w:spacing w:val="-9"/>
                          <w:sz w:val="17"/>
                        </w:rPr>
                        <w:t> </w:t>
                      </w:r>
                      <w:r>
                        <w:rPr>
                          <w:rFonts w:ascii="Courier New"/>
                          <w:color w:val="000000"/>
                          <w:spacing w:val="-2"/>
                          <w:sz w:val="17"/>
                        </w:rPr>
                        <w:t>duplicate:(")</w:t>
                      </w:r>
                    </w:p>
                    <w:p>
                      <w:pPr>
                        <w:spacing w:line="268" w:lineRule="auto" w:before="22"/>
                        <w:ind w:left="648" w:right="4730" w:hanging="204"/>
                        <w:jc w:val="left"/>
                        <w:rPr>
                          <w:rFonts w:ascii="Courier New"/>
                          <w:color w:val="000000"/>
                          <w:sz w:val="17"/>
                        </w:rPr>
                      </w:pPr>
                      <w:r>
                        <w:rPr>
                          <w:rFonts w:ascii="Courier New"/>
                          <w:color w:val="000000"/>
                          <w:sz w:val="17"/>
                        </w:rPr>
                        <w:t>} else </w:t>
                      </w:r>
                      <w:r>
                        <w:rPr>
                          <w:rFonts w:ascii="Courier New"/>
                          <w:color w:val="000000"/>
                          <w:sz w:val="17"/>
                        </w:rPr>
                        <w:t>{</w:t>
                      </w:r>
                      <w:r>
                        <w:rPr>
                          <w:rFonts w:ascii="Courier New"/>
                          <w:color w:val="000000"/>
                          <w:sz w:val="17"/>
                        </w:rPr>
                        <w:t> return</w:t>
                      </w:r>
                      <w:r>
                        <w:rPr>
                          <w:rFonts w:ascii="Courier New"/>
                          <w:color w:val="000000"/>
                          <w:spacing w:val="-26"/>
                          <w:sz w:val="17"/>
                        </w:rPr>
                        <w:t> </w:t>
                      </w:r>
                      <w:r>
                        <w:rPr>
                          <w:rFonts w:ascii="Courier New"/>
                          <w:color w:val="000000"/>
                          <w:sz w:val="17"/>
                        </w:rPr>
                        <w:t>err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23"/>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48"/>
      </w:pPr>
    </w:p>
    <w:p>
      <w:pPr>
        <w:pStyle w:val="BodyText"/>
        <w:ind w:left="177"/>
        <w:rPr>
          <w:rFonts w:ascii="Gill Sans MT"/>
        </w:rPr>
      </w:pPr>
      <w:bookmarkStart w:name="Structs" w:id="732"/>
      <w:bookmarkEnd w:id="732"/>
      <w:r>
        <w:rPr/>
      </w:r>
      <w:bookmarkStart w:name="_bookmark456" w:id="733"/>
      <w:bookmarkEnd w:id="733"/>
      <w:r>
        <w:rPr/>
      </w:r>
      <w:r>
        <w:rPr>
          <w:rFonts w:ascii="Gill Sans MT"/>
          <w:spacing w:val="-2"/>
        </w:rPr>
        <w:t>Structs</w:t>
      </w:r>
    </w:p>
    <w:p>
      <w:pPr>
        <w:pStyle w:val="BodyText"/>
        <w:spacing w:line="225" w:lineRule="auto" w:before="63"/>
        <w:ind w:left="148" w:right="177"/>
        <w:jc w:val="right"/>
      </w:pPr>
      <w:r>
        <w:rPr>
          <w:w w:val="90"/>
        </w:rPr>
        <w:t>A</w:t>
      </w:r>
      <w:r>
        <w:rPr>
          <w:spacing w:val="-9"/>
          <w:w w:val="90"/>
        </w:rPr>
        <w:t> </w:t>
      </w:r>
      <w:r>
        <w:rPr>
          <w:w w:val="90"/>
        </w:rPr>
        <w:t>struct</w:t>
      </w:r>
      <w:r>
        <w:rPr>
          <w:spacing w:val="-8"/>
          <w:w w:val="90"/>
        </w:rPr>
        <w:t> </w:t>
      </w:r>
      <w:r>
        <w:rPr>
          <w:w w:val="90"/>
        </w:rPr>
        <w:t>is</w:t>
      </w:r>
      <w:r>
        <w:rPr>
          <w:spacing w:val="-8"/>
          <w:w w:val="90"/>
        </w:rPr>
        <w:t> </w:t>
      </w:r>
      <w:r>
        <w:rPr>
          <w:w w:val="90"/>
        </w:rPr>
        <w:t>a</w:t>
      </w:r>
      <w:r>
        <w:rPr>
          <w:spacing w:val="-8"/>
          <w:w w:val="90"/>
        </w:rPr>
        <w:t> </w:t>
      </w:r>
      <w:r>
        <w:rPr>
          <w:w w:val="90"/>
        </w:rPr>
        <w:t>group</w:t>
      </w:r>
      <w:r>
        <w:rPr>
          <w:spacing w:val="-9"/>
          <w:w w:val="90"/>
        </w:rPr>
        <w:t> </w:t>
      </w:r>
      <w:r>
        <w:rPr>
          <w:w w:val="90"/>
        </w:rPr>
        <w:t>of</w:t>
      </w:r>
      <w:r>
        <w:rPr>
          <w:spacing w:val="-8"/>
          <w:w w:val="90"/>
        </w:rPr>
        <w:t> </w:t>
      </w:r>
      <w:r>
        <w:rPr>
          <w:w w:val="90"/>
        </w:rPr>
        <w:t>fields/properties.</w:t>
      </w:r>
      <w:r>
        <w:rPr>
          <w:spacing w:val="-8"/>
          <w:w w:val="90"/>
        </w:rPr>
        <w:t> </w:t>
      </w:r>
      <w:r>
        <w:rPr>
          <w:w w:val="90"/>
        </w:rPr>
        <w:t>New</w:t>
      </w:r>
      <w:r>
        <w:rPr>
          <w:spacing w:val="-8"/>
          <w:w w:val="90"/>
        </w:rPr>
        <w:t> </w:t>
      </w:r>
      <w:r>
        <w:rPr>
          <w:w w:val="90"/>
        </w:rPr>
        <w:t>types</w:t>
      </w:r>
      <w:r>
        <w:rPr>
          <w:spacing w:val="-9"/>
          <w:w w:val="90"/>
        </w:rPr>
        <w:t> </w:t>
      </w:r>
      <w:r>
        <w:rPr>
          <w:w w:val="90"/>
        </w:rPr>
        <w:t>can</w:t>
      </w:r>
      <w:r>
        <w:rPr>
          <w:spacing w:val="-8"/>
          <w:w w:val="90"/>
        </w:rPr>
        <w:t> </w:t>
      </w:r>
      <w:r>
        <w:rPr>
          <w:w w:val="90"/>
        </w:rPr>
        <w:t>be</w:t>
      </w:r>
      <w:r>
        <w:rPr>
          <w:spacing w:val="-8"/>
          <w:w w:val="90"/>
        </w:rPr>
        <w:t> </w:t>
      </w:r>
      <w:r>
        <w:rPr>
          <w:w w:val="90"/>
        </w:rPr>
        <w:t>defined</w:t>
      </w:r>
      <w:r>
        <w:rPr>
          <w:spacing w:val="-8"/>
          <w:w w:val="90"/>
        </w:rPr>
        <w:t> </w:t>
      </w:r>
      <w:r>
        <w:rPr>
          <w:w w:val="90"/>
        </w:rPr>
        <w:t>as</w:t>
      </w:r>
      <w:r>
        <w:rPr>
          <w:spacing w:val="-9"/>
          <w:w w:val="90"/>
        </w:rPr>
        <w:t> </w:t>
      </w:r>
      <w:r>
        <w:rPr>
          <w:w w:val="90"/>
        </w:rPr>
        <w:t>struct</w:t>
      </w:r>
      <w:r>
        <w:rPr>
          <w:w w:val="90"/>
        </w:rPr>
        <w:t>s</w:t>
      </w:r>
      <w:r>
        <w:rPr>
          <w:w w:val="90"/>
        </w:rPr>
        <w:t> </w:t>
      </w:r>
      <w:r>
        <w:rPr>
          <w:spacing w:val="-8"/>
        </w:rPr>
        <w:t>or</w:t>
      </w:r>
      <w:r>
        <w:rPr>
          <w:spacing w:val="-2"/>
        </w:rPr>
        <w:t> </w:t>
      </w:r>
      <w:r>
        <w:rPr>
          <w:spacing w:val="-8"/>
        </w:rPr>
        <w:t>interfaces.</w:t>
      </w:r>
      <w:r>
        <w:rPr>
          <w:spacing w:val="-2"/>
        </w:rPr>
        <w:t> </w:t>
      </w:r>
      <w:r>
        <w:rPr>
          <w:spacing w:val="-8"/>
        </w:rPr>
        <w:t>If</w:t>
      </w:r>
      <w:r>
        <w:rPr>
          <w:spacing w:val="-2"/>
        </w:rPr>
        <w:t> </w:t>
      </w:r>
      <w:r>
        <w:rPr>
          <w:spacing w:val="-8"/>
        </w:rPr>
        <w:t>we</w:t>
      </w:r>
      <w:r>
        <w:rPr>
          <w:spacing w:val="-2"/>
        </w:rPr>
        <w:t> </w:t>
      </w:r>
      <w:r>
        <w:rPr>
          <w:spacing w:val="-8"/>
        </w:rPr>
        <w:t>come</w:t>
      </w:r>
      <w:r>
        <w:rPr>
          <w:spacing w:val="-2"/>
        </w:rPr>
        <w:t> </w:t>
      </w:r>
      <w:r>
        <w:rPr>
          <w:spacing w:val="-8"/>
        </w:rPr>
        <w:t>from</w:t>
      </w:r>
      <w:r>
        <w:rPr>
          <w:spacing w:val="-2"/>
        </w:rPr>
        <w:t> </w:t>
      </w:r>
      <w:r>
        <w:rPr>
          <w:spacing w:val="-8"/>
        </w:rPr>
        <w:t>an</w:t>
      </w:r>
      <w:r>
        <w:rPr>
          <w:spacing w:val="-2"/>
        </w:rPr>
        <w:t> </w:t>
      </w:r>
      <w:r>
        <w:rPr>
          <w:spacing w:val="-8"/>
        </w:rPr>
        <w:t>object-oriented</w:t>
      </w:r>
      <w:r>
        <w:rPr>
          <w:spacing w:val="-2"/>
        </w:rPr>
        <w:t> </w:t>
      </w:r>
      <w:r>
        <w:rPr>
          <w:spacing w:val="-8"/>
        </w:rPr>
        <w:t>background,</w:t>
      </w:r>
      <w:r>
        <w:rPr>
          <w:spacing w:val="-2"/>
        </w:rPr>
        <w:t> </w:t>
      </w:r>
      <w:r>
        <w:rPr>
          <w:spacing w:val="-8"/>
        </w:rPr>
        <w:t>think</w:t>
      </w:r>
      <w:r>
        <w:rPr>
          <w:spacing w:val="-2"/>
        </w:rPr>
        <w:t> </w:t>
      </w:r>
      <w:r>
        <w:rPr>
          <w:spacing w:val="-8"/>
        </w:rPr>
        <w:t>of</w:t>
      </w:r>
      <w:r>
        <w:rPr>
          <w:spacing w:val="-2"/>
        </w:rPr>
        <w:t> </w:t>
      </w:r>
      <w:r>
        <w:rPr>
          <w:spacing w:val="-8"/>
        </w:rPr>
        <w:t>a</w:t>
      </w:r>
      <w:r>
        <w:rPr>
          <w:spacing w:val="-8"/>
        </w:rPr>
        <w:t> </w:t>
      </w:r>
      <w:r>
        <w:rPr>
          <w:w w:val="90"/>
        </w:rPr>
        <w:t>struct</w:t>
      </w:r>
      <w:r>
        <w:rPr>
          <w:spacing w:val="-13"/>
          <w:w w:val="90"/>
        </w:rPr>
        <w:t> </w:t>
      </w:r>
      <w:r>
        <w:rPr>
          <w:w w:val="90"/>
        </w:rPr>
        <w:t>as</w:t>
      </w:r>
      <w:r>
        <w:rPr>
          <w:spacing w:val="-13"/>
          <w:w w:val="90"/>
        </w:rPr>
        <w:t> </w:t>
      </w:r>
      <w:r>
        <w:rPr>
          <w:w w:val="90"/>
        </w:rPr>
        <w:t>a</w:t>
      </w:r>
      <w:r>
        <w:rPr>
          <w:spacing w:val="-13"/>
          <w:w w:val="90"/>
        </w:rPr>
        <w:t> </w:t>
      </w:r>
      <w:r>
        <w:rPr>
          <w:w w:val="90"/>
        </w:rPr>
        <w:t>lightweight</w:t>
      </w:r>
      <w:r>
        <w:rPr>
          <w:spacing w:val="-13"/>
          <w:w w:val="90"/>
        </w:rPr>
        <w:t> </w:t>
      </w:r>
      <w:r>
        <w:rPr>
          <w:w w:val="90"/>
        </w:rPr>
        <w:t>class</w:t>
      </w:r>
      <w:r>
        <w:rPr>
          <w:spacing w:val="-13"/>
          <w:w w:val="90"/>
        </w:rPr>
        <w:t> </w:t>
      </w:r>
      <w:r>
        <w:rPr>
          <w:w w:val="90"/>
        </w:rPr>
        <w:t>that</w:t>
      </w:r>
      <w:r>
        <w:rPr>
          <w:spacing w:val="-13"/>
          <w:w w:val="90"/>
        </w:rPr>
        <w:t> </w:t>
      </w:r>
      <w:r>
        <w:rPr>
          <w:w w:val="90"/>
        </w:rPr>
        <w:t>allows</w:t>
      </w:r>
      <w:r>
        <w:rPr>
          <w:spacing w:val="-13"/>
          <w:w w:val="90"/>
        </w:rPr>
        <w:t> </w:t>
      </w:r>
      <w:r>
        <w:rPr>
          <w:w w:val="90"/>
        </w:rPr>
        <w:t>for</w:t>
      </w:r>
      <w:r>
        <w:rPr>
          <w:spacing w:val="-13"/>
          <w:w w:val="90"/>
        </w:rPr>
        <w:t> </w:t>
      </w:r>
      <w:r>
        <w:rPr>
          <w:w w:val="90"/>
        </w:rPr>
        <w:t>composition</w:t>
      </w:r>
      <w:r>
        <w:rPr>
          <w:spacing w:val="-13"/>
          <w:w w:val="90"/>
        </w:rPr>
        <w:t> </w:t>
      </w:r>
      <w:r>
        <w:rPr>
          <w:w w:val="90"/>
        </w:rPr>
        <w:t>but</w:t>
      </w:r>
      <w:r>
        <w:rPr>
          <w:spacing w:val="-13"/>
          <w:w w:val="90"/>
        </w:rPr>
        <w:t> </w:t>
      </w:r>
      <w:r>
        <w:rPr>
          <w:w w:val="90"/>
        </w:rPr>
        <w:t>not</w:t>
      </w:r>
      <w:r>
        <w:rPr>
          <w:spacing w:val="-13"/>
          <w:w w:val="90"/>
        </w:rPr>
        <w:t> </w:t>
      </w:r>
      <w:r>
        <w:rPr>
          <w:w w:val="90"/>
        </w:rPr>
        <w:t>inheritance</w:t>
      </w:r>
      <w:r>
        <w:rPr>
          <w:w w:val="90"/>
        </w:rPr>
        <w:t>.</w:t>
      </w:r>
      <w:r>
        <w:rPr>
          <w:w w:val="90"/>
        </w:rPr>
        <w:t> </w:t>
      </w:r>
      <w:r>
        <w:rPr>
          <w:spacing w:val="-4"/>
        </w:rPr>
        <w:t>We</w:t>
      </w:r>
      <w:r>
        <w:rPr>
          <w:spacing w:val="-6"/>
        </w:rPr>
        <w:t> </w:t>
      </w:r>
      <w:r>
        <w:rPr>
          <w:spacing w:val="-4"/>
        </w:rPr>
        <w:t>do</w:t>
      </w:r>
      <w:r>
        <w:rPr>
          <w:spacing w:val="-6"/>
        </w:rPr>
        <w:t> </w:t>
      </w:r>
      <w:r>
        <w:rPr>
          <w:spacing w:val="-4"/>
        </w:rPr>
        <w:t>not</w:t>
      </w:r>
      <w:r>
        <w:rPr>
          <w:spacing w:val="-6"/>
        </w:rPr>
        <w:t> </w:t>
      </w:r>
      <w:r>
        <w:rPr>
          <w:spacing w:val="-4"/>
        </w:rPr>
        <w:t>need</w:t>
      </w:r>
      <w:r>
        <w:rPr>
          <w:spacing w:val="-6"/>
        </w:rPr>
        <w:t> </w:t>
      </w:r>
      <w:r>
        <w:rPr>
          <w:spacing w:val="-4"/>
        </w:rPr>
        <w:t>to</w:t>
      </w:r>
      <w:r>
        <w:rPr>
          <w:spacing w:val="-6"/>
        </w:rPr>
        <w:t> </w:t>
      </w:r>
      <w:r>
        <w:rPr>
          <w:spacing w:val="-4"/>
        </w:rPr>
        <w:t>declare</w:t>
      </w:r>
      <w:r>
        <w:rPr>
          <w:spacing w:val="-6"/>
        </w:rPr>
        <w:t> </w:t>
      </w:r>
      <w:r>
        <w:rPr>
          <w:spacing w:val="-4"/>
        </w:rPr>
        <w:t>getters</w:t>
      </w:r>
      <w:r>
        <w:rPr>
          <w:spacing w:val="-6"/>
        </w:rPr>
        <w:t> </w:t>
      </w:r>
      <w:r>
        <w:rPr>
          <w:spacing w:val="-4"/>
        </w:rPr>
        <w:t>and</w:t>
      </w:r>
      <w:r>
        <w:rPr>
          <w:spacing w:val="-6"/>
        </w:rPr>
        <w:t> </w:t>
      </w:r>
      <w:r>
        <w:rPr>
          <w:spacing w:val="-4"/>
        </w:rPr>
        <w:t>setters</w:t>
      </w:r>
      <w:r>
        <w:rPr>
          <w:spacing w:val="-6"/>
        </w:rPr>
        <w:t> </w:t>
      </w:r>
      <w:r>
        <w:rPr>
          <w:spacing w:val="-4"/>
        </w:rPr>
        <w:t>on</w:t>
      </w:r>
      <w:r>
        <w:rPr>
          <w:spacing w:val="-6"/>
        </w:rPr>
        <w:t> </w:t>
      </w:r>
      <w:r>
        <w:rPr>
          <w:spacing w:val="-4"/>
        </w:rPr>
        <w:t>struct</w:t>
      </w:r>
      <w:r>
        <w:rPr>
          <w:spacing w:val="-6"/>
        </w:rPr>
        <w:t> </w:t>
      </w:r>
      <w:r>
        <w:rPr>
          <w:spacing w:val="-4"/>
        </w:rPr>
        <w:t>fields</w:t>
      </w:r>
      <w:r>
        <w:rPr>
          <w:spacing w:val="-6"/>
        </w:rPr>
        <w:t> </w:t>
      </w:r>
      <w:r>
        <w:rPr>
          <w:spacing w:val="-4"/>
        </w:rPr>
        <w:t>becaus</w:t>
      </w:r>
      <w:r>
        <w:rPr>
          <w:spacing w:val="-4"/>
        </w:rPr>
        <w:t>e</w:t>
      </w:r>
      <w:r>
        <w:rPr>
          <w:spacing w:val="-4"/>
        </w:rPr>
        <w:t> </w:t>
      </w:r>
      <w:r>
        <w:rPr>
          <w:w w:val="90"/>
        </w:rPr>
        <w:t>they</w:t>
      </w:r>
      <w:r>
        <w:rPr>
          <w:spacing w:val="23"/>
        </w:rPr>
        <w:t> </w:t>
      </w:r>
      <w:r>
        <w:rPr>
          <w:w w:val="90"/>
        </w:rPr>
        <w:t>are</w:t>
      </w:r>
      <w:r>
        <w:rPr>
          <w:spacing w:val="23"/>
        </w:rPr>
        <w:t> </w:t>
      </w:r>
      <w:r>
        <w:rPr>
          <w:w w:val="90"/>
        </w:rPr>
        <w:t>automatically</w:t>
      </w:r>
      <w:r>
        <w:rPr>
          <w:spacing w:val="23"/>
        </w:rPr>
        <w:t> </w:t>
      </w:r>
      <w:r>
        <w:rPr>
          <w:w w:val="90"/>
        </w:rPr>
        <w:t>accessible.</w:t>
      </w:r>
      <w:r>
        <w:rPr>
          <w:spacing w:val="24"/>
        </w:rPr>
        <w:t> </w:t>
      </w:r>
      <w:r>
        <w:rPr>
          <w:w w:val="90"/>
        </w:rPr>
        <w:t>However,</w:t>
      </w:r>
      <w:r>
        <w:rPr>
          <w:spacing w:val="23"/>
        </w:rPr>
        <w:t> </w:t>
      </w:r>
      <w:r>
        <w:rPr>
          <w:w w:val="90"/>
        </w:rPr>
        <w:t>only</w:t>
      </w:r>
      <w:r>
        <w:rPr>
          <w:spacing w:val="23"/>
        </w:rPr>
        <w:t> </w:t>
      </w:r>
      <w:r>
        <w:rPr>
          <w:w w:val="90"/>
        </w:rPr>
        <w:t>exported</w:t>
      </w:r>
      <w:r>
        <w:rPr>
          <w:spacing w:val="24"/>
        </w:rPr>
        <w:t> </w:t>
      </w:r>
      <w:r>
        <w:rPr>
          <w:spacing w:val="-2"/>
          <w:w w:val="90"/>
        </w:rPr>
        <w:t>(capitalized)</w:t>
      </w:r>
    </w:p>
    <w:p>
      <w:pPr>
        <w:pStyle w:val="BodyText"/>
        <w:spacing w:line="288" w:lineRule="exact"/>
        <w:ind w:left="177"/>
      </w:pPr>
      <w:r>
        <w:rPr>
          <w:w w:val="85"/>
        </w:rPr>
        <w:t>fields</w:t>
      </w:r>
      <w:r>
        <w:rPr>
          <w:spacing w:val="6"/>
        </w:rPr>
        <w:t> </w:t>
      </w:r>
      <w:r>
        <w:rPr>
          <w:w w:val="85"/>
        </w:rPr>
        <w:t>may</w:t>
      </w:r>
      <w:r>
        <w:rPr>
          <w:spacing w:val="7"/>
        </w:rPr>
        <w:t> </w:t>
      </w:r>
      <w:r>
        <w:rPr>
          <w:w w:val="85"/>
        </w:rPr>
        <w:t>be</w:t>
      </w:r>
      <w:r>
        <w:rPr>
          <w:spacing w:val="7"/>
        </w:rPr>
        <w:t> </w:t>
      </w:r>
      <w:r>
        <w:rPr>
          <w:w w:val="85"/>
        </w:rPr>
        <w:t>accessed</w:t>
      </w:r>
      <w:r>
        <w:rPr>
          <w:spacing w:val="7"/>
        </w:rPr>
        <w:t> </w:t>
      </w:r>
      <w:r>
        <w:rPr>
          <w:w w:val="85"/>
        </w:rPr>
        <w:t>outside</w:t>
      </w:r>
      <w:r>
        <w:rPr>
          <w:spacing w:val="7"/>
        </w:rPr>
        <w:t> </w:t>
      </w:r>
      <w:r>
        <w:rPr>
          <w:w w:val="85"/>
        </w:rPr>
        <w:t>a</w:t>
      </w:r>
      <w:r>
        <w:rPr>
          <w:spacing w:val="7"/>
        </w:rPr>
        <w:t> </w:t>
      </w:r>
      <w:r>
        <w:rPr>
          <w:spacing w:val="-2"/>
          <w:w w:val="85"/>
        </w:rPr>
        <w:t>package.</w:t>
      </w:r>
    </w:p>
    <w:p>
      <w:pPr>
        <w:pStyle w:val="BodyText"/>
        <w:spacing w:before="11"/>
        <w:rPr>
          <w:sz w:val="17"/>
        </w:rPr>
      </w:pPr>
      <w:r>
        <w:rPr>
          <w:sz w:val="17"/>
        </w:rPr>
        <mc:AlternateContent>
          <mc:Choice Requires="wps">
            <w:drawing>
              <wp:anchor distT="0" distB="0" distL="0" distR="0" allowOverlap="1" layoutInCell="1" locked="0" behindDoc="1" simplePos="0" relativeHeight="487710208">
                <wp:simplePos x="0" y="0"/>
                <wp:positionH relativeFrom="page">
                  <wp:posOffset>742950</wp:posOffset>
                </wp:positionH>
                <wp:positionV relativeFrom="paragraph">
                  <wp:posOffset>167917</wp:posOffset>
                </wp:positionV>
                <wp:extent cx="4130675" cy="3372485"/>
                <wp:effectExtent l="0" t="0" r="0" b="0"/>
                <wp:wrapTopAndBottom/>
                <wp:docPr id="283" name="Textbox 283"/>
                <wp:cNvGraphicFramePr>
                  <a:graphicFrameLocks/>
                </wp:cNvGraphicFramePr>
                <a:graphic>
                  <a:graphicData uri="http://schemas.microsoft.com/office/word/2010/wordprocessingShape">
                    <wps:wsp>
                      <wps:cNvPr id="283" name="Textbox 283"/>
                      <wps:cNvSpPr txBox="1"/>
                      <wps:spPr>
                        <a:xfrm>
                          <a:off x="0" y="0"/>
                          <a:ext cx="4130675" cy="3372485"/>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"fmt"</w:t>
                            </w:r>
                          </w:p>
                          <w:p>
                            <w:pPr>
                              <w:spacing w:before="22"/>
                              <w:ind w:left="444" w:right="0" w:firstLine="0"/>
                              <w:jc w:val="left"/>
                              <w:rPr>
                                <w:rFonts w:ascii="Courier New"/>
                                <w:color w:val="000000"/>
                                <w:sz w:val="17"/>
                              </w:rPr>
                            </w:pPr>
                            <w:r>
                              <w:rPr>
                                <w:rFonts w:ascii="Courier New"/>
                                <w:color w:val="000000"/>
                                <w:spacing w:val="-2"/>
                                <w:sz w:val="17"/>
                              </w:rPr>
                              <w:t>"time"</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type</w:t>
                            </w:r>
                            <w:r>
                              <w:rPr>
                                <w:rFonts w:ascii="Courier New"/>
                                <w:color w:val="000000"/>
                                <w:spacing w:val="-8"/>
                                <w:sz w:val="17"/>
                              </w:rPr>
                              <w:t> </w:t>
                            </w:r>
                            <w:r>
                              <w:rPr>
                                <w:rFonts w:ascii="Courier New"/>
                                <w:color w:val="000000"/>
                                <w:sz w:val="17"/>
                              </w:rPr>
                              <w:t>Bootcamp</w:t>
                            </w:r>
                            <w:r>
                              <w:rPr>
                                <w:rFonts w:ascii="Courier New"/>
                                <w:color w:val="000000"/>
                                <w:spacing w:val="-7"/>
                                <w:sz w:val="17"/>
                              </w:rPr>
                              <w:t> </w:t>
                            </w:r>
                            <w:r>
                              <w:rPr>
                                <w:rFonts w:ascii="Courier New"/>
                                <w:color w:val="000000"/>
                                <w:sz w:val="17"/>
                              </w:rPr>
                              <w:t>struct</w:t>
                            </w:r>
                            <w:r>
                              <w:rPr>
                                <w:rFonts w:ascii="Courier New"/>
                                <w:color w:val="000000"/>
                                <w:spacing w:val="-7"/>
                                <w:sz w:val="17"/>
                              </w:rPr>
                              <w:t> </w:t>
                            </w:r>
                            <w:r>
                              <w:rPr>
                                <w:rFonts w:ascii="Courier New"/>
                                <w:color w:val="000000"/>
                                <w:spacing w:val="-10"/>
                                <w:sz w:val="17"/>
                              </w:rPr>
                              <w:t>{</w:t>
                            </w:r>
                          </w:p>
                          <w:p>
                            <w:pPr>
                              <w:spacing w:line="268" w:lineRule="auto" w:before="22"/>
                              <w:ind w:left="444" w:right="4018" w:firstLine="0"/>
                              <w:jc w:val="left"/>
                              <w:rPr>
                                <w:rFonts w:ascii="Courier New"/>
                                <w:color w:val="000000"/>
                                <w:sz w:val="17"/>
                              </w:rPr>
                            </w:pPr>
                            <w:r>
                              <w:rPr>
                                <w:rFonts w:ascii="Courier New"/>
                                <w:color w:val="000000"/>
                                <w:sz w:val="17"/>
                              </w:rPr>
                              <w:t>//</w:t>
                            </w:r>
                            <w:r>
                              <w:rPr>
                                <w:rFonts w:ascii="Courier New"/>
                                <w:color w:val="000000"/>
                                <w:spacing w:val="-13"/>
                                <w:sz w:val="17"/>
                              </w:rPr>
                              <w:t> </w:t>
                            </w:r>
                            <w:r>
                              <w:rPr>
                                <w:rFonts w:ascii="Courier New"/>
                                <w:color w:val="000000"/>
                                <w:sz w:val="17"/>
                              </w:rPr>
                              <w:t>Latitude</w:t>
                            </w:r>
                            <w:r>
                              <w:rPr>
                                <w:rFonts w:ascii="Courier New"/>
                                <w:color w:val="000000"/>
                                <w:spacing w:val="-13"/>
                                <w:sz w:val="17"/>
                              </w:rPr>
                              <w:t> </w:t>
                            </w:r>
                            <w:r>
                              <w:rPr>
                                <w:rFonts w:ascii="Courier New"/>
                                <w:color w:val="000000"/>
                                <w:sz w:val="17"/>
                              </w:rPr>
                              <w:t>of</w:t>
                            </w:r>
                            <w:r>
                              <w:rPr>
                                <w:rFonts w:ascii="Courier New"/>
                                <w:color w:val="000000"/>
                                <w:spacing w:val="-13"/>
                                <w:sz w:val="17"/>
                              </w:rPr>
                              <w:t> </w:t>
                            </w:r>
                            <w:r>
                              <w:rPr>
                                <w:rFonts w:ascii="Courier New"/>
                                <w:color w:val="000000"/>
                                <w:sz w:val="17"/>
                              </w:rPr>
                              <w:t>even</w:t>
                            </w:r>
                            <w:r>
                              <w:rPr>
                                <w:rFonts w:ascii="Courier New"/>
                                <w:color w:val="000000"/>
                                <w:sz w:val="17"/>
                              </w:rPr>
                              <w:t>t</w:t>
                            </w:r>
                            <w:r>
                              <w:rPr>
                                <w:rFonts w:ascii="Courier New"/>
                                <w:color w:val="000000"/>
                                <w:sz w:val="17"/>
                              </w:rPr>
                              <w:t> Lat float64</w:t>
                            </w:r>
                          </w:p>
                          <w:p>
                            <w:pPr>
                              <w:spacing w:line="268" w:lineRule="auto" w:before="0"/>
                              <w:ind w:left="444" w:right="3712" w:firstLine="0"/>
                              <w:jc w:val="left"/>
                              <w:rPr>
                                <w:rFonts w:ascii="Courier New"/>
                                <w:color w:val="000000"/>
                                <w:sz w:val="17"/>
                              </w:rPr>
                            </w:pPr>
                            <w:r>
                              <w:rPr>
                                <w:rFonts w:ascii="Courier New"/>
                                <w:color w:val="000000"/>
                                <w:sz w:val="17"/>
                              </w:rPr>
                              <w:t>//</w:t>
                            </w:r>
                            <w:r>
                              <w:rPr>
                                <w:rFonts w:ascii="Courier New"/>
                                <w:color w:val="000000"/>
                                <w:spacing w:val="-13"/>
                                <w:sz w:val="17"/>
                              </w:rPr>
                              <w:t> </w:t>
                            </w:r>
                            <w:r>
                              <w:rPr>
                                <w:rFonts w:ascii="Courier New"/>
                                <w:color w:val="000000"/>
                                <w:sz w:val="17"/>
                              </w:rPr>
                              <w:t>Longitude</w:t>
                            </w:r>
                            <w:r>
                              <w:rPr>
                                <w:rFonts w:ascii="Courier New"/>
                                <w:color w:val="000000"/>
                                <w:spacing w:val="-13"/>
                                <w:sz w:val="17"/>
                              </w:rPr>
                              <w:t> </w:t>
                            </w:r>
                            <w:r>
                              <w:rPr>
                                <w:rFonts w:ascii="Courier New"/>
                                <w:color w:val="000000"/>
                                <w:sz w:val="17"/>
                              </w:rPr>
                              <w:t>of</w:t>
                            </w:r>
                            <w:r>
                              <w:rPr>
                                <w:rFonts w:ascii="Courier New"/>
                                <w:color w:val="000000"/>
                                <w:spacing w:val="-13"/>
                                <w:sz w:val="17"/>
                              </w:rPr>
                              <w:t> </w:t>
                            </w:r>
                            <w:r>
                              <w:rPr>
                                <w:rFonts w:ascii="Courier New"/>
                                <w:color w:val="000000"/>
                                <w:sz w:val="17"/>
                              </w:rPr>
                              <w:t>even</w:t>
                            </w:r>
                            <w:r>
                              <w:rPr>
                                <w:rFonts w:ascii="Courier New"/>
                                <w:color w:val="000000"/>
                                <w:sz w:val="17"/>
                              </w:rPr>
                              <w:t>t</w:t>
                            </w:r>
                            <w:r>
                              <w:rPr>
                                <w:rFonts w:ascii="Courier New"/>
                                <w:color w:val="000000"/>
                                <w:sz w:val="17"/>
                              </w:rPr>
                              <w:t> Lon float64</w:t>
                            </w:r>
                          </w:p>
                          <w:p>
                            <w:pPr>
                              <w:spacing w:line="266" w:lineRule="auto" w:before="0"/>
                              <w:ind w:left="444" w:right="4426" w:firstLine="0"/>
                              <w:jc w:val="left"/>
                              <w:rPr>
                                <w:rFonts w:ascii="Courier New"/>
                                <w:color w:val="000000"/>
                                <w:sz w:val="17"/>
                              </w:rPr>
                            </w:pPr>
                            <w:r>
                              <w:rPr>
                                <w:rFonts w:ascii="Courier New"/>
                                <w:color w:val="000000"/>
                                <w:sz w:val="17"/>
                              </w:rPr>
                              <w:t>//</w:t>
                            </w:r>
                            <w:r>
                              <w:rPr>
                                <w:rFonts w:ascii="Courier New"/>
                                <w:color w:val="000000"/>
                                <w:spacing w:val="-13"/>
                                <w:sz w:val="17"/>
                              </w:rPr>
                              <w:t> </w:t>
                            </w:r>
                            <w:r>
                              <w:rPr>
                                <w:rFonts w:ascii="Courier New"/>
                                <w:color w:val="000000"/>
                                <w:sz w:val="17"/>
                              </w:rPr>
                              <w:t>Date</w:t>
                            </w:r>
                            <w:r>
                              <w:rPr>
                                <w:rFonts w:ascii="Courier New"/>
                                <w:color w:val="000000"/>
                                <w:spacing w:val="-13"/>
                                <w:sz w:val="17"/>
                              </w:rPr>
                              <w:t> </w:t>
                            </w:r>
                            <w:r>
                              <w:rPr>
                                <w:rFonts w:ascii="Courier New"/>
                                <w:color w:val="000000"/>
                                <w:sz w:val="17"/>
                              </w:rPr>
                              <w:t>of</w:t>
                            </w:r>
                            <w:r>
                              <w:rPr>
                                <w:rFonts w:ascii="Courier New"/>
                                <w:color w:val="000000"/>
                                <w:spacing w:val="-13"/>
                                <w:sz w:val="17"/>
                              </w:rPr>
                              <w:t> </w:t>
                            </w:r>
                            <w:r>
                              <w:rPr>
                                <w:rFonts w:ascii="Courier New"/>
                                <w:color w:val="000000"/>
                                <w:sz w:val="17"/>
                              </w:rPr>
                              <w:t>even</w:t>
                            </w:r>
                            <w:r>
                              <w:rPr>
                                <w:rFonts w:ascii="Courier New"/>
                                <w:color w:val="000000"/>
                                <w:sz w:val="17"/>
                              </w:rPr>
                              <w:t>t</w:t>
                            </w:r>
                            <w:r>
                              <w:rPr>
                                <w:rFonts w:ascii="Courier New"/>
                                <w:color w:val="000000"/>
                                <w:sz w:val="17"/>
                              </w:rPr>
                              <w:t> Date time.Time</w:t>
                            </w:r>
                          </w:p>
                          <w:p>
                            <w:pPr>
                              <w:spacing w:before="0"/>
                              <w:ind w:left="240"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line="268" w:lineRule="auto" w:before="1"/>
                              <w:ind w:left="444" w:right="3712" w:hanging="204"/>
                              <w:jc w:val="left"/>
                              <w:rPr>
                                <w:rFonts w:ascii="Courier New"/>
                                <w:color w:val="000000"/>
                                <w:sz w:val="17"/>
                              </w:rPr>
                            </w:pPr>
                            <w:r>
                              <w:rPr>
                                <w:rFonts w:ascii="Courier New"/>
                                <w:color w:val="000000"/>
                                <w:sz w:val="17"/>
                              </w:rPr>
                              <w:t>func main() </w:t>
                            </w:r>
                            <w:r>
                              <w:rPr>
                                <w:rFonts w:ascii="Courier New"/>
                                <w:color w:val="000000"/>
                                <w:sz w:val="17"/>
                              </w:rPr>
                              <w:t>{</w:t>
                            </w:r>
                            <w:r>
                              <w:rPr>
                                <w:rFonts w:ascii="Courier New"/>
                                <w:color w:val="000000"/>
                                <w:sz w:val="17"/>
                              </w:rPr>
                              <w:t> </w:t>
                            </w:r>
                            <w:r>
                              <w:rPr>
                                <w:rFonts w:ascii="Courier New"/>
                                <w:color w:val="000000"/>
                                <w:spacing w:val="-2"/>
                                <w:sz w:val="17"/>
                              </w:rPr>
                              <w:t>fmt.Println(Bootcamp{</w:t>
                            </w:r>
                          </w:p>
                          <w:p>
                            <w:pPr>
                              <w:spacing w:line="191" w:lineRule="exact" w:before="0"/>
                              <w:ind w:left="648" w:right="0" w:firstLine="0"/>
                              <w:jc w:val="left"/>
                              <w:rPr>
                                <w:rFonts w:ascii="Courier New"/>
                                <w:color w:val="000000"/>
                                <w:sz w:val="17"/>
                              </w:rPr>
                            </w:pPr>
                            <w:r>
                              <w:rPr>
                                <w:rFonts w:ascii="Courier New"/>
                                <w:color w:val="000000"/>
                                <w:sz w:val="17"/>
                              </w:rPr>
                              <w:t>Lat:</w:t>
                            </w:r>
                            <w:r>
                              <w:rPr>
                                <w:rFonts w:ascii="Courier New"/>
                                <w:color w:val="000000"/>
                                <w:spacing w:val="45"/>
                                <w:w w:val="150"/>
                                <w:sz w:val="17"/>
                              </w:rPr>
                              <w:t> </w:t>
                            </w:r>
                            <w:r>
                              <w:rPr>
                                <w:rFonts w:ascii="Courier New"/>
                                <w:color w:val="000000"/>
                                <w:spacing w:val="-2"/>
                                <w:sz w:val="17"/>
                              </w:rPr>
                              <w:t>34.012837,</w:t>
                            </w:r>
                          </w:p>
                          <w:p>
                            <w:pPr>
                              <w:spacing w:before="22"/>
                              <w:ind w:left="648" w:right="0" w:firstLine="0"/>
                              <w:jc w:val="left"/>
                              <w:rPr>
                                <w:rFonts w:ascii="Courier New"/>
                                <w:color w:val="000000"/>
                                <w:sz w:val="17"/>
                              </w:rPr>
                            </w:pPr>
                            <w:r>
                              <w:rPr>
                                <w:rFonts w:ascii="Courier New"/>
                                <w:color w:val="000000"/>
                                <w:sz w:val="17"/>
                              </w:rPr>
                              <w:t>Lon:</w:t>
                            </w:r>
                            <w:r>
                              <w:rPr>
                                <w:rFonts w:ascii="Courier New"/>
                                <w:color w:val="000000"/>
                                <w:spacing w:val="44"/>
                                <w:w w:val="150"/>
                                <w:sz w:val="17"/>
                              </w:rPr>
                              <w:t> </w:t>
                            </w:r>
                            <w:r>
                              <w:rPr>
                                <w:rFonts w:ascii="Courier New"/>
                                <w:color w:val="000000"/>
                                <w:sz w:val="17"/>
                              </w:rPr>
                              <w:t>-</w:t>
                            </w:r>
                            <w:r>
                              <w:rPr>
                                <w:rFonts w:ascii="Courier New"/>
                                <w:color w:val="000000"/>
                                <w:spacing w:val="-2"/>
                                <w:sz w:val="17"/>
                              </w:rPr>
                              <w:t>118.495339,</w:t>
                            </w:r>
                          </w:p>
                          <w:p>
                            <w:pPr>
                              <w:spacing w:before="22"/>
                              <w:ind w:left="648" w:right="0" w:firstLine="0"/>
                              <w:jc w:val="left"/>
                              <w:rPr>
                                <w:rFonts w:ascii="Courier New"/>
                                <w:color w:val="000000"/>
                                <w:sz w:val="17"/>
                              </w:rPr>
                            </w:pPr>
                            <w:r>
                              <w:rPr>
                                <w:rFonts w:ascii="Courier New"/>
                                <w:color w:val="000000"/>
                                <w:sz w:val="17"/>
                              </w:rPr>
                              <w:t>Date:</w:t>
                            </w:r>
                            <w:r>
                              <w:rPr>
                                <w:rFonts w:ascii="Courier New"/>
                                <w:color w:val="000000"/>
                                <w:spacing w:val="-7"/>
                                <w:sz w:val="17"/>
                              </w:rPr>
                              <w:t> </w:t>
                            </w:r>
                            <w:r>
                              <w:rPr>
                                <w:rFonts w:ascii="Courier New"/>
                                <w:color w:val="000000"/>
                                <w:spacing w:val="-2"/>
                                <w:sz w:val="17"/>
                              </w:rPr>
                              <w:t>time.Now(),</w:t>
                            </w:r>
                          </w:p>
                          <w:p>
                            <w:pPr>
                              <w:spacing w:before="22"/>
                              <w:ind w:left="444" w:right="0" w:firstLine="0"/>
                              <w:jc w:val="left"/>
                              <w:rPr>
                                <w:rFonts w:ascii="Courier New"/>
                                <w:color w:val="000000"/>
                                <w:sz w:val="17"/>
                              </w:rPr>
                            </w:pPr>
                            <w:r>
                              <w:rPr>
                                <w:rFonts w:ascii="Courier New"/>
                                <w:color w:val="000000"/>
                                <w:spacing w:val="-5"/>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3.221859pt;width:325.25pt;height:265.55pt;mso-position-horizontal-relative:page;mso-position-vertical-relative:paragraph;z-index:-15606272;mso-wrap-distance-left:0;mso-wrap-distance-right:0" type="#_x0000_t202" id="docshape252"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"fmt"</w:t>
                      </w:r>
                    </w:p>
                    <w:p>
                      <w:pPr>
                        <w:spacing w:before="22"/>
                        <w:ind w:left="444" w:right="0" w:firstLine="0"/>
                        <w:jc w:val="left"/>
                        <w:rPr>
                          <w:rFonts w:ascii="Courier New"/>
                          <w:color w:val="000000"/>
                          <w:sz w:val="17"/>
                        </w:rPr>
                      </w:pPr>
                      <w:r>
                        <w:rPr>
                          <w:rFonts w:ascii="Courier New"/>
                          <w:color w:val="000000"/>
                          <w:spacing w:val="-2"/>
                          <w:sz w:val="17"/>
                        </w:rPr>
                        <w:t>"time"</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type</w:t>
                      </w:r>
                      <w:r>
                        <w:rPr>
                          <w:rFonts w:ascii="Courier New"/>
                          <w:color w:val="000000"/>
                          <w:spacing w:val="-8"/>
                          <w:sz w:val="17"/>
                        </w:rPr>
                        <w:t> </w:t>
                      </w:r>
                      <w:r>
                        <w:rPr>
                          <w:rFonts w:ascii="Courier New"/>
                          <w:color w:val="000000"/>
                          <w:sz w:val="17"/>
                        </w:rPr>
                        <w:t>Bootcamp</w:t>
                      </w:r>
                      <w:r>
                        <w:rPr>
                          <w:rFonts w:ascii="Courier New"/>
                          <w:color w:val="000000"/>
                          <w:spacing w:val="-7"/>
                          <w:sz w:val="17"/>
                        </w:rPr>
                        <w:t> </w:t>
                      </w:r>
                      <w:r>
                        <w:rPr>
                          <w:rFonts w:ascii="Courier New"/>
                          <w:color w:val="000000"/>
                          <w:sz w:val="17"/>
                        </w:rPr>
                        <w:t>struct</w:t>
                      </w:r>
                      <w:r>
                        <w:rPr>
                          <w:rFonts w:ascii="Courier New"/>
                          <w:color w:val="000000"/>
                          <w:spacing w:val="-7"/>
                          <w:sz w:val="17"/>
                        </w:rPr>
                        <w:t> </w:t>
                      </w:r>
                      <w:r>
                        <w:rPr>
                          <w:rFonts w:ascii="Courier New"/>
                          <w:color w:val="000000"/>
                          <w:spacing w:val="-10"/>
                          <w:sz w:val="17"/>
                        </w:rPr>
                        <w:t>{</w:t>
                      </w:r>
                    </w:p>
                    <w:p>
                      <w:pPr>
                        <w:spacing w:line="268" w:lineRule="auto" w:before="22"/>
                        <w:ind w:left="444" w:right="4018" w:firstLine="0"/>
                        <w:jc w:val="left"/>
                        <w:rPr>
                          <w:rFonts w:ascii="Courier New"/>
                          <w:color w:val="000000"/>
                          <w:sz w:val="17"/>
                        </w:rPr>
                      </w:pPr>
                      <w:r>
                        <w:rPr>
                          <w:rFonts w:ascii="Courier New"/>
                          <w:color w:val="000000"/>
                          <w:sz w:val="17"/>
                        </w:rPr>
                        <w:t>//</w:t>
                      </w:r>
                      <w:r>
                        <w:rPr>
                          <w:rFonts w:ascii="Courier New"/>
                          <w:color w:val="000000"/>
                          <w:spacing w:val="-13"/>
                          <w:sz w:val="17"/>
                        </w:rPr>
                        <w:t> </w:t>
                      </w:r>
                      <w:r>
                        <w:rPr>
                          <w:rFonts w:ascii="Courier New"/>
                          <w:color w:val="000000"/>
                          <w:sz w:val="17"/>
                        </w:rPr>
                        <w:t>Latitude</w:t>
                      </w:r>
                      <w:r>
                        <w:rPr>
                          <w:rFonts w:ascii="Courier New"/>
                          <w:color w:val="000000"/>
                          <w:spacing w:val="-13"/>
                          <w:sz w:val="17"/>
                        </w:rPr>
                        <w:t> </w:t>
                      </w:r>
                      <w:r>
                        <w:rPr>
                          <w:rFonts w:ascii="Courier New"/>
                          <w:color w:val="000000"/>
                          <w:sz w:val="17"/>
                        </w:rPr>
                        <w:t>of</w:t>
                      </w:r>
                      <w:r>
                        <w:rPr>
                          <w:rFonts w:ascii="Courier New"/>
                          <w:color w:val="000000"/>
                          <w:spacing w:val="-13"/>
                          <w:sz w:val="17"/>
                        </w:rPr>
                        <w:t> </w:t>
                      </w:r>
                      <w:r>
                        <w:rPr>
                          <w:rFonts w:ascii="Courier New"/>
                          <w:color w:val="000000"/>
                          <w:sz w:val="17"/>
                        </w:rPr>
                        <w:t>even</w:t>
                      </w:r>
                      <w:r>
                        <w:rPr>
                          <w:rFonts w:ascii="Courier New"/>
                          <w:color w:val="000000"/>
                          <w:sz w:val="17"/>
                        </w:rPr>
                        <w:t>t</w:t>
                      </w:r>
                      <w:r>
                        <w:rPr>
                          <w:rFonts w:ascii="Courier New"/>
                          <w:color w:val="000000"/>
                          <w:sz w:val="17"/>
                        </w:rPr>
                        <w:t> Lat float64</w:t>
                      </w:r>
                    </w:p>
                    <w:p>
                      <w:pPr>
                        <w:spacing w:line="268" w:lineRule="auto" w:before="0"/>
                        <w:ind w:left="444" w:right="3712" w:firstLine="0"/>
                        <w:jc w:val="left"/>
                        <w:rPr>
                          <w:rFonts w:ascii="Courier New"/>
                          <w:color w:val="000000"/>
                          <w:sz w:val="17"/>
                        </w:rPr>
                      </w:pPr>
                      <w:r>
                        <w:rPr>
                          <w:rFonts w:ascii="Courier New"/>
                          <w:color w:val="000000"/>
                          <w:sz w:val="17"/>
                        </w:rPr>
                        <w:t>//</w:t>
                      </w:r>
                      <w:r>
                        <w:rPr>
                          <w:rFonts w:ascii="Courier New"/>
                          <w:color w:val="000000"/>
                          <w:spacing w:val="-13"/>
                          <w:sz w:val="17"/>
                        </w:rPr>
                        <w:t> </w:t>
                      </w:r>
                      <w:r>
                        <w:rPr>
                          <w:rFonts w:ascii="Courier New"/>
                          <w:color w:val="000000"/>
                          <w:sz w:val="17"/>
                        </w:rPr>
                        <w:t>Longitude</w:t>
                      </w:r>
                      <w:r>
                        <w:rPr>
                          <w:rFonts w:ascii="Courier New"/>
                          <w:color w:val="000000"/>
                          <w:spacing w:val="-13"/>
                          <w:sz w:val="17"/>
                        </w:rPr>
                        <w:t> </w:t>
                      </w:r>
                      <w:r>
                        <w:rPr>
                          <w:rFonts w:ascii="Courier New"/>
                          <w:color w:val="000000"/>
                          <w:sz w:val="17"/>
                        </w:rPr>
                        <w:t>of</w:t>
                      </w:r>
                      <w:r>
                        <w:rPr>
                          <w:rFonts w:ascii="Courier New"/>
                          <w:color w:val="000000"/>
                          <w:spacing w:val="-13"/>
                          <w:sz w:val="17"/>
                        </w:rPr>
                        <w:t> </w:t>
                      </w:r>
                      <w:r>
                        <w:rPr>
                          <w:rFonts w:ascii="Courier New"/>
                          <w:color w:val="000000"/>
                          <w:sz w:val="17"/>
                        </w:rPr>
                        <w:t>even</w:t>
                      </w:r>
                      <w:r>
                        <w:rPr>
                          <w:rFonts w:ascii="Courier New"/>
                          <w:color w:val="000000"/>
                          <w:sz w:val="17"/>
                        </w:rPr>
                        <w:t>t</w:t>
                      </w:r>
                      <w:r>
                        <w:rPr>
                          <w:rFonts w:ascii="Courier New"/>
                          <w:color w:val="000000"/>
                          <w:sz w:val="17"/>
                        </w:rPr>
                        <w:t> Lon float64</w:t>
                      </w:r>
                    </w:p>
                    <w:p>
                      <w:pPr>
                        <w:spacing w:line="266" w:lineRule="auto" w:before="0"/>
                        <w:ind w:left="444" w:right="4426" w:firstLine="0"/>
                        <w:jc w:val="left"/>
                        <w:rPr>
                          <w:rFonts w:ascii="Courier New"/>
                          <w:color w:val="000000"/>
                          <w:sz w:val="17"/>
                        </w:rPr>
                      </w:pPr>
                      <w:r>
                        <w:rPr>
                          <w:rFonts w:ascii="Courier New"/>
                          <w:color w:val="000000"/>
                          <w:sz w:val="17"/>
                        </w:rPr>
                        <w:t>//</w:t>
                      </w:r>
                      <w:r>
                        <w:rPr>
                          <w:rFonts w:ascii="Courier New"/>
                          <w:color w:val="000000"/>
                          <w:spacing w:val="-13"/>
                          <w:sz w:val="17"/>
                        </w:rPr>
                        <w:t> </w:t>
                      </w:r>
                      <w:r>
                        <w:rPr>
                          <w:rFonts w:ascii="Courier New"/>
                          <w:color w:val="000000"/>
                          <w:sz w:val="17"/>
                        </w:rPr>
                        <w:t>Date</w:t>
                      </w:r>
                      <w:r>
                        <w:rPr>
                          <w:rFonts w:ascii="Courier New"/>
                          <w:color w:val="000000"/>
                          <w:spacing w:val="-13"/>
                          <w:sz w:val="17"/>
                        </w:rPr>
                        <w:t> </w:t>
                      </w:r>
                      <w:r>
                        <w:rPr>
                          <w:rFonts w:ascii="Courier New"/>
                          <w:color w:val="000000"/>
                          <w:sz w:val="17"/>
                        </w:rPr>
                        <w:t>of</w:t>
                      </w:r>
                      <w:r>
                        <w:rPr>
                          <w:rFonts w:ascii="Courier New"/>
                          <w:color w:val="000000"/>
                          <w:spacing w:val="-13"/>
                          <w:sz w:val="17"/>
                        </w:rPr>
                        <w:t> </w:t>
                      </w:r>
                      <w:r>
                        <w:rPr>
                          <w:rFonts w:ascii="Courier New"/>
                          <w:color w:val="000000"/>
                          <w:sz w:val="17"/>
                        </w:rPr>
                        <w:t>even</w:t>
                      </w:r>
                      <w:r>
                        <w:rPr>
                          <w:rFonts w:ascii="Courier New"/>
                          <w:color w:val="000000"/>
                          <w:sz w:val="17"/>
                        </w:rPr>
                        <w:t>t</w:t>
                      </w:r>
                      <w:r>
                        <w:rPr>
                          <w:rFonts w:ascii="Courier New"/>
                          <w:color w:val="000000"/>
                          <w:sz w:val="17"/>
                        </w:rPr>
                        <w:t> Date time.Time</w:t>
                      </w:r>
                    </w:p>
                    <w:p>
                      <w:pPr>
                        <w:spacing w:before="0"/>
                        <w:ind w:left="240"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line="268" w:lineRule="auto" w:before="1"/>
                        <w:ind w:left="444" w:right="3712" w:hanging="204"/>
                        <w:jc w:val="left"/>
                        <w:rPr>
                          <w:rFonts w:ascii="Courier New"/>
                          <w:color w:val="000000"/>
                          <w:sz w:val="17"/>
                        </w:rPr>
                      </w:pPr>
                      <w:r>
                        <w:rPr>
                          <w:rFonts w:ascii="Courier New"/>
                          <w:color w:val="000000"/>
                          <w:sz w:val="17"/>
                        </w:rPr>
                        <w:t>func main() </w:t>
                      </w:r>
                      <w:r>
                        <w:rPr>
                          <w:rFonts w:ascii="Courier New"/>
                          <w:color w:val="000000"/>
                          <w:sz w:val="17"/>
                        </w:rPr>
                        <w:t>{</w:t>
                      </w:r>
                      <w:r>
                        <w:rPr>
                          <w:rFonts w:ascii="Courier New"/>
                          <w:color w:val="000000"/>
                          <w:sz w:val="17"/>
                        </w:rPr>
                        <w:t> </w:t>
                      </w:r>
                      <w:r>
                        <w:rPr>
                          <w:rFonts w:ascii="Courier New"/>
                          <w:color w:val="000000"/>
                          <w:spacing w:val="-2"/>
                          <w:sz w:val="17"/>
                        </w:rPr>
                        <w:t>fmt.Println(Bootcamp{</w:t>
                      </w:r>
                    </w:p>
                    <w:p>
                      <w:pPr>
                        <w:spacing w:line="191" w:lineRule="exact" w:before="0"/>
                        <w:ind w:left="648" w:right="0" w:firstLine="0"/>
                        <w:jc w:val="left"/>
                        <w:rPr>
                          <w:rFonts w:ascii="Courier New"/>
                          <w:color w:val="000000"/>
                          <w:sz w:val="17"/>
                        </w:rPr>
                      </w:pPr>
                      <w:r>
                        <w:rPr>
                          <w:rFonts w:ascii="Courier New"/>
                          <w:color w:val="000000"/>
                          <w:sz w:val="17"/>
                        </w:rPr>
                        <w:t>Lat:</w:t>
                      </w:r>
                      <w:r>
                        <w:rPr>
                          <w:rFonts w:ascii="Courier New"/>
                          <w:color w:val="000000"/>
                          <w:spacing w:val="45"/>
                          <w:w w:val="150"/>
                          <w:sz w:val="17"/>
                        </w:rPr>
                        <w:t> </w:t>
                      </w:r>
                      <w:r>
                        <w:rPr>
                          <w:rFonts w:ascii="Courier New"/>
                          <w:color w:val="000000"/>
                          <w:spacing w:val="-2"/>
                          <w:sz w:val="17"/>
                        </w:rPr>
                        <w:t>34.012837,</w:t>
                      </w:r>
                    </w:p>
                    <w:p>
                      <w:pPr>
                        <w:spacing w:before="22"/>
                        <w:ind w:left="648" w:right="0" w:firstLine="0"/>
                        <w:jc w:val="left"/>
                        <w:rPr>
                          <w:rFonts w:ascii="Courier New"/>
                          <w:color w:val="000000"/>
                          <w:sz w:val="17"/>
                        </w:rPr>
                      </w:pPr>
                      <w:r>
                        <w:rPr>
                          <w:rFonts w:ascii="Courier New"/>
                          <w:color w:val="000000"/>
                          <w:sz w:val="17"/>
                        </w:rPr>
                        <w:t>Lon:</w:t>
                      </w:r>
                      <w:r>
                        <w:rPr>
                          <w:rFonts w:ascii="Courier New"/>
                          <w:color w:val="000000"/>
                          <w:spacing w:val="44"/>
                          <w:w w:val="150"/>
                          <w:sz w:val="17"/>
                        </w:rPr>
                        <w:t> </w:t>
                      </w:r>
                      <w:r>
                        <w:rPr>
                          <w:rFonts w:ascii="Courier New"/>
                          <w:color w:val="000000"/>
                          <w:sz w:val="17"/>
                        </w:rPr>
                        <w:t>-</w:t>
                      </w:r>
                      <w:r>
                        <w:rPr>
                          <w:rFonts w:ascii="Courier New"/>
                          <w:color w:val="000000"/>
                          <w:spacing w:val="-2"/>
                          <w:sz w:val="17"/>
                        </w:rPr>
                        <w:t>118.495339,</w:t>
                      </w:r>
                    </w:p>
                    <w:p>
                      <w:pPr>
                        <w:spacing w:before="22"/>
                        <w:ind w:left="648" w:right="0" w:firstLine="0"/>
                        <w:jc w:val="left"/>
                        <w:rPr>
                          <w:rFonts w:ascii="Courier New"/>
                          <w:color w:val="000000"/>
                          <w:sz w:val="17"/>
                        </w:rPr>
                      </w:pPr>
                      <w:r>
                        <w:rPr>
                          <w:rFonts w:ascii="Courier New"/>
                          <w:color w:val="000000"/>
                          <w:sz w:val="17"/>
                        </w:rPr>
                        <w:t>Date:</w:t>
                      </w:r>
                      <w:r>
                        <w:rPr>
                          <w:rFonts w:ascii="Courier New"/>
                          <w:color w:val="000000"/>
                          <w:spacing w:val="-7"/>
                          <w:sz w:val="17"/>
                        </w:rPr>
                        <w:t> </w:t>
                      </w:r>
                      <w:r>
                        <w:rPr>
                          <w:rFonts w:ascii="Courier New"/>
                          <w:color w:val="000000"/>
                          <w:spacing w:val="-2"/>
                          <w:sz w:val="17"/>
                        </w:rPr>
                        <w:t>time.Now(),</w:t>
                      </w:r>
                    </w:p>
                    <w:p>
                      <w:pPr>
                        <w:spacing w:before="22"/>
                        <w:ind w:left="444" w:right="0" w:firstLine="0"/>
                        <w:jc w:val="left"/>
                        <w:rPr>
                          <w:rFonts w:ascii="Courier New"/>
                          <w:color w:val="000000"/>
                          <w:sz w:val="17"/>
                        </w:rPr>
                      </w:pPr>
                      <w:r>
                        <w:rPr>
                          <w:rFonts w:ascii="Courier New"/>
                          <w:color w:val="000000"/>
                          <w:spacing w:val="-5"/>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17"/>
        </w:rPr>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r>
        <w:rPr>
          <w:spacing w:val="-6"/>
        </w:rPr>
        <w:t>By listing the values of its fields, a struct literal assigns a freshly allo</w:t>
      </w:r>
      <w:r>
        <w:rPr>
          <w:spacing w:val="-6"/>
        </w:rPr>
        <w:softHyphen/>
      </w:r>
      <w:r>
        <w:rPr>
          <w:spacing w:val="-6"/>
        </w:rPr>
      </w:r>
      <w:r>
        <w:rPr>
          <w:w w:val="90"/>
        </w:rPr>
        <w:t>cated struct value. Using</w:t>
      </w:r>
      <w:r>
        <w:rPr>
          <w:spacing w:val="-1"/>
          <w:w w:val="90"/>
        </w:rPr>
        <w:t> </w:t>
      </w:r>
      <w:r>
        <w:rPr>
          <w:w w:val="90"/>
        </w:rPr>
        <w:t>the “Name:” syntax,</w:t>
      </w:r>
      <w:r>
        <w:rPr>
          <w:spacing w:val="-1"/>
          <w:w w:val="90"/>
        </w:rPr>
        <w:t> </w:t>
      </w:r>
      <w:r>
        <w:rPr>
          <w:w w:val="90"/>
        </w:rPr>
        <w:t>we may list only a</w:t>
      </w:r>
      <w:r>
        <w:rPr>
          <w:spacing w:val="-1"/>
          <w:w w:val="90"/>
        </w:rPr>
        <w:t> </w:t>
      </w:r>
      <w:r>
        <w:rPr>
          <w:w w:val="90"/>
        </w:rPr>
        <w:t>subset</w:t>
      </w:r>
      <w:r>
        <w:rPr>
          <w:spacing w:val="-1"/>
          <w:w w:val="90"/>
        </w:rPr>
        <w:t> </w:t>
      </w:r>
      <w:r>
        <w:rPr>
          <w:w w:val="90"/>
        </w:rPr>
        <w:t>o</w:t>
      </w:r>
      <w:r>
        <w:rPr>
          <w:w w:val="90"/>
        </w:rPr>
        <w:t>f</w:t>
      </w:r>
      <w:r>
        <w:rPr>
          <w:w w:val="90"/>
        </w:rPr>
        <w:t> fields (the order of named fields is irrelevant when using this syntax). Th</w:t>
      </w:r>
      <w:r>
        <w:rPr>
          <w:w w:val="90"/>
        </w:rPr>
        <w:t>e</w:t>
      </w:r>
      <w:r>
        <w:rPr>
          <w:w w:val="90"/>
        </w:rPr>
        <w:t> </w:t>
      </w:r>
      <w:r>
        <w:rPr>
          <w:spacing w:val="-6"/>
        </w:rPr>
        <w:t>&amp;</w:t>
      </w:r>
      <w:r>
        <w:rPr>
          <w:spacing w:val="-8"/>
        </w:rPr>
        <w:t> </w:t>
      </w:r>
      <w:r>
        <w:rPr>
          <w:spacing w:val="-6"/>
        </w:rPr>
        <w:t>prefix</w:t>
      </w:r>
      <w:r>
        <w:rPr>
          <w:spacing w:val="-8"/>
        </w:rPr>
        <w:t> </w:t>
      </w:r>
      <w:r>
        <w:rPr>
          <w:spacing w:val="-6"/>
        </w:rPr>
        <w:t>creates</w:t>
      </w:r>
      <w:r>
        <w:rPr>
          <w:spacing w:val="-8"/>
        </w:rPr>
        <w:t> </w:t>
      </w:r>
      <w:r>
        <w:rPr>
          <w:spacing w:val="-6"/>
        </w:rPr>
        <w:t>a</w:t>
      </w:r>
      <w:r>
        <w:rPr>
          <w:spacing w:val="-7"/>
        </w:rPr>
        <w:t> </w:t>
      </w:r>
      <w:r>
        <w:rPr>
          <w:spacing w:val="-6"/>
        </w:rPr>
        <w:t>reference</w:t>
      </w:r>
      <w:r>
        <w:rPr>
          <w:spacing w:val="-8"/>
        </w:rPr>
        <w:t> </w:t>
      </w:r>
      <w:r>
        <w:rPr>
          <w:spacing w:val="-6"/>
        </w:rPr>
        <w:t>to</w:t>
      </w:r>
      <w:r>
        <w:rPr>
          <w:spacing w:val="-8"/>
        </w:rPr>
        <w:t> </w:t>
      </w:r>
      <w:r>
        <w:rPr>
          <w:spacing w:val="-6"/>
        </w:rPr>
        <w:t>a</w:t>
      </w:r>
      <w:r>
        <w:rPr>
          <w:spacing w:val="-8"/>
        </w:rPr>
        <w:t> </w:t>
      </w:r>
      <w:r>
        <w:rPr>
          <w:spacing w:val="-6"/>
        </w:rPr>
        <w:t>newly</w:t>
      </w:r>
      <w:r>
        <w:rPr>
          <w:spacing w:val="-7"/>
        </w:rPr>
        <w:t> </w:t>
      </w:r>
      <w:r>
        <w:rPr>
          <w:spacing w:val="-6"/>
        </w:rPr>
        <w:t>allocated</w:t>
      </w:r>
      <w:r>
        <w:rPr>
          <w:spacing w:val="-8"/>
        </w:rPr>
        <w:t> </w:t>
      </w:r>
      <w:r>
        <w:rPr>
          <w:spacing w:val="-6"/>
        </w:rPr>
        <w:t>struct.</w:t>
      </w:r>
    </w:p>
    <w:p>
      <w:pPr>
        <w:pStyle w:val="BodyText"/>
        <w:spacing w:line="287" w:lineRule="exact"/>
        <w:ind w:left="418"/>
        <w:jc w:val="both"/>
      </w:pPr>
      <w:r>
        <w:rPr>
          <w:w w:val="90"/>
        </w:rPr>
        <w:t>Structure</w:t>
      </w:r>
      <w:r>
        <w:rPr>
          <w:spacing w:val="-2"/>
          <w:w w:val="90"/>
        </w:rPr>
        <w:t> </w:t>
      </w:r>
      <w:r>
        <w:rPr>
          <w:w w:val="90"/>
        </w:rPr>
        <w:t>literals</w:t>
      </w:r>
      <w:r>
        <w:rPr>
          <w:spacing w:val="-1"/>
          <w:w w:val="90"/>
        </w:rPr>
        <w:t> </w:t>
      </w:r>
      <w:r>
        <w:rPr>
          <w:w w:val="90"/>
        </w:rPr>
        <w:t>are</w:t>
      </w:r>
      <w:r>
        <w:rPr>
          <w:spacing w:val="-2"/>
          <w:w w:val="90"/>
        </w:rPr>
        <w:t> </w:t>
      </w:r>
      <w:r>
        <w:rPr>
          <w:w w:val="90"/>
        </w:rPr>
        <w:t>declared</w:t>
      </w:r>
      <w:r>
        <w:rPr>
          <w:spacing w:val="-1"/>
          <w:w w:val="90"/>
        </w:rPr>
        <w:t> </w:t>
      </w:r>
      <w:r>
        <w:rPr>
          <w:w w:val="90"/>
        </w:rPr>
        <w:t>as</w:t>
      </w:r>
      <w:r>
        <w:rPr>
          <w:spacing w:val="-1"/>
          <w:w w:val="90"/>
        </w:rPr>
        <w:t> </w:t>
      </w:r>
      <w:r>
        <w:rPr>
          <w:spacing w:val="-2"/>
          <w:w w:val="90"/>
        </w:rPr>
        <w:t>follows:</w:t>
      </w:r>
    </w:p>
    <w:p>
      <w:pPr>
        <w:pStyle w:val="BodyText"/>
        <w:spacing w:before="11"/>
        <w:rPr>
          <w:sz w:val="12"/>
        </w:rPr>
      </w:pPr>
      <w:r>
        <w:rPr>
          <w:sz w:val="12"/>
        </w:rPr>
        <mc:AlternateContent>
          <mc:Choice Requires="wps">
            <w:drawing>
              <wp:anchor distT="0" distB="0" distL="0" distR="0" allowOverlap="1" layoutInCell="1" locked="0" behindDoc="1" simplePos="0" relativeHeight="487710720">
                <wp:simplePos x="0" y="0"/>
                <wp:positionH relativeFrom="page">
                  <wp:posOffset>742950</wp:posOffset>
                </wp:positionH>
                <wp:positionV relativeFrom="paragraph">
                  <wp:posOffset>125300</wp:posOffset>
                </wp:positionV>
                <wp:extent cx="4130675" cy="2691130"/>
                <wp:effectExtent l="0" t="0" r="0" b="0"/>
                <wp:wrapTopAndBottom/>
                <wp:docPr id="284" name="Textbox 284"/>
                <wp:cNvGraphicFramePr>
                  <a:graphicFrameLocks/>
                </wp:cNvGraphicFramePr>
                <a:graphic>
                  <a:graphicData uri="http://schemas.microsoft.com/office/word/2010/wordprocessingShape">
                    <wps:wsp>
                      <wps:cNvPr id="284" name="Textbox 284"/>
                      <wps:cNvSpPr txBox="1"/>
                      <wps:spPr>
                        <a:xfrm>
                          <a:off x="0" y="0"/>
                          <a:ext cx="4130675" cy="2691130"/>
                        </a:xfrm>
                        <a:prstGeom prst="rect">
                          <a:avLst/>
                        </a:prstGeom>
                        <a:solidFill>
                          <a:srgbClr val="EBEBEC"/>
                        </a:solidFill>
                      </wps:spPr>
                      <wps:txbx>
                        <w:txbxContent>
                          <w:p>
                            <w:pPr>
                              <w:spacing w:line="535"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w:t>
                            </w:r>
                            <w:r>
                              <w:rPr>
                                <w:rFonts w:ascii="Courier New"/>
                                <w:color w:val="000000"/>
                                <w:spacing w:val="-8"/>
                                <w:sz w:val="17"/>
                              </w:rPr>
                              <w:t> </w:t>
                            </w:r>
                            <w:r>
                              <w:rPr>
                                <w:rFonts w:ascii="Courier New"/>
                                <w:color w:val="000000"/>
                                <w:spacing w:val="-2"/>
                                <w:sz w:val="17"/>
                              </w:rPr>
                              <w:t>"fmt"</w:t>
                            </w:r>
                          </w:p>
                          <w:p>
                            <w:pPr>
                              <w:spacing w:line="268" w:lineRule="auto" w:before="0"/>
                              <w:ind w:left="444" w:right="4244"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Point</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C, D int</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var</w:t>
                            </w:r>
                            <w:r>
                              <w:rPr>
                                <w:rFonts w:ascii="Courier New"/>
                                <w:color w:val="000000"/>
                                <w:spacing w:val="-5"/>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e</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z w:val="17"/>
                              </w:rPr>
                              <w:t>Point{1,</w:t>
                            </w:r>
                            <w:r>
                              <w:rPr>
                                <w:rFonts w:ascii="Courier New"/>
                                <w:color w:val="000000"/>
                                <w:spacing w:val="-4"/>
                                <w:sz w:val="17"/>
                              </w:rPr>
                              <w:t> </w:t>
                            </w:r>
                            <w:r>
                              <w:rPr>
                                <w:rFonts w:ascii="Courier New"/>
                                <w:color w:val="000000"/>
                                <w:sz w:val="17"/>
                              </w:rPr>
                              <w:t>2}</w:t>
                            </w:r>
                            <w:r>
                              <w:rPr>
                                <w:rFonts w:ascii="Courier New"/>
                                <w:color w:val="000000"/>
                                <w:spacing w:val="45"/>
                                <w:w w:val="150"/>
                                <w:sz w:val="17"/>
                              </w:rPr>
                              <w:t> </w:t>
                            </w:r>
                            <w:r>
                              <w:rPr>
                                <w:rFonts w:ascii="Courier New"/>
                                <w:color w:val="000000"/>
                                <w:sz w:val="17"/>
                              </w:rPr>
                              <w:t>//</w:t>
                            </w:r>
                            <w:r>
                              <w:rPr>
                                <w:rFonts w:ascii="Courier New"/>
                                <w:color w:val="000000"/>
                                <w:spacing w:val="-4"/>
                                <w:sz w:val="17"/>
                              </w:rPr>
                              <w:t> </w:t>
                            </w:r>
                            <w:r>
                              <w:rPr>
                                <w:rFonts w:ascii="Courier New"/>
                                <w:color w:val="000000"/>
                                <w:sz w:val="17"/>
                              </w:rPr>
                              <w:t>has</w:t>
                            </w:r>
                            <w:r>
                              <w:rPr>
                                <w:rFonts w:ascii="Courier New"/>
                                <w:color w:val="000000"/>
                                <w:spacing w:val="-3"/>
                                <w:sz w:val="17"/>
                              </w:rPr>
                              <w:t> </w:t>
                            </w:r>
                            <w:r>
                              <w:rPr>
                                <w:rFonts w:ascii="Courier New"/>
                                <w:color w:val="000000"/>
                                <w:sz w:val="17"/>
                              </w:rPr>
                              <w:t>type</w:t>
                            </w:r>
                            <w:r>
                              <w:rPr>
                                <w:rFonts w:ascii="Courier New"/>
                                <w:color w:val="000000"/>
                                <w:spacing w:val="-4"/>
                                <w:sz w:val="17"/>
                              </w:rPr>
                              <w:t> </w:t>
                            </w:r>
                            <w:r>
                              <w:rPr>
                                <w:rFonts w:ascii="Courier New"/>
                                <w:color w:val="000000"/>
                                <w:spacing w:val="-2"/>
                                <w:sz w:val="17"/>
                              </w:rPr>
                              <w:t>Point</w:t>
                            </w:r>
                          </w:p>
                          <w:p>
                            <w:pPr>
                              <w:spacing w:before="22"/>
                              <w:ind w:left="444" w:right="0" w:firstLine="0"/>
                              <w:jc w:val="left"/>
                              <w:rPr>
                                <w:rFonts w:ascii="Courier New"/>
                                <w:color w:val="000000"/>
                                <w:sz w:val="17"/>
                              </w:rPr>
                            </w:pPr>
                            <w:r>
                              <w:rPr>
                                <w:rFonts w:ascii="Courier New"/>
                                <w:color w:val="000000"/>
                                <w:sz w:val="17"/>
                              </w:rPr>
                              <w:t>f</w:t>
                            </w:r>
                            <w:r>
                              <w:rPr>
                                <w:rFonts w:ascii="Courier New"/>
                                <w:color w:val="000000"/>
                                <w:spacing w:val="-5"/>
                                <w:sz w:val="17"/>
                              </w:rPr>
                              <w:t> </w:t>
                            </w:r>
                            <w:r>
                              <w:rPr>
                                <w:rFonts w:ascii="Courier New"/>
                                <w:color w:val="000000"/>
                                <w:sz w:val="17"/>
                              </w:rPr>
                              <w:t>=</w:t>
                            </w:r>
                            <w:r>
                              <w:rPr>
                                <w:rFonts w:ascii="Courier New"/>
                                <w:color w:val="000000"/>
                                <w:spacing w:val="-4"/>
                                <w:sz w:val="17"/>
                              </w:rPr>
                              <w:t> </w:t>
                            </w:r>
                            <w:r>
                              <w:rPr>
                                <w:rFonts w:ascii="Courier New"/>
                                <w:color w:val="000000"/>
                                <w:sz w:val="17"/>
                              </w:rPr>
                              <w:t>&amp;Point{1,</w:t>
                            </w:r>
                            <w:r>
                              <w:rPr>
                                <w:rFonts w:ascii="Courier New"/>
                                <w:color w:val="000000"/>
                                <w:spacing w:val="-4"/>
                                <w:sz w:val="17"/>
                              </w:rPr>
                              <w:t> </w:t>
                            </w:r>
                            <w:r>
                              <w:rPr>
                                <w:rFonts w:ascii="Courier New"/>
                                <w:color w:val="000000"/>
                                <w:sz w:val="17"/>
                              </w:rPr>
                              <w:t>2}</w:t>
                            </w:r>
                            <w:r>
                              <w:rPr>
                                <w:rFonts w:ascii="Courier New"/>
                                <w:color w:val="000000"/>
                                <w:spacing w:val="-4"/>
                                <w:sz w:val="17"/>
                              </w:rPr>
                              <w:t> </w:t>
                            </w:r>
                            <w:r>
                              <w:rPr>
                                <w:rFonts w:ascii="Courier New"/>
                                <w:color w:val="000000"/>
                                <w:sz w:val="17"/>
                              </w:rPr>
                              <w:t>//</w:t>
                            </w:r>
                            <w:r>
                              <w:rPr>
                                <w:rFonts w:ascii="Courier New"/>
                                <w:color w:val="000000"/>
                                <w:spacing w:val="-5"/>
                                <w:sz w:val="17"/>
                              </w:rPr>
                              <w:t> </w:t>
                            </w:r>
                            <w:r>
                              <w:rPr>
                                <w:rFonts w:ascii="Courier New"/>
                                <w:color w:val="000000"/>
                                <w:sz w:val="17"/>
                              </w:rPr>
                              <w:t>has</w:t>
                            </w:r>
                            <w:r>
                              <w:rPr>
                                <w:rFonts w:ascii="Courier New"/>
                                <w:color w:val="000000"/>
                                <w:spacing w:val="-4"/>
                                <w:sz w:val="17"/>
                              </w:rPr>
                              <w:t> </w:t>
                            </w:r>
                            <w:r>
                              <w:rPr>
                                <w:rFonts w:ascii="Courier New"/>
                                <w:color w:val="000000"/>
                                <w:sz w:val="17"/>
                              </w:rPr>
                              <w:t>type</w:t>
                            </w:r>
                            <w:r>
                              <w:rPr>
                                <w:rFonts w:ascii="Courier New"/>
                                <w:color w:val="000000"/>
                                <w:spacing w:val="-4"/>
                                <w:sz w:val="17"/>
                              </w:rPr>
                              <w:t> </w:t>
                            </w:r>
                            <w:r>
                              <w:rPr>
                                <w:rFonts w:ascii="Courier New"/>
                                <w:color w:val="000000"/>
                                <w:spacing w:val="-2"/>
                                <w:sz w:val="17"/>
                              </w:rPr>
                              <w:t>*Point</w:t>
                            </w:r>
                          </w:p>
                          <w:p>
                            <w:pPr>
                              <w:spacing w:before="23"/>
                              <w:ind w:left="444" w:right="0" w:firstLine="0"/>
                              <w:jc w:val="left"/>
                              <w:rPr>
                                <w:rFonts w:ascii="Courier New"/>
                                <w:color w:val="000000"/>
                                <w:sz w:val="17"/>
                              </w:rPr>
                            </w:pPr>
                            <w:r>
                              <w:rPr>
                                <w:rFonts w:ascii="Courier New"/>
                                <w:color w:val="000000"/>
                                <w:sz w:val="17"/>
                              </w:rPr>
                              <w:t>g</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z w:val="17"/>
                              </w:rPr>
                              <w:t>Point{X:</w:t>
                            </w:r>
                            <w:r>
                              <w:rPr>
                                <w:rFonts w:ascii="Courier New"/>
                                <w:color w:val="000000"/>
                                <w:spacing w:val="-4"/>
                                <w:sz w:val="17"/>
                              </w:rPr>
                              <w:t> </w:t>
                            </w:r>
                            <w:r>
                              <w:rPr>
                                <w:rFonts w:ascii="Courier New"/>
                                <w:color w:val="000000"/>
                                <w:sz w:val="17"/>
                              </w:rPr>
                              <w:t>1}</w:t>
                            </w:r>
                            <w:r>
                              <w:rPr>
                                <w:rFonts w:ascii="Courier New"/>
                                <w:color w:val="000000"/>
                                <w:spacing w:val="45"/>
                                <w:w w:val="150"/>
                                <w:sz w:val="17"/>
                              </w:rPr>
                              <w:t> </w:t>
                            </w:r>
                            <w:r>
                              <w:rPr>
                                <w:rFonts w:ascii="Courier New"/>
                                <w:color w:val="000000"/>
                                <w:sz w:val="17"/>
                              </w:rPr>
                              <w:t>//</w:t>
                            </w:r>
                            <w:r>
                              <w:rPr>
                                <w:rFonts w:ascii="Courier New"/>
                                <w:color w:val="000000"/>
                                <w:spacing w:val="-3"/>
                                <w:sz w:val="17"/>
                              </w:rPr>
                              <w:t> </w:t>
                            </w:r>
                            <w:r>
                              <w:rPr>
                                <w:rFonts w:ascii="Courier New"/>
                                <w:color w:val="000000"/>
                                <w:sz w:val="17"/>
                              </w:rPr>
                              <w:t>D:0</w:t>
                            </w:r>
                            <w:r>
                              <w:rPr>
                                <w:rFonts w:ascii="Courier New"/>
                                <w:color w:val="000000"/>
                                <w:spacing w:val="-3"/>
                                <w:sz w:val="17"/>
                              </w:rPr>
                              <w:t> </w:t>
                            </w:r>
                            <w:r>
                              <w:rPr>
                                <w:rFonts w:ascii="Courier New"/>
                                <w:color w:val="000000"/>
                                <w:sz w:val="17"/>
                              </w:rPr>
                              <w:t>is</w:t>
                            </w:r>
                            <w:r>
                              <w:rPr>
                                <w:rFonts w:ascii="Courier New"/>
                                <w:color w:val="000000"/>
                                <w:spacing w:val="-4"/>
                                <w:sz w:val="17"/>
                              </w:rPr>
                              <w:t> </w:t>
                            </w:r>
                            <w:r>
                              <w:rPr>
                                <w:rFonts w:ascii="Courier New"/>
                                <w:color w:val="000000"/>
                                <w:spacing w:val="-2"/>
                                <w:sz w:val="17"/>
                              </w:rPr>
                              <w:t>implicit</w:t>
                            </w:r>
                          </w:p>
                          <w:p>
                            <w:pPr>
                              <w:tabs>
                                <w:tab w:pos="2177" w:val="left" w:leader="none"/>
                              </w:tabs>
                              <w:spacing w:before="22"/>
                              <w:ind w:left="444" w:right="0" w:firstLine="0"/>
                              <w:jc w:val="left"/>
                              <w:rPr>
                                <w:rFonts w:ascii="Courier New"/>
                                <w:color w:val="000000"/>
                                <w:sz w:val="17"/>
                              </w:rPr>
                            </w:pPr>
                            <w:r>
                              <w:rPr>
                                <w:rFonts w:ascii="Courier New"/>
                                <w:color w:val="000000"/>
                                <w:sz w:val="17"/>
                              </w:rPr>
                              <w:t>h</w:t>
                            </w:r>
                            <w:r>
                              <w:rPr>
                                <w:rFonts w:ascii="Courier New"/>
                                <w:color w:val="000000"/>
                                <w:spacing w:val="-3"/>
                                <w:sz w:val="17"/>
                              </w:rPr>
                              <w:t> </w:t>
                            </w:r>
                            <w:r>
                              <w:rPr>
                                <w:rFonts w:ascii="Courier New"/>
                                <w:color w:val="000000"/>
                                <w:sz w:val="17"/>
                              </w:rPr>
                              <w:t>=</w:t>
                            </w:r>
                            <w:r>
                              <w:rPr>
                                <w:rFonts w:ascii="Courier New"/>
                                <w:color w:val="000000"/>
                                <w:spacing w:val="-2"/>
                                <w:sz w:val="17"/>
                              </w:rPr>
                              <w:t> Point{}</w:t>
                            </w:r>
                            <w:r>
                              <w:rPr>
                                <w:rFonts w:ascii="Courier New"/>
                                <w:color w:val="000000"/>
                                <w:sz w:val="17"/>
                              </w:rPr>
                              <w:tab/>
                              <w:t>//</w:t>
                            </w:r>
                            <w:r>
                              <w:rPr>
                                <w:rFonts w:ascii="Courier New"/>
                                <w:color w:val="000000"/>
                                <w:spacing w:val="-4"/>
                                <w:sz w:val="17"/>
                              </w:rPr>
                              <w:t> </w:t>
                            </w:r>
                            <w:r>
                              <w:rPr>
                                <w:rFonts w:ascii="Courier New"/>
                                <w:color w:val="000000"/>
                                <w:sz w:val="17"/>
                              </w:rPr>
                              <w:t>X:0</w:t>
                            </w:r>
                            <w:r>
                              <w:rPr>
                                <w:rFonts w:ascii="Courier New"/>
                                <w:color w:val="000000"/>
                                <w:spacing w:val="-4"/>
                                <w:sz w:val="17"/>
                              </w:rPr>
                              <w:t> </w:t>
                            </w:r>
                            <w:r>
                              <w:rPr>
                                <w:rFonts w:ascii="Courier New"/>
                                <w:color w:val="000000"/>
                                <w:sz w:val="17"/>
                              </w:rPr>
                              <w:t>and</w:t>
                            </w:r>
                            <w:r>
                              <w:rPr>
                                <w:rFonts w:ascii="Courier New"/>
                                <w:color w:val="000000"/>
                                <w:spacing w:val="-4"/>
                                <w:sz w:val="17"/>
                              </w:rPr>
                              <w:t> </w:t>
                            </w:r>
                            <w:r>
                              <w:rPr>
                                <w:rFonts w:ascii="Courier New"/>
                                <w:color w:val="000000"/>
                                <w:spacing w:val="-5"/>
                                <w:sz w:val="17"/>
                              </w:rPr>
                              <w:t>D:0</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3712" w:hanging="204"/>
                              <w:jc w:val="left"/>
                              <w:rPr>
                                <w:rFonts w:ascii="Courier New"/>
                                <w:color w:val="000000"/>
                                <w:sz w:val="17"/>
                              </w:rPr>
                            </w:pPr>
                            <w:r>
                              <w:rPr>
                                <w:rFonts w:ascii="Courier New"/>
                                <w:color w:val="000000"/>
                                <w:sz w:val="17"/>
                              </w:rPr>
                              <w:t>func main() </w:t>
                            </w:r>
                            <w:r>
                              <w:rPr>
                                <w:rFonts w:ascii="Courier New"/>
                                <w:color w:val="000000"/>
                                <w:sz w:val="17"/>
                              </w:rPr>
                              <w:t>{</w:t>
                            </w:r>
                            <w:r>
                              <w:rPr>
                                <w:rFonts w:ascii="Courier New"/>
                                <w:color w:val="000000"/>
                                <w:sz w:val="17"/>
                              </w:rPr>
                              <w:t> fmt.Println(e,</w:t>
                            </w:r>
                            <w:r>
                              <w:rPr>
                                <w:rFonts w:ascii="Courier New"/>
                                <w:color w:val="000000"/>
                                <w:spacing w:val="-13"/>
                                <w:sz w:val="17"/>
                              </w:rPr>
                              <w:t> </w:t>
                            </w:r>
                            <w:r>
                              <w:rPr>
                                <w:rFonts w:ascii="Courier New"/>
                                <w:color w:val="000000"/>
                                <w:sz w:val="17"/>
                              </w:rPr>
                              <w:t>f,</w:t>
                            </w:r>
                            <w:r>
                              <w:rPr>
                                <w:rFonts w:ascii="Courier New"/>
                                <w:color w:val="000000"/>
                                <w:spacing w:val="-13"/>
                                <w:sz w:val="17"/>
                              </w:rPr>
                              <w:t> </w:t>
                            </w:r>
                            <w:r>
                              <w:rPr>
                                <w:rFonts w:ascii="Courier New"/>
                                <w:color w:val="000000"/>
                                <w:sz w:val="17"/>
                              </w:rPr>
                              <w:t>g,</w:t>
                            </w:r>
                            <w:r>
                              <w:rPr>
                                <w:rFonts w:ascii="Courier New"/>
                                <w:color w:val="000000"/>
                                <w:spacing w:val="-13"/>
                                <w:sz w:val="17"/>
                              </w:rPr>
                              <w:t> </w:t>
                            </w:r>
                            <w:r>
                              <w:rPr>
                                <w:rFonts w:ascii="Courier New"/>
                                <w:color w:val="000000"/>
                                <w:sz w:val="17"/>
                              </w:rPr>
                              <w:t>h)</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9.866207pt;width:325.25pt;height:211.9pt;mso-position-horizontal-relative:page;mso-position-vertical-relative:paragraph;z-index:-15605760;mso-wrap-distance-left:0;mso-wrap-distance-right:0" type="#_x0000_t202" id="docshape253" filled="true" fillcolor="#ebebec" stroked="false">
                <v:textbox inset="0,0,0,0">
                  <w:txbxContent>
                    <w:p>
                      <w:pPr>
                        <w:spacing w:line="535"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w:t>
                      </w:r>
                      <w:r>
                        <w:rPr>
                          <w:rFonts w:ascii="Courier New"/>
                          <w:color w:val="000000"/>
                          <w:spacing w:val="-8"/>
                          <w:sz w:val="17"/>
                        </w:rPr>
                        <w:t> </w:t>
                      </w:r>
                      <w:r>
                        <w:rPr>
                          <w:rFonts w:ascii="Courier New"/>
                          <w:color w:val="000000"/>
                          <w:spacing w:val="-2"/>
                          <w:sz w:val="17"/>
                        </w:rPr>
                        <w:t>"fmt"</w:t>
                      </w:r>
                    </w:p>
                    <w:p>
                      <w:pPr>
                        <w:spacing w:line="268" w:lineRule="auto" w:before="0"/>
                        <w:ind w:left="444" w:right="4244"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Point</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C, D int</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var</w:t>
                      </w:r>
                      <w:r>
                        <w:rPr>
                          <w:rFonts w:ascii="Courier New"/>
                          <w:color w:val="000000"/>
                          <w:spacing w:val="-5"/>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e</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z w:val="17"/>
                        </w:rPr>
                        <w:t>Point{1,</w:t>
                      </w:r>
                      <w:r>
                        <w:rPr>
                          <w:rFonts w:ascii="Courier New"/>
                          <w:color w:val="000000"/>
                          <w:spacing w:val="-4"/>
                          <w:sz w:val="17"/>
                        </w:rPr>
                        <w:t> </w:t>
                      </w:r>
                      <w:r>
                        <w:rPr>
                          <w:rFonts w:ascii="Courier New"/>
                          <w:color w:val="000000"/>
                          <w:sz w:val="17"/>
                        </w:rPr>
                        <w:t>2}</w:t>
                      </w:r>
                      <w:r>
                        <w:rPr>
                          <w:rFonts w:ascii="Courier New"/>
                          <w:color w:val="000000"/>
                          <w:spacing w:val="45"/>
                          <w:w w:val="150"/>
                          <w:sz w:val="17"/>
                        </w:rPr>
                        <w:t> </w:t>
                      </w:r>
                      <w:r>
                        <w:rPr>
                          <w:rFonts w:ascii="Courier New"/>
                          <w:color w:val="000000"/>
                          <w:sz w:val="17"/>
                        </w:rPr>
                        <w:t>//</w:t>
                      </w:r>
                      <w:r>
                        <w:rPr>
                          <w:rFonts w:ascii="Courier New"/>
                          <w:color w:val="000000"/>
                          <w:spacing w:val="-4"/>
                          <w:sz w:val="17"/>
                        </w:rPr>
                        <w:t> </w:t>
                      </w:r>
                      <w:r>
                        <w:rPr>
                          <w:rFonts w:ascii="Courier New"/>
                          <w:color w:val="000000"/>
                          <w:sz w:val="17"/>
                        </w:rPr>
                        <w:t>has</w:t>
                      </w:r>
                      <w:r>
                        <w:rPr>
                          <w:rFonts w:ascii="Courier New"/>
                          <w:color w:val="000000"/>
                          <w:spacing w:val="-3"/>
                          <w:sz w:val="17"/>
                        </w:rPr>
                        <w:t> </w:t>
                      </w:r>
                      <w:r>
                        <w:rPr>
                          <w:rFonts w:ascii="Courier New"/>
                          <w:color w:val="000000"/>
                          <w:sz w:val="17"/>
                        </w:rPr>
                        <w:t>type</w:t>
                      </w:r>
                      <w:r>
                        <w:rPr>
                          <w:rFonts w:ascii="Courier New"/>
                          <w:color w:val="000000"/>
                          <w:spacing w:val="-4"/>
                          <w:sz w:val="17"/>
                        </w:rPr>
                        <w:t> </w:t>
                      </w:r>
                      <w:r>
                        <w:rPr>
                          <w:rFonts w:ascii="Courier New"/>
                          <w:color w:val="000000"/>
                          <w:spacing w:val="-2"/>
                          <w:sz w:val="17"/>
                        </w:rPr>
                        <w:t>Point</w:t>
                      </w:r>
                    </w:p>
                    <w:p>
                      <w:pPr>
                        <w:spacing w:before="22"/>
                        <w:ind w:left="444" w:right="0" w:firstLine="0"/>
                        <w:jc w:val="left"/>
                        <w:rPr>
                          <w:rFonts w:ascii="Courier New"/>
                          <w:color w:val="000000"/>
                          <w:sz w:val="17"/>
                        </w:rPr>
                      </w:pPr>
                      <w:r>
                        <w:rPr>
                          <w:rFonts w:ascii="Courier New"/>
                          <w:color w:val="000000"/>
                          <w:sz w:val="17"/>
                        </w:rPr>
                        <w:t>f</w:t>
                      </w:r>
                      <w:r>
                        <w:rPr>
                          <w:rFonts w:ascii="Courier New"/>
                          <w:color w:val="000000"/>
                          <w:spacing w:val="-5"/>
                          <w:sz w:val="17"/>
                        </w:rPr>
                        <w:t> </w:t>
                      </w:r>
                      <w:r>
                        <w:rPr>
                          <w:rFonts w:ascii="Courier New"/>
                          <w:color w:val="000000"/>
                          <w:sz w:val="17"/>
                        </w:rPr>
                        <w:t>=</w:t>
                      </w:r>
                      <w:r>
                        <w:rPr>
                          <w:rFonts w:ascii="Courier New"/>
                          <w:color w:val="000000"/>
                          <w:spacing w:val="-4"/>
                          <w:sz w:val="17"/>
                        </w:rPr>
                        <w:t> </w:t>
                      </w:r>
                      <w:r>
                        <w:rPr>
                          <w:rFonts w:ascii="Courier New"/>
                          <w:color w:val="000000"/>
                          <w:sz w:val="17"/>
                        </w:rPr>
                        <w:t>&amp;Point{1,</w:t>
                      </w:r>
                      <w:r>
                        <w:rPr>
                          <w:rFonts w:ascii="Courier New"/>
                          <w:color w:val="000000"/>
                          <w:spacing w:val="-4"/>
                          <w:sz w:val="17"/>
                        </w:rPr>
                        <w:t> </w:t>
                      </w:r>
                      <w:r>
                        <w:rPr>
                          <w:rFonts w:ascii="Courier New"/>
                          <w:color w:val="000000"/>
                          <w:sz w:val="17"/>
                        </w:rPr>
                        <w:t>2}</w:t>
                      </w:r>
                      <w:r>
                        <w:rPr>
                          <w:rFonts w:ascii="Courier New"/>
                          <w:color w:val="000000"/>
                          <w:spacing w:val="-4"/>
                          <w:sz w:val="17"/>
                        </w:rPr>
                        <w:t> </w:t>
                      </w:r>
                      <w:r>
                        <w:rPr>
                          <w:rFonts w:ascii="Courier New"/>
                          <w:color w:val="000000"/>
                          <w:sz w:val="17"/>
                        </w:rPr>
                        <w:t>//</w:t>
                      </w:r>
                      <w:r>
                        <w:rPr>
                          <w:rFonts w:ascii="Courier New"/>
                          <w:color w:val="000000"/>
                          <w:spacing w:val="-5"/>
                          <w:sz w:val="17"/>
                        </w:rPr>
                        <w:t> </w:t>
                      </w:r>
                      <w:r>
                        <w:rPr>
                          <w:rFonts w:ascii="Courier New"/>
                          <w:color w:val="000000"/>
                          <w:sz w:val="17"/>
                        </w:rPr>
                        <w:t>has</w:t>
                      </w:r>
                      <w:r>
                        <w:rPr>
                          <w:rFonts w:ascii="Courier New"/>
                          <w:color w:val="000000"/>
                          <w:spacing w:val="-4"/>
                          <w:sz w:val="17"/>
                        </w:rPr>
                        <w:t> </w:t>
                      </w:r>
                      <w:r>
                        <w:rPr>
                          <w:rFonts w:ascii="Courier New"/>
                          <w:color w:val="000000"/>
                          <w:sz w:val="17"/>
                        </w:rPr>
                        <w:t>type</w:t>
                      </w:r>
                      <w:r>
                        <w:rPr>
                          <w:rFonts w:ascii="Courier New"/>
                          <w:color w:val="000000"/>
                          <w:spacing w:val="-4"/>
                          <w:sz w:val="17"/>
                        </w:rPr>
                        <w:t> </w:t>
                      </w:r>
                      <w:r>
                        <w:rPr>
                          <w:rFonts w:ascii="Courier New"/>
                          <w:color w:val="000000"/>
                          <w:spacing w:val="-2"/>
                          <w:sz w:val="17"/>
                        </w:rPr>
                        <w:t>*Point</w:t>
                      </w:r>
                    </w:p>
                    <w:p>
                      <w:pPr>
                        <w:spacing w:before="23"/>
                        <w:ind w:left="444" w:right="0" w:firstLine="0"/>
                        <w:jc w:val="left"/>
                        <w:rPr>
                          <w:rFonts w:ascii="Courier New"/>
                          <w:color w:val="000000"/>
                          <w:sz w:val="17"/>
                        </w:rPr>
                      </w:pPr>
                      <w:r>
                        <w:rPr>
                          <w:rFonts w:ascii="Courier New"/>
                          <w:color w:val="000000"/>
                          <w:sz w:val="17"/>
                        </w:rPr>
                        <w:t>g</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z w:val="17"/>
                        </w:rPr>
                        <w:t>Point{X:</w:t>
                      </w:r>
                      <w:r>
                        <w:rPr>
                          <w:rFonts w:ascii="Courier New"/>
                          <w:color w:val="000000"/>
                          <w:spacing w:val="-4"/>
                          <w:sz w:val="17"/>
                        </w:rPr>
                        <w:t> </w:t>
                      </w:r>
                      <w:r>
                        <w:rPr>
                          <w:rFonts w:ascii="Courier New"/>
                          <w:color w:val="000000"/>
                          <w:sz w:val="17"/>
                        </w:rPr>
                        <w:t>1}</w:t>
                      </w:r>
                      <w:r>
                        <w:rPr>
                          <w:rFonts w:ascii="Courier New"/>
                          <w:color w:val="000000"/>
                          <w:spacing w:val="45"/>
                          <w:w w:val="150"/>
                          <w:sz w:val="17"/>
                        </w:rPr>
                        <w:t> </w:t>
                      </w:r>
                      <w:r>
                        <w:rPr>
                          <w:rFonts w:ascii="Courier New"/>
                          <w:color w:val="000000"/>
                          <w:sz w:val="17"/>
                        </w:rPr>
                        <w:t>//</w:t>
                      </w:r>
                      <w:r>
                        <w:rPr>
                          <w:rFonts w:ascii="Courier New"/>
                          <w:color w:val="000000"/>
                          <w:spacing w:val="-3"/>
                          <w:sz w:val="17"/>
                        </w:rPr>
                        <w:t> </w:t>
                      </w:r>
                      <w:r>
                        <w:rPr>
                          <w:rFonts w:ascii="Courier New"/>
                          <w:color w:val="000000"/>
                          <w:sz w:val="17"/>
                        </w:rPr>
                        <w:t>D:0</w:t>
                      </w:r>
                      <w:r>
                        <w:rPr>
                          <w:rFonts w:ascii="Courier New"/>
                          <w:color w:val="000000"/>
                          <w:spacing w:val="-3"/>
                          <w:sz w:val="17"/>
                        </w:rPr>
                        <w:t> </w:t>
                      </w:r>
                      <w:r>
                        <w:rPr>
                          <w:rFonts w:ascii="Courier New"/>
                          <w:color w:val="000000"/>
                          <w:sz w:val="17"/>
                        </w:rPr>
                        <w:t>is</w:t>
                      </w:r>
                      <w:r>
                        <w:rPr>
                          <w:rFonts w:ascii="Courier New"/>
                          <w:color w:val="000000"/>
                          <w:spacing w:val="-4"/>
                          <w:sz w:val="17"/>
                        </w:rPr>
                        <w:t> </w:t>
                      </w:r>
                      <w:r>
                        <w:rPr>
                          <w:rFonts w:ascii="Courier New"/>
                          <w:color w:val="000000"/>
                          <w:spacing w:val="-2"/>
                          <w:sz w:val="17"/>
                        </w:rPr>
                        <w:t>implicit</w:t>
                      </w:r>
                    </w:p>
                    <w:p>
                      <w:pPr>
                        <w:tabs>
                          <w:tab w:pos="2177" w:val="left" w:leader="none"/>
                        </w:tabs>
                        <w:spacing w:before="22"/>
                        <w:ind w:left="444" w:right="0" w:firstLine="0"/>
                        <w:jc w:val="left"/>
                        <w:rPr>
                          <w:rFonts w:ascii="Courier New"/>
                          <w:color w:val="000000"/>
                          <w:sz w:val="17"/>
                        </w:rPr>
                      </w:pPr>
                      <w:r>
                        <w:rPr>
                          <w:rFonts w:ascii="Courier New"/>
                          <w:color w:val="000000"/>
                          <w:sz w:val="17"/>
                        </w:rPr>
                        <w:t>h</w:t>
                      </w:r>
                      <w:r>
                        <w:rPr>
                          <w:rFonts w:ascii="Courier New"/>
                          <w:color w:val="000000"/>
                          <w:spacing w:val="-3"/>
                          <w:sz w:val="17"/>
                        </w:rPr>
                        <w:t> </w:t>
                      </w:r>
                      <w:r>
                        <w:rPr>
                          <w:rFonts w:ascii="Courier New"/>
                          <w:color w:val="000000"/>
                          <w:sz w:val="17"/>
                        </w:rPr>
                        <w:t>=</w:t>
                      </w:r>
                      <w:r>
                        <w:rPr>
                          <w:rFonts w:ascii="Courier New"/>
                          <w:color w:val="000000"/>
                          <w:spacing w:val="-2"/>
                          <w:sz w:val="17"/>
                        </w:rPr>
                        <w:t> Point{}</w:t>
                      </w:r>
                      <w:r>
                        <w:rPr>
                          <w:rFonts w:ascii="Courier New"/>
                          <w:color w:val="000000"/>
                          <w:sz w:val="17"/>
                        </w:rPr>
                        <w:tab/>
                        <w:t>//</w:t>
                      </w:r>
                      <w:r>
                        <w:rPr>
                          <w:rFonts w:ascii="Courier New"/>
                          <w:color w:val="000000"/>
                          <w:spacing w:val="-4"/>
                          <w:sz w:val="17"/>
                        </w:rPr>
                        <w:t> </w:t>
                      </w:r>
                      <w:r>
                        <w:rPr>
                          <w:rFonts w:ascii="Courier New"/>
                          <w:color w:val="000000"/>
                          <w:sz w:val="17"/>
                        </w:rPr>
                        <w:t>X:0</w:t>
                      </w:r>
                      <w:r>
                        <w:rPr>
                          <w:rFonts w:ascii="Courier New"/>
                          <w:color w:val="000000"/>
                          <w:spacing w:val="-4"/>
                          <w:sz w:val="17"/>
                        </w:rPr>
                        <w:t> </w:t>
                      </w:r>
                      <w:r>
                        <w:rPr>
                          <w:rFonts w:ascii="Courier New"/>
                          <w:color w:val="000000"/>
                          <w:sz w:val="17"/>
                        </w:rPr>
                        <w:t>and</w:t>
                      </w:r>
                      <w:r>
                        <w:rPr>
                          <w:rFonts w:ascii="Courier New"/>
                          <w:color w:val="000000"/>
                          <w:spacing w:val="-4"/>
                          <w:sz w:val="17"/>
                        </w:rPr>
                        <w:t> </w:t>
                      </w:r>
                      <w:r>
                        <w:rPr>
                          <w:rFonts w:ascii="Courier New"/>
                          <w:color w:val="000000"/>
                          <w:spacing w:val="-5"/>
                          <w:sz w:val="17"/>
                        </w:rPr>
                        <w:t>D:0</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3712" w:hanging="204"/>
                        <w:jc w:val="left"/>
                        <w:rPr>
                          <w:rFonts w:ascii="Courier New"/>
                          <w:color w:val="000000"/>
                          <w:sz w:val="17"/>
                        </w:rPr>
                      </w:pPr>
                      <w:r>
                        <w:rPr>
                          <w:rFonts w:ascii="Courier New"/>
                          <w:color w:val="000000"/>
                          <w:sz w:val="17"/>
                        </w:rPr>
                        <w:t>func main() </w:t>
                      </w:r>
                      <w:r>
                        <w:rPr>
                          <w:rFonts w:ascii="Courier New"/>
                          <w:color w:val="000000"/>
                          <w:sz w:val="17"/>
                        </w:rPr>
                        <w:t>{</w:t>
                      </w:r>
                      <w:r>
                        <w:rPr>
                          <w:rFonts w:ascii="Courier New"/>
                          <w:color w:val="000000"/>
                          <w:sz w:val="17"/>
                        </w:rPr>
                        <w:t> fmt.Println(e,</w:t>
                      </w:r>
                      <w:r>
                        <w:rPr>
                          <w:rFonts w:ascii="Courier New"/>
                          <w:color w:val="000000"/>
                          <w:spacing w:val="-13"/>
                          <w:sz w:val="17"/>
                        </w:rPr>
                        <w:t> </w:t>
                      </w:r>
                      <w:r>
                        <w:rPr>
                          <w:rFonts w:ascii="Courier New"/>
                          <w:color w:val="000000"/>
                          <w:sz w:val="17"/>
                        </w:rPr>
                        <w:t>f,</w:t>
                      </w:r>
                      <w:r>
                        <w:rPr>
                          <w:rFonts w:ascii="Courier New"/>
                          <w:color w:val="000000"/>
                          <w:spacing w:val="-13"/>
                          <w:sz w:val="17"/>
                        </w:rPr>
                        <w:t> </w:t>
                      </w:r>
                      <w:r>
                        <w:rPr>
                          <w:rFonts w:ascii="Courier New"/>
                          <w:color w:val="000000"/>
                          <w:sz w:val="17"/>
                        </w:rPr>
                        <w:t>g,</w:t>
                      </w:r>
                      <w:r>
                        <w:rPr>
                          <w:rFonts w:ascii="Courier New"/>
                          <w:color w:val="000000"/>
                          <w:spacing w:val="-13"/>
                          <w:sz w:val="17"/>
                        </w:rPr>
                        <w:t> </w:t>
                      </w:r>
                      <w:r>
                        <w:rPr>
                          <w:rFonts w:ascii="Courier New"/>
                          <w:color w:val="000000"/>
                          <w:sz w:val="17"/>
                        </w:rPr>
                        <w:t>h)</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229"/>
        <w:ind w:left="418"/>
        <w:jc w:val="both"/>
      </w:pPr>
      <w:r>
        <w:rPr>
          <w:w w:val="90"/>
        </w:rPr>
        <w:t>Using</w:t>
      </w:r>
      <w:r>
        <w:rPr>
          <w:spacing w:val="-5"/>
        </w:rPr>
        <w:t> </w:t>
      </w:r>
      <w:r>
        <w:rPr>
          <w:w w:val="90"/>
        </w:rPr>
        <w:t>the</w:t>
      </w:r>
      <w:r>
        <w:rPr>
          <w:spacing w:val="-5"/>
        </w:rPr>
        <w:t> </w:t>
      </w:r>
      <w:r>
        <w:rPr>
          <w:w w:val="90"/>
        </w:rPr>
        <w:t>dot</w:t>
      </w:r>
      <w:r>
        <w:rPr>
          <w:spacing w:val="-5"/>
        </w:rPr>
        <w:t> </w:t>
      </w:r>
      <w:r>
        <w:rPr>
          <w:w w:val="90"/>
        </w:rPr>
        <w:t>notation</w:t>
      </w:r>
      <w:r>
        <w:rPr>
          <w:spacing w:val="-5"/>
        </w:rPr>
        <w:t> </w:t>
      </w:r>
      <w:r>
        <w:rPr>
          <w:w w:val="90"/>
        </w:rPr>
        <w:t>to</w:t>
      </w:r>
      <w:r>
        <w:rPr>
          <w:spacing w:val="-4"/>
        </w:rPr>
        <w:t> </w:t>
      </w:r>
      <w:r>
        <w:rPr>
          <w:w w:val="90"/>
        </w:rPr>
        <w:t>access</w:t>
      </w:r>
      <w:r>
        <w:rPr>
          <w:spacing w:val="-5"/>
        </w:rPr>
        <w:t> </w:t>
      </w:r>
      <w:r>
        <w:rPr>
          <w:spacing w:val="-2"/>
          <w:w w:val="90"/>
        </w:rPr>
        <w:t>fields:</w:t>
      </w:r>
    </w:p>
    <w:p>
      <w:pPr>
        <w:pStyle w:val="BodyText"/>
        <w:spacing w:before="3"/>
        <w:rPr>
          <w:sz w:val="17"/>
        </w:rPr>
      </w:pPr>
      <w:r>
        <w:rPr>
          <w:sz w:val="17"/>
        </w:rPr>
        <mc:AlternateContent>
          <mc:Choice Requires="wps">
            <w:drawing>
              <wp:anchor distT="0" distB="0" distL="0" distR="0" allowOverlap="1" layoutInCell="1" locked="0" behindDoc="1" simplePos="0" relativeHeight="487711232">
                <wp:simplePos x="0" y="0"/>
                <wp:positionH relativeFrom="page">
                  <wp:posOffset>742950</wp:posOffset>
                </wp:positionH>
                <wp:positionV relativeFrom="paragraph">
                  <wp:posOffset>162782</wp:posOffset>
                </wp:positionV>
                <wp:extent cx="4130675" cy="2691130"/>
                <wp:effectExtent l="0" t="0" r="0" b="0"/>
                <wp:wrapTopAndBottom/>
                <wp:docPr id="285" name="Textbox 285"/>
                <wp:cNvGraphicFramePr>
                  <a:graphicFrameLocks/>
                </wp:cNvGraphicFramePr>
                <a:graphic>
                  <a:graphicData uri="http://schemas.microsoft.com/office/word/2010/wordprocessingShape">
                    <wps:wsp>
                      <wps:cNvPr id="285" name="Textbox 285"/>
                      <wps:cNvSpPr txBox="1"/>
                      <wps:spPr>
                        <a:xfrm>
                          <a:off x="0" y="0"/>
                          <a:ext cx="4130675" cy="2691130"/>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"fmt"</w:t>
                            </w:r>
                          </w:p>
                          <w:p>
                            <w:pPr>
                              <w:spacing w:before="22"/>
                              <w:ind w:left="444" w:right="0" w:firstLine="0"/>
                              <w:jc w:val="left"/>
                              <w:rPr>
                                <w:rFonts w:ascii="Courier New"/>
                                <w:color w:val="000000"/>
                                <w:sz w:val="17"/>
                              </w:rPr>
                            </w:pPr>
                            <w:r>
                              <w:rPr>
                                <w:rFonts w:ascii="Courier New"/>
                                <w:color w:val="000000"/>
                                <w:spacing w:val="-2"/>
                                <w:sz w:val="17"/>
                              </w:rPr>
                              <w:t>"time"</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tabs>
                                <w:tab w:pos="1361" w:val="left" w:leader="none"/>
                              </w:tabs>
                              <w:spacing w:line="268" w:lineRule="auto" w:before="0"/>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Bootcamp</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Lat, Lon </w:t>
                            </w:r>
                            <w:r>
                              <w:rPr>
                                <w:rFonts w:ascii="Courier New"/>
                                <w:color w:val="000000"/>
                                <w:sz w:val="17"/>
                              </w:rPr>
                              <w:t>float64</w:t>
                            </w:r>
                            <w:r>
                              <w:rPr>
                                <w:rFonts w:ascii="Courier New"/>
                                <w:color w:val="000000"/>
                                <w:sz w:val="17"/>
                              </w:rPr>
                              <w:t> </w:t>
                            </w:r>
                            <w:r>
                              <w:rPr>
                                <w:rFonts w:ascii="Courier New"/>
                                <w:color w:val="000000"/>
                                <w:spacing w:val="-4"/>
                                <w:sz w:val="17"/>
                              </w:rPr>
                              <w:t>Date</w:t>
                            </w:r>
                            <w:r>
                              <w:rPr>
                                <w:rFonts w:ascii="Courier New"/>
                                <w:color w:val="000000"/>
                                <w:sz w:val="17"/>
                              </w:rPr>
                              <w:tab/>
                            </w:r>
                            <w:r>
                              <w:rPr>
                                <w:rFonts w:ascii="Courier New"/>
                                <w:color w:val="000000"/>
                                <w:spacing w:val="-2"/>
                                <w:sz w:val="17"/>
                              </w:rPr>
                              <w:t>time.Time</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648" w:right="4018" w:hanging="204"/>
                              <w:jc w:val="left"/>
                              <w:rPr>
                                <w:rFonts w:ascii="Courier New"/>
                                <w:color w:val="000000"/>
                                <w:sz w:val="17"/>
                              </w:rPr>
                            </w:pPr>
                            <w:r>
                              <w:rPr>
                                <w:rFonts w:ascii="Courier New"/>
                                <w:color w:val="000000"/>
                                <w:sz w:val="17"/>
                              </w:rPr>
                              <w:t>event</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Bootcamp</w:t>
                            </w:r>
                            <w:r>
                              <w:rPr>
                                <w:rFonts w:ascii="Courier New"/>
                                <w:color w:val="000000"/>
                                <w:sz w:val="17"/>
                              </w:rPr>
                              <w:t>{</w:t>
                            </w:r>
                            <w:r>
                              <w:rPr>
                                <w:rFonts w:ascii="Courier New"/>
                                <w:color w:val="000000"/>
                                <w:sz w:val="17"/>
                              </w:rPr>
                              <w:t> Lat: 34.012837,</w:t>
                            </w:r>
                          </w:p>
                          <w:p>
                            <w:pPr>
                              <w:spacing w:line="191" w:lineRule="exact" w:before="0"/>
                              <w:ind w:left="648" w:right="0" w:firstLine="0"/>
                              <w:jc w:val="left"/>
                              <w:rPr>
                                <w:rFonts w:ascii="Courier New"/>
                                <w:color w:val="000000"/>
                                <w:sz w:val="17"/>
                              </w:rPr>
                            </w:pPr>
                            <w:r>
                              <w:rPr>
                                <w:rFonts w:ascii="Courier New"/>
                                <w:color w:val="000000"/>
                                <w:sz w:val="17"/>
                              </w:rPr>
                              <w:t>Lon:</w:t>
                            </w:r>
                            <w:r>
                              <w:rPr>
                                <w:rFonts w:ascii="Courier New"/>
                                <w:color w:val="000000"/>
                                <w:spacing w:val="-7"/>
                                <w:sz w:val="17"/>
                              </w:rPr>
                              <w:t> </w:t>
                            </w:r>
                            <w:r>
                              <w:rPr>
                                <w:rFonts w:ascii="Courier New"/>
                                <w:color w:val="000000"/>
                                <w:sz w:val="17"/>
                              </w:rPr>
                              <w:t>-</w:t>
                            </w:r>
                            <w:r>
                              <w:rPr>
                                <w:rFonts w:ascii="Courier New"/>
                                <w:color w:val="000000"/>
                                <w:spacing w:val="-2"/>
                                <w:sz w:val="17"/>
                              </w:rPr>
                              <w:t>118.495339,</w:t>
                            </w:r>
                          </w:p>
                          <w:p>
                            <w:pPr>
                              <w:spacing w:before="23"/>
                              <w:ind w:left="44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event.Date</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pacing w:val="-2"/>
                                <w:sz w:val="17"/>
                              </w:rPr>
                              <w:t>time.Now()</w:t>
                            </w:r>
                          </w:p>
                        </w:txbxContent>
                      </wps:txbx>
                      <wps:bodyPr wrap="square" lIns="0" tIns="0" rIns="0" bIns="0" rtlCol="0">
                        <a:noAutofit/>
                      </wps:bodyPr>
                    </wps:wsp>
                  </a:graphicData>
                </a:graphic>
              </wp:anchor>
            </w:drawing>
          </mc:Choice>
          <mc:Fallback>
            <w:pict>
              <v:shape style="position:absolute;margin-left:58.5pt;margin-top:12.81753pt;width:325.25pt;height:211.9pt;mso-position-horizontal-relative:page;mso-position-vertical-relative:paragraph;z-index:-15605248;mso-wrap-distance-left:0;mso-wrap-distance-right:0" type="#_x0000_t202" id="docshape254"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"fmt"</w:t>
                      </w:r>
                    </w:p>
                    <w:p>
                      <w:pPr>
                        <w:spacing w:before="22"/>
                        <w:ind w:left="444" w:right="0" w:firstLine="0"/>
                        <w:jc w:val="left"/>
                        <w:rPr>
                          <w:rFonts w:ascii="Courier New"/>
                          <w:color w:val="000000"/>
                          <w:sz w:val="17"/>
                        </w:rPr>
                      </w:pPr>
                      <w:r>
                        <w:rPr>
                          <w:rFonts w:ascii="Courier New"/>
                          <w:color w:val="000000"/>
                          <w:spacing w:val="-2"/>
                          <w:sz w:val="17"/>
                        </w:rPr>
                        <w:t>"time"</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tabs>
                          <w:tab w:pos="1361" w:val="left" w:leader="none"/>
                        </w:tabs>
                        <w:spacing w:line="268" w:lineRule="auto" w:before="0"/>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Bootcamp</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Lat, Lon </w:t>
                      </w:r>
                      <w:r>
                        <w:rPr>
                          <w:rFonts w:ascii="Courier New"/>
                          <w:color w:val="000000"/>
                          <w:sz w:val="17"/>
                        </w:rPr>
                        <w:t>float64</w:t>
                      </w:r>
                      <w:r>
                        <w:rPr>
                          <w:rFonts w:ascii="Courier New"/>
                          <w:color w:val="000000"/>
                          <w:sz w:val="17"/>
                        </w:rPr>
                        <w:t> </w:t>
                      </w:r>
                      <w:r>
                        <w:rPr>
                          <w:rFonts w:ascii="Courier New"/>
                          <w:color w:val="000000"/>
                          <w:spacing w:val="-4"/>
                          <w:sz w:val="17"/>
                        </w:rPr>
                        <w:t>Date</w:t>
                      </w:r>
                      <w:r>
                        <w:rPr>
                          <w:rFonts w:ascii="Courier New"/>
                          <w:color w:val="000000"/>
                          <w:sz w:val="17"/>
                        </w:rPr>
                        <w:tab/>
                      </w:r>
                      <w:r>
                        <w:rPr>
                          <w:rFonts w:ascii="Courier New"/>
                          <w:color w:val="000000"/>
                          <w:spacing w:val="-2"/>
                          <w:sz w:val="17"/>
                        </w:rPr>
                        <w:t>time.Time</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648" w:right="4018" w:hanging="204"/>
                        <w:jc w:val="left"/>
                        <w:rPr>
                          <w:rFonts w:ascii="Courier New"/>
                          <w:color w:val="000000"/>
                          <w:sz w:val="17"/>
                        </w:rPr>
                      </w:pPr>
                      <w:r>
                        <w:rPr>
                          <w:rFonts w:ascii="Courier New"/>
                          <w:color w:val="000000"/>
                          <w:sz w:val="17"/>
                        </w:rPr>
                        <w:t>event</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Bootcamp</w:t>
                      </w:r>
                      <w:r>
                        <w:rPr>
                          <w:rFonts w:ascii="Courier New"/>
                          <w:color w:val="000000"/>
                          <w:sz w:val="17"/>
                        </w:rPr>
                        <w:t>{</w:t>
                      </w:r>
                      <w:r>
                        <w:rPr>
                          <w:rFonts w:ascii="Courier New"/>
                          <w:color w:val="000000"/>
                          <w:sz w:val="17"/>
                        </w:rPr>
                        <w:t> Lat: 34.012837,</w:t>
                      </w:r>
                    </w:p>
                    <w:p>
                      <w:pPr>
                        <w:spacing w:line="191" w:lineRule="exact" w:before="0"/>
                        <w:ind w:left="648" w:right="0" w:firstLine="0"/>
                        <w:jc w:val="left"/>
                        <w:rPr>
                          <w:rFonts w:ascii="Courier New"/>
                          <w:color w:val="000000"/>
                          <w:sz w:val="17"/>
                        </w:rPr>
                      </w:pPr>
                      <w:r>
                        <w:rPr>
                          <w:rFonts w:ascii="Courier New"/>
                          <w:color w:val="000000"/>
                          <w:sz w:val="17"/>
                        </w:rPr>
                        <w:t>Lon:</w:t>
                      </w:r>
                      <w:r>
                        <w:rPr>
                          <w:rFonts w:ascii="Courier New"/>
                          <w:color w:val="000000"/>
                          <w:spacing w:val="-7"/>
                          <w:sz w:val="17"/>
                        </w:rPr>
                        <w:t> </w:t>
                      </w:r>
                      <w:r>
                        <w:rPr>
                          <w:rFonts w:ascii="Courier New"/>
                          <w:color w:val="000000"/>
                          <w:sz w:val="17"/>
                        </w:rPr>
                        <w:t>-</w:t>
                      </w:r>
                      <w:r>
                        <w:rPr>
                          <w:rFonts w:ascii="Courier New"/>
                          <w:color w:val="000000"/>
                          <w:spacing w:val="-2"/>
                          <w:sz w:val="17"/>
                        </w:rPr>
                        <w:t>118.495339,</w:t>
                      </w:r>
                    </w:p>
                    <w:p>
                      <w:pPr>
                        <w:spacing w:before="23"/>
                        <w:ind w:left="44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event.Date</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pacing w:val="-2"/>
                          <w:sz w:val="17"/>
                        </w:rPr>
                        <w:t>time.Now()</w:t>
                      </w:r>
                    </w:p>
                  </w:txbxContent>
                </v:textbox>
                <v:fill type="solid"/>
                <w10:wrap type="topAndBottom"/>
              </v:shape>
            </w:pict>
          </mc:Fallback>
        </mc:AlternateContent>
      </w:r>
    </w:p>
    <w:p>
      <w:pPr>
        <w:pStyle w:val="BodyText"/>
        <w:spacing w:after="0"/>
        <w:rPr>
          <w:sz w:val="17"/>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460" w:id="734"/>
      <w:bookmarkEnd w:id="734"/>
      <w:r>
        <w:rPr/>
      </w:r>
      <w:r>
        <w:rPr>
          <w:sz w:val="20"/>
        </w:rPr>
        <mc:AlternateContent>
          <mc:Choice Requires="wps">
            <w:drawing>
              <wp:inline distT="0" distB="0" distL="0" distR="0">
                <wp:extent cx="4130675" cy="781685"/>
                <wp:effectExtent l="0" t="0" r="0" b="0"/>
                <wp:docPr id="286" name="Textbox 286"/>
                <wp:cNvGraphicFramePr>
                  <a:graphicFrameLocks/>
                </wp:cNvGraphicFramePr>
                <a:graphic>
                  <a:graphicData uri="http://schemas.microsoft.com/office/word/2010/wordprocessingShape">
                    <wps:wsp>
                      <wps:cNvPr id="286" name="Textbox 286"/>
                      <wps:cNvSpPr txBox="1"/>
                      <wps:spPr>
                        <a:xfrm>
                          <a:off x="0" y="0"/>
                          <a:ext cx="4130675" cy="781685"/>
                        </a:xfrm>
                        <a:prstGeom prst="rect">
                          <a:avLst/>
                        </a:prstGeom>
                        <a:solidFill>
                          <a:srgbClr val="EBEBEC"/>
                        </a:solidFill>
                      </wps:spPr>
                      <wps:txbx>
                        <w:txbxContent>
                          <w:p>
                            <w:pPr>
                              <w:spacing w:line="268" w:lineRule="auto" w:before="205"/>
                              <w:ind w:left="648" w:right="1430" w:hanging="204"/>
                              <w:jc w:val="left"/>
                              <w:rPr>
                                <w:rFonts w:ascii="Courier New"/>
                                <w:color w:val="000000"/>
                                <w:sz w:val="17"/>
                              </w:rPr>
                            </w:pPr>
                            <w:r>
                              <w:rPr>
                                <w:rFonts w:ascii="Courier New"/>
                                <w:color w:val="000000"/>
                                <w:sz w:val="17"/>
                              </w:rPr>
                              <w:t>fmt.Printf("Event</w:t>
                            </w:r>
                            <w:r>
                              <w:rPr>
                                <w:rFonts w:ascii="Courier New"/>
                                <w:color w:val="000000"/>
                                <w:spacing w:val="-8"/>
                                <w:sz w:val="17"/>
                              </w:rPr>
                              <w:t> </w:t>
                            </w:r>
                            <w:r>
                              <w:rPr>
                                <w:rFonts w:ascii="Courier New"/>
                                <w:color w:val="000000"/>
                                <w:sz w:val="17"/>
                              </w:rPr>
                              <w:t>on</w:t>
                            </w:r>
                            <w:r>
                              <w:rPr>
                                <w:rFonts w:ascii="Courier New"/>
                                <w:color w:val="000000"/>
                                <w:spacing w:val="-8"/>
                                <w:sz w:val="17"/>
                              </w:rPr>
                              <w:t> </w:t>
                            </w:r>
                            <w:r>
                              <w:rPr>
                                <w:rFonts w:ascii="Courier New"/>
                                <w:color w:val="000000"/>
                                <w:sz w:val="17"/>
                              </w:rPr>
                              <w:t>%s,</w:t>
                            </w:r>
                            <w:r>
                              <w:rPr>
                                <w:rFonts w:ascii="Courier New"/>
                                <w:color w:val="000000"/>
                                <w:spacing w:val="-8"/>
                                <w:sz w:val="17"/>
                              </w:rPr>
                              <w:t> </w:t>
                            </w:r>
                            <w:r>
                              <w:rPr>
                                <w:rFonts w:ascii="Courier New"/>
                                <w:color w:val="000000"/>
                                <w:sz w:val="17"/>
                              </w:rPr>
                              <w:t>location</w:t>
                            </w:r>
                            <w:r>
                              <w:rPr>
                                <w:rFonts w:ascii="Courier New"/>
                                <w:color w:val="000000"/>
                                <w:spacing w:val="-8"/>
                                <w:sz w:val="17"/>
                              </w:rPr>
                              <w:t> </w:t>
                            </w:r>
                            <w:r>
                              <w:rPr>
                                <w:rFonts w:ascii="Courier New"/>
                                <w:color w:val="000000"/>
                                <w:sz w:val="17"/>
                              </w:rPr>
                              <w:t>(%f,</w:t>
                            </w:r>
                            <w:r>
                              <w:rPr>
                                <w:rFonts w:ascii="Courier New"/>
                                <w:color w:val="000000"/>
                                <w:spacing w:val="-8"/>
                                <w:sz w:val="17"/>
                              </w:rPr>
                              <w:t> </w:t>
                            </w:r>
                            <w:r>
                              <w:rPr>
                                <w:rFonts w:ascii="Courier New"/>
                                <w:color w:val="000000"/>
                                <w:sz w:val="17"/>
                              </w:rPr>
                              <w:t>%f)"</w:t>
                            </w:r>
                            <w:r>
                              <w:rPr>
                                <w:rFonts w:ascii="Courier New"/>
                                <w:color w:val="000000"/>
                                <w:sz w:val="17"/>
                              </w:rPr>
                              <w:t>,</w:t>
                            </w:r>
                            <w:r>
                              <w:rPr>
                                <w:rFonts w:ascii="Courier New"/>
                                <w:color w:val="000000"/>
                                <w:sz w:val="17"/>
                              </w:rPr>
                              <w:t> event.Date, event.Lat, event.Lon)</w:t>
                            </w:r>
                          </w:p>
                          <w:p>
                            <w:pPr>
                              <w:pStyle w:val="BodyText"/>
                              <w:spacing w:before="20"/>
                              <w:rPr>
                                <w:rFonts w:ascii="Courier New"/>
                                <w:color w:val="000000"/>
                                <w:sz w:val="17"/>
                              </w:rPr>
                            </w:pPr>
                          </w:p>
                          <w:p>
                            <w:pPr>
                              <w:spacing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61.55pt;mso-position-horizontal-relative:char;mso-position-vertical-relative:line" type="#_x0000_t202" id="docshape255" filled="true" fillcolor="#ebebec" stroked="false">
                <w10:anchorlock/>
                <v:textbox inset="0,0,0,0">
                  <w:txbxContent>
                    <w:p>
                      <w:pPr>
                        <w:spacing w:line="268" w:lineRule="auto" w:before="205"/>
                        <w:ind w:left="648" w:right="1430" w:hanging="204"/>
                        <w:jc w:val="left"/>
                        <w:rPr>
                          <w:rFonts w:ascii="Courier New"/>
                          <w:color w:val="000000"/>
                          <w:sz w:val="17"/>
                        </w:rPr>
                      </w:pPr>
                      <w:r>
                        <w:rPr>
                          <w:rFonts w:ascii="Courier New"/>
                          <w:color w:val="000000"/>
                          <w:sz w:val="17"/>
                        </w:rPr>
                        <w:t>fmt.Printf("Event</w:t>
                      </w:r>
                      <w:r>
                        <w:rPr>
                          <w:rFonts w:ascii="Courier New"/>
                          <w:color w:val="000000"/>
                          <w:spacing w:val="-8"/>
                          <w:sz w:val="17"/>
                        </w:rPr>
                        <w:t> </w:t>
                      </w:r>
                      <w:r>
                        <w:rPr>
                          <w:rFonts w:ascii="Courier New"/>
                          <w:color w:val="000000"/>
                          <w:sz w:val="17"/>
                        </w:rPr>
                        <w:t>on</w:t>
                      </w:r>
                      <w:r>
                        <w:rPr>
                          <w:rFonts w:ascii="Courier New"/>
                          <w:color w:val="000000"/>
                          <w:spacing w:val="-8"/>
                          <w:sz w:val="17"/>
                        </w:rPr>
                        <w:t> </w:t>
                      </w:r>
                      <w:r>
                        <w:rPr>
                          <w:rFonts w:ascii="Courier New"/>
                          <w:color w:val="000000"/>
                          <w:sz w:val="17"/>
                        </w:rPr>
                        <w:t>%s,</w:t>
                      </w:r>
                      <w:r>
                        <w:rPr>
                          <w:rFonts w:ascii="Courier New"/>
                          <w:color w:val="000000"/>
                          <w:spacing w:val="-8"/>
                          <w:sz w:val="17"/>
                        </w:rPr>
                        <w:t> </w:t>
                      </w:r>
                      <w:r>
                        <w:rPr>
                          <w:rFonts w:ascii="Courier New"/>
                          <w:color w:val="000000"/>
                          <w:sz w:val="17"/>
                        </w:rPr>
                        <w:t>location</w:t>
                      </w:r>
                      <w:r>
                        <w:rPr>
                          <w:rFonts w:ascii="Courier New"/>
                          <w:color w:val="000000"/>
                          <w:spacing w:val="-8"/>
                          <w:sz w:val="17"/>
                        </w:rPr>
                        <w:t> </w:t>
                      </w:r>
                      <w:r>
                        <w:rPr>
                          <w:rFonts w:ascii="Courier New"/>
                          <w:color w:val="000000"/>
                          <w:sz w:val="17"/>
                        </w:rPr>
                        <w:t>(%f,</w:t>
                      </w:r>
                      <w:r>
                        <w:rPr>
                          <w:rFonts w:ascii="Courier New"/>
                          <w:color w:val="000000"/>
                          <w:spacing w:val="-8"/>
                          <w:sz w:val="17"/>
                        </w:rPr>
                        <w:t> </w:t>
                      </w:r>
                      <w:r>
                        <w:rPr>
                          <w:rFonts w:ascii="Courier New"/>
                          <w:color w:val="000000"/>
                          <w:sz w:val="17"/>
                        </w:rPr>
                        <w:t>%f)"</w:t>
                      </w:r>
                      <w:r>
                        <w:rPr>
                          <w:rFonts w:ascii="Courier New"/>
                          <w:color w:val="000000"/>
                          <w:sz w:val="17"/>
                        </w:rPr>
                        <w:t>,</w:t>
                      </w:r>
                      <w:r>
                        <w:rPr>
                          <w:rFonts w:ascii="Courier New"/>
                          <w:color w:val="000000"/>
                          <w:sz w:val="17"/>
                        </w:rPr>
                        <w:t> event.Date, event.Lat, event.Lon)</w:t>
                      </w:r>
                    </w:p>
                    <w:p>
                      <w:pPr>
                        <w:pStyle w:val="BodyText"/>
                        <w:spacing w:before="20"/>
                        <w:rPr>
                          <w:rFonts w:ascii="Courier New"/>
                          <w:color w:val="000000"/>
                          <w:sz w:val="17"/>
                        </w:rPr>
                      </w:pPr>
                    </w:p>
                    <w:p>
                      <w:pPr>
                        <w:spacing w:before="0"/>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167"/>
        <w:ind w:left="177"/>
        <w:rPr>
          <w:rFonts w:ascii="Gill Sans MT"/>
        </w:rPr>
      </w:pPr>
      <w:bookmarkStart w:name="Initializing" w:id="735"/>
      <w:bookmarkEnd w:id="735"/>
      <w:r>
        <w:rPr/>
      </w:r>
      <w:bookmarkStart w:name="_bookmark458" w:id="736"/>
      <w:bookmarkEnd w:id="736"/>
      <w:r>
        <w:rPr/>
      </w:r>
      <w:r>
        <w:rPr>
          <w:rFonts w:ascii="Gill Sans MT"/>
          <w:spacing w:val="-2"/>
          <w:w w:val="115"/>
        </w:rPr>
        <w:t>Initializing</w:t>
      </w:r>
    </w:p>
    <w:p>
      <w:pPr>
        <w:pStyle w:val="BodyText"/>
        <w:spacing w:line="225" w:lineRule="auto" w:before="63"/>
        <w:ind w:left="177" w:right="177"/>
        <w:jc w:val="both"/>
      </w:pPr>
      <w:r>
        <w:rPr>
          <w:spacing w:val="-6"/>
        </w:rPr>
        <w:t>The new expression in Go allows us to allocate a zeroed variable of th</w:t>
      </w:r>
      <w:r>
        <w:rPr>
          <w:spacing w:val="-6"/>
        </w:rPr>
        <w:t>e</w:t>
      </w:r>
      <w:r>
        <w:rPr>
          <w:spacing w:val="-6"/>
        </w:rPr>
        <w:t> </w:t>
      </w:r>
      <w:r>
        <w:rPr>
          <w:spacing w:val="-4"/>
        </w:rPr>
        <w:t>specified</w:t>
      </w:r>
      <w:r>
        <w:rPr>
          <w:spacing w:val="-10"/>
        </w:rPr>
        <w:t> </w:t>
      </w:r>
      <w:r>
        <w:rPr>
          <w:spacing w:val="-4"/>
        </w:rPr>
        <w:t>type</w:t>
      </w:r>
      <w:r>
        <w:rPr>
          <w:spacing w:val="-10"/>
        </w:rPr>
        <w:t> </w:t>
      </w:r>
      <w:r>
        <w:rPr>
          <w:spacing w:val="-4"/>
        </w:rPr>
        <w:t>and</w:t>
      </w:r>
      <w:r>
        <w:rPr>
          <w:spacing w:val="-10"/>
        </w:rPr>
        <w:t> </w:t>
      </w:r>
      <w:r>
        <w:rPr>
          <w:spacing w:val="-4"/>
        </w:rPr>
        <w:t>return</w:t>
      </w:r>
      <w:r>
        <w:rPr>
          <w:spacing w:val="-9"/>
        </w:rPr>
        <w:t> </w:t>
      </w:r>
      <w:r>
        <w:rPr>
          <w:spacing w:val="-4"/>
        </w:rPr>
        <w:t>a</w:t>
      </w:r>
      <w:r>
        <w:rPr>
          <w:spacing w:val="-10"/>
        </w:rPr>
        <w:t> </w:t>
      </w:r>
      <w:r>
        <w:rPr>
          <w:spacing w:val="-4"/>
        </w:rPr>
        <w:t>pointer</w:t>
      </w:r>
      <w:r>
        <w:rPr>
          <w:spacing w:val="-10"/>
        </w:rPr>
        <w:t> </w:t>
      </w:r>
      <w:r>
        <w:rPr>
          <w:spacing w:val="-4"/>
        </w:rPr>
        <w:t>to</w:t>
      </w:r>
      <w:r>
        <w:rPr>
          <w:spacing w:val="-10"/>
        </w:rPr>
        <w:t> </w:t>
      </w:r>
      <w:r>
        <w:rPr>
          <w:spacing w:val="-4"/>
        </w:rPr>
        <w:t>it.</w:t>
      </w:r>
    </w:p>
    <w:p>
      <w:pPr>
        <w:pStyle w:val="BodyText"/>
        <w:spacing w:before="12"/>
        <w:rPr>
          <w:sz w:val="20"/>
        </w:rPr>
      </w:pPr>
      <w:r>
        <w:rPr>
          <w:sz w:val="20"/>
        </w:rPr>
        <mc:AlternateContent>
          <mc:Choice Requires="wps">
            <w:drawing>
              <wp:anchor distT="0" distB="0" distL="0" distR="0" allowOverlap="1" layoutInCell="1" locked="0" behindDoc="1" simplePos="0" relativeHeight="487712256">
                <wp:simplePos x="0" y="0"/>
                <wp:positionH relativeFrom="page">
                  <wp:posOffset>742950</wp:posOffset>
                </wp:positionH>
                <wp:positionV relativeFrom="paragraph">
                  <wp:posOffset>194739</wp:posOffset>
                </wp:positionV>
                <wp:extent cx="4130675" cy="372745"/>
                <wp:effectExtent l="0" t="0" r="0" b="0"/>
                <wp:wrapTopAndBottom/>
                <wp:docPr id="287" name="Textbox 287"/>
                <wp:cNvGraphicFramePr>
                  <a:graphicFrameLocks/>
                </wp:cNvGraphicFramePr>
                <a:graphic>
                  <a:graphicData uri="http://schemas.microsoft.com/office/word/2010/wordprocessingShape">
                    <wps:wsp>
                      <wps:cNvPr id="287" name="Textbox 287"/>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c</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pacing w:val="-2"/>
                                <w:sz w:val="17"/>
                              </w:rPr>
                              <w:t>new(int)</w:t>
                            </w:r>
                          </w:p>
                        </w:txbxContent>
                      </wps:txbx>
                      <wps:bodyPr wrap="square" lIns="0" tIns="0" rIns="0" bIns="0" rtlCol="0">
                        <a:noAutofit/>
                      </wps:bodyPr>
                    </wps:wsp>
                  </a:graphicData>
                </a:graphic>
              </wp:anchor>
            </w:drawing>
          </mc:Choice>
          <mc:Fallback>
            <w:pict>
              <v:shape style="position:absolute;margin-left:58.5pt;margin-top:15.333828pt;width:325.25pt;height:29.35pt;mso-position-horizontal-relative:page;mso-position-vertical-relative:paragraph;z-index:-15604224;mso-wrap-distance-left:0;mso-wrap-distance-right:0" type="#_x0000_t202" id="docshape256"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c</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pacing w:val="-2"/>
                          <w:sz w:val="17"/>
                        </w:rPr>
                        <w:t>new(int)</w:t>
                      </w:r>
                    </w:p>
                  </w:txbxContent>
                </v:textbox>
                <v:fill type="solid"/>
                <w10:wrap type="topAndBottom"/>
              </v:shape>
            </w:pict>
          </mc:Fallback>
        </mc:AlternateContent>
      </w:r>
    </w:p>
    <w:p>
      <w:pPr>
        <w:pStyle w:val="BodyText"/>
        <w:spacing w:before="6"/>
      </w:pPr>
    </w:p>
    <w:p>
      <w:pPr>
        <w:pStyle w:val="BodyText"/>
        <w:spacing w:line="225" w:lineRule="auto"/>
        <w:ind w:left="177" w:right="175"/>
        <w:jc w:val="both"/>
      </w:pPr>
      <w:r>
        <w:rPr>
          <w:spacing w:val="-4"/>
        </w:rPr>
        <w:t>A</w:t>
      </w:r>
      <w:r>
        <w:rPr>
          <w:spacing w:val="-9"/>
        </w:rPr>
        <w:t> </w:t>
      </w:r>
      <w:r>
        <w:rPr>
          <w:spacing w:val="-4"/>
        </w:rPr>
        <w:t>struct</w:t>
      </w:r>
      <w:r>
        <w:rPr>
          <w:spacing w:val="-9"/>
        </w:rPr>
        <w:t> </w:t>
      </w:r>
      <w:r>
        <w:rPr>
          <w:spacing w:val="-4"/>
        </w:rPr>
        <w:t>literal</w:t>
      </w:r>
      <w:r>
        <w:rPr>
          <w:spacing w:val="-9"/>
        </w:rPr>
        <w:t> </w:t>
      </w:r>
      <w:r>
        <w:rPr>
          <w:spacing w:val="-4"/>
        </w:rPr>
        <w:t>is</w:t>
      </w:r>
      <w:r>
        <w:rPr>
          <w:spacing w:val="-9"/>
        </w:rPr>
        <w:t> </w:t>
      </w:r>
      <w:r>
        <w:rPr>
          <w:spacing w:val="-4"/>
        </w:rPr>
        <w:t>a</w:t>
      </w:r>
      <w:r>
        <w:rPr>
          <w:spacing w:val="-9"/>
        </w:rPr>
        <w:t> </w:t>
      </w:r>
      <w:r>
        <w:rPr>
          <w:spacing w:val="-4"/>
        </w:rPr>
        <w:t>typical</w:t>
      </w:r>
      <w:r>
        <w:rPr>
          <w:spacing w:val="-9"/>
        </w:rPr>
        <w:t> </w:t>
      </w:r>
      <w:r>
        <w:rPr>
          <w:spacing w:val="-4"/>
        </w:rPr>
        <w:t>approach</w:t>
      </w:r>
      <w:r>
        <w:rPr>
          <w:spacing w:val="-9"/>
        </w:rPr>
        <w:t> </w:t>
      </w:r>
      <w:r>
        <w:rPr>
          <w:spacing w:val="-4"/>
        </w:rPr>
        <w:t>to</w:t>
      </w:r>
      <w:r>
        <w:rPr>
          <w:spacing w:val="-9"/>
        </w:rPr>
        <w:t> </w:t>
      </w:r>
      <w:r>
        <w:rPr>
          <w:spacing w:val="-4"/>
        </w:rPr>
        <w:t>“initialize”</w:t>
      </w:r>
      <w:r>
        <w:rPr>
          <w:spacing w:val="-9"/>
        </w:rPr>
        <w:t> </w:t>
      </w:r>
      <w:r>
        <w:rPr>
          <w:spacing w:val="-4"/>
        </w:rPr>
        <w:t>a</w:t>
      </w:r>
      <w:r>
        <w:rPr>
          <w:spacing w:val="-9"/>
        </w:rPr>
        <w:t> </w:t>
      </w:r>
      <w:r>
        <w:rPr>
          <w:spacing w:val="-4"/>
        </w:rPr>
        <w:t>variable</w:t>
      </w:r>
      <w:r>
        <w:rPr>
          <w:spacing w:val="-9"/>
        </w:rPr>
        <w:t> </w:t>
      </w:r>
      <w:r>
        <w:rPr>
          <w:spacing w:val="-4"/>
        </w:rPr>
        <w:t>holding</w:t>
      </w:r>
      <w:r>
        <w:rPr>
          <w:spacing w:val="-9"/>
        </w:rPr>
        <w:t> </w:t>
      </w:r>
      <w:r>
        <w:rPr>
          <w:spacing w:val="-4"/>
        </w:rPr>
        <w:t>a</w:t>
      </w:r>
      <w:r>
        <w:rPr>
          <w:spacing w:val="-4"/>
        </w:rPr>
        <w:t> </w:t>
      </w:r>
      <w:r>
        <w:rPr>
          <w:spacing w:val="-6"/>
        </w:rPr>
        <w:t>struct</w:t>
      </w:r>
      <w:r>
        <w:rPr>
          <w:spacing w:val="-10"/>
        </w:rPr>
        <w:t> </w:t>
      </w:r>
      <w:r>
        <w:rPr>
          <w:spacing w:val="-6"/>
        </w:rPr>
        <w:t>or</w:t>
      </w:r>
      <w:r>
        <w:rPr>
          <w:spacing w:val="-8"/>
        </w:rPr>
        <w:t> </w:t>
      </w:r>
      <w:r>
        <w:rPr>
          <w:spacing w:val="-6"/>
        </w:rPr>
        <w:t>a</w:t>
      </w:r>
      <w:r>
        <w:rPr>
          <w:spacing w:val="-8"/>
        </w:rPr>
        <w:t> </w:t>
      </w:r>
      <w:r>
        <w:rPr>
          <w:spacing w:val="-6"/>
        </w:rPr>
        <w:t>reference</w:t>
      </w:r>
      <w:r>
        <w:rPr>
          <w:spacing w:val="-7"/>
        </w:rPr>
        <w:t> </w:t>
      </w:r>
      <w:r>
        <w:rPr>
          <w:spacing w:val="-6"/>
        </w:rPr>
        <w:t>to</w:t>
      </w:r>
      <w:r>
        <w:rPr>
          <w:spacing w:val="-8"/>
        </w:rPr>
        <w:t> </w:t>
      </w:r>
      <w:r>
        <w:rPr>
          <w:spacing w:val="-6"/>
        </w:rPr>
        <w:t>one.</w:t>
      </w:r>
      <w:r>
        <w:rPr>
          <w:spacing w:val="-8"/>
        </w:rPr>
        <w:t> </w:t>
      </w:r>
      <w:r>
        <w:rPr>
          <w:spacing w:val="-6"/>
        </w:rPr>
        <w:t>Another</w:t>
      </w:r>
      <w:r>
        <w:rPr>
          <w:spacing w:val="-8"/>
        </w:rPr>
        <w:t> </w:t>
      </w:r>
      <w:r>
        <w:rPr>
          <w:spacing w:val="-6"/>
        </w:rPr>
        <w:t>possibility</w:t>
      </w:r>
      <w:r>
        <w:rPr>
          <w:spacing w:val="-7"/>
        </w:rPr>
        <w:t> </w:t>
      </w:r>
      <w:r>
        <w:rPr>
          <w:spacing w:val="-6"/>
        </w:rPr>
        <w:t>is</w:t>
      </w:r>
      <w:r>
        <w:rPr>
          <w:spacing w:val="-8"/>
        </w:rPr>
        <w:t> </w:t>
      </w:r>
      <w:r>
        <w:rPr>
          <w:spacing w:val="-6"/>
        </w:rPr>
        <w:t>to</w:t>
      </w:r>
      <w:r>
        <w:rPr>
          <w:spacing w:val="-8"/>
        </w:rPr>
        <w:t> </w:t>
      </w:r>
      <w:r>
        <w:rPr>
          <w:spacing w:val="-6"/>
        </w:rPr>
        <w:t>write</w:t>
      </w:r>
      <w:r>
        <w:rPr>
          <w:spacing w:val="-8"/>
        </w:rPr>
        <w:t> </w:t>
      </w:r>
      <w:r>
        <w:rPr>
          <w:spacing w:val="-6"/>
        </w:rPr>
        <w:t>a</w:t>
      </w:r>
      <w:r>
        <w:rPr>
          <w:spacing w:val="-7"/>
        </w:rPr>
        <w:t> </w:t>
      </w:r>
      <w:r>
        <w:rPr>
          <w:spacing w:val="-6"/>
        </w:rPr>
        <w:t>constructor</w:t>
      </w:r>
      <w:r>
        <w:rPr>
          <w:spacing w:val="-6"/>
        </w:rPr>
        <w:t>.</w:t>
      </w:r>
      <w:r>
        <w:rPr>
          <w:spacing w:val="-6"/>
        </w:rPr>
        <w:t> </w:t>
      </w:r>
      <w:r>
        <w:rPr>
          <w:w w:val="90"/>
        </w:rPr>
        <w:t>This is often done when the zero value is insufficient, and we need to pro</w:t>
      </w:r>
      <w:r>
        <w:rPr>
          <w:w w:val="90"/>
        </w:rPr>
        <w:softHyphen/>
      </w:r>
      <w:r>
        <w:rPr>
          <w:w w:val="90"/>
        </w:rPr>
        <w:t>vide specific default field values, for example.</w:t>
      </w:r>
    </w:p>
    <w:p>
      <w:pPr>
        <w:pStyle w:val="BodyText"/>
        <w:spacing w:line="225" w:lineRule="auto" w:before="4"/>
        <w:ind w:left="177" w:right="175" w:firstLine="240"/>
        <w:jc w:val="both"/>
      </w:pPr>
      <w:r>
        <w:rPr>
          <w:w w:val="85"/>
        </w:rPr>
        <w:t>It is worth noting that the following formulations, which use new and a</w:t>
      </w:r>
      <w:r>
        <w:rPr>
          <w:w w:val="85"/>
        </w:rPr>
        <w:t>n</w:t>
      </w:r>
      <w:r>
        <w:rPr>
          <w:w w:val="85"/>
        </w:rPr>
        <w:t> </w:t>
      </w:r>
      <w:r>
        <w:rPr>
          <w:w w:val="90"/>
        </w:rPr>
        <w:t>empty struct literal, are similar and result in the same type of allocation</w:t>
      </w:r>
      <w:r>
        <w:rPr>
          <w:w w:val="90"/>
        </w:rPr>
        <w:t>/</w:t>
      </w:r>
      <w:r>
        <w:rPr>
          <w:w w:val="90"/>
        </w:rPr>
        <w:t> </w:t>
      </w:r>
      <w:r>
        <w:rPr>
          <w:spacing w:val="-2"/>
        </w:rPr>
        <w:t>initialization:</w:t>
      </w:r>
    </w:p>
    <w:p>
      <w:pPr>
        <w:pStyle w:val="BodyText"/>
        <w:spacing w:before="10"/>
        <w:rPr>
          <w:sz w:val="12"/>
        </w:rPr>
      </w:pPr>
      <w:r>
        <w:rPr>
          <w:sz w:val="12"/>
        </w:rPr>
        <mc:AlternateContent>
          <mc:Choice Requires="wps">
            <w:drawing>
              <wp:anchor distT="0" distB="0" distL="0" distR="0" allowOverlap="1" layoutInCell="1" locked="0" behindDoc="1" simplePos="0" relativeHeight="487712768">
                <wp:simplePos x="0" y="0"/>
                <wp:positionH relativeFrom="page">
                  <wp:posOffset>742950</wp:posOffset>
                </wp:positionH>
                <wp:positionV relativeFrom="paragraph">
                  <wp:posOffset>124577</wp:posOffset>
                </wp:positionV>
                <wp:extent cx="4130675" cy="2418080"/>
                <wp:effectExtent l="0" t="0" r="0" b="0"/>
                <wp:wrapTopAndBottom/>
                <wp:docPr id="288" name="Textbox 288"/>
                <wp:cNvGraphicFramePr>
                  <a:graphicFrameLocks/>
                </wp:cNvGraphicFramePr>
                <a:graphic>
                  <a:graphicData uri="http://schemas.microsoft.com/office/word/2010/wordprocessingShape">
                    <wps:wsp>
                      <wps:cNvPr id="288" name="Textbox 288"/>
                      <wps:cNvSpPr txBox="1"/>
                      <wps:spPr>
                        <a:xfrm>
                          <a:off x="0" y="0"/>
                          <a:ext cx="4130675" cy="2418080"/>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"fmt"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line="268" w:lineRule="auto" w:before="0"/>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Bootcamp</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Lat float64</w:t>
                            </w:r>
                          </w:p>
                          <w:p>
                            <w:pPr>
                              <w:spacing w:line="191" w:lineRule="exact" w:before="0"/>
                              <w:ind w:left="444" w:right="0" w:firstLine="0"/>
                              <w:jc w:val="left"/>
                              <w:rPr>
                                <w:rFonts w:ascii="Courier New"/>
                                <w:color w:val="000000"/>
                                <w:sz w:val="17"/>
                              </w:rPr>
                            </w:pPr>
                            <w:r>
                              <w:rPr>
                                <w:rFonts w:ascii="Courier New"/>
                                <w:color w:val="000000"/>
                                <w:sz w:val="17"/>
                              </w:rPr>
                              <w:t>Lon</w:t>
                            </w:r>
                            <w:r>
                              <w:rPr>
                                <w:rFonts w:ascii="Courier New"/>
                                <w:color w:val="000000"/>
                                <w:spacing w:val="-5"/>
                                <w:sz w:val="17"/>
                              </w:rPr>
                              <w:t> </w:t>
                            </w:r>
                            <w:r>
                              <w:rPr>
                                <w:rFonts w:ascii="Courier New"/>
                                <w:color w:val="000000"/>
                                <w:spacing w:val="-2"/>
                                <w:sz w:val="17"/>
                              </w:rPr>
                              <w:t>float64</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numPr>
                                <w:ilvl w:val="0"/>
                                <w:numId w:val="27"/>
                              </w:numPr>
                              <w:tabs>
                                <w:tab w:pos="647" w:val="left" w:leader="none"/>
                              </w:tabs>
                              <w:spacing w:before="22"/>
                              <w:ind w:left="647" w:right="0" w:hanging="203"/>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pacing w:val="-2"/>
                                <w:sz w:val="17"/>
                              </w:rPr>
                              <w:t>new(Bootcamp)</w:t>
                            </w:r>
                          </w:p>
                          <w:p>
                            <w:pPr>
                              <w:numPr>
                                <w:ilvl w:val="0"/>
                                <w:numId w:val="27"/>
                              </w:numPr>
                              <w:tabs>
                                <w:tab w:pos="647" w:val="left" w:leader="none"/>
                              </w:tabs>
                              <w:spacing w:line="268" w:lineRule="auto" w:before="23"/>
                              <w:ind w:left="444" w:right="3916" w:firstLine="0"/>
                              <w:jc w:val="left"/>
                              <w:rPr>
                                <w:rFonts w:ascii="Courier New"/>
                                <w:color w:val="000000"/>
                                <w:sz w:val="17"/>
                              </w:rPr>
                            </w:pPr>
                            <w:r>
                              <w:rPr>
                                <w:rFonts w:ascii="Courier New"/>
                                <w:color w:val="000000"/>
                                <w:sz w:val="17"/>
                              </w:rPr>
                              <w:t>:= </w:t>
                            </w:r>
                            <w:r>
                              <w:rPr>
                                <w:rFonts w:ascii="Courier New"/>
                                <w:color w:val="000000"/>
                                <w:sz w:val="17"/>
                              </w:rPr>
                              <w:t>&amp;Bootcamp{}</w:t>
                            </w:r>
                            <w:r>
                              <w:rPr>
                                <w:rFonts w:ascii="Courier New"/>
                                <w:color w:val="000000"/>
                                <w:sz w:val="17"/>
                              </w:rPr>
                              <w:t> fmt.Println(*c</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*d)</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9.809283pt;width:325.25pt;height:190.4pt;mso-position-horizontal-relative:page;mso-position-vertical-relative:paragraph;z-index:-15603712;mso-wrap-distance-left:0;mso-wrap-distance-right:0" type="#_x0000_t202" id="docshape257"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"fmt"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line="268" w:lineRule="auto" w:before="0"/>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Bootcamp</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Lat float64</w:t>
                      </w:r>
                    </w:p>
                    <w:p>
                      <w:pPr>
                        <w:spacing w:line="191" w:lineRule="exact" w:before="0"/>
                        <w:ind w:left="444" w:right="0" w:firstLine="0"/>
                        <w:jc w:val="left"/>
                        <w:rPr>
                          <w:rFonts w:ascii="Courier New"/>
                          <w:color w:val="000000"/>
                          <w:sz w:val="17"/>
                        </w:rPr>
                      </w:pPr>
                      <w:r>
                        <w:rPr>
                          <w:rFonts w:ascii="Courier New"/>
                          <w:color w:val="000000"/>
                          <w:sz w:val="17"/>
                        </w:rPr>
                        <w:t>Lon</w:t>
                      </w:r>
                      <w:r>
                        <w:rPr>
                          <w:rFonts w:ascii="Courier New"/>
                          <w:color w:val="000000"/>
                          <w:spacing w:val="-5"/>
                          <w:sz w:val="17"/>
                        </w:rPr>
                        <w:t> </w:t>
                      </w:r>
                      <w:r>
                        <w:rPr>
                          <w:rFonts w:ascii="Courier New"/>
                          <w:color w:val="000000"/>
                          <w:spacing w:val="-2"/>
                          <w:sz w:val="17"/>
                        </w:rPr>
                        <w:t>float64</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numPr>
                          <w:ilvl w:val="0"/>
                          <w:numId w:val="27"/>
                        </w:numPr>
                        <w:tabs>
                          <w:tab w:pos="647" w:val="left" w:leader="none"/>
                        </w:tabs>
                        <w:spacing w:before="22"/>
                        <w:ind w:left="647" w:right="0" w:hanging="203"/>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pacing w:val="-2"/>
                          <w:sz w:val="17"/>
                        </w:rPr>
                        <w:t>new(Bootcamp)</w:t>
                      </w:r>
                    </w:p>
                    <w:p>
                      <w:pPr>
                        <w:numPr>
                          <w:ilvl w:val="0"/>
                          <w:numId w:val="27"/>
                        </w:numPr>
                        <w:tabs>
                          <w:tab w:pos="647" w:val="left" w:leader="none"/>
                        </w:tabs>
                        <w:spacing w:line="268" w:lineRule="auto" w:before="23"/>
                        <w:ind w:left="444" w:right="3916" w:firstLine="0"/>
                        <w:jc w:val="left"/>
                        <w:rPr>
                          <w:rFonts w:ascii="Courier New"/>
                          <w:color w:val="000000"/>
                          <w:sz w:val="17"/>
                        </w:rPr>
                      </w:pPr>
                      <w:r>
                        <w:rPr>
                          <w:rFonts w:ascii="Courier New"/>
                          <w:color w:val="000000"/>
                          <w:sz w:val="17"/>
                        </w:rPr>
                        <w:t>:= </w:t>
                      </w:r>
                      <w:r>
                        <w:rPr>
                          <w:rFonts w:ascii="Courier New"/>
                          <w:color w:val="000000"/>
                          <w:sz w:val="17"/>
                        </w:rPr>
                        <w:t>&amp;Bootcamp{}</w:t>
                      </w:r>
                      <w:r>
                        <w:rPr>
                          <w:rFonts w:ascii="Courier New"/>
                          <w:color w:val="000000"/>
                          <w:sz w:val="17"/>
                        </w:rPr>
                        <w:t> fmt.Println(*c</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*d)</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245"/>
        <w:ind w:left="177"/>
        <w:rPr>
          <w:rFonts w:ascii="Gill Sans MT"/>
        </w:rPr>
      </w:pPr>
      <w:bookmarkStart w:name="Composition vs. Inheritance" w:id="737"/>
      <w:bookmarkEnd w:id="737"/>
      <w:r>
        <w:rPr/>
      </w:r>
      <w:bookmarkStart w:name="_bookmark459" w:id="738"/>
      <w:bookmarkEnd w:id="738"/>
      <w:r>
        <w:rPr/>
      </w:r>
      <w:r>
        <w:rPr>
          <w:rFonts w:ascii="Gill Sans MT"/>
          <w:spacing w:val="-2"/>
          <w:w w:val="105"/>
        </w:rPr>
        <w:t>Composition</w:t>
      </w:r>
      <w:r>
        <w:rPr>
          <w:rFonts w:ascii="Gill Sans MT"/>
          <w:spacing w:val="-7"/>
          <w:w w:val="105"/>
        </w:rPr>
        <w:t> </w:t>
      </w:r>
      <w:r>
        <w:rPr>
          <w:rFonts w:ascii="Gill Sans MT"/>
          <w:spacing w:val="-2"/>
          <w:w w:val="105"/>
        </w:rPr>
        <w:t>vs.</w:t>
      </w:r>
      <w:r>
        <w:rPr>
          <w:rFonts w:ascii="Gill Sans MT"/>
          <w:spacing w:val="-7"/>
          <w:w w:val="105"/>
        </w:rPr>
        <w:t> </w:t>
      </w:r>
      <w:r>
        <w:rPr>
          <w:rFonts w:ascii="Gill Sans MT"/>
          <w:spacing w:val="-2"/>
          <w:w w:val="105"/>
        </w:rPr>
        <w:t>Inheritance</w:t>
      </w:r>
    </w:p>
    <w:p>
      <w:pPr>
        <w:pStyle w:val="BodyText"/>
        <w:spacing w:line="225" w:lineRule="auto" w:before="62"/>
        <w:ind w:left="177" w:right="175"/>
        <w:jc w:val="both"/>
      </w:pPr>
      <w:r>
        <w:rPr>
          <w:w w:val="90"/>
        </w:rPr>
        <w:t>Many</w:t>
      </w:r>
      <w:r>
        <w:rPr>
          <w:spacing w:val="-1"/>
          <w:w w:val="90"/>
        </w:rPr>
        <w:t> </w:t>
      </w:r>
      <w:r>
        <w:rPr>
          <w:w w:val="90"/>
        </w:rPr>
        <w:t>of</w:t>
      </w:r>
      <w:r>
        <w:rPr>
          <w:spacing w:val="-1"/>
          <w:w w:val="90"/>
        </w:rPr>
        <w:t> </w:t>
      </w:r>
      <w:r>
        <w:rPr>
          <w:w w:val="90"/>
        </w:rPr>
        <w:t>us</w:t>
      </w:r>
      <w:r>
        <w:rPr>
          <w:spacing w:val="-1"/>
          <w:w w:val="90"/>
        </w:rPr>
        <w:t> </w:t>
      </w:r>
      <w:r>
        <w:rPr>
          <w:w w:val="90"/>
        </w:rPr>
        <w:t>come</w:t>
      </w:r>
      <w:r>
        <w:rPr>
          <w:spacing w:val="-1"/>
          <w:w w:val="90"/>
        </w:rPr>
        <w:t> </w:t>
      </w:r>
      <w:r>
        <w:rPr>
          <w:w w:val="90"/>
        </w:rPr>
        <w:t>from</w:t>
      </w:r>
      <w:r>
        <w:rPr>
          <w:spacing w:val="-1"/>
          <w:w w:val="90"/>
        </w:rPr>
        <w:t> </w:t>
      </w:r>
      <w:r>
        <w:rPr>
          <w:w w:val="90"/>
        </w:rPr>
        <w:t>an</w:t>
      </w:r>
      <w:r>
        <w:rPr>
          <w:spacing w:val="-1"/>
          <w:w w:val="90"/>
        </w:rPr>
        <w:t> </w:t>
      </w:r>
      <w:r>
        <w:rPr>
          <w:w w:val="90"/>
        </w:rPr>
        <w:t>OOP</w:t>
      </w:r>
      <w:r>
        <w:rPr>
          <w:spacing w:val="-1"/>
          <w:w w:val="90"/>
        </w:rPr>
        <w:t> </w:t>
      </w:r>
      <w:r>
        <w:rPr>
          <w:w w:val="90"/>
        </w:rPr>
        <w:t>background</w:t>
      </w:r>
      <w:r>
        <w:rPr>
          <w:spacing w:val="-1"/>
          <w:w w:val="90"/>
        </w:rPr>
        <w:t> </w:t>
      </w:r>
      <w:r>
        <w:rPr>
          <w:w w:val="90"/>
        </w:rPr>
        <w:t>and</w:t>
      </w:r>
      <w:r>
        <w:rPr>
          <w:spacing w:val="-1"/>
          <w:w w:val="90"/>
        </w:rPr>
        <w:t> </w:t>
      </w:r>
      <w:r>
        <w:rPr>
          <w:w w:val="90"/>
        </w:rPr>
        <w:t>are</w:t>
      </w:r>
      <w:r>
        <w:rPr>
          <w:spacing w:val="-1"/>
          <w:w w:val="90"/>
        </w:rPr>
        <w:t> </w:t>
      </w:r>
      <w:r>
        <w:rPr>
          <w:w w:val="90"/>
        </w:rPr>
        <w:t>accustomed</w:t>
      </w:r>
      <w:r>
        <w:rPr>
          <w:spacing w:val="-1"/>
          <w:w w:val="90"/>
        </w:rPr>
        <w:t> </w:t>
      </w:r>
      <w:r>
        <w:rPr>
          <w:w w:val="90"/>
        </w:rPr>
        <w:t>to</w:t>
      </w:r>
      <w:r>
        <w:rPr>
          <w:spacing w:val="-1"/>
          <w:w w:val="90"/>
        </w:rPr>
        <w:t> </w:t>
      </w:r>
      <w:r>
        <w:rPr>
          <w:w w:val="90"/>
        </w:rPr>
        <w:t>inheri</w:t>
      </w:r>
      <w:r>
        <w:rPr>
          <w:w w:val="90"/>
        </w:rPr>
        <w:softHyphen/>
      </w:r>
      <w:r>
        <w:rPr>
          <w:w w:val="90"/>
        </w:rPr>
        <w:t>tance, which Go does not provide. Instead, we must consider compositio</w:t>
      </w:r>
      <w:r>
        <w:rPr>
          <w:w w:val="90"/>
        </w:rPr>
        <w:t>n</w:t>
      </w:r>
      <w:r>
        <w:rPr>
          <w:w w:val="90"/>
        </w:rPr>
        <w:t> </w:t>
      </w:r>
      <w:r>
        <w:rPr/>
        <w:t>and interfaces.</w:t>
      </w:r>
    </w:p>
    <w:p>
      <w:pPr>
        <w:pStyle w:val="BodyText"/>
        <w:spacing w:after="0" w:line="225" w:lineRule="auto"/>
        <w:jc w:val="both"/>
        <w:sectPr>
          <w:pgSz w:w="8850" w:h="13270"/>
          <w:pgMar w:header="682" w:footer="0" w:top="920" w:bottom="280" w:left="992" w:right="992"/>
        </w:sectPr>
      </w:pPr>
    </w:p>
    <w:p>
      <w:pPr>
        <w:pStyle w:val="BodyText"/>
        <w:spacing w:before="31"/>
      </w:pPr>
    </w:p>
    <w:p>
      <w:pPr>
        <w:pStyle w:val="BodyText"/>
        <w:spacing w:line="288" w:lineRule="exact"/>
        <w:ind w:left="418"/>
      </w:pPr>
      <w:r>
        <w:rPr>
          <w:w w:val="90"/>
        </w:rPr>
        <w:t>The</w:t>
      </w:r>
      <w:r>
        <w:rPr>
          <w:spacing w:val="-5"/>
        </w:rPr>
        <w:t> </w:t>
      </w:r>
      <w:r>
        <w:rPr>
          <w:w w:val="90"/>
        </w:rPr>
        <w:t>Go</w:t>
      </w:r>
      <w:r>
        <w:rPr>
          <w:spacing w:val="-5"/>
        </w:rPr>
        <w:t> </w:t>
      </w:r>
      <w:r>
        <w:rPr>
          <w:w w:val="90"/>
        </w:rPr>
        <w:t>team</w:t>
      </w:r>
      <w:r>
        <w:rPr>
          <w:spacing w:val="-5"/>
        </w:rPr>
        <w:t> </w:t>
      </w:r>
      <w:r>
        <w:rPr>
          <w:w w:val="90"/>
        </w:rPr>
        <w:t>created</w:t>
      </w:r>
      <w:r>
        <w:rPr>
          <w:spacing w:val="-5"/>
        </w:rPr>
        <w:t> </w:t>
      </w:r>
      <w:r>
        <w:rPr>
          <w:w w:val="90"/>
        </w:rPr>
        <w:t>a</w:t>
      </w:r>
      <w:r>
        <w:rPr>
          <w:spacing w:val="-5"/>
        </w:rPr>
        <w:t> </w:t>
      </w:r>
      <w:r>
        <w:rPr>
          <w:w w:val="90"/>
        </w:rPr>
        <w:t>brief</w:t>
      </w:r>
      <w:r>
        <w:rPr>
          <w:spacing w:val="-5"/>
        </w:rPr>
        <w:t> </w:t>
      </w:r>
      <w:r>
        <w:rPr>
          <w:w w:val="90"/>
        </w:rPr>
        <w:t>yet</w:t>
      </w:r>
      <w:r>
        <w:rPr>
          <w:spacing w:val="-5"/>
        </w:rPr>
        <w:t> </w:t>
      </w:r>
      <w:r>
        <w:rPr>
          <w:w w:val="90"/>
        </w:rPr>
        <w:t>informative</w:t>
      </w:r>
      <w:r>
        <w:rPr>
          <w:spacing w:val="-5"/>
        </w:rPr>
        <w:t> </w:t>
      </w:r>
      <w:r>
        <w:rPr>
          <w:w w:val="90"/>
        </w:rPr>
        <w:t>section</w:t>
      </w:r>
      <w:r>
        <w:rPr>
          <w:spacing w:val="-5"/>
        </w:rPr>
        <w:t> </w:t>
      </w:r>
      <w:r>
        <w:rPr>
          <w:w w:val="90"/>
        </w:rPr>
        <w:t>on</w:t>
      </w:r>
      <w:r>
        <w:rPr>
          <w:spacing w:val="-4"/>
        </w:rPr>
        <w:t> </w:t>
      </w:r>
      <w:r>
        <w:rPr>
          <w:w w:val="90"/>
        </w:rPr>
        <w:t>this</w:t>
      </w:r>
      <w:r>
        <w:rPr>
          <w:spacing w:val="-5"/>
        </w:rPr>
        <w:t> </w:t>
      </w:r>
      <w:r>
        <w:rPr>
          <w:spacing w:val="-2"/>
          <w:w w:val="90"/>
        </w:rPr>
        <w:t>subject.</w:t>
      </w:r>
    </w:p>
    <w:p>
      <w:pPr>
        <w:pStyle w:val="BodyText"/>
        <w:spacing w:line="225" w:lineRule="auto" w:before="6"/>
        <w:ind w:left="177" w:firstLine="240"/>
      </w:pPr>
      <w:r>
        <w:rPr>
          <w:w w:val="90"/>
        </w:rPr>
        <w:t>Composition</w:t>
      </w:r>
      <w:r>
        <w:rPr>
          <w:spacing w:val="-12"/>
          <w:w w:val="90"/>
        </w:rPr>
        <w:t> </w:t>
      </w:r>
      <w:r>
        <w:rPr>
          <w:w w:val="90"/>
        </w:rPr>
        <w:t>(or</w:t>
      </w:r>
      <w:r>
        <w:rPr>
          <w:spacing w:val="-11"/>
          <w:w w:val="90"/>
        </w:rPr>
        <w:t> </w:t>
      </w:r>
      <w:r>
        <w:rPr>
          <w:w w:val="90"/>
        </w:rPr>
        <w:t>embedding)</w:t>
      </w:r>
      <w:r>
        <w:rPr>
          <w:spacing w:val="-12"/>
          <w:w w:val="90"/>
        </w:rPr>
        <w:t> </w:t>
      </w:r>
      <w:r>
        <w:rPr>
          <w:w w:val="90"/>
        </w:rPr>
        <w:t>is</w:t>
      </w:r>
      <w:r>
        <w:rPr>
          <w:spacing w:val="-11"/>
          <w:w w:val="90"/>
        </w:rPr>
        <w:t> </w:t>
      </w:r>
      <w:r>
        <w:rPr>
          <w:w w:val="90"/>
        </w:rPr>
        <w:t>a</w:t>
      </w:r>
      <w:r>
        <w:rPr>
          <w:spacing w:val="-12"/>
          <w:w w:val="90"/>
        </w:rPr>
        <w:t> </w:t>
      </w:r>
      <w:r>
        <w:rPr>
          <w:w w:val="90"/>
        </w:rPr>
        <w:t>well-known</w:t>
      </w:r>
      <w:r>
        <w:rPr>
          <w:spacing w:val="-11"/>
          <w:w w:val="90"/>
        </w:rPr>
        <w:t> </w:t>
      </w:r>
      <w:r>
        <w:rPr>
          <w:w w:val="90"/>
        </w:rPr>
        <w:t>concept</w:t>
      </w:r>
      <w:r>
        <w:rPr>
          <w:spacing w:val="-12"/>
          <w:w w:val="90"/>
        </w:rPr>
        <w:t> </w:t>
      </w:r>
      <w:r>
        <w:rPr>
          <w:w w:val="90"/>
        </w:rPr>
        <w:t>among</w:t>
      </w:r>
      <w:r>
        <w:rPr>
          <w:spacing w:val="-11"/>
          <w:w w:val="90"/>
        </w:rPr>
        <w:t> </w:t>
      </w:r>
      <w:r>
        <w:rPr>
          <w:w w:val="90"/>
        </w:rPr>
        <w:t>most</w:t>
      </w:r>
      <w:r>
        <w:rPr>
          <w:spacing w:val="-12"/>
          <w:w w:val="90"/>
        </w:rPr>
        <w:t> </w:t>
      </w:r>
      <w:r>
        <w:rPr>
          <w:w w:val="90"/>
        </w:rPr>
        <w:t>OO</w:t>
      </w:r>
      <w:r>
        <w:rPr>
          <w:w w:val="90"/>
        </w:rPr>
        <w:t>P</w:t>
      </w:r>
      <w:r>
        <w:rPr>
          <w:w w:val="90"/>
        </w:rPr>
        <w:t> </w:t>
      </w:r>
      <w:r>
        <w:rPr>
          <w:spacing w:val="-2"/>
          <w:w w:val="90"/>
        </w:rPr>
        <w:t>programmers,</w:t>
      </w:r>
      <w:r>
        <w:rPr>
          <w:spacing w:val="-8"/>
        </w:rPr>
        <w:t> </w:t>
      </w:r>
      <w:r>
        <w:rPr>
          <w:spacing w:val="-2"/>
          <w:w w:val="90"/>
        </w:rPr>
        <w:t>and</w:t>
      </w:r>
      <w:r>
        <w:rPr>
          <w:spacing w:val="-7"/>
        </w:rPr>
        <w:t> </w:t>
      </w:r>
      <w:r>
        <w:rPr>
          <w:spacing w:val="-2"/>
          <w:w w:val="90"/>
        </w:rPr>
        <w:t>Go</w:t>
      </w:r>
      <w:r>
        <w:rPr>
          <w:spacing w:val="-7"/>
        </w:rPr>
        <w:t> </w:t>
      </w:r>
      <w:r>
        <w:rPr>
          <w:spacing w:val="-2"/>
          <w:w w:val="90"/>
        </w:rPr>
        <w:t>supports</w:t>
      </w:r>
      <w:r>
        <w:rPr>
          <w:spacing w:val="-7"/>
        </w:rPr>
        <w:t> </w:t>
      </w:r>
      <w:r>
        <w:rPr>
          <w:spacing w:val="-2"/>
          <w:w w:val="90"/>
        </w:rPr>
        <w:t>it;</w:t>
      </w:r>
      <w:r>
        <w:rPr>
          <w:spacing w:val="-7"/>
        </w:rPr>
        <w:t> </w:t>
      </w:r>
      <w:r>
        <w:rPr>
          <w:spacing w:val="-2"/>
          <w:w w:val="90"/>
        </w:rPr>
        <w:t>here’s</w:t>
      </w:r>
      <w:r>
        <w:rPr>
          <w:spacing w:val="-7"/>
        </w:rPr>
        <w:t> </w:t>
      </w:r>
      <w:r>
        <w:rPr>
          <w:spacing w:val="-2"/>
          <w:w w:val="90"/>
        </w:rPr>
        <w:t>an</w:t>
      </w:r>
      <w:r>
        <w:rPr>
          <w:spacing w:val="-7"/>
        </w:rPr>
        <w:t> </w:t>
      </w:r>
      <w:r>
        <w:rPr>
          <w:spacing w:val="-2"/>
          <w:w w:val="90"/>
        </w:rPr>
        <w:t>example</w:t>
      </w:r>
      <w:r>
        <w:rPr>
          <w:spacing w:val="-7"/>
        </w:rPr>
        <w:t> </w:t>
      </w:r>
      <w:r>
        <w:rPr>
          <w:spacing w:val="-2"/>
          <w:w w:val="90"/>
        </w:rPr>
        <w:t>of</w:t>
      </w:r>
      <w:r>
        <w:rPr>
          <w:spacing w:val="-7"/>
        </w:rPr>
        <w:t> </w:t>
      </w:r>
      <w:r>
        <w:rPr>
          <w:spacing w:val="-2"/>
          <w:w w:val="90"/>
        </w:rPr>
        <w:t>a</w:t>
      </w:r>
      <w:r>
        <w:rPr>
          <w:spacing w:val="-7"/>
        </w:rPr>
        <w:t> </w:t>
      </w:r>
      <w:r>
        <w:rPr>
          <w:spacing w:val="-2"/>
          <w:w w:val="90"/>
        </w:rPr>
        <w:t>problem</w:t>
      </w:r>
      <w:r>
        <w:rPr>
          <w:spacing w:val="-7"/>
        </w:rPr>
        <w:t> </w:t>
      </w:r>
      <w:r>
        <w:rPr>
          <w:spacing w:val="-2"/>
          <w:w w:val="90"/>
        </w:rPr>
        <w:t>it</w:t>
      </w:r>
      <w:r>
        <w:rPr>
          <w:spacing w:val="-7"/>
        </w:rPr>
        <w:t> </w:t>
      </w:r>
      <w:r>
        <w:rPr>
          <w:spacing w:val="-2"/>
          <w:w w:val="90"/>
        </w:rPr>
        <w:t>solves:</w:t>
      </w:r>
    </w:p>
    <w:p>
      <w:pPr>
        <w:pStyle w:val="BodyText"/>
        <w:spacing w:before="30"/>
        <w:rPr>
          <w:sz w:val="20"/>
        </w:rPr>
      </w:pPr>
      <w:r>
        <w:rPr>
          <w:sz w:val="20"/>
        </w:rPr>
        <mc:AlternateContent>
          <mc:Choice Requires="wps">
            <w:drawing>
              <wp:anchor distT="0" distB="0" distL="0" distR="0" allowOverlap="1" layoutInCell="1" locked="0" behindDoc="1" simplePos="0" relativeHeight="487713280">
                <wp:simplePos x="0" y="0"/>
                <wp:positionH relativeFrom="page">
                  <wp:posOffset>742950</wp:posOffset>
                </wp:positionH>
                <wp:positionV relativeFrom="paragraph">
                  <wp:posOffset>206231</wp:posOffset>
                </wp:positionV>
                <wp:extent cx="4130675" cy="3645535"/>
                <wp:effectExtent l="0" t="0" r="0" b="0"/>
                <wp:wrapTopAndBottom/>
                <wp:docPr id="289" name="Textbox 289"/>
                <wp:cNvGraphicFramePr>
                  <a:graphicFrameLocks/>
                </wp:cNvGraphicFramePr>
                <a:graphic>
                  <a:graphicData uri="http://schemas.microsoft.com/office/word/2010/wordprocessingShape">
                    <wps:wsp>
                      <wps:cNvPr id="289" name="Textbox 289"/>
                      <wps:cNvSpPr txBox="1"/>
                      <wps:spPr>
                        <a:xfrm>
                          <a:off x="0" y="0"/>
                          <a:ext cx="4130675" cy="3645535"/>
                        </a:xfrm>
                        <a:prstGeom prst="rect">
                          <a:avLst/>
                        </a:prstGeom>
                        <a:solidFill>
                          <a:srgbClr val="EBEBEC"/>
                        </a:solidFill>
                      </wps:spPr>
                      <wps:txbx>
                        <w:txbxContent>
                          <w:p>
                            <w:pPr>
                              <w:spacing w:line="535"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w:t>
                            </w:r>
                            <w:r>
                              <w:rPr>
                                <w:rFonts w:ascii="Courier New"/>
                                <w:color w:val="000000"/>
                                <w:spacing w:val="-8"/>
                                <w:sz w:val="17"/>
                              </w:rPr>
                              <w:t> </w:t>
                            </w:r>
                            <w:r>
                              <w:rPr>
                                <w:rFonts w:ascii="Courier New"/>
                                <w:color w:val="000000"/>
                                <w:spacing w:val="-2"/>
                                <w:sz w:val="17"/>
                              </w:rPr>
                              <w:t>"fmt"</w:t>
                            </w:r>
                          </w:p>
                          <w:p>
                            <w:pPr>
                              <w:tabs>
                                <w:tab w:pos="1361" w:val="left" w:leader="none"/>
                              </w:tabs>
                              <w:spacing w:line="266" w:lineRule="auto" w:before="0"/>
                              <w:ind w:left="444" w:right="4426"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User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6"/>
                                <w:sz w:val="17"/>
                              </w:rPr>
                              <w:t>Id</w:t>
                            </w:r>
                            <w:r>
                              <w:rPr>
                                <w:rFonts w:ascii="Courier New"/>
                                <w:color w:val="000000"/>
                                <w:sz w:val="17"/>
                              </w:rPr>
                              <w:tab/>
                            </w:r>
                            <w:r>
                              <w:rPr>
                                <w:rFonts w:ascii="Courier New"/>
                                <w:color w:val="000000"/>
                                <w:spacing w:val="-4"/>
                                <w:sz w:val="17"/>
                              </w:rPr>
                              <w:t>int</w:t>
                            </w:r>
                          </w:p>
                          <w:p>
                            <w:pPr>
                              <w:tabs>
                                <w:tab w:pos="1361" w:val="left" w:leader="none"/>
                              </w:tabs>
                              <w:spacing w:line="268" w:lineRule="auto" w:before="2"/>
                              <w:ind w:left="444" w:right="4528" w:firstLine="0"/>
                              <w:jc w:val="left"/>
                              <w:rPr>
                                <w:rFonts w:ascii="Courier New"/>
                                <w:color w:val="000000"/>
                                <w:sz w:val="17"/>
                              </w:rPr>
                            </w:pPr>
                            <w:r>
                              <w:rPr>
                                <w:rFonts w:ascii="Courier New"/>
                                <w:color w:val="000000"/>
                                <w:spacing w:val="-4"/>
                                <w:sz w:val="17"/>
                              </w:rPr>
                              <w:t>Name</w:t>
                            </w:r>
                            <w:r>
                              <w:rPr>
                                <w:rFonts w:ascii="Courier New"/>
                                <w:color w:val="000000"/>
                                <w:sz w:val="17"/>
                              </w:rPr>
                              <w:tab/>
                            </w:r>
                            <w:r>
                              <w:rPr>
                                <w:rFonts w:ascii="Courier New"/>
                                <w:color w:val="000000"/>
                                <w:spacing w:val="-2"/>
                                <w:sz w:val="17"/>
                              </w:rPr>
                              <w:t>strin</w:t>
                            </w:r>
                            <w:r>
                              <w:rPr>
                                <w:rFonts w:ascii="Courier New"/>
                                <w:color w:val="000000"/>
                                <w:spacing w:val="-2"/>
                                <w:sz w:val="17"/>
                              </w:rPr>
                              <w:t>g</w:t>
                            </w:r>
                            <w:r>
                              <w:rPr>
                                <w:rFonts w:ascii="Courier New"/>
                                <w:color w:val="000000"/>
                                <w:spacing w:val="-2"/>
                                <w:sz w:val="17"/>
                              </w:rPr>
                              <w:t> </w:t>
                            </w:r>
                            <w:r>
                              <w:rPr>
                                <w:rFonts w:ascii="Courier New"/>
                                <w:color w:val="000000"/>
                                <w:sz w:val="17"/>
                              </w:rPr>
                              <w:t>Location</w:t>
                            </w:r>
                            <w:r>
                              <w:rPr>
                                <w:rFonts w:ascii="Courier New"/>
                                <w:color w:val="000000"/>
                                <w:spacing w:val="-10"/>
                                <w:sz w:val="17"/>
                              </w:rPr>
                              <w:t> </w:t>
                            </w:r>
                            <w:r>
                              <w:rPr>
                                <w:rFonts w:ascii="Courier New"/>
                                <w:color w:val="000000"/>
                                <w:spacing w:val="-2"/>
                                <w:sz w:val="17"/>
                              </w:rPr>
                              <w:t>string</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6" w:lineRule="auto" w:before="0"/>
                              <w:ind w:left="444" w:right="4120" w:hanging="204"/>
                              <w:jc w:val="both"/>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Players</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Id</w:t>
                            </w:r>
                            <w:r>
                              <w:rPr>
                                <w:rFonts w:ascii="Courier New"/>
                                <w:color w:val="000000"/>
                                <w:spacing w:val="80"/>
                                <w:sz w:val="17"/>
                              </w:rPr>
                              <w:t>   </w:t>
                            </w:r>
                            <w:r>
                              <w:rPr>
                                <w:rFonts w:ascii="Courier New"/>
                                <w:color w:val="000000"/>
                                <w:sz w:val="17"/>
                              </w:rPr>
                              <w:t>int</w:t>
                            </w:r>
                          </w:p>
                          <w:p>
                            <w:pPr>
                              <w:spacing w:line="268" w:lineRule="auto" w:before="2"/>
                              <w:ind w:left="444" w:right="4528" w:firstLine="0"/>
                              <w:jc w:val="both"/>
                              <w:rPr>
                                <w:rFonts w:ascii="Courier New"/>
                                <w:color w:val="000000"/>
                                <w:sz w:val="17"/>
                              </w:rPr>
                            </w:pPr>
                            <w:r>
                              <w:rPr>
                                <w:rFonts w:ascii="Courier New"/>
                                <w:color w:val="000000"/>
                                <w:sz w:val="17"/>
                              </w:rPr>
                              <w:t>Name </w:t>
                            </w:r>
                            <w:r>
                              <w:rPr>
                                <w:rFonts w:ascii="Courier New"/>
                                <w:color w:val="000000"/>
                                <w:sz w:val="17"/>
                              </w:rPr>
                              <w:t>strin</w:t>
                            </w:r>
                            <w:r>
                              <w:rPr>
                                <w:rFonts w:ascii="Courier New"/>
                                <w:color w:val="000000"/>
                                <w:sz w:val="17"/>
                              </w:rPr>
                              <w:t>g</w:t>
                            </w:r>
                            <w:r>
                              <w:rPr>
                                <w:rFonts w:ascii="Courier New"/>
                                <w:color w:val="000000"/>
                                <w:sz w:val="17"/>
                              </w:rPr>
                              <w:t> Location</w:t>
                            </w:r>
                            <w:r>
                              <w:rPr>
                                <w:rFonts w:ascii="Courier New"/>
                                <w:color w:val="000000"/>
                                <w:spacing w:val="-26"/>
                                <w:sz w:val="17"/>
                              </w:rPr>
                              <w:t> </w:t>
                            </w:r>
                            <w:r>
                              <w:rPr>
                                <w:rFonts w:ascii="Courier New"/>
                                <w:color w:val="000000"/>
                                <w:sz w:val="17"/>
                              </w:rPr>
                              <w:t>strin</w:t>
                            </w:r>
                            <w:r>
                              <w:rPr>
                                <w:rFonts w:ascii="Courier New"/>
                                <w:color w:val="000000"/>
                                <w:sz w:val="17"/>
                              </w:rPr>
                              <w:t>g</w:t>
                            </w:r>
                            <w:r>
                              <w:rPr>
                                <w:rFonts w:ascii="Courier New"/>
                                <w:color w:val="000000"/>
                                <w:sz w:val="17"/>
                              </w:rPr>
                              <w:t> GameId</w:t>
                            </w:r>
                            <w:r>
                              <w:rPr>
                                <w:rFonts w:ascii="Courier New"/>
                                <w:color w:val="000000"/>
                                <w:spacing w:val="80"/>
                                <w:w w:val="150"/>
                                <w:sz w:val="17"/>
                              </w:rPr>
                              <w:t> </w:t>
                            </w:r>
                            <w:r>
                              <w:rPr>
                                <w:rFonts w:ascii="Courier New"/>
                                <w:color w:val="000000"/>
                                <w:sz w:val="17"/>
                              </w:rPr>
                              <w:t>int</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444" w:right="4426" w:firstLine="0"/>
                              <w:jc w:val="left"/>
                              <w:rPr>
                                <w:rFonts w:ascii="Courier New"/>
                                <w:color w:val="000000"/>
                                <w:sz w:val="17"/>
                              </w:rPr>
                            </w:pPr>
                            <w:r>
                              <w:rPr>
                                <w:rFonts w:ascii="Courier New"/>
                                <w:color w:val="000000"/>
                                <w:sz w:val="17"/>
                              </w:rPr>
                              <w:t>p1</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Players{</w:t>
                            </w:r>
                            <w:r>
                              <w:rPr>
                                <w:rFonts w:ascii="Courier New"/>
                                <w:color w:val="000000"/>
                                <w:sz w:val="17"/>
                              </w:rPr>
                              <w:t>}</w:t>
                            </w:r>
                            <w:r>
                              <w:rPr>
                                <w:rFonts w:ascii="Courier New"/>
                                <w:color w:val="000000"/>
                                <w:sz w:val="17"/>
                              </w:rPr>
                              <w:t> p1.Id = 28</w:t>
                            </w:r>
                          </w:p>
                          <w:p>
                            <w:pPr>
                              <w:spacing w:line="268" w:lineRule="auto" w:before="0"/>
                              <w:ind w:left="444" w:right="3712" w:firstLine="0"/>
                              <w:jc w:val="left"/>
                              <w:rPr>
                                <w:rFonts w:ascii="Courier New"/>
                                <w:color w:val="000000"/>
                                <w:sz w:val="17"/>
                              </w:rPr>
                            </w:pPr>
                            <w:r>
                              <w:rPr>
                                <w:rFonts w:ascii="Courier New"/>
                                <w:color w:val="000000"/>
                                <w:sz w:val="17"/>
                              </w:rPr>
                              <w:t>p1.Name = </w:t>
                            </w:r>
                            <w:r>
                              <w:rPr>
                                <w:rFonts w:ascii="Courier New"/>
                                <w:color w:val="000000"/>
                                <w:sz w:val="17"/>
                              </w:rPr>
                              <w:t>"Katt"</w:t>
                            </w:r>
                            <w:r>
                              <w:rPr>
                                <w:rFonts w:ascii="Courier New"/>
                                <w:color w:val="000000"/>
                                <w:sz w:val="17"/>
                              </w:rPr>
                              <w:t> p1.Location = </w:t>
                            </w:r>
                            <w:r>
                              <w:rPr>
                                <w:rFonts w:ascii="Courier New"/>
                                <w:color w:val="000000"/>
                                <w:sz w:val="17"/>
                              </w:rPr>
                              <w:t>"CA"</w:t>
                            </w:r>
                            <w:r>
                              <w:rPr>
                                <w:rFonts w:ascii="Courier New"/>
                                <w:color w:val="000000"/>
                                <w:sz w:val="17"/>
                              </w:rPr>
                              <w:t> p1.GameId = </w:t>
                            </w:r>
                            <w:r>
                              <w:rPr>
                                <w:rFonts w:ascii="Courier New"/>
                                <w:color w:val="000000"/>
                                <w:sz w:val="17"/>
                              </w:rPr>
                              <w:t>70414</w:t>
                            </w:r>
                            <w:r>
                              <w:rPr>
                                <w:rFonts w:ascii="Courier New"/>
                                <w:color w:val="000000"/>
                                <w:sz w:val="17"/>
                              </w:rPr>
                              <w:t> fmt.Printf("%+v",</w:t>
                            </w:r>
                            <w:r>
                              <w:rPr>
                                <w:rFonts w:ascii="Courier New"/>
                                <w:color w:val="000000"/>
                                <w:spacing w:val="-26"/>
                                <w:sz w:val="17"/>
                              </w:rPr>
                              <w:t> </w:t>
                            </w:r>
                            <w:r>
                              <w:rPr>
                                <w:rFonts w:ascii="Courier New"/>
                                <w:color w:val="000000"/>
                                <w:sz w:val="17"/>
                              </w:rPr>
                              <w:t>p1)</w:t>
                            </w:r>
                          </w:p>
                          <w:p>
                            <w:pPr>
                              <w:spacing w:line="189"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6.238678pt;width:325.25pt;height:287.05pt;mso-position-horizontal-relative:page;mso-position-vertical-relative:paragraph;z-index:-15603200;mso-wrap-distance-left:0;mso-wrap-distance-right:0" type="#_x0000_t202" id="docshape258" filled="true" fillcolor="#ebebec" stroked="false">
                <v:textbox inset="0,0,0,0">
                  <w:txbxContent>
                    <w:p>
                      <w:pPr>
                        <w:spacing w:line="535"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w:t>
                      </w:r>
                      <w:r>
                        <w:rPr>
                          <w:rFonts w:ascii="Courier New"/>
                          <w:color w:val="000000"/>
                          <w:spacing w:val="-8"/>
                          <w:sz w:val="17"/>
                        </w:rPr>
                        <w:t> </w:t>
                      </w:r>
                      <w:r>
                        <w:rPr>
                          <w:rFonts w:ascii="Courier New"/>
                          <w:color w:val="000000"/>
                          <w:spacing w:val="-2"/>
                          <w:sz w:val="17"/>
                        </w:rPr>
                        <w:t>"fmt"</w:t>
                      </w:r>
                    </w:p>
                    <w:p>
                      <w:pPr>
                        <w:tabs>
                          <w:tab w:pos="1361" w:val="left" w:leader="none"/>
                        </w:tabs>
                        <w:spacing w:line="266" w:lineRule="auto" w:before="0"/>
                        <w:ind w:left="444" w:right="4426"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User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6"/>
                          <w:sz w:val="17"/>
                        </w:rPr>
                        <w:t>Id</w:t>
                      </w:r>
                      <w:r>
                        <w:rPr>
                          <w:rFonts w:ascii="Courier New"/>
                          <w:color w:val="000000"/>
                          <w:sz w:val="17"/>
                        </w:rPr>
                        <w:tab/>
                      </w:r>
                      <w:r>
                        <w:rPr>
                          <w:rFonts w:ascii="Courier New"/>
                          <w:color w:val="000000"/>
                          <w:spacing w:val="-4"/>
                          <w:sz w:val="17"/>
                        </w:rPr>
                        <w:t>int</w:t>
                      </w:r>
                    </w:p>
                    <w:p>
                      <w:pPr>
                        <w:tabs>
                          <w:tab w:pos="1361" w:val="left" w:leader="none"/>
                        </w:tabs>
                        <w:spacing w:line="268" w:lineRule="auto" w:before="2"/>
                        <w:ind w:left="444" w:right="4528" w:firstLine="0"/>
                        <w:jc w:val="left"/>
                        <w:rPr>
                          <w:rFonts w:ascii="Courier New"/>
                          <w:color w:val="000000"/>
                          <w:sz w:val="17"/>
                        </w:rPr>
                      </w:pPr>
                      <w:r>
                        <w:rPr>
                          <w:rFonts w:ascii="Courier New"/>
                          <w:color w:val="000000"/>
                          <w:spacing w:val="-4"/>
                          <w:sz w:val="17"/>
                        </w:rPr>
                        <w:t>Name</w:t>
                      </w:r>
                      <w:r>
                        <w:rPr>
                          <w:rFonts w:ascii="Courier New"/>
                          <w:color w:val="000000"/>
                          <w:sz w:val="17"/>
                        </w:rPr>
                        <w:tab/>
                      </w:r>
                      <w:r>
                        <w:rPr>
                          <w:rFonts w:ascii="Courier New"/>
                          <w:color w:val="000000"/>
                          <w:spacing w:val="-2"/>
                          <w:sz w:val="17"/>
                        </w:rPr>
                        <w:t>strin</w:t>
                      </w:r>
                      <w:r>
                        <w:rPr>
                          <w:rFonts w:ascii="Courier New"/>
                          <w:color w:val="000000"/>
                          <w:spacing w:val="-2"/>
                          <w:sz w:val="17"/>
                        </w:rPr>
                        <w:t>g</w:t>
                      </w:r>
                      <w:r>
                        <w:rPr>
                          <w:rFonts w:ascii="Courier New"/>
                          <w:color w:val="000000"/>
                          <w:spacing w:val="-2"/>
                          <w:sz w:val="17"/>
                        </w:rPr>
                        <w:t> </w:t>
                      </w:r>
                      <w:r>
                        <w:rPr>
                          <w:rFonts w:ascii="Courier New"/>
                          <w:color w:val="000000"/>
                          <w:sz w:val="17"/>
                        </w:rPr>
                        <w:t>Location</w:t>
                      </w:r>
                      <w:r>
                        <w:rPr>
                          <w:rFonts w:ascii="Courier New"/>
                          <w:color w:val="000000"/>
                          <w:spacing w:val="-10"/>
                          <w:sz w:val="17"/>
                        </w:rPr>
                        <w:t> </w:t>
                      </w:r>
                      <w:r>
                        <w:rPr>
                          <w:rFonts w:ascii="Courier New"/>
                          <w:color w:val="000000"/>
                          <w:spacing w:val="-2"/>
                          <w:sz w:val="17"/>
                        </w:rPr>
                        <w:t>string</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6" w:lineRule="auto" w:before="0"/>
                        <w:ind w:left="444" w:right="4120" w:hanging="204"/>
                        <w:jc w:val="both"/>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Players</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Id</w:t>
                      </w:r>
                      <w:r>
                        <w:rPr>
                          <w:rFonts w:ascii="Courier New"/>
                          <w:color w:val="000000"/>
                          <w:spacing w:val="80"/>
                          <w:sz w:val="17"/>
                        </w:rPr>
                        <w:t>   </w:t>
                      </w:r>
                      <w:r>
                        <w:rPr>
                          <w:rFonts w:ascii="Courier New"/>
                          <w:color w:val="000000"/>
                          <w:sz w:val="17"/>
                        </w:rPr>
                        <w:t>int</w:t>
                      </w:r>
                    </w:p>
                    <w:p>
                      <w:pPr>
                        <w:spacing w:line="268" w:lineRule="auto" w:before="2"/>
                        <w:ind w:left="444" w:right="4528" w:firstLine="0"/>
                        <w:jc w:val="both"/>
                        <w:rPr>
                          <w:rFonts w:ascii="Courier New"/>
                          <w:color w:val="000000"/>
                          <w:sz w:val="17"/>
                        </w:rPr>
                      </w:pPr>
                      <w:r>
                        <w:rPr>
                          <w:rFonts w:ascii="Courier New"/>
                          <w:color w:val="000000"/>
                          <w:sz w:val="17"/>
                        </w:rPr>
                        <w:t>Name </w:t>
                      </w:r>
                      <w:r>
                        <w:rPr>
                          <w:rFonts w:ascii="Courier New"/>
                          <w:color w:val="000000"/>
                          <w:sz w:val="17"/>
                        </w:rPr>
                        <w:t>strin</w:t>
                      </w:r>
                      <w:r>
                        <w:rPr>
                          <w:rFonts w:ascii="Courier New"/>
                          <w:color w:val="000000"/>
                          <w:sz w:val="17"/>
                        </w:rPr>
                        <w:t>g</w:t>
                      </w:r>
                      <w:r>
                        <w:rPr>
                          <w:rFonts w:ascii="Courier New"/>
                          <w:color w:val="000000"/>
                          <w:sz w:val="17"/>
                        </w:rPr>
                        <w:t> Location</w:t>
                      </w:r>
                      <w:r>
                        <w:rPr>
                          <w:rFonts w:ascii="Courier New"/>
                          <w:color w:val="000000"/>
                          <w:spacing w:val="-26"/>
                          <w:sz w:val="17"/>
                        </w:rPr>
                        <w:t> </w:t>
                      </w:r>
                      <w:r>
                        <w:rPr>
                          <w:rFonts w:ascii="Courier New"/>
                          <w:color w:val="000000"/>
                          <w:sz w:val="17"/>
                        </w:rPr>
                        <w:t>strin</w:t>
                      </w:r>
                      <w:r>
                        <w:rPr>
                          <w:rFonts w:ascii="Courier New"/>
                          <w:color w:val="000000"/>
                          <w:sz w:val="17"/>
                        </w:rPr>
                        <w:t>g</w:t>
                      </w:r>
                      <w:r>
                        <w:rPr>
                          <w:rFonts w:ascii="Courier New"/>
                          <w:color w:val="000000"/>
                          <w:sz w:val="17"/>
                        </w:rPr>
                        <w:t> GameId</w:t>
                      </w:r>
                      <w:r>
                        <w:rPr>
                          <w:rFonts w:ascii="Courier New"/>
                          <w:color w:val="000000"/>
                          <w:spacing w:val="80"/>
                          <w:w w:val="150"/>
                          <w:sz w:val="17"/>
                        </w:rPr>
                        <w:t> </w:t>
                      </w:r>
                      <w:r>
                        <w:rPr>
                          <w:rFonts w:ascii="Courier New"/>
                          <w:color w:val="000000"/>
                          <w:sz w:val="17"/>
                        </w:rPr>
                        <w:t>int</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444" w:right="4426" w:firstLine="0"/>
                        <w:jc w:val="left"/>
                        <w:rPr>
                          <w:rFonts w:ascii="Courier New"/>
                          <w:color w:val="000000"/>
                          <w:sz w:val="17"/>
                        </w:rPr>
                      </w:pPr>
                      <w:r>
                        <w:rPr>
                          <w:rFonts w:ascii="Courier New"/>
                          <w:color w:val="000000"/>
                          <w:sz w:val="17"/>
                        </w:rPr>
                        <w:t>p1</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Players{</w:t>
                      </w:r>
                      <w:r>
                        <w:rPr>
                          <w:rFonts w:ascii="Courier New"/>
                          <w:color w:val="000000"/>
                          <w:sz w:val="17"/>
                        </w:rPr>
                        <w:t>}</w:t>
                      </w:r>
                      <w:r>
                        <w:rPr>
                          <w:rFonts w:ascii="Courier New"/>
                          <w:color w:val="000000"/>
                          <w:sz w:val="17"/>
                        </w:rPr>
                        <w:t> p1.Id = 28</w:t>
                      </w:r>
                    </w:p>
                    <w:p>
                      <w:pPr>
                        <w:spacing w:line="268" w:lineRule="auto" w:before="0"/>
                        <w:ind w:left="444" w:right="3712" w:firstLine="0"/>
                        <w:jc w:val="left"/>
                        <w:rPr>
                          <w:rFonts w:ascii="Courier New"/>
                          <w:color w:val="000000"/>
                          <w:sz w:val="17"/>
                        </w:rPr>
                      </w:pPr>
                      <w:r>
                        <w:rPr>
                          <w:rFonts w:ascii="Courier New"/>
                          <w:color w:val="000000"/>
                          <w:sz w:val="17"/>
                        </w:rPr>
                        <w:t>p1.Name = </w:t>
                      </w:r>
                      <w:r>
                        <w:rPr>
                          <w:rFonts w:ascii="Courier New"/>
                          <w:color w:val="000000"/>
                          <w:sz w:val="17"/>
                        </w:rPr>
                        <w:t>"Katt"</w:t>
                      </w:r>
                      <w:r>
                        <w:rPr>
                          <w:rFonts w:ascii="Courier New"/>
                          <w:color w:val="000000"/>
                          <w:sz w:val="17"/>
                        </w:rPr>
                        <w:t> p1.Location = </w:t>
                      </w:r>
                      <w:r>
                        <w:rPr>
                          <w:rFonts w:ascii="Courier New"/>
                          <w:color w:val="000000"/>
                          <w:sz w:val="17"/>
                        </w:rPr>
                        <w:t>"CA"</w:t>
                      </w:r>
                      <w:r>
                        <w:rPr>
                          <w:rFonts w:ascii="Courier New"/>
                          <w:color w:val="000000"/>
                          <w:sz w:val="17"/>
                        </w:rPr>
                        <w:t> p1.GameId = </w:t>
                      </w:r>
                      <w:r>
                        <w:rPr>
                          <w:rFonts w:ascii="Courier New"/>
                          <w:color w:val="000000"/>
                          <w:sz w:val="17"/>
                        </w:rPr>
                        <w:t>70414</w:t>
                      </w:r>
                      <w:r>
                        <w:rPr>
                          <w:rFonts w:ascii="Courier New"/>
                          <w:color w:val="000000"/>
                          <w:sz w:val="17"/>
                        </w:rPr>
                        <w:t> fmt.Printf("%+v",</w:t>
                      </w:r>
                      <w:r>
                        <w:rPr>
                          <w:rFonts w:ascii="Courier New"/>
                          <w:color w:val="000000"/>
                          <w:spacing w:val="-26"/>
                          <w:sz w:val="17"/>
                        </w:rPr>
                        <w:t> </w:t>
                      </w:r>
                      <w:r>
                        <w:rPr>
                          <w:rFonts w:ascii="Courier New"/>
                          <w:color w:val="000000"/>
                          <w:sz w:val="17"/>
                        </w:rPr>
                        <w:t>p1)</w:t>
                      </w:r>
                    </w:p>
                    <w:p>
                      <w:pPr>
                        <w:spacing w:line="189"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
      </w:pPr>
    </w:p>
    <w:p>
      <w:pPr>
        <w:pStyle w:val="BodyText"/>
        <w:spacing w:line="225" w:lineRule="auto"/>
        <w:ind w:left="177" w:right="175"/>
        <w:jc w:val="both"/>
      </w:pPr>
      <w:r>
        <w:rPr>
          <w:w w:val="90"/>
        </w:rPr>
        <w:t>The preceding example illustrates a common OOP difficulty; our Playe</w:t>
      </w:r>
      <w:r>
        <w:rPr>
          <w:w w:val="90"/>
        </w:rPr>
        <w:t>r</w:t>
      </w:r>
      <w:r>
        <w:rPr>
          <w:w w:val="90"/>
        </w:rPr>
        <w:t> struct contains the same attributes as the User struct, including a GameI</w:t>
      </w:r>
      <w:r>
        <w:rPr>
          <w:w w:val="90"/>
        </w:rPr>
        <w:t>d</w:t>
      </w:r>
      <w:r>
        <w:rPr>
          <w:w w:val="90"/>
        </w:rPr>
        <w:t> </w:t>
      </w:r>
      <w:r>
        <w:rPr>
          <w:spacing w:val="-8"/>
        </w:rPr>
        <w:t>field.</w:t>
      </w:r>
      <w:r>
        <w:rPr>
          <w:spacing w:val="-4"/>
        </w:rPr>
        <w:t> </w:t>
      </w:r>
      <w:r>
        <w:rPr>
          <w:spacing w:val="-8"/>
        </w:rPr>
        <w:t>It’s</w:t>
      </w:r>
      <w:r>
        <w:rPr>
          <w:spacing w:val="-4"/>
        </w:rPr>
        <w:t> </w:t>
      </w:r>
      <w:r>
        <w:rPr>
          <w:spacing w:val="-8"/>
        </w:rPr>
        <w:t>not</w:t>
      </w:r>
      <w:r>
        <w:rPr>
          <w:spacing w:val="-4"/>
        </w:rPr>
        <w:t> </w:t>
      </w:r>
      <w:r>
        <w:rPr>
          <w:spacing w:val="-8"/>
        </w:rPr>
        <w:t>a</w:t>
      </w:r>
      <w:r>
        <w:rPr>
          <w:spacing w:val="-4"/>
        </w:rPr>
        <w:t> </w:t>
      </w:r>
      <w:r>
        <w:rPr>
          <w:spacing w:val="-8"/>
        </w:rPr>
        <w:t>big</w:t>
      </w:r>
      <w:r>
        <w:rPr>
          <w:spacing w:val="-4"/>
        </w:rPr>
        <w:t> </w:t>
      </w:r>
      <w:r>
        <w:rPr>
          <w:spacing w:val="-8"/>
        </w:rPr>
        <w:t>thing</w:t>
      </w:r>
      <w:r>
        <w:rPr>
          <w:spacing w:val="-4"/>
        </w:rPr>
        <w:t> </w:t>
      </w:r>
      <w:r>
        <w:rPr>
          <w:spacing w:val="-8"/>
        </w:rPr>
        <w:t>to</w:t>
      </w:r>
      <w:r>
        <w:rPr>
          <w:spacing w:val="-4"/>
        </w:rPr>
        <w:t> </w:t>
      </w:r>
      <w:r>
        <w:rPr>
          <w:spacing w:val="-8"/>
        </w:rPr>
        <w:t>have</w:t>
      </w:r>
      <w:r>
        <w:rPr>
          <w:spacing w:val="-4"/>
        </w:rPr>
        <w:t> </w:t>
      </w:r>
      <w:r>
        <w:rPr>
          <w:spacing w:val="-8"/>
        </w:rPr>
        <w:t>to</w:t>
      </w:r>
      <w:r>
        <w:rPr>
          <w:spacing w:val="-4"/>
        </w:rPr>
        <w:t> </w:t>
      </w:r>
      <w:r>
        <w:rPr>
          <w:spacing w:val="-8"/>
        </w:rPr>
        <w:t>duplicate</w:t>
      </w:r>
      <w:r>
        <w:rPr>
          <w:spacing w:val="-4"/>
        </w:rPr>
        <w:t> </w:t>
      </w:r>
      <w:r>
        <w:rPr>
          <w:spacing w:val="-8"/>
        </w:rPr>
        <w:t>the</w:t>
      </w:r>
      <w:r>
        <w:rPr>
          <w:spacing w:val="-4"/>
        </w:rPr>
        <w:t> </w:t>
      </w:r>
      <w:r>
        <w:rPr>
          <w:spacing w:val="-8"/>
        </w:rPr>
        <w:t>field</w:t>
      </w:r>
      <w:r>
        <w:rPr>
          <w:spacing w:val="-4"/>
        </w:rPr>
        <w:t> </w:t>
      </w:r>
      <w:r>
        <w:rPr>
          <w:spacing w:val="-8"/>
        </w:rPr>
        <w:t>names,</w:t>
      </w:r>
      <w:r>
        <w:rPr>
          <w:spacing w:val="-4"/>
        </w:rPr>
        <w:t> </w:t>
      </w:r>
      <w:r>
        <w:rPr>
          <w:spacing w:val="-8"/>
        </w:rPr>
        <w:t>but</w:t>
      </w:r>
      <w:r>
        <w:rPr>
          <w:spacing w:val="-4"/>
        </w:rPr>
        <w:t> </w:t>
      </w:r>
      <w:r>
        <w:rPr>
          <w:spacing w:val="-8"/>
        </w:rPr>
        <w:t>we</w:t>
      </w:r>
      <w:r>
        <w:rPr>
          <w:spacing w:val="-4"/>
        </w:rPr>
        <w:t> </w:t>
      </w:r>
      <w:r>
        <w:rPr>
          <w:spacing w:val="-8"/>
        </w:rPr>
        <w:t>ca</w:t>
      </w:r>
      <w:r>
        <w:rPr>
          <w:spacing w:val="-8"/>
        </w:rPr>
        <w:t>n</w:t>
      </w:r>
      <w:r>
        <w:rPr>
          <w:spacing w:val="-8"/>
        </w:rPr>
        <w:t> </w:t>
      </w:r>
      <w:r>
        <w:rPr>
          <w:spacing w:val="-4"/>
        </w:rPr>
        <w:t>make</w:t>
      </w:r>
      <w:r>
        <w:rPr>
          <w:spacing w:val="-10"/>
        </w:rPr>
        <w:t> </w:t>
      </w:r>
      <w:r>
        <w:rPr>
          <w:spacing w:val="-4"/>
        </w:rPr>
        <w:t>it</w:t>
      </w:r>
      <w:r>
        <w:rPr>
          <w:spacing w:val="-10"/>
        </w:rPr>
        <w:t> </w:t>
      </w:r>
      <w:r>
        <w:rPr>
          <w:spacing w:val="-4"/>
        </w:rPr>
        <w:t>easier</w:t>
      </w:r>
      <w:r>
        <w:rPr>
          <w:spacing w:val="-10"/>
        </w:rPr>
        <w:t> </w:t>
      </w:r>
      <w:r>
        <w:rPr>
          <w:spacing w:val="-4"/>
        </w:rPr>
        <w:t>by</w:t>
      </w:r>
      <w:r>
        <w:rPr>
          <w:spacing w:val="-9"/>
        </w:rPr>
        <w:t> </w:t>
      </w:r>
      <w:r>
        <w:rPr>
          <w:spacing w:val="-4"/>
        </w:rPr>
        <w:t>assembling</w:t>
      </w:r>
      <w:r>
        <w:rPr>
          <w:spacing w:val="-10"/>
        </w:rPr>
        <w:t> </w:t>
      </w:r>
      <w:r>
        <w:rPr>
          <w:spacing w:val="-4"/>
        </w:rPr>
        <w:t>our</w:t>
      </w:r>
      <w:r>
        <w:rPr>
          <w:spacing w:val="-10"/>
        </w:rPr>
        <w:t> </w:t>
      </w:r>
      <w:r>
        <w:rPr>
          <w:spacing w:val="-4"/>
        </w:rPr>
        <w:t>struct.</w:t>
      </w:r>
    </w:p>
    <w:p>
      <w:pPr>
        <w:pStyle w:val="BodyText"/>
        <w:spacing w:before="3"/>
        <w:rPr>
          <w:sz w:val="14"/>
        </w:rPr>
      </w:pPr>
      <w:r>
        <w:rPr>
          <w:sz w:val="14"/>
        </w:rPr>
        <mc:AlternateContent>
          <mc:Choice Requires="wps">
            <w:drawing>
              <wp:anchor distT="0" distB="0" distL="0" distR="0" allowOverlap="1" layoutInCell="1" locked="0" behindDoc="1" simplePos="0" relativeHeight="487713792">
                <wp:simplePos x="0" y="0"/>
                <wp:positionH relativeFrom="page">
                  <wp:posOffset>742950</wp:posOffset>
                </wp:positionH>
                <wp:positionV relativeFrom="paragraph">
                  <wp:posOffset>137081</wp:posOffset>
                </wp:positionV>
                <wp:extent cx="4130675" cy="1463675"/>
                <wp:effectExtent l="0" t="0" r="0" b="0"/>
                <wp:wrapTopAndBottom/>
                <wp:docPr id="290" name="Textbox 290"/>
                <wp:cNvGraphicFramePr>
                  <a:graphicFrameLocks/>
                </wp:cNvGraphicFramePr>
                <a:graphic>
                  <a:graphicData uri="http://schemas.microsoft.com/office/word/2010/wordprocessingShape">
                    <wps:wsp>
                      <wps:cNvPr id="290" name="Textbox 290"/>
                      <wps:cNvSpPr txBox="1"/>
                      <wps:spPr>
                        <a:xfrm>
                          <a:off x="0" y="0"/>
                          <a:ext cx="4130675" cy="1463675"/>
                        </a:xfrm>
                        <a:prstGeom prst="rect">
                          <a:avLst/>
                        </a:prstGeom>
                        <a:solidFill>
                          <a:srgbClr val="EBEBEC"/>
                        </a:solidFill>
                      </wps:spPr>
                      <wps:txbx>
                        <w:txbxContent>
                          <w:p>
                            <w:pPr>
                              <w:tabs>
                                <w:tab w:pos="1565" w:val="left" w:leader="none"/>
                              </w:tabs>
                              <w:spacing w:line="268" w:lineRule="auto" w:before="205"/>
                              <w:ind w:left="444" w:right="4426"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User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6"/>
                                <w:sz w:val="17"/>
                              </w:rPr>
                              <w:t>Id</w:t>
                            </w:r>
                            <w:r>
                              <w:rPr>
                                <w:rFonts w:ascii="Courier New"/>
                                <w:color w:val="000000"/>
                                <w:sz w:val="17"/>
                              </w:rPr>
                              <w:tab/>
                            </w:r>
                            <w:r>
                              <w:rPr>
                                <w:rFonts w:ascii="Courier New"/>
                                <w:color w:val="000000"/>
                                <w:spacing w:val="-4"/>
                                <w:sz w:val="17"/>
                              </w:rPr>
                              <w:t>int</w:t>
                            </w:r>
                          </w:p>
                          <w:p>
                            <w:pPr>
                              <w:spacing w:line="191" w:lineRule="exact" w:before="0"/>
                              <w:ind w:left="444" w:right="0" w:firstLine="0"/>
                              <w:jc w:val="left"/>
                              <w:rPr>
                                <w:rFonts w:ascii="Courier New"/>
                                <w:color w:val="000000"/>
                                <w:sz w:val="17"/>
                              </w:rPr>
                            </w:pPr>
                            <w:r>
                              <w:rPr>
                                <w:rFonts w:ascii="Courier New"/>
                                <w:color w:val="000000"/>
                                <w:sz w:val="17"/>
                              </w:rPr>
                              <w:t>Name,</w:t>
                            </w:r>
                            <w:r>
                              <w:rPr>
                                <w:rFonts w:ascii="Courier New"/>
                                <w:color w:val="000000"/>
                                <w:spacing w:val="-8"/>
                                <w:sz w:val="17"/>
                              </w:rPr>
                              <w:t> </w:t>
                            </w:r>
                            <w:r>
                              <w:rPr>
                                <w:rFonts w:ascii="Courier New"/>
                                <w:color w:val="000000"/>
                                <w:sz w:val="17"/>
                              </w:rPr>
                              <w:t>Location</w:t>
                            </w:r>
                            <w:r>
                              <w:rPr>
                                <w:rFonts w:ascii="Courier New"/>
                                <w:color w:val="000000"/>
                                <w:spacing w:val="-8"/>
                                <w:sz w:val="17"/>
                              </w:rPr>
                              <w:t> </w:t>
                            </w:r>
                            <w:r>
                              <w:rPr>
                                <w:rFonts w:ascii="Courier New"/>
                                <w:color w:val="000000"/>
                                <w:spacing w:val="-2"/>
                                <w:sz w:val="17"/>
                              </w:rPr>
                              <w:t>string</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Players</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4"/>
                                <w:sz w:val="17"/>
                              </w:rPr>
                              <w:t>User</w:t>
                            </w:r>
                          </w:p>
                          <w:p>
                            <w:pPr>
                              <w:spacing w:line="191" w:lineRule="exact" w:before="0"/>
                              <w:ind w:left="444" w:right="0" w:firstLine="0"/>
                              <w:jc w:val="left"/>
                              <w:rPr>
                                <w:rFonts w:ascii="Courier New"/>
                                <w:color w:val="000000"/>
                                <w:sz w:val="17"/>
                              </w:rPr>
                            </w:pPr>
                            <w:r>
                              <w:rPr>
                                <w:rFonts w:ascii="Courier New"/>
                                <w:color w:val="000000"/>
                                <w:sz w:val="17"/>
                              </w:rPr>
                              <w:t>GameId</w:t>
                            </w:r>
                            <w:r>
                              <w:rPr>
                                <w:rFonts w:ascii="Courier New"/>
                                <w:color w:val="000000"/>
                                <w:spacing w:val="-8"/>
                                <w:sz w:val="17"/>
                              </w:rPr>
                              <w:t> </w:t>
                            </w:r>
                            <w:r>
                              <w:rPr>
                                <w:rFonts w:ascii="Courier New"/>
                                <w:color w:val="000000"/>
                                <w:spacing w:val="-5"/>
                                <w:sz w:val="17"/>
                              </w:rPr>
                              <w:t>int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0.793848pt;width:325.25pt;height:115.25pt;mso-position-horizontal-relative:page;mso-position-vertical-relative:paragraph;z-index:-15602688;mso-wrap-distance-left:0;mso-wrap-distance-right:0" type="#_x0000_t202" id="docshape259" filled="true" fillcolor="#ebebec" stroked="false">
                <v:textbox inset="0,0,0,0">
                  <w:txbxContent>
                    <w:p>
                      <w:pPr>
                        <w:tabs>
                          <w:tab w:pos="1565" w:val="left" w:leader="none"/>
                        </w:tabs>
                        <w:spacing w:line="268" w:lineRule="auto" w:before="205"/>
                        <w:ind w:left="444" w:right="4426"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User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6"/>
                          <w:sz w:val="17"/>
                        </w:rPr>
                        <w:t>Id</w:t>
                      </w:r>
                      <w:r>
                        <w:rPr>
                          <w:rFonts w:ascii="Courier New"/>
                          <w:color w:val="000000"/>
                          <w:sz w:val="17"/>
                        </w:rPr>
                        <w:tab/>
                      </w:r>
                      <w:r>
                        <w:rPr>
                          <w:rFonts w:ascii="Courier New"/>
                          <w:color w:val="000000"/>
                          <w:spacing w:val="-4"/>
                          <w:sz w:val="17"/>
                        </w:rPr>
                        <w:t>int</w:t>
                      </w:r>
                    </w:p>
                    <w:p>
                      <w:pPr>
                        <w:spacing w:line="191" w:lineRule="exact" w:before="0"/>
                        <w:ind w:left="444" w:right="0" w:firstLine="0"/>
                        <w:jc w:val="left"/>
                        <w:rPr>
                          <w:rFonts w:ascii="Courier New"/>
                          <w:color w:val="000000"/>
                          <w:sz w:val="17"/>
                        </w:rPr>
                      </w:pPr>
                      <w:r>
                        <w:rPr>
                          <w:rFonts w:ascii="Courier New"/>
                          <w:color w:val="000000"/>
                          <w:sz w:val="17"/>
                        </w:rPr>
                        <w:t>Name,</w:t>
                      </w:r>
                      <w:r>
                        <w:rPr>
                          <w:rFonts w:ascii="Courier New"/>
                          <w:color w:val="000000"/>
                          <w:spacing w:val="-8"/>
                          <w:sz w:val="17"/>
                        </w:rPr>
                        <w:t> </w:t>
                      </w:r>
                      <w:r>
                        <w:rPr>
                          <w:rFonts w:ascii="Courier New"/>
                          <w:color w:val="000000"/>
                          <w:sz w:val="17"/>
                        </w:rPr>
                        <w:t>Location</w:t>
                      </w:r>
                      <w:r>
                        <w:rPr>
                          <w:rFonts w:ascii="Courier New"/>
                          <w:color w:val="000000"/>
                          <w:spacing w:val="-8"/>
                          <w:sz w:val="17"/>
                        </w:rPr>
                        <w:t> </w:t>
                      </w:r>
                      <w:r>
                        <w:rPr>
                          <w:rFonts w:ascii="Courier New"/>
                          <w:color w:val="000000"/>
                          <w:spacing w:val="-2"/>
                          <w:sz w:val="17"/>
                        </w:rPr>
                        <w:t>string</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Players</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4"/>
                          <w:sz w:val="17"/>
                        </w:rPr>
                        <w:t>User</w:t>
                      </w:r>
                    </w:p>
                    <w:p>
                      <w:pPr>
                        <w:spacing w:line="191" w:lineRule="exact" w:before="0"/>
                        <w:ind w:left="444" w:right="0" w:firstLine="0"/>
                        <w:jc w:val="left"/>
                        <w:rPr>
                          <w:rFonts w:ascii="Courier New"/>
                          <w:color w:val="000000"/>
                          <w:sz w:val="17"/>
                        </w:rPr>
                      </w:pPr>
                      <w:r>
                        <w:rPr>
                          <w:rFonts w:ascii="Courier New"/>
                          <w:color w:val="000000"/>
                          <w:sz w:val="17"/>
                        </w:rPr>
                        <w:t>GameId</w:t>
                      </w:r>
                      <w:r>
                        <w:rPr>
                          <w:rFonts w:ascii="Courier New"/>
                          <w:color w:val="000000"/>
                          <w:spacing w:val="-8"/>
                          <w:sz w:val="17"/>
                        </w:rPr>
                        <w:t> </w:t>
                      </w:r>
                      <w:r>
                        <w:rPr>
                          <w:rFonts w:ascii="Courier New"/>
                          <w:color w:val="000000"/>
                          <w:spacing w:val="-5"/>
                          <w:sz w:val="17"/>
                        </w:rPr>
                        <w:t>int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14"/>
        </w:rPr>
        <w:sectPr>
          <w:pgSz w:w="8850" w:h="13270"/>
          <w:pgMar w:header="682" w:footer="0" w:top="920" w:bottom="280" w:left="992" w:right="992"/>
        </w:sectPr>
      </w:pPr>
    </w:p>
    <w:p>
      <w:pPr>
        <w:pStyle w:val="BodyText"/>
        <w:spacing w:before="31"/>
      </w:pPr>
    </w:p>
    <w:p>
      <w:pPr>
        <w:pStyle w:val="BodyText"/>
        <w:spacing w:line="288" w:lineRule="exact"/>
        <w:ind w:left="177"/>
      </w:pPr>
      <w:r>
        <w:rPr>
          <w:w w:val="90"/>
        </w:rPr>
        <w:t>We</w:t>
      </w:r>
      <w:r>
        <w:rPr>
          <w:spacing w:val="-7"/>
          <w:w w:val="90"/>
        </w:rPr>
        <w:t> </w:t>
      </w:r>
      <w:r>
        <w:rPr>
          <w:w w:val="90"/>
        </w:rPr>
        <w:t>have</w:t>
      </w:r>
      <w:r>
        <w:rPr>
          <w:spacing w:val="-5"/>
          <w:w w:val="90"/>
        </w:rPr>
        <w:t> </w:t>
      </w:r>
      <w:r>
        <w:rPr>
          <w:w w:val="90"/>
        </w:rPr>
        <w:t>two</w:t>
      </w:r>
      <w:r>
        <w:rPr>
          <w:spacing w:val="-5"/>
          <w:w w:val="90"/>
        </w:rPr>
        <w:t> </w:t>
      </w:r>
      <w:r>
        <w:rPr>
          <w:w w:val="90"/>
        </w:rPr>
        <w:t>options</w:t>
      </w:r>
      <w:r>
        <w:rPr>
          <w:spacing w:val="-5"/>
          <w:w w:val="90"/>
        </w:rPr>
        <w:t> </w:t>
      </w:r>
      <w:r>
        <w:rPr>
          <w:w w:val="90"/>
        </w:rPr>
        <w:t>for</w:t>
      </w:r>
      <w:r>
        <w:rPr>
          <w:spacing w:val="-5"/>
          <w:w w:val="90"/>
        </w:rPr>
        <w:t> </w:t>
      </w:r>
      <w:r>
        <w:rPr>
          <w:w w:val="90"/>
        </w:rPr>
        <w:t>initializing</w:t>
      </w:r>
      <w:r>
        <w:rPr>
          <w:spacing w:val="-5"/>
          <w:w w:val="90"/>
        </w:rPr>
        <w:t> </w:t>
      </w:r>
      <w:r>
        <w:rPr>
          <w:w w:val="90"/>
        </w:rPr>
        <w:t>a</w:t>
      </w:r>
      <w:r>
        <w:rPr>
          <w:spacing w:val="-5"/>
          <w:w w:val="90"/>
        </w:rPr>
        <w:t> </w:t>
      </w:r>
      <w:r>
        <w:rPr>
          <w:w w:val="90"/>
        </w:rPr>
        <w:t>new</w:t>
      </w:r>
      <w:r>
        <w:rPr>
          <w:spacing w:val="-5"/>
          <w:w w:val="90"/>
        </w:rPr>
        <w:t> </w:t>
      </w:r>
      <w:r>
        <w:rPr>
          <w:w w:val="90"/>
        </w:rPr>
        <w:t>variable</w:t>
      </w:r>
      <w:r>
        <w:rPr>
          <w:spacing w:val="-5"/>
          <w:w w:val="90"/>
        </w:rPr>
        <w:t> </w:t>
      </w:r>
      <w:r>
        <w:rPr>
          <w:w w:val="90"/>
        </w:rPr>
        <w:t>of</w:t>
      </w:r>
      <w:r>
        <w:rPr>
          <w:spacing w:val="-5"/>
          <w:w w:val="90"/>
        </w:rPr>
        <w:t> </w:t>
      </w:r>
      <w:r>
        <w:rPr>
          <w:w w:val="90"/>
        </w:rPr>
        <w:t>type</w:t>
      </w:r>
      <w:r>
        <w:rPr>
          <w:spacing w:val="-4"/>
          <w:w w:val="90"/>
        </w:rPr>
        <w:t> </w:t>
      </w:r>
      <w:r>
        <w:rPr>
          <w:spacing w:val="-2"/>
          <w:w w:val="90"/>
        </w:rPr>
        <w:t>Player.</w:t>
      </w:r>
    </w:p>
    <w:p>
      <w:pPr>
        <w:pStyle w:val="BodyText"/>
        <w:spacing w:line="288" w:lineRule="exact"/>
        <w:ind w:right="2734"/>
        <w:jc w:val="center"/>
      </w:pPr>
      <w:r>
        <w:rPr>
          <w:w w:val="90"/>
        </w:rPr>
        <w:t>To</w:t>
      </w:r>
      <w:r>
        <w:rPr>
          <w:spacing w:val="-5"/>
          <w:w w:val="90"/>
        </w:rPr>
        <w:t> </w:t>
      </w:r>
      <w:r>
        <w:rPr>
          <w:w w:val="90"/>
        </w:rPr>
        <w:t>set</w:t>
      </w:r>
      <w:r>
        <w:rPr>
          <w:spacing w:val="-4"/>
          <w:w w:val="90"/>
        </w:rPr>
        <w:t> </w:t>
      </w:r>
      <w:r>
        <w:rPr>
          <w:w w:val="90"/>
        </w:rPr>
        <w:t>the</w:t>
      </w:r>
      <w:r>
        <w:rPr>
          <w:spacing w:val="-4"/>
          <w:w w:val="90"/>
        </w:rPr>
        <w:t> </w:t>
      </w:r>
      <w:r>
        <w:rPr>
          <w:w w:val="90"/>
        </w:rPr>
        <w:t>fields,</w:t>
      </w:r>
      <w:r>
        <w:rPr>
          <w:spacing w:val="-4"/>
          <w:w w:val="90"/>
        </w:rPr>
        <w:t> </w:t>
      </w:r>
      <w:r>
        <w:rPr>
          <w:w w:val="90"/>
        </w:rPr>
        <w:t>use</w:t>
      </w:r>
      <w:r>
        <w:rPr>
          <w:spacing w:val="-4"/>
          <w:w w:val="90"/>
        </w:rPr>
        <w:t> </w:t>
      </w:r>
      <w:r>
        <w:rPr>
          <w:w w:val="90"/>
        </w:rPr>
        <w:t>the</w:t>
      </w:r>
      <w:r>
        <w:rPr>
          <w:spacing w:val="-4"/>
          <w:w w:val="90"/>
        </w:rPr>
        <w:t> </w:t>
      </w:r>
      <w:r>
        <w:rPr>
          <w:w w:val="90"/>
        </w:rPr>
        <w:t>dot</w:t>
      </w:r>
      <w:r>
        <w:rPr>
          <w:spacing w:val="-4"/>
          <w:w w:val="90"/>
        </w:rPr>
        <w:t> </w:t>
      </w:r>
      <w:r>
        <w:rPr>
          <w:spacing w:val="-2"/>
          <w:w w:val="90"/>
        </w:rPr>
        <w:t>notation:</w:t>
      </w:r>
    </w:p>
    <w:p>
      <w:pPr>
        <w:pStyle w:val="BodyText"/>
        <w:spacing w:before="72"/>
        <w:rPr>
          <w:sz w:val="20"/>
        </w:rPr>
      </w:pPr>
      <w:r>
        <w:rPr>
          <w:sz w:val="20"/>
        </w:rPr>
        <mc:AlternateContent>
          <mc:Choice Requires="wps">
            <w:drawing>
              <wp:anchor distT="0" distB="0" distL="0" distR="0" allowOverlap="1" layoutInCell="1" locked="0" behindDoc="1" simplePos="0" relativeHeight="487714304">
                <wp:simplePos x="0" y="0"/>
                <wp:positionH relativeFrom="page">
                  <wp:posOffset>742950</wp:posOffset>
                </wp:positionH>
                <wp:positionV relativeFrom="paragraph">
                  <wp:posOffset>232566</wp:posOffset>
                </wp:positionV>
                <wp:extent cx="4130675" cy="3236595"/>
                <wp:effectExtent l="0" t="0" r="0" b="0"/>
                <wp:wrapTopAndBottom/>
                <wp:docPr id="291" name="Textbox 291"/>
                <wp:cNvGraphicFramePr>
                  <a:graphicFrameLocks/>
                </wp:cNvGraphicFramePr>
                <a:graphic>
                  <a:graphicData uri="http://schemas.microsoft.com/office/word/2010/wordprocessingShape">
                    <wps:wsp>
                      <wps:cNvPr id="291" name="Textbox 291"/>
                      <wps:cNvSpPr txBox="1"/>
                      <wps:spPr>
                        <a:xfrm>
                          <a:off x="0" y="0"/>
                          <a:ext cx="4130675" cy="3236595"/>
                        </a:xfrm>
                        <a:prstGeom prst="rect">
                          <a:avLst/>
                        </a:prstGeom>
                        <a:solidFill>
                          <a:srgbClr val="EBEBEC"/>
                        </a:solidFill>
                      </wps:spPr>
                      <wps:txbx>
                        <w:txbxContent>
                          <w:p>
                            <w:pPr>
                              <w:spacing w:line="535"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w:t>
                            </w:r>
                            <w:r>
                              <w:rPr>
                                <w:rFonts w:ascii="Courier New"/>
                                <w:color w:val="000000"/>
                                <w:spacing w:val="-8"/>
                                <w:sz w:val="17"/>
                              </w:rPr>
                              <w:t> </w:t>
                            </w:r>
                            <w:r>
                              <w:rPr>
                                <w:rFonts w:ascii="Courier New"/>
                                <w:color w:val="000000"/>
                                <w:spacing w:val="-2"/>
                                <w:sz w:val="17"/>
                              </w:rPr>
                              <w:t>"fmt"</w:t>
                            </w:r>
                          </w:p>
                          <w:p>
                            <w:pPr>
                              <w:tabs>
                                <w:tab w:pos="1973" w:val="left" w:leader="none"/>
                              </w:tabs>
                              <w:spacing w:line="266" w:lineRule="auto" w:before="0"/>
                              <w:ind w:left="444" w:right="4222" w:hanging="204"/>
                              <w:jc w:val="left"/>
                              <w:rPr>
                                <w:rFonts w:ascii="Courier New"/>
                                <w:color w:val="000000"/>
                                <w:sz w:val="17"/>
                              </w:rPr>
                            </w:pPr>
                            <w:r>
                              <w:rPr>
                                <w:rFonts w:ascii="Courier New"/>
                                <w:color w:val="000000"/>
                                <w:sz w:val="17"/>
                              </w:rPr>
                              <w:t>type User struct </w:t>
                            </w:r>
                            <w:r>
                              <w:rPr>
                                <w:rFonts w:ascii="Courier New"/>
                                <w:color w:val="000000"/>
                                <w:sz w:val="17"/>
                              </w:rPr>
                              <w:t>{</w:t>
                            </w:r>
                            <w:r>
                              <w:rPr>
                                <w:rFonts w:ascii="Courier New"/>
                                <w:color w:val="000000"/>
                                <w:sz w:val="17"/>
                              </w:rPr>
                              <w:t> </w:t>
                            </w:r>
                            <w:r>
                              <w:rPr>
                                <w:rFonts w:ascii="Courier New"/>
                                <w:color w:val="000000"/>
                                <w:spacing w:val="-6"/>
                                <w:sz w:val="17"/>
                              </w:rPr>
                              <w:t>Id</w:t>
                            </w:r>
                            <w:r>
                              <w:rPr>
                                <w:rFonts w:ascii="Courier New"/>
                                <w:color w:val="000000"/>
                                <w:sz w:val="17"/>
                              </w:rPr>
                              <w:tab/>
                            </w:r>
                            <w:r>
                              <w:rPr>
                                <w:rFonts w:ascii="Courier New"/>
                                <w:color w:val="000000"/>
                                <w:spacing w:val="-4"/>
                                <w:sz w:val="17"/>
                              </w:rPr>
                              <w:t>int</w:t>
                            </w:r>
                          </w:p>
                          <w:p>
                            <w:pPr>
                              <w:spacing w:before="2"/>
                              <w:ind w:left="444" w:right="0" w:firstLine="0"/>
                              <w:jc w:val="left"/>
                              <w:rPr>
                                <w:rFonts w:ascii="Courier New"/>
                                <w:color w:val="000000"/>
                                <w:sz w:val="17"/>
                              </w:rPr>
                            </w:pPr>
                            <w:r>
                              <w:rPr>
                                <w:rFonts w:ascii="Courier New"/>
                                <w:color w:val="000000"/>
                                <w:sz w:val="17"/>
                              </w:rPr>
                              <w:t>Name,</w:t>
                            </w:r>
                            <w:r>
                              <w:rPr>
                                <w:rFonts w:ascii="Courier New"/>
                                <w:color w:val="000000"/>
                                <w:spacing w:val="-8"/>
                                <w:sz w:val="17"/>
                              </w:rPr>
                              <w:t> </w:t>
                            </w:r>
                            <w:r>
                              <w:rPr>
                                <w:rFonts w:ascii="Courier New"/>
                                <w:color w:val="000000"/>
                                <w:sz w:val="17"/>
                              </w:rPr>
                              <w:t>Location</w:t>
                            </w:r>
                            <w:r>
                              <w:rPr>
                                <w:rFonts w:ascii="Courier New"/>
                                <w:color w:val="000000"/>
                                <w:spacing w:val="-8"/>
                                <w:sz w:val="17"/>
                              </w:rPr>
                              <w:t> </w:t>
                            </w:r>
                            <w:r>
                              <w:rPr>
                                <w:rFonts w:ascii="Courier New"/>
                                <w:color w:val="000000"/>
                                <w:spacing w:val="-2"/>
                                <w:sz w:val="17"/>
                              </w:rPr>
                              <w:t>string</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Players</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4"/>
                                <w:sz w:val="17"/>
                              </w:rPr>
                              <w:t>User</w:t>
                            </w:r>
                          </w:p>
                          <w:p>
                            <w:pPr>
                              <w:spacing w:line="191" w:lineRule="exact" w:before="0"/>
                              <w:ind w:left="444" w:right="0" w:firstLine="0"/>
                              <w:jc w:val="left"/>
                              <w:rPr>
                                <w:rFonts w:ascii="Courier New"/>
                                <w:color w:val="000000"/>
                                <w:sz w:val="17"/>
                              </w:rPr>
                            </w:pPr>
                            <w:r>
                              <w:rPr>
                                <w:rFonts w:ascii="Courier New"/>
                                <w:color w:val="000000"/>
                                <w:sz w:val="17"/>
                              </w:rPr>
                              <w:t>GameId</w:t>
                            </w:r>
                            <w:r>
                              <w:rPr>
                                <w:rFonts w:ascii="Courier New"/>
                                <w:color w:val="000000"/>
                                <w:spacing w:val="-8"/>
                                <w:sz w:val="17"/>
                              </w:rPr>
                              <w:t> </w:t>
                            </w:r>
                            <w:r>
                              <w:rPr>
                                <w:rFonts w:ascii="Courier New"/>
                                <w:color w:val="000000"/>
                                <w:spacing w:val="-5"/>
                                <w:sz w:val="17"/>
                              </w:rPr>
                              <w:t>int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444" w:right="4426" w:firstLine="0"/>
                              <w:jc w:val="left"/>
                              <w:rPr>
                                <w:rFonts w:ascii="Courier New"/>
                                <w:color w:val="000000"/>
                                <w:sz w:val="17"/>
                              </w:rPr>
                            </w:pPr>
                            <w:r>
                              <w:rPr>
                                <w:rFonts w:ascii="Courier New"/>
                                <w:color w:val="000000"/>
                                <w:sz w:val="17"/>
                              </w:rPr>
                              <w:t>p1</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Players{</w:t>
                            </w:r>
                            <w:r>
                              <w:rPr>
                                <w:rFonts w:ascii="Courier New"/>
                                <w:color w:val="000000"/>
                                <w:sz w:val="17"/>
                              </w:rPr>
                              <w:t>}</w:t>
                            </w:r>
                            <w:r>
                              <w:rPr>
                                <w:rFonts w:ascii="Courier New"/>
                                <w:color w:val="000000"/>
                                <w:sz w:val="17"/>
                              </w:rPr>
                              <w:t> p1.Id = 28</w:t>
                            </w:r>
                          </w:p>
                          <w:p>
                            <w:pPr>
                              <w:spacing w:line="268" w:lineRule="auto" w:before="0"/>
                              <w:ind w:left="444" w:right="3712" w:firstLine="0"/>
                              <w:jc w:val="left"/>
                              <w:rPr>
                                <w:rFonts w:ascii="Courier New"/>
                                <w:color w:val="000000"/>
                                <w:sz w:val="17"/>
                              </w:rPr>
                            </w:pPr>
                            <w:r>
                              <w:rPr>
                                <w:rFonts w:ascii="Courier New"/>
                                <w:color w:val="000000"/>
                                <w:sz w:val="17"/>
                              </w:rPr>
                              <w:t>p1.Name = </w:t>
                            </w:r>
                            <w:r>
                              <w:rPr>
                                <w:rFonts w:ascii="Courier New"/>
                                <w:color w:val="000000"/>
                                <w:sz w:val="17"/>
                              </w:rPr>
                              <w:t>"Katt"</w:t>
                            </w:r>
                            <w:r>
                              <w:rPr>
                                <w:rFonts w:ascii="Courier New"/>
                                <w:color w:val="000000"/>
                                <w:sz w:val="17"/>
                              </w:rPr>
                              <w:t> p1.Location = </w:t>
                            </w:r>
                            <w:r>
                              <w:rPr>
                                <w:rFonts w:ascii="Courier New"/>
                                <w:color w:val="000000"/>
                                <w:sz w:val="17"/>
                              </w:rPr>
                              <w:t>"CA"</w:t>
                            </w:r>
                            <w:r>
                              <w:rPr>
                                <w:rFonts w:ascii="Courier New"/>
                                <w:color w:val="000000"/>
                                <w:sz w:val="17"/>
                              </w:rPr>
                              <w:t> p1.GameId = </w:t>
                            </w:r>
                            <w:r>
                              <w:rPr>
                                <w:rFonts w:ascii="Courier New"/>
                                <w:color w:val="000000"/>
                                <w:sz w:val="17"/>
                              </w:rPr>
                              <w:t>70414</w:t>
                            </w:r>
                            <w:r>
                              <w:rPr>
                                <w:rFonts w:ascii="Courier New"/>
                                <w:color w:val="000000"/>
                                <w:sz w:val="17"/>
                              </w:rPr>
                              <w:t> fmt.Printf("%+v",</w:t>
                            </w:r>
                            <w:r>
                              <w:rPr>
                                <w:rFonts w:ascii="Courier New"/>
                                <w:color w:val="000000"/>
                                <w:spacing w:val="-26"/>
                                <w:sz w:val="17"/>
                              </w:rPr>
                              <w:t> </w:t>
                            </w:r>
                            <w:r>
                              <w:rPr>
                                <w:rFonts w:ascii="Courier New"/>
                                <w:color w:val="000000"/>
                                <w:sz w:val="17"/>
                              </w:rPr>
                              <w:t>p1)</w:t>
                            </w:r>
                          </w:p>
                          <w:p>
                            <w:pPr>
                              <w:spacing w:line="189"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8.312336pt;width:325.25pt;height:254.85pt;mso-position-horizontal-relative:page;mso-position-vertical-relative:paragraph;z-index:-15602176;mso-wrap-distance-left:0;mso-wrap-distance-right:0" type="#_x0000_t202" id="docshape260" filled="true" fillcolor="#ebebec" stroked="false">
                <v:textbox inset="0,0,0,0">
                  <w:txbxContent>
                    <w:p>
                      <w:pPr>
                        <w:spacing w:line="535"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w:t>
                      </w:r>
                      <w:r>
                        <w:rPr>
                          <w:rFonts w:ascii="Courier New"/>
                          <w:color w:val="000000"/>
                          <w:spacing w:val="-8"/>
                          <w:sz w:val="17"/>
                        </w:rPr>
                        <w:t> </w:t>
                      </w:r>
                      <w:r>
                        <w:rPr>
                          <w:rFonts w:ascii="Courier New"/>
                          <w:color w:val="000000"/>
                          <w:spacing w:val="-2"/>
                          <w:sz w:val="17"/>
                        </w:rPr>
                        <w:t>"fmt"</w:t>
                      </w:r>
                    </w:p>
                    <w:p>
                      <w:pPr>
                        <w:tabs>
                          <w:tab w:pos="1973" w:val="left" w:leader="none"/>
                        </w:tabs>
                        <w:spacing w:line="266" w:lineRule="auto" w:before="0"/>
                        <w:ind w:left="444" w:right="4222" w:hanging="204"/>
                        <w:jc w:val="left"/>
                        <w:rPr>
                          <w:rFonts w:ascii="Courier New"/>
                          <w:color w:val="000000"/>
                          <w:sz w:val="17"/>
                        </w:rPr>
                      </w:pPr>
                      <w:r>
                        <w:rPr>
                          <w:rFonts w:ascii="Courier New"/>
                          <w:color w:val="000000"/>
                          <w:sz w:val="17"/>
                        </w:rPr>
                        <w:t>type User struct </w:t>
                      </w:r>
                      <w:r>
                        <w:rPr>
                          <w:rFonts w:ascii="Courier New"/>
                          <w:color w:val="000000"/>
                          <w:sz w:val="17"/>
                        </w:rPr>
                        <w:t>{</w:t>
                      </w:r>
                      <w:r>
                        <w:rPr>
                          <w:rFonts w:ascii="Courier New"/>
                          <w:color w:val="000000"/>
                          <w:sz w:val="17"/>
                        </w:rPr>
                        <w:t> </w:t>
                      </w:r>
                      <w:r>
                        <w:rPr>
                          <w:rFonts w:ascii="Courier New"/>
                          <w:color w:val="000000"/>
                          <w:spacing w:val="-6"/>
                          <w:sz w:val="17"/>
                        </w:rPr>
                        <w:t>Id</w:t>
                      </w:r>
                      <w:r>
                        <w:rPr>
                          <w:rFonts w:ascii="Courier New"/>
                          <w:color w:val="000000"/>
                          <w:sz w:val="17"/>
                        </w:rPr>
                        <w:tab/>
                      </w:r>
                      <w:r>
                        <w:rPr>
                          <w:rFonts w:ascii="Courier New"/>
                          <w:color w:val="000000"/>
                          <w:spacing w:val="-4"/>
                          <w:sz w:val="17"/>
                        </w:rPr>
                        <w:t>int</w:t>
                      </w:r>
                    </w:p>
                    <w:p>
                      <w:pPr>
                        <w:spacing w:before="2"/>
                        <w:ind w:left="444" w:right="0" w:firstLine="0"/>
                        <w:jc w:val="left"/>
                        <w:rPr>
                          <w:rFonts w:ascii="Courier New"/>
                          <w:color w:val="000000"/>
                          <w:sz w:val="17"/>
                        </w:rPr>
                      </w:pPr>
                      <w:r>
                        <w:rPr>
                          <w:rFonts w:ascii="Courier New"/>
                          <w:color w:val="000000"/>
                          <w:sz w:val="17"/>
                        </w:rPr>
                        <w:t>Name,</w:t>
                      </w:r>
                      <w:r>
                        <w:rPr>
                          <w:rFonts w:ascii="Courier New"/>
                          <w:color w:val="000000"/>
                          <w:spacing w:val="-8"/>
                          <w:sz w:val="17"/>
                        </w:rPr>
                        <w:t> </w:t>
                      </w:r>
                      <w:r>
                        <w:rPr>
                          <w:rFonts w:ascii="Courier New"/>
                          <w:color w:val="000000"/>
                          <w:sz w:val="17"/>
                        </w:rPr>
                        <w:t>Location</w:t>
                      </w:r>
                      <w:r>
                        <w:rPr>
                          <w:rFonts w:ascii="Courier New"/>
                          <w:color w:val="000000"/>
                          <w:spacing w:val="-8"/>
                          <w:sz w:val="17"/>
                        </w:rPr>
                        <w:t> </w:t>
                      </w:r>
                      <w:r>
                        <w:rPr>
                          <w:rFonts w:ascii="Courier New"/>
                          <w:color w:val="000000"/>
                          <w:spacing w:val="-2"/>
                          <w:sz w:val="17"/>
                        </w:rPr>
                        <w:t>string</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Players</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4"/>
                          <w:sz w:val="17"/>
                        </w:rPr>
                        <w:t>User</w:t>
                      </w:r>
                    </w:p>
                    <w:p>
                      <w:pPr>
                        <w:spacing w:line="191" w:lineRule="exact" w:before="0"/>
                        <w:ind w:left="444" w:right="0" w:firstLine="0"/>
                        <w:jc w:val="left"/>
                        <w:rPr>
                          <w:rFonts w:ascii="Courier New"/>
                          <w:color w:val="000000"/>
                          <w:sz w:val="17"/>
                        </w:rPr>
                      </w:pPr>
                      <w:r>
                        <w:rPr>
                          <w:rFonts w:ascii="Courier New"/>
                          <w:color w:val="000000"/>
                          <w:sz w:val="17"/>
                        </w:rPr>
                        <w:t>GameId</w:t>
                      </w:r>
                      <w:r>
                        <w:rPr>
                          <w:rFonts w:ascii="Courier New"/>
                          <w:color w:val="000000"/>
                          <w:spacing w:val="-8"/>
                          <w:sz w:val="17"/>
                        </w:rPr>
                        <w:t> </w:t>
                      </w:r>
                      <w:r>
                        <w:rPr>
                          <w:rFonts w:ascii="Courier New"/>
                          <w:color w:val="000000"/>
                          <w:spacing w:val="-5"/>
                          <w:sz w:val="17"/>
                        </w:rPr>
                        <w:t>int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444" w:right="4426" w:firstLine="0"/>
                        <w:jc w:val="left"/>
                        <w:rPr>
                          <w:rFonts w:ascii="Courier New"/>
                          <w:color w:val="000000"/>
                          <w:sz w:val="17"/>
                        </w:rPr>
                      </w:pPr>
                      <w:r>
                        <w:rPr>
                          <w:rFonts w:ascii="Courier New"/>
                          <w:color w:val="000000"/>
                          <w:sz w:val="17"/>
                        </w:rPr>
                        <w:t>p1</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Players{</w:t>
                      </w:r>
                      <w:r>
                        <w:rPr>
                          <w:rFonts w:ascii="Courier New"/>
                          <w:color w:val="000000"/>
                          <w:sz w:val="17"/>
                        </w:rPr>
                        <w:t>}</w:t>
                      </w:r>
                      <w:r>
                        <w:rPr>
                          <w:rFonts w:ascii="Courier New"/>
                          <w:color w:val="000000"/>
                          <w:sz w:val="17"/>
                        </w:rPr>
                        <w:t> p1.Id = 28</w:t>
                      </w:r>
                    </w:p>
                    <w:p>
                      <w:pPr>
                        <w:spacing w:line="268" w:lineRule="auto" w:before="0"/>
                        <w:ind w:left="444" w:right="3712" w:firstLine="0"/>
                        <w:jc w:val="left"/>
                        <w:rPr>
                          <w:rFonts w:ascii="Courier New"/>
                          <w:color w:val="000000"/>
                          <w:sz w:val="17"/>
                        </w:rPr>
                      </w:pPr>
                      <w:r>
                        <w:rPr>
                          <w:rFonts w:ascii="Courier New"/>
                          <w:color w:val="000000"/>
                          <w:sz w:val="17"/>
                        </w:rPr>
                        <w:t>p1.Name = </w:t>
                      </w:r>
                      <w:r>
                        <w:rPr>
                          <w:rFonts w:ascii="Courier New"/>
                          <w:color w:val="000000"/>
                          <w:sz w:val="17"/>
                        </w:rPr>
                        <w:t>"Katt"</w:t>
                      </w:r>
                      <w:r>
                        <w:rPr>
                          <w:rFonts w:ascii="Courier New"/>
                          <w:color w:val="000000"/>
                          <w:sz w:val="17"/>
                        </w:rPr>
                        <w:t> p1.Location = </w:t>
                      </w:r>
                      <w:r>
                        <w:rPr>
                          <w:rFonts w:ascii="Courier New"/>
                          <w:color w:val="000000"/>
                          <w:sz w:val="17"/>
                        </w:rPr>
                        <w:t>"CA"</w:t>
                      </w:r>
                      <w:r>
                        <w:rPr>
                          <w:rFonts w:ascii="Courier New"/>
                          <w:color w:val="000000"/>
                          <w:sz w:val="17"/>
                        </w:rPr>
                        <w:t> p1.GameId = </w:t>
                      </w:r>
                      <w:r>
                        <w:rPr>
                          <w:rFonts w:ascii="Courier New"/>
                          <w:color w:val="000000"/>
                          <w:sz w:val="17"/>
                        </w:rPr>
                        <w:t>70414</w:t>
                      </w:r>
                      <w:r>
                        <w:rPr>
                          <w:rFonts w:ascii="Courier New"/>
                          <w:color w:val="000000"/>
                          <w:sz w:val="17"/>
                        </w:rPr>
                        <w:t> fmt.Printf("%+v",</w:t>
                      </w:r>
                      <w:r>
                        <w:rPr>
                          <w:rFonts w:ascii="Courier New"/>
                          <w:color w:val="000000"/>
                          <w:spacing w:val="-26"/>
                          <w:sz w:val="17"/>
                        </w:rPr>
                        <w:t> </w:t>
                      </w:r>
                      <w:r>
                        <w:rPr>
                          <w:rFonts w:ascii="Courier New"/>
                          <w:color w:val="000000"/>
                          <w:sz w:val="17"/>
                        </w:rPr>
                        <w:t>p1)</w:t>
                      </w:r>
                    </w:p>
                    <w:p>
                      <w:pPr>
                        <w:spacing w:line="189"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92"/>
      </w:pPr>
    </w:p>
    <w:p>
      <w:pPr>
        <w:pStyle w:val="BodyText"/>
        <w:ind w:left="37" w:right="2734"/>
        <w:jc w:val="center"/>
      </w:pPr>
      <w:r>
        <w:rPr>
          <w:w w:val="90"/>
        </w:rPr>
        <w:t>Another</w:t>
      </w:r>
      <w:r>
        <w:rPr>
          <w:spacing w:val="-5"/>
        </w:rPr>
        <w:t> </w:t>
      </w:r>
      <w:r>
        <w:rPr>
          <w:w w:val="90"/>
        </w:rPr>
        <w:t>possibility</w:t>
      </w:r>
      <w:r>
        <w:rPr>
          <w:spacing w:val="-5"/>
        </w:rPr>
        <w:t> </w:t>
      </w:r>
      <w:r>
        <w:rPr>
          <w:w w:val="90"/>
        </w:rPr>
        <w:t>is</w:t>
      </w:r>
      <w:r>
        <w:rPr>
          <w:spacing w:val="-5"/>
        </w:rPr>
        <w:t> </w:t>
      </w:r>
      <w:r>
        <w:rPr>
          <w:w w:val="90"/>
        </w:rPr>
        <w:t>to</w:t>
      </w:r>
      <w:r>
        <w:rPr>
          <w:spacing w:val="-5"/>
        </w:rPr>
        <w:t> </w:t>
      </w:r>
      <w:r>
        <w:rPr>
          <w:w w:val="90"/>
        </w:rPr>
        <w:t>use</w:t>
      </w:r>
      <w:r>
        <w:rPr>
          <w:spacing w:val="-5"/>
        </w:rPr>
        <w:t> </w:t>
      </w:r>
      <w:r>
        <w:rPr>
          <w:w w:val="90"/>
        </w:rPr>
        <w:t>a</w:t>
      </w:r>
      <w:r>
        <w:rPr>
          <w:spacing w:val="-5"/>
        </w:rPr>
        <w:t> </w:t>
      </w:r>
      <w:r>
        <w:rPr>
          <w:w w:val="90"/>
        </w:rPr>
        <w:t>struct</w:t>
      </w:r>
      <w:r>
        <w:rPr>
          <w:spacing w:val="-5"/>
        </w:rPr>
        <w:t> </w:t>
      </w:r>
      <w:r>
        <w:rPr>
          <w:spacing w:val="-2"/>
          <w:w w:val="90"/>
        </w:rPr>
        <w:t>literal:</w:t>
      </w:r>
    </w:p>
    <w:p>
      <w:pPr>
        <w:pStyle w:val="BodyText"/>
        <w:spacing w:before="45"/>
        <w:rPr>
          <w:sz w:val="20"/>
        </w:rPr>
      </w:pPr>
      <w:r>
        <w:rPr>
          <w:sz w:val="20"/>
        </w:rPr>
        <mc:AlternateContent>
          <mc:Choice Requires="wps">
            <w:drawing>
              <wp:anchor distT="0" distB="0" distL="0" distR="0" allowOverlap="1" layoutInCell="1" locked="0" behindDoc="1" simplePos="0" relativeHeight="487714816">
                <wp:simplePos x="0" y="0"/>
                <wp:positionH relativeFrom="page">
                  <wp:posOffset>742950</wp:posOffset>
                </wp:positionH>
                <wp:positionV relativeFrom="paragraph">
                  <wp:posOffset>215153</wp:posOffset>
                </wp:positionV>
                <wp:extent cx="4130675" cy="2418080"/>
                <wp:effectExtent l="0" t="0" r="0" b="0"/>
                <wp:wrapTopAndBottom/>
                <wp:docPr id="292" name="Textbox 292"/>
                <wp:cNvGraphicFramePr>
                  <a:graphicFrameLocks/>
                </wp:cNvGraphicFramePr>
                <a:graphic>
                  <a:graphicData uri="http://schemas.microsoft.com/office/word/2010/wordprocessingShape">
                    <wps:wsp>
                      <wps:cNvPr id="292" name="Textbox 292"/>
                      <wps:cNvSpPr txBox="1"/>
                      <wps:spPr>
                        <a:xfrm>
                          <a:off x="0" y="0"/>
                          <a:ext cx="4130675" cy="2418080"/>
                        </a:xfrm>
                        <a:prstGeom prst="rect">
                          <a:avLst/>
                        </a:prstGeom>
                        <a:solidFill>
                          <a:srgbClr val="EBEBEC"/>
                        </a:solidFill>
                      </wps:spPr>
                      <wps:txbx>
                        <w:txbxContent>
                          <w:p>
                            <w:pPr>
                              <w:spacing w:line="535"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w:t>
                            </w:r>
                            <w:r>
                              <w:rPr>
                                <w:rFonts w:ascii="Courier New"/>
                                <w:color w:val="000000"/>
                                <w:spacing w:val="-8"/>
                                <w:sz w:val="17"/>
                              </w:rPr>
                              <w:t> </w:t>
                            </w:r>
                            <w:r>
                              <w:rPr>
                                <w:rFonts w:ascii="Courier New"/>
                                <w:color w:val="000000"/>
                                <w:spacing w:val="-2"/>
                                <w:sz w:val="17"/>
                              </w:rPr>
                              <w:t>"fmt"</w:t>
                            </w:r>
                          </w:p>
                          <w:p>
                            <w:pPr>
                              <w:tabs>
                                <w:tab w:pos="1973" w:val="left" w:leader="none"/>
                              </w:tabs>
                              <w:spacing w:line="268" w:lineRule="auto" w:before="0"/>
                              <w:ind w:left="444" w:right="4222" w:hanging="204"/>
                              <w:jc w:val="left"/>
                              <w:rPr>
                                <w:rFonts w:ascii="Courier New"/>
                                <w:color w:val="000000"/>
                                <w:sz w:val="17"/>
                              </w:rPr>
                            </w:pPr>
                            <w:r>
                              <w:rPr>
                                <w:rFonts w:ascii="Courier New"/>
                                <w:color w:val="000000"/>
                                <w:sz w:val="17"/>
                              </w:rPr>
                              <w:t>type User struct </w:t>
                            </w:r>
                            <w:r>
                              <w:rPr>
                                <w:rFonts w:ascii="Courier New"/>
                                <w:color w:val="000000"/>
                                <w:sz w:val="17"/>
                              </w:rPr>
                              <w:t>{</w:t>
                            </w:r>
                            <w:r>
                              <w:rPr>
                                <w:rFonts w:ascii="Courier New"/>
                                <w:color w:val="000000"/>
                                <w:sz w:val="17"/>
                              </w:rPr>
                              <w:t> </w:t>
                            </w:r>
                            <w:r>
                              <w:rPr>
                                <w:rFonts w:ascii="Courier New"/>
                                <w:color w:val="000000"/>
                                <w:spacing w:val="-6"/>
                                <w:sz w:val="17"/>
                              </w:rPr>
                              <w:t>Id</w:t>
                            </w:r>
                            <w:r>
                              <w:rPr>
                                <w:rFonts w:ascii="Courier New"/>
                                <w:color w:val="000000"/>
                                <w:sz w:val="17"/>
                              </w:rPr>
                              <w:tab/>
                            </w:r>
                            <w:r>
                              <w:rPr>
                                <w:rFonts w:ascii="Courier New"/>
                                <w:color w:val="000000"/>
                                <w:spacing w:val="-4"/>
                                <w:sz w:val="17"/>
                              </w:rPr>
                              <w:t>int</w:t>
                            </w:r>
                          </w:p>
                          <w:p>
                            <w:pPr>
                              <w:spacing w:line="191" w:lineRule="exact" w:before="0"/>
                              <w:ind w:left="444" w:right="0" w:firstLine="0"/>
                              <w:jc w:val="left"/>
                              <w:rPr>
                                <w:rFonts w:ascii="Courier New"/>
                                <w:color w:val="000000"/>
                                <w:sz w:val="17"/>
                              </w:rPr>
                            </w:pPr>
                            <w:r>
                              <w:rPr>
                                <w:rFonts w:ascii="Courier New"/>
                                <w:color w:val="000000"/>
                                <w:sz w:val="17"/>
                              </w:rPr>
                              <w:t>Name,</w:t>
                            </w:r>
                            <w:r>
                              <w:rPr>
                                <w:rFonts w:ascii="Courier New"/>
                                <w:color w:val="000000"/>
                                <w:spacing w:val="-8"/>
                                <w:sz w:val="17"/>
                              </w:rPr>
                              <w:t> </w:t>
                            </w:r>
                            <w:r>
                              <w:rPr>
                                <w:rFonts w:ascii="Courier New"/>
                                <w:color w:val="000000"/>
                                <w:sz w:val="17"/>
                              </w:rPr>
                              <w:t>Location</w:t>
                            </w:r>
                            <w:r>
                              <w:rPr>
                                <w:rFonts w:ascii="Courier New"/>
                                <w:color w:val="000000"/>
                                <w:spacing w:val="-8"/>
                                <w:sz w:val="17"/>
                              </w:rPr>
                              <w:t> </w:t>
                            </w:r>
                            <w:r>
                              <w:rPr>
                                <w:rFonts w:ascii="Courier New"/>
                                <w:color w:val="000000"/>
                                <w:spacing w:val="-2"/>
                                <w:sz w:val="17"/>
                              </w:rPr>
                              <w:t>string</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Players</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4"/>
                                <w:sz w:val="17"/>
                              </w:rPr>
                              <w:t>User</w:t>
                            </w:r>
                          </w:p>
                          <w:p>
                            <w:pPr>
                              <w:spacing w:line="191" w:lineRule="exact" w:before="0"/>
                              <w:ind w:left="444" w:right="0" w:firstLine="0"/>
                              <w:jc w:val="left"/>
                              <w:rPr>
                                <w:rFonts w:ascii="Courier New"/>
                                <w:color w:val="000000"/>
                                <w:sz w:val="17"/>
                              </w:rPr>
                            </w:pPr>
                            <w:r>
                              <w:rPr>
                                <w:rFonts w:ascii="Courier New"/>
                                <w:color w:val="000000"/>
                                <w:sz w:val="17"/>
                              </w:rPr>
                              <w:t>GameId</w:t>
                            </w:r>
                            <w:r>
                              <w:rPr>
                                <w:rFonts w:ascii="Courier New"/>
                                <w:color w:val="000000"/>
                                <w:spacing w:val="-8"/>
                                <w:sz w:val="17"/>
                              </w:rPr>
                              <w:t> </w:t>
                            </w:r>
                            <w:r>
                              <w:rPr>
                                <w:rFonts w:ascii="Courier New"/>
                                <w:color w:val="000000"/>
                                <w:spacing w:val="-5"/>
                                <w:sz w:val="17"/>
                              </w:rPr>
                              <w:t>int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p1</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pacing w:val="-2"/>
                                <w:sz w:val="17"/>
                              </w:rPr>
                              <w:t>Players{</w:t>
                            </w:r>
                          </w:p>
                        </w:txbxContent>
                      </wps:txbx>
                      <wps:bodyPr wrap="square" lIns="0" tIns="0" rIns="0" bIns="0" rtlCol="0">
                        <a:noAutofit/>
                      </wps:bodyPr>
                    </wps:wsp>
                  </a:graphicData>
                </a:graphic>
              </wp:anchor>
            </w:drawing>
          </mc:Choice>
          <mc:Fallback>
            <w:pict>
              <v:shape style="position:absolute;margin-left:58.5pt;margin-top:16.941212pt;width:325.25pt;height:190.4pt;mso-position-horizontal-relative:page;mso-position-vertical-relative:paragraph;z-index:-15601664;mso-wrap-distance-left:0;mso-wrap-distance-right:0" type="#_x0000_t202" id="docshape261" filled="true" fillcolor="#ebebec" stroked="false">
                <v:textbox inset="0,0,0,0">
                  <w:txbxContent>
                    <w:p>
                      <w:pPr>
                        <w:spacing w:line="535"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w:t>
                      </w:r>
                      <w:r>
                        <w:rPr>
                          <w:rFonts w:ascii="Courier New"/>
                          <w:color w:val="000000"/>
                          <w:spacing w:val="-8"/>
                          <w:sz w:val="17"/>
                        </w:rPr>
                        <w:t> </w:t>
                      </w:r>
                      <w:r>
                        <w:rPr>
                          <w:rFonts w:ascii="Courier New"/>
                          <w:color w:val="000000"/>
                          <w:spacing w:val="-2"/>
                          <w:sz w:val="17"/>
                        </w:rPr>
                        <w:t>"fmt"</w:t>
                      </w:r>
                    </w:p>
                    <w:p>
                      <w:pPr>
                        <w:tabs>
                          <w:tab w:pos="1973" w:val="left" w:leader="none"/>
                        </w:tabs>
                        <w:spacing w:line="268" w:lineRule="auto" w:before="0"/>
                        <w:ind w:left="444" w:right="4222" w:hanging="204"/>
                        <w:jc w:val="left"/>
                        <w:rPr>
                          <w:rFonts w:ascii="Courier New"/>
                          <w:color w:val="000000"/>
                          <w:sz w:val="17"/>
                        </w:rPr>
                      </w:pPr>
                      <w:r>
                        <w:rPr>
                          <w:rFonts w:ascii="Courier New"/>
                          <w:color w:val="000000"/>
                          <w:sz w:val="17"/>
                        </w:rPr>
                        <w:t>type User struct </w:t>
                      </w:r>
                      <w:r>
                        <w:rPr>
                          <w:rFonts w:ascii="Courier New"/>
                          <w:color w:val="000000"/>
                          <w:sz w:val="17"/>
                        </w:rPr>
                        <w:t>{</w:t>
                      </w:r>
                      <w:r>
                        <w:rPr>
                          <w:rFonts w:ascii="Courier New"/>
                          <w:color w:val="000000"/>
                          <w:sz w:val="17"/>
                        </w:rPr>
                        <w:t> </w:t>
                      </w:r>
                      <w:r>
                        <w:rPr>
                          <w:rFonts w:ascii="Courier New"/>
                          <w:color w:val="000000"/>
                          <w:spacing w:val="-6"/>
                          <w:sz w:val="17"/>
                        </w:rPr>
                        <w:t>Id</w:t>
                      </w:r>
                      <w:r>
                        <w:rPr>
                          <w:rFonts w:ascii="Courier New"/>
                          <w:color w:val="000000"/>
                          <w:sz w:val="17"/>
                        </w:rPr>
                        <w:tab/>
                      </w:r>
                      <w:r>
                        <w:rPr>
                          <w:rFonts w:ascii="Courier New"/>
                          <w:color w:val="000000"/>
                          <w:spacing w:val="-4"/>
                          <w:sz w:val="17"/>
                        </w:rPr>
                        <w:t>int</w:t>
                      </w:r>
                    </w:p>
                    <w:p>
                      <w:pPr>
                        <w:spacing w:line="191" w:lineRule="exact" w:before="0"/>
                        <w:ind w:left="444" w:right="0" w:firstLine="0"/>
                        <w:jc w:val="left"/>
                        <w:rPr>
                          <w:rFonts w:ascii="Courier New"/>
                          <w:color w:val="000000"/>
                          <w:sz w:val="17"/>
                        </w:rPr>
                      </w:pPr>
                      <w:r>
                        <w:rPr>
                          <w:rFonts w:ascii="Courier New"/>
                          <w:color w:val="000000"/>
                          <w:sz w:val="17"/>
                        </w:rPr>
                        <w:t>Name,</w:t>
                      </w:r>
                      <w:r>
                        <w:rPr>
                          <w:rFonts w:ascii="Courier New"/>
                          <w:color w:val="000000"/>
                          <w:spacing w:val="-8"/>
                          <w:sz w:val="17"/>
                        </w:rPr>
                        <w:t> </w:t>
                      </w:r>
                      <w:r>
                        <w:rPr>
                          <w:rFonts w:ascii="Courier New"/>
                          <w:color w:val="000000"/>
                          <w:sz w:val="17"/>
                        </w:rPr>
                        <w:t>Location</w:t>
                      </w:r>
                      <w:r>
                        <w:rPr>
                          <w:rFonts w:ascii="Courier New"/>
                          <w:color w:val="000000"/>
                          <w:spacing w:val="-8"/>
                          <w:sz w:val="17"/>
                        </w:rPr>
                        <w:t> </w:t>
                      </w:r>
                      <w:r>
                        <w:rPr>
                          <w:rFonts w:ascii="Courier New"/>
                          <w:color w:val="000000"/>
                          <w:spacing w:val="-2"/>
                          <w:sz w:val="17"/>
                        </w:rPr>
                        <w:t>string</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Players</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4"/>
                          <w:sz w:val="17"/>
                        </w:rPr>
                        <w:t>User</w:t>
                      </w:r>
                    </w:p>
                    <w:p>
                      <w:pPr>
                        <w:spacing w:line="191" w:lineRule="exact" w:before="0"/>
                        <w:ind w:left="444" w:right="0" w:firstLine="0"/>
                        <w:jc w:val="left"/>
                        <w:rPr>
                          <w:rFonts w:ascii="Courier New"/>
                          <w:color w:val="000000"/>
                          <w:sz w:val="17"/>
                        </w:rPr>
                      </w:pPr>
                      <w:r>
                        <w:rPr>
                          <w:rFonts w:ascii="Courier New"/>
                          <w:color w:val="000000"/>
                          <w:sz w:val="17"/>
                        </w:rPr>
                        <w:t>GameId</w:t>
                      </w:r>
                      <w:r>
                        <w:rPr>
                          <w:rFonts w:ascii="Courier New"/>
                          <w:color w:val="000000"/>
                          <w:spacing w:val="-8"/>
                          <w:sz w:val="17"/>
                        </w:rPr>
                        <w:t> </w:t>
                      </w:r>
                      <w:r>
                        <w:rPr>
                          <w:rFonts w:ascii="Courier New"/>
                          <w:color w:val="000000"/>
                          <w:spacing w:val="-5"/>
                          <w:sz w:val="17"/>
                        </w:rPr>
                        <w:t>int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p1</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pacing w:val="-2"/>
                          <w:sz w:val="17"/>
                        </w:rPr>
                        <w:t>Players{</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r>
        <w:rPr>
          <w:sz w:val="20"/>
        </w:rPr>
        <mc:AlternateContent>
          <mc:Choice Requires="wps">
            <w:drawing>
              <wp:inline distT="0" distB="0" distL="0" distR="0">
                <wp:extent cx="4130675" cy="1600200"/>
                <wp:effectExtent l="0" t="0" r="0" b="0"/>
                <wp:docPr id="293" name="Textbox 293"/>
                <wp:cNvGraphicFramePr>
                  <a:graphicFrameLocks/>
                </wp:cNvGraphicFramePr>
                <a:graphic>
                  <a:graphicData uri="http://schemas.microsoft.com/office/word/2010/wordprocessingShape">
                    <wps:wsp>
                      <wps:cNvPr id="293" name="Textbox 293"/>
                      <wps:cNvSpPr txBox="1"/>
                      <wps:spPr>
                        <a:xfrm>
                          <a:off x="0" y="0"/>
                          <a:ext cx="4130675" cy="1600200"/>
                        </a:xfrm>
                        <a:prstGeom prst="rect">
                          <a:avLst/>
                        </a:prstGeom>
                        <a:solidFill>
                          <a:srgbClr val="EBEBEC"/>
                        </a:solidFill>
                      </wps:spPr>
                      <wps:txbx>
                        <w:txbxContent>
                          <w:p>
                            <w:pPr>
                              <w:spacing w:line="268" w:lineRule="auto" w:before="205"/>
                              <w:ind w:left="648" w:right="1430" w:firstLine="0"/>
                              <w:jc w:val="left"/>
                              <w:rPr>
                                <w:rFonts w:ascii="Courier New"/>
                                <w:color w:val="000000"/>
                                <w:sz w:val="17"/>
                              </w:rPr>
                            </w:pPr>
                            <w:r>
                              <w:rPr>
                                <w:rFonts w:ascii="Courier New"/>
                                <w:color w:val="000000"/>
                                <w:sz w:val="17"/>
                              </w:rPr>
                              <w:t>User{Id:</w:t>
                            </w:r>
                            <w:r>
                              <w:rPr>
                                <w:rFonts w:ascii="Courier New"/>
                                <w:color w:val="000000"/>
                                <w:spacing w:val="-8"/>
                                <w:sz w:val="17"/>
                              </w:rPr>
                              <w:t> </w:t>
                            </w:r>
                            <w:r>
                              <w:rPr>
                                <w:rFonts w:ascii="Courier New"/>
                                <w:color w:val="000000"/>
                                <w:sz w:val="17"/>
                              </w:rPr>
                              <w:t>28,</w:t>
                            </w:r>
                            <w:r>
                              <w:rPr>
                                <w:rFonts w:ascii="Courier New"/>
                                <w:color w:val="000000"/>
                                <w:spacing w:val="-8"/>
                                <w:sz w:val="17"/>
                              </w:rPr>
                              <w:t> </w:t>
                            </w:r>
                            <w:r>
                              <w:rPr>
                                <w:rFonts w:ascii="Courier New"/>
                                <w:color w:val="000000"/>
                                <w:sz w:val="17"/>
                              </w:rPr>
                              <w:t>Name:</w:t>
                            </w:r>
                            <w:r>
                              <w:rPr>
                                <w:rFonts w:ascii="Courier New"/>
                                <w:color w:val="000000"/>
                                <w:spacing w:val="-8"/>
                                <w:sz w:val="17"/>
                              </w:rPr>
                              <w:t> </w:t>
                            </w:r>
                            <w:r>
                              <w:rPr>
                                <w:rFonts w:ascii="Courier New"/>
                                <w:color w:val="000000"/>
                                <w:sz w:val="17"/>
                              </w:rPr>
                              <w:t>"Katt",</w:t>
                            </w:r>
                            <w:r>
                              <w:rPr>
                                <w:rFonts w:ascii="Courier New"/>
                                <w:color w:val="000000"/>
                                <w:spacing w:val="-8"/>
                                <w:sz w:val="17"/>
                              </w:rPr>
                              <w:t> </w:t>
                            </w:r>
                            <w:r>
                              <w:rPr>
                                <w:rFonts w:ascii="Courier New"/>
                                <w:color w:val="000000"/>
                                <w:sz w:val="17"/>
                              </w:rPr>
                              <w:t>Location:</w:t>
                            </w:r>
                            <w:r>
                              <w:rPr>
                                <w:rFonts w:ascii="Courier New"/>
                                <w:color w:val="000000"/>
                                <w:spacing w:val="-8"/>
                                <w:sz w:val="17"/>
                              </w:rPr>
                              <w:t> </w:t>
                            </w:r>
                            <w:r>
                              <w:rPr>
                                <w:rFonts w:ascii="Courier New"/>
                                <w:color w:val="000000"/>
                                <w:sz w:val="17"/>
                              </w:rPr>
                              <w:t>"CA"}</w:t>
                            </w:r>
                            <w:r>
                              <w:rPr>
                                <w:rFonts w:ascii="Courier New"/>
                                <w:color w:val="000000"/>
                                <w:sz w:val="17"/>
                              </w:rPr>
                              <w:t>,</w:t>
                            </w:r>
                            <w:r>
                              <w:rPr>
                                <w:rFonts w:ascii="Courier New"/>
                                <w:color w:val="000000"/>
                                <w:sz w:val="17"/>
                              </w:rPr>
                              <w:t> </w:t>
                            </w:r>
                            <w:r>
                              <w:rPr>
                                <w:rFonts w:ascii="Courier New"/>
                                <w:color w:val="000000"/>
                                <w:spacing w:val="-2"/>
                                <w:sz w:val="17"/>
                              </w:rPr>
                              <w:t>70414,</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pacing w:val="-2"/>
                                <w:sz w:val="17"/>
                              </w:rPr>
                              <w:t>fmt.Printf(</w:t>
                            </w:r>
                          </w:p>
                          <w:p>
                            <w:pPr>
                              <w:spacing w:line="268" w:lineRule="auto" w:before="22"/>
                              <w:ind w:left="648" w:right="716" w:firstLine="0"/>
                              <w:jc w:val="left"/>
                              <w:rPr>
                                <w:rFonts w:ascii="Courier New"/>
                                <w:color w:val="000000"/>
                                <w:sz w:val="17"/>
                              </w:rPr>
                            </w:pPr>
                            <w:r>
                              <w:rPr>
                                <w:rFonts w:ascii="Courier New"/>
                                <w:color w:val="000000"/>
                                <w:sz w:val="17"/>
                              </w:rPr>
                              <w:t>"Id:</w:t>
                            </w:r>
                            <w:r>
                              <w:rPr>
                                <w:rFonts w:ascii="Courier New"/>
                                <w:color w:val="000000"/>
                                <w:spacing w:val="-5"/>
                                <w:sz w:val="17"/>
                              </w:rPr>
                              <w:t> </w:t>
                            </w:r>
                            <w:r>
                              <w:rPr>
                                <w:rFonts w:ascii="Courier New"/>
                                <w:color w:val="000000"/>
                                <w:sz w:val="17"/>
                              </w:rPr>
                              <w:t>%d,</w:t>
                            </w:r>
                            <w:r>
                              <w:rPr>
                                <w:rFonts w:ascii="Courier New"/>
                                <w:color w:val="000000"/>
                                <w:spacing w:val="-5"/>
                                <w:sz w:val="17"/>
                              </w:rPr>
                              <w:t> </w:t>
                            </w:r>
                            <w:r>
                              <w:rPr>
                                <w:rFonts w:ascii="Courier New"/>
                                <w:color w:val="000000"/>
                                <w:sz w:val="17"/>
                              </w:rPr>
                              <w:t>Name:</w:t>
                            </w:r>
                            <w:r>
                              <w:rPr>
                                <w:rFonts w:ascii="Courier New"/>
                                <w:color w:val="000000"/>
                                <w:spacing w:val="-5"/>
                                <w:sz w:val="17"/>
                              </w:rPr>
                              <w:t> </w:t>
                            </w:r>
                            <w:r>
                              <w:rPr>
                                <w:rFonts w:ascii="Courier New"/>
                                <w:color w:val="000000"/>
                                <w:sz w:val="17"/>
                              </w:rPr>
                              <w:t>%s,</w:t>
                            </w:r>
                            <w:r>
                              <w:rPr>
                                <w:rFonts w:ascii="Courier New"/>
                                <w:color w:val="000000"/>
                                <w:spacing w:val="-5"/>
                                <w:sz w:val="17"/>
                              </w:rPr>
                              <w:t> </w:t>
                            </w:r>
                            <w:r>
                              <w:rPr>
                                <w:rFonts w:ascii="Courier New"/>
                                <w:color w:val="000000"/>
                                <w:sz w:val="17"/>
                              </w:rPr>
                              <w:t>Location:</w:t>
                            </w:r>
                            <w:r>
                              <w:rPr>
                                <w:rFonts w:ascii="Courier New"/>
                                <w:color w:val="000000"/>
                                <w:spacing w:val="-5"/>
                                <w:sz w:val="17"/>
                              </w:rPr>
                              <w:t> </w:t>
                            </w:r>
                            <w:r>
                              <w:rPr>
                                <w:rFonts w:ascii="Courier New"/>
                                <w:color w:val="000000"/>
                                <w:sz w:val="17"/>
                              </w:rPr>
                              <w:t>%s,</w:t>
                            </w:r>
                            <w:r>
                              <w:rPr>
                                <w:rFonts w:ascii="Courier New"/>
                                <w:color w:val="000000"/>
                                <w:spacing w:val="-5"/>
                                <w:sz w:val="17"/>
                              </w:rPr>
                              <w:t> </w:t>
                            </w:r>
                            <w:r>
                              <w:rPr>
                                <w:rFonts w:ascii="Courier New"/>
                                <w:color w:val="000000"/>
                                <w:sz w:val="17"/>
                              </w:rPr>
                              <w:t>Game</w:t>
                            </w:r>
                            <w:r>
                              <w:rPr>
                                <w:rFonts w:ascii="Courier New"/>
                                <w:color w:val="000000"/>
                                <w:spacing w:val="-5"/>
                                <w:sz w:val="17"/>
                              </w:rPr>
                              <w:t> </w:t>
                            </w:r>
                            <w:r>
                              <w:rPr>
                                <w:rFonts w:ascii="Courier New"/>
                                <w:color w:val="000000"/>
                                <w:sz w:val="17"/>
                              </w:rPr>
                              <w:t>id:</w:t>
                            </w:r>
                            <w:r>
                              <w:rPr>
                                <w:rFonts w:ascii="Courier New"/>
                                <w:color w:val="000000"/>
                                <w:spacing w:val="-5"/>
                                <w:sz w:val="17"/>
                              </w:rPr>
                              <w:t> </w:t>
                            </w:r>
                            <w:r>
                              <w:rPr>
                                <w:rFonts w:ascii="Courier New"/>
                                <w:color w:val="000000"/>
                                <w:sz w:val="17"/>
                              </w:rPr>
                              <w:t>%d\n"</w:t>
                            </w:r>
                            <w:r>
                              <w:rPr>
                                <w:rFonts w:ascii="Courier New"/>
                                <w:color w:val="000000"/>
                                <w:sz w:val="17"/>
                              </w:rPr>
                              <w:t>,</w:t>
                            </w:r>
                            <w:r>
                              <w:rPr>
                                <w:rFonts w:ascii="Courier New"/>
                                <w:color w:val="000000"/>
                                <w:sz w:val="17"/>
                              </w:rPr>
                              <w:t> p1.Id, p1.Name, p1.Location, p1.GameId)</w:t>
                            </w:r>
                          </w:p>
                          <w:p>
                            <w:pPr>
                              <w:spacing w:line="266" w:lineRule="auto" w:before="0"/>
                              <w:ind w:left="444" w:right="716"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Directly</w:t>
                            </w:r>
                            <w:r>
                              <w:rPr>
                                <w:rFonts w:ascii="Courier New"/>
                                <w:color w:val="000000"/>
                                <w:spacing w:val="-5"/>
                                <w:sz w:val="17"/>
                              </w:rPr>
                              <w:t> </w:t>
                            </w:r>
                            <w:r>
                              <w:rPr>
                                <w:rFonts w:ascii="Courier New"/>
                                <w:color w:val="000000"/>
                                <w:sz w:val="17"/>
                              </w:rPr>
                              <w:t>set</w:t>
                            </w:r>
                            <w:r>
                              <w:rPr>
                                <w:rFonts w:ascii="Courier New"/>
                                <w:color w:val="000000"/>
                                <w:spacing w:val="-5"/>
                                <w:sz w:val="17"/>
                              </w:rPr>
                              <w:t> </w:t>
                            </w:r>
                            <w:r>
                              <w:rPr>
                                <w:rFonts w:ascii="Courier New"/>
                                <w:color w:val="000000"/>
                                <w:sz w:val="17"/>
                              </w:rPr>
                              <w:t>field</w:t>
                            </w:r>
                            <w:r>
                              <w:rPr>
                                <w:rFonts w:ascii="Courier New"/>
                                <w:color w:val="000000"/>
                                <w:spacing w:val="-5"/>
                                <w:sz w:val="17"/>
                              </w:rPr>
                              <w:t> </w:t>
                            </w:r>
                            <w:r>
                              <w:rPr>
                                <w:rFonts w:ascii="Courier New"/>
                                <w:color w:val="000000"/>
                                <w:sz w:val="17"/>
                              </w:rPr>
                              <w:t>defined</w:t>
                            </w:r>
                            <w:r>
                              <w:rPr>
                                <w:rFonts w:ascii="Courier New"/>
                                <w:color w:val="000000"/>
                                <w:spacing w:val="-5"/>
                                <w:sz w:val="17"/>
                              </w:rPr>
                              <w:t> </w:t>
                            </w:r>
                            <w:r>
                              <w:rPr>
                                <w:rFonts w:ascii="Courier New"/>
                                <w:color w:val="000000"/>
                                <w:sz w:val="17"/>
                              </w:rPr>
                              <w:t>on</w:t>
                            </w:r>
                            <w:r>
                              <w:rPr>
                                <w:rFonts w:ascii="Courier New"/>
                                <w:color w:val="000000"/>
                                <w:spacing w:val="-5"/>
                                <w:sz w:val="17"/>
                              </w:rPr>
                              <w:t> </w:t>
                            </w:r>
                            <w:r>
                              <w:rPr>
                                <w:rFonts w:ascii="Courier New"/>
                                <w:color w:val="000000"/>
                                <w:sz w:val="17"/>
                              </w:rPr>
                              <w:t>the</w:t>
                            </w:r>
                            <w:r>
                              <w:rPr>
                                <w:rFonts w:ascii="Courier New"/>
                                <w:color w:val="000000"/>
                                <w:spacing w:val="-5"/>
                                <w:sz w:val="17"/>
                              </w:rPr>
                              <w:t> </w:t>
                            </w:r>
                            <w:r>
                              <w:rPr>
                                <w:rFonts w:ascii="Courier New"/>
                                <w:color w:val="000000"/>
                                <w:sz w:val="17"/>
                              </w:rPr>
                              <w:t>Player</w:t>
                            </w:r>
                            <w:r>
                              <w:rPr>
                                <w:rFonts w:ascii="Courier New"/>
                                <w:color w:val="000000"/>
                                <w:spacing w:val="-5"/>
                                <w:sz w:val="17"/>
                              </w:rPr>
                              <w:t> </w:t>
                            </w:r>
                            <w:r>
                              <w:rPr>
                                <w:rFonts w:ascii="Courier New"/>
                                <w:color w:val="000000"/>
                                <w:sz w:val="17"/>
                              </w:rPr>
                              <w:t>struc</w:t>
                            </w:r>
                            <w:r>
                              <w:rPr>
                                <w:rFonts w:ascii="Courier New"/>
                                <w:color w:val="000000"/>
                                <w:sz w:val="17"/>
                              </w:rPr>
                              <w:t>t</w:t>
                            </w:r>
                            <w:r>
                              <w:rPr>
                                <w:rFonts w:ascii="Courier New"/>
                                <w:color w:val="000000"/>
                                <w:sz w:val="17"/>
                              </w:rPr>
                              <w:t> p1.Id = 16</w:t>
                            </w:r>
                          </w:p>
                          <w:p>
                            <w:pPr>
                              <w:spacing w:before="0"/>
                              <w:ind w:left="444" w:right="0" w:firstLine="0"/>
                              <w:jc w:val="left"/>
                              <w:rPr>
                                <w:rFonts w:ascii="Courier New"/>
                                <w:color w:val="000000"/>
                                <w:sz w:val="17"/>
                              </w:rPr>
                            </w:pPr>
                            <w:r>
                              <w:rPr>
                                <w:rFonts w:ascii="Courier New"/>
                                <w:color w:val="000000"/>
                                <w:sz w:val="17"/>
                              </w:rPr>
                              <w:t>fmt.Printf("%+v",</w:t>
                            </w:r>
                            <w:r>
                              <w:rPr>
                                <w:rFonts w:ascii="Courier New"/>
                                <w:color w:val="000000"/>
                                <w:spacing w:val="-19"/>
                                <w:sz w:val="17"/>
                              </w:rPr>
                              <w:t> </w:t>
                            </w:r>
                            <w:r>
                              <w:rPr>
                                <w:rFonts w:ascii="Courier New"/>
                                <w:color w:val="000000"/>
                                <w:spacing w:val="-5"/>
                                <w:sz w:val="17"/>
                              </w:rPr>
                              <w:t>p1)</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26pt;mso-position-horizontal-relative:char;mso-position-vertical-relative:line" type="#_x0000_t202" id="docshape262" filled="true" fillcolor="#ebebec" stroked="false">
                <w10:anchorlock/>
                <v:textbox inset="0,0,0,0">
                  <w:txbxContent>
                    <w:p>
                      <w:pPr>
                        <w:spacing w:line="268" w:lineRule="auto" w:before="205"/>
                        <w:ind w:left="648" w:right="1430" w:firstLine="0"/>
                        <w:jc w:val="left"/>
                        <w:rPr>
                          <w:rFonts w:ascii="Courier New"/>
                          <w:color w:val="000000"/>
                          <w:sz w:val="17"/>
                        </w:rPr>
                      </w:pPr>
                      <w:r>
                        <w:rPr>
                          <w:rFonts w:ascii="Courier New"/>
                          <w:color w:val="000000"/>
                          <w:sz w:val="17"/>
                        </w:rPr>
                        <w:t>User{Id:</w:t>
                      </w:r>
                      <w:r>
                        <w:rPr>
                          <w:rFonts w:ascii="Courier New"/>
                          <w:color w:val="000000"/>
                          <w:spacing w:val="-8"/>
                          <w:sz w:val="17"/>
                        </w:rPr>
                        <w:t> </w:t>
                      </w:r>
                      <w:r>
                        <w:rPr>
                          <w:rFonts w:ascii="Courier New"/>
                          <w:color w:val="000000"/>
                          <w:sz w:val="17"/>
                        </w:rPr>
                        <w:t>28,</w:t>
                      </w:r>
                      <w:r>
                        <w:rPr>
                          <w:rFonts w:ascii="Courier New"/>
                          <w:color w:val="000000"/>
                          <w:spacing w:val="-8"/>
                          <w:sz w:val="17"/>
                        </w:rPr>
                        <w:t> </w:t>
                      </w:r>
                      <w:r>
                        <w:rPr>
                          <w:rFonts w:ascii="Courier New"/>
                          <w:color w:val="000000"/>
                          <w:sz w:val="17"/>
                        </w:rPr>
                        <w:t>Name:</w:t>
                      </w:r>
                      <w:r>
                        <w:rPr>
                          <w:rFonts w:ascii="Courier New"/>
                          <w:color w:val="000000"/>
                          <w:spacing w:val="-8"/>
                          <w:sz w:val="17"/>
                        </w:rPr>
                        <w:t> </w:t>
                      </w:r>
                      <w:r>
                        <w:rPr>
                          <w:rFonts w:ascii="Courier New"/>
                          <w:color w:val="000000"/>
                          <w:sz w:val="17"/>
                        </w:rPr>
                        <w:t>"Katt",</w:t>
                      </w:r>
                      <w:r>
                        <w:rPr>
                          <w:rFonts w:ascii="Courier New"/>
                          <w:color w:val="000000"/>
                          <w:spacing w:val="-8"/>
                          <w:sz w:val="17"/>
                        </w:rPr>
                        <w:t> </w:t>
                      </w:r>
                      <w:r>
                        <w:rPr>
                          <w:rFonts w:ascii="Courier New"/>
                          <w:color w:val="000000"/>
                          <w:sz w:val="17"/>
                        </w:rPr>
                        <w:t>Location:</w:t>
                      </w:r>
                      <w:r>
                        <w:rPr>
                          <w:rFonts w:ascii="Courier New"/>
                          <w:color w:val="000000"/>
                          <w:spacing w:val="-8"/>
                          <w:sz w:val="17"/>
                        </w:rPr>
                        <w:t> </w:t>
                      </w:r>
                      <w:r>
                        <w:rPr>
                          <w:rFonts w:ascii="Courier New"/>
                          <w:color w:val="000000"/>
                          <w:sz w:val="17"/>
                        </w:rPr>
                        <w:t>"CA"}</w:t>
                      </w:r>
                      <w:r>
                        <w:rPr>
                          <w:rFonts w:ascii="Courier New"/>
                          <w:color w:val="000000"/>
                          <w:sz w:val="17"/>
                        </w:rPr>
                        <w:t>,</w:t>
                      </w:r>
                      <w:r>
                        <w:rPr>
                          <w:rFonts w:ascii="Courier New"/>
                          <w:color w:val="000000"/>
                          <w:sz w:val="17"/>
                        </w:rPr>
                        <w:t> </w:t>
                      </w:r>
                      <w:r>
                        <w:rPr>
                          <w:rFonts w:ascii="Courier New"/>
                          <w:color w:val="000000"/>
                          <w:spacing w:val="-2"/>
                          <w:sz w:val="17"/>
                        </w:rPr>
                        <w:t>70414,</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pacing w:val="-2"/>
                          <w:sz w:val="17"/>
                        </w:rPr>
                        <w:t>fmt.Printf(</w:t>
                      </w:r>
                    </w:p>
                    <w:p>
                      <w:pPr>
                        <w:spacing w:line="268" w:lineRule="auto" w:before="22"/>
                        <w:ind w:left="648" w:right="716" w:firstLine="0"/>
                        <w:jc w:val="left"/>
                        <w:rPr>
                          <w:rFonts w:ascii="Courier New"/>
                          <w:color w:val="000000"/>
                          <w:sz w:val="17"/>
                        </w:rPr>
                      </w:pPr>
                      <w:r>
                        <w:rPr>
                          <w:rFonts w:ascii="Courier New"/>
                          <w:color w:val="000000"/>
                          <w:sz w:val="17"/>
                        </w:rPr>
                        <w:t>"Id:</w:t>
                      </w:r>
                      <w:r>
                        <w:rPr>
                          <w:rFonts w:ascii="Courier New"/>
                          <w:color w:val="000000"/>
                          <w:spacing w:val="-5"/>
                          <w:sz w:val="17"/>
                        </w:rPr>
                        <w:t> </w:t>
                      </w:r>
                      <w:r>
                        <w:rPr>
                          <w:rFonts w:ascii="Courier New"/>
                          <w:color w:val="000000"/>
                          <w:sz w:val="17"/>
                        </w:rPr>
                        <w:t>%d,</w:t>
                      </w:r>
                      <w:r>
                        <w:rPr>
                          <w:rFonts w:ascii="Courier New"/>
                          <w:color w:val="000000"/>
                          <w:spacing w:val="-5"/>
                          <w:sz w:val="17"/>
                        </w:rPr>
                        <w:t> </w:t>
                      </w:r>
                      <w:r>
                        <w:rPr>
                          <w:rFonts w:ascii="Courier New"/>
                          <w:color w:val="000000"/>
                          <w:sz w:val="17"/>
                        </w:rPr>
                        <w:t>Name:</w:t>
                      </w:r>
                      <w:r>
                        <w:rPr>
                          <w:rFonts w:ascii="Courier New"/>
                          <w:color w:val="000000"/>
                          <w:spacing w:val="-5"/>
                          <w:sz w:val="17"/>
                        </w:rPr>
                        <w:t> </w:t>
                      </w:r>
                      <w:r>
                        <w:rPr>
                          <w:rFonts w:ascii="Courier New"/>
                          <w:color w:val="000000"/>
                          <w:sz w:val="17"/>
                        </w:rPr>
                        <w:t>%s,</w:t>
                      </w:r>
                      <w:r>
                        <w:rPr>
                          <w:rFonts w:ascii="Courier New"/>
                          <w:color w:val="000000"/>
                          <w:spacing w:val="-5"/>
                          <w:sz w:val="17"/>
                        </w:rPr>
                        <w:t> </w:t>
                      </w:r>
                      <w:r>
                        <w:rPr>
                          <w:rFonts w:ascii="Courier New"/>
                          <w:color w:val="000000"/>
                          <w:sz w:val="17"/>
                        </w:rPr>
                        <w:t>Location:</w:t>
                      </w:r>
                      <w:r>
                        <w:rPr>
                          <w:rFonts w:ascii="Courier New"/>
                          <w:color w:val="000000"/>
                          <w:spacing w:val="-5"/>
                          <w:sz w:val="17"/>
                        </w:rPr>
                        <w:t> </w:t>
                      </w:r>
                      <w:r>
                        <w:rPr>
                          <w:rFonts w:ascii="Courier New"/>
                          <w:color w:val="000000"/>
                          <w:sz w:val="17"/>
                        </w:rPr>
                        <w:t>%s,</w:t>
                      </w:r>
                      <w:r>
                        <w:rPr>
                          <w:rFonts w:ascii="Courier New"/>
                          <w:color w:val="000000"/>
                          <w:spacing w:val="-5"/>
                          <w:sz w:val="17"/>
                        </w:rPr>
                        <w:t> </w:t>
                      </w:r>
                      <w:r>
                        <w:rPr>
                          <w:rFonts w:ascii="Courier New"/>
                          <w:color w:val="000000"/>
                          <w:sz w:val="17"/>
                        </w:rPr>
                        <w:t>Game</w:t>
                      </w:r>
                      <w:r>
                        <w:rPr>
                          <w:rFonts w:ascii="Courier New"/>
                          <w:color w:val="000000"/>
                          <w:spacing w:val="-5"/>
                          <w:sz w:val="17"/>
                        </w:rPr>
                        <w:t> </w:t>
                      </w:r>
                      <w:r>
                        <w:rPr>
                          <w:rFonts w:ascii="Courier New"/>
                          <w:color w:val="000000"/>
                          <w:sz w:val="17"/>
                        </w:rPr>
                        <w:t>id:</w:t>
                      </w:r>
                      <w:r>
                        <w:rPr>
                          <w:rFonts w:ascii="Courier New"/>
                          <w:color w:val="000000"/>
                          <w:spacing w:val="-5"/>
                          <w:sz w:val="17"/>
                        </w:rPr>
                        <w:t> </w:t>
                      </w:r>
                      <w:r>
                        <w:rPr>
                          <w:rFonts w:ascii="Courier New"/>
                          <w:color w:val="000000"/>
                          <w:sz w:val="17"/>
                        </w:rPr>
                        <w:t>%d\n"</w:t>
                      </w:r>
                      <w:r>
                        <w:rPr>
                          <w:rFonts w:ascii="Courier New"/>
                          <w:color w:val="000000"/>
                          <w:sz w:val="17"/>
                        </w:rPr>
                        <w:t>,</w:t>
                      </w:r>
                      <w:r>
                        <w:rPr>
                          <w:rFonts w:ascii="Courier New"/>
                          <w:color w:val="000000"/>
                          <w:sz w:val="17"/>
                        </w:rPr>
                        <w:t> p1.Id, p1.Name, p1.Location, p1.GameId)</w:t>
                      </w:r>
                    </w:p>
                    <w:p>
                      <w:pPr>
                        <w:spacing w:line="266" w:lineRule="auto" w:before="0"/>
                        <w:ind w:left="444" w:right="716"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Directly</w:t>
                      </w:r>
                      <w:r>
                        <w:rPr>
                          <w:rFonts w:ascii="Courier New"/>
                          <w:color w:val="000000"/>
                          <w:spacing w:val="-5"/>
                          <w:sz w:val="17"/>
                        </w:rPr>
                        <w:t> </w:t>
                      </w:r>
                      <w:r>
                        <w:rPr>
                          <w:rFonts w:ascii="Courier New"/>
                          <w:color w:val="000000"/>
                          <w:sz w:val="17"/>
                        </w:rPr>
                        <w:t>set</w:t>
                      </w:r>
                      <w:r>
                        <w:rPr>
                          <w:rFonts w:ascii="Courier New"/>
                          <w:color w:val="000000"/>
                          <w:spacing w:val="-5"/>
                          <w:sz w:val="17"/>
                        </w:rPr>
                        <w:t> </w:t>
                      </w:r>
                      <w:r>
                        <w:rPr>
                          <w:rFonts w:ascii="Courier New"/>
                          <w:color w:val="000000"/>
                          <w:sz w:val="17"/>
                        </w:rPr>
                        <w:t>field</w:t>
                      </w:r>
                      <w:r>
                        <w:rPr>
                          <w:rFonts w:ascii="Courier New"/>
                          <w:color w:val="000000"/>
                          <w:spacing w:val="-5"/>
                          <w:sz w:val="17"/>
                        </w:rPr>
                        <w:t> </w:t>
                      </w:r>
                      <w:r>
                        <w:rPr>
                          <w:rFonts w:ascii="Courier New"/>
                          <w:color w:val="000000"/>
                          <w:sz w:val="17"/>
                        </w:rPr>
                        <w:t>defined</w:t>
                      </w:r>
                      <w:r>
                        <w:rPr>
                          <w:rFonts w:ascii="Courier New"/>
                          <w:color w:val="000000"/>
                          <w:spacing w:val="-5"/>
                          <w:sz w:val="17"/>
                        </w:rPr>
                        <w:t> </w:t>
                      </w:r>
                      <w:r>
                        <w:rPr>
                          <w:rFonts w:ascii="Courier New"/>
                          <w:color w:val="000000"/>
                          <w:sz w:val="17"/>
                        </w:rPr>
                        <w:t>on</w:t>
                      </w:r>
                      <w:r>
                        <w:rPr>
                          <w:rFonts w:ascii="Courier New"/>
                          <w:color w:val="000000"/>
                          <w:spacing w:val="-5"/>
                          <w:sz w:val="17"/>
                        </w:rPr>
                        <w:t> </w:t>
                      </w:r>
                      <w:r>
                        <w:rPr>
                          <w:rFonts w:ascii="Courier New"/>
                          <w:color w:val="000000"/>
                          <w:sz w:val="17"/>
                        </w:rPr>
                        <w:t>the</w:t>
                      </w:r>
                      <w:r>
                        <w:rPr>
                          <w:rFonts w:ascii="Courier New"/>
                          <w:color w:val="000000"/>
                          <w:spacing w:val="-5"/>
                          <w:sz w:val="17"/>
                        </w:rPr>
                        <w:t> </w:t>
                      </w:r>
                      <w:r>
                        <w:rPr>
                          <w:rFonts w:ascii="Courier New"/>
                          <w:color w:val="000000"/>
                          <w:sz w:val="17"/>
                        </w:rPr>
                        <w:t>Player</w:t>
                      </w:r>
                      <w:r>
                        <w:rPr>
                          <w:rFonts w:ascii="Courier New"/>
                          <w:color w:val="000000"/>
                          <w:spacing w:val="-5"/>
                          <w:sz w:val="17"/>
                        </w:rPr>
                        <w:t> </w:t>
                      </w:r>
                      <w:r>
                        <w:rPr>
                          <w:rFonts w:ascii="Courier New"/>
                          <w:color w:val="000000"/>
                          <w:sz w:val="17"/>
                        </w:rPr>
                        <w:t>struc</w:t>
                      </w:r>
                      <w:r>
                        <w:rPr>
                          <w:rFonts w:ascii="Courier New"/>
                          <w:color w:val="000000"/>
                          <w:sz w:val="17"/>
                        </w:rPr>
                        <w:t>t</w:t>
                      </w:r>
                      <w:r>
                        <w:rPr>
                          <w:rFonts w:ascii="Courier New"/>
                          <w:color w:val="000000"/>
                          <w:sz w:val="17"/>
                        </w:rPr>
                        <w:t> p1.Id = 16</w:t>
                      </w:r>
                    </w:p>
                    <w:p>
                      <w:pPr>
                        <w:spacing w:before="0"/>
                        <w:ind w:left="444" w:right="0" w:firstLine="0"/>
                        <w:jc w:val="left"/>
                        <w:rPr>
                          <w:rFonts w:ascii="Courier New"/>
                          <w:color w:val="000000"/>
                          <w:sz w:val="17"/>
                        </w:rPr>
                      </w:pPr>
                      <w:r>
                        <w:rPr>
                          <w:rFonts w:ascii="Courier New"/>
                          <w:color w:val="000000"/>
                          <w:sz w:val="17"/>
                        </w:rPr>
                        <w:t>fmt.Printf("%+v",</w:t>
                      </w:r>
                      <w:r>
                        <w:rPr>
                          <w:rFonts w:ascii="Courier New"/>
                          <w:color w:val="000000"/>
                          <w:spacing w:val="-19"/>
                          <w:sz w:val="17"/>
                        </w:rPr>
                        <w:t> </w:t>
                      </w:r>
                      <w:r>
                        <w:rPr>
                          <w:rFonts w:ascii="Courier New"/>
                          <w:color w:val="000000"/>
                          <w:spacing w:val="-5"/>
                          <w:sz w:val="17"/>
                        </w:rPr>
                        <w:t>p1)</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30"/>
      </w:pPr>
    </w:p>
    <w:p>
      <w:pPr>
        <w:pStyle w:val="BodyText"/>
        <w:spacing w:line="225" w:lineRule="auto"/>
        <w:ind w:left="177" w:right="175"/>
        <w:jc w:val="both"/>
      </w:pPr>
      <w:r>
        <w:rPr>
          <w:w w:val="90"/>
        </w:rPr>
        <w:t>We can’t merely pass the composed fields when using a struct literal wit</w:t>
      </w:r>
      <w:r>
        <w:rPr>
          <w:w w:val="90"/>
        </w:rPr>
        <w:t>h</w:t>
      </w:r>
      <w:r>
        <w:rPr>
          <w:w w:val="90"/>
        </w:rPr>
        <w:t> an implicit composition. Instead, we must supply the types that make u</w:t>
      </w:r>
      <w:r>
        <w:rPr>
          <w:w w:val="90"/>
        </w:rPr>
        <w:t>p</w:t>
      </w:r>
      <w:r>
        <w:rPr>
          <w:w w:val="90"/>
        </w:rPr>
        <w:t> the struct. Once configured, the fields are immediately accessible.</w:t>
      </w:r>
    </w:p>
    <w:p>
      <w:pPr>
        <w:pStyle w:val="BodyText"/>
        <w:spacing w:line="225" w:lineRule="auto" w:before="3"/>
        <w:ind w:left="177" w:right="177" w:firstLine="240"/>
        <w:jc w:val="both"/>
      </w:pPr>
      <w:r>
        <w:rPr>
          <w:w w:val="90"/>
        </w:rPr>
        <w:t>Because our struct is made up of another struct, the User struct’s func</w:t>
      </w:r>
      <w:r>
        <w:rPr>
          <w:w w:val="90"/>
        </w:rPr>
        <w:softHyphen/>
      </w:r>
      <w:r>
        <w:rPr>
          <w:w w:val="90"/>
        </w:rPr>
        <w:t>tions</w:t>
      </w:r>
      <w:r>
        <w:rPr>
          <w:spacing w:val="-2"/>
          <w:w w:val="90"/>
        </w:rPr>
        <w:t> </w:t>
      </w:r>
      <w:r>
        <w:rPr>
          <w:w w:val="90"/>
        </w:rPr>
        <w:t>are</w:t>
      </w:r>
      <w:r>
        <w:rPr>
          <w:spacing w:val="-2"/>
          <w:w w:val="90"/>
        </w:rPr>
        <w:t> </w:t>
      </w:r>
      <w:r>
        <w:rPr>
          <w:w w:val="90"/>
        </w:rPr>
        <w:t>likewise</w:t>
      </w:r>
      <w:r>
        <w:rPr>
          <w:spacing w:val="-2"/>
          <w:w w:val="90"/>
        </w:rPr>
        <w:t> </w:t>
      </w:r>
      <w:r>
        <w:rPr>
          <w:w w:val="90"/>
        </w:rPr>
        <w:t>accessible</w:t>
      </w:r>
      <w:r>
        <w:rPr>
          <w:spacing w:val="-2"/>
          <w:w w:val="90"/>
        </w:rPr>
        <w:t> </w:t>
      </w:r>
      <w:r>
        <w:rPr>
          <w:w w:val="90"/>
        </w:rPr>
        <w:t>to</w:t>
      </w:r>
      <w:r>
        <w:rPr>
          <w:spacing w:val="-2"/>
          <w:w w:val="90"/>
        </w:rPr>
        <w:t> </w:t>
      </w:r>
      <w:r>
        <w:rPr>
          <w:w w:val="90"/>
        </w:rPr>
        <w:t>the</w:t>
      </w:r>
      <w:r>
        <w:rPr>
          <w:spacing w:val="-2"/>
          <w:w w:val="90"/>
        </w:rPr>
        <w:t> </w:t>
      </w:r>
      <w:r>
        <w:rPr>
          <w:w w:val="90"/>
        </w:rPr>
        <w:t>Player.</w:t>
      </w:r>
      <w:r>
        <w:rPr>
          <w:spacing w:val="-2"/>
          <w:w w:val="90"/>
        </w:rPr>
        <w:t> </w:t>
      </w:r>
      <w:r>
        <w:rPr>
          <w:w w:val="90"/>
        </w:rPr>
        <w:t>Let</w:t>
      </w:r>
      <w:r>
        <w:rPr>
          <w:spacing w:val="-2"/>
          <w:w w:val="90"/>
        </w:rPr>
        <w:t> </w:t>
      </w:r>
      <w:r>
        <w:rPr>
          <w:w w:val="90"/>
        </w:rPr>
        <w:t>us</w:t>
      </w:r>
      <w:r>
        <w:rPr>
          <w:spacing w:val="-2"/>
          <w:w w:val="90"/>
        </w:rPr>
        <w:t> </w:t>
      </w:r>
      <w:r>
        <w:rPr>
          <w:w w:val="90"/>
        </w:rPr>
        <w:t>develop</w:t>
      </w:r>
      <w:r>
        <w:rPr>
          <w:spacing w:val="-2"/>
          <w:w w:val="90"/>
        </w:rPr>
        <w:t> </w:t>
      </w:r>
      <w:r>
        <w:rPr>
          <w:w w:val="90"/>
        </w:rPr>
        <w:t>a</w:t>
      </w:r>
      <w:r>
        <w:rPr>
          <w:spacing w:val="-2"/>
          <w:w w:val="90"/>
        </w:rPr>
        <w:t> </w:t>
      </w:r>
      <w:r>
        <w:rPr>
          <w:w w:val="90"/>
        </w:rPr>
        <w:t>way</w:t>
      </w:r>
      <w:r>
        <w:rPr>
          <w:spacing w:val="-2"/>
          <w:w w:val="90"/>
        </w:rPr>
        <w:t> </w:t>
      </w:r>
      <w:r>
        <w:rPr>
          <w:w w:val="90"/>
        </w:rPr>
        <w:t>to</w:t>
      </w:r>
      <w:r>
        <w:rPr>
          <w:spacing w:val="-2"/>
          <w:w w:val="90"/>
        </w:rPr>
        <w:t> </w:t>
      </w:r>
      <w:r>
        <w:rPr>
          <w:w w:val="90"/>
        </w:rPr>
        <w:t>demon</w:t>
      </w:r>
      <w:r>
        <w:rPr>
          <w:w w:val="90"/>
        </w:rPr>
        <w:softHyphen/>
      </w:r>
      <w:r>
        <w:rPr>
          <w:w w:val="90"/>
        </w:rPr>
      </w:r>
      <w:r>
        <w:rPr/>
        <w:t>strate</w:t>
      </w:r>
      <w:r>
        <w:rPr>
          <w:spacing w:val="-14"/>
        </w:rPr>
        <w:t> </w:t>
      </w:r>
      <w:r>
        <w:rPr/>
        <w:t>that</w:t>
      </w:r>
      <w:r>
        <w:rPr>
          <w:spacing w:val="-14"/>
        </w:rPr>
        <w:t> </w:t>
      </w:r>
      <w:r>
        <w:rPr/>
        <w:t>behavior:</w:t>
      </w:r>
    </w:p>
    <w:p>
      <w:pPr>
        <w:pStyle w:val="BodyText"/>
        <w:spacing w:before="12"/>
        <w:rPr>
          <w:sz w:val="20"/>
        </w:rPr>
      </w:pPr>
      <w:r>
        <w:rPr>
          <w:sz w:val="20"/>
        </w:rPr>
        <mc:AlternateContent>
          <mc:Choice Requires="wps">
            <w:drawing>
              <wp:anchor distT="0" distB="0" distL="0" distR="0" allowOverlap="1" layoutInCell="1" locked="0" behindDoc="1" simplePos="0" relativeHeight="487715840">
                <wp:simplePos x="0" y="0"/>
                <wp:positionH relativeFrom="page">
                  <wp:posOffset>742950</wp:posOffset>
                </wp:positionH>
                <wp:positionV relativeFrom="paragraph">
                  <wp:posOffset>194198</wp:posOffset>
                </wp:positionV>
                <wp:extent cx="4130675" cy="3782060"/>
                <wp:effectExtent l="0" t="0" r="0" b="0"/>
                <wp:wrapTopAndBottom/>
                <wp:docPr id="294" name="Textbox 294"/>
                <wp:cNvGraphicFramePr>
                  <a:graphicFrameLocks/>
                </wp:cNvGraphicFramePr>
                <a:graphic>
                  <a:graphicData uri="http://schemas.microsoft.com/office/word/2010/wordprocessingShape">
                    <wps:wsp>
                      <wps:cNvPr id="294" name="Textbox 294"/>
                      <wps:cNvSpPr txBox="1"/>
                      <wps:spPr>
                        <a:xfrm>
                          <a:off x="0" y="0"/>
                          <a:ext cx="4130675" cy="3782060"/>
                        </a:xfrm>
                        <a:prstGeom prst="rect">
                          <a:avLst/>
                        </a:prstGeom>
                        <a:solidFill>
                          <a:srgbClr val="EBEBEC"/>
                        </a:solidFill>
                      </wps:spPr>
                      <wps:txbx>
                        <w:txbxContent>
                          <w:p>
                            <w:pPr>
                              <w:spacing w:line="535"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w:t>
                            </w:r>
                            <w:r>
                              <w:rPr>
                                <w:rFonts w:ascii="Courier New"/>
                                <w:color w:val="000000"/>
                                <w:spacing w:val="-8"/>
                                <w:sz w:val="17"/>
                              </w:rPr>
                              <w:t> </w:t>
                            </w:r>
                            <w:r>
                              <w:rPr>
                                <w:rFonts w:ascii="Courier New"/>
                                <w:color w:val="000000"/>
                                <w:spacing w:val="-2"/>
                                <w:sz w:val="17"/>
                              </w:rPr>
                              <w:t>"fmt"</w:t>
                            </w:r>
                          </w:p>
                          <w:p>
                            <w:pPr>
                              <w:tabs>
                                <w:tab w:pos="1973" w:val="left" w:leader="none"/>
                              </w:tabs>
                              <w:spacing w:line="268" w:lineRule="auto" w:before="0"/>
                              <w:ind w:left="444" w:right="4222" w:hanging="204"/>
                              <w:jc w:val="left"/>
                              <w:rPr>
                                <w:rFonts w:ascii="Courier New"/>
                                <w:color w:val="000000"/>
                                <w:sz w:val="17"/>
                              </w:rPr>
                            </w:pPr>
                            <w:r>
                              <w:rPr>
                                <w:rFonts w:ascii="Courier New"/>
                                <w:color w:val="000000"/>
                                <w:sz w:val="17"/>
                              </w:rPr>
                              <w:t>type User struct </w:t>
                            </w:r>
                            <w:r>
                              <w:rPr>
                                <w:rFonts w:ascii="Courier New"/>
                                <w:color w:val="000000"/>
                                <w:sz w:val="17"/>
                              </w:rPr>
                              <w:t>{</w:t>
                            </w:r>
                            <w:r>
                              <w:rPr>
                                <w:rFonts w:ascii="Courier New"/>
                                <w:color w:val="000000"/>
                                <w:sz w:val="17"/>
                              </w:rPr>
                              <w:t> </w:t>
                            </w:r>
                            <w:r>
                              <w:rPr>
                                <w:rFonts w:ascii="Courier New"/>
                                <w:color w:val="000000"/>
                                <w:spacing w:val="-6"/>
                                <w:sz w:val="17"/>
                              </w:rPr>
                              <w:t>Id</w:t>
                            </w:r>
                            <w:r>
                              <w:rPr>
                                <w:rFonts w:ascii="Courier New"/>
                                <w:color w:val="000000"/>
                                <w:sz w:val="17"/>
                              </w:rPr>
                              <w:tab/>
                            </w:r>
                            <w:r>
                              <w:rPr>
                                <w:rFonts w:ascii="Courier New"/>
                                <w:color w:val="000000"/>
                                <w:spacing w:val="-4"/>
                                <w:sz w:val="17"/>
                              </w:rPr>
                              <w:t>int</w:t>
                            </w:r>
                          </w:p>
                          <w:p>
                            <w:pPr>
                              <w:spacing w:line="191" w:lineRule="exact" w:before="0"/>
                              <w:ind w:left="444" w:right="0" w:firstLine="0"/>
                              <w:jc w:val="left"/>
                              <w:rPr>
                                <w:rFonts w:ascii="Courier New"/>
                                <w:color w:val="000000"/>
                                <w:sz w:val="17"/>
                              </w:rPr>
                            </w:pPr>
                            <w:r>
                              <w:rPr>
                                <w:rFonts w:ascii="Courier New"/>
                                <w:color w:val="000000"/>
                                <w:sz w:val="17"/>
                              </w:rPr>
                              <w:t>Name,</w:t>
                            </w:r>
                            <w:r>
                              <w:rPr>
                                <w:rFonts w:ascii="Courier New"/>
                                <w:color w:val="000000"/>
                                <w:spacing w:val="-8"/>
                                <w:sz w:val="17"/>
                              </w:rPr>
                              <w:t> </w:t>
                            </w:r>
                            <w:r>
                              <w:rPr>
                                <w:rFonts w:ascii="Courier New"/>
                                <w:color w:val="000000"/>
                                <w:sz w:val="17"/>
                              </w:rPr>
                              <w:t>Location</w:t>
                            </w:r>
                            <w:r>
                              <w:rPr>
                                <w:rFonts w:ascii="Courier New"/>
                                <w:color w:val="000000"/>
                                <w:spacing w:val="-8"/>
                                <w:sz w:val="17"/>
                              </w:rPr>
                              <w:t> </w:t>
                            </w:r>
                            <w:r>
                              <w:rPr>
                                <w:rFonts w:ascii="Courier New"/>
                                <w:color w:val="000000"/>
                                <w:spacing w:val="-2"/>
                                <w:sz w:val="17"/>
                              </w:rPr>
                              <w:t>string</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6" w:lineRule="auto" w:before="0"/>
                              <w:ind w:left="444" w:right="2102" w:hanging="204"/>
                              <w:jc w:val="left"/>
                              <w:rPr>
                                <w:rFonts w:ascii="Courier New"/>
                                <w:color w:val="000000"/>
                                <w:sz w:val="17"/>
                              </w:rPr>
                            </w:pPr>
                            <w:r>
                              <w:rPr>
                                <w:rFonts w:ascii="Courier New"/>
                                <w:color w:val="000000"/>
                                <w:sz w:val="17"/>
                              </w:rPr>
                              <w:t>func (u *User) Greetings() string </w:t>
                            </w:r>
                            <w:r>
                              <w:rPr>
                                <w:rFonts w:ascii="Courier New"/>
                                <w:color w:val="000000"/>
                                <w:sz w:val="17"/>
                              </w:rPr>
                              <w:t>{</w:t>
                            </w:r>
                            <w:r>
                              <w:rPr>
                                <w:rFonts w:ascii="Courier New"/>
                                <w:color w:val="000000"/>
                                <w:sz w:val="17"/>
                              </w:rPr>
                              <w:t> return</w:t>
                            </w:r>
                            <w:r>
                              <w:rPr>
                                <w:rFonts w:ascii="Courier New"/>
                                <w:color w:val="000000"/>
                                <w:spacing w:val="-10"/>
                                <w:sz w:val="17"/>
                              </w:rPr>
                              <w:t> </w:t>
                            </w:r>
                            <w:r>
                              <w:rPr>
                                <w:rFonts w:ascii="Courier New"/>
                                <w:color w:val="000000"/>
                                <w:sz w:val="17"/>
                              </w:rPr>
                              <w:t>fmt.Sprintf("Hello</w:t>
                            </w:r>
                            <w:r>
                              <w:rPr>
                                <w:rFonts w:ascii="Courier New"/>
                                <w:color w:val="000000"/>
                                <w:spacing w:val="-10"/>
                                <w:sz w:val="17"/>
                              </w:rPr>
                              <w:t> </w:t>
                            </w:r>
                            <w:r>
                              <w:rPr>
                                <w:rFonts w:ascii="Courier New"/>
                                <w:color w:val="000000"/>
                                <w:sz w:val="17"/>
                              </w:rPr>
                              <w:t>%s</w:t>
                            </w:r>
                            <w:r>
                              <w:rPr>
                                <w:rFonts w:ascii="Courier New"/>
                                <w:color w:val="000000"/>
                                <w:spacing w:val="-10"/>
                                <w:sz w:val="17"/>
                              </w:rPr>
                              <w:t> </w:t>
                            </w:r>
                            <w:r>
                              <w:rPr>
                                <w:rFonts w:ascii="Courier New"/>
                                <w:color w:val="000000"/>
                                <w:sz w:val="17"/>
                              </w:rPr>
                              <w:t>from</w:t>
                            </w:r>
                            <w:r>
                              <w:rPr>
                                <w:rFonts w:ascii="Courier New"/>
                                <w:color w:val="000000"/>
                                <w:spacing w:val="-10"/>
                                <w:sz w:val="17"/>
                              </w:rPr>
                              <w:t> </w:t>
                            </w:r>
                            <w:r>
                              <w:rPr>
                                <w:rFonts w:ascii="Courier New"/>
                                <w:color w:val="000000"/>
                                <w:sz w:val="17"/>
                              </w:rPr>
                              <w:t>%s",</w:t>
                            </w:r>
                          </w:p>
                          <w:p>
                            <w:pPr>
                              <w:spacing w:before="2"/>
                              <w:ind w:left="648" w:right="0" w:firstLine="0"/>
                              <w:jc w:val="left"/>
                              <w:rPr>
                                <w:rFonts w:ascii="Courier New"/>
                                <w:color w:val="000000"/>
                                <w:sz w:val="17"/>
                              </w:rPr>
                            </w:pPr>
                            <w:r>
                              <w:rPr>
                                <w:rFonts w:ascii="Courier New"/>
                                <w:color w:val="000000"/>
                                <w:sz w:val="17"/>
                              </w:rPr>
                              <w:t>u.Name,</w:t>
                            </w:r>
                            <w:r>
                              <w:rPr>
                                <w:rFonts w:ascii="Courier New"/>
                                <w:color w:val="000000"/>
                                <w:spacing w:val="-9"/>
                                <w:sz w:val="17"/>
                              </w:rPr>
                              <w:t> </w:t>
                            </w:r>
                            <w:r>
                              <w:rPr>
                                <w:rFonts w:ascii="Courier New"/>
                                <w:color w:val="000000"/>
                                <w:spacing w:val="-2"/>
                                <w:sz w:val="17"/>
                              </w:rPr>
                              <w:t>u.Location)</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line="268" w:lineRule="auto" w:before="0"/>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Players</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4"/>
                                <w:sz w:val="17"/>
                              </w:rPr>
                              <w:t>User</w:t>
                            </w:r>
                          </w:p>
                          <w:p>
                            <w:pPr>
                              <w:spacing w:line="191" w:lineRule="exact" w:before="0"/>
                              <w:ind w:left="444" w:right="0" w:firstLine="0"/>
                              <w:jc w:val="left"/>
                              <w:rPr>
                                <w:rFonts w:ascii="Courier New"/>
                                <w:color w:val="000000"/>
                                <w:sz w:val="17"/>
                              </w:rPr>
                            </w:pPr>
                            <w:r>
                              <w:rPr>
                                <w:rFonts w:ascii="Courier New"/>
                                <w:color w:val="000000"/>
                                <w:sz w:val="17"/>
                              </w:rPr>
                              <w:t>GameId</w:t>
                            </w:r>
                            <w:r>
                              <w:rPr>
                                <w:rFonts w:ascii="Courier New"/>
                                <w:color w:val="000000"/>
                                <w:spacing w:val="-8"/>
                                <w:sz w:val="17"/>
                              </w:rPr>
                              <w:t> </w:t>
                            </w:r>
                            <w:r>
                              <w:rPr>
                                <w:rFonts w:ascii="Courier New"/>
                                <w:color w:val="000000"/>
                                <w:spacing w:val="-5"/>
                                <w:sz w:val="17"/>
                              </w:rPr>
                              <w:t>int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444" w:right="4426" w:firstLine="0"/>
                              <w:jc w:val="left"/>
                              <w:rPr>
                                <w:rFonts w:ascii="Courier New"/>
                                <w:color w:val="000000"/>
                                <w:sz w:val="17"/>
                              </w:rPr>
                            </w:pPr>
                            <w:r>
                              <w:rPr>
                                <w:rFonts w:ascii="Courier New"/>
                                <w:color w:val="000000"/>
                                <w:sz w:val="17"/>
                              </w:rPr>
                              <w:t>p1</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Players{</w:t>
                            </w:r>
                            <w:r>
                              <w:rPr>
                                <w:rFonts w:ascii="Courier New"/>
                                <w:color w:val="000000"/>
                                <w:sz w:val="17"/>
                              </w:rPr>
                              <w:t>}</w:t>
                            </w:r>
                            <w:r>
                              <w:rPr>
                                <w:rFonts w:ascii="Courier New"/>
                                <w:color w:val="000000"/>
                                <w:sz w:val="17"/>
                              </w:rPr>
                              <w:t> p1.Id = 28</w:t>
                            </w:r>
                          </w:p>
                          <w:p>
                            <w:pPr>
                              <w:spacing w:line="268" w:lineRule="auto" w:before="0"/>
                              <w:ind w:left="444" w:right="3306" w:firstLine="0"/>
                              <w:jc w:val="left"/>
                              <w:rPr>
                                <w:rFonts w:ascii="Courier New"/>
                                <w:color w:val="000000"/>
                                <w:sz w:val="17"/>
                              </w:rPr>
                            </w:pPr>
                            <w:r>
                              <w:rPr>
                                <w:rFonts w:ascii="Courier New"/>
                                <w:color w:val="000000"/>
                                <w:sz w:val="17"/>
                              </w:rPr>
                              <w:t>p1.Name = </w:t>
                            </w:r>
                            <w:r>
                              <w:rPr>
                                <w:rFonts w:ascii="Courier New"/>
                                <w:color w:val="000000"/>
                                <w:sz w:val="17"/>
                              </w:rPr>
                              <w:t>"Katt"</w:t>
                            </w:r>
                            <w:r>
                              <w:rPr>
                                <w:rFonts w:ascii="Courier New"/>
                                <w:color w:val="000000"/>
                                <w:sz w:val="17"/>
                              </w:rPr>
                              <w:t> p1.Location = </w:t>
                            </w:r>
                            <w:r>
                              <w:rPr>
                                <w:rFonts w:ascii="Courier New"/>
                                <w:color w:val="000000"/>
                                <w:sz w:val="17"/>
                              </w:rPr>
                              <w:t>"CA"</w:t>
                            </w:r>
                            <w:r>
                              <w:rPr>
                                <w:rFonts w:ascii="Courier New"/>
                                <w:color w:val="000000"/>
                                <w:sz w:val="17"/>
                              </w:rPr>
                              <w:t> </w:t>
                            </w:r>
                            <w:r>
                              <w:rPr>
                                <w:rFonts w:ascii="Courier New"/>
                                <w:color w:val="000000"/>
                                <w:spacing w:val="-2"/>
                                <w:sz w:val="17"/>
                              </w:rPr>
                              <w:t>fmt.Println(p1.Greetings())</w:t>
                            </w:r>
                          </w:p>
                          <w:p>
                            <w:pPr>
                              <w:spacing w:line="190"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291211pt;width:325.25pt;height:297.8pt;mso-position-horizontal-relative:page;mso-position-vertical-relative:paragraph;z-index:-15600640;mso-wrap-distance-left:0;mso-wrap-distance-right:0" type="#_x0000_t202" id="docshape263" filled="true" fillcolor="#ebebec" stroked="false">
                <v:textbox inset="0,0,0,0">
                  <w:txbxContent>
                    <w:p>
                      <w:pPr>
                        <w:spacing w:line="535"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w:t>
                      </w:r>
                      <w:r>
                        <w:rPr>
                          <w:rFonts w:ascii="Courier New"/>
                          <w:color w:val="000000"/>
                          <w:spacing w:val="-8"/>
                          <w:sz w:val="17"/>
                        </w:rPr>
                        <w:t> </w:t>
                      </w:r>
                      <w:r>
                        <w:rPr>
                          <w:rFonts w:ascii="Courier New"/>
                          <w:color w:val="000000"/>
                          <w:spacing w:val="-2"/>
                          <w:sz w:val="17"/>
                        </w:rPr>
                        <w:t>"fmt"</w:t>
                      </w:r>
                    </w:p>
                    <w:p>
                      <w:pPr>
                        <w:tabs>
                          <w:tab w:pos="1973" w:val="left" w:leader="none"/>
                        </w:tabs>
                        <w:spacing w:line="268" w:lineRule="auto" w:before="0"/>
                        <w:ind w:left="444" w:right="4222" w:hanging="204"/>
                        <w:jc w:val="left"/>
                        <w:rPr>
                          <w:rFonts w:ascii="Courier New"/>
                          <w:color w:val="000000"/>
                          <w:sz w:val="17"/>
                        </w:rPr>
                      </w:pPr>
                      <w:r>
                        <w:rPr>
                          <w:rFonts w:ascii="Courier New"/>
                          <w:color w:val="000000"/>
                          <w:sz w:val="17"/>
                        </w:rPr>
                        <w:t>type User struct </w:t>
                      </w:r>
                      <w:r>
                        <w:rPr>
                          <w:rFonts w:ascii="Courier New"/>
                          <w:color w:val="000000"/>
                          <w:sz w:val="17"/>
                        </w:rPr>
                        <w:t>{</w:t>
                      </w:r>
                      <w:r>
                        <w:rPr>
                          <w:rFonts w:ascii="Courier New"/>
                          <w:color w:val="000000"/>
                          <w:sz w:val="17"/>
                        </w:rPr>
                        <w:t> </w:t>
                      </w:r>
                      <w:r>
                        <w:rPr>
                          <w:rFonts w:ascii="Courier New"/>
                          <w:color w:val="000000"/>
                          <w:spacing w:val="-6"/>
                          <w:sz w:val="17"/>
                        </w:rPr>
                        <w:t>Id</w:t>
                      </w:r>
                      <w:r>
                        <w:rPr>
                          <w:rFonts w:ascii="Courier New"/>
                          <w:color w:val="000000"/>
                          <w:sz w:val="17"/>
                        </w:rPr>
                        <w:tab/>
                      </w:r>
                      <w:r>
                        <w:rPr>
                          <w:rFonts w:ascii="Courier New"/>
                          <w:color w:val="000000"/>
                          <w:spacing w:val="-4"/>
                          <w:sz w:val="17"/>
                        </w:rPr>
                        <w:t>int</w:t>
                      </w:r>
                    </w:p>
                    <w:p>
                      <w:pPr>
                        <w:spacing w:line="191" w:lineRule="exact" w:before="0"/>
                        <w:ind w:left="444" w:right="0" w:firstLine="0"/>
                        <w:jc w:val="left"/>
                        <w:rPr>
                          <w:rFonts w:ascii="Courier New"/>
                          <w:color w:val="000000"/>
                          <w:sz w:val="17"/>
                        </w:rPr>
                      </w:pPr>
                      <w:r>
                        <w:rPr>
                          <w:rFonts w:ascii="Courier New"/>
                          <w:color w:val="000000"/>
                          <w:sz w:val="17"/>
                        </w:rPr>
                        <w:t>Name,</w:t>
                      </w:r>
                      <w:r>
                        <w:rPr>
                          <w:rFonts w:ascii="Courier New"/>
                          <w:color w:val="000000"/>
                          <w:spacing w:val="-8"/>
                          <w:sz w:val="17"/>
                        </w:rPr>
                        <w:t> </w:t>
                      </w:r>
                      <w:r>
                        <w:rPr>
                          <w:rFonts w:ascii="Courier New"/>
                          <w:color w:val="000000"/>
                          <w:sz w:val="17"/>
                        </w:rPr>
                        <w:t>Location</w:t>
                      </w:r>
                      <w:r>
                        <w:rPr>
                          <w:rFonts w:ascii="Courier New"/>
                          <w:color w:val="000000"/>
                          <w:spacing w:val="-8"/>
                          <w:sz w:val="17"/>
                        </w:rPr>
                        <w:t> </w:t>
                      </w:r>
                      <w:r>
                        <w:rPr>
                          <w:rFonts w:ascii="Courier New"/>
                          <w:color w:val="000000"/>
                          <w:spacing w:val="-2"/>
                          <w:sz w:val="17"/>
                        </w:rPr>
                        <w:t>string</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6" w:lineRule="auto" w:before="0"/>
                        <w:ind w:left="444" w:right="2102" w:hanging="204"/>
                        <w:jc w:val="left"/>
                        <w:rPr>
                          <w:rFonts w:ascii="Courier New"/>
                          <w:color w:val="000000"/>
                          <w:sz w:val="17"/>
                        </w:rPr>
                      </w:pPr>
                      <w:r>
                        <w:rPr>
                          <w:rFonts w:ascii="Courier New"/>
                          <w:color w:val="000000"/>
                          <w:sz w:val="17"/>
                        </w:rPr>
                        <w:t>func (u *User) Greetings() string </w:t>
                      </w:r>
                      <w:r>
                        <w:rPr>
                          <w:rFonts w:ascii="Courier New"/>
                          <w:color w:val="000000"/>
                          <w:sz w:val="17"/>
                        </w:rPr>
                        <w:t>{</w:t>
                      </w:r>
                      <w:r>
                        <w:rPr>
                          <w:rFonts w:ascii="Courier New"/>
                          <w:color w:val="000000"/>
                          <w:sz w:val="17"/>
                        </w:rPr>
                        <w:t> return</w:t>
                      </w:r>
                      <w:r>
                        <w:rPr>
                          <w:rFonts w:ascii="Courier New"/>
                          <w:color w:val="000000"/>
                          <w:spacing w:val="-10"/>
                          <w:sz w:val="17"/>
                        </w:rPr>
                        <w:t> </w:t>
                      </w:r>
                      <w:r>
                        <w:rPr>
                          <w:rFonts w:ascii="Courier New"/>
                          <w:color w:val="000000"/>
                          <w:sz w:val="17"/>
                        </w:rPr>
                        <w:t>fmt.Sprintf("Hello</w:t>
                      </w:r>
                      <w:r>
                        <w:rPr>
                          <w:rFonts w:ascii="Courier New"/>
                          <w:color w:val="000000"/>
                          <w:spacing w:val="-10"/>
                          <w:sz w:val="17"/>
                        </w:rPr>
                        <w:t> </w:t>
                      </w:r>
                      <w:r>
                        <w:rPr>
                          <w:rFonts w:ascii="Courier New"/>
                          <w:color w:val="000000"/>
                          <w:sz w:val="17"/>
                        </w:rPr>
                        <w:t>%s</w:t>
                      </w:r>
                      <w:r>
                        <w:rPr>
                          <w:rFonts w:ascii="Courier New"/>
                          <w:color w:val="000000"/>
                          <w:spacing w:val="-10"/>
                          <w:sz w:val="17"/>
                        </w:rPr>
                        <w:t> </w:t>
                      </w:r>
                      <w:r>
                        <w:rPr>
                          <w:rFonts w:ascii="Courier New"/>
                          <w:color w:val="000000"/>
                          <w:sz w:val="17"/>
                        </w:rPr>
                        <w:t>from</w:t>
                      </w:r>
                      <w:r>
                        <w:rPr>
                          <w:rFonts w:ascii="Courier New"/>
                          <w:color w:val="000000"/>
                          <w:spacing w:val="-10"/>
                          <w:sz w:val="17"/>
                        </w:rPr>
                        <w:t> </w:t>
                      </w:r>
                      <w:r>
                        <w:rPr>
                          <w:rFonts w:ascii="Courier New"/>
                          <w:color w:val="000000"/>
                          <w:sz w:val="17"/>
                        </w:rPr>
                        <w:t>%s",</w:t>
                      </w:r>
                    </w:p>
                    <w:p>
                      <w:pPr>
                        <w:spacing w:before="2"/>
                        <w:ind w:left="648" w:right="0" w:firstLine="0"/>
                        <w:jc w:val="left"/>
                        <w:rPr>
                          <w:rFonts w:ascii="Courier New"/>
                          <w:color w:val="000000"/>
                          <w:sz w:val="17"/>
                        </w:rPr>
                      </w:pPr>
                      <w:r>
                        <w:rPr>
                          <w:rFonts w:ascii="Courier New"/>
                          <w:color w:val="000000"/>
                          <w:sz w:val="17"/>
                        </w:rPr>
                        <w:t>u.Name,</w:t>
                      </w:r>
                      <w:r>
                        <w:rPr>
                          <w:rFonts w:ascii="Courier New"/>
                          <w:color w:val="000000"/>
                          <w:spacing w:val="-9"/>
                          <w:sz w:val="17"/>
                        </w:rPr>
                        <w:t> </w:t>
                      </w:r>
                      <w:r>
                        <w:rPr>
                          <w:rFonts w:ascii="Courier New"/>
                          <w:color w:val="000000"/>
                          <w:spacing w:val="-2"/>
                          <w:sz w:val="17"/>
                        </w:rPr>
                        <w:t>u.Location)</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line="268" w:lineRule="auto" w:before="0"/>
                        <w:ind w:left="444" w:right="40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Players</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4"/>
                          <w:sz w:val="17"/>
                        </w:rPr>
                        <w:t>User</w:t>
                      </w:r>
                    </w:p>
                    <w:p>
                      <w:pPr>
                        <w:spacing w:line="191" w:lineRule="exact" w:before="0"/>
                        <w:ind w:left="444" w:right="0" w:firstLine="0"/>
                        <w:jc w:val="left"/>
                        <w:rPr>
                          <w:rFonts w:ascii="Courier New"/>
                          <w:color w:val="000000"/>
                          <w:sz w:val="17"/>
                        </w:rPr>
                      </w:pPr>
                      <w:r>
                        <w:rPr>
                          <w:rFonts w:ascii="Courier New"/>
                          <w:color w:val="000000"/>
                          <w:sz w:val="17"/>
                        </w:rPr>
                        <w:t>GameId</w:t>
                      </w:r>
                      <w:r>
                        <w:rPr>
                          <w:rFonts w:ascii="Courier New"/>
                          <w:color w:val="000000"/>
                          <w:spacing w:val="-8"/>
                          <w:sz w:val="17"/>
                        </w:rPr>
                        <w:t> </w:t>
                      </w:r>
                      <w:r>
                        <w:rPr>
                          <w:rFonts w:ascii="Courier New"/>
                          <w:color w:val="000000"/>
                          <w:spacing w:val="-5"/>
                          <w:sz w:val="17"/>
                        </w:rPr>
                        <w:t>int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444" w:right="4426" w:firstLine="0"/>
                        <w:jc w:val="left"/>
                        <w:rPr>
                          <w:rFonts w:ascii="Courier New"/>
                          <w:color w:val="000000"/>
                          <w:sz w:val="17"/>
                        </w:rPr>
                      </w:pPr>
                      <w:r>
                        <w:rPr>
                          <w:rFonts w:ascii="Courier New"/>
                          <w:color w:val="000000"/>
                          <w:sz w:val="17"/>
                        </w:rPr>
                        <w:t>p1</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Players{</w:t>
                      </w:r>
                      <w:r>
                        <w:rPr>
                          <w:rFonts w:ascii="Courier New"/>
                          <w:color w:val="000000"/>
                          <w:sz w:val="17"/>
                        </w:rPr>
                        <w:t>}</w:t>
                      </w:r>
                      <w:r>
                        <w:rPr>
                          <w:rFonts w:ascii="Courier New"/>
                          <w:color w:val="000000"/>
                          <w:sz w:val="17"/>
                        </w:rPr>
                        <w:t> p1.Id = 28</w:t>
                      </w:r>
                    </w:p>
                    <w:p>
                      <w:pPr>
                        <w:spacing w:line="268" w:lineRule="auto" w:before="0"/>
                        <w:ind w:left="444" w:right="3306" w:firstLine="0"/>
                        <w:jc w:val="left"/>
                        <w:rPr>
                          <w:rFonts w:ascii="Courier New"/>
                          <w:color w:val="000000"/>
                          <w:sz w:val="17"/>
                        </w:rPr>
                      </w:pPr>
                      <w:r>
                        <w:rPr>
                          <w:rFonts w:ascii="Courier New"/>
                          <w:color w:val="000000"/>
                          <w:sz w:val="17"/>
                        </w:rPr>
                        <w:t>p1.Name = </w:t>
                      </w:r>
                      <w:r>
                        <w:rPr>
                          <w:rFonts w:ascii="Courier New"/>
                          <w:color w:val="000000"/>
                          <w:sz w:val="17"/>
                        </w:rPr>
                        <w:t>"Katt"</w:t>
                      </w:r>
                      <w:r>
                        <w:rPr>
                          <w:rFonts w:ascii="Courier New"/>
                          <w:color w:val="000000"/>
                          <w:sz w:val="17"/>
                        </w:rPr>
                        <w:t> p1.Location = </w:t>
                      </w:r>
                      <w:r>
                        <w:rPr>
                          <w:rFonts w:ascii="Courier New"/>
                          <w:color w:val="000000"/>
                          <w:sz w:val="17"/>
                        </w:rPr>
                        <w:t>"CA"</w:t>
                      </w:r>
                      <w:r>
                        <w:rPr>
                          <w:rFonts w:ascii="Courier New"/>
                          <w:color w:val="000000"/>
                          <w:sz w:val="17"/>
                        </w:rPr>
                        <w:t> </w:t>
                      </w:r>
                      <w:r>
                        <w:rPr>
                          <w:rFonts w:ascii="Courier New"/>
                          <w:color w:val="000000"/>
                          <w:spacing w:val="-2"/>
                          <w:sz w:val="17"/>
                        </w:rPr>
                        <w:t>fmt.Println(p1.Greetings())</w:t>
                      </w:r>
                    </w:p>
                    <w:p>
                      <w:pPr>
                        <w:spacing w:line="190"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45"/>
      </w:pPr>
    </w:p>
    <w:p>
      <w:pPr>
        <w:pStyle w:val="BodyText"/>
        <w:spacing w:line="225" w:lineRule="auto"/>
        <w:ind w:left="148" w:right="175"/>
        <w:jc w:val="right"/>
      </w:pPr>
      <w:r>
        <w:rPr>
          <w:w w:val="90"/>
        </w:rPr>
        <w:t>As we can see, this is a pretty powerful approach to designing data struc</w:t>
      </w:r>
      <w:r>
        <w:rPr>
          <w:w w:val="90"/>
        </w:rPr>
        <w:softHyphen/>
      </w:r>
      <w:r>
        <w:rPr>
          <w:w w:val="90"/>
        </w:rPr>
        <w:t>tures,</w:t>
      </w:r>
      <w:r>
        <w:rPr>
          <w:spacing w:val="-4"/>
          <w:w w:val="90"/>
        </w:rPr>
        <w:t> </w:t>
      </w:r>
      <w:r>
        <w:rPr>
          <w:w w:val="90"/>
        </w:rPr>
        <w:t>but</w:t>
      </w:r>
      <w:r>
        <w:rPr>
          <w:spacing w:val="-4"/>
          <w:w w:val="90"/>
        </w:rPr>
        <w:t> </w:t>
      </w:r>
      <w:r>
        <w:rPr>
          <w:w w:val="90"/>
        </w:rPr>
        <w:t>it</w:t>
      </w:r>
      <w:r>
        <w:rPr>
          <w:spacing w:val="-4"/>
          <w:w w:val="90"/>
        </w:rPr>
        <w:t> </w:t>
      </w:r>
      <w:r>
        <w:rPr>
          <w:w w:val="90"/>
        </w:rPr>
        <w:t>becomes</w:t>
      </w:r>
      <w:r>
        <w:rPr>
          <w:spacing w:val="-4"/>
          <w:w w:val="90"/>
        </w:rPr>
        <w:t> </w:t>
      </w:r>
      <w:r>
        <w:rPr>
          <w:w w:val="90"/>
        </w:rPr>
        <w:t>much</w:t>
      </w:r>
      <w:r>
        <w:rPr>
          <w:spacing w:val="-4"/>
          <w:w w:val="90"/>
        </w:rPr>
        <w:t> </w:t>
      </w:r>
      <w:r>
        <w:rPr>
          <w:w w:val="90"/>
        </w:rPr>
        <w:t>more</w:t>
      </w:r>
      <w:r>
        <w:rPr>
          <w:spacing w:val="-4"/>
          <w:w w:val="90"/>
        </w:rPr>
        <w:t> </w:t>
      </w:r>
      <w:r>
        <w:rPr>
          <w:w w:val="90"/>
        </w:rPr>
        <w:t>intriguing</w:t>
      </w:r>
      <w:r>
        <w:rPr>
          <w:spacing w:val="-4"/>
          <w:w w:val="90"/>
        </w:rPr>
        <w:t> </w:t>
      </w:r>
      <w:r>
        <w:rPr>
          <w:w w:val="90"/>
        </w:rPr>
        <w:t>when</w:t>
      </w:r>
      <w:r>
        <w:rPr>
          <w:spacing w:val="-4"/>
          <w:w w:val="90"/>
        </w:rPr>
        <w:t> </w:t>
      </w:r>
      <w:r>
        <w:rPr>
          <w:w w:val="90"/>
        </w:rPr>
        <w:t>viewed</w:t>
      </w:r>
      <w:r>
        <w:rPr>
          <w:spacing w:val="-4"/>
          <w:w w:val="90"/>
        </w:rPr>
        <w:t> </w:t>
      </w:r>
      <w:r>
        <w:rPr>
          <w:w w:val="90"/>
        </w:rPr>
        <w:t>through</w:t>
      </w:r>
      <w:r>
        <w:rPr>
          <w:spacing w:val="-4"/>
          <w:w w:val="90"/>
        </w:rPr>
        <w:t> </w:t>
      </w:r>
      <w:r>
        <w:rPr>
          <w:w w:val="90"/>
        </w:rPr>
        <w:t>the</w:t>
      </w:r>
      <w:r>
        <w:rPr>
          <w:spacing w:val="-4"/>
          <w:w w:val="90"/>
        </w:rPr>
        <w:t> </w:t>
      </w:r>
      <w:r>
        <w:rPr>
          <w:w w:val="90"/>
        </w:rPr>
        <w:t>len</w:t>
      </w:r>
      <w:r>
        <w:rPr>
          <w:w w:val="90"/>
        </w:rPr>
        <w:t>s</w:t>
      </w:r>
      <w:r>
        <w:rPr>
          <w:w w:val="90"/>
        </w:rPr>
        <w:t> of</w:t>
      </w:r>
      <w:r>
        <w:rPr>
          <w:spacing w:val="-13"/>
          <w:w w:val="90"/>
        </w:rPr>
        <w:t> </w:t>
      </w:r>
      <w:r>
        <w:rPr>
          <w:w w:val="90"/>
        </w:rPr>
        <w:t>interfaces.</w:t>
      </w:r>
      <w:r>
        <w:rPr>
          <w:w w:val="90"/>
          <w:position w:val="7"/>
          <w:sz w:val="13"/>
        </w:rPr>
        <w:t>1</w:t>
      </w:r>
      <w:r>
        <w:rPr>
          <w:position w:val="7"/>
          <w:sz w:val="13"/>
        </w:rPr>
        <w:t> </w:t>
      </w:r>
      <w:r>
        <w:rPr>
          <w:w w:val="90"/>
        </w:rPr>
        <w:t>By</w:t>
      </w:r>
      <w:r>
        <w:rPr>
          <w:spacing w:val="-13"/>
          <w:w w:val="90"/>
        </w:rPr>
        <w:t> </w:t>
      </w:r>
      <w:r>
        <w:rPr>
          <w:w w:val="90"/>
        </w:rPr>
        <w:t>combining</w:t>
      </w:r>
      <w:r>
        <w:rPr>
          <w:spacing w:val="-13"/>
          <w:w w:val="90"/>
        </w:rPr>
        <w:t> </w:t>
      </w:r>
      <w:r>
        <w:rPr>
          <w:w w:val="90"/>
        </w:rPr>
        <w:t>one</w:t>
      </w:r>
      <w:r>
        <w:rPr>
          <w:spacing w:val="-13"/>
          <w:w w:val="90"/>
        </w:rPr>
        <w:t> </w:t>
      </w:r>
      <w:r>
        <w:rPr>
          <w:w w:val="90"/>
        </w:rPr>
        <w:t>of</w:t>
      </w:r>
      <w:r>
        <w:rPr>
          <w:spacing w:val="-13"/>
          <w:w w:val="90"/>
        </w:rPr>
        <w:t> </w:t>
      </w:r>
      <w:r>
        <w:rPr>
          <w:w w:val="90"/>
        </w:rPr>
        <w:t>our</w:t>
      </w:r>
      <w:r>
        <w:rPr>
          <w:spacing w:val="-13"/>
          <w:w w:val="90"/>
        </w:rPr>
        <w:t> </w:t>
      </w:r>
      <w:r>
        <w:rPr>
          <w:w w:val="90"/>
        </w:rPr>
        <w:t>structures</w:t>
      </w:r>
      <w:r>
        <w:rPr>
          <w:spacing w:val="-13"/>
          <w:w w:val="90"/>
        </w:rPr>
        <w:t> </w:t>
      </w:r>
      <w:r>
        <w:rPr>
          <w:w w:val="90"/>
        </w:rPr>
        <w:t>with</w:t>
      </w:r>
      <w:r>
        <w:rPr>
          <w:spacing w:val="-13"/>
          <w:w w:val="90"/>
        </w:rPr>
        <w:t> </w:t>
      </w:r>
      <w:r>
        <w:rPr>
          <w:w w:val="90"/>
        </w:rPr>
        <w:t>one</w:t>
      </w:r>
      <w:r>
        <w:rPr>
          <w:spacing w:val="-13"/>
          <w:w w:val="90"/>
        </w:rPr>
        <w:t> </w:t>
      </w:r>
      <w:r>
        <w:rPr>
          <w:w w:val="90"/>
        </w:rPr>
        <w:t>that</w:t>
      </w:r>
      <w:r>
        <w:rPr>
          <w:spacing w:val="-13"/>
          <w:w w:val="90"/>
        </w:rPr>
        <w:t> </w:t>
      </w:r>
      <w:r>
        <w:rPr>
          <w:w w:val="90"/>
        </w:rPr>
        <w:t>implement</w:t>
      </w:r>
      <w:r>
        <w:rPr>
          <w:w w:val="90"/>
        </w:rPr>
        <w:t>s</w:t>
      </w:r>
      <w:r>
        <w:rPr>
          <w:w w:val="90"/>
        </w:rPr>
        <w:t> a specific interface, our structure implements the interface automatically.</w:t>
      </w:r>
    </w:p>
    <w:p>
      <w:pPr>
        <w:pStyle w:val="BodyText"/>
        <w:spacing w:line="225" w:lineRule="auto" w:before="4"/>
        <w:ind w:left="177" w:right="175" w:firstLine="240"/>
        <w:jc w:val="both"/>
      </w:pPr>
      <w:r>
        <w:rPr>
          <w:w w:val="90"/>
        </w:rPr>
        <w:t>Here’s</w:t>
      </w:r>
      <w:r>
        <w:rPr>
          <w:spacing w:val="-6"/>
          <w:w w:val="90"/>
        </w:rPr>
        <w:t> </w:t>
      </w:r>
      <w:r>
        <w:rPr>
          <w:w w:val="90"/>
        </w:rPr>
        <w:t>another</w:t>
      </w:r>
      <w:r>
        <w:rPr>
          <w:spacing w:val="-6"/>
          <w:w w:val="90"/>
        </w:rPr>
        <w:t> </w:t>
      </w:r>
      <w:r>
        <w:rPr>
          <w:w w:val="90"/>
        </w:rPr>
        <w:t>example;</w:t>
      </w:r>
      <w:r>
        <w:rPr>
          <w:spacing w:val="-6"/>
          <w:w w:val="90"/>
        </w:rPr>
        <w:t> </w:t>
      </w:r>
      <w:r>
        <w:rPr>
          <w:w w:val="90"/>
        </w:rPr>
        <w:t>this</w:t>
      </w:r>
      <w:r>
        <w:rPr>
          <w:spacing w:val="-6"/>
          <w:w w:val="90"/>
        </w:rPr>
        <w:t> </w:t>
      </w:r>
      <w:r>
        <w:rPr>
          <w:w w:val="90"/>
        </w:rPr>
        <w:t>time,</w:t>
      </w:r>
      <w:r>
        <w:rPr>
          <w:spacing w:val="-6"/>
          <w:w w:val="90"/>
        </w:rPr>
        <w:t> </w:t>
      </w:r>
      <w:r>
        <w:rPr>
          <w:w w:val="90"/>
        </w:rPr>
        <w:t>we’ll</w:t>
      </w:r>
      <w:r>
        <w:rPr>
          <w:spacing w:val="-6"/>
          <w:w w:val="90"/>
        </w:rPr>
        <w:t> </w:t>
      </w:r>
      <w:r>
        <w:rPr>
          <w:w w:val="90"/>
        </w:rPr>
        <w:t>look</w:t>
      </w:r>
      <w:r>
        <w:rPr>
          <w:spacing w:val="-6"/>
          <w:w w:val="90"/>
        </w:rPr>
        <w:t> </w:t>
      </w:r>
      <w:r>
        <w:rPr>
          <w:w w:val="90"/>
        </w:rPr>
        <w:t>at</w:t>
      </w:r>
      <w:r>
        <w:rPr>
          <w:spacing w:val="-6"/>
          <w:w w:val="90"/>
        </w:rPr>
        <w:t> </w:t>
      </w:r>
      <w:r>
        <w:rPr>
          <w:w w:val="90"/>
        </w:rPr>
        <w:t>creating</w:t>
      </w:r>
      <w:r>
        <w:rPr>
          <w:spacing w:val="-6"/>
          <w:w w:val="90"/>
        </w:rPr>
        <w:t> </w:t>
      </w:r>
      <w:r>
        <w:rPr>
          <w:w w:val="90"/>
        </w:rPr>
        <w:t>a</w:t>
      </w:r>
      <w:r>
        <w:rPr>
          <w:spacing w:val="-6"/>
          <w:w w:val="90"/>
        </w:rPr>
        <w:t> </w:t>
      </w:r>
      <w:r>
        <w:rPr>
          <w:w w:val="90"/>
        </w:rPr>
        <w:t>Job</w:t>
      </w:r>
      <w:r>
        <w:rPr>
          <w:spacing w:val="-6"/>
          <w:w w:val="90"/>
        </w:rPr>
        <w:t> </w:t>
      </w:r>
      <w:r>
        <w:rPr>
          <w:w w:val="90"/>
        </w:rPr>
        <w:t>struct</w:t>
      </w:r>
      <w:r>
        <w:rPr>
          <w:spacing w:val="-6"/>
          <w:w w:val="90"/>
        </w:rPr>
        <w:t> </w:t>
      </w:r>
      <w:r>
        <w:rPr>
          <w:w w:val="90"/>
        </w:rPr>
        <w:t>tha</w:t>
      </w:r>
      <w:r>
        <w:rPr>
          <w:w w:val="90"/>
        </w:rPr>
        <w:t>t</w:t>
      </w:r>
      <w:r>
        <w:rPr>
          <w:w w:val="90"/>
        </w:rPr>
        <w:t> </w:t>
      </w:r>
      <w:r>
        <w:rPr>
          <w:spacing w:val="-2"/>
        </w:rPr>
        <w:t>can</w:t>
      </w:r>
      <w:r>
        <w:rPr>
          <w:spacing w:val="-12"/>
        </w:rPr>
        <w:t> </w:t>
      </w:r>
      <w:r>
        <w:rPr>
          <w:spacing w:val="-2"/>
        </w:rPr>
        <w:t>also</w:t>
      </w:r>
      <w:r>
        <w:rPr>
          <w:spacing w:val="-12"/>
        </w:rPr>
        <w:t> </w:t>
      </w:r>
      <w:r>
        <w:rPr>
          <w:spacing w:val="-2"/>
        </w:rPr>
        <w:t>function</w:t>
      </w:r>
      <w:r>
        <w:rPr>
          <w:spacing w:val="-11"/>
        </w:rPr>
        <w:t> </w:t>
      </w:r>
      <w:r>
        <w:rPr>
          <w:spacing w:val="-2"/>
        </w:rPr>
        <w:t>as</w:t>
      </w:r>
      <w:r>
        <w:rPr>
          <w:spacing w:val="-12"/>
        </w:rPr>
        <w:t> </w:t>
      </w:r>
      <w:r>
        <w:rPr>
          <w:spacing w:val="-2"/>
        </w:rPr>
        <w:t>a</w:t>
      </w:r>
      <w:r>
        <w:rPr>
          <w:spacing w:val="-12"/>
        </w:rPr>
        <w:t> </w:t>
      </w:r>
      <w:r>
        <w:rPr>
          <w:spacing w:val="-2"/>
        </w:rPr>
        <w:t>logger.</w:t>
      </w:r>
    </w:p>
    <w:p>
      <w:pPr>
        <w:pStyle w:val="BodyText"/>
        <w:spacing w:line="285" w:lineRule="exact"/>
        <w:ind w:left="418"/>
      </w:pPr>
      <w:r>
        <w:rPr>
          <w:w w:val="85"/>
        </w:rPr>
        <w:t>Here’s</w:t>
      </w:r>
      <w:r>
        <w:rPr>
          <w:spacing w:val="-3"/>
        </w:rPr>
        <w:t> </w:t>
      </w:r>
      <w:r>
        <w:rPr>
          <w:w w:val="85"/>
        </w:rPr>
        <w:t>how</w:t>
      </w:r>
      <w:r>
        <w:rPr>
          <w:spacing w:val="-2"/>
        </w:rPr>
        <w:t> </w:t>
      </w:r>
      <w:r>
        <w:rPr>
          <w:w w:val="85"/>
        </w:rPr>
        <w:t>it’s</w:t>
      </w:r>
      <w:r>
        <w:rPr>
          <w:spacing w:val="-2"/>
        </w:rPr>
        <w:t> </w:t>
      </w:r>
      <w:r>
        <w:rPr>
          <w:w w:val="85"/>
        </w:rPr>
        <w:t>done</w:t>
      </w:r>
      <w:r>
        <w:rPr>
          <w:spacing w:val="-2"/>
        </w:rPr>
        <w:t> </w:t>
      </w:r>
      <w:r>
        <w:rPr>
          <w:spacing w:val="-2"/>
          <w:w w:val="85"/>
        </w:rPr>
        <w:t>explicitly:</w:t>
      </w:r>
    </w:p>
    <w:p>
      <w:pPr>
        <w:pStyle w:val="BodyText"/>
        <w:spacing w:before="9"/>
        <w:rPr>
          <w:sz w:val="15"/>
        </w:rPr>
      </w:pPr>
      <w:r>
        <w:rPr>
          <w:sz w:val="15"/>
        </w:rPr>
        <mc:AlternateContent>
          <mc:Choice Requires="wps">
            <w:drawing>
              <wp:anchor distT="0" distB="0" distL="0" distR="0" allowOverlap="1" layoutInCell="1" locked="0" behindDoc="1" simplePos="0" relativeHeight="487716352">
                <wp:simplePos x="0" y="0"/>
                <wp:positionH relativeFrom="page">
                  <wp:posOffset>742950</wp:posOffset>
                </wp:positionH>
                <wp:positionV relativeFrom="paragraph">
                  <wp:posOffset>149828</wp:posOffset>
                </wp:positionV>
                <wp:extent cx="4130675" cy="2596515"/>
                <wp:effectExtent l="0" t="0" r="0" b="0"/>
                <wp:wrapTopAndBottom/>
                <wp:docPr id="295" name="Textbox 295"/>
                <wp:cNvGraphicFramePr>
                  <a:graphicFrameLocks/>
                </wp:cNvGraphicFramePr>
                <a:graphic>
                  <a:graphicData uri="http://schemas.microsoft.com/office/word/2010/wordprocessingShape">
                    <wps:wsp>
                      <wps:cNvPr id="295" name="Textbox 295"/>
                      <wps:cNvSpPr txBox="1"/>
                      <wps:spPr>
                        <a:xfrm>
                          <a:off x="0" y="0"/>
                          <a:ext cx="4130675" cy="2596515"/>
                        </a:xfrm>
                        <a:prstGeom prst="rect">
                          <a:avLst/>
                        </a:prstGeom>
                        <a:solidFill>
                          <a:srgbClr val="EBEBEC"/>
                        </a:solidFill>
                      </wps:spPr>
                      <wps:txbx>
                        <w:txbxContent>
                          <w:p>
                            <w:pPr>
                              <w:spacing w:line="412" w:lineRule="exact" w:before="17"/>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5" w:lineRule="exact" w:before="0"/>
                              <w:ind w:left="444" w:right="0" w:firstLine="0"/>
                              <w:jc w:val="left"/>
                              <w:rPr>
                                <w:rFonts w:ascii="Courier New"/>
                                <w:color w:val="000000"/>
                                <w:sz w:val="17"/>
                              </w:rPr>
                            </w:pPr>
                            <w:r>
                              <w:rPr>
                                <w:rFonts w:ascii="Courier New"/>
                                <w:color w:val="000000"/>
                                <w:spacing w:val="-2"/>
                                <w:sz w:val="17"/>
                              </w:rPr>
                              <w:t>"log"</w:t>
                            </w:r>
                          </w:p>
                          <w:p>
                            <w:pPr>
                              <w:spacing w:before="13"/>
                              <w:ind w:left="444" w:right="0" w:firstLine="0"/>
                              <w:jc w:val="left"/>
                              <w:rPr>
                                <w:rFonts w:ascii="Courier New"/>
                                <w:color w:val="000000"/>
                                <w:sz w:val="17"/>
                              </w:rPr>
                            </w:pPr>
                            <w:r>
                              <w:rPr>
                                <w:rFonts w:ascii="Courier New"/>
                                <w:color w:val="000000"/>
                                <w:spacing w:val="-4"/>
                                <w:sz w:val="17"/>
                              </w:rPr>
                              <w:t>"os"</w:t>
                            </w:r>
                          </w:p>
                          <w:p>
                            <w:pPr>
                              <w:spacing w:before="14"/>
                              <w:ind w:left="240" w:right="0" w:firstLine="0"/>
                              <w:jc w:val="left"/>
                              <w:rPr>
                                <w:rFonts w:ascii="Courier New"/>
                                <w:color w:val="000000"/>
                                <w:sz w:val="17"/>
                              </w:rPr>
                            </w:pPr>
                            <w:r>
                              <w:rPr>
                                <w:rFonts w:ascii="Courier New"/>
                                <w:color w:val="000000"/>
                                <w:spacing w:val="-10"/>
                                <w:sz w:val="17"/>
                              </w:rPr>
                              <w:t>)</w:t>
                            </w:r>
                          </w:p>
                          <w:p>
                            <w:pPr>
                              <w:pStyle w:val="BodyText"/>
                              <w:spacing w:before="26"/>
                              <w:rPr>
                                <w:rFonts w:ascii="Courier New"/>
                                <w:color w:val="000000"/>
                                <w:sz w:val="17"/>
                              </w:rPr>
                            </w:pPr>
                          </w:p>
                          <w:p>
                            <w:pPr>
                              <w:spacing w:line="256" w:lineRule="auto" w:before="0"/>
                              <w:ind w:left="444" w:right="4040" w:hanging="204"/>
                              <w:jc w:val="left"/>
                              <w:rPr>
                                <w:rFonts w:ascii="Courier New"/>
                                <w:color w:val="000000"/>
                                <w:sz w:val="17"/>
                              </w:rPr>
                            </w:pPr>
                            <w:r>
                              <w:rPr>
                                <w:rFonts w:ascii="Courier New"/>
                                <w:color w:val="000000"/>
                                <w:sz w:val="17"/>
                              </w:rPr>
                              <w:t>type Job struct </w:t>
                            </w:r>
                            <w:r>
                              <w:rPr>
                                <w:rFonts w:ascii="Courier New"/>
                                <w:color w:val="000000"/>
                                <w:sz w:val="17"/>
                              </w:rPr>
                              <w:t>{</w:t>
                            </w:r>
                            <w:r>
                              <w:rPr>
                                <w:rFonts w:ascii="Courier New"/>
                                <w:color w:val="000000"/>
                                <w:sz w:val="17"/>
                              </w:rPr>
                              <w:t> Command </w:t>
                            </w:r>
                            <w:r>
                              <w:rPr>
                                <w:rFonts w:ascii="Courier New"/>
                                <w:color w:val="000000"/>
                                <w:sz w:val="17"/>
                              </w:rPr>
                              <w:t>string</w:t>
                            </w:r>
                            <w:r>
                              <w:rPr>
                                <w:rFonts w:ascii="Courier New"/>
                                <w:color w:val="000000"/>
                                <w:sz w:val="17"/>
                              </w:rPr>
                              <w:t> Logger</w:t>
                            </w:r>
                            <w:r>
                              <w:rPr>
                                <w:rFonts w:ascii="Courier New"/>
                                <w:color w:val="000000"/>
                                <w:spacing w:val="40"/>
                                <w:sz w:val="17"/>
                              </w:rPr>
                              <w:t> </w:t>
                            </w:r>
                            <w:r>
                              <w:rPr>
                                <w:rFonts w:ascii="Courier New"/>
                                <w:color w:val="000000"/>
                                <w:sz w:val="17"/>
                              </w:rPr>
                              <w:t>*log.Logger</w:t>
                            </w:r>
                          </w:p>
                          <w:p>
                            <w:pPr>
                              <w:spacing w:before="0"/>
                              <w:ind w:left="240" w:right="0" w:firstLine="0"/>
                              <w:jc w:val="left"/>
                              <w:rPr>
                                <w:rFonts w:ascii="Courier New"/>
                                <w:color w:val="000000"/>
                                <w:sz w:val="17"/>
                              </w:rPr>
                            </w:pPr>
                            <w:r>
                              <w:rPr>
                                <w:rFonts w:ascii="Courier New"/>
                                <w:color w:val="000000"/>
                                <w:spacing w:val="-10"/>
                                <w:sz w:val="17"/>
                              </w:rPr>
                              <w:t>}</w:t>
                            </w:r>
                          </w:p>
                          <w:p>
                            <w:pPr>
                              <w:pStyle w:val="BodyText"/>
                              <w:spacing w:before="27"/>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13"/>
                              <w:ind w:left="437" w:right="0" w:firstLine="0"/>
                              <w:jc w:val="left"/>
                              <w:rPr>
                                <w:rFonts w:ascii="Courier New"/>
                                <w:color w:val="000000"/>
                                <w:sz w:val="17"/>
                              </w:rPr>
                            </w:pPr>
                            <w:r>
                              <w:rPr>
                                <w:rFonts w:ascii="Courier New"/>
                                <w:color w:val="000000"/>
                                <w:spacing w:val="-4"/>
                                <w:sz w:val="17"/>
                              </w:rPr>
                              <w:t>job</w:t>
                            </w:r>
                            <w:r>
                              <w:rPr>
                                <w:rFonts w:ascii="Courier New"/>
                                <w:color w:val="000000"/>
                                <w:spacing w:val="-11"/>
                                <w:sz w:val="17"/>
                              </w:rPr>
                              <w:t> </w:t>
                            </w:r>
                            <w:r>
                              <w:rPr>
                                <w:rFonts w:ascii="Courier New"/>
                                <w:color w:val="000000"/>
                                <w:spacing w:val="-4"/>
                                <w:sz w:val="17"/>
                              </w:rPr>
                              <w:t>:=</w:t>
                            </w:r>
                            <w:r>
                              <w:rPr>
                                <w:rFonts w:ascii="Courier New"/>
                                <w:color w:val="000000"/>
                                <w:spacing w:val="-10"/>
                                <w:sz w:val="17"/>
                              </w:rPr>
                              <w:t> </w:t>
                            </w:r>
                            <w:r>
                              <w:rPr>
                                <w:rFonts w:ascii="Courier New"/>
                                <w:color w:val="000000"/>
                                <w:spacing w:val="-4"/>
                                <w:sz w:val="17"/>
                              </w:rPr>
                              <w:t>&amp;Job{"demo",</w:t>
                            </w:r>
                            <w:r>
                              <w:rPr>
                                <w:rFonts w:ascii="Courier New"/>
                                <w:color w:val="000000"/>
                                <w:spacing w:val="-10"/>
                                <w:sz w:val="17"/>
                              </w:rPr>
                              <w:t> </w:t>
                            </w:r>
                            <w:r>
                              <w:rPr>
                                <w:rFonts w:ascii="Courier New"/>
                                <w:color w:val="000000"/>
                                <w:spacing w:val="-4"/>
                                <w:sz w:val="17"/>
                              </w:rPr>
                              <w:t>log.New(os.Stderr,</w:t>
                            </w:r>
                            <w:r>
                              <w:rPr>
                                <w:rFonts w:ascii="Courier New"/>
                                <w:color w:val="000000"/>
                                <w:spacing w:val="-10"/>
                                <w:sz w:val="17"/>
                              </w:rPr>
                              <w:t> </w:t>
                            </w:r>
                            <w:r>
                              <w:rPr>
                                <w:rFonts w:ascii="Courier New"/>
                                <w:color w:val="000000"/>
                                <w:spacing w:val="-4"/>
                                <w:sz w:val="17"/>
                              </w:rPr>
                              <w:t>"Job:</w:t>
                            </w:r>
                            <w:r>
                              <w:rPr>
                                <w:rFonts w:ascii="Courier New"/>
                                <w:color w:val="000000"/>
                                <w:spacing w:val="-10"/>
                                <w:sz w:val="17"/>
                              </w:rPr>
                              <w:t> </w:t>
                            </w:r>
                            <w:r>
                              <w:rPr>
                                <w:rFonts w:ascii="Courier New"/>
                                <w:color w:val="000000"/>
                                <w:spacing w:val="-4"/>
                                <w:sz w:val="17"/>
                              </w:rPr>
                              <w:t>",</w:t>
                            </w:r>
                            <w:r>
                              <w:rPr>
                                <w:rFonts w:ascii="Courier New"/>
                                <w:color w:val="000000"/>
                                <w:spacing w:val="-10"/>
                                <w:sz w:val="17"/>
                              </w:rPr>
                              <w:t> </w:t>
                            </w:r>
                            <w:r>
                              <w:rPr>
                                <w:rFonts w:ascii="Courier New"/>
                                <w:color w:val="000000"/>
                                <w:spacing w:val="-4"/>
                                <w:sz w:val="17"/>
                              </w:rPr>
                              <w:t>log.Ldate)}</w:t>
                            </w:r>
                          </w:p>
                          <w:p>
                            <w:pPr>
                              <w:spacing w:before="14"/>
                              <w:ind w:left="44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same</w:t>
                            </w:r>
                            <w:r>
                              <w:rPr>
                                <w:rFonts w:ascii="Courier New"/>
                                <w:color w:val="000000"/>
                                <w:spacing w:val="-5"/>
                                <w:sz w:val="17"/>
                              </w:rPr>
                              <w:t> </w:t>
                            </w:r>
                            <w:r>
                              <w:rPr>
                                <w:rFonts w:ascii="Courier New"/>
                                <w:color w:val="000000"/>
                                <w:sz w:val="17"/>
                              </w:rPr>
                              <w:t>as</w:t>
                            </w:r>
                            <w:r>
                              <w:rPr>
                                <w:rFonts w:ascii="Courier New"/>
                                <w:color w:val="000000"/>
                                <w:spacing w:val="-6"/>
                                <w:sz w:val="17"/>
                              </w:rPr>
                              <w:t> </w:t>
                            </w:r>
                            <w:r>
                              <w:rPr>
                                <w:rFonts w:ascii="Courier New"/>
                                <w:color w:val="000000"/>
                                <w:sz w:val="17"/>
                              </w:rPr>
                              <w:t>job</w:t>
                            </w:r>
                            <w:r>
                              <w:rPr>
                                <w:rFonts w:ascii="Courier New"/>
                                <w:color w:val="000000"/>
                                <w:spacing w:val="-5"/>
                                <w:sz w:val="17"/>
                              </w:rPr>
                              <w:t> </w:t>
                            </w:r>
                            <w:r>
                              <w:rPr>
                                <w:rFonts w:ascii="Courier New"/>
                                <w:color w:val="000000"/>
                                <w:sz w:val="17"/>
                              </w:rPr>
                              <w:t>:=</w:t>
                            </w:r>
                            <w:r>
                              <w:rPr>
                                <w:rFonts w:ascii="Courier New"/>
                                <w:color w:val="000000"/>
                                <w:spacing w:val="-6"/>
                                <w:sz w:val="17"/>
                              </w:rPr>
                              <w:t> </w:t>
                            </w:r>
                            <w:r>
                              <w:rPr>
                                <w:rFonts w:ascii="Courier New"/>
                                <w:color w:val="000000"/>
                                <w:sz w:val="17"/>
                              </w:rPr>
                              <w:t>&amp;Job{Command:</w:t>
                            </w:r>
                            <w:r>
                              <w:rPr>
                                <w:rFonts w:ascii="Courier New"/>
                                <w:color w:val="000000"/>
                                <w:spacing w:val="-5"/>
                                <w:sz w:val="17"/>
                              </w:rPr>
                              <w:t> </w:t>
                            </w:r>
                            <w:r>
                              <w:rPr>
                                <w:rFonts w:ascii="Courier New"/>
                                <w:color w:val="000000"/>
                                <w:spacing w:val="-2"/>
                                <w:sz w:val="17"/>
                              </w:rPr>
                              <w:t>"demo",</w:t>
                            </w:r>
                          </w:p>
                          <w:p>
                            <w:pPr>
                              <w:spacing w:line="256" w:lineRule="auto" w:before="13"/>
                              <w:ind w:left="444"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Logger:</w:t>
                            </w:r>
                            <w:r>
                              <w:rPr>
                                <w:rFonts w:ascii="Courier New"/>
                                <w:color w:val="000000"/>
                                <w:spacing w:val="-8"/>
                                <w:sz w:val="17"/>
                              </w:rPr>
                              <w:t> </w:t>
                            </w:r>
                            <w:r>
                              <w:rPr>
                                <w:rFonts w:ascii="Courier New"/>
                                <w:color w:val="000000"/>
                                <w:sz w:val="17"/>
                              </w:rPr>
                              <w:t>log.New(os.Stderr,</w:t>
                            </w:r>
                            <w:r>
                              <w:rPr>
                                <w:rFonts w:ascii="Courier New"/>
                                <w:color w:val="000000"/>
                                <w:spacing w:val="-8"/>
                                <w:sz w:val="17"/>
                              </w:rPr>
                              <w:t> </w:t>
                            </w:r>
                            <w:r>
                              <w:rPr>
                                <w:rFonts w:ascii="Courier New"/>
                                <w:color w:val="000000"/>
                                <w:sz w:val="17"/>
                              </w:rPr>
                              <w:t>"Job:</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log.Ldate)</w:t>
                            </w:r>
                            <w:r>
                              <w:rPr>
                                <w:rFonts w:ascii="Courier New"/>
                                <w:color w:val="000000"/>
                                <w:sz w:val="17"/>
                              </w:rPr>
                              <w:t>}</w:t>
                            </w:r>
                            <w:r>
                              <w:rPr>
                                <w:rFonts w:ascii="Courier New"/>
                                <w:color w:val="000000"/>
                                <w:sz w:val="17"/>
                              </w:rPr>
                              <w:t> </w:t>
                            </w:r>
                            <w:r>
                              <w:rPr>
                                <w:rFonts w:ascii="Courier New"/>
                                <w:color w:val="000000"/>
                                <w:spacing w:val="-2"/>
                                <w:sz w:val="17"/>
                              </w:rPr>
                              <w:t>job.Logger.Print("test")</w:t>
                            </w:r>
                          </w:p>
                          <w:p>
                            <w:pPr>
                              <w:spacing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1.797559pt;width:325.25pt;height:204.45pt;mso-position-horizontal-relative:page;mso-position-vertical-relative:paragraph;z-index:-15600128;mso-wrap-distance-left:0;mso-wrap-distance-right:0" type="#_x0000_t202" id="docshape264" filled="true" fillcolor="#ebebec" stroked="false">
                <v:textbox inset="0,0,0,0">
                  <w:txbxContent>
                    <w:p>
                      <w:pPr>
                        <w:spacing w:line="412" w:lineRule="exact" w:before="17"/>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5" w:lineRule="exact" w:before="0"/>
                        <w:ind w:left="444" w:right="0" w:firstLine="0"/>
                        <w:jc w:val="left"/>
                        <w:rPr>
                          <w:rFonts w:ascii="Courier New"/>
                          <w:color w:val="000000"/>
                          <w:sz w:val="17"/>
                        </w:rPr>
                      </w:pPr>
                      <w:r>
                        <w:rPr>
                          <w:rFonts w:ascii="Courier New"/>
                          <w:color w:val="000000"/>
                          <w:spacing w:val="-2"/>
                          <w:sz w:val="17"/>
                        </w:rPr>
                        <w:t>"log"</w:t>
                      </w:r>
                    </w:p>
                    <w:p>
                      <w:pPr>
                        <w:spacing w:before="13"/>
                        <w:ind w:left="444" w:right="0" w:firstLine="0"/>
                        <w:jc w:val="left"/>
                        <w:rPr>
                          <w:rFonts w:ascii="Courier New"/>
                          <w:color w:val="000000"/>
                          <w:sz w:val="17"/>
                        </w:rPr>
                      </w:pPr>
                      <w:r>
                        <w:rPr>
                          <w:rFonts w:ascii="Courier New"/>
                          <w:color w:val="000000"/>
                          <w:spacing w:val="-4"/>
                          <w:sz w:val="17"/>
                        </w:rPr>
                        <w:t>"os"</w:t>
                      </w:r>
                    </w:p>
                    <w:p>
                      <w:pPr>
                        <w:spacing w:before="14"/>
                        <w:ind w:left="240" w:right="0" w:firstLine="0"/>
                        <w:jc w:val="left"/>
                        <w:rPr>
                          <w:rFonts w:ascii="Courier New"/>
                          <w:color w:val="000000"/>
                          <w:sz w:val="17"/>
                        </w:rPr>
                      </w:pPr>
                      <w:r>
                        <w:rPr>
                          <w:rFonts w:ascii="Courier New"/>
                          <w:color w:val="000000"/>
                          <w:spacing w:val="-10"/>
                          <w:sz w:val="17"/>
                        </w:rPr>
                        <w:t>)</w:t>
                      </w:r>
                    </w:p>
                    <w:p>
                      <w:pPr>
                        <w:pStyle w:val="BodyText"/>
                        <w:spacing w:before="26"/>
                        <w:rPr>
                          <w:rFonts w:ascii="Courier New"/>
                          <w:color w:val="000000"/>
                          <w:sz w:val="17"/>
                        </w:rPr>
                      </w:pPr>
                    </w:p>
                    <w:p>
                      <w:pPr>
                        <w:spacing w:line="256" w:lineRule="auto" w:before="0"/>
                        <w:ind w:left="444" w:right="4040" w:hanging="204"/>
                        <w:jc w:val="left"/>
                        <w:rPr>
                          <w:rFonts w:ascii="Courier New"/>
                          <w:color w:val="000000"/>
                          <w:sz w:val="17"/>
                        </w:rPr>
                      </w:pPr>
                      <w:r>
                        <w:rPr>
                          <w:rFonts w:ascii="Courier New"/>
                          <w:color w:val="000000"/>
                          <w:sz w:val="17"/>
                        </w:rPr>
                        <w:t>type Job struct </w:t>
                      </w:r>
                      <w:r>
                        <w:rPr>
                          <w:rFonts w:ascii="Courier New"/>
                          <w:color w:val="000000"/>
                          <w:sz w:val="17"/>
                        </w:rPr>
                        <w:t>{</w:t>
                      </w:r>
                      <w:r>
                        <w:rPr>
                          <w:rFonts w:ascii="Courier New"/>
                          <w:color w:val="000000"/>
                          <w:sz w:val="17"/>
                        </w:rPr>
                        <w:t> Command </w:t>
                      </w:r>
                      <w:r>
                        <w:rPr>
                          <w:rFonts w:ascii="Courier New"/>
                          <w:color w:val="000000"/>
                          <w:sz w:val="17"/>
                        </w:rPr>
                        <w:t>string</w:t>
                      </w:r>
                      <w:r>
                        <w:rPr>
                          <w:rFonts w:ascii="Courier New"/>
                          <w:color w:val="000000"/>
                          <w:sz w:val="17"/>
                        </w:rPr>
                        <w:t> Logger</w:t>
                      </w:r>
                      <w:r>
                        <w:rPr>
                          <w:rFonts w:ascii="Courier New"/>
                          <w:color w:val="000000"/>
                          <w:spacing w:val="40"/>
                          <w:sz w:val="17"/>
                        </w:rPr>
                        <w:t> </w:t>
                      </w:r>
                      <w:r>
                        <w:rPr>
                          <w:rFonts w:ascii="Courier New"/>
                          <w:color w:val="000000"/>
                          <w:sz w:val="17"/>
                        </w:rPr>
                        <w:t>*log.Logger</w:t>
                      </w:r>
                    </w:p>
                    <w:p>
                      <w:pPr>
                        <w:spacing w:before="0"/>
                        <w:ind w:left="240" w:right="0" w:firstLine="0"/>
                        <w:jc w:val="left"/>
                        <w:rPr>
                          <w:rFonts w:ascii="Courier New"/>
                          <w:color w:val="000000"/>
                          <w:sz w:val="17"/>
                        </w:rPr>
                      </w:pPr>
                      <w:r>
                        <w:rPr>
                          <w:rFonts w:ascii="Courier New"/>
                          <w:color w:val="000000"/>
                          <w:spacing w:val="-10"/>
                          <w:sz w:val="17"/>
                        </w:rPr>
                        <w:t>}</w:t>
                      </w:r>
                    </w:p>
                    <w:p>
                      <w:pPr>
                        <w:pStyle w:val="BodyText"/>
                        <w:spacing w:before="27"/>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13"/>
                        <w:ind w:left="437" w:right="0" w:firstLine="0"/>
                        <w:jc w:val="left"/>
                        <w:rPr>
                          <w:rFonts w:ascii="Courier New"/>
                          <w:color w:val="000000"/>
                          <w:sz w:val="17"/>
                        </w:rPr>
                      </w:pPr>
                      <w:r>
                        <w:rPr>
                          <w:rFonts w:ascii="Courier New"/>
                          <w:color w:val="000000"/>
                          <w:spacing w:val="-4"/>
                          <w:sz w:val="17"/>
                        </w:rPr>
                        <w:t>job</w:t>
                      </w:r>
                      <w:r>
                        <w:rPr>
                          <w:rFonts w:ascii="Courier New"/>
                          <w:color w:val="000000"/>
                          <w:spacing w:val="-11"/>
                          <w:sz w:val="17"/>
                        </w:rPr>
                        <w:t> </w:t>
                      </w:r>
                      <w:r>
                        <w:rPr>
                          <w:rFonts w:ascii="Courier New"/>
                          <w:color w:val="000000"/>
                          <w:spacing w:val="-4"/>
                          <w:sz w:val="17"/>
                        </w:rPr>
                        <w:t>:=</w:t>
                      </w:r>
                      <w:r>
                        <w:rPr>
                          <w:rFonts w:ascii="Courier New"/>
                          <w:color w:val="000000"/>
                          <w:spacing w:val="-10"/>
                          <w:sz w:val="17"/>
                        </w:rPr>
                        <w:t> </w:t>
                      </w:r>
                      <w:r>
                        <w:rPr>
                          <w:rFonts w:ascii="Courier New"/>
                          <w:color w:val="000000"/>
                          <w:spacing w:val="-4"/>
                          <w:sz w:val="17"/>
                        </w:rPr>
                        <w:t>&amp;Job{"demo",</w:t>
                      </w:r>
                      <w:r>
                        <w:rPr>
                          <w:rFonts w:ascii="Courier New"/>
                          <w:color w:val="000000"/>
                          <w:spacing w:val="-10"/>
                          <w:sz w:val="17"/>
                        </w:rPr>
                        <w:t> </w:t>
                      </w:r>
                      <w:r>
                        <w:rPr>
                          <w:rFonts w:ascii="Courier New"/>
                          <w:color w:val="000000"/>
                          <w:spacing w:val="-4"/>
                          <w:sz w:val="17"/>
                        </w:rPr>
                        <w:t>log.New(os.Stderr,</w:t>
                      </w:r>
                      <w:r>
                        <w:rPr>
                          <w:rFonts w:ascii="Courier New"/>
                          <w:color w:val="000000"/>
                          <w:spacing w:val="-10"/>
                          <w:sz w:val="17"/>
                        </w:rPr>
                        <w:t> </w:t>
                      </w:r>
                      <w:r>
                        <w:rPr>
                          <w:rFonts w:ascii="Courier New"/>
                          <w:color w:val="000000"/>
                          <w:spacing w:val="-4"/>
                          <w:sz w:val="17"/>
                        </w:rPr>
                        <w:t>"Job:</w:t>
                      </w:r>
                      <w:r>
                        <w:rPr>
                          <w:rFonts w:ascii="Courier New"/>
                          <w:color w:val="000000"/>
                          <w:spacing w:val="-10"/>
                          <w:sz w:val="17"/>
                        </w:rPr>
                        <w:t> </w:t>
                      </w:r>
                      <w:r>
                        <w:rPr>
                          <w:rFonts w:ascii="Courier New"/>
                          <w:color w:val="000000"/>
                          <w:spacing w:val="-4"/>
                          <w:sz w:val="17"/>
                        </w:rPr>
                        <w:t>",</w:t>
                      </w:r>
                      <w:r>
                        <w:rPr>
                          <w:rFonts w:ascii="Courier New"/>
                          <w:color w:val="000000"/>
                          <w:spacing w:val="-10"/>
                          <w:sz w:val="17"/>
                        </w:rPr>
                        <w:t> </w:t>
                      </w:r>
                      <w:r>
                        <w:rPr>
                          <w:rFonts w:ascii="Courier New"/>
                          <w:color w:val="000000"/>
                          <w:spacing w:val="-4"/>
                          <w:sz w:val="17"/>
                        </w:rPr>
                        <w:t>log.Ldate)}</w:t>
                      </w:r>
                    </w:p>
                    <w:p>
                      <w:pPr>
                        <w:spacing w:before="14"/>
                        <w:ind w:left="44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same</w:t>
                      </w:r>
                      <w:r>
                        <w:rPr>
                          <w:rFonts w:ascii="Courier New"/>
                          <w:color w:val="000000"/>
                          <w:spacing w:val="-5"/>
                          <w:sz w:val="17"/>
                        </w:rPr>
                        <w:t> </w:t>
                      </w:r>
                      <w:r>
                        <w:rPr>
                          <w:rFonts w:ascii="Courier New"/>
                          <w:color w:val="000000"/>
                          <w:sz w:val="17"/>
                        </w:rPr>
                        <w:t>as</w:t>
                      </w:r>
                      <w:r>
                        <w:rPr>
                          <w:rFonts w:ascii="Courier New"/>
                          <w:color w:val="000000"/>
                          <w:spacing w:val="-6"/>
                          <w:sz w:val="17"/>
                        </w:rPr>
                        <w:t> </w:t>
                      </w:r>
                      <w:r>
                        <w:rPr>
                          <w:rFonts w:ascii="Courier New"/>
                          <w:color w:val="000000"/>
                          <w:sz w:val="17"/>
                        </w:rPr>
                        <w:t>job</w:t>
                      </w:r>
                      <w:r>
                        <w:rPr>
                          <w:rFonts w:ascii="Courier New"/>
                          <w:color w:val="000000"/>
                          <w:spacing w:val="-5"/>
                          <w:sz w:val="17"/>
                        </w:rPr>
                        <w:t> </w:t>
                      </w:r>
                      <w:r>
                        <w:rPr>
                          <w:rFonts w:ascii="Courier New"/>
                          <w:color w:val="000000"/>
                          <w:sz w:val="17"/>
                        </w:rPr>
                        <w:t>:=</w:t>
                      </w:r>
                      <w:r>
                        <w:rPr>
                          <w:rFonts w:ascii="Courier New"/>
                          <w:color w:val="000000"/>
                          <w:spacing w:val="-6"/>
                          <w:sz w:val="17"/>
                        </w:rPr>
                        <w:t> </w:t>
                      </w:r>
                      <w:r>
                        <w:rPr>
                          <w:rFonts w:ascii="Courier New"/>
                          <w:color w:val="000000"/>
                          <w:sz w:val="17"/>
                        </w:rPr>
                        <w:t>&amp;Job{Command:</w:t>
                      </w:r>
                      <w:r>
                        <w:rPr>
                          <w:rFonts w:ascii="Courier New"/>
                          <w:color w:val="000000"/>
                          <w:spacing w:val="-5"/>
                          <w:sz w:val="17"/>
                        </w:rPr>
                        <w:t> </w:t>
                      </w:r>
                      <w:r>
                        <w:rPr>
                          <w:rFonts w:ascii="Courier New"/>
                          <w:color w:val="000000"/>
                          <w:spacing w:val="-2"/>
                          <w:sz w:val="17"/>
                        </w:rPr>
                        <w:t>"demo",</w:t>
                      </w:r>
                    </w:p>
                    <w:p>
                      <w:pPr>
                        <w:spacing w:line="256" w:lineRule="auto" w:before="13"/>
                        <w:ind w:left="444"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Logger:</w:t>
                      </w:r>
                      <w:r>
                        <w:rPr>
                          <w:rFonts w:ascii="Courier New"/>
                          <w:color w:val="000000"/>
                          <w:spacing w:val="-8"/>
                          <w:sz w:val="17"/>
                        </w:rPr>
                        <w:t> </w:t>
                      </w:r>
                      <w:r>
                        <w:rPr>
                          <w:rFonts w:ascii="Courier New"/>
                          <w:color w:val="000000"/>
                          <w:sz w:val="17"/>
                        </w:rPr>
                        <w:t>log.New(os.Stderr,</w:t>
                      </w:r>
                      <w:r>
                        <w:rPr>
                          <w:rFonts w:ascii="Courier New"/>
                          <w:color w:val="000000"/>
                          <w:spacing w:val="-8"/>
                          <w:sz w:val="17"/>
                        </w:rPr>
                        <w:t> </w:t>
                      </w:r>
                      <w:r>
                        <w:rPr>
                          <w:rFonts w:ascii="Courier New"/>
                          <w:color w:val="000000"/>
                          <w:sz w:val="17"/>
                        </w:rPr>
                        <w:t>"Job:</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log.Ldate)</w:t>
                      </w:r>
                      <w:r>
                        <w:rPr>
                          <w:rFonts w:ascii="Courier New"/>
                          <w:color w:val="000000"/>
                          <w:sz w:val="17"/>
                        </w:rPr>
                        <w:t>}</w:t>
                      </w:r>
                      <w:r>
                        <w:rPr>
                          <w:rFonts w:ascii="Courier New"/>
                          <w:color w:val="000000"/>
                          <w:sz w:val="17"/>
                        </w:rPr>
                        <w:t> </w:t>
                      </w:r>
                      <w:r>
                        <w:rPr>
                          <w:rFonts w:ascii="Courier New"/>
                          <w:color w:val="000000"/>
                          <w:spacing w:val="-2"/>
                          <w:sz w:val="17"/>
                        </w:rPr>
                        <w:t>job.Logger.Print("test")</w:t>
                      </w:r>
                    </w:p>
                    <w:p>
                      <w:pPr>
                        <w:spacing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line="225" w:lineRule="auto" w:before="243"/>
        <w:ind w:left="177" w:right="175"/>
        <w:jc w:val="both"/>
      </w:pPr>
      <w:r>
        <w:rPr>
          <w:w w:val="90"/>
        </w:rPr>
        <w:t>Our</w:t>
      </w:r>
      <w:r>
        <w:rPr>
          <w:spacing w:val="-3"/>
          <w:w w:val="90"/>
        </w:rPr>
        <w:t> </w:t>
      </w:r>
      <w:r>
        <w:rPr>
          <w:w w:val="90"/>
        </w:rPr>
        <w:t>Job</w:t>
      </w:r>
      <w:r>
        <w:rPr>
          <w:spacing w:val="-3"/>
          <w:w w:val="90"/>
        </w:rPr>
        <w:t> </w:t>
      </w:r>
      <w:r>
        <w:rPr>
          <w:w w:val="90"/>
        </w:rPr>
        <w:t>struct</w:t>
      </w:r>
      <w:r>
        <w:rPr>
          <w:spacing w:val="-3"/>
          <w:w w:val="90"/>
        </w:rPr>
        <w:t> </w:t>
      </w:r>
      <w:r>
        <w:rPr>
          <w:w w:val="90"/>
        </w:rPr>
        <w:t>contains</w:t>
      </w:r>
      <w:r>
        <w:rPr>
          <w:spacing w:val="-3"/>
          <w:w w:val="90"/>
        </w:rPr>
        <w:t> </w:t>
      </w:r>
      <w:r>
        <w:rPr>
          <w:w w:val="90"/>
        </w:rPr>
        <w:t>a</w:t>
      </w:r>
      <w:r>
        <w:rPr>
          <w:spacing w:val="-3"/>
          <w:w w:val="90"/>
        </w:rPr>
        <w:t> </w:t>
      </w:r>
      <w:r>
        <w:rPr>
          <w:w w:val="90"/>
        </w:rPr>
        <w:t>Logger</w:t>
      </w:r>
      <w:r>
        <w:rPr>
          <w:spacing w:val="-3"/>
          <w:w w:val="90"/>
        </w:rPr>
        <w:t> </w:t>
      </w:r>
      <w:r>
        <w:rPr>
          <w:w w:val="90"/>
        </w:rPr>
        <w:t>field,</w:t>
      </w:r>
      <w:r>
        <w:rPr>
          <w:spacing w:val="-3"/>
          <w:w w:val="90"/>
        </w:rPr>
        <w:t> </w:t>
      </w:r>
      <w:r>
        <w:rPr>
          <w:w w:val="90"/>
        </w:rPr>
        <w:t>which</w:t>
      </w:r>
      <w:r>
        <w:rPr>
          <w:spacing w:val="-3"/>
          <w:w w:val="90"/>
        </w:rPr>
        <w:t> </w:t>
      </w:r>
      <w:r>
        <w:rPr>
          <w:w w:val="90"/>
        </w:rPr>
        <w:t>is</w:t>
      </w:r>
      <w:r>
        <w:rPr>
          <w:spacing w:val="-3"/>
          <w:w w:val="90"/>
        </w:rPr>
        <w:t> </w:t>
      </w:r>
      <w:r>
        <w:rPr>
          <w:w w:val="90"/>
        </w:rPr>
        <w:t>a</w:t>
      </w:r>
      <w:r>
        <w:rPr>
          <w:spacing w:val="-3"/>
          <w:w w:val="90"/>
        </w:rPr>
        <w:t> </w:t>
      </w:r>
      <w:r>
        <w:rPr>
          <w:w w:val="90"/>
        </w:rPr>
        <w:t>reference</w:t>
      </w:r>
      <w:r>
        <w:rPr>
          <w:spacing w:val="-3"/>
          <w:w w:val="90"/>
        </w:rPr>
        <w:t> </w:t>
      </w:r>
      <w:r>
        <w:rPr>
          <w:w w:val="90"/>
        </w:rPr>
        <w:t>to</w:t>
      </w:r>
      <w:r>
        <w:rPr>
          <w:spacing w:val="-3"/>
          <w:w w:val="90"/>
        </w:rPr>
        <w:t> </w:t>
      </w:r>
      <w:r>
        <w:rPr>
          <w:w w:val="90"/>
        </w:rPr>
        <w:t>another</w:t>
      </w:r>
      <w:r>
        <w:rPr>
          <w:spacing w:val="-3"/>
          <w:w w:val="90"/>
        </w:rPr>
        <w:t> </w:t>
      </w:r>
      <w:r>
        <w:rPr>
          <w:w w:val="90"/>
        </w:rPr>
        <w:t>typ</w:t>
      </w:r>
      <w:r>
        <w:rPr>
          <w:w w:val="90"/>
        </w:rPr>
        <w:t>e</w:t>
      </w:r>
      <w:r>
        <w:rPr>
          <w:w w:val="90"/>
        </w:rPr>
        <w:t> </w:t>
      </w:r>
      <w:r>
        <w:rPr>
          <w:spacing w:val="-2"/>
        </w:rPr>
        <w:t>(log.Logger)</w:t>
      </w:r>
    </w:p>
    <w:p>
      <w:pPr>
        <w:pStyle w:val="BodyText"/>
        <w:spacing w:line="225" w:lineRule="auto" w:before="2"/>
        <w:ind w:left="177" w:right="177" w:firstLine="240"/>
        <w:jc w:val="both"/>
      </w:pPr>
      <w:r>
        <w:rPr>
          <w:w w:val="90"/>
        </w:rPr>
        <w:t>We</w:t>
      </w:r>
      <w:r>
        <w:rPr>
          <w:spacing w:val="-5"/>
          <w:w w:val="90"/>
        </w:rPr>
        <w:t> </w:t>
      </w:r>
      <w:r>
        <w:rPr>
          <w:w w:val="90"/>
        </w:rPr>
        <w:t>set</w:t>
      </w:r>
      <w:r>
        <w:rPr>
          <w:spacing w:val="-5"/>
          <w:w w:val="90"/>
        </w:rPr>
        <w:t> </w:t>
      </w:r>
      <w:r>
        <w:rPr>
          <w:w w:val="90"/>
        </w:rPr>
        <w:t>the</w:t>
      </w:r>
      <w:r>
        <w:rPr>
          <w:spacing w:val="-5"/>
          <w:w w:val="90"/>
        </w:rPr>
        <w:t> </w:t>
      </w:r>
      <w:r>
        <w:rPr>
          <w:w w:val="90"/>
        </w:rPr>
        <w:t>logger</w:t>
      </w:r>
      <w:r>
        <w:rPr>
          <w:spacing w:val="-5"/>
          <w:w w:val="90"/>
        </w:rPr>
        <w:t> </w:t>
      </w:r>
      <w:r>
        <w:rPr>
          <w:w w:val="90"/>
        </w:rPr>
        <w:t>when</w:t>
      </w:r>
      <w:r>
        <w:rPr>
          <w:spacing w:val="-5"/>
          <w:w w:val="90"/>
        </w:rPr>
        <w:t> </w:t>
      </w:r>
      <w:r>
        <w:rPr>
          <w:w w:val="90"/>
        </w:rPr>
        <w:t>we</w:t>
      </w:r>
      <w:r>
        <w:rPr>
          <w:spacing w:val="-5"/>
          <w:w w:val="90"/>
        </w:rPr>
        <w:t> </w:t>
      </w:r>
      <w:r>
        <w:rPr>
          <w:w w:val="90"/>
        </w:rPr>
        <w:t>create</w:t>
      </w:r>
      <w:r>
        <w:rPr>
          <w:spacing w:val="-5"/>
          <w:w w:val="90"/>
        </w:rPr>
        <w:t> </w:t>
      </w:r>
      <w:r>
        <w:rPr>
          <w:w w:val="90"/>
        </w:rPr>
        <w:t>our</w:t>
      </w:r>
      <w:r>
        <w:rPr>
          <w:spacing w:val="-5"/>
          <w:w w:val="90"/>
        </w:rPr>
        <w:t> </w:t>
      </w:r>
      <w:r>
        <w:rPr>
          <w:w w:val="90"/>
        </w:rPr>
        <w:t>value</w:t>
      </w:r>
      <w:r>
        <w:rPr>
          <w:spacing w:val="-5"/>
          <w:w w:val="90"/>
        </w:rPr>
        <w:t> </w:t>
      </w:r>
      <w:r>
        <w:rPr>
          <w:w w:val="90"/>
        </w:rPr>
        <w:t>so</w:t>
      </w:r>
      <w:r>
        <w:rPr>
          <w:spacing w:val="-5"/>
          <w:w w:val="90"/>
        </w:rPr>
        <w:t> </w:t>
      </w:r>
      <w:r>
        <w:rPr>
          <w:w w:val="90"/>
        </w:rPr>
        <w:t>that</w:t>
      </w:r>
      <w:r>
        <w:rPr>
          <w:spacing w:val="-5"/>
          <w:w w:val="90"/>
        </w:rPr>
        <w:t> </w:t>
      </w:r>
      <w:r>
        <w:rPr>
          <w:w w:val="90"/>
        </w:rPr>
        <w:t>we</w:t>
      </w:r>
      <w:r>
        <w:rPr>
          <w:spacing w:val="-5"/>
          <w:w w:val="90"/>
        </w:rPr>
        <w:t> </w:t>
      </w:r>
      <w:r>
        <w:rPr>
          <w:w w:val="90"/>
        </w:rPr>
        <w:t>may</w:t>
      </w:r>
      <w:r>
        <w:rPr>
          <w:spacing w:val="-5"/>
          <w:w w:val="90"/>
        </w:rPr>
        <w:t> </w:t>
      </w:r>
      <w:r>
        <w:rPr>
          <w:w w:val="90"/>
        </w:rPr>
        <w:t>call</w:t>
      </w:r>
      <w:r>
        <w:rPr>
          <w:spacing w:val="-5"/>
          <w:w w:val="90"/>
        </w:rPr>
        <w:t> </w:t>
      </w:r>
      <w:r>
        <w:rPr>
          <w:w w:val="90"/>
        </w:rPr>
        <w:t>its</w:t>
      </w:r>
      <w:r>
        <w:rPr>
          <w:spacing w:val="-5"/>
          <w:w w:val="90"/>
        </w:rPr>
        <w:t> </w:t>
      </w:r>
      <w:r>
        <w:rPr>
          <w:w w:val="90"/>
        </w:rPr>
        <w:t>Prin</w:t>
      </w:r>
      <w:r>
        <w:rPr>
          <w:w w:val="90"/>
        </w:rPr>
        <w:t>t</w:t>
      </w:r>
      <w:r>
        <w:rPr>
          <w:w w:val="90"/>
        </w:rPr>
        <w:t> </w:t>
      </w:r>
      <w:r>
        <w:rPr>
          <w:spacing w:val="-6"/>
        </w:rPr>
        <w:t>function later by chaining the calls: a job.Logger.Print()</w:t>
      </w:r>
    </w:p>
    <w:p>
      <w:pPr>
        <w:pStyle w:val="BodyText"/>
        <w:spacing w:line="225" w:lineRule="auto" w:before="2"/>
        <w:ind w:left="177" w:right="175" w:firstLine="240"/>
        <w:jc w:val="both"/>
      </w:pPr>
      <w:r>
        <w:rPr>
          <w:spacing w:val="-2"/>
          <w:w w:val="90"/>
        </w:rPr>
        <w:t>However,</w:t>
      </w:r>
      <w:r>
        <w:rPr>
          <w:spacing w:val="-7"/>
          <w:w w:val="90"/>
        </w:rPr>
        <w:t> </w:t>
      </w:r>
      <w:r>
        <w:rPr>
          <w:spacing w:val="-2"/>
          <w:w w:val="90"/>
        </w:rPr>
        <w:t>Go</w:t>
      </w:r>
      <w:r>
        <w:rPr>
          <w:spacing w:val="-6"/>
          <w:w w:val="90"/>
        </w:rPr>
        <w:t> </w:t>
      </w:r>
      <w:r>
        <w:rPr>
          <w:spacing w:val="-2"/>
          <w:w w:val="90"/>
        </w:rPr>
        <w:t>allows</w:t>
      </w:r>
      <w:r>
        <w:rPr>
          <w:spacing w:val="-6"/>
          <w:w w:val="90"/>
        </w:rPr>
        <w:t> </w:t>
      </w:r>
      <w:r>
        <w:rPr>
          <w:spacing w:val="-2"/>
          <w:w w:val="90"/>
        </w:rPr>
        <w:t>us</w:t>
      </w:r>
      <w:r>
        <w:rPr>
          <w:spacing w:val="-6"/>
          <w:w w:val="90"/>
        </w:rPr>
        <w:t> </w:t>
      </w:r>
      <w:r>
        <w:rPr>
          <w:spacing w:val="-2"/>
          <w:w w:val="90"/>
        </w:rPr>
        <w:t>to</w:t>
      </w:r>
      <w:r>
        <w:rPr>
          <w:spacing w:val="-7"/>
          <w:w w:val="90"/>
        </w:rPr>
        <w:t> </w:t>
      </w:r>
      <w:r>
        <w:rPr>
          <w:spacing w:val="-2"/>
          <w:w w:val="90"/>
        </w:rPr>
        <w:t>go</w:t>
      </w:r>
      <w:r>
        <w:rPr>
          <w:spacing w:val="-6"/>
          <w:w w:val="90"/>
        </w:rPr>
        <w:t> </w:t>
      </w:r>
      <w:r>
        <w:rPr>
          <w:spacing w:val="-2"/>
          <w:w w:val="90"/>
        </w:rPr>
        <w:t>much</w:t>
      </w:r>
      <w:r>
        <w:rPr>
          <w:spacing w:val="-6"/>
          <w:w w:val="90"/>
        </w:rPr>
        <w:t> </w:t>
      </w:r>
      <w:r>
        <w:rPr>
          <w:spacing w:val="-2"/>
          <w:w w:val="90"/>
        </w:rPr>
        <w:t>farther</w:t>
      </w:r>
      <w:r>
        <w:rPr>
          <w:spacing w:val="-6"/>
          <w:w w:val="90"/>
        </w:rPr>
        <w:t> </w:t>
      </w:r>
      <w:r>
        <w:rPr>
          <w:spacing w:val="-2"/>
          <w:w w:val="90"/>
        </w:rPr>
        <w:t>by</w:t>
      </w:r>
      <w:r>
        <w:rPr>
          <w:spacing w:val="-7"/>
          <w:w w:val="90"/>
        </w:rPr>
        <w:t> </w:t>
      </w:r>
      <w:r>
        <w:rPr>
          <w:spacing w:val="-2"/>
          <w:w w:val="90"/>
        </w:rPr>
        <w:t>employing</w:t>
      </w:r>
      <w:r>
        <w:rPr>
          <w:spacing w:val="-6"/>
          <w:w w:val="90"/>
        </w:rPr>
        <w:t> </w:t>
      </w:r>
      <w:r>
        <w:rPr>
          <w:spacing w:val="-2"/>
          <w:w w:val="90"/>
        </w:rPr>
        <w:t>implicit</w:t>
      </w:r>
      <w:r>
        <w:rPr>
          <w:spacing w:val="-6"/>
          <w:w w:val="90"/>
        </w:rPr>
        <w:t> </w:t>
      </w:r>
      <w:r>
        <w:rPr>
          <w:spacing w:val="-2"/>
          <w:w w:val="90"/>
        </w:rPr>
        <w:t>compo</w:t>
      </w:r>
      <w:r>
        <w:rPr>
          <w:spacing w:val="-2"/>
          <w:w w:val="90"/>
        </w:rPr>
        <w:softHyphen/>
      </w:r>
      <w:r>
        <w:rPr>
          <w:spacing w:val="-2"/>
          <w:w w:val="90"/>
        </w:rPr>
        <w:t>sition.</w:t>
      </w:r>
      <w:r>
        <w:rPr>
          <w:spacing w:val="-9"/>
          <w:w w:val="90"/>
        </w:rPr>
        <w:t> </w:t>
      </w:r>
      <w:r>
        <w:rPr>
          <w:spacing w:val="-2"/>
          <w:w w:val="90"/>
        </w:rPr>
        <w:t>We</w:t>
      </w:r>
      <w:r>
        <w:rPr>
          <w:spacing w:val="-6"/>
          <w:w w:val="90"/>
        </w:rPr>
        <w:t> </w:t>
      </w:r>
      <w:r>
        <w:rPr>
          <w:spacing w:val="-2"/>
          <w:w w:val="90"/>
        </w:rPr>
        <w:t>can</w:t>
      </w:r>
      <w:r>
        <w:rPr>
          <w:spacing w:val="-6"/>
          <w:w w:val="90"/>
        </w:rPr>
        <w:t> </w:t>
      </w:r>
      <w:r>
        <w:rPr>
          <w:spacing w:val="-2"/>
          <w:w w:val="90"/>
        </w:rPr>
        <w:t>forgo</w:t>
      </w:r>
      <w:r>
        <w:rPr>
          <w:spacing w:val="-6"/>
          <w:w w:val="90"/>
        </w:rPr>
        <w:t> </w:t>
      </w:r>
      <w:r>
        <w:rPr>
          <w:spacing w:val="-2"/>
          <w:w w:val="90"/>
        </w:rPr>
        <w:t>establishing</w:t>
      </w:r>
      <w:r>
        <w:rPr>
          <w:spacing w:val="-7"/>
          <w:w w:val="90"/>
        </w:rPr>
        <w:t> </w:t>
      </w:r>
      <w:r>
        <w:rPr>
          <w:spacing w:val="-2"/>
          <w:w w:val="90"/>
        </w:rPr>
        <w:t>the</w:t>
      </w:r>
      <w:r>
        <w:rPr>
          <w:spacing w:val="-6"/>
          <w:w w:val="90"/>
        </w:rPr>
        <w:t> </w:t>
      </w:r>
      <w:r>
        <w:rPr>
          <w:spacing w:val="-2"/>
          <w:w w:val="90"/>
        </w:rPr>
        <w:t>field</w:t>
      </w:r>
      <w:r>
        <w:rPr>
          <w:spacing w:val="-6"/>
          <w:w w:val="90"/>
        </w:rPr>
        <w:t> </w:t>
      </w:r>
      <w:r>
        <w:rPr>
          <w:spacing w:val="-2"/>
          <w:w w:val="90"/>
        </w:rPr>
        <w:t>for</w:t>
      </w:r>
      <w:r>
        <w:rPr>
          <w:spacing w:val="-6"/>
          <w:w w:val="90"/>
        </w:rPr>
        <w:t> </w:t>
      </w:r>
      <w:r>
        <w:rPr>
          <w:spacing w:val="-2"/>
          <w:w w:val="90"/>
        </w:rPr>
        <w:t>our</w:t>
      </w:r>
      <w:r>
        <w:rPr>
          <w:spacing w:val="-7"/>
          <w:w w:val="90"/>
        </w:rPr>
        <w:t> </w:t>
      </w:r>
      <w:r>
        <w:rPr>
          <w:spacing w:val="-2"/>
          <w:w w:val="90"/>
        </w:rPr>
        <w:t>logger</w:t>
      </w:r>
      <w:r>
        <w:rPr>
          <w:spacing w:val="-6"/>
          <w:w w:val="90"/>
        </w:rPr>
        <w:t> </w:t>
      </w:r>
      <w:r>
        <w:rPr>
          <w:spacing w:val="-2"/>
          <w:w w:val="90"/>
        </w:rPr>
        <w:t>because</w:t>
      </w:r>
      <w:r>
        <w:rPr>
          <w:spacing w:val="-6"/>
          <w:w w:val="90"/>
        </w:rPr>
        <w:t> </w:t>
      </w:r>
      <w:r>
        <w:rPr>
          <w:spacing w:val="-2"/>
          <w:w w:val="90"/>
        </w:rPr>
        <w:t>all</w:t>
      </w:r>
      <w:r>
        <w:rPr>
          <w:spacing w:val="-6"/>
          <w:w w:val="90"/>
        </w:rPr>
        <w:t> </w:t>
      </w:r>
      <w:r>
        <w:rPr>
          <w:spacing w:val="-2"/>
          <w:w w:val="90"/>
        </w:rPr>
        <w:t>method</w:t>
      </w:r>
      <w:r>
        <w:rPr>
          <w:spacing w:val="-2"/>
          <w:w w:val="90"/>
        </w:rPr>
        <w:t>s</w:t>
      </w:r>
      <w:r>
        <w:rPr>
          <w:spacing w:val="-2"/>
          <w:w w:val="90"/>
        </w:rPr>
        <w:t> are</w:t>
      </w:r>
      <w:r>
        <w:rPr>
          <w:spacing w:val="-9"/>
          <w:w w:val="90"/>
        </w:rPr>
        <w:t> </w:t>
      </w:r>
      <w:r>
        <w:rPr>
          <w:spacing w:val="-2"/>
          <w:w w:val="90"/>
        </w:rPr>
        <w:t>now</w:t>
      </w:r>
      <w:r>
        <w:rPr>
          <w:spacing w:val="-8"/>
          <w:w w:val="90"/>
        </w:rPr>
        <w:t> </w:t>
      </w:r>
      <w:r>
        <w:rPr>
          <w:spacing w:val="-2"/>
          <w:w w:val="90"/>
        </w:rPr>
        <w:t>accessible</w:t>
      </w:r>
      <w:r>
        <w:rPr>
          <w:spacing w:val="-9"/>
          <w:w w:val="90"/>
        </w:rPr>
        <w:t> </w:t>
      </w:r>
      <w:r>
        <w:rPr>
          <w:spacing w:val="-2"/>
          <w:w w:val="90"/>
        </w:rPr>
        <w:t>via</w:t>
      </w:r>
      <w:r>
        <w:rPr>
          <w:spacing w:val="-8"/>
          <w:w w:val="90"/>
        </w:rPr>
        <w:t> </w:t>
      </w:r>
      <w:r>
        <w:rPr>
          <w:spacing w:val="-2"/>
          <w:w w:val="90"/>
        </w:rPr>
        <w:t>a</w:t>
      </w:r>
      <w:r>
        <w:rPr>
          <w:spacing w:val="-9"/>
          <w:w w:val="90"/>
        </w:rPr>
        <w:t> </w:t>
      </w:r>
      <w:r>
        <w:rPr>
          <w:spacing w:val="-2"/>
          <w:w w:val="90"/>
        </w:rPr>
        <w:t>reference</w:t>
      </w:r>
      <w:r>
        <w:rPr>
          <w:spacing w:val="-8"/>
          <w:w w:val="90"/>
        </w:rPr>
        <w:t> </w:t>
      </w:r>
      <w:r>
        <w:rPr>
          <w:spacing w:val="-2"/>
          <w:w w:val="90"/>
        </w:rPr>
        <w:t>to</w:t>
      </w:r>
      <w:r>
        <w:rPr>
          <w:spacing w:val="-9"/>
          <w:w w:val="90"/>
        </w:rPr>
        <w:t> </w:t>
      </w:r>
      <w:r>
        <w:rPr>
          <w:spacing w:val="-2"/>
          <w:w w:val="90"/>
        </w:rPr>
        <w:t>the</w:t>
      </w:r>
      <w:r>
        <w:rPr>
          <w:spacing w:val="-8"/>
          <w:w w:val="90"/>
        </w:rPr>
        <w:t> </w:t>
      </w:r>
      <w:r>
        <w:rPr>
          <w:spacing w:val="-2"/>
          <w:w w:val="90"/>
        </w:rPr>
        <w:t>log.</w:t>
      </w:r>
      <w:r>
        <w:rPr>
          <w:spacing w:val="-9"/>
          <w:w w:val="90"/>
        </w:rPr>
        <w:t> </w:t>
      </w:r>
      <w:r>
        <w:rPr>
          <w:spacing w:val="-2"/>
          <w:w w:val="90"/>
        </w:rPr>
        <w:t>Our</w:t>
      </w:r>
      <w:r>
        <w:rPr>
          <w:spacing w:val="-8"/>
          <w:w w:val="90"/>
        </w:rPr>
        <w:t> </w:t>
      </w:r>
      <w:r>
        <w:rPr>
          <w:spacing w:val="-2"/>
          <w:w w:val="90"/>
        </w:rPr>
        <w:t>struct</w:t>
      </w:r>
      <w:r>
        <w:rPr>
          <w:spacing w:val="-9"/>
          <w:w w:val="90"/>
        </w:rPr>
        <w:t> </w:t>
      </w:r>
      <w:r>
        <w:rPr>
          <w:spacing w:val="-2"/>
          <w:w w:val="90"/>
        </w:rPr>
        <w:t>has</w:t>
      </w:r>
      <w:r>
        <w:rPr>
          <w:spacing w:val="-8"/>
          <w:w w:val="90"/>
        </w:rPr>
        <w:t> </w:t>
      </w:r>
      <w:r>
        <w:rPr>
          <w:spacing w:val="-2"/>
          <w:w w:val="90"/>
        </w:rPr>
        <w:t>loggers</w:t>
      </w:r>
      <w:r>
        <w:rPr>
          <w:spacing w:val="-9"/>
          <w:w w:val="90"/>
        </w:rPr>
        <w:t> </w:t>
      </w:r>
      <w:r>
        <w:rPr>
          <w:spacing w:val="-2"/>
          <w:w w:val="90"/>
        </w:rPr>
        <w:t>available:</w:t>
      </w:r>
    </w:p>
    <w:p>
      <w:pPr>
        <w:pStyle w:val="BodyText"/>
        <w:rPr>
          <w:sz w:val="14"/>
        </w:rPr>
      </w:pPr>
      <w:r>
        <w:rPr>
          <w:sz w:val="14"/>
        </w:rPr>
        <mc:AlternateContent>
          <mc:Choice Requires="wps">
            <w:drawing>
              <wp:anchor distT="0" distB="0" distL="0" distR="0" allowOverlap="1" layoutInCell="1" locked="0" behindDoc="1" simplePos="0" relativeHeight="487716864">
                <wp:simplePos x="0" y="0"/>
                <wp:positionH relativeFrom="page">
                  <wp:posOffset>742950</wp:posOffset>
                </wp:positionH>
                <wp:positionV relativeFrom="paragraph">
                  <wp:posOffset>135326</wp:posOffset>
                </wp:positionV>
                <wp:extent cx="4130675" cy="1054735"/>
                <wp:effectExtent l="0" t="0" r="0" b="0"/>
                <wp:wrapTopAndBottom/>
                <wp:docPr id="296" name="Textbox 296"/>
                <wp:cNvGraphicFramePr>
                  <a:graphicFrameLocks/>
                </wp:cNvGraphicFramePr>
                <a:graphic>
                  <a:graphicData uri="http://schemas.microsoft.com/office/word/2010/wordprocessingShape">
                    <wps:wsp>
                      <wps:cNvPr id="296" name="Textbox 296"/>
                      <wps:cNvSpPr txBox="1"/>
                      <wps:spPr>
                        <a:xfrm>
                          <a:off x="0" y="0"/>
                          <a:ext cx="4130675" cy="1054735"/>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"log"</w:t>
                            </w:r>
                          </w:p>
                          <w:p>
                            <w:pPr>
                              <w:spacing w:before="22"/>
                              <w:ind w:left="444" w:right="0" w:firstLine="0"/>
                              <w:jc w:val="left"/>
                              <w:rPr>
                                <w:rFonts w:ascii="Courier New"/>
                                <w:color w:val="000000"/>
                                <w:sz w:val="17"/>
                              </w:rPr>
                            </w:pPr>
                            <w:r>
                              <w:rPr>
                                <w:rFonts w:ascii="Courier New"/>
                                <w:color w:val="000000"/>
                                <w:spacing w:val="-4"/>
                                <w:sz w:val="17"/>
                              </w:rPr>
                              <w:t>"os"</w:t>
                            </w:r>
                          </w:p>
                          <w:p>
                            <w:pPr>
                              <w:spacing w:before="23"/>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0.655615pt;width:325.25pt;height:83.05pt;mso-position-horizontal-relative:page;mso-position-vertical-relative:paragraph;z-index:-15599616;mso-wrap-distance-left:0;mso-wrap-distance-right:0" type="#_x0000_t202" id="docshape265"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"log"</w:t>
                      </w:r>
                    </w:p>
                    <w:p>
                      <w:pPr>
                        <w:spacing w:before="22"/>
                        <w:ind w:left="444" w:right="0" w:firstLine="0"/>
                        <w:jc w:val="left"/>
                        <w:rPr>
                          <w:rFonts w:ascii="Courier New"/>
                          <w:color w:val="000000"/>
                          <w:sz w:val="17"/>
                        </w:rPr>
                      </w:pPr>
                      <w:r>
                        <w:rPr>
                          <w:rFonts w:ascii="Courier New"/>
                          <w:color w:val="000000"/>
                          <w:spacing w:val="-4"/>
                          <w:sz w:val="17"/>
                        </w:rPr>
                        <w:t>"os"</w:t>
                      </w:r>
                    </w:p>
                    <w:p>
                      <w:pPr>
                        <w:spacing w:before="23"/>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r>
        <w:rPr>
          <w:sz w:val="14"/>
        </w:rPr>
        <mc:AlternateContent>
          <mc:Choice Requires="wps">
            <w:drawing>
              <wp:anchor distT="0" distB="0" distL="0" distR="0" allowOverlap="1" layoutInCell="1" locked="0" behindDoc="1" simplePos="0" relativeHeight="487717376">
                <wp:simplePos x="0" y="0"/>
                <wp:positionH relativeFrom="page">
                  <wp:posOffset>742950</wp:posOffset>
                </wp:positionH>
                <wp:positionV relativeFrom="paragraph">
                  <wp:posOffset>1372509</wp:posOffset>
                </wp:positionV>
                <wp:extent cx="1222375" cy="1270"/>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1222375" cy="1270"/>
                        </a:xfrm>
                        <a:custGeom>
                          <a:avLst/>
                          <a:gdLst/>
                          <a:ahLst/>
                          <a:cxnLst/>
                          <a:rect l="l" t="t" r="r" b="b"/>
                          <a:pathLst>
                            <a:path w="1222375" h="0">
                              <a:moveTo>
                                <a:pt x="0" y="0"/>
                              </a:moveTo>
                              <a:lnTo>
                                <a:pt x="12218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08.071617pt;width:96.25pt;height:.1pt;mso-position-horizontal-relative:page;mso-position-vertical-relative:paragraph;z-index:-15599104;mso-wrap-distance-left:0;mso-wrap-distance-right:0" id="docshape266" coordorigin="1170,2161" coordsize="1925,0" path="m1170,2161l3094,2161e" filled="false" stroked="true" strokeweight=".5pt" strokecolor="#000000">
                <v:path arrowok="t"/>
                <v:stroke dashstyle="solid"/>
                <w10:wrap type="topAndBottom"/>
              </v:shape>
            </w:pict>
          </mc:Fallback>
        </mc:AlternateContent>
      </w:r>
    </w:p>
    <w:p>
      <w:pPr>
        <w:pStyle w:val="BodyText"/>
        <w:spacing w:before="7"/>
        <w:rPr>
          <w:sz w:val="19"/>
        </w:rPr>
      </w:pPr>
    </w:p>
    <w:p>
      <w:pPr>
        <w:spacing w:before="32"/>
        <w:ind w:left="177" w:right="0" w:firstLine="0"/>
        <w:jc w:val="left"/>
        <w:rPr>
          <w:sz w:val="16"/>
        </w:rPr>
      </w:pPr>
      <w:r>
        <w:rPr>
          <w:w w:val="90"/>
          <w:position w:val="5"/>
          <w:sz w:val="10"/>
        </w:rPr>
        <w:t>1</w:t>
      </w:r>
      <w:r>
        <w:rPr>
          <w:spacing w:val="60"/>
          <w:position w:val="5"/>
          <w:sz w:val="10"/>
        </w:rPr>
        <w:t>  </w:t>
      </w:r>
      <w:hyperlink r:id="rId74">
        <w:r>
          <w:rPr>
            <w:color w:val="0000FF"/>
            <w:w w:val="90"/>
            <w:sz w:val="16"/>
          </w:rPr>
          <w:t>https://www.GoLangbootcamp.com/book/types#sec-</w:t>
        </w:r>
        <w:r>
          <w:rPr>
            <w:color w:val="0000FF"/>
            <w:spacing w:val="-2"/>
            <w:w w:val="90"/>
            <w:sz w:val="16"/>
          </w:rPr>
          <w:t>initializing_values</w:t>
        </w:r>
      </w:hyperlink>
    </w:p>
    <w:p>
      <w:pPr>
        <w:spacing w:after="0"/>
        <w:jc w:val="left"/>
        <w:rPr>
          <w:sz w:val="16"/>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462" w:id="739"/>
      <w:bookmarkEnd w:id="739"/>
      <w:r>
        <w:rPr/>
      </w:r>
      <w:r>
        <w:rPr>
          <w:sz w:val="20"/>
        </w:rPr>
        <mc:AlternateContent>
          <mc:Choice Requires="wps">
            <w:drawing>
              <wp:inline distT="0" distB="0" distL="0" distR="0">
                <wp:extent cx="4130675" cy="1463675"/>
                <wp:effectExtent l="0" t="0" r="0" b="0"/>
                <wp:docPr id="298" name="Textbox 298"/>
                <wp:cNvGraphicFramePr>
                  <a:graphicFrameLocks/>
                </wp:cNvGraphicFramePr>
                <a:graphic>
                  <a:graphicData uri="http://schemas.microsoft.com/office/word/2010/wordprocessingShape">
                    <wps:wsp>
                      <wps:cNvPr id="298" name="Textbox 298"/>
                      <wps:cNvSpPr txBox="1"/>
                      <wps:spPr>
                        <a:xfrm>
                          <a:off x="0" y="0"/>
                          <a:ext cx="4130675" cy="1463675"/>
                        </a:xfrm>
                        <a:prstGeom prst="rect">
                          <a:avLst/>
                        </a:prstGeom>
                        <a:solidFill>
                          <a:srgbClr val="EBEBEC"/>
                        </a:solidFill>
                      </wps:spPr>
                      <wps:txbx>
                        <w:txbxContent>
                          <w:p>
                            <w:pPr>
                              <w:spacing w:line="268" w:lineRule="auto" w:before="205"/>
                              <w:ind w:left="444" w:right="4426"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Job</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Command string</w:t>
                            </w:r>
                          </w:p>
                          <w:p>
                            <w:pPr>
                              <w:spacing w:line="191" w:lineRule="exact" w:before="0"/>
                              <w:ind w:left="444" w:right="0" w:firstLine="0"/>
                              <w:jc w:val="left"/>
                              <w:rPr>
                                <w:rFonts w:ascii="Courier New"/>
                                <w:color w:val="000000"/>
                                <w:sz w:val="17"/>
                              </w:rPr>
                            </w:pPr>
                            <w:r>
                              <w:rPr>
                                <w:rFonts w:ascii="Courier New"/>
                                <w:color w:val="000000"/>
                                <w:spacing w:val="-2"/>
                                <w:sz w:val="17"/>
                              </w:rPr>
                              <w:t>*log.Logger</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6" w:lineRule="auto" w:before="22"/>
                              <w:ind w:left="444" w:right="247" w:hanging="7"/>
                              <w:jc w:val="left"/>
                              <w:rPr>
                                <w:rFonts w:ascii="Courier New"/>
                                <w:color w:val="000000"/>
                                <w:sz w:val="17"/>
                              </w:rPr>
                            </w:pPr>
                            <w:r>
                              <w:rPr>
                                <w:rFonts w:ascii="Courier New"/>
                                <w:color w:val="000000"/>
                                <w:spacing w:val="-2"/>
                                <w:sz w:val="17"/>
                              </w:rPr>
                              <w:t>job</w:t>
                            </w:r>
                            <w:r>
                              <w:rPr>
                                <w:rFonts w:ascii="Courier New"/>
                                <w:color w:val="000000"/>
                                <w:spacing w:val="-23"/>
                                <w:sz w:val="17"/>
                              </w:rPr>
                              <w:t> </w:t>
                            </w:r>
                            <w:r>
                              <w:rPr>
                                <w:rFonts w:ascii="Courier New"/>
                                <w:color w:val="000000"/>
                                <w:spacing w:val="-2"/>
                                <w:sz w:val="17"/>
                              </w:rPr>
                              <w:t>:=</w:t>
                            </w:r>
                            <w:r>
                              <w:rPr>
                                <w:rFonts w:ascii="Courier New"/>
                                <w:color w:val="000000"/>
                                <w:spacing w:val="-23"/>
                                <w:sz w:val="17"/>
                              </w:rPr>
                              <w:t> </w:t>
                            </w:r>
                            <w:r>
                              <w:rPr>
                                <w:rFonts w:ascii="Courier New"/>
                                <w:color w:val="000000"/>
                                <w:spacing w:val="-2"/>
                                <w:sz w:val="17"/>
                              </w:rPr>
                              <w:t>&amp;Job{"demo",</w:t>
                            </w:r>
                            <w:r>
                              <w:rPr>
                                <w:rFonts w:ascii="Courier New"/>
                                <w:color w:val="000000"/>
                                <w:spacing w:val="-23"/>
                                <w:sz w:val="17"/>
                              </w:rPr>
                              <w:t> </w:t>
                            </w:r>
                            <w:r>
                              <w:rPr>
                                <w:rFonts w:ascii="Courier New"/>
                                <w:color w:val="000000"/>
                                <w:spacing w:val="-2"/>
                                <w:sz w:val="17"/>
                              </w:rPr>
                              <w:t>log.New(os.Stderr,</w:t>
                            </w:r>
                            <w:r>
                              <w:rPr>
                                <w:rFonts w:ascii="Courier New"/>
                                <w:color w:val="000000"/>
                                <w:spacing w:val="-23"/>
                                <w:sz w:val="17"/>
                              </w:rPr>
                              <w:t> </w:t>
                            </w:r>
                            <w:r>
                              <w:rPr>
                                <w:rFonts w:ascii="Courier New"/>
                                <w:color w:val="000000"/>
                                <w:spacing w:val="-2"/>
                                <w:sz w:val="17"/>
                              </w:rPr>
                              <w:t>"Job:</w:t>
                            </w:r>
                            <w:r>
                              <w:rPr>
                                <w:rFonts w:ascii="Courier New"/>
                                <w:color w:val="000000"/>
                                <w:spacing w:val="-23"/>
                                <w:sz w:val="17"/>
                              </w:rPr>
                              <w:t> </w:t>
                            </w:r>
                            <w:r>
                              <w:rPr>
                                <w:rFonts w:ascii="Courier New"/>
                                <w:color w:val="000000"/>
                                <w:spacing w:val="-2"/>
                                <w:sz w:val="17"/>
                              </w:rPr>
                              <w:t>",</w:t>
                            </w:r>
                            <w:r>
                              <w:rPr>
                                <w:rFonts w:ascii="Courier New"/>
                                <w:color w:val="000000"/>
                                <w:spacing w:val="-23"/>
                                <w:sz w:val="17"/>
                              </w:rPr>
                              <w:t> </w:t>
                            </w:r>
                            <w:r>
                              <w:rPr>
                                <w:rFonts w:ascii="Courier New"/>
                                <w:color w:val="000000"/>
                                <w:spacing w:val="-2"/>
                                <w:sz w:val="17"/>
                              </w:rPr>
                              <w:t>log.Ldate)}</w:t>
                            </w:r>
                            <w:r>
                              <w:rPr>
                                <w:rFonts w:ascii="Courier New"/>
                                <w:color w:val="000000"/>
                                <w:spacing w:val="-2"/>
                                <w:sz w:val="17"/>
                              </w:rPr>
                              <w:t> job.Print("starting-now..")</w:t>
                            </w:r>
                          </w:p>
                          <w:p>
                            <w:pPr>
                              <w:spacing w:before="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15.25pt;mso-position-horizontal-relative:char;mso-position-vertical-relative:line" type="#_x0000_t202" id="docshape267" filled="true" fillcolor="#ebebec" stroked="false">
                <w10:anchorlock/>
                <v:textbox inset="0,0,0,0">
                  <w:txbxContent>
                    <w:p>
                      <w:pPr>
                        <w:spacing w:line="268" w:lineRule="auto" w:before="205"/>
                        <w:ind w:left="444" w:right="4426"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Job</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Command string</w:t>
                      </w:r>
                    </w:p>
                    <w:p>
                      <w:pPr>
                        <w:spacing w:line="191" w:lineRule="exact" w:before="0"/>
                        <w:ind w:left="444" w:right="0" w:firstLine="0"/>
                        <w:jc w:val="left"/>
                        <w:rPr>
                          <w:rFonts w:ascii="Courier New"/>
                          <w:color w:val="000000"/>
                          <w:sz w:val="17"/>
                        </w:rPr>
                      </w:pPr>
                      <w:r>
                        <w:rPr>
                          <w:rFonts w:ascii="Courier New"/>
                          <w:color w:val="000000"/>
                          <w:spacing w:val="-2"/>
                          <w:sz w:val="17"/>
                        </w:rPr>
                        <w:t>*log.Logger</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6" w:lineRule="auto" w:before="22"/>
                        <w:ind w:left="444" w:right="247" w:hanging="7"/>
                        <w:jc w:val="left"/>
                        <w:rPr>
                          <w:rFonts w:ascii="Courier New"/>
                          <w:color w:val="000000"/>
                          <w:sz w:val="17"/>
                        </w:rPr>
                      </w:pPr>
                      <w:r>
                        <w:rPr>
                          <w:rFonts w:ascii="Courier New"/>
                          <w:color w:val="000000"/>
                          <w:spacing w:val="-2"/>
                          <w:sz w:val="17"/>
                        </w:rPr>
                        <w:t>job</w:t>
                      </w:r>
                      <w:r>
                        <w:rPr>
                          <w:rFonts w:ascii="Courier New"/>
                          <w:color w:val="000000"/>
                          <w:spacing w:val="-23"/>
                          <w:sz w:val="17"/>
                        </w:rPr>
                        <w:t> </w:t>
                      </w:r>
                      <w:r>
                        <w:rPr>
                          <w:rFonts w:ascii="Courier New"/>
                          <w:color w:val="000000"/>
                          <w:spacing w:val="-2"/>
                          <w:sz w:val="17"/>
                        </w:rPr>
                        <w:t>:=</w:t>
                      </w:r>
                      <w:r>
                        <w:rPr>
                          <w:rFonts w:ascii="Courier New"/>
                          <w:color w:val="000000"/>
                          <w:spacing w:val="-23"/>
                          <w:sz w:val="17"/>
                        </w:rPr>
                        <w:t> </w:t>
                      </w:r>
                      <w:r>
                        <w:rPr>
                          <w:rFonts w:ascii="Courier New"/>
                          <w:color w:val="000000"/>
                          <w:spacing w:val="-2"/>
                          <w:sz w:val="17"/>
                        </w:rPr>
                        <w:t>&amp;Job{"demo",</w:t>
                      </w:r>
                      <w:r>
                        <w:rPr>
                          <w:rFonts w:ascii="Courier New"/>
                          <w:color w:val="000000"/>
                          <w:spacing w:val="-23"/>
                          <w:sz w:val="17"/>
                        </w:rPr>
                        <w:t> </w:t>
                      </w:r>
                      <w:r>
                        <w:rPr>
                          <w:rFonts w:ascii="Courier New"/>
                          <w:color w:val="000000"/>
                          <w:spacing w:val="-2"/>
                          <w:sz w:val="17"/>
                        </w:rPr>
                        <w:t>log.New(os.Stderr,</w:t>
                      </w:r>
                      <w:r>
                        <w:rPr>
                          <w:rFonts w:ascii="Courier New"/>
                          <w:color w:val="000000"/>
                          <w:spacing w:val="-23"/>
                          <w:sz w:val="17"/>
                        </w:rPr>
                        <w:t> </w:t>
                      </w:r>
                      <w:r>
                        <w:rPr>
                          <w:rFonts w:ascii="Courier New"/>
                          <w:color w:val="000000"/>
                          <w:spacing w:val="-2"/>
                          <w:sz w:val="17"/>
                        </w:rPr>
                        <w:t>"Job:</w:t>
                      </w:r>
                      <w:r>
                        <w:rPr>
                          <w:rFonts w:ascii="Courier New"/>
                          <w:color w:val="000000"/>
                          <w:spacing w:val="-23"/>
                          <w:sz w:val="17"/>
                        </w:rPr>
                        <w:t> </w:t>
                      </w:r>
                      <w:r>
                        <w:rPr>
                          <w:rFonts w:ascii="Courier New"/>
                          <w:color w:val="000000"/>
                          <w:spacing w:val="-2"/>
                          <w:sz w:val="17"/>
                        </w:rPr>
                        <w:t>",</w:t>
                      </w:r>
                      <w:r>
                        <w:rPr>
                          <w:rFonts w:ascii="Courier New"/>
                          <w:color w:val="000000"/>
                          <w:spacing w:val="-23"/>
                          <w:sz w:val="17"/>
                        </w:rPr>
                        <w:t> </w:t>
                      </w:r>
                      <w:r>
                        <w:rPr>
                          <w:rFonts w:ascii="Courier New"/>
                          <w:color w:val="000000"/>
                          <w:spacing w:val="-2"/>
                          <w:sz w:val="17"/>
                        </w:rPr>
                        <w:t>log.Ldate)}</w:t>
                      </w:r>
                      <w:r>
                        <w:rPr>
                          <w:rFonts w:ascii="Courier New"/>
                          <w:color w:val="000000"/>
                          <w:spacing w:val="-2"/>
                          <w:sz w:val="17"/>
                        </w:rPr>
                        <w:t> job.Print("starting-now..")</w:t>
                      </w:r>
                    </w:p>
                    <w:p>
                      <w:pPr>
                        <w:spacing w:before="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162"/>
        <w:ind w:left="177" w:right="175"/>
        <w:jc w:val="both"/>
      </w:pPr>
      <w:r>
        <w:rPr>
          <w:w w:val="90"/>
        </w:rPr>
        <w:t>We</w:t>
      </w:r>
      <w:r>
        <w:rPr>
          <w:spacing w:val="-9"/>
          <w:w w:val="90"/>
        </w:rPr>
        <w:t> </w:t>
      </w:r>
      <w:r>
        <w:rPr>
          <w:w w:val="90"/>
        </w:rPr>
        <w:t>must</w:t>
      </w:r>
      <w:r>
        <w:rPr>
          <w:spacing w:val="-8"/>
          <w:w w:val="90"/>
        </w:rPr>
        <w:t> </w:t>
      </w:r>
      <w:r>
        <w:rPr>
          <w:w w:val="90"/>
        </w:rPr>
        <w:t>still</w:t>
      </w:r>
      <w:r>
        <w:rPr>
          <w:spacing w:val="-8"/>
          <w:w w:val="90"/>
        </w:rPr>
        <w:t> </w:t>
      </w:r>
      <w:r>
        <w:rPr>
          <w:w w:val="90"/>
        </w:rPr>
        <w:t>set</w:t>
      </w:r>
      <w:r>
        <w:rPr>
          <w:spacing w:val="-8"/>
          <w:w w:val="90"/>
        </w:rPr>
        <w:t> </w:t>
      </w:r>
      <w:r>
        <w:rPr>
          <w:w w:val="90"/>
        </w:rPr>
        <w:t>the</w:t>
      </w:r>
      <w:r>
        <w:rPr>
          <w:spacing w:val="-9"/>
          <w:w w:val="90"/>
        </w:rPr>
        <w:t> </w:t>
      </w:r>
      <w:r>
        <w:rPr>
          <w:w w:val="90"/>
        </w:rPr>
        <w:t>logger,</w:t>
      </w:r>
      <w:r>
        <w:rPr>
          <w:spacing w:val="-8"/>
          <w:w w:val="90"/>
        </w:rPr>
        <w:t> </w:t>
      </w:r>
      <w:r>
        <w:rPr>
          <w:w w:val="90"/>
        </w:rPr>
        <w:t>which</w:t>
      </w:r>
      <w:r>
        <w:rPr>
          <w:spacing w:val="-8"/>
          <w:w w:val="90"/>
        </w:rPr>
        <w:t> </w:t>
      </w:r>
      <w:r>
        <w:rPr>
          <w:w w:val="90"/>
        </w:rPr>
        <w:t>is</w:t>
      </w:r>
      <w:r>
        <w:rPr>
          <w:spacing w:val="-8"/>
          <w:w w:val="90"/>
        </w:rPr>
        <w:t> </w:t>
      </w:r>
      <w:r>
        <w:rPr>
          <w:w w:val="90"/>
        </w:rPr>
        <w:t>frequently</w:t>
      </w:r>
      <w:r>
        <w:rPr>
          <w:spacing w:val="-9"/>
          <w:w w:val="90"/>
        </w:rPr>
        <w:t> </w:t>
      </w:r>
      <w:r>
        <w:rPr>
          <w:w w:val="90"/>
        </w:rPr>
        <w:t>an</w:t>
      </w:r>
      <w:r>
        <w:rPr>
          <w:spacing w:val="-8"/>
          <w:w w:val="90"/>
        </w:rPr>
        <w:t> </w:t>
      </w:r>
      <w:r>
        <w:rPr>
          <w:w w:val="90"/>
        </w:rPr>
        <w:t>excellent</w:t>
      </w:r>
      <w:r>
        <w:rPr>
          <w:spacing w:val="-8"/>
          <w:w w:val="90"/>
        </w:rPr>
        <w:t> </w:t>
      </w:r>
      <w:r>
        <w:rPr>
          <w:w w:val="90"/>
        </w:rPr>
        <w:t>reason</w:t>
      </w:r>
      <w:r>
        <w:rPr>
          <w:spacing w:val="-8"/>
          <w:w w:val="90"/>
        </w:rPr>
        <w:t> </w:t>
      </w:r>
      <w:r>
        <w:rPr>
          <w:w w:val="90"/>
        </w:rPr>
        <w:t>to</w:t>
      </w:r>
      <w:r>
        <w:rPr>
          <w:spacing w:val="-9"/>
          <w:w w:val="90"/>
        </w:rPr>
        <w:t> </w:t>
      </w:r>
      <w:r>
        <w:rPr>
          <w:w w:val="90"/>
        </w:rPr>
        <w:t>use</w:t>
      </w:r>
      <w:r>
        <w:rPr>
          <w:spacing w:val="-8"/>
          <w:w w:val="90"/>
        </w:rPr>
        <w:t> </w:t>
      </w:r>
      <w:r>
        <w:rPr>
          <w:w w:val="90"/>
        </w:rPr>
        <w:t>a</w:t>
      </w:r>
      <w:r>
        <w:rPr>
          <w:w w:val="90"/>
        </w:rPr>
        <w:t> constructor</w:t>
      </w:r>
      <w:r>
        <w:rPr>
          <w:spacing w:val="-3"/>
          <w:w w:val="90"/>
        </w:rPr>
        <w:t> </w:t>
      </w:r>
      <w:r>
        <w:rPr>
          <w:w w:val="90"/>
        </w:rPr>
        <w:t>(custom</w:t>
      </w:r>
      <w:r>
        <w:rPr>
          <w:spacing w:val="-3"/>
          <w:w w:val="90"/>
        </w:rPr>
        <w:t> </w:t>
      </w:r>
      <w:r>
        <w:rPr>
          <w:w w:val="90"/>
        </w:rPr>
        <w:t>constructors</w:t>
      </w:r>
      <w:r>
        <w:rPr>
          <w:spacing w:val="-3"/>
          <w:w w:val="90"/>
        </w:rPr>
        <w:t> </w:t>
      </w:r>
      <w:r>
        <w:rPr>
          <w:w w:val="90"/>
        </w:rPr>
        <w:t>are</w:t>
      </w:r>
      <w:r>
        <w:rPr>
          <w:spacing w:val="-3"/>
          <w:w w:val="90"/>
        </w:rPr>
        <w:t> </w:t>
      </w:r>
      <w:r>
        <w:rPr>
          <w:w w:val="90"/>
        </w:rPr>
        <w:t>used</w:t>
      </w:r>
      <w:r>
        <w:rPr>
          <w:spacing w:val="-3"/>
          <w:w w:val="90"/>
        </w:rPr>
        <w:t> </w:t>
      </w:r>
      <w:r>
        <w:rPr>
          <w:w w:val="90"/>
        </w:rPr>
        <w:t>when</w:t>
      </w:r>
      <w:r>
        <w:rPr>
          <w:spacing w:val="-3"/>
          <w:w w:val="90"/>
        </w:rPr>
        <w:t> </w:t>
      </w:r>
      <w:r>
        <w:rPr>
          <w:w w:val="90"/>
        </w:rPr>
        <w:t>we</w:t>
      </w:r>
      <w:r>
        <w:rPr>
          <w:spacing w:val="-3"/>
          <w:w w:val="90"/>
        </w:rPr>
        <w:t> </w:t>
      </w:r>
      <w:r>
        <w:rPr>
          <w:w w:val="90"/>
        </w:rPr>
        <w:t>need</w:t>
      </w:r>
      <w:r>
        <w:rPr>
          <w:spacing w:val="-3"/>
          <w:w w:val="90"/>
        </w:rPr>
        <w:t> </w:t>
      </w:r>
      <w:r>
        <w:rPr>
          <w:w w:val="90"/>
        </w:rPr>
        <w:t>to</w:t>
      </w:r>
      <w:r>
        <w:rPr>
          <w:spacing w:val="-3"/>
          <w:w w:val="90"/>
        </w:rPr>
        <w:t> </w:t>
      </w:r>
      <w:r>
        <w:rPr>
          <w:w w:val="90"/>
        </w:rPr>
        <w:t>set</w:t>
      </w:r>
      <w:r>
        <w:rPr>
          <w:spacing w:val="-3"/>
          <w:w w:val="90"/>
        </w:rPr>
        <w:t> </w:t>
      </w:r>
      <w:r>
        <w:rPr>
          <w:w w:val="90"/>
        </w:rPr>
        <w:t>a</w:t>
      </w:r>
      <w:r>
        <w:rPr>
          <w:spacing w:val="-3"/>
          <w:w w:val="90"/>
        </w:rPr>
        <w:t> </w:t>
      </w:r>
      <w:r>
        <w:rPr>
          <w:w w:val="90"/>
        </w:rPr>
        <w:t>structur</w:t>
      </w:r>
      <w:r>
        <w:rPr>
          <w:w w:val="90"/>
        </w:rPr>
        <w:t>e</w:t>
      </w:r>
      <w:r>
        <w:rPr>
          <w:w w:val="90"/>
        </w:rPr>
        <w:t> </w:t>
      </w:r>
      <w:r>
        <w:rPr>
          <w:spacing w:val="-6"/>
        </w:rPr>
        <w:t>before</w:t>
      </w:r>
      <w:r>
        <w:rPr>
          <w:spacing w:val="-7"/>
        </w:rPr>
        <w:t> </w:t>
      </w:r>
      <w:r>
        <w:rPr>
          <w:spacing w:val="-6"/>
        </w:rPr>
        <w:t>utilizing</w:t>
      </w:r>
      <w:r>
        <w:rPr>
          <w:spacing w:val="-7"/>
        </w:rPr>
        <w:t> </w:t>
      </w:r>
      <w:r>
        <w:rPr>
          <w:spacing w:val="-6"/>
        </w:rPr>
        <w:t>a</w:t>
      </w:r>
      <w:r>
        <w:rPr>
          <w:spacing w:val="-7"/>
        </w:rPr>
        <w:t> </w:t>
      </w:r>
      <w:r>
        <w:rPr>
          <w:spacing w:val="-6"/>
        </w:rPr>
        <w:t>value).</w:t>
      </w:r>
      <w:r>
        <w:rPr>
          <w:spacing w:val="-7"/>
        </w:rPr>
        <w:t> </w:t>
      </w:r>
      <w:r>
        <w:rPr>
          <w:spacing w:val="-6"/>
        </w:rPr>
        <w:t>What’s</w:t>
      </w:r>
      <w:r>
        <w:rPr>
          <w:spacing w:val="-7"/>
        </w:rPr>
        <w:t> </w:t>
      </w:r>
      <w:r>
        <w:rPr>
          <w:spacing w:val="-6"/>
        </w:rPr>
        <w:t>excellent</w:t>
      </w:r>
      <w:r>
        <w:rPr>
          <w:spacing w:val="-7"/>
        </w:rPr>
        <w:t> </w:t>
      </w:r>
      <w:r>
        <w:rPr>
          <w:spacing w:val="-6"/>
        </w:rPr>
        <w:t>about</w:t>
      </w:r>
      <w:r>
        <w:rPr>
          <w:spacing w:val="-7"/>
        </w:rPr>
        <w:t> </w:t>
      </w:r>
      <w:r>
        <w:rPr>
          <w:spacing w:val="-6"/>
        </w:rPr>
        <w:t>implicit</w:t>
      </w:r>
      <w:r>
        <w:rPr>
          <w:spacing w:val="-7"/>
        </w:rPr>
        <w:t> </w:t>
      </w:r>
      <w:r>
        <w:rPr>
          <w:spacing w:val="-6"/>
        </w:rPr>
        <w:t>composition</w:t>
      </w:r>
      <w:r>
        <w:rPr>
          <w:spacing w:val="-7"/>
        </w:rPr>
        <w:t> </w:t>
      </w:r>
      <w:r>
        <w:rPr>
          <w:spacing w:val="-6"/>
        </w:rPr>
        <w:t>i</w:t>
      </w:r>
      <w:r>
        <w:rPr>
          <w:spacing w:val="-6"/>
        </w:rPr>
        <w:t>s</w:t>
      </w:r>
      <w:r>
        <w:rPr>
          <w:spacing w:val="-6"/>
        </w:rPr>
        <w:t> </w:t>
      </w:r>
      <w:r>
        <w:rPr>
          <w:w w:val="90"/>
        </w:rPr>
        <w:t>that it allows us to simply and inexpensively make our structs implemen</w:t>
      </w:r>
      <w:r>
        <w:rPr>
          <w:w w:val="90"/>
        </w:rPr>
        <w:t>t</w:t>
      </w:r>
      <w:r>
        <w:rPr>
          <w:w w:val="90"/>
        </w:rPr>
        <w:t> interfaces. Assume we have a function that accepts variables and imple</w:t>
      </w:r>
      <w:r>
        <w:rPr>
          <w:w w:val="90"/>
        </w:rPr>
        <w:softHyphen/>
      </w:r>
      <w:r>
        <w:rPr>
          <w:w w:val="90"/>
        </w:rPr>
      </w:r>
      <w:r>
        <w:rPr>
          <w:spacing w:val="-6"/>
        </w:rPr>
        <w:t>ments an interface with the Print method by adding *log.Logger to ou</w:t>
      </w:r>
      <w:r>
        <w:rPr>
          <w:spacing w:val="-6"/>
        </w:rPr>
        <w:t>r</w:t>
      </w:r>
      <w:r>
        <w:rPr>
          <w:spacing w:val="-6"/>
        </w:rPr>
        <w:t> struct (and properly initializing it), our struct is now implementing th</w:t>
      </w:r>
      <w:r>
        <w:rPr>
          <w:spacing w:val="-6"/>
        </w:rPr>
        <w:t>e</w:t>
      </w:r>
      <w:r>
        <w:rPr>
          <w:spacing w:val="-6"/>
        </w:rPr>
        <w:t> </w:t>
      </w:r>
      <w:r>
        <w:rPr>
          <w:spacing w:val="-8"/>
        </w:rPr>
        <w:t>interface</w:t>
      </w:r>
      <w:r>
        <w:rPr>
          <w:spacing w:val="-5"/>
        </w:rPr>
        <w:t> </w:t>
      </w:r>
      <w:r>
        <w:rPr>
          <w:spacing w:val="-8"/>
        </w:rPr>
        <w:t>without</w:t>
      </w:r>
      <w:r>
        <w:rPr>
          <w:spacing w:val="-5"/>
        </w:rPr>
        <w:t> </w:t>
      </w:r>
      <w:r>
        <w:rPr>
          <w:spacing w:val="-8"/>
        </w:rPr>
        <w:t>the</w:t>
      </w:r>
      <w:r>
        <w:rPr>
          <w:spacing w:val="-5"/>
        </w:rPr>
        <w:t> </w:t>
      </w:r>
      <w:r>
        <w:rPr>
          <w:spacing w:val="-8"/>
        </w:rPr>
        <w:t>need</w:t>
      </w:r>
      <w:r>
        <w:rPr>
          <w:spacing w:val="-5"/>
        </w:rPr>
        <w:t> </w:t>
      </w:r>
      <w:r>
        <w:rPr>
          <w:spacing w:val="-8"/>
        </w:rPr>
        <w:t>for</w:t>
      </w:r>
      <w:r>
        <w:rPr>
          <w:spacing w:val="-5"/>
        </w:rPr>
        <w:t> </w:t>
      </w:r>
      <w:r>
        <w:rPr>
          <w:spacing w:val="-8"/>
        </w:rPr>
        <w:t>us</w:t>
      </w:r>
      <w:r>
        <w:rPr>
          <w:spacing w:val="-5"/>
        </w:rPr>
        <w:t> </w:t>
      </w:r>
      <w:r>
        <w:rPr>
          <w:spacing w:val="-8"/>
        </w:rPr>
        <w:t>to</w:t>
      </w:r>
      <w:r>
        <w:rPr>
          <w:spacing w:val="-5"/>
        </w:rPr>
        <w:t> </w:t>
      </w:r>
      <w:r>
        <w:rPr>
          <w:spacing w:val="-8"/>
        </w:rPr>
        <w:t>write</w:t>
      </w:r>
      <w:r>
        <w:rPr>
          <w:spacing w:val="-5"/>
        </w:rPr>
        <w:t> </w:t>
      </w:r>
      <w:r>
        <w:rPr>
          <w:spacing w:val="-8"/>
        </w:rPr>
        <w:t>any</w:t>
      </w:r>
      <w:r>
        <w:rPr>
          <w:spacing w:val="-5"/>
        </w:rPr>
        <w:t> </w:t>
      </w:r>
      <w:r>
        <w:rPr>
          <w:spacing w:val="-8"/>
        </w:rPr>
        <w:t>new</w:t>
      </w:r>
      <w:r>
        <w:rPr>
          <w:spacing w:val="-5"/>
        </w:rPr>
        <w:t> </w:t>
      </w:r>
      <w:r>
        <w:rPr>
          <w:spacing w:val="-8"/>
        </w:rPr>
        <w:t>methods.</w:t>
      </w:r>
    </w:p>
    <w:p>
      <w:pPr>
        <w:pStyle w:val="Heading3"/>
        <w:spacing w:before="232"/>
        <w:jc w:val="both"/>
      </w:pPr>
      <w:r>
        <w:rPr/>
        <mc:AlternateContent>
          <mc:Choice Requires="wps">
            <w:drawing>
              <wp:anchor distT="0" distB="0" distL="0" distR="0" allowOverlap="1" layoutInCell="1" locked="0" behindDoc="1" simplePos="0" relativeHeight="487718400">
                <wp:simplePos x="0" y="0"/>
                <wp:positionH relativeFrom="page">
                  <wp:posOffset>742950</wp:posOffset>
                </wp:positionH>
                <wp:positionV relativeFrom="paragraph">
                  <wp:posOffset>343175</wp:posOffset>
                </wp:positionV>
                <wp:extent cx="4130675" cy="127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7.021704pt;width:325.25pt;height:.1pt;mso-position-horizontal-relative:page;mso-position-vertical-relative:paragraph;z-index:-15598080;mso-wrap-distance-left:0;mso-wrap-distance-right:0" id="docshape268" coordorigin="1170,540" coordsize="6505,0" path="m1170,540l7674,540e" filled="false" stroked="true" strokeweight=".5pt" strokecolor="#000000">
                <v:path arrowok="t"/>
                <v:stroke dashstyle="solid"/>
                <w10:wrap type="topAndBottom"/>
              </v:shape>
            </w:pict>
          </mc:Fallback>
        </mc:AlternateContent>
      </w:r>
      <w:bookmarkStart w:name="HOW DO YOU MAKE MODULES IN GoLang?" w:id="740"/>
      <w:bookmarkEnd w:id="740"/>
      <w:r>
        <w:rPr/>
      </w:r>
      <w:bookmarkStart w:name="_bookmark461" w:id="741"/>
      <w:bookmarkEnd w:id="741"/>
      <w:r>
        <w:rPr/>
      </w:r>
      <w:r>
        <w:rPr/>
        <w:t>HOW</w:t>
      </w:r>
      <w:r>
        <w:rPr>
          <w:spacing w:val="6"/>
        </w:rPr>
        <w:t> </w:t>
      </w:r>
      <w:r>
        <w:rPr/>
        <w:t>DO</w:t>
      </w:r>
      <w:r>
        <w:rPr>
          <w:spacing w:val="6"/>
        </w:rPr>
        <w:t> </w:t>
      </w:r>
      <w:r>
        <w:rPr/>
        <w:t>YOU</w:t>
      </w:r>
      <w:r>
        <w:rPr>
          <w:spacing w:val="6"/>
        </w:rPr>
        <w:t> </w:t>
      </w:r>
      <w:r>
        <w:rPr/>
        <w:t>MAKE</w:t>
      </w:r>
      <w:r>
        <w:rPr>
          <w:spacing w:val="6"/>
        </w:rPr>
        <w:t> </w:t>
      </w:r>
      <w:r>
        <w:rPr/>
        <w:t>MODULES</w:t>
      </w:r>
      <w:r>
        <w:rPr>
          <w:spacing w:val="6"/>
        </w:rPr>
        <w:t> </w:t>
      </w:r>
      <w:r>
        <w:rPr/>
        <w:t>IN</w:t>
      </w:r>
      <w:r>
        <w:rPr>
          <w:spacing w:val="6"/>
        </w:rPr>
        <w:t> </w:t>
      </w:r>
      <w:r>
        <w:rPr>
          <w:spacing w:val="-2"/>
        </w:rPr>
        <w:t>GoLang?</w:t>
      </w:r>
    </w:p>
    <w:p>
      <w:pPr>
        <w:pStyle w:val="BodyText"/>
        <w:spacing w:line="225" w:lineRule="auto" w:before="23"/>
        <w:ind w:left="148" w:right="175"/>
        <w:jc w:val="right"/>
      </w:pPr>
      <w:r>
        <w:rPr>
          <w:w w:val="90"/>
        </w:rPr>
        <w:t>Since 1.11, Go has featured support for versioned modules, as describe</w:t>
      </w:r>
      <w:r>
        <w:rPr>
          <w:w w:val="90"/>
        </w:rPr>
        <w:t>d</w:t>
      </w:r>
      <w:r>
        <w:rPr>
          <w:w w:val="90"/>
        </w:rPr>
        <w:t> here, with the original prototype known as vgo. The idea of modules wa</w:t>
      </w:r>
      <w:r>
        <w:rPr>
          <w:w w:val="90"/>
        </w:rPr>
        <w:t>s</w:t>
      </w:r>
      <w:r>
        <w:rPr>
          <w:w w:val="90"/>
        </w:rPr>
        <w:t> first</w:t>
      </w:r>
      <w:r>
        <w:rPr>
          <w:spacing w:val="-8"/>
          <w:w w:val="90"/>
        </w:rPr>
        <w:t> </w:t>
      </w:r>
      <w:r>
        <w:rPr>
          <w:w w:val="90"/>
        </w:rPr>
        <w:t>initiated</w:t>
      </w:r>
      <w:r>
        <w:rPr>
          <w:spacing w:val="-8"/>
          <w:w w:val="90"/>
        </w:rPr>
        <w:t> </w:t>
      </w:r>
      <w:r>
        <w:rPr>
          <w:w w:val="90"/>
        </w:rPr>
        <w:t>in</w:t>
      </w:r>
      <w:r>
        <w:rPr>
          <w:spacing w:val="-8"/>
          <w:w w:val="90"/>
        </w:rPr>
        <w:t> </w:t>
      </w:r>
      <w:r>
        <w:rPr>
          <w:w w:val="90"/>
        </w:rPr>
        <w:t>Go</w:t>
      </w:r>
      <w:r>
        <w:rPr>
          <w:spacing w:val="-8"/>
          <w:w w:val="90"/>
        </w:rPr>
        <w:t> </w:t>
      </w:r>
      <w:r>
        <w:rPr>
          <w:w w:val="90"/>
        </w:rPr>
        <w:t>to</w:t>
      </w:r>
      <w:r>
        <w:rPr>
          <w:spacing w:val="-8"/>
          <w:w w:val="90"/>
        </w:rPr>
        <w:t> </w:t>
      </w:r>
      <w:r>
        <w:rPr>
          <w:w w:val="90"/>
        </w:rPr>
        <w:t>address</w:t>
      </w:r>
      <w:r>
        <w:rPr>
          <w:spacing w:val="-8"/>
          <w:w w:val="90"/>
        </w:rPr>
        <w:t> </w:t>
      </w:r>
      <w:r>
        <w:rPr>
          <w:w w:val="90"/>
        </w:rPr>
        <w:t>the</w:t>
      </w:r>
      <w:r>
        <w:rPr>
          <w:spacing w:val="-8"/>
          <w:w w:val="90"/>
        </w:rPr>
        <w:t> </w:t>
      </w:r>
      <w:r>
        <w:rPr>
          <w:w w:val="90"/>
        </w:rPr>
        <w:t>issue</w:t>
      </w:r>
      <w:r>
        <w:rPr>
          <w:spacing w:val="-8"/>
          <w:w w:val="90"/>
        </w:rPr>
        <w:t> </w:t>
      </w:r>
      <w:r>
        <w:rPr>
          <w:w w:val="90"/>
        </w:rPr>
        <w:t>of</w:t>
      </w:r>
      <w:r>
        <w:rPr>
          <w:spacing w:val="-8"/>
          <w:w w:val="90"/>
        </w:rPr>
        <w:t> </w:t>
      </w:r>
      <w:r>
        <w:rPr>
          <w:w w:val="90"/>
        </w:rPr>
        <w:t>dependencies</w:t>
      </w:r>
      <w:r>
        <w:rPr>
          <w:spacing w:val="-8"/>
          <w:w w:val="90"/>
        </w:rPr>
        <w:t> </w:t>
      </w:r>
      <w:r>
        <w:rPr>
          <w:w w:val="90"/>
        </w:rPr>
        <w:t>inside</w:t>
      </w:r>
      <w:r>
        <w:rPr>
          <w:spacing w:val="-8"/>
          <w:w w:val="90"/>
        </w:rPr>
        <w:t> </w:t>
      </w:r>
      <w:r>
        <w:rPr>
          <w:w w:val="90"/>
        </w:rPr>
        <w:t>our</w:t>
      </w:r>
      <w:r>
        <w:rPr>
          <w:spacing w:val="-8"/>
          <w:w w:val="90"/>
        </w:rPr>
        <w:t> </w:t>
      </w:r>
      <w:r>
        <w:rPr>
          <w:w w:val="90"/>
        </w:rPr>
        <w:t>Go</w:t>
      </w:r>
      <w:r>
        <w:rPr>
          <w:spacing w:val="-8"/>
          <w:w w:val="90"/>
        </w:rPr>
        <w:t> </w:t>
      </w:r>
      <w:r>
        <w:rPr>
          <w:w w:val="90"/>
        </w:rPr>
        <w:t>pro</w:t>
      </w:r>
      <w:r>
        <w:rPr>
          <w:w w:val="90"/>
        </w:rPr>
        <w:softHyphen/>
      </w:r>
      <w:r>
        <w:rPr>
          <w:w w:val="90"/>
        </w:rPr>
        <w:t>grams.</w:t>
      </w:r>
      <w:r>
        <w:rPr>
          <w:spacing w:val="-7"/>
          <w:w w:val="90"/>
        </w:rPr>
        <w:t> </w:t>
      </w:r>
      <w:r>
        <w:rPr>
          <w:w w:val="90"/>
        </w:rPr>
        <w:t>Several</w:t>
      </w:r>
      <w:r>
        <w:rPr>
          <w:spacing w:val="-7"/>
          <w:w w:val="90"/>
        </w:rPr>
        <w:t> </w:t>
      </w:r>
      <w:r>
        <w:rPr>
          <w:w w:val="90"/>
        </w:rPr>
        <w:t>packages</w:t>
      </w:r>
      <w:r>
        <w:rPr>
          <w:spacing w:val="-7"/>
          <w:w w:val="90"/>
        </w:rPr>
        <w:t> </w:t>
      </w:r>
      <w:r>
        <w:rPr>
          <w:w w:val="90"/>
        </w:rPr>
        <w:t>are</w:t>
      </w:r>
      <w:r>
        <w:rPr>
          <w:spacing w:val="-7"/>
          <w:w w:val="90"/>
        </w:rPr>
        <w:t> </w:t>
      </w:r>
      <w:r>
        <w:rPr>
          <w:w w:val="90"/>
        </w:rPr>
        <w:t>gathered</w:t>
      </w:r>
      <w:r>
        <w:rPr>
          <w:spacing w:val="-7"/>
          <w:w w:val="90"/>
        </w:rPr>
        <w:t> </w:t>
      </w:r>
      <w:r>
        <w:rPr>
          <w:w w:val="90"/>
        </w:rPr>
        <w:t>and</w:t>
      </w:r>
      <w:r>
        <w:rPr>
          <w:spacing w:val="-7"/>
          <w:w w:val="90"/>
        </w:rPr>
        <w:t> </w:t>
      </w:r>
      <w:r>
        <w:rPr>
          <w:w w:val="90"/>
        </w:rPr>
        <w:t>concatenated</w:t>
      </w:r>
      <w:r>
        <w:rPr>
          <w:spacing w:val="-7"/>
          <w:w w:val="90"/>
        </w:rPr>
        <w:t> </w:t>
      </w:r>
      <w:r>
        <w:rPr>
          <w:w w:val="90"/>
        </w:rPr>
        <w:t>to</w:t>
      </w:r>
      <w:r>
        <w:rPr>
          <w:spacing w:val="-7"/>
          <w:w w:val="90"/>
        </w:rPr>
        <w:t> </w:t>
      </w:r>
      <w:r>
        <w:rPr>
          <w:w w:val="90"/>
        </w:rPr>
        <w:t>build</w:t>
      </w:r>
      <w:r>
        <w:rPr>
          <w:spacing w:val="-7"/>
          <w:w w:val="90"/>
        </w:rPr>
        <w:t> </w:t>
      </w:r>
      <w:r>
        <w:rPr>
          <w:w w:val="90"/>
        </w:rPr>
        <w:t>a</w:t>
      </w:r>
      <w:r>
        <w:rPr>
          <w:spacing w:val="-7"/>
          <w:w w:val="90"/>
        </w:rPr>
        <w:t> </w:t>
      </w:r>
      <w:r>
        <w:rPr>
          <w:w w:val="90"/>
        </w:rPr>
        <w:t>module</w:t>
      </w:r>
      <w:r>
        <w:rPr>
          <w:w w:val="90"/>
        </w:rPr>
        <w:t>,</w:t>
      </w:r>
      <w:r>
        <w:rPr>
          <w:w w:val="90"/>
        </w:rPr>
        <w:t> which</w:t>
      </w:r>
      <w:r>
        <w:rPr>
          <w:spacing w:val="-8"/>
          <w:w w:val="90"/>
        </w:rPr>
        <w:t> </w:t>
      </w:r>
      <w:r>
        <w:rPr>
          <w:w w:val="90"/>
        </w:rPr>
        <w:t>is</w:t>
      </w:r>
      <w:r>
        <w:rPr>
          <w:spacing w:val="-8"/>
          <w:w w:val="90"/>
        </w:rPr>
        <w:t> </w:t>
      </w:r>
      <w:r>
        <w:rPr>
          <w:w w:val="90"/>
        </w:rPr>
        <w:t>saved</w:t>
      </w:r>
      <w:r>
        <w:rPr>
          <w:spacing w:val="-8"/>
          <w:w w:val="90"/>
        </w:rPr>
        <w:t> </w:t>
      </w:r>
      <w:r>
        <w:rPr>
          <w:w w:val="90"/>
        </w:rPr>
        <w:t>in</w:t>
      </w:r>
      <w:r>
        <w:rPr>
          <w:spacing w:val="-8"/>
          <w:w w:val="90"/>
        </w:rPr>
        <w:t> </w:t>
      </w:r>
      <w:r>
        <w:rPr>
          <w:w w:val="90"/>
        </w:rPr>
        <w:t>a</w:t>
      </w:r>
      <w:r>
        <w:rPr>
          <w:spacing w:val="-8"/>
          <w:w w:val="90"/>
        </w:rPr>
        <w:t> </w:t>
      </w:r>
      <w:r>
        <w:rPr>
          <w:w w:val="90"/>
        </w:rPr>
        <w:t>file</w:t>
      </w:r>
      <w:r>
        <w:rPr>
          <w:spacing w:val="-8"/>
          <w:w w:val="90"/>
        </w:rPr>
        <w:t> </w:t>
      </w:r>
      <w:r>
        <w:rPr>
          <w:w w:val="90"/>
        </w:rPr>
        <w:t>with</w:t>
      </w:r>
      <w:r>
        <w:rPr>
          <w:spacing w:val="-8"/>
          <w:w w:val="90"/>
        </w:rPr>
        <w:t> </w:t>
      </w:r>
      <w:r>
        <w:rPr>
          <w:w w:val="90"/>
        </w:rPr>
        <w:t>a</w:t>
      </w:r>
      <w:r>
        <w:rPr>
          <w:spacing w:val="-8"/>
          <w:w w:val="90"/>
        </w:rPr>
        <w:t> </w:t>
      </w:r>
      <w:r>
        <w:rPr>
          <w:w w:val="90"/>
        </w:rPr>
        <w:t>go.mod</w:t>
      </w:r>
      <w:r>
        <w:rPr>
          <w:spacing w:val="-8"/>
          <w:w w:val="90"/>
        </w:rPr>
        <w:t> </w:t>
      </w:r>
      <w:r>
        <w:rPr>
          <w:w w:val="90"/>
        </w:rPr>
        <w:t>file</w:t>
      </w:r>
      <w:r>
        <w:rPr>
          <w:spacing w:val="-8"/>
          <w:w w:val="90"/>
        </w:rPr>
        <w:t> </w:t>
      </w:r>
      <w:r>
        <w:rPr>
          <w:w w:val="90"/>
        </w:rPr>
        <w:t>at</w:t>
      </w:r>
      <w:r>
        <w:rPr>
          <w:spacing w:val="-8"/>
          <w:w w:val="90"/>
        </w:rPr>
        <w:t> </w:t>
      </w:r>
      <w:r>
        <w:rPr>
          <w:w w:val="90"/>
        </w:rPr>
        <w:t>its</w:t>
      </w:r>
      <w:r>
        <w:rPr>
          <w:spacing w:val="-8"/>
          <w:w w:val="90"/>
        </w:rPr>
        <w:t> </w:t>
      </w:r>
      <w:r>
        <w:rPr>
          <w:w w:val="90"/>
        </w:rPr>
        <w:t>root</w:t>
      </w:r>
      <w:r>
        <w:rPr>
          <w:spacing w:val="-8"/>
          <w:w w:val="90"/>
        </w:rPr>
        <w:t> </w:t>
      </w:r>
      <w:r>
        <w:rPr>
          <w:w w:val="90"/>
        </w:rPr>
        <w:t>in</w:t>
      </w:r>
      <w:r>
        <w:rPr>
          <w:spacing w:val="-8"/>
          <w:w w:val="90"/>
        </w:rPr>
        <w:t> </w:t>
      </w:r>
      <w:r>
        <w:rPr>
          <w:w w:val="90"/>
        </w:rPr>
        <w:t>a</w:t>
      </w:r>
      <w:r>
        <w:rPr>
          <w:spacing w:val="-8"/>
          <w:w w:val="90"/>
        </w:rPr>
        <w:t> </w:t>
      </w:r>
      <w:r>
        <w:rPr>
          <w:w w:val="90"/>
        </w:rPr>
        <w:t>tree-like</w:t>
      </w:r>
      <w:r>
        <w:rPr>
          <w:spacing w:val="-8"/>
          <w:w w:val="90"/>
        </w:rPr>
        <w:t> </w:t>
      </w:r>
      <w:r>
        <w:rPr>
          <w:w w:val="90"/>
        </w:rPr>
        <w:t>structure.</w:t>
      </w:r>
      <w:r>
        <w:rPr>
          <w:w w:val="90"/>
          <w:position w:val="7"/>
          <w:sz w:val="13"/>
        </w:rPr>
        <w:t>2</w:t>
      </w:r>
      <w:r>
        <w:rPr>
          <w:spacing w:val="40"/>
          <w:position w:val="7"/>
          <w:sz w:val="13"/>
        </w:rPr>
        <w:t> </w:t>
      </w:r>
      <w:r>
        <w:rPr>
          <w:b/>
          <w:w w:val="90"/>
        </w:rPr>
        <w:t>Note: </w:t>
      </w:r>
      <w:r>
        <w:rPr>
          <w:w w:val="90"/>
        </w:rPr>
        <w:t>To work with Go modules, you must update the version of Go on</w:t>
      </w:r>
    </w:p>
    <w:p>
      <w:pPr>
        <w:pStyle w:val="BodyText"/>
        <w:spacing w:line="281" w:lineRule="exact"/>
        <w:ind w:left="177"/>
        <w:jc w:val="both"/>
      </w:pPr>
      <w:r>
        <w:rPr>
          <w:w w:val="90"/>
        </w:rPr>
        <w:t>your</w:t>
      </w:r>
      <w:r>
        <w:rPr>
          <w:spacing w:val="-2"/>
          <w:w w:val="90"/>
        </w:rPr>
        <w:t> </w:t>
      </w:r>
      <w:r>
        <w:rPr>
          <w:w w:val="90"/>
        </w:rPr>
        <w:t>system</w:t>
      </w:r>
      <w:r>
        <w:rPr>
          <w:spacing w:val="-2"/>
          <w:w w:val="90"/>
        </w:rPr>
        <w:t> </w:t>
      </w:r>
      <w:r>
        <w:rPr>
          <w:w w:val="90"/>
        </w:rPr>
        <w:t>to</w:t>
      </w:r>
      <w:r>
        <w:rPr>
          <w:spacing w:val="-2"/>
          <w:w w:val="90"/>
        </w:rPr>
        <w:t> </w:t>
      </w:r>
      <w:r>
        <w:rPr>
          <w:w w:val="90"/>
        </w:rPr>
        <w:t>the</w:t>
      </w:r>
      <w:r>
        <w:rPr>
          <w:spacing w:val="-2"/>
          <w:w w:val="90"/>
        </w:rPr>
        <w:t> </w:t>
      </w:r>
      <w:r>
        <w:rPr>
          <w:w w:val="90"/>
        </w:rPr>
        <w:t>most</w:t>
      </w:r>
      <w:r>
        <w:rPr>
          <w:spacing w:val="-2"/>
          <w:w w:val="90"/>
        </w:rPr>
        <w:t> </w:t>
      </w:r>
      <w:r>
        <w:rPr>
          <w:w w:val="90"/>
        </w:rPr>
        <w:t>recent</w:t>
      </w:r>
      <w:r>
        <w:rPr>
          <w:spacing w:val="-2"/>
          <w:w w:val="90"/>
        </w:rPr>
        <w:t> version.</w:t>
      </w:r>
    </w:p>
    <w:p>
      <w:pPr>
        <w:pStyle w:val="BodyText"/>
        <w:spacing w:line="225" w:lineRule="auto" w:before="5"/>
        <w:ind w:left="177" w:firstLine="240"/>
      </w:pPr>
      <w:r>
        <w:rPr>
          <w:spacing w:val="-4"/>
          <w:w w:val="90"/>
        </w:rPr>
        <w:t>Let’s</w:t>
      </w:r>
      <w:r>
        <w:rPr>
          <w:spacing w:val="-13"/>
          <w:w w:val="90"/>
        </w:rPr>
        <w:t> </w:t>
      </w:r>
      <w:r>
        <w:rPr>
          <w:spacing w:val="-4"/>
          <w:w w:val="90"/>
        </w:rPr>
        <w:t>look</w:t>
      </w:r>
      <w:r>
        <w:rPr>
          <w:spacing w:val="-13"/>
          <w:w w:val="90"/>
        </w:rPr>
        <w:t> </w:t>
      </w:r>
      <w:r>
        <w:rPr>
          <w:spacing w:val="-4"/>
          <w:w w:val="90"/>
        </w:rPr>
        <w:t>at</w:t>
      </w:r>
      <w:r>
        <w:rPr>
          <w:spacing w:val="-13"/>
          <w:w w:val="90"/>
        </w:rPr>
        <w:t> </w:t>
      </w:r>
      <w:r>
        <w:rPr>
          <w:spacing w:val="-4"/>
          <w:w w:val="90"/>
        </w:rPr>
        <w:t>how</w:t>
      </w:r>
      <w:r>
        <w:rPr>
          <w:spacing w:val="-13"/>
          <w:w w:val="90"/>
        </w:rPr>
        <w:t> </w:t>
      </w:r>
      <w:r>
        <w:rPr>
          <w:spacing w:val="-4"/>
          <w:w w:val="90"/>
        </w:rPr>
        <w:t>to</w:t>
      </w:r>
      <w:r>
        <w:rPr>
          <w:spacing w:val="-13"/>
          <w:w w:val="90"/>
        </w:rPr>
        <w:t> </w:t>
      </w:r>
      <w:r>
        <w:rPr>
          <w:spacing w:val="-4"/>
          <w:w w:val="90"/>
        </w:rPr>
        <w:t>make</w:t>
      </w:r>
      <w:r>
        <w:rPr>
          <w:spacing w:val="-13"/>
          <w:w w:val="90"/>
        </w:rPr>
        <w:t> </w:t>
      </w:r>
      <w:r>
        <w:rPr>
          <w:spacing w:val="-4"/>
          <w:w w:val="90"/>
        </w:rPr>
        <w:t>modules</w:t>
      </w:r>
      <w:r>
        <w:rPr>
          <w:spacing w:val="-13"/>
          <w:w w:val="90"/>
        </w:rPr>
        <w:t> </w:t>
      </w:r>
      <w:r>
        <w:rPr>
          <w:spacing w:val="-4"/>
          <w:w w:val="90"/>
        </w:rPr>
        <w:t>in</w:t>
      </w:r>
      <w:r>
        <w:rPr>
          <w:spacing w:val="-13"/>
          <w:w w:val="90"/>
        </w:rPr>
        <w:t> </w:t>
      </w:r>
      <w:r>
        <w:rPr>
          <w:spacing w:val="-4"/>
          <w:w w:val="90"/>
        </w:rPr>
        <w:t>GoLang</w:t>
      </w:r>
      <w:r>
        <w:rPr>
          <w:spacing w:val="-13"/>
          <w:w w:val="90"/>
        </w:rPr>
        <w:t> </w:t>
      </w:r>
      <w:r>
        <w:rPr>
          <w:spacing w:val="-4"/>
          <w:w w:val="90"/>
        </w:rPr>
        <w:t>now.</w:t>
      </w:r>
      <w:r>
        <w:rPr>
          <w:spacing w:val="-13"/>
          <w:w w:val="90"/>
        </w:rPr>
        <w:t> </w:t>
      </w:r>
      <w:r>
        <w:rPr>
          <w:spacing w:val="-4"/>
          <w:w w:val="90"/>
        </w:rPr>
        <w:t>To</w:t>
      </w:r>
      <w:r>
        <w:rPr>
          <w:spacing w:val="-13"/>
          <w:w w:val="90"/>
        </w:rPr>
        <w:t> </w:t>
      </w:r>
      <w:r>
        <w:rPr>
          <w:spacing w:val="-4"/>
          <w:w w:val="90"/>
        </w:rPr>
        <w:t>build</w:t>
      </w:r>
      <w:r>
        <w:rPr>
          <w:spacing w:val="-13"/>
          <w:w w:val="90"/>
        </w:rPr>
        <w:t> </w:t>
      </w:r>
      <w:r>
        <w:rPr>
          <w:spacing w:val="-4"/>
          <w:w w:val="90"/>
        </w:rPr>
        <w:t>a</w:t>
      </w:r>
      <w:r>
        <w:rPr>
          <w:spacing w:val="-13"/>
          <w:w w:val="90"/>
        </w:rPr>
        <w:t> </w:t>
      </w:r>
      <w:r>
        <w:rPr>
          <w:spacing w:val="-4"/>
          <w:w w:val="90"/>
        </w:rPr>
        <w:t>module,</w:t>
      </w:r>
      <w:r>
        <w:rPr>
          <w:spacing w:val="-13"/>
          <w:w w:val="90"/>
        </w:rPr>
        <w:t> </w:t>
      </w:r>
      <w:r>
        <w:rPr>
          <w:spacing w:val="-4"/>
          <w:w w:val="90"/>
        </w:rPr>
        <w:t>firs</w:t>
      </w:r>
      <w:r>
        <w:rPr>
          <w:spacing w:val="-4"/>
          <w:w w:val="90"/>
        </w:rPr>
        <w:t>t</w:t>
      </w:r>
      <w:r>
        <w:rPr>
          <w:spacing w:val="-4"/>
          <w:w w:val="90"/>
        </w:rPr>
        <w:t> </w:t>
      </w:r>
      <w:r>
        <w:rPr>
          <w:w w:val="85"/>
        </w:rPr>
        <w:t>create</w:t>
      </w:r>
      <w:r>
        <w:rPr>
          <w:spacing w:val="-9"/>
        </w:rPr>
        <w:t> </w:t>
      </w:r>
      <w:r>
        <w:rPr>
          <w:w w:val="85"/>
        </w:rPr>
        <w:t>a</w:t>
      </w:r>
      <w:r>
        <w:rPr>
          <w:spacing w:val="-8"/>
        </w:rPr>
        <w:t> </w:t>
      </w:r>
      <w:r>
        <w:rPr>
          <w:w w:val="85"/>
        </w:rPr>
        <w:t>directory</w:t>
      </w:r>
      <w:r>
        <w:rPr>
          <w:spacing w:val="-8"/>
        </w:rPr>
        <w:t> </w:t>
      </w:r>
      <w:r>
        <w:rPr>
          <w:w w:val="85"/>
        </w:rPr>
        <w:t>and</w:t>
      </w:r>
      <w:r>
        <w:rPr>
          <w:spacing w:val="-8"/>
        </w:rPr>
        <w:t> </w:t>
      </w:r>
      <w:r>
        <w:rPr>
          <w:w w:val="85"/>
        </w:rPr>
        <w:t>then</w:t>
      </w:r>
      <w:r>
        <w:rPr>
          <w:spacing w:val="-8"/>
        </w:rPr>
        <w:t> </w:t>
      </w:r>
      <w:r>
        <w:rPr>
          <w:w w:val="85"/>
        </w:rPr>
        <w:t>use</w:t>
      </w:r>
      <w:r>
        <w:rPr>
          <w:spacing w:val="-8"/>
        </w:rPr>
        <w:t> </w:t>
      </w:r>
      <w:r>
        <w:rPr>
          <w:w w:val="85"/>
        </w:rPr>
        <w:t>the</w:t>
      </w:r>
      <w:r>
        <w:rPr>
          <w:spacing w:val="-8"/>
        </w:rPr>
        <w:t> </w:t>
      </w:r>
      <w:r>
        <w:rPr>
          <w:w w:val="85"/>
        </w:rPr>
        <w:t>following</w:t>
      </w:r>
      <w:r>
        <w:rPr>
          <w:spacing w:val="-8"/>
        </w:rPr>
        <w:t> </w:t>
      </w:r>
      <w:r>
        <w:rPr>
          <w:w w:val="85"/>
        </w:rPr>
        <w:t>commands</w:t>
      </w:r>
      <w:r>
        <w:rPr>
          <w:spacing w:val="-8"/>
        </w:rPr>
        <w:t> </w:t>
      </w:r>
      <w:r>
        <w:rPr>
          <w:w w:val="85"/>
        </w:rPr>
        <w:t>to</w:t>
      </w:r>
      <w:r>
        <w:rPr>
          <w:spacing w:val="-8"/>
        </w:rPr>
        <w:t> </w:t>
      </w:r>
      <w:r>
        <w:rPr>
          <w:w w:val="85"/>
        </w:rPr>
        <w:t>navigate</w:t>
      </w:r>
      <w:r>
        <w:rPr>
          <w:spacing w:val="-8"/>
        </w:rPr>
        <w:t> </w:t>
      </w:r>
      <w:r>
        <w:rPr>
          <w:w w:val="85"/>
        </w:rPr>
        <w:t>within</w:t>
      </w:r>
      <w:r>
        <w:rPr>
          <w:spacing w:val="-8"/>
        </w:rPr>
        <w:t> </w:t>
      </w:r>
      <w:r>
        <w:rPr>
          <w:spacing w:val="-5"/>
          <w:w w:val="85"/>
        </w:rPr>
        <w:t>it:</w:t>
      </w:r>
    </w:p>
    <w:p>
      <w:pPr>
        <w:pStyle w:val="BodyText"/>
        <w:spacing w:before="11"/>
        <w:rPr>
          <w:sz w:val="12"/>
        </w:rPr>
      </w:pPr>
      <w:r>
        <w:rPr>
          <w:sz w:val="12"/>
        </w:rPr>
        <mc:AlternateContent>
          <mc:Choice Requires="wps">
            <w:drawing>
              <wp:anchor distT="0" distB="0" distL="0" distR="0" allowOverlap="1" layoutInCell="1" locked="0" behindDoc="1" simplePos="0" relativeHeight="487718912">
                <wp:simplePos x="0" y="0"/>
                <wp:positionH relativeFrom="page">
                  <wp:posOffset>742950</wp:posOffset>
                </wp:positionH>
                <wp:positionV relativeFrom="paragraph">
                  <wp:posOffset>125042</wp:posOffset>
                </wp:positionV>
                <wp:extent cx="4130675" cy="509270"/>
                <wp:effectExtent l="0" t="0" r="0" b="0"/>
                <wp:wrapTopAndBottom/>
                <wp:docPr id="300" name="Textbox 300"/>
                <wp:cNvGraphicFramePr>
                  <a:graphicFrameLocks/>
                </wp:cNvGraphicFramePr>
                <a:graphic>
                  <a:graphicData uri="http://schemas.microsoft.com/office/word/2010/wordprocessingShape">
                    <wps:wsp>
                      <wps:cNvPr id="300" name="Textbox 300"/>
                      <wps:cNvSpPr txBox="1"/>
                      <wps:spPr>
                        <a:xfrm>
                          <a:off x="0" y="0"/>
                          <a:ext cx="4130675" cy="509270"/>
                        </a:xfrm>
                        <a:prstGeom prst="rect">
                          <a:avLst/>
                        </a:prstGeom>
                        <a:solidFill>
                          <a:srgbClr val="EBEBEC"/>
                        </a:solidFill>
                      </wps:spPr>
                      <wps:txbx>
                        <w:txbxContent>
                          <w:p>
                            <w:pPr>
                              <w:spacing w:line="268" w:lineRule="auto" w:before="205"/>
                              <w:ind w:left="240" w:right="4550" w:firstLine="0"/>
                              <w:jc w:val="left"/>
                              <w:rPr>
                                <w:rFonts w:ascii="Courier New"/>
                                <w:color w:val="000000"/>
                                <w:sz w:val="17"/>
                              </w:rPr>
                            </w:pPr>
                            <w:r>
                              <w:rPr>
                                <w:rFonts w:ascii="Courier New"/>
                                <w:color w:val="000000"/>
                                <w:sz w:val="17"/>
                              </w:rPr>
                              <w:t>mkdir</w:t>
                            </w:r>
                            <w:r>
                              <w:rPr>
                                <w:rFonts w:ascii="Courier New"/>
                                <w:color w:val="000000"/>
                                <w:spacing w:val="-26"/>
                                <w:sz w:val="17"/>
                              </w:rPr>
                              <w:t> </w:t>
                            </w:r>
                            <w:r>
                              <w:rPr>
                                <w:rFonts w:ascii="Courier New"/>
                                <w:color w:val="000000"/>
                                <w:sz w:val="17"/>
                              </w:rPr>
                              <w:t>go_module</w:t>
                            </w:r>
                            <w:r>
                              <w:rPr>
                                <w:rFonts w:ascii="Courier New"/>
                                <w:color w:val="000000"/>
                                <w:sz w:val="17"/>
                              </w:rPr>
                              <w:t>s</w:t>
                            </w:r>
                            <w:r>
                              <w:rPr>
                                <w:rFonts w:ascii="Courier New"/>
                                <w:color w:val="000000"/>
                                <w:sz w:val="17"/>
                              </w:rPr>
                              <w:t> cd go_modules</w:t>
                            </w:r>
                          </w:p>
                        </w:txbxContent>
                      </wps:txbx>
                      <wps:bodyPr wrap="square" lIns="0" tIns="0" rIns="0" bIns="0" rtlCol="0">
                        <a:noAutofit/>
                      </wps:bodyPr>
                    </wps:wsp>
                  </a:graphicData>
                </a:graphic>
              </wp:anchor>
            </w:drawing>
          </mc:Choice>
          <mc:Fallback>
            <w:pict>
              <v:shape style="position:absolute;margin-left:58.5pt;margin-top:9.845881pt;width:325.25pt;height:40.1pt;mso-position-horizontal-relative:page;mso-position-vertical-relative:paragraph;z-index:-15597568;mso-wrap-distance-left:0;mso-wrap-distance-right:0" type="#_x0000_t202" id="docshape269" filled="true" fillcolor="#ebebec" stroked="false">
                <v:textbox inset="0,0,0,0">
                  <w:txbxContent>
                    <w:p>
                      <w:pPr>
                        <w:spacing w:line="268" w:lineRule="auto" w:before="205"/>
                        <w:ind w:left="240" w:right="4550" w:firstLine="0"/>
                        <w:jc w:val="left"/>
                        <w:rPr>
                          <w:rFonts w:ascii="Courier New"/>
                          <w:color w:val="000000"/>
                          <w:sz w:val="17"/>
                        </w:rPr>
                      </w:pPr>
                      <w:r>
                        <w:rPr>
                          <w:rFonts w:ascii="Courier New"/>
                          <w:color w:val="000000"/>
                          <w:sz w:val="17"/>
                        </w:rPr>
                        <w:t>mkdir</w:t>
                      </w:r>
                      <w:r>
                        <w:rPr>
                          <w:rFonts w:ascii="Courier New"/>
                          <w:color w:val="000000"/>
                          <w:spacing w:val="-26"/>
                          <w:sz w:val="17"/>
                        </w:rPr>
                        <w:t> </w:t>
                      </w:r>
                      <w:r>
                        <w:rPr>
                          <w:rFonts w:ascii="Courier New"/>
                          <w:color w:val="000000"/>
                          <w:sz w:val="17"/>
                        </w:rPr>
                        <w:t>go_module</w:t>
                      </w:r>
                      <w:r>
                        <w:rPr>
                          <w:rFonts w:ascii="Courier New"/>
                          <w:color w:val="000000"/>
                          <w:sz w:val="17"/>
                        </w:rPr>
                        <w:t>s</w:t>
                      </w:r>
                      <w:r>
                        <w:rPr>
                          <w:rFonts w:ascii="Courier New"/>
                          <w:color w:val="000000"/>
                          <w:sz w:val="17"/>
                        </w:rPr>
                        <w:t> cd go_modules</w:t>
                      </w:r>
                    </w:p>
                  </w:txbxContent>
                </v:textbox>
                <v:fill type="solid"/>
                <w10:wrap type="topAndBottom"/>
              </v:shape>
            </w:pict>
          </mc:Fallback>
        </mc:AlternateContent>
      </w:r>
    </w:p>
    <w:p>
      <w:pPr>
        <w:pStyle w:val="BodyText"/>
        <w:spacing w:line="225" w:lineRule="auto" w:before="243"/>
        <w:ind w:left="177" w:right="175"/>
        <w:jc w:val="both"/>
      </w:pPr>
      <w:r>
        <w:rPr>
          <w:w w:val="90"/>
        </w:rPr>
        <w:t>Use the following command to set the current directory as the root of th</w:t>
      </w:r>
      <w:r>
        <w:rPr>
          <w:w w:val="90"/>
        </w:rPr>
        <w:t>e</w:t>
      </w:r>
      <w:r>
        <w:rPr>
          <w:w w:val="90"/>
        </w:rPr>
        <w:t> module, which will allow us to handle dependencies:</w:t>
      </w:r>
    </w:p>
    <w:p>
      <w:pPr>
        <w:pStyle w:val="BodyText"/>
        <w:spacing w:before="3"/>
        <w:rPr>
          <w:sz w:val="12"/>
        </w:rPr>
      </w:pPr>
      <w:r>
        <w:rPr>
          <w:sz w:val="12"/>
        </w:rPr>
        <mc:AlternateContent>
          <mc:Choice Requires="wps">
            <w:drawing>
              <wp:anchor distT="0" distB="0" distL="0" distR="0" allowOverlap="1" layoutInCell="1" locked="0" behindDoc="1" simplePos="0" relativeHeight="487719424">
                <wp:simplePos x="0" y="0"/>
                <wp:positionH relativeFrom="page">
                  <wp:posOffset>742950</wp:posOffset>
                </wp:positionH>
                <wp:positionV relativeFrom="paragraph">
                  <wp:posOffset>120156</wp:posOffset>
                </wp:positionV>
                <wp:extent cx="4130675" cy="372745"/>
                <wp:effectExtent l="0" t="0" r="0" b="0"/>
                <wp:wrapTopAndBottom/>
                <wp:docPr id="301" name="Textbox 301"/>
                <wp:cNvGraphicFramePr>
                  <a:graphicFrameLocks/>
                </wp:cNvGraphicFramePr>
                <a:graphic>
                  <a:graphicData uri="http://schemas.microsoft.com/office/word/2010/wordprocessingShape">
                    <wps:wsp>
                      <wps:cNvPr id="301" name="Textbox 301"/>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5"/>
                                <w:sz w:val="17"/>
                              </w:rPr>
                              <w:t> </w:t>
                            </w:r>
                            <w:r>
                              <w:rPr>
                                <w:rFonts w:ascii="Courier New"/>
                                <w:color w:val="000000"/>
                                <w:sz w:val="17"/>
                              </w:rPr>
                              <w:t>mod</w:t>
                            </w:r>
                            <w:r>
                              <w:rPr>
                                <w:rFonts w:ascii="Courier New"/>
                                <w:color w:val="000000"/>
                                <w:spacing w:val="-4"/>
                                <w:sz w:val="17"/>
                              </w:rPr>
                              <w:t> </w:t>
                            </w:r>
                            <w:r>
                              <w:rPr>
                                <w:rFonts w:ascii="Courier New"/>
                                <w:color w:val="000000"/>
                                <w:sz w:val="17"/>
                              </w:rPr>
                              <w:t>init</w:t>
                            </w:r>
                            <w:r>
                              <w:rPr>
                                <w:rFonts w:ascii="Courier New"/>
                                <w:color w:val="000000"/>
                                <w:spacing w:val="-4"/>
                                <w:sz w:val="17"/>
                              </w:rPr>
                              <w:t> </w:t>
                            </w:r>
                            <w:r>
                              <w:rPr>
                                <w:rFonts w:ascii="Courier New"/>
                                <w:color w:val="000000"/>
                                <w:spacing w:val="-2"/>
                                <w:sz w:val="17"/>
                              </w:rPr>
                              <w:t>go_modules</w:t>
                            </w:r>
                          </w:p>
                        </w:txbxContent>
                      </wps:txbx>
                      <wps:bodyPr wrap="square" lIns="0" tIns="0" rIns="0" bIns="0" rtlCol="0">
                        <a:noAutofit/>
                      </wps:bodyPr>
                    </wps:wsp>
                  </a:graphicData>
                </a:graphic>
              </wp:anchor>
            </w:drawing>
          </mc:Choice>
          <mc:Fallback>
            <w:pict>
              <v:shape style="position:absolute;margin-left:58.5pt;margin-top:9.461176pt;width:325.25pt;height:29.35pt;mso-position-horizontal-relative:page;mso-position-vertical-relative:paragraph;z-index:-15597056;mso-wrap-distance-left:0;mso-wrap-distance-right:0" type="#_x0000_t202" id="docshape270"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5"/>
                          <w:sz w:val="17"/>
                        </w:rPr>
                        <w:t> </w:t>
                      </w:r>
                      <w:r>
                        <w:rPr>
                          <w:rFonts w:ascii="Courier New"/>
                          <w:color w:val="000000"/>
                          <w:sz w:val="17"/>
                        </w:rPr>
                        <w:t>mod</w:t>
                      </w:r>
                      <w:r>
                        <w:rPr>
                          <w:rFonts w:ascii="Courier New"/>
                          <w:color w:val="000000"/>
                          <w:spacing w:val="-4"/>
                          <w:sz w:val="17"/>
                        </w:rPr>
                        <w:t> </w:t>
                      </w:r>
                      <w:r>
                        <w:rPr>
                          <w:rFonts w:ascii="Courier New"/>
                          <w:color w:val="000000"/>
                          <w:sz w:val="17"/>
                        </w:rPr>
                        <w:t>init</w:t>
                      </w:r>
                      <w:r>
                        <w:rPr>
                          <w:rFonts w:ascii="Courier New"/>
                          <w:color w:val="000000"/>
                          <w:spacing w:val="-4"/>
                          <w:sz w:val="17"/>
                        </w:rPr>
                        <w:t> </w:t>
                      </w:r>
                      <w:r>
                        <w:rPr>
                          <w:rFonts w:ascii="Courier New"/>
                          <w:color w:val="000000"/>
                          <w:spacing w:val="-2"/>
                          <w:sz w:val="17"/>
                        </w:rPr>
                        <w:t>go_modules</w:t>
                      </w:r>
                    </w:p>
                  </w:txbxContent>
                </v:textbox>
                <v:fill type="solid"/>
                <w10:wrap type="topAndBottom"/>
              </v:shape>
            </w:pict>
          </mc:Fallback>
        </mc:AlternateContent>
      </w:r>
      <w:r>
        <w:rPr>
          <w:sz w:val="12"/>
        </w:rPr>
        <mc:AlternateContent>
          <mc:Choice Requires="wps">
            <w:drawing>
              <wp:anchor distT="0" distB="0" distL="0" distR="0" allowOverlap="1" layoutInCell="1" locked="0" behindDoc="1" simplePos="0" relativeHeight="487719936">
                <wp:simplePos x="0" y="0"/>
                <wp:positionH relativeFrom="page">
                  <wp:posOffset>742950</wp:posOffset>
                </wp:positionH>
                <wp:positionV relativeFrom="paragraph">
                  <wp:posOffset>629245</wp:posOffset>
                </wp:positionV>
                <wp:extent cx="1222375" cy="1270"/>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1222375" cy="1270"/>
                        </a:xfrm>
                        <a:custGeom>
                          <a:avLst/>
                          <a:gdLst/>
                          <a:ahLst/>
                          <a:cxnLst/>
                          <a:rect l="l" t="t" r="r" b="b"/>
                          <a:pathLst>
                            <a:path w="1222375" h="0">
                              <a:moveTo>
                                <a:pt x="0" y="0"/>
                              </a:moveTo>
                              <a:lnTo>
                                <a:pt x="12218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49.546875pt;width:96.25pt;height:.1pt;mso-position-horizontal-relative:page;mso-position-vertical-relative:paragraph;z-index:-15596544;mso-wrap-distance-left:0;mso-wrap-distance-right:0" id="docshape271" coordorigin="1170,991" coordsize="1925,0" path="m1170,991l3094,991e" filled="false" stroked="true" strokeweight=".5pt" strokecolor="#000000">
                <v:path arrowok="t"/>
                <v:stroke dashstyle="solid"/>
                <w10:wrap type="topAndBottom"/>
              </v:shape>
            </w:pict>
          </mc:Fallback>
        </mc:AlternateContent>
      </w:r>
    </w:p>
    <w:p>
      <w:pPr>
        <w:pStyle w:val="BodyText"/>
        <w:spacing w:before="2"/>
        <w:rPr>
          <w:sz w:val="14"/>
        </w:rPr>
      </w:pPr>
    </w:p>
    <w:p>
      <w:pPr>
        <w:spacing w:before="32"/>
        <w:ind w:left="177" w:right="0" w:firstLine="0"/>
        <w:jc w:val="left"/>
        <w:rPr>
          <w:sz w:val="16"/>
        </w:rPr>
      </w:pPr>
      <w:r>
        <w:rPr>
          <w:w w:val="90"/>
          <w:position w:val="5"/>
          <w:sz w:val="10"/>
        </w:rPr>
        <w:t>2</w:t>
      </w:r>
      <w:r>
        <w:rPr>
          <w:spacing w:val="48"/>
          <w:position w:val="5"/>
          <w:sz w:val="10"/>
        </w:rPr>
        <w:t>  </w:t>
      </w:r>
      <w:hyperlink r:id="rId63">
        <w:r>
          <w:rPr>
            <w:color w:val="0000FF"/>
            <w:w w:val="90"/>
            <w:sz w:val="16"/>
          </w:rPr>
          <w:t>https://www.geeksforgeeks.org/how-to-create-modules-in-</w:t>
        </w:r>
        <w:r>
          <w:rPr>
            <w:color w:val="0000FF"/>
            <w:spacing w:val="-2"/>
            <w:w w:val="90"/>
            <w:sz w:val="16"/>
          </w:rPr>
          <w:t>GoLang</w:t>
        </w:r>
      </w:hyperlink>
      <w:r>
        <w:rPr>
          <w:spacing w:val="-2"/>
          <w:w w:val="90"/>
          <w:sz w:val="16"/>
        </w:rPr>
        <w:t>/</w:t>
      </w:r>
    </w:p>
    <w:p>
      <w:pPr>
        <w:spacing w:after="0"/>
        <w:jc w:val="left"/>
        <w:rPr>
          <w:sz w:val="16"/>
        </w:rPr>
        <w:sectPr>
          <w:pgSz w:w="8850" w:h="13270"/>
          <w:pgMar w:header="682" w:footer="0" w:top="920" w:bottom="280" w:left="992" w:right="992"/>
        </w:sectPr>
      </w:pPr>
    </w:p>
    <w:p>
      <w:pPr>
        <w:pStyle w:val="BodyText"/>
        <w:spacing w:before="45"/>
      </w:pPr>
    </w:p>
    <w:p>
      <w:pPr>
        <w:pStyle w:val="BodyText"/>
        <w:spacing w:line="225" w:lineRule="auto"/>
        <w:ind w:left="177" w:firstLine="240"/>
      </w:pPr>
      <w:r>
        <w:rPr>
          <w:spacing w:val="-8"/>
        </w:rPr>
        <w:t>Because</w:t>
      </w:r>
      <w:r>
        <w:rPr>
          <w:spacing w:val="12"/>
        </w:rPr>
        <w:t> </w:t>
      </w:r>
      <w:r>
        <w:rPr>
          <w:spacing w:val="-8"/>
        </w:rPr>
        <w:t>we</w:t>
      </w:r>
      <w:r>
        <w:rPr>
          <w:spacing w:val="12"/>
        </w:rPr>
        <w:t> </w:t>
      </w:r>
      <w:r>
        <w:rPr>
          <w:spacing w:val="-8"/>
        </w:rPr>
        <w:t>are</w:t>
      </w:r>
      <w:r>
        <w:rPr>
          <w:spacing w:val="12"/>
        </w:rPr>
        <w:t> </w:t>
      </w:r>
      <w:r>
        <w:rPr>
          <w:spacing w:val="-8"/>
        </w:rPr>
        <w:t>operating</w:t>
      </w:r>
      <w:r>
        <w:rPr>
          <w:spacing w:val="12"/>
        </w:rPr>
        <w:t> </w:t>
      </w:r>
      <w:r>
        <w:rPr>
          <w:spacing w:val="-8"/>
        </w:rPr>
        <w:t>outside</w:t>
      </w:r>
      <w:r>
        <w:rPr>
          <w:spacing w:val="12"/>
        </w:rPr>
        <w:t> </w:t>
      </w:r>
      <w:r>
        <w:rPr>
          <w:spacing w:val="-8"/>
        </w:rPr>
        <w:t>of</w:t>
      </w:r>
      <w:r>
        <w:rPr>
          <w:spacing w:val="12"/>
        </w:rPr>
        <w:t> </w:t>
      </w:r>
      <w:r>
        <w:rPr>
          <w:spacing w:val="-8"/>
        </w:rPr>
        <w:t>the</w:t>
      </w:r>
      <w:r>
        <w:rPr>
          <w:spacing w:val="12"/>
        </w:rPr>
        <w:t> </w:t>
      </w:r>
      <w:r>
        <w:rPr>
          <w:spacing w:val="-8"/>
        </w:rPr>
        <w:t>$GOPATH/src</w:t>
      </w:r>
      <w:r>
        <w:rPr>
          <w:spacing w:val="12"/>
        </w:rPr>
        <w:t> </w:t>
      </w:r>
      <w:r>
        <w:rPr>
          <w:spacing w:val="-8"/>
        </w:rPr>
        <w:t>module,</w:t>
      </w:r>
      <w:r>
        <w:rPr>
          <w:spacing w:val="12"/>
        </w:rPr>
        <w:t> </w:t>
      </w:r>
      <w:r>
        <w:rPr>
          <w:spacing w:val="-8"/>
        </w:rPr>
        <w:t>w</w:t>
      </w:r>
      <w:r>
        <w:rPr>
          <w:spacing w:val="-8"/>
        </w:rPr>
        <w:t>e</w:t>
      </w:r>
      <w:r>
        <w:rPr>
          <w:spacing w:val="-8"/>
        </w:rPr>
        <w:t> </w:t>
      </w:r>
      <w:r>
        <w:rPr>
          <w:w w:val="90"/>
        </w:rPr>
        <w:t>must specifically supply the module name during startup.</w:t>
      </w:r>
    </w:p>
    <w:p>
      <w:pPr>
        <w:pStyle w:val="BodyText"/>
        <w:spacing w:line="225" w:lineRule="auto" w:before="2"/>
        <w:ind w:left="177" w:firstLine="240"/>
      </w:pPr>
      <w:r>
        <w:rPr>
          <w:spacing w:val="-6"/>
        </w:rPr>
        <w:t>We</w:t>
      </w:r>
      <w:r>
        <w:rPr/>
        <w:t> </w:t>
      </w:r>
      <w:r>
        <w:rPr>
          <w:spacing w:val="-6"/>
        </w:rPr>
        <w:t>can</w:t>
      </w:r>
      <w:r>
        <w:rPr/>
        <w:t> </w:t>
      </w:r>
      <w:r>
        <w:rPr>
          <w:spacing w:val="-6"/>
        </w:rPr>
        <w:t>now</w:t>
      </w:r>
      <w:r>
        <w:rPr/>
        <w:t> </w:t>
      </w:r>
      <w:r>
        <w:rPr>
          <w:spacing w:val="-6"/>
        </w:rPr>
        <w:t>see</w:t>
      </w:r>
      <w:r>
        <w:rPr/>
        <w:t> </w:t>
      </w:r>
      <w:r>
        <w:rPr>
          <w:spacing w:val="-6"/>
        </w:rPr>
        <w:t>if</w:t>
      </w:r>
      <w:r>
        <w:rPr/>
        <w:t> </w:t>
      </w:r>
      <w:r>
        <w:rPr>
          <w:spacing w:val="-6"/>
        </w:rPr>
        <w:t>the</w:t>
      </w:r>
      <w:r>
        <w:rPr/>
        <w:t> </w:t>
      </w:r>
      <w:r>
        <w:rPr>
          <w:spacing w:val="-6"/>
        </w:rPr>
        <w:t>go.mod</w:t>
      </w:r>
      <w:r>
        <w:rPr/>
        <w:t> </w:t>
      </w:r>
      <w:r>
        <w:rPr>
          <w:spacing w:val="-6"/>
        </w:rPr>
        <w:t>file</w:t>
      </w:r>
      <w:r>
        <w:rPr/>
        <w:t> </w:t>
      </w:r>
      <w:r>
        <w:rPr>
          <w:spacing w:val="-6"/>
        </w:rPr>
        <w:t>was</w:t>
      </w:r>
      <w:r>
        <w:rPr/>
        <w:t> </w:t>
      </w:r>
      <w:r>
        <w:rPr>
          <w:spacing w:val="-6"/>
        </w:rPr>
        <w:t>produced</w:t>
      </w:r>
      <w:r>
        <w:rPr/>
        <w:t> </w:t>
      </w:r>
      <w:r>
        <w:rPr>
          <w:spacing w:val="-6"/>
        </w:rPr>
        <w:t>and,</w:t>
      </w:r>
      <w:r>
        <w:rPr/>
        <w:t> </w:t>
      </w:r>
      <w:r>
        <w:rPr>
          <w:spacing w:val="-6"/>
        </w:rPr>
        <w:t>if</w:t>
      </w:r>
      <w:r>
        <w:rPr/>
        <w:t> </w:t>
      </w:r>
      <w:r>
        <w:rPr>
          <w:spacing w:val="-6"/>
        </w:rPr>
        <w:t>so,</w:t>
      </w:r>
      <w:r>
        <w:rPr/>
        <w:t> </w:t>
      </w:r>
      <w:r>
        <w:rPr>
          <w:spacing w:val="-6"/>
        </w:rPr>
        <w:t>what</w:t>
      </w:r>
      <w:r>
        <w:rPr/>
        <w:t> </w:t>
      </w:r>
      <w:r>
        <w:rPr>
          <w:spacing w:val="-6"/>
        </w:rPr>
        <w:t>it</w:t>
      </w:r>
      <w:r>
        <w:rPr>
          <w:spacing w:val="-6"/>
        </w:rPr>
        <w:t>s</w:t>
      </w:r>
      <w:r>
        <w:rPr>
          <w:spacing w:val="-6"/>
        </w:rPr>
        <w:t> </w:t>
      </w:r>
      <w:r>
        <w:rPr/>
        <w:t>contents are.</w:t>
      </w:r>
    </w:p>
    <w:p>
      <w:pPr>
        <w:pStyle w:val="BodyText"/>
        <w:spacing w:line="225" w:lineRule="auto" w:before="2"/>
        <w:ind w:left="177" w:firstLine="240"/>
      </w:pPr>
      <w:r>
        <w:rPr>
          <w:spacing w:val="-6"/>
        </w:rPr>
        <w:t>The</w:t>
      </w:r>
      <w:r>
        <w:rPr>
          <w:spacing w:val="-10"/>
        </w:rPr>
        <w:t> </w:t>
      </w:r>
      <w:r>
        <w:rPr>
          <w:spacing w:val="-6"/>
        </w:rPr>
        <w:t>following</w:t>
      </w:r>
      <w:r>
        <w:rPr>
          <w:spacing w:val="-8"/>
        </w:rPr>
        <w:t> </w:t>
      </w:r>
      <w:r>
        <w:rPr>
          <w:spacing w:val="-6"/>
        </w:rPr>
        <w:t>step</w:t>
      </w:r>
      <w:r>
        <w:rPr>
          <w:spacing w:val="-8"/>
        </w:rPr>
        <w:t> </w:t>
      </w:r>
      <w:r>
        <w:rPr>
          <w:spacing w:val="-6"/>
        </w:rPr>
        <w:t>is</w:t>
      </w:r>
      <w:r>
        <w:rPr>
          <w:spacing w:val="-7"/>
        </w:rPr>
        <w:t> </w:t>
      </w:r>
      <w:r>
        <w:rPr>
          <w:spacing w:val="-6"/>
        </w:rPr>
        <w:t>to</w:t>
      </w:r>
      <w:r>
        <w:rPr>
          <w:spacing w:val="-8"/>
        </w:rPr>
        <w:t> </w:t>
      </w:r>
      <w:r>
        <w:rPr>
          <w:spacing w:val="-6"/>
        </w:rPr>
        <w:t>write</w:t>
      </w:r>
      <w:r>
        <w:rPr>
          <w:spacing w:val="-8"/>
        </w:rPr>
        <w:t> </w:t>
      </w:r>
      <w:r>
        <w:rPr>
          <w:spacing w:val="-6"/>
        </w:rPr>
        <w:t>a</w:t>
      </w:r>
      <w:r>
        <w:rPr>
          <w:spacing w:val="-8"/>
        </w:rPr>
        <w:t> </w:t>
      </w:r>
      <w:r>
        <w:rPr>
          <w:spacing w:val="-6"/>
        </w:rPr>
        <w:t>basic</w:t>
      </w:r>
      <w:r>
        <w:rPr>
          <w:spacing w:val="-7"/>
        </w:rPr>
        <w:t> </w:t>
      </w:r>
      <w:r>
        <w:rPr>
          <w:spacing w:val="-6"/>
        </w:rPr>
        <w:t>Go</w:t>
      </w:r>
      <w:r>
        <w:rPr>
          <w:spacing w:val="-8"/>
        </w:rPr>
        <w:t> </w:t>
      </w:r>
      <w:r>
        <w:rPr>
          <w:spacing w:val="-6"/>
        </w:rPr>
        <w:t>file</w:t>
      </w:r>
      <w:r>
        <w:rPr>
          <w:spacing w:val="-8"/>
        </w:rPr>
        <w:t> </w:t>
      </w:r>
      <w:r>
        <w:rPr>
          <w:spacing w:val="-6"/>
        </w:rPr>
        <w:t>containing</w:t>
      </w:r>
      <w:r>
        <w:rPr>
          <w:spacing w:val="-8"/>
        </w:rPr>
        <w:t> </w:t>
      </w:r>
      <w:r>
        <w:rPr>
          <w:spacing w:val="-6"/>
        </w:rPr>
        <w:t>the</w:t>
      </w:r>
      <w:r>
        <w:rPr>
          <w:spacing w:val="-7"/>
        </w:rPr>
        <w:t> </w:t>
      </w:r>
      <w:r>
        <w:rPr>
          <w:spacing w:val="-6"/>
        </w:rPr>
        <w:t>followin</w:t>
      </w:r>
      <w:r>
        <w:rPr>
          <w:spacing w:val="-6"/>
        </w:rPr>
        <w:t>g</w:t>
      </w:r>
      <w:r>
        <w:rPr>
          <w:spacing w:val="-6"/>
        </w:rPr>
        <w:t> </w:t>
      </w:r>
      <w:r>
        <w:rPr>
          <w:spacing w:val="-2"/>
        </w:rPr>
        <w:t>code:</w:t>
      </w:r>
    </w:p>
    <w:p>
      <w:pPr>
        <w:pStyle w:val="BodyText"/>
        <w:spacing w:before="132"/>
        <w:rPr>
          <w:sz w:val="20"/>
        </w:rPr>
      </w:pPr>
      <w:r>
        <w:rPr>
          <w:sz w:val="20"/>
        </w:rPr>
        <mc:AlternateContent>
          <mc:Choice Requires="wps">
            <w:drawing>
              <wp:anchor distT="0" distB="0" distL="0" distR="0" allowOverlap="1" layoutInCell="1" locked="0" behindDoc="1" simplePos="0" relativeHeight="487720448">
                <wp:simplePos x="0" y="0"/>
                <wp:positionH relativeFrom="page">
                  <wp:posOffset>742950</wp:posOffset>
                </wp:positionH>
                <wp:positionV relativeFrom="paragraph">
                  <wp:posOffset>270829</wp:posOffset>
                </wp:positionV>
                <wp:extent cx="4130675" cy="2281555"/>
                <wp:effectExtent l="0" t="0" r="0" b="0"/>
                <wp:wrapTopAndBottom/>
                <wp:docPr id="303" name="Textbox 303"/>
                <wp:cNvGraphicFramePr>
                  <a:graphicFrameLocks/>
                </wp:cNvGraphicFramePr>
                <a:graphic>
                  <a:graphicData uri="http://schemas.microsoft.com/office/word/2010/wordprocessingShape">
                    <wps:wsp>
                      <wps:cNvPr id="303" name="Textbox 303"/>
                      <wps:cNvSpPr txBox="1"/>
                      <wps:spPr>
                        <a:xfrm>
                          <a:off x="0" y="0"/>
                          <a:ext cx="4130675" cy="2281555"/>
                        </a:xfrm>
                        <a:prstGeom prst="rect">
                          <a:avLst/>
                        </a:prstGeom>
                        <a:solidFill>
                          <a:srgbClr val="EBEBEC"/>
                        </a:solidFill>
                      </wps:spPr>
                      <wps:txbx>
                        <w:txbxContent>
                          <w:p>
                            <w:pPr>
                              <w:spacing w:line="268" w:lineRule="auto" w:before="205"/>
                              <w:ind w:left="240" w:right="2998" w:firstLine="0"/>
                              <w:jc w:val="left"/>
                              <w:rPr>
                                <w:rFonts w:ascii="Courier New"/>
                                <w:color w:val="000000"/>
                                <w:sz w:val="17"/>
                              </w:rPr>
                            </w:pPr>
                            <w:r>
                              <w:rPr>
                                <w:rFonts w:ascii="Courier New"/>
                                <w:color w:val="000000"/>
                                <w:sz w:val="17"/>
                              </w:rPr>
                              <w:t>//</w:t>
                            </w:r>
                            <w:r>
                              <w:rPr>
                                <w:rFonts w:ascii="Courier New"/>
                                <w:color w:val="000000"/>
                                <w:spacing w:val="-10"/>
                                <w:sz w:val="17"/>
                              </w:rPr>
                              <w:t> </w:t>
                            </w:r>
                            <w:r>
                              <w:rPr>
                                <w:rFonts w:ascii="Courier New"/>
                                <w:color w:val="000000"/>
                                <w:sz w:val="17"/>
                              </w:rPr>
                              <w:t>file</w:t>
                            </w:r>
                            <w:r>
                              <w:rPr>
                                <w:rFonts w:ascii="Courier New"/>
                                <w:color w:val="000000"/>
                                <w:spacing w:val="-10"/>
                                <w:sz w:val="17"/>
                              </w:rPr>
                              <w:t> </w:t>
                            </w:r>
                            <w:r>
                              <w:rPr>
                                <w:rFonts w:ascii="Courier New"/>
                                <w:color w:val="000000"/>
                                <w:sz w:val="17"/>
                              </w:rPr>
                              <w:t>inside</w:t>
                            </w:r>
                            <w:r>
                              <w:rPr>
                                <w:rFonts w:ascii="Courier New"/>
                                <w:color w:val="000000"/>
                                <w:spacing w:val="-10"/>
                                <w:sz w:val="17"/>
                              </w:rPr>
                              <w:t> </w:t>
                            </w:r>
                            <w:r>
                              <w:rPr>
                                <w:rFonts w:ascii="Courier New"/>
                                <w:color w:val="000000"/>
                                <w:sz w:val="17"/>
                              </w:rPr>
                              <w:t>current</w:t>
                            </w:r>
                            <w:r>
                              <w:rPr>
                                <w:rFonts w:ascii="Courier New"/>
                                <w:color w:val="000000"/>
                                <w:spacing w:val="-10"/>
                                <w:sz w:val="17"/>
                              </w:rPr>
                              <w:t> </w:t>
                            </w:r>
                            <w:r>
                              <w:rPr>
                                <w:rFonts w:ascii="Courier New"/>
                                <w:color w:val="000000"/>
                                <w:sz w:val="17"/>
                              </w:rPr>
                              <w:t>modul</w:t>
                            </w:r>
                            <w:r>
                              <w:rPr>
                                <w:rFonts w:ascii="Courier New"/>
                                <w:color w:val="000000"/>
                                <w:sz w:val="17"/>
                              </w:rPr>
                              <w:t>e</w:t>
                            </w:r>
                            <w:r>
                              <w:rPr>
                                <w:rFonts w:ascii="Courier New"/>
                                <w:color w:val="000000"/>
                                <w:sz w:val="17"/>
                              </w:rPr>
                              <w:t> package gfg_go</w:t>
                            </w:r>
                          </w:p>
                          <w:p>
                            <w:pPr>
                              <w:pStyle w:val="BodyText"/>
                              <w:spacing w:before="20"/>
                              <w:rPr>
                                <w:rFonts w:ascii="Courier New"/>
                                <w:color w:val="000000"/>
                                <w:sz w:val="17"/>
                              </w:rPr>
                            </w:pPr>
                          </w:p>
                          <w:p>
                            <w:pPr>
                              <w:spacing w:before="0"/>
                              <w:ind w:left="240" w:right="0" w:firstLine="0"/>
                              <w:jc w:val="left"/>
                              <w:rPr>
                                <w:rFonts w:ascii="Courier New"/>
                                <w:color w:val="000000"/>
                                <w:sz w:val="17"/>
                              </w:rPr>
                            </w:pPr>
                            <w:r>
                              <w:rPr>
                                <w:rFonts w:ascii="Courier New"/>
                                <w:color w:val="000000"/>
                                <w:spacing w:val="-2"/>
                                <w:sz w:val="17"/>
                              </w:rPr>
                              <w:t>import("fmt")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9"/>
                                <w:sz w:val="17"/>
                              </w:rPr>
                              <w:t> </w:t>
                            </w:r>
                            <w:r>
                              <w:rPr>
                                <w:rFonts w:ascii="Courier New"/>
                                <w:color w:val="000000"/>
                                <w:sz w:val="17"/>
                              </w:rPr>
                              <w:t>initialiser()</w:t>
                            </w:r>
                            <w:r>
                              <w:rPr>
                                <w:rFonts w:ascii="Courier New"/>
                                <w:color w:val="000000"/>
                                <w:spacing w:val="-9"/>
                                <w:sz w:val="17"/>
                              </w:rPr>
                              <w:t> </w:t>
                            </w:r>
                            <w:r>
                              <w:rPr>
                                <w:rFonts w:ascii="Courier New"/>
                                <w:color w:val="000000"/>
                                <w:sz w:val="17"/>
                              </w:rPr>
                              <w:t>string</w:t>
                            </w:r>
                            <w:r>
                              <w:rPr>
                                <w:rFonts w:ascii="Courier New"/>
                                <w:color w:val="000000"/>
                                <w:spacing w:val="-9"/>
                                <w:sz w:val="17"/>
                              </w:rPr>
                              <w:t> </w:t>
                            </w:r>
                            <w:r>
                              <w:rPr>
                                <w:rFonts w:ascii="Courier New"/>
                                <w:color w:val="000000"/>
                                <w:spacing w:val="-10"/>
                                <w:sz w:val="17"/>
                              </w:rPr>
                              <w:t>{</w:t>
                            </w:r>
                          </w:p>
                          <w:p>
                            <w:pPr>
                              <w:pStyle w:val="BodyText"/>
                              <w:spacing w:before="44"/>
                              <w:rPr>
                                <w:rFonts w:ascii="Courier New"/>
                                <w:color w:val="000000"/>
                                <w:sz w:val="17"/>
                              </w:rPr>
                            </w:pPr>
                          </w:p>
                          <w:p>
                            <w:pPr>
                              <w:spacing w:before="1"/>
                              <w:ind w:left="954" w:right="0" w:firstLine="0"/>
                              <w:jc w:val="left"/>
                              <w:rPr>
                                <w:rFonts w:ascii="Courier New"/>
                                <w:color w:val="000000"/>
                                <w:sz w:val="17"/>
                              </w:rPr>
                            </w:pPr>
                            <w:r>
                              <w:rPr>
                                <w:rFonts w:ascii="Courier New"/>
                                <w:color w:val="000000"/>
                                <w:sz w:val="17"/>
                              </w:rPr>
                              <w:t>fmt.Printf("In</w:t>
                            </w:r>
                            <w:r>
                              <w:rPr>
                                <w:rFonts w:ascii="Courier New"/>
                                <w:color w:val="000000"/>
                                <w:spacing w:val="-11"/>
                                <w:sz w:val="17"/>
                              </w:rPr>
                              <w:t> </w:t>
                            </w:r>
                            <w:r>
                              <w:rPr>
                                <w:rFonts w:ascii="Courier New"/>
                                <w:color w:val="000000"/>
                                <w:sz w:val="17"/>
                              </w:rPr>
                              <w:t>gfg_go</w:t>
                            </w:r>
                            <w:r>
                              <w:rPr>
                                <w:rFonts w:ascii="Courier New"/>
                                <w:color w:val="000000"/>
                                <w:spacing w:val="-11"/>
                                <w:sz w:val="17"/>
                              </w:rPr>
                              <w:t> </w:t>
                            </w:r>
                            <w:r>
                              <w:rPr>
                                <w:rFonts w:ascii="Courier New"/>
                                <w:color w:val="000000"/>
                                <w:sz w:val="17"/>
                              </w:rPr>
                              <w:t>package.</w:t>
                            </w:r>
                            <w:r>
                              <w:rPr>
                                <w:rFonts w:ascii="Courier New"/>
                                <w:color w:val="000000"/>
                                <w:spacing w:val="-10"/>
                                <w:sz w:val="17"/>
                              </w:rPr>
                              <w:t> </w:t>
                            </w:r>
                            <w:r>
                              <w:rPr>
                                <w:rFonts w:ascii="Courier New"/>
                                <w:color w:val="000000"/>
                                <w:spacing w:val="-4"/>
                                <w:sz w:val="17"/>
                              </w:rPr>
                              <w:t>\n")</w:t>
                            </w:r>
                          </w:p>
                          <w:p>
                            <w:pPr>
                              <w:pStyle w:val="BodyText"/>
                              <w:spacing w:before="44"/>
                              <w:rPr>
                                <w:rFonts w:ascii="Courier New"/>
                                <w:color w:val="000000"/>
                                <w:sz w:val="17"/>
                              </w:rPr>
                            </w:pPr>
                          </w:p>
                          <w:p>
                            <w:pPr>
                              <w:spacing w:before="0"/>
                              <w:ind w:left="954" w:right="0"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returns</w:t>
                            </w:r>
                            <w:r>
                              <w:rPr>
                                <w:rFonts w:ascii="Courier New"/>
                                <w:color w:val="000000"/>
                                <w:spacing w:val="-6"/>
                                <w:sz w:val="17"/>
                              </w:rPr>
                              <w:t> </w:t>
                            </w:r>
                            <w:r>
                              <w:rPr>
                                <w:rFonts w:ascii="Courier New"/>
                                <w:color w:val="000000"/>
                                <w:sz w:val="17"/>
                              </w:rPr>
                              <w:t>current</w:t>
                            </w:r>
                            <w:r>
                              <w:rPr>
                                <w:rFonts w:ascii="Courier New"/>
                                <w:color w:val="000000"/>
                                <w:spacing w:val="-7"/>
                                <w:sz w:val="17"/>
                              </w:rPr>
                              <w:t> </w:t>
                            </w:r>
                            <w:r>
                              <w:rPr>
                                <w:rFonts w:ascii="Courier New"/>
                                <w:color w:val="000000"/>
                                <w:spacing w:val="-2"/>
                                <w:sz w:val="17"/>
                              </w:rPr>
                              <w:t>module</w:t>
                            </w:r>
                          </w:p>
                          <w:p>
                            <w:pPr>
                              <w:spacing w:before="22"/>
                              <w:ind w:left="95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and</w:t>
                            </w:r>
                            <w:r>
                              <w:rPr>
                                <w:rFonts w:ascii="Courier New"/>
                                <w:color w:val="000000"/>
                                <w:spacing w:val="-5"/>
                                <w:sz w:val="17"/>
                              </w:rPr>
                              <w:t> </w:t>
                            </w:r>
                            <w:r>
                              <w:rPr>
                                <w:rFonts w:ascii="Courier New"/>
                                <w:color w:val="000000"/>
                                <w:sz w:val="17"/>
                              </w:rPr>
                              <w:t>package</w:t>
                            </w:r>
                            <w:r>
                              <w:rPr>
                                <w:rFonts w:ascii="Courier New"/>
                                <w:color w:val="000000"/>
                                <w:spacing w:val="-5"/>
                                <w:sz w:val="17"/>
                              </w:rPr>
                              <w:t> </w:t>
                            </w:r>
                            <w:r>
                              <w:rPr>
                                <w:rFonts w:ascii="Courier New"/>
                                <w:color w:val="000000"/>
                                <w:spacing w:val="-4"/>
                                <w:sz w:val="17"/>
                              </w:rPr>
                              <w:t>name</w:t>
                            </w:r>
                          </w:p>
                          <w:p>
                            <w:pPr>
                              <w:spacing w:line="268" w:lineRule="auto" w:before="22"/>
                              <w:ind w:left="954" w:right="1430" w:firstLine="0"/>
                              <w:jc w:val="left"/>
                              <w:rPr>
                                <w:rFonts w:ascii="Courier New"/>
                                <w:color w:val="000000"/>
                                <w:sz w:val="17"/>
                              </w:rPr>
                            </w:pPr>
                            <w:r>
                              <w:rPr>
                                <w:rFonts w:ascii="Courier New"/>
                                <w:color w:val="000000"/>
                                <w:sz w:val="17"/>
                              </w:rPr>
                              <w:t>return_string</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"Module</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go_modules.</w:t>
                            </w:r>
                            <w:r>
                              <w:rPr>
                                <w:rFonts w:ascii="Courier New"/>
                                <w:color w:val="000000"/>
                                <w:sz w:val="17"/>
                              </w:rPr>
                              <w:t>"</w:t>
                            </w:r>
                            <w:r>
                              <w:rPr>
                                <w:rFonts w:ascii="Courier New"/>
                                <w:color w:val="000000"/>
                                <w:sz w:val="17"/>
                              </w:rPr>
                              <w:t> return return_string</w:t>
                            </w:r>
                          </w:p>
                          <w:p>
                            <w:pPr>
                              <w:pStyle w:val="BodyText"/>
                              <w:spacing w:before="20"/>
                              <w:rPr>
                                <w:rFonts w:ascii="Courier New"/>
                                <w:color w:val="000000"/>
                                <w:sz w:val="17"/>
                              </w:rPr>
                            </w:pPr>
                          </w:p>
                          <w:p>
                            <w:pPr>
                              <w:spacing w:before="1"/>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1.325195pt;width:325.25pt;height:179.65pt;mso-position-horizontal-relative:page;mso-position-vertical-relative:paragraph;z-index:-15596032;mso-wrap-distance-left:0;mso-wrap-distance-right:0" type="#_x0000_t202" id="docshape272" filled="true" fillcolor="#ebebec" stroked="false">
                <v:textbox inset="0,0,0,0">
                  <w:txbxContent>
                    <w:p>
                      <w:pPr>
                        <w:spacing w:line="268" w:lineRule="auto" w:before="205"/>
                        <w:ind w:left="240" w:right="2998" w:firstLine="0"/>
                        <w:jc w:val="left"/>
                        <w:rPr>
                          <w:rFonts w:ascii="Courier New"/>
                          <w:color w:val="000000"/>
                          <w:sz w:val="17"/>
                        </w:rPr>
                      </w:pPr>
                      <w:r>
                        <w:rPr>
                          <w:rFonts w:ascii="Courier New"/>
                          <w:color w:val="000000"/>
                          <w:sz w:val="17"/>
                        </w:rPr>
                        <w:t>//</w:t>
                      </w:r>
                      <w:r>
                        <w:rPr>
                          <w:rFonts w:ascii="Courier New"/>
                          <w:color w:val="000000"/>
                          <w:spacing w:val="-10"/>
                          <w:sz w:val="17"/>
                        </w:rPr>
                        <w:t> </w:t>
                      </w:r>
                      <w:r>
                        <w:rPr>
                          <w:rFonts w:ascii="Courier New"/>
                          <w:color w:val="000000"/>
                          <w:sz w:val="17"/>
                        </w:rPr>
                        <w:t>file</w:t>
                      </w:r>
                      <w:r>
                        <w:rPr>
                          <w:rFonts w:ascii="Courier New"/>
                          <w:color w:val="000000"/>
                          <w:spacing w:val="-10"/>
                          <w:sz w:val="17"/>
                        </w:rPr>
                        <w:t> </w:t>
                      </w:r>
                      <w:r>
                        <w:rPr>
                          <w:rFonts w:ascii="Courier New"/>
                          <w:color w:val="000000"/>
                          <w:sz w:val="17"/>
                        </w:rPr>
                        <w:t>inside</w:t>
                      </w:r>
                      <w:r>
                        <w:rPr>
                          <w:rFonts w:ascii="Courier New"/>
                          <w:color w:val="000000"/>
                          <w:spacing w:val="-10"/>
                          <w:sz w:val="17"/>
                        </w:rPr>
                        <w:t> </w:t>
                      </w:r>
                      <w:r>
                        <w:rPr>
                          <w:rFonts w:ascii="Courier New"/>
                          <w:color w:val="000000"/>
                          <w:sz w:val="17"/>
                        </w:rPr>
                        <w:t>current</w:t>
                      </w:r>
                      <w:r>
                        <w:rPr>
                          <w:rFonts w:ascii="Courier New"/>
                          <w:color w:val="000000"/>
                          <w:spacing w:val="-10"/>
                          <w:sz w:val="17"/>
                        </w:rPr>
                        <w:t> </w:t>
                      </w:r>
                      <w:r>
                        <w:rPr>
                          <w:rFonts w:ascii="Courier New"/>
                          <w:color w:val="000000"/>
                          <w:sz w:val="17"/>
                        </w:rPr>
                        <w:t>modul</w:t>
                      </w:r>
                      <w:r>
                        <w:rPr>
                          <w:rFonts w:ascii="Courier New"/>
                          <w:color w:val="000000"/>
                          <w:sz w:val="17"/>
                        </w:rPr>
                        <w:t>e</w:t>
                      </w:r>
                      <w:r>
                        <w:rPr>
                          <w:rFonts w:ascii="Courier New"/>
                          <w:color w:val="000000"/>
                          <w:sz w:val="17"/>
                        </w:rPr>
                        <w:t> package gfg_go</w:t>
                      </w:r>
                    </w:p>
                    <w:p>
                      <w:pPr>
                        <w:pStyle w:val="BodyText"/>
                        <w:spacing w:before="20"/>
                        <w:rPr>
                          <w:rFonts w:ascii="Courier New"/>
                          <w:color w:val="000000"/>
                          <w:sz w:val="17"/>
                        </w:rPr>
                      </w:pPr>
                    </w:p>
                    <w:p>
                      <w:pPr>
                        <w:spacing w:before="0"/>
                        <w:ind w:left="240" w:right="0" w:firstLine="0"/>
                        <w:jc w:val="left"/>
                        <w:rPr>
                          <w:rFonts w:ascii="Courier New"/>
                          <w:color w:val="000000"/>
                          <w:sz w:val="17"/>
                        </w:rPr>
                      </w:pPr>
                      <w:r>
                        <w:rPr>
                          <w:rFonts w:ascii="Courier New"/>
                          <w:color w:val="000000"/>
                          <w:spacing w:val="-2"/>
                          <w:sz w:val="17"/>
                        </w:rPr>
                        <w:t>import("fmt")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9"/>
                          <w:sz w:val="17"/>
                        </w:rPr>
                        <w:t> </w:t>
                      </w:r>
                      <w:r>
                        <w:rPr>
                          <w:rFonts w:ascii="Courier New"/>
                          <w:color w:val="000000"/>
                          <w:sz w:val="17"/>
                        </w:rPr>
                        <w:t>initialiser()</w:t>
                      </w:r>
                      <w:r>
                        <w:rPr>
                          <w:rFonts w:ascii="Courier New"/>
                          <w:color w:val="000000"/>
                          <w:spacing w:val="-9"/>
                          <w:sz w:val="17"/>
                        </w:rPr>
                        <w:t> </w:t>
                      </w:r>
                      <w:r>
                        <w:rPr>
                          <w:rFonts w:ascii="Courier New"/>
                          <w:color w:val="000000"/>
                          <w:sz w:val="17"/>
                        </w:rPr>
                        <w:t>string</w:t>
                      </w:r>
                      <w:r>
                        <w:rPr>
                          <w:rFonts w:ascii="Courier New"/>
                          <w:color w:val="000000"/>
                          <w:spacing w:val="-9"/>
                          <w:sz w:val="17"/>
                        </w:rPr>
                        <w:t> </w:t>
                      </w:r>
                      <w:r>
                        <w:rPr>
                          <w:rFonts w:ascii="Courier New"/>
                          <w:color w:val="000000"/>
                          <w:spacing w:val="-10"/>
                          <w:sz w:val="17"/>
                        </w:rPr>
                        <w:t>{</w:t>
                      </w:r>
                    </w:p>
                    <w:p>
                      <w:pPr>
                        <w:pStyle w:val="BodyText"/>
                        <w:spacing w:before="44"/>
                        <w:rPr>
                          <w:rFonts w:ascii="Courier New"/>
                          <w:color w:val="000000"/>
                          <w:sz w:val="17"/>
                        </w:rPr>
                      </w:pPr>
                    </w:p>
                    <w:p>
                      <w:pPr>
                        <w:spacing w:before="1"/>
                        <w:ind w:left="954" w:right="0" w:firstLine="0"/>
                        <w:jc w:val="left"/>
                        <w:rPr>
                          <w:rFonts w:ascii="Courier New"/>
                          <w:color w:val="000000"/>
                          <w:sz w:val="17"/>
                        </w:rPr>
                      </w:pPr>
                      <w:r>
                        <w:rPr>
                          <w:rFonts w:ascii="Courier New"/>
                          <w:color w:val="000000"/>
                          <w:sz w:val="17"/>
                        </w:rPr>
                        <w:t>fmt.Printf("In</w:t>
                      </w:r>
                      <w:r>
                        <w:rPr>
                          <w:rFonts w:ascii="Courier New"/>
                          <w:color w:val="000000"/>
                          <w:spacing w:val="-11"/>
                          <w:sz w:val="17"/>
                        </w:rPr>
                        <w:t> </w:t>
                      </w:r>
                      <w:r>
                        <w:rPr>
                          <w:rFonts w:ascii="Courier New"/>
                          <w:color w:val="000000"/>
                          <w:sz w:val="17"/>
                        </w:rPr>
                        <w:t>gfg_go</w:t>
                      </w:r>
                      <w:r>
                        <w:rPr>
                          <w:rFonts w:ascii="Courier New"/>
                          <w:color w:val="000000"/>
                          <w:spacing w:val="-11"/>
                          <w:sz w:val="17"/>
                        </w:rPr>
                        <w:t> </w:t>
                      </w:r>
                      <w:r>
                        <w:rPr>
                          <w:rFonts w:ascii="Courier New"/>
                          <w:color w:val="000000"/>
                          <w:sz w:val="17"/>
                        </w:rPr>
                        <w:t>package.</w:t>
                      </w:r>
                      <w:r>
                        <w:rPr>
                          <w:rFonts w:ascii="Courier New"/>
                          <w:color w:val="000000"/>
                          <w:spacing w:val="-10"/>
                          <w:sz w:val="17"/>
                        </w:rPr>
                        <w:t> </w:t>
                      </w:r>
                      <w:r>
                        <w:rPr>
                          <w:rFonts w:ascii="Courier New"/>
                          <w:color w:val="000000"/>
                          <w:spacing w:val="-4"/>
                          <w:sz w:val="17"/>
                        </w:rPr>
                        <w:t>\n")</w:t>
                      </w:r>
                    </w:p>
                    <w:p>
                      <w:pPr>
                        <w:pStyle w:val="BodyText"/>
                        <w:spacing w:before="44"/>
                        <w:rPr>
                          <w:rFonts w:ascii="Courier New"/>
                          <w:color w:val="000000"/>
                          <w:sz w:val="17"/>
                        </w:rPr>
                      </w:pPr>
                    </w:p>
                    <w:p>
                      <w:pPr>
                        <w:spacing w:before="0"/>
                        <w:ind w:left="954" w:right="0"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returns</w:t>
                      </w:r>
                      <w:r>
                        <w:rPr>
                          <w:rFonts w:ascii="Courier New"/>
                          <w:color w:val="000000"/>
                          <w:spacing w:val="-6"/>
                          <w:sz w:val="17"/>
                        </w:rPr>
                        <w:t> </w:t>
                      </w:r>
                      <w:r>
                        <w:rPr>
                          <w:rFonts w:ascii="Courier New"/>
                          <w:color w:val="000000"/>
                          <w:sz w:val="17"/>
                        </w:rPr>
                        <w:t>current</w:t>
                      </w:r>
                      <w:r>
                        <w:rPr>
                          <w:rFonts w:ascii="Courier New"/>
                          <w:color w:val="000000"/>
                          <w:spacing w:val="-7"/>
                          <w:sz w:val="17"/>
                        </w:rPr>
                        <w:t> </w:t>
                      </w:r>
                      <w:r>
                        <w:rPr>
                          <w:rFonts w:ascii="Courier New"/>
                          <w:color w:val="000000"/>
                          <w:spacing w:val="-2"/>
                          <w:sz w:val="17"/>
                        </w:rPr>
                        <w:t>module</w:t>
                      </w:r>
                    </w:p>
                    <w:p>
                      <w:pPr>
                        <w:spacing w:before="22"/>
                        <w:ind w:left="95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and</w:t>
                      </w:r>
                      <w:r>
                        <w:rPr>
                          <w:rFonts w:ascii="Courier New"/>
                          <w:color w:val="000000"/>
                          <w:spacing w:val="-5"/>
                          <w:sz w:val="17"/>
                        </w:rPr>
                        <w:t> </w:t>
                      </w:r>
                      <w:r>
                        <w:rPr>
                          <w:rFonts w:ascii="Courier New"/>
                          <w:color w:val="000000"/>
                          <w:sz w:val="17"/>
                        </w:rPr>
                        <w:t>package</w:t>
                      </w:r>
                      <w:r>
                        <w:rPr>
                          <w:rFonts w:ascii="Courier New"/>
                          <w:color w:val="000000"/>
                          <w:spacing w:val="-5"/>
                          <w:sz w:val="17"/>
                        </w:rPr>
                        <w:t> </w:t>
                      </w:r>
                      <w:r>
                        <w:rPr>
                          <w:rFonts w:ascii="Courier New"/>
                          <w:color w:val="000000"/>
                          <w:spacing w:val="-4"/>
                          <w:sz w:val="17"/>
                        </w:rPr>
                        <w:t>name</w:t>
                      </w:r>
                    </w:p>
                    <w:p>
                      <w:pPr>
                        <w:spacing w:line="268" w:lineRule="auto" w:before="22"/>
                        <w:ind w:left="954" w:right="1430" w:firstLine="0"/>
                        <w:jc w:val="left"/>
                        <w:rPr>
                          <w:rFonts w:ascii="Courier New"/>
                          <w:color w:val="000000"/>
                          <w:sz w:val="17"/>
                        </w:rPr>
                      </w:pPr>
                      <w:r>
                        <w:rPr>
                          <w:rFonts w:ascii="Courier New"/>
                          <w:color w:val="000000"/>
                          <w:sz w:val="17"/>
                        </w:rPr>
                        <w:t>return_string</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"Module</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go_modules.</w:t>
                      </w:r>
                      <w:r>
                        <w:rPr>
                          <w:rFonts w:ascii="Courier New"/>
                          <w:color w:val="000000"/>
                          <w:sz w:val="17"/>
                        </w:rPr>
                        <w:t>"</w:t>
                      </w:r>
                      <w:r>
                        <w:rPr>
                          <w:rFonts w:ascii="Courier New"/>
                          <w:color w:val="000000"/>
                          <w:sz w:val="17"/>
                        </w:rPr>
                        <w:t> return return_string</w:t>
                      </w:r>
                    </w:p>
                    <w:p>
                      <w:pPr>
                        <w:pStyle w:val="BodyText"/>
                        <w:spacing w:before="20"/>
                        <w:rPr>
                          <w:rFonts w:ascii="Courier New"/>
                          <w:color w:val="000000"/>
                          <w:sz w:val="17"/>
                        </w:rPr>
                      </w:pPr>
                    </w:p>
                    <w:p>
                      <w:pPr>
                        <w:spacing w:before="1"/>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86"/>
      </w:pPr>
    </w:p>
    <w:p>
      <w:pPr>
        <w:pStyle w:val="BodyText"/>
        <w:spacing w:line="225" w:lineRule="auto"/>
        <w:ind w:left="177" w:right="173"/>
      </w:pPr>
      <w:r>
        <w:rPr>
          <w:w w:val="90"/>
        </w:rPr>
        <w:t>We can additionally create another Go file with the following code to tes</w:t>
      </w:r>
      <w:r>
        <w:rPr>
          <w:w w:val="90"/>
        </w:rPr>
        <w:t>t</w:t>
      </w:r>
      <w:r>
        <w:rPr>
          <w:w w:val="90"/>
        </w:rPr>
        <w:t> </w:t>
      </w:r>
      <w:r>
        <w:rPr>
          <w:spacing w:val="-4"/>
        </w:rPr>
        <w:t>the</w:t>
      </w:r>
      <w:r>
        <w:rPr>
          <w:spacing w:val="-8"/>
        </w:rPr>
        <w:t> </w:t>
      </w:r>
      <w:r>
        <w:rPr>
          <w:spacing w:val="-4"/>
        </w:rPr>
        <w:t>function</w:t>
      </w:r>
      <w:r>
        <w:rPr>
          <w:spacing w:val="-8"/>
        </w:rPr>
        <w:t> </w:t>
      </w:r>
      <w:r>
        <w:rPr>
          <w:spacing w:val="-4"/>
        </w:rPr>
        <w:t>as</w:t>
      </w:r>
      <w:r>
        <w:rPr>
          <w:spacing w:val="-8"/>
        </w:rPr>
        <w:t> </w:t>
      </w:r>
      <w:r>
        <w:rPr>
          <w:spacing w:val="-4"/>
        </w:rPr>
        <w:t>mentioned</w:t>
      </w:r>
      <w:r>
        <w:rPr>
          <w:spacing w:val="-8"/>
        </w:rPr>
        <w:t> </w:t>
      </w:r>
      <w:r>
        <w:rPr>
          <w:spacing w:val="-4"/>
        </w:rPr>
        <w:t>above:</w:t>
      </w:r>
    </w:p>
    <w:p>
      <w:pPr>
        <w:pStyle w:val="BodyText"/>
        <w:spacing w:before="117"/>
        <w:rPr>
          <w:sz w:val="20"/>
        </w:rPr>
      </w:pPr>
      <w:r>
        <w:rPr>
          <w:sz w:val="20"/>
        </w:rPr>
        <mc:AlternateContent>
          <mc:Choice Requires="wps">
            <w:drawing>
              <wp:anchor distT="0" distB="0" distL="0" distR="0" allowOverlap="1" layoutInCell="1" locked="0" behindDoc="1" simplePos="0" relativeHeight="487720960">
                <wp:simplePos x="0" y="0"/>
                <wp:positionH relativeFrom="page">
                  <wp:posOffset>742950</wp:posOffset>
                </wp:positionH>
                <wp:positionV relativeFrom="paragraph">
                  <wp:posOffset>260873</wp:posOffset>
                </wp:positionV>
                <wp:extent cx="4130675" cy="2418080"/>
                <wp:effectExtent l="0" t="0" r="0" b="0"/>
                <wp:wrapTopAndBottom/>
                <wp:docPr id="304" name="Textbox 304"/>
                <wp:cNvGraphicFramePr>
                  <a:graphicFrameLocks/>
                </wp:cNvGraphicFramePr>
                <a:graphic>
                  <a:graphicData uri="http://schemas.microsoft.com/office/word/2010/wordprocessingShape">
                    <wps:wsp>
                      <wps:cNvPr id="304" name="Textbox 304"/>
                      <wps:cNvSpPr txBox="1"/>
                      <wps:spPr>
                        <a:xfrm>
                          <a:off x="0" y="0"/>
                          <a:ext cx="4130675" cy="2418080"/>
                        </a:xfrm>
                        <a:prstGeom prst="rect">
                          <a:avLst/>
                        </a:prstGeom>
                        <a:solidFill>
                          <a:srgbClr val="EBEBEC"/>
                        </a:solidFill>
                      </wps:spPr>
                      <wps:txbx>
                        <w:txbxContent>
                          <w:p>
                            <w:pPr>
                              <w:spacing w:line="268" w:lineRule="auto" w:before="205"/>
                              <w:ind w:left="240" w:right="4426"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gfg_g</w:t>
                            </w:r>
                            <w:r>
                              <w:rPr>
                                <w:rFonts w:ascii="Courier New"/>
                                <w:color w:val="000000"/>
                                <w:sz w:val="17"/>
                              </w:rPr>
                              <w:t>o</w:t>
                            </w:r>
                            <w:r>
                              <w:rPr>
                                <w:rFonts w:ascii="Courier New"/>
                                <w:color w:val="000000"/>
                                <w:sz w:val="17"/>
                              </w:rPr>
                              <w:t> import (</w:t>
                            </w:r>
                          </w:p>
                          <w:p>
                            <w:pPr>
                              <w:spacing w:line="268" w:lineRule="auto" w:before="0"/>
                              <w:ind w:left="954" w:right="4426" w:firstLine="0"/>
                              <w:jc w:val="left"/>
                              <w:rPr>
                                <w:rFonts w:ascii="Courier New"/>
                                <w:color w:val="000000"/>
                                <w:sz w:val="17"/>
                              </w:rPr>
                            </w:pPr>
                            <w:r>
                              <w:rPr>
                                <w:rFonts w:ascii="Courier New"/>
                                <w:color w:val="000000"/>
                                <w:spacing w:val="-2"/>
                                <w:sz w:val="17"/>
                              </w:rPr>
                              <w:t>"testing"</w:t>
                            </w:r>
                            <w:r>
                              <w:rPr>
                                <w:rFonts w:ascii="Courier New"/>
                                <w:color w:val="000000"/>
                                <w:spacing w:val="-2"/>
                                <w:sz w:val="17"/>
                              </w:rPr>
                              <w:t> </w:t>
                            </w:r>
                            <w:r>
                              <w:rPr>
                                <w:rFonts w:ascii="Courier New"/>
                                <w:color w:val="000000"/>
                                <w:spacing w:val="-2"/>
                                <w:sz w:val="17"/>
                              </w:rPr>
                              <w:t>"fmt"</w:t>
                            </w:r>
                            <w:r>
                              <w:rPr>
                                <w:rFonts w:ascii="Courier New"/>
                                <w:color w:val="000000"/>
                                <w:spacing w:val="-2"/>
                                <w:sz w:val="17"/>
                              </w:rPr>
                              <w:t> "strings"</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function</w:t>
                            </w:r>
                            <w:r>
                              <w:rPr>
                                <w:rFonts w:ascii="Courier New"/>
                                <w:color w:val="000000"/>
                                <w:spacing w:val="-5"/>
                                <w:sz w:val="17"/>
                              </w:rPr>
                              <w:t> </w:t>
                            </w:r>
                            <w:r>
                              <w:rPr>
                                <w:rFonts w:ascii="Courier New"/>
                                <w:color w:val="000000"/>
                                <w:sz w:val="17"/>
                              </w:rPr>
                              <w:t>to</w:t>
                            </w:r>
                            <w:r>
                              <w:rPr>
                                <w:rFonts w:ascii="Courier New"/>
                                <w:color w:val="000000"/>
                                <w:spacing w:val="-5"/>
                                <w:sz w:val="17"/>
                              </w:rPr>
                              <w:t> </w:t>
                            </w:r>
                            <w:r>
                              <w:rPr>
                                <w:rFonts w:ascii="Courier New"/>
                                <w:color w:val="000000"/>
                                <w:sz w:val="17"/>
                              </w:rPr>
                              <w:t>test</w:t>
                            </w:r>
                            <w:r>
                              <w:rPr>
                                <w:rFonts w:ascii="Courier New"/>
                                <w:color w:val="000000"/>
                                <w:spacing w:val="-4"/>
                                <w:sz w:val="17"/>
                              </w:rPr>
                              <w:t> </w:t>
                            </w:r>
                            <w:r>
                              <w:rPr>
                                <w:rFonts w:ascii="Courier New"/>
                                <w:color w:val="000000"/>
                                <w:sz w:val="17"/>
                              </w:rPr>
                              <w:t>if</w:t>
                            </w:r>
                            <w:r>
                              <w:rPr>
                                <w:rFonts w:ascii="Courier New"/>
                                <w:color w:val="000000"/>
                                <w:spacing w:val="-5"/>
                                <w:sz w:val="17"/>
                              </w:rPr>
                              <w:t> </w:t>
                            </w:r>
                            <w:r>
                              <w:rPr>
                                <w:rFonts w:ascii="Courier New"/>
                                <w:color w:val="000000"/>
                                <w:spacing w:val="-2"/>
                                <w:sz w:val="17"/>
                              </w:rPr>
                              <w:t>original</w:t>
                            </w:r>
                          </w:p>
                          <w:p>
                            <w:pPr>
                              <w:spacing w:before="22"/>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go</w:t>
                            </w:r>
                            <w:r>
                              <w:rPr>
                                <w:rFonts w:ascii="Courier New"/>
                                <w:color w:val="000000"/>
                                <w:spacing w:val="-4"/>
                                <w:sz w:val="17"/>
                              </w:rPr>
                              <w:t> </w:t>
                            </w:r>
                            <w:r>
                              <w:rPr>
                                <w:rFonts w:ascii="Courier New"/>
                                <w:color w:val="000000"/>
                                <w:sz w:val="17"/>
                              </w:rPr>
                              <w:t>program</w:t>
                            </w:r>
                            <w:r>
                              <w:rPr>
                                <w:rFonts w:ascii="Courier New"/>
                                <w:color w:val="000000"/>
                                <w:spacing w:val="-4"/>
                                <w:sz w:val="17"/>
                              </w:rPr>
                              <w:t> </w:t>
                            </w:r>
                            <w:r>
                              <w:rPr>
                                <w:rFonts w:ascii="Courier New"/>
                                <w:color w:val="000000"/>
                                <w:sz w:val="17"/>
                              </w:rPr>
                              <w:t>is</w:t>
                            </w:r>
                            <w:r>
                              <w:rPr>
                                <w:rFonts w:ascii="Courier New"/>
                                <w:color w:val="000000"/>
                                <w:spacing w:val="-5"/>
                                <w:sz w:val="17"/>
                              </w:rPr>
                              <w:t> </w:t>
                            </w:r>
                            <w:r>
                              <w:rPr>
                                <w:rFonts w:ascii="Courier New"/>
                                <w:color w:val="000000"/>
                                <w:spacing w:val="-2"/>
                                <w:sz w:val="17"/>
                              </w:rPr>
                              <w:t>working</w:t>
                            </w:r>
                          </w:p>
                          <w:p>
                            <w:pPr>
                              <w:spacing w:line="535" w:lineRule="auto" w:before="22"/>
                              <w:ind w:left="954" w:right="2452" w:hanging="714"/>
                              <w:jc w:val="left"/>
                              <w:rPr>
                                <w:rFonts w:ascii="Courier New"/>
                                <w:color w:val="000000"/>
                                <w:sz w:val="17"/>
                              </w:rPr>
                            </w:pPr>
                            <w:r>
                              <w:rPr>
                                <w:rFonts w:ascii="Courier New"/>
                                <w:color w:val="000000"/>
                                <w:sz w:val="17"/>
                              </w:rPr>
                              <w:t>func</w:t>
                            </w:r>
                            <w:r>
                              <w:rPr>
                                <w:rFonts w:ascii="Courier New"/>
                                <w:color w:val="000000"/>
                                <w:spacing w:val="-19"/>
                                <w:sz w:val="17"/>
                              </w:rPr>
                              <w:t> </w:t>
                            </w:r>
                            <w:r>
                              <w:rPr>
                                <w:rFonts w:ascii="Courier New"/>
                                <w:color w:val="000000"/>
                                <w:sz w:val="17"/>
                              </w:rPr>
                              <w:t>TestFunction(test</w:t>
                            </w:r>
                            <w:r>
                              <w:rPr>
                                <w:rFonts w:ascii="Courier New"/>
                                <w:color w:val="000000"/>
                                <w:spacing w:val="-19"/>
                                <w:sz w:val="17"/>
                              </w:rPr>
                              <w:t> </w:t>
                            </w:r>
                            <w:r>
                              <w:rPr>
                                <w:rFonts w:ascii="Courier New"/>
                                <w:color w:val="000000"/>
                                <w:sz w:val="17"/>
                              </w:rPr>
                              <w:t>*testing.T)</w:t>
                            </w:r>
                            <w:r>
                              <w:rPr>
                                <w:rFonts w:ascii="Courier New"/>
                                <w:color w:val="000000"/>
                                <w:sz w:val="17"/>
                              </w:rPr>
                              <w:t>{</w:t>
                            </w:r>
                            <w:r>
                              <w:rPr>
                                <w:rFonts w:ascii="Courier New"/>
                                <w:color w:val="000000"/>
                                <w:sz w:val="17"/>
                              </w:rPr>
                              <w:t> test_string1</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pacing w:val="-2"/>
                                <w:sz w:val="17"/>
                              </w:rPr>
                              <w:t>"go_modules"</w:t>
                            </w:r>
                          </w:p>
                          <w:p>
                            <w:pPr>
                              <w:spacing w:before="1"/>
                              <w:ind w:left="954" w:right="0"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calling</w:t>
                            </w:r>
                            <w:r>
                              <w:rPr>
                                <w:rFonts w:ascii="Courier New"/>
                                <w:color w:val="000000"/>
                                <w:spacing w:val="-7"/>
                                <w:sz w:val="17"/>
                              </w:rPr>
                              <w:t> </w:t>
                            </w:r>
                            <w:r>
                              <w:rPr>
                                <w:rFonts w:ascii="Courier New"/>
                                <w:color w:val="000000"/>
                                <w:sz w:val="17"/>
                              </w:rPr>
                              <w:t>function</w:t>
                            </w:r>
                            <w:r>
                              <w:rPr>
                                <w:rFonts w:ascii="Courier New"/>
                                <w:color w:val="000000"/>
                                <w:spacing w:val="-7"/>
                                <w:sz w:val="17"/>
                              </w:rPr>
                              <w:t> </w:t>
                            </w:r>
                            <w:r>
                              <w:rPr>
                                <w:rFonts w:ascii="Courier New"/>
                                <w:color w:val="000000"/>
                                <w:spacing w:val="-4"/>
                                <w:sz w:val="17"/>
                              </w:rPr>
                              <w:t>from</w:t>
                            </w:r>
                          </w:p>
                          <w:p>
                            <w:pPr>
                              <w:spacing w:before="22"/>
                              <w:ind w:left="95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previous</w:t>
                            </w:r>
                            <w:r>
                              <w:rPr>
                                <w:rFonts w:ascii="Courier New"/>
                                <w:color w:val="000000"/>
                                <w:spacing w:val="-5"/>
                                <w:sz w:val="17"/>
                              </w:rPr>
                              <w:t> </w:t>
                            </w:r>
                            <w:r>
                              <w:rPr>
                                <w:rFonts w:ascii="Courier New"/>
                                <w:color w:val="000000"/>
                                <w:sz w:val="17"/>
                              </w:rPr>
                              <w:t>go</w:t>
                            </w:r>
                            <w:r>
                              <w:rPr>
                                <w:rFonts w:ascii="Courier New"/>
                                <w:color w:val="000000"/>
                                <w:spacing w:val="-5"/>
                                <w:sz w:val="17"/>
                              </w:rPr>
                              <w:t> </w:t>
                            </w:r>
                            <w:r>
                              <w:rPr>
                                <w:rFonts w:ascii="Courier New"/>
                                <w:color w:val="000000"/>
                                <w:spacing w:val="-4"/>
                                <w:sz w:val="17"/>
                              </w:rPr>
                              <w:t>file</w:t>
                            </w:r>
                          </w:p>
                          <w:p>
                            <w:pPr>
                              <w:spacing w:before="22"/>
                              <w:ind w:left="954" w:right="0" w:firstLine="0"/>
                              <w:jc w:val="left"/>
                              <w:rPr>
                                <w:rFonts w:ascii="Courier New"/>
                                <w:color w:val="000000"/>
                                <w:sz w:val="17"/>
                              </w:rPr>
                            </w:pPr>
                            <w:r>
                              <w:rPr>
                                <w:rFonts w:ascii="Courier New"/>
                                <w:color w:val="000000"/>
                                <w:sz w:val="17"/>
                              </w:rPr>
                              <w:t>res</w:t>
                            </w:r>
                            <w:r>
                              <w:rPr>
                                <w:rFonts w:ascii="Courier New"/>
                                <w:color w:val="000000"/>
                                <w:spacing w:val="-13"/>
                                <w:sz w:val="17"/>
                              </w:rPr>
                              <w:t> </w:t>
                            </w:r>
                            <w:r>
                              <w:rPr>
                                <w:rFonts w:ascii="Courier New"/>
                                <w:color w:val="000000"/>
                                <w:sz w:val="17"/>
                              </w:rPr>
                              <w:t>:=</w:t>
                            </w:r>
                            <w:r>
                              <w:rPr>
                                <w:rFonts w:ascii="Courier New"/>
                                <w:color w:val="000000"/>
                                <w:spacing w:val="-12"/>
                                <w:sz w:val="17"/>
                              </w:rPr>
                              <w:t> </w:t>
                            </w:r>
                            <w:r>
                              <w:rPr>
                                <w:rFonts w:ascii="Courier New"/>
                                <w:color w:val="000000"/>
                                <w:sz w:val="17"/>
                              </w:rPr>
                              <w:t>strings.Split(initialiser(),</w:t>
                            </w:r>
                            <w:r>
                              <w:rPr>
                                <w:rFonts w:ascii="Courier New"/>
                                <w:color w:val="000000"/>
                                <w:spacing w:val="-12"/>
                                <w:sz w:val="17"/>
                              </w:rPr>
                              <w:t> </w:t>
                            </w:r>
                            <w:r>
                              <w:rPr>
                                <w:rFonts w:ascii="Courier New"/>
                                <w:color w:val="000000"/>
                                <w:spacing w:val="-4"/>
                                <w:sz w:val="17"/>
                              </w:rPr>
                              <w:t>":")</w:t>
                            </w:r>
                          </w:p>
                        </w:txbxContent>
                      </wps:txbx>
                      <wps:bodyPr wrap="square" lIns="0" tIns="0" rIns="0" bIns="0" rtlCol="0">
                        <a:noAutofit/>
                      </wps:bodyPr>
                    </wps:wsp>
                  </a:graphicData>
                </a:graphic>
              </wp:anchor>
            </w:drawing>
          </mc:Choice>
          <mc:Fallback>
            <w:pict>
              <v:shape style="position:absolute;margin-left:58.5pt;margin-top:20.54121pt;width:325.25pt;height:190.4pt;mso-position-horizontal-relative:page;mso-position-vertical-relative:paragraph;z-index:-15595520;mso-wrap-distance-left:0;mso-wrap-distance-right:0" type="#_x0000_t202" id="docshape273" filled="true" fillcolor="#ebebec" stroked="false">
                <v:textbox inset="0,0,0,0">
                  <w:txbxContent>
                    <w:p>
                      <w:pPr>
                        <w:spacing w:line="268" w:lineRule="auto" w:before="205"/>
                        <w:ind w:left="240" w:right="4426"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gfg_g</w:t>
                      </w:r>
                      <w:r>
                        <w:rPr>
                          <w:rFonts w:ascii="Courier New"/>
                          <w:color w:val="000000"/>
                          <w:sz w:val="17"/>
                        </w:rPr>
                        <w:t>o</w:t>
                      </w:r>
                      <w:r>
                        <w:rPr>
                          <w:rFonts w:ascii="Courier New"/>
                          <w:color w:val="000000"/>
                          <w:sz w:val="17"/>
                        </w:rPr>
                        <w:t> import (</w:t>
                      </w:r>
                    </w:p>
                    <w:p>
                      <w:pPr>
                        <w:spacing w:line="268" w:lineRule="auto" w:before="0"/>
                        <w:ind w:left="954" w:right="4426" w:firstLine="0"/>
                        <w:jc w:val="left"/>
                        <w:rPr>
                          <w:rFonts w:ascii="Courier New"/>
                          <w:color w:val="000000"/>
                          <w:sz w:val="17"/>
                        </w:rPr>
                      </w:pPr>
                      <w:r>
                        <w:rPr>
                          <w:rFonts w:ascii="Courier New"/>
                          <w:color w:val="000000"/>
                          <w:spacing w:val="-2"/>
                          <w:sz w:val="17"/>
                        </w:rPr>
                        <w:t>"testing"</w:t>
                      </w:r>
                      <w:r>
                        <w:rPr>
                          <w:rFonts w:ascii="Courier New"/>
                          <w:color w:val="000000"/>
                          <w:spacing w:val="-2"/>
                          <w:sz w:val="17"/>
                        </w:rPr>
                        <w:t> </w:t>
                      </w:r>
                      <w:r>
                        <w:rPr>
                          <w:rFonts w:ascii="Courier New"/>
                          <w:color w:val="000000"/>
                          <w:spacing w:val="-2"/>
                          <w:sz w:val="17"/>
                        </w:rPr>
                        <w:t>"fmt"</w:t>
                      </w:r>
                      <w:r>
                        <w:rPr>
                          <w:rFonts w:ascii="Courier New"/>
                          <w:color w:val="000000"/>
                          <w:spacing w:val="-2"/>
                          <w:sz w:val="17"/>
                        </w:rPr>
                        <w:t> "strings"</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function</w:t>
                      </w:r>
                      <w:r>
                        <w:rPr>
                          <w:rFonts w:ascii="Courier New"/>
                          <w:color w:val="000000"/>
                          <w:spacing w:val="-5"/>
                          <w:sz w:val="17"/>
                        </w:rPr>
                        <w:t> </w:t>
                      </w:r>
                      <w:r>
                        <w:rPr>
                          <w:rFonts w:ascii="Courier New"/>
                          <w:color w:val="000000"/>
                          <w:sz w:val="17"/>
                        </w:rPr>
                        <w:t>to</w:t>
                      </w:r>
                      <w:r>
                        <w:rPr>
                          <w:rFonts w:ascii="Courier New"/>
                          <w:color w:val="000000"/>
                          <w:spacing w:val="-5"/>
                          <w:sz w:val="17"/>
                        </w:rPr>
                        <w:t> </w:t>
                      </w:r>
                      <w:r>
                        <w:rPr>
                          <w:rFonts w:ascii="Courier New"/>
                          <w:color w:val="000000"/>
                          <w:sz w:val="17"/>
                        </w:rPr>
                        <w:t>test</w:t>
                      </w:r>
                      <w:r>
                        <w:rPr>
                          <w:rFonts w:ascii="Courier New"/>
                          <w:color w:val="000000"/>
                          <w:spacing w:val="-4"/>
                          <w:sz w:val="17"/>
                        </w:rPr>
                        <w:t> </w:t>
                      </w:r>
                      <w:r>
                        <w:rPr>
                          <w:rFonts w:ascii="Courier New"/>
                          <w:color w:val="000000"/>
                          <w:sz w:val="17"/>
                        </w:rPr>
                        <w:t>if</w:t>
                      </w:r>
                      <w:r>
                        <w:rPr>
                          <w:rFonts w:ascii="Courier New"/>
                          <w:color w:val="000000"/>
                          <w:spacing w:val="-5"/>
                          <w:sz w:val="17"/>
                        </w:rPr>
                        <w:t> </w:t>
                      </w:r>
                      <w:r>
                        <w:rPr>
                          <w:rFonts w:ascii="Courier New"/>
                          <w:color w:val="000000"/>
                          <w:spacing w:val="-2"/>
                          <w:sz w:val="17"/>
                        </w:rPr>
                        <w:t>original</w:t>
                      </w:r>
                    </w:p>
                    <w:p>
                      <w:pPr>
                        <w:spacing w:before="22"/>
                        <w:ind w:left="240"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go</w:t>
                      </w:r>
                      <w:r>
                        <w:rPr>
                          <w:rFonts w:ascii="Courier New"/>
                          <w:color w:val="000000"/>
                          <w:spacing w:val="-4"/>
                          <w:sz w:val="17"/>
                        </w:rPr>
                        <w:t> </w:t>
                      </w:r>
                      <w:r>
                        <w:rPr>
                          <w:rFonts w:ascii="Courier New"/>
                          <w:color w:val="000000"/>
                          <w:sz w:val="17"/>
                        </w:rPr>
                        <w:t>program</w:t>
                      </w:r>
                      <w:r>
                        <w:rPr>
                          <w:rFonts w:ascii="Courier New"/>
                          <w:color w:val="000000"/>
                          <w:spacing w:val="-4"/>
                          <w:sz w:val="17"/>
                        </w:rPr>
                        <w:t> </w:t>
                      </w:r>
                      <w:r>
                        <w:rPr>
                          <w:rFonts w:ascii="Courier New"/>
                          <w:color w:val="000000"/>
                          <w:sz w:val="17"/>
                        </w:rPr>
                        <w:t>is</w:t>
                      </w:r>
                      <w:r>
                        <w:rPr>
                          <w:rFonts w:ascii="Courier New"/>
                          <w:color w:val="000000"/>
                          <w:spacing w:val="-5"/>
                          <w:sz w:val="17"/>
                        </w:rPr>
                        <w:t> </w:t>
                      </w:r>
                      <w:r>
                        <w:rPr>
                          <w:rFonts w:ascii="Courier New"/>
                          <w:color w:val="000000"/>
                          <w:spacing w:val="-2"/>
                          <w:sz w:val="17"/>
                        </w:rPr>
                        <w:t>working</w:t>
                      </w:r>
                    </w:p>
                    <w:p>
                      <w:pPr>
                        <w:spacing w:line="535" w:lineRule="auto" w:before="22"/>
                        <w:ind w:left="954" w:right="2452" w:hanging="714"/>
                        <w:jc w:val="left"/>
                        <w:rPr>
                          <w:rFonts w:ascii="Courier New"/>
                          <w:color w:val="000000"/>
                          <w:sz w:val="17"/>
                        </w:rPr>
                      </w:pPr>
                      <w:r>
                        <w:rPr>
                          <w:rFonts w:ascii="Courier New"/>
                          <w:color w:val="000000"/>
                          <w:sz w:val="17"/>
                        </w:rPr>
                        <w:t>func</w:t>
                      </w:r>
                      <w:r>
                        <w:rPr>
                          <w:rFonts w:ascii="Courier New"/>
                          <w:color w:val="000000"/>
                          <w:spacing w:val="-19"/>
                          <w:sz w:val="17"/>
                        </w:rPr>
                        <w:t> </w:t>
                      </w:r>
                      <w:r>
                        <w:rPr>
                          <w:rFonts w:ascii="Courier New"/>
                          <w:color w:val="000000"/>
                          <w:sz w:val="17"/>
                        </w:rPr>
                        <w:t>TestFunction(test</w:t>
                      </w:r>
                      <w:r>
                        <w:rPr>
                          <w:rFonts w:ascii="Courier New"/>
                          <w:color w:val="000000"/>
                          <w:spacing w:val="-19"/>
                          <w:sz w:val="17"/>
                        </w:rPr>
                        <w:t> </w:t>
                      </w:r>
                      <w:r>
                        <w:rPr>
                          <w:rFonts w:ascii="Courier New"/>
                          <w:color w:val="000000"/>
                          <w:sz w:val="17"/>
                        </w:rPr>
                        <w:t>*testing.T)</w:t>
                      </w:r>
                      <w:r>
                        <w:rPr>
                          <w:rFonts w:ascii="Courier New"/>
                          <w:color w:val="000000"/>
                          <w:sz w:val="17"/>
                        </w:rPr>
                        <w:t>{</w:t>
                      </w:r>
                      <w:r>
                        <w:rPr>
                          <w:rFonts w:ascii="Courier New"/>
                          <w:color w:val="000000"/>
                          <w:sz w:val="17"/>
                        </w:rPr>
                        <w:t> test_string1</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pacing w:val="-2"/>
                          <w:sz w:val="17"/>
                        </w:rPr>
                        <w:t>"go_modules"</w:t>
                      </w:r>
                    </w:p>
                    <w:p>
                      <w:pPr>
                        <w:spacing w:before="1"/>
                        <w:ind w:left="954" w:right="0"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calling</w:t>
                      </w:r>
                      <w:r>
                        <w:rPr>
                          <w:rFonts w:ascii="Courier New"/>
                          <w:color w:val="000000"/>
                          <w:spacing w:val="-7"/>
                          <w:sz w:val="17"/>
                        </w:rPr>
                        <w:t> </w:t>
                      </w:r>
                      <w:r>
                        <w:rPr>
                          <w:rFonts w:ascii="Courier New"/>
                          <w:color w:val="000000"/>
                          <w:sz w:val="17"/>
                        </w:rPr>
                        <w:t>function</w:t>
                      </w:r>
                      <w:r>
                        <w:rPr>
                          <w:rFonts w:ascii="Courier New"/>
                          <w:color w:val="000000"/>
                          <w:spacing w:val="-7"/>
                          <w:sz w:val="17"/>
                        </w:rPr>
                        <w:t> </w:t>
                      </w:r>
                      <w:r>
                        <w:rPr>
                          <w:rFonts w:ascii="Courier New"/>
                          <w:color w:val="000000"/>
                          <w:spacing w:val="-4"/>
                          <w:sz w:val="17"/>
                        </w:rPr>
                        <w:t>from</w:t>
                      </w:r>
                    </w:p>
                    <w:p>
                      <w:pPr>
                        <w:spacing w:before="22"/>
                        <w:ind w:left="95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previous</w:t>
                      </w:r>
                      <w:r>
                        <w:rPr>
                          <w:rFonts w:ascii="Courier New"/>
                          <w:color w:val="000000"/>
                          <w:spacing w:val="-5"/>
                          <w:sz w:val="17"/>
                        </w:rPr>
                        <w:t> </w:t>
                      </w:r>
                      <w:r>
                        <w:rPr>
                          <w:rFonts w:ascii="Courier New"/>
                          <w:color w:val="000000"/>
                          <w:sz w:val="17"/>
                        </w:rPr>
                        <w:t>go</w:t>
                      </w:r>
                      <w:r>
                        <w:rPr>
                          <w:rFonts w:ascii="Courier New"/>
                          <w:color w:val="000000"/>
                          <w:spacing w:val="-5"/>
                          <w:sz w:val="17"/>
                        </w:rPr>
                        <w:t> </w:t>
                      </w:r>
                      <w:r>
                        <w:rPr>
                          <w:rFonts w:ascii="Courier New"/>
                          <w:color w:val="000000"/>
                          <w:spacing w:val="-4"/>
                          <w:sz w:val="17"/>
                        </w:rPr>
                        <w:t>file</w:t>
                      </w:r>
                    </w:p>
                    <w:p>
                      <w:pPr>
                        <w:spacing w:before="22"/>
                        <w:ind w:left="954" w:right="0" w:firstLine="0"/>
                        <w:jc w:val="left"/>
                        <w:rPr>
                          <w:rFonts w:ascii="Courier New"/>
                          <w:color w:val="000000"/>
                          <w:sz w:val="17"/>
                        </w:rPr>
                      </w:pPr>
                      <w:r>
                        <w:rPr>
                          <w:rFonts w:ascii="Courier New"/>
                          <w:color w:val="000000"/>
                          <w:sz w:val="17"/>
                        </w:rPr>
                        <w:t>res</w:t>
                      </w:r>
                      <w:r>
                        <w:rPr>
                          <w:rFonts w:ascii="Courier New"/>
                          <w:color w:val="000000"/>
                          <w:spacing w:val="-13"/>
                          <w:sz w:val="17"/>
                        </w:rPr>
                        <w:t> </w:t>
                      </w:r>
                      <w:r>
                        <w:rPr>
                          <w:rFonts w:ascii="Courier New"/>
                          <w:color w:val="000000"/>
                          <w:sz w:val="17"/>
                        </w:rPr>
                        <w:t>:=</w:t>
                      </w:r>
                      <w:r>
                        <w:rPr>
                          <w:rFonts w:ascii="Courier New"/>
                          <w:color w:val="000000"/>
                          <w:spacing w:val="-12"/>
                          <w:sz w:val="17"/>
                        </w:rPr>
                        <w:t> </w:t>
                      </w:r>
                      <w:r>
                        <w:rPr>
                          <w:rFonts w:ascii="Courier New"/>
                          <w:color w:val="000000"/>
                          <w:sz w:val="17"/>
                        </w:rPr>
                        <w:t>strings.Split(initialiser(),</w:t>
                      </w:r>
                      <w:r>
                        <w:rPr>
                          <w:rFonts w:ascii="Courier New"/>
                          <w:color w:val="000000"/>
                          <w:spacing w:val="-12"/>
                          <w:sz w:val="17"/>
                        </w:rPr>
                        <w:t> </w:t>
                      </w:r>
                      <w:r>
                        <w:rPr>
                          <w:rFonts w:ascii="Courier New"/>
                          <w:color w:val="000000"/>
                          <w:spacing w:val="-4"/>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465" w:id="742"/>
      <w:bookmarkEnd w:id="742"/>
      <w:r>
        <w:rPr/>
      </w:r>
      <w:r>
        <w:rPr>
          <w:sz w:val="20"/>
        </w:rPr>
        <mc:AlternateContent>
          <mc:Choice Requires="wps">
            <w:drawing>
              <wp:inline distT="0" distB="0" distL="0" distR="0">
                <wp:extent cx="4130675" cy="2145665"/>
                <wp:effectExtent l="0" t="0" r="0" b="0"/>
                <wp:docPr id="305" name="Textbox 305"/>
                <wp:cNvGraphicFramePr>
                  <a:graphicFrameLocks/>
                </wp:cNvGraphicFramePr>
                <a:graphic>
                  <a:graphicData uri="http://schemas.microsoft.com/office/word/2010/wordprocessingShape">
                    <wps:wsp>
                      <wps:cNvPr id="305" name="Textbox 305"/>
                      <wps:cNvSpPr txBox="1"/>
                      <wps:spPr>
                        <a:xfrm>
                          <a:off x="0" y="0"/>
                          <a:ext cx="4130675" cy="2145665"/>
                        </a:xfrm>
                        <a:prstGeom prst="rect">
                          <a:avLst/>
                        </a:prstGeom>
                        <a:solidFill>
                          <a:srgbClr val="EBEBEC"/>
                        </a:solidFill>
                      </wps:spPr>
                      <wps:txbx>
                        <w:txbxContent>
                          <w:p>
                            <w:pPr>
                              <w:spacing w:before="205"/>
                              <w:ind w:left="954"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removing</w:t>
                            </w:r>
                            <w:r>
                              <w:rPr>
                                <w:rFonts w:ascii="Courier New"/>
                                <w:color w:val="000000"/>
                                <w:spacing w:val="-7"/>
                                <w:sz w:val="17"/>
                              </w:rPr>
                              <w:t> </w:t>
                            </w:r>
                            <w:r>
                              <w:rPr>
                                <w:rFonts w:ascii="Courier New"/>
                                <w:color w:val="000000"/>
                                <w:sz w:val="17"/>
                              </w:rPr>
                              <w:t>spaces</w:t>
                            </w:r>
                            <w:r>
                              <w:rPr>
                                <w:rFonts w:ascii="Courier New"/>
                                <w:color w:val="000000"/>
                                <w:spacing w:val="-7"/>
                                <w:sz w:val="17"/>
                              </w:rPr>
                              <w:t> </w:t>
                            </w:r>
                            <w:r>
                              <w:rPr>
                                <w:rFonts w:ascii="Courier New"/>
                                <w:color w:val="000000"/>
                                <w:sz w:val="17"/>
                              </w:rPr>
                              <w:t>and</w:t>
                            </w:r>
                            <w:r>
                              <w:rPr>
                                <w:rFonts w:ascii="Courier New"/>
                                <w:color w:val="000000"/>
                                <w:spacing w:val="-7"/>
                                <w:sz w:val="17"/>
                              </w:rPr>
                              <w:t> </w:t>
                            </w:r>
                            <w:r>
                              <w:rPr>
                                <w:rFonts w:ascii="Courier New"/>
                                <w:color w:val="000000"/>
                                <w:sz w:val="17"/>
                              </w:rPr>
                              <w:t>line-</w:t>
                            </w:r>
                            <w:r>
                              <w:rPr>
                                <w:rFonts w:ascii="Courier New"/>
                                <w:color w:val="000000"/>
                                <w:spacing w:val="-2"/>
                                <w:sz w:val="17"/>
                              </w:rPr>
                              <w:t>ending</w:t>
                            </w:r>
                          </w:p>
                          <w:p>
                            <w:pPr>
                              <w:spacing w:line="268" w:lineRule="auto" w:before="22"/>
                              <w:ind w:left="954" w:right="1184" w:firstLine="0"/>
                              <w:jc w:val="left"/>
                              <w:rPr>
                                <w:rFonts w:ascii="Courier New"/>
                                <w:color w:val="000000"/>
                                <w:sz w:val="17"/>
                              </w:rPr>
                            </w:pPr>
                            <w:r>
                              <w:rPr>
                                <w:rFonts w:ascii="Courier New"/>
                                <w:color w:val="000000"/>
                                <w:sz w:val="17"/>
                              </w:rPr>
                              <w:t>// punctuation before </w:t>
                            </w:r>
                            <w:r>
                              <w:rPr>
                                <w:rFonts w:ascii="Courier New"/>
                                <w:color w:val="000000"/>
                                <w:sz w:val="17"/>
                              </w:rPr>
                              <w:t>comparing</w:t>
                            </w:r>
                            <w:r>
                              <w:rPr>
                                <w:rFonts w:ascii="Courier New"/>
                                <w:color w:val="000000"/>
                                <w:sz w:val="17"/>
                              </w:rPr>
                              <w:t> test_string2</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strings.Trim(res[1],</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w:t>
                            </w:r>
                          </w:p>
                          <w:p>
                            <w:pPr>
                              <w:pStyle w:val="BodyText"/>
                              <w:spacing w:before="20"/>
                              <w:rPr>
                                <w:rFonts w:ascii="Courier New"/>
                                <w:color w:val="000000"/>
                                <w:sz w:val="17"/>
                              </w:rPr>
                            </w:pPr>
                          </w:p>
                          <w:p>
                            <w:pPr>
                              <w:spacing w:line="268" w:lineRule="auto" w:before="0"/>
                              <w:ind w:left="1770" w:right="247" w:hanging="816"/>
                              <w:jc w:val="left"/>
                              <w:rPr>
                                <w:rFonts w:ascii="Courier New"/>
                                <w:color w:val="000000"/>
                                <w:sz w:val="17"/>
                              </w:rPr>
                            </w:pPr>
                            <w:r>
                              <w:rPr>
                                <w:rFonts w:ascii="Courier New"/>
                                <w:color w:val="000000"/>
                                <w:sz w:val="17"/>
                              </w:rPr>
                              <w:t>if test_string1 == test_string2 </w:t>
                            </w:r>
                            <w:r>
                              <w:rPr>
                                <w:rFonts w:ascii="Courier New"/>
                                <w:color w:val="000000"/>
                                <w:sz w:val="17"/>
                              </w:rPr>
                              <w:t>{</w:t>
                            </w:r>
                            <w:r>
                              <w:rPr>
                                <w:rFonts w:ascii="Courier New"/>
                                <w:color w:val="000000"/>
                                <w:sz w:val="17"/>
                              </w:rPr>
                              <w:t> </w:t>
                            </w:r>
                            <w:r>
                              <w:rPr>
                                <w:rFonts w:ascii="Courier New"/>
                                <w:color w:val="000000"/>
                                <w:spacing w:val="-2"/>
                                <w:sz w:val="17"/>
                              </w:rPr>
                              <w:t>fmt.Printf("Successful!\n")</w:t>
                            </w:r>
                          </w:p>
                          <w:p>
                            <w:pPr>
                              <w:pStyle w:val="BodyText"/>
                              <w:spacing w:before="20"/>
                              <w:rPr>
                                <w:rFonts w:ascii="Courier New"/>
                                <w:color w:val="000000"/>
                                <w:sz w:val="17"/>
                              </w:rPr>
                            </w:pPr>
                          </w:p>
                          <w:p>
                            <w:pPr>
                              <w:spacing w:before="0"/>
                              <w:ind w:left="954"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else</w:t>
                            </w:r>
                            <w:r>
                              <w:rPr>
                                <w:rFonts w:ascii="Courier New"/>
                                <w:color w:val="000000"/>
                                <w:spacing w:val="-4"/>
                                <w:sz w:val="17"/>
                              </w:rPr>
                              <w:t> </w:t>
                            </w:r>
                            <w:r>
                              <w:rPr>
                                <w:rFonts w:ascii="Courier New"/>
                                <w:color w:val="000000"/>
                                <w:spacing w:val="-10"/>
                                <w:sz w:val="17"/>
                              </w:rPr>
                              <w:t>{</w:t>
                            </w:r>
                          </w:p>
                          <w:p>
                            <w:pPr>
                              <w:spacing w:before="23"/>
                              <w:ind w:left="1872"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this</w:t>
                            </w:r>
                            <w:r>
                              <w:rPr>
                                <w:rFonts w:ascii="Courier New"/>
                                <w:color w:val="000000"/>
                                <w:spacing w:val="-6"/>
                                <w:sz w:val="17"/>
                              </w:rPr>
                              <w:t> </w:t>
                            </w:r>
                            <w:r>
                              <w:rPr>
                                <w:rFonts w:ascii="Courier New"/>
                                <w:color w:val="000000"/>
                                <w:sz w:val="17"/>
                              </w:rPr>
                              <w:t>prints</w:t>
                            </w:r>
                            <w:r>
                              <w:rPr>
                                <w:rFonts w:ascii="Courier New"/>
                                <w:color w:val="000000"/>
                                <w:spacing w:val="-6"/>
                                <w:sz w:val="17"/>
                              </w:rPr>
                              <w:t> </w:t>
                            </w:r>
                            <w:r>
                              <w:rPr>
                                <w:rFonts w:ascii="Courier New"/>
                                <w:color w:val="000000"/>
                                <w:sz w:val="17"/>
                              </w:rPr>
                              <w:t>error</w:t>
                            </w:r>
                            <w:r>
                              <w:rPr>
                                <w:rFonts w:ascii="Courier New"/>
                                <w:color w:val="000000"/>
                                <w:spacing w:val="-6"/>
                                <w:sz w:val="17"/>
                              </w:rPr>
                              <w:t> </w:t>
                            </w:r>
                            <w:r>
                              <w:rPr>
                                <w:rFonts w:ascii="Courier New"/>
                                <w:color w:val="000000"/>
                                <w:sz w:val="17"/>
                              </w:rPr>
                              <w:t>message</w:t>
                            </w:r>
                            <w:r>
                              <w:rPr>
                                <w:rFonts w:ascii="Courier New"/>
                                <w:color w:val="000000"/>
                                <w:spacing w:val="-6"/>
                                <w:sz w:val="17"/>
                              </w:rPr>
                              <w:t> </w:t>
                            </w:r>
                            <w:r>
                              <w:rPr>
                                <w:rFonts w:ascii="Courier New"/>
                                <w:color w:val="000000"/>
                                <w:spacing w:val="-5"/>
                                <w:sz w:val="17"/>
                              </w:rPr>
                              <w:t>if</w:t>
                            </w:r>
                          </w:p>
                          <w:p>
                            <w:pPr>
                              <w:spacing w:line="268" w:lineRule="auto" w:before="22"/>
                              <w:ind w:left="1770" w:right="1430" w:firstLine="102"/>
                              <w:jc w:val="left"/>
                              <w:rPr>
                                <w:rFonts w:ascii="Courier New"/>
                                <w:color w:val="000000"/>
                                <w:sz w:val="17"/>
                              </w:rPr>
                            </w:pPr>
                            <w:r>
                              <w:rPr>
                                <w:rFonts w:ascii="Courier New"/>
                                <w:color w:val="000000"/>
                                <w:sz w:val="17"/>
                              </w:rPr>
                              <w:t>//</w:t>
                            </w:r>
                            <w:r>
                              <w:rPr>
                                <w:rFonts w:ascii="Courier New"/>
                                <w:color w:val="000000"/>
                                <w:spacing w:val="-13"/>
                                <w:sz w:val="17"/>
                              </w:rPr>
                              <w:t> </w:t>
                            </w:r>
                            <w:r>
                              <w:rPr>
                                <w:rFonts w:ascii="Courier New"/>
                                <w:color w:val="000000"/>
                                <w:sz w:val="17"/>
                              </w:rPr>
                              <w:t>strings</w:t>
                            </w:r>
                            <w:r>
                              <w:rPr>
                                <w:rFonts w:ascii="Courier New"/>
                                <w:color w:val="000000"/>
                                <w:spacing w:val="-13"/>
                                <w:sz w:val="17"/>
                              </w:rPr>
                              <w:t> </w:t>
                            </w:r>
                            <w:r>
                              <w:rPr>
                                <w:rFonts w:ascii="Courier New"/>
                                <w:color w:val="000000"/>
                                <w:sz w:val="17"/>
                              </w:rPr>
                              <w:t>don't</w:t>
                            </w:r>
                            <w:r>
                              <w:rPr>
                                <w:rFonts w:ascii="Courier New"/>
                                <w:color w:val="000000"/>
                                <w:spacing w:val="-13"/>
                                <w:sz w:val="17"/>
                              </w:rPr>
                              <w:t> </w:t>
                            </w:r>
                            <w:r>
                              <w:rPr>
                                <w:rFonts w:ascii="Courier New"/>
                                <w:color w:val="000000"/>
                                <w:sz w:val="17"/>
                              </w:rPr>
                              <w:t>matc</w:t>
                            </w:r>
                            <w:r>
                              <w:rPr>
                                <w:rFonts w:ascii="Courier New"/>
                                <w:color w:val="000000"/>
                                <w:sz w:val="17"/>
                              </w:rPr>
                              <w:t>h</w:t>
                            </w:r>
                            <w:r>
                              <w:rPr>
                                <w:rFonts w:ascii="Courier New"/>
                                <w:color w:val="000000"/>
                                <w:sz w:val="17"/>
                              </w:rPr>
                              <w:t> </w:t>
                            </w:r>
                            <w:r>
                              <w:rPr>
                                <w:rFonts w:ascii="Courier New"/>
                                <w:color w:val="000000"/>
                                <w:spacing w:val="-2"/>
                                <w:sz w:val="17"/>
                              </w:rPr>
                              <w:t>test.Errorf("Error!\n")</w:t>
                            </w:r>
                          </w:p>
                          <w:p>
                            <w:pPr>
                              <w:spacing w:line="191" w:lineRule="exact" w:before="0"/>
                              <w:ind w:left="954"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68.95pt;mso-position-horizontal-relative:char;mso-position-vertical-relative:line" type="#_x0000_t202" id="docshape274" filled="true" fillcolor="#ebebec" stroked="false">
                <w10:anchorlock/>
                <v:textbox inset="0,0,0,0">
                  <w:txbxContent>
                    <w:p>
                      <w:pPr>
                        <w:spacing w:before="205"/>
                        <w:ind w:left="954"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removing</w:t>
                      </w:r>
                      <w:r>
                        <w:rPr>
                          <w:rFonts w:ascii="Courier New"/>
                          <w:color w:val="000000"/>
                          <w:spacing w:val="-7"/>
                          <w:sz w:val="17"/>
                        </w:rPr>
                        <w:t> </w:t>
                      </w:r>
                      <w:r>
                        <w:rPr>
                          <w:rFonts w:ascii="Courier New"/>
                          <w:color w:val="000000"/>
                          <w:sz w:val="17"/>
                        </w:rPr>
                        <w:t>spaces</w:t>
                      </w:r>
                      <w:r>
                        <w:rPr>
                          <w:rFonts w:ascii="Courier New"/>
                          <w:color w:val="000000"/>
                          <w:spacing w:val="-7"/>
                          <w:sz w:val="17"/>
                        </w:rPr>
                        <w:t> </w:t>
                      </w:r>
                      <w:r>
                        <w:rPr>
                          <w:rFonts w:ascii="Courier New"/>
                          <w:color w:val="000000"/>
                          <w:sz w:val="17"/>
                        </w:rPr>
                        <w:t>and</w:t>
                      </w:r>
                      <w:r>
                        <w:rPr>
                          <w:rFonts w:ascii="Courier New"/>
                          <w:color w:val="000000"/>
                          <w:spacing w:val="-7"/>
                          <w:sz w:val="17"/>
                        </w:rPr>
                        <w:t> </w:t>
                      </w:r>
                      <w:r>
                        <w:rPr>
                          <w:rFonts w:ascii="Courier New"/>
                          <w:color w:val="000000"/>
                          <w:sz w:val="17"/>
                        </w:rPr>
                        <w:t>line-</w:t>
                      </w:r>
                      <w:r>
                        <w:rPr>
                          <w:rFonts w:ascii="Courier New"/>
                          <w:color w:val="000000"/>
                          <w:spacing w:val="-2"/>
                          <w:sz w:val="17"/>
                        </w:rPr>
                        <w:t>ending</w:t>
                      </w:r>
                    </w:p>
                    <w:p>
                      <w:pPr>
                        <w:spacing w:line="268" w:lineRule="auto" w:before="22"/>
                        <w:ind w:left="954" w:right="1184" w:firstLine="0"/>
                        <w:jc w:val="left"/>
                        <w:rPr>
                          <w:rFonts w:ascii="Courier New"/>
                          <w:color w:val="000000"/>
                          <w:sz w:val="17"/>
                        </w:rPr>
                      </w:pPr>
                      <w:r>
                        <w:rPr>
                          <w:rFonts w:ascii="Courier New"/>
                          <w:color w:val="000000"/>
                          <w:sz w:val="17"/>
                        </w:rPr>
                        <w:t>// punctuation before </w:t>
                      </w:r>
                      <w:r>
                        <w:rPr>
                          <w:rFonts w:ascii="Courier New"/>
                          <w:color w:val="000000"/>
                          <w:sz w:val="17"/>
                        </w:rPr>
                        <w:t>comparing</w:t>
                      </w:r>
                      <w:r>
                        <w:rPr>
                          <w:rFonts w:ascii="Courier New"/>
                          <w:color w:val="000000"/>
                          <w:sz w:val="17"/>
                        </w:rPr>
                        <w:t> test_string2</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strings.Trim(res[1],</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w:t>
                      </w:r>
                    </w:p>
                    <w:p>
                      <w:pPr>
                        <w:pStyle w:val="BodyText"/>
                        <w:spacing w:before="20"/>
                        <w:rPr>
                          <w:rFonts w:ascii="Courier New"/>
                          <w:color w:val="000000"/>
                          <w:sz w:val="17"/>
                        </w:rPr>
                      </w:pPr>
                    </w:p>
                    <w:p>
                      <w:pPr>
                        <w:spacing w:line="268" w:lineRule="auto" w:before="0"/>
                        <w:ind w:left="1770" w:right="247" w:hanging="816"/>
                        <w:jc w:val="left"/>
                        <w:rPr>
                          <w:rFonts w:ascii="Courier New"/>
                          <w:color w:val="000000"/>
                          <w:sz w:val="17"/>
                        </w:rPr>
                      </w:pPr>
                      <w:r>
                        <w:rPr>
                          <w:rFonts w:ascii="Courier New"/>
                          <w:color w:val="000000"/>
                          <w:sz w:val="17"/>
                        </w:rPr>
                        <w:t>if test_string1 == test_string2 </w:t>
                      </w:r>
                      <w:r>
                        <w:rPr>
                          <w:rFonts w:ascii="Courier New"/>
                          <w:color w:val="000000"/>
                          <w:sz w:val="17"/>
                        </w:rPr>
                        <w:t>{</w:t>
                      </w:r>
                      <w:r>
                        <w:rPr>
                          <w:rFonts w:ascii="Courier New"/>
                          <w:color w:val="000000"/>
                          <w:sz w:val="17"/>
                        </w:rPr>
                        <w:t> </w:t>
                      </w:r>
                      <w:r>
                        <w:rPr>
                          <w:rFonts w:ascii="Courier New"/>
                          <w:color w:val="000000"/>
                          <w:spacing w:val="-2"/>
                          <w:sz w:val="17"/>
                        </w:rPr>
                        <w:t>fmt.Printf("Successful!\n")</w:t>
                      </w:r>
                    </w:p>
                    <w:p>
                      <w:pPr>
                        <w:pStyle w:val="BodyText"/>
                        <w:spacing w:before="20"/>
                        <w:rPr>
                          <w:rFonts w:ascii="Courier New"/>
                          <w:color w:val="000000"/>
                          <w:sz w:val="17"/>
                        </w:rPr>
                      </w:pPr>
                    </w:p>
                    <w:p>
                      <w:pPr>
                        <w:spacing w:before="0"/>
                        <w:ind w:left="954"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z w:val="17"/>
                        </w:rPr>
                        <w:t>else</w:t>
                      </w:r>
                      <w:r>
                        <w:rPr>
                          <w:rFonts w:ascii="Courier New"/>
                          <w:color w:val="000000"/>
                          <w:spacing w:val="-4"/>
                          <w:sz w:val="17"/>
                        </w:rPr>
                        <w:t> </w:t>
                      </w:r>
                      <w:r>
                        <w:rPr>
                          <w:rFonts w:ascii="Courier New"/>
                          <w:color w:val="000000"/>
                          <w:spacing w:val="-10"/>
                          <w:sz w:val="17"/>
                        </w:rPr>
                        <w:t>{</w:t>
                      </w:r>
                    </w:p>
                    <w:p>
                      <w:pPr>
                        <w:spacing w:before="23"/>
                        <w:ind w:left="1872"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this</w:t>
                      </w:r>
                      <w:r>
                        <w:rPr>
                          <w:rFonts w:ascii="Courier New"/>
                          <w:color w:val="000000"/>
                          <w:spacing w:val="-6"/>
                          <w:sz w:val="17"/>
                        </w:rPr>
                        <w:t> </w:t>
                      </w:r>
                      <w:r>
                        <w:rPr>
                          <w:rFonts w:ascii="Courier New"/>
                          <w:color w:val="000000"/>
                          <w:sz w:val="17"/>
                        </w:rPr>
                        <w:t>prints</w:t>
                      </w:r>
                      <w:r>
                        <w:rPr>
                          <w:rFonts w:ascii="Courier New"/>
                          <w:color w:val="000000"/>
                          <w:spacing w:val="-6"/>
                          <w:sz w:val="17"/>
                        </w:rPr>
                        <w:t> </w:t>
                      </w:r>
                      <w:r>
                        <w:rPr>
                          <w:rFonts w:ascii="Courier New"/>
                          <w:color w:val="000000"/>
                          <w:sz w:val="17"/>
                        </w:rPr>
                        <w:t>error</w:t>
                      </w:r>
                      <w:r>
                        <w:rPr>
                          <w:rFonts w:ascii="Courier New"/>
                          <w:color w:val="000000"/>
                          <w:spacing w:val="-6"/>
                          <w:sz w:val="17"/>
                        </w:rPr>
                        <w:t> </w:t>
                      </w:r>
                      <w:r>
                        <w:rPr>
                          <w:rFonts w:ascii="Courier New"/>
                          <w:color w:val="000000"/>
                          <w:sz w:val="17"/>
                        </w:rPr>
                        <w:t>message</w:t>
                      </w:r>
                      <w:r>
                        <w:rPr>
                          <w:rFonts w:ascii="Courier New"/>
                          <w:color w:val="000000"/>
                          <w:spacing w:val="-6"/>
                          <w:sz w:val="17"/>
                        </w:rPr>
                        <w:t> </w:t>
                      </w:r>
                      <w:r>
                        <w:rPr>
                          <w:rFonts w:ascii="Courier New"/>
                          <w:color w:val="000000"/>
                          <w:spacing w:val="-5"/>
                          <w:sz w:val="17"/>
                        </w:rPr>
                        <w:t>if</w:t>
                      </w:r>
                    </w:p>
                    <w:p>
                      <w:pPr>
                        <w:spacing w:line="268" w:lineRule="auto" w:before="22"/>
                        <w:ind w:left="1770" w:right="1430" w:firstLine="102"/>
                        <w:jc w:val="left"/>
                        <w:rPr>
                          <w:rFonts w:ascii="Courier New"/>
                          <w:color w:val="000000"/>
                          <w:sz w:val="17"/>
                        </w:rPr>
                      </w:pPr>
                      <w:r>
                        <w:rPr>
                          <w:rFonts w:ascii="Courier New"/>
                          <w:color w:val="000000"/>
                          <w:sz w:val="17"/>
                        </w:rPr>
                        <w:t>//</w:t>
                      </w:r>
                      <w:r>
                        <w:rPr>
                          <w:rFonts w:ascii="Courier New"/>
                          <w:color w:val="000000"/>
                          <w:spacing w:val="-13"/>
                          <w:sz w:val="17"/>
                        </w:rPr>
                        <w:t> </w:t>
                      </w:r>
                      <w:r>
                        <w:rPr>
                          <w:rFonts w:ascii="Courier New"/>
                          <w:color w:val="000000"/>
                          <w:sz w:val="17"/>
                        </w:rPr>
                        <w:t>strings</w:t>
                      </w:r>
                      <w:r>
                        <w:rPr>
                          <w:rFonts w:ascii="Courier New"/>
                          <w:color w:val="000000"/>
                          <w:spacing w:val="-13"/>
                          <w:sz w:val="17"/>
                        </w:rPr>
                        <w:t> </w:t>
                      </w:r>
                      <w:r>
                        <w:rPr>
                          <w:rFonts w:ascii="Courier New"/>
                          <w:color w:val="000000"/>
                          <w:sz w:val="17"/>
                        </w:rPr>
                        <w:t>don't</w:t>
                      </w:r>
                      <w:r>
                        <w:rPr>
                          <w:rFonts w:ascii="Courier New"/>
                          <w:color w:val="000000"/>
                          <w:spacing w:val="-13"/>
                          <w:sz w:val="17"/>
                        </w:rPr>
                        <w:t> </w:t>
                      </w:r>
                      <w:r>
                        <w:rPr>
                          <w:rFonts w:ascii="Courier New"/>
                          <w:color w:val="000000"/>
                          <w:sz w:val="17"/>
                        </w:rPr>
                        <w:t>matc</w:t>
                      </w:r>
                      <w:r>
                        <w:rPr>
                          <w:rFonts w:ascii="Courier New"/>
                          <w:color w:val="000000"/>
                          <w:sz w:val="17"/>
                        </w:rPr>
                        <w:t>h</w:t>
                      </w:r>
                      <w:r>
                        <w:rPr>
                          <w:rFonts w:ascii="Courier New"/>
                          <w:color w:val="000000"/>
                          <w:sz w:val="17"/>
                        </w:rPr>
                        <w:t> </w:t>
                      </w:r>
                      <w:r>
                        <w:rPr>
                          <w:rFonts w:ascii="Courier New"/>
                          <w:color w:val="000000"/>
                          <w:spacing w:val="-2"/>
                          <w:sz w:val="17"/>
                        </w:rPr>
                        <w:t>test.Errorf("Error!\n")</w:t>
                      </w:r>
                    </w:p>
                    <w:p>
                      <w:pPr>
                        <w:spacing w:line="191" w:lineRule="exact" w:before="0"/>
                        <w:ind w:left="954"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39"/>
      </w:pPr>
    </w:p>
    <w:p>
      <w:pPr>
        <w:pStyle w:val="BodyText"/>
        <w:spacing w:line="225" w:lineRule="auto"/>
        <w:ind w:left="177" w:right="176"/>
        <w:jc w:val="both"/>
      </w:pPr>
      <w:r>
        <w:rPr>
          <w:w w:val="90"/>
        </w:rPr>
        <w:t>We should observe that our test builds passed after executing the go tes</w:t>
      </w:r>
      <w:r>
        <w:rPr>
          <w:w w:val="90"/>
        </w:rPr>
        <w:t>t</w:t>
      </w:r>
      <w:r>
        <w:rPr>
          <w:w w:val="90"/>
        </w:rPr>
        <w:t> </w:t>
      </w:r>
      <w:r>
        <w:rPr>
          <w:spacing w:val="-2"/>
        </w:rPr>
        <w:t>command.</w:t>
      </w:r>
    </w:p>
    <w:p>
      <w:pPr>
        <w:pStyle w:val="BodyText"/>
        <w:spacing w:before="245"/>
        <w:ind w:left="177"/>
        <w:jc w:val="both"/>
        <w:rPr>
          <w:rFonts w:ascii="Gill Sans MT"/>
        </w:rPr>
      </w:pPr>
      <w:bookmarkStart w:name="Adding Dependencies to the Go Module" w:id="743"/>
      <w:bookmarkEnd w:id="743"/>
      <w:r>
        <w:rPr/>
      </w:r>
      <w:bookmarkStart w:name="_bookmark463" w:id="744"/>
      <w:bookmarkEnd w:id="744"/>
      <w:r>
        <w:rPr/>
      </w:r>
      <w:r>
        <w:rPr>
          <w:rFonts w:ascii="Gill Sans MT"/>
          <w:w w:val="105"/>
        </w:rPr>
        <w:t>Adding</w:t>
      </w:r>
      <w:r>
        <w:rPr>
          <w:rFonts w:ascii="Gill Sans MT"/>
          <w:spacing w:val="-10"/>
          <w:w w:val="105"/>
        </w:rPr>
        <w:t> </w:t>
      </w:r>
      <w:r>
        <w:rPr>
          <w:rFonts w:ascii="Gill Sans MT"/>
          <w:w w:val="105"/>
        </w:rPr>
        <w:t>Dependencies</w:t>
      </w:r>
      <w:r>
        <w:rPr>
          <w:rFonts w:ascii="Gill Sans MT"/>
          <w:spacing w:val="-10"/>
          <w:w w:val="105"/>
        </w:rPr>
        <w:t> </w:t>
      </w:r>
      <w:r>
        <w:rPr>
          <w:rFonts w:ascii="Gill Sans MT"/>
          <w:w w:val="105"/>
        </w:rPr>
        <w:t>to</w:t>
      </w:r>
      <w:r>
        <w:rPr>
          <w:rFonts w:ascii="Gill Sans MT"/>
          <w:spacing w:val="-10"/>
          <w:w w:val="105"/>
        </w:rPr>
        <w:t> </w:t>
      </w:r>
      <w:r>
        <w:rPr>
          <w:rFonts w:ascii="Gill Sans MT"/>
          <w:w w:val="105"/>
        </w:rPr>
        <w:t>the</w:t>
      </w:r>
      <w:r>
        <w:rPr>
          <w:rFonts w:ascii="Gill Sans MT"/>
          <w:spacing w:val="-10"/>
          <w:w w:val="105"/>
        </w:rPr>
        <w:t> </w:t>
      </w:r>
      <w:r>
        <w:rPr>
          <w:rFonts w:ascii="Gill Sans MT"/>
          <w:w w:val="105"/>
        </w:rPr>
        <w:t>Go</w:t>
      </w:r>
      <w:r>
        <w:rPr>
          <w:rFonts w:ascii="Gill Sans MT"/>
          <w:spacing w:val="-10"/>
          <w:w w:val="105"/>
        </w:rPr>
        <w:t> </w:t>
      </w:r>
      <w:r>
        <w:rPr>
          <w:rFonts w:ascii="Gill Sans MT"/>
          <w:spacing w:val="-2"/>
          <w:w w:val="105"/>
        </w:rPr>
        <w:t>Module</w:t>
      </w:r>
    </w:p>
    <w:p>
      <w:pPr>
        <w:pStyle w:val="BodyText"/>
        <w:spacing w:line="225" w:lineRule="auto" w:before="62"/>
        <w:ind w:left="177" w:right="176"/>
        <w:jc w:val="both"/>
      </w:pPr>
      <w:r>
        <w:rPr>
          <w:spacing w:val="-6"/>
        </w:rPr>
        <w:t>To add dependencies to our module, we will use the require() functio</w:t>
      </w:r>
      <w:r>
        <w:rPr>
          <w:spacing w:val="-6"/>
        </w:rPr>
        <w:t>n</w:t>
      </w:r>
      <w:r>
        <w:rPr>
          <w:spacing w:val="-6"/>
        </w:rPr>
        <w:t> along</w:t>
      </w:r>
      <w:r>
        <w:rPr>
          <w:spacing w:val="-8"/>
        </w:rPr>
        <w:t> </w:t>
      </w:r>
      <w:r>
        <w:rPr>
          <w:spacing w:val="-6"/>
        </w:rPr>
        <w:t>with</w:t>
      </w:r>
      <w:r>
        <w:rPr>
          <w:spacing w:val="-8"/>
        </w:rPr>
        <w:t> </w:t>
      </w:r>
      <w:r>
        <w:rPr>
          <w:spacing w:val="-6"/>
        </w:rPr>
        <w:t>the</w:t>
      </w:r>
      <w:r>
        <w:rPr>
          <w:spacing w:val="-8"/>
        </w:rPr>
        <w:t> </w:t>
      </w:r>
      <w:r>
        <w:rPr>
          <w:spacing w:val="-6"/>
        </w:rPr>
        <w:t>module’s</w:t>
      </w:r>
      <w:r>
        <w:rPr>
          <w:spacing w:val="-7"/>
        </w:rPr>
        <w:t> </w:t>
      </w:r>
      <w:r>
        <w:rPr>
          <w:spacing w:val="-6"/>
        </w:rPr>
        <w:t>version:</w:t>
      </w:r>
    </w:p>
    <w:p>
      <w:pPr>
        <w:pStyle w:val="BodyText"/>
        <w:spacing w:before="174"/>
        <w:rPr>
          <w:sz w:val="20"/>
        </w:rPr>
      </w:pPr>
      <w:r>
        <w:rPr>
          <w:sz w:val="20"/>
        </w:rPr>
        <mc:AlternateContent>
          <mc:Choice Requires="wps">
            <w:drawing>
              <wp:anchor distT="0" distB="0" distL="0" distR="0" allowOverlap="1" layoutInCell="1" locked="0" behindDoc="1" simplePos="0" relativeHeight="487721984">
                <wp:simplePos x="0" y="0"/>
                <wp:positionH relativeFrom="page">
                  <wp:posOffset>742950</wp:posOffset>
                </wp:positionH>
                <wp:positionV relativeFrom="paragraph">
                  <wp:posOffset>297201</wp:posOffset>
                </wp:positionV>
                <wp:extent cx="4130675" cy="918210"/>
                <wp:effectExtent l="0" t="0" r="0" b="0"/>
                <wp:wrapTopAndBottom/>
                <wp:docPr id="306" name="Textbox 306"/>
                <wp:cNvGraphicFramePr>
                  <a:graphicFrameLocks/>
                </wp:cNvGraphicFramePr>
                <a:graphic>
                  <a:graphicData uri="http://schemas.microsoft.com/office/word/2010/wordprocessingShape">
                    <wps:wsp>
                      <wps:cNvPr id="306" name="Textbox 306"/>
                      <wps:cNvSpPr txBox="1"/>
                      <wps:spPr>
                        <a:xfrm>
                          <a:off x="0" y="0"/>
                          <a:ext cx="4130675" cy="918210"/>
                        </a:xfrm>
                        <a:prstGeom prst="rect">
                          <a:avLst/>
                        </a:prstGeom>
                        <a:solidFill>
                          <a:srgbClr val="EBEBEC"/>
                        </a:solidFill>
                      </wps:spPr>
                      <wps:txbx>
                        <w:txbxContent>
                          <w:p>
                            <w:pPr>
                              <w:spacing w:line="535" w:lineRule="auto" w:before="205"/>
                              <w:ind w:left="240" w:right="4426" w:firstLine="0"/>
                              <w:jc w:val="left"/>
                              <w:rPr>
                                <w:rFonts w:ascii="Courier New"/>
                                <w:color w:val="000000"/>
                                <w:sz w:val="17"/>
                              </w:rPr>
                            </w:pPr>
                            <w:r>
                              <w:rPr>
                                <w:rFonts w:ascii="Courier New"/>
                                <w:color w:val="000000"/>
                                <w:sz w:val="17"/>
                              </w:rPr>
                              <w:t>module</w:t>
                            </w:r>
                            <w:r>
                              <w:rPr>
                                <w:rFonts w:ascii="Courier New"/>
                                <w:color w:val="000000"/>
                                <w:spacing w:val="-26"/>
                                <w:sz w:val="17"/>
                              </w:rPr>
                              <w:t> </w:t>
                            </w:r>
                            <w:r>
                              <w:rPr>
                                <w:rFonts w:ascii="Courier New"/>
                                <w:color w:val="000000"/>
                                <w:sz w:val="17"/>
                              </w:rPr>
                              <w:t>go_module</w:t>
                            </w:r>
                            <w:r>
                              <w:rPr>
                                <w:rFonts w:ascii="Courier New"/>
                                <w:color w:val="000000"/>
                                <w:sz w:val="17"/>
                              </w:rPr>
                              <w:t>s</w:t>
                            </w:r>
                            <w:r>
                              <w:rPr>
                                <w:rFonts w:ascii="Courier New"/>
                                <w:color w:val="000000"/>
                                <w:sz w:val="17"/>
                              </w:rPr>
                              <w:t> go 1.14</w:t>
                            </w:r>
                          </w:p>
                          <w:p>
                            <w:pPr>
                              <w:spacing w:before="0"/>
                              <w:ind w:left="240" w:right="0" w:firstLine="0"/>
                              <w:jc w:val="left"/>
                              <w:rPr>
                                <w:rFonts w:ascii="Courier New"/>
                                <w:color w:val="000000"/>
                                <w:sz w:val="17"/>
                              </w:rPr>
                            </w:pPr>
                            <w:r>
                              <w:rPr>
                                <w:rFonts w:ascii="Courier New"/>
                                <w:color w:val="000000"/>
                                <w:sz w:val="17"/>
                              </w:rPr>
                              <w:t>require</w:t>
                            </w:r>
                            <w:r>
                              <w:rPr>
                                <w:rFonts w:ascii="Courier New"/>
                                <w:color w:val="000000"/>
                                <w:spacing w:val="-16"/>
                                <w:sz w:val="17"/>
                              </w:rPr>
                              <w:t> </w:t>
                            </w:r>
                            <w:r>
                              <w:rPr>
                                <w:rFonts w:ascii="Courier New"/>
                                <w:color w:val="000000"/>
                                <w:sz w:val="17"/>
                              </w:rPr>
                              <w:t>github.com/rs/zerolog</w:t>
                            </w:r>
                            <w:r>
                              <w:rPr>
                                <w:rFonts w:ascii="Courier New"/>
                                <w:color w:val="000000"/>
                                <w:spacing w:val="-15"/>
                                <w:sz w:val="17"/>
                              </w:rPr>
                              <w:t> </w:t>
                            </w:r>
                            <w:r>
                              <w:rPr>
                                <w:rFonts w:ascii="Courier New"/>
                                <w:color w:val="000000"/>
                                <w:spacing w:val="-2"/>
                                <w:sz w:val="17"/>
                              </w:rPr>
                              <w:t>v1.14.3</w:t>
                            </w:r>
                          </w:p>
                        </w:txbxContent>
                      </wps:txbx>
                      <wps:bodyPr wrap="square" lIns="0" tIns="0" rIns="0" bIns="0" rtlCol="0">
                        <a:noAutofit/>
                      </wps:bodyPr>
                    </wps:wsp>
                  </a:graphicData>
                </a:graphic>
              </wp:anchor>
            </w:drawing>
          </mc:Choice>
          <mc:Fallback>
            <w:pict>
              <v:shape style="position:absolute;margin-left:58.5pt;margin-top:23.401672pt;width:325.25pt;height:72.3pt;mso-position-horizontal-relative:page;mso-position-vertical-relative:paragraph;z-index:-15594496;mso-wrap-distance-left:0;mso-wrap-distance-right:0" type="#_x0000_t202" id="docshape275" filled="true" fillcolor="#ebebec" stroked="false">
                <v:textbox inset="0,0,0,0">
                  <w:txbxContent>
                    <w:p>
                      <w:pPr>
                        <w:spacing w:line="535" w:lineRule="auto" w:before="205"/>
                        <w:ind w:left="240" w:right="4426" w:firstLine="0"/>
                        <w:jc w:val="left"/>
                        <w:rPr>
                          <w:rFonts w:ascii="Courier New"/>
                          <w:color w:val="000000"/>
                          <w:sz w:val="17"/>
                        </w:rPr>
                      </w:pPr>
                      <w:r>
                        <w:rPr>
                          <w:rFonts w:ascii="Courier New"/>
                          <w:color w:val="000000"/>
                          <w:sz w:val="17"/>
                        </w:rPr>
                        <w:t>module</w:t>
                      </w:r>
                      <w:r>
                        <w:rPr>
                          <w:rFonts w:ascii="Courier New"/>
                          <w:color w:val="000000"/>
                          <w:spacing w:val="-26"/>
                          <w:sz w:val="17"/>
                        </w:rPr>
                        <w:t> </w:t>
                      </w:r>
                      <w:r>
                        <w:rPr>
                          <w:rFonts w:ascii="Courier New"/>
                          <w:color w:val="000000"/>
                          <w:sz w:val="17"/>
                        </w:rPr>
                        <w:t>go_module</w:t>
                      </w:r>
                      <w:r>
                        <w:rPr>
                          <w:rFonts w:ascii="Courier New"/>
                          <w:color w:val="000000"/>
                          <w:sz w:val="17"/>
                        </w:rPr>
                        <w:t>s</w:t>
                      </w:r>
                      <w:r>
                        <w:rPr>
                          <w:rFonts w:ascii="Courier New"/>
                          <w:color w:val="000000"/>
                          <w:sz w:val="17"/>
                        </w:rPr>
                        <w:t> go 1.14</w:t>
                      </w:r>
                    </w:p>
                    <w:p>
                      <w:pPr>
                        <w:spacing w:before="0"/>
                        <w:ind w:left="240" w:right="0" w:firstLine="0"/>
                        <w:jc w:val="left"/>
                        <w:rPr>
                          <w:rFonts w:ascii="Courier New"/>
                          <w:color w:val="000000"/>
                          <w:sz w:val="17"/>
                        </w:rPr>
                      </w:pPr>
                      <w:r>
                        <w:rPr>
                          <w:rFonts w:ascii="Courier New"/>
                          <w:color w:val="000000"/>
                          <w:sz w:val="17"/>
                        </w:rPr>
                        <w:t>require</w:t>
                      </w:r>
                      <w:r>
                        <w:rPr>
                          <w:rFonts w:ascii="Courier New"/>
                          <w:color w:val="000000"/>
                          <w:spacing w:val="-16"/>
                          <w:sz w:val="17"/>
                        </w:rPr>
                        <w:t> </w:t>
                      </w:r>
                      <w:r>
                        <w:rPr>
                          <w:rFonts w:ascii="Courier New"/>
                          <w:color w:val="000000"/>
                          <w:sz w:val="17"/>
                        </w:rPr>
                        <w:t>github.com/rs/zerolog</w:t>
                      </w:r>
                      <w:r>
                        <w:rPr>
                          <w:rFonts w:ascii="Courier New"/>
                          <w:color w:val="000000"/>
                          <w:spacing w:val="-15"/>
                          <w:sz w:val="17"/>
                        </w:rPr>
                        <w:t> </w:t>
                      </w:r>
                      <w:r>
                        <w:rPr>
                          <w:rFonts w:ascii="Courier New"/>
                          <w:color w:val="000000"/>
                          <w:spacing w:val="-2"/>
                          <w:sz w:val="17"/>
                        </w:rPr>
                        <w:t>v1.14.3</w:t>
                      </w:r>
                    </w:p>
                  </w:txbxContent>
                </v:textbox>
                <v:fill type="solid"/>
                <w10:wrap type="topAndBottom"/>
              </v:shape>
            </w:pict>
          </mc:Fallback>
        </mc:AlternateContent>
      </w:r>
    </w:p>
    <w:p>
      <w:pPr>
        <w:pStyle w:val="BodyText"/>
        <w:spacing w:before="90"/>
      </w:pPr>
    </w:p>
    <w:p>
      <w:pPr>
        <w:pStyle w:val="Heading3"/>
        <w:jc w:val="both"/>
      </w:pPr>
      <w:r>
        <w:rPr/>
        <mc:AlternateContent>
          <mc:Choice Requires="wps">
            <w:drawing>
              <wp:anchor distT="0" distB="0" distL="0" distR="0" allowOverlap="1" layoutInCell="1" locked="0" behindDoc="1" simplePos="0" relativeHeight="487722496">
                <wp:simplePos x="0" y="0"/>
                <wp:positionH relativeFrom="page">
                  <wp:posOffset>742950</wp:posOffset>
                </wp:positionH>
                <wp:positionV relativeFrom="paragraph">
                  <wp:posOffset>195702</wp:posOffset>
                </wp:positionV>
                <wp:extent cx="4130675" cy="1270"/>
                <wp:effectExtent l="0" t="0" r="0" b="0"/>
                <wp:wrapTopAndBottom/>
                <wp:docPr id="307" name="Graphic 307"/>
                <wp:cNvGraphicFramePr>
                  <a:graphicFrameLocks/>
                </wp:cNvGraphicFramePr>
                <a:graphic>
                  <a:graphicData uri="http://schemas.microsoft.com/office/word/2010/wordprocessingShape">
                    <wps:wsp>
                      <wps:cNvPr id="307" name="Graphic 307"/>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09668pt;width:325.25pt;height:.1pt;mso-position-horizontal-relative:page;mso-position-vertical-relative:paragraph;z-index:-15593984;mso-wrap-distance-left:0;mso-wrap-distance-right:0" id="docshape276" coordorigin="1170,308" coordsize="6505,0" path="m1170,308l7674,308e" filled="false" stroked="true" strokeweight=".5pt" strokecolor="#000000">
                <v:path arrowok="t"/>
                <v:stroke dashstyle="solid"/>
                <w10:wrap type="topAndBottom"/>
              </v:shape>
            </w:pict>
          </mc:Fallback>
        </mc:AlternateContent>
      </w:r>
      <w:bookmarkStart w:name="PACKAGE MANAGEMENT USING Go MODULES" w:id="745"/>
      <w:bookmarkEnd w:id="745"/>
      <w:r>
        <w:rPr/>
      </w:r>
      <w:bookmarkStart w:name="_bookmark464" w:id="746"/>
      <w:bookmarkEnd w:id="746"/>
      <w:r>
        <w:rPr/>
      </w:r>
      <w:r>
        <w:rPr/>
        <w:t>PACKAGE</w:t>
      </w:r>
      <w:r>
        <w:rPr>
          <w:spacing w:val="-6"/>
        </w:rPr>
        <w:t> </w:t>
      </w:r>
      <w:r>
        <w:rPr/>
        <w:t>MANAGEMENT</w:t>
      </w:r>
      <w:r>
        <w:rPr>
          <w:spacing w:val="-5"/>
        </w:rPr>
        <w:t> </w:t>
      </w:r>
      <w:r>
        <w:rPr/>
        <w:t>USING</w:t>
      </w:r>
      <w:r>
        <w:rPr>
          <w:spacing w:val="-5"/>
        </w:rPr>
        <w:t> </w:t>
      </w:r>
      <w:r>
        <w:rPr/>
        <w:t>Go</w:t>
      </w:r>
      <w:r>
        <w:rPr>
          <w:spacing w:val="-5"/>
        </w:rPr>
        <w:t> </w:t>
      </w:r>
      <w:r>
        <w:rPr>
          <w:spacing w:val="-2"/>
        </w:rPr>
        <w:t>MODULES</w:t>
      </w:r>
    </w:p>
    <w:p>
      <w:pPr>
        <w:pStyle w:val="BodyText"/>
        <w:spacing w:line="225" w:lineRule="auto" w:before="23"/>
        <w:ind w:left="177" w:right="175"/>
        <w:jc w:val="both"/>
      </w:pPr>
      <w:r>
        <w:rPr>
          <w:spacing w:val="-6"/>
        </w:rPr>
        <w:t>Package</w:t>
      </w:r>
      <w:r>
        <w:rPr>
          <w:spacing w:val="-7"/>
        </w:rPr>
        <w:t> </w:t>
      </w:r>
      <w:r>
        <w:rPr>
          <w:spacing w:val="-6"/>
        </w:rPr>
        <w:t>management</w:t>
      </w:r>
      <w:r>
        <w:rPr>
          <w:spacing w:val="-7"/>
        </w:rPr>
        <w:t> </w:t>
      </w:r>
      <w:r>
        <w:rPr>
          <w:spacing w:val="-6"/>
        </w:rPr>
        <w:t>is</w:t>
      </w:r>
      <w:r>
        <w:rPr>
          <w:spacing w:val="-7"/>
        </w:rPr>
        <w:t> </w:t>
      </w:r>
      <w:r>
        <w:rPr>
          <w:spacing w:val="-6"/>
        </w:rPr>
        <w:t>a</w:t>
      </w:r>
      <w:r>
        <w:rPr>
          <w:spacing w:val="-7"/>
        </w:rPr>
        <w:t> </w:t>
      </w:r>
      <w:r>
        <w:rPr>
          <w:spacing w:val="-6"/>
        </w:rPr>
        <w:t>critical</w:t>
      </w:r>
      <w:r>
        <w:rPr>
          <w:spacing w:val="-7"/>
        </w:rPr>
        <w:t> </w:t>
      </w:r>
      <w:r>
        <w:rPr>
          <w:spacing w:val="-6"/>
        </w:rPr>
        <w:t>component</w:t>
      </w:r>
      <w:r>
        <w:rPr>
          <w:spacing w:val="-7"/>
        </w:rPr>
        <w:t> </w:t>
      </w:r>
      <w:r>
        <w:rPr>
          <w:spacing w:val="-6"/>
        </w:rPr>
        <w:t>of</w:t>
      </w:r>
      <w:r>
        <w:rPr>
          <w:spacing w:val="-7"/>
        </w:rPr>
        <w:t> </w:t>
      </w:r>
      <w:r>
        <w:rPr>
          <w:spacing w:val="-6"/>
        </w:rPr>
        <w:t>every</w:t>
      </w:r>
      <w:r>
        <w:rPr>
          <w:spacing w:val="-7"/>
        </w:rPr>
        <w:t> </w:t>
      </w:r>
      <w:r>
        <w:rPr>
          <w:spacing w:val="-6"/>
        </w:rPr>
        <w:t>project</w:t>
      </w:r>
      <w:r>
        <w:rPr>
          <w:spacing w:val="-7"/>
        </w:rPr>
        <w:t> </w:t>
      </w:r>
      <w:r>
        <w:rPr>
          <w:spacing w:val="-6"/>
        </w:rPr>
        <w:t>setup.</w:t>
      </w:r>
      <w:r>
        <w:rPr>
          <w:spacing w:val="-7"/>
        </w:rPr>
        <w:t> </w:t>
      </w:r>
      <w:r>
        <w:rPr>
          <w:spacing w:val="-6"/>
        </w:rPr>
        <w:t>T</w:t>
      </w:r>
      <w:r>
        <w:rPr>
          <w:spacing w:val="-6"/>
        </w:rPr>
        <w:t>o</w:t>
      </w:r>
      <w:r>
        <w:rPr>
          <w:spacing w:val="-6"/>
        </w:rPr>
        <w:t> </w:t>
      </w:r>
      <w:r>
        <w:rPr>
          <w:w w:val="85"/>
        </w:rPr>
        <w:t>enhance developer delivery time, we rely substantially on effective packag</w:t>
      </w:r>
      <w:r>
        <w:rPr>
          <w:w w:val="85"/>
        </w:rPr>
        <w:t>e</w:t>
      </w:r>
      <w:r>
        <w:rPr>
          <w:w w:val="85"/>
        </w:rPr>
        <w:t> </w:t>
      </w:r>
      <w:r>
        <w:rPr>
          <w:spacing w:val="-8"/>
        </w:rPr>
        <w:t>management</w:t>
      </w:r>
      <w:r>
        <w:rPr/>
        <w:t> </w:t>
      </w:r>
      <w:r>
        <w:rPr>
          <w:spacing w:val="-8"/>
        </w:rPr>
        <w:t>at</w:t>
      </w:r>
      <w:r>
        <w:rPr/>
        <w:t> </w:t>
      </w:r>
      <w:r>
        <w:rPr>
          <w:spacing w:val="-8"/>
        </w:rPr>
        <w:t>Halodoc.</w:t>
      </w:r>
      <w:r>
        <w:rPr/>
        <w:t> </w:t>
      </w:r>
      <w:r>
        <w:rPr>
          <w:spacing w:val="-8"/>
        </w:rPr>
        <w:t>With</w:t>
      </w:r>
      <w:r>
        <w:rPr/>
        <w:t> </w:t>
      </w:r>
      <w:r>
        <w:rPr>
          <w:spacing w:val="-8"/>
        </w:rPr>
        <w:t>a</w:t>
      </w:r>
      <w:r>
        <w:rPr/>
        <w:t> </w:t>
      </w:r>
      <w:r>
        <w:rPr>
          <w:spacing w:val="-8"/>
        </w:rPr>
        <w:t>standardized</w:t>
      </w:r>
      <w:r>
        <w:rPr/>
        <w:t> </w:t>
      </w:r>
      <w:r>
        <w:rPr>
          <w:spacing w:val="-8"/>
        </w:rPr>
        <w:t>package</w:t>
      </w:r>
      <w:r>
        <w:rPr/>
        <w:t> </w:t>
      </w:r>
      <w:r>
        <w:rPr>
          <w:spacing w:val="-8"/>
        </w:rPr>
        <w:t>manager</w:t>
      </w:r>
      <w:r>
        <w:rPr/>
        <w:t> </w:t>
      </w:r>
      <w:r>
        <w:rPr>
          <w:spacing w:val="-8"/>
        </w:rPr>
        <w:t>acros</w:t>
      </w:r>
      <w:r>
        <w:rPr>
          <w:spacing w:val="-8"/>
        </w:rPr>
        <w:t>s</w:t>
      </w:r>
      <w:r>
        <w:rPr>
          <w:spacing w:val="-8"/>
        </w:rPr>
        <w:t> </w:t>
      </w:r>
      <w:r>
        <w:rPr>
          <w:w w:val="90"/>
        </w:rPr>
        <w:t>projects, our developers can set up any project once familiar with the tec</w:t>
      </w:r>
      <w:r>
        <w:rPr>
          <w:w w:val="90"/>
        </w:rPr>
        <w:t>h</w:t>
      </w:r>
      <w:r>
        <w:rPr>
          <w:w w:val="90"/>
        </w:rPr>
        <w:t> </w:t>
      </w:r>
      <w:r>
        <w:rPr>
          <w:spacing w:val="-2"/>
        </w:rPr>
        <w:t>stack.</w:t>
      </w:r>
    </w:p>
    <w:p>
      <w:pPr>
        <w:pStyle w:val="BodyText"/>
        <w:spacing w:line="225" w:lineRule="auto" w:before="5"/>
        <w:ind w:left="177" w:right="175" w:firstLine="240"/>
        <w:jc w:val="both"/>
      </w:pPr>
      <w:r>
        <w:rPr>
          <w:spacing w:val="-4"/>
        </w:rPr>
        <w:t>A</w:t>
      </w:r>
      <w:r>
        <w:rPr>
          <w:spacing w:val="-6"/>
        </w:rPr>
        <w:t> </w:t>
      </w:r>
      <w:r>
        <w:rPr>
          <w:spacing w:val="-4"/>
        </w:rPr>
        <w:t>package</w:t>
      </w:r>
      <w:r>
        <w:rPr>
          <w:spacing w:val="-6"/>
        </w:rPr>
        <w:t> </w:t>
      </w:r>
      <w:r>
        <w:rPr>
          <w:spacing w:val="-4"/>
        </w:rPr>
        <w:t>manager</w:t>
      </w:r>
      <w:r>
        <w:rPr>
          <w:spacing w:val="-6"/>
        </w:rPr>
        <w:t> </w:t>
      </w:r>
      <w:r>
        <w:rPr>
          <w:spacing w:val="-4"/>
        </w:rPr>
        <w:t>is</w:t>
      </w:r>
      <w:r>
        <w:rPr>
          <w:spacing w:val="-6"/>
        </w:rPr>
        <w:t> </w:t>
      </w:r>
      <w:r>
        <w:rPr>
          <w:spacing w:val="-4"/>
        </w:rPr>
        <w:t>used</w:t>
      </w:r>
      <w:r>
        <w:rPr>
          <w:spacing w:val="-6"/>
        </w:rPr>
        <w:t> </w:t>
      </w:r>
      <w:r>
        <w:rPr>
          <w:spacing w:val="-4"/>
        </w:rPr>
        <w:t>to</w:t>
      </w:r>
      <w:r>
        <w:rPr>
          <w:spacing w:val="-6"/>
        </w:rPr>
        <w:t> </w:t>
      </w:r>
      <w:r>
        <w:rPr>
          <w:spacing w:val="-4"/>
        </w:rPr>
        <w:t>build</w:t>
      </w:r>
      <w:r>
        <w:rPr>
          <w:spacing w:val="-6"/>
        </w:rPr>
        <w:t> </w:t>
      </w:r>
      <w:r>
        <w:rPr>
          <w:spacing w:val="-4"/>
        </w:rPr>
        <w:t>the</w:t>
      </w:r>
      <w:r>
        <w:rPr>
          <w:spacing w:val="-6"/>
        </w:rPr>
        <w:t> </w:t>
      </w:r>
      <w:r>
        <w:rPr>
          <w:spacing w:val="-4"/>
        </w:rPr>
        <w:t>environment</w:t>
      </w:r>
      <w:r>
        <w:rPr>
          <w:spacing w:val="-6"/>
        </w:rPr>
        <w:t> </w:t>
      </w:r>
      <w:r>
        <w:rPr>
          <w:spacing w:val="-4"/>
        </w:rPr>
        <w:t>by</w:t>
      </w:r>
      <w:r>
        <w:rPr>
          <w:spacing w:val="-6"/>
        </w:rPr>
        <w:t> </w:t>
      </w:r>
      <w:r>
        <w:rPr>
          <w:spacing w:val="-4"/>
        </w:rPr>
        <w:t>obtaining</w:t>
      </w:r>
      <w:r>
        <w:rPr>
          <w:spacing w:val="-4"/>
        </w:rPr>
        <w:t>,</w:t>
      </w:r>
      <w:r>
        <w:rPr>
          <w:spacing w:val="-4"/>
        </w:rPr>
        <w:t> </w:t>
      </w:r>
      <w:r>
        <w:rPr>
          <w:w w:val="90"/>
        </w:rPr>
        <w:t>updating,</w:t>
      </w:r>
      <w:r>
        <w:rPr>
          <w:spacing w:val="-4"/>
          <w:w w:val="90"/>
        </w:rPr>
        <w:t> </w:t>
      </w:r>
      <w:r>
        <w:rPr>
          <w:w w:val="90"/>
        </w:rPr>
        <w:t>or</w:t>
      </w:r>
      <w:r>
        <w:rPr>
          <w:spacing w:val="-4"/>
          <w:w w:val="90"/>
        </w:rPr>
        <w:t> </w:t>
      </w:r>
      <w:r>
        <w:rPr>
          <w:w w:val="90"/>
        </w:rPr>
        <w:t>deleting</w:t>
      </w:r>
      <w:r>
        <w:rPr>
          <w:spacing w:val="-4"/>
          <w:w w:val="90"/>
        </w:rPr>
        <w:t> </w:t>
      </w:r>
      <w:r>
        <w:rPr>
          <w:w w:val="90"/>
        </w:rPr>
        <w:t>project</w:t>
      </w:r>
      <w:r>
        <w:rPr>
          <w:spacing w:val="-4"/>
          <w:w w:val="90"/>
        </w:rPr>
        <w:t> </w:t>
      </w:r>
      <w:r>
        <w:rPr>
          <w:w w:val="90"/>
        </w:rPr>
        <w:t>dependencies.</w:t>
      </w:r>
      <w:r>
        <w:rPr>
          <w:spacing w:val="-4"/>
          <w:w w:val="90"/>
        </w:rPr>
        <w:t> </w:t>
      </w:r>
      <w:r>
        <w:rPr>
          <w:w w:val="90"/>
        </w:rPr>
        <w:t>It</w:t>
      </w:r>
      <w:r>
        <w:rPr>
          <w:spacing w:val="-4"/>
          <w:w w:val="90"/>
        </w:rPr>
        <w:t> </w:t>
      </w:r>
      <w:r>
        <w:rPr>
          <w:w w:val="90"/>
        </w:rPr>
        <w:t>can</w:t>
      </w:r>
      <w:r>
        <w:rPr>
          <w:spacing w:val="-4"/>
          <w:w w:val="90"/>
        </w:rPr>
        <w:t> </w:t>
      </w:r>
      <w:r>
        <w:rPr>
          <w:w w:val="90"/>
        </w:rPr>
        <w:t>download</w:t>
      </w:r>
      <w:r>
        <w:rPr>
          <w:spacing w:val="-4"/>
          <w:w w:val="90"/>
        </w:rPr>
        <w:t> </w:t>
      </w:r>
      <w:r>
        <w:rPr>
          <w:w w:val="90"/>
        </w:rPr>
        <w:t>or</w:t>
      </w:r>
      <w:r>
        <w:rPr>
          <w:spacing w:val="-4"/>
          <w:w w:val="90"/>
        </w:rPr>
        <w:t> </w:t>
      </w:r>
      <w:r>
        <w:rPr>
          <w:w w:val="90"/>
        </w:rPr>
        <w:t>update</w:t>
      </w:r>
      <w:r>
        <w:rPr>
          <w:spacing w:val="-4"/>
          <w:w w:val="90"/>
        </w:rPr>
        <w:t> </w:t>
      </w:r>
      <w:r>
        <w:rPr>
          <w:w w:val="90"/>
        </w:rPr>
        <w:t>th</w:t>
      </w:r>
      <w:r>
        <w:rPr>
          <w:w w:val="90"/>
        </w:rPr>
        <w:t>e</w:t>
      </w:r>
      <w:r>
        <w:rPr>
          <w:w w:val="90"/>
        </w:rPr>
        <w:t> package, often from a remote host, by determining the precise version o</w:t>
      </w:r>
      <w:r>
        <w:rPr>
          <w:w w:val="90"/>
        </w:rPr>
        <w:t>f</w:t>
      </w:r>
      <w:r>
        <w:rPr>
          <w:w w:val="90"/>
        </w:rPr>
        <w:t> the package. Go modules is one of the package managers available in G</w:t>
      </w:r>
      <w:r>
        <w:rPr>
          <w:w w:val="90"/>
        </w:rPr>
        <w:t>o</w:t>
      </w:r>
      <w:r>
        <w:rPr>
          <w:w w:val="90"/>
        </w:rPr>
        <w:t> </w:t>
      </w:r>
      <w:r>
        <w:rPr>
          <w:spacing w:val="-4"/>
        </w:rPr>
        <w:t>for</w:t>
      </w:r>
      <w:r>
        <w:rPr>
          <w:spacing w:val="-10"/>
        </w:rPr>
        <w:t> </w:t>
      </w:r>
      <w:r>
        <w:rPr>
          <w:spacing w:val="-4"/>
        </w:rPr>
        <w:t>dealing</w:t>
      </w:r>
      <w:r>
        <w:rPr>
          <w:spacing w:val="-10"/>
        </w:rPr>
        <w:t> </w:t>
      </w:r>
      <w:r>
        <w:rPr>
          <w:spacing w:val="-4"/>
        </w:rPr>
        <w:t>with</w:t>
      </w:r>
      <w:r>
        <w:rPr>
          <w:spacing w:val="-10"/>
        </w:rPr>
        <w:t> </w:t>
      </w:r>
      <w:r>
        <w:rPr>
          <w:spacing w:val="-4"/>
        </w:rPr>
        <w:t>dependencies.</w:t>
      </w:r>
    </w:p>
    <w:p>
      <w:pPr>
        <w:pStyle w:val="BodyText"/>
        <w:spacing w:after="0" w:line="225" w:lineRule="auto"/>
        <w:jc w:val="both"/>
        <w:sectPr>
          <w:pgSz w:w="8850" w:h="13270"/>
          <w:pgMar w:header="682" w:footer="0" w:top="920" w:bottom="280" w:left="992" w:right="992"/>
        </w:sectPr>
      </w:pPr>
    </w:p>
    <w:p>
      <w:pPr>
        <w:pStyle w:val="BodyText"/>
        <w:spacing w:before="59"/>
      </w:pPr>
    </w:p>
    <w:p>
      <w:pPr>
        <w:pStyle w:val="BodyText"/>
        <w:ind w:left="177"/>
        <w:jc w:val="both"/>
        <w:rPr>
          <w:rFonts w:ascii="Gill Sans MT"/>
        </w:rPr>
      </w:pPr>
      <w:bookmarkStart w:name="_bookmark467" w:id="747"/>
      <w:bookmarkEnd w:id="747"/>
      <w:r>
        <w:rPr/>
      </w:r>
      <w:bookmarkStart w:name="What Exactly Is the Go Module?" w:id="748"/>
      <w:bookmarkEnd w:id="748"/>
      <w:r>
        <w:rPr/>
      </w:r>
      <w:bookmarkStart w:name="_bookmark466" w:id="749"/>
      <w:bookmarkEnd w:id="749"/>
      <w:r>
        <w:rPr/>
      </w:r>
      <w:r>
        <w:rPr>
          <w:rFonts w:ascii="Gill Sans MT"/>
        </w:rPr>
        <w:t>What</w:t>
      </w:r>
      <w:r>
        <w:rPr>
          <w:rFonts w:ascii="Gill Sans MT"/>
          <w:spacing w:val="7"/>
        </w:rPr>
        <w:t> </w:t>
      </w:r>
      <w:r>
        <w:rPr>
          <w:rFonts w:ascii="Gill Sans MT"/>
        </w:rPr>
        <w:t>Exactly</w:t>
      </w:r>
      <w:r>
        <w:rPr>
          <w:rFonts w:ascii="Gill Sans MT"/>
          <w:spacing w:val="7"/>
        </w:rPr>
        <w:t> </w:t>
      </w:r>
      <w:r>
        <w:rPr>
          <w:rFonts w:ascii="Gill Sans MT"/>
        </w:rPr>
        <w:t>Is</w:t>
      </w:r>
      <w:r>
        <w:rPr>
          <w:rFonts w:ascii="Gill Sans MT"/>
          <w:spacing w:val="7"/>
        </w:rPr>
        <w:t> </w:t>
      </w:r>
      <w:r>
        <w:rPr>
          <w:rFonts w:ascii="Gill Sans MT"/>
        </w:rPr>
        <w:t>the</w:t>
      </w:r>
      <w:r>
        <w:rPr>
          <w:rFonts w:ascii="Gill Sans MT"/>
          <w:spacing w:val="7"/>
        </w:rPr>
        <w:t> </w:t>
      </w:r>
      <w:r>
        <w:rPr>
          <w:rFonts w:ascii="Gill Sans MT"/>
        </w:rPr>
        <w:t>Go</w:t>
      </w:r>
      <w:r>
        <w:rPr>
          <w:rFonts w:ascii="Gill Sans MT"/>
          <w:spacing w:val="7"/>
        </w:rPr>
        <w:t> </w:t>
      </w:r>
      <w:r>
        <w:rPr>
          <w:rFonts w:ascii="Gill Sans MT"/>
          <w:spacing w:val="-2"/>
        </w:rPr>
        <w:t>Module?</w:t>
      </w:r>
    </w:p>
    <w:p>
      <w:pPr>
        <w:pStyle w:val="BodyText"/>
        <w:spacing w:line="288" w:lineRule="exact" w:before="48"/>
        <w:ind w:left="177"/>
        <w:jc w:val="both"/>
      </w:pPr>
      <w:r>
        <w:rPr>
          <w:spacing w:val="-6"/>
        </w:rPr>
        <w:t>A</w:t>
      </w:r>
      <w:r>
        <w:rPr>
          <w:spacing w:val="-1"/>
        </w:rPr>
        <w:t> </w:t>
      </w:r>
      <w:r>
        <w:rPr>
          <w:spacing w:val="-6"/>
        </w:rPr>
        <w:t>Module</w:t>
      </w:r>
      <w:r>
        <w:rPr>
          <w:spacing w:val="-1"/>
        </w:rPr>
        <w:t> </w:t>
      </w:r>
      <w:r>
        <w:rPr>
          <w:spacing w:val="-6"/>
        </w:rPr>
        <w:t>is</w:t>
      </w:r>
      <w:r>
        <w:rPr>
          <w:spacing w:val="-1"/>
        </w:rPr>
        <w:t> </w:t>
      </w:r>
      <w:r>
        <w:rPr>
          <w:spacing w:val="-6"/>
        </w:rPr>
        <w:t>a</w:t>
      </w:r>
      <w:r>
        <w:rPr/>
        <w:t> </w:t>
      </w:r>
      <w:r>
        <w:rPr>
          <w:spacing w:val="-6"/>
        </w:rPr>
        <w:t>collection</w:t>
      </w:r>
      <w:r>
        <w:rPr>
          <w:spacing w:val="-1"/>
        </w:rPr>
        <w:t> </w:t>
      </w:r>
      <w:r>
        <w:rPr>
          <w:spacing w:val="-6"/>
        </w:rPr>
        <w:t>of</w:t>
      </w:r>
      <w:r>
        <w:rPr>
          <w:spacing w:val="-1"/>
        </w:rPr>
        <w:t> </w:t>
      </w:r>
      <w:r>
        <w:rPr>
          <w:spacing w:val="-6"/>
        </w:rPr>
        <w:t>Go</w:t>
      </w:r>
      <w:r>
        <w:rPr/>
        <w:t> </w:t>
      </w:r>
      <w:r>
        <w:rPr>
          <w:spacing w:val="-6"/>
        </w:rPr>
        <w:t>packages</w:t>
      </w:r>
      <w:r>
        <w:rPr>
          <w:spacing w:val="-1"/>
        </w:rPr>
        <w:t> </w:t>
      </w:r>
      <w:r>
        <w:rPr>
          <w:spacing w:val="-6"/>
        </w:rPr>
        <w:t>placed</w:t>
      </w:r>
      <w:r>
        <w:rPr>
          <w:spacing w:val="-1"/>
        </w:rPr>
        <w:t> </w:t>
      </w:r>
      <w:r>
        <w:rPr>
          <w:spacing w:val="-6"/>
        </w:rPr>
        <w:t>in</w:t>
      </w:r>
      <w:r>
        <w:rPr/>
        <w:t> </w:t>
      </w:r>
      <w:r>
        <w:rPr>
          <w:spacing w:val="-6"/>
        </w:rPr>
        <w:t>a</w:t>
      </w:r>
      <w:r>
        <w:rPr>
          <w:spacing w:val="-1"/>
        </w:rPr>
        <w:t> </w:t>
      </w:r>
      <w:r>
        <w:rPr>
          <w:spacing w:val="-6"/>
        </w:rPr>
        <w:t>file</w:t>
      </w:r>
      <w:r>
        <w:rPr>
          <w:spacing w:val="-1"/>
        </w:rPr>
        <w:t> </w:t>
      </w:r>
      <w:r>
        <w:rPr>
          <w:spacing w:val="-6"/>
        </w:rPr>
        <w:t>tree</w:t>
      </w:r>
      <w:r>
        <w:rPr/>
        <w:t> </w:t>
      </w:r>
      <w:r>
        <w:rPr>
          <w:spacing w:val="-6"/>
        </w:rPr>
        <w:t>under</w:t>
      </w:r>
      <w:r>
        <w:rPr>
          <w:spacing w:val="-1"/>
        </w:rPr>
        <w:t> </w:t>
      </w:r>
      <w:r>
        <w:rPr>
          <w:spacing w:val="-6"/>
        </w:rPr>
        <w:t>the</w:t>
      </w:r>
    </w:p>
    <w:p>
      <w:pPr>
        <w:pStyle w:val="BodyText"/>
        <w:spacing w:line="225" w:lineRule="auto" w:before="6"/>
        <w:ind w:left="177" w:right="175"/>
        <w:jc w:val="both"/>
      </w:pPr>
      <w:r>
        <w:rPr>
          <w:w w:val="90"/>
        </w:rPr>
        <w:t>$GOPATH/pkg folder, with a go.mod file at the root. This file defines th</w:t>
      </w:r>
      <w:r>
        <w:rPr>
          <w:w w:val="90"/>
        </w:rPr>
        <w:t>e</w:t>
      </w:r>
      <w:r>
        <w:rPr>
          <w:w w:val="90"/>
        </w:rPr>
        <w:t> </w:t>
      </w:r>
      <w:r>
        <w:rPr>
          <w:spacing w:val="-6"/>
        </w:rPr>
        <w:t>module’s</w:t>
      </w:r>
      <w:r>
        <w:rPr>
          <w:spacing w:val="-8"/>
        </w:rPr>
        <w:t> </w:t>
      </w:r>
      <w:r>
        <w:rPr>
          <w:spacing w:val="-6"/>
        </w:rPr>
        <w:t>path,</w:t>
      </w:r>
      <w:r>
        <w:rPr>
          <w:spacing w:val="-8"/>
        </w:rPr>
        <w:t> </w:t>
      </w:r>
      <w:r>
        <w:rPr>
          <w:spacing w:val="-6"/>
        </w:rPr>
        <w:t>your</w:t>
      </w:r>
      <w:r>
        <w:rPr>
          <w:spacing w:val="-8"/>
        </w:rPr>
        <w:t> </w:t>
      </w:r>
      <w:r>
        <w:rPr>
          <w:spacing w:val="-6"/>
        </w:rPr>
        <w:t>project’s</w:t>
      </w:r>
      <w:r>
        <w:rPr>
          <w:spacing w:val="-7"/>
        </w:rPr>
        <w:t> </w:t>
      </w:r>
      <w:r>
        <w:rPr>
          <w:spacing w:val="-6"/>
        </w:rPr>
        <w:t>import</w:t>
      </w:r>
      <w:r>
        <w:rPr>
          <w:spacing w:val="-8"/>
        </w:rPr>
        <w:t> </w:t>
      </w:r>
      <w:r>
        <w:rPr>
          <w:spacing w:val="-6"/>
        </w:rPr>
        <w:t>path,</w:t>
      </w:r>
      <w:r>
        <w:rPr>
          <w:spacing w:val="-8"/>
        </w:rPr>
        <w:t> </w:t>
      </w:r>
      <w:r>
        <w:rPr>
          <w:spacing w:val="-6"/>
        </w:rPr>
        <w:t>and</w:t>
      </w:r>
      <w:r>
        <w:rPr>
          <w:spacing w:val="-8"/>
        </w:rPr>
        <w:t> </w:t>
      </w:r>
      <w:r>
        <w:rPr>
          <w:spacing w:val="-6"/>
        </w:rPr>
        <w:t>its</w:t>
      </w:r>
      <w:r>
        <w:rPr>
          <w:spacing w:val="-7"/>
        </w:rPr>
        <w:t> </w:t>
      </w:r>
      <w:r>
        <w:rPr>
          <w:spacing w:val="-6"/>
        </w:rPr>
        <w:t>dependency</w:t>
      </w:r>
      <w:r>
        <w:rPr>
          <w:spacing w:val="-8"/>
        </w:rPr>
        <w:t> </w:t>
      </w:r>
      <w:r>
        <w:rPr>
          <w:spacing w:val="-6"/>
        </w:rPr>
        <w:t>require</w:t>
      </w:r>
      <w:r>
        <w:rPr>
          <w:spacing w:val="-6"/>
        </w:rPr>
        <w:softHyphen/>
      </w:r>
      <w:r>
        <w:rPr>
          <w:spacing w:val="-6"/>
        </w:rPr>
      </w:r>
      <w:r>
        <w:rPr>
          <w:w w:val="90"/>
        </w:rPr>
        <w:t>ments, which are the other modules required for a successful build.</w:t>
      </w:r>
    </w:p>
    <w:p>
      <w:pPr>
        <w:pStyle w:val="BodyText"/>
        <w:spacing w:line="225" w:lineRule="auto" w:before="3"/>
        <w:ind w:left="177" w:right="175" w:firstLine="240"/>
        <w:jc w:val="both"/>
      </w:pPr>
      <w:r>
        <w:rPr>
          <w:w w:val="90"/>
        </w:rPr>
        <w:t>As</w:t>
      </w:r>
      <w:r>
        <w:rPr>
          <w:spacing w:val="-5"/>
          <w:w w:val="90"/>
        </w:rPr>
        <w:t> </w:t>
      </w:r>
      <w:r>
        <w:rPr>
          <w:w w:val="90"/>
        </w:rPr>
        <w:t>of</w:t>
      </w:r>
      <w:r>
        <w:rPr>
          <w:spacing w:val="-5"/>
          <w:w w:val="90"/>
        </w:rPr>
        <w:t> </w:t>
      </w:r>
      <w:r>
        <w:rPr>
          <w:w w:val="90"/>
        </w:rPr>
        <w:t>Go</w:t>
      </w:r>
      <w:r>
        <w:rPr>
          <w:spacing w:val="-5"/>
          <w:w w:val="90"/>
        </w:rPr>
        <w:t> </w:t>
      </w:r>
      <w:r>
        <w:rPr>
          <w:w w:val="90"/>
        </w:rPr>
        <w:t>1.11,</w:t>
      </w:r>
      <w:r>
        <w:rPr>
          <w:spacing w:val="-5"/>
          <w:w w:val="90"/>
        </w:rPr>
        <w:t> </w:t>
      </w:r>
      <w:r>
        <w:rPr>
          <w:w w:val="90"/>
        </w:rPr>
        <w:t>the</w:t>
      </w:r>
      <w:r>
        <w:rPr>
          <w:spacing w:val="-5"/>
          <w:w w:val="90"/>
        </w:rPr>
        <w:t> </w:t>
      </w:r>
      <w:r>
        <w:rPr>
          <w:w w:val="90"/>
        </w:rPr>
        <w:t>go</w:t>
      </w:r>
      <w:r>
        <w:rPr>
          <w:spacing w:val="-5"/>
          <w:w w:val="90"/>
        </w:rPr>
        <w:t> </w:t>
      </w:r>
      <w:r>
        <w:rPr>
          <w:w w:val="90"/>
        </w:rPr>
        <w:t>command</w:t>
      </w:r>
      <w:r>
        <w:rPr>
          <w:spacing w:val="-5"/>
          <w:w w:val="90"/>
        </w:rPr>
        <w:t> </w:t>
      </w:r>
      <w:r>
        <w:rPr>
          <w:w w:val="90"/>
        </w:rPr>
        <w:t>(go</w:t>
      </w:r>
      <w:r>
        <w:rPr>
          <w:spacing w:val="-5"/>
          <w:w w:val="90"/>
        </w:rPr>
        <w:t> </w:t>
      </w:r>
      <w:r>
        <w:rPr>
          <w:w w:val="90"/>
        </w:rPr>
        <w:t>build,</w:t>
      </w:r>
      <w:r>
        <w:rPr>
          <w:spacing w:val="-5"/>
          <w:w w:val="90"/>
        </w:rPr>
        <w:t> </w:t>
      </w:r>
      <w:r>
        <w:rPr>
          <w:w w:val="90"/>
        </w:rPr>
        <w:t>go</w:t>
      </w:r>
      <w:r>
        <w:rPr>
          <w:spacing w:val="-5"/>
          <w:w w:val="90"/>
        </w:rPr>
        <w:t> </w:t>
      </w:r>
      <w:r>
        <w:rPr>
          <w:w w:val="90"/>
        </w:rPr>
        <w:t>run,</w:t>
      </w:r>
      <w:r>
        <w:rPr>
          <w:spacing w:val="-5"/>
          <w:w w:val="90"/>
        </w:rPr>
        <w:t> </w:t>
      </w:r>
      <w:r>
        <w:rPr>
          <w:w w:val="90"/>
        </w:rPr>
        <w:t>and</w:t>
      </w:r>
      <w:r>
        <w:rPr>
          <w:spacing w:val="-5"/>
          <w:w w:val="90"/>
        </w:rPr>
        <w:t> </w:t>
      </w:r>
      <w:r>
        <w:rPr>
          <w:w w:val="90"/>
        </w:rPr>
        <w:t>go</w:t>
      </w:r>
      <w:r>
        <w:rPr>
          <w:spacing w:val="-5"/>
          <w:w w:val="90"/>
        </w:rPr>
        <w:t> </w:t>
      </w:r>
      <w:r>
        <w:rPr>
          <w:w w:val="90"/>
        </w:rPr>
        <w:t>test)</w:t>
      </w:r>
      <w:r>
        <w:rPr>
          <w:spacing w:val="-5"/>
          <w:w w:val="90"/>
        </w:rPr>
        <w:t> </w:t>
      </w:r>
      <w:r>
        <w:rPr>
          <w:w w:val="90"/>
        </w:rPr>
        <w:t>automati</w:t>
      </w:r>
      <w:r>
        <w:rPr>
          <w:w w:val="90"/>
        </w:rPr>
        <w:softHyphen/>
      </w:r>
      <w:r>
        <w:rPr>
          <w:w w:val="90"/>
        </w:rPr>
        <w:t>cally examines and adds dependencies needed for imports if the curren</w:t>
      </w:r>
      <w:r>
        <w:rPr>
          <w:w w:val="90"/>
        </w:rPr>
        <w:t>t</w:t>
      </w:r>
      <w:r>
        <w:rPr>
          <w:w w:val="90"/>
        </w:rPr>
        <w:t> directory</w:t>
      </w:r>
      <w:r>
        <w:rPr>
          <w:spacing w:val="-5"/>
          <w:w w:val="90"/>
        </w:rPr>
        <w:t> </w:t>
      </w:r>
      <w:r>
        <w:rPr>
          <w:w w:val="90"/>
        </w:rPr>
        <w:t>or</w:t>
      </w:r>
      <w:r>
        <w:rPr>
          <w:spacing w:val="-5"/>
          <w:w w:val="90"/>
        </w:rPr>
        <w:t> </w:t>
      </w:r>
      <w:r>
        <w:rPr>
          <w:w w:val="90"/>
        </w:rPr>
        <w:t>any</w:t>
      </w:r>
      <w:r>
        <w:rPr>
          <w:spacing w:val="-5"/>
          <w:w w:val="90"/>
        </w:rPr>
        <w:t> </w:t>
      </w:r>
      <w:r>
        <w:rPr>
          <w:w w:val="90"/>
        </w:rPr>
        <w:t>parent</w:t>
      </w:r>
      <w:r>
        <w:rPr>
          <w:spacing w:val="-5"/>
          <w:w w:val="90"/>
        </w:rPr>
        <w:t> </w:t>
      </w:r>
      <w:r>
        <w:rPr>
          <w:w w:val="90"/>
        </w:rPr>
        <w:t>directory</w:t>
      </w:r>
      <w:r>
        <w:rPr>
          <w:spacing w:val="-5"/>
          <w:w w:val="90"/>
        </w:rPr>
        <w:t> </w:t>
      </w:r>
      <w:r>
        <w:rPr>
          <w:w w:val="90"/>
        </w:rPr>
        <w:t>contains</w:t>
      </w:r>
      <w:r>
        <w:rPr>
          <w:spacing w:val="-5"/>
          <w:w w:val="90"/>
        </w:rPr>
        <w:t> </w:t>
      </w:r>
      <w:r>
        <w:rPr>
          <w:w w:val="90"/>
        </w:rPr>
        <w:t>a</w:t>
      </w:r>
      <w:r>
        <w:rPr>
          <w:spacing w:val="-5"/>
          <w:w w:val="90"/>
        </w:rPr>
        <w:t> </w:t>
      </w:r>
      <w:r>
        <w:rPr>
          <w:w w:val="90"/>
        </w:rPr>
        <w:t>go.mod</w:t>
      </w:r>
      <w:r>
        <w:rPr>
          <w:spacing w:val="-5"/>
          <w:w w:val="90"/>
        </w:rPr>
        <w:t> </w:t>
      </w:r>
      <w:r>
        <w:rPr>
          <w:w w:val="90"/>
        </w:rPr>
        <w:t>file.</w:t>
      </w:r>
      <w:r>
        <w:rPr>
          <w:spacing w:val="-5"/>
          <w:w w:val="90"/>
        </w:rPr>
        <w:t> </w:t>
      </w:r>
      <w:r>
        <w:rPr>
          <w:w w:val="90"/>
        </w:rPr>
        <w:t>Host</w:t>
      </w:r>
      <w:r>
        <w:rPr>
          <w:spacing w:val="-5"/>
          <w:w w:val="90"/>
        </w:rPr>
        <w:t> </w:t>
      </w:r>
      <w:r>
        <w:rPr>
          <w:w w:val="90"/>
        </w:rPr>
        <w:t>projects</w:t>
      </w:r>
      <w:r>
        <w:rPr>
          <w:spacing w:val="-3"/>
          <w:w w:val="90"/>
        </w:rPr>
        <w:t> </w:t>
      </w:r>
      <w:r>
        <w:rPr>
          <w:w w:val="90"/>
        </w:rPr>
        <w:t>out</w:t>
      </w:r>
      <w:r>
        <w:rPr>
          <w:w w:val="90"/>
        </w:rPr>
        <w:softHyphen/>
      </w:r>
      <w:r>
        <w:rPr>
          <w:w w:val="90"/>
        </w:rPr>
      </w:r>
      <w:r>
        <w:rPr>
          <w:spacing w:val="-4"/>
        </w:rPr>
        <w:t>side</w:t>
      </w:r>
      <w:r>
        <w:rPr>
          <w:spacing w:val="-10"/>
        </w:rPr>
        <w:t> </w:t>
      </w:r>
      <w:r>
        <w:rPr>
          <w:spacing w:val="-4"/>
        </w:rPr>
        <w:t>of</w:t>
      </w:r>
      <w:r>
        <w:rPr>
          <w:spacing w:val="-10"/>
        </w:rPr>
        <w:t> </w:t>
      </w:r>
      <w:r>
        <w:rPr>
          <w:spacing w:val="-4"/>
        </w:rPr>
        <w:t>the</w:t>
      </w:r>
      <w:r>
        <w:rPr>
          <w:spacing w:val="-10"/>
        </w:rPr>
        <w:t> </w:t>
      </w:r>
      <w:r>
        <w:rPr>
          <w:spacing w:val="-4"/>
        </w:rPr>
        <w:t>$GOPATH/src</w:t>
      </w:r>
      <w:r>
        <w:rPr>
          <w:spacing w:val="-9"/>
        </w:rPr>
        <w:t> </w:t>
      </w:r>
      <w:r>
        <w:rPr>
          <w:spacing w:val="-4"/>
        </w:rPr>
        <w:t>folder.</w:t>
      </w:r>
    </w:p>
    <w:p>
      <w:pPr>
        <w:pStyle w:val="BodyText"/>
        <w:spacing w:line="287" w:lineRule="exact"/>
        <w:ind w:left="418"/>
        <w:jc w:val="both"/>
      </w:pPr>
      <w:r>
        <w:rPr>
          <w:w w:val="90"/>
        </w:rPr>
        <w:t>Go</w:t>
      </w:r>
      <w:r>
        <w:rPr>
          <w:spacing w:val="-4"/>
          <w:w w:val="90"/>
        </w:rPr>
        <w:t> </w:t>
      </w:r>
      <w:r>
        <w:rPr>
          <w:w w:val="90"/>
        </w:rPr>
        <w:t>Modules</w:t>
      </w:r>
      <w:r>
        <w:rPr>
          <w:spacing w:val="-4"/>
          <w:w w:val="90"/>
        </w:rPr>
        <w:t> </w:t>
      </w:r>
      <w:r>
        <w:rPr>
          <w:w w:val="90"/>
        </w:rPr>
        <w:t>add</w:t>
      </w:r>
      <w:r>
        <w:rPr>
          <w:spacing w:val="-4"/>
          <w:w w:val="90"/>
        </w:rPr>
        <w:t> </w:t>
      </w:r>
      <w:r>
        <w:rPr>
          <w:w w:val="90"/>
        </w:rPr>
        <w:t>two</w:t>
      </w:r>
      <w:r>
        <w:rPr>
          <w:spacing w:val="-3"/>
          <w:w w:val="90"/>
        </w:rPr>
        <w:t> </w:t>
      </w:r>
      <w:r>
        <w:rPr>
          <w:w w:val="90"/>
        </w:rPr>
        <w:t>additional</w:t>
      </w:r>
      <w:r>
        <w:rPr>
          <w:spacing w:val="-4"/>
          <w:w w:val="90"/>
        </w:rPr>
        <w:t> </w:t>
      </w:r>
      <w:r>
        <w:rPr>
          <w:w w:val="90"/>
        </w:rPr>
        <w:t>files</w:t>
      </w:r>
      <w:r>
        <w:rPr>
          <w:spacing w:val="-4"/>
          <w:w w:val="90"/>
        </w:rPr>
        <w:t> </w:t>
      </w:r>
      <w:r>
        <w:rPr>
          <w:w w:val="90"/>
        </w:rPr>
        <w:t>to</w:t>
      </w:r>
      <w:r>
        <w:rPr>
          <w:spacing w:val="-3"/>
          <w:w w:val="90"/>
        </w:rPr>
        <w:t> </w:t>
      </w:r>
      <w:r>
        <w:rPr>
          <w:w w:val="90"/>
        </w:rPr>
        <w:t>a</w:t>
      </w:r>
      <w:r>
        <w:rPr>
          <w:spacing w:val="-4"/>
          <w:w w:val="90"/>
        </w:rPr>
        <w:t> </w:t>
      </w:r>
      <w:r>
        <w:rPr>
          <w:w w:val="90"/>
        </w:rPr>
        <w:t>Go</w:t>
      </w:r>
      <w:r>
        <w:rPr>
          <w:spacing w:val="-4"/>
          <w:w w:val="90"/>
        </w:rPr>
        <w:t> </w:t>
      </w:r>
      <w:r>
        <w:rPr>
          <w:spacing w:val="-2"/>
          <w:w w:val="90"/>
        </w:rPr>
        <w:t>project:</w:t>
      </w:r>
    </w:p>
    <w:p>
      <w:pPr>
        <w:pStyle w:val="ListParagraph"/>
        <w:numPr>
          <w:ilvl w:val="0"/>
          <w:numId w:val="28"/>
        </w:numPr>
        <w:tabs>
          <w:tab w:pos="658" w:val="left" w:leader="none"/>
        </w:tabs>
        <w:spacing w:line="225" w:lineRule="auto" w:before="277" w:after="0"/>
        <w:ind w:left="658" w:right="177" w:hanging="240"/>
        <w:jc w:val="both"/>
        <w:rPr>
          <w:sz w:val="22"/>
        </w:rPr>
      </w:pPr>
      <w:r>
        <w:rPr>
          <w:w w:val="90"/>
          <w:sz w:val="22"/>
        </w:rPr>
        <w:t>go.mod</w:t>
      </w:r>
      <w:r>
        <w:rPr>
          <w:spacing w:val="-8"/>
          <w:w w:val="90"/>
          <w:sz w:val="22"/>
        </w:rPr>
        <w:t> </w:t>
      </w:r>
      <w:r>
        <w:rPr>
          <w:w w:val="90"/>
          <w:sz w:val="22"/>
        </w:rPr>
        <w:t>defines</w:t>
      </w:r>
      <w:r>
        <w:rPr>
          <w:spacing w:val="-8"/>
          <w:w w:val="90"/>
          <w:sz w:val="22"/>
        </w:rPr>
        <w:t> </w:t>
      </w:r>
      <w:r>
        <w:rPr>
          <w:w w:val="90"/>
          <w:sz w:val="22"/>
        </w:rPr>
        <w:t>the</w:t>
      </w:r>
      <w:r>
        <w:rPr>
          <w:spacing w:val="-8"/>
          <w:w w:val="90"/>
          <w:sz w:val="22"/>
        </w:rPr>
        <w:t> </w:t>
      </w:r>
      <w:r>
        <w:rPr>
          <w:w w:val="90"/>
          <w:sz w:val="22"/>
        </w:rPr>
        <w:t>name</w:t>
      </w:r>
      <w:r>
        <w:rPr>
          <w:spacing w:val="-8"/>
          <w:w w:val="90"/>
          <w:sz w:val="22"/>
        </w:rPr>
        <w:t> </w:t>
      </w:r>
      <w:r>
        <w:rPr>
          <w:w w:val="90"/>
          <w:sz w:val="22"/>
        </w:rPr>
        <w:t>of</w:t>
      </w:r>
      <w:r>
        <w:rPr>
          <w:spacing w:val="-8"/>
          <w:w w:val="90"/>
          <w:sz w:val="22"/>
        </w:rPr>
        <w:t> </w:t>
      </w:r>
      <w:r>
        <w:rPr>
          <w:w w:val="90"/>
          <w:sz w:val="22"/>
        </w:rPr>
        <w:t>a</w:t>
      </w:r>
      <w:r>
        <w:rPr>
          <w:spacing w:val="-8"/>
          <w:w w:val="90"/>
          <w:sz w:val="22"/>
        </w:rPr>
        <w:t> </w:t>
      </w:r>
      <w:r>
        <w:rPr>
          <w:w w:val="90"/>
          <w:sz w:val="22"/>
        </w:rPr>
        <w:t>module,</w:t>
      </w:r>
      <w:r>
        <w:rPr>
          <w:spacing w:val="-8"/>
          <w:w w:val="90"/>
          <w:sz w:val="22"/>
        </w:rPr>
        <w:t> </w:t>
      </w:r>
      <w:r>
        <w:rPr>
          <w:w w:val="90"/>
          <w:sz w:val="22"/>
        </w:rPr>
        <w:t>its</w:t>
      </w:r>
      <w:r>
        <w:rPr>
          <w:spacing w:val="-8"/>
          <w:w w:val="90"/>
          <w:sz w:val="22"/>
        </w:rPr>
        <w:t> </w:t>
      </w:r>
      <w:r>
        <w:rPr>
          <w:w w:val="90"/>
          <w:sz w:val="22"/>
        </w:rPr>
        <w:t>dependencies,</w:t>
      </w:r>
      <w:r>
        <w:rPr>
          <w:spacing w:val="-8"/>
          <w:w w:val="90"/>
          <w:sz w:val="22"/>
        </w:rPr>
        <w:t> </w:t>
      </w:r>
      <w:r>
        <w:rPr>
          <w:w w:val="90"/>
          <w:sz w:val="22"/>
        </w:rPr>
        <w:t>and</w:t>
      </w:r>
      <w:r>
        <w:rPr>
          <w:spacing w:val="-8"/>
          <w:w w:val="90"/>
          <w:sz w:val="22"/>
        </w:rPr>
        <w:t> </w:t>
      </w:r>
      <w:r>
        <w:rPr>
          <w:w w:val="90"/>
          <w:sz w:val="22"/>
        </w:rPr>
        <w:t>its</w:t>
      </w:r>
      <w:r>
        <w:rPr>
          <w:spacing w:val="-8"/>
          <w:w w:val="90"/>
          <w:sz w:val="22"/>
        </w:rPr>
        <w:t> </w:t>
      </w:r>
      <w:r>
        <w:rPr>
          <w:w w:val="90"/>
          <w:sz w:val="22"/>
        </w:rPr>
        <w:t>mini</w:t>
      </w:r>
      <w:r>
        <w:rPr>
          <w:w w:val="90"/>
          <w:sz w:val="22"/>
        </w:rPr>
        <w:softHyphen/>
      </w:r>
      <w:r>
        <w:rPr>
          <w:w w:val="90"/>
          <w:sz w:val="22"/>
        </w:rPr>
      </w:r>
      <w:r>
        <w:rPr>
          <w:sz w:val="22"/>
        </w:rPr>
        <w:t>mal versions.</w:t>
      </w:r>
    </w:p>
    <w:p>
      <w:pPr>
        <w:pStyle w:val="ListParagraph"/>
        <w:numPr>
          <w:ilvl w:val="0"/>
          <w:numId w:val="28"/>
        </w:numPr>
        <w:tabs>
          <w:tab w:pos="657" w:val="left" w:leader="none"/>
        </w:tabs>
        <w:spacing w:line="240" w:lineRule="auto" w:before="128" w:after="0"/>
        <w:ind w:left="657" w:right="0" w:hanging="239"/>
        <w:jc w:val="left"/>
        <w:rPr>
          <w:sz w:val="22"/>
        </w:rPr>
      </w:pPr>
      <w:r>
        <w:rPr>
          <w:w w:val="90"/>
          <w:sz w:val="22"/>
        </w:rPr>
        <w:t>go.sum</w:t>
      </w:r>
      <w:r>
        <w:rPr>
          <w:spacing w:val="-6"/>
          <w:w w:val="90"/>
          <w:sz w:val="22"/>
        </w:rPr>
        <w:t> </w:t>
      </w:r>
      <w:r>
        <w:rPr>
          <w:w w:val="90"/>
          <w:sz w:val="22"/>
        </w:rPr>
        <w:t>is</w:t>
      </w:r>
      <w:r>
        <w:rPr>
          <w:spacing w:val="-6"/>
          <w:w w:val="90"/>
          <w:sz w:val="22"/>
        </w:rPr>
        <w:t> </w:t>
      </w:r>
      <w:r>
        <w:rPr>
          <w:w w:val="90"/>
          <w:sz w:val="22"/>
        </w:rPr>
        <w:t>a</w:t>
      </w:r>
      <w:r>
        <w:rPr>
          <w:spacing w:val="-6"/>
          <w:w w:val="90"/>
          <w:sz w:val="22"/>
        </w:rPr>
        <w:t> </w:t>
      </w:r>
      <w:r>
        <w:rPr>
          <w:w w:val="90"/>
          <w:sz w:val="22"/>
        </w:rPr>
        <w:t>dependency</w:t>
      </w:r>
      <w:r>
        <w:rPr>
          <w:spacing w:val="-6"/>
          <w:w w:val="90"/>
          <w:sz w:val="22"/>
        </w:rPr>
        <w:t> </w:t>
      </w:r>
      <w:r>
        <w:rPr>
          <w:w w:val="90"/>
          <w:sz w:val="22"/>
        </w:rPr>
        <w:t>lock</w:t>
      </w:r>
      <w:r>
        <w:rPr>
          <w:spacing w:val="-6"/>
          <w:w w:val="90"/>
          <w:sz w:val="22"/>
        </w:rPr>
        <w:t> </w:t>
      </w:r>
      <w:r>
        <w:rPr>
          <w:w w:val="90"/>
          <w:sz w:val="22"/>
        </w:rPr>
        <w:t>file</w:t>
      </w:r>
      <w:r>
        <w:rPr>
          <w:spacing w:val="-6"/>
          <w:w w:val="90"/>
          <w:sz w:val="22"/>
        </w:rPr>
        <w:t> </w:t>
      </w:r>
      <w:r>
        <w:rPr>
          <w:w w:val="90"/>
          <w:sz w:val="22"/>
        </w:rPr>
        <w:t>that</w:t>
      </w:r>
      <w:r>
        <w:rPr>
          <w:spacing w:val="-6"/>
          <w:w w:val="90"/>
          <w:sz w:val="22"/>
        </w:rPr>
        <w:t> </w:t>
      </w:r>
      <w:r>
        <w:rPr>
          <w:w w:val="90"/>
          <w:sz w:val="22"/>
        </w:rPr>
        <w:t>is</w:t>
      </w:r>
      <w:r>
        <w:rPr>
          <w:spacing w:val="-5"/>
          <w:w w:val="90"/>
          <w:sz w:val="22"/>
        </w:rPr>
        <w:t> </w:t>
      </w:r>
      <w:r>
        <w:rPr>
          <w:w w:val="90"/>
          <w:sz w:val="22"/>
        </w:rPr>
        <w:t>created</w:t>
      </w:r>
      <w:r>
        <w:rPr>
          <w:spacing w:val="-6"/>
          <w:w w:val="90"/>
          <w:sz w:val="22"/>
        </w:rPr>
        <w:t> </w:t>
      </w:r>
      <w:r>
        <w:rPr>
          <w:spacing w:val="-2"/>
          <w:w w:val="90"/>
          <w:sz w:val="22"/>
        </w:rPr>
        <w:t>automatically.</w:t>
      </w:r>
    </w:p>
    <w:p>
      <w:pPr>
        <w:pStyle w:val="BodyText"/>
        <w:spacing w:line="288" w:lineRule="exact" w:before="263"/>
        <w:ind w:left="177"/>
        <w:jc w:val="both"/>
      </w:pPr>
      <w:r>
        <w:rPr>
          <w:w w:val="90"/>
        </w:rPr>
        <w:t>Both</w:t>
      </w:r>
      <w:r>
        <w:rPr>
          <w:spacing w:val="-3"/>
          <w:w w:val="90"/>
        </w:rPr>
        <w:t> </w:t>
      </w:r>
      <w:r>
        <w:rPr>
          <w:w w:val="90"/>
        </w:rPr>
        <w:t>files</w:t>
      </w:r>
      <w:r>
        <w:rPr>
          <w:spacing w:val="-2"/>
          <w:w w:val="90"/>
        </w:rPr>
        <w:t> </w:t>
      </w:r>
      <w:r>
        <w:rPr>
          <w:w w:val="90"/>
        </w:rPr>
        <w:t>are</w:t>
      </w:r>
      <w:r>
        <w:rPr>
          <w:spacing w:val="-2"/>
          <w:w w:val="90"/>
        </w:rPr>
        <w:t> </w:t>
      </w:r>
      <w:r>
        <w:rPr>
          <w:w w:val="90"/>
        </w:rPr>
        <w:t>situated</w:t>
      </w:r>
      <w:r>
        <w:rPr>
          <w:spacing w:val="-3"/>
          <w:w w:val="90"/>
        </w:rPr>
        <w:t> </w:t>
      </w:r>
      <w:r>
        <w:rPr>
          <w:w w:val="90"/>
        </w:rPr>
        <w:t>at</w:t>
      </w:r>
      <w:r>
        <w:rPr>
          <w:spacing w:val="-2"/>
          <w:w w:val="90"/>
        </w:rPr>
        <w:t> </w:t>
      </w:r>
      <w:r>
        <w:rPr>
          <w:w w:val="90"/>
        </w:rPr>
        <w:t>the</w:t>
      </w:r>
      <w:r>
        <w:rPr>
          <w:spacing w:val="-2"/>
          <w:w w:val="90"/>
        </w:rPr>
        <w:t> </w:t>
      </w:r>
      <w:r>
        <w:rPr>
          <w:w w:val="90"/>
        </w:rPr>
        <w:t>project’s</w:t>
      </w:r>
      <w:r>
        <w:rPr>
          <w:spacing w:val="-2"/>
          <w:w w:val="90"/>
        </w:rPr>
        <w:t> </w:t>
      </w:r>
      <w:r>
        <w:rPr>
          <w:w w:val="90"/>
        </w:rPr>
        <w:t>root</w:t>
      </w:r>
      <w:r>
        <w:rPr>
          <w:spacing w:val="-3"/>
          <w:w w:val="90"/>
        </w:rPr>
        <w:t> </w:t>
      </w:r>
      <w:r>
        <w:rPr>
          <w:spacing w:val="-2"/>
          <w:w w:val="90"/>
        </w:rPr>
        <w:t>level.</w:t>
      </w:r>
    </w:p>
    <w:p>
      <w:pPr>
        <w:pStyle w:val="BodyText"/>
        <w:spacing w:line="225" w:lineRule="auto" w:before="6"/>
        <w:ind w:left="177" w:right="175" w:firstLine="240"/>
        <w:jc w:val="both"/>
      </w:pPr>
      <w:r>
        <w:rPr>
          <w:w w:val="90"/>
        </w:rPr>
        <w:t>Initially, we used Go Dep as our Go package management at Halodoc</w:t>
      </w:r>
      <w:r>
        <w:rPr>
          <w:w w:val="90"/>
        </w:rPr>
        <w:t>.</w:t>
      </w:r>
      <w:r>
        <w:rPr>
          <w:w w:val="90"/>
        </w:rPr>
        <w:t> Since</w:t>
      </w:r>
      <w:r>
        <w:rPr>
          <w:spacing w:val="-7"/>
          <w:w w:val="90"/>
        </w:rPr>
        <w:t> </w:t>
      </w:r>
      <w:r>
        <w:rPr>
          <w:w w:val="90"/>
        </w:rPr>
        <w:t>the</w:t>
      </w:r>
      <w:r>
        <w:rPr>
          <w:spacing w:val="-7"/>
          <w:w w:val="90"/>
        </w:rPr>
        <w:t> </w:t>
      </w:r>
      <w:r>
        <w:rPr>
          <w:w w:val="90"/>
        </w:rPr>
        <w:t>deprecation</w:t>
      </w:r>
      <w:r>
        <w:rPr>
          <w:spacing w:val="-7"/>
          <w:w w:val="90"/>
        </w:rPr>
        <w:t> </w:t>
      </w:r>
      <w:r>
        <w:rPr>
          <w:w w:val="90"/>
        </w:rPr>
        <w:t>of</w:t>
      </w:r>
      <w:r>
        <w:rPr>
          <w:spacing w:val="-7"/>
          <w:w w:val="90"/>
        </w:rPr>
        <w:t> </w:t>
      </w:r>
      <w:r>
        <w:rPr>
          <w:w w:val="90"/>
        </w:rPr>
        <w:t>Dep</w:t>
      </w:r>
      <w:r>
        <w:rPr>
          <w:spacing w:val="-7"/>
          <w:w w:val="90"/>
        </w:rPr>
        <w:t> </w:t>
      </w:r>
      <w:r>
        <w:rPr>
          <w:w w:val="90"/>
        </w:rPr>
        <w:t>in</w:t>
      </w:r>
      <w:r>
        <w:rPr>
          <w:spacing w:val="-7"/>
          <w:w w:val="90"/>
        </w:rPr>
        <w:t> </w:t>
      </w:r>
      <w:r>
        <w:rPr>
          <w:w w:val="90"/>
        </w:rPr>
        <w:t>2020,</w:t>
      </w:r>
      <w:r>
        <w:rPr>
          <w:spacing w:val="-7"/>
          <w:w w:val="90"/>
        </w:rPr>
        <w:t> </w:t>
      </w:r>
      <w:r>
        <w:rPr>
          <w:w w:val="90"/>
        </w:rPr>
        <w:t>we</w:t>
      </w:r>
      <w:r>
        <w:rPr>
          <w:spacing w:val="-7"/>
          <w:w w:val="90"/>
        </w:rPr>
        <w:t> </w:t>
      </w:r>
      <w:r>
        <w:rPr>
          <w:w w:val="90"/>
        </w:rPr>
        <w:t>have</w:t>
      </w:r>
      <w:r>
        <w:rPr>
          <w:spacing w:val="-7"/>
          <w:w w:val="90"/>
        </w:rPr>
        <w:t> </w:t>
      </w:r>
      <w:r>
        <w:rPr>
          <w:w w:val="90"/>
        </w:rPr>
        <w:t>opted</w:t>
      </w:r>
      <w:r>
        <w:rPr>
          <w:spacing w:val="-7"/>
          <w:w w:val="90"/>
        </w:rPr>
        <w:t> </w:t>
      </w:r>
      <w:r>
        <w:rPr>
          <w:w w:val="90"/>
        </w:rPr>
        <w:t>to</w:t>
      </w:r>
      <w:r>
        <w:rPr>
          <w:spacing w:val="-7"/>
          <w:w w:val="90"/>
        </w:rPr>
        <w:t> </w:t>
      </w:r>
      <w:r>
        <w:rPr>
          <w:w w:val="90"/>
        </w:rPr>
        <w:t>migrate</w:t>
      </w:r>
      <w:r>
        <w:rPr>
          <w:spacing w:val="-7"/>
          <w:w w:val="90"/>
        </w:rPr>
        <w:t> </w:t>
      </w:r>
      <w:r>
        <w:rPr>
          <w:w w:val="90"/>
        </w:rPr>
        <w:t>to</w:t>
      </w:r>
      <w:r>
        <w:rPr>
          <w:spacing w:val="-7"/>
          <w:w w:val="90"/>
        </w:rPr>
        <w:t> </w:t>
      </w:r>
      <w:r>
        <w:rPr>
          <w:w w:val="90"/>
        </w:rPr>
        <w:t>Go</w:t>
      </w:r>
      <w:r>
        <w:rPr>
          <w:spacing w:val="-7"/>
          <w:w w:val="90"/>
        </w:rPr>
        <w:t> </w:t>
      </w:r>
      <w:r>
        <w:rPr>
          <w:w w:val="90"/>
        </w:rPr>
        <w:t>mod</w:t>
      </w:r>
      <w:r>
        <w:rPr>
          <w:w w:val="90"/>
        </w:rPr>
        <w:softHyphen/>
      </w:r>
      <w:r>
        <w:rPr>
          <w:w w:val="90"/>
        </w:rPr>
        <w:t>ules,</w:t>
      </w:r>
      <w:r>
        <w:rPr>
          <w:spacing w:val="-5"/>
          <w:w w:val="90"/>
        </w:rPr>
        <w:t> </w:t>
      </w:r>
      <w:r>
        <w:rPr>
          <w:w w:val="90"/>
        </w:rPr>
        <w:t>as</w:t>
      </w:r>
      <w:r>
        <w:rPr>
          <w:spacing w:val="-5"/>
          <w:w w:val="90"/>
        </w:rPr>
        <w:t> </w:t>
      </w:r>
      <w:r>
        <w:rPr>
          <w:w w:val="90"/>
        </w:rPr>
        <w:t>it</w:t>
      </w:r>
      <w:r>
        <w:rPr>
          <w:spacing w:val="-5"/>
          <w:w w:val="90"/>
        </w:rPr>
        <w:t> </w:t>
      </w:r>
      <w:r>
        <w:rPr>
          <w:w w:val="90"/>
        </w:rPr>
        <w:t>has</w:t>
      </w:r>
      <w:r>
        <w:rPr>
          <w:spacing w:val="-5"/>
          <w:w w:val="90"/>
        </w:rPr>
        <w:t> </w:t>
      </w:r>
      <w:r>
        <w:rPr>
          <w:w w:val="90"/>
        </w:rPr>
        <w:t>become</w:t>
      </w:r>
      <w:r>
        <w:rPr>
          <w:spacing w:val="-5"/>
          <w:w w:val="90"/>
        </w:rPr>
        <w:t> </w:t>
      </w:r>
      <w:r>
        <w:rPr>
          <w:w w:val="90"/>
        </w:rPr>
        <w:t>the</w:t>
      </w:r>
      <w:r>
        <w:rPr>
          <w:spacing w:val="-5"/>
          <w:w w:val="90"/>
        </w:rPr>
        <w:t> </w:t>
      </w:r>
      <w:r>
        <w:rPr>
          <w:w w:val="90"/>
        </w:rPr>
        <w:t>official</w:t>
      </w:r>
      <w:r>
        <w:rPr>
          <w:spacing w:val="-5"/>
          <w:w w:val="90"/>
        </w:rPr>
        <w:t> </w:t>
      </w:r>
      <w:r>
        <w:rPr>
          <w:w w:val="90"/>
        </w:rPr>
        <w:t>recommendation</w:t>
      </w:r>
      <w:r>
        <w:rPr>
          <w:spacing w:val="-5"/>
          <w:w w:val="90"/>
        </w:rPr>
        <w:t> </w:t>
      </w:r>
      <w:r>
        <w:rPr>
          <w:w w:val="90"/>
        </w:rPr>
        <w:t>for</w:t>
      </w:r>
      <w:r>
        <w:rPr>
          <w:spacing w:val="-5"/>
          <w:w w:val="90"/>
        </w:rPr>
        <w:t> </w:t>
      </w:r>
      <w:r>
        <w:rPr>
          <w:w w:val="90"/>
        </w:rPr>
        <w:t>dependencies</w:t>
      </w:r>
      <w:r>
        <w:rPr>
          <w:spacing w:val="-5"/>
          <w:w w:val="90"/>
        </w:rPr>
        <w:t> </w:t>
      </w:r>
      <w:r>
        <w:rPr>
          <w:w w:val="90"/>
        </w:rPr>
        <w:t>and</w:t>
      </w:r>
      <w:r>
        <w:rPr>
          <w:spacing w:val="-5"/>
          <w:w w:val="90"/>
        </w:rPr>
        <w:t> </w:t>
      </w:r>
      <w:r>
        <w:rPr>
          <w:w w:val="90"/>
        </w:rPr>
        <w:t>i</w:t>
      </w:r>
      <w:r>
        <w:rPr>
          <w:w w:val="90"/>
        </w:rPr>
        <w:t>s</w:t>
      </w:r>
      <w:r>
        <w:rPr>
          <w:w w:val="90"/>
        </w:rPr>
        <w:t> </w:t>
      </w:r>
      <w:r>
        <w:rPr>
          <w:spacing w:val="-4"/>
        </w:rPr>
        <w:t>widely</w:t>
      </w:r>
      <w:r>
        <w:rPr>
          <w:spacing w:val="-10"/>
        </w:rPr>
        <w:t> </w:t>
      </w:r>
      <w:r>
        <w:rPr>
          <w:spacing w:val="-4"/>
        </w:rPr>
        <w:t>used</w:t>
      </w:r>
      <w:r>
        <w:rPr>
          <w:spacing w:val="-10"/>
        </w:rPr>
        <w:t> </w:t>
      </w:r>
      <w:r>
        <w:rPr>
          <w:spacing w:val="-4"/>
        </w:rPr>
        <w:t>in</w:t>
      </w:r>
      <w:r>
        <w:rPr>
          <w:spacing w:val="-10"/>
        </w:rPr>
        <w:t> </w:t>
      </w:r>
      <w:r>
        <w:rPr>
          <w:spacing w:val="-4"/>
        </w:rPr>
        <w:t>the</w:t>
      </w:r>
      <w:r>
        <w:rPr>
          <w:spacing w:val="-9"/>
        </w:rPr>
        <w:t> </w:t>
      </w:r>
      <w:r>
        <w:rPr>
          <w:spacing w:val="-4"/>
        </w:rPr>
        <w:t>Go</w:t>
      </w:r>
      <w:r>
        <w:rPr>
          <w:spacing w:val="-10"/>
        </w:rPr>
        <w:t> </w:t>
      </w:r>
      <w:r>
        <w:rPr>
          <w:spacing w:val="-4"/>
        </w:rPr>
        <w:t>ecosystem.</w:t>
      </w:r>
    </w:p>
    <w:p>
      <w:pPr>
        <w:pStyle w:val="BodyText"/>
        <w:spacing w:line="287" w:lineRule="exact"/>
        <w:ind w:left="418"/>
        <w:jc w:val="both"/>
      </w:pPr>
      <w:r>
        <w:rPr>
          <w:w w:val="90"/>
        </w:rPr>
        <w:t>The</w:t>
      </w:r>
      <w:r>
        <w:rPr>
          <w:spacing w:val="-1"/>
          <w:w w:val="90"/>
        </w:rPr>
        <w:t> </w:t>
      </w:r>
      <w:r>
        <w:rPr>
          <w:w w:val="90"/>
        </w:rPr>
        <w:t>majority</w:t>
      </w:r>
      <w:r>
        <w:rPr>
          <w:spacing w:val="-1"/>
          <w:w w:val="90"/>
        </w:rPr>
        <w:t> </w:t>
      </w:r>
      <w:r>
        <w:rPr>
          <w:w w:val="90"/>
        </w:rPr>
        <w:t>of</w:t>
      </w:r>
      <w:r>
        <w:rPr>
          <w:spacing w:val="-1"/>
          <w:w w:val="90"/>
        </w:rPr>
        <w:t> </w:t>
      </w:r>
      <w:r>
        <w:rPr>
          <w:w w:val="90"/>
        </w:rPr>
        <w:t>the</w:t>
      </w:r>
      <w:r>
        <w:rPr>
          <w:spacing w:val="-1"/>
          <w:w w:val="90"/>
        </w:rPr>
        <w:t> </w:t>
      </w:r>
      <w:r>
        <w:rPr>
          <w:w w:val="90"/>
        </w:rPr>
        <w:t>Go</w:t>
      </w:r>
      <w:r>
        <w:rPr>
          <w:spacing w:val="-1"/>
          <w:w w:val="90"/>
        </w:rPr>
        <w:t> </w:t>
      </w:r>
      <w:r>
        <w:rPr>
          <w:w w:val="90"/>
        </w:rPr>
        <w:t>Dep</w:t>
      </w:r>
      <w:r>
        <w:rPr>
          <w:spacing w:val="-1"/>
          <w:w w:val="90"/>
        </w:rPr>
        <w:t> </w:t>
      </w:r>
      <w:r>
        <w:rPr>
          <w:w w:val="90"/>
        </w:rPr>
        <w:t>features</w:t>
      </w:r>
      <w:r>
        <w:rPr>
          <w:spacing w:val="-1"/>
          <w:w w:val="90"/>
        </w:rPr>
        <w:t> </w:t>
      </w:r>
      <w:r>
        <w:rPr>
          <w:w w:val="90"/>
        </w:rPr>
        <w:t>are</w:t>
      </w:r>
      <w:r>
        <w:rPr>
          <w:spacing w:val="-1"/>
          <w:w w:val="90"/>
        </w:rPr>
        <w:t> </w:t>
      </w:r>
      <w:r>
        <w:rPr>
          <w:w w:val="90"/>
        </w:rPr>
        <w:t>available</w:t>
      </w:r>
      <w:r>
        <w:rPr>
          <w:spacing w:val="-1"/>
          <w:w w:val="90"/>
        </w:rPr>
        <w:t> </w:t>
      </w:r>
      <w:r>
        <w:rPr>
          <w:w w:val="90"/>
        </w:rPr>
        <w:t>on</w:t>
      </w:r>
      <w:r>
        <w:rPr>
          <w:spacing w:val="-1"/>
          <w:w w:val="90"/>
        </w:rPr>
        <w:t> </w:t>
      </w:r>
      <w:r>
        <w:rPr>
          <w:w w:val="90"/>
        </w:rPr>
        <w:t>Go</w:t>
      </w:r>
      <w:r>
        <w:rPr>
          <w:spacing w:val="-1"/>
          <w:w w:val="90"/>
        </w:rPr>
        <w:t> </w:t>
      </w:r>
      <w:r>
        <w:rPr>
          <w:spacing w:val="-2"/>
          <w:w w:val="90"/>
        </w:rPr>
        <w:t>Modules:</w:t>
      </w:r>
    </w:p>
    <w:p>
      <w:pPr>
        <w:pStyle w:val="ListParagraph"/>
        <w:numPr>
          <w:ilvl w:val="0"/>
          <w:numId w:val="28"/>
        </w:numPr>
        <w:tabs>
          <w:tab w:pos="658" w:val="left" w:leader="none"/>
        </w:tabs>
        <w:spacing w:line="225" w:lineRule="auto" w:before="277" w:after="0"/>
        <w:ind w:left="658" w:right="177" w:hanging="240"/>
        <w:jc w:val="both"/>
        <w:rPr>
          <w:sz w:val="22"/>
        </w:rPr>
      </w:pPr>
      <w:r>
        <w:rPr>
          <w:w w:val="90"/>
          <w:sz w:val="22"/>
        </w:rPr>
        <w:t>The</w:t>
      </w:r>
      <w:r>
        <w:rPr>
          <w:spacing w:val="-7"/>
          <w:w w:val="90"/>
          <w:sz w:val="22"/>
        </w:rPr>
        <w:t> </w:t>
      </w:r>
      <w:r>
        <w:rPr>
          <w:w w:val="90"/>
          <w:sz w:val="22"/>
        </w:rPr>
        <w:t>Go</w:t>
      </w:r>
      <w:r>
        <w:rPr>
          <w:spacing w:val="-7"/>
          <w:w w:val="90"/>
          <w:sz w:val="22"/>
        </w:rPr>
        <w:t> </w:t>
      </w:r>
      <w:r>
        <w:rPr>
          <w:w w:val="90"/>
          <w:sz w:val="22"/>
        </w:rPr>
        <w:t>module,</w:t>
      </w:r>
      <w:r>
        <w:rPr>
          <w:spacing w:val="-7"/>
          <w:w w:val="90"/>
          <w:sz w:val="22"/>
        </w:rPr>
        <w:t> </w:t>
      </w:r>
      <w:r>
        <w:rPr>
          <w:w w:val="90"/>
          <w:sz w:val="22"/>
        </w:rPr>
        <w:t>like</w:t>
      </w:r>
      <w:r>
        <w:rPr>
          <w:spacing w:val="-7"/>
          <w:w w:val="90"/>
          <w:sz w:val="22"/>
        </w:rPr>
        <w:t> </w:t>
      </w:r>
      <w:r>
        <w:rPr>
          <w:w w:val="90"/>
          <w:sz w:val="22"/>
        </w:rPr>
        <w:t>Dep,</w:t>
      </w:r>
      <w:r>
        <w:rPr>
          <w:spacing w:val="-7"/>
          <w:w w:val="90"/>
          <w:sz w:val="22"/>
        </w:rPr>
        <w:t> </w:t>
      </w:r>
      <w:r>
        <w:rPr>
          <w:w w:val="90"/>
          <w:sz w:val="22"/>
        </w:rPr>
        <w:t>may</w:t>
      </w:r>
      <w:r>
        <w:rPr>
          <w:spacing w:val="-7"/>
          <w:w w:val="90"/>
          <w:sz w:val="22"/>
        </w:rPr>
        <w:t> </w:t>
      </w:r>
      <w:r>
        <w:rPr>
          <w:w w:val="90"/>
          <w:sz w:val="22"/>
        </w:rPr>
        <w:t>place</w:t>
      </w:r>
      <w:r>
        <w:rPr>
          <w:spacing w:val="-7"/>
          <w:w w:val="90"/>
          <w:sz w:val="22"/>
        </w:rPr>
        <w:t> </w:t>
      </w:r>
      <w:r>
        <w:rPr>
          <w:w w:val="90"/>
          <w:sz w:val="22"/>
        </w:rPr>
        <w:t>dependencies</w:t>
      </w:r>
      <w:r>
        <w:rPr>
          <w:spacing w:val="-7"/>
          <w:w w:val="90"/>
          <w:sz w:val="22"/>
        </w:rPr>
        <w:t> </w:t>
      </w:r>
      <w:r>
        <w:rPr>
          <w:w w:val="90"/>
          <w:sz w:val="22"/>
        </w:rPr>
        <w:t>in</w:t>
      </w:r>
      <w:r>
        <w:rPr>
          <w:spacing w:val="-7"/>
          <w:w w:val="90"/>
          <w:sz w:val="22"/>
        </w:rPr>
        <w:t> </w:t>
      </w:r>
      <w:r>
        <w:rPr>
          <w:w w:val="90"/>
          <w:sz w:val="22"/>
        </w:rPr>
        <w:t>a/vendor</w:t>
      </w:r>
      <w:r>
        <w:rPr>
          <w:spacing w:val="-7"/>
          <w:w w:val="90"/>
          <w:sz w:val="22"/>
        </w:rPr>
        <w:t> </w:t>
      </w:r>
      <w:r>
        <w:rPr>
          <w:w w:val="90"/>
          <w:sz w:val="22"/>
        </w:rPr>
        <w:t>direc</w:t>
      </w:r>
      <w:r>
        <w:rPr>
          <w:w w:val="90"/>
          <w:sz w:val="22"/>
        </w:rPr>
        <w:softHyphen/>
      </w:r>
      <w:r>
        <w:rPr>
          <w:w w:val="90"/>
          <w:sz w:val="22"/>
        </w:rPr>
      </w:r>
      <w:r>
        <w:rPr>
          <w:spacing w:val="-4"/>
          <w:sz w:val="22"/>
        </w:rPr>
        <w:t>tory,</w:t>
      </w:r>
      <w:r>
        <w:rPr>
          <w:spacing w:val="-10"/>
          <w:sz w:val="22"/>
        </w:rPr>
        <w:t> </w:t>
      </w:r>
      <w:r>
        <w:rPr>
          <w:spacing w:val="-4"/>
          <w:sz w:val="22"/>
        </w:rPr>
        <w:t>allowing</w:t>
      </w:r>
      <w:r>
        <w:rPr>
          <w:spacing w:val="-10"/>
          <w:sz w:val="22"/>
        </w:rPr>
        <w:t> </w:t>
      </w:r>
      <w:r>
        <w:rPr>
          <w:spacing w:val="-4"/>
          <w:sz w:val="22"/>
        </w:rPr>
        <w:t>different</w:t>
      </w:r>
      <w:r>
        <w:rPr>
          <w:spacing w:val="-10"/>
          <w:sz w:val="22"/>
        </w:rPr>
        <w:t> </w:t>
      </w:r>
      <w:r>
        <w:rPr>
          <w:spacing w:val="-4"/>
          <w:sz w:val="22"/>
        </w:rPr>
        <w:t>projects</w:t>
      </w:r>
      <w:r>
        <w:rPr>
          <w:spacing w:val="-9"/>
          <w:sz w:val="22"/>
        </w:rPr>
        <w:t> </w:t>
      </w:r>
      <w:r>
        <w:rPr>
          <w:spacing w:val="-4"/>
          <w:sz w:val="22"/>
        </w:rPr>
        <w:t>to</w:t>
      </w:r>
      <w:r>
        <w:rPr>
          <w:spacing w:val="-10"/>
          <w:sz w:val="22"/>
        </w:rPr>
        <w:t> </w:t>
      </w:r>
      <w:r>
        <w:rPr>
          <w:spacing w:val="-4"/>
          <w:sz w:val="22"/>
        </w:rPr>
        <w:t>rely</w:t>
      </w:r>
      <w:r>
        <w:rPr>
          <w:spacing w:val="-10"/>
          <w:sz w:val="22"/>
        </w:rPr>
        <w:t> </w:t>
      </w:r>
      <w:r>
        <w:rPr>
          <w:spacing w:val="-4"/>
          <w:sz w:val="22"/>
        </w:rPr>
        <w:t>on</w:t>
      </w:r>
      <w:r>
        <w:rPr>
          <w:spacing w:val="-10"/>
          <w:sz w:val="22"/>
        </w:rPr>
        <w:t> </w:t>
      </w:r>
      <w:r>
        <w:rPr>
          <w:spacing w:val="-4"/>
          <w:sz w:val="22"/>
        </w:rPr>
        <w:t>various</w:t>
      </w:r>
      <w:r>
        <w:rPr>
          <w:spacing w:val="-9"/>
          <w:sz w:val="22"/>
        </w:rPr>
        <w:t> </w:t>
      </w:r>
      <w:r>
        <w:rPr>
          <w:spacing w:val="-4"/>
          <w:sz w:val="22"/>
        </w:rPr>
        <w:t>versions</w:t>
      </w:r>
      <w:r>
        <w:rPr>
          <w:spacing w:val="-10"/>
          <w:sz w:val="22"/>
        </w:rPr>
        <w:t> </w:t>
      </w:r>
      <w:r>
        <w:rPr>
          <w:spacing w:val="-4"/>
          <w:sz w:val="22"/>
        </w:rPr>
        <w:t>of</w:t>
      </w:r>
      <w:r>
        <w:rPr>
          <w:spacing w:val="-10"/>
          <w:sz w:val="22"/>
        </w:rPr>
        <w:t> </w:t>
      </w:r>
      <w:r>
        <w:rPr>
          <w:spacing w:val="-4"/>
          <w:sz w:val="22"/>
        </w:rPr>
        <w:t>th</w:t>
      </w:r>
      <w:r>
        <w:rPr>
          <w:spacing w:val="-4"/>
          <w:sz w:val="22"/>
        </w:rPr>
        <w:t>e</w:t>
      </w:r>
      <w:r>
        <w:rPr>
          <w:spacing w:val="-4"/>
          <w:sz w:val="22"/>
        </w:rPr>
        <w:t> </w:t>
      </w:r>
      <w:r>
        <w:rPr>
          <w:sz w:val="22"/>
        </w:rPr>
        <w:t>same</w:t>
      </w:r>
      <w:r>
        <w:rPr>
          <w:spacing w:val="-2"/>
          <w:sz w:val="22"/>
        </w:rPr>
        <w:t> </w:t>
      </w:r>
      <w:r>
        <w:rPr>
          <w:sz w:val="22"/>
        </w:rPr>
        <w:t>packages.</w:t>
      </w:r>
    </w:p>
    <w:p>
      <w:pPr>
        <w:pStyle w:val="ListParagraph"/>
        <w:numPr>
          <w:ilvl w:val="0"/>
          <w:numId w:val="28"/>
        </w:numPr>
        <w:tabs>
          <w:tab w:pos="658" w:val="left" w:leader="none"/>
        </w:tabs>
        <w:spacing w:line="225" w:lineRule="auto" w:before="143" w:after="0"/>
        <w:ind w:left="658" w:right="177" w:hanging="240"/>
        <w:jc w:val="both"/>
        <w:rPr>
          <w:sz w:val="22"/>
        </w:rPr>
      </w:pPr>
      <w:r>
        <w:rPr>
          <w:w w:val="90"/>
          <w:sz w:val="22"/>
        </w:rPr>
        <w:t>Go</w:t>
      </w:r>
      <w:r>
        <w:rPr>
          <w:spacing w:val="-2"/>
          <w:w w:val="90"/>
          <w:sz w:val="22"/>
        </w:rPr>
        <w:t> </w:t>
      </w:r>
      <w:r>
        <w:rPr>
          <w:w w:val="90"/>
          <w:sz w:val="22"/>
        </w:rPr>
        <w:t>Modules</w:t>
      </w:r>
      <w:r>
        <w:rPr>
          <w:spacing w:val="-2"/>
          <w:w w:val="90"/>
          <w:sz w:val="22"/>
        </w:rPr>
        <w:t> </w:t>
      </w:r>
      <w:r>
        <w:rPr>
          <w:w w:val="90"/>
          <w:sz w:val="22"/>
        </w:rPr>
        <w:t>is</w:t>
      </w:r>
      <w:r>
        <w:rPr>
          <w:spacing w:val="-2"/>
          <w:w w:val="90"/>
          <w:sz w:val="22"/>
        </w:rPr>
        <w:t> </w:t>
      </w:r>
      <w:r>
        <w:rPr>
          <w:w w:val="90"/>
          <w:sz w:val="22"/>
        </w:rPr>
        <w:t>a</w:t>
      </w:r>
      <w:r>
        <w:rPr>
          <w:spacing w:val="-2"/>
          <w:w w:val="90"/>
          <w:sz w:val="22"/>
        </w:rPr>
        <w:t> </w:t>
      </w:r>
      <w:r>
        <w:rPr>
          <w:w w:val="90"/>
          <w:sz w:val="22"/>
        </w:rPr>
        <w:t>built-in</w:t>
      </w:r>
      <w:r>
        <w:rPr>
          <w:spacing w:val="-2"/>
          <w:w w:val="90"/>
          <w:sz w:val="22"/>
        </w:rPr>
        <w:t> </w:t>
      </w:r>
      <w:r>
        <w:rPr>
          <w:w w:val="90"/>
          <w:sz w:val="22"/>
        </w:rPr>
        <w:t>functionality;</w:t>
      </w:r>
      <w:r>
        <w:rPr>
          <w:spacing w:val="-2"/>
          <w:w w:val="90"/>
          <w:sz w:val="22"/>
        </w:rPr>
        <w:t> </w:t>
      </w:r>
      <w:r>
        <w:rPr>
          <w:w w:val="90"/>
          <w:sz w:val="22"/>
        </w:rPr>
        <w:t>no</w:t>
      </w:r>
      <w:r>
        <w:rPr>
          <w:spacing w:val="-2"/>
          <w:w w:val="90"/>
          <w:sz w:val="22"/>
        </w:rPr>
        <w:t> </w:t>
      </w:r>
      <w:r>
        <w:rPr>
          <w:w w:val="90"/>
          <w:sz w:val="22"/>
        </w:rPr>
        <w:t>extra</w:t>
      </w:r>
      <w:r>
        <w:rPr>
          <w:spacing w:val="-2"/>
          <w:w w:val="90"/>
          <w:sz w:val="22"/>
        </w:rPr>
        <w:t> </w:t>
      </w:r>
      <w:r>
        <w:rPr>
          <w:w w:val="90"/>
          <w:sz w:val="22"/>
        </w:rPr>
        <w:t>tools,</w:t>
      </w:r>
      <w:r>
        <w:rPr>
          <w:spacing w:val="-2"/>
          <w:w w:val="90"/>
          <w:sz w:val="22"/>
        </w:rPr>
        <w:t> </w:t>
      </w:r>
      <w:r>
        <w:rPr>
          <w:w w:val="90"/>
          <w:sz w:val="22"/>
        </w:rPr>
        <w:t>such</w:t>
      </w:r>
      <w:r>
        <w:rPr>
          <w:spacing w:val="-2"/>
          <w:w w:val="90"/>
          <w:sz w:val="22"/>
        </w:rPr>
        <w:t> </w:t>
      </w:r>
      <w:r>
        <w:rPr>
          <w:w w:val="90"/>
          <w:sz w:val="22"/>
        </w:rPr>
        <w:t>as</w:t>
      </w:r>
      <w:r>
        <w:rPr>
          <w:spacing w:val="-2"/>
          <w:w w:val="90"/>
          <w:sz w:val="22"/>
        </w:rPr>
        <w:t> </w:t>
      </w:r>
      <w:r>
        <w:rPr>
          <w:w w:val="90"/>
          <w:sz w:val="22"/>
        </w:rPr>
        <w:t>go</w:t>
      </w:r>
      <w:r>
        <w:rPr>
          <w:spacing w:val="-2"/>
          <w:w w:val="90"/>
          <w:sz w:val="22"/>
        </w:rPr>
        <w:t> </w:t>
      </w:r>
      <w:r>
        <w:rPr>
          <w:w w:val="90"/>
          <w:sz w:val="22"/>
        </w:rPr>
        <w:t>dep</w:t>
      </w:r>
      <w:r>
        <w:rPr>
          <w:w w:val="90"/>
          <w:sz w:val="22"/>
        </w:rPr>
        <w:t>,</w:t>
      </w:r>
      <w:r>
        <w:rPr>
          <w:w w:val="90"/>
          <w:sz w:val="22"/>
        </w:rPr>
        <w:t> </w:t>
      </w:r>
      <w:r>
        <w:rPr>
          <w:sz w:val="22"/>
        </w:rPr>
        <w:t>are required.</w:t>
      </w:r>
    </w:p>
    <w:p>
      <w:pPr>
        <w:pStyle w:val="ListParagraph"/>
        <w:numPr>
          <w:ilvl w:val="0"/>
          <w:numId w:val="28"/>
        </w:numPr>
        <w:tabs>
          <w:tab w:pos="657" w:val="left" w:leader="none"/>
        </w:tabs>
        <w:spacing w:line="240" w:lineRule="auto" w:before="128" w:after="0"/>
        <w:ind w:left="657" w:right="0" w:hanging="239"/>
        <w:jc w:val="left"/>
        <w:rPr>
          <w:sz w:val="22"/>
        </w:rPr>
      </w:pPr>
      <w:r>
        <w:rPr>
          <w:w w:val="85"/>
          <w:sz w:val="22"/>
        </w:rPr>
        <w:t>Allow</w:t>
      </w:r>
      <w:r>
        <w:rPr>
          <w:spacing w:val="-6"/>
          <w:sz w:val="22"/>
        </w:rPr>
        <w:t> </w:t>
      </w:r>
      <w:r>
        <w:rPr>
          <w:w w:val="85"/>
          <w:sz w:val="22"/>
        </w:rPr>
        <w:t>and</w:t>
      </w:r>
      <w:r>
        <w:rPr>
          <w:spacing w:val="-6"/>
          <w:sz w:val="22"/>
        </w:rPr>
        <w:t> </w:t>
      </w:r>
      <w:r>
        <w:rPr>
          <w:w w:val="85"/>
          <w:sz w:val="22"/>
        </w:rPr>
        <w:t>encourage</w:t>
      </w:r>
      <w:r>
        <w:rPr>
          <w:spacing w:val="-5"/>
          <w:sz w:val="22"/>
        </w:rPr>
        <w:t> </w:t>
      </w:r>
      <w:r>
        <w:rPr>
          <w:w w:val="85"/>
          <w:sz w:val="22"/>
        </w:rPr>
        <w:t>that</w:t>
      </w:r>
      <w:r>
        <w:rPr>
          <w:spacing w:val="-6"/>
          <w:sz w:val="22"/>
        </w:rPr>
        <w:t> </w:t>
      </w:r>
      <w:r>
        <w:rPr>
          <w:w w:val="85"/>
          <w:sz w:val="22"/>
        </w:rPr>
        <w:t>projects</w:t>
      </w:r>
      <w:r>
        <w:rPr>
          <w:spacing w:val="-6"/>
          <w:sz w:val="22"/>
        </w:rPr>
        <w:t> </w:t>
      </w:r>
      <w:r>
        <w:rPr>
          <w:w w:val="85"/>
          <w:sz w:val="22"/>
        </w:rPr>
        <w:t>be</w:t>
      </w:r>
      <w:r>
        <w:rPr>
          <w:spacing w:val="-5"/>
          <w:sz w:val="22"/>
        </w:rPr>
        <w:t> </w:t>
      </w:r>
      <w:r>
        <w:rPr>
          <w:w w:val="85"/>
          <w:sz w:val="22"/>
        </w:rPr>
        <w:t>hosted</w:t>
      </w:r>
      <w:r>
        <w:rPr>
          <w:spacing w:val="-6"/>
          <w:sz w:val="22"/>
        </w:rPr>
        <w:t> </w:t>
      </w:r>
      <w:r>
        <w:rPr>
          <w:w w:val="85"/>
          <w:sz w:val="22"/>
        </w:rPr>
        <w:t>outside</w:t>
      </w:r>
      <w:r>
        <w:rPr>
          <w:spacing w:val="-5"/>
          <w:sz w:val="22"/>
        </w:rPr>
        <w:t> </w:t>
      </w:r>
      <w:r>
        <w:rPr>
          <w:w w:val="85"/>
          <w:sz w:val="22"/>
        </w:rPr>
        <w:t>of</w:t>
      </w:r>
      <w:r>
        <w:rPr>
          <w:spacing w:val="-6"/>
          <w:sz w:val="22"/>
        </w:rPr>
        <w:t> </w:t>
      </w:r>
      <w:r>
        <w:rPr>
          <w:w w:val="85"/>
          <w:sz w:val="22"/>
        </w:rPr>
        <w:t>the</w:t>
      </w:r>
      <w:r>
        <w:rPr>
          <w:spacing w:val="-6"/>
          <w:sz w:val="22"/>
        </w:rPr>
        <w:t> </w:t>
      </w:r>
      <w:r>
        <w:rPr>
          <w:spacing w:val="-2"/>
          <w:w w:val="85"/>
          <w:sz w:val="22"/>
        </w:rPr>
        <w:t>$GOPATH.</w:t>
      </w:r>
    </w:p>
    <w:p>
      <w:pPr>
        <w:pStyle w:val="BodyText"/>
        <w:spacing w:line="225" w:lineRule="auto" w:before="277"/>
        <w:ind w:left="177" w:right="176"/>
        <w:jc w:val="both"/>
      </w:pPr>
      <w:r>
        <w:rPr>
          <w:w w:val="90"/>
        </w:rPr>
        <w:t>Check for dependencies automatically while building, running, or testin</w:t>
      </w:r>
      <w:r>
        <w:rPr>
          <w:w w:val="90"/>
        </w:rPr>
        <w:t>g</w:t>
      </w:r>
      <w:r>
        <w:rPr>
          <w:w w:val="90"/>
        </w:rPr>
        <w:t> </w:t>
      </w:r>
      <w:r>
        <w:rPr>
          <w:spacing w:val="-6"/>
        </w:rPr>
        <w:t>the Go Module &amp; Dep command comparison:</w:t>
      </w:r>
    </w:p>
    <w:p>
      <w:pPr>
        <w:pStyle w:val="BodyText"/>
        <w:spacing w:before="109"/>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8"/>
        <w:gridCol w:w="1938"/>
        <w:gridCol w:w="2578"/>
      </w:tblGrid>
      <w:tr>
        <w:trPr>
          <w:trHeight w:val="266" w:hRule="atLeast"/>
        </w:trPr>
        <w:tc>
          <w:tcPr>
            <w:tcW w:w="1988" w:type="dxa"/>
            <w:tcBorders>
              <w:top w:val="single" w:sz="4" w:space="0" w:color="000000"/>
            </w:tcBorders>
          </w:tcPr>
          <w:p>
            <w:pPr>
              <w:pStyle w:val="TableParagraph"/>
              <w:spacing w:before="23"/>
              <w:rPr>
                <w:b/>
                <w:sz w:val="16"/>
              </w:rPr>
            </w:pPr>
            <w:r>
              <w:rPr>
                <w:b/>
                <w:spacing w:val="-2"/>
                <w:sz w:val="16"/>
              </w:rPr>
              <w:t>Command</w:t>
            </w:r>
          </w:p>
        </w:tc>
        <w:tc>
          <w:tcPr>
            <w:tcW w:w="1938" w:type="dxa"/>
            <w:tcBorders>
              <w:top w:val="single" w:sz="4" w:space="0" w:color="000000"/>
            </w:tcBorders>
          </w:tcPr>
          <w:p>
            <w:pPr>
              <w:pStyle w:val="TableParagraph"/>
              <w:spacing w:before="23"/>
              <w:ind w:left="180"/>
              <w:rPr>
                <w:b/>
                <w:sz w:val="16"/>
              </w:rPr>
            </w:pPr>
            <w:r>
              <w:rPr>
                <w:b/>
                <w:w w:val="90"/>
                <w:sz w:val="16"/>
              </w:rPr>
              <w:t>Go</w:t>
            </w:r>
            <w:r>
              <w:rPr>
                <w:b/>
                <w:spacing w:val="-1"/>
                <w:w w:val="90"/>
                <w:sz w:val="16"/>
              </w:rPr>
              <w:t> </w:t>
            </w:r>
            <w:r>
              <w:rPr>
                <w:b/>
                <w:spacing w:val="-2"/>
                <w:sz w:val="16"/>
              </w:rPr>
              <w:t>Modules</w:t>
            </w:r>
          </w:p>
        </w:tc>
        <w:tc>
          <w:tcPr>
            <w:tcW w:w="2578" w:type="dxa"/>
            <w:tcBorders>
              <w:top w:val="single" w:sz="4" w:space="0" w:color="000000"/>
            </w:tcBorders>
          </w:tcPr>
          <w:p>
            <w:pPr>
              <w:pStyle w:val="TableParagraph"/>
              <w:spacing w:before="23"/>
              <w:ind w:left="410"/>
              <w:rPr>
                <w:b/>
                <w:sz w:val="16"/>
              </w:rPr>
            </w:pPr>
            <w:r>
              <w:rPr>
                <w:b/>
                <w:w w:val="90"/>
                <w:sz w:val="16"/>
              </w:rPr>
              <w:t>Go</w:t>
            </w:r>
            <w:r>
              <w:rPr>
                <w:b/>
                <w:spacing w:val="-1"/>
                <w:w w:val="90"/>
                <w:sz w:val="16"/>
              </w:rPr>
              <w:t> </w:t>
            </w:r>
            <w:r>
              <w:rPr>
                <w:b/>
                <w:spacing w:val="-5"/>
                <w:sz w:val="16"/>
              </w:rPr>
              <w:t>Dep</w:t>
            </w:r>
          </w:p>
        </w:tc>
      </w:tr>
      <w:tr>
        <w:trPr>
          <w:trHeight w:val="264" w:hRule="atLeast"/>
        </w:trPr>
        <w:tc>
          <w:tcPr>
            <w:tcW w:w="1988" w:type="dxa"/>
          </w:tcPr>
          <w:p>
            <w:pPr>
              <w:pStyle w:val="TableParagraph"/>
              <w:spacing w:line="238" w:lineRule="exact" w:before="6"/>
              <w:rPr>
                <w:sz w:val="18"/>
              </w:rPr>
            </w:pPr>
            <w:r>
              <w:rPr>
                <w:w w:val="90"/>
                <w:sz w:val="18"/>
              </w:rPr>
              <w:t>Initiate</w:t>
            </w:r>
            <w:r>
              <w:rPr>
                <w:spacing w:val="-3"/>
                <w:w w:val="90"/>
                <w:sz w:val="18"/>
              </w:rPr>
              <w:t> </w:t>
            </w:r>
            <w:r>
              <w:rPr>
                <w:spacing w:val="-2"/>
                <w:sz w:val="18"/>
              </w:rPr>
              <w:t>project</w:t>
            </w:r>
          </w:p>
        </w:tc>
        <w:tc>
          <w:tcPr>
            <w:tcW w:w="1938" w:type="dxa"/>
          </w:tcPr>
          <w:p>
            <w:pPr>
              <w:pStyle w:val="TableParagraph"/>
              <w:spacing w:line="238" w:lineRule="exact" w:before="6"/>
              <w:ind w:left="180"/>
              <w:rPr>
                <w:sz w:val="18"/>
              </w:rPr>
            </w:pPr>
            <w:r>
              <w:rPr>
                <w:w w:val="90"/>
                <w:sz w:val="18"/>
              </w:rPr>
              <w:t>go</w:t>
            </w:r>
            <w:r>
              <w:rPr>
                <w:spacing w:val="-3"/>
                <w:w w:val="90"/>
                <w:sz w:val="18"/>
              </w:rPr>
              <w:t> </w:t>
            </w:r>
            <w:r>
              <w:rPr>
                <w:w w:val="90"/>
                <w:sz w:val="18"/>
              </w:rPr>
              <w:t>mod</w:t>
            </w:r>
            <w:r>
              <w:rPr>
                <w:spacing w:val="-2"/>
                <w:w w:val="90"/>
                <w:sz w:val="18"/>
              </w:rPr>
              <w:t> </w:t>
            </w:r>
            <w:r>
              <w:rPr>
                <w:spacing w:val="-4"/>
                <w:w w:val="90"/>
                <w:sz w:val="18"/>
              </w:rPr>
              <w:t>init</w:t>
            </w:r>
          </w:p>
        </w:tc>
        <w:tc>
          <w:tcPr>
            <w:tcW w:w="2578" w:type="dxa"/>
          </w:tcPr>
          <w:p>
            <w:pPr>
              <w:pStyle w:val="TableParagraph"/>
              <w:spacing w:line="238" w:lineRule="exact" w:before="6"/>
              <w:ind w:left="410"/>
              <w:rPr>
                <w:sz w:val="18"/>
              </w:rPr>
            </w:pPr>
            <w:r>
              <w:rPr>
                <w:w w:val="85"/>
                <w:sz w:val="18"/>
              </w:rPr>
              <w:t>dep</w:t>
            </w:r>
            <w:r>
              <w:rPr>
                <w:spacing w:val="1"/>
                <w:sz w:val="18"/>
              </w:rPr>
              <w:t> </w:t>
            </w:r>
            <w:r>
              <w:rPr>
                <w:spacing w:val="-4"/>
                <w:sz w:val="18"/>
              </w:rPr>
              <w:t>init</w:t>
            </w:r>
          </w:p>
        </w:tc>
      </w:tr>
      <w:tr>
        <w:trPr>
          <w:trHeight w:val="254" w:hRule="atLeast"/>
        </w:trPr>
        <w:tc>
          <w:tcPr>
            <w:tcW w:w="1988" w:type="dxa"/>
          </w:tcPr>
          <w:p>
            <w:pPr>
              <w:pStyle w:val="TableParagraph"/>
              <w:spacing w:line="234" w:lineRule="exact"/>
              <w:rPr>
                <w:sz w:val="18"/>
              </w:rPr>
            </w:pPr>
            <w:r>
              <w:rPr>
                <w:w w:val="85"/>
                <w:sz w:val="18"/>
              </w:rPr>
              <w:t>Add</w:t>
            </w:r>
            <w:r>
              <w:rPr>
                <w:spacing w:val="-4"/>
                <w:sz w:val="18"/>
              </w:rPr>
              <w:t> </w:t>
            </w:r>
            <w:r>
              <w:rPr>
                <w:spacing w:val="-2"/>
                <w:sz w:val="18"/>
              </w:rPr>
              <w:t>dependency</w:t>
            </w:r>
          </w:p>
        </w:tc>
        <w:tc>
          <w:tcPr>
            <w:tcW w:w="1938" w:type="dxa"/>
          </w:tcPr>
          <w:p>
            <w:pPr>
              <w:pStyle w:val="TableParagraph"/>
              <w:spacing w:line="234" w:lineRule="exact"/>
              <w:ind w:left="180"/>
              <w:rPr>
                <w:rFonts w:ascii="Cambria"/>
                <w:sz w:val="18"/>
              </w:rPr>
            </w:pPr>
            <w:r>
              <w:rPr>
                <w:spacing w:val="-2"/>
                <w:w w:val="90"/>
                <w:sz w:val="18"/>
              </w:rPr>
              <w:t>go</w:t>
            </w:r>
            <w:r>
              <w:rPr>
                <w:spacing w:val="-3"/>
                <w:w w:val="90"/>
                <w:sz w:val="18"/>
              </w:rPr>
              <w:t> </w:t>
            </w:r>
            <w:r>
              <w:rPr>
                <w:spacing w:val="-2"/>
                <w:w w:val="90"/>
                <w:sz w:val="18"/>
              </w:rPr>
              <w:t>get</w:t>
            </w:r>
            <w:r>
              <w:rPr>
                <w:spacing w:val="-6"/>
                <w:sz w:val="18"/>
              </w:rPr>
              <w:t> </w:t>
            </w:r>
            <w:r>
              <w:rPr>
                <w:rFonts w:ascii="Cambria"/>
                <w:spacing w:val="-2"/>
                <w:w w:val="90"/>
                <w:sz w:val="18"/>
              </w:rPr>
              <w:t>&lt;</w:t>
            </w:r>
            <w:r>
              <w:rPr>
                <w:spacing w:val="-2"/>
                <w:w w:val="90"/>
                <w:sz w:val="18"/>
              </w:rPr>
              <w:t>libsName</w:t>
            </w:r>
            <w:r>
              <w:rPr>
                <w:rFonts w:ascii="Cambria"/>
                <w:spacing w:val="-2"/>
                <w:w w:val="90"/>
                <w:sz w:val="18"/>
              </w:rPr>
              <w:t>&gt;</w:t>
            </w:r>
          </w:p>
        </w:tc>
        <w:tc>
          <w:tcPr>
            <w:tcW w:w="2578" w:type="dxa"/>
          </w:tcPr>
          <w:p>
            <w:pPr>
              <w:pStyle w:val="TableParagraph"/>
              <w:spacing w:line="234" w:lineRule="exact"/>
              <w:ind w:left="410"/>
              <w:rPr>
                <w:rFonts w:ascii="Cambria"/>
                <w:sz w:val="18"/>
              </w:rPr>
            </w:pPr>
            <w:r>
              <w:rPr>
                <w:w w:val="90"/>
                <w:sz w:val="18"/>
              </w:rPr>
              <w:t>dep</w:t>
            </w:r>
            <w:r>
              <w:rPr>
                <w:spacing w:val="-7"/>
                <w:w w:val="90"/>
                <w:sz w:val="18"/>
              </w:rPr>
              <w:t> </w:t>
            </w:r>
            <w:r>
              <w:rPr>
                <w:w w:val="90"/>
                <w:sz w:val="18"/>
              </w:rPr>
              <w:t>ensure</w:t>
            </w:r>
            <w:r>
              <w:rPr>
                <w:spacing w:val="-6"/>
                <w:w w:val="90"/>
                <w:sz w:val="18"/>
              </w:rPr>
              <w:t> </w:t>
            </w:r>
            <w:r>
              <w:rPr>
                <w:w w:val="90"/>
                <w:sz w:val="18"/>
              </w:rPr>
              <w:t>-add</w:t>
            </w:r>
            <w:r>
              <w:rPr>
                <w:spacing w:val="-7"/>
                <w:w w:val="90"/>
                <w:sz w:val="18"/>
              </w:rPr>
              <w:t> </w:t>
            </w:r>
            <w:r>
              <w:rPr>
                <w:rFonts w:ascii="Cambria"/>
                <w:spacing w:val="-2"/>
                <w:w w:val="90"/>
                <w:sz w:val="18"/>
              </w:rPr>
              <w:t>&lt;</w:t>
            </w:r>
            <w:r>
              <w:rPr>
                <w:spacing w:val="-2"/>
                <w:w w:val="90"/>
                <w:sz w:val="18"/>
              </w:rPr>
              <w:t>libsName</w:t>
            </w:r>
            <w:r>
              <w:rPr>
                <w:rFonts w:ascii="Cambria"/>
                <w:spacing w:val="-2"/>
                <w:w w:val="90"/>
                <w:sz w:val="18"/>
              </w:rPr>
              <w:t>&gt;</w:t>
            </w:r>
          </w:p>
        </w:tc>
      </w:tr>
      <w:tr>
        <w:trPr>
          <w:trHeight w:val="250" w:hRule="atLeast"/>
        </w:trPr>
        <w:tc>
          <w:tcPr>
            <w:tcW w:w="1988" w:type="dxa"/>
          </w:tcPr>
          <w:p>
            <w:pPr>
              <w:pStyle w:val="TableParagraph"/>
              <w:spacing w:line="231" w:lineRule="exact"/>
              <w:rPr>
                <w:sz w:val="18"/>
              </w:rPr>
            </w:pPr>
            <w:r>
              <w:rPr>
                <w:w w:val="90"/>
                <w:sz w:val="18"/>
              </w:rPr>
              <w:t>Install</w:t>
            </w:r>
            <w:r>
              <w:rPr>
                <w:spacing w:val="-5"/>
                <w:sz w:val="18"/>
              </w:rPr>
              <w:t> </w:t>
            </w:r>
            <w:r>
              <w:rPr>
                <w:w w:val="90"/>
                <w:sz w:val="18"/>
              </w:rPr>
              <w:t>in</w:t>
            </w:r>
            <w:r>
              <w:rPr>
                <w:spacing w:val="-4"/>
                <w:sz w:val="18"/>
              </w:rPr>
              <w:t> </w:t>
            </w:r>
            <w:r>
              <w:rPr>
                <w:spacing w:val="-2"/>
                <w:w w:val="90"/>
                <w:sz w:val="18"/>
              </w:rPr>
              <w:t>vendor</w:t>
            </w:r>
          </w:p>
        </w:tc>
        <w:tc>
          <w:tcPr>
            <w:tcW w:w="1938" w:type="dxa"/>
          </w:tcPr>
          <w:p>
            <w:pPr>
              <w:pStyle w:val="TableParagraph"/>
              <w:spacing w:line="231" w:lineRule="exact"/>
              <w:ind w:left="180"/>
              <w:rPr>
                <w:sz w:val="18"/>
              </w:rPr>
            </w:pPr>
            <w:r>
              <w:rPr>
                <w:w w:val="90"/>
                <w:sz w:val="18"/>
              </w:rPr>
              <w:t>go,</w:t>
            </w:r>
            <w:r>
              <w:rPr>
                <w:spacing w:val="-5"/>
                <w:w w:val="90"/>
                <w:sz w:val="18"/>
              </w:rPr>
              <w:t> </w:t>
            </w:r>
            <w:r>
              <w:rPr>
                <w:w w:val="90"/>
                <w:sz w:val="18"/>
              </w:rPr>
              <w:t>mod</w:t>
            </w:r>
            <w:r>
              <w:rPr>
                <w:spacing w:val="-5"/>
                <w:w w:val="90"/>
                <w:sz w:val="18"/>
              </w:rPr>
              <w:t> </w:t>
            </w:r>
            <w:r>
              <w:rPr>
                <w:spacing w:val="-2"/>
                <w:w w:val="90"/>
                <w:sz w:val="18"/>
              </w:rPr>
              <w:t>vendor</w:t>
            </w:r>
          </w:p>
        </w:tc>
        <w:tc>
          <w:tcPr>
            <w:tcW w:w="2578" w:type="dxa"/>
          </w:tcPr>
          <w:p>
            <w:pPr>
              <w:pStyle w:val="TableParagraph"/>
              <w:spacing w:line="231" w:lineRule="exact"/>
              <w:ind w:left="410"/>
              <w:rPr>
                <w:sz w:val="18"/>
              </w:rPr>
            </w:pPr>
            <w:r>
              <w:rPr>
                <w:w w:val="85"/>
                <w:sz w:val="18"/>
              </w:rPr>
              <w:t>dep</w:t>
            </w:r>
            <w:r>
              <w:rPr>
                <w:spacing w:val="1"/>
                <w:sz w:val="18"/>
              </w:rPr>
              <w:t> </w:t>
            </w:r>
            <w:r>
              <w:rPr>
                <w:spacing w:val="-2"/>
                <w:sz w:val="18"/>
              </w:rPr>
              <w:t>ensure</w:t>
            </w:r>
          </w:p>
        </w:tc>
      </w:tr>
      <w:tr>
        <w:trPr>
          <w:trHeight w:val="277" w:hRule="atLeast"/>
        </w:trPr>
        <w:tc>
          <w:tcPr>
            <w:tcW w:w="1988" w:type="dxa"/>
            <w:tcBorders>
              <w:bottom w:val="single" w:sz="4" w:space="0" w:color="000000"/>
            </w:tcBorders>
          </w:tcPr>
          <w:p>
            <w:pPr>
              <w:pStyle w:val="TableParagraph"/>
              <w:spacing w:line="236" w:lineRule="exact"/>
              <w:rPr>
                <w:sz w:val="18"/>
              </w:rPr>
            </w:pPr>
            <w:r>
              <w:rPr>
                <w:w w:val="85"/>
                <w:sz w:val="18"/>
              </w:rPr>
              <w:t>Remove</w:t>
            </w:r>
            <w:r>
              <w:rPr>
                <w:spacing w:val="13"/>
                <w:sz w:val="18"/>
              </w:rPr>
              <w:t> </w:t>
            </w:r>
            <w:r>
              <w:rPr>
                <w:w w:val="85"/>
                <w:sz w:val="18"/>
              </w:rPr>
              <w:t>unused</w:t>
            </w:r>
            <w:r>
              <w:rPr>
                <w:spacing w:val="14"/>
                <w:sz w:val="18"/>
              </w:rPr>
              <w:t> </w:t>
            </w:r>
            <w:r>
              <w:rPr>
                <w:spacing w:val="-2"/>
                <w:w w:val="85"/>
                <w:sz w:val="18"/>
              </w:rPr>
              <w:t>modules</w:t>
            </w:r>
          </w:p>
        </w:tc>
        <w:tc>
          <w:tcPr>
            <w:tcW w:w="1938" w:type="dxa"/>
            <w:tcBorders>
              <w:bottom w:val="single" w:sz="4" w:space="0" w:color="000000"/>
            </w:tcBorders>
          </w:tcPr>
          <w:p>
            <w:pPr>
              <w:pStyle w:val="TableParagraph"/>
              <w:spacing w:line="236" w:lineRule="exact"/>
              <w:ind w:left="180"/>
              <w:rPr>
                <w:sz w:val="18"/>
              </w:rPr>
            </w:pPr>
            <w:r>
              <w:rPr>
                <w:w w:val="90"/>
                <w:sz w:val="18"/>
              </w:rPr>
              <w:t>go</w:t>
            </w:r>
            <w:r>
              <w:rPr>
                <w:spacing w:val="-3"/>
                <w:w w:val="90"/>
                <w:sz w:val="18"/>
              </w:rPr>
              <w:t> </w:t>
            </w:r>
            <w:r>
              <w:rPr>
                <w:w w:val="90"/>
                <w:sz w:val="18"/>
              </w:rPr>
              <w:t>mod</w:t>
            </w:r>
            <w:r>
              <w:rPr>
                <w:spacing w:val="-2"/>
                <w:w w:val="90"/>
                <w:sz w:val="18"/>
              </w:rPr>
              <w:t> </w:t>
            </w:r>
            <w:r>
              <w:rPr>
                <w:spacing w:val="-4"/>
                <w:w w:val="90"/>
                <w:sz w:val="18"/>
              </w:rPr>
              <w:t>tidy</w:t>
            </w:r>
          </w:p>
        </w:tc>
        <w:tc>
          <w:tcPr>
            <w:tcW w:w="2578" w:type="dxa"/>
            <w:tcBorders>
              <w:bottom w:val="single" w:sz="4" w:space="0" w:color="000000"/>
            </w:tcBorders>
          </w:tcPr>
          <w:p>
            <w:pPr>
              <w:pStyle w:val="TableParagraph"/>
              <w:spacing w:line="236" w:lineRule="exact"/>
              <w:ind w:left="410"/>
              <w:jc w:val="center"/>
              <w:rPr>
                <w:sz w:val="18"/>
              </w:rPr>
            </w:pPr>
            <w:r>
              <w:rPr>
                <w:spacing w:val="-10"/>
                <w:w w:val="105"/>
                <w:sz w:val="18"/>
              </w:rPr>
              <w:t>-</w:t>
            </w:r>
          </w:p>
        </w:tc>
      </w:tr>
    </w:tbl>
    <w:p>
      <w:pPr>
        <w:pStyle w:val="TableParagraph"/>
        <w:spacing w:after="0" w:line="236" w:lineRule="exact"/>
        <w:jc w:val="center"/>
        <w:rPr>
          <w:sz w:val="18"/>
        </w:rPr>
        <w:sectPr>
          <w:pgSz w:w="8850" w:h="13270"/>
          <w:pgMar w:header="682" w:footer="0" w:top="920" w:bottom="280" w:left="992" w:right="992"/>
        </w:sectPr>
      </w:pPr>
    </w:p>
    <w:p>
      <w:pPr>
        <w:pStyle w:val="BodyText"/>
        <w:spacing w:before="59"/>
      </w:pPr>
    </w:p>
    <w:p>
      <w:pPr>
        <w:pStyle w:val="BodyText"/>
        <w:ind w:left="177"/>
        <w:rPr>
          <w:rFonts w:ascii="Gill Sans MT"/>
        </w:rPr>
      </w:pPr>
      <w:bookmarkStart w:name="_bookmark472" w:id="750"/>
      <w:bookmarkEnd w:id="750"/>
      <w:r>
        <w:rPr/>
      </w:r>
      <w:bookmarkStart w:name="Starting Out" w:id="751"/>
      <w:bookmarkEnd w:id="751"/>
      <w:r>
        <w:rPr/>
      </w:r>
      <w:bookmarkStart w:name="_bookmark468" w:id="752"/>
      <w:bookmarkEnd w:id="752"/>
      <w:r>
        <w:rPr/>
      </w:r>
      <w:r>
        <w:rPr>
          <w:rFonts w:ascii="Gill Sans MT"/>
        </w:rPr>
        <w:t>Starting</w:t>
      </w:r>
      <w:r>
        <w:rPr>
          <w:rFonts w:ascii="Gill Sans MT"/>
          <w:spacing w:val="10"/>
        </w:rPr>
        <w:t> </w:t>
      </w:r>
      <w:r>
        <w:rPr>
          <w:rFonts w:ascii="Gill Sans MT"/>
          <w:spacing w:val="-5"/>
        </w:rPr>
        <w:t>Out</w:t>
      </w:r>
    </w:p>
    <w:p>
      <w:pPr>
        <w:spacing w:before="46"/>
        <w:ind w:left="177" w:right="0" w:firstLine="0"/>
        <w:jc w:val="left"/>
        <w:rPr>
          <w:rFonts w:ascii="Lucida Sans"/>
          <w:i/>
          <w:sz w:val="21"/>
        </w:rPr>
      </w:pPr>
      <w:bookmarkStart w:name="﻿Module Initializing﻿" w:id="753"/>
      <w:bookmarkEnd w:id="753"/>
      <w:r>
        <w:rPr/>
      </w:r>
      <w:bookmarkStart w:name="_bookmark469" w:id="754"/>
      <w:bookmarkEnd w:id="754"/>
      <w:r>
        <w:rPr/>
      </w:r>
      <w:r>
        <w:rPr>
          <w:rFonts w:ascii="Lucida Sans"/>
          <w:i/>
          <w:spacing w:val="-7"/>
          <w:sz w:val="21"/>
        </w:rPr>
        <w:t>Module </w:t>
      </w:r>
      <w:r>
        <w:rPr>
          <w:rFonts w:ascii="Lucida Sans"/>
          <w:i/>
          <w:spacing w:val="-2"/>
          <w:sz w:val="21"/>
        </w:rPr>
        <w:t>Initializing</w:t>
      </w:r>
    </w:p>
    <w:p>
      <w:pPr>
        <w:pStyle w:val="BodyText"/>
        <w:spacing w:before="15"/>
        <w:ind w:left="177"/>
        <w:jc w:val="both"/>
      </w:pPr>
      <w:r>
        <w:rPr>
          <w:w w:val="90"/>
        </w:rPr>
        <w:t>To</w:t>
      </w:r>
      <w:r>
        <w:rPr>
          <w:spacing w:val="-3"/>
          <w:w w:val="90"/>
        </w:rPr>
        <w:t> </w:t>
      </w:r>
      <w:r>
        <w:rPr>
          <w:w w:val="90"/>
        </w:rPr>
        <w:t>begin,</w:t>
      </w:r>
      <w:r>
        <w:rPr>
          <w:spacing w:val="-2"/>
          <w:w w:val="90"/>
        </w:rPr>
        <w:t> </w:t>
      </w:r>
      <w:r>
        <w:rPr>
          <w:w w:val="90"/>
        </w:rPr>
        <w:t>we</w:t>
      </w:r>
      <w:r>
        <w:rPr>
          <w:spacing w:val="-2"/>
          <w:w w:val="90"/>
        </w:rPr>
        <w:t> </w:t>
      </w:r>
      <w:r>
        <w:rPr>
          <w:w w:val="90"/>
        </w:rPr>
        <w:t>must</w:t>
      </w:r>
      <w:r>
        <w:rPr>
          <w:spacing w:val="-2"/>
          <w:w w:val="90"/>
        </w:rPr>
        <w:t> </w:t>
      </w:r>
      <w:r>
        <w:rPr>
          <w:w w:val="90"/>
        </w:rPr>
        <w:t>start</w:t>
      </w:r>
      <w:r>
        <w:rPr>
          <w:spacing w:val="-3"/>
          <w:w w:val="90"/>
        </w:rPr>
        <w:t> </w:t>
      </w:r>
      <w:r>
        <w:rPr>
          <w:w w:val="90"/>
        </w:rPr>
        <w:t>the</w:t>
      </w:r>
      <w:r>
        <w:rPr>
          <w:spacing w:val="-2"/>
          <w:w w:val="90"/>
        </w:rPr>
        <w:t> </w:t>
      </w:r>
      <w:r>
        <w:rPr>
          <w:w w:val="90"/>
        </w:rPr>
        <w:t>module</w:t>
      </w:r>
      <w:r>
        <w:rPr>
          <w:spacing w:val="-2"/>
          <w:w w:val="90"/>
        </w:rPr>
        <w:t> </w:t>
      </w:r>
      <w:r>
        <w:rPr>
          <w:w w:val="90"/>
        </w:rPr>
        <w:t>within</w:t>
      </w:r>
      <w:r>
        <w:rPr>
          <w:spacing w:val="-2"/>
          <w:w w:val="90"/>
        </w:rPr>
        <w:t> </w:t>
      </w:r>
      <w:r>
        <w:rPr>
          <w:w w:val="90"/>
        </w:rPr>
        <w:t>your</w:t>
      </w:r>
      <w:r>
        <w:rPr>
          <w:spacing w:val="-3"/>
          <w:w w:val="90"/>
        </w:rPr>
        <w:t> </w:t>
      </w:r>
      <w:r>
        <w:rPr>
          <w:spacing w:val="-2"/>
          <w:w w:val="90"/>
        </w:rPr>
        <w:t>project:</w:t>
      </w:r>
    </w:p>
    <w:p>
      <w:pPr>
        <w:spacing w:before="242"/>
        <w:ind w:left="177" w:right="0" w:firstLine="0"/>
        <w:jc w:val="left"/>
        <w:rPr>
          <w:rFonts w:ascii="Courier New"/>
          <w:sz w:val="20"/>
        </w:rPr>
      </w:pPr>
      <w:r>
        <w:rPr>
          <w:rFonts w:ascii="Courier New"/>
          <w:sz w:val="20"/>
        </w:rPr>
        <w:t>$</w:t>
      </w:r>
      <w:r>
        <w:rPr>
          <w:rFonts w:ascii="Courier New"/>
          <w:spacing w:val="-13"/>
          <w:sz w:val="20"/>
        </w:rPr>
        <w:t> </w:t>
      </w:r>
      <w:r>
        <w:rPr>
          <w:rFonts w:ascii="Courier New"/>
          <w:sz w:val="20"/>
        </w:rPr>
        <w:t>cd</w:t>
      </w:r>
      <w:r>
        <w:rPr>
          <w:rFonts w:ascii="Courier New"/>
          <w:spacing w:val="-13"/>
          <w:sz w:val="20"/>
        </w:rPr>
        <w:t> </w:t>
      </w:r>
      <w:r>
        <w:rPr>
          <w:rFonts w:ascii="Courier New"/>
          <w:sz w:val="20"/>
        </w:rPr>
        <w:t>gitlab.com/go-module-project</w:t>
      </w:r>
      <w:r>
        <w:rPr>
          <w:rFonts w:ascii="Courier New"/>
          <w:spacing w:val="-13"/>
          <w:sz w:val="20"/>
        </w:rPr>
        <w:t> </w:t>
      </w:r>
      <w:r>
        <w:rPr>
          <w:rFonts w:ascii="Courier New"/>
          <w:sz w:val="20"/>
        </w:rPr>
        <w:t>#project</w:t>
      </w:r>
      <w:r>
        <w:rPr>
          <w:rFonts w:ascii="Courier New"/>
          <w:spacing w:val="-12"/>
          <w:sz w:val="20"/>
        </w:rPr>
        <w:t> </w:t>
      </w:r>
      <w:r>
        <w:rPr>
          <w:rFonts w:ascii="Courier New"/>
          <w:spacing w:val="-2"/>
          <w:sz w:val="20"/>
        </w:rPr>
        <w:t>directory</w:t>
      </w:r>
    </w:p>
    <w:p>
      <w:pPr>
        <w:spacing w:before="28"/>
        <w:ind w:left="177" w:right="0" w:firstLine="0"/>
        <w:jc w:val="left"/>
        <w:rPr>
          <w:rFonts w:ascii="Courier New"/>
          <w:sz w:val="20"/>
        </w:rPr>
      </w:pPr>
      <w:r>
        <w:rPr>
          <w:rFonts w:ascii="Courier New"/>
          <w:sz w:val="20"/>
        </w:rPr>
        <w:t>$</w:t>
      </w:r>
      <w:r>
        <w:rPr>
          <w:rFonts w:ascii="Courier New"/>
          <w:spacing w:val="-4"/>
          <w:sz w:val="20"/>
        </w:rPr>
        <w:t> </w:t>
      </w:r>
      <w:r>
        <w:rPr>
          <w:rFonts w:ascii="Courier New"/>
          <w:sz w:val="20"/>
        </w:rPr>
        <w:t>go</w:t>
      </w:r>
      <w:r>
        <w:rPr>
          <w:rFonts w:ascii="Courier New"/>
          <w:spacing w:val="-3"/>
          <w:sz w:val="20"/>
        </w:rPr>
        <w:t> </w:t>
      </w:r>
      <w:r>
        <w:rPr>
          <w:rFonts w:ascii="Courier New"/>
          <w:sz w:val="20"/>
        </w:rPr>
        <w:t>mod</w:t>
      </w:r>
      <w:r>
        <w:rPr>
          <w:rFonts w:ascii="Courier New"/>
          <w:spacing w:val="-4"/>
          <w:sz w:val="20"/>
        </w:rPr>
        <w:t> init</w:t>
      </w:r>
    </w:p>
    <w:p>
      <w:pPr>
        <w:pStyle w:val="BodyText"/>
        <w:spacing w:line="225" w:lineRule="auto" w:before="223"/>
        <w:ind w:left="177" w:right="175"/>
        <w:jc w:val="both"/>
      </w:pPr>
      <w:r>
        <w:rPr>
          <w:w w:val="90"/>
        </w:rPr>
        <w:t>Inside, a go.mod file with the name of our project directory as the modul</w:t>
      </w:r>
      <w:r>
        <w:rPr>
          <w:w w:val="90"/>
        </w:rPr>
        <w:t>e</w:t>
      </w:r>
      <w:r>
        <w:rPr>
          <w:w w:val="90"/>
        </w:rPr>
        <w:t> </w:t>
      </w:r>
      <w:r>
        <w:rPr>
          <w:spacing w:val="-8"/>
        </w:rPr>
        <w:t>and</w:t>
      </w:r>
      <w:r>
        <w:rPr>
          <w:spacing w:val="-6"/>
        </w:rPr>
        <w:t> </w:t>
      </w:r>
      <w:r>
        <w:rPr>
          <w:spacing w:val="-8"/>
        </w:rPr>
        <w:t>the</w:t>
      </w:r>
      <w:r>
        <w:rPr>
          <w:spacing w:val="-6"/>
        </w:rPr>
        <w:t> </w:t>
      </w:r>
      <w:r>
        <w:rPr>
          <w:spacing w:val="-8"/>
        </w:rPr>
        <w:t>version</w:t>
      </w:r>
      <w:r>
        <w:rPr>
          <w:spacing w:val="-6"/>
        </w:rPr>
        <w:t> </w:t>
      </w:r>
      <w:r>
        <w:rPr>
          <w:spacing w:val="-8"/>
        </w:rPr>
        <w:t>of</w:t>
      </w:r>
      <w:r>
        <w:rPr>
          <w:spacing w:val="-6"/>
        </w:rPr>
        <w:t> </w:t>
      </w:r>
      <w:r>
        <w:rPr>
          <w:spacing w:val="-8"/>
        </w:rPr>
        <w:t>Go</w:t>
      </w:r>
      <w:r>
        <w:rPr>
          <w:spacing w:val="-6"/>
        </w:rPr>
        <w:t> </w:t>
      </w:r>
      <w:r>
        <w:rPr>
          <w:spacing w:val="-8"/>
        </w:rPr>
        <w:t>we</w:t>
      </w:r>
      <w:r>
        <w:rPr>
          <w:spacing w:val="-6"/>
        </w:rPr>
        <w:t> </w:t>
      </w:r>
      <w:r>
        <w:rPr>
          <w:spacing w:val="-8"/>
        </w:rPr>
        <w:t>are</w:t>
      </w:r>
      <w:r>
        <w:rPr>
          <w:spacing w:val="-6"/>
        </w:rPr>
        <w:t> </w:t>
      </w:r>
      <w:r>
        <w:rPr>
          <w:spacing w:val="-8"/>
        </w:rPr>
        <w:t>using</w:t>
      </w:r>
      <w:r>
        <w:rPr>
          <w:spacing w:val="-6"/>
        </w:rPr>
        <w:t> </w:t>
      </w:r>
      <w:r>
        <w:rPr>
          <w:spacing w:val="-8"/>
        </w:rPr>
        <w:t>will</w:t>
      </w:r>
      <w:r>
        <w:rPr>
          <w:spacing w:val="-6"/>
        </w:rPr>
        <w:t> </w:t>
      </w:r>
      <w:r>
        <w:rPr>
          <w:spacing w:val="-8"/>
        </w:rPr>
        <w:t>be</w:t>
      </w:r>
      <w:r>
        <w:rPr>
          <w:spacing w:val="-6"/>
        </w:rPr>
        <w:t> </w:t>
      </w:r>
      <w:r>
        <w:rPr>
          <w:spacing w:val="-8"/>
        </w:rPr>
        <w:t>produced.</w:t>
      </w:r>
    </w:p>
    <w:p>
      <w:pPr>
        <w:spacing w:before="286"/>
        <w:ind w:left="177" w:right="0" w:firstLine="0"/>
        <w:jc w:val="left"/>
        <w:rPr>
          <w:rFonts w:ascii="Lucida Sans"/>
          <w:i/>
          <w:sz w:val="21"/>
        </w:rPr>
      </w:pPr>
      <w:bookmarkStart w:name="﻿Setting Up Dependencies﻿" w:id="755"/>
      <w:bookmarkEnd w:id="755"/>
      <w:r>
        <w:rPr/>
      </w:r>
      <w:bookmarkStart w:name="_bookmark470" w:id="756"/>
      <w:bookmarkEnd w:id="756"/>
      <w:r>
        <w:rPr/>
      </w:r>
      <w:r>
        <w:rPr>
          <w:rFonts w:ascii="Lucida Sans"/>
          <w:i/>
          <w:w w:val="90"/>
          <w:sz w:val="21"/>
        </w:rPr>
        <w:t>Setting</w:t>
      </w:r>
      <w:r>
        <w:rPr>
          <w:rFonts w:ascii="Lucida Sans"/>
          <w:i/>
          <w:spacing w:val="-6"/>
          <w:w w:val="90"/>
          <w:sz w:val="21"/>
        </w:rPr>
        <w:t> </w:t>
      </w:r>
      <w:r>
        <w:rPr>
          <w:rFonts w:ascii="Lucida Sans"/>
          <w:i/>
          <w:w w:val="90"/>
          <w:sz w:val="21"/>
        </w:rPr>
        <w:t>Up</w:t>
      </w:r>
      <w:r>
        <w:rPr>
          <w:rFonts w:ascii="Lucida Sans"/>
          <w:i/>
          <w:spacing w:val="-6"/>
          <w:w w:val="90"/>
          <w:sz w:val="21"/>
        </w:rPr>
        <w:t> </w:t>
      </w:r>
      <w:r>
        <w:rPr>
          <w:rFonts w:ascii="Lucida Sans"/>
          <w:i/>
          <w:spacing w:val="-2"/>
          <w:w w:val="90"/>
          <w:sz w:val="21"/>
        </w:rPr>
        <w:t>Dependencies</w:t>
      </w:r>
    </w:p>
    <w:p>
      <w:pPr>
        <w:pStyle w:val="BodyText"/>
        <w:spacing w:line="225" w:lineRule="auto" w:before="29"/>
        <w:ind w:left="177" w:right="175"/>
        <w:jc w:val="both"/>
      </w:pPr>
      <w:r>
        <w:rPr>
          <w:w w:val="90"/>
        </w:rPr>
        <w:t>After initializing the go.mod file, we may use the go get command to ge</w:t>
      </w:r>
      <w:r>
        <w:rPr>
          <w:w w:val="90"/>
        </w:rPr>
        <w:t>t</w:t>
      </w:r>
      <w:r>
        <w:rPr>
          <w:w w:val="90"/>
        </w:rPr>
        <w:t> </w:t>
      </w:r>
      <w:r>
        <w:rPr>
          <w:spacing w:val="-6"/>
        </w:rPr>
        <w:t>specified</w:t>
      </w:r>
      <w:r>
        <w:rPr>
          <w:spacing w:val="-8"/>
        </w:rPr>
        <w:t> </w:t>
      </w:r>
      <w:r>
        <w:rPr>
          <w:spacing w:val="-6"/>
        </w:rPr>
        <w:t>versions</w:t>
      </w:r>
      <w:r>
        <w:rPr>
          <w:spacing w:val="-8"/>
        </w:rPr>
        <w:t> </w:t>
      </w:r>
      <w:r>
        <w:rPr>
          <w:spacing w:val="-6"/>
        </w:rPr>
        <w:t>of</w:t>
      </w:r>
      <w:r>
        <w:rPr>
          <w:spacing w:val="-8"/>
        </w:rPr>
        <w:t> </w:t>
      </w:r>
      <w:r>
        <w:rPr>
          <w:spacing w:val="-6"/>
        </w:rPr>
        <w:t>modules.</w:t>
      </w:r>
      <w:r>
        <w:rPr>
          <w:spacing w:val="-7"/>
        </w:rPr>
        <w:t> </w:t>
      </w:r>
      <w:r>
        <w:rPr>
          <w:spacing w:val="-6"/>
        </w:rPr>
        <w:t>Example:</w:t>
      </w:r>
    </w:p>
    <w:p>
      <w:pPr>
        <w:spacing w:before="247"/>
        <w:ind w:left="177" w:right="0" w:firstLine="0"/>
        <w:jc w:val="left"/>
        <w:rPr>
          <w:rFonts w:ascii="Courier New"/>
          <w:sz w:val="20"/>
        </w:rPr>
      </w:pPr>
      <w:r>
        <w:rPr>
          <w:rFonts w:ascii="Courier New"/>
          <w:sz w:val="20"/>
        </w:rPr>
        <w:t>$</w:t>
      </w:r>
      <w:r>
        <w:rPr>
          <w:rFonts w:ascii="Courier New"/>
          <w:spacing w:val="-8"/>
          <w:sz w:val="20"/>
        </w:rPr>
        <w:t> </w:t>
      </w:r>
      <w:r>
        <w:rPr>
          <w:rFonts w:ascii="Courier New"/>
          <w:sz w:val="20"/>
        </w:rPr>
        <w:t>go</w:t>
      </w:r>
      <w:r>
        <w:rPr>
          <w:rFonts w:ascii="Courier New"/>
          <w:spacing w:val="-8"/>
          <w:sz w:val="20"/>
        </w:rPr>
        <w:t> </w:t>
      </w:r>
      <w:r>
        <w:rPr>
          <w:rFonts w:ascii="Courier New"/>
          <w:sz w:val="20"/>
        </w:rPr>
        <w:t>get</w:t>
      </w:r>
      <w:r>
        <w:rPr>
          <w:rFonts w:ascii="Courier New"/>
          <w:spacing w:val="-8"/>
          <w:sz w:val="20"/>
        </w:rPr>
        <w:t> </w:t>
      </w:r>
      <w:r>
        <w:rPr>
          <w:rFonts w:ascii="Courier New"/>
          <w:sz w:val="20"/>
        </w:rPr>
        <w:t>-u</w:t>
      </w:r>
      <w:r>
        <w:rPr>
          <w:rFonts w:ascii="Courier New"/>
          <w:spacing w:val="-8"/>
          <w:sz w:val="20"/>
        </w:rPr>
        <w:t> </w:t>
      </w:r>
      <w:r>
        <w:rPr>
          <w:rFonts w:ascii="Courier New"/>
          <w:sz w:val="20"/>
        </w:rPr>
        <w:t>github.com/gin-</w:t>
      </w:r>
      <w:r>
        <w:rPr>
          <w:rFonts w:ascii="Courier New"/>
          <w:spacing w:val="-2"/>
          <w:sz w:val="20"/>
        </w:rPr>
        <w:t>gonic/gin</w:t>
      </w:r>
    </w:p>
    <w:p>
      <w:pPr>
        <w:pStyle w:val="BodyText"/>
        <w:spacing w:line="225" w:lineRule="auto" w:before="223"/>
        <w:ind w:left="177" w:right="175"/>
        <w:jc w:val="both"/>
      </w:pPr>
      <w:r>
        <w:rPr>
          <w:w w:val="90"/>
        </w:rPr>
        <w:t>The</w:t>
      </w:r>
      <w:r>
        <w:rPr>
          <w:spacing w:val="-8"/>
          <w:w w:val="90"/>
        </w:rPr>
        <w:t> </w:t>
      </w:r>
      <w:r>
        <w:rPr>
          <w:w w:val="90"/>
        </w:rPr>
        <w:t>package</w:t>
      </w:r>
      <w:r>
        <w:rPr>
          <w:spacing w:val="-8"/>
          <w:w w:val="90"/>
        </w:rPr>
        <w:t> </w:t>
      </w:r>
      <w:r>
        <w:rPr>
          <w:w w:val="90"/>
        </w:rPr>
        <w:t>manager</w:t>
      </w:r>
      <w:r>
        <w:rPr>
          <w:spacing w:val="-8"/>
          <w:w w:val="90"/>
        </w:rPr>
        <w:t> </w:t>
      </w:r>
      <w:r>
        <w:rPr>
          <w:w w:val="90"/>
        </w:rPr>
        <w:t>will</w:t>
      </w:r>
      <w:r>
        <w:rPr>
          <w:spacing w:val="-8"/>
          <w:w w:val="90"/>
        </w:rPr>
        <w:t> </w:t>
      </w:r>
      <w:r>
        <w:rPr>
          <w:w w:val="90"/>
        </w:rPr>
        <w:t>check</w:t>
      </w:r>
      <w:r>
        <w:rPr>
          <w:spacing w:val="-8"/>
          <w:w w:val="90"/>
        </w:rPr>
        <w:t> </w:t>
      </w:r>
      <w:r>
        <w:rPr>
          <w:w w:val="90"/>
        </w:rPr>
        <w:t>for</w:t>
      </w:r>
      <w:r>
        <w:rPr>
          <w:spacing w:val="-8"/>
          <w:w w:val="90"/>
        </w:rPr>
        <w:t> </w:t>
      </w:r>
      <w:r>
        <w:rPr>
          <w:w w:val="90"/>
        </w:rPr>
        <w:t>and</w:t>
      </w:r>
      <w:r>
        <w:rPr>
          <w:spacing w:val="-8"/>
          <w:w w:val="90"/>
        </w:rPr>
        <w:t> </w:t>
      </w:r>
      <w:r>
        <w:rPr>
          <w:w w:val="90"/>
        </w:rPr>
        <w:t>download</w:t>
      </w:r>
      <w:r>
        <w:rPr>
          <w:spacing w:val="-8"/>
          <w:w w:val="90"/>
        </w:rPr>
        <w:t> </w:t>
      </w:r>
      <w:r>
        <w:rPr>
          <w:w w:val="90"/>
        </w:rPr>
        <w:t>the</w:t>
      </w:r>
      <w:r>
        <w:rPr>
          <w:spacing w:val="-8"/>
          <w:w w:val="90"/>
        </w:rPr>
        <w:t> </w:t>
      </w:r>
      <w:r>
        <w:rPr>
          <w:w w:val="90"/>
        </w:rPr>
        <w:t>dependency’s</w:t>
      </w:r>
      <w:r>
        <w:rPr>
          <w:spacing w:val="-8"/>
          <w:w w:val="90"/>
        </w:rPr>
        <w:t> </w:t>
      </w:r>
      <w:r>
        <w:rPr>
          <w:w w:val="90"/>
        </w:rPr>
        <w:t>mos</w:t>
      </w:r>
      <w:r>
        <w:rPr>
          <w:w w:val="90"/>
        </w:rPr>
        <w:t>t</w:t>
      </w:r>
      <w:r>
        <w:rPr>
          <w:w w:val="90"/>
        </w:rPr>
        <w:t> recent tag. Download all child dependencies required if the -u paramete</w:t>
      </w:r>
      <w:r>
        <w:rPr>
          <w:w w:val="90"/>
        </w:rPr>
        <w:t>r</w:t>
      </w:r>
      <w:r>
        <w:rPr>
          <w:w w:val="90"/>
        </w:rPr>
        <w:t> </w:t>
      </w:r>
      <w:r>
        <w:rPr>
          <w:spacing w:val="-6"/>
        </w:rPr>
        <w:t>is</w:t>
      </w:r>
      <w:r>
        <w:rPr>
          <w:spacing w:val="-8"/>
        </w:rPr>
        <w:t> </w:t>
      </w:r>
      <w:r>
        <w:rPr>
          <w:spacing w:val="-6"/>
        </w:rPr>
        <w:t>used.</w:t>
      </w:r>
      <w:r>
        <w:rPr>
          <w:spacing w:val="-8"/>
        </w:rPr>
        <w:t> </w:t>
      </w:r>
      <w:r>
        <w:rPr>
          <w:spacing w:val="-6"/>
        </w:rPr>
        <w:t>The</w:t>
      </w:r>
      <w:r>
        <w:rPr>
          <w:spacing w:val="-8"/>
        </w:rPr>
        <w:t> </w:t>
      </w:r>
      <w:r>
        <w:rPr>
          <w:spacing w:val="-6"/>
        </w:rPr>
        <w:t>go.sum</w:t>
      </w:r>
      <w:r>
        <w:rPr>
          <w:spacing w:val="-7"/>
        </w:rPr>
        <w:t> </w:t>
      </w:r>
      <w:r>
        <w:rPr>
          <w:spacing w:val="-6"/>
        </w:rPr>
        <w:t>file</w:t>
      </w:r>
      <w:r>
        <w:rPr>
          <w:spacing w:val="-8"/>
        </w:rPr>
        <w:t> </w:t>
      </w:r>
      <w:r>
        <w:rPr>
          <w:spacing w:val="-6"/>
        </w:rPr>
        <w:t>will</w:t>
      </w:r>
      <w:r>
        <w:rPr>
          <w:spacing w:val="-8"/>
        </w:rPr>
        <w:t> </w:t>
      </w:r>
      <w:r>
        <w:rPr>
          <w:spacing w:val="-6"/>
        </w:rPr>
        <w:t>be</w:t>
      </w:r>
      <w:r>
        <w:rPr>
          <w:spacing w:val="-8"/>
        </w:rPr>
        <w:t> </w:t>
      </w:r>
      <w:r>
        <w:rPr>
          <w:spacing w:val="-6"/>
        </w:rPr>
        <w:t>added</w:t>
      </w:r>
      <w:r>
        <w:rPr>
          <w:spacing w:val="-7"/>
        </w:rPr>
        <w:t> </w:t>
      </w:r>
      <w:r>
        <w:rPr>
          <w:spacing w:val="-6"/>
        </w:rPr>
        <w:t>to</w:t>
      </w:r>
      <w:r>
        <w:rPr>
          <w:spacing w:val="-8"/>
        </w:rPr>
        <w:t> </w:t>
      </w:r>
      <w:r>
        <w:rPr>
          <w:spacing w:val="-6"/>
        </w:rPr>
        <w:t>our</w:t>
      </w:r>
      <w:r>
        <w:rPr>
          <w:spacing w:val="-8"/>
        </w:rPr>
        <w:t> </w:t>
      </w:r>
      <w:r>
        <w:rPr>
          <w:spacing w:val="-6"/>
        </w:rPr>
        <w:t>project</w:t>
      </w:r>
      <w:r>
        <w:rPr>
          <w:spacing w:val="-8"/>
        </w:rPr>
        <w:t> </w:t>
      </w:r>
      <w:r>
        <w:rPr>
          <w:spacing w:val="-6"/>
        </w:rPr>
        <w:t>after</w:t>
      </w:r>
      <w:r>
        <w:rPr>
          <w:spacing w:val="-7"/>
        </w:rPr>
        <w:t> </w:t>
      </w:r>
      <w:r>
        <w:rPr>
          <w:spacing w:val="-6"/>
        </w:rPr>
        <w:t>a</w:t>
      </w:r>
      <w:r>
        <w:rPr>
          <w:spacing w:val="-8"/>
        </w:rPr>
        <w:t> </w:t>
      </w:r>
      <w:r>
        <w:rPr>
          <w:spacing w:val="-6"/>
        </w:rPr>
        <w:t>dependenc</w:t>
      </w:r>
      <w:r>
        <w:rPr>
          <w:spacing w:val="-6"/>
        </w:rPr>
        <w:t>y</w:t>
      </w:r>
      <w:r>
        <w:rPr>
          <w:spacing w:val="-6"/>
        </w:rPr>
        <w:t> </w:t>
      </w:r>
      <w:r>
        <w:rPr>
          <w:w w:val="90"/>
        </w:rPr>
        <w:t>for the project has been downloaded. The contents of the go.mod file ar</w:t>
      </w:r>
      <w:r>
        <w:rPr>
          <w:w w:val="90"/>
        </w:rPr>
        <w:t>e</w:t>
      </w:r>
      <w:r>
        <w:rPr>
          <w:w w:val="90"/>
        </w:rPr>
        <w:t> changed</w:t>
      </w:r>
      <w:r>
        <w:rPr>
          <w:spacing w:val="-1"/>
          <w:w w:val="90"/>
        </w:rPr>
        <w:t> </w:t>
      </w:r>
      <w:r>
        <w:rPr>
          <w:w w:val="90"/>
        </w:rPr>
        <w:t>to</w:t>
      </w:r>
      <w:r>
        <w:rPr>
          <w:spacing w:val="-1"/>
          <w:w w:val="90"/>
        </w:rPr>
        <w:t> </w:t>
      </w:r>
      <w:r>
        <w:rPr>
          <w:w w:val="90"/>
        </w:rPr>
        <w:t>indicate</w:t>
      </w:r>
      <w:r>
        <w:rPr>
          <w:spacing w:val="-1"/>
          <w:w w:val="90"/>
        </w:rPr>
        <w:t> </w:t>
      </w:r>
      <w:r>
        <w:rPr>
          <w:w w:val="90"/>
        </w:rPr>
        <w:t>all</w:t>
      </w:r>
      <w:r>
        <w:rPr>
          <w:spacing w:val="-1"/>
          <w:w w:val="90"/>
        </w:rPr>
        <w:t> </w:t>
      </w:r>
      <w:r>
        <w:rPr>
          <w:w w:val="90"/>
        </w:rPr>
        <w:t>of</w:t>
      </w:r>
      <w:r>
        <w:rPr>
          <w:spacing w:val="-1"/>
          <w:w w:val="90"/>
        </w:rPr>
        <w:t> </w:t>
      </w:r>
      <w:r>
        <w:rPr>
          <w:w w:val="90"/>
        </w:rPr>
        <w:t>the</w:t>
      </w:r>
      <w:r>
        <w:rPr>
          <w:spacing w:val="-1"/>
          <w:w w:val="90"/>
        </w:rPr>
        <w:t> </w:t>
      </w:r>
      <w:r>
        <w:rPr>
          <w:w w:val="90"/>
        </w:rPr>
        <w:t>dependencies</w:t>
      </w:r>
      <w:r>
        <w:rPr>
          <w:spacing w:val="-1"/>
          <w:w w:val="90"/>
        </w:rPr>
        <w:t> </w:t>
      </w:r>
      <w:r>
        <w:rPr>
          <w:w w:val="90"/>
        </w:rPr>
        <w:t>that</w:t>
      </w:r>
      <w:r>
        <w:rPr>
          <w:spacing w:val="-1"/>
          <w:w w:val="90"/>
        </w:rPr>
        <w:t> </w:t>
      </w:r>
      <w:r>
        <w:rPr>
          <w:w w:val="90"/>
        </w:rPr>
        <w:t>have</w:t>
      </w:r>
      <w:r>
        <w:rPr>
          <w:spacing w:val="-1"/>
          <w:w w:val="90"/>
        </w:rPr>
        <w:t> </w:t>
      </w:r>
      <w:r>
        <w:rPr>
          <w:w w:val="90"/>
        </w:rPr>
        <w:t>been</w:t>
      </w:r>
      <w:r>
        <w:rPr>
          <w:spacing w:val="-1"/>
          <w:w w:val="90"/>
        </w:rPr>
        <w:t> </w:t>
      </w:r>
      <w:r>
        <w:rPr>
          <w:w w:val="90"/>
        </w:rPr>
        <w:t>downloaded</w:t>
      </w:r>
      <w:r>
        <w:rPr>
          <w:spacing w:val="-1"/>
          <w:w w:val="90"/>
        </w:rPr>
        <w:t> </w:t>
      </w:r>
      <w:r>
        <w:rPr>
          <w:w w:val="90"/>
        </w:rPr>
        <w:t>i</w:t>
      </w:r>
      <w:r>
        <w:rPr>
          <w:w w:val="90"/>
        </w:rPr>
        <w:t>n</w:t>
      </w:r>
      <w:r>
        <w:rPr>
          <w:w w:val="90"/>
        </w:rPr>
        <w:t> </w:t>
      </w:r>
      <w:r>
        <w:rPr/>
        <w:t>their</w:t>
      </w:r>
      <w:r>
        <w:rPr>
          <w:spacing w:val="-14"/>
        </w:rPr>
        <w:t> </w:t>
      </w:r>
      <w:r>
        <w:rPr/>
        <w:t>latest</w:t>
      </w:r>
      <w:r>
        <w:rPr>
          <w:spacing w:val="-14"/>
        </w:rPr>
        <w:t> </w:t>
      </w:r>
      <w:r>
        <w:rPr/>
        <w:t>versions.</w:t>
      </w:r>
    </w:p>
    <w:p>
      <w:pPr>
        <w:pStyle w:val="BodyText"/>
        <w:spacing w:line="225" w:lineRule="auto" w:before="6"/>
        <w:ind w:left="177" w:right="175" w:firstLine="240"/>
        <w:jc w:val="both"/>
      </w:pPr>
      <w:r>
        <w:rPr>
          <w:w w:val="90"/>
        </w:rPr>
        <w:t>There</w:t>
      </w:r>
      <w:r>
        <w:rPr>
          <w:spacing w:val="-9"/>
          <w:w w:val="90"/>
        </w:rPr>
        <w:t> </w:t>
      </w:r>
      <w:r>
        <w:rPr>
          <w:w w:val="90"/>
        </w:rPr>
        <w:t>will</w:t>
      </w:r>
      <w:r>
        <w:rPr>
          <w:spacing w:val="-8"/>
          <w:w w:val="90"/>
        </w:rPr>
        <w:t> </w:t>
      </w:r>
      <w:r>
        <w:rPr>
          <w:w w:val="90"/>
        </w:rPr>
        <w:t>be</w:t>
      </w:r>
      <w:r>
        <w:rPr>
          <w:spacing w:val="-8"/>
          <w:w w:val="90"/>
        </w:rPr>
        <w:t> </w:t>
      </w:r>
      <w:r>
        <w:rPr>
          <w:w w:val="90"/>
        </w:rPr>
        <w:t>times</w:t>
      </w:r>
      <w:r>
        <w:rPr>
          <w:spacing w:val="-8"/>
          <w:w w:val="90"/>
        </w:rPr>
        <w:t> </w:t>
      </w:r>
      <w:r>
        <w:rPr>
          <w:w w:val="90"/>
        </w:rPr>
        <w:t>when</w:t>
      </w:r>
      <w:r>
        <w:rPr>
          <w:spacing w:val="-9"/>
          <w:w w:val="90"/>
        </w:rPr>
        <w:t> </w:t>
      </w:r>
      <w:r>
        <w:rPr>
          <w:w w:val="90"/>
        </w:rPr>
        <w:t>we</w:t>
      </w:r>
      <w:r>
        <w:rPr>
          <w:spacing w:val="-8"/>
          <w:w w:val="90"/>
        </w:rPr>
        <w:t> </w:t>
      </w:r>
      <w:r>
        <w:rPr>
          <w:w w:val="90"/>
        </w:rPr>
        <w:t>are</w:t>
      </w:r>
      <w:r>
        <w:rPr>
          <w:spacing w:val="-8"/>
          <w:w w:val="90"/>
        </w:rPr>
        <w:t> </w:t>
      </w:r>
      <w:r>
        <w:rPr>
          <w:w w:val="90"/>
        </w:rPr>
        <w:t>creating</w:t>
      </w:r>
      <w:r>
        <w:rPr>
          <w:spacing w:val="-8"/>
          <w:w w:val="90"/>
        </w:rPr>
        <w:t> </w:t>
      </w:r>
      <w:r>
        <w:rPr>
          <w:w w:val="90"/>
        </w:rPr>
        <w:t>code</w:t>
      </w:r>
      <w:r>
        <w:rPr>
          <w:spacing w:val="-9"/>
          <w:w w:val="90"/>
        </w:rPr>
        <w:t> </w:t>
      </w:r>
      <w:r>
        <w:rPr>
          <w:w w:val="90"/>
        </w:rPr>
        <w:t>in</w:t>
      </w:r>
      <w:r>
        <w:rPr>
          <w:spacing w:val="-8"/>
          <w:w w:val="90"/>
        </w:rPr>
        <w:t> </w:t>
      </w:r>
      <w:r>
        <w:rPr>
          <w:w w:val="90"/>
        </w:rPr>
        <w:t>our</w:t>
      </w:r>
      <w:r>
        <w:rPr>
          <w:spacing w:val="-8"/>
          <w:w w:val="90"/>
        </w:rPr>
        <w:t> </w:t>
      </w:r>
      <w:r>
        <w:rPr>
          <w:w w:val="90"/>
        </w:rPr>
        <w:t>Go</w:t>
      </w:r>
      <w:r>
        <w:rPr>
          <w:spacing w:val="-8"/>
          <w:w w:val="90"/>
        </w:rPr>
        <w:t> </w:t>
      </w:r>
      <w:r>
        <w:rPr>
          <w:w w:val="90"/>
        </w:rPr>
        <w:t>project,</w:t>
      </w:r>
      <w:r>
        <w:rPr>
          <w:spacing w:val="-9"/>
          <w:w w:val="90"/>
        </w:rPr>
        <w:t> </w:t>
      </w:r>
      <w:r>
        <w:rPr>
          <w:w w:val="90"/>
        </w:rPr>
        <w:t>and</w:t>
      </w:r>
      <w:r>
        <w:rPr>
          <w:spacing w:val="-8"/>
          <w:w w:val="90"/>
        </w:rPr>
        <w:t> </w:t>
      </w:r>
      <w:r>
        <w:rPr>
          <w:w w:val="90"/>
        </w:rPr>
        <w:t>th</w:t>
      </w:r>
      <w:r>
        <w:rPr>
          <w:w w:val="90"/>
        </w:rPr>
        <w:t>e</w:t>
      </w:r>
      <w:r>
        <w:rPr>
          <w:w w:val="90"/>
        </w:rPr>
        <w:t> dependencies have not been downloaded by the go get command but ar</w:t>
      </w:r>
      <w:r>
        <w:rPr>
          <w:w w:val="90"/>
        </w:rPr>
        <w:t>e</w:t>
      </w:r>
      <w:r>
        <w:rPr>
          <w:w w:val="90"/>
        </w:rPr>
        <w:t> mentioned as an import statement. To confirm this, run/build our project</w:t>
      </w:r>
      <w:r>
        <w:rPr>
          <w:w w:val="90"/>
        </w:rPr>
        <w:t>,</w:t>
      </w:r>
      <w:r>
        <w:rPr>
          <w:w w:val="90"/>
        </w:rPr>
        <w:t> which will automatically check for and download suitable versions of th</w:t>
      </w:r>
      <w:r>
        <w:rPr>
          <w:w w:val="90"/>
        </w:rPr>
        <w:t>e</w:t>
      </w:r>
      <w:r>
        <w:rPr>
          <w:w w:val="90"/>
        </w:rPr>
        <w:t> </w:t>
      </w:r>
      <w:r>
        <w:rPr>
          <w:spacing w:val="-6"/>
        </w:rPr>
        <w:t>dependencies</w:t>
      </w:r>
      <w:r>
        <w:rPr>
          <w:spacing w:val="-8"/>
        </w:rPr>
        <w:t> </w:t>
      </w:r>
      <w:r>
        <w:rPr>
          <w:spacing w:val="-6"/>
        </w:rPr>
        <w:t>depending</w:t>
      </w:r>
      <w:r>
        <w:rPr>
          <w:spacing w:val="-8"/>
        </w:rPr>
        <w:t> </w:t>
      </w:r>
      <w:r>
        <w:rPr>
          <w:spacing w:val="-6"/>
        </w:rPr>
        <w:t>on</w:t>
      </w:r>
      <w:r>
        <w:rPr>
          <w:spacing w:val="-8"/>
        </w:rPr>
        <w:t> </w:t>
      </w:r>
      <w:r>
        <w:rPr>
          <w:spacing w:val="-6"/>
        </w:rPr>
        <w:t>our</w:t>
      </w:r>
      <w:r>
        <w:rPr>
          <w:spacing w:val="-7"/>
        </w:rPr>
        <w:t> </w:t>
      </w:r>
      <w:r>
        <w:rPr>
          <w:spacing w:val="-6"/>
        </w:rPr>
        <w:t>code.</w:t>
      </w:r>
    </w:p>
    <w:p>
      <w:pPr>
        <w:spacing w:before="250"/>
        <w:ind w:left="177" w:right="0" w:firstLine="0"/>
        <w:jc w:val="left"/>
        <w:rPr>
          <w:rFonts w:ascii="Courier New"/>
          <w:sz w:val="20"/>
        </w:rPr>
      </w:pPr>
      <w:r>
        <w:rPr>
          <w:rFonts w:ascii="Courier New"/>
          <w:sz w:val="20"/>
        </w:rPr>
        <w:t>$</w:t>
      </w:r>
      <w:r>
        <w:rPr>
          <w:rFonts w:ascii="Courier New"/>
          <w:spacing w:val="-3"/>
          <w:sz w:val="20"/>
        </w:rPr>
        <w:t> </w:t>
      </w:r>
      <w:r>
        <w:rPr>
          <w:rFonts w:ascii="Courier New"/>
          <w:sz w:val="20"/>
        </w:rPr>
        <w:t>go</w:t>
      </w:r>
      <w:r>
        <w:rPr>
          <w:rFonts w:ascii="Courier New"/>
          <w:spacing w:val="-3"/>
          <w:sz w:val="20"/>
        </w:rPr>
        <w:t> </w:t>
      </w:r>
      <w:r>
        <w:rPr>
          <w:rFonts w:ascii="Courier New"/>
          <w:spacing w:val="-2"/>
          <w:sz w:val="20"/>
        </w:rPr>
        <w:t>build</w:t>
      </w:r>
    </w:p>
    <w:p>
      <w:pPr>
        <w:pStyle w:val="BodyText"/>
        <w:spacing w:line="225" w:lineRule="auto" w:before="223"/>
        <w:ind w:left="177" w:right="176"/>
        <w:jc w:val="both"/>
      </w:pPr>
      <w:r>
        <w:rPr>
          <w:w w:val="90"/>
        </w:rPr>
        <w:t>We may also just download the missing dependencies and not run/buil</w:t>
      </w:r>
      <w:r>
        <w:rPr>
          <w:w w:val="90"/>
        </w:rPr>
        <w:t>d</w:t>
      </w:r>
      <w:r>
        <w:rPr>
          <w:w w:val="90"/>
        </w:rPr>
        <w:t> </w:t>
      </w:r>
      <w:r>
        <w:rPr/>
        <w:t>our project:</w:t>
      </w:r>
    </w:p>
    <w:p>
      <w:pPr>
        <w:spacing w:before="247"/>
        <w:ind w:left="177" w:right="0" w:firstLine="0"/>
        <w:jc w:val="left"/>
        <w:rPr>
          <w:rFonts w:ascii="Courier New"/>
          <w:sz w:val="20"/>
        </w:rPr>
      </w:pPr>
      <w:r>
        <w:rPr>
          <w:rFonts w:ascii="Courier New"/>
          <w:sz w:val="20"/>
        </w:rPr>
        <w:t>$</w:t>
      </w:r>
      <w:r>
        <w:rPr>
          <w:rFonts w:ascii="Courier New"/>
          <w:spacing w:val="-4"/>
          <w:sz w:val="20"/>
        </w:rPr>
        <w:t> </w:t>
      </w:r>
      <w:r>
        <w:rPr>
          <w:rFonts w:ascii="Courier New"/>
          <w:sz w:val="20"/>
        </w:rPr>
        <w:t>go</w:t>
      </w:r>
      <w:r>
        <w:rPr>
          <w:rFonts w:ascii="Courier New"/>
          <w:spacing w:val="-3"/>
          <w:sz w:val="20"/>
        </w:rPr>
        <w:t> </w:t>
      </w:r>
      <w:r>
        <w:rPr>
          <w:rFonts w:ascii="Courier New"/>
          <w:sz w:val="20"/>
        </w:rPr>
        <w:t>mod</w:t>
      </w:r>
      <w:r>
        <w:rPr>
          <w:rFonts w:ascii="Courier New"/>
          <w:spacing w:val="-4"/>
          <w:sz w:val="20"/>
        </w:rPr>
        <w:t> </w:t>
      </w:r>
      <w:r>
        <w:rPr>
          <w:rFonts w:ascii="Courier New"/>
          <w:spacing w:val="-2"/>
          <w:sz w:val="20"/>
        </w:rPr>
        <w:t>download</w:t>
      </w:r>
    </w:p>
    <w:p>
      <w:pPr>
        <w:pStyle w:val="BodyText"/>
        <w:spacing w:line="225" w:lineRule="auto" w:before="223"/>
        <w:ind w:left="177" w:right="175"/>
        <w:jc w:val="both"/>
      </w:pPr>
      <w:r>
        <w:rPr>
          <w:spacing w:val="-2"/>
        </w:rPr>
        <w:t>The</w:t>
      </w:r>
      <w:r>
        <w:rPr>
          <w:spacing w:val="-11"/>
        </w:rPr>
        <w:t> </w:t>
      </w:r>
      <w:r>
        <w:rPr>
          <w:spacing w:val="-2"/>
        </w:rPr>
        <w:t>go</w:t>
      </w:r>
      <w:r>
        <w:rPr>
          <w:spacing w:val="-11"/>
        </w:rPr>
        <w:t> </w:t>
      </w:r>
      <w:r>
        <w:rPr>
          <w:spacing w:val="-2"/>
        </w:rPr>
        <w:t>build/go</w:t>
      </w:r>
      <w:r>
        <w:rPr>
          <w:spacing w:val="-11"/>
        </w:rPr>
        <w:t> </w:t>
      </w:r>
      <w:r>
        <w:rPr>
          <w:spacing w:val="-2"/>
        </w:rPr>
        <w:t>run</w:t>
      </w:r>
      <w:r>
        <w:rPr>
          <w:spacing w:val="-11"/>
        </w:rPr>
        <w:t> </w:t>
      </w:r>
      <w:r>
        <w:rPr>
          <w:spacing w:val="-2"/>
        </w:rPr>
        <w:t>command,</w:t>
      </w:r>
      <w:r>
        <w:rPr>
          <w:spacing w:val="-11"/>
        </w:rPr>
        <w:t> </w:t>
      </w:r>
      <w:r>
        <w:rPr>
          <w:spacing w:val="-2"/>
        </w:rPr>
        <w:t>by</w:t>
      </w:r>
      <w:r>
        <w:rPr>
          <w:spacing w:val="-11"/>
        </w:rPr>
        <w:t> </w:t>
      </w:r>
      <w:r>
        <w:rPr>
          <w:spacing w:val="-2"/>
        </w:rPr>
        <w:t>default,</w:t>
      </w:r>
      <w:r>
        <w:rPr>
          <w:spacing w:val="-11"/>
        </w:rPr>
        <w:t> </w:t>
      </w:r>
      <w:r>
        <w:rPr>
          <w:spacing w:val="-2"/>
        </w:rPr>
        <w:t>also</w:t>
      </w:r>
      <w:r>
        <w:rPr>
          <w:spacing w:val="-11"/>
        </w:rPr>
        <w:t> </w:t>
      </w:r>
      <w:r>
        <w:rPr>
          <w:spacing w:val="-2"/>
        </w:rPr>
        <w:t>performs</w:t>
      </w:r>
      <w:r>
        <w:rPr>
          <w:spacing w:val="-11"/>
        </w:rPr>
        <w:t> </w:t>
      </w:r>
      <w:r>
        <w:rPr>
          <w:spacing w:val="-2"/>
        </w:rPr>
        <w:t>the</w:t>
      </w:r>
      <w:r>
        <w:rPr>
          <w:spacing w:val="-11"/>
        </w:rPr>
        <w:t> </w:t>
      </w:r>
      <w:r>
        <w:rPr>
          <w:spacing w:val="-2"/>
        </w:rPr>
        <w:t>go</w:t>
      </w:r>
      <w:r>
        <w:rPr>
          <w:spacing w:val="-11"/>
        </w:rPr>
        <w:t> </w:t>
      </w:r>
      <w:r>
        <w:rPr>
          <w:spacing w:val="-2"/>
        </w:rPr>
        <w:t>mo</w:t>
      </w:r>
      <w:r>
        <w:rPr>
          <w:spacing w:val="-2"/>
        </w:rPr>
        <w:t>d</w:t>
      </w:r>
      <w:r>
        <w:rPr>
          <w:spacing w:val="-2"/>
        </w:rPr>
        <w:t> </w:t>
      </w:r>
      <w:r>
        <w:rPr/>
        <w:t>download</w:t>
      </w:r>
      <w:r>
        <w:rPr>
          <w:spacing w:val="-14"/>
        </w:rPr>
        <w:t> </w:t>
      </w:r>
      <w:r>
        <w:rPr/>
        <w:t>command.</w:t>
      </w:r>
    </w:p>
    <w:p>
      <w:pPr>
        <w:pStyle w:val="BodyText"/>
        <w:spacing w:before="9"/>
      </w:pPr>
    </w:p>
    <w:p>
      <w:pPr>
        <w:spacing w:before="0"/>
        <w:ind w:left="177" w:right="0" w:firstLine="0"/>
        <w:jc w:val="left"/>
        <w:rPr>
          <w:rFonts w:ascii="Lucida Sans"/>
          <w:i/>
          <w:sz w:val="21"/>
        </w:rPr>
      </w:pPr>
      <w:bookmarkStart w:name="﻿Eliminating Unnecessary Dependencies﻿" w:id="757"/>
      <w:bookmarkEnd w:id="757"/>
      <w:r>
        <w:rPr/>
      </w:r>
      <w:bookmarkStart w:name="_bookmark471" w:id="758"/>
      <w:bookmarkEnd w:id="758"/>
      <w:r>
        <w:rPr/>
      </w:r>
      <w:r>
        <w:rPr>
          <w:rFonts w:ascii="Lucida Sans"/>
          <w:i/>
          <w:w w:val="85"/>
          <w:sz w:val="21"/>
        </w:rPr>
        <w:t>Eliminating</w:t>
      </w:r>
      <w:r>
        <w:rPr>
          <w:rFonts w:ascii="Lucida Sans"/>
          <w:i/>
          <w:spacing w:val="-6"/>
          <w:sz w:val="21"/>
        </w:rPr>
        <w:t> </w:t>
      </w:r>
      <w:r>
        <w:rPr>
          <w:rFonts w:ascii="Lucida Sans"/>
          <w:i/>
          <w:w w:val="85"/>
          <w:sz w:val="21"/>
        </w:rPr>
        <w:t>Unnecessary</w:t>
      </w:r>
      <w:r>
        <w:rPr>
          <w:rFonts w:ascii="Lucida Sans"/>
          <w:i/>
          <w:spacing w:val="-6"/>
          <w:sz w:val="21"/>
        </w:rPr>
        <w:t> </w:t>
      </w:r>
      <w:r>
        <w:rPr>
          <w:rFonts w:ascii="Lucida Sans"/>
          <w:i/>
          <w:spacing w:val="-2"/>
          <w:w w:val="85"/>
          <w:sz w:val="21"/>
        </w:rPr>
        <w:t>Dependencies</w:t>
      </w:r>
    </w:p>
    <w:p>
      <w:pPr>
        <w:pStyle w:val="BodyText"/>
        <w:spacing w:line="225" w:lineRule="auto" w:before="28"/>
        <w:ind w:left="177" w:right="176"/>
        <w:jc w:val="both"/>
      </w:pPr>
      <w:r>
        <w:rPr/>
        <w:t>The go mod clean command will examine the go.mod file for an</w:t>
      </w:r>
      <w:r>
        <w:rPr/>
        <w:t>y</w:t>
      </w:r>
      <w:r>
        <w:rPr/>
        <w:t> </w:t>
      </w:r>
      <w:r>
        <w:rPr>
          <w:w w:val="90"/>
        </w:rPr>
        <w:t>unneeded</w:t>
      </w:r>
      <w:r>
        <w:rPr>
          <w:spacing w:val="1"/>
        </w:rPr>
        <w:t> </w:t>
      </w:r>
      <w:r>
        <w:rPr>
          <w:w w:val="90"/>
        </w:rPr>
        <w:t>dependencies</w:t>
      </w:r>
      <w:r>
        <w:rPr>
          <w:spacing w:val="2"/>
        </w:rPr>
        <w:t> </w:t>
      </w:r>
      <w:r>
        <w:rPr>
          <w:w w:val="90"/>
        </w:rPr>
        <w:t>to</w:t>
      </w:r>
      <w:r>
        <w:rPr>
          <w:spacing w:val="1"/>
        </w:rPr>
        <w:t> </w:t>
      </w:r>
      <w:r>
        <w:rPr>
          <w:w w:val="90"/>
        </w:rPr>
        <w:t>get</w:t>
      </w:r>
      <w:r>
        <w:rPr>
          <w:spacing w:val="2"/>
        </w:rPr>
        <w:t> </w:t>
      </w:r>
      <w:r>
        <w:rPr>
          <w:w w:val="90"/>
        </w:rPr>
        <w:t>rid</w:t>
      </w:r>
      <w:r>
        <w:rPr>
          <w:spacing w:val="1"/>
        </w:rPr>
        <w:t> </w:t>
      </w:r>
      <w:r>
        <w:rPr>
          <w:w w:val="90"/>
        </w:rPr>
        <w:t>of</w:t>
      </w:r>
      <w:r>
        <w:rPr>
          <w:spacing w:val="2"/>
        </w:rPr>
        <w:t> </w:t>
      </w:r>
      <w:r>
        <w:rPr>
          <w:w w:val="90"/>
        </w:rPr>
        <w:t>reliance.</w:t>
      </w:r>
      <w:r>
        <w:rPr>
          <w:spacing w:val="1"/>
        </w:rPr>
        <w:t> </w:t>
      </w:r>
      <w:r>
        <w:rPr>
          <w:w w:val="90"/>
        </w:rPr>
        <w:t>To</w:t>
      </w:r>
      <w:r>
        <w:rPr>
          <w:spacing w:val="2"/>
        </w:rPr>
        <w:t> </w:t>
      </w:r>
      <w:r>
        <w:rPr>
          <w:w w:val="90"/>
        </w:rPr>
        <w:t>demonstrate,</w:t>
      </w:r>
      <w:r>
        <w:rPr>
          <w:spacing w:val="1"/>
        </w:rPr>
        <w:t> </w:t>
      </w:r>
      <w:r>
        <w:rPr>
          <w:w w:val="90"/>
        </w:rPr>
        <w:t>delete</w:t>
      </w:r>
      <w:r>
        <w:rPr>
          <w:spacing w:val="2"/>
        </w:rPr>
        <w:t> </w:t>
      </w:r>
      <w:r>
        <w:rPr>
          <w:spacing w:val="-5"/>
          <w:w w:val="90"/>
        </w:rPr>
        <w:t>the</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475" w:id="759"/>
      <w:bookmarkEnd w:id="759"/>
      <w:r>
        <w:rPr/>
      </w:r>
      <w:r>
        <w:rPr>
          <w:w w:val="90"/>
        </w:rPr>
        <w:t>Go code that utilizes the github.com/gin-gonic/gin module stated abov</w:t>
      </w:r>
      <w:r>
        <w:rPr>
          <w:w w:val="90"/>
        </w:rPr>
        <w:t>e</w:t>
      </w:r>
      <w:r>
        <w:rPr>
          <w:w w:val="90"/>
        </w:rPr>
        <w:t> </w:t>
      </w:r>
      <w:r>
        <w:rPr/>
        <w:t>during go get.</w:t>
      </w:r>
    </w:p>
    <w:p>
      <w:pPr>
        <w:spacing w:before="227"/>
        <w:ind w:left="177" w:right="0" w:firstLine="0"/>
        <w:jc w:val="both"/>
        <w:rPr>
          <w:rFonts w:ascii="Courier New"/>
          <w:sz w:val="20"/>
        </w:rPr>
      </w:pPr>
      <w:r>
        <w:rPr>
          <w:rFonts w:ascii="Courier New"/>
          <w:sz w:val="20"/>
        </w:rPr>
        <w:t>$</w:t>
      </w:r>
      <w:r>
        <w:rPr>
          <w:rFonts w:ascii="Courier New"/>
          <w:spacing w:val="-5"/>
          <w:sz w:val="20"/>
        </w:rPr>
        <w:t> </w:t>
      </w:r>
      <w:r>
        <w:rPr>
          <w:rFonts w:ascii="Courier New"/>
          <w:sz w:val="20"/>
        </w:rPr>
        <w:t>go</w:t>
      </w:r>
      <w:r>
        <w:rPr>
          <w:rFonts w:ascii="Courier New"/>
          <w:spacing w:val="-4"/>
          <w:sz w:val="20"/>
        </w:rPr>
        <w:t> </w:t>
      </w:r>
      <w:r>
        <w:rPr>
          <w:rFonts w:ascii="Courier New"/>
          <w:sz w:val="20"/>
        </w:rPr>
        <w:t>mod</w:t>
      </w:r>
      <w:r>
        <w:rPr>
          <w:rFonts w:ascii="Courier New"/>
          <w:spacing w:val="-4"/>
          <w:sz w:val="20"/>
        </w:rPr>
        <w:t> </w:t>
      </w:r>
      <w:r>
        <w:rPr>
          <w:rFonts w:ascii="Courier New"/>
          <w:sz w:val="20"/>
        </w:rPr>
        <w:t>tidy</w:t>
      </w:r>
      <w:r>
        <w:rPr>
          <w:rFonts w:ascii="Courier New"/>
          <w:spacing w:val="-5"/>
          <w:sz w:val="20"/>
        </w:rPr>
        <w:t> </w:t>
      </w:r>
      <w:r>
        <w:rPr>
          <w:rFonts w:ascii="Courier New"/>
          <w:sz w:val="20"/>
        </w:rPr>
        <w:t>-</w:t>
      </w:r>
      <w:r>
        <w:rPr>
          <w:rFonts w:ascii="Courier New"/>
          <w:spacing w:val="-10"/>
          <w:sz w:val="20"/>
        </w:rPr>
        <w:t>v</w:t>
      </w:r>
    </w:p>
    <w:p>
      <w:pPr>
        <w:pStyle w:val="BodyText"/>
        <w:spacing w:line="225" w:lineRule="auto" w:before="203"/>
        <w:ind w:left="177" w:right="176"/>
        <w:jc w:val="both"/>
      </w:pPr>
      <w:r>
        <w:rPr>
          <w:spacing w:val="-6"/>
        </w:rPr>
        <w:t>The</w:t>
      </w:r>
      <w:r>
        <w:rPr>
          <w:spacing w:val="-6"/>
        </w:rPr>
        <w:t> program</w:t>
      </w:r>
      <w:r>
        <w:rPr>
          <w:spacing w:val="-6"/>
        </w:rPr>
        <w:t> will</w:t>
      </w:r>
      <w:r>
        <w:rPr>
          <w:spacing w:val="-6"/>
        </w:rPr>
        <w:t> produce</w:t>
      </w:r>
      <w:r>
        <w:rPr>
          <w:spacing w:val="-6"/>
        </w:rPr>
        <w:t> the</w:t>
      </w:r>
      <w:r>
        <w:rPr>
          <w:spacing w:val="-6"/>
        </w:rPr>
        <w:t> result</w:t>
      </w:r>
      <w:r>
        <w:rPr>
          <w:spacing w:val="-6"/>
        </w:rPr>
        <w:t> shown</w:t>
      </w:r>
      <w:r>
        <w:rPr>
          <w:spacing w:val="-6"/>
        </w:rPr>
        <w:t> below,</w:t>
      </w:r>
      <w:r>
        <w:rPr>
          <w:spacing w:val="-6"/>
        </w:rPr>
        <w:t> and</w:t>
      </w:r>
      <w:r>
        <w:rPr>
          <w:spacing w:val="-6"/>
        </w:rPr>
        <w:t> any</w:t>
      </w:r>
      <w:r>
        <w:rPr>
          <w:spacing w:val="-6"/>
        </w:rPr>
        <w:t> unneede</w:t>
      </w:r>
      <w:r>
        <w:rPr>
          <w:spacing w:val="-6"/>
        </w:rPr>
        <w:t>d</w:t>
      </w:r>
      <w:r>
        <w:rPr>
          <w:spacing w:val="-6"/>
        </w:rPr>
        <w:t> </w:t>
      </w:r>
      <w:r>
        <w:rPr>
          <w:w w:val="90"/>
        </w:rPr>
        <w:t>dependencies in the go.mod and go.sum files are deleted.</w:t>
      </w:r>
    </w:p>
    <w:p>
      <w:pPr>
        <w:spacing w:before="227"/>
        <w:ind w:left="177" w:right="0" w:firstLine="0"/>
        <w:jc w:val="both"/>
        <w:rPr>
          <w:rFonts w:ascii="Courier New" w:hAnsi="Courier New"/>
          <w:sz w:val="20"/>
        </w:rPr>
      </w:pPr>
      <w:r>
        <w:rPr>
          <w:rFonts w:ascii="Courier New" w:hAnsi="Courier New"/>
          <w:sz w:val="20"/>
        </w:rPr>
        <w:t>$</w:t>
      </w:r>
      <w:r>
        <w:rPr>
          <w:rFonts w:ascii="Courier New" w:hAnsi="Courier New"/>
          <w:spacing w:val="-6"/>
          <w:sz w:val="20"/>
        </w:rPr>
        <w:t> </w:t>
      </w:r>
      <w:r>
        <w:rPr>
          <w:rFonts w:ascii="Courier New" w:hAnsi="Courier New"/>
          <w:sz w:val="20"/>
        </w:rPr>
        <w:t>go</w:t>
      </w:r>
      <w:r>
        <w:rPr>
          <w:rFonts w:ascii="Courier New" w:hAnsi="Courier New"/>
          <w:spacing w:val="-4"/>
          <w:sz w:val="20"/>
        </w:rPr>
        <w:t> </w:t>
      </w:r>
      <w:r>
        <w:rPr>
          <w:rFonts w:ascii="Courier New" w:hAnsi="Courier New"/>
          <w:sz w:val="20"/>
        </w:rPr>
        <w:t>mod</w:t>
      </w:r>
      <w:r>
        <w:rPr>
          <w:rFonts w:ascii="Courier New" w:hAnsi="Courier New"/>
          <w:spacing w:val="-4"/>
          <w:sz w:val="20"/>
        </w:rPr>
        <w:t> </w:t>
      </w:r>
      <w:r>
        <w:rPr>
          <w:rFonts w:ascii="Courier New" w:hAnsi="Courier New"/>
          <w:sz w:val="20"/>
        </w:rPr>
        <w:t>tidy</w:t>
      </w:r>
      <w:r>
        <w:rPr>
          <w:rFonts w:ascii="Courier New" w:hAnsi="Courier New"/>
          <w:spacing w:val="-4"/>
          <w:sz w:val="20"/>
        </w:rPr>
        <w:t> </w:t>
      </w:r>
      <w:r>
        <w:rPr>
          <w:rFonts w:ascii="Courier New" w:hAnsi="Courier New"/>
          <w:spacing w:val="-5"/>
          <w:sz w:val="20"/>
        </w:rPr>
        <w:t>–v</w:t>
      </w:r>
    </w:p>
    <w:p>
      <w:pPr>
        <w:pStyle w:val="BodyText"/>
        <w:spacing w:before="186"/>
        <w:ind w:left="177"/>
        <w:jc w:val="both"/>
        <w:rPr>
          <w:rFonts w:ascii="Gill Sans MT"/>
        </w:rPr>
      </w:pPr>
      <w:bookmarkStart w:name="Updating a Dependency Version" w:id="760"/>
      <w:bookmarkEnd w:id="760"/>
      <w:r>
        <w:rPr/>
      </w:r>
      <w:bookmarkStart w:name="_bookmark473" w:id="761"/>
      <w:bookmarkEnd w:id="761"/>
      <w:r>
        <w:rPr/>
      </w:r>
      <w:r>
        <w:rPr>
          <w:rFonts w:ascii="Gill Sans MT"/>
          <w:spacing w:val="-2"/>
          <w:w w:val="110"/>
        </w:rPr>
        <w:t>Updating</w:t>
      </w:r>
      <w:r>
        <w:rPr>
          <w:rFonts w:ascii="Gill Sans MT"/>
          <w:spacing w:val="-13"/>
          <w:w w:val="110"/>
        </w:rPr>
        <w:t> </w:t>
      </w:r>
      <w:r>
        <w:rPr>
          <w:rFonts w:ascii="Gill Sans MT"/>
          <w:spacing w:val="-2"/>
          <w:w w:val="110"/>
        </w:rPr>
        <w:t>a</w:t>
      </w:r>
      <w:r>
        <w:rPr>
          <w:rFonts w:ascii="Gill Sans MT"/>
          <w:spacing w:val="-13"/>
          <w:w w:val="110"/>
        </w:rPr>
        <w:t> </w:t>
      </w:r>
      <w:r>
        <w:rPr>
          <w:rFonts w:ascii="Gill Sans MT"/>
          <w:spacing w:val="-2"/>
          <w:w w:val="110"/>
        </w:rPr>
        <w:t>Dependency</w:t>
      </w:r>
      <w:r>
        <w:rPr>
          <w:rFonts w:ascii="Gill Sans MT"/>
          <w:spacing w:val="-13"/>
          <w:w w:val="110"/>
        </w:rPr>
        <w:t> </w:t>
      </w:r>
      <w:r>
        <w:rPr>
          <w:rFonts w:ascii="Gill Sans MT"/>
          <w:spacing w:val="-2"/>
          <w:w w:val="110"/>
        </w:rPr>
        <w:t>Version</w:t>
      </w:r>
    </w:p>
    <w:p>
      <w:pPr>
        <w:pStyle w:val="BodyText"/>
        <w:spacing w:line="225" w:lineRule="auto" w:before="62"/>
        <w:ind w:left="177" w:right="175"/>
        <w:jc w:val="both"/>
      </w:pPr>
      <w:r>
        <w:rPr>
          <w:w w:val="90"/>
        </w:rPr>
        <w:t>During</w:t>
      </w:r>
      <w:r>
        <w:rPr>
          <w:spacing w:val="-2"/>
          <w:w w:val="90"/>
        </w:rPr>
        <w:t> </w:t>
      </w:r>
      <w:r>
        <w:rPr>
          <w:w w:val="90"/>
        </w:rPr>
        <w:t>development,</w:t>
      </w:r>
      <w:r>
        <w:rPr>
          <w:spacing w:val="-2"/>
          <w:w w:val="90"/>
        </w:rPr>
        <w:t> </w:t>
      </w:r>
      <w:r>
        <w:rPr>
          <w:w w:val="90"/>
        </w:rPr>
        <w:t>you</w:t>
      </w:r>
      <w:r>
        <w:rPr>
          <w:spacing w:val="-2"/>
          <w:w w:val="90"/>
        </w:rPr>
        <w:t> </w:t>
      </w:r>
      <w:r>
        <w:rPr>
          <w:w w:val="90"/>
        </w:rPr>
        <w:t>may</w:t>
      </w:r>
      <w:r>
        <w:rPr>
          <w:spacing w:val="-2"/>
          <w:w w:val="90"/>
        </w:rPr>
        <w:t> </w:t>
      </w:r>
      <w:r>
        <w:rPr>
          <w:w w:val="90"/>
        </w:rPr>
        <w:t>need</w:t>
      </w:r>
      <w:r>
        <w:rPr>
          <w:spacing w:val="-2"/>
          <w:w w:val="90"/>
        </w:rPr>
        <w:t> </w:t>
      </w:r>
      <w:r>
        <w:rPr>
          <w:w w:val="90"/>
        </w:rPr>
        <w:t>to</w:t>
      </w:r>
      <w:r>
        <w:rPr>
          <w:spacing w:val="-2"/>
          <w:w w:val="90"/>
        </w:rPr>
        <w:t> </w:t>
      </w:r>
      <w:r>
        <w:rPr>
          <w:w w:val="90"/>
        </w:rPr>
        <w:t>upgrade</w:t>
      </w:r>
      <w:r>
        <w:rPr>
          <w:spacing w:val="-2"/>
          <w:w w:val="90"/>
        </w:rPr>
        <w:t> </w:t>
      </w:r>
      <w:r>
        <w:rPr>
          <w:w w:val="90"/>
        </w:rPr>
        <w:t>the</w:t>
      </w:r>
      <w:r>
        <w:rPr>
          <w:spacing w:val="-2"/>
          <w:w w:val="90"/>
        </w:rPr>
        <w:t> </w:t>
      </w:r>
      <w:r>
        <w:rPr>
          <w:w w:val="90"/>
        </w:rPr>
        <w:t>module</w:t>
      </w:r>
      <w:r>
        <w:rPr>
          <w:spacing w:val="-2"/>
          <w:w w:val="90"/>
        </w:rPr>
        <w:t> </w:t>
      </w:r>
      <w:r>
        <w:rPr>
          <w:w w:val="90"/>
        </w:rPr>
        <w:t>version</w:t>
      </w:r>
      <w:r>
        <w:rPr>
          <w:spacing w:val="-2"/>
          <w:w w:val="90"/>
        </w:rPr>
        <w:t> </w:t>
      </w:r>
      <w:r>
        <w:rPr>
          <w:w w:val="90"/>
        </w:rPr>
        <w:t>we’r</w:t>
      </w:r>
      <w:r>
        <w:rPr>
          <w:w w:val="90"/>
        </w:rPr>
        <w:t>e</w:t>
      </w:r>
      <w:r>
        <w:rPr>
          <w:w w:val="90"/>
        </w:rPr>
        <w:t> </w:t>
      </w:r>
      <w:r>
        <w:rPr>
          <w:spacing w:val="-2"/>
        </w:rPr>
        <w:t>using</w:t>
      </w:r>
      <w:r>
        <w:rPr>
          <w:spacing w:val="-9"/>
        </w:rPr>
        <w:t> </w:t>
      </w:r>
      <w:r>
        <w:rPr>
          <w:spacing w:val="-2"/>
        </w:rPr>
        <w:t>to</w:t>
      </w:r>
      <w:r>
        <w:rPr>
          <w:spacing w:val="-9"/>
        </w:rPr>
        <w:t> </w:t>
      </w:r>
      <w:r>
        <w:rPr>
          <w:spacing w:val="-2"/>
        </w:rPr>
        <w:t>a</w:t>
      </w:r>
      <w:r>
        <w:rPr>
          <w:spacing w:val="-9"/>
        </w:rPr>
        <w:t> </w:t>
      </w:r>
      <w:r>
        <w:rPr>
          <w:spacing w:val="-2"/>
        </w:rPr>
        <w:t>particular</w:t>
      </w:r>
      <w:r>
        <w:rPr>
          <w:spacing w:val="-9"/>
        </w:rPr>
        <w:t> </w:t>
      </w:r>
      <w:r>
        <w:rPr>
          <w:spacing w:val="-2"/>
        </w:rPr>
        <w:t>branch</w:t>
      </w:r>
      <w:r>
        <w:rPr>
          <w:spacing w:val="-9"/>
        </w:rPr>
        <w:t> </w:t>
      </w:r>
      <w:r>
        <w:rPr>
          <w:spacing w:val="-2"/>
        </w:rPr>
        <w:t>or</w:t>
      </w:r>
      <w:r>
        <w:rPr>
          <w:spacing w:val="-9"/>
        </w:rPr>
        <w:t> </w:t>
      </w:r>
      <w:r>
        <w:rPr>
          <w:spacing w:val="-2"/>
        </w:rPr>
        <w:t>tag</w:t>
      </w:r>
      <w:r>
        <w:rPr>
          <w:spacing w:val="-9"/>
        </w:rPr>
        <w:t> </w:t>
      </w:r>
      <w:r>
        <w:rPr>
          <w:spacing w:val="-2"/>
        </w:rPr>
        <w:t>version.</w:t>
      </w:r>
      <w:r>
        <w:rPr>
          <w:spacing w:val="-9"/>
        </w:rPr>
        <w:t> </w:t>
      </w:r>
      <w:r>
        <w:rPr>
          <w:spacing w:val="-2"/>
        </w:rPr>
        <w:t>This</w:t>
      </w:r>
      <w:r>
        <w:rPr>
          <w:spacing w:val="-9"/>
        </w:rPr>
        <w:t> </w:t>
      </w:r>
      <w:r>
        <w:rPr>
          <w:spacing w:val="-2"/>
        </w:rPr>
        <w:t>can</w:t>
      </w:r>
      <w:r>
        <w:rPr>
          <w:spacing w:val="-9"/>
        </w:rPr>
        <w:t> </w:t>
      </w:r>
      <w:r>
        <w:rPr>
          <w:spacing w:val="-2"/>
        </w:rPr>
        <w:t>be</w:t>
      </w:r>
      <w:r>
        <w:rPr>
          <w:spacing w:val="-9"/>
        </w:rPr>
        <w:t> </w:t>
      </w:r>
      <w:r>
        <w:rPr>
          <w:spacing w:val="-2"/>
        </w:rPr>
        <w:t>accomplishe</w:t>
      </w:r>
      <w:r>
        <w:rPr>
          <w:spacing w:val="-2"/>
        </w:rPr>
        <w:t>d</w:t>
      </w:r>
      <w:r>
        <w:rPr>
          <w:spacing w:val="-2"/>
        </w:rPr>
        <w:t> </w:t>
      </w:r>
      <w:r>
        <w:rPr>
          <w:w w:val="90"/>
        </w:rPr>
        <w:t>through command, as demonstrated by the following examples:</w:t>
      </w:r>
    </w:p>
    <w:p>
      <w:pPr>
        <w:pStyle w:val="BodyText"/>
        <w:spacing w:before="10" w:after="1"/>
        <w:rPr>
          <w:sz w:val="17"/>
        </w:rPr>
      </w:pPr>
    </w:p>
    <w:tbl>
      <w:tblPr>
        <w:tblW w:w="0" w:type="auto"/>
        <w:jc w:val="left"/>
        <w:tblInd w:w="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8"/>
        <w:gridCol w:w="3241"/>
      </w:tblGrid>
      <w:tr>
        <w:trPr>
          <w:trHeight w:val="266" w:hRule="atLeast"/>
        </w:trPr>
        <w:tc>
          <w:tcPr>
            <w:tcW w:w="2138" w:type="dxa"/>
            <w:tcBorders>
              <w:top w:val="single" w:sz="4" w:space="0" w:color="000000"/>
            </w:tcBorders>
          </w:tcPr>
          <w:p>
            <w:pPr>
              <w:pStyle w:val="TableParagraph"/>
              <w:spacing w:before="23"/>
              <w:rPr>
                <w:b/>
                <w:sz w:val="16"/>
              </w:rPr>
            </w:pPr>
            <w:r>
              <w:rPr>
                <w:b/>
                <w:spacing w:val="-2"/>
                <w:sz w:val="16"/>
              </w:rPr>
              <w:t>Description</w:t>
            </w:r>
          </w:p>
        </w:tc>
        <w:tc>
          <w:tcPr>
            <w:tcW w:w="3241" w:type="dxa"/>
            <w:tcBorders>
              <w:top w:val="single" w:sz="4" w:space="0" w:color="000000"/>
            </w:tcBorders>
          </w:tcPr>
          <w:p>
            <w:pPr>
              <w:pStyle w:val="TableParagraph"/>
              <w:spacing w:before="23"/>
              <w:ind w:left="181"/>
              <w:rPr>
                <w:b/>
                <w:sz w:val="16"/>
              </w:rPr>
            </w:pPr>
            <w:r>
              <w:rPr>
                <w:b/>
                <w:spacing w:val="-2"/>
                <w:sz w:val="16"/>
              </w:rPr>
              <w:t>Command</w:t>
            </w:r>
          </w:p>
        </w:tc>
      </w:tr>
      <w:tr>
        <w:trPr>
          <w:trHeight w:val="264" w:hRule="atLeast"/>
        </w:trPr>
        <w:tc>
          <w:tcPr>
            <w:tcW w:w="2138" w:type="dxa"/>
          </w:tcPr>
          <w:p>
            <w:pPr>
              <w:pStyle w:val="TableParagraph"/>
              <w:spacing w:line="238" w:lineRule="exact" w:before="6"/>
              <w:rPr>
                <w:sz w:val="18"/>
              </w:rPr>
            </w:pPr>
            <w:r>
              <w:rPr>
                <w:w w:val="90"/>
                <w:sz w:val="18"/>
              </w:rPr>
              <w:t>Install</w:t>
            </w:r>
            <w:r>
              <w:rPr>
                <w:spacing w:val="-7"/>
                <w:w w:val="90"/>
                <w:sz w:val="18"/>
              </w:rPr>
              <w:t> </w:t>
            </w:r>
            <w:r>
              <w:rPr>
                <w:w w:val="90"/>
                <w:sz w:val="18"/>
              </w:rPr>
              <w:t>the</w:t>
            </w:r>
            <w:r>
              <w:rPr>
                <w:spacing w:val="-6"/>
                <w:w w:val="90"/>
                <w:sz w:val="18"/>
              </w:rPr>
              <w:t> </w:t>
            </w:r>
            <w:r>
              <w:rPr>
                <w:w w:val="90"/>
                <w:sz w:val="18"/>
              </w:rPr>
              <w:t>latest</w:t>
            </w:r>
            <w:r>
              <w:rPr>
                <w:spacing w:val="-6"/>
                <w:w w:val="90"/>
                <w:sz w:val="18"/>
              </w:rPr>
              <w:t> </w:t>
            </w:r>
            <w:r>
              <w:rPr>
                <w:w w:val="90"/>
                <w:sz w:val="18"/>
              </w:rPr>
              <w:t>tag</w:t>
            </w:r>
            <w:r>
              <w:rPr>
                <w:spacing w:val="-6"/>
                <w:w w:val="90"/>
                <w:sz w:val="18"/>
              </w:rPr>
              <w:t> </w:t>
            </w:r>
            <w:r>
              <w:rPr>
                <w:spacing w:val="-2"/>
                <w:w w:val="90"/>
                <w:sz w:val="18"/>
              </w:rPr>
              <w:t>version</w:t>
            </w:r>
          </w:p>
        </w:tc>
        <w:tc>
          <w:tcPr>
            <w:tcW w:w="3241" w:type="dxa"/>
          </w:tcPr>
          <w:p>
            <w:pPr>
              <w:pStyle w:val="TableParagraph"/>
              <w:spacing w:line="238" w:lineRule="exact" w:before="6"/>
              <w:ind w:left="181"/>
              <w:rPr>
                <w:sz w:val="18"/>
              </w:rPr>
            </w:pPr>
            <w:r>
              <w:rPr>
                <w:spacing w:val="-2"/>
                <w:w w:val="90"/>
                <w:sz w:val="18"/>
              </w:rPr>
              <w:t>go</w:t>
            </w:r>
            <w:r>
              <w:rPr>
                <w:spacing w:val="7"/>
                <w:sz w:val="18"/>
              </w:rPr>
              <w:t> </w:t>
            </w:r>
            <w:r>
              <w:rPr>
                <w:spacing w:val="-2"/>
                <w:w w:val="90"/>
                <w:sz w:val="18"/>
              </w:rPr>
              <w:t>get</w:t>
            </w:r>
            <w:r>
              <w:rPr>
                <w:spacing w:val="6"/>
                <w:sz w:val="18"/>
              </w:rPr>
              <w:t> </w:t>
            </w:r>
            <w:r>
              <w:rPr>
                <w:spacing w:val="-2"/>
                <w:w w:val="90"/>
                <w:sz w:val="18"/>
              </w:rPr>
              <w:t>github.com/gin-gonic/gin</w:t>
            </w:r>
          </w:p>
        </w:tc>
      </w:tr>
      <w:tr>
        <w:trPr>
          <w:trHeight w:val="250" w:hRule="atLeast"/>
        </w:trPr>
        <w:tc>
          <w:tcPr>
            <w:tcW w:w="2138" w:type="dxa"/>
          </w:tcPr>
          <w:p>
            <w:pPr>
              <w:pStyle w:val="TableParagraph"/>
              <w:spacing w:line="231" w:lineRule="exact"/>
              <w:rPr>
                <w:sz w:val="18"/>
              </w:rPr>
            </w:pPr>
            <w:r>
              <w:rPr>
                <w:w w:val="90"/>
                <w:sz w:val="18"/>
              </w:rPr>
              <w:t>Install</w:t>
            </w:r>
            <w:r>
              <w:rPr>
                <w:spacing w:val="-6"/>
                <w:w w:val="90"/>
                <w:sz w:val="18"/>
              </w:rPr>
              <w:t> </w:t>
            </w:r>
            <w:r>
              <w:rPr>
                <w:w w:val="90"/>
                <w:sz w:val="18"/>
              </w:rPr>
              <w:t>specific</w:t>
            </w:r>
            <w:r>
              <w:rPr>
                <w:spacing w:val="-6"/>
                <w:w w:val="90"/>
                <w:sz w:val="18"/>
              </w:rPr>
              <w:t> </w:t>
            </w:r>
            <w:r>
              <w:rPr>
                <w:w w:val="90"/>
                <w:sz w:val="18"/>
              </w:rPr>
              <w:t>tag</w:t>
            </w:r>
            <w:r>
              <w:rPr>
                <w:spacing w:val="-5"/>
                <w:w w:val="90"/>
                <w:sz w:val="18"/>
              </w:rPr>
              <w:t> </w:t>
            </w:r>
            <w:r>
              <w:rPr>
                <w:spacing w:val="-2"/>
                <w:w w:val="90"/>
                <w:sz w:val="18"/>
              </w:rPr>
              <w:t>version</w:t>
            </w:r>
          </w:p>
        </w:tc>
        <w:tc>
          <w:tcPr>
            <w:tcW w:w="3241" w:type="dxa"/>
          </w:tcPr>
          <w:p>
            <w:pPr>
              <w:pStyle w:val="TableParagraph"/>
              <w:spacing w:line="231" w:lineRule="exact"/>
              <w:ind w:left="181"/>
              <w:rPr>
                <w:sz w:val="18"/>
              </w:rPr>
            </w:pPr>
            <w:r>
              <w:rPr>
                <w:spacing w:val="-2"/>
                <w:w w:val="90"/>
                <w:sz w:val="18"/>
              </w:rPr>
              <w:t>go</w:t>
            </w:r>
            <w:r>
              <w:rPr>
                <w:spacing w:val="7"/>
                <w:sz w:val="18"/>
              </w:rPr>
              <w:t> </w:t>
            </w:r>
            <w:r>
              <w:rPr>
                <w:spacing w:val="-2"/>
                <w:w w:val="90"/>
                <w:sz w:val="18"/>
              </w:rPr>
              <w:t>get</w:t>
            </w:r>
            <w:r>
              <w:rPr>
                <w:spacing w:val="6"/>
                <w:sz w:val="18"/>
              </w:rPr>
              <w:t> </w:t>
            </w:r>
            <w:r>
              <w:rPr>
                <w:spacing w:val="-2"/>
                <w:w w:val="90"/>
                <w:sz w:val="18"/>
              </w:rPr>
              <w:t>github.com/gin-gonic/g</w:t>
            </w:r>
            <w:hyperlink r:id="rId75">
              <w:r>
                <w:rPr>
                  <w:spacing w:val="-2"/>
                  <w:w w:val="90"/>
                  <w:sz w:val="18"/>
                </w:rPr>
                <w:t>in@v1.6.2</w:t>
              </w:r>
            </w:hyperlink>
          </w:p>
        </w:tc>
      </w:tr>
      <w:tr>
        <w:trPr>
          <w:trHeight w:val="250" w:hRule="atLeast"/>
        </w:trPr>
        <w:tc>
          <w:tcPr>
            <w:tcW w:w="2138" w:type="dxa"/>
          </w:tcPr>
          <w:p>
            <w:pPr>
              <w:pStyle w:val="TableParagraph"/>
              <w:spacing w:line="231" w:lineRule="exact"/>
              <w:rPr>
                <w:sz w:val="18"/>
              </w:rPr>
            </w:pPr>
            <w:r>
              <w:rPr>
                <w:w w:val="90"/>
                <w:sz w:val="18"/>
              </w:rPr>
              <w:t>Install</w:t>
            </w:r>
            <w:r>
              <w:rPr>
                <w:spacing w:val="-5"/>
                <w:w w:val="90"/>
                <w:sz w:val="18"/>
              </w:rPr>
              <w:t> </w:t>
            </w:r>
            <w:r>
              <w:rPr>
                <w:w w:val="90"/>
                <w:sz w:val="18"/>
              </w:rPr>
              <w:t>a</w:t>
            </w:r>
            <w:r>
              <w:rPr>
                <w:spacing w:val="-4"/>
                <w:w w:val="90"/>
                <w:sz w:val="18"/>
              </w:rPr>
              <w:t> </w:t>
            </w:r>
            <w:r>
              <w:rPr>
                <w:w w:val="90"/>
                <w:sz w:val="18"/>
              </w:rPr>
              <w:t>specific</w:t>
            </w:r>
            <w:r>
              <w:rPr>
                <w:spacing w:val="-4"/>
                <w:w w:val="90"/>
                <w:sz w:val="18"/>
              </w:rPr>
              <w:t> </w:t>
            </w:r>
            <w:r>
              <w:rPr>
                <w:spacing w:val="-2"/>
                <w:w w:val="90"/>
                <w:sz w:val="18"/>
              </w:rPr>
              <w:t>branch</w:t>
            </w:r>
          </w:p>
        </w:tc>
        <w:tc>
          <w:tcPr>
            <w:tcW w:w="3241" w:type="dxa"/>
          </w:tcPr>
          <w:p>
            <w:pPr>
              <w:pStyle w:val="TableParagraph"/>
              <w:spacing w:line="231" w:lineRule="exact"/>
              <w:ind w:left="181"/>
              <w:rPr>
                <w:sz w:val="18"/>
              </w:rPr>
            </w:pPr>
            <w:r>
              <w:rPr>
                <w:spacing w:val="-2"/>
                <w:w w:val="90"/>
                <w:sz w:val="18"/>
              </w:rPr>
              <w:t>go</w:t>
            </w:r>
            <w:r>
              <w:rPr>
                <w:spacing w:val="7"/>
                <w:sz w:val="18"/>
              </w:rPr>
              <w:t> </w:t>
            </w:r>
            <w:r>
              <w:rPr>
                <w:spacing w:val="-2"/>
                <w:w w:val="90"/>
                <w:sz w:val="18"/>
              </w:rPr>
              <w:t>get</w:t>
            </w:r>
            <w:r>
              <w:rPr>
                <w:spacing w:val="6"/>
                <w:sz w:val="18"/>
              </w:rPr>
              <w:t> </w:t>
            </w:r>
            <w:r>
              <w:rPr>
                <w:spacing w:val="-2"/>
                <w:w w:val="90"/>
                <w:sz w:val="18"/>
              </w:rPr>
              <w:t>github.com/gin-gonic/gin@master</w:t>
            </w:r>
          </w:p>
        </w:tc>
      </w:tr>
      <w:tr>
        <w:trPr>
          <w:trHeight w:val="277" w:hRule="atLeast"/>
        </w:trPr>
        <w:tc>
          <w:tcPr>
            <w:tcW w:w="2138" w:type="dxa"/>
            <w:tcBorders>
              <w:bottom w:val="single" w:sz="4" w:space="0" w:color="000000"/>
            </w:tcBorders>
          </w:tcPr>
          <w:p>
            <w:pPr>
              <w:pStyle w:val="TableParagraph"/>
              <w:spacing w:line="236" w:lineRule="exact"/>
              <w:rPr>
                <w:sz w:val="18"/>
              </w:rPr>
            </w:pPr>
            <w:r>
              <w:rPr>
                <w:w w:val="90"/>
                <w:sz w:val="18"/>
              </w:rPr>
              <w:t>Install</w:t>
            </w:r>
            <w:r>
              <w:rPr>
                <w:spacing w:val="-5"/>
                <w:w w:val="90"/>
                <w:sz w:val="18"/>
              </w:rPr>
              <w:t> </w:t>
            </w:r>
            <w:r>
              <w:rPr>
                <w:w w:val="90"/>
                <w:sz w:val="18"/>
              </w:rPr>
              <w:t>specific</w:t>
            </w:r>
            <w:r>
              <w:rPr>
                <w:spacing w:val="-5"/>
                <w:w w:val="90"/>
                <w:sz w:val="18"/>
              </w:rPr>
              <w:t> </w:t>
            </w:r>
            <w:r>
              <w:rPr>
                <w:spacing w:val="-2"/>
                <w:w w:val="90"/>
                <w:sz w:val="18"/>
              </w:rPr>
              <w:t>commit</w:t>
            </w:r>
          </w:p>
        </w:tc>
        <w:tc>
          <w:tcPr>
            <w:tcW w:w="3241" w:type="dxa"/>
            <w:tcBorders>
              <w:bottom w:val="single" w:sz="4" w:space="0" w:color="000000"/>
            </w:tcBorders>
          </w:tcPr>
          <w:p>
            <w:pPr>
              <w:pStyle w:val="TableParagraph"/>
              <w:spacing w:line="236" w:lineRule="exact"/>
              <w:ind w:left="181"/>
              <w:rPr>
                <w:sz w:val="18"/>
              </w:rPr>
            </w:pPr>
            <w:r>
              <w:rPr>
                <w:spacing w:val="-2"/>
                <w:w w:val="90"/>
                <w:sz w:val="18"/>
              </w:rPr>
              <w:t>go</w:t>
            </w:r>
            <w:r>
              <w:rPr>
                <w:spacing w:val="7"/>
                <w:sz w:val="18"/>
              </w:rPr>
              <w:t> </w:t>
            </w:r>
            <w:r>
              <w:rPr>
                <w:spacing w:val="-2"/>
                <w:w w:val="90"/>
                <w:sz w:val="18"/>
              </w:rPr>
              <w:t>get</w:t>
            </w:r>
            <w:r>
              <w:rPr>
                <w:spacing w:val="6"/>
                <w:sz w:val="18"/>
              </w:rPr>
              <w:t> </w:t>
            </w:r>
            <w:r>
              <w:rPr>
                <w:spacing w:val="-2"/>
                <w:w w:val="90"/>
                <w:sz w:val="18"/>
              </w:rPr>
              <w:t>github.com/gin-gonic/gin@1bdf86b</w:t>
            </w:r>
          </w:p>
        </w:tc>
      </w:tr>
    </w:tbl>
    <w:p>
      <w:pPr>
        <w:pStyle w:val="BodyText"/>
        <w:spacing w:before="212"/>
        <w:ind w:left="177"/>
        <w:jc w:val="both"/>
      </w:pPr>
      <w:r>
        <w:rPr>
          <w:w w:val="90"/>
        </w:rPr>
        <w:t>We</w:t>
      </w:r>
      <w:r>
        <w:rPr>
          <w:spacing w:val="-3"/>
          <w:w w:val="90"/>
        </w:rPr>
        <w:t> </w:t>
      </w:r>
      <w:r>
        <w:rPr>
          <w:w w:val="90"/>
        </w:rPr>
        <w:t>may</w:t>
      </w:r>
      <w:r>
        <w:rPr>
          <w:spacing w:val="-2"/>
          <w:w w:val="90"/>
        </w:rPr>
        <w:t> </w:t>
      </w:r>
      <w:r>
        <w:rPr>
          <w:w w:val="90"/>
        </w:rPr>
        <w:t>also</w:t>
      </w:r>
      <w:r>
        <w:rPr>
          <w:spacing w:val="-2"/>
          <w:w w:val="90"/>
        </w:rPr>
        <w:t> </w:t>
      </w:r>
      <w:r>
        <w:rPr>
          <w:w w:val="90"/>
        </w:rPr>
        <w:t>alter</w:t>
      </w:r>
      <w:r>
        <w:rPr>
          <w:spacing w:val="-2"/>
          <w:w w:val="90"/>
        </w:rPr>
        <w:t> </w:t>
      </w:r>
      <w:r>
        <w:rPr>
          <w:w w:val="90"/>
        </w:rPr>
        <w:t>the</w:t>
      </w:r>
      <w:r>
        <w:rPr>
          <w:spacing w:val="-2"/>
          <w:w w:val="90"/>
        </w:rPr>
        <w:t> </w:t>
      </w:r>
      <w:r>
        <w:rPr>
          <w:w w:val="90"/>
        </w:rPr>
        <w:t>go.mod</w:t>
      </w:r>
      <w:r>
        <w:rPr>
          <w:spacing w:val="-2"/>
          <w:w w:val="90"/>
        </w:rPr>
        <w:t> </w:t>
      </w:r>
      <w:r>
        <w:rPr>
          <w:w w:val="90"/>
        </w:rPr>
        <w:t>file</w:t>
      </w:r>
      <w:r>
        <w:rPr>
          <w:spacing w:val="-3"/>
          <w:w w:val="90"/>
        </w:rPr>
        <w:t> </w:t>
      </w:r>
      <w:r>
        <w:rPr>
          <w:w w:val="90"/>
        </w:rPr>
        <w:t>and</w:t>
      </w:r>
      <w:r>
        <w:rPr>
          <w:spacing w:val="-2"/>
          <w:w w:val="90"/>
        </w:rPr>
        <w:t> </w:t>
      </w:r>
      <w:r>
        <w:rPr>
          <w:w w:val="90"/>
        </w:rPr>
        <w:t>then</w:t>
      </w:r>
      <w:r>
        <w:rPr>
          <w:spacing w:val="-2"/>
          <w:w w:val="90"/>
        </w:rPr>
        <w:t> </w:t>
      </w:r>
      <w:r>
        <w:rPr>
          <w:w w:val="90"/>
        </w:rPr>
        <w:t>run</w:t>
      </w:r>
      <w:r>
        <w:rPr>
          <w:spacing w:val="-2"/>
          <w:w w:val="90"/>
        </w:rPr>
        <w:t> </w:t>
      </w:r>
      <w:r>
        <w:rPr>
          <w:w w:val="90"/>
        </w:rPr>
        <w:t>go</w:t>
      </w:r>
      <w:r>
        <w:rPr>
          <w:spacing w:val="-2"/>
          <w:w w:val="90"/>
        </w:rPr>
        <w:t> </w:t>
      </w:r>
      <w:r>
        <w:rPr>
          <w:w w:val="90"/>
        </w:rPr>
        <w:t>mod</w:t>
      </w:r>
      <w:r>
        <w:rPr>
          <w:spacing w:val="-2"/>
          <w:w w:val="90"/>
        </w:rPr>
        <w:t> download.</w:t>
      </w:r>
    </w:p>
    <w:p>
      <w:pPr>
        <w:pStyle w:val="Heading2"/>
        <w:spacing w:before="221"/>
        <w:jc w:val="both"/>
      </w:pPr>
      <w:r>
        <w:rPr/>
        <mc:AlternateContent>
          <mc:Choice Requires="wps">
            <w:drawing>
              <wp:anchor distT="0" distB="0" distL="0" distR="0" allowOverlap="1" layoutInCell="1" locked="0" behindDoc="1" simplePos="0" relativeHeight="487723008">
                <wp:simplePos x="0" y="0"/>
                <wp:positionH relativeFrom="page">
                  <wp:posOffset>742950</wp:posOffset>
                </wp:positionH>
                <wp:positionV relativeFrom="paragraph">
                  <wp:posOffset>335885</wp:posOffset>
                </wp:positionV>
                <wp:extent cx="4130675" cy="1270"/>
                <wp:effectExtent l="0" t="0" r="0" b="0"/>
                <wp:wrapTopAndBottom/>
                <wp:docPr id="308" name="Graphic 308"/>
                <wp:cNvGraphicFramePr>
                  <a:graphicFrameLocks/>
                </wp:cNvGraphicFramePr>
                <a:graphic>
                  <a:graphicData uri="http://schemas.microsoft.com/office/word/2010/wordprocessingShape">
                    <wps:wsp>
                      <wps:cNvPr id="308" name="Graphic 30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447668pt;width:325.25pt;height:.1pt;mso-position-horizontal-relative:page;mso-position-vertical-relative:paragraph;z-index:-15593472;mso-wrap-distance-left:0;mso-wrap-distance-right:0" id="docshape277" coordorigin="1170,529" coordsize="6505,0" path="m1170,529l7674,529e" filled="false" stroked="true" strokeweight=".5pt" strokecolor="#000000">
                <v:path arrowok="t"/>
                <v:stroke dashstyle="solid"/>
                <w10:wrap type="topAndBottom"/>
              </v:shape>
            </w:pict>
          </mc:Fallback>
        </mc:AlternateContent>
      </w:r>
      <w:bookmarkStart w:name="ERROR HANDLING" w:id="762"/>
      <w:bookmarkEnd w:id="762"/>
      <w:r>
        <w:rPr/>
      </w:r>
      <w:bookmarkStart w:name="_bookmark474" w:id="763"/>
      <w:bookmarkEnd w:id="763"/>
      <w:r>
        <w:rPr/>
      </w:r>
      <w:r>
        <w:rPr/>
        <w:t>ERROR</w:t>
      </w:r>
      <w:r>
        <w:rPr>
          <w:spacing w:val="-15"/>
        </w:rPr>
        <w:t> </w:t>
      </w:r>
      <w:r>
        <w:rPr>
          <w:spacing w:val="-2"/>
        </w:rPr>
        <w:t>HANDLING</w:t>
      </w:r>
    </w:p>
    <w:p>
      <w:pPr>
        <w:pStyle w:val="BodyText"/>
        <w:spacing w:line="225" w:lineRule="auto" w:before="23"/>
        <w:ind w:left="177" w:right="175"/>
        <w:jc w:val="both"/>
      </w:pPr>
      <w:r>
        <w:rPr>
          <w:w w:val="90"/>
        </w:rPr>
        <w:t>Errors</w:t>
      </w:r>
      <w:r>
        <w:rPr>
          <w:spacing w:val="-1"/>
          <w:w w:val="90"/>
        </w:rPr>
        <w:t> </w:t>
      </w:r>
      <w:r>
        <w:rPr>
          <w:w w:val="90"/>
        </w:rPr>
        <w:t>suggest</w:t>
      </w:r>
      <w:r>
        <w:rPr>
          <w:spacing w:val="-1"/>
          <w:w w:val="90"/>
        </w:rPr>
        <w:t> </w:t>
      </w:r>
      <w:r>
        <w:rPr>
          <w:w w:val="90"/>
        </w:rPr>
        <w:t>that</w:t>
      </w:r>
      <w:r>
        <w:rPr>
          <w:spacing w:val="-1"/>
          <w:w w:val="90"/>
        </w:rPr>
        <w:t> </w:t>
      </w:r>
      <w:r>
        <w:rPr>
          <w:w w:val="90"/>
        </w:rPr>
        <w:t>something</w:t>
      </w:r>
      <w:r>
        <w:rPr>
          <w:spacing w:val="-1"/>
          <w:w w:val="90"/>
        </w:rPr>
        <w:t> </w:t>
      </w:r>
      <w:r>
        <w:rPr>
          <w:w w:val="90"/>
        </w:rPr>
        <w:t>is</w:t>
      </w:r>
      <w:r>
        <w:rPr>
          <w:spacing w:val="-1"/>
          <w:w w:val="90"/>
        </w:rPr>
        <w:t> </w:t>
      </w:r>
      <w:r>
        <w:rPr>
          <w:w w:val="90"/>
        </w:rPr>
        <w:t>wrong</w:t>
      </w:r>
      <w:r>
        <w:rPr>
          <w:spacing w:val="-1"/>
          <w:w w:val="90"/>
        </w:rPr>
        <w:t> </w:t>
      </w:r>
      <w:r>
        <w:rPr>
          <w:w w:val="90"/>
        </w:rPr>
        <w:t>with</w:t>
      </w:r>
      <w:r>
        <w:rPr>
          <w:spacing w:val="-1"/>
          <w:w w:val="90"/>
        </w:rPr>
        <w:t> </w:t>
      </w:r>
      <w:r>
        <w:rPr>
          <w:w w:val="90"/>
        </w:rPr>
        <w:t>the</w:t>
      </w:r>
      <w:r>
        <w:rPr>
          <w:spacing w:val="-1"/>
          <w:w w:val="90"/>
        </w:rPr>
        <w:t> </w:t>
      </w:r>
      <w:r>
        <w:rPr>
          <w:w w:val="90"/>
        </w:rPr>
        <w:t>software.</w:t>
      </w:r>
      <w:r>
        <w:rPr>
          <w:spacing w:val="-1"/>
          <w:w w:val="90"/>
        </w:rPr>
        <w:t> </w:t>
      </w:r>
      <w:r>
        <w:rPr>
          <w:w w:val="90"/>
        </w:rPr>
        <w:t>Assume</w:t>
      </w:r>
      <w:r>
        <w:rPr>
          <w:spacing w:val="-1"/>
          <w:w w:val="90"/>
        </w:rPr>
        <w:t> </w:t>
      </w:r>
      <w:r>
        <w:rPr>
          <w:w w:val="90"/>
        </w:rPr>
        <w:t>we</w:t>
      </w:r>
      <w:r>
        <w:rPr>
          <w:spacing w:val="-1"/>
          <w:w w:val="90"/>
        </w:rPr>
        <w:t> </w:t>
      </w:r>
      <w:r>
        <w:rPr>
          <w:w w:val="90"/>
        </w:rPr>
        <w:t>ar</w:t>
      </w:r>
      <w:r>
        <w:rPr>
          <w:w w:val="90"/>
        </w:rPr>
        <w:t>e</w:t>
      </w:r>
      <w:r>
        <w:rPr>
          <w:w w:val="90"/>
        </w:rPr>
        <w:t> </w:t>
      </w:r>
      <w:r>
        <w:rPr>
          <w:spacing w:val="-6"/>
        </w:rPr>
        <w:t>attempting</w:t>
      </w:r>
      <w:r>
        <w:rPr>
          <w:spacing w:val="-8"/>
        </w:rPr>
        <w:t> </w:t>
      </w:r>
      <w:r>
        <w:rPr>
          <w:spacing w:val="-6"/>
        </w:rPr>
        <w:t>to</w:t>
      </w:r>
      <w:r>
        <w:rPr>
          <w:spacing w:val="-7"/>
        </w:rPr>
        <w:t> </w:t>
      </w:r>
      <w:r>
        <w:rPr>
          <w:spacing w:val="-6"/>
        </w:rPr>
        <w:t>open</w:t>
      </w:r>
      <w:r>
        <w:rPr>
          <w:spacing w:val="-8"/>
        </w:rPr>
        <w:t> </w:t>
      </w:r>
      <w:r>
        <w:rPr>
          <w:spacing w:val="-6"/>
        </w:rPr>
        <w:t>a</w:t>
      </w:r>
      <w:r>
        <w:rPr>
          <w:spacing w:val="-7"/>
        </w:rPr>
        <w:t> </w:t>
      </w:r>
      <w:r>
        <w:rPr>
          <w:spacing w:val="-6"/>
        </w:rPr>
        <w:t>file</w:t>
      </w:r>
      <w:r>
        <w:rPr>
          <w:spacing w:val="-8"/>
        </w:rPr>
        <w:t> </w:t>
      </w:r>
      <w:r>
        <w:rPr>
          <w:spacing w:val="-6"/>
        </w:rPr>
        <w:t>that</w:t>
      </w:r>
      <w:r>
        <w:rPr>
          <w:spacing w:val="-7"/>
        </w:rPr>
        <w:t> </w:t>
      </w:r>
      <w:r>
        <w:rPr>
          <w:spacing w:val="-6"/>
        </w:rPr>
        <w:t>does</w:t>
      </w:r>
      <w:r>
        <w:rPr>
          <w:spacing w:val="-8"/>
        </w:rPr>
        <w:t> </w:t>
      </w:r>
      <w:r>
        <w:rPr>
          <w:spacing w:val="-6"/>
        </w:rPr>
        <w:t>not</w:t>
      </w:r>
      <w:r>
        <w:rPr>
          <w:spacing w:val="-7"/>
        </w:rPr>
        <w:t> </w:t>
      </w:r>
      <w:r>
        <w:rPr>
          <w:spacing w:val="-6"/>
        </w:rPr>
        <w:t>exist</w:t>
      </w:r>
      <w:r>
        <w:rPr>
          <w:spacing w:val="-8"/>
        </w:rPr>
        <w:t> </w:t>
      </w:r>
      <w:r>
        <w:rPr>
          <w:spacing w:val="-6"/>
        </w:rPr>
        <w:t>in</w:t>
      </w:r>
      <w:r>
        <w:rPr>
          <w:spacing w:val="-7"/>
        </w:rPr>
        <w:t> </w:t>
      </w:r>
      <w:r>
        <w:rPr>
          <w:spacing w:val="-6"/>
        </w:rPr>
        <w:t>the</w:t>
      </w:r>
      <w:r>
        <w:rPr>
          <w:spacing w:val="-8"/>
        </w:rPr>
        <w:t> </w:t>
      </w:r>
      <w:r>
        <w:rPr>
          <w:spacing w:val="-6"/>
        </w:rPr>
        <w:t>file</w:t>
      </w:r>
      <w:r>
        <w:rPr>
          <w:spacing w:val="-7"/>
        </w:rPr>
        <w:t> </w:t>
      </w:r>
      <w:r>
        <w:rPr>
          <w:spacing w:val="-6"/>
        </w:rPr>
        <w:t>system.</w:t>
      </w:r>
      <w:r>
        <w:rPr>
          <w:spacing w:val="-8"/>
        </w:rPr>
        <w:t> </w:t>
      </w:r>
      <w:r>
        <w:rPr>
          <w:spacing w:val="-6"/>
        </w:rPr>
        <w:t>This</w:t>
      </w:r>
      <w:r>
        <w:rPr>
          <w:spacing w:val="-7"/>
        </w:rPr>
        <w:t> </w:t>
      </w:r>
      <w:r>
        <w:rPr>
          <w:spacing w:val="-6"/>
        </w:rPr>
        <w:t>is</w:t>
      </w:r>
      <w:r>
        <w:rPr>
          <w:spacing w:val="-8"/>
        </w:rPr>
        <w:t> </w:t>
      </w:r>
      <w:r>
        <w:rPr>
          <w:spacing w:val="-6"/>
        </w:rPr>
        <w:t>a</w:t>
      </w:r>
      <w:r>
        <w:rPr>
          <w:spacing w:val="-6"/>
        </w:rPr>
        <w:t>n</w:t>
      </w:r>
      <w:r>
        <w:rPr>
          <w:spacing w:val="-6"/>
        </w:rPr>
        <w:t> </w:t>
      </w:r>
      <w:r>
        <w:rPr>
          <w:spacing w:val="-4"/>
        </w:rPr>
        <w:t>aberrant</w:t>
      </w:r>
      <w:r>
        <w:rPr>
          <w:spacing w:val="-10"/>
        </w:rPr>
        <w:t> </w:t>
      </w:r>
      <w:r>
        <w:rPr>
          <w:spacing w:val="-4"/>
        </w:rPr>
        <w:t>condition,</w:t>
      </w:r>
      <w:r>
        <w:rPr>
          <w:spacing w:val="-10"/>
        </w:rPr>
        <w:t> </w:t>
      </w:r>
      <w:r>
        <w:rPr>
          <w:spacing w:val="-4"/>
        </w:rPr>
        <w:t>and</w:t>
      </w:r>
      <w:r>
        <w:rPr>
          <w:spacing w:val="-10"/>
        </w:rPr>
        <w:t> </w:t>
      </w:r>
      <w:r>
        <w:rPr>
          <w:spacing w:val="-4"/>
        </w:rPr>
        <w:t>an</w:t>
      </w:r>
      <w:r>
        <w:rPr>
          <w:spacing w:val="-9"/>
        </w:rPr>
        <w:t> </w:t>
      </w:r>
      <w:r>
        <w:rPr>
          <w:spacing w:val="-4"/>
        </w:rPr>
        <w:t>error</w:t>
      </w:r>
      <w:r>
        <w:rPr>
          <w:spacing w:val="-10"/>
        </w:rPr>
        <w:t> </w:t>
      </w:r>
      <w:r>
        <w:rPr>
          <w:spacing w:val="-4"/>
        </w:rPr>
        <w:t>indicates</w:t>
      </w:r>
      <w:r>
        <w:rPr>
          <w:spacing w:val="-10"/>
        </w:rPr>
        <w:t> </w:t>
      </w:r>
      <w:r>
        <w:rPr>
          <w:spacing w:val="-4"/>
        </w:rPr>
        <w:t>it.</w:t>
      </w:r>
    </w:p>
    <w:p>
      <w:pPr>
        <w:pStyle w:val="BodyText"/>
        <w:spacing w:line="225" w:lineRule="auto" w:before="3"/>
        <w:ind w:left="177" w:right="175" w:firstLine="240"/>
        <w:jc w:val="both"/>
      </w:pPr>
      <w:r>
        <w:rPr>
          <w:spacing w:val="-8"/>
        </w:rPr>
        <w:t>In</w:t>
      </w:r>
      <w:r>
        <w:rPr>
          <w:spacing w:val="-1"/>
        </w:rPr>
        <w:t> </w:t>
      </w:r>
      <w:r>
        <w:rPr>
          <w:spacing w:val="-8"/>
        </w:rPr>
        <w:t>Go,</w:t>
      </w:r>
      <w:r>
        <w:rPr>
          <w:spacing w:val="-1"/>
        </w:rPr>
        <w:t> </w:t>
      </w:r>
      <w:r>
        <w:rPr>
          <w:spacing w:val="-8"/>
        </w:rPr>
        <w:t>errors</w:t>
      </w:r>
      <w:r>
        <w:rPr>
          <w:spacing w:val="-1"/>
        </w:rPr>
        <w:t> </w:t>
      </w:r>
      <w:r>
        <w:rPr>
          <w:spacing w:val="-8"/>
        </w:rPr>
        <w:t>are</w:t>
      </w:r>
      <w:r>
        <w:rPr>
          <w:spacing w:val="-1"/>
        </w:rPr>
        <w:t> </w:t>
      </w:r>
      <w:r>
        <w:rPr>
          <w:spacing w:val="-8"/>
        </w:rPr>
        <w:t>just</w:t>
      </w:r>
      <w:r>
        <w:rPr>
          <w:spacing w:val="-1"/>
        </w:rPr>
        <w:t> </w:t>
      </w:r>
      <w:r>
        <w:rPr>
          <w:spacing w:val="-8"/>
        </w:rPr>
        <w:t>values.</w:t>
      </w:r>
      <w:r>
        <w:rPr>
          <w:spacing w:val="-1"/>
        </w:rPr>
        <w:t> </w:t>
      </w:r>
      <w:r>
        <w:rPr>
          <w:spacing w:val="-8"/>
        </w:rPr>
        <w:t>The</w:t>
      </w:r>
      <w:r>
        <w:rPr>
          <w:spacing w:val="-1"/>
        </w:rPr>
        <w:t> </w:t>
      </w:r>
      <w:r>
        <w:rPr>
          <w:spacing w:val="-8"/>
        </w:rPr>
        <w:t>built-in</w:t>
      </w:r>
      <w:r>
        <w:rPr>
          <w:spacing w:val="-1"/>
        </w:rPr>
        <w:t> </w:t>
      </w:r>
      <w:r>
        <w:rPr>
          <w:spacing w:val="-8"/>
        </w:rPr>
        <w:t>error</w:t>
      </w:r>
      <w:r>
        <w:rPr>
          <w:spacing w:val="-1"/>
        </w:rPr>
        <w:t> </w:t>
      </w:r>
      <w:r>
        <w:rPr>
          <w:spacing w:val="-8"/>
        </w:rPr>
        <w:t>type</w:t>
      </w:r>
      <w:r>
        <w:rPr>
          <w:spacing w:val="-1"/>
        </w:rPr>
        <w:t> </w:t>
      </w:r>
      <w:r>
        <w:rPr>
          <w:spacing w:val="-8"/>
        </w:rPr>
        <w:t>is</w:t>
      </w:r>
      <w:r>
        <w:rPr>
          <w:spacing w:val="-1"/>
        </w:rPr>
        <w:t> </w:t>
      </w:r>
      <w:r>
        <w:rPr>
          <w:spacing w:val="-8"/>
        </w:rPr>
        <w:t>used</w:t>
      </w:r>
      <w:r>
        <w:rPr>
          <w:spacing w:val="-1"/>
        </w:rPr>
        <w:t> </w:t>
      </w:r>
      <w:r>
        <w:rPr>
          <w:spacing w:val="-8"/>
        </w:rPr>
        <w:t>to</w:t>
      </w:r>
      <w:r>
        <w:rPr>
          <w:spacing w:val="-1"/>
        </w:rPr>
        <w:t> </w:t>
      </w:r>
      <w:r>
        <w:rPr>
          <w:spacing w:val="-8"/>
        </w:rPr>
        <w:t>expres</w:t>
      </w:r>
      <w:r>
        <w:rPr>
          <w:spacing w:val="-8"/>
        </w:rPr>
        <w:t>s</w:t>
      </w:r>
      <w:r>
        <w:rPr>
          <w:spacing w:val="-8"/>
        </w:rPr>
        <w:t> </w:t>
      </w:r>
      <w:r>
        <w:rPr>
          <w:spacing w:val="-6"/>
        </w:rPr>
        <w:t>errors.</w:t>
      </w:r>
      <w:r>
        <w:rPr>
          <w:spacing w:val="-8"/>
        </w:rPr>
        <w:t> </w:t>
      </w:r>
      <w:r>
        <w:rPr>
          <w:spacing w:val="-6"/>
        </w:rPr>
        <w:t>Later</w:t>
      </w:r>
      <w:r>
        <w:rPr>
          <w:spacing w:val="-8"/>
        </w:rPr>
        <w:t> </w:t>
      </w:r>
      <w:r>
        <w:rPr>
          <w:spacing w:val="-6"/>
        </w:rPr>
        <w:t>in</w:t>
      </w:r>
      <w:r>
        <w:rPr>
          <w:spacing w:val="-8"/>
        </w:rPr>
        <w:t> </w:t>
      </w:r>
      <w:r>
        <w:rPr>
          <w:spacing w:val="-6"/>
        </w:rPr>
        <w:t>this</w:t>
      </w:r>
      <w:r>
        <w:rPr>
          <w:spacing w:val="-7"/>
        </w:rPr>
        <w:t> </w:t>
      </w:r>
      <w:r>
        <w:rPr>
          <w:spacing w:val="-6"/>
        </w:rPr>
        <w:t>course,</w:t>
      </w:r>
      <w:r>
        <w:rPr>
          <w:spacing w:val="-8"/>
        </w:rPr>
        <w:t> </w:t>
      </w:r>
      <w:r>
        <w:rPr>
          <w:spacing w:val="-6"/>
        </w:rPr>
        <w:t>we’ll</w:t>
      </w:r>
      <w:r>
        <w:rPr>
          <w:spacing w:val="-8"/>
        </w:rPr>
        <w:t> </w:t>
      </w:r>
      <w:r>
        <w:rPr>
          <w:spacing w:val="-6"/>
        </w:rPr>
        <w:t>learn</w:t>
      </w:r>
      <w:r>
        <w:rPr>
          <w:spacing w:val="-8"/>
        </w:rPr>
        <w:t> </w:t>
      </w:r>
      <w:r>
        <w:rPr>
          <w:spacing w:val="-6"/>
        </w:rPr>
        <w:t>more</w:t>
      </w:r>
      <w:r>
        <w:rPr>
          <w:spacing w:val="-7"/>
        </w:rPr>
        <w:t> </w:t>
      </w:r>
      <w:r>
        <w:rPr>
          <w:spacing w:val="-6"/>
        </w:rPr>
        <w:t>about</w:t>
      </w:r>
      <w:r>
        <w:rPr>
          <w:spacing w:val="-8"/>
        </w:rPr>
        <w:t> </w:t>
      </w:r>
      <w:r>
        <w:rPr>
          <w:spacing w:val="-6"/>
        </w:rPr>
        <w:t>the</w:t>
      </w:r>
      <w:r>
        <w:rPr>
          <w:spacing w:val="-8"/>
        </w:rPr>
        <w:t> </w:t>
      </w:r>
      <w:r>
        <w:rPr>
          <w:spacing w:val="-6"/>
        </w:rPr>
        <w:t>error</w:t>
      </w:r>
      <w:r>
        <w:rPr>
          <w:spacing w:val="-8"/>
        </w:rPr>
        <w:t> </w:t>
      </w:r>
      <w:r>
        <w:rPr>
          <w:spacing w:val="-6"/>
        </w:rPr>
        <w:t>type.</w:t>
      </w:r>
    </w:p>
    <w:p>
      <w:pPr>
        <w:pStyle w:val="BodyText"/>
        <w:spacing w:line="225" w:lineRule="auto" w:before="2"/>
        <w:ind w:left="177" w:right="175" w:firstLine="240"/>
        <w:jc w:val="both"/>
      </w:pPr>
      <w:r>
        <w:rPr>
          <w:w w:val="90"/>
        </w:rPr>
        <w:t>Error-values are kept in variables, supplied as parameters to functions</w:t>
      </w:r>
      <w:r>
        <w:rPr>
          <w:w w:val="90"/>
        </w:rPr>
        <w:t>,</w:t>
      </w:r>
      <w:r>
        <w:rPr>
          <w:w w:val="90"/>
        </w:rPr>
        <w:t> </w:t>
      </w:r>
      <w:r>
        <w:rPr>
          <w:spacing w:val="-4"/>
        </w:rPr>
        <w:t>returned</w:t>
      </w:r>
      <w:r>
        <w:rPr>
          <w:spacing w:val="-6"/>
        </w:rPr>
        <w:t> </w:t>
      </w:r>
      <w:r>
        <w:rPr>
          <w:spacing w:val="-4"/>
        </w:rPr>
        <w:t>from</w:t>
      </w:r>
      <w:r>
        <w:rPr>
          <w:spacing w:val="-6"/>
        </w:rPr>
        <w:t> </w:t>
      </w:r>
      <w:r>
        <w:rPr>
          <w:spacing w:val="-4"/>
        </w:rPr>
        <w:t>functions,</w:t>
      </w:r>
      <w:r>
        <w:rPr>
          <w:spacing w:val="-6"/>
        </w:rPr>
        <w:t> </w:t>
      </w:r>
      <w:r>
        <w:rPr>
          <w:spacing w:val="-4"/>
        </w:rPr>
        <w:t>and</w:t>
      </w:r>
      <w:r>
        <w:rPr>
          <w:spacing w:val="-6"/>
        </w:rPr>
        <w:t> </w:t>
      </w:r>
      <w:r>
        <w:rPr>
          <w:spacing w:val="-4"/>
        </w:rPr>
        <w:t>so</w:t>
      </w:r>
      <w:r>
        <w:rPr>
          <w:spacing w:val="-6"/>
        </w:rPr>
        <w:t> </w:t>
      </w:r>
      <w:r>
        <w:rPr>
          <w:spacing w:val="-4"/>
        </w:rPr>
        <w:t>on,</w:t>
      </w:r>
      <w:r>
        <w:rPr>
          <w:spacing w:val="-6"/>
        </w:rPr>
        <w:t> </w:t>
      </w:r>
      <w:r>
        <w:rPr>
          <w:spacing w:val="-4"/>
        </w:rPr>
        <w:t>much</w:t>
      </w:r>
      <w:r>
        <w:rPr>
          <w:spacing w:val="-6"/>
        </w:rPr>
        <w:t> </w:t>
      </w:r>
      <w:r>
        <w:rPr>
          <w:spacing w:val="-4"/>
        </w:rPr>
        <w:t>like</w:t>
      </w:r>
      <w:r>
        <w:rPr>
          <w:spacing w:val="-6"/>
        </w:rPr>
        <w:t> </w:t>
      </w:r>
      <w:r>
        <w:rPr>
          <w:spacing w:val="-4"/>
        </w:rPr>
        <w:t>any</w:t>
      </w:r>
      <w:r>
        <w:rPr>
          <w:spacing w:val="-6"/>
        </w:rPr>
        <w:t> </w:t>
      </w:r>
      <w:r>
        <w:rPr>
          <w:spacing w:val="-4"/>
        </w:rPr>
        <w:t>other</w:t>
      </w:r>
      <w:r>
        <w:rPr>
          <w:spacing w:val="-6"/>
        </w:rPr>
        <w:t> </w:t>
      </w:r>
      <w:r>
        <w:rPr>
          <w:spacing w:val="-4"/>
        </w:rPr>
        <w:t>built-in</w:t>
      </w:r>
      <w:r>
        <w:rPr>
          <w:spacing w:val="-6"/>
        </w:rPr>
        <w:t> </w:t>
      </w:r>
      <w:r>
        <w:rPr>
          <w:spacing w:val="-4"/>
        </w:rPr>
        <w:t>type</w:t>
      </w:r>
      <w:r>
        <w:rPr>
          <w:spacing w:val="-4"/>
        </w:rPr>
        <w:t>,</w:t>
      </w:r>
      <w:r>
        <w:rPr>
          <w:spacing w:val="-4"/>
        </w:rPr>
        <w:t> </w:t>
      </w:r>
      <w:r>
        <w:rPr/>
        <w:t>such</w:t>
      </w:r>
      <w:r>
        <w:rPr>
          <w:spacing w:val="-10"/>
        </w:rPr>
        <w:t> </w:t>
      </w:r>
      <w:r>
        <w:rPr/>
        <w:t>as</w:t>
      </w:r>
      <w:r>
        <w:rPr>
          <w:spacing w:val="-10"/>
        </w:rPr>
        <w:t> </w:t>
      </w:r>
      <w:r>
        <w:rPr/>
        <w:t>int,</w:t>
      </w:r>
      <w:r>
        <w:rPr>
          <w:spacing w:val="-10"/>
        </w:rPr>
        <w:t> </w:t>
      </w:r>
      <w:r>
        <w:rPr/>
        <w:t>float64,</w:t>
      </w:r>
      <w:r>
        <w:rPr>
          <w:spacing w:val="-10"/>
        </w:rPr>
        <w:t> </w:t>
      </w:r>
      <w:r>
        <w:rPr/>
        <w:t>etc.</w:t>
      </w:r>
    </w:p>
    <w:p>
      <w:pPr>
        <w:pStyle w:val="BodyText"/>
        <w:spacing w:line="225" w:lineRule="auto" w:before="3"/>
        <w:ind w:left="177" w:right="175" w:firstLine="240"/>
        <w:jc w:val="both"/>
      </w:pPr>
      <w:r>
        <w:rPr>
          <w:w w:val="90"/>
        </w:rPr>
        <w:t>Let’s begin with an example program that attempts to open a file tha</w:t>
      </w:r>
      <w:r>
        <w:rPr>
          <w:w w:val="90"/>
        </w:rPr>
        <w:t>t</w:t>
      </w:r>
      <w:r>
        <w:rPr>
          <w:w w:val="90"/>
        </w:rPr>
        <w:t> </w:t>
      </w:r>
      <w:r>
        <w:rPr/>
        <w:t>does not exist.</w:t>
      </w:r>
    </w:p>
    <w:p>
      <w:pPr>
        <w:pStyle w:val="BodyText"/>
        <w:rPr>
          <w:sz w:val="13"/>
        </w:rPr>
      </w:pPr>
      <w:r>
        <w:rPr>
          <w:sz w:val="13"/>
        </w:rPr>
        <mc:AlternateContent>
          <mc:Choice Requires="wps">
            <w:drawing>
              <wp:anchor distT="0" distB="0" distL="0" distR="0" allowOverlap="1" layoutInCell="1" locked="0" behindDoc="1" simplePos="0" relativeHeight="487723520">
                <wp:simplePos x="0" y="0"/>
                <wp:positionH relativeFrom="page">
                  <wp:posOffset>742950</wp:posOffset>
                </wp:positionH>
                <wp:positionV relativeFrom="paragraph">
                  <wp:posOffset>126609</wp:posOffset>
                </wp:positionV>
                <wp:extent cx="4130675" cy="1054735"/>
                <wp:effectExtent l="0" t="0" r="0" b="0"/>
                <wp:wrapTopAndBottom/>
                <wp:docPr id="309" name="Textbox 309"/>
                <wp:cNvGraphicFramePr>
                  <a:graphicFrameLocks/>
                </wp:cNvGraphicFramePr>
                <a:graphic>
                  <a:graphicData uri="http://schemas.microsoft.com/office/word/2010/wordprocessingShape">
                    <wps:wsp>
                      <wps:cNvPr id="309" name="Textbox 309"/>
                      <wps:cNvSpPr txBox="1"/>
                      <wps:spPr>
                        <a:xfrm>
                          <a:off x="0" y="0"/>
                          <a:ext cx="4130675" cy="1054735"/>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"fmt"</w:t>
                            </w:r>
                          </w:p>
                          <w:p>
                            <w:pPr>
                              <w:spacing w:before="22"/>
                              <w:ind w:left="648" w:right="0" w:firstLine="0"/>
                              <w:jc w:val="left"/>
                              <w:rPr>
                                <w:rFonts w:ascii="Courier New"/>
                                <w:color w:val="000000"/>
                                <w:sz w:val="17"/>
                              </w:rPr>
                            </w:pPr>
                            <w:r>
                              <w:rPr>
                                <w:rFonts w:ascii="Courier New"/>
                                <w:color w:val="000000"/>
                                <w:spacing w:val="-4"/>
                                <w:sz w:val="17"/>
                              </w:rPr>
                              <w:t>"os"</w:t>
                            </w:r>
                          </w:p>
                          <w:p>
                            <w:pPr>
                              <w:spacing w:before="23"/>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9.969287pt;width:325.25pt;height:83.05pt;mso-position-horizontal-relative:page;mso-position-vertical-relative:paragraph;z-index:-15592960;mso-wrap-distance-left:0;mso-wrap-distance-right:0" type="#_x0000_t202" id="docshape278"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648" w:right="0" w:firstLine="0"/>
                        <w:jc w:val="left"/>
                        <w:rPr>
                          <w:rFonts w:ascii="Courier New"/>
                          <w:color w:val="000000"/>
                          <w:sz w:val="17"/>
                        </w:rPr>
                      </w:pPr>
                      <w:r>
                        <w:rPr>
                          <w:rFonts w:ascii="Courier New"/>
                          <w:color w:val="000000"/>
                          <w:spacing w:val="-2"/>
                          <w:sz w:val="17"/>
                        </w:rPr>
                        <w:t>"fmt"</w:t>
                      </w:r>
                    </w:p>
                    <w:p>
                      <w:pPr>
                        <w:spacing w:before="22"/>
                        <w:ind w:left="648" w:right="0" w:firstLine="0"/>
                        <w:jc w:val="left"/>
                        <w:rPr>
                          <w:rFonts w:ascii="Courier New"/>
                          <w:color w:val="000000"/>
                          <w:sz w:val="17"/>
                        </w:rPr>
                      </w:pPr>
                      <w:r>
                        <w:rPr>
                          <w:rFonts w:ascii="Courier New"/>
                          <w:color w:val="000000"/>
                          <w:spacing w:val="-4"/>
                          <w:sz w:val="17"/>
                        </w:rPr>
                        <w:t>"os"</w:t>
                      </w:r>
                    </w:p>
                    <w:p>
                      <w:pPr>
                        <w:spacing w:before="23"/>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13"/>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477" w:id="764"/>
      <w:bookmarkEnd w:id="764"/>
      <w:r>
        <w:rPr/>
      </w:r>
      <w:r>
        <w:rPr>
          <w:sz w:val="20"/>
        </w:rPr>
        <mc:AlternateContent>
          <mc:Choice Requires="wps">
            <w:drawing>
              <wp:inline distT="0" distB="0" distL="0" distR="0">
                <wp:extent cx="4130675" cy="1327150"/>
                <wp:effectExtent l="0" t="0" r="0" b="0"/>
                <wp:docPr id="310" name="Textbox 310"/>
                <wp:cNvGraphicFramePr>
                  <a:graphicFrameLocks/>
                </wp:cNvGraphicFramePr>
                <a:graphic>
                  <a:graphicData uri="http://schemas.microsoft.com/office/word/2010/wordprocessingShape">
                    <wps:wsp>
                      <wps:cNvPr id="310" name="Textbox 310"/>
                      <wps:cNvSpPr txBox="1"/>
                      <wps:spPr>
                        <a:xfrm>
                          <a:off x="0" y="0"/>
                          <a:ext cx="4130675" cy="132715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648" w:right="2740" w:firstLine="0"/>
                              <w:jc w:val="left"/>
                              <w:rPr>
                                <w:rFonts w:ascii="Courier New"/>
                                <w:color w:val="000000"/>
                                <w:sz w:val="17"/>
                              </w:rPr>
                            </w:pPr>
                            <w:r>
                              <w:rPr>
                                <w:rFonts w:ascii="Courier New"/>
                                <w:color w:val="000000"/>
                                <w:sz w:val="17"/>
                              </w:rPr>
                              <w:t>f,</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os.Open("/test.txt"</w:t>
                            </w:r>
                            <w:r>
                              <w:rPr>
                                <w:rFonts w:ascii="Courier New"/>
                                <w:color w:val="000000"/>
                                <w:sz w:val="17"/>
                              </w:rPr>
                              <w:t>)</w:t>
                            </w:r>
                            <w:r>
                              <w:rPr>
                                <w:rFonts w:ascii="Courier New"/>
                                <w:color w:val="000000"/>
                                <w:sz w:val="17"/>
                              </w:rPr>
                              <w:t> if err != nil {</w:t>
                            </w:r>
                          </w:p>
                          <w:p>
                            <w:pPr>
                              <w:spacing w:line="268" w:lineRule="auto" w:before="0"/>
                              <w:ind w:left="1056" w:right="3712" w:firstLine="0"/>
                              <w:jc w:val="left"/>
                              <w:rPr>
                                <w:rFonts w:ascii="Courier New"/>
                                <w:color w:val="000000"/>
                                <w:sz w:val="17"/>
                              </w:rPr>
                            </w:pPr>
                            <w:r>
                              <w:rPr>
                                <w:rFonts w:ascii="Courier New"/>
                                <w:color w:val="000000"/>
                                <w:spacing w:val="-2"/>
                                <w:sz w:val="17"/>
                              </w:rPr>
                              <w:t>fmt.Println(err)</w:t>
                            </w:r>
                            <w:r>
                              <w:rPr>
                                <w:rFonts w:ascii="Courier New"/>
                                <w:color w:val="000000"/>
                                <w:spacing w:val="-2"/>
                                <w:sz w:val="17"/>
                              </w:rPr>
                              <w:t> return</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spacing w:before="20"/>
                              <w:ind w:left="648" w:right="0" w:firstLine="0"/>
                              <w:jc w:val="left"/>
                              <w:rPr>
                                <w:rFonts w:ascii="Courier New"/>
                                <w:color w:val="000000"/>
                                <w:sz w:val="17"/>
                              </w:rPr>
                            </w:pPr>
                            <w:r>
                              <w:rPr>
                                <w:rFonts w:ascii="Courier New"/>
                                <w:color w:val="000000"/>
                                <w:spacing w:val="-2"/>
                                <w:sz w:val="17"/>
                              </w:rPr>
                              <w:t>fmt.Println(f.Name(),</w:t>
                            </w:r>
                            <w:r>
                              <w:rPr>
                                <w:rFonts w:ascii="Courier New"/>
                                <w:color w:val="000000"/>
                                <w:spacing w:val="25"/>
                                <w:sz w:val="17"/>
                              </w:rPr>
                              <w:t> </w:t>
                            </w:r>
                            <w:r>
                              <w:rPr>
                                <w:rFonts w:ascii="Courier New"/>
                                <w:color w:val="000000"/>
                                <w:spacing w:val="-2"/>
                                <w:sz w:val="17"/>
                              </w:rPr>
                              <w:t>"open-successfully")</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04.5pt;mso-position-horizontal-relative:char;mso-position-vertical-relative:line" type="#_x0000_t202" id="docshape279" filled="true" fillcolor="#ebebec" stroked="false">
                <w10:anchorlock/>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648" w:right="2740" w:firstLine="0"/>
                        <w:jc w:val="left"/>
                        <w:rPr>
                          <w:rFonts w:ascii="Courier New"/>
                          <w:color w:val="000000"/>
                          <w:sz w:val="17"/>
                        </w:rPr>
                      </w:pPr>
                      <w:r>
                        <w:rPr>
                          <w:rFonts w:ascii="Courier New"/>
                          <w:color w:val="000000"/>
                          <w:sz w:val="17"/>
                        </w:rPr>
                        <w:t>f,</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os.Open("/test.txt"</w:t>
                      </w:r>
                      <w:r>
                        <w:rPr>
                          <w:rFonts w:ascii="Courier New"/>
                          <w:color w:val="000000"/>
                          <w:sz w:val="17"/>
                        </w:rPr>
                        <w:t>)</w:t>
                      </w:r>
                      <w:r>
                        <w:rPr>
                          <w:rFonts w:ascii="Courier New"/>
                          <w:color w:val="000000"/>
                          <w:sz w:val="17"/>
                        </w:rPr>
                        <w:t> if err != nil {</w:t>
                      </w:r>
                    </w:p>
                    <w:p>
                      <w:pPr>
                        <w:spacing w:line="268" w:lineRule="auto" w:before="0"/>
                        <w:ind w:left="1056" w:right="3712" w:firstLine="0"/>
                        <w:jc w:val="left"/>
                        <w:rPr>
                          <w:rFonts w:ascii="Courier New"/>
                          <w:color w:val="000000"/>
                          <w:sz w:val="17"/>
                        </w:rPr>
                      </w:pPr>
                      <w:r>
                        <w:rPr>
                          <w:rFonts w:ascii="Courier New"/>
                          <w:color w:val="000000"/>
                          <w:spacing w:val="-2"/>
                          <w:sz w:val="17"/>
                        </w:rPr>
                        <w:t>fmt.Println(err)</w:t>
                      </w:r>
                      <w:r>
                        <w:rPr>
                          <w:rFonts w:ascii="Courier New"/>
                          <w:color w:val="000000"/>
                          <w:spacing w:val="-2"/>
                          <w:sz w:val="17"/>
                        </w:rPr>
                        <w:t> return</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spacing w:before="20"/>
                        <w:ind w:left="648" w:right="0" w:firstLine="0"/>
                        <w:jc w:val="left"/>
                        <w:rPr>
                          <w:rFonts w:ascii="Courier New"/>
                          <w:color w:val="000000"/>
                          <w:sz w:val="17"/>
                        </w:rPr>
                      </w:pPr>
                      <w:r>
                        <w:rPr>
                          <w:rFonts w:ascii="Courier New"/>
                          <w:color w:val="000000"/>
                          <w:spacing w:val="-2"/>
                          <w:sz w:val="17"/>
                        </w:rPr>
                        <w:t>fmt.Println(f.Name(),</w:t>
                      </w:r>
                      <w:r>
                        <w:rPr>
                          <w:rFonts w:ascii="Courier New"/>
                          <w:color w:val="000000"/>
                          <w:spacing w:val="25"/>
                          <w:sz w:val="17"/>
                        </w:rPr>
                        <w:t> </w:t>
                      </w:r>
                      <w:r>
                        <w:rPr>
                          <w:rFonts w:ascii="Courier New"/>
                          <w:color w:val="000000"/>
                          <w:spacing w:val="-2"/>
                          <w:sz w:val="17"/>
                        </w:rPr>
                        <w:t>"open-successfully")</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277"/>
        <w:ind w:left="177" w:right="177"/>
        <w:jc w:val="both"/>
      </w:pPr>
      <w:r>
        <w:rPr/>
        <w:t>We</w:t>
      </w:r>
      <w:r>
        <w:rPr>
          <w:spacing w:val="-13"/>
        </w:rPr>
        <w:t> </w:t>
      </w:r>
      <w:r>
        <w:rPr/>
        <w:t>attempt</w:t>
      </w:r>
      <w:r>
        <w:rPr>
          <w:spacing w:val="-13"/>
        </w:rPr>
        <w:t> </w:t>
      </w:r>
      <w:r>
        <w:rPr/>
        <w:t>to</w:t>
      </w:r>
      <w:r>
        <w:rPr>
          <w:spacing w:val="-13"/>
        </w:rPr>
        <w:t> </w:t>
      </w:r>
      <w:r>
        <w:rPr/>
        <w:t>open</w:t>
      </w:r>
      <w:r>
        <w:rPr>
          <w:spacing w:val="-13"/>
        </w:rPr>
        <w:t> </w:t>
      </w:r>
      <w:r>
        <w:rPr/>
        <w:t>the</w:t>
      </w:r>
      <w:r>
        <w:rPr>
          <w:spacing w:val="-13"/>
        </w:rPr>
        <w:t> </w:t>
      </w:r>
      <w:r>
        <w:rPr/>
        <w:t>file</w:t>
      </w:r>
      <w:r>
        <w:rPr>
          <w:spacing w:val="-13"/>
        </w:rPr>
        <w:t> </w:t>
      </w:r>
      <w:r>
        <w:rPr/>
        <w:t>/test.txt</w:t>
      </w:r>
      <w:r>
        <w:rPr>
          <w:spacing w:val="-13"/>
        </w:rPr>
        <w:t> </w:t>
      </w:r>
      <w:r>
        <w:rPr/>
        <w:t>(which</w:t>
      </w:r>
      <w:r>
        <w:rPr>
          <w:spacing w:val="-13"/>
        </w:rPr>
        <w:t> </w:t>
      </w:r>
      <w:r>
        <w:rPr/>
        <w:t>will</w:t>
      </w:r>
      <w:r>
        <w:rPr>
          <w:spacing w:val="-13"/>
        </w:rPr>
        <w:t> </w:t>
      </w:r>
      <w:r>
        <w:rPr/>
        <w:t>not</w:t>
      </w:r>
      <w:r>
        <w:rPr>
          <w:spacing w:val="-13"/>
        </w:rPr>
        <w:t> </w:t>
      </w:r>
      <w:r>
        <w:rPr/>
        <w:t>exist</w:t>
      </w:r>
      <w:r>
        <w:rPr>
          <w:spacing w:val="-13"/>
        </w:rPr>
        <w:t> </w:t>
      </w:r>
      <w:r>
        <w:rPr/>
        <w:t>in</w:t>
      </w:r>
      <w:r>
        <w:rPr>
          <w:spacing w:val="-13"/>
        </w:rPr>
        <w:t> </w:t>
      </w:r>
      <w:r>
        <w:rPr/>
        <w:t>the</w:t>
      </w:r>
      <w:r>
        <w:rPr>
          <w:spacing w:val="-13"/>
        </w:rPr>
        <w:t> </w:t>
      </w:r>
      <w:r>
        <w:rPr/>
        <w:t>play</w:t>
      </w:r>
      <w:r>
        <w:rPr/>
        <w:softHyphen/>
      </w:r>
      <w:r>
        <w:rPr/>
      </w:r>
      <w:r>
        <w:rPr>
          <w:w w:val="90"/>
        </w:rPr>
        <w:t>ground). The os package’s Open function has the below given signature:</w:t>
      </w:r>
    </w:p>
    <w:p>
      <w:pPr>
        <w:spacing w:before="282"/>
        <w:ind w:left="177" w:right="0" w:firstLine="0"/>
        <w:jc w:val="both"/>
        <w:rPr>
          <w:rFonts w:ascii="Courier New"/>
          <w:sz w:val="20"/>
        </w:rPr>
      </w:pPr>
      <w:r>
        <w:rPr>
          <w:rFonts w:ascii="Courier New"/>
          <w:sz w:val="20"/>
        </w:rPr>
        <w:t>func</w:t>
      </w:r>
      <w:r>
        <w:rPr>
          <w:rFonts w:ascii="Courier New"/>
          <w:spacing w:val="-8"/>
          <w:sz w:val="20"/>
        </w:rPr>
        <w:t> </w:t>
      </w:r>
      <w:r>
        <w:rPr>
          <w:rFonts w:ascii="Courier New"/>
          <w:sz w:val="20"/>
        </w:rPr>
        <w:t>Open(name</w:t>
      </w:r>
      <w:r>
        <w:rPr>
          <w:rFonts w:ascii="Courier New"/>
          <w:spacing w:val="-8"/>
          <w:sz w:val="20"/>
        </w:rPr>
        <w:t> </w:t>
      </w:r>
      <w:r>
        <w:rPr>
          <w:rFonts w:ascii="Courier New"/>
          <w:sz w:val="20"/>
        </w:rPr>
        <w:t>string)</w:t>
      </w:r>
      <w:r>
        <w:rPr>
          <w:rFonts w:ascii="Courier New"/>
          <w:spacing w:val="-8"/>
          <w:sz w:val="20"/>
        </w:rPr>
        <w:t> </w:t>
      </w:r>
      <w:r>
        <w:rPr>
          <w:rFonts w:ascii="Courier New"/>
          <w:sz w:val="20"/>
        </w:rPr>
        <w:t>(file</w:t>
      </w:r>
      <w:r>
        <w:rPr>
          <w:rFonts w:ascii="Courier New"/>
          <w:spacing w:val="-8"/>
          <w:sz w:val="20"/>
        </w:rPr>
        <w:t> </w:t>
      </w:r>
      <w:r>
        <w:rPr>
          <w:rFonts w:ascii="Courier New"/>
          <w:sz w:val="20"/>
        </w:rPr>
        <w:t>*File,</w:t>
      </w:r>
      <w:r>
        <w:rPr>
          <w:rFonts w:ascii="Courier New"/>
          <w:spacing w:val="-7"/>
          <w:sz w:val="20"/>
        </w:rPr>
        <w:t> </w:t>
      </w:r>
      <w:r>
        <w:rPr>
          <w:rFonts w:ascii="Courier New"/>
          <w:sz w:val="20"/>
        </w:rPr>
        <w:t>err</w:t>
      </w:r>
      <w:r>
        <w:rPr>
          <w:rFonts w:ascii="Courier New"/>
          <w:spacing w:val="-8"/>
          <w:sz w:val="20"/>
        </w:rPr>
        <w:t> </w:t>
      </w:r>
      <w:r>
        <w:rPr>
          <w:rFonts w:ascii="Courier New"/>
          <w:spacing w:val="-2"/>
          <w:sz w:val="20"/>
        </w:rPr>
        <w:t>error)</w:t>
      </w:r>
    </w:p>
    <w:p>
      <w:pPr>
        <w:pStyle w:val="BodyText"/>
        <w:spacing w:before="31"/>
        <w:rPr>
          <w:rFonts w:ascii="Courier New"/>
          <w:sz w:val="20"/>
        </w:rPr>
      </w:pPr>
    </w:p>
    <w:p>
      <w:pPr>
        <w:pStyle w:val="BodyText"/>
        <w:spacing w:line="225" w:lineRule="auto"/>
        <w:ind w:left="177" w:right="175"/>
        <w:jc w:val="both"/>
      </w:pPr>
      <w:r>
        <w:rPr>
          <w:w w:val="90"/>
        </w:rPr>
        <w:t>If</w:t>
      </w:r>
      <w:r>
        <w:rPr>
          <w:spacing w:val="-2"/>
          <w:w w:val="90"/>
        </w:rPr>
        <w:t> </w:t>
      </w:r>
      <w:r>
        <w:rPr>
          <w:w w:val="90"/>
        </w:rPr>
        <w:t>the</w:t>
      </w:r>
      <w:r>
        <w:rPr>
          <w:spacing w:val="-2"/>
          <w:w w:val="90"/>
        </w:rPr>
        <w:t> </w:t>
      </w:r>
      <w:r>
        <w:rPr>
          <w:w w:val="90"/>
        </w:rPr>
        <w:t>file</w:t>
      </w:r>
      <w:r>
        <w:rPr>
          <w:spacing w:val="-2"/>
          <w:w w:val="90"/>
        </w:rPr>
        <w:t> </w:t>
      </w:r>
      <w:r>
        <w:rPr>
          <w:w w:val="90"/>
        </w:rPr>
        <w:t>is</w:t>
      </w:r>
      <w:r>
        <w:rPr>
          <w:spacing w:val="-2"/>
          <w:w w:val="90"/>
        </w:rPr>
        <w:t> </w:t>
      </w:r>
      <w:r>
        <w:rPr>
          <w:w w:val="90"/>
        </w:rPr>
        <w:t>opened</w:t>
      </w:r>
      <w:r>
        <w:rPr>
          <w:spacing w:val="-2"/>
          <w:w w:val="90"/>
        </w:rPr>
        <w:t> </w:t>
      </w:r>
      <w:r>
        <w:rPr>
          <w:w w:val="90"/>
        </w:rPr>
        <w:t>successfully,</w:t>
      </w:r>
      <w:r>
        <w:rPr>
          <w:spacing w:val="-2"/>
          <w:w w:val="90"/>
        </w:rPr>
        <w:t> </w:t>
      </w:r>
      <w:r>
        <w:rPr>
          <w:w w:val="90"/>
        </w:rPr>
        <w:t>the</w:t>
      </w:r>
      <w:r>
        <w:rPr>
          <w:spacing w:val="-2"/>
          <w:w w:val="90"/>
        </w:rPr>
        <w:t> </w:t>
      </w:r>
      <w:r>
        <w:rPr>
          <w:w w:val="90"/>
        </w:rPr>
        <w:t>Open</w:t>
      </w:r>
      <w:r>
        <w:rPr>
          <w:spacing w:val="-2"/>
          <w:w w:val="90"/>
        </w:rPr>
        <w:t> </w:t>
      </w:r>
      <w:r>
        <w:rPr>
          <w:w w:val="90"/>
        </w:rPr>
        <w:t>method</w:t>
      </w:r>
      <w:r>
        <w:rPr>
          <w:spacing w:val="-2"/>
          <w:w w:val="90"/>
        </w:rPr>
        <w:t> </w:t>
      </w:r>
      <w:r>
        <w:rPr>
          <w:w w:val="90"/>
        </w:rPr>
        <w:t>will</w:t>
      </w:r>
      <w:r>
        <w:rPr>
          <w:spacing w:val="-2"/>
          <w:w w:val="90"/>
        </w:rPr>
        <w:t> </w:t>
      </w:r>
      <w:r>
        <w:rPr>
          <w:w w:val="90"/>
        </w:rPr>
        <w:t>return</w:t>
      </w:r>
      <w:r>
        <w:rPr>
          <w:spacing w:val="-2"/>
          <w:w w:val="90"/>
        </w:rPr>
        <w:t> </w:t>
      </w:r>
      <w:r>
        <w:rPr>
          <w:w w:val="90"/>
        </w:rPr>
        <w:t>the</w:t>
      </w:r>
      <w:r>
        <w:rPr>
          <w:spacing w:val="-2"/>
          <w:w w:val="90"/>
        </w:rPr>
        <w:t> </w:t>
      </w:r>
      <w:r>
        <w:rPr>
          <w:w w:val="90"/>
        </w:rPr>
        <w:t>file</w:t>
      </w:r>
      <w:r>
        <w:rPr>
          <w:spacing w:val="-2"/>
          <w:w w:val="90"/>
        </w:rPr>
        <w:t> </w:t>
      </w:r>
      <w:r>
        <w:rPr>
          <w:w w:val="90"/>
        </w:rPr>
        <w:t>han</w:t>
      </w:r>
      <w:r>
        <w:rPr>
          <w:w w:val="90"/>
        </w:rPr>
        <w:softHyphen/>
      </w:r>
      <w:r>
        <w:rPr>
          <w:w w:val="90"/>
        </w:rPr>
      </w:r>
      <w:r>
        <w:rPr>
          <w:spacing w:val="-8"/>
        </w:rPr>
        <w:t>dler,</w:t>
      </w:r>
      <w:r>
        <w:rPr>
          <w:spacing w:val="-2"/>
        </w:rPr>
        <w:t> </w:t>
      </w:r>
      <w:r>
        <w:rPr>
          <w:spacing w:val="-8"/>
        </w:rPr>
        <w:t>and</w:t>
      </w:r>
      <w:r>
        <w:rPr>
          <w:spacing w:val="-2"/>
        </w:rPr>
        <w:t> </w:t>
      </w:r>
      <w:r>
        <w:rPr>
          <w:spacing w:val="-8"/>
        </w:rPr>
        <w:t>the</w:t>
      </w:r>
      <w:r>
        <w:rPr>
          <w:spacing w:val="-2"/>
        </w:rPr>
        <w:t> </w:t>
      </w:r>
      <w:r>
        <w:rPr>
          <w:spacing w:val="-8"/>
        </w:rPr>
        <w:t>error</w:t>
      </w:r>
      <w:r>
        <w:rPr>
          <w:spacing w:val="-2"/>
        </w:rPr>
        <w:t> </w:t>
      </w:r>
      <w:r>
        <w:rPr>
          <w:spacing w:val="-8"/>
        </w:rPr>
        <w:t>value</w:t>
      </w:r>
      <w:r>
        <w:rPr>
          <w:spacing w:val="-2"/>
        </w:rPr>
        <w:t> </w:t>
      </w:r>
      <w:r>
        <w:rPr>
          <w:spacing w:val="-8"/>
        </w:rPr>
        <w:t>will</w:t>
      </w:r>
      <w:r>
        <w:rPr>
          <w:spacing w:val="-2"/>
        </w:rPr>
        <w:t> </w:t>
      </w:r>
      <w:r>
        <w:rPr>
          <w:spacing w:val="-8"/>
        </w:rPr>
        <w:t>be</w:t>
      </w:r>
      <w:r>
        <w:rPr>
          <w:spacing w:val="-2"/>
        </w:rPr>
        <w:t> </w:t>
      </w:r>
      <w:r>
        <w:rPr>
          <w:spacing w:val="-8"/>
        </w:rPr>
        <w:t>nil.</w:t>
      </w:r>
      <w:r>
        <w:rPr>
          <w:spacing w:val="-2"/>
        </w:rPr>
        <w:t> </w:t>
      </w:r>
      <w:r>
        <w:rPr>
          <w:spacing w:val="-8"/>
        </w:rPr>
        <w:t>If</w:t>
      </w:r>
      <w:r>
        <w:rPr>
          <w:spacing w:val="-2"/>
        </w:rPr>
        <w:t> </w:t>
      </w:r>
      <w:r>
        <w:rPr>
          <w:spacing w:val="-8"/>
        </w:rPr>
        <w:t>an</w:t>
      </w:r>
      <w:r>
        <w:rPr>
          <w:spacing w:val="-2"/>
        </w:rPr>
        <w:t> </w:t>
      </w:r>
      <w:r>
        <w:rPr>
          <w:spacing w:val="-8"/>
        </w:rPr>
        <w:t>error</w:t>
      </w:r>
      <w:r>
        <w:rPr>
          <w:spacing w:val="-2"/>
        </w:rPr>
        <w:t> </w:t>
      </w:r>
      <w:r>
        <w:rPr>
          <w:spacing w:val="-8"/>
        </w:rPr>
        <w:t>occurs</w:t>
      </w:r>
      <w:r>
        <w:rPr>
          <w:spacing w:val="-2"/>
        </w:rPr>
        <w:t> </w:t>
      </w:r>
      <w:r>
        <w:rPr>
          <w:spacing w:val="-8"/>
        </w:rPr>
        <w:t>when</w:t>
      </w:r>
      <w:r>
        <w:rPr>
          <w:spacing w:val="-2"/>
        </w:rPr>
        <w:t> </w:t>
      </w:r>
      <w:r>
        <w:rPr>
          <w:spacing w:val="-8"/>
        </w:rPr>
        <w:t>opening</w:t>
      </w:r>
      <w:r>
        <w:rPr>
          <w:spacing w:val="-2"/>
        </w:rPr>
        <w:t> </w:t>
      </w:r>
      <w:r>
        <w:rPr>
          <w:spacing w:val="-8"/>
        </w:rPr>
        <w:t>th</w:t>
      </w:r>
      <w:r>
        <w:rPr>
          <w:spacing w:val="-8"/>
        </w:rPr>
        <w:t>e</w:t>
      </w:r>
      <w:r>
        <w:rPr>
          <w:spacing w:val="-8"/>
        </w:rPr>
        <w:t> </w:t>
      </w:r>
      <w:r>
        <w:rPr>
          <w:spacing w:val="-2"/>
        </w:rPr>
        <w:t>file,</w:t>
      </w:r>
      <w:r>
        <w:rPr>
          <w:spacing w:val="-10"/>
        </w:rPr>
        <w:t> </w:t>
      </w:r>
      <w:r>
        <w:rPr>
          <w:spacing w:val="-2"/>
        </w:rPr>
        <w:t>a</w:t>
      </w:r>
      <w:r>
        <w:rPr>
          <w:spacing w:val="-10"/>
        </w:rPr>
        <w:t> </w:t>
      </w:r>
      <w:r>
        <w:rPr>
          <w:spacing w:val="-2"/>
        </w:rPr>
        <w:t>non-nil</w:t>
      </w:r>
      <w:r>
        <w:rPr>
          <w:spacing w:val="-10"/>
        </w:rPr>
        <w:t> </w:t>
      </w:r>
      <w:r>
        <w:rPr>
          <w:spacing w:val="-2"/>
        </w:rPr>
        <w:t>error</w:t>
      </w:r>
      <w:r>
        <w:rPr>
          <w:spacing w:val="-10"/>
        </w:rPr>
        <w:t> </w:t>
      </w:r>
      <w:r>
        <w:rPr>
          <w:spacing w:val="-2"/>
        </w:rPr>
        <w:t>is</w:t>
      </w:r>
      <w:r>
        <w:rPr>
          <w:spacing w:val="-10"/>
        </w:rPr>
        <w:t> </w:t>
      </w:r>
      <w:r>
        <w:rPr>
          <w:spacing w:val="-2"/>
        </w:rPr>
        <w:t>returned.</w:t>
      </w:r>
    </w:p>
    <w:p>
      <w:pPr>
        <w:pStyle w:val="BodyText"/>
        <w:spacing w:line="225" w:lineRule="auto" w:before="3"/>
        <w:ind w:left="177" w:right="177" w:firstLine="240"/>
        <w:jc w:val="both"/>
      </w:pPr>
      <w:r>
        <w:rPr/>
        <w:t>If</w:t>
      </w:r>
      <w:r>
        <w:rPr>
          <w:spacing w:val="-12"/>
        </w:rPr>
        <w:t> </w:t>
      </w:r>
      <w:r>
        <w:rPr/>
        <w:t>a</w:t>
      </w:r>
      <w:r>
        <w:rPr>
          <w:spacing w:val="-12"/>
        </w:rPr>
        <w:t> </w:t>
      </w:r>
      <w:r>
        <w:rPr/>
        <w:t>function</w:t>
      </w:r>
      <w:r>
        <w:rPr>
          <w:spacing w:val="-12"/>
        </w:rPr>
        <w:t> </w:t>
      </w:r>
      <w:r>
        <w:rPr/>
        <w:t>or</w:t>
      </w:r>
      <w:r>
        <w:rPr>
          <w:spacing w:val="-12"/>
        </w:rPr>
        <w:t> </w:t>
      </w:r>
      <w:r>
        <w:rPr/>
        <w:t>method</w:t>
      </w:r>
      <w:r>
        <w:rPr>
          <w:spacing w:val="-12"/>
        </w:rPr>
        <w:t> </w:t>
      </w:r>
      <w:r>
        <w:rPr/>
        <w:t>delivers</w:t>
      </w:r>
      <w:r>
        <w:rPr>
          <w:spacing w:val="-12"/>
        </w:rPr>
        <w:t> </w:t>
      </w:r>
      <w:r>
        <w:rPr/>
        <w:t>an</w:t>
      </w:r>
      <w:r>
        <w:rPr>
          <w:spacing w:val="-12"/>
        </w:rPr>
        <w:t> </w:t>
      </w:r>
      <w:r>
        <w:rPr/>
        <w:t>error,</w:t>
      </w:r>
      <w:r>
        <w:rPr>
          <w:spacing w:val="-12"/>
        </w:rPr>
        <w:t> </w:t>
      </w:r>
      <w:r>
        <w:rPr/>
        <w:t>it</w:t>
      </w:r>
      <w:r>
        <w:rPr>
          <w:spacing w:val="-12"/>
        </w:rPr>
        <w:t> </w:t>
      </w:r>
      <w:r>
        <w:rPr/>
        <w:t>is</w:t>
      </w:r>
      <w:r>
        <w:rPr>
          <w:spacing w:val="-12"/>
        </w:rPr>
        <w:t> </w:t>
      </w:r>
      <w:r>
        <w:rPr/>
        <w:t>often</w:t>
      </w:r>
      <w:r>
        <w:rPr>
          <w:spacing w:val="-12"/>
        </w:rPr>
        <w:t> </w:t>
      </w:r>
      <w:r>
        <w:rPr/>
        <w:t>the</w:t>
      </w:r>
      <w:r>
        <w:rPr>
          <w:spacing w:val="-12"/>
        </w:rPr>
        <w:t> </w:t>
      </w:r>
      <w:r>
        <w:rPr/>
        <w:t>final</w:t>
      </w:r>
      <w:r>
        <w:rPr>
          <w:spacing w:val="-12"/>
        </w:rPr>
        <w:t> </w:t>
      </w:r>
      <w:r>
        <w:rPr/>
        <w:t>valu</w:t>
      </w:r>
      <w:r>
        <w:rPr/>
        <w:t>e</w:t>
      </w:r>
      <w:r>
        <w:rPr/>
        <w:t> </w:t>
      </w:r>
      <w:r>
        <w:rPr>
          <w:w w:val="90"/>
        </w:rPr>
        <w:t>returned by the function. As a result, the Open function returns err as t</w:t>
      </w:r>
      <w:r>
        <w:rPr>
          <w:w w:val="90"/>
        </w:rPr>
        <w:t>o</w:t>
      </w:r>
      <w:r>
        <w:rPr>
          <w:w w:val="90"/>
        </w:rPr>
        <w:t> </w:t>
      </w:r>
      <w:r>
        <w:rPr/>
        <w:t>the final value.</w:t>
      </w:r>
    </w:p>
    <w:p>
      <w:pPr>
        <w:pStyle w:val="BodyText"/>
        <w:spacing w:line="225" w:lineRule="auto" w:before="3"/>
        <w:ind w:left="177" w:right="175" w:firstLine="240"/>
        <w:jc w:val="both"/>
      </w:pPr>
      <w:r>
        <w:rPr>
          <w:w w:val="90"/>
        </w:rPr>
        <w:t>In Go, the natural approach to handling errors compares the returne</w:t>
      </w:r>
      <w:r>
        <w:rPr>
          <w:w w:val="90"/>
        </w:rPr>
        <w:t>d</w:t>
      </w:r>
      <w:r>
        <w:rPr>
          <w:w w:val="90"/>
        </w:rPr>
        <w:t> error</w:t>
      </w:r>
      <w:r>
        <w:rPr>
          <w:spacing w:val="-5"/>
          <w:w w:val="90"/>
        </w:rPr>
        <w:t> </w:t>
      </w:r>
      <w:r>
        <w:rPr>
          <w:w w:val="90"/>
        </w:rPr>
        <w:t>to</w:t>
      </w:r>
      <w:r>
        <w:rPr>
          <w:spacing w:val="-5"/>
          <w:w w:val="90"/>
        </w:rPr>
        <w:t> </w:t>
      </w:r>
      <w:r>
        <w:rPr>
          <w:w w:val="90"/>
        </w:rPr>
        <w:t>nil.</w:t>
      </w:r>
      <w:r>
        <w:rPr>
          <w:spacing w:val="-5"/>
          <w:w w:val="90"/>
        </w:rPr>
        <w:t> </w:t>
      </w:r>
      <w:r>
        <w:rPr>
          <w:w w:val="90"/>
        </w:rPr>
        <w:t>A</w:t>
      </w:r>
      <w:r>
        <w:rPr>
          <w:spacing w:val="-5"/>
          <w:w w:val="90"/>
        </w:rPr>
        <w:t> </w:t>
      </w:r>
      <w:r>
        <w:rPr>
          <w:w w:val="90"/>
        </w:rPr>
        <w:t>nil</w:t>
      </w:r>
      <w:r>
        <w:rPr>
          <w:spacing w:val="-5"/>
          <w:w w:val="90"/>
        </w:rPr>
        <w:t> </w:t>
      </w:r>
      <w:r>
        <w:rPr>
          <w:w w:val="90"/>
        </w:rPr>
        <w:t>value</w:t>
      </w:r>
      <w:r>
        <w:rPr>
          <w:spacing w:val="-5"/>
          <w:w w:val="90"/>
        </w:rPr>
        <w:t> </w:t>
      </w:r>
      <w:r>
        <w:rPr>
          <w:w w:val="90"/>
        </w:rPr>
        <w:t>implies</w:t>
      </w:r>
      <w:r>
        <w:rPr>
          <w:spacing w:val="-5"/>
          <w:w w:val="90"/>
        </w:rPr>
        <w:t> </w:t>
      </w:r>
      <w:r>
        <w:rPr>
          <w:w w:val="90"/>
        </w:rPr>
        <w:t>that</w:t>
      </w:r>
      <w:r>
        <w:rPr>
          <w:spacing w:val="-5"/>
          <w:w w:val="90"/>
        </w:rPr>
        <w:t> </w:t>
      </w:r>
      <w:r>
        <w:rPr>
          <w:w w:val="90"/>
        </w:rPr>
        <w:t>no</w:t>
      </w:r>
      <w:r>
        <w:rPr>
          <w:spacing w:val="-5"/>
          <w:w w:val="90"/>
        </w:rPr>
        <w:t> </w:t>
      </w:r>
      <w:r>
        <w:rPr>
          <w:w w:val="90"/>
        </w:rPr>
        <w:t>error</w:t>
      </w:r>
      <w:r>
        <w:rPr>
          <w:spacing w:val="-5"/>
          <w:w w:val="90"/>
        </w:rPr>
        <w:t> </w:t>
      </w:r>
      <w:r>
        <w:rPr>
          <w:w w:val="90"/>
        </w:rPr>
        <w:t>happened,</w:t>
      </w:r>
      <w:r>
        <w:rPr>
          <w:spacing w:val="-5"/>
          <w:w w:val="90"/>
        </w:rPr>
        <w:t> </w:t>
      </w:r>
      <w:r>
        <w:rPr>
          <w:w w:val="90"/>
        </w:rPr>
        <w:t>but</w:t>
      </w:r>
      <w:r>
        <w:rPr>
          <w:spacing w:val="-5"/>
          <w:w w:val="90"/>
        </w:rPr>
        <w:t> </w:t>
      </w:r>
      <w:r>
        <w:rPr>
          <w:w w:val="90"/>
        </w:rPr>
        <w:t>a</w:t>
      </w:r>
      <w:r>
        <w:rPr>
          <w:spacing w:val="-5"/>
          <w:w w:val="90"/>
        </w:rPr>
        <w:t> </w:t>
      </w:r>
      <w:r>
        <w:rPr>
          <w:w w:val="90"/>
        </w:rPr>
        <w:t>non-nil</w:t>
      </w:r>
      <w:r>
        <w:rPr>
          <w:spacing w:val="-5"/>
          <w:w w:val="90"/>
        </w:rPr>
        <w:t> </w:t>
      </w:r>
      <w:r>
        <w:rPr>
          <w:w w:val="90"/>
        </w:rPr>
        <w:t>valu</w:t>
      </w:r>
      <w:r>
        <w:rPr>
          <w:w w:val="90"/>
        </w:rPr>
        <w:t>e</w:t>
      </w:r>
      <w:r>
        <w:rPr>
          <w:w w:val="90"/>
        </w:rPr>
        <w:t> </w:t>
      </w:r>
      <w:r>
        <w:rPr>
          <w:spacing w:val="-6"/>
        </w:rPr>
        <w:t>indicates</w:t>
      </w:r>
      <w:r>
        <w:rPr>
          <w:spacing w:val="-7"/>
        </w:rPr>
        <w:t> </w:t>
      </w:r>
      <w:r>
        <w:rPr>
          <w:spacing w:val="-6"/>
        </w:rPr>
        <w:t>that</w:t>
      </w:r>
      <w:r>
        <w:rPr>
          <w:spacing w:val="-7"/>
        </w:rPr>
        <w:t> </w:t>
      </w:r>
      <w:r>
        <w:rPr>
          <w:spacing w:val="-6"/>
        </w:rPr>
        <w:t>an</w:t>
      </w:r>
      <w:r>
        <w:rPr>
          <w:spacing w:val="-7"/>
        </w:rPr>
        <w:t> </w:t>
      </w:r>
      <w:r>
        <w:rPr>
          <w:spacing w:val="-6"/>
        </w:rPr>
        <w:t>error</w:t>
      </w:r>
      <w:r>
        <w:rPr>
          <w:spacing w:val="-7"/>
        </w:rPr>
        <w:t> </w:t>
      </w:r>
      <w:r>
        <w:rPr>
          <w:spacing w:val="-6"/>
        </w:rPr>
        <w:t>occurred.</w:t>
      </w:r>
      <w:r>
        <w:rPr>
          <w:spacing w:val="-7"/>
        </w:rPr>
        <w:t> </w:t>
      </w:r>
      <w:r>
        <w:rPr>
          <w:spacing w:val="-6"/>
        </w:rPr>
        <w:t>We</w:t>
      </w:r>
      <w:r>
        <w:rPr>
          <w:spacing w:val="-7"/>
        </w:rPr>
        <w:t> </w:t>
      </w:r>
      <w:r>
        <w:rPr>
          <w:spacing w:val="-6"/>
        </w:rPr>
        <w:t>check</w:t>
      </w:r>
      <w:r>
        <w:rPr>
          <w:spacing w:val="-7"/>
        </w:rPr>
        <w:t> </w:t>
      </w:r>
      <w:r>
        <w:rPr>
          <w:spacing w:val="-6"/>
        </w:rPr>
        <w:t>to</w:t>
      </w:r>
      <w:r>
        <w:rPr>
          <w:spacing w:val="-7"/>
        </w:rPr>
        <w:t> </w:t>
      </w:r>
      <w:r>
        <w:rPr>
          <w:spacing w:val="-6"/>
        </w:rPr>
        <w:t>see</w:t>
      </w:r>
      <w:r>
        <w:rPr>
          <w:spacing w:val="-7"/>
        </w:rPr>
        <w:t> </w:t>
      </w:r>
      <w:r>
        <w:rPr>
          <w:spacing w:val="-6"/>
        </w:rPr>
        <w:t>if</w:t>
      </w:r>
      <w:r>
        <w:rPr>
          <w:spacing w:val="-7"/>
        </w:rPr>
        <w:t> </w:t>
      </w:r>
      <w:r>
        <w:rPr>
          <w:spacing w:val="-6"/>
        </w:rPr>
        <w:t>the</w:t>
      </w:r>
      <w:r>
        <w:rPr>
          <w:spacing w:val="-7"/>
        </w:rPr>
        <w:t> </w:t>
      </w:r>
      <w:r>
        <w:rPr>
          <w:spacing w:val="-6"/>
        </w:rPr>
        <w:t>error</w:t>
      </w:r>
      <w:r>
        <w:rPr>
          <w:spacing w:val="-7"/>
        </w:rPr>
        <w:t> </w:t>
      </w:r>
      <w:r>
        <w:rPr>
          <w:spacing w:val="-6"/>
        </w:rPr>
        <w:t>is</w:t>
      </w:r>
      <w:r>
        <w:rPr>
          <w:spacing w:val="-7"/>
        </w:rPr>
        <w:t> </w:t>
      </w:r>
      <w:r>
        <w:rPr>
          <w:spacing w:val="-6"/>
        </w:rPr>
        <w:t>not</w:t>
      </w:r>
      <w:r>
        <w:rPr>
          <w:spacing w:val="-7"/>
        </w:rPr>
        <w:t> </w:t>
      </w:r>
      <w:r>
        <w:rPr>
          <w:spacing w:val="-6"/>
        </w:rPr>
        <w:t>nil</w:t>
      </w:r>
      <w:r>
        <w:rPr>
          <w:spacing w:val="-7"/>
        </w:rPr>
        <w:t> </w:t>
      </w:r>
      <w:r>
        <w:rPr>
          <w:spacing w:val="-6"/>
        </w:rPr>
        <w:t>i</w:t>
      </w:r>
      <w:r>
        <w:rPr>
          <w:spacing w:val="-6"/>
        </w:rPr>
        <w:t>n</w:t>
      </w:r>
      <w:r>
        <w:rPr>
          <w:spacing w:val="-6"/>
        </w:rPr>
        <w:t> </w:t>
      </w:r>
      <w:r>
        <w:rPr>
          <w:w w:val="90"/>
        </w:rPr>
        <w:t>this situation. If it is not nil, we simply print an error message and exit th</w:t>
      </w:r>
      <w:r>
        <w:rPr>
          <w:w w:val="90"/>
        </w:rPr>
        <w:t>e</w:t>
      </w:r>
      <w:r>
        <w:rPr>
          <w:w w:val="90"/>
        </w:rPr>
        <w:t> </w:t>
      </w:r>
      <w:r>
        <w:rPr/>
        <w:t>main function.</w:t>
      </w:r>
    </w:p>
    <w:p>
      <w:pPr>
        <w:pStyle w:val="BodyText"/>
        <w:spacing w:line="288" w:lineRule="exact"/>
        <w:ind w:left="418"/>
        <w:jc w:val="both"/>
      </w:pPr>
      <w:r>
        <w:rPr>
          <w:w w:val="90"/>
        </w:rPr>
        <w:t>When</w:t>
      </w:r>
      <w:r>
        <w:rPr>
          <w:spacing w:val="-3"/>
        </w:rPr>
        <w:t> </w:t>
      </w:r>
      <w:r>
        <w:rPr>
          <w:w w:val="90"/>
        </w:rPr>
        <w:t>we</w:t>
      </w:r>
      <w:r>
        <w:rPr>
          <w:spacing w:val="-3"/>
        </w:rPr>
        <w:t> </w:t>
      </w:r>
      <w:r>
        <w:rPr>
          <w:w w:val="90"/>
        </w:rPr>
        <w:t>run</w:t>
      </w:r>
      <w:r>
        <w:rPr>
          <w:spacing w:val="-3"/>
        </w:rPr>
        <w:t> </w:t>
      </w:r>
      <w:r>
        <w:rPr>
          <w:w w:val="90"/>
        </w:rPr>
        <w:t>this</w:t>
      </w:r>
      <w:r>
        <w:rPr>
          <w:spacing w:val="-3"/>
        </w:rPr>
        <w:t> </w:t>
      </w:r>
      <w:r>
        <w:rPr>
          <w:w w:val="90"/>
        </w:rPr>
        <w:t>code,</w:t>
      </w:r>
      <w:r>
        <w:rPr>
          <w:spacing w:val="-3"/>
        </w:rPr>
        <w:t> </w:t>
      </w:r>
      <w:r>
        <w:rPr>
          <w:w w:val="90"/>
        </w:rPr>
        <w:t>it</w:t>
      </w:r>
      <w:r>
        <w:rPr>
          <w:spacing w:val="-3"/>
        </w:rPr>
        <w:t> </w:t>
      </w:r>
      <w:r>
        <w:rPr>
          <w:w w:val="90"/>
        </w:rPr>
        <w:t>will</w:t>
      </w:r>
      <w:r>
        <w:rPr>
          <w:spacing w:val="-3"/>
        </w:rPr>
        <w:t> </w:t>
      </w:r>
      <w:r>
        <w:rPr>
          <w:spacing w:val="-2"/>
          <w:w w:val="90"/>
        </w:rPr>
        <w:t>print:</w:t>
      </w:r>
    </w:p>
    <w:p>
      <w:pPr>
        <w:pStyle w:val="BodyText"/>
        <w:spacing w:before="126"/>
        <w:rPr>
          <w:sz w:val="20"/>
        </w:rPr>
      </w:pPr>
      <w:r>
        <w:rPr>
          <w:sz w:val="20"/>
        </w:rPr>
        <mc:AlternateContent>
          <mc:Choice Requires="wps">
            <w:drawing>
              <wp:anchor distT="0" distB="0" distL="0" distR="0" allowOverlap="1" layoutInCell="1" locked="0" behindDoc="1" simplePos="0" relativeHeight="487724544">
                <wp:simplePos x="0" y="0"/>
                <wp:positionH relativeFrom="page">
                  <wp:posOffset>742950</wp:posOffset>
                </wp:positionH>
                <wp:positionV relativeFrom="paragraph">
                  <wp:posOffset>266725</wp:posOffset>
                </wp:positionV>
                <wp:extent cx="4130675" cy="372745"/>
                <wp:effectExtent l="0" t="0" r="0" b="0"/>
                <wp:wrapTopAndBottom/>
                <wp:docPr id="311" name="Textbox 311"/>
                <wp:cNvGraphicFramePr>
                  <a:graphicFrameLocks/>
                </wp:cNvGraphicFramePr>
                <a:graphic>
                  <a:graphicData uri="http://schemas.microsoft.com/office/word/2010/wordprocessingShape">
                    <wps:wsp>
                      <wps:cNvPr id="311" name="Textbox 311"/>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open</w:t>
                            </w:r>
                            <w:r>
                              <w:rPr>
                                <w:rFonts w:ascii="Courier New"/>
                                <w:color w:val="000000"/>
                                <w:spacing w:val="-6"/>
                                <w:sz w:val="17"/>
                              </w:rPr>
                              <w:t> </w:t>
                            </w:r>
                            <w:r>
                              <w:rPr>
                                <w:rFonts w:ascii="Courier New"/>
                                <w:color w:val="000000"/>
                                <w:sz w:val="17"/>
                              </w:rPr>
                              <w:t>/test.txt:</w:t>
                            </w:r>
                            <w:r>
                              <w:rPr>
                                <w:rFonts w:ascii="Courier New"/>
                                <w:color w:val="000000"/>
                                <w:spacing w:val="-5"/>
                                <w:sz w:val="17"/>
                              </w:rPr>
                              <w:t> </w:t>
                            </w:r>
                            <w:r>
                              <w:rPr>
                                <w:rFonts w:ascii="Courier New"/>
                                <w:color w:val="000000"/>
                                <w:sz w:val="17"/>
                              </w:rPr>
                              <w:t>No</w:t>
                            </w:r>
                            <w:r>
                              <w:rPr>
                                <w:rFonts w:ascii="Courier New"/>
                                <w:color w:val="000000"/>
                                <w:spacing w:val="-6"/>
                                <w:sz w:val="17"/>
                              </w:rPr>
                              <w:t> </w:t>
                            </w:r>
                            <w:r>
                              <w:rPr>
                                <w:rFonts w:ascii="Courier New"/>
                                <w:color w:val="000000"/>
                                <w:sz w:val="17"/>
                              </w:rPr>
                              <w:t>such</w:t>
                            </w:r>
                            <w:r>
                              <w:rPr>
                                <w:rFonts w:ascii="Courier New"/>
                                <w:color w:val="000000"/>
                                <w:spacing w:val="-5"/>
                                <w:sz w:val="17"/>
                              </w:rPr>
                              <w:t> </w:t>
                            </w:r>
                            <w:r>
                              <w:rPr>
                                <w:rFonts w:ascii="Courier New"/>
                                <w:color w:val="000000"/>
                                <w:sz w:val="17"/>
                              </w:rPr>
                              <w:t>file</w:t>
                            </w:r>
                            <w:r>
                              <w:rPr>
                                <w:rFonts w:ascii="Courier New"/>
                                <w:color w:val="000000"/>
                                <w:spacing w:val="-6"/>
                                <w:sz w:val="17"/>
                              </w:rPr>
                              <w:t> </w:t>
                            </w:r>
                            <w:r>
                              <w:rPr>
                                <w:rFonts w:ascii="Courier New"/>
                                <w:color w:val="000000"/>
                                <w:sz w:val="17"/>
                              </w:rPr>
                              <w:t>or</w:t>
                            </w:r>
                            <w:r>
                              <w:rPr>
                                <w:rFonts w:ascii="Courier New"/>
                                <w:color w:val="000000"/>
                                <w:spacing w:val="-5"/>
                                <w:sz w:val="17"/>
                              </w:rPr>
                              <w:t> </w:t>
                            </w:r>
                            <w:r>
                              <w:rPr>
                                <w:rFonts w:ascii="Courier New"/>
                                <w:color w:val="000000"/>
                                <w:spacing w:val="-2"/>
                                <w:sz w:val="17"/>
                              </w:rPr>
                              <w:t>directory</w:t>
                            </w:r>
                          </w:p>
                        </w:txbxContent>
                      </wps:txbx>
                      <wps:bodyPr wrap="square" lIns="0" tIns="0" rIns="0" bIns="0" rtlCol="0">
                        <a:noAutofit/>
                      </wps:bodyPr>
                    </wps:wsp>
                  </a:graphicData>
                </a:graphic>
              </wp:anchor>
            </w:drawing>
          </mc:Choice>
          <mc:Fallback>
            <w:pict>
              <v:shape style="position:absolute;margin-left:58.5pt;margin-top:21.002007pt;width:325.25pt;height:29.35pt;mso-position-horizontal-relative:page;mso-position-vertical-relative:paragraph;z-index:-15591936;mso-wrap-distance-left:0;mso-wrap-distance-right:0" type="#_x0000_t202" id="docshape280"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open</w:t>
                      </w:r>
                      <w:r>
                        <w:rPr>
                          <w:rFonts w:ascii="Courier New"/>
                          <w:color w:val="000000"/>
                          <w:spacing w:val="-6"/>
                          <w:sz w:val="17"/>
                        </w:rPr>
                        <w:t> </w:t>
                      </w:r>
                      <w:r>
                        <w:rPr>
                          <w:rFonts w:ascii="Courier New"/>
                          <w:color w:val="000000"/>
                          <w:sz w:val="17"/>
                        </w:rPr>
                        <w:t>/test.txt:</w:t>
                      </w:r>
                      <w:r>
                        <w:rPr>
                          <w:rFonts w:ascii="Courier New"/>
                          <w:color w:val="000000"/>
                          <w:spacing w:val="-5"/>
                          <w:sz w:val="17"/>
                        </w:rPr>
                        <w:t> </w:t>
                      </w:r>
                      <w:r>
                        <w:rPr>
                          <w:rFonts w:ascii="Courier New"/>
                          <w:color w:val="000000"/>
                          <w:sz w:val="17"/>
                        </w:rPr>
                        <w:t>No</w:t>
                      </w:r>
                      <w:r>
                        <w:rPr>
                          <w:rFonts w:ascii="Courier New"/>
                          <w:color w:val="000000"/>
                          <w:spacing w:val="-6"/>
                          <w:sz w:val="17"/>
                        </w:rPr>
                        <w:t> </w:t>
                      </w:r>
                      <w:r>
                        <w:rPr>
                          <w:rFonts w:ascii="Courier New"/>
                          <w:color w:val="000000"/>
                          <w:sz w:val="17"/>
                        </w:rPr>
                        <w:t>such</w:t>
                      </w:r>
                      <w:r>
                        <w:rPr>
                          <w:rFonts w:ascii="Courier New"/>
                          <w:color w:val="000000"/>
                          <w:spacing w:val="-5"/>
                          <w:sz w:val="17"/>
                        </w:rPr>
                        <w:t> </w:t>
                      </w:r>
                      <w:r>
                        <w:rPr>
                          <w:rFonts w:ascii="Courier New"/>
                          <w:color w:val="000000"/>
                          <w:sz w:val="17"/>
                        </w:rPr>
                        <w:t>file</w:t>
                      </w:r>
                      <w:r>
                        <w:rPr>
                          <w:rFonts w:ascii="Courier New"/>
                          <w:color w:val="000000"/>
                          <w:spacing w:val="-6"/>
                          <w:sz w:val="17"/>
                        </w:rPr>
                        <w:t> </w:t>
                      </w:r>
                      <w:r>
                        <w:rPr>
                          <w:rFonts w:ascii="Courier New"/>
                          <w:color w:val="000000"/>
                          <w:sz w:val="17"/>
                        </w:rPr>
                        <w:t>or</w:t>
                      </w:r>
                      <w:r>
                        <w:rPr>
                          <w:rFonts w:ascii="Courier New"/>
                          <w:color w:val="000000"/>
                          <w:spacing w:val="-5"/>
                          <w:sz w:val="17"/>
                        </w:rPr>
                        <w:t> </w:t>
                      </w:r>
                      <w:r>
                        <w:rPr>
                          <w:rFonts w:ascii="Courier New"/>
                          <w:color w:val="000000"/>
                          <w:spacing w:val="-2"/>
                          <w:sz w:val="17"/>
                        </w:rPr>
                        <w:t>directory</w:t>
                      </w:r>
                    </w:p>
                  </w:txbxContent>
                </v:textbox>
                <v:fill type="solid"/>
                <w10:wrap type="topAndBottom"/>
              </v:shape>
            </w:pict>
          </mc:Fallback>
        </mc:AlternateContent>
      </w:r>
    </w:p>
    <w:p>
      <w:pPr>
        <w:pStyle w:val="BodyText"/>
        <w:spacing w:before="68"/>
      </w:pPr>
    </w:p>
    <w:p>
      <w:pPr>
        <w:pStyle w:val="BodyText"/>
        <w:ind w:left="177"/>
        <w:jc w:val="both"/>
        <w:rPr>
          <w:rFonts w:ascii="Gill Sans MT"/>
        </w:rPr>
      </w:pPr>
      <w:bookmarkStart w:name="Error Type Representation" w:id="765"/>
      <w:bookmarkEnd w:id="765"/>
      <w:r>
        <w:rPr/>
      </w:r>
      <w:bookmarkStart w:name="_bookmark476" w:id="766"/>
      <w:bookmarkEnd w:id="766"/>
      <w:r>
        <w:rPr/>
      </w:r>
      <w:r>
        <w:rPr>
          <w:rFonts w:ascii="Gill Sans MT"/>
          <w:spacing w:val="-4"/>
        </w:rPr>
        <w:t>Error</w:t>
      </w:r>
      <w:r>
        <w:rPr>
          <w:rFonts w:ascii="Gill Sans MT"/>
          <w:spacing w:val="-10"/>
        </w:rPr>
        <w:t> </w:t>
      </w:r>
      <w:r>
        <w:rPr>
          <w:rFonts w:ascii="Gill Sans MT"/>
          <w:spacing w:val="-4"/>
        </w:rPr>
        <w:t>Type</w:t>
      </w:r>
      <w:r>
        <w:rPr>
          <w:rFonts w:ascii="Gill Sans MT"/>
          <w:spacing w:val="-10"/>
        </w:rPr>
        <w:t> </w:t>
      </w:r>
      <w:r>
        <w:rPr>
          <w:rFonts w:ascii="Gill Sans MT"/>
          <w:spacing w:val="-4"/>
        </w:rPr>
        <w:t>Representation</w:t>
      </w:r>
    </w:p>
    <w:p>
      <w:pPr>
        <w:pStyle w:val="BodyText"/>
        <w:spacing w:line="225" w:lineRule="auto" w:before="63"/>
        <w:ind w:left="177" w:right="177"/>
        <w:jc w:val="both"/>
      </w:pPr>
      <w:r>
        <w:rPr>
          <w:w w:val="90"/>
        </w:rPr>
        <w:t>Let’s look at how the built-in error type is defined. Error is a kind of inter</w:t>
      </w:r>
      <w:r>
        <w:rPr>
          <w:w w:val="90"/>
        </w:rPr>
        <w:softHyphen/>
      </w:r>
      <w:r>
        <w:rPr>
          <w:w w:val="90"/>
        </w:rPr>
      </w:r>
      <w:r>
        <w:rPr>
          <w:spacing w:val="-4"/>
        </w:rPr>
        <w:t>face</w:t>
      </w:r>
      <w:r>
        <w:rPr>
          <w:spacing w:val="-10"/>
        </w:rPr>
        <w:t> </w:t>
      </w:r>
      <w:r>
        <w:rPr>
          <w:spacing w:val="-4"/>
        </w:rPr>
        <w:t>with</w:t>
      </w:r>
      <w:r>
        <w:rPr>
          <w:spacing w:val="-10"/>
        </w:rPr>
        <w:t> </w:t>
      </w:r>
      <w:r>
        <w:rPr>
          <w:spacing w:val="-4"/>
        </w:rPr>
        <w:t>the</w:t>
      </w:r>
      <w:r>
        <w:rPr>
          <w:spacing w:val="-10"/>
        </w:rPr>
        <w:t> </w:t>
      </w:r>
      <w:r>
        <w:rPr>
          <w:spacing w:val="-4"/>
        </w:rPr>
        <w:t>following</w:t>
      </w:r>
      <w:r>
        <w:rPr>
          <w:spacing w:val="-9"/>
        </w:rPr>
        <w:t> </w:t>
      </w:r>
      <w:r>
        <w:rPr>
          <w:spacing w:val="-4"/>
        </w:rPr>
        <w:t>definition:</w:t>
      </w:r>
    </w:p>
    <w:p>
      <w:pPr>
        <w:pStyle w:val="BodyText"/>
        <w:spacing w:before="163"/>
        <w:rPr>
          <w:sz w:val="20"/>
        </w:rPr>
      </w:pPr>
      <w:r>
        <w:rPr>
          <w:sz w:val="20"/>
        </w:rPr>
        <mc:AlternateContent>
          <mc:Choice Requires="wps">
            <w:drawing>
              <wp:anchor distT="0" distB="0" distL="0" distR="0" allowOverlap="1" layoutInCell="1" locked="0" behindDoc="1" simplePos="0" relativeHeight="487725056">
                <wp:simplePos x="0" y="0"/>
                <wp:positionH relativeFrom="page">
                  <wp:posOffset>742950</wp:posOffset>
                </wp:positionH>
                <wp:positionV relativeFrom="paragraph">
                  <wp:posOffset>290083</wp:posOffset>
                </wp:positionV>
                <wp:extent cx="4130675" cy="645795"/>
                <wp:effectExtent l="0" t="0" r="0" b="0"/>
                <wp:wrapTopAndBottom/>
                <wp:docPr id="312" name="Textbox 312"/>
                <wp:cNvGraphicFramePr>
                  <a:graphicFrameLocks/>
                </wp:cNvGraphicFramePr>
                <a:graphic>
                  <a:graphicData uri="http://schemas.microsoft.com/office/word/2010/wordprocessingShape">
                    <wps:wsp>
                      <wps:cNvPr id="312" name="Textbox 312"/>
                      <wps:cNvSpPr txBox="1"/>
                      <wps:spPr>
                        <a:xfrm>
                          <a:off x="0" y="0"/>
                          <a:ext cx="4130675" cy="645795"/>
                        </a:xfrm>
                        <a:prstGeom prst="rect">
                          <a:avLst/>
                        </a:prstGeom>
                        <a:solidFill>
                          <a:srgbClr val="EBEBEC"/>
                        </a:solidFill>
                      </wps:spPr>
                      <wps:txbx>
                        <w:txbxContent>
                          <w:p>
                            <w:pPr>
                              <w:spacing w:line="268" w:lineRule="auto" w:before="205"/>
                              <w:ind w:left="444" w:right="3712"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error</w:t>
                            </w:r>
                            <w:r>
                              <w:rPr>
                                <w:rFonts w:ascii="Courier New"/>
                                <w:color w:val="000000"/>
                                <w:spacing w:val="-13"/>
                                <w:sz w:val="17"/>
                              </w:rPr>
                              <w:t> </w:t>
                            </w:r>
                            <w:r>
                              <w:rPr>
                                <w:rFonts w:ascii="Courier New"/>
                                <w:color w:val="000000"/>
                                <w:sz w:val="17"/>
                              </w:rPr>
                              <w:t>interface</w:t>
                            </w:r>
                            <w:r>
                              <w:rPr>
                                <w:rFonts w:ascii="Courier New"/>
                                <w:color w:val="000000"/>
                                <w:spacing w:val="-13"/>
                                <w:sz w:val="17"/>
                              </w:rPr>
                              <w:t> </w:t>
                            </w:r>
                            <w:r>
                              <w:rPr>
                                <w:rFonts w:ascii="Courier New"/>
                                <w:color w:val="000000"/>
                                <w:sz w:val="17"/>
                              </w:rPr>
                              <w:t>{</w:t>
                            </w:r>
                            <w:r>
                              <w:rPr>
                                <w:rFonts w:ascii="Courier New"/>
                                <w:color w:val="000000"/>
                                <w:sz w:val="17"/>
                              </w:rPr>
                              <w:t> Error() string</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2.841211pt;width:325.25pt;height:50.85pt;mso-position-horizontal-relative:page;mso-position-vertical-relative:paragraph;z-index:-15591424;mso-wrap-distance-left:0;mso-wrap-distance-right:0" type="#_x0000_t202" id="docshape281" filled="true" fillcolor="#ebebec" stroked="false">
                <v:textbox inset="0,0,0,0">
                  <w:txbxContent>
                    <w:p>
                      <w:pPr>
                        <w:spacing w:line="268" w:lineRule="auto" w:before="205"/>
                        <w:ind w:left="444" w:right="3712"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error</w:t>
                      </w:r>
                      <w:r>
                        <w:rPr>
                          <w:rFonts w:ascii="Courier New"/>
                          <w:color w:val="000000"/>
                          <w:spacing w:val="-13"/>
                          <w:sz w:val="17"/>
                        </w:rPr>
                        <w:t> </w:t>
                      </w:r>
                      <w:r>
                        <w:rPr>
                          <w:rFonts w:ascii="Courier New"/>
                          <w:color w:val="000000"/>
                          <w:sz w:val="17"/>
                        </w:rPr>
                        <w:t>interface</w:t>
                      </w:r>
                      <w:r>
                        <w:rPr>
                          <w:rFonts w:ascii="Courier New"/>
                          <w:color w:val="000000"/>
                          <w:spacing w:val="-13"/>
                          <w:sz w:val="17"/>
                        </w:rPr>
                        <w:t> </w:t>
                      </w:r>
                      <w:r>
                        <w:rPr>
                          <w:rFonts w:ascii="Courier New"/>
                          <w:color w:val="000000"/>
                          <w:sz w:val="17"/>
                        </w:rPr>
                        <w:t>{</w:t>
                      </w:r>
                      <w:r>
                        <w:rPr>
                          <w:rFonts w:ascii="Courier New"/>
                          <w:color w:val="000000"/>
                          <w:sz w:val="17"/>
                        </w:rPr>
                        <w:t> Error() string</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479" w:id="767"/>
      <w:bookmarkEnd w:id="767"/>
      <w:r>
        <w:rPr/>
      </w:r>
      <w:r>
        <w:rPr>
          <w:w w:val="90"/>
        </w:rPr>
        <w:t>It only has one method with the signature Error() string. As an error, an</w:t>
      </w:r>
      <w:r>
        <w:rPr>
          <w:w w:val="90"/>
        </w:rPr>
        <w:t>y</w:t>
      </w:r>
      <w:r>
        <w:rPr>
          <w:w w:val="90"/>
        </w:rPr>
        <w:t> type that implements this interface can be used. This function returns a</w:t>
      </w:r>
      <w:r>
        <w:rPr>
          <w:w w:val="90"/>
        </w:rPr>
        <w:t>n</w:t>
      </w:r>
      <w:r>
        <w:rPr>
          <w:w w:val="90"/>
        </w:rPr>
        <w:t> </w:t>
      </w:r>
      <w:r>
        <w:rPr/>
        <w:t>error explanation.</w:t>
      </w:r>
    </w:p>
    <w:p>
      <w:pPr>
        <w:pStyle w:val="BodyText"/>
        <w:spacing w:line="225" w:lineRule="auto" w:before="3"/>
        <w:ind w:left="177" w:right="176" w:firstLine="240"/>
        <w:jc w:val="both"/>
      </w:pPr>
      <w:r>
        <w:rPr>
          <w:spacing w:val="-4"/>
        </w:rPr>
        <w:t>When</w:t>
      </w:r>
      <w:r>
        <w:rPr>
          <w:spacing w:val="-10"/>
        </w:rPr>
        <w:t> </w:t>
      </w:r>
      <w:r>
        <w:rPr>
          <w:spacing w:val="-4"/>
        </w:rPr>
        <w:t>printing</w:t>
      </w:r>
      <w:r>
        <w:rPr>
          <w:spacing w:val="-10"/>
        </w:rPr>
        <w:t> </w:t>
      </w:r>
      <w:r>
        <w:rPr>
          <w:spacing w:val="-4"/>
        </w:rPr>
        <w:t>the</w:t>
      </w:r>
      <w:r>
        <w:rPr>
          <w:spacing w:val="-10"/>
        </w:rPr>
        <w:t> </w:t>
      </w:r>
      <w:r>
        <w:rPr>
          <w:spacing w:val="-4"/>
        </w:rPr>
        <w:t>error,</w:t>
      </w:r>
      <w:r>
        <w:rPr>
          <w:spacing w:val="-9"/>
        </w:rPr>
        <w:t> </w:t>
      </w:r>
      <w:r>
        <w:rPr>
          <w:spacing w:val="-4"/>
        </w:rPr>
        <w:t>the</w:t>
      </w:r>
      <w:r>
        <w:rPr>
          <w:spacing w:val="-10"/>
        </w:rPr>
        <w:t> </w:t>
      </w:r>
      <w:r>
        <w:rPr>
          <w:spacing w:val="-4"/>
        </w:rPr>
        <w:t>fmt.Println</w:t>
      </w:r>
      <w:r>
        <w:rPr>
          <w:spacing w:val="-10"/>
        </w:rPr>
        <w:t> </w:t>
      </w:r>
      <w:r>
        <w:rPr>
          <w:spacing w:val="-4"/>
        </w:rPr>
        <w:t>function</w:t>
      </w:r>
      <w:r>
        <w:rPr>
          <w:spacing w:val="-10"/>
        </w:rPr>
        <w:t> </w:t>
      </w:r>
      <w:r>
        <w:rPr>
          <w:spacing w:val="-4"/>
        </w:rPr>
        <w:t>internally</w:t>
      </w:r>
      <w:r>
        <w:rPr>
          <w:spacing w:val="-9"/>
        </w:rPr>
        <w:t> </w:t>
      </w:r>
      <w:r>
        <w:rPr>
          <w:spacing w:val="-4"/>
        </w:rPr>
        <w:t>uses</w:t>
      </w:r>
      <w:r>
        <w:rPr>
          <w:spacing w:val="-10"/>
        </w:rPr>
        <w:t> </w:t>
      </w:r>
      <w:r>
        <w:rPr>
          <w:spacing w:val="-4"/>
        </w:rPr>
        <w:t>th</w:t>
      </w:r>
      <w:r>
        <w:rPr>
          <w:spacing w:val="-4"/>
        </w:rPr>
        <w:t>e</w:t>
      </w:r>
      <w:r>
        <w:rPr>
          <w:spacing w:val="-4"/>
        </w:rPr>
        <w:t> Error()</w:t>
      </w:r>
      <w:r>
        <w:rPr>
          <w:spacing w:val="-8"/>
        </w:rPr>
        <w:t> </w:t>
      </w:r>
      <w:r>
        <w:rPr>
          <w:spacing w:val="-4"/>
        </w:rPr>
        <w:t>string</w:t>
      </w:r>
      <w:r>
        <w:rPr>
          <w:spacing w:val="-8"/>
        </w:rPr>
        <w:t> </w:t>
      </w:r>
      <w:r>
        <w:rPr>
          <w:spacing w:val="-4"/>
        </w:rPr>
        <w:t>method</w:t>
      </w:r>
      <w:r>
        <w:rPr>
          <w:spacing w:val="-8"/>
        </w:rPr>
        <w:t> </w:t>
      </w:r>
      <w:r>
        <w:rPr>
          <w:spacing w:val="-4"/>
        </w:rPr>
        <w:t>to</w:t>
      </w:r>
      <w:r>
        <w:rPr>
          <w:spacing w:val="-8"/>
        </w:rPr>
        <w:t> </w:t>
      </w:r>
      <w:r>
        <w:rPr>
          <w:spacing w:val="-4"/>
        </w:rPr>
        <w:t>obtain</w:t>
      </w:r>
      <w:r>
        <w:rPr>
          <w:spacing w:val="-8"/>
        </w:rPr>
        <w:t> </w:t>
      </w:r>
      <w:r>
        <w:rPr>
          <w:spacing w:val="-4"/>
        </w:rPr>
        <w:t>the</w:t>
      </w:r>
      <w:r>
        <w:rPr>
          <w:spacing w:val="-8"/>
        </w:rPr>
        <w:t> </w:t>
      </w:r>
      <w:r>
        <w:rPr>
          <w:spacing w:val="-4"/>
        </w:rPr>
        <w:t>error</w:t>
      </w:r>
      <w:r>
        <w:rPr>
          <w:spacing w:val="-8"/>
        </w:rPr>
        <w:t> </w:t>
      </w:r>
      <w:r>
        <w:rPr>
          <w:spacing w:val="-4"/>
        </w:rPr>
        <w:t>information.</w:t>
      </w:r>
    </w:p>
    <w:p>
      <w:pPr>
        <w:pStyle w:val="BodyText"/>
        <w:spacing w:before="245"/>
        <w:ind w:left="177"/>
        <w:jc w:val="both"/>
        <w:rPr>
          <w:rFonts w:ascii="Gill Sans MT"/>
        </w:rPr>
      </w:pPr>
      <w:bookmarkStart w:name="Various Approaches to Getting More Infor" w:id="768"/>
      <w:bookmarkEnd w:id="768"/>
      <w:r>
        <w:rPr/>
      </w:r>
      <w:bookmarkStart w:name="_bookmark478" w:id="769"/>
      <w:bookmarkEnd w:id="769"/>
      <w:r>
        <w:rPr/>
      </w:r>
      <w:r>
        <w:rPr>
          <w:rFonts w:ascii="Gill Sans MT"/>
          <w:spacing w:val="-2"/>
          <w:w w:val="105"/>
        </w:rPr>
        <w:t>Various</w:t>
      </w:r>
      <w:r>
        <w:rPr>
          <w:rFonts w:ascii="Gill Sans MT"/>
          <w:spacing w:val="-10"/>
          <w:w w:val="105"/>
        </w:rPr>
        <w:t> </w:t>
      </w:r>
      <w:r>
        <w:rPr>
          <w:rFonts w:ascii="Gill Sans MT"/>
          <w:spacing w:val="-2"/>
          <w:w w:val="105"/>
        </w:rPr>
        <w:t>Approaches</w:t>
      </w:r>
      <w:r>
        <w:rPr>
          <w:rFonts w:ascii="Gill Sans MT"/>
          <w:spacing w:val="-9"/>
          <w:w w:val="105"/>
        </w:rPr>
        <w:t> </w:t>
      </w:r>
      <w:r>
        <w:rPr>
          <w:rFonts w:ascii="Gill Sans MT"/>
          <w:spacing w:val="-2"/>
          <w:w w:val="105"/>
        </w:rPr>
        <w:t>to</w:t>
      </w:r>
      <w:r>
        <w:rPr>
          <w:rFonts w:ascii="Gill Sans MT"/>
          <w:spacing w:val="-9"/>
          <w:w w:val="105"/>
        </w:rPr>
        <w:t> </w:t>
      </w:r>
      <w:r>
        <w:rPr>
          <w:rFonts w:ascii="Gill Sans MT"/>
          <w:spacing w:val="-2"/>
          <w:w w:val="105"/>
        </w:rPr>
        <w:t>Getting</w:t>
      </w:r>
      <w:r>
        <w:rPr>
          <w:rFonts w:ascii="Gill Sans MT"/>
          <w:spacing w:val="-10"/>
          <w:w w:val="105"/>
        </w:rPr>
        <w:t> </w:t>
      </w:r>
      <w:r>
        <w:rPr>
          <w:rFonts w:ascii="Gill Sans MT"/>
          <w:spacing w:val="-2"/>
          <w:w w:val="105"/>
        </w:rPr>
        <w:t>More</w:t>
      </w:r>
      <w:r>
        <w:rPr>
          <w:rFonts w:ascii="Gill Sans MT"/>
          <w:spacing w:val="-9"/>
          <w:w w:val="105"/>
        </w:rPr>
        <w:t> </w:t>
      </w:r>
      <w:r>
        <w:rPr>
          <w:rFonts w:ascii="Gill Sans MT"/>
          <w:spacing w:val="-2"/>
          <w:w w:val="105"/>
        </w:rPr>
        <w:t>Information</w:t>
      </w:r>
      <w:r>
        <w:rPr>
          <w:rFonts w:ascii="Gill Sans MT"/>
          <w:spacing w:val="-9"/>
          <w:w w:val="105"/>
        </w:rPr>
        <w:t> </w:t>
      </w:r>
      <w:r>
        <w:rPr>
          <w:rFonts w:ascii="Gill Sans MT"/>
          <w:spacing w:val="-2"/>
          <w:w w:val="105"/>
        </w:rPr>
        <w:t>from</w:t>
      </w:r>
      <w:r>
        <w:rPr>
          <w:rFonts w:ascii="Gill Sans MT"/>
          <w:spacing w:val="-10"/>
          <w:w w:val="105"/>
        </w:rPr>
        <w:t> </w:t>
      </w:r>
      <w:r>
        <w:rPr>
          <w:rFonts w:ascii="Gill Sans MT"/>
          <w:spacing w:val="-2"/>
          <w:w w:val="105"/>
        </w:rPr>
        <w:t>an</w:t>
      </w:r>
      <w:r>
        <w:rPr>
          <w:rFonts w:ascii="Gill Sans MT"/>
          <w:spacing w:val="-9"/>
          <w:w w:val="105"/>
        </w:rPr>
        <w:t> </w:t>
      </w:r>
      <w:r>
        <w:rPr>
          <w:rFonts w:ascii="Gill Sans MT"/>
          <w:spacing w:val="-2"/>
          <w:w w:val="105"/>
        </w:rPr>
        <w:t>Error</w:t>
      </w:r>
    </w:p>
    <w:p>
      <w:pPr>
        <w:pStyle w:val="BodyText"/>
        <w:spacing w:line="225" w:lineRule="auto" w:before="62"/>
        <w:ind w:left="177" w:right="175"/>
        <w:jc w:val="both"/>
      </w:pPr>
      <w:r>
        <w:rPr>
          <w:w w:val="90"/>
        </w:rPr>
        <w:t>Now</w:t>
      </w:r>
      <w:r>
        <w:rPr>
          <w:spacing w:val="-3"/>
          <w:w w:val="90"/>
        </w:rPr>
        <w:t> </w:t>
      </w:r>
      <w:r>
        <w:rPr>
          <w:w w:val="90"/>
        </w:rPr>
        <w:t>that</w:t>
      </w:r>
      <w:r>
        <w:rPr>
          <w:spacing w:val="-3"/>
          <w:w w:val="90"/>
        </w:rPr>
        <w:t> </w:t>
      </w:r>
      <w:r>
        <w:rPr>
          <w:w w:val="90"/>
        </w:rPr>
        <w:t>we’ve</w:t>
      </w:r>
      <w:r>
        <w:rPr>
          <w:spacing w:val="-3"/>
          <w:w w:val="90"/>
        </w:rPr>
        <w:t> </w:t>
      </w:r>
      <w:r>
        <w:rPr>
          <w:w w:val="90"/>
        </w:rPr>
        <w:t>established</w:t>
      </w:r>
      <w:r>
        <w:rPr>
          <w:spacing w:val="-3"/>
          <w:w w:val="90"/>
        </w:rPr>
        <w:t> </w:t>
      </w:r>
      <w:r>
        <w:rPr>
          <w:w w:val="90"/>
        </w:rPr>
        <w:t>that</w:t>
      </w:r>
      <w:r>
        <w:rPr>
          <w:spacing w:val="-3"/>
          <w:w w:val="90"/>
        </w:rPr>
        <w:t> </w:t>
      </w:r>
      <w:r>
        <w:rPr>
          <w:w w:val="90"/>
        </w:rPr>
        <w:t>error</w:t>
      </w:r>
      <w:r>
        <w:rPr>
          <w:spacing w:val="-3"/>
          <w:w w:val="90"/>
        </w:rPr>
        <w:t> </w:t>
      </w:r>
      <w:r>
        <w:rPr>
          <w:w w:val="90"/>
        </w:rPr>
        <w:t>is</w:t>
      </w:r>
      <w:r>
        <w:rPr>
          <w:spacing w:val="-3"/>
          <w:w w:val="90"/>
        </w:rPr>
        <w:t> </w:t>
      </w:r>
      <w:r>
        <w:rPr>
          <w:w w:val="90"/>
        </w:rPr>
        <w:t>an</w:t>
      </w:r>
      <w:r>
        <w:rPr>
          <w:spacing w:val="-3"/>
          <w:w w:val="90"/>
        </w:rPr>
        <w:t> </w:t>
      </w:r>
      <w:r>
        <w:rPr>
          <w:w w:val="90"/>
        </w:rPr>
        <w:t>interface</w:t>
      </w:r>
      <w:r>
        <w:rPr>
          <w:spacing w:val="-3"/>
          <w:w w:val="90"/>
        </w:rPr>
        <w:t> </w:t>
      </w:r>
      <w:r>
        <w:rPr>
          <w:w w:val="90"/>
        </w:rPr>
        <w:t>type</w:t>
      </w:r>
      <w:r>
        <w:rPr>
          <w:spacing w:val="-3"/>
          <w:w w:val="90"/>
        </w:rPr>
        <w:t> </w:t>
      </w:r>
      <w:r>
        <w:rPr>
          <w:w w:val="90"/>
        </w:rPr>
        <w:t>let’s</w:t>
      </w:r>
      <w:r>
        <w:rPr>
          <w:spacing w:val="-3"/>
          <w:w w:val="90"/>
        </w:rPr>
        <w:t> </w:t>
      </w:r>
      <w:r>
        <w:rPr>
          <w:w w:val="90"/>
        </w:rPr>
        <w:t>look</w:t>
      </w:r>
      <w:r>
        <w:rPr>
          <w:spacing w:val="-3"/>
          <w:w w:val="90"/>
        </w:rPr>
        <w:t> </w:t>
      </w:r>
      <w:r>
        <w:rPr>
          <w:w w:val="90"/>
        </w:rPr>
        <w:t>at</w:t>
      </w:r>
      <w:r>
        <w:rPr>
          <w:spacing w:val="-3"/>
          <w:w w:val="90"/>
        </w:rPr>
        <w:t> </w:t>
      </w:r>
      <w:r>
        <w:rPr>
          <w:w w:val="90"/>
        </w:rPr>
        <w:t>ho</w:t>
      </w:r>
      <w:r>
        <w:rPr>
          <w:w w:val="90"/>
        </w:rPr>
        <w:t>w</w:t>
      </w:r>
      <w:r>
        <w:rPr>
          <w:w w:val="90"/>
        </w:rPr>
        <w:t> </w:t>
      </w:r>
      <w:r>
        <w:rPr>
          <w:spacing w:val="-6"/>
        </w:rPr>
        <w:t>we</w:t>
      </w:r>
      <w:r>
        <w:rPr>
          <w:spacing w:val="-8"/>
        </w:rPr>
        <w:t> </w:t>
      </w:r>
      <w:r>
        <w:rPr>
          <w:spacing w:val="-6"/>
        </w:rPr>
        <w:t>may</w:t>
      </w:r>
      <w:r>
        <w:rPr>
          <w:spacing w:val="-8"/>
        </w:rPr>
        <w:t> </w:t>
      </w:r>
      <w:r>
        <w:rPr>
          <w:spacing w:val="-6"/>
        </w:rPr>
        <w:t>get</w:t>
      </w:r>
      <w:r>
        <w:rPr>
          <w:spacing w:val="-8"/>
        </w:rPr>
        <w:t> </w:t>
      </w:r>
      <w:r>
        <w:rPr>
          <w:spacing w:val="-6"/>
        </w:rPr>
        <w:t>more</w:t>
      </w:r>
      <w:r>
        <w:rPr>
          <w:spacing w:val="-7"/>
        </w:rPr>
        <w:t> </w:t>
      </w:r>
      <w:r>
        <w:rPr>
          <w:spacing w:val="-6"/>
        </w:rPr>
        <w:t>information</w:t>
      </w:r>
      <w:r>
        <w:rPr>
          <w:spacing w:val="-8"/>
        </w:rPr>
        <w:t> </w:t>
      </w:r>
      <w:r>
        <w:rPr>
          <w:spacing w:val="-6"/>
        </w:rPr>
        <w:t>about</w:t>
      </w:r>
      <w:r>
        <w:rPr>
          <w:spacing w:val="-8"/>
        </w:rPr>
        <w:t> </w:t>
      </w:r>
      <w:r>
        <w:rPr>
          <w:spacing w:val="-6"/>
        </w:rPr>
        <w:t>an</w:t>
      </w:r>
      <w:r>
        <w:rPr>
          <w:spacing w:val="-8"/>
        </w:rPr>
        <w:t> </w:t>
      </w:r>
      <w:r>
        <w:rPr>
          <w:spacing w:val="-6"/>
        </w:rPr>
        <w:t>error.</w:t>
      </w:r>
    </w:p>
    <w:p>
      <w:pPr>
        <w:pStyle w:val="BodyText"/>
        <w:spacing w:line="225" w:lineRule="auto" w:before="2"/>
        <w:ind w:left="177" w:right="175" w:firstLine="240"/>
        <w:jc w:val="both"/>
      </w:pPr>
      <w:r>
        <w:rPr>
          <w:w w:val="90"/>
        </w:rPr>
        <w:t>In</w:t>
      </w:r>
      <w:r>
        <w:rPr>
          <w:spacing w:val="-6"/>
          <w:w w:val="90"/>
        </w:rPr>
        <w:t> </w:t>
      </w:r>
      <w:r>
        <w:rPr>
          <w:w w:val="90"/>
        </w:rPr>
        <w:t>the</w:t>
      </w:r>
      <w:r>
        <w:rPr>
          <w:spacing w:val="-6"/>
          <w:w w:val="90"/>
        </w:rPr>
        <w:t> </w:t>
      </w:r>
      <w:r>
        <w:rPr>
          <w:w w:val="90"/>
        </w:rPr>
        <w:t>preceding</w:t>
      </w:r>
      <w:r>
        <w:rPr>
          <w:spacing w:val="-6"/>
          <w:w w:val="90"/>
        </w:rPr>
        <w:t> </w:t>
      </w:r>
      <w:r>
        <w:rPr>
          <w:w w:val="90"/>
        </w:rPr>
        <w:t>example,</w:t>
      </w:r>
      <w:r>
        <w:rPr>
          <w:spacing w:val="-6"/>
          <w:w w:val="90"/>
        </w:rPr>
        <w:t> </w:t>
      </w:r>
      <w:r>
        <w:rPr>
          <w:w w:val="90"/>
        </w:rPr>
        <w:t>we</w:t>
      </w:r>
      <w:r>
        <w:rPr>
          <w:spacing w:val="-6"/>
          <w:w w:val="90"/>
        </w:rPr>
        <w:t> </w:t>
      </w:r>
      <w:r>
        <w:rPr>
          <w:w w:val="90"/>
        </w:rPr>
        <w:t>just</w:t>
      </w:r>
      <w:r>
        <w:rPr>
          <w:spacing w:val="-6"/>
          <w:w w:val="90"/>
        </w:rPr>
        <w:t> </w:t>
      </w:r>
      <w:r>
        <w:rPr>
          <w:w w:val="90"/>
        </w:rPr>
        <w:t>printed</w:t>
      </w:r>
      <w:r>
        <w:rPr>
          <w:spacing w:val="-6"/>
          <w:w w:val="90"/>
        </w:rPr>
        <w:t> </w:t>
      </w:r>
      <w:r>
        <w:rPr>
          <w:w w:val="90"/>
        </w:rPr>
        <w:t>the</w:t>
      </w:r>
      <w:r>
        <w:rPr>
          <w:spacing w:val="-6"/>
          <w:w w:val="90"/>
        </w:rPr>
        <w:t> </w:t>
      </w:r>
      <w:r>
        <w:rPr>
          <w:w w:val="90"/>
        </w:rPr>
        <w:t>error</w:t>
      </w:r>
      <w:r>
        <w:rPr>
          <w:spacing w:val="-6"/>
          <w:w w:val="90"/>
        </w:rPr>
        <w:t> </w:t>
      </w:r>
      <w:r>
        <w:rPr>
          <w:w w:val="90"/>
        </w:rPr>
        <w:t>explanation.</w:t>
      </w:r>
      <w:r>
        <w:rPr>
          <w:spacing w:val="-6"/>
          <w:w w:val="90"/>
        </w:rPr>
        <w:t> </w:t>
      </w:r>
      <w:r>
        <w:rPr>
          <w:w w:val="90"/>
        </w:rPr>
        <w:t>What</w:t>
      </w:r>
      <w:r>
        <w:rPr>
          <w:spacing w:val="-6"/>
          <w:w w:val="90"/>
        </w:rPr>
        <w:t> </w:t>
      </w:r>
      <w:r>
        <w:rPr>
          <w:w w:val="90"/>
        </w:rPr>
        <w:t>i</w:t>
      </w:r>
      <w:r>
        <w:rPr>
          <w:w w:val="90"/>
        </w:rPr>
        <w:t>f</w:t>
      </w:r>
      <w:r>
        <w:rPr>
          <w:w w:val="90"/>
        </w:rPr>
        <w:t> </w:t>
      </w:r>
      <w:r>
        <w:rPr>
          <w:w w:val="85"/>
        </w:rPr>
        <w:t>we needed the exact path to the file that triggered the error? Parsing the erro</w:t>
      </w:r>
      <w:r>
        <w:rPr>
          <w:w w:val="85"/>
        </w:rPr>
        <w:t>r</w:t>
      </w:r>
      <w:r>
        <w:rPr>
          <w:w w:val="85"/>
        </w:rPr>
        <w:t> </w:t>
      </w:r>
      <w:r>
        <w:rPr>
          <w:spacing w:val="-2"/>
          <w:w w:val="90"/>
        </w:rPr>
        <w:t>string</w:t>
      </w:r>
      <w:r>
        <w:rPr>
          <w:spacing w:val="-17"/>
          <w:w w:val="90"/>
        </w:rPr>
        <w:t> </w:t>
      </w:r>
      <w:r>
        <w:rPr>
          <w:spacing w:val="-2"/>
          <w:w w:val="90"/>
        </w:rPr>
        <w:t>is</w:t>
      </w:r>
      <w:r>
        <w:rPr>
          <w:spacing w:val="-17"/>
          <w:w w:val="90"/>
        </w:rPr>
        <w:t> </w:t>
      </w:r>
      <w:r>
        <w:rPr>
          <w:spacing w:val="-2"/>
          <w:w w:val="90"/>
        </w:rPr>
        <w:t>one</w:t>
      </w:r>
      <w:r>
        <w:rPr>
          <w:spacing w:val="-17"/>
          <w:w w:val="90"/>
        </w:rPr>
        <w:t> </w:t>
      </w:r>
      <w:r>
        <w:rPr>
          <w:spacing w:val="-2"/>
          <w:w w:val="90"/>
        </w:rPr>
        <w:t>technique</w:t>
      </w:r>
      <w:r>
        <w:rPr>
          <w:spacing w:val="-17"/>
          <w:w w:val="90"/>
        </w:rPr>
        <w:t> </w:t>
      </w:r>
      <w:r>
        <w:rPr>
          <w:spacing w:val="-2"/>
          <w:w w:val="90"/>
        </w:rPr>
        <w:t>to</w:t>
      </w:r>
      <w:r>
        <w:rPr>
          <w:spacing w:val="-17"/>
          <w:w w:val="90"/>
        </w:rPr>
        <w:t> </w:t>
      </w:r>
      <w:r>
        <w:rPr>
          <w:spacing w:val="-2"/>
          <w:w w:val="90"/>
        </w:rPr>
        <w:t>acquire</w:t>
      </w:r>
      <w:r>
        <w:rPr>
          <w:spacing w:val="-17"/>
          <w:w w:val="90"/>
        </w:rPr>
        <w:t> </w:t>
      </w:r>
      <w:r>
        <w:rPr>
          <w:spacing w:val="-2"/>
          <w:w w:val="90"/>
        </w:rPr>
        <w:t>this.</w:t>
      </w:r>
      <w:r>
        <w:rPr>
          <w:spacing w:val="-17"/>
          <w:w w:val="90"/>
        </w:rPr>
        <w:t> </w:t>
      </w:r>
      <w:r>
        <w:rPr>
          <w:spacing w:val="-2"/>
          <w:w w:val="90"/>
        </w:rPr>
        <w:t>This</w:t>
      </w:r>
      <w:r>
        <w:rPr>
          <w:spacing w:val="-17"/>
          <w:w w:val="90"/>
        </w:rPr>
        <w:t> </w:t>
      </w:r>
      <w:r>
        <w:rPr>
          <w:spacing w:val="-2"/>
          <w:w w:val="90"/>
        </w:rPr>
        <w:t>was</w:t>
      </w:r>
      <w:r>
        <w:rPr>
          <w:spacing w:val="-17"/>
          <w:w w:val="90"/>
        </w:rPr>
        <w:t> </w:t>
      </w:r>
      <w:r>
        <w:rPr>
          <w:spacing w:val="-2"/>
          <w:w w:val="90"/>
        </w:rPr>
        <w:t>the</w:t>
      </w:r>
      <w:r>
        <w:rPr>
          <w:spacing w:val="-17"/>
          <w:w w:val="90"/>
        </w:rPr>
        <w:t> </w:t>
      </w:r>
      <w:r>
        <w:rPr>
          <w:spacing w:val="-2"/>
          <w:w w:val="90"/>
        </w:rPr>
        <w:t>end</w:t>
      </w:r>
      <w:r>
        <w:rPr>
          <w:spacing w:val="-17"/>
          <w:w w:val="90"/>
        </w:rPr>
        <w:t> </w:t>
      </w:r>
      <w:r>
        <w:rPr>
          <w:spacing w:val="-2"/>
          <w:w w:val="90"/>
        </w:rPr>
        <w:t>result</w:t>
      </w:r>
      <w:r>
        <w:rPr>
          <w:spacing w:val="-17"/>
          <w:w w:val="90"/>
        </w:rPr>
        <w:t> </w:t>
      </w:r>
      <w:r>
        <w:rPr>
          <w:spacing w:val="-2"/>
          <w:w w:val="90"/>
        </w:rPr>
        <w:t>of</w:t>
      </w:r>
      <w:r>
        <w:rPr>
          <w:spacing w:val="-17"/>
          <w:w w:val="90"/>
        </w:rPr>
        <w:t> </w:t>
      </w:r>
      <w:r>
        <w:rPr>
          <w:spacing w:val="-2"/>
          <w:w w:val="90"/>
        </w:rPr>
        <w:t>our</w:t>
      </w:r>
      <w:r>
        <w:rPr>
          <w:spacing w:val="-17"/>
          <w:w w:val="90"/>
        </w:rPr>
        <w:t> </w:t>
      </w:r>
      <w:r>
        <w:rPr>
          <w:spacing w:val="-2"/>
          <w:w w:val="90"/>
        </w:rPr>
        <w:t>program.</w:t>
      </w:r>
    </w:p>
    <w:p>
      <w:pPr>
        <w:pStyle w:val="BodyText"/>
        <w:spacing w:before="11"/>
        <w:rPr>
          <w:sz w:val="20"/>
        </w:rPr>
      </w:pPr>
      <w:r>
        <w:rPr>
          <w:sz w:val="20"/>
        </w:rPr>
        <mc:AlternateContent>
          <mc:Choice Requires="wps">
            <w:drawing>
              <wp:anchor distT="0" distB="0" distL="0" distR="0" allowOverlap="1" layoutInCell="1" locked="0" behindDoc="1" simplePos="0" relativeHeight="487725568">
                <wp:simplePos x="0" y="0"/>
                <wp:positionH relativeFrom="page">
                  <wp:posOffset>742950</wp:posOffset>
                </wp:positionH>
                <wp:positionV relativeFrom="paragraph">
                  <wp:posOffset>193829</wp:posOffset>
                </wp:positionV>
                <wp:extent cx="4130675" cy="372745"/>
                <wp:effectExtent l="0" t="0" r="0" b="0"/>
                <wp:wrapTopAndBottom/>
                <wp:docPr id="313" name="Textbox 313"/>
                <wp:cNvGraphicFramePr>
                  <a:graphicFrameLocks/>
                </wp:cNvGraphicFramePr>
                <a:graphic>
                  <a:graphicData uri="http://schemas.microsoft.com/office/word/2010/wordprocessingShape">
                    <wps:wsp>
                      <wps:cNvPr id="313" name="Textbox 313"/>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open</w:t>
                            </w:r>
                            <w:r>
                              <w:rPr>
                                <w:rFonts w:ascii="Courier New"/>
                                <w:color w:val="000000"/>
                                <w:spacing w:val="-6"/>
                                <w:sz w:val="17"/>
                              </w:rPr>
                              <w:t> </w:t>
                            </w:r>
                            <w:r>
                              <w:rPr>
                                <w:rFonts w:ascii="Courier New"/>
                                <w:color w:val="000000"/>
                                <w:sz w:val="17"/>
                              </w:rPr>
                              <w:t>/test.txt:</w:t>
                            </w:r>
                            <w:r>
                              <w:rPr>
                                <w:rFonts w:ascii="Courier New"/>
                                <w:color w:val="000000"/>
                                <w:spacing w:val="-5"/>
                                <w:sz w:val="17"/>
                              </w:rPr>
                              <w:t> </w:t>
                            </w:r>
                            <w:r>
                              <w:rPr>
                                <w:rFonts w:ascii="Courier New"/>
                                <w:color w:val="000000"/>
                                <w:sz w:val="17"/>
                              </w:rPr>
                              <w:t>No</w:t>
                            </w:r>
                            <w:r>
                              <w:rPr>
                                <w:rFonts w:ascii="Courier New"/>
                                <w:color w:val="000000"/>
                                <w:spacing w:val="-6"/>
                                <w:sz w:val="17"/>
                              </w:rPr>
                              <w:t> </w:t>
                            </w:r>
                            <w:r>
                              <w:rPr>
                                <w:rFonts w:ascii="Courier New"/>
                                <w:color w:val="000000"/>
                                <w:sz w:val="17"/>
                              </w:rPr>
                              <w:t>such</w:t>
                            </w:r>
                            <w:r>
                              <w:rPr>
                                <w:rFonts w:ascii="Courier New"/>
                                <w:color w:val="000000"/>
                                <w:spacing w:val="-5"/>
                                <w:sz w:val="17"/>
                              </w:rPr>
                              <w:t> </w:t>
                            </w:r>
                            <w:r>
                              <w:rPr>
                                <w:rFonts w:ascii="Courier New"/>
                                <w:color w:val="000000"/>
                                <w:sz w:val="17"/>
                              </w:rPr>
                              <w:t>file</w:t>
                            </w:r>
                            <w:r>
                              <w:rPr>
                                <w:rFonts w:ascii="Courier New"/>
                                <w:color w:val="000000"/>
                                <w:spacing w:val="-6"/>
                                <w:sz w:val="17"/>
                              </w:rPr>
                              <w:t> </w:t>
                            </w:r>
                            <w:r>
                              <w:rPr>
                                <w:rFonts w:ascii="Courier New"/>
                                <w:color w:val="000000"/>
                                <w:sz w:val="17"/>
                              </w:rPr>
                              <w:t>or</w:t>
                            </w:r>
                            <w:r>
                              <w:rPr>
                                <w:rFonts w:ascii="Courier New"/>
                                <w:color w:val="000000"/>
                                <w:spacing w:val="-5"/>
                                <w:sz w:val="17"/>
                              </w:rPr>
                              <w:t> </w:t>
                            </w:r>
                            <w:r>
                              <w:rPr>
                                <w:rFonts w:ascii="Courier New"/>
                                <w:color w:val="000000"/>
                                <w:spacing w:val="-2"/>
                                <w:sz w:val="17"/>
                              </w:rPr>
                              <w:t>directory</w:t>
                            </w:r>
                          </w:p>
                        </w:txbxContent>
                      </wps:txbx>
                      <wps:bodyPr wrap="square" lIns="0" tIns="0" rIns="0" bIns="0" rtlCol="0">
                        <a:noAutofit/>
                      </wps:bodyPr>
                    </wps:wsp>
                  </a:graphicData>
                </a:graphic>
              </wp:anchor>
            </w:drawing>
          </mc:Choice>
          <mc:Fallback>
            <w:pict>
              <v:shape style="position:absolute;margin-left:58.5pt;margin-top:15.262199pt;width:325.25pt;height:29.35pt;mso-position-horizontal-relative:page;mso-position-vertical-relative:paragraph;z-index:-15590912;mso-wrap-distance-left:0;mso-wrap-distance-right:0" type="#_x0000_t202" id="docshape282"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open</w:t>
                      </w:r>
                      <w:r>
                        <w:rPr>
                          <w:rFonts w:ascii="Courier New"/>
                          <w:color w:val="000000"/>
                          <w:spacing w:val="-6"/>
                          <w:sz w:val="17"/>
                        </w:rPr>
                        <w:t> </w:t>
                      </w:r>
                      <w:r>
                        <w:rPr>
                          <w:rFonts w:ascii="Courier New"/>
                          <w:color w:val="000000"/>
                          <w:sz w:val="17"/>
                        </w:rPr>
                        <w:t>/test.txt:</w:t>
                      </w:r>
                      <w:r>
                        <w:rPr>
                          <w:rFonts w:ascii="Courier New"/>
                          <w:color w:val="000000"/>
                          <w:spacing w:val="-5"/>
                          <w:sz w:val="17"/>
                        </w:rPr>
                        <w:t> </w:t>
                      </w:r>
                      <w:r>
                        <w:rPr>
                          <w:rFonts w:ascii="Courier New"/>
                          <w:color w:val="000000"/>
                          <w:sz w:val="17"/>
                        </w:rPr>
                        <w:t>No</w:t>
                      </w:r>
                      <w:r>
                        <w:rPr>
                          <w:rFonts w:ascii="Courier New"/>
                          <w:color w:val="000000"/>
                          <w:spacing w:val="-6"/>
                          <w:sz w:val="17"/>
                        </w:rPr>
                        <w:t> </w:t>
                      </w:r>
                      <w:r>
                        <w:rPr>
                          <w:rFonts w:ascii="Courier New"/>
                          <w:color w:val="000000"/>
                          <w:sz w:val="17"/>
                        </w:rPr>
                        <w:t>such</w:t>
                      </w:r>
                      <w:r>
                        <w:rPr>
                          <w:rFonts w:ascii="Courier New"/>
                          <w:color w:val="000000"/>
                          <w:spacing w:val="-5"/>
                          <w:sz w:val="17"/>
                        </w:rPr>
                        <w:t> </w:t>
                      </w:r>
                      <w:r>
                        <w:rPr>
                          <w:rFonts w:ascii="Courier New"/>
                          <w:color w:val="000000"/>
                          <w:sz w:val="17"/>
                        </w:rPr>
                        <w:t>file</w:t>
                      </w:r>
                      <w:r>
                        <w:rPr>
                          <w:rFonts w:ascii="Courier New"/>
                          <w:color w:val="000000"/>
                          <w:spacing w:val="-6"/>
                          <w:sz w:val="17"/>
                        </w:rPr>
                        <w:t> </w:t>
                      </w:r>
                      <w:r>
                        <w:rPr>
                          <w:rFonts w:ascii="Courier New"/>
                          <w:color w:val="000000"/>
                          <w:sz w:val="17"/>
                        </w:rPr>
                        <w:t>or</w:t>
                      </w:r>
                      <w:r>
                        <w:rPr>
                          <w:rFonts w:ascii="Courier New"/>
                          <w:color w:val="000000"/>
                          <w:spacing w:val="-5"/>
                          <w:sz w:val="17"/>
                        </w:rPr>
                        <w:t> </w:t>
                      </w:r>
                      <w:r>
                        <w:rPr>
                          <w:rFonts w:ascii="Courier New"/>
                          <w:color w:val="000000"/>
                          <w:spacing w:val="-2"/>
                          <w:sz w:val="17"/>
                        </w:rPr>
                        <w:t>directory</w:t>
                      </w:r>
                    </w:p>
                  </w:txbxContent>
                </v:textbox>
                <v:fill type="solid"/>
                <w10:wrap type="topAndBottom"/>
              </v:shape>
            </w:pict>
          </mc:Fallback>
        </mc:AlternateContent>
      </w:r>
    </w:p>
    <w:p>
      <w:pPr>
        <w:pStyle w:val="BodyText"/>
        <w:spacing w:before="6"/>
      </w:pPr>
    </w:p>
    <w:p>
      <w:pPr>
        <w:pStyle w:val="BodyText"/>
        <w:spacing w:line="225" w:lineRule="auto"/>
        <w:ind w:left="177" w:right="177"/>
        <w:jc w:val="both"/>
      </w:pPr>
      <w:r>
        <w:rPr>
          <w:w w:val="90"/>
        </w:rPr>
        <w:t>We can analyze this error message to obtain the file path “/test.txt” of th</w:t>
      </w:r>
      <w:r>
        <w:rPr>
          <w:w w:val="90"/>
        </w:rPr>
        <w:t>e</w:t>
      </w:r>
      <w:r>
        <w:rPr>
          <w:w w:val="90"/>
        </w:rPr>
        <w:t> </w:t>
      </w:r>
      <w:r>
        <w:rPr>
          <w:spacing w:val="-6"/>
        </w:rPr>
        <w:t>file</w:t>
      </w:r>
      <w:r>
        <w:rPr>
          <w:spacing w:val="-8"/>
        </w:rPr>
        <w:t> </w:t>
      </w:r>
      <w:r>
        <w:rPr>
          <w:spacing w:val="-6"/>
        </w:rPr>
        <w:t>that</w:t>
      </w:r>
      <w:r>
        <w:rPr>
          <w:spacing w:val="-7"/>
        </w:rPr>
        <w:t> </w:t>
      </w:r>
      <w:r>
        <w:rPr>
          <w:spacing w:val="-6"/>
        </w:rPr>
        <w:t>produced</w:t>
      </w:r>
      <w:r>
        <w:rPr>
          <w:spacing w:val="-8"/>
        </w:rPr>
        <w:t> </w:t>
      </w:r>
      <w:r>
        <w:rPr>
          <w:spacing w:val="-6"/>
        </w:rPr>
        <w:t>the</w:t>
      </w:r>
      <w:r>
        <w:rPr>
          <w:spacing w:val="-7"/>
        </w:rPr>
        <w:t> </w:t>
      </w:r>
      <w:r>
        <w:rPr>
          <w:spacing w:val="-6"/>
        </w:rPr>
        <w:t>issue.</w:t>
      </w:r>
      <w:r>
        <w:rPr>
          <w:spacing w:val="-8"/>
        </w:rPr>
        <w:t> </w:t>
      </w:r>
      <w:r>
        <w:rPr>
          <w:spacing w:val="-6"/>
        </w:rPr>
        <w:t>However,</w:t>
      </w:r>
      <w:r>
        <w:rPr>
          <w:spacing w:val="-7"/>
        </w:rPr>
        <w:t> </w:t>
      </w:r>
      <w:r>
        <w:rPr>
          <w:spacing w:val="-6"/>
        </w:rPr>
        <w:t>this</w:t>
      </w:r>
      <w:r>
        <w:rPr>
          <w:spacing w:val="-8"/>
        </w:rPr>
        <w:t> </w:t>
      </w:r>
      <w:r>
        <w:rPr>
          <w:spacing w:val="-6"/>
        </w:rPr>
        <w:t>is</w:t>
      </w:r>
      <w:r>
        <w:rPr>
          <w:spacing w:val="-7"/>
        </w:rPr>
        <w:t> </w:t>
      </w:r>
      <w:r>
        <w:rPr>
          <w:spacing w:val="-6"/>
        </w:rPr>
        <w:t>a</w:t>
      </w:r>
      <w:r>
        <w:rPr>
          <w:spacing w:val="-8"/>
        </w:rPr>
        <w:t> </w:t>
      </w:r>
      <w:r>
        <w:rPr>
          <w:spacing w:val="-6"/>
        </w:rPr>
        <w:t>crude</w:t>
      </w:r>
      <w:r>
        <w:rPr>
          <w:spacing w:val="-7"/>
        </w:rPr>
        <w:t> </w:t>
      </w:r>
      <w:r>
        <w:rPr>
          <w:spacing w:val="-6"/>
        </w:rPr>
        <w:t>method.</w:t>
      </w:r>
      <w:r>
        <w:rPr>
          <w:spacing w:val="-8"/>
        </w:rPr>
        <w:t> </w:t>
      </w:r>
      <w:r>
        <w:rPr>
          <w:spacing w:val="-6"/>
        </w:rPr>
        <w:t>In</w:t>
      </w:r>
      <w:r>
        <w:rPr>
          <w:spacing w:val="-7"/>
        </w:rPr>
        <w:t> </w:t>
      </w:r>
      <w:r>
        <w:rPr>
          <w:spacing w:val="-6"/>
        </w:rPr>
        <w:t>subse</w:t>
      </w:r>
      <w:r>
        <w:rPr>
          <w:spacing w:val="-6"/>
        </w:rPr>
        <w:softHyphen/>
      </w:r>
      <w:r>
        <w:rPr>
          <w:spacing w:val="-6"/>
        </w:rPr>
      </w:r>
      <w:r>
        <w:rPr>
          <w:w w:val="90"/>
        </w:rPr>
        <w:t>quent</w:t>
      </w:r>
      <w:r>
        <w:rPr>
          <w:spacing w:val="-7"/>
          <w:w w:val="90"/>
        </w:rPr>
        <w:t> </w:t>
      </w:r>
      <w:r>
        <w:rPr>
          <w:w w:val="90"/>
        </w:rPr>
        <w:t>versions</w:t>
      </w:r>
      <w:r>
        <w:rPr>
          <w:spacing w:val="-7"/>
          <w:w w:val="90"/>
        </w:rPr>
        <w:t> </w:t>
      </w:r>
      <w:r>
        <w:rPr>
          <w:w w:val="90"/>
        </w:rPr>
        <w:t>of</w:t>
      </w:r>
      <w:r>
        <w:rPr>
          <w:spacing w:val="-7"/>
          <w:w w:val="90"/>
        </w:rPr>
        <w:t> </w:t>
      </w:r>
      <w:r>
        <w:rPr>
          <w:w w:val="90"/>
        </w:rPr>
        <w:t>Go,</w:t>
      </w:r>
      <w:r>
        <w:rPr>
          <w:spacing w:val="-7"/>
          <w:w w:val="90"/>
        </w:rPr>
        <w:t> </w:t>
      </w:r>
      <w:r>
        <w:rPr>
          <w:w w:val="90"/>
        </w:rPr>
        <w:t>the</w:t>
      </w:r>
      <w:r>
        <w:rPr>
          <w:spacing w:val="-7"/>
          <w:w w:val="90"/>
        </w:rPr>
        <w:t> </w:t>
      </w:r>
      <w:r>
        <w:rPr>
          <w:w w:val="90"/>
        </w:rPr>
        <w:t>error</w:t>
      </w:r>
      <w:r>
        <w:rPr>
          <w:spacing w:val="-7"/>
          <w:w w:val="90"/>
        </w:rPr>
        <w:t> </w:t>
      </w:r>
      <w:r>
        <w:rPr>
          <w:w w:val="90"/>
        </w:rPr>
        <w:t>description</w:t>
      </w:r>
      <w:r>
        <w:rPr>
          <w:spacing w:val="-7"/>
          <w:w w:val="90"/>
        </w:rPr>
        <w:t> </w:t>
      </w:r>
      <w:r>
        <w:rPr>
          <w:w w:val="90"/>
        </w:rPr>
        <w:t>might</w:t>
      </w:r>
      <w:r>
        <w:rPr>
          <w:spacing w:val="-7"/>
          <w:w w:val="90"/>
        </w:rPr>
        <w:t> </w:t>
      </w:r>
      <w:r>
        <w:rPr>
          <w:w w:val="90"/>
        </w:rPr>
        <w:t>change</w:t>
      </w:r>
      <w:r>
        <w:rPr>
          <w:spacing w:val="-7"/>
          <w:w w:val="90"/>
        </w:rPr>
        <w:t> </w:t>
      </w:r>
      <w:r>
        <w:rPr>
          <w:w w:val="90"/>
        </w:rPr>
        <w:t>at</w:t>
      </w:r>
      <w:r>
        <w:rPr>
          <w:spacing w:val="-7"/>
          <w:w w:val="90"/>
        </w:rPr>
        <w:t> </w:t>
      </w:r>
      <w:r>
        <w:rPr>
          <w:w w:val="90"/>
        </w:rPr>
        <w:t>any</w:t>
      </w:r>
      <w:r>
        <w:rPr>
          <w:spacing w:val="-7"/>
          <w:w w:val="90"/>
        </w:rPr>
        <w:t> </w:t>
      </w:r>
      <w:r>
        <w:rPr>
          <w:w w:val="90"/>
        </w:rPr>
        <w:t>time,</w:t>
      </w:r>
      <w:r>
        <w:rPr>
          <w:spacing w:val="-7"/>
          <w:w w:val="90"/>
        </w:rPr>
        <w:t> </w:t>
      </w:r>
      <w:r>
        <w:rPr>
          <w:w w:val="90"/>
        </w:rPr>
        <w:t>caus</w:t>
      </w:r>
      <w:r>
        <w:rPr>
          <w:w w:val="90"/>
        </w:rPr>
        <w:softHyphen/>
      </w:r>
      <w:r>
        <w:rPr>
          <w:w w:val="90"/>
        </w:rPr>
      </w:r>
      <w:r>
        <w:rPr/>
        <w:t>ing</w:t>
      </w:r>
      <w:r>
        <w:rPr>
          <w:spacing w:val="-3"/>
        </w:rPr>
        <w:t> </w:t>
      </w:r>
      <w:r>
        <w:rPr/>
        <w:t>our</w:t>
      </w:r>
      <w:r>
        <w:rPr>
          <w:spacing w:val="-3"/>
        </w:rPr>
        <w:t> </w:t>
      </w:r>
      <w:r>
        <w:rPr/>
        <w:t>code</w:t>
      </w:r>
      <w:r>
        <w:rPr>
          <w:spacing w:val="-3"/>
        </w:rPr>
        <w:t> </w:t>
      </w:r>
      <w:r>
        <w:rPr/>
        <w:t>to</w:t>
      </w:r>
      <w:r>
        <w:rPr>
          <w:spacing w:val="-3"/>
        </w:rPr>
        <w:t> </w:t>
      </w:r>
      <w:r>
        <w:rPr/>
        <w:t>fail.</w:t>
      </w:r>
    </w:p>
    <w:p>
      <w:pPr>
        <w:pStyle w:val="BodyText"/>
        <w:spacing w:line="225" w:lineRule="auto" w:before="4"/>
        <w:ind w:left="177" w:right="175" w:firstLine="240"/>
        <w:jc w:val="both"/>
      </w:pPr>
      <w:r>
        <w:rPr/>
        <w:t>But do you think there is a more efficient way to obtain the fil</w:t>
      </w:r>
      <w:r>
        <w:rPr/>
        <w:t>e</w:t>
      </w:r>
      <w:r>
        <w:rPr/>
        <w:t> </w:t>
      </w:r>
      <w:r>
        <w:rPr>
          <w:spacing w:val="-4"/>
        </w:rPr>
        <w:t>name?</w:t>
      </w:r>
      <w:r>
        <w:rPr>
          <w:spacing w:val="-10"/>
        </w:rPr>
        <w:t> </w:t>
      </w:r>
      <w:r>
        <w:rPr>
          <w:spacing w:val="-4"/>
        </w:rPr>
        <w:t>Yes,</w:t>
      </w:r>
      <w:r>
        <w:rPr>
          <w:spacing w:val="-10"/>
        </w:rPr>
        <w:t> </w:t>
      </w:r>
      <w:r>
        <w:rPr>
          <w:spacing w:val="-4"/>
        </w:rPr>
        <w:t>it</w:t>
      </w:r>
      <w:r>
        <w:rPr>
          <w:spacing w:val="-10"/>
        </w:rPr>
        <w:t> </w:t>
      </w:r>
      <w:r>
        <w:rPr>
          <w:spacing w:val="-4"/>
        </w:rPr>
        <w:t>is</w:t>
      </w:r>
      <w:r>
        <w:rPr>
          <w:spacing w:val="-9"/>
        </w:rPr>
        <w:t> </w:t>
      </w:r>
      <w:r>
        <w:rPr>
          <w:spacing w:val="-4"/>
        </w:rPr>
        <w:t>possible,</w:t>
      </w:r>
      <w:r>
        <w:rPr>
          <w:spacing w:val="-10"/>
        </w:rPr>
        <w:t> </w:t>
      </w:r>
      <w:r>
        <w:rPr>
          <w:spacing w:val="-4"/>
        </w:rPr>
        <w:t>and</w:t>
      </w:r>
      <w:r>
        <w:rPr>
          <w:spacing w:val="-10"/>
        </w:rPr>
        <w:t> </w:t>
      </w:r>
      <w:r>
        <w:rPr>
          <w:spacing w:val="-4"/>
        </w:rPr>
        <w:t>the</w:t>
      </w:r>
      <w:r>
        <w:rPr>
          <w:spacing w:val="-10"/>
        </w:rPr>
        <w:t> </w:t>
      </w:r>
      <w:r>
        <w:rPr>
          <w:spacing w:val="-4"/>
        </w:rPr>
        <w:t>Go</w:t>
      </w:r>
      <w:r>
        <w:rPr>
          <w:spacing w:val="-9"/>
        </w:rPr>
        <w:t> </w:t>
      </w:r>
      <w:r>
        <w:rPr>
          <w:spacing w:val="-4"/>
        </w:rPr>
        <w:t>standard</w:t>
      </w:r>
      <w:r>
        <w:rPr>
          <w:spacing w:val="-10"/>
        </w:rPr>
        <w:t> </w:t>
      </w:r>
      <w:r>
        <w:rPr>
          <w:spacing w:val="-4"/>
        </w:rPr>
        <w:t>library</w:t>
      </w:r>
      <w:r>
        <w:rPr>
          <w:spacing w:val="-10"/>
        </w:rPr>
        <w:t> </w:t>
      </w:r>
      <w:r>
        <w:rPr>
          <w:spacing w:val="-4"/>
        </w:rPr>
        <w:t>employs</w:t>
      </w:r>
      <w:r>
        <w:rPr>
          <w:spacing w:val="-10"/>
        </w:rPr>
        <w:t> </w:t>
      </w:r>
      <w:r>
        <w:rPr>
          <w:spacing w:val="-4"/>
        </w:rPr>
        <w:t>variou</w:t>
      </w:r>
      <w:r>
        <w:rPr>
          <w:spacing w:val="-4"/>
        </w:rPr>
        <w:t>s</w:t>
      </w:r>
      <w:r>
        <w:rPr>
          <w:spacing w:val="-4"/>
        </w:rPr>
        <w:t> </w:t>
      </w:r>
      <w:r>
        <w:rPr>
          <w:spacing w:val="-6"/>
        </w:rPr>
        <w:t>methods</w:t>
      </w:r>
      <w:r>
        <w:rPr>
          <w:spacing w:val="-6"/>
        </w:rPr>
        <w:t> to</w:t>
      </w:r>
      <w:r>
        <w:rPr>
          <w:spacing w:val="-6"/>
        </w:rPr>
        <w:t> convey</w:t>
      </w:r>
      <w:r>
        <w:rPr>
          <w:spacing w:val="-6"/>
        </w:rPr>
        <w:t> additional</w:t>
      </w:r>
      <w:r>
        <w:rPr>
          <w:spacing w:val="-6"/>
        </w:rPr>
        <w:t> information</w:t>
      </w:r>
      <w:r>
        <w:rPr>
          <w:spacing w:val="-6"/>
        </w:rPr>
        <w:t> about</w:t>
      </w:r>
      <w:r>
        <w:rPr>
          <w:spacing w:val="-6"/>
        </w:rPr>
        <w:t> mistakes.</w:t>
      </w:r>
      <w:r>
        <w:rPr>
          <w:spacing w:val="-6"/>
        </w:rPr>
        <w:t> Let’s</w:t>
      </w:r>
      <w:r>
        <w:rPr>
          <w:spacing w:val="-6"/>
        </w:rPr>
        <w:t> take</w:t>
      </w:r>
      <w:r>
        <w:rPr>
          <w:spacing w:val="-6"/>
        </w:rPr>
        <w:t> </w:t>
      </w:r>
      <w:r>
        <w:rPr>
          <w:spacing w:val="-6"/>
        </w:rPr>
        <w:t>a</w:t>
      </w:r>
      <w:r>
        <w:rPr>
          <w:spacing w:val="-6"/>
        </w:rPr>
        <w:t> </w:t>
      </w:r>
      <w:r>
        <w:rPr/>
        <w:t>look</w:t>
      </w:r>
      <w:r>
        <w:rPr>
          <w:spacing w:val="-14"/>
        </w:rPr>
        <w:t> </w:t>
      </w:r>
      <w:r>
        <w:rPr/>
        <w:t>at</w:t>
      </w:r>
      <w:r>
        <w:rPr>
          <w:spacing w:val="-14"/>
        </w:rPr>
        <w:t> </w:t>
      </w:r>
      <w:r>
        <w:rPr/>
        <w:t>them</w:t>
      </w:r>
      <w:r>
        <w:rPr>
          <w:spacing w:val="-14"/>
        </w:rPr>
        <w:t> </w:t>
      </w:r>
      <w:r>
        <w:rPr/>
        <w:t>one</w:t>
      </w:r>
      <w:r>
        <w:rPr>
          <w:spacing w:val="-13"/>
        </w:rPr>
        <w:t> </w:t>
      </w:r>
      <w:r>
        <w:rPr/>
        <w:t>at</w:t>
      </w:r>
      <w:r>
        <w:rPr>
          <w:spacing w:val="-14"/>
        </w:rPr>
        <w:t> </w:t>
      </w:r>
      <w:r>
        <w:rPr/>
        <w:t>a</w:t>
      </w:r>
      <w:r>
        <w:rPr>
          <w:spacing w:val="-14"/>
        </w:rPr>
        <w:t> </w:t>
      </w:r>
      <w:r>
        <w:rPr/>
        <w:t>time.</w:t>
      </w:r>
    </w:p>
    <w:p>
      <w:pPr>
        <w:pStyle w:val="Heading4"/>
        <w:numPr>
          <w:ilvl w:val="0"/>
          <w:numId w:val="29"/>
        </w:numPr>
        <w:tabs>
          <w:tab w:pos="656" w:val="left" w:leader="none"/>
          <w:tab w:pos="658" w:val="left" w:leader="none"/>
        </w:tabs>
        <w:spacing w:line="225" w:lineRule="auto" w:before="284" w:after="0"/>
        <w:ind w:left="658" w:right="176" w:hanging="220"/>
        <w:jc w:val="both"/>
      </w:pPr>
      <w:r>
        <w:rPr>
          <w:spacing w:val="-2"/>
        </w:rPr>
        <w:t>Ascertaining</w:t>
      </w:r>
      <w:r>
        <w:rPr>
          <w:spacing w:val="-11"/>
        </w:rPr>
        <w:t> </w:t>
      </w:r>
      <w:r>
        <w:rPr>
          <w:spacing w:val="-2"/>
        </w:rPr>
        <w:t>the</w:t>
      </w:r>
      <w:r>
        <w:rPr>
          <w:spacing w:val="-11"/>
        </w:rPr>
        <w:t> </w:t>
      </w:r>
      <w:r>
        <w:rPr>
          <w:spacing w:val="-2"/>
        </w:rPr>
        <w:t>underlying</w:t>
      </w:r>
      <w:r>
        <w:rPr>
          <w:spacing w:val="-11"/>
        </w:rPr>
        <w:t> </w:t>
      </w:r>
      <w:r>
        <w:rPr>
          <w:spacing w:val="-2"/>
        </w:rPr>
        <w:t>struct</w:t>
      </w:r>
      <w:r>
        <w:rPr>
          <w:spacing w:val="-11"/>
        </w:rPr>
        <w:t> </w:t>
      </w:r>
      <w:r>
        <w:rPr>
          <w:spacing w:val="-2"/>
        </w:rPr>
        <w:t>type</w:t>
      </w:r>
      <w:r>
        <w:rPr>
          <w:spacing w:val="-11"/>
        </w:rPr>
        <w:t> </w:t>
      </w:r>
      <w:r>
        <w:rPr>
          <w:spacing w:val="-2"/>
        </w:rPr>
        <w:t>and</w:t>
      </w:r>
      <w:r>
        <w:rPr>
          <w:spacing w:val="-11"/>
        </w:rPr>
        <w:t> </w:t>
      </w:r>
      <w:r>
        <w:rPr>
          <w:spacing w:val="-2"/>
        </w:rPr>
        <w:t>obtaining</w:t>
      </w:r>
      <w:r>
        <w:rPr>
          <w:spacing w:val="-11"/>
        </w:rPr>
        <w:t> </w:t>
      </w:r>
      <w:r>
        <w:rPr>
          <w:spacing w:val="-2"/>
        </w:rPr>
        <w:t>furthe</w:t>
      </w:r>
      <w:r>
        <w:rPr>
          <w:spacing w:val="-2"/>
        </w:rPr>
        <w:t>r</w:t>
      </w:r>
      <w:r>
        <w:rPr>
          <w:spacing w:val="-2"/>
        </w:rPr>
        <w:t> information</w:t>
      </w:r>
      <w:r>
        <w:rPr>
          <w:spacing w:val="-12"/>
        </w:rPr>
        <w:t> </w:t>
      </w:r>
      <w:r>
        <w:rPr>
          <w:spacing w:val="-2"/>
        </w:rPr>
        <w:t>from</w:t>
      </w:r>
      <w:r>
        <w:rPr>
          <w:spacing w:val="-12"/>
        </w:rPr>
        <w:t> </w:t>
      </w:r>
      <w:r>
        <w:rPr>
          <w:spacing w:val="-2"/>
        </w:rPr>
        <w:t>the</w:t>
      </w:r>
      <w:r>
        <w:rPr>
          <w:spacing w:val="-12"/>
        </w:rPr>
        <w:t> </w:t>
      </w:r>
      <w:r>
        <w:rPr>
          <w:spacing w:val="-2"/>
        </w:rPr>
        <w:t>struct</w:t>
      </w:r>
      <w:r>
        <w:rPr>
          <w:spacing w:val="-11"/>
        </w:rPr>
        <w:t> </w:t>
      </w:r>
      <w:r>
        <w:rPr>
          <w:spacing w:val="-2"/>
        </w:rPr>
        <w:t>fields</w:t>
      </w:r>
    </w:p>
    <w:p>
      <w:pPr>
        <w:pStyle w:val="BodyText"/>
        <w:spacing w:line="225" w:lineRule="auto" w:before="2"/>
        <w:ind w:left="658" w:right="175" w:firstLine="240"/>
        <w:jc w:val="both"/>
      </w:pPr>
      <w:r>
        <w:rPr>
          <w:spacing w:val="-2"/>
        </w:rPr>
        <w:t>If</w:t>
      </w:r>
      <w:r>
        <w:rPr>
          <w:spacing w:val="-11"/>
        </w:rPr>
        <w:t> </w:t>
      </w:r>
      <w:r>
        <w:rPr>
          <w:spacing w:val="-2"/>
        </w:rPr>
        <w:t>we</w:t>
      </w:r>
      <w:r>
        <w:rPr>
          <w:spacing w:val="-11"/>
        </w:rPr>
        <w:t> </w:t>
      </w:r>
      <w:r>
        <w:rPr>
          <w:spacing w:val="-2"/>
        </w:rPr>
        <w:t>carefully</w:t>
      </w:r>
      <w:r>
        <w:rPr>
          <w:spacing w:val="-11"/>
        </w:rPr>
        <w:t> </w:t>
      </w:r>
      <w:r>
        <w:rPr>
          <w:spacing w:val="-2"/>
        </w:rPr>
        <w:t>read</w:t>
      </w:r>
      <w:r>
        <w:rPr>
          <w:spacing w:val="-11"/>
        </w:rPr>
        <w:t> </w:t>
      </w:r>
      <w:r>
        <w:rPr>
          <w:spacing w:val="-2"/>
        </w:rPr>
        <w:t>the</w:t>
      </w:r>
      <w:r>
        <w:rPr>
          <w:spacing w:val="-11"/>
        </w:rPr>
        <w:t> </w:t>
      </w:r>
      <w:r>
        <w:rPr>
          <w:spacing w:val="-2"/>
        </w:rPr>
        <w:t>description</w:t>
      </w:r>
      <w:r>
        <w:rPr>
          <w:spacing w:val="-11"/>
        </w:rPr>
        <w:t> </w:t>
      </w:r>
      <w:r>
        <w:rPr>
          <w:spacing w:val="-2"/>
        </w:rPr>
        <w:t>for</w:t>
      </w:r>
      <w:r>
        <w:rPr>
          <w:spacing w:val="-11"/>
        </w:rPr>
        <w:t> </w:t>
      </w:r>
      <w:r>
        <w:rPr>
          <w:spacing w:val="-2"/>
        </w:rPr>
        <w:t>the</w:t>
      </w:r>
      <w:r>
        <w:rPr>
          <w:spacing w:val="-11"/>
        </w:rPr>
        <w:t> </w:t>
      </w:r>
      <w:r>
        <w:rPr>
          <w:spacing w:val="-2"/>
        </w:rPr>
        <w:t>Open</w:t>
      </w:r>
      <w:r>
        <w:rPr>
          <w:spacing w:val="-11"/>
        </w:rPr>
        <w:t> </w:t>
      </w:r>
      <w:r>
        <w:rPr>
          <w:spacing w:val="-2"/>
        </w:rPr>
        <w:t>function,</w:t>
      </w:r>
      <w:r>
        <w:rPr>
          <w:spacing w:val="-11"/>
        </w:rPr>
        <w:t> </w:t>
      </w:r>
      <w:r>
        <w:rPr>
          <w:spacing w:val="-2"/>
        </w:rPr>
        <w:t>w</w:t>
      </w:r>
      <w:r>
        <w:rPr>
          <w:spacing w:val="-2"/>
        </w:rPr>
        <w:t>e</w:t>
      </w:r>
      <w:r>
        <w:rPr>
          <w:spacing w:val="-2"/>
        </w:rPr>
        <w:t> </w:t>
      </w:r>
      <w:r>
        <w:rPr>
          <w:spacing w:val="-4"/>
        </w:rPr>
        <w:t>will</w:t>
      </w:r>
      <w:r>
        <w:rPr>
          <w:spacing w:val="-10"/>
        </w:rPr>
        <w:t> </w:t>
      </w:r>
      <w:r>
        <w:rPr>
          <w:spacing w:val="-4"/>
        </w:rPr>
        <w:t>notice</w:t>
      </w:r>
      <w:r>
        <w:rPr>
          <w:spacing w:val="-10"/>
        </w:rPr>
        <w:t> </w:t>
      </w:r>
      <w:r>
        <w:rPr>
          <w:spacing w:val="-4"/>
        </w:rPr>
        <w:t>that</w:t>
      </w:r>
      <w:r>
        <w:rPr>
          <w:spacing w:val="-10"/>
        </w:rPr>
        <w:t> </w:t>
      </w:r>
      <w:r>
        <w:rPr>
          <w:spacing w:val="-4"/>
        </w:rPr>
        <w:t>it</w:t>
      </w:r>
      <w:r>
        <w:rPr>
          <w:spacing w:val="-9"/>
        </w:rPr>
        <w:t> </w:t>
      </w:r>
      <w:r>
        <w:rPr>
          <w:spacing w:val="-4"/>
        </w:rPr>
        <w:t>returns</w:t>
      </w:r>
      <w:r>
        <w:rPr>
          <w:spacing w:val="-10"/>
        </w:rPr>
        <w:t> </w:t>
      </w:r>
      <w:r>
        <w:rPr>
          <w:spacing w:val="-4"/>
        </w:rPr>
        <w:t>an</w:t>
      </w:r>
      <w:r>
        <w:rPr>
          <w:spacing w:val="-10"/>
        </w:rPr>
        <w:t> </w:t>
      </w:r>
      <w:r>
        <w:rPr>
          <w:spacing w:val="-4"/>
        </w:rPr>
        <w:t>error</w:t>
      </w:r>
      <w:r>
        <w:rPr>
          <w:spacing w:val="-10"/>
        </w:rPr>
        <w:t> </w:t>
      </w:r>
      <w:r>
        <w:rPr>
          <w:spacing w:val="-4"/>
        </w:rPr>
        <w:t>of</w:t>
      </w:r>
      <w:r>
        <w:rPr>
          <w:spacing w:val="-9"/>
        </w:rPr>
        <w:t> </w:t>
      </w:r>
      <w:r>
        <w:rPr>
          <w:spacing w:val="-4"/>
        </w:rPr>
        <w:t>type</w:t>
      </w:r>
      <w:r>
        <w:rPr>
          <w:spacing w:val="-10"/>
        </w:rPr>
        <w:t> </w:t>
      </w:r>
      <w:r>
        <w:rPr>
          <w:spacing w:val="-4"/>
        </w:rPr>
        <w:t>*PathError.</w:t>
      </w:r>
      <w:r>
        <w:rPr>
          <w:spacing w:val="-10"/>
        </w:rPr>
        <w:t> </w:t>
      </w:r>
      <w:r>
        <w:rPr>
          <w:spacing w:val="-4"/>
        </w:rPr>
        <w:t>PathError</w:t>
      </w:r>
      <w:r>
        <w:rPr>
          <w:spacing w:val="-10"/>
        </w:rPr>
        <w:t> </w:t>
      </w:r>
      <w:r>
        <w:rPr>
          <w:spacing w:val="-4"/>
        </w:rPr>
        <w:t>i</w:t>
      </w:r>
      <w:r>
        <w:rPr>
          <w:spacing w:val="-4"/>
        </w:rPr>
        <w:t>s</w:t>
      </w:r>
      <w:r>
        <w:rPr>
          <w:spacing w:val="-4"/>
        </w:rPr>
        <w:t> </w:t>
      </w:r>
      <w:r>
        <w:rPr>
          <w:w w:val="90"/>
        </w:rPr>
        <w:t>a struct type, and its standard library implementation is as follows:</w:t>
      </w:r>
    </w:p>
    <w:p>
      <w:pPr>
        <w:pStyle w:val="BodyText"/>
        <w:spacing w:before="14"/>
        <w:rPr>
          <w:sz w:val="20"/>
        </w:rPr>
      </w:pPr>
      <w:r>
        <w:rPr>
          <w:sz w:val="20"/>
        </w:rPr>
        <mc:AlternateContent>
          <mc:Choice Requires="wps">
            <w:drawing>
              <wp:anchor distT="0" distB="0" distL="0" distR="0" allowOverlap="1" layoutInCell="1" locked="0" behindDoc="1" simplePos="0" relativeHeight="487726080">
                <wp:simplePos x="0" y="0"/>
                <wp:positionH relativeFrom="page">
                  <wp:posOffset>1059243</wp:posOffset>
                </wp:positionH>
                <wp:positionV relativeFrom="paragraph">
                  <wp:posOffset>195577</wp:posOffset>
                </wp:positionV>
                <wp:extent cx="3813810" cy="1327150"/>
                <wp:effectExtent l="0" t="0" r="0" b="0"/>
                <wp:wrapTopAndBottom/>
                <wp:docPr id="314" name="Textbox 314"/>
                <wp:cNvGraphicFramePr>
                  <a:graphicFrameLocks/>
                </wp:cNvGraphicFramePr>
                <a:graphic>
                  <a:graphicData uri="http://schemas.microsoft.com/office/word/2010/wordprocessingShape">
                    <wps:wsp>
                      <wps:cNvPr id="314" name="Textbox 314"/>
                      <wps:cNvSpPr txBox="1"/>
                      <wps:spPr>
                        <a:xfrm>
                          <a:off x="0" y="0"/>
                          <a:ext cx="3813810" cy="1327150"/>
                        </a:xfrm>
                        <a:prstGeom prst="rect">
                          <a:avLst/>
                        </a:prstGeom>
                        <a:solidFill>
                          <a:srgbClr val="EBEBEC"/>
                        </a:solidFill>
                      </wps:spPr>
                      <wps:txbx>
                        <w:txbxContent>
                          <w:p>
                            <w:pPr>
                              <w:tabs>
                                <w:tab w:pos="953" w:val="left" w:leader="none"/>
                              </w:tabs>
                              <w:spacing w:line="266" w:lineRule="auto" w:before="205"/>
                              <w:ind w:left="443" w:right="34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PathError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6"/>
                                <w:sz w:val="17"/>
                              </w:rPr>
                              <w:t>Op</w:t>
                            </w:r>
                            <w:r>
                              <w:rPr>
                                <w:rFonts w:ascii="Courier New"/>
                                <w:color w:val="000000"/>
                                <w:sz w:val="17"/>
                              </w:rPr>
                              <w:tab/>
                            </w:r>
                            <w:r>
                              <w:rPr>
                                <w:rFonts w:ascii="Courier New"/>
                                <w:color w:val="000000"/>
                                <w:spacing w:val="-2"/>
                                <w:sz w:val="17"/>
                              </w:rPr>
                              <w:t>string</w:t>
                            </w:r>
                          </w:p>
                          <w:p>
                            <w:pPr>
                              <w:spacing w:line="268" w:lineRule="auto" w:before="2"/>
                              <w:ind w:left="443" w:right="4180" w:firstLine="0"/>
                              <w:jc w:val="left"/>
                              <w:rPr>
                                <w:rFonts w:ascii="Courier New"/>
                                <w:color w:val="000000"/>
                                <w:sz w:val="17"/>
                              </w:rPr>
                            </w:pPr>
                            <w:r>
                              <w:rPr>
                                <w:rFonts w:ascii="Courier New"/>
                                <w:color w:val="000000"/>
                                <w:sz w:val="17"/>
                              </w:rPr>
                              <w:t>Path</w:t>
                            </w:r>
                            <w:r>
                              <w:rPr>
                                <w:rFonts w:ascii="Courier New"/>
                                <w:color w:val="000000"/>
                                <w:spacing w:val="-26"/>
                                <w:sz w:val="17"/>
                              </w:rPr>
                              <w:t> </w:t>
                            </w:r>
                            <w:r>
                              <w:rPr>
                                <w:rFonts w:ascii="Courier New"/>
                                <w:color w:val="000000"/>
                                <w:sz w:val="17"/>
                              </w:rPr>
                              <w:t>strin</w:t>
                            </w:r>
                            <w:r>
                              <w:rPr>
                                <w:rFonts w:ascii="Courier New"/>
                                <w:color w:val="000000"/>
                                <w:sz w:val="17"/>
                              </w:rPr>
                              <w:t>g</w:t>
                            </w:r>
                            <w:r>
                              <w:rPr>
                                <w:rFonts w:ascii="Courier New"/>
                                <w:color w:val="000000"/>
                                <w:sz w:val="17"/>
                              </w:rPr>
                              <w:t> Err</w:t>
                            </w:r>
                            <w:r>
                              <w:rPr>
                                <w:rFonts w:ascii="Courier New"/>
                                <w:color w:val="000000"/>
                                <w:spacing w:val="40"/>
                                <w:sz w:val="17"/>
                              </w:rPr>
                              <w:t> </w:t>
                            </w:r>
                            <w:r>
                              <w:rPr>
                                <w:rFonts w:ascii="Courier New"/>
                                <w:color w:val="000000"/>
                                <w:sz w:val="17"/>
                              </w:rPr>
                              <w:t>error</w:t>
                            </w:r>
                          </w:p>
                          <w:p>
                            <w:pPr>
                              <w:spacing w:line="191" w:lineRule="exact" w:before="0"/>
                              <w:ind w:left="239"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239" w:right="420" w:firstLine="0"/>
                              <w:jc w:val="left"/>
                              <w:rPr>
                                <w:rFonts w:ascii="Courier New"/>
                                <w:color w:val="000000"/>
                                <w:sz w:val="17"/>
                              </w:rPr>
                            </w:pPr>
                            <w:r>
                              <w:rPr>
                                <w:rFonts w:ascii="Courier New"/>
                                <w:color w:val="000000"/>
                                <w:sz w:val="17"/>
                              </w:rPr>
                              <w:t>func</w:t>
                            </w:r>
                            <w:r>
                              <w:rPr>
                                <w:rFonts w:ascii="Courier New"/>
                                <w:color w:val="000000"/>
                                <w:spacing w:val="-5"/>
                                <w:sz w:val="17"/>
                              </w:rPr>
                              <w:t> </w:t>
                            </w:r>
                            <w:r>
                              <w:rPr>
                                <w:rFonts w:ascii="Courier New"/>
                                <w:color w:val="000000"/>
                                <w:sz w:val="17"/>
                              </w:rPr>
                              <w:t>(e1</w:t>
                            </w:r>
                            <w:r>
                              <w:rPr>
                                <w:rFonts w:ascii="Courier New"/>
                                <w:color w:val="000000"/>
                                <w:spacing w:val="-5"/>
                                <w:sz w:val="17"/>
                              </w:rPr>
                              <w:t> </w:t>
                            </w:r>
                            <w:r>
                              <w:rPr>
                                <w:rFonts w:ascii="Courier New"/>
                                <w:color w:val="000000"/>
                                <w:sz w:val="17"/>
                              </w:rPr>
                              <w:t>*PathError)</w:t>
                            </w:r>
                            <w:r>
                              <w:rPr>
                                <w:rFonts w:ascii="Courier New"/>
                                <w:color w:val="000000"/>
                                <w:spacing w:val="-5"/>
                                <w:sz w:val="17"/>
                              </w:rPr>
                              <w:t> </w:t>
                            </w:r>
                            <w:r>
                              <w:rPr>
                                <w:rFonts w:ascii="Courier New"/>
                                <w:color w:val="000000"/>
                                <w:sz w:val="17"/>
                              </w:rPr>
                              <w:t>Error()</w:t>
                            </w:r>
                            <w:r>
                              <w:rPr>
                                <w:rFonts w:ascii="Courier New"/>
                                <w:color w:val="000000"/>
                                <w:spacing w:val="-5"/>
                                <w:sz w:val="17"/>
                              </w:rPr>
                              <w:t> </w:t>
                            </w:r>
                            <w:r>
                              <w:rPr>
                                <w:rFonts w:ascii="Courier New"/>
                                <w:color w:val="000000"/>
                                <w:sz w:val="17"/>
                              </w:rPr>
                              <w:t>string</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return</w:t>
                            </w:r>
                            <w:r>
                              <w:rPr>
                                <w:rFonts w:ascii="Courier New"/>
                                <w:color w:val="000000"/>
                                <w:spacing w:val="-5"/>
                                <w:sz w:val="17"/>
                              </w:rPr>
                              <w:t> </w:t>
                            </w:r>
                            <w:r>
                              <w:rPr>
                                <w:rFonts w:ascii="Courier New"/>
                                <w:color w:val="000000"/>
                                <w:sz w:val="17"/>
                              </w:rPr>
                              <w:t>e1.Op</w:t>
                            </w:r>
                            <w:r>
                              <w:rPr>
                                <w:rFonts w:ascii="Courier New"/>
                                <w:color w:val="000000"/>
                                <w:spacing w:val="-5"/>
                                <w:sz w:val="17"/>
                              </w:rPr>
                              <w:t> </w:t>
                            </w:r>
                            <w:r>
                              <w:rPr>
                                <w:rFonts w:ascii="Courier New"/>
                                <w:color w:val="000000"/>
                                <w:sz w:val="17"/>
                              </w:rPr>
                              <w:t>+</w:t>
                            </w:r>
                            <w:r>
                              <w:rPr>
                                <w:rFonts w:ascii="Courier New"/>
                                <w:color w:val="000000"/>
                                <w:sz w:val="17"/>
                              </w:rPr>
                              <w:t> " " + e1.Path + ": " + e1.Err.Error() }</w:t>
                            </w:r>
                          </w:p>
                        </w:txbxContent>
                      </wps:txbx>
                      <wps:bodyPr wrap="square" lIns="0" tIns="0" rIns="0" bIns="0" rtlCol="0">
                        <a:noAutofit/>
                      </wps:bodyPr>
                    </wps:wsp>
                  </a:graphicData>
                </a:graphic>
              </wp:anchor>
            </w:drawing>
          </mc:Choice>
          <mc:Fallback>
            <w:pict>
              <v:shape style="position:absolute;margin-left:83.404999pt;margin-top:15.399811pt;width:300.3pt;height:104.5pt;mso-position-horizontal-relative:page;mso-position-vertical-relative:paragraph;z-index:-15590400;mso-wrap-distance-left:0;mso-wrap-distance-right:0" type="#_x0000_t202" id="docshape283" filled="true" fillcolor="#ebebec" stroked="false">
                <v:textbox inset="0,0,0,0">
                  <w:txbxContent>
                    <w:p>
                      <w:pPr>
                        <w:tabs>
                          <w:tab w:pos="953" w:val="left" w:leader="none"/>
                        </w:tabs>
                        <w:spacing w:line="266" w:lineRule="auto" w:before="205"/>
                        <w:ind w:left="443" w:right="3418"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PathError</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w:t>
                      </w:r>
                      <w:r>
                        <w:rPr>
                          <w:rFonts w:ascii="Courier New"/>
                          <w:color w:val="000000"/>
                          <w:spacing w:val="-6"/>
                          <w:sz w:val="17"/>
                        </w:rPr>
                        <w:t>Op</w:t>
                      </w:r>
                      <w:r>
                        <w:rPr>
                          <w:rFonts w:ascii="Courier New"/>
                          <w:color w:val="000000"/>
                          <w:sz w:val="17"/>
                        </w:rPr>
                        <w:tab/>
                      </w:r>
                      <w:r>
                        <w:rPr>
                          <w:rFonts w:ascii="Courier New"/>
                          <w:color w:val="000000"/>
                          <w:spacing w:val="-2"/>
                          <w:sz w:val="17"/>
                        </w:rPr>
                        <w:t>string</w:t>
                      </w:r>
                    </w:p>
                    <w:p>
                      <w:pPr>
                        <w:spacing w:line="268" w:lineRule="auto" w:before="2"/>
                        <w:ind w:left="443" w:right="4180" w:firstLine="0"/>
                        <w:jc w:val="left"/>
                        <w:rPr>
                          <w:rFonts w:ascii="Courier New"/>
                          <w:color w:val="000000"/>
                          <w:sz w:val="17"/>
                        </w:rPr>
                      </w:pPr>
                      <w:r>
                        <w:rPr>
                          <w:rFonts w:ascii="Courier New"/>
                          <w:color w:val="000000"/>
                          <w:sz w:val="17"/>
                        </w:rPr>
                        <w:t>Path</w:t>
                      </w:r>
                      <w:r>
                        <w:rPr>
                          <w:rFonts w:ascii="Courier New"/>
                          <w:color w:val="000000"/>
                          <w:spacing w:val="-26"/>
                          <w:sz w:val="17"/>
                        </w:rPr>
                        <w:t> </w:t>
                      </w:r>
                      <w:r>
                        <w:rPr>
                          <w:rFonts w:ascii="Courier New"/>
                          <w:color w:val="000000"/>
                          <w:sz w:val="17"/>
                        </w:rPr>
                        <w:t>strin</w:t>
                      </w:r>
                      <w:r>
                        <w:rPr>
                          <w:rFonts w:ascii="Courier New"/>
                          <w:color w:val="000000"/>
                          <w:sz w:val="17"/>
                        </w:rPr>
                        <w:t>g</w:t>
                      </w:r>
                      <w:r>
                        <w:rPr>
                          <w:rFonts w:ascii="Courier New"/>
                          <w:color w:val="000000"/>
                          <w:sz w:val="17"/>
                        </w:rPr>
                        <w:t> Err</w:t>
                      </w:r>
                      <w:r>
                        <w:rPr>
                          <w:rFonts w:ascii="Courier New"/>
                          <w:color w:val="000000"/>
                          <w:spacing w:val="40"/>
                          <w:sz w:val="17"/>
                        </w:rPr>
                        <w:t> </w:t>
                      </w:r>
                      <w:r>
                        <w:rPr>
                          <w:rFonts w:ascii="Courier New"/>
                          <w:color w:val="000000"/>
                          <w:sz w:val="17"/>
                        </w:rPr>
                        <w:t>error</w:t>
                      </w:r>
                    </w:p>
                    <w:p>
                      <w:pPr>
                        <w:spacing w:line="191" w:lineRule="exact" w:before="0"/>
                        <w:ind w:left="239"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239" w:right="420" w:firstLine="0"/>
                        <w:jc w:val="left"/>
                        <w:rPr>
                          <w:rFonts w:ascii="Courier New"/>
                          <w:color w:val="000000"/>
                          <w:sz w:val="17"/>
                        </w:rPr>
                      </w:pPr>
                      <w:r>
                        <w:rPr>
                          <w:rFonts w:ascii="Courier New"/>
                          <w:color w:val="000000"/>
                          <w:sz w:val="17"/>
                        </w:rPr>
                        <w:t>func</w:t>
                      </w:r>
                      <w:r>
                        <w:rPr>
                          <w:rFonts w:ascii="Courier New"/>
                          <w:color w:val="000000"/>
                          <w:spacing w:val="-5"/>
                          <w:sz w:val="17"/>
                        </w:rPr>
                        <w:t> </w:t>
                      </w:r>
                      <w:r>
                        <w:rPr>
                          <w:rFonts w:ascii="Courier New"/>
                          <w:color w:val="000000"/>
                          <w:sz w:val="17"/>
                        </w:rPr>
                        <w:t>(e1</w:t>
                      </w:r>
                      <w:r>
                        <w:rPr>
                          <w:rFonts w:ascii="Courier New"/>
                          <w:color w:val="000000"/>
                          <w:spacing w:val="-5"/>
                          <w:sz w:val="17"/>
                        </w:rPr>
                        <w:t> </w:t>
                      </w:r>
                      <w:r>
                        <w:rPr>
                          <w:rFonts w:ascii="Courier New"/>
                          <w:color w:val="000000"/>
                          <w:sz w:val="17"/>
                        </w:rPr>
                        <w:t>*PathError)</w:t>
                      </w:r>
                      <w:r>
                        <w:rPr>
                          <w:rFonts w:ascii="Courier New"/>
                          <w:color w:val="000000"/>
                          <w:spacing w:val="-5"/>
                          <w:sz w:val="17"/>
                        </w:rPr>
                        <w:t> </w:t>
                      </w:r>
                      <w:r>
                        <w:rPr>
                          <w:rFonts w:ascii="Courier New"/>
                          <w:color w:val="000000"/>
                          <w:sz w:val="17"/>
                        </w:rPr>
                        <w:t>Error()</w:t>
                      </w:r>
                      <w:r>
                        <w:rPr>
                          <w:rFonts w:ascii="Courier New"/>
                          <w:color w:val="000000"/>
                          <w:spacing w:val="-5"/>
                          <w:sz w:val="17"/>
                        </w:rPr>
                        <w:t> </w:t>
                      </w:r>
                      <w:r>
                        <w:rPr>
                          <w:rFonts w:ascii="Courier New"/>
                          <w:color w:val="000000"/>
                          <w:sz w:val="17"/>
                        </w:rPr>
                        <w:t>string</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return</w:t>
                      </w:r>
                      <w:r>
                        <w:rPr>
                          <w:rFonts w:ascii="Courier New"/>
                          <w:color w:val="000000"/>
                          <w:spacing w:val="-5"/>
                          <w:sz w:val="17"/>
                        </w:rPr>
                        <w:t> </w:t>
                      </w:r>
                      <w:r>
                        <w:rPr>
                          <w:rFonts w:ascii="Courier New"/>
                          <w:color w:val="000000"/>
                          <w:sz w:val="17"/>
                        </w:rPr>
                        <w:t>e1.Op</w:t>
                      </w:r>
                      <w:r>
                        <w:rPr>
                          <w:rFonts w:ascii="Courier New"/>
                          <w:color w:val="000000"/>
                          <w:spacing w:val="-5"/>
                          <w:sz w:val="17"/>
                        </w:rPr>
                        <w:t> </w:t>
                      </w:r>
                      <w:r>
                        <w:rPr>
                          <w:rFonts w:ascii="Courier New"/>
                          <w:color w:val="000000"/>
                          <w:sz w:val="17"/>
                        </w:rPr>
                        <w:t>+</w:t>
                      </w:r>
                      <w:r>
                        <w:rPr>
                          <w:rFonts w:ascii="Courier New"/>
                          <w:color w:val="000000"/>
                          <w:sz w:val="17"/>
                        </w:rPr>
                        <w:t> " " + e1.Path + ": " + e1.Err.Error() }</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45"/>
      </w:pPr>
    </w:p>
    <w:p>
      <w:pPr>
        <w:pStyle w:val="BodyText"/>
        <w:spacing w:line="225" w:lineRule="auto"/>
        <w:ind w:left="658" w:right="175"/>
        <w:jc w:val="both"/>
      </w:pPr>
      <w:r>
        <w:rPr>
          <w:spacing w:val="-2"/>
        </w:rPr>
        <w:t>We</w:t>
      </w:r>
      <w:r>
        <w:rPr>
          <w:spacing w:val="-12"/>
        </w:rPr>
        <w:t> </w:t>
      </w:r>
      <w:r>
        <w:rPr>
          <w:spacing w:val="-2"/>
        </w:rPr>
        <w:t>can</w:t>
      </w:r>
      <w:r>
        <w:rPr>
          <w:spacing w:val="-12"/>
        </w:rPr>
        <w:t> </w:t>
      </w:r>
      <w:r>
        <w:rPr>
          <w:spacing w:val="-2"/>
        </w:rPr>
        <w:t>see</w:t>
      </w:r>
      <w:r>
        <w:rPr>
          <w:spacing w:val="-12"/>
        </w:rPr>
        <w:t> </w:t>
      </w:r>
      <w:r>
        <w:rPr>
          <w:spacing w:val="-2"/>
        </w:rPr>
        <w:t>from</w:t>
      </w:r>
      <w:r>
        <w:rPr>
          <w:spacing w:val="-11"/>
        </w:rPr>
        <w:t> </w:t>
      </w:r>
      <w:r>
        <w:rPr>
          <w:spacing w:val="-2"/>
        </w:rPr>
        <w:t>the</w:t>
      </w:r>
      <w:r>
        <w:rPr>
          <w:spacing w:val="-12"/>
        </w:rPr>
        <w:t> </w:t>
      </w:r>
      <w:r>
        <w:rPr>
          <w:spacing w:val="-2"/>
        </w:rPr>
        <w:t>code</w:t>
      </w:r>
      <w:r>
        <w:rPr>
          <w:spacing w:val="-12"/>
        </w:rPr>
        <w:t> </w:t>
      </w:r>
      <w:r>
        <w:rPr>
          <w:spacing w:val="-2"/>
        </w:rPr>
        <w:t>above</w:t>
      </w:r>
      <w:r>
        <w:rPr>
          <w:spacing w:val="-12"/>
        </w:rPr>
        <w:t> </w:t>
      </w:r>
      <w:r>
        <w:rPr>
          <w:spacing w:val="-2"/>
        </w:rPr>
        <w:t>that</w:t>
      </w:r>
      <w:r>
        <w:rPr>
          <w:spacing w:val="-11"/>
        </w:rPr>
        <w:t> </w:t>
      </w:r>
      <w:r>
        <w:rPr>
          <w:spacing w:val="-2"/>
        </w:rPr>
        <w:t>*PathError</w:t>
      </w:r>
      <w:r>
        <w:rPr>
          <w:spacing w:val="-12"/>
        </w:rPr>
        <w:t> </w:t>
      </w:r>
      <w:r>
        <w:rPr>
          <w:spacing w:val="-2"/>
        </w:rPr>
        <w:t>implements</w:t>
      </w:r>
      <w:r>
        <w:rPr>
          <w:spacing w:val="-12"/>
        </w:rPr>
        <w:t> </w:t>
      </w:r>
      <w:r>
        <w:rPr>
          <w:spacing w:val="-2"/>
        </w:rPr>
        <w:t>th</w:t>
      </w:r>
      <w:r>
        <w:rPr>
          <w:spacing w:val="-2"/>
        </w:rPr>
        <w:t>e</w:t>
      </w:r>
      <w:r>
        <w:rPr>
          <w:spacing w:val="-2"/>
        </w:rPr>
        <w:t> </w:t>
      </w:r>
      <w:r>
        <w:rPr>
          <w:spacing w:val="-4"/>
        </w:rPr>
        <w:t>error</w:t>
      </w:r>
      <w:r>
        <w:rPr>
          <w:spacing w:val="-9"/>
        </w:rPr>
        <w:t> </w:t>
      </w:r>
      <w:r>
        <w:rPr>
          <w:spacing w:val="-4"/>
        </w:rPr>
        <w:t>interface</w:t>
      </w:r>
      <w:r>
        <w:rPr>
          <w:spacing w:val="-9"/>
        </w:rPr>
        <w:t> </w:t>
      </w:r>
      <w:r>
        <w:rPr>
          <w:spacing w:val="-4"/>
        </w:rPr>
        <w:t>by</w:t>
      </w:r>
      <w:r>
        <w:rPr>
          <w:spacing w:val="-9"/>
        </w:rPr>
        <w:t> </w:t>
      </w:r>
      <w:r>
        <w:rPr>
          <w:spacing w:val="-4"/>
        </w:rPr>
        <w:t>declaring</w:t>
      </w:r>
      <w:r>
        <w:rPr>
          <w:spacing w:val="-9"/>
        </w:rPr>
        <w:t> </w:t>
      </w:r>
      <w:r>
        <w:rPr>
          <w:spacing w:val="-4"/>
        </w:rPr>
        <w:t>the</w:t>
      </w:r>
      <w:r>
        <w:rPr>
          <w:spacing w:val="-9"/>
        </w:rPr>
        <w:t> </w:t>
      </w:r>
      <w:r>
        <w:rPr>
          <w:spacing w:val="-4"/>
        </w:rPr>
        <w:t>Error()</w:t>
      </w:r>
      <w:r>
        <w:rPr>
          <w:spacing w:val="-9"/>
        </w:rPr>
        <w:t> </w:t>
      </w:r>
      <w:r>
        <w:rPr>
          <w:spacing w:val="-4"/>
        </w:rPr>
        <w:t>string</w:t>
      </w:r>
      <w:r>
        <w:rPr>
          <w:spacing w:val="-9"/>
        </w:rPr>
        <w:t> </w:t>
      </w:r>
      <w:r>
        <w:rPr>
          <w:spacing w:val="-4"/>
        </w:rPr>
        <w:t>function.</w:t>
      </w:r>
      <w:r>
        <w:rPr>
          <w:spacing w:val="-9"/>
        </w:rPr>
        <w:t> </w:t>
      </w:r>
      <w:r>
        <w:rPr>
          <w:spacing w:val="-4"/>
        </w:rPr>
        <w:t>This</w:t>
      </w:r>
      <w:r>
        <w:rPr>
          <w:spacing w:val="-9"/>
        </w:rPr>
        <w:t> </w:t>
      </w:r>
      <w:r>
        <w:rPr>
          <w:spacing w:val="-4"/>
        </w:rPr>
        <w:t>func</w:t>
      </w:r>
      <w:r>
        <w:rPr>
          <w:spacing w:val="-4"/>
        </w:rPr>
        <w:softHyphen/>
      </w:r>
      <w:r>
        <w:rPr>
          <w:spacing w:val="-4"/>
        </w:rPr>
      </w:r>
      <w:r>
        <w:rPr>
          <w:w w:val="90"/>
        </w:rPr>
        <w:t>tion</w:t>
      </w:r>
      <w:r>
        <w:rPr>
          <w:spacing w:val="-1"/>
          <w:w w:val="90"/>
        </w:rPr>
        <w:t> </w:t>
      </w:r>
      <w:r>
        <w:rPr>
          <w:w w:val="90"/>
        </w:rPr>
        <w:t>returns</w:t>
      </w:r>
      <w:r>
        <w:rPr>
          <w:spacing w:val="-1"/>
          <w:w w:val="90"/>
        </w:rPr>
        <w:t> </w:t>
      </w:r>
      <w:r>
        <w:rPr>
          <w:w w:val="90"/>
        </w:rPr>
        <w:t>the</w:t>
      </w:r>
      <w:r>
        <w:rPr>
          <w:spacing w:val="-1"/>
          <w:w w:val="90"/>
        </w:rPr>
        <w:t> </w:t>
      </w:r>
      <w:r>
        <w:rPr>
          <w:w w:val="90"/>
        </w:rPr>
        <w:t>operation,</w:t>
      </w:r>
      <w:r>
        <w:rPr>
          <w:spacing w:val="-1"/>
          <w:w w:val="90"/>
        </w:rPr>
        <w:t> </w:t>
      </w:r>
      <w:r>
        <w:rPr>
          <w:w w:val="90"/>
        </w:rPr>
        <w:t>path,</w:t>
      </w:r>
      <w:r>
        <w:rPr>
          <w:spacing w:val="-1"/>
          <w:w w:val="90"/>
        </w:rPr>
        <w:t> </w:t>
      </w:r>
      <w:r>
        <w:rPr>
          <w:w w:val="90"/>
        </w:rPr>
        <w:t>and</w:t>
      </w:r>
      <w:r>
        <w:rPr>
          <w:spacing w:val="-1"/>
          <w:w w:val="90"/>
        </w:rPr>
        <w:t> </w:t>
      </w:r>
      <w:r>
        <w:rPr>
          <w:w w:val="90"/>
        </w:rPr>
        <w:t>actual</w:t>
      </w:r>
      <w:r>
        <w:rPr>
          <w:spacing w:val="-1"/>
          <w:w w:val="90"/>
        </w:rPr>
        <w:t> </w:t>
      </w:r>
      <w:r>
        <w:rPr>
          <w:w w:val="90"/>
        </w:rPr>
        <w:t>error</w:t>
      </w:r>
      <w:r>
        <w:rPr>
          <w:spacing w:val="-1"/>
          <w:w w:val="90"/>
        </w:rPr>
        <w:t> </w:t>
      </w:r>
      <w:r>
        <w:rPr>
          <w:w w:val="90"/>
        </w:rPr>
        <w:t>concatenation.</w:t>
      </w:r>
      <w:r>
        <w:rPr>
          <w:spacing w:val="-1"/>
          <w:w w:val="90"/>
        </w:rPr>
        <w:t> </w:t>
      </w:r>
      <w:r>
        <w:rPr>
          <w:w w:val="90"/>
        </w:rPr>
        <w:t>As</w:t>
      </w:r>
      <w:r>
        <w:rPr>
          <w:spacing w:val="-1"/>
          <w:w w:val="90"/>
        </w:rPr>
        <w:t> </w:t>
      </w:r>
      <w:r>
        <w:rPr>
          <w:w w:val="90"/>
        </w:rPr>
        <w:t>a</w:t>
      </w:r>
      <w:r>
        <w:rPr>
          <w:w w:val="90"/>
        </w:rPr>
        <w:t> </w:t>
      </w:r>
      <w:r>
        <w:rPr>
          <w:spacing w:val="-4"/>
        </w:rPr>
        <w:t>result,</w:t>
      </w:r>
      <w:r>
        <w:rPr>
          <w:spacing w:val="-10"/>
        </w:rPr>
        <w:t> </w:t>
      </w:r>
      <w:r>
        <w:rPr>
          <w:spacing w:val="-4"/>
        </w:rPr>
        <w:t>we</w:t>
      </w:r>
      <w:r>
        <w:rPr>
          <w:spacing w:val="-10"/>
        </w:rPr>
        <w:t> </w:t>
      </w:r>
      <w:r>
        <w:rPr>
          <w:spacing w:val="-4"/>
        </w:rPr>
        <w:t>received</w:t>
      </w:r>
      <w:r>
        <w:rPr>
          <w:spacing w:val="-10"/>
        </w:rPr>
        <w:t> </w:t>
      </w:r>
      <w:r>
        <w:rPr>
          <w:spacing w:val="-4"/>
        </w:rPr>
        <w:t>the</w:t>
      </w:r>
      <w:r>
        <w:rPr>
          <w:spacing w:val="-9"/>
        </w:rPr>
        <w:t> </w:t>
      </w:r>
      <w:r>
        <w:rPr>
          <w:spacing w:val="-4"/>
        </w:rPr>
        <w:t>error</w:t>
      </w:r>
      <w:r>
        <w:rPr>
          <w:spacing w:val="-10"/>
        </w:rPr>
        <w:t> </w:t>
      </w:r>
      <w:r>
        <w:rPr>
          <w:spacing w:val="-4"/>
        </w:rPr>
        <w:t>notice,</w:t>
      </w:r>
    </w:p>
    <w:p>
      <w:pPr>
        <w:pStyle w:val="BodyText"/>
        <w:spacing w:before="8"/>
        <w:rPr>
          <w:sz w:val="12"/>
        </w:rPr>
      </w:pPr>
      <w:r>
        <w:rPr>
          <w:sz w:val="12"/>
        </w:rPr>
        <mc:AlternateContent>
          <mc:Choice Requires="wps">
            <w:drawing>
              <wp:anchor distT="0" distB="0" distL="0" distR="0" allowOverlap="1" layoutInCell="1" locked="0" behindDoc="1" simplePos="0" relativeHeight="487726592">
                <wp:simplePos x="0" y="0"/>
                <wp:positionH relativeFrom="page">
                  <wp:posOffset>1051560</wp:posOffset>
                </wp:positionH>
                <wp:positionV relativeFrom="paragraph">
                  <wp:posOffset>123710</wp:posOffset>
                </wp:positionV>
                <wp:extent cx="3822065" cy="372745"/>
                <wp:effectExtent l="0" t="0" r="0" b="0"/>
                <wp:wrapTopAndBottom/>
                <wp:docPr id="315" name="Textbox 315"/>
                <wp:cNvGraphicFramePr>
                  <a:graphicFrameLocks/>
                </wp:cNvGraphicFramePr>
                <a:graphic>
                  <a:graphicData uri="http://schemas.microsoft.com/office/word/2010/wordprocessingShape">
                    <wps:wsp>
                      <wps:cNvPr id="315" name="Textbox 315"/>
                      <wps:cNvSpPr txBox="1"/>
                      <wps:spPr>
                        <a:xfrm>
                          <a:off x="0" y="0"/>
                          <a:ext cx="382206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open</w:t>
                            </w:r>
                            <w:r>
                              <w:rPr>
                                <w:rFonts w:ascii="Courier New"/>
                                <w:color w:val="000000"/>
                                <w:spacing w:val="-6"/>
                                <w:sz w:val="17"/>
                              </w:rPr>
                              <w:t> </w:t>
                            </w:r>
                            <w:r>
                              <w:rPr>
                                <w:rFonts w:ascii="Courier New"/>
                                <w:color w:val="000000"/>
                                <w:sz w:val="17"/>
                              </w:rPr>
                              <w:t>/test.txt:</w:t>
                            </w:r>
                            <w:r>
                              <w:rPr>
                                <w:rFonts w:ascii="Courier New"/>
                                <w:color w:val="000000"/>
                                <w:spacing w:val="-5"/>
                                <w:sz w:val="17"/>
                              </w:rPr>
                              <w:t> </w:t>
                            </w:r>
                            <w:r>
                              <w:rPr>
                                <w:rFonts w:ascii="Courier New"/>
                                <w:color w:val="000000"/>
                                <w:sz w:val="17"/>
                              </w:rPr>
                              <w:t>No</w:t>
                            </w:r>
                            <w:r>
                              <w:rPr>
                                <w:rFonts w:ascii="Courier New"/>
                                <w:color w:val="000000"/>
                                <w:spacing w:val="-6"/>
                                <w:sz w:val="17"/>
                              </w:rPr>
                              <w:t> </w:t>
                            </w:r>
                            <w:r>
                              <w:rPr>
                                <w:rFonts w:ascii="Courier New"/>
                                <w:color w:val="000000"/>
                                <w:sz w:val="17"/>
                              </w:rPr>
                              <w:t>such</w:t>
                            </w:r>
                            <w:r>
                              <w:rPr>
                                <w:rFonts w:ascii="Courier New"/>
                                <w:color w:val="000000"/>
                                <w:spacing w:val="-5"/>
                                <w:sz w:val="17"/>
                              </w:rPr>
                              <w:t> </w:t>
                            </w:r>
                            <w:r>
                              <w:rPr>
                                <w:rFonts w:ascii="Courier New"/>
                                <w:color w:val="000000"/>
                                <w:sz w:val="17"/>
                              </w:rPr>
                              <w:t>file</w:t>
                            </w:r>
                            <w:r>
                              <w:rPr>
                                <w:rFonts w:ascii="Courier New"/>
                                <w:color w:val="000000"/>
                                <w:spacing w:val="-6"/>
                                <w:sz w:val="17"/>
                              </w:rPr>
                              <w:t> </w:t>
                            </w:r>
                            <w:r>
                              <w:rPr>
                                <w:rFonts w:ascii="Courier New"/>
                                <w:color w:val="000000"/>
                                <w:sz w:val="17"/>
                              </w:rPr>
                              <w:t>or</w:t>
                            </w:r>
                            <w:r>
                              <w:rPr>
                                <w:rFonts w:ascii="Courier New"/>
                                <w:color w:val="000000"/>
                                <w:spacing w:val="-5"/>
                                <w:sz w:val="17"/>
                              </w:rPr>
                              <w:t> </w:t>
                            </w:r>
                            <w:r>
                              <w:rPr>
                                <w:rFonts w:ascii="Courier New"/>
                                <w:color w:val="000000"/>
                                <w:spacing w:val="-2"/>
                                <w:sz w:val="17"/>
                              </w:rPr>
                              <w:t>directory.</w:t>
                            </w:r>
                          </w:p>
                        </w:txbxContent>
                      </wps:txbx>
                      <wps:bodyPr wrap="square" lIns="0" tIns="0" rIns="0" bIns="0" rtlCol="0">
                        <a:noAutofit/>
                      </wps:bodyPr>
                    </wps:wsp>
                  </a:graphicData>
                </a:graphic>
              </wp:anchor>
            </w:drawing>
          </mc:Choice>
          <mc:Fallback>
            <w:pict>
              <v:shape style="position:absolute;margin-left:82.800003pt;margin-top:9.741019pt;width:300.95pt;height:29.35pt;mso-position-horizontal-relative:page;mso-position-vertical-relative:paragraph;z-index:-15589888;mso-wrap-distance-left:0;mso-wrap-distance-right:0" type="#_x0000_t202" id="docshape284"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open</w:t>
                      </w:r>
                      <w:r>
                        <w:rPr>
                          <w:rFonts w:ascii="Courier New"/>
                          <w:color w:val="000000"/>
                          <w:spacing w:val="-6"/>
                          <w:sz w:val="17"/>
                        </w:rPr>
                        <w:t> </w:t>
                      </w:r>
                      <w:r>
                        <w:rPr>
                          <w:rFonts w:ascii="Courier New"/>
                          <w:color w:val="000000"/>
                          <w:sz w:val="17"/>
                        </w:rPr>
                        <w:t>/test.txt:</w:t>
                      </w:r>
                      <w:r>
                        <w:rPr>
                          <w:rFonts w:ascii="Courier New"/>
                          <w:color w:val="000000"/>
                          <w:spacing w:val="-5"/>
                          <w:sz w:val="17"/>
                        </w:rPr>
                        <w:t> </w:t>
                      </w:r>
                      <w:r>
                        <w:rPr>
                          <w:rFonts w:ascii="Courier New"/>
                          <w:color w:val="000000"/>
                          <w:sz w:val="17"/>
                        </w:rPr>
                        <w:t>No</w:t>
                      </w:r>
                      <w:r>
                        <w:rPr>
                          <w:rFonts w:ascii="Courier New"/>
                          <w:color w:val="000000"/>
                          <w:spacing w:val="-6"/>
                          <w:sz w:val="17"/>
                        </w:rPr>
                        <w:t> </w:t>
                      </w:r>
                      <w:r>
                        <w:rPr>
                          <w:rFonts w:ascii="Courier New"/>
                          <w:color w:val="000000"/>
                          <w:sz w:val="17"/>
                        </w:rPr>
                        <w:t>such</w:t>
                      </w:r>
                      <w:r>
                        <w:rPr>
                          <w:rFonts w:ascii="Courier New"/>
                          <w:color w:val="000000"/>
                          <w:spacing w:val="-5"/>
                          <w:sz w:val="17"/>
                        </w:rPr>
                        <w:t> </w:t>
                      </w:r>
                      <w:r>
                        <w:rPr>
                          <w:rFonts w:ascii="Courier New"/>
                          <w:color w:val="000000"/>
                          <w:sz w:val="17"/>
                        </w:rPr>
                        <w:t>file</w:t>
                      </w:r>
                      <w:r>
                        <w:rPr>
                          <w:rFonts w:ascii="Courier New"/>
                          <w:color w:val="000000"/>
                          <w:spacing w:val="-6"/>
                          <w:sz w:val="17"/>
                        </w:rPr>
                        <w:t> </w:t>
                      </w:r>
                      <w:r>
                        <w:rPr>
                          <w:rFonts w:ascii="Courier New"/>
                          <w:color w:val="000000"/>
                          <w:sz w:val="17"/>
                        </w:rPr>
                        <w:t>or</w:t>
                      </w:r>
                      <w:r>
                        <w:rPr>
                          <w:rFonts w:ascii="Courier New"/>
                          <w:color w:val="000000"/>
                          <w:spacing w:val="-5"/>
                          <w:sz w:val="17"/>
                        </w:rPr>
                        <w:t> </w:t>
                      </w:r>
                      <w:r>
                        <w:rPr>
                          <w:rFonts w:ascii="Courier New"/>
                          <w:color w:val="000000"/>
                          <w:spacing w:val="-2"/>
                          <w:sz w:val="17"/>
                        </w:rPr>
                        <w:t>directory.</w:t>
                      </w:r>
                    </w:p>
                  </w:txbxContent>
                </v:textbox>
                <v:fill type="solid"/>
                <w10:wrap type="topAndBottom"/>
              </v:shape>
            </w:pict>
          </mc:Fallback>
        </mc:AlternateContent>
      </w:r>
    </w:p>
    <w:p>
      <w:pPr>
        <w:pStyle w:val="BodyText"/>
        <w:spacing w:line="225" w:lineRule="auto" w:before="263"/>
        <w:ind w:left="658" w:right="175"/>
        <w:jc w:val="both"/>
      </w:pPr>
      <w:r>
        <w:rPr>
          <w:spacing w:val="-6"/>
        </w:rPr>
        <w:t>PathError</w:t>
      </w:r>
      <w:r>
        <w:rPr>
          <w:spacing w:val="-8"/>
        </w:rPr>
        <w:t> </w:t>
      </w:r>
      <w:r>
        <w:rPr>
          <w:spacing w:val="-6"/>
        </w:rPr>
        <w:t>struct’s</w:t>
      </w:r>
      <w:r>
        <w:rPr>
          <w:spacing w:val="-7"/>
        </w:rPr>
        <w:t> </w:t>
      </w:r>
      <w:r>
        <w:rPr>
          <w:spacing w:val="-6"/>
        </w:rPr>
        <w:t>Path</w:t>
      </w:r>
      <w:r>
        <w:rPr>
          <w:spacing w:val="-8"/>
        </w:rPr>
        <w:t> </w:t>
      </w:r>
      <w:r>
        <w:rPr>
          <w:spacing w:val="-6"/>
        </w:rPr>
        <w:t>field</w:t>
      </w:r>
      <w:r>
        <w:rPr>
          <w:spacing w:val="-7"/>
        </w:rPr>
        <w:t> </w:t>
      </w:r>
      <w:r>
        <w:rPr>
          <w:spacing w:val="-6"/>
        </w:rPr>
        <w:t>contains</w:t>
      </w:r>
      <w:r>
        <w:rPr>
          <w:spacing w:val="-8"/>
        </w:rPr>
        <w:t> </w:t>
      </w:r>
      <w:r>
        <w:rPr>
          <w:spacing w:val="-6"/>
        </w:rPr>
        <w:t>the</w:t>
      </w:r>
      <w:r>
        <w:rPr>
          <w:spacing w:val="-7"/>
        </w:rPr>
        <w:t> </w:t>
      </w:r>
      <w:r>
        <w:rPr>
          <w:spacing w:val="-6"/>
        </w:rPr>
        <w:t>file’s</w:t>
      </w:r>
      <w:r>
        <w:rPr>
          <w:spacing w:val="-8"/>
        </w:rPr>
        <w:t> </w:t>
      </w:r>
      <w:r>
        <w:rPr>
          <w:spacing w:val="-6"/>
        </w:rPr>
        <w:t>path</w:t>
      </w:r>
      <w:r>
        <w:rPr>
          <w:spacing w:val="-7"/>
        </w:rPr>
        <w:t> </w:t>
      </w:r>
      <w:r>
        <w:rPr>
          <w:spacing w:val="-6"/>
        </w:rPr>
        <w:t>that</w:t>
      </w:r>
      <w:r>
        <w:rPr>
          <w:spacing w:val="-8"/>
        </w:rPr>
        <w:t> </w:t>
      </w:r>
      <w:r>
        <w:rPr>
          <w:spacing w:val="-6"/>
        </w:rPr>
        <w:t>generate</w:t>
      </w:r>
      <w:r>
        <w:rPr>
          <w:spacing w:val="-6"/>
        </w:rPr>
        <w:t>d</w:t>
      </w:r>
      <w:r>
        <w:rPr>
          <w:spacing w:val="-6"/>
        </w:rPr>
        <w:t> </w:t>
      </w:r>
      <w:r>
        <w:rPr>
          <w:spacing w:val="-8"/>
        </w:rPr>
        <w:t>the</w:t>
      </w:r>
      <w:r>
        <w:rPr>
          <w:spacing w:val="-3"/>
        </w:rPr>
        <w:t> </w:t>
      </w:r>
      <w:r>
        <w:rPr>
          <w:spacing w:val="-8"/>
        </w:rPr>
        <w:t>error.</w:t>
      </w:r>
      <w:r>
        <w:rPr>
          <w:spacing w:val="-3"/>
        </w:rPr>
        <w:t> </w:t>
      </w:r>
      <w:r>
        <w:rPr>
          <w:spacing w:val="-8"/>
        </w:rPr>
        <w:t>Let’s</w:t>
      </w:r>
      <w:r>
        <w:rPr>
          <w:spacing w:val="-3"/>
        </w:rPr>
        <w:t> </w:t>
      </w:r>
      <w:r>
        <w:rPr>
          <w:spacing w:val="-8"/>
        </w:rPr>
        <w:t>change</w:t>
      </w:r>
      <w:r>
        <w:rPr>
          <w:spacing w:val="-3"/>
        </w:rPr>
        <w:t> </w:t>
      </w:r>
      <w:r>
        <w:rPr>
          <w:spacing w:val="-8"/>
        </w:rPr>
        <w:t>the</w:t>
      </w:r>
      <w:r>
        <w:rPr>
          <w:spacing w:val="-3"/>
        </w:rPr>
        <w:t> </w:t>
      </w:r>
      <w:r>
        <w:rPr>
          <w:spacing w:val="-8"/>
        </w:rPr>
        <w:t>code</w:t>
      </w:r>
      <w:r>
        <w:rPr>
          <w:spacing w:val="-3"/>
        </w:rPr>
        <w:t> </w:t>
      </w:r>
      <w:r>
        <w:rPr>
          <w:spacing w:val="-8"/>
        </w:rPr>
        <w:t>we</w:t>
      </w:r>
      <w:r>
        <w:rPr>
          <w:spacing w:val="-3"/>
        </w:rPr>
        <w:t> </w:t>
      </w:r>
      <w:r>
        <w:rPr>
          <w:spacing w:val="-8"/>
        </w:rPr>
        <w:t>built</w:t>
      </w:r>
      <w:r>
        <w:rPr>
          <w:spacing w:val="-3"/>
        </w:rPr>
        <w:t> </w:t>
      </w:r>
      <w:r>
        <w:rPr>
          <w:spacing w:val="-8"/>
        </w:rPr>
        <w:t>before</w:t>
      </w:r>
      <w:r>
        <w:rPr>
          <w:spacing w:val="-3"/>
        </w:rPr>
        <w:t> </w:t>
      </w:r>
      <w:r>
        <w:rPr>
          <w:spacing w:val="-8"/>
        </w:rPr>
        <w:t>to</w:t>
      </w:r>
      <w:r>
        <w:rPr>
          <w:spacing w:val="-3"/>
        </w:rPr>
        <w:t> </w:t>
      </w:r>
      <w:r>
        <w:rPr>
          <w:spacing w:val="-8"/>
        </w:rPr>
        <w:t>print</w:t>
      </w:r>
      <w:r>
        <w:rPr>
          <w:spacing w:val="-3"/>
        </w:rPr>
        <w:t> </w:t>
      </w:r>
      <w:r>
        <w:rPr>
          <w:spacing w:val="-8"/>
        </w:rPr>
        <w:t>the</w:t>
      </w:r>
      <w:r>
        <w:rPr>
          <w:spacing w:val="-3"/>
        </w:rPr>
        <w:t> </w:t>
      </w:r>
      <w:r>
        <w:rPr>
          <w:spacing w:val="-8"/>
        </w:rPr>
        <w:t>path.</w:t>
      </w:r>
    </w:p>
    <w:p>
      <w:pPr>
        <w:pStyle w:val="BodyText"/>
        <w:rPr>
          <w:sz w:val="17"/>
        </w:rPr>
      </w:pPr>
      <w:r>
        <w:rPr>
          <w:sz w:val="17"/>
        </w:rPr>
        <mc:AlternateContent>
          <mc:Choice Requires="wps">
            <w:drawing>
              <wp:anchor distT="0" distB="0" distL="0" distR="0" allowOverlap="1" layoutInCell="1" locked="0" behindDoc="1" simplePos="0" relativeHeight="487727104">
                <wp:simplePos x="0" y="0"/>
                <wp:positionH relativeFrom="page">
                  <wp:posOffset>1051560</wp:posOffset>
                </wp:positionH>
                <wp:positionV relativeFrom="paragraph">
                  <wp:posOffset>160974</wp:posOffset>
                </wp:positionV>
                <wp:extent cx="3822065" cy="2691130"/>
                <wp:effectExtent l="0" t="0" r="0" b="0"/>
                <wp:wrapTopAndBottom/>
                <wp:docPr id="316" name="Textbox 316"/>
                <wp:cNvGraphicFramePr>
                  <a:graphicFrameLocks/>
                </wp:cNvGraphicFramePr>
                <a:graphic>
                  <a:graphicData uri="http://schemas.microsoft.com/office/word/2010/wordprocessingShape">
                    <wps:wsp>
                      <wps:cNvPr id="316" name="Textbox 316"/>
                      <wps:cNvSpPr txBox="1"/>
                      <wps:spPr>
                        <a:xfrm>
                          <a:off x="0" y="0"/>
                          <a:ext cx="3822065" cy="2691130"/>
                        </a:xfrm>
                        <a:prstGeom prst="rect">
                          <a:avLst/>
                        </a:prstGeom>
                        <a:solidFill>
                          <a:srgbClr val="EBEBEC"/>
                        </a:solidFill>
                      </wps:spPr>
                      <wps:txbx>
                        <w:txbxContent>
                          <w:p>
                            <w:pPr>
                              <w:spacing w:line="268" w:lineRule="auto" w:before="205"/>
                              <w:ind w:left="240" w:right="3989"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91" w:lineRule="exact" w:before="0"/>
                              <w:ind w:left="648" w:right="0" w:firstLine="0"/>
                              <w:jc w:val="left"/>
                              <w:rPr>
                                <w:rFonts w:ascii="Courier New"/>
                                <w:color w:val="000000"/>
                                <w:sz w:val="17"/>
                              </w:rPr>
                            </w:pPr>
                            <w:r>
                              <w:rPr>
                                <w:rFonts w:ascii="Courier New"/>
                                <w:color w:val="000000"/>
                                <w:spacing w:val="-2"/>
                                <w:sz w:val="17"/>
                              </w:rPr>
                              <w:t>"fmt"</w:t>
                            </w:r>
                          </w:p>
                          <w:p>
                            <w:pPr>
                              <w:spacing w:before="22"/>
                              <w:ind w:left="648" w:right="0" w:firstLine="0"/>
                              <w:jc w:val="left"/>
                              <w:rPr>
                                <w:rFonts w:ascii="Courier New"/>
                                <w:color w:val="000000"/>
                                <w:sz w:val="17"/>
                              </w:rPr>
                            </w:pPr>
                            <w:r>
                              <w:rPr>
                                <w:rFonts w:ascii="Courier New"/>
                                <w:color w:val="000000"/>
                                <w:spacing w:val="-4"/>
                                <w:sz w:val="17"/>
                              </w:rPr>
                              <w:t>"os"</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648" w:right="2267" w:firstLine="0"/>
                              <w:jc w:val="left"/>
                              <w:rPr>
                                <w:rFonts w:ascii="Courier New"/>
                                <w:color w:val="000000"/>
                                <w:sz w:val="17"/>
                              </w:rPr>
                            </w:pPr>
                            <w:r>
                              <w:rPr>
                                <w:rFonts w:ascii="Courier New"/>
                                <w:color w:val="000000"/>
                                <w:sz w:val="17"/>
                              </w:rPr>
                              <w:t>f,</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os.Open("test.txt"</w:t>
                            </w:r>
                            <w:r>
                              <w:rPr>
                                <w:rFonts w:ascii="Courier New"/>
                                <w:color w:val="000000"/>
                                <w:sz w:val="17"/>
                              </w:rPr>
                              <w:t>)</w:t>
                            </w:r>
                            <w:r>
                              <w:rPr>
                                <w:rFonts w:ascii="Courier New"/>
                                <w:color w:val="000000"/>
                                <w:sz w:val="17"/>
                              </w:rPr>
                              <w:t> if err != nil {</w:t>
                            </w:r>
                          </w:p>
                          <w:p>
                            <w:pPr>
                              <w:spacing w:line="268" w:lineRule="auto" w:before="0"/>
                              <w:ind w:left="1464" w:right="0" w:hanging="408"/>
                              <w:jc w:val="left"/>
                              <w:rPr>
                                <w:rFonts w:ascii="Courier New"/>
                                <w:color w:val="000000"/>
                                <w:sz w:val="17"/>
                              </w:rPr>
                            </w:pPr>
                            <w:r>
                              <w:rPr>
                                <w:rFonts w:ascii="Courier New"/>
                                <w:color w:val="000000"/>
                                <w:sz w:val="17"/>
                              </w:rPr>
                              <w:t>if pErr, ok := err.(*os.PathError); ok </w:t>
                            </w:r>
                            <w:r>
                              <w:rPr>
                                <w:rFonts w:ascii="Courier New"/>
                                <w:color w:val="000000"/>
                                <w:sz w:val="17"/>
                              </w:rPr>
                              <w:t>{</w:t>
                            </w:r>
                            <w:r>
                              <w:rPr>
                                <w:rFonts w:ascii="Courier New"/>
                                <w:color w:val="000000"/>
                                <w:sz w:val="17"/>
                              </w:rPr>
                              <w:t> fmt.Println("Failed</w:t>
                            </w:r>
                            <w:r>
                              <w:rPr>
                                <w:rFonts w:ascii="Courier New"/>
                                <w:color w:val="000000"/>
                                <w:spacing w:val="-8"/>
                                <w:sz w:val="17"/>
                              </w:rPr>
                              <w:t> </w:t>
                            </w:r>
                            <w:r>
                              <w:rPr>
                                <w:rFonts w:ascii="Courier New"/>
                                <w:color w:val="000000"/>
                                <w:sz w:val="17"/>
                              </w:rPr>
                              <w:t>to</w:t>
                            </w:r>
                            <w:r>
                              <w:rPr>
                                <w:rFonts w:ascii="Courier New"/>
                                <w:color w:val="000000"/>
                                <w:spacing w:val="-8"/>
                                <w:sz w:val="17"/>
                              </w:rPr>
                              <w:t> </w:t>
                            </w:r>
                            <w:r>
                              <w:rPr>
                                <w:rFonts w:ascii="Courier New"/>
                                <w:color w:val="000000"/>
                                <w:sz w:val="17"/>
                              </w:rPr>
                              <w:t>open</w:t>
                            </w:r>
                            <w:r>
                              <w:rPr>
                                <w:rFonts w:ascii="Courier New"/>
                                <w:color w:val="000000"/>
                                <w:spacing w:val="-8"/>
                                <w:sz w:val="17"/>
                              </w:rPr>
                              <w:t> </w:t>
                            </w:r>
                            <w:r>
                              <w:rPr>
                                <w:rFonts w:ascii="Courier New"/>
                                <w:color w:val="000000"/>
                                <w:sz w:val="17"/>
                              </w:rPr>
                              <w:t>file</w:t>
                            </w:r>
                            <w:r>
                              <w:rPr>
                                <w:rFonts w:ascii="Courier New"/>
                                <w:color w:val="000000"/>
                                <w:spacing w:val="-8"/>
                                <w:sz w:val="17"/>
                              </w:rPr>
                              <w:t> </w:t>
                            </w:r>
                            <w:r>
                              <w:rPr>
                                <w:rFonts w:ascii="Courier New"/>
                                <w:color w:val="000000"/>
                                <w:sz w:val="17"/>
                              </w:rPr>
                              <w:t>at</w:t>
                            </w:r>
                            <w:r>
                              <w:rPr>
                                <w:rFonts w:ascii="Courier New"/>
                                <w:color w:val="000000"/>
                                <w:spacing w:val="-8"/>
                                <w:sz w:val="17"/>
                              </w:rPr>
                              <w:t> </w:t>
                            </w:r>
                            <w:r>
                              <w:rPr>
                                <w:rFonts w:ascii="Courier New"/>
                                <w:color w:val="000000"/>
                                <w:sz w:val="17"/>
                              </w:rPr>
                              <w:t>path",</w:t>
                            </w:r>
                          </w:p>
                          <w:p>
                            <w:pPr>
                              <w:spacing w:line="191" w:lineRule="exact" w:before="0"/>
                              <w:ind w:left="240" w:right="0" w:firstLine="0"/>
                              <w:jc w:val="left"/>
                              <w:rPr>
                                <w:rFonts w:ascii="Courier New"/>
                                <w:color w:val="000000"/>
                                <w:sz w:val="17"/>
                              </w:rPr>
                            </w:pPr>
                            <w:r>
                              <w:rPr>
                                <w:rFonts w:ascii="Courier New"/>
                                <w:color w:val="000000"/>
                                <w:spacing w:val="-2"/>
                                <w:sz w:val="17"/>
                              </w:rPr>
                              <w:t>pErr.Path)</w:t>
                            </w:r>
                          </w:p>
                          <w:p>
                            <w:pPr>
                              <w:spacing w:before="21"/>
                              <w:ind w:left="1464" w:right="0" w:firstLine="0"/>
                              <w:jc w:val="left"/>
                              <w:rPr>
                                <w:rFonts w:ascii="Courier New"/>
                                <w:color w:val="000000"/>
                                <w:sz w:val="17"/>
                              </w:rPr>
                            </w:pPr>
                            <w:r>
                              <w:rPr>
                                <w:rFonts w:ascii="Courier New"/>
                                <w:color w:val="000000"/>
                                <w:spacing w:val="-2"/>
                                <w:sz w:val="17"/>
                              </w:rPr>
                              <w:t>return</w:t>
                            </w:r>
                          </w:p>
                          <w:p>
                            <w:pPr>
                              <w:spacing w:before="22"/>
                              <w:ind w:left="1056" w:right="0" w:firstLine="0"/>
                              <w:jc w:val="left"/>
                              <w:rPr>
                                <w:rFonts w:ascii="Courier New"/>
                                <w:color w:val="000000"/>
                                <w:sz w:val="17"/>
                              </w:rPr>
                            </w:pPr>
                            <w:r>
                              <w:rPr>
                                <w:rFonts w:ascii="Courier New"/>
                                <w:color w:val="000000"/>
                                <w:spacing w:val="-10"/>
                                <w:sz w:val="17"/>
                              </w:rPr>
                              <w:t>}</w:t>
                            </w:r>
                          </w:p>
                          <w:p>
                            <w:pPr>
                              <w:spacing w:line="268" w:lineRule="auto" w:before="22"/>
                              <w:ind w:left="1056" w:right="1084" w:firstLine="0"/>
                              <w:jc w:val="left"/>
                              <w:rPr>
                                <w:rFonts w:ascii="Courier New"/>
                                <w:color w:val="000000"/>
                                <w:sz w:val="17"/>
                              </w:rPr>
                            </w:pPr>
                            <w:r>
                              <w:rPr>
                                <w:rFonts w:ascii="Courier New"/>
                                <w:color w:val="000000"/>
                                <w:sz w:val="17"/>
                              </w:rPr>
                              <w:t>fmt.Println("Generic-error",</w:t>
                            </w:r>
                            <w:r>
                              <w:rPr>
                                <w:rFonts w:ascii="Courier New"/>
                                <w:color w:val="000000"/>
                                <w:spacing w:val="-26"/>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pacing w:val="-2"/>
                                <w:sz w:val="17"/>
                              </w:rPr>
                              <w:t>fmt.Println(f.Name(),</w:t>
                            </w:r>
                            <w:r>
                              <w:rPr>
                                <w:rFonts w:ascii="Courier New"/>
                                <w:color w:val="000000"/>
                                <w:spacing w:val="25"/>
                                <w:sz w:val="17"/>
                              </w:rPr>
                              <w:t> </w:t>
                            </w:r>
                            <w:r>
                              <w:rPr>
                                <w:rFonts w:ascii="Courier New"/>
                                <w:color w:val="000000"/>
                                <w:spacing w:val="-2"/>
                                <w:sz w:val="17"/>
                              </w:rPr>
                              <w:t>"open-successfully")</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82.800003pt;margin-top:12.675176pt;width:300.95pt;height:211.9pt;mso-position-horizontal-relative:page;mso-position-vertical-relative:paragraph;z-index:-15589376;mso-wrap-distance-left:0;mso-wrap-distance-right:0" type="#_x0000_t202" id="docshape285" filled="true" fillcolor="#ebebec" stroked="false">
                <v:textbox inset="0,0,0,0">
                  <w:txbxContent>
                    <w:p>
                      <w:pPr>
                        <w:spacing w:line="268" w:lineRule="auto" w:before="205"/>
                        <w:ind w:left="240" w:right="3989"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91" w:lineRule="exact" w:before="0"/>
                        <w:ind w:left="648" w:right="0" w:firstLine="0"/>
                        <w:jc w:val="left"/>
                        <w:rPr>
                          <w:rFonts w:ascii="Courier New"/>
                          <w:color w:val="000000"/>
                          <w:sz w:val="17"/>
                        </w:rPr>
                      </w:pPr>
                      <w:r>
                        <w:rPr>
                          <w:rFonts w:ascii="Courier New"/>
                          <w:color w:val="000000"/>
                          <w:spacing w:val="-2"/>
                          <w:sz w:val="17"/>
                        </w:rPr>
                        <w:t>"fmt"</w:t>
                      </w:r>
                    </w:p>
                    <w:p>
                      <w:pPr>
                        <w:spacing w:before="22"/>
                        <w:ind w:left="648" w:right="0" w:firstLine="0"/>
                        <w:jc w:val="left"/>
                        <w:rPr>
                          <w:rFonts w:ascii="Courier New"/>
                          <w:color w:val="000000"/>
                          <w:sz w:val="17"/>
                        </w:rPr>
                      </w:pPr>
                      <w:r>
                        <w:rPr>
                          <w:rFonts w:ascii="Courier New"/>
                          <w:color w:val="000000"/>
                          <w:spacing w:val="-4"/>
                          <w:sz w:val="17"/>
                        </w:rPr>
                        <w:t>"os"</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648" w:right="2267" w:firstLine="0"/>
                        <w:jc w:val="left"/>
                        <w:rPr>
                          <w:rFonts w:ascii="Courier New"/>
                          <w:color w:val="000000"/>
                          <w:sz w:val="17"/>
                        </w:rPr>
                      </w:pPr>
                      <w:r>
                        <w:rPr>
                          <w:rFonts w:ascii="Courier New"/>
                          <w:color w:val="000000"/>
                          <w:sz w:val="17"/>
                        </w:rPr>
                        <w:t>f,</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os.Open("test.txt"</w:t>
                      </w:r>
                      <w:r>
                        <w:rPr>
                          <w:rFonts w:ascii="Courier New"/>
                          <w:color w:val="000000"/>
                          <w:sz w:val="17"/>
                        </w:rPr>
                        <w:t>)</w:t>
                      </w:r>
                      <w:r>
                        <w:rPr>
                          <w:rFonts w:ascii="Courier New"/>
                          <w:color w:val="000000"/>
                          <w:sz w:val="17"/>
                        </w:rPr>
                        <w:t> if err != nil {</w:t>
                      </w:r>
                    </w:p>
                    <w:p>
                      <w:pPr>
                        <w:spacing w:line="268" w:lineRule="auto" w:before="0"/>
                        <w:ind w:left="1464" w:right="0" w:hanging="408"/>
                        <w:jc w:val="left"/>
                        <w:rPr>
                          <w:rFonts w:ascii="Courier New"/>
                          <w:color w:val="000000"/>
                          <w:sz w:val="17"/>
                        </w:rPr>
                      </w:pPr>
                      <w:r>
                        <w:rPr>
                          <w:rFonts w:ascii="Courier New"/>
                          <w:color w:val="000000"/>
                          <w:sz w:val="17"/>
                        </w:rPr>
                        <w:t>if pErr, ok := err.(*os.PathError); ok </w:t>
                      </w:r>
                      <w:r>
                        <w:rPr>
                          <w:rFonts w:ascii="Courier New"/>
                          <w:color w:val="000000"/>
                          <w:sz w:val="17"/>
                        </w:rPr>
                        <w:t>{</w:t>
                      </w:r>
                      <w:r>
                        <w:rPr>
                          <w:rFonts w:ascii="Courier New"/>
                          <w:color w:val="000000"/>
                          <w:sz w:val="17"/>
                        </w:rPr>
                        <w:t> fmt.Println("Failed</w:t>
                      </w:r>
                      <w:r>
                        <w:rPr>
                          <w:rFonts w:ascii="Courier New"/>
                          <w:color w:val="000000"/>
                          <w:spacing w:val="-8"/>
                          <w:sz w:val="17"/>
                        </w:rPr>
                        <w:t> </w:t>
                      </w:r>
                      <w:r>
                        <w:rPr>
                          <w:rFonts w:ascii="Courier New"/>
                          <w:color w:val="000000"/>
                          <w:sz w:val="17"/>
                        </w:rPr>
                        <w:t>to</w:t>
                      </w:r>
                      <w:r>
                        <w:rPr>
                          <w:rFonts w:ascii="Courier New"/>
                          <w:color w:val="000000"/>
                          <w:spacing w:val="-8"/>
                          <w:sz w:val="17"/>
                        </w:rPr>
                        <w:t> </w:t>
                      </w:r>
                      <w:r>
                        <w:rPr>
                          <w:rFonts w:ascii="Courier New"/>
                          <w:color w:val="000000"/>
                          <w:sz w:val="17"/>
                        </w:rPr>
                        <w:t>open</w:t>
                      </w:r>
                      <w:r>
                        <w:rPr>
                          <w:rFonts w:ascii="Courier New"/>
                          <w:color w:val="000000"/>
                          <w:spacing w:val="-8"/>
                          <w:sz w:val="17"/>
                        </w:rPr>
                        <w:t> </w:t>
                      </w:r>
                      <w:r>
                        <w:rPr>
                          <w:rFonts w:ascii="Courier New"/>
                          <w:color w:val="000000"/>
                          <w:sz w:val="17"/>
                        </w:rPr>
                        <w:t>file</w:t>
                      </w:r>
                      <w:r>
                        <w:rPr>
                          <w:rFonts w:ascii="Courier New"/>
                          <w:color w:val="000000"/>
                          <w:spacing w:val="-8"/>
                          <w:sz w:val="17"/>
                        </w:rPr>
                        <w:t> </w:t>
                      </w:r>
                      <w:r>
                        <w:rPr>
                          <w:rFonts w:ascii="Courier New"/>
                          <w:color w:val="000000"/>
                          <w:sz w:val="17"/>
                        </w:rPr>
                        <w:t>at</w:t>
                      </w:r>
                      <w:r>
                        <w:rPr>
                          <w:rFonts w:ascii="Courier New"/>
                          <w:color w:val="000000"/>
                          <w:spacing w:val="-8"/>
                          <w:sz w:val="17"/>
                        </w:rPr>
                        <w:t> </w:t>
                      </w:r>
                      <w:r>
                        <w:rPr>
                          <w:rFonts w:ascii="Courier New"/>
                          <w:color w:val="000000"/>
                          <w:sz w:val="17"/>
                        </w:rPr>
                        <w:t>path",</w:t>
                      </w:r>
                    </w:p>
                    <w:p>
                      <w:pPr>
                        <w:spacing w:line="191" w:lineRule="exact" w:before="0"/>
                        <w:ind w:left="240" w:right="0" w:firstLine="0"/>
                        <w:jc w:val="left"/>
                        <w:rPr>
                          <w:rFonts w:ascii="Courier New"/>
                          <w:color w:val="000000"/>
                          <w:sz w:val="17"/>
                        </w:rPr>
                      </w:pPr>
                      <w:r>
                        <w:rPr>
                          <w:rFonts w:ascii="Courier New"/>
                          <w:color w:val="000000"/>
                          <w:spacing w:val="-2"/>
                          <w:sz w:val="17"/>
                        </w:rPr>
                        <w:t>pErr.Path)</w:t>
                      </w:r>
                    </w:p>
                    <w:p>
                      <w:pPr>
                        <w:spacing w:before="21"/>
                        <w:ind w:left="1464" w:right="0" w:firstLine="0"/>
                        <w:jc w:val="left"/>
                        <w:rPr>
                          <w:rFonts w:ascii="Courier New"/>
                          <w:color w:val="000000"/>
                          <w:sz w:val="17"/>
                        </w:rPr>
                      </w:pPr>
                      <w:r>
                        <w:rPr>
                          <w:rFonts w:ascii="Courier New"/>
                          <w:color w:val="000000"/>
                          <w:spacing w:val="-2"/>
                          <w:sz w:val="17"/>
                        </w:rPr>
                        <w:t>return</w:t>
                      </w:r>
                    </w:p>
                    <w:p>
                      <w:pPr>
                        <w:spacing w:before="22"/>
                        <w:ind w:left="1056" w:right="0" w:firstLine="0"/>
                        <w:jc w:val="left"/>
                        <w:rPr>
                          <w:rFonts w:ascii="Courier New"/>
                          <w:color w:val="000000"/>
                          <w:sz w:val="17"/>
                        </w:rPr>
                      </w:pPr>
                      <w:r>
                        <w:rPr>
                          <w:rFonts w:ascii="Courier New"/>
                          <w:color w:val="000000"/>
                          <w:spacing w:val="-10"/>
                          <w:sz w:val="17"/>
                        </w:rPr>
                        <w:t>}</w:t>
                      </w:r>
                    </w:p>
                    <w:p>
                      <w:pPr>
                        <w:spacing w:line="268" w:lineRule="auto" w:before="22"/>
                        <w:ind w:left="1056" w:right="1084" w:firstLine="0"/>
                        <w:jc w:val="left"/>
                        <w:rPr>
                          <w:rFonts w:ascii="Courier New"/>
                          <w:color w:val="000000"/>
                          <w:sz w:val="17"/>
                        </w:rPr>
                      </w:pPr>
                      <w:r>
                        <w:rPr>
                          <w:rFonts w:ascii="Courier New"/>
                          <w:color w:val="000000"/>
                          <w:sz w:val="17"/>
                        </w:rPr>
                        <w:t>fmt.Println("Generic-error",</w:t>
                      </w:r>
                      <w:r>
                        <w:rPr>
                          <w:rFonts w:ascii="Courier New"/>
                          <w:color w:val="000000"/>
                          <w:spacing w:val="-26"/>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pacing w:val="-2"/>
                          <w:sz w:val="17"/>
                        </w:rPr>
                        <w:t>fmt.Println(f.Name(),</w:t>
                      </w:r>
                      <w:r>
                        <w:rPr>
                          <w:rFonts w:ascii="Courier New"/>
                          <w:color w:val="000000"/>
                          <w:spacing w:val="25"/>
                          <w:sz w:val="17"/>
                        </w:rPr>
                        <w:t> </w:t>
                      </w:r>
                      <w:r>
                        <w:rPr>
                          <w:rFonts w:ascii="Courier New"/>
                          <w:color w:val="000000"/>
                          <w:spacing w:val="-2"/>
                          <w:sz w:val="17"/>
                        </w:rPr>
                        <w:t>"open-successfully")</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line="225" w:lineRule="auto" w:before="251"/>
        <w:ind w:left="658" w:right="175"/>
        <w:jc w:val="both"/>
      </w:pPr>
      <w:r>
        <w:rPr>
          <w:spacing w:val="-6"/>
        </w:rPr>
        <w:t>In</w:t>
      </w:r>
      <w:r>
        <w:rPr>
          <w:spacing w:val="-7"/>
        </w:rPr>
        <w:t> </w:t>
      </w:r>
      <w:r>
        <w:rPr>
          <w:spacing w:val="-6"/>
        </w:rPr>
        <w:t>the</w:t>
      </w:r>
      <w:r>
        <w:rPr>
          <w:spacing w:val="-7"/>
        </w:rPr>
        <w:t> </w:t>
      </w:r>
      <w:r>
        <w:rPr>
          <w:spacing w:val="-6"/>
        </w:rPr>
        <w:t>above</w:t>
      </w:r>
      <w:r>
        <w:rPr>
          <w:spacing w:val="-7"/>
        </w:rPr>
        <w:t> </w:t>
      </w:r>
      <w:r>
        <w:rPr>
          <w:spacing w:val="-6"/>
        </w:rPr>
        <w:t>application,</w:t>
      </w:r>
      <w:r>
        <w:rPr>
          <w:spacing w:val="-7"/>
        </w:rPr>
        <w:t> </w:t>
      </w:r>
      <w:r>
        <w:rPr>
          <w:spacing w:val="-6"/>
        </w:rPr>
        <w:t>we</w:t>
      </w:r>
      <w:r>
        <w:rPr>
          <w:spacing w:val="-7"/>
        </w:rPr>
        <w:t> </w:t>
      </w:r>
      <w:r>
        <w:rPr>
          <w:spacing w:val="-6"/>
        </w:rPr>
        <w:t>first</w:t>
      </w:r>
      <w:r>
        <w:rPr>
          <w:spacing w:val="-7"/>
        </w:rPr>
        <w:t> </w:t>
      </w:r>
      <w:r>
        <w:rPr>
          <w:spacing w:val="-6"/>
        </w:rPr>
        <w:t>verify</w:t>
      </w:r>
      <w:r>
        <w:rPr>
          <w:spacing w:val="-7"/>
        </w:rPr>
        <w:t> </w:t>
      </w:r>
      <w:r>
        <w:rPr>
          <w:spacing w:val="-6"/>
        </w:rPr>
        <w:t>in</w:t>
      </w:r>
      <w:r>
        <w:rPr>
          <w:spacing w:val="-7"/>
        </w:rPr>
        <w:t> </w:t>
      </w:r>
      <w:r>
        <w:rPr>
          <w:spacing w:val="-6"/>
        </w:rPr>
        <w:t>line</w:t>
      </w:r>
      <w:r>
        <w:rPr>
          <w:spacing w:val="-7"/>
        </w:rPr>
        <w:t> </w:t>
      </w:r>
      <w:r>
        <w:rPr>
          <w:spacing w:val="-6"/>
        </w:rPr>
        <w:t>8</w:t>
      </w:r>
      <w:r>
        <w:rPr>
          <w:spacing w:val="-7"/>
        </w:rPr>
        <w:t> </w:t>
      </w:r>
      <w:r>
        <w:rPr>
          <w:spacing w:val="-6"/>
        </w:rPr>
        <w:t>whether</w:t>
      </w:r>
      <w:r>
        <w:rPr>
          <w:spacing w:val="-7"/>
        </w:rPr>
        <w:t> </w:t>
      </w:r>
      <w:r>
        <w:rPr>
          <w:spacing w:val="-6"/>
        </w:rPr>
        <w:t>the</w:t>
      </w:r>
      <w:r>
        <w:rPr>
          <w:spacing w:val="-7"/>
        </w:rPr>
        <w:t> </w:t>
      </w:r>
      <w:r>
        <w:rPr>
          <w:spacing w:val="-6"/>
        </w:rPr>
        <w:t>erro</w:t>
      </w:r>
      <w:r>
        <w:rPr>
          <w:spacing w:val="-6"/>
        </w:rPr>
        <w:t>r</w:t>
      </w:r>
      <w:r>
        <w:rPr>
          <w:spacing w:val="-6"/>
        </w:rPr>
        <w:t> </w:t>
      </w:r>
      <w:r>
        <w:rPr/>
        <w:t>is</w:t>
      </w:r>
      <w:r>
        <w:rPr>
          <w:spacing w:val="-13"/>
        </w:rPr>
        <w:t> </w:t>
      </w:r>
      <w:r>
        <w:rPr/>
        <w:t>not</w:t>
      </w:r>
      <w:r>
        <w:rPr>
          <w:spacing w:val="-13"/>
        </w:rPr>
        <w:t> </w:t>
      </w:r>
      <w:r>
        <w:rPr/>
        <w:t>nil,</w:t>
      </w:r>
      <w:r>
        <w:rPr>
          <w:spacing w:val="-13"/>
        </w:rPr>
        <w:t> </w:t>
      </w:r>
      <w:r>
        <w:rPr/>
        <w:t>and</w:t>
      </w:r>
      <w:r>
        <w:rPr>
          <w:spacing w:val="-13"/>
        </w:rPr>
        <w:t> </w:t>
      </w:r>
      <w:r>
        <w:rPr/>
        <w:t>then</w:t>
      </w:r>
      <w:r>
        <w:rPr>
          <w:spacing w:val="-13"/>
        </w:rPr>
        <w:t> </w:t>
      </w:r>
      <w:r>
        <w:rPr/>
        <w:t>in</w:t>
      </w:r>
      <w:r>
        <w:rPr>
          <w:spacing w:val="-13"/>
        </w:rPr>
        <w:t> </w:t>
      </w:r>
      <w:r>
        <w:rPr/>
        <w:t>line</w:t>
      </w:r>
      <w:r>
        <w:rPr>
          <w:spacing w:val="-13"/>
        </w:rPr>
        <w:t> </w:t>
      </w:r>
      <w:r>
        <w:rPr/>
        <w:t>9,</w:t>
      </w:r>
      <w:r>
        <w:rPr>
          <w:spacing w:val="-13"/>
        </w:rPr>
        <w:t> </w:t>
      </w:r>
      <w:r>
        <w:rPr/>
        <w:t>we</w:t>
      </w:r>
      <w:r>
        <w:rPr>
          <w:spacing w:val="-13"/>
        </w:rPr>
        <w:t> </w:t>
      </w:r>
      <w:r>
        <w:rPr/>
        <w:t>use</w:t>
      </w:r>
      <w:r>
        <w:rPr>
          <w:spacing w:val="-13"/>
        </w:rPr>
        <w:t> </w:t>
      </w:r>
      <w:r>
        <w:rPr/>
        <w:t>type</w:t>
      </w:r>
      <w:r>
        <w:rPr>
          <w:spacing w:val="-13"/>
        </w:rPr>
        <w:t> </w:t>
      </w:r>
      <w:r>
        <w:rPr/>
        <w:t>assertion</w:t>
      </w:r>
      <w:r>
        <w:rPr>
          <w:spacing w:val="-13"/>
        </w:rPr>
        <w:t> </w:t>
      </w:r>
      <w:r>
        <w:rPr/>
        <w:t>to</w:t>
      </w:r>
      <w:r>
        <w:rPr>
          <w:spacing w:val="-13"/>
        </w:rPr>
        <w:t> </w:t>
      </w:r>
      <w:r>
        <w:rPr/>
        <w:t>extract</w:t>
      </w:r>
      <w:r>
        <w:rPr>
          <w:spacing w:val="-13"/>
        </w:rPr>
        <w:t> </w:t>
      </w:r>
      <w:r>
        <w:rPr/>
        <w:t>th</w:t>
      </w:r>
      <w:r>
        <w:rPr/>
        <w:t>e</w:t>
      </w:r>
      <w:r>
        <w:rPr/>
        <w:t> </w:t>
      </w:r>
      <w:r>
        <w:rPr>
          <w:w w:val="90"/>
        </w:rPr>
        <w:t>underlying value of the error interface. If we’re unfamiliar with typ</w:t>
      </w:r>
      <w:r>
        <w:rPr>
          <w:w w:val="90"/>
        </w:rPr>
        <w:t>e</w:t>
      </w:r>
      <w:r>
        <w:rPr>
          <w:w w:val="90"/>
        </w:rPr>
        <w:t> </w:t>
      </w:r>
      <w:r>
        <w:rPr>
          <w:spacing w:val="-4"/>
        </w:rPr>
        <w:t>assertion,</w:t>
      </w:r>
      <w:r>
        <w:rPr>
          <w:spacing w:val="-4"/>
        </w:rPr>
        <w:t> we</w:t>
      </w:r>
      <w:r>
        <w:rPr>
          <w:spacing w:val="-4"/>
        </w:rPr>
        <w:t> recommend</w:t>
      </w:r>
      <w:r>
        <w:rPr>
          <w:spacing w:val="-4"/>
        </w:rPr>
        <w:t> reading</w:t>
      </w:r>
      <w:r>
        <w:rPr>
          <w:spacing w:val="-4"/>
        </w:rPr>
        <w:t> </w:t>
      </w:r>
      <w:hyperlink r:id="rId76">
        <w:r>
          <w:rPr>
            <w:color w:val="0000FF"/>
            <w:spacing w:val="-4"/>
          </w:rPr>
          <w:t>https://GoLangbot.com/inter</w:t>
        </w:r>
        <w:r>
          <w:rPr>
            <w:color w:val="0000FF"/>
            <w:spacing w:val="-4"/>
          </w:rPr>
          <w:t>-</w:t>
        </w:r>
      </w:hyperlink>
      <w:r>
        <w:rPr>
          <w:color w:val="0000FF"/>
          <w:spacing w:val="-4"/>
        </w:rPr>
      </w:r>
      <w:hyperlink r:id="rId76">
        <w:r>
          <w:rPr>
            <w:color w:val="0000FF"/>
            <w:w w:val="90"/>
          </w:rPr>
          <w:t>faces-part-1</w:t>
        </w:r>
      </w:hyperlink>
      <w:r>
        <w:rPr>
          <w:w w:val="90"/>
        </w:rPr>
        <w:t>. In line 11, we print the path using pErr.Path. This soft</w:t>
      </w:r>
      <w:r>
        <w:rPr>
          <w:w w:val="90"/>
        </w:rPr>
        <w:softHyphen/>
      </w:r>
      <w:r>
        <w:rPr>
          <w:w w:val="90"/>
        </w:rPr>
      </w:r>
      <w:r>
        <w:rPr/>
        <w:t>ware</w:t>
      </w:r>
      <w:r>
        <w:rPr>
          <w:spacing w:val="-14"/>
        </w:rPr>
        <w:t> </w:t>
      </w:r>
      <w:r>
        <w:rPr/>
        <w:t>generates,</w:t>
      </w:r>
    </w:p>
    <w:p>
      <w:pPr>
        <w:pStyle w:val="BodyText"/>
        <w:spacing w:before="33"/>
        <w:rPr>
          <w:sz w:val="20"/>
        </w:rPr>
      </w:pPr>
      <w:r>
        <w:rPr>
          <w:sz w:val="20"/>
        </w:rPr>
        <mc:AlternateContent>
          <mc:Choice Requires="wps">
            <w:drawing>
              <wp:anchor distT="0" distB="0" distL="0" distR="0" allowOverlap="1" layoutInCell="1" locked="0" behindDoc="1" simplePos="0" relativeHeight="487727616">
                <wp:simplePos x="0" y="0"/>
                <wp:positionH relativeFrom="page">
                  <wp:posOffset>1051560</wp:posOffset>
                </wp:positionH>
                <wp:positionV relativeFrom="paragraph">
                  <wp:posOffset>208020</wp:posOffset>
                </wp:positionV>
                <wp:extent cx="3822065" cy="372745"/>
                <wp:effectExtent l="0" t="0" r="0" b="0"/>
                <wp:wrapTopAndBottom/>
                <wp:docPr id="317" name="Textbox 317"/>
                <wp:cNvGraphicFramePr>
                  <a:graphicFrameLocks/>
                </wp:cNvGraphicFramePr>
                <a:graphic>
                  <a:graphicData uri="http://schemas.microsoft.com/office/word/2010/wordprocessingShape">
                    <wps:wsp>
                      <wps:cNvPr id="317" name="Textbox 317"/>
                      <wps:cNvSpPr txBox="1"/>
                      <wps:spPr>
                        <a:xfrm>
                          <a:off x="0" y="0"/>
                          <a:ext cx="382206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Failed</w:t>
                            </w:r>
                            <w:r>
                              <w:rPr>
                                <w:rFonts w:ascii="Courier New"/>
                                <w:color w:val="000000"/>
                                <w:spacing w:val="-5"/>
                                <w:sz w:val="17"/>
                              </w:rPr>
                              <w:t> </w:t>
                            </w:r>
                            <w:r>
                              <w:rPr>
                                <w:rFonts w:ascii="Courier New"/>
                                <w:color w:val="000000"/>
                                <w:sz w:val="17"/>
                              </w:rPr>
                              <w:t>to</w:t>
                            </w:r>
                            <w:r>
                              <w:rPr>
                                <w:rFonts w:ascii="Courier New"/>
                                <w:color w:val="000000"/>
                                <w:spacing w:val="-5"/>
                                <w:sz w:val="17"/>
                              </w:rPr>
                              <w:t> </w:t>
                            </w:r>
                            <w:r>
                              <w:rPr>
                                <w:rFonts w:ascii="Courier New"/>
                                <w:color w:val="000000"/>
                                <w:sz w:val="17"/>
                              </w:rPr>
                              <w:t>open</w:t>
                            </w:r>
                            <w:r>
                              <w:rPr>
                                <w:rFonts w:ascii="Courier New"/>
                                <w:color w:val="000000"/>
                                <w:spacing w:val="-4"/>
                                <w:sz w:val="17"/>
                              </w:rPr>
                              <w:t> </w:t>
                            </w:r>
                            <w:r>
                              <w:rPr>
                                <w:rFonts w:ascii="Courier New"/>
                                <w:color w:val="000000"/>
                                <w:sz w:val="17"/>
                              </w:rPr>
                              <w:t>the</w:t>
                            </w:r>
                            <w:r>
                              <w:rPr>
                                <w:rFonts w:ascii="Courier New"/>
                                <w:color w:val="000000"/>
                                <w:spacing w:val="-5"/>
                                <w:sz w:val="17"/>
                              </w:rPr>
                              <w:t> </w:t>
                            </w:r>
                            <w:r>
                              <w:rPr>
                                <w:rFonts w:ascii="Courier New"/>
                                <w:color w:val="000000"/>
                                <w:sz w:val="17"/>
                              </w:rPr>
                              <w:t>file</w:t>
                            </w:r>
                            <w:r>
                              <w:rPr>
                                <w:rFonts w:ascii="Courier New"/>
                                <w:color w:val="000000"/>
                                <w:spacing w:val="-5"/>
                                <w:sz w:val="17"/>
                              </w:rPr>
                              <w:t> </w:t>
                            </w:r>
                            <w:r>
                              <w:rPr>
                                <w:rFonts w:ascii="Courier New"/>
                                <w:color w:val="000000"/>
                                <w:sz w:val="17"/>
                              </w:rPr>
                              <w:t>at</w:t>
                            </w:r>
                            <w:r>
                              <w:rPr>
                                <w:rFonts w:ascii="Courier New"/>
                                <w:color w:val="000000"/>
                                <w:spacing w:val="-4"/>
                                <w:sz w:val="17"/>
                              </w:rPr>
                              <w:t> </w:t>
                            </w:r>
                            <w:r>
                              <w:rPr>
                                <w:rFonts w:ascii="Courier New"/>
                                <w:color w:val="000000"/>
                                <w:sz w:val="17"/>
                              </w:rPr>
                              <w:t>path</w:t>
                            </w:r>
                            <w:r>
                              <w:rPr>
                                <w:rFonts w:ascii="Courier New"/>
                                <w:color w:val="000000"/>
                                <w:spacing w:val="-5"/>
                                <w:sz w:val="17"/>
                              </w:rPr>
                              <w:t> </w:t>
                            </w:r>
                            <w:r>
                              <w:rPr>
                                <w:rFonts w:ascii="Courier New"/>
                                <w:color w:val="000000"/>
                                <w:spacing w:val="-2"/>
                                <w:sz w:val="17"/>
                              </w:rPr>
                              <w:t>/test.txt</w:t>
                            </w:r>
                          </w:p>
                        </w:txbxContent>
                      </wps:txbx>
                      <wps:bodyPr wrap="square" lIns="0" tIns="0" rIns="0" bIns="0" rtlCol="0">
                        <a:noAutofit/>
                      </wps:bodyPr>
                    </wps:wsp>
                  </a:graphicData>
                </a:graphic>
              </wp:anchor>
            </w:drawing>
          </mc:Choice>
          <mc:Fallback>
            <w:pict>
              <v:shape style="position:absolute;margin-left:82.800003pt;margin-top:16.379528pt;width:300.95pt;height:29.35pt;mso-position-horizontal-relative:page;mso-position-vertical-relative:paragraph;z-index:-15588864;mso-wrap-distance-left:0;mso-wrap-distance-right:0" type="#_x0000_t202" id="docshape286"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Failed</w:t>
                      </w:r>
                      <w:r>
                        <w:rPr>
                          <w:rFonts w:ascii="Courier New"/>
                          <w:color w:val="000000"/>
                          <w:spacing w:val="-5"/>
                          <w:sz w:val="17"/>
                        </w:rPr>
                        <w:t> </w:t>
                      </w:r>
                      <w:r>
                        <w:rPr>
                          <w:rFonts w:ascii="Courier New"/>
                          <w:color w:val="000000"/>
                          <w:sz w:val="17"/>
                        </w:rPr>
                        <w:t>to</w:t>
                      </w:r>
                      <w:r>
                        <w:rPr>
                          <w:rFonts w:ascii="Courier New"/>
                          <w:color w:val="000000"/>
                          <w:spacing w:val="-5"/>
                          <w:sz w:val="17"/>
                        </w:rPr>
                        <w:t> </w:t>
                      </w:r>
                      <w:r>
                        <w:rPr>
                          <w:rFonts w:ascii="Courier New"/>
                          <w:color w:val="000000"/>
                          <w:sz w:val="17"/>
                        </w:rPr>
                        <w:t>open</w:t>
                      </w:r>
                      <w:r>
                        <w:rPr>
                          <w:rFonts w:ascii="Courier New"/>
                          <w:color w:val="000000"/>
                          <w:spacing w:val="-4"/>
                          <w:sz w:val="17"/>
                        </w:rPr>
                        <w:t> </w:t>
                      </w:r>
                      <w:r>
                        <w:rPr>
                          <w:rFonts w:ascii="Courier New"/>
                          <w:color w:val="000000"/>
                          <w:sz w:val="17"/>
                        </w:rPr>
                        <w:t>the</w:t>
                      </w:r>
                      <w:r>
                        <w:rPr>
                          <w:rFonts w:ascii="Courier New"/>
                          <w:color w:val="000000"/>
                          <w:spacing w:val="-5"/>
                          <w:sz w:val="17"/>
                        </w:rPr>
                        <w:t> </w:t>
                      </w:r>
                      <w:r>
                        <w:rPr>
                          <w:rFonts w:ascii="Courier New"/>
                          <w:color w:val="000000"/>
                          <w:sz w:val="17"/>
                        </w:rPr>
                        <w:t>file</w:t>
                      </w:r>
                      <w:r>
                        <w:rPr>
                          <w:rFonts w:ascii="Courier New"/>
                          <w:color w:val="000000"/>
                          <w:spacing w:val="-5"/>
                          <w:sz w:val="17"/>
                        </w:rPr>
                        <w:t> </w:t>
                      </w:r>
                      <w:r>
                        <w:rPr>
                          <w:rFonts w:ascii="Courier New"/>
                          <w:color w:val="000000"/>
                          <w:sz w:val="17"/>
                        </w:rPr>
                        <w:t>at</w:t>
                      </w:r>
                      <w:r>
                        <w:rPr>
                          <w:rFonts w:ascii="Courier New"/>
                          <w:color w:val="000000"/>
                          <w:spacing w:val="-4"/>
                          <w:sz w:val="17"/>
                        </w:rPr>
                        <w:t> </w:t>
                      </w:r>
                      <w:r>
                        <w:rPr>
                          <w:rFonts w:ascii="Courier New"/>
                          <w:color w:val="000000"/>
                          <w:sz w:val="17"/>
                        </w:rPr>
                        <w:t>path</w:t>
                      </w:r>
                      <w:r>
                        <w:rPr>
                          <w:rFonts w:ascii="Courier New"/>
                          <w:color w:val="000000"/>
                          <w:spacing w:val="-5"/>
                          <w:sz w:val="17"/>
                        </w:rPr>
                        <w:t> </w:t>
                      </w:r>
                      <w:r>
                        <w:rPr>
                          <w:rFonts w:ascii="Courier New"/>
                          <w:color w:val="000000"/>
                          <w:spacing w:val="-2"/>
                          <w:sz w:val="17"/>
                        </w:rPr>
                        <w:t>/test.txt</w:t>
                      </w:r>
                    </w:p>
                  </w:txbxContent>
                </v:textbox>
                <v:fill type="solid"/>
                <w10:wrap type="topAndBottom"/>
              </v:shape>
            </w:pict>
          </mc:Fallback>
        </mc:AlternateContent>
      </w:r>
    </w:p>
    <w:p>
      <w:pPr>
        <w:pStyle w:val="BodyText"/>
        <w:spacing w:before="15"/>
      </w:pPr>
    </w:p>
    <w:p>
      <w:pPr>
        <w:pStyle w:val="BodyText"/>
        <w:spacing w:line="225" w:lineRule="auto"/>
        <w:ind w:left="658" w:right="175"/>
        <w:jc w:val="both"/>
      </w:pPr>
      <w:r>
        <w:rPr>
          <w:spacing w:val="-4"/>
        </w:rPr>
        <w:t>Suppose</w:t>
      </w:r>
      <w:r>
        <w:rPr>
          <w:spacing w:val="-10"/>
        </w:rPr>
        <w:t> </w:t>
      </w:r>
      <w:r>
        <w:rPr>
          <w:spacing w:val="-4"/>
        </w:rPr>
        <w:t>the</w:t>
      </w:r>
      <w:r>
        <w:rPr>
          <w:spacing w:val="-10"/>
        </w:rPr>
        <w:t> </w:t>
      </w:r>
      <w:r>
        <w:rPr>
          <w:spacing w:val="-4"/>
        </w:rPr>
        <w:t>underlying</w:t>
      </w:r>
      <w:r>
        <w:rPr>
          <w:spacing w:val="-10"/>
        </w:rPr>
        <w:t> </w:t>
      </w:r>
      <w:r>
        <w:rPr>
          <w:spacing w:val="-4"/>
        </w:rPr>
        <w:t>issue</w:t>
      </w:r>
      <w:r>
        <w:rPr>
          <w:spacing w:val="-9"/>
        </w:rPr>
        <w:t> </w:t>
      </w:r>
      <w:r>
        <w:rPr>
          <w:spacing w:val="-4"/>
        </w:rPr>
        <w:t>is</w:t>
      </w:r>
      <w:r>
        <w:rPr>
          <w:spacing w:val="-10"/>
        </w:rPr>
        <w:t> </w:t>
      </w:r>
      <w:r>
        <w:rPr>
          <w:spacing w:val="-4"/>
        </w:rPr>
        <w:t>not</w:t>
      </w:r>
      <w:r>
        <w:rPr>
          <w:spacing w:val="-10"/>
        </w:rPr>
        <w:t> </w:t>
      </w:r>
      <w:r>
        <w:rPr>
          <w:spacing w:val="-4"/>
        </w:rPr>
        <w:t>of</w:t>
      </w:r>
      <w:r>
        <w:rPr>
          <w:spacing w:val="-10"/>
        </w:rPr>
        <w:t> </w:t>
      </w:r>
      <w:r>
        <w:rPr>
          <w:spacing w:val="-4"/>
        </w:rPr>
        <w:t>the</w:t>
      </w:r>
      <w:r>
        <w:rPr>
          <w:spacing w:val="-9"/>
        </w:rPr>
        <w:t> </w:t>
      </w:r>
      <w:r>
        <w:rPr>
          <w:spacing w:val="-4"/>
        </w:rPr>
        <w:t>type</w:t>
      </w:r>
      <w:r>
        <w:rPr>
          <w:spacing w:val="-10"/>
        </w:rPr>
        <w:t> </w:t>
      </w:r>
      <w:r>
        <w:rPr>
          <w:spacing w:val="-4"/>
        </w:rPr>
        <w:t>*os.PathError,</w:t>
      </w:r>
      <w:r>
        <w:rPr>
          <w:spacing w:val="-10"/>
        </w:rPr>
        <w:t> </w:t>
      </w:r>
      <w:r>
        <w:rPr>
          <w:spacing w:val="-4"/>
        </w:rPr>
        <w:t>th</w:t>
      </w:r>
      <w:r>
        <w:rPr>
          <w:spacing w:val="-4"/>
        </w:rPr>
        <w:t>e</w:t>
      </w:r>
      <w:r>
        <w:rPr>
          <w:spacing w:val="-4"/>
        </w:rPr>
        <w:t> </w:t>
      </w:r>
      <w:r>
        <w:rPr>
          <w:spacing w:val="-8"/>
        </w:rPr>
        <w:t>control</w:t>
      </w:r>
      <w:r>
        <w:rPr>
          <w:spacing w:val="-3"/>
        </w:rPr>
        <w:t> </w:t>
      </w:r>
      <w:r>
        <w:rPr>
          <w:spacing w:val="-8"/>
        </w:rPr>
        <w:t>will</w:t>
      </w:r>
      <w:r>
        <w:rPr>
          <w:spacing w:val="-3"/>
        </w:rPr>
        <w:t> </w:t>
      </w:r>
      <w:r>
        <w:rPr>
          <w:spacing w:val="-8"/>
        </w:rPr>
        <w:t>proceed</w:t>
      </w:r>
      <w:r>
        <w:rPr>
          <w:spacing w:val="-3"/>
        </w:rPr>
        <w:t> </w:t>
      </w:r>
      <w:r>
        <w:rPr>
          <w:spacing w:val="-8"/>
        </w:rPr>
        <w:t>to</w:t>
      </w:r>
      <w:r>
        <w:rPr>
          <w:spacing w:val="-3"/>
        </w:rPr>
        <w:t> </w:t>
      </w:r>
      <w:r>
        <w:rPr>
          <w:spacing w:val="-8"/>
        </w:rPr>
        <w:t>line</w:t>
      </w:r>
      <w:r>
        <w:rPr>
          <w:spacing w:val="-3"/>
        </w:rPr>
        <w:t> </w:t>
      </w:r>
      <w:r>
        <w:rPr>
          <w:spacing w:val="-8"/>
        </w:rPr>
        <w:t>13,</w:t>
      </w:r>
      <w:r>
        <w:rPr>
          <w:spacing w:val="-3"/>
        </w:rPr>
        <w:t> </w:t>
      </w:r>
      <w:r>
        <w:rPr>
          <w:spacing w:val="-8"/>
        </w:rPr>
        <w:t>producing</w:t>
      </w:r>
      <w:r>
        <w:rPr>
          <w:spacing w:val="-3"/>
        </w:rPr>
        <w:t> </w:t>
      </w:r>
      <w:r>
        <w:rPr>
          <w:spacing w:val="-8"/>
        </w:rPr>
        <w:t>a</w:t>
      </w:r>
      <w:r>
        <w:rPr>
          <w:spacing w:val="-3"/>
        </w:rPr>
        <w:t> </w:t>
      </w:r>
      <w:r>
        <w:rPr>
          <w:spacing w:val="-8"/>
        </w:rPr>
        <w:t>generic</w:t>
      </w:r>
      <w:r>
        <w:rPr>
          <w:spacing w:val="-3"/>
        </w:rPr>
        <w:t> </w:t>
      </w:r>
      <w:r>
        <w:rPr>
          <w:spacing w:val="-8"/>
        </w:rPr>
        <w:t>error</w:t>
      </w:r>
      <w:r>
        <w:rPr>
          <w:spacing w:val="-3"/>
        </w:rPr>
        <w:t> </w:t>
      </w:r>
      <w:r>
        <w:rPr>
          <w:spacing w:val="-8"/>
        </w:rPr>
        <w:t>message.</w:t>
      </w:r>
    </w:p>
    <w:p>
      <w:pPr>
        <w:pStyle w:val="BodyText"/>
        <w:spacing w:after="0" w:line="225" w:lineRule="auto"/>
        <w:jc w:val="both"/>
        <w:sectPr>
          <w:pgSz w:w="8850" w:h="13270"/>
          <w:pgMar w:header="682" w:footer="0" w:top="920" w:bottom="280" w:left="992" w:right="992"/>
        </w:sectPr>
      </w:pPr>
    </w:p>
    <w:p>
      <w:pPr>
        <w:pStyle w:val="BodyText"/>
        <w:spacing w:before="45"/>
      </w:pPr>
    </w:p>
    <w:p>
      <w:pPr>
        <w:pStyle w:val="Heading4"/>
        <w:numPr>
          <w:ilvl w:val="0"/>
          <w:numId w:val="29"/>
        </w:numPr>
        <w:tabs>
          <w:tab w:pos="658" w:val="left" w:leader="none"/>
        </w:tabs>
        <w:spacing w:line="225" w:lineRule="auto" w:before="0" w:after="0"/>
        <w:ind w:left="658" w:right="177" w:hanging="230"/>
        <w:jc w:val="both"/>
      </w:pPr>
      <w:r>
        <w:rPr>
          <w:w w:val="90"/>
        </w:rPr>
        <w:t>Asserting the underlying struct type and obtaining further infor</w:t>
      </w:r>
      <w:r>
        <w:rPr>
          <w:w w:val="90"/>
        </w:rPr>
        <w:softHyphen/>
      </w:r>
      <w:r>
        <w:rPr>
          <w:w w:val="90"/>
        </w:rPr>
      </w:r>
      <w:r>
        <w:rPr/>
        <w:t>mation</w:t>
      </w:r>
      <w:r>
        <w:rPr>
          <w:spacing w:val="-3"/>
        </w:rPr>
        <w:t> </w:t>
      </w:r>
      <w:r>
        <w:rPr/>
        <w:t>via</w:t>
      </w:r>
      <w:r>
        <w:rPr>
          <w:spacing w:val="-3"/>
        </w:rPr>
        <w:t> </w:t>
      </w:r>
      <w:r>
        <w:rPr/>
        <w:t>methods</w:t>
      </w:r>
    </w:p>
    <w:p>
      <w:pPr>
        <w:pStyle w:val="BodyText"/>
        <w:spacing w:line="225" w:lineRule="auto" w:before="2"/>
        <w:ind w:left="658" w:right="177" w:firstLine="240"/>
        <w:jc w:val="both"/>
      </w:pPr>
      <w:r>
        <w:rPr>
          <w:spacing w:val="-2"/>
        </w:rPr>
        <w:t>The</w:t>
      </w:r>
      <w:r>
        <w:rPr>
          <w:spacing w:val="-5"/>
        </w:rPr>
        <w:t> </w:t>
      </w:r>
      <w:r>
        <w:rPr>
          <w:spacing w:val="-2"/>
        </w:rPr>
        <w:t>second</w:t>
      </w:r>
      <w:r>
        <w:rPr>
          <w:spacing w:val="-5"/>
        </w:rPr>
        <w:t> </w:t>
      </w:r>
      <w:r>
        <w:rPr>
          <w:spacing w:val="-2"/>
        </w:rPr>
        <w:t>option</w:t>
      </w:r>
      <w:r>
        <w:rPr>
          <w:spacing w:val="-5"/>
        </w:rPr>
        <w:t> </w:t>
      </w:r>
      <w:r>
        <w:rPr>
          <w:spacing w:val="-2"/>
        </w:rPr>
        <w:t>for</w:t>
      </w:r>
      <w:r>
        <w:rPr>
          <w:spacing w:val="-5"/>
        </w:rPr>
        <w:t> </w:t>
      </w:r>
      <w:r>
        <w:rPr>
          <w:spacing w:val="-2"/>
        </w:rPr>
        <w:t>obtaining</w:t>
      </w:r>
      <w:r>
        <w:rPr>
          <w:spacing w:val="-5"/>
        </w:rPr>
        <w:t> </w:t>
      </w:r>
      <w:r>
        <w:rPr>
          <w:spacing w:val="-2"/>
        </w:rPr>
        <w:t>further</w:t>
      </w:r>
      <w:r>
        <w:rPr>
          <w:spacing w:val="-5"/>
        </w:rPr>
        <w:t> </w:t>
      </w:r>
      <w:r>
        <w:rPr>
          <w:spacing w:val="-2"/>
        </w:rPr>
        <w:t>information</w:t>
      </w:r>
      <w:r>
        <w:rPr>
          <w:spacing w:val="-5"/>
        </w:rPr>
        <w:t> </w:t>
      </w:r>
      <w:r>
        <w:rPr>
          <w:spacing w:val="-2"/>
        </w:rPr>
        <w:t>from</w:t>
      </w:r>
      <w:r>
        <w:rPr>
          <w:spacing w:val="-5"/>
        </w:rPr>
        <w:t> </w:t>
      </w:r>
      <w:r>
        <w:rPr>
          <w:spacing w:val="-2"/>
        </w:rPr>
        <w:t>a</w:t>
      </w:r>
      <w:r>
        <w:rPr>
          <w:spacing w:val="-2"/>
        </w:rPr>
        <w:t>n</w:t>
      </w:r>
      <w:r>
        <w:rPr>
          <w:spacing w:val="-2"/>
        </w:rPr>
        <w:t> </w:t>
      </w:r>
      <w:r>
        <w:rPr>
          <w:w w:val="90"/>
        </w:rPr>
        <w:t>error is to assert the underlying type and obtain additional informa</w:t>
      </w:r>
      <w:r>
        <w:rPr>
          <w:w w:val="90"/>
        </w:rPr>
        <w:softHyphen/>
      </w:r>
      <w:r>
        <w:rPr>
          <w:w w:val="90"/>
        </w:rPr>
      </w:r>
      <w:r>
        <w:rPr>
          <w:spacing w:val="-4"/>
        </w:rPr>
        <w:t>tion</w:t>
      </w:r>
      <w:r>
        <w:rPr>
          <w:spacing w:val="-8"/>
        </w:rPr>
        <w:t> </w:t>
      </w:r>
      <w:r>
        <w:rPr>
          <w:spacing w:val="-4"/>
        </w:rPr>
        <w:t>by</w:t>
      </w:r>
      <w:r>
        <w:rPr>
          <w:spacing w:val="-8"/>
        </w:rPr>
        <w:t> </w:t>
      </w:r>
      <w:r>
        <w:rPr>
          <w:spacing w:val="-4"/>
        </w:rPr>
        <w:t>calling</w:t>
      </w:r>
      <w:r>
        <w:rPr>
          <w:spacing w:val="-8"/>
        </w:rPr>
        <w:t> </w:t>
      </w:r>
      <w:r>
        <w:rPr>
          <w:spacing w:val="-4"/>
        </w:rPr>
        <w:t>methods</w:t>
      </w:r>
      <w:r>
        <w:rPr>
          <w:spacing w:val="-8"/>
        </w:rPr>
        <w:t> </w:t>
      </w:r>
      <w:r>
        <w:rPr>
          <w:spacing w:val="-4"/>
        </w:rPr>
        <w:t>on</w:t>
      </w:r>
      <w:r>
        <w:rPr>
          <w:spacing w:val="-8"/>
        </w:rPr>
        <w:t> </w:t>
      </w:r>
      <w:r>
        <w:rPr>
          <w:spacing w:val="-4"/>
        </w:rPr>
        <w:t>the</w:t>
      </w:r>
      <w:r>
        <w:rPr>
          <w:spacing w:val="-8"/>
        </w:rPr>
        <w:t> </w:t>
      </w:r>
      <w:r>
        <w:rPr>
          <w:spacing w:val="-4"/>
        </w:rPr>
        <w:t>struct</w:t>
      </w:r>
      <w:r>
        <w:rPr>
          <w:spacing w:val="-8"/>
        </w:rPr>
        <w:t> </w:t>
      </w:r>
      <w:r>
        <w:rPr>
          <w:spacing w:val="-4"/>
        </w:rPr>
        <w:t>type.</w:t>
      </w:r>
    </w:p>
    <w:p>
      <w:pPr>
        <w:pStyle w:val="BodyText"/>
        <w:spacing w:line="278" w:lineRule="exact"/>
        <w:ind w:left="898"/>
        <w:jc w:val="both"/>
      </w:pPr>
      <w:r>
        <w:rPr>
          <w:w w:val="90"/>
        </w:rPr>
        <w:t>Let’s</w:t>
      </w:r>
      <w:r>
        <w:rPr>
          <w:spacing w:val="-6"/>
          <w:w w:val="90"/>
        </w:rPr>
        <w:t> </w:t>
      </w:r>
      <w:r>
        <w:rPr>
          <w:w w:val="90"/>
        </w:rPr>
        <w:t>look</w:t>
      </w:r>
      <w:r>
        <w:rPr>
          <w:spacing w:val="-5"/>
          <w:w w:val="90"/>
        </w:rPr>
        <w:t> </w:t>
      </w:r>
      <w:r>
        <w:rPr>
          <w:w w:val="90"/>
        </w:rPr>
        <w:t>at</w:t>
      </w:r>
      <w:r>
        <w:rPr>
          <w:spacing w:val="-5"/>
          <w:w w:val="90"/>
        </w:rPr>
        <w:t> </w:t>
      </w:r>
      <w:r>
        <w:rPr>
          <w:w w:val="90"/>
        </w:rPr>
        <w:t>the</w:t>
      </w:r>
      <w:r>
        <w:rPr>
          <w:spacing w:val="-5"/>
          <w:w w:val="90"/>
        </w:rPr>
        <w:t> </w:t>
      </w:r>
      <w:r>
        <w:rPr>
          <w:w w:val="90"/>
        </w:rPr>
        <w:t>given</w:t>
      </w:r>
      <w:r>
        <w:rPr>
          <w:spacing w:val="-6"/>
          <w:w w:val="90"/>
        </w:rPr>
        <w:t> </w:t>
      </w:r>
      <w:r>
        <w:rPr>
          <w:w w:val="90"/>
        </w:rPr>
        <w:t>example</w:t>
      </w:r>
      <w:r>
        <w:rPr>
          <w:spacing w:val="-5"/>
          <w:w w:val="90"/>
        </w:rPr>
        <w:t> </w:t>
      </w:r>
      <w:r>
        <w:rPr>
          <w:w w:val="90"/>
        </w:rPr>
        <w:t>to</w:t>
      </w:r>
      <w:r>
        <w:rPr>
          <w:spacing w:val="-5"/>
          <w:w w:val="90"/>
        </w:rPr>
        <w:t> </w:t>
      </w:r>
      <w:r>
        <w:rPr>
          <w:w w:val="90"/>
        </w:rPr>
        <w:t>grasp</w:t>
      </w:r>
      <w:r>
        <w:rPr>
          <w:spacing w:val="-5"/>
          <w:w w:val="90"/>
        </w:rPr>
        <w:t> </w:t>
      </w:r>
      <w:r>
        <w:rPr>
          <w:w w:val="90"/>
        </w:rPr>
        <w:t>this</w:t>
      </w:r>
      <w:r>
        <w:rPr>
          <w:spacing w:val="-6"/>
          <w:w w:val="90"/>
        </w:rPr>
        <w:t> </w:t>
      </w:r>
      <w:r>
        <w:rPr>
          <w:spacing w:val="-2"/>
          <w:w w:val="90"/>
        </w:rPr>
        <w:t>better.</w:t>
      </w:r>
    </w:p>
    <w:p>
      <w:pPr>
        <w:pStyle w:val="BodyText"/>
        <w:spacing w:line="225" w:lineRule="auto" w:before="5"/>
        <w:ind w:left="658" w:right="176" w:firstLine="240"/>
        <w:jc w:val="both"/>
      </w:pPr>
      <w:r>
        <w:rPr>
          <w:spacing w:val="-4"/>
        </w:rPr>
        <w:t>The</w:t>
      </w:r>
      <w:r>
        <w:rPr>
          <w:spacing w:val="-6"/>
        </w:rPr>
        <w:t> </w:t>
      </w:r>
      <w:r>
        <w:rPr>
          <w:spacing w:val="-4"/>
        </w:rPr>
        <w:t>DNSError</w:t>
      </w:r>
      <w:r>
        <w:rPr>
          <w:spacing w:val="-6"/>
        </w:rPr>
        <w:t> </w:t>
      </w:r>
      <w:r>
        <w:rPr>
          <w:spacing w:val="-4"/>
        </w:rPr>
        <w:t>struct</w:t>
      </w:r>
      <w:r>
        <w:rPr>
          <w:spacing w:val="-6"/>
        </w:rPr>
        <w:t> </w:t>
      </w:r>
      <w:r>
        <w:rPr>
          <w:spacing w:val="-4"/>
        </w:rPr>
        <w:t>type</w:t>
      </w:r>
      <w:r>
        <w:rPr>
          <w:spacing w:val="-6"/>
        </w:rPr>
        <w:t> </w:t>
      </w:r>
      <w:r>
        <w:rPr>
          <w:spacing w:val="-4"/>
        </w:rPr>
        <w:t>is</w:t>
      </w:r>
      <w:r>
        <w:rPr>
          <w:spacing w:val="-6"/>
        </w:rPr>
        <w:t> </w:t>
      </w:r>
      <w:r>
        <w:rPr>
          <w:spacing w:val="-4"/>
        </w:rPr>
        <w:t>defined</w:t>
      </w:r>
      <w:r>
        <w:rPr>
          <w:spacing w:val="-6"/>
        </w:rPr>
        <w:t> </w:t>
      </w:r>
      <w:r>
        <w:rPr>
          <w:spacing w:val="-4"/>
        </w:rPr>
        <w:t>in</w:t>
      </w:r>
      <w:r>
        <w:rPr>
          <w:spacing w:val="-6"/>
        </w:rPr>
        <w:t> </w:t>
      </w:r>
      <w:r>
        <w:rPr>
          <w:spacing w:val="-4"/>
        </w:rPr>
        <w:t>the</w:t>
      </w:r>
      <w:r>
        <w:rPr>
          <w:spacing w:val="-6"/>
        </w:rPr>
        <w:t> </w:t>
      </w:r>
      <w:r>
        <w:rPr>
          <w:spacing w:val="-4"/>
        </w:rPr>
        <w:t>standard</w:t>
      </w:r>
      <w:r>
        <w:rPr>
          <w:spacing w:val="-6"/>
        </w:rPr>
        <w:t> </w:t>
      </w:r>
      <w:r>
        <w:rPr>
          <w:spacing w:val="-4"/>
        </w:rPr>
        <w:t>library</w:t>
      </w:r>
      <w:r>
        <w:rPr>
          <w:spacing w:val="-6"/>
        </w:rPr>
        <w:t> </w:t>
      </w:r>
      <w:r>
        <w:rPr>
          <w:spacing w:val="-4"/>
        </w:rPr>
        <w:t>a</w:t>
      </w:r>
      <w:r>
        <w:rPr>
          <w:spacing w:val="-4"/>
        </w:rPr>
        <w:t>s</w:t>
      </w:r>
      <w:r>
        <w:rPr>
          <w:spacing w:val="-4"/>
        </w:rPr>
        <w:t> </w:t>
      </w:r>
      <w:r>
        <w:rPr>
          <w:spacing w:val="-2"/>
        </w:rPr>
        <w:t>follows:</w:t>
      </w:r>
    </w:p>
    <w:p>
      <w:pPr>
        <w:pStyle w:val="BodyText"/>
        <w:spacing w:before="10"/>
        <w:rPr>
          <w:sz w:val="11"/>
        </w:rPr>
      </w:pPr>
      <w:r>
        <w:rPr>
          <w:sz w:val="11"/>
        </w:rPr>
        <mc:AlternateContent>
          <mc:Choice Requires="wps">
            <w:drawing>
              <wp:anchor distT="0" distB="0" distL="0" distR="0" allowOverlap="1" layoutInCell="1" locked="0" behindDoc="1" simplePos="0" relativeHeight="487728128">
                <wp:simplePos x="0" y="0"/>
                <wp:positionH relativeFrom="page">
                  <wp:posOffset>1051496</wp:posOffset>
                </wp:positionH>
                <wp:positionV relativeFrom="paragraph">
                  <wp:posOffset>115998</wp:posOffset>
                </wp:positionV>
                <wp:extent cx="3822065" cy="1972945"/>
                <wp:effectExtent l="0" t="0" r="0" b="0"/>
                <wp:wrapTopAndBottom/>
                <wp:docPr id="318" name="Textbox 318"/>
                <wp:cNvGraphicFramePr>
                  <a:graphicFrameLocks/>
                </wp:cNvGraphicFramePr>
                <a:graphic>
                  <a:graphicData uri="http://schemas.microsoft.com/office/word/2010/wordprocessingShape">
                    <wps:wsp>
                      <wps:cNvPr id="318" name="Textbox 318"/>
                      <wps:cNvSpPr txBox="1"/>
                      <wps:spPr>
                        <a:xfrm>
                          <a:off x="0" y="0"/>
                          <a:ext cx="3822065" cy="19729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type</w:t>
                            </w:r>
                            <w:r>
                              <w:rPr>
                                <w:rFonts w:ascii="Courier New"/>
                                <w:color w:val="000000"/>
                                <w:spacing w:val="-8"/>
                                <w:sz w:val="17"/>
                              </w:rPr>
                              <w:t> </w:t>
                            </w:r>
                            <w:r>
                              <w:rPr>
                                <w:rFonts w:ascii="Courier New"/>
                                <w:color w:val="000000"/>
                                <w:sz w:val="17"/>
                              </w:rPr>
                              <w:t>DNSError</w:t>
                            </w:r>
                            <w:r>
                              <w:rPr>
                                <w:rFonts w:ascii="Courier New"/>
                                <w:color w:val="000000"/>
                                <w:spacing w:val="-7"/>
                                <w:sz w:val="17"/>
                              </w:rPr>
                              <w:t> </w:t>
                            </w:r>
                            <w:r>
                              <w:rPr>
                                <w:rFonts w:ascii="Courier New"/>
                                <w:color w:val="000000"/>
                                <w:sz w:val="17"/>
                              </w:rPr>
                              <w:t>struct</w:t>
                            </w:r>
                            <w:r>
                              <w:rPr>
                                <w:rFonts w:ascii="Courier New"/>
                                <w:color w:val="000000"/>
                                <w:spacing w:val="-7"/>
                                <w:sz w:val="17"/>
                              </w:rPr>
                              <w:t> </w:t>
                            </w:r>
                            <w:r>
                              <w:rPr>
                                <w:rFonts w:ascii="Courier New"/>
                                <w:color w:val="000000"/>
                                <w:spacing w:val="-10"/>
                                <w:sz w:val="17"/>
                              </w:rPr>
                              <w:t>{</w:t>
                            </w:r>
                          </w:p>
                          <w:p>
                            <w:pPr>
                              <w:spacing w:before="17"/>
                              <w:ind w:left="444" w:right="0" w:firstLine="0"/>
                              <w:jc w:val="left"/>
                              <w:rPr>
                                <w:rFonts w:ascii="Courier New"/>
                                <w:color w:val="000000"/>
                                <w:sz w:val="17"/>
                              </w:rPr>
                            </w:pPr>
                            <w:r>
                              <w:rPr>
                                <w:rFonts w:ascii="Courier New"/>
                                <w:color w:val="000000"/>
                                <w:spacing w:val="-4"/>
                                <w:sz w:val="17"/>
                              </w:rPr>
                              <w:t>....</w:t>
                            </w:r>
                          </w:p>
                          <w:p>
                            <w:pPr>
                              <w:spacing w:before="18"/>
                              <w:ind w:left="240" w:right="0" w:firstLine="0"/>
                              <w:jc w:val="left"/>
                              <w:rPr>
                                <w:rFonts w:ascii="Courier New"/>
                                <w:color w:val="000000"/>
                                <w:sz w:val="17"/>
                              </w:rPr>
                            </w:pPr>
                            <w:r>
                              <w:rPr>
                                <w:rFonts w:ascii="Courier New"/>
                                <w:color w:val="000000"/>
                                <w:spacing w:val="-10"/>
                                <w:sz w:val="17"/>
                              </w:rPr>
                              <w:t>}</w:t>
                            </w:r>
                          </w:p>
                          <w:p>
                            <w:pPr>
                              <w:pStyle w:val="BodyText"/>
                              <w:spacing w:before="3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(e</w:t>
                            </w:r>
                            <w:r>
                              <w:rPr>
                                <w:rFonts w:ascii="Courier New"/>
                                <w:color w:val="000000"/>
                                <w:spacing w:val="-7"/>
                                <w:sz w:val="17"/>
                              </w:rPr>
                              <w:t> </w:t>
                            </w:r>
                            <w:r>
                              <w:rPr>
                                <w:rFonts w:ascii="Courier New"/>
                                <w:color w:val="000000"/>
                                <w:sz w:val="17"/>
                              </w:rPr>
                              <w:t>*DNSError)</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string</w:t>
                            </w:r>
                            <w:r>
                              <w:rPr>
                                <w:rFonts w:ascii="Courier New"/>
                                <w:color w:val="000000"/>
                                <w:spacing w:val="-7"/>
                                <w:sz w:val="17"/>
                              </w:rPr>
                              <w:t> </w:t>
                            </w:r>
                            <w:r>
                              <w:rPr>
                                <w:rFonts w:ascii="Courier New"/>
                                <w:color w:val="000000"/>
                                <w:spacing w:val="-10"/>
                                <w:sz w:val="17"/>
                              </w:rPr>
                              <w:t>{</w:t>
                            </w:r>
                          </w:p>
                          <w:p>
                            <w:pPr>
                              <w:spacing w:before="18"/>
                              <w:ind w:left="444" w:right="0" w:firstLine="0"/>
                              <w:jc w:val="left"/>
                              <w:rPr>
                                <w:rFonts w:ascii="Courier New"/>
                                <w:color w:val="000000"/>
                                <w:sz w:val="17"/>
                              </w:rPr>
                            </w:pPr>
                            <w:r>
                              <w:rPr>
                                <w:rFonts w:ascii="Courier New"/>
                                <w:color w:val="000000"/>
                                <w:spacing w:val="-4"/>
                                <w:sz w:val="17"/>
                              </w:rPr>
                              <w:t>....</w:t>
                            </w:r>
                          </w:p>
                          <w:p>
                            <w:pPr>
                              <w:spacing w:before="17"/>
                              <w:ind w:left="240" w:right="0" w:firstLine="0"/>
                              <w:jc w:val="left"/>
                              <w:rPr>
                                <w:rFonts w:ascii="Courier New"/>
                                <w:color w:val="000000"/>
                                <w:sz w:val="17"/>
                              </w:rPr>
                            </w:pPr>
                            <w:r>
                              <w:rPr>
                                <w:rFonts w:ascii="Courier New"/>
                                <w:color w:val="000000"/>
                                <w:spacing w:val="-10"/>
                                <w:sz w:val="17"/>
                              </w:rPr>
                              <w:t>}</w:t>
                            </w:r>
                          </w:p>
                          <w:p>
                            <w:pPr>
                              <w:spacing w:before="18"/>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(e</w:t>
                            </w:r>
                            <w:r>
                              <w:rPr>
                                <w:rFonts w:ascii="Courier New"/>
                                <w:color w:val="000000"/>
                                <w:spacing w:val="-7"/>
                                <w:sz w:val="17"/>
                              </w:rPr>
                              <w:t> </w:t>
                            </w:r>
                            <w:r>
                              <w:rPr>
                                <w:rFonts w:ascii="Courier New"/>
                                <w:color w:val="000000"/>
                                <w:sz w:val="17"/>
                              </w:rPr>
                              <w:t>*DNSError)</w:t>
                            </w:r>
                            <w:r>
                              <w:rPr>
                                <w:rFonts w:ascii="Courier New"/>
                                <w:color w:val="000000"/>
                                <w:spacing w:val="-7"/>
                                <w:sz w:val="17"/>
                              </w:rPr>
                              <w:t> </w:t>
                            </w:r>
                            <w:r>
                              <w:rPr>
                                <w:rFonts w:ascii="Courier New"/>
                                <w:color w:val="000000"/>
                                <w:sz w:val="17"/>
                              </w:rPr>
                              <w:t>Timeout()</w:t>
                            </w:r>
                            <w:r>
                              <w:rPr>
                                <w:rFonts w:ascii="Courier New"/>
                                <w:color w:val="000000"/>
                                <w:spacing w:val="-7"/>
                                <w:sz w:val="17"/>
                              </w:rPr>
                              <w:t> </w:t>
                            </w:r>
                            <w:r>
                              <w:rPr>
                                <w:rFonts w:ascii="Courier New"/>
                                <w:color w:val="000000"/>
                                <w:sz w:val="17"/>
                              </w:rPr>
                              <w:t>bool</w:t>
                            </w:r>
                            <w:r>
                              <w:rPr>
                                <w:rFonts w:ascii="Courier New"/>
                                <w:color w:val="000000"/>
                                <w:spacing w:val="-7"/>
                                <w:sz w:val="17"/>
                              </w:rPr>
                              <w:t> </w:t>
                            </w:r>
                            <w:r>
                              <w:rPr>
                                <w:rFonts w:ascii="Courier New"/>
                                <w:color w:val="000000"/>
                                <w:spacing w:val="-10"/>
                                <w:sz w:val="17"/>
                              </w:rPr>
                              <w:t>{</w:t>
                            </w:r>
                          </w:p>
                          <w:p>
                            <w:pPr>
                              <w:spacing w:before="17"/>
                              <w:ind w:left="444" w:right="0" w:firstLine="0"/>
                              <w:jc w:val="left"/>
                              <w:rPr>
                                <w:rFonts w:ascii="Courier New"/>
                                <w:color w:val="000000"/>
                                <w:sz w:val="17"/>
                              </w:rPr>
                            </w:pPr>
                            <w:r>
                              <w:rPr>
                                <w:rFonts w:ascii="Courier New"/>
                                <w:color w:val="000000"/>
                                <w:spacing w:val="-4"/>
                                <w:sz w:val="17"/>
                              </w:rPr>
                              <w:t>....</w:t>
                            </w:r>
                          </w:p>
                          <w:p>
                            <w:pPr>
                              <w:spacing w:before="18"/>
                              <w:ind w:left="240" w:right="0" w:firstLine="0"/>
                              <w:jc w:val="left"/>
                              <w:rPr>
                                <w:rFonts w:ascii="Courier New"/>
                                <w:color w:val="000000"/>
                                <w:sz w:val="17"/>
                              </w:rPr>
                            </w:pPr>
                            <w:r>
                              <w:rPr>
                                <w:rFonts w:ascii="Courier New"/>
                                <w:color w:val="000000"/>
                                <w:spacing w:val="-10"/>
                                <w:sz w:val="17"/>
                              </w:rPr>
                              <w:t>}</w:t>
                            </w:r>
                          </w:p>
                          <w:p>
                            <w:pPr>
                              <w:spacing w:before="17"/>
                              <w:ind w:left="240" w:right="0"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(e</w:t>
                            </w:r>
                            <w:r>
                              <w:rPr>
                                <w:rFonts w:ascii="Courier New"/>
                                <w:color w:val="000000"/>
                                <w:spacing w:val="-7"/>
                                <w:sz w:val="17"/>
                              </w:rPr>
                              <w:t> </w:t>
                            </w:r>
                            <w:r>
                              <w:rPr>
                                <w:rFonts w:ascii="Courier New"/>
                                <w:color w:val="000000"/>
                                <w:sz w:val="17"/>
                              </w:rPr>
                              <w:t>*DNSError)</w:t>
                            </w:r>
                            <w:r>
                              <w:rPr>
                                <w:rFonts w:ascii="Courier New"/>
                                <w:color w:val="000000"/>
                                <w:spacing w:val="-7"/>
                                <w:sz w:val="17"/>
                              </w:rPr>
                              <w:t> </w:t>
                            </w:r>
                            <w:r>
                              <w:rPr>
                                <w:rFonts w:ascii="Courier New"/>
                                <w:color w:val="000000"/>
                                <w:sz w:val="17"/>
                              </w:rPr>
                              <w:t>Temporary()</w:t>
                            </w:r>
                            <w:r>
                              <w:rPr>
                                <w:rFonts w:ascii="Courier New"/>
                                <w:color w:val="000000"/>
                                <w:spacing w:val="-8"/>
                                <w:sz w:val="17"/>
                              </w:rPr>
                              <w:t> </w:t>
                            </w:r>
                            <w:r>
                              <w:rPr>
                                <w:rFonts w:ascii="Courier New"/>
                                <w:color w:val="000000"/>
                                <w:sz w:val="17"/>
                              </w:rPr>
                              <w:t>bool</w:t>
                            </w:r>
                            <w:r>
                              <w:rPr>
                                <w:rFonts w:ascii="Courier New"/>
                                <w:color w:val="000000"/>
                                <w:spacing w:val="-7"/>
                                <w:sz w:val="17"/>
                              </w:rPr>
                              <w:t> </w:t>
                            </w:r>
                            <w:r>
                              <w:rPr>
                                <w:rFonts w:ascii="Courier New"/>
                                <w:color w:val="000000"/>
                                <w:spacing w:val="-10"/>
                                <w:sz w:val="17"/>
                              </w:rPr>
                              <w:t>{</w:t>
                            </w:r>
                          </w:p>
                          <w:p>
                            <w:pPr>
                              <w:spacing w:before="17"/>
                              <w:ind w:left="444" w:right="0" w:firstLine="0"/>
                              <w:jc w:val="left"/>
                              <w:rPr>
                                <w:rFonts w:ascii="Courier New"/>
                                <w:color w:val="000000"/>
                                <w:sz w:val="17"/>
                              </w:rPr>
                            </w:pPr>
                            <w:r>
                              <w:rPr>
                                <w:rFonts w:ascii="Courier New"/>
                                <w:color w:val="000000"/>
                                <w:spacing w:val="-4"/>
                                <w:sz w:val="17"/>
                              </w:rPr>
                              <w:t>....</w:t>
                            </w:r>
                          </w:p>
                          <w:p>
                            <w:pPr>
                              <w:spacing w:before="18"/>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82.794998pt;margin-top:9.133724pt;width:300.95pt;height:155.35pt;mso-position-horizontal-relative:page;mso-position-vertical-relative:paragraph;z-index:-15588352;mso-wrap-distance-left:0;mso-wrap-distance-right:0" type="#_x0000_t202" id="docshape287"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type</w:t>
                      </w:r>
                      <w:r>
                        <w:rPr>
                          <w:rFonts w:ascii="Courier New"/>
                          <w:color w:val="000000"/>
                          <w:spacing w:val="-8"/>
                          <w:sz w:val="17"/>
                        </w:rPr>
                        <w:t> </w:t>
                      </w:r>
                      <w:r>
                        <w:rPr>
                          <w:rFonts w:ascii="Courier New"/>
                          <w:color w:val="000000"/>
                          <w:sz w:val="17"/>
                        </w:rPr>
                        <w:t>DNSError</w:t>
                      </w:r>
                      <w:r>
                        <w:rPr>
                          <w:rFonts w:ascii="Courier New"/>
                          <w:color w:val="000000"/>
                          <w:spacing w:val="-7"/>
                          <w:sz w:val="17"/>
                        </w:rPr>
                        <w:t> </w:t>
                      </w:r>
                      <w:r>
                        <w:rPr>
                          <w:rFonts w:ascii="Courier New"/>
                          <w:color w:val="000000"/>
                          <w:sz w:val="17"/>
                        </w:rPr>
                        <w:t>struct</w:t>
                      </w:r>
                      <w:r>
                        <w:rPr>
                          <w:rFonts w:ascii="Courier New"/>
                          <w:color w:val="000000"/>
                          <w:spacing w:val="-7"/>
                          <w:sz w:val="17"/>
                        </w:rPr>
                        <w:t> </w:t>
                      </w:r>
                      <w:r>
                        <w:rPr>
                          <w:rFonts w:ascii="Courier New"/>
                          <w:color w:val="000000"/>
                          <w:spacing w:val="-10"/>
                          <w:sz w:val="17"/>
                        </w:rPr>
                        <w:t>{</w:t>
                      </w:r>
                    </w:p>
                    <w:p>
                      <w:pPr>
                        <w:spacing w:before="17"/>
                        <w:ind w:left="444" w:right="0" w:firstLine="0"/>
                        <w:jc w:val="left"/>
                        <w:rPr>
                          <w:rFonts w:ascii="Courier New"/>
                          <w:color w:val="000000"/>
                          <w:sz w:val="17"/>
                        </w:rPr>
                      </w:pPr>
                      <w:r>
                        <w:rPr>
                          <w:rFonts w:ascii="Courier New"/>
                          <w:color w:val="000000"/>
                          <w:spacing w:val="-4"/>
                          <w:sz w:val="17"/>
                        </w:rPr>
                        <w:t>....</w:t>
                      </w:r>
                    </w:p>
                    <w:p>
                      <w:pPr>
                        <w:spacing w:before="18"/>
                        <w:ind w:left="240" w:right="0" w:firstLine="0"/>
                        <w:jc w:val="left"/>
                        <w:rPr>
                          <w:rFonts w:ascii="Courier New"/>
                          <w:color w:val="000000"/>
                          <w:sz w:val="17"/>
                        </w:rPr>
                      </w:pPr>
                      <w:r>
                        <w:rPr>
                          <w:rFonts w:ascii="Courier New"/>
                          <w:color w:val="000000"/>
                          <w:spacing w:val="-10"/>
                          <w:sz w:val="17"/>
                        </w:rPr>
                        <w:t>}</w:t>
                      </w:r>
                    </w:p>
                    <w:p>
                      <w:pPr>
                        <w:pStyle w:val="BodyText"/>
                        <w:spacing w:before="3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(e</w:t>
                      </w:r>
                      <w:r>
                        <w:rPr>
                          <w:rFonts w:ascii="Courier New"/>
                          <w:color w:val="000000"/>
                          <w:spacing w:val="-7"/>
                          <w:sz w:val="17"/>
                        </w:rPr>
                        <w:t> </w:t>
                      </w:r>
                      <w:r>
                        <w:rPr>
                          <w:rFonts w:ascii="Courier New"/>
                          <w:color w:val="000000"/>
                          <w:sz w:val="17"/>
                        </w:rPr>
                        <w:t>*DNSError)</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string</w:t>
                      </w:r>
                      <w:r>
                        <w:rPr>
                          <w:rFonts w:ascii="Courier New"/>
                          <w:color w:val="000000"/>
                          <w:spacing w:val="-7"/>
                          <w:sz w:val="17"/>
                        </w:rPr>
                        <w:t> </w:t>
                      </w:r>
                      <w:r>
                        <w:rPr>
                          <w:rFonts w:ascii="Courier New"/>
                          <w:color w:val="000000"/>
                          <w:spacing w:val="-10"/>
                          <w:sz w:val="17"/>
                        </w:rPr>
                        <w:t>{</w:t>
                      </w:r>
                    </w:p>
                    <w:p>
                      <w:pPr>
                        <w:spacing w:before="18"/>
                        <w:ind w:left="444" w:right="0" w:firstLine="0"/>
                        <w:jc w:val="left"/>
                        <w:rPr>
                          <w:rFonts w:ascii="Courier New"/>
                          <w:color w:val="000000"/>
                          <w:sz w:val="17"/>
                        </w:rPr>
                      </w:pPr>
                      <w:r>
                        <w:rPr>
                          <w:rFonts w:ascii="Courier New"/>
                          <w:color w:val="000000"/>
                          <w:spacing w:val="-4"/>
                          <w:sz w:val="17"/>
                        </w:rPr>
                        <w:t>....</w:t>
                      </w:r>
                    </w:p>
                    <w:p>
                      <w:pPr>
                        <w:spacing w:before="17"/>
                        <w:ind w:left="240" w:right="0" w:firstLine="0"/>
                        <w:jc w:val="left"/>
                        <w:rPr>
                          <w:rFonts w:ascii="Courier New"/>
                          <w:color w:val="000000"/>
                          <w:sz w:val="17"/>
                        </w:rPr>
                      </w:pPr>
                      <w:r>
                        <w:rPr>
                          <w:rFonts w:ascii="Courier New"/>
                          <w:color w:val="000000"/>
                          <w:spacing w:val="-10"/>
                          <w:sz w:val="17"/>
                        </w:rPr>
                        <w:t>}</w:t>
                      </w:r>
                    </w:p>
                    <w:p>
                      <w:pPr>
                        <w:spacing w:before="18"/>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(e</w:t>
                      </w:r>
                      <w:r>
                        <w:rPr>
                          <w:rFonts w:ascii="Courier New"/>
                          <w:color w:val="000000"/>
                          <w:spacing w:val="-7"/>
                          <w:sz w:val="17"/>
                        </w:rPr>
                        <w:t> </w:t>
                      </w:r>
                      <w:r>
                        <w:rPr>
                          <w:rFonts w:ascii="Courier New"/>
                          <w:color w:val="000000"/>
                          <w:sz w:val="17"/>
                        </w:rPr>
                        <w:t>*DNSError)</w:t>
                      </w:r>
                      <w:r>
                        <w:rPr>
                          <w:rFonts w:ascii="Courier New"/>
                          <w:color w:val="000000"/>
                          <w:spacing w:val="-7"/>
                          <w:sz w:val="17"/>
                        </w:rPr>
                        <w:t> </w:t>
                      </w:r>
                      <w:r>
                        <w:rPr>
                          <w:rFonts w:ascii="Courier New"/>
                          <w:color w:val="000000"/>
                          <w:sz w:val="17"/>
                        </w:rPr>
                        <w:t>Timeout()</w:t>
                      </w:r>
                      <w:r>
                        <w:rPr>
                          <w:rFonts w:ascii="Courier New"/>
                          <w:color w:val="000000"/>
                          <w:spacing w:val="-7"/>
                          <w:sz w:val="17"/>
                        </w:rPr>
                        <w:t> </w:t>
                      </w:r>
                      <w:r>
                        <w:rPr>
                          <w:rFonts w:ascii="Courier New"/>
                          <w:color w:val="000000"/>
                          <w:sz w:val="17"/>
                        </w:rPr>
                        <w:t>bool</w:t>
                      </w:r>
                      <w:r>
                        <w:rPr>
                          <w:rFonts w:ascii="Courier New"/>
                          <w:color w:val="000000"/>
                          <w:spacing w:val="-7"/>
                          <w:sz w:val="17"/>
                        </w:rPr>
                        <w:t> </w:t>
                      </w:r>
                      <w:r>
                        <w:rPr>
                          <w:rFonts w:ascii="Courier New"/>
                          <w:color w:val="000000"/>
                          <w:spacing w:val="-10"/>
                          <w:sz w:val="17"/>
                        </w:rPr>
                        <w:t>{</w:t>
                      </w:r>
                    </w:p>
                    <w:p>
                      <w:pPr>
                        <w:spacing w:before="17"/>
                        <w:ind w:left="444" w:right="0" w:firstLine="0"/>
                        <w:jc w:val="left"/>
                        <w:rPr>
                          <w:rFonts w:ascii="Courier New"/>
                          <w:color w:val="000000"/>
                          <w:sz w:val="17"/>
                        </w:rPr>
                      </w:pPr>
                      <w:r>
                        <w:rPr>
                          <w:rFonts w:ascii="Courier New"/>
                          <w:color w:val="000000"/>
                          <w:spacing w:val="-4"/>
                          <w:sz w:val="17"/>
                        </w:rPr>
                        <w:t>....</w:t>
                      </w:r>
                    </w:p>
                    <w:p>
                      <w:pPr>
                        <w:spacing w:before="18"/>
                        <w:ind w:left="240" w:right="0" w:firstLine="0"/>
                        <w:jc w:val="left"/>
                        <w:rPr>
                          <w:rFonts w:ascii="Courier New"/>
                          <w:color w:val="000000"/>
                          <w:sz w:val="17"/>
                        </w:rPr>
                      </w:pPr>
                      <w:r>
                        <w:rPr>
                          <w:rFonts w:ascii="Courier New"/>
                          <w:color w:val="000000"/>
                          <w:spacing w:val="-10"/>
                          <w:sz w:val="17"/>
                        </w:rPr>
                        <w:t>}</w:t>
                      </w:r>
                    </w:p>
                    <w:p>
                      <w:pPr>
                        <w:spacing w:before="17"/>
                        <w:ind w:left="240" w:right="0" w:firstLine="0"/>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(e</w:t>
                      </w:r>
                      <w:r>
                        <w:rPr>
                          <w:rFonts w:ascii="Courier New"/>
                          <w:color w:val="000000"/>
                          <w:spacing w:val="-7"/>
                          <w:sz w:val="17"/>
                        </w:rPr>
                        <w:t> </w:t>
                      </w:r>
                      <w:r>
                        <w:rPr>
                          <w:rFonts w:ascii="Courier New"/>
                          <w:color w:val="000000"/>
                          <w:sz w:val="17"/>
                        </w:rPr>
                        <w:t>*DNSError)</w:t>
                      </w:r>
                      <w:r>
                        <w:rPr>
                          <w:rFonts w:ascii="Courier New"/>
                          <w:color w:val="000000"/>
                          <w:spacing w:val="-7"/>
                          <w:sz w:val="17"/>
                        </w:rPr>
                        <w:t> </w:t>
                      </w:r>
                      <w:r>
                        <w:rPr>
                          <w:rFonts w:ascii="Courier New"/>
                          <w:color w:val="000000"/>
                          <w:sz w:val="17"/>
                        </w:rPr>
                        <w:t>Temporary()</w:t>
                      </w:r>
                      <w:r>
                        <w:rPr>
                          <w:rFonts w:ascii="Courier New"/>
                          <w:color w:val="000000"/>
                          <w:spacing w:val="-8"/>
                          <w:sz w:val="17"/>
                        </w:rPr>
                        <w:t> </w:t>
                      </w:r>
                      <w:r>
                        <w:rPr>
                          <w:rFonts w:ascii="Courier New"/>
                          <w:color w:val="000000"/>
                          <w:sz w:val="17"/>
                        </w:rPr>
                        <w:t>bool</w:t>
                      </w:r>
                      <w:r>
                        <w:rPr>
                          <w:rFonts w:ascii="Courier New"/>
                          <w:color w:val="000000"/>
                          <w:spacing w:val="-7"/>
                          <w:sz w:val="17"/>
                        </w:rPr>
                        <w:t> </w:t>
                      </w:r>
                      <w:r>
                        <w:rPr>
                          <w:rFonts w:ascii="Courier New"/>
                          <w:color w:val="000000"/>
                          <w:spacing w:val="-10"/>
                          <w:sz w:val="17"/>
                        </w:rPr>
                        <w:t>{</w:t>
                      </w:r>
                    </w:p>
                    <w:p>
                      <w:pPr>
                        <w:spacing w:before="17"/>
                        <w:ind w:left="444" w:right="0" w:firstLine="0"/>
                        <w:jc w:val="left"/>
                        <w:rPr>
                          <w:rFonts w:ascii="Courier New"/>
                          <w:color w:val="000000"/>
                          <w:sz w:val="17"/>
                        </w:rPr>
                      </w:pPr>
                      <w:r>
                        <w:rPr>
                          <w:rFonts w:ascii="Courier New"/>
                          <w:color w:val="000000"/>
                          <w:spacing w:val="-4"/>
                          <w:sz w:val="17"/>
                        </w:rPr>
                        <w:t>....</w:t>
                      </w:r>
                    </w:p>
                    <w:p>
                      <w:pPr>
                        <w:spacing w:before="18"/>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line="225" w:lineRule="auto" w:before="213"/>
        <w:ind w:left="658" w:right="176"/>
        <w:jc w:val="both"/>
      </w:pPr>
      <w:r>
        <w:rPr>
          <w:spacing w:val="-2"/>
        </w:rPr>
        <w:t>The</w:t>
      </w:r>
      <w:r>
        <w:rPr>
          <w:spacing w:val="-12"/>
        </w:rPr>
        <w:t> </w:t>
      </w:r>
      <w:r>
        <w:rPr>
          <w:spacing w:val="-2"/>
        </w:rPr>
        <w:t>DNSError</w:t>
      </w:r>
      <w:r>
        <w:rPr>
          <w:spacing w:val="-12"/>
        </w:rPr>
        <w:t> </w:t>
      </w:r>
      <w:r>
        <w:rPr>
          <w:spacing w:val="-2"/>
        </w:rPr>
        <w:t>struct</w:t>
      </w:r>
      <w:r>
        <w:rPr>
          <w:spacing w:val="-12"/>
        </w:rPr>
        <w:t> </w:t>
      </w:r>
      <w:r>
        <w:rPr>
          <w:spacing w:val="-2"/>
        </w:rPr>
        <w:t>includes</w:t>
      </w:r>
      <w:r>
        <w:rPr>
          <w:spacing w:val="-11"/>
        </w:rPr>
        <w:t> </w:t>
      </w:r>
      <w:r>
        <w:rPr>
          <w:spacing w:val="-2"/>
        </w:rPr>
        <w:t>two</w:t>
      </w:r>
      <w:r>
        <w:rPr>
          <w:spacing w:val="-12"/>
        </w:rPr>
        <w:t> </w:t>
      </w:r>
      <w:r>
        <w:rPr>
          <w:spacing w:val="-2"/>
        </w:rPr>
        <w:t>methods:</w:t>
      </w:r>
      <w:r>
        <w:rPr>
          <w:spacing w:val="-12"/>
        </w:rPr>
        <w:t> </w:t>
      </w:r>
      <w:r>
        <w:rPr>
          <w:spacing w:val="-2"/>
        </w:rPr>
        <w:t>Timeout()</w:t>
      </w:r>
      <w:r>
        <w:rPr>
          <w:spacing w:val="-12"/>
        </w:rPr>
        <w:t> </w:t>
      </w:r>
      <w:r>
        <w:rPr>
          <w:spacing w:val="-2"/>
        </w:rPr>
        <w:t>bool</w:t>
      </w:r>
      <w:r>
        <w:rPr>
          <w:spacing w:val="-11"/>
        </w:rPr>
        <w:t> </w:t>
      </w:r>
      <w:r>
        <w:rPr>
          <w:spacing w:val="-2"/>
        </w:rPr>
        <w:t>an</w:t>
      </w:r>
      <w:r>
        <w:rPr>
          <w:spacing w:val="-2"/>
        </w:rPr>
        <w:t>d</w:t>
      </w:r>
      <w:r>
        <w:rPr>
          <w:spacing w:val="-2"/>
        </w:rPr>
        <w:t> </w:t>
      </w:r>
      <w:r>
        <w:rPr>
          <w:w w:val="90"/>
        </w:rPr>
        <w:t>Temporary() bool, both of which return a boolean value indicatin</w:t>
      </w:r>
      <w:r>
        <w:rPr>
          <w:w w:val="90"/>
        </w:rPr>
        <w:t>g</w:t>
      </w:r>
      <w:r>
        <w:rPr>
          <w:w w:val="90"/>
        </w:rPr>
        <w:t> </w:t>
      </w:r>
      <w:r>
        <w:rPr>
          <w:spacing w:val="-8"/>
        </w:rPr>
        <w:t>whether</w:t>
      </w:r>
      <w:r>
        <w:rPr>
          <w:spacing w:val="-3"/>
        </w:rPr>
        <w:t> </w:t>
      </w:r>
      <w:r>
        <w:rPr>
          <w:spacing w:val="-8"/>
        </w:rPr>
        <w:t>the</w:t>
      </w:r>
      <w:r>
        <w:rPr>
          <w:spacing w:val="-3"/>
        </w:rPr>
        <w:t> </w:t>
      </w:r>
      <w:r>
        <w:rPr>
          <w:spacing w:val="-8"/>
        </w:rPr>
        <w:t>issue</w:t>
      </w:r>
      <w:r>
        <w:rPr>
          <w:spacing w:val="-3"/>
        </w:rPr>
        <w:t> </w:t>
      </w:r>
      <w:r>
        <w:rPr>
          <w:spacing w:val="-8"/>
        </w:rPr>
        <w:t>is</w:t>
      </w:r>
      <w:r>
        <w:rPr>
          <w:spacing w:val="-3"/>
        </w:rPr>
        <w:t> </w:t>
      </w:r>
      <w:r>
        <w:rPr>
          <w:spacing w:val="-8"/>
        </w:rPr>
        <w:t>due</w:t>
      </w:r>
      <w:r>
        <w:rPr>
          <w:spacing w:val="-3"/>
        </w:rPr>
        <w:t> </w:t>
      </w:r>
      <w:r>
        <w:rPr>
          <w:spacing w:val="-8"/>
        </w:rPr>
        <w:t>to</w:t>
      </w:r>
      <w:r>
        <w:rPr>
          <w:spacing w:val="-3"/>
        </w:rPr>
        <w:t> </w:t>
      </w:r>
      <w:r>
        <w:rPr>
          <w:spacing w:val="-8"/>
        </w:rPr>
        <w:t>a</w:t>
      </w:r>
      <w:r>
        <w:rPr>
          <w:spacing w:val="-3"/>
        </w:rPr>
        <w:t> </w:t>
      </w:r>
      <w:r>
        <w:rPr>
          <w:spacing w:val="-8"/>
        </w:rPr>
        <w:t>timeout</w:t>
      </w:r>
      <w:r>
        <w:rPr>
          <w:spacing w:val="-3"/>
        </w:rPr>
        <w:t> </w:t>
      </w:r>
      <w:r>
        <w:rPr>
          <w:spacing w:val="-8"/>
        </w:rPr>
        <w:t>or</w:t>
      </w:r>
      <w:r>
        <w:rPr>
          <w:spacing w:val="-3"/>
        </w:rPr>
        <w:t> </w:t>
      </w:r>
      <w:r>
        <w:rPr>
          <w:spacing w:val="-8"/>
        </w:rPr>
        <w:t>is</w:t>
      </w:r>
      <w:r>
        <w:rPr>
          <w:spacing w:val="-3"/>
        </w:rPr>
        <w:t> </w:t>
      </w:r>
      <w:r>
        <w:rPr>
          <w:spacing w:val="-8"/>
        </w:rPr>
        <w:t>temporary.</w:t>
      </w:r>
    </w:p>
    <w:p>
      <w:pPr>
        <w:pStyle w:val="BodyText"/>
        <w:spacing w:line="225" w:lineRule="auto" w:before="3"/>
        <w:ind w:left="658" w:right="175" w:firstLine="240"/>
        <w:jc w:val="both"/>
        <w:rPr>
          <w:position w:val="7"/>
          <w:sz w:val="13"/>
        </w:rPr>
      </w:pPr>
      <w:r>
        <w:rPr>
          <w:w w:val="90"/>
        </w:rPr>
        <w:t>Write a program that asserts the *DNSError type and uses thes</w:t>
      </w:r>
      <w:r>
        <w:rPr>
          <w:w w:val="90"/>
        </w:rPr>
        <w:t>e</w:t>
      </w:r>
      <w:r>
        <w:rPr>
          <w:w w:val="90"/>
        </w:rPr>
        <w:t> methods</w:t>
      </w:r>
      <w:r>
        <w:rPr>
          <w:spacing w:val="-14"/>
          <w:w w:val="90"/>
        </w:rPr>
        <w:t> </w:t>
      </w:r>
      <w:r>
        <w:rPr>
          <w:w w:val="90"/>
        </w:rPr>
        <w:t>to</w:t>
      </w:r>
      <w:r>
        <w:rPr>
          <w:spacing w:val="-14"/>
          <w:w w:val="90"/>
        </w:rPr>
        <w:t> </w:t>
      </w:r>
      <w:r>
        <w:rPr>
          <w:w w:val="90"/>
        </w:rPr>
        <w:t>ascertain</w:t>
      </w:r>
      <w:r>
        <w:rPr>
          <w:spacing w:val="-14"/>
          <w:w w:val="90"/>
        </w:rPr>
        <w:t> </w:t>
      </w:r>
      <w:r>
        <w:rPr>
          <w:w w:val="90"/>
        </w:rPr>
        <w:t>if</w:t>
      </w:r>
      <w:r>
        <w:rPr>
          <w:spacing w:val="-13"/>
          <w:w w:val="90"/>
        </w:rPr>
        <w:t> </w:t>
      </w:r>
      <w:r>
        <w:rPr>
          <w:w w:val="90"/>
        </w:rPr>
        <w:t>the</w:t>
      </w:r>
      <w:r>
        <w:rPr>
          <w:spacing w:val="-14"/>
          <w:w w:val="90"/>
        </w:rPr>
        <w:t> </w:t>
      </w:r>
      <w:r>
        <w:rPr>
          <w:w w:val="90"/>
        </w:rPr>
        <w:t>problem</w:t>
      </w:r>
      <w:r>
        <w:rPr>
          <w:spacing w:val="-14"/>
          <w:w w:val="90"/>
        </w:rPr>
        <w:t> </w:t>
      </w:r>
      <w:r>
        <w:rPr>
          <w:w w:val="90"/>
        </w:rPr>
        <w:t>is</w:t>
      </w:r>
      <w:r>
        <w:rPr>
          <w:spacing w:val="-14"/>
          <w:w w:val="90"/>
        </w:rPr>
        <w:t> </w:t>
      </w:r>
      <w:r>
        <w:rPr>
          <w:w w:val="90"/>
        </w:rPr>
        <w:t>temporary</w:t>
      </w:r>
      <w:r>
        <w:rPr>
          <w:spacing w:val="-13"/>
          <w:w w:val="90"/>
        </w:rPr>
        <w:t> </w:t>
      </w:r>
      <w:r>
        <w:rPr>
          <w:w w:val="90"/>
        </w:rPr>
        <w:t>or</w:t>
      </w:r>
      <w:r>
        <w:rPr>
          <w:spacing w:val="-14"/>
          <w:w w:val="90"/>
        </w:rPr>
        <w:t> </w:t>
      </w:r>
      <w:r>
        <w:rPr>
          <w:w w:val="90"/>
        </w:rPr>
        <w:t>due</w:t>
      </w:r>
      <w:r>
        <w:rPr>
          <w:spacing w:val="-14"/>
          <w:w w:val="90"/>
        </w:rPr>
        <w:t> </w:t>
      </w:r>
      <w:r>
        <w:rPr>
          <w:w w:val="90"/>
        </w:rPr>
        <w:t>to</w:t>
      </w:r>
      <w:r>
        <w:rPr>
          <w:spacing w:val="-13"/>
          <w:w w:val="90"/>
        </w:rPr>
        <w:t> </w:t>
      </w:r>
      <w:r>
        <w:rPr>
          <w:w w:val="90"/>
        </w:rPr>
        <w:t>a</w:t>
      </w:r>
      <w:r>
        <w:rPr>
          <w:spacing w:val="-14"/>
          <w:w w:val="90"/>
        </w:rPr>
        <w:t> </w:t>
      </w:r>
      <w:r>
        <w:rPr>
          <w:spacing w:val="-2"/>
          <w:w w:val="90"/>
        </w:rPr>
        <w:t>timeout.</w:t>
      </w:r>
      <w:r>
        <w:rPr>
          <w:spacing w:val="-2"/>
          <w:w w:val="90"/>
          <w:position w:val="7"/>
          <w:sz w:val="13"/>
        </w:rPr>
        <w:t>3</w:t>
      </w:r>
    </w:p>
    <w:p>
      <w:pPr>
        <w:pStyle w:val="BodyText"/>
        <w:spacing w:before="4"/>
        <w:rPr>
          <w:sz w:val="8"/>
        </w:rPr>
      </w:pPr>
      <w:r>
        <w:rPr>
          <w:sz w:val="8"/>
        </w:rPr>
        <mc:AlternateContent>
          <mc:Choice Requires="wps">
            <w:drawing>
              <wp:anchor distT="0" distB="0" distL="0" distR="0" allowOverlap="1" layoutInCell="1" locked="0" behindDoc="1" simplePos="0" relativeHeight="487728640">
                <wp:simplePos x="0" y="0"/>
                <wp:positionH relativeFrom="page">
                  <wp:posOffset>1051496</wp:posOffset>
                </wp:positionH>
                <wp:positionV relativeFrom="paragraph">
                  <wp:posOffset>86568</wp:posOffset>
                </wp:positionV>
                <wp:extent cx="3822065" cy="1972945"/>
                <wp:effectExtent l="0" t="0" r="0" b="0"/>
                <wp:wrapTopAndBottom/>
                <wp:docPr id="319" name="Textbox 319"/>
                <wp:cNvGraphicFramePr>
                  <a:graphicFrameLocks/>
                </wp:cNvGraphicFramePr>
                <a:graphic>
                  <a:graphicData uri="http://schemas.microsoft.com/office/word/2010/wordprocessingShape">
                    <wps:wsp>
                      <wps:cNvPr id="319" name="Textbox 319"/>
                      <wps:cNvSpPr txBox="1"/>
                      <wps:spPr>
                        <a:xfrm>
                          <a:off x="0" y="0"/>
                          <a:ext cx="3822065" cy="1972945"/>
                        </a:xfrm>
                        <a:prstGeom prst="rect">
                          <a:avLst/>
                        </a:prstGeom>
                        <a:solidFill>
                          <a:srgbClr val="EBEBEC"/>
                        </a:solidFill>
                      </wps:spPr>
                      <wps:txbx>
                        <w:txbxContent>
                          <w:p>
                            <w:pPr>
                              <w:spacing w:line="261" w:lineRule="auto" w:before="205"/>
                              <w:ind w:left="240" w:right="3989"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before="0"/>
                              <w:ind w:left="648" w:right="0" w:firstLine="0"/>
                              <w:jc w:val="left"/>
                              <w:rPr>
                                <w:rFonts w:ascii="Courier New"/>
                                <w:color w:val="000000"/>
                                <w:sz w:val="17"/>
                              </w:rPr>
                            </w:pPr>
                            <w:r>
                              <w:rPr>
                                <w:rFonts w:ascii="Courier New"/>
                                <w:color w:val="000000"/>
                                <w:spacing w:val="-2"/>
                                <w:sz w:val="17"/>
                              </w:rPr>
                              <w:t>"fmt"</w:t>
                            </w:r>
                          </w:p>
                          <w:p>
                            <w:pPr>
                              <w:spacing w:before="17"/>
                              <w:ind w:left="648" w:right="0" w:firstLine="0"/>
                              <w:jc w:val="left"/>
                              <w:rPr>
                                <w:rFonts w:ascii="Courier New"/>
                                <w:color w:val="000000"/>
                                <w:sz w:val="17"/>
                              </w:rPr>
                            </w:pPr>
                            <w:r>
                              <w:rPr>
                                <w:rFonts w:ascii="Courier New"/>
                                <w:color w:val="000000"/>
                                <w:spacing w:val="-2"/>
                                <w:sz w:val="17"/>
                              </w:rPr>
                              <w:t>"net"</w:t>
                            </w:r>
                          </w:p>
                          <w:p>
                            <w:pPr>
                              <w:spacing w:before="18"/>
                              <w:ind w:left="240" w:right="0" w:firstLine="0"/>
                              <w:jc w:val="left"/>
                              <w:rPr>
                                <w:rFonts w:ascii="Courier New"/>
                                <w:color w:val="000000"/>
                                <w:sz w:val="17"/>
                              </w:rPr>
                            </w:pPr>
                            <w:r>
                              <w:rPr>
                                <w:rFonts w:ascii="Courier New"/>
                                <w:color w:val="000000"/>
                                <w:spacing w:val="-10"/>
                                <w:sz w:val="17"/>
                              </w:rPr>
                              <w:t>)</w:t>
                            </w:r>
                          </w:p>
                          <w:p>
                            <w:pPr>
                              <w:spacing w:before="17"/>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1" w:lineRule="auto" w:before="18"/>
                              <w:ind w:left="648" w:right="536" w:firstLine="0"/>
                              <w:jc w:val="left"/>
                              <w:rPr>
                                <w:rFonts w:ascii="Courier New"/>
                                <w:color w:val="000000"/>
                                <w:sz w:val="17"/>
                              </w:rPr>
                            </w:pPr>
                            <w:r>
                              <w:rPr>
                                <w:rFonts w:ascii="Courier New"/>
                                <w:color w:val="000000"/>
                                <w:sz w:val="17"/>
                              </w:rPr>
                              <w:t>addr,</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net.LookupHost("GoLangbot123.com"</w:t>
                            </w:r>
                            <w:r>
                              <w:rPr>
                                <w:rFonts w:ascii="Courier New"/>
                                <w:color w:val="000000"/>
                                <w:sz w:val="17"/>
                              </w:rPr>
                              <w:t>)</w:t>
                            </w:r>
                            <w:r>
                              <w:rPr>
                                <w:rFonts w:ascii="Courier New"/>
                                <w:color w:val="000000"/>
                                <w:sz w:val="17"/>
                              </w:rPr>
                              <w:t> if err != nil {</w:t>
                            </w:r>
                          </w:p>
                          <w:p>
                            <w:pPr>
                              <w:spacing w:line="261" w:lineRule="auto" w:before="0"/>
                              <w:ind w:left="1464" w:right="536" w:hanging="408"/>
                              <w:jc w:val="left"/>
                              <w:rPr>
                                <w:rFonts w:ascii="Courier New"/>
                                <w:color w:val="000000"/>
                                <w:sz w:val="17"/>
                              </w:rPr>
                            </w:pPr>
                            <w:r>
                              <w:rPr>
                                <w:rFonts w:ascii="Courier New"/>
                                <w:color w:val="000000"/>
                                <w:sz w:val="17"/>
                              </w:rPr>
                              <w:t>if</w:t>
                            </w:r>
                            <w:r>
                              <w:rPr>
                                <w:rFonts w:ascii="Courier New"/>
                                <w:color w:val="000000"/>
                                <w:spacing w:val="-7"/>
                                <w:sz w:val="17"/>
                              </w:rPr>
                              <w:t> </w:t>
                            </w:r>
                            <w:r>
                              <w:rPr>
                                <w:rFonts w:ascii="Courier New"/>
                                <w:color w:val="000000"/>
                                <w:sz w:val="17"/>
                              </w:rPr>
                              <w:t>dnsErr,</w:t>
                            </w:r>
                            <w:r>
                              <w:rPr>
                                <w:rFonts w:ascii="Courier New"/>
                                <w:color w:val="000000"/>
                                <w:spacing w:val="-7"/>
                                <w:sz w:val="17"/>
                              </w:rPr>
                              <w:t> </w:t>
                            </w:r>
                            <w:r>
                              <w:rPr>
                                <w:rFonts w:ascii="Courier New"/>
                                <w:color w:val="000000"/>
                                <w:sz w:val="17"/>
                              </w:rPr>
                              <w:t>ok</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err.(*net.DNSError);</w:t>
                            </w:r>
                            <w:r>
                              <w:rPr>
                                <w:rFonts w:ascii="Courier New"/>
                                <w:color w:val="000000"/>
                                <w:spacing w:val="-7"/>
                                <w:sz w:val="17"/>
                              </w:rPr>
                              <w:t> </w:t>
                            </w:r>
                            <w:r>
                              <w:rPr>
                                <w:rFonts w:ascii="Courier New"/>
                                <w:color w:val="000000"/>
                                <w:sz w:val="17"/>
                              </w:rPr>
                              <w:t>ok</w:t>
                            </w:r>
                            <w:r>
                              <w:rPr>
                                <w:rFonts w:ascii="Courier New"/>
                                <w:color w:val="000000"/>
                                <w:spacing w:val="-7"/>
                                <w:sz w:val="17"/>
                              </w:rPr>
                              <w:t> </w:t>
                            </w:r>
                            <w:r>
                              <w:rPr>
                                <w:rFonts w:ascii="Courier New"/>
                                <w:color w:val="000000"/>
                                <w:sz w:val="17"/>
                              </w:rPr>
                              <w:t>{</w:t>
                            </w:r>
                            <w:r>
                              <w:rPr>
                                <w:rFonts w:ascii="Courier New"/>
                                <w:color w:val="000000"/>
                                <w:sz w:val="17"/>
                              </w:rPr>
                              <w:t> if dnsErr.Timeout() {</w:t>
                            </w:r>
                          </w:p>
                          <w:p>
                            <w:pPr>
                              <w:spacing w:line="261" w:lineRule="auto" w:before="0"/>
                              <w:ind w:left="1872" w:right="536" w:firstLine="0"/>
                              <w:jc w:val="left"/>
                              <w:rPr>
                                <w:rFonts w:ascii="Courier New"/>
                                <w:color w:val="000000"/>
                                <w:sz w:val="17"/>
                              </w:rPr>
                            </w:pPr>
                            <w:r>
                              <w:rPr>
                                <w:rFonts w:ascii="Courier New"/>
                                <w:color w:val="000000"/>
                                <w:sz w:val="17"/>
                              </w:rPr>
                              <w:t>fmt.Println("operation</w:t>
                            </w:r>
                            <w:r>
                              <w:rPr>
                                <w:rFonts w:ascii="Courier New"/>
                                <w:color w:val="000000"/>
                                <w:spacing w:val="-26"/>
                                <w:sz w:val="17"/>
                              </w:rPr>
                              <w:t> </w:t>
                            </w:r>
                            <w:r>
                              <w:rPr>
                                <w:rFonts w:ascii="Courier New"/>
                                <w:color w:val="000000"/>
                                <w:sz w:val="17"/>
                              </w:rPr>
                              <w:t>timed-</w:t>
                            </w:r>
                            <w:r>
                              <w:rPr>
                                <w:rFonts w:ascii="Courier New"/>
                                <w:color w:val="000000"/>
                                <w:sz w:val="17"/>
                              </w:rPr>
                              <w:t>out"</w:t>
                            </w:r>
                            <w:r>
                              <w:rPr>
                                <w:rFonts w:ascii="Courier New"/>
                                <w:color w:val="000000"/>
                                <w:sz w:val="17"/>
                              </w:rPr>
                              <w:t>)</w:t>
                            </w:r>
                            <w:r>
                              <w:rPr>
                                <w:rFonts w:ascii="Courier New"/>
                                <w:color w:val="000000"/>
                                <w:sz w:val="17"/>
                              </w:rPr>
                              <w:t> </w:t>
                            </w:r>
                            <w:r>
                              <w:rPr>
                                <w:rFonts w:ascii="Courier New"/>
                                <w:color w:val="000000"/>
                                <w:spacing w:val="-2"/>
                                <w:sz w:val="17"/>
                              </w:rPr>
                              <w:t>return</w:t>
                            </w:r>
                          </w:p>
                          <w:p>
                            <w:pPr>
                              <w:spacing w:before="0"/>
                              <w:ind w:left="1464"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82.794998pt;margin-top:6.81644pt;width:300.95pt;height:155.35pt;mso-position-horizontal-relative:page;mso-position-vertical-relative:paragraph;z-index:-15587840;mso-wrap-distance-left:0;mso-wrap-distance-right:0" type="#_x0000_t202" id="docshape288" filled="true" fillcolor="#ebebec" stroked="false">
                <v:textbox inset="0,0,0,0">
                  <w:txbxContent>
                    <w:p>
                      <w:pPr>
                        <w:spacing w:line="261" w:lineRule="auto" w:before="205"/>
                        <w:ind w:left="240" w:right="3989"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before="0"/>
                        <w:ind w:left="648" w:right="0" w:firstLine="0"/>
                        <w:jc w:val="left"/>
                        <w:rPr>
                          <w:rFonts w:ascii="Courier New"/>
                          <w:color w:val="000000"/>
                          <w:sz w:val="17"/>
                        </w:rPr>
                      </w:pPr>
                      <w:r>
                        <w:rPr>
                          <w:rFonts w:ascii="Courier New"/>
                          <w:color w:val="000000"/>
                          <w:spacing w:val="-2"/>
                          <w:sz w:val="17"/>
                        </w:rPr>
                        <w:t>"fmt"</w:t>
                      </w:r>
                    </w:p>
                    <w:p>
                      <w:pPr>
                        <w:spacing w:before="17"/>
                        <w:ind w:left="648" w:right="0" w:firstLine="0"/>
                        <w:jc w:val="left"/>
                        <w:rPr>
                          <w:rFonts w:ascii="Courier New"/>
                          <w:color w:val="000000"/>
                          <w:sz w:val="17"/>
                        </w:rPr>
                      </w:pPr>
                      <w:r>
                        <w:rPr>
                          <w:rFonts w:ascii="Courier New"/>
                          <w:color w:val="000000"/>
                          <w:spacing w:val="-2"/>
                          <w:sz w:val="17"/>
                        </w:rPr>
                        <w:t>"net"</w:t>
                      </w:r>
                    </w:p>
                    <w:p>
                      <w:pPr>
                        <w:spacing w:before="18"/>
                        <w:ind w:left="240" w:right="0" w:firstLine="0"/>
                        <w:jc w:val="left"/>
                        <w:rPr>
                          <w:rFonts w:ascii="Courier New"/>
                          <w:color w:val="000000"/>
                          <w:sz w:val="17"/>
                        </w:rPr>
                      </w:pPr>
                      <w:r>
                        <w:rPr>
                          <w:rFonts w:ascii="Courier New"/>
                          <w:color w:val="000000"/>
                          <w:spacing w:val="-10"/>
                          <w:sz w:val="17"/>
                        </w:rPr>
                        <w:t>)</w:t>
                      </w:r>
                    </w:p>
                    <w:p>
                      <w:pPr>
                        <w:spacing w:before="17"/>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1" w:lineRule="auto" w:before="18"/>
                        <w:ind w:left="648" w:right="536" w:firstLine="0"/>
                        <w:jc w:val="left"/>
                        <w:rPr>
                          <w:rFonts w:ascii="Courier New"/>
                          <w:color w:val="000000"/>
                          <w:sz w:val="17"/>
                        </w:rPr>
                      </w:pPr>
                      <w:r>
                        <w:rPr>
                          <w:rFonts w:ascii="Courier New"/>
                          <w:color w:val="000000"/>
                          <w:sz w:val="17"/>
                        </w:rPr>
                        <w:t>addr,</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net.LookupHost("GoLangbot123.com"</w:t>
                      </w:r>
                      <w:r>
                        <w:rPr>
                          <w:rFonts w:ascii="Courier New"/>
                          <w:color w:val="000000"/>
                          <w:sz w:val="17"/>
                        </w:rPr>
                        <w:t>)</w:t>
                      </w:r>
                      <w:r>
                        <w:rPr>
                          <w:rFonts w:ascii="Courier New"/>
                          <w:color w:val="000000"/>
                          <w:sz w:val="17"/>
                        </w:rPr>
                        <w:t> if err != nil {</w:t>
                      </w:r>
                    </w:p>
                    <w:p>
                      <w:pPr>
                        <w:spacing w:line="261" w:lineRule="auto" w:before="0"/>
                        <w:ind w:left="1464" w:right="536" w:hanging="408"/>
                        <w:jc w:val="left"/>
                        <w:rPr>
                          <w:rFonts w:ascii="Courier New"/>
                          <w:color w:val="000000"/>
                          <w:sz w:val="17"/>
                        </w:rPr>
                      </w:pPr>
                      <w:r>
                        <w:rPr>
                          <w:rFonts w:ascii="Courier New"/>
                          <w:color w:val="000000"/>
                          <w:sz w:val="17"/>
                        </w:rPr>
                        <w:t>if</w:t>
                      </w:r>
                      <w:r>
                        <w:rPr>
                          <w:rFonts w:ascii="Courier New"/>
                          <w:color w:val="000000"/>
                          <w:spacing w:val="-7"/>
                          <w:sz w:val="17"/>
                        </w:rPr>
                        <w:t> </w:t>
                      </w:r>
                      <w:r>
                        <w:rPr>
                          <w:rFonts w:ascii="Courier New"/>
                          <w:color w:val="000000"/>
                          <w:sz w:val="17"/>
                        </w:rPr>
                        <w:t>dnsErr,</w:t>
                      </w:r>
                      <w:r>
                        <w:rPr>
                          <w:rFonts w:ascii="Courier New"/>
                          <w:color w:val="000000"/>
                          <w:spacing w:val="-7"/>
                          <w:sz w:val="17"/>
                        </w:rPr>
                        <w:t> </w:t>
                      </w:r>
                      <w:r>
                        <w:rPr>
                          <w:rFonts w:ascii="Courier New"/>
                          <w:color w:val="000000"/>
                          <w:sz w:val="17"/>
                        </w:rPr>
                        <w:t>ok</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err.(*net.DNSError);</w:t>
                      </w:r>
                      <w:r>
                        <w:rPr>
                          <w:rFonts w:ascii="Courier New"/>
                          <w:color w:val="000000"/>
                          <w:spacing w:val="-7"/>
                          <w:sz w:val="17"/>
                        </w:rPr>
                        <w:t> </w:t>
                      </w:r>
                      <w:r>
                        <w:rPr>
                          <w:rFonts w:ascii="Courier New"/>
                          <w:color w:val="000000"/>
                          <w:sz w:val="17"/>
                        </w:rPr>
                        <w:t>ok</w:t>
                      </w:r>
                      <w:r>
                        <w:rPr>
                          <w:rFonts w:ascii="Courier New"/>
                          <w:color w:val="000000"/>
                          <w:spacing w:val="-7"/>
                          <w:sz w:val="17"/>
                        </w:rPr>
                        <w:t> </w:t>
                      </w:r>
                      <w:r>
                        <w:rPr>
                          <w:rFonts w:ascii="Courier New"/>
                          <w:color w:val="000000"/>
                          <w:sz w:val="17"/>
                        </w:rPr>
                        <w:t>{</w:t>
                      </w:r>
                      <w:r>
                        <w:rPr>
                          <w:rFonts w:ascii="Courier New"/>
                          <w:color w:val="000000"/>
                          <w:sz w:val="17"/>
                        </w:rPr>
                        <w:t> if dnsErr.Timeout() {</w:t>
                      </w:r>
                    </w:p>
                    <w:p>
                      <w:pPr>
                        <w:spacing w:line="261" w:lineRule="auto" w:before="0"/>
                        <w:ind w:left="1872" w:right="536" w:firstLine="0"/>
                        <w:jc w:val="left"/>
                        <w:rPr>
                          <w:rFonts w:ascii="Courier New"/>
                          <w:color w:val="000000"/>
                          <w:sz w:val="17"/>
                        </w:rPr>
                      </w:pPr>
                      <w:r>
                        <w:rPr>
                          <w:rFonts w:ascii="Courier New"/>
                          <w:color w:val="000000"/>
                          <w:sz w:val="17"/>
                        </w:rPr>
                        <w:t>fmt.Println("operation</w:t>
                      </w:r>
                      <w:r>
                        <w:rPr>
                          <w:rFonts w:ascii="Courier New"/>
                          <w:color w:val="000000"/>
                          <w:spacing w:val="-26"/>
                          <w:sz w:val="17"/>
                        </w:rPr>
                        <w:t> </w:t>
                      </w:r>
                      <w:r>
                        <w:rPr>
                          <w:rFonts w:ascii="Courier New"/>
                          <w:color w:val="000000"/>
                          <w:sz w:val="17"/>
                        </w:rPr>
                        <w:t>timed-</w:t>
                      </w:r>
                      <w:r>
                        <w:rPr>
                          <w:rFonts w:ascii="Courier New"/>
                          <w:color w:val="000000"/>
                          <w:sz w:val="17"/>
                        </w:rPr>
                        <w:t>out"</w:t>
                      </w:r>
                      <w:r>
                        <w:rPr>
                          <w:rFonts w:ascii="Courier New"/>
                          <w:color w:val="000000"/>
                          <w:sz w:val="17"/>
                        </w:rPr>
                        <w:t>)</w:t>
                      </w:r>
                      <w:r>
                        <w:rPr>
                          <w:rFonts w:ascii="Courier New"/>
                          <w:color w:val="000000"/>
                          <w:sz w:val="17"/>
                        </w:rPr>
                        <w:t> </w:t>
                      </w:r>
                      <w:r>
                        <w:rPr>
                          <w:rFonts w:ascii="Courier New"/>
                          <w:color w:val="000000"/>
                          <w:spacing w:val="-2"/>
                          <w:sz w:val="17"/>
                        </w:rPr>
                        <w:t>return</w:t>
                      </w:r>
                    </w:p>
                    <w:p>
                      <w:pPr>
                        <w:spacing w:before="0"/>
                        <w:ind w:left="1464"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r>
        <w:rPr>
          <w:sz w:val="8"/>
        </w:rPr>
        <mc:AlternateContent>
          <mc:Choice Requires="wps">
            <w:drawing>
              <wp:anchor distT="0" distB="0" distL="0" distR="0" allowOverlap="1" layoutInCell="1" locked="0" behindDoc="1" simplePos="0" relativeHeight="487729152">
                <wp:simplePos x="0" y="0"/>
                <wp:positionH relativeFrom="page">
                  <wp:posOffset>742950</wp:posOffset>
                </wp:positionH>
                <wp:positionV relativeFrom="paragraph">
                  <wp:posOffset>2231216</wp:posOffset>
                </wp:positionV>
                <wp:extent cx="1222375" cy="1270"/>
                <wp:effectExtent l="0" t="0" r="0" b="0"/>
                <wp:wrapTopAndBottom/>
                <wp:docPr id="320" name="Graphic 320"/>
                <wp:cNvGraphicFramePr>
                  <a:graphicFrameLocks/>
                </wp:cNvGraphicFramePr>
                <a:graphic>
                  <a:graphicData uri="http://schemas.microsoft.com/office/word/2010/wordprocessingShape">
                    <wps:wsp>
                      <wps:cNvPr id="320" name="Graphic 320"/>
                      <wps:cNvSpPr/>
                      <wps:spPr>
                        <a:xfrm>
                          <a:off x="0" y="0"/>
                          <a:ext cx="1222375" cy="1270"/>
                        </a:xfrm>
                        <a:custGeom>
                          <a:avLst/>
                          <a:gdLst/>
                          <a:ahLst/>
                          <a:cxnLst/>
                          <a:rect l="l" t="t" r="r" b="b"/>
                          <a:pathLst>
                            <a:path w="1222375" h="0">
                              <a:moveTo>
                                <a:pt x="0" y="0"/>
                              </a:moveTo>
                              <a:lnTo>
                                <a:pt x="12218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75.68634pt;width:96.25pt;height:.1pt;mso-position-horizontal-relative:page;mso-position-vertical-relative:paragraph;z-index:-15587328;mso-wrap-distance-left:0;mso-wrap-distance-right:0" id="docshape289" coordorigin="1170,3514" coordsize="1925,0" path="m1170,3514l3094,3514e" filled="false" stroked="true" strokeweight=".5pt" strokecolor="#000000">
                <v:path arrowok="t"/>
                <v:stroke dashstyle="solid"/>
                <w10:wrap type="topAndBottom"/>
              </v:shape>
            </w:pict>
          </mc:Fallback>
        </mc:AlternateContent>
      </w:r>
    </w:p>
    <w:p>
      <w:pPr>
        <w:pStyle w:val="BodyText"/>
        <w:spacing w:before="3"/>
        <w:rPr>
          <w:sz w:val="18"/>
        </w:rPr>
      </w:pPr>
    </w:p>
    <w:p>
      <w:pPr>
        <w:spacing w:before="32"/>
        <w:ind w:left="177" w:right="0" w:firstLine="0"/>
        <w:jc w:val="left"/>
        <w:rPr>
          <w:sz w:val="16"/>
        </w:rPr>
      </w:pPr>
      <w:r>
        <w:rPr>
          <w:w w:val="90"/>
          <w:position w:val="5"/>
          <w:sz w:val="10"/>
        </w:rPr>
        <w:t>3</w:t>
      </w:r>
      <w:r>
        <w:rPr>
          <w:spacing w:val="46"/>
          <w:position w:val="5"/>
          <w:sz w:val="10"/>
        </w:rPr>
        <w:t>  </w:t>
      </w:r>
      <w:hyperlink r:id="rId76">
        <w:r>
          <w:rPr>
            <w:color w:val="0000FF"/>
            <w:w w:val="90"/>
            <w:sz w:val="16"/>
          </w:rPr>
          <w:t>https://GoLangbot.com/error-</w:t>
        </w:r>
        <w:r>
          <w:rPr>
            <w:color w:val="0000FF"/>
            <w:spacing w:val="-2"/>
            <w:w w:val="90"/>
            <w:sz w:val="16"/>
          </w:rPr>
          <w:t>handling</w:t>
        </w:r>
      </w:hyperlink>
      <w:r>
        <w:rPr>
          <w:spacing w:val="-2"/>
          <w:w w:val="90"/>
          <w:sz w:val="16"/>
        </w:rPr>
        <w:t>/</w:t>
      </w:r>
    </w:p>
    <w:p>
      <w:pPr>
        <w:spacing w:after="0"/>
        <w:jc w:val="left"/>
        <w:rPr>
          <w:sz w:val="16"/>
        </w:rPr>
        <w:sectPr>
          <w:pgSz w:w="8850" w:h="13270"/>
          <w:pgMar w:header="682" w:footer="0" w:top="920" w:bottom="280" w:left="992" w:right="992"/>
        </w:sectPr>
      </w:pPr>
    </w:p>
    <w:p>
      <w:pPr>
        <w:pStyle w:val="BodyText"/>
        <w:spacing w:before="129"/>
        <w:rPr>
          <w:sz w:val="20"/>
        </w:rPr>
      </w:pPr>
    </w:p>
    <w:p>
      <w:pPr>
        <w:pStyle w:val="BodyText"/>
        <w:ind w:left="663"/>
        <w:rPr>
          <w:sz w:val="20"/>
        </w:rPr>
      </w:pPr>
      <w:bookmarkStart w:name="_bookmark480" w:id="770"/>
      <w:bookmarkEnd w:id="770"/>
      <w:r>
        <w:rPr/>
      </w:r>
      <w:r>
        <w:rPr>
          <w:sz w:val="20"/>
        </w:rPr>
        <mc:AlternateContent>
          <mc:Choice Requires="wps">
            <w:drawing>
              <wp:inline distT="0" distB="0" distL="0" distR="0">
                <wp:extent cx="3822065" cy="1839595"/>
                <wp:effectExtent l="0" t="0" r="0" b="0"/>
                <wp:docPr id="321" name="Textbox 321"/>
                <wp:cNvGraphicFramePr>
                  <a:graphicFrameLocks/>
                </wp:cNvGraphicFramePr>
                <a:graphic>
                  <a:graphicData uri="http://schemas.microsoft.com/office/word/2010/wordprocessingShape">
                    <wps:wsp>
                      <wps:cNvPr id="321" name="Textbox 321"/>
                      <wps:cNvSpPr txBox="1"/>
                      <wps:spPr>
                        <a:xfrm>
                          <a:off x="0" y="0"/>
                          <a:ext cx="3822065" cy="1839595"/>
                        </a:xfrm>
                        <a:prstGeom prst="rect">
                          <a:avLst/>
                        </a:prstGeom>
                        <a:solidFill>
                          <a:srgbClr val="EBEBEC"/>
                        </a:solidFill>
                      </wps:spPr>
                      <wps:txbx>
                        <w:txbxContent>
                          <w:p>
                            <w:pPr>
                              <w:spacing w:line="261" w:lineRule="auto" w:before="205"/>
                              <w:ind w:left="1872" w:right="1084" w:hanging="408"/>
                              <w:jc w:val="left"/>
                              <w:rPr>
                                <w:rFonts w:ascii="Courier New"/>
                                <w:color w:val="000000"/>
                                <w:sz w:val="17"/>
                              </w:rPr>
                            </w:pPr>
                            <w:r>
                              <w:rPr>
                                <w:rFonts w:ascii="Courier New"/>
                                <w:color w:val="000000"/>
                                <w:sz w:val="17"/>
                              </w:rPr>
                              <w:t>if dnsErr.Temporary() </w:t>
                            </w:r>
                            <w:r>
                              <w:rPr>
                                <w:rFonts w:ascii="Courier New"/>
                                <w:color w:val="000000"/>
                                <w:sz w:val="17"/>
                              </w:rPr>
                              <w:t>{</w:t>
                            </w:r>
                            <w:r>
                              <w:rPr>
                                <w:rFonts w:ascii="Courier New"/>
                                <w:color w:val="000000"/>
                                <w:sz w:val="17"/>
                              </w:rPr>
                              <w:t> </w:t>
                            </w:r>
                            <w:r>
                              <w:rPr>
                                <w:rFonts w:ascii="Courier New"/>
                                <w:color w:val="000000"/>
                                <w:spacing w:val="-2"/>
                                <w:sz w:val="17"/>
                              </w:rPr>
                              <w:t>fmt.Println("temporary-</w:t>
                            </w:r>
                            <w:r>
                              <w:rPr>
                                <w:rFonts w:ascii="Courier New"/>
                                <w:color w:val="000000"/>
                                <w:spacing w:val="-2"/>
                                <w:sz w:val="17"/>
                              </w:rPr>
                              <w:t>error"</w:t>
                            </w:r>
                            <w:r>
                              <w:rPr>
                                <w:rFonts w:ascii="Courier New"/>
                                <w:color w:val="000000"/>
                                <w:spacing w:val="-2"/>
                                <w:sz w:val="17"/>
                              </w:rPr>
                              <w:t>)</w:t>
                            </w:r>
                            <w:r>
                              <w:rPr>
                                <w:rFonts w:ascii="Courier New"/>
                                <w:color w:val="000000"/>
                                <w:spacing w:val="-2"/>
                                <w:sz w:val="17"/>
                              </w:rPr>
                              <w:t> return</w:t>
                            </w:r>
                          </w:p>
                          <w:p>
                            <w:pPr>
                              <w:spacing w:before="0"/>
                              <w:ind w:left="1464" w:right="0" w:firstLine="0"/>
                              <w:jc w:val="left"/>
                              <w:rPr>
                                <w:rFonts w:ascii="Courier New"/>
                                <w:color w:val="000000"/>
                                <w:sz w:val="17"/>
                              </w:rPr>
                            </w:pPr>
                            <w:r>
                              <w:rPr>
                                <w:rFonts w:ascii="Courier New"/>
                                <w:color w:val="000000"/>
                                <w:spacing w:val="-10"/>
                                <w:sz w:val="17"/>
                              </w:rPr>
                              <w:t>}</w:t>
                            </w:r>
                          </w:p>
                          <w:p>
                            <w:pPr>
                              <w:spacing w:line="261" w:lineRule="auto" w:before="17"/>
                              <w:ind w:left="1464" w:right="536" w:firstLine="0"/>
                              <w:jc w:val="left"/>
                              <w:rPr>
                                <w:rFonts w:ascii="Courier New"/>
                                <w:color w:val="000000"/>
                                <w:sz w:val="17"/>
                              </w:rPr>
                            </w:pPr>
                            <w:r>
                              <w:rPr>
                                <w:rFonts w:ascii="Courier New"/>
                                <w:color w:val="000000"/>
                                <w:sz w:val="17"/>
                              </w:rPr>
                              <w:t>fmt.Println("Generic</w:t>
                            </w:r>
                            <w:r>
                              <w:rPr>
                                <w:rFonts w:ascii="Courier New"/>
                                <w:color w:val="000000"/>
                                <w:spacing w:val="-19"/>
                                <w:sz w:val="17"/>
                              </w:rPr>
                              <w:t> </w:t>
                            </w:r>
                            <w:r>
                              <w:rPr>
                                <w:rFonts w:ascii="Courier New"/>
                                <w:color w:val="000000"/>
                                <w:sz w:val="17"/>
                              </w:rPr>
                              <w:t>DNS-error",</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before="1"/>
                              <w:ind w:left="1056" w:right="0" w:firstLine="0"/>
                              <w:jc w:val="left"/>
                              <w:rPr>
                                <w:rFonts w:ascii="Courier New"/>
                                <w:color w:val="000000"/>
                                <w:sz w:val="17"/>
                              </w:rPr>
                            </w:pPr>
                            <w:r>
                              <w:rPr>
                                <w:rFonts w:ascii="Courier New"/>
                                <w:color w:val="000000"/>
                                <w:spacing w:val="-10"/>
                                <w:sz w:val="17"/>
                              </w:rPr>
                              <w:t>}</w:t>
                            </w:r>
                          </w:p>
                          <w:p>
                            <w:pPr>
                              <w:spacing w:line="261" w:lineRule="auto" w:before="17"/>
                              <w:ind w:left="1056" w:right="1084" w:firstLine="0"/>
                              <w:jc w:val="left"/>
                              <w:rPr>
                                <w:rFonts w:ascii="Courier New"/>
                                <w:color w:val="000000"/>
                                <w:sz w:val="17"/>
                              </w:rPr>
                            </w:pPr>
                            <w:r>
                              <w:rPr>
                                <w:rFonts w:ascii="Courier New"/>
                                <w:color w:val="000000"/>
                                <w:sz w:val="17"/>
                              </w:rPr>
                              <w:t>fmt.Println("Generic-error",</w:t>
                            </w:r>
                            <w:r>
                              <w:rPr>
                                <w:rFonts w:ascii="Courier New"/>
                                <w:color w:val="000000"/>
                                <w:spacing w:val="-26"/>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before="0"/>
                              <w:ind w:left="648" w:right="0" w:firstLine="0"/>
                              <w:jc w:val="left"/>
                              <w:rPr>
                                <w:rFonts w:ascii="Courier New"/>
                                <w:color w:val="000000"/>
                                <w:sz w:val="17"/>
                              </w:rPr>
                            </w:pPr>
                            <w:r>
                              <w:rPr>
                                <w:rFonts w:ascii="Courier New"/>
                                <w:color w:val="000000"/>
                                <w:spacing w:val="-10"/>
                                <w:sz w:val="17"/>
                              </w:rPr>
                              <w:t>}</w:t>
                            </w:r>
                          </w:p>
                          <w:p>
                            <w:pPr>
                              <w:spacing w:before="18"/>
                              <w:ind w:left="648" w:right="0" w:firstLine="0"/>
                              <w:jc w:val="left"/>
                              <w:rPr>
                                <w:rFonts w:ascii="Courier New"/>
                                <w:color w:val="000000"/>
                                <w:sz w:val="17"/>
                              </w:rPr>
                            </w:pPr>
                            <w:r>
                              <w:rPr>
                                <w:rFonts w:ascii="Courier New"/>
                                <w:color w:val="000000"/>
                                <w:spacing w:val="-2"/>
                                <w:sz w:val="17"/>
                              </w:rPr>
                              <w:t>fmt.Println(addr)</w:t>
                            </w:r>
                          </w:p>
                          <w:p>
                            <w:pPr>
                              <w:spacing w:before="17"/>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00.95pt;height:144.85pt;mso-position-horizontal-relative:char;mso-position-vertical-relative:line" type="#_x0000_t202" id="docshape290" filled="true" fillcolor="#ebebec" stroked="false">
                <w10:anchorlock/>
                <v:textbox inset="0,0,0,0">
                  <w:txbxContent>
                    <w:p>
                      <w:pPr>
                        <w:spacing w:line="261" w:lineRule="auto" w:before="205"/>
                        <w:ind w:left="1872" w:right="1084" w:hanging="408"/>
                        <w:jc w:val="left"/>
                        <w:rPr>
                          <w:rFonts w:ascii="Courier New"/>
                          <w:color w:val="000000"/>
                          <w:sz w:val="17"/>
                        </w:rPr>
                      </w:pPr>
                      <w:r>
                        <w:rPr>
                          <w:rFonts w:ascii="Courier New"/>
                          <w:color w:val="000000"/>
                          <w:sz w:val="17"/>
                        </w:rPr>
                        <w:t>if dnsErr.Temporary() </w:t>
                      </w:r>
                      <w:r>
                        <w:rPr>
                          <w:rFonts w:ascii="Courier New"/>
                          <w:color w:val="000000"/>
                          <w:sz w:val="17"/>
                        </w:rPr>
                        <w:t>{</w:t>
                      </w:r>
                      <w:r>
                        <w:rPr>
                          <w:rFonts w:ascii="Courier New"/>
                          <w:color w:val="000000"/>
                          <w:sz w:val="17"/>
                        </w:rPr>
                        <w:t> </w:t>
                      </w:r>
                      <w:r>
                        <w:rPr>
                          <w:rFonts w:ascii="Courier New"/>
                          <w:color w:val="000000"/>
                          <w:spacing w:val="-2"/>
                          <w:sz w:val="17"/>
                        </w:rPr>
                        <w:t>fmt.Println("temporary-</w:t>
                      </w:r>
                      <w:r>
                        <w:rPr>
                          <w:rFonts w:ascii="Courier New"/>
                          <w:color w:val="000000"/>
                          <w:spacing w:val="-2"/>
                          <w:sz w:val="17"/>
                        </w:rPr>
                        <w:t>error"</w:t>
                      </w:r>
                      <w:r>
                        <w:rPr>
                          <w:rFonts w:ascii="Courier New"/>
                          <w:color w:val="000000"/>
                          <w:spacing w:val="-2"/>
                          <w:sz w:val="17"/>
                        </w:rPr>
                        <w:t>)</w:t>
                      </w:r>
                      <w:r>
                        <w:rPr>
                          <w:rFonts w:ascii="Courier New"/>
                          <w:color w:val="000000"/>
                          <w:spacing w:val="-2"/>
                          <w:sz w:val="17"/>
                        </w:rPr>
                        <w:t> return</w:t>
                      </w:r>
                    </w:p>
                    <w:p>
                      <w:pPr>
                        <w:spacing w:before="0"/>
                        <w:ind w:left="1464" w:right="0" w:firstLine="0"/>
                        <w:jc w:val="left"/>
                        <w:rPr>
                          <w:rFonts w:ascii="Courier New"/>
                          <w:color w:val="000000"/>
                          <w:sz w:val="17"/>
                        </w:rPr>
                      </w:pPr>
                      <w:r>
                        <w:rPr>
                          <w:rFonts w:ascii="Courier New"/>
                          <w:color w:val="000000"/>
                          <w:spacing w:val="-10"/>
                          <w:sz w:val="17"/>
                        </w:rPr>
                        <w:t>}</w:t>
                      </w:r>
                    </w:p>
                    <w:p>
                      <w:pPr>
                        <w:spacing w:line="261" w:lineRule="auto" w:before="17"/>
                        <w:ind w:left="1464" w:right="536" w:firstLine="0"/>
                        <w:jc w:val="left"/>
                        <w:rPr>
                          <w:rFonts w:ascii="Courier New"/>
                          <w:color w:val="000000"/>
                          <w:sz w:val="17"/>
                        </w:rPr>
                      </w:pPr>
                      <w:r>
                        <w:rPr>
                          <w:rFonts w:ascii="Courier New"/>
                          <w:color w:val="000000"/>
                          <w:sz w:val="17"/>
                        </w:rPr>
                        <w:t>fmt.Println("Generic</w:t>
                      </w:r>
                      <w:r>
                        <w:rPr>
                          <w:rFonts w:ascii="Courier New"/>
                          <w:color w:val="000000"/>
                          <w:spacing w:val="-19"/>
                          <w:sz w:val="17"/>
                        </w:rPr>
                        <w:t> </w:t>
                      </w:r>
                      <w:r>
                        <w:rPr>
                          <w:rFonts w:ascii="Courier New"/>
                          <w:color w:val="000000"/>
                          <w:sz w:val="17"/>
                        </w:rPr>
                        <w:t>DNS-error",</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before="1"/>
                        <w:ind w:left="1056" w:right="0" w:firstLine="0"/>
                        <w:jc w:val="left"/>
                        <w:rPr>
                          <w:rFonts w:ascii="Courier New"/>
                          <w:color w:val="000000"/>
                          <w:sz w:val="17"/>
                        </w:rPr>
                      </w:pPr>
                      <w:r>
                        <w:rPr>
                          <w:rFonts w:ascii="Courier New"/>
                          <w:color w:val="000000"/>
                          <w:spacing w:val="-10"/>
                          <w:sz w:val="17"/>
                        </w:rPr>
                        <w:t>}</w:t>
                      </w:r>
                    </w:p>
                    <w:p>
                      <w:pPr>
                        <w:spacing w:line="261" w:lineRule="auto" w:before="17"/>
                        <w:ind w:left="1056" w:right="1084" w:firstLine="0"/>
                        <w:jc w:val="left"/>
                        <w:rPr>
                          <w:rFonts w:ascii="Courier New"/>
                          <w:color w:val="000000"/>
                          <w:sz w:val="17"/>
                        </w:rPr>
                      </w:pPr>
                      <w:r>
                        <w:rPr>
                          <w:rFonts w:ascii="Courier New"/>
                          <w:color w:val="000000"/>
                          <w:sz w:val="17"/>
                        </w:rPr>
                        <w:t>fmt.Println("Generic-error",</w:t>
                      </w:r>
                      <w:r>
                        <w:rPr>
                          <w:rFonts w:ascii="Courier New"/>
                          <w:color w:val="000000"/>
                          <w:spacing w:val="-26"/>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before="0"/>
                        <w:ind w:left="648" w:right="0" w:firstLine="0"/>
                        <w:jc w:val="left"/>
                        <w:rPr>
                          <w:rFonts w:ascii="Courier New"/>
                          <w:color w:val="000000"/>
                          <w:sz w:val="17"/>
                        </w:rPr>
                      </w:pPr>
                      <w:r>
                        <w:rPr>
                          <w:rFonts w:ascii="Courier New"/>
                          <w:color w:val="000000"/>
                          <w:spacing w:val="-10"/>
                          <w:sz w:val="17"/>
                        </w:rPr>
                        <w:t>}</w:t>
                      </w:r>
                    </w:p>
                    <w:p>
                      <w:pPr>
                        <w:spacing w:before="18"/>
                        <w:ind w:left="648" w:right="0" w:firstLine="0"/>
                        <w:jc w:val="left"/>
                        <w:rPr>
                          <w:rFonts w:ascii="Courier New"/>
                          <w:color w:val="000000"/>
                          <w:sz w:val="17"/>
                        </w:rPr>
                      </w:pPr>
                      <w:r>
                        <w:rPr>
                          <w:rFonts w:ascii="Courier New"/>
                          <w:color w:val="000000"/>
                          <w:spacing w:val="-2"/>
                          <w:sz w:val="17"/>
                        </w:rPr>
                        <w:t>fmt.Println(addr)</w:t>
                      </w:r>
                    </w:p>
                    <w:p>
                      <w:pPr>
                        <w:spacing w:before="17"/>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101"/>
      </w:pPr>
    </w:p>
    <w:p>
      <w:pPr>
        <w:pStyle w:val="BodyText"/>
        <w:spacing w:line="225" w:lineRule="auto"/>
        <w:ind w:left="658" w:right="175"/>
        <w:jc w:val="both"/>
      </w:pPr>
      <w:r>
        <w:rPr>
          <w:w w:val="90"/>
        </w:rPr>
        <w:t>In line 7 of the program above, we attempt to obtain the IP addres</w:t>
      </w:r>
      <w:r>
        <w:rPr>
          <w:w w:val="90"/>
        </w:rPr>
        <w:t>s</w:t>
      </w:r>
      <w:r>
        <w:rPr/>
        <w:t> </w:t>
      </w:r>
      <w:r>
        <w:rPr>
          <w:w w:val="90"/>
        </w:rPr>
        <w:t>of</w:t>
      </w:r>
      <w:r>
        <w:rPr>
          <w:spacing w:val="-2"/>
          <w:w w:val="90"/>
        </w:rPr>
        <w:t> </w:t>
      </w:r>
      <w:r>
        <w:rPr>
          <w:w w:val="90"/>
        </w:rPr>
        <w:t>an</w:t>
      </w:r>
      <w:r>
        <w:rPr>
          <w:spacing w:val="-2"/>
          <w:w w:val="90"/>
        </w:rPr>
        <w:t> </w:t>
      </w:r>
      <w:r>
        <w:rPr>
          <w:w w:val="90"/>
        </w:rPr>
        <w:t>invalid</w:t>
      </w:r>
      <w:r>
        <w:rPr>
          <w:spacing w:val="-2"/>
          <w:w w:val="90"/>
        </w:rPr>
        <w:t> </w:t>
      </w:r>
      <w:r>
        <w:rPr>
          <w:w w:val="90"/>
        </w:rPr>
        <w:t>domain</w:t>
      </w:r>
      <w:r>
        <w:rPr>
          <w:spacing w:val="-2"/>
          <w:w w:val="90"/>
        </w:rPr>
        <w:t> </w:t>
      </w:r>
      <w:r>
        <w:rPr>
          <w:w w:val="90"/>
        </w:rPr>
        <w:t>name</w:t>
      </w:r>
      <w:r>
        <w:rPr>
          <w:spacing w:val="-2"/>
          <w:w w:val="90"/>
        </w:rPr>
        <w:t> </w:t>
      </w:r>
      <w:r>
        <w:rPr>
          <w:w w:val="90"/>
        </w:rPr>
        <w:t>GoLangbot123.com.</w:t>
      </w:r>
      <w:r>
        <w:rPr>
          <w:spacing w:val="-2"/>
          <w:w w:val="90"/>
        </w:rPr>
        <w:t> </w:t>
      </w:r>
      <w:r>
        <w:rPr>
          <w:w w:val="90"/>
        </w:rPr>
        <w:t>In</w:t>
      </w:r>
      <w:r>
        <w:rPr>
          <w:spacing w:val="-2"/>
          <w:w w:val="90"/>
        </w:rPr>
        <w:t> </w:t>
      </w:r>
      <w:r>
        <w:rPr>
          <w:w w:val="90"/>
        </w:rPr>
        <w:t>line</w:t>
      </w:r>
      <w:r>
        <w:rPr>
          <w:spacing w:val="-2"/>
          <w:w w:val="90"/>
        </w:rPr>
        <w:t> </w:t>
      </w:r>
      <w:r>
        <w:rPr>
          <w:w w:val="90"/>
        </w:rPr>
        <w:t>9,</w:t>
      </w:r>
      <w:r>
        <w:rPr>
          <w:spacing w:val="-2"/>
          <w:w w:val="90"/>
        </w:rPr>
        <w:t> </w:t>
      </w:r>
      <w:r>
        <w:rPr>
          <w:w w:val="90"/>
        </w:rPr>
        <w:t>we</w:t>
      </w:r>
      <w:r>
        <w:rPr>
          <w:spacing w:val="-2"/>
          <w:w w:val="90"/>
        </w:rPr>
        <w:t> </w:t>
      </w:r>
      <w:r>
        <w:rPr>
          <w:w w:val="90"/>
        </w:rPr>
        <w:t>retriev</w:t>
      </w:r>
      <w:r>
        <w:rPr>
          <w:w w:val="90"/>
        </w:rPr>
        <w:t>e</w:t>
      </w:r>
      <w:r>
        <w:rPr>
          <w:w w:val="90"/>
        </w:rPr>
        <w:t> the error’s underlying value by assuming it to type *net.DNSError</w:t>
      </w:r>
      <w:r>
        <w:rPr>
          <w:w w:val="90"/>
        </w:rPr>
        <w:t>.</w:t>
      </w:r>
      <w:r>
        <w:rPr>
          <w:w w:val="90"/>
        </w:rPr>
        <w:t> </w:t>
      </w:r>
      <w:r>
        <w:rPr>
          <w:spacing w:val="-4"/>
        </w:rPr>
        <w:t>Then,</w:t>
      </w:r>
      <w:r>
        <w:rPr>
          <w:spacing w:val="-10"/>
        </w:rPr>
        <w:t> </w:t>
      </w:r>
      <w:r>
        <w:rPr>
          <w:spacing w:val="-4"/>
        </w:rPr>
        <w:t>in</w:t>
      </w:r>
      <w:r>
        <w:rPr>
          <w:spacing w:val="-10"/>
        </w:rPr>
        <w:t> </w:t>
      </w:r>
      <w:r>
        <w:rPr>
          <w:spacing w:val="-4"/>
        </w:rPr>
        <w:t>lines</w:t>
      </w:r>
      <w:r>
        <w:rPr>
          <w:spacing w:val="-10"/>
        </w:rPr>
        <w:t> </w:t>
      </w:r>
      <w:r>
        <w:rPr>
          <w:spacing w:val="-4"/>
        </w:rPr>
        <w:t>10</w:t>
      </w:r>
      <w:r>
        <w:rPr>
          <w:spacing w:val="-9"/>
        </w:rPr>
        <w:t> </w:t>
      </w:r>
      <w:r>
        <w:rPr>
          <w:spacing w:val="-4"/>
        </w:rPr>
        <w:t>and</w:t>
      </w:r>
      <w:r>
        <w:rPr>
          <w:spacing w:val="-10"/>
        </w:rPr>
        <w:t> </w:t>
      </w:r>
      <w:r>
        <w:rPr>
          <w:spacing w:val="-4"/>
        </w:rPr>
        <w:t>14,</w:t>
      </w:r>
      <w:r>
        <w:rPr>
          <w:spacing w:val="-10"/>
        </w:rPr>
        <w:t> </w:t>
      </w:r>
      <w:r>
        <w:rPr>
          <w:spacing w:val="-4"/>
        </w:rPr>
        <w:t>we</w:t>
      </w:r>
      <w:r>
        <w:rPr>
          <w:spacing w:val="-10"/>
        </w:rPr>
        <w:t> </w:t>
      </w:r>
      <w:r>
        <w:rPr>
          <w:spacing w:val="-4"/>
        </w:rPr>
        <w:t>check</w:t>
      </w:r>
      <w:r>
        <w:rPr>
          <w:spacing w:val="-9"/>
        </w:rPr>
        <w:t> </w:t>
      </w:r>
      <w:r>
        <w:rPr>
          <w:spacing w:val="-4"/>
        </w:rPr>
        <w:t>to</w:t>
      </w:r>
      <w:r>
        <w:rPr>
          <w:spacing w:val="-10"/>
        </w:rPr>
        <w:t> </w:t>
      </w:r>
      <w:r>
        <w:rPr>
          <w:spacing w:val="-4"/>
        </w:rPr>
        <w:t>see</w:t>
      </w:r>
      <w:r>
        <w:rPr>
          <w:spacing w:val="-10"/>
        </w:rPr>
        <w:t> </w:t>
      </w:r>
      <w:r>
        <w:rPr>
          <w:spacing w:val="-4"/>
        </w:rPr>
        <w:t>if</w:t>
      </w:r>
      <w:r>
        <w:rPr>
          <w:spacing w:val="-10"/>
        </w:rPr>
        <w:t> </w:t>
      </w:r>
      <w:r>
        <w:rPr>
          <w:spacing w:val="-4"/>
        </w:rPr>
        <w:t>the</w:t>
      </w:r>
      <w:r>
        <w:rPr>
          <w:spacing w:val="-9"/>
        </w:rPr>
        <w:t> </w:t>
      </w:r>
      <w:r>
        <w:rPr>
          <w:spacing w:val="-4"/>
        </w:rPr>
        <w:t>problem</w:t>
      </w:r>
      <w:r>
        <w:rPr>
          <w:spacing w:val="-10"/>
        </w:rPr>
        <w:t> </w:t>
      </w:r>
      <w:r>
        <w:rPr>
          <w:spacing w:val="-4"/>
        </w:rPr>
        <w:t>is</w:t>
      </w:r>
      <w:r>
        <w:rPr>
          <w:spacing w:val="-10"/>
        </w:rPr>
        <w:t> </w:t>
      </w:r>
      <w:r>
        <w:rPr>
          <w:spacing w:val="-4"/>
        </w:rPr>
        <w:t>due</w:t>
      </w:r>
      <w:r>
        <w:rPr>
          <w:spacing w:val="-10"/>
        </w:rPr>
        <w:t> </w:t>
      </w:r>
      <w:r>
        <w:rPr>
          <w:spacing w:val="-4"/>
        </w:rPr>
        <w:t>to</w:t>
      </w:r>
      <w:r>
        <w:rPr>
          <w:spacing w:val="-9"/>
        </w:rPr>
        <w:t> </w:t>
      </w:r>
      <w:r>
        <w:rPr>
          <w:spacing w:val="-4"/>
        </w:rPr>
        <w:t>a</w:t>
      </w:r>
      <w:r>
        <w:rPr>
          <w:spacing w:val="-4"/>
        </w:rPr>
        <w:t> </w:t>
      </w:r>
      <w:r>
        <w:rPr>
          <w:spacing w:val="-2"/>
        </w:rPr>
        <w:t>timeout</w:t>
      </w:r>
      <w:r>
        <w:rPr>
          <w:spacing w:val="-12"/>
        </w:rPr>
        <w:t> </w:t>
      </w:r>
      <w:r>
        <w:rPr>
          <w:spacing w:val="-2"/>
        </w:rPr>
        <w:t>or</w:t>
      </w:r>
      <w:r>
        <w:rPr>
          <w:spacing w:val="-11"/>
        </w:rPr>
        <w:t> </w:t>
      </w:r>
      <w:r>
        <w:rPr>
          <w:spacing w:val="-2"/>
        </w:rPr>
        <w:t>if</w:t>
      </w:r>
      <w:r>
        <w:rPr>
          <w:spacing w:val="-12"/>
        </w:rPr>
        <w:t> </w:t>
      </w:r>
      <w:r>
        <w:rPr>
          <w:spacing w:val="-2"/>
        </w:rPr>
        <w:t>it</w:t>
      </w:r>
      <w:r>
        <w:rPr>
          <w:spacing w:val="-11"/>
        </w:rPr>
        <w:t> </w:t>
      </w:r>
      <w:r>
        <w:rPr>
          <w:spacing w:val="-2"/>
        </w:rPr>
        <w:t>is</w:t>
      </w:r>
      <w:r>
        <w:rPr>
          <w:spacing w:val="-12"/>
        </w:rPr>
        <w:t> </w:t>
      </w:r>
      <w:r>
        <w:rPr>
          <w:spacing w:val="-2"/>
        </w:rPr>
        <w:t>temporary.</w:t>
      </w:r>
    </w:p>
    <w:p>
      <w:pPr>
        <w:pStyle w:val="BodyText"/>
        <w:spacing w:line="225" w:lineRule="auto" w:before="5"/>
        <w:ind w:left="658" w:right="176" w:firstLine="240"/>
        <w:jc w:val="both"/>
      </w:pPr>
      <w:r>
        <w:rPr/>
        <w:t>The</w:t>
      </w:r>
      <w:r>
        <w:rPr>
          <w:spacing w:val="-14"/>
        </w:rPr>
        <w:t> </w:t>
      </w:r>
      <w:r>
        <w:rPr/>
        <w:t>error</w:t>
      </w:r>
      <w:r>
        <w:rPr>
          <w:spacing w:val="-14"/>
        </w:rPr>
        <w:t> </w:t>
      </w:r>
      <w:r>
        <w:rPr/>
        <w:t>is</w:t>
      </w:r>
      <w:r>
        <w:rPr>
          <w:spacing w:val="-14"/>
        </w:rPr>
        <w:t> </w:t>
      </w:r>
      <w:r>
        <w:rPr/>
        <w:t>neither</w:t>
      </w:r>
      <w:r>
        <w:rPr>
          <w:spacing w:val="-13"/>
        </w:rPr>
        <w:t> </w:t>
      </w:r>
      <w:r>
        <w:rPr/>
        <w:t>transitory</w:t>
      </w:r>
      <w:r>
        <w:rPr>
          <w:spacing w:val="-14"/>
        </w:rPr>
        <w:t> </w:t>
      </w:r>
      <w:r>
        <w:rPr/>
        <w:t>nor</w:t>
      </w:r>
      <w:r>
        <w:rPr>
          <w:spacing w:val="-14"/>
        </w:rPr>
        <w:t> </w:t>
      </w:r>
      <w:r>
        <w:rPr/>
        <w:t>caused</w:t>
      </w:r>
      <w:r>
        <w:rPr>
          <w:spacing w:val="-14"/>
        </w:rPr>
        <w:t> </w:t>
      </w:r>
      <w:r>
        <w:rPr/>
        <w:t>by</w:t>
      </w:r>
      <w:r>
        <w:rPr>
          <w:spacing w:val="-13"/>
        </w:rPr>
        <w:t> </w:t>
      </w:r>
      <w:r>
        <w:rPr/>
        <w:t>a</w:t>
      </w:r>
      <w:r>
        <w:rPr>
          <w:spacing w:val="-14"/>
        </w:rPr>
        <w:t> </w:t>
      </w:r>
      <w:r>
        <w:rPr/>
        <w:t>timeout</w:t>
      </w:r>
      <w:r>
        <w:rPr>
          <w:spacing w:val="-14"/>
        </w:rPr>
        <w:t> </w:t>
      </w:r>
      <w:r>
        <w:rPr/>
        <w:t>in</w:t>
      </w:r>
      <w:r>
        <w:rPr>
          <w:spacing w:val="-14"/>
        </w:rPr>
        <w:t> </w:t>
      </w:r>
      <w:r>
        <w:rPr/>
        <w:t>ou</w:t>
      </w:r>
      <w:r>
        <w:rPr/>
        <w:t>r</w:t>
      </w:r>
      <w:r>
        <w:rPr/>
        <w:t> </w:t>
      </w:r>
      <w:r>
        <w:rPr>
          <w:spacing w:val="-4"/>
        </w:rPr>
        <w:t>scenario.</w:t>
      </w:r>
      <w:r>
        <w:rPr>
          <w:spacing w:val="-10"/>
        </w:rPr>
        <w:t> </w:t>
      </w:r>
      <w:r>
        <w:rPr>
          <w:spacing w:val="-4"/>
        </w:rPr>
        <w:t>Hence,</w:t>
      </w:r>
      <w:r>
        <w:rPr>
          <w:spacing w:val="-10"/>
        </w:rPr>
        <w:t> </w:t>
      </w:r>
      <w:r>
        <w:rPr>
          <w:spacing w:val="-4"/>
        </w:rPr>
        <w:t>the</w:t>
      </w:r>
      <w:r>
        <w:rPr>
          <w:spacing w:val="-10"/>
        </w:rPr>
        <w:t> </w:t>
      </w:r>
      <w:r>
        <w:rPr>
          <w:spacing w:val="-4"/>
        </w:rPr>
        <w:t>program</w:t>
      </w:r>
      <w:r>
        <w:rPr>
          <w:spacing w:val="-9"/>
        </w:rPr>
        <w:t> </w:t>
      </w:r>
      <w:r>
        <w:rPr>
          <w:spacing w:val="-4"/>
        </w:rPr>
        <w:t>will</w:t>
      </w:r>
      <w:r>
        <w:rPr>
          <w:spacing w:val="-10"/>
        </w:rPr>
        <w:t> </w:t>
      </w:r>
      <w:r>
        <w:rPr>
          <w:spacing w:val="-4"/>
        </w:rPr>
        <w:t>output.</w:t>
      </w:r>
    </w:p>
    <w:p>
      <w:pPr>
        <w:pStyle w:val="BodyText"/>
        <w:spacing w:before="77"/>
        <w:rPr>
          <w:sz w:val="20"/>
        </w:rPr>
      </w:pPr>
      <w:r>
        <w:rPr>
          <w:sz w:val="20"/>
        </w:rPr>
        <mc:AlternateContent>
          <mc:Choice Requires="wps">
            <w:drawing>
              <wp:anchor distT="0" distB="0" distL="0" distR="0" allowOverlap="1" layoutInCell="1" locked="0" behindDoc="1" simplePos="0" relativeHeight="487730176">
                <wp:simplePos x="0" y="0"/>
                <wp:positionH relativeFrom="page">
                  <wp:posOffset>1051509</wp:posOffset>
                </wp:positionH>
                <wp:positionV relativeFrom="paragraph">
                  <wp:posOffset>235982</wp:posOffset>
                </wp:positionV>
                <wp:extent cx="3822065" cy="509270"/>
                <wp:effectExtent l="0" t="0" r="0" b="0"/>
                <wp:wrapTopAndBottom/>
                <wp:docPr id="322" name="Textbox 322"/>
                <wp:cNvGraphicFramePr>
                  <a:graphicFrameLocks/>
                </wp:cNvGraphicFramePr>
                <a:graphic>
                  <a:graphicData uri="http://schemas.microsoft.com/office/word/2010/wordprocessingShape">
                    <wps:wsp>
                      <wps:cNvPr id="322" name="Textbox 322"/>
                      <wps:cNvSpPr txBox="1"/>
                      <wps:spPr>
                        <a:xfrm>
                          <a:off x="0" y="0"/>
                          <a:ext cx="3822065" cy="509270"/>
                        </a:xfrm>
                        <a:prstGeom prst="rect">
                          <a:avLst/>
                        </a:prstGeom>
                        <a:solidFill>
                          <a:srgbClr val="EBEBEC"/>
                        </a:solidFill>
                      </wps:spPr>
                      <wps:txbx>
                        <w:txbxContent>
                          <w:p>
                            <w:pPr>
                              <w:spacing w:line="268" w:lineRule="auto" w:before="205"/>
                              <w:ind w:left="239" w:right="536" w:firstLine="0"/>
                              <w:jc w:val="left"/>
                              <w:rPr>
                                <w:rFonts w:ascii="Courier New"/>
                                <w:color w:val="000000"/>
                                <w:sz w:val="17"/>
                              </w:rPr>
                            </w:pPr>
                            <w:r>
                              <w:rPr>
                                <w:rFonts w:ascii="Courier New"/>
                                <w:color w:val="000000"/>
                                <w:sz w:val="17"/>
                              </w:rPr>
                              <w:t>Generic</w:t>
                            </w:r>
                            <w:r>
                              <w:rPr>
                                <w:rFonts w:ascii="Courier New"/>
                                <w:color w:val="000000"/>
                                <w:spacing w:val="-7"/>
                                <w:sz w:val="17"/>
                              </w:rPr>
                              <w:t> </w:t>
                            </w:r>
                            <w:r>
                              <w:rPr>
                                <w:rFonts w:ascii="Courier New"/>
                                <w:color w:val="000000"/>
                                <w:sz w:val="17"/>
                              </w:rPr>
                              <w:t>DNS</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lookup</w:t>
                            </w:r>
                            <w:r>
                              <w:rPr>
                                <w:rFonts w:ascii="Courier New"/>
                                <w:color w:val="000000"/>
                                <w:spacing w:val="-7"/>
                                <w:sz w:val="17"/>
                              </w:rPr>
                              <w:t> </w:t>
                            </w:r>
                            <w:r>
                              <w:rPr>
                                <w:rFonts w:ascii="Courier New"/>
                                <w:color w:val="000000"/>
                                <w:sz w:val="17"/>
                              </w:rPr>
                              <w:t>GoLangbot123.com:</w:t>
                            </w:r>
                            <w:r>
                              <w:rPr>
                                <w:rFonts w:ascii="Courier New"/>
                                <w:color w:val="000000"/>
                                <w:spacing w:val="-7"/>
                                <w:sz w:val="17"/>
                              </w:rPr>
                              <w:t> </w:t>
                            </w:r>
                            <w:r>
                              <w:rPr>
                                <w:rFonts w:ascii="Courier New"/>
                                <w:color w:val="000000"/>
                                <w:sz w:val="17"/>
                              </w:rPr>
                              <w:t>no</w:t>
                            </w:r>
                            <w:r>
                              <w:rPr>
                                <w:rFonts w:ascii="Courier New"/>
                                <w:color w:val="000000"/>
                                <w:spacing w:val="-7"/>
                                <w:sz w:val="17"/>
                              </w:rPr>
                              <w:t> </w:t>
                            </w:r>
                            <w:r>
                              <w:rPr>
                                <w:rFonts w:ascii="Courier New"/>
                                <w:color w:val="000000"/>
                                <w:sz w:val="17"/>
                              </w:rPr>
                              <w:t>suc</w:t>
                            </w:r>
                            <w:r>
                              <w:rPr>
                                <w:rFonts w:ascii="Courier New"/>
                                <w:color w:val="000000"/>
                                <w:sz w:val="17"/>
                              </w:rPr>
                              <w:t>h</w:t>
                            </w:r>
                            <w:r>
                              <w:rPr>
                                <w:rFonts w:ascii="Courier New"/>
                                <w:color w:val="000000"/>
                                <w:sz w:val="17"/>
                              </w:rPr>
                              <w:t> </w:t>
                            </w:r>
                            <w:r>
                              <w:rPr>
                                <w:rFonts w:ascii="Courier New"/>
                                <w:color w:val="000000"/>
                                <w:spacing w:val="-4"/>
                                <w:sz w:val="17"/>
                              </w:rPr>
                              <w:t>host</w:t>
                            </w:r>
                          </w:p>
                        </w:txbxContent>
                      </wps:txbx>
                      <wps:bodyPr wrap="square" lIns="0" tIns="0" rIns="0" bIns="0" rtlCol="0">
                        <a:noAutofit/>
                      </wps:bodyPr>
                    </wps:wsp>
                  </a:graphicData>
                </a:graphic>
              </wp:anchor>
            </w:drawing>
          </mc:Choice>
          <mc:Fallback>
            <w:pict>
              <v:shape style="position:absolute;margin-left:82.795998pt;margin-top:18.581284pt;width:300.95pt;height:40.1pt;mso-position-horizontal-relative:page;mso-position-vertical-relative:paragraph;z-index:-15586304;mso-wrap-distance-left:0;mso-wrap-distance-right:0" type="#_x0000_t202" id="docshape291" filled="true" fillcolor="#ebebec" stroked="false">
                <v:textbox inset="0,0,0,0">
                  <w:txbxContent>
                    <w:p>
                      <w:pPr>
                        <w:spacing w:line="268" w:lineRule="auto" w:before="205"/>
                        <w:ind w:left="239" w:right="536" w:firstLine="0"/>
                        <w:jc w:val="left"/>
                        <w:rPr>
                          <w:rFonts w:ascii="Courier New"/>
                          <w:color w:val="000000"/>
                          <w:sz w:val="17"/>
                        </w:rPr>
                      </w:pPr>
                      <w:r>
                        <w:rPr>
                          <w:rFonts w:ascii="Courier New"/>
                          <w:color w:val="000000"/>
                          <w:sz w:val="17"/>
                        </w:rPr>
                        <w:t>Generic</w:t>
                      </w:r>
                      <w:r>
                        <w:rPr>
                          <w:rFonts w:ascii="Courier New"/>
                          <w:color w:val="000000"/>
                          <w:spacing w:val="-7"/>
                          <w:sz w:val="17"/>
                        </w:rPr>
                        <w:t> </w:t>
                      </w:r>
                      <w:r>
                        <w:rPr>
                          <w:rFonts w:ascii="Courier New"/>
                          <w:color w:val="000000"/>
                          <w:sz w:val="17"/>
                        </w:rPr>
                        <w:t>DNS</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lookup</w:t>
                      </w:r>
                      <w:r>
                        <w:rPr>
                          <w:rFonts w:ascii="Courier New"/>
                          <w:color w:val="000000"/>
                          <w:spacing w:val="-7"/>
                          <w:sz w:val="17"/>
                        </w:rPr>
                        <w:t> </w:t>
                      </w:r>
                      <w:r>
                        <w:rPr>
                          <w:rFonts w:ascii="Courier New"/>
                          <w:color w:val="000000"/>
                          <w:sz w:val="17"/>
                        </w:rPr>
                        <w:t>GoLangbot123.com:</w:t>
                      </w:r>
                      <w:r>
                        <w:rPr>
                          <w:rFonts w:ascii="Courier New"/>
                          <w:color w:val="000000"/>
                          <w:spacing w:val="-7"/>
                          <w:sz w:val="17"/>
                        </w:rPr>
                        <w:t> </w:t>
                      </w:r>
                      <w:r>
                        <w:rPr>
                          <w:rFonts w:ascii="Courier New"/>
                          <w:color w:val="000000"/>
                          <w:sz w:val="17"/>
                        </w:rPr>
                        <w:t>no</w:t>
                      </w:r>
                      <w:r>
                        <w:rPr>
                          <w:rFonts w:ascii="Courier New"/>
                          <w:color w:val="000000"/>
                          <w:spacing w:val="-7"/>
                          <w:sz w:val="17"/>
                        </w:rPr>
                        <w:t> </w:t>
                      </w:r>
                      <w:r>
                        <w:rPr>
                          <w:rFonts w:ascii="Courier New"/>
                          <w:color w:val="000000"/>
                          <w:sz w:val="17"/>
                        </w:rPr>
                        <w:t>suc</w:t>
                      </w:r>
                      <w:r>
                        <w:rPr>
                          <w:rFonts w:ascii="Courier New"/>
                          <w:color w:val="000000"/>
                          <w:sz w:val="17"/>
                        </w:rPr>
                        <w:t>h</w:t>
                      </w:r>
                      <w:r>
                        <w:rPr>
                          <w:rFonts w:ascii="Courier New"/>
                          <w:color w:val="000000"/>
                          <w:sz w:val="17"/>
                        </w:rPr>
                        <w:t> </w:t>
                      </w:r>
                      <w:r>
                        <w:rPr>
                          <w:rFonts w:ascii="Courier New"/>
                          <w:color w:val="000000"/>
                          <w:spacing w:val="-4"/>
                          <w:sz w:val="17"/>
                        </w:rPr>
                        <w:t>host</w:t>
                      </w:r>
                    </w:p>
                  </w:txbxContent>
                </v:textbox>
                <v:fill type="solid"/>
                <w10:wrap type="topAndBottom"/>
              </v:shape>
            </w:pict>
          </mc:Fallback>
        </mc:AlternateContent>
      </w:r>
    </w:p>
    <w:p>
      <w:pPr>
        <w:pStyle w:val="BodyText"/>
        <w:spacing w:before="12"/>
      </w:pPr>
    </w:p>
    <w:p>
      <w:pPr>
        <w:pStyle w:val="BodyText"/>
        <w:spacing w:line="225" w:lineRule="auto"/>
        <w:ind w:left="658" w:right="174"/>
        <w:jc w:val="both"/>
      </w:pPr>
      <w:r>
        <w:rPr>
          <w:w w:val="90"/>
        </w:rPr>
        <w:t>If</w:t>
      </w:r>
      <w:r>
        <w:rPr>
          <w:spacing w:val="-5"/>
          <w:w w:val="90"/>
        </w:rPr>
        <w:t> </w:t>
      </w:r>
      <w:r>
        <w:rPr>
          <w:w w:val="90"/>
        </w:rPr>
        <w:t>the</w:t>
      </w:r>
      <w:r>
        <w:rPr>
          <w:spacing w:val="-5"/>
          <w:w w:val="90"/>
        </w:rPr>
        <w:t> </w:t>
      </w:r>
      <w:r>
        <w:rPr>
          <w:w w:val="90"/>
        </w:rPr>
        <w:t>error</w:t>
      </w:r>
      <w:r>
        <w:rPr>
          <w:spacing w:val="-5"/>
          <w:w w:val="90"/>
        </w:rPr>
        <w:t> </w:t>
      </w:r>
      <w:r>
        <w:rPr>
          <w:w w:val="90"/>
        </w:rPr>
        <w:t>had</w:t>
      </w:r>
      <w:r>
        <w:rPr>
          <w:spacing w:val="-5"/>
          <w:w w:val="90"/>
        </w:rPr>
        <w:t> </w:t>
      </w:r>
      <w:r>
        <w:rPr>
          <w:w w:val="90"/>
        </w:rPr>
        <w:t>been</w:t>
      </w:r>
      <w:r>
        <w:rPr>
          <w:spacing w:val="-5"/>
          <w:w w:val="90"/>
        </w:rPr>
        <w:t> </w:t>
      </w:r>
      <w:r>
        <w:rPr>
          <w:w w:val="90"/>
        </w:rPr>
        <w:t>transient</w:t>
      </w:r>
      <w:r>
        <w:rPr>
          <w:spacing w:val="-5"/>
          <w:w w:val="90"/>
        </w:rPr>
        <w:t> </w:t>
      </w:r>
      <w:r>
        <w:rPr>
          <w:w w:val="90"/>
        </w:rPr>
        <w:t>or</w:t>
      </w:r>
      <w:r>
        <w:rPr>
          <w:spacing w:val="-5"/>
          <w:w w:val="90"/>
        </w:rPr>
        <w:t> </w:t>
      </w:r>
      <w:r>
        <w:rPr>
          <w:w w:val="90"/>
        </w:rPr>
        <w:t>due</w:t>
      </w:r>
      <w:r>
        <w:rPr>
          <w:spacing w:val="-5"/>
          <w:w w:val="90"/>
        </w:rPr>
        <w:t> </w:t>
      </w:r>
      <w:r>
        <w:rPr>
          <w:w w:val="90"/>
        </w:rPr>
        <w:t>to</w:t>
      </w:r>
      <w:r>
        <w:rPr>
          <w:spacing w:val="-5"/>
          <w:w w:val="90"/>
        </w:rPr>
        <w:t> </w:t>
      </w:r>
      <w:r>
        <w:rPr>
          <w:w w:val="90"/>
        </w:rPr>
        <w:t>a</w:t>
      </w:r>
      <w:r>
        <w:rPr>
          <w:spacing w:val="-5"/>
          <w:w w:val="90"/>
        </w:rPr>
        <w:t> </w:t>
      </w:r>
      <w:r>
        <w:rPr>
          <w:w w:val="90"/>
        </w:rPr>
        <w:t>timeout,</w:t>
      </w:r>
      <w:r>
        <w:rPr>
          <w:spacing w:val="-5"/>
          <w:w w:val="90"/>
        </w:rPr>
        <w:t> </w:t>
      </w:r>
      <w:r>
        <w:rPr>
          <w:w w:val="90"/>
        </w:rPr>
        <w:t>the</w:t>
      </w:r>
      <w:r>
        <w:rPr>
          <w:spacing w:val="-5"/>
          <w:w w:val="90"/>
        </w:rPr>
        <w:t> </w:t>
      </w:r>
      <w:r>
        <w:rPr>
          <w:w w:val="90"/>
        </w:rPr>
        <w:t>accompanyin</w:t>
      </w:r>
      <w:r>
        <w:rPr>
          <w:w w:val="90"/>
        </w:rPr>
        <w:t>g</w:t>
      </w:r>
      <w:r>
        <w:rPr>
          <w:w w:val="90"/>
        </w:rPr>
        <w:t> if statement will run, and we can handle it appropriately.</w:t>
      </w:r>
    </w:p>
    <w:p>
      <w:pPr>
        <w:pStyle w:val="Heading4"/>
        <w:numPr>
          <w:ilvl w:val="0"/>
          <w:numId w:val="29"/>
        </w:numPr>
        <w:tabs>
          <w:tab w:pos="656" w:val="left" w:leader="none"/>
        </w:tabs>
        <w:spacing w:line="288" w:lineRule="exact" w:before="128" w:after="0"/>
        <w:ind w:left="656" w:right="0" w:hanging="221"/>
        <w:jc w:val="both"/>
      </w:pPr>
      <w:r>
        <w:rPr>
          <w:w w:val="90"/>
        </w:rPr>
        <w:t>Direct</w:t>
      </w:r>
      <w:r>
        <w:rPr>
          <w:spacing w:val="16"/>
        </w:rPr>
        <w:t> </w:t>
      </w:r>
      <w:r>
        <w:rPr>
          <w:spacing w:val="-2"/>
        </w:rPr>
        <w:t>comparison</w:t>
      </w:r>
    </w:p>
    <w:p>
      <w:pPr>
        <w:pStyle w:val="BodyText"/>
        <w:spacing w:line="225" w:lineRule="auto" w:before="6"/>
        <w:ind w:left="658" w:right="175" w:firstLine="240"/>
        <w:jc w:val="both"/>
      </w:pPr>
      <w:r>
        <w:rPr>
          <w:w w:val="90"/>
        </w:rPr>
        <w:t>The third method for obtaining more information about an erro</w:t>
      </w:r>
      <w:r>
        <w:rPr>
          <w:w w:val="90"/>
        </w:rPr>
        <w:t>r</w:t>
      </w:r>
      <w:r>
        <w:rPr>
          <w:spacing w:val="40"/>
        </w:rPr>
        <w:t> </w:t>
      </w:r>
      <w:r>
        <w:rPr>
          <w:w w:val="90"/>
        </w:rPr>
        <w:t>is</w:t>
      </w:r>
      <w:r>
        <w:rPr>
          <w:spacing w:val="-1"/>
          <w:w w:val="90"/>
        </w:rPr>
        <w:t> </w:t>
      </w:r>
      <w:r>
        <w:rPr>
          <w:w w:val="90"/>
        </w:rPr>
        <w:t>to</w:t>
      </w:r>
      <w:r>
        <w:rPr>
          <w:spacing w:val="-1"/>
          <w:w w:val="90"/>
        </w:rPr>
        <w:t> </w:t>
      </w:r>
      <w:r>
        <w:rPr>
          <w:w w:val="90"/>
        </w:rPr>
        <w:t>compare</w:t>
      </w:r>
      <w:r>
        <w:rPr>
          <w:spacing w:val="-1"/>
          <w:w w:val="90"/>
        </w:rPr>
        <w:t> </w:t>
      </w:r>
      <w:r>
        <w:rPr>
          <w:w w:val="90"/>
        </w:rPr>
        <w:t>it</w:t>
      </w:r>
      <w:r>
        <w:rPr>
          <w:spacing w:val="-1"/>
          <w:w w:val="90"/>
        </w:rPr>
        <w:t> </w:t>
      </w:r>
      <w:r>
        <w:rPr>
          <w:w w:val="90"/>
        </w:rPr>
        <w:t>with</w:t>
      </w:r>
      <w:r>
        <w:rPr>
          <w:spacing w:val="-1"/>
          <w:w w:val="90"/>
        </w:rPr>
        <w:t> </w:t>
      </w:r>
      <w:r>
        <w:rPr>
          <w:w w:val="90"/>
        </w:rPr>
        <w:t>a</w:t>
      </w:r>
      <w:r>
        <w:rPr>
          <w:spacing w:val="-1"/>
          <w:w w:val="90"/>
        </w:rPr>
        <w:t> </w:t>
      </w:r>
      <w:r>
        <w:rPr>
          <w:w w:val="90"/>
        </w:rPr>
        <w:t>variable</w:t>
      </w:r>
      <w:r>
        <w:rPr>
          <w:spacing w:val="-1"/>
          <w:w w:val="90"/>
        </w:rPr>
        <w:t> </w:t>
      </w:r>
      <w:r>
        <w:rPr>
          <w:w w:val="90"/>
        </w:rPr>
        <w:t>of</w:t>
      </w:r>
      <w:r>
        <w:rPr>
          <w:spacing w:val="-1"/>
          <w:w w:val="90"/>
        </w:rPr>
        <w:t> </w:t>
      </w:r>
      <w:r>
        <w:rPr>
          <w:w w:val="90"/>
        </w:rPr>
        <w:t>type</w:t>
      </w:r>
      <w:r>
        <w:rPr>
          <w:spacing w:val="-1"/>
          <w:w w:val="90"/>
        </w:rPr>
        <w:t> </w:t>
      </w:r>
      <w:r>
        <w:rPr>
          <w:w w:val="90"/>
        </w:rPr>
        <w:t>error</w:t>
      </w:r>
      <w:r>
        <w:rPr>
          <w:spacing w:val="-1"/>
          <w:w w:val="90"/>
        </w:rPr>
        <w:t> </w:t>
      </w:r>
      <w:r>
        <w:rPr>
          <w:w w:val="90"/>
        </w:rPr>
        <w:t>directly.</w:t>
      </w:r>
      <w:r>
        <w:rPr>
          <w:spacing w:val="-1"/>
          <w:w w:val="90"/>
        </w:rPr>
        <w:t> </w:t>
      </w:r>
      <w:r>
        <w:rPr>
          <w:w w:val="90"/>
        </w:rPr>
        <w:t>Let’s</w:t>
      </w:r>
      <w:r>
        <w:rPr>
          <w:spacing w:val="-1"/>
          <w:w w:val="90"/>
        </w:rPr>
        <w:t> </w:t>
      </w:r>
      <w:r>
        <w:rPr>
          <w:w w:val="90"/>
        </w:rPr>
        <w:t>look</w:t>
      </w:r>
      <w:r>
        <w:rPr>
          <w:spacing w:val="-1"/>
          <w:w w:val="90"/>
        </w:rPr>
        <w:t> </w:t>
      </w:r>
      <w:r>
        <w:rPr>
          <w:w w:val="90"/>
        </w:rPr>
        <w:t>at</w:t>
      </w:r>
      <w:r>
        <w:rPr>
          <w:spacing w:val="-1"/>
          <w:w w:val="90"/>
        </w:rPr>
        <w:t> </w:t>
      </w:r>
      <w:r>
        <w:rPr>
          <w:w w:val="90"/>
        </w:rPr>
        <w:t>a</w:t>
      </w:r>
      <w:r>
        <w:rPr>
          <w:w w:val="90"/>
        </w:rPr>
        <w:t>n</w:t>
      </w:r>
      <w:r>
        <w:rPr>
          <w:w w:val="90"/>
        </w:rPr>
        <w:t> </w:t>
      </w:r>
      <w:r>
        <w:rPr>
          <w:spacing w:val="-4"/>
        </w:rPr>
        <w:t>example</w:t>
      </w:r>
      <w:r>
        <w:rPr>
          <w:spacing w:val="-10"/>
        </w:rPr>
        <w:t> </w:t>
      </w:r>
      <w:r>
        <w:rPr>
          <w:spacing w:val="-4"/>
        </w:rPr>
        <w:t>to</w:t>
      </w:r>
      <w:r>
        <w:rPr>
          <w:spacing w:val="-10"/>
        </w:rPr>
        <w:t> </w:t>
      </w:r>
      <w:r>
        <w:rPr>
          <w:spacing w:val="-4"/>
        </w:rPr>
        <w:t>see</w:t>
      </w:r>
      <w:r>
        <w:rPr>
          <w:spacing w:val="-10"/>
        </w:rPr>
        <w:t> </w:t>
      </w:r>
      <w:r>
        <w:rPr>
          <w:spacing w:val="-4"/>
        </w:rPr>
        <w:t>how</w:t>
      </w:r>
      <w:r>
        <w:rPr>
          <w:spacing w:val="-9"/>
        </w:rPr>
        <w:t> </w:t>
      </w:r>
      <w:r>
        <w:rPr>
          <w:spacing w:val="-4"/>
        </w:rPr>
        <w:t>this</w:t>
      </w:r>
      <w:r>
        <w:rPr>
          <w:spacing w:val="-10"/>
        </w:rPr>
        <w:t> </w:t>
      </w:r>
      <w:r>
        <w:rPr>
          <w:spacing w:val="-4"/>
        </w:rPr>
        <w:t>works.</w:t>
      </w:r>
    </w:p>
    <w:p>
      <w:pPr>
        <w:pStyle w:val="BodyText"/>
        <w:spacing w:line="225" w:lineRule="auto" w:before="3"/>
        <w:ind w:left="658" w:right="175" w:firstLine="240"/>
        <w:jc w:val="both"/>
      </w:pPr>
      <w:r>
        <w:rPr>
          <w:w w:val="90"/>
        </w:rPr>
        <w:t>The filepath package’s Glob function returns the names of all file</w:t>
      </w:r>
      <w:r>
        <w:rPr>
          <w:w w:val="90"/>
        </w:rPr>
        <w:t>s</w:t>
      </w:r>
      <w:r>
        <w:rPr>
          <w:w w:val="90"/>
        </w:rPr>
        <w:t> </w:t>
      </w:r>
      <w:r>
        <w:rPr>
          <w:spacing w:val="-6"/>
        </w:rPr>
        <w:t>that</w:t>
      </w:r>
      <w:r>
        <w:rPr>
          <w:spacing w:val="-8"/>
        </w:rPr>
        <w:t> </w:t>
      </w:r>
      <w:r>
        <w:rPr>
          <w:spacing w:val="-6"/>
        </w:rPr>
        <w:t>match</w:t>
      </w:r>
      <w:r>
        <w:rPr>
          <w:spacing w:val="-8"/>
        </w:rPr>
        <w:t> </w:t>
      </w:r>
      <w:r>
        <w:rPr>
          <w:spacing w:val="-6"/>
        </w:rPr>
        <w:t>a</w:t>
      </w:r>
      <w:r>
        <w:rPr>
          <w:spacing w:val="-8"/>
        </w:rPr>
        <w:t> </w:t>
      </w:r>
      <w:r>
        <w:rPr>
          <w:spacing w:val="-6"/>
        </w:rPr>
        <w:t>pattern.</w:t>
      </w:r>
      <w:r>
        <w:rPr>
          <w:spacing w:val="-7"/>
        </w:rPr>
        <w:t> </w:t>
      </w:r>
      <w:r>
        <w:rPr>
          <w:spacing w:val="-6"/>
        </w:rPr>
        <w:t>When</w:t>
      </w:r>
      <w:r>
        <w:rPr>
          <w:spacing w:val="-8"/>
        </w:rPr>
        <w:t> </w:t>
      </w:r>
      <w:r>
        <w:rPr>
          <w:spacing w:val="-6"/>
        </w:rPr>
        <w:t>the</w:t>
      </w:r>
      <w:r>
        <w:rPr>
          <w:spacing w:val="-8"/>
        </w:rPr>
        <w:t> </w:t>
      </w:r>
      <w:r>
        <w:rPr>
          <w:spacing w:val="-6"/>
        </w:rPr>
        <w:t>pattern</w:t>
      </w:r>
      <w:r>
        <w:rPr>
          <w:spacing w:val="-8"/>
        </w:rPr>
        <w:t> </w:t>
      </w:r>
      <w:r>
        <w:rPr>
          <w:spacing w:val="-6"/>
        </w:rPr>
        <w:t>is</w:t>
      </w:r>
      <w:r>
        <w:rPr>
          <w:spacing w:val="-7"/>
        </w:rPr>
        <w:t> </w:t>
      </w:r>
      <w:r>
        <w:rPr>
          <w:spacing w:val="-6"/>
        </w:rPr>
        <w:t>malformed,</w:t>
      </w:r>
      <w:r>
        <w:rPr>
          <w:spacing w:val="-8"/>
        </w:rPr>
        <w:t> </w:t>
      </w:r>
      <w:r>
        <w:rPr>
          <w:spacing w:val="-6"/>
        </w:rPr>
        <w:t>this</w:t>
      </w:r>
      <w:r>
        <w:rPr>
          <w:spacing w:val="-8"/>
        </w:rPr>
        <w:t> </w:t>
      </w:r>
      <w:r>
        <w:rPr>
          <w:spacing w:val="-6"/>
        </w:rPr>
        <w:t>metho</w:t>
      </w:r>
      <w:r>
        <w:rPr>
          <w:spacing w:val="-6"/>
        </w:rPr>
        <w:t>d</w:t>
      </w:r>
      <w:r>
        <w:rPr>
          <w:spacing w:val="-6"/>
        </w:rPr>
        <w:t> </w:t>
      </w:r>
      <w:r>
        <w:rPr>
          <w:spacing w:val="-2"/>
        </w:rPr>
        <w:t>returns</w:t>
      </w:r>
      <w:r>
        <w:rPr>
          <w:spacing w:val="-12"/>
        </w:rPr>
        <w:t> </w:t>
      </w:r>
      <w:r>
        <w:rPr>
          <w:spacing w:val="-2"/>
        </w:rPr>
        <w:t>the</w:t>
      </w:r>
      <w:r>
        <w:rPr>
          <w:spacing w:val="-12"/>
        </w:rPr>
        <w:t> </w:t>
      </w:r>
      <w:r>
        <w:rPr>
          <w:spacing w:val="-2"/>
        </w:rPr>
        <w:t>error</w:t>
      </w:r>
      <w:r>
        <w:rPr>
          <w:spacing w:val="-12"/>
        </w:rPr>
        <w:t> </w:t>
      </w:r>
      <w:r>
        <w:rPr>
          <w:spacing w:val="-2"/>
        </w:rPr>
        <w:t>ErrBadPattern.</w:t>
      </w:r>
    </w:p>
    <w:p>
      <w:pPr>
        <w:pStyle w:val="BodyText"/>
        <w:spacing w:line="286" w:lineRule="exact"/>
        <w:ind w:left="898"/>
        <w:jc w:val="both"/>
      </w:pPr>
      <w:r>
        <w:rPr>
          <w:w w:val="90"/>
        </w:rPr>
        <w:t>ErrBadPattern</w:t>
      </w:r>
      <w:r>
        <w:rPr>
          <w:spacing w:val="-4"/>
          <w:w w:val="90"/>
        </w:rPr>
        <w:t> </w:t>
      </w:r>
      <w:r>
        <w:rPr>
          <w:w w:val="90"/>
        </w:rPr>
        <w:t>is</w:t>
      </w:r>
      <w:r>
        <w:rPr>
          <w:spacing w:val="-4"/>
          <w:w w:val="90"/>
        </w:rPr>
        <w:t> </w:t>
      </w:r>
      <w:r>
        <w:rPr>
          <w:w w:val="90"/>
        </w:rPr>
        <w:t>a</w:t>
      </w:r>
      <w:r>
        <w:rPr>
          <w:spacing w:val="-3"/>
          <w:w w:val="90"/>
        </w:rPr>
        <w:t> </w:t>
      </w:r>
      <w:r>
        <w:rPr>
          <w:w w:val="90"/>
        </w:rPr>
        <w:t>global</w:t>
      </w:r>
      <w:r>
        <w:rPr>
          <w:spacing w:val="-4"/>
          <w:w w:val="90"/>
        </w:rPr>
        <w:t> </w:t>
      </w:r>
      <w:r>
        <w:rPr>
          <w:w w:val="90"/>
        </w:rPr>
        <w:t>variable</w:t>
      </w:r>
      <w:r>
        <w:rPr>
          <w:spacing w:val="-3"/>
          <w:w w:val="90"/>
        </w:rPr>
        <w:t> </w:t>
      </w:r>
      <w:r>
        <w:rPr>
          <w:w w:val="90"/>
        </w:rPr>
        <w:t>defined</w:t>
      </w:r>
      <w:r>
        <w:rPr>
          <w:spacing w:val="-4"/>
          <w:w w:val="90"/>
        </w:rPr>
        <w:t> </w:t>
      </w:r>
      <w:r>
        <w:rPr>
          <w:w w:val="90"/>
        </w:rPr>
        <w:t>in</w:t>
      </w:r>
      <w:r>
        <w:rPr>
          <w:spacing w:val="-3"/>
          <w:w w:val="90"/>
        </w:rPr>
        <w:t> </w:t>
      </w:r>
      <w:r>
        <w:rPr>
          <w:w w:val="90"/>
        </w:rPr>
        <w:t>the</w:t>
      </w:r>
      <w:r>
        <w:rPr>
          <w:spacing w:val="-4"/>
          <w:w w:val="90"/>
        </w:rPr>
        <w:t> </w:t>
      </w:r>
      <w:r>
        <w:rPr>
          <w:w w:val="90"/>
        </w:rPr>
        <w:t>filepath</w:t>
      </w:r>
      <w:r>
        <w:rPr>
          <w:spacing w:val="-3"/>
          <w:w w:val="90"/>
        </w:rPr>
        <w:t> </w:t>
      </w:r>
      <w:r>
        <w:rPr>
          <w:spacing w:val="-2"/>
          <w:w w:val="90"/>
        </w:rPr>
        <w:t>package.</w:t>
      </w:r>
    </w:p>
    <w:p>
      <w:pPr>
        <w:pStyle w:val="BodyText"/>
        <w:rPr>
          <w:sz w:val="20"/>
        </w:rPr>
      </w:pPr>
      <w:r>
        <w:rPr>
          <w:sz w:val="20"/>
        </w:rPr>
        <mc:AlternateContent>
          <mc:Choice Requires="wps">
            <w:drawing>
              <wp:anchor distT="0" distB="0" distL="0" distR="0" allowOverlap="1" layoutInCell="1" locked="0" behindDoc="1" simplePos="0" relativeHeight="487730688">
                <wp:simplePos x="0" y="0"/>
                <wp:positionH relativeFrom="page">
                  <wp:posOffset>1051509</wp:posOffset>
                </wp:positionH>
                <wp:positionV relativeFrom="paragraph">
                  <wp:posOffset>186578</wp:posOffset>
                </wp:positionV>
                <wp:extent cx="3822065" cy="509270"/>
                <wp:effectExtent l="0" t="0" r="0" b="0"/>
                <wp:wrapTopAndBottom/>
                <wp:docPr id="323" name="Textbox 323"/>
                <wp:cNvGraphicFramePr>
                  <a:graphicFrameLocks/>
                </wp:cNvGraphicFramePr>
                <a:graphic>
                  <a:graphicData uri="http://schemas.microsoft.com/office/word/2010/wordprocessingShape">
                    <wps:wsp>
                      <wps:cNvPr id="323" name="Textbox 323"/>
                      <wps:cNvSpPr txBox="1"/>
                      <wps:spPr>
                        <a:xfrm>
                          <a:off x="0" y="0"/>
                          <a:ext cx="3822065" cy="509270"/>
                        </a:xfrm>
                        <a:prstGeom prst="rect">
                          <a:avLst/>
                        </a:prstGeom>
                        <a:solidFill>
                          <a:srgbClr val="EBEBEC"/>
                        </a:solidFill>
                      </wps:spPr>
                      <wps:txbx>
                        <w:txbxContent>
                          <w:p>
                            <w:pPr>
                              <w:spacing w:line="268" w:lineRule="auto" w:before="205"/>
                              <w:ind w:left="239" w:right="0" w:firstLine="0"/>
                              <w:jc w:val="left"/>
                              <w:rPr>
                                <w:rFonts w:ascii="Courier New"/>
                                <w:color w:val="000000"/>
                                <w:sz w:val="17"/>
                              </w:rPr>
                            </w:pPr>
                            <w:r>
                              <w:rPr>
                                <w:rFonts w:ascii="Courier New"/>
                                <w:color w:val="000000"/>
                                <w:sz w:val="17"/>
                              </w:rPr>
                              <w:t>var</w:t>
                            </w:r>
                            <w:r>
                              <w:rPr>
                                <w:rFonts w:ascii="Courier New"/>
                                <w:color w:val="000000"/>
                                <w:spacing w:val="-7"/>
                                <w:sz w:val="17"/>
                              </w:rPr>
                              <w:t> </w:t>
                            </w:r>
                            <w:r>
                              <w:rPr>
                                <w:rFonts w:ascii="Courier New"/>
                                <w:color w:val="000000"/>
                                <w:sz w:val="17"/>
                              </w:rPr>
                              <w:t>ErrBadPattern</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errors.New("syntax</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in</w:t>
                            </w:r>
                            <w:r>
                              <w:rPr>
                                <w:rFonts w:ascii="Courier New"/>
                                <w:color w:val="000000"/>
                                <w:spacing w:val="-7"/>
                                <w:sz w:val="17"/>
                              </w:rPr>
                              <w:t> </w:t>
                            </w:r>
                            <w:r>
                              <w:rPr>
                                <w:rFonts w:ascii="Courier New"/>
                                <w:color w:val="000000"/>
                                <w:sz w:val="17"/>
                              </w:rPr>
                              <w:t>th</w:t>
                            </w:r>
                            <w:r>
                              <w:rPr>
                                <w:rFonts w:ascii="Courier New"/>
                                <w:color w:val="000000"/>
                                <w:sz w:val="17"/>
                              </w:rPr>
                              <w:t>e</w:t>
                            </w:r>
                            <w:r>
                              <w:rPr>
                                <w:rFonts w:ascii="Courier New"/>
                                <w:color w:val="000000"/>
                                <w:sz w:val="17"/>
                              </w:rPr>
                              <w:t> </w:t>
                            </w:r>
                            <w:r>
                              <w:rPr>
                                <w:rFonts w:ascii="Courier New"/>
                                <w:color w:val="000000"/>
                                <w:spacing w:val="-2"/>
                                <w:sz w:val="17"/>
                              </w:rPr>
                              <w:t>pattern")</w:t>
                            </w:r>
                          </w:p>
                        </w:txbxContent>
                      </wps:txbx>
                      <wps:bodyPr wrap="square" lIns="0" tIns="0" rIns="0" bIns="0" rtlCol="0">
                        <a:noAutofit/>
                      </wps:bodyPr>
                    </wps:wsp>
                  </a:graphicData>
                </a:graphic>
              </wp:anchor>
            </w:drawing>
          </mc:Choice>
          <mc:Fallback>
            <w:pict>
              <v:shape style="position:absolute;margin-left:82.795998pt;margin-top:14.691211pt;width:300.95pt;height:40.1pt;mso-position-horizontal-relative:page;mso-position-vertical-relative:paragraph;z-index:-15585792;mso-wrap-distance-left:0;mso-wrap-distance-right:0" type="#_x0000_t202" id="docshape292" filled="true" fillcolor="#ebebec" stroked="false">
                <v:textbox inset="0,0,0,0">
                  <w:txbxContent>
                    <w:p>
                      <w:pPr>
                        <w:spacing w:line="268" w:lineRule="auto" w:before="205"/>
                        <w:ind w:left="239" w:right="0" w:firstLine="0"/>
                        <w:jc w:val="left"/>
                        <w:rPr>
                          <w:rFonts w:ascii="Courier New"/>
                          <w:color w:val="000000"/>
                          <w:sz w:val="17"/>
                        </w:rPr>
                      </w:pPr>
                      <w:r>
                        <w:rPr>
                          <w:rFonts w:ascii="Courier New"/>
                          <w:color w:val="000000"/>
                          <w:sz w:val="17"/>
                        </w:rPr>
                        <w:t>var</w:t>
                      </w:r>
                      <w:r>
                        <w:rPr>
                          <w:rFonts w:ascii="Courier New"/>
                          <w:color w:val="000000"/>
                          <w:spacing w:val="-7"/>
                          <w:sz w:val="17"/>
                        </w:rPr>
                        <w:t> </w:t>
                      </w:r>
                      <w:r>
                        <w:rPr>
                          <w:rFonts w:ascii="Courier New"/>
                          <w:color w:val="000000"/>
                          <w:sz w:val="17"/>
                        </w:rPr>
                        <w:t>ErrBadPattern</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errors.New("syntax</w:t>
                      </w:r>
                      <w:r>
                        <w:rPr>
                          <w:rFonts w:ascii="Courier New"/>
                          <w:color w:val="000000"/>
                          <w:spacing w:val="-7"/>
                          <w:sz w:val="17"/>
                        </w:rPr>
                        <w:t> </w:t>
                      </w:r>
                      <w:r>
                        <w:rPr>
                          <w:rFonts w:ascii="Courier New"/>
                          <w:color w:val="000000"/>
                          <w:sz w:val="17"/>
                        </w:rPr>
                        <w:t>error</w:t>
                      </w:r>
                      <w:r>
                        <w:rPr>
                          <w:rFonts w:ascii="Courier New"/>
                          <w:color w:val="000000"/>
                          <w:spacing w:val="-7"/>
                          <w:sz w:val="17"/>
                        </w:rPr>
                        <w:t> </w:t>
                      </w:r>
                      <w:r>
                        <w:rPr>
                          <w:rFonts w:ascii="Courier New"/>
                          <w:color w:val="000000"/>
                          <w:sz w:val="17"/>
                        </w:rPr>
                        <w:t>in</w:t>
                      </w:r>
                      <w:r>
                        <w:rPr>
                          <w:rFonts w:ascii="Courier New"/>
                          <w:color w:val="000000"/>
                          <w:spacing w:val="-7"/>
                          <w:sz w:val="17"/>
                        </w:rPr>
                        <w:t> </w:t>
                      </w:r>
                      <w:r>
                        <w:rPr>
                          <w:rFonts w:ascii="Courier New"/>
                          <w:color w:val="000000"/>
                          <w:sz w:val="17"/>
                        </w:rPr>
                        <w:t>th</w:t>
                      </w:r>
                      <w:r>
                        <w:rPr>
                          <w:rFonts w:ascii="Courier New"/>
                          <w:color w:val="000000"/>
                          <w:sz w:val="17"/>
                        </w:rPr>
                        <w:t>e</w:t>
                      </w:r>
                      <w:r>
                        <w:rPr>
                          <w:rFonts w:ascii="Courier New"/>
                          <w:color w:val="000000"/>
                          <w:sz w:val="17"/>
                        </w:rPr>
                        <w:t> </w:t>
                      </w:r>
                      <w:r>
                        <w:rPr>
                          <w:rFonts w:ascii="Courier New"/>
                          <w:color w:val="000000"/>
                          <w:spacing w:val="-2"/>
                          <w:sz w:val="17"/>
                        </w:rPr>
                        <w:t>pattern")</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31"/>
      </w:pPr>
    </w:p>
    <w:p>
      <w:pPr>
        <w:pStyle w:val="BodyText"/>
        <w:spacing w:line="288" w:lineRule="exact"/>
        <w:ind w:left="658"/>
      </w:pPr>
      <w:bookmarkStart w:name="_bookmark482" w:id="771"/>
      <w:bookmarkEnd w:id="771"/>
      <w:r>
        <w:rPr/>
      </w:r>
      <w:r>
        <w:rPr>
          <w:w w:val="90"/>
        </w:rPr>
        <w:t>To</w:t>
      </w:r>
      <w:r>
        <w:rPr>
          <w:spacing w:val="-7"/>
          <w:w w:val="90"/>
        </w:rPr>
        <w:t> </w:t>
      </w:r>
      <w:r>
        <w:rPr>
          <w:w w:val="90"/>
        </w:rPr>
        <w:t>generate</w:t>
      </w:r>
      <w:r>
        <w:rPr>
          <w:spacing w:val="-7"/>
          <w:w w:val="90"/>
        </w:rPr>
        <w:t> </w:t>
      </w:r>
      <w:r>
        <w:rPr>
          <w:w w:val="90"/>
        </w:rPr>
        <w:t>a</w:t>
      </w:r>
      <w:r>
        <w:rPr>
          <w:spacing w:val="-7"/>
          <w:w w:val="90"/>
        </w:rPr>
        <w:t> </w:t>
      </w:r>
      <w:r>
        <w:rPr>
          <w:w w:val="90"/>
        </w:rPr>
        <w:t>new</w:t>
      </w:r>
      <w:r>
        <w:rPr>
          <w:spacing w:val="-6"/>
          <w:w w:val="90"/>
        </w:rPr>
        <w:t> </w:t>
      </w:r>
      <w:r>
        <w:rPr>
          <w:w w:val="90"/>
        </w:rPr>
        <w:t>mistake,</w:t>
      </w:r>
      <w:r>
        <w:rPr>
          <w:spacing w:val="-7"/>
          <w:w w:val="90"/>
        </w:rPr>
        <w:t> </w:t>
      </w:r>
      <w:r>
        <w:rPr>
          <w:w w:val="90"/>
        </w:rPr>
        <w:t>use</w:t>
      </w:r>
      <w:r>
        <w:rPr>
          <w:spacing w:val="-7"/>
          <w:w w:val="90"/>
        </w:rPr>
        <w:t> </w:t>
      </w:r>
      <w:r>
        <w:rPr>
          <w:spacing w:val="-2"/>
          <w:w w:val="90"/>
        </w:rPr>
        <w:t>errors.New()</w:t>
      </w:r>
    </w:p>
    <w:p>
      <w:pPr>
        <w:pStyle w:val="BodyText"/>
        <w:spacing w:line="225" w:lineRule="auto" w:before="6"/>
        <w:ind w:left="658" w:firstLine="240"/>
      </w:pPr>
      <w:r>
        <w:rPr/>
        <w:t>When</w:t>
      </w:r>
      <w:r>
        <w:rPr>
          <w:spacing w:val="40"/>
        </w:rPr>
        <w:t> </w:t>
      </w:r>
      <w:r>
        <w:rPr/>
        <w:t>a</w:t>
      </w:r>
      <w:r>
        <w:rPr>
          <w:spacing w:val="41"/>
        </w:rPr>
        <w:t> </w:t>
      </w:r>
      <w:r>
        <w:rPr/>
        <w:t>pattern</w:t>
      </w:r>
      <w:r>
        <w:rPr>
          <w:spacing w:val="40"/>
        </w:rPr>
        <w:t> </w:t>
      </w:r>
      <w:r>
        <w:rPr/>
        <w:t>is</w:t>
      </w:r>
      <w:r>
        <w:rPr>
          <w:spacing w:val="41"/>
        </w:rPr>
        <w:t> </w:t>
      </w:r>
      <w:r>
        <w:rPr/>
        <w:t>malformed,</w:t>
      </w:r>
      <w:r>
        <w:rPr>
          <w:spacing w:val="40"/>
        </w:rPr>
        <w:t> </w:t>
      </w:r>
      <w:r>
        <w:rPr/>
        <w:t>the</w:t>
      </w:r>
      <w:r>
        <w:rPr>
          <w:spacing w:val="41"/>
        </w:rPr>
        <w:t> </w:t>
      </w:r>
      <w:r>
        <w:rPr/>
        <w:t>Glob</w:t>
      </w:r>
      <w:r>
        <w:rPr>
          <w:spacing w:val="40"/>
        </w:rPr>
        <w:t> </w:t>
      </w:r>
      <w:r>
        <w:rPr/>
        <w:t>function</w:t>
      </w:r>
      <w:r>
        <w:rPr>
          <w:spacing w:val="41"/>
        </w:rPr>
        <w:t> </w:t>
      </w:r>
      <w:r>
        <w:rPr/>
        <w:t>return</w:t>
      </w:r>
      <w:r>
        <w:rPr/>
        <w:t>s</w:t>
      </w:r>
      <w:r>
        <w:rPr/>
        <w:t> </w:t>
      </w:r>
      <w:r>
        <w:rPr>
          <w:spacing w:val="-2"/>
        </w:rPr>
        <w:t>ErrBadPattern.</w:t>
      </w:r>
    </w:p>
    <w:p>
      <w:pPr>
        <w:pStyle w:val="BodyText"/>
        <w:spacing w:line="285" w:lineRule="exact"/>
        <w:ind w:left="898"/>
      </w:pPr>
      <w:r>
        <w:rPr>
          <w:w w:val="90"/>
        </w:rPr>
        <w:t>Let’s</w:t>
      </w:r>
      <w:r>
        <w:rPr>
          <w:spacing w:val="-5"/>
          <w:w w:val="90"/>
        </w:rPr>
        <w:t> </w:t>
      </w:r>
      <w:r>
        <w:rPr>
          <w:w w:val="90"/>
        </w:rPr>
        <w:t>develop</w:t>
      </w:r>
      <w:r>
        <w:rPr>
          <w:spacing w:val="-4"/>
          <w:w w:val="90"/>
        </w:rPr>
        <w:t> </w:t>
      </w:r>
      <w:r>
        <w:rPr>
          <w:w w:val="90"/>
        </w:rPr>
        <w:t>a</w:t>
      </w:r>
      <w:r>
        <w:rPr>
          <w:spacing w:val="-5"/>
          <w:w w:val="90"/>
        </w:rPr>
        <w:t> </w:t>
      </w:r>
      <w:r>
        <w:rPr>
          <w:w w:val="90"/>
        </w:rPr>
        <w:t>little</w:t>
      </w:r>
      <w:r>
        <w:rPr>
          <w:spacing w:val="-4"/>
          <w:w w:val="90"/>
        </w:rPr>
        <w:t> </w:t>
      </w:r>
      <w:r>
        <w:rPr>
          <w:w w:val="90"/>
        </w:rPr>
        <w:t>program</w:t>
      </w:r>
      <w:r>
        <w:rPr>
          <w:spacing w:val="-5"/>
          <w:w w:val="90"/>
        </w:rPr>
        <w:t> </w:t>
      </w:r>
      <w:r>
        <w:rPr>
          <w:w w:val="90"/>
        </w:rPr>
        <w:t>to</w:t>
      </w:r>
      <w:r>
        <w:rPr>
          <w:spacing w:val="-4"/>
          <w:w w:val="90"/>
        </w:rPr>
        <w:t> </w:t>
      </w:r>
      <w:r>
        <w:rPr>
          <w:w w:val="90"/>
        </w:rPr>
        <w:t>detect</w:t>
      </w:r>
      <w:r>
        <w:rPr>
          <w:spacing w:val="-5"/>
          <w:w w:val="90"/>
        </w:rPr>
        <w:t> </w:t>
      </w:r>
      <w:r>
        <w:rPr>
          <w:w w:val="90"/>
        </w:rPr>
        <w:t>this</w:t>
      </w:r>
      <w:r>
        <w:rPr>
          <w:spacing w:val="-4"/>
          <w:w w:val="90"/>
        </w:rPr>
        <w:t> </w:t>
      </w:r>
      <w:r>
        <w:rPr>
          <w:spacing w:val="-2"/>
          <w:w w:val="90"/>
        </w:rPr>
        <w:t>issue.</w:t>
      </w:r>
    </w:p>
    <w:p>
      <w:pPr>
        <w:pStyle w:val="BodyText"/>
        <w:spacing w:before="4"/>
        <w:rPr>
          <w:sz w:val="20"/>
        </w:rPr>
      </w:pPr>
      <w:r>
        <w:rPr>
          <w:sz w:val="20"/>
        </w:rPr>
        <mc:AlternateContent>
          <mc:Choice Requires="wps">
            <w:drawing>
              <wp:anchor distT="0" distB="0" distL="0" distR="0" allowOverlap="1" layoutInCell="1" locked="0" behindDoc="1" simplePos="0" relativeHeight="487731200">
                <wp:simplePos x="0" y="0"/>
                <wp:positionH relativeFrom="page">
                  <wp:posOffset>1051509</wp:posOffset>
                </wp:positionH>
                <wp:positionV relativeFrom="paragraph">
                  <wp:posOffset>189675</wp:posOffset>
                </wp:positionV>
                <wp:extent cx="3822065" cy="2554605"/>
                <wp:effectExtent l="0" t="0" r="0" b="0"/>
                <wp:wrapTopAndBottom/>
                <wp:docPr id="324" name="Textbox 324"/>
                <wp:cNvGraphicFramePr>
                  <a:graphicFrameLocks/>
                </wp:cNvGraphicFramePr>
                <a:graphic>
                  <a:graphicData uri="http://schemas.microsoft.com/office/word/2010/wordprocessingShape">
                    <wps:wsp>
                      <wps:cNvPr id="324" name="Textbox 324"/>
                      <wps:cNvSpPr txBox="1"/>
                      <wps:spPr>
                        <a:xfrm>
                          <a:off x="0" y="0"/>
                          <a:ext cx="3822065" cy="2554605"/>
                        </a:xfrm>
                        <a:prstGeom prst="rect">
                          <a:avLst/>
                        </a:prstGeom>
                        <a:solidFill>
                          <a:srgbClr val="EBEBEC"/>
                        </a:solidFill>
                      </wps:spPr>
                      <wps:txbx>
                        <w:txbxContent>
                          <w:p>
                            <w:pPr>
                              <w:spacing w:line="266" w:lineRule="auto" w:before="205"/>
                              <w:ind w:left="239" w:right="3989"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2"/>
                              <w:ind w:left="647" w:right="3391" w:firstLine="0"/>
                              <w:jc w:val="left"/>
                              <w:rPr>
                                <w:rFonts w:ascii="Courier New"/>
                                <w:color w:val="000000"/>
                                <w:sz w:val="17"/>
                              </w:rPr>
                            </w:pPr>
                            <w:r>
                              <w:rPr>
                                <w:rFonts w:ascii="Courier New"/>
                                <w:color w:val="000000"/>
                                <w:spacing w:val="-2"/>
                                <w:sz w:val="17"/>
                              </w:rPr>
                              <w:t>"fmt"</w:t>
                            </w:r>
                            <w:r>
                              <w:rPr>
                                <w:rFonts w:ascii="Courier New"/>
                                <w:color w:val="000000"/>
                                <w:spacing w:val="-2"/>
                                <w:sz w:val="17"/>
                              </w:rPr>
                              <w:t> "path/filepath"</w:t>
                            </w:r>
                          </w:p>
                          <w:p>
                            <w:pPr>
                              <w:spacing w:line="191" w:lineRule="exact" w:before="0"/>
                              <w:ind w:left="239" w:right="0" w:firstLine="0"/>
                              <w:jc w:val="left"/>
                              <w:rPr>
                                <w:rFonts w:ascii="Courier New"/>
                                <w:color w:val="000000"/>
                                <w:sz w:val="17"/>
                              </w:rPr>
                            </w:pPr>
                            <w:r>
                              <w:rPr>
                                <w:rFonts w:ascii="Courier New"/>
                                <w:color w:val="000000"/>
                                <w:spacing w:val="-10"/>
                                <w:sz w:val="17"/>
                              </w:rPr>
                              <w:t>)</w:t>
                            </w:r>
                          </w:p>
                          <w:p>
                            <w:pPr>
                              <w:spacing w:before="22"/>
                              <w:ind w:left="239"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6" w:lineRule="auto" w:before="22"/>
                              <w:ind w:left="647" w:right="1962" w:firstLine="0"/>
                              <w:jc w:val="left"/>
                              <w:rPr>
                                <w:rFonts w:ascii="Courier New"/>
                                <w:color w:val="000000"/>
                                <w:sz w:val="17"/>
                              </w:rPr>
                            </w:pPr>
                            <w:r>
                              <w:rPr>
                                <w:rFonts w:ascii="Courier New"/>
                                <w:color w:val="000000"/>
                                <w:sz w:val="17"/>
                              </w:rPr>
                              <w:t>files,</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filepath.Glob("["</w:t>
                            </w:r>
                            <w:r>
                              <w:rPr>
                                <w:rFonts w:ascii="Courier New"/>
                                <w:color w:val="000000"/>
                                <w:sz w:val="17"/>
                              </w:rPr>
                              <w:t>)</w:t>
                            </w:r>
                            <w:r>
                              <w:rPr>
                                <w:rFonts w:ascii="Courier New"/>
                                <w:color w:val="000000"/>
                                <w:sz w:val="17"/>
                              </w:rPr>
                              <w:t> if err != nil {</w:t>
                            </w:r>
                          </w:p>
                          <w:p>
                            <w:pPr>
                              <w:spacing w:line="268" w:lineRule="auto" w:before="2"/>
                              <w:ind w:left="1463" w:right="536" w:hanging="408"/>
                              <w:jc w:val="left"/>
                              <w:rPr>
                                <w:rFonts w:ascii="Courier New"/>
                                <w:color w:val="000000"/>
                                <w:sz w:val="17"/>
                              </w:rPr>
                            </w:pPr>
                            <w:r>
                              <w:rPr>
                                <w:rFonts w:ascii="Courier New"/>
                                <w:color w:val="000000"/>
                                <w:sz w:val="17"/>
                              </w:rPr>
                              <w:t>if err == filepath.ErrBadPattern </w:t>
                            </w:r>
                            <w:r>
                              <w:rPr>
                                <w:rFonts w:ascii="Courier New"/>
                                <w:color w:val="000000"/>
                                <w:sz w:val="17"/>
                              </w:rPr>
                              <w:t>{</w:t>
                            </w:r>
                            <w:r>
                              <w:rPr>
                                <w:rFonts w:ascii="Courier New"/>
                                <w:color w:val="000000"/>
                                <w:sz w:val="17"/>
                              </w:rPr>
                              <w:t> fmt.Println("Bad</w:t>
                            </w:r>
                            <w:r>
                              <w:rPr>
                                <w:rFonts w:ascii="Courier New"/>
                                <w:color w:val="000000"/>
                                <w:spacing w:val="-19"/>
                                <w:sz w:val="17"/>
                              </w:rPr>
                              <w:t> </w:t>
                            </w:r>
                            <w:r>
                              <w:rPr>
                                <w:rFonts w:ascii="Courier New"/>
                                <w:color w:val="000000"/>
                                <w:sz w:val="17"/>
                              </w:rPr>
                              <w:t>pattern-error:",</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0" w:lineRule="exact" w:before="0"/>
                              <w:ind w:left="1055" w:right="0" w:firstLine="0"/>
                              <w:jc w:val="left"/>
                              <w:rPr>
                                <w:rFonts w:ascii="Courier New"/>
                                <w:color w:val="000000"/>
                                <w:sz w:val="17"/>
                              </w:rPr>
                            </w:pPr>
                            <w:r>
                              <w:rPr>
                                <w:rFonts w:ascii="Courier New"/>
                                <w:color w:val="000000"/>
                                <w:spacing w:val="-10"/>
                                <w:sz w:val="17"/>
                              </w:rPr>
                              <w:t>}</w:t>
                            </w:r>
                          </w:p>
                          <w:p>
                            <w:pPr>
                              <w:spacing w:line="268" w:lineRule="auto" w:before="22"/>
                              <w:ind w:left="1055" w:right="1084" w:firstLine="0"/>
                              <w:jc w:val="left"/>
                              <w:rPr>
                                <w:rFonts w:ascii="Courier New"/>
                                <w:color w:val="000000"/>
                                <w:sz w:val="17"/>
                              </w:rPr>
                            </w:pPr>
                            <w:r>
                              <w:rPr>
                                <w:rFonts w:ascii="Courier New"/>
                                <w:color w:val="000000"/>
                                <w:sz w:val="17"/>
                              </w:rPr>
                              <w:t>fmt.Println("Generic-error:",</w:t>
                            </w:r>
                            <w:r>
                              <w:rPr>
                                <w:rFonts w:ascii="Courier New"/>
                                <w:color w:val="000000"/>
                                <w:spacing w:val="-26"/>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1" w:lineRule="exact" w:before="0"/>
                              <w:ind w:left="647" w:right="0" w:firstLine="0"/>
                              <w:jc w:val="left"/>
                              <w:rPr>
                                <w:rFonts w:ascii="Courier New"/>
                                <w:color w:val="000000"/>
                                <w:sz w:val="17"/>
                              </w:rPr>
                            </w:pPr>
                            <w:r>
                              <w:rPr>
                                <w:rFonts w:ascii="Courier New"/>
                                <w:color w:val="000000"/>
                                <w:spacing w:val="-10"/>
                                <w:sz w:val="17"/>
                              </w:rPr>
                              <w:t>}</w:t>
                            </w:r>
                          </w:p>
                          <w:p>
                            <w:pPr>
                              <w:spacing w:before="22"/>
                              <w:ind w:left="647" w:right="0" w:firstLine="0"/>
                              <w:jc w:val="left"/>
                              <w:rPr>
                                <w:rFonts w:ascii="Courier New"/>
                                <w:color w:val="000000"/>
                                <w:sz w:val="17"/>
                              </w:rPr>
                            </w:pPr>
                            <w:r>
                              <w:rPr>
                                <w:rFonts w:ascii="Courier New"/>
                                <w:color w:val="000000"/>
                                <w:spacing w:val="-2"/>
                                <w:sz w:val="17"/>
                              </w:rPr>
                              <w:t>fmt.Println("matched-files",</w:t>
                            </w:r>
                            <w:r>
                              <w:rPr>
                                <w:rFonts w:ascii="Courier New"/>
                                <w:color w:val="000000"/>
                                <w:spacing w:val="26"/>
                                <w:sz w:val="17"/>
                              </w:rPr>
                              <w:t> </w:t>
                            </w:r>
                            <w:r>
                              <w:rPr>
                                <w:rFonts w:ascii="Courier New"/>
                                <w:color w:val="000000"/>
                                <w:spacing w:val="-2"/>
                                <w:sz w:val="17"/>
                              </w:rPr>
                              <w:t>files)</w:t>
                            </w:r>
                          </w:p>
                          <w:p>
                            <w:pPr>
                              <w:spacing w:before="22"/>
                              <w:ind w:left="239"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82.795998pt;margin-top:14.935041pt;width:300.95pt;height:201.15pt;mso-position-horizontal-relative:page;mso-position-vertical-relative:paragraph;z-index:-15585280;mso-wrap-distance-left:0;mso-wrap-distance-right:0" type="#_x0000_t202" id="docshape293" filled="true" fillcolor="#ebebec" stroked="false">
                <v:textbox inset="0,0,0,0">
                  <w:txbxContent>
                    <w:p>
                      <w:pPr>
                        <w:spacing w:line="266" w:lineRule="auto" w:before="205"/>
                        <w:ind w:left="239" w:right="3989"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2"/>
                        <w:ind w:left="647" w:right="3391" w:firstLine="0"/>
                        <w:jc w:val="left"/>
                        <w:rPr>
                          <w:rFonts w:ascii="Courier New"/>
                          <w:color w:val="000000"/>
                          <w:sz w:val="17"/>
                        </w:rPr>
                      </w:pPr>
                      <w:r>
                        <w:rPr>
                          <w:rFonts w:ascii="Courier New"/>
                          <w:color w:val="000000"/>
                          <w:spacing w:val="-2"/>
                          <w:sz w:val="17"/>
                        </w:rPr>
                        <w:t>"fmt"</w:t>
                      </w:r>
                      <w:r>
                        <w:rPr>
                          <w:rFonts w:ascii="Courier New"/>
                          <w:color w:val="000000"/>
                          <w:spacing w:val="-2"/>
                          <w:sz w:val="17"/>
                        </w:rPr>
                        <w:t> "path/filepath"</w:t>
                      </w:r>
                    </w:p>
                    <w:p>
                      <w:pPr>
                        <w:spacing w:line="191" w:lineRule="exact" w:before="0"/>
                        <w:ind w:left="239" w:right="0" w:firstLine="0"/>
                        <w:jc w:val="left"/>
                        <w:rPr>
                          <w:rFonts w:ascii="Courier New"/>
                          <w:color w:val="000000"/>
                          <w:sz w:val="17"/>
                        </w:rPr>
                      </w:pPr>
                      <w:r>
                        <w:rPr>
                          <w:rFonts w:ascii="Courier New"/>
                          <w:color w:val="000000"/>
                          <w:spacing w:val="-10"/>
                          <w:sz w:val="17"/>
                        </w:rPr>
                        <w:t>)</w:t>
                      </w:r>
                    </w:p>
                    <w:p>
                      <w:pPr>
                        <w:spacing w:before="22"/>
                        <w:ind w:left="239"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6" w:lineRule="auto" w:before="22"/>
                        <w:ind w:left="647" w:right="1962" w:firstLine="0"/>
                        <w:jc w:val="left"/>
                        <w:rPr>
                          <w:rFonts w:ascii="Courier New"/>
                          <w:color w:val="000000"/>
                          <w:sz w:val="17"/>
                        </w:rPr>
                      </w:pPr>
                      <w:r>
                        <w:rPr>
                          <w:rFonts w:ascii="Courier New"/>
                          <w:color w:val="000000"/>
                          <w:sz w:val="17"/>
                        </w:rPr>
                        <w:t>files,</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filepath.Glob("["</w:t>
                      </w:r>
                      <w:r>
                        <w:rPr>
                          <w:rFonts w:ascii="Courier New"/>
                          <w:color w:val="000000"/>
                          <w:sz w:val="17"/>
                        </w:rPr>
                        <w:t>)</w:t>
                      </w:r>
                      <w:r>
                        <w:rPr>
                          <w:rFonts w:ascii="Courier New"/>
                          <w:color w:val="000000"/>
                          <w:sz w:val="17"/>
                        </w:rPr>
                        <w:t> if err != nil {</w:t>
                      </w:r>
                    </w:p>
                    <w:p>
                      <w:pPr>
                        <w:spacing w:line="268" w:lineRule="auto" w:before="2"/>
                        <w:ind w:left="1463" w:right="536" w:hanging="408"/>
                        <w:jc w:val="left"/>
                        <w:rPr>
                          <w:rFonts w:ascii="Courier New"/>
                          <w:color w:val="000000"/>
                          <w:sz w:val="17"/>
                        </w:rPr>
                      </w:pPr>
                      <w:r>
                        <w:rPr>
                          <w:rFonts w:ascii="Courier New"/>
                          <w:color w:val="000000"/>
                          <w:sz w:val="17"/>
                        </w:rPr>
                        <w:t>if err == filepath.ErrBadPattern </w:t>
                      </w:r>
                      <w:r>
                        <w:rPr>
                          <w:rFonts w:ascii="Courier New"/>
                          <w:color w:val="000000"/>
                          <w:sz w:val="17"/>
                        </w:rPr>
                        <w:t>{</w:t>
                      </w:r>
                      <w:r>
                        <w:rPr>
                          <w:rFonts w:ascii="Courier New"/>
                          <w:color w:val="000000"/>
                          <w:sz w:val="17"/>
                        </w:rPr>
                        <w:t> fmt.Println("Bad</w:t>
                      </w:r>
                      <w:r>
                        <w:rPr>
                          <w:rFonts w:ascii="Courier New"/>
                          <w:color w:val="000000"/>
                          <w:spacing w:val="-19"/>
                          <w:sz w:val="17"/>
                        </w:rPr>
                        <w:t> </w:t>
                      </w:r>
                      <w:r>
                        <w:rPr>
                          <w:rFonts w:ascii="Courier New"/>
                          <w:color w:val="000000"/>
                          <w:sz w:val="17"/>
                        </w:rPr>
                        <w:t>pattern-error:",</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0" w:lineRule="exact" w:before="0"/>
                        <w:ind w:left="1055" w:right="0" w:firstLine="0"/>
                        <w:jc w:val="left"/>
                        <w:rPr>
                          <w:rFonts w:ascii="Courier New"/>
                          <w:color w:val="000000"/>
                          <w:sz w:val="17"/>
                        </w:rPr>
                      </w:pPr>
                      <w:r>
                        <w:rPr>
                          <w:rFonts w:ascii="Courier New"/>
                          <w:color w:val="000000"/>
                          <w:spacing w:val="-10"/>
                          <w:sz w:val="17"/>
                        </w:rPr>
                        <w:t>}</w:t>
                      </w:r>
                    </w:p>
                    <w:p>
                      <w:pPr>
                        <w:spacing w:line="268" w:lineRule="auto" w:before="22"/>
                        <w:ind w:left="1055" w:right="1084" w:firstLine="0"/>
                        <w:jc w:val="left"/>
                        <w:rPr>
                          <w:rFonts w:ascii="Courier New"/>
                          <w:color w:val="000000"/>
                          <w:sz w:val="17"/>
                        </w:rPr>
                      </w:pPr>
                      <w:r>
                        <w:rPr>
                          <w:rFonts w:ascii="Courier New"/>
                          <w:color w:val="000000"/>
                          <w:sz w:val="17"/>
                        </w:rPr>
                        <w:t>fmt.Println("Generic-error:",</w:t>
                      </w:r>
                      <w:r>
                        <w:rPr>
                          <w:rFonts w:ascii="Courier New"/>
                          <w:color w:val="000000"/>
                          <w:spacing w:val="-26"/>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1" w:lineRule="exact" w:before="0"/>
                        <w:ind w:left="647" w:right="0" w:firstLine="0"/>
                        <w:jc w:val="left"/>
                        <w:rPr>
                          <w:rFonts w:ascii="Courier New"/>
                          <w:color w:val="000000"/>
                          <w:sz w:val="17"/>
                        </w:rPr>
                      </w:pPr>
                      <w:r>
                        <w:rPr>
                          <w:rFonts w:ascii="Courier New"/>
                          <w:color w:val="000000"/>
                          <w:spacing w:val="-10"/>
                          <w:sz w:val="17"/>
                        </w:rPr>
                        <w:t>}</w:t>
                      </w:r>
                    </w:p>
                    <w:p>
                      <w:pPr>
                        <w:spacing w:before="22"/>
                        <w:ind w:left="647" w:right="0" w:firstLine="0"/>
                        <w:jc w:val="left"/>
                        <w:rPr>
                          <w:rFonts w:ascii="Courier New"/>
                          <w:color w:val="000000"/>
                          <w:sz w:val="17"/>
                        </w:rPr>
                      </w:pPr>
                      <w:r>
                        <w:rPr>
                          <w:rFonts w:ascii="Courier New"/>
                          <w:color w:val="000000"/>
                          <w:spacing w:val="-2"/>
                          <w:sz w:val="17"/>
                        </w:rPr>
                        <w:t>fmt.Println("matched-files",</w:t>
                      </w:r>
                      <w:r>
                        <w:rPr>
                          <w:rFonts w:ascii="Courier New"/>
                          <w:color w:val="000000"/>
                          <w:spacing w:val="26"/>
                          <w:sz w:val="17"/>
                        </w:rPr>
                        <w:t> </w:t>
                      </w:r>
                      <w:r>
                        <w:rPr>
                          <w:rFonts w:ascii="Courier New"/>
                          <w:color w:val="000000"/>
                          <w:spacing w:val="-2"/>
                          <w:sz w:val="17"/>
                        </w:rPr>
                        <w:t>files)</w:t>
                      </w:r>
                    </w:p>
                    <w:p>
                      <w:pPr>
                        <w:spacing w:before="22"/>
                        <w:ind w:left="239"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19"/>
      </w:pPr>
    </w:p>
    <w:p>
      <w:pPr>
        <w:pStyle w:val="BodyText"/>
        <w:spacing w:line="225" w:lineRule="auto"/>
        <w:ind w:left="658" w:right="175"/>
        <w:jc w:val="both"/>
      </w:pPr>
      <w:r>
        <w:rPr>
          <w:spacing w:val="-4"/>
        </w:rPr>
        <w:t>We</w:t>
      </w:r>
      <w:r>
        <w:rPr>
          <w:spacing w:val="-10"/>
        </w:rPr>
        <w:t> </w:t>
      </w:r>
      <w:r>
        <w:rPr>
          <w:spacing w:val="-4"/>
        </w:rPr>
        <w:t>look</w:t>
      </w:r>
      <w:r>
        <w:rPr>
          <w:spacing w:val="-10"/>
        </w:rPr>
        <w:t> </w:t>
      </w:r>
      <w:r>
        <w:rPr>
          <w:spacing w:val="-4"/>
        </w:rPr>
        <w:t>for</w:t>
      </w:r>
      <w:r>
        <w:rPr>
          <w:spacing w:val="-9"/>
        </w:rPr>
        <w:t> </w:t>
      </w:r>
      <w:r>
        <w:rPr>
          <w:spacing w:val="-4"/>
        </w:rPr>
        <w:t>files</w:t>
      </w:r>
      <w:r>
        <w:rPr>
          <w:spacing w:val="-10"/>
        </w:rPr>
        <w:t> </w:t>
      </w:r>
      <w:r>
        <w:rPr>
          <w:spacing w:val="-4"/>
        </w:rPr>
        <w:t>with</w:t>
      </w:r>
      <w:r>
        <w:rPr>
          <w:spacing w:val="-10"/>
        </w:rPr>
        <w:t> </w:t>
      </w:r>
      <w:r>
        <w:rPr>
          <w:spacing w:val="-4"/>
        </w:rPr>
        <w:t>the</w:t>
      </w:r>
      <w:r>
        <w:rPr>
          <w:spacing w:val="-9"/>
        </w:rPr>
        <w:t> </w:t>
      </w:r>
      <w:r>
        <w:rPr>
          <w:spacing w:val="-4"/>
        </w:rPr>
        <w:t>pattern</w:t>
      </w:r>
      <w:r>
        <w:rPr>
          <w:spacing w:val="-10"/>
        </w:rPr>
        <w:t> </w:t>
      </w:r>
      <w:r>
        <w:rPr>
          <w:spacing w:val="-4"/>
        </w:rPr>
        <w:t>[which</w:t>
      </w:r>
      <w:r>
        <w:rPr>
          <w:spacing w:val="-10"/>
        </w:rPr>
        <w:t> </w:t>
      </w:r>
      <w:r>
        <w:rPr>
          <w:spacing w:val="-4"/>
        </w:rPr>
        <w:t>is</w:t>
      </w:r>
      <w:r>
        <w:rPr>
          <w:spacing w:val="-9"/>
        </w:rPr>
        <w:t> </w:t>
      </w:r>
      <w:r>
        <w:rPr>
          <w:spacing w:val="-4"/>
        </w:rPr>
        <w:t>a</w:t>
      </w:r>
      <w:r>
        <w:rPr>
          <w:spacing w:val="-10"/>
        </w:rPr>
        <w:t> </w:t>
      </w:r>
      <w:r>
        <w:rPr>
          <w:spacing w:val="-4"/>
        </w:rPr>
        <w:t>flawed</w:t>
      </w:r>
      <w:r>
        <w:rPr>
          <w:spacing w:val="-10"/>
        </w:rPr>
        <w:t> </w:t>
      </w:r>
      <w:r>
        <w:rPr>
          <w:spacing w:val="-4"/>
        </w:rPr>
        <w:t>pattern].</w:t>
      </w:r>
      <w:r>
        <w:rPr>
          <w:spacing w:val="-9"/>
        </w:rPr>
        <w:t> </w:t>
      </w:r>
      <w:r>
        <w:rPr>
          <w:spacing w:val="-4"/>
        </w:rPr>
        <w:t>W</w:t>
      </w:r>
      <w:r>
        <w:rPr>
          <w:spacing w:val="-4"/>
        </w:rPr>
        <w:t>e</w:t>
      </w:r>
      <w:r>
        <w:rPr>
          <w:spacing w:val="-4"/>
        </w:rPr>
        <w:t> </w:t>
      </w:r>
      <w:r>
        <w:rPr/>
        <w:t>check</w:t>
      </w:r>
      <w:r>
        <w:rPr>
          <w:spacing w:val="-14"/>
        </w:rPr>
        <w:t> </w:t>
      </w:r>
      <w:r>
        <w:rPr/>
        <w:t>to</w:t>
      </w:r>
      <w:r>
        <w:rPr>
          <w:spacing w:val="-14"/>
        </w:rPr>
        <w:t> </w:t>
      </w:r>
      <w:r>
        <w:rPr/>
        <w:t>see</w:t>
      </w:r>
      <w:r>
        <w:rPr>
          <w:spacing w:val="-13"/>
        </w:rPr>
        <w:t> </w:t>
      </w:r>
      <w:r>
        <w:rPr/>
        <w:t>whether</w:t>
      </w:r>
      <w:r>
        <w:rPr>
          <w:spacing w:val="-14"/>
        </w:rPr>
        <w:t> </w:t>
      </w:r>
      <w:r>
        <w:rPr/>
        <w:t>the</w:t>
      </w:r>
      <w:r>
        <w:rPr>
          <w:spacing w:val="-14"/>
        </w:rPr>
        <w:t> </w:t>
      </w:r>
      <w:r>
        <w:rPr/>
        <w:t>error</w:t>
      </w:r>
      <w:r>
        <w:rPr>
          <w:spacing w:val="-13"/>
        </w:rPr>
        <w:t> </w:t>
      </w:r>
      <w:r>
        <w:rPr/>
        <w:t>isn’t</w:t>
      </w:r>
      <w:r>
        <w:rPr>
          <w:spacing w:val="-14"/>
        </w:rPr>
        <w:t> </w:t>
      </w:r>
      <w:r>
        <w:rPr/>
        <w:t>nil.</w:t>
      </w:r>
      <w:r>
        <w:rPr>
          <w:spacing w:val="-14"/>
        </w:rPr>
        <w:t> </w:t>
      </w:r>
      <w:r>
        <w:rPr/>
        <w:t>To</w:t>
      </w:r>
      <w:r>
        <w:rPr>
          <w:spacing w:val="-13"/>
        </w:rPr>
        <w:t> </w:t>
      </w:r>
      <w:r>
        <w:rPr/>
        <w:t>learn</w:t>
      </w:r>
      <w:r>
        <w:rPr>
          <w:spacing w:val="-14"/>
        </w:rPr>
        <w:t> </w:t>
      </w:r>
      <w:r>
        <w:rPr/>
        <w:t>more</w:t>
      </w:r>
      <w:r>
        <w:rPr>
          <w:spacing w:val="-14"/>
        </w:rPr>
        <w:t> </w:t>
      </w:r>
      <w:r>
        <w:rPr/>
        <w:t>about</w:t>
      </w:r>
      <w:r>
        <w:rPr>
          <w:spacing w:val="-13"/>
        </w:rPr>
        <w:t> </w:t>
      </w:r>
      <w:r>
        <w:rPr/>
        <w:t>th</w:t>
      </w:r>
      <w:r>
        <w:rPr/>
        <w:t>e</w:t>
      </w:r>
      <w:r>
        <w:rPr/>
        <w:t> </w:t>
      </w:r>
      <w:r>
        <w:rPr>
          <w:spacing w:val="-4"/>
        </w:rPr>
        <w:t>issue,</w:t>
      </w:r>
      <w:r>
        <w:rPr>
          <w:spacing w:val="-9"/>
        </w:rPr>
        <w:t> </w:t>
      </w:r>
      <w:r>
        <w:rPr>
          <w:spacing w:val="-4"/>
        </w:rPr>
        <w:t>we</w:t>
      </w:r>
      <w:r>
        <w:rPr>
          <w:spacing w:val="-9"/>
        </w:rPr>
        <w:t> </w:t>
      </w:r>
      <w:r>
        <w:rPr>
          <w:spacing w:val="-4"/>
        </w:rPr>
        <w:t>immediately</w:t>
      </w:r>
      <w:r>
        <w:rPr>
          <w:spacing w:val="-9"/>
        </w:rPr>
        <w:t> </w:t>
      </w:r>
      <w:r>
        <w:rPr>
          <w:spacing w:val="-4"/>
        </w:rPr>
        <w:t>compare</w:t>
      </w:r>
      <w:r>
        <w:rPr>
          <w:spacing w:val="-9"/>
        </w:rPr>
        <w:t> </w:t>
      </w:r>
      <w:r>
        <w:rPr>
          <w:spacing w:val="-4"/>
        </w:rPr>
        <w:t>it</w:t>
      </w:r>
      <w:r>
        <w:rPr>
          <w:spacing w:val="-9"/>
        </w:rPr>
        <w:t> </w:t>
      </w:r>
      <w:r>
        <w:rPr>
          <w:spacing w:val="-4"/>
        </w:rPr>
        <w:t>to</w:t>
      </w:r>
      <w:r>
        <w:rPr>
          <w:spacing w:val="-9"/>
        </w:rPr>
        <w:t> </w:t>
      </w:r>
      <w:r>
        <w:rPr>
          <w:spacing w:val="-4"/>
        </w:rPr>
        <w:t>filepath.</w:t>
      </w:r>
      <w:r>
        <w:rPr>
          <w:spacing w:val="-9"/>
        </w:rPr>
        <w:t> </w:t>
      </w:r>
      <w:r>
        <w:rPr>
          <w:spacing w:val="-4"/>
        </w:rPr>
        <w:t>In</w:t>
      </w:r>
      <w:r>
        <w:rPr>
          <w:spacing w:val="-9"/>
        </w:rPr>
        <w:t> </w:t>
      </w:r>
      <w:r>
        <w:rPr>
          <w:spacing w:val="-4"/>
        </w:rPr>
        <w:t>line</w:t>
      </w:r>
      <w:r>
        <w:rPr>
          <w:spacing w:val="-9"/>
        </w:rPr>
        <w:t> </w:t>
      </w:r>
      <w:r>
        <w:rPr>
          <w:spacing w:val="-4"/>
        </w:rPr>
        <w:t>9,</w:t>
      </w:r>
      <w:r>
        <w:rPr>
          <w:spacing w:val="-9"/>
        </w:rPr>
        <w:t> </w:t>
      </w:r>
      <w:r>
        <w:rPr>
          <w:spacing w:val="-4"/>
        </w:rPr>
        <w:t>there</w:t>
      </w:r>
      <w:r>
        <w:rPr>
          <w:spacing w:val="-9"/>
        </w:rPr>
        <w:t> </w:t>
      </w:r>
      <w:r>
        <w:rPr>
          <w:spacing w:val="-4"/>
        </w:rPr>
        <w:t>is</w:t>
      </w:r>
      <w:r>
        <w:rPr>
          <w:spacing w:val="-9"/>
        </w:rPr>
        <w:t> </w:t>
      </w:r>
      <w:r>
        <w:rPr>
          <w:spacing w:val="-4"/>
        </w:rPr>
        <w:t>a</w:t>
      </w:r>
      <w:r>
        <w:rPr>
          <w:spacing w:val="-4"/>
        </w:rPr>
        <w:t>n</w:t>
      </w:r>
      <w:r>
        <w:rPr>
          <w:spacing w:val="-4"/>
        </w:rPr>
        <w:t> </w:t>
      </w:r>
      <w:r>
        <w:rPr>
          <w:w w:val="90"/>
        </w:rPr>
        <w:t>ErrBadPattern. If the requirement is met, the mistake is caused by </w:t>
      </w:r>
      <w:r>
        <w:rPr>
          <w:w w:val="90"/>
        </w:rPr>
        <w:t>a</w:t>
      </w:r>
      <w:r>
        <w:rPr>
          <w:w w:val="90"/>
        </w:rPr>
        <w:t> </w:t>
      </w:r>
      <w:r>
        <w:rPr>
          <w:spacing w:val="-4"/>
        </w:rPr>
        <w:t>faulty</w:t>
      </w:r>
      <w:r>
        <w:rPr>
          <w:spacing w:val="-10"/>
        </w:rPr>
        <w:t> </w:t>
      </w:r>
      <w:r>
        <w:rPr>
          <w:spacing w:val="-4"/>
        </w:rPr>
        <w:t>pattern.</w:t>
      </w:r>
      <w:r>
        <w:rPr>
          <w:spacing w:val="-10"/>
        </w:rPr>
        <w:t> </w:t>
      </w:r>
      <w:r>
        <w:rPr>
          <w:spacing w:val="-4"/>
        </w:rPr>
        <w:t>This</w:t>
      </w:r>
      <w:r>
        <w:rPr>
          <w:spacing w:val="-10"/>
        </w:rPr>
        <w:t> </w:t>
      </w:r>
      <w:r>
        <w:rPr>
          <w:spacing w:val="-4"/>
        </w:rPr>
        <w:t>program</w:t>
      </w:r>
      <w:r>
        <w:rPr>
          <w:spacing w:val="-9"/>
        </w:rPr>
        <w:t> </w:t>
      </w:r>
      <w:r>
        <w:rPr>
          <w:spacing w:val="-4"/>
        </w:rPr>
        <w:t>will</w:t>
      </w:r>
      <w:r>
        <w:rPr>
          <w:spacing w:val="-10"/>
        </w:rPr>
        <w:t> </w:t>
      </w:r>
      <w:r>
        <w:rPr>
          <w:spacing w:val="-4"/>
        </w:rPr>
        <w:t>print,</w:t>
      </w:r>
    </w:p>
    <w:p>
      <w:pPr>
        <w:pStyle w:val="BodyText"/>
        <w:spacing w:before="13"/>
        <w:rPr>
          <w:sz w:val="20"/>
        </w:rPr>
      </w:pPr>
      <w:r>
        <w:rPr>
          <w:sz w:val="20"/>
        </w:rPr>
        <mc:AlternateContent>
          <mc:Choice Requires="wps">
            <w:drawing>
              <wp:anchor distT="0" distB="0" distL="0" distR="0" allowOverlap="1" layoutInCell="1" locked="0" behindDoc="1" simplePos="0" relativeHeight="487731712">
                <wp:simplePos x="0" y="0"/>
                <wp:positionH relativeFrom="page">
                  <wp:posOffset>1051509</wp:posOffset>
                </wp:positionH>
                <wp:positionV relativeFrom="paragraph">
                  <wp:posOffset>194832</wp:posOffset>
                </wp:positionV>
                <wp:extent cx="3822065" cy="372745"/>
                <wp:effectExtent l="0" t="0" r="0" b="0"/>
                <wp:wrapTopAndBottom/>
                <wp:docPr id="325" name="Textbox 325"/>
                <wp:cNvGraphicFramePr>
                  <a:graphicFrameLocks/>
                </wp:cNvGraphicFramePr>
                <a:graphic>
                  <a:graphicData uri="http://schemas.microsoft.com/office/word/2010/wordprocessingShape">
                    <wps:wsp>
                      <wps:cNvPr id="325" name="Textbox 325"/>
                      <wps:cNvSpPr txBox="1"/>
                      <wps:spPr>
                        <a:xfrm>
                          <a:off x="0" y="0"/>
                          <a:ext cx="3822065" cy="372745"/>
                        </a:xfrm>
                        <a:prstGeom prst="rect">
                          <a:avLst/>
                        </a:prstGeom>
                        <a:solidFill>
                          <a:srgbClr val="EBEBEC"/>
                        </a:solidFill>
                      </wps:spPr>
                      <wps:txbx>
                        <w:txbxContent>
                          <w:p>
                            <w:pPr>
                              <w:spacing w:before="205"/>
                              <w:ind w:left="239" w:right="0" w:firstLine="0"/>
                              <w:jc w:val="left"/>
                              <w:rPr>
                                <w:rFonts w:ascii="Courier New"/>
                                <w:color w:val="000000"/>
                                <w:sz w:val="17"/>
                              </w:rPr>
                            </w:pPr>
                            <w:r>
                              <w:rPr>
                                <w:rFonts w:ascii="Courier New"/>
                                <w:color w:val="000000"/>
                                <w:sz w:val="17"/>
                              </w:rPr>
                              <w:t>Bad</w:t>
                            </w:r>
                            <w:r>
                              <w:rPr>
                                <w:rFonts w:ascii="Courier New"/>
                                <w:color w:val="000000"/>
                                <w:spacing w:val="-6"/>
                                <w:sz w:val="17"/>
                              </w:rPr>
                              <w:t> </w:t>
                            </w:r>
                            <w:r>
                              <w:rPr>
                                <w:rFonts w:ascii="Courier New"/>
                                <w:color w:val="000000"/>
                                <w:sz w:val="17"/>
                              </w:rPr>
                              <w:t>pattern</w:t>
                            </w:r>
                            <w:r>
                              <w:rPr>
                                <w:rFonts w:ascii="Courier New"/>
                                <w:color w:val="000000"/>
                                <w:spacing w:val="-6"/>
                                <w:sz w:val="17"/>
                              </w:rPr>
                              <w:t> </w:t>
                            </w:r>
                            <w:r>
                              <w:rPr>
                                <w:rFonts w:ascii="Courier New"/>
                                <w:color w:val="000000"/>
                                <w:sz w:val="17"/>
                              </w:rPr>
                              <w:t>error:</w:t>
                            </w:r>
                            <w:r>
                              <w:rPr>
                                <w:rFonts w:ascii="Courier New"/>
                                <w:color w:val="000000"/>
                                <w:spacing w:val="-5"/>
                                <w:sz w:val="17"/>
                              </w:rPr>
                              <w:t> </w:t>
                            </w:r>
                            <w:r>
                              <w:rPr>
                                <w:rFonts w:ascii="Courier New"/>
                                <w:color w:val="000000"/>
                                <w:sz w:val="17"/>
                              </w:rPr>
                              <w:t>syntax</w:t>
                            </w:r>
                            <w:r>
                              <w:rPr>
                                <w:rFonts w:ascii="Courier New"/>
                                <w:color w:val="000000"/>
                                <w:spacing w:val="-6"/>
                                <w:sz w:val="17"/>
                              </w:rPr>
                              <w:t> </w:t>
                            </w:r>
                            <w:r>
                              <w:rPr>
                                <w:rFonts w:ascii="Courier New"/>
                                <w:color w:val="000000"/>
                                <w:sz w:val="17"/>
                              </w:rPr>
                              <w:t>error</w:t>
                            </w:r>
                            <w:r>
                              <w:rPr>
                                <w:rFonts w:ascii="Courier New"/>
                                <w:color w:val="000000"/>
                                <w:spacing w:val="-6"/>
                                <w:sz w:val="17"/>
                              </w:rPr>
                              <w:t> </w:t>
                            </w:r>
                            <w:r>
                              <w:rPr>
                                <w:rFonts w:ascii="Courier New"/>
                                <w:color w:val="000000"/>
                                <w:sz w:val="17"/>
                              </w:rPr>
                              <w:t>in</w:t>
                            </w:r>
                            <w:r>
                              <w:rPr>
                                <w:rFonts w:ascii="Courier New"/>
                                <w:color w:val="000000"/>
                                <w:spacing w:val="-5"/>
                                <w:sz w:val="17"/>
                              </w:rPr>
                              <w:t> </w:t>
                            </w:r>
                            <w:r>
                              <w:rPr>
                                <w:rFonts w:ascii="Courier New"/>
                                <w:color w:val="000000"/>
                                <w:sz w:val="17"/>
                              </w:rPr>
                              <w:t>the</w:t>
                            </w:r>
                            <w:r>
                              <w:rPr>
                                <w:rFonts w:ascii="Courier New"/>
                                <w:color w:val="000000"/>
                                <w:spacing w:val="-6"/>
                                <w:sz w:val="17"/>
                              </w:rPr>
                              <w:t> </w:t>
                            </w:r>
                            <w:r>
                              <w:rPr>
                                <w:rFonts w:ascii="Courier New"/>
                                <w:color w:val="000000"/>
                                <w:spacing w:val="-2"/>
                                <w:sz w:val="17"/>
                              </w:rPr>
                              <w:t>pattern</w:t>
                            </w:r>
                          </w:p>
                        </w:txbxContent>
                      </wps:txbx>
                      <wps:bodyPr wrap="square" lIns="0" tIns="0" rIns="0" bIns="0" rtlCol="0">
                        <a:noAutofit/>
                      </wps:bodyPr>
                    </wps:wsp>
                  </a:graphicData>
                </a:graphic>
              </wp:anchor>
            </w:drawing>
          </mc:Choice>
          <mc:Fallback>
            <w:pict>
              <v:shape style="position:absolute;margin-left:82.795998pt;margin-top:15.341107pt;width:300.95pt;height:29.35pt;mso-position-horizontal-relative:page;mso-position-vertical-relative:paragraph;z-index:-15584768;mso-wrap-distance-left:0;mso-wrap-distance-right:0" type="#_x0000_t202" id="docshape294" filled="true" fillcolor="#ebebec" stroked="false">
                <v:textbox inset="0,0,0,0">
                  <w:txbxContent>
                    <w:p>
                      <w:pPr>
                        <w:spacing w:before="205"/>
                        <w:ind w:left="239" w:right="0" w:firstLine="0"/>
                        <w:jc w:val="left"/>
                        <w:rPr>
                          <w:rFonts w:ascii="Courier New"/>
                          <w:color w:val="000000"/>
                          <w:sz w:val="17"/>
                        </w:rPr>
                      </w:pPr>
                      <w:r>
                        <w:rPr>
                          <w:rFonts w:ascii="Courier New"/>
                          <w:color w:val="000000"/>
                          <w:sz w:val="17"/>
                        </w:rPr>
                        <w:t>Bad</w:t>
                      </w:r>
                      <w:r>
                        <w:rPr>
                          <w:rFonts w:ascii="Courier New"/>
                          <w:color w:val="000000"/>
                          <w:spacing w:val="-6"/>
                          <w:sz w:val="17"/>
                        </w:rPr>
                        <w:t> </w:t>
                      </w:r>
                      <w:r>
                        <w:rPr>
                          <w:rFonts w:ascii="Courier New"/>
                          <w:color w:val="000000"/>
                          <w:sz w:val="17"/>
                        </w:rPr>
                        <w:t>pattern</w:t>
                      </w:r>
                      <w:r>
                        <w:rPr>
                          <w:rFonts w:ascii="Courier New"/>
                          <w:color w:val="000000"/>
                          <w:spacing w:val="-6"/>
                          <w:sz w:val="17"/>
                        </w:rPr>
                        <w:t> </w:t>
                      </w:r>
                      <w:r>
                        <w:rPr>
                          <w:rFonts w:ascii="Courier New"/>
                          <w:color w:val="000000"/>
                          <w:sz w:val="17"/>
                        </w:rPr>
                        <w:t>error:</w:t>
                      </w:r>
                      <w:r>
                        <w:rPr>
                          <w:rFonts w:ascii="Courier New"/>
                          <w:color w:val="000000"/>
                          <w:spacing w:val="-5"/>
                          <w:sz w:val="17"/>
                        </w:rPr>
                        <w:t> </w:t>
                      </w:r>
                      <w:r>
                        <w:rPr>
                          <w:rFonts w:ascii="Courier New"/>
                          <w:color w:val="000000"/>
                          <w:sz w:val="17"/>
                        </w:rPr>
                        <w:t>syntax</w:t>
                      </w:r>
                      <w:r>
                        <w:rPr>
                          <w:rFonts w:ascii="Courier New"/>
                          <w:color w:val="000000"/>
                          <w:spacing w:val="-6"/>
                          <w:sz w:val="17"/>
                        </w:rPr>
                        <w:t> </w:t>
                      </w:r>
                      <w:r>
                        <w:rPr>
                          <w:rFonts w:ascii="Courier New"/>
                          <w:color w:val="000000"/>
                          <w:sz w:val="17"/>
                        </w:rPr>
                        <w:t>error</w:t>
                      </w:r>
                      <w:r>
                        <w:rPr>
                          <w:rFonts w:ascii="Courier New"/>
                          <w:color w:val="000000"/>
                          <w:spacing w:val="-6"/>
                          <w:sz w:val="17"/>
                        </w:rPr>
                        <w:t> </w:t>
                      </w:r>
                      <w:r>
                        <w:rPr>
                          <w:rFonts w:ascii="Courier New"/>
                          <w:color w:val="000000"/>
                          <w:sz w:val="17"/>
                        </w:rPr>
                        <w:t>in</w:t>
                      </w:r>
                      <w:r>
                        <w:rPr>
                          <w:rFonts w:ascii="Courier New"/>
                          <w:color w:val="000000"/>
                          <w:spacing w:val="-5"/>
                          <w:sz w:val="17"/>
                        </w:rPr>
                        <w:t> </w:t>
                      </w:r>
                      <w:r>
                        <w:rPr>
                          <w:rFonts w:ascii="Courier New"/>
                          <w:color w:val="000000"/>
                          <w:sz w:val="17"/>
                        </w:rPr>
                        <w:t>the</w:t>
                      </w:r>
                      <w:r>
                        <w:rPr>
                          <w:rFonts w:ascii="Courier New"/>
                          <w:color w:val="000000"/>
                          <w:spacing w:val="-6"/>
                          <w:sz w:val="17"/>
                        </w:rPr>
                        <w:t> </w:t>
                      </w:r>
                      <w:r>
                        <w:rPr>
                          <w:rFonts w:ascii="Courier New"/>
                          <w:color w:val="000000"/>
                          <w:spacing w:val="-2"/>
                          <w:sz w:val="17"/>
                        </w:rPr>
                        <w:t>pattern</w:t>
                      </w:r>
                    </w:p>
                  </w:txbxContent>
                </v:textbox>
                <v:fill type="solid"/>
                <w10:wrap type="topAndBottom"/>
              </v:shape>
            </w:pict>
          </mc:Fallback>
        </mc:AlternateContent>
      </w:r>
    </w:p>
    <w:p>
      <w:pPr>
        <w:pStyle w:val="BodyText"/>
        <w:spacing w:before="294"/>
        <w:ind w:left="177"/>
        <w:jc w:val="both"/>
        <w:rPr>
          <w:rFonts w:ascii="Gill Sans MT" w:hAnsi="Gill Sans MT"/>
        </w:rPr>
      </w:pPr>
      <w:bookmarkStart w:name="Don’t Ignore Errors" w:id="772"/>
      <w:bookmarkEnd w:id="772"/>
      <w:r>
        <w:rPr/>
      </w:r>
      <w:bookmarkStart w:name="_bookmark481" w:id="773"/>
      <w:bookmarkEnd w:id="773"/>
      <w:r>
        <w:rPr/>
      </w:r>
      <w:r>
        <w:rPr>
          <w:rFonts w:ascii="Gill Sans MT" w:hAnsi="Gill Sans MT"/>
        </w:rPr>
        <w:t>Don’t</w:t>
      </w:r>
      <w:r>
        <w:rPr>
          <w:rFonts w:ascii="Gill Sans MT" w:hAnsi="Gill Sans MT"/>
          <w:spacing w:val="4"/>
        </w:rPr>
        <w:t> </w:t>
      </w:r>
      <w:r>
        <w:rPr>
          <w:rFonts w:ascii="Gill Sans MT" w:hAnsi="Gill Sans MT"/>
        </w:rPr>
        <w:t>Ignore</w:t>
      </w:r>
      <w:r>
        <w:rPr>
          <w:rFonts w:ascii="Gill Sans MT" w:hAnsi="Gill Sans MT"/>
          <w:spacing w:val="4"/>
        </w:rPr>
        <w:t> </w:t>
      </w:r>
      <w:r>
        <w:rPr>
          <w:rFonts w:ascii="Gill Sans MT" w:hAnsi="Gill Sans MT"/>
          <w:spacing w:val="-2"/>
        </w:rPr>
        <w:t>Errors</w:t>
      </w:r>
    </w:p>
    <w:p>
      <w:pPr>
        <w:pStyle w:val="BodyText"/>
        <w:spacing w:line="225" w:lineRule="auto" w:before="62"/>
        <w:ind w:left="177" w:right="175"/>
        <w:jc w:val="both"/>
      </w:pPr>
      <w:r>
        <w:rPr>
          <w:w w:val="90"/>
        </w:rPr>
        <w:t>Never, ever disregard a mistake. Ignoring mistakes invite difficulties. Le</w:t>
      </w:r>
      <w:r>
        <w:rPr>
          <w:w w:val="90"/>
        </w:rPr>
        <w:t>t</w:t>
      </w:r>
      <w:r>
        <w:rPr>
          <w:w w:val="90"/>
        </w:rPr>
        <w:t> </w:t>
      </w:r>
      <w:r>
        <w:rPr>
          <w:spacing w:val="-6"/>
        </w:rPr>
        <w:t>me rework the example, ignoring the error-handling code, to show th</w:t>
      </w:r>
      <w:r>
        <w:rPr>
          <w:spacing w:val="-6"/>
        </w:rPr>
        <w:t>e</w:t>
      </w:r>
      <w:r>
        <w:rPr>
          <w:spacing w:val="-6"/>
        </w:rPr>
        <w:t> </w:t>
      </w:r>
      <w:r>
        <w:rPr>
          <w:spacing w:val="-2"/>
        </w:rPr>
        <w:t>names</w:t>
      </w:r>
      <w:r>
        <w:rPr>
          <w:spacing w:val="-12"/>
        </w:rPr>
        <w:t> </w:t>
      </w:r>
      <w:r>
        <w:rPr>
          <w:spacing w:val="-2"/>
        </w:rPr>
        <w:t>of</w:t>
      </w:r>
      <w:r>
        <w:rPr>
          <w:spacing w:val="-12"/>
        </w:rPr>
        <w:t> </w:t>
      </w:r>
      <w:r>
        <w:rPr>
          <w:spacing w:val="-2"/>
        </w:rPr>
        <w:t>all</w:t>
      </w:r>
      <w:r>
        <w:rPr>
          <w:spacing w:val="-12"/>
        </w:rPr>
        <w:t> </w:t>
      </w:r>
      <w:r>
        <w:rPr>
          <w:spacing w:val="-2"/>
        </w:rPr>
        <w:t>files</w:t>
      </w:r>
      <w:r>
        <w:rPr>
          <w:spacing w:val="-11"/>
        </w:rPr>
        <w:t> </w:t>
      </w:r>
      <w:r>
        <w:rPr>
          <w:spacing w:val="-2"/>
        </w:rPr>
        <w:t>that</w:t>
      </w:r>
      <w:r>
        <w:rPr>
          <w:spacing w:val="-12"/>
        </w:rPr>
        <w:t> </w:t>
      </w:r>
      <w:r>
        <w:rPr>
          <w:spacing w:val="-2"/>
        </w:rPr>
        <w:t>fit</w:t>
      </w:r>
      <w:r>
        <w:rPr>
          <w:spacing w:val="-12"/>
        </w:rPr>
        <w:t> </w:t>
      </w:r>
      <w:r>
        <w:rPr>
          <w:spacing w:val="-2"/>
        </w:rPr>
        <w:t>a</w:t>
      </w:r>
      <w:r>
        <w:rPr>
          <w:spacing w:val="-12"/>
        </w:rPr>
        <w:t> </w:t>
      </w:r>
      <w:r>
        <w:rPr>
          <w:spacing w:val="-2"/>
        </w:rPr>
        <w:t>pattern.</w:t>
      </w:r>
    </w:p>
    <w:p>
      <w:pPr>
        <w:pStyle w:val="BodyText"/>
        <w:spacing w:before="47"/>
        <w:rPr>
          <w:sz w:val="20"/>
        </w:rPr>
      </w:pPr>
      <w:r>
        <w:rPr>
          <w:sz w:val="20"/>
        </w:rPr>
        <mc:AlternateContent>
          <mc:Choice Requires="wps">
            <w:drawing>
              <wp:anchor distT="0" distB="0" distL="0" distR="0" allowOverlap="1" layoutInCell="1" locked="0" behindDoc="1" simplePos="0" relativeHeight="487732224">
                <wp:simplePos x="0" y="0"/>
                <wp:positionH relativeFrom="page">
                  <wp:posOffset>742950</wp:posOffset>
                </wp:positionH>
                <wp:positionV relativeFrom="paragraph">
                  <wp:posOffset>216423</wp:posOffset>
                </wp:positionV>
                <wp:extent cx="4130675" cy="645795"/>
                <wp:effectExtent l="0" t="0" r="0" b="0"/>
                <wp:wrapTopAndBottom/>
                <wp:docPr id="326" name="Textbox 326"/>
                <wp:cNvGraphicFramePr>
                  <a:graphicFrameLocks/>
                </wp:cNvGraphicFramePr>
                <a:graphic>
                  <a:graphicData uri="http://schemas.microsoft.com/office/word/2010/wordprocessingShape">
                    <wps:wsp>
                      <wps:cNvPr id="326" name="Textbox 326"/>
                      <wps:cNvSpPr txBox="1"/>
                      <wps:spPr>
                        <a:xfrm>
                          <a:off x="0" y="0"/>
                          <a:ext cx="4130675" cy="645795"/>
                        </a:xfrm>
                        <a:prstGeom prst="rect">
                          <a:avLst/>
                        </a:prstGeom>
                        <a:solidFill>
                          <a:srgbClr val="EBEBEC"/>
                        </a:solidFill>
                      </wps:spPr>
                      <wps:txbx>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91" w:lineRule="exact" w:before="0"/>
                              <w:ind w:left="648" w:right="0" w:firstLine="0"/>
                              <w:jc w:val="left"/>
                              <w:rPr>
                                <w:rFonts w:ascii="Courier New"/>
                                <w:color w:val="000000"/>
                                <w:sz w:val="17"/>
                              </w:rPr>
                            </w:pPr>
                            <w:r>
                              <w:rPr>
                                <w:rFonts w:ascii="Courier New"/>
                                <w:color w:val="000000"/>
                                <w:spacing w:val="-2"/>
                                <w:sz w:val="17"/>
                              </w:rPr>
                              <w:t>"fmt"</w:t>
                            </w:r>
                          </w:p>
                        </w:txbxContent>
                      </wps:txbx>
                      <wps:bodyPr wrap="square" lIns="0" tIns="0" rIns="0" bIns="0" rtlCol="0">
                        <a:noAutofit/>
                      </wps:bodyPr>
                    </wps:wsp>
                  </a:graphicData>
                </a:graphic>
              </wp:anchor>
            </w:drawing>
          </mc:Choice>
          <mc:Fallback>
            <w:pict>
              <v:shape style="position:absolute;margin-left:58.5pt;margin-top:17.04121pt;width:325.25pt;height:50.85pt;mso-position-horizontal-relative:page;mso-position-vertical-relative:paragraph;z-index:-15584256;mso-wrap-distance-left:0;mso-wrap-distance-right:0" type="#_x0000_t202" id="docshape295" filled="true" fillcolor="#ebebec" stroked="false">
                <v:textbox inset="0,0,0,0">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91" w:lineRule="exact" w:before="0"/>
                        <w:ind w:left="648" w:right="0" w:firstLine="0"/>
                        <w:jc w:val="left"/>
                        <w:rPr>
                          <w:rFonts w:ascii="Courier New"/>
                          <w:color w:val="000000"/>
                          <w:sz w:val="17"/>
                        </w:rPr>
                      </w:pPr>
                      <w:r>
                        <w:rPr>
                          <w:rFonts w:ascii="Courier New"/>
                          <w:color w:val="000000"/>
                          <w:spacing w:val="-2"/>
                          <w:sz w:val="17"/>
                        </w:rPr>
                        <w:t>"fmt"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485" w:id="774"/>
      <w:bookmarkEnd w:id="774"/>
      <w:r>
        <w:rPr/>
      </w:r>
      <w:r>
        <w:rPr>
          <w:sz w:val="20"/>
        </w:rPr>
        <mc:AlternateContent>
          <mc:Choice Requires="wps">
            <w:drawing>
              <wp:inline distT="0" distB="0" distL="0" distR="0">
                <wp:extent cx="4130675" cy="1054735"/>
                <wp:effectExtent l="0" t="0" r="0" b="0"/>
                <wp:docPr id="327" name="Textbox 327"/>
                <wp:cNvGraphicFramePr>
                  <a:graphicFrameLocks/>
                </wp:cNvGraphicFramePr>
                <a:graphic>
                  <a:graphicData uri="http://schemas.microsoft.com/office/word/2010/wordprocessingShape">
                    <wps:wsp>
                      <wps:cNvPr id="327" name="Textbox 327"/>
                      <wps:cNvSpPr txBox="1"/>
                      <wps:spPr>
                        <a:xfrm>
                          <a:off x="0" y="0"/>
                          <a:ext cx="4130675" cy="1054735"/>
                        </a:xfrm>
                        <a:prstGeom prst="rect">
                          <a:avLst/>
                        </a:prstGeom>
                        <a:solidFill>
                          <a:srgbClr val="EBEBEC"/>
                        </a:solidFill>
                      </wps:spPr>
                      <wps:txbx>
                        <w:txbxContent>
                          <w:p>
                            <w:pPr>
                              <w:spacing w:before="205"/>
                              <w:ind w:left="648" w:right="0" w:firstLine="0"/>
                              <w:jc w:val="left"/>
                              <w:rPr>
                                <w:rFonts w:ascii="Courier New"/>
                                <w:color w:val="000000"/>
                                <w:sz w:val="17"/>
                              </w:rPr>
                            </w:pPr>
                            <w:r>
                              <w:rPr>
                                <w:rFonts w:ascii="Courier New"/>
                                <w:color w:val="000000"/>
                                <w:spacing w:val="-2"/>
                                <w:sz w:val="17"/>
                              </w:rPr>
                              <w:t>"path/filepath"</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648" w:right="2284" w:firstLine="0"/>
                              <w:jc w:val="left"/>
                              <w:rPr>
                                <w:rFonts w:ascii="Courier New"/>
                                <w:color w:val="000000"/>
                                <w:sz w:val="17"/>
                              </w:rPr>
                            </w:pPr>
                            <w:r>
                              <w:rPr>
                                <w:rFonts w:ascii="Courier New"/>
                                <w:color w:val="000000"/>
                                <w:sz w:val="17"/>
                              </w:rPr>
                              <w:t>files, _ := </w:t>
                            </w:r>
                            <w:r>
                              <w:rPr>
                                <w:rFonts w:ascii="Courier New"/>
                                <w:color w:val="000000"/>
                                <w:sz w:val="17"/>
                              </w:rPr>
                              <w:t>filepath.Glob("[")</w:t>
                            </w:r>
                            <w:r>
                              <w:rPr>
                                <w:rFonts w:ascii="Courier New"/>
                                <w:color w:val="000000"/>
                                <w:sz w:val="17"/>
                              </w:rPr>
                              <w:t> fmt.Println("matched-files",</w:t>
                            </w:r>
                            <w:r>
                              <w:rPr>
                                <w:rFonts w:ascii="Courier New"/>
                                <w:color w:val="000000"/>
                                <w:spacing w:val="-26"/>
                                <w:sz w:val="17"/>
                              </w:rPr>
                              <w:t> </w:t>
                            </w:r>
                            <w:r>
                              <w:rPr>
                                <w:rFonts w:ascii="Courier New"/>
                                <w:color w:val="000000"/>
                                <w:sz w:val="17"/>
                              </w:rPr>
                              <w:t>files)</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83.05pt;mso-position-horizontal-relative:char;mso-position-vertical-relative:line" type="#_x0000_t202" id="docshape296" filled="true" fillcolor="#ebebec" stroked="false">
                <w10:anchorlock/>
                <v:textbox inset="0,0,0,0">
                  <w:txbxContent>
                    <w:p>
                      <w:pPr>
                        <w:spacing w:before="205"/>
                        <w:ind w:left="648" w:right="0" w:firstLine="0"/>
                        <w:jc w:val="left"/>
                        <w:rPr>
                          <w:rFonts w:ascii="Courier New"/>
                          <w:color w:val="000000"/>
                          <w:sz w:val="17"/>
                        </w:rPr>
                      </w:pPr>
                      <w:r>
                        <w:rPr>
                          <w:rFonts w:ascii="Courier New"/>
                          <w:color w:val="000000"/>
                          <w:spacing w:val="-2"/>
                          <w:sz w:val="17"/>
                        </w:rPr>
                        <w:t>"path/filepath"</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648" w:right="2284" w:firstLine="0"/>
                        <w:jc w:val="left"/>
                        <w:rPr>
                          <w:rFonts w:ascii="Courier New"/>
                          <w:color w:val="000000"/>
                          <w:sz w:val="17"/>
                        </w:rPr>
                      </w:pPr>
                      <w:r>
                        <w:rPr>
                          <w:rFonts w:ascii="Courier New"/>
                          <w:color w:val="000000"/>
                          <w:sz w:val="17"/>
                        </w:rPr>
                        <w:t>files, _ := </w:t>
                      </w:r>
                      <w:r>
                        <w:rPr>
                          <w:rFonts w:ascii="Courier New"/>
                          <w:color w:val="000000"/>
                          <w:sz w:val="17"/>
                        </w:rPr>
                        <w:t>filepath.Glob("[")</w:t>
                      </w:r>
                      <w:r>
                        <w:rPr>
                          <w:rFonts w:ascii="Courier New"/>
                          <w:color w:val="000000"/>
                          <w:sz w:val="17"/>
                        </w:rPr>
                        <w:t> fmt.Println("matched-files",</w:t>
                      </w:r>
                      <w:r>
                        <w:rPr>
                          <w:rFonts w:ascii="Courier New"/>
                          <w:color w:val="000000"/>
                          <w:spacing w:val="-26"/>
                          <w:sz w:val="17"/>
                        </w:rPr>
                        <w:t> </w:t>
                      </w:r>
                      <w:r>
                        <w:rPr>
                          <w:rFonts w:ascii="Courier New"/>
                          <w:color w:val="000000"/>
                          <w:sz w:val="17"/>
                        </w:rPr>
                        <w:t>files)</w:t>
                      </w:r>
                    </w:p>
                    <w:p>
                      <w:pPr>
                        <w:spacing w:line="191" w:lineRule="exact" w:before="0"/>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163"/>
        <w:ind w:left="177" w:right="175"/>
        <w:jc w:val="both"/>
      </w:pPr>
      <w:r>
        <w:rPr>
          <w:w w:val="90"/>
        </w:rPr>
        <w:t>We</w:t>
      </w:r>
      <w:r>
        <w:rPr>
          <w:spacing w:val="-4"/>
          <w:w w:val="90"/>
        </w:rPr>
        <w:t> </w:t>
      </w:r>
      <w:r>
        <w:rPr>
          <w:w w:val="90"/>
        </w:rPr>
        <w:t>already</w:t>
      </w:r>
      <w:r>
        <w:rPr>
          <w:spacing w:val="-4"/>
          <w:w w:val="90"/>
        </w:rPr>
        <w:t> </w:t>
      </w:r>
      <w:r>
        <w:rPr>
          <w:w w:val="90"/>
        </w:rPr>
        <w:t>know</w:t>
      </w:r>
      <w:r>
        <w:rPr>
          <w:spacing w:val="-4"/>
          <w:w w:val="90"/>
        </w:rPr>
        <w:t> </w:t>
      </w:r>
      <w:r>
        <w:rPr>
          <w:w w:val="90"/>
        </w:rPr>
        <w:t>that</w:t>
      </w:r>
      <w:r>
        <w:rPr>
          <w:spacing w:val="-4"/>
          <w:w w:val="90"/>
        </w:rPr>
        <w:t> </w:t>
      </w:r>
      <w:r>
        <w:rPr>
          <w:w w:val="90"/>
        </w:rPr>
        <w:t>the</w:t>
      </w:r>
      <w:r>
        <w:rPr>
          <w:spacing w:val="-4"/>
          <w:w w:val="90"/>
        </w:rPr>
        <w:t> </w:t>
      </w:r>
      <w:r>
        <w:rPr>
          <w:w w:val="90"/>
        </w:rPr>
        <w:t>pattern</w:t>
      </w:r>
      <w:r>
        <w:rPr>
          <w:spacing w:val="-4"/>
          <w:w w:val="90"/>
        </w:rPr>
        <w:t> </w:t>
      </w:r>
      <w:r>
        <w:rPr>
          <w:w w:val="90"/>
        </w:rPr>
        <w:t>is</w:t>
      </w:r>
      <w:r>
        <w:rPr>
          <w:spacing w:val="-4"/>
          <w:w w:val="90"/>
        </w:rPr>
        <w:t> </w:t>
      </w:r>
      <w:r>
        <w:rPr>
          <w:w w:val="90"/>
        </w:rPr>
        <w:t>incorrect</w:t>
      </w:r>
      <w:r>
        <w:rPr>
          <w:spacing w:val="-4"/>
          <w:w w:val="90"/>
        </w:rPr>
        <w:t> </w:t>
      </w:r>
      <w:r>
        <w:rPr>
          <w:w w:val="90"/>
        </w:rPr>
        <w:t>from</w:t>
      </w:r>
      <w:r>
        <w:rPr>
          <w:spacing w:val="-4"/>
          <w:w w:val="90"/>
        </w:rPr>
        <w:t> </w:t>
      </w:r>
      <w:r>
        <w:rPr>
          <w:w w:val="90"/>
        </w:rPr>
        <w:t>the</w:t>
      </w:r>
      <w:r>
        <w:rPr>
          <w:spacing w:val="-4"/>
          <w:w w:val="90"/>
        </w:rPr>
        <w:t> </w:t>
      </w:r>
      <w:r>
        <w:rPr>
          <w:w w:val="90"/>
        </w:rPr>
        <w:t>prior</w:t>
      </w:r>
      <w:r>
        <w:rPr>
          <w:spacing w:val="-4"/>
          <w:w w:val="90"/>
        </w:rPr>
        <w:t> </w:t>
      </w:r>
      <w:r>
        <w:rPr>
          <w:w w:val="90"/>
        </w:rPr>
        <w:t>case.</w:t>
      </w:r>
      <w:r>
        <w:rPr>
          <w:spacing w:val="-4"/>
          <w:w w:val="90"/>
        </w:rPr>
        <w:t> </w:t>
      </w:r>
      <w:r>
        <w:rPr>
          <w:w w:val="90"/>
        </w:rPr>
        <w:t>In</w:t>
      </w:r>
      <w:r>
        <w:rPr>
          <w:spacing w:val="-4"/>
          <w:w w:val="90"/>
        </w:rPr>
        <w:t> </w:t>
      </w:r>
      <w:r>
        <w:rPr>
          <w:w w:val="90"/>
        </w:rPr>
        <w:t>line</w:t>
      </w:r>
      <w:r>
        <w:rPr>
          <w:spacing w:val="-4"/>
          <w:w w:val="90"/>
        </w:rPr>
        <w:t> </w:t>
      </w:r>
      <w:r>
        <w:rPr>
          <w:w w:val="90"/>
        </w:rPr>
        <w:t>7</w:t>
      </w:r>
      <w:r>
        <w:rPr>
          <w:w w:val="90"/>
        </w:rPr>
        <w:t>,</w:t>
      </w:r>
      <w:r>
        <w:rPr>
          <w:w w:val="90"/>
        </w:rPr>
        <w:t> we used the blank identifier to disregard the error provided by the Glo</w:t>
      </w:r>
      <w:r>
        <w:rPr>
          <w:w w:val="90"/>
        </w:rPr>
        <w:t>b</w:t>
      </w:r>
      <w:r>
        <w:rPr>
          <w:w w:val="90"/>
        </w:rPr>
        <w:t> function.</w:t>
      </w:r>
      <w:r>
        <w:rPr>
          <w:spacing w:val="-3"/>
          <w:w w:val="90"/>
        </w:rPr>
        <w:t> </w:t>
      </w:r>
      <w:r>
        <w:rPr>
          <w:w w:val="90"/>
        </w:rPr>
        <w:t>In</w:t>
      </w:r>
      <w:r>
        <w:rPr>
          <w:spacing w:val="-3"/>
          <w:w w:val="90"/>
        </w:rPr>
        <w:t> </w:t>
      </w:r>
      <w:r>
        <w:rPr>
          <w:w w:val="90"/>
        </w:rPr>
        <w:t>line</w:t>
      </w:r>
      <w:r>
        <w:rPr>
          <w:spacing w:val="-3"/>
          <w:w w:val="90"/>
        </w:rPr>
        <w:t> </w:t>
      </w:r>
      <w:r>
        <w:rPr>
          <w:w w:val="90"/>
        </w:rPr>
        <w:t>8,</w:t>
      </w:r>
      <w:r>
        <w:rPr>
          <w:spacing w:val="-3"/>
          <w:w w:val="90"/>
        </w:rPr>
        <w:t> </w:t>
      </w:r>
      <w:r>
        <w:rPr>
          <w:w w:val="90"/>
        </w:rPr>
        <w:t>we</w:t>
      </w:r>
      <w:r>
        <w:rPr>
          <w:spacing w:val="-3"/>
          <w:w w:val="90"/>
        </w:rPr>
        <w:t> </w:t>
      </w:r>
      <w:r>
        <w:rPr>
          <w:w w:val="90"/>
        </w:rPr>
        <w:t>just</w:t>
      </w:r>
      <w:r>
        <w:rPr>
          <w:spacing w:val="-3"/>
          <w:w w:val="90"/>
        </w:rPr>
        <w:t> </w:t>
      </w:r>
      <w:r>
        <w:rPr>
          <w:w w:val="90"/>
        </w:rPr>
        <w:t>print</w:t>
      </w:r>
      <w:r>
        <w:rPr>
          <w:spacing w:val="-3"/>
          <w:w w:val="90"/>
        </w:rPr>
        <w:t> </w:t>
      </w:r>
      <w:r>
        <w:rPr>
          <w:w w:val="90"/>
        </w:rPr>
        <w:t>the</w:t>
      </w:r>
      <w:r>
        <w:rPr>
          <w:spacing w:val="-3"/>
          <w:w w:val="90"/>
        </w:rPr>
        <w:t> </w:t>
      </w:r>
      <w:r>
        <w:rPr>
          <w:w w:val="90"/>
        </w:rPr>
        <w:t>matched</w:t>
      </w:r>
      <w:r>
        <w:rPr>
          <w:spacing w:val="-3"/>
          <w:w w:val="90"/>
        </w:rPr>
        <w:t> </w:t>
      </w:r>
      <w:r>
        <w:rPr>
          <w:w w:val="90"/>
        </w:rPr>
        <w:t>files.</w:t>
      </w:r>
      <w:r>
        <w:rPr>
          <w:spacing w:val="-3"/>
          <w:w w:val="90"/>
        </w:rPr>
        <w:t> </w:t>
      </w:r>
      <w:r>
        <w:rPr>
          <w:w w:val="90"/>
        </w:rPr>
        <w:t>This</w:t>
      </w:r>
      <w:r>
        <w:rPr>
          <w:spacing w:val="-3"/>
          <w:w w:val="90"/>
        </w:rPr>
        <w:t> </w:t>
      </w:r>
      <w:r>
        <w:rPr>
          <w:w w:val="90"/>
        </w:rPr>
        <w:t>program</w:t>
      </w:r>
      <w:r>
        <w:rPr>
          <w:spacing w:val="-3"/>
          <w:w w:val="90"/>
        </w:rPr>
        <w:t> </w:t>
      </w:r>
      <w:r>
        <w:rPr>
          <w:w w:val="90"/>
        </w:rPr>
        <w:t>will</w:t>
      </w:r>
      <w:r>
        <w:rPr>
          <w:spacing w:val="-3"/>
          <w:w w:val="90"/>
        </w:rPr>
        <w:t> </w:t>
      </w:r>
      <w:r>
        <w:rPr>
          <w:w w:val="90"/>
        </w:rPr>
        <w:t>print,</w:t>
      </w:r>
    </w:p>
    <w:p>
      <w:pPr>
        <w:pStyle w:val="BodyText"/>
        <w:spacing w:before="22"/>
        <w:rPr>
          <w:sz w:val="20"/>
        </w:rPr>
      </w:pPr>
      <w:r>
        <w:rPr>
          <w:sz w:val="20"/>
        </w:rPr>
        <mc:AlternateContent>
          <mc:Choice Requires="wps">
            <w:drawing>
              <wp:anchor distT="0" distB="0" distL="0" distR="0" allowOverlap="1" layoutInCell="1" locked="0" behindDoc="1" simplePos="0" relativeHeight="487733248">
                <wp:simplePos x="0" y="0"/>
                <wp:positionH relativeFrom="page">
                  <wp:posOffset>742950</wp:posOffset>
                </wp:positionH>
                <wp:positionV relativeFrom="paragraph">
                  <wp:posOffset>200917</wp:posOffset>
                </wp:positionV>
                <wp:extent cx="4130675" cy="372745"/>
                <wp:effectExtent l="0" t="0" r="0" b="0"/>
                <wp:wrapTopAndBottom/>
                <wp:docPr id="328" name="Textbox 328"/>
                <wp:cNvGraphicFramePr>
                  <a:graphicFrameLocks/>
                </wp:cNvGraphicFramePr>
                <a:graphic>
                  <a:graphicData uri="http://schemas.microsoft.com/office/word/2010/wordprocessingShape">
                    <wps:wsp>
                      <wps:cNvPr id="328" name="Textbox 328"/>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matched</w:t>
                            </w:r>
                            <w:r>
                              <w:rPr>
                                <w:rFonts w:ascii="Courier New"/>
                                <w:color w:val="000000"/>
                                <w:spacing w:val="-8"/>
                                <w:sz w:val="17"/>
                              </w:rPr>
                              <w:t> </w:t>
                            </w:r>
                            <w:r>
                              <w:rPr>
                                <w:rFonts w:ascii="Courier New"/>
                                <w:color w:val="000000"/>
                                <w:sz w:val="17"/>
                              </w:rPr>
                              <w:t>files</w:t>
                            </w:r>
                            <w:r>
                              <w:rPr>
                                <w:rFonts w:ascii="Courier New"/>
                                <w:color w:val="000000"/>
                                <w:spacing w:val="-7"/>
                                <w:sz w:val="17"/>
                              </w:rPr>
                              <w:t> </w:t>
                            </w:r>
                            <w:r>
                              <w:rPr>
                                <w:rFonts w:ascii="Courier New"/>
                                <w:color w:val="000000"/>
                                <w:spacing w:val="-5"/>
                                <w:sz w:val="17"/>
                              </w:rPr>
                              <w:t>[]</w:t>
                            </w:r>
                          </w:p>
                        </w:txbxContent>
                      </wps:txbx>
                      <wps:bodyPr wrap="square" lIns="0" tIns="0" rIns="0" bIns="0" rtlCol="0">
                        <a:noAutofit/>
                      </wps:bodyPr>
                    </wps:wsp>
                  </a:graphicData>
                </a:graphic>
              </wp:anchor>
            </w:drawing>
          </mc:Choice>
          <mc:Fallback>
            <w:pict>
              <v:shape style="position:absolute;margin-left:58.5pt;margin-top:15.820264pt;width:325.25pt;height:29.35pt;mso-position-horizontal-relative:page;mso-position-vertical-relative:paragraph;z-index:-15583232;mso-wrap-distance-left:0;mso-wrap-distance-right:0" type="#_x0000_t202" id="docshape297"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matched</w:t>
                      </w:r>
                      <w:r>
                        <w:rPr>
                          <w:rFonts w:ascii="Courier New"/>
                          <w:color w:val="000000"/>
                          <w:spacing w:val="-8"/>
                          <w:sz w:val="17"/>
                        </w:rPr>
                        <w:t> </w:t>
                      </w:r>
                      <w:r>
                        <w:rPr>
                          <w:rFonts w:ascii="Courier New"/>
                          <w:color w:val="000000"/>
                          <w:sz w:val="17"/>
                        </w:rPr>
                        <w:t>files</w:t>
                      </w:r>
                      <w:r>
                        <w:rPr>
                          <w:rFonts w:ascii="Courier New"/>
                          <w:color w:val="000000"/>
                          <w:spacing w:val="-7"/>
                          <w:sz w:val="17"/>
                        </w:rPr>
                        <w:t> </w:t>
                      </w:r>
                      <w:r>
                        <w:rPr>
                          <w:rFonts w:ascii="Courier New"/>
                          <w:color w:val="000000"/>
                          <w:spacing w:val="-5"/>
                          <w:sz w:val="17"/>
                        </w:rPr>
                        <w:t>[]</w:t>
                      </w:r>
                    </w:p>
                  </w:txbxContent>
                </v:textbox>
                <v:fill type="solid"/>
                <w10:wrap type="topAndBottom"/>
              </v:shape>
            </w:pict>
          </mc:Fallback>
        </mc:AlternateContent>
      </w:r>
    </w:p>
    <w:p>
      <w:pPr>
        <w:pStyle w:val="BodyText"/>
        <w:spacing w:before="6"/>
      </w:pPr>
    </w:p>
    <w:p>
      <w:pPr>
        <w:pStyle w:val="BodyText"/>
        <w:spacing w:line="225" w:lineRule="auto"/>
        <w:ind w:left="177" w:right="177"/>
        <w:jc w:val="both"/>
      </w:pPr>
      <w:r>
        <w:rPr>
          <w:w w:val="90"/>
        </w:rPr>
        <w:t>Because</w:t>
      </w:r>
      <w:r>
        <w:rPr>
          <w:spacing w:val="-2"/>
          <w:w w:val="90"/>
        </w:rPr>
        <w:t> </w:t>
      </w:r>
      <w:r>
        <w:rPr>
          <w:w w:val="90"/>
        </w:rPr>
        <w:t>we</w:t>
      </w:r>
      <w:r>
        <w:rPr>
          <w:spacing w:val="-2"/>
          <w:w w:val="90"/>
        </w:rPr>
        <w:t> </w:t>
      </w:r>
      <w:r>
        <w:rPr>
          <w:w w:val="90"/>
        </w:rPr>
        <w:t>disregarded</w:t>
      </w:r>
      <w:r>
        <w:rPr>
          <w:spacing w:val="-2"/>
          <w:w w:val="90"/>
        </w:rPr>
        <w:t> </w:t>
      </w:r>
      <w:r>
        <w:rPr>
          <w:w w:val="90"/>
        </w:rPr>
        <w:t>the</w:t>
      </w:r>
      <w:r>
        <w:rPr>
          <w:spacing w:val="-2"/>
          <w:w w:val="90"/>
        </w:rPr>
        <w:t> </w:t>
      </w:r>
      <w:r>
        <w:rPr>
          <w:w w:val="90"/>
        </w:rPr>
        <w:t>error,</w:t>
      </w:r>
      <w:r>
        <w:rPr>
          <w:spacing w:val="-2"/>
          <w:w w:val="90"/>
        </w:rPr>
        <w:t> </w:t>
      </w:r>
      <w:r>
        <w:rPr>
          <w:w w:val="90"/>
        </w:rPr>
        <w:t>the</w:t>
      </w:r>
      <w:r>
        <w:rPr>
          <w:spacing w:val="-2"/>
          <w:w w:val="90"/>
        </w:rPr>
        <w:t> </w:t>
      </w:r>
      <w:r>
        <w:rPr>
          <w:w w:val="90"/>
        </w:rPr>
        <w:t>result</w:t>
      </w:r>
      <w:r>
        <w:rPr>
          <w:spacing w:val="-2"/>
          <w:w w:val="90"/>
        </w:rPr>
        <w:t> </w:t>
      </w:r>
      <w:r>
        <w:rPr>
          <w:w w:val="90"/>
        </w:rPr>
        <w:t>shows</w:t>
      </w:r>
      <w:r>
        <w:rPr>
          <w:spacing w:val="-2"/>
          <w:w w:val="90"/>
        </w:rPr>
        <w:t> </w:t>
      </w:r>
      <w:r>
        <w:rPr>
          <w:w w:val="90"/>
        </w:rPr>
        <w:t>that</w:t>
      </w:r>
      <w:r>
        <w:rPr>
          <w:spacing w:val="-2"/>
          <w:w w:val="90"/>
        </w:rPr>
        <w:t> </w:t>
      </w:r>
      <w:r>
        <w:rPr>
          <w:w w:val="90"/>
        </w:rPr>
        <w:t>no</w:t>
      </w:r>
      <w:r>
        <w:rPr>
          <w:spacing w:val="-2"/>
          <w:w w:val="90"/>
        </w:rPr>
        <w:t> </w:t>
      </w:r>
      <w:r>
        <w:rPr>
          <w:w w:val="90"/>
        </w:rPr>
        <w:t>files</w:t>
      </w:r>
      <w:r>
        <w:rPr>
          <w:spacing w:val="-2"/>
          <w:w w:val="90"/>
        </w:rPr>
        <w:t> </w:t>
      </w:r>
      <w:r>
        <w:rPr>
          <w:w w:val="90"/>
        </w:rPr>
        <w:t>fit</w:t>
      </w:r>
      <w:r>
        <w:rPr>
          <w:spacing w:val="-2"/>
          <w:w w:val="90"/>
        </w:rPr>
        <w:t> </w:t>
      </w:r>
      <w:r>
        <w:rPr>
          <w:w w:val="90"/>
        </w:rPr>
        <w:t>the</w:t>
      </w:r>
      <w:r>
        <w:rPr>
          <w:spacing w:val="-2"/>
          <w:w w:val="90"/>
        </w:rPr>
        <w:t> </w:t>
      </w:r>
      <w:r>
        <w:rPr>
          <w:w w:val="90"/>
        </w:rPr>
        <w:t>pat</w:t>
      </w:r>
      <w:r>
        <w:rPr>
          <w:w w:val="90"/>
        </w:rPr>
        <w:softHyphen/>
      </w:r>
      <w:r>
        <w:rPr>
          <w:w w:val="90"/>
        </w:rPr>
        <w:t>tern,</w:t>
      </w:r>
      <w:r>
        <w:rPr>
          <w:spacing w:val="-8"/>
          <w:w w:val="90"/>
        </w:rPr>
        <w:t> </w:t>
      </w:r>
      <w:r>
        <w:rPr>
          <w:w w:val="90"/>
        </w:rPr>
        <w:t>but</w:t>
      </w:r>
      <w:r>
        <w:rPr>
          <w:spacing w:val="-8"/>
          <w:w w:val="90"/>
        </w:rPr>
        <w:t> </w:t>
      </w:r>
      <w:r>
        <w:rPr>
          <w:w w:val="90"/>
        </w:rPr>
        <w:t>the</w:t>
      </w:r>
      <w:r>
        <w:rPr>
          <w:spacing w:val="-8"/>
          <w:w w:val="90"/>
        </w:rPr>
        <w:t> </w:t>
      </w:r>
      <w:r>
        <w:rPr>
          <w:w w:val="90"/>
        </w:rPr>
        <w:t>pattern</w:t>
      </w:r>
      <w:r>
        <w:rPr>
          <w:spacing w:val="-8"/>
          <w:w w:val="90"/>
        </w:rPr>
        <w:t> </w:t>
      </w:r>
      <w:r>
        <w:rPr>
          <w:w w:val="90"/>
        </w:rPr>
        <w:t>itself</w:t>
      </w:r>
      <w:r>
        <w:rPr>
          <w:spacing w:val="-8"/>
          <w:w w:val="90"/>
        </w:rPr>
        <w:t> </w:t>
      </w:r>
      <w:r>
        <w:rPr>
          <w:w w:val="90"/>
        </w:rPr>
        <w:t>is</w:t>
      </w:r>
      <w:r>
        <w:rPr>
          <w:spacing w:val="-8"/>
          <w:w w:val="90"/>
        </w:rPr>
        <w:t> </w:t>
      </w:r>
      <w:r>
        <w:rPr>
          <w:w w:val="90"/>
        </w:rPr>
        <w:t>incorrect.</w:t>
      </w:r>
      <w:r>
        <w:rPr>
          <w:spacing w:val="-8"/>
          <w:w w:val="90"/>
        </w:rPr>
        <w:t> </w:t>
      </w:r>
      <w:r>
        <w:rPr>
          <w:w w:val="90"/>
        </w:rPr>
        <w:t>As</w:t>
      </w:r>
      <w:r>
        <w:rPr>
          <w:spacing w:val="-8"/>
          <w:w w:val="90"/>
        </w:rPr>
        <w:t> </w:t>
      </w:r>
      <w:r>
        <w:rPr>
          <w:w w:val="90"/>
        </w:rPr>
        <w:t>a</w:t>
      </w:r>
      <w:r>
        <w:rPr>
          <w:spacing w:val="-8"/>
          <w:w w:val="90"/>
        </w:rPr>
        <w:t> </w:t>
      </w:r>
      <w:r>
        <w:rPr>
          <w:w w:val="90"/>
        </w:rPr>
        <w:t>result,</w:t>
      </w:r>
      <w:r>
        <w:rPr>
          <w:spacing w:val="-8"/>
          <w:w w:val="90"/>
        </w:rPr>
        <w:t> </w:t>
      </w:r>
      <w:r>
        <w:rPr>
          <w:w w:val="90"/>
        </w:rPr>
        <w:t>never</w:t>
      </w:r>
      <w:r>
        <w:rPr>
          <w:spacing w:val="-8"/>
          <w:w w:val="90"/>
        </w:rPr>
        <w:t> </w:t>
      </w:r>
      <w:r>
        <w:rPr>
          <w:w w:val="90"/>
        </w:rPr>
        <w:t>overlook</w:t>
      </w:r>
      <w:r>
        <w:rPr>
          <w:spacing w:val="-8"/>
          <w:w w:val="90"/>
        </w:rPr>
        <w:t> </w:t>
      </w:r>
      <w:r>
        <w:rPr>
          <w:w w:val="90"/>
        </w:rPr>
        <w:t>mistakes.</w:t>
      </w:r>
    </w:p>
    <w:p>
      <w:pPr>
        <w:pStyle w:val="Heading3"/>
        <w:spacing w:line="232" w:lineRule="auto" w:before="253"/>
        <w:ind w:right="1478"/>
      </w:pPr>
      <w:r>
        <w:rPr/>
        <mc:AlternateContent>
          <mc:Choice Requires="wps">
            <w:drawing>
              <wp:anchor distT="0" distB="0" distL="0" distR="0" allowOverlap="1" layoutInCell="1" locked="0" behindDoc="1" simplePos="0" relativeHeight="487733760">
                <wp:simplePos x="0" y="0"/>
                <wp:positionH relativeFrom="page">
                  <wp:posOffset>742950</wp:posOffset>
                </wp:positionH>
                <wp:positionV relativeFrom="paragraph">
                  <wp:posOffset>523377</wp:posOffset>
                </wp:positionV>
                <wp:extent cx="4130675" cy="1270"/>
                <wp:effectExtent l="0" t="0" r="0" b="0"/>
                <wp:wrapTopAndBottom/>
                <wp:docPr id="329" name="Graphic 329"/>
                <wp:cNvGraphicFramePr>
                  <a:graphicFrameLocks/>
                </wp:cNvGraphicFramePr>
                <a:graphic>
                  <a:graphicData uri="http://schemas.microsoft.com/office/word/2010/wordprocessingShape">
                    <wps:wsp>
                      <wps:cNvPr id="329" name="Graphic 32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41.210842pt;width:325.25pt;height:.1pt;mso-position-horizontal-relative:page;mso-position-vertical-relative:paragraph;z-index:-15582720;mso-wrap-distance-left:0;mso-wrap-distance-right:0" id="docshape298" coordorigin="1170,824" coordsize="6505,0" path="m1170,824l7674,824e" filled="false" stroked="true" strokeweight=".5pt" strokecolor="#000000">
                <v:path arrowok="t"/>
                <v:stroke dashstyle="solid"/>
                <w10:wrap type="topAndBottom"/>
              </v:shape>
            </w:pict>
          </mc:Fallback>
        </mc:AlternateContent>
      </w:r>
      <w:bookmarkStart w:name="IN GoLang, THERE ARE SEVERAL TECHNIQUES " w:id="775"/>
      <w:bookmarkEnd w:id="775"/>
      <w:r>
        <w:rPr/>
      </w:r>
      <w:bookmarkStart w:name="_bookmark483" w:id="776"/>
      <w:bookmarkEnd w:id="776"/>
      <w:r>
        <w:rPr/>
      </w:r>
      <w:r>
        <w:rPr/>
        <w:t>IN GoLang, THERE ARE SEVERAL TECHNIQUE</w:t>
      </w:r>
      <w:r>
        <w:rPr/>
        <w:t>S</w:t>
      </w:r>
      <w:r>
        <w:rPr/>
        <w:t> TO COMPARE STRINGS</w:t>
      </w:r>
    </w:p>
    <w:p>
      <w:pPr>
        <w:pStyle w:val="BodyText"/>
        <w:spacing w:line="225" w:lineRule="auto" w:before="23"/>
        <w:ind w:left="177" w:right="175"/>
        <w:jc w:val="both"/>
      </w:pPr>
      <w:r>
        <w:rPr>
          <w:w w:val="90"/>
        </w:rPr>
        <w:t>The string in Go is an immutable chain of arbitrary bytes encoded usin</w:t>
      </w:r>
      <w:r>
        <w:rPr>
          <w:w w:val="90"/>
        </w:rPr>
        <w:t>g</w:t>
      </w:r>
      <w:r>
        <w:rPr>
          <w:w w:val="90"/>
        </w:rPr>
        <w:t> UTF-8</w:t>
      </w:r>
      <w:r>
        <w:rPr>
          <w:spacing w:val="-6"/>
          <w:w w:val="90"/>
        </w:rPr>
        <w:t> </w:t>
      </w:r>
      <w:r>
        <w:rPr>
          <w:w w:val="90"/>
        </w:rPr>
        <w:t>encoding.</w:t>
      </w:r>
      <w:r>
        <w:rPr>
          <w:spacing w:val="-6"/>
          <w:w w:val="90"/>
        </w:rPr>
        <w:t> </w:t>
      </w:r>
      <w:r>
        <w:rPr>
          <w:w w:val="90"/>
        </w:rPr>
        <w:t>We</w:t>
      </w:r>
      <w:r>
        <w:rPr>
          <w:spacing w:val="-6"/>
          <w:w w:val="90"/>
        </w:rPr>
        <w:t> </w:t>
      </w:r>
      <w:r>
        <w:rPr>
          <w:w w:val="90"/>
        </w:rPr>
        <w:t>have</w:t>
      </w:r>
      <w:r>
        <w:rPr>
          <w:spacing w:val="-6"/>
          <w:w w:val="90"/>
        </w:rPr>
        <w:t> </w:t>
      </w:r>
      <w:r>
        <w:rPr>
          <w:w w:val="90"/>
        </w:rPr>
        <w:t>two</w:t>
      </w:r>
      <w:r>
        <w:rPr>
          <w:spacing w:val="-6"/>
          <w:w w:val="90"/>
        </w:rPr>
        <w:t> </w:t>
      </w:r>
      <w:r>
        <w:rPr>
          <w:w w:val="90"/>
        </w:rPr>
        <w:t>options</w:t>
      </w:r>
      <w:r>
        <w:rPr>
          <w:spacing w:val="-6"/>
          <w:w w:val="90"/>
        </w:rPr>
        <w:t> </w:t>
      </w:r>
      <w:r>
        <w:rPr>
          <w:w w:val="90"/>
        </w:rPr>
        <w:t>for</w:t>
      </w:r>
      <w:r>
        <w:rPr>
          <w:spacing w:val="-6"/>
          <w:w w:val="90"/>
        </w:rPr>
        <w:t> </w:t>
      </w:r>
      <w:r>
        <w:rPr>
          <w:w w:val="90"/>
        </w:rPr>
        <w:t>comparing</w:t>
      </w:r>
      <w:r>
        <w:rPr>
          <w:spacing w:val="-6"/>
          <w:w w:val="90"/>
        </w:rPr>
        <w:t> </w:t>
      </w:r>
      <w:r>
        <w:rPr>
          <w:w w:val="90"/>
        </w:rPr>
        <w:t>strings</w:t>
      </w:r>
      <w:r>
        <w:rPr>
          <w:spacing w:val="-6"/>
          <w:w w:val="90"/>
        </w:rPr>
        <w:t> </w:t>
      </w:r>
      <w:r>
        <w:rPr>
          <w:w w:val="90"/>
        </w:rPr>
        <w:t>to</w:t>
      </w:r>
      <w:r>
        <w:rPr>
          <w:spacing w:val="-6"/>
          <w:w w:val="90"/>
        </w:rPr>
        <w:t> </w:t>
      </w:r>
      <w:r>
        <w:rPr>
          <w:w w:val="90"/>
        </w:rPr>
        <w:t>each</w:t>
      </w:r>
      <w:r>
        <w:rPr>
          <w:spacing w:val="-6"/>
          <w:w w:val="90"/>
        </w:rPr>
        <w:t> </w:t>
      </w:r>
      <w:r>
        <w:rPr>
          <w:w w:val="90"/>
        </w:rPr>
        <w:t>other.</w:t>
      </w:r>
    </w:p>
    <w:p>
      <w:pPr>
        <w:pStyle w:val="BodyText"/>
        <w:spacing w:before="244"/>
        <w:ind w:left="177"/>
        <w:rPr>
          <w:rFonts w:ascii="Gill Sans MT"/>
        </w:rPr>
      </w:pPr>
      <w:bookmarkStart w:name="Making Use of Comparison Operators" w:id="777"/>
      <w:bookmarkEnd w:id="777"/>
      <w:r>
        <w:rPr/>
      </w:r>
      <w:bookmarkStart w:name="_bookmark484" w:id="778"/>
      <w:bookmarkEnd w:id="778"/>
      <w:r>
        <w:rPr/>
      </w:r>
      <w:r>
        <w:rPr>
          <w:rFonts w:ascii="Gill Sans MT"/>
          <w:w w:val="105"/>
        </w:rPr>
        <w:t>Making</w:t>
      </w:r>
      <w:r>
        <w:rPr>
          <w:rFonts w:ascii="Gill Sans MT"/>
          <w:spacing w:val="-8"/>
          <w:w w:val="105"/>
        </w:rPr>
        <w:t> </w:t>
      </w:r>
      <w:r>
        <w:rPr>
          <w:rFonts w:ascii="Gill Sans MT"/>
          <w:w w:val="105"/>
        </w:rPr>
        <w:t>Use</w:t>
      </w:r>
      <w:r>
        <w:rPr>
          <w:rFonts w:ascii="Gill Sans MT"/>
          <w:spacing w:val="-7"/>
          <w:w w:val="105"/>
        </w:rPr>
        <w:t> </w:t>
      </w:r>
      <w:r>
        <w:rPr>
          <w:rFonts w:ascii="Gill Sans MT"/>
          <w:w w:val="105"/>
        </w:rPr>
        <w:t>of</w:t>
      </w:r>
      <w:r>
        <w:rPr>
          <w:rFonts w:ascii="Gill Sans MT"/>
          <w:spacing w:val="-8"/>
          <w:w w:val="105"/>
        </w:rPr>
        <w:t> </w:t>
      </w:r>
      <w:r>
        <w:rPr>
          <w:rFonts w:ascii="Gill Sans MT"/>
          <w:w w:val="105"/>
        </w:rPr>
        <w:t>Comparison</w:t>
      </w:r>
      <w:r>
        <w:rPr>
          <w:rFonts w:ascii="Gill Sans MT"/>
          <w:spacing w:val="-7"/>
          <w:w w:val="105"/>
        </w:rPr>
        <w:t> </w:t>
      </w:r>
      <w:r>
        <w:rPr>
          <w:rFonts w:ascii="Gill Sans MT"/>
          <w:spacing w:val="-2"/>
          <w:w w:val="105"/>
        </w:rPr>
        <w:t>Operators</w:t>
      </w:r>
    </w:p>
    <w:p>
      <w:pPr>
        <w:pStyle w:val="BodyText"/>
        <w:spacing w:line="225" w:lineRule="auto" w:before="62"/>
        <w:ind w:left="177" w:right="175"/>
        <w:jc w:val="both"/>
      </w:pPr>
      <w:r>
        <w:rPr>
          <w:w w:val="90"/>
        </w:rPr>
        <w:t>Go strings allow comparison operators such as </w:t>
      </w:r>
      <w:r>
        <w:rPr>
          <w:rFonts w:ascii="Cambria"/>
          <w:w w:val="90"/>
        </w:rPr>
        <w:t>==</w:t>
      </w:r>
      <w:r>
        <w:rPr>
          <w:w w:val="90"/>
        </w:rPr>
        <w:t>, !</w:t>
      </w:r>
      <w:r>
        <w:rPr>
          <w:rFonts w:ascii="Cambria"/>
          <w:w w:val="90"/>
        </w:rPr>
        <w:t>=</w:t>
      </w:r>
      <w:r>
        <w:rPr>
          <w:w w:val="90"/>
        </w:rPr>
        <w:t>, </w:t>
      </w:r>
      <w:r>
        <w:rPr>
          <w:rFonts w:ascii="Cambria"/>
          <w:w w:val="90"/>
        </w:rPr>
        <w:t>&gt;=</w:t>
      </w:r>
      <w:r>
        <w:rPr>
          <w:w w:val="90"/>
        </w:rPr>
        <w:t>, </w:t>
      </w:r>
      <w:r>
        <w:rPr>
          <w:rFonts w:ascii="Cambria"/>
          <w:w w:val="90"/>
        </w:rPr>
        <w:t>&lt;=</w:t>
      </w:r>
      <w:r>
        <w:rPr>
          <w:w w:val="90"/>
        </w:rPr>
        <w:t>, </w:t>
      </w:r>
      <w:r>
        <w:rPr>
          <w:rFonts w:ascii="Cambria"/>
          <w:w w:val="90"/>
        </w:rPr>
        <w:t>&lt;</w:t>
      </w:r>
      <w:r>
        <w:rPr>
          <w:w w:val="90"/>
        </w:rPr>
        <w:t>, </w:t>
      </w:r>
      <w:r>
        <w:rPr>
          <w:rFonts w:ascii="Cambria"/>
          <w:w w:val="90"/>
        </w:rPr>
        <w:t>&gt;</w:t>
      </w:r>
      <w:r>
        <w:rPr>
          <w:w w:val="90"/>
        </w:rPr>
        <w:t>. The </w:t>
      </w:r>
      <w:r>
        <w:rPr>
          <w:rFonts w:ascii="Cambria"/>
          <w:w w:val="90"/>
        </w:rPr>
        <w:t>=</w:t>
      </w:r>
      <w:r>
        <w:rPr>
          <w:rFonts w:ascii="Cambria"/>
          <w:w w:val="90"/>
        </w:rPr>
        <w:t>=</w:t>
      </w:r>
      <w:r>
        <w:rPr>
          <w:rFonts w:ascii="Cambria"/>
          <w:w w:val="90"/>
        </w:rPr>
        <w:t> </w:t>
      </w:r>
      <w:r>
        <w:rPr>
          <w:w w:val="90"/>
        </w:rPr>
        <w:t>and !</w:t>
      </w:r>
      <w:r>
        <w:rPr>
          <w:rFonts w:ascii="Cambria"/>
          <w:w w:val="90"/>
        </w:rPr>
        <w:t>= </w:t>
      </w:r>
      <w:r>
        <w:rPr>
          <w:w w:val="90"/>
        </w:rPr>
        <w:t>operators are used to determine if the provided strings are equal</w:t>
      </w:r>
      <w:r>
        <w:rPr>
          <w:w w:val="90"/>
        </w:rPr>
        <w:t>,</w:t>
      </w:r>
      <w:r>
        <w:rPr>
          <w:w w:val="90"/>
        </w:rPr>
        <w:t> while the </w:t>
      </w:r>
      <w:r>
        <w:rPr>
          <w:rFonts w:ascii="Cambria"/>
          <w:w w:val="90"/>
        </w:rPr>
        <w:t>&gt;=</w:t>
      </w:r>
      <w:r>
        <w:rPr>
          <w:w w:val="90"/>
        </w:rPr>
        <w:t>, </w:t>
      </w:r>
      <w:r>
        <w:rPr>
          <w:rFonts w:ascii="Cambria"/>
          <w:w w:val="90"/>
        </w:rPr>
        <w:t>&lt;=</w:t>
      </w:r>
      <w:r>
        <w:rPr>
          <w:w w:val="90"/>
        </w:rPr>
        <w:t>, </w:t>
      </w:r>
      <w:r>
        <w:rPr>
          <w:rFonts w:ascii="Cambria"/>
          <w:w w:val="90"/>
        </w:rPr>
        <w:t>&lt;</w:t>
      </w:r>
      <w:r>
        <w:rPr>
          <w:w w:val="90"/>
        </w:rPr>
        <w:t>, </w:t>
      </w:r>
      <w:r>
        <w:rPr>
          <w:rFonts w:ascii="Cambria"/>
          <w:w w:val="90"/>
        </w:rPr>
        <w:t>&gt; </w:t>
      </w:r>
      <w:r>
        <w:rPr>
          <w:w w:val="90"/>
        </w:rPr>
        <w:t>operators are used to determining the lexical order</w:t>
      </w:r>
      <w:r>
        <w:rPr>
          <w:w w:val="90"/>
        </w:rPr>
        <w:t>.</w:t>
      </w:r>
      <w:r>
        <w:rPr>
          <w:w w:val="90"/>
        </w:rPr>
        <w:t> The</w:t>
      </w:r>
      <w:r>
        <w:rPr>
          <w:spacing w:val="-6"/>
          <w:w w:val="90"/>
        </w:rPr>
        <w:t> </w:t>
      </w:r>
      <w:r>
        <w:rPr>
          <w:w w:val="90"/>
        </w:rPr>
        <w:t>outcomes</w:t>
      </w:r>
      <w:r>
        <w:rPr>
          <w:spacing w:val="-6"/>
          <w:w w:val="90"/>
        </w:rPr>
        <w:t> </w:t>
      </w:r>
      <w:r>
        <w:rPr>
          <w:w w:val="90"/>
        </w:rPr>
        <w:t>of</w:t>
      </w:r>
      <w:r>
        <w:rPr>
          <w:spacing w:val="-6"/>
          <w:w w:val="90"/>
        </w:rPr>
        <w:t> </w:t>
      </w:r>
      <w:r>
        <w:rPr>
          <w:w w:val="90"/>
        </w:rPr>
        <w:t>these</w:t>
      </w:r>
      <w:r>
        <w:rPr>
          <w:spacing w:val="-6"/>
          <w:w w:val="90"/>
        </w:rPr>
        <w:t> </w:t>
      </w:r>
      <w:r>
        <w:rPr>
          <w:w w:val="90"/>
        </w:rPr>
        <w:t>operators</w:t>
      </w:r>
      <w:r>
        <w:rPr>
          <w:spacing w:val="-6"/>
          <w:w w:val="90"/>
        </w:rPr>
        <w:t> </w:t>
      </w:r>
      <w:r>
        <w:rPr>
          <w:w w:val="90"/>
        </w:rPr>
        <w:t>are</w:t>
      </w:r>
      <w:r>
        <w:rPr>
          <w:spacing w:val="-6"/>
          <w:w w:val="90"/>
        </w:rPr>
        <w:t> </w:t>
      </w:r>
      <w:r>
        <w:rPr>
          <w:w w:val="90"/>
        </w:rPr>
        <w:t>of</w:t>
      </w:r>
      <w:r>
        <w:rPr>
          <w:spacing w:val="-6"/>
          <w:w w:val="90"/>
        </w:rPr>
        <w:t> </w:t>
      </w:r>
      <w:r>
        <w:rPr>
          <w:w w:val="90"/>
        </w:rPr>
        <w:t>the</w:t>
      </w:r>
      <w:r>
        <w:rPr>
          <w:spacing w:val="-6"/>
          <w:w w:val="90"/>
        </w:rPr>
        <w:t> </w:t>
      </w:r>
      <w:r>
        <w:rPr>
          <w:w w:val="90"/>
        </w:rPr>
        <w:t>Boolean</w:t>
      </w:r>
      <w:r>
        <w:rPr>
          <w:spacing w:val="-6"/>
          <w:w w:val="90"/>
        </w:rPr>
        <w:t> </w:t>
      </w:r>
      <w:r>
        <w:rPr>
          <w:w w:val="90"/>
        </w:rPr>
        <w:t>type,</w:t>
      </w:r>
      <w:r>
        <w:rPr>
          <w:spacing w:val="-6"/>
          <w:w w:val="90"/>
        </w:rPr>
        <w:t> </w:t>
      </w:r>
      <w:r>
        <w:rPr>
          <w:w w:val="90"/>
        </w:rPr>
        <w:t>which</w:t>
      </w:r>
      <w:r>
        <w:rPr>
          <w:spacing w:val="-6"/>
          <w:w w:val="90"/>
        </w:rPr>
        <w:t> </w:t>
      </w:r>
      <w:r>
        <w:rPr>
          <w:w w:val="90"/>
        </w:rPr>
        <w:t>means</w:t>
      </w:r>
      <w:r>
        <w:rPr>
          <w:spacing w:val="-6"/>
          <w:w w:val="90"/>
        </w:rPr>
        <w:t> </w:t>
      </w:r>
      <w:r>
        <w:rPr>
          <w:w w:val="90"/>
        </w:rPr>
        <w:t>tha</w:t>
      </w:r>
      <w:r>
        <w:rPr>
          <w:w w:val="90"/>
        </w:rPr>
        <w:t>t</w:t>
      </w:r>
      <w:r>
        <w:rPr>
          <w:w w:val="90"/>
        </w:rPr>
        <w:t> </w:t>
      </w:r>
      <w:r>
        <w:rPr>
          <w:spacing w:val="-6"/>
        </w:rPr>
        <w:t>if the condition is met, it will return true; otherwise, it will return false.</w:t>
      </w:r>
    </w:p>
    <w:p>
      <w:pPr>
        <w:pStyle w:val="BodyText"/>
        <w:spacing w:before="115"/>
      </w:pPr>
    </w:p>
    <w:p>
      <w:pPr>
        <w:pStyle w:val="Heading4"/>
      </w:pPr>
      <w:r>
        <w:rPr>
          <w:spacing w:val="-5"/>
        </w:rPr>
        <w:t>First</w:t>
      </w:r>
      <w:r>
        <w:rPr>
          <w:spacing w:val="-7"/>
        </w:rPr>
        <w:t> </w:t>
      </w:r>
      <w:r>
        <w:rPr>
          <w:spacing w:val="-2"/>
        </w:rPr>
        <w:t>Example:</w:t>
      </w:r>
    </w:p>
    <w:p>
      <w:pPr>
        <w:pStyle w:val="BodyText"/>
        <w:spacing w:before="13"/>
        <w:rPr>
          <w:b/>
          <w:sz w:val="12"/>
        </w:rPr>
      </w:pPr>
      <w:r>
        <w:rPr>
          <w:b/>
          <w:sz w:val="12"/>
        </w:rPr>
        <mc:AlternateContent>
          <mc:Choice Requires="wps">
            <w:drawing>
              <wp:anchor distT="0" distB="0" distL="0" distR="0" allowOverlap="1" layoutInCell="1" locked="0" behindDoc="1" simplePos="0" relativeHeight="487734272">
                <wp:simplePos x="0" y="0"/>
                <wp:positionH relativeFrom="page">
                  <wp:posOffset>895350</wp:posOffset>
                </wp:positionH>
                <wp:positionV relativeFrom="paragraph">
                  <wp:posOffset>126298</wp:posOffset>
                </wp:positionV>
                <wp:extent cx="3978275" cy="1327150"/>
                <wp:effectExtent l="0" t="0" r="0" b="0"/>
                <wp:wrapTopAndBottom/>
                <wp:docPr id="330" name="Textbox 330"/>
                <wp:cNvGraphicFramePr>
                  <a:graphicFrameLocks/>
                </wp:cNvGraphicFramePr>
                <a:graphic>
                  <a:graphicData uri="http://schemas.microsoft.com/office/word/2010/wordprocessingShape">
                    <wps:wsp>
                      <wps:cNvPr id="330" name="Textbox 330"/>
                      <wps:cNvSpPr txBox="1"/>
                      <wps:spPr>
                        <a:xfrm>
                          <a:off x="0" y="0"/>
                          <a:ext cx="3978275" cy="132715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program</w:t>
                            </w:r>
                            <w:r>
                              <w:rPr>
                                <w:rFonts w:ascii="Courier New"/>
                                <w:color w:val="000000"/>
                                <w:spacing w:val="-6"/>
                                <w:sz w:val="17"/>
                              </w:rPr>
                              <w:t> </w:t>
                            </w:r>
                            <w:r>
                              <w:rPr>
                                <w:rFonts w:ascii="Courier New"/>
                                <w:color w:val="000000"/>
                                <w:sz w:val="17"/>
                              </w:rPr>
                              <w:t>to</w:t>
                            </w:r>
                            <w:r>
                              <w:rPr>
                                <w:rFonts w:ascii="Courier New"/>
                                <w:color w:val="000000"/>
                                <w:spacing w:val="-6"/>
                                <w:sz w:val="17"/>
                              </w:rPr>
                              <w:t> </w:t>
                            </w:r>
                            <w:r>
                              <w:rPr>
                                <w:rFonts w:ascii="Courier New"/>
                                <w:color w:val="000000"/>
                                <w:sz w:val="17"/>
                              </w:rPr>
                              <w:t>illustrate</w:t>
                            </w:r>
                            <w:r>
                              <w:rPr>
                                <w:rFonts w:ascii="Courier New"/>
                                <w:color w:val="000000"/>
                                <w:spacing w:val="-6"/>
                                <w:sz w:val="17"/>
                              </w:rPr>
                              <w:t> </w:t>
                            </w:r>
                            <w:r>
                              <w:rPr>
                                <w:rFonts w:ascii="Courier New"/>
                                <w:color w:val="000000"/>
                                <w:sz w:val="17"/>
                              </w:rPr>
                              <w:t>the</w:t>
                            </w:r>
                            <w:r>
                              <w:rPr>
                                <w:rFonts w:ascii="Courier New"/>
                                <w:color w:val="000000"/>
                                <w:spacing w:val="-6"/>
                                <w:sz w:val="17"/>
                              </w:rPr>
                              <w:t> </w:t>
                            </w:r>
                            <w:r>
                              <w:rPr>
                                <w:rFonts w:ascii="Courier New"/>
                                <w:color w:val="000000"/>
                                <w:spacing w:val="-2"/>
                                <w:sz w:val="17"/>
                              </w:rPr>
                              <w:t>concept</w:t>
                            </w:r>
                          </w:p>
                          <w:p>
                            <w:pPr>
                              <w:spacing w:line="266" w:lineRule="auto" w:before="22"/>
                              <w:ind w:left="240" w:right="1801"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of</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and</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operator</w:t>
                            </w:r>
                            <w:r>
                              <w:rPr>
                                <w:rFonts w:ascii="Courier New"/>
                                <w:color w:val="000000"/>
                                <w:spacing w:val="-5"/>
                                <w:sz w:val="17"/>
                              </w:rPr>
                              <w:t> </w:t>
                            </w:r>
                            <w:r>
                              <w:rPr>
                                <w:rFonts w:ascii="Courier New"/>
                                <w:color w:val="000000"/>
                                <w:sz w:val="17"/>
                              </w:rPr>
                              <w:t>with</w:t>
                            </w:r>
                            <w:r>
                              <w:rPr>
                                <w:rFonts w:ascii="Courier New"/>
                                <w:color w:val="000000"/>
                                <w:spacing w:val="-5"/>
                                <w:sz w:val="17"/>
                              </w:rPr>
                              <w:t> </w:t>
                            </w:r>
                            <w:r>
                              <w:rPr>
                                <w:rFonts w:ascii="Courier New"/>
                                <w:color w:val="000000"/>
                                <w:sz w:val="17"/>
                              </w:rPr>
                              <w:t>the</w:t>
                            </w:r>
                            <w:r>
                              <w:rPr>
                                <w:rFonts w:ascii="Courier New"/>
                                <w:color w:val="000000"/>
                                <w:spacing w:val="-5"/>
                                <w:sz w:val="17"/>
                              </w:rPr>
                              <w:t> </w:t>
                            </w:r>
                            <w:r>
                              <w:rPr>
                                <w:rFonts w:ascii="Courier New"/>
                                <w:color w:val="000000"/>
                                <w:sz w:val="17"/>
                              </w:rPr>
                              <w:t>string</w:t>
                            </w:r>
                            <w:r>
                              <w:rPr>
                                <w:rFonts w:ascii="Courier New"/>
                                <w:color w:val="000000"/>
                                <w:sz w:val="17"/>
                              </w:rPr>
                              <w:t>s</w:t>
                            </w:r>
                            <w:r>
                              <w:rPr>
                                <w:rFonts w:ascii="Courier New"/>
                                <w:color w:val="000000"/>
                                <w:sz w:val="17"/>
                              </w:rPr>
                              <w:t> package main</w:t>
                            </w:r>
                          </w:p>
                          <w:p>
                            <w:pPr>
                              <w:pStyle w:val="BodyText"/>
                              <w:spacing w:before="2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2"/>
                                <w:sz w:val="17"/>
                              </w:rPr>
                              <w:t>"fmt"</w:t>
                            </w:r>
                          </w:p>
                          <w:p>
                            <w:pPr>
                              <w:pStyle w:val="BodyText"/>
                              <w:spacing w:before="44"/>
                              <w:rPr>
                                <w:rFonts w:ascii="Courier New"/>
                                <w:color w:val="000000"/>
                                <w:sz w:val="17"/>
                              </w:rPr>
                            </w:pPr>
                          </w:p>
                          <w:p>
                            <w:pPr>
                              <w:spacing w:line="268" w:lineRule="auto" w:before="0"/>
                              <w:ind w:left="240" w:right="4237" w:firstLine="0"/>
                              <w:jc w:val="left"/>
                              <w:rPr>
                                <w:rFonts w:ascii="Courier New"/>
                                <w:color w:val="000000"/>
                                <w:sz w:val="17"/>
                              </w:rPr>
                            </w:pPr>
                            <w:r>
                              <w:rPr>
                                <w:rFonts w:ascii="Courier New"/>
                                <w:color w:val="000000"/>
                                <w:sz w:val="17"/>
                              </w:rPr>
                              <w:t>//</w:t>
                            </w:r>
                            <w:r>
                              <w:rPr>
                                <w:rFonts w:ascii="Courier New"/>
                                <w:color w:val="000000"/>
                                <w:spacing w:val="-26"/>
                                <w:sz w:val="17"/>
                              </w:rPr>
                              <w:t> </w:t>
                            </w:r>
                            <w:r>
                              <w:rPr>
                                <w:rFonts w:ascii="Courier New"/>
                                <w:color w:val="000000"/>
                                <w:sz w:val="17"/>
                              </w:rPr>
                              <w:t>Main-</w:t>
                            </w:r>
                            <w:r>
                              <w:rPr>
                                <w:rFonts w:ascii="Courier New"/>
                                <w:color w:val="000000"/>
                                <w:sz w:val="17"/>
                              </w:rPr>
                              <w:t>functio</w:t>
                            </w:r>
                            <w:r>
                              <w:rPr>
                                <w:rFonts w:ascii="Courier New"/>
                                <w:color w:val="000000"/>
                                <w:sz w:val="17"/>
                              </w:rPr>
                              <w:t>n</w:t>
                            </w:r>
                            <w:r>
                              <w:rPr>
                                <w:rFonts w:ascii="Courier New"/>
                                <w:color w:val="000000"/>
                                <w:sz w:val="17"/>
                              </w:rPr>
                              <w:t> func main() {</w:t>
                            </w:r>
                          </w:p>
                        </w:txbxContent>
                      </wps:txbx>
                      <wps:bodyPr wrap="square" lIns="0" tIns="0" rIns="0" bIns="0" rtlCol="0">
                        <a:noAutofit/>
                      </wps:bodyPr>
                    </wps:wsp>
                  </a:graphicData>
                </a:graphic>
              </wp:anchor>
            </w:drawing>
          </mc:Choice>
          <mc:Fallback>
            <w:pict>
              <v:shape style="position:absolute;margin-left:70.5pt;margin-top:9.944727pt;width:313.25pt;height:104.5pt;mso-position-horizontal-relative:page;mso-position-vertical-relative:paragraph;z-index:-15582208;mso-wrap-distance-left:0;mso-wrap-distance-right:0" type="#_x0000_t202" id="docshape299"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program</w:t>
                      </w:r>
                      <w:r>
                        <w:rPr>
                          <w:rFonts w:ascii="Courier New"/>
                          <w:color w:val="000000"/>
                          <w:spacing w:val="-6"/>
                          <w:sz w:val="17"/>
                        </w:rPr>
                        <w:t> </w:t>
                      </w:r>
                      <w:r>
                        <w:rPr>
                          <w:rFonts w:ascii="Courier New"/>
                          <w:color w:val="000000"/>
                          <w:sz w:val="17"/>
                        </w:rPr>
                        <w:t>to</w:t>
                      </w:r>
                      <w:r>
                        <w:rPr>
                          <w:rFonts w:ascii="Courier New"/>
                          <w:color w:val="000000"/>
                          <w:spacing w:val="-6"/>
                          <w:sz w:val="17"/>
                        </w:rPr>
                        <w:t> </w:t>
                      </w:r>
                      <w:r>
                        <w:rPr>
                          <w:rFonts w:ascii="Courier New"/>
                          <w:color w:val="000000"/>
                          <w:sz w:val="17"/>
                        </w:rPr>
                        <w:t>illustrate</w:t>
                      </w:r>
                      <w:r>
                        <w:rPr>
                          <w:rFonts w:ascii="Courier New"/>
                          <w:color w:val="000000"/>
                          <w:spacing w:val="-6"/>
                          <w:sz w:val="17"/>
                        </w:rPr>
                        <w:t> </w:t>
                      </w:r>
                      <w:r>
                        <w:rPr>
                          <w:rFonts w:ascii="Courier New"/>
                          <w:color w:val="000000"/>
                          <w:sz w:val="17"/>
                        </w:rPr>
                        <w:t>the</w:t>
                      </w:r>
                      <w:r>
                        <w:rPr>
                          <w:rFonts w:ascii="Courier New"/>
                          <w:color w:val="000000"/>
                          <w:spacing w:val="-6"/>
                          <w:sz w:val="17"/>
                        </w:rPr>
                        <w:t> </w:t>
                      </w:r>
                      <w:r>
                        <w:rPr>
                          <w:rFonts w:ascii="Courier New"/>
                          <w:color w:val="000000"/>
                          <w:spacing w:val="-2"/>
                          <w:sz w:val="17"/>
                        </w:rPr>
                        <w:t>concept</w:t>
                      </w:r>
                    </w:p>
                    <w:p>
                      <w:pPr>
                        <w:spacing w:line="266" w:lineRule="auto" w:before="22"/>
                        <w:ind w:left="240" w:right="1801"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of</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and</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operator</w:t>
                      </w:r>
                      <w:r>
                        <w:rPr>
                          <w:rFonts w:ascii="Courier New"/>
                          <w:color w:val="000000"/>
                          <w:spacing w:val="-5"/>
                          <w:sz w:val="17"/>
                        </w:rPr>
                        <w:t> </w:t>
                      </w:r>
                      <w:r>
                        <w:rPr>
                          <w:rFonts w:ascii="Courier New"/>
                          <w:color w:val="000000"/>
                          <w:sz w:val="17"/>
                        </w:rPr>
                        <w:t>with</w:t>
                      </w:r>
                      <w:r>
                        <w:rPr>
                          <w:rFonts w:ascii="Courier New"/>
                          <w:color w:val="000000"/>
                          <w:spacing w:val="-5"/>
                          <w:sz w:val="17"/>
                        </w:rPr>
                        <w:t> </w:t>
                      </w:r>
                      <w:r>
                        <w:rPr>
                          <w:rFonts w:ascii="Courier New"/>
                          <w:color w:val="000000"/>
                          <w:sz w:val="17"/>
                        </w:rPr>
                        <w:t>the</w:t>
                      </w:r>
                      <w:r>
                        <w:rPr>
                          <w:rFonts w:ascii="Courier New"/>
                          <w:color w:val="000000"/>
                          <w:spacing w:val="-5"/>
                          <w:sz w:val="17"/>
                        </w:rPr>
                        <w:t> </w:t>
                      </w:r>
                      <w:r>
                        <w:rPr>
                          <w:rFonts w:ascii="Courier New"/>
                          <w:color w:val="000000"/>
                          <w:sz w:val="17"/>
                        </w:rPr>
                        <w:t>string</w:t>
                      </w:r>
                      <w:r>
                        <w:rPr>
                          <w:rFonts w:ascii="Courier New"/>
                          <w:color w:val="000000"/>
                          <w:sz w:val="17"/>
                        </w:rPr>
                        <w:t>s</w:t>
                      </w:r>
                      <w:r>
                        <w:rPr>
                          <w:rFonts w:ascii="Courier New"/>
                          <w:color w:val="000000"/>
                          <w:sz w:val="17"/>
                        </w:rPr>
                        <w:t> package main</w:t>
                      </w:r>
                    </w:p>
                    <w:p>
                      <w:pPr>
                        <w:pStyle w:val="BodyText"/>
                        <w:spacing w:before="2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2"/>
                          <w:sz w:val="17"/>
                        </w:rPr>
                        <w:t>"fmt"</w:t>
                      </w:r>
                    </w:p>
                    <w:p>
                      <w:pPr>
                        <w:pStyle w:val="BodyText"/>
                        <w:spacing w:before="44"/>
                        <w:rPr>
                          <w:rFonts w:ascii="Courier New"/>
                          <w:color w:val="000000"/>
                          <w:sz w:val="17"/>
                        </w:rPr>
                      </w:pPr>
                    </w:p>
                    <w:p>
                      <w:pPr>
                        <w:spacing w:line="268" w:lineRule="auto" w:before="0"/>
                        <w:ind w:left="240" w:right="4237" w:firstLine="0"/>
                        <w:jc w:val="left"/>
                        <w:rPr>
                          <w:rFonts w:ascii="Courier New"/>
                          <w:color w:val="000000"/>
                          <w:sz w:val="17"/>
                        </w:rPr>
                      </w:pPr>
                      <w:r>
                        <w:rPr>
                          <w:rFonts w:ascii="Courier New"/>
                          <w:color w:val="000000"/>
                          <w:sz w:val="17"/>
                        </w:rPr>
                        <w:t>//</w:t>
                      </w:r>
                      <w:r>
                        <w:rPr>
                          <w:rFonts w:ascii="Courier New"/>
                          <w:color w:val="000000"/>
                          <w:spacing w:val="-26"/>
                          <w:sz w:val="17"/>
                        </w:rPr>
                        <w:t> </w:t>
                      </w:r>
                      <w:r>
                        <w:rPr>
                          <w:rFonts w:ascii="Courier New"/>
                          <w:color w:val="000000"/>
                          <w:sz w:val="17"/>
                        </w:rPr>
                        <w:t>Main-</w:t>
                      </w:r>
                      <w:r>
                        <w:rPr>
                          <w:rFonts w:ascii="Courier New"/>
                          <w:color w:val="000000"/>
                          <w:sz w:val="17"/>
                        </w:rPr>
                        <w:t>functio</w:t>
                      </w:r>
                      <w:r>
                        <w:rPr>
                          <w:rFonts w:ascii="Courier New"/>
                          <w:color w:val="000000"/>
                          <w:sz w:val="17"/>
                        </w:rPr>
                        <w:t>n</w:t>
                      </w:r>
                      <w:r>
                        <w:rPr>
                          <w:rFonts w:ascii="Courier New"/>
                          <w:color w:val="000000"/>
                          <w:sz w:val="17"/>
                        </w:rPr>
                        <w:t> func main() {</w:t>
                      </w:r>
                    </w:p>
                  </w:txbxContent>
                </v:textbox>
                <v:fill type="solid"/>
                <w10:wrap type="topAndBottom"/>
              </v:shape>
            </w:pict>
          </mc:Fallback>
        </mc:AlternateContent>
      </w:r>
    </w:p>
    <w:p>
      <w:pPr>
        <w:pStyle w:val="BodyText"/>
        <w:spacing w:after="0"/>
        <w:rPr>
          <w:b/>
          <w:sz w:val="12"/>
        </w:rPr>
        <w:sectPr>
          <w:pgSz w:w="8850" w:h="13270"/>
          <w:pgMar w:header="682" w:footer="0" w:top="920" w:bottom="280" w:left="992" w:right="992"/>
        </w:sectPr>
      </w:pPr>
    </w:p>
    <w:p>
      <w:pPr>
        <w:pStyle w:val="BodyText"/>
        <w:spacing w:before="129"/>
        <w:rPr>
          <w:b/>
          <w:sz w:val="20"/>
        </w:rPr>
      </w:pPr>
    </w:p>
    <w:p>
      <w:pPr>
        <w:pStyle w:val="BodyText"/>
        <w:ind w:left="418"/>
        <w:rPr>
          <w:sz w:val="20"/>
        </w:rPr>
      </w:pPr>
      <w:r>
        <w:rPr>
          <w:sz w:val="20"/>
        </w:rPr>
        <mc:AlternateContent>
          <mc:Choice Requires="wps">
            <w:drawing>
              <wp:inline distT="0" distB="0" distL="0" distR="0">
                <wp:extent cx="3978275" cy="4599940"/>
                <wp:effectExtent l="0" t="0" r="0" b="0"/>
                <wp:docPr id="331" name="Textbox 331"/>
                <wp:cNvGraphicFramePr>
                  <a:graphicFrameLocks/>
                </wp:cNvGraphicFramePr>
                <a:graphic>
                  <a:graphicData uri="http://schemas.microsoft.com/office/word/2010/wordprocessingShape">
                    <wps:wsp>
                      <wps:cNvPr id="331" name="Textbox 331"/>
                      <wps:cNvSpPr txBox="1"/>
                      <wps:spPr>
                        <a:xfrm>
                          <a:off x="0" y="0"/>
                          <a:ext cx="3978275" cy="4599940"/>
                        </a:xfrm>
                        <a:prstGeom prst="rect">
                          <a:avLst/>
                        </a:prstGeom>
                        <a:solidFill>
                          <a:srgbClr val="EBEBEC"/>
                        </a:solidFill>
                      </wps:spPr>
                      <wps:txbx>
                        <w:txbxContent>
                          <w:p>
                            <w:pPr>
                              <w:spacing w:before="205"/>
                              <w:ind w:left="647"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Creating,</w:t>
                            </w:r>
                            <w:r>
                              <w:rPr>
                                <w:rFonts w:ascii="Courier New"/>
                                <w:color w:val="000000"/>
                                <w:spacing w:val="-8"/>
                                <w:sz w:val="17"/>
                              </w:rPr>
                              <w:t> </w:t>
                            </w:r>
                            <w:r>
                              <w:rPr>
                                <w:rFonts w:ascii="Courier New"/>
                                <w:color w:val="000000"/>
                                <w:sz w:val="17"/>
                              </w:rPr>
                              <w:t>initializing</w:t>
                            </w:r>
                            <w:r>
                              <w:rPr>
                                <w:rFonts w:ascii="Courier New"/>
                                <w:color w:val="000000"/>
                                <w:spacing w:val="-7"/>
                                <w:sz w:val="17"/>
                              </w:rPr>
                              <w:t> </w:t>
                            </w:r>
                            <w:r>
                              <w:rPr>
                                <w:rFonts w:ascii="Courier New"/>
                                <w:color w:val="000000"/>
                                <w:sz w:val="17"/>
                              </w:rPr>
                              <w:t>the</w:t>
                            </w:r>
                            <w:r>
                              <w:rPr>
                                <w:rFonts w:ascii="Courier New"/>
                                <w:color w:val="000000"/>
                                <w:spacing w:val="-8"/>
                                <w:sz w:val="17"/>
                              </w:rPr>
                              <w:t> </w:t>
                            </w:r>
                            <w:r>
                              <w:rPr>
                                <w:rFonts w:ascii="Courier New"/>
                                <w:color w:val="000000"/>
                                <w:spacing w:val="-2"/>
                                <w:sz w:val="17"/>
                              </w:rPr>
                              <w:t>strings</w:t>
                            </w:r>
                          </w:p>
                          <w:p>
                            <w:pPr>
                              <w:spacing w:line="268" w:lineRule="auto" w:before="22"/>
                              <w:ind w:left="647" w:right="1801" w:firstLine="0"/>
                              <w:jc w:val="left"/>
                              <w:rPr>
                                <w:rFonts w:ascii="Courier New"/>
                                <w:color w:val="000000"/>
                                <w:sz w:val="17"/>
                              </w:rPr>
                            </w:pPr>
                            <w:r>
                              <w:rPr>
                                <w:rFonts w:ascii="Courier New"/>
                                <w:color w:val="000000"/>
                                <w:sz w:val="17"/>
                              </w:rPr>
                              <w:t>//</w:t>
                            </w:r>
                            <w:r>
                              <w:rPr>
                                <w:rFonts w:ascii="Courier New"/>
                                <w:color w:val="000000"/>
                                <w:spacing w:val="-10"/>
                                <w:sz w:val="17"/>
                              </w:rPr>
                              <w:t> </w:t>
                            </w:r>
                            <w:r>
                              <w:rPr>
                                <w:rFonts w:ascii="Courier New"/>
                                <w:color w:val="000000"/>
                                <w:sz w:val="17"/>
                              </w:rPr>
                              <w:t>using</w:t>
                            </w:r>
                            <w:r>
                              <w:rPr>
                                <w:rFonts w:ascii="Courier New"/>
                                <w:color w:val="000000"/>
                                <w:spacing w:val="-10"/>
                                <w:sz w:val="17"/>
                              </w:rPr>
                              <w:t> </w:t>
                            </w:r>
                            <w:r>
                              <w:rPr>
                                <w:rFonts w:ascii="Courier New"/>
                                <w:color w:val="000000"/>
                                <w:sz w:val="17"/>
                              </w:rPr>
                              <w:t>the</w:t>
                            </w:r>
                            <w:r>
                              <w:rPr>
                                <w:rFonts w:ascii="Courier New"/>
                                <w:color w:val="000000"/>
                                <w:spacing w:val="-10"/>
                                <w:sz w:val="17"/>
                              </w:rPr>
                              <w:t> </w:t>
                            </w:r>
                            <w:r>
                              <w:rPr>
                                <w:rFonts w:ascii="Courier New"/>
                                <w:color w:val="000000"/>
                                <w:sz w:val="17"/>
                              </w:rPr>
                              <w:t>shorthand</w:t>
                            </w:r>
                            <w:r>
                              <w:rPr>
                                <w:rFonts w:ascii="Courier New"/>
                                <w:color w:val="000000"/>
                                <w:spacing w:val="-10"/>
                                <w:sz w:val="17"/>
                              </w:rPr>
                              <w:t> </w:t>
                            </w:r>
                            <w:r>
                              <w:rPr>
                                <w:rFonts w:ascii="Courier New"/>
                                <w:color w:val="000000"/>
                                <w:sz w:val="17"/>
                              </w:rPr>
                              <w:t>declaratio</w:t>
                            </w:r>
                            <w:r>
                              <w:rPr>
                                <w:rFonts w:ascii="Courier New"/>
                                <w:color w:val="000000"/>
                                <w:sz w:val="17"/>
                              </w:rPr>
                              <w:t>n</w:t>
                            </w:r>
                            <w:r>
                              <w:rPr>
                                <w:rFonts w:ascii="Courier New"/>
                                <w:color w:val="000000"/>
                                <w:sz w:val="17"/>
                              </w:rPr>
                              <w:t> str1 := "Peeks"</w:t>
                            </w:r>
                          </w:p>
                          <w:p>
                            <w:pPr>
                              <w:spacing w:line="191" w:lineRule="exact" w:before="0"/>
                              <w:ind w:left="647" w:right="0" w:firstLine="0"/>
                              <w:jc w:val="left"/>
                              <w:rPr>
                                <w:rFonts w:ascii="Courier New"/>
                                <w:color w:val="000000"/>
                                <w:sz w:val="17"/>
                              </w:rPr>
                            </w:pPr>
                            <w:r>
                              <w:rPr>
                                <w:rFonts w:ascii="Courier New"/>
                                <w:color w:val="000000"/>
                                <w:sz w:val="17"/>
                              </w:rPr>
                              <w:t>str2</w:t>
                            </w:r>
                            <w:r>
                              <w:rPr>
                                <w:rFonts w:ascii="Courier New"/>
                                <w:color w:val="000000"/>
                                <w:spacing w:val="-5"/>
                                <w:sz w:val="17"/>
                              </w:rPr>
                              <w:t> </w:t>
                            </w:r>
                            <w:r>
                              <w:rPr>
                                <w:rFonts w:ascii="Courier New"/>
                                <w:color w:val="000000"/>
                                <w:sz w:val="17"/>
                              </w:rPr>
                              <w:t>:=</w:t>
                            </w:r>
                            <w:r>
                              <w:rPr>
                                <w:rFonts w:ascii="Courier New"/>
                                <w:color w:val="000000"/>
                                <w:spacing w:val="-4"/>
                                <w:sz w:val="17"/>
                              </w:rPr>
                              <w:t> </w:t>
                            </w:r>
                            <w:r>
                              <w:rPr>
                                <w:rFonts w:ascii="Courier New"/>
                                <w:color w:val="000000"/>
                                <w:spacing w:val="-2"/>
                                <w:sz w:val="17"/>
                              </w:rPr>
                              <w:t>"Peek"</w:t>
                            </w:r>
                          </w:p>
                          <w:p>
                            <w:pPr>
                              <w:spacing w:line="268" w:lineRule="auto" w:before="22"/>
                              <w:ind w:left="647" w:right="2921" w:firstLine="0"/>
                              <w:jc w:val="left"/>
                              <w:rPr>
                                <w:rFonts w:ascii="Courier New"/>
                                <w:color w:val="000000"/>
                                <w:sz w:val="17"/>
                              </w:rPr>
                            </w:pPr>
                            <w:r>
                              <w:rPr>
                                <w:rFonts w:ascii="Courier New"/>
                                <w:color w:val="000000"/>
                                <w:sz w:val="17"/>
                              </w:rPr>
                              <w:t>str3</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"PeeksforPeeks</w:t>
                            </w:r>
                            <w:r>
                              <w:rPr>
                                <w:rFonts w:ascii="Courier New"/>
                                <w:color w:val="000000"/>
                                <w:sz w:val="17"/>
                              </w:rPr>
                              <w:t>"</w:t>
                            </w:r>
                            <w:r>
                              <w:rPr>
                                <w:rFonts w:ascii="Courier New"/>
                                <w:color w:val="000000"/>
                                <w:sz w:val="17"/>
                              </w:rPr>
                              <w:t> str4 := "Peeks"</w:t>
                            </w:r>
                          </w:p>
                          <w:p>
                            <w:pPr>
                              <w:pStyle w:val="BodyText"/>
                              <w:spacing w:before="20"/>
                              <w:rPr>
                                <w:rFonts w:ascii="Courier New"/>
                                <w:color w:val="000000"/>
                                <w:sz w:val="17"/>
                              </w:rPr>
                            </w:pPr>
                          </w:p>
                          <w:p>
                            <w:pPr>
                              <w:spacing w:before="0"/>
                              <w:ind w:left="647"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Checking</w:t>
                            </w:r>
                            <w:r>
                              <w:rPr>
                                <w:rFonts w:ascii="Courier New"/>
                                <w:color w:val="000000"/>
                                <w:spacing w:val="-6"/>
                                <w:sz w:val="17"/>
                              </w:rPr>
                              <w:t> </w:t>
                            </w:r>
                            <w:r>
                              <w:rPr>
                                <w:rFonts w:ascii="Courier New"/>
                                <w:color w:val="000000"/>
                                <w:sz w:val="17"/>
                              </w:rPr>
                              <w:t>string</w:t>
                            </w:r>
                            <w:r>
                              <w:rPr>
                                <w:rFonts w:ascii="Courier New"/>
                                <w:color w:val="000000"/>
                                <w:spacing w:val="-6"/>
                                <w:sz w:val="17"/>
                              </w:rPr>
                              <w:t> </w:t>
                            </w:r>
                            <w:r>
                              <w:rPr>
                                <w:rFonts w:ascii="Courier New"/>
                                <w:color w:val="000000"/>
                                <w:sz w:val="17"/>
                              </w:rPr>
                              <w:t>are</w:t>
                            </w:r>
                            <w:r>
                              <w:rPr>
                                <w:rFonts w:ascii="Courier New"/>
                                <w:color w:val="000000"/>
                                <w:spacing w:val="-6"/>
                                <w:sz w:val="17"/>
                              </w:rPr>
                              <w:t> </w:t>
                            </w:r>
                            <w:r>
                              <w:rPr>
                                <w:rFonts w:ascii="Courier New"/>
                                <w:color w:val="000000"/>
                                <w:spacing w:val="-2"/>
                                <w:sz w:val="17"/>
                              </w:rPr>
                              <w:t>equal</w:t>
                            </w:r>
                          </w:p>
                          <w:p>
                            <w:pPr>
                              <w:spacing w:line="268" w:lineRule="auto" w:before="23"/>
                              <w:ind w:left="647" w:right="2577"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or</w:t>
                            </w:r>
                            <w:r>
                              <w:rPr>
                                <w:rFonts w:ascii="Courier New"/>
                                <w:color w:val="000000"/>
                                <w:spacing w:val="-8"/>
                                <w:sz w:val="17"/>
                              </w:rPr>
                              <w:t> </w:t>
                            </w:r>
                            <w:r>
                              <w:rPr>
                                <w:rFonts w:ascii="Courier New"/>
                                <w:color w:val="000000"/>
                                <w:sz w:val="17"/>
                              </w:rPr>
                              <w:t>not</w:t>
                            </w:r>
                            <w:r>
                              <w:rPr>
                                <w:rFonts w:ascii="Courier New"/>
                                <w:color w:val="000000"/>
                                <w:spacing w:val="-8"/>
                                <w:sz w:val="17"/>
                              </w:rPr>
                              <w:t> </w:t>
                            </w:r>
                            <w:r>
                              <w:rPr>
                                <w:rFonts w:ascii="Courier New"/>
                                <w:color w:val="000000"/>
                                <w:sz w:val="17"/>
                              </w:rPr>
                              <w:t>using</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operato</w:t>
                            </w:r>
                            <w:r>
                              <w:rPr>
                                <w:rFonts w:ascii="Courier New"/>
                                <w:color w:val="000000"/>
                                <w:sz w:val="17"/>
                              </w:rPr>
                              <w:t>r</w:t>
                            </w:r>
                            <w:r>
                              <w:rPr>
                                <w:rFonts w:ascii="Courier New"/>
                                <w:color w:val="000000"/>
                                <w:sz w:val="17"/>
                              </w:rPr>
                              <w:t> result1 := str1 == </w:t>
                            </w:r>
                            <w:r>
                              <w:rPr>
                                <w:rFonts w:ascii="Courier New"/>
                                <w:color w:val="000000"/>
                                <w:sz w:val="17"/>
                              </w:rPr>
                              <w:t>str2</w:t>
                            </w:r>
                            <w:r>
                              <w:rPr>
                                <w:rFonts w:ascii="Courier New"/>
                                <w:color w:val="000000"/>
                                <w:sz w:val="17"/>
                              </w:rPr>
                              <w:t> result2 := str2 == </w:t>
                            </w:r>
                            <w:r>
                              <w:rPr>
                                <w:rFonts w:ascii="Courier New"/>
                                <w:color w:val="000000"/>
                                <w:sz w:val="17"/>
                              </w:rPr>
                              <w:t>str3</w:t>
                            </w:r>
                            <w:r>
                              <w:rPr>
                                <w:rFonts w:ascii="Courier New"/>
                                <w:color w:val="000000"/>
                                <w:sz w:val="17"/>
                              </w:rPr>
                              <w:t> result3 := str3 == </w:t>
                            </w:r>
                            <w:r>
                              <w:rPr>
                                <w:rFonts w:ascii="Courier New"/>
                                <w:color w:val="000000"/>
                                <w:sz w:val="17"/>
                              </w:rPr>
                              <w:t>str4</w:t>
                            </w:r>
                            <w:r>
                              <w:rPr>
                                <w:rFonts w:ascii="Courier New"/>
                                <w:color w:val="000000"/>
                                <w:sz w:val="17"/>
                              </w:rPr>
                              <w:t> result4 := str1 == str4</w:t>
                            </w:r>
                          </w:p>
                          <w:p>
                            <w:pPr>
                              <w:pStyle w:val="BodyText"/>
                              <w:spacing w:before="17"/>
                              <w:rPr>
                                <w:rFonts w:ascii="Courier New"/>
                                <w:color w:val="000000"/>
                                <w:sz w:val="17"/>
                              </w:rPr>
                            </w:pPr>
                          </w:p>
                          <w:p>
                            <w:pPr>
                              <w:spacing w:line="268" w:lineRule="auto" w:before="0"/>
                              <w:ind w:left="647" w:right="2146" w:firstLine="0"/>
                              <w:jc w:val="both"/>
                              <w:rPr>
                                <w:rFonts w:ascii="Courier New"/>
                                <w:color w:val="000000"/>
                                <w:sz w:val="17"/>
                              </w:rPr>
                            </w:pPr>
                            <w:r>
                              <w:rPr>
                                <w:rFonts w:ascii="Courier New"/>
                                <w:color w:val="000000"/>
                                <w:sz w:val="17"/>
                              </w:rPr>
                              <w:t>fmt.Println("Result</w:t>
                            </w:r>
                            <w:r>
                              <w:rPr>
                                <w:rFonts w:ascii="Courier New"/>
                                <w:color w:val="000000"/>
                                <w:spacing w:val="-13"/>
                                <w:sz w:val="17"/>
                              </w:rPr>
                              <w:t> </w:t>
                            </w:r>
                            <w:r>
                              <w:rPr>
                                <w:rFonts w:ascii="Courier New"/>
                                <w:color w:val="000000"/>
                                <w:sz w:val="17"/>
                              </w:rPr>
                              <w:t>1:</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result1</w:t>
                            </w:r>
                            <w:r>
                              <w:rPr>
                                <w:rFonts w:ascii="Courier New"/>
                                <w:color w:val="000000"/>
                                <w:sz w:val="17"/>
                              </w:rPr>
                              <w:t>)</w:t>
                            </w:r>
                            <w:r>
                              <w:rPr>
                                <w:rFonts w:ascii="Courier New"/>
                                <w:color w:val="000000"/>
                                <w:sz w:val="17"/>
                              </w:rPr>
                              <w:t> fmt.Println("Result</w:t>
                            </w:r>
                            <w:r>
                              <w:rPr>
                                <w:rFonts w:ascii="Courier New"/>
                                <w:color w:val="000000"/>
                                <w:spacing w:val="-13"/>
                                <w:sz w:val="17"/>
                              </w:rPr>
                              <w:t> </w:t>
                            </w:r>
                            <w:r>
                              <w:rPr>
                                <w:rFonts w:ascii="Courier New"/>
                                <w:color w:val="000000"/>
                                <w:sz w:val="17"/>
                              </w:rPr>
                              <w:t>2:</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result2</w:t>
                            </w:r>
                            <w:r>
                              <w:rPr>
                                <w:rFonts w:ascii="Courier New"/>
                                <w:color w:val="000000"/>
                                <w:sz w:val="17"/>
                              </w:rPr>
                              <w:t>)</w:t>
                            </w:r>
                            <w:r>
                              <w:rPr>
                                <w:rFonts w:ascii="Courier New"/>
                                <w:color w:val="000000"/>
                                <w:sz w:val="17"/>
                              </w:rPr>
                              <w:t> fmt.Println("Result</w:t>
                            </w:r>
                            <w:r>
                              <w:rPr>
                                <w:rFonts w:ascii="Courier New"/>
                                <w:color w:val="000000"/>
                                <w:spacing w:val="-13"/>
                                <w:sz w:val="17"/>
                              </w:rPr>
                              <w:t> </w:t>
                            </w:r>
                            <w:r>
                              <w:rPr>
                                <w:rFonts w:ascii="Courier New"/>
                                <w:color w:val="000000"/>
                                <w:sz w:val="17"/>
                              </w:rPr>
                              <w:t>3:</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result3</w:t>
                            </w:r>
                            <w:r>
                              <w:rPr>
                                <w:rFonts w:ascii="Courier New"/>
                                <w:color w:val="000000"/>
                                <w:sz w:val="17"/>
                              </w:rPr>
                              <w:t>)</w:t>
                            </w:r>
                            <w:r>
                              <w:rPr>
                                <w:rFonts w:ascii="Courier New"/>
                                <w:color w:val="000000"/>
                                <w:sz w:val="17"/>
                              </w:rPr>
                              <w:t> fmt.Println("Result</w:t>
                            </w:r>
                            <w:r>
                              <w:rPr>
                                <w:rFonts w:ascii="Courier New"/>
                                <w:color w:val="000000"/>
                                <w:spacing w:val="-13"/>
                                <w:sz w:val="17"/>
                              </w:rPr>
                              <w:t> </w:t>
                            </w:r>
                            <w:r>
                              <w:rPr>
                                <w:rFonts w:ascii="Courier New"/>
                                <w:color w:val="000000"/>
                                <w:sz w:val="17"/>
                              </w:rPr>
                              <w:t>4:</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result4)</w:t>
                            </w:r>
                          </w:p>
                          <w:p>
                            <w:pPr>
                              <w:pStyle w:val="BodyText"/>
                              <w:spacing w:before="18"/>
                              <w:rPr>
                                <w:rFonts w:ascii="Courier New"/>
                                <w:color w:val="000000"/>
                                <w:sz w:val="17"/>
                              </w:rPr>
                            </w:pPr>
                          </w:p>
                          <w:p>
                            <w:pPr>
                              <w:spacing w:before="0"/>
                              <w:ind w:left="647"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Checking</w:t>
                            </w:r>
                            <w:r>
                              <w:rPr>
                                <w:rFonts w:ascii="Courier New"/>
                                <w:color w:val="000000"/>
                                <w:spacing w:val="-5"/>
                                <w:sz w:val="17"/>
                              </w:rPr>
                              <w:t> </w:t>
                            </w:r>
                            <w:r>
                              <w:rPr>
                                <w:rFonts w:ascii="Courier New"/>
                                <w:color w:val="000000"/>
                                <w:sz w:val="17"/>
                              </w:rPr>
                              <w:t>string</w:t>
                            </w:r>
                            <w:r>
                              <w:rPr>
                                <w:rFonts w:ascii="Courier New"/>
                                <w:color w:val="000000"/>
                                <w:spacing w:val="-6"/>
                                <w:sz w:val="17"/>
                              </w:rPr>
                              <w:t> </w:t>
                            </w:r>
                            <w:r>
                              <w:rPr>
                                <w:rFonts w:ascii="Courier New"/>
                                <w:color w:val="000000"/>
                                <w:sz w:val="17"/>
                              </w:rPr>
                              <w:t>are</w:t>
                            </w:r>
                            <w:r>
                              <w:rPr>
                                <w:rFonts w:ascii="Courier New"/>
                                <w:color w:val="000000"/>
                                <w:spacing w:val="-5"/>
                                <w:sz w:val="17"/>
                              </w:rPr>
                              <w:t> </w:t>
                            </w:r>
                            <w:r>
                              <w:rPr>
                                <w:rFonts w:ascii="Courier New"/>
                                <w:color w:val="000000"/>
                                <w:sz w:val="17"/>
                              </w:rPr>
                              <w:t>not</w:t>
                            </w:r>
                            <w:r>
                              <w:rPr>
                                <w:rFonts w:ascii="Courier New"/>
                                <w:color w:val="000000"/>
                                <w:spacing w:val="-6"/>
                                <w:sz w:val="17"/>
                              </w:rPr>
                              <w:t> </w:t>
                            </w:r>
                            <w:r>
                              <w:rPr>
                                <w:rFonts w:ascii="Courier New"/>
                                <w:color w:val="000000"/>
                                <w:spacing w:val="-2"/>
                                <w:sz w:val="17"/>
                              </w:rPr>
                              <w:t>equal</w:t>
                            </w:r>
                          </w:p>
                          <w:p>
                            <w:pPr>
                              <w:spacing w:line="268" w:lineRule="auto" w:before="22"/>
                              <w:ind w:left="647" w:right="2921" w:firstLine="0"/>
                              <w:jc w:val="left"/>
                              <w:rPr>
                                <w:rFonts w:ascii="Courier New"/>
                                <w:color w:val="000000"/>
                                <w:sz w:val="17"/>
                              </w:rPr>
                            </w:pPr>
                            <w:r>
                              <w:rPr>
                                <w:rFonts w:ascii="Courier New"/>
                                <w:color w:val="000000"/>
                                <w:sz w:val="17"/>
                              </w:rPr>
                              <w:t>// using != </w:t>
                            </w:r>
                            <w:r>
                              <w:rPr>
                                <w:rFonts w:ascii="Courier New"/>
                                <w:color w:val="000000"/>
                                <w:sz w:val="17"/>
                              </w:rPr>
                              <w:t>operator</w:t>
                            </w:r>
                            <w:r>
                              <w:rPr>
                                <w:rFonts w:ascii="Courier New"/>
                                <w:color w:val="000000"/>
                                <w:sz w:val="17"/>
                              </w:rPr>
                              <w:t> result5</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str1</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w:t>
                            </w:r>
                            <w:r>
                              <w:rPr>
                                <w:rFonts w:ascii="Courier New"/>
                                <w:color w:val="000000"/>
                                <w:sz w:val="17"/>
                              </w:rPr>
                              <w:t>2</w:t>
                            </w:r>
                            <w:r>
                              <w:rPr>
                                <w:rFonts w:ascii="Courier New"/>
                                <w:color w:val="000000"/>
                                <w:sz w:val="17"/>
                              </w:rPr>
                              <w:t> result6</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str2</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w:t>
                            </w:r>
                            <w:r>
                              <w:rPr>
                                <w:rFonts w:ascii="Courier New"/>
                                <w:color w:val="000000"/>
                                <w:sz w:val="17"/>
                              </w:rPr>
                              <w:t>3</w:t>
                            </w:r>
                            <w:r>
                              <w:rPr>
                                <w:rFonts w:ascii="Courier New"/>
                                <w:color w:val="000000"/>
                                <w:sz w:val="17"/>
                              </w:rPr>
                              <w:t> result7</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str3</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w:t>
                            </w:r>
                            <w:r>
                              <w:rPr>
                                <w:rFonts w:ascii="Courier New"/>
                                <w:color w:val="000000"/>
                                <w:sz w:val="17"/>
                              </w:rPr>
                              <w:t>4</w:t>
                            </w:r>
                            <w:r>
                              <w:rPr>
                                <w:rFonts w:ascii="Courier New"/>
                                <w:color w:val="000000"/>
                                <w:sz w:val="17"/>
                              </w:rPr>
                              <w:t> result8</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str1</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pacing w:val="-4"/>
                                <w:sz w:val="17"/>
                              </w:rPr>
                              <w:t>str4</w:t>
                            </w:r>
                          </w:p>
                          <w:p>
                            <w:pPr>
                              <w:pStyle w:val="BodyText"/>
                              <w:spacing w:before="18"/>
                              <w:rPr>
                                <w:rFonts w:ascii="Courier New"/>
                                <w:color w:val="000000"/>
                                <w:sz w:val="17"/>
                              </w:rPr>
                            </w:pPr>
                          </w:p>
                          <w:p>
                            <w:pPr>
                              <w:spacing w:line="268" w:lineRule="auto" w:before="0"/>
                              <w:ind w:left="647" w:right="1801" w:firstLine="0"/>
                              <w:jc w:val="left"/>
                              <w:rPr>
                                <w:rFonts w:ascii="Courier New"/>
                                <w:color w:val="000000"/>
                                <w:sz w:val="17"/>
                              </w:rPr>
                            </w:pPr>
                            <w:r>
                              <w:rPr>
                                <w:rFonts w:ascii="Courier New"/>
                                <w:color w:val="000000"/>
                                <w:sz w:val="17"/>
                              </w:rPr>
                              <w:t>fmt.Println("\nResult</w:t>
                            </w:r>
                            <w:r>
                              <w:rPr>
                                <w:rFonts w:ascii="Courier New"/>
                                <w:color w:val="000000"/>
                                <w:spacing w:val="-13"/>
                                <w:sz w:val="17"/>
                              </w:rPr>
                              <w:t> </w:t>
                            </w:r>
                            <w:r>
                              <w:rPr>
                                <w:rFonts w:ascii="Courier New"/>
                                <w:color w:val="000000"/>
                                <w:sz w:val="17"/>
                              </w:rPr>
                              <w:t>5:</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result5</w:t>
                            </w:r>
                            <w:r>
                              <w:rPr>
                                <w:rFonts w:ascii="Courier New"/>
                                <w:color w:val="000000"/>
                                <w:sz w:val="17"/>
                              </w:rPr>
                              <w:t>)</w:t>
                            </w:r>
                            <w:r>
                              <w:rPr>
                                <w:rFonts w:ascii="Courier New"/>
                                <w:color w:val="000000"/>
                                <w:sz w:val="17"/>
                              </w:rPr>
                              <w:t> fmt.Println("Result 6: ", </w:t>
                            </w:r>
                            <w:r>
                              <w:rPr>
                                <w:rFonts w:ascii="Courier New"/>
                                <w:color w:val="000000"/>
                                <w:sz w:val="17"/>
                              </w:rPr>
                              <w:t>result6)</w:t>
                            </w:r>
                            <w:r>
                              <w:rPr>
                                <w:rFonts w:ascii="Courier New"/>
                                <w:color w:val="000000"/>
                                <w:sz w:val="17"/>
                              </w:rPr>
                              <w:t> fmt.Println("Result 7: ", </w:t>
                            </w:r>
                            <w:r>
                              <w:rPr>
                                <w:rFonts w:ascii="Courier New"/>
                                <w:color w:val="000000"/>
                                <w:sz w:val="17"/>
                              </w:rPr>
                              <w:t>result7)</w:t>
                            </w:r>
                            <w:r>
                              <w:rPr>
                                <w:rFonts w:ascii="Courier New"/>
                                <w:color w:val="000000"/>
                                <w:sz w:val="17"/>
                              </w:rPr>
                              <w:t> fmt.Println("Result 8: ", result8)</w:t>
                            </w:r>
                          </w:p>
                          <w:p>
                            <w:pPr>
                              <w:pStyle w:val="BodyText"/>
                              <w:spacing w:before="18"/>
                              <w:rPr>
                                <w:rFonts w:ascii="Courier New"/>
                                <w:color w:val="000000"/>
                                <w:sz w:val="17"/>
                              </w:rPr>
                            </w:pPr>
                          </w:p>
                          <w:p>
                            <w:pPr>
                              <w:spacing w:before="0"/>
                              <w:ind w:left="239"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13.25pt;height:362.2pt;mso-position-horizontal-relative:char;mso-position-vertical-relative:line" type="#_x0000_t202" id="docshape300" filled="true" fillcolor="#ebebec" stroked="false">
                <w10:anchorlock/>
                <v:textbox inset="0,0,0,0">
                  <w:txbxContent>
                    <w:p>
                      <w:pPr>
                        <w:spacing w:before="205"/>
                        <w:ind w:left="647"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Creating,</w:t>
                      </w:r>
                      <w:r>
                        <w:rPr>
                          <w:rFonts w:ascii="Courier New"/>
                          <w:color w:val="000000"/>
                          <w:spacing w:val="-8"/>
                          <w:sz w:val="17"/>
                        </w:rPr>
                        <w:t> </w:t>
                      </w:r>
                      <w:r>
                        <w:rPr>
                          <w:rFonts w:ascii="Courier New"/>
                          <w:color w:val="000000"/>
                          <w:sz w:val="17"/>
                        </w:rPr>
                        <w:t>initializing</w:t>
                      </w:r>
                      <w:r>
                        <w:rPr>
                          <w:rFonts w:ascii="Courier New"/>
                          <w:color w:val="000000"/>
                          <w:spacing w:val="-7"/>
                          <w:sz w:val="17"/>
                        </w:rPr>
                        <w:t> </w:t>
                      </w:r>
                      <w:r>
                        <w:rPr>
                          <w:rFonts w:ascii="Courier New"/>
                          <w:color w:val="000000"/>
                          <w:sz w:val="17"/>
                        </w:rPr>
                        <w:t>the</w:t>
                      </w:r>
                      <w:r>
                        <w:rPr>
                          <w:rFonts w:ascii="Courier New"/>
                          <w:color w:val="000000"/>
                          <w:spacing w:val="-8"/>
                          <w:sz w:val="17"/>
                        </w:rPr>
                        <w:t> </w:t>
                      </w:r>
                      <w:r>
                        <w:rPr>
                          <w:rFonts w:ascii="Courier New"/>
                          <w:color w:val="000000"/>
                          <w:spacing w:val="-2"/>
                          <w:sz w:val="17"/>
                        </w:rPr>
                        <w:t>strings</w:t>
                      </w:r>
                    </w:p>
                    <w:p>
                      <w:pPr>
                        <w:spacing w:line="268" w:lineRule="auto" w:before="22"/>
                        <w:ind w:left="647" w:right="1801" w:firstLine="0"/>
                        <w:jc w:val="left"/>
                        <w:rPr>
                          <w:rFonts w:ascii="Courier New"/>
                          <w:color w:val="000000"/>
                          <w:sz w:val="17"/>
                        </w:rPr>
                      </w:pPr>
                      <w:r>
                        <w:rPr>
                          <w:rFonts w:ascii="Courier New"/>
                          <w:color w:val="000000"/>
                          <w:sz w:val="17"/>
                        </w:rPr>
                        <w:t>//</w:t>
                      </w:r>
                      <w:r>
                        <w:rPr>
                          <w:rFonts w:ascii="Courier New"/>
                          <w:color w:val="000000"/>
                          <w:spacing w:val="-10"/>
                          <w:sz w:val="17"/>
                        </w:rPr>
                        <w:t> </w:t>
                      </w:r>
                      <w:r>
                        <w:rPr>
                          <w:rFonts w:ascii="Courier New"/>
                          <w:color w:val="000000"/>
                          <w:sz w:val="17"/>
                        </w:rPr>
                        <w:t>using</w:t>
                      </w:r>
                      <w:r>
                        <w:rPr>
                          <w:rFonts w:ascii="Courier New"/>
                          <w:color w:val="000000"/>
                          <w:spacing w:val="-10"/>
                          <w:sz w:val="17"/>
                        </w:rPr>
                        <w:t> </w:t>
                      </w:r>
                      <w:r>
                        <w:rPr>
                          <w:rFonts w:ascii="Courier New"/>
                          <w:color w:val="000000"/>
                          <w:sz w:val="17"/>
                        </w:rPr>
                        <w:t>the</w:t>
                      </w:r>
                      <w:r>
                        <w:rPr>
                          <w:rFonts w:ascii="Courier New"/>
                          <w:color w:val="000000"/>
                          <w:spacing w:val="-10"/>
                          <w:sz w:val="17"/>
                        </w:rPr>
                        <w:t> </w:t>
                      </w:r>
                      <w:r>
                        <w:rPr>
                          <w:rFonts w:ascii="Courier New"/>
                          <w:color w:val="000000"/>
                          <w:sz w:val="17"/>
                        </w:rPr>
                        <w:t>shorthand</w:t>
                      </w:r>
                      <w:r>
                        <w:rPr>
                          <w:rFonts w:ascii="Courier New"/>
                          <w:color w:val="000000"/>
                          <w:spacing w:val="-10"/>
                          <w:sz w:val="17"/>
                        </w:rPr>
                        <w:t> </w:t>
                      </w:r>
                      <w:r>
                        <w:rPr>
                          <w:rFonts w:ascii="Courier New"/>
                          <w:color w:val="000000"/>
                          <w:sz w:val="17"/>
                        </w:rPr>
                        <w:t>declaratio</w:t>
                      </w:r>
                      <w:r>
                        <w:rPr>
                          <w:rFonts w:ascii="Courier New"/>
                          <w:color w:val="000000"/>
                          <w:sz w:val="17"/>
                        </w:rPr>
                        <w:t>n</w:t>
                      </w:r>
                      <w:r>
                        <w:rPr>
                          <w:rFonts w:ascii="Courier New"/>
                          <w:color w:val="000000"/>
                          <w:sz w:val="17"/>
                        </w:rPr>
                        <w:t> str1 := "Peeks"</w:t>
                      </w:r>
                    </w:p>
                    <w:p>
                      <w:pPr>
                        <w:spacing w:line="191" w:lineRule="exact" w:before="0"/>
                        <w:ind w:left="647" w:right="0" w:firstLine="0"/>
                        <w:jc w:val="left"/>
                        <w:rPr>
                          <w:rFonts w:ascii="Courier New"/>
                          <w:color w:val="000000"/>
                          <w:sz w:val="17"/>
                        </w:rPr>
                      </w:pPr>
                      <w:r>
                        <w:rPr>
                          <w:rFonts w:ascii="Courier New"/>
                          <w:color w:val="000000"/>
                          <w:sz w:val="17"/>
                        </w:rPr>
                        <w:t>str2</w:t>
                      </w:r>
                      <w:r>
                        <w:rPr>
                          <w:rFonts w:ascii="Courier New"/>
                          <w:color w:val="000000"/>
                          <w:spacing w:val="-5"/>
                          <w:sz w:val="17"/>
                        </w:rPr>
                        <w:t> </w:t>
                      </w:r>
                      <w:r>
                        <w:rPr>
                          <w:rFonts w:ascii="Courier New"/>
                          <w:color w:val="000000"/>
                          <w:sz w:val="17"/>
                        </w:rPr>
                        <w:t>:=</w:t>
                      </w:r>
                      <w:r>
                        <w:rPr>
                          <w:rFonts w:ascii="Courier New"/>
                          <w:color w:val="000000"/>
                          <w:spacing w:val="-4"/>
                          <w:sz w:val="17"/>
                        </w:rPr>
                        <w:t> </w:t>
                      </w:r>
                      <w:r>
                        <w:rPr>
                          <w:rFonts w:ascii="Courier New"/>
                          <w:color w:val="000000"/>
                          <w:spacing w:val="-2"/>
                          <w:sz w:val="17"/>
                        </w:rPr>
                        <w:t>"Peek"</w:t>
                      </w:r>
                    </w:p>
                    <w:p>
                      <w:pPr>
                        <w:spacing w:line="268" w:lineRule="auto" w:before="22"/>
                        <w:ind w:left="647" w:right="2921" w:firstLine="0"/>
                        <w:jc w:val="left"/>
                        <w:rPr>
                          <w:rFonts w:ascii="Courier New"/>
                          <w:color w:val="000000"/>
                          <w:sz w:val="17"/>
                        </w:rPr>
                      </w:pPr>
                      <w:r>
                        <w:rPr>
                          <w:rFonts w:ascii="Courier New"/>
                          <w:color w:val="000000"/>
                          <w:sz w:val="17"/>
                        </w:rPr>
                        <w:t>str3</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"PeeksforPeeks</w:t>
                      </w:r>
                      <w:r>
                        <w:rPr>
                          <w:rFonts w:ascii="Courier New"/>
                          <w:color w:val="000000"/>
                          <w:sz w:val="17"/>
                        </w:rPr>
                        <w:t>"</w:t>
                      </w:r>
                      <w:r>
                        <w:rPr>
                          <w:rFonts w:ascii="Courier New"/>
                          <w:color w:val="000000"/>
                          <w:sz w:val="17"/>
                        </w:rPr>
                        <w:t> str4 := "Peeks"</w:t>
                      </w:r>
                    </w:p>
                    <w:p>
                      <w:pPr>
                        <w:pStyle w:val="BodyText"/>
                        <w:spacing w:before="20"/>
                        <w:rPr>
                          <w:rFonts w:ascii="Courier New"/>
                          <w:color w:val="000000"/>
                          <w:sz w:val="17"/>
                        </w:rPr>
                      </w:pPr>
                    </w:p>
                    <w:p>
                      <w:pPr>
                        <w:spacing w:before="0"/>
                        <w:ind w:left="647"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Checking</w:t>
                      </w:r>
                      <w:r>
                        <w:rPr>
                          <w:rFonts w:ascii="Courier New"/>
                          <w:color w:val="000000"/>
                          <w:spacing w:val="-6"/>
                          <w:sz w:val="17"/>
                        </w:rPr>
                        <w:t> </w:t>
                      </w:r>
                      <w:r>
                        <w:rPr>
                          <w:rFonts w:ascii="Courier New"/>
                          <w:color w:val="000000"/>
                          <w:sz w:val="17"/>
                        </w:rPr>
                        <w:t>string</w:t>
                      </w:r>
                      <w:r>
                        <w:rPr>
                          <w:rFonts w:ascii="Courier New"/>
                          <w:color w:val="000000"/>
                          <w:spacing w:val="-6"/>
                          <w:sz w:val="17"/>
                        </w:rPr>
                        <w:t> </w:t>
                      </w:r>
                      <w:r>
                        <w:rPr>
                          <w:rFonts w:ascii="Courier New"/>
                          <w:color w:val="000000"/>
                          <w:sz w:val="17"/>
                        </w:rPr>
                        <w:t>are</w:t>
                      </w:r>
                      <w:r>
                        <w:rPr>
                          <w:rFonts w:ascii="Courier New"/>
                          <w:color w:val="000000"/>
                          <w:spacing w:val="-6"/>
                          <w:sz w:val="17"/>
                        </w:rPr>
                        <w:t> </w:t>
                      </w:r>
                      <w:r>
                        <w:rPr>
                          <w:rFonts w:ascii="Courier New"/>
                          <w:color w:val="000000"/>
                          <w:spacing w:val="-2"/>
                          <w:sz w:val="17"/>
                        </w:rPr>
                        <w:t>equal</w:t>
                      </w:r>
                    </w:p>
                    <w:p>
                      <w:pPr>
                        <w:spacing w:line="268" w:lineRule="auto" w:before="23"/>
                        <w:ind w:left="647" w:right="2577"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or</w:t>
                      </w:r>
                      <w:r>
                        <w:rPr>
                          <w:rFonts w:ascii="Courier New"/>
                          <w:color w:val="000000"/>
                          <w:spacing w:val="-8"/>
                          <w:sz w:val="17"/>
                        </w:rPr>
                        <w:t> </w:t>
                      </w:r>
                      <w:r>
                        <w:rPr>
                          <w:rFonts w:ascii="Courier New"/>
                          <w:color w:val="000000"/>
                          <w:sz w:val="17"/>
                        </w:rPr>
                        <w:t>not</w:t>
                      </w:r>
                      <w:r>
                        <w:rPr>
                          <w:rFonts w:ascii="Courier New"/>
                          <w:color w:val="000000"/>
                          <w:spacing w:val="-8"/>
                          <w:sz w:val="17"/>
                        </w:rPr>
                        <w:t> </w:t>
                      </w:r>
                      <w:r>
                        <w:rPr>
                          <w:rFonts w:ascii="Courier New"/>
                          <w:color w:val="000000"/>
                          <w:sz w:val="17"/>
                        </w:rPr>
                        <w:t>using</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operato</w:t>
                      </w:r>
                      <w:r>
                        <w:rPr>
                          <w:rFonts w:ascii="Courier New"/>
                          <w:color w:val="000000"/>
                          <w:sz w:val="17"/>
                        </w:rPr>
                        <w:t>r</w:t>
                      </w:r>
                      <w:r>
                        <w:rPr>
                          <w:rFonts w:ascii="Courier New"/>
                          <w:color w:val="000000"/>
                          <w:sz w:val="17"/>
                        </w:rPr>
                        <w:t> result1 := str1 == </w:t>
                      </w:r>
                      <w:r>
                        <w:rPr>
                          <w:rFonts w:ascii="Courier New"/>
                          <w:color w:val="000000"/>
                          <w:sz w:val="17"/>
                        </w:rPr>
                        <w:t>str2</w:t>
                      </w:r>
                      <w:r>
                        <w:rPr>
                          <w:rFonts w:ascii="Courier New"/>
                          <w:color w:val="000000"/>
                          <w:sz w:val="17"/>
                        </w:rPr>
                        <w:t> result2 := str2 == </w:t>
                      </w:r>
                      <w:r>
                        <w:rPr>
                          <w:rFonts w:ascii="Courier New"/>
                          <w:color w:val="000000"/>
                          <w:sz w:val="17"/>
                        </w:rPr>
                        <w:t>str3</w:t>
                      </w:r>
                      <w:r>
                        <w:rPr>
                          <w:rFonts w:ascii="Courier New"/>
                          <w:color w:val="000000"/>
                          <w:sz w:val="17"/>
                        </w:rPr>
                        <w:t> result3 := str3 == </w:t>
                      </w:r>
                      <w:r>
                        <w:rPr>
                          <w:rFonts w:ascii="Courier New"/>
                          <w:color w:val="000000"/>
                          <w:sz w:val="17"/>
                        </w:rPr>
                        <w:t>str4</w:t>
                      </w:r>
                      <w:r>
                        <w:rPr>
                          <w:rFonts w:ascii="Courier New"/>
                          <w:color w:val="000000"/>
                          <w:sz w:val="17"/>
                        </w:rPr>
                        <w:t> result4 := str1 == str4</w:t>
                      </w:r>
                    </w:p>
                    <w:p>
                      <w:pPr>
                        <w:pStyle w:val="BodyText"/>
                        <w:spacing w:before="17"/>
                        <w:rPr>
                          <w:rFonts w:ascii="Courier New"/>
                          <w:color w:val="000000"/>
                          <w:sz w:val="17"/>
                        </w:rPr>
                      </w:pPr>
                    </w:p>
                    <w:p>
                      <w:pPr>
                        <w:spacing w:line="268" w:lineRule="auto" w:before="0"/>
                        <w:ind w:left="647" w:right="2146" w:firstLine="0"/>
                        <w:jc w:val="both"/>
                        <w:rPr>
                          <w:rFonts w:ascii="Courier New"/>
                          <w:color w:val="000000"/>
                          <w:sz w:val="17"/>
                        </w:rPr>
                      </w:pPr>
                      <w:r>
                        <w:rPr>
                          <w:rFonts w:ascii="Courier New"/>
                          <w:color w:val="000000"/>
                          <w:sz w:val="17"/>
                        </w:rPr>
                        <w:t>fmt.Println("Result</w:t>
                      </w:r>
                      <w:r>
                        <w:rPr>
                          <w:rFonts w:ascii="Courier New"/>
                          <w:color w:val="000000"/>
                          <w:spacing w:val="-13"/>
                          <w:sz w:val="17"/>
                        </w:rPr>
                        <w:t> </w:t>
                      </w:r>
                      <w:r>
                        <w:rPr>
                          <w:rFonts w:ascii="Courier New"/>
                          <w:color w:val="000000"/>
                          <w:sz w:val="17"/>
                        </w:rPr>
                        <w:t>1:</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result1</w:t>
                      </w:r>
                      <w:r>
                        <w:rPr>
                          <w:rFonts w:ascii="Courier New"/>
                          <w:color w:val="000000"/>
                          <w:sz w:val="17"/>
                        </w:rPr>
                        <w:t>)</w:t>
                      </w:r>
                      <w:r>
                        <w:rPr>
                          <w:rFonts w:ascii="Courier New"/>
                          <w:color w:val="000000"/>
                          <w:sz w:val="17"/>
                        </w:rPr>
                        <w:t> fmt.Println("Result</w:t>
                      </w:r>
                      <w:r>
                        <w:rPr>
                          <w:rFonts w:ascii="Courier New"/>
                          <w:color w:val="000000"/>
                          <w:spacing w:val="-13"/>
                          <w:sz w:val="17"/>
                        </w:rPr>
                        <w:t> </w:t>
                      </w:r>
                      <w:r>
                        <w:rPr>
                          <w:rFonts w:ascii="Courier New"/>
                          <w:color w:val="000000"/>
                          <w:sz w:val="17"/>
                        </w:rPr>
                        <w:t>2:</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result2</w:t>
                      </w:r>
                      <w:r>
                        <w:rPr>
                          <w:rFonts w:ascii="Courier New"/>
                          <w:color w:val="000000"/>
                          <w:sz w:val="17"/>
                        </w:rPr>
                        <w:t>)</w:t>
                      </w:r>
                      <w:r>
                        <w:rPr>
                          <w:rFonts w:ascii="Courier New"/>
                          <w:color w:val="000000"/>
                          <w:sz w:val="17"/>
                        </w:rPr>
                        <w:t> fmt.Println("Result</w:t>
                      </w:r>
                      <w:r>
                        <w:rPr>
                          <w:rFonts w:ascii="Courier New"/>
                          <w:color w:val="000000"/>
                          <w:spacing w:val="-13"/>
                          <w:sz w:val="17"/>
                        </w:rPr>
                        <w:t> </w:t>
                      </w:r>
                      <w:r>
                        <w:rPr>
                          <w:rFonts w:ascii="Courier New"/>
                          <w:color w:val="000000"/>
                          <w:sz w:val="17"/>
                        </w:rPr>
                        <w:t>3:</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result3</w:t>
                      </w:r>
                      <w:r>
                        <w:rPr>
                          <w:rFonts w:ascii="Courier New"/>
                          <w:color w:val="000000"/>
                          <w:sz w:val="17"/>
                        </w:rPr>
                        <w:t>)</w:t>
                      </w:r>
                      <w:r>
                        <w:rPr>
                          <w:rFonts w:ascii="Courier New"/>
                          <w:color w:val="000000"/>
                          <w:sz w:val="17"/>
                        </w:rPr>
                        <w:t> fmt.Println("Result</w:t>
                      </w:r>
                      <w:r>
                        <w:rPr>
                          <w:rFonts w:ascii="Courier New"/>
                          <w:color w:val="000000"/>
                          <w:spacing w:val="-13"/>
                          <w:sz w:val="17"/>
                        </w:rPr>
                        <w:t> </w:t>
                      </w:r>
                      <w:r>
                        <w:rPr>
                          <w:rFonts w:ascii="Courier New"/>
                          <w:color w:val="000000"/>
                          <w:sz w:val="17"/>
                        </w:rPr>
                        <w:t>4:</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result4)</w:t>
                      </w:r>
                    </w:p>
                    <w:p>
                      <w:pPr>
                        <w:pStyle w:val="BodyText"/>
                        <w:spacing w:before="18"/>
                        <w:rPr>
                          <w:rFonts w:ascii="Courier New"/>
                          <w:color w:val="000000"/>
                          <w:sz w:val="17"/>
                        </w:rPr>
                      </w:pPr>
                    </w:p>
                    <w:p>
                      <w:pPr>
                        <w:spacing w:before="0"/>
                        <w:ind w:left="647"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Checking</w:t>
                      </w:r>
                      <w:r>
                        <w:rPr>
                          <w:rFonts w:ascii="Courier New"/>
                          <w:color w:val="000000"/>
                          <w:spacing w:val="-5"/>
                          <w:sz w:val="17"/>
                        </w:rPr>
                        <w:t> </w:t>
                      </w:r>
                      <w:r>
                        <w:rPr>
                          <w:rFonts w:ascii="Courier New"/>
                          <w:color w:val="000000"/>
                          <w:sz w:val="17"/>
                        </w:rPr>
                        <w:t>string</w:t>
                      </w:r>
                      <w:r>
                        <w:rPr>
                          <w:rFonts w:ascii="Courier New"/>
                          <w:color w:val="000000"/>
                          <w:spacing w:val="-6"/>
                          <w:sz w:val="17"/>
                        </w:rPr>
                        <w:t> </w:t>
                      </w:r>
                      <w:r>
                        <w:rPr>
                          <w:rFonts w:ascii="Courier New"/>
                          <w:color w:val="000000"/>
                          <w:sz w:val="17"/>
                        </w:rPr>
                        <w:t>are</w:t>
                      </w:r>
                      <w:r>
                        <w:rPr>
                          <w:rFonts w:ascii="Courier New"/>
                          <w:color w:val="000000"/>
                          <w:spacing w:val="-5"/>
                          <w:sz w:val="17"/>
                        </w:rPr>
                        <w:t> </w:t>
                      </w:r>
                      <w:r>
                        <w:rPr>
                          <w:rFonts w:ascii="Courier New"/>
                          <w:color w:val="000000"/>
                          <w:sz w:val="17"/>
                        </w:rPr>
                        <w:t>not</w:t>
                      </w:r>
                      <w:r>
                        <w:rPr>
                          <w:rFonts w:ascii="Courier New"/>
                          <w:color w:val="000000"/>
                          <w:spacing w:val="-6"/>
                          <w:sz w:val="17"/>
                        </w:rPr>
                        <w:t> </w:t>
                      </w:r>
                      <w:r>
                        <w:rPr>
                          <w:rFonts w:ascii="Courier New"/>
                          <w:color w:val="000000"/>
                          <w:spacing w:val="-2"/>
                          <w:sz w:val="17"/>
                        </w:rPr>
                        <w:t>equal</w:t>
                      </w:r>
                    </w:p>
                    <w:p>
                      <w:pPr>
                        <w:spacing w:line="268" w:lineRule="auto" w:before="22"/>
                        <w:ind w:left="647" w:right="2921" w:firstLine="0"/>
                        <w:jc w:val="left"/>
                        <w:rPr>
                          <w:rFonts w:ascii="Courier New"/>
                          <w:color w:val="000000"/>
                          <w:sz w:val="17"/>
                        </w:rPr>
                      </w:pPr>
                      <w:r>
                        <w:rPr>
                          <w:rFonts w:ascii="Courier New"/>
                          <w:color w:val="000000"/>
                          <w:sz w:val="17"/>
                        </w:rPr>
                        <w:t>// using != </w:t>
                      </w:r>
                      <w:r>
                        <w:rPr>
                          <w:rFonts w:ascii="Courier New"/>
                          <w:color w:val="000000"/>
                          <w:sz w:val="17"/>
                        </w:rPr>
                        <w:t>operator</w:t>
                      </w:r>
                      <w:r>
                        <w:rPr>
                          <w:rFonts w:ascii="Courier New"/>
                          <w:color w:val="000000"/>
                          <w:sz w:val="17"/>
                        </w:rPr>
                        <w:t> result5</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str1</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w:t>
                      </w:r>
                      <w:r>
                        <w:rPr>
                          <w:rFonts w:ascii="Courier New"/>
                          <w:color w:val="000000"/>
                          <w:sz w:val="17"/>
                        </w:rPr>
                        <w:t>2</w:t>
                      </w:r>
                      <w:r>
                        <w:rPr>
                          <w:rFonts w:ascii="Courier New"/>
                          <w:color w:val="000000"/>
                          <w:sz w:val="17"/>
                        </w:rPr>
                        <w:t> result6</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str2</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w:t>
                      </w:r>
                      <w:r>
                        <w:rPr>
                          <w:rFonts w:ascii="Courier New"/>
                          <w:color w:val="000000"/>
                          <w:sz w:val="17"/>
                        </w:rPr>
                        <w:t>3</w:t>
                      </w:r>
                      <w:r>
                        <w:rPr>
                          <w:rFonts w:ascii="Courier New"/>
                          <w:color w:val="000000"/>
                          <w:sz w:val="17"/>
                        </w:rPr>
                        <w:t> result7</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str3</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w:t>
                      </w:r>
                      <w:r>
                        <w:rPr>
                          <w:rFonts w:ascii="Courier New"/>
                          <w:color w:val="000000"/>
                          <w:sz w:val="17"/>
                        </w:rPr>
                        <w:t>4</w:t>
                      </w:r>
                      <w:r>
                        <w:rPr>
                          <w:rFonts w:ascii="Courier New"/>
                          <w:color w:val="000000"/>
                          <w:sz w:val="17"/>
                        </w:rPr>
                        <w:t> result8</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str1</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pacing w:val="-4"/>
                          <w:sz w:val="17"/>
                        </w:rPr>
                        <w:t>str4</w:t>
                      </w:r>
                    </w:p>
                    <w:p>
                      <w:pPr>
                        <w:pStyle w:val="BodyText"/>
                        <w:spacing w:before="18"/>
                        <w:rPr>
                          <w:rFonts w:ascii="Courier New"/>
                          <w:color w:val="000000"/>
                          <w:sz w:val="17"/>
                        </w:rPr>
                      </w:pPr>
                    </w:p>
                    <w:p>
                      <w:pPr>
                        <w:spacing w:line="268" w:lineRule="auto" w:before="0"/>
                        <w:ind w:left="647" w:right="1801" w:firstLine="0"/>
                        <w:jc w:val="left"/>
                        <w:rPr>
                          <w:rFonts w:ascii="Courier New"/>
                          <w:color w:val="000000"/>
                          <w:sz w:val="17"/>
                        </w:rPr>
                      </w:pPr>
                      <w:r>
                        <w:rPr>
                          <w:rFonts w:ascii="Courier New"/>
                          <w:color w:val="000000"/>
                          <w:sz w:val="17"/>
                        </w:rPr>
                        <w:t>fmt.Println("\nResult</w:t>
                      </w:r>
                      <w:r>
                        <w:rPr>
                          <w:rFonts w:ascii="Courier New"/>
                          <w:color w:val="000000"/>
                          <w:spacing w:val="-13"/>
                          <w:sz w:val="17"/>
                        </w:rPr>
                        <w:t> </w:t>
                      </w:r>
                      <w:r>
                        <w:rPr>
                          <w:rFonts w:ascii="Courier New"/>
                          <w:color w:val="000000"/>
                          <w:sz w:val="17"/>
                        </w:rPr>
                        <w:t>5:</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result5</w:t>
                      </w:r>
                      <w:r>
                        <w:rPr>
                          <w:rFonts w:ascii="Courier New"/>
                          <w:color w:val="000000"/>
                          <w:sz w:val="17"/>
                        </w:rPr>
                        <w:t>)</w:t>
                      </w:r>
                      <w:r>
                        <w:rPr>
                          <w:rFonts w:ascii="Courier New"/>
                          <w:color w:val="000000"/>
                          <w:sz w:val="17"/>
                        </w:rPr>
                        <w:t> fmt.Println("Result 6: ", </w:t>
                      </w:r>
                      <w:r>
                        <w:rPr>
                          <w:rFonts w:ascii="Courier New"/>
                          <w:color w:val="000000"/>
                          <w:sz w:val="17"/>
                        </w:rPr>
                        <w:t>result6)</w:t>
                      </w:r>
                      <w:r>
                        <w:rPr>
                          <w:rFonts w:ascii="Courier New"/>
                          <w:color w:val="000000"/>
                          <w:sz w:val="17"/>
                        </w:rPr>
                        <w:t> fmt.Println("Result 7: ", </w:t>
                      </w:r>
                      <w:r>
                        <w:rPr>
                          <w:rFonts w:ascii="Courier New"/>
                          <w:color w:val="000000"/>
                          <w:sz w:val="17"/>
                        </w:rPr>
                        <w:t>result7)</w:t>
                      </w:r>
                      <w:r>
                        <w:rPr>
                          <w:rFonts w:ascii="Courier New"/>
                          <w:color w:val="000000"/>
                          <w:sz w:val="17"/>
                        </w:rPr>
                        <w:t> fmt.Println("Result 8: ", result8)</w:t>
                      </w:r>
                    </w:p>
                    <w:p>
                      <w:pPr>
                        <w:pStyle w:val="BodyText"/>
                        <w:spacing w:before="18"/>
                        <w:rPr>
                          <w:rFonts w:ascii="Courier New"/>
                          <w:color w:val="000000"/>
                          <w:sz w:val="17"/>
                        </w:rPr>
                      </w:pPr>
                    </w:p>
                    <w:p>
                      <w:pPr>
                        <w:spacing w:before="0"/>
                        <w:ind w:left="239"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rPr>
          <w:b/>
        </w:rPr>
      </w:pPr>
    </w:p>
    <w:p>
      <w:pPr>
        <w:pStyle w:val="BodyText"/>
        <w:spacing w:before="255"/>
        <w:rPr>
          <w:b/>
        </w:rPr>
      </w:pPr>
    </w:p>
    <w:p>
      <w:pPr>
        <w:spacing w:before="0"/>
        <w:ind w:left="418" w:right="0" w:firstLine="0"/>
        <w:jc w:val="left"/>
        <w:rPr>
          <w:b/>
          <w:sz w:val="22"/>
        </w:rPr>
      </w:pPr>
      <w:r>
        <w:rPr>
          <w:b/>
          <w:w w:val="90"/>
          <w:sz w:val="22"/>
        </w:rPr>
        <w:t>Second</w:t>
      </w:r>
      <w:r>
        <w:rPr>
          <w:b/>
          <w:spacing w:val="-7"/>
          <w:w w:val="90"/>
          <w:sz w:val="22"/>
        </w:rPr>
        <w:t> </w:t>
      </w:r>
      <w:r>
        <w:rPr>
          <w:b/>
          <w:spacing w:val="-2"/>
          <w:sz w:val="22"/>
        </w:rPr>
        <w:t>Example:</w:t>
      </w:r>
    </w:p>
    <w:p>
      <w:pPr>
        <w:pStyle w:val="BodyText"/>
        <w:spacing w:before="11"/>
        <w:rPr>
          <w:b/>
          <w:sz w:val="20"/>
        </w:rPr>
      </w:pPr>
      <w:r>
        <w:rPr>
          <w:b/>
          <w:sz w:val="20"/>
        </w:rPr>
        <mc:AlternateContent>
          <mc:Choice Requires="wps">
            <w:drawing>
              <wp:anchor distT="0" distB="0" distL="0" distR="0" allowOverlap="1" layoutInCell="1" locked="0" behindDoc="1" simplePos="0" relativeHeight="487735296">
                <wp:simplePos x="0" y="0"/>
                <wp:positionH relativeFrom="page">
                  <wp:posOffset>895350</wp:posOffset>
                </wp:positionH>
                <wp:positionV relativeFrom="paragraph">
                  <wp:posOffset>193675</wp:posOffset>
                </wp:positionV>
                <wp:extent cx="3978275" cy="1327150"/>
                <wp:effectExtent l="0" t="0" r="0" b="0"/>
                <wp:wrapTopAndBottom/>
                <wp:docPr id="332" name="Textbox 332"/>
                <wp:cNvGraphicFramePr>
                  <a:graphicFrameLocks/>
                </wp:cNvGraphicFramePr>
                <a:graphic>
                  <a:graphicData uri="http://schemas.microsoft.com/office/word/2010/wordprocessingShape">
                    <wps:wsp>
                      <wps:cNvPr id="332" name="Textbox 332"/>
                      <wps:cNvSpPr txBox="1"/>
                      <wps:spPr>
                        <a:xfrm>
                          <a:off x="0" y="0"/>
                          <a:ext cx="3978275" cy="1327150"/>
                        </a:xfrm>
                        <a:prstGeom prst="rect">
                          <a:avLst/>
                        </a:prstGeom>
                        <a:solidFill>
                          <a:srgbClr val="EBEBEC"/>
                        </a:solidFill>
                      </wps:spPr>
                      <wps:txbx>
                        <w:txbxContent>
                          <w:p>
                            <w:pPr>
                              <w:spacing w:before="205"/>
                              <w:ind w:left="239"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program</w:t>
                            </w:r>
                            <w:r>
                              <w:rPr>
                                <w:rFonts w:ascii="Courier New"/>
                                <w:color w:val="000000"/>
                                <w:spacing w:val="-6"/>
                                <w:sz w:val="17"/>
                              </w:rPr>
                              <w:t> </w:t>
                            </w:r>
                            <w:r>
                              <w:rPr>
                                <w:rFonts w:ascii="Courier New"/>
                                <w:color w:val="000000"/>
                                <w:sz w:val="17"/>
                              </w:rPr>
                              <w:t>to</w:t>
                            </w:r>
                            <w:r>
                              <w:rPr>
                                <w:rFonts w:ascii="Courier New"/>
                                <w:color w:val="000000"/>
                                <w:spacing w:val="-6"/>
                                <w:sz w:val="17"/>
                              </w:rPr>
                              <w:t> </w:t>
                            </w:r>
                            <w:r>
                              <w:rPr>
                                <w:rFonts w:ascii="Courier New"/>
                                <w:color w:val="000000"/>
                                <w:sz w:val="17"/>
                              </w:rPr>
                              <w:t>illustrate</w:t>
                            </w:r>
                            <w:r>
                              <w:rPr>
                                <w:rFonts w:ascii="Courier New"/>
                                <w:color w:val="000000"/>
                                <w:spacing w:val="-6"/>
                                <w:sz w:val="17"/>
                              </w:rPr>
                              <w:t> </w:t>
                            </w:r>
                            <w:r>
                              <w:rPr>
                                <w:rFonts w:ascii="Courier New"/>
                                <w:color w:val="000000"/>
                                <w:sz w:val="17"/>
                              </w:rPr>
                              <w:t>the</w:t>
                            </w:r>
                            <w:r>
                              <w:rPr>
                                <w:rFonts w:ascii="Courier New"/>
                                <w:color w:val="000000"/>
                                <w:spacing w:val="-6"/>
                                <w:sz w:val="17"/>
                              </w:rPr>
                              <w:t> </w:t>
                            </w:r>
                            <w:r>
                              <w:rPr>
                                <w:rFonts w:ascii="Courier New"/>
                                <w:color w:val="000000"/>
                                <w:spacing w:val="-2"/>
                                <w:sz w:val="17"/>
                              </w:rPr>
                              <w:t>concept</w:t>
                            </w:r>
                          </w:p>
                          <w:p>
                            <w:pPr>
                              <w:spacing w:line="268" w:lineRule="auto" w:before="22"/>
                              <w:ind w:left="239" w:right="1089"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of</w:t>
                            </w:r>
                            <w:r>
                              <w:rPr>
                                <w:rFonts w:ascii="Courier New"/>
                                <w:color w:val="000000"/>
                                <w:spacing w:val="-7"/>
                                <w:sz w:val="17"/>
                              </w:rPr>
                              <w:t> </w:t>
                            </w:r>
                            <w:r>
                              <w:rPr>
                                <w:rFonts w:ascii="Courier New"/>
                                <w:color w:val="000000"/>
                                <w:sz w:val="17"/>
                              </w:rPr>
                              <w:t>comparison</w:t>
                            </w:r>
                            <w:r>
                              <w:rPr>
                                <w:rFonts w:ascii="Courier New"/>
                                <w:color w:val="000000"/>
                                <w:spacing w:val="-7"/>
                                <w:sz w:val="17"/>
                              </w:rPr>
                              <w:t> </w:t>
                            </w:r>
                            <w:r>
                              <w:rPr>
                                <w:rFonts w:ascii="Courier New"/>
                                <w:color w:val="000000"/>
                                <w:sz w:val="17"/>
                              </w:rPr>
                              <w:t>operator</w:t>
                            </w:r>
                            <w:r>
                              <w:rPr>
                                <w:rFonts w:ascii="Courier New"/>
                                <w:color w:val="000000"/>
                                <w:spacing w:val="-7"/>
                                <w:sz w:val="17"/>
                              </w:rPr>
                              <w:t> </w:t>
                            </w:r>
                            <w:r>
                              <w:rPr>
                                <w:rFonts w:ascii="Courier New"/>
                                <w:color w:val="000000"/>
                                <w:sz w:val="17"/>
                              </w:rPr>
                              <w:t>with</w:t>
                            </w:r>
                            <w:r>
                              <w:rPr>
                                <w:rFonts w:ascii="Courier New"/>
                                <w:color w:val="000000"/>
                                <w:spacing w:val="-7"/>
                                <w:sz w:val="17"/>
                              </w:rPr>
                              <w:t> </w:t>
                            </w:r>
                            <w:r>
                              <w:rPr>
                                <w:rFonts w:ascii="Courier New"/>
                                <w:color w:val="000000"/>
                                <w:sz w:val="17"/>
                              </w:rPr>
                              <w:t>the</w:t>
                            </w:r>
                            <w:r>
                              <w:rPr>
                                <w:rFonts w:ascii="Courier New"/>
                                <w:color w:val="000000"/>
                                <w:spacing w:val="-7"/>
                                <w:sz w:val="17"/>
                              </w:rPr>
                              <w:t> </w:t>
                            </w:r>
                            <w:r>
                              <w:rPr>
                                <w:rFonts w:ascii="Courier New"/>
                                <w:color w:val="000000"/>
                                <w:sz w:val="17"/>
                              </w:rPr>
                              <w:t>string</w:t>
                            </w:r>
                            <w:r>
                              <w:rPr>
                                <w:rFonts w:ascii="Courier New"/>
                                <w:color w:val="000000"/>
                                <w:sz w:val="17"/>
                              </w:rPr>
                              <w:t>s</w:t>
                            </w:r>
                            <w:r>
                              <w:rPr>
                                <w:rFonts w:ascii="Courier New"/>
                                <w:color w:val="000000"/>
                                <w:sz w:val="17"/>
                              </w:rPr>
                              <w:t> package main</w:t>
                            </w:r>
                          </w:p>
                          <w:p>
                            <w:pPr>
                              <w:pStyle w:val="BodyText"/>
                              <w:spacing w:before="20"/>
                              <w:rPr>
                                <w:rFonts w:ascii="Courier New"/>
                                <w:color w:val="000000"/>
                                <w:sz w:val="17"/>
                              </w:rPr>
                            </w:pPr>
                          </w:p>
                          <w:p>
                            <w:pPr>
                              <w:spacing w:before="0"/>
                              <w:ind w:left="239"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2"/>
                                <w:sz w:val="17"/>
                              </w:rPr>
                              <w:t>"fmt"</w:t>
                            </w:r>
                          </w:p>
                          <w:p>
                            <w:pPr>
                              <w:pStyle w:val="BodyText"/>
                              <w:spacing w:before="44"/>
                              <w:rPr>
                                <w:rFonts w:ascii="Courier New"/>
                                <w:color w:val="000000"/>
                                <w:sz w:val="17"/>
                              </w:rPr>
                            </w:pPr>
                          </w:p>
                          <w:p>
                            <w:pPr>
                              <w:spacing w:line="268" w:lineRule="auto" w:before="0"/>
                              <w:ind w:left="239" w:right="4237" w:firstLine="0"/>
                              <w:jc w:val="left"/>
                              <w:rPr>
                                <w:rFonts w:ascii="Courier New"/>
                                <w:color w:val="000000"/>
                                <w:sz w:val="17"/>
                              </w:rPr>
                            </w:pPr>
                            <w:r>
                              <w:rPr>
                                <w:rFonts w:ascii="Courier New"/>
                                <w:color w:val="000000"/>
                                <w:sz w:val="17"/>
                              </w:rPr>
                              <w:t>//</w:t>
                            </w:r>
                            <w:r>
                              <w:rPr>
                                <w:rFonts w:ascii="Courier New"/>
                                <w:color w:val="000000"/>
                                <w:spacing w:val="-26"/>
                                <w:sz w:val="17"/>
                              </w:rPr>
                              <w:t> </w:t>
                            </w:r>
                            <w:r>
                              <w:rPr>
                                <w:rFonts w:ascii="Courier New"/>
                                <w:color w:val="000000"/>
                                <w:sz w:val="17"/>
                              </w:rPr>
                              <w:t>Main-</w:t>
                            </w:r>
                            <w:r>
                              <w:rPr>
                                <w:rFonts w:ascii="Courier New"/>
                                <w:color w:val="000000"/>
                                <w:sz w:val="17"/>
                              </w:rPr>
                              <w:t>functio</w:t>
                            </w:r>
                            <w:r>
                              <w:rPr>
                                <w:rFonts w:ascii="Courier New"/>
                                <w:color w:val="000000"/>
                                <w:sz w:val="17"/>
                              </w:rPr>
                              <w:t>n</w:t>
                            </w:r>
                            <w:r>
                              <w:rPr>
                                <w:rFonts w:ascii="Courier New"/>
                                <w:color w:val="000000"/>
                                <w:sz w:val="17"/>
                              </w:rPr>
                              <w:t> func main() {</w:t>
                            </w:r>
                          </w:p>
                        </w:txbxContent>
                      </wps:txbx>
                      <wps:bodyPr wrap="square" lIns="0" tIns="0" rIns="0" bIns="0" rtlCol="0">
                        <a:noAutofit/>
                      </wps:bodyPr>
                    </wps:wsp>
                  </a:graphicData>
                </a:graphic>
              </wp:anchor>
            </w:drawing>
          </mc:Choice>
          <mc:Fallback>
            <w:pict>
              <v:shape style="position:absolute;margin-left:70.5pt;margin-top:15.250004pt;width:313.25pt;height:104.5pt;mso-position-horizontal-relative:page;mso-position-vertical-relative:paragraph;z-index:-15581184;mso-wrap-distance-left:0;mso-wrap-distance-right:0" type="#_x0000_t202" id="docshape301" filled="true" fillcolor="#ebebec" stroked="false">
                <v:textbox inset="0,0,0,0">
                  <w:txbxContent>
                    <w:p>
                      <w:pPr>
                        <w:spacing w:before="205"/>
                        <w:ind w:left="239"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program</w:t>
                      </w:r>
                      <w:r>
                        <w:rPr>
                          <w:rFonts w:ascii="Courier New"/>
                          <w:color w:val="000000"/>
                          <w:spacing w:val="-6"/>
                          <w:sz w:val="17"/>
                        </w:rPr>
                        <w:t> </w:t>
                      </w:r>
                      <w:r>
                        <w:rPr>
                          <w:rFonts w:ascii="Courier New"/>
                          <w:color w:val="000000"/>
                          <w:sz w:val="17"/>
                        </w:rPr>
                        <w:t>to</w:t>
                      </w:r>
                      <w:r>
                        <w:rPr>
                          <w:rFonts w:ascii="Courier New"/>
                          <w:color w:val="000000"/>
                          <w:spacing w:val="-6"/>
                          <w:sz w:val="17"/>
                        </w:rPr>
                        <w:t> </w:t>
                      </w:r>
                      <w:r>
                        <w:rPr>
                          <w:rFonts w:ascii="Courier New"/>
                          <w:color w:val="000000"/>
                          <w:sz w:val="17"/>
                        </w:rPr>
                        <w:t>illustrate</w:t>
                      </w:r>
                      <w:r>
                        <w:rPr>
                          <w:rFonts w:ascii="Courier New"/>
                          <w:color w:val="000000"/>
                          <w:spacing w:val="-6"/>
                          <w:sz w:val="17"/>
                        </w:rPr>
                        <w:t> </w:t>
                      </w:r>
                      <w:r>
                        <w:rPr>
                          <w:rFonts w:ascii="Courier New"/>
                          <w:color w:val="000000"/>
                          <w:sz w:val="17"/>
                        </w:rPr>
                        <w:t>the</w:t>
                      </w:r>
                      <w:r>
                        <w:rPr>
                          <w:rFonts w:ascii="Courier New"/>
                          <w:color w:val="000000"/>
                          <w:spacing w:val="-6"/>
                          <w:sz w:val="17"/>
                        </w:rPr>
                        <w:t> </w:t>
                      </w:r>
                      <w:r>
                        <w:rPr>
                          <w:rFonts w:ascii="Courier New"/>
                          <w:color w:val="000000"/>
                          <w:spacing w:val="-2"/>
                          <w:sz w:val="17"/>
                        </w:rPr>
                        <w:t>concept</w:t>
                      </w:r>
                    </w:p>
                    <w:p>
                      <w:pPr>
                        <w:spacing w:line="268" w:lineRule="auto" w:before="22"/>
                        <w:ind w:left="239" w:right="1089"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of</w:t>
                      </w:r>
                      <w:r>
                        <w:rPr>
                          <w:rFonts w:ascii="Courier New"/>
                          <w:color w:val="000000"/>
                          <w:spacing w:val="-7"/>
                          <w:sz w:val="17"/>
                        </w:rPr>
                        <w:t> </w:t>
                      </w:r>
                      <w:r>
                        <w:rPr>
                          <w:rFonts w:ascii="Courier New"/>
                          <w:color w:val="000000"/>
                          <w:sz w:val="17"/>
                        </w:rPr>
                        <w:t>comparison</w:t>
                      </w:r>
                      <w:r>
                        <w:rPr>
                          <w:rFonts w:ascii="Courier New"/>
                          <w:color w:val="000000"/>
                          <w:spacing w:val="-7"/>
                          <w:sz w:val="17"/>
                        </w:rPr>
                        <w:t> </w:t>
                      </w:r>
                      <w:r>
                        <w:rPr>
                          <w:rFonts w:ascii="Courier New"/>
                          <w:color w:val="000000"/>
                          <w:sz w:val="17"/>
                        </w:rPr>
                        <w:t>operator</w:t>
                      </w:r>
                      <w:r>
                        <w:rPr>
                          <w:rFonts w:ascii="Courier New"/>
                          <w:color w:val="000000"/>
                          <w:spacing w:val="-7"/>
                          <w:sz w:val="17"/>
                        </w:rPr>
                        <w:t> </w:t>
                      </w:r>
                      <w:r>
                        <w:rPr>
                          <w:rFonts w:ascii="Courier New"/>
                          <w:color w:val="000000"/>
                          <w:sz w:val="17"/>
                        </w:rPr>
                        <w:t>with</w:t>
                      </w:r>
                      <w:r>
                        <w:rPr>
                          <w:rFonts w:ascii="Courier New"/>
                          <w:color w:val="000000"/>
                          <w:spacing w:val="-7"/>
                          <w:sz w:val="17"/>
                        </w:rPr>
                        <w:t> </w:t>
                      </w:r>
                      <w:r>
                        <w:rPr>
                          <w:rFonts w:ascii="Courier New"/>
                          <w:color w:val="000000"/>
                          <w:sz w:val="17"/>
                        </w:rPr>
                        <w:t>the</w:t>
                      </w:r>
                      <w:r>
                        <w:rPr>
                          <w:rFonts w:ascii="Courier New"/>
                          <w:color w:val="000000"/>
                          <w:spacing w:val="-7"/>
                          <w:sz w:val="17"/>
                        </w:rPr>
                        <w:t> </w:t>
                      </w:r>
                      <w:r>
                        <w:rPr>
                          <w:rFonts w:ascii="Courier New"/>
                          <w:color w:val="000000"/>
                          <w:sz w:val="17"/>
                        </w:rPr>
                        <w:t>string</w:t>
                      </w:r>
                      <w:r>
                        <w:rPr>
                          <w:rFonts w:ascii="Courier New"/>
                          <w:color w:val="000000"/>
                          <w:sz w:val="17"/>
                        </w:rPr>
                        <w:t>s</w:t>
                      </w:r>
                      <w:r>
                        <w:rPr>
                          <w:rFonts w:ascii="Courier New"/>
                          <w:color w:val="000000"/>
                          <w:sz w:val="17"/>
                        </w:rPr>
                        <w:t> package main</w:t>
                      </w:r>
                    </w:p>
                    <w:p>
                      <w:pPr>
                        <w:pStyle w:val="BodyText"/>
                        <w:spacing w:before="20"/>
                        <w:rPr>
                          <w:rFonts w:ascii="Courier New"/>
                          <w:color w:val="000000"/>
                          <w:sz w:val="17"/>
                        </w:rPr>
                      </w:pPr>
                    </w:p>
                    <w:p>
                      <w:pPr>
                        <w:spacing w:before="0"/>
                        <w:ind w:left="239"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2"/>
                          <w:sz w:val="17"/>
                        </w:rPr>
                        <w:t>"fmt"</w:t>
                      </w:r>
                    </w:p>
                    <w:p>
                      <w:pPr>
                        <w:pStyle w:val="BodyText"/>
                        <w:spacing w:before="44"/>
                        <w:rPr>
                          <w:rFonts w:ascii="Courier New"/>
                          <w:color w:val="000000"/>
                          <w:sz w:val="17"/>
                        </w:rPr>
                      </w:pPr>
                    </w:p>
                    <w:p>
                      <w:pPr>
                        <w:spacing w:line="268" w:lineRule="auto" w:before="0"/>
                        <w:ind w:left="239" w:right="4237" w:firstLine="0"/>
                        <w:jc w:val="left"/>
                        <w:rPr>
                          <w:rFonts w:ascii="Courier New"/>
                          <w:color w:val="000000"/>
                          <w:sz w:val="17"/>
                        </w:rPr>
                      </w:pPr>
                      <w:r>
                        <w:rPr>
                          <w:rFonts w:ascii="Courier New"/>
                          <w:color w:val="000000"/>
                          <w:sz w:val="17"/>
                        </w:rPr>
                        <w:t>//</w:t>
                      </w:r>
                      <w:r>
                        <w:rPr>
                          <w:rFonts w:ascii="Courier New"/>
                          <w:color w:val="000000"/>
                          <w:spacing w:val="-26"/>
                          <w:sz w:val="17"/>
                        </w:rPr>
                        <w:t> </w:t>
                      </w:r>
                      <w:r>
                        <w:rPr>
                          <w:rFonts w:ascii="Courier New"/>
                          <w:color w:val="000000"/>
                          <w:sz w:val="17"/>
                        </w:rPr>
                        <w:t>Main-</w:t>
                      </w:r>
                      <w:r>
                        <w:rPr>
                          <w:rFonts w:ascii="Courier New"/>
                          <w:color w:val="000000"/>
                          <w:sz w:val="17"/>
                        </w:rPr>
                        <w:t>functio</w:t>
                      </w:r>
                      <w:r>
                        <w:rPr>
                          <w:rFonts w:ascii="Courier New"/>
                          <w:color w:val="000000"/>
                          <w:sz w:val="17"/>
                        </w:rPr>
                        <w:t>n</w:t>
                      </w:r>
                      <w:r>
                        <w:rPr>
                          <w:rFonts w:ascii="Courier New"/>
                          <w:color w:val="000000"/>
                          <w:sz w:val="17"/>
                        </w:rPr>
                        <w:t> func main() {</w:t>
                      </w:r>
                    </w:p>
                  </w:txbxContent>
                </v:textbox>
                <v:fill type="solid"/>
                <w10:wrap type="topAndBottom"/>
              </v:shape>
            </w:pict>
          </mc:Fallback>
        </mc:AlternateContent>
      </w:r>
    </w:p>
    <w:p>
      <w:pPr>
        <w:pStyle w:val="BodyText"/>
        <w:spacing w:after="0"/>
        <w:rPr>
          <w:b/>
          <w:sz w:val="20"/>
        </w:rPr>
        <w:sectPr>
          <w:pgSz w:w="8850" w:h="13270"/>
          <w:pgMar w:header="682" w:footer="0" w:top="920" w:bottom="280" w:left="992" w:right="992"/>
        </w:sectPr>
      </w:pPr>
    </w:p>
    <w:p>
      <w:pPr>
        <w:pStyle w:val="BodyText"/>
        <w:spacing w:before="129"/>
        <w:rPr>
          <w:b/>
          <w:sz w:val="20"/>
        </w:rPr>
      </w:pPr>
    </w:p>
    <w:p>
      <w:pPr>
        <w:pStyle w:val="BodyText"/>
        <w:ind w:left="418"/>
        <w:rPr>
          <w:sz w:val="20"/>
        </w:rPr>
      </w:pPr>
      <w:bookmarkStart w:name="_bookmark487" w:id="779"/>
      <w:bookmarkEnd w:id="779"/>
      <w:r>
        <w:rPr/>
      </w:r>
      <w:r>
        <w:rPr>
          <w:sz w:val="20"/>
        </w:rPr>
        <mc:AlternateContent>
          <mc:Choice Requires="wps">
            <w:drawing>
              <wp:inline distT="0" distB="0" distL="0" distR="0">
                <wp:extent cx="3978275" cy="4054475"/>
                <wp:effectExtent l="0" t="0" r="0" b="0"/>
                <wp:docPr id="333" name="Textbox 333"/>
                <wp:cNvGraphicFramePr>
                  <a:graphicFrameLocks/>
                </wp:cNvGraphicFramePr>
                <a:graphic>
                  <a:graphicData uri="http://schemas.microsoft.com/office/word/2010/wordprocessingShape">
                    <wps:wsp>
                      <wps:cNvPr id="333" name="Textbox 333"/>
                      <wps:cNvSpPr txBox="1"/>
                      <wps:spPr>
                        <a:xfrm>
                          <a:off x="0" y="0"/>
                          <a:ext cx="3978275" cy="4054475"/>
                        </a:xfrm>
                        <a:prstGeom prst="rect">
                          <a:avLst/>
                        </a:prstGeom>
                        <a:solidFill>
                          <a:srgbClr val="EBEBEC"/>
                        </a:solidFill>
                      </wps:spPr>
                      <wps:txbx>
                        <w:txbxContent>
                          <w:p>
                            <w:pPr>
                              <w:spacing w:before="205"/>
                              <w:ind w:left="647" w:right="0" w:firstLine="0"/>
                              <w:jc w:val="left"/>
                              <w:rPr>
                                <w:rFonts w:ascii="Courier New"/>
                                <w:color w:val="000000"/>
                                <w:sz w:val="17"/>
                              </w:rPr>
                            </w:pPr>
                            <w:r>
                              <w:rPr>
                                <w:rFonts w:ascii="Courier New"/>
                                <w:color w:val="000000"/>
                                <w:sz w:val="17"/>
                              </w:rPr>
                              <w:t>//</w:t>
                            </w:r>
                            <w:r>
                              <w:rPr>
                                <w:rFonts w:ascii="Courier New"/>
                                <w:color w:val="000000"/>
                                <w:spacing w:val="-9"/>
                                <w:sz w:val="17"/>
                              </w:rPr>
                              <w:t> </w:t>
                            </w:r>
                            <w:r>
                              <w:rPr>
                                <w:rFonts w:ascii="Courier New"/>
                                <w:color w:val="000000"/>
                                <w:sz w:val="17"/>
                              </w:rPr>
                              <w:t>Creating,</w:t>
                            </w:r>
                            <w:r>
                              <w:rPr>
                                <w:rFonts w:ascii="Courier New"/>
                                <w:color w:val="000000"/>
                                <w:spacing w:val="-7"/>
                                <w:sz w:val="17"/>
                              </w:rPr>
                              <w:t> </w:t>
                            </w:r>
                            <w:r>
                              <w:rPr>
                                <w:rFonts w:ascii="Courier New"/>
                                <w:color w:val="000000"/>
                                <w:spacing w:val="-2"/>
                                <w:sz w:val="17"/>
                              </w:rPr>
                              <w:t>initializing</w:t>
                            </w:r>
                          </w:p>
                          <w:p>
                            <w:pPr>
                              <w:spacing w:before="22"/>
                              <w:ind w:left="647"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slice</w:t>
                            </w:r>
                            <w:r>
                              <w:rPr>
                                <w:rFonts w:ascii="Courier New"/>
                                <w:color w:val="000000"/>
                                <w:spacing w:val="-5"/>
                                <w:sz w:val="17"/>
                              </w:rPr>
                              <w:t> </w:t>
                            </w:r>
                            <w:r>
                              <w:rPr>
                                <w:rFonts w:ascii="Courier New"/>
                                <w:color w:val="000000"/>
                                <w:sz w:val="17"/>
                              </w:rPr>
                              <w:t>of</w:t>
                            </w:r>
                            <w:r>
                              <w:rPr>
                                <w:rFonts w:ascii="Courier New"/>
                                <w:color w:val="000000"/>
                                <w:spacing w:val="-5"/>
                                <w:sz w:val="17"/>
                              </w:rPr>
                              <w:t> </w:t>
                            </w:r>
                            <w:r>
                              <w:rPr>
                                <w:rFonts w:ascii="Courier New"/>
                                <w:color w:val="000000"/>
                                <w:sz w:val="17"/>
                              </w:rPr>
                              <w:t>string</w:t>
                            </w:r>
                            <w:r>
                              <w:rPr>
                                <w:rFonts w:ascii="Courier New"/>
                                <w:color w:val="000000"/>
                                <w:spacing w:val="-5"/>
                                <w:sz w:val="17"/>
                              </w:rPr>
                              <w:t> </w:t>
                            </w:r>
                            <w:r>
                              <w:rPr>
                                <w:rFonts w:ascii="Courier New"/>
                                <w:color w:val="000000"/>
                                <w:spacing w:val="-2"/>
                                <w:sz w:val="17"/>
                              </w:rPr>
                              <w:t>using</w:t>
                            </w:r>
                          </w:p>
                          <w:p>
                            <w:pPr>
                              <w:spacing w:before="22"/>
                              <w:ind w:left="647"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the</w:t>
                            </w:r>
                            <w:r>
                              <w:rPr>
                                <w:rFonts w:ascii="Courier New"/>
                                <w:color w:val="000000"/>
                                <w:spacing w:val="-6"/>
                                <w:sz w:val="17"/>
                              </w:rPr>
                              <w:t> </w:t>
                            </w:r>
                            <w:r>
                              <w:rPr>
                                <w:rFonts w:ascii="Courier New"/>
                                <w:color w:val="000000"/>
                                <w:sz w:val="17"/>
                              </w:rPr>
                              <w:t>shorthand</w:t>
                            </w:r>
                            <w:r>
                              <w:rPr>
                                <w:rFonts w:ascii="Courier New"/>
                                <w:color w:val="000000"/>
                                <w:spacing w:val="-6"/>
                                <w:sz w:val="17"/>
                              </w:rPr>
                              <w:t> </w:t>
                            </w:r>
                            <w:r>
                              <w:rPr>
                                <w:rFonts w:ascii="Courier New"/>
                                <w:color w:val="000000"/>
                                <w:spacing w:val="-2"/>
                                <w:sz w:val="17"/>
                              </w:rPr>
                              <w:t>declaration</w:t>
                            </w:r>
                          </w:p>
                          <w:p>
                            <w:pPr>
                              <w:spacing w:before="22"/>
                              <w:ind w:left="647" w:right="0" w:firstLine="0"/>
                              <w:jc w:val="left"/>
                              <w:rPr>
                                <w:rFonts w:ascii="Courier New"/>
                                <w:color w:val="000000"/>
                                <w:sz w:val="17"/>
                              </w:rPr>
                            </w:pPr>
                            <w:r>
                              <w:rPr>
                                <w:rFonts w:ascii="Courier New"/>
                                <w:color w:val="000000"/>
                                <w:sz w:val="17"/>
                              </w:rPr>
                              <w:t>myslice</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[]string{"Peeks",</w:t>
                            </w:r>
                            <w:r>
                              <w:rPr>
                                <w:rFonts w:ascii="Courier New"/>
                                <w:color w:val="000000"/>
                                <w:spacing w:val="-10"/>
                                <w:sz w:val="17"/>
                              </w:rPr>
                              <w:t> </w:t>
                            </w:r>
                            <w:r>
                              <w:rPr>
                                <w:rFonts w:ascii="Courier New"/>
                                <w:color w:val="000000"/>
                                <w:spacing w:val="-2"/>
                                <w:sz w:val="17"/>
                              </w:rPr>
                              <w:t>"Peeks",</w:t>
                            </w:r>
                          </w:p>
                          <w:p>
                            <w:pPr>
                              <w:spacing w:line="535" w:lineRule="auto" w:before="22"/>
                              <w:ind w:left="647" w:right="1801" w:firstLine="1632"/>
                              <w:jc w:val="left"/>
                              <w:rPr>
                                <w:rFonts w:ascii="Courier New"/>
                                <w:color w:val="000000"/>
                                <w:sz w:val="17"/>
                              </w:rPr>
                            </w:pPr>
                            <w:r>
                              <w:rPr>
                                <w:rFonts w:ascii="Courier New"/>
                                <w:color w:val="000000"/>
                                <w:sz w:val="17"/>
                              </w:rPr>
                              <w:t>"pfp",</w:t>
                            </w:r>
                            <w:r>
                              <w:rPr>
                                <w:rFonts w:ascii="Courier New"/>
                                <w:color w:val="000000"/>
                                <w:spacing w:val="-19"/>
                                <w:sz w:val="17"/>
                              </w:rPr>
                              <w:t> </w:t>
                            </w:r>
                            <w:r>
                              <w:rPr>
                                <w:rFonts w:ascii="Courier New"/>
                                <w:color w:val="000000"/>
                                <w:sz w:val="17"/>
                              </w:rPr>
                              <w:t>"PFP",</w:t>
                            </w:r>
                            <w:r>
                              <w:rPr>
                                <w:rFonts w:ascii="Courier New"/>
                                <w:color w:val="000000"/>
                                <w:spacing w:val="-19"/>
                                <w:sz w:val="17"/>
                              </w:rPr>
                              <w:t> </w:t>
                            </w:r>
                            <w:r>
                              <w:rPr>
                                <w:rFonts w:ascii="Courier New"/>
                                <w:color w:val="000000"/>
                                <w:sz w:val="17"/>
                              </w:rPr>
                              <w:t>"for"</w:t>
                            </w:r>
                            <w:r>
                              <w:rPr>
                                <w:rFonts w:ascii="Courier New"/>
                                <w:color w:val="000000"/>
                                <w:sz w:val="17"/>
                              </w:rPr>
                              <w:t>}</w:t>
                            </w:r>
                            <w:r>
                              <w:rPr>
                                <w:rFonts w:ascii="Courier New"/>
                                <w:color w:val="000000"/>
                                <w:sz w:val="17"/>
                              </w:rPr>
                              <w:t> fmt.Println("Slice: ", myslice)</w:t>
                            </w:r>
                          </w:p>
                          <w:p>
                            <w:pPr>
                              <w:spacing w:line="268" w:lineRule="auto" w:before="0"/>
                              <w:ind w:left="647" w:right="2067" w:firstLine="0"/>
                              <w:jc w:val="left"/>
                              <w:rPr>
                                <w:rFonts w:ascii="Courier New"/>
                                <w:color w:val="000000"/>
                                <w:sz w:val="17"/>
                              </w:rPr>
                            </w:pPr>
                            <w:r>
                              <w:rPr>
                                <w:rFonts w:ascii="Courier New"/>
                                <w:color w:val="000000"/>
                                <w:sz w:val="17"/>
                              </w:rPr>
                              <w:t>// Using comparison </w:t>
                            </w:r>
                            <w:r>
                              <w:rPr>
                                <w:rFonts w:ascii="Courier New"/>
                                <w:color w:val="000000"/>
                                <w:sz w:val="17"/>
                              </w:rPr>
                              <w:t>operator</w:t>
                            </w:r>
                            <w:r>
                              <w:rPr>
                                <w:rFonts w:ascii="Courier New"/>
                                <w:color w:val="000000"/>
                                <w:sz w:val="17"/>
                              </w:rPr>
                              <w:t> result1 := "PFP" &gt; </w:t>
                            </w:r>
                            <w:r>
                              <w:rPr>
                                <w:rFonts w:ascii="Courier New"/>
                                <w:color w:val="000000"/>
                                <w:sz w:val="17"/>
                              </w:rPr>
                              <w:t>"Peeks"</w:t>
                            </w:r>
                            <w:r>
                              <w:rPr>
                                <w:rFonts w:ascii="Courier New"/>
                                <w:color w:val="000000"/>
                                <w:sz w:val="17"/>
                              </w:rPr>
                              <w:t> fmt.Println("Result</w:t>
                            </w:r>
                            <w:r>
                              <w:rPr>
                                <w:rFonts w:ascii="Courier New"/>
                                <w:color w:val="000000"/>
                                <w:spacing w:val="-13"/>
                                <w:sz w:val="17"/>
                              </w:rPr>
                              <w:t> </w:t>
                            </w:r>
                            <w:r>
                              <w:rPr>
                                <w:rFonts w:ascii="Courier New"/>
                                <w:color w:val="000000"/>
                                <w:sz w:val="17"/>
                              </w:rPr>
                              <w:t>1:</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result1)</w:t>
                            </w:r>
                          </w:p>
                          <w:p>
                            <w:pPr>
                              <w:pStyle w:val="BodyText"/>
                              <w:spacing w:before="20"/>
                              <w:rPr>
                                <w:rFonts w:ascii="Courier New"/>
                                <w:color w:val="000000"/>
                                <w:sz w:val="17"/>
                              </w:rPr>
                            </w:pPr>
                          </w:p>
                          <w:p>
                            <w:pPr>
                              <w:spacing w:line="266" w:lineRule="auto" w:before="0"/>
                              <w:ind w:left="647" w:right="1801" w:firstLine="0"/>
                              <w:jc w:val="left"/>
                              <w:rPr>
                                <w:rFonts w:ascii="Courier New"/>
                                <w:color w:val="000000"/>
                                <w:sz w:val="17"/>
                              </w:rPr>
                            </w:pPr>
                            <w:r>
                              <w:rPr>
                                <w:rFonts w:ascii="Courier New"/>
                                <w:color w:val="000000"/>
                                <w:sz w:val="17"/>
                              </w:rPr>
                              <w:t>result2 := "PFP" &lt; </w:t>
                            </w:r>
                            <w:r>
                              <w:rPr>
                                <w:rFonts w:ascii="Courier New"/>
                                <w:color w:val="000000"/>
                                <w:sz w:val="17"/>
                              </w:rPr>
                              <w:t>"Peeks"</w:t>
                            </w:r>
                            <w:r>
                              <w:rPr>
                                <w:rFonts w:ascii="Courier New"/>
                                <w:color w:val="000000"/>
                                <w:sz w:val="17"/>
                              </w:rPr>
                              <w:t> fmt.Println("Result</w:t>
                            </w:r>
                            <w:r>
                              <w:rPr>
                                <w:rFonts w:ascii="Courier New"/>
                                <w:color w:val="000000"/>
                                <w:spacing w:val="-13"/>
                                <w:sz w:val="17"/>
                              </w:rPr>
                              <w:t> </w:t>
                            </w:r>
                            <w:r>
                              <w:rPr>
                                <w:rFonts w:ascii="Courier New"/>
                                <w:color w:val="000000"/>
                                <w:sz w:val="17"/>
                              </w:rPr>
                              <w:t>2:</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result2)</w:t>
                            </w:r>
                          </w:p>
                          <w:p>
                            <w:pPr>
                              <w:pStyle w:val="BodyText"/>
                              <w:spacing w:before="24"/>
                              <w:rPr>
                                <w:rFonts w:ascii="Courier New"/>
                                <w:color w:val="000000"/>
                                <w:sz w:val="17"/>
                              </w:rPr>
                            </w:pPr>
                          </w:p>
                          <w:p>
                            <w:pPr>
                              <w:spacing w:line="268" w:lineRule="auto" w:before="0"/>
                              <w:ind w:left="647" w:right="1801" w:firstLine="0"/>
                              <w:jc w:val="left"/>
                              <w:rPr>
                                <w:rFonts w:ascii="Courier New"/>
                                <w:color w:val="000000"/>
                                <w:sz w:val="17"/>
                              </w:rPr>
                            </w:pPr>
                            <w:r>
                              <w:rPr>
                                <w:rFonts w:ascii="Courier New"/>
                                <w:color w:val="000000"/>
                                <w:sz w:val="17"/>
                              </w:rPr>
                              <w:t>result3 := "Peeks" &gt;= </w:t>
                            </w:r>
                            <w:r>
                              <w:rPr>
                                <w:rFonts w:ascii="Courier New"/>
                                <w:color w:val="000000"/>
                                <w:sz w:val="17"/>
                              </w:rPr>
                              <w:t>"for"</w:t>
                            </w:r>
                            <w:r>
                              <w:rPr>
                                <w:rFonts w:ascii="Courier New"/>
                                <w:color w:val="000000"/>
                                <w:sz w:val="17"/>
                              </w:rPr>
                              <w:t> fmt.Println("Result</w:t>
                            </w:r>
                            <w:r>
                              <w:rPr>
                                <w:rFonts w:ascii="Courier New"/>
                                <w:color w:val="000000"/>
                                <w:spacing w:val="-13"/>
                                <w:sz w:val="17"/>
                              </w:rPr>
                              <w:t> </w:t>
                            </w:r>
                            <w:r>
                              <w:rPr>
                                <w:rFonts w:ascii="Courier New"/>
                                <w:color w:val="000000"/>
                                <w:sz w:val="17"/>
                              </w:rPr>
                              <w:t>3:</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result3)</w:t>
                            </w:r>
                          </w:p>
                          <w:p>
                            <w:pPr>
                              <w:pStyle w:val="BodyText"/>
                              <w:spacing w:before="20"/>
                              <w:rPr>
                                <w:rFonts w:ascii="Courier New"/>
                                <w:color w:val="000000"/>
                                <w:sz w:val="17"/>
                              </w:rPr>
                            </w:pPr>
                          </w:p>
                          <w:p>
                            <w:pPr>
                              <w:spacing w:line="266" w:lineRule="auto" w:before="0"/>
                              <w:ind w:left="647" w:right="1801" w:firstLine="0"/>
                              <w:jc w:val="left"/>
                              <w:rPr>
                                <w:rFonts w:ascii="Courier New"/>
                                <w:color w:val="000000"/>
                                <w:sz w:val="17"/>
                              </w:rPr>
                            </w:pPr>
                            <w:r>
                              <w:rPr>
                                <w:rFonts w:ascii="Courier New"/>
                                <w:color w:val="000000"/>
                                <w:sz w:val="17"/>
                              </w:rPr>
                              <w:t>result4 := "Peeks" &lt;= </w:t>
                            </w:r>
                            <w:r>
                              <w:rPr>
                                <w:rFonts w:ascii="Courier New"/>
                                <w:color w:val="000000"/>
                                <w:sz w:val="17"/>
                              </w:rPr>
                              <w:t>"for"</w:t>
                            </w:r>
                            <w:r>
                              <w:rPr>
                                <w:rFonts w:ascii="Courier New"/>
                                <w:color w:val="000000"/>
                                <w:sz w:val="17"/>
                              </w:rPr>
                              <w:t> fmt.Println("Result</w:t>
                            </w:r>
                            <w:r>
                              <w:rPr>
                                <w:rFonts w:ascii="Courier New"/>
                                <w:color w:val="000000"/>
                                <w:spacing w:val="-13"/>
                                <w:sz w:val="17"/>
                              </w:rPr>
                              <w:t> </w:t>
                            </w:r>
                            <w:r>
                              <w:rPr>
                                <w:rFonts w:ascii="Courier New"/>
                                <w:color w:val="000000"/>
                                <w:sz w:val="17"/>
                              </w:rPr>
                              <w:t>4:</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result4)</w:t>
                            </w:r>
                          </w:p>
                          <w:p>
                            <w:pPr>
                              <w:pStyle w:val="BodyText"/>
                              <w:spacing w:before="24"/>
                              <w:rPr>
                                <w:rFonts w:ascii="Courier New"/>
                                <w:color w:val="000000"/>
                                <w:sz w:val="17"/>
                              </w:rPr>
                            </w:pPr>
                          </w:p>
                          <w:p>
                            <w:pPr>
                              <w:spacing w:line="268" w:lineRule="auto" w:before="0"/>
                              <w:ind w:left="647" w:right="1801" w:firstLine="0"/>
                              <w:jc w:val="left"/>
                              <w:rPr>
                                <w:rFonts w:ascii="Courier New"/>
                                <w:color w:val="000000"/>
                                <w:sz w:val="17"/>
                              </w:rPr>
                            </w:pPr>
                            <w:r>
                              <w:rPr>
                                <w:rFonts w:ascii="Courier New"/>
                                <w:color w:val="000000"/>
                                <w:sz w:val="17"/>
                              </w:rPr>
                              <w:t>result5 := "Peeks" == </w:t>
                            </w:r>
                            <w:r>
                              <w:rPr>
                                <w:rFonts w:ascii="Courier New"/>
                                <w:color w:val="000000"/>
                                <w:sz w:val="17"/>
                              </w:rPr>
                              <w:t>"Peeks"</w:t>
                            </w:r>
                            <w:r>
                              <w:rPr>
                                <w:rFonts w:ascii="Courier New"/>
                                <w:color w:val="000000"/>
                                <w:sz w:val="17"/>
                              </w:rPr>
                              <w:t> fmt.Println("Result</w:t>
                            </w:r>
                            <w:r>
                              <w:rPr>
                                <w:rFonts w:ascii="Courier New"/>
                                <w:color w:val="000000"/>
                                <w:spacing w:val="-13"/>
                                <w:sz w:val="17"/>
                              </w:rPr>
                              <w:t> </w:t>
                            </w:r>
                            <w:r>
                              <w:rPr>
                                <w:rFonts w:ascii="Courier New"/>
                                <w:color w:val="000000"/>
                                <w:sz w:val="17"/>
                              </w:rPr>
                              <w:t>5:</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result5)</w:t>
                            </w:r>
                          </w:p>
                          <w:p>
                            <w:pPr>
                              <w:pStyle w:val="BodyText"/>
                              <w:spacing w:before="20"/>
                              <w:rPr>
                                <w:rFonts w:ascii="Courier New"/>
                                <w:color w:val="000000"/>
                                <w:sz w:val="17"/>
                              </w:rPr>
                            </w:pPr>
                          </w:p>
                          <w:p>
                            <w:pPr>
                              <w:spacing w:line="268" w:lineRule="auto" w:before="0"/>
                              <w:ind w:left="647" w:right="1801" w:firstLine="0"/>
                              <w:jc w:val="left"/>
                              <w:rPr>
                                <w:rFonts w:ascii="Courier New"/>
                                <w:color w:val="000000"/>
                                <w:sz w:val="17"/>
                              </w:rPr>
                            </w:pPr>
                            <w:r>
                              <w:rPr>
                                <w:rFonts w:ascii="Courier New"/>
                                <w:color w:val="000000"/>
                                <w:sz w:val="17"/>
                              </w:rPr>
                              <w:t>result6 := "Peeks" != </w:t>
                            </w:r>
                            <w:r>
                              <w:rPr>
                                <w:rFonts w:ascii="Courier New"/>
                                <w:color w:val="000000"/>
                                <w:sz w:val="17"/>
                              </w:rPr>
                              <w:t>"for"</w:t>
                            </w:r>
                            <w:r>
                              <w:rPr>
                                <w:rFonts w:ascii="Courier New"/>
                                <w:color w:val="000000"/>
                                <w:sz w:val="17"/>
                              </w:rPr>
                              <w:t> fmt.Println("Result</w:t>
                            </w:r>
                            <w:r>
                              <w:rPr>
                                <w:rFonts w:ascii="Courier New"/>
                                <w:color w:val="000000"/>
                                <w:spacing w:val="-13"/>
                                <w:sz w:val="17"/>
                              </w:rPr>
                              <w:t> </w:t>
                            </w:r>
                            <w:r>
                              <w:rPr>
                                <w:rFonts w:ascii="Courier New"/>
                                <w:color w:val="000000"/>
                                <w:sz w:val="17"/>
                              </w:rPr>
                              <w:t>6:</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result6)</w:t>
                            </w:r>
                          </w:p>
                          <w:p>
                            <w:pPr>
                              <w:pStyle w:val="BodyText"/>
                              <w:spacing w:before="21"/>
                              <w:rPr>
                                <w:rFonts w:ascii="Courier New"/>
                                <w:color w:val="000000"/>
                                <w:sz w:val="17"/>
                              </w:rPr>
                            </w:pPr>
                          </w:p>
                          <w:p>
                            <w:pPr>
                              <w:spacing w:before="0"/>
                              <w:ind w:left="239"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13.25pt;height:319.25pt;mso-position-horizontal-relative:char;mso-position-vertical-relative:line" type="#_x0000_t202" id="docshape302" filled="true" fillcolor="#ebebec" stroked="false">
                <w10:anchorlock/>
                <v:textbox inset="0,0,0,0">
                  <w:txbxContent>
                    <w:p>
                      <w:pPr>
                        <w:spacing w:before="205"/>
                        <w:ind w:left="647" w:right="0" w:firstLine="0"/>
                        <w:jc w:val="left"/>
                        <w:rPr>
                          <w:rFonts w:ascii="Courier New"/>
                          <w:color w:val="000000"/>
                          <w:sz w:val="17"/>
                        </w:rPr>
                      </w:pPr>
                      <w:r>
                        <w:rPr>
                          <w:rFonts w:ascii="Courier New"/>
                          <w:color w:val="000000"/>
                          <w:sz w:val="17"/>
                        </w:rPr>
                        <w:t>//</w:t>
                      </w:r>
                      <w:r>
                        <w:rPr>
                          <w:rFonts w:ascii="Courier New"/>
                          <w:color w:val="000000"/>
                          <w:spacing w:val="-9"/>
                          <w:sz w:val="17"/>
                        </w:rPr>
                        <w:t> </w:t>
                      </w:r>
                      <w:r>
                        <w:rPr>
                          <w:rFonts w:ascii="Courier New"/>
                          <w:color w:val="000000"/>
                          <w:sz w:val="17"/>
                        </w:rPr>
                        <w:t>Creating,</w:t>
                      </w:r>
                      <w:r>
                        <w:rPr>
                          <w:rFonts w:ascii="Courier New"/>
                          <w:color w:val="000000"/>
                          <w:spacing w:val="-7"/>
                          <w:sz w:val="17"/>
                        </w:rPr>
                        <w:t> </w:t>
                      </w:r>
                      <w:r>
                        <w:rPr>
                          <w:rFonts w:ascii="Courier New"/>
                          <w:color w:val="000000"/>
                          <w:spacing w:val="-2"/>
                          <w:sz w:val="17"/>
                        </w:rPr>
                        <w:t>initializing</w:t>
                      </w:r>
                    </w:p>
                    <w:p>
                      <w:pPr>
                        <w:spacing w:before="22"/>
                        <w:ind w:left="647" w:right="0" w:firstLine="0"/>
                        <w:jc w:val="left"/>
                        <w:rPr>
                          <w:rFonts w:ascii="Courier New"/>
                          <w:color w:val="000000"/>
                          <w:sz w:val="17"/>
                        </w:rPr>
                      </w:pPr>
                      <w:r>
                        <w:rPr>
                          <w:rFonts w:ascii="Courier New"/>
                          <w:color w:val="000000"/>
                          <w:sz w:val="17"/>
                        </w:rPr>
                        <w:t>//</w:t>
                      </w:r>
                      <w:r>
                        <w:rPr>
                          <w:rFonts w:ascii="Courier New"/>
                          <w:color w:val="000000"/>
                          <w:spacing w:val="-5"/>
                          <w:sz w:val="17"/>
                        </w:rPr>
                        <w:t> </w:t>
                      </w:r>
                      <w:r>
                        <w:rPr>
                          <w:rFonts w:ascii="Courier New"/>
                          <w:color w:val="000000"/>
                          <w:sz w:val="17"/>
                        </w:rPr>
                        <w:t>slice</w:t>
                      </w:r>
                      <w:r>
                        <w:rPr>
                          <w:rFonts w:ascii="Courier New"/>
                          <w:color w:val="000000"/>
                          <w:spacing w:val="-5"/>
                          <w:sz w:val="17"/>
                        </w:rPr>
                        <w:t> </w:t>
                      </w:r>
                      <w:r>
                        <w:rPr>
                          <w:rFonts w:ascii="Courier New"/>
                          <w:color w:val="000000"/>
                          <w:sz w:val="17"/>
                        </w:rPr>
                        <w:t>of</w:t>
                      </w:r>
                      <w:r>
                        <w:rPr>
                          <w:rFonts w:ascii="Courier New"/>
                          <w:color w:val="000000"/>
                          <w:spacing w:val="-5"/>
                          <w:sz w:val="17"/>
                        </w:rPr>
                        <w:t> </w:t>
                      </w:r>
                      <w:r>
                        <w:rPr>
                          <w:rFonts w:ascii="Courier New"/>
                          <w:color w:val="000000"/>
                          <w:sz w:val="17"/>
                        </w:rPr>
                        <w:t>string</w:t>
                      </w:r>
                      <w:r>
                        <w:rPr>
                          <w:rFonts w:ascii="Courier New"/>
                          <w:color w:val="000000"/>
                          <w:spacing w:val="-5"/>
                          <w:sz w:val="17"/>
                        </w:rPr>
                        <w:t> </w:t>
                      </w:r>
                      <w:r>
                        <w:rPr>
                          <w:rFonts w:ascii="Courier New"/>
                          <w:color w:val="000000"/>
                          <w:spacing w:val="-2"/>
                          <w:sz w:val="17"/>
                        </w:rPr>
                        <w:t>using</w:t>
                      </w:r>
                    </w:p>
                    <w:p>
                      <w:pPr>
                        <w:spacing w:before="22"/>
                        <w:ind w:left="647"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the</w:t>
                      </w:r>
                      <w:r>
                        <w:rPr>
                          <w:rFonts w:ascii="Courier New"/>
                          <w:color w:val="000000"/>
                          <w:spacing w:val="-6"/>
                          <w:sz w:val="17"/>
                        </w:rPr>
                        <w:t> </w:t>
                      </w:r>
                      <w:r>
                        <w:rPr>
                          <w:rFonts w:ascii="Courier New"/>
                          <w:color w:val="000000"/>
                          <w:sz w:val="17"/>
                        </w:rPr>
                        <w:t>shorthand</w:t>
                      </w:r>
                      <w:r>
                        <w:rPr>
                          <w:rFonts w:ascii="Courier New"/>
                          <w:color w:val="000000"/>
                          <w:spacing w:val="-6"/>
                          <w:sz w:val="17"/>
                        </w:rPr>
                        <w:t> </w:t>
                      </w:r>
                      <w:r>
                        <w:rPr>
                          <w:rFonts w:ascii="Courier New"/>
                          <w:color w:val="000000"/>
                          <w:spacing w:val="-2"/>
                          <w:sz w:val="17"/>
                        </w:rPr>
                        <w:t>declaration</w:t>
                      </w:r>
                    </w:p>
                    <w:p>
                      <w:pPr>
                        <w:spacing w:before="22"/>
                        <w:ind w:left="647" w:right="0" w:firstLine="0"/>
                        <w:jc w:val="left"/>
                        <w:rPr>
                          <w:rFonts w:ascii="Courier New"/>
                          <w:color w:val="000000"/>
                          <w:sz w:val="17"/>
                        </w:rPr>
                      </w:pPr>
                      <w:r>
                        <w:rPr>
                          <w:rFonts w:ascii="Courier New"/>
                          <w:color w:val="000000"/>
                          <w:sz w:val="17"/>
                        </w:rPr>
                        <w:t>myslice</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[]string{"Peeks",</w:t>
                      </w:r>
                      <w:r>
                        <w:rPr>
                          <w:rFonts w:ascii="Courier New"/>
                          <w:color w:val="000000"/>
                          <w:spacing w:val="-10"/>
                          <w:sz w:val="17"/>
                        </w:rPr>
                        <w:t> </w:t>
                      </w:r>
                      <w:r>
                        <w:rPr>
                          <w:rFonts w:ascii="Courier New"/>
                          <w:color w:val="000000"/>
                          <w:spacing w:val="-2"/>
                          <w:sz w:val="17"/>
                        </w:rPr>
                        <w:t>"Peeks",</w:t>
                      </w:r>
                    </w:p>
                    <w:p>
                      <w:pPr>
                        <w:spacing w:line="535" w:lineRule="auto" w:before="22"/>
                        <w:ind w:left="647" w:right="1801" w:firstLine="1632"/>
                        <w:jc w:val="left"/>
                        <w:rPr>
                          <w:rFonts w:ascii="Courier New"/>
                          <w:color w:val="000000"/>
                          <w:sz w:val="17"/>
                        </w:rPr>
                      </w:pPr>
                      <w:r>
                        <w:rPr>
                          <w:rFonts w:ascii="Courier New"/>
                          <w:color w:val="000000"/>
                          <w:sz w:val="17"/>
                        </w:rPr>
                        <w:t>"pfp",</w:t>
                      </w:r>
                      <w:r>
                        <w:rPr>
                          <w:rFonts w:ascii="Courier New"/>
                          <w:color w:val="000000"/>
                          <w:spacing w:val="-19"/>
                          <w:sz w:val="17"/>
                        </w:rPr>
                        <w:t> </w:t>
                      </w:r>
                      <w:r>
                        <w:rPr>
                          <w:rFonts w:ascii="Courier New"/>
                          <w:color w:val="000000"/>
                          <w:sz w:val="17"/>
                        </w:rPr>
                        <w:t>"PFP",</w:t>
                      </w:r>
                      <w:r>
                        <w:rPr>
                          <w:rFonts w:ascii="Courier New"/>
                          <w:color w:val="000000"/>
                          <w:spacing w:val="-19"/>
                          <w:sz w:val="17"/>
                        </w:rPr>
                        <w:t> </w:t>
                      </w:r>
                      <w:r>
                        <w:rPr>
                          <w:rFonts w:ascii="Courier New"/>
                          <w:color w:val="000000"/>
                          <w:sz w:val="17"/>
                        </w:rPr>
                        <w:t>"for"</w:t>
                      </w:r>
                      <w:r>
                        <w:rPr>
                          <w:rFonts w:ascii="Courier New"/>
                          <w:color w:val="000000"/>
                          <w:sz w:val="17"/>
                        </w:rPr>
                        <w:t>}</w:t>
                      </w:r>
                      <w:r>
                        <w:rPr>
                          <w:rFonts w:ascii="Courier New"/>
                          <w:color w:val="000000"/>
                          <w:sz w:val="17"/>
                        </w:rPr>
                        <w:t> fmt.Println("Slice: ", myslice)</w:t>
                      </w:r>
                    </w:p>
                    <w:p>
                      <w:pPr>
                        <w:spacing w:line="268" w:lineRule="auto" w:before="0"/>
                        <w:ind w:left="647" w:right="2067" w:firstLine="0"/>
                        <w:jc w:val="left"/>
                        <w:rPr>
                          <w:rFonts w:ascii="Courier New"/>
                          <w:color w:val="000000"/>
                          <w:sz w:val="17"/>
                        </w:rPr>
                      </w:pPr>
                      <w:r>
                        <w:rPr>
                          <w:rFonts w:ascii="Courier New"/>
                          <w:color w:val="000000"/>
                          <w:sz w:val="17"/>
                        </w:rPr>
                        <w:t>// Using comparison </w:t>
                      </w:r>
                      <w:r>
                        <w:rPr>
                          <w:rFonts w:ascii="Courier New"/>
                          <w:color w:val="000000"/>
                          <w:sz w:val="17"/>
                        </w:rPr>
                        <w:t>operator</w:t>
                      </w:r>
                      <w:r>
                        <w:rPr>
                          <w:rFonts w:ascii="Courier New"/>
                          <w:color w:val="000000"/>
                          <w:sz w:val="17"/>
                        </w:rPr>
                        <w:t> result1 := "PFP" &gt; </w:t>
                      </w:r>
                      <w:r>
                        <w:rPr>
                          <w:rFonts w:ascii="Courier New"/>
                          <w:color w:val="000000"/>
                          <w:sz w:val="17"/>
                        </w:rPr>
                        <w:t>"Peeks"</w:t>
                      </w:r>
                      <w:r>
                        <w:rPr>
                          <w:rFonts w:ascii="Courier New"/>
                          <w:color w:val="000000"/>
                          <w:sz w:val="17"/>
                        </w:rPr>
                        <w:t> fmt.Println("Result</w:t>
                      </w:r>
                      <w:r>
                        <w:rPr>
                          <w:rFonts w:ascii="Courier New"/>
                          <w:color w:val="000000"/>
                          <w:spacing w:val="-13"/>
                          <w:sz w:val="17"/>
                        </w:rPr>
                        <w:t> </w:t>
                      </w:r>
                      <w:r>
                        <w:rPr>
                          <w:rFonts w:ascii="Courier New"/>
                          <w:color w:val="000000"/>
                          <w:sz w:val="17"/>
                        </w:rPr>
                        <w:t>1:</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result1)</w:t>
                      </w:r>
                    </w:p>
                    <w:p>
                      <w:pPr>
                        <w:pStyle w:val="BodyText"/>
                        <w:spacing w:before="20"/>
                        <w:rPr>
                          <w:rFonts w:ascii="Courier New"/>
                          <w:color w:val="000000"/>
                          <w:sz w:val="17"/>
                        </w:rPr>
                      </w:pPr>
                    </w:p>
                    <w:p>
                      <w:pPr>
                        <w:spacing w:line="266" w:lineRule="auto" w:before="0"/>
                        <w:ind w:left="647" w:right="1801" w:firstLine="0"/>
                        <w:jc w:val="left"/>
                        <w:rPr>
                          <w:rFonts w:ascii="Courier New"/>
                          <w:color w:val="000000"/>
                          <w:sz w:val="17"/>
                        </w:rPr>
                      </w:pPr>
                      <w:r>
                        <w:rPr>
                          <w:rFonts w:ascii="Courier New"/>
                          <w:color w:val="000000"/>
                          <w:sz w:val="17"/>
                        </w:rPr>
                        <w:t>result2 := "PFP" &lt; </w:t>
                      </w:r>
                      <w:r>
                        <w:rPr>
                          <w:rFonts w:ascii="Courier New"/>
                          <w:color w:val="000000"/>
                          <w:sz w:val="17"/>
                        </w:rPr>
                        <w:t>"Peeks"</w:t>
                      </w:r>
                      <w:r>
                        <w:rPr>
                          <w:rFonts w:ascii="Courier New"/>
                          <w:color w:val="000000"/>
                          <w:sz w:val="17"/>
                        </w:rPr>
                        <w:t> fmt.Println("Result</w:t>
                      </w:r>
                      <w:r>
                        <w:rPr>
                          <w:rFonts w:ascii="Courier New"/>
                          <w:color w:val="000000"/>
                          <w:spacing w:val="-13"/>
                          <w:sz w:val="17"/>
                        </w:rPr>
                        <w:t> </w:t>
                      </w:r>
                      <w:r>
                        <w:rPr>
                          <w:rFonts w:ascii="Courier New"/>
                          <w:color w:val="000000"/>
                          <w:sz w:val="17"/>
                        </w:rPr>
                        <w:t>2:</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result2)</w:t>
                      </w:r>
                    </w:p>
                    <w:p>
                      <w:pPr>
                        <w:pStyle w:val="BodyText"/>
                        <w:spacing w:before="24"/>
                        <w:rPr>
                          <w:rFonts w:ascii="Courier New"/>
                          <w:color w:val="000000"/>
                          <w:sz w:val="17"/>
                        </w:rPr>
                      </w:pPr>
                    </w:p>
                    <w:p>
                      <w:pPr>
                        <w:spacing w:line="268" w:lineRule="auto" w:before="0"/>
                        <w:ind w:left="647" w:right="1801" w:firstLine="0"/>
                        <w:jc w:val="left"/>
                        <w:rPr>
                          <w:rFonts w:ascii="Courier New"/>
                          <w:color w:val="000000"/>
                          <w:sz w:val="17"/>
                        </w:rPr>
                      </w:pPr>
                      <w:r>
                        <w:rPr>
                          <w:rFonts w:ascii="Courier New"/>
                          <w:color w:val="000000"/>
                          <w:sz w:val="17"/>
                        </w:rPr>
                        <w:t>result3 := "Peeks" &gt;= </w:t>
                      </w:r>
                      <w:r>
                        <w:rPr>
                          <w:rFonts w:ascii="Courier New"/>
                          <w:color w:val="000000"/>
                          <w:sz w:val="17"/>
                        </w:rPr>
                        <w:t>"for"</w:t>
                      </w:r>
                      <w:r>
                        <w:rPr>
                          <w:rFonts w:ascii="Courier New"/>
                          <w:color w:val="000000"/>
                          <w:sz w:val="17"/>
                        </w:rPr>
                        <w:t> fmt.Println("Result</w:t>
                      </w:r>
                      <w:r>
                        <w:rPr>
                          <w:rFonts w:ascii="Courier New"/>
                          <w:color w:val="000000"/>
                          <w:spacing w:val="-13"/>
                          <w:sz w:val="17"/>
                        </w:rPr>
                        <w:t> </w:t>
                      </w:r>
                      <w:r>
                        <w:rPr>
                          <w:rFonts w:ascii="Courier New"/>
                          <w:color w:val="000000"/>
                          <w:sz w:val="17"/>
                        </w:rPr>
                        <w:t>3:</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result3)</w:t>
                      </w:r>
                    </w:p>
                    <w:p>
                      <w:pPr>
                        <w:pStyle w:val="BodyText"/>
                        <w:spacing w:before="20"/>
                        <w:rPr>
                          <w:rFonts w:ascii="Courier New"/>
                          <w:color w:val="000000"/>
                          <w:sz w:val="17"/>
                        </w:rPr>
                      </w:pPr>
                    </w:p>
                    <w:p>
                      <w:pPr>
                        <w:spacing w:line="266" w:lineRule="auto" w:before="0"/>
                        <w:ind w:left="647" w:right="1801" w:firstLine="0"/>
                        <w:jc w:val="left"/>
                        <w:rPr>
                          <w:rFonts w:ascii="Courier New"/>
                          <w:color w:val="000000"/>
                          <w:sz w:val="17"/>
                        </w:rPr>
                      </w:pPr>
                      <w:r>
                        <w:rPr>
                          <w:rFonts w:ascii="Courier New"/>
                          <w:color w:val="000000"/>
                          <w:sz w:val="17"/>
                        </w:rPr>
                        <w:t>result4 := "Peeks" &lt;= </w:t>
                      </w:r>
                      <w:r>
                        <w:rPr>
                          <w:rFonts w:ascii="Courier New"/>
                          <w:color w:val="000000"/>
                          <w:sz w:val="17"/>
                        </w:rPr>
                        <w:t>"for"</w:t>
                      </w:r>
                      <w:r>
                        <w:rPr>
                          <w:rFonts w:ascii="Courier New"/>
                          <w:color w:val="000000"/>
                          <w:sz w:val="17"/>
                        </w:rPr>
                        <w:t> fmt.Println("Result</w:t>
                      </w:r>
                      <w:r>
                        <w:rPr>
                          <w:rFonts w:ascii="Courier New"/>
                          <w:color w:val="000000"/>
                          <w:spacing w:val="-13"/>
                          <w:sz w:val="17"/>
                        </w:rPr>
                        <w:t> </w:t>
                      </w:r>
                      <w:r>
                        <w:rPr>
                          <w:rFonts w:ascii="Courier New"/>
                          <w:color w:val="000000"/>
                          <w:sz w:val="17"/>
                        </w:rPr>
                        <w:t>4:</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result4)</w:t>
                      </w:r>
                    </w:p>
                    <w:p>
                      <w:pPr>
                        <w:pStyle w:val="BodyText"/>
                        <w:spacing w:before="24"/>
                        <w:rPr>
                          <w:rFonts w:ascii="Courier New"/>
                          <w:color w:val="000000"/>
                          <w:sz w:val="17"/>
                        </w:rPr>
                      </w:pPr>
                    </w:p>
                    <w:p>
                      <w:pPr>
                        <w:spacing w:line="268" w:lineRule="auto" w:before="0"/>
                        <w:ind w:left="647" w:right="1801" w:firstLine="0"/>
                        <w:jc w:val="left"/>
                        <w:rPr>
                          <w:rFonts w:ascii="Courier New"/>
                          <w:color w:val="000000"/>
                          <w:sz w:val="17"/>
                        </w:rPr>
                      </w:pPr>
                      <w:r>
                        <w:rPr>
                          <w:rFonts w:ascii="Courier New"/>
                          <w:color w:val="000000"/>
                          <w:sz w:val="17"/>
                        </w:rPr>
                        <w:t>result5 := "Peeks" == </w:t>
                      </w:r>
                      <w:r>
                        <w:rPr>
                          <w:rFonts w:ascii="Courier New"/>
                          <w:color w:val="000000"/>
                          <w:sz w:val="17"/>
                        </w:rPr>
                        <w:t>"Peeks"</w:t>
                      </w:r>
                      <w:r>
                        <w:rPr>
                          <w:rFonts w:ascii="Courier New"/>
                          <w:color w:val="000000"/>
                          <w:sz w:val="17"/>
                        </w:rPr>
                        <w:t> fmt.Println("Result</w:t>
                      </w:r>
                      <w:r>
                        <w:rPr>
                          <w:rFonts w:ascii="Courier New"/>
                          <w:color w:val="000000"/>
                          <w:spacing w:val="-13"/>
                          <w:sz w:val="17"/>
                        </w:rPr>
                        <w:t> </w:t>
                      </w:r>
                      <w:r>
                        <w:rPr>
                          <w:rFonts w:ascii="Courier New"/>
                          <w:color w:val="000000"/>
                          <w:sz w:val="17"/>
                        </w:rPr>
                        <w:t>5:</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result5)</w:t>
                      </w:r>
                    </w:p>
                    <w:p>
                      <w:pPr>
                        <w:pStyle w:val="BodyText"/>
                        <w:spacing w:before="20"/>
                        <w:rPr>
                          <w:rFonts w:ascii="Courier New"/>
                          <w:color w:val="000000"/>
                          <w:sz w:val="17"/>
                        </w:rPr>
                      </w:pPr>
                    </w:p>
                    <w:p>
                      <w:pPr>
                        <w:spacing w:line="268" w:lineRule="auto" w:before="0"/>
                        <w:ind w:left="647" w:right="1801" w:firstLine="0"/>
                        <w:jc w:val="left"/>
                        <w:rPr>
                          <w:rFonts w:ascii="Courier New"/>
                          <w:color w:val="000000"/>
                          <w:sz w:val="17"/>
                        </w:rPr>
                      </w:pPr>
                      <w:r>
                        <w:rPr>
                          <w:rFonts w:ascii="Courier New"/>
                          <w:color w:val="000000"/>
                          <w:sz w:val="17"/>
                        </w:rPr>
                        <w:t>result6 := "Peeks" != </w:t>
                      </w:r>
                      <w:r>
                        <w:rPr>
                          <w:rFonts w:ascii="Courier New"/>
                          <w:color w:val="000000"/>
                          <w:sz w:val="17"/>
                        </w:rPr>
                        <w:t>"for"</w:t>
                      </w:r>
                      <w:r>
                        <w:rPr>
                          <w:rFonts w:ascii="Courier New"/>
                          <w:color w:val="000000"/>
                          <w:sz w:val="17"/>
                        </w:rPr>
                        <w:t> fmt.Println("Result</w:t>
                      </w:r>
                      <w:r>
                        <w:rPr>
                          <w:rFonts w:ascii="Courier New"/>
                          <w:color w:val="000000"/>
                          <w:spacing w:val="-13"/>
                          <w:sz w:val="17"/>
                        </w:rPr>
                        <w:t> </w:t>
                      </w:r>
                      <w:r>
                        <w:rPr>
                          <w:rFonts w:ascii="Courier New"/>
                          <w:color w:val="000000"/>
                          <w:sz w:val="17"/>
                        </w:rPr>
                        <w:t>6:</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result6)</w:t>
                      </w:r>
                    </w:p>
                    <w:p>
                      <w:pPr>
                        <w:pStyle w:val="BodyText"/>
                        <w:spacing w:before="21"/>
                        <w:rPr>
                          <w:rFonts w:ascii="Courier New"/>
                          <w:color w:val="000000"/>
                          <w:sz w:val="17"/>
                        </w:rPr>
                      </w:pPr>
                    </w:p>
                    <w:p>
                      <w:pPr>
                        <w:spacing w:before="0"/>
                        <w:ind w:left="239"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95"/>
        <w:rPr>
          <w:b/>
        </w:rPr>
      </w:pPr>
    </w:p>
    <w:p>
      <w:pPr>
        <w:pStyle w:val="BodyText"/>
        <w:ind w:left="177"/>
        <w:jc w:val="both"/>
        <w:rPr>
          <w:rFonts w:ascii="Gill Sans MT"/>
        </w:rPr>
      </w:pPr>
      <w:bookmarkStart w:name="Using the Compare() Method" w:id="780"/>
      <w:bookmarkEnd w:id="780"/>
      <w:r>
        <w:rPr/>
      </w:r>
      <w:bookmarkStart w:name="_bookmark486" w:id="781"/>
      <w:bookmarkEnd w:id="781"/>
      <w:r>
        <w:rPr/>
      </w:r>
      <w:r>
        <w:rPr>
          <w:rFonts w:ascii="Gill Sans MT"/>
          <w:spacing w:val="-2"/>
          <w:w w:val="105"/>
        </w:rPr>
        <w:t>Using</w:t>
      </w:r>
      <w:r>
        <w:rPr>
          <w:rFonts w:ascii="Gill Sans MT"/>
          <w:spacing w:val="-14"/>
          <w:w w:val="105"/>
        </w:rPr>
        <w:t> </w:t>
      </w:r>
      <w:r>
        <w:rPr>
          <w:rFonts w:ascii="Gill Sans MT"/>
          <w:spacing w:val="-2"/>
          <w:w w:val="105"/>
        </w:rPr>
        <w:t>the</w:t>
      </w:r>
      <w:r>
        <w:rPr>
          <w:rFonts w:ascii="Gill Sans MT"/>
          <w:spacing w:val="-14"/>
          <w:w w:val="105"/>
        </w:rPr>
        <w:t> </w:t>
      </w:r>
      <w:r>
        <w:rPr>
          <w:rFonts w:ascii="Gill Sans MT"/>
          <w:spacing w:val="-2"/>
          <w:w w:val="105"/>
        </w:rPr>
        <w:t>Compare()</w:t>
      </w:r>
      <w:r>
        <w:rPr>
          <w:rFonts w:ascii="Gill Sans MT"/>
          <w:spacing w:val="-14"/>
          <w:w w:val="105"/>
        </w:rPr>
        <w:t> </w:t>
      </w:r>
      <w:r>
        <w:rPr>
          <w:rFonts w:ascii="Gill Sans MT"/>
          <w:spacing w:val="-2"/>
          <w:w w:val="105"/>
        </w:rPr>
        <w:t>Method</w:t>
      </w:r>
    </w:p>
    <w:p>
      <w:pPr>
        <w:pStyle w:val="BodyText"/>
        <w:spacing w:line="225" w:lineRule="auto" w:before="62"/>
        <w:ind w:left="177" w:right="177"/>
        <w:jc w:val="both"/>
      </w:pPr>
      <w:r>
        <w:rPr>
          <w:w w:val="90"/>
        </w:rPr>
        <w:t>We</w:t>
      </w:r>
      <w:r>
        <w:rPr>
          <w:spacing w:val="-9"/>
          <w:w w:val="90"/>
        </w:rPr>
        <w:t> </w:t>
      </w:r>
      <w:r>
        <w:rPr>
          <w:w w:val="90"/>
        </w:rPr>
        <w:t>may</w:t>
      </w:r>
      <w:r>
        <w:rPr>
          <w:spacing w:val="-8"/>
          <w:w w:val="90"/>
        </w:rPr>
        <w:t> </w:t>
      </w:r>
      <w:r>
        <w:rPr>
          <w:w w:val="90"/>
        </w:rPr>
        <w:t>also</w:t>
      </w:r>
      <w:r>
        <w:rPr>
          <w:spacing w:val="-8"/>
          <w:w w:val="90"/>
        </w:rPr>
        <w:t> </w:t>
      </w:r>
      <w:r>
        <w:rPr>
          <w:w w:val="90"/>
        </w:rPr>
        <w:t>compare</w:t>
      </w:r>
      <w:r>
        <w:rPr>
          <w:spacing w:val="-8"/>
          <w:w w:val="90"/>
        </w:rPr>
        <w:t> </w:t>
      </w:r>
      <w:r>
        <w:rPr>
          <w:w w:val="90"/>
        </w:rPr>
        <w:t>two</w:t>
      </w:r>
      <w:r>
        <w:rPr>
          <w:spacing w:val="-9"/>
          <w:w w:val="90"/>
        </w:rPr>
        <w:t> </w:t>
      </w:r>
      <w:r>
        <w:rPr>
          <w:w w:val="90"/>
        </w:rPr>
        <w:t>strings</w:t>
      </w:r>
      <w:r>
        <w:rPr>
          <w:spacing w:val="-8"/>
          <w:w w:val="90"/>
        </w:rPr>
        <w:t> </w:t>
      </w:r>
      <w:r>
        <w:rPr>
          <w:w w:val="90"/>
        </w:rPr>
        <w:t>using</w:t>
      </w:r>
      <w:r>
        <w:rPr>
          <w:spacing w:val="-8"/>
          <w:w w:val="90"/>
        </w:rPr>
        <w:t> </w:t>
      </w:r>
      <w:r>
        <w:rPr>
          <w:w w:val="90"/>
        </w:rPr>
        <w:t>the</w:t>
      </w:r>
      <w:r>
        <w:rPr>
          <w:spacing w:val="-8"/>
          <w:w w:val="90"/>
        </w:rPr>
        <w:t> </w:t>
      </w:r>
      <w:r>
        <w:rPr>
          <w:w w:val="90"/>
        </w:rPr>
        <w:t>strings</w:t>
      </w:r>
      <w:r>
        <w:rPr>
          <w:spacing w:val="-9"/>
          <w:w w:val="90"/>
        </w:rPr>
        <w:t> </w:t>
      </w:r>
      <w:r>
        <w:rPr>
          <w:w w:val="90"/>
        </w:rPr>
        <w:t>package’s</w:t>
      </w:r>
      <w:r>
        <w:rPr>
          <w:spacing w:val="-8"/>
          <w:w w:val="90"/>
        </w:rPr>
        <w:t> </w:t>
      </w:r>
      <w:r>
        <w:rPr>
          <w:w w:val="90"/>
        </w:rPr>
        <w:t>built-in</w:t>
      </w:r>
      <w:r>
        <w:rPr>
          <w:spacing w:val="-8"/>
          <w:w w:val="90"/>
        </w:rPr>
        <w:t> </w:t>
      </w:r>
      <w:r>
        <w:rPr>
          <w:w w:val="90"/>
        </w:rPr>
        <w:t>func</w:t>
      </w:r>
      <w:r>
        <w:rPr>
          <w:w w:val="90"/>
        </w:rPr>
        <w:softHyphen/>
      </w:r>
      <w:r>
        <w:rPr>
          <w:w w:val="90"/>
        </w:rPr>
        <w:t>tion Compare(). After comparing two texts lexicographically, this metho</w:t>
      </w:r>
      <w:r>
        <w:rPr>
          <w:w w:val="90"/>
        </w:rPr>
        <w:t>d</w:t>
      </w:r>
      <w:r>
        <w:rPr>
          <w:w w:val="90"/>
        </w:rPr>
        <w:t> produces an integer value. The values returned are as follows:</w:t>
      </w:r>
    </w:p>
    <w:p>
      <w:pPr>
        <w:pStyle w:val="ListParagraph"/>
        <w:numPr>
          <w:ilvl w:val="0"/>
          <w:numId w:val="30"/>
        </w:numPr>
        <w:tabs>
          <w:tab w:pos="657" w:val="left" w:leader="none"/>
        </w:tabs>
        <w:spacing w:line="240" w:lineRule="auto" w:before="269" w:after="0"/>
        <w:ind w:left="657" w:right="0" w:hanging="239"/>
        <w:jc w:val="left"/>
        <w:rPr>
          <w:sz w:val="22"/>
        </w:rPr>
      </w:pPr>
      <w:r>
        <w:rPr>
          <w:spacing w:val="-6"/>
          <w:sz w:val="22"/>
        </w:rPr>
        <w:t>Return</w:t>
      </w:r>
      <w:r>
        <w:rPr>
          <w:spacing w:val="-8"/>
          <w:sz w:val="22"/>
        </w:rPr>
        <w:t> </w:t>
      </w:r>
      <w:r>
        <w:rPr>
          <w:spacing w:val="-6"/>
          <w:sz w:val="22"/>
        </w:rPr>
        <w:t>0,</w:t>
      </w:r>
      <w:r>
        <w:rPr>
          <w:spacing w:val="-8"/>
          <w:sz w:val="22"/>
        </w:rPr>
        <w:t> </w:t>
      </w:r>
      <w:r>
        <w:rPr>
          <w:spacing w:val="-6"/>
          <w:sz w:val="22"/>
        </w:rPr>
        <w:t>if</w:t>
      </w:r>
      <w:r>
        <w:rPr>
          <w:spacing w:val="-8"/>
          <w:sz w:val="22"/>
        </w:rPr>
        <w:t> </w:t>
      </w:r>
      <w:r>
        <w:rPr>
          <w:spacing w:val="-6"/>
          <w:sz w:val="22"/>
        </w:rPr>
        <w:t>str1</w:t>
      </w:r>
      <w:r>
        <w:rPr>
          <w:spacing w:val="-7"/>
          <w:sz w:val="22"/>
        </w:rPr>
        <w:t> </w:t>
      </w:r>
      <w:r>
        <w:rPr>
          <w:rFonts w:ascii="Cambria" w:hAnsi="Cambria"/>
          <w:spacing w:val="-6"/>
          <w:sz w:val="22"/>
        </w:rPr>
        <w:t>==</w:t>
      </w:r>
      <w:r>
        <w:rPr>
          <w:rFonts w:ascii="Cambria" w:hAnsi="Cambria"/>
          <w:spacing w:val="-2"/>
          <w:sz w:val="22"/>
        </w:rPr>
        <w:t> </w:t>
      </w:r>
      <w:r>
        <w:rPr>
          <w:spacing w:val="-6"/>
          <w:sz w:val="22"/>
        </w:rPr>
        <w:t>str2.</w:t>
      </w:r>
    </w:p>
    <w:p>
      <w:pPr>
        <w:pStyle w:val="ListParagraph"/>
        <w:numPr>
          <w:ilvl w:val="0"/>
          <w:numId w:val="30"/>
        </w:numPr>
        <w:tabs>
          <w:tab w:pos="657" w:val="left" w:leader="none"/>
        </w:tabs>
        <w:spacing w:line="240" w:lineRule="auto" w:before="123" w:after="0"/>
        <w:ind w:left="657" w:right="0" w:hanging="239"/>
        <w:jc w:val="left"/>
        <w:rPr>
          <w:sz w:val="22"/>
        </w:rPr>
      </w:pPr>
      <w:r>
        <w:rPr>
          <w:w w:val="90"/>
          <w:sz w:val="22"/>
        </w:rPr>
        <w:t>Return</w:t>
      </w:r>
      <w:r>
        <w:rPr>
          <w:spacing w:val="-1"/>
          <w:sz w:val="22"/>
        </w:rPr>
        <w:t> </w:t>
      </w:r>
      <w:r>
        <w:rPr>
          <w:w w:val="90"/>
          <w:sz w:val="22"/>
        </w:rPr>
        <w:t>1,</w:t>
      </w:r>
      <w:r>
        <w:rPr>
          <w:spacing w:val="-1"/>
          <w:sz w:val="22"/>
        </w:rPr>
        <w:t> </w:t>
      </w:r>
      <w:r>
        <w:rPr>
          <w:w w:val="90"/>
          <w:sz w:val="22"/>
        </w:rPr>
        <w:t>if</w:t>
      </w:r>
      <w:r>
        <w:rPr>
          <w:spacing w:val="-1"/>
          <w:sz w:val="22"/>
        </w:rPr>
        <w:t> </w:t>
      </w:r>
      <w:r>
        <w:rPr>
          <w:w w:val="90"/>
          <w:sz w:val="22"/>
        </w:rPr>
        <w:t>str1</w:t>
      </w:r>
      <w:r>
        <w:rPr>
          <w:spacing w:val="-1"/>
          <w:sz w:val="22"/>
        </w:rPr>
        <w:t> </w:t>
      </w:r>
      <w:r>
        <w:rPr>
          <w:rFonts w:ascii="Cambria" w:hAnsi="Cambria"/>
          <w:w w:val="90"/>
          <w:sz w:val="22"/>
        </w:rPr>
        <w:t>&gt;</w:t>
      </w:r>
      <w:r>
        <w:rPr>
          <w:rFonts w:ascii="Cambria" w:hAnsi="Cambria"/>
          <w:spacing w:val="6"/>
          <w:sz w:val="22"/>
        </w:rPr>
        <w:t> </w:t>
      </w:r>
      <w:r>
        <w:rPr>
          <w:spacing w:val="-2"/>
          <w:w w:val="90"/>
          <w:sz w:val="22"/>
        </w:rPr>
        <w:t>str2.</w:t>
      </w:r>
    </w:p>
    <w:p>
      <w:pPr>
        <w:pStyle w:val="ListParagraph"/>
        <w:numPr>
          <w:ilvl w:val="0"/>
          <w:numId w:val="30"/>
        </w:numPr>
        <w:tabs>
          <w:tab w:pos="657" w:val="left" w:leader="none"/>
        </w:tabs>
        <w:spacing w:line="240" w:lineRule="auto" w:before="123" w:after="0"/>
        <w:ind w:left="657" w:right="0" w:hanging="239"/>
        <w:jc w:val="left"/>
        <w:rPr>
          <w:sz w:val="22"/>
        </w:rPr>
      </w:pPr>
      <w:r>
        <w:rPr>
          <w:spacing w:val="-8"/>
          <w:sz w:val="22"/>
        </w:rPr>
        <w:t>Return</w:t>
      </w:r>
      <w:r>
        <w:rPr>
          <w:spacing w:val="-6"/>
          <w:sz w:val="22"/>
        </w:rPr>
        <w:t> </w:t>
      </w:r>
      <w:r>
        <w:rPr>
          <w:spacing w:val="-8"/>
          <w:sz w:val="22"/>
        </w:rPr>
        <w:t>-1,</w:t>
      </w:r>
      <w:r>
        <w:rPr>
          <w:spacing w:val="-6"/>
          <w:sz w:val="22"/>
        </w:rPr>
        <w:t> </w:t>
      </w:r>
      <w:r>
        <w:rPr>
          <w:spacing w:val="-8"/>
          <w:sz w:val="22"/>
        </w:rPr>
        <w:t>if</w:t>
      </w:r>
      <w:r>
        <w:rPr>
          <w:spacing w:val="-6"/>
          <w:sz w:val="22"/>
        </w:rPr>
        <w:t> </w:t>
      </w:r>
      <w:r>
        <w:rPr>
          <w:spacing w:val="-8"/>
          <w:sz w:val="22"/>
        </w:rPr>
        <w:t>str1</w:t>
      </w:r>
      <w:r>
        <w:rPr>
          <w:spacing w:val="-6"/>
          <w:sz w:val="22"/>
        </w:rPr>
        <w:t> </w:t>
      </w:r>
      <w:r>
        <w:rPr>
          <w:rFonts w:ascii="Cambria" w:hAnsi="Cambria"/>
          <w:spacing w:val="-8"/>
          <w:sz w:val="22"/>
        </w:rPr>
        <w:t>&lt;</w:t>
      </w:r>
      <w:r>
        <w:rPr>
          <w:rFonts w:ascii="Cambria" w:hAnsi="Cambria"/>
          <w:spacing w:val="-1"/>
          <w:sz w:val="22"/>
        </w:rPr>
        <w:t> </w:t>
      </w:r>
      <w:r>
        <w:rPr>
          <w:spacing w:val="-8"/>
          <w:sz w:val="22"/>
        </w:rPr>
        <w:t>str2.</w:t>
      </w:r>
    </w:p>
    <w:p>
      <w:pPr>
        <w:spacing w:before="264"/>
        <w:ind w:left="418" w:right="0" w:firstLine="0"/>
        <w:jc w:val="left"/>
        <w:rPr>
          <w:b/>
          <w:sz w:val="22"/>
        </w:rPr>
      </w:pPr>
      <w:r>
        <w:rPr>
          <w:b/>
          <w:spacing w:val="-2"/>
          <w:sz w:val="22"/>
        </w:rPr>
        <w:t>Syntax:</w:t>
      </w:r>
    </w:p>
    <w:p>
      <w:pPr>
        <w:pStyle w:val="BodyText"/>
        <w:spacing w:before="2"/>
        <w:rPr>
          <w:b/>
          <w:sz w:val="20"/>
        </w:rPr>
      </w:pPr>
      <w:r>
        <w:rPr>
          <w:b/>
          <w:sz w:val="20"/>
        </w:rPr>
        <mc:AlternateContent>
          <mc:Choice Requires="wps">
            <w:drawing>
              <wp:anchor distT="0" distB="0" distL="0" distR="0" allowOverlap="1" layoutInCell="1" locked="0" behindDoc="1" simplePos="0" relativeHeight="487736320">
                <wp:simplePos x="0" y="0"/>
                <wp:positionH relativeFrom="page">
                  <wp:posOffset>895350</wp:posOffset>
                </wp:positionH>
                <wp:positionV relativeFrom="paragraph">
                  <wp:posOffset>187848</wp:posOffset>
                </wp:positionV>
                <wp:extent cx="3978275" cy="372745"/>
                <wp:effectExtent l="0" t="0" r="0" b="0"/>
                <wp:wrapTopAndBottom/>
                <wp:docPr id="334" name="Textbox 334"/>
                <wp:cNvGraphicFramePr>
                  <a:graphicFrameLocks/>
                </wp:cNvGraphicFramePr>
                <a:graphic>
                  <a:graphicData uri="http://schemas.microsoft.com/office/word/2010/wordprocessingShape">
                    <wps:wsp>
                      <wps:cNvPr id="334" name="Textbox 334"/>
                      <wps:cNvSpPr txBox="1"/>
                      <wps:spPr>
                        <a:xfrm>
                          <a:off x="0" y="0"/>
                          <a:ext cx="3978275" cy="372745"/>
                        </a:xfrm>
                        <a:prstGeom prst="rect">
                          <a:avLst/>
                        </a:prstGeom>
                        <a:solidFill>
                          <a:srgbClr val="EBEBEC"/>
                        </a:solidFill>
                      </wps:spPr>
                      <wps:txbx>
                        <w:txbxContent>
                          <w:p>
                            <w:pPr>
                              <w:spacing w:before="205"/>
                              <w:ind w:left="239" w:right="0" w:firstLine="0"/>
                              <w:jc w:val="left"/>
                              <w:rPr>
                                <w:rFonts w:ascii="Courier New"/>
                                <w:color w:val="000000"/>
                                <w:sz w:val="17"/>
                              </w:rPr>
                            </w:pPr>
                            <w:r>
                              <w:rPr>
                                <w:rFonts w:ascii="Courier New"/>
                                <w:color w:val="000000"/>
                                <w:sz w:val="17"/>
                              </w:rPr>
                              <w:t>func</w:t>
                            </w:r>
                            <w:r>
                              <w:rPr>
                                <w:rFonts w:ascii="Courier New"/>
                                <w:color w:val="000000"/>
                                <w:spacing w:val="-9"/>
                                <w:sz w:val="17"/>
                              </w:rPr>
                              <w:t> </w:t>
                            </w:r>
                            <w:r>
                              <w:rPr>
                                <w:rFonts w:ascii="Courier New"/>
                                <w:color w:val="000000"/>
                                <w:sz w:val="17"/>
                              </w:rPr>
                              <w:t>Compare(str1,</w:t>
                            </w:r>
                            <w:r>
                              <w:rPr>
                                <w:rFonts w:ascii="Courier New"/>
                                <w:color w:val="000000"/>
                                <w:spacing w:val="-8"/>
                                <w:sz w:val="17"/>
                              </w:rPr>
                              <w:t> </w:t>
                            </w:r>
                            <w:r>
                              <w:rPr>
                                <w:rFonts w:ascii="Courier New"/>
                                <w:color w:val="000000"/>
                                <w:sz w:val="17"/>
                              </w:rPr>
                              <w:t>str2</w:t>
                            </w:r>
                            <w:r>
                              <w:rPr>
                                <w:rFonts w:ascii="Courier New"/>
                                <w:color w:val="000000"/>
                                <w:spacing w:val="-8"/>
                                <w:sz w:val="17"/>
                              </w:rPr>
                              <w:t> </w:t>
                            </w:r>
                            <w:r>
                              <w:rPr>
                                <w:rFonts w:ascii="Courier New"/>
                                <w:color w:val="000000"/>
                                <w:sz w:val="17"/>
                              </w:rPr>
                              <w:t>string)</w:t>
                            </w:r>
                            <w:r>
                              <w:rPr>
                                <w:rFonts w:ascii="Courier New"/>
                                <w:color w:val="000000"/>
                                <w:spacing w:val="-8"/>
                                <w:sz w:val="17"/>
                              </w:rPr>
                              <w:t> </w:t>
                            </w:r>
                            <w:r>
                              <w:rPr>
                                <w:rFonts w:ascii="Courier New"/>
                                <w:color w:val="000000"/>
                                <w:spacing w:val="-5"/>
                                <w:sz w:val="17"/>
                              </w:rPr>
                              <w:t>int</w:t>
                            </w:r>
                          </w:p>
                        </w:txbxContent>
                      </wps:txbx>
                      <wps:bodyPr wrap="square" lIns="0" tIns="0" rIns="0" bIns="0" rtlCol="0">
                        <a:noAutofit/>
                      </wps:bodyPr>
                    </wps:wsp>
                  </a:graphicData>
                </a:graphic>
              </wp:anchor>
            </w:drawing>
          </mc:Choice>
          <mc:Fallback>
            <w:pict>
              <v:shape style="position:absolute;margin-left:70.5pt;margin-top:14.791211pt;width:313.25pt;height:29.35pt;mso-position-horizontal-relative:page;mso-position-vertical-relative:paragraph;z-index:-15580160;mso-wrap-distance-left:0;mso-wrap-distance-right:0" type="#_x0000_t202" id="docshape303" filled="true" fillcolor="#ebebec" stroked="false">
                <v:textbox inset="0,0,0,0">
                  <w:txbxContent>
                    <w:p>
                      <w:pPr>
                        <w:spacing w:before="205"/>
                        <w:ind w:left="239" w:right="0" w:firstLine="0"/>
                        <w:jc w:val="left"/>
                        <w:rPr>
                          <w:rFonts w:ascii="Courier New"/>
                          <w:color w:val="000000"/>
                          <w:sz w:val="17"/>
                        </w:rPr>
                      </w:pPr>
                      <w:r>
                        <w:rPr>
                          <w:rFonts w:ascii="Courier New"/>
                          <w:color w:val="000000"/>
                          <w:sz w:val="17"/>
                        </w:rPr>
                        <w:t>func</w:t>
                      </w:r>
                      <w:r>
                        <w:rPr>
                          <w:rFonts w:ascii="Courier New"/>
                          <w:color w:val="000000"/>
                          <w:spacing w:val="-9"/>
                          <w:sz w:val="17"/>
                        </w:rPr>
                        <w:t> </w:t>
                      </w:r>
                      <w:r>
                        <w:rPr>
                          <w:rFonts w:ascii="Courier New"/>
                          <w:color w:val="000000"/>
                          <w:sz w:val="17"/>
                        </w:rPr>
                        <w:t>Compare(str1,</w:t>
                      </w:r>
                      <w:r>
                        <w:rPr>
                          <w:rFonts w:ascii="Courier New"/>
                          <w:color w:val="000000"/>
                          <w:spacing w:val="-8"/>
                          <w:sz w:val="17"/>
                        </w:rPr>
                        <w:t> </w:t>
                      </w:r>
                      <w:r>
                        <w:rPr>
                          <w:rFonts w:ascii="Courier New"/>
                          <w:color w:val="000000"/>
                          <w:sz w:val="17"/>
                        </w:rPr>
                        <w:t>str2</w:t>
                      </w:r>
                      <w:r>
                        <w:rPr>
                          <w:rFonts w:ascii="Courier New"/>
                          <w:color w:val="000000"/>
                          <w:spacing w:val="-8"/>
                          <w:sz w:val="17"/>
                        </w:rPr>
                        <w:t> </w:t>
                      </w:r>
                      <w:r>
                        <w:rPr>
                          <w:rFonts w:ascii="Courier New"/>
                          <w:color w:val="000000"/>
                          <w:sz w:val="17"/>
                        </w:rPr>
                        <w:t>string)</w:t>
                      </w:r>
                      <w:r>
                        <w:rPr>
                          <w:rFonts w:ascii="Courier New"/>
                          <w:color w:val="000000"/>
                          <w:spacing w:val="-8"/>
                          <w:sz w:val="17"/>
                        </w:rPr>
                        <w:t> </w:t>
                      </w:r>
                      <w:r>
                        <w:rPr>
                          <w:rFonts w:ascii="Courier New"/>
                          <w:color w:val="000000"/>
                          <w:spacing w:val="-5"/>
                          <w:sz w:val="17"/>
                        </w:rPr>
                        <w:t>int</w:t>
                      </w:r>
                    </w:p>
                  </w:txbxContent>
                </v:textbox>
                <v:fill type="solid"/>
                <w10:wrap type="topAndBottom"/>
              </v:shape>
            </w:pict>
          </mc:Fallback>
        </mc:AlternateContent>
      </w:r>
    </w:p>
    <w:p>
      <w:pPr>
        <w:pStyle w:val="BodyText"/>
        <w:spacing w:after="0"/>
        <w:rPr>
          <w:b/>
          <w:sz w:val="20"/>
        </w:rPr>
        <w:sectPr>
          <w:pgSz w:w="8850" w:h="13270"/>
          <w:pgMar w:header="682" w:footer="0" w:top="920" w:bottom="280" w:left="992" w:right="992"/>
        </w:sectPr>
      </w:pPr>
    </w:p>
    <w:p>
      <w:pPr>
        <w:pStyle w:val="BodyText"/>
        <w:spacing w:before="31"/>
        <w:rPr>
          <w:b/>
        </w:rPr>
      </w:pPr>
    </w:p>
    <w:p>
      <w:pPr>
        <w:spacing w:before="0"/>
        <w:ind w:left="418" w:right="0" w:firstLine="0"/>
        <w:jc w:val="left"/>
        <w:rPr>
          <w:b/>
          <w:sz w:val="22"/>
        </w:rPr>
      </w:pPr>
      <w:bookmarkStart w:name="_bookmark490" w:id="782"/>
      <w:bookmarkEnd w:id="782"/>
      <w:r>
        <w:rPr/>
      </w:r>
      <w:r>
        <w:rPr>
          <w:b/>
          <w:spacing w:val="-2"/>
          <w:sz w:val="22"/>
        </w:rPr>
        <w:t>Example:</w:t>
      </w:r>
    </w:p>
    <w:p>
      <w:pPr>
        <w:pStyle w:val="BodyText"/>
        <w:spacing w:before="33"/>
        <w:rPr>
          <w:b/>
          <w:sz w:val="20"/>
        </w:rPr>
      </w:pPr>
      <w:r>
        <w:rPr>
          <w:b/>
          <w:sz w:val="20"/>
        </w:rPr>
        <mc:AlternateContent>
          <mc:Choice Requires="wps">
            <w:drawing>
              <wp:anchor distT="0" distB="0" distL="0" distR="0" allowOverlap="1" layoutInCell="1" locked="0" behindDoc="1" simplePos="0" relativeHeight="487736832">
                <wp:simplePos x="0" y="0"/>
                <wp:positionH relativeFrom="page">
                  <wp:posOffset>895350</wp:posOffset>
                </wp:positionH>
                <wp:positionV relativeFrom="paragraph">
                  <wp:posOffset>207623</wp:posOffset>
                </wp:positionV>
                <wp:extent cx="3978275" cy="3236595"/>
                <wp:effectExtent l="0" t="0" r="0" b="0"/>
                <wp:wrapTopAndBottom/>
                <wp:docPr id="335" name="Textbox 335"/>
                <wp:cNvGraphicFramePr>
                  <a:graphicFrameLocks/>
                </wp:cNvGraphicFramePr>
                <a:graphic>
                  <a:graphicData uri="http://schemas.microsoft.com/office/word/2010/wordprocessingShape">
                    <wps:wsp>
                      <wps:cNvPr id="335" name="Textbox 335"/>
                      <wps:cNvSpPr txBox="1"/>
                      <wps:spPr>
                        <a:xfrm>
                          <a:off x="0" y="0"/>
                          <a:ext cx="3978275" cy="3236595"/>
                        </a:xfrm>
                        <a:prstGeom prst="rect">
                          <a:avLst/>
                        </a:prstGeom>
                        <a:solidFill>
                          <a:srgbClr val="EBEBEC"/>
                        </a:solidFill>
                      </wps:spPr>
                      <wps:txbx>
                        <w:txbxContent>
                          <w:p>
                            <w:pPr>
                              <w:spacing w:before="205"/>
                              <w:ind w:left="239"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program</w:t>
                            </w:r>
                            <w:r>
                              <w:rPr>
                                <w:rFonts w:ascii="Courier New"/>
                                <w:color w:val="000000"/>
                                <w:spacing w:val="-5"/>
                                <w:sz w:val="17"/>
                              </w:rPr>
                              <w:t> </w:t>
                            </w:r>
                            <w:r>
                              <w:rPr>
                                <w:rFonts w:ascii="Courier New"/>
                                <w:color w:val="000000"/>
                                <w:sz w:val="17"/>
                              </w:rPr>
                              <w:t>to</w:t>
                            </w:r>
                            <w:r>
                              <w:rPr>
                                <w:rFonts w:ascii="Courier New"/>
                                <w:color w:val="000000"/>
                                <w:spacing w:val="-6"/>
                                <w:sz w:val="17"/>
                              </w:rPr>
                              <w:t> </w:t>
                            </w:r>
                            <w:r>
                              <w:rPr>
                                <w:rFonts w:ascii="Courier New"/>
                                <w:color w:val="000000"/>
                                <w:sz w:val="17"/>
                              </w:rPr>
                              <w:t>illustrate</w:t>
                            </w:r>
                            <w:r>
                              <w:rPr>
                                <w:rFonts w:ascii="Courier New"/>
                                <w:color w:val="000000"/>
                                <w:spacing w:val="-5"/>
                                <w:sz w:val="17"/>
                              </w:rPr>
                              <w:t> </w:t>
                            </w:r>
                            <w:r>
                              <w:rPr>
                                <w:rFonts w:ascii="Courier New"/>
                                <w:color w:val="000000"/>
                                <w:sz w:val="17"/>
                              </w:rPr>
                              <w:t>how</w:t>
                            </w:r>
                            <w:r>
                              <w:rPr>
                                <w:rFonts w:ascii="Courier New"/>
                                <w:color w:val="000000"/>
                                <w:spacing w:val="-6"/>
                                <w:sz w:val="17"/>
                              </w:rPr>
                              <w:t> </w:t>
                            </w:r>
                            <w:r>
                              <w:rPr>
                                <w:rFonts w:ascii="Courier New"/>
                                <w:color w:val="000000"/>
                                <w:sz w:val="17"/>
                              </w:rPr>
                              <w:t>to</w:t>
                            </w:r>
                            <w:r>
                              <w:rPr>
                                <w:rFonts w:ascii="Courier New"/>
                                <w:color w:val="000000"/>
                                <w:spacing w:val="-5"/>
                                <w:sz w:val="17"/>
                              </w:rPr>
                              <w:t> </w:t>
                            </w:r>
                            <w:r>
                              <w:rPr>
                                <w:rFonts w:ascii="Courier New"/>
                                <w:color w:val="000000"/>
                                <w:spacing w:val="-2"/>
                                <w:sz w:val="17"/>
                              </w:rPr>
                              <w:t>compare</w:t>
                            </w:r>
                          </w:p>
                          <w:p>
                            <w:pPr>
                              <w:spacing w:line="268" w:lineRule="auto" w:before="22"/>
                              <w:ind w:left="239" w:right="1801"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string</w:t>
                            </w:r>
                            <w:r>
                              <w:rPr>
                                <w:rFonts w:ascii="Courier New"/>
                                <w:color w:val="000000"/>
                                <w:spacing w:val="-8"/>
                                <w:sz w:val="17"/>
                              </w:rPr>
                              <w:t> </w:t>
                            </w:r>
                            <w:r>
                              <w:rPr>
                                <w:rFonts w:ascii="Courier New"/>
                                <w:color w:val="000000"/>
                                <w:sz w:val="17"/>
                              </w:rPr>
                              <w:t>using</w:t>
                            </w:r>
                            <w:r>
                              <w:rPr>
                                <w:rFonts w:ascii="Courier New"/>
                                <w:color w:val="000000"/>
                                <w:spacing w:val="-8"/>
                                <w:sz w:val="17"/>
                              </w:rPr>
                              <w:t> </w:t>
                            </w:r>
                            <w:r>
                              <w:rPr>
                                <w:rFonts w:ascii="Courier New"/>
                                <w:color w:val="000000"/>
                                <w:sz w:val="17"/>
                              </w:rPr>
                              <w:t>the</w:t>
                            </w:r>
                            <w:r>
                              <w:rPr>
                                <w:rFonts w:ascii="Courier New"/>
                                <w:color w:val="000000"/>
                                <w:spacing w:val="-8"/>
                                <w:sz w:val="17"/>
                              </w:rPr>
                              <w:t> </w:t>
                            </w:r>
                            <w:r>
                              <w:rPr>
                                <w:rFonts w:ascii="Courier New"/>
                                <w:color w:val="000000"/>
                                <w:sz w:val="17"/>
                              </w:rPr>
                              <w:t>compare()</w:t>
                            </w:r>
                            <w:r>
                              <w:rPr>
                                <w:rFonts w:ascii="Courier New"/>
                                <w:color w:val="000000"/>
                                <w:spacing w:val="-8"/>
                                <w:sz w:val="17"/>
                              </w:rPr>
                              <w:t> </w:t>
                            </w:r>
                            <w:r>
                              <w:rPr>
                                <w:rFonts w:ascii="Courier New"/>
                                <w:color w:val="000000"/>
                                <w:sz w:val="17"/>
                              </w:rPr>
                              <w:t>functio</w:t>
                            </w:r>
                            <w:r>
                              <w:rPr>
                                <w:rFonts w:ascii="Courier New"/>
                                <w:color w:val="000000"/>
                                <w:sz w:val="17"/>
                              </w:rPr>
                              <w:t>n</w:t>
                            </w:r>
                            <w:r>
                              <w:rPr>
                                <w:rFonts w:ascii="Courier New"/>
                                <w:color w:val="000000"/>
                                <w:sz w:val="17"/>
                              </w:rPr>
                              <w:t> package main</w:t>
                            </w:r>
                          </w:p>
                          <w:p>
                            <w:pPr>
                              <w:pStyle w:val="BodyText"/>
                              <w:spacing w:before="20"/>
                              <w:rPr>
                                <w:rFonts w:ascii="Courier New"/>
                                <w:color w:val="000000"/>
                                <w:sz w:val="17"/>
                              </w:rPr>
                            </w:pPr>
                          </w:p>
                          <w:p>
                            <w:pPr>
                              <w:spacing w:before="0"/>
                              <w:ind w:left="239"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10"/>
                                <w:sz w:val="17"/>
                              </w:rPr>
                              <w:t>(</w:t>
                            </w:r>
                          </w:p>
                          <w:p>
                            <w:pPr>
                              <w:spacing w:line="266" w:lineRule="auto" w:before="22"/>
                              <w:ind w:left="647" w:right="4237" w:firstLine="0"/>
                              <w:jc w:val="left"/>
                              <w:rPr>
                                <w:rFonts w:ascii="Courier New"/>
                                <w:color w:val="000000"/>
                                <w:sz w:val="17"/>
                              </w:rPr>
                            </w:pPr>
                            <w:r>
                              <w:rPr>
                                <w:rFonts w:ascii="Courier New"/>
                                <w:color w:val="000000"/>
                                <w:spacing w:val="-2"/>
                                <w:sz w:val="17"/>
                              </w:rPr>
                              <w:t>"fmt"</w:t>
                            </w:r>
                            <w:r>
                              <w:rPr>
                                <w:rFonts w:ascii="Courier New"/>
                                <w:color w:val="000000"/>
                                <w:spacing w:val="-2"/>
                                <w:sz w:val="17"/>
                              </w:rPr>
                              <w:t> "strings"</w:t>
                            </w:r>
                          </w:p>
                          <w:p>
                            <w:pPr>
                              <w:spacing w:before="2"/>
                              <w:ind w:left="239"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1"/>
                              <w:ind w:left="239"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pStyle w:val="BodyText"/>
                              <w:spacing w:before="44"/>
                              <w:rPr>
                                <w:rFonts w:ascii="Courier New"/>
                                <w:color w:val="000000"/>
                                <w:sz w:val="17"/>
                              </w:rPr>
                            </w:pPr>
                          </w:p>
                          <w:p>
                            <w:pPr>
                              <w:spacing w:line="266" w:lineRule="auto" w:before="0"/>
                              <w:ind w:left="647" w:right="0"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Comparing</w:t>
                            </w:r>
                            <w:r>
                              <w:rPr>
                                <w:rFonts w:ascii="Courier New"/>
                                <w:color w:val="000000"/>
                                <w:spacing w:val="-7"/>
                                <w:sz w:val="17"/>
                              </w:rPr>
                              <w:t> </w:t>
                            </w:r>
                            <w:r>
                              <w:rPr>
                                <w:rFonts w:ascii="Courier New"/>
                                <w:color w:val="000000"/>
                                <w:sz w:val="17"/>
                              </w:rPr>
                              <w:t>string</w:t>
                            </w:r>
                            <w:r>
                              <w:rPr>
                                <w:rFonts w:ascii="Courier New"/>
                                <w:color w:val="000000"/>
                                <w:spacing w:val="-7"/>
                                <w:sz w:val="17"/>
                              </w:rPr>
                              <w:t> </w:t>
                            </w:r>
                            <w:r>
                              <w:rPr>
                                <w:rFonts w:ascii="Courier New"/>
                                <w:color w:val="000000"/>
                                <w:sz w:val="17"/>
                              </w:rPr>
                              <w:t>using</w:t>
                            </w:r>
                            <w:r>
                              <w:rPr>
                                <w:rFonts w:ascii="Courier New"/>
                                <w:color w:val="000000"/>
                                <w:spacing w:val="-7"/>
                                <w:sz w:val="17"/>
                              </w:rPr>
                              <w:t> </w:t>
                            </w:r>
                            <w:r>
                              <w:rPr>
                                <w:rFonts w:ascii="Courier New"/>
                                <w:color w:val="000000"/>
                                <w:sz w:val="17"/>
                              </w:rPr>
                              <w:t>the</w:t>
                            </w:r>
                            <w:r>
                              <w:rPr>
                                <w:rFonts w:ascii="Courier New"/>
                                <w:color w:val="000000"/>
                                <w:spacing w:val="-7"/>
                                <w:sz w:val="17"/>
                              </w:rPr>
                              <w:t> </w:t>
                            </w:r>
                            <w:r>
                              <w:rPr>
                                <w:rFonts w:ascii="Courier New"/>
                                <w:color w:val="000000"/>
                                <w:sz w:val="17"/>
                              </w:rPr>
                              <w:t>Compare</w:t>
                            </w:r>
                            <w:r>
                              <w:rPr>
                                <w:rFonts w:ascii="Courier New"/>
                                <w:color w:val="000000"/>
                                <w:spacing w:val="-7"/>
                                <w:sz w:val="17"/>
                              </w:rPr>
                              <w:t> </w:t>
                            </w:r>
                            <w:r>
                              <w:rPr>
                                <w:rFonts w:ascii="Courier New"/>
                                <w:color w:val="000000"/>
                                <w:sz w:val="17"/>
                              </w:rPr>
                              <w:t>functio</w:t>
                            </w:r>
                            <w:r>
                              <w:rPr>
                                <w:rFonts w:ascii="Courier New"/>
                                <w:color w:val="000000"/>
                                <w:sz w:val="17"/>
                              </w:rPr>
                              <w:t>n</w:t>
                            </w:r>
                            <w:r>
                              <w:rPr>
                                <w:rFonts w:ascii="Courier New"/>
                                <w:color w:val="000000"/>
                                <w:sz w:val="17"/>
                              </w:rPr>
                              <w:t> fmt.Println(strings.Compare("pfp", "Peeks"))</w:t>
                            </w:r>
                          </w:p>
                          <w:p>
                            <w:pPr>
                              <w:pStyle w:val="BodyText"/>
                              <w:spacing w:before="24"/>
                              <w:rPr>
                                <w:rFonts w:ascii="Courier New"/>
                                <w:color w:val="000000"/>
                                <w:sz w:val="17"/>
                              </w:rPr>
                            </w:pPr>
                          </w:p>
                          <w:p>
                            <w:pPr>
                              <w:spacing w:before="0"/>
                              <w:ind w:left="647" w:right="0" w:firstLine="0"/>
                              <w:jc w:val="left"/>
                              <w:rPr>
                                <w:rFonts w:ascii="Courier New"/>
                                <w:color w:val="000000"/>
                                <w:sz w:val="17"/>
                              </w:rPr>
                            </w:pPr>
                            <w:r>
                              <w:rPr>
                                <w:rFonts w:ascii="Courier New"/>
                                <w:color w:val="000000"/>
                                <w:spacing w:val="-2"/>
                                <w:sz w:val="17"/>
                              </w:rPr>
                              <w:t>fmt.Println(strings.Compare("PeeksforPeeks",</w:t>
                            </w:r>
                          </w:p>
                          <w:p>
                            <w:pPr>
                              <w:spacing w:line="535" w:lineRule="auto" w:before="22"/>
                              <w:ind w:left="647" w:right="0" w:firstLine="2754"/>
                              <w:jc w:val="left"/>
                              <w:rPr>
                                <w:rFonts w:ascii="Courier New"/>
                                <w:color w:val="000000"/>
                                <w:sz w:val="17"/>
                              </w:rPr>
                            </w:pPr>
                            <w:r>
                              <w:rPr>
                                <w:rFonts w:ascii="Courier New"/>
                                <w:color w:val="000000"/>
                                <w:spacing w:val="-2"/>
                                <w:sz w:val="17"/>
                              </w:rPr>
                              <w:t>"PeeksforPeeks"))</w:t>
                            </w:r>
                            <w:r>
                              <w:rPr>
                                <w:rFonts w:ascii="Courier New"/>
                                <w:color w:val="000000"/>
                                <w:spacing w:val="-2"/>
                                <w:sz w:val="17"/>
                              </w:rPr>
                              <w:t> </w:t>
                            </w:r>
                            <w:r>
                              <w:rPr>
                                <w:rFonts w:ascii="Courier New"/>
                                <w:color w:val="000000"/>
                                <w:sz w:val="17"/>
                              </w:rPr>
                              <w:t>fmt.Println(strings.Compare("Peeks", " </w:t>
                            </w:r>
                            <w:r>
                              <w:rPr>
                                <w:rFonts w:ascii="Courier New"/>
                                <w:color w:val="000000"/>
                                <w:sz w:val="17"/>
                              </w:rPr>
                              <w:t>PFP"))</w:t>
                            </w:r>
                            <w:r>
                              <w:rPr>
                                <w:rFonts w:ascii="Courier New"/>
                                <w:color w:val="000000"/>
                                <w:sz w:val="17"/>
                              </w:rPr>
                              <w:t> fmt.Println(strings.Compare("PeeKS",</w:t>
                            </w:r>
                            <w:r>
                              <w:rPr>
                                <w:rFonts w:ascii="Courier New"/>
                                <w:color w:val="000000"/>
                                <w:spacing w:val="-26"/>
                                <w:sz w:val="17"/>
                              </w:rPr>
                              <w:t> </w:t>
                            </w:r>
                            <w:r>
                              <w:rPr>
                                <w:rFonts w:ascii="Courier New"/>
                                <w:color w:val="000000"/>
                                <w:sz w:val="17"/>
                              </w:rPr>
                              <w:t>"PeeKs"))</w:t>
                            </w:r>
                          </w:p>
                          <w:p>
                            <w:pPr>
                              <w:spacing w:before="0"/>
                              <w:ind w:left="239"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70.5pt;margin-top:16.348335pt;width:313.25pt;height:254.85pt;mso-position-horizontal-relative:page;mso-position-vertical-relative:paragraph;z-index:-15579648;mso-wrap-distance-left:0;mso-wrap-distance-right:0" type="#_x0000_t202" id="docshape304" filled="true" fillcolor="#ebebec" stroked="false">
                <v:textbox inset="0,0,0,0">
                  <w:txbxContent>
                    <w:p>
                      <w:pPr>
                        <w:spacing w:before="205"/>
                        <w:ind w:left="239"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program</w:t>
                      </w:r>
                      <w:r>
                        <w:rPr>
                          <w:rFonts w:ascii="Courier New"/>
                          <w:color w:val="000000"/>
                          <w:spacing w:val="-5"/>
                          <w:sz w:val="17"/>
                        </w:rPr>
                        <w:t> </w:t>
                      </w:r>
                      <w:r>
                        <w:rPr>
                          <w:rFonts w:ascii="Courier New"/>
                          <w:color w:val="000000"/>
                          <w:sz w:val="17"/>
                        </w:rPr>
                        <w:t>to</w:t>
                      </w:r>
                      <w:r>
                        <w:rPr>
                          <w:rFonts w:ascii="Courier New"/>
                          <w:color w:val="000000"/>
                          <w:spacing w:val="-6"/>
                          <w:sz w:val="17"/>
                        </w:rPr>
                        <w:t> </w:t>
                      </w:r>
                      <w:r>
                        <w:rPr>
                          <w:rFonts w:ascii="Courier New"/>
                          <w:color w:val="000000"/>
                          <w:sz w:val="17"/>
                        </w:rPr>
                        <w:t>illustrate</w:t>
                      </w:r>
                      <w:r>
                        <w:rPr>
                          <w:rFonts w:ascii="Courier New"/>
                          <w:color w:val="000000"/>
                          <w:spacing w:val="-5"/>
                          <w:sz w:val="17"/>
                        </w:rPr>
                        <w:t> </w:t>
                      </w:r>
                      <w:r>
                        <w:rPr>
                          <w:rFonts w:ascii="Courier New"/>
                          <w:color w:val="000000"/>
                          <w:sz w:val="17"/>
                        </w:rPr>
                        <w:t>how</w:t>
                      </w:r>
                      <w:r>
                        <w:rPr>
                          <w:rFonts w:ascii="Courier New"/>
                          <w:color w:val="000000"/>
                          <w:spacing w:val="-6"/>
                          <w:sz w:val="17"/>
                        </w:rPr>
                        <w:t> </w:t>
                      </w:r>
                      <w:r>
                        <w:rPr>
                          <w:rFonts w:ascii="Courier New"/>
                          <w:color w:val="000000"/>
                          <w:sz w:val="17"/>
                        </w:rPr>
                        <w:t>to</w:t>
                      </w:r>
                      <w:r>
                        <w:rPr>
                          <w:rFonts w:ascii="Courier New"/>
                          <w:color w:val="000000"/>
                          <w:spacing w:val="-5"/>
                          <w:sz w:val="17"/>
                        </w:rPr>
                        <w:t> </w:t>
                      </w:r>
                      <w:r>
                        <w:rPr>
                          <w:rFonts w:ascii="Courier New"/>
                          <w:color w:val="000000"/>
                          <w:spacing w:val="-2"/>
                          <w:sz w:val="17"/>
                        </w:rPr>
                        <w:t>compare</w:t>
                      </w:r>
                    </w:p>
                    <w:p>
                      <w:pPr>
                        <w:spacing w:line="268" w:lineRule="auto" w:before="22"/>
                        <w:ind w:left="239" w:right="1801"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string</w:t>
                      </w:r>
                      <w:r>
                        <w:rPr>
                          <w:rFonts w:ascii="Courier New"/>
                          <w:color w:val="000000"/>
                          <w:spacing w:val="-8"/>
                          <w:sz w:val="17"/>
                        </w:rPr>
                        <w:t> </w:t>
                      </w:r>
                      <w:r>
                        <w:rPr>
                          <w:rFonts w:ascii="Courier New"/>
                          <w:color w:val="000000"/>
                          <w:sz w:val="17"/>
                        </w:rPr>
                        <w:t>using</w:t>
                      </w:r>
                      <w:r>
                        <w:rPr>
                          <w:rFonts w:ascii="Courier New"/>
                          <w:color w:val="000000"/>
                          <w:spacing w:val="-8"/>
                          <w:sz w:val="17"/>
                        </w:rPr>
                        <w:t> </w:t>
                      </w:r>
                      <w:r>
                        <w:rPr>
                          <w:rFonts w:ascii="Courier New"/>
                          <w:color w:val="000000"/>
                          <w:sz w:val="17"/>
                        </w:rPr>
                        <w:t>the</w:t>
                      </w:r>
                      <w:r>
                        <w:rPr>
                          <w:rFonts w:ascii="Courier New"/>
                          <w:color w:val="000000"/>
                          <w:spacing w:val="-8"/>
                          <w:sz w:val="17"/>
                        </w:rPr>
                        <w:t> </w:t>
                      </w:r>
                      <w:r>
                        <w:rPr>
                          <w:rFonts w:ascii="Courier New"/>
                          <w:color w:val="000000"/>
                          <w:sz w:val="17"/>
                        </w:rPr>
                        <w:t>compare()</w:t>
                      </w:r>
                      <w:r>
                        <w:rPr>
                          <w:rFonts w:ascii="Courier New"/>
                          <w:color w:val="000000"/>
                          <w:spacing w:val="-8"/>
                          <w:sz w:val="17"/>
                        </w:rPr>
                        <w:t> </w:t>
                      </w:r>
                      <w:r>
                        <w:rPr>
                          <w:rFonts w:ascii="Courier New"/>
                          <w:color w:val="000000"/>
                          <w:sz w:val="17"/>
                        </w:rPr>
                        <w:t>functio</w:t>
                      </w:r>
                      <w:r>
                        <w:rPr>
                          <w:rFonts w:ascii="Courier New"/>
                          <w:color w:val="000000"/>
                          <w:sz w:val="17"/>
                        </w:rPr>
                        <w:t>n</w:t>
                      </w:r>
                      <w:r>
                        <w:rPr>
                          <w:rFonts w:ascii="Courier New"/>
                          <w:color w:val="000000"/>
                          <w:sz w:val="17"/>
                        </w:rPr>
                        <w:t> package main</w:t>
                      </w:r>
                    </w:p>
                    <w:p>
                      <w:pPr>
                        <w:pStyle w:val="BodyText"/>
                        <w:spacing w:before="20"/>
                        <w:rPr>
                          <w:rFonts w:ascii="Courier New"/>
                          <w:color w:val="000000"/>
                          <w:sz w:val="17"/>
                        </w:rPr>
                      </w:pPr>
                    </w:p>
                    <w:p>
                      <w:pPr>
                        <w:spacing w:before="0"/>
                        <w:ind w:left="239"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10"/>
                          <w:sz w:val="17"/>
                        </w:rPr>
                        <w:t>(</w:t>
                      </w:r>
                    </w:p>
                    <w:p>
                      <w:pPr>
                        <w:spacing w:line="266" w:lineRule="auto" w:before="22"/>
                        <w:ind w:left="647" w:right="4237" w:firstLine="0"/>
                        <w:jc w:val="left"/>
                        <w:rPr>
                          <w:rFonts w:ascii="Courier New"/>
                          <w:color w:val="000000"/>
                          <w:sz w:val="17"/>
                        </w:rPr>
                      </w:pPr>
                      <w:r>
                        <w:rPr>
                          <w:rFonts w:ascii="Courier New"/>
                          <w:color w:val="000000"/>
                          <w:spacing w:val="-2"/>
                          <w:sz w:val="17"/>
                        </w:rPr>
                        <w:t>"fmt"</w:t>
                      </w:r>
                      <w:r>
                        <w:rPr>
                          <w:rFonts w:ascii="Courier New"/>
                          <w:color w:val="000000"/>
                          <w:spacing w:val="-2"/>
                          <w:sz w:val="17"/>
                        </w:rPr>
                        <w:t> "strings"</w:t>
                      </w:r>
                    </w:p>
                    <w:p>
                      <w:pPr>
                        <w:spacing w:before="2"/>
                        <w:ind w:left="239"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1"/>
                        <w:ind w:left="239"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pStyle w:val="BodyText"/>
                        <w:spacing w:before="44"/>
                        <w:rPr>
                          <w:rFonts w:ascii="Courier New"/>
                          <w:color w:val="000000"/>
                          <w:sz w:val="17"/>
                        </w:rPr>
                      </w:pPr>
                    </w:p>
                    <w:p>
                      <w:pPr>
                        <w:spacing w:line="266" w:lineRule="auto" w:before="0"/>
                        <w:ind w:left="647" w:right="0"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Comparing</w:t>
                      </w:r>
                      <w:r>
                        <w:rPr>
                          <w:rFonts w:ascii="Courier New"/>
                          <w:color w:val="000000"/>
                          <w:spacing w:val="-7"/>
                          <w:sz w:val="17"/>
                        </w:rPr>
                        <w:t> </w:t>
                      </w:r>
                      <w:r>
                        <w:rPr>
                          <w:rFonts w:ascii="Courier New"/>
                          <w:color w:val="000000"/>
                          <w:sz w:val="17"/>
                        </w:rPr>
                        <w:t>string</w:t>
                      </w:r>
                      <w:r>
                        <w:rPr>
                          <w:rFonts w:ascii="Courier New"/>
                          <w:color w:val="000000"/>
                          <w:spacing w:val="-7"/>
                          <w:sz w:val="17"/>
                        </w:rPr>
                        <w:t> </w:t>
                      </w:r>
                      <w:r>
                        <w:rPr>
                          <w:rFonts w:ascii="Courier New"/>
                          <w:color w:val="000000"/>
                          <w:sz w:val="17"/>
                        </w:rPr>
                        <w:t>using</w:t>
                      </w:r>
                      <w:r>
                        <w:rPr>
                          <w:rFonts w:ascii="Courier New"/>
                          <w:color w:val="000000"/>
                          <w:spacing w:val="-7"/>
                          <w:sz w:val="17"/>
                        </w:rPr>
                        <w:t> </w:t>
                      </w:r>
                      <w:r>
                        <w:rPr>
                          <w:rFonts w:ascii="Courier New"/>
                          <w:color w:val="000000"/>
                          <w:sz w:val="17"/>
                        </w:rPr>
                        <w:t>the</w:t>
                      </w:r>
                      <w:r>
                        <w:rPr>
                          <w:rFonts w:ascii="Courier New"/>
                          <w:color w:val="000000"/>
                          <w:spacing w:val="-7"/>
                          <w:sz w:val="17"/>
                        </w:rPr>
                        <w:t> </w:t>
                      </w:r>
                      <w:r>
                        <w:rPr>
                          <w:rFonts w:ascii="Courier New"/>
                          <w:color w:val="000000"/>
                          <w:sz w:val="17"/>
                        </w:rPr>
                        <w:t>Compare</w:t>
                      </w:r>
                      <w:r>
                        <w:rPr>
                          <w:rFonts w:ascii="Courier New"/>
                          <w:color w:val="000000"/>
                          <w:spacing w:val="-7"/>
                          <w:sz w:val="17"/>
                        </w:rPr>
                        <w:t> </w:t>
                      </w:r>
                      <w:r>
                        <w:rPr>
                          <w:rFonts w:ascii="Courier New"/>
                          <w:color w:val="000000"/>
                          <w:sz w:val="17"/>
                        </w:rPr>
                        <w:t>functio</w:t>
                      </w:r>
                      <w:r>
                        <w:rPr>
                          <w:rFonts w:ascii="Courier New"/>
                          <w:color w:val="000000"/>
                          <w:sz w:val="17"/>
                        </w:rPr>
                        <w:t>n</w:t>
                      </w:r>
                      <w:r>
                        <w:rPr>
                          <w:rFonts w:ascii="Courier New"/>
                          <w:color w:val="000000"/>
                          <w:sz w:val="17"/>
                        </w:rPr>
                        <w:t> fmt.Println(strings.Compare("pfp", "Peeks"))</w:t>
                      </w:r>
                    </w:p>
                    <w:p>
                      <w:pPr>
                        <w:pStyle w:val="BodyText"/>
                        <w:spacing w:before="24"/>
                        <w:rPr>
                          <w:rFonts w:ascii="Courier New"/>
                          <w:color w:val="000000"/>
                          <w:sz w:val="17"/>
                        </w:rPr>
                      </w:pPr>
                    </w:p>
                    <w:p>
                      <w:pPr>
                        <w:spacing w:before="0"/>
                        <w:ind w:left="647" w:right="0" w:firstLine="0"/>
                        <w:jc w:val="left"/>
                        <w:rPr>
                          <w:rFonts w:ascii="Courier New"/>
                          <w:color w:val="000000"/>
                          <w:sz w:val="17"/>
                        </w:rPr>
                      </w:pPr>
                      <w:r>
                        <w:rPr>
                          <w:rFonts w:ascii="Courier New"/>
                          <w:color w:val="000000"/>
                          <w:spacing w:val="-2"/>
                          <w:sz w:val="17"/>
                        </w:rPr>
                        <w:t>fmt.Println(strings.Compare("PeeksforPeeks",</w:t>
                      </w:r>
                    </w:p>
                    <w:p>
                      <w:pPr>
                        <w:spacing w:line="535" w:lineRule="auto" w:before="22"/>
                        <w:ind w:left="647" w:right="0" w:firstLine="2754"/>
                        <w:jc w:val="left"/>
                        <w:rPr>
                          <w:rFonts w:ascii="Courier New"/>
                          <w:color w:val="000000"/>
                          <w:sz w:val="17"/>
                        </w:rPr>
                      </w:pPr>
                      <w:r>
                        <w:rPr>
                          <w:rFonts w:ascii="Courier New"/>
                          <w:color w:val="000000"/>
                          <w:spacing w:val="-2"/>
                          <w:sz w:val="17"/>
                        </w:rPr>
                        <w:t>"PeeksforPeeks"))</w:t>
                      </w:r>
                      <w:r>
                        <w:rPr>
                          <w:rFonts w:ascii="Courier New"/>
                          <w:color w:val="000000"/>
                          <w:spacing w:val="-2"/>
                          <w:sz w:val="17"/>
                        </w:rPr>
                        <w:t> </w:t>
                      </w:r>
                      <w:r>
                        <w:rPr>
                          <w:rFonts w:ascii="Courier New"/>
                          <w:color w:val="000000"/>
                          <w:sz w:val="17"/>
                        </w:rPr>
                        <w:t>fmt.Println(strings.Compare("Peeks", " </w:t>
                      </w:r>
                      <w:r>
                        <w:rPr>
                          <w:rFonts w:ascii="Courier New"/>
                          <w:color w:val="000000"/>
                          <w:sz w:val="17"/>
                        </w:rPr>
                        <w:t>PFP"))</w:t>
                      </w:r>
                      <w:r>
                        <w:rPr>
                          <w:rFonts w:ascii="Courier New"/>
                          <w:color w:val="000000"/>
                          <w:sz w:val="17"/>
                        </w:rPr>
                        <w:t> fmt.Println(strings.Compare("PeeKS",</w:t>
                      </w:r>
                      <w:r>
                        <w:rPr>
                          <w:rFonts w:ascii="Courier New"/>
                          <w:color w:val="000000"/>
                          <w:spacing w:val="-26"/>
                          <w:sz w:val="17"/>
                        </w:rPr>
                        <w:t> </w:t>
                      </w:r>
                      <w:r>
                        <w:rPr>
                          <w:rFonts w:ascii="Courier New"/>
                          <w:color w:val="000000"/>
                          <w:sz w:val="17"/>
                        </w:rPr>
                        <w:t>"PeeKs"))</w:t>
                      </w:r>
                    </w:p>
                    <w:p>
                      <w:pPr>
                        <w:spacing w:before="0"/>
                        <w:ind w:left="239"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rPr>
          <w:b/>
        </w:rPr>
      </w:pPr>
    </w:p>
    <w:p>
      <w:pPr>
        <w:pStyle w:val="BodyText"/>
        <w:spacing w:before="44"/>
        <w:rPr>
          <w:b/>
        </w:rPr>
      </w:pPr>
    </w:p>
    <w:p>
      <w:pPr>
        <w:pStyle w:val="Heading3"/>
        <w:spacing w:before="1"/>
        <w:jc w:val="both"/>
      </w:pPr>
      <w:r>
        <w:rPr/>
        <mc:AlternateContent>
          <mc:Choice Requires="wps">
            <w:drawing>
              <wp:anchor distT="0" distB="0" distL="0" distR="0" allowOverlap="1" layoutInCell="1" locked="0" behindDoc="1" simplePos="0" relativeHeight="487737344">
                <wp:simplePos x="0" y="0"/>
                <wp:positionH relativeFrom="page">
                  <wp:posOffset>742950</wp:posOffset>
                </wp:positionH>
                <wp:positionV relativeFrom="paragraph">
                  <wp:posOffset>196143</wp:posOffset>
                </wp:positionV>
                <wp:extent cx="4130675" cy="1270"/>
                <wp:effectExtent l="0" t="0" r="0" b="0"/>
                <wp:wrapTopAndBottom/>
                <wp:docPr id="336" name="Graphic 336"/>
                <wp:cNvGraphicFramePr>
                  <a:graphicFrameLocks/>
                </wp:cNvGraphicFramePr>
                <a:graphic>
                  <a:graphicData uri="http://schemas.microsoft.com/office/word/2010/wordprocessingShape">
                    <wps:wsp>
                      <wps:cNvPr id="336" name="Graphic 336"/>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44336pt;width:325.25pt;height:.1pt;mso-position-horizontal-relative:page;mso-position-vertical-relative:paragraph;z-index:-15579136;mso-wrap-distance-left:0;mso-wrap-distance-right:0" id="docshape305" coordorigin="1170,309" coordsize="6505,0" path="m1170,309l7674,309e" filled="false" stroked="true" strokeweight=".5pt" strokecolor="#000000">
                <v:path arrowok="t"/>
                <v:stroke dashstyle="solid"/>
                <w10:wrap type="topAndBottom"/>
              </v:shape>
            </w:pict>
          </mc:Fallback>
        </mc:AlternateContent>
      </w:r>
      <w:bookmarkStart w:name="FUNCTIONS IN Go" w:id="783"/>
      <w:bookmarkEnd w:id="783"/>
      <w:r>
        <w:rPr/>
      </w:r>
      <w:bookmarkStart w:name="_bookmark488" w:id="784"/>
      <w:bookmarkEnd w:id="784"/>
      <w:r>
        <w:rPr/>
      </w:r>
      <w:r>
        <w:rPr/>
        <w:t>FUNCTIONS</w:t>
      </w:r>
      <w:r>
        <w:rPr>
          <w:spacing w:val="-11"/>
        </w:rPr>
        <w:t> </w:t>
      </w:r>
      <w:r>
        <w:rPr/>
        <w:t>IN</w:t>
      </w:r>
      <w:r>
        <w:rPr>
          <w:spacing w:val="-11"/>
        </w:rPr>
        <w:t> </w:t>
      </w:r>
      <w:r>
        <w:rPr>
          <w:spacing w:val="-5"/>
        </w:rPr>
        <w:t>Go</w:t>
      </w:r>
    </w:p>
    <w:p>
      <w:pPr>
        <w:pStyle w:val="BodyText"/>
        <w:spacing w:line="225" w:lineRule="auto" w:before="23"/>
        <w:ind w:left="177" w:right="175"/>
        <w:jc w:val="both"/>
      </w:pPr>
      <w:r>
        <w:rPr>
          <w:spacing w:val="-6"/>
        </w:rPr>
        <w:t>Functions</w:t>
      </w:r>
      <w:r>
        <w:rPr>
          <w:spacing w:val="-7"/>
        </w:rPr>
        <w:t> </w:t>
      </w:r>
      <w:r>
        <w:rPr>
          <w:spacing w:val="-6"/>
        </w:rPr>
        <w:t>are</w:t>
      </w:r>
      <w:r>
        <w:rPr>
          <w:spacing w:val="-7"/>
        </w:rPr>
        <w:t> </w:t>
      </w:r>
      <w:r>
        <w:rPr>
          <w:spacing w:val="-6"/>
        </w:rPr>
        <w:t>frequently</w:t>
      </w:r>
      <w:r>
        <w:rPr>
          <w:spacing w:val="-7"/>
        </w:rPr>
        <w:t> </w:t>
      </w:r>
      <w:r>
        <w:rPr>
          <w:spacing w:val="-6"/>
        </w:rPr>
        <w:t>coding</w:t>
      </w:r>
      <w:r>
        <w:rPr>
          <w:spacing w:val="-7"/>
        </w:rPr>
        <w:t> </w:t>
      </w:r>
      <w:r>
        <w:rPr>
          <w:spacing w:val="-6"/>
        </w:rPr>
        <w:t>blocks</w:t>
      </w:r>
      <w:r>
        <w:rPr>
          <w:spacing w:val="-7"/>
        </w:rPr>
        <w:t> </w:t>
      </w:r>
      <w:r>
        <w:rPr>
          <w:spacing w:val="-6"/>
        </w:rPr>
        <w:t>or</w:t>
      </w:r>
      <w:r>
        <w:rPr>
          <w:spacing w:val="-7"/>
        </w:rPr>
        <w:t> </w:t>
      </w:r>
      <w:r>
        <w:rPr>
          <w:spacing w:val="-6"/>
        </w:rPr>
        <w:t>statements</w:t>
      </w:r>
      <w:r>
        <w:rPr>
          <w:spacing w:val="-7"/>
        </w:rPr>
        <w:t> </w:t>
      </w:r>
      <w:r>
        <w:rPr>
          <w:spacing w:val="-6"/>
        </w:rPr>
        <w:t>in</w:t>
      </w:r>
      <w:r>
        <w:rPr>
          <w:spacing w:val="-7"/>
        </w:rPr>
        <w:t> </w:t>
      </w:r>
      <w:r>
        <w:rPr>
          <w:spacing w:val="-6"/>
        </w:rPr>
        <w:t>a</w:t>
      </w:r>
      <w:r>
        <w:rPr>
          <w:spacing w:val="-7"/>
        </w:rPr>
        <w:t> </w:t>
      </w:r>
      <w:r>
        <w:rPr>
          <w:spacing w:val="-6"/>
        </w:rPr>
        <w:t>program</w:t>
      </w:r>
      <w:r>
        <w:rPr>
          <w:spacing w:val="-7"/>
        </w:rPr>
        <w:t> </w:t>
      </w:r>
      <w:r>
        <w:rPr>
          <w:spacing w:val="-6"/>
        </w:rPr>
        <w:t>tha</w:t>
      </w:r>
      <w:r>
        <w:rPr>
          <w:spacing w:val="-6"/>
        </w:rPr>
        <w:t>t</w:t>
      </w:r>
      <w:r>
        <w:rPr>
          <w:spacing w:val="-6"/>
        </w:rPr>
        <w:t> </w:t>
      </w:r>
      <w:r>
        <w:rPr>
          <w:w w:val="90"/>
        </w:rPr>
        <w:t>allow</w:t>
      </w:r>
      <w:r>
        <w:rPr>
          <w:spacing w:val="-4"/>
          <w:w w:val="90"/>
        </w:rPr>
        <w:t> </w:t>
      </w:r>
      <w:r>
        <w:rPr>
          <w:w w:val="90"/>
        </w:rPr>
        <w:t>the</w:t>
      </w:r>
      <w:r>
        <w:rPr>
          <w:spacing w:val="-4"/>
          <w:w w:val="90"/>
        </w:rPr>
        <w:t> </w:t>
      </w:r>
      <w:r>
        <w:rPr>
          <w:w w:val="90"/>
        </w:rPr>
        <w:t>user</w:t>
      </w:r>
      <w:r>
        <w:rPr>
          <w:spacing w:val="-4"/>
          <w:w w:val="90"/>
        </w:rPr>
        <w:t> </w:t>
      </w:r>
      <w:r>
        <w:rPr>
          <w:w w:val="90"/>
        </w:rPr>
        <w:t>to</w:t>
      </w:r>
      <w:r>
        <w:rPr>
          <w:spacing w:val="-4"/>
          <w:w w:val="90"/>
        </w:rPr>
        <w:t> </w:t>
      </w:r>
      <w:r>
        <w:rPr>
          <w:w w:val="90"/>
        </w:rPr>
        <w:t>reuse</w:t>
      </w:r>
      <w:r>
        <w:rPr>
          <w:spacing w:val="-4"/>
          <w:w w:val="90"/>
        </w:rPr>
        <w:t> </w:t>
      </w:r>
      <w:r>
        <w:rPr>
          <w:w w:val="90"/>
        </w:rPr>
        <w:t>the</w:t>
      </w:r>
      <w:r>
        <w:rPr>
          <w:spacing w:val="-4"/>
          <w:w w:val="90"/>
        </w:rPr>
        <w:t> </w:t>
      </w:r>
      <w:r>
        <w:rPr>
          <w:w w:val="90"/>
        </w:rPr>
        <w:t>same</w:t>
      </w:r>
      <w:r>
        <w:rPr>
          <w:spacing w:val="-4"/>
          <w:w w:val="90"/>
        </w:rPr>
        <w:t> </w:t>
      </w:r>
      <w:r>
        <w:rPr>
          <w:w w:val="90"/>
        </w:rPr>
        <w:t>code,</w:t>
      </w:r>
      <w:r>
        <w:rPr>
          <w:spacing w:val="-4"/>
          <w:w w:val="90"/>
        </w:rPr>
        <w:t> </w:t>
      </w:r>
      <w:r>
        <w:rPr>
          <w:w w:val="90"/>
        </w:rPr>
        <w:t>saving</w:t>
      </w:r>
      <w:r>
        <w:rPr>
          <w:spacing w:val="-4"/>
          <w:w w:val="90"/>
        </w:rPr>
        <w:t> </w:t>
      </w:r>
      <w:r>
        <w:rPr>
          <w:w w:val="90"/>
        </w:rPr>
        <w:t>memory</w:t>
      </w:r>
      <w:r>
        <w:rPr>
          <w:spacing w:val="-4"/>
          <w:w w:val="90"/>
        </w:rPr>
        <w:t> </w:t>
      </w:r>
      <w:r>
        <w:rPr>
          <w:w w:val="90"/>
        </w:rPr>
        <w:t>and</w:t>
      </w:r>
      <w:r>
        <w:rPr>
          <w:spacing w:val="-4"/>
          <w:w w:val="90"/>
        </w:rPr>
        <w:t> </w:t>
      </w:r>
      <w:r>
        <w:rPr>
          <w:w w:val="90"/>
        </w:rPr>
        <w:t>time,</w:t>
      </w:r>
      <w:r>
        <w:rPr>
          <w:spacing w:val="-4"/>
          <w:w w:val="90"/>
        </w:rPr>
        <w:t> </w:t>
      </w:r>
      <w:r>
        <w:rPr>
          <w:w w:val="90"/>
        </w:rPr>
        <w:t>and,</w:t>
      </w:r>
      <w:r>
        <w:rPr>
          <w:spacing w:val="-4"/>
          <w:w w:val="90"/>
        </w:rPr>
        <w:t> </w:t>
      </w:r>
      <w:r>
        <w:rPr>
          <w:w w:val="90"/>
        </w:rPr>
        <w:t>mos</w:t>
      </w:r>
      <w:r>
        <w:rPr>
          <w:w w:val="90"/>
        </w:rPr>
        <w:t>t</w:t>
      </w:r>
      <w:r>
        <w:rPr>
          <w:w w:val="90"/>
        </w:rPr>
        <w:t> importantly, increasing code readability. A function is, in essence, a col</w:t>
      </w:r>
      <w:r>
        <w:rPr>
          <w:w w:val="90"/>
        </w:rPr>
        <w:softHyphen/>
      </w:r>
      <w:r>
        <w:rPr>
          <w:w w:val="90"/>
        </w:rPr>
        <w:t>lection of statements that together perform a particular task and provid</w:t>
      </w:r>
      <w:r>
        <w:rPr>
          <w:w w:val="90"/>
        </w:rPr>
        <w:t>e</w:t>
      </w:r>
      <w:r>
        <w:rPr>
          <w:w w:val="90"/>
        </w:rPr>
        <w:t> the result to the caller. A function can also complete a job without return</w:t>
      </w:r>
      <w:r>
        <w:rPr>
          <w:w w:val="90"/>
        </w:rPr>
        <w:softHyphen/>
      </w:r>
      <w:r>
        <w:rPr>
          <w:w w:val="90"/>
        </w:rPr>
      </w:r>
      <w:r>
        <w:rPr/>
        <w:t>ing any results.</w:t>
      </w:r>
    </w:p>
    <w:p>
      <w:pPr>
        <w:pStyle w:val="BodyText"/>
        <w:spacing w:before="248"/>
        <w:ind w:left="177"/>
        <w:jc w:val="both"/>
        <w:rPr>
          <w:rFonts w:ascii="Gill Sans MT"/>
        </w:rPr>
      </w:pPr>
      <w:bookmarkStart w:name="Function Declaration" w:id="785"/>
      <w:bookmarkEnd w:id="785"/>
      <w:r>
        <w:rPr/>
      </w:r>
      <w:bookmarkStart w:name="_bookmark489" w:id="786"/>
      <w:bookmarkEnd w:id="786"/>
      <w:r>
        <w:rPr/>
      </w:r>
      <w:r>
        <w:rPr>
          <w:rFonts w:ascii="Gill Sans MT"/>
          <w:w w:val="105"/>
        </w:rPr>
        <w:t>Function</w:t>
      </w:r>
      <w:r>
        <w:rPr>
          <w:rFonts w:ascii="Gill Sans MT"/>
          <w:spacing w:val="-8"/>
          <w:w w:val="105"/>
        </w:rPr>
        <w:t> </w:t>
      </w:r>
      <w:r>
        <w:rPr>
          <w:rFonts w:ascii="Gill Sans MT"/>
          <w:spacing w:val="-2"/>
          <w:w w:val="105"/>
        </w:rPr>
        <w:t>Declaration</w:t>
      </w:r>
    </w:p>
    <w:p>
      <w:pPr>
        <w:pStyle w:val="BodyText"/>
        <w:spacing w:before="49"/>
        <w:ind w:left="177"/>
        <w:jc w:val="both"/>
      </w:pPr>
      <w:r>
        <w:rPr>
          <w:w w:val="90"/>
        </w:rPr>
        <w:t>A</w:t>
      </w:r>
      <w:r>
        <w:rPr>
          <w:spacing w:val="-4"/>
        </w:rPr>
        <w:t> </w:t>
      </w:r>
      <w:r>
        <w:rPr>
          <w:w w:val="90"/>
        </w:rPr>
        <w:t>function</w:t>
      </w:r>
      <w:r>
        <w:rPr>
          <w:spacing w:val="-4"/>
        </w:rPr>
        <w:t> </w:t>
      </w:r>
      <w:r>
        <w:rPr>
          <w:w w:val="90"/>
        </w:rPr>
        <w:t>declaration</w:t>
      </w:r>
      <w:r>
        <w:rPr>
          <w:spacing w:val="-3"/>
        </w:rPr>
        <w:t> </w:t>
      </w:r>
      <w:r>
        <w:rPr>
          <w:w w:val="90"/>
        </w:rPr>
        <w:t>is</w:t>
      </w:r>
      <w:r>
        <w:rPr>
          <w:spacing w:val="-4"/>
        </w:rPr>
        <w:t> </w:t>
      </w:r>
      <w:r>
        <w:rPr>
          <w:w w:val="90"/>
        </w:rPr>
        <w:t>a</w:t>
      </w:r>
      <w:r>
        <w:rPr>
          <w:spacing w:val="-4"/>
        </w:rPr>
        <w:t> </w:t>
      </w:r>
      <w:r>
        <w:rPr>
          <w:w w:val="90"/>
        </w:rPr>
        <w:t>technique</w:t>
      </w:r>
      <w:r>
        <w:rPr>
          <w:spacing w:val="-3"/>
        </w:rPr>
        <w:t> </w:t>
      </w:r>
      <w:r>
        <w:rPr>
          <w:w w:val="90"/>
        </w:rPr>
        <w:t>for</w:t>
      </w:r>
      <w:r>
        <w:rPr>
          <w:spacing w:val="-4"/>
        </w:rPr>
        <w:t> </w:t>
      </w:r>
      <w:r>
        <w:rPr>
          <w:w w:val="90"/>
        </w:rPr>
        <w:t>creating</w:t>
      </w:r>
      <w:r>
        <w:rPr>
          <w:spacing w:val="-4"/>
        </w:rPr>
        <w:t> </w:t>
      </w:r>
      <w:r>
        <w:rPr>
          <w:w w:val="90"/>
        </w:rPr>
        <w:t>a</w:t>
      </w:r>
      <w:r>
        <w:rPr>
          <w:spacing w:val="-3"/>
        </w:rPr>
        <w:t> </w:t>
      </w:r>
      <w:r>
        <w:rPr>
          <w:spacing w:val="-2"/>
          <w:w w:val="90"/>
        </w:rPr>
        <w:t>function.</w:t>
      </w:r>
    </w:p>
    <w:p>
      <w:pPr>
        <w:pStyle w:val="BodyText"/>
        <w:spacing w:before="166"/>
      </w:pPr>
    </w:p>
    <w:p>
      <w:pPr>
        <w:pStyle w:val="Heading4"/>
      </w:pPr>
      <w:r>
        <w:rPr>
          <w:spacing w:val="-2"/>
        </w:rPr>
        <w:t>Syntax:</w:t>
      </w:r>
    </w:p>
    <w:p>
      <w:pPr>
        <w:spacing w:before="162"/>
        <w:ind w:left="418" w:right="0" w:firstLine="0"/>
        <w:jc w:val="left"/>
        <w:rPr>
          <w:rFonts w:ascii="Courier New"/>
          <w:sz w:val="20"/>
        </w:rPr>
      </w:pPr>
      <w:r>
        <w:rPr>
          <w:rFonts w:ascii="Courier New"/>
          <w:spacing w:val="-2"/>
          <w:sz w:val="20"/>
        </w:rPr>
        <w:t>func</w:t>
      </w:r>
      <w:r>
        <w:rPr>
          <w:rFonts w:ascii="Courier New"/>
          <w:spacing w:val="31"/>
          <w:sz w:val="20"/>
        </w:rPr>
        <w:t> </w:t>
      </w:r>
      <w:r>
        <w:rPr>
          <w:rFonts w:ascii="Courier New"/>
          <w:spacing w:val="-2"/>
          <w:sz w:val="20"/>
        </w:rPr>
        <w:t>function_name(Parameter-list)(Return-type){</w:t>
      </w:r>
    </w:p>
    <w:p>
      <w:pPr>
        <w:spacing w:before="28"/>
        <w:ind w:left="898" w:right="0" w:firstLine="0"/>
        <w:jc w:val="left"/>
        <w:rPr>
          <w:rFonts w:ascii="Courier New"/>
          <w:sz w:val="20"/>
        </w:rPr>
      </w:pPr>
      <w:r>
        <w:rPr>
          <w:rFonts w:ascii="Courier New"/>
          <w:sz w:val="20"/>
        </w:rPr>
        <w:t>//</w:t>
      </w:r>
      <w:r>
        <w:rPr>
          <w:rFonts w:ascii="Courier New"/>
          <w:spacing w:val="-15"/>
          <w:sz w:val="20"/>
        </w:rPr>
        <w:t> </w:t>
      </w:r>
      <w:r>
        <w:rPr>
          <w:rFonts w:ascii="Courier New"/>
          <w:sz w:val="20"/>
        </w:rPr>
        <w:t>function-</w:t>
      </w:r>
      <w:r>
        <w:rPr>
          <w:rFonts w:ascii="Courier New"/>
          <w:spacing w:val="-4"/>
          <w:sz w:val="20"/>
        </w:rPr>
        <w:t>body</w:t>
      </w:r>
    </w:p>
    <w:p>
      <w:pPr>
        <w:spacing w:before="28"/>
        <w:ind w:left="418"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78"/>
        <w:rPr>
          <w:rFonts w:ascii="Courier New"/>
        </w:rPr>
      </w:pPr>
    </w:p>
    <w:p>
      <w:pPr>
        <w:pStyle w:val="BodyText"/>
        <w:spacing w:before="1"/>
        <w:ind w:left="418"/>
      </w:pPr>
      <w:bookmarkStart w:name="_bookmark492" w:id="787"/>
      <w:bookmarkEnd w:id="787"/>
      <w:r>
        <w:rPr/>
      </w:r>
      <w:r>
        <w:rPr>
          <w:w w:val="90"/>
        </w:rPr>
        <w:t>The</w:t>
      </w:r>
      <w:r>
        <w:rPr>
          <w:spacing w:val="-4"/>
        </w:rPr>
        <w:t> </w:t>
      </w:r>
      <w:r>
        <w:rPr>
          <w:w w:val="90"/>
        </w:rPr>
        <w:t>declaration</w:t>
      </w:r>
      <w:r>
        <w:rPr>
          <w:spacing w:val="-4"/>
        </w:rPr>
        <w:t> </w:t>
      </w:r>
      <w:r>
        <w:rPr>
          <w:w w:val="90"/>
        </w:rPr>
        <w:t>of</w:t>
      </w:r>
      <w:r>
        <w:rPr>
          <w:spacing w:val="-4"/>
        </w:rPr>
        <w:t> </w:t>
      </w:r>
      <w:r>
        <w:rPr>
          <w:w w:val="90"/>
        </w:rPr>
        <w:t>the</w:t>
      </w:r>
      <w:r>
        <w:rPr>
          <w:spacing w:val="-4"/>
        </w:rPr>
        <w:t> </w:t>
      </w:r>
      <w:r>
        <w:rPr>
          <w:w w:val="90"/>
        </w:rPr>
        <w:t>function</w:t>
      </w:r>
      <w:r>
        <w:rPr>
          <w:spacing w:val="-4"/>
        </w:rPr>
        <w:t> </w:t>
      </w:r>
      <w:r>
        <w:rPr>
          <w:w w:val="90"/>
        </w:rPr>
        <w:t>includes</w:t>
      </w:r>
      <w:r>
        <w:rPr>
          <w:spacing w:val="-4"/>
        </w:rPr>
        <w:t> </w:t>
      </w:r>
      <w:r>
        <w:rPr>
          <w:w w:val="90"/>
        </w:rPr>
        <w:t>the</w:t>
      </w:r>
      <w:r>
        <w:rPr>
          <w:spacing w:val="-4"/>
        </w:rPr>
        <w:t> </w:t>
      </w:r>
      <w:r>
        <w:rPr>
          <w:spacing w:val="-2"/>
          <w:w w:val="90"/>
        </w:rPr>
        <w:t>following:</w:t>
      </w:r>
    </w:p>
    <w:p>
      <w:pPr>
        <w:pStyle w:val="ListParagraph"/>
        <w:numPr>
          <w:ilvl w:val="0"/>
          <w:numId w:val="30"/>
        </w:numPr>
        <w:tabs>
          <w:tab w:pos="658" w:val="left" w:leader="none"/>
        </w:tabs>
        <w:spacing w:line="225" w:lineRule="auto" w:before="277" w:after="0"/>
        <w:ind w:left="658" w:right="175" w:hanging="240"/>
        <w:jc w:val="left"/>
        <w:rPr>
          <w:sz w:val="22"/>
        </w:rPr>
      </w:pPr>
      <w:r>
        <w:rPr>
          <w:b/>
          <w:spacing w:val="-6"/>
          <w:sz w:val="22"/>
        </w:rPr>
        <w:t>func: </w:t>
      </w:r>
      <w:r>
        <w:rPr>
          <w:spacing w:val="-6"/>
          <w:sz w:val="22"/>
        </w:rPr>
        <w:t>In the Go computer language, it is a keyword that is used t</w:t>
      </w:r>
      <w:r>
        <w:rPr>
          <w:spacing w:val="-6"/>
          <w:sz w:val="22"/>
        </w:rPr>
        <w:t>o</w:t>
      </w:r>
      <w:r>
        <w:rPr>
          <w:spacing w:val="-6"/>
          <w:sz w:val="22"/>
        </w:rPr>
        <w:t> </w:t>
      </w:r>
      <w:r>
        <w:rPr>
          <w:sz w:val="22"/>
        </w:rPr>
        <w:t>describe</w:t>
      </w:r>
      <w:r>
        <w:rPr>
          <w:spacing w:val="-1"/>
          <w:sz w:val="22"/>
        </w:rPr>
        <w:t> </w:t>
      </w:r>
      <w:r>
        <w:rPr>
          <w:sz w:val="22"/>
        </w:rPr>
        <w:t>a</w:t>
      </w:r>
      <w:r>
        <w:rPr>
          <w:spacing w:val="-1"/>
          <w:sz w:val="22"/>
        </w:rPr>
        <w:t> </w:t>
      </w:r>
      <w:r>
        <w:rPr>
          <w:sz w:val="22"/>
        </w:rPr>
        <w:t>function.</w:t>
      </w:r>
    </w:p>
    <w:p>
      <w:pPr>
        <w:pStyle w:val="ListParagraph"/>
        <w:numPr>
          <w:ilvl w:val="0"/>
          <w:numId w:val="30"/>
        </w:numPr>
        <w:tabs>
          <w:tab w:pos="657" w:val="left" w:leader="none"/>
        </w:tabs>
        <w:spacing w:line="240" w:lineRule="auto" w:before="128" w:after="0"/>
        <w:ind w:left="657" w:right="0" w:hanging="239"/>
        <w:jc w:val="left"/>
        <w:rPr>
          <w:sz w:val="22"/>
        </w:rPr>
      </w:pPr>
      <w:r>
        <w:rPr>
          <w:b/>
          <w:w w:val="90"/>
          <w:sz w:val="22"/>
        </w:rPr>
        <w:t>function_name:</w:t>
      </w:r>
      <w:r>
        <w:rPr>
          <w:b/>
          <w:spacing w:val="5"/>
          <w:sz w:val="22"/>
        </w:rPr>
        <w:t> </w:t>
      </w:r>
      <w:r>
        <w:rPr>
          <w:w w:val="90"/>
          <w:sz w:val="22"/>
        </w:rPr>
        <w:t>This</w:t>
      </w:r>
      <w:r>
        <w:rPr>
          <w:spacing w:val="4"/>
          <w:sz w:val="22"/>
        </w:rPr>
        <w:t> </w:t>
      </w:r>
      <w:r>
        <w:rPr>
          <w:w w:val="90"/>
          <w:sz w:val="22"/>
        </w:rPr>
        <w:t>is</w:t>
      </w:r>
      <w:r>
        <w:rPr>
          <w:spacing w:val="4"/>
          <w:sz w:val="22"/>
        </w:rPr>
        <w:t> </w:t>
      </w:r>
      <w:r>
        <w:rPr>
          <w:w w:val="90"/>
          <w:sz w:val="22"/>
        </w:rPr>
        <w:t>the</w:t>
      </w:r>
      <w:r>
        <w:rPr>
          <w:spacing w:val="4"/>
          <w:sz w:val="22"/>
        </w:rPr>
        <w:t> </w:t>
      </w:r>
      <w:r>
        <w:rPr>
          <w:w w:val="90"/>
          <w:sz w:val="22"/>
        </w:rPr>
        <w:t>name</w:t>
      </w:r>
      <w:r>
        <w:rPr>
          <w:spacing w:val="5"/>
          <w:sz w:val="22"/>
        </w:rPr>
        <w:t> </w:t>
      </w:r>
      <w:r>
        <w:rPr>
          <w:w w:val="90"/>
          <w:sz w:val="22"/>
        </w:rPr>
        <w:t>of</w:t>
      </w:r>
      <w:r>
        <w:rPr>
          <w:spacing w:val="4"/>
          <w:sz w:val="22"/>
        </w:rPr>
        <w:t> </w:t>
      </w:r>
      <w:r>
        <w:rPr>
          <w:w w:val="90"/>
          <w:sz w:val="22"/>
        </w:rPr>
        <w:t>the</w:t>
      </w:r>
      <w:r>
        <w:rPr>
          <w:spacing w:val="4"/>
          <w:sz w:val="22"/>
        </w:rPr>
        <w:t> </w:t>
      </w:r>
      <w:r>
        <w:rPr>
          <w:spacing w:val="-2"/>
          <w:w w:val="90"/>
          <w:sz w:val="22"/>
        </w:rPr>
        <w:t>function.</w:t>
      </w:r>
    </w:p>
    <w:p>
      <w:pPr>
        <w:pStyle w:val="ListParagraph"/>
        <w:numPr>
          <w:ilvl w:val="0"/>
          <w:numId w:val="30"/>
        </w:numPr>
        <w:tabs>
          <w:tab w:pos="658" w:val="left" w:leader="none"/>
        </w:tabs>
        <w:spacing w:line="225" w:lineRule="auto" w:before="137" w:after="0"/>
        <w:ind w:left="658" w:right="177" w:hanging="240"/>
        <w:jc w:val="left"/>
        <w:rPr>
          <w:sz w:val="22"/>
        </w:rPr>
      </w:pPr>
      <w:r>
        <w:rPr>
          <w:b/>
          <w:spacing w:val="-6"/>
          <w:sz w:val="22"/>
        </w:rPr>
        <w:t>Parameter-list: </w:t>
      </w:r>
      <w:r>
        <w:rPr>
          <w:spacing w:val="-6"/>
          <w:sz w:val="22"/>
        </w:rPr>
        <w:t>It provides the name and type of function param</w:t>
      </w:r>
      <w:r>
        <w:rPr>
          <w:spacing w:val="-6"/>
          <w:sz w:val="22"/>
        </w:rPr>
        <w:softHyphen/>
      </w:r>
      <w:r>
        <w:rPr>
          <w:spacing w:val="-6"/>
          <w:sz w:val="22"/>
        </w:rPr>
      </w:r>
      <w:r>
        <w:rPr>
          <w:sz w:val="22"/>
        </w:rPr>
        <w:t>eters</w:t>
      </w:r>
      <w:r>
        <w:rPr>
          <w:spacing w:val="-14"/>
          <w:sz w:val="22"/>
        </w:rPr>
        <w:t> </w:t>
      </w:r>
      <w:r>
        <w:rPr>
          <w:sz w:val="22"/>
        </w:rPr>
        <w:t>in</w:t>
      </w:r>
      <w:r>
        <w:rPr>
          <w:spacing w:val="-14"/>
          <w:sz w:val="22"/>
        </w:rPr>
        <w:t> </w:t>
      </w:r>
      <w:r>
        <w:rPr>
          <w:sz w:val="22"/>
        </w:rPr>
        <w:t>the</w:t>
      </w:r>
      <w:r>
        <w:rPr>
          <w:spacing w:val="-14"/>
          <w:sz w:val="22"/>
        </w:rPr>
        <w:t> </w:t>
      </w:r>
      <w:r>
        <w:rPr>
          <w:sz w:val="22"/>
        </w:rPr>
        <w:t>parameterlist.</w:t>
      </w:r>
    </w:p>
    <w:p>
      <w:pPr>
        <w:pStyle w:val="ListParagraph"/>
        <w:numPr>
          <w:ilvl w:val="0"/>
          <w:numId w:val="30"/>
        </w:numPr>
        <w:tabs>
          <w:tab w:pos="658" w:val="left" w:leader="none"/>
        </w:tabs>
        <w:spacing w:line="225" w:lineRule="auto" w:before="142" w:after="0"/>
        <w:ind w:left="658" w:right="174" w:hanging="240"/>
        <w:jc w:val="both"/>
        <w:rPr>
          <w:sz w:val="22"/>
        </w:rPr>
      </w:pPr>
      <w:r>
        <w:rPr>
          <w:b/>
          <w:w w:val="90"/>
          <w:sz w:val="22"/>
        </w:rPr>
        <w:t>Return-type:</w:t>
      </w:r>
      <w:r>
        <w:rPr>
          <w:b/>
          <w:spacing w:val="-2"/>
          <w:w w:val="90"/>
          <w:sz w:val="22"/>
        </w:rPr>
        <w:t> </w:t>
      </w:r>
      <w:r>
        <w:rPr>
          <w:w w:val="90"/>
          <w:sz w:val="22"/>
        </w:rPr>
        <w:t>This</w:t>
      </w:r>
      <w:r>
        <w:rPr>
          <w:spacing w:val="-2"/>
          <w:w w:val="90"/>
          <w:sz w:val="22"/>
        </w:rPr>
        <w:t> </w:t>
      </w:r>
      <w:r>
        <w:rPr>
          <w:w w:val="90"/>
          <w:sz w:val="22"/>
        </w:rPr>
        <w:t>is</w:t>
      </w:r>
      <w:r>
        <w:rPr>
          <w:spacing w:val="-2"/>
          <w:w w:val="90"/>
          <w:sz w:val="22"/>
        </w:rPr>
        <w:t> </w:t>
      </w:r>
      <w:r>
        <w:rPr>
          <w:w w:val="90"/>
          <w:sz w:val="22"/>
        </w:rPr>
        <w:t>an</w:t>
      </w:r>
      <w:r>
        <w:rPr>
          <w:spacing w:val="-2"/>
          <w:w w:val="90"/>
          <w:sz w:val="22"/>
        </w:rPr>
        <w:t> </w:t>
      </w:r>
      <w:r>
        <w:rPr>
          <w:w w:val="90"/>
          <w:sz w:val="22"/>
        </w:rPr>
        <w:t>optional</w:t>
      </w:r>
      <w:r>
        <w:rPr>
          <w:spacing w:val="-2"/>
          <w:w w:val="90"/>
          <w:sz w:val="22"/>
        </w:rPr>
        <w:t> </w:t>
      </w:r>
      <w:r>
        <w:rPr>
          <w:w w:val="90"/>
          <w:sz w:val="22"/>
        </w:rPr>
        <w:t>parameter</w:t>
      </w:r>
      <w:r>
        <w:rPr>
          <w:spacing w:val="-2"/>
          <w:w w:val="90"/>
          <w:sz w:val="22"/>
        </w:rPr>
        <w:t> </w:t>
      </w:r>
      <w:r>
        <w:rPr>
          <w:w w:val="90"/>
          <w:sz w:val="22"/>
        </w:rPr>
        <w:t>that</w:t>
      </w:r>
      <w:r>
        <w:rPr>
          <w:spacing w:val="-2"/>
          <w:w w:val="90"/>
          <w:sz w:val="22"/>
        </w:rPr>
        <w:t> </w:t>
      </w:r>
      <w:r>
        <w:rPr>
          <w:w w:val="90"/>
          <w:sz w:val="22"/>
        </w:rPr>
        <w:t>specifies</w:t>
      </w:r>
      <w:r>
        <w:rPr>
          <w:spacing w:val="-2"/>
          <w:w w:val="90"/>
          <w:sz w:val="22"/>
        </w:rPr>
        <w:t> </w:t>
      </w:r>
      <w:r>
        <w:rPr>
          <w:w w:val="90"/>
          <w:sz w:val="22"/>
        </w:rPr>
        <w:t>the</w:t>
      </w:r>
      <w:r>
        <w:rPr>
          <w:spacing w:val="-2"/>
          <w:w w:val="90"/>
          <w:sz w:val="22"/>
        </w:rPr>
        <w:t> </w:t>
      </w:r>
      <w:r>
        <w:rPr>
          <w:w w:val="90"/>
          <w:sz w:val="22"/>
        </w:rPr>
        <w:t>types</w:t>
      </w:r>
      <w:r>
        <w:rPr>
          <w:spacing w:val="-2"/>
          <w:w w:val="90"/>
          <w:sz w:val="22"/>
        </w:rPr>
        <w:t> </w:t>
      </w:r>
      <w:r>
        <w:rPr>
          <w:w w:val="90"/>
          <w:sz w:val="22"/>
        </w:rPr>
        <w:t>o</w:t>
      </w:r>
      <w:r>
        <w:rPr>
          <w:w w:val="90"/>
          <w:sz w:val="22"/>
        </w:rPr>
        <w:t>f</w:t>
      </w:r>
      <w:r>
        <w:rPr>
          <w:w w:val="90"/>
          <w:sz w:val="22"/>
        </w:rPr>
        <w:t> values that the function returns. If we want to use return type in ou</w:t>
      </w:r>
      <w:r>
        <w:rPr>
          <w:w w:val="90"/>
          <w:sz w:val="22"/>
        </w:rPr>
        <w:t>r</w:t>
      </w:r>
      <w:r>
        <w:rPr>
          <w:w w:val="90"/>
          <w:sz w:val="22"/>
        </w:rPr>
        <w:t> </w:t>
      </w:r>
      <w:r>
        <w:rPr>
          <w:spacing w:val="-6"/>
          <w:sz w:val="22"/>
        </w:rPr>
        <w:t>function, we must include a return statement.</w:t>
      </w:r>
    </w:p>
    <w:p>
      <w:pPr>
        <w:pStyle w:val="BodyText"/>
        <w:rPr>
          <w:sz w:val="16"/>
        </w:rPr>
      </w:pPr>
      <w:r>
        <w:rPr>
          <w:sz w:val="16"/>
        </w:rPr>
        <w:drawing>
          <wp:anchor distT="0" distB="0" distL="0" distR="0" allowOverlap="1" layoutInCell="1" locked="0" behindDoc="1" simplePos="0" relativeHeight="487737856">
            <wp:simplePos x="0" y="0"/>
            <wp:positionH relativeFrom="page">
              <wp:posOffset>1131599</wp:posOffset>
            </wp:positionH>
            <wp:positionV relativeFrom="paragraph">
              <wp:posOffset>152603</wp:posOffset>
            </wp:positionV>
            <wp:extent cx="3358467" cy="1459991"/>
            <wp:effectExtent l="0" t="0" r="0" b="0"/>
            <wp:wrapTopAndBottom/>
            <wp:docPr id="337" name="Image 337" descr="A model depicts the components of a statement for declaring a function in Go language.    The statement has 4 lines. First line: fun add, open parenthesis, c comma d int, close parenthesis, int open brace. Second line: sum colon equals c plus d. Third line: return sum. Fourth line: close brace. In the statement, fun is indicated as keyword; add as function name; c comma d int as parameter list; int outside the parentheses as return type. The statements between the two braces are indicated as function body."/>
            <wp:cNvGraphicFramePr>
              <a:graphicFrameLocks/>
            </wp:cNvGraphicFramePr>
            <a:graphic>
              <a:graphicData uri="http://schemas.openxmlformats.org/drawingml/2006/picture">
                <pic:pic>
                  <pic:nvPicPr>
                    <pic:cNvPr id="337" name="Image 337" descr="A model depicts the components of a statement for declaring a function in Go language.    The statement has 4 lines. First line: fun add, open parenthesis, c comma d int, close parenthesis, int open brace. Second line: sum colon equals c plus d. Third line: return sum. Fourth line: close brace. In the statement, fun is indicated as keyword; add as function name; c comma d int as parameter list; int outside the parentheses as return type. The statements between the two braces are indicated as function body."/>
                    <pic:cNvPicPr/>
                  </pic:nvPicPr>
                  <pic:blipFill>
                    <a:blip r:embed="rId77" cstate="print"/>
                    <a:stretch>
                      <a:fillRect/>
                    </a:stretch>
                  </pic:blipFill>
                  <pic:spPr>
                    <a:xfrm>
                      <a:off x="0" y="0"/>
                      <a:ext cx="3358467" cy="1459991"/>
                    </a:xfrm>
                    <a:prstGeom prst="rect">
                      <a:avLst/>
                    </a:prstGeom>
                  </pic:spPr>
                </pic:pic>
              </a:graphicData>
            </a:graphic>
          </wp:anchor>
        </w:drawing>
      </w:r>
    </w:p>
    <w:p>
      <w:pPr>
        <w:pStyle w:val="BodyText"/>
        <w:spacing w:before="84"/>
      </w:pPr>
    </w:p>
    <w:p>
      <w:pPr>
        <w:pStyle w:val="BodyText"/>
        <w:spacing w:before="1"/>
        <w:ind w:left="177"/>
        <w:jc w:val="both"/>
        <w:rPr>
          <w:rFonts w:ascii="Gill Sans MT"/>
        </w:rPr>
      </w:pPr>
      <w:bookmarkStart w:name="Function Calling" w:id="788"/>
      <w:bookmarkEnd w:id="788"/>
      <w:r>
        <w:rPr/>
      </w:r>
      <w:bookmarkStart w:name="_bookmark491" w:id="789"/>
      <w:bookmarkEnd w:id="789"/>
      <w:r>
        <w:rPr/>
      </w:r>
      <w:r>
        <w:rPr>
          <w:rFonts w:ascii="Gill Sans MT"/>
        </w:rPr>
        <w:t>Function</w:t>
      </w:r>
      <w:r>
        <w:rPr>
          <w:rFonts w:ascii="Gill Sans MT"/>
          <w:spacing w:val="33"/>
        </w:rPr>
        <w:t> </w:t>
      </w:r>
      <w:r>
        <w:rPr>
          <w:rFonts w:ascii="Gill Sans MT"/>
          <w:spacing w:val="-2"/>
        </w:rPr>
        <w:t>Calling</w:t>
      </w:r>
    </w:p>
    <w:p>
      <w:pPr>
        <w:pStyle w:val="BodyText"/>
        <w:spacing w:line="225" w:lineRule="auto" w:before="62"/>
        <w:ind w:left="177" w:right="176"/>
        <w:jc w:val="both"/>
      </w:pPr>
      <w:r>
        <w:rPr>
          <w:w w:val="90"/>
        </w:rPr>
        <w:t>When</w:t>
      </w:r>
      <w:r>
        <w:rPr>
          <w:spacing w:val="-4"/>
          <w:w w:val="90"/>
        </w:rPr>
        <w:t> </w:t>
      </w:r>
      <w:r>
        <w:rPr>
          <w:w w:val="90"/>
        </w:rPr>
        <w:t>a</w:t>
      </w:r>
      <w:r>
        <w:rPr>
          <w:spacing w:val="-4"/>
          <w:w w:val="90"/>
        </w:rPr>
        <w:t> </w:t>
      </w:r>
      <w:r>
        <w:rPr>
          <w:w w:val="90"/>
        </w:rPr>
        <w:t>client</w:t>
      </w:r>
      <w:r>
        <w:rPr>
          <w:spacing w:val="-4"/>
          <w:w w:val="90"/>
        </w:rPr>
        <w:t> </w:t>
      </w:r>
      <w:r>
        <w:rPr>
          <w:w w:val="90"/>
        </w:rPr>
        <w:t>needs</w:t>
      </w:r>
      <w:r>
        <w:rPr>
          <w:spacing w:val="-4"/>
          <w:w w:val="90"/>
        </w:rPr>
        <w:t> </w:t>
      </w:r>
      <w:r>
        <w:rPr>
          <w:w w:val="90"/>
        </w:rPr>
        <w:t>to</w:t>
      </w:r>
      <w:r>
        <w:rPr>
          <w:spacing w:val="-4"/>
          <w:w w:val="90"/>
        </w:rPr>
        <w:t> </w:t>
      </w:r>
      <w:r>
        <w:rPr>
          <w:w w:val="90"/>
        </w:rPr>
        <w:t>run</w:t>
      </w:r>
      <w:r>
        <w:rPr>
          <w:spacing w:val="-4"/>
          <w:w w:val="90"/>
        </w:rPr>
        <w:t> </w:t>
      </w:r>
      <w:r>
        <w:rPr>
          <w:w w:val="90"/>
        </w:rPr>
        <w:t>a</w:t>
      </w:r>
      <w:r>
        <w:rPr>
          <w:spacing w:val="-4"/>
          <w:w w:val="90"/>
        </w:rPr>
        <w:t> </w:t>
      </w:r>
      <w:r>
        <w:rPr>
          <w:w w:val="90"/>
        </w:rPr>
        <w:t>function,</w:t>
      </w:r>
      <w:r>
        <w:rPr>
          <w:spacing w:val="-4"/>
          <w:w w:val="90"/>
        </w:rPr>
        <w:t> </w:t>
      </w:r>
      <w:r>
        <w:rPr>
          <w:w w:val="90"/>
        </w:rPr>
        <w:t>they</w:t>
      </w:r>
      <w:r>
        <w:rPr>
          <w:spacing w:val="-4"/>
          <w:w w:val="90"/>
        </w:rPr>
        <w:t> </w:t>
      </w:r>
      <w:r>
        <w:rPr>
          <w:w w:val="90"/>
        </w:rPr>
        <w:t>invoke</w:t>
      </w:r>
      <w:r>
        <w:rPr>
          <w:spacing w:val="-4"/>
          <w:w w:val="90"/>
        </w:rPr>
        <w:t> </w:t>
      </w:r>
      <w:r>
        <w:rPr>
          <w:w w:val="90"/>
        </w:rPr>
        <w:t>or</w:t>
      </w:r>
      <w:r>
        <w:rPr>
          <w:spacing w:val="-4"/>
          <w:w w:val="90"/>
        </w:rPr>
        <w:t> </w:t>
      </w:r>
      <w:r>
        <w:rPr>
          <w:w w:val="90"/>
        </w:rPr>
        <w:t>call</w:t>
      </w:r>
      <w:r>
        <w:rPr>
          <w:spacing w:val="-4"/>
          <w:w w:val="90"/>
        </w:rPr>
        <w:t> </w:t>
      </w:r>
      <w:r>
        <w:rPr>
          <w:w w:val="90"/>
        </w:rPr>
        <w:t>it.</w:t>
      </w:r>
      <w:r>
        <w:rPr>
          <w:spacing w:val="-4"/>
          <w:w w:val="90"/>
        </w:rPr>
        <w:t> </w:t>
      </w:r>
      <w:r>
        <w:rPr>
          <w:w w:val="90"/>
        </w:rPr>
        <w:t>The</w:t>
      </w:r>
      <w:r>
        <w:rPr>
          <w:spacing w:val="-4"/>
          <w:w w:val="90"/>
        </w:rPr>
        <w:t> </w:t>
      </w:r>
      <w:r>
        <w:rPr>
          <w:w w:val="90"/>
        </w:rPr>
        <w:t>function’</w:t>
      </w:r>
      <w:r>
        <w:rPr>
          <w:w w:val="90"/>
        </w:rPr>
        <w:t>s</w:t>
      </w:r>
      <w:r>
        <w:rPr>
          <w:w w:val="90"/>
        </w:rPr>
        <w:t> capabilities</w:t>
      </w:r>
      <w:r>
        <w:rPr>
          <w:spacing w:val="-2"/>
          <w:w w:val="90"/>
        </w:rPr>
        <w:t> </w:t>
      </w:r>
      <w:r>
        <w:rPr>
          <w:w w:val="90"/>
        </w:rPr>
        <w:t>must</w:t>
      </w:r>
      <w:r>
        <w:rPr>
          <w:spacing w:val="-2"/>
          <w:w w:val="90"/>
        </w:rPr>
        <w:t> </w:t>
      </w:r>
      <w:r>
        <w:rPr>
          <w:w w:val="90"/>
        </w:rPr>
        <w:t>be</w:t>
      </w:r>
      <w:r>
        <w:rPr>
          <w:spacing w:val="-2"/>
          <w:w w:val="90"/>
        </w:rPr>
        <w:t> </w:t>
      </w:r>
      <w:r>
        <w:rPr>
          <w:w w:val="90"/>
        </w:rPr>
        <w:t>provided</w:t>
      </w:r>
      <w:r>
        <w:rPr>
          <w:spacing w:val="-2"/>
          <w:w w:val="90"/>
        </w:rPr>
        <w:t> </w:t>
      </w:r>
      <w:r>
        <w:rPr>
          <w:w w:val="90"/>
        </w:rPr>
        <w:t>to</w:t>
      </w:r>
      <w:r>
        <w:rPr>
          <w:spacing w:val="-2"/>
          <w:w w:val="90"/>
        </w:rPr>
        <w:t> </w:t>
      </w:r>
      <w:r>
        <w:rPr>
          <w:w w:val="90"/>
        </w:rPr>
        <w:t>be</w:t>
      </w:r>
      <w:r>
        <w:rPr>
          <w:spacing w:val="-2"/>
          <w:w w:val="90"/>
        </w:rPr>
        <w:t> </w:t>
      </w:r>
      <w:r>
        <w:rPr>
          <w:w w:val="90"/>
        </w:rPr>
        <w:t>used.</w:t>
      </w:r>
      <w:r>
        <w:rPr>
          <w:spacing w:val="-2"/>
          <w:w w:val="90"/>
        </w:rPr>
        <w:t> </w:t>
      </w:r>
      <w:r>
        <w:rPr>
          <w:w w:val="90"/>
        </w:rPr>
        <w:t>As</w:t>
      </w:r>
      <w:r>
        <w:rPr>
          <w:spacing w:val="-2"/>
          <w:w w:val="90"/>
        </w:rPr>
        <w:t> </w:t>
      </w:r>
      <w:r>
        <w:rPr>
          <w:w w:val="90"/>
        </w:rPr>
        <w:t>shown</w:t>
      </w:r>
      <w:r>
        <w:rPr>
          <w:spacing w:val="-2"/>
          <w:w w:val="90"/>
        </w:rPr>
        <w:t> </w:t>
      </w:r>
      <w:r>
        <w:rPr>
          <w:w w:val="90"/>
        </w:rPr>
        <w:t>in</w:t>
      </w:r>
      <w:r>
        <w:rPr>
          <w:spacing w:val="-2"/>
          <w:w w:val="90"/>
        </w:rPr>
        <w:t> </w:t>
      </w:r>
      <w:r>
        <w:rPr>
          <w:w w:val="90"/>
        </w:rPr>
        <w:t>the</w:t>
      </w:r>
      <w:r>
        <w:rPr>
          <w:spacing w:val="-2"/>
          <w:w w:val="90"/>
        </w:rPr>
        <w:t> </w:t>
      </w:r>
      <w:r>
        <w:rPr>
          <w:w w:val="90"/>
        </w:rPr>
        <w:t>example</w:t>
      </w:r>
      <w:r>
        <w:rPr>
          <w:spacing w:val="-2"/>
          <w:w w:val="90"/>
        </w:rPr>
        <w:t> </w:t>
      </w:r>
      <w:r>
        <w:rPr>
          <w:w w:val="90"/>
        </w:rPr>
        <w:t>below</w:t>
      </w:r>
      <w:r>
        <w:rPr>
          <w:w w:val="90"/>
        </w:rPr>
        <w:t>,</w:t>
      </w:r>
      <w:r>
        <w:rPr>
          <w:w w:val="90"/>
        </w:rPr>
        <w:t> we</w:t>
      </w:r>
      <w:r>
        <w:rPr>
          <w:spacing w:val="-1"/>
          <w:w w:val="90"/>
        </w:rPr>
        <w:t> </w:t>
      </w:r>
      <w:r>
        <w:rPr>
          <w:w w:val="90"/>
        </w:rPr>
        <w:t>have</w:t>
      </w:r>
      <w:r>
        <w:rPr>
          <w:spacing w:val="-1"/>
          <w:w w:val="90"/>
        </w:rPr>
        <w:t> </w:t>
      </w:r>
      <w:r>
        <w:rPr>
          <w:w w:val="90"/>
        </w:rPr>
        <w:t>an</w:t>
      </w:r>
      <w:r>
        <w:rPr>
          <w:spacing w:val="-1"/>
          <w:w w:val="90"/>
        </w:rPr>
        <w:t> </w:t>
      </w:r>
      <w:r>
        <w:rPr>
          <w:w w:val="90"/>
        </w:rPr>
        <w:t>area</w:t>
      </w:r>
      <w:r>
        <w:rPr>
          <w:spacing w:val="-1"/>
          <w:w w:val="90"/>
        </w:rPr>
        <w:t> </w:t>
      </w:r>
      <w:r>
        <w:rPr>
          <w:w w:val="90"/>
        </w:rPr>
        <w:t>()</w:t>
      </w:r>
      <w:r>
        <w:rPr>
          <w:spacing w:val="-1"/>
          <w:w w:val="90"/>
        </w:rPr>
        <w:t> </w:t>
      </w:r>
      <w:r>
        <w:rPr>
          <w:w w:val="90"/>
        </w:rPr>
        <w:t>function</w:t>
      </w:r>
      <w:r>
        <w:rPr>
          <w:spacing w:val="-1"/>
          <w:w w:val="90"/>
        </w:rPr>
        <w:t> </w:t>
      </w:r>
      <w:r>
        <w:rPr>
          <w:w w:val="90"/>
        </w:rPr>
        <w:t>with</w:t>
      </w:r>
      <w:r>
        <w:rPr>
          <w:spacing w:val="-1"/>
          <w:w w:val="90"/>
        </w:rPr>
        <w:t> </w:t>
      </w:r>
      <w:r>
        <w:rPr>
          <w:w w:val="90"/>
        </w:rPr>
        <w:t>two</w:t>
      </w:r>
      <w:r>
        <w:rPr>
          <w:spacing w:val="-1"/>
          <w:w w:val="90"/>
        </w:rPr>
        <w:t> </w:t>
      </w:r>
      <w:r>
        <w:rPr>
          <w:w w:val="90"/>
        </w:rPr>
        <w:t>parameters.</w:t>
      </w:r>
      <w:r>
        <w:rPr>
          <w:spacing w:val="-1"/>
          <w:w w:val="90"/>
        </w:rPr>
        <w:t> </w:t>
      </w:r>
      <w:r>
        <w:rPr>
          <w:w w:val="90"/>
        </w:rPr>
        <w:t>We</w:t>
      </w:r>
      <w:r>
        <w:rPr>
          <w:spacing w:val="-1"/>
          <w:w w:val="90"/>
        </w:rPr>
        <w:t> </w:t>
      </w:r>
      <w:r>
        <w:rPr>
          <w:w w:val="90"/>
        </w:rPr>
        <w:t>refer</w:t>
      </w:r>
      <w:r>
        <w:rPr>
          <w:spacing w:val="-1"/>
          <w:w w:val="90"/>
        </w:rPr>
        <w:t> </w:t>
      </w:r>
      <w:r>
        <w:rPr>
          <w:w w:val="90"/>
        </w:rPr>
        <w:t>to</w:t>
      </w:r>
      <w:r>
        <w:rPr>
          <w:spacing w:val="-1"/>
          <w:w w:val="90"/>
        </w:rPr>
        <w:t> </w:t>
      </w:r>
      <w:r>
        <w:rPr>
          <w:w w:val="90"/>
        </w:rPr>
        <w:t>this</w:t>
      </w:r>
      <w:r>
        <w:rPr>
          <w:spacing w:val="-1"/>
          <w:w w:val="90"/>
        </w:rPr>
        <w:t> </w:t>
      </w:r>
      <w:r>
        <w:rPr>
          <w:w w:val="90"/>
        </w:rPr>
        <w:t>functio</w:t>
      </w:r>
      <w:r>
        <w:rPr>
          <w:w w:val="90"/>
        </w:rPr>
        <w:t>n</w:t>
      </w:r>
      <w:r>
        <w:rPr>
          <w:w w:val="90"/>
        </w:rPr>
        <w:t> </w:t>
      </w:r>
      <w:r>
        <w:rPr>
          <w:spacing w:val="-6"/>
        </w:rPr>
        <w:t>by</w:t>
      </w:r>
      <w:r>
        <w:rPr>
          <w:spacing w:val="-8"/>
        </w:rPr>
        <w:t> </w:t>
      </w:r>
      <w:r>
        <w:rPr>
          <w:spacing w:val="-6"/>
        </w:rPr>
        <w:t>its</w:t>
      </w:r>
      <w:r>
        <w:rPr>
          <w:spacing w:val="-8"/>
        </w:rPr>
        <w:t> </w:t>
      </w:r>
      <w:r>
        <w:rPr>
          <w:spacing w:val="-6"/>
        </w:rPr>
        <w:t>name,</w:t>
      </w:r>
      <w:r>
        <w:rPr>
          <w:spacing w:val="-8"/>
        </w:rPr>
        <w:t> </w:t>
      </w:r>
      <w:r>
        <w:rPr>
          <w:spacing w:val="-6"/>
        </w:rPr>
        <w:t>area(23,</w:t>
      </w:r>
      <w:r>
        <w:rPr>
          <w:spacing w:val="-7"/>
        </w:rPr>
        <w:t> </w:t>
      </w:r>
      <w:r>
        <w:rPr>
          <w:spacing w:val="-6"/>
        </w:rPr>
        <w:t>12),</w:t>
      </w:r>
      <w:r>
        <w:rPr>
          <w:spacing w:val="-8"/>
        </w:rPr>
        <w:t> </w:t>
      </w:r>
      <w:r>
        <w:rPr>
          <w:spacing w:val="-6"/>
        </w:rPr>
        <w:t>with</w:t>
      </w:r>
      <w:r>
        <w:rPr>
          <w:spacing w:val="-8"/>
        </w:rPr>
        <w:t> </w:t>
      </w:r>
      <w:r>
        <w:rPr>
          <w:spacing w:val="-6"/>
        </w:rPr>
        <w:t>two</w:t>
      </w:r>
      <w:r>
        <w:rPr>
          <w:spacing w:val="-8"/>
        </w:rPr>
        <w:t> </w:t>
      </w:r>
      <w:r>
        <w:rPr>
          <w:spacing w:val="-6"/>
        </w:rPr>
        <w:t>parameters</w:t>
      </w:r>
      <w:r>
        <w:rPr>
          <w:spacing w:val="-7"/>
        </w:rPr>
        <w:t> </w:t>
      </w:r>
      <w:r>
        <w:rPr>
          <w:spacing w:val="-6"/>
        </w:rPr>
        <w:t>in</w:t>
      </w:r>
      <w:r>
        <w:rPr>
          <w:spacing w:val="-8"/>
        </w:rPr>
        <w:t> </w:t>
      </w:r>
      <w:r>
        <w:rPr>
          <w:spacing w:val="-6"/>
        </w:rPr>
        <w:t>the</w:t>
      </w:r>
      <w:r>
        <w:rPr>
          <w:spacing w:val="-8"/>
        </w:rPr>
        <w:t> </w:t>
      </w:r>
      <w:r>
        <w:rPr>
          <w:spacing w:val="-6"/>
        </w:rPr>
        <w:t>main</w:t>
      </w:r>
      <w:r>
        <w:rPr>
          <w:spacing w:val="-8"/>
        </w:rPr>
        <w:t> </w:t>
      </w:r>
      <w:r>
        <w:rPr>
          <w:spacing w:val="-6"/>
        </w:rPr>
        <w:t>function.</w:t>
      </w:r>
    </w:p>
    <w:p>
      <w:pPr>
        <w:spacing w:before="283"/>
        <w:ind w:left="418" w:right="0" w:firstLine="0"/>
        <w:jc w:val="left"/>
        <w:rPr>
          <w:rFonts w:ascii="Courier New"/>
          <w:sz w:val="20"/>
        </w:rPr>
      </w:pPr>
      <w:r>
        <w:rPr>
          <w:rFonts w:ascii="Courier New"/>
          <w:sz w:val="20"/>
        </w:rPr>
        <w:t>//</w:t>
      </w:r>
      <w:r>
        <w:rPr>
          <w:rFonts w:ascii="Courier New"/>
          <w:spacing w:val="-8"/>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z w:val="20"/>
        </w:rPr>
        <w:t>show</w:t>
      </w:r>
      <w:r>
        <w:rPr>
          <w:rFonts w:ascii="Courier New"/>
          <w:spacing w:val="-5"/>
          <w:sz w:val="20"/>
        </w:rPr>
        <w:t> the</w:t>
      </w:r>
    </w:p>
    <w:p>
      <w:pPr>
        <w:spacing w:line="268" w:lineRule="auto" w:before="28"/>
        <w:ind w:left="418" w:right="4280" w:firstLine="0"/>
        <w:jc w:val="left"/>
        <w:rPr>
          <w:rFonts w:ascii="Courier New"/>
          <w:sz w:val="20"/>
        </w:rPr>
      </w:pPr>
      <w:r>
        <w:rPr>
          <w:rFonts w:ascii="Courier New"/>
          <w:sz w:val="20"/>
        </w:rPr>
        <w:t>//</w:t>
      </w:r>
      <w:r>
        <w:rPr>
          <w:rFonts w:ascii="Courier New"/>
          <w:spacing w:val="-11"/>
          <w:sz w:val="20"/>
        </w:rPr>
        <w:t> </w:t>
      </w:r>
      <w:r>
        <w:rPr>
          <w:rFonts w:ascii="Courier New"/>
          <w:sz w:val="20"/>
        </w:rPr>
        <w:t>use</w:t>
      </w:r>
      <w:r>
        <w:rPr>
          <w:rFonts w:ascii="Courier New"/>
          <w:spacing w:val="-11"/>
          <w:sz w:val="20"/>
        </w:rPr>
        <w:t> </w:t>
      </w:r>
      <w:r>
        <w:rPr>
          <w:rFonts w:ascii="Courier New"/>
          <w:sz w:val="20"/>
        </w:rPr>
        <w:t>of</w:t>
      </w:r>
      <w:r>
        <w:rPr>
          <w:rFonts w:ascii="Courier New"/>
          <w:spacing w:val="-11"/>
          <w:sz w:val="20"/>
        </w:rPr>
        <w:t> </w:t>
      </w:r>
      <w:r>
        <w:rPr>
          <w:rFonts w:ascii="Courier New"/>
          <w:sz w:val="20"/>
        </w:rPr>
        <w:t>functio</w:t>
      </w:r>
      <w:r>
        <w:rPr>
          <w:rFonts w:ascii="Courier New"/>
          <w:sz w:val="20"/>
        </w:rPr>
        <w:t>n</w:t>
      </w:r>
      <w:r>
        <w:rPr>
          <w:rFonts w:ascii="Courier New"/>
          <w:sz w:val="20"/>
        </w:rPr>
        <w:t> package </w:t>
      </w:r>
      <w:r>
        <w:rPr>
          <w:rFonts w:ascii="Courier New"/>
          <w:sz w:val="20"/>
        </w:rPr>
        <w:t>main</w:t>
      </w:r>
      <w:r>
        <w:rPr>
          <w:rFonts w:ascii="Courier New"/>
          <w:sz w:val="20"/>
        </w:rPr>
        <w:t> import "fmt"</w:t>
      </w:r>
    </w:p>
    <w:p>
      <w:pPr>
        <w:spacing w:before="3"/>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area()</w:t>
      </w:r>
      <w:r>
        <w:rPr>
          <w:rFonts w:ascii="Courier New"/>
          <w:spacing w:val="-5"/>
          <w:sz w:val="20"/>
        </w:rPr>
        <w:t> </w:t>
      </w:r>
      <w:r>
        <w:rPr>
          <w:rFonts w:ascii="Courier New"/>
          <w:sz w:val="20"/>
        </w:rPr>
        <w:t>is</w:t>
      </w:r>
      <w:r>
        <w:rPr>
          <w:rFonts w:ascii="Courier New"/>
          <w:spacing w:val="-5"/>
          <w:sz w:val="20"/>
        </w:rPr>
        <w:t> </w:t>
      </w:r>
      <w:r>
        <w:rPr>
          <w:rFonts w:ascii="Courier New"/>
          <w:sz w:val="20"/>
        </w:rPr>
        <w:t>used</w:t>
      </w:r>
      <w:r>
        <w:rPr>
          <w:rFonts w:ascii="Courier New"/>
          <w:spacing w:val="-5"/>
          <w:sz w:val="20"/>
        </w:rPr>
        <w:t> </w:t>
      </w:r>
      <w:r>
        <w:rPr>
          <w:rFonts w:ascii="Courier New"/>
          <w:sz w:val="20"/>
        </w:rPr>
        <w:t>to</w:t>
      </w:r>
      <w:r>
        <w:rPr>
          <w:rFonts w:ascii="Courier New"/>
          <w:spacing w:val="-5"/>
          <w:sz w:val="20"/>
        </w:rPr>
        <w:t> </w:t>
      </w:r>
      <w:r>
        <w:rPr>
          <w:rFonts w:ascii="Courier New"/>
          <w:sz w:val="20"/>
        </w:rPr>
        <w:t>find</w:t>
      </w:r>
      <w:r>
        <w:rPr>
          <w:rFonts w:ascii="Courier New"/>
          <w:spacing w:val="-5"/>
          <w:sz w:val="20"/>
        </w:rPr>
        <w:t> the</w:t>
      </w:r>
    </w:p>
    <w:p>
      <w:pPr>
        <w:spacing w:before="28"/>
        <w:ind w:left="418" w:right="0" w:firstLine="0"/>
        <w:jc w:val="left"/>
        <w:rPr>
          <w:rFonts w:ascii="Courier New"/>
          <w:sz w:val="20"/>
        </w:rPr>
      </w:pPr>
      <w:r>
        <w:rPr>
          <w:rFonts w:ascii="Courier New"/>
          <w:sz w:val="20"/>
        </w:rPr>
        <w:t>//</w:t>
      </w:r>
      <w:r>
        <w:rPr>
          <w:rFonts w:ascii="Courier New"/>
          <w:spacing w:val="-5"/>
          <w:sz w:val="20"/>
        </w:rPr>
        <w:t> </w:t>
      </w:r>
      <w:r>
        <w:rPr>
          <w:rFonts w:ascii="Courier New"/>
          <w:sz w:val="20"/>
        </w:rPr>
        <w:t>area</w:t>
      </w:r>
      <w:r>
        <w:rPr>
          <w:rFonts w:ascii="Courier New"/>
          <w:spacing w:val="-4"/>
          <w:sz w:val="20"/>
        </w:rPr>
        <w:t> </w:t>
      </w:r>
      <w:r>
        <w:rPr>
          <w:rFonts w:ascii="Courier New"/>
          <w:sz w:val="20"/>
        </w:rPr>
        <w:t>of</w:t>
      </w:r>
      <w:r>
        <w:rPr>
          <w:rFonts w:ascii="Courier New"/>
          <w:spacing w:val="-4"/>
          <w:sz w:val="20"/>
        </w:rPr>
        <w:t> </w:t>
      </w:r>
      <w:r>
        <w:rPr>
          <w:rFonts w:ascii="Courier New"/>
          <w:sz w:val="20"/>
        </w:rPr>
        <w:t>the</w:t>
      </w:r>
      <w:r>
        <w:rPr>
          <w:rFonts w:ascii="Courier New"/>
          <w:spacing w:val="-5"/>
          <w:sz w:val="20"/>
        </w:rPr>
        <w:t> </w:t>
      </w:r>
      <w:r>
        <w:rPr>
          <w:rFonts w:ascii="Courier New"/>
          <w:spacing w:val="-2"/>
          <w:sz w:val="20"/>
        </w:rPr>
        <w:t>rectangle</w:t>
      </w:r>
    </w:p>
    <w:p>
      <w:pPr>
        <w:spacing w:before="28"/>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area()</w:t>
      </w:r>
      <w:r>
        <w:rPr>
          <w:rFonts w:ascii="Courier New"/>
          <w:spacing w:val="-7"/>
          <w:sz w:val="20"/>
        </w:rPr>
        <w:t> </w:t>
      </w:r>
      <w:r>
        <w:rPr>
          <w:rFonts w:ascii="Courier New"/>
          <w:sz w:val="20"/>
        </w:rPr>
        <w:t>function</w:t>
      </w:r>
      <w:r>
        <w:rPr>
          <w:rFonts w:ascii="Courier New"/>
          <w:spacing w:val="-7"/>
          <w:sz w:val="20"/>
        </w:rPr>
        <w:t> </w:t>
      </w:r>
      <w:r>
        <w:rPr>
          <w:rFonts w:ascii="Courier New"/>
          <w:sz w:val="20"/>
        </w:rPr>
        <w:t>two</w:t>
      </w:r>
      <w:r>
        <w:rPr>
          <w:rFonts w:ascii="Courier New"/>
          <w:spacing w:val="-6"/>
          <w:sz w:val="20"/>
        </w:rPr>
        <w:t> </w:t>
      </w:r>
      <w:r>
        <w:rPr>
          <w:rFonts w:ascii="Courier New"/>
          <w:spacing w:val="-2"/>
          <w:sz w:val="20"/>
        </w:rPr>
        <w:t>parameters,</w:t>
      </w:r>
    </w:p>
    <w:p>
      <w:pPr>
        <w:spacing w:before="28"/>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i.e,</w:t>
      </w:r>
      <w:r>
        <w:rPr>
          <w:rFonts w:ascii="Courier New"/>
          <w:spacing w:val="-6"/>
          <w:sz w:val="20"/>
        </w:rPr>
        <w:t> </w:t>
      </w:r>
      <w:r>
        <w:rPr>
          <w:rFonts w:ascii="Courier New"/>
          <w:sz w:val="20"/>
        </w:rPr>
        <w:t>length,</w:t>
      </w:r>
      <w:r>
        <w:rPr>
          <w:rFonts w:ascii="Courier New"/>
          <w:spacing w:val="-6"/>
          <w:sz w:val="20"/>
        </w:rPr>
        <w:t> </w:t>
      </w:r>
      <w:r>
        <w:rPr>
          <w:rFonts w:ascii="Courier New"/>
          <w:spacing w:val="-4"/>
          <w:sz w:val="20"/>
        </w:rPr>
        <w:t>width</w:t>
      </w:r>
    </w:p>
    <w:p>
      <w:pPr>
        <w:spacing w:line="268" w:lineRule="auto" w:before="28"/>
        <w:ind w:left="898" w:right="2600" w:hanging="480"/>
        <w:jc w:val="left"/>
        <w:rPr>
          <w:rFonts w:ascii="Courier New"/>
          <w:sz w:val="20"/>
        </w:rPr>
      </w:pPr>
      <w:r>
        <w:rPr>
          <w:rFonts w:ascii="Courier New"/>
          <w:sz w:val="20"/>
        </w:rPr>
        <w:t>func</w:t>
      </w:r>
      <w:r>
        <w:rPr>
          <w:rFonts w:ascii="Courier New"/>
          <w:spacing w:val="-11"/>
          <w:sz w:val="20"/>
        </w:rPr>
        <w:t> </w:t>
      </w:r>
      <w:r>
        <w:rPr>
          <w:rFonts w:ascii="Courier New"/>
          <w:sz w:val="20"/>
        </w:rPr>
        <w:t>area(length,</w:t>
      </w:r>
      <w:r>
        <w:rPr>
          <w:rFonts w:ascii="Courier New"/>
          <w:spacing w:val="-11"/>
          <w:sz w:val="20"/>
        </w:rPr>
        <w:t> </w:t>
      </w:r>
      <w:r>
        <w:rPr>
          <w:rFonts w:ascii="Courier New"/>
          <w:sz w:val="20"/>
        </w:rPr>
        <w:t>width</w:t>
      </w:r>
      <w:r>
        <w:rPr>
          <w:rFonts w:ascii="Courier New"/>
          <w:spacing w:val="-11"/>
          <w:sz w:val="20"/>
        </w:rPr>
        <w:t> </w:t>
      </w:r>
      <w:r>
        <w:rPr>
          <w:rFonts w:ascii="Courier New"/>
          <w:sz w:val="20"/>
        </w:rPr>
        <w:t>int)int</w:t>
      </w:r>
      <w:r>
        <w:rPr>
          <w:rFonts w:ascii="Courier New"/>
          <w:sz w:val="20"/>
        </w:rPr>
        <w:t>{</w:t>
      </w:r>
      <w:r>
        <w:rPr>
          <w:rFonts w:ascii="Courier New"/>
          <w:sz w:val="20"/>
        </w:rPr>
        <w:t> arr := length* width</w:t>
      </w:r>
    </w:p>
    <w:p>
      <w:pPr>
        <w:spacing w:before="1"/>
        <w:ind w:left="898" w:right="0" w:firstLine="0"/>
        <w:jc w:val="left"/>
        <w:rPr>
          <w:rFonts w:ascii="Courier New"/>
          <w:sz w:val="20"/>
        </w:rPr>
      </w:pPr>
      <w:r>
        <w:rPr>
          <w:rFonts w:ascii="Courier New"/>
          <w:sz w:val="20"/>
        </w:rPr>
        <w:t>return</w:t>
      </w:r>
      <w:r>
        <w:rPr>
          <w:rFonts w:ascii="Courier New"/>
          <w:spacing w:val="-9"/>
          <w:sz w:val="20"/>
        </w:rPr>
        <w:t> </w:t>
      </w:r>
      <w:r>
        <w:rPr>
          <w:rFonts w:ascii="Courier New"/>
          <w:spacing w:val="-5"/>
          <w:sz w:val="20"/>
        </w:rPr>
        <w:t>arr</w:t>
      </w:r>
    </w:p>
    <w:p>
      <w:pPr>
        <w:spacing w:before="28"/>
        <w:ind w:left="418"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418" w:right="4499" w:firstLine="0"/>
        <w:jc w:val="left"/>
        <w:rPr>
          <w:rFonts w:ascii="Courier New"/>
          <w:sz w:val="20"/>
        </w:rPr>
      </w:pPr>
      <w:bookmarkStart w:name="_bookmark494" w:id="790"/>
      <w:bookmarkEnd w:id="790"/>
      <w:r>
        <w:rPr/>
      </w: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before="2"/>
        <w:ind w:left="778" w:right="0" w:firstLine="0"/>
        <w:jc w:val="left"/>
        <w:rPr>
          <w:rFonts w:ascii="Courier New"/>
          <w:sz w:val="20"/>
        </w:rPr>
      </w:pPr>
      <w:r>
        <w:rPr>
          <w:rFonts w:ascii="Courier New"/>
          <w:sz w:val="20"/>
        </w:rPr>
        <w:t>//</w:t>
      </w:r>
      <w:r>
        <w:rPr>
          <w:rFonts w:ascii="Courier New"/>
          <w:spacing w:val="-7"/>
          <w:sz w:val="20"/>
        </w:rPr>
        <w:t> </w:t>
      </w:r>
      <w:r>
        <w:rPr>
          <w:rFonts w:ascii="Courier New"/>
          <w:sz w:val="20"/>
        </w:rPr>
        <w:t>Display</w:t>
      </w:r>
      <w:r>
        <w:rPr>
          <w:rFonts w:ascii="Courier New"/>
          <w:spacing w:val="-6"/>
          <w:sz w:val="20"/>
        </w:rPr>
        <w:t> </w:t>
      </w:r>
      <w:r>
        <w:rPr>
          <w:rFonts w:ascii="Courier New"/>
          <w:sz w:val="20"/>
        </w:rPr>
        <w:t>area</w:t>
      </w:r>
      <w:r>
        <w:rPr>
          <w:rFonts w:ascii="Courier New"/>
          <w:spacing w:val="-7"/>
          <w:sz w:val="20"/>
        </w:rPr>
        <w:t> </w:t>
      </w:r>
      <w:r>
        <w:rPr>
          <w:rFonts w:ascii="Courier New"/>
          <w:sz w:val="20"/>
        </w:rPr>
        <w:t>of</w:t>
      </w:r>
      <w:r>
        <w:rPr>
          <w:rFonts w:ascii="Courier New"/>
          <w:spacing w:val="-6"/>
          <w:sz w:val="20"/>
        </w:rPr>
        <w:t> </w:t>
      </w:r>
      <w:r>
        <w:rPr>
          <w:rFonts w:ascii="Courier New"/>
          <w:sz w:val="20"/>
        </w:rPr>
        <w:t>the</w:t>
      </w:r>
      <w:r>
        <w:rPr>
          <w:rFonts w:ascii="Courier New"/>
          <w:spacing w:val="-6"/>
          <w:sz w:val="20"/>
        </w:rPr>
        <w:t> </w:t>
      </w:r>
      <w:r>
        <w:rPr>
          <w:rFonts w:ascii="Courier New"/>
          <w:sz w:val="20"/>
        </w:rPr>
        <w:t>rectangle</w:t>
      </w:r>
      <w:r>
        <w:rPr>
          <w:rFonts w:ascii="Courier New"/>
          <w:spacing w:val="-7"/>
          <w:sz w:val="20"/>
        </w:rPr>
        <w:t> </w:t>
      </w:r>
      <w:r>
        <w:rPr>
          <w:rFonts w:ascii="Courier New"/>
          <w:spacing w:val="-4"/>
          <w:sz w:val="20"/>
        </w:rPr>
        <w:t>with</w:t>
      </w:r>
    </w:p>
    <w:p>
      <w:pPr>
        <w:spacing w:before="28"/>
        <w:ind w:left="778" w:right="0" w:firstLine="0"/>
        <w:jc w:val="left"/>
        <w:rPr>
          <w:rFonts w:ascii="Courier New"/>
          <w:sz w:val="20"/>
        </w:rPr>
      </w:pPr>
      <w:r>
        <w:rPr>
          <w:rFonts w:ascii="Courier New"/>
          <w:sz w:val="20"/>
        </w:rPr>
        <w:t>//</w:t>
      </w:r>
      <w:r>
        <w:rPr>
          <w:rFonts w:ascii="Courier New"/>
          <w:spacing w:val="-6"/>
          <w:sz w:val="20"/>
        </w:rPr>
        <w:t> </w:t>
      </w:r>
      <w:r>
        <w:rPr>
          <w:rFonts w:ascii="Courier New"/>
          <w:sz w:val="20"/>
        </w:rPr>
        <w:t>method</w:t>
      </w:r>
      <w:r>
        <w:rPr>
          <w:rFonts w:ascii="Courier New"/>
          <w:spacing w:val="-6"/>
          <w:sz w:val="20"/>
        </w:rPr>
        <w:t> </w:t>
      </w:r>
      <w:r>
        <w:rPr>
          <w:rFonts w:ascii="Courier New"/>
          <w:spacing w:val="-2"/>
          <w:sz w:val="20"/>
        </w:rPr>
        <w:t>calling</w:t>
      </w:r>
    </w:p>
    <w:p>
      <w:pPr>
        <w:spacing w:line="268" w:lineRule="auto" w:before="28"/>
        <w:ind w:left="418" w:right="1160" w:firstLine="360"/>
        <w:jc w:val="left"/>
        <w:rPr>
          <w:rFonts w:ascii="Courier New"/>
          <w:sz w:val="20"/>
        </w:rPr>
      </w:pPr>
      <w:r>
        <w:rPr>
          <w:rFonts w:ascii="Courier New"/>
          <w:sz w:val="20"/>
        </w:rPr>
        <w:t>fmt.Printf("Area</w:t>
      </w:r>
      <w:r>
        <w:rPr>
          <w:rFonts w:ascii="Courier New"/>
          <w:spacing w:val="-7"/>
          <w:sz w:val="20"/>
        </w:rPr>
        <w:t> </w:t>
      </w:r>
      <w:r>
        <w:rPr>
          <w:rFonts w:ascii="Courier New"/>
          <w:sz w:val="20"/>
        </w:rPr>
        <w:t>of</w:t>
      </w:r>
      <w:r>
        <w:rPr>
          <w:rFonts w:ascii="Courier New"/>
          <w:spacing w:val="-7"/>
          <w:sz w:val="20"/>
        </w:rPr>
        <w:t> </w:t>
      </w:r>
      <w:r>
        <w:rPr>
          <w:rFonts w:ascii="Courier New"/>
          <w:sz w:val="20"/>
        </w:rPr>
        <w:t>rectangle</w:t>
      </w:r>
      <w:r>
        <w:rPr>
          <w:rFonts w:ascii="Courier New"/>
          <w:spacing w:val="-7"/>
          <w:sz w:val="20"/>
        </w:rPr>
        <w:t> </w:t>
      </w:r>
      <w:r>
        <w:rPr>
          <w:rFonts w:ascii="Courier New"/>
          <w:sz w:val="20"/>
        </w:rPr>
        <w:t>is</w:t>
      </w:r>
      <w:r>
        <w:rPr>
          <w:rFonts w:ascii="Courier New"/>
          <w:spacing w:val="-7"/>
          <w:sz w:val="20"/>
        </w:rPr>
        <w:t> </w:t>
      </w:r>
      <w:r>
        <w:rPr>
          <w:rFonts w:ascii="Courier New"/>
          <w:sz w:val="20"/>
        </w:rPr>
        <w:t>:</w:t>
      </w:r>
      <w:r>
        <w:rPr>
          <w:rFonts w:ascii="Courier New"/>
          <w:spacing w:val="-7"/>
          <w:sz w:val="20"/>
        </w:rPr>
        <w:t> </w:t>
      </w:r>
      <w:r>
        <w:rPr>
          <w:rFonts w:ascii="Courier New"/>
          <w:sz w:val="20"/>
        </w:rPr>
        <w:t>%d"</w:t>
      </w:r>
      <w:r>
        <w:rPr>
          <w:rFonts w:ascii="Courier New"/>
          <w:sz w:val="20"/>
        </w:rPr>
        <w:t>,</w:t>
      </w:r>
      <w:r>
        <w:rPr>
          <w:rFonts w:ascii="Courier New"/>
          <w:sz w:val="20"/>
        </w:rPr>
        <w:t> area(23, 12))</w:t>
      </w:r>
    </w:p>
    <w:p>
      <w:pPr>
        <w:spacing w:before="1"/>
        <w:ind w:left="418" w:right="0" w:firstLine="0"/>
        <w:jc w:val="left"/>
        <w:rPr>
          <w:rFonts w:ascii="Courier New"/>
          <w:sz w:val="20"/>
        </w:rPr>
      </w:pPr>
      <w:r>
        <w:rPr>
          <w:rFonts w:ascii="Courier New"/>
          <w:spacing w:val="-10"/>
          <w:sz w:val="20"/>
        </w:rPr>
        <w:t>}</w:t>
      </w:r>
    </w:p>
    <w:p>
      <w:pPr>
        <w:pStyle w:val="BodyText"/>
        <w:spacing w:before="19"/>
        <w:rPr>
          <w:rFonts w:ascii="Courier New"/>
          <w:sz w:val="20"/>
        </w:rPr>
      </w:pPr>
    </w:p>
    <w:p>
      <w:pPr>
        <w:pStyle w:val="BodyText"/>
        <w:ind w:left="177"/>
        <w:jc w:val="both"/>
        <w:rPr>
          <w:rFonts w:ascii="Gill Sans MT"/>
        </w:rPr>
      </w:pPr>
      <w:bookmarkStart w:name="Function Arguments" w:id="791"/>
      <w:bookmarkEnd w:id="791"/>
      <w:r>
        <w:rPr/>
      </w:r>
      <w:bookmarkStart w:name="_bookmark493" w:id="792"/>
      <w:bookmarkEnd w:id="792"/>
      <w:r>
        <w:rPr/>
      </w:r>
      <w:r>
        <w:rPr>
          <w:rFonts w:ascii="Gill Sans MT"/>
          <w:w w:val="105"/>
        </w:rPr>
        <w:t>Function</w:t>
      </w:r>
      <w:r>
        <w:rPr>
          <w:rFonts w:ascii="Gill Sans MT"/>
          <w:spacing w:val="-9"/>
          <w:w w:val="105"/>
        </w:rPr>
        <w:t> </w:t>
      </w:r>
      <w:r>
        <w:rPr>
          <w:rFonts w:ascii="Gill Sans MT"/>
          <w:spacing w:val="-2"/>
          <w:w w:val="105"/>
        </w:rPr>
        <w:t>Arguments</w:t>
      </w:r>
    </w:p>
    <w:p>
      <w:pPr>
        <w:pStyle w:val="BodyText"/>
        <w:spacing w:line="225" w:lineRule="auto" w:before="63"/>
        <w:ind w:left="177" w:right="177"/>
        <w:jc w:val="both"/>
      </w:pPr>
      <w:r>
        <w:rPr>
          <w:w w:val="90"/>
        </w:rPr>
        <w:t>In Go, the arguments sent to a function are known as real parameters, bu</w:t>
      </w:r>
      <w:r>
        <w:rPr>
          <w:w w:val="90"/>
        </w:rPr>
        <w:t>t</w:t>
      </w:r>
      <w:r>
        <w:rPr>
          <w:w w:val="90"/>
        </w:rPr>
        <w:t> the parameters received by a function are known as formal parameters.</w:t>
      </w:r>
    </w:p>
    <w:p>
      <w:pPr>
        <w:pStyle w:val="BodyText"/>
        <w:spacing w:line="225" w:lineRule="auto" w:before="2"/>
        <w:ind w:left="177" w:right="175" w:firstLine="240"/>
        <w:jc w:val="both"/>
      </w:pPr>
      <w:r>
        <w:rPr>
          <w:w w:val="90"/>
        </w:rPr>
        <w:t>The</w:t>
      </w:r>
      <w:r>
        <w:rPr>
          <w:spacing w:val="-7"/>
          <w:w w:val="90"/>
        </w:rPr>
        <w:t> </w:t>
      </w:r>
      <w:r>
        <w:rPr>
          <w:w w:val="90"/>
        </w:rPr>
        <w:t>Go</w:t>
      </w:r>
      <w:r>
        <w:rPr>
          <w:spacing w:val="-7"/>
          <w:w w:val="90"/>
        </w:rPr>
        <w:t> </w:t>
      </w:r>
      <w:r>
        <w:rPr>
          <w:w w:val="90"/>
        </w:rPr>
        <w:t>language</w:t>
      </w:r>
      <w:r>
        <w:rPr>
          <w:spacing w:val="-7"/>
          <w:w w:val="90"/>
        </w:rPr>
        <w:t> </w:t>
      </w:r>
      <w:r>
        <w:rPr>
          <w:w w:val="90"/>
        </w:rPr>
        <w:t>utilizes</w:t>
      </w:r>
      <w:r>
        <w:rPr>
          <w:spacing w:val="-7"/>
          <w:w w:val="90"/>
        </w:rPr>
        <w:t> </w:t>
      </w:r>
      <w:r>
        <w:rPr>
          <w:w w:val="90"/>
        </w:rPr>
        <w:t>the</w:t>
      </w:r>
      <w:r>
        <w:rPr>
          <w:spacing w:val="-7"/>
          <w:w w:val="90"/>
        </w:rPr>
        <w:t> </w:t>
      </w:r>
      <w:r>
        <w:rPr>
          <w:w w:val="90"/>
        </w:rPr>
        <w:t>call</w:t>
      </w:r>
      <w:r>
        <w:rPr>
          <w:spacing w:val="-7"/>
          <w:w w:val="90"/>
        </w:rPr>
        <w:t> </w:t>
      </w:r>
      <w:r>
        <w:rPr>
          <w:w w:val="90"/>
        </w:rPr>
        <w:t>by</w:t>
      </w:r>
      <w:r>
        <w:rPr>
          <w:spacing w:val="-7"/>
          <w:w w:val="90"/>
        </w:rPr>
        <w:t> </w:t>
      </w:r>
      <w:r>
        <w:rPr>
          <w:w w:val="90"/>
        </w:rPr>
        <w:t>value</w:t>
      </w:r>
      <w:r>
        <w:rPr>
          <w:spacing w:val="-7"/>
          <w:w w:val="90"/>
        </w:rPr>
        <w:t> </w:t>
      </w:r>
      <w:r>
        <w:rPr>
          <w:w w:val="90"/>
        </w:rPr>
        <w:t>mechanism</w:t>
      </w:r>
      <w:r>
        <w:rPr>
          <w:spacing w:val="-7"/>
          <w:w w:val="90"/>
        </w:rPr>
        <w:t> </w:t>
      </w:r>
      <w:r>
        <w:rPr>
          <w:w w:val="90"/>
        </w:rPr>
        <w:t>by</w:t>
      </w:r>
      <w:r>
        <w:rPr>
          <w:spacing w:val="-7"/>
          <w:w w:val="90"/>
        </w:rPr>
        <w:t> </w:t>
      </w:r>
      <w:r>
        <w:rPr>
          <w:w w:val="90"/>
        </w:rPr>
        <w:t>default</w:t>
      </w:r>
      <w:r>
        <w:rPr>
          <w:spacing w:val="-7"/>
          <w:w w:val="90"/>
        </w:rPr>
        <w:t> </w:t>
      </w:r>
      <w:r>
        <w:rPr>
          <w:w w:val="90"/>
        </w:rPr>
        <w:t>to</w:t>
      </w:r>
      <w:r>
        <w:rPr>
          <w:spacing w:val="-7"/>
          <w:w w:val="90"/>
        </w:rPr>
        <w:t> </w:t>
      </w:r>
      <w:r>
        <w:rPr>
          <w:w w:val="90"/>
        </w:rPr>
        <w:t>pas</w:t>
      </w:r>
      <w:r>
        <w:rPr>
          <w:w w:val="90"/>
        </w:rPr>
        <w:t>s</w:t>
      </w:r>
      <w:r>
        <w:rPr>
          <w:w w:val="90"/>
        </w:rPr>
        <w:t> </w:t>
      </w:r>
      <w:r>
        <w:rPr>
          <w:spacing w:val="-6"/>
        </w:rPr>
        <w:t>parameters</w:t>
      </w:r>
      <w:r>
        <w:rPr>
          <w:spacing w:val="-8"/>
        </w:rPr>
        <w:t> </w:t>
      </w:r>
      <w:r>
        <w:rPr>
          <w:spacing w:val="-6"/>
        </w:rPr>
        <w:t>in</w:t>
      </w:r>
      <w:r>
        <w:rPr>
          <w:spacing w:val="-8"/>
        </w:rPr>
        <w:t> </w:t>
      </w:r>
      <w:r>
        <w:rPr>
          <w:spacing w:val="-6"/>
        </w:rPr>
        <w:t>a</w:t>
      </w:r>
      <w:r>
        <w:rPr>
          <w:spacing w:val="-8"/>
        </w:rPr>
        <w:t> </w:t>
      </w:r>
      <w:r>
        <w:rPr>
          <w:spacing w:val="-6"/>
        </w:rPr>
        <w:t>function.</w:t>
      </w:r>
      <w:r>
        <w:rPr>
          <w:spacing w:val="-7"/>
        </w:rPr>
        <w:t> </w:t>
      </w:r>
      <w:r>
        <w:rPr>
          <w:spacing w:val="-6"/>
        </w:rPr>
        <w:t>For</w:t>
      </w:r>
      <w:r>
        <w:rPr>
          <w:spacing w:val="-8"/>
        </w:rPr>
        <w:t> </w:t>
      </w:r>
      <w:r>
        <w:rPr>
          <w:spacing w:val="-6"/>
        </w:rPr>
        <w:t>providing</w:t>
      </w:r>
      <w:r>
        <w:rPr>
          <w:spacing w:val="-8"/>
        </w:rPr>
        <w:t> </w:t>
      </w:r>
      <w:r>
        <w:rPr>
          <w:spacing w:val="-6"/>
        </w:rPr>
        <w:t>parameters</w:t>
      </w:r>
      <w:r>
        <w:rPr>
          <w:spacing w:val="-8"/>
        </w:rPr>
        <w:t> </w:t>
      </w:r>
      <w:r>
        <w:rPr>
          <w:spacing w:val="-6"/>
        </w:rPr>
        <w:t>to</w:t>
      </w:r>
      <w:r>
        <w:rPr>
          <w:spacing w:val="-7"/>
        </w:rPr>
        <w:t> </w:t>
      </w:r>
      <w:r>
        <w:rPr>
          <w:spacing w:val="-6"/>
        </w:rPr>
        <w:t>our</w:t>
      </w:r>
      <w:r>
        <w:rPr>
          <w:spacing w:val="-8"/>
        </w:rPr>
        <w:t> </w:t>
      </w:r>
      <w:r>
        <w:rPr>
          <w:spacing w:val="-6"/>
        </w:rPr>
        <w:t>function,</w:t>
      </w:r>
      <w:r>
        <w:rPr>
          <w:spacing w:val="-8"/>
        </w:rPr>
        <w:t> </w:t>
      </w:r>
      <w:r>
        <w:rPr>
          <w:spacing w:val="-6"/>
        </w:rPr>
        <w:t>th</w:t>
      </w:r>
      <w:r>
        <w:rPr>
          <w:spacing w:val="-6"/>
        </w:rPr>
        <w:t>e</w:t>
      </w:r>
      <w:r>
        <w:rPr>
          <w:spacing w:val="-6"/>
        </w:rPr>
        <w:t> </w:t>
      </w:r>
      <w:r>
        <w:rPr>
          <w:spacing w:val="-8"/>
        </w:rPr>
        <w:t>Go</w:t>
      </w:r>
      <w:r>
        <w:rPr/>
        <w:t> </w:t>
      </w:r>
      <w:r>
        <w:rPr>
          <w:spacing w:val="-8"/>
        </w:rPr>
        <w:t>programming</w:t>
      </w:r>
      <w:r>
        <w:rPr/>
        <w:t> </w:t>
      </w:r>
      <w:r>
        <w:rPr>
          <w:spacing w:val="-8"/>
        </w:rPr>
        <w:t>language</w:t>
      </w:r>
      <w:r>
        <w:rPr/>
        <w:t> </w:t>
      </w:r>
      <w:r>
        <w:rPr>
          <w:spacing w:val="-8"/>
        </w:rPr>
        <w:t>gives</w:t>
      </w:r>
      <w:r>
        <w:rPr/>
        <w:t> </w:t>
      </w:r>
      <w:r>
        <w:rPr>
          <w:spacing w:val="-8"/>
        </w:rPr>
        <w:t>two</w:t>
      </w:r>
      <w:r>
        <w:rPr/>
        <w:t> </w:t>
      </w:r>
      <w:r>
        <w:rPr>
          <w:spacing w:val="-8"/>
        </w:rPr>
        <w:t>options:</w:t>
      </w:r>
    </w:p>
    <w:p>
      <w:pPr>
        <w:pStyle w:val="ListParagraph"/>
        <w:numPr>
          <w:ilvl w:val="0"/>
          <w:numId w:val="30"/>
        </w:numPr>
        <w:tabs>
          <w:tab w:pos="658" w:val="left" w:leader="none"/>
        </w:tabs>
        <w:spacing w:line="225" w:lineRule="auto" w:before="143" w:after="0"/>
        <w:ind w:left="658" w:right="175" w:hanging="240"/>
        <w:jc w:val="both"/>
        <w:rPr>
          <w:sz w:val="22"/>
        </w:rPr>
      </w:pPr>
      <w:r>
        <w:rPr>
          <w:b/>
          <w:spacing w:val="-2"/>
          <w:sz w:val="22"/>
        </w:rPr>
        <w:t>Call</w:t>
      </w:r>
      <w:r>
        <w:rPr>
          <w:b/>
          <w:spacing w:val="-12"/>
          <w:sz w:val="22"/>
        </w:rPr>
        <w:t> </w:t>
      </w:r>
      <w:r>
        <w:rPr>
          <w:b/>
          <w:spacing w:val="-2"/>
          <w:sz w:val="22"/>
        </w:rPr>
        <w:t>by</w:t>
      </w:r>
      <w:r>
        <w:rPr>
          <w:b/>
          <w:spacing w:val="-12"/>
          <w:sz w:val="22"/>
        </w:rPr>
        <w:t> </w:t>
      </w:r>
      <w:r>
        <w:rPr>
          <w:b/>
          <w:spacing w:val="-2"/>
          <w:sz w:val="22"/>
        </w:rPr>
        <w:t>value:</w:t>
      </w:r>
      <w:r>
        <w:rPr>
          <w:b/>
          <w:spacing w:val="-12"/>
          <w:sz w:val="22"/>
        </w:rPr>
        <w:t> </w:t>
      </w:r>
      <w:r>
        <w:rPr>
          <w:spacing w:val="-2"/>
          <w:sz w:val="22"/>
        </w:rPr>
        <w:t>The</w:t>
      </w:r>
      <w:r>
        <w:rPr>
          <w:spacing w:val="-11"/>
          <w:sz w:val="22"/>
        </w:rPr>
        <w:t> </w:t>
      </w:r>
      <w:r>
        <w:rPr>
          <w:spacing w:val="-2"/>
          <w:sz w:val="22"/>
        </w:rPr>
        <w:t>values</w:t>
      </w:r>
      <w:r>
        <w:rPr>
          <w:spacing w:val="-12"/>
          <w:sz w:val="22"/>
        </w:rPr>
        <w:t> </w:t>
      </w:r>
      <w:r>
        <w:rPr>
          <w:spacing w:val="-2"/>
          <w:sz w:val="22"/>
        </w:rPr>
        <w:t>of</w:t>
      </w:r>
      <w:r>
        <w:rPr>
          <w:spacing w:val="-11"/>
          <w:sz w:val="22"/>
        </w:rPr>
        <w:t> </w:t>
      </w:r>
      <w:r>
        <w:rPr>
          <w:spacing w:val="-2"/>
          <w:sz w:val="22"/>
        </w:rPr>
        <w:t>actual</w:t>
      </w:r>
      <w:r>
        <w:rPr>
          <w:spacing w:val="-11"/>
          <w:sz w:val="22"/>
        </w:rPr>
        <w:t> </w:t>
      </w:r>
      <w:r>
        <w:rPr>
          <w:spacing w:val="-2"/>
          <w:sz w:val="22"/>
        </w:rPr>
        <w:t>parameters</w:t>
      </w:r>
      <w:r>
        <w:rPr>
          <w:spacing w:val="-11"/>
          <w:sz w:val="22"/>
        </w:rPr>
        <w:t> </w:t>
      </w:r>
      <w:r>
        <w:rPr>
          <w:spacing w:val="-2"/>
          <w:sz w:val="22"/>
        </w:rPr>
        <w:t>are</w:t>
      </w:r>
      <w:r>
        <w:rPr>
          <w:spacing w:val="-11"/>
          <w:sz w:val="22"/>
        </w:rPr>
        <w:t> </w:t>
      </w:r>
      <w:r>
        <w:rPr>
          <w:spacing w:val="-2"/>
          <w:sz w:val="22"/>
        </w:rPr>
        <w:t>passed</w:t>
      </w:r>
      <w:r>
        <w:rPr>
          <w:spacing w:val="-11"/>
          <w:sz w:val="22"/>
        </w:rPr>
        <w:t> </w:t>
      </w:r>
      <w:r>
        <w:rPr>
          <w:spacing w:val="-2"/>
          <w:sz w:val="22"/>
        </w:rPr>
        <w:t>to</w:t>
      </w:r>
      <w:r>
        <w:rPr>
          <w:spacing w:val="-11"/>
          <w:sz w:val="22"/>
        </w:rPr>
        <w:t> </w:t>
      </w:r>
      <w:r>
        <w:rPr>
          <w:spacing w:val="-2"/>
          <w:sz w:val="22"/>
        </w:rPr>
        <w:t>th</w:t>
      </w:r>
      <w:r>
        <w:rPr>
          <w:spacing w:val="-2"/>
          <w:sz w:val="22"/>
        </w:rPr>
        <w:t>e</w:t>
      </w:r>
      <w:r>
        <w:rPr>
          <w:spacing w:val="-2"/>
          <w:sz w:val="22"/>
        </w:rPr>
        <w:t> </w:t>
      </w:r>
      <w:r>
        <w:rPr>
          <w:w w:val="90"/>
          <w:sz w:val="22"/>
        </w:rPr>
        <w:t>function’s formal parameters in this method of parameter passing</w:t>
      </w:r>
      <w:r>
        <w:rPr>
          <w:w w:val="90"/>
          <w:sz w:val="22"/>
        </w:rPr>
        <w:t>,</w:t>
      </w:r>
      <w:r>
        <w:rPr>
          <w:w w:val="90"/>
          <w:sz w:val="22"/>
        </w:rPr>
        <w:t> </w:t>
      </w:r>
      <w:r>
        <w:rPr>
          <w:spacing w:val="-6"/>
          <w:sz w:val="22"/>
        </w:rPr>
        <w:t>and the two types of parameters are retained in separate memor</w:t>
      </w:r>
      <w:r>
        <w:rPr>
          <w:spacing w:val="-6"/>
          <w:sz w:val="22"/>
        </w:rPr>
        <w:t>y</w:t>
      </w:r>
      <w:r>
        <w:rPr>
          <w:spacing w:val="-6"/>
          <w:sz w:val="22"/>
        </w:rPr>
        <w:t> </w:t>
      </w:r>
      <w:r>
        <w:rPr>
          <w:w w:val="90"/>
          <w:sz w:val="22"/>
        </w:rPr>
        <w:t>regions.</w:t>
      </w:r>
      <w:r>
        <w:rPr>
          <w:spacing w:val="-2"/>
          <w:w w:val="90"/>
          <w:sz w:val="22"/>
        </w:rPr>
        <w:t> </w:t>
      </w:r>
      <w:r>
        <w:rPr>
          <w:w w:val="90"/>
          <w:sz w:val="22"/>
        </w:rPr>
        <w:t>As</w:t>
      </w:r>
      <w:r>
        <w:rPr>
          <w:spacing w:val="-2"/>
          <w:w w:val="90"/>
          <w:sz w:val="22"/>
        </w:rPr>
        <w:t> </w:t>
      </w:r>
      <w:r>
        <w:rPr>
          <w:w w:val="90"/>
          <w:sz w:val="22"/>
        </w:rPr>
        <w:t>a</w:t>
      </w:r>
      <w:r>
        <w:rPr>
          <w:spacing w:val="-2"/>
          <w:w w:val="90"/>
          <w:sz w:val="22"/>
        </w:rPr>
        <w:t> </w:t>
      </w:r>
      <w:r>
        <w:rPr>
          <w:w w:val="90"/>
          <w:sz w:val="22"/>
        </w:rPr>
        <w:t>result,</w:t>
      </w:r>
      <w:r>
        <w:rPr>
          <w:spacing w:val="-2"/>
          <w:w w:val="90"/>
          <w:sz w:val="22"/>
        </w:rPr>
        <w:t> </w:t>
      </w:r>
      <w:r>
        <w:rPr>
          <w:w w:val="90"/>
          <w:sz w:val="22"/>
        </w:rPr>
        <w:t>any</w:t>
      </w:r>
      <w:r>
        <w:rPr>
          <w:spacing w:val="-2"/>
          <w:w w:val="90"/>
          <w:sz w:val="22"/>
        </w:rPr>
        <w:t> </w:t>
      </w:r>
      <w:r>
        <w:rPr>
          <w:w w:val="90"/>
          <w:sz w:val="22"/>
        </w:rPr>
        <w:t>modifications</w:t>
      </w:r>
      <w:r>
        <w:rPr>
          <w:spacing w:val="-2"/>
          <w:w w:val="90"/>
          <w:sz w:val="22"/>
        </w:rPr>
        <w:t> </w:t>
      </w:r>
      <w:r>
        <w:rPr>
          <w:w w:val="90"/>
          <w:sz w:val="22"/>
        </w:rPr>
        <w:t>made</w:t>
      </w:r>
      <w:r>
        <w:rPr>
          <w:spacing w:val="-2"/>
          <w:w w:val="90"/>
          <w:sz w:val="22"/>
        </w:rPr>
        <w:t> </w:t>
      </w:r>
      <w:r>
        <w:rPr>
          <w:w w:val="90"/>
          <w:sz w:val="22"/>
        </w:rPr>
        <w:t>within</w:t>
      </w:r>
      <w:r>
        <w:rPr>
          <w:spacing w:val="-2"/>
          <w:w w:val="90"/>
          <w:sz w:val="22"/>
        </w:rPr>
        <w:t> </w:t>
      </w:r>
      <w:r>
        <w:rPr>
          <w:w w:val="90"/>
          <w:sz w:val="22"/>
        </w:rPr>
        <w:t>functions</w:t>
      </w:r>
      <w:r>
        <w:rPr>
          <w:spacing w:val="-2"/>
          <w:w w:val="90"/>
          <w:sz w:val="22"/>
        </w:rPr>
        <w:t> </w:t>
      </w:r>
      <w:r>
        <w:rPr>
          <w:w w:val="90"/>
          <w:sz w:val="22"/>
        </w:rPr>
        <w:t>do</w:t>
      </w:r>
      <w:r>
        <w:rPr>
          <w:spacing w:val="-2"/>
          <w:w w:val="90"/>
          <w:sz w:val="22"/>
        </w:rPr>
        <w:t> </w:t>
      </w:r>
      <w:r>
        <w:rPr>
          <w:w w:val="90"/>
          <w:sz w:val="22"/>
        </w:rPr>
        <w:t>no</w:t>
      </w:r>
      <w:r>
        <w:rPr>
          <w:w w:val="90"/>
          <w:sz w:val="22"/>
        </w:rPr>
        <w:t>t</w:t>
      </w:r>
      <w:r>
        <w:rPr>
          <w:w w:val="90"/>
          <w:sz w:val="22"/>
        </w:rPr>
        <w:t> </w:t>
      </w:r>
      <w:r>
        <w:rPr>
          <w:spacing w:val="-4"/>
          <w:sz w:val="22"/>
        </w:rPr>
        <w:t>appear</w:t>
      </w:r>
      <w:r>
        <w:rPr>
          <w:spacing w:val="-10"/>
          <w:sz w:val="22"/>
        </w:rPr>
        <w:t> </w:t>
      </w:r>
      <w:r>
        <w:rPr>
          <w:spacing w:val="-4"/>
          <w:sz w:val="22"/>
        </w:rPr>
        <w:t>in</w:t>
      </w:r>
      <w:r>
        <w:rPr>
          <w:spacing w:val="-10"/>
          <w:sz w:val="22"/>
        </w:rPr>
        <w:t> </w:t>
      </w:r>
      <w:r>
        <w:rPr>
          <w:spacing w:val="-4"/>
          <w:sz w:val="22"/>
        </w:rPr>
        <w:t>the</w:t>
      </w:r>
      <w:r>
        <w:rPr>
          <w:spacing w:val="-10"/>
          <w:sz w:val="22"/>
        </w:rPr>
        <w:t> </w:t>
      </w:r>
      <w:r>
        <w:rPr>
          <w:spacing w:val="-4"/>
          <w:sz w:val="22"/>
        </w:rPr>
        <w:t>caller’s</w:t>
      </w:r>
      <w:r>
        <w:rPr>
          <w:spacing w:val="-9"/>
          <w:sz w:val="22"/>
        </w:rPr>
        <w:t> </w:t>
      </w:r>
      <w:r>
        <w:rPr>
          <w:spacing w:val="-4"/>
          <w:sz w:val="22"/>
        </w:rPr>
        <w:t>actual</w:t>
      </w:r>
      <w:r>
        <w:rPr>
          <w:spacing w:val="-10"/>
          <w:sz w:val="22"/>
        </w:rPr>
        <w:t> </w:t>
      </w:r>
      <w:r>
        <w:rPr>
          <w:spacing w:val="-4"/>
          <w:sz w:val="22"/>
        </w:rPr>
        <w:t>parameters.</w:t>
      </w:r>
    </w:p>
    <w:p>
      <w:pPr>
        <w:pStyle w:val="BodyText"/>
        <w:spacing w:before="54"/>
      </w:pPr>
    </w:p>
    <w:p>
      <w:pPr>
        <w:pStyle w:val="Heading4"/>
        <w:ind w:left="658"/>
      </w:pPr>
      <w:r>
        <w:rPr>
          <w:spacing w:val="-2"/>
        </w:rPr>
        <w:t>Example:</w:t>
      </w:r>
    </w:p>
    <w:p>
      <w:pPr>
        <w:spacing w:before="162"/>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Program</w:t>
      </w:r>
      <w:r>
        <w:rPr>
          <w:rFonts w:ascii="Courier New"/>
          <w:spacing w:val="-8"/>
          <w:sz w:val="20"/>
        </w:rPr>
        <w:t> </w:t>
      </w:r>
      <w:r>
        <w:rPr>
          <w:rFonts w:ascii="Courier New"/>
          <w:sz w:val="20"/>
        </w:rPr>
        <w:t>to</w:t>
      </w:r>
      <w:r>
        <w:rPr>
          <w:rFonts w:ascii="Courier New"/>
          <w:spacing w:val="-7"/>
          <w:sz w:val="20"/>
        </w:rPr>
        <w:t> </w:t>
      </w:r>
      <w:r>
        <w:rPr>
          <w:rFonts w:ascii="Courier New"/>
          <w:sz w:val="20"/>
        </w:rPr>
        <w:t>demonstrate</w:t>
      </w:r>
      <w:r>
        <w:rPr>
          <w:rFonts w:ascii="Courier New"/>
          <w:spacing w:val="-8"/>
          <w:sz w:val="20"/>
        </w:rPr>
        <w:t> </w:t>
      </w:r>
      <w:r>
        <w:rPr>
          <w:rFonts w:ascii="Courier New"/>
          <w:spacing w:val="-5"/>
          <w:sz w:val="20"/>
        </w:rPr>
        <w:t>the</w:t>
      </w:r>
    </w:p>
    <w:p>
      <w:pPr>
        <w:spacing w:line="268" w:lineRule="auto" w:before="28"/>
        <w:ind w:left="658" w:right="2600" w:firstLine="0"/>
        <w:jc w:val="left"/>
        <w:rPr>
          <w:rFonts w:ascii="Courier New"/>
          <w:sz w:val="20"/>
        </w:rPr>
      </w:pPr>
      <w:r>
        <w:rPr>
          <w:rFonts w:ascii="Courier New"/>
          <w:sz w:val="20"/>
        </w:rPr>
        <w:t>//</w:t>
      </w:r>
      <w:r>
        <w:rPr>
          <w:rFonts w:ascii="Courier New"/>
          <w:spacing w:val="-7"/>
          <w:sz w:val="20"/>
        </w:rPr>
        <w:t> </w:t>
      </w:r>
      <w:r>
        <w:rPr>
          <w:rFonts w:ascii="Courier New"/>
          <w:sz w:val="20"/>
        </w:rPr>
        <w:t>concept</w:t>
      </w:r>
      <w:r>
        <w:rPr>
          <w:rFonts w:ascii="Courier New"/>
          <w:spacing w:val="-7"/>
          <w:sz w:val="20"/>
        </w:rPr>
        <w:t> </w:t>
      </w:r>
      <w:r>
        <w:rPr>
          <w:rFonts w:ascii="Courier New"/>
          <w:sz w:val="20"/>
        </w:rPr>
        <w:t>of</w:t>
      </w:r>
      <w:r>
        <w:rPr>
          <w:rFonts w:ascii="Courier New"/>
          <w:spacing w:val="-7"/>
          <w:sz w:val="20"/>
        </w:rPr>
        <w:t> </w:t>
      </w:r>
      <w:r>
        <w:rPr>
          <w:rFonts w:ascii="Courier New"/>
          <w:sz w:val="20"/>
        </w:rPr>
        <w:t>call</w:t>
      </w:r>
      <w:r>
        <w:rPr>
          <w:rFonts w:ascii="Courier New"/>
          <w:spacing w:val="-7"/>
          <w:sz w:val="20"/>
        </w:rPr>
        <w:t> </w:t>
      </w:r>
      <w:r>
        <w:rPr>
          <w:rFonts w:ascii="Courier New"/>
          <w:sz w:val="20"/>
        </w:rPr>
        <w:t>by</w:t>
      </w:r>
      <w:r>
        <w:rPr>
          <w:rFonts w:ascii="Courier New"/>
          <w:spacing w:val="-7"/>
          <w:sz w:val="20"/>
        </w:rPr>
        <w:t> </w:t>
      </w:r>
      <w:r>
        <w:rPr>
          <w:rFonts w:ascii="Courier New"/>
          <w:sz w:val="20"/>
        </w:rPr>
        <w:t>valu</w:t>
      </w:r>
      <w:r>
        <w:rPr>
          <w:rFonts w:ascii="Courier New"/>
          <w:sz w:val="20"/>
        </w:rPr>
        <w:t>e</w:t>
      </w:r>
      <w:r>
        <w:rPr>
          <w:rFonts w:ascii="Courier New"/>
          <w:sz w:val="20"/>
        </w:rPr>
        <w:t> package main</w:t>
      </w:r>
    </w:p>
    <w:p>
      <w:pPr>
        <w:spacing w:before="2"/>
        <w:ind w:left="65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line="268" w:lineRule="auto" w:before="28"/>
        <w:ind w:left="658" w:right="1880" w:firstLine="0"/>
        <w:jc w:val="left"/>
        <w:rPr>
          <w:rFonts w:ascii="Courier New"/>
          <w:sz w:val="20"/>
        </w:rPr>
      </w:pPr>
      <w:r>
        <w:rPr>
          <w:rFonts w:ascii="Courier New"/>
          <w:sz w:val="20"/>
        </w:rPr>
        <w:t>//</w:t>
      </w:r>
      <w:r>
        <w:rPr>
          <w:rFonts w:ascii="Courier New"/>
          <w:spacing w:val="-7"/>
          <w:sz w:val="20"/>
        </w:rPr>
        <w:t> </w:t>
      </w:r>
      <w:r>
        <w:rPr>
          <w:rFonts w:ascii="Courier New"/>
          <w:sz w:val="20"/>
        </w:rPr>
        <w:t>the</w:t>
      </w:r>
      <w:r>
        <w:rPr>
          <w:rFonts w:ascii="Courier New"/>
          <w:spacing w:val="-7"/>
          <w:sz w:val="20"/>
        </w:rPr>
        <w:t> </w:t>
      </w:r>
      <w:r>
        <w:rPr>
          <w:rFonts w:ascii="Courier New"/>
          <w:sz w:val="20"/>
        </w:rPr>
        <w:t>function</w:t>
      </w:r>
      <w:r>
        <w:rPr>
          <w:rFonts w:ascii="Courier New"/>
          <w:spacing w:val="-7"/>
          <w:sz w:val="20"/>
        </w:rPr>
        <w:t> </w:t>
      </w:r>
      <w:r>
        <w:rPr>
          <w:rFonts w:ascii="Courier New"/>
          <w:sz w:val="20"/>
        </w:rPr>
        <w:t>which</w:t>
      </w:r>
      <w:r>
        <w:rPr>
          <w:rFonts w:ascii="Courier New"/>
          <w:spacing w:val="-7"/>
          <w:sz w:val="20"/>
        </w:rPr>
        <w:t> </w:t>
      </w:r>
      <w:r>
        <w:rPr>
          <w:rFonts w:ascii="Courier New"/>
          <w:sz w:val="20"/>
        </w:rPr>
        <w:t>swap</w:t>
      </w:r>
      <w:r>
        <w:rPr>
          <w:rFonts w:ascii="Courier New"/>
          <w:spacing w:val="-7"/>
          <w:sz w:val="20"/>
        </w:rPr>
        <w:t> </w:t>
      </w:r>
      <w:r>
        <w:rPr>
          <w:rFonts w:ascii="Courier New"/>
          <w:sz w:val="20"/>
        </w:rPr>
        <w:t>value</w:t>
      </w:r>
      <w:r>
        <w:rPr>
          <w:rFonts w:ascii="Courier New"/>
          <w:sz w:val="20"/>
        </w:rPr>
        <w:t>s</w:t>
      </w:r>
      <w:r>
        <w:rPr>
          <w:rFonts w:ascii="Courier New"/>
          <w:sz w:val="20"/>
        </w:rPr>
        <w:t> func swap(c, d int)int{</w:t>
      </w:r>
    </w:p>
    <w:p>
      <w:pPr>
        <w:spacing w:line="268" w:lineRule="auto" w:before="1"/>
        <w:ind w:left="1138" w:right="4499" w:firstLine="0"/>
        <w:jc w:val="left"/>
        <w:rPr>
          <w:rFonts w:ascii="Courier New"/>
          <w:sz w:val="20"/>
        </w:rPr>
      </w:pPr>
      <w:r>
        <w:rPr>
          <w:rFonts w:ascii="Courier New"/>
          <w:sz w:val="20"/>
        </w:rPr>
        <w:t>var</w:t>
      </w:r>
      <w:r>
        <w:rPr>
          <w:rFonts w:ascii="Courier New"/>
          <w:spacing w:val="-17"/>
          <w:sz w:val="20"/>
        </w:rPr>
        <w:t> </w:t>
      </w:r>
      <w:r>
        <w:rPr>
          <w:rFonts w:ascii="Courier New"/>
          <w:sz w:val="20"/>
        </w:rPr>
        <w:t>o</w:t>
      </w:r>
      <w:r>
        <w:rPr>
          <w:rFonts w:ascii="Courier New"/>
          <w:spacing w:val="-17"/>
          <w:sz w:val="20"/>
        </w:rPr>
        <w:t> </w:t>
      </w:r>
      <w:r>
        <w:rPr>
          <w:rFonts w:ascii="Courier New"/>
          <w:sz w:val="20"/>
        </w:rPr>
        <w:t>in</w:t>
      </w:r>
      <w:r>
        <w:rPr>
          <w:rFonts w:ascii="Courier New"/>
          <w:sz w:val="20"/>
        </w:rPr>
        <w:t>t</w:t>
      </w:r>
      <w:r>
        <w:rPr>
          <w:rFonts w:ascii="Courier New"/>
          <w:sz w:val="20"/>
        </w:rPr>
        <w:t> o= c</w:t>
      </w:r>
    </w:p>
    <w:p>
      <w:pPr>
        <w:spacing w:line="268" w:lineRule="auto" w:before="2"/>
        <w:ind w:left="1138" w:right="5359" w:firstLine="0"/>
        <w:jc w:val="left"/>
        <w:rPr>
          <w:rFonts w:ascii="Courier New"/>
          <w:sz w:val="20"/>
        </w:rPr>
      </w:pPr>
      <w:r>
        <w:rPr>
          <w:rFonts w:ascii="Courier New"/>
          <w:spacing w:val="-4"/>
          <w:sz w:val="20"/>
        </w:rPr>
        <w:t>c=d</w:t>
      </w:r>
      <w:r>
        <w:rPr>
          <w:rFonts w:ascii="Courier New"/>
          <w:spacing w:val="-4"/>
          <w:sz w:val="20"/>
        </w:rPr>
        <w:t> </w:t>
      </w:r>
      <w:r>
        <w:rPr>
          <w:rFonts w:ascii="Courier New"/>
          <w:spacing w:val="-5"/>
          <w:sz w:val="20"/>
        </w:rPr>
        <w:t>d=o</w:t>
      </w:r>
    </w:p>
    <w:p>
      <w:pPr>
        <w:spacing w:before="1"/>
        <w:ind w:left="1018" w:right="0" w:firstLine="0"/>
        <w:jc w:val="left"/>
        <w:rPr>
          <w:rFonts w:ascii="Courier New"/>
          <w:sz w:val="20"/>
        </w:rPr>
      </w:pPr>
      <w:r>
        <w:rPr>
          <w:rFonts w:ascii="Courier New"/>
          <w:sz w:val="20"/>
        </w:rPr>
        <w:t>return</w:t>
      </w:r>
      <w:r>
        <w:rPr>
          <w:rFonts w:ascii="Courier New"/>
          <w:spacing w:val="-9"/>
          <w:sz w:val="20"/>
        </w:rPr>
        <w:t> </w:t>
      </w:r>
      <w:r>
        <w:rPr>
          <w:rFonts w:ascii="Courier New"/>
          <w:spacing w:val="-10"/>
          <w:sz w:val="20"/>
        </w:rPr>
        <w:t>o</w:t>
      </w:r>
    </w:p>
    <w:p>
      <w:pPr>
        <w:spacing w:before="28"/>
        <w:ind w:left="658" w:right="0" w:firstLine="0"/>
        <w:jc w:val="left"/>
        <w:rPr>
          <w:rFonts w:ascii="Courier New"/>
          <w:sz w:val="20"/>
        </w:rPr>
      </w:pPr>
      <w:r>
        <w:rPr>
          <w:rFonts w:ascii="Courier New"/>
          <w:spacing w:val="-10"/>
          <w:sz w:val="20"/>
        </w:rPr>
        <w:t>}</w:t>
      </w:r>
    </w:p>
    <w:p>
      <w:pPr>
        <w:spacing w:line="268" w:lineRule="auto" w:before="28"/>
        <w:ind w:left="658" w:right="3907"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line="268" w:lineRule="auto" w:before="2"/>
        <w:ind w:left="778" w:right="4280" w:firstLine="0"/>
        <w:jc w:val="left"/>
        <w:rPr>
          <w:rFonts w:ascii="Courier New"/>
          <w:sz w:val="20"/>
        </w:rPr>
      </w:pPr>
      <w:r>
        <w:rPr>
          <w:rFonts w:ascii="Courier New"/>
          <w:sz w:val="20"/>
        </w:rPr>
        <w:t>var</w:t>
      </w:r>
      <w:r>
        <w:rPr>
          <w:rFonts w:ascii="Courier New"/>
          <w:spacing w:val="-9"/>
          <w:sz w:val="20"/>
        </w:rPr>
        <w:t> </w:t>
      </w:r>
      <w:r>
        <w:rPr>
          <w:rFonts w:ascii="Courier New"/>
          <w:sz w:val="20"/>
        </w:rPr>
        <w:t>x</w:t>
      </w:r>
      <w:r>
        <w:rPr>
          <w:rFonts w:ascii="Courier New"/>
          <w:spacing w:val="-9"/>
          <w:sz w:val="20"/>
        </w:rPr>
        <w:t> </w:t>
      </w:r>
      <w:r>
        <w:rPr>
          <w:rFonts w:ascii="Courier New"/>
          <w:sz w:val="20"/>
        </w:rPr>
        <w:t>int</w:t>
      </w:r>
      <w:r>
        <w:rPr>
          <w:rFonts w:ascii="Courier New"/>
          <w:spacing w:val="-9"/>
          <w:sz w:val="20"/>
        </w:rPr>
        <w:t> </w:t>
      </w:r>
      <w:r>
        <w:rPr>
          <w:rFonts w:ascii="Courier New"/>
          <w:sz w:val="20"/>
        </w:rPr>
        <w:t>=</w:t>
      </w:r>
      <w:r>
        <w:rPr>
          <w:rFonts w:ascii="Courier New"/>
          <w:spacing w:val="-9"/>
          <w:sz w:val="20"/>
        </w:rPr>
        <w:t> </w:t>
      </w:r>
      <w:r>
        <w:rPr>
          <w:rFonts w:ascii="Courier New"/>
          <w:sz w:val="20"/>
        </w:rPr>
        <w:t>2</w:t>
      </w:r>
      <w:r>
        <w:rPr>
          <w:rFonts w:ascii="Courier New"/>
          <w:sz w:val="20"/>
        </w:rPr>
        <w:t>7</w:t>
      </w:r>
      <w:r>
        <w:rPr>
          <w:rFonts w:ascii="Courier New"/>
          <w:sz w:val="20"/>
        </w:rPr>
        <w:t> var</w:t>
      </w:r>
      <w:r>
        <w:rPr>
          <w:rFonts w:ascii="Courier New"/>
          <w:spacing w:val="-4"/>
          <w:sz w:val="20"/>
        </w:rPr>
        <w:t> </w:t>
      </w:r>
      <w:r>
        <w:rPr>
          <w:rFonts w:ascii="Courier New"/>
          <w:sz w:val="20"/>
        </w:rPr>
        <w:t>y</w:t>
      </w:r>
      <w:r>
        <w:rPr>
          <w:rFonts w:ascii="Courier New"/>
          <w:spacing w:val="-3"/>
          <w:sz w:val="20"/>
        </w:rPr>
        <w:t> </w:t>
      </w:r>
      <w:r>
        <w:rPr>
          <w:rFonts w:ascii="Courier New"/>
          <w:sz w:val="20"/>
        </w:rPr>
        <w:t>int</w:t>
      </w:r>
      <w:r>
        <w:rPr>
          <w:rFonts w:ascii="Courier New"/>
          <w:spacing w:val="-4"/>
          <w:sz w:val="20"/>
        </w:rPr>
        <w:t> </w:t>
      </w:r>
      <w:r>
        <w:rPr>
          <w:rFonts w:ascii="Courier New"/>
          <w:sz w:val="20"/>
        </w:rPr>
        <w:t>=</w:t>
      </w:r>
      <w:r>
        <w:rPr>
          <w:rFonts w:ascii="Courier New"/>
          <w:spacing w:val="-3"/>
          <w:sz w:val="20"/>
        </w:rPr>
        <w:t> </w:t>
      </w:r>
      <w:r>
        <w:rPr>
          <w:rFonts w:ascii="Courier New"/>
          <w:spacing w:val="-5"/>
          <w:sz w:val="20"/>
        </w:rPr>
        <w:t>40</w:t>
      </w:r>
    </w:p>
    <w:p>
      <w:pPr>
        <w:spacing w:before="2"/>
        <w:ind w:left="898" w:right="0" w:firstLine="0"/>
        <w:jc w:val="left"/>
        <w:rPr>
          <w:rFonts w:ascii="Courier New"/>
          <w:sz w:val="20"/>
        </w:rPr>
      </w:pPr>
      <w:r>
        <w:rPr>
          <w:rFonts w:ascii="Courier New"/>
          <w:sz w:val="20"/>
        </w:rPr>
        <w:t>fmt.Printf("x</w:t>
      </w:r>
      <w:r>
        <w:rPr>
          <w:rFonts w:ascii="Courier New"/>
          <w:spacing w:val="-6"/>
          <w:sz w:val="20"/>
        </w:rPr>
        <w:t> </w:t>
      </w:r>
      <w:r>
        <w:rPr>
          <w:rFonts w:ascii="Courier New"/>
          <w:sz w:val="20"/>
        </w:rPr>
        <w:t>=</w:t>
      </w:r>
      <w:r>
        <w:rPr>
          <w:rFonts w:ascii="Courier New"/>
          <w:spacing w:val="-5"/>
          <w:sz w:val="20"/>
        </w:rPr>
        <w:t> </w:t>
      </w:r>
      <w:r>
        <w:rPr>
          <w:rFonts w:ascii="Courier New"/>
          <w:sz w:val="20"/>
        </w:rPr>
        <w:t>%d</w:t>
      </w:r>
      <w:r>
        <w:rPr>
          <w:rFonts w:ascii="Courier New"/>
          <w:spacing w:val="-5"/>
          <w:sz w:val="20"/>
        </w:rPr>
        <w:t> </w:t>
      </w:r>
      <w:r>
        <w:rPr>
          <w:rFonts w:ascii="Courier New"/>
          <w:sz w:val="20"/>
        </w:rPr>
        <w:t>and</w:t>
      </w:r>
      <w:r>
        <w:rPr>
          <w:rFonts w:ascii="Courier New"/>
          <w:spacing w:val="-5"/>
          <w:sz w:val="20"/>
        </w:rPr>
        <w:t> </w:t>
      </w:r>
      <w:r>
        <w:rPr>
          <w:rFonts w:ascii="Courier New"/>
          <w:sz w:val="20"/>
        </w:rPr>
        <w:t>y</w:t>
      </w:r>
      <w:r>
        <w:rPr>
          <w:rFonts w:ascii="Courier New"/>
          <w:spacing w:val="-5"/>
          <w:sz w:val="20"/>
        </w:rPr>
        <w:t> </w:t>
      </w:r>
      <w:r>
        <w:rPr>
          <w:rFonts w:ascii="Courier New"/>
          <w:sz w:val="20"/>
        </w:rPr>
        <w:t>=</w:t>
      </w:r>
      <w:r>
        <w:rPr>
          <w:rFonts w:ascii="Courier New"/>
          <w:spacing w:val="-5"/>
          <w:sz w:val="20"/>
        </w:rPr>
        <w:t> </w:t>
      </w:r>
      <w:r>
        <w:rPr>
          <w:rFonts w:ascii="Courier New"/>
          <w:sz w:val="20"/>
        </w:rPr>
        <w:t>%d",</w:t>
      </w:r>
      <w:r>
        <w:rPr>
          <w:rFonts w:ascii="Courier New"/>
          <w:spacing w:val="-5"/>
          <w:sz w:val="20"/>
        </w:rPr>
        <w:t> </w:t>
      </w:r>
      <w:r>
        <w:rPr>
          <w:rFonts w:ascii="Courier New"/>
          <w:sz w:val="20"/>
        </w:rPr>
        <w:t>x,</w:t>
      </w:r>
      <w:r>
        <w:rPr>
          <w:rFonts w:ascii="Courier New"/>
          <w:spacing w:val="-5"/>
          <w:sz w:val="20"/>
        </w:rPr>
        <w:t> y)</w:t>
      </w:r>
    </w:p>
    <w:p>
      <w:pPr>
        <w:spacing w:line="268" w:lineRule="auto" w:before="28"/>
        <w:ind w:left="778" w:right="3509" w:firstLine="0"/>
        <w:jc w:val="left"/>
        <w:rPr>
          <w:rFonts w:ascii="Courier New"/>
          <w:sz w:val="20"/>
        </w:rPr>
      </w:pPr>
      <w:r>
        <w:rPr>
          <w:rFonts w:ascii="Courier New"/>
          <w:sz w:val="20"/>
        </w:rPr>
        <w:t>//</w:t>
      </w:r>
      <w:r>
        <w:rPr>
          <w:rFonts w:ascii="Courier New"/>
          <w:spacing w:val="-11"/>
          <w:sz w:val="20"/>
        </w:rPr>
        <w:t> </w:t>
      </w:r>
      <w:r>
        <w:rPr>
          <w:rFonts w:ascii="Courier New"/>
          <w:sz w:val="20"/>
        </w:rPr>
        <w:t>call</w:t>
      </w:r>
      <w:r>
        <w:rPr>
          <w:rFonts w:ascii="Courier New"/>
          <w:spacing w:val="-11"/>
          <w:sz w:val="20"/>
        </w:rPr>
        <w:t> </w:t>
      </w:r>
      <w:r>
        <w:rPr>
          <w:rFonts w:ascii="Courier New"/>
          <w:sz w:val="20"/>
        </w:rPr>
        <w:t>by</w:t>
      </w:r>
      <w:r>
        <w:rPr>
          <w:rFonts w:ascii="Courier New"/>
          <w:spacing w:val="-11"/>
          <w:sz w:val="20"/>
        </w:rPr>
        <w:t> </w:t>
      </w:r>
      <w:r>
        <w:rPr>
          <w:rFonts w:ascii="Courier New"/>
          <w:sz w:val="20"/>
        </w:rPr>
        <w:t>value</w:t>
      </w:r>
      <w:r>
        <w:rPr>
          <w:rFonts w:ascii="Courier New"/>
          <w:sz w:val="20"/>
        </w:rPr>
        <w:t>s</w:t>
      </w:r>
      <w:r>
        <w:rPr>
          <w:rFonts w:ascii="Courier New"/>
          <w:sz w:val="20"/>
        </w:rPr>
        <w:t> swap(x, y)</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before="0"/>
        <w:ind w:left="1018" w:right="0" w:firstLine="0"/>
        <w:jc w:val="left"/>
        <w:rPr>
          <w:rFonts w:ascii="Courier New"/>
          <w:sz w:val="20"/>
        </w:rPr>
      </w:pPr>
      <w:bookmarkStart w:name="_bookmark496" w:id="793"/>
      <w:bookmarkEnd w:id="793"/>
      <w:r>
        <w:rPr/>
      </w:r>
      <w:r>
        <w:rPr>
          <w:rFonts w:ascii="Courier New"/>
          <w:sz w:val="20"/>
        </w:rPr>
        <w:t>fmt.Printf("\n</w:t>
      </w:r>
      <w:r>
        <w:rPr>
          <w:rFonts w:ascii="Courier New"/>
          <w:spacing w:val="-6"/>
          <w:sz w:val="20"/>
        </w:rPr>
        <w:t> </w:t>
      </w:r>
      <w:r>
        <w:rPr>
          <w:rFonts w:ascii="Courier New"/>
          <w:sz w:val="20"/>
        </w:rPr>
        <w:t>x</w:t>
      </w:r>
      <w:r>
        <w:rPr>
          <w:rFonts w:ascii="Courier New"/>
          <w:spacing w:val="-5"/>
          <w:sz w:val="20"/>
        </w:rPr>
        <w:t> </w:t>
      </w:r>
      <w:r>
        <w:rPr>
          <w:rFonts w:ascii="Courier New"/>
          <w:sz w:val="20"/>
        </w:rPr>
        <w:t>=</w:t>
      </w:r>
      <w:r>
        <w:rPr>
          <w:rFonts w:ascii="Courier New"/>
          <w:spacing w:val="-6"/>
          <w:sz w:val="20"/>
        </w:rPr>
        <w:t> </w:t>
      </w:r>
      <w:r>
        <w:rPr>
          <w:rFonts w:ascii="Courier New"/>
          <w:sz w:val="20"/>
        </w:rPr>
        <w:t>%d</w:t>
      </w:r>
      <w:r>
        <w:rPr>
          <w:rFonts w:ascii="Courier New"/>
          <w:spacing w:val="-5"/>
          <w:sz w:val="20"/>
        </w:rPr>
        <w:t> </w:t>
      </w:r>
      <w:r>
        <w:rPr>
          <w:rFonts w:ascii="Courier New"/>
          <w:sz w:val="20"/>
        </w:rPr>
        <w:t>and</w:t>
      </w:r>
      <w:r>
        <w:rPr>
          <w:rFonts w:ascii="Courier New"/>
          <w:spacing w:val="-5"/>
          <w:sz w:val="20"/>
        </w:rPr>
        <w:t> </w:t>
      </w:r>
      <w:r>
        <w:rPr>
          <w:rFonts w:ascii="Courier New"/>
          <w:sz w:val="20"/>
        </w:rPr>
        <w:t>y</w:t>
      </w:r>
      <w:r>
        <w:rPr>
          <w:rFonts w:ascii="Courier New"/>
          <w:spacing w:val="-6"/>
          <w:sz w:val="20"/>
        </w:rPr>
        <w:t> </w:t>
      </w:r>
      <w:r>
        <w:rPr>
          <w:rFonts w:ascii="Courier New"/>
          <w:sz w:val="20"/>
        </w:rPr>
        <w:t>=</w:t>
      </w:r>
      <w:r>
        <w:rPr>
          <w:rFonts w:ascii="Courier New"/>
          <w:spacing w:val="-5"/>
          <w:sz w:val="20"/>
        </w:rPr>
        <w:t> </w:t>
      </w:r>
      <w:r>
        <w:rPr>
          <w:rFonts w:ascii="Courier New"/>
          <w:sz w:val="20"/>
        </w:rPr>
        <w:t>%d",x,</w:t>
      </w:r>
      <w:r>
        <w:rPr>
          <w:rFonts w:ascii="Courier New"/>
          <w:spacing w:val="-5"/>
          <w:sz w:val="20"/>
        </w:rPr>
        <w:t> y)</w:t>
      </w:r>
    </w:p>
    <w:p>
      <w:pPr>
        <w:spacing w:before="28"/>
        <w:ind w:left="658" w:right="0" w:firstLine="0"/>
        <w:jc w:val="left"/>
        <w:rPr>
          <w:rFonts w:ascii="Courier New"/>
          <w:sz w:val="20"/>
        </w:rPr>
      </w:pPr>
      <w:r>
        <w:rPr>
          <w:rFonts w:ascii="Courier New"/>
          <w:spacing w:val="-10"/>
          <w:sz w:val="20"/>
        </w:rPr>
        <w:t>}</w:t>
      </w:r>
    </w:p>
    <w:p>
      <w:pPr>
        <w:pStyle w:val="ListParagraph"/>
        <w:numPr>
          <w:ilvl w:val="0"/>
          <w:numId w:val="30"/>
        </w:numPr>
        <w:tabs>
          <w:tab w:pos="658" w:val="left" w:leader="none"/>
        </w:tabs>
        <w:spacing w:line="225" w:lineRule="auto" w:before="143" w:after="0"/>
        <w:ind w:left="658" w:right="175" w:hanging="240"/>
        <w:jc w:val="both"/>
        <w:rPr>
          <w:sz w:val="22"/>
        </w:rPr>
      </w:pPr>
      <w:r>
        <w:rPr>
          <w:b/>
          <w:spacing w:val="-6"/>
          <w:sz w:val="22"/>
        </w:rPr>
        <w:t>Call</w:t>
      </w:r>
      <w:r>
        <w:rPr>
          <w:b/>
          <w:spacing w:val="-8"/>
          <w:sz w:val="22"/>
        </w:rPr>
        <w:t> </w:t>
      </w:r>
      <w:r>
        <w:rPr>
          <w:b/>
          <w:spacing w:val="-6"/>
          <w:sz w:val="22"/>
        </w:rPr>
        <w:t>by</w:t>
      </w:r>
      <w:r>
        <w:rPr>
          <w:b/>
          <w:spacing w:val="-8"/>
          <w:sz w:val="22"/>
        </w:rPr>
        <w:t> </w:t>
      </w:r>
      <w:r>
        <w:rPr>
          <w:b/>
          <w:spacing w:val="-6"/>
          <w:sz w:val="22"/>
        </w:rPr>
        <w:t>reference: </w:t>
      </w:r>
      <w:r>
        <w:rPr>
          <w:spacing w:val="-6"/>
          <w:sz w:val="22"/>
        </w:rPr>
        <w:t>Because the actual and formal parameters bot</w:t>
      </w:r>
      <w:r>
        <w:rPr>
          <w:spacing w:val="-6"/>
          <w:sz w:val="22"/>
        </w:rPr>
        <w:t>h</w:t>
      </w:r>
      <w:r>
        <w:rPr>
          <w:spacing w:val="-6"/>
          <w:sz w:val="22"/>
        </w:rPr>
        <w:t> </w:t>
      </w:r>
      <w:r>
        <w:rPr>
          <w:spacing w:val="-8"/>
          <w:sz w:val="22"/>
        </w:rPr>
        <w:t>point</w:t>
      </w:r>
      <w:r>
        <w:rPr>
          <w:spacing w:val="-2"/>
          <w:sz w:val="22"/>
        </w:rPr>
        <w:t> </w:t>
      </w:r>
      <w:r>
        <w:rPr>
          <w:spacing w:val="-8"/>
          <w:sz w:val="22"/>
        </w:rPr>
        <w:t>to</w:t>
      </w:r>
      <w:r>
        <w:rPr>
          <w:spacing w:val="-2"/>
          <w:sz w:val="22"/>
        </w:rPr>
        <w:t> </w:t>
      </w:r>
      <w:r>
        <w:rPr>
          <w:spacing w:val="-8"/>
          <w:sz w:val="22"/>
        </w:rPr>
        <w:t>the</w:t>
      </w:r>
      <w:r>
        <w:rPr>
          <w:spacing w:val="-2"/>
          <w:sz w:val="22"/>
        </w:rPr>
        <w:t> </w:t>
      </w:r>
      <w:r>
        <w:rPr>
          <w:spacing w:val="-8"/>
          <w:sz w:val="22"/>
        </w:rPr>
        <w:t>same</w:t>
      </w:r>
      <w:r>
        <w:rPr>
          <w:spacing w:val="-2"/>
          <w:sz w:val="22"/>
        </w:rPr>
        <w:t> </w:t>
      </w:r>
      <w:r>
        <w:rPr>
          <w:spacing w:val="-8"/>
          <w:sz w:val="22"/>
        </w:rPr>
        <w:t>place,</w:t>
      </w:r>
      <w:r>
        <w:rPr>
          <w:spacing w:val="-2"/>
          <w:sz w:val="22"/>
        </w:rPr>
        <w:t> </w:t>
      </w:r>
      <w:r>
        <w:rPr>
          <w:spacing w:val="-8"/>
          <w:sz w:val="22"/>
        </w:rPr>
        <w:t>any</w:t>
      </w:r>
      <w:r>
        <w:rPr>
          <w:spacing w:val="-2"/>
          <w:sz w:val="22"/>
        </w:rPr>
        <w:t> </w:t>
      </w:r>
      <w:r>
        <w:rPr>
          <w:spacing w:val="-8"/>
          <w:sz w:val="22"/>
        </w:rPr>
        <w:t>changes</w:t>
      </w:r>
      <w:r>
        <w:rPr>
          <w:spacing w:val="-2"/>
          <w:sz w:val="22"/>
        </w:rPr>
        <w:t> </w:t>
      </w:r>
      <w:r>
        <w:rPr>
          <w:spacing w:val="-8"/>
          <w:sz w:val="22"/>
        </w:rPr>
        <w:t>made</w:t>
      </w:r>
      <w:r>
        <w:rPr>
          <w:spacing w:val="-2"/>
          <w:sz w:val="22"/>
        </w:rPr>
        <w:t> </w:t>
      </w:r>
      <w:r>
        <w:rPr>
          <w:spacing w:val="-8"/>
          <w:sz w:val="22"/>
        </w:rPr>
        <w:t>within</w:t>
      </w:r>
      <w:r>
        <w:rPr>
          <w:spacing w:val="-2"/>
          <w:sz w:val="22"/>
        </w:rPr>
        <w:t> </w:t>
      </w:r>
      <w:r>
        <w:rPr>
          <w:spacing w:val="-8"/>
          <w:sz w:val="22"/>
        </w:rPr>
        <w:t>the</w:t>
      </w:r>
      <w:r>
        <w:rPr>
          <w:spacing w:val="-2"/>
          <w:sz w:val="22"/>
        </w:rPr>
        <w:t> </w:t>
      </w:r>
      <w:r>
        <w:rPr>
          <w:spacing w:val="-8"/>
          <w:sz w:val="22"/>
        </w:rPr>
        <w:t>function</w:t>
      </w:r>
      <w:r>
        <w:rPr>
          <w:spacing w:val="-2"/>
          <w:sz w:val="22"/>
        </w:rPr>
        <w:t> </w:t>
      </w:r>
      <w:r>
        <w:rPr>
          <w:spacing w:val="-8"/>
          <w:sz w:val="22"/>
        </w:rPr>
        <w:t>ar</w:t>
      </w:r>
      <w:r>
        <w:rPr>
          <w:spacing w:val="-8"/>
          <w:sz w:val="22"/>
        </w:rPr>
        <w:t>e</w:t>
      </w:r>
      <w:r>
        <w:rPr>
          <w:spacing w:val="-8"/>
          <w:sz w:val="22"/>
        </w:rPr>
        <w:t> </w:t>
      </w:r>
      <w:r>
        <w:rPr>
          <w:spacing w:val="-4"/>
          <w:sz w:val="22"/>
        </w:rPr>
        <w:t>mirrored</w:t>
      </w:r>
      <w:r>
        <w:rPr>
          <w:spacing w:val="-8"/>
          <w:sz w:val="22"/>
        </w:rPr>
        <w:t> </w:t>
      </w:r>
      <w:r>
        <w:rPr>
          <w:spacing w:val="-4"/>
          <w:sz w:val="22"/>
        </w:rPr>
        <w:t>in</w:t>
      </w:r>
      <w:r>
        <w:rPr>
          <w:spacing w:val="-8"/>
          <w:sz w:val="22"/>
        </w:rPr>
        <w:t> </w:t>
      </w:r>
      <w:r>
        <w:rPr>
          <w:spacing w:val="-4"/>
          <w:sz w:val="22"/>
        </w:rPr>
        <w:t>the</w:t>
      </w:r>
      <w:r>
        <w:rPr>
          <w:spacing w:val="-8"/>
          <w:sz w:val="22"/>
        </w:rPr>
        <w:t> </w:t>
      </w:r>
      <w:r>
        <w:rPr>
          <w:spacing w:val="-4"/>
          <w:sz w:val="22"/>
        </w:rPr>
        <w:t>caller’s</w:t>
      </w:r>
      <w:r>
        <w:rPr>
          <w:spacing w:val="-8"/>
          <w:sz w:val="22"/>
        </w:rPr>
        <w:t> </w:t>
      </w:r>
      <w:r>
        <w:rPr>
          <w:spacing w:val="-4"/>
          <w:sz w:val="22"/>
        </w:rPr>
        <w:t>parameter</w:t>
      </w:r>
      <w:r>
        <w:rPr>
          <w:spacing w:val="-8"/>
          <w:sz w:val="22"/>
        </w:rPr>
        <w:t> </w:t>
      </w:r>
      <w:r>
        <w:rPr>
          <w:spacing w:val="-4"/>
          <w:sz w:val="22"/>
        </w:rPr>
        <w:t>list.</w:t>
      </w:r>
    </w:p>
    <w:p>
      <w:pPr>
        <w:pStyle w:val="Heading4"/>
        <w:spacing w:before="289"/>
        <w:ind w:left="658"/>
      </w:pPr>
      <w:r>
        <w:rPr>
          <w:spacing w:val="-2"/>
        </w:rPr>
        <w:t>Example:</w:t>
      </w:r>
    </w:p>
    <w:p>
      <w:pPr>
        <w:spacing w:before="162"/>
        <w:ind w:left="658" w:right="0" w:firstLine="0"/>
        <w:jc w:val="left"/>
        <w:rPr>
          <w:rFonts w:ascii="Courier New"/>
          <w:sz w:val="20"/>
        </w:rPr>
      </w:pPr>
      <w:r>
        <w:rPr>
          <w:rFonts w:ascii="Courier New"/>
          <w:sz w:val="20"/>
        </w:rPr>
        <w:t>//</w:t>
      </w:r>
      <w:r>
        <w:rPr>
          <w:rFonts w:ascii="Courier New"/>
          <w:spacing w:val="-8"/>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z w:val="20"/>
        </w:rPr>
        <w:t>show</w:t>
      </w:r>
      <w:r>
        <w:rPr>
          <w:rFonts w:ascii="Courier New"/>
          <w:spacing w:val="-5"/>
          <w:sz w:val="20"/>
        </w:rPr>
        <w:t> the</w:t>
      </w:r>
    </w:p>
    <w:p>
      <w:pPr>
        <w:spacing w:line="268" w:lineRule="auto" w:before="28"/>
        <w:ind w:left="658" w:right="1640" w:firstLine="0"/>
        <w:jc w:val="left"/>
        <w:rPr>
          <w:rFonts w:ascii="Courier New"/>
          <w:sz w:val="20"/>
        </w:rPr>
      </w:pPr>
      <w:r>
        <w:rPr>
          <w:rFonts w:ascii="Courier New"/>
          <w:sz w:val="20"/>
        </w:rPr>
        <w:t>//</w:t>
      </w:r>
      <w:r>
        <w:rPr>
          <w:rFonts w:ascii="Courier New"/>
          <w:spacing w:val="-6"/>
          <w:sz w:val="20"/>
        </w:rPr>
        <w:t> </w:t>
      </w:r>
      <w:r>
        <w:rPr>
          <w:rFonts w:ascii="Courier New"/>
          <w:sz w:val="20"/>
        </w:rPr>
        <w:t>the</w:t>
      </w:r>
      <w:r>
        <w:rPr>
          <w:rFonts w:ascii="Courier New"/>
          <w:spacing w:val="-6"/>
          <w:sz w:val="20"/>
        </w:rPr>
        <w:t> </w:t>
      </w:r>
      <w:r>
        <w:rPr>
          <w:rFonts w:ascii="Courier New"/>
          <w:sz w:val="20"/>
        </w:rPr>
        <w:t>concept</w:t>
      </w:r>
      <w:r>
        <w:rPr>
          <w:rFonts w:ascii="Courier New"/>
          <w:spacing w:val="-6"/>
          <w:sz w:val="20"/>
        </w:rPr>
        <w:t> </w:t>
      </w:r>
      <w:r>
        <w:rPr>
          <w:rFonts w:ascii="Courier New"/>
          <w:sz w:val="20"/>
        </w:rPr>
        <w:t>of</w:t>
      </w:r>
      <w:r>
        <w:rPr>
          <w:rFonts w:ascii="Courier New"/>
          <w:spacing w:val="-6"/>
          <w:sz w:val="20"/>
        </w:rPr>
        <w:t> </w:t>
      </w:r>
      <w:r>
        <w:rPr>
          <w:rFonts w:ascii="Courier New"/>
          <w:sz w:val="20"/>
        </w:rPr>
        <w:t>call</w:t>
      </w:r>
      <w:r>
        <w:rPr>
          <w:rFonts w:ascii="Courier New"/>
          <w:spacing w:val="-6"/>
          <w:sz w:val="20"/>
        </w:rPr>
        <w:t> </w:t>
      </w:r>
      <w:r>
        <w:rPr>
          <w:rFonts w:ascii="Courier New"/>
          <w:sz w:val="20"/>
        </w:rPr>
        <w:t>by</w:t>
      </w:r>
      <w:r>
        <w:rPr>
          <w:rFonts w:ascii="Courier New"/>
          <w:spacing w:val="-6"/>
          <w:sz w:val="20"/>
        </w:rPr>
        <w:t> </w:t>
      </w:r>
      <w:r>
        <w:rPr>
          <w:rFonts w:ascii="Courier New"/>
          <w:sz w:val="20"/>
        </w:rPr>
        <w:t>referenc</w:t>
      </w:r>
      <w:r>
        <w:rPr>
          <w:rFonts w:ascii="Courier New"/>
          <w:sz w:val="20"/>
        </w:rPr>
        <w:t>e</w:t>
      </w:r>
      <w:r>
        <w:rPr>
          <w:rFonts w:ascii="Courier New"/>
          <w:sz w:val="20"/>
        </w:rPr>
        <w:t> package main</w:t>
      </w:r>
    </w:p>
    <w:p>
      <w:pPr>
        <w:spacing w:before="2"/>
        <w:ind w:left="65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line="268" w:lineRule="auto" w:before="28"/>
        <w:ind w:left="658" w:right="1880" w:firstLine="0"/>
        <w:jc w:val="left"/>
        <w:rPr>
          <w:rFonts w:ascii="Courier New"/>
          <w:sz w:val="20"/>
        </w:rPr>
      </w:pPr>
      <w:r>
        <w:rPr>
          <w:rFonts w:ascii="Courier New"/>
          <w:sz w:val="20"/>
        </w:rPr>
        <w:t>//</w:t>
      </w:r>
      <w:r>
        <w:rPr>
          <w:rFonts w:ascii="Courier New"/>
          <w:spacing w:val="-7"/>
          <w:sz w:val="20"/>
        </w:rPr>
        <w:t> </w:t>
      </w:r>
      <w:r>
        <w:rPr>
          <w:rFonts w:ascii="Courier New"/>
          <w:sz w:val="20"/>
        </w:rPr>
        <w:t>function</w:t>
      </w:r>
      <w:r>
        <w:rPr>
          <w:rFonts w:ascii="Courier New"/>
          <w:spacing w:val="-7"/>
          <w:sz w:val="20"/>
        </w:rPr>
        <w:t> </w:t>
      </w:r>
      <w:r>
        <w:rPr>
          <w:rFonts w:ascii="Courier New"/>
          <w:sz w:val="20"/>
        </w:rPr>
        <w:t>which</w:t>
      </w:r>
      <w:r>
        <w:rPr>
          <w:rFonts w:ascii="Courier New"/>
          <w:spacing w:val="-7"/>
          <w:sz w:val="20"/>
        </w:rPr>
        <w:t> </w:t>
      </w:r>
      <w:r>
        <w:rPr>
          <w:rFonts w:ascii="Courier New"/>
          <w:sz w:val="20"/>
        </w:rPr>
        <w:t>swap</w:t>
      </w:r>
      <w:r>
        <w:rPr>
          <w:rFonts w:ascii="Courier New"/>
          <w:spacing w:val="-7"/>
          <w:sz w:val="20"/>
        </w:rPr>
        <w:t> </w:t>
      </w:r>
      <w:r>
        <w:rPr>
          <w:rFonts w:ascii="Courier New"/>
          <w:sz w:val="20"/>
        </w:rPr>
        <w:t>the</w:t>
      </w:r>
      <w:r>
        <w:rPr>
          <w:rFonts w:ascii="Courier New"/>
          <w:spacing w:val="-7"/>
          <w:sz w:val="20"/>
        </w:rPr>
        <w:t> </w:t>
      </w:r>
      <w:r>
        <w:rPr>
          <w:rFonts w:ascii="Courier New"/>
          <w:sz w:val="20"/>
        </w:rPr>
        <w:t>value</w:t>
      </w:r>
      <w:r>
        <w:rPr>
          <w:rFonts w:ascii="Courier New"/>
          <w:sz w:val="20"/>
        </w:rPr>
        <w:t>s</w:t>
      </w:r>
      <w:r>
        <w:rPr>
          <w:rFonts w:ascii="Courier New"/>
          <w:sz w:val="20"/>
        </w:rPr>
        <w:t> func swap(c, d *int)int{</w:t>
      </w:r>
    </w:p>
    <w:p>
      <w:pPr>
        <w:spacing w:line="268" w:lineRule="auto" w:before="2"/>
        <w:ind w:left="1138" w:right="4581" w:firstLine="0"/>
        <w:jc w:val="left"/>
        <w:rPr>
          <w:rFonts w:ascii="Courier New"/>
          <w:sz w:val="20"/>
        </w:rPr>
      </w:pPr>
      <w:r>
        <w:rPr>
          <w:rFonts w:ascii="Courier New"/>
          <w:sz w:val="20"/>
        </w:rPr>
        <w:t>var</w:t>
      </w:r>
      <w:r>
        <w:rPr>
          <w:rFonts w:ascii="Courier New"/>
          <w:spacing w:val="-17"/>
          <w:sz w:val="20"/>
        </w:rPr>
        <w:t> </w:t>
      </w:r>
      <w:r>
        <w:rPr>
          <w:rFonts w:ascii="Courier New"/>
          <w:sz w:val="20"/>
        </w:rPr>
        <w:t>o</w:t>
      </w:r>
      <w:r>
        <w:rPr>
          <w:rFonts w:ascii="Courier New"/>
          <w:spacing w:val="-17"/>
          <w:sz w:val="20"/>
        </w:rPr>
        <w:t> </w:t>
      </w:r>
      <w:r>
        <w:rPr>
          <w:rFonts w:ascii="Courier New"/>
          <w:sz w:val="20"/>
        </w:rPr>
        <w:t>in</w:t>
      </w:r>
      <w:r>
        <w:rPr>
          <w:rFonts w:ascii="Courier New"/>
          <w:sz w:val="20"/>
        </w:rPr>
        <w:t>t</w:t>
      </w:r>
      <w:r>
        <w:rPr>
          <w:rFonts w:ascii="Courier New"/>
          <w:sz w:val="20"/>
        </w:rPr>
        <w:t> o = *d</w:t>
      </w:r>
    </w:p>
    <w:p>
      <w:pPr>
        <w:spacing w:before="1"/>
        <w:ind w:left="1138" w:right="0" w:firstLine="0"/>
        <w:jc w:val="left"/>
        <w:rPr>
          <w:rFonts w:ascii="Courier New"/>
          <w:sz w:val="20"/>
        </w:rPr>
      </w:pPr>
      <w:r>
        <w:rPr>
          <w:rFonts w:ascii="Courier New"/>
          <w:sz w:val="20"/>
        </w:rPr>
        <w:t>*c</w:t>
      </w:r>
      <w:r>
        <w:rPr>
          <w:rFonts w:ascii="Courier New"/>
          <w:spacing w:val="-3"/>
          <w:sz w:val="20"/>
        </w:rPr>
        <w:t> </w:t>
      </w:r>
      <w:r>
        <w:rPr>
          <w:rFonts w:ascii="Courier New"/>
          <w:sz w:val="20"/>
        </w:rPr>
        <w:t>=</w:t>
      </w:r>
      <w:r>
        <w:rPr>
          <w:rFonts w:ascii="Courier New"/>
          <w:spacing w:val="-3"/>
          <w:sz w:val="20"/>
        </w:rPr>
        <w:t> </w:t>
      </w:r>
      <w:r>
        <w:rPr>
          <w:rFonts w:ascii="Courier New"/>
          <w:spacing w:val="-5"/>
          <w:sz w:val="20"/>
        </w:rPr>
        <w:t>*d</w:t>
      </w:r>
    </w:p>
    <w:p>
      <w:pPr>
        <w:spacing w:line="268" w:lineRule="auto" w:before="25"/>
        <w:ind w:left="1018" w:right="4821" w:firstLine="120"/>
        <w:jc w:val="left"/>
        <w:rPr>
          <w:rFonts w:ascii="Courier New"/>
          <w:sz w:val="20"/>
        </w:rPr>
      </w:pPr>
      <w:r>
        <w:rPr>
          <w:rFonts w:ascii="Courier New"/>
          <w:sz w:val="20"/>
        </w:rPr>
        <w:t>*d = </w:t>
      </w:r>
      <w:r>
        <w:rPr>
          <w:rFonts w:ascii="Courier New"/>
          <w:sz w:val="20"/>
        </w:rPr>
        <w:t>o</w:t>
      </w:r>
      <w:r>
        <w:rPr>
          <w:rFonts w:ascii="Courier New"/>
          <w:sz w:val="20"/>
        </w:rPr>
        <w:t> return</w:t>
      </w:r>
      <w:r>
        <w:rPr>
          <w:rFonts w:ascii="Courier New"/>
          <w:spacing w:val="-32"/>
          <w:sz w:val="20"/>
        </w:rPr>
        <w:t> </w:t>
      </w:r>
      <w:r>
        <w:rPr>
          <w:rFonts w:ascii="Courier New"/>
          <w:sz w:val="20"/>
        </w:rPr>
        <w:t>o</w:t>
      </w:r>
    </w:p>
    <w:p>
      <w:pPr>
        <w:spacing w:before="5"/>
        <w:ind w:left="658" w:right="0" w:firstLine="0"/>
        <w:jc w:val="left"/>
        <w:rPr>
          <w:rFonts w:ascii="Courier New"/>
          <w:sz w:val="20"/>
        </w:rPr>
      </w:pPr>
      <w:r>
        <w:rPr>
          <w:rFonts w:ascii="Courier New"/>
          <w:spacing w:val="-10"/>
          <w:sz w:val="20"/>
        </w:rPr>
        <w:t>}</w:t>
      </w:r>
    </w:p>
    <w:p>
      <w:pPr>
        <w:spacing w:line="268" w:lineRule="auto" w:before="28"/>
        <w:ind w:left="658" w:right="4280"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r>
        <w:rPr>
          <w:rFonts w:ascii="Courier New"/>
          <w:sz w:val="20"/>
        </w:rPr>
        <w:t>{</w:t>
      </w:r>
      <w:r>
        <w:rPr>
          <w:rFonts w:ascii="Courier New"/>
          <w:sz w:val="20"/>
        </w:rPr>
        <w:t> var x int = 20</w:t>
      </w:r>
    </w:p>
    <w:p>
      <w:pPr>
        <w:spacing w:before="2"/>
        <w:ind w:left="778" w:right="0" w:firstLine="0"/>
        <w:jc w:val="left"/>
        <w:rPr>
          <w:rFonts w:ascii="Courier New"/>
          <w:sz w:val="20"/>
        </w:rPr>
      </w:pPr>
      <w:r>
        <w:rPr>
          <w:rFonts w:ascii="Courier New"/>
          <w:sz w:val="20"/>
        </w:rPr>
        <w:t>var</w:t>
      </w:r>
      <w:r>
        <w:rPr>
          <w:rFonts w:ascii="Courier New"/>
          <w:spacing w:val="-4"/>
          <w:sz w:val="20"/>
        </w:rPr>
        <w:t> </w:t>
      </w:r>
      <w:r>
        <w:rPr>
          <w:rFonts w:ascii="Courier New"/>
          <w:sz w:val="20"/>
        </w:rPr>
        <w:t>y</w:t>
      </w:r>
      <w:r>
        <w:rPr>
          <w:rFonts w:ascii="Courier New"/>
          <w:spacing w:val="-3"/>
          <w:sz w:val="20"/>
        </w:rPr>
        <w:t> </w:t>
      </w:r>
      <w:r>
        <w:rPr>
          <w:rFonts w:ascii="Courier New"/>
          <w:sz w:val="20"/>
        </w:rPr>
        <w:t>int</w:t>
      </w:r>
      <w:r>
        <w:rPr>
          <w:rFonts w:ascii="Courier New"/>
          <w:spacing w:val="-4"/>
          <w:sz w:val="20"/>
        </w:rPr>
        <w:t> </w:t>
      </w:r>
      <w:r>
        <w:rPr>
          <w:rFonts w:ascii="Courier New"/>
          <w:sz w:val="20"/>
        </w:rPr>
        <w:t>=</w:t>
      </w:r>
      <w:r>
        <w:rPr>
          <w:rFonts w:ascii="Courier New"/>
          <w:spacing w:val="-3"/>
          <w:sz w:val="20"/>
        </w:rPr>
        <w:t> </w:t>
      </w:r>
      <w:r>
        <w:rPr>
          <w:rFonts w:ascii="Courier New"/>
          <w:spacing w:val="-5"/>
          <w:sz w:val="20"/>
        </w:rPr>
        <w:t>10</w:t>
      </w:r>
    </w:p>
    <w:p>
      <w:pPr>
        <w:spacing w:before="28"/>
        <w:ind w:left="778" w:right="0" w:firstLine="0"/>
        <w:jc w:val="left"/>
        <w:rPr>
          <w:rFonts w:ascii="Courier New"/>
          <w:sz w:val="20"/>
        </w:rPr>
      </w:pPr>
      <w:r>
        <w:rPr>
          <w:rFonts w:ascii="Courier New"/>
          <w:sz w:val="20"/>
        </w:rPr>
        <w:t>fmt.Printf("x</w:t>
      </w:r>
      <w:r>
        <w:rPr>
          <w:rFonts w:ascii="Courier New"/>
          <w:spacing w:val="-6"/>
          <w:sz w:val="20"/>
        </w:rPr>
        <w:t> </w:t>
      </w:r>
      <w:r>
        <w:rPr>
          <w:rFonts w:ascii="Courier New"/>
          <w:sz w:val="20"/>
        </w:rPr>
        <w:t>=</w:t>
      </w:r>
      <w:r>
        <w:rPr>
          <w:rFonts w:ascii="Courier New"/>
          <w:spacing w:val="-5"/>
          <w:sz w:val="20"/>
        </w:rPr>
        <w:t> </w:t>
      </w:r>
      <w:r>
        <w:rPr>
          <w:rFonts w:ascii="Courier New"/>
          <w:sz w:val="20"/>
        </w:rPr>
        <w:t>%d</w:t>
      </w:r>
      <w:r>
        <w:rPr>
          <w:rFonts w:ascii="Courier New"/>
          <w:spacing w:val="-5"/>
          <w:sz w:val="20"/>
        </w:rPr>
        <w:t> </w:t>
      </w:r>
      <w:r>
        <w:rPr>
          <w:rFonts w:ascii="Courier New"/>
          <w:sz w:val="20"/>
        </w:rPr>
        <w:t>and</w:t>
      </w:r>
      <w:r>
        <w:rPr>
          <w:rFonts w:ascii="Courier New"/>
          <w:spacing w:val="-5"/>
          <w:sz w:val="20"/>
        </w:rPr>
        <w:t> </w:t>
      </w:r>
      <w:r>
        <w:rPr>
          <w:rFonts w:ascii="Courier New"/>
          <w:sz w:val="20"/>
        </w:rPr>
        <w:t>y</w:t>
      </w:r>
      <w:r>
        <w:rPr>
          <w:rFonts w:ascii="Courier New"/>
          <w:spacing w:val="-5"/>
          <w:sz w:val="20"/>
        </w:rPr>
        <w:t> </w:t>
      </w:r>
      <w:r>
        <w:rPr>
          <w:rFonts w:ascii="Courier New"/>
          <w:sz w:val="20"/>
        </w:rPr>
        <w:t>=</w:t>
      </w:r>
      <w:r>
        <w:rPr>
          <w:rFonts w:ascii="Courier New"/>
          <w:spacing w:val="-5"/>
          <w:sz w:val="20"/>
        </w:rPr>
        <w:t> </w:t>
      </w:r>
      <w:r>
        <w:rPr>
          <w:rFonts w:ascii="Courier New"/>
          <w:sz w:val="20"/>
        </w:rPr>
        <w:t>%d",</w:t>
      </w:r>
      <w:r>
        <w:rPr>
          <w:rFonts w:ascii="Courier New"/>
          <w:spacing w:val="-5"/>
          <w:sz w:val="20"/>
        </w:rPr>
        <w:t> </w:t>
      </w:r>
      <w:r>
        <w:rPr>
          <w:rFonts w:ascii="Courier New"/>
          <w:sz w:val="20"/>
        </w:rPr>
        <w:t>x,</w:t>
      </w:r>
      <w:r>
        <w:rPr>
          <w:rFonts w:ascii="Courier New"/>
          <w:spacing w:val="-5"/>
          <w:sz w:val="20"/>
        </w:rPr>
        <w:t> y)</w:t>
      </w:r>
    </w:p>
    <w:p>
      <w:pPr>
        <w:spacing w:line="268" w:lineRule="auto" w:before="28"/>
        <w:ind w:left="778" w:right="3509" w:hanging="120"/>
        <w:jc w:val="left"/>
        <w:rPr>
          <w:rFonts w:ascii="Courier New"/>
          <w:sz w:val="20"/>
        </w:rPr>
      </w:pPr>
      <w:r>
        <w:rPr>
          <w:rFonts w:ascii="Courier New"/>
          <w:sz w:val="20"/>
        </w:rPr>
        <w:t>//</w:t>
      </w:r>
      <w:r>
        <w:rPr>
          <w:rFonts w:ascii="Courier New"/>
          <w:spacing w:val="-11"/>
          <w:sz w:val="20"/>
        </w:rPr>
        <w:t> </w:t>
      </w:r>
      <w:r>
        <w:rPr>
          <w:rFonts w:ascii="Courier New"/>
          <w:sz w:val="20"/>
        </w:rPr>
        <w:t>call</w:t>
      </w:r>
      <w:r>
        <w:rPr>
          <w:rFonts w:ascii="Courier New"/>
          <w:spacing w:val="-11"/>
          <w:sz w:val="20"/>
        </w:rPr>
        <w:t> </w:t>
      </w:r>
      <w:r>
        <w:rPr>
          <w:rFonts w:ascii="Courier New"/>
          <w:sz w:val="20"/>
        </w:rPr>
        <w:t>by</w:t>
      </w:r>
      <w:r>
        <w:rPr>
          <w:rFonts w:ascii="Courier New"/>
          <w:spacing w:val="-11"/>
          <w:sz w:val="20"/>
        </w:rPr>
        <w:t> </w:t>
      </w:r>
      <w:r>
        <w:rPr>
          <w:rFonts w:ascii="Courier New"/>
          <w:sz w:val="20"/>
        </w:rPr>
        <w:t>referenc</w:t>
      </w:r>
      <w:r>
        <w:rPr>
          <w:rFonts w:ascii="Courier New"/>
          <w:sz w:val="20"/>
        </w:rPr>
        <w:t>e</w:t>
      </w:r>
      <w:r>
        <w:rPr>
          <w:rFonts w:ascii="Courier New"/>
          <w:sz w:val="20"/>
        </w:rPr>
        <w:t> swap(&amp;x, &amp;y)</w:t>
      </w:r>
    </w:p>
    <w:p>
      <w:pPr>
        <w:spacing w:before="2"/>
        <w:ind w:left="1018" w:right="0" w:firstLine="0"/>
        <w:jc w:val="left"/>
        <w:rPr>
          <w:rFonts w:ascii="Courier New"/>
          <w:sz w:val="20"/>
        </w:rPr>
      </w:pPr>
      <w:r>
        <w:rPr>
          <w:rFonts w:ascii="Courier New"/>
          <w:sz w:val="20"/>
        </w:rPr>
        <w:t>fmt.Printf("\n</w:t>
      </w:r>
      <w:r>
        <w:rPr>
          <w:rFonts w:ascii="Courier New"/>
          <w:spacing w:val="-5"/>
          <w:sz w:val="20"/>
        </w:rPr>
        <w:t> </w:t>
      </w:r>
      <w:r>
        <w:rPr>
          <w:rFonts w:ascii="Courier New"/>
          <w:sz w:val="20"/>
        </w:rPr>
        <w:t>x</w:t>
      </w:r>
      <w:r>
        <w:rPr>
          <w:rFonts w:ascii="Courier New"/>
          <w:spacing w:val="-5"/>
          <w:sz w:val="20"/>
        </w:rPr>
        <w:t> </w:t>
      </w:r>
      <w:r>
        <w:rPr>
          <w:rFonts w:ascii="Courier New"/>
          <w:sz w:val="20"/>
        </w:rPr>
        <w:t>=</w:t>
      </w:r>
      <w:r>
        <w:rPr>
          <w:rFonts w:ascii="Courier New"/>
          <w:spacing w:val="-5"/>
          <w:sz w:val="20"/>
        </w:rPr>
        <w:t> </w:t>
      </w:r>
      <w:r>
        <w:rPr>
          <w:rFonts w:ascii="Courier New"/>
          <w:sz w:val="20"/>
        </w:rPr>
        <w:t>%d</w:t>
      </w:r>
      <w:r>
        <w:rPr>
          <w:rFonts w:ascii="Courier New"/>
          <w:spacing w:val="-5"/>
          <w:sz w:val="20"/>
        </w:rPr>
        <w:t> </w:t>
      </w:r>
      <w:r>
        <w:rPr>
          <w:rFonts w:ascii="Courier New"/>
          <w:sz w:val="20"/>
        </w:rPr>
        <w:t>and</w:t>
      </w:r>
      <w:r>
        <w:rPr>
          <w:rFonts w:ascii="Courier New"/>
          <w:spacing w:val="-5"/>
          <w:sz w:val="20"/>
        </w:rPr>
        <w:t> </w:t>
      </w:r>
      <w:r>
        <w:rPr>
          <w:rFonts w:ascii="Courier New"/>
          <w:sz w:val="20"/>
        </w:rPr>
        <w:t>y</w:t>
      </w:r>
      <w:r>
        <w:rPr>
          <w:rFonts w:ascii="Courier New"/>
          <w:spacing w:val="-5"/>
          <w:sz w:val="20"/>
        </w:rPr>
        <w:t> </w:t>
      </w:r>
      <w:r>
        <w:rPr>
          <w:rFonts w:ascii="Courier New"/>
          <w:sz w:val="20"/>
        </w:rPr>
        <w:t>=</w:t>
      </w:r>
      <w:r>
        <w:rPr>
          <w:rFonts w:ascii="Courier New"/>
          <w:spacing w:val="-5"/>
          <w:sz w:val="20"/>
        </w:rPr>
        <w:t> </w:t>
      </w:r>
      <w:r>
        <w:rPr>
          <w:rFonts w:ascii="Courier New"/>
          <w:sz w:val="20"/>
        </w:rPr>
        <w:t>%d",</w:t>
      </w:r>
      <w:r>
        <w:rPr>
          <w:rFonts w:ascii="Courier New"/>
          <w:spacing w:val="-4"/>
          <w:sz w:val="20"/>
        </w:rPr>
        <w:t> </w:t>
      </w:r>
      <w:r>
        <w:rPr>
          <w:rFonts w:ascii="Courier New"/>
          <w:sz w:val="20"/>
        </w:rPr>
        <w:t>x,</w:t>
      </w:r>
      <w:r>
        <w:rPr>
          <w:rFonts w:ascii="Courier New"/>
          <w:spacing w:val="-5"/>
          <w:sz w:val="20"/>
        </w:rPr>
        <w:t> y)</w:t>
      </w:r>
    </w:p>
    <w:p>
      <w:pPr>
        <w:spacing w:before="28"/>
        <w:ind w:left="0" w:right="5422" w:firstLine="0"/>
        <w:jc w:val="center"/>
        <w:rPr>
          <w:rFonts w:ascii="Courier New"/>
          <w:sz w:val="20"/>
        </w:rPr>
      </w:pPr>
      <w:r>
        <w:rPr>
          <w:rFonts w:ascii="Courier New"/>
          <w:spacing w:val="-10"/>
          <w:sz w:val="20"/>
        </w:rPr>
        <w:t>}</w:t>
      </w:r>
    </w:p>
    <w:p>
      <w:pPr>
        <w:pStyle w:val="BodyText"/>
        <w:spacing w:before="80"/>
        <w:rPr>
          <w:rFonts w:ascii="Courier New"/>
          <w:sz w:val="20"/>
        </w:rPr>
      </w:pPr>
    </w:p>
    <w:p>
      <w:pPr>
        <w:pStyle w:val="Heading2"/>
        <w:jc w:val="both"/>
      </w:pPr>
      <w:r>
        <w:rPr/>
        <mc:AlternateContent>
          <mc:Choice Requires="wps">
            <w:drawing>
              <wp:anchor distT="0" distB="0" distL="0" distR="0" allowOverlap="1" layoutInCell="1" locked="0" behindDoc="1" simplePos="0" relativeHeight="487738368">
                <wp:simplePos x="0" y="0"/>
                <wp:positionH relativeFrom="page">
                  <wp:posOffset>742950</wp:posOffset>
                </wp:positionH>
                <wp:positionV relativeFrom="paragraph">
                  <wp:posOffset>195769</wp:posOffset>
                </wp:positionV>
                <wp:extent cx="4130675" cy="1270"/>
                <wp:effectExtent l="0" t="0" r="0" b="0"/>
                <wp:wrapTopAndBottom/>
                <wp:docPr id="338" name="Graphic 338"/>
                <wp:cNvGraphicFramePr>
                  <a:graphicFrameLocks/>
                </wp:cNvGraphicFramePr>
                <a:graphic>
                  <a:graphicData uri="http://schemas.microsoft.com/office/word/2010/wordprocessingShape">
                    <wps:wsp>
                      <wps:cNvPr id="338" name="Graphic 33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4931pt;width:325.25pt;height:.1pt;mso-position-horizontal-relative:page;mso-position-vertical-relative:paragraph;z-index:-15578112;mso-wrap-distance-left:0;mso-wrap-distance-right:0" id="docshape306" coordorigin="1170,308" coordsize="6505,0" path="m1170,308l7674,308e" filled="false" stroked="true" strokeweight=".5pt" strokecolor="#000000">
                <v:path arrowok="t"/>
                <v:stroke dashstyle="solid"/>
                <w10:wrap type="topAndBottom"/>
              </v:shape>
            </w:pict>
          </mc:Fallback>
        </mc:AlternateContent>
      </w:r>
      <w:bookmarkStart w:name="FUNCTION RETURNING MULTIPLE VALUES" w:id="794"/>
      <w:bookmarkEnd w:id="794"/>
      <w:r>
        <w:rPr/>
      </w:r>
      <w:bookmarkStart w:name="_bookmark495" w:id="795"/>
      <w:bookmarkEnd w:id="795"/>
      <w:r>
        <w:rPr/>
      </w:r>
      <w:r>
        <w:rPr/>
        <w:t>FUNCTION</w:t>
      </w:r>
      <w:r>
        <w:rPr>
          <w:spacing w:val="-16"/>
        </w:rPr>
        <w:t> </w:t>
      </w:r>
      <w:r>
        <w:rPr/>
        <w:t>RETURNING</w:t>
      </w:r>
      <w:r>
        <w:rPr>
          <w:spacing w:val="-16"/>
        </w:rPr>
        <w:t> </w:t>
      </w:r>
      <w:r>
        <w:rPr/>
        <w:t>MULTIPLE</w:t>
      </w:r>
      <w:r>
        <w:rPr>
          <w:spacing w:val="-15"/>
        </w:rPr>
        <w:t> </w:t>
      </w:r>
      <w:r>
        <w:rPr>
          <w:spacing w:val="-2"/>
        </w:rPr>
        <w:t>VALUES</w:t>
      </w:r>
    </w:p>
    <w:p>
      <w:pPr>
        <w:pStyle w:val="BodyText"/>
        <w:spacing w:line="225" w:lineRule="auto" w:before="23"/>
        <w:ind w:left="177" w:right="176"/>
        <w:jc w:val="both"/>
      </w:pPr>
      <w:r>
        <w:rPr>
          <w:spacing w:val="-6"/>
        </w:rPr>
        <w:t>In</w:t>
      </w:r>
      <w:r>
        <w:rPr>
          <w:spacing w:val="-8"/>
        </w:rPr>
        <w:t> </w:t>
      </w:r>
      <w:r>
        <w:rPr>
          <w:spacing w:val="-6"/>
        </w:rPr>
        <w:t>the</w:t>
      </w:r>
      <w:r>
        <w:rPr>
          <w:spacing w:val="-8"/>
        </w:rPr>
        <w:t> </w:t>
      </w:r>
      <w:r>
        <w:rPr>
          <w:spacing w:val="-6"/>
        </w:rPr>
        <w:t>Go</w:t>
      </w:r>
      <w:r>
        <w:rPr>
          <w:spacing w:val="-8"/>
        </w:rPr>
        <w:t> </w:t>
      </w:r>
      <w:r>
        <w:rPr>
          <w:spacing w:val="-6"/>
        </w:rPr>
        <w:t>computer</w:t>
      </w:r>
      <w:r>
        <w:rPr>
          <w:spacing w:val="-7"/>
        </w:rPr>
        <w:t> </w:t>
      </w:r>
      <w:r>
        <w:rPr>
          <w:spacing w:val="-6"/>
        </w:rPr>
        <w:t>language,</w:t>
      </w:r>
      <w:r>
        <w:rPr>
          <w:spacing w:val="-8"/>
        </w:rPr>
        <w:t> </w:t>
      </w:r>
      <w:r>
        <w:rPr>
          <w:spacing w:val="-6"/>
        </w:rPr>
        <w:t>the</w:t>
      </w:r>
      <w:r>
        <w:rPr>
          <w:spacing w:val="-8"/>
        </w:rPr>
        <w:t> </w:t>
      </w:r>
      <w:r>
        <w:rPr>
          <w:spacing w:val="-6"/>
        </w:rPr>
        <w:t>return</w:t>
      </w:r>
      <w:r>
        <w:rPr>
          <w:spacing w:val="-8"/>
        </w:rPr>
        <w:t> </w:t>
      </w:r>
      <w:r>
        <w:rPr>
          <w:spacing w:val="-6"/>
        </w:rPr>
        <w:t>statement</w:t>
      </w:r>
      <w:r>
        <w:rPr>
          <w:spacing w:val="-7"/>
        </w:rPr>
        <w:t> </w:t>
      </w:r>
      <w:r>
        <w:rPr>
          <w:spacing w:val="-6"/>
        </w:rPr>
        <w:t>permits</w:t>
      </w:r>
      <w:r>
        <w:rPr>
          <w:spacing w:val="-8"/>
        </w:rPr>
        <w:t> </w:t>
      </w:r>
      <w:r>
        <w:rPr>
          <w:spacing w:val="-6"/>
        </w:rPr>
        <w:t>us</w:t>
      </w:r>
      <w:r>
        <w:rPr>
          <w:spacing w:val="-8"/>
        </w:rPr>
        <w:t> </w:t>
      </w:r>
      <w:r>
        <w:rPr>
          <w:spacing w:val="-6"/>
        </w:rPr>
        <w:t>to</w:t>
      </w:r>
      <w:r>
        <w:rPr>
          <w:spacing w:val="-8"/>
        </w:rPr>
        <w:t> </w:t>
      </w:r>
      <w:r>
        <w:rPr>
          <w:spacing w:val="-6"/>
        </w:rPr>
        <w:t>retur</w:t>
      </w:r>
      <w:r>
        <w:rPr>
          <w:spacing w:val="-6"/>
        </w:rPr>
        <w:t>n</w:t>
      </w:r>
      <w:r>
        <w:rPr>
          <w:spacing w:val="-6"/>
        </w:rPr>
        <w:t> </w:t>
      </w:r>
      <w:r>
        <w:rPr>
          <w:w w:val="90"/>
        </w:rPr>
        <w:t>multiple values from a function. In other terms, a single return statemen</w:t>
      </w:r>
      <w:r>
        <w:rPr>
          <w:w w:val="90"/>
        </w:rPr>
        <w:t>t</w:t>
      </w:r>
      <w:r>
        <w:rPr>
          <w:w w:val="90"/>
        </w:rPr>
        <w:t> in</w:t>
      </w:r>
      <w:r>
        <w:rPr>
          <w:spacing w:val="-6"/>
          <w:w w:val="90"/>
        </w:rPr>
        <w:t> </w:t>
      </w:r>
      <w:r>
        <w:rPr>
          <w:w w:val="90"/>
        </w:rPr>
        <w:t>a</w:t>
      </w:r>
      <w:r>
        <w:rPr>
          <w:spacing w:val="-6"/>
          <w:w w:val="90"/>
        </w:rPr>
        <w:t> </w:t>
      </w:r>
      <w:r>
        <w:rPr>
          <w:w w:val="90"/>
        </w:rPr>
        <w:t>function</w:t>
      </w:r>
      <w:r>
        <w:rPr>
          <w:spacing w:val="-6"/>
          <w:w w:val="90"/>
        </w:rPr>
        <w:t> </w:t>
      </w:r>
      <w:r>
        <w:rPr>
          <w:w w:val="90"/>
        </w:rPr>
        <w:t>might</w:t>
      </w:r>
      <w:r>
        <w:rPr>
          <w:spacing w:val="-6"/>
          <w:w w:val="90"/>
        </w:rPr>
        <w:t> </w:t>
      </w:r>
      <w:r>
        <w:rPr>
          <w:w w:val="90"/>
        </w:rPr>
        <w:t>return</w:t>
      </w:r>
      <w:r>
        <w:rPr>
          <w:spacing w:val="-6"/>
          <w:w w:val="90"/>
        </w:rPr>
        <w:t> </w:t>
      </w:r>
      <w:r>
        <w:rPr>
          <w:w w:val="90"/>
        </w:rPr>
        <w:t>various</w:t>
      </w:r>
      <w:r>
        <w:rPr>
          <w:spacing w:val="-6"/>
          <w:w w:val="90"/>
        </w:rPr>
        <w:t> </w:t>
      </w:r>
      <w:r>
        <w:rPr>
          <w:w w:val="90"/>
        </w:rPr>
        <w:t>values.</w:t>
      </w:r>
      <w:r>
        <w:rPr>
          <w:spacing w:val="-6"/>
          <w:w w:val="90"/>
        </w:rPr>
        <w:t> </w:t>
      </w:r>
      <w:r>
        <w:rPr>
          <w:w w:val="90"/>
        </w:rPr>
        <w:t>The</w:t>
      </w:r>
      <w:r>
        <w:rPr>
          <w:spacing w:val="-6"/>
          <w:w w:val="90"/>
        </w:rPr>
        <w:t> </w:t>
      </w:r>
      <w:r>
        <w:rPr>
          <w:w w:val="90"/>
        </w:rPr>
        <w:t>return</w:t>
      </w:r>
      <w:r>
        <w:rPr>
          <w:spacing w:val="-6"/>
          <w:w w:val="90"/>
        </w:rPr>
        <w:t> </w:t>
      </w:r>
      <w:r>
        <w:rPr>
          <w:w w:val="90"/>
        </w:rPr>
        <w:t>values</w:t>
      </w:r>
      <w:r>
        <w:rPr>
          <w:spacing w:val="-6"/>
          <w:w w:val="90"/>
        </w:rPr>
        <w:t> </w:t>
      </w:r>
      <w:r>
        <w:rPr>
          <w:w w:val="90"/>
        </w:rPr>
        <w:t>have</w:t>
      </w:r>
      <w:r>
        <w:rPr>
          <w:spacing w:val="-6"/>
          <w:w w:val="90"/>
        </w:rPr>
        <w:t> </w:t>
      </w:r>
      <w:r>
        <w:rPr>
          <w:w w:val="90"/>
        </w:rPr>
        <w:t>the</w:t>
      </w:r>
      <w:r>
        <w:rPr>
          <w:spacing w:val="-6"/>
          <w:w w:val="90"/>
        </w:rPr>
        <w:t> </w:t>
      </w:r>
      <w:r>
        <w:rPr>
          <w:w w:val="90"/>
        </w:rPr>
        <w:t>sam</w:t>
      </w:r>
      <w:r>
        <w:rPr>
          <w:w w:val="90"/>
        </w:rPr>
        <w:t>e</w:t>
      </w:r>
      <w:r>
        <w:rPr>
          <w:w w:val="90"/>
        </w:rPr>
        <w:t> </w:t>
      </w:r>
      <w:r>
        <w:rPr>
          <w:spacing w:val="-4"/>
        </w:rPr>
        <w:t>type</w:t>
      </w:r>
      <w:r>
        <w:rPr>
          <w:spacing w:val="-10"/>
        </w:rPr>
        <w:t> </w:t>
      </w:r>
      <w:r>
        <w:rPr>
          <w:spacing w:val="-4"/>
        </w:rPr>
        <w:t>as</w:t>
      </w:r>
      <w:r>
        <w:rPr>
          <w:spacing w:val="-10"/>
        </w:rPr>
        <w:t> </w:t>
      </w:r>
      <w:r>
        <w:rPr>
          <w:spacing w:val="-4"/>
        </w:rPr>
        <w:t>the</w:t>
      </w:r>
      <w:r>
        <w:rPr>
          <w:spacing w:val="-10"/>
        </w:rPr>
        <w:t> </w:t>
      </w:r>
      <w:r>
        <w:rPr>
          <w:spacing w:val="-4"/>
        </w:rPr>
        <w:t>parameters</w:t>
      </w:r>
      <w:r>
        <w:rPr>
          <w:spacing w:val="-9"/>
        </w:rPr>
        <w:t> </w:t>
      </w:r>
      <w:r>
        <w:rPr>
          <w:spacing w:val="-4"/>
        </w:rPr>
        <w:t>in</w:t>
      </w:r>
      <w:r>
        <w:rPr>
          <w:spacing w:val="-10"/>
        </w:rPr>
        <w:t> </w:t>
      </w:r>
      <w:r>
        <w:rPr>
          <w:spacing w:val="-4"/>
        </w:rPr>
        <w:t>the</w:t>
      </w:r>
      <w:r>
        <w:rPr>
          <w:spacing w:val="-10"/>
        </w:rPr>
        <w:t> </w:t>
      </w:r>
      <w:r>
        <w:rPr>
          <w:spacing w:val="-4"/>
        </w:rPr>
        <w:t>parameter</w:t>
      </w:r>
      <w:r>
        <w:rPr>
          <w:spacing w:val="-10"/>
        </w:rPr>
        <w:t> </w:t>
      </w:r>
      <w:r>
        <w:rPr>
          <w:spacing w:val="-4"/>
        </w:rPr>
        <w:t>list.</w:t>
      </w:r>
    </w:p>
    <w:p>
      <w:pPr>
        <w:pStyle w:val="BodyText"/>
        <w:spacing w:before="53"/>
      </w:pPr>
    </w:p>
    <w:p>
      <w:pPr>
        <w:pStyle w:val="Heading4"/>
        <w:ind w:left="0" w:right="5335"/>
        <w:jc w:val="center"/>
      </w:pPr>
      <w:r>
        <w:rPr>
          <w:spacing w:val="-2"/>
        </w:rPr>
        <w:t>Syntax:</w:t>
      </w:r>
    </w:p>
    <w:p>
      <w:pPr>
        <w:spacing w:before="162"/>
        <w:ind w:left="418" w:right="0" w:firstLine="0"/>
        <w:jc w:val="left"/>
        <w:rPr>
          <w:rFonts w:ascii="Courier New"/>
          <w:sz w:val="20"/>
        </w:rPr>
      </w:pPr>
      <w:r>
        <w:rPr>
          <w:rFonts w:ascii="Courier New"/>
          <w:spacing w:val="-2"/>
          <w:sz w:val="20"/>
        </w:rPr>
        <w:t>func</w:t>
      </w:r>
      <w:r>
        <w:rPr>
          <w:rFonts w:ascii="Courier New"/>
          <w:spacing w:val="-23"/>
          <w:sz w:val="20"/>
        </w:rPr>
        <w:t> </w:t>
      </w:r>
      <w:r>
        <w:rPr>
          <w:rFonts w:ascii="Courier New"/>
          <w:spacing w:val="-2"/>
          <w:sz w:val="20"/>
        </w:rPr>
        <w:t>function_name(parameter_list)(returntype_list){</w:t>
      </w:r>
    </w:p>
    <w:p>
      <w:pPr>
        <w:spacing w:before="28"/>
        <w:ind w:left="1018" w:right="0" w:firstLine="0"/>
        <w:jc w:val="left"/>
        <w:rPr>
          <w:rFonts w:ascii="Courier New"/>
          <w:sz w:val="20"/>
        </w:rPr>
      </w:pPr>
      <w:r>
        <w:rPr>
          <w:rFonts w:ascii="Courier New"/>
          <w:sz w:val="20"/>
        </w:rPr>
        <w:t>//</w:t>
      </w:r>
      <w:r>
        <w:rPr>
          <w:rFonts w:ascii="Courier New"/>
          <w:spacing w:val="-4"/>
          <w:sz w:val="20"/>
        </w:rPr>
        <w:t> code</w:t>
      </w:r>
    </w:p>
    <w:p>
      <w:pPr>
        <w:spacing w:before="28"/>
        <w:ind w:left="418"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78"/>
        <w:rPr>
          <w:rFonts w:ascii="Courier New"/>
        </w:rPr>
      </w:pPr>
    </w:p>
    <w:p>
      <w:pPr>
        <w:pStyle w:val="Heading4"/>
        <w:spacing w:before="1"/>
      </w:pPr>
      <w:bookmarkStart w:name="_bookmark498" w:id="796"/>
      <w:bookmarkEnd w:id="796"/>
      <w:r>
        <w:rPr>
          <w:b w:val="0"/>
        </w:rPr>
      </w:r>
      <w:r>
        <w:rPr>
          <w:spacing w:val="-2"/>
        </w:rPr>
        <w:t>Example:</w:t>
      </w:r>
    </w:p>
    <w:p>
      <w:pPr>
        <w:spacing w:line="268" w:lineRule="auto" w:before="162"/>
        <w:ind w:left="418" w:right="116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how</w:t>
      </w:r>
      <w:r>
        <w:rPr>
          <w:rFonts w:ascii="Courier New"/>
          <w:spacing w:val="-5"/>
          <w:sz w:val="20"/>
        </w:rPr>
        <w:t> </w:t>
      </w:r>
      <w:r>
        <w:rPr>
          <w:rFonts w:ascii="Courier New"/>
          <w:sz w:val="20"/>
        </w:rPr>
        <w:t>a</w:t>
      </w:r>
      <w:r>
        <w:rPr>
          <w:rFonts w:ascii="Courier New"/>
          <w:spacing w:val="-5"/>
          <w:sz w:val="20"/>
        </w:rPr>
        <w:t> </w:t>
      </w:r>
      <w:r>
        <w:rPr>
          <w:rFonts w:ascii="Courier New"/>
          <w:sz w:val="20"/>
        </w:rPr>
        <w:t>function</w:t>
      </w:r>
      <w:r>
        <w:rPr>
          <w:rFonts w:ascii="Courier New"/>
          <w:spacing w:val="-5"/>
          <w:sz w:val="20"/>
        </w:rPr>
        <w:t> </w:t>
      </w:r>
      <w:r>
        <w:rPr>
          <w:rFonts w:ascii="Courier New"/>
          <w:sz w:val="20"/>
        </w:rPr>
        <w:t>may</w:t>
      </w:r>
      <w:r>
        <w:rPr>
          <w:rFonts w:ascii="Courier New"/>
          <w:spacing w:val="-5"/>
          <w:sz w:val="20"/>
        </w:rPr>
        <w:t> </w:t>
      </w:r>
      <w:r>
        <w:rPr>
          <w:rFonts w:ascii="Courier New"/>
          <w:sz w:val="20"/>
        </w:rPr>
        <w:t>retur</w:t>
      </w:r>
      <w:r>
        <w:rPr>
          <w:rFonts w:ascii="Courier New"/>
          <w:sz w:val="20"/>
        </w:rPr>
        <w:t>n</w:t>
      </w:r>
      <w:r>
        <w:rPr>
          <w:rFonts w:ascii="Courier New"/>
          <w:sz w:val="20"/>
        </w:rPr>
        <w:t> several values</w:t>
      </w:r>
    </w:p>
    <w:p>
      <w:pPr>
        <w:spacing w:line="268" w:lineRule="auto" w:before="1"/>
        <w:ind w:left="418" w:right="4821" w:firstLine="0"/>
        <w:jc w:val="left"/>
        <w:rPr>
          <w:rFonts w:ascii="Courier New"/>
          <w:sz w:val="20"/>
        </w:rPr>
      </w:pPr>
      <w:r>
        <w:rPr>
          <w:rFonts w:ascii="Courier New"/>
          <w:sz w:val="20"/>
        </w:rPr>
        <w:t>package</w:t>
      </w:r>
      <w:r>
        <w:rPr>
          <w:rFonts w:ascii="Courier New"/>
          <w:spacing w:val="-32"/>
          <w:sz w:val="20"/>
        </w:rPr>
        <w:t> </w:t>
      </w:r>
      <w:r>
        <w:rPr>
          <w:rFonts w:ascii="Courier New"/>
          <w:sz w:val="20"/>
        </w:rPr>
        <w:t>mai</w:t>
      </w:r>
      <w:r>
        <w:rPr>
          <w:rFonts w:ascii="Courier New"/>
          <w:sz w:val="20"/>
        </w:rPr>
        <w:t>n</w:t>
      </w:r>
      <w:r>
        <w:rPr>
          <w:rFonts w:ascii="Courier New"/>
          <w:sz w:val="20"/>
        </w:rPr>
        <w:t> import</w:t>
      </w:r>
      <w:r>
        <w:rPr>
          <w:rFonts w:ascii="Courier New"/>
          <w:spacing w:val="-9"/>
          <w:sz w:val="20"/>
        </w:rPr>
        <w:t> </w:t>
      </w:r>
      <w:r>
        <w:rPr>
          <w:rFonts w:ascii="Courier New"/>
          <w:spacing w:val="-2"/>
          <w:sz w:val="20"/>
        </w:rPr>
        <w:t>"fmt"</w:t>
      </w:r>
    </w:p>
    <w:p>
      <w:pPr>
        <w:spacing w:line="268" w:lineRule="auto" w:before="2"/>
        <w:ind w:left="418" w:right="800" w:firstLine="0"/>
        <w:jc w:val="left"/>
        <w:rPr>
          <w:rFonts w:ascii="Courier New"/>
          <w:sz w:val="20"/>
        </w:rPr>
      </w:pPr>
      <w:r>
        <w:rPr>
          <w:rFonts w:ascii="Courier New"/>
          <w:sz w:val="20"/>
        </w:rPr>
        <w:t>//</w:t>
      </w:r>
      <w:r>
        <w:rPr>
          <w:rFonts w:ascii="Courier New"/>
          <w:spacing w:val="-5"/>
          <w:sz w:val="20"/>
        </w:rPr>
        <w:t> </w:t>
      </w:r>
      <w:r>
        <w:rPr>
          <w:rFonts w:ascii="Courier New"/>
          <w:sz w:val="20"/>
        </w:rPr>
        <w:t>myfunc</w:t>
      </w:r>
      <w:r>
        <w:rPr>
          <w:rFonts w:ascii="Courier New"/>
          <w:spacing w:val="-5"/>
          <w:sz w:val="20"/>
        </w:rPr>
        <w:t> </w:t>
      </w:r>
      <w:r>
        <w:rPr>
          <w:rFonts w:ascii="Courier New"/>
          <w:sz w:val="20"/>
        </w:rPr>
        <w:t>return</w:t>
      </w:r>
      <w:r>
        <w:rPr>
          <w:rFonts w:ascii="Courier New"/>
          <w:spacing w:val="-5"/>
          <w:sz w:val="20"/>
        </w:rPr>
        <w:t> </w:t>
      </w:r>
      <w:r>
        <w:rPr>
          <w:rFonts w:ascii="Courier New"/>
          <w:sz w:val="20"/>
        </w:rPr>
        <w:t>three</w:t>
      </w:r>
      <w:r>
        <w:rPr>
          <w:rFonts w:ascii="Courier New"/>
          <w:spacing w:val="-5"/>
          <w:sz w:val="20"/>
        </w:rPr>
        <w:t> </w:t>
      </w:r>
      <w:r>
        <w:rPr>
          <w:rFonts w:ascii="Courier New"/>
          <w:sz w:val="20"/>
        </w:rPr>
        <w:t>values</w:t>
      </w:r>
      <w:r>
        <w:rPr>
          <w:rFonts w:ascii="Courier New"/>
          <w:spacing w:val="-5"/>
          <w:sz w:val="20"/>
        </w:rPr>
        <w:t> </w:t>
      </w:r>
      <w:r>
        <w:rPr>
          <w:rFonts w:ascii="Courier New"/>
          <w:sz w:val="20"/>
        </w:rPr>
        <w:t>of</w:t>
      </w:r>
      <w:r>
        <w:rPr>
          <w:rFonts w:ascii="Courier New"/>
          <w:spacing w:val="-5"/>
          <w:sz w:val="20"/>
        </w:rPr>
        <w:t> </w:t>
      </w:r>
      <w:r>
        <w:rPr>
          <w:rFonts w:ascii="Courier New"/>
          <w:sz w:val="20"/>
        </w:rPr>
        <w:t>the</w:t>
      </w:r>
      <w:r>
        <w:rPr>
          <w:rFonts w:ascii="Courier New"/>
          <w:spacing w:val="-5"/>
          <w:sz w:val="20"/>
        </w:rPr>
        <w:t> </w:t>
      </w:r>
      <w:r>
        <w:rPr>
          <w:rFonts w:ascii="Courier New"/>
          <w:sz w:val="20"/>
        </w:rPr>
        <w:t>int</w:t>
      </w:r>
      <w:r>
        <w:rPr>
          <w:rFonts w:ascii="Courier New"/>
          <w:spacing w:val="-5"/>
          <w:sz w:val="20"/>
        </w:rPr>
        <w:t> </w:t>
      </w:r>
      <w:r>
        <w:rPr>
          <w:rFonts w:ascii="Courier New"/>
          <w:sz w:val="20"/>
        </w:rPr>
        <w:t>typ</w:t>
      </w:r>
      <w:r>
        <w:rPr>
          <w:rFonts w:ascii="Courier New"/>
          <w:sz w:val="20"/>
        </w:rPr>
        <w:t>e</w:t>
      </w:r>
      <w:r>
        <w:rPr>
          <w:rFonts w:ascii="Courier New"/>
          <w:sz w:val="20"/>
        </w:rPr>
        <w:t> func myfunc(c, d int)(int, int, int ){</w:t>
      </w:r>
    </w:p>
    <w:p>
      <w:pPr>
        <w:spacing w:before="2"/>
        <w:ind w:left="898" w:right="0" w:firstLine="0"/>
        <w:jc w:val="left"/>
        <w:rPr>
          <w:rFonts w:ascii="Courier New"/>
          <w:sz w:val="20"/>
        </w:rPr>
      </w:pPr>
      <w:r>
        <w:rPr>
          <w:rFonts w:ascii="Courier New"/>
          <w:sz w:val="20"/>
        </w:rPr>
        <w:t>return</w:t>
      </w:r>
      <w:r>
        <w:rPr>
          <w:rFonts w:ascii="Courier New"/>
          <w:spacing w:val="-4"/>
          <w:sz w:val="20"/>
        </w:rPr>
        <w:t> </w:t>
      </w:r>
      <w:r>
        <w:rPr>
          <w:rFonts w:ascii="Courier New"/>
          <w:sz w:val="20"/>
        </w:rPr>
        <w:t>c</w:t>
      </w:r>
      <w:r>
        <w:rPr>
          <w:rFonts w:ascii="Courier New"/>
          <w:spacing w:val="-3"/>
          <w:sz w:val="20"/>
        </w:rPr>
        <w:t> </w:t>
      </w:r>
      <w:r>
        <w:rPr>
          <w:rFonts w:ascii="Courier New"/>
          <w:sz w:val="20"/>
        </w:rPr>
        <w:t>-</w:t>
      </w:r>
      <w:r>
        <w:rPr>
          <w:rFonts w:ascii="Courier New"/>
          <w:spacing w:val="-3"/>
          <w:sz w:val="20"/>
        </w:rPr>
        <w:t> </w:t>
      </w:r>
      <w:r>
        <w:rPr>
          <w:rFonts w:ascii="Courier New"/>
          <w:sz w:val="20"/>
        </w:rPr>
        <w:t>d,</w:t>
      </w:r>
      <w:r>
        <w:rPr>
          <w:rFonts w:ascii="Courier New"/>
          <w:spacing w:val="-3"/>
          <w:sz w:val="20"/>
        </w:rPr>
        <w:t> </w:t>
      </w:r>
      <w:r>
        <w:rPr>
          <w:rFonts w:ascii="Courier New"/>
          <w:sz w:val="20"/>
        </w:rPr>
        <w:t>c</w:t>
      </w:r>
      <w:r>
        <w:rPr>
          <w:rFonts w:ascii="Courier New"/>
          <w:spacing w:val="-3"/>
          <w:sz w:val="20"/>
        </w:rPr>
        <w:t> </w:t>
      </w:r>
      <w:r>
        <w:rPr>
          <w:rFonts w:ascii="Courier New"/>
          <w:sz w:val="20"/>
        </w:rPr>
        <w:t>*</w:t>
      </w:r>
      <w:r>
        <w:rPr>
          <w:rFonts w:ascii="Courier New"/>
          <w:spacing w:val="-3"/>
          <w:sz w:val="20"/>
        </w:rPr>
        <w:t> </w:t>
      </w:r>
      <w:r>
        <w:rPr>
          <w:rFonts w:ascii="Courier New"/>
          <w:sz w:val="20"/>
        </w:rPr>
        <w:t>d,</w:t>
      </w:r>
      <w:r>
        <w:rPr>
          <w:rFonts w:ascii="Courier New"/>
          <w:spacing w:val="-3"/>
          <w:sz w:val="20"/>
        </w:rPr>
        <w:t> </w:t>
      </w:r>
      <w:r>
        <w:rPr>
          <w:rFonts w:ascii="Courier New"/>
          <w:sz w:val="20"/>
        </w:rPr>
        <w:t>c</w:t>
      </w:r>
      <w:r>
        <w:rPr>
          <w:rFonts w:ascii="Courier New"/>
          <w:spacing w:val="-4"/>
          <w:sz w:val="20"/>
        </w:rPr>
        <w:t> </w:t>
      </w:r>
      <w:r>
        <w:rPr>
          <w:rFonts w:ascii="Courier New"/>
          <w:sz w:val="20"/>
        </w:rPr>
        <w:t>+</w:t>
      </w:r>
      <w:r>
        <w:rPr>
          <w:rFonts w:ascii="Courier New"/>
          <w:spacing w:val="-3"/>
          <w:sz w:val="20"/>
        </w:rPr>
        <w:t> </w:t>
      </w:r>
      <w:r>
        <w:rPr>
          <w:rFonts w:ascii="Courier New"/>
          <w:spacing w:val="-10"/>
          <w:sz w:val="20"/>
        </w:rPr>
        <w:t>d</w:t>
      </w:r>
    </w:p>
    <w:p>
      <w:pPr>
        <w:spacing w:before="28"/>
        <w:ind w:left="418" w:right="0" w:firstLine="0"/>
        <w:jc w:val="left"/>
        <w:rPr>
          <w:rFonts w:ascii="Courier New"/>
          <w:sz w:val="20"/>
        </w:rPr>
      </w:pPr>
      <w:r>
        <w:rPr>
          <w:rFonts w:ascii="Courier New"/>
          <w:spacing w:val="-10"/>
          <w:sz w:val="20"/>
        </w:rPr>
        <w:t>}</w:t>
      </w:r>
    </w:p>
    <w:p>
      <w:pPr>
        <w:spacing w:line="268" w:lineRule="auto" w:before="28"/>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Metho</w:t>
      </w:r>
      <w:r>
        <w:rPr>
          <w:rFonts w:ascii="Courier New"/>
          <w:sz w:val="20"/>
        </w:rPr>
        <w:t>d</w:t>
      </w:r>
      <w:r>
        <w:rPr>
          <w:rFonts w:ascii="Courier New"/>
          <w:sz w:val="20"/>
        </w:rPr>
        <w:t> func main() {</w:t>
      </w:r>
    </w:p>
    <w:p>
      <w:pPr>
        <w:spacing w:line="268" w:lineRule="auto" w:before="1"/>
        <w:ind w:left="418" w:right="1160" w:firstLine="480"/>
        <w:jc w:val="left"/>
        <w:rPr>
          <w:rFonts w:ascii="Courier New"/>
          <w:sz w:val="20"/>
        </w:rPr>
      </w:pPr>
      <w:r>
        <w:rPr>
          <w:rFonts w:ascii="Courier New"/>
          <w:sz w:val="20"/>
        </w:rPr>
        <w:t>//</w:t>
      </w:r>
      <w:r>
        <w:rPr>
          <w:rFonts w:ascii="Courier New"/>
          <w:spacing w:val="-6"/>
          <w:sz w:val="20"/>
        </w:rPr>
        <w:t> </w:t>
      </w:r>
      <w:r>
        <w:rPr>
          <w:rFonts w:ascii="Courier New"/>
          <w:sz w:val="20"/>
        </w:rPr>
        <w:t>return</w:t>
      </w:r>
      <w:r>
        <w:rPr>
          <w:rFonts w:ascii="Courier New"/>
          <w:spacing w:val="-6"/>
          <w:sz w:val="20"/>
        </w:rPr>
        <w:t> </w:t>
      </w:r>
      <w:r>
        <w:rPr>
          <w:rFonts w:ascii="Courier New"/>
          <w:sz w:val="20"/>
        </w:rPr>
        <w:t>values</w:t>
      </w:r>
      <w:r>
        <w:rPr>
          <w:rFonts w:ascii="Courier New"/>
          <w:spacing w:val="-6"/>
          <w:sz w:val="20"/>
        </w:rPr>
        <w:t> </w:t>
      </w:r>
      <w:r>
        <w:rPr>
          <w:rFonts w:ascii="Courier New"/>
          <w:sz w:val="20"/>
        </w:rPr>
        <w:t>are</w:t>
      </w:r>
      <w:r>
        <w:rPr>
          <w:rFonts w:ascii="Courier New"/>
          <w:spacing w:val="-6"/>
          <w:sz w:val="20"/>
        </w:rPr>
        <w:t> </w:t>
      </w:r>
      <w:r>
        <w:rPr>
          <w:rFonts w:ascii="Courier New"/>
          <w:sz w:val="20"/>
        </w:rPr>
        <w:t>assigned</w:t>
      </w:r>
      <w:r>
        <w:rPr>
          <w:rFonts w:ascii="Courier New"/>
          <w:spacing w:val="-6"/>
          <w:sz w:val="20"/>
        </w:rPr>
        <w:t> </w:t>
      </w:r>
      <w:r>
        <w:rPr>
          <w:rFonts w:ascii="Courier New"/>
          <w:sz w:val="20"/>
        </w:rPr>
        <w:t>into</w:t>
      </w:r>
      <w:r>
        <w:rPr>
          <w:rFonts w:ascii="Courier New"/>
          <w:spacing w:val="-6"/>
          <w:sz w:val="20"/>
        </w:rPr>
        <w:t> </w:t>
      </w:r>
      <w:r>
        <w:rPr>
          <w:rFonts w:ascii="Courier New"/>
          <w:sz w:val="20"/>
        </w:rPr>
        <w:t>th</w:t>
      </w:r>
      <w:r>
        <w:rPr>
          <w:rFonts w:ascii="Courier New"/>
          <w:sz w:val="20"/>
        </w:rPr>
        <w:t>e</w:t>
      </w:r>
      <w:r>
        <w:rPr>
          <w:rFonts w:ascii="Courier New"/>
          <w:sz w:val="20"/>
        </w:rPr>
        <w:t> different variables</w:t>
      </w:r>
    </w:p>
    <w:p>
      <w:pPr>
        <w:spacing w:before="2"/>
        <w:ind w:left="778" w:right="0" w:firstLine="0"/>
        <w:jc w:val="left"/>
        <w:rPr>
          <w:rFonts w:ascii="Courier New"/>
          <w:sz w:val="20"/>
        </w:rPr>
      </w:pPr>
      <w:r>
        <w:rPr>
          <w:rFonts w:ascii="Courier New"/>
          <w:sz w:val="20"/>
        </w:rPr>
        <w:t>var</w:t>
      </w:r>
      <w:r>
        <w:rPr>
          <w:rFonts w:ascii="Courier New"/>
          <w:spacing w:val="-8"/>
          <w:sz w:val="20"/>
        </w:rPr>
        <w:t> </w:t>
      </w:r>
      <w:r>
        <w:rPr>
          <w:rFonts w:ascii="Courier New"/>
          <w:sz w:val="20"/>
        </w:rPr>
        <w:t>myvar1,</w:t>
      </w:r>
      <w:r>
        <w:rPr>
          <w:rFonts w:ascii="Courier New"/>
          <w:spacing w:val="-8"/>
          <w:sz w:val="20"/>
        </w:rPr>
        <w:t> </w:t>
      </w:r>
      <w:r>
        <w:rPr>
          <w:rFonts w:ascii="Courier New"/>
          <w:sz w:val="20"/>
        </w:rPr>
        <w:t>myvar2,</w:t>
      </w:r>
      <w:r>
        <w:rPr>
          <w:rFonts w:ascii="Courier New"/>
          <w:spacing w:val="-8"/>
          <w:sz w:val="20"/>
        </w:rPr>
        <w:t> </w:t>
      </w:r>
      <w:r>
        <w:rPr>
          <w:rFonts w:ascii="Courier New"/>
          <w:sz w:val="20"/>
        </w:rPr>
        <w:t>myvar3</w:t>
      </w:r>
      <w:r>
        <w:rPr>
          <w:rFonts w:ascii="Courier New"/>
          <w:spacing w:val="-8"/>
          <w:sz w:val="20"/>
        </w:rPr>
        <w:t> </w:t>
      </w:r>
      <w:r>
        <w:rPr>
          <w:rFonts w:ascii="Courier New"/>
          <w:sz w:val="20"/>
        </w:rPr>
        <w:t>=</w:t>
      </w:r>
      <w:r>
        <w:rPr>
          <w:rFonts w:ascii="Courier New"/>
          <w:spacing w:val="-7"/>
          <w:sz w:val="20"/>
        </w:rPr>
        <w:t> </w:t>
      </w:r>
      <w:r>
        <w:rPr>
          <w:rFonts w:ascii="Courier New"/>
          <w:sz w:val="20"/>
        </w:rPr>
        <w:t>myfunc(41,</w:t>
      </w:r>
      <w:r>
        <w:rPr>
          <w:rFonts w:ascii="Courier New"/>
          <w:spacing w:val="-8"/>
          <w:sz w:val="20"/>
        </w:rPr>
        <w:t> </w:t>
      </w:r>
      <w:r>
        <w:rPr>
          <w:rFonts w:ascii="Courier New"/>
          <w:spacing w:val="-5"/>
          <w:sz w:val="20"/>
        </w:rPr>
        <w:t>22)</w:t>
      </w:r>
    </w:p>
    <w:p>
      <w:pPr>
        <w:spacing w:before="28"/>
        <w:ind w:left="77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Displayvalues</w:t>
      </w:r>
    </w:p>
    <w:p>
      <w:pPr>
        <w:spacing w:line="268" w:lineRule="auto" w:before="25"/>
        <w:ind w:left="778" w:right="0" w:firstLine="0"/>
        <w:jc w:val="left"/>
        <w:rPr>
          <w:rFonts w:ascii="Courier New"/>
          <w:sz w:val="20"/>
        </w:rPr>
      </w:pPr>
      <w:r>
        <w:rPr>
          <w:rFonts w:ascii="Courier New"/>
          <w:sz w:val="20"/>
        </w:rPr>
        <w:t>fmt.Printf("Result is: %d", myvar1 </w:t>
      </w:r>
      <w:r>
        <w:rPr>
          <w:rFonts w:ascii="Courier New"/>
          <w:sz w:val="20"/>
        </w:rPr>
        <w:t>)</w:t>
      </w:r>
      <w:r>
        <w:rPr>
          <w:rFonts w:ascii="Courier New"/>
          <w:sz w:val="20"/>
        </w:rPr>
        <w:t> fmt.Printf("\nResult</w:t>
      </w:r>
      <w:r>
        <w:rPr>
          <w:rFonts w:ascii="Courier New"/>
          <w:spacing w:val="-11"/>
          <w:sz w:val="20"/>
        </w:rPr>
        <w:t> </w:t>
      </w:r>
      <w:r>
        <w:rPr>
          <w:rFonts w:ascii="Courier New"/>
          <w:sz w:val="20"/>
        </w:rPr>
        <w:t>is:</w:t>
      </w:r>
      <w:r>
        <w:rPr>
          <w:rFonts w:ascii="Courier New"/>
          <w:spacing w:val="-11"/>
          <w:sz w:val="20"/>
        </w:rPr>
        <w:t> </w:t>
      </w:r>
      <w:r>
        <w:rPr>
          <w:rFonts w:ascii="Courier New"/>
          <w:sz w:val="20"/>
        </w:rPr>
        <w:t>%d",</w:t>
      </w:r>
      <w:r>
        <w:rPr>
          <w:rFonts w:ascii="Courier New"/>
          <w:spacing w:val="-11"/>
          <w:sz w:val="20"/>
        </w:rPr>
        <w:t> </w:t>
      </w:r>
      <w:r>
        <w:rPr>
          <w:rFonts w:ascii="Courier New"/>
          <w:sz w:val="20"/>
        </w:rPr>
        <w:t>myvar2</w:t>
      </w:r>
      <w:r>
        <w:rPr>
          <w:rFonts w:ascii="Courier New"/>
          <w:sz w:val="20"/>
        </w:rPr>
        <w:t>)</w:t>
      </w:r>
      <w:r>
        <w:rPr>
          <w:rFonts w:ascii="Courier New"/>
          <w:sz w:val="20"/>
        </w:rPr>
        <w:t> fmt.Printf("\nResult</w:t>
      </w:r>
      <w:r>
        <w:rPr>
          <w:rFonts w:ascii="Courier New"/>
          <w:spacing w:val="-12"/>
          <w:sz w:val="20"/>
        </w:rPr>
        <w:t> </w:t>
      </w:r>
      <w:r>
        <w:rPr>
          <w:rFonts w:ascii="Courier New"/>
          <w:sz w:val="20"/>
        </w:rPr>
        <w:t>is:</w:t>
      </w:r>
      <w:r>
        <w:rPr>
          <w:rFonts w:ascii="Courier New"/>
          <w:spacing w:val="-12"/>
          <w:sz w:val="20"/>
        </w:rPr>
        <w:t> </w:t>
      </w:r>
      <w:r>
        <w:rPr>
          <w:rFonts w:ascii="Courier New"/>
          <w:sz w:val="20"/>
        </w:rPr>
        <w:t>%d",</w:t>
      </w:r>
      <w:r>
        <w:rPr>
          <w:rFonts w:ascii="Courier New"/>
          <w:spacing w:val="-12"/>
          <w:sz w:val="20"/>
        </w:rPr>
        <w:t> </w:t>
      </w:r>
      <w:r>
        <w:rPr>
          <w:rFonts w:ascii="Courier New"/>
          <w:spacing w:val="-2"/>
          <w:sz w:val="20"/>
        </w:rPr>
        <w:t>myvar3)</w:t>
      </w:r>
    </w:p>
    <w:p>
      <w:pPr>
        <w:spacing w:before="5"/>
        <w:ind w:left="418" w:right="0" w:firstLine="0"/>
        <w:jc w:val="left"/>
        <w:rPr>
          <w:rFonts w:ascii="Courier New"/>
          <w:sz w:val="20"/>
        </w:rPr>
      </w:pPr>
      <w:r>
        <w:rPr>
          <w:rFonts w:ascii="Courier New"/>
          <w:spacing w:val="-10"/>
          <w:sz w:val="20"/>
        </w:rPr>
        <w:t>}</w:t>
      </w:r>
    </w:p>
    <w:p>
      <w:pPr>
        <w:pStyle w:val="BodyText"/>
        <w:spacing w:before="119"/>
        <w:rPr>
          <w:rFonts w:ascii="Courier New"/>
          <w:sz w:val="20"/>
        </w:rPr>
      </w:pPr>
    </w:p>
    <w:p>
      <w:pPr>
        <w:pStyle w:val="BodyText"/>
        <w:ind w:left="177"/>
        <w:jc w:val="both"/>
        <w:rPr>
          <w:rFonts w:ascii="Gill Sans MT"/>
        </w:rPr>
      </w:pPr>
      <w:bookmarkStart w:name="Giving Names to the Return Values" w:id="797"/>
      <w:bookmarkEnd w:id="797"/>
      <w:r>
        <w:rPr/>
      </w:r>
      <w:bookmarkStart w:name="_bookmark497" w:id="798"/>
      <w:bookmarkEnd w:id="798"/>
      <w:r>
        <w:rPr/>
      </w:r>
      <w:r>
        <w:rPr>
          <w:rFonts w:ascii="Gill Sans MT"/>
          <w:spacing w:val="-2"/>
          <w:w w:val="105"/>
        </w:rPr>
        <w:t>Giving</w:t>
      </w:r>
      <w:r>
        <w:rPr>
          <w:rFonts w:ascii="Gill Sans MT"/>
          <w:spacing w:val="-9"/>
          <w:w w:val="105"/>
        </w:rPr>
        <w:t> </w:t>
      </w:r>
      <w:r>
        <w:rPr>
          <w:rFonts w:ascii="Gill Sans MT"/>
          <w:spacing w:val="-2"/>
          <w:w w:val="105"/>
        </w:rPr>
        <w:t>Names</w:t>
      </w:r>
      <w:r>
        <w:rPr>
          <w:rFonts w:ascii="Gill Sans MT"/>
          <w:spacing w:val="-8"/>
          <w:w w:val="105"/>
        </w:rPr>
        <w:t> </w:t>
      </w:r>
      <w:r>
        <w:rPr>
          <w:rFonts w:ascii="Gill Sans MT"/>
          <w:spacing w:val="-2"/>
          <w:w w:val="105"/>
        </w:rPr>
        <w:t>to</w:t>
      </w:r>
      <w:r>
        <w:rPr>
          <w:rFonts w:ascii="Gill Sans MT"/>
          <w:spacing w:val="-8"/>
          <w:w w:val="105"/>
        </w:rPr>
        <w:t> </w:t>
      </w:r>
      <w:r>
        <w:rPr>
          <w:rFonts w:ascii="Gill Sans MT"/>
          <w:spacing w:val="-2"/>
          <w:w w:val="105"/>
        </w:rPr>
        <w:t>the</w:t>
      </w:r>
      <w:r>
        <w:rPr>
          <w:rFonts w:ascii="Gill Sans MT"/>
          <w:spacing w:val="-8"/>
          <w:w w:val="105"/>
        </w:rPr>
        <w:t> </w:t>
      </w:r>
      <w:r>
        <w:rPr>
          <w:rFonts w:ascii="Gill Sans MT"/>
          <w:spacing w:val="-2"/>
          <w:w w:val="105"/>
        </w:rPr>
        <w:t>Return</w:t>
      </w:r>
      <w:r>
        <w:rPr>
          <w:rFonts w:ascii="Gill Sans MT"/>
          <w:spacing w:val="-8"/>
          <w:w w:val="105"/>
        </w:rPr>
        <w:t> </w:t>
      </w:r>
      <w:r>
        <w:rPr>
          <w:rFonts w:ascii="Gill Sans MT"/>
          <w:spacing w:val="-2"/>
          <w:w w:val="105"/>
        </w:rPr>
        <w:t>Values</w:t>
      </w:r>
    </w:p>
    <w:p>
      <w:pPr>
        <w:pStyle w:val="BodyText"/>
        <w:spacing w:line="225" w:lineRule="auto" w:before="62"/>
        <w:ind w:left="177" w:right="175"/>
        <w:jc w:val="both"/>
      </w:pPr>
      <w:r>
        <w:rPr>
          <w:spacing w:val="-6"/>
        </w:rPr>
        <w:t>Return</w:t>
      </w:r>
      <w:r>
        <w:rPr>
          <w:spacing w:val="-10"/>
        </w:rPr>
        <w:t> </w:t>
      </w:r>
      <w:r>
        <w:rPr>
          <w:spacing w:val="-6"/>
        </w:rPr>
        <w:t>values</w:t>
      </w:r>
      <w:r>
        <w:rPr>
          <w:spacing w:val="-8"/>
        </w:rPr>
        <w:t> </w:t>
      </w:r>
      <w:r>
        <w:rPr>
          <w:spacing w:val="-6"/>
        </w:rPr>
        <w:t>in</w:t>
      </w:r>
      <w:r>
        <w:rPr>
          <w:spacing w:val="-8"/>
        </w:rPr>
        <w:t> </w:t>
      </w:r>
      <w:r>
        <w:rPr>
          <w:spacing w:val="-6"/>
        </w:rPr>
        <w:t>the</w:t>
      </w:r>
      <w:r>
        <w:rPr>
          <w:spacing w:val="-7"/>
        </w:rPr>
        <w:t> </w:t>
      </w:r>
      <w:r>
        <w:rPr>
          <w:spacing w:val="-6"/>
        </w:rPr>
        <w:t>Go</w:t>
      </w:r>
      <w:r>
        <w:rPr>
          <w:spacing w:val="-8"/>
        </w:rPr>
        <w:t> </w:t>
      </w:r>
      <w:r>
        <w:rPr>
          <w:spacing w:val="-6"/>
        </w:rPr>
        <w:t>computer</w:t>
      </w:r>
      <w:r>
        <w:rPr>
          <w:spacing w:val="-8"/>
        </w:rPr>
        <w:t> </w:t>
      </w:r>
      <w:r>
        <w:rPr>
          <w:spacing w:val="-6"/>
        </w:rPr>
        <w:t>language</w:t>
      </w:r>
      <w:r>
        <w:rPr>
          <w:spacing w:val="-8"/>
        </w:rPr>
        <w:t> </w:t>
      </w:r>
      <w:r>
        <w:rPr>
          <w:spacing w:val="-6"/>
        </w:rPr>
        <w:t>can</w:t>
      </w:r>
      <w:r>
        <w:rPr>
          <w:spacing w:val="-7"/>
        </w:rPr>
        <w:t> </w:t>
      </w:r>
      <w:r>
        <w:rPr>
          <w:spacing w:val="-6"/>
        </w:rPr>
        <w:t>be</w:t>
      </w:r>
      <w:r>
        <w:rPr>
          <w:spacing w:val="-8"/>
        </w:rPr>
        <w:t> </w:t>
      </w:r>
      <w:r>
        <w:rPr>
          <w:spacing w:val="-6"/>
        </w:rPr>
        <w:t>given</w:t>
      </w:r>
      <w:r>
        <w:rPr>
          <w:spacing w:val="-8"/>
        </w:rPr>
        <w:t> </w:t>
      </w:r>
      <w:r>
        <w:rPr>
          <w:spacing w:val="-6"/>
        </w:rPr>
        <w:t>names.</w:t>
      </w:r>
      <w:r>
        <w:rPr>
          <w:spacing w:val="-8"/>
        </w:rPr>
        <w:t> </w:t>
      </w:r>
      <w:r>
        <w:rPr>
          <w:spacing w:val="-6"/>
        </w:rPr>
        <w:t>In</w:t>
      </w:r>
      <w:r>
        <w:rPr>
          <w:spacing w:val="-7"/>
        </w:rPr>
        <w:t> </w:t>
      </w:r>
      <w:r>
        <w:rPr>
          <w:spacing w:val="-6"/>
        </w:rPr>
        <w:t>ou</w:t>
      </w:r>
      <w:r>
        <w:rPr>
          <w:spacing w:val="-6"/>
        </w:rPr>
        <w:t>r</w:t>
      </w:r>
      <w:r>
        <w:rPr>
          <w:spacing w:val="-6"/>
        </w:rPr>
        <w:t> </w:t>
      </w:r>
      <w:r>
        <w:rPr>
          <w:w w:val="90"/>
        </w:rPr>
        <w:t>code, we may also utilize variable names like this. There is no necessity t</w:t>
      </w:r>
      <w:r>
        <w:rPr>
          <w:w w:val="90"/>
        </w:rPr>
        <w:t>o</w:t>
      </w:r>
      <w:r>
        <w:rPr>
          <w:w w:val="90"/>
        </w:rPr>
        <w:t> include</w:t>
      </w:r>
      <w:r>
        <w:rPr>
          <w:spacing w:val="-7"/>
          <w:w w:val="90"/>
        </w:rPr>
        <w:t> </w:t>
      </w:r>
      <w:r>
        <w:rPr>
          <w:w w:val="90"/>
        </w:rPr>
        <w:t>a</w:t>
      </w:r>
      <w:r>
        <w:rPr>
          <w:spacing w:val="-7"/>
          <w:w w:val="90"/>
        </w:rPr>
        <w:t> </w:t>
      </w:r>
      <w:r>
        <w:rPr>
          <w:w w:val="90"/>
        </w:rPr>
        <w:t>return</w:t>
      </w:r>
      <w:r>
        <w:rPr>
          <w:spacing w:val="-7"/>
          <w:w w:val="90"/>
        </w:rPr>
        <w:t> </w:t>
      </w:r>
      <w:r>
        <w:rPr>
          <w:w w:val="90"/>
        </w:rPr>
        <w:t>statement</w:t>
      </w:r>
      <w:r>
        <w:rPr>
          <w:spacing w:val="-7"/>
          <w:w w:val="90"/>
        </w:rPr>
        <w:t> </w:t>
      </w:r>
      <w:r>
        <w:rPr>
          <w:w w:val="90"/>
        </w:rPr>
        <w:t>with</w:t>
      </w:r>
      <w:r>
        <w:rPr>
          <w:spacing w:val="-7"/>
          <w:w w:val="90"/>
        </w:rPr>
        <w:t> </w:t>
      </w:r>
      <w:r>
        <w:rPr>
          <w:w w:val="90"/>
        </w:rPr>
        <w:t>these</w:t>
      </w:r>
      <w:r>
        <w:rPr>
          <w:spacing w:val="-7"/>
          <w:w w:val="90"/>
        </w:rPr>
        <w:t> </w:t>
      </w:r>
      <w:r>
        <w:rPr>
          <w:w w:val="90"/>
        </w:rPr>
        <w:t>identifiers</w:t>
      </w:r>
      <w:r>
        <w:rPr>
          <w:spacing w:val="-7"/>
          <w:w w:val="90"/>
        </w:rPr>
        <w:t> </w:t>
      </w:r>
      <w:r>
        <w:rPr>
          <w:w w:val="90"/>
        </w:rPr>
        <w:t>since</w:t>
      </w:r>
      <w:r>
        <w:rPr>
          <w:spacing w:val="-7"/>
          <w:w w:val="90"/>
        </w:rPr>
        <w:t> </w:t>
      </w:r>
      <w:r>
        <w:rPr>
          <w:w w:val="90"/>
        </w:rPr>
        <w:t>the</w:t>
      </w:r>
      <w:r>
        <w:rPr>
          <w:spacing w:val="-7"/>
          <w:w w:val="90"/>
        </w:rPr>
        <w:t> </w:t>
      </w:r>
      <w:r>
        <w:rPr>
          <w:w w:val="90"/>
        </w:rPr>
        <w:t>Go</w:t>
      </w:r>
      <w:r>
        <w:rPr>
          <w:spacing w:val="-7"/>
          <w:w w:val="90"/>
        </w:rPr>
        <w:t> </w:t>
      </w:r>
      <w:r>
        <w:rPr>
          <w:w w:val="90"/>
        </w:rPr>
        <w:t>compiler</w:t>
      </w:r>
      <w:r>
        <w:rPr>
          <w:spacing w:val="-7"/>
          <w:w w:val="90"/>
        </w:rPr>
        <w:t> </w:t>
      </w:r>
      <w:r>
        <w:rPr>
          <w:w w:val="90"/>
        </w:rPr>
        <w:t>wil</w:t>
      </w:r>
      <w:r>
        <w:rPr>
          <w:w w:val="90"/>
        </w:rPr>
        <w:t>l</w:t>
      </w:r>
      <w:r>
        <w:rPr>
          <w:w w:val="90"/>
        </w:rPr>
        <w:t> recognize that they must return data. This is referred to as a bare return</w:t>
      </w:r>
      <w:r>
        <w:rPr>
          <w:w w:val="90"/>
        </w:rPr>
        <w:t>.</w:t>
      </w:r>
      <w:r>
        <w:rPr>
          <w:w w:val="90"/>
        </w:rPr>
        <w:t> </w:t>
      </w:r>
      <w:r>
        <w:rPr>
          <w:spacing w:val="-6"/>
        </w:rPr>
        <w:t>Using</w:t>
      </w:r>
      <w:r>
        <w:rPr>
          <w:spacing w:val="-8"/>
        </w:rPr>
        <w:t> </w:t>
      </w:r>
      <w:r>
        <w:rPr>
          <w:spacing w:val="-6"/>
        </w:rPr>
        <w:t>a</w:t>
      </w:r>
      <w:r>
        <w:rPr>
          <w:spacing w:val="-8"/>
        </w:rPr>
        <w:t> </w:t>
      </w:r>
      <w:r>
        <w:rPr>
          <w:spacing w:val="-6"/>
        </w:rPr>
        <w:t>simple</w:t>
      </w:r>
      <w:r>
        <w:rPr>
          <w:spacing w:val="-8"/>
        </w:rPr>
        <w:t> </w:t>
      </w:r>
      <w:r>
        <w:rPr>
          <w:spacing w:val="-6"/>
        </w:rPr>
        <w:t>return</w:t>
      </w:r>
      <w:r>
        <w:rPr>
          <w:spacing w:val="-7"/>
        </w:rPr>
        <w:t> </w:t>
      </w:r>
      <w:r>
        <w:rPr>
          <w:spacing w:val="-6"/>
        </w:rPr>
        <w:t>eliminates</w:t>
      </w:r>
      <w:r>
        <w:rPr>
          <w:spacing w:val="-8"/>
        </w:rPr>
        <w:t> </w:t>
      </w:r>
      <w:r>
        <w:rPr>
          <w:spacing w:val="-6"/>
        </w:rPr>
        <w:t>duplication</w:t>
      </w:r>
      <w:r>
        <w:rPr>
          <w:spacing w:val="-8"/>
        </w:rPr>
        <w:t> </w:t>
      </w:r>
      <w:r>
        <w:rPr>
          <w:spacing w:val="-6"/>
        </w:rPr>
        <w:t>in</w:t>
      </w:r>
      <w:r>
        <w:rPr>
          <w:spacing w:val="-8"/>
        </w:rPr>
        <w:t> </w:t>
      </w:r>
      <w:r>
        <w:rPr>
          <w:spacing w:val="-6"/>
        </w:rPr>
        <w:t>our</w:t>
      </w:r>
      <w:r>
        <w:rPr>
          <w:spacing w:val="-7"/>
        </w:rPr>
        <w:t> </w:t>
      </w:r>
      <w:r>
        <w:rPr>
          <w:spacing w:val="-6"/>
        </w:rPr>
        <w:t>code.</w:t>
      </w:r>
    </w:p>
    <w:p>
      <w:pPr>
        <w:pStyle w:val="BodyText"/>
        <w:spacing w:before="54"/>
      </w:pPr>
    </w:p>
    <w:p>
      <w:pPr>
        <w:pStyle w:val="Heading4"/>
        <w:spacing w:before="1"/>
      </w:pPr>
      <w:r>
        <w:rPr>
          <w:spacing w:val="-2"/>
        </w:rPr>
        <w:t>Syntax:</w:t>
      </w:r>
    </w:p>
    <w:p>
      <w:pPr>
        <w:spacing w:line="268" w:lineRule="auto" w:before="162"/>
        <w:ind w:left="418" w:right="587" w:firstLine="0"/>
        <w:jc w:val="left"/>
        <w:rPr>
          <w:rFonts w:ascii="Courier New"/>
          <w:sz w:val="20"/>
        </w:rPr>
      </w:pPr>
      <w:r>
        <w:rPr>
          <w:rFonts w:ascii="Courier New"/>
          <w:sz w:val="20"/>
        </w:rPr>
        <w:t>func</w:t>
      </w:r>
      <w:r>
        <w:rPr>
          <w:rFonts w:ascii="Courier New"/>
          <w:spacing w:val="-9"/>
          <w:sz w:val="20"/>
        </w:rPr>
        <w:t> </w:t>
      </w:r>
      <w:r>
        <w:rPr>
          <w:rFonts w:ascii="Courier New"/>
          <w:sz w:val="20"/>
        </w:rPr>
        <w:t>function_name(para1,</w:t>
      </w:r>
      <w:r>
        <w:rPr>
          <w:rFonts w:ascii="Courier New"/>
          <w:spacing w:val="-9"/>
          <w:sz w:val="20"/>
        </w:rPr>
        <w:t> </w:t>
      </w:r>
      <w:r>
        <w:rPr>
          <w:rFonts w:ascii="Courier New"/>
          <w:sz w:val="20"/>
        </w:rPr>
        <w:t>para2</w:t>
      </w:r>
      <w:r>
        <w:rPr>
          <w:rFonts w:ascii="Courier New"/>
          <w:spacing w:val="-9"/>
          <w:sz w:val="20"/>
        </w:rPr>
        <w:t> </w:t>
      </w:r>
      <w:r>
        <w:rPr>
          <w:rFonts w:ascii="Courier New"/>
          <w:sz w:val="20"/>
        </w:rPr>
        <w:t>int)(name1</w:t>
      </w:r>
      <w:r>
        <w:rPr>
          <w:rFonts w:ascii="Courier New"/>
          <w:spacing w:val="-9"/>
          <w:sz w:val="20"/>
        </w:rPr>
        <w:t> </w:t>
      </w:r>
      <w:r>
        <w:rPr>
          <w:rFonts w:ascii="Courier New"/>
          <w:sz w:val="20"/>
        </w:rPr>
        <w:t>int</w:t>
      </w:r>
      <w:r>
        <w:rPr>
          <w:rFonts w:ascii="Courier New"/>
          <w:sz w:val="20"/>
        </w:rPr>
        <w:t>,</w:t>
      </w:r>
      <w:r>
        <w:rPr>
          <w:rFonts w:ascii="Courier New"/>
          <w:sz w:val="20"/>
        </w:rPr>
        <w:t> name2 int){</w:t>
      </w:r>
    </w:p>
    <w:p>
      <w:pPr>
        <w:spacing w:before="1"/>
        <w:ind w:left="898" w:right="0" w:firstLine="0"/>
        <w:jc w:val="left"/>
        <w:rPr>
          <w:rFonts w:ascii="Courier New"/>
          <w:sz w:val="20"/>
        </w:rPr>
      </w:pPr>
      <w:r>
        <w:rPr>
          <w:rFonts w:ascii="Courier New"/>
          <w:sz w:val="20"/>
        </w:rPr>
        <w:t>//</w:t>
      </w:r>
      <w:r>
        <w:rPr>
          <w:rFonts w:ascii="Courier New"/>
          <w:spacing w:val="-4"/>
          <w:sz w:val="20"/>
        </w:rPr>
        <w:t> code</w:t>
      </w:r>
    </w:p>
    <w:p>
      <w:pPr>
        <w:spacing w:before="28"/>
        <w:ind w:left="418" w:right="0" w:firstLine="0"/>
        <w:jc w:val="left"/>
        <w:rPr>
          <w:rFonts w:ascii="Courier New"/>
          <w:sz w:val="20"/>
        </w:rPr>
      </w:pPr>
      <w:r>
        <w:rPr>
          <w:rFonts w:ascii="Courier New"/>
          <w:spacing w:val="-10"/>
          <w:sz w:val="20"/>
        </w:rPr>
        <w:t>}</w:t>
      </w:r>
    </w:p>
    <w:p>
      <w:pPr>
        <w:pStyle w:val="BodyText"/>
        <w:spacing w:before="123"/>
        <w:rPr>
          <w:rFonts w:ascii="Courier New"/>
          <w:sz w:val="20"/>
        </w:rPr>
      </w:pPr>
    </w:p>
    <w:p>
      <w:pPr>
        <w:pStyle w:val="Heading4"/>
      </w:pPr>
      <w:r>
        <w:rPr>
          <w:spacing w:val="-2"/>
        </w:rPr>
        <w:t>Example:</w:t>
      </w:r>
    </w:p>
    <w:p>
      <w:pPr>
        <w:spacing w:line="268" w:lineRule="auto" w:before="162"/>
        <w:ind w:left="418" w:right="165" w:firstLine="0"/>
        <w:jc w:val="left"/>
        <w:rPr>
          <w:rFonts w:ascii="Courier New"/>
          <w:sz w:val="20"/>
        </w:rPr>
      </w:pPr>
      <w:r>
        <w:rPr>
          <w:rFonts w:ascii="Courier New"/>
          <w:sz w:val="20"/>
        </w:rPr>
        <w:t>//</w:t>
      </w:r>
      <w:r>
        <w:rPr>
          <w:rFonts w:ascii="Courier New"/>
          <w:spacing w:val="-4"/>
          <w:sz w:val="20"/>
        </w:rPr>
        <w:t> </w:t>
      </w:r>
      <w:r>
        <w:rPr>
          <w:rFonts w:ascii="Courier New"/>
          <w:sz w:val="20"/>
        </w:rPr>
        <w:t>show</w:t>
      </w:r>
      <w:r>
        <w:rPr>
          <w:rFonts w:ascii="Courier New"/>
          <w:spacing w:val="-4"/>
          <w:sz w:val="20"/>
        </w:rPr>
        <w:t> </w:t>
      </w:r>
      <w:r>
        <w:rPr>
          <w:rFonts w:ascii="Courier New"/>
          <w:sz w:val="20"/>
        </w:rPr>
        <w:t>how</w:t>
      </w:r>
      <w:r>
        <w:rPr>
          <w:rFonts w:ascii="Courier New"/>
          <w:spacing w:val="-4"/>
          <w:sz w:val="20"/>
        </w:rPr>
        <w:t> </w:t>
      </w:r>
      <w:r>
        <w:rPr>
          <w:rFonts w:ascii="Courier New"/>
          <w:sz w:val="20"/>
        </w:rPr>
        <w:t>to</w:t>
      </w:r>
      <w:r>
        <w:rPr>
          <w:rFonts w:ascii="Courier New"/>
          <w:spacing w:val="-4"/>
          <w:sz w:val="20"/>
        </w:rPr>
        <w:t> </w:t>
      </w:r>
      <w:r>
        <w:rPr>
          <w:rFonts w:ascii="Courier New"/>
          <w:sz w:val="20"/>
        </w:rPr>
        <w:t>give</w:t>
      </w:r>
      <w:r>
        <w:rPr>
          <w:rFonts w:ascii="Courier New"/>
          <w:spacing w:val="-4"/>
          <w:sz w:val="20"/>
        </w:rPr>
        <w:t> </w:t>
      </w:r>
      <w:r>
        <w:rPr>
          <w:rFonts w:ascii="Courier New"/>
          <w:sz w:val="20"/>
        </w:rPr>
        <w:t>names</w:t>
      </w:r>
      <w:r>
        <w:rPr>
          <w:rFonts w:ascii="Courier New"/>
          <w:spacing w:val="-4"/>
          <w:sz w:val="20"/>
        </w:rPr>
        <w:t> </w:t>
      </w:r>
      <w:r>
        <w:rPr>
          <w:rFonts w:ascii="Courier New"/>
          <w:sz w:val="20"/>
        </w:rPr>
        <w:t>to</w:t>
      </w:r>
      <w:r>
        <w:rPr>
          <w:rFonts w:ascii="Courier New"/>
          <w:spacing w:val="-4"/>
          <w:sz w:val="20"/>
        </w:rPr>
        <w:t> </w:t>
      </w:r>
      <w:r>
        <w:rPr>
          <w:rFonts w:ascii="Courier New"/>
          <w:sz w:val="20"/>
        </w:rPr>
        <w:t>return</w:t>
      </w:r>
      <w:r>
        <w:rPr>
          <w:rFonts w:ascii="Courier New"/>
          <w:spacing w:val="-4"/>
          <w:sz w:val="20"/>
        </w:rPr>
        <w:t> </w:t>
      </w:r>
      <w:r>
        <w:rPr>
          <w:rFonts w:ascii="Courier New"/>
          <w:sz w:val="20"/>
        </w:rPr>
        <w:t>the</w:t>
      </w:r>
      <w:r>
        <w:rPr>
          <w:rFonts w:ascii="Courier New"/>
          <w:spacing w:val="-4"/>
          <w:sz w:val="20"/>
        </w:rPr>
        <w:t> </w:t>
      </w:r>
      <w:r>
        <w:rPr>
          <w:rFonts w:ascii="Courier New"/>
          <w:sz w:val="20"/>
        </w:rPr>
        <w:t>values</w:t>
      </w:r>
      <w:r>
        <w:rPr>
          <w:rFonts w:ascii="Courier New"/>
          <w:sz w:val="20"/>
        </w:rPr>
        <w:t> package main</w:t>
      </w:r>
    </w:p>
    <w:p>
      <w:pPr>
        <w:spacing w:before="2"/>
        <w:ind w:left="418"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"fmt"</w:t>
      </w:r>
    </w:p>
    <w:p>
      <w:pPr>
        <w:spacing w:before="28"/>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myfunc</w:t>
      </w:r>
      <w:r>
        <w:rPr>
          <w:rFonts w:ascii="Courier New"/>
          <w:spacing w:val="-6"/>
          <w:sz w:val="20"/>
        </w:rPr>
        <w:t> </w:t>
      </w:r>
      <w:r>
        <w:rPr>
          <w:rFonts w:ascii="Courier New"/>
          <w:sz w:val="20"/>
        </w:rPr>
        <w:t>return</w:t>
      </w:r>
      <w:r>
        <w:rPr>
          <w:rFonts w:ascii="Courier New"/>
          <w:spacing w:val="-6"/>
          <w:sz w:val="20"/>
        </w:rPr>
        <w:t> </w:t>
      </w:r>
      <w:r>
        <w:rPr>
          <w:rFonts w:ascii="Courier New"/>
          <w:sz w:val="20"/>
        </w:rPr>
        <w:t>two</w:t>
      </w:r>
      <w:r>
        <w:rPr>
          <w:rFonts w:ascii="Courier New"/>
          <w:spacing w:val="-6"/>
          <w:sz w:val="20"/>
        </w:rPr>
        <w:t> </w:t>
      </w:r>
      <w:r>
        <w:rPr>
          <w:rFonts w:ascii="Courier New"/>
          <w:sz w:val="20"/>
        </w:rPr>
        <w:t>values</w:t>
      </w:r>
      <w:r>
        <w:rPr>
          <w:rFonts w:ascii="Courier New"/>
          <w:spacing w:val="-5"/>
          <w:sz w:val="20"/>
        </w:rPr>
        <w:t> </w:t>
      </w:r>
      <w:r>
        <w:rPr>
          <w:rFonts w:ascii="Courier New"/>
          <w:sz w:val="20"/>
        </w:rPr>
        <w:t>of</w:t>
      </w:r>
      <w:r>
        <w:rPr>
          <w:rFonts w:ascii="Courier New"/>
          <w:spacing w:val="-6"/>
          <w:sz w:val="20"/>
        </w:rPr>
        <w:t> </w:t>
      </w:r>
      <w:r>
        <w:rPr>
          <w:rFonts w:ascii="Courier New"/>
          <w:sz w:val="20"/>
        </w:rPr>
        <w:t>int</w:t>
      </w:r>
      <w:r>
        <w:rPr>
          <w:rFonts w:ascii="Courier New"/>
          <w:spacing w:val="-6"/>
          <w:sz w:val="20"/>
        </w:rPr>
        <w:t> </w:t>
      </w:r>
      <w:r>
        <w:rPr>
          <w:rFonts w:ascii="Courier New"/>
          <w:spacing w:val="-4"/>
          <w:sz w:val="20"/>
        </w:rPr>
        <w:t>type</w:t>
      </w:r>
    </w:p>
    <w:p>
      <w:pPr>
        <w:spacing w:before="28"/>
        <w:ind w:left="418" w:right="0" w:firstLine="0"/>
        <w:jc w:val="left"/>
        <w:rPr>
          <w:rFonts w:ascii="Courier New"/>
          <w:sz w:val="20"/>
        </w:rPr>
      </w:pPr>
      <w:r>
        <w:rPr>
          <w:rFonts w:ascii="Courier New"/>
          <w:sz w:val="20"/>
        </w:rPr>
        <w:t>//</w:t>
      </w:r>
      <w:r>
        <w:rPr>
          <w:rFonts w:ascii="Courier New"/>
          <w:spacing w:val="-16"/>
          <w:sz w:val="20"/>
        </w:rPr>
        <w:t> </w:t>
      </w:r>
      <w:r>
        <w:rPr>
          <w:rFonts w:ascii="Courier New"/>
          <w:sz w:val="20"/>
        </w:rPr>
        <w:t>here</w:t>
      </w:r>
      <w:r>
        <w:rPr>
          <w:rFonts w:ascii="Courier New"/>
          <w:spacing w:val="-16"/>
          <w:sz w:val="20"/>
        </w:rPr>
        <w:t> </w:t>
      </w:r>
      <w:r>
        <w:rPr>
          <w:rFonts w:ascii="Courier New"/>
          <w:sz w:val="20"/>
        </w:rPr>
        <w:t>return</w:t>
      </w:r>
      <w:r>
        <w:rPr>
          <w:rFonts w:ascii="Courier New"/>
          <w:spacing w:val="-16"/>
          <w:sz w:val="20"/>
        </w:rPr>
        <w:t> </w:t>
      </w:r>
      <w:r>
        <w:rPr>
          <w:rFonts w:ascii="Courier New"/>
          <w:sz w:val="20"/>
        </w:rPr>
        <w:t>the</w:t>
      </w:r>
      <w:r>
        <w:rPr>
          <w:rFonts w:ascii="Courier New"/>
          <w:spacing w:val="-16"/>
          <w:sz w:val="20"/>
        </w:rPr>
        <w:t> </w:t>
      </w:r>
      <w:r>
        <w:rPr>
          <w:rFonts w:ascii="Courier New"/>
          <w:sz w:val="20"/>
        </w:rPr>
        <w:t>value</w:t>
      </w:r>
      <w:r>
        <w:rPr>
          <w:rFonts w:ascii="Courier New"/>
          <w:spacing w:val="-15"/>
          <w:sz w:val="20"/>
        </w:rPr>
        <w:t> </w:t>
      </w:r>
      <w:r>
        <w:rPr>
          <w:rFonts w:ascii="Courier New"/>
          <w:sz w:val="20"/>
        </w:rPr>
        <w:t>name</w:t>
      </w:r>
      <w:r>
        <w:rPr>
          <w:rFonts w:ascii="Courier New"/>
          <w:spacing w:val="-16"/>
          <w:sz w:val="20"/>
        </w:rPr>
        <w:t> </w:t>
      </w:r>
      <w:r>
        <w:rPr>
          <w:rFonts w:ascii="Courier New"/>
          <w:sz w:val="20"/>
        </w:rPr>
        <w:t>is</w:t>
      </w:r>
      <w:r>
        <w:rPr>
          <w:rFonts w:ascii="Courier New"/>
          <w:spacing w:val="-16"/>
          <w:sz w:val="20"/>
        </w:rPr>
        <w:t> </w:t>
      </w:r>
      <w:r>
        <w:rPr>
          <w:rFonts w:ascii="Courier New"/>
          <w:sz w:val="20"/>
        </w:rPr>
        <w:t>rectangle</w:t>
      </w:r>
      <w:r>
        <w:rPr>
          <w:rFonts w:ascii="Courier New"/>
          <w:spacing w:val="-16"/>
          <w:sz w:val="20"/>
        </w:rPr>
        <w:t> </w:t>
      </w:r>
      <w:r>
        <w:rPr>
          <w:rFonts w:ascii="Courier New"/>
          <w:sz w:val="20"/>
        </w:rPr>
        <w:t>&amp;</w:t>
      </w:r>
      <w:r>
        <w:rPr>
          <w:rFonts w:ascii="Courier New"/>
          <w:spacing w:val="-16"/>
          <w:sz w:val="20"/>
        </w:rPr>
        <w:t> </w:t>
      </w:r>
      <w:r>
        <w:rPr>
          <w:rFonts w:ascii="Courier New"/>
          <w:spacing w:val="-2"/>
          <w:sz w:val="20"/>
        </w:rPr>
        <w:t>square</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898" w:right="0" w:hanging="480"/>
        <w:jc w:val="left"/>
        <w:rPr>
          <w:rFonts w:ascii="Courier New"/>
          <w:sz w:val="20"/>
        </w:rPr>
      </w:pPr>
      <w:bookmarkStart w:name="_bookmark500" w:id="799"/>
      <w:bookmarkEnd w:id="799"/>
      <w:r>
        <w:rPr/>
      </w:r>
      <w:r>
        <w:rPr>
          <w:rFonts w:ascii="Courier New"/>
          <w:sz w:val="20"/>
        </w:rPr>
        <w:t>func</w:t>
      </w:r>
      <w:r>
        <w:rPr>
          <w:rFonts w:ascii="Courier New"/>
          <w:spacing w:val="-17"/>
          <w:sz w:val="20"/>
        </w:rPr>
        <w:t> </w:t>
      </w:r>
      <w:r>
        <w:rPr>
          <w:rFonts w:ascii="Courier New"/>
          <w:sz w:val="20"/>
        </w:rPr>
        <w:t>myfunc(c,</w:t>
      </w:r>
      <w:r>
        <w:rPr>
          <w:rFonts w:ascii="Courier New"/>
          <w:spacing w:val="-17"/>
          <w:sz w:val="20"/>
        </w:rPr>
        <w:t> </w:t>
      </w:r>
      <w:r>
        <w:rPr>
          <w:rFonts w:ascii="Courier New"/>
          <w:sz w:val="20"/>
        </w:rPr>
        <w:t>d</w:t>
      </w:r>
      <w:r>
        <w:rPr>
          <w:rFonts w:ascii="Courier New"/>
          <w:spacing w:val="-17"/>
          <w:sz w:val="20"/>
        </w:rPr>
        <w:t> </w:t>
      </w:r>
      <w:r>
        <w:rPr>
          <w:rFonts w:ascii="Courier New"/>
          <w:sz w:val="20"/>
        </w:rPr>
        <w:t>int)(</w:t>
      </w:r>
      <w:r>
        <w:rPr>
          <w:rFonts w:ascii="Courier New"/>
          <w:spacing w:val="-17"/>
          <w:sz w:val="20"/>
        </w:rPr>
        <w:t> </w:t>
      </w:r>
      <w:r>
        <w:rPr>
          <w:rFonts w:ascii="Courier New"/>
          <w:sz w:val="20"/>
        </w:rPr>
        <w:t>rectangle</w:t>
      </w:r>
      <w:r>
        <w:rPr>
          <w:rFonts w:ascii="Courier New"/>
          <w:spacing w:val="-17"/>
          <w:sz w:val="20"/>
        </w:rPr>
        <w:t> </w:t>
      </w:r>
      <w:r>
        <w:rPr>
          <w:rFonts w:ascii="Courier New"/>
          <w:sz w:val="20"/>
        </w:rPr>
        <w:t>int,</w:t>
      </w:r>
      <w:r>
        <w:rPr>
          <w:rFonts w:ascii="Courier New"/>
          <w:spacing w:val="-17"/>
          <w:sz w:val="20"/>
        </w:rPr>
        <w:t> </w:t>
      </w:r>
      <w:r>
        <w:rPr>
          <w:rFonts w:ascii="Courier New"/>
          <w:sz w:val="20"/>
        </w:rPr>
        <w:t>square</w:t>
      </w:r>
      <w:r>
        <w:rPr>
          <w:rFonts w:ascii="Courier New"/>
          <w:spacing w:val="-17"/>
          <w:sz w:val="20"/>
        </w:rPr>
        <w:t> </w:t>
      </w:r>
      <w:r>
        <w:rPr>
          <w:rFonts w:ascii="Courier New"/>
          <w:sz w:val="20"/>
        </w:rPr>
        <w:t>int</w:t>
      </w:r>
      <w:r>
        <w:rPr>
          <w:rFonts w:ascii="Courier New"/>
          <w:spacing w:val="-17"/>
          <w:sz w:val="20"/>
        </w:rPr>
        <w:t> </w:t>
      </w:r>
      <w:r>
        <w:rPr>
          <w:rFonts w:ascii="Courier New"/>
          <w:sz w:val="20"/>
        </w:rPr>
        <w:t>)</w:t>
      </w:r>
      <w:r>
        <w:rPr>
          <w:rFonts w:ascii="Courier New"/>
          <w:sz w:val="20"/>
        </w:rPr>
        <w:t>{</w:t>
      </w:r>
      <w:r>
        <w:rPr>
          <w:rFonts w:ascii="Courier New"/>
          <w:sz w:val="20"/>
        </w:rPr>
        <w:t> rectangle = c*d</w:t>
      </w:r>
    </w:p>
    <w:p>
      <w:pPr>
        <w:spacing w:line="268" w:lineRule="auto" w:before="0"/>
        <w:ind w:left="898" w:right="4499" w:firstLine="0"/>
        <w:jc w:val="left"/>
        <w:rPr>
          <w:rFonts w:ascii="Courier New"/>
          <w:sz w:val="20"/>
        </w:rPr>
      </w:pPr>
      <w:r>
        <w:rPr>
          <w:rFonts w:ascii="Courier New"/>
          <w:sz w:val="20"/>
        </w:rPr>
        <w:t>square</w:t>
      </w:r>
      <w:r>
        <w:rPr>
          <w:rFonts w:ascii="Courier New"/>
          <w:spacing w:val="-17"/>
          <w:sz w:val="20"/>
        </w:rPr>
        <w:t> </w:t>
      </w:r>
      <w:r>
        <w:rPr>
          <w:rFonts w:ascii="Courier New"/>
          <w:sz w:val="20"/>
        </w:rPr>
        <w:t>=</w:t>
      </w:r>
      <w:r>
        <w:rPr>
          <w:rFonts w:ascii="Courier New"/>
          <w:spacing w:val="-17"/>
          <w:sz w:val="20"/>
        </w:rPr>
        <w:t> </w:t>
      </w:r>
      <w:r>
        <w:rPr>
          <w:rFonts w:ascii="Courier New"/>
          <w:sz w:val="20"/>
        </w:rPr>
        <w:t>c*</w:t>
      </w:r>
      <w:r>
        <w:rPr>
          <w:rFonts w:ascii="Courier New"/>
          <w:sz w:val="20"/>
        </w:rPr>
        <w:t>c</w:t>
      </w:r>
      <w:r>
        <w:rPr>
          <w:rFonts w:ascii="Courier New"/>
          <w:sz w:val="20"/>
        </w:rPr>
        <w:t> </w:t>
      </w:r>
      <w:r>
        <w:rPr>
          <w:rFonts w:ascii="Courier New"/>
          <w:spacing w:val="-2"/>
          <w:sz w:val="20"/>
        </w:rPr>
        <w:t>return</w:t>
      </w:r>
    </w:p>
    <w:p>
      <w:pPr>
        <w:spacing w:before="3"/>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line="268" w:lineRule="auto" w:before="28"/>
        <w:ind w:left="418" w:right="0" w:firstLine="480"/>
        <w:jc w:val="left"/>
        <w:rPr>
          <w:rFonts w:ascii="Courier New"/>
          <w:sz w:val="20"/>
        </w:rPr>
      </w:pPr>
      <w:r>
        <w:rPr>
          <w:rFonts w:ascii="Courier New"/>
          <w:sz w:val="20"/>
        </w:rPr>
        <w:t>//</w:t>
      </w:r>
      <w:r>
        <w:rPr>
          <w:rFonts w:ascii="Courier New"/>
          <w:spacing w:val="-5"/>
          <w:sz w:val="20"/>
        </w:rPr>
        <w:t> </w:t>
      </w:r>
      <w:r>
        <w:rPr>
          <w:rFonts w:ascii="Courier New"/>
          <w:sz w:val="20"/>
        </w:rPr>
        <w:t>return</w:t>
      </w:r>
      <w:r>
        <w:rPr>
          <w:rFonts w:ascii="Courier New"/>
          <w:spacing w:val="-5"/>
          <w:sz w:val="20"/>
        </w:rPr>
        <w:t> </w:t>
      </w:r>
      <w:r>
        <w:rPr>
          <w:rFonts w:ascii="Courier New"/>
          <w:sz w:val="20"/>
        </w:rPr>
        <w:t>values</w:t>
      </w:r>
      <w:r>
        <w:rPr>
          <w:rFonts w:ascii="Courier New"/>
          <w:spacing w:val="-5"/>
          <w:sz w:val="20"/>
        </w:rPr>
        <w:t> </w:t>
      </w:r>
      <w:r>
        <w:rPr>
          <w:rFonts w:ascii="Courier New"/>
          <w:sz w:val="20"/>
        </w:rPr>
        <w:t>are</w:t>
      </w:r>
      <w:r>
        <w:rPr>
          <w:rFonts w:ascii="Courier New"/>
          <w:spacing w:val="-5"/>
          <w:sz w:val="20"/>
        </w:rPr>
        <w:t> </w:t>
      </w:r>
      <w:r>
        <w:rPr>
          <w:rFonts w:ascii="Courier New"/>
          <w:sz w:val="20"/>
        </w:rPr>
        <w:t>assigned</w:t>
      </w:r>
      <w:r>
        <w:rPr>
          <w:rFonts w:ascii="Courier New"/>
          <w:spacing w:val="-5"/>
          <w:sz w:val="20"/>
        </w:rPr>
        <w:t> </w:t>
      </w:r>
      <w:r>
        <w:rPr>
          <w:rFonts w:ascii="Courier New"/>
          <w:sz w:val="20"/>
        </w:rPr>
        <w:t>into</w:t>
      </w:r>
      <w:r>
        <w:rPr>
          <w:rFonts w:ascii="Courier New"/>
          <w:spacing w:val="-5"/>
          <w:sz w:val="20"/>
        </w:rPr>
        <w:t> </w:t>
      </w:r>
      <w:r>
        <w:rPr>
          <w:rFonts w:ascii="Courier New"/>
          <w:sz w:val="20"/>
        </w:rPr>
        <w:t>the</w:t>
      </w:r>
      <w:r>
        <w:rPr>
          <w:rFonts w:ascii="Courier New"/>
          <w:spacing w:val="-5"/>
          <w:sz w:val="20"/>
        </w:rPr>
        <w:t> </w:t>
      </w:r>
      <w:r>
        <w:rPr>
          <w:rFonts w:ascii="Courier New"/>
          <w:sz w:val="20"/>
        </w:rPr>
        <w:t>tw</w:t>
      </w:r>
      <w:r>
        <w:rPr>
          <w:rFonts w:ascii="Courier New"/>
          <w:sz w:val="20"/>
        </w:rPr>
        <w:t>o</w:t>
      </w:r>
      <w:r>
        <w:rPr>
          <w:rFonts w:ascii="Courier New"/>
          <w:sz w:val="20"/>
        </w:rPr>
        <w:t> different variables</w:t>
      </w:r>
    </w:p>
    <w:p>
      <w:pPr>
        <w:spacing w:before="2"/>
        <w:ind w:left="778" w:right="0" w:firstLine="0"/>
        <w:jc w:val="left"/>
        <w:rPr>
          <w:rFonts w:ascii="Courier New"/>
          <w:sz w:val="20"/>
        </w:rPr>
      </w:pPr>
      <w:r>
        <w:rPr>
          <w:rFonts w:ascii="Courier New"/>
          <w:sz w:val="20"/>
        </w:rPr>
        <w:t>var</w:t>
      </w:r>
      <w:r>
        <w:rPr>
          <w:rFonts w:ascii="Courier New"/>
          <w:spacing w:val="-9"/>
          <w:sz w:val="20"/>
        </w:rPr>
        <w:t> </w:t>
      </w:r>
      <w:r>
        <w:rPr>
          <w:rFonts w:ascii="Courier New"/>
          <w:sz w:val="20"/>
        </w:rPr>
        <w:t>area1,</w:t>
      </w:r>
      <w:r>
        <w:rPr>
          <w:rFonts w:ascii="Courier New"/>
          <w:spacing w:val="-7"/>
          <w:sz w:val="20"/>
        </w:rPr>
        <w:t> </w:t>
      </w:r>
      <w:r>
        <w:rPr>
          <w:rFonts w:ascii="Courier New"/>
          <w:sz w:val="20"/>
        </w:rPr>
        <w:t>area2</w:t>
      </w:r>
      <w:r>
        <w:rPr>
          <w:rFonts w:ascii="Courier New"/>
          <w:spacing w:val="-7"/>
          <w:sz w:val="20"/>
        </w:rPr>
        <w:t> </w:t>
      </w:r>
      <w:r>
        <w:rPr>
          <w:rFonts w:ascii="Courier New"/>
          <w:sz w:val="20"/>
        </w:rPr>
        <w:t>=</w:t>
      </w:r>
      <w:r>
        <w:rPr>
          <w:rFonts w:ascii="Courier New"/>
          <w:spacing w:val="-7"/>
          <w:sz w:val="20"/>
        </w:rPr>
        <w:t> </w:t>
      </w:r>
      <w:r>
        <w:rPr>
          <w:rFonts w:ascii="Courier New"/>
          <w:sz w:val="20"/>
        </w:rPr>
        <w:t>myfunc(14,</w:t>
      </w:r>
      <w:r>
        <w:rPr>
          <w:rFonts w:ascii="Courier New"/>
          <w:spacing w:val="-7"/>
          <w:sz w:val="20"/>
        </w:rPr>
        <w:t> </w:t>
      </w:r>
      <w:r>
        <w:rPr>
          <w:rFonts w:ascii="Courier New"/>
          <w:spacing w:val="-5"/>
          <w:sz w:val="20"/>
        </w:rPr>
        <w:t>18)</w:t>
      </w:r>
    </w:p>
    <w:p>
      <w:pPr>
        <w:spacing w:before="28"/>
        <w:ind w:left="778" w:right="0" w:firstLine="0"/>
        <w:jc w:val="left"/>
        <w:rPr>
          <w:rFonts w:ascii="Courier New"/>
          <w:sz w:val="20"/>
        </w:rPr>
      </w:pPr>
      <w:r>
        <w:rPr>
          <w:rFonts w:ascii="Courier New"/>
          <w:sz w:val="20"/>
        </w:rPr>
        <w:t>//</w:t>
      </w:r>
      <w:r>
        <w:rPr>
          <w:rFonts w:ascii="Courier New"/>
          <w:spacing w:val="-15"/>
          <w:sz w:val="20"/>
        </w:rPr>
        <w:t> </w:t>
      </w:r>
      <w:r>
        <w:rPr>
          <w:rFonts w:ascii="Courier New"/>
          <w:sz w:val="20"/>
        </w:rPr>
        <w:t>Display-</w:t>
      </w:r>
      <w:r>
        <w:rPr>
          <w:rFonts w:ascii="Courier New"/>
          <w:spacing w:val="-2"/>
          <w:sz w:val="20"/>
        </w:rPr>
        <w:t>values</w:t>
      </w:r>
    </w:p>
    <w:p>
      <w:pPr>
        <w:spacing w:line="268" w:lineRule="auto" w:before="28"/>
        <w:ind w:left="772" w:right="0" w:hanging="15"/>
        <w:jc w:val="left"/>
        <w:rPr>
          <w:rFonts w:ascii="Courier New"/>
          <w:sz w:val="20"/>
        </w:rPr>
      </w:pPr>
      <w:r>
        <w:rPr>
          <w:rFonts w:ascii="Courier New"/>
          <w:spacing w:val="-4"/>
          <w:sz w:val="20"/>
        </w:rPr>
        <w:t>fmt.Printf("The</w:t>
      </w:r>
      <w:r>
        <w:rPr>
          <w:rFonts w:ascii="Courier New"/>
          <w:spacing w:val="-26"/>
          <w:sz w:val="20"/>
        </w:rPr>
        <w:t> </w:t>
      </w:r>
      <w:r>
        <w:rPr>
          <w:rFonts w:ascii="Courier New"/>
          <w:spacing w:val="-4"/>
          <w:sz w:val="20"/>
        </w:rPr>
        <w:t>Area</w:t>
      </w:r>
      <w:r>
        <w:rPr>
          <w:rFonts w:ascii="Courier New"/>
          <w:spacing w:val="-26"/>
          <w:sz w:val="20"/>
        </w:rPr>
        <w:t> </w:t>
      </w:r>
      <w:r>
        <w:rPr>
          <w:rFonts w:ascii="Courier New"/>
          <w:spacing w:val="-4"/>
          <w:sz w:val="20"/>
        </w:rPr>
        <w:t>of</w:t>
      </w:r>
      <w:r>
        <w:rPr>
          <w:rFonts w:ascii="Courier New"/>
          <w:spacing w:val="-27"/>
          <w:sz w:val="20"/>
        </w:rPr>
        <w:t> </w:t>
      </w:r>
      <w:r>
        <w:rPr>
          <w:rFonts w:ascii="Courier New"/>
          <w:spacing w:val="-4"/>
          <w:sz w:val="20"/>
        </w:rPr>
        <w:t>rectangle</w:t>
      </w:r>
      <w:r>
        <w:rPr>
          <w:rFonts w:ascii="Courier New"/>
          <w:spacing w:val="-26"/>
          <w:sz w:val="20"/>
        </w:rPr>
        <w:t> </w:t>
      </w:r>
      <w:r>
        <w:rPr>
          <w:rFonts w:ascii="Courier New"/>
          <w:spacing w:val="-4"/>
          <w:sz w:val="20"/>
        </w:rPr>
        <w:t>is:</w:t>
      </w:r>
      <w:r>
        <w:rPr>
          <w:rFonts w:ascii="Courier New"/>
          <w:spacing w:val="-26"/>
          <w:sz w:val="20"/>
        </w:rPr>
        <w:t> </w:t>
      </w:r>
      <w:r>
        <w:rPr>
          <w:rFonts w:ascii="Courier New"/>
          <w:spacing w:val="-4"/>
          <w:sz w:val="20"/>
        </w:rPr>
        <w:t>%d",</w:t>
      </w:r>
      <w:r>
        <w:rPr>
          <w:rFonts w:ascii="Courier New"/>
          <w:spacing w:val="-26"/>
          <w:sz w:val="20"/>
        </w:rPr>
        <w:t> </w:t>
      </w:r>
      <w:r>
        <w:rPr>
          <w:rFonts w:ascii="Courier New"/>
          <w:spacing w:val="-4"/>
          <w:sz w:val="20"/>
        </w:rPr>
        <w:t>area1</w:t>
      </w:r>
      <w:r>
        <w:rPr>
          <w:rFonts w:ascii="Courier New"/>
          <w:spacing w:val="-26"/>
          <w:sz w:val="20"/>
        </w:rPr>
        <w:t> </w:t>
      </w:r>
      <w:r>
        <w:rPr>
          <w:rFonts w:ascii="Courier New"/>
          <w:spacing w:val="-4"/>
          <w:sz w:val="20"/>
        </w:rPr>
        <w:t>)</w:t>
      </w:r>
      <w:r>
        <w:rPr>
          <w:rFonts w:ascii="Courier New"/>
          <w:spacing w:val="-4"/>
          <w:sz w:val="20"/>
        </w:rPr>
        <w:t> </w:t>
      </w:r>
      <w:r>
        <w:rPr>
          <w:rFonts w:ascii="Courier New"/>
          <w:sz w:val="20"/>
        </w:rPr>
        <w:t>fmt.Printf("\nThe</w:t>
      </w:r>
      <w:r>
        <w:rPr>
          <w:rFonts w:ascii="Courier New"/>
          <w:spacing w:val="-23"/>
          <w:sz w:val="20"/>
        </w:rPr>
        <w:t> </w:t>
      </w:r>
      <w:r>
        <w:rPr>
          <w:rFonts w:ascii="Courier New"/>
          <w:sz w:val="20"/>
        </w:rPr>
        <w:t>Area</w:t>
      </w:r>
      <w:r>
        <w:rPr>
          <w:rFonts w:ascii="Courier New"/>
          <w:spacing w:val="-22"/>
          <w:sz w:val="20"/>
        </w:rPr>
        <w:t> </w:t>
      </w:r>
      <w:r>
        <w:rPr>
          <w:rFonts w:ascii="Courier New"/>
          <w:sz w:val="20"/>
        </w:rPr>
        <w:t>of</w:t>
      </w:r>
      <w:r>
        <w:rPr>
          <w:rFonts w:ascii="Courier New"/>
          <w:spacing w:val="-22"/>
          <w:sz w:val="20"/>
        </w:rPr>
        <w:t> </w:t>
      </w:r>
      <w:r>
        <w:rPr>
          <w:rFonts w:ascii="Courier New"/>
          <w:sz w:val="20"/>
        </w:rPr>
        <w:t>square</w:t>
      </w:r>
      <w:r>
        <w:rPr>
          <w:rFonts w:ascii="Courier New"/>
          <w:spacing w:val="-22"/>
          <w:sz w:val="20"/>
        </w:rPr>
        <w:t> </w:t>
      </w:r>
      <w:r>
        <w:rPr>
          <w:rFonts w:ascii="Courier New"/>
          <w:sz w:val="20"/>
        </w:rPr>
        <w:t>is:</w:t>
      </w:r>
      <w:r>
        <w:rPr>
          <w:rFonts w:ascii="Courier New"/>
          <w:spacing w:val="-22"/>
          <w:sz w:val="20"/>
        </w:rPr>
        <w:t> </w:t>
      </w:r>
      <w:r>
        <w:rPr>
          <w:rFonts w:ascii="Courier New"/>
          <w:sz w:val="20"/>
        </w:rPr>
        <w:t>%d",</w:t>
      </w:r>
      <w:r>
        <w:rPr>
          <w:rFonts w:ascii="Courier New"/>
          <w:spacing w:val="-23"/>
          <w:sz w:val="20"/>
        </w:rPr>
        <w:t> </w:t>
      </w:r>
      <w:r>
        <w:rPr>
          <w:rFonts w:ascii="Courier New"/>
          <w:spacing w:val="-2"/>
          <w:sz w:val="20"/>
        </w:rPr>
        <w:t>area2)</w:t>
      </w:r>
    </w:p>
    <w:p>
      <w:pPr>
        <w:pStyle w:val="BodyText"/>
        <w:spacing w:before="29"/>
        <w:rPr>
          <w:rFonts w:ascii="Courier New"/>
          <w:sz w:val="20"/>
        </w:rPr>
      </w:pPr>
    </w:p>
    <w:p>
      <w:pPr>
        <w:spacing w:before="1"/>
        <w:ind w:left="418" w:right="0" w:firstLine="0"/>
        <w:jc w:val="left"/>
        <w:rPr>
          <w:rFonts w:ascii="Courier New"/>
          <w:sz w:val="20"/>
        </w:rPr>
      </w:pPr>
      <w:r>
        <w:rPr>
          <w:rFonts w:ascii="Courier New"/>
          <w:spacing w:val="-10"/>
          <w:sz w:val="20"/>
        </w:rPr>
        <w:t>}</w:t>
      </w:r>
    </w:p>
    <w:p>
      <w:pPr>
        <w:pStyle w:val="BodyText"/>
        <w:spacing w:before="20"/>
        <w:rPr>
          <w:rFonts w:ascii="Courier New"/>
          <w:sz w:val="20"/>
        </w:rPr>
      </w:pPr>
    </w:p>
    <w:p>
      <w:pPr>
        <w:pStyle w:val="Heading2"/>
        <w:jc w:val="both"/>
      </w:pPr>
      <w:r>
        <w:rPr/>
        <mc:AlternateContent>
          <mc:Choice Requires="wps">
            <w:drawing>
              <wp:anchor distT="0" distB="0" distL="0" distR="0" allowOverlap="1" layoutInCell="1" locked="0" behindDoc="1" simplePos="0" relativeHeight="487738880">
                <wp:simplePos x="0" y="0"/>
                <wp:positionH relativeFrom="page">
                  <wp:posOffset>742950</wp:posOffset>
                </wp:positionH>
                <wp:positionV relativeFrom="paragraph">
                  <wp:posOffset>195694</wp:posOffset>
                </wp:positionV>
                <wp:extent cx="4130675" cy="1270"/>
                <wp:effectExtent l="0" t="0" r="0" b="0"/>
                <wp:wrapTopAndBottom/>
                <wp:docPr id="339" name="Graphic 339"/>
                <wp:cNvGraphicFramePr>
                  <a:graphicFrameLocks/>
                </wp:cNvGraphicFramePr>
                <a:graphic>
                  <a:graphicData uri="http://schemas.microsoft.com/office/word/2010/wordprocessingShape">
                    <wps:wsp>
                      <wps:cNvPr id="339" name="Graphic 33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09pt;width:325.25pt;height:.1pt;mso-position-horizontal-relative:page;mso-position-vertical-relative:paragraph;z-index:-15577600;mso-wrap-distance-left:0;mso-wrap-distance-right:0" id="docshape307" coordorigin="1170,308" coordsize="6505,0" path="m1170,308l7674,308e" filled="false" stroked="true" strokeweight=".5pt" strokecolor="#000000">
                <v:path arrowok="t"/>
                <v:stroke dashstyle="solid"/>
                <w10:wrap type="topAndBottom"/>
              </v:shape>
            </w:pict>
          </mc:Fallback>
        </mc:AlternateContent>
      </w:r>
      <w:bookmarkStart w:name="VARIADIC FUNCTIONS" w:id="800"/>
      <w:bookmarkEnd w:id="800"/>
      <w:r>
        <w:rPr/>
      </w:r>
      <w:bookmarkStart w:name="_bookmark499" w:id="801"/>
      <w:bookmarkEnd w:id="801"/>
      <w:r>
        <w:rPr/>
      </w:r>
      <w:r>
        <w:rPr>
          <w:spacing w:val="-2"/>
        </w:rPr>
        <w:t>VARIADIC</w:t>
      </w:r>
      <w:r>
        <w:rPr>
          <w:spacing w:val="-3"/>
        </w:rPr>
        <w:t> </w:t>
      </w:r>
      <w:r>
        <w:rPr>
          <w:spacing w:val="-2"/>
        </w:rPr>
        <w:t>FUNCTIONS</w:t>
      </w:r>
    </w:p>
    <w:p>
      <w:pPr>
        <w:pStyle w:val="BodyText"/>
        <w:spacing w:line="225" w:lineRule="auto" w:before="23"/>
        <w:ind w:left="177" w:right="175"/>
        <w:jc w:val="both"/>
      </w:pPr>
      <w:r>
        <w:rPr>
          <w:spacing w:val="-4"/>
        </w:rPr>
        <w:t>A</w:t>
      </w:r>
      <w:r>
        <w:rPr>
          <w:spacing w:val="-8"/>
        </w:rPr>
        <w:t> </w:t>
      </w:r>
      <w:r>
        <w:rPr>
          <w:spacing w:val="-4"/>
        </w:rPr>
        <w:t>variadic</w:t>
      </w:r>
      <w:r>
        <w:rPr>
          <w:spacing w:val="-8"/>
        </w:rPr>
        <w:t> </w:t>
      </w:r>
      <w:r>
        <w:rPr>
          <w:spacing w:val="-4"/>
        </w:rPr>
        <w:t>function</w:t>
      </w:r>
      <w:r>
        <w:rPr>
          <w:spacing w:val="-8"/>
        </w:rPr>
        <w:t> </w:t>
      </w:r>
      <w:r>
        <w:rPr>
          <w:spacing w:val="-4"/>
        </w:rPr>
        <w:t>takes</w:t>
      </w:r>
      <w:r>
        <w:rPr>
          <w:spacing w:val="-8"/>
        </w:rPr>
        <w:t> </w:t>
      </w:r>
      <w:r>
        <w:rPr>
          <w:spacing w:val="-4"/>
        </w:rPr>
        <w:t>a</w:t>
      </w:r>
      <w:r>
        <w:rPr>
          <w:spacing w:val="-8"/>
        </w:rPr>
        <w:t> </w:t>
      </w:r>
      <w:r>
        <w:rPr>
          <w:spacing w:val="-4"/>
        </w:rPr>
        <w:t>variable</w:t>
      </w:r>
      <w:r>
        <w:rPr>
          <w:spacing w:val="-8"/>
        </w:rPr>
        <w:t> </w:t>
      </w:r>
      <w:r>
        <w:rPr>
          <w:spacing w:val="-4"/>
        </w:rPr>
        <w:t>set</w:t>
      </w:r>
      <w:r>
        <w:rPr>
          <w:spacing w:val="-8"/>
        </w:rPr>
        <w:t> </w:t>
      </w:r>
      <w:r>
        <w:rPr>
          <w:spacing w:val="-4"/>
        </w:rPr>
        <w:t>of</w:t>
      </w:r>
      <w:r>
        <w:rPr>
          <w:spacing w:val="-8"/>
        </w:rPr>
        <w:t> </w:t>
      </w:r>
      <w:r>
        <w:rPr>
          <w:spacing w:val="-4"/>
        </w:rPr>
        <w:t>variables</w:t>
      </w:r>
      <w:r>
        <w:rPr>
          <w:spacing w:val="-8"/>
        </w:rPr>
        <w:t> </w:t>
      </w:r>
      <w:r>
        <w:rPr>
          <w:spacing w:val="-4"/>
        </w:rPr>
        <w:t>to</w:t>
      </w:r>
      <w:r>
        <w:rPr>
          <w:spacing w:val="-8"/>
        </w:rPr>
        <w:t> </w:t>
      </w:r>
      <w:r>
        <w:rPr>
          <w:spacing w:val="-4"/>
        </w:rPr>
        <w:t>invoke.</w:t>
      </w:r>
      <w:r>
        <w:rPr>
          <w:spacing w:val="-8"/>
        </w:rPr>
        <w:t> </w:t>
      </w:r>
      <w:r>
        <w:rPr>
          <w:spacing w:val="-4"/>
        </w:rPr>
        <w:t>In</w:t>
      </w:r>
      <w:r>
        <w:rPr>
          <w:spacing w:val="-8"/>
        </w:rPr>
        <w:t> </w:t>
      </w:r>
      <w:r>
        <w:rPr>
          <w:spacing w:val="-4"/>
        </w:rPr>
        <w:t>othe</w:t>
      </w:r>
      <w:r>
        <w:rPr>
          <w:spacing w:val="-4"/>
        </w:rPr>
        <w:t>r</w:t>
      </w:r>
      <w:r>
        <w:rPr>
          <w:spacing w:val="-4"/>
        </w:rPr>
        <w:t> </w:t>
      </w:r>
      <w:r>
        <w:rPr>
          <w:w w:val="90"/>
        </w:rPr>
        <w:t>words, the variadic function will accept zero or more arguments from th</w:t>
      </w:r>
      <w:r>
        <w:rPr>
          <w:w w:val="90"/>
        </w:rPr>
        <w:t>e</w:t>
      </w:r>
      <w:r>
        <w:rPr>
          <w:w w:val="90"/>
        </w:rPr>
        <w:t> </w:t>
      </w:r>
      <w:r>
        <w:rPr>
          <w:spacing w:val="-2"/>
        </w:rPr>
        <w:t>user.fmt.</w:t>
      </w:r>
      <w:r>
        <w:rPr>
          <w:spacing w:val="-14"/>
        </w:rPr>
        <w:t> </w:t>
      </w:r>
      <w:r>
        <w:rPr>
          <w:spacing w:val="-2"/>
        </w:rPr>
        <w:t>Printf</w:t>
      </w:r>
      <w:r>
        <w:rPr>
          <w:spacing w:val="-12"/>
        </w:rPr>
        <w:t> </w:t>
      </w:r>
      <w:r>
        <w:rPr>
          <w:spacing w:val="-2"/>
        </w:rPr>
        <w:t>is</w:t>
      </w:r>
      <w:r>
        <w:rPr>
          <w:spacing w:val="-12"/>
        </w:rPr>
        <w:t> </w:t>
      </w:r>
      <w:r>
        <w:rPr>
          <w:spacing w:val="-2"/>
        </w:rPr>
        <w:t>an</w:t>
      </w:r>
      <w:r>
        <w:rPr>
          <w:spacing w:val="-11"/>
        </w:rPr>
        <w:t> </w:t>
      </w:r>
      <w:r>
        <w:rPr>
          <w:spacing w:val="-2"/>
        </w:rPr>
        <w:t>example</w:t>
      </w:r>
      <w:r>
        <w:rPr>
          <w:spacing w:val="-12"/>
        </w:rPr>
        <w:t> </w:t>
      </w:r>
      <w:r>
        <w:rPr>
          <w:spacing w:val="-2"/>
        </w:rPr>
        <w:t>of</w:t>
      </w:r>
      <w:r>
        <w:rPr>
          <w:spacing w:val="-12"/>
        </w:rPr>
        <w:t> </w:t>
      </w:r>
      <w:r>
        <w:rPr>
          <w:spacing w:val="-2"/>
        </w:rPr>
        <w:t>a</w:t>
      </w:r>
      <w:r>
        <w:rPr>
          <w:spacing w:val="-12"/>
        </w:rPr>
        <w:t> </w:t>
      </w:r>
      <w:r>
        <w:rPr>
          <w:spacing w:val="-2"/>
        </w:rPr>
        <w:t>variadic</w:t>
      </w:r>
      <w:r>
        <w:rPr>
          <w:spacing w:val="-11"/>
        </w:rPr>
        <w:t> </w:t>
      </w:r>
      <w:r>
        <w:rPr>
          <w:spacing w:val="-2"/>
        </w:rPr>
        <w:t>function;</w:t>
      </w:r>
      <w:r>
        <w:rPr>
          <w:spacing w:val="-12"/>
        </w:rPr>
        <w:t> </w:t>
      </w:r>
      <w:r>
        <w:rPr>
          <w:spacing w:val="-2"/>
        </w:rPr>
        <w:t>it</w:t>
      </w:r>
      <w:r>
        <w:rPr>
          <w:spacing w:val="-12"/>
        </w:rPr>
        <w:t> </w:t>
      </w:r>
      <w:r>
        <w:rPr>
          <w:spacing w:val="-2"/>
        </w:rPr>
        <w:t>takes</w:t>
      </w:r>
      <w:r>
        <w:rPr>
          <w:spacing w:val="-12"/>
        </w:rPr>
        <w:t> </w:t>
      </w:r>
      <w:r>
        <w:rPr>
          <w:spacing w:val="-2"/>
        </w:rPr>
        <w:t>one</w:t>
      </w:r>
      <w:r>
        <w:rPr>
          <w:spacing w:val="-11"/>
        </w:rPr>
        <w:t> </w:t>
      </w:r>
      <w:r>
        <w:rPr>
          <w:spacing w:val="-2"/>
        </w:rPr>
        <w:t>fixe</w:t>
      </w:r>
      <w:r>
        <w:rPr>
          <w:spacing w:val="-2"/>
        </w:rPr>
        <w:t>d</w:t>
      </w:r>
      <w:r>
        <w:rPr>
          <w:spacing w:val="-2"/>
        </w:rPr>
        <w:t> </w:t>
      </w:r>
      <w:r>
        <w:rPr/>
        <w:t>parameter</w:t>
      </w:r>
      <w:r>
        <w:rPr>
          <w:spacing w:val="-4"/>
        </w:rPr>
        <w:t> </w:t>
      </w:r>
      <w:r>
        <w:rPr/>
        <w:t>at</w:t>
      </w:r>
      <w:r>
        <w:rPr>
          <w:spacing w:val="-4"/>
        </w:rPr>
        <w:t> </w:t>
      </w:r>
      <w:r>
        <w:rPr/>
        <w:t>the</w:t>
      </w:r>
      <w:r>
        <w:rPr>
          <w:spacing w:val="-4"/>
        </w:rPr>
        <w:t> </w:t>
      </w:r>
      <w:r>
        <w:rPr/>
        <w:t>beginning</w:t>
      </w:r>
      <w:r>
        <w:rPr>
          <w:spacing w:val="-4"/>
        </w:rPr>
        <w:t> </w:t>
      </w:r>
      <w:r>
        <w:rPr/>
        <w:t>and</w:t>
      </w:r>
      <w:r>
        <w:rPr>
          <w:spacing w:val="-4"/>
        </w:rPr>
        <w:t> </w:t>
      </w:r>
      <w:r>
        <w:rPr/>
        <w:t>can</w:t>
      </w:r>
      <w:r>
        <w:rPr>
          <w:spacing w:val="-4"/>
        </w:rPr>
        <w:t> </w:t>
      </w:r>
      <w:r>
        <w:rPr/>
        <w:t>take</w:t>
      </w:r>
      <w:r>
        <w:rPr>
          <w:spacing w:val="-4"/>
        </w:rPr>
        <w:t> </w:t>
      </w:r>
      <w:r>
        <w:rPr/>
        <w:t>any</w:t>
      </w:r>
      <w:r>
        <w:rPr>
          <w:spacing w:val="-4"/>
        </w:rPr>
        <w:t> </w:t>
      </w:r>
      <w:r>
        <w:rPr/>
        <w:t>number</w:t>
      </w:r>
      <w:r>
        <w:rPr>
          <w:spacing w:val="-4"/>
        </w:rPr>
        <w:t> </w:t>
      </w:r>
      <w:r>
        <w:rPr/>
        <w:t>of</w:t>
      </w:r>
      <w:r>
        <w:rPr>
          <w:spacing w:val="-4"/>
        </w:rPr>
        <w:t> </w:t>
      </w:r>
      <w:r>
        <w:rPr/>
        <w:t>argument</w:t>
      </w:r>
      <w:r>
        <w:rPr/>
        <w:t>s</w:t>
      </w:r>
      <w:r>
        <w:rPr/>
        <w:t> </w:t>
      </w:r>
      <w:r>
        <w:rPr>
          <w:spacing w:val="-2"/>
        </w:rPr>
        <w:t>afterward.</w:t>
      </w:r>
    </w:p>
    <w:p>
      <w:pPr>
        <w:pStyle w:val="BodyText"/>
        <w:spacing w:before="54"/>
      </w:pPr>
    </w:p>
    <w:p>
      <w:pPr>
        <w:pStyle w:val="Heading4"/>
      </w:pPr>
      <w:r>
        <w:rPr>
          <w:spacing w:val="-2"/>
        </w:rPr>
        <w:t>Syntax:</w:t>
      </w:r>
    </w:p>
    <w:p>
      <w:pPr>
        <w:spacing w:before="162"/>
        <w:ind w:left="418" w:right="0" w:firstLine="0"/>
        <w:jc w:val="left"/>
        <w:rPr>
          <w:rFonts w:ascii="Courier New"/>
          <w:sz w:val="20"/>
        </w:rPr>
      </w:pPr>
      <w:r>
        <w:rPr>
          <w:rFonts w:ascii="Courier New"/>
          <w:sz w:val="20"/>
        </w:rPr>
        <w:t>function</w:t>
      </w:r>
      <w:r>
        <w:rPr>
          <w:rFonts w:ascii="Courier New"/>
          <w:spacing w:val="-18"/>
          <w:sz w:val="20"/>
        </w:rPr>
        <w:t> </w:t>
      </w:r>
      <w:r>
        <w:rPr>
          <w:rFonts w:ascii="Courier New"/>
          <w:sz w:val="20"/>
        </w:rPr>
        <w:t>function_name(para1,</w:t>
      </w:r>
      <w:r>
        <w:rPr>
          <w:rFonts w:ascii="Courier New"/>
          <w:spacing w:val="-18"/>
          <w:sz w:val="20"/>
        </w:rPr>
        <w:t> </w:t>
      </w:r>
      <w:r>
        <w:rPr>
          <w:rFonts w:ascii="Courier New"/>
          <w:spacing w:val="-2"/>
          <w:sz w:val="20"/>
        </w:rPr>
        <w:t>para2...type)type{</w:t>
      </w:r>
    </w:p>
    <w:p>
      <w:pPr>
        <w:spacing w:before="28"/>
        <w:ind w:left="418" w:right="0" w:firstLine="0"/>
        <w:jc w:val="left"/>
        <w:rPr>
          <w:rFonts w:ascii="Courier New"/>
          <w:sz w:val="20"/>
        </w:rPr>
      </w:pPr>
      <w:r>
        <w:rPr>
          <w:rFonts w:ascii="Courier New"/>
          <w:sz w:val="20"/>
        </w:rPr>
        <w:t>//</w:t>
      </w:r>
      <w:r>
        <w:rPr>
          <w:rFonts w:ascii="Courier New"/>
          <w:spacing w:val="-4"/>
          <w:sz w:val="20"/>
        </w:rPr>
        <w:t> </w:t>
      </w:r>
      <w:r>
        <w:rPr>
          <w:rFonts w:ascii="Courier New"/>
          <w:spacing w:val="-2"/>
          <w:sz w:val="20"/>
        </w:rPr>
        <w:t>code..</w:t>
      </w:r>
    </w:p>
    <w:p>
      <w:pPr>
        <w:spacing w:before="28"/>
        <w:ind w:left="418" w:right="0" w:firstLine="0"/>
        <w:jc w:val="left"/>
        <w:rPr>
          <w:rFonts w:ascii="Courier New"/>
          <w:sz w:val="20"/>
        </w:rPr>
      </w:pPr>
      <w:r>
        <w:rPr>
          <w:rFonts w:ascii="Courier New"/>
          <w:spacing w:val="-10"/>
          <w:sz w:val="20"/>
        </w:rPr>
        <w:t>}</w:t>
      </w:r>
    </w:p>
    <w:p>
      <w:pPr>
        <w:pStyle w:val="BodyText"/>
        <w:spacing w:before="122"/>
        <w:rPr>
          <w:rFonts w:ascii="Courier New"/>
          <w:sz w:val="20"/>
        </w:rPr>
      </w:pPr>
    </w:p>
    <w:p>
      <w:pPr>
        <w:pStyle w:val="Heading4"/>
        <w:spacing w:before="1"/>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8"/>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z w:val="20"/>
        </w:rPr>
        <w:t>show</w:t>
      </w:r>
      <w:r>
        <w:rPr>
          <w:rFonts w:ascii="Courier New"/>
          <w:spacing w:val="-5"/>
          <w:sz w:val="20"/>
        </w:rPr>
        <w:t> the</w:t>
      </w:r>
    </w:p>
    <w:p>
      <w:pPr>
        <w:spacing w:line="268" w:lineRule="auto" w:before="28"/>
        <w:ind w:left="418" w:right="2600" w:firstLine="0"/>
        <w:jc w:val="left"/>
        <w:rPr>
          <w:rFonts w:ascii="Courier New"/>
          <w:sz w:val="20"/>
        </w:rPr>
      </w:pPr>
      <w:r>
        <w:rPr>
          <w:rFonts w:ascii="Courier New"/>
          <w:sz w:val="20"/>
        </w:rPr>
        <w:t>//</w:t>
      </w:r>
      <w:r>
        <w:rPr>
          <w:rFonts w:ascii="Courier New"/>
          <w:spacing w:val="-9"/>
          <w:sz w:val="20"/>
        </w:rPr>
        <w:t> </w:t>
      </w:r>
      <w:r>
        <w:rPr>
          <w:rFonts w:ascii="Courier New"/>
          <w:sz w:val="20"/>
        </w:rPr>
        <w:t>concept</w:t>
      </w:r>
      <w:r>
        <w:rPr>
          <w:rFonts w:ascii="Courier New"/>
          <w:spacing w:val="-9"/>
          <w:sz w:val="20"/>
        </w:rPr>
        <w:t> </w:t>
      </w:r>
      <w:r>
        <w:rPr>
          <w:rFonts w:ascii="Courier New"/>
          <w:sz w:val="20"/>
        </w:rPr>
        <w:t>of</w:t>
      </w:r>
      <w:r>
        <w:rPr>
          <w:rFonts w:ascii="Courier New"/>
          <w:spacing w:val="-9"/>
          <w:sz w:val="20"/>
        </w:rPr>
        <w:t> </w:t>
      </w:r>
      <w:r>
        <w:rPr>
          <w:rFonts w:ascii="Courier New"/>
          <w:sz w:val="20"/>
        </w:rPr>
        <w:t>variadic</w:t>
      </w:r>
      <w:r>
        <w:rPr>
          <w:rFonts w:ascii="Courier New"/>
          <w:spacing w:val="-9"/>
          <w:sz w:val="20"/>
        </w:rPr>
        <w:t> </w:t>
      </w:r>
      <w:r>
        <w:rPr>
          <w:rFonts w:ascii="Courier New"/>
          <w:sz w:val="20"/>
        </w:rPr>
        <w:t>functio</w:t>
      </w:r>
      <w:r>
        <w:rPr>
          <w:rFonts w:ascii="Courier New"/>
          <w:sz w:val="20"/>
        </w:rPr>
        <w:t>n</w:t>
      </w:r>
      <w:r>
        <w:rPr>
          <w:rFonts w:ascii="Courier New"/>
          <w:sz w:val="20"/>
        </w:rPr>
        <w:t> package main</w:t>
      </w:r>
    </w:p>
    <w:p>
      <w:pPr>
        <w:spacing w:before="1"/>
        <w:ind w:left="418" w:right="0" w:firstLine="0"/>
        <w:jc w:val="left"/>
        <w:rPr>
          <w:rFonts w:ascii="Courier New"/>
          <w:sz w:val="20"/>
        </w:rPr>
      </w:pPr>
      <w:r>
        <w:rPr>
          <w:rFonts w:ascii="Courier New"/>
          <w:spacing w:val="-2"/>
          <w:sz w:val="20"/>
        </w:rPr>
        <w:t>import(</w:t>
      </w:r>
    </w:p>
    <w:p>
      <w:pPr>
        <w:spacing w:line="268" w:lineRule="auto" w:before="25"/>
        <w:ind w:left="898" w:right="4821" w:firstLine="0"/>
        <w:jc w:val="left"/>
        <w:rPr>
          <w:rFonts w:ascii="Courier New"/>
          <w:sz w:val="20"/>
        </w:rPr>
      </w:pPr>
      <w:r>
        <w:rPr>
          <w:rFonts w:ascii="Courier New"/>
          <w:spacing w:val="-2"/>
          <w:sz w:val="20"/>
        </w:rPr>
        <w:t>"fmt"</w:t>
      </w:r>
      <w:r>
        <w:rPr>
          <w:rFonts w:ascii="Courier New"/>
          <w:spacing w:val="-2"/>
          <w:sz w:val="20"/>
        </w:rPr>
        <w:t> "strings"</w:t>
      </w:r>
    </w:p>
    <w:p>
      <w:pPr>
        <w:spacing w:before="5"/>
        <w:ind w:left="418" w:right="0" w:firstLine="0"/>
        <w:jc w:val="left"/>
        <w:rPr>
          <w:rFonts w:ascii="Courier New"/>
          <w:sz w:val="20"/>
        </w:rPr>
      </w:pPr>
      <w:r>
        <w:rPr>
          <w:rFonts w:ascii="Courier New"/>
          <w:spacing w:val="-10"/>
          <w:sz w:val="20"/>
        </w:rPr>
        <w:t>)</w:t>
      </w:r>
    </w:p>
    <w:p>
      <w:pPr>
        <w:spacing w:line="268" w:lineRule="auto" w:before="28"/>
        <w:ind w:left="418" w:right="1880" w:firstLine="0"/>
        <w:jc w:val="left"/>
        <w:rPr>
          <w:rFonts w:ascii="Courier New"/>
          <w:sz w:val="20"/>
        </w:rPr>
      </w:pPr>
      <w:r>
        <w:rPr>
          <w:rFonts w:ascii="Courier New"/>
          <w:sz w:val="20"/>
        </w:rPr>
        <w:t>// Variadic function to join </w:t>
      </w:r>
      <w:r>
        <w:rPr>
          <w:rFonts w:ascii="Courier New"/>
          <w:sz w:val="20"/>
        </w:rPr>
        <w:t>string</w:t>
      </w:r>
      <w:r>
        <w:rPr>
          <w:rFonts w:ascii="Courier New"/>
          <w:sz w:val="20"/>
        </w:rPr>
        <w:t> func</w:t>
      </w:r>
      <w:r>
        <w:rPr>
          <w:rFonts w:ascii="Courier New"/>
          <w:spacing w:val="-6"/>
          <w:sz w:val="20"/>
        </w:rPr>
        <w:t> </w:t>
      </w:r>
      <w:r>
        <w:rPr>
          <w:rFonts w:ascii="Courier New"/>
          <w:spacing w:val="-2"/>
          <w:sz w:val="20"/>
        </w:rPr>
        <w:t>joinstr(element...string)string{</w:t>
      </w:r>
    </w:p>
    <w:p>
      <w:pPr>
        <w:spacing w:before="1"/>
        <w:ind w:left="898" w:right="0" w:firstLine="0"/>
        <w:jc w:val="left"/>
        <w:rPr>
          <w:rFonts w:ascii="Courier New"/>
          <w:sz w:val="20"/>
        </w:rPr>
      </w:pPr>
      <w:r>
        <w:rPr>
          <w:rFonts w:ascii="Courier New"/>
          <w:sz w:val="20"/>
        </w:rPr>
        <w:t>return</w:t>
      </w:r>
      <w:r>
        <w:rPr>
          <w:rFonts w:ascii="Courier New"/>
          <w:spacing w:val="-19"/>
          <w:sz w:val="20"/>
        </w:rPr>
        <w:t> </w:t>
      </w:r>
      <w:r>
        <w:rPr>
          <w:rFonts w:ascii="Courier New"/>
          <w:sz w:val="20"/>
        </w:rPr>
        <w:t>strings.Join(element,</w:t>
      </w:r>
      <w:r>
        <w:rPr>
          <w:rFonts w:ascii="Courier New"/>
          <w:spacing w:val="-18"/>
          <w:sz w:val="20"/>
        </w:rPr>
        <w:t> </w:t>
      </w:r>
      <w:r>
        <w:rPr>
          <w:rFonts w:ascii="Courier New"/>
          <w:sz w:val="20"/>
        </w:rPr>
        <w:t>"-</w:t>
      </w:r>
      <w:r>
        <w:rPr>
          <w:rFonts w:ascii="Courier New"/>
          <w:spacing w:val="-5"/>
          <w:sz w:val="20"/>
        </w:rPr>
        <w:t>")</w:t>
      </w:r>
    </w:p>
    <w:p>
      <w:pPr>
        <w:spacing w:before="28"/>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778" w:right="1880" w:hanging="120"/>
        <w:jc w:val="left"/>
        <w:rPr>
          <w:rFonts w:ascii="Courier New"/>
          <w:sz w:val="20"/>
        </w:rPr>
      </w:pPr>
      <w:bookmarkStart w:name="_bookmark503" w:id="802"/>
      <w:bookmarkEnd w:id="802"/>
      <w:r>
        <w:rPr/>
      </w:r>
      <w:r>
        <w:rPr>
          <w:rFonts w:ascii="Courier New"/>
          <w:sz w:val="20"/>
        </w:rPr>
        <w:t>// zero-</w:t>
      </w:r>
      <w:r>
        <w:rPr>
          <w:rFonts w:ascii="Courier New"/>
          <w:sz w:val="20"/>
        </w:rPr>
        <w:t>argument</w:t>
      </w:r>
      <w:r>
        <w:rPr>
          <w:rFonts w:ascii="Courier New"/>
          <w:sz w:val="20"/>
        </w:rPr>
        <w:t> </w:t>
      </w:r>
      <w:r>
        <w:rPr>
          <w:rFonts w:ascii="Courier New"/>
          <w:spacing w:val="-2"/>
          <w:sz w:val="20"/>
        </w:rPr>
        <w:t>fmt.Println(joinstr())</w:t>
      </w:r>
    </w:p>
    <w:p>
      <w:pPr>
        <w:spacing w:line="268" w:lineRule="auto" w:before="2"/>
        <w:ind w:left="751" w:right="1160" w:firstLine="27"/>
        <w:jc w:val="left"/>
        <w:rPr>
          <w:rFonts w:ascii="Courier New"/>
          <w:sz w:val="20"/>
        </w:rPr>
      </w:pPr>
      <w:r>
        <w:rPr>
          <w:rFonts w:ascii="Courier New"/>
          <w:sz w:val="20"/>
        </w:rPr>
        <w:t>// multiple-</w:t>
      </w:r>
      <w:r>
        <w:rPr>
          <w:rFonts w:ascii="Courier New"/>
          <w:sz w:val="20"/>
        </w:rPr>
        <w:t>arguments</w:t>
      </w:r>
      <w:r>
        <w:rPr>
          <w:rFonts w:ascii="Courier New"/>
          <w:sz w:val="20"/>
        </w:rPr>
        <w:t> fmt.Println(joinstr("Heyyy", </w:t>
      </w:r>
      <w:r>
        <w:rPr>
          <w:rFonts w:ascii="Courier New"/>
          <w:sz w:val="20"/>
        </w:rPr>
        <w:t>"HEW"))</w:t>
      </w:r>
      <w:r>
        <w:rPr>
          <w:rFonts w:ascii="Courier New"/>
          <w:sz w:val="20"/>
        </w:rPr>
        <w:t> fmt.Println(joinstr("Heyyy",</w:t>
      </w:r>
      <w:r>
        <w:rPr>
          <w:rFonts w:ascii="Courier New"/>
          <w:spacing w:val="-32"/>
          <w:sz w:val="20"/>
        </w:rPr>
        <w:t> </w:t>
      </w:r>
      <w:r>
        <w:rPr>
          <w:rFonts w:ascii="Courier New"/>
          <w:sz w:val="20"/>
        </w:rPr>
        <w:t>"Everybody",</w:t>
      </w:r>
    </w:p>
    <w:p>
      <w:pPr>
        <w:spacing w:before="2"/>
        <w:ind w:left="418" w:right="0" w:firstLine="0"/>
        <w:jc w:val="left"/>
        <w:rPr>
          <w:rFonts w:ascii="Courier New"/>
          <w:sz w:val="20"/>
        </w:rPr>
      </w:pPr>
      <w:r>
        <w:rPr>
          <w:rFonts w:ascii="Courier New"/>
          <w:spacing w:val="-2"/>
          <w:sz w:val="20"/>
        </w:rPr>
        <w:t>"World"))</w:t>
      </w:r>
    </w:p>
    <w:p>
      <w:pPr>
        <w:spacing w:before="28"/>
        <w:ind w:left="778" w:right="0" w:firstLine="0"/>
        <w:jc w:val="left"/>
        <w:rPr>
          <w:rFonts w:ascii="Courier New"/>
          <w:sz w:val="20"/>
        </w:rPr>
      </w:pPr>
      <w:r>
        <w:rPr>
          <w:rFonts w:ascii="Courier New"/>
          <w:sz w:val="20"/>
        </w:rPr>
        <w:t>fmt.Println(joinstr("H",</w:t>
      </w:r>
      <w:r>
        <w:rPr>
          <w:rFonts w:ascii="Courier New"/>
          <w:spacing w:val="-12"/>
          <w:sz w:val="20"/>
        </w:rPr>
        <w:t> </w:t>
      </w:r>
      <w:r>
        <w:rPr>
          <w:rFonts w:ascii="Courier New"/>
          <w:sz w:val="20"/>
        </w:rPr>
        <w:t>"E",</w:t>
      </w:r>
      <w:r>
        <w:rPr>
          <w:rFonts w:ascii="Courier New"/>
          <w:spacing w:val="-12"/>
          <w:sz w:val="20"/>
        </w:rPr>
        <w:t> </w:t>
      </w:r>
      <w:r>
        <w:rPr>
          <w:rFonts w:ascii="Courier New"/>
          <w:sz w:val="20"/>
        </w:rPr>
        <w:t>"Y",</w:t>
      </w:r>
      <w:r>
        <w:rPr>
          <w:rFonts w:ascii="Courier New"/>
          <w:spacing w:val="-12"/>
          <w:sz w:val="20"/>
        </w:rPr>
        <w:t> </w:t>
      </w:r>
      <w:r>
        <w:rPr>
          <w:rFonts w:ascii="Courier New"/>
          <w:sz w:val="20"/>
        </w:rPr>
        <w:t>"Y",</w:t>
      </w:r>
      <w:r>
        <w:rPr>
          <w:rFonts w:ascii="Courier New"/>
          <w:spacing w:val="-12"/>
          <w:sz w:val="20"/>
        </w:rPr>
        <w:t> </w:t>
      </w:r>
      <w:r>
        <w:rPr>
          <w:rFonts w:ascii="Courier New"/>
          <w:spacing w:val="-2"/>
          <w:sz w:val="20"/>
        </w:rPr>
        <w:t>"Y"))</w:t>
      </w:r>
    </w:p>
    <w:p>
      <w:pPr>
        <w:spacing w:before="28"/>
        <w:ind w:left="418" w:right="0" w:firstLine="0"/>
        <w:jc w:val="left"/>
        <w:rPr>
          <w:rFonts w:ascii="Courier New"/>
          <w:sz w:val="20"/>
        </w:rPr>
      </w:pPr>
      <w:r>
        <w:rPr>
          <w:rFonts w:ascii="Courier New"/>
          <w:spacing w:val="-10"/>
          <w:sz w:val="20"/>
        </w:rPr>
        <w:t>}</w:t>
      </w:r>
    </w:p>
    <w:p>
      <w:pPr>
        <w:pStyle w:val="BodyText"/>
        <w:spacing w:before="140"/>
        <w:rPr>
          <w:rFonts w:ascii="Courier New"/>
          <w:sz w:val="20"/>
        </w:rPr>
      </w:pPr>
    </w:p>
    <w:p>
      <w:pPr>
        <w:pStyle w:val="Heading2"/>
        <w:spacing w:before="1"/>
        <w:jc w:val="both"/>
      </w:pPr>
      <w:r>
        <w:rPr/>
        <mc:AlternateContent>
          <mc:Choice Requires="wps">
            <w:drawing>
              <wp:anchor distT="0" distB="0" distL="0" distR="0" allowOverlap="1" layoutInCell="1" locked="0" behindDoc="1" simplePos="0" relativeHeight="487739392">
                <wp:simplePos x="0" y="0"/>
                <wp:positionH relativeFrom="page">
                  <wp:posOffset>742950</wp:posOffset>
                </wp:positionH>
                <wp:positionV relativeFrom="paragraph">
                  <wp:posOffset>196124</wp:posOffset>
                </wp:positionV>
                <wp:extent cx="4130675" cy="1270"/>
                <wp:effectExtent l="0" t="0" r="0" b="0"/>
                <wp:wrapTopAndBottom/>
                <wp:docPr id="340" name="Graphic 340"/>
                <wp:cNvGraphicFramePr>
                  <a:graphicFrameLocks/>
                </wp:cNvGraphicFramePr>
                <a:graphic>
                  <a:graphicData uri="http://schemas.microsoft.com/office/word/2010/wordprocessingShape">
                    <wps:wsp>
                      <wps:cNvPr id="340" name="Graphic 340"/>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42875pt;width:325.25pt;height:.1pt;mso-position-horizontal-relative:page;mso-position-vertical-relative:paragraph;z-index:-15577088;mso-wrap-distance-left:0;mso-wrap-distance-right:0" id="docshape308" coordorigin="1170,309" coordsize="6505,0" path="m1170,309l7674,309e" filled="false" stroked="true" strokeweight=".5pt" strokecolor="#000000">
                <v:path arrowok="t"/>
                <v:stroke dashstyle="solid"/>
                <w10:wrap type="topAndBottom"/>
              </v:shape>
            </w:pict>
          </mc:Fallback>
        </mc:AlternateContent>
      </w:r>
      <w:bookmarkStart w:name="ANONYMOUS FUNCTION" w:id="803"/>
      <w:bookmarkEnd w:id="803"/>
      <w:r>
        <w:rPr/>
      </w:r>
      <w:bookmarkStart w:name="_bookmark501" w:id="804"/>
      <w:bookmarkEnd w:id="804"/>
      <w:r>
        <w:rPr/>
      </w:r>
      <w:r>
        <w:rPr/>
        <w:t>ANONYMOUS</w:t>
      </w:r>
      <w:r>
        <w:rPr>
          <w:spacing w:val="12"/>
        </w:rPr>
        <w:t> </w:t>
      </w:r>
      <w:r>
        <w:rPr>
          <w:spacing w:val="-2"/>
        </w:rPr>
        <w:t>FUNCTION</w:t>
      </w:r>
    </w:p>
    <w:p>
      <w:pPr>
        <w:pStyle w:val="BodyText"/>
        <w:spacing w:line="225" w:lineRule="auto" w:before="23"/>
        <w:ind w:left="177" w:right="175"/>
        <w:jc w:val="both"/>
      </w:pPr>
      <w:r>
        <w:rPr>
          <w:w w:val="90"/>
        </w:rPr>
        <w:t>The Go scripting language has an anonymous function. An anonymou</w:t>
      </w:r>
      <w:r>
        <w:rPr>
          <w:w w:val="90"/>
        </w:rPr>
        <w:t>s</w:t>
      </w:r>
      <w:r>
        <w:rPr>
          <w:w w:val="90"/>
        </w:rPr>
        <w:t> function lacks a name. When it is necessary to write an inline function, a</w:t>
      </w:r>
      <w:r>
        <w:rPr>
          <w:w w:val="90"/>
        </w:rPr>
        <w:t>n</w:t>
      </w:r>
      <w:r>
        <w:rPr>
          <w:w w:val="90"/>
        </w:rPr>
        <w:t> anonymous function can create a closure in Go. Anonymous functions ar</w:t>
      </w:r>
      <w:r>
        <w:rPr>
          <w:w w:val="90"/>
        </w:rPr>
        <w:t>e</w:t>
      </w:r>
      <w:r>
        <w:rPr>
          <w:w w:val="90"/>
        </w:rPr>
        <w:t> </w:t>
      </w:r>
      <w:r>
        <w:rPr>
          <w:spacing w:val="-2"/>
        </w:rPr>
        <w:t>also</w:t>
      </w:r>
      <w:r>
        <w:rPr>
          <w:spacing w:val="-12"/>
        </w:rPr>
        <w:t> </w:t>
      </w:r>
      <w:r>
        <w:rPr>
          <w:spacing w:val="-2"/>
        </w:rPr>
        <w:t>known</w:t>
      </w:r>
      <w:r>
        <w:rPr>
          <w:spacing w:val="-12"/>
        </w:rPr>
        <w:t> </w:t>
      </w:r>
      <w:r>
        <w:rPr>
          <w:spacing w:val="-2"/>
        </w:rPr>
        <w:t>as</w:t>
      </w:r>
      <w:r>
        <w:rPr>
          <w:spacing w:val="-12"/>
        </w:rPr>
        <w:t> </w:t>
      </w:r>
      <w:r>
        <w:rPr>
          <w:spacing w:val="-2"/>
        </w:rPr>
        <w:t>function</w:t>
      </w:r>
      <w:r>
        <w:rPr>
          <w:spacing w:val="-11"/>
        </w:rPr>
        <w:t> </w:t>
      </w:r>
      <w:r>
        <w:rPr>
          <w:spacing w:val="-2"/>
        </w:rPr>
        <w:t>literals.</w:t>
      </w:r>
    </w:p>
    <w:p>
      <w:pPr>
        <w:pStyle w:val="BodyText"/>
        <w:spacing w:before="153"/>
      </w:pPr>
    </w:p>
    <w:p>
      <w:pPr>
        <w:pStyle w:val="Heading4"/>
      </w:pPr>
      <w:r>
        <w:rPr>
          <w:spacing w:val="-2"/>
        </w:rPr>
        <w:t>Syntax:</w:t>
      </w:r>
    </w:p>
    <w:p>
      <w:pPr>
        <w:spacing w:before="162"/>
        <w:ind w:left="418" w:right="0" w:firstLine="0"/>
        <w:jc w:val="left"/>
        <w:rPr>
          <w:rFonts w:ascii="Courier New"/>
          <w:sz w:val="20"/>
        </w:rPr>
      </w:pPr>
      <w:r>
        <w:rPr>
          <w:rFonts w:ascii="Courier New"/>
          <w:spacing w:val="-2"/>
          <w:sz w:val="20"/>
        </w:rPr>
        <w:t>func(parameter_list)(return_type){</w:t>
      </w:r>
    </w:p>
    <w:p>
      <w:pPr>
        <w:spacing w:before="28"/>
        <w:ind w:left="418" w:right="0" w:firstLine="0"/>
        <w:jc w:val="left"/>
        <w:rPr>
          <w:rFonts w:ascii="Courier New"/>
          <w:sz w:val="20"/>
        </w:rPr>
      </w:pPr>
      <w:r>
        <w:rPr>
          <w:rFonts w:ascii="Courier New"/>
          <w:sz w:val="20"/>
        </w:rPr>
        <w:t>//</w:t>
      </w:r>
      <w:r>
        <w:rPr>
          <w:rFonts w:ascii="Courier New"/>
          <w:spacing w:val="-4"/>
          <w:sz w:val="20"/>
        </w:rPr>
        <w:t> code</w:t>
      </w:r>
    </w:p>
    <w:p>
      <w:pPr>
        <w:spacing w:before="28"/>
        <w:ind w:left="418" w:right="0" w:firstLine="0"/>
        <w:jc w:val="left"/>
        <w:rPr>
          <w:rFonts w:ascii="Courier New"/>
          <w:sz w:val="20"/>
        </w:rPr>
      </w:pPr>
      <w:r>
        <w:rPr>
          <w:rFonts w:ascii="Courier New"/>
          <w:sz w:val="20"/>
        </w:rPr>
        <w:t>//</w:t>
      </w:r>
      <w:r>
        <w:rPr>
          <w:rFonts w:ascii="Courier New"/>
          <w:spacing w:val="-9"/>
          <w:sz w:val="20"/>
        </w:rPr>
        <w:t> </w:t>
      </w:r>
      <w:r>
        <w:rPr>
          <w:rFonts w:ascii="Courier New"/>
          <w:sz w:val="20"/>
        </w:rPr>
        <w:t>Use</w:t>
      </w:r>
      <w:r>
        <w:rPr>
          <w:rFonts w:ascii="Courier New"/>
          <w:spacing w:val="-8"/>
          <w:sz w:val="20"/>
        </w:rPr>
        <w:t> </w:t>
      </w:r>
      <w:r>
        <w:rPr>
          <w:rFonts w:ascii="Courier New"/>
          <w:sz w:val="20"/>
        </w:rPr>
        <w:t>return-statement</w:t>
      </w:r>
      <w:r>
        <w:rPr>
          <w:rFonts w:ascii="Courier New"/>
          <w:spacing w:val="-8"/>
          <w:sz w:val="20"/>
        </w:rPr>
        <w:t> </w:t>
      </w:r>
      <w:r>
        <w:rPr>
          <w:rFonts w:ascii="Courier New"/>
          <w:sz w:val="20"/>
        </w:rPr>
        <w:t>if</w:t>
      </w:r>
      <w:r>
        <w:rPr>
          <w:rFonts w:ascii="Courier New"/>
          <w:spacing w:val="-8"/>
          <w:sz w:val="20"/>
        </w:rPr>
        <w:t> </w:t>
      </w:r>
      <w:r>
        <w:rPr>
          <w:rFonts w:ascii="Courier New"/>
          <w:sz w:val="20"/>
        </w:rPr>
        <w:t>returntype</w:t>
      </w:r>
      <w:r>
        <w:rPr>
          <w:rFonts w:ascii="Courier New"/>
          <w:spacing w:val="-8"/>
          <w:sz w:val="20"/>
        </w:rPr>
        <w:t> </w:t>
      </w:r>
      <w:r>
        <w:rPr>
          <w:rFonts w:ascii="Courier New"/>
          <w:sz w:val="20"/>
        </w:rPr>
        <w:t>are</w:t>
      </w:r>
      <w:r>
        <w:rPr>
          <w:rFonts w:ascii="Courier New"/>
          <w:spacing w:val="-9"/>
          <w:sz w:val="20"/>
        </w:rPr>
        <w:t> </w:t>
      </w:r>
      <w:r>
        <w:rPr>
          <w:rFonts w:ascii="Courier New"/>
          <w:spacing w:val="-2"/>
          <w:sz w:val="20"/>
        </w:rPr>
        <w:t>given</w:t>
      </w:r>
    </w:p>
    <w:p>
      <w:pPr>
        <w:spacing w:before="28"/>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if</w:t>
      </w:r>
      <w:r>
        <w:rPr>
          <w:rFonts w:ascii="Courier New"/>
          <w:spacing w:val="-6"/>
          <w:sz w:val="20"/>
        </w:rPr>
        <w:t> </w:t>
      </w:r>
      <w:r>
        <w:rPr>
          <w:rFonts w:ascii="Courier New"/>
          <w:sz w:val="20"/>
        </w:rPr>
        <w:t>return_type</w:t>
      </w:r>
      <w:r>
        <w:rPr>
          <w:rFonts w:ascii="Courier New"/>
          <w:spacing w:val="-6"/>
          <w:sz w:val="20"/>
        </w:rPr>
        <w:t> </w:t>
      </w:r>
      <w:r>
        <w:rPr>
          <w:rFonts w:ascii="Courier New"/>
          <w:sz w:val="20"/>
        </w:rPr>
        <w:t>is</w:t>
      </w:r>
      <w:r>
        <w:rPr>
          <w:rFonts w:ascii="Courier New"/>
          <w:spacing w:val="-6"/>
          <w:sz w:val="20"/>
        </w:rPr>
        <w:t> </w:t>
      </w:r>
      <w:r>
        <w:rPr>
          <w:rFonts w:ascii="Courier New"/>
          <w:sz w:val="20"/>
        </w:rPr>
        <w:t>not</w:t>
      </w:r>
      <w:r>
        <w:rPr>
          <w:rFonts w:ascii="Courier New"/>
          <w:spacing w:val="-5"/>
          <w:sz w:val="20"/>
        </w:rPr>
        <w:t> </w:t>
      </w:r>
      <w:r>
        <w:rPr>
          <w:rFonts w:ascii="Courier New"/>
          <w:sz w:val="20"/>
        </w:rPr>
        <w:t>given,</w:t>
      </w:r>
      <w:r>
        <w:rPr>
          <w:rFonts w:ascii="Courier New"/>
          <w:spacing w:val="-6"/>
          <w:sz w:val="20"/>
        </w:rPr>
        <w:t> </w:t>
      </w:r>
      <w:r>
        <w:rPr>
          <w:rFonts w:ascii="Courier New"/>
          <w:sz w:val="20"/>
        </w:rPr>
        <w:t>then</w:t>
      </w:r>
      <w:r>
        <w:rPr>
          <w:rFonts w:ascii="Courier New"/>
          <w:spacing w:val="-6"/>
          <w:sz w:val="20"/>
        </w:rPr>
        <w:t> </w:t>
      </w:r>
      <w:r>
        <w:rPr>
          <w:rFonts w:ascii="Courier New"/>
          <w:sz w:val="20"/>
        </w:rPr>
        <w:t>do</w:t>
      </w:r>
      <w:r>
        <w:rPr>
          <w:rFonts w:ascii="Courier New"/>
          <w:spacing w:val="-6"/>
          <w:sz w:val="20"/>
        </w:rPr>
        <w:t> </w:t>
      </w:r>
      <w:r>
        <w:rPr>
          <w:rFonts w:ascii="Courier New"/>
          <w:spacing w:val="-5"/>
          <w:sz w:val="20"/>
        </w:rPr>
        <w:t>not</w:t>
      </w:r>
    </w:p>
    <w:p>
      <w:pPr>
        <w:spacing w:line="268" w:lineRule="auto" w:before="28"/>
        <w:ind w:left="418" w:right="2600" w:firstLine="0"/>
        <w:jc w:val="left"/>
        <w:rPr>
          <w:rFonts w:ascii="Courier New"/>
          <w:sz w:val="20"/>
        </w:rPr>
      </w:pPr>
      <w:r>
        <w:rPr>
          <w:rFonts w:ascii="Courier New"/>
          <w:sz w:val="20"/>
        </w:rPr>
        <w:t>//</w:t>
      </w:r>
      <w:r>
        <w:rPr>
          <w:rFonts w:ascii="Courier New"/>
          <w:spacing w:val="-9"/>
          <w:sz w:val="20"/>
        </w:rPr>
        <w:t> </w:t>
      </w:r>
      <w:r>
        <w:rPr>
          <w:rFonts w:ascii="Courier New"/>
          <w:sz w:val="20"/>
        </w:rPr>
        <w:t>use</w:t>
      </w:r>
      <w:r>
        <w:rPr>
          <w:rFonts w:ascii="Courier New"/>
          <w:spacing w:val="-9"/>
          <w:sz w:val="20"/>
        </w:rPr>
        <w:t> </w:t>
      </w:r>
      <w:r>
        <w:rPr>
          <w:rFonts w:ascii="Courier New"/>
          <w:sz w:val="20"/>
        </w:rPr>
        <w:t>the</w:t>
      </w:r>
      <w:r>
        <w:rPr>
          <w:rFonts w:ascii="Courier New"/>
          <w:spacing w:val="-9"/>
          <w:sz w:val="20"/>
        </w:rPr>
        <w:t> </w:t>
      </w:r>
      <w:r>
        <w:rPr>
          <w:rFonts w:ascii="Courier New"/>
          <w:sz w:val="20"/>
        </w:rPr>
        <w:t>return</w:t>
      </w:r>
      <w:r>
        <w:rPr>
          <w:rFonts w:ascii="Courier New"/>
          <w:spacing w:val="-9"/>
          <w:sz w:val="20"/>
        </w:rPr>
        <w:t> </w:t>
      </w:r>
      <w:r>
        <w:rPr>
          <w:rFonts w:ascii="Courier New"/>
          <w:sz w:val="20"/>
        </w:rPr>
        <w:t>statemen</w:t>
      </w:r>
      <w:r>
        <w:rPr>
          <w:rFonts w:ascii="Courier New"/>
          <w:sz w:val="20"/>
        </w:rPr>
        <w:t>t</w:t>
      </w:r>
      <w:r>
        <w:rPr>
          <w:rFonts w:ascii="Courier New"/>
          <w:sz w:val="20"/>
        </w:rPr>
        <w:t> </w:t>
      </w:r>
      <w:r>
        <w:rPr>
          <w:rFonts w:ascii="Courier New"/>
          <w:spacing w:val="-2"/>
          <w:sz w:val="20"/>
        </w:rPr>
        <w:t>return</w:t>
      </w:r>
    </w:p>
    <w:p>
      <w:pPr>
        <w:spacing w:before="2"/>
        <w:ind w:left="418" w:right="0" w:firstLine="0"/>
        <w:jc w:val="left"/>
        <w:rPr>
          <w:rFonts w:ascii="Courier New"/>
          <w:sz w:val="20"/>
        </w:rPr>
      </w:pPr>
      <w:r>
        <w:rPr>
          <w:rFonts w:ascii="Courier New"/>
          <w:spacing w:val="-5"/>
          <w:sz w:val="20"/>
        </w:rPr>
        <w:t>}()</w:t>
      </w:r>
    </w:p>
    <w:p>
      <w:pPr>
        <w:pStyle w:val="BodyText"/>
        <w:spacing w:before="222"/>
        <w:rPr>
          <w:rFonts w:ascii="Courier New"/>
          <w:sz w:val="20"/>
        </w:rPr>
      </w:pPr>
    </w:p>
    <w:p>
      <w:pPr>
        <w:pStyle w:val="Heading4"/>
      </w:pPr>
      <w:r>
        <w:rPr>
          <w:spacing w:val="-2"/>
        </w:rPr>
        <w:t>Example:</w:t>
      </w:r>
    </w:p>
    <w:p>
      <w:pPr>
        <w:spacing w:line="268" w:lineRule="auto" w:before="162"/>
        <w:ind w:left="418" w:right="1160"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show</w:t>
      </w:r>
      <w:r>
        <w:rPr>
          <w:rFonts w:ascii="Courier New"/>
          <w:spacing w:val="-5"/>
          <w:sz w:val="20"/>
        </w:rPr>
        <w:t> </w:t>
      </w:r>
      <w:r>
        <w:rPr>
          <w:rFonts w:ascii="Courier New"/>
          <w:sz w:val="20"/>
        </w:rPr>
        <w:t>how</w:t>
      </w:r>
      <w:r>
        <w:rPr>
          <w:rFonts w:ascii="Courier New"/>
          <w:spacing w:val="-5"/>
          <w:sz w:val="20"/>
        </w:rPr>
        <w:t> </w:t>
      </w:r>
      <w:r>
        <w:rPr>
          <w:rFonts w:ascii="Courier New"/>
          <w:sz w:val="20"/>
        </w:rPr>
        <w:t>to</w:t>
      </w:r>
      <w:r>
        <w:rPr>
          <w:rFonts w:ascii="Courier New"/>
          <w:spacing w:val="-5"/>
          <w:sz w:val="20"/>
        </w:rPr>
        <w:t> </w:t>
      </w:r>
      <w:r>
        <w:rPr>
          <w:rFonts w:ascii="Courier New"/>
          <w:sz w:val="20"/>
        </w:rPr>
        <w:t>create</w:t>
      </w:r>
      <w:r>
        <w:rPr>
          <w:rFonts w:ascii="Courier New"/>
          <w:spacing w:val="-5"/>
          <w:sz w:val="20"/>
        </w:rPr>
        <w:t> </w:t>
      </w:r>
      <w:r>
        <w:rPr>
          <w:rFonts w:ascii="Courier New"/>
          <w:sz w:val="20"/>
        </w:rPr>
        <w:t>anonymou</w:t>
      </w:r>
      <w:r>
        <w:rPr>
          <w:rFonts w:ascii="Courier New"/>
          <w:sz w:val="20"/>
        </w:rPr>
        <w:t>s</w:t>
      </w:r>
      <w:r>
        <w:rPr>
          <w:rFonts w:ascii="Courier New"/>
          <w:sz w:val="20"/>
        </w:rPr>
        <w:t> </w:t>
      </w:r>
      <w:r>
        <w:rPr>
          <w:rFonts w:ascii="Courier New"/>
          <w:spacing w:val="-2"/>
          <w:sz w:val="20"/>
        </w:rPr>
        <w:t>function</w:t>
      </w:r>
    </w:p>
    <w:p>
      <w:pPr>
        <w:spacing w:line="268" w:lineRule="auto" w:before="2"/>
        <w:ind w:left="418" w:right="4821" w:firstLine="0"/>
        <w:jc w:val="left"/>
        <w:rPr>
          <w:rFonts w:ascii="Courier New"/>
          <w:sz w:val="20"/>
        </w:rPr>
      </w:pPr>
      <w:r>
        <w:rPr>
          <w:rFonts w:ascii="Courier New"/>
          <w:sz w:val="20"/>
        </w:rPr>
        <w:t>package </w:t>
      </w:r>
      <w:r>
        <w:rPr>
          <w:rFonts w:ascii="Courier New"/>
          <w:sz w:val="20"/>
        </w:rPr>
        <w:t>main</w:t>
      </w:r>
      <w:r>
        <w:rPr>
          <w:rFonts w:ascii="Courier New"/>
          <w:sz w:val="20"/>
        </w:rPr>
        <w:t> import </w:t>
      </w:r>
      <w:r>
        <w:rPr>
          <w:rFonts w:ascii="Courier New"/>
          <w:sz w:val="20"/>
        </w:rPr>
        <w:t>"fmt"</w:t>
      </w:r>
      <w:r>
        <w:rPr>
          <w:rFonts w:ascii="Courier New"/>
          <w:sz w:val="20"/>
        </w:rPr>
        <w:t> func</w:t>
      </w:r>
      <w:r>
        <w:rPr>
          <w:rFonts w:ascii="Courier New"/>
          <w:spacing w:val="-17"/>
          <w:sz w:val="20"/>
        </w:rPr>
        <w:t> </w:t>
      </w:r>
      <w:r>
        <w:rPr>
          <w:rFonts w:ascii="Courier New"/>
          <w:sz w:val="20"/>
        </w:rPr>
        <w:t>main()</w:t>
      </w:r>
      <w:r>
        <w:rPr>
          <w:rFonts w:ascii="Courier New"/>
          <w:spacing w:val="-17"/>
          <w:sz w:val="20"/>
        </w:rPr>
        <w:t> </w:t>
      </w:r>
      <w:r>
        <w:rPr>
          <w:rFonts w:ascii="Courier New"/>
          <w:sz w:val="20"/>
        </w:rPr>
        <w:t>{</w:t>
      </w:r>
    </w:p>
    <w:p>
      <w:pPr>
        <w:spacing w:line="268" w:lineRule="auto" w:before="2"/>
        <w:ind w:left="778" w:right="2840" w:firstLine="120"/>
        <w:jc w:val="left"/>
        <w:rPr>
          <w:rFonts w:ascii="Courier New"/>
          <w:sz w:val="20"/>
        </w:rPr>
      </w:pPr>
      <w:r>
        <w:rPr>
          <w:rFonts w:ascii="Courier New"/>
          <w:sz w:val="20"/>
        </w:rPr>
        <w:t>//</w:t>
      </w:r>
      <w:r>
        <w:rPr>
          <w:rFonts w:ascii="Courier New"/>
          <w:spacing w:val="-32"/>
          <w:sz w:val="20"/>
        </w:rPr>
        <w:t> </w:t>
      </w:r>
      <w:r>
        <w:rPr>
          <w:rFonts w:ascii="Courier New"/>
          <w:sz w:val="20"/>
        </w:rPr>
        <w:t>anonymous-</w:t>
      </w:r>
      <w:r>
        <w:rPr>
          <w:rFonts w:ascii="Courier New"/>
          <w:sz w:val="20"/>
        </w:rPr>
        <w:t>functio</w:t>
      </w:r>
      <w:r>
        <w:rPr>
          <w:rFonts w:ascii="Courier New"/>
          <w:sz w:val="20"/>
        </w:rPr>
        <w:t>n</w:t>
      </w:r>
      <w:r>
        <w:rPr>
          <w:rFonts w:ascii="Courier New"/>
          <w:sz w:val="20"/>
        </w:rPr>
        <w:t> </w:t>
      </w:r>
      <w:r>
        <w:rPr>
          <w:rFonts w:ascii="Courier New"/>
          <w:spacing w:val="-2"/>
          <w:sz w:val="20"/>
        </w:rPr>
        <w:t>func(){</w:t>
      </w:r>
    </w:p>
    <w:p>
      <w:pPr>
        <w:spacing w:before="2"/>
        <w:ind w:left="1138" w:right="0" w:firstLine="0"/>
        <w:jc w:val="left"/>
        <w:rPr>
          <w:rFonts w:ascii="Courier New"/>
          <w:sz w:val="20"/>
        </w:rPr>
      </w:pPr>
      <w:r>
        <w:rPr>
          <w:rFonts w:ascii="Courier New"/>
          <w:sz w:val="20"/>
        </w:rPr>
        <w:t>fmt.Println("Welcome</w:t>
      </w:r>
      <w:r>
        <w:rPr>
          <w:rFonts w:ascii="Courier New"/>
          <w:spacing w:val="-15"/>
          <w:sz w:val="20"/>
        </w:rPr>
        <w:t> </w:t>
      </w:r>
      <w:r>
        <w:rPr>
          <w:rFonts w:ascii="Courier New"/>
          <w:sz w:val="20"/>
        </w:rPr>
        <w:t>to</w:t>
      </w:r>
      <w:r>
        <w:rPr>
          <w:rFonts w:ascii="Courier New"/>
          <w:spacing w:val="-14"/>
          <w:sz w:val="20"/>
        </w:rPr>
        <w:t> </w:t>
      </w:r>
      <w:r>
        <w:rPr>
          <w:rFonts w:ascii="Courier New"/>
          <w:spacing w:val="-2"/>
          <w:sz w:val="20"/>
        </w:rPr>
        <w:t>Home")</w:t>
      </w:r>
    </w:p>
    <w:p>
      <w:pPr>
        <w:spacing w:before="28"/>
        <w:ind w:left="658" w:right="0" w:firstLine="0"/>
        <w:jc w:val="left"/>
        <w:rPr>
          <w:rFonts w:ascii="Courier New"/>
          <w:sz w:val="20"/>
        </w:rPr>
      </w:pPr>
      <w:r>
        <w:rPr>
          <w:rFonts w:ascii="Courier New"/>
          <w:spacing w:val="-5"/>
          <w:sz w:val="20"/>
        </w:rPr>
        <w:t>}()</w:t>
      </w:r>
    </w:p>
    <w:p>
      <w:pPr>
        <w:spacing w:before="28"/>
        <w:ind w:left="418" w:right="0" w:firstLine="0"/>
        <w:jc w:val="left"/>
        <w:rPr>
          <w:rFonts w:ascii="Courier New"/>
          <w:sz w:val="20"/>
        </w:rPr>
      </w:pPr>
      <w:r>
        <w:rPr>
          <w:rFonts w:ascii="Courier New"/>
          <w:spacing w:val="-10"/>
          <w:sz w:val="20"/>
        </w:rPr>
        <w:t>}</w:t>
      </w:r>
    </w:p>
    <w:p>
      <w:pPr>
        <w:pStyle w:val="BodyText"/>
        <w:spacing w:before="95"/>
        <w:rPr>
          <w:rFonts w:ascii="Courier New"/>
          <w:sz w:val="24"/>
        </w:rPr>
      </w:pPr>
    </w:p>
    <w:p>
      <w:pPr>
        <w:pStyle w:val="Heading3"/>
      </w:pPr>
      <w:r>
        <w:rPr/>
        <mc:AlternateContent>
          <mc:Choice Requires="wps">
            <w:drawing>
              <wp:anchor distT="0" distB="0" distL="0" distR="0" allowOverlap="1" layoutInCell="1" locked="0" behindDoc="1" simplePos="0" relativeHeight="487739904">
                <wp:simplePos x="0" y="0"/>
                <wp:positionH relativeFrom="page">
                  <wp:posOffset>742950</wp:posOffset>
                </wp:positionH>
                <wp:positionV relativeFrom="paragraph">
                  <wp:posOffset>195686</wp:posOffset>
                </wp:positionV>
                <wp:extent cx="4130675" cy="127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08381pt;width:325.25pt;height:.1pt;mso-position-horizontal-relative:page;mso-position-vertical-relative:paragraph;z-index:-15576576;mso-wrap-distance-left:0;mso-wrap-distance-right:0" id="docshape309" coordorigin="1170,308" coordsize="6505,0" path="m1170,308l7674,308e" filled="false" stroked="true" strokeweight=".5pt" strokecolor="#000000">
                <v:path arrowok="t"/>
                <v:stroke dashstyle="solid"/>
                <w10:wrap type="topAndBottom"/>
              </v:shape>
            </w:pict>
          </mc:Fallback>
        </mc:AlternateContent>
      </w:r>
      <w:bookmarkStart w:name="GoLang main AND init FUNCTIONS" w:id="805"/>
      <w:bookmarkEnd w:id="805"/>
      <w:r>
        <w:rPr/>
      </w:r>
      <w:bookmarkStart w:name="_bookmark502" w:id="806"/>
      <w:bookmarkEnd w:id="806"/>
      <w:r>
        <w:rPr/>
      </w:r>
      <w:r>
        <w:rPr>
          <w:w w:val="105"/>
        </w:rPr>
        <w:t>GoLang</w:t>
      </w:r>
      <w:r>
        <w:rPr>
          <w:spacing w:val="-12"/>
          <w:w w:val="105"/>
        </w:rPr>
        <w:t> </w:t>
      </w:r>
      <w:r>
        <w:rPr>
          <w:w w:val="105"/>
        </w:rPr>
        <w:t>main</w:t>
      </w:r>
      <w:r>
        <w:rPr>
          <w:spacing w:val="-12"/>
          <w:w w:val="105"/>
        </w:rPr>
        <w:t> </w:t>
      </w:r>
      <w:r>
        <w:rPr>
          <w:w w:val="105"/>
        </w:rPr>
        <w:t>AND</w:t>
      </w:r>
      <w:r>
        <w:rPr>
          <w:spacing w:val="-11"/>
          <w:w w:val="105"/>
        </w:rPr>
        <w:t> </w:t>
      </w:r>
      <w:r>
        <w:rPr>
          <w:w w:val="105"/>
        </w:rPr>
        <w:t>init</w:t>
      </w:r>
      <w:r>
        <w:rPr>
          <w:spacing w:val="-12"/>
          <w:w w:val="105"/>
        </w:rPr>
        <w:t> </w:t>
      </w:r>
      <w:r>
        <w:rPr>
          <w:spacing w:val="-2"/>
          <w:w w:val="105"/>
        </w:rPr>
        <w:t>FUNCTIONS</w:t>
      </w:r>
    </w:p>
    <w:p>
      <w:pPr>
        <w:pStyle w:val="BodyText"/>
        <w:spacing w:before="9"/>
        <w:ind w:left="177"/>
      </w:pPr>
      <w:r>
        <w:rPr>
          <w:w w:val="85"/>
        </w:rPr>
        <w:t>The</w:t>
      </w:r>
      <w:r>
        <w:rPr>
          <w:spacing w:val="10"/>
        </w:rPr>
        <w:t> </w:t>
      </w:r>
      <w:r>
        <w:rPr>
          <w:w w:val="85"/>
        </w:rPr>
        <w:t>Go</w:t>
      </w:r>
      <w:r>
        <w:rPr>
          <w:spacing w:val="11"/>
        </w:rPr>
        <w:t> </w:t>
      </w:r>
      <w:r>
        <w:rPr>
          <w:w w:val="85"/>
        </w:rPr>
        <w:t>programming</w:t>
      </w:r>
      <w:r>
        <w:rPr>
          <w:spacing w:val="11"/>
        </w:rPr>
        <w:t> </w:t>
      </w:r>
      <w:r>
        <w:rPr>
          <w:w w:val="85"/>
        </w:rPr>
        <w:t>language</w:t>
      </w:r>
      <w:r>
        <w:rPr>
          <w:spacing w:val="11"/>
        </w:rPr>
        <w:t> </w:t>
      </w:r>
      <w:r>
        <w:rPr>
          <w:w w:val="85"/>
        </w:rPr>
        <w:t>has</w:t>
      </w:r>
      <w:r>
        <w:rPr>
          <w:spacing w:val="11"/>
        </w:rPr>
        <w:t> </w:t>
      </w:r>
      <w:r>
        <w:rPr>
          <w:w w:val="85"/>
        </w:rPr>
        <w:t>two</w:t>
      </w:r>
      <w:r>
        <w:rPr>
          <w:spacing w:val="11"/>
        </w:rPr>
        <w:t> </w:t>
      </w:r>
      <w:r>
        <w:rPr>
          <w:w w:val="85"/>
        </w:rPr>
        <w:t>unique</w:t>
      </w:r>
      <w:r>
        <w:rPr>
          <w:spacing w:val="10"/>
        </w:rPr>
        <w:t> </w:t>
      </w:r>
      <w:r>
        <w:rPr>
          <w:w w:val="85"/>
        </w:rPr>
        <w:t>methods:</w:t>
      </w:r>
      <w:r>
        <w:rPr>
          <w:spacing w:val="11"/>
        </w:rPr>
        <w:t> </w:t>
      </w:r>
      <w:r>
        <w:rPr>
          <w:w w:val="85"/>
        </w:rPr>
        <w:t>main()</w:t>
      </w:r>
      <w:r>
        <w:rPr>
          <w:spacing w:val="11"/>
        </w:rPr>
        <w:t> </w:t>
      </w:r>
      <w:r>
        <w:rPr>
          <w:w w:val="85"/>
        </w:rPr>
        <w:t>and</w:t>
      </w:r>
      <w:r>
        <w:rPr>
          <w:spacing w:val="11"/>
        </w:rPr>
        <w:t> </w:t>
      </w:r>
      <w:r>
        <w:rPr>
          <w:spacing w:val="-2"/>
          <w:w w:val="85"/>
        </w:rPr>
        <w:t>init().</w:t>
      </w:r>
    </w:p>
    <w:p>
      <w:pPr>
        <w:pStyle w:val="BodyText"/>
        <w:spacing w:after="0"/>
        <w:sectPr>
          <w:pgSz w:w="8850" w:h="13270"/>
          <w:pgMar w:header="682" w:footer="0" w:top="920" w:bottom="280" w:left="992" w:right="992"/>
        </w:sectPr>
      </w:pPr>
    </w:p>
    <w:p>
      <w:pPr>
        <w:pStyle w:val="BodyText"/>
        <w:spacing w:before="59"/>
      </w:pPr>
    </w:p>
    <w:p>
      <w:pPr>
        <w:pStyle w:val="BodyText"/>
        <w:ind w:left="177"/>
        <w:jc w:val="both"/>
        <w:rPr>
          <w:rFonts w:ascii="Gill Sans MT"/>
        </w:rPr>
      </w:pPr>
      <w:bookmarkStart w:name="_bookmark506" w:id="807"/>
      <w:bookmarkEnd w:id="807"/>
      <w:r>
        <w:rPr/>
      </w:r>
      <w:bookmarkStart w:name="main() Function" w:id="808"/>
      <w:bookmarkEnd w:id="808"/>
      <w:r>
        <w:rPr/>
      </w:r>
      <w:bookmarkStart w:name="_bookmark504" w:id="809"/>
      <w:bookmarkEnd w:id="809"/>
      <w:r>
        <w:rPr/>
      </w:r>
      <w:r>
        <w:rPr>
          <w:rFonts w:ascii="Gill Sans MT"/>
          <w:spacing w:val="-2"/>
          <w:w w:val="105"/>
        </w:rPr>
        <w:t>main()</w:t>
      </w:r>
      <w:r>
        <w:rPr>
          <w:rFonts w:ascii="Gill Sans MT"/>
          <w:spacing w:val="-5"/>
          <w:w w:val="105"/>
        </w:rPr>
        <w:t> </w:t>
      </w:r>
      <w:r>
        <w:rPr>
          <w:rFonts w:ascii="Gill Sans MT"/>
          <w:spacing w:val="-2"/>
          <w:w w:val="105"/>
        </w:rPr>
        <w:t>Function</w:t>
      </w:r>
    </w:p>
    <w:p>
      <w:pPr>
        <w:pStyle w:val="BodyText"/>
        <w:spacing w:line="225" w:lineRule="auto" w:before="62"/>
        <w:ind w:left="177" w:right="175"/>
        <w:jc w:val="both"/>
      </w:pPr>
      <w:r>
        <w:rPr>
          <w:spacing w:val="-2"/>
        </w:rPr>
        <w:t>In</w:t>
      </w:r>
      <w:r>
        <w:rPr>
          <w:spacing w:val="-12"/>
        </w:rPr>
        <w:t> </w:t>
      </w:r>
      <w:r>
        <w:rPr>
          <w:spacing w:val="-2"/>
        </w:rPr>
        <w:t>Go,</w:t>
      </w:r>
      <w:r>
        <w:rPr>
          <w:spacing w:val="-12"/>
        </w:rPr>
        <w:t> </w:t>
      </w:r>
      <w:r>
        <w:rPr>
          <w:spacing w:val="-2"/>
        </w:rPr>
        <w:t>the</w:t>
      </w:r>
      <w:r>
        <w:rPr>
          <w:spacing w:val="-12"/>
        </w:rPr>
        <w:t> </w:t>
      </w:r>
      <w:r>
        <w:rPr>
          <w:spacing w:val="-2"/>
        </w:rPr>
        <w:t>main</w:t>
      </w:r>
      <w:r>
        <w:rPr>
          <w:spacing w:val="-11"/>
        </w:rPr>
        <w:t> </w:t>
      </w:r>
      <w:r>
        <w:rPr>
          <w:spacing w:val="-2"/>
        </w:rPr>
        <w:t>package</w:t>
      </w:r>
      <w:r>
        <w:rPr>
          <w:spacing w:val="-12"/>
        </w:rPr>
        <w:t> </w:t>
      </w:r>
      <w:r>
        <w:rPr>
          <w:spacing w:val="-2"/>
        </w:rPr>
        <w:t>is</w:t>
      </w:r>
      <w:r>
        <w:rPr>
          <w:spacing w:val="-12"/>
        </w:rPr>
        <w:t> </w:t>
      </w:r>
      <w:r>
        <w:rPr>
          <w:spacing w:val="-2"/>
        </w:rPr>
        <w:t>a</w:t>
      </w:r>
      <w:r>
        <w:rPr>
          <w:spacing w:val="-12"/>
        </w:rPr>
        <w:t> </w:t>
      </w:r>
      <w:r>
        <w:rPr>
          <w:spacing w:val="-2"/>
        </w:rPr>
        <w:t>one-of-a-kind</w:t>
      </w:r>
      <w:r>
        <w:rPr>
          <w:spacing w:val="-11"/>
        </w:rPr>
        <w:t> </w:t>
      </w:r>
      <w:r>
        <w:rPr>
          <w:spacing w:val="-2"/>
        </w:rPr>
        <w:t>package</w:t>
      </w:r>
      <w:r>
        <w:rPr>
          <w:spacing w:val="-12"/>
        </w:rPr>
        <w:t> </w:t>
      </w:r>
      <w:r>
        <w:rPr>
          <w:spacing w:val="-2"/>
        </w:rPr>
        <w:t>that</w:t>
      </w:r>
      <w:r>
        <w:rPr>
          <w:spacing w:val="-12"/>
        </w:rPr>
        <w:t> </w:t>
      </w:r>
      <w:r>
        <w:rPr>
          <w:spacing w:val="-2"/>
        </w:rPr>
        <w:t>contains</w:t>
      </w:r>
      <w:r>
        <w:rPr>
          <w:spacing w:val="-12"/>
        </w:rPr>
        <w:t> </w:t>
      </w:r>
      <w:r>
        <w:rPr>
          <w:spacing w:val="-2"/>
        </w:rPr>
        <w:t>exe</w:t>
      </w:r>
      <w:r>
        <w:rPr>
          <w:spacing w:val="-2"/>
        </w:rPr>
        <w:softHyphen/>
      </w:r>
      <w:r>
        <w:rPr>
          <w:spacing w:val="-2"/>
        </w:rPr>
        <w:t>cutable</w:t>
      </w:r>
      <w:r>
        <w:rPr>
          <w:spacing w:val="-12"/>
        </w:rPr>
        <w:t> </w:t>
      </w:r>
      <w:r>
        <w:rPr>
          <w:spacing w:val="-2"/>
        </w:rPr>
        <w:t>programs,</w:t>
      </w:r>
      <w:r>
        <w:rPr>
          <w:spacing w:val="-12"/>
        </w:rPr>
        <w:t> </w:t>
      </w:r>
      <w:r>
        <w:rPr>
          <w:spacing w:val="-2"/>
        </w:rPr>
        <w:t>such</w:t>
      </w:r>
      <w:r>
        <w:rPr>
          <w:spacing w:val="-12"/>
        </w:rPr>
        <w:t> </w:t>
      </w:r>
      <w:r>
        <w:rPr>
          <w:spacing w:val="-2"/>
        </w:rPr>
        <w:t>as</w:t>
      </w:r>
      <w:r>
        <w:rPr>
          <w:spacing w:val="-11"/>
        </w:rPr>
        <w:t> </w:t>
      </w:r>
      <w:r>
        <w:rPr>
          <w:spacing w:val="-2"/>
        </w:rPr>
        <w:t>the</w:t>
      </w:r>
      <w:r>
        <w:rPr>
          <w:spacing w:val="-12"/>
        </w:rPr>
        <w:t> </w:t>
      </w:r>
      <w:r>
        <w:rPr>
          <w:spacing w:val="-2"/>
        </w:rPr>
        <w:t>main()</w:t>
      </w:r>
      <w:r>
        <w:rPr>
          <w:spacing w:val="-12"/>
        </w:rPr>
        <w:t> </w:t>
      </w:r>
      <w:r>
        <w:rPr>
          <w:spacing w:val="-2"/>
        </w:rPr>
        <w:t>function.</w:t>
      </w:r>
      <w:r>
        <w:rPr>
          <w:spacing w:val="-12"/>
        </w:rPr>
        <w:t> </w:t>
      </w:r>
      <w:r>
        <w:rPr>
          <w:spacing w:val="-2"/>
        </w:rPr>
        <w:t>The</w:t>
      </w:r>
      <w:r>
        <w:rPr>
          <w:spacing w:val="-11"/>
        </w:rPr>
        <w:t> </w:t>
      </w:r>
      <w:r>
        <w:rPr>
          <w:spacing w:val="-2"/>
        </w:rPr>
        <w:t>main()</w:t>
      </w:r>
      <w:r>
        <w:rPr>
          <w:spacing w:val="-12"/>
        </w:rPr>
        <w:t> </w:t>
      </w:r>
      <w:r>
        <w:rPr>
          <w:spacing w:val="-2"/>
        </w:rPr>
        <w:t>function</w:t>
      </w:r>
      <w:r>
        <w:rPr>
          <w:spacing w:val="-12"/>
        </w:rPr>
        <w:t> </w:t>
      </w:r>
      <w:r>
        <w:rPr>
          <w:spacing w:val="-2"/>
        </w:rPr>
        <w:t>i</w:t>
      </w:r>
      <w:r>
        <w:rPr>
          <w:spacing w:val="-2"/>
        </w:rPr>
        <w:t>s</w:t>
      </w:r>
      <w:r>
        <w:rPr>
          <w:spacing w:val="-2"/>
        </w:rPr>
        <w:t> </w:t>
      </w:r>
      <w:r>
        <w:rPr>
          <w:spacing w:val="-4"/>
        </w:rPr>
        <w:t>a</w:t>
      </w:r>
      <w:r>
        <w:rPr>
          <w:spacing w:val="-8"/>
        </w:rPr>
        <w:t> </w:t>
      </w:r>
      <w:r>
        <w:rPr>
          <w:spacing w:val="-4"/>
        </w:rPr>
        <w:t>one-of-a-kind</w:t>
      </w:r>
      <w:r>
        <w:rPr>
          <w:spacing w:val="-8"/>
        </w:rPr>
        <w:t> </w:t>
      </w:r>
      <w:r>
        <w:rPr>
          <w:spacing w:val="-4"/>
        </w:rPr>
        <w:t>function</w:t>
      </w:r>
      <w:r>
        <w:rPr>
          <w:spacing w:val="-8"/>
        </w:rPr>
        <w:t> </w:t>
      </w:r>
      <w:r>
        <w:rPr>
          <w:spacing w:val="-4"/>
        </w:rPr>
        <w:t>that</w:t>
      </w:r>
      <w:r>
        <w:rPr>
          <w:spacing w:val="-8"/>
        </w:rPr>
        <w:t> </w:t>
      </w:r>
      <w:r>
        <w:rPr>
          <w:spacing w:val="-4"/>
        </w:rPr>
        <w:t>acts</w:t>
      </w:r>
      <w:r>
        <w:rPr>
          <w:spacing w:val="-8"/>
        </w:rPr>
        <w:t> </w:t>
      </w:r>
      <w:r>
        <w:rPr>
          <w:spacing w:val="-4"/>
        </w:rPr>
        <w:t>as</w:t>
      </w:r>
      <w:r>
        <w:rPr>
          <w:spacing w:val="-8"/>
        </w:rPr>
        <w:t> </w:t>
      </w:r>
      <w:r>
        <w:rPr>
          <w:spacing w:val="-4"/>
        </w:rPr>
        <w:t>the</w:t>
      </w:r>
      <w:r>
        <w:rPr>
          <w:spacing w:val="-8"/>
        </w:rPr>
        <w:t> </w:t>
      </w:r>
      <w:r>
        <w:rPr>
          <w:spacing w:val="-4"/>
        </w:rPr>
        <w:t>executable</w:t>
      </w:r>
      <w:r>
        <w:rPr>
          <w:spacing w:val="-8"/>
        </w:rPr>
        <w:t> </w:t>
      </w:r>
      <w:r>
        <w:rPr>
          <w:spacing w:val="-4"/>
        </w:rPr>
        <w:t>program’s</w:t>
      </w:r>
      <w:r>
        <w:rPr>
          <w:spacing w:val="-8"/>
        </w:rPr>
        <w:t> </w:t>
      </w:r>
      <w:r>
        <w:rPr>
          <w:spacing w:val="-4"/>
        </w:rPr>
        <w:t>startin</w:t>
      </w:r>
      <w:r>
        <w:rPr>
          <w:spacing w:val="-4"/>
        </w:rPr>
        <w:t>g</w:t>
      </w:r>
      <w:r>
        <w:rPr>
          <w:spacing w:val="-4"/>
        </w:rPr>
        <w:t> </w:t>
      </w:r>
      <w:r>
        <w:rPr>
          <w:w w:val="90"/>
        </w:rPr>
        <w:t>point. It takes no parameters and returns none. There is no need to invok</w:t>
      </w:r>
      <w:r>
        <w:rPr>
          <w:w w:val="90"/>
        </w:rPr>
        <w:t>e</w:t>
      </w:r>
      <w:r>
        <w:rPr>
          <w:w w:val="90"/>
        </w:rPr>
        <w:t> </w:t>
      </w:r>
      <w:r>
        <w:rPr>
          <w:spacing w:val="-2"/>
        </w:rPr>
        <w:t>the</w:t>
      </w:r>
      <w:r>
        <w:rPr>
          <w:spacing w:val="-10"/>
        </w:rPr>
        <w:t> </w:t>
      </w:r>
      <w:r>
        <w:rPr>
          <w:spacing w:val="-2"/>
        </w:rPr>
        <w:t>main()</w:t>
      </w:r>
      <w:r>
        <w:rPr>
          <w:spacing w:val="-10"/>
        </w:rPr>
        <w:t> </w:t>
      </w:r>
      <w:r>
        <w:rPr>
          <w:spacing w:val="-2"/>
        </w:rPr>
        <w:t>method</w:t>
      </w:r>
      <w:r>
        <w:rPr>
          <w:spacing w:val="-10"/>
        </w:rPr>
        <w:t> </w:t>
      </w:r>
      <w:r>
        <w:rPr>
          <w:spacing w:val="-2"/>
        </w:rPr>
        <w:t>directly</w:t>
      </w:r>
      <w:r>
        <w:rPr>
          <w:spacing w:val="-10"/>
        </w:rPr>
        <w:t> </w:t>
      </w:r>
      <w:r>
        <w:rPr>
          <w:spacing w:val="-2"/>
        </w:rPr>
        <w:t>because</w:t>
      </w:r>
      <w:r>
        <w:rPr>
          <w:spacing w:val="-10"/>
        </w:rPr>
        <w:t> </w:t>
      </w:r>
      <w:r>
        <w:rPr>
          <w:spacing w:val="-2"/>
        </w:rPr>
        <w:t>Go</w:t>
      </w:r>
      <w:r>
        <w:rPr>
          <w:spacing w:val="-10"/>
        </w:rPr>
        <w:t> </w:t>
      </w:r>
      <w:r>
        <w:rPr>
          <w:spacing w:val="-2"/>
        </w:rPr>
        <w:t>executes</w:t>
      </w:r>
      <w:r>
        <w:rPr>
          <w:spacing w:val="-10"/>
        </w:rPr>
        <w:t> </w:t>
      </w:r>
      <w:r>
        <w:rPr>
          <w:spacing w:val="-2"/>
        </w:rPr>
        <w:t>it</w:t>
      </w:r>
      <w:r>
        <w:rPr>
          <w:spacing w:val="-10"/>
        </w:rPr>
        <w:t> </w:t>
      </w:r>
      <w:r>
        <w:rPr>
          <w:spacing w:val="-2"/>
        </w:rPr>
        <w:t>for</w:t>
      </w:r>
      <w:r>
        <w:rPr>
          <w:spacing w:val="-10"/>
        </w:rPr>
        <w:t> </w:t>
      </w:r>
      <w:r>
        <w:rPr>
          <w:spacing w:val="-2"/>
        </w:rPr>
        <w:t>you,</w:t>
      </w:r>
      <w:r>
        <w:rPr>
          <w:spacing w:val="-10"/>
        </w:rPr>
        <w:t> </w:t>
      </w:r>
      <w:r>
        <w:rPr>
          <w:spacing w:val="-2"/>
        </w:rPr>
        <w:t>and</w:t>
      </w:r>
      <w:r>
        <w:rPr>
          <w:spacing w:val="-10"/>
        </w:rPr>
        <w:t> </w:t>
      </w:r>
      <w:r>
        <w:rPr>
          <w:spacing w:val="-2"/>
        </w:rPr>
        <w:t>ever</w:t>
      </w:r>
      <w:r>
        <w:rPr>
          <w:spacing w:val="-2"/>
        </w:rPr>
        <w:t>y</w:t>
      </w:r>
      <w:r>
        <w:rPr>
          <w:spacing w:val="-2"/>
        </w:rPr>
        <w:t> </w:t>
      </w:r>
      <w:r>
        <w:rPr>
          <w:w w:val="90"/>
        </w:rPr>
        <w:t>executable program must include a single main package and the main(</w:t>
      </w:r>
      <w:r>
        <w:rPr>
          <w:w w:val="90"/>
        </w:rPr>
        <w:t>)</w:t>
      </w:r>
      <w:r>
        <w:rPr>
          <w:w w:val="90"/>
        </w:rPr>
        <w:t> </w:t>
      </w:r>
      <w:r>
        <w:rPr>
          <w:spacing w:val="-2"/>
        </w:rPr>
        <w:t>function.</w:t>
      </w:r>
    </w:p>
    <w:p>
      <w:pPr>
        <w:pStyle w:val="BodyText"/>
        <w:spacing w:before="36"/>
      </w:pPr>
    </w:p>
    <w:p>
      <w:pPr>
        <w:pStyle w:val="Heading4"/>
      </w:pPr>
      <w:r>
        <w:rPr>
          <w:spacing w:val="-2"/>
        </w:rPr>
        <w:t>Example:</w:t>
      </w:r>
    </w:p>
    <w:p>
      <w:pPr>
        <w:spacing w:line="268" w:lineRule="auto" w:before="163"/>
        <w:ind w:left="418" w:right="165" w:firstLine="0"/>
        <w:jc w:val="left"/>
        <w:rPr>
          <w:rFonts w:ascii="Courier New"/>
          <w:sz w:val="20"/>
        </w:rPr>
      </w:pPr>
      <w:r>
        <w:rPr>
          <w:rFonts w:ascii="Courier New"/>
          <w:sz w:val="20"/>
        </w:rPr>
        <w:t>//</w:t>
      </w:r>
      <w:r>
        <w:rPr>
          <w:rFonts w:ascii="Courier New"/>
          <w:spacing w:val="-5"/>
          <w:sz w:val="20"/>
        </w:rPr>
        <w:t> </w:t>
      </w:r>
      <w:r>
        <w:rPr>
          <w:rFonts w:ascii="Courier New"/>
          <w:sz w:val="20"/>
        </w:rPr>
        <w:t>Program</w:t>
      </w:r>
      <w:r>
        <w:rPr>
          <w:rFonts w:ascii="Courier New"/>
          <w:spacing w:val="-5"/>
          <w:sz w:val="20"/>
        </w:rPr>
        <w:t> </w:t>
      </w:r>
      <w:r>
        <w:rPr>
          <w:rFonts w:ascii="Courier New"/>
          <w:sz w:val="20"/>
        </w:rPr>
        <w:t>to</w:t>
      </w:r>
      <w:r>
        <w:rPr>
          <w:rFonts w:ascii="Courier New"/>
          <w:spacing w:val="-5"/>
          <w:sz w:val="20"/>
        </w:rPr>
        <w:t> </w:t>
      </w:r>
      <w:r>
        <w:rPr>
          <w:rFonts w:ascii="Courier New"/>
          <w:sz w:val="20"/>
        </w:rPr>
        <w:t>illustrate</w:t>
      </w:r>
      <w:r>
        <w:rPr>
          <w:rFonts w:ascii="Courier New"/>
          <w:spacing w:val="-5"/>
          <w:sz w:val="20"/>
        </w:rPr>
        <w:t> </w:t>
      </w:r>
      <w:r>
        <w:rPr>
          <w:rFonts w:ascii="Courier New"/>
          <w:sz w:val="20"/>
        </w:rPr>
        <w:t>the</w:t>
      </w:r>
      <w:r>
        <w:rPr>
          <w:rFonts w:ascii="Courier New"/>
          <w:spacing w:val="-5"/>
          <w:sz w:val="20"/>
        </w:rPr>
        <w:t> </w:t>
      </w:r>
      <w:r>
        <w:rPr>
          <w:rFonts w:ascii="Courier New"/>
          <w:sz w:val="20"/>
        </w:rPr>
        <w:t>concept</w:t>
      </w:r>
      <w:r>
        <w:rPr>
          <w:rFonts w:ascii="Courier New"/>
          <w:spacing w:val="-5"/>
          <w:sz w:val="20"/>
        </w:rPr>
        <w:t> </w:t>
      </w:r>
      <w:r>
        <w:rPr>
          <w:rFonts w:ascii="Courier New"/>
          <w:sz w:val="20"/>
        </w:rPr>
        <w:t>of</w:t>
      </w:r>
      <w:r>
        <w:rPr>
          <w:rFonts w:ascii="Courier New"/>
          <w:spacing w:val="-5"/>
          <w:sz w:val="20"/>
        </w:rPr>
        <w:t> </w:t>
      </w:r>
      <w:r>
        <w:rPr>
          <w:rFonts w:ascii="Courier New"/>
          <w:sz w:val="20"/>
        </w:rPr>
        <w:t>main(</w:t>
      </w:r>
      <w:r>
        <w:rPr>
          <w:rFonts w:ascii="Courier New"/>
          <w:sz w:val="20"/>
        </w:rPr>
        <w:t>)</w:t>
      </w:r>
      <w:r>
        <w:rPr>
          <w:rFonts w:ascii="Courier New"/>
          <w:sz w:val="20"/>
        </w:rPr>
        <w:t> </w:t>
      </w:r>
      <w:r>
        <w:rPr>
          <w:rFonts w:ascii="Courier New"/>
          <w:spacing w:val="-2"/>
          <w:sz w:val="20"/>
        </w:rPr>
        <w:t>function</w:t>
      </w:r>
    </w:p>
    <w:p>
      <w:pPr>
        <w:spacing w:line="268" w:lineRule="auto" w:before="1"/>
        <w:ind w:left="418" w:right="1640" w:firstLine="0"/>
        <w:jc w:val="left"/>
        <w:rPr>
          <w:rFonts w:ascii="Courier New"/>
          <w:sz w:val="20"/>
        </w:rPr>
      </w:pPr>
      <w:r>
        <w:rPr>
          <w:rFonts w:ascii="Courier New"/>
          <w:sz w:val="20"/>
        </w:rPr>
        <w:t>//</w:t>
      </w:r>
      <w:r>
        <w:rPr>
          <w:rFonts w:ascii="Courier New"/>
          <w:spacing w:val="-7"/>
          <w:sz w:val="20"/>
        </w:rPr>
        <w:t> </w:t>
      </w:r>
      <w:r>
        <w:rPr>
          <w:rFonts w:ascii="Courier New"/>
          <w:sz w:val="20"/>
        </w:rPr>
        <w:t>Declaration</w:t>
      </w:r>
      <w:r>
        <w:rPr>
          <w:rFonts w:ascii="Courier New"/>
          <w:spacing w:val="-7"/>
          <w:sz w:val="20"/>
        </w:rPr>
        <w:t> </w:t>
      </w:r>
      <w:r>
        <w:rPr>
          <w:rFonts w:ascii="Courier New"/>
          <w:sz w:val="20"/>
        </w:rPr>
        <w:t>of</w:t>
      </w:r>
      <w:r>
        <w:rPr>
          <w:rFonts w:ascii="Courier New"/>
          <w:spacing w:val="-7"/>
          <w:sz w:val="20"/>
        </w:rPr>
        <w:t> </w:t>
      </w:r>
      <w:r>
        <w:rPr>
          <w:rFonts w:ascii="Courier New"/>
          <w:sz w:val="20"/>
        </w:rPr>
        <w:t>the</w:t>
      </w:r>
      <w:r>
        <w:rPr>
          <w:rFonts w:ascii="Courier New"/>
          <w:spacing w:val="-7"/>
          <w:sz w:val="20"/>
        </w:rPr>
        <w:t> </w:t>
      </w:r>
      <w:r>
        <w:rPr>
          <w:rFonts w:ascii="Courier New"/>
          <w:sz w:val="20"/>
        </w:rPr>
        <w:t>main</w:t>
      </w:r>
      <w:r>
        <w:rPr>
          <w:rFonts w:ascii="Courier New"/>
          <w:spacing w:val="-7"/>
          <w:sz w:val="20"/>
        </w:rPr>
        <w:t> </w:t>
      </w:r>
      <w:r>
        <w:rPr>
          <w:rFonts w:ascii="Courier New"/>
          <w:sz w:val="20"/>
        </w:rPr>
        <w:t>packag</w:t>
      </w:r>
      <w:r>
        <w:rPr>
          <w:rFonts w:ascii="Courier New"/>
          <w:sz w:val="20"/>
        </w:rPr>
        <w:t>e</w:t>
      </w:r>
      <w:r>
        <w:rPr>
          <w:rFonts w:ascii="Courier New"/>
          <w:sz w:val="20"/>
        </w:rPr>
        <w:t> package main</w:t>
      </w:r>
    </w:p>
    <w:p>
      <w:pPr>
        <w:spacing w:line="268" w:lineRule="auto" w:before="2"/>
        <w:ind w:left="418" w:right="3509" w:firstLine="0"/>
        <w:jc w:val="left"/>
        <w:rPr>
          <w:rFonts w:ascii="Courier New"/>
          <w:sz w:val="20"/>
        </w:rPr>
      </w:pPr>
      <w:r>
        <w:rPr>
          <w:rFonts w:ascii="Courier New"/>
          <w:sz w:val="20"/>
        </w:rPr>
        <w:t>//</w:t>
      </w:r>
      <w:r>
        <w:rPr>
          <w:rFonts w:ascii="Courier New"/>
          <w:spacing w:val="-32"/>
          <w:sz w:val="20"/>
        </w:rPr>
        <w:t> </w:t>
      </w:r>
      <w:r>
        <w:rPr>
          <w:rFonts w:ascii="Courier New"/>
          <w:sz w:val="20"/>
        </w:rPr>
        <w:t>Importing-</w:t>
      </w:r>
      <w:r>
        <w:rPr>
          <w:rFonts w:ascii="Courier New"/>
          <w:sz w:val="20"/>
        </w:rPr>
        <w:t>package</w:t>
      </w:r>
      <w:r>
        <w:rPr>
          <w:rFonts w:ascii="Courier New"/>
          <w:sz w:val="20"/>
        </w:rPr>
        <w:t>s</w:t>
      </w:r>
      <w:r>
        <w:rPr>
          <w:rFonts w:ascii="Courier New"/>
          <w:sz w:val="20"/>
        </w:rPr>
        <w:t> import (</w:t>
      </w:r>
    </w:p>
    <w:p>
      <w:pPr>
        <w:spacing w:before="1"/>
        <w:ind w:left="898" w:right="0" w:firstLine="0"/>
        <w:jc w:val="left"/>
        <w:rPr>
          <w:rFonts w:ascii="Courier New"/>
          <w:sz w:val="20"/>
        </w:rPr>
      </w:pPr>
      <w:r>
        <w:rPr>
          <w:rFonts w:ascii="Courier New"/>
          <w:spacing w:val="-2"/>
          <w:sz w:val="20"/>
        </w:rPr>
        <w:t>"fmt"</w:t>
      </w:r>
    </w:p>
    <w:p>
      <w:pPr>
        <w:spacing w:line="268" w:lineRule="auto" w:before="26"/>
        <w:ind w:left="898" w:right="4821" w:firstLine="0"/>
        <w:jc w:val="left"/>
        <w:rPr>
          <w:rFonts w:ascii="Courier New"/>
          <w:sz w:val="20"/>
        </w:rPr>
      </w:pPr>
      <w:r>
        <w:rPr>
          <w:rFonts w:ascii="Courier New"/>
          <w:spacing w:val="-2"/>
          <w:sz w:val="20"/>
        </w:rPr>
        <w:t>"sort"</w:t>
      </w:r>
      <w:r>
        <w:rPr>
          <w:rFonts w:ascii="Courier New"/>
          <w:spacing w:val="-2"/>
          <w:sz w:val="20"/>
        </w:rPr>
        <w:t> </w:t>
      </w:r>
      <w:r>
        <w:rPr>
          <w:rFonts w:ascii="Courier New"/>
          <w:spacing w:val="-2"/>
          <w:sz w:val="20"/>
        </w:rPr>
        <w:t>"strings"</w:t>
      </w:r>
      <w:r>
        <w:rPr>
          <w:rFonts w:ascii="Courier New"/>
          <w:spacing w:val="-2"/>
          <w:sz w:val="20"/>
        </w:rPr>
        <w:t> "time"</w:t>
      </w:r>
    </w:p>
    <w:p>
      <w:pPr>
        <w:spacing w:before="5"/>
        <w:ind w:left="418" w:right="0" w:firstLine="0"/>
        <w:jc w:val="left"/>
        <w:rPr>
          <w:rFonts w:ascii="Courier New"/>
          <w:sz w:val="20"/>
        </w:rPr>
      </w:pPr>
      <w:r>
        <w:rPr>
          <w:rFonts w:ascii="Courier New"/>
          <w:spacing w:val="-10"/>
          <w:sz w:val="20"/>
        </w:rPr>
        <w:t>)</w:t>
      </w:r>
    </w:p>
    <w:p>
      <w:pPr>
        <w:spacing w:line="268" w:lineRule="auto" w:before="28"/>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before="1"/>
        <w:ind w:left="898" w:right="0" w:firstLine="0"/>
        <w:jc w:val="left"/>
        <w:rPr>
          <w:rFonts w:ascii="Courier New"/>
          <w:sz w:val="20"/>
        </w:rPr>
      </w:pPr>
      <w:r>
        <w:rPr>
          <w:rFonts w:ascii="Courier New"/>
          <w:sz w:val="20"/>
        </w:rPr>
        <w:t>//</w:t>
      </w:r>
      <w:r>
        <w:rPr>
          <w:rFonts w:ascii="Courier New"/>
          <w:spacing w:val="-7"/>
          <w:sz w:val="20"/>
        </w:rPr>
        <w:t> </w:t>
      </w:r>
      <w:r>
        <w:rPr>
          <w:rFonts w:ascii="Courier New"/>
          <w:sz w:val="20"/>
        </w:rPr>
        <w:t>Sorting</w:t>
      </w:r>
      <w:r>
        <w:rPr>
          <w:rFonts w:ascii="Courier New"/>
          <w:spacing w:val="-7"/>
          <w:sz w:val="20"/>
        </w:rPr>
        <w:t> </w:t>
      </w:r>
      <w:r>
        <w:rPr>
          <w:rFonts w:ascii="Courier New"/>
          <w:sz w:val="20"/>
        </w:rPr>
        <w:t>given</w:t>
      </w:r>
      <w:r>
        <w:rPr>
          <w:rFonts w:ascii="Courier New"/>
          <w:spacing w:val="-6"/>
          <w:sz w:val="20"/>
        </w:rPr>
        <w:t> </w:t>
      </w:r>
      <w:r>
        <w:rPr>
          <w:rFonts w:ascii="Courier New"/>
          <w:spacing w:val="-2"/>
          <w:sz w:val="20"/>
        </w:rPr>
        <w:t>slice</w:t>
      </w:r>
    </w:p>
    <w:p>
      <w:pPr>
        <w:spacing w:before="28"/>
        <w:ind w:left="890" w:right="0" w:firstLine="0"/>
        <w:jc w:val="left"/>
        <w:rPr>
          <w:rFonts w:ascii="Courier New"/>
          <w:sz w:val="20"/>
        </w:rPr>
      </w:pPr>
      <w:r>
        <w:rPr>
          <w:rFonts w:ascii="Courier New"/>
          <w:sz w:val="20"/>
        </w:rPr>
        <w:t>str</w:t>
      </w:r>
      <w:r>
        <w:rPr>
          <w:rFonts w:ascii="Courier New"/>
          <w:spacing w:val="-18"/>
          <w:sz w:val="20"/>
        </w:rPr>
        <w:t> </w:t>
      </w:r>
      <w:r>
        <w:rPr>
          <w:rFonts w:ascii="Courier New"/>
          <w:sz w:val="20"/>
        </w:rPr>
        <w:t>:=</w:t>
      </w:r>
      <w:r>
        <w:rPr>
          <w:rFonts w:ascii="Courier New"/>
          <w:spacing w:val="-15"/>
          <w:sz w:val="20"/>
        </w:rPr>
        <w:t> </w:t>
      </w:r>
      <w:r>
        <w:rPr>
          <w:rFonts w:ascii="Courier New"/>
          <w:sz w:val="20"/>
        </w:rPr>
        <w:t>[]int{455,</w:t>
      </w:r>
      <w:r>
        <w:rPr>
          <w:rFonts w:ascii="Courier New"/>
          <w:spacing w:val="-16"/>
          <w:sz w:val="20"/>
        </w:rPr>
        <w:t> </w:t>
      </w:r>
      <w:r>
        <w:rPr>
          <w:rFonts w:ascii="Courier New"/>
          <w:sz w:val="20"/>
        </w:rPr>
        <w:t>39,</w:t>
      </w:r>
      <w:r>
        <w:rPr>
          <w:rFonts w:ascii="Courier New"/>
          <w:spacing w:val="-15"/>
          <w:sz w:val="20"/>
        </w:rPr>
        <w:t> </w:t>
      </w:r>
      <w:r>
        <w:rPr>
          <w:rFonts w:ascii="Courier New"/>
          <w:sz w:val="20"/>
        </w:rPr>
        <w:t>223,</w:t>
      </w:r>
      <w:r>
        <w:rPr>
          <w:rFonts w:ascii="Courier New"/>
          <w:spacing w:val="-16"/>
          <w:sz w:val="20"/>
        </w:rPr>
        <w:t> </w:t>
      </w:r>
      <w:r>
        <w:rPr>
          <w:rFonts w:ascii="Courier New"/>
          <w:sz w:val="20"/>
        </w:rPr>
        <w:t>29,</w:t>
      </w:r>
      <w:r>
        <w:rPr>
          <w:rFonts w:ascii="Courier New"/>
          <w:spacing w:val="-15"/>
          <w:sz w:val="20"/>
        </w:rPr>
        <w:t> </w:t>
      </w:r>
      <w:r>
        <w:rPr>
          <w:rFonts w:ascii="Courier New"/>
          <w:sz w:val="20"/>
        </w:rPr>
        <w:t>86,</w:t>
      </w:r>
      <w:r>
        <w:rPr>
          <w:rFonts w:ascii="Courier New"/>
          <w:spacing w:val="-16"/>
          <w:sz w:val="20"/>
        </w:rPr>
        <w:t> </w:t>
      </w:r>
      <w:r>
        <w:rPr>
          <w:rFonts w:ascii="Courier New"/>
          <w:sz w:val="20"/>
        </w:rPr>
        <w:t>38,</w:t>
      </w:r>
      <w:r>
        <w:rPr>
          <w:rFonts w:ascii="Courier New"/>
          <w:spacing w:val="-15"/>
          <w:sz w:val="20"/>
        </w:rPr>
        <w:t> </w:t>
      </w:r>
      <w:r>
        <w:rPr>
          <w:rFonts w:ascii="Courier New"/>
          <w:sz w:val="20"/>
        </w:rPr>
        <w:t>427,</w:t>
      </w:r>
      <w:r>
        <w:rPr>
          <w:rFonts w:ascii="Courier New"/>
          <w:spacing w:val="-15"/>
          <w:sz w:val="20"/>
        </w:rPr>
        <w:t> </w:t>
      </w:r>
      <w:r>
        <w:rPr>
          <w:rFonts w:ascii="Courier New"/>
          <w:spacing w:val="-5"/>
          <w:sz w:val="20"/>
        </w:rPr>
        <w:t>29}</w:t>
      </w:r>
    </w:p>
    <w:p>
      <w:pPr>
        <w:spacing w:before="28"/>
        <w:ind w:left="898" w:right="0" w:firstLine="0"/>
        <w:jc w:val="left"/>
        <w:rPr>
          <w:rFonts w:ascii="Courier New"/>
          <w:sz w:val="20"/>
        </w:rPr>
      </w:pPr>
      <w:r>
        <w:rPr>
          <w:rFonts w:ascii="Courier New"/>
          <w:spacing w:val="-2"/>
          <w:sz w:val="20"/>
        </w:rPr>
        <w:t>sort.Ints(str)</w:t>
      </w:r>
    </w:p>
    <w:p>
      <w:pPr>
        <w:spacing w:before="28"/>
        <w:ind w:left="898" w:right="0" w:firstLine="0"/>
        <w:jc w:val="left"/>
        <w:rPr>
          <w:rFonts w:ascii="Courier New"/>
          <w:sz w:val="20"/>
        </w:rPr>
      </w:pPr>
      <w:r>
        <w:rPr>
          <w:rFonts w:ascii="Courier New"/>
          <w:sz w:val="20"/>
        </w:rPr>
        <w:t>fmt.Println("Sorted</w:t>
      </w:r>
      <w:r>
        <w:rPr>
          <w:rFonts w:ascii="Courier New"/>
          <w:spacing w:val="-12"/>
          <w:sz w:val="20"/>
        </w:rPr>
        <w:t> </w:t>
      </w:r>
      <w:r>
        <w:rPr>
          <w:rFonts w:ascii="Courier New"/>
          <w:sz w:val="20"/>
        </w:rPr>
        <w:t>slice:</w:t>
      </w:r>
      <w:r>
        <w:rPr>
          <w:rFonts w:ascii="Courier New"/>
          <w:spacing w:val="-12"/>
          <w:sz w:val="20"/>
        </w:rPr>
        <w:t> </w:t>
      </w:r>
      <w:r>
        <w:rPr>
          <w:rFonts w:ascii="Courier New"/>
          <w:sz w:val="20"/>
        </w:rPr>
        <w:t>",</w:t>
      </w:r>
      <w:r>
        <w:rPr>
          <w:rFonts w:ascii="Courier New"/>
          <w:spacing w:val="-12"/>
          <w:sz w:val="20"/>
        </w:rPr>
        <w:t> </w:t>
      </w:r>
      <w:r>
        <w:rPr>
          <w:rFonts w:ascii="Courier New"/>
          <w:spacing w:val="-4"/>
          <w:sz w:val="20"/>
        </w:rPr>
        <w:t>str)</w:t>
      </w:r>
    </w:p>
    <w:p>
      <w:pPr>
        <w:spacing w:before="28"/>
        <w:ind w:left="898" w:right="0" w:firstLine="0"/>
        <w:jc w:val="left"/>
        <w:rPr>
          <w:rFonts w:ascii="Courier New"/>
          <w:sz w:val="20"/>
        </w:rPr>
      </w:pPr>
      <w:r>
        <w:rPr>
          <w:rFonts w:ascii="Courier New"/>
          <w:sz w:val="20"/>
        </w:rPr>
        <w:t>//</w:t>
      </w:r>
      <w:r>
        <w:rPr>
          <w:rFonts w:ascii="Courier New"/>
          <w:spacing w:val="-15"/>
          <w:sz w:val="20"/>
        </w:rPr>
        <w:t> </w:t>
      </w:r>
      <w:r>
        <w:rPr>
          <w:rFonts w:ascii="Courier New"/>
          <w:sz w:val="20"/>
        </w:rPr>
        <w:t>Finding-</w:t>
      </w:r>
      <w:r>
        <w:rPr>
          <w:rFonts w:ascii="Courier New"/>
          <w:spacing w:val="-2"/>
          <w:sz w:val="20"/>
        </w:rPr>
        <w:t>index</w:t>
      </w:r>
    </w:p>
    <w:p>
      <w:pPr>
        <w:spacing w:before="28"/>
        <w:ind w:left="898" w:right="0" w:firstLine="0"/>
        <w:jc w:val="left"/>
        <w:rPr>
          <w:rFonts w:ascii="Courier New"/>
          <w:sz w:val="20"/>
        </w:rPr>
      </w:pPr>
      <w:r>
        <w:rPr>
          <w:rFonts w:ascii="Courier New"/>
          <w:sz w:val="20"/>
        </w:rPr>
        <w:t>fmt.Println("The</w:t>
      </w:r>
      <w:r>
        <w:rPr>
          <w:rFonts w:ascii="Courier New"/>
          <w:spacing w:val="-9"/>
          <w:sz w:val="20"/>
        </w:rPr>
        <w:t> </w:t>
      </w:r>
      <w:r>
        <w:rPr>
          <w:rFonts w:ascii="Courier New"/>
          <w:sz w:val="20"/>
        </w:rPr>
        <w:t>Index</w:t>
      </w:r>
      <w:r>
        <w:rPr>
          <w:rFonts w:ascii="Courier New"/>
          <w:spacing w:val="-8"/>
          <w:sz w:val="20"/>
        </w:rPr>
        <w:t> </w:t>
      </w:r>
      <w:r>
        <w:rPr>
          <w:rFonts w:ascii="Courier New"/>
          <w:sz w:val="20"/>
        </w:rPr>
        <w:t>value</w:t>
      </w:r>
      <w:r>
        <w:rPr>
          <w:rFonts w:ascii="Courier New"/>
          <w:spacing w:val="-9"/>
          <w:sz w:val="20"/>
        </w:rPr>
        <w:t> </w:t>
      </w:r>
      <w:r>
        <w:rPr>
          <w:rFonts w:ascii="Courier New"/>
          <w:sz w:val="20"/>
        </w:rPr>
        <w:t>is:</w:t>
      </w:r>
      <w:r>
        <w:rPr>
          <w:rFonts w:ascii="Courier New"/>
          <w:spacing w:val="-8"/>
          <w:sz w:val="20"/>
        </w:rPr>
        <w:t> </w:t>
      </w:r>
      <w:r>
        <w:rPr>
          <w:rFonts w:ascii="Courier New"/>
          <w:sz w:val="20"/>
        </w:rPr>
        <w:t>",</w:t>
      </w:r>
      <w:r>
        <w:rPr>
          <w:rFonts w:ascii="Courier New"/>
          <w:spacing w:val="-9"/>
          <w:sz w:val="20"/>
        </w:rPr>
        <w:t> </w:t>
      </w:r>
      <w:r>
        <w:rPr>
          <w:rFonts w:ascii="Courier New"/>
          <w:spacing w:val="-2"/>
          <w:sz w:val="20"/>
        </w:rPr>
        <w:t>strings.</w:t>
      </w:r>
    </w:p>
    <w:p>
      <w:pPr>
        <w:spacing w:before="28"/>
        <w:ind w:left="418" w:right="0" w:firstLine="0"/>
        <w:jc w:val="left"/>
        <w:rPr>
          <w:rFonts w:ascii="Courier New"/>
          <w:sz w:val="20"/>
        </w:rPr>
      </w:pPr>
      <w:r>
        <w:rPr>
          <w:rFonts w:ascii="Courier New"/>
          <w:sz w:val="20"/>
        </w:rPr>
        <w:t>Index("Hello",</w:t>
      </w:r>
      <w:r>
        <w:rPr>
          <w:rFonts w:ascii="Courier New"/>
          <w:spacing w:val="-18"/>
          <w:sz w:val="20"/>
        </w:rPr>
        <w:t> </w:t>
      </w:r>
      <w:r>
        <w:rPr>
          <w:rFonts w:ascii="Courier New"/>
          <w:spacing w:val="-2"/>
          <w:sz w:val="20"/>
        </w:rPr>
        <w:t>"ks"))</w:t>
      </w:r>
    </w:p>
    <w:p>
      <w:pPr>
        <w:spacing w:before="28"/>
        <w:ind w:left="898" w:right="0" w:firstLine="0"/>
        <w:jc w:val="left"/>
        <w:rPr>
          <w:rFonts w:ascii="Courier New"/>
          <w:sz w:val="20"/>
        </w:rPr>
      </w:pPr>
      <w:r>
        <w:rPr>
          <w:rFonts w:ascii="Courier New"/>
          <w:sz w:val="20"/>
        </w:rPr>
        <w:t>//</w:t>
      </w:r>
      <w:r>
        <w:rPr>
          <w:rFonts w:ascii="Courier New"/>
          <w:spacing w:val="-15"/>
          <w:sz w:val="20"/>
        </w:rPr>
        <w:t> </w:t>
      </w:r>
      <w:r>
        <w:rPr>
          <w:rFonts w:ascii="Courier New"/>
          <w:sz w:val="20"/>
        </w:rPr>
        <w:t>Finding-</w:t>
      </w:r>
      <w:r>
        <w:rPr>
          <w:rFonts w:ascii="Courier New"/>
          <w:spacing w:val="-4"/>
          <w:sz w:val="20"/>
        </w:rPr>
        <w:t>time</w:t>
      </w:r>
    </w:p>
    <w:p>
      <w:pPr>
        <w:spacing w:before="28"/>
        <w:ind w:left="898" w:right="0" w:firstLine="0"/>
        <w:jc w:val="left"/>
        <w:rPr>
          <w:rFonts w:ascii="Courier New"/>
          <w:sz w:val="20"/>
        </w:rPr>
      </w:pPr>
      <w:r>
        <w:rPr>
          <w:rFonts w:ascii="Courier New"/>
          <w:sz w:val="20"/>
        </w:rPr>
        <w:t>fmt.Println("Time</w:t>
      </w:r>
      <w:r>
        <w:rPr>
          <w:rFonts w:ascii="Courier New"/>
          <w:spacing w:val="-10"/>
          <w:sz w:val="20"/>
        </w:rPr>
        <w:t> </w:t>
      </w:r>
      <w:r>
        <w:rPr>
          <w:rFonts w:ascii="Courier New"/>
          <w:sz w:val="20"/>
        </w:rPr>
        <w:t>is:</w:t>
      </w:r>
      <w:r>
        <w:rPr>
          <w:rFonts w:ascii="Courier New"/>
          <w:spacing w:val="-10"/>
          <w:sz w:val="20"/>
        </w:rPr>
        <w:t> </w:t>
      </w:r>
      <w:r>
        <w:rPr>
          <w:rFonts w:ascii="Courier New"/>
          <w:sz w:val="20"/>
        </w:rPr>
        <w:t>",</w:t>
      </w:r>
      <w:r>
        <w:rPr>
          <w:rFonts w:ascii="Courier New"/>
          <w:spacing w:val="-10"/>
          <w:sz w:val="20"/>
        </w:rPr>
        <w:t> </w:t>
      </w:r>
      <w:r>
        <w:rPr>
          <w:rFonts w:ascii="Courier New"/>
          <w:spacing w:val="-2"/>
          <w:sz w:val="20"/>
        </w:rPr>
        <w:t>time.Now().Unix())</w:t>
      </w:r>
    </w:p>
    <w:p>
      <w:pPr>
        <w:spacing w:before="28"/>
        <w:ind w:left="418" w:right="0" w:firstLine="0"/>
        <w:jc w:val="left"/>
        <w:rPr>
          <w:rFonts w:ascii="Courier New"/>
          <w:sz w:val="20"/>
        </w:rPr>
      </w:pPr>
      <w:r>
        <w:rPr>
          <w:rFonts w:ascii="Courier New"/>
          <w:spacing w:val="-10"/>
          <w:sz w:val="20"/>
        </w:rPr>
        <w:t>}</w:t>
      </w:r>
    </w:p>
    <w:p>
      <w:pPr>
        <w:pStyle w:val="BodyText"/>
        <w:spacing w:before="69"/>
        <w:rPr>
          <w:rFonts w:ascii="Courier New"/>
          <w:sz w:val="20"/>
        </w:rPr>
      </w:pPr>
    </w:p>
    <w:p>
      <w:pPr>
        <w:pStyle w:val="BodyText"/>
        <w:ind w:left="177"/>
        <w:jc w:val="both"/>
        <w:rPr>
          <w:rFonts w:ascii="Gill Sans MT"/>
        </w:rPr>
      </w:pPr>
      <w:bookmarkStart w:name="init() Function" w:id="810"/>
      <w:bookmarkEnd w:id="810"/>
      <w:r>
        <w:rPr/>
      </w:r>
      <w:bookmarkStart w:name="_bookmark505" w:id="811"/>
      <w:bookmarkEnd w:id="811"/>
      <w:r>
        <w:rPr/>
      </w:r>
      <w:r>
        <w:rPr>
          <w:rFonts w:ascii="Gill Sans MT"/>
        </w:rPr>
        <w:t>init()</w:t>
      </w:r>
      <w:r>
        <w:rPr>
          <w:rFonts w:ascii="Gill Sans MT"/>
          <w:spacing w:val="-15"/>
        </w:rPr>
        <w:t> </w:t>
      </w:r>
      <w:r>
        <w:rPr>
          <w:rFonts w:ascii="Gill Sans MT"/>
          <w:spacing w:val="-2"/>
        </w:rPr>
        <w:t>Function</w:t>
      </w:r>
    </w:p>
    <w:p>
      <w:pPr>
        <w:pStyle w:val="BodyText"/>
        <w:spacing w:line="225" w:lineRule="auto" w:before="62"/>
        <w:ind w:left="177" w:right="175"/>
        <w:jc w:val="both"/>
      </w:pPr>
      <w:r>
        <w:rPr>
          <w:spacing w:val="-2"/>
        </w:rPr>
        <w:t>Like</w:t>
      </w:r>
      <w:r>
        <w:rPr>
          <w:spacing w:val="-8"/>
        </w:rPr>
        <w:t> </w:t>
      </w:r>
      <w:r>
        <w:rPr>
          <w:spacing w:val="-2"/>
        </w:rPr>
        <w:t>the</w:t>
      </w:r>
      <w:r>
        <w:rPr>
          <w:spacing w:val="-8"/>
        </w:rPr>
        <w:t> </w:t>
      </w:r>
      <w:r>
        <w:rPr>
          <w:spacing w:val="-2"/>
        </w:rPr>
        <w:t>main</w:t>
      </w:r>
      <w:r>
        <w:rPr>
          <w:spacing w:val="-8"/>
        </w:rPr>
        <w:t> </w:t>
      </w:r>
      <w:r>
        <w:rPr>
          <w:spacing w:val="-2"/>
        </w:rPr>
        <w:t>function,</w:t>
      </w:r>
      <w:r>
        <w:rPr>
          <w:spacing w:val="-8"/>
        </w:rPr>
        <w:t> </w:t>
      </w:r>
      <w:r>
        <w:rPr>
          <w:spacing w:val="-2"/>
        </w:rPr>
        <w:t>the</w:t>
      </w:r>
      <w:r>
        <w:rPr>
          <w:spacing w:val="-8"/>
        </w:rPr>
        <w:t> </w:t>
      </w:r>
      <w:r>
        <w:rPr>
          <w:spacing w:val="-2"/>
        </w:rPr>
        <w:t>init()</w:t>
      </w:r>
      <w:r>
        <w:rPr>
          <w:spacing w:val="-8"/>
        </w:rPr>
        <w:t> </w:t>
      </w:r>
      <w:r>
        <w:rPr>
          <w:spacing w:val="-2"/>
        </w:rPr>
        <w:t>function</w:t>
      </w:r>
      <w:r>
        <w:rPr>
          <w:spacing w:val="-8"/>
        </w:rPr>
        <w:t> </w:t>
      </w:r>
      <w:r>
        <w:rPr>
          <w:spacing w:val="-2"/>
        </w:rPr>
        <w:t>accepts</w:t>
      </w:r>
      <w:r>
        <w:rPr>
          <w:spacing w:val="-8"/>
        </w:rPr>
        <w:t> </w:t>
      </w:r>
      <w:r>
        <w:rPr>
          <w:spacing w:val="-2"/>
        </w:rPr>
        <w:t>no</w:t>
      </w:r>
      <w:r>
        <w:rPr>
          <w:spacing w:val="-8"/>
        </w:rPr>
        <w:t> </w:t>
      </w:r>
      <w:r>
        <w:rPr>
          <w:spacing w:val="-2"/>
        </w:rPr>
        <w:t>parameters</w:t>
      </w:r>
      <w:r>
        <w:rPr>
          <w:spacing w:val="-8"/>
        </w:rPr>
        <w:t> </w:t>
      </w:r>
      <w:r>
        <w:rPr>
          <w:spacing w:val="-2"/>
        </w:rPr>
        <w:t>an</w:t>
      </w:r>
      <w:r>
        <w:rPr>
          <w:spacing w:val="-2"/>
        </w:rPr>
        <w:t>d</w:t>
      </w:r>
      <w:r>
        <w:rPr>
          <w:spacing w:val="-2"/>
        </w:rPr>
        <w:t> </w:t>
      </w:r>
      <w:r>
        <w:rPr>
          <w:w w:val="90"/>
        </w:rPr>
        <w:t>returns nothing. This function is included in every package and is calle</w:t>
      </w:r>
      <w:r>
        <w:rPr>
          <w:w w:val="90"/>
        </w:rPr>
        <w:t>d</w:t>
      </w:r>
      <w:r>
        <w:rPr>
          <w:w w:val="90"/>
        </w:rPr>
        <w:t> </w:t>
      </w:r>
      <w:r>
        <w:rPr>
          <w:spacing w:val="-2"/>
        </w:rPr>
        <w:t>when</w:t>
      </w:r>
      <w:r>
        <w:rPr>
          <w:spacing w:val="-10"/>
        </w:rPr>
        <w:t> </w:t>
      </w:r>
      <w:r>
        <w:rPr>
          <w:spacing w:val="-2"/>
        </w:rPr>
        <w:t>the</w:t>
      </w:r>
      <w:r>
        <w:rPr>
          <w:spacing w:val="-10"/>
        </w:rPr>
        <w:t> </w:t>
      </w:r>
      <w:r>
        <w:rPr>
          <w:spacing w:val="-2"/>
        </w:rPr>
        <w:t>package</w:t>
      </w:r>
      <w:r>
        <w:rPr>
          <w:spacing w:val="-10"/>
        </w:rPr>
        <w:t> </w:t>
      </w:r>
      <w:r>
        <w:rPr>
          <w:spacing w:val="-2"/>
        </w:rPr>
        <w:t>is</w:t>
      </w:r>
      <w:r>
        <w:rPr>
          <w:spacing w:val="-10"/>
        </w:rPr>
        <w:t> </w:t>
      </w:r>
      <w:r>
        <w:rPr>
          <w:spacing w:val="-2"/>
        </w:rPr>
        <w:t>loaded</w:t>
      </w:r>
      <w:r>
        <w:rPr>
          <w:spacing w:val="-10"/>
        </w:rPr>
        <w:t> </w:t>
      </w:r>
      <w:r>
        <w:rPr>
          <w:spacing w:val="-2"/>
        </w:rPr>
        <w:t>for</w:t>
      </w:r>
      <w:r>
        <w:rPr>
          <w:spacing w:val="-10"/>
        </w:rPr>
        <w:t> </w:t>
      </w:r>
      <w:r>
        <w:rPr>
          <w:spacing w:val="-2"/>
        </w:rPr>
        <w:t>the</w:t>
      </w:r>
      <w:r>
        <w:rPr>
          <w:spacing w:val="-10"/>
        </w:rPr>
        <w:t> </w:t>
      </w:r>
      <w:r>
        <w:rPr>
          <w:spacing w:val="-2"/>
        </w:rPr>
        <w:t>first</w:t>
      </w:r>
      <w:r>
        <w:rPr>
          <w:spacing w:val="-10"/>
        </w:rPr>
        <w:t> </w:t>
      </w:r>
      <w:r>
        <w:rPr>
          <w:spacing w:val="-2"/>
        </w:rPr>
        <w:t>time.</w:t>
      </w:r>
      <w:r>
        <w:rPr>
          <w:spacing w:val="-10"/>
        </w:rPr>
        <w:t> </w:t>
      </w:r>
      <w:r>
        <w:rPr>
          <w:spacing w:val="-2"/>
        </w:rPr>
        <w:t>Because</w:t>
      </w:r>
      <w:r>
        <w:rPr>
          <w:spacing w:val="-10"/>
        </w:rPr>
        <w:t> </w:t>
      </w:r>
      <w:r>
        <w:rPr>
          <w:spacing w:val="-2"/>
        </w:rPr>
        <w:t>this</w:t>
      </w:r>
      <w:r>
        <w:rPr>
          <w:spacing w:val="-10"/>
        </w:rPr>
        <w:t> </w:t>
      </w:r>
      <w:r>
        <w:rPr>
          <w:spacing w:val="-2"/>
        </w:rPr>
        <w:t>function</w:t>
      </w:r>
      <w:r>
        <w:rPr>
          <w:spacing w:val="-10"/>
        </w:rPr>
        <w:t> </w:t>
      </w:r>
      <w:r>
        <w:rPr>
          <w:spacing w:val="-2"/>
        </w:rPr>
        <w:t>i</w:t>
      </w:r>
      <w:r>
        <w:rPr>
          <w:spacing w:val="-2"/>
        </w:rPr>
        <w:t>s</w:t>
      </w:r>
      <w:r>
        <w:rPr>
          <w:spacing w:val="-2"/>
        </w:rPr>
        <w:t> </w:t>
      </w:r>
      <w:r>
        <w:rPr>
          <w:w w:val="90"/>
        </w:rPr>
        <w:t>declared</w:t>
      </w:r>
      <w:r>
        <w:rPr>
          <w:spacing w:val="-2"/>
          <w:w w:val="90"/>
        </w:rPr>
        <w:t> </w:t>
      </w:r>
      <w:r>
        <w:rPr>
          <w:w w:val="90"/>
        </w:rPr>
        <w:t>implicitly,</w:t>
      </w:r>
      <w:r>
        <w:rPr>
          <w:spacing w:val="-2"/>
          <w:w w:val="90"/>
        </w:rPr>
        <w:t> </w:t>
      </w:r>
      <w:r>
        <w:rPr>
          <w:w w:val="90"/>
        </w:rPr>
        <w:t>we</w:t>
      </w:r>
      <w:r>
        <w:rPr>
          <w:spacing w:val="-2"/>
          <w:w w:val="90"/>
        </w:rPr>
        <w:t> </w:t>
      </w:r>
      <w:r>
        <w:rPr>
          <w:w w:val="90"/>
        </w:rPr>
        <w:t>can’t</w:t>
      </w:r>
      <w:r>
        <w:rPr>
          <w:spacing w:val="-2"/>
          <w:w w:val="90"/>
        </w:rPr>
        <w:t> </w:t>
      </w:r>
      <w:r>
        <w:rPr>
          <w:w w:val="90"/>
        </w:rPr>
        <w:t>use</w:t>
      </w:r>
      <w:r>
        <w:rPr>
          <w:spacing w:val="-2"/>
          <w:w w:val="90"/>
        </w:rPr>
        <w:t> </w:t>
      </w:r>
      <w:r>
        <w:rPr>
          <w:w w:val="90"/>
        </w:rPr>
        <w:t>it</w:t>
      </w:r>
      <w:r>
        <w:rPr>
          <w:spacing w:val="-2"/>
          <w:w w:val="90"/>
        </w:rPr>
        <w:t> </w:t>
      </w:r>
      <w:r>
        <w:rPr>
          <w:w w:val="90"/>
        </w:rPr>
        <w:t>anywhere</w:t>
      </w:r>
      <w:r>
        <w:rPr>
          <w:spacing w:val="-2"/>
          <w:w w:val="90"/>
        </w:rPr>
        <w:t> </w:t>
      </w:r>
      <w:r>
        <w:rPr>
          <w:w w:val="90"/>
        </w:rPr>
        <w:t>else.</w:t>
      </w:r>
      <w:r>
        <w:rPr>
          <w:spacing w:val="-2"/>
          <w:w w:val="90"/>
        </w:rPr>
        <w:t> </w:t>
      </w:r>
      <w:r>
        <w:rPr>
          <w:w w:val="90"/>
        </w:rPr>
        <w:t>In</w:t>
      </w:r>
      <w:r>
        <w:rPr>
          <w:spacing w:val="-2"/>
          <w:w w:val="90"/>
        </w:rPr>
        <w:t> </w:t>
      </w:r>
      <w:r>
        <w:rPr>
          <w:w w:val="90"/>
        </w:rPr>
        <w:t>the</w:t>
      </w:r>
      <w:r>
        <w:rPr>
          <w:spacing w:val="-2"/>
          <w:w w:val="90"/>
        </w:rPr>
        <w:t> </w:t>
      </w:r>
      <w:r>
        <w:rPr>
          <w:w w:val="90"/>
        </w:rPr>
        <w:t>same</w:t>
      </w:r>
      <w:r>
        <w:rPr>
          <w:spacing w:val="-2"/>
          <w:w w:val="90"/>
        </w:rPr>
        <w:t> </w:t>
      </w:r>
      <w:r>
        <w:rPr>
          <w:w w:val="90"/>
        </w:rPr>
        <w:t>application</w:t>
      </w:r>
      <w:r>
        <w:rPr>
          <w:w w:val="90"/>
        </w:rPr>
        <w:t>,</w:t>
      </w:r>
      <w:r>
        <w:rPr>
          <w:w w:val="90"/>
        </w:rPr>
        <w:t> </w:t>
      </w:r>
      <w:r>
        <w:rPr>
          <w:spacing w:val="-4"/>
        </w:rPr>
        <w:t>we</w:t>
      </w:r>
      <w:r>
        <w:rPr>
          <w:spacing w:val="-3"/>
        </w:rPr>
        <w:t> </w:t>
      </w:r>
      <w:r>
        <w:rPr>
          <w:spacing w:val="-4"/>
        </w:rPr>
        <w:t>can</w:t>
      </w:r>
      <w:r>
        <w:rPr>
          <w:spacing w:val="-3"/>
        </w:rPr>
        <w:t> </w:t>
      </w:r>
      <w:r>
        <w:rPr>
          <w:spacing w:val="-4"/>
        </w:rPr>
        <w:t>build</w:t>
      </w:r>
      <w:r>
        <w:rPr>
          <w:spacing w:val="-3"/>
        </w:rPr>
        <w:t> </w:t>
      </w:r>
      <w:r>
        <w:rPr>
          <w:spacing w:val="-4"/>
        </w:rPr>
        <w:t>many</w:t>
      </w:r>
      <w:r>
        <w:rPr>
          <w:spacing w:val="-3"/>
        </w:rPr>
        <w:t> </w:t>
      </w:r>
      <w:r>
        <w:rPr>
          <w:spacing w:val="-4"/>
        </w:rPr>
        <w:t>init()</w:t>
      </w:r>
      <w:r>
        <w:rPr>
          <w:spacing w:val="-3"/>
        </w:rPr>
        <w:t> </w:t>
      </w:r>
      <w:r>
        <w:rPr>
          <w:spacing w:val="-4"/>
        </w:rPr>
        <w:t>functions</w:t>
      </w:r>
      <w:r>
        <w:rPr>
          <w:spacing w:val="-3"/>
        </w:rPr>
        <w:t> </w:t>
      </w:r>
      <w:r>
        <w:rPr>
          <w:spacing w:val="-4"/>
        </w:rPr>
        <w:t>and</w:t>
      </w:r>
      <w:r>
        <w:rPr>
          <w:spacing w:val="-2"/>
        </w:rPr>
        <w:t> </w:t>
      </w:r>
      <w:r>
        <w:rPr>
          <w:spacing w:val="-4"/>
        </w:rPr>
        <w:t>will</w:t>
      </w:r>
      <w:r>
        <w:rPr>
          <w:spacing w:val="-3"/>
        </w:rPr>
        <w:t> </w:t>
      </w:r>
      <w:r>
        <w:rPr>
          <w:spacing w:val="-4"/>
        </w:rPr>
        <w:t>execute</w:t>
      </w:r>
      <w:r>
        <w:rPr>
          <w:spacing w:val="-3"/>
        </w:rPr>
        <w:t> </w:t>
      </w:r>
      <w:r>
        <w:rPr>
          <w:spacing w:val="-4"/>
        </w:rPr>
        <w:t>them</w:t>
      </w:r>
      <w:r>
        <w:rPr>
          <w:spacing w:val="-3"/>
        </w:rPr>
        <w:t> </w:t>
      </w:r>
      <w:r>
        <w:rPr>
          <w:spacing w:val="-4"/>
        </w:rPr>
        <w:t>in</w:t>
      </w:r>
      <w:r>
        <w:rPr>
          <w:spacing w:val="-3"/>
        </w:rPr>
        <w:t> </w:t>
      </w:r>
      <w:r>
        <w:rPr>
          <w:spacing w:val="-4"/>
        </w:rPr>
        <w:t>the</w:t>
      </w:r>
      <w:r>
        <w:rPr>
          <w:spacing w:val="-3"/>
        </w:rPr>
        <w:t> </w:t>
      </w:r>
      <w:r>
        <w:rPr>
          <w:spacing w:val="-4"/>
        </w:rPr>
        <w:t>order</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r>
        <w:rPr>
          <w:spacing w:val="-6"/>
        </w:rPr>
        <w:t>in which they are built. Init() functions can be inserted anywhere in th</w:t>
      </w:r>
      <w:r>
        <w:rPr>
          <w:spacing w:val="-6"/>
        </w:rPr>
        <w:t>e</w:t>
      </w:r>
      <w:r>
        <w:rPr>
          <w:spacing w:val="-6"/>
        </w:rPr>
        <w:t> </w:t>
      </w:r>
      <w:r>
        <w:rPr>
          <w:spacing w:val="-4"/>
        </w:rPr>
        <w:t>program</w:t>
      </w:r>
      <w:r>
        <w:rPr>
          <w:spacing w:val="-9"/>
        </w:rPr>
        <w:t> </w:t>
      </w:r>
      <w:r>
        <w:rPr>
          <w:spacing w:val="-4"/>
        </w:rPr>
        <w:t>and</w:t>
      </w:r>
      <w:r>
        <w:rPr>
          <w:spacing w:val="-9"/>
        </w:rPr>
        <w:t> </w:t>
      </w:r>
      <w:r>
        <w:rPr>
          <w:spacing w:val="-4"/>
        </w:rPr>
        <w:t>are</w:t>
      </w:r>
      <w:r>
        <w:rPr>
          <w:spacing w:val="-9"/>
        </w:rPr>
        <w:t> </w:t>
      </w:r>
      <w:r>
        <w:rPr>
          <w:spacing w:val="-4"/>
        </w:rPr>
        <w:t>called</w:t>
      </w:r>
      <w:r>
        <w:rPr>
          <w:spacing w:val="-9"/>
        </w:rPr>
        <w:t> </w:t>
      </w:r>
      <w:r>
        <w:rPr>
          <w:spacing w:val="-4"/>
        </w:rPr>
        <w:t>in</w:t>
      </w:r>
      <w:r>
        <w:rPr>
          <w:spacing w:val="-9"/>
        </w:rPr>
        <w:t> </w:t>
      </w:r>
      <w:r>
        <w:rPr>
          <w:spacing w:val="-4"/>
        </w:rPr>
        <w:t>the</w:t>
      </w:r>
      <w:r>
        <w:rPr>
          <w:spacing w:val="-9"/>
        </w:rPr>
        <w:t> </w:t>
      </w:r>
      <w:r>
        <w:rPr>
          <w:spacing w:val="-4"/>
        </w:rPr>
        <w:t>order</w:t>
      </w:r>
      <w:r>
        <w:rPr>
          <w:spacing w:val="-9"/>
        </w:rPr>
        <w:t> </w:t>
      </w:r>
      <w:r>
        <w:rPr>
          <w:spacing w:val="-4"/>
        </w:rPr>
        <w:t>of</w:t>
      </w:r>
      <w:r>
        <w:rPr>
          <w:spacing w:val="-9"/>
        </w:rPr>
        <w:t> </w:t>
      </w:r>
      <w:r>
        <w:rPr>
          <w:spacing w:val="-4"/>
        </w:rPr>
        <w:t>the</w:t>
      </w:r>
      <w:r>
        <w:rPr>
          <w:spacing w:val="-9"/>
        </w:rPr>
        <w:t> </w:t>
      </w:r>
      <w:r>
        <w:rPr>
          <w:spacing w:val="-4"/>
        </w:rPr>
        <w:t>lexical</w:t>
      </w:r>
      <w:r>
        <w:rPr>
          <w:spacing w:val="-9"/>
        </w:rPr>
        <w:t> </w:t>
      </w:r>
      <w:r>
        <w:rPr>
          <w:spacing w:val="-4"/>
        </w:rPr>
        <w:t>file</w:t>
      </w:r>
      <w:r>
        <w:rPr>
          <w:spacing w:val="-9"/>
        </w:rPr>
        <w:t> </w:t>
      </w:r>
      <w:r>
        <w:rPr>
          <w:spacing w:val="-4"/>
        </w:rPr>
        <w:t>name.</w:t>
      </w:r>
      <w:r>
        <w:rPr>
          <w:spacing w:val="-9"/>
        </w:rPr>
        <w:t> </w:t>
      </w:r>
      <w:r>
        <w:rPr>
          <w:spacing w:val="-4"/>
        </w:rPr>
        <w:t>And</w:t>
      </w:r>
      <w:r>
        <w:rPr>
          <w:spacing w:val="-9"/>
        </w:rPr>
        <w:t> </w:t>
      </w:r>
      <w:r>
        <w:rPr>
          <w:spacing w:val="-4"/>
        </w:rPr>
        <w:t>state</w:t>
      </w:r>
      <w:r>
        <w:rPr>
          <w:spacing w:val="-4"/>
        </w:rPr>
        <w:softHyphen/>
      </w:r>
      <w:r>
        <w:rPr>
          <w:spacing w:val="-4"/>
        </w:rPr>
      </w:r>
      <w:r>
        <w:rPr>
          <w:w w:val="90"/>
        </w:rPr>
        <w:t>ments are allowed if the init() function is used, but please remember tha</w:t>
      </w:r>
      <w:r>
        <w:rPr>
          <w:w w:val="90"/>
        </w:rPr>
        <w:t>t</w:t>
      </w:r>
      <w:r>
        <w:rPr>
          <w:w w:val="90"/>
        </w:rPr>
        <w:t> </w:t>
      </w:r>
      <w:r>
        <w:rPr>
          <w:spacing w:val="-4"/>
        </w:rPr>
        <w:t>the</w:t>
      </w:r>
      <w:r>
        <w:rPr>
          <w:spacing w:val="-10"/>
        </w:rPr>
        <w:t> </w:t>
      </w:r>
      <w:r>
        <w:rPr>
          <w:spacing w:val="-4"/>
        </w:rPr>
        <w:t>init()</w:t>
      </w:r>
      <w:r>
        <w:rPr>
          <w:spacing w:val="-10"/>
        </w:rPr>
        <w:t> </w:t>
      </w:r>
      <w:r>
        <w:rPr>
          <w:spacing w:val="-4"/>
        </w:rPr>
        <w:t>method</w:t>
      </w:r>
      <w:r>
        <w:rPr>
          <w:spacing w:val="-10"/>
        </w:rPr>
        <w:t> </w:t>
      </w:r>
      <w:r>
        <w:rPr>
          <w:spacing w:val="-4"/>
        </w:rPr>
        <w:t>is</w:t>
      </w:r>
      <w:r>
        <w:rPr>
          <w:spacing w:val="-9"/>
        </w:rPr>
        <w:t> </w:t>
      </w:r>
      <w:r>
        <w:rPr>
          <w:spacing w:val="-4"/>
        </w:rPr>
        <w:t>executed</w:t>
      </w:r>
      <w:r>
        <w:rPr>
          <w:spacing w:val="-10"/>
        </w:rPr>
        <w:t> </w:t>
      </w:r>
      <w:r>
        <w:rPr>
          <w:spacing w:val="-4"/>
        </w:rPr>
        <w:t>before</w:t>
      </w:r>
      <w:r>
        <w:rPr>
          <w:spacing w:val="-10"/>
        </w:rPr>
        <w:t> </w:t>
      </w:r>
      <w:r>
        <w:rPr>
          <w:spacing w:val="-4"/>
        </w:rPr>
        <w:t>the</w:t>
      </w:r>
      <w:r>
        <w:rPr>
          <w:spacing w:val="-10"/>
        </w:rPr>
        <w:t> </w:t>
      </w:r>
      <w:r>
        <w:rPr>
          <w:spacing w:val="-4"/>
        </w:rPr>
        <w:t>main()</w:t>
      </w:r>
      <w:r>
        <w:rPr>
          <w:spacing w:val="-9"/>
        </w:rPr>
        <w:t> </w:t>
      </w:r>
      <w:r>
        <w:rPr>
          <w:spacing w:val="-4"/>
        </w:rPr>
        <w:t>function</w:t>
      </w:r>
      <w:r>
        <w:rPr>
          <w:spacing w:val="-10"/>
        </w:rPr>
        <w:t> </w:t>
      </w:r>
      <w:r>
        <w:rPr>
          <w:spacing w:val="-4"/>
        </w:rPr>
        <w:t>call,</w:t>
      </w:r>
      <w:r>
        <w:rPr>
          <w:spacing w:val="-10"/>
        </w:rPr>
        <w:t> </w:t>
      </w:r>
      <w:r>
        <w:rPr>
          <w:spacing w:val="-4"/>
        </w:rPr>
        <w:t>so</w:t>
      </w:r>
      <w:r>
        <w:rPr>
          <w:spacing w:val="-10"/>
        </w:rPr>
        <w:t> </w:t>
      </w:r>
      <w:r>
        <w:rPr>
          <w:spacing w:val="-4"/>
        </w:rPr>
        <w:t>it</w:t>
      </w:r>
      <w:r>
        <w:rPr>
          <w:spacing w:val="-9"/>
        </w:rPr>
        <w:t> </w:t>
      </w:r>
      <w:r>
        <w:rPr>
          <w:spacing w:val="-4"/>
        </w:rPr>
        <w:t>is</w:t>
      </w:r>
      <w:r>
        <w:rPr>
          <w:spacing w:val="-10"/>
        </w:rPr>
        <w:t> </w:t>
      </w:r>
      <w:r>
        <w:rPr>
          <w:spacing w:val="-4"/>
        </w:rPr>
        <w:t>no</w:t>
      </w:r>
      <w:r>
        <w:rPr>
          <w:spacing w:val="-4"/>
        </w:rPr>
        <w:t>t</w:t>
      </w:r>
      <w:r>
        <w:rPr>
          <w:spacing w:val="-4"/>
        </w:rPr>
        <w:t> </w:t>
      </w:r>
      <w:r>
        <w:rPr>
          <w:spacing w:val="-2"/>
        </w:rPr>
        <w:t>dependent</w:t>
      </w:r>
      <w:r>
        <w:rPr>
          <w:spacing w:val="-12"/>
        </w:rPr>
        <w:t> </w:t>
      </w:r>
      <w:r>
        <w:rPr>
          <w:spacing w:val="-2"/>
        </w:rPr>
        <w:t>on</w:t>
      </w:r>
      <w:r>
        <w:rPr>
          <w:spacing w:val="-12"/>
        </w:rPr>
        <w:t> </w:t>
      </w:r>
      <w:r>
        <w:rPr>
          <w:spacing w:val="-2"/>
        </w:rPr>
        <w:t>the</w:t>
      </w:r>
      <w:r>
        <w:rPr>
          <w:spacing w:val="-12"/>
        </w:rPr>
        <w:t> </w:t>
      </w:r>
      <w:r>
        <w:rPr>
          <w:spacing w:val="-2"/>
        </w:rPr>
        <w:t>main()</w:t>
      </w:r>
      <w:r>
        <w:rPr>
          <w:spacing w:val="-11"/>
        </w:rPr>
        <w:t> </w:t>
      </w:r>
      <w:r>
        <w:rPr>
          <w:spacing w:val="-2"/>
        </w:rPr>
        <w:t>function.</w:t>
      </w:r>
    </w:p>
    <w:p>
      <w:pPr>
        <w:pStyle w:val="BodyText"/>
        <w:spacing w:before="54"/>
      </w:pPr>
    </w:p>
    <w:p>
      <w:pPr>
        <w:pStyle w:val="Heading4"/>
      </w:pPr>
      <w:r>
        <w:rPr>
          <w:spacing w:val="-2"/>
        </w:rPr>
        <w:t>Example:</w:t>
      </w:r>
    </w:p>
    <w:p>
      <w:pPr>
        <w:spacing w:before="162"/>
        <w:ind w:left="418" w:right="0" w:firstLine="0"/>
        <w:jc w:val="left"/>
        <w:rPr>
          <w:rFonts w:ascii="Courier New"/>
          <w:sz w:val="20"/>
        </w:rPr>
      </w:pPr>
      <w:r>
        <w:rPr>
          <w:rFonts w:ascii="Courier New"/>
          <w:sz w:val="20"/>
        </w:rPr>
        <w:t>//</w:t>
      </w:r>
      <w:r>
        <w:rPr>
          <w:rFonts w:ascii="Courier New"/>
          <w:spacing w:val="-8"/>
          <w:sz w:val="20"/>
        </w:rPr>
        <w:t> </w:t>
      </w:r>
      <w:r>
        <w:rPr>
          <w:rFonts w:ascii="Courier New"/>
          <w:sz w:val="20"/>
        </w:rPr>
        <w:t>Program</w:t>
      </w:r>
      <w:r>
        <w:rPr>
          <w:rFonts w:ascii="Courier New"/>
          <w:spacing w:val="-5"/>
          <w:sz w:val="20"/>
        </w:rPr>
        <w:t> </w:t>
      </w:r>
      <w:r>
        <w:rPr>
          <w:rFonts w:ascii="Courier New"/>
          <w:sz w:val="20"/>
        </w:rPr>
        <w:t>to</w:t>
      </w:r>
      <w:r>
        <w:rPr>
          <w:rFonts w:ascii="Courier New"/>
          <w:spacing w:val="-6"/>
          <w:sz w:val="20"/>
        </w:rPr>
        <w:t> </w:t>
      </w:r>
      <w:r>
        <w:rPr>
          <w:rFonts w:ascii="Courier New"/>
          <w:sz w:val="20"/>
        </w:rPr>
        <w:t>show</w:t>
      </w:r>
      <w:r>
        <w:rPr>
          <w:rFonts w:ascii="Courier New"/>
          <w:spacing w:val="-5"/>
          <w:sz w:val="20"/>
        </w:rPr>
        <w:t> the</w:t>
      </w:r>
    </w:p>
    <w:p>
      <w:pPr>
        <w:spacing w:before="28"/>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tconcept</w:t>
      </w:r>
      <w:r>
        <w:rPr>
          <w:rFonts w:ascii="Courier New"/>
          <w:spacing w:val="-6"/>
          <w:sz w:val="20"/>
        </w:rPr>
        <w:t> </w:t>
      </w:r>
      <w:r>
        <w:rPr>
          <w:rFonts w:ascii="Courier New"/>
          <w:sz w:val="20"/>
        </w:rPr>
        <w:t>of</w:t>
      </w:r>
      <w:r>
        <w:rPr>
          <w:rFonts w:ascii="Courier New"/>
          <w:spacing w:val="-7"/>
          <w:sz w:val="20"/>
        </w:rPr>
        <w:t> </w:t>
      </w:r>
      <w:r>
        <w:rPr>
          <w:rFonts w:ascii="Courier New"/>
          <w:sz w:val="20"/>
        </w:rPr>
        <w:t>init()</w:t>
      </w:r>
      <w:r>
        <w:rPr>
          <w:rFonts w:ascii="Courier New"/>
          <w:spacing w:val="-6"/>
          <w:sz w:val="20"/>
        </w:rPr>
        <w:t> </w:t>
      </w:r>
      <w:r>
        <w:rPr>
          <w:rFonts w:ascii="Courier New"/>
          <w:spacing w:val="-2"/>
          <w:sz w:val="20"/>
        </w:rPr>
        <w:t>function</w:t>
      </w:r>
    </w:p>
    <w:p>
      <w:pPr>
        <w:spacing w:line="268" w:lineRule="auto" w:before="28"/>
        <w:ind w:left="418" w:right="1640" w:firstLine="0"/>
        <w:jc w:val="left"/>
        <w:rPr>
          <w:rFonts w:ascii="Courier New"/>
          <w:sz w:val="20"/>
        </w:rPr>
      </w:pPr>
      <w:r>
        <w:rPr>
          <w:rFonts w:ascii="Courier New"/>
          <w:sz w:val="20"/>
        </w:rPr>
        <w:t>//</w:t>
      </w:r>
      <w:r>
        <w:rPr>
          <w:rFonts w:ascii="Courier New"/>
          <w:spacing w:val="-7"/>
          <w:sz w:val="20"/>
        </w:rPr>
        <w:t> </w:t>
      </w:r>
      <w:r>
        <w:rPr>
          <w:rFonts w:ascii="Courier New"/>
          <w:sz w:val="20"/>
        </w:rPr>
        <w:t>Declaration</w:t>
      </w:r>
      <w:r>
        <w:rPr>
          <w:rFonts w:ascii="Courier New"/>
          <w:spacing w:val="-7"/>
          <w:sz w:val="20"/>
        </w:rPr>
        <w:t> </w:t>
      </w:r>
      <w:r>
        <w:rPr>
          <w:rFonts w:ascii="Courier New"/>
          <w:sz w:val="20"/>
        </w:rPr>
        <w:t>of</w:t>
      </w:r>
      <w:r>
        <w:rPr>
          <w:rFonts w:ascii="Courier New"/>
          <w:spacing w:val="-7"/>
          <w:sz w:val="20"/>
        </w:rPr>
        <w:t> </w:t>
      </w:r>
      <w:r>
        <w:rPr>
          <w:rFonts w:ascii="Courier New"/>
          <w:sz w:val="20"/>
        </w:rPr>
        <w:t>the</w:t>
      </w:r>
      <w:r>
        <w:rPr>
          <w:rFonts w:ascii="Courier New"/>
          <w:spacing w:val="-7"/>
          <w:sz w:val="20"/>
        </w:rPr>
        <w:t> </w:t>
      </w:r>
      <w:r>
        <w:rPr>
          <w:rFonts w:ascii="Courier New"/>
          <w:sz w:val="20"/>
        </w:rPr>
        <w:t>main</w:t>
      </w:r>
      <w:r>
        <w:rPr>
          <w:rFonts w:ascii="Courier New"/>
          <w:spacing w:val="-7"/>
          <w:sz w:val="20"/>
        </w:rPr>
        <w:t> </w:t>
      </w:r>
      <w:r>
        <w:rPr>
          <w:rFonts w:ascii="Courier New"/>
          <w:sz w:val="20"/>
        </w:rPr>
        <w:t>packag</w:t>
      </w:r>
      <w:r>
        <w:rPr>
          <w:rFonts w:ascii="Courier New"/>
          <w:sz w:val="20"/>
        </w:rPr>
        <w:t>e</w:t>
      </w:r>
      <w:r>
        <w:rPr>
          <w:rFonts w:ascii="Courier New"/>
          <w:sz w:val="20"/>
        </w:rPr>
        <w:t> package main</w:t>
      </w:r>
    </w:p>
    <w:p>
      <w:pPr>
        <w:spacing w:line="268" w:lineRule="auto" w:before="2"/>
        <w:ind w:left="418" w:right="3509" w:firstLine="0"/>
        <w:jc w:val="left"/>
        <w:rPr>
          <w:rFonts w:ascii="Courier New"/>
          <w:sz w:val="20"/>
        </w:rPr>
      </w:pPr>
      <w:r>
        <w:rPr>
          <w:rFonts w:ascii="Courier New"/>
          <w:sz w:val="20"/>
        </w:rPr>
        <w:t>//</w:t>
      </w:r>
      <w:r>
        <w:rPr>
          <w:rFonts w:ascii="Courier New"/>
          <w:spacing w:val="-32"/>
          <w:sz w:val="20"/>
        </w:rPr>
        <w:t> </w:t>
      </w:r>
      <w:r>
        <w:rPr>
          <w:rFonts w:ascii="Courier New"/>
          <w:sz w:val="20"/>
        </w:rPr>
        <w:t>importing-</w:t>
      </w:r>
      <w:r>
        <w:rPr>
          <w:rFonts w:ascii="Courier New"/>
          <w:sz w:val="20"/>
        </w:rPr>
        <w:t>packag</w:t>
      </w:r>
      <w:r>
        <w:rPr>
          <w:rFonts w:ascii="Courier New"/>
          <w:sz w:val="20"/>
        </w:rPr>
        <w:t>e</w:t>
      </w:r>
      <w:r>
        <w:rPr>
          <w:rFonts w:ascii="Courier New"/>
          <w:sz w:val="20"/>
        </w:rPr>
        <w:t> import "fmt"</w:t>
      </w:r>
    </w:p>
    <w:p>
      <w:pPr>
        <w:spacing w:line="268" w:lineRule="auto" w:before="2"/>
        <w:ind w:left="418" w:right="2840" w:firstLine="0"/>
        <w:jc w:val="left"/>
        <w:rPr>
          <w:rFonts w:ascii="Courier New"/>
          <w:sz w:val="20"/>
        </w:rPr>
      </w:pPr>
      <w:r>
        <w:rPr>
          <w:rFonts w:ascii="Courier New"/>
          <w:sz w:val="20"/>
        </w:rPr>
        <w:t>//</w:t>
      </w:r>
      <w:r>
        <w:rPr>
          <w:rFonts w:ascii="Courier New"/>
          <w:spacing w:val="-17"/>
          <w:sz w:val="20"/>
        </w:rPr>
        <w:t> </w:t>
      </w:r>
      <w:r>
        <w:rPr>
          <w:rFonts w:ascii="Courier New"/>
          <w:sz w:val="20"/>
        </w:rPr>
        <w:t>multiple</w:t>
      </w:r>
      <w:r>
        <w:rPr>
          <w:rFonts w:ascii="Courier New"/>
          <w:spacing w:val="-17"/>
          <w:sz w:val="20"/>
        </w:rPr>
        <w:t> </w:t>
      </w:r>
      <w:r>
        <w:rPr>
          <w:rFonts w:ascii="Courier New"/>
          <w:sz w:val="20"/>
        </w:rPr>
        <w:t>init()-</w:t>
      </w:r>
      <w:r>
        <w:rPr>
          <w:rFonts w:ascii="Courier New"/>
          <w:sz w:val="20"/>
        </w:rPr>
        <w:t>functio</w:t>
      </w:r>
      <w:r>
        <w:rPr>
          <w:rFonts w:ascii="Courier New"/>
          <w:sz w:val="20"/>
        </w:rPr>
        <w:t>n</w:t>
      </w:r>
      <w:r>
        <w:rPr>
          <w:rFonts w:ascii="Courier New"/>
          <w:sz w:val="20"/>
        </w:rPr>
        <w:t> func init() {</w:t>
      </w:r>
    </w:p>
    <w:p>
      <w:pPr>
        <w:spacing w:before="1"/>
        <w:ind w:left="898" w:right="0" w:firstLine="0"/>
        <w:jc w:val="left"/>
        <w:rPr>
          <w:rFonts w:ascii="Courier New"/>
          <w:sz w:val="20"/>
        </w:rPr>
      </w:pPr>
      <w:r>
        <w:rPr>
          <w:rFonts w:ascii="Courier New"/>
          <w:sz w:val="20"/>
        </w:rPr>
        <w:t>fmt.Println("Welcome</w:t>
      </w:r>
      <w:r>
        <w:rPr>
          <w:rFonts w:ascii="Courier New"/>
          <w:spacing w:val="-27"/>
          <w:sz w:val="20"/>
        </w:rPr>
        <w:t> </w:t>
      </w:r>
      <w:r>
        <w:rPr>
          <w:rFonts w:ascii="Courier New"/>
          <w:spacing w:val="-2"/>
          <w:sz w:val="20"/>
        </w:rPr>
        <w:t>home")</w:t>
      </w:r>
    </w:p>
    <w:p>
      <w:pPr>
        <w:spacing w:before="28"/>
        <w:ind w:left="418" w:right="0" w:firstLine="0"/>
        <w:jc w:val="left"/>
        <w:rPr>
          <w:rFonts w:ascii="Courier New"/>
          <w:sz w:val="20"/>
        </w:rPr>
      </w:pPr>
      <w:r>
        <w:rPr>
          <w:rFonts w:ascii="Courier New"/>
          <w:spacing w:val="-10"/>
          <w:sz w:val="20"/>
        </w:rPr>
        <w:t>}</w:t>
      </w:r>
    </w:p>
    <w:p>
      <w:pPr>
        <w:spacing w:before="28"/>
        <w:ind w:left="418" w:right="0" w:firstLine="0"/>
        <w:jc w:val="left"/>
        <w:rPr>
          <w:rFonts w:ascii="Courier New"/>
          <w:sz w:val="20"/>
        </w:rPr>
      </w:pPr>
      <w:r>
        <w:rPr>
          <w:rFonts w:ascii="Courier New"/>
          <w:sz w:val="20"/>
        </w:rPr>
        <w:t>func</w:t>
      </w:r>
      <w:r>
        <w:rPr>
          <w:rFonts w:ascii="Courier New"/>
          <w:spacing w:val="-9"/>
          <w:sz w:val="20"/>
        </w:rPr>
        <w:t> </w:t>
      </w:r>
      <w:r>
        <w:rPr>
          <w:rFonts w:ascii="Courier New"/>
          <w:sz w:val="20"/>
        </w:rPr>
        <w:t>init()</w:t>
      </w:r>
      <w:r>
        <w:rPr>
          <w:rFonts w:ascii="Courier New"/>
          <w:spacing w:val="-7"/>
          <w:sz w:val="20"/>
        </w:rPr>
        <w:t> </w:t>
      </w:r>
      <w:r>
        <w:rPr>
          <w:rFonts w:ascii="Courier New"/>
          <w:spacing w:val="-10"/>
          <w:sz w:val="20"/>
        </w:rPr>
        <w:t>{</w:t>
      </w:r>
    </w:p>
    <w:p>
      <w:pPr>
        <w:spacing w:before="28"/>
        <w:ind w:left="898" w:right="0" w:firstLine="0"/>
        <w:jc w:val="left"/>
        <w:rPr>
          <w:rFonts w:ascii="Courier New"/>
          <w:sz w:val="20"/>
        </w:rPr>
      </w:pPr>
      <w:r>
        <w:rPr>
          <w:rFonts w:ascii="Courier New"/>
          <w:sz w:val="20"/>
        </w:rPr>
        <w:t>fmt.Println("Hello</w:t>
      </w:r>
      <w:r>
        <w:rPr>
          <w:rFonts w:ascii="Courier New"/>
          <w:spacing w:val="-18"/>
          <w:sz w:val="20"/>
        </w:rPr>
        <w:t> </w:t>
      </w:r>
      <w:r>
        <w:rPr>
          <w:rFonts w:ascii="Courier New"/>
          <w:sz w:val="20"/>
        </w:rPr>
        <w:t>everybody</w:t>
      </w:r>
      <w:r>
        <w:rPr>
          <w:rFonts w:ascii="Courier New"/>
          <w:spacing w:val="-17"/>
          <w:sz w:val="20"/>
        </w:rPr>
        <w:t> </w:t>
      </w:r>
      <w:r>
        <w:rPr>
          <w:rFonts w:ascii="Courier New"/>
          <w:spacing w:val="-5"/>
          <w:sz w:val="20"/>
        </w:rPr>
        <w:t>")</w:t>
      </w:r>
    </w:p>
    <w:p>
      <w:pPr>
        <w:spacing w:before="28"/>
        <w:ind w:left="418" w:right="0" w:firstLine="0"/>
        <w:jc w:val="left"/>
        <w:rPr>
          <w:rFonts w:ascii="Courier New"/>
          <w:sz w:val="20"/>
        </w:rPr>
      </w:pPr>
      <w:r>
        <w:rPr>
          <w:rFonts w:ascii="Courier New"/>
          <w:spacing w:val="-10"/>
          <w:sz w:val="20"/>
        </w:rPr>
        <w:t>}</w:t>
      </w:r>
    </w:p>
    <w:p>
      <w:pPr>
        <w:spacing w:line="268" w:lineRule="auto" w:before="28"/>
        <w:ind w:left="418" w:right="4499" w:firstLine="0"/>
        <w:jc w:val="left"/>
        <w:rPr>
          <w:rFonts w:ascii="Courier New"/>
          <w:sz w:val="20"/>
        </w:rPr>
      </w:pPr>
      <w:r>
        <w:rPr>
          <w:rFonts w:ascii="Courier New"/>
          <w:sz w:val="20"/>
        </w:rPr>
        <w:t>//</w:t>
      </w:r>
      <w:r>
        <w:rPr>
          <w:rFonts w:ascii="Courier New"/>
          <w:spacing w:val="-32"/>
          <w:sz w:val="20"/>
        </w:rPr>
        <w:t> </w:t>
      </w:r>
      <w:r>
        <w:rPr>
          <w:rFonts w:ascii="Courier New"/>
          <w:sz w:val="20"/>
        </w:rPr>
        <w:t>main-</w:t>
      </w:r>
      <w:r>
        <w:rPr>
          <w:rFonts w:ascii="Courier New"/>
          <w:sz w:val="20"/>
        </w:rPr>
        <w:t>functio</w:t>
      </w:r>
      <w:r>
        <w:rPr>
          <w:rFonts w:ascii="Courier New"/>
          <w:sz w:val="20"/>
        </w:rPr>
        <w:t>n</w:t>
      </w:r>
      <w:r>
        <w:rPr>
          <w:rFonts w:ascii="Courier New"/>
          <w:sz w:val="20"/>
        </w:rPr>
        <w:t> func main() {</w:t>
      </w:r>
    </w:p>
    <w:p>
      <w:pPr>
        <w:spacing w:before="2"/>
        <w:ind w:left="898" w:right="0" w:firstLine="0"/>
        <w:jc w:val="left"/>
        <w:rPr>
          <w:rFonts w:ascii="Courier New"/>
          <w:sz w:val="20"/>
        </w:rPr>
      </w:pPr>
      <w:r>
        <w:rPr>
          <w:rFonts w:ascii="Courier New"/>
          <w:sz w:val="20"/>
        </w:rPr>
        <w:t>fmt.Println("Welcome</w:t>
      </w:r>
      <w:r>
        <w:rPr>
          <w:rFonts w:ascii="Courier New"/>
          <w:spacing w:val="-15"/>
          <w:sz w:val="20"/>
        </w:rPr>
        <w:t> </w:t>
      </w:r>
      <w:r>
        <w:rPr>
          <w:rFonts w:ascii="Courier New"/>
          <w:sz w:val="20"/>
        </w:rPr>
        <w:t>to</w:t>
      </w:r>
      <w:r>
        <w:rPr>
          <w:rFonts w:ascii="Courier New"/>
          <w:spacing w:val="-14"/>
          <w:sz w:val="20"/>
        </w:rPr>
        <w:t> </w:t>
      </w:r>
      <w:r>
        <w:rPr>
          <w:rFonts w:ascii="Courier New"/>
          <w:spacing w:val="-2"/>
          <w:sz w:val="20"/>
        </w:rPr>
        <w:t>class")</w:t>
      </w:r>
    </w:p>
    <w:p>
      <w:pPr>
        <w:spacing w:before="28"/>
        <w:ind w:left="418" w:right="0" w:firstLine="0"/>
        <w:jc w:val="left"/>
        <w:rPr>
          <w:rFonts w:ascii="Courier New"/>
          <w:sz w:val="20"/>
        </w:rPr>
      </w:pPr>
      <w:r>
        <w:rPr>
          <w:rFonts w:ascii="Courier New"/>
          <w:spacing w:val="-10"/>
          <w:sz w:val="20"/>
        </w:rPr>
        <w:t>}</w:t>
      </w:r>
    </w:p>
    <w:p>
      <w:pPr>
        <w:pStyle w:val="BodyText"/>
        <w:spacing w:before="30"/>
        <w:rPr>
          <w:rFonts w:ascii="Courier New"/>
          <w:sz w:val="20"/>
        </w:rPr>
      </w:pPr>
    </w:p>
    <w:p>
      <w:pPr>
        <w:pStyle w:val="BodyText"/>
        <w:spacing w:line="225" w:lineRule="auto" w:before="1"/>
        <w:ind w:left="177" w:right="176"/>
        <w:jc w:val="both"/>
      </w:pPr>
      <w:r>
        <w:rPr/>
        <w:t>This</w:t>
      </w:r>
      <w:r>
        <w:rPr>
          <w:spacing w:val="-8"/>
        </w:rPr>
        <w:t> </w:t>
      </w:r>
      <w:r>
        <w:rPr/>
        <w:t>chapter</w:t>
      </w:r>
      <w:r>
        <w:rPr>
          <w:spacing w:val="-8"/>
        </w:rPr>
        <w:t> </w:t>
      </w:r>
      <w:r>
        <w:rPr/>
        <w:t>covered</w:t>
      </w:r>
      <w:r>
        <w:rPr>
          <w:spacing w:val="-8"/>
        </w:rPr>
        <w:t> </w:t>
      </w:r>
      <w:r>
        <w:rPr/>
        <w:t>flow</w:t>
      </w:r>
      <w:r>
        <w:rPr>
          <w:spacing w:val="-8"/>
        </w:rPr>
        <w:t> </w:t>
      </w:r>
      <w:r>
        <w:rPr/>
        <w:t>control,</w:t>
      </w:r>
      <w:r>
        <w:rPr>
          <w:spacing w:val="-8"/>
        </w:rPr>
        <w:t> </w:t>
      </w:r>
      <w:r>
        <w:rPr/>
        <w:t>types,</w:t>
      </w:r>
      <w:r>
        <w:rPr>
          <w:spacing w:val="-8"/>
        </w:rPr>
        <w:t> </w:t>
      </w:r>
      <w:r>
        <w:rPr/>
        <w:t>modules,</w:t>
      </w:r>
      <w:r>
        <w:rPr>
          <w:spacing w:val="-8"/>
        </w:rPr>
        <w:t> </w:t>
      </w:r>
      <w:r>
        <w:rPr/>
        <w:t>and</w:t>
      </w:r>
      <w:r>
        <w:rPr>
          <w:spacing w:val="-8"/>
        </w:rPr>
        <w:t> </w:t>
      </w:r>
      <w:r>
        <w:rPr/>
        <w:t>packages</w:t>
      </w:r>
      <w:r>
        <w:rPr>
          <w:spacing w:val="-8"/>
        </w:rPr>
        <w:t> </w:t>
      </w:r>
      <w:r>
        <w:rPr/>
        <w:t>i</w:t>
      </w:r>
      <w:r>
        <w:rPr/>
        <w:t>n</w:t>
      </w:r>
      <w:r>
        <w:rPr/>
        <w:t> </w:t>
      </w:r>
      <w:r>
        <w:rPr>
          <w:w w:val="90"/>
        </w:rPr>
        <w:t>GoLang. Moreover, we discussed error handling, comparing keywords</w:t>
      </w:r>
      <w:r>
        <w:rPr>
          <w:w w:val="90"/>
        </w:rPr>
        <w:t>,</w:t>
      </w:r>
      <w:r>
        <w:rPr>
          <w:w w:val="90"/>
        </w:rPr>
        <w:t> </w:t>
      </w:r>
      <w:r>
        <w:rPr/>
        <w:t>and functions.</w:t>
      </w:r>
    </w:p>
    <w:p>
      <w:pPr>
        <w:pStyle w:val="BodyText"/>
        <w:spacing w:after="0" w:line="225" w:lineRule="auto"/>
        <w:jc w:val="both"/>
        <w:sectPr>
          <w:pgSz w:w="8850" w:h="13270"/>
          <w:pgMar w:header="682" w:footer="0" w:top="920" w:bottom="280" w:left="992" w:right="992"/>
        </w:sectPr>
      </w:pPr>
    </w:p>
    <w:p>
      <w:pPr>
        <w:spacing w:before="68"/>
        <w:ind w:left="0" w:right="177" w:firstLine="0"/>
        <w:jc w:val="right"/>
        <w:rPr>
          <w:rFonts w:ascii="Arial"/>
          <w:sz w:val="48"/>
        </w:rPr>
      </w:pPr>
      <w:r>
        <w:rPr>
          <w:rFonts w:ascii="Arial"/>
          <w:sz w:val="48"/>
        </w:rPr>
        <mc:AlternateContent>
          <mc:Choice Requires="wps">
            <w:drawing>
              <wp:anchor distT="0" distB="0" distL="0" distR="0" allowOverlap="1" layoutInCell="1" locked="0" behindDoc="1" simplePos="0" relativeHeight="487740416">
                <wp:simplePos x="0" y="0"/>
                <wp:positionH relativeFrom="page">
                  <wp:posOffset>742950</wp:posOffset>
                </wp:positionH>
                <wp:positionV relativeFrom="paragraph">
                  <wp:posOffset>410209</wp:posOffset>
                </wp:positionV>
                <wp:extent cx="4130675" cy="1270"/>
                <wp:effectExtent l="0" t="0" r="0" b="0"/>
                <wp:wrapTopAndBottom/>
                <wp:docPr id="342" name="Graphic 342"/>
                <wp:cNvGraphicFramePr>
                  <a:graphicFrameLocks/>
                </wp:cNvGraphicFramePr>
                <a:graphic>
                  <a:graphicData uri="http://schemas.microsoft.com/office/word/2010/wordprocessingShape">
                    <wps:wsp>
                      <wps:cNvPr id="342" name="Graphic 342"/>
                      <wps:cNvSpPr/>
                      <wps:spPr>
                        <a:xfrm>
                          <a:off x="0" y="0"/>
                          <a:ext cx="4130675" cy="1270"/>
                        </a:xfrm>
                        <a:custGeom>
                          <a:avLst/>
                          <a:gdLst/>
                          <a:ahLst/>
                          <a:cxnLst/>
                          <a:rect l="l" t="t" r="r" b="b"/>
                          <a:pathLst>
                            <a:path w="4130675" h="0">
                              <a:moveTo>
                                <a:pt x="0" y="0"/>
                              </a:moveTo>
                              <a:lnTo>
                                <a:pt x="413010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32.299999pt;width:325.25pt;height:.1pt;mso-position-horizontal-relative:page;mso-position-vertical-relative:paragraph;z-index:-15576064;mso-wrap-distance-left:0;mso-wrap-distance-right:0" id="docshape310" coordorigin="1170,646" coordsize="6505,0" path="m1170,646l7674,646e" filled="false" stroked="true" strokeweight=".75pt" strokecolor="#000000">
                <v:path arrowok="t"/>
                <v:stroke dashstyle="solid"/>
                <w10:wrap type="topAndBottom"/>
              </v:shape>
            </w:pict>
          </mc:Fallback>
        </mc:AlternateContent>
      </w:r>
      <w:bookmarkStart w:name="_bookmark509" w:id="812"/>
      <w:bookmarkEnd w:id="812"/>
      <w:r>
        <w:rPr/>
      </w:r>
      <w:bookmarkStart w:name="CHAPTER 6: Code Optimization" w:id="813"/>
      <w:bookmarkEnd w:id="813"/>
      <w:r>
        <w:rPr/>
      </w:r>
      <w:bookmarkStart w:name="_bookmark507" w:id="814"/>
      <w:bookmarkEnd w:id="814"/>
      <w:r>
        <w:rPr/>
      </w:r>
      <w:r>
        <w:rPr>
          <w:rFonts w:ascii="Arial"/>
          <w:spacing w:val="26"/>
          <w:sz w:val="20"/>
        </w:rPr>
        <w:t>CHA</w:t>
      </w:r>
      <w:r>
        <w:rPr>
          <w:rFonts w:ascii="Arial"/>
          <w:spacing w:val="-17"/>
          <w:sz w:val="20"/>
        </w:rPr>
        <w:t> </w:t>
      </w:r>
      <w:r>
        <w:rPr>
          <w:rFonts w:ascii="Arial"/>
          <w:sz w:val="20"/>
        </w:rPr>
        <w:t>P</w:t>
      </w:r>
      <w:r>
        <w:rPr>
          <w:rFonts w:ascii="Arial"/>
          <w:spacing w:val="-15"/>
          <w:sz w:val="20"/>
        </w:rPr>
        <w:t> </w:t>
      </w:r>
      <w:r>
        <w:rPr>
          <w:rFonts w:ascii="Arial"/>
          <w:sz w:val="20"/>
        </w:rPr>
        <w:t>T</w:t>
      </w:r>
      <w:r>
        <w:rPr>
          <w:rFonts w:ascii="Arial"/>
          <w:spacing w:val="-17"/>
          <w:sz w:val="20"/>
        </w:rPr>
        <w:t> </w:t>
      </w:r>
      <w:r>
        <w:rPr>
          <w:rFonts w:ascii="Arial"/>
          <w:sz w:val="20"/>
        </w:rPr>
        <w:t>E</w:t>
      </w:r>
      <w:r>
        <w:rPr>
          <w:rFonts w:ascii="Arial"/>
          <w:spacing w:val="-19"/>
          <w:sz w:val="20"/>
        </w:rPr>
        <w:t> </w:t>
      </w:r>
      <w:r>
        <w:rPr>
          <w:rFonts w:ascii="Arial"/>
          <w:sz w:val="20"/>
        </w:rPr>
        <w:t>R</w:t>
      </w:r>
      <w:r>
        <w:rPr>
          <w:rFonts w:ascii="Arial"/>
          <w:spacing w:val="75"/>
          <w:sz w:val="20"/>
        </w:rPr>
        <w:t> </w:t>
      </w:r>
      <w:r>
        <w:rPr>
          <w:rFonts w:ascii="Arial"/>
          <w:spacing w:val="-10"/>
          <w:sz w:val="48"/>
        </w:rPr>
        <w:t>6</w:t>
      </w:r>
    </w:p>
    <w:p>
      <w:pPr>
        <w:pStyle w:val="BodyText"/>
        <w:spacing w:before="157"/>
        <w:rPr>
          <w:rFonts w:ascii="Arial"/>
          <w:sz w:val="20"/>
        </w:rPr>
      </w:pPr>
    </w:p>
    <w:p>
      <w:pPr>
        <w:pStyle w:val="Heading1"/>
      </w:pPr>
      <w:r>
        <w:rPr>
          <w:spacing w:val="17"/>
          <w:w w:val="90"/>
        </w:rPr>
        <w:t>Code</w:t>
      </w:r>
      <w:r>
        <w:rPr>
          <w:spacing w:val="8"/>
        </w:rPr>
        <w:t> </w:t>
      </w:r>
      <w:r>
        <w:rPr>
          <w:spacing w:val="16"/>
        </w:rPr>
        <w:t>Optimization</w:t>
      </w:r>
    </w:p>
    <w:p>
      <w:pPr>
        <w:pStyle w:val="BodyText"/>
        <w:spacing w:before="116"/>
        <w:rPr>
          <w:rFonts w:ascii="Gill Sans MT"/>
          <w:sz w:val="20"/>
        </w:rPr>
      </w:pPr>
      <w:r>
        <w:rPr>
          <w:rFonts w:ascii="Gill Sans MT"/>
          <w:sz w:val="20"/>
        </w:rPr>
        <mc:AlternateContent>
          <mc:Choice Requires="wps">
            <w:drawing>
              <wp:anchor distT="0" distB="0" distL="0" distR="0" allowOverlap="1" layoutInCell="1" locked="0" behindDoc="1" simplePos="0" relativeHeight="487740928">
                <wp:simplePos x="0" y="0"/>
                <wp:positionH relativeFrom="page">
                  <wp:posOffset>742950</wp:posOffset>
                </wp:positionH>
                <wp:positionV relativeFrom="paragraph">
                  <wp:posOffset>236358</wp:posOffset>
                </wp:positionV>
                <wp:extent cx="4130675" cy="1270"/>
                <wp:effectExtent l="0" t="0" r="0" b="0"/>
                <wp:wrapTopAndBottom/>
                <wp:docPr id="343" name="Graphic 343"/>
                <wp:cNvGraphicFramePr>
                  <a:graphicFrameLocks/>
                </wp:cNvGraphicFramePr>
                <a:graphic>
                  <a:graphicData uri="http://schemas.microsoft.com/office/word/2010/wordprocessingShape">
                    <wps:wsp>
                      <wps:cNvPr id="343" name="Graphic 343"/>
                      <wps:cNvSpPr/>
                      <wps:spPr>
                        <a:xfrm>
                          <a:off x="0" y="0"/>
                          <a:ext cx="4130675" cy="1270"/>
                        </a:xfrm>
                        <a:custGeom>
                          <a:avLst/>
                          <a:gdLst/>
                          <a:ahLst/>
                          <a:cxnLst/>
                          <a:rect l="l" t="t" r="r" b="b"/>
                          <a:pathLst>
                            <a:path w="4130675" h="0">
                              <a:moveTo>
                                <a:pt x="0" y="0"/>
                              </a:moveTo>
                              <a:lnTo>
                                <a:pt x="4130103"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8.610937pt;width:325.25pt;height:.1pt;mso-position-horizontal-relative:page;mso-position-vertical-relative:paragraph;z-index:-15575552;mso-wrap-distance-left:0;mso-wrap-distance-right:0" id="docshape311" coordorigin="1170,372" coordsize="6505,0" path="m1170,372l7674,372e" filled="false" stroked="true" strokeweight="3pt" strokecolor="#000000">
                <v:path arrowok="t"/>
                <v:stroke dashstyle="solid"/>
                <w10:wrap type="topAndBottom"/>
              </v:shape>
            </w:pict>
          </mc:Fallback>
        </mc:AlternateContent>
      </w: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spacing w:before="115"/>
        <w:rPr>
          <w:rFonts w:ascii="Gill Sans MT"/>
          <w:sz w:val="24"/>
        </w:rPr>
      </w:pPr>
    </w:p>
    <w:p>
      <w:pPr>
        <w:pStyle w:val="Heading2"/>
      </w:pPr>
      <w:r>
        <w:rPr/>
        <mc:AlternateContent>
          <mc:Choice Requires="wps">
            <w:drawing>
              <wp:anchor distT="0" distB="0" distL="0" distR="0" allowOverlap="1" layoutInCell="1" locked="0" behindDoc="1" simplePos="0" relativeHeight="487741440">
                <wp:simplePos x="0" y="0"/>
                <wp:positionH relativeFrom="page">
                  <wp:posOffset>742950</wp:posOffset>
                </wp:positionH>
                <wp:positionV relativeFrom="paragraph">
                  <wp:posOffset>195833</wp:posOffset>
                </wp:positionV>
                <wp:extent cx="4130675" cy="1270"/>
                <wp:effectExtent l="0" t="0" r="0" b="0"/>
                <wp:wrapTopAndBottom/>
                <wp:docPr id="344" name="Graphic 344"/>
                <wp:cNvGraphicFramePr>
                  <a:graphicFrameLocks/>
                </wp:cNvGraphicFramePr>
                <a:graphic>
                  <a:graphicData uri="http://schemas.microsoft.com/office/word/2010/wordprocessingShape">
                    <wps:wsp>
                      <wps:cNvPr id="344" name="Graphic 344"/>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9922pt;width:325.25pt;height:.1pt;mso-position-horizontal-relative:page;mso-position-vertical-relative:paragraph;z-index:-15575040;mso-wrap-distance-left:0;mso-wrap-distance-right:0" id="docshape312" coordorigin="1170,308" coordsize="6505,0" path="m1170,308l7674,308e" filled="false" stroked="true" strokeweight=".5pt" strokecolor="#000000">
                <v:path arrowok="t"/>
                <v:stroke dashstyle="solid"/>
                <w10:wrap type="topAndBottom"/>
              </v:shape>
            </w:pict>
          </mc:Fallback>
        </mc:AlternateContent>
      </w:r>
      <w:r>
        <w:rPr>
          <w:spacing w:val="-2"/>
          <w:w w:val="105"/>
        </w:rPr>
        <w:t>IN</w:t>
      </w:r>
      <w:r>
        <w:rPr>
          <w:spacing w:val="-15"/>
          <w:w w:val="105"/>
        </w:rPr>
        <w:t> </w:t>
      </w:r>
      <w:r>
        <w:rPr>
          <w:spacing w:val="-2"/>
          <w:w w:val="105"/>
        </w:rPr>
        <w:t>THIS</w:t>
      </w:r>
      <w:r>
        <w:rPr>
          <w:spacing w:val="-14"/>
          <w:w w:val="105"/>
        </w:rPr>
        <w:t> </w:t>
      </w:r>
      <w:r>
        <w:rPr>
          <w:spacing w:val="-2"/>
          <w:w w:val="105"/>
        </w:rPr>
        <w:t>CHAPTER</w:t>
      </w:r>
    </w:p>
    <w:p>
      <w:pPr>
        <w:pStyle w:val="ListParagraph"/>
        <w:numPr>
          <w:ilvl w:val="0"/>
          <w:numId w:val="31"/>
        </w:numPr>
        <w:tabs>
          <w:tab w:pos="657" w:val="left" w:leader="none"/>
        </w:tabs>
        <w:spacing w:line="240" w:lineRule="auto" w:before="119" w:after="0"/>
        <w:ind w:left="657" w:right="0" w:hanging="239"/>
        <w:jc w:val="left"/>
        <w:rPr>
          <w:sz w:val="22"/>
        </w:rPr>
      </w:pPr>
      <w:r>
        <w:rPr>
          <w:w w:val="90"/>
          <w:sz w:val="22"/>
        </w:rPr>
        <w:t>Optimization</w:t>
      </w:r>
      <w:r>
        <w:rPr>
          <w:spacing w:val="17"/>
          <w:sz w:val="22"/>
        </w:rPr>
        <w:t> </w:t>
      </w:r>
      <w:r>
        <w:rPr>
          <w:spacing w:val="-4"/>
          <w:sz w:val="22"/>
        </w:rPr>
        <w:t>tips</w:t>
      </w:r>
    </w:p>
    <w:p>
      <w:pPr>
        <w:pStyle w:val="ListParagraph"/>
        <w:numPr>
          <w:ilvl w:val="0"/>
          <w:numId w:val="31"/>
        </w:numPr>
        <w:tabs>
          <w:tab w:pos="657" w:val="left" w:leader="none"/>
        </w:tabs>
        <w:spacing w:line="240" w:lineRule="auto" w:before="74" w:after="0"/>
        <w:ind w:left="657" w:right="0" w:hanging="239"/>
        <w:jc w:val="left"/>
        <w:rPr>
          <w:sz w:val="22"/>
        </w:rPr>
      </w:pPr>
      <w:r>
        <w:rPr>
          <w:w w:val="90"/>
          <w:sz w:val="22"/>
        </w:rPr>
        <w:t>Writing</w:t>
      </w:r>
      <w:r>
        <w:rPr>
          <w:sz w:val="22"/>
        </w:rPr>
        <w:t> </w:t>
      </w:r>
      <w:r>
        <w:rPr>
          <w:w w:val="90"/>
          <w:sz w:val="22"/>
        </w:rPr>
        <w:t>secure</w:t>
      </w:r>
      <w:r>
        <w:rPr>
          <w:spacing w:val="1"/>
          <w:sz w:val="22"/>
        </w:rPr>
        <w:t> </w:t>
      </w:r>
      <w:r>
        <w:rPr>
          <w:spacing w:val="-4"/>
          <w:w w:val="90"/>
          <w:sz w:val="22"/>
        </w:rPr>
        <w:t>code</w:t>
      </w:r>
    </w:p>
    <w:p>
      <w:pPr>
        <w:pStyle w:val="ListParagraph"/>
        <w:numPr>
          <w:ilvl w:val="0"/>
          <w:numId w:val="31"/>
        </w:numPr>
        <w:tabs>
          <w:tab w:pos="657" w:val="left" w:leader="none"/>
        </w:tabs>
        <w:spacing w:line="240" w:lineRule="auto" w:before="74" w:after="0"/>
        <w:ind w:left="657" w:right="0" w:hanging="239"/>
        <w:jc w:val="left"/>
        <w:rPr>
          <w:sz w:val="22"/>
        </w:rPr>
      </w:pPr>
      <w:r>
        <w:rPr>
          <w:w w:val="90"/>
          <w:sz w:val="22"/>
        </w:rPr>
        <w:t>Best</w:t>
      </w:r>
      <w:r>
        <w:rPr>
          <w:spacing w:val="1"/>
          <w:sz w:val="22"/>
        </w:rPr>
        <w:t> </w:t>
      </w:r>
      <w:r>
        <w:rPr>
          <w:w w:val="90"/>
          <w:sz w:val="22"/>
        </w:rPr>
        <w:t>coding</w:t>
      </w:r>
      <w:r>
        <w:rPr>
          <w:spacing w:val="1"/>
          <w:sz w:val="22"/>
        </w:rPr>
        <w:t> </w:t>
      </w:r>
      <w:r>
        <w:rPr>
          <w:spacing w:val="-2"/>
          <w:w w:val="90"/>
          <w:sz w:val="22"/>
        </w:rPr>
        <w:t>practices</w:t>
      </w:r>
    </w:p>
    <w:p>
      <w:pPr>
        <w:pStyle w:val="ListParagraph"/>
        <w:numPr>
          <w:ilvl w:val="0"/>
          <w:numId w:val="31"/>
        </w:numPr>
        <w:tabs>
          <w:tab w:pos="657" w:val="left" w:leader="none"/>
        </w:tabs>
        <w:spacing w:line="240" w:lineRule="auto" w:before="75" w:after="0"/>
        <w:ind w:left="657" w:right="0" w:hanging="239"/>
        <w:jc w:val="left"/>
        <w:rPr>
          <w:sz w:val="22"/>
        </w:rPr>
      </w:pPr>
      <w:r>
        <w:rPr>
          <w:w w:val="90"/>
          <w:sz w:val="22"/>
        </w:rPr>
        <w:t>Security</w:t>
      </w:r>
      <w:r>
        <w:rPr>
          <w:spacing w:val="-6"/>
          <w:sz w:val="22"/>
        </w:rPr>
        <w:t> </w:t>
      </w:r>
      <w:r>
        <w:rPr>
          <w:w w:val="90"/>
          <w:sz w:val="22"/>
        </w:rPr>
        <w:t>and</w:t>
      </w:r>
      <w:r>
        <w:rPr>
          <w:spacing w:val="-5"/>
          <w:sz w:val="22"/>
        </w:rPr>
        <w:t> </w:t>
      </w:r>
      <w:r>
        <w:rPr>
          <w:w w:val="90"/>
          <w:sz w:val="22"/>
        </w:rPr>
        <w:t>hardening</w:t>
      </w:r>
      <w:r>
        <w:rPr>
          <w:spacing w:val="-6"/>
          <w:sz w:val="22"/>
        </w:rPr>
        <w:t> </w:t>
      </w:r>
      <w:r>
        <w:rPr>
          <w:spacing w:val="-4"/>
          <w:w w:val="90"/>
          <w:sz w:val="22"/>
        </w:rPr>
        <w:t>ideas</w:t>
      </w:r>
    </w:p>
    <w:p>
      <w:pPr>
        <w:pStyle w:val="BodyText"/>
        <w:spacing w:line="225" w:lineRule="auto" w:before="257"/>
        <w:ind w:left="177" w:right="264"/>
      </w:pPr>
      <w:r>
        <w:rPr>
          <w:w w:val="90"/>
        </w:rPr>
        <w:t>We covered functions, types, modules, packages, and error handling i</w:t>
      </w:r>
      <w:r>
        <w:rPr>
          <w:w w:val="90"/>
        </w:rPr>
        <w:t>n</w:t>
      </w:r>
      <w:r>
        <w:rPr>
          <w:spacing w:val="80"/>
        </w:rPr>
        <w:t> </w:t>
      </w:r>
      <w:r>
        <w:rPr>
          <w:w w:val="90"/>
        </w:rPr>
        <w:t>the last chapter. This chapter will go through code optimization.</w:t>
      </w:r>
    </w:p>
    <w:p>
      <w:pPr>
        <w:pStyle w:val="BodyText"/>
        <w:spacing w:before="69"/>
      </w:pPr>
    </w:p>
    <w:p>
      <w:pPr>
        <w:pStyle w:val="Heading3"/>
        <w:spacing w:before="1"/>
      </w:pPr>
      <w:r>
        <w:rPr/>
        <mc:AlternateContent>
          <mc:Choice Requires="wps">
            <w:drawing>
              <wp:anchor distT="0" distB="0" distL="0" distR="0" allowOverlap="1" layoutInCell="1" locked="0" behindDoc="1" simplePos="0" relativeHeight="487741952">
                <wp:simplePos x="0" y="0"/>
                <wp:positionH relativeFrom="page">
                  <wp:posOffset>742950</wp:posOffset>
                </wp:positionH>
                <wp:positionV relativeFrom="paragraph">
                  <wp:posOffset>196161</wp:posOffset>
                </wp:positionV>
                <wp:extent cx="4130675" cy="1270"/>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45782pt;width:325.25pt;height:.1pt;mso-position-horizontal-relative:page;mso-position-vertical-relative:paragraph;z-index:-15574528;mso-wrap-distance-left:0;mso-wrap-distance-right:0" id="docshape313" coordorigin="1170,309" coordsize="6505,0" path="m1170,309l7674,309e" filled="false" stroked="true" strokeweight=".5pt" strokecolor="#000000">
                <v:path arrowok="t"/>
                <v:stroke dashstyle="solid"/>
                <w10:wrap type="topAndBottom"/>
              </v:shape>
            </w:pict>
          </mc:Fallback>
        </mc:AlternateContent>
      </w:r>
      <w:bookmarkStart w:name="A PATTERN FOR OPTIMIZING Go" w:id="815"/>
      <w:bookmarkEnd w:id="815"/>
      <w:r>
        <w:rPr/>
      </w:r>
      <w:bookmarkStart w:name="_bookmark508" w:id="816"/>
      <w:bookmarkEnd w:id="816"/>
      <w:r>
        <w:rPr/>
      </w:r>
      <w:r>
        <w:rPr/>
        <w:t>A</w:t>
      </w:r>
      <w:r>
        <w:rPr>
          <w:spacing w:val="-12"/>
        </w:rPr>
        <w:t> </w:t>
      </w:r>
      <w:r>
        <w:rPr/>
        <w:t>PATTERN</w:t>
      </w:r>
      <w:r>
        <w:rPr>
          <w:spacing w:val="-12"/>
        </w:rPr>
        <w:t> </w:t>
      </w:r>
      <w:r>
        <w:rPr/>
        <w:t>FOR</w:t>
      </w:r>
      <w:r>
        <w:rPr>
          <w:spacing w:val="-12"/>
        </w:rPr>
        <w:t> </w:t>
      </w:r>
      <w:r>
        <w:rPr/>
        <w:t>OPTIMIZING</w:t>
      </w:r>
      <w:r>
        <w:rPr>
          <w:spacing w:val="-12"/>
        </w:rPr>
        <w:t> </w:t>
      </w:r>
      <w:r>
        <w:rPr>
          <w:spacing w:val="-5"/>
        </w:rPr>
        <w:t>Go</w:t>
      </w:r>
    </w:p>
    <w:p>
      <w:pPr>
        <w:pStyle w:val="ListParagraph"/>
        <w:numPr>
          <w:ilvl w:val="0"/>
          <w:numId w:val="32"/>
        </w:numPr>
        <w:tabs>
          <w:tab w:pos="657" w:val="left" w:leader="none"/>
        </w:tabs>
        <w:spacing w:line="288" w:lineRule="exact" w:before="149" w:after="0"/>
        <w:ind w:left="657" w:right="0" w:hanging="239"/>
        <w:jc w:val="both"/>
        <w:rPr>
          <w:sz w:val="22"/>
        </w:rPr>
      </w:pPr>
      <w:r>
        <w:rPr>
          <w:w w:val="90"/>
          <w:sz w:val="22"/>
        </w:rPr>
        <w:t>Step</w:t>
      </w:r>
      <w:r>
        <w:rPr>
          <w:spacing w:val="-5"/>
          <w:w w:val="90"/>
          <w:sz w:val="22"/>
        </w:rPr>
        <w:t> </w:t>
      </w:r>
      <w:r>
        <w:rPr>
          <w:w w:val="90"/>
          <w:sz w:val="22"/>
        </w:rPr>
        <w:t>1:</w:t>
      </w:r>
      <w:r>
        <w:rPr>
          <w:spacing w:val="-4"/>
          <w:w w:val="90"/>
          <w:sz w:val="22"/>
        </w:rPr>
        <w:t> </w:t>
      </w:r>
      <w:r>
        <w:rPr>
          <w:w w:val="90"/>
          <w:sz w:val="22"/>
        </w:rPr>
        <w:t>Enable</w:t>
      </w:r>
      <w:r>
        <w:rPr>
          <w:spacing w:val="-5"/>
          <w:w w:val="90"/>
          <w:sz w:val="22"/>
        </w:rPr>
        <w:t> </w:t>
      </w:r>
      <w:r>
        <w:rPr>
          <w:spacing w:val="-2"/>
          <w:w w:val="90"/>
          <w:sz w:val="22"/>
        </w:rPr>
        <w:t>pprof</w:t>
      </w:r>
    </w:p>
    <w:p>
      <w:pPr>
        <w:pStyle w:val="BodyText"/>
        <w:spacing w:line="225" w:lineRule="auto" w:before="5"/>
        <w:ind w:left="658" w:right="176"/>
        <w:jc w:val="both"/>
      </w:pPr>
      <w:r>
        <w:rPr>
          <w:b/>
          <w:w w:val="90"/>
        </w:rPr>
        <w:t>What exactly is pprof: </w:t>
      </w:r>
      <w:r>
        <w:rPr>
          <w:w w:val="90"/>
        </w:rPr>
        <w:t>Pprof is the standard method for profiling g</w:t>
      </w:r>
      <w:r>
        <w:rPr>
          <w:w w:val="90"/>
        </w:rPr>
        <w:t>o</w:t>
      </w:r>
      <w:r>
        <w:rPr>
          <w:w w:val="90"/>
        </w:rPr>
        <w:t> applications</w:t>
      </w:r>
      <w:r>
        <w:rPr>
          <w:spacing w:val="-9"/>
          <w:w w:val="90"/>
        </w:rPr>
        <w:t> </w:t>
      </w:r>
      <w:r>
        <w:rPr>
          <w:w w:val="90"/>
        </w:rPr>
        <w:t>included</w:t>
      </w:r>
      <w:r>
        <w:rPr>
          <w:spacing w:val="-8"/>
          <w:w w:val="90"/>
        </w:rPr>
        <w:t> </w:t>
      </w:r>
      <w:r>
        <w:rPr>
          <w:w w:val="90"/>
        </w:rPr>
        <w:t>with</w:t>
      </w:r>
      <w:r>
        <w:rPr>
          <w:spacing w:val="-8"/>
          <w:w w:val="90"/>
        </w:rPr>
        <w:t> </w:t>
      </w:r>
      <w:r>
        <w:rPr>
          <w:w w:val="90"/>
        </w:rPr>
        <w:t>go.</w:t>
      </w:r>
      <w:r>
        <w:rPr>
          <w:spacing w:val="-8"/>
          <w:w w:val="90"/>
        </w:rPr>
        <w:t> </w:t>
      </w:r>
      <w:r>
        <w:rPr>
          <w:w w:val="90"/>
        </w:rPr>
        <w:t>The</w:t>
      </w:r>
      <w:r>
        <w:rPr>
          <w:spacing w:val="-9"/>
          <w:w w:val="90"/>
        </w:rPr>
        <w:t> </w:t>
      </w:r>
      <w:r>
        <w:rPr>
          <w:w w:val="90"/>
        </w:rPr>
        <w:t>pprof</w:t>
      </w:r>
      <w:r>
        <w:rPr>
          <w:spacing w:val="-8"/>
          <w:w w:val="90"/>
        </w:rPr>
        <w:t> </w:t>
      </w:r>
      <w:r>
        <w:rPr>
          <w:w w:val="90"/>
        </w:rPr>
        <w:t>package</w:t>
      </w:r>
      <w:r>
        <w:rPr>
          <w:spacing w:val="-8"/>
          <w:w w:val="90"/>
        </w:rPr>
        <w:t> </w:t>
      </w:r>
      <w:r>
        <w:rPr>
          <w:w w:val="90"/>
        </w:rPr>
        <w:t>may</w:t>
      </w:r>
      <w:r>
        <w:rPr>
          <w:spacing w:val="-8"/>
          <w:w w:val="90"/>
        </w:rPr>
        <w:t> </w:t>
      </w:r>
      <w:r>
        <w:rPr>
          <w:w w:val="90"/>
        </w:rPr>
        <w:t>disclose</w:t>
      </w:r>
      <w:r>
        <w:rPr>
          <w:spacing w:val="-9"/>
          <w:w w:val="90"/>
        </w:rPr>
        <w:t> </w:t>
      </w:r>
      <w:r>
        <w:rPr>
          <w:w w:val="90"/>
        </w:rPr>
        <w:t>mem</w:t>
      </w:r>
      <w:r>
        <w:rPr>
          <w:w w:val="90"/>
        </w:rPr>
        <w:softHyphen/>
      </w:r>
      <w:r>
        <w:rPr>
          <w:w w:val="90"/>
        </w:rPr>
        <w:t>ory and CPU consumption across our program over HTTP and th</w:t>
      </w:r>
      <w:r>
        <w:rPr>
          <w:w w:val="90"/>
        </w:rPr>
        <w:t>e</w:t>
      </w:r>
      <w:r>
        <w:rPr>
          <w:w w:val="90"/>
        </w:rPr>
        <w:t> </w:t>
      </w:r>
      <w:r>
        <w:rPr>
          <w:spacing w:val="-4"/>
        </w:rPr>
        <w:t>running</w:t>
      </w:r>
      <w:r>
        <w:rPr>
          <w:spacing w:val="-10"/>
        </w:rPr>
        <w:t> </w:t>
      </w:r>
      <w:r>
        <w:rPr>
          <w:spacing w:val="-4"/>
        </w:rPr>
        <w:t>command</w:t>
      </w:r>
      <w:r>
        <w:rPr>
          <w:spacing w:val="-10"/>
        </w:rPr>
        <w:t> </w:t>
      </w:r>
      <w:r>
        <w:rPr>
          <w:spacing w:val="-4"/>
        </w:rPr>
        <w:t>line</w:t>
      </w:r>
      <w:r>
        <w:rPr>
          <w:spacing w:val="-10"/>
        </w:rPr>
        <w:t> </w:t>
      </w:r>
      <w:r>
        <w:rPr>
          <w:spacing w:val="-4"/>
        </w:rPr>
        <w:t>and</w:t>
      </w:r>
      <w:r>
        <w:rPr>
          <w:spacing w:val="-9"/>
        </w:rPr>
        <w:t> </w:t>
      </w:r>
      <w:r>
        <w:rPr>
          <w:spacing w:val="-4"/>
        </w:rPr>
        <w:t>contention</w:t>
      </w:r>
      <w:r>
        <w:rPr>
          <w:spacing w:val="-10"/>
        </w:rPr>
        <w:t> </w:t>
      </w:r>
      <w:r>
        <w:rPr>
          <w:spacing w:val="-4"/>
        </w:rPr>
        <w:t>information.</w:t>
      </w:r>
    </w:p>
    <w:p>
      <w:pPr>
        <w:pStyle w:val="BodyText"/>
        <w:spacing w:line="225" w:lineRule="auto" w:before="4"/>
        <w:ind w:left="657" w:right="175" w:firstLine="240"/>
        <w:jc w:val="both"/>
      </w:pPr>
      <w:r>
        <w:rPr>
          <w:b/>
          <w:spacing w:val="-4"/>
        </w:rPr>
        <w:t>To</w:t>
      </w:r>
      <w:r>
        <w:rPr>
          <w:b/>
          <w:spacing w:val="-10"/>
        </w:rPr>
        <w:t> </w:t>
      </w:r>
      <w:r>
        <w:rPr>
          <w:b/>
          <w:spacing w:val="-4"/>
        </w:rPr>
        <w:t>activate</w:t>
      </w:r>
      <w:r>
        <w:rPr>
          <w:b/>
          <w:spacing w:val="-10"/>
        </w:rPr>
        <w:t> </w:t>
      </w:r>
      <w:r>
        <w:rPr>
          <w:b/>
          <w:spacing w:val="-4"/>
        </w:rPr>
        <w:t>pprof,</w:t>
      </w:r>
      <w:r>
        <w:rPr>
          <w:b/>
          <w:spacing w:val="-10"/>
        </w:rPr>
        <w:t> </w:t>
      </w:r>
      <w:r>
        <w:rPr>
          <w:b/>
          <w:spacing w:val="-4"/>
        </w:rPr>
        <w:t>follow</w:t>
      </w:r>
      <w:r>
        <w:rPr>
          <w:b/>
          <w:spacing w:val="-9"/>
        </w:rPr>
        <w:t> </w:t>
      </w:r>
      <w:r>
        <w:rPr>
          <w:b/>
          <w:spacing w:val="-4"/>
        </w:rPr>
        <w:t>these</w:t>
      </w:r>
      <w:r>
        <w:rPr>
          <w:b/>
          <w:spacing w:val="-10"/>
        </w:rPr>
        <w:t> </w:t>
      </w:r>
      <w:r>
        <w:rPr>
          <w:b/>
          <w:spacing w:val="-4"/>
        </w:rPr>
        <w:t>steps:</w:t>
      </w:r>
      <w:r>
        <w:rPr>
          <w:b/>
          <w:spacing w:val="-10"/>
        </w:rPr>
        <w:t> </w:t>
      </w:r>
      <w:r>
        <w:rPr>
          <w:spacing w:val="-4"/>
        </w:rPr>
        <w:t>We</w:t>
      </w:r>
      <w:r>
        <w:rPr>
          <w:spacing w:val="-10"/>
        </w:rPr>
        <w:t> </w:t>
      </w:r>
      <w:r>
        <w:rPr>
          <w:spacing w:val="-4"/>
        </w:rPr>
        <w:t>may</w:t>
      </w:r>
      <w:r>
        <w:rPr>
          <w:spacing w:val="-9"/>
        </w:rPr>
        <w:t> </w:t>
      </w:r>
      <w:r>
        <w:rPr>
          <w:spacing w:val="-4"/>
        </w:rPr>
        <w:t>enable</w:t>
      </w:r>
      <w:r>
        <w:rPr>
          <w:spacing w:val="-10"/>
        </w:rPr>
        <w:t> </w:t>
      </w:r>
      <w:r>
        <w:rPr>
          <w:spacing w:val="-4"/>
        </w:rPr>
        <w:t>pprof</w:t>
      </w:r>
      <w:r>
        <w:rPr>
          <w:spacing w:val="-10"/>
        </w:rPr>
        <w:t> </w:t>
      </w:r>
      <w:r>
        <w:rPr>
          <w:spacing w:val="-4"/>
        </w:rPr>
        <w:t>i</w:t>
      </w:r>
      <w:r>
        <w:rPr>
          <w:spacing w:val="-4"/>
        </w:rPr>
        <w:t>n</w:t>
      </w:r>
      <w:r>
        <w:rPr>
          <w:spacing w:val="-4"/>
        </w:rPr>
        <w:t> </w:t>
      </w:r>
      <w:r>
        <w:rPr>
          <w:spacing w:val="-8"/>
        </w:rPr>
        <w:t>our</w:t>
      </w:r>
      <w:r>
        <w:rPr/>
        <w:t> </w:t>
      </w:r>
      <w:r>
        <w:rPr>
          <w:spacing w:val="-8"/>
        </w:rPr>
        <w:t>application</w:t>
      </w:r>
      <w:r>
        <w:rPr/>
        <w:t> </w:t>
      </w:r>
      <w:r>
        <w:rPr>
          <w:spacing w:val="-8"/>
        </w:rPr>
        <w:t>by</w:t>
      </w:r>
      <w:r>
        <w:rPr/>
        <w:t> </w:t>
      </w:r>
      <w:r>
        <w:rPr>
          <w:spacing w:val="-8"/>
        </w:rPr>
        <w:t>including</w:t>
      </w:r>
      <w:r>
        <w:rPr/>
        <w:t> </w:t>
      </w:r>
      <w:r>
        <w:rPr>
          <w:spacing w:val="-8"/>
        </w:rPr>
        <w:t>the</w:t>
      </w:r>
      <w:r>
        <w:rPr/>
        <w:t> </w:t>
      </w:r>
      <w:r>
        <w:rPr>
          <w:spacing w:val="-8"/>
        </w:rPr>
        <w:t>line</w:t>
      </w:r>
      <w:r>
        <w:rPr/>
        <w:t> </w:t>
      </w:r>
      <w:r>
        <w:rPr>
          <w:spacing w:val="-8"/>
        </w:rPr>
        <w:t>import_“net/http/pprof”</w:t>
      </w:r>
      <w:r>
        <w:rPr/>
        <w:t> </w:t>
      </w:r>
      <w:r>
        <w:rPr>
          <w:spacing w:val="-8"/>
        </w:rPr>
        <w:t>an</w:t>
      </w:r>
      <w:r>
        <w:rPr>
          <w:spacing w:val="-8"/>
        </w:rPr>
        <w:t>d</w:t>
      </w:r>
      <w:r>
        <w:rPr>
          <w:spacing w:val="-8"/>
        </w:rPr>
        <w:t> </w:t>
      </w:r>
      <w:r>
        <w:rPr>
          <w:w w:val="90"/>
        </w:rPr>
        <w:t>running the default http server. Another alternative, which we us</w:t>
      </w:r>
      <w:r>
        <w:rPr>
          <w:w w:val="90"/>
        </w:rPr>
        <w:t>e</w:t>
      </w:r>
      <w:r>
        <w:rPr>
          <w:spacing w:val="40"/>
        </w:rPr>
        <w:t> </w:t>
      </w:r>
      <w:r>
        <w:rPr>
          <w:w w:val="90"/>
        </w:rPr>
        <w:t>at Splunk to explicitly restrict where the handler is connected, is t</w:t>
      </w:r>
      <w:r>
        <w:rPr>
          <w:w w:val="90"/>
        </w:rPr>
        <w:t>o</w:t>
      </w:r>
      <w:r>
        <w:rPr>
          <w:w w:val="90"/>
        </w:rPr>
        <w:t> enable particular pprof endpoints in our code using something lik</w:t>
      </w:r>
      <w:r>
        <w:rPr>
          <w:w w:val="90"/>
        </w:rPr>
        <w:t>e</w:t>
      </w:r>
      <w:r>
        <w:rPr>
          <w:w w:val="90"/>
        </w:rPr>
        <w:t> </w:t>
      </w:r>
      <w:r>
        <w:rPr/>
        <w:t>the following.</w:t>
      </w:r>
    </w:p>
    <w:p>
      <w:pPr>
        <w:pStyle w:val="BodyText"/>
        <w:spacing w:before="80"/>
        <w:rPr>
          <w:sz w:val="20"/>
        </w:rPr>
      </w:pPr>
    </w:p>
    <w:p>
      <w:pPr>
        <w:pStyle w:val="BodyText"/>
        <w:spacing w:after="0"/>
        <w:rPr>
          <w:sz w:val="20"/>
        </w:rPr>
        <w:sectPr>
          <w:headerReference w:type="default" r:id="rId78"/>
          <w:pgSz w:w="8850" w:h="13270"/>
          <w:pgMar w:header="0" w:footer="0" w:top="900" w:bottom="280" w:left="992" w:right="992"/>
        </w:sectPr>
      </w:pPr>
    </w:p>
    <w:p>
      <w:pPr>
        <w:spacing w:before="120"/>
        <w:ind w:left="178" w:right="0" w:firstLine="0"/>
        <w:jc w:val="left"/>
        <w:rPr>
          <w:rFonts w:ascii="Gill Sans MT"/>
          <w:sz w:val="20"/>
        </w:rPr>
      </w:pPr>
      <w:r>
        <w:rPr>
          <w:rFonts w:ascii="Gill Sans MT"/>
          <w:spacing w:val="-6"/>
          <w:w w:val="110"/>
          <w:sz w:val="20"/>
        </w:rPr>
        <w:t>DOI:</w:t>
      </w:r>
      <w:r>
        <w:rPr>
          <w:rFonts w:ascii="Gill Sans MT"/>
          <w:spacing w:val="5"/>
          <w:w w:val="110"/>
          <w:sz w:val="20"/>
        </w:rPr>
        <w:t> </w:t>
      </w:r>
      <w:hyperlink r:id="rId79">
        <w:r>
          <w:rPr>
            <w:rFonts w:ascii="Gill Sans MT"/>
            <w:color w:val="0000FF"/>
            <w:spacing w:val="-6"/>
            <w:w w:val="110"/>
            <w:sz w:val="20"/>
          </w:rPr>
          <w:t>10.1201/9781003309055-</w:t>
        </w:r>
        <w:r>
          <w:rPr>
            <w:rFonts w:ascii="Gill Sans MT"/>
            <w:color w:val="0000FF"/>
            <w:spacing w:val="-10"/>
            <w:w w:val="110"/>
            <w:sz w:val="20"/>
          </w:rPr>
          <w:t>6</w:t>
        </w:r>
      </w:hyperlink>
    </w:p>
    <w:p>
      <w:pPr>
        <w:spacing w:line="240" w:lineRule="auto" w:before="3" w:after="24"/>
        <w:rPr>
          <w:rFonts w:ascii="Gill Sans MT"/>
          <w:sz w:val="8"/>
        </w:rPr>
      </w:pPr>
      <w:r>
        <w:rPr/>
        <w:br w:type="column"/>
      </w:r>
      <w:r>
        <w:rPr>
          <w:rFonts w:ascii="Gill Sans MT"/>
          <w:sz w:val="8"/>
        </w:rPr>
      </w:r>
    </w:p>
    <w:p>
      <w:pPr>
        <w:pStyle w:val="BodyText"/>
        <w:spacing w:line="20" w:lineRule="exact"/>
        <w:ind w:left="118"/>
        <w:rPr>
          <w:rFonts w:ascii="Gill Sans MT"/>
          <w:sz w:val="2"/>
        </w:rPr>
      </w:pPr>
      <w:r>
        <w:rPr>
          <w:rFonts w:ascii="Gill Sans MT"/>
          <w:sz w:val="2"/>
        </w:rPr>
        <mc:AlternateContent>
          <mc:Choice Requires="wps">
            <w:drawing>
              <wp:inline distT="0" distB="0" distL="0" distR="0">
                <wp:extent cx="267335" cy="6350"/>
                <wp:effectExtent l="9525" t="0" r="0" b="3175"/>
                <wp:docPr id="346" name="Group 346"/>
                <wp:cNvGraphicFramePr>
                  <a:graphicFrameLocks/>
                </wp:cNvGraphicFramePr>
                <a:graphic>
                  <a:graphicData uri="http://schemas.microsoft.com/office/word/2010/wordprocessingGroup">
                    <wpg:wgp>
                      <wpg:cNvPr id="346" name="Group 346"/>
                      <wpg:cNvGrpSpPr/>
                      <wpg:grpSpPr>
                        <a:xfrm>
                          <a:off x="0" y="0"/>
                          <a:ext cx="267335" cy="6350"/>
                          <a:chExt cx="267335" cy="6350"/>
                        </a:xfrm>
                      </wpg:grpSpPr>
                      <wps:wsp>
                        <wps:cNvPr id="347" name="Graphic 347"/>
                        <wps:cNvSpPr/>
                        <wps:spPr>
                          <a:xfrm>
                            <a:off x="0" y="3175"/>
                            <a:ext cx="267335" cy="1270"/>
                          </a:xfrm>
                          <a:custGeom>
                            <a:avLst/>
                            <a:gdLst/>
                            <a:ahLst/>
                            <a:cxnLst/>
                            <a:rect l="l" t="t" r="r" b="b"/>
                            <a:pathLst>
                              <a:path w="267335" h="0">
                                <a:moveTo>
                                  <a:pt x="0" y="0"/>
                                </a:moveTo>
                                <a:lnTo>
                                  <a:pt x="26697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05pt;height:.5pt;mso-position-horizontal-relative:char;mso-position-vertical-relative:line" id="docshapegroup314" coordorigin="0,0" coordsize="421,10">
                <v:line style="position:absolute" from="0,5" to="420,5" stroked="true" strokeweight=".5pt" strokecolor="#000000">
                  <v:stroke dashstyle="solid"/>
                </v:line>
              </v:group>
            </w:pict>
          </mc:Fallback>
        </mc:AlternateContent>
      </w:r>
      <w:r>
        <w:rPr>
          <w:rFonts w:ascii="Gill Sans MT"/>
          <w:sz w:val="2"/>
        </w:rPr>
      </w:r>
    </w:p>
    <w:p>
      <w:pPr>
        <w:spacing w:before="0"/>
        <w:ind w:left="178" w:right="0" w:firstLine="0"/>
        <w:jc w:val="left"/>
        <w:rPr>
          <w:b/>
          <w:sz w:val="20"/>
        </w:rPr>
      </w:pPr>
      <w:r>
        <w:rPr>
          <w:b/>
          <w:spacing w:val="-5"/>
          <w:sz w:val="20"/>
        </w:rPr>
        <w:t>259</w:t>
      </w:r>
    </w:p>
    <w:p>
      <w:pPr>
        <w:spacing w:after="0"/>
        <w:jc w:val="left"/>
        <w:rPr>
          <w:b/>
          <w:sz w:val="20"/>
        </w:rPr>
        <w:sectPr>
          <w:type w:val="continuous"/>
          <w:pgSz w:w="8850" w:h="13270"/>
          <w:pgMar w:header="0" w:footer="0" w:top="1500" w:bottom="280" w:left="992" w:right="992"/>
          <w:cols w:num="2" w:equalWidth="0">
            <w:col w:w="2979" w:space="3224"/>
            <w:col w:w="663"/>
          </w:cols>
        </w:sectPr>
      </w:pPr>
    </w:p>
    <w:p>
      <w:pPr>
        <w:pStyle w:val="BodyText"/>
        <w:spacing w:before="129"/>
        <w:rPr>
          <w:b/>
          <w:sz w:val="20"/>
        </w:rPr>
      </w:pPr>
    </w:p>
    <w:p>
      <w:pPr>
        <w:pStyle w:val="BodyText"/>
        <w:ind w:left="664"/>
        <w:rPr>
          <w:sz w:val="20"/>
        </w:rPr>
      </w:pPr>
      <w:r>
        <w:rPr>
          <w:sz w:val="20"/>
        </w:rPr>
        <mc:AlternateContent>
          <mc:Choice Requires="wps">
            <w:drawing>
              <wp:inline distT="0" distB="0" distL="0" distR="0">
                <wp:extent cx="3822065" cy="1327150"/>
                <wp:effectExtent l="0" t="0" r="0" b="0"/>
                <wp:docPr id="350" name="Textbox 350"/>
                <wp:cNvGraphicFramePr>
                  <a:graphicFrameLocks/>
                </wp:cNvGraphicFramePr>
                <a:graphic>
                  <a:graphicData uri="http://schemas.microsoft.com/office/word/2010/wordprocessingShape">
                    <wps:wsp>
                      <wps:cNvPr id="350" name="Textbox 350"/>
                      <wps:cNvSpPr txBox="1"/>
                      <wps:spPr>
                        <a:xfrm>
                          <a:off x="0" y="0"/>
                          <a:ext cx="3822065" cy="1327150"/>
                        </a:xfrm>
                        <a:prstGeom prst="rect">
                          <a:avLst/>
                        </a:prstGeom>
                        <a:solidFill>
                          <a:srgbClr val="EBEBEC"/>
                        </a:solidFill>
                      </wps:spPr>
                      <wps:txbx>
                        <w:txbxContent>
                          <w:p>
                            <w:pPr>
                              <w:spacing w:line="266" w:lineRule="auto" w:before="205"/>
                              <w:ind w:left="240" w:right="2267" w:firstLine="0"/>
                              <w:jc w:val="left"/>
                              <w:rPr>
                                <w:rFonts w:ascii="Courier New"/>
                                <w:color w:val="000000"/>
                                <w:sz w:val="17"/>
                              </w:rPr>
                            </w:pPr>
                            <w:r>
                              <w:rPr>
                                <w:rFonts w:ascii="Courier New"/>
                                <w:color w:val="000000"/>
                                <w:sz w:val="17"/>
                              </w:rPr>
                              <w:t>import</w:t>
                            </w:r>
                            <w:r>
                              <w:rPr>
                                <w:rFonts w:ascii="Courier New"/>
                                <w:color w:val="000000"/>
                                <w:spacing w:val="-26"/>
                                <w:sz w:val="17"/>
                              </w:rPr>
                              <w:t> </w:t>
                            </w:r>
                            <w:r>
                              <w:rPr>
                                <w:rFonts w:ascii="Courier New"/>
                                <w:color w:val="000000"/>
                                <w:sz w:val="17"/>
                              </w:rPr>
                              <w:t>"github.com/gorilla/mux</w:t>
                            </w:r>
                            <w:r>
                              <w:rPr>
                                <w:rFonts w:ascii="Courier New"/>
                                <w:color w:val="000000"/>
                                <w:sz w:val="17"/>
                              </w:rPr>
                              <w:t>"</w:t>
                            </w:r>
                            <w:r>
                              <w:rPr>
                                <w:rFonts w:ascii="Courier New"/>
                                <w:color w:val="000000"/>
                                <w:sz w:val="17"/>
                              </w:rPr>
                              <w:t> import "net/http/pprof"</w:t>
                            </w:r>
                          </w:p>
                          <w:p>
                            <w:pPr>
                              <w:spacing w:before="2"/>
                              <w:ind w:left="240" w:right="0" w:firstLine="0"/>
                              <w:jc w:val="left"/>
                              <w:rPr>
                                <w:rFonts w:ascii="Courier New"/>
                                <w:color w:val="000000"/>
                                <w:sz w:val="17"/>
                              </w:rPr>
                            </w:pPr>
                            <w:r>
                              <w:rPr>
                                <w:rFonts w:ascii="Courier New"/>
                                <w:color w:val="000000"/>
                                <w:sz w:val="17"/>
                              </w:rPr>
                              <w:t>var</w:t>
                            </w:r>
                            <w:r>
                              <w:rPr>
                                <w:rFonts w:ascii="Courier New"/>
                                <w:color w:val="000000"/>
                                <w:spacing w:val="-7"/>
                                <w:sz w:val="17"/>
                              </w:rPr>
                              <w:t> </w:t>
                            </w:r>
                            <w:r>
                              <w:rPr>
                                <w:rFonts w:ascii="Courier New"/>
                                <w:color w:val="000000"/>
                                <w:sz w:val="17"/>
                              </w:rPr>
                              <w:t>handler</w:t>
                            </w:r>
                            <w:r>
                              <w:rPr>
                                <w:rFonts w:ascii="Courier New"/>
                                <w:color w:val="000000"/>
                                <w:spacing w:val="-6"/>
                                <w:sz w:val="17"/>
                              </w:rPr>
                              <w:t> </w:t>
                            </w:r>
                            <w:r>
                              <w:rPr>
                                <w:rFonts w:ascii="Courier New"/>
                                <w:color w:val="000000"/>
                                <w:spacing w:val="-2"/>
                                <w:sz w:val="17"/>
                              </w:rPr>
                              <w:t>*mux.Router</w:t>
                            </w:r>
                          </w:p>
                          <w:p>
                            <w:pPr>
                              <w:spacing w:before="22"/>
                              <w:ind w:left="240"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pacing w:val="-2"/>
                                <w:sz w:val="17"/>
                              </w:rPr>
                              <w:t>.....</w:t>
                            </w:r>
                          </w:p>
                          <w:p>
                            <w:pPr>
                              <w:spacing w:before="22"/>
                              <w:ind w:left="240" w:right="0" w:firstLine="0"/>
                              <w:jc w:val="left"/>
                              <w:rPr>
                                <w:rFonts w:ascii="Courier New"/>
                                <w:color w:val="000000"/>
                                <w:sz w:val="17"/>
                              </w:rPr>
                            </w:pPr>
                            <w:r>
                              <w:rPr>
                                <w:rFonts w:ascii="Courier New"/>
                                <w:color w:val="000000"/>
                                <w:spacing w:val="-2"/>
                                <w:sz w:val="17"/>
                              </w:rPr>
                              <w:t>handler.PathPrefix("/debug/pprof/profile")</w:t>
                            </w:r>
                          </w:p>
                          <w:p>
                            <w:pPr>
                              <w:spacing w:line="266" w:lineRule="auto" w:before="22"/>
                              <w:ind w:left="240" w:right="0" w:firstLine="0"/>
                              <w:jc w:val="left"/>
                              <w:rPr>
                                <w:rFonts w:ascii="Courier New"/>
                                <w:color w:val="000000"/>
                                <w:sz w:val="17"/>
                              </w:rPr>
                            </w:pPr>
                            <w:r>
                              <w:rPr>
                                <w:rFonts w:ascii="Courier New"/>
                                <w:color w:val="000000"/>
                                <w:spacing w:val="-2"/>
                                <w:sz w:val="17"/>
                              </w:rPr>
                              <w:t>.HandlerFunc(pprof.Profile)</w:t>
                            </w:r>
                            <w:r>
                              <w:rPr>
                                <w:rFonts w:ascii="Courier New"/>
                                <w:color w:val="000000"/>
                                <w:spacing w:val="-2"/>
                                <w:sz w:val="17"/>
                              </w:rPr>
                              <w:t> handler.PathPrefix("/debug/pprof/heap")</w:t>
                            </w:r>
                          </w:p>
                          <w:p>
                            <w:pPr>
                              <w:spacing w:before="2"/>
                              <w:ind w:left="240" w:right="0" w:firstLine="0"/>
                              <w:jc w:val="left"/>
                              <w:rPr>
                                <w:rFonts w:ascii="Courier New"/>
                                <w:color w:val="000000"/>
                                <w:sz w:val="17"/>
                              </w:rPr>
                            </w:pPr>
                            <w:r>
                              <w:rPr>
                                <w:rFonts w:ascii="Courier New"/>
                                <w:color w:val="000000"/>
                                <w:spacing w:val="-2"/>
                                <w:sz w:val="17"/>
                              </w:rPr>
                              <w:t>.HandlerFunc(pprof.Heap)</w:t>
                            </w:r>
                          </w:p>
                        </w:txbxContent>
                      </wps:txbx>
                      <wps:bodyPr wrap="square" lIns="0" tIns="0" rIns="0" bIns="0" rtlCol="0">
                        <a:noAutofit/>
                      </wps:bodyPr>
                    </wps:wsp>
                  </a:graphicData>
                </a:graphic>
              </wp:inline>
            </w:drawing>
          </mc:Choice>
          <mc:Fallback>
            <w:pict>
              <v:shape style="width:300.95pt;height:104.5pt;mso-position-horizontal-relative:char;mso-position-vertical-relative:line" type="#_x0000_t202" id="docshape317" filled="true" fillcolor="#ebebec" stroked="false">
                <w10:anchorlock/>
                <v:textbox inset="0,0,0,0">
                  <w:txbxContent>
                    <w:p>
                      <w:pPr>
                        <w:spacing w:line="266" w:lineRule="auto" w:before="205"/>
                        <w:ind w:left="240" w:right="2267" w:firstLine="0"/>
                        <w:jc w:val="left"/>
                        <w:rPr>
                          <w:rFonts w:ascii="Courier New"/>
                          <w:color w:val="000000"/>
                          <w:sz w:val="17"/>
                        </w:rPr>
                      </w:pPr>
                      <w:r>
                        <w:rPr>
                          <w:rFonts w:ascii="Courier New"/>
                          <w:color w:val="000000"/>
                          <w:sz w:val="17"/>
                        </w:rPr>
                        <w:t>import</w:t>
                      </w:r>
                      <w:r>
                        <w:rPr>
                          <w:rFonts w:ascii="Courier New"/>
                          <w:color w:val="000000"/>
                          <w:spacing w:val="-26"/>
                          <w:sz w:val="17"/>
                        </w:rPr>
                        <w:t> </w:t>
                      </w:r>
                      <w:r>
                        <w:rPr>
                          <w:rFonts w:ascii="Courier New"/>
                          <w:color w:val="000000"/>
                          <w:sz w:val="17"/>
                        </w:rPr>
                        <w:t>"github.com/gorilla/mux</w:t>
                      </w:r>
                      <w:r>
                        <w:rPr>
                          <w:rFonts w:ascii="Courier New"/>
                          <w:color w:val="000000"/>
                          <w:sz w:val="17"/>
                        </w:rPr>
                        <w:t>"</w:t>
                      </w:r>
                      <w:r>
                        <w:rPr>
                          <w:rFonts w:ascii="Courier New"/>
                          <w:color w:val="000000"/>
                          <w:sz w:val="17"/>
                        </w:rPr>
                        <w:t> import "net/http/pprof"</w:t>
                      </w:r>
                    </w:p>
                    <w:p>
                      <w:pPr>
                        <w:spacing w:before="2"/>
                        <w:ind w:left="240" w:right="0" w:firstLine="0"/>
                        <w:jc w:val="left"/>
                        <w:rPr>
                          <w:rFonts w:ascii="Courier New"/>
                          <w:color w:val="000000"/>
                          <w:sz w:val="17"/>
                        </w:rPr>
                      </w:pPr>
                      <w:r>
                        <w:rPr>
                          <w:rFonts w:ascii="Courier New"/>
                          <w:color w:val="000000"/>
                          <w:sz w:val="17"/>
                        </w:rPr>
                        <w:t>var</w:t>
                      </w:r>
                      <w:r>
                        <w:rPr>
                          <w:rFonts w:ascii="Courier New"/>
                          <w:color w:val="000000"/>
                          <w:spacing w:val="-7"/>
                          <w:sz w:val="17"/>
                        </w:rPr>
                        <w:t> </w:t>
                      </w:r>
                      <w:r>
                        <w:rPr>
                          <w:rFonts w:ascii="Courier New"/>
                          <w:color w:val="000000"/>
                          <w:sz w:val="17"/>
                        </w:rPr>
                        <w:t>handler</w:t>
                      </w:r>
                      <w:r>
                        <w:rPr>
                          <w:rFonts w:ascii="Courier New"/>
                          <w:color w:val="000000"/>
                          <w:spacing w:val="-6"/>
                          <w:sz w:val="17"/>
                        </w:rPr>
                        <w:t> </w:t>
                      </w:r>
                      <w:r>
                        <w:rPr>
                          <w:rFonts w:ascii="Courier New"/>
                          <w:color w:val="000000"/>
                          <w:spacing w:val="-2"/>
                          <w:sz w:val="17"/>
                        </w:rPr>
                        <w:t>*mux.Router</w:t>
                      </w:r>
                    </w:p>
                    <w:p>
                      <w:pPr>
                        <w:spacing w:before="22"/>
                        <w:ind w:left="240" w:right="0" w:firstLine="0"/>
                        <w:jc w:val="left"/>
                        <w:rPr>
                          <w:rFonts w:ascii="Courier New"/>
                          <w:color w:val="000000"/>
                          <w:sz w:val="17"/>
                        </w:rPr>
                      </w:pPr>
                      <w:r>
                        <w:rPr>
                          <w:rFonts w:ascii="Courier New"/>
                          <w:color w:val="000000"/>
                          <w:sz w:val="17"/>
                        </w:rPr>
                        <w:t>//</w:t>
                      </w:r>
                      <w:r>
                        <w:rPr>
                          <w:rFonts w:ascii="Courier New"/>
                          <w:color w:val="000000"/>
                          <w:spacing w:val="-4"/>
                          <w:sz w:val="17"/>
                        </w:rPr>
                        <w:t> </w:t>
                      </w:r>
                      <w:r>
                        <w:rPr>
                          <w:rFonts w:ascii="Courier New"/>
                          <w:color w:val="000000"/>
                          <w:spacing w:val="-2"/>
                          <w:sz w:val="17"/>
                        </w:rPr>
                        <w:t>.....</w:t>
                      </w:r>
                    </w:p>
                    <w:p>
                      <w:pPr>
                        <w:spacing w:before="22"/>
                        <w:ind w:left="240" w:right="0" w:firstLine="0"/>
                        <w:jc w:val="left"/>
                        <w:rPr>
                          <w:rFonts w:ascii="Courier New"/>
                          <w:color w:val="000000"/>
                          <w:sz w:val="17"/>
                        </w:rPr>
                      </w:pPr>
                      <w:r>
                        <w:rPr>
                          <w:rFonts w:ascii="Courier New"/>
                          <w:color w:val="000000"/>
                          <w:spacing w:val="-2"/>
                          <w:sz w:val="17"/>
                        </w:rPr>
                        <w:t>handler.PathPrefix("/debug/pprof/profile")</w:t>
                      </w:r>
                    </w:p>
                    <w:p>
                      <w:pPr>
                        <w:spacing w:line="266" w:lineRule="auto" w:before="22"/>
                        <w:ind w:left="240" w:right="0" w:firstLine="0"/>
                        <w:jc w:val="left"/>
                        <w:rPr>
                          <w:rFonts w:ascii="Courier New"/>
                          <w:color w:val="000000"/>
                          <w:sz w:val="17"/>
                        </w:rPr>
                      </w:pPr>
                      <w:r>
                        <w:rPr>
                          <w:rFonts w:ascii="Courier New"/>
                          <w:color w:val="000000"/>
                          <w:spacing w:val="-2"/>
                          <w:sz w:val="17"/>
                        </w:rPr>
                        <w:t>.HandlerFunc(pprof.Profile)</w:t>
                      </w:r>
                      <w:r>
                        <w:rPr>
                          <w:rFonts w:ascii="Courier New"/>
                          <w:color w:val="000000"/>
                          <w:spacing w:val="-2"/>
                          <w:sz w:val="17"/>
                        </w:rPr>
                        <w:t> handler.PathPrefix("/debug/pprof/heap")</w:t>
                      </w:r>
                    </w:p>
                    <w:p>
                      <w:pPr>
                        <w:spacing w:before="2"/>
                        <w:ind w:left="240" w:right="0" w:firstLine="0"/>
                        <w:jc w:val="left"/>
                        <w:rPr>
                          <w:rFonts w:ascii="Courier New"/>
                          <w:color w:val="000000"/>
                          <w:sz w:val="17"/>
                        </w:rPr>
                      </w:pPr>
                      <w:r>
                        <w:rPr>
                          <w:rFonts w:ascii="Courier New"/>
                          <w:color w:val="000000"/>
                          <w:spacing w:val="-2"/>
                          <w:sz w:val="17"/>
                        </w:rPr>
                        <w:t>.HandlerFunc(pprof.Heap)</w:t>
                      </w:r>
                    </w:p>
                  </w:txbxContent>
                </v:textbox>
                <v:fill type="solid"/>
              </v:shape>
            </w:pict>
          </mc:Fallback>
        </mc:AlternateContent>
      </w:r>
      <w:r>
        <w:rPr>
          <w:sz w:val="20"/>
        </w:rPr>
      </w:r>
    </w:p>
    <w:p>
      <w:pPr>
        <w:pStyle w:val="ListParagraph"/>
        <w:numPr>
          <w:ilvl w:val="0"/>
          <w:numId w:val="32"/>
        </w:numPr>
        <w:tabs>
          <w:tab w:pos="657" w:val="left" w:leader="none"/>
        </w:tabs>
        <w:spacing w:line="288" w:lineRule="exact" w:before="154" w:after="0"/>
        <w:ind w:left="657" w:right="0" w:hanging="239"/>
        <w:jc w:val="left"/>
        <w:rPr>
          <w:sz w:val="22"/>
        </w:rPr>
      </w:pPr>
      <w:r>
        <w:rPr>
          <w:w w:val="90"/>
          <w:sz w:val="22"/>
        </w:rPr>
        <w:t>Step</w:t>
      </w:r>
      <w:r>
        <w:rPr>
          <w:spacing w:val="-4"/>
          <w:sz w:val="22"/>
        </w:rPr>
        <w:t> </w:t>
      </w:r>
      <w:r>
        <w:rPr>
          <w:w w:val="90"/>
          <w:sz w:val="22"/>
        </w:rPr>
        <w:t>2:</w:t>
      </w:r>
      <w:r>
        <w:rPr>
          <w:spacing w:val="-3"/>
          <w:sz w:val="22"/>
        </w:rPr>
        <w:t> </w:t>
      </w:r>
      <w:r>
        <w:rPr>
          <w:w w:val="90"/>
          <w:sz w:val="22"/>
        </w:rPr>
        <w:t>Look</w:t>
      </w:r>
      <w:r>
        <w:rPr>
          <w:spacing w:val="-4"/>
          <w:sz w:val="22"/>
        </w:rPr>
        <w:t> </w:t>
      </w:r>
      <w:r>
        <w:rPr>
          <w:w w:val="90"/>
          <w:sz w:val="22"/>
        </w:rPr>
        <w:t>for</w:t>
      </w:r>
      <w:r>
        <w:rPr>
          <w:spacing w:val="-3"/>
          <w:sz w:val="22"/>
        </w:rPr>
        <w:t> </w:t>
      </w:r>
      <w:r>
        <w:rPr>
          <w:w w:val="90"/>
          <w:sz w:val="22"/>
        </w:rPr>
        <w:t>Anything</w:t>
      </w:r>
      <w:r>
        <w:rPr>
          <w:spacing w:val="-3"/>
          <w:sz w:val="22"/>
        </w:rPr>
        <w:t> </w:t>
      </w:r>
      <w:r>
        <w:rPr>
          <w:w w:val="90"/>
          <w:sz w:val="22"/>
        </w:rPr>
        <w:t>to</w:t>
      </w:r>
      <w:r>
        <w:rPr>
          <w:spacing w:val="-4"/>
          <w:sz w:val="22"/>
        </w:rPr>
        <w:t> </w:t>
      </w:r>
      <w:r>
        <w:rPr>
          <w:spacing w:val="-2"/>
          <w:w w:val="90"/>
          <w:sz w:val="22"/>
        </w:rPr>
        <w:t>Optimize</w:t>
      </w:r>
    </w:p>
    <w:p>
      <w:pPr>
        <w:pStyle w:val="Heading4"/>
        <w:spacing w:line="288" w:lineRule="exact"/>
        <w:ind w:left="658"/>
        <w:jc w:val="both"/>
      </w:pPr>
      <w:r>
        <w:rPr>
          <w:w w:val="90"/>
        </w:rPr>
        <w:t>What</w:t>
      </w:r>
      <w:r>
        <w:rPr>
          <w:spacing w:val="-5"/>
        </w:rPr>
        <w:t> </w:t>
      </w:r>
      <w:r>
        <w:rPr>
          <w:w w:val="90"/>
        </w:rPr>
        <w:t>should</w:t>
      </w:r>
      <w:r>
        <w:rPr>
          <w:spacing w:val="-5"/>
        </w:rPr>
        <w:t> </w:t>
      </w:r>
      <w:r>
        <w:rPr>
          <w:w w:val="90"/>
        </w:rPr>
        <w:t>be</w:t>
      </w:r>
      <w:r>
        <w:rPr>
          <w:spacing w:val="-4"/>
        </w:rPr>
        <w:t> </w:t>
      </w:r>
      <w:r>
        <w:rPr>
          <w:spacing w:val="-2"/>
          <w:w w:val="90"/>
        </w:rPr>
        <w:t>done:</w:t>
      </w:r>
    </w:p>
    <w:p>
      <w:pPr>
        <w:pStyle w:val="BodyText"/>
        <w:spacing w:before="7"/>
        <w:rPr>
          <w:b/>
          <w:sz w:val="12"/>
        </w:rPr>
      </w:pPr>
      <w:r>
        <w:rPr>
          <w:b/>
          <w:sz w:val="12"/>
        </w:rPr>
        <mc:AlternateContent>
          <mc:Choice Requires="wps">
            <w:drawing>
              <wp:anchor distT="0" distB="0" distL="0" distR="0" allowOverlap="1" layoutInCell="1" locked="0" behindDoc="1" simplePos="0" relativeHeight="487743488">
                <wp:simplePos x="0" y="0"/>
                <wp:positionH relativeFrom="page">
                  <wp:posOffset>1051560</wp:posOffset>
                </wp:positionH>
                <wp:positionV relativeFrom="paragraph">
                  <wp:posOffset>122589</wp:posOffset>
                </wp:positionV>
                <wp:extent cx="3822065" cy="781685"/>
                <wp:effectExtent l="0" t="0" r="0" b="0"/>
                <wp:wrapTopAndBottom/>
                <wp:docPr id="351" name="Textbox 351"/>
                <wp:cNvGraphicFramePr>
                  <a:graphicFrameLocks/>
                </wp:cNvGraphicFramePr>
                <a:graphic>
                  <a:graphicData uri="http://schemas.microsoft.com/office/word/2010/wordprocessingShape">
                    <wps:wsp>
                      <wps:cNvPr id="351" name="Textbox 351"/>
                      <wps:cNvSpPr txBox="1"/>
                      <wps:spPr>
                        <a:xfrm>
                          <a:off x="0" y="0"/>
                          <a:ext cx="3822065" cy="781685"/>
                        </a:xfrm>
                        <a:prstGeom prst="rect">
                          <a:avLst/>
                        </a:prstGeom>
                        <a:solidFill>
                          <a:srgbClr val="EBEBEC"/>
                        </a:solidFill>
                      </wps:spPr>
                      <wps:txbx>
                        <w:txbxContent>
                          <w:p>
                            <w:pPr>
                              <w:spacing w:line="266" w:lineRule="auto" w:before="205"/>
                              <w:ind w:left="240" w:right="0" w:firstLine="0"/>
                              <w:jc w:val="left"/>
                              <w:rPr>
                                <w:rFonts w:ascii="Courier New"/>
                                <w:color w:val="000000"/>
                                <w:sz w:val="17"/>
                              </w:rPr>
                            </w:pPr>
                            <w:r>
                              <w:rPr>
                                <w:rFonts w:ascii="Courier New"/>
                                <w:color w:val="000000"/>
                                <w:sz w:val="17"/>
                              </w:rPr>
                              <w:t>curl</w:t>
                            </w:r>
                            <w:r>
                              <w:rPr>
                                <w:rFonts w:ascii="Courier New"/>
                                <w:color w:val="000000"/>
                                <w:spacing w:val="-13"/>
                                <w:sz w:val="17"/>
                              </w:rPr>
                              <w:t> </w:t>
                            </w:r>
                            <w:hyperlink r:id="rId82">
                              <w:r>
                                <w:rPr>
                                  <w:rFonts w:ascii="Courier New"/>
                                  <w:color w:val="000000"/>
                                  <w:sz w:val="17"/>
                                </w:rPr>
                                <w:t>http://ingest58:6060/debug/pprof/profile</w:t>
                              </w:r>
                            </w:hyperlink>
                            <w:r>
                              <w:rPr>
                                <w:rFonts w:ascii="Courier New"/>
                                <w:color w:val="000000"/>
                                <w:spacing w:val="-13"/>
                                <w:sz w:val="17"/>
                              </w:rPr>
                              <w:t> </w:t>
                            </w:r>
                            <w:r>
                              <w:rPr>
                                <w:rFonts w:ascii="Courier New"/>
                                <w:color w:val="000000"/>
                                <w:sz w:val="17"/>
                              </w:rPr>
                              <w:t>&gt;</w:t>
                            </w:r>
                            <w:r>
                              <w:rPr>
                                <w:rFonts w:ascii="Courier New"/>
                                <w:color w:val="000000"/>
                                <w:spacing w:val="-13"/>
                                <w:sz w:val="17"/>
                              </w:rPr>
                              <w:t> </w:t>
                            </w:r>
                            <w:r>
                              <w:rPr>
                                <w:rFonts w:ascii="Courier New"/>
                                <w:color w:val="000000"/>
                                <w:sz w:val="17"/>
                              </w:rPr>
                              <w:t>/tmp</w:t>
                            </w:r>
                            <w:r>
                              <w:rPr>
                                <w:rFonts w:ascii="Courier New"/>
                                <w:color w:val="000000"/>
                                <w:sz w:val="17"/>
                              </w:rPr>
                              <w:t>/</w:t>
                            </w:r>
                            <w:r>
                              <w:rPr>
                                <w:rFonts w:ascii="Courier New"/>
                                <w:color w:val="000000"/>
                                <w:sz w:val="17"/>
                              </w:rPr>
                              <w:t> </w:t>
                            </w:r>
                            <w:r>
                              <w:rPr>
                                <w:rFonts w:ascii="Courier New"/>
                                <w:color w:val="000000"/>
                                <w:spacing w:val="-2"/>
                                <w:sz w:val="17"/>
                              </w:rPr>
                              <w:t>ingest.profile</w:t>
                            </w:r>
                          </w:p>
                          <w:p>
                            <w:pPr>
                              <w:spacing w:line="266" w:lineRule="auto" w:before="2"/>
                              <w:ind w:left="240" w:right="1084" w:firstLine="0"/>
                              <w:jc w:val="left"/>
                              <w:rPr>
                                <w:rFonts w:ascii="Courier New"/>
                                <w:color w:val="000000"/>
                                <w:sz w:val="17"/>
                              </w:rPr>
                            </w:pPr>
                            <w:r>
                              <w:rPr>
                                <w:rFonts w:ascii="Courier New"/>
                                <w:color w:val="000000"/>
                                <w:sz w:val="17"/>
                              </w:rPr>
                              <w:t>go</w:t>
                            </w:r>
                            <w:r>
                              <w:rPr>
                                <w:rFonts w:ascii="Courier New"/>
                                <w:color w:val="000000"/>
                                <w:spacing w:val="-10"/>
                                <w:sz w:val="17"/>
                              </w:rPr>
                              <w:t> </w:t>
                            </w:r>
                            <w:r>
                              <w:rPr>
                                <w:rFonts w:ascii="Courier New"/>
                                <w:color w:val="000000"/>
                                <w:sz w:val="17"/>
                              </w:rPr>
                              <w:t>tool</w:t>
                            </w:r>
                            <w:r>
                              <w:rPr>
                                <w:rFonts w:ascii="Courier New"/>
                                <w:color w:val="000000"/>
                                <w:spacing w:val="-10"/>
                                <w:sz w:val="17"/>
                              </w:rPr>
                              <w:t> </w:t>
                            </w:r>
                            <w:r>
                              <w:rPr>
                                <w:rFonts w:ascii="Courier New"/>
                                <w:color w:val="000000"/>
                                <w:sz w:val="17"/>
                              </w:rPr>
                              <w:t>pprof</w:t>
                            </w:r>
                            <w:r>
                              <w:rPr>
                                <w:rFonts w:ascii="Courier New"/>
                                <w:color w:val="000000"/>
                                <w:spacing w:val="-10"/>
                                <w:sz w:val="17"/>
                              </w:rPr>
                              <w:t> </w:t>
                            </w:r>
                            <w:r>
                              <w:rPr>
                                <w:rFonts w:ascii="Courier New"/>
                                <w:color w:val="000000"/>
                                <w:sz w:val="17"/>
                              </w:rPr>
                              <w:t>ingest</w:t>
                            </w:r>
                            <w:r>
                              <w:rPr>
                                <w:rFonts w:ascii="Courier New"/>
                                <w:color w:val="000000"/>
                                <w:spacing w:val="-10"/>
                                <w:sz w:val="17"/>
                              </w:rPr>
                              <w:t> </w:t>
                            </w:r>
                            <w:r>
                              <w:rPr>
                                <w:rFonts w:ascii="Courier New"/>
                                <w:color w:val="000000"/>
                                <w:sz w:val="17"/>
                              </w:rPr>
                              <w:t>/tmp/ingest.profil</w:t>
                            </w:r>
                            <w:r>
                              <w:rPr>
                                <w:rFonts w:ascii="Courier New"/>
                                <w:color w:val="000000"/>
                                <w:sz w:val="17"/>
                              </w:rPr>
                              <w:t>e</w:t>
                            </w:r>
                            <w:r>
                              <w:rPr>
                                <w:rFonts w:ascii="Courier New"/>
                                <w:color w:val="000000"/>
                                <w:sz w:val="17"/>
                              </w:rPr>
                              <w:t> (pprof) top7</w:t>
                            </w:r>
                          </w:p>
                        </w:txbxContent>
                      </wps:txbx>
                      <wps:bodyPr wrap="square" lIns="0" tIns="0" rIns="0" bIns="0" rtlCol="0">
                        <a:noAutofit/>
                      </wps:bodyPr>
                    </wps:wsp>
                  </a:graphicData>
                </a:graphic>
              </wp:anchor>
            </w:drawing>
          </mc:Choice>
          <mc:Fallback>
            <w:pict>
              <v:shape style="position:absolute;margin-left:82.800003pt;margin-top:9.652678pt;width:300.95pt;height:61.55pt;mso-position-horizontal-relative:page;mso-position-vertical-relative:paragraph;z-index:-15572992;mso-wrap-distance-left:0;mso-wrap-distance-right:0" type="#_x0000_t202" id="docshape318" filled="true" fillcolor="#ebebec" stroked="false">
                <v:textbox inset="0,0,0,0">
                  <w:txbxContent>
                    <w:p>
                      <w:pPr>
                        <w:spacing w:line="266" w:lineRule="auto" w:before="205"/>
                        <w:ind w:left="240" w:right="0" w:firstLine="0"/>
                        <w:jc w:val="left"/>
                        <w:rPr>
                          <w:rFonts w:ascii="Courier New"/>
                          <w:color w:val="000000"/>
                          <w:sz w:val="17"/>
                        </w:rPr>
                      </w:pPr>
                      <w:r>
                        <w:rPr>
                          <w:rFonts w:ascii="Courier New"/>
                          <w:color w:val="000000"/>
                          <w:sz w:val="17"/>
                        </w:rPr>
                        <w:t>curl</w:t>
                      </w:r>
                      <w:r>
                        <w:rPr>
                          <w:rFonts w:ascii="Courier New"/>
                          <w:color w:val="000000"/>
                          <w:spacing w:val="-13"/>
                          <w:sz w:val="17"/>
                        </w:rPr>
                        <w:t> </w:t>
                      </w:r>
                      <w:hyperlink r:id="rId82">
                        <w:r>
                          <w:rPr>
                            <w:rFonts w:ascii="Courier New"/>
                            <w:color w:val="000000"/>
                            <w:sz w:val="17"/>
                          </w:rPr>
                          <w:t>http://ingest58:6060/debug/pprof/profile</w:t>
                        </w:r>
                      </w:hyperlink>
                      <w:r>
                        <w:rPr>
                          <w:rFonts w:ascii="Courier New"/>
                          <w:color w:val="000000"/>
                          <w:spacing w:val="-13"/>
                          <w:sz w:val="17"/>
                        </w:rPr>
                        <w:t> </w:t>
                      </w:r>
                      <w:r>
                        <w:rPr>
                          <w:rFonts w:ascii="Courier New"/>
                          <w:color w:val="000000"/>
                          <w:sz w:val="17"/>
                        </w:rPr>
                        <w:t>&gt;</w:t>
                      </w:r>
                      <w:r>
                        <w:rPr>
                          <w:rFonts w:ascii="Courier New"/>
                          <w:color w:val="000000"/>
                          <w:spacing w:val="-13"/>
                          <w:sz w:val="17"/>
                        </w:rPr>
                        <w:t> </w:t>
                      </w:r>
                      <w:r>
                        <w:rPr>
                          <w:rFonts w:ascii="Courier New"/>
                          <w:color w:val="000000"/>
                          <w:sz w:val="17"/>
                        </w:rPr>
                        <w:t>/tmp</w:t>
                      </w:r>
                      <w:r>
                        <w:rPr>
                          <w:rFonts w:ascii="Courier New"/>
                          <w:color w:val="000000"/>
                          <w:sz w:val="17"/>
                        </w:rPr>
                        <w:t>/</w:t>
                      </w:r>
                      <w:r>
                        <w:rPr>
                          <w:rFonts w:ascii="Courier New"/>
                          <w:color w:val="000000"/>
                          <w:sz w:val="17"/>
                        </w:rPr>
                        <w:t> </w:t>
                      </w:r>
                      <w:r>
                        <w:rPr>
                          <w:rFonts w:ascii="Courier New"/>
                          <w:color w:val="000000"/>
                          <w:spacing w:val="-2"/>
                          <w:sz w:val="17"/>
                        </w:rPr>
                        <w:t>ingest.profile</w:t>
                      </w:r>
                    </w:p>
                    <w:p>
                      <w:pPr>
                        <w:spacing w:line="266" w:lineRule="auto" w:before="2"/>
                        <w:ind w:left="240" w:right="1084" w:firstLine="0"/>
                        <w:jc w:val="left"/>
                        <w:rPr>
                          <w:rFonts w:ascii="Courier New"/>
                          <w:color w:val="000000"/>
                          <w:sz w:val="17"/>
                        </w:rPr>
                      </w:pPr>
                      <w:r>
                        <w:rPr>
                          <w:rFonts w:ascii="Courier New"/>
                          <w:color w:val="000000"/>
                          <w:sz w:val="17"/>
                        </w:rPr>
                        <w:t>go</w:t>
                      </w:r>
                      <w:r>
                        <w:rPr>
                          <w:rFonts w:ascii="Courier New"/>
                          <w:color w:val="000000"/>
                          <w:spacing w:val="-10"/>
                          <w:sz w:val="17"/>
                        </w:rPr>
                        <w:t> </w:t>
                      </w:r>
                      <w:r>
                        <w:rPr>
                          <w:rFonts w:ascii="Courier New"/>
                          <w:color w:val="000000"/>
                          <w:sz w:val="17"/>
                        </w:rPr>
                        <w:t>tool</w:t>
                      </w:r>
                      <w:r>
                        <w:rPr>
                          <w:rFonts w:ascii="Courier New"/>
                          <w:color w:val="000000"/>
                          <w:spacing w:val="-10"/>
                          <w:sz w:val="17"/>
                        </w:rPr>
                        <w:t> </w:t>
                      </w:r>
                      <w:r>
                        <w:rPr>
                          <w:rFonts w:ascii="Courier New"/>
                          <w:color w:val="000000"/>
                          <w:sz w:val="17"/>
                        </w:rPr>
                        <w:t>pprof</w:t>
                      </w:r>
                      <w:r>
                        <w:rPr>
                          <w:rFonts w:ascii="Courier New"/>
                          <w:color w:val="000000"/>
                          <w:spacing w:val="-10"/>
                          <w:sz w:val="17"/>
                        </w:rPr>
                        <w:t> </w:t>
                      </w:r>
                      <w:r>
                        <w:rPr>
                          <w:rFonts w:ascii="Courier New"/>
                          <w:color w:val="000000"/>
                          <w:sz w:val="17"/>
                        </w:rPr>
                        <w:t>ingest</w:t>
                      </w:r>
                      <w:r>
                        <w:rPr>
                          <w:rFonts w:ascii="Courier New"/>
                          <w:color w:val="000000"/>
                          <w:spacing w:val="-10"/>
                          <w:sz w:val="17"/>
                        </w:rPr>
                        <w:t> </w:t>
                      </w:r>
                      <w:r>
                        <w:rPr>
                          <w:rFonts w:ascii="Courier New"/>
                          <w:color w:val="000000"/>
                          <w:sz w:val="17"/>
                        </w:rPr>
                        <w:t>/tmp/ingest.profil</w:t>
                      </w:r>
                      <w:r>
                        <w:rPr>
                          <w:rFonts w:ascii="Courier New"/>
                          <w:color w:val="000000"/>
                          <w:sz w:val="17"/>
                        </w:rPr>
                        <w:t>e</w:t>
                      </w:r>
                      <w:r>
                        <w:rPr>
                          <w:rFonts w:ascii="Courier New"/>
                          <w:color w:val="000000"/>
                          <w:sz w:val="17"/>
                        </w:rPr>
                        <w:t> (pprof) top7</w:t>
                      </w:r>
                    </w:p>
                  </w:txbxContent>
                </v:textbox>
                <v:fill type="solid"/>
                <w10:wrap type="topAndBottom"/>
              </v:shape>
            </w:pict>
          </mc:Fallback>
        </mc:AlternateContent>
      </w:r>
    </w:p>
    <w:p>
      <w:pPr>
        <w:pStyle w:val="BodyText"/>
        <w:spacing w:line="225" w:lineRule="auto" w:before="193"/>
        <w:ind w:left="658" w:right="175"/>
        <w:jc w:val="both"/>
      </w:pPr>
      <w:r>
        <w:rPr>
          <w:b/>
          <w:spacing w:val="-4"/>
        </w:rPr>
        <w:t>What</w:t>
      </w:r>
      <w:r>
        <w:rPr>
          <w:b/>
          <w:spacing w:val="-10"/>
        </w:rPr>
        <w:t> </w:t>
      </w:r>
      <w:r>
        <w:rPr>
          <w:b/>
          <w:spacing w:val="-4"/>
        </w:rPr>
        <w:t>this</w:t>
      </w:r>
      <w:r>
        <w:rPr>
          <w:b/>
          <w:spacing w:val="-10"/>
        </w:rPr>
        <w:t> </w:t>
      </w:r>
      <w:r>
        <w:rPr>
          <w:b/>
          <w:spacing w:val="-4"/>
        </w:rPr>
        <w:t>accomplishes:</w:t>
      </w:r>
      <w:r>
        <w:rPr>
          <w:b/>
          <w:spacing w:val="-10"/>
        </w:rPr>
        <w:t> </w:t>
      </w:r>
      <w:r>
        <w:rPr>
          <w:spacing w:val="-4"/>
        </w:rPr>
        <w:t>To</w:t>
      </w:r>
      <w:r>
        <w:rPr>
          <w:spacing w:val="-8"/>
        </w:rPr>
        <w:t> </w:t>
      </w:r>
      <w:r>
        <w:rPr>
          <w:spacing w:val="-4"/>
        </w:rPr>
        <w:t>see</w:t>
      </w:r>
      <w:r>
        <w:rPr>
          <w:spacing w:val="-9"/>
        </w:rPr>
        <w:t> </w:t>
      </w:r>
      <w:r>
        <w:rPr>
          <w:spacing w:val="-4"/>
        </w:rPr>
        <w:t>the</w:t>
      </w:r>
      <w:r>
        <w:rPr>
          <w:spacing w:val="-9"/>
        </w:rPr>
        <w:t> </w:t>
      </w:r>
      <w:r>
        <w:rPr>
          <w:spacing w:val="-4"/>
        </w:rPr>
        <w:t>output</w:t>
      </w:r>
      <w:r>
        <w:rPr>
          <w:spacing w:val="-9"/>
        </w:rPr>
        <w:t> </w:t>
      </w:r>
      <w:r>
        <w:rPr>
          <w:spacing w:val="-4"/>
        </w:rPr>
        <w:t>of</w:t>
      </w:r>
      <w:r>
        <w:rPr>
          <w:spacing w:val="-9"/>
        </w:rPr>
        <w:t> </w:t>
      </w:r>
      <w:r>
        <w:rPr>
          <w:spacing w:val="-4"/>
        </w:rPr>
        <w:t>pprof,</w:t>
      </w:r>
      <w:r>
        <w:rPr>
          <w:spacing w:val="-9"/>
        </w:rPr>
        <w:t> </w:t>
      </w:r>
      <w:r>
        <w:rPr>
          <w:spacing w:val="-4"/>
        </w:rPr>
        <w:t>Go</w:t>
      </w:r>
      <w:r>
        <w:rPr>
          <w:spacing w:val="-9"/>
        </w:rPr>
        <w:t> </w:t>
      </w:r>
      <w:r>
        <w:rPr>
          <w:spacing w:val="-4"/>
        </w:rPr>
        <w:t>include</w:t>
      </w:r>
      <w:r>
        <w:rPr>
          <w:spacing w:val="-4"/>
        </w:rPr>
        <w:t>s</w:t>
      </w:r>
      <w:r>
        <w:rPr>
          <w:spacing w:val="-4"/>
        </w:rPr>
        <w:t> </w:t>
      </w:r>
      <w:r>
        <w:rPr>
          <w:spacing w:val="-6"/>
        </w:rPr>
        <w:t>a</w:t>
      </w:r>
      <w:r>
        <w:rPr>
          <w:spacing w:val="-6"/>
        </w:rPr>
        <w:t> local</w:t>
      </w:r>
      <w:r>
        <w:rPr>
          <w:spacing w:val="-6"/>
        </w:rPr>
        <w:t> pprof</w:t>
      </w:r>
      <w:r>
        <w:rPr>
          <w:spacing w:val="-6"/>
        </w:rPr>
        <w:t> tool.</w:t>
      </w:r>
      <w:r>
        <w:rPr>
          <w:spacing w:val="-6"/>
        </w:rPr>
        <w:t> The/debug/pprof/profile</w:t>
      </w:r>
      <w:r>
        <w:rPr>
          <w:spacing w:val="-6"/>
        </w:rPr>
        <w:t> endpoint</w:t>
      </w:r>
      <w:r>
        <w:rPr>
          <w:spacing w:val="-6"/>
        </w:rPr>
        <w:t> will</w:t>
      </w:r>
      <w:r>
        <w:rPr>
          <w:spacing w:val="-6"/>
        </w:rPr>
        <w:t> gather</w:t>
      </w:r>
      <w:r>
        <w:rPr>
          <w:spacing w:val="-6"/>
        </w:rPr>
        <w:t> </w:t>
      </w:r>
      <w:r>
        <w:rPr>
          <w:spacing w:val="-6"/>
        </w:rPr>
        <w:t>a</w:t>
      </w:r>
      <w:r>
        <w:rPr>
          <w:spacing w:val="-6"/>
        </w:rPr>
        <w:t> 30-second profile. Above, I save the output to a local file, then ru</w:t>
      </w:r>
      <w:r>
        <w:rPr>
          <w:spacing w:val="-6"/>
        </w:rPr>
        <w:t>n</w:t>
      </w:r>
      <w:r>
        <w:rPr>
          <w:spacing w:val="-6"/>
        </w:rPr>
        <w:t> </w:t>
      </w:r>
      <w:r>
        <w:rPr>
          <w:spacing w:val="-4"/>
        </w:rPr>
        <w:t>pprof</w:t>
      </w:r>
      <w:r>
        <w:rPr>
          <w:spacing w:val="-7"/>
        </w:rPr>
        <w:t> </w:t>
      </w:r>
      <w:r>
        <w:rPr>
          <w:spacing w:val="-4"/>
        </w:rPr>
        <w:t>on</w:t>
      </w:r>
      <w:r>
        <w:rPr>
          <w:spacing w:val="-7"/>
        </w:rPr>
        <w:t> </w:t>
      </w:r>
      <w:r>
        <w:rPr>
          <w:spacing w:val="-4"/>
        </w:rPr>
        <w:t>the</w:t>
      </w:r>
      <w:r>
        <w:rPr>
          <w:spacing w:val="-7"/>
        </w:rPr>
        <w:t> </w:t>
      </w:r>
      <w:r>
        <w:rPr>
          <w:spacing w:val="-4"/>
        </w:rPr>
        <w:t>stored</w:t>
      </w:r>
      <w:r>
        <w:rPr>
          <w:spacing w:val="-7"/>
        </w:rPr>
        <w:t> </w:t>
      </w:r>
      <w:r>
        <w:rPr>
          <w:spacing w:val="-4"/>
        </w:rPr>
        <w:t>output.</w:t>
      </w:r>
      <w:r>
        <w:rPr>
          <w:spacing w:val="-7"/>
        </w:rPr>
        <w:t> </w:t>
      </w:r>
      <w:r>
        <w:rPr>
          <w:spacing w:val="-4"/>
        </w:rPr>
        <w:t>Note</w:t>
      </w:r>
      <w:r>
        <w:rPr>
          <w:spacing w:val="-7"/>
        </w:rPr>
        <w:t> </w:t>
      </w:r>
      <w:r>
        <w:rPr>
          <w:spacing w:val="-4"/>
        </w:rPr>
        <w:t>that</w:t>
      </w:r>
      <w:r>
        <w:rPr>
          <w:spacing w:val="-7"/>
        </w:rPr>
        <w:t> </w:t>
      </w:r>
      <w:r>
        <w:rPr>
          <w:spacing w:val="-4"/>
        </w:rPr>
        <w:t>the</w:t>
      </w:r>
      <w:r>
        <w:rPr>
          <w:spacing w:val="-7"/>
        </w:rPr>
        <w:t> </w:t>
      </w:r>
      <w:r>
        <w:rPr>
          <w:spacing w:val="-4"/>
        </w:rPr>
        <w:t>last</w:t>
      </w:r>
      <w:r>
        <w:rPr>
          <w:spacing w:val="-7"/>
        </w:rPr>
        <w:t> </w:t>
      </w:r>
      <w:r>
        <w:rPr>
          <w:spacing w:val="-4"/>
        </w:rPr>
        <w:t>parameter</w:t>
      </w:r>
      <w:r>
        <w:rPr>
          <w:spacing w:val="-7"/>
        </w:rPr>
        <w:t> </w:t>
      </w:r>
      <w:r>
        <w:rPr>
          <w:spacing w:val="-4"/>
        </w:rPr>
        <w:t>of</w:t>
      </w:r>
      <w:r>
        <w:rPr>
          <w:spacing w:val="-7"/>
        </w:rPr>
        <w:t> </w:t>
      </w:r>
      <w:r>
        <w:rPr>
          <w:spacing w:val="-4"/>
        </w:rPr>
        <w:t>ppro</w:t>
      </w:r>
      <w:r>
        <w:rPr>
          <w:spacing w:val="-4"/>
        </w:rPr>
        <w:t>f</w:t>
      </w:r>
      <w:r>
        <w:rPr>
          <w:spacing w:val="-4"/>
        </w:rPr>
        <w:t> </w:t>
      </w:r>
      <w:r>
        <w:rPr>
          <w:w w:val="90"/>
        </w:rPr>
        <w:t>might be a URL rather than a local file. The command top7 display</w:t>
      </w:r>
      <w:r>
        <w:rPr>
          <w:w w:val="90"/>
        </w:rPr>
        <w:t>s</w:t>
      </w:r>
      <w:r>
        <w:rPr>
          <w:w w:val="90"/>
        </w:rPr>
        <w:t> </w:t>
      </w:r>
      <w:r>
        <w:rPr>
          <w:spacing w:val="-4"/>
        </w:rPr>
        <w:t>the</w:t>
      </w:r>
      <w:r>
        <w:rPr>
          <w:spacing w:val="-10"/>
        </w:rPr>
        <w:t> </w:t>
      </w:r>
      <w:r>
        <w:rPr>
          <w:spacing w:val="-4"/>
        </w:rPr>
        <w:t>top</w:t>
      </w:r>
      <w:r>
        <w:rPr>
          <w:spacing w:val="-10"/>
        </w:rPr>
        <w:t> </w:t>
      </w:r>
      <w:r>
        <w:rPr>
          <w:spacing w:val="-4"/>
        </w:rPr>
        <w:t>seven</w:t>
      </w:r>
      <w:r>
        <w:rPr>
          <w:spacing w:val="-10"/>
        </w:rPr>
        <w:t> </w:t>
      </w:r>
      <w:r>
        <w:rPr>
          <w:spacing w:val="-4"/>
        </w:rPr>
        <w:t>CPU-intensive</w:t>
      </w:r>
      <w:r>
        <w:rPr>
          <w:spacing w:val="-9"/>
        </w:rPr>
        <w:t> </w:t>
      </w:r>
      <w:r>
        <w:rPr>
          <w:spacing w:val="-4"/>
        </w:rPr>
        <w:t>tasks.</w:t>
      </w:r>
    </w:p>
    <w:p>
      <w:pPr>
        <w:pStyle w:val="Heading4"/>
        <w:spacing w:before="292"/>
        <w:ind w:left="658"/>
      </w:pPr>
      <w:r>
        <w:rPr/>
        <mc:AlternateContent>
          <mc:Choice Requires="wps">
            <w:drawing>
              <wp:anchor distT="0" distB="0" distL="0" distR="0" allowOverlap="1" layoutInCell="1" locked="0" behindDoc="1" simplePos="0" relativeHeight="479976448">
                <wp:simplePos x="0" y="0"/>
                <wp:positionH relativeFrom="page">
                  <wp:posOffset>1051560</wp:posOffset>
                </wp:positionH>
                <wp:positionV relativeFrom="paragraph">
                  <wp:posOffset>494176</wp:posOffset>
                </wp:positionV>
                <wp:extent cx="3822065" cy="2465705"/>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3822065" cy="2465705"/>
                          <a:chExt cx="3822065" cy="2465705"/>
                        </a:xfrm>
                      </wpg:grpSpPr>
                      <wps:wsp>
                        <wps:cNvPr id="353" name="Graphic 353"/>
                        <wps:cNvSpPr/>
                        <wps:spPr>
                          <a:xfrm>
                            <a:off x="0" y="0"/>
                            <a:ext cx="3822065" cy="2465705"/>
                          </a:xfrm>
                          <a:custGeom>
                            <a:avLst/>
                            <a:gdLst/>
                            <a:ahLst/>
                            <a:cxnLst/>
                            <a:rect l="l" t="t" r="r" b="b"/>
                            <a:pathLst>
                              <a:path w="3822065" h="2465705">
                                <a:moveTo>
                                  <a:pt x="3821493" y="0"/>
                                </a:moveTo>
                                <a:lnTo>
                                  <a:pt x="0" y="0"/>
                                </a:lnTo>
                                <a:lnTo>
                                  <a:pt x="0" y="2465438"/>
                                </a:lnTo>
                                <a:lnTo>
                                  <a:pt x="3821493" y="2465438"/>
                                </a:lnTo>
                                <a:lnTo>
                                  <a:pt x="3821493" y="0"/>
                                </a:lnTo>
                                <a:close/>
                              </a:path>
                            </a:pathLst>
                          </a:custGeom>
                          <a:solidFill>
                            <a:srgbClr val="EBEBEC"/>
                          </a:solidFill>
                        </wps:spPr>
                        <wps:bodyPr wrap="square" lIns="0" tIns="0" rIns="0" bIns="0" rtlCol="0">
                          <a:prstTxWarp prst="textNoShape">
                            <a:avLst/>
                          </a:prstTxWarp>
                          <a:noAutofit/>
                        </wps:bodyPr>
                      </wps:wsp>
                      <wps:wsp>
                        <wps:cNvPr id="354" name="Textbox 354"/>
                        <wps:cNvSpPr txBox="1"/>
                        <wps:spPr>
                          <a:xfrm>
                            <a:off x="152400" y="127565"/>
                            <a:ext cx="3056890" cy="381635"/>
                          </a:xfrm>
                          <a:prstGeom prst="rect">
                            <a:avLst/>
                          </a:prstGeom>
                        </wps:spPr>
                        <wps:txbx>
                          <w:txbxContent>
                            <w:p>
                              <w:pPr>
                                <w:spacing w:line="256" w:lineRule="auto" w:before="4"/>
                                <w:ind w:left="102" w:right="753" w:hanging="102"/>
                                <w:jc w:val="left"/>
                                <w:rPr>
                                  <w:rFonts w:ascii="Courier New"/>
                                  <w:sz w:val="17"/>
                                </w:rPr>
                              </w:pPr>
                              <w:r>
                                <w:rPr>
                                  <w:rFonts w:ascii="Courier New"/>
                                  <w:sz w:val="17"/>
                                </w:rPr>
                                <w:t>12910ms of 24020ms total </w:t>
                              </w:r>
                              <w:r>
                                <w:rPr>
                                  <w:rFonts w:ascii="Courier New"/>
                                  <w:sz w:val="17"/>
                                </w:rPr>
                                <w:t>(56.79%)</w:t>
                              </w:r>
                              <w:r>
                                <w:rPr>
                                  <w:rFonts w:ascii="Courier New"/>
                                  <w:sz w:val="17"/>
                                </w:rPr>
                                <w:t> Dropped</w:t>
                              </w:r>
                              <w:r>
                                <w:rPr>
                                  <w:rFonts w:ascii="Courier New"/>
                                  <w:spacing w:val="-8"/>
                                  <w:sz w:val="17"/>
                                </w:rPr>
                                <w:t> </w:t>
                              </w:r>
                              <w:r>
                                <w:rPr>
                                  <w:rFonts w:ascii="Courier New"/>
                                  <w:sz w:val="17"/>
                                </w:rPr>
                                <w:t>481</w:t>
                              </w:r>
                              <w:r>
                                <w:rPr>
                                  <w:rFonts w:ascii="Courier New"/>
                                  <w:spacing w:val="-8"/>
                                  <w:sz w:val="17"/>
                                </w:rPr>
                                <w:t> </w:t>
                              </w:r>
                              <w:r>
                                <w:rPr>
                                  <w:rFonts w:ascii="Courier New"/>
                                  <w:sz w:val="17"/>
                                </w:rPr>
                                <w:t>nodes</w:t>
                              </w:r>
                              <w:r>
                                <w:rPr>
                                  <w:rFonts w:ascii="Courier New"/>
                                  <w:spacing w:val="-8"/>
                                  <w:sz w:val="17"/>
                                </w:rPr>
                                <w:t> </w:t>
                              </w:r>
                              <w:r>
                                <w:rPr>
                                  <w:rFonts w:ascii="Courier New"/>
                                  <w:sz w:val="17"/>
                                </w:rPr>
                                <w:t>(cum</w:t>
                              </w:r>
                              <w:r>
                                <w:rPr>
                                  <w:rFonts w:ascii="Courier New"/>
                                  <w:spacing w:val="-8"/>
                                  <w:sz w:val="17"/>
                                </w:rPr>
                                <w:t> </w:t>
                              </w:r>
                              <w:r>
                                <w:rPr>
                                  <w:rFonts w:ascii="Courier New"/>
                                  <w:sz w:val="17"/>
                                </w:rPr>
                                <w:t>&lt;=</w:t>
                              </w:r>
                              <w:r>
                                <w:rPr>
                                  <w:rFonts w:ascii="Courier New"/>
                                  <w:spacing w:val="-8"/>
                                  <w:sz w:val="17"/>
                                </w:rPr>
                                <w:t> </w:t>
                              </w:r>
                              <w:r>
                                <w:rPr>
                                  <w:rFonts w:ascii="Courier New"/>
                                  <w:sz w:val="17"/>
                                </w:rPr>
                                <w:t>120.10ms)</w:t>
                              </w:r>
                            </w:p>
                            <w:p>
                              <w:pPr>
                                <w:spacing w:line="184" w:lineRule="exact" w:before="0"/>
                                <w:ind w:left="102" w:right="0" w:firstLine="0"/>
                                <w:jc w:val="left"/>
                                <w:rPr>
                                  <w:rFonts w:ascii="Courier New"/>
                                  <w:sz w:val="17"/>
                                </w:rPr>
                              </w:pPr>
                              <w:r>
                                <w:rPr>
                                  <w:rFonts w:ascii="Courier New"/>
                                  <w:sz w:val="17"/>
                                </w:rPr>
                                <w:t>Showing</w:t>
                              </w:r>
                              <w:r>
                                <w:rPr>
                                  <w:rFonts w:ascii="Courier New"/>
                                  <w:spacing w:val="-5"/>
                                  <w:sz w:val="17"/>
                                </w:rPr>
                                <w:t> </w:t>
                              </w:r>
                              <w:r>
                                <w:rPr>
                                  <w:rFonts w:ascii="Courier New"/>
                                  <w:sz w:val="17"/>
                                </w:rPr>
                                <w:t>top</w:t>
                              </w:r>
                              <w:r>
                                <w:rPr>
                                  <w:rFonts w:ascii="Courier New"/>
                                  <w:spacing w:val="-5"/>
                                  <w:sz w:val="17"/>
                                </w:rPr>
                                <w:t> </w:t>
                              </w:r>
                              <w:r>
                                <w:rPr>
                                  <w:rFonts w:ascii="Courier New"/>
                                  <w:sz w:val="17"/>
                                </w:rPr>
                                <w:t>30</w:t>
                              </w:r>
                              <w:r>
                                <w:rPr>
                                  <w:rFonts w:ascii="Courier New"/>
                                  <w:spacing w:val="-4"/>
                                  <w:sz w:val="17"/>
                                </w:rPr>
                                <w:t> </w:t>
                              </w:r>
                              <w:r>
                                <w:rPr>
                                  <w:rFonts w:ascii="Courier New"/>
                                  <w:sz w:val="17"/>
                                </w:rPr>
                                <w:t>nodes</w:t>
                              </w:r>
                              <w:r>
                                <w:rPr>
                                  <w:rFonts w:ascii="Courier New"/>
                                  <w:spacing w:val="-5"/>
                                  <w:sz w:val="17"/>
                                </w:rPr>
                                <w:t> </w:t>
                              </w:r>
                              <w:r>
                                <w:rPr>
                                  <w:rFonts w:ascii="Courier New"/>
                                  <w:sz w:val="17"/>
                                </w:rPr>
                                <w:t>out</w:t>
                              </w:r>
                              <w:r>
                                <w:rPr>
                                  <w:rFonts w:ascii="Courier New"/>
                                  <w:spacing w:val="-4"/>
                                  <w:sz w:val="17"/>
                                </w:rPr>
                                <w:t> </w:t>
                              </w:r>
                              <w:r>
                                <w:rPr>
                                  <w:rFonts w:ascii="Courier New"/>
                                  <w:sz w:val="17"/>
                                </w:rPr>
                                <w:t>of</w:t>
                              </w:r>
                              <w:r>
                                <w:rPr>
                                  <w:rFonts w:ascii="Courier New"/>
                                  <w:spacing w:val="-5"/>
                                  <w:sz w:val="17"/>
                                </w:rPr>
                                <w:t> </w:t>
                              </w:r>
                              <w:r>
                                <w:rPr>
                                  <w:rFonts w:ascii="Courier New"/>
                                  <w:sz w:val="17"/>
                                </w:rPr>
                                <w:t>275</w:t>
                              </w:r>
                              <w:r>
                                <w:rPr>
                                  <w:rFonts w:ascii="Courier New"/>
                                  <w:spacing w:val="-4"/>
                                  <w:sz w:val="17"/>
                                </w:rPr>
                                <w:t> </w:t>
                              </w:r>
                              <w:r>
                                <w:rPr>
                                  <w:rFonts w:ascii="Courier New"/>
                                  <w:sz w:val="17"/>
                                </w:rPr>
                                <w:t>(cum</w:t>
                              </w:r>
                              <w:r>
                                <w:rPr>
                                  <w:rFonts w:ascii="Courier New"/>
                                  <w:spacing w:val="-5"/>
                                  <w:sz w:val="17"/>
                                </w:rPr>
                                <w:t> </w:t>
                              </w:r>
                              <w:r>
                                <w:rPr>
                                  <w:rFonts w:ascii="Courier New"/>
                                  <w:sz w:val="17"/>
                                </w:rPr>
                                <w:t>&gt;=</w:t>
                              </w:r>
                              <w:r>
                                <w:rPr>
                                  <w:rFonts w:ascii="Courier New"/>
                                  <w:spacing w:val="-4"/>
                                  <w:sz w:val="17"/>
                                </w:rPr>
                                <w:t> </w:t>
                              </w:r>
                              <w:r>
                                <w:rPr>
                                  <w:rFonts w:ascii="Courier New"/>
                                  <w:spacing w:val="-2"/>
                                  <w:sz w:val="17"/>
                                </w:rPr>
                                <w:t>160ms)</w:t>
                              </w:r>
                            </w:p>
                          </w:txbxContent>
                        </wps:txbx>
                        <wps:bodyPr wrap="square" lIns="0" tIns="0" rIns="0" bIns="0" rtlCol="0">
                          <a:noAutofit/>
                        </wps:bodyPr>
                      </wps:wsp>
                      <wps:wsp>
                        <wps:cNvPr id="355" name="Textbox 355"/>
                        <wps:cNvSpPr txBox="1"/>
                        <wps:spPr>
                          <a:xfrm>
                            <a:off x="152400" y="781742"/>
                            <a:ext cx="1515745" cy="1166495"/>
                          </a:xfrm>
                          <a:prstGeom prst="rect">
                            <a:avLst/>
                          </a:prstGeom>
                        </wps:spPr>
                        <wps:txbx>
                          <w:txbxContent>
                            <w:p>
                              <w:pPr>
                                <w:spacing w:before="4"/>
                                <w:ind w:left="0" w:right="0" w:firstLine="0"/>
                                <w:jc w:val="left"/>
                                <w:rPr>
                                  <w:rFonts w:ascii="Courier New"/>
                                  <w:sz w:val="17"/>
                                </w:rPr>
                              </w:pPr>
                              <w:r>
                                <w:rPr>
                                  <w:rFonts w:ascii="Courier New"/>
                                  <w:spacing w:val="-2"/>
                                  <w:sz w:val="17"/>
                                </w:rPr>
                                <w:t>.mallocgc</w:t>
                              </w:r>
                            </w:p>
                            <w:p>
                              <w:pPr>
                                <w:spacing w:before="13"/>
                                <w:ind w:left="493" w:right="0" w:firstLine="0"/>
                                <w:jc w:val="left"/>
                                <w:rPr>
                                  <w:rFonts w:ascii="Courier New"/>
                                  <w:sz w:val="17"/>
                                </w:rPr>
                              </w:pPr>
                              <w:r>
                                <w:rPr>
                                  <w:rFonts w:ascii="Courier New"/>
                                  <w:sz w:val="17"/>
                                </w:rPr>
                                <w:t>940ms</w:t>
                              </w:r>
                              <w:r>
                                <w:rPr>
                                  <w:rFonts w:ascii="Courier New"/>
                                  <w:spacing w:val="69"/>
                                  <w:sz w:val="17"/>
                                </w:rPr>
                                <w:t> </w:t>
                              </w:r>
                              <w:r>
                                <w:rPr>
                                  <w:rFonts w:ascii="Courier New"/>
                                  <w:sz w:val="17"/>
                                </w:rPr>
                                <w:t>3.91%</w:t>
                              </w:r>
                              <w:r>
                                <w:rPr>
                                  <w:rFonts w:ascii="Courier New"/>
                                  <w:spacing w:val="70"/>
                                  <w:sz w:val="17"/>
                                </w:rPr>
                                <w:t> </w:t>
                              </w:r>
                              <w:r>
                                <w:rPr>
                                  <w:rFonts w:ascii="Courier New"/>
                                  <w:spacing w:val="-2"/>
                                  <w:sz w:val="17"/>
                                </w:rPr>
                                <w:t>8.53%</w:t>
                              </w:r>
                            </w:p>
                            <w:p>
                              <w:pPr>
                                <w:spacing w:before="14"/>
                                <w:ind w:left="0" w:right="0" w:firstLine="0"/>
                                <w:jc w:val="left"/>
                                <w:rPr>
                                  <w:rFonts w:ascii="Courier New"/>
                                  <w:sz w:val="17"/>
                                </w:rPr>
                              </w:pPr>
                              <w:r>
                                <w:rPr>
                                  <w:rFonts w:ascii="Courier New"/>
                                  <w:spacing w:val="-2"/>
                                  <w:sz w:val="17"/>
                                </w:rPr>
                                <w:t>.scanobject</w:t>
                              </w:r>
                            </w:p>
                            <w:p>
                              <w:pPr>
                                <w:spacing w:before="13"/>
                                <w:ind w:left="493" w:right="0" w:firstLine="0"/>
                                <w:jc w:val="left"/>
                                <w:rPr>
                                  <w:rFonts w:ascii="Courier New"/>
                                  <w:sz w:val="17"/>
                                </w:rPr>
                              </w:pPr>
                              <w:r>
                                <w:rPr>
                                  <w:rFonts w:ascii="Courier New"/>
                                  <w:sz w:val="17"/>
                                </w:rPr>
                                <w:t>830ms</w:t>
                              </w:r>
                              <w:r>
                                <w:rPr>
                                  <w:rFonts w:ascii="Courier New"/>
                                  <w:spacing w:val="62"/>
                                  <w:sz w:val="17"/>
                                </w:rPr>
                                <w:t> </w:t>
                              </w:r>
                              <w:r>
                                <w:rPr>
                                  <w:rFonts w:ascii="Courier New"/>
                                  <w:sz w:val="17"/>
                                </w:rPr>
                                <w:t>3.46%</w:t>
                              </w:r>
                              <w:r>
                                <w:rPr>
                                  <w:rFonts w:ascii="Courier New"/>
                                  <w:spacing w:val="-21"/>
                                  <w:sz w:val="17"/>
                                </w:rPr>
                                <w:t> </w:t>
                              </w:r>
                              <w:r>
                                <w:rPr>
                                  <w:rFonts w:ascii="Courier New"/>
                                  <w:spacing w:val="-2"/>
                                  <w:sz w:val="17"/>
                                </w:rPr>
                                <w:t>11.99%</w:t>
                              </w:r>
                            </w:p>
                            <w:p>
                              <w:pPr>
                                <w:spacing w:before="14"/>
                                <w:ind w:left="0" w:right="0" w:firstLine="0"/>
                                <w:jc w:val="left"/>
                                <w:rPr>
                                  <w:rFonts w:ascii="Courier New"/>
                                  <w:sz w:val="17"/>
                                </w:rPr>
                              </w:pPr>
                              <w:r>
                                <w:rPr>
                                  <w:rFonts w:ascii="Courier New"/>
                                  <w:spacing w:val="-2"/>
                                  <w:sz w:val="17"/>
                                </w:rPr>
                                <w:t>.futex</w:t>
                              </w:r>
                            </w:p>
                            <w:p>
                              <w:pPr>
                                <w:spacing w:before="13"/>
                                <w:ind w:left="493" w:right="0" w:firstLine="0"/>
                                <w:jc w:val="left"/>
                                <w:rPr>
                                  <w:rFonts w:ascii="Courier New"/>
                                  <w:sz w:val="17"/>
                                </w:rPr>
                              </w:pPr>
                              <w:r>
                                <w:rPr>
                                  <w:rFonts w:ascii="Courier New"/>
                                  <w:sz w:val="17"/>
                                </w:rPr>
                                <w:t>800ms</w:t>
                              </w:r>
                              <w:r>
                                <w:rPr>
                                  <w:rFonts w:ascii="Courier New"/>
                                  <w:spacing w:val="62"/>
                                  <w:sz w:val="17"/>
                                </w:rPr>
                                <w:t> </w:t>
                              </w:r>
                              <w:r>
                                <w:rPr>
                                  <w:rFonts w:ascii="Courier New"/>
                                  <w:sz w:val="17"/>
                                </w:rPr>
                                <w:t>3.33%</w:t>
                              </w:r>
                              <w:r>
                                <w:rPr>
                                  <w:rFonts w:ascii="Courier New"/>
                                  <w:spacing w:val="-21"/>
                                  <w:sz w:val="17"/>
                                </w:rPr>
                                <w:t> </w:t>
                              </w:r>
                              <w:r>
                                <w:rPr>
                                  <w:rFonts w:ascii="Courier New"/>
                                  <w:spacing w:val="-2"/>
                                  <w:sz w:val="17"/>
                                </w:rPr>
                                <w:t>15.32%</w:t>
                              </w:r>
                            </w:p>
                            <w:p>
                              <w:pPr>
                                <w:spacing w:before="14"/>
                                <w:ind w:left="0" w:right="0" w:firstLine="0"/>
                                <w:jc w:val="left"/>
                                <w:rPr>
                                  <w:rFonts w:ascii="Courier New"/>
                                  <w:sz w:val="17"/>
                                </w:rPr>
                              </w:pPr>
                              <w:r>
                                <w:rPr>
                                  <w:rFonts w:ascii="Courier New"/>
                                  <w:spacing w:val="-2"/>
                                  <w:sz w:val="17"/>
                                </w:rPr>
                                <w:t>.mSpan_Sweep.func1</w:t>
                              </w:r>
                            </w:p>
                            <w:p>
                              <w:pPr>
                                <w:spacing w:before="13"/>
                                <w:ind w:left="493" w:right="0" w:firstLine="0"/>
                                <w:jc w:val="left"/>
                                <w:rPr>
                                  <w:rFonts w:ascii="Courier New"/>
                                  <w:sz w:val="17"/>
                                </w:rPr>
                              </w:pPr>
                              <w:r>
                                <w:rPr>
                                  <w:rFonts w:ascii="Courier New"/>
                                  <w:sz w:val="17"/>
                                </w:rPr>
                                <w:t>750ms</w:t>
                              </w:r>
                              <w:r>
                                <w:rPr>
                                  <w:rFonts w:ascii="Courier New"/>
                                  <w:spacing w:val="62"/>
                                  <w:sz w:val="17"/>
                                </w:rPr>
                                <w:t> </w:t>
                              </w:r>
                              <w:r>
                                <w:rPr>
                                  <w:rFonts w:ascii="Courier New"/>
                                  <w:sz w:val="17"/>
                                </w:rPr>
                                <w:t>3.12%</w:t>
                              </w:r>
                              <w:r>
                                <w:rPr>
                                  <w:rFonts w:ascii="Courier New"/>
                                  <w:spacing w:val="-21"/>
                                  <w:sz w:val="17"/>
                                </w:rPr>
                                <w:t> </w:t>
                              </w:r>
                              <w:r>
                                <w:rPr>
                                  <w:rFonts w:ascii="Courier New"/>
                                  <w:spacing w:val="-2"/>
                                  <w:sz w:val="17"/>
                                </w:rPr>
                                <w:t>18.44%</w:t>
                              </w:r>
                            </w:p>
                            <w:p>
                              <w:pPr>
                                <w:spacing w:line="184" w:lineRule="exact" w:before="14"/>
                                <w:ind w:left="0" w:right="0" w:firstLine="0"/>
                                <w:jc w:val="left"/>
                                <w:rPr>
                                  <w:rFonts w:ascii="Courier New"/>
                                  <w:sz w:val="17"/>
                                </w:rPr>
                              </w:pPr>
                              <w:r>
                                <w:rPr>
                                  <w:rFonts w:ascii="Courier New"/>
                                  <w:spacing w:val="-2"/>
                                  <w:sz w:val="17"/>
                                </w:rPr>
                                <w:t>.cmpbody</w:t>
                              </w:r>
                            </w:p>
                          </w:txbxContent>
                        </wps:txbx>
                        <wps:bodyPr wrap="square" lIns="0" tIns="0" rIns="0" bIns="0" rtlCol="0">
                          <a:noAutofit/>
                        </wps:bodyPr>
                      </wps:wsp>
                      <wps:wsp>
                        <wps:cNvPr id="356" name="Textbox 356"/>
                        <wps:cNvSpPr txBox="1"/>
                        <wps:spPr>
                          <a:xfrm>
                            <a:off x="1968119" y="912577"/>
                            <a:ext cx="1390650" cy="120014"/>
                          </a:xfrm>
                          <a:prstGeom prst="rect">
                            <a:avLst/>
                          </a:prstGeom>
                        </wps:spPr>
                        <wps:txbx>
                          <w:txbxContent>
                            <w:p>
                              <w:pPr>
                                <w:spacing w:line="184" w:lineRule="exact" w:before="4"/>
                                <w:ind w:left="0" w:right="0" w:firstLine="0"/>
                                <w:jc w:val="left"/>
                                <w:rPr>
                                  <w:rFonts w:ascii="Courier New"/>
                                  <w:sz w:val="17"/>
                                </w:rPr>
                              </w:pPr>
                              <w:r>
                                <w:rPr>
                                  <w:rFonts w:ascii="Courier New"/>
                                  <w:sz w:val="17"/>
                                </w:rPr>
                                <w:t>1450ms</w:t>
                              </w:r>
                              <w:r>
                                <w:rPr>
                                  <w:rFonts w:ascii="Courier New"/>
                                  <w:spacing w:val="67"/>
                                  <w:sz w:val="17"/>
                                </w:rPr>
                                <w:t> </w:t>
                              </w:r>
                              <w:r>
                                <w:rPr>
                                  <w:rFonts w:ascii="Courier New"/>
                                  <w:sz w:val="17"/>
                                </w:rPr>
                                <w:t>6.04%</w:t>
                              </w:r>
                              <w:r>
                                <w:rPr>
                                  <w:rFonts w:ascii="Courier New"/>
                                  <w:spacing w:val="67"/>
                                  <w:sz w:val="17"/>
                                </w:rPr>
                                <w:t> </w:t>
                              </w:r>
                              <w:r>
                                <w:rPr>
                                  <w:rFonts w:ascii="Courier New"/>
                                  <w:spacing w:val="-2"/>
                                  <w:sz w:val="17"/>
                                </w:rPr>
                                <w:t>runtime</w:t>
                              </w:r>
                            </w:p>
                          </w:txbxContent>
                        </wps:txbx>
                        <wps:bodyPr wrap="square" lIns="0" tIns="0" rIns="0" bIns="0" rtlCol="0">
                          <a:noAutofit/>
                        </wps:bodyPr>
                      </wps:wsp>
                      <wps:wsp>
                        <wps:cNvPr id="357" name="Textbox 357"/>
                        <wps:cNvSpPr txBox="1"/>
                        <wps:spPr>
                          <a:xfrm>
                            <a:off x="2030730" y="1174248"/>
                            <a:ext cx="325755" cy="120014"/>
                          </a:xfrm>
                          <a:prstGeom prst="rect">
                            <a:avLst/>
                          </a:prstGeom>
                        </wps:spPr>
                        <wps:txbx>
                          <w:txbxContent>
                            <w:p>
                              <w:pPr>
                                <w:spacing w:line="184" w:lineRule="exact" w:before="4"/>
                                <w:ind w:left="0" w:right="0" w:firstLine="0"/>
                                <w:jc w:val="left"/>
                                <w:rPr>
                                  <w:rFonts w:ascii="Courier New"/>
                                  <w:sz w:val="17"/>
                                </w:rPr>
                              </w:pPr>
                              <w:r>
                                <w:rPr>
                                  <w:rFonts w:ascii="Courier New"/>
                                  <w:spacing w:val="-2"/>
                                  <w:sz w:val="17"/>
                                </w:rPr>
                                <w:t>830ms</w:t>
                              </w:r>
                            </w:p>
                          </w:txbxContent>
                        </wps:txbx>
                        <wps:bodyPr wrap="square" lIns="0" tIns="0" rIns="0" bIns="0" rtlCol="0">
                          <a:noAutofit/>
                        </wps:bodyPr>
                      </wps:wsp>
                      <wps:wsp>
                        <wps:cNvPr id="358" name="Textbox 358"/>
                        <wps:cNvSpPr txBox="1"/>
                        <wps:spPr>
                          <a:xfrm>
                            <a:off x="2469007" y="1174248"/>
                            <a:ext cx="325755" cy="120014"/>
                          </a:xfrm>
                          <a:prstGeom prst="rect">
                            <a:avLst/>
                          </a:prstGeom>
                        </wps:spPr>
                        <wps:txbx>
                          <w:txbxContent>
                            <w:p>
                              <w:pPr>
                                <w:spacing w:line="184" w:lineRule="exact" w:before="4"/>
                                <w:ind w:left="0" w:right="0" w:firstLine="0"/>
                                <w:jc w:val="left"/>
                                <w:rPr>
                                  <w:rFonts w:ascii="Courier New"/>
                                  <w:sz w:val="17"/>
                                </w:rPr>
                              </w:pPr>
                              <w:r>
                                <w:rPr>
                                  <w:rFonts w:ascii="Courier New"/>
                                  <w:spacing w:val="-2"/>
                                  <w:sz w:val="17"/>
                                </w:rPr>
                                <w:t>3.46%</w:t>
                              </w:r>
                            </w:p>
                          </w:txbxContent>
                        </wps:txbx>
                        <wps:bodyPr wrap="square" lIns="0" tIns="0" rIns="0" bIns="0" rtlCol="0">
                          <a:noAutofit/>
                        </wps:bodyPr>
                      </wps:wsp>
                      <wps:wsp>
                        <wps:cNvPr id="359" name="Textbox 359"/>
                        <wps:cNvSpPr txBox="1"/>
                        <wps:spPr>
                          <a:xfrm>
                            <a:off x="2907284" y="1174248"/>
                            <a:ext cx="451484" cy="120014"/>
                          </a:xfrm>
                          <a:prstGeom prst="rect">
                            <a:avLst/>
                          </a:prstGeom>
                        </wps:spPr>
                        <wps:txbx>
                          <w:txbxContent>
                            <w:p>
                              <w:pPr>
                                <w:spacing w:line="184" w:lineRule="exact" w:before="4"/>
                                <w:ind w:left="0" w:right="0" w:firstLine="0"/>
                                <w:jc w:val="left"/>
                                <w:rPr>
                                  <w:rFonts w:ascii="Courier New"/>
                                  <w:sz w:val="17"/>
                                </w:rPr>
                              </w:pPr>
                              <w:r>
                                <w:rPr>
                                  <w:rFonts w:ascii="Courier New"/>
                                  <w:spacing w:val="-2"/>
                                  <w:sz w:val="17"/>
                                </w:rPr>
                                <w:t>runtime</w:t>
                              </w:r>
                            </w:p>
                          </w:txbxContent>
                        </wps:txbx>
                        <wps:bodyPr wrap="square" lIns="0" tIns="0" rIns="0" bIns="0" rtlCol="0">
                          <a:noAutofit/>
                        </wps:bodyPr>
                      </wps:wsp>
                      <wps:wsp>
                        <wps:cNvPr id="360" name="Textbox 360"/>
                        <wps:cNvSpPr txBox="1"/>
                        <wps:spPr>
                          <a:xfrm>
                            <a:off x="2030730" y="1435919"/>
                            <a:ext cx="325755" cy="120014"/>
                          </a:xfrm>
                          <a:prstGeom prst="rect">
                            <a:avLst/>
                          </a:prstGeom>
                        </wps:spPr>
                        <wps:txbx>
                          <w:txbxContent>
                            <w:p>
                              <w:pPr>
                                <w:spacing w:line="184" w:lineRule="exact" w:before="4"/>
                                <w:ind w:left="0" w:right="0" w:firstLine="0"/>
                                <w:jc w:val="left"/>
                                <w:rPr>
                                  <w:rFonts w:ascii="Courier New"/>
                                  <w:sz w:val="17"/>
                                </w:rPr>
                              </w:pPr>
                              <w:r>
                                <w:rPr>
                                  <w:rFonts w:ascii="Courier New"/>
                                  <w:spacing w:val="-2"/>
                                  <w:sz w:val="17"/>
                                </w:rPr>
                                <w:t>800ms</w:t>
                              </w:r>
                            </w:p>
                          </w:txbxContent>
                        </wps:txbx>
                        <wps:bodyPr wrap="square" lIns="0" tIns="0" rIns="0" bIns="0" rtlCol="0">
                          <a:noAutofit/>
                        </wps:bodyPr>
                      </wps:wsp>
                      <wps:wsp>
                        <wps:cNvPr id="361" name="Textbox 361"/>
                        <wps:cNvSpPr txBox="1"/>
                        <wps:spPr>
                          <a:xfrm>
                            <a:off x="2469007" y="1435919"/>
                            <a:ext cx="325755" cy="120014"/>
                          </a:xfrm>
                          <a:prstGeom prst="rect">
                            <a:avLst/>
                          </a:prstGeom>
                        </wps:spPr>
                        <wps:txbx>
                          <w:txbxContent>
                            <w:p>
                              <w:pPr>
                                <w:spacing w:line="184" w:lineRule="exact" w:before="4"/>
                                <w:ind w:left="0" w:right="0" w:firstLine="0"/>
                                <w:jc w:val="left"/>
                                <w:rPr>
                                  <w:rFonts w:ascii="Courier New"/>
                                  <w:sz w:val="17"/>
                                </w:rPr>
                              </w:pPr>
                              <w:r>
                                <w:rPr>
                                  <w:rFonts w:ascii="Courier New"/>
                                  <w:spacing w:val="-2"/>
                                  <w:sz w:val="17"/>
                                </w:rPr>
                                <w:t>3.33%</w:t>
                              </w:r>
                            </w:p>
                          </w:txbxContent>
                        </wps:txbx>
                        <wps:bodyPr wrap="square" lIns="0" tIns="0" rIns="0" bIns="0" rtlCol="0">
                          <a:noAutofit/>
                        </wps:bodyPr>
                      </wps:wsp>
                      <wps:wsp>
                        <wps:cNvPr id="362" name="Textbox 362"/>
                        <wps:cNvSpPr txBox="1"/>
                        <wps:spPr>
                          <a:xfrm>
                            <a:off x="2907284" y="1435919"/>
                            <a:ext cx="451484" cy="120014"/>
                          </a:xfrm>
                          <a:prstGeom prst="rect">
                            <a:avLst/>
                          </a:prstGeom>
                        </wps:spPr>
                        <wps:txbx>
                          <w:txbxContent>
                            <w:p>
                              <w:pPr>
                                <w:spacing w:line="184" w:lineRule="exact" w:before="4"/>
                                <w:ind w:left="0" w:right="0" w:firstLine="0"/>
                                <w:jc w:val="left"/>
                                <w:rPr>
                                  <w:rFonts w:ascii="Courier New"/>
                                  <w:sz w:val="17"/>
                                </w:rPr>
                              </w:pPr>
                              <w:r>
                                <w:rPr>
                                  <w:rFonts w:ascii="Courier New"/>
                                  <w:spacing w:val="-2"/>
                                  <w:sz w:val="17"/>
                                </w:rPr>
                                <w:t>runtime</w:t>
                              </w:r>
                            </w:p>
                          </w:txbxContent>
                        </wps:txbx>
                        <wps:bodyPr wrap="square" lIns="0" tIns="0" rIns="0" bIns="0" rtlCol="0">
                          <a:noAutofit/>
                        </wps:bodyPr>
                      </wps:wsp>
                      <wps:wsp>
                        <wps:cNvPr id="363" name="Textbox 363"/>
                        <wps:cNvSpPr txBox="1"/>
                        <wps:spPr>
                          <a:xfrm>
                            <a:off x="2030730" y="1697589"/>
                            <a:ext cx="325755" cy="120014"/>
                          </a:xfrm>
                          <a:prstGeom prst="rect">
                            <a:avLst/>
                          </a:prstGeom>
                        </wps:spPr>
                        <wps:txbx>
                          <w:txbxContent>
                            <w:p>
                              <w:pPr>
                                <w:spacing w:line="184" w:lineRule="exact" w:before="4"/>
                                <w:ind w:left="0" w:right="0" w:firstLine="0"/>
                                <w:jc w:val="left"/>
                                <w:rPr>
                                  <w:rFonts w:ascii="Courier New"/>
                                  <w:sz w:val="17"/>
                                </w:rPr>
                              </w:pPr>
                              <w:r>
                                <w:rPr>
                                  <w:rFonts w:ascii="Courier New"/>
                                  <w:spacing w:val="-2"/>
                                  <w:sz w:val="17"/>
                                </w:rPr>
                                <w:t>750ms</w:t>
                              </w:r>
                            </w:p>
                          </w:txbxContent>
                        </wps:txbx>
                        <wps:bodyPr wrap="square" lIns="0" tIns="0" rIns="0" bIns="0" rtlCol="0">
                          <a:noAutofit/>
                        </wps:bodyPr>
                      </wps:wsp>
                      <wps:wsp>
                        <wps:cNvPr id="364" name="Textbox 364"/>
                        <wps:cNvSpPr txBox="1"/>
                        <wps:spPr>
                          <a:xfrm>
                            <a:off x="2469007" y="1697589"/>
                            <a:ext cx="325755" cy="120014"/>
                          </a:xfrm>
                          <a:prstGeom prst="rect">
                            <a:avLst/>
                          </a:prstGeom>
                        </wps:spPr>
                        <wps:txbx>
                          <w:txbxContent>
                            <w:p>
                              <w:pPr>
                                <w:spacing w:line="184" w:lineRule="exact" w:before="4"/>
                                <w:ind w:left="0" w:right="0" w:firstLine="0"/>
                                <w:jc w:val="left"/>
                                <w:rPr>
                                  <w:rFonts w:ascii="Courier New"/>
                                  <w:sz w:val="17"/>
                                </w:rPr>
                              </w:pPr>
                              <w:r>
                                <w:rPr>
                                  <w:rFonts w:ascii="Courier New"/>
                                  <w:spacing w:val="-2"/>
                                  <w:sz w:val="17"/>
                                </w:rPr>
                                <w:t>3.12%</w:t>
                              </w:r>
                            </w:p>
                          </w:txbxContent>
                        </wps:txbx>
                        <wps:bodyPr wrap="square" lIns="0" tIns="0" rIns="0" bIns="0" rtlCol="0">
                          <a:noAutofit/>
                        </wps:bodyPr>
                      </wps:wsp>
                      <wps:wsp>
                        <wps:cNvPr id="365" name="Textbox 365"/>
                        <wps:cNvSpPr txBox="1"/>
                        <wps:spPr>
                          <a:xfrm>
                            <a:off x="2907284" y="1697589"/>
                            <a:ext cx="451484" cy="120014"/>
                          </a:xfrm>
                          <a:prstGeom prst="rect">
                            <a:avLst/>
                          </a:prstGeom>
                        </wps:spPr>
                        <wps:txbx>
                          <w:txbxContent>
                            <w:p>
                              <w:pPr>
                                <w:spacing w:line="184" w:lineRule="exact" w:before="4"/>
                                <w:ind w:left="0" w:right="0" w:firstLine="0"/>
                                <w:jc w:val="left"/>
                                <w:rPr>
                                  <w:rFonts w:ascii="Courier New"/>
                                  <w:sz w:val="17"/>
                                </w:rPr>
                              </w:pPr>
                              <w:r>
                                <w:rPr>
                                  <w:rFonts w:ascii="Courier New"/>
                                  <w:spacing w:val="-2"/>
                                  <w:sz w:val="17"/>
                                </w:rPr>
                                <w:t>runtime</w:t>
                              </w:r>
                            </w:p>
                          </w:txbxContent>
                        </wps:txbx>
                        <wps:bodyPr wrap="square" lIns="0" tIns="0" rIns="0" bIns="0" rtlCol="0">
                          <a:noAutofit/>
                        </wps:bodyPr>
                      </wps:wsp>
                      <wps:wsp>
                        <wps:cNvPr id="366" name="Textbox 366"/>
                        <wps:cNvSpPr txBox="1"/>
                        <wps:spPr>
                          <a:xfrm>
                            <a:off x="152400" y="2220931"/>
                            <a:ext cx="764540" cy="120014"/>
                          </a:xfrm>
                          <a:prstGeom prst="rect">
                            <a:avLst/>
                          </a:prstGeom>
                        </wps:spPr>
                        <wps:txbx>
                          <w:txbxContent>
                            <w:p>
                              <w:pPr>
                                <w:spacing w:line="184" w:lineRule="exact" w:before="4"/>
                                <w:ind w:left="0" w:right="0" w:firstLine="0"/>
                                <w:jc w:val="left"/>
                                <w:rPr>
                                  <w:rFonts w:ascii="Courier New"/>
                                  <w:sz w:val="17"/>
                                </w:rPr>
                              </w:pPr>
                              <w:r>
                                <w:rPr>
                                  <w:rFonts w:ascii="Courier New"/>
                                  <w:spacing w:val="-4"/>
                                  <w:sz w:val="17"/>
                                </w:rPr>
                                <w:t>ExternalCode</w:t>
                              </w:r>
                            </w:p>
                          </w:txbxContent>
                        </wps:txbx>
                        <wps:bodyPr wrap="square" lIns="0" tIns="0" rIns="0" bIns="0" rtlCol="0">
                          <a:noAutofit/>
                        </wps:bodyPr>
                      </wps:wsp>
                    </wpg:wgp>
                  </a:graphicData>
                </a:graphic>
              </wp:anchor>
            </w:drawing>
          </mc:Choice>
          <mc:Fallback>
            <w:pict>
              <v:group style="position:absolute;margin-left:82.800003pt;margin-top:38.911526pt;width:300.95pt;height:194.15pt;mso-position-horizontal-relative:page;mso-position-vertical-relative:paragraph;z-index:-23340032" id="docshapegroup319" coordorigin="1656,778" coordsize="6019,3883">
                <v:rect style="position:absolute;left:1656;top:778;width:6019;height:3883" id="docshape320" filled="true" fillcolor="#ebebec" stroked="false">
                  <v:fill type="solid"/>
                </v:rect>
                <v:shape style="position:absolute;left:1896;top:979;width:4814;height:601" type="#_x0000_t202" id="docshape321" filled="false" stroked="false">
                  <v:textbox inset="0,0,0,0">
                    <w:txbxContent>
                      <w:p>
                        <w:pPr>
                          <w:spacing w:line="256" w:lineRule="auto" w:before="4"/>
                          <w:ind w:left="102" w:right="753" w:hanging="102"/>
                          <w:jc w:val="left"/>
                          <w:rPr>
                            <w:rFonts w:ascii="Courier New"/>
                            <w:sz w:val="17"/>
                          </w:rPr>
                        </w:pPr>
                        <w:r>
                          <w:rPr>
                            <w:rFonts w:ascii="Courier New"/>
                            <w:sz w:val="17"/>
                          </w:rPr>
                          <w:t>12910ms of 24020ms total </w:t>
                        </w:r>
                        <w:r>
                          <w:rPr>
                            <w:rFonts w:ascii="Courier New"/>
                            <w:sz w:val="17"/>
                          </w:rPr>
                          <w:t>(56.79%)</w:t>
                        </w:r>
                        <w:r>
                          <w:rPr>
                            <w:rFonts w:ascii="Courier New"/>
                            <w:sz w:val="17"/>
                          </w:rPr>
                          <w:t> Dropped</w:t>
                        </w:r>
                        <w:r>
                          <w:rPr>
                            <w:rFonts w:ascii="Courier New"/>
                            <w:spacing w:val="-8"/>
                            <w:sz w:val="17"/>
                          </w:rPr>
                          <w:t> </w:t>
                        </w:r>
                        <w:r>
                          <w:rPr>
                            <w:rFonts w:ascii="Courier New"/>
                            <w:sz w:val="17"/>
                          </w:rPr>
                          <w:t>481</w:t>
                        </w:r>
                        <w:r>
                          <w:rPr>
                            <w:rFonts w:ascii="Courier New"/>
                            <w:spacing w:val="-8"/>
                            <w:sz w:val="17"/>
                          </w:rPr>
                          <w:t> </w:t>
                        </w:r>
                        <w:r>
                          <w:rPr>
                            <w:rFonts w:ascii="Courier New"/>
                            <w:sz w:val="17"/>
                          </w:rPr>
                          <w:t>nodes</w:t>
                        </w:r>
                        <w:r>
                          <w:rPr>
                            <w:rFonts w:ascii="Courier New"/>
                            <w:spacing w:val="-8"/>
                            <w:sz w:val="17"/>
                          </w:rPr>
                          <w:t> </w:t>
                        </w:r>
                        <w:r>
                          <w:rPr>
                            <w:rFonts w:ascii="Courier New"/>
                            <w:sz w:val="17"/>
                          </w:rPr>
                          <w:t>(cum</w:t>
                        </w:r>
                        <w:r>
                          <w:rPr>
                            <w:rFonts w:ascii="Courier New"/>
                            <w:spacing w:val="-8"/>
                            <w:sz w:val="17"/>
                          </w:rPr>
                          <w:t> </w:t>
                        </w:r>
                        <w:r>
                          <w:rPr>
                            <w:rFonts w:ascii="Courier New"/>
                            <w:sz w:val="17"/>
                          </w:rPr>
                          <w:t>&lt;=</w:t>
                        </w:r>
                        <w:r>
                          <w:rPr>
                            <w:rFonts w:ascii="Courier New"/>
                            <w:spacing w:val="-8"/>
                            <w:sz w:val="17"/>
                          </w:rPr>
                          <w:t> </w:t>
                        </w:r>
                        <w:r>
                          <w:rPr>
                            <w:rFonts w:ascii="Courier New"/>
                            <w:sz w:val="17"/>
                          </w:rPr>
                          <w:t>120.10ms)</w:t>
                        </w:r>
                      </w:p>
                      <w:p>
                        <w:pPr>
                          <w:spacing w:line="184" w:lineRule="exact" w:before="0"/>
                          <w:ind w:left="102" w:right="0" w:firstLine="0"/>
                          <w:jc w:val="left"/>
                          <w:rPr>
                            <w:rFonts w:ascii="Courier New"/>
                            <w:sz w:val="17"/>
                          </w:rPr>
                        </w:pPr>
                        <w:r>
                          <w:rPr>
                            <w:rFonts w:ascii="Courier New"/>
                            <w:sz w:val="17"/>
                          </w:rPr>
                          <w:t>Showing</w:t>
                        </w:r>
                        <w:r>
                          <w:rPr>
                            <w:rFonts w:ascii="Courier New"/>
                            <w:spacing w:val="-5"/>
                            <w:sz w:val="17"/>
                          </w:rPr>
                          <w:t> </w:t>
                        </w:r>
                        <w:r>
                          <w:rPr>
                            <w:rFonts w:ascii="Courier New"/>
                            <w:sz w:val="17"/>
                          </w:rPr>
                          <w:t>top</w:t>
                        </w:r>
                        <w:r>
                          <w:rPr>
                            <w:rFonts w:ascii="Courier New"/>
                            <w:spacing w:val="-5"/>
                            <w:sz w:val="17"/>
                          </w:rPr>
                          <w:t> </w:t>
                        </w:r>
                        <w:r>
                          <w:rPr>
                            <w:rFonts w:ascii="Courier New"/>
                            <w:sz w:val="17"/>
                          </w:rPr>
                          <w:t>30</w:t>
                        </w:r>
                        <w:r>
                          <w:rPr>
                            <w:rFonts w:ascii="Courier New"/>
                            <w:spacing w:val="-4"/>
                            <w:sz w:val="17"/>
                          </w:rPr>
                          <w:t> </w:t>
                        </w:r>
                        <w:r>
                          <w:rPr>
                            <w:rFonts w:ascii="Courier New"/>
                            <w:sz w:val="17"/>
                          </w:rPr>
                          <w:t>nodes</w:t>
                        </w:r>
                        <w:r>
                          <w:rPr>
                            <w:rFonts w:ascii="Courier New"/>
                            <w:spacing w:val="-5"/>
                            <w:sz w:val="17"/>
                          </w:rPr>
                          <w:t> </w:t>
                        </w:r>
                        <w:r>
                          <w:rPr>
                            <w:rFonts w:ascii="Courier New"/>
                            <w:sz w:val="17"/>
                          </w:rPr>
                          <w:t>out</w:t>
                        </w:r>
                        <w:r>
                          <w:rPr>
                            <w:rFonts w:ascii="Courier New"/>
                            <w:spacing w:val="-4"/>
                            <w:sz w:val="17"/>
                          </w:rPr>
                          <w:t> </w:t>
                        </w:r>
                        <w:r>
                          <w:rPr>
                            <w:rFonts w:ascii="Courier New"/>
                            <w:sz w:val="17"/>
                          </w:rPr>
                          <w:t>of</w:t>
                        </w:r>
                        <w:r>
                          <w:rPr>
                            <w:rFonts w:ascii="Courier New"/>
                            <w:spacing w:val="-5"/>
                            <w:sz w:val="17"/>
                          </w:rPr>
                          <w:t> </w:t>
                        </w:r>
                        <w:r>
                          <w:rPr>
                            <w:rFonts w:ascii="Courier New"/>
                            <w:sz w:val="17"/>
                          </w:rPr>
                          <w:t>275</w:t>
                        </w:r>
                        <w:r>
                          <w:rPr>
                            <w:rFonts w:ascii="Courier New"/>
                            <w:spacing w:val="-4"/>
                            <w:sz w:val="17"/>
                          </w:rPr>
                          <w:t> </w:t>
                        </w:r>
                        <w:r>
                          <w:rPr>
                            <w:rFonts w:ascii="Courier New"/>
                            <w:sz w:val="17"/>
                          </w:rPr>
                          <w:t>(cum</w:t>
                        </w:r>
                        <w:r>
                          <w:rPr>
                            <w:rFonts w:ascii="Courier New"/>
                            <w:spacing w:val="-5"/>
                            <w:sz w:val="17"/>
                          </w:rPr>
                          <w:t> </w:t>
                        </w:r>
                        <w:r>
                          <w:rPr>
                            <w:rFonts w:ascii="Courier New"/>
                            <w:sz w:val="17"/>
                          </w:rPr>
                          <w:t>&gt;=</w:t>
                        </w:r>
                        <w:r>
                          <w:rPr>
                            <w:rFonts w:ascii="Courier New"/>
                            <w:spacing w:val="-4"/>
                            <w:sz w:val="17"/>
                          </w:rPr>
                          <w:t> </w:t>
                        </w:r>
                        <w:r>
                          <w:rPr>
                            <w:rFonts w:ascii="Courier New"/>
                            <w:spacing w:val="-2"/>
                            <w:sz w:val="17"/>
                          </w:rPr>
                          <w:t>160ms)</w:t>
                        </w:r>
                      </w:p>
                    </w:txbxContent>
                  </v:textbox>
                  <w10:wrap type="none"/>
                </v:shape>
                <v:shape style="position:absolute;left:1896;top:2009;width:2387;height:1837" type="#_x0000_t202" id="docshape322" filled="false" stroked="false">
                  <v:textbox inset="0,0,0,0">
                    <w:txbxContent>
                      <w:p>
                        <w:pPr>
                          <w:spacing w:before="4"/>
                          <w:ind w:left="0" w:right="0" w:firstLine="0"/>
                          <w:jc w:val="left"/>
                          <w:rPr>
                            <w:rFonts w:ascii="Courier New"/>
                            <w:sz w:val="17"/>
                          </w:rPr>
                        </w:pPr>
                        <w:r>
                          <w:rPr>
                            <w:rFonts w:ascii="Courier New"/>
                            <w:spacing w:val="-2"/>
                            <w:sz w:val="17"/>
                          </w:rPr>
                          <w:t>.mallocgc</w:t>
                        </w:r>
                      </w:p>
                      <w:p>
                        <w:pPr>
                          <w:spacing w:before="13"/>
                          <w:ind w:left="493" w:right="0" w:firstLine="0"/>
                          <w:jc w:val="left"/>
                          <w:rPr>
                            <w:rFonts w:ascii="Courier New"/>
                            <w:sz w:val="17"/>
                          </w:rPr>
                        </w:pPr>
                        <w:r>
                          <w:rPr>
                            <w:rFonts w:ascii="Courier New"/>
                            <w:sz w:val="17"/>
                          </w:rPr>
                          <w:t>940ms</w:t>
                        </w:r>
                        <w:r>
                          <w:rPr>
                            <w:rFonts w:ascii="Courier New"/>
                            <w:spacing w:val="69"/>
                            <w:sz w:val="17"/>
                          </w:rPr>
                          <w:t> </w:t>
                        </w:r>
                        <w:r>
                          <w:rPr>
                            <w:rFonts w:ascii="Courier New"/>
                            <w:sz w:val="17"/>
                          </w:rPr>
                          <w:t>3.91%</w:t>
                        </w:r>
                        <w:r>
                          <w:rPr>
                            <w:rFonts w:ascii="Courier New"/>
                            <w:spacing w:val="70"/>
                            <w:sz w:val="17"/>
                          </w:rPr>
                          <w:t> </w:t>
                        </w:r>
                        <w:r>
                          <w:rPr>
                            <w:rFonts w:ascii="Courier New"/>
                            <w:spacing w:val="-2"/>
                            <w:sz w:val="17"/>
                          </w:rPr>
                          <w:t>8.53%</w:t>
                        </w:r>
                      </w:p>
                      <w:p>
                        <w:pPr>
                          <w:spacing w:before="14"/>
                          <w:ind w:left="0" w:right="0" w:firstLine="0"/>
                          <w:jc w:val="left"/>
                          <w:rPr>
                            <w:rFonts w:ascii="Courier New"/>
                            <w:sz w:val="17"/>
                          </w:rPr>
                        </w:pPr>
                        <w:r>
                          <w:rPr>
                            <w:rFonts w:ascii="Courier New"/>
                            <w:spacing w:val="-2"/>
                            <w:sz w:val="17"/>
                          </w:rPr>
                          <w:t>.scanobject</w:t>
                        </w:r>
                      </w:p>
                      <w:p>
                        <w:pPr>
                          <w:spacing w:before="13"/>
                          <w:ind w:left="493" w:right="0" w:firstLine="0"/>
                          <w:jc w:val="left"/>
                          <w:rPr>
                            <w:rFonts w:ascii="Courier New"/>
                            <w:sz w:val="17"/>
                          </w:rPr>
                        </w:pPr>
                        <w:r>
                          <w:rPr>
                            <w:rFonts w:ascii="Courier New"/>
                            <w:sz w:val="17"/>
                          </w:rPr>
                          <w:t>830ms</w:t>
                        </w:r>
                        <w:r>
                          <w:rPr>
                            <w:rFonts w:ascii="Courier New"/>
                            <w:spacing w:val="62"/>
                            <w:sz w:val="17"/>
                          </w:rPr>
                          <w:t> </w:t>
                        </w:r>
                        <w:r>
                          <w:rPr>
                            <w:rFonts w:ascii="Courier New"/>
                            <w:sz w:val="17"/>
                          </w:rPr>
                          <w:t>3.46%</w:t>
                        </w:r>
                        <w:r>
                          <w:rPr>
                            <w:rFonts w:ascii="Courier New"/>
                            <w:spacing w:val="-21"/>
                            <w:sz w:val="17"/>
                          </w:rPr>
                          <w:t> </w:t>
                        </w:r>
                        <w:r>
                          <w:rPr>
                            <w:rFonts w:ascii="Courier New"/>
                            <w:spacing w:val="-2"/>
                            <w:sz w:val="17"/>
                          </w:rPr>
                          <w:t>11.99%</w:t>
                        </w:r>
                      </w:p>
                      <w:p>
                        <w:pPr>
                          <w:spacing w:before="14"/>
                          <w:ind w:left="0" w:right="0" w:firstLine="0"/>
                          <w:jc w:val="left"/>
                          <w:rPr>
                            <w:rFonts w:ascii="Courier New"/>
                            <w:sz w:val="17"/>
                          </w:rPr>
                        </w:pPr>
                        <w:r>
                          <w:rPr>
                            <w:rFonts w:ascii="Courier New"/>
                            <w:spacing w:val="-2"/>
                            <w:sz w:val="17"/>
                          </w:rPr>
                          <w:t>.futex</w:t>
                        </w:r>
                      </w:p>
                      <w:p>
                        <w:pPr>
                          <w:spacing w:before="13"/>
                          <w:ind w:left="493" w:right="0" w:firstLine="0"/>
                          <w:jc w:val="left"/>
                          <w:rPr>
                            <w:rFonts w:ascii="Courier New"/>
                            <w:sz w:val="17"/>
                          </w:rPr>
                        </w:pPr>
                        <w:r>
                          <w:rPr>
                            <w:rFonts w:ascii="Courier New"/>
                            <w:sz w:val="17"/>
                          </w:rPr>
                          <w:t>800ms</w:t>
                        </w:r>
                        <w:r>
                          <w:rPr>
                            <w:rFonts w:ascii="Courier New"/>
                            <w:spacing w:val="62"/>
                            <w:sz w:val="17"/>
                          </w:rPr>
                          <w:t> </w:t>
                        </w:r>
                        <w:r>
                          <w:rPr>
                            <w:rFonts w:ascii="Courier New"/>
                            <w:sz w:val="17"/>
                          </w:rPr>
                          <w:t>3.33%</w:t>
                        </w:r>
                        <w:r>
                          <w:rPr>
                            <w:rFonts w:ascii="Courier New"/>
                            <w:spacing w:val="-21"/>
                            <w:sz w:val="17"/>
                          </w:rPr>
                          <w:t> </w:t>
                        </w:r>
                        <w:r>
                          <w:rPr>
                            <w:rFonts w:ascii="Courier New"/>
                            <w:spacing w:val="-2"/>
                            <w:sz w:val="17"/>
                          </w:rPr>
                          <w:t>15.32%</w:t>
                        </w:r>
                      </w:p>
                      <w:p>
                        <w:pPr>
                          <w:spacing w:before="14"/>
                          <w:ind w:left="0" w:right="0" w:firstLine="0"/>
                          <w:jc w:val="left"/>
                          <w:rPr>
                            <w:rFonts w:ascii="Courier New"/>
                            <w:sz w:val="17"/>
                          </w:rPr>
                        </w:pPr>
                        <w:r>
                          <w:rPr>
                            <w:rFonts w:ascii="Courier New"/>
                            <w:spacing w:val="-2"/>
                            <w:sz w:val="17"/>
                          </w:rPr>
                          <w:t>.mSpan_Sweep.func1</w:t>
                        </w:r>
                      </w:p>
                      <w:p>
                        <w:pPr>
                          <w:spacing w:before="13"/>
                          <w:ind w:left="493" w:right="0" w:firstLine="0"/>
                          <w:jc w:val="left"/>
                          <w:rPr>
                            <w:rFonts w:ascii="Courier New"/>
                            <w:sz w:val="17"/>
                          </w:rPr>
                        </w:pPr>
                        <w:r>
                          <w:rPr>
                            <w:rFonts w:ascii="Courier New"/>
                            <w:sz w:val="17"/>
                          </w:rPr>
                          <w:t>750ms</w:t>
                        </w:r>
                        <w:r>
                          <w:rPr>
                            <w:rFonts w:ascii="Courier New"/>
                            <w:spacing w:val="62"/>
                            <w:sz w:val="17"/>
                          </w:rPr>
                          <w:t> </w:t>
                        </w:r>
                        <w:r>
                          <w:rPr>
                            <w:rFonts w:ascii="Courier New"/>
                            <w:sz w:val="17"/>
                          </w:rPr>
                          <w:t>3.12%</w:t>
                        </w:r>
                        <w:r>
                          <w:rPr>
                            <w:rFonts w:ascii="Courier New"/>
                            <w:spacing w:val="-21"/>
                            <w:sz w:val="17"/>
                          </w:rPr>
                          <w:t> </w:t>
                        </w:r>
                        <w:r>
                          <w:rPr>
                            <w:rFonts w:ascii="Courier New"/>
                            <w:spacing w:val="-2"/>
                            <w:sz w:val="17"/>
                          </w:rPr>
                          <w:t>18.44%</w:t>
                        </w:r>
                      </w:p>
                      <w:p>
                        <w:pPr>
                          <w:spacing w:line="184" w:lineRule="exact" w:before="14"/>
                          <w:ind w:left="0" w:right="0" w:firstLine="0"/>
                          <w:jc w:val="left"/>
                          <w:rPr>
                            <w:rFonts w:ascii="Courier New"/>
                            <w:sz w:val="17"/>
                          </w:rPr>
                        </w:pPr>
                        <w:r>
                          <w:rPr>
                            <w:rFonts w:ascii="Courier New"/>
                            <w:spacing w:val="-2"/>
                            <w:sz w:val="17"/>
                          </w:rPr>
                          <w:t>.cmpbody</w:t>
                        </w:r>
                      </w:p>
                    </w:txbxContent>
                  </v:textbox>
                  <w10:wrap type="none"/>
                </v:shape>
                <v:shape style="position:absolute;left:4755;top:2215;width:2190;height:189" type="#_x0000_t202" id="docshape323" filled="false" stroked="false">
                  <v:textbox inset="0,0,0,0">
                    <w:txbxContent>
                      <w:p>
                        <w:pPr>
                          <w:spacing w:line="184" w:lineRule="exact" w:before="4"/>
                          <w:ind w:left="0" w:right="0" w:firstLine="0"/>
                          <w:jc w:val="left"/>
                          <w:rPr>
                            <w:rFonts w:ascii="Courier New"/>
                            <w:sz w:val="17"/>
                          </w:rPr>
                        </w:pPr>
                        <w:r>
                          <w:rPr>
                            <w:rFonts w:ascii="Courier New"/>
                            <w:sz w:val="17"/>
                          </w:rPr>
                          <w:t>1450ms</w:t>
                        </w:r>
                        <w:r>
                          <w:rPr>
                            <w:rFonts w:ascii="Courier New"/>
                            <w:spacing w:val="67"/>
                            <w:sz w:val="17"/>
                          </w:rPr>
                          <w:t> </w:t>
                        </w:r>
                        <w:r>
                          <w:rPr>
                            <w:rFonts w:ascii="Courier New"/>
                            <w:sz w:val="17"/>
                          </w:rPr>
                          <w:t>6.04%</w:t>
                        </w:r>
                        <w:r>
                          <w:rPr>
                            <w:rFonts w:ascii="Courier New"/>
                            <w:spacing w:val="67"/>
                            <w:sz w:val="17"/>
                          </w:rPr>
                          <w:t> </w:t>
                        </w:r>
                        <w:r>
                          <w:rPr>
                            <w:rFonts w:ascii="Courier New"/>
                            <w:spacing w:val="-2"/>
                            <w:sz w:val="17"/>
                          </w:rPr>
                          <w:t>runtime</w:t>
                        </w:r>
                      </w:p>
                    </w:txbxContent>
                  </v:textbox>
                  <w10:wrap type="none"/>
                </v:shape>
                <v:shape style="position:absolute;left:4854;top:2627;width:513;height:189" type="#_x0000_t202" id="docshape324" filled="false" stroked="false">
                  <v:textbox inset="0,0,0,0">
                    <w:txbxContent>
                      <w:p>
                        <w:pPr>
                          <w:spacing w:line="184" w:lineRule="exact" w:before="4"/>
                          <w:ind w:left="0" w:right="0" w:firstLine="0"/>
                          <w:jc w:val="left"/>
                          <w:rPr>
                            <w:rFonts w:ascii="Courier New"/>
                            <w:sz w:val="17"/>
                          </w:rPr>
                        </w:pPr>
                        <w:r>
                          <w:rPr>
                            <w:rFonts w:ascii="Courier New"/>
                            <w:spacing w:val="-2"/>
                            <w:sz w:val="17"/>
                          </w:rPr>
                          <w:t>830ms</w:t>
                        </w:r>
                      </w:p>
                    </w:txbxContent>
                  </v:textbox>
                  <w10:wrap type="none"/>
                </v:shape>
                <v:shape style="position:absolute;left:5544;top:2627;width:513;height:189" type="#_x0000_t202" id="docshape325" filled="false" stroked="false">
                  <v:textbox inset="0,0,0,0">
                    <w:txbxContent>
                      <w:p>
                        <w:pPr>
                          <w:spacing w:line="184" w:lineRule="exact" w:before="4"/>
                          <w:ind w:left="0" w:right="0" w:firstLine="0"/>
                          <w:jc w:val="left"/>
                          <w:rPr>
                            <w:rFonts w:ascii="Courier New"/>
                            <w:sz w:val="17"/>
                          </w:rPr>
                        </w:pPr>
                        <w:r>
                          <w:rPr>
                            <w:rFonts w:ascii="Courier New"/>
                            <w:spacing w:val="-2"/>
                            <w:sz w:val="17"/>
                          </w:rPr>
                          <w:t>3.46%</w:t>
                        </w:r>
                      </w:p>
                    </w:txbxContent>
                  </v:textbox>
                  <w10:wrap type="none"/>
                </v:shape>
                <v:shape style="position:absolute;left:6234;top:2627;width:711;height:189" type="#_x0000_t202" id="docshape326" filled="false" stroked="false">
                  <v:textbox inset="0,0,0,0">
                    <w:txbxContent>
                      <w:p>
                        <w:pPr>
                          <w:spacing w:line="184" w:lineRule="exact" w:before="4"/>
                          <w:ind w:left="0" w:right="0" w:firstLine="0"/>
                          <w:jc w:val="left"/>
                          <w:rPr>
                            <w:rFonts w:ascii="Courier New"/>
                            <w:sz w:val="17"/>
                          </w:rPr>
                        </w:pPr>
                        <w:r>
                          <w:rPr>
                            <w:rFonts w:ascii="Courier New"/>
                            <w:spacing w:val="-2"/>
                            <w:sz w:val="17"/>
                          </w:rPr>
                          <w:t>runtime</w:t>
                        </w:r>
                      </w:p>
                    </w:txbxContent>
                  </v:textbox>
                  <w10:wrap type="none"/>
                </v:shape>
                <v:shape style="position:absolute;left:4854;top:3039;width:513;height:189" type="#_x0000_t202" id="docshape327" filled="false" stroked="false">
                  <v:textbox inset="0,0,0,0">
                    <w:txbxContent>
                      <w:p>
                        <w:pPr>
                          <w:spacing w:line="184" w:lineRule="exact" w:before="4"/>
                          <w:ind w:left="0" w:right="0" w:firstLine="0"/>
                          <w:jc w:val="left"/>
                          <w:rPr>
                            <w:rFonts w:ascii="Courier New"/>
                            <w:sz w:val="17"/>
                          </w:rPr>
                        </w:pPr>
                        <w:r>
                          <w:rPr>
                            <w:rFonts w:ascii="Courier New"/>
                            <w:spacing w:val="-2"/>
                            <w:sz w:val="17"/>
                          </w:rPr>
                          <w:t>800ms</w:t>
                        </w:r>
                      </w:p>
                    </w:txbxContent>
                  </v:textbox>
                  <w10:wrap type="none"/>
                </v:shape>
                <v:shape style="position:absolute;left:5544;top:3039;width:513;height:189" type="#_x0000_t202" id="docshape328" filled="false" stroked="false">
                  <v:textbox inset="0,0,0,0">
                    <w:txbxContent>
                      <w:p>
                        <w:pPr>
                          <w:spacing w:line="184" w:lineRule="exact" w:before="4"/>
                          <w:ind w:left="0" w:right="0" w:firstLine="0"/>
                          <w:jc w:val="left"/>
                          <w:rPr>
                            <w:rFonts w:ascii="Courier New"/>
                            <w:sz w:val="17"/>
                          </w:rPr>
                        </w:pPr>
                        <w:r>
                          <w:rPr>
                            <w:rFonts w:ascii="Courier New"/>
                            <w:spacing w:val="-2"/>
                            <w:sz w:val="17"/>
                          </w:rPr>
                          <w:t>3.33%</w:t>
                        </w:r>
                      </w:p>
                    </w:txbxContent>
                  </v:textbox>
                  <w10:wrap type="none"/>
                </v:shape>
                <v:shape style="position:absolute;left:6234;top:3039;width:711;height:189" type="#_x0000_t202" id="docshape329" filled="false" stroked="false">
                  <v:textbox inset="0,0,0,0">
                    <w:txbxContent>
                      <w:p>
                        <w:pPr>
                          <w:spacing w:line="184" w:lineRule="exact" w:before="4"/>
                          <w:ind w:left="0" w:right="0" w:firstLine="0"/>
                          <w:jc w:val="left"/>
                          <w:rPr>
                            <w:rFonts w:ascii="Courier New"/>
                            <w:sz w:val="17"/>
                          </w:rPr>
                        </w:pPr>
                        <w:r>
                          <w:rPr>
                            <w:rFonts w:ascii="Courier New"/>
                            <w:spacing w:val="-2"/>
                            <w:sz w:val="17"/>
                          </w:rPr>
                          <w:t>runtime</w:t>
                        </w:r>
                      </w:p>
                    </w:txbxContent>
                  </v:textbox>
                  <w10:wrap type="none"/>
                </v:shape>
                <v:shape style="position:absolute;left:4854;top:3451;width:513;height:189" type="#_x0000_t202" id="docshape330" filled="false" stroked="false">
                  <v:textbox inset="0,0,0,0">
                    <w:txbxContent>
                      <w:p>
                        <w:pPr>
                          <w:spacing w:line="184" w:lineRule="exact" w:before="4"/>
                          <w:ind w:left="0" w:right="0" w:firstLine="0"/>
                          <w:jc w:val="left"/>
                          <w:rPr>
                            <w:rFonts w:ascii="Courier New"/>
                            <w:sz w:val="17"/>
                          </w:rPr>
                        </w:pPr>
                        <w:r>
                          <w:rPr>
                            <w:rFonts w:ascii="Courier New"/>
                            <w:spacing w:val="-2"/>
                            <w:sz w:val="17"/>
                          </w:rPr>
                          <w:t>750ms</w:t>
                        </w:r>
                      </w:p>
                    </w:txbxContent>
                  </v:textbox>
                  <w10:wrap type="none"/>
                </v:shape>
                <v:shape style="position:absolute;left:5544;top:3451;width:513;height:189" type="#_x0000_t202" id="docshape331" filled="false" stroked="false">
                  <v:textbox inset="0,0,0,0">
                    <w:txbxContent>
                      <w:p>
                        <w:pPr>
                          <w:spacing w:line="184" w:lineRule="exact" w:before="4"/>
                          <w:ind w:left="0" w:right="0" w:firstLine="0"/>
                          <w:jc w:val="left"/>
                          <w:rPr>
                            <w:rFonts w:ascii="Courier New"/>
                            <w:sz w:val="17"/>
                          </w:rPr>
                        </w:pPr>
                        <w:r>
                          <w:rPr>
                            <w:rFonts w:ascii="Courier New"/>
                            <w:spacing w:val="-2"/>
                            <w:sz w:val="17"/>
                          </w:rPr>
                          <w:t>3.12%</w:t>
                        </w:r>
                      </w:p>
                    </w:txbxContent>
                  </v:textbox>
                  <w10:wrap type="none"/>
                </v:shape>
                <v:shape style="position:absolute;left:6234;top:3451;width:711;height:189" type="#_x0000_t202" id="docshape332" filled="false" stroked="false">
                  <v:textbox inset="0,0,0,0">
                    <w:txbxContent>
                      <w:p>
                        <w:pPr>
                          <w:spacing w:line="184" w:lineRule="exact" w:before="4"/>
                          <w:ind w:left="0" w:right="0" w:firstLine="0"/>
                          <w:jc w:val="left"/>
                          <w:rPr>
                            <w:rFonts w:ascii="Courier New"/>
                            <w:sz w:val="17"/>
                          </w:rPr>
                        </w:pPr>
                        <w:r>
                          <w:rPr>
                            <w:rFonts w:ascii="Courier New"/>
                            <w:spacing w:val="-2"/>
                            <w:sz w:val="17"/>
                          </w:rPr>
                          <w:t>runtime</w:t>
                        </w:r>
                      </w:p>
                    </w:txbxContent>
                  </v:textbox>
                  <w10:wrap type="none"/>
                </v:shape>
                <v:shape style="position:absolute;left:1896;top:4275;width:1204;height:189" type="#_x0000_t202" id="docshape333" filled="false" stroked="false">
                  <v:textbox inset="0,0,0,0">
                    <w:txbxContent>
                      <w:p>
                        <w:pPr>
                          <w:spacing w:line="184" w:lineRule="exact" w:before="4"/>
                          <w:ind w:left="0" w:right="0" w:firstLine="0"/>
                          <w:jc w:val="left"/>
                          <w:rPr>
                            <w:rFonts w:ascii="Courier New"/>
                            <w:sz w:val="17"/>
                          </w:rPr>
                        </w:pPr>
                        <w:r>
                          <w:rPr>
                            <w:rFonts w:ascii="Courier New"/>
                            <w:spacing w:val="-4"/>
                            <w:sz w:val="17"/>
                          </w:rPr>
                          <w:t>ExternalCode</w:t>
                        </w:r>
                      </w:p>
                    </w:txbxContent>
                  </v:textbox>
                  <w10:wrap type="none"/>
                </v:shape>
                <w10:wrap type="none"/>
              </v:group>
            </w:pict>
          </mc:Fallback>
        </mc:AlternateContent>
      </w:r>
      <w:r>
        <w:rPr>
          <w:spacing w:val="-2"/>
        </w:rPr>
        <w:t>Result:</w:t>
      </w:r>
    </w:p>
    <w:p>
      <w:pPr>
        <w:pStyle w:val="BodyText"/>
        <w:rPr>
          <w:b/>
          <w:sz w:val="20"/>
        </w:rPr>
      </w:pPr>
    </w:p>
    <w:p>
      <w:pPr>
        <w:pStyle w:val="BodyText"/>
        <w:rPr>
          <w:b/>
          <w:sz w:val="20"/>
        </w:rPr>
      </w:pPr>
    </w:p>
    <w:p>
      <w:pPr>
        <w:pStyle w:val="BodyText"/>
        <w:spacing w:before="198" w:after="1"/>
        <w:rPr>
          <w:b/>
          <w:sz w:val="20"/>
        </w:rPr>
      </w:pPr>
    </w:p>
    <w:tbl>
      <w:tblPr>
        <w:tblW w:w="0" w:type="auto"/>
        <w:jc w:val="left"/>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0"/>
        <w:gridCol w:w="690"/>
        <w:gridCol w:w="838"/>
        <w:gridCol w:w="937"/>
        <w:gridCol w:w="690"/>
        <w:gridCol w:w="839"/>
      </w:tblGrid>
      <w:tr>
        <w:trPr>
          <w:trHeight w:val="197" w:hRule="atLeast"/>
        </w:trPr>
        <w:tc>
          <w:tcPr>
            <w:tcW w:w="740" w:type="dxa"/>
            <w:shd w:val="clear" w:color="auto" w:fill="EBEBEC"/>
          </w:tcPr>
          <w:p>
            <w:pPr>
              <w:pStyle w:val="TableParagraph"/>
              <w:spacing w:line="173" w:lineRule="exact" w:before="4"/>
              <w:ind w:right="96"/>
              <w:jc w:val="right"/>
              <w:rPr>
                <w:rFonts w:ascii="Courier New"/>
                <w:sz w:val="17"/>
              </w:rPr>
            </w:pPr>
            <w:r>
              <w:rPr>
                <w:rFonts w:ascii="Courier New"/>
                <w:spacing w:val="-4"/>
                <w:sz w:val="17"/>
              </w:rPr>
              <w:t>flat</w:t>
            </w:r>
          </w:p>
        </w:tc>
        <w:tc>
          <w:tcPr>
            <w:tcW w:w="690" w:type="dxa"/>
            <w:shd w:val="clear" w:color="auto" w:fill="EBEBEC"/>
          </w:tcPr>
          <w:p>
            <w:pPr>
              <w:pStyle w:val="TableParagraph"/>
              <w:spacing w:line="173" w:lineRule="exact" w:before="4"/>
              <w:jc w:val="center"/>
              <w:rPr>
                <w:rFonts w:ascii="Courier New"/>
                <w:sz w:val="17"/>
              </w:rPr>
            </w:pPr>
            <w:r>
              <w:rPr>
                <w:rFonts w:ascii="Courier New"/>
                <w:spacing w:val="-2"/>
                <w:sz w:val="17"/>
              </w:rPr>
              <w:t>flat%</w:t>
            </w:r>
          </w:p>
        </w:tc>
        <w:tc>
          <w:tcPr>
            <w:tcW w:w="838" w:type="dxa"/>
            <w:shd w:val="clear" w:color="auto" w:fill="EBEBEC"/>
          </w:tcPr>
          <w:p>
            <w:pPr>
              <w:pStyle w:val="TableParagraph"/>
              <w:spacing w:line="173" w:lineRule="exact" w:before="4"/>
              <w:ind w:right="245"/>
              <w:jc w:val="right"/>
              <w:rPr>
                <w:rFonts w:ascii="Courier New"/>
                <w:sz w:val="17"/>
              </w:rPr>
            </w:pPr>
            <w:r>
              <w:rPr>
                <w:rFonts w:ascii="Courier New"/>
                <w:spacing w:val="-4"/>
                <w:sz w:val="17"/>
              </w:rPr>
              <w:t>sum%</w:t>
            </w:r>
          </w:p>
        </w:tc>
        <w:tc>
          <w:tcPr>
            <w:tcW w:w="937" w:type="dxa"/>
            <w:shd w:val="clear" w:color="auto" w:fill="EBEBEC"/>
          </w:tcPr>
          <w:p>
            <w:pPr>
              <w:pStyle w:val="TableParagraph"/>
              <w:spacing w:line="173" w:lineRule="exact" w:before="4"/>
              <w:ind w:right="96"/>
              <w:jc w:val="right"/>
              <w:rPr>
                <w:rFonts w:ascii="Courier New"/>
                <w:sz w:val="17"/>
              </w:rPr>
            </w:pPr>
            <w:r>
              <w:rPr>
                <w:rFonts w:ascii="Courier New"/>
                <w:spacing w:val="-5"/>
                <w:sz w:val="17"/>
              </w:rPr>
              <w:t>cum</w:t>
            </w:r>
          </w:p>
        </w:tc>
        <w:tc>
          <w:tcPr>
            <w:tcW w:w="690" w:type="dxa"/>
            <w:shd w:val="clear" w:color="auto" w:fill="EBEBEC"/>
          </w:tcPr>
          <w:p>
            <w:pPr>
              <w:pStyle w:val="TableParagraph"/>
              <w:spacing w:line="173" w:lineRule="exact" w:before="4"/>
              <w:ind w:right="96"/>
              <w:jc w:val="right"/>
              <w:rPr>
                <w:rFonts w:ascii="Courier New"/>
                <w:sz w:val="17"/>
              </w:rPr>
            </w:pPr>
            <w:r>
              <w:rPr>
                <w:rFonts w:ascii="Courier New"/>
                <w:spacing w:val="-4"/>
                <w:sz w:val="17"/>
              </w:rPr>
              <w:t>cum%</w:t>
            </w:r>
          </w:p>
        </w:tc>
        <w:tc>
          <w:tcPr>
            <w:tcW w:w="839" w:type="dxa"/>
            <w:shd w:val="clear" w:color="auto" w:fill="EBEBEC"/>
          </w:tcPr>
          <w:p>
            <w:pPr>
              <w:pStyle w:val="TableParagraph"/>
              <w:rPr>
                <w:rFonts w:ascii="Times New Roman"/>
                <w:sz w:val="12"/>
              </w:rPr>
            </w:pPr>
          </w:p>
        </w:tc>
      </w:tr>
      <w:tr>
        <w:trPr>
          <w:trHeight w:val="197" w:hRule="atLeast"/>
        </w:trPr>
        <w:tc>
          <w:tcPr>
            <w:tcW w:w="740" w:type="dxa"/>
            <w:shd w:val="clear" w:color="auto" w:fill="EBEBEC"/>
          </w:tcPr>
          <w:p>
            <w:pPr>
              <w:pStyle w:val="TableParagraph"/>
              <w:spacing w:line="164" w:lineRule="exact" w:before="13"/>
              <w:ind w:right="96"/>
              <w:jc w:val="right"/>
              <w:rPr>
                <w:rFonts w:ascii="Courier New"/>
                <w:sz w:val="17"/>
              </w:rPr>
            </w:pPr>
            <w:r>
              <w:rPr>
                <w:rFonts w:ascii="Courier New"/>
                <w:spacing w:val="-2"/>
                <w:sz w:val="17"/>
              </w:rPr>
              <w:t>1110ms</w:t>
            </w:r>
          </w:p>
        </w:tc>
        <w:tc>
          <w:tcPr>
            <w:tcW w:w="690" w:type="dxa"/>
            <w:shd w:val="clear" w:color="auto" w:fill="EBEBEC"/>
          </w:tcPr>
          <w:p>
            <w:pPr>
              <w:pStyle w:val="TableParagraph"/>
              <w:spacing w:line="164" w:lineRule="exact" w:before="13"/>
              <w:jc w:val="center"/>
              <w:rPr>
                <w:rFonts w:ascii="Courier New"/>
                <w:sz w:val="17"/>
              </w:rPr>
            </w:pPr>
            <w:r>
              <w:rPr>
                <w:rFonts w:ascii="Courier New"/>
                <w:spacing w:val="-2"/>
                <w:sz w:val="17"/>
              </w:rPr>
              <w:t>4.62%</w:t>
            </w:r>
          </w:p>
        </w:tc>
        <w:tc>
          <w:tcPr>
            <w:tcW w:w="838" w:type="dxa"/>
            <w:shd w:val="clear" w:color="auto" w:fill="EBEBEC"/>
          </w:tcPr>
          <w:p>
            <w:pPr>
              <w:pStyle w:val="TableParagraph"/>
              <w:spacing w:line="164" w:lineRule="exact" w:before="13"/>
              <w:ind w:right="245"/>
              <w:jc w:val="right"/>
              <w:rPr>
                <w:rFonts w:ascii="Courier New"/>
                <w:sz w:val="17"/>
              </w:rPr>
            </w:pPr>
            <w:r>
              <w:rPr>
                <w:rFonts w:ascii="Courier New"/>
                <w:spacing w:val="-2"/>
                <w:sz w:val="17"/>
              </w:rPr>
              <w:t>4.62%</w:t>
            </w:r>
          </w:p>
        </w:tc>
        <w:tc>
          <w:tcPr>
            <w:tcW w:w="937" w:type="dxa"/>
            <w:shd w:val="clear" w:color="auto" w:fill="EBEBEC"/>
          </w:tcPr>
          <w:p>
            <w:pPr>
              <w:pStyle w:val="TableParagraph"/>
              <w:spacing w:line="164" w:lineRule="exact" w:before="13"/>
              <w:ind w:right="96"/>
              <w:jc w:val="right"/>
              <w:rPr>
                <w:rFonts w:ascii="Courier New"/>
                <w:sz w:val="17"/>
              </w:rPr>
            </w:pPr>
            <w:r>
              <w:rPr>
                <w:rFonts w:ascii="Courier New"/>
                <w:spacing w:val="-2"/>
                <w:sz w:val="17"/>
              </w:rPr>
              <w:t>2360ms</w:t>
            </w:r>
          </w:p>
        </w:tc>
        <w:tc>
          <w:tcPr>
            <w:tcW w:w="690" w:type="dxa"/>
            <w:shd w:val="clear" w:color="auto" w:fill="EBEBEC"/>
          </w:tcPr>
          <w:p>
            <w:pPr>
              <w:pStyle w:val="TableParagraph"/>
              <w:spacing w:line="164" w:lineRule="exact" w:before="13"/>
              <w:ind w:right="96"/>
              <w:jc w:val="right"/>
              <w:rPr>
                <w:rFonts w:ascii="Courier New"/>
                <w:sz w:val="17"/>
              </w:rPr>
            </w:pPr>
            <w:r>
              <w:rPr>
                <w:rFonts w:ascii="Courier New"/>
                <w:spacing w:val="-2"/>
                <w:sz w:val="17"/>
              </w:rPr>
              <w:t>9.83%</w:t>
            </w:r>
          </w:p>
        </w:tc>
        <w:tc>
          <w:tcPr>
            <w:tcW w:w="839" w:type="dxa"/>
            <w:shd w:val="clear" w:color="auto" w:fill="EBEBEC"/>
          </w:tcPr>
          <w:p>
            <w:pPr>
              <w:pStyle w:val="TableParagraph"/>
              <w:spacing w:line="164" w:lineRule="exact" w:before="13"/>
              <w:ind w:left="99"/>
              <w:rPr>
                <w:rFonts w:ascii="Courier New"/>
                <w:sz w:val="17"/>
              </w:rPr>
            </w:pPr>
            <w:r>
              <w:rPr>
                <w:rFonts w:ascii="Courier New"/>
                <w:spacing w:val="-2"/>
                <w:sz w:val="17"/>
              </w:rPr>
              <w:t>runtime</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53"/>
        <w:rPr>
          <w:b/>
          <w:sz w:val="20"/>
        </w:rPr>
      </w:pPr>
    </w:p>
    <w:tbl>
      <w:tblPr>
        <w:tblW w:w="0" w:type="auto"/>
        <w:jc w:val="left"/>
        <w:tblInd w:w="1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578"/>
        <w:gridCol w:w="888"/>
        <w:gridCol w:w="691"/>
        <w:gridCol w:w="1333"/>
      </w:tblGrid>
      <w:tr>
        <w:trPr>
          <w:trHeight w:val="197" w:hRule="atLeast"/>
        </w:trPr>
        <w:tc>
          <w:tcPr>
            <w:tcW w:w="642" w:type="dxa"/>
            <w:shd w:val="clear" w:color="auto" w:fill="EBEBEC"/>
          </w:tcPr>
          <w:p>
            <w:pPr>
              <w:pStyle w:val="TableParagraph"/>
              <w:spacing w:line="173" w:lineRule="exact" w:before="4"/>
              <w:ind w:right="48"/>
              <w:jc w:val="center"/>
              <w:rPr>
                <w:rFonts w:ascii="Courier New"/>
                <w:sz w:val="17"/>
              </w:rPr>
            </w:pPr>
            <w:r>
              <w:rPr>
                <w:rFonts w:ascii="Courier New"/>
                <w:spacing w:val="-2"/>
                <w:sz w:val="17"/>
              </w:rPr>
              <w:t>720ms</w:t>
            </w:r>
          </w:p>
        </w:tc>
        <w:tc>
          <w:tcPr>
            <w:tcW w:w="1578" w:type="dxa"/>
            <w:shd w:val="clear" w:color="auto" w:fill="EBEBEC"/>
          </w:tcPr>
          <w:p>
            <w:pPr>
              <w:pStyle w:val="TableParagraph"/>
              <w:spacing w:line="173" w:lineRule="exact" w:before="4"/>
              <w:ind w:left="98"/>
              <w:rPr>
                <w:rFonts w:ascii="Courier New"/>
                <w:sz w:val="17"/>
              </w:rPr>
            </w:pPr>
            <w:r>
              <w:rPr>
                <w:rFonts w:ascii="Courier New"/>
                <w:spacing w:val="-2"/>
                <w:sz w:val="17"/>
              </w:rPr>
              <w:t>3.00%</w:t>
            </w:r>
            <w:r>
              <w:rPr>
                <w:rFonts w:ascii="Courier New"/>
                <w:spacing w:val="-19"/>
                <w:sz w:val="17"/>
              </w:rPr>
              <w:t> </w:t>
            </w:r>
            <w:r>
              <w:rPr>
                <w:rFonts w:ascii="Courier New"/>
                <w:spacing w:val="-2"/>
                <w:sz w:val="17"/>
              </w:rPr>
              <w:t>21.44%</w:t>
            </w:r>
          </w:p>
        </w:tc>
        <w:tc>
          <w:tcPr>
            <w:tcW w:w="888" w:type="dxa"/>
            <w:shd w:val="clear" w:color="auto" w:fill="EBEBEC"/>
          </w:tcPr>
          <w:p>
            <w:pPr>
              <w:pStyle w:val="TableParagraph"/>
              <w:spacing w:line="173" w:lineRule="exact" w:before="4"/>
              <w:ind w:right="99"/>
              <w:jc w:val="right"/>
              <w:rPr>
                <w:rFonts w:ascii="Courier New"/>
                <w:sz w:val="17"/>
              </w:rPr>
            </w:pPr>
            <w:r>
              <w:rPr>
                <w:rFonts w:ascii="Courier New"/>
                <w:spacing w:val="-2"/>
                <w:sz w:val="17"/>
              </w:rPr>
              <w:t>720ms</w:t>
            </w:r>
          </w:p>
        </w:tc>
        <w:tc>
          <w:tcPr>
            <w:tcW w:w="691" w:type="dxa"/>
            <w:shd w:val="clear" w:color="auto" w:fill="EBEBEC"/>
          </w:tcPr>
          <w:p>
            <w:pPr>
              <w:pStyle w:val="TableParagraph"/>
              <w:spacing w:line="173" w:lineRule="exact" w:before="4"/>
              <w:ind w:right="1"/>
              <w:jc w:val="center"/>
              <w:rPr>
                <w:rFonts w:ascii="Courier New"/>
                <w:sz w:val="17"/>
              </w:rPr>
            </w:pPr>
            <w:r>
              <w:rPr>
                <w:rFonts w:ascii="Courier New"/>
                <w:spacing w:val="-2"/>
                <w:sz w:val="17"/>
              </w:rPr>
              <w:t>3.00%</w:t>
            </w:r>
          </w:p>
        </w:tc>
        <w:tc>
          <w:tcPr>
            <w:tcW w:w="1333" w:type="dxa"/>
            <w:shd w:val="clear" w:color="auto" w:fill="EBEBEC"/>
          </w:tcPr>
          <w:p>
            <w:pPr>
              <w:pStyle w:val="TableParagraph"/>
              <w:spacing w:line="173" w:lineRule="exact" w:before="4"/>
              <w:ind w:left="96"/>
              <w:rPr>
                <w:rFonts w:ascii="Courier New"/>
                <w:sz w:val="17"/>
              </w:rPr>
            </w:pPr>
            <w:r>
              <w:rPr>
                <w:rFonts w:ascii="Courier New"/>
                <w:spacing w:val="-2"/>
                <w:sz w:val="17"/>
              </w:rPr>
              <w:t>runtime.xchg</w:t>
            </w:r>
          </w:p>
        </w:tc>
      </w:tr>
      <w:tr>
        <w:trPr>
          <w:trHeight w:val="197" w:hRule="atLeast"/>
        </w:trPr>
        <w:tc>
          <w:tcPr>
            <w:tcW w:w="642" w:type="dxa"/>
            <w:shd w:val="clear" w:color="auto" w:fill="EBEBEC"/>
          </w:tcPr>
          <w:p>
            <w:pPr>
              <w:pStyle w:val="TableParagraph"/>
              <w:spacing w:line="164" w:lineRule="exact" w:before="13"/>
              <w:ind w:right="48"/>
              <w:jc w:val="center"/>
              <w:rPr>
                <w:rFonts w:ascii="Courier New"/>
                <w:sz w:val="17"/>
              </w:rPr>
            </w:pPr>
            <w:r>
              <w:rPr>
                <w:rFonts w:ascii="Courier New"/>
                <w:spacing w:val="-2"/>
                <w:sz w:val="17"/>
              </w:rPr>
              <w:t>580ms</w:t>
            </w:r>
          </w:p>
        </w:tc>
        <w:tc>
          <w:tcPr>
            <w:tcW w:w="1578" w:type="dxa"/>
            <w:shd w:val="clear" w:color="auto" w:fill="EBEBEC"/>
          </w:tcPr>
          <w:p>
            <w:pPr>
              <w:pStyle w:val="TableParagraph"/>
              <w:spacing w:line="164" w:lineRule="exact" w:before="13"/>
              <w:ind w:left="98"/>
              <w:rPr>
                <w:rFonts w:ascii="Courier New"/>
                <w:sz w:val="17"/>
              </w:rPr>
            </w:pPr>
            <w:r>
              <w:rPr>
                <w:rFonts w:ascii="Courier New"/>
                <w:spacing w:val="-2"/>
                <w:sz w:val="17"/>
              </w:rPr>
              <w:t>2.41%</w:t>
            </w:r>
            <w:r>
              <w:rPr>
                <w:rFonts w:ascii="Courier New"/>
                <w:spacing w:val="-19"/>
                <w:sz w:val="17"/>
              </w:rPr>
              <w:t> </w:t>
            </w:r>
            <w:r>
              <w:rPr>
                <w:rFonts w:ascii="Courier New"/>
                <w:spacing w:val="-2"/>
                <w:sz w:val="17"/>
              </w:rPr>
              <w:t>23.86%</w:t>
            </w:r>
          </w:p>
        </w:tc>
        <w:tc>
          <w:tcPr>
            <w:tcW w:w="888" w:type="dxa"/>
            <w:shd w:val="clear" w:color="auto" w:fill="EBEBEC"/>
          </w:tcPr>
          <w:p>
            <w:pPr>
              <w:pStyle w:val="TableParagraph"/>
              <w:spacing w:line="164" w:lineRule="exact" w:before="13"/>
              <w:ind w:right="99"/>
              <w:jc w:val="right"/>
              <w:rPr>
                <w:rFonts w:ascii="Courier New"/>
                <w:sz w:val="17"/>
              </w:rPr>
            </w:pPr>
            <w:r>
              <w:rPr>
                <w:rFonts w:ascii="Courier New"/>
                <w:spacing w:val="-2"/>
                <w:sz w:val="17"/>
              </w:rPr>
              <w:t>580ms</w:t>
            </w:r>
          </w:p>
        </w:tc>
        <w:tc>
          <w:tcPr>
            <w:tcW w:w="691" w:type="dxa"/>
            <w:shd w:val="clear" w:color="auto" w:fill="EBEBEC"/>
          </w:tcPr>
          <w:p>
            <w:pPr>
              <w:pStyle w:val="TableParagraph"/>
              <w:spacing w:line="164" w:lineRule="exact" w:before="13"/>
              <w:ind w:right="1"/>
              <w:jc w:val="center"/>
              <w:rPr>
                <w:rFonts w:ascii="Courier New"/>
                <w:sz w:val="17"/>
              </w:rPr>
            </w:pPr>
            <w:r>
              <w:rPr>
                <w:rFonts w:ascii="Courier New"/>
                <w:spacing w:val="-2"/>
                <w:sz w:val="17"/>
              </w:rPr>
              <w:t>2.41%</w:t>
            </w:r>
          </w:p>
        </w:tc>
        <w:tc>
          <w:tcPr>
            <w:tcW w:w="1333" w:type="dxa"/>
            <w:shd w:val="clear" w:color="auto" w:fill="EBEBEC"/>
          </w:tcPr>
          <w:p>
            <w:pPr>
              <w:pStyle w:val="TableParagraph"/>
              <w:spacing w:line="164" w:lineRule="exact" w:before="13"/>
              <w:ind w:left="96"/>
              <w:rPr>
                <w:rFonts w:ascii="Courier New"/>
                <w:sz w:val="17"/>
              </w:rPr>
            </w:pPr>
            <w:r>
              <w:rPr>
                <w:rFonts w:ascii="Courier New"/>
                <w:spacing w:val="-2"/>
                <w:sz w:val="17"/>
              </w:rPr>
              <w:t>runtime._</w:t>
            </w:r>
          </w:p>
        </w:tc>
      </w:tr>
    </w:tbl>
    <w:p>
      <w:pPr>
        <w:pStyle w:val="TableParagraph"/>
        <w:spacing w:after="0" w:line="164" w:lineRule="exact"/>
        <w:rPr>
          <w:rFonts w:ascii="Courier New"/>
          <w:sz w:val="17"/>
        </w:rPr>
        <w:sectPr>
          <w:headerReference w:type="even" r:id="rId80"/>
          <w:headerReference w:type="default" r:id="rId81"/>
          <w:pgSz w:w="8850" w:h="13270"/>
          <w:pgMar w:header="682" w:footer="0" w:top="920" w:bottom="280" w:left="992" w:right="992"/>
          <w:pgNumType w:start="260"/>
        </w:sectPr>
      </w:pPr>
    </w:p>
    <w:p>
      <w:pPr>
        <w:pStyle w:val="BodyText"/>
        <w:spacing w:before="45"/>
        <w:rPr>
          <w:b/>
        </w:rPr>
      </w:pPr>
    </w:p>
    <w:p>
      <w:pPr>
        <w:pStyle w:val="BodyText"/>
        <w:spacing w:line="225" w:lineRule="auto"/>
        <w:ind w:left="658" w:right="175"/>
        <w:jc w:val="both"/>
      </w:pPr>
      <w:bookmarkStart w:name="_bookmark510" w:id="817"/>
      <w:bookmarkEnd w:id="817"/>
      <w:r>
        <w:rPr/>
      </w:r>
      <w:r>
        <w:rPr>
          <w:spacing w:val="-2"/>
        </w:rPr>
        <w:t>This</w:t>
      </w:r>
      <w:r>
        <w:rPr>
          <w:spacing w:val="-6"/>
        </w:rPr>
        <w:t> </w:t>
      </w:r>
      <w:r>
        <w:rPr>
          <w:spacing w:val="-2"/>
        </w:rPr>
        <w:t>indicates</w:t>
      </w:r>
      <w:r>
        <w:rPr>
          <w:spacing w:val="-6"/>
        </w:rPr>
        <w:t> </w:t>
      </w:r>
      <w:r>
        <w:rPr>
          <w:spacing w:val="-2"/>
        </w:rPr>
        <w:t>that</w:t>
      </w:r>
      <w:r>
        <w:rPr>
          <w:spacing w:val="-6"/>
        </w:rPr>
        <w:t> </w:t>
      </w:r>
      <w:r>
        <w:rPr>
          <w:spacing w:val="-2"/>
        </w:rPr>
        <w:t>none</w:t>
      </w:r>
      <w:r>
        <w:rPr>
          <w:spacing w:val="-6"/>
        </w:rPr>
        <w:t> </w:t>
      </w:r>
      <w:r>
        <w:rPr>
          <w:spacing w:val="-2"/>
        </w:rPr>
        <w:t>of</w:t>
      </w:r>
      <w:r>
        <w:rPr>
          <w:spacing w:val="-6"/>
        </w:rPr>
        <w:t> </w:t>
      </w:r>
      <w:r>
        <w:rPr>
          <w:spacing w:val="-2"/>
        </w:rPr>
        <w:t>these</w:t>
      </w:r>
      <w:r>
        <w:rPr>
          <w:spacing w:val="-6"/>
        </w:rPr>
        <w:t> </w:t>
      </w:r>
      <w:r>
        <w:rPr>
          <w:spacing w:val="-2"/>
        </w:rPr>
        <w:t>functions</w:t>
      </w:r>
      <w:r>
        <w:rPr>
          <w:spacing w:val="-6"/>
        </w:rPr>
        <w:t> </w:t>
      </w:r>
      <w:r>
        <w:rPr>
          <w:spacing w:val="-2"/>
        </w:rPr>
        <w:t>are</w:t>
      </w:r>
      <w:r>
        <w:rPr>
          <w:spacing w:val="-6"/>
        </w:rPr>
        <w:t> </w:t>
      </w:r>
      <w:r>
        <w:rPr>
          <w:spacing w:val="-2"/>
        </w:rPr>
        <w:t>developed</w:t>
      </w:r>
      <w:r>
        <w:rPr>
          <w:spacing w:val="-6"/>
        </w:rPr>
        <w:t> </w:t>
      </w:r>
      <w:r>
        <w:rPr>
          <w:spacing w:val="-2"/>
        </w:rPr>
        <w:t>by</w:t>
      </w:r>
      <w:r>
        <w:rPr>
          <w:spacing w:val="-6"/>
        </w:rPr>
        <w:t> </w:t>
      </w:r>
      <w:r>
        <w:rPr>
          <w:spacing w:val="-2"/>
        </w:rPr>
        <w:t>us</w:t>
      </w:r>
      <w:r>
        <w:rPr>
          <w:spacing w:val="-2"/>
        </w:rPr>
        <w:t>.</w:t>
      </w:r>
      <w:r>
        <w:rPr>
          <w:spacing w:val="-2"/>
        </w:rPr>
        <w:t> </w:t>
      </w:r>
      <w:r>
        <w:rPr/>
        <w:t>Mallocgc,</w:t>
      </w:r>
      <w:r>
        <w:rPr>
          <w:spacing w:val="-12"/>
        </w:rPr>
        <w:t> </w:t>
      </w:r>
      <w:r>
        <w:rPr/>
        <w:t>scanobject,</w:t>
      </w:r>
      <w:r>
        <w:rPr>
          <w:spacing w:val="-12"/>
        </w:rPr>
        <w:t> </w:t>
      </w:r>
      <w:r>
        <w:rPr/>
        <w:t>and</w:t>
      </w:r>
      <w:r>
        <w:rPr>
          <w:spacing w:val="-12"/>
        </w:rPr>
        <w:t> </w:t>
      </w:r>
      <w:r>
        <w:rPr/>
        <w:t>mSpan</w:t>
      </w:r>
      <w:r>
        <w:rPr>
          <w:spacing w:val="-12"/>
        </w:rPr>
        <w:t> </w:t>
      </w:r>
      <w:r>
        <w:rPr/>
        <w:t>Sweep,</w:t>
      </w:r>
      <w:r>
        <w:rPr>
          <w:spacing w:val="-12"/>
        </w:rPr>
        <w:t> </w:t>
      </w:r>
      <w:r>
        <w:rPr/>
        <w:t>on</w:t>
      </w:r>
      <w:r>
        <w:rPr>
          <w:spacing w:val="-12"/>
        </w:rPr>
        <w:t> </w:t>
      </w:r>
      <w:r>
        <w:rPr/>
        <w:t>the</w:t>
      </w:r>
      <w:r>
        <w:rPr>
          <w:spacing w:val="-12"/>
        </w:rPr>
        <w:t> </w:t>
      </w:r>
      <w:r>
        <w:rPr/>
        <w:t>other</w:t>
      </w:r>
      <w:r>
        <w:rPr>
          <w:spacing w:val="-12"/>
        </w:rPr>
        <w:t> </w:t>
      </w:r>
      <w:r>
        <w:rPr/>
        <w:t>hand,</w:t>
      </w:r>
      <w:r>
        <w:rPr>
          <w:spacing w:val="-12"/>
        </w:rPr>
        <w:t> </w:t>
      </w:r>
      <w:r>
        <w:rPr/>
        <w:t>al</w:t>
      </w:r>
      <w:r>
        <w:rPr/>
        <w:t>l</w:t>
      </w:r>
      <w:r>
        <w:rPr/>
        <w:t> </w:t>
      </w:r>
      <w:r>
        <w:rPr>
          <w:w w:val="90"/>
        </w:rPr>
        <w:t>indicate CPU utilization during garbage collection. We could delv</w:t>
      </w:r>
      <w:r>
        <w:rPr>
          <w:w w:val="90"/>
        </w:rPr>
        <w:t>e</w:t>
      </w:r>
      <w:r>
        <w:rPr>
          <w:w w:val="90"/>
        </w:rPr>
        <w:t> further into each of these functions, but instead of optimizing Go’</w:t>
      </w:r>
      <w:r>
        <w:rPr>
          <w:w w:val="90"/>
        </w:rPr>
        <w:t>s</w:t>
      </w:r>
      <w:r>
        <w:rPr>
          <w:w w:val="90"/>
        </w:rPr>
        <w:t> garbage</w:t>
      </w:r>
      <w:r>
        <w:rPr>
          <w:spacing w:val="-1"/>
          <w:w w:val="90"/>
        </w:rPr>
        <w:t> </w:t>
      </w:r>
      <w:r>
        <w:rPr>
          <w:w w:val="90"/>
        </w:rPr>
        <w:t>collector,</w:t>
      </w:r>
      <w:r>
        <w:rPr>
          <w:spacing w:val="-1"/>
          <w:w w:val="90"/>
        </w:rPr>
        <w:t> </w:t>
      </w:r>
      <w:r>
        <w:rPr>
          <w:w w:val="90"/>
        </w:rPr>
        <w:t>it</w:t>
      </w:r>
      <w:r>
        <w:rPr>
          <w:spacing w:val="-1"/>
          <w:w w:val="90"/>
        </w:rPr>
        <w:t> </w:t>
      </w:r>
      <w:r>
        <w:rPr>
          <w:w w:val="90"/>
        </w:rPr>
        <w:t>would</w:t>
      </w:r>
      <w:r>
        <w:rPr>
          <w:spacing w:val="-1"/>
          <w:w w:val="90"/>
        </w:rPr>
        <w:t> </w:t>
      </w:r>
      <w:r>
        <w:rPr>
          <w:w w:val="90"/>
        </w:rPr>
        <w:t>be</w:t>
      </w:r>
      <w:r>
        <w:rPr>
          <w:spacing w:val="-1"/>
          <w:w w:val="90"/>
        </w:rPr>
        <w:t> </w:t>
      </w:r>
      <w:r>
        <w:rPr>
          <w:w w:val="90"/>
        </w:rPr>
        <w:t>a</w:t>
      </w:r>
      <w:r>
        <w:rPr>
          <w:spacing w:val="-1"/>
          <w:w w:val="90"/>
        </w:rPr>
        <w:t> </w:t>
      </w:r>
      <w:r>
        <w:rPr>
          <w:w w:val="90"/>
        </w:rPr>
        <w:t>better</w:t>
      </w:r>
      <w:r>
        <w:rPr>
          <w:spacing w:val="-1"/>
          <w:w w:val="90"/>
        </w:rPr>
        <w:t> </w:t>
      </w:r>
      <w:r>
        <w:rPr>
          <w:w w:val="90"/>
        </w:rPr>
        <w:t>use</w:t>
      </w:r>
      <w:r>
        <w:rPr>
          <w:spacing w:val="-1"/>
          <w:w w:val="90"/>
        </w:rPr>
        <w:t> </w:t>
      </w:r>
      <w:r>
        <w:rPr>
          <w:w w:val="90"/>
        </w:rPr>
        <w:t>of</w:t>
      </w:r>
      <w:r>
        <w:rPr>
          <w:spacing w:val="-1"/>
          <w:w w:val="90"/>
        </w:rPr>
        <w:t> </w:t>
      </w:r>
      <w:r>
        <w:rPr>
          <w:w w:val="90"/>
        </w:rPr>
        <w:t>my</w:t>
      </w:r>
      <w:r>
        <w:rPr>
          <w:spacing w:val="-1"/>
          <w:w w:val="90"/>
        </w:rPr>
        <w:t> </w:t>
      </w:r>
      <w:r>
        <w:rPr>
          <w:w w:val="90"/>
        </w:rPr>
        <w:t>time</w:t>
      </w:r>
      <w:r>
        <w:rPr>
          <w:spacing w:val="-1"/>
          <w:w w:val="90"/>
        </w:rPr>
        <w:t> </w:t>
      </w:r>
      <w:r>
        <w:rPr>
          <w:w w:val="90"/>
        </w:rPr>
        <w:t>to</w:t>
      </w:r>
      <w:r>
        <w:rPr>
          <w:spacing w:val="-1"/>
          <w:w w:val="90"/>
        </w:rPr>
        <w:t> </w:t>
      </w:r>
      <w:r>
        <w:rPr>
          <w:w w:val="90"/>
        </w:rPr>
        <w:t>improve</w:t>
      </w:r>
      <w:r>
        <w:rPr>
          <w:spacing w:val="-1"/>
          <w:w w:val="90"/>
        </w:rPr>
        <w:t> </w:t>
      </w:r>
      <w:r>
        <w:rPr>
          <w:w w:val="90"/>
        </w:rPr>
        <w:t>m</w:t>
      </w:r>
      <w:r>
        <w:rPr>
          <w:w w:val="90"/>
        </w:rPr>
        <w:t>y</w:t>
      </w:r>
      <w:r>
        <w:rPr>
          <w:w w:val="90"/>
        </w:rPr>
        <w:t> usage</w:t>
      </w:r>
      <w:r>
        <w:rPr>
          <w:spacing w:val="-3"/>
          <w:w w:val="90"/>
        </w:rPr>
        <w:t> </w:t>
      </w:r>
      <w:r>
        <w:rPr>
          <w:w w:val="90"/>
        </w:rPr>
        <w:t>of</w:t>
      </w:r>
      <w:r>
        <w:rPr>
          <w:spacing w:val="-3"/>
          <w:w w:val="90"/>
        </w:rPr>
        <w:t> </w:t>
      </w:r>
      <w:r>
        <w:rPr>
          <w:w w:val="90"/>
        </w:rPr>
        <w:t>Go’s</w:t>
      </w:r>
      <w:r>
        <w:rPr>
          <w:spacing w:val="-3"/>
          <w:w w:val="90"/>
        </w:rPr>
        <w:t> </w:t>
      </w:r>
      <w:r>
        <w:rPr>
          <w:w w:val="90"/>
        </w:rPr>
        <w:t>garbage</w:t>
      </w:r>
      <w:r>
        <w:rPr>
          <w:spacing w:val="-3"/>
          <w:w w:val="90"/>
        </w:rPr>
        <w:t> </w:t>
      </w:r>
      <w:r>
        <w:rPr>
          <w:w w:val="90"/>
        </w:rPr>
        <w:t>collector.</w:t>
      </w:r>
      <w:r>
        <w:rPr>
          <w:spacing w:val="-3"/>
          <w:w w:val="90"/>
        </w:rPr>
        <w:t> </w:t>
      </w:r>
      <w:r>
        <w:rPr>
          <w:w w:val="90"/>
        </w:rPr>
        <w:t>In</w:t>
      </w:r>
      <w:r>
        <w:rPr>
          <w:spacing w:val="-3"/>
          <w:w w:val="90"/>
        </w:rPr>
        <w:t> </w:t>
      </w:r>
      <w:r>
        <w:rPr>
          <w:w w:val="90"/>
        </w:rPr>
        <w:t>this</w:t>
      </w:r>
      <w:r>
        <w:rPr>
          <w:spacing w:val="-3"/>
          <w:w w:val="90"/>
        </w:rPr>
        <w:t> </w:t>
      </w:r>
      <w:r>
        <w:rPr>
          <w:w w:val="90"/>
        </w:rPr>
        <w:t>situation,</w:t>
      </w:r>
      <w:r>
        <w:rPr>
          <w:spacing w:val="-3"/>
          <w:w w:val="90"/>
        </w:rPr>
        <w:t> </w:t>
      </w:r>
      <w:r>
        <w:rPr>
          <w:w w:val="90"/>
        </w:rPr>
        <w:t>object</w:t>
      </w:r>
      <w:r>
        <w:rPr>
          <w:spacing w:val="-3"/>
          <w:w w:val="90"/>
        </w:rPr>
        <w:t> </w:t>
      </w:r>
      <w:r>
        <w:rPr>
          <w:w w:val="90"/>
        </w:rPr>
        <w:t>creation</w:t>
      </w:r>
      <w:r>
        <w:rPr>
          <w:spacing w:val="-3"/>
          <w:w w:val="90"/>
        </w:rPr>
        <w:t> </w:t>
      </w:r>
      <w:r>
        <w:rPr>
          <w:w w:val="90"/>
        </w:rPr>
        <w:t>is</w:t>
      </w:r>
      <w:r>
        <w:rPr>
          <w:spacing w:val="-3"/>
          <w:w w:val="90"/>
        </w:rPr>
        <w:t> </w:t>
      </w:r>
      <w:r>
        <w:rPr>
          <w:w w:val="90"/>
        </w:rPr>
        <w:t>o</w:t>
      </w:r>
      <w:r>
        <w:rPr>
          <w:w w:val="90"/>
        </w:rPr>
        <w:t>n</w:t>
      </w:r>
      <w:r>
        <w:rPr>
          <w:w w:val="90"/>
        </w:rPr>
        <w:t> </w:t>
      </w:r>
      <w:r>
        <w:rPr/>
        <w:t>the heap.</w:t>
      </w:r>
    </w:p>
    <w:p>
      <w:pPr>
        <w:pStyle w:val="ListParagraph"/>
        <w:numPr>
          <w:ilvl w:val="0"/>
          <w:numId w:val="32"/>
        </w:numPr>
        <w:tabs>
          <w:tab w:pos="657" w:val="left" w:leader="none"/>
        </w:tabs>
        <w:spacing w:line="288" w:lineRule="exact" w:before="133" w:after="0"/>
        <w:ind w:left="657" w:right="0" w:hanging="239"/>
        <w:jc w:val="both"/>
        <w:rPr>
          <w:sz w:val="22"/>
        </w:rPr>
      </w:pPr>
      <w:r>
        <w:rPr>
          <w:w w:val="90"/>
          <w:sz w:val="22"/>
        </w:rPr>
        <w:t>Step</w:t>
      </w:r>
      <w:r>
        <w:rPr>
          <w:spacing w:val="-2"/>
          <w:w w:val="90"/>
          <w:sz w:val="22"/>
        </w:rPr>
        <w:t> </w:t>
      </w:r>
      <w:r>
        <w:rPr>
          <w:w w:val="90"/>
          <w:sz w:val="22"/>
        </w:rPr>
        <w:t>3:</w:t>
      </w:r>
      <w:r>
        <w:rPr>
          <w:spacing w:val="-1"/>
          <w:w w:val="90"/>
          <w:sz w:val="22"/>
        </w:rPr>
        <w:t> </w:t>
      </w:r>
      <w:r>
        <w:rPr>
          <w:w w:val="90"/>
          <w:sz w:val="22"/>
        </w:rPr>
        <w:t>Look</w:t>
      </w:r>
      <w:r>
        <w:rPr>
          <w:spacing w:val="-2"/>
          <w:w w:val="90"/>
          <w:sz w:val="22"/>
        </w:rPr>
        <w:t> </w:t>
      </w:r>
      <w:r>
        <w:rPr>
          <w:w w:val="90"/>
          <w:sz w:val="22"/>
        </w:rPr>
        <w:t>at</w:t>
      </w:r>
      <w:r>
        <w:rPr>
          <w:spacing w:val="-1"/>
          <w:w w:val="90"/>
          <w:sz w:val="22"/>
        </w:rPr>
        <w:t> </w:t>
      </w:r>
      <w:r>
        <w:rPr>
          <w:w w:val="90"/>
          <w:sz w:val="22"/>
        </w:rPr>
        <w:t>the</w:t>
      </w:r>
      <w:r>
        <w:rPr>
          <w:spacing w:val="-2"/>
          <w:w w:val="90"/>
          <w:sz w:val="22"/>
        </w:rPr>
        <w:t> </w:t>
      </w:r>
      <w:r>
        <w:rPr>
          <w:w w:val="90"/>
          <w:sz w:val="22"/>
        </w:rPr>
        <w:t>Causes</w:t>
      </w:r>
      <w:r>
        <w:rPr>
          <w:spacing w:val="-1"/>
          <w:w w:val="90"/>
          <w:sz w:val="22"/>
        </w:rPr>
        <w:t> </w:t>
      </w:r>
      <w:r>
        <w:rPr>
          <w:w w:val="90"/>
          <w:sz w:val="22"/>
        </w:rPr>
        <w:t>of</w:t>
      </w:r>
      <w:r>
        <w:rPr>
          <w:spacing w:val="-2"/>
          <w:w w:val="90"/>
          <w:sz w:val="22"/>
        </w:rPr>
        <w:t> </w:t>
      </w:r>
      <w:r>
        <w:rPr>
          <w:spacing w:val="-5"/>
          <w:w w:val="90"/>
          <w:sz w:val="22"/>
        </w:rPr>
        <w:t>GC</w:t>
      </w:r>
    </w:p>
    <w:p>
      <w:pPr>
        <w:pStyle w:val="Heading4"/>
        <w:spacing w:line="288" w:lineRule="exact"/>
        <w:ind w:left="658"/>
        <w:jc w:val="both"/>
      </w:pPr>
      <w:r>
        <w:rPr>
          <w:w w:val="90"/>
        </w:rPr>
        <w:t>What</w:t>
      </w:r>
      <w:r>
        <w:rPr>
          <w:spacing w:val="-5"/>
        </w:rPr>
        <w:t> </w:t>
      </w:r>
      <w:r>
        <w:rPr>
          <w:w w:val="90"/>
        </w:rPr>
        <w:t>should</w:t>
      </w:r>
      <w:r>
        <w:rPr>
          <w:spacing w:val="-5"/>
        </w:rPr>
        <w:t> </w:t>
      </w:r>
      <w:r>
        <w:rPr>
          <w:w w:val="90"/>
        </w:rPr>
        <w:t>be</w:t>
      </w:r>
      <w:r>
        <w:rPr>
          <w:spacing w:val="-4"/>
        </w:rPr>
        <w:t> </w:t>
      </w:r>
      <w:r>
        <w:rPr>
          <w:spacing w:val="-2"/>
          <w:w w:val="90"/>
        </w:rPr>
        <w:t>done:</w:t>
      </w:r>
    </w:p>
    <w:p>
      <w:pPr>
        <w:pStyle w:val="BodyText"/>
        <w:spacing w:before="68"/>
        <w:rPr>
          <w:b/>
          <w:sz w:val="20"/>
        </w:rPr>
      </w:pPr>
      <w:r>
        <w:rPr>
          <w:b/>
          <w:sz w:val="20"/>
        </w:rPr>
        <mc:AlternateContent>
          <mc:Choice Requires="wps">
            <w:drawing>
              <wp:anchor distT="0" distB="0" distL="0" distR="0" allowOverlap="1" layoutInCell="1" locked="0" behindDoc="1" simplePos="0" relativeHeight="487744512">
                <wp:simplePos x="0" y="0"/>
                <wp:positionH relativeFrom="page">
                  <wp:posOffset>1036319</wp:posOffset>
                </wp:positionH>
                <wp:positionV relativeFrom="paragraph">
                  <wp:posOffset>230288</wp:posOffset>
                </wp:positionV>
                <wp:extent cx="3837304" cy="918210"/>
                <wp:effectExtent l="0" t="0" r="0" b="0"/>
                <wp:wrapTopAndBottom/>
                <wp:docPr id="367" name="Textbox 367"/>
                <wp:cNvGraphicFramePr>
                  <a:graphicFrameLocks/>
                </wp:cNvGraphicFramePr>
                <a:graphic>
                  <a:graphicData uri="http://schemas.microsoft.com/office/word/2010/wordprocessingShape">
                    <wps:wsp>
                      <wps:cNvPr id="367" name="Textbox 367"/>
                      <wps:cNvSpPr txBox="1"/>
                      <wps:spPr>
                        <a:xfrm>
                          <a:off x="0" y="0"/>
                          <a:ext cx="3837304" cy="918210"/>
                        </a:xfrm>
                        <a:prstGeom prst="rect">
                          <a:avLst/>
                        </a:prstGeom>
                        <a:solidFill>
                          <a:srgbClr val="EBEBEC"/>
                        </a:solidFill>
                      </wps:spPr>
                      <wps:txbx>
                        <w:txbxContent>
                          <w:p>
                            <w:pPr>
                              <w:spacing w:line="266" w:lineRule="auto" w:before="205"/>
                              <w:ind w:left="240" w:right="0" w:firstLine="0"/>
                              <w:jc w:val="left"/>
                              <w:rPr>
                                <w:rFonts w:ascii="Courier New"/>
                                <w:color w:val="000000"/>
                                <w:sz w:val="17"/>
                              </w:rPr>
                            </w:pPr>
                            <w:r>
                              <w:rPr>
                                <w:rFonts w:ascii="Courier New"/>
                                <w:color w:val="000000"/>
                                <w:sz w:val="17"/>
                              </w:rPr>
                              <w:t>curl</w:t>
                            </w:r>
                            <w:r>
                              <w:rPr>
                                <w:rFonts w:ascii="Courier New"/>
                                <w:color w:val="000000"/>
                                <w:spacing w:val="-13"/>
                                <w:sz w:val="17"/>
                              </w:rPr>
                              <w:t> </w:t>
                            </w:r>
                            <w:hyperlink r:id="rId83">
                              <w:r>
                                <w:rPr>
                                  <w:rFonts w:ascii="Courier New"/>
                                  <w:color w:val="000000"/>
                                  <w:sz w:val="17"/>
                                </w:rPr>
                                <w:t>http://ingest58:6060/debug/pprof/heap</w:t>
                              </w:r>
                            </w:hyperlink>
                            <w:r>
                              <w:rPr>
                                <w:rFonts w:ascii="Courier New"/>
                                <w:color w:val="000000"/>
                                <w:spacing w:val="-13"/>
                                <w:sz w:val="17"/>
                              </w:rPr>
                              <w:t> </w:t>
                            </w:r>
                            <w:r>
                              <w:rPr>
                                <w:rFonts w:ascii="Courier New"/>
                                <w:color w:val="000000"/>
                                <w:sz w:val="17"/>
                              </w:rPr>
                              <w:t>&gt;</w:t>
                            </w:r>
                            <w:r>
                              <w:rPr>
                                <w:rFonts w:ascii="Courier New"/>
                                <w:color w:val="000000"/>
                                <w:spacing w:val="-13"/>
                                <w:sz w:val="17"/>
                              </w:rPr>
                              <w:t> </w:t>
                            </w:r>
                            <w:r>
                              <w:rPr>
                                <w:rFonts w:ascii="Courier New"/>
                                <w:color w:val="000000"/>
                                <w:sz w:val="17"/>
                              </w:rPr>
                              <w:t>/tmp</w:t>
                            </w:r>
                            <w:r>
                              <w:rPr>
                                <w:rFonts w:ascii="Courier New"/>
                                <w:color w:val="000000"/>
                                <w:sz w:val="17"/>
                              </w:rPr>
                              <w:t>/</w:t>
                            </w:r>
                            <w:r>
                              <w:rPr>
                                <w:rFonts w:ascii="Courier New"/>
                                <w:color w:val="000000"/>
                                <w:sz w:val="17"/>
                              </w:rPr>
                              <w:t> </w:t>
                            </w:r>
                            <w:r>
                              <w:rPr>
                                <w:rFonts w:ascii="Courier New"/>
                                <w:color w:val="000000"/>
                                <w:spacing w:val="-2"/>
                                <w:sz w:val="17"/>
                              </w:rPr>
                              <w:t>heap.profile</w:t>
                            </w:r>
                          </w:p>
                          <w:p>
                            <w:pPr>
                              <w:spacing w:line="266" w:lineRule="auto" w:before="2"/>
                              <w:ind w:left="240" w:right="0" w:firstLine="0"/>
                              <w:jc w:val="left"/>
                              <w:rPr>
                                <w:rFonts w:ascii="Courier New"/>
                                <w:color w:val="000000"/>
                                <w:sz w:val="17"/>
                              </w:rPr>
                            </w:pPr>
                            <w:r>
                              <w:rPr>
                                <w:rFonts w:ascii="Courier New"/>
                                <w:color w:val="000000"/>
                                <w:sz w:val="17"/>
                              </w:rPr>
                              <w:t>go</w:t>
                            </w:r>
                            <w:r>
                              <w:rPr>
                                <w:rFonts w:ascii="Courier New"/>
                                <w:color w:val="000000"/>
                                <w:spacing w:val="-8"/>
                                <w:sz w:val="17"/>
                              </w:rPr>
                              <w:t> </w:t>
                            </w:r>
                            <w:r>
                              <w:rPr>
                                <w:rFonts w:ascii="Courier New"/>
                                <w:color w:val="000000"/>
                                <w:sz w:val="17"/>
                              </w:rPr>
                              <w:t>tool</w:t>
                            </w:r>
                            <w:r>
                              <w:rPr>
                                <w:rFonts w:ascii="Courier New"/>
                                <w:color w:val="000000"/>
                                <w:spacing w:val="-8"/>
                                <w:sz w:val="17"/>
                              </w:rPr>
                              <w:t> </w:t>
                            </w:r>
                            <w:r>
                              <w:rPr>
                                <w:rFonts w:ascii="Courier New"/>
                                <w:color w:val="000000"/>
                                <w:sz w:val="17"/>
                              </w:rPr>
                              <w:t>pprof</w:t>
                            </w:r>
                            <w:r>
                              <w:rPr>
                                <w:rFonts w:ascii="Courier New"/>
                                <w:color w:val="000000"/>
                                <w:spacing w:val="-8"/>
                                <w:sz w:val="17"/>
                              </w:rPr>
                              <w:t> </w:t>
                            </w:r>
                            <w:r>
                              <w:rPr>
                                <w:rFonts w:ascii="Courier New"/>
                                <w:color w:val="000000"/>
                                <w:sz w:val="17"/>
                              </w:rPr>
                              <w:t>-alloc_objects</w:t>
                            </w:r>
                            <w:r>
                              <w:rPr>
                                <w:rFonts w:ascii="Courier New"/>
                                <w:color w:val="000000"/>
                                <w:spacing w:val="-8"/>
                                <w:sz w:val="17"/>
                              </w:rPr>
                              <w:t> </w:t>
                            </w:r>
                            <w:r>
                              <w:rPr>
                                <w:rFonts w:ascii="Courier New"/>
                                <w:color w:val="000000"/>
                                <w:sz w:val="17"/>
                              </w:rPr>
                              <w:t>/tmp/ingest</w:t>
                            </w:r>
                            <w:r>
                              <w:rPr>
                                <w:rFonts w:ascii="Courier New"/>
                                <w:color w:val="000000"/>
                                <w:spacing w:val="-8"/>
                                <w:sz w:val="17"/>
                              </w:rPr>
                              <w:t> </w:t>
                            </w:r>
                            <w:r>
                              <w:rPr>
                                <w:rFonts w:ascii="Courier New"/>
                                <w:color w:val="000000"/>
                                <w:sz w:val="17"/>
                              </w:rPr>
                              <w:t>/tmp/heap</w:t>
                            </w:r>
                            <w:r>
                              <w:rPr>
                                <w:rFonts w:ascii="Courier New"/>
                                <w:color w:val="000000"/>
                                <w:sz w:val="17"/>
                              </w:rPr>
                              <w:t>.</w:t>
                            </w:r>
                            <w:r>
                              <w:rPr>
                                <w:rFonts w:ascii="Courier New"/>
                                <w:color w:val="000000"/>
                                <w:sz w:val="17"/>
                              </w:rPr>
                              <w:t> </w:t>
                            </w:r>
                            <w:r>
                              <w:rPr>
                                <w:rFonts w:ascii="Courier New"/>
                                <w:color w:val="000000"/>
                                <w:spacing w:val="-2"/>
                                <w:sz w:val="17"/>
                              </w:rPr>
                              <w:t>profile</w:t>
                            </w:r>
                          </w:p>
                          <w:p>
                            <w:pPr>
                              <w:spacing w:before="2"/>
                              <w:ind w:left="240" w:right="0" w:firstLine="0"/>
                              <w:jc w:val="left"/>
                              <w:rPr>
                                <w:rFonts w:ascii="Courier New"/>
                                <w:color w:val="000000"/>
                                <w:sz w:val="17"/>
                              </w:rPr>
                            </w:pPr>
                            <w:r>
                              <w:rPr>
                                <w:rFonts w:ascii="Courier New"/>
                                <w:color w:val="000000"/>
                                <w:sz w:val="17"/>
                              </w:rPr>
                              <w:t>(pprof)</w:t>
                            </w:r>
                            <w:r>
                              <w:rPr>
                                <w:rFonts w:ascii="Courier New"/>
                                <w:color w:val="000000"/>
                                <w:spacing w:val="-9"/>
                                <w:sz w:val="17"/>
                              </w:rPr>
                              <w:t> </w:t>
                            </w:r>
                            <w:r>
                              <w:rPr>
                                <w:rFonts w:ascii="Courier New"/>
                                <w:color w:val="000000"/>
                                <w:spacing w:val="-4"/>
                                <w:sz w:val="17"/>
                              </w:rPr>
                              <w:t>top3</w:t>
                            </w:r>
                          </w:p>
                        </w:txbxContent>
                      </wps:txbx>
                      <wps:bodyPr wrap="square" lIns="0" tIns="0" rIns="0" bIns="0" rtlCol="0">
                        <a:noAutofit/>
                      </wps:bodyPr>
                    </wps:wsp>
                  </a:graphicData>
                </a:graphic>
              </wp:anchor>
            </w:drawing>
          </mc:Choice>
          <mc:Fallback>
            <w:pict>
              <v:shape style="position:absolute;margin-left:81.599998pt;margin-top:18.132961pt;width:302.150pt;height:72.3pt;mso-position-horizontal-relative:page;mso-position-vertical-relative:paragraph;z-index:-15571968;mso-wrap-distance-left:0;mso-wrap-distance-right:0" type="#_x0000_t202" id="docshape334" filled="true" fillcolor="#ebebec" stroked="false">
                <v:textbox inset="0,0,0,0">
                  <w:txbxContent>
                    <w:p>
                      <w:pPr>
                        <w:spacing w:line="266" w:lineRule="auto" w:before="205"/>
                        <w:ind w:left="240" w:right="0" w:firstLine="0"/>
                        <w:jc w:val="left"/>
                        <w:rPr>
                          <w:rFonts w:ascii="Courier New"/>
                          <w:color w:val="000000"/>
                          <w:sz w:val="17"/>
                        </w:rPr>
                      </w:pPr>
                      <w:r>
                        <w:rPr>
                          <w:rFonts w:ascii="Courier New"/>
                          <w:color w:val="000000"/>
                          <w:sz w:val="17"/>
                        </w:rPr>
                        <w:t>curl</w:t>
                      </w:r>
                      <w:r>
                        <w:rPr>
                          <w:rFonts w:ascii="Courier New"/>
                          <w:color w:val="000000"/>
                          <w:spacing w:val="-13"/>
                          <w:sz w:val="17"/>
                        </w:rPr>
                        <w:t> </w:t>
                      </w:r>
                      <w:hyperlink r:id="rId83">
                        <w:r>
                          <w:rPr>
                            <w:rFonts w:ascii="Courier New"/>
                            <w:color w:val="000000"/>
                            <w:sz w:val="17"/>
                          </w:rPr>
                          <w:t>http://ingest58:6060/debug/pprof/heap</w:t>
                        </w:r>
                      </w:hyperlink>
                      <w:r>
                        <w:rPr>
                          <w:rFonts w:ascii="Courier New"/>
                          <w:color w:val="000000"/>
                          <w:spacing w:val="-13"/>
                          <w:sz w:val="17"/>
                        </w:rPr>
                        <w:t> </w:t>
                      </w:r>
                      <w:r>
                        <w:rPr>
                          <w:rFonts w:ascii="Courier New"/>
                          <w:color w:val="000000"/>
                          <w:sz w:val="17"/>
                        </w:rPr>
                        <w:t>&gt;</w:t>
                      </w:r>
                      <w:r>
                        <w:rPr>
                          <w:rFonts w:ascii="Courier New"/>
                          <w:color w:val="000000"/>
                          <w:spacing w:val="-13"/>
                          <w:sz w:val="17"/>
                        </w:rPr>
                        <w:t> </w:t>
                      </w:r>
                      <w:r>
                        <w:rPr>
                          <w:rFonts w:ascii="Courier New"/>
                          <w:color w:val="000000"/>
                          <w:sz w:val="17"/>
                        </w:rPr>
                        <w:t>/tmp</w:t>
                      </w:r>
                      <w:r>
                        <w:rPr>
                          <w:rFonts w:ascii="Courier New"/>
                          <w:color w:val="000000"/>
                          <w:sz w:val="17"/>
                        </w:rPr>
                        <w:t>/</w:t>
                      </w:r>
                      <w:r>
                        <w:rPr>
                          <w:rFonts w:ascii="Courier New"/>
                          <w:color w:val="000000"/>
                          <w:sz w:val="17"/>
                        </w:rPr>
                        <w:t> </w:t>
                      </w:r>
                      <w:r>
                        <w:rPr>
                          <w:rFonts w:ascii="Courier New"/>
                          <w:color w:val="000000"/>
                          <w:spacing w:val="-2"/>
                          <w:sz w:val="17"/>
                        </w:rPr>
                        <w:t>heap.profile</w:t>
                      </w:r>
                    </w:p>
                    <w:p>
                      <w:pPr>
                        <w:spacing w:line="266" w:lineRule="auto" w:before="2"/>
                        <w:ind w:left="240" w:right="0" w:firstLine="0"/>
                        <w:jc w:val="left"/>
                        <w:rPr>
                          <w:rFonts w:ascii="Courier New"/>
                          <w:color w:val="000000"/>
                          <w:sz w:val="17"/>
                        </w:rPr>
                      </w:pPr>
                      <w:r>
                        <w:rPr>
                          <w:rFonts w:ascii="Courier New"/>
                          <w:color w:val="000000"/>
                          <w:sz w:val="17"/>
                        </w:rPr>
                        <w:t>go</w:t>
                      </w:r>
                      <w:r>
                        <w:rPr>
                          <w:rFonts w:ascii="Courier New"/>
                          <w:color w:val="000000"/>
                          <w:spacing w:val="-8"/>
                          <w:sz w:val="17"/>
                        </w:rPr>
                        <w:t> </w:t>
                      </w:r>
                      <w:r>
                        <w:rPr>
                          <w:rFonts w:ascii="Courier New"/>
                          <w:color w:val="000000"/>
                          <w:sz w:val="17"/>
                        </w:rPr>
                        <w:t>tool</w:t>
                      </w:r>
                      <w:r>
                        <w:rPr>
                          <w:rFonts w:ascii="Courier New"/>
                          <w:color w:val="000000"/>
                          <w:spacing w:val="-8"/>
                          <w:sz w:val="17"/>
                        </w:rPr>
                        <w:t> </w:t>
                      </w:r>
                      <w:r>
                        <w:rPr>
                          <w:rFonts w:ascii="Courier New"/>
                          <w:color w:val="000000"/>
                          <w:sz w:val="17"/>
                        </w:rPr>
                        <w:t>pprof</w:t>
                      </w:r>
                      <w:r>
                        <w:rPr>
                          <w:rFonts w:ascii="Courier New"/>
                          <w:color w:val="000000"/>
                          <w:spacing w:val="-8"/>
                          <w:sz w:val="17"/>
                        </w:rPr>
                        <w:t> </w:t>
                      </w:r>
                      <w:r>
                        <w:rPr>
                          <w:rFonts w:ascii="Courier New"/>
                          <w:color w:val="000000"/>
                          <w:sz w:val="17"/>
                        </w:rPr>
                        <w:t>-alloc_objects</w:t>
                      </w:r>
                      <w:r>
                        <w:rPr>
                          <w:rFonts w:ascii="Courier New"/>
                          <w:color w:val="000000"/>
                          <w:spacing w:val="-8"/>
                          <w:sz w:val="17"/>
                        </w:rPr>
                        <w:t> </w:t>
                      </w:r>
                      <w:r>
                        <w:rPr>
                          <w:rFonts w:ascii="Courier New"/>
                          <w:color w:val="000000"/>
                          <w:sz w:val="17"/>
                        </w:rPr>
                        <w:t>/tmp/ingest</w:t>
                      </w:r>
                      <w:r>
                        <w:rPr>
                          <w:rFonts w:ascii="Courier New"/>
                          <w:color w:val="000000"/>
                          <w:spacing w:val="-8"/>
                          <w:sz w:val="17"/>
                        </w:rPr>
                        <w:t> </w:t>
                      </w:r>
                      <w:r>
                        <w:rPr>
                          <w:rFonts w:ascii="Courier New"/>
                          <w:color w:val="000000"/>
                          <w:sz w:val="17"/>
                        </w:rPr>
                        <w:t>/tmp/heap</w:t>
                      </w:r>
                      <w:r>
                        <w:rPr>
                          <w:rFonts w:ascii="Courier New"/>
                          <w:color w:val="000000"/>
                          <w:sz w:val="17"/>
                        </w:rPr>
                        <w:t>.</w:t>
                      </w:r>
                      <w:r>
                        <w:rPr>
                          <w:rFonts w:ascii="Courier New"/>
                          <w:color w:val="000000"/>
                          <w:sz w:val="17"/>
                        </w:rPr>
                        <w:t> </w:t>
                      </w:r>
                      <w:r>
                        <w:rPr>
                          <w:rFonts w:ascii="Courier New"/>
                          <w:color w:val="000000"/>
                          <w:spacing w:val="-2"/>
                          <w:sz w:val="17"/>
                        </w:rPr>
                        <w:t>profile</w:t>
                      </w:r>
                    </w:p>
                    <w:p>
                      <w:pPr>
                        <w:spacing w:before="2"/>
                        <w:ind w:left="240" w:right="0" w:firstLine="0"/>
                        <w:jc w:val="left"/>
                        <w:rPr>
                          <w:rFonts w:ascii="Courier New"/>
                          <w:color w:val="000000"/>
                          <w:sz w:val="17"/>
                        </w:rPr>
                      </w:pPr>
                      <w:r>
                        <w:rPr>
                          <w:rFonts w:ascii="Courier New"/>
                          <w:color w:val="000000"/>
                          <w:sz w:val="17"/>
                        </w:rPr>
                        <w:t>(pprof)</w:t>
                      </w:r>
                      <w:r>
                        <w:rPr>
                          <w:rFonts w:ascii="Courier New"/>
                          <w:color w:val="000000"/>
                          <w:spacing w:val="-9"/>
                          <w:sz w:val="17"/>
                        </w:rPr>
                        <w:t> </w:t>
                      </w:r>
                      <w:r>
                        <w:rPr>
                          <w:rFonts w:ascii="Courier New"/>
                          <w:color w:val="000000"/>
                          <w:spacing w:val="-4"/>
                          <w:sz w:val="17"/>
                        </w:rPr>
                        <w:t>top3</w:t>
                      </w:r>
                    </w:p>
                  </w:txbxContent>
                </v:textbox>
                <v:fill type="solid"/>
                <w10:wrap type="topAndBottom"/>
              </v:shape>
            </w:pict>
          </mc:Fallback>
        </mc:AlternateContent>
      </w:r>
    </w:p>
    <w:p>
      <w:pPr>
        <w:pStyle w:val="BodyText"/>
        <w:spacing w:before="72"/>
        <w:rPr>
          <w:b/>
        </w:rPr>
      </w:pPr>
    </w:p>
    <w:p>
      <w:pPr>
        <w:pStyle w:val="BodyText"/>
        <w:spacing w:line="225" w:lineRule="auto"/>
        <w:ind w:left="657" w:right="175"/>
        <w:jc w:val="both"/>
      </w:pPr>
      <w:r>
        <w:rPr>
          <w:b/>
          <w:spacing w:val="-2"/>
        </w:rPr>
        <w:t>What</w:t>
      </w:r>
      <w:r>
        <w:rPr>
          <w:b/>
          <w:spacing w:val="-12"/>
        </w:rPr>
        <w:t> </w:t>
      </w:r>
      <w:r>
        <w:rPr>
          <w:b/>
          <w:spacing w:val="-2"/>
        </w:rPr>
        <w:t>this</w:t>
      </w:r>
      <w:r>
        <w:rPr>
          <w:b/>
          <w:spacing w:val="-12"/>
        </w:rPr>
        <w:t> </w:t>
      </w:r>
      <w:r>
        <w:rPr>
          <w:b/>
          <w:spacing w:val="-2"/>
        </w:rPr>
        <w:t>accomplishes:</w:t>
      </w:r>
      <w:r>
        <w:rPr>
          <w:b/>
          <w:spacing w:val="-11"/>
        </w:rPr>
        <w:t> </w:t>
      </w:r>
      <w:r>
        <w:rPr>
          <w:spacing w:val="-2"/>
        </w:rPr>
        <w:t>It’s</w:t>
      </w:r>
      <w:r>
        <w:rPr>
          <w:spacing w:val="-10"/>
        </w:rPr>
        <w:t> </w:t>
      </w:r>
      <w:r>
        <w:rPr>
          <w:spacing w:val="-2"/>
        </w:rPr>
        <w:t>worth</w:t>
      </w:r>
      <w:r>
        <w:rPr>
          <w:spacing w:val="-11"/>
        </w:rPr>
        <w:t> </w:t>
      </w:r>
      <w:r>
        <w:rPr>
          <w:spacing w:val="-2"/>
        </w:rPr>
        <w:t>noting</w:t>
      </w:r>
      <w:r>
        <w:rPr>
          <w:spacing w:val="-11"/>
        </w:rPr>
        <w:t> </w:t>
      </w:r>
      <w:r>
        <w:rPr>
          <w:spacing w:val="-2"/>
        </w:rPr>
        <w:t>that</w:t>
      </w:r>
      <w:r>
        <w:rPr>
          <w:spacing w:val="-11"/>
        </w:rPr>
        <w:t> </w:t>
      </w:r>
      <w:r>
        <w:rPr>
          <w:spacing w:val="-2"/>
        </w:rPr>
        <w:t>the</w:t>
      </w:r>
      <w:r>
        <w:rPr>
          <w:spacing w:val="-11"/>
        </w:rPr>
        <w:t> </w:t>
      </w:r>
      <w:r>
        <w:rPr>
          <w:spacing w:val="-2"/>
        </w:rPr>
        <w:t>endpoint</w:t>
      </w:r>
      <w:r>
        <w:rPr>
          <w:spacing w:val="-11"/>
        </w:rPr>
        <w:t> </w:t>
      </w:r>
      <w:r>
        <w:rPr>
          <w:spacing w:val="-2"/>
        </w:rPr>
        <w:t>w</w:t>
      </w:r>
      <w:r>
        <w:rPr>
          <w:spacing w:val="-2"/>
        </w:rPr>
        <w:t>e</w:t>
      </w:r>
      <w:r>
        <w:rPr>
          <w:spacing w:val="-2"/>
        </w:rPr>
        <w:t> </w:t>
      </w:r>
      <w:r>
        <w:rPr>
          <w:spacing w:val="-6"/>
        </w:rPr>
        <w:t>download</w:t>
      </w:r>
      <w:r>
        <w:rPr>
          <w:spacing w:val="-10"/>
        </w:rPr>
        <w:t> </w:t>
      </w:r>
      <w:r>
        <w:rPr>
          <w:spacing w:val="-6"/>
        </w:rPr>
        <w:t>has</w:t>
      </w:r>
      <w:r>
        <w:rPr>
          <w:spacing w:val="-8"/>
        </w:rPr>
        <w:t> </w:t>
      </w:r>
      <w:r>
        <w:rPr>
          <w:spacing w:val="-6"/>
        </w:rPr>
        <w:t>a</w:t>
      </w:r>
      <w:r>
        <w:rPr>
          <w:spacing w:val="-8"/>
        </w:rPr>
        <w:t> </w:t>
      </w:r>
      <w:r>
        <w:rPr>
          <w:spacing w:val="-6"/>
        </w:rPr>
        <w:t>URL</w:t>
      </w:r>
      <w:r>
        <w:rPr>
          <w:spacing w:val="-7"/>
        </w:rPr>
        <w:t> </w:t>
      </w:r>
      <w:r>
        <w:rPr>
          <w:spacing w:val="-6"/>
        </w:rPr>
        <w:t>identical</w:t>
      </w:r>
      <w:r>
        <w:rPr>
          <w:spacing w:val="-8"/>
        </w:rPr>
        <w:t> </w:t>
      </w:r>
      <w:r>
        <w:rPr>
          <w:spacing w:val="-6"/>
        </w:rPr>
        <w:t>to</w:t>
      </w:r>
      <w:r>
        <w:rPr>
          <w:spacing w:val="-8"/>
        </w:rPr>
        <w:t> </w:t>
      </w:r>
      <w:r>
        <w:rPr>
          <w:spacing w:val="-6"/>
        </w:rPr>
        <w:t>the</w:t>
      </w:r>
      <w:r>
        <w:rPr>
          <w:spacing w:val="-8"/>
        </w:rPr>
        <w:t> </w:t>
      </w:r>
      <w:r>
        <w:rPr>
          <w:spacing w:val="-6"/>
        </w:rPr>
        <w:t>profiler</w:t>
      </w:r>
      <w:r>
        <w:rPr>
          <w:spacing w:val="-7"/>
        </w:rPr>
        <w:t> </w:t>
      </w:r>
      <w:r>
        <w:rPr>
          <w:spacing w:val="-6"/>
        </w:rPr>
        <w:t>above,</w:t>
      </w:r>
      <w:r>
        <w:rPr>
          <w:spacing w:val="-8"/>
        </w:rPr>
        <w:t> </w:t>
      </w:r>
      <w:r>
        <w:rPr>
          <w:spacing w:val="-6"/>
        </w:rPr>
        <w:t>but</w:t>
      </w:r>
      <w:r>
        <w:rPr>
          <w:spacing w:val="-8"/>
        </w:rPr>
        <w:t> </w:t>
      </w:r>
      <w:r>
        <w:rPr>
          <w:spacing w:val="-6"/>
        </w:rPr>
        <w:t>it</w:t>
      </w:r>
      <w:r>
        <w:rPr>
          <w:spacing w:val="-8"/>
        </w:rPr>
        <w:t> </w:t>
      </w:r>
      <w:r>
        <w:rPr>
          <w:spacing w:val="-6"/>
        </w:rPr>
        <w:t>ends</w:t>
      </w:r>
      <w:r>
        <w:rPr>
          <w:spacing w:val="-7"/>
        </w:rPr>
        <w:t> </w:t>
      </w:r>
      <w:r>
        <w:rPr>
          <w:spacing w:val="-6"/>
        </w:rPr>
        <w:t>in</w:t>
      </w:r>
      <w:r>
        <w:rPr>
          <w:spacing w:val="-6"/>
        </w:rPr>
        <w:t>/</w:t>
      </w:r>
      <w:r>
        <w:rPr>
          <w:spacing w:val="-6"/>
        </w:rPr>
        <w:t> heap.</w:t>
      </w:r>
      <w:r>
        <w:rPr>
          <w:spacing w:val="-7"/>
        </w:rPr>
        <w:t> </w:t>
      </w:r>
      <w:r>
        <w:rPr>
          <w:spacing w:val="-6"/>
        </w:rPr>
        <w:t>This</w:t>
      </w:r>
      <w:r>
        <w:rPr>
          <w:spacing w:val="-7"/>
        </w:rPr>
        <w:t> </w:t>
      </w:r>
      <w:r>
        <w:rPr>
          <w:spacing w:val="-6"/>
        </w:rPr>
        <w:t>will</w:t>
      </w:r>
      <w:r>
        <w:rPr>
          <w:spacing w:val="-7"/>
        </w:rPr>
        <w:t> </w:t>
      </w:r>
      <w:r>
        <w:rPr>
          <w:spacing w:val="-6"/>
        </w:rPr>
        <w:t>provide</w:t>
      </w:r>
      <w:r>
        <w:rPr>
          <w:spacing w:val="-7"/>
        </w:rPr>
        <w:t> </w:t>
      </w:r>
      <w:r>
        <w:rPr>
          <w:spacing w:val="-6"/>
        </w:rPr>
        <w:t>us</w:t>
      </w:r>
      <w:r>
        <w:rPr>
          <w:spacing w:val="-7"/>
        </w:rPr>
        <w:t> </w:t>
      </w:r>
      <w:r>
        <w:rPr>
          <w:spacing w:val="-6"/>
        </w:rPr>
        <w:t>with</w:t>
      </w:r>
      <w:r>
        <w:rPr>
          <w:spacing w:val="-7"/>
        </w:rPr>
        <w:t> </w:t>
      </w:r>
      <w:r>
        <w:rPr>
          <w:spacing w:val="-6"/>
        </w:rPr>
        <w:t>a</w:t>
      </w:r>
      <w:r>
        <w:rPr>
          <w:spacing w:val="-7"/>
        </w:rPr>
        <w:t> </w:t>
      </w:r>
      <w:r>
        <w:rPr>
          <w:spacing w:val="-6"/>
        </w:rPr>
        <w:t>summary</w:t>
      </w:r>
      <w:r>
        <w:rPr>
          <w:spacing w:val="-7"/>
        </w:rPr>
        <w:t> </w:t>
      </w:r>
      <w:r>
        <w:rPr>
          <w:spacing w:val="-6"/>
        </w:rPr>
        <w:t>of</w:t>
      </w:r>
      <w:r>
        <w:rPr>
          <w:spacing w:val="-7"/>
        </w:rPr>
        <w:t> </w:t>
      </w:r>
      <w:r>
        <w:rPr>
          <w:spacing w:val="-6"/>
        </w:rPr>
        <w:t>the</w:t>
      </w:r>
      <w:r>
        <w:rPr>
          <w:spacing w:val="-7"/>
        </w:rPr>
        <w:t> </w:t>
      </w:r>
      <w:r>
        <w:rPr>
          <w:spacing w:val="-6"/>
        </w:rPr>
        <w:t>heap</w:t>
      </w:r>
      <w:r>
        <w:rPr>
          <w:spacing w:val="-7"/>
        </w:rPr>
        <w:t> </w:t>
      </w:r>
      <w:r>
        <w:rPr>
          <w:spacing w:val="-6"/>
        </w:rPr>
        <w:t>use</w:t>
      </w:r>
      <w:r>
        <w:rPr>
          <w:spacing w:val="-7"/>
        </w:rPr>
        <w:t> </w:t>
      </w:r>
      <w:r>
        <w:rPr>
          <w:spacing w:val="-6"/>
        </w:rPr>
        <w:t>on</w:t>
      </w:r>
      <w:r>
        <w:rPr>
          <w:spacing w:val="-7"/>
        </w:rPr>
        <w:t> </w:t>
      </w:r>
      <w:r>
        <w:rPr>
          <w:spacing w:val="-6"/>
        </w:rPr>
        <w:t>th</w:t>
      </w:r>
      <w:r>
        <w:rPr>
          <w:spacing w:val="-6"/>
        </w:rPr>
        <w:t>e</w:t>
      </w:r>
      <w:r>
        <w:rPr>
          <w:spacing w:val="-6"/>
        </w:rPr>
        <w:t> </w:t>
      </w:r>
      <w:r>
        <w:rPr>
          <w:w w:val="90"/>
        </w:rPr>
        <w:t>computer. We save it again to a file for subsequent comparison. The</w:t>
      </w:r>
    </w:p>
    <w:p>
      <w:pPr>
        <w:pStyle w:val="BodyText"/>
        <w:spacing w:line="225" w:lineRule="auto" w:before="4"/>
        <w:ind w:left="657" w:right="175"/>
        <w:jc w:val="both"/>
      </w:pPr>
      <w:r>
        <w:rPr>
          <w:spacing w:val="-2"/>
        </w:rPr>
        <w:t>-alloc</w:t>
      </w:r>
      <w:r>
        <w:rPr>
          <w:spacing w:val="-12"/>
        </w:rPr>
        <w:t> </w:t>
      </w:r>
      <w:r>
        <w:rPr>
          <w:spacing w:val="-2"/>
        </w:rPr>
        <w:t>objects</w:t>
      </w:r>
      <w:r>
        <w:rPr>
          <w:spacing w:val="-12"/>
        </w:rPr>
        <w:t> </w:t>
      </w:r>
      <w:r>
        <w:rPr>
          <w:spacing w:val="-2"/>
        </w:rPr>
        <w:t>argument</w:t>
      </w:r>
      <w:r>
        <w:rPr>
          <w:spacing w:val="-12"/>
        </w:rPr>
        <w:t> </w:t>
      </w:r>
      <w:r>
        <w:rPr>
          <w:spacing w:val="-2"/>
        </w:rPr>
        <w:t>displays</w:t>
      </w:r>
      <w:r>
        <w:rPr>
          <w:spacing w:val="-11"/>
        </w:rPr>
        <w:t> </w:t>
      </w:r>
      <w:r>
        <w:rPr>
          <w:spacing w:val="-2"/>
        </w:rPr>
        <w:t>the</w:t>
      </w:r>
      <w:r>
        <w:rPr>
          <w:spacing w:val="-12"/>
        </w:rPr>
        <w:t> </w:t>
      </w:r>
      <w:r>
        <w:rPr>
          <w:spacing w:val="-2"/>
        </w:rPr>
        <w:t>number</w:t>
      </w:r>
      <w:r>
        <w:rPr>
          <w:spacing w:val="-12"/>
        </w:rPr>
        <w:t> </w:t>
      </w:r>
      <w:r>
        <w:rPr>
          <w:spacing w:val="-2"/>
        </w:rPr>
        <w:t>of</w:t>
      </w:r>
      <w:r>
        <w:rPr>
          <w:spacing w:val="-12"/>
        </w:rPr>
        <w:t> </w:t>
      </w:r>
      <w:r>
        <w:rPr>
          <w:spacing w:val="-2"/>
        </w:rPr>
        <w:t>allocated</w:t>
      </w:r>
      <w:r>
        <w:rPr>
          <w:spacing w:val="-11"/>
        </w:rPr>
        <w:t> </w:t>
      </w:r>
      <w:r>
        <w:rPr>
          <w:spacing w:val="-2"/>
        </w:rPr>
        <w:t>object</w:t>
      </w:r>
      <w:r>
        <w:rPr>
          <w:spacing w:val="-2"/>
        </w:rPr>
        <w:t>s</w:t>
      </w:r>
      <w:r>
        <w:rPr>
          <w:spacing w:val="-2"/>
        </w:rPr>
        <w:t> </w:t>
      </w:r>
      <w:r>
        <w:rPr>
          <w:spacing w:val="-6"/>
        </w:rPr>
        <w:t>throughout the application’s lifetime.</w:t>
      </w:r>
    </w:p>
    <w:p>
      <w:pPr>
        <w:pStyle w:val="BodyText"/>
        <w:spacing w:before="112"/>
      </w:pPr>
    </w:p>
    <w:p>
      <w:pPr>
        <w:pStyle w:val="Heading4"/>
        <w:ind w:left="657"/>
      </w:pPr>
      <w:r>
        <w:rPr>
          <w:spacing w:val="-2"/>
        </w:rPr>
        <w:t>Result:</w:t>
      </w:r>
    </w:p>
    <w:p>
      <w:pPr>
        <w:pStyle w:val="BodyText"/>
        <w:spacing w:before="67"/>
        <w:rPr>
          <w:b/>
          <w:sz w:val="20"/>
        </w:rPr>
      </w:pPr>
      <w:r>
        <w:rPr>
          <w:b/>
          <w:sz w:val="20"/>
        </w:rPr>
        <mc:AlternateContent>
          <mc:Choice Requires="wps">
            <w:drawing>
              <wp:anchor distT="0" distB="0" distL="0" distR="0" allowOverlap="1" layoutInCell="1" locked="0" behindDoc="1" simplePos="0" relativeHeight="487745024">
                <wp:simplePos x="0" y="0"/>
                <wp:positionH relativeFrom="page">
                  <wp:posOffset>1036319</wp:posOffset>
                </wp:positionH>
                <wp:positionV relativeFrom="paragraph">
                  <wp:posOffset>229152</wp:posOffset>
                </wp:positionV>
                <wp:extent cx="3837304" cy="1463675"/>
                <wp:effectExtent l="0" t="0" r="0" b="0"/>
                <wp:wrapTopAndBottom/>
                <wp:docPr id="368" name="Textbox 368"/>
                <wp:cNvGraphicFramePr>
                  <a:graphicFrameLocks/>
                </wp:cNvGraphicFramePr>
                <a:graphic>
                  <a:graphicData uri="http://schemas.microsoft.com/office/word/2010/wordprocessingShape">
                    <wps:wsp>
                      <wps:cNvPr id="368" name="Textbox 368"/>
                      <wps:cNvSpPr txBox="1"/>
                      <wps:spPr>
                        <a:xfrm>
                          <a:off x="0" y="0"/>
                          <a:ext cx="3837304" cy="146367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4964437929</w:t>
                            </w:r>
                            <w:r>
                              <w:rPr>
                                <w:rFonts w:ascii="Courier New"/>
                                <w:color w:val="000000"/>
                                <w:spacing w:val="-8"/>
                                <w:sz w:val="17"/>
                              </w:rPr>
                              <w:t> </w:t>
                            </w:r>
                            <w:r>
                              <w:rPr>
                                <w:rFonts w:ascii="Courier New"/>
                                <w:color w:val="000000"/>
                                <w:sz w:val="17"/>
                              </w:rPr>
                              <w:t>of</w:t>
                            </w:r>
                            <w:r>
                              <w:rPr>
                                <w:rFonts w:ascii="Courier New"/>
                                <w:color w:val="000000"/>
                                <w:spacing w:val="-8"/>
                                <w:sz w:val="17"/>
                              </w:rPr>
                              <w:t> </w:t>
                            </w:r>
                            <w:r>
                              <w:rPr>
                                <w:rFonts w:ascii="Courier New"/>
                                <w:color w:val="000000"/>
                                <w:sz w:val="17"/>
                              </w:rPr>
                              <w:t>7534904879</w:t>
                            </w:r>
                            <w:r>
                              <w:rPr>
                                <w:rFonts w:ascii="Courier New"/>
                                <w:color w:val="000000"/>
                                <w:spacing w:val="-8"/>
                                <w:sz w:val="17"/>
                              </w:rPr>
                              <w:t> </w:t>
                            </w:r>
                            <w:r>
                              <w:rPr>
                                <w:rFonts w:ascii="Courier New"/>
                                <w:color w:val="000000"/>
                                <w:sz w:val="17"/>
                              </w:rPr>
                              <w:t>total</w:t>
                            </w:r>
                            <w:r>
                              <w:rPr>
                                <w:rFonts w:ascii="Courier New"/>
                                <w:color w:val="000000"/>
                                <w:spacing w:val="-8"/>
                                <w:sz w:val="17"/>
                              </w:rPr>
                              <w:t> </w:t>
                            </w:r>
                            <w:r>
                              <w:rPr>
                                <w:rFonts w:ascii="Courier New"/>
                                <w:color w:val="000000"/>
                                <w:spacing w:val="-2"/>
                                <w:sz w:val="17"/>
                              </w:rPr>
                              <w:t>(68.87%)</w:t>
                            </w:r>
                          </w:p>
                          <w:p>
                            <w:pPr>
                              <w:spacing w:before="22"/>
                              <w:ind w:left="342" w:right="0" w:firstLine="0"/>
                              <w:jc w:val="left"/>
                              <w:rPr>
                                <w:rFonts w:ascii="Courier New"/>
                                <w:color w:val="000000"/>
                                <w:sz w:val="17"/>
                              </w:rPr>
                            </w:pPr>
                            <w:r>
                              <w:rPr>
                                <w:rFonts w:ascii="Courier New"/>
                                <w:color w:val="000000"/>
                                <w:sz w:val="17"/>
                              </w:rPr>
                              <w:t>Dropped</w:t>
                            </w:r>
                            <w:r>
                              <w:rPr>
                                <w:rFonts w:ascii="Courier New"/>
                                <w:color w:val="000000"/>
                                <w:spacing w:val="-6"/>
                                <w:sz w:val="17"/>
                              </w:rPr>
                              <w:t> </w:t>
                            </w:r>
                            <w:r>
                              <w:rPr>
                                <w:rFonts w:ascii="Courier New"/>
                                <w:color w:val="000000"/>
                                <w:sz w:val="17"/>
                              </w:rPr>
                              <w:t>541</w:t>
                            </w:r>
                            <w:r>
                              <w:rPr>
                                <w:rFonts w:ascii="Courier New"/>
                                <w:color w:val="000000"/>
                                <w:spacing w:val="-5"/>
                                <w:sz w:val="17"/>
                              </w:rPr>
                              <w:t> </w:t>
                            </w:r>
                            <w:r>
                              <w:rPr>
                                <w:rFonts w:ascii="Courier New"/>
                                <w:color w:val="000000"/>
                                <w:sz w:val="17"/>
                              </w:rPr>
                              <w:t>nodes</w:t>
                            </w:r>
                            <w:r>
                              <w:rPr>
                                <w:rFonts w:ascii="Courier New"/>
                                <w:color w:val="000000"/>
                                <w:spacing w:val="-5"/>
                                <w:sz w:val="17"/>
                              </w:rPr>
                              <w:t> </w:t>
                            </w:r>
                            <w:r>
                              <w:rPr>
                                <w:rFonts w:ascii="Courier New"/>
                                <w:color w:val="000000"/>
                                <w:sz w:val="17"/>
                              </w:rPr>
                              <w:t>(cum</w:t>
                            </w:r>
                            <w:r>
                              <w:rPr>
                                <w:rFonts w:ascii="Courier New"/>
                                <w:color w:val="000000"/>
                                <w:spacing w:val="-6"/>
                                <w:sz w:val="17"/>
                              </w:rPr>
                              <w:t> </w:t>
                            </w:r>
                            <w:r>
                              <w:rPr>
                                <w:rFonts w:ascii="Courier New"/>
                                <w:color w:val="000000"/>
                                <w:sz w:val="17"/>
                              </w:rPr>
                              <w:t>&lt;=</w:t>
                            </w:r>
                            <w:r>
                              <w:rPr>
                                <w:rFonts w:ascii="Courier New"/>
                                <w:color w:val="000000"/>
                                <w:spacing w:val="-5"/>
                                <w:sz w:val="17"/>
                              </w:rPr>
                              <w:t> </w:t>
                            </w:r>
                            <w:r>
                              <w:rPr>
                                <w:rFonts w:ascii="Courier New"/>
                                <w:color w:val="000000"/>
                                <w:spacing w:val="-2"/>
                                <w:sz w:val="17"/>
                              </w:rPr>
                              <w:t>37674524)</w:t>
                            </w:r>
                          </w:p>
                          <w:p>
                            <w:pPr>
                              <w:tabs>
                                <w:tab w:pos="2279" w:val="left" w:leader="none"/>
                                <w:tab w:pos="3503" w:val="left" w:leader="none"/>
                                <w:tab w:pos="4115" w:val="left" w:leader="none"/>
                              </w:tabs>
                              <w:spacing w:line="266" w:lineRule="auto" w:before="22"/>
                              <w:ind w:left="852" w:right="598" w:hanging="510"/>
                              <w:jc w:val="left"/>
                              <w:rPr>
                                <w:rFonts w:ascii="Courier New"/>
                                <w:color w:val="000000"/>
                                <w:sz w:val="17"/>
                              </w:rPr>
                            </w:pPr>
                            <w:r>
                              <w:rPr>
                                <w:rFonts w:ascii="Courier New"/>
                                <w:color w:val="000000"/>
                                <w:sz w:val="17"/>
                              </w:rPr>
                              <w:t>Showing</w:t>
                            </w:r>
                            <w:r>
                              <w:rPr>
                                <w:rFonts w:ascii="Courier New"/>
                                <w:color w:val="000000"/>
                                <w:spacing w:val="-5"/>
                                <w:sz w:val="17"/>
                              </w:rPr>
                              <w:t> </w:t>
                            </w:r>
                            <w:r>
                              <w:rPr>
                                <w:rFonts w:ascii="Courier New"/>
                                <w:color w:val="000000"/>
                                <w:sz w:val="17"/>
                              </w:rPr>
                              <w:t>top</w:t>
                            </w:r>
                            <w:r>
                              <w:rPr>
                                <w:rFonts w:ascii="Courier New"/>
                                <w:color w:val="000000"/>
                                <w:spacing w:val="-5"/>
                                <w:sz w:val="17"/>
                              </w:rPr>
                              <w:t> </w:t>
                            </w:r>
                            <w:r>
                              <w:rPr>
                                <w:rFonts w:ascii="Courier New"/>
                                <w:color w:val="000000"/>
                                <w:sz w:val="17"/>
                              </w:rPr>
                              <w:t>10</w:t>
                            </w:r>
                            <w:r>
                              <w:rPr>
                                <w:rFonts w:ascii="Courier New"/>
                                <w:color w:val="000000"/>
                                <w:spacing w:val="-5"/>
                                <w:sz w:val="17"/>
                              </w:rPr>
                              <w:t> </w:t>
                            </w:r>
                            <w:r>
                              <w:rPr>
                                <w:rFonts w:ascii="Courier New"/>
                                <w:color w:val="000000"/>
                                <w:sz w:val="17"/>
                              </w:rPr>
                              <w:t>nodes</w:t>
                            </w:r>
                            <w:r>
                              <w:rPr>
                                <w:rFonts w:ascii="Courier New"/>
                                <w:color w:val="000000"/>
                                <w:spacing w:val="-5"/>
                                <w:sz w:val="17"/>
                              </w:rPr>
                              <w:t> </w:t>
                            </w:r>
                            <w:r>
                              <w:rPr>
                                <w:rFonts w:ascii="Courier New"/>
                                <w:color w:val="000000"/>
                                <w:sz w:val="17"/>
                              </w:rPr>
                              <w:t>out</w:t>
                            </w:r>
                            <w:r>
                              <w:rPr>
                                <w:rFonts w:ascii="Courier New"/>
                                <w:color w:val="000000"/>
                                <w:spacing w:val="-5"/>
                                <w:sz w:val="17"/>
                              </w:rPr>
                              <w:t> </w:t>
                            </w:r>
                            <w:r>
                              <w:rPr>
                                <w:rFonts w:ascii="Courier New"/>
                                <w:color w:val="000000"/>
                                <w:sz w:val="17"/>
                              </w:rPr>
                              <w:t>of</w:t>
                            </w:r>
                            <w:r>
                              <w:rPr>
                                <w:rFonts w:ascii="Courier New"/>
                                <w:color w:val="000000"/>
                                <w:spacing w:val="-5"/>
                                <w:sz w:val="17"/>
                              </w:rPr>
                              <w:t> </w:t>
                            </w:r>
                            <w:r>
                              <w:rPr>
                                <w:rFonts w:ascii="Courier New"/>
                                <w:color w:val="000000"/>
                                <w:sz w:val="17"/>
                              </w:rPr>
                              <w:t>133</w:t>
                            </w:r>
                            <w:r>
                              <w:rPr>
                                <w:rFonts w:ascii="Courier New"/>
                                <w:color w:val="000000"/>
                                <w:spacing w:val="-5"/>
                                <w:sz w:val="17"/>
                              </w:rPr>
                              <w:t> </w:t>
                            </w:r>
                            <w:r>
                              <w:rPr>
                                <w:rFonts w:ascii="Courier New"/>
                                <w:color w:val="000000"/>
                                <w:sz w:val="17"/>
                              </w:rPr>
                              <w:t>(cum</w:t>
                            </w:r>
                            <w:r>
                              <w:rPr>
                                <w:rFonts w:ascii="Courier New"/>
                                <w:color w:val="000000"/>
                                <w:spacing w:val="-5"/>
                                <w:sz w:val="17"/>
                              </w:rPr>
                              <w:t> </w:t>
                            </w:r>
                            <w:r>
                              <w:rPr>
                                <w:rFonts w:ascii="Courier New"/>
                                <w:color w:val="000000"/>
                                <w:sz w:val="17"/>
                              </w:rPr>
                              <w:t>&gt;=</w:t>
                            </w:r>
                            <w:r>
                              <w:rPr>
                                <w:rFonts w:ascii="Courier New"/>
                                <w:color w:val="000000"/>
                                <w:spacing w:val="-5"/>
                                <w:sz w:val="17"/>
                              </w:rPr>
                              <w:t> </w:t>
                            </w:r>
                            <w:r>
                              <w:rPr>
                                <w:rFonts w:ascii="Courier New"/>
                                <w:color w:val="000000"/>
                                <w:sz w:val="17"/>
                              </w:rPr>
                              <w:t>321426216)</w:t>
                            </w:r>
                            <w:r>
                              <w:rPr>
                                <w:rFonts w:ascii="Courier New"/>
                                <w:color w:val="000000"/>
                                <w:sz w:val="17"/>
                              </w:rPr>
                              <w:t> flat</w:t>
                            </w:r>
                            <w:r>
                              <w:rPr>
                                <w:rFonts w:ascii="Courier New"/>
                                <w:color w:val="000000"/>
                                <w:spacing w:val="40"/>
                                <w:sz w:val="17"/>
                              </w:rPr>
                              <w:t> </w:t>
                            </w:r>
                            <w:r>
                              <w:rPr>
                                <w:rFonts w:ascii="Courier New"/>
                                <w:color w:val="000000"/>
                                <w:sz w:val="17"/>
                              </w:rPr>
                              <w:t>flat%</w:t>
                              <w:tab/>
                            </w:r>
                            <w:r>
                              <w:rPr>
                                <w:rFonts w:ascii="Courier New"/>
                                <w:color w:val="000000"/>
                                <w:spacing w:val="-4"/>
                                <w:sz w:val="17"/>
                              </w:rPr>
                              <w:t>sum%</w:t>
                            </w:r>
                            <w:r>
                              <w:rPr>
                                <w:rFonts w:ascii="Courier New"/>
                                <w:color w:val="000000"/>
                                <w:sz w:val="17"/>
                              </w:rPr>
                              <w:tab/>
                            </w:r>
                            <w:r>
                              <w:rPr>
                                <w:rFonts w:ascii="Courier New"/>
                                <w:color w:val="000000"/>
                                <w:spacing w:val="-4"/>
                                <w:sz w:val="17"/>
                              </w:rPr>
                              <w:t>cum</w:t>
                            </w:r>
                            <w:r>
                              <w:rPr>
                                <w:rFonts w:ascii="Courier New"/>
                                <w:color w:val="000000"/>
                                <w:sz w:val="17"/>
                              </w:rPr>
                              <w:tab/>
                            </w:r>
                            <w:r>
                              <w:rPr>
                                <w:rFonts w:ascii="Courier New"/>
                                <w:color w:val="000000"/>
                                <w:spacing w:val="-4"/>
                                <w:sz w:val="17"/>
                              </w:rPr>
                              <w:t>cum%</w:t>
                            </w:r>
                          </w:p>
                          <w:p>
                            <w:pPr>
                              <w:spacing w:before="2"/>
                              <w:ind w:left="342" w:right="0" w:firstLine="0"/>
                              <w:jc w:val="left"/>
                              <w:rPr>
                                <w:rFonts w:ascii="Courier New"/>
                                <w:color w:val="000000"/>
                                <w:sz w:val="17"/>
                              </w:rPr>
                            </w:pPr>
                            <w:r>
                              <w:rPr>
                                <w:rFonts w:ascii="Courier New"/>
                                <w:color w:val="000000"/>
                                <w:sz w:val="17"/>
                              </w:rPr>
                              <w:t>853721355</w:t>
                            </w:r>
                            <w:r>
                              <w:rPr>
                                <w:rFonts w:ascii="Courier New"/>
                                <w:color w:val="000000"/>
                                <w:spacing w:val="-7"/>
                                <w:sz w:val="17"/>
                              </w:rPr>
                              <w:t> </w:t>
                            </w:r>
                            <w:r>
                              <w:rPr>
                                <w:rFonts w:ascii="Courier New"/>
                                <w:color w:val="000000"/>
                                <w:sz w:val="17"/>
                              </w:rPr>
                              <w:t>11.33%</w:t>
                            </w:r>
                            <w:r>
                              <w:rPr>
                                <w:rFonts w:ascii="Courier New"/>
                                <w:color w:val="000000"/>
                                <w:spacing w:val="-6"/>
                                <w:sz w:val="17"/>
                              </w:rPr>
                              <w:t> </w:t>
                            </w:r>
                            <w:r>
                              <w:rPr>
                                <w:rFonts w:ascii="Courier New"/>
                                <w:color w:val="000000"/>
                                <w:sz w:val="17"/>
                              </w:rPr>
                              <w:t>11.33%</w:t>
                            </w:r>
                            <w:r>
                              <w:rPr>
                                <w:rFonts w:ascii="Courier New"/>
                                <w:color w:val="000000"/>
                                <w:spacing w:val="40"/>
                                <w:w w:val="150"/>
                                <w:sz w:val="17"/>
                              </w:rPr>
                              <w:t> </w:t>
                            </w:r>
                            <w:r>
                              <w:rPr>
                                <w:rFonts w:ascii="Courier New"/>
                                <w:color w:val="000000"/>
                                <w:sz w:val="17"/>
                              </w:rPr>
                              <w:t>859078341</w:t>
                            </w:r>
                            <w:r>
                              <w:rPr>
                                <w:rFonts w:ascii="Courier New"/>
                                <w:color w:val="000000"/>
                                <w:spacing w:val="-7"/>
                                <w:sz w:val="17"/>
                              </w:rPr>
                              <w:t> </w:t>
                            </w:r>
                            <w:r>
                              <w:rPr>
                                <w:rFonts w:ascii="Courier New"/>
                                <w:color w:val="000000"/>
                                <w:sz w:val="17"/>
                              </w:rPr>
                              <w:t>11.40%</w:t>
                            </w:r>
                            <w:r>
                              <w:rPr>
                                <w:rFonts w:ascii="Courier New"/>
                                <w:color w:val="000000"/>
                                <w:spacing w:val="40"/>
                                <w:w w:val="150"/>
                                <w:sz w:val="17"/>
                              </w:rPr>
                              <w:t> </w:t>
                            </w:r>
                            <w:r>
                              <w:rPr>
                                <w:rFonts w:ascii="Courier New"/>
                                <w:color w:val="000000"/>
                                <w:spacing w:val="-2"/>
                                <w:sz w:val="17"/>
                              </w:rPr>
                              <w:t>github</w:t>
                            </w:r>
                          </w:p>
                          <w:p>
                            <w:pPr>
                              <w:spacing w:before="22"/>
                              <w:ind w:left="240" w:right="0" w:firstLine="0"/>
                              <w:jc w:val="left"/>
                              <w:rPr>
                                <w:rFonts w:ascii="Courier New"/>
                                <w:color w:val="000000"/>
                                <w:sz w:val="17"/>
                              </w:rPr>
                            </w:pPr>
                            <w:r>
                              <w:rPr>
                                <w:rFonts w:ascii="Courier New"/>
                                <w:color w:val="000000"/>
                                <w:spacing w:val="-2"/>
                                <w:sz w:val="17"/>
                              </w:rPr>
                              <w:t>.com/signalfuse/sfxgo/ingest/tsidcache/tsiddiskcache</w:t>
                            </w:r>
                          </w:p>
                          <w:p>
                            <w:pPr>
                              <w:spacing w:before="22"/>
                              <w:ind w:left="240" w:right="0" w:firstLine="0"/>
                              <w:jc w:val="left"/>
                              <w:rPr>
                                <w:rFonts w:ascii="Courier New"/>
                                <w:color w:val="000000"/>
                                <w:sz w:val="17"/>
                              </w:rPr>
                            </w:pPr>
                            <w:r>
                              <w:rPr>
                                <w:rFonts w:ascii="Courier New"/>
                                <w:color w:val="000000"/>
                                <w:spacing w:val="-2"/>
                                <w:sz w:val="17"/>
                              </w:rPr>
                              <w:t>.(*DiskKey).EncodeOld</w:t>
                            </w:r>
                          </w:p>
                          <w:p>
                            <w:pPr>
                              <w:spacing w:before="22"/>
                              <w:ind w:left="342" w:right="0" w:firstLine="0"/>
                              <w:jc w:val="left"/>
                              <w:rPr>
                                <w:rFonts w:ascii="Courier New"/>
                                <w:color w:val="000000"/>
                                <w:sz w:val="17"/>
                              </w:rPr>
                            </w:pPr>
                            <w:r>
                              <w:rPr>
                                <w:rFonts w:ascii="Courier New"/>
                                <w:color w:val="000000"/>
                                <w:sz w:val="17"/>
                              </w:rPr>
                              <w:t>702927011</w:t>
                            </w:r>
                            <w:r>
                              <w:rPr>
                                <w:rFonts w:ascii="Courier New"/>
                                <w:color w:val="000000"/>
                                <w:spacing w:val="42"/>
                                <w:w w:val="150"/>
                                <w:sz w:val="17"/>
                              </w:rPr>
                              <w:t> </w:t>
                            </w:r>
                            <w:r>
                              <w:rPr>
                                <w:rFonts w:ascii="Courier New"/>
                                <w:color w:val="000000"/>
                                <w:sz w:val="17"/>
                              </w:rPr>
                              <w:t>9.33%</w:t>
                            </w:r>
                            <w:r>
                              <w:rPr>
                                <w:rFonts w:ascii="Courier New"/>
                                <w:color w:val="000000"/>
                                <w:spacing w:val="-5"/>
                                <w:sz w:val="17"/>
                              </w:rPr>
                              <w:t> </w:t>
                            </w:r>
                            <w:r>
                              <w:rPr>
                                <w:rFonts w:ascii="Courier New"/>
                                <w:color w:val="000000"/>
                                <w:sz w:val="17"/>
                              </w:rPr>
                              <w:t>20.66%</w:t>
                            </w:r>
                            <w:r>
                              <w:rPr>
                                <w:rFonts w:ascii="Courier New"/>
                                <w:color w:val="000000"/>
                                <w:spacing w:val="42"/>
                                <w:w w:val="150"/>
                                <w:sz w:val="17"/>
                              </w:rPr>
                              <w:t> </w:t>
                            </w:r>
                            <w:r>
                              <w:rPr>
                                <w:rFonts w:ascii="Courier New"/>
                                <w:color w:val="000000"/>
                                <w:sz w:val="17"/>
                              </w:rPr>
                              <w:t>702927011</w:t>
                            </w:r>
                            <w:r>
                              <w:rPr>
                                <w:rFonts w:ascii="Courier New"/>
                                <w:color w:val="000000"/>
                                <w:spacing w:val="43"/>
                                <w:w w:val="150"/>
                                <w:sz w:val="17"/>
                              </w:rPr>
                              <w:t> </w:t>
                            </w:r>
                            <w:r>
                              <w:rPr>
                                <w:rFonts w:ascii="Courier New"/>
                                <w:color w:val="000000"/>
                                <w:sz w:val="17"/>
                              </w:rPr>
                              <w:t>9.33%</w:t>
                            </w:r>
                            <w:r>
                              <w:rPr>
                                <w:rFonts w:ascii="Courier New"/>
                                <w:color w:val="000000"/>
                                <w:spacing w:val="42"/>
                                <w:w w:val="150"/>
                                <w:sz w:val="17"/>
                              </w:rPr>
                              <w:t> </w:t>
                            </w:r>
                            <w:r>
                              <w:rPr>
                                <w:rFonts w:ascii="Courier New"/>
                                <w:color w:val="000000"/>
                                <w:spacing w:val="-2"/>
                                <w:sz w:val="17"/>
                              </w:rPr>
                              <w:t>reflect</w:t>
                            </w:r>
                          </w:p>
                          <w:p>
                            <w:pPr>
                              <w:spacing w:before="22"/>
                              <w:ind w:left="240" w:right="0" w:firstLine="0"/>
                              <w:jc w:val="left"/>
                              <w:rPr>
                                <w:rFonts w:ascii="Courier New"/>
                                <w:color w:val="000000"/>
                                <w:sz w:val="17"/>
                              </w:rPr>
                            </w:pPr>
                            <w:r>
                              <w:rPr>
                                <w:rFonts w:ascii="Courier New"/>
                                <w:color w:val="000000"/>
                                <w:spacing w:val="-2"/>
                                <w:sz w:val="17"/>
                              </w:rPr>
                              <w:t>.unsafe_New</w:t>
                            </w:r>
                          </w:p>
                        </w:txbxContent>
                      </wps:txbx>
                      <wps:bodyPr wrap="square" lIns="0" tIns="0" rIns="0" bIns="0" rtlCol="0">
                        <a:noAutofit/>
                      </wps:bodyPr>
                    </wps:wsp>
                  </a:graphicData>
                </a:graphic>
              </wp:anchor>
            </w:drawing>
          </mc:Choice>
          <mc:Fallback>
            <w:pict>
              <v:shape style="position:absolute;margin-left:81.599998pt;margin-top:18.043531pt;width:302.150pt;height:115.25pt;mso-position-horizontal-relative:page;mso-position-vertical-relative:paragraph;z-index:-15571456;mso-wrap-distance-left:0;mso-wrap-distance-right:0" type="#_x0000_t202" id="docshape335"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4964437929</w:t>
                      </w:r>
                      <w:r>
                        <w:rPr>
                          <w:rFonts w:ascii="Courier New"/>
                          <w:color w:val="000000"/>
                          <w:spacing w:val="-8"/>
                          <w:sz w:val="17"/>
                        </w:rPr>
                        <w:t> </w:t>
                      </w:r>
                      <w:r>
                        <w:rPr>
                          <w:rFonts w:ascii="Courier New"/>
                          <w:color w:val="000000"/>
                          <w:sz w:val="17"/>
                        </w:rPr>
                        <w:t>of</w:t>
                      </w:r>
                      <w:r>
                        <w:rPr>
                          <w:rFonts w:ascii="Courier New"/>
                          <w:color w:val="000000"/>
                          <w:spacing w:val="-8"/>
                          <w:sz w:val="17"/>
                        </w:rPr>
                        <w:t> </w:t>
                      </w:r>
                      <w:r>
                        <w:rPr>
                          <w:rFonts w:ascii="Courier New"/>
                          <w:color w:val="000000"/>
                          <w:sz w:val="17"/>
                        </w:rPr>
                        <w:t>7534904879</w:t>
                      </w:r>
                      <w:r>
                        <w:rPr>
                          <w:rFonts w:ascii="Courier New"/>
                          <w:color w:val="000000"/>
                          <w:spacing w:val="-8"/>
                          <w:sz w:val="17"/>
                        </w:rPr>
                        <w:t> </w:t>
                      </w:r>
                      <w:r>
                        <w:rPr>
                          <w:rFonts w:ascii="Courier New"/>
                          <w:color w:val="000000"/>
                          <w:sz w:val="17"/>
                        </w:rPr>
                        <w:t>total</w:t>
                      </w:r>
                      <w:r>
                        <w:rPr>
                          <w:rFonts w:ascii="Courier New"/>
                          <w:color w:val="000000"/>
                          <w:spacing w:val="-8"/>
                          <w:sz w:val="17"/>
                        </w:rPr>
                        <w:t> </w:t>
                      </w:r>
                      <w:r>
                        <w:rPr>
                          <w:rFonts w:ascii="Courier New"/>
                          <w:color w:val="000000"/>
                          <w:spacing w:val="-2"/>
                          <w:sz w:val="17"/>
                        </w:rPr>
                        <w:t>(68.87%)</w:t>
                      </w:r>
                    </w:p>
                    <w:p>
                      <w:pPr>
                        <w:spacing w:before="22"/>
                        <w:ind w:left="342" w:right="0" w:firstLine="0"/>
                        <w:jc w:val="left"/>
                        <w:rPr>
                          <w:rFonts w:ascii="Courier New"/>
                          <w:color w:val="000000"/>
                          <w:sz w:val="17"/>
                        </w:rPr>
                      </w:pPr>
                      <w:r>
                        <w:rPr>
                          <w:rFonts w:ascii="Courier New"/>
                          <w:color w:val="000000"/>
                          <w:sz w:val="17"/>
                        </w:rPr>
                        <w:t>Dropped</w:t>
                      </w:r>
                      <w:r>
                        <w:rPr>
                          <w:rFonts w:ascii="Courier New"/>
                          <w:color w:val="000000"/>
                          <w:spacing w:val="-6"/>
                          <w:sz w:val="17"/>
                        </w:rPr>
                        <w:t> </w:t>
                      </w:r>
                      <w:r>
                        <w:rPr>
                          <w:rFonts w:ascii="Courier New"/>
                          <w:color w:val="000000"/>
                          <w:sz w:val="17"/>
                        </w:rPr>
                        <w:t>541</w:t>
                      </w:r>
                      <w:r>
                        <w:rPr>
                          <w:rFonts w:ascii="Courier New"/>
                          <w:color w:val="000000"/>
                          <w:spacing w:val="-5"/>
                          <w:sz w:val="17"/>
                        </w:rPr>
                        <w:t> </w:t>
                      </w:r>
                      <w:r>
                        <w:rPr>
                          <w:rFonts w:ascii="Courier New"/>
                          <w:color w:val="000000"/>
                          <w:sz w:val="17"/>
                        </w:rPr>
                        <w:t>nodes</w:t>
                      </w:r>
                      <w:r>
                        <w:rPr>
                          <w:rFonts w:ascii="Courier New"/>
                          <w:color w:val="000000"/>
                          <w:spacing w:val="-5"/>
                          <w:sz w:val="17"/>
                        </w:rPr>
                        <w:t> </w:t>
                      </w:r>
                      <w:r>
                        <w:rPr>
                          <w:rFonts w:ascii="Courier New"/>
                          <w:color w:val="000000"/>
                          <w:sz w:val="17"/>
                        </w:rPr>
                        <w:t>(cum</w:t>
                      </w:r>
                      <w:r>
                        <w:rPr>
                          <w:rFonts w:ascii="Courier New"/>
                          <w:color w:val="000000"/>
                          <w:spacing w:val="-6"/>
                          <w:sz w:val="17"/>
                        </w:rPr>
                        <w:t> </w:t>
                      </w:r>
                      <w:r>
                        <w:rPr>
                          <w:rFonts w:ascii="Courier New"/>
                          <w:color w:val="000000"/>
                          <w:sz w:val="17"/>
                        </w:rPr>
                        <w:t>&lt;=</w:t>
                      </w:r>
                      <w:r>
                        <w:rPr>
                          <w:rFonts w:ascii="Courier New"/>
                          <w:color w:val="000000"/>
                          <w:spacing w:val="-5"/>
                          <w:sz w:val="17"/>
                        </w:rPr>
                        <w:t> </w:t>
                      </w:r>
                      <w:r>
                        <w:rPr>
                          <w:rFonts w:ascii="Courier New"/>
                          <w:color w:val="000000"/>
                          <w:spacing w:val="-2"/>
                          <w:sz w:val="17"/>
                        </w:rPr>
                        <w:t>37674524)</w:t>
                      </w:r>
                    </w:p>
                    <w:p>
                      <w:pPr>
                        <w:tabs>
                          <w:tab w:pos="2279" w:val="left" w:leader="none"/>
                          <w:tab w:pos="3503" w:val="left" w:leader="none"/>
                          <w:tab w:pos="4115" w:val="left" w:leader="none"/>
                        </w:tabs>
                        <w:spacing w:line="266" w:lineRule="auto" w:before="22"/>
                        <w:ind w:left="852" w:right="598" w:hanging="510"/>
                        <w:jc w:val="left"/>
                        <w:rPr>
                          <w:rFonts w:ascii="Courier New"/>
                          <w:color w:val="000000"/>
                          <w:sz w:val="17"/>
                        </w:rPr>
                      </w:pPr>
                      <w:r>
                        <w:rPr>
                          <w:rFonts w:ascii="Courier New"/>
                          <w:color w:val="000000"/>
                          <w:sz w:val="17"/>
                        </w:rPr>
                        <w:t>Showing</w:t>
                      </w:r>
                      <w:r>
                        <w:rPr>
                          <w:rFonts w:ascii="Courier New"/>
                          <w:color w:val="000000"/>
                          <w:spacing w:val="-5"/>
                          <w:sz w:val="17"/>
                        </w:rPr>
                        <w:t> </w:t>
                      </w:r>
                      <w:r>
                        <w:rPr>
                          <w:rFonts w:ascii="Courier New"/>
                          <w:color w:val="000000"/>
                          <w:sz w:val="17"/>
                        </w:rPr>
                        <w:t>top</w:t>
                      </w:r>
                      <w:r>
                        <w:rPr>
                          <w:rFonts w:ascii="Courier New"/>
                          <w:color w:val="000000"/>
                          <w:spacing w:val="-5"/>
                          <w:sz w:val="17"/>
                        </w:rPr>
                        <w:t> </w:t>
                      </w:r>
                      <w:r>
                        <w:rPr>
                          <w:rFonts w:ascii="Courier New"/>
                          <w:color w:val="000000"/>
                          <w:sz w:val="17"/>
                        </w:rPr>
                        <w:t>10</w:t>
                      </w:r>
                      <w:r>
                        <w:rPr>
                          <w:rFonts w:ascii="Courier New"/>
                          <w:color w:val="000000"/>
                          <w:spacing w:val="-5"/>
                          <w:sz w:val="17"/>
                        </w:rPr>
                        <w:t> </w:t>
                      </w:r>
                      <w:r>
                        <w:rPr>
                          <w:rFonts w:ascii="Courier New"/>
                          <w:color w:val="000000"/>
                          <w:sz w:val="17"/>
                        </w:rPr>
                        <w:t>nodes</w:t>
                      </w:r>
                      <w:r>
                        <w:rPr>
                          <w:rFonts w:ascii="Courier New"/>
                          <w:color w:val="000000"/>
                          <w:spacing w:val="-5"/>
                          <w:sz w:val="17"/>
                        </w:rPr>
                        <w:t> </w:t>
                      </w:r>
                      <w:r>
                        <w:rPr>
                          <w:rFonts w:ascii="Courier New"/>
                          <w:color w:val="000000"/>
                          <w:sz w:val="17"/>
                        </w:rPr>
                        <w:t>out</w:t>
                      </w:r>
                      <w:r>
                        <w:rPr>
                          <w:rFonts w:ascii="Courier New"/>
                          <w:color w:val="000000"/>
                          <w:spacing w:val="-5"/>
                          <w:sz w:val="17"/>
                        </w:rPr>
                        <w:t> </w:t>
                      </w:r>
                      <w:r>
                        <w:rPr>
                          <w:rFonts w:ascii="Courier New"/>
                          <w:color w:val="000000"/>
                          <w:sz w:val="17"/>
                        </w:rPr>
                        <w:t>of</w:t>
                      </w:r>
                      <w:r>
                        <w:rPr>
                          <w:rFonts w:ascii="Courier New"/>
                          <w:color w:val="000000"/>
                          <w:spacing w:val="-5"/>
                          <w:sz w:val="17"/>
                        </w:rPr>
                        <w:t> </w:t>
                      </w:r>
                      <w:r>
                        <w:rPr>
                          <w:rFonts w:ascii="Courier New"/>
                          <w:color w:val="000000"/>
                          <w:sz w:val="17"/>
                        </w:rPr>
                        <w:t>133</w:t>
                      </w:r>
                      <w:r>
                        <w:rPr>
                          <w:rFonts w:ascii="Courier New"/>
                          <w:color w:val="000000"/>
                          <w:spacing w:val="-5"/>
                          <w:sz w:val="17"/>
                        </w:rPr>
                        <w:t> </w:t>
                      </w:r>
                      <w:r>
                        <w:rPr>
                          <w:rFonts w:ascii="Courier New"/>
                          <w:color w:val="000000"/>
                          <w:sz w:val="17"/>
                        </w:rPr>
                        <w:t>(cum</w:t>
                      </w:r>
                      <w:r>
                        <w:rPr>
                          <w:rFonts w:ascii="Courier New"/>
                          <w:color w:val="000000"/>
                          <w:spacing w:val="-5"/>
                          <w:sz w:val="17"/>
                        </w:rPr>
                        <w:t> </w:t>
                      </w:r>
                      <w:r>
                        <w:rPr>
                          <w:rFonts w:ascii="Courier New"/>
                          <w:color w:val="000000"/>
                          <w:sz w:val="17"/>
                        </w:rPr>
                        <w:t>&gt;=</w:t>
                      </w:r>
                      <w:r>
                        <w:rPr>
                          <w:rFonts w:ascii="Courier New"/>
                          <w:color w:val="000000"/>
                          <w:spacing w:val="-5"/>
                          <w:sz w:val="17"/>
                        </w:rPr>
                        <w:t> </w:t>
                      </w:r>
                      <w:r>
                        <w:rPr>
                          <w:rFonts w:ascii="Courier New"/>
                          <w:color w:val="000000"/>
                          <w:sz w:val="17"/>
                        </w:rPr>
                        <w:t>321426216)</w:t>
                      </w:r>
                      <w:r>
                        <w:rPr>
                          <w:rFonts w:ascii="Courier New"/>
                          <w:color w:val="000000"/>
                          <w:sz w:val="17"/>
                        </w:rPr>
                        <w:t> flat</w:t>
                      </w:r>
                      <w:r>
                        <w:rPr>
                          <w:rFonts w:ascii="Courier New"/>
                          <w:color w:val="000000"/>
                          <w:spacing w:val="40"/>
                          <w:sz w:val="17"/>
                        </w:rPr>
                        <w:t> </w:t>
                      </w:r>
                      <w:r>
                        <w:rPr>
                          <w:rFonts w:ascii="Courier New"/>
                          <w:color w:val="000000"/>
                          <w:sz w:val="17"/>
                        </w:rPr>
                        <w:t>flat%</w:t>
                        <w:tab/>
                      </w:r>
                      <w:r>
                        <w:rPr>
                          <w:rFonts w:ascii="Courier New"/>
                          <w:color w:val="000000"/>
                          <w:spacing w:val="-4"/>
                          <w:sz w:val="17"/>
                        </w:rPr>
                        <w:t>sum%</w:t>
                      </w:r>
                      <w:r>
                        <w:rPr>
                          <w:rFonts w:ascii="Courier New"/>
                          <w:color w:val="000000"/>
                          <w:sz w:val="17"/>
                        </w:rPr>
                        <w:tab/>
                      </w:r>
                      <w:r>
                        <w:rPr>
                          <w:rFonts w:ascii="Courier New"/>
                          <w:color w:val="000000"/>
                          <w:spacing w:val="-4"/>
                          <w:sz w:val="17"/>
                        </w:rPr>
                        <w:t>cum</w:t>
                      </w:r>
                      <w:r>
                        <w:rPr>
                          <w:rFonts w:ascii="Courier New"/>
                          <w:color w:val="000000"/>
                          <w:sz w:val="17"/>
                        </w:rPr>
                        <w:tab/>
                      </w:r>
                      <w:r>
                        <w:rPr>
                          <w:rFonts w:ascii="Courier New"/>
                          <w:color w:val="000000"/>
                          <w:spacing w:val="-4"/>
                          <w:sz w:val="17"/>
                        </w:rPr>
                        <w:t>cum%</w:t>
                      </w:r>
                    </w:p>
                    <w:p>
                      <w:pPr>
                        <w:spacing w:before="2"/>
                        <w:ind w:left="342" w:right="0" w:firstLine="0"/>
                        <w:jc w:val="left"/>
                        <w:rPr>
                          <w:rFonts w:ascii="Courier New"/>
                          <w:color w:val="000000"/>
                          <w:sz w:val="17"/>
                        </w:rPr>
                      </w:pPr>
                      <w:r>
                        <w:rPr>
                          <w:rFonts w:ascii="Courier New"/>
                          <w:color w:val="000000"/>
                          <w:sz w:val="17"/>
                        </w:rPr>
                        <w:t>853721355</w:t>
                      </w:r>
                      <w:r>
                        <w:rPr>
                          <w:rFonts w:ascii="Courier New"/>
                          <w:color w:val="000000"/>
                          <w:spacing w:val="-7"/>
                          <w:sz w:val="17"/>
                        </w:rPr>
                        <w:t> </w:t>
                      </w:r>
                      <w:r>
                        <w:rPr>
                          <w:rFonts w:ascii="Courier New"/>
                          <w:color w:val="000000"/>
                          <w:sz w:val="17"/>
                        </w:rPr>
                        <w:t>11.33%</w:t>
                      </w:r>
                      <w:r>
                        <w:rPr>
                          <w:rFonts w:ascii="Courier New"/>
                          <w:color w:val="000000"/>
                          <w:spacing w:val="-6"/>
                          <w:sz w:val="17"/>
                        </w:rPr>
                        <w:t> </w:t>
                      </w:r>
                      <w:r>
                        <w:rPr>
                          <w:rFonts w:ascii="Courier New"/>
                          <w:color w:val="000000"/>
                          <w:sz w:val="17"/>
                        </w:rPr>
                        <w:t>11.33%</w:t>
                      </w:r>
                      <w:r>
                        <w:rPr>
                          <w:rFonts w:ascii="Courier New"/>
                          <w:color w:val="000000"/>
                          <w:spacing w:val="40"/>
                          <w:w w:val="150"/>
                          <w:sz w:val="17"/>
                        </w:rPr>
                        <w:t> </w:t>
                      </w:r>
                      <w:r>
                        <w:rPr>
                          <w:rFonts w:ascii="Courier New"/>
                          <w:color w:val="000000"/>
                          <w:sz w:val="17"/>
                        </w:rPr>
                        <w:t>859078341</w:t>
                      </w:r>
                      <w:r>
                        <w:rPr>
                          <w:rFonts w:ascii="Courier New"/>
                          <w:color w:val="000000"/>
                          <w:spacing w:val="-7"/>
                          <w:sz w:val="17"/>
                        </w:rPr>
                        <w:t> </w:t>
                      </w:r>
                      <w:r>
                        <w:rPr>
                          <w:rFonts w:ascii="Courier New"/>
                          <w:color w:val="000000"/>
                          <w:sz w:val="17"/>
                        </w:rPr>
                        <w:t>11.40%</w:t>
                      </w:r>
                      <w:r>
                        <w:rPr>
                          <w:rFonts w:ascii="Courier New"/>
                          <w:color w:val="000000"/>
                          <w:spacing w:val="40"/>
                          <w:w w:val="150"/>
                          <w:sz w:val="17"/>
                        </w:rPr>
                        <w:t> </w:t>
                      </w:r>
                      <w:r>
                        <w:rPr>
                          <w:rFonts w:ascii="Courier New"/>
                          <w:color w:val="000000"/>
                          <w:spacing w:val="-2"/>
                          <w:sz w:val="17"/>
                        </w:rPr>
                        <w:t>github</w:t>
                      </w:r>
                    </w:p>
                    <w:p>
                      <w:pPr>
                        <w:spacing w:before="22"/>
                        <w:ind w:left="240" w:right="0" w:firstLine="0"/>
                        <w:jc w:val="left"/>
                        <w:rPr>
                          <w:rFonts w:ascii="Courier New"/>
                          <w:color w:val="000000"/>
                          <w:sz w:val="17"/>
                        </w:rPr>
                      </w:pPr>
                      <w:r>
                        <w:rPr>
                          <w:rFonts w:ascii="Courier New"/>
                          <w:color w:val="000000"/>
                          <w:spacing w:val="-2"/>
                          <w:sz w:val="17"/>
                        </w:rPr>
                        <w:t>.com/signalfuse/sfxgo/ingest/tsidcache/tsiddiskcache</w:t>
                      </w:r>
                    </w:p>
                    <w:p>
                      <w:pPr>
                        <w:spacing w:before="22"/>
                        <w:ind w:left="240" w:right="0" w:firstLine="0"/>
                        <w:jc w:val="left"/>
                        <w:rPr>
                          <w:rFonts w:ascii="Courier New"/>
                          <w:color w:val="000000"/>
                          <w:sz w:val="17"/>
                        </w:rPr>
                      </w:pPr>
                      <w:r>
                        <w:rPr>
                          <w:rFonts w:ascii="Courier New"/>
                          <w:color w:val="000000"/>
                          <w:spacing w:val="-2"/>
                          <w:sz w:val="17"/>
                        </w:rPr>
                        <w:t>.(*DiskKey).EncodeOld</w:t>
                      </w:r>
                    </w:p>
                    <w:p>
                      <w:pPr>
                        <w:spacing w:before="22"/>
                        <w:ind w:left="342" w:right="0" w:firstLine="0"/>
                        <w:jc w:val="left"/>
                        <w:rPr>
                          <w:rFonts w:ascii="Courier New"/>
                          <w:color w:val="000000"/>
                          <w:sz w:val="17"/>
                        </w:rPr>
                      </w:pPr>
                      <w:r>
                        <w:rPr>
                          <w:rFonts w:ascii="Courier New"/>
                          <w:color w:val="000000"/>
                          <w:sz w:val="17"/>
                        </w:rPr>
                        <w:t>702927011</w:t>
                      </w:r>
                      <w:r>
                        <w:rPr>
                          <w:rFonts w:ascii="Courier New"/>
                          <w:color w:val="000000"/>
                          <w:spacing w:val="42"/>
                          <w:w w:val="150"/>
                          <w:sz w:val="17"/>
                        </w:rPr>
                        <w:t> </w:t>
                      </w:r>
                      <w:r>
                        <w:rPr>
                          <w:rFonts w:ascii="Courier New"/>
                          <w:color w:val="000000"/>
                          <w:sz w:val="17"/>
                        </w:rPr>
                        <w:t>9.33%</w:t>
                      </w:r>
                      <w:r>
                        <w:rPr>
                          <w:rFonts w:ascii="Courier New"/>
                          <w:color w:val="000000"/>
                          <w:spacing w:val="-5"/>
                          <w:sz w:val="17"/>
                        </w:rPr>
                        <w:t> </w:t>
                      </w:r>
                      <w:r>
                        <w:rPr>
                          <w:rFonts w:ascii="Courier New"/>
                          <w:color w:val="000000"/>
                          <w:sz w:val="17"/>
                        </w:rPr>
                        <w:t>20.66%</w:t>
                      </w:r>
                      <w:r>
                        <w:rPr>
                          <w:rFonts w:ascii="Courier New"/>
                          <w:color w:val="000000"/>
                          <w:spacing w:val="42"/>
                          <w:w w:val="150"/>
                          <w:sz w:val="17"/>
                        </w:rPr>
                        <w:t> </w:t>
                      </w:r>
                      <w:r>
                        <w:rPr>
                          <w:rFonts w:ascii="Courier New"/>
                          <w:color w:val="000000"/>
                          <w:sz w:val="17"/>
                        </w:rPr>
                        <w:t>702927011</w:t>
                      </w:r>
                      <w:r>
                        <w:rPr>
                          <w:rFonts w:ascii="Courier New"/>
                          <w:color w:val="000000"/>
                          <w:spacing w:val="43"/>
                          <w:w w:val="150"/>
                          <w:sz w:val="17"/>
                        </w:rPr>
                        <w:t> </w:t>
                      </w:r>
                      <w:r>
                        <w:rPr>
                          <w:rFonts w:ascii="Courier New"/>
                          <w:color w:val="000000"/>
                          <w:sz w:val="17"/>
                        </w:rPr>
                        <w:t>9.33%</w:t>
                      </w:r>
                      <w:r>
                        <w:rPr>
                          <w:rFonts w:ascii="Courier New"/>
                          <w:color w:val="000000"/>
                          <w:spacing w:val="42"/>
                          <w:w w:val="150"/>
                          <w:sz w:val="17"/>
                        </w:rPr>
                        <w:t> </w:t>
                      </w:r>
                      <w:r>
                        <w:rPr>
                          <w:rFonts w:ascii="Courier New"/>
                          <w:color w:val="000000"/>
                          <w:spacing w:val="-2"/>
                          <w:sz w:val="17"/>
                        </w:rPr>
                        <w:t>reflect</w:t>
                      </w:r>
                    </w:p>
                    <w:p>
                      <w:pPr>
                        <w:spacing w:before="22"/>
                        <w:ind w:left="240" w:right="0" w:firstLine="0"/>
                        <w:jc w:val="left"/>
                        <w:rPr>
                          <w:rFonts w:ascii="Courier New"/>
                          <w:color w:val="000000"/>
                          <w:sz w:val="17"/>
                        </w:rPr>
                      </w:pPr>
                      <w:r>
                        <w:rPr>
                          <w:rFonts w:ascii="Courier New"/>
                          <w:color w:val="000000"/>
                          <w:spacing w:val="-2"/>
                          <w:sz w:val="17"/>
                        </w:rPr>
                        <w:t>.unsafe_New</w:t>
                      </w:r>
                    </w:p>
                  </w:txbxContent>
                </v:textbox>
                <v:fill type="solid"/>
                <w10:wrap type="topAndBottom"/>
              </v:shape>
            </w:pict>
          </mc:Fallback>
        </mc:AlternateContent>
      </w:r>
    </w:p>
    <w:p>
      <w:pPr>
        <w:pStyle w:val="BodyText"/>
        <w:spacing w:before="155"/>
        <w:rPr>
          <w:b/>
        </w:rPr>
      </w:pPr>
    </w:p>
    <w:p>
      <w:pPr>
        <w:pStyle w:val="BodyText"/>
        <w:spacing w:line="225" w:lineRule="auto"/>
        <w:ind w:left="657" w:right="175"/>
        <w:jc w:val="both"/>
      </w:pPr>
      <w:r>
        <w:rPr>
          <w:spacing w:val="-6"/>
        </w:rPr>
        <w:t>This</w:t>
      </w:r>
      <w:r>
        <w:rPr>
          <w:spacing w:val="-8"/>
        </w:rPr>
        <w:t> </w:t>
      </w:r>
      <w:r>
        <w:rPr>
          <w:spacing w:val="-6"/>
        </w:rPr>
        <w:t>suggests</w:t>
      </w:r>
      <w:r>
        <w:rPr>
          <w:spacing w:val="-8"/>
        </w:rPr>
        <w:t> </w:t>
      </w:r>
      <w:r>
        <w:rPr>
          <w:spacing w:val="-6"/>
        </w:rPr>
        <w:t>that</w:t>
      </w:r>
      <w:r>
        <w:rPr>
          <w:spacing w:val="-8"/>
        </w:rPr>
        <w:t> </w:t>
      </w:r>
      <w:r>
        <w:rPr>
          <w:spacing w:val="-6"/>
        </w:rPr>
        <w:t>11.33%</w:t>
      </w:r>
      <w:r>
        <w:rPr>
          <w:spacing w:val="-7"/>
        </w:rPr>
        <w:t> </w:t>
      </w:r>
      <w:r>
        <w:rPr>
          <w:spacing w:val="-6"/>
        </w:rPr>
        <w:t>of</w:t>
      </w:r>
      <w:r>
        <w:rPr>
          <w:spacing w:val="-8"/>
        </w:rPr>
        <w:t> </w:t>
      </w:r>
      <w:r>
        <w:rPr>
          <w:spacing w:val="-6"/>
        </w:rPr>
        <w:t>my</w:t>
      </w:r>
      <w:r>
        <w:rPr>
          <w:spacing w:val="-8"/>
        </w:rPr>
        <w:t> </w:t>
      </w:r>
      <w:r>
        <w:rPr>
          <w:spacing w:val="-6"/>
        </w:rPr>
        <w:t>object</w:t>
      </w:r>
      <w:r>
        <w:rPr>
          <w:spacing w:val="-8"/>
        </w:rPr>
        <w:t> </w:t>
      </w:r>
      <w:r>
        <w:rPr>
          <w:spacing w:val="-6"/>
        </w:rPr>
        <w:t>allocations</w:t>
      </w:r>
      <w:r>
        <w:rPr>
          <w:spacing w:val="-7"/>
        </w:rPr>
        <w:t> </w:t>
      </w:r>
      <w:r>
        <w:rPr>
          <w:spacing w:val="-6"/>
        </w:rPr>
        <w:t>occurred</w:t>
      </w:r>
      <w:r>
        <w:rPr>
          <w:spacing w:val="-8"/>
        </w:rPr>
        <w:t> </w:t>
      </w:r>
      <w:r>
        <w:rPr>
          <w:spacing w:val="-6"/>
        </w:rPr>
        <w:t>withi</w:t>
      </w:r>
      <w:r>
        <w:rPr>
          <w:spacing w:val="-6"/>
        </w:rPr>
        <w:t>n</w:t>
      </w:r>
      <w:r>
        <w:rPr>
          <w:spacing w:val="-6"/>
        </w:rPr>
        <w:t> </w:t>
      </w:r>
      <w:r>
        <w:rPr>
          <w:w w:val="90"/>
        </w:rPr>
        <w:t>the</w:t>
      </w:r>
      <w:r>
        <w:rPr/>
        <w:t> </w:t>
      </w:r>
      <w:r>
        <w:rPr>
          <w:w w:val="90"/>
        </w:rPr>
        <w:t>method</w:t>
      </w:r>
      <w:r>
        <w:rPr/>
        <w:t> </w:t>
      </w:r>
      <w:r>
        <w:rPr>
          <w:w w:val="90"/>
        </w:rPr>
        <w:t>EncodeOld</w:t>
      </w:r>
      <w:r>
        <w:rPr>
          <w:spacing w:val="1"/>
        </w:rPr>
        <w:t> </w:t>
      </w:r>
      <w:r>
        <w:rPr>
          <w:w w:val="90"/>
        </w:rPr>
        <w:t>of</w:t>
      </w:r>
      <w:r>
        <w:rPr/>
        <w:t> </w:t>
      </w:r>
      <w:r>
        <w:rPr>
          <w:w w:val="90"/>
        </w:rPr>
        <w:t>the</w:t>
      </w:r>
      <w:r>
        <w:rPr/>
        <w:t> </w:t>
      </w:r>
      <w:r>
        <w:rPr>
          <w:w w:val="90"/>
        </w:rPr>
        <w:t>object</w:t>
      </w:r>
      <w:r>
        <w:rPr>
          <w:spacing w:val="1"/>
        </w:rPr>
        <w:t> </w:t>
      </w:r>
      <w:r>
        <w:rPr>
          <w:w w:val="90"/>
        </w:rPr>
        <w:t>DiskKey,</w:t>
      </w:r>
      <w:r>
        <w:rPr/>
        <w:t> </w:t>
      </w:r>
      <w:r>
        <w:rPr>
          <w:w w:val="90"/>
        </w:rPr>
        <w:t>which</w:t>
      </w:r>
      <w:r>
        <w:rPr/>
        <w:t> </w:t>
      </w:r>
      <w:r>
        <w:rPr>
          <w:w w:val="90"/>
        </w:rPr>
        <w:t>was</w:t>
      </w:r>
      <w:r>
        <w:rPr>
          <w:spacing w:val="1"/>
        </w:rPr>
        <w:t> </w:t>
      </w:r>
      <w:r>
        <w:rPr>
          <w:spacing w:val="-2"/>
          <w:w w:val="90"/>
        </w:rPr>
        <w:t>predicted.</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658" w:right="175"/>
        <w:jc w:val="both"/>
      </w:pPr>
      <w:r>
        <w:rPr>
          <w:spacing w:val="-4"/>
        </w:rPr>
        <w:t>Partition(),</w:t>
      </w:r>
      <w:r>
        <w:rPr>
          <w:spacing w:val="-9"/>
        </w:rPr>
        <w:t> </w:t>
      </w:r>
      <w:r>
        <w:rPr>
          <w:spacing w:val="-4"/>
        </w:rPr>
        <w:t>on</w:t>
      </w:r>
      <w:r>
        <w:rPr>
          <w:spacing w:val="-9"/>
        </w:rPr>
        <w:t> </w:t>
      </w:r>
      <w:r>
        <w:rPr>
          <w:spacing w:val="-4"/>
        </w:rPr>
        <w:t>the</w:t>
      </w:r>
      <w:r>
        <w:rPr>
          <w:spacing w:val="-9"/>
        </w:rPr>
        <w:t> </w:t>
      </w:r>
      <w:r>
        <w:rPr>
          <w:spacing w:val="-4"/>
        </w:rPr>
        <w:t>other</w:t>
      </w:r>
      <w:r>
        <w:rPr>
          <w:spacing w:val="-9"/>
        </w:rPr>
        <w:t> </w:t>
      </w:r>
      <w:r>
        <w:rPr>
          <w:spacing w:val="-4"/>
        </w:rPr>
        <w:t>hand,</w:t>
      </w:r>
      <w:r>
        <w:rPr>
          <w:spacing w:val="-9"/>
        </w:rPr>
        <w:t> </w:t>
      </w:r>
      <w:r>
        <w:rPr>
          <w:spacing w:val="-4"/>
        </w:rPr>
        <w:t>used</w:t>
      </w:r>
      <w:r>
        <w:rPr>
          <w:spacing w:val="-9"/>
        </w:rPr>
        <w:t> </w:t>
      </w:r>
      <w:r>
        <w:rPr>
          <w:spacing w:val="-4"/>
        </w:rPr>
        <w:t>8.29%</w:t>
      </w:r>
      <w:r>
        <w:rPr>
          <w:spacing w:val="-9"/>
        </w:rPr>
        <w:t> </w:t>
      </w:r>
      <w:r>
        <w:rPr>
          <w:spacing w:val="-4"/>
        </w:rPr>
        <w:t>of</w:t>
      </w:r>
      <w:r>
        <w:rPr>
          <w:spacing w:val="-9"/>
        </w:rPr>
        <w:t> </w:t>
      </w:r>
      <w:r>
        <w:rPr>
          <w:spacing w:val="-4"/>
        </w:rPr>
        <w:t>my</w:t>
      </w:r>
      <w:r>
        <w:rPr>
          <w:spacing w:val="-9"/>
        </w:rPr>
        <w:t> </w:t>
      </w:r>
      <w:r>
        <w:rPr>
          <w:spacing w:val="-4"/>
        </w:rPr>
        <w:t>total</w:t>
      </w:r>
      <w:r>
        <w:rPr>
          <w:spacing w:val="-9"/>
        </w:rPr>
        <w:t> </w:t>
      </w:r>
      <w:r>
        <w:rPr>
          <w:spacing w:val="-4"/>
        </w:rPr>
        <w:t>allocations</w:t>
      </w:r>
      <w:r>
        <w:rPr>
          <w:spacing w:val="-4"/>
        </w:rPr>
        <w:t>,</w:t>
      </w:r>
      <w:r>
        <w:rPr>
          <w:spacing w:val="-4"/>
        </w:rPr>
        <w:t> </w:t>
      </w:r>
      <w:r>
        <w:rPr>
          <w:spacing w:val="-2"/>
          <w:w w:val="90"/>
        </w:rPr>
        <w:t>which</w:t>
      </w:r>
      <w:r>
        <w:rPr>
          <w:spacing w:val="-10"/>
          <w:w w:val="90"/>
        </w:rPr>
        <w:t> </w:t>
      </w:r>
      <w:r>
        <w:rPr>
          <w:spacing w:val="-2"/>
          <w:w w:val="90"/>
        </w:rPr>
        <w:t>was</w:t>
      </w:r>
      <w:r>
        <w:rPr>
          <w:spacing w:val="-10"/>
          <w:w w:val="90"/>
        </w:rPr>
        <w:t> </w:t>
      </w:r>
      <w:r>
        <w:rPr>
          <w:spacing w:val="-2"/>
          <w:w w:val="90"/>
        </w:rPr>
        <w:t>unexpected</w:t>
      </w:r>
      <w:r>
        <w:rPr>
          <w:spacing w:val="-10"/>
          <w:w w:val="90"/>
        </w:rPr>
        <w:t> </w:t>
      </w:r>
      <w:r>
        <w:rPr>
          <w:spacing w:val="-2"/>
          <w:w w:val="90"/>
        </w:rPr>
        <w:t>given</w:t>
      </w:r>
      <w:r>
        <w:rPr>
          <w:spacing w:val="-10"/>
          <w:w w:val="90"/>
        </w:rPr>
        <w:t> </w:t>
      </w:r>
      <w:r>
        <w:rPr>
          <w:spacing w:val="-2"/>
          <w:w w:val="90"/>
        </w:rPr>
        <w:t>that</w:t>
      </w:r>
      <w:r>
        <w:rPr>
          <w:spacing w:val="-10"/>
          <w:w w:val="90"/>
        </w:rPr>
        <w:t> </w:t>
      </w:r>
      <w:r>
        <w:rPr>
          <w:spacing w:val="-2"/>
          <w:w w:val="90"/>
        </w:rPr>
        <w:t>it</w:t>
      </w:r>
      <w:r>
        <w:rPr>
          <w:spacing w:val="-10"/>
          <w:w w:val="90"/>
        </w:rPr>
        <w:t> </w:t>
      </w:r>
      <w:r>
        <w:rPr>
          <w:spacing w:val="-2"/>
          <w:w w:val="90"/>
        </w:rPr>
        <w:t>should</w:t>
      </w:r>
      <w:r>
        <w:rPr>
          <w:spacing w:val="-10"/>
          <w:w w:val="90"/>
        </w:rPr>
        <w:t> </w:t>
      </w:r>
      <w:r>
        <w:rPr>
          <w:spacing w:val="-2"/>
          <w:w w:val="90"/>
        </w:rPr>
        <w:t>only</w:t>
      </w:r>
      <w:r>
        <w:rPr>
          <w:spacing w:val="-10"/>
          <w:w w:val="90"/>
        </w:rPr>
        <w:t> </w:t>
      </w:r>
      <w:r>
        <w:rPr>
          <w:spacing w:val="-2"/>
          <w:w w:val="90"/>
        </w:rPr>
        <w:t>be</w:t>
      </w:r>
      <w:r>
        <w:rPr>
          <w:spacing w:val="-10"/>
          <w:w w:val="90"/>
        </w:rPr>
        <w:t> </w:t>
      </w:r>
      <w:r>
        <w:rPr>
          <w:spacing w:val="-2"/>
          <w:w w:val="90"/>
        </w:rPr>
        <w:t>doing</w:t>
      </w:r>
      <w:r>
        <w:rPr>
          <w:spacing w:val="-10"/>
          <w:w w:val="90"/>
        </w:rPr>
        <w:t> </w:t>
      </w:r>
      <w:r>
        <w:rPr>
          <w:spacing w:val="-2"/>
          <w:w w:val="90"/>
        </w:rPr>
        <w:t>simple</w:t>
      </w:r>
      <w:r>
        <w:rPr>
          <w:spacing w:val="-10"/>
          <w:w w:val="90"/>
        </w:rPr>
        <w:t> </w:t>
      </w:r>
      <w:r>
        <w:rPr>
          <w:spacing w:val="-2"/>
          <w:w w:val="90"/>
        </w:rPr>
        <w:t>math.</w:t>
      </w:r>
    </w:p>
    <w:p>
      <w:pPr>
        <w:pStyle w:val="ListParagraph"/>
        <w:numPr>
          <w:ilvl w:val="0"/>
          <w:numId w:val="32"/>
        </w:numPr>
        <w:tabs>
          <w:tab w:pos="658" w:val="left" w:leader="none"/>
        </w:tabs>
        <w:spacing w:line="225" w:lineRule="auto" w:before="142" w:after="0"/>
        <w:ind w:left="658" w:right="175" w:hanging="240"/>
        <w:jc w:val="left"/>
        <w:rPr>
          <w:sz w:val="22"/>
        </w:rPr>
      </w:pPr>
      <w:r>
        <w:rPr>
          <w:w w:val="90"/>
          <w:sz w:val="22"/>
        </w:rPr>
        <w:t>Step 4: Determine Why Partitioner Is Using So Much Memory. Wha</w:t>
      </w:r>
      <w:r>
        <w:rPr>
          <w:w w:val="90"/>
          <w:sz w:val="22"/>
        </w:rPr>
        <w:t>t</w:t>
      </w:r>
      <w:r>
        <w:rPr>
          <w:w w:val="90"/>
          <w:sz w:val="22"/>
        </w:rPr>
        <w:t> </w:t>
      </w:r>
      <w:r>
        <w:rPr>
          <w:sz w:val="22"/>
        </w:rPr>
        <w:t>to Do</w:t>
      </w:r>
    </w:p>
    <w:p>
      <w:pPr>
        <w:pStyle w:val="BodyText"/>
        <w:spacing w:before="11"/>
        <w:rPr>
          <w:sz w:val="15"/>
        </w:rPr>
      </w:pPr>
      <w:r>
        <w:rPr>
          <w:sz w:val="15"/>
        </w:rPr>
        <mc:AlternateContent>
          <mc:Choice Requires="wps">
            <w:drawing>
              <wp:anchor distT="0" distB="0" distL="0" distR="0" allowOverlap="1" layoutInCell="1" locked="0" behindDoc="1" simplePos="0" relativeHeight="487745536">
                <wp:simplePos x="0" y="0"/>
                <wp:positionH relativeFrom="page">
                  <wp:posOffset>1059243</wp:posOffset>
                </wp:positionH>
                <wp:positionV relativeFrom="paragraph">
                  <wp:posOffset>151003</wp:posOffset>
                </wp:positionV>
                <wp:extent cx="3813810" cy="372745"/>
                <wp:effectExtent l="0" t="0" r="0" b="0"/>
                <wp:wrapTopAndBottom/>
                <wp:docPr id="371" name="Textbox 371"/>
                <wp:cNvGraphicFramePr>
                  <a:graphicFrameLocks/>
                </wp:cNvGraphicFramePr>
                <a:graphic>
                  <a:graphicData uri="http://schemas.microsoft.com/office/word/2010/wordprocessingShape">
                    <wps:wsp>
                      <wps:cNvPr id="371" name="Textbox 371"/>
                      <wps:cNvSpPr txBox="1"/>
                      <wps:spPr>
                        <a:xfrm>
                          <a:off x="0" y="0"/>
                          <a:ext cx="3813810" cy="372745"/>
                        </a:xfrm>
                        <a:prstGeom prst="rect">
                          <a:avLst/>
                        </a:prstGeom>
                        <a:solidFill>
                          <a:srgbClr val="EBEBEC"/>
                        </a:solidFill>
                      </wps:spPr>
                      <wps:txbx>
                        <w:txbxContent>
                          <w:p>
                            <w:pPr>
                              <w:spacing w:before="205"/>
                              <w:ind w:left="239" w:right="0" w:firstLine="0"/>
                              <w:jc w:val="left"/>
                              <w:rPr>
                                <w:rFonts w:ascii="Courier New"/>
                                <w:color w:val="000000"/>
                                <w:sz w:val="17"/>
                              </w:rPr>
                            </w:pPr>
                            <w:r>
                              <w:rPr>
                                <w:rFonts w:ascii="Courier New"/>
                                <w:color w:val="000000"/>
                                <w:sz w:val="17"/>
                              </w:rPr>
                              <w:t>(pprof)</w:t>
                            </w:r>
                            <w:r>
                              <w:rPr>
                                <w:rFonts w:ascii="Courier New"/>
                                <w:color w:val="000000"/>
                                <w:spacing w:val="-7"/>
                                <w:sz w:val="17"/>
                              </w:rPr>
                              <w:t> </w:t>
                            </w:r>
                            <w:r>
                              <w:rPr>
                                <w:rFonts w:ascii="Courier New"/>
                                <w:color w:val="000000"/>
                                <w:sz w:val="17"/>
                              </w:rPr>
                              <w:t>list</w:t>
                            </w:r>
                            <w:r>
                              <w:rPr>
                                <w:rFonts w:ascii="Courier New"/>
                                <w:color w:val="000000"/>
                                <w:spacing w:val="-7"/>
                                <w:sz w:val="17"/>
                              </w:rPr>
                              <w:t> </w:t>
                            </w:r>
                            <w:r>
                              <w:rPr>
                                <w:rFonts w:ascii="Courier New"/>
                                <w:color w:val="000000"/>
                                <w:spacing w:val="-2"/>
                                <w:sz w:val="17"/>
                              </w:rPr>
                              <w:t>Partitioner.*Partition</w:t>
                            </w:r>
                          </w:p>
                        </w:txbxContent>
                      </wps:txbx>
                      <wps:bodyPr wrap="square" lIns="0" tIns="0" rIns="0" bIns="0" rtlCol="0">
                        <a:noAutofit/>
                      </wps:bodyPr>
                    </wps:wsp>
                  </a:graphicData>
                </a:graphic>
              </wp:anchor>
            </w:drawing>
          </mc:Choice>
          <mc:Fallback>
            <w:pict>
              <v:shape style="position:absolute;margin-left:83.404999pt;margin-top:11.890019pt;width:300.3pt;height:29.35pt;mso-position-horizontal-relative:page;mso-position-vertical-relative:paragraph;z-index:-15570944;mso-wrap-distance-left:0;mso-wrap-distance-right:0" type="#_x0000_t202" id="docshape338" filled="true" fillcolor="#ebebec" stroked="false">
                <v:textbox inset="0,0,0,0">
                  <w:txbxContent>
                    <w:p>
                      <w:pPr>
                        <w:spacing w:before="205"/>
                        <w:ind w:left="239" w:right="0" w:firstLine="0"/>
                        <w:jc w:val="left"/>
                        <w:rPr>
                          <w:rFonts w:ascii="Courier New"/>
                          <w:color w:val="000000"/>
                          <w:sz w:val="17"/>
                        </w:rPr>
                      </w:pPr>
                      <w:r>
                        <w:rPr>
                          <w:rFonts w:ascii="Courier New"/>
                          <w:color w:val="000000"/>
                          <w:sz w:val="17"/>
                        </w:rPr>
                        <w:t>(pprof)</w:t>
                      </w:r>
                      <w:r>
                        <w:rPr>
                          <w:rFonts w:ascii="Courier New"/>
                          <w:color w:val="000000"/>
                          <w:spacing w:val="-7"/>
                          <w:sz w:val="17"/>
                        </w:rPr>
                        <w:t> </w:t>
                      </w:r>
                      <w:r>
                        <w:rPr>
                          <w:rFonts w:ascii="Courier New"/>
                          <w:color w:val="000000"/>
                          <w:sz w:val="17"/>
                        </w:rPr>
                        <w:t>list</w:t>
                      </w:r>
                      <w:r>
                        <w:rPr>
                          <w:rFonts w:ascii="Courier New"/>
                          <w:color w:val="000000"/>
                          <w:spacing w:val="-7"/>
                          <w:sz w:val="17"/>
                        </w:rPr>
                        <w:t> </w:t>
                      </w:r>
                      <w:r>
                        <w:rPr>
                          <w:rFonts w:ascii="Courier New"/>
                          <w:color w:val="000000"/>
                          <w:spacing w:val="-2"/>
                          <w:sz w:val="17"/>
                        </w:rPr>
                        <w:t>Partitioner.*Partition</w:t>
                      </w:r>
                    </w:p>
                  </w:txbxContent>
                </v:textbox>
                <v:fill type="solid"/>
                <w10:wrap type="topAndBottom"/>
              </v:shape>
            </w:pict>
          </mc:Fallback>
        </mc:AlternateContent>
      </w:r>
    </w:p>
    <w:p>
      <w:pPr>
        <w:pStyle w:val="BodyText"/>
        <w:spacing w:before="1"/>
      </w:pPr>
    </w:p>
    <w:p>
      <w:pPr>
        <w:pStyle w:val="BodyText"/>
        <w:spacing w:line="225" w:lineRule="auto"/>
        <w:ind w:left="658" w:right="175"/>
        <w:jc w:val="both"/>
        <w:rPr>
          <w:position w:val="7"/>
          <w:sz w:val="13"/>
        </w:rPr>
      </w:pPr>
      <w:r>
        <w:rPr>
          <w:w w:val="90"/>
        </w:rPr>
        <w:t>What this does is output the source lines of the function we’re inter</w:t>
      </w:r>
      <w:r>
        <w:rPr>
          <w:w w:val="90"/>
        </w:rPr>
        <w:softHyphen/>
      </w:r>
      <w:r>
        <w:rPr>
          <w:w w:val="90"/>
        </w:rPr>
      </w:r>
      <w:r>
        <w:rPr>
          <w:spacing w:val="-2"/>
        </w:rPr>
        <w:t>ested</w:t>
      </w:r>
      <w:r>
        <w:rPr>
          <w:spacing w:val="-14"/>
        </w:rPr>
        <w:t> </w:t>
      </w:r>
      <w:r>
        <w:rPr>
          <w:spacing w:val="-2"/>
        </w:rPr>
        <w:t>in</w:t>
      </w:r>
      <w:r>
        <w:rPr>
          <w:spacing w:val="-12"/>
        </w:rPr>
        <w:t> </w:t>
      </w:r>
      <w:r>
        <w:rPr>
          <w:spacing w:val="-2"/>
        </w:rPr>
        <w:t>and</w:t>
      </w:r>
      <w:r>
        <w:rPr>
          <w:spacing w:val="-12"/>
        </w:rPr>
        <w:t> </w:t>
      </w:r>
      <w:r>
        <w:rPr>
          <w:spacing w:val="-2"/>
        </w:rPr>
        <w:t>count</w:t>
      </w:r>
      <w:r>
        <w:rPr>
          <w:spacing w:val="-11"/>
        </w:rPr>
        <w:t> </w:t>
      </w:r>
      <w:r>
        <w:rPr>
          <w:spacing w:val="-2"/>
        </w:rPr>
        <w:t>which</w:t>
      </w:r>
      <w:r>
        <w:rPr>
          <w:spacing w:val="-12"/>
        </w:rPr>
        <w:t> </w:t>
      </w:r>
      <w:r>
        <w:rPr>
          <w:spacing w:val="-2"/>
        </w:rPr>
        <w:t>statements</w:t>
      </w:r>
      <w:r>
        <w:rPr>
          <w:spacing w:val="-12"/>
        </w:rPr>
        <w:t> </w:t>
      </w:r>
      <w:r>
        <w:rPr>
          <w:spacing w:val="-2"/>
        </w:rPr>
        <w:t>generated</w:t>
      </w:r>
      <w:r>
        <w:rPr>
          <w:spacing w:val="-12"/>
        </w:rPr>
        <w:t> </w:t>
      </w:r>
      <w:r>
        <w:rPr>
          <w:spacing w:val="-2"/>
        </w:rPr>
        <w:t>heap</w:t>
      </w:r>
      <w:r>
        <w:rPr>
          <w:spacing w:val="-11"/>
        </w:rPr>
        <w:t> </w:t>
      </w:r>
      <w:r>
        <w:rPr>
          <w:spacing w:val="-2"/>
        </w:rPr>
        <w:t>allocation</w:t>
      </w:r>
      <w:r>
        <w:rPr>
          <w:spacing w:val="-2"/>
        </w:rPr>
        <w:t>s</w:t>
      </w:r>
      <w:r>
        <w:rPr>
          <w:spacing w:val="-2"/>
        </w:rPr>
        <w:t> </w:t>
      </w:r>
      <w:r>
        <w:rPr>
          <w:w w:val="85"/>
        </w:rPr>
        <w:t>within the function. This is one of several commands available withi</w:t>
      </w:r>
      <w:r>
        <w:rPr>
          <w:w w:val="85"/>
        </w:rPr>
        <w:t>n</w:t>
      </w:r>
      <w:r>
        <w:rPr>
          <w:w w:val="85"/>
        </w:rPr>
        <w:t> </w:t>
      </w:r>
      <w:r>
        <w:rPr>
          <w:w w:val="90"/>
        </w:rPr>
        <w:t>pprof. Another handy one is peeking, which displays the callers an</w:t>
      </w:r>
      <w:r>
        <w:rPr>
          <w:w w:val="90"/>
        </w:rPr>
        <w:t>d</w:t>
      </w:r>
      <w:r>
        <w:rPr>
          <w:w w:val="90"/>
        </w:rPr>
        <w:t> </w:t>
      </w:r>
      <w:r>
        <w:rPr>
          <w:w w:val="85"/>
        </w:rPr>
        <w:t>callees of functions. By entering “help” and playing with what we see</w:t>
      </w:r>
      <w:r>
        <w:rPr>
          <w:w w:val="85"/>
        </w:rPr>
        <w:t>,</w:t>
      </w:r>
      <w:r>
        <w:rPr>
          <w:w w:val="85"/>
        </w:rPr>
        <w:t> </w:t>
      </w:r>
      <w:r>
        <w:rPr>
          <w:spacing w:val="-6"/>
        </w:rPr>
        <w:t>we</w:t>
      </w:r>
      <w:r>
        <w:rPr>
          <w:spacing w:val="-8"/>
        </w:rPr>
        <w:t> </w:t>
      </w:r>
      <w:r>
        <w:rPr>
          <w:spacing w:val="-6"/>
        </w:rPr>
        <w:t>can</w:t>
      </w:r>
      <w:r>
        <w:rPr>
          <w:spacing w:val="-8"/>
        </w:rPr>
        <w:t> </w:t>
      </w:r>
      <w:r>
        <w:rPr>
          <w:spacing w:val="-6"/>
        </w:rPr>
        <w:t>receive</w:t>
      </w:r>
      <w:r>
        <w:rPr>
          <w:spacing w:val="-8"/>
        </w:rPr>
        <w:t> </w:t>
      </w:r>
      <w:r>
        <w:rPr>
          <w:spacing w:val="-6"/>
        </w:rPr>
        <w:t>a</w:t>
      </w:r>
      <w:r>
        <w:rPr>
          <w:spacing w:val="-7"/>
        </w:rPr>
        <w:t> </w:t>
      </w:r>
      <w:r>
        <w:rPr>
          <w:spacing w:val="-6"/>
        </w:rPr>
        <w:t>comprehensive</w:t>
      </w:r>
      <w:r>
        <w:rPr>
          <w:spacing w:val="-8"/>
        </w:rPr>
        <w:t> </w:t>
      </w:r>
      <w:r>
        <w:rPr>
          <w:spacing w:val="-6"/>
        </w:rPr>
        <w:t>list.</w:t>
      </w:r>
      <w:r>
        <w:rPr>
          <w:spacing w:val="-6"/>
          <w:position w:val="7"/>
          <w:sz w:val="13"/>
        </w:rPr>
        <w:t>1</w:t>
      </w:r>
    </w:p>
    <w:p>
      <w:pPr>
        <w:pStyle w:val="Heading4"/>
        <w:spacing w:before="232"/>
        <w:ind w:left="658"/>
      </w:pPr>
      <w:r>
        <w:rPr>
          <w:spacing w:val="-2"/>
        </w:rPr>
        <w:t>Result:</w:t>
      </w:r>
    </w:p>
    <w:p>
      <w:pPr>
        <w:pStyle w:val="BodyText"/>
        <w:spacing w:before="29"/>
        <w:rPr>
          <w:b/>
          <w:sz w:val="20"/>
        </w:rPr>
      </w:pPr>
      <w:r>
        <w:rPr>
          <w:b/>
          <w:sz w:val="20"/>
        </w:rPr>
        <mc:AlternateContent>
          <mc:Choice Requires="wps">
            <w:drawing>
              <wp:anchor distT="0" distB="0" distL="0" distR="0" allowOverlap="1" layoutInCell="1" locked="0" behindDoc="1" simplePos="0" relativeHeight="487746048">
                <wp:simplePos x="0" y="0"/>
                <wp:positionH relativeFrom="page">
                  <wp:posOffset>1059243</wp:posOffset>
                </wp:positionH>
                <wp:positionV relativeFrom="paragraph">
                  <wp:posOffset>205230</wp:posOffset>
                </wp:positionV>
                <wp:extent cx="3813810" cy="3509010"/>
                <wp:effectExtent l="0" t="0" r="0" b="0"/>
                <wp:wrapTopAndBottom/>
                <wp:docPr id="372" name="Group 372"/>
                <wp:cNvGraphicFramePr>
                  <a:graphicFrameLocks/>
                </wp:cNvGraphicFramePr>
                <a:graphic>
                  <a:graphicData uri="http://schemas.microsoft.com/office/word/2010/wordprocessingGroup">
                    <wpg:wgp>
                      <wpg:cNvPr id="372" name="Group 372"/>
                      <wpg:cNvGrpSpPr/>
                      <wpg:grpSpPr>
                        <a:xfrm>
                          <a:off x="0" y="0"/>
                          <a:ext cx="3813810" cy="3509010"/>
                          <a:chExt cx="3813810" cy="3509010"/>
                        </a:xfrm>
                      </wpg:grpSpPr>
                      <wps:wsp>
                        <wps:cNvPr id="373" name="Graphic 373"/>
                        <wps:cNvSpPr/>
                        <wps:spPr>
                          <a:xfrm>
                            <a:off x="0" y="0"/>
                            <a:ext cx="3813810" cy="3509010"/>
                          </a:xfrm>
                          <a:custGeom>
                            <a:avLst/>
                            <a:gdLst/>
                            <a:ahLst/>
                            <a:cxnLst/>
                            <a:rect l="l" t="t" r="r" b="b"/>
                            <a:pathLst>
                              <a:path w="3813810" h="3509010">
                                <a:moveTo>
                                  <a:pt x="3813810" y="0"/>
                                </a:moveTo>
                                <a:lnTo>
                                  <a:pt x="0" y="0"/>
                                </a:lnTo>
                                <a:lnTo>
                                  <a:pt x="0" y="3508717"/>
                                </a:lnTo>
                                <a:lnTo>
                                  <a:pt x="3813810" y="3508717"/>
                                </a:lnTo>
                                <a:lnTo>
                                  <a:pt x="3813810" y="0"/>
                                </a:lnTo>
                                <a:close/>
                              </a:path>
                            </a:pathLst>
                          </a:custGeom>
                          <a:solidFill>
                            <a:srgbClr val="EBEBEC"/>
                          </a:solidFill>
                        </wps:spPr>
                        <wps:bodyPr wrap="square" lIns="0" tIns="0" rIns="0" bIns="0" rtlCol="0">
                          <a:prstTxWarp prst="textNoShape">
                            <a:avLst/>
                          </a:prstTxWarp>
                          <a:noAutofit/>
                        </wps:bodyPr>
                      </wps:wsp>
                      <wps:wsp>
                        <wps:cNvPr id="374" name="Textbox 374"/>
                        <wps:cNvSpPr txBox="1"/>
                        <wps:spPr>
                          <a:xfrm>
                            <a:off x="152396" y="127577"/>
                            <a:ext cx="3519170" cy="665480"/>
                          </a:xfrm>
                          <a:prstGeom prst="rect">
                            <a:avLst/>
                          </a:prstGeom>
                        </wps:spPr>
                        <wps:txbx>
                          <w:txbxContent>
                            <w:p>
                              <w:pPr>
                                <w:spacing w:before="4"/>
                                <w:ind w:left="0" w:right="0" w:firstLine="0"/>
                                <w:jc w:val="left"/>
                                <w:rPr>
                                  <w:rFonts w:ascii="Courier New"/>
                                  <w:sz w:val="17"/>
                                </w:rPr>
                              </w:pPr>
                              <w:r>
                                <w:rPr>
                                  <w:rFonts w:ascii="Courier New"/>
                                  <w:sz w:val="17"/>
                                </w:rPr>
                                <w:t>Total:</w:t>
                              </w:r>
                              <w:r>
                                <w:rPr>
                                  <w:rFonts w:ascii="Courier New"/>
                                  <w:spacing w:val="-8"/>
                                  <w:sz w:val="17"/>
                                </w:rPr>
                                <w:t> </w:t>
                              </w:r>
                              <w:r>
                                <w:rPr>
                                  <w:rFonts w:ascii="Courier New"/>
                                  <w:spacing w:val="-2"/>
                                  <w:sz w:val="17"/>
                                </w:rPr>
                                <w:t>11323262665</w:t>
                              </w:r>
                            </w:p>
                            <w:p>
                              <w:pPr>
                                <w:spacing w:line="210" w:lineRule="atLeast" w:before="5"/>
                                <w:ind w:left="0" w:right="0" w:firstLine="98"/>
                                <w:jc w:val="left"/>
                                <w:rPr>
                                  <w:rFonts w:ascii="Courier New"/>
                                  <w:sz w:val="17"/>
                                </w:rPr>
                              </w:pPr>
                              <w:r>
                                <w:rPr>
                                  <w:rFonts w:ascii="Courier New"/>
                                  <w:spacing w:val="-4"/>
                                  <w:sz w:val="17"/>
                                </w:rPr>
                                <w:t>ROUTINE</w:t>
                              </w:r>
                              <w:r>
                                <w:rPr>
                                  <w:rFonts w:ascii="Courier New"/>
                                  <w:spacing w:val="-7"/>
                                  <w:sz w:val="17"/>
                                </w:rPr>
                                <w:t> </w:t>
                              </w:r>
                              <w:r>
                                <w:rPr>
                                  <w:rFonts w:ascii="Courier New"/>
                                  <w:spacing w:val="-4"/>
                                  <w:sz w:val="17"/>
                                </w:rPr>
                                <w:t>========================</w:t>
                              </w:r>
                              <w:r>
                                <w:rPr>
                                  <w:rFonts w:ascii="Courier New"/>
                                  <w:spacing w:val="-7"/>
                                  <w:sz w:val="17"/>
                                </w:rPr>
                                <w:t> </w:t>
                              </w:r>
                              <w:r>
                                <w:rPr>
                                  <w:rFonts w:ascii="Courier New"/>
                                  <w:spacing w:val="-4"/>
                                  <w:sz w:val="17"/>
                                </w:rPr>
                                <w:t>github.com/signalfuse/</w:t>
                              </w:r>
                              <w:r>
                                <w:rPr>
                                  <w:rFonts w:ascii="Courier New"/>
                                  <w:spacing w:val="-4"/>
                                  <w:sz w:val="17"/>
                                </w:rPr>
                                <w:t> </w:t>
                              </w:r>
                              <w:r>
                                <w:rPr>
                                  <w:rFonts w:ascii="Courier New"/>
                                  <w:sz w:val="17"/>
                                </w:rPr>
                                <w:t>sfxgo/ingest/bus/rawbus.(*Partitioner).Partition</w:t>
                              </w:r>
                              <w:r>
                                <w:rPr>
                                  <w:rFonts w:ascii="Courier New"/>
                                  <w:spacing w:val="-28"/>
                                  <w:sz w:val="17"/>
                                </w:rPr>
                                <w:t> </w:t>
                              </w:r>
                              <w:r>
                                <w:rPr>
                                  <w:rFonts w:ascii="Courier New"/>
                                  <w:sz w:val="17"/>
                                </w:rPr>
                                <w:t>in</w:t>
                              </w:r>
                              <w:r>
                                <w:rPr>
                                  <w:rFonts w:ascii="Courier New"/>
                                  <w:spacing w:val="-25"/>
                                  <w:sz w:val="17"/>
                                </w:rPr>
                                <w:t> </w:t>
                              </w:r>
                              <w:r>
                                <w:rPr>
                                  <w:rFonts w:ascii="Courier New"/>
                                  <w:sz w:val="17"/>
                                </w:rPr>
                                <w:t>/</w:t>
                              </w:r>
                              <w:r>
                                <w:rPr>
                                  <w:rFonts w:ascii="Courier New"/>
                                  <w:sz w:val="17"/>
                                </w:rPr>
                                <w:t> </w:t>
                              </w:r>
                              <w:r>
                                <w:rPr>
                                  <w:rFonts w:ascii="Courier New"/>
                                  <w:spacing w:val="-2"/>
                                  <w:sz w:val="17"/>
                                </w:rPr>
                                <w:t>opt/jenkins/workspace/ingest/gopath/src/github.com/</w:t>
                              </w:r>
                              <w:r>
                                <w:rPr>
                                  <w:rFonts w:ascii="Courier New"/>
                                  <w:spacing w:val="-2"/>
                                  <w:sz w:val="17"/>
                                </w:rPr>
                                <w:t> signalfuse/sfxgo/ingest/bus/rawbus/partitioner.go</w:t>
                              </w:r>
                            </w:p>
                          </w:txbxContent>
                        </wps:txbx>
                        <wps:bodyPr wrap="square" lIns="0" tIns="0" rIns="0" bIns="0" rtlCol="0">
                          <a:noAutofit/>
                        </wps:bodyPr>
                      </wps:wsp>
                      <wps:wsp>
                        <wps:cNvPr id="375" name="Textbox 375"/>
                        <wps:cNvSpPr txBox="1"/>
                        <wps:spPr>
                          <a:xfrm>
                            <a:off x="217166" y="809364"/>
                            <a:ext cx="595630" cy="801370"/>
                          </a:xfrm>
                          <a:prstGeom prst="rect">
                            <a:avLst/>
                          </a:prstGeom>
                        </wps:spPr>
                        <wps:txbx>
                          <w:txbxContent>
                            <w:p>
                              <w:pPr>
                                <w:spacing w:before="4"/>
                                <w:ind w:left="0" w:right="18" w:firstLine="0"/>
                                <w:jc w:val="right"/>
                                <w:rPr>
                                  <w:rFonts w:ascii="Courier New"/>
                                  <w:sz w:val="17"/>
                                </w:rPr>
                              </w:pPr>
                              <w:r>
                                <w:rPr>
                                  <w:rFonts w:ascii="Courier New"/>
                                  <w:spacing w:val="-2"/>
                                  <w:sz w:val="17"/>
                                </w:rPr>
                                <w:t>927405893</w:t>
                              </w:r>
                            </w:p>
                            <w:p>
                              <w:pPr>
                                <w:spacing w:before="22"/>
                                <w:ind w:left="0" w:right="48" w:firstLine="0"/>
                                <w:jc w:val="right"/>
                                <w:rPr>
                                  <w:rFonts w:ascii="Courier New"/>
                                  <w:sz w:val="17"/>
                                </w:rPr>
                              </w:pPr>
                              <w:r>
                                <w:rPr>
                                  <w:rFonts w:ascii="Courier New"/>
                                  <w:spacing w:val="-10"/>
                                  <w:sz w:val="17"/>
                                </w:rPr>
                                <w:t>.</w:t>
                              </w:r>
                            </w:p>
                            <w:p>
                              <w:pPr>
                                <w:spacing w:before="22"/>
                                <w:ind w:left="0" w:right="48" w:firstLine="0"/>
                                <w:jc w:val="right"/>
                                <w:rPr>
                                  <w:rFonts w:ascii="Courier New"/>
                                  <w:sz w:val="17"/>
                                </w:rPr>
                              </w:pPr>
                              <w:r>
                                <w:rPr>
                                  <w:rFonts w:ascii="Courier New"/>
                                  <w:spacing w:val="-10"/>
                                  <w:sz w:val="17"/>
                                </w:rPr>
                                <w:t>.</w:t>
                              </w:r>
                            </w:p>
                            <w:p>
                              <w:pPr>
                                <w:spacing w:before="22"/>
                                <w:ind w:left="0" w:right="48" w:firstLine="0"/>
                                <w:jc w:val="right"/>
                                <w:rPr>
                                  <w:rFonts w:ascii="Courier New"/>
                                  <w:sz w:val="17"/>
                                </w:rPr>
                              </w:pPr>
                              <w:r>
                                <w:rPr>
                                  <w:rFonts w:ascii="Courier New"/>
                                  <w:spacing w:val="-10"/>
                                  <w:sz w:val="17"/>
                                </w:rPr>
                                <w:t>.</w:t>
                              </w:r>
                            </w:p>
                            <w:p>
                              <w:pPr>
                                <w:spacing w:before="22"/>
                                <w:ind w:left="0" w:right="48" w:firstLine="0"/>
                                <w:jc w:val="right"/>
                                <w:rPr>
                                  <w:rFonts w:ascii="Courier New"/>
                                  <w:sz w:val="17"/>
                                </w:rPr>
                              </w:pPr>
                              <w:r>
                                <w:rPr>
                                  <w:rFonts w:ascii="Courier New"/>
                                  <w:spacing w:val="-10"/>
                                  <w:sz w:val="17"/>
                                </w:rPr>
                                <w:t>.</w:t>
                              </w:r>
                            </w:p>
                            <w:p>
                              <w:pPr>
                                <w:spacing w:line="184" w:lineRule="exact" w:before="23"/>
                                <w:ind w:left="0" w:right="48" w:firstLine="0"/>
                                <w:jc w:val="right"/>
                                <w:rPr>
                                  <w:rFonts w:ascii="Courier New"/>
                                  <w:sz w:val="17"/>
                                </w:rPr>
                              </w:pPr>
                              <w:r>
                                <w:rPr>
                                  <w:rFonts w:ascii="Courier New"/>
                                  <w:spacing w:val="-10"/>
                                  <w:sz w:val="17"/>
                                </w:rPr>
                                <w:t>.</w:t>
                              </w:r>
                            </w:p>
                          </w:txbxContent>
                        </wps:txbx>
                        <wps:bodyPr wrap="square" lIns="0" tIns="0" rIns="0" bIns="0" rtlCol="0">
                          <a:noAutofit/>
                        </wps:bodyPr>
                      </wps:wsp>
                      <wps:wsp>
                        <wps:cNvPr id="376" name="Textbox 376"/>
                        <wps:cNvSpPr txBox="1"/>
                        <wps:spPr>
                          <a:xfrm>
                            <a:off x="929636" y="809364"/>
                            <a:ext cx="2409190" cy="120014"/>
                          </a:xfrm>
                          <a:prstGeom prst="rect">
                            <a:avLst/>
                          </a:prstGeom>
                        </wps:spPr>
                        <wps:txbx>
                          <w:txbxContent>
                            <w:p>
                              <w:pPr>
                                <w:spacing w:line="184" w:lineRule="exact" w:before="4"/>
                                <w:ind w:left="0" w:right="0" w:firstLine="0"/>
                                <w:jc w:val="left"/>
                                <w:rPr>
                                  <w:rFonts w:ascii="Courier New"/>
                                  <w:sz w:val="17"/>
                                </w:rPr>
                              </w:pPr>
                              <w:r>
                                <w:rPr>
                                  <w:rFonts w:ascii="Courier New"/>
                                  <w:sz w:val="17"/>
                                </w:rPr>
                                <w:t>927405893</w:t>
                              </w:r>
                              <w:r>
                                <w:rPr>
                                  <w:rFonts w:ascii="Courier New"/>
                                  <w:spacing w:val="-6"/>
                                  <w:sz w:val="17"/>
                                </w:rPr>
                                <w:t> </w:t>
                              </w:r>
                              <w:r>
                                <w:rPr>
                                  <w:rFonts w:ascii="Courier New"/>
                                  <w:sz w:val="17"/>
                                </w:rPr>
                                <w:t>(flat,</w:t>
                              </w:r>
                              <w:r>
                                <w:rPr>
                                  <w:rFonts w:ascii="Courier New"/>
                                  <w:spacing w:val="-5"/>
                                  <w:sz w:val="17"/>
                                </w:rPr>
                                <w:t> </w:t>
                              </w:r>
                              <w:r>
                                <w:rPr>
                                  <w:rFonts w:ascii="Courier New"/>
                                  <w:sz w:val="17"/>
                                </w:rPr>
                                <w:t>cum)</w:t>
                              </w:r>
                              <w:r>
                                <w:rPr>
                                  <w:rFonts w:ascii="Courier New"/>
                                  <w:spacing w:val="41"/>
                                  <w:w w:val="150"/>
                                  <w:sz w:val="17"/>
                                </w:rPr>
                                <w:t> </w:t>
                              </w:r>
                              <w:r>
                                <w:rPr>
                                  <w:rFonts w:ascii="Courier New"/>
                                  <w:sz w:val="17"/>
                                </w:rPr>
                                <w:t>8.19%</w:t>
                              </w:r>
                              <w:r>
                                <w:rPr>
                                  <w:rFonts w:ascii="Courier New"/>
                                  <w:spacing w:val="-6"/>
                                  <w:sz w:val="17"/>
                                </w:rPr>
                                <w:t> </w:t>
                              </w:r>
                              <w:r>
                                <w:rPr>
                                  <w:rFonts w:ascii="Courier New"/>
                                  <w:sz w:val="17"/>
                                </w:rPr>
                                <w:t>of</w:t>
                              </w:r>
                              <w:r>
                                <w:rPr>
                                  <w:rFonts w:ascii="Courier New"/>
                                  <w:spacing w:val="-5"/>
                                  <w:sz w:val="17"/>
                                </w:rPr>
                                <w:t> </w:t>
                              </w:r>
                              <w:r>
                                <w:rPr>
                                  <w:rFonts w:ascii="Courier New"/>
                                  <w:spacing w:val="-2"/>
                                  <w:sz w:val="17"/>
                                </w:rPr>
                                <w:t>Total</w:t>
                              </w:r>
                            </w:p>
                          </w:txbxContent>
                        </wps:txbx>
                        <wps:bodyPr wrap="square" lIns="0" tIns="0" rIns="0" bIns="0" rtlCol="0">
                          <a:noAutofit/>
                        </wps:bodyPr>
                      </wps:wsp>
                      <wps:wsp>
                        <wps:cNvPr id="377" name="Textbox 377"/>
                        <wps:cNvSpPr txBox="1"/>
                        <wps:spPr>
                          <a:xfrm>
                            <a:off x="1404616" y="945724"/>
                            <a:ext cx="77470" cy="665480"/>
                          </a:xfrm>
                          <a:prstGeom prst="rect">
                            <a:avLst/>
                          </a:prstGeom>
                        </wps:spPr>
                        <wps:txbx>
                          <w:txbxContent>
                            <w:p>
                              <w:pPr>
                                <w:spacing w:before="4"/>
                                <w:ind w:left="0" w:right="0" w:firstLine="0"/>
                                <w:jc w:val="left"/>
                                <w:rPr>
                                  <w:rFonts w:ascii="Courier New"/>
                                  <w:sz w:val="17"/>
                                </w:rPr>
                              </w:pPr>
                              <w:r>
                                <w:rPr>
                                  <w:rFonts w:ascii="Courier New"/>
                                  <w:spacing w:val="-10"/>
                                  <w:sz w:val="17"/>
                                </w:rPr>
                                <w:t>.</w:t>
                              </w:r>
                            </w:p>
                            <w:p>
                              <w:pPr>
                                <w:spacing w:before="22"/>
                                <w:ind w:left="0" w:right="0" w:firstLine="0"/>
                                <w:jc w:val="left"/>
                                <w:rPr>
                                  <w:rFonts w:ascii="Courier New"/>
                                  <w:sz w:val="17"/>
                                </w:rPr>
                              </w:pPr>
                              <w:r>
                                <w:rPr>
                                  <w:rFonts w:ascii="Courier New"/>
                                  <w:spacing w:val="-10"/>
                                  <w:sz w:val="17"/>
                                </w:rPr>
                                <w:t>.</w:t>
                              </w:r>
                            </w:p>
                            <w:p>
                              <w:pPr>
                                <w:spacing w:before="22"/>
                                <w:ind w:left="0" w:right="0" w:firstLine="0"/>
                                <w:jc w:val="left"/>
                                <w:rPr>
                                  <w:rFonts w:ascii="Courier New"/>
                                  <w:sz w:val="17"/>
                                </w:rPr>
                              </w:pPr>
                              <w:r>
                                <w:rPr>
                                  <w:rFonts w:ascii="Courier New"/>
                                  <w:spacing w:val="-10"/>
                                  <w:sz w:val="17"/>
                                </w:rPr>
                                <w:t>.</w:t>
                              </w:r>
                            </w:p>
                            <w:p>
                              <w:pPr>
                                <w:spacing w:before="22"/>
                                <w:ind w:left="0" w:right="0" w:firstLine="0"/>
                                <w:jc w:val="left"/>
                                <w:rPr>
                                  <w:rFonts w:ascii="Courier New"/>
                                  <w:sz w:val="17"/>
                                </w:rPr>
                              </w:pPr>
                              <w:r>
                                <w:rPr>
                                  <w:rFonts w:ascii="Courier New"/>
                                  <w:spacing w:val="-10"/>
                                  <w:sz w:val="17"/>
                                </w:rPr>
                                <w:t>.</w:t>
                              </w:r>
                            </w:p>
                            <w:p>
                              <w:pPr>
                                <w:spacing w:line="184" w:lineRule="exact" w:before="22"/>
                                <w:ind w:left="0" w:right="0" w:firstLine="0"/>
                                <w:jc w:val="left"/>
                                <w:rPr>
                                  <w:rFonts w:ascii="Courier New"/>
                                  <w:sz w:val="17"/>
                                </w:rPr>
                              </w:pPr>
                              <w:r>
                                <w:rPr>
                                  <w:rFonts w:ascii="Courier New"/>
                                  <w:spacing w:val="-10"/>
                                  <w:sz w:val="17"/>
                                </w:rPr>
                                <w:t>.</w:t>
                              </w:r>
                            </w:p>
                          </w:txbxContent>
                        </wps:txbx>
                        <wps:bodyPr wrap="square" lIns="0" tIns="0" rIns="0" bIns="0" rtlCol="0">
                          <a:noAutofit/>
                        </wps:bodyPr>
                      </wps:wsp>
                      <wps:wsp>
                        <wps:cNvPr id="378" name="Textbox 378"/>
                        <wps:cNvSpPr txBox="1"/>
                        <wps:spPr>
                          <a:xfrm>
                            <a:off x="1780282" y="945724"/>
                            <a:ext cx="1891030" cy="665480"/>
                          </a:xfrm>
                          <a:prstGeom prst="rect">
                            <a:avLst/>
                          </a:prstGeom>
                        </wps:spPr>
                        <wps:txbx>
                          <w:txbxContent>
                            <w:p>
                              <w:pPr>
                                <w:spacing w:before="4"/>
                                <w:ind w:left="0" w:right="0" w:firstLine="0"/>
                                <w:jc w:val="left"/>
                                <w:rPr>
                                  <w:rFonts w:ascii="Courier New"/>
                                  <w:sz w:val="17"/>
                                </w:rPr>
                              </w:pPr>
                              <w:r>
                                <w:rPr>
                                  <w:rFonts w:ascii="Courier New"/>
                                  <w:sz w:val="17"/>
                                </w:rPr>
                                <w:t>64:</w:t>
                              </w:r>
                              <w:r>
                                <w:rPr>
                                  <w:rFonts w:ascii="Courier New"/>
                                  <w:spacing w:val="-20"/>
                                  <w:sz w:val="17"/>
                                </w:rPr>
                                <w:t> </w:t>
                              </w:r>
                              <w:r>
                                <w:rPr>
                                  <w:rFonts w:ascii="Courier New"/>
                                  <w:sz w:val="17"/>
                                </w:rPr>
                                <w:t>if</w:t>
                              </w:r>
                              <w:r>
                                <w:rPr>
                                  <w:rFonts w:ascii="Courier New"/>
                                  <w:spacing w:val="-19"/>
                                  <w:sz w:val="17"/>
                                </w:rPr>
                                <w:t> </w:t>
                              </w:r>
                              <w:r>
                                <w:rPr>
                                  <w:rFonts w:ascii="Courier New"/>
                                  <w:sz w:val="17"/>
                                </w:rPr>
                                <w:t>ringSize</w:t>
                              </w:r>
                              <w:r>
                                <w:rPr>
                                  <w:rFonts w:ascii="Courier New"/>
                                  <w:spacing w:val="-19"/>
                                  <w:sz w:val="17"/>
                                </w:rPr>
                                <w:t> </w:t>
                              </w:r>
                              <w:r>
                                <w:rPr>
                                  <w:rFonts w:ascii="Courier New"/>
                                  <w:sz w:val="17"/>
                                </w:rPr>
                                <w:t>==</w:t>
                              </w:r>
                              <w:r>
                                <w:rPr>
                                  <w:rFonts w:ascii="Courier New"/>
                                  <w:spacing w:val="-19"/>
                                  <w:sz w:val="17"/>
                                </w:rPr>
                                <w:t> </w:t>
                              </w:r>
                              <w:r>
                                <w:rPr>
                                  <w:rFonts w:ascii="Courier New"/>
                                  <w:sz w:val="17"/>
                                </w:rPr>
                                <w:t>0</w:t>
                              </w:r>
                              <w:r>
                                <w:rPr>
                                  <w:rFonts w:ascii="Courier New"/>
                                  <w:spacing w:val="-19"/>
                                  <w:sz w:val="17"/>
                                </w:rPr>
                                <w:t> </w:t>
                              </w:r>
                              <w:r>
                                <w:rPr>
                                  <w:rFonts w:ascii="Courier New"/>
                                  <w:spacing w:val="-10"/>
                                  <w:sz w:val="17"/>
                                </w:rPr>
                                <w:t>{</w:t>
                              </w:r>
                            </w:p>
                            <w:p>
                              <w:pPr>
                                <w:spacing w:before="22"/>
                                <w:ind w:left="0" w:right="0" w:firstLine="0"/>
                                <w:jc w:val="left"/>
                                <w:rPr>
                                  <w:rFonts w:ascii="Courier New"/>
                                  <w:sz w:val="17"/>
                                </w:rPr>
                              </w:pPr>
                              <w:r>
                                <w:rPr>
                                  <w:rFonts w:ascii="Courier New"/>
                                  <w:sz w:val="17"/>
                                </w:rPr>
                                <w:t>65:</w:t>
                              </w:r>
                              <w:r>
                                <w:rPr>
                                  <w:rFonts w:ascii="Courier New"/>
                                  <w:spacing w:val="-22"/>
                                  <w:sz w:val="17"/>
                                </w:rPr>
                                <w:t> </w:t>
                              </w:r>
                              <w:r>
                                <w:rPr>
                                  <w:rFonts w:ascii="Courier New"/>
                                  <w:sz w:val="17"/>
                                </w:rPr>
                                <w:t>return</w:t>
                              </w:r>
                              <w:r>
                                <w:rPr>
                                  <w:rFonts w:ascii="Courier New"/>
                                  <w:spacing w:val="-21"/>
                                  <w:sz w:val="17"/>
                                </w:rPr>
                                <w:t> </w:t>
                              </w:r>
                              <w:r>
                                <w:rPr>
                                  <w:rFonts w:ascii="Courier New"/>
                                  <w:sz w:val="17"/>
                                </w:rPr>
                                <w:t>0,</w:t>
                              </w:r>
                              <w:r>
                                <w:rPr>
                                  <w:rFonts w:ascii="Courier New"/>
                                  <w:spacing w:val="-22"/>
                                  <w:sz w:val="17"/>
                                </w:rPr>
                                <w:t> </w:t>
                              </w:r>
                              <w:r>
                                <w:rPr>
                                  <w:rFonts w:ascii="Courier New"/>
                                  <w:spacing w:val="-2"/>
                                  <w:sz w:val="17"/>
                                </w:rPr>
                                <w:t>ErrUnsetRingSize</w:t>
                              </w:r>
                            </w:p>
                            <w:p>
                              <w:pPr>
                                <w:spacing w:before="22"/>
                                <w:ind w:left="0" w:right="0" w:firstLine="0"/>
                                <w:jc w:val="left"/>
                                <w:rPr>
                                  <w:rFonts w:ascii="Courier New"/>
                                  <w:sz w:val="17"/>
                                </w:rPr>
                              </w:pPr>
                              <w:r>
                                <w:rPr>
                                  <w:rFonts w:ascii="Courier New"/>
                                  <w:sz w:val="17"/>
                                </w:rPr>
                                <w:t>66:</w:t>
                              </w:r>
                              <w:r>
                                <w:rPr>
                                  <w:rFonts w:ascii="Courier New"/>
                                  <w:spacing w:val="-19"/>
                                  <w:sz w:val="17"/>
                                </w:rPr>
                                <w:t> </w:t>
                              </w:r>
                              <w:r>
                                <w:rPr>
                                  <w:rFonts w:ascii="Courier New"/>
                                  <w:spacing w:val="-10"/>
                                  <w:sz w:val="17"/>
                                </w:rPr>
                                <w:t>}</w:t>
                              </w:r>
                            </w:p>
                            <w:p>
                              <w:pPr>
                                <w:spacing w:before="22"/>
                                <w:ind w:left="0" w:right="0" w:firstLine="0"/>
                                <w:jc w:val="left"/>
                                <w:rPr>
                                  <w:rFonts w:ascii="Courier New"/>
                                  <w:sz w:val="17"/>
                                </w:rPr>
                              </w:pPr>
                              <w:r>
                                <w:rPr>
                                  <w:rFonts w:ascii="Courier New"/>
                                  <w:sz w:val="17"/>
                                </w:rPr>
                                <w:t>67:</w:t>
                              </w:r>
                              <w:r>
                                <w:rPr>
                                  <w:rFonts w:ascii="Courier New"/>
                                  <w:spacing w:val="-17"/>
                                  <w:sz w:val="17"/>
                                </w:rPr>
                                <w:t> </w:t>
                              </w:r>
                              <w:r>
                                <w:rPr>
                                  <w:rFonts w:ascii="Courier New"/>
                                  <w:sz w:val="17"/>
                                </w:rPr>
                                <w:t>var</w:t>
                              </w:r>
                              <w:r>
                                <w:rPr>
                                  <w:rFonts w:ascii="Courier New"/>
                                  <w:spacing w:val="-16"/>
                                  <w:sz w:val="17"/>
                                </w:rPr>
                                <w:t> </w:t>
                              </w:r>
                              <w:r>
                                <w:rPr>
                                  <w:rFonts w:ascii="Courier New"/>
                                  <w:sz w:val="17"/>
                                </w:rPr>
                                <w:t>b1</w:t>
                              </w:r>
                              <w:r>
                                <w:rPr>
                                  <w:rFonts w:ascii="Courier New"/>
                                  <w:spacing w:val="-17"/>
                                  <w:sz w:val="17"/>
                                </w:rPr>
                                <w:t> </w:t>
                              </w:r>
                              <w:r>
                                <w:rPr>
                                  <w:rFonts w:ascii="Courier New"/>
                                  <w:spacing w:val="-2"/>
                                  <w:sz w:val="17"/>
                                </w:rPr>
                                <w:t>[8]byte</w:t>
                              </w:r>
                            </w:p>
                            <w:p>
                              <w:pPr>
                                <w:spacing w:line="184" w:lineRule="exact" w:before="22"/>
                                <w:ind w:left="0" w:right="0" w:firstLine="0"/>
                                <w:jc w:val="left"/>
                                <w:rPr>
                                  <w:rFonts w:ascii="Courier New"/>
                                  <w:sz w:val="17"/>
                                </w:rPr>
                              </w:pPr>
                              <w:r>
                                <w:rPr>
                                  <w:rFonts w:ascii="Courier New"/>
                                  <w:sz w:val="17"/>
                                </w:rPr>
                                <w:t>68:</w:t>
                              </w:r>
                              <w:r>
                                <w:rPr>
                                  <w:rFonts w:ascii="Courier New"/>
                                  <w:spacing w:val="-19"/>
                                  <w:sz w:val="17"/>
                                </w:rPr>
                                <w:t> </w:t>
                              </w:r>
                              <w:r>
                                <w:rPr>
                                  <w:rFonts w:ascii="Courier New"/>
                                  <w:spacing w:val="-2"/>
                                  <w:sz w:val="17"/>
                                </w:rPr>
                                <w:t>binary.LittleEndian.</w:t>
                              </w:r>
                            </w:p>
                          </w:txbxContent>
                        </wps:txbx>
                        <wps:bodyPr wrap="square" lIns="0" tIns="0" rIns="0" bIns="0" rtlCol="0">
                          <a:noAutofit/>
                        </wps:bodyPr>
                      </wps:wsp>
                      <wps:wsp>
                        <wps:cNvPr id="379" name="Textbox 379"/>
                        <wps:cNvSpPr txBox="1"/>
                        <wps:spPr>
                          <a:xfrm>
                            <a:off x="152396" y="1627511"/>
                            <a:ext cx="3521710" cy="528955"/>
                          </a:xfrm>
                          <a:prstGeom prst="rect">
                            <a:avLst/>
                          </a:prstGeom>
                        </wps:spPr>
                        <wps:txbx>
                          <w:txbxContent>
                            <w:p>
                              <w:pPr>
                                <w:spacing w:line="268" w:lineRule="auto" w:before="4"/>
                                <w:ind w:left="0" w:right="0" w:firstLine="0"/>
                                <w:jc w:val="left"/>
                                <w:rPr>
                                  <w:rFonts w:ascii="Courier New"/>
                                  <w:sz w:val="17"/>
                                </w:rPr>
                              </w:pPr>
                              <w:r>
                                <w:rPr>
                                  <w:rFonts w:ascii="Courier New"/>
                                  <w:sz w:val="17"/>
                                </w:rPr>
                                <w:t>PutUint64(b1[:],</w:t>
                              </w:r>
                              <w:r>
                                <w:rPr>
                                  <w:rFonts w:ascii="Courier New"/>
                                  <w:spacing w:val="-26"/>
                                  <w:sz w:val="17"/>
                                </w:rPr>
                                <w:t> </w:t>
                              </w:r>
                              <w:r>
                                <w:rPr>
                                  <w:rFonts w:ascii="Courier New"/>
                                  <w:sz w:val="17"/>
                                </w:rPr>
                                <w:t>uint64(message.Key</w:t>
                              </w:r>
                              <w:r>
                                <w:rPr>
                                  <w:rFonts w:ascii="Courier New"/>
                                  <w:sz w:val="17"/>
                                </w:rPr>
                                <w:t>.</w:t>
                              </w:r>
                              <w:r>
                                <w:rPr>
                                  <w:rFonts w:ascii="Courier New"/>
                                  <w:sz w:val="17"/>
                                </w:rPr>
                                <w:t> </w:t>
                              </w:r>
                              <w:r>
                                <w:rPr>
                                  <w:rFonts w:ascii="Courier New"/>
                                  <w:spacing w:val="-2"/>
                                  <w:sz w:val="17"/>
                                </w:rPr>
                                <w:t>(*partitionPickingKey).tsid))</w:t>
                              </w:r>
                            </w:p>
                            <w:p>
                              <w:pPr>
                                <w:tabs>
                                  <w:tab w:pos="2560" w:val="left" w:leader="none"/>
                                </w:tabs>
                                <w:spacing w:line="191" w:lineRule="exact" w:before="0"/>
                                <w:ind w:left="98" w:right="0" w:firstLine="0"/>
                                <w:jc w:val="left"/>
                                <w:rPr>
                                  <w:rFonts w:ascii="Courier New"/>
                                  <w:sz w:val="17"/>
                                </w:rPr>
                              </w:pPr>
                              <w:r>
                                <w:rPr>
                                  <w:rFonts w:ascii="Courier New"/>
                                  <w:sz w:val="17"/>
                                </w:rPr>
                                <w:t>239971917</w:t>
                              </w:r>
                              <w:r>
                                <w:rPr>
                                  <w:rFonts w:ascii="Courier New"/>
                                  <w:spacing w:val="49"/>
                                  <w:sz w:val="17"/>
                                </w:rPr>
                                <w:t> </w:t>
                              </w:r>
                              <w:r>
                                <w:rPr>
                                  <w:rFonts w:ascii="Courier New"/>
                                  <w:spacing w:val="-2"/>
                                  <w:sz w:val="17"/>
                                </w:rPr>
                                <w:t>239971917</w:t>
                              </w:r>
                              <w:r>
                                <w:rPr>
                                  <w:rFonts w:ascii="Courier New"/>
                                  <w:sz w:val="17"/>
                                </w:rPr>
                                <w:tab/>
                              </w:r>
                              <w:r>
                                <w:rPr>
                                  <w:rFonts w:ascii="Courier New"/>
                                  <w:spacing w:val="-4"/>
                                  <w:sz w:val="17"/>
                                </w:rPr>
                                <w:t>69:</w:t>
                              </w:r>
                              <w:r>
                                <w:rPr>
                                  <w:rFonts w:ascii="Courier New"/>
                                  <w:spacing w:val="-16"/>
                                  <w:sz w:val="17"/>
                                </w:rPr>
                                <w:t> </w:t>
                              </w:r>
                              <w:r>
                                <w:rPr>
                                  <w:rFonts w:ascii="Courier New"/>
                                  <w:spacing w:val="-4"/>
                                  <w:sz w:val="17"/>
                                </w:rPr>
                                <w:t>logherd.Debug2(log,</w:t>
                              </w:r>
                              <w:r>
                                <w:rPr>
                                  <w:rFonts w:ascii="Courier New"/>
                                  <w:spacing w:val="-15"/>
                                  <w:sz w:val="17"/>
                                </w:rPr>
                                <w:t> </w:t>
                              </w:r>
                              <w:r>
                                <w:rPr>
                                  <w:rFonts w:ascii="Courier New"/>
                                  <w:spacing w:val="-4"/>
                                  <w:sz w:val="17"/>
                                </w:rPr>
                                <w:t>"key",</w:t>
                              </w:r>
                            </w:p>
                            <w:p>
                              <w:pPr>
                                <w:spacing w:line="184" w:lineRule="exact" w:before="22"/>
                                <w:ind w:left="0" w:right="0" w:firstLine="0"/>
                                <w:jc w:val="left"/>
                                <w:rPr>
                                  <w:rFonts w:ascii="Courier New"/>
                                  <w:sz w:val="17"/>
                                </w:rPr>
                              </w:pPr>
                              <w:r>
                                <w:rPr>
                                  <w:rFonts w:ascii="Courier New"/>
                                  <w:spacing w:val="-4"/>
                                  <w:sz w:val="17"/>
                                </w:rPr>
                                <w:t>message.Key, "numP",</w:t>
                              </w:r>
                              <w:r>
                                <w:rPr>
                                  <w:rFonts w:ascii="Courier New"/>
                                  <w:spacing w:val="-3"/>
                                  <w:sz w:val="17"/>
                                </w:rPr>
                                <w:t> </w:t>
                              </w:r>
                              <w:r>
                                <w:rPr>
                                  <w:rFonts w:ascii="Courier New"/>
                                  <w:spacing w:val="-4"/>
                                  <w:sz w:val="17"/>
                                </w:rPr>
                                <w:t>numPartitions,</w:t>
                              </w:r>
                              <w:r>
                                <w:rPr>
                                  <w:rFonts w:ascii="Courier New"/>
                                  <w:spacing w:val="-3"/>
                                  <w:sz w:val="17"/>
                                </w:rPr>
                                <w:t> </w:t>
                              </w:r>
                              <w:r>
                                <w:rPr>
                                  <w:rFonts w:ascii="Courier New"/>
                                  <w:spacing w:val="-4"/>
                                  <w:sz w:val="17"/>
                                </w:rPr>
                                <w:t>"Partitioning")</w:t>
                              </w:r>
                            </w:p>
                          </w:txbxContent>
                        </wps:txbx>
                        <wps:bodyPr wrap="square" lIns="0" tIns="0" rIns="0" bIns="0" rtlCol="0">
                          <a:noAutofit/>
                        </wps:bodyPr>
                      </wps:wsp>
                      <wps:wsp>
                        <wps:cNvPr id="380" name="Textbox 380"/>
                        <wps:cNvSpPr txBox="1"/>
                        <wps:spPr>
                          <a:xfrm>
                            <a:off x="152396" y="2172938"/>
                            <a:ext cx="889635" cy="1210945"/>
                          </a:xfrm>
                          <a:prstGeom prst="rect">
                            <a:avLst/>
                          </a:prstGeom>
                        </wps:spPr>
                        <wps:txbx>
                          <w:txbxContent>
                            <w:p>
                              <w:pPr>
                                <w:spacing w:before="4"/>
                                <w:ind w:left="887" w:right="0" w:firstLine="0"/>
                                <w:jc w:val="left"/>
                                <w:rPr>
                                  <w:rFonts w:ascii="Courier New"/>
                                  <w:sz w:val="17"/>
                                </w:rPr>
                              </w:pPr>
                              <w:r>
                                <w:rPr>
                                  <w:rFonts w:ascii="Courier New"/>
                                  <w:spacing w:val="-10"/>
                                  <w:sz w:val="17"/>
                                </w:rPr>
                                <w:t>.</w:t>
                              </w:r>
                            </w:p>
                            <w:p>
                              <w:pPr>
                                <w:spacing w:before="22"/>
                                <w:ind w:left="0" w:right="0" w:firstLine="0"/>
                                <w:jc w:val="left"/>
                                <w:rPr>
                                  <w:rFonts w:ascii="Courier New"/>
                                  <w:sz w:val="17"/>
                                </w:rPr>
                              </w:pPr>
                              <w:r>
                                <w:rPr>
                                  <w:rFonts w:ascii="Courier New"/>
                                  <w:spacing w:val="-2"/>
                                  <w:sz w:val="17"/>
                                </w:rPr>
                                <w:t>Sum32(b1[:])</w:t>
                              </w:r>
                            </w:p>
                            <w:p>
                              <w:pPr>
                                <w:spacing w:before="22"/>
                                <w:ind w:left="887" w:right="0" w:firstLine="0"/>
                                <w:jc w:val="left"/>
                                <w:rPr>
                                  <w:rFonts w:ascii="Courier New"/>
                                  <w:sz w:val="17"/>
                                </w:rPr>
                              </w:pPr>
                              <w:r>
                                <w:rPr>
                                  <w:rFonts w:ascii="Courier New"/>
                                  <w:spacing w:val="-10"/>
                                  <w:sz w:val="17"/>
                                </w:rPr>
                                <w:t>.</w:t>
                              </w:r>
                            </w:p>
                            <w:p>
                              <w:pPr>
                                <w:spacing w:before="22"/>
                                <w:ind w:left="887" w:right="0" w:firstLine="0"/>
                                <w:jc w:val="left"/>
                                <w:rPr>
                                  <w:rFonts w:ascii="Courier New"/>
                                  <w:sz w:val="17"/>
                                </w:rPr>
                              </w:pPr>
                              <w:r>
                                <w:rPr>
                                  <w:rFonts w:ascii="Courier New"/>
                                  <w:spacing w:val="-10"/>
                                  <w:sz w:val="17"/>
                                </w:rPr>
                                <w:t>.</w:t>
                              </w:r>
                            </w:p>
                            <w:p>
                              <w:pPr>
                                <w:spacing w:before="23"/>
                                <w:ind w:left="887" w:right="0" w:firstLine="0"/>
                                <w:jc w:val="left"/>
                                <w:rPr>
                                  <w:rFonts w:ascii="Courier New"/>
                                  <w:sz w:val="17"/>
                                </w:rPr>
                              </w:pPr>
                              <w:r>
                                <w:rPr>
                                  <w:rFonts w:ascii="Courier New"/>
                                  <w:spacing w:val="-10"/>
                                  <w:sz w:val="17"/>
                                </w:rPr>
                                <w:t>.</w:t>
                              </w:r>
                            </w:p>
                            <w:p>
                              <w:pPr>
                                <w:spacing w:before="22"/>
                                <w:ind w:left="887" w:right="0" w:firstLine="0"/>
                                <w:jc w:val="left"/>
                                <w:rPr>
                                  <w:rFonts w:ascii="Courier New"/>
                                  <w:sz w:val="17"/>
                                </w:rPr>
                              </w:pPr>
                              <w:r>
                                <w:rPr>
                                  <w:rFonts w:ascii="Courier New"/>
                                  <w:spacing w:val="-10"/>
                                  <w:sz w:val="17"/>
                                </w:rPr>
                                <w:t>.</w:t>
                              </w:r>
                            </w:p>
                            <w:p>
                              <w:pPr>
                                <w:spacing w:before="22"/>
                                <w:ind w:left="0" w:right="0" w:firstLine="0"/>
                                <w:jc w:val="left"/>
                                <w:rPr>
                                  <w:rFonts w:ascii="Courier New"/>
                                  <w:sz w:val="17"/>
                                </w:rPr>
                              </w:pPr>
                              <w:r>
                                <w:rPr>
                                  <w:rFonts w:ascii="Courier New"/>
                                  <w:sz w:val="17"/>
                                </w:rPr>
                                <w:t>(1</w:t>
                              </w:r>
                              <w:r>
                                <w:rPr>
                                  <w:rFonts w:ascii="Courier New"/>
                                  <w:spacing w:val="-14"/>
                                  <w:sz w:val="17"/>
                                </w:rPr>
                                <w:t> </w:t>
                              </w:r>
                              <w:r>
                                <w:rPr>
                                  <w:rFonts w:ascii="Courier New"/>
                                  <w:sz w:val="17"/>
                                </w:rPr>
                                <w:t>&lt;&lt;</w:t>
                              </w:r>
                              <w:r>
                                <w:rPr>
                                  <w:rFonts w:ascii="Courier New"/>
                                  <w:spacing w:val="-13"/>
                                  <w:sz w:val="17"/>
                                </w:rPr>
                                <w:t> </w:t>
                              </w:r>
                              <w:r>
                                <w:rPr>
                                  <w:rFonts w:ascii="Courier New"/>
                                  <w:spacing w:val="-2"/>
                                  <w:sz w:val="17"/>
                                </w:rPr>
                                <w:t>setBits)</w:t>
                              </w:r>
                            </w:p>
                            <w:p>
                              <w:pPr>
                                <w:spacing w:before="22"/>
                                <w:ind w:left="887" w:right="0" w:firstLine="0"/>
                                <w:jc w:val="left"/>
                                <w:rPr>
                                  <w:rFonts w:ascii="Courier New"/>
                                  <w:sz w:val="17"/>
                                </w:rPr>
                              </w:pPr>
                              <w:r>
                                <w:rPr>
                                  <w:rFonts w:ascii="Courier New"/>
                                  <w:spacing w:val="-10"/>
                                  <w:sz w:val="17"/>
                                </w:rPr>
                                <w:t>.</w:t>
                              </w:r>
                            </w:p>
                            <w:p>
                              <w:pPr>
                                <w:spacing w:line="184" w:lineRule="exact" w:before="22"/>
                                <w:ind w:left="0" w:right="0" w:firstLine="0"/>
                                <w:jc w:val="left"/>
                                <w:rPr>
                                  <w:rFonts w:ascii="Courier New"/>
                                  <w:sz w:val="17"/>
                                </w:rPr>
                              </w:pPr>
                              <w:r>
                                <w:rPr>
                                  <w:rFonts w:ascii="Courier New"/>
                                  <w:spacing w:val="-2"/>
                                  <w:sz w:val="17"/>
                                </w:rPr>
                                <w:t>(setSize</w:t>
                              </w:r>
                              <w:r>
                                <w:rPr>
                                  <w:rFonts w:ascii="Courier New"/>
                                  <w:spacing w:val="-17"/>
                                  <w:sz w:val="17"/>
                                </w:rPr>
                                <w:t> </w:t>
                              </w:r>
                              <w:r>
                                <w:rPr>
                                  <w:rFonts w:ascii="Courier New"/>
                                  <w:spacing w:val="-2"/>
                                  <w:sz w:val="17"/>
                                </w:rPr>
                                <w:t>-</w:t>
                              </w:r>
                              <w:r>
                                <w:rPr>
                                  <w:rFonts w:ascii="Courier New"/>
                                  <w:spacing w:val="-17"/>
                                  <w:sz w:val="17"/>
                                </w:rPr>
                                <w:t> </w:t>
                              </w:r>
                              <w:r>
                                <w:rPr>
                                  <w:rFonts w:ascii="Courier New"/>
                                  <w:spacing w:val="-5"/>
                                  <w:sz w:val="17"/>
                                </w:rPr>
                                <w:t>1)</w:t>
                              </w:r>
                            </w:p>
                          </w:txbxContent>
                        </wps:txbx>
                        <wps:bodyPr wrap="square" lIns="0" tIns="0" rIns="0" bIns="0" rtlCol="0">
                          <a:noAutofit/>
                        </wps:bodyPr>
                      </wps:wsp>
                      <wps:wsp>
                        <wps:cNvPr id="381" name="Textbox 381"/>
                        <wps:cNvSpPr txBox="1"/>
                        <wps:spPr>
                          <a:xfrm>
                            <a:off x="1404616" y="2172938"/>
                            <a:ext cx="77470" cy="120014"/>
                          </a:xfrm>
                          <a:prstGeom prst="rect">
                            <a:avLst/>
                          </a:prstGeom>
                        </wps:spPr>
                        <wps:txbx>
                          <w:txbxContent>
                            <w:p>
                              <w:pPr>
                                <w:spacing w:line="184" w:lineRule="exact" w:before="4"/>
                                <w:ind w:left="0" w:right="0" w:firstLine="0"/>
                                <w:jc w:val="left"/>
                                <w:rPr>
                                  <w:rFonts w:ascii="Courier New"/>
                                  <w:sz w:val="17"/>
                                </w:rPr>
                              </w:pPr>
                              <w:r>
                                <w:rPr>
                                  <w:rFonts w:ascii="Courier New"/>
                                  <w:spacing w:val="-10"/>
                                  <w:sz w:val="17"/>
                                </w:rPr>
                                <w:t>.</w:t>
                              </w:r>
                            </w:p>
                          </w:txbxContent>
                        </wps:txbx>
                        <wps:bodyPr wrap="square" lIns="0" tIns="0" rIns="0" bIns="0" rtlCol="0">
                          <a:noAutofit/>
                        </wps:bodyPr>
                      </wps:wsp>
                      <wps:wsp>
                        <wps:cNvPr id="382" name="Textbox 382"/>
                        <wps:cNvSpPr txBox="1"/>
                        <wps:spPr>
                          <a:xfrm>
                            <a:off x="1780282" y="2172938"/>
                            <a:ext cx="1515745" cy="120014"/>
                          </a:xfrm>
                          <a:prstGeom prst="rect">
                            <a:avLst/>
                          </a:prstGeom>
                        </wps:spPr>
                        <wps:txbx>
                          <w:txbxContent>
                            <w:p>
                              <w:pPr>
                                <w:spacing w:line="184" w:lineRule="exact" w:before="4"/>
                                <w:ind w:left="0" w:right="0" w:firstLine="0"/>
                                <w:jc w:val="left"/>
                                <w:rPr>
                                  <w:rFonts w:ascii="Courier New"/>
                                  <w:sz w:val="17"/>
                                </w:rPr>
                              </w:pPr>
                              <w:r>
                                <w:rPr>
                                  <w:rFonts w:ascii="Courier New"/>
                                  <w:sz w:val="17"/>
                                </w:rPr>
                                <w:t>70:</w:t>
                              </w:r>
                              <w:r>
                                <w:rPr>
                                  <w:rFonts w:ascii="Courier New"/>
                                  <w:spacing w:val="-25"/>
                                  <w:sz w:val="17"/>
                                </w:rPr>
                                <w:t> </w:t>
                              </w:r>
                              <w:r>
                                <w:rPr>
                                  <w:rFonts w:ascii="Courier New"/>
                                  <w:sz w:val="17"/>
                                </w:rPr>
                                <w:t>murmHash</w:t>
                              </w:r>
                              <w:r>
                                <w:rPr>
                                  <w:rFonts w:ascii="Courier New"/>
                                  <w:spacing w:val="-25"/>
                                  <w:sz w:val="17"/>
                                </w:rPr>
                                <w:t> </w:t>
                              </w:r>
                              <w:r>
                                <w:rPr>
                                  <w:rFonts w:ascii="Courier New"/>
                                  <w:sz w:val="17"/>
                                </w:rPr>
                                <w:t>:=</w:t>
                              </w:r>
                              <w:r>
                                <w:rPr>
                                  <w:rFonts w:ascii="Courier New"/>
                                  <w:spacing w:val="-25"/>
                                  <w:sz w:val="17"/>
                                </w:rPr>
                                <w:t> </w:t>
                              </w:r>
                              <w:r>
                                <w:rPr>
                                  <w:rFonts w:ascii="Courier New"/>
                                  <w:spacing w:val="-2"/>
                                  <w:sz w:val="17"/>
                                </w:rPr>
                                <w:t>murmur3.</w:t>
                              </w:r>
                            </w:p>
                          </w:txbxContent>
                        </wps:txbx>
                        <wps:bodyPr wrap="square" lIns="0" tIns="0" rIns="0" bIns="0" rtlCol="0">
                          <a:noAutofit/>
                        </wps:bodyPr>
                      </wps:wsp>
                      <wps:wsp>
                        <wps:cNvPr id="383" name="Textbox 383"/>
                        <wps:cNvSpPr txBox="1"/>
                        <wps:spPr>
                          <a:xfrm>
                            <a:off x="1404616" y="2445658"/>
                            <a:ext cx="77470" cy="528955"/>
                          </a:xfrm>
                          <a:prstGeom prst="rect">
                            <a:avLst/>
                          </a:prstGeom>
                        </wps:spPr>
                        <wps:txbx>
                          <w:txbxContent>
                            <w:p>
                              <w:pPr>
                                <w:spacing w:before="4"/>
                                <w:ind w:left="0" w:right="0" w:firstLine="0"/>
                                <w:jc w:val="left"/>
                                <w:rPr>
                                  <w:rFonts w:ascii="Courier New"/>
                                  <w:sz w:val="17"/>
                                </w:rPr>
                              </w:pPr>
                              <w:r>
                                <w:rPr>
                                  <w:rFonts w:ascii="Courier New"/>
                                  <w:spacing w:val="-10"/>
                                  <w:sz w:val="17"/>
                                </w:rPr>
                                <w:t>.</w:t>
                              </w:r>
                            </w:p>
                            <w:p>
                              <w:pPr>
                                <w:spacing w:before="22"/>
                                <w:ind w:left="0" w:right="0" w:firstLine="0"/>
                                <w:jc w:val="left"/>
                                <w:rPr>
                                  <w:rFonts w:ascii="Courier New"/>
                                  <w:sz w:val="17"/>
                                </w:rPr>
                              </w:pPr>
                              <w:r>
                                <w:rPr>
                                  <w:rFonts w:ascii="Courier New"/>
                                  <w:spacing w:val="-10"/>
                                  <w:sz w:val="17"/>
                                </w:rPr>
                                <w:t>.</w:t>
                              </w:r>
                            </w:p>
                            <w:p>
                              <w:pPr>
                                <w:spacing w:before="22"/>
                                <w:ind w:left="0" w:right="0" w:firstLine="0"/>
                                <w:jc w:val="left"/>
                                <w:rPr>
                                  <w:rFonts w:ascii="Courier New"/>
                                  <w:sz w:val="17"/>
                                </w:rPr>
                              </w:pPr>
                              <w:r>
                                <w:rPr>
                                  <w:rFonts w:ascii="Courier New"/>
                                  <w:spacing w:val="-10"/>
                                  <w:sz w:val="17"/>
                                </w:rPr>
                                <w:t>.</w:t>
                              </w:r>
                            </w:p>
                            <w:p>
                              <w:pPr>
                                <w:spacing w:line="184" w:lineRule="exact" w:before="22"/>
                                <w:ind w:left="0" w:right="0" w:firstLine="0"/>
                                <w:jc w:val="left"/>
                                <w:rPr>
                                  <w:rFonts w:ascii="Courier New"/>
                                  <w:sz w:val="17"/>
                                </w:rPr>
                              </w:pPr>
                              <w:r>
                                <w:rPr>
                                  <w:rFonts w:ascii="Courier New"/>
                                  <w:spacing w:val="-10"/>
                                  <w:sz w:val="17"/>
                                </w:rPr>
                                <w:t>.</w:t>
                              </w:r>
                            </w:p>
                          </w:txbxContent>
                        </wps:txbx>
                        <wps:bodyPr wrap="square" lIns="0" tIns="0" rIns="0" bIns="0" rtlCol="0">
                          <a:noAutofit/>
                        </wps:bodyPr>
                      </wps:wsp>
                      <wps:wsp>
                        <wps:cNvPr id="384" name="Textbox 384"/>
                        <wps:cNvSpPr txBox="1"/>
                        <wps:spPr>
                          <a:xfrm>
                            <a:off x="1780282" y="2445658"/>
                            <a:ext cx="1452880" cy="528955"/>
                          </a:xfrm>
                          <a:prstGeom prst="rect">
                            <a:avLst/>
                          </a:prstGeom>
                        </wps:spPr>
                        <wps:txbx>
                          <w:txbxContent>
                            <w:p>
                              <w:pPr>
                                <w:spacing w:before="4"/>
                                <w:ind w:left="0" w:right="0" w:firstLine="0"/>
                                <w:jc w:val="left"/>
                                <w:rPr>
                                  <w:rFonts w:ascii="Courier New"/>
                                  <w:sz w:val="17"/>
                                </w:rPr>
                              </w:pPr>
                              <w:r>
                                <w:rPr>
                                  <w:rFonts w:ascii="Courier New"/>
                                  <w:spacing w:val="-5"/>
                                  <w:sz w:val="17"/>
                                </w:rPr>
                                <w:t>71:</w:t>
                              </w:r>
                            </w:p>
                            <w:p>
                              <w:pPr>
                                <w:spacing w:before="22"/>
                                <w:ind w:left="0" w:right="0" w:firstLine="0"/>
                                <w:jc w:val="left"/>
                                <w:rPr>
                                  <w:rFonts w:ascii="Courier New"/>
                                  <w:sz w:val="17"/>
                                </w:rPr>
                              </w:pPr>
                              <w:r>
                                <w:rPr>
                                  <w:rFonts w:ascii="Courier New"/>
                                  <w:sz w:val="17"/>
                                </w:rPr>
                                <w:t>72:</w:t>
                              </w:r>
                              <w:r>
                                <w:rPr>
                                  <w:rFonts w:ascii="Courier New"/>
                                  <w:spacing w:val="-19"/>
                                  <w:sz w:val="17"/>
                                </w:rPr>
                                <w:t> </w:t>
                              </w:r>
                              <w:r>
                                <w:rPr>
                                  <w:rFonts w:ascii="Courier New"/>
                                  <w:sz w:val="17"/>
                                </w:rPr>
                                <w:t>//</w:t>
                              </w:r>
                              <w:r>
                                <w:rPr>
                                  <w:rFonts w:ascii="Courier New"/>
                                  <w:spacing w:val="-18"/>
                                  <w:sz w:val="17"/>
                                </w:rPr>
                                <w:t> </w:t>
                              </w:r>
                              <w:r>
                                <w:rPr>
                                  <w:rFonts w:ascii="Courier New"/>
                                  <w:sz w:val="17"/>
                                </w:rPr>
                                <w:t>34026</w:t>
                              </w:r>
                              <w:r>
                                <w:rPr>
                                  <w:rFonts w:ascii="Courier New"/>
                                  <w:spacing w:val="-18"/>
                                  <w:sz w:val="17"/>
                                </w:rPr>
                                <w:t> </w:t>
                              </w:r>
                              <w:r>
                                <w:rPr>
                                  <w:rFonts w:ascii="Courier New"/>
                                  <w:sz w:val="17"/>
                                </w:rPr>
                                <w:t>=&gt;</w:t>
                              </w:r>
                              <w:r>
                                <w:rPr>
                                  <w:rFonts w:ascii="Courier New"/>
                                  <w:spacing w:val="-18"/>
                                  <w:sz w:val="17"/>
                                </w:rPr>
                                <w:t> </w:t>
                              </w:r>
                              <w:r>
                                <w:rPr>
                                  <w:rFonts w:ascii="Courier New"/>
                                  <w:spacing w:val="-5"/>
                                  <w:sz w:val="17"/>
                                </w:rPr>
                                <w:t>66</w:t>
                              </w:r>
                            </w:p>
                            <w:p>
                              <w:pPr>
                                <w:spacing w:line="210" w:lineRule="atLeast" w:before="1"/>
                                <w:ind w:left="0" w:right="0" w:firstLine="0"/>
                                <w:jc w:val="left"/>
                                <w:rPr>
                                  <w:rFonts w:ascii="Courier New"/>
                                  <w:sz w:val="17"/>
                                </w:rPr>
                              </w:pPr>
                              <w:r>
                                <w:rPr>
                                  <w:rFonts w:ascii="Courier New"/>
                                  <w:spacing w:val="-2"/>
                                  <w:sz w:val="17"/>
                                </w:rPr>
                                <w:t>73:</w:t>
                              </w:r>
                              <w:r>
                                <w:rPr>
                                  <w:rFonts w:ascii="Courier New"/>
                                  <w:spacing w:val="-24"/>
                                  <w:sz w:val="17"/>
                                </w:rPr>
                                <w:t> </w:t>
                              </w:r>
                              <w:r>
                                <w:rPr>
                                  <w:rFonts w:ascii="Courier New"/>
                                  <w:spacing w:val="-2"/>
                                  <w:sz w:val="17"/>
                                </w:rPr>
                                <w:t>setBits</w:t>
                              </w:r>
                              <w:r>
                                <w:rPr>
                                  <w:rFonts w:ascii="Courier New"/>
                                  <w:spacing w:val="-23"/>
                                  <w:sz w:val="17"/>
                                </w:rPr>
                                <w:t> </w:t>
                              </w:r>
                              <w:r>
                                <w:rPr>
                                  <w:rFonts w:ascii="Courier New"/>
                                  <w:spacing w:val="-2"/>
                                  <w:sz w:val="17"/>
                                </w:rPr>
                                <w:t>:=</w:t>
                              </w:r>
                              <w:r>
                                <w:rPr>
                                  <w:rFonts w:ascii="Courier New"/>
                                  <w:spacing w:val="-24"/>
                                  <w:sz w:val="17"/>
                                </w:rPr>
                                <w:t> </w:t>
                              </w:r>
                              <w:r>
                                <w:rPr>
                                  <w:rFonts w:ascii="Courier New"/>
                                  <w:spacing w:val="-2"/>
                                  <w:sz w:val="17"/>
                                </w:rPr>
                                <w:t>uint(16)</w:t>
                              </w:r>
                              <w:r>
                                <w:rPr>
                                  <w:rFonts w:ascii="Courier New"/>
                                  <w:spacing w:val="-2"/>
                                  <w:sz w:val="17"/>
                                </w:rPr>
                                <w:t> </w:t>
                              </w:r>
                              <w:r>
                                <w:rPr>
                                  <w:rFonts w:ascii="Courier New"/>
                                  <w:sz w:val="17"/>
                                </w:rPr>
                                <w:t>74: setSize := uint32</w:t>
                              </w:r>
                            </w:p>
                          </w:txbxContent>
                        </wps:txbx>
                        <wps:bodyPr wrap="square" lIns="0" tIns="0" rIns="0" bIns="0" rtlCol="0">
                          <a:noAutofit/>
                        </wps:bodyPr>
                      </wps:wsp>
                      <wps:wsp>
                        <wps:cNvPr id="385" name="Textbox 385"/>
                        <wps:cNvSpPr txBox="1"/>
                        <wps:spPr>
                          <a:xfrm>
                            <a:off x="1404616" y="3127444"/>
                            <a:ext cx="77470" cy="120014"/>
                          </a:xfrm>
                          <a:prstGeom prst="rect">
                            <a:avLst/>
                          </a:prstGeom>
                        </wps:spPr>
                        <wps:txbx>
                          <w:txbxContent>
                            <w:p>
                              <w:pPr>
                                <w:spacing w:line="184" w:lineRule="exact" w:before="4"/>
                                <w:ind w:left="0" w:right="0" w:firstLine="0"/>
                                <w:jc w:val="left"/>
                                <w:rPr>
                                  <w:rFonts w:ascii="Courier New"/>
                                  <w:sz w:val="17"/>
                                </w:rPr>
                              </w:pPr>
                              <w:r>
                                <w:rPr>
                                  <w:rFonts w:ascii="Courier New"/>
                                  <w:spacing w:val="-10"/>
                                  <w:sz w:val="17"/>
                                </w:rPr>
                                <w:t>.</w:t>
                              </w:r>
                            </w:p>
                          </w:txbxContent>
                        </wps:txbx>
                        <wps:bodyPr wrap="square" lIns="0" tIns="0" rIns="0" bIns="0" rtlCol="0">
                          <a:noAutofit/>
                        </wps:bodyPr>
                      </wps:wsp>
                      <wps:wsp>
                        <wps:cNvPr id="386" name="Textbox 386"/>
                        <wps:cNvSpPr txBox="1"/>
                        <wps:spPr>
                          <a:xfrm>
                            <a:off x="1780282" y="3127444"/>
                            <a:ext cx="1705610" cy="120014"/>
                          </a:xfrm>
                          <a:prstGeom prst="rect">
                            <a:avLst/>
                          </a:prstGeom>
                        </wps:spPr>
                        <wps:txbx>
                          <w:txbxContent>
                            <w:p>
                              <w:pPr>
                                <w:spacing w:line="184" w:lineRule="exact" w:before="4"/>
                                <w:ind w:left="0" w:right="0" w:firstLine="0"/>
                                <w:jc w:val="left"/>
                                <w:rPr>
                                  <w:rFonts w:ascii="Courier New"/>
                                  <w:sz w:val="17"/>
                                </w:rPr>
                              </w:pPr>
                              <w:r>
                                <w:rPr>
                                  <w:rFonts w:ascii="Courier New"/>
                                  <w:spacing w:val="-2"/>
                                  <w:sz w:val="17"/>
                                </w:rPr>
                                <w:t>75:</w:t>
                              </w:r>
                              <w:r>
                                <w:rPr>
                                  <w:rFonts w:ascii="Courier New"/>
                                  <w:spacing w:val="-20"/>
                                  <w:sz w:val="17"/>
                                </w:rPr>
                                <w:t> </w:t>
                              </w:r>
                              <w:r>
                                <w:rPr>
                                  <w:rFonts w:ascii="Courier New"/>
                                  <w:spacing w:val="-2"/>
                                  <w:sz w:val="17"/>
                                </w:rPr>
                                <w:t>shortHash</w:t>
                              </w:r>
                              <w:r>
                                <w:rPr>
                                  <w:rFonts w:ascii="Courier New"/>
                                  <w:spacing w:val="-20"/>
                                  <w:sz w:val="17"/>
                                </w:rPr>
                                <w:t> </w:t>
                              </w:r>
                              <w:r>
                                <w:rPr>
                                  <w:rFonts w:ascii="Courier New"/>
                                  <w:spacing w:val="-2"/>
                                  <w:sz w:val="17"/>
                                </w:rPr>
                                <w:t>:=</w:t>
                              </w:r>
                              <w:r>
                                <w:rPr>
                                  <w:rFonts w:ascii="Courier New"/>
                                  <w:spacing w:val="-19"/>
                                  <w:sz w:val="17"/>
                                </w:rPr>
                                <w:t> </w:t>
                              </w:r>
                              <w:r>
                                <w:rPr>
                                  <w:rFonts w:ascii="Courier New"/>
                                  <w:spacing w:val="-2"/>
                                  <w:sz w:val="17"/>
                                </w:rPr>
                                <w:t>murmHash</w:t>
                              </w:r>
                              <w:r>
                                <w:rPr>
                                  <w:rFonts w:ascii="Courier New"/>
                                  <w:spacing w:val="-20"/>
                                  <w:sz w:val="17"/>
                                </w:rPr>
                                <w:t> </w:t>
                              </w:r>
                              <w:r>
                                <w:rPr>
                                  <w:rFonts w:ascii="Courier New"/>
                                  <w:spacing w:val="-10"/>
                                  <w:sz w:val="17"/>
                                </w:rPr>
                                <w:t>&amp;</w:t>
                              </w:r>
                            </w:p>
                          </w:txbxContent>
                        </wps:txbx>
                        <wps:bodyPr wrap="square" lIns="0" tIns="0" rIns="0" bIns="0" rtlCol="0">
                          <a:noAutofit/>
                        </wps:bodyPr>
                      </wps:wsp>
                    </wpg:wgp>
                  </a:graphicData>
                </a:graphic>
              </wp:anchor>
            </w:drawing>
          </mc:Choice>
          <mc:Fallback>
            <w:pict>
              <v:group style="position:absolute;margin-left:83.404999pt;margin-top:16.159863pt;width:300.3pt;height:276.3pt;mso-position-horizontal-relative:page;mso-position-vertical-relative:paragraph;z-index:-15570432;mso-wrap-distance-left:0;mso-wrap-distance-right:0" id="docshapegroup339" coordorigin="1668,323" coordsize="6006,5526">
                <v:rect style="position:absolute;left:1668;top:323;width:6006;height:5526" id="docshape340" filled="true" fillcolor="#ebebec" stroked="false">
                  <v:fill type="solid"/>
                </v:rect>
                <v:shape style="position:absolute;left:1908;top:524;width:5542;height:1048" type="#_x0000_t202" id="docshape341" filled="false" stroked="false">
                  <v:textbox inset="0,0,0,0">
                    <w:txbxContent>
                      <w:p>
                        <w:pPr>
                          <w:spacing w:before="4"/>
                          <w:ind w:left="0" w:right="0" w:firstLine="0"/>
                          <w:jc w:val="left"/>
                          <w:rPr>
                            <w:rFonts w:ascii="Courier New"/>
                            <w:sz w:val="17"/>
                          </w:rPr>
                        </w:pPr>
                        <w:r>
                          <w:rPr>
                            <w:rFonts w:ascii="Courier New"/>
                            <w:sz w:val="17"/>
                          </w:rPr>
                          <w:t>Total:</w:t>
                        </w:r>
                        <w:r>
                          <w:rPr>
                            <w:rFonts w:ascii="Courier New"/>
                            <w:spacing w:val="-8"/>
                            <w:sz w:val="17"/>
                          </w:rPr>
                          <w:t> </w:t>
                        </w:r>
                        <w:r>
                          <w:rPr>
                            <w:rFonts w:ascii="Courier New"/>
                            <w:spacing w:val="-2"/>
                            <w:sz w:val="17"/>
                          </w:rPr>
                          <w:t>11323262665</w:t>
                        </w:r>
                      </w:p>
                      <w:p>
                        <w:pPr>
                          <w:spacing w:line="210" w:lineRule="atLeast" w:before="5"/>
                          <w:ind w:left="0" w:right="0" w:firstLine="98"/>
                          <w:jc w:val="left"/>
                          <w:rPr>
                            <w:rFonts w:ascii="Courier New"/>
                            <w:sz w:val="17"/>
                          </w:rPr>
                        </w:pPr>
                        <w:r>
                          <w:rPr>
                            <w:rFonts w:ascii="Courier New"/>
                            <w:spacing w:val="-4"/>
                            <w:sz w:val="17"/>
                          </w:rPr>
                          <w:t>ROUTINE</w:t>
                        </w:r>
                        <w:r>
                          <w:rPr>
                            <w:rFonts w:ascii="Courier New"/>
                            <w:spacing w:val="-7"/>
                            <w:sz w:val="17"/>
                          </w:rPr>
                          <w:t> </w:t>
                        </w:r>
                        <w:r>
                          <w:rPr>
                            <w:rFonts w:ascii="Courier New"/>
                            <w:spacing w:val="-4"/>
                            <w:sz w:val="17"/>
                          </w:rPr>
                          <w:t>========================</w:t>
                        </w:r>
                        <w:r>
                          <w:rPr>
                            <w:rFonts w:ascii="Courier New"/>
                            <w:spacing w:val="-7"/>
                            <w:sz w:val="17"/>
                          </w:rPr>
                          <w:t> </w:t>
                        </w:r>
                        <w:r>
                          <w:rPr>
                            <w:rFonts w:ascii="Courier New"/>
                            <w:spacing w:val="-4"/>
                            <w:sz w:val="17"/>
                          </w:rPr>
                          <w:t>github.com/signalfuse/</w:t>
                        </w:r>
                        <w:r>
                          <w:rPr>
                            <w:rFonts w:ascii="Courier New"/>
                            <w:spacing w:val="-4"/>
                            <w:sz w:val="17"/>
                          </w:rPr>
                          <w:t> </w:t>
                        </w:r>
                        <w:r>
                          <w:rPr>
                            <w:rFonts w:ascii="Courier New"/>
                            <w:sz w:val="17"/>
                          </w:rPr>
                          <w:t>sfxgo/ingest/bus/rawbus.(*Partitioner).Partition</w:t>
                        </w:r>
                        <w:r>
                          <w:rPr>
                            <w:rFonts w:ascii="Courier New"/>
                            <w:spacing w:val="-28"/>
                            <w:sz w:val="17"/>
                          </w:rPr>
                          <w:t> </w:t>
                        </w:r>
                        <w:r>
                          <w:rPr>
                            <w:rFonts w:ascii="Courier New"/>
                            <w:sz w:val="17"/>
                          </w:rPr>
                          <w:t>in</w:t>
                        </w:r>
                        <w:r>
                          <w:rPr>
                            <w:rFonts w:ascii="Courier New"/>
                            <w:spacing w:val="-25"/>
                            <w:sz w:val="17"/>
                          </w:rPr>
                          <w:t> </w:t>
                        </w:r>
                        <w:r>
                          <w:rPr>
                            <w:rFonts w:ascii="Courier New"/>
                            <w:sz w:val="17"/>
                          </w:rPr>
                          <w:t>/</w:t>
                        </w:r>
                        <w:r>
                          <w:rPr>
                            <w:rFonts w:ascii="Courier New"/>
                            <w:sz w:val="17"/>
                          </w:rPr>
                          <w:t> </w:t>
                        </w:r>
                        <w:r>
                          <w:rPr>
                            <w:rFonts w:ascii="Courier New"/>
                            <w:spacing w:val="-2"/>
                            <w:sz w:val="17"/>
                          </w:rPr>
                          <w:t>opt/jenkins/workspace/ingest/gopath/src/github.com/</w:t>
                        </w:r>
                        <w:r>
                          <w:rPr>
                            <w:rFonts w:ascii="Courier New"/>
                            <w:spacing w:val="-2"/>
                            <w:sz w:val="17"/>
                          </w:rPr>
                          <w:t> signalfuse/sfxgo/ingest/bus/rawbus/partitioner.go</w:t>
                        </w:r>
                      </w:p>
                    </w:txbxContent>
                  </v:textbox>
                  <w10:wrap type="none"/>
                </v:shape>
                <v:shape style="position:absolute;left:2010;top:1597;width:938;height:1262" type="#_x0000_t202" id="docshape342" filled="false" stroked="false">
                  <v:textbox inset="0,0,0,0">
                    <w:txbxContent>
                      <w:p>
                        <w:pPr>
                          <w:spacing w:before="4"/>
                          <w:ind w:left="0" w:right="18" w:firstLine="0"/>
                          <w:jc w:val="right"/>
                          <w:rPr>
                            <w:rFonts w:ascii="Courier New"/>
                            <w:sz w:val="17"/>
                          </w:rPr>
                        </w:pPr>
                        <w:r>
                          <w:rPr>
                            <w:rFonts w:ascii="Courier New"/>
                            <w:spacing w:val="-2"/>
                            <w:sz w:val="17"/>
                          </w:rPr>
                          <w:t>927405893</w:t>
                        </w:r>
                      </w:p>
                      <w:p>
                        <w:pPr>
                          <w:spacing w:before="22"/>
                          <w:ind w:left="0" w:right="48" w:firstLine="0"/>
                          <w:jc w:val="right"/>
                          <w:rPr>
                            <w:rFonts w:ascii="Courier New"/>
                            <w:sz w:val="17"/>
                          </w:rPr>
                        </w:pPr>
                        <w:r>
                          <w:rPr>
                            <w:rFonts w:ascii="Courier New"/>
                            <w:spacing w:val="-10"/>
                            <w:sz w:val="17"/>
                          </w:rPr>
                          <w:t>.</w:t>
                        </w:r>
                      </w:p>
                      <w:p>
                        <w:pPr>
                          <w:spacing w:before="22"/>
                          <w:ind w:left="0" w:right="48" w:firstLine="0"/>
                          <w:jc w:val="right"/>
                          <w:rPr>
                            <w:rFonts w:ascii="Courier New"/>
                            <w:sz w:val="17"/>
                          </w:rPr>
                        </w:pPr>
                        <w:r>
                          <w:rPr>
                            <w:rFonts w:ascii="Courier New"/>
                            <w:spacing w:val="-10"/>
                            <w:sz w:val="17"/>
                          </w:rPr>
                          <w:t>.</w:t>
                        </w:r>
                      </w:p>
                      <w:p>
                        <w:pPr>
                          <w:spacing w:before="22"/>
                          <w:ind w:left="0" w:right="48" w:firstLine="0"/>
                          <w:jc w:val="right"/>
                          <w:rPr>
                            <w:rFonts w:ascii="Courier New"/>
                            <w:sz w:val="17"/>
                          </w:rPr>
                        </w:pPr>
                        <w:r>
                          <w:rPr>
                            <w:rFonts w:ascii="Courier New"/>
                            <w:spacing w:val="-10"/>
                            <w:sz w:val="17"/>
                          </w:rPr>
                          <w:t>.</w:t>
                        </w:r>
                      </w:p>
                      <w:p>
                        <w:pPr>
                          <w:spacing w:before="22"/>
                          <w:ind w:left="0" w:right="48" w:firstLine="0"/>
                          <w:jc w:val="right"/>
                          <w:rPr>
                            <w:rFonts w:ascii="Courier New"/>
                            <w:sz w:val="17"/>
                          </w:rPr>
                        </w:pPr>
                        <w:r>
                          <w:rPr>
                            <w:rFonts w:ascii="Courier New"/>
                            <w:spacing w:val="-10"/>
                            <w:sz w:val="17"/>
                          </w:rPr>
                          <w:t>.</w:t>
                        </w:r>
                      </w:p>
                      <w:p>
                        <w:pPr>
                          <w:spacing w:line="184" w:lineRule="exact" w:before="23"/>
                          <w:ind w:left="0" w:right="48" w:firstLine="0"/>
                          <w:jc w:val="right"/>
                          <w:rPr>
                            <w:rFonts w:ascii="Courier New"/>
                            <w:sz w:val="17"/>
                          </w:rPr>
                        </w:pPr>
                        <w:r>
                          <w:rPr>
                            <w:rFonts w:ascii="Courier New"/>
                            <w:spacing w:val="-10"/>
                            <w:sz w:val="17"/>
                          </w:rPr>
                          <w:t>.</w:t>
                        </w:r>
                      </w:p>
                    </w:txbxContent>
                  </v:textbox>
                  <w10:wrap type="none"/>
                </v:shape>
                <v:shape style="position:absolute;left:3132;top:1597;width:3794;height:189" type="#_x0000_t202" id="docshape343" filled="false" stroked="false">
                  <v:textbox inset="0,0,0,0">
                    <w:txbxContent>
                      <w:p>
                        <w:pPr>
                          <w:spacing w:line="184" w:lineRule="exact" w:before="4"/>
                          <w:ind w:left="0" w:right="0" w:firstLine="0"/>
                          <w:jc w:val="left"/>
                          <w:rPr>
                            <w:rFonts w:ascii="Courier New"/>
                            <w:sz w:val="17"/>
                          </w:rPr>
                        </w:pPr>
                        <w:r>
                          <w:rPr>
                            <w:rFonts w:ascii="Courier New"/>
                            <w:sz w:val="17"/>
                          </w:rPr>
                          <w:t>927405893</w:t>
                        </w:r>
                        <w:r>
                          <w:rPr>
                            <w:rFonts w:ascii="Courier New"/>
                            <w:spacing w:val="-6"/>
                            <w:sz w:val="17"/>
                          </w:rPr>
                          <w:t> </w:t>
                        </w:r>
                        <w:r>
                          <w:rPr>
                            <w:rFonts w:ascii="Courier New"/>
                            <w:sz w:val="17"/>
                          </w:rPr>
                          <w:t>(flat,</w:t>
                        </w:r>
                        <w:r>
                          <w:rPr>
                            <w:rFonts w:ascii="Courier New"/>
                            <w:spacing w:val="-5"/>
                            <w:sz w:val="17"/>
                          </w:rPr>
                          <w:t> </w:t>
                        </w:r>
                        <w:r>
                          <w:rPr>
                            <w:rFonts w:ascii="Courier New"/>
                            <w:sz w:val="17"/>
                          </w:rPr>
                          <w:t>cum)</w:t>
                        </w:r>
                        <w:r>
                          <w:rPr>
                            <w:rFonts w:ascii="Courier New"/>
                            <w:spacing w:val="41"/>
                            <w:w w:val="150"/>
                            <w:sz w:val="17"/>
                          </w:rPr>
                          <w:t> </w:t>
                        </w:r>
                        <w:r>
                          <w:rPr>
                            <w:rFonts w:ascii="Courier New"/>
                            <w:sz w:val="17"/>
                          </w:rPr>
                          <w:t>8.19%</w:t>
                        </w:r>
                        <w:r>
                          <w:rPr>
                            <w:rFonts w:ascii="Courier New"/>
                            <w:spacing w:val="-6"/>
                            <w:sz w:val="17"/>
                          </w:rPr>
                          <w:t> </w:t>
                        </w:r>
                        <w:r>
                          <w:rPr>
                            <w:rFonts w:ascii="Courier New"/>
                            <w:sz w:val="17"/>
                          </w:rPr>
                          <w:t>of</w:t>
                        </w:r>
                        <w:r>
                          <w:rPr>
                            <w:rFonts w:ascii="Courier New"/>
                            <w:spacing w:val="-5"/>
                            <w:sz w:val="17"/>
                          </w:rPr>
                          <w:t> </w:t>
                        </w:r>
                        <w:r>
                          <w:rPr>
                            <w:rFonts w:ascii="Courier New"/>
                            <w:spacing w:val="-2"/>
                            <w:sz w:val="17"/>
                          </w:rPr>
                          <w:t>Total</w:t>
                        </w:r>
                      </w:p>
                    </w:txbxContent>
                  </v:textbox>
                  <w10:wrap type="none"/>
                </v:shape>
                <v:shape style="position:absolute;left:3880;top:1812;width:122;height:1048" type="#_x0000_t202" id="docshape344" filled="false" stroked="false">
                  <v:textbox inset="0,0,0,0">
                    <w:txbxContent>
                      <w:p>
                        <w:pPr>
                          <w:spacing w:before="4"/>
                          <w:ind w:left="0" w:right="0" w:firstLine="0"/>
                          <w:jc w:val="left"/>
                          <w:rPr>
                            <w:rFonts w:ascii="Courier New"/>
                            <w:sz w:val="17"/>
                          </w:rPr>
                        </w:pPr>
                        <w:r>
                          <w:rPr>
                            <w:rFonts w:ascii="Courier New"/>
                            <w:spacing w:val="-10"/>
                            <w:sz w:val="17"/>
                          </w:rPr>
                          <w:t>.</w:t>
                        </w:r>
                      </w:p>
                      <w:p>
                        <w:pPr>
                          <w:spacing w:before="22"/>
                          <w:ind w:left="0" w:right="0" w:firstLine="0"/>
                          <w:jc w:val="left"/>
                          <w:rPr>
                            <w:rFonts w:ascii="Courier New"/>
                            <w:sz w:val="17"/>
                          </w:rPr>
                        </w:pPr>
                        <w:r>
                          <w:rPr>
                            <w:rFonts w:ascii="Courier New"/>
                            <w:spacing w:val="-10"/>
                            <w:sz w:val="17"/>
                          </w:rPr>
                          <w:t>.</w:t>
                        </w:r>
                      </w:p>
                      <w:p>
                        <w:pPr>
                          <w:spacing w:before="22"/>
                          <w:ind w:left="0" w:right="0" w:firstLine="0"/>
                          <w:jc w:val="left"/>
                          <w:rPr>
                            <w:rFonts w:ascii="Courier New"/>
                            <w:sz w:val="17"/>
                          </w:rPr>
                        </w:pPr>
                        <w:r>
                          <w:rPr>
                            <w:rFonts w:ascii="Courier New"/>
                            <w:spacing w:val="-10"/>
                            <w:sz w:val="17"/>
                          </w:rPr>
                          <w:t>.</w:t>
                        </w:r>
                      </w:p>
                      <w:p>
                        <w:pPr>
                          <w:spacing w:before="22"/>
                          <w:ind w:left="0" w:right="0" w:firstLine="0"/>
                          <w:jc w:val="left"/>
                          <w:rPr>
                            <w:rFonts w:ascii="Courier New"/>
                            <w:sz w:val="17"/>
                          </w:rPr>
                        </w:pPr>
                        <w:r>
                          <w:rPr>
                            <w:rFonts w:ascii="Courier New"/>
                            <w:spacing w:val="-10"/>
                            <w:sz w:val="17"/>
                          </w:rPr>
                          <w:t>.</w:t>
                        </w:r>
                      </w:p>
                      <w:p>
                        <w:pPr>
                          <w:spacing w:line="184" w:lineRule="exact" w:before="22"/>
                          <w:ind w:left="0" w:right="0" w:firstLine="0"/>
                          <w:jc w:val="left"/>
                          <w:rPr>
                            <w:rFonts w:ascii="Courier New"/>
                            <w:sz w:val="17"/>
                          </w:rPr>
                        </w:pPr>
                        <w:r>
                          <w:rPr>
                            <w:rFonts w:ascii="Courier New"/>
                            <w:spacing w:val="-10"/>
                            <w:sz w:val="17"/>
                          </w:rPr>
                          <w:t>.</w:t>
                        </w:r>
                      </w:p>
                    </w:txbxContent>
                  </v:textbox>
                  <w10:wrap type="none"/>
                </v:shape>
                <v:shape style="position:absolute;left:4471;top:1812;width:2978;height:1048" type="#_x0000_t202" id="docshape345" filled="false" stroked="false">
                  <v:textbox inset="0,0,0,0">
                    <w:txbxContent>
                      <w:p>
                        <w:pPr>
                          <w:spacing w:before="4"/>
                          <w:ind w:left="0" w:right="0" w:firstLine="0"/>
                          <w:jc w:val="left"/>
                          <w:rPr>
                            <w:rFonts w:ascii="Courier New"/>
                            <w:sz w:val="17"/>
                          </w:rPr>
                        </w:pPr>
                        <w:r>
                          <w:rPr>
                            <w:rFonts w:ascii="Courier New"/>
                            <w:sz w:val="17"/>
                          </w:rPr>
                          <w:t>64:</w:t>
                        </w:r>
                        <w:r>
                          <w:rPr>
                            <w:rFonts w:ascii="Courier New"/>
                            <w:spacing w:val="-20"/>
                            <w:sz w:val="17"/>
                          </w:rPr>
                          <w:t> </w:t>
                        </w:r>
                        <w:r>
                          <w:rPr>
                            <w:rFonts w:ascii="Courier New"/>
                            <w:sz w:val="17"/>
                          </w:rPr>
                          <w:t>if</w:t>
                        </w:r>
                        <w:r>
                          <w:rPr>
                            <w:rFonts w:ascii="Courier New"/>
                            <w:spacing w:val="-19"/>
                            <w:sz w:val="17"/>
                          </w:rPr>
                          <w:t> </w:t>
                        </w:r>
                        <w:r>
                          <w:rPr>
                            <w:rFonts w:ascii="Courier New"/>
                            <w:sz w:val="17"/>
                          </w:rPr>
                          <w:t>ringSize</w:t>
                        </w:r>
                        <w:r>
                          <w:rPr>
                            <w:rFonts w:ascii="Courier New"/>
                            <w:spacing w:val="-19"/>
                            <w:sz w:val="17"/>
                          </w:rPr>
                          <w:t> </w:t>
                        </w:r>
                        <w:r>
                          <w:rPr>
                            <w:rFonts w:ascii="Courier New"/>
                            <w:sz w:val="17"/>
                          </w:rPr>
                          <w:t>==</w:t>
                        </w:r>
                        <w:r>
                          <w:rPr>
                            <w:rFonts w:ascii="Courier New"/>
                            <w:spacing w:val="-19"/>
                            <w:sz w:val="17"/>
                          </w:rPr>
                          <w:t> </w:t>
                        </w:r>
                        <w:r>
                          <w:rPr>
                            <w:rFonts w:ascii="Courier New"/>
                            <w:sz w:val="17"/>
                          </w:rPr>
                          <w:t>0</w:t>
                        </w:r>
                        <w:r>
                          <w:rPr>
                            <w:rFonts w:ascii="Courier New"/>
                            <w:spacing w:val="-19"/>
                            <w:sz w:val="17"/>
                          </w:rPr>
                          <w:t> </w:t>
                        </w:r>
                        <w:r>
                          <w:rPr>
                            <w:rFonts w:ascii="Courier New"/>
                            <w:spacing w:val="-10"/>
                            <w:sz w:val="17"/>
                          </w:rPr>
                          <w:t>{</w:t>
                        </w:r>
                      </w:p>
                      <w:p>
                        <w:pPr>
                          <w:spacing w:before="22"/>
                          <w:ind w:left="0" w:right="0" w:firstLine="0"/>
                          <w:jc w:val="left"/>
                          <w:rPr>
                            <w:rFonts w:ascii="Courier New"/>
                            <w:sz w:val="17"/>
                          </w:rPr>
                        </w:pPr>
                        <w:r>
                          <w:rPr>
                            <w:rFonts w:ascii="Courier New"/>
                            <w:sz w:val="17"/>
                          </w:rPr>
                          <w:t>65:</w:t>
                        </w:r>
                        <w:r>
                          <w:rPr>
                            <w:rFonts w:ascii="Courier New"/>
                            <w:spacing w:val="-22"/>
                            <w:sz w:val="17"/>
                          </w:rPr>
                          <w:t> </w:t>
                        </w:r>
                        <w:r>
                          <w:rPr>
                            <w:rFonts w:ascii="Courier New"/>
                            <w:sz w:val="17"/>
                          </w:rPr>
                          <w:t>return</w:t>
                        </w:r>
                        <w:r>
                          <w:rPr>
                            <w:rFonts w:ascii="Courier New"/>
                            <w:spacing w:val="-21"/>
                            <w:sz w:val="17"/>
                          </w:rPr>
                          <w:t> </w:t>
                        </w:r>
                        <w:r>
                          <w:rPr>
                            <w:rFonts w:ascii="Courier New"/>
                            <w:sz w:val="17"/>
                          </w:rPr>
                          <w:t>0,</w:t>
                        </w:r>
                        <w:r>
                          <w:rPr>
                            <w:rFonts w:ascii="Courier New"/>
                            <w:spacing w:val="-22"/>
                            <w:sz w:val="17"/>
                          </w:rPr>
                          <w:t> </w:t>
                        </w:r>
                        <w:r>
                          <w:rPr>
                            <w:rFonts w:ascii="Courier New"/>
                            <w:spacing w:val="-2"/>
                            <w:sz w:val="17"/>
                          </w:rPr>
                          <w:t>ErrUnsetRingSize</w:t>
                        </w:r>
                      </w:p>
                      <w:p>
                        <w:pPr>
                          <w:spacing w:before="22"/>
                          <w:ind w:left="0" w:right="0" w:firstLine="0"/>
                          <w:jc w:val="left"/>
                          <w:rPr>
                            <w:rFonts w:ascii="Courier New"/>
                            <w:sz w:val="17"/>
                          </w:rPr>
                        </w:pPr>
                        <w:r>
                          <w:rPr>
                            <w:rFonts w:ascii="Courier New"/>
                            <w:sz w:val="17"/>
                          </w:rPr>
                          <w:t>66:</w:t>
                        </w:r>
                        <w:r>
                          <w:rPr>
                            <w:rFonts w:ascii="Courier New"/>
                            <w:spacing w:val="-19"/>
                            <w:sz w:val="17"/>
                          </w:rPr>
                          <w:t> </w:t>
                        </w:r>
                        <w:r>
                          <w:rPr>
                            <w:rFonts w:ascii="Courier New"/>
                            <w:spacing w:val="-10"/>
                            <w:sz w:val="17"/>
                          </w:rPr>
                          <w:t>}</w:t>
                        </w:r>
                      </w:p>
                      <w:p>
                        <w:pPr>
                          <w:spacing w:before="22"/>
                          <w:ind w:left="0" w:right="0" w:firstLine="0"/>
                          <w:jc w:val="left"/>
                          <w:rPr>
                            <w:rFonts w:ascii="Courier New"/>
                            <w:sz w:val="17"/>
                          </w:rPr>
                        </w:pPr>
                        <w:r>
                          <w:rPr>
                            <w:rFonts w:ascii="Courier New"/>
                            <w:sz w:val="17"/>
                          </w:rPr>
                          <w:t>67:</w:t>
                        </w:r>
                        <w:r>
                          <w:rPr>
                            <w:rFonts w:ascii="Courier New"/>
                            <w:spacing w:val="-17"/>
                            <w:sz w:val="17"/>
                          </w:rPr>
                          <w:t> </w:t>
                        </w:r>
                        <w:r>
                          <w:rPr>
                            <w:rFonts w:ascii="Courier New"/>
                            <w:sz w:val="17"/>
                          </w:rPr>
                          <w:t>var</w:t>
                        </w:r>
                        <w:r>
                          <w:rPr>
                            <w:rFonts w:ascii="Courier New"/>
                            <w:spacing w:val="-16"/>
                            <w:sz w:val="17"/>
                          </w:rPr>
                          <w:t> </w:t>
                        </w:r>
                        <w:r>
                          <w:rPr>
                            <w:rFonts w:ascii="Courier New"/>
                            <w:sz w:val="17"/>
                          </w:rPr>
                          <w:t>b1</w:t>
                        </w:r>
                        <w:r>
                          <w:rPr>
                            <w:rFonts w:ascii="Courier New"/>
                            <w:spacing w:val="-17"/>
                            <w:sz w:val="17"/>
                          </w:rPr>
                          <w:t> </w:t>
                        </w:r>
                        <w:r>
                          <w:rPr>
                            <w:rFonts w:ascii="Courier New"/>
                            <w:spacing w:val="-2"/>
                            <w:sz w:val="17"/>
                          </w:rPr>
                          <w:t>[8]byte</w:t>
                        </w:r>
                      </w:p>
                      <w:p>
                        <w:pPr>
                          <w:spacing w:line="184" w:lineRule="exact" w:before="22"/>
                          <w:ind w:left="0" w:right="0" w:firstLine="0"/>
                          <w:jc w:val="left"/>
                          <w:rPr>
                            <w:rFonts w:ascii="Courier New"/>
                            <w:sz w:val="17"/>
                          </w:rPr>
                        </w:pPr>
                        <w:r>
                          <w:rPr>
                            <w:rFonts w:ascii="Courier New"/>
                            <w:sz w:val="17"/>
                          </w:rPr>
                          <w:t>68:</w:t>
                        </w:r>
                        <w:r>
                          <w:rPr>
                            <w:rFonts w:ascii="Courier New"/>
                            <w:spacing w:val="-19"/>
                            <w:sz w:val="17"/>
                          </w:rPr>
                          <w:t> </w:t>
                        </w:r>
                        <w:r>
                          <w:rPr>
                            <w:rFonts w:ascii="Courier New"/>
                            <w:spacing w:val="-2"/>
                            <w:sz w:val="17"/>
                          </w:rPr>
                          <w:t>binary.LittleEndian.</w:t>
                        </w:r>
                      </w:p>
                    </w:txbxContent>
                  </v:textbox>
                  <w10:wrap type="none"/>
                </v:shape>
                <v:shape style="position:absolute;left:1908;top:2886;width:5546;height:833" type="#_x0000_t202" id="docshape346" filled="false" stroked="false">
                  <v:textbox inset="0,0,0,0">
                    <w:txbxContent>
                      <w:p>
                        <w:pPr>
                          <w:spacing w:line="268" w:lineRule="auto" w:before="4"/>
                          <w:ind w:left="0" w:right="0" w:firstLine="0"/>
                          <w:jc w:val="left"/>
                          <w:rPr>
                            <w:rFonts w:ascii="Courier New"/>
                            <w:sz w:val="17"/>
                          </w:rPr>
                        </w:pPr>
                        <w:r>
                          <w:rPr>
                            <w:rFonts w:ascii="Courier New"/>
                            <w:sz w:val="17"/>
                          </w:rPr>
                          <w:t>PutUint64(b1[:],</w:t>
                        </w:r>
                        <w:r>
                          <w:rPr>
                            <w:rFonts w:ascii="Courier New"/>
                            <w:spacing w:val="-26"/>
                            <w:sz w:val="17"/>
                          </w:rPr>
                          <w:t> </w:t>
                        </w:r>
                        <w:r>
                          <w:rPr>
                            <w:rFonts w:ascii="Courier New"/>
                            <w:sz w:val="17"/>
                          </w:rPr>
                          <w:t>uint64(message.Key</w:t>
                        </w:r>
                        <w:r>
                          <w:rPr>
                            <w:rFonts w:ascii="Courier New"/>
                            <w:sz w:val="17"/>
                          </w:rPr>
                          <w:t>.</w:t>
                        </w:r>
                        <w:r>
                          <w:rPr>
                            <w:rFonts w:ascii="Courier New"/>
                            <w:sz w:val="17"/>
                          </w:rPr>
                          <w:t> </w:t>
                        </w:r>
                        <w:r>
                          <w:rPr>
                            <w:rFonts w:ascii="Courier New"/>
                            <w:spacing w:val="-2"/>
                            <w:sz w:val="17"/>
                          </w:rPr>
                          <w:t>(*partitionPickingKey).tsid))</w:t>
                        </w:r>
                      </w:p>
                      <w:p>
                        <w:pPr>
                          <w:tabs>
                            <w:tab w:pos="2560" w:val="left" w:leader="none"/>
                          </w:tabs>
                          <w:spacing w:line="191" w:lineRule="exact" w:before="0"/>
                          <w:ind w:left="98" w:right="0" w:firstLine="0"/>
                          <w:jc w:val="left"/>
                          <w:rPr>
                            <w:rFonts w:ascii="Courier New"/>
                            <w:sz w:val="17"/>
                          </w:rPr>
                        </w:pPr>
                        <w:r>
                          <w:rPr>
                            <w:rFonts w:ascii="Courier New"/>
                            <w:sz w:val="17"/>
                          </w:rPr>
                          <w:t>239971917</w:t>
                        </w:r>
                        <w:r>
                          <w:rPr>
                            <w:rFonts w:ascii="Courier New"/>
                            <w:spacing w:val="49"/>
                            <w:sz w:val="17"/>
                          </w:rPr>
                          <w:t> </w:t>
                        </w:r>
                        <w:r>
                          <w:rPr>
                            <w:rFonts w:ascii="Courier New"/>
                            <w:spacing w:val="-2"/>
                            <w:sz w:val="17"/>
                          </w:rPr>
                          <w:t>239971917</w:t>
                        </w:r>
                        <w:r>
                          <w:rPr>
                            <w:rFonts w:ascii="Courier New"/>
                            <w:sz w:val="17"/>
                          </w:rPr>
                          <w:tab/>
                        </w:r>
                        <w:r>
                          <w:rPr>
                            <w:rFonts w:ascii="Courier New"/>
                            <w:spacing w:val="-4"/>
                            <w:sz w:val="17"/>
                          </w:rPr>
                          <w:t>69:</w:t>
                        </w:r>
                        <w:r>
                          <w:rPr>
                            <w:rFonts w:ascii="Courier New"/>
                            <w:spacing w:val="-16"/>
                            <w:sz w:val="17"/>
                          </w:rPr>
                          <w:t> </w:t>
                        </w:r>
                        <w:r>
                          <w:rPr>
                            <w:rFonts w:ascii="Courier New"/>
                            <w:spacing w:val="-4"/>
                            <w:sz w:val="17"/>
                          </w:rPr>
                          <w:t>logherd.Debug2(log,</w:t>
                        </w:r>
                        <w:r>
                          <w:rPr>
                            <w:rFonts w:ascii="Courier New"/>
                            <w:spacing w:val="-15"/>
                            <w:sz w:val="17"/>
                          </w:rPr>
                          <w:t> </w:t>
                        </w:r>
                        <w:r>
                          <w:rPr>
                            <w:rFonts w:ascii="Courier New"/>
                            <w:spacing w:val="-4"/>
                            <w:sz w:val="17"/>
                          </w:rPr>
                          <w:t>"key",</w:t>
                        </w:r>
                      </w:p>
                      <w:p>
                        <w:pPr>
                          <w:spacing w:line="184" w:lineRule="exact" w:before="22"/>
                          <w:ind w:left="0" w:right="0" w:firstLine="0"/>
                          <w:jc w:val="left"/>
                          <w:rPr>
                            <w:rFonts w:ascii="Courier New"/>
                            <w:sz w:val="17"/>
                          </w:rPr>
                        </w:pPr>
                        <w:r>
                          <w:rPr>
                            <w:rFonts w:ascii="Courier New"/>
                            <w:spacing w:val="-4"/>
                            <w:sz w:val="17"/>
                          </w:rPr>
                          <w:t>message.Key, "numP",</w:t>
                        </w:r>
                        <w:r>
                          <w:rPr>
                            <w:rFonts w:ascii="Courier New"/>
                            <w:spacing w:val="-3"/>
                            <w:sz w:val="17"/>
                          </w:rPr>
                          <w:t> </w:t>
                        </w:r>
                        <w:r>
                          <w:rPr>
                            <w:rFonts w:ascii="Courier New"/>
                            <w:spacing w:val="-4"/>
                            <w:sz w:val="17"/>
                          </w:rPr>
                          <w:t>numPartitions,</w:t>
                        </w:r>
                        <w:r>
                          <w:rPr>
                            <w:rFonts w:ascii="Courier New"/>
                            <w:spacing w:val="-3"/>
                            <w:sz w:val="17"/>
                          </w:rPr>
                          <w:t> </w:t>
                        </w:r>
                        <w:r>
                          <w:rPr>
                            <w:rFonts w:ascii="Courier New"/>
                            <w:spacing w:val="-4"/>
                            <w:sz w:val="17"/>
                          </w:rPr>
                          <w:t>"Partitioning")</w:t>
                        </w:r>
                      </w:p>
                    </w:txbxContent>
                  </v:textbox>
                  <w10:wrap type="none"/>
                </v:shape>
                <v:shape style="position:absolute;left:1908;top:3745;width:1401;height:1907" type="#_x0000_t202" id="docshape347" filled="false" stroked="false">
                  <v:textbox inset="0,0,0,0">
                    <w:txbxContent>
                      <w:p>
                        <w:pPr>
                          <w:spacing w:before="4"/>
                          <w:ind w:left="887" w:right="0" w:firstLine="0"/>
                          <w:jc w:val="left"/>
                          <w:rPr>
                            <w:rFonts w:ascii="Courier New"/>
                            <w:sz w:val="17"/>
                          </w:rPr>
                        </w:pPr>
                        <w:r>
                          <w:rPr>
                            <w:rFonts w:ascii="Courier New"/>
                            <w:spacing w:val="-10"/>
                            <w:sz w:val="17"/>
                          </w:rPr>
                          <w:t>.</w:t>
                        </w:r>
                      </w:p>
                      <w:p>
                        <w:pPr>
                          <w:spacing w:before="22"/>
                          <w:ind w:left="0" w:right="0" w:firstLine="0"/>
                          <w:jc w:val="left"/>
                          <w:rPr>
                            <w:rFonts w:ascii="Courier New"/>
                            <w:sz w:val="17"/>
                          </w:rPr>
                        </w:pPr>
                        <w:r>
                          <w:rPr>
                            <w:rFonts w:ascii="Courier New"/>
                            <w:spacing w:val="-2"/>
                            <w:sz w:val="17"/>
                          </w:rPr>
                          <w:t>Sum32(b1[:])</w:t>
                        </w:r>
                      </w:p>
                      <w:p>
                        <w:pPr>
                          <w:spacing w:before="22"/>
                          <w:ind w:left="887" w:right="0" w:firstLine="0"/>
                          <w:jc w:val="left"/>
                          <w:rPr>
                            <w:rFonts w:ascii="Courier New"/>
                            <w:sz w:val="17"/>
                          </w:rPr>
                        </w:pPr>
                        <w:r>
                          <w:rPr>
                            <w:rFonts w:ascii="Courier New"/>
                            <w:spacing w:val="-10"/>
                            <w:sz w:val="17"/>
                          </w:rPr>
                          <w:t>.</w:t>
                        </w:r>
                      </w:p>
                      <w:p>
                        <w:pPr>
                          <w:spacing w:before="22"/>
                          <w:ind w:left="887" w:right="0" w:firstLine="0"/>
                          <w:jc w:val="left"/>
                          <w:rPr>
                            <w:rFonts w:ascii="Courier New"/>
                            <w:sz w:val="17"/>
                          </w:rPr>
                        </w:pPr>
                        <w:r>
                          <w:rPr>
                            <w:rFonts w:ascii="Courier New"/>
                            <w:spacing w:val="-10"/>
                            <w:sz w:val="17"/>
                          </w:rPr>
                          <w:t>.</w:t>
                        </w:r>
                      </w:p>
                      <w:p>
                        <w:pPr>
                          <w:spacing w:before="23"/>
                          <w:ind w:left="887" w:right="0" w:firstLine="0"/>
                          <w:jc w:val="left"/>
                          <w:rPr>
                            <w:rFonts w:ascii="Courier New"/>
                            <w:sz w:val="17"/>
                          </w:rPr>
                        </w:pPr>
                        <w:r>
                          <w:rPr>
                            <w:rFonts w:ascii="Courier New"/>
                            <w:spacing w:val="-10"/>
                            <w:sz w:val="17"/>
                          </w:rPr>
                          <w:t>.</w:t>
                        </w:r>
                      </w:p>
                      <w:p>
                        <w:pPr>
                          <w:spacing w:before="22"/>
                          <w:ind w:left="887" w:right="0" w:firstLine="0"/>
                          <w:jc w:val="left"/>
                          <w:rPr>
                            <w:rFonts w:ascii="Courier New"/>
                            <w:sz w:val="17"/>
                          </w:rPr>
                        </w:pPr>
                        <w:r>
                          <w:rPr>
                            <w:rFonts w:ascii="Courier New"/>
                            <w:spacing w:val="-10"/>
                            <w:sz w:val="17"/>
                          </w:rPr>
                          <w:t>.</w:t>
                        </w:r>
                      </w:p>
                      <w:p>
                        <w:pPr>
                          <w:spacing w:before="22"/>
                          <w:ind w:left="0" w:right="0" w:firstLine="0"/>
                          <w:jc w:val="left"/>
                          <w:rPr>
                            <w:rFonts w:ascii="Courier New"/>
                            <w:sz w:val="17"/>
                          </w:rPr>
                        </w:pPr>
                        <w:r>
                          <w:rPr>
                            <w:rFonts w:ascii="Courier New"/>
                            <w:sz w:val="17"/>
                          </w:rPr>
                          <w:t>(1</w:t>
                        </w:r>
                        <w:r>
                          <w:rPr>
                            <w:rFonts w:ascii="Courier New"/>
                            <w:spacing w:val="-14"/>
                            <w:sz w:val="17"/>
                          </w:rPr>
                          <w:t> </w:t>
                        </w:r>
                        <w:r>
                          <w:rPr>
                            <w:rFonts w:ascii="Courier New"/>
                            <w:sz w:val="17"/>
                          </w:rPr>
                          <w:t>&lt;&lt;</w:t>
                        </w:r>
                        <w:r>
                          <w:rPr>
                            <w:rFonts w:ascii="Courier New"/>
                            <w:spacing w:val="-13"/>
                            <w:sz w:val="17"/>
                          </w:rPr>
                          <w:t> </w:t>
                        </w:r>
                        <w:r>
                          <w:rPr>
                            <w:rFonts w:ascii="Courier New"/>
                            <w:spacing w:val="-2"/>
                            <w:sz w:val="17"/>
                          </w:rPr>
                          <w:t>setBits)</w:t>
                        </w:r>
                      </w:p>
                      <w:p>
                        <w:pPr>
                          <w:spacing w:before="22"/>
                          <w:ind w:left="887" w:right="0" w:firstLine="0"/>
                          <w:jc w:val="left"/>
                          <w:rPr>
                            <w:rFonts w:ascii="Courier New"/>
                            <w:sz w:val="17"/>
                          </w:rPr>
                        </w:pPr>
                        <w:r>
                          <w:rPr>
                            <w:rFonts w:ascii="Courier New"/>
                            <w:spacing w:val="-10"/>
                            <w:sz w:val="17"/>
                          </w:rPr>
                          <w:t>.</w:t>
                        </w:r>
                      </w:p>
                      <w:p>
                        <w:pPr>
                          <w:spacing w:line="184" w:lineRule="exact" w:before="22"/>
                          <w:ind w:left="0" w:right="0" w:firstLine="0"/>
                          <w:jc w:val="left"/>
                          <w:rPr>
                            <w:rFonts w:ascii="Courier New"/>
                            <w:sz w:val="17"/>
                          </w:rPr>
                        </w:pPr>
                        <w:r>
                          <w:rPr>
                            <w:rFonts w:ascii="Courier New"/>
                            <w:spacing w:val="-2"/>
                            <w:sz w:val="17"/>
                          </w:rPr>
                          <w:t>(setSize</w:t>
                        </w:r>
                        <w:r>
                          <w:rPr>
                            <w:rFonts w:ascii="Courier New"/>
                            <w:spacing w:val="-17"/>
                            <w:sz w:val="17"/>
                          </w:rPr>
                          <w:t> </w:t>
                        </w:r>
                        <w:r>
                          <w:rPr>
                            <w:rFonts w:ascii="Courier New"/>
                            <w:spacing w:val="-2"/>
                            <w:sz w:val="17"/>
                          </w:rPr>
                          <w:t>-</w:t>
                        </w:r>
                        <w:r>
                          <w:rPr>
                            <w:rFonts w:ascii="Courier New"/>
                            <w:spacing w:val="-17"/>
                            <w:sz w:val="17"/>
                          </w:rPr>
                          <w:t> </w:t>
                        </w:r>
                        <w:r>
                          <w:rPr>
                            <w:rFonts w:ascii="Courier New"/>
                            <w:spacing w:val="-5"/>
                            <w:sz w:val="17"/>
                          </w:rPr>
                          <w:t>1)</w:t>
                        </w:r>
                      </w:p>
                    </w:txbxContent>
                  </v:textbox>
                  <w10:wrap type="none"/>
                </v:shape>
                <v:shape style="position:absolute;left:3880;top:3745;width:122;height:189" type="#_x0000_t202" id="docshape348" filled="false" stroked="false">
                  <v:textbox inset="0,0,0,0">
                    <w:txbxContent>
                      <w:p>
                        <w:pPr>
                          <w:spacing w:line="184" w:lineRule="exact" w:before="4"/>
                          <w:ind w:left="0" w:right="0" w:firstLine="0"/>
                          <w:jc w:val="left"/>
                          <w:rPr>
                            <w:rFonts w:ascii="Courier New"/>
                            <w:sz w:val="17"/>
                          </w:rPr>
                        </w:pPr>
                        <w:r>
                          <w:rPr>
                            <w:rFonts w:ascii="Courier New"/>
                            <w:spacing w:val="-10"/>
                            <w:sz w:val="17"/>
                          </w:rPr>
                          <w:t>.</w:t>
                        </w:r>
                      </w:p>
                    </w:txbxContent>
                  </v:textbox>
                  <w10:wrap type="none"/>
                </v:shape>
                <v:shape style="position:absolute;left:4471;top:3745;width:2387;height:189" type="#_x0000_t202" id="docshape349" filled="false" stroked="false">
                  <v:textbox inset="0,0,0,0">
                    <w:txbxContent>
                      <w:p>
                        <w:pPr>
                          <w:spacing w:line="184" w:lineRule="exact" w:before="4"/>
                          <w:ind w:left="0" w:right="0" w:firstLine="0"/>
                          <w:jc w:val="left"/>
                          <w:rPr>
                            <w:rFonts w:ascii="Courier New"/>
                            <w:sz w:val="17"/>
                          </w:rPr>
                        </w:pPr>
                        <w:r>
                          <w:rPr>
                            <w:rFonts w:ascii="Courier New"/>
                            <w:sz w:val="17"/>
                          </w:rPr>
                          <w:t>70:</w:t>
                        </w:r>
                        <w:r>
                          <w:rPr>
                            <w:rFonts w:ascii="Courier New"/>
                            <w:spacing w:val="-25"/>
                            <w:sz w:val="17"/>
                          </w:rPr>
                          <w:t> </w:t>
                        </w:r>
                        <w:r>
                          <w:rPr>
                            <w:rFonts w:ascii="Courier New"/>
                            <w:sz w:val="17"/>
                          </w:rPr>
                          <w:t>murmHash</w:t>
                        </w:r>
                        <w:r>
                          <w:rPr>
                            <w:rFonts w:ascii="Courier New"/>
                            <w:spacing w:val="-25"/>
                            <w:sz w:val="17"/>
                          </w:rPr>
                          <w:t> </w:t>
                        </w:r>
                        <w:r>
                          <w:rPr>
                            <w:rFonts w:ascii="Courier New"/>
                            <w:sz w:val="17"/>
                          </w:rPr>
                          <w:t>:=</w:t>
                        </w:r>
                        <w:r>
                          <w:rPr>
                            <w:rFonts w:ascii="Courier New"/>
                            <w:spacing w:val="-25"/>
                            <w:sz w:val="17"/>
                          </w:rPr>
                          <w:t> </w:t>
                        </w:r>
                        <w:r>
                          <w:rPr>
                            <w:rFonts w:ascii="Courier New"/>
                            <w:spacing w:val="-2"/>
                            <w:sz w:val="17"/>
                          </w:rPr>
                          <w:t>murmur3.</w:t>
                        </w:r>
                      </w:p>
                    </w:txbxContent>
                  </v:textbox>
                  <w10:wrap type="none"/>
                </v:shape>
                <v:shape style="position:absolute;left:3880;top:4174;width:122;height:833" type="#_x0000_t202" id="docshape350" filled="false" stroked="false">
                  <v:textbox inset="0,0,0,0">
                    <w:txbxContent>
                      <w:p>
                        <w:pPr>
                          <w:spacing w:before="4"/>
                          <w:ind w:left="0" w:right="0" w:firstLine="0"/>
                          <w:jc w:val="left"/>
                          <w:rPr>
                            <w:rFonts w:ascii="Courier New"/>
                            <w:sz w:val="17"/>
                          </w:rPr>
                        </w:pPr>
                        <w:r>
                          <w:rPr>
                            <w:rFonts w:ascii="Courier New"/>
                            <w:spacing w:val="-10"/>
                            <w:sz w:val="17"/>
                          </w:rPr>
                          <w:t>.</w:t>
                        </w:r>
                      </w:p>
                      <w:p>
                        <w:pPr>
                          <w:spacing w:before="22"/>
                          <w:ind w:left="0" w:right="0" w:firstLine="0"/>
                          <w:jc w:val="left"/>
                          <w:rPr>
                            <w:rFonts w:ascii="Courier New"/>
                            <w:sz w:val="17"/>
                          </w:rPr>
                        </w:pPr>
                        <w:r>
                          <w:rPr>
                            <w:rFonts w:ascii="Courier New"/>
                            <w:spacing w:val="-10"/>
                            <w:sz w:val="17"/>
                          </w:rPr>
                          <w:t>.</w:t>
                        </w:r>
                      </w:p>
                      <w:p>
                        <w:pPr>
                          <w:spacing w:before="22"/>
                          <w:ind w:left="0" w:right="0" w:firstLine="0"/>
                          <w:jc w:val="left"/>
                          <w:rPr>
                            <w:rFonts w:ascii="Courier New"/>
                            <w:sz w:val="17"/>
                          </w:rPr>
                        </w:pPr>
                        <w:r>
                          <w:rPr>
                            <w:rFonts w:ascii="Courier New"/>
                            <w:spacing w:val="-10"/>
                            <w:sz w:val="17"/>
                          </w:rPr>
                          <w:t>.</w:t>
                        </w:r>
                      </w:p>
                      <w:p>
                        <w:pPr>
                          <w:spacing w:line="184" w:lineRule="exact" w:before="22"/>
                          <w:ind w:left="0" w:right="0" w:firstLine="0"/>
                          <w:jc w:val="left"/>
                          <w:rPr>
                            <w:rFonts w:ascii="Courier New"/>
                            <w:sz w:val="17"/>
                          </w:rPr>
                        </w:pPr>
                        <w:r>
                          <w:rPr>
                            <w:rFonts w:ascii="Courier New"/>
                            <w:spacing w:val="-10"/>
                            <w:sz w:val="17"/>
                          </w:rPr>
                          <w:t>.</w:t>
                        </w:r>
                      </w:p>
                    </w:txbxContent>
                  </v:textbox>
                  <w10:wrap type="none"/>
                </v:shape>
                <v:shape style="position:absolute;left:4471;top:4174;width:2288;height:833" type="#_x0000_t202" id="docshape351" filled="false" stroked="false">
                  <v:textbox inset="0,0,0,0">
                    <w:txbxContent>
                      <w:p>
                        <w:pPr>
                          <w:spacing w:before="4"/>
                          <w:ind w:left="0" w:right="0" w:firstLine="0"/>
                          <w:jc w:val="left"/>
                          <w:rPr>
                            <w:rFonts w:ascii="Courier New"/>
                            <w:sz w:val="17"/>
                          </w:rPr>
                        </w:pPr>
                        <w:r>
                          <w:rPr>
                            <w:rFonts w:ascii="Courier New"/>
                            <w:spacing w:val="-5"/>
                            <w:sz w:val="17"/>
                          </w:rPr>
                          <w:t>71:</w:t>
                        </w:r>
                      </w:p>
                      <w:p>
                        <w:pPr>
                          <w:spacing w:before="22"/>
                          <w:ind w:left="0" w:right="0" w:firstLine="0"/>
                          <w:jc w:val="left"/>
                          <w:rPr>
                            <w:rFonts w:ascii="Courier New"/>
                            <w:sz w:val="17"/>
                          </w:rPr>
                        </w:pPr>
                        <w:r>
                          <w:rPr>
                            <w:rFonts w:ascii="Courier New"/>
                            <w:sz w:val="17"/>
                          </w:rPr>
                          <w:t>72:</w:t>
                        </w:r>
                        <w:r>
                          <w:rPr>
                            <w:rFonts w:ascii="Courier New"/>
                            <w:spacing w:val="-19"/>
                            <w:sz w:val="17"/>
                          </w:rPr>
                          <w:t> </w:t>
                        </w:r>
                        <w:r>
                          <w:rPr>
                            <w:rFonts w:ascii="Courier New"/>
                            <w:sz w:val="17"/>
                          </w:rPr>
                          <w:t>//</w:t>
                        </w:r>
                        <w:r>
                          <w:rPr>
                            <w:rFonts w:ascii="Courier New"/>
                            <w:spacing w:val="-18"/>
                            <w:sz w:val="17"/>
                          </w:rPr>
                          <w:t> </w:t>
                        </w:r>
                        <w:r>
                          <w:rPr>
                            <w:rFonts w:ascii="Courier New"/>
                            <w:sz w:val="17"/>
                          </w:rPr>
                          <w:t>34026</w:t>
                        </w:r>
                        <w:r>
                          <w:rPr>
                            <w:rFonts w:ascii="Courier New"/>
                            <w:spacing w:val="-18"/>
                            <w:sz w:val="17"/>
                          </w:rPr>
                          <w:t> </w:t>
                        </w:r>
                        <w:r>
                          <w:rPr>
                            <w:rFonts w:ascii="Courier New"/>
                            <w:sz w:val="17"/>
                          </w:rPr>
                          <w:t>=&gt;</w:t>
                        </w:r>
                        <w:r>
                          <w:rPr>
                            <w:rFonts w:ascii="Courier New"/>
                            <w:spacing w:val="-18"/>
                            <w:sz w:val="17"/>
                          </w:rPr>
                          <w:t> </w:t>
                        </w:r>
                        <w:r>
                          <w:rPr>
                            <w:rFonts w:ascii="Courier New"/>
                            <w:spacing w:val="-5"/>
                            <w:sz w:val="17"/>
                          </w:rPr>
                          <w:t>66</w:t>
                        </w:r>
                      </w:p>
                      <w:p>
                        <w:pPr>
                          <w:spacing w:line="210" w:lineRule="atLeast" w:before="1"/>
                          <w:ind w:left="0" w:right="0" w:firstLine="0"/>
                          <w:jc w:val="left"/>
                          <w:rPr>
                            <w:rFonts w:ascii="Courier New"/>
                            <w:sz w:val="17"/>
                          </w:rPr>
                        </w:pPr>
                        <w:r>
                          <w:rPr>
                            <w:rFonts w:ascii="Courier New"/>
                            <w:spacing w:val="-2"/>
                            <w:sz w:val="17"/>
                          </w:rPr>
                          <w:t>73:</w:t>
                        </w:r>
                        <w:r>
                          <w:rPr>
                            <w:rFonts w:ascii="Courier New"/>
                            <w:spacing w:val="-24"/>
                            <w:sz w:val="17"/>
                          </w:rPr>
                          <w:t> </w:t>
                        </w:r>
                        <w:r>
                          <w:rPr>
                            <w:rFonts w:ascii="Courier New"/>
                            <w:spacing w:val="-2"/>
                            <w:sz w:val="17"/>
                          </w:rPr>
                          <w:t>setBits</w:t>
                        </w:r>
                        <w:r>
                          <w:rPr>
                            <w:rFonts w:ascii="Courier New"/>
                            <w:spacing w:val="-23"/>
                            <w:sz w:val="17"/>
                          </w:rPr>
                          <w:t> </w:t>
                        </w:r>
                        <w:r>
                          <w:rPr>
                            <w:rFonts w:ascii="Courier New"/>
                            <w:spacing w:val="-2"/>
                            <w:sz w:val="17"/>
                          </w:rPr>
                          <w:t>:=</w:t>
                        </w:r>
                        <w:r>
                          <w:rPr>
                            <w:rFonts w:ascii="Courier New"/>
                            <w:spacing w:val="-24"/>
                            <w:sz w:val="17"/>
                          </w:rPr>
                          <w:t> </w:t>
                        </w:r>
                        <w:r>
                          <w:rPr>
                            <w:rFonts w:ascii="Courier New"/>
                            <w:spacing w:val="-2"/>
                            <w:sz w:val="17"/>
                          </w:rPr>
                          <w:t>uint(16)</w:t>
                        </w:r>
                        <w:r>
                          <w:rPr>
                            <w:rFonts w:ascii="Courier New"/>
                            <w:spacing w:val="-2"/>
                            <w:sz w:val="17"/>
                          </w:rPr>
                          <w:t> </w:t>
                        </w:r>
                        <w:r>
                          <w:rPr>
                            <w:rFonts w:ascii="Courier New"/>
                            <w:sz w:val="17"/>
                          </w:rPr>
                          <w:t>74: setSize := uint32</w:t>
                        </w:r>
                      </w:p>
                    </w:txbxContent>
                  </v:textbox>
                  <w10:wrap type="none"/>
                </v:shape>
                <v:shape style="position:absolute;left:3880;top:5248;width:122;height:189" type="#_x0000_t202" id="docshape352" filled="false" stroked="false">
                  <v:textbox inset="0,0,0,0">
                    <w:txbxContent>
                      <w:p>
                        <w:pPr>
                          <w:spacing w:line="184" w:lineRule="exact" w:before="4"/>
                          <w:ind w:left="0" w:right="0" w:firstLine="0"/>
                          <w:jc w:val="left"/>
                          <w:rPr>
                            <w:rFonts w:ascii="Courier New"/>
                            <w:sz w:val="17"/>
                          </w:rPr>
                        </w:pPr>
                        <w:r>
                          <w:rPr>
                            <w:rFonts w:ascii="Courier New"/>
                            <w:spacing w:val="-10"/>
                            <w:sz w:val="17"/>
                          </w:rPr>
                          <w:t>.</w:t>
                        </w:r>
                      </w:p>
                    </w:txbxContent>
                  </v:textbox>
                  <w10:wrap type="none"/>
                </v:shape>
                <v:shape style="position:absolute;left:4471;top:5248;width:2686;height:189" type="#_x0000_t202" id="docshape353" filled="false" stroked="false">
                  <v:textbox inset="0,0,0,0">
                    <w:txbxContent>
                      <w:p>
                        <w:pPr>
                          <w:spacing w:line="184" w:lineRule="exact" w:before="4"/>
                          <w:ind w:left="0" w:right="0" w:firstLine="0"/>
                          <w:jc w:val="left"/>
                          <w:rPr>
                            <w:rFonts w:ascii="Courier New"/>
                            <w:sz w:val="17"/>
                          </w:rPr>
                        </w:pPr>
                        <w:r>
                          <w:rPr>
                            <w:rFonts w:ascii="Courier New"/>
                            <w:spacing w:val="-2"/>
                            <w:sz w:val="17"/>
                          </w:rPr>
                          <w:t>75:</w:t>
                        </w:r>
                        <w:r>
                          <w:rPr>
                            <w:rFonts w:ascii="Courier New"/>
                            <w:spacing w:val="-20"/>
                            <w:sz w:val="17"/>
                          </w:rPr>
                          <w:t> </w:t>
                        </w:r>
                        <w:r>
                          <w:rPr>
                            <w:rFonts w:ascii="Courier New"/>
                            <w:spacing w:val="-2"/>
                            <w:sz w:val="17"/>
                          </w:rPr>
                          <w:t>shortHash</w:t>
                        </w:r>
                        <w:r>
                          <w:rPr>
                            <w:rFonts w:ascii="Courier New"/>
                            <w:spacing w:val="-20"/>
                            <w:sz w:val="17"/>
                          </w:rPr>
                          <w:t> </w:t>
                        </w:r>
                        <w:r>
                          <w:rPr>
                            <w:rFonts w:ascii="Courier New"/>
                            <w:spacing w:val="-2"/>
                            <w:sz w:val="17"/>
                          </w:rPr>
                          <w:t>:=</w:t>
                        </w:r>
                        <w:r>
                          <w:rPr>
                            <w:rFonts w:ascii="Courier New"/>
                            <w:spacing w:val="-19"/>
                            <w:sz w:val="17"/>
                          </w:rPr>
                          <w:t> </w:t>
                        </w:r>
                        <w:r>
                          <w:rPr>
                            <w:rFonts w:ascii="Courier New"/>
                            <w:spacing w:val="-2"/>
                            <w:sz w:val="17"/>
                          </w:rPr>
                          <w:t>murmHash</w:t>
                        </w:r>
                        <w:r>
                          <w:rPr>
                            <w:rFonts w:ascii="Courier New"/>
                            <w:spacing w:val="-20"/>
                            <w:sz w:val="17"/>
                          </w:rPr>
                          <w:t> </w:t>
                        </w:r>
                        <w:r>
                          <w:rPr>
                            <w:rFonts w:ascii="Courier New"/>
                            <w:spacing w:val="-10"/>
                            <w:sz w:val="17"/>
                          </w:rPr>
                          <w:t>&amp;</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46560">
                <wp:simplePos x="0" y="0"/>
                <wp:positionH relativeFrom="page">
                  <wp:posOffset>742950</wp:posOffset>
                </wp:positionH>
                <wp:positionV relativeFrom="paragraph">
                  <wp:posOffset>3854169</wp:posOffset>
                </wp:positionV>
                <wp:extent cx="1222375" cy="1270"/>
                <wp:effectExtent l="0" t="0" r="0" b="0"/>
                <wp:wrapTopAndBottom/>
                <wp:docPr id="387" name="Graphic 387"/>
                <wp:cNvGraphicFramePr>
                  <a:graphicFrameLocks/>
                </wp:cNvGraphicFramePr>
                <a:graphic>
                  <a:graphicData uri="http://schemas.microsoft.com/office/word/2010/wordprocessingShape">
                    <wps:wsp>
                      <wps:cNvPr id="387" name="Graphic 387"/>
                      <wps:cNvSpPr/>
                      <wps:spPr>
                        <a:xfrm>
                          <a:off x="0" y="0"/>
                          <a:ext cx="1222375" cy="1270"/>
                        </a:xfrm>
                        <a:custGeom>
                          <a:avLst/>
                          <a:gdLst/>
                          <a:ahLst/>
                          <a:cxnLst/>
                          <a:rect l="l" t="t" r="r" b="b"/>
                          <a:pathLst>
                            <a:path w="1222375" h="0">
                              <a:moveTo>
                                <a:pt x="0" y="0"/>
                              </a:moveTo>
                              <a:lnTo>
                                <a:pt x="12218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303.477875pt;width:96.25pt;height:.1pt;mso-position-horizontal-relative:page;mso-position-vertical-relative:paragraph;z-index:-15569920;mso-wrap-distance-left:0;mso-wrap-distance-right:0" id="docshape354" coordorigin="1170,6070" coordsize="1925,0" path="m1170,6070l3094,6070e" filled="false" stroked="true" strokeweight=".5pt" strokecolor="#000000">
                <v:path arrowok="t"/>
                <v:stroke dashstyle="solid"/>
                <w10:wrap type="topAndBottom"/>
              </v:shape>
            </w:pict>
          </mc:Fallback>
        </mc:AlternateContent>
      </w:r>
    </w:p>
    <w:p>
      <w:pPr>
        <w:pStyle w:val="BodyText"/>
        <w:spacing w:before="7"/>
        <w:rPr>
          <w:b/>
          <w:sz w:val="14"/>
        </w:rPr>
      </w:pPr>
    </w:p>
    <w:p>
      <w:pPr>
        <w:spacing w:before="32"/>
        <w:ind w:left="177" w:right="0" w:firstLine="0"/>
        <w:jc w:val="left"/>
        <w:rPr>
          <w:sz w:val="16"/>
        </w:rPr>
      </w:pPr>
      <w:r>
        <w:rPr>
          <w:w w:val="90"/>
          <w:position w:val="5"/>
          <w:sz w:val="10"/>
        </w:rPr>
        <w:t>1</w:t>
      </w:r>
      <w:r>
        <w:rPr>
          <w:spacing w:val="67"/>
          <w:position w:val="5"/>
          <w:sz w:val="10"/>
        </w:rPr>
        <w:t>  </w:t>
      </w:r>
      <w:hyperlink r:id="rId86">
        <w:r>
          <w:rPr>
            <w:color w:val="0000FF"/>
            <w:w w:val="90"/>
            <w:sz w:val="16"/>
          </w:rPr>
          <w:t>https://www.splunk.com/en_us/blog/devops/a-pattern-for-optimizing-go-</w:t>
        </w:r>
        <w:r>
          <w:rPr>
            <w:color w:val="0000FF"/>
            <w:spacing w:val="-2"/>
            <w:w w:val="90"/>
            <w:sz w:val="16"/>
          </w:rPr>
          <w:t>2.html</w:t>
        </w:r>
      </w:hyperlink>
    </w:p>
    <w:p>
      <w:pPr>
        <w:spacing w:after="0"/>
        <w:jc w:val="left"/>
        <w:rPr>
          <w:sz w:val="16"/>
        </w:rPr>
        <w:sectPr>
          <w:headerReference w:type="even" r:id="rId84"/>
          <w:headerReference w:type="default" r:id="rId85"/>
          <w:pgSz w:w="8850" w:h="13270"/>
          <w:pgMar w:header="682" w:footer="0" w:top="920" w:bottom="280" w:left="992" w:right="992"/>
          <w:pgNumType w:start="262"/>
        </w:sectPr>
      </w:pPr>
    </w:p>
    <w:p>
      <w:pPr>
        <w:pStyle w:val="BodyText"/>
        <w:spacing w:before="129"/>
        <w:rPr>
          <w:sz w:val="20"/>
        </w:rPr>
      </w:pPr>
    </w:p>
    <w:p>
      <w:pPr>
        <w:pStyle w:val="BodyText"/>
        <w:ind w:left="676"/>
        <w:rPr>
          <w:sz w:val="20"/>
        </w:rPr>
      </w:pPr>
      <w:r>
        <w:rPr>
          <w:sz w:val="20"/>
        </w:rPr>
        <mc:AlternateContent>
          <mc:Choice Requires="wps">
            <w:drawing>
              <wp:inline distT="0" distB="0" distL="0" distR="0">
                <wp:extent cx="3813810" cy="1327150"/>
                <wp:effectExtent l="0" t="0" r="0" b="6350"/>
                <wp:docPr id="388" name="Group 388"/>
                <wp:cNvGraphicFramePr>
                  <a:graphicFrameLocks/>
                </wp:cNvGraphicFramePr>
                <a:graphic>
                  <a:graphicData uri="http://schemas.microsoft.com/office/word/2010/wordprocessingGroup">
                    <wpg:wgp>
                      <wpg:cNvPr id="388" name="Group 388"/>
                      <wpg:cNvGrpSpPr/>
                      <wpg:grpSpPr>
                        <a:xfrm>
                          <a:off x="0" y="0"/>
                          <a:ext cx="3813810" cy="1327150"/>
                          <a:chExt cx="3813810" cy="1327150"/>
                        </a:xfrm>
                      </wpg:grpSpPr>
                      <wps:wsp>
                        <wps:cNvPr id="389" name="Graphic 389"/>
                        <wps:cNvSpPr/>
                        <wps:spPr>
                          <a:xfrm>
                            <a:off x="0" y="0"/>
                            <a:ext cx="3813810" cy="1327150"/>
                          </a:xfrm>
                          <a:custGeom>
                            <a:avLst/>
                            <a:gdLst/>
                            <a:ahLst/>
                            <a:cxnLst/>
                            <a:rect l="l" t="t" r="r" b="b"/>
                            <a:pathLst>
                              <a:path w="3813810" h="1327150">
                                <a:moveTo>
                                  <a:pt x="3813810" y="0"/>
                                </a:moveTo>
                                <a:lnTo>
                                  <a:pt x="0" y="0"/>
                                </a:lnTo>
                                <a:lnTo>
                                  <a:pt x="0" y="1326984"/>
                                </a:lnTo>
                                <a:lnTo>
                                  <a:pt x="3813810" y="1326984"/>
                                </a:lnTo>
                                <a:lnTo>
                                  <a:pt x="3813810" y="0"/>
                                </a:lnTo>
                                <a:close/>
                              </a:path>
                            </a:pathLst>
                          </a:custGeom>
                          <a:solidFill>
                            <a:srgbClr val="EBEBEC"/>
                          </a:solidFill>
                        </wps:spPr>
                        <wps:bodyPr wrap="square" lIns="0" tIns="0" rIns="0" bIns="0" rtlCol="0">
                          <a:prstTxWarp prst="textNoShape">
                            <a:avLst/>
                          </a:prstTxWarp>
                          <a:noAutofit/>
                        </wps:bodyPr>
                      </wps:wsp>
                      <wps:wsp>
                        <wps:cNvPr id="390" name="Textbox 390"/>
                        <wps:cNvSpPr txBox="1"/>
                        <wps:spPr>
                          <a:xfrm>
                            <a:off x="715895" y="127565"/>
                            <a:ext cx="77470" cy="120014"/>
                          </a:xfrm>
                          <a:prstGeom prst="rect">
                            <a:avLst/>
                          </a:prstGeom>
                        </wps:spPr>
                        <wps:txbx>
                          <w:txbxContent>
                            <w:p>
                              <w:pPr>
                                <w:spacing w:line="184" w:lineRule="exact" w:before="4"/>
                                <w:ind w:left="0" w:right="0" w:firstLine="0"/>
                                <w:jc w:val="left"/>
                                <w:rPr>
                                  <w:rFonts w:ascii="Courier New"/>
                                  <w:sz w:val="17"/>
                                </w:rPr>
                              </w:pPr>
                              <w:r>
                                <w:rPr>
                                  <w:rFonts w:ascii="Courier New"/>
                                  <w:spacing w:val="-10"/>
                                  <w:sz w:val="17"/>
                                </w:rPr>
                                <w:t>.</w:t>
                              </w:r>
                            </w:p>
                          </w:txbxContent>
                        </wps:txbx>
                        <wps:bodyPr wrap="square" lIns="0" tIns="0" rIns="0" bIns="0" rtlCol="0">
                          <a:noAutofit/>
                        </wps:bodyPr>
                      </wps:wsp>
                      <wps:wsp>
                        <wps:cNvPr id="391" name="Textbox 391"/>
                        <wps:cNvSpPr txBox="1"/>
                        <wps:spPr>
                          <a:xfrm>
                            <a:off x="1404616" y="127565"/>
                            <a:ext cx="77470" cy="120014"/>
                          </a:xfrm>
                          <a:prstGeom prst="rect">
                            <a:avLst/>
                          </a:prstGeom>
                        </wps:spPr>
                        <wps:txbx>
                          <w:txbxContent>
                            <w:p>
                              <w:pPr>
                                <w:spacing w:line="184" w:lineRule="exact" w:before="4"/>
                                <w:ind w:left="0" w:right="0" w:firstLine="0"/>
                                <w:jc w:val="left"/>
                                <w:rPr>
                                  <w:rFonts w:ascii="Courier New"/>
                                  <w:sz w:val="17"/>
                                </w:rPr>
                              </w:pPr>
                              <w:r>
                                <w:rPr>
                                  <w:rFonts w:ascii="Courier New"/>
                                  <w:spacing w:val="-10"/>
                                  <w:sz w:val="17"/>
                                </w:rPr>
                                <w:t>.</w:t>
                              </w:r>
                            </w:p>
                          </w:txbxContent>
                        </wps:txbx>
                        <wps:bodyPr wrap="square" lIns="0" tIns="0" rIns="0" bIns="0" rtlCol="0">
                          <a:noAutofit/>
                        </wps:bodyPr>
                      </wps:wsp>
                      <wps:wsp>
                        <wps:cNvPr id="392" name="Textbox 392"/>
                        <wps:cNvSpPr txBox="1"/>
                        <wps:spPr>
                          <a:xfrm>
                            <a:off x="1780282" y="127565"/>
                            <a:ext cx="1452880" cy="120014"/>
                          </a:xfrm>
                          <a:prstGeom prst="rect">
                            <a:avLst/>
                          </a:prstGeom>
                        </wps:spPr>
                        <wps:txbx>
                          <w:txbxContent>
                            <w:p>
                              <w:pPr>
                                <w:spacing w:line="184" w:lineRule="exact" w:before="4"/>
                                <w:ind w:left="0" w:right="0" w:firstLine="0"/>
                                <w:jc w:val="left"/>
                                <w:rPr>
                                  <w:rFonts w:ascii="Courier New"/>
                                  <w:sz w:val="17"/>
                                </w:rPr>
                              </w:pPr>
                              <w:r>
                                <w:rPr>
                                  <w:rFonts w:ascii="Courier New"/>
                                  <w:spacing w:val="-2"/>
                                  <w:sz w:val="17"/>
                                </w:rPr>
                                <w:t>76:</w:t>
                              </w:r>
                              <w:r>
                                <w:rPr>
                                  <w:rFonts w:ascii="Courier New"/>
                                  <w:spacing w:val="-19"/>
                                  <w:sz w:val="17"/>
                                </w:rPr>
                                <w:t> </w:t>
                              </w:r>
                              <w:r>
                                <w:rPr>
                                  <w:rFonts w:ascii="Courier New"/>
                                  <w:spacing w:val="-2"/>
                                  <w:sz w:val="17"/>
                                </w:rPr>
                                <w:t>smallIndex</w:t>
                              </w:r>
                              <w:r>
                                <w:rPr>
                                  <w:rFonts w:ascii="Courier New"/>
                                  <w:spacing w:val="-18"/>
                                  <w:sz w:val="17"/>
                                </w:rPr>
                                <w:t> </w:t>
                              </w:r>
                              <w:r>
                                <w:rPr>
                                  <w:rFonts w:ascii="Courier New"/>
                                  <w:spacing w:val="-2"/>
                                  <w:sz w:val="17"/>
                                </w:rPr>
                                <w:t>:=</w:t>
                              </w:r>
                              <w:r>
                                <w:rPr>
                                  <w:rFonts w:ascii="Courier New"/>
                                  <w:spacing w:val="-18"/>
                                  <w:sz w:val="17"/>
                                </w:rPr>
                                <w:t> </w:t>
                              </w:r>
                              <w:r>
                                <w:rPr>
                                  <w:rFonts w:ascii="Courier New"/>
                                  <w:spacing w:val="-2"/>
                                  <w:sz w:val="17"/>
                                </w:rPr>
                                <w:t>int32</w:t>
                              </w:r>
                            </w:p>
                          </w:txbxContent>
                        </wps:txbx>
                        <wps:bodyPr wrap="square" lIns="0" tIns="0" rIns="0" bIns="0" rtlCol="0">
                          <a:noAutofit/>
                        </wps:bodyPr>
                      </wps:wsp>
                      <wps:wsp>
                        <wps:cNvPr id="393" name="Textbox 393"/>
                        <wps:cNvSpPr txBox="1"/>
                        <wps:spPr>
                          <a:xfrm>
                            <a:off x="152396" y="263925"/>
                            <a:ext cx="3268979" cy="937894"/>
                          </a:xfrm>
                          <a:prstGeom prst="rect">
                            <a:avLst/>
                          </a:prstGeom>
                        </wps:spPr>
                        <wps:txbx>
                          <w:txbxContent>
                            <w:p>
                              <w:pPr>
                                <w:tabs>
                                  <w:tab w:pos="2563" w:val="left" w:leader="none"/>
                                </w:tabs>
                                <w:spacing w:line="268" w:lineRule="auto" w:before="4"/>
                                <w:ind w:left="98" w:right="313" w:hanging="99"/>
                                <w:jc w:val="left"/>
                                <w:rPr>
                                  <w:rFonts w:ascii="Courier New"/>
                                  <w:sz w:val="17"/>
                                </w:rPr>
                              </w:pPr>
                              <w:r>
                                <w:rPr>
                                  <w:rFonts w:ascii="Courier New"/>
                                  <w:sz w:val="17"/>
                                </w:rPr>
                                <w:t>(shortHash)</w:t>
                              </w:r>
                              <w:r>
                                <w:rPr>
                                  <w:rFonts w:ascii="Courier New"/>
                                  <w:spacing w:val="-26"/>
                                  <w:sz w:val="17"/>
                                </w:rPr>
                                <w:t> </w:t>
                              </w:r>
                              <w:r>
                                <w:rPr>
                                  <w:rFonts w:ascii="Courier New"/>
                                  <w:sz w:val="17"/>
                                </w:rPr>
                                <w:t>*</w:t>
                              </w:r>
                              <w:r>
                                <w:rPr>
                                  <w:rFonts w:ascii="Courier New"/>
                                  <w:spacing w:val="-25"/>
                                  <w:sz w:val="17"/>
                                </w:rPr>
                                <w:t> </w:t>
                              </w:r>
                              <w:r>
                                <w:rPr>
                                  <w:rFonts w:ascii="Courier New"/>
                                  <w:sz w:val="17"/>
                                </w:rPr>
                                <w:t>int32(k.ringSize)</w:t>
                              </w:r>
                              <w:r>
                                <w:rPr>
                                  <w:rFonts w:ascii="Courier New"/>
                                  <w:spacing w:val="-26"/>
                                  <w:sz w:val="17"/>
                                </w:rPr>
                                <w:t> </w:t>
                              </w:r>
                              <w:r>
                                <w:rPr>
                                  <w:rFonts w:ascii="Courier New"/>
                                  <w:sz w:val="17"/>
                                </w:rPr>
                                <w:t>/</w:t>
                              </w:r>
                              <w:r>
                                <w:rPr>
                                  <w:rFonts w:ascii="Courier New"/>
                                  <w:spacing w:val="-25"/>
                                  <w:sz w:val="17"/>
                                </w:rPr>
                                <w:t> </w:t>
                              </w:r>
                              <w:r>
                                <w:rPr>
                                  <w:rFonts w:ascii="Courier New"/>
                                  <w:sz w:val="17"/>
                                </w:rPr>
                                <w:t>int32(setSize)</w:t>
                              </w:r>
                              <w:r>
                                <w:rPr>
                                  <w:rFonts w:ascii="Courier New"/>
                                  <w:sz w:val="17"/>
                                </w:rPr>
                                <w:t> 687433976</w:t>
                              </w:r>
                              <w:r>
                                <w:rPr>
                                  <w:rFonts w:ascii="Courier New"/>
                                  <w:spacing w:val="40"/>
                                  <w:sz w:val="17"/>
                                </w:rPr>
                                <w:t> </w:t>
                              </w:r>
                              <w:r>
                                <w:rPr>
                                  <w:rFonts w:ascii="Courier New"/>
                                  <w:spacing w:val="-2"/>
                                  <w:sz w:val="17"/>
                                </w:rPr>
                                <w:t>687433976</w:t>
                              </w:r>
                              <w:r>
                                <w:rPr>
                                  <w:rFonts w:ascii="Courier New"/>
                                  <w:sz w:val="17"/>
                                </w:rPr>
                                <w:tab/>
                              </w:r>
                              <w:r>
                                <w:rPr>
                                  <w:rFonts w:ascii="Courier New"/>
                                  <w:spacing w:val="-4"/>
                                  <w:sz w:val="17"/>
                                </w:rPr>
                                <w:t>77:</w:t>
                              </w:r>
                              <w:r>
                                <w:rPr>
                                  <w:rFonts w:ascii="Courier New"/>
                                  <w:spacing w:val="-22"/>
                                  <w:sz w:val="17"/>
                                </w:rPr>
                                <w:t> </w:t>
                              </w:r>
                              <w:r>
                                <w:rPr>
                                  <w:rFonts w:ascii="Courier New"/>
                                  <w:spacing w:val="-4"/>
                                  <w:sz w:val="17"/>
                                </w:rPr>
                                <w:t>logherd.Debug3(log,</w:t>
                              </w:r>
                            </w:p>
                            <w:p>
                              <w:pPr>
                                <w:spacing w:line="268" w:lineRule="auto" w:before="0"/>
                                <w:ind w:left="0" w:right="0" w:firstLine="0"/>
                                <w:jc w:val="left"/>
                                <w:rPr>
                                  <w:rFonts w:ascii="Courier New"/>
                                  <w:sz w:val="17"/>
                                </w:rPr>
                              </w:pPr>
                              <w:r>
                                <w:rPr>
                                  <w:rFonts w:ascii="Courier New"/>
                                  <w:spacing w:val="-4"/>
                                  <w:sz w:val="17"/>
                                </w:rPr>
                                <w:t>"smallIndex",</w:t>
                              </w:r>
                              <w:r>
                                <w:rPr>
                                  <w:rFonts w:ascii="Courier New"/>
                                  <w:spacing w:val="-8"/>
                                  <w:sz w:val="17"/>
                                </w:rPr>
                                <w:t> </w:t>
                              </w:r>
                              <w:r>
                                <w:rPr>
                                  <w:rFonts w:ascii="Courier New"/>
                                  <w:spacing w:val="-4"/>
                                  <w:sz w:val="17"/>
                                </w:rPr>
                                <w:t>smallIndex,</w:t>
                              </w:r>
                              <w:r>
                                <w:rPr>
                                  <w:rFonts w:ascii="Courier New"/>
                                  <w:spacing w:val="-8"/>
                                  <w:sz w:val="17"/>
                                </w:rPr>
                                <w:t> </w:t>
                              </w:r>
                              <w:r>
                                <w:rPr>
                                  <w:rFonts w:ascii="Courier New"/>
                                  <w:spacing w:val="-4"/>
                                  <w:sz w:val="17"/>
                                </w:rPr>
                                <w:t>"murmHash",</w:t>
                              </w:r>
                              <w:r>
                                <w:rPr>
                                  <w:rFonts w:ascii="Courier New"/>
                                  <w:spacing w:val="-8"/>
                                  <w:sz w:val="17"/>
                                </w:rPr>
                                <w:t> </w:t>
                              </w:r>
                              <w:r>
                                <w:rPr>
                                  <w:rFonts w:ascii="Courier New"/>
                                  <w:spacing w:val="-4"/>
                                  <w:sz w:val="17"/>
                                </w:rPr>
                                <w:t>murmHash,</w:t>
                              </w:r>
                              <w:r>
                                <w:rPr>
                                  <w:rFonts w:ascii="Courier New"/>
                                  <w:spacing w:val="-4"/>
                                  <w:sz w:val="17"/>
                                </w:rPr>
                                <w:t> "shortHash",</w:t>
                              </w:r>
                              <w:r>
                                <w:rPr>
                                  <w:rFonts w:ascii="Courier New"/>
                                  <w:spacing w:val="-12"/>
                                  <w:sz w:val="17"/>
                                </w:rPr>
                                <w:t> </w:t>
                              </w:r>
                              <w:r>
                                <w:rPr>
                                  <w:rFonts w:ascii="Courier New"/>
                                  <w:spacing w:val="-4"/>
                                  <w:sz w:val="17"/>
                                </w:rPr>
                                <w:t>shortHash,</w:t>
                              </w:r>
                              <w:r>
                                <w:rPr>
                                  <w:rFonts w:ascii="Courier New"/>
                                  <w:spacing w:val="-11"/>
                                  <w:sz w:val="17"/>
                                </w:rPr>
                                <w:t> </w:t>
                              </w:r>
                              <w:r>
                                <w:rPr>
                                  <w:rFonts w:ascii="Courier New"/>
                                  <w:spacing w:val="-4"/>
                                  <w:sz w:val="17"/>
                                </w:rPr>
                                <w:t>"Sending</w:t>
                              </w:r>
                              <w:r>
                                <w:rPr>
                                  <w:rFonts w:ascii="Courier New"/>
                                  <w:spacing w:val="-11"/>
                                  <w:sz w:val="17"/>
                                </w:rPr>
                                <w:t> </w:t>
                              </w:r>
                              <w:r>
                                <w:rPr>
                                  <w:rFonts w:ascii="Courier New"/>
                                  <w:spacing w:val="-4"/>
                                  <w:sz w:val="17"/>
                                </w:rPr>
                                <w:t>to</w:t>
                              </w:r>
                              <w:r>
                                <w:rPr>
                                  <w:rFonts w:ascii="Courier New"/>
                                  <w:spacing w:val="-11"/>
                                  <w:sz w:val="17"/>
                                </w:rPr>
                                <w:t> </w:t>
                              </w:r>
                              <w:r>
                                <w:rPr>
                                  <w:rFonts w:ascii="Courier New"/>
                                  <w:spacing w:val="-4"/>
                                  <w:sz w:val="17"/>
                                </w:rPr>
                                <w:t>partition")</w:t>
                              </w:r>
                            </w:p>
                            <w:p>
                              <w:pPr>
                                <w:tabs>
                                  <w:tab w:pos="1971" w:val="left" w:leader="none"/>
                                  <w:tab w:pos="2563" w:val="left" w:leader="none"/>
                                </w:tabs>
                                <w:spacing w:line="191" w:lineRule="exact" w:before="0"/>
                                <w:ind w:left="887" w:right="0" w:firstLine="0"/>
                                <w:jc w:val="left"/>
                                <w:rPr>
                                  <w:rFonts w:ascii="Courier New"/>
                                  <w:sz w:val="17"/>
                                </w:rPr>
                              </w:pPr>
                              <w:r>
                                <w:rPr>
                                  <w:rFonts w:ascii="Courier New"/>
                                  <w:spacing w:val="-10"/>
                                  <w:sz w:val="17"/>
                                </w:rPr>
                                <w:t>.</w:t>
                              </w:r>
                              <w:r>
                                <w:rPr>
                                  <w:rFonts w:ascii="Courier New"/>
                                  <w:sz w:val="17"/>
                                </w:rPr>
                                <w:tab/>
                              </w:r>
                              <w:r>
                                <w:rPr>
                                  <w:rFonts w:ascii="Courier New"/>
                                  <w:spacing w:val="-10"/>
                                  <w:sz w:val="17"/>
                                </w:rPr>
                                <w:t>.</w:t>
                              </w:r>
                              <w:r>
                                <w:rPr>
                                  <w:rFonts w:ascii="Courier New"/>
                                  <w:sz w:val="17"/>
                                </w:rPr>
                                <w:tab/>
                              </w:r>
                              <w:r>
                                <w:rPr>
                                  <w:rFonts w:ascii="Courier New"/>
                                  <w:spacing w:val="-2"/>
                                  <w:sz w:val="17"/>
                                </w:rPr>
                                <w:t>78:</w:t>
                              </w:r>
                              <w:r>
                                <w:rPr>
                                  <w:rFonts w:ascii="Courier New"/>
                                  <w:spacing w:val="-26"/>
                                  <w:sz w:val="17"/>
                                </w:rPr>
                                <w:t> </w:t>
                              </w:r>
                              <w:r>
                                <w:rPr>
                                  <w:rFonts w:ascii="Courier New"/>
                                  <w:spacing w:val="-2"/>
                                  <w:sz w:val="17"/>
                                </w:rPr>
                                <w:t>return</w:t>
                              </w:r>
                              <w:r>
                                <w:rPr>
                                  <w:rFonts w:ascii="Courier New"/>
                                  <w:spacing w:val="-23"/>
                                  <w:sz w:val="17"/>
                                </w:rPr>
                                <w:t> </w:t>
                              </w:r>
                              <w:r>
                                <w:rPr>
                                  <w:rFonts w:ascii="Courier New"/>
                                  <w:spacing w:val="-2"/>
                                  <w:sz w:val="17"/>
                                </w:rPr>
                                <w:t>smallIndex,</w:t>
                              </w:r>
                              <w:r>
                                <w:rPr>
                                  <w:rFonts w:ascii="Courier New"/>
                                  <w:spacing w:val="-23"/>
                                  <w:sz w:val="17"/>
                                </w:rPr>
                                <w:t> </w:t>
                              </w:r>
                              <w:r>
                                <w:rPr>
                                  <w:rFonts w:ascii="Courier New"/>
                                  <w:spacing w:val="-5"/>
                                  <w:sz w:val="17"/>
                                </w:rPr>
                                <w:t>nil</w:t>
                              </w:r>
                            </w:p>
                            <w:p>
                              <w:pPr>
                                <w:tabs>
                                  <w:tab w:pos="1971" w:val="left" w:leader="none"/>
                                  <w:tab w:pos="2563" w:val="left" w:leader="none"/>
                                </w:tabs>
                                <w:spacing w:before="20"/>
                                <w:ind w:left="887" w:right="0" w:firstLine="0"/>
                                <w:jc w:val="left"/>
                                <w:rPr>
                                  <w:rFonts w:ascii="Courier New"/>
                                  <w:sz w:val="17"/>
                                </w:rPr>
                              </w:pPr>
                              <w:r>
                                <w:rPr>
                                  <w:rFonts w:ascii="Courier New"/>
                                  <w:spacing w:val="-10"/>
                                  <w:sz w:val="17"/>
                                </w:rPr>
                                <w:t>.</w:t>
                              </w:r>
                              <w:r>
                                <w:rPr>
                                  <w:rFonts w:ascii="Courier New"/>
                                  <w:sz w:val="17"/>
                                </w:rPr>
                                <w:tab/>
                              </w:r>
                              <w:r>
                                <w:rPr>
                                  <w:rFonts w:ascii="Courier New"/>
                                  <w:spacing w:val="-10"/>
                                  <w:sz w:val="17"/>
                                </w:rPr>
                                <w:t>.</w:t>
                              </w:r>
                              <w:r>
                                <w:rPr>
                                  <w:rFonts w:ascii="Courier New"/>
                                  <w:sz w:val="17"/>
                                </w:rPr>
                                <w:tab/>
                              </w:r>
                              <w:r>
                                <w:rPr>
                                  <w:rFonts w:ascii="Courier New"/>
                                  <w:spacing w:val="-4"/>
                                  <w:sz w:val="17"/>
                                </w:rPr>
                                <w:t>79:}</w:t>
                              </w:r>
                            </w:p>
                            <w:p>
                              <w:pPr>
                                <w:tabs>
                                  <w:tab w:pos="1971" w:val="left" w:leader="none"/>
                                  <w:tab w:pos="2563" w:val="left" w:leader="none"/>
                                </w:tabs>
                                <w:spacing w:line="184" w:lineRule="exact" w:before="22"/>
                                <w:ind w:left="887" w:right="0" w:firstLine="0"/>
                                <w:jc w:val="left"/>
                                <w:rPr>
                                  <w:rFonts w:ascii="Courier New"/>
                                  <w:sz w:val="17"/>
                                </w:rPr>
                              </w:pPr>
                              <w:r>
                                <w:rPr>
                                  <w:rFonts w:ascii="Courier New"/>
                                  <w:spacing w:val="-10"/>
                                  <w:sz w:val="17"/>
                                </w:rPr>
                                <w:t>.</w:t>
                              </w:r>
                              <w:r>
                                <w:rPr>
                                  <w:rFonts w:ascii="Courier New"/>
                                  <w:sz w:val="17"/>
                                </w:rPr>
                                <w:tab/>
                              </w:r>
                              <w:r>
                                <w:rPr>
                                  <w:rFonts w:ascii="Courier New"/>
                                  <w:spacing w:val="-10"/>
                                  <w:sz w:val="17"/>
                                </w:rPr>
                                <w:t>.</w:t>
                              </w:r>
                              <w:r>
                                <w:rPr>
                                  <w:rFonts w:ascii="Courier New"/>
                                  <w:sz w:val="17"/>
                                </w:rPr>
                                <w:tab/>
                              </w:r>
                              <w:r>
                                <w:rPr>
                                  <w:rFonts w:ascii="Courier New"/>
                                  <w:spacing w:val="-5"/>
                                  <w:sz w:val="17"/>
                                </w:rPr>
                                <w:t>80:</w:t>
                              </w:r>
                            </w:p>
                          </w:txbxContent>
                        </wps:txbx>
                        <wps:bodyPr wrap="square" lIns="0" tIns="0" rIns="0" bIns="0" rtlCol="0">
                          <a:noAutofit/>
                        </wps:bodyPr>
                      </wps:wsp>
                    </wpg:wgp>
                  </a:graphicData>
                </a:graphic>
              </wp:inline>
            </w:drawing>
          </mc:Choice>
          <mc:Fallback>
            <w:pict>
              <v:group style="width:300.3pt;height:104.5pt;mso-position-horizontal-relative:char;mso-position-vertical-relative:line" id="docshapegroup355" coordorigin="0,0" coordsize="6006,2090">
                <v:rect style="position:absolute;left:0;top:0;width:6006;height:2090" id="docshape356" filled="true" fillcolor="#ebebec" stroked="false">
                  <v:fill type="solid"/>
                </v:rect>
                <v:shape style="position:absolute;left:1127;top:200;width:122;height:189" type="#_x0000_t202" id="docshape357" filled="false" stroked="false">
                  <v:textbox inset="0,0,0,0">
                    <w:txbxContent>
                      <w:p>
                        <w:pPr>
                          <w:spacing w:line="184" w:lineRule="exact" w:before="4"/>
                          <w:ind w:left="0" w:right="0" w:firstLine="0"/>
                          <w:jc w:val="left"/>
                          <w:rPr>
                            <w:rFonts w:ascii="Courier New"/>
                            <w:sz w:val="17"/>
                          </w:rPr>
                        </w:pPr>
                        <w:r>
                          <w:rPr>
                            <w:rFonts w:ascii="Courier New"/>
                            <w:spacing w:val="-10"/>
                            <w:sz w:val="17"/>
                          </w:rPr>
                          <w:t>.</w:t>
                        </w:r>
                      </w:p>
                    </w:txbxContent>
                  </v:textbox>
                  <w10:wrap type="none"/>
                </v:shape>
                <v:shape style="position:absolute;left:2212;top:200;width:122;height:189" type="#_x0000_t202" id="docshape358" filled="false" stroked="false">
                  <v:textbox inset="0,0,0,0">
                    <w:txbxContent>
                      <w:p>
                        <w:pPr>
                          <w:spacing w:line="184" w:lineRule="exact" w:before="4"/>
                          <w:ind w:left="0" w:right="0" w:firstLine="0"/>
                          <w:jc w:val="left"/>
                          <w:rPr>
                            <w:rFonts w:ascii="Courier New"/>
                            <w:sz w:val="17"/>
                          </w:rPr>
                        </w:pPr>
                        <w:r>
                          <w:rPr>
                            <w:rFonts w:ascii="Courier New"/>
                            <w:spacing w:val="-10"/>
                            <w:sz w:val="17"/>
                          </w:rPr>
                          <w:t>.</w:t>
                        </w:r>
                      </w:p>
                    </w:txbxContent>
                  </v:textbox>
                  <w10:wrap type="none"/>
                </v:shape>
                <v:shape style="position:absolute;left:2803;top:200;width:2288;height:189" type="#_x0000_t202" id="docshape359" filled="false" stroked="false">
                  <v:textbox inset="0,0,0,0">
                    <w:txbxContent>
                      <w:p>
                        <w:pPr>
                          <w:spacing w:line="184" w:lineRule="exact" w:before="4"/>
                          <w:ind w:left="0" w:right="0" w:firstLine="0"/>
                          <w:jc w:val="left"/>
                          <w:rPr>
                            <w:rFonts w:ascii="Courier New"/>
                            <w:sz w:val="17"/>
                          </w:rPr>
                        </w:pPr>
                        <w:r>
                          <w:rPr>
                            <w:rFonts w:ascii="Courier New"/>
                            <w:spacing w:val="-2"/>
                            <w:sz w:val="17"/>
                          </w:rPr>
                          <w:t>76:</w:t>
                        </w:r>
                        <w:r>
                          <w:rPr>
                            <w:rFonts w:ascii="Courier New"/>
                            <w:spacing w:val="-19"/>
                            <w:sz w:val="17"/>
                          </w:rPr>
                          <w:t> </w:t>
                        </w:r>
                        <w:r>
                          <w:rPr>
                            <w:rFonts w:ascii="Courier New"/>
                            <w:spacing w:val="-2"/>
                            <w:sz w:val="17"/>
                          </w:rPr>
                          <w:t>smallIndex</w:t>
                        </w:r>
                        <w:r>
                          <w:rPr>
                            <w:rFonts w:ascii="Courier New"/>
                            <w:spacing w:val="-18"/>
                            <w:sz w:val="17"/>
                          </w:rPr>
                          <w:t> </w:t>
                        </w:r>
                        <w:r>
                          <w:rPr>
                            <w:rFonts w:ascii="Courier New"/>
                            <w:spacing w:val="-2"/>
                            <w:sz w:val="17"/>
                          </w:rPr>
                          <w:t>:=</w:t>
                        </w:r>
                        <w:r>
                          <w:rPr>
                            <w:rFonts w:ascii="Courier New"/>
                            <w:spacing w:val="-18"/>
                            <w:sz w:val="17"/>
                          </w:rPr>
                          <w:t> </w:t>
                        </w:r>
                        <w:r>
                          <w:rPr>
                            <w:rFonts w:ascii="Courier New"/>
                            <w:spacing w:val="-2"/>
                            <w:sz w:val="17"/>
                          </w:rPr>
                          <w:t>int32</w:t>
                        </w:r>
                      </w:p>
                    </w:txbxContent>
                  </v:textbox>
                  <w10:wrap type="none"/>
                </v:shape>
                <v:shape style="position:absolute;left:240;top:415;width:5148;height:1477" type="#_x0000_t202" id="docshape360" filled="false" stroked="false">
                  <v:textbox inset="0,0,0,0">
                    <w:txbxContent>
                      <w:p>
                        <w:pPr>
                          <w:tabs>
                            <w:tab w:pos="2563" w:val="left" w:leader="none"/>
                          </w:tabs>
                          <w:spacing w:line="268" w:lineRule="auto" w:before="4"/>
                          <w:ind w:left="98" w:right="313" w:hanging="99"/>
                          <w:jc w:val="left"/>
                          <w:rPr>
                            <w:rFonts w:ascii="Courier New"/>
                            <w:sz w:val="17"/>
                          </w:rPr>
                        </w:pPr>
                        <w:r>
                          <w:rPr>
                            <w:rFonts w:ascii="Courier New"/>
                            <w:sz w:val="17"/>
                          </w:rPr>
                          <w:t>(shortHash)</w:t>
                        </w:r>
                        <w:r>
                          <w:rPr>
                            <w:rFonts w:ascii="Courier New"/>
                            <w:spacing w:val="-26"/>
                            <w:sz w:val="17"/>
                          </w:rPr>
                          <w:t> </w:t>
                        </w:r>
                        <w:r>
                          <w:rPr>
                            <w:rFonts w:ascii="Courier New"/>
                            <w:sz w:val="17"/>
                          </w:rPr>
                          <w:t>*</w:t>
                        </w:r>
                        <w:r>
                          <w:rPr>
                            <w:rFonts w:ascii="Courier New"/>
                            <w:spacing w:val="-25"/>
                            <w:sz w:val="17"/>
                          </w:rPr>
                          <w:t> </w:t>
                        </w:r>
                        <w:r>
                          <w:rPr>
                            <w:rFonts w:ascii="Courier New"/>
                            <w:sz w:val="17"/>
                          </w:rPr>
                          <w:t>int32(k.ringSize)</w:t>
                        </w:r>
                        <w:r>
                          <w:rPr>
                            <w:rFonts w:ascii="Courier New"/>
                            <w:spacing w:val="-26"/>
                            <w:sz w:val="17"/>
                          </w:rPr>
                          <w:t> </w:t>
                        </w:r>
                        <w:r>
                          <w:rPr>
                            <w:rFonts w:ascii="Courier New"/>
                            <w:sz w:val="17"/>
                          </w:rPr>
                          <w:t>/</w:t>
                        </w:r>
                        <w:r>
                          <w:rPr>
                            <w:rFonts w:ascii="Courier New"/>
                            <w:spacing w:val="-25"/>
                            <w:sz w:val="17"/>
                          </w:rPr>
                          <w:t> </w:t>
                        </w:r>
                        <w:r>
                          <w:rPr>
                            <w:rFonts w:ascii="Courier New"/>
                            <w:sz w:val="17"/>
                          </w:rPr>
                          <w:t>int32(setSize)</w:t>
                        </w:r>
                        <w:r>
                          <w:rPr>
                            <w:rFonts w:ascii="Courier New"/>
                            <w:sz w:val="17"/>
                          </w:rPr>
                          <w:t> 687433976</w:t>
                        </w:r>
                        <w:r>
                          <w:rPr>
                            <w:rFonts w:ascii="Courier New"/>
                            <w:spacing w:val="40"/>
                            <w:sz w:val="17"/>
                          </w:rPr>
                          <w:t> </w:t>
                        </w:r>
                        <w:r>
                          <w:rPr>
                            <w:rFonts w:ascii="Courier New"/>
                            <w:spacing w:val="-2"/>
                            <w:sz w:val="17"/>
                          </w:rPr>
                          <w:t>687433976</w:t>
                        </w:r>
                        <w:r>
                          <w:rPr>
                            <w:rFonts w:ascii="Courier New"/>
                            <w:sz w:val="17"/>
                          </w:rPr>
                          <w:tab/>
                        </w:r>
                        <w:r>
                          <w:rPr>
                            <w:rFonts w:ascii="Courier New"/>
                            <w:spacing w:val="-4"/>
                            <w:sz w:val="17"/>
                          </w:rPr>
                          <w:t>77:</w:t>
                        </w:r>
                        <w:r>
                          <w:rPr>
                            <w:rFonts w:ascii="Courier New"/>
                            <w:spacing w:val="-22"/>
                            <w:sz w:val="17"/>
                          </w:rPr>
                          <w:t> </w:t>
                        </w:r>
                        <w:r>
                          <w:rPr>
                            <w:rFonts w:ascii="Courier New"/>
                            <w:spacing w:val="-4"/>
                            <w:sz w:val="17"/>
                          </w:rPr>
                          <w:t>logherd.Debug3(log,</w:t>
                        </w:r>
                      </w:p>
                      <w:p>
                        <w:pPr>
                          <w:spacing w:line="268" w:lineRule="auto" w:before="0"/>
                          <w:ind w:left="0" w:right="0" w:firstLine="0"/>
                          <w:jc w:val="left"/>
                          <w:rPr>
                            <w:rFonts w:ascii="Courier New"/>
                            <w:sz w:val="17"/>
                          </w:rPr>
                        </w:pPr>
                        <w:r>
                          <w:rPr>
                            <w:rFonts w:ascii="Courier New"/>
                            <w:spacing w:val="-4"/>
                            <w:sz w:val="17"/>
                          </w:rPr>
                          <w:t>"smallIndex",</w:t>
                        </w:r>
                        <w:r>
                          <w:rPr>
                            <w:rFonts w:ascii="Courier New"/>
                            <w:spacing w:val="-8"/>
                            <w:sz w:val="17"/>
                          </w:rPr>
                          <w:t> </w:t>
                        </w:r>
                        <w:r>
                          <w:rPr>
                            <w:rFonts w:ascii="Courier New"/>
                            <w:spacing w:val="-4"/>
                            <w:sz w:val="17"/>
                          </w:rPr>
                          <w:t>smallIndex,</w:t>
                        </w:r>
                        <w:r>
                          <w:rPr>
                            <w:rFonts w:ascii="Courier New"/>
                            <w:spacing w:val="-8"/>
                            <w:sz w:val="17"/>
                          </w:rPr>
                          <w:t> </w:t>
                        </w:r>
                        <w:r>
                          <w:rPr>
                            <w:rFonts w:ascii="Courier New"/>
                            <w:spacing w:val="-4"/>
                            <w:sz w:val="17"/>
                          </w:rPr>
                          <w:t>"murmHash",</w:t>
                        </w:r>
                        <w:r>
                          <w:rPr>
                            <w:rFonts w:ascii="Courier New"/>
                            <w:spacing w:val="-8"/>
                            <w:sz w:val="17"/>
                          </w:rPr>
                          <w:t> </w:t>
                        </w:r>
                        <w:r>
                          <w:rPr>
                            <w:rFonts w:ascii="Courier New"/>
                            <w:spacing w:val="-4"/>
                            <w:sz w:val="17"/>
                          </w:rPr>
                          <w:t>murmHash,</w:t>
                        </w:r>
                        <w:r>
                          <w:rPr>
                            <w:rFonts w:ascii="Courier New"/>
                            <w:spacing w:val="-4"/>
                            <w:sz w:val="17"/>
                          </w:rPr>
                          <w:t> "shortHash",</w:t>
                        </w:r>
                        <w:r>
                          <w:rPr>
                            <w:rFonts w:ascii="Courier New"/>
                            <w:spacing w:val="-12"/>
                            <w:sz w:val="17"/>
                          </w:rPr>
                          <w:t> </w:t>
                        </w:r>
                        <w:r>
                          <w:rPr>
                            <w:rFonts w:ascii="Courier New"/>
                            <w:spacing w:val="-4"/>
                            <w:sz w:val="17"/>
                          </w:rPr>
                          <w:t>shortHash,</w:t>
                        </w:r>
                        <w:r>
                          <w:rPr>
                            <w:rFonts w:ascii="Courier New"/>
                            <w:spacing w:val="-11"/>
                            <w:sz w:val="17"/>
                          </w:rPr>
                          <w:t> </w:t>
                        </w:r>
                        <w:r>
                          <w:rPr>
                            <w:rFonts w:ascii="Courier New"/>
                            <w:spacing w:val="-4"/>
                            <w:sz w:val="17"/>
                          </w:rPr>
                          <w:t>"Sending</w:t>
                        </w:r>
                        <w:r>
                          <w:rPr>
                            <w:rFonts w:ascii="Courier New"/>
                            <w:spacing w:val="-11"/>
                            <w:sz w:val="17"/>
                          </w:rPr>
                          <w:t> </w:t>
                        </w:r>
                        <w:r>
                          <w:rPr>
                            <w:rFonts w:ascii="Courier New"/>
                            <w:spacing w:val="-4"/>
                            <w:sz w:val="17"/>
                          </w:rPr>
                          <w:t>to</w:t>
                        </w:r>
                        <w:r>
                          <w:rPr>
                            <w:rFonts w:ascii="Courier New"/>
                            <w:spacing w:val="-11"/>
                            <w:sz w:val="17"/>
                          </w:rPr>
                          <w:t> </w:t>
                        </w:r>
                        <w:r>
                          <w:rPr>
                            <w:rFonts w:ascii="Courier New"/>
                            <w:spacing w:val="-4"/>
                            <w:sz w:val="17"/>
                          </w:rPr>
                          <w:t>partition")</w:t>
                        </w:r>
                      </w:p>
                      <w:p>
                        <w:pPr>
                          <w:tabs>
                            <w:tab w:pos="1971" w:val="left" w:leader="none"/>
                            <w:tab w:pos="2563" w:val="left" w:leader="none"/>
                          </w:tabs>
                          <w:spacing w:line="191" w:lineRule="exact" w:before="0"/>
                          <w:ind w:left="887" w:right="0" w:firstLine="0"/>
                          <w:jc w:val="left"/>
                          <w:rPr>
                            <w:rFonts w:ascii="Courier New"/>
                            <w:sz w:val="17"/>
                          </w:rPr>
                        </w:pPr>
                        <w:r>
                          <w:rPr>
                            <w:rFonts w:ascii="Courier New"/>
                            <w:spacing w:val="-10"/>
                            <w:sz w:val="17"/>
                          </w:rPr>
                          <w:t>.</w:t>
                        </w:r>
                        <w:r>
                          <w:rPr>
                            <w:rFonts w:ascii="Courier New"/>
                            <w:sz w:val="17"/>
                          </w:rPr>
                          <w:tab/>
                        </w:r>
                        <w:r>
                          <w:rPr>
                            <w:rFonts w:ascii="Courier New"/>
                            <w:spacing w:val="-10"/>
                            <w:sz w:val="17"/>
                          </w:rPr>
                          <w:t>.</w:t>
                        </w:r>
                        <w:r>
                          <w:rPr>
                            <w:rFonts w:ascii="Courier New"/>
                            <w:sz w:val="17"/>
                          </w:rPr>
                          <w:tab/>
                        </w:r>
                        <w:r>
                          <w:rPr>
                            <w:rFonts w:ascii="Courier New"/>
                            <w:spacing w:val="-2"/>
                            <w:sz w:val="17"/>
                          </w:rPr>
                          <w:t>78:</w:t>
                        </w:r>
                        <w:r>
                          <w:rPr>
                            <w:rFonts w:ascii="Courier New"/>
                            <w:spacing w:val="-26"/>
                            <w:sz w:val="17"/>
                          </w:rPr>
                          <w:t> </w:t>
                        </w:r>
                        <w:r>
                          <w:rPr>
                            <w:rFonts w:ascii="Courier New"/>
                            <w:spacing w:val="-2"/>
                            <w:sz w:val="17"/>
                          </w:rPr>
                          <w:t>return</w:t>
                        </w:r>
                        <w:r>
                          <w:rPr>
                            <w:rFonts w:ascii="Courier New"/>
                            <w:spacing w:val="-23"/>
                            <w:sz w:val="17"/>
                          </w:rPr>
                          <w:t> </w:t>
                        </w:r>
                        <w:r>
                          <w:rPr>
                            <w:rFonts w:ascii="Courier New"/>
                            <w:spacing w:val="-2"/>
                            <w:sz w:val="17"/>
                          </w:rPr>
                          <w:t>smallIndex,</w:t>
                        </w:r>
                        <w:r>
                          <w:rPr>
                            <w:rFonts w:ascii="Courier New"/>
                            <w:spacing w:val="-23"/>
                            <w:sz w:val="17"/>
                          </w:rPr>
                          <w:t> </w:t>
                        </w:r>
                        <w:r>
                          <w:rPr>
                            <w:rFonts w:ascii="Courier New"/>
                            <w:spacing w:val="-5"/>
                            <w:sz w:val="17"/>
                          </w:rPr>
                          <w:t>nil</w:t>
                        </w:r>
                      </w:p>
                      <w:p>
                        <w:pPr>
                          <w:tabs>
                            <w:tab w:pos="1971" w:val="left" w:leader="none"/>
                            <w:tab w:pos="2563" w:val="left" w:leader="none"/>
                          </w:tabs>
                          <w:spacing w:before="20"/>
                          <w:ind w:left="887" w:right="0" w:firstLine="0"/>
                          <w:jc w:val="left"/>
                          <w:rPr>
                            <w:rFonts w:ascii="Courier New"/>
                            <w:sz w:val="17"/>
                          </w:rPr>
                        </w:pPr>
                        <w:r>
                          <w:rPr>
                            <w:rFonts w:ascii="Courier New"/>
                            <w:spacing w:val="-10"/>
                            <w:sz w:val="17"/>
                          </w:rPr>
                          <w:t>.</w:t>
                        </w:r>
                        <w:r>
                          <w:rPr>
                            <w:rFonts w:ascii="Courier New"/>
                            <w:sz w:val="17"/>
                          </w:rPr>
                          <w:tab/>
                        </w:r>
                        <w:r>
                          <w:rPr>
                            <w:rFonts w:ascii="Courier New"/>
                            <w:spacing w:val="-10"/>
                            <w:sz w:val="17"/>
                          </w:rPr>
                          <w:t>.</w:t>
                        </w:r>
                        <w:r>
                          <w:rPr>
                            <w:rFonts w:ascii="Courier New"/>
                            <w:sz w:val="17"/>
                          </w:rPr>
                          <w:tab/>
                        </w:r>
                        <w:r>
                          <w:rPr>
                            <w:rFonts w:ascii="Courier New"/>
                            <w:spacing w:val="-4"/>
                            <w:sz w:val="17"/>
                          </w:rPr>
                          <w:t>79:}</w:t>
                        </w:r>
                      </w:p>
                      <w:p>
                        <w:pPr>
                          <w:tabs>
                            <w:tab w:pos="1971" w:val="left" w:leader="none"/>
                            <w:tab w:pos="2563" w:val="left" w:leader="none"/>
                          </w:tabs>
                          <w:spacing w:line="184" w:lineRule="exact" w:before="22"/>
                          <w:ind w:left="887" w:right="0" w:firstLine="0"/>
                          <w:jc w:val="left"/>
                          <w:rPr>
                            <w:rFonts w:ascii="Courier New"/>
                            <w:sz w:val="17"/>
                          </w:rPr>
                        </w:pPr>
                        <w:r>
                          <w:rPr>
                            <w:rFonts w:ascii="Courier New"/>
                            <w:spacing w:val="-10"/>
                            <w:sz w:val="17"/>
                          </w:rPr>
                          <w:t>.</w:t>
                        </w:r>
                        <w:r>
                          <w:rPr>
                            <w:rFonts w:ascii="Courier New"/>
                            <w:sz w:val="17"/>
                          </w:rPr>
                          <w:tab/>
                        </w:r>
                        <w:r>
                          <w:rPr>
                            <w:rFonts w:ascii="Courier New"/>
                            <w:spacing w:val="-10"/>
                            <w:sz w:val="17"/>
                          </w:rPr>
                          <w:t>.</w:t>
                        </w:r>
                        <w:r>
                          <w:rPr>
                            <w:rFonts w:ascii="Courier New"/>
                            <w:sz w:val="17"/>
                          </w:rPr>
                          <w:tab/>
                        </w:r>
                        <w:r>
                          <w:rPr>
                            <w:rFonts w:ascii="Courier New"/>
                            <w:spacing w:val="-5"/>
                            <w:sz w:val="17"/>
                          </w:rPr>
                          <w:t>80:</w:t>
                        </w:r>
                      </w:p>
                    </w:txbxContent>
                  </v:textbox>
                  <w10:wrap type="none"/>
                </v:shape>
              </v:group>
            </w:pict>
          </mc:Fallback>
        </mc:AlternateContent>
      </w:r>
      <w:r>
        <w:rPr>
          <w:sz w:val="20"/>
        </w:rPr>
      </w:r>
    </w:p>
    <w:p>
      <w:pPr>
        <w:pStyle w:val="BodyText"/>
        <w:spacing w:line="225" w:lineRule="auto" w:before="158"/>
        <w:ind w:left="658" w:right="175"/>
        <w:jc w:val="both"/>
      </w:pPr>
      <w:r>
        <w:rPr>
          <w:b/>
          <w:w w:val="90"/>
        </w:rPr>
        <w:t>What this indicates is that: </w:t>
      </w:r>
      <w:r>
        <w:rPr>
          <w:w w:val="90"/>
        </w:rPr>
        <w:t>This demonstrates that executing debu</w:t>
      </w:r>
      <w:r>
        <w:rPr>
          <w:w w:val="90"/>
        </w:rPr>
        <w:t>g</w:t>
      </w:r>
      <w:r>
        <w:rPr>
          <w:w w:val="90"/>
        </w:rPr>
        <w:t> </w:t>
      </w:r>
      <w:r>
        <w:rPr>
          <w:spacing w:val="-4"/>
        </w:rPr>
        <w:t>logging</w:t>
      </w:r>
      <w:r>
        <w:rPr>
          <w:spacing w:val="-10"/>
        </w:rPr>
        <w:t> </w:t>
      </w:r>
      <w:r>
        <w:rPr>
          <w:spacing w:val="-4"/>
        </w:rPr>
        <w:t>causes</w:t>
      </w:r>
      <w:r>
        <w:rPr>
          <w:spacing w:val="-10"/>
        </w:rPr>
        <w:t> </w:t>
      </w:r>
      <w:r>
        <w:rPr>
          <w:spacing w:val="-4"/>
        </w:rPr>
        <w:t>variables</w:t>
      </w:r>
      <w:r>
        <w:rPr>
          <w:spacing w:val="-10"/>
        </w:rPr>
        <w:t> </w:t>
      </w:r>
      <w:r>
        <w:rPr>
          <w:spacing w:val="-4"/>
        </w:rPr>
        <w:t>to</w:t>
      </w:r>
      <w:r>
        <w:rPr>
          <w:spacing w:val="-9"/>
        </w:rPr>
        <w:t> </w:t>
      </w:r>
      <w:r>
        <w:rPr>
          <w:spacing w:val="-4"/>
        </w:rPr>
        <w:t>escape</w:t>
      </w:r>
      <w:r>
        <w:rPr>
          <w:spacing w:val="-10"/>
        </w:rPr>
        <w:t> </w:t>
      </w:r>
      <w:r>
        <w:rPr>
          <w:spacing w:val="-4"/>
        </w:rPr>
        <w:t>from</w:t>
      </w:r>
      <w:r>
        <w:rPr>
          <w:spacing w:val="-10"/>
        </w:rPr>
        <w:t> </w:t>
      </w:r>
      <w:r>
        <w:rPr>
          <w:spacing w:val="-4"/>
        </w:rPr>
        <w:t>the</w:t>
      </w:r>
      <w:r>
        <w:rPr>
          <w:spacing w:val="-10"/>
        </w:rPr>
        <w:t> </w:t>
      </w:r>
      <w:r>
        <w:rPr>
          <w:spacing w:val="-4"/>
        </w:rPr>
        <w:t>stack</w:t>
      </w:r>
      <w:r>
        <w:rPr>
          <w:spacing w:val="-9"/>
        </w:rPr>
        <w:t> </w:t>
      </w:r>
      <w:r>
        <w:rPr>
          <w:spacing w:val="-4"/>
        </w:rPr>
        <w:t>to</w:t>
      </w:r>
      <w:r>
        <w:rPr>
          <w:spacing w:val="-10"/>
        </w:rPr>
        <w:t> </w:t>
      </w:r>
      <w:r>
        <w:rPr>
          <w:spacing w:val="-4"/>
        </w:rPr>
        <w:t>the</w:t>
      </w:r>
      <w:r>
        <w:rPr>
          <w:spacing w:val="-10"/>
        </w:rPr>
        <w:t> </w:t>
      </w:r>
      <w:r>
        <w:rPr>
          <w:spacing w:val="-4"/>
        </w:rPr>
        <w:t>heap.</w:t>
      </w:r>
      <w:r>
        <w:rPr>
          <w:spacing w:val="-10"/>
        </w:rPr>
        <w:t> </w:t>
      </w:r>
      <w:r>
        <w:rPr>
          <w:spacing w:val="-4"/>
        </w:rPr>
        <w:t>W</w:t>
      </w:r>
      <w:r>
        <w:rPr>
          <w:spacing w:val="-4"/>
        </w:rPr>
        <w:t>e</w:t>
      </w:r>
      <w:r>
        <w:rPr>
          <w:spacing w:val="-4"/>
        </w:rPr>
        <w:t> </w:t>
      </w:r>
      <w:r>
        <w:rPr>
          <w:spacing w:val="-2"/>
        </w:rPr>
        <w:t>could</w:t>
      </w:r>
      <w:r>
        <w:rPr>
          <w:spacing w:val="-8"/>
        </w:rPr>
        <w:t> </w:t>
      </w:r>
      <w:r>
        <w:rPr>
          <w:spacing w:val="-2"/>
        </w:rPr>
        <w:t>delete</w:t>
      </w:r>
      <w:r>
        <w:rPr>
          <w:spacing w:val="-8"/>
        </w:rPr>
        <w:t> </w:t>
      </w:r>
      <w:r>
        <w:rPr>
          <w:spacing w:val="-2"/>
        </w:rPr>
        <w:t>those</w:t>
      </w:r>
      <w:r>
        <w:rPr>
          <w:spacing w:val="-8"/>
        </w:rPr>
        <w:t> </w:t>
      </w:r>
      <w:r>
        <w:rPr>
          <w:spacing w:val="-2"/>
        </w:rPr>
        <w:t>lines</w:t>
      </w:r>
      <w:r>
        <w:rPr>
          <w:spacing w:val="-8"/>
        </w:rPr>
        <w:t> </w:t>
      </w:r>
      <w:r>
        <w:rPr>
          <w:spacing w:val="-2"/>
        </w:rPr>
        <w:t>because</w:t>
      </w:r>
      <w:r>
        <w:rPr>
          <w:spacing w:val="-8"/>
        </w:rPr>
        <w:t> </w:t>
      </w:r>
      <w:r>
        <w:rPr>
          <w:spacing w:val="-2"/>
        </w:rPr>
        <w:t>this</w:t>
      </w:r>
      <w:r>
        <w:rPr>
          <w:spacing w:val="-8"/>
        </w:rPr>
        <w:t> </w:t>
      </w:r>
      <w:r>
        <w:rPr>
          <w:spacing w:val="-2"/>
        </w:rPr>
        <w:t>debug</w:t>
      </w:r>
      <w:r>
        <w:rPr>
          <w:spacing w:val="-8"/>
        </w:rPr>
        <w:t> </w:t>
      </w:r>
      <w:r>
        <w:rPr>
          <w:spacing w:val="-2"/>
        </w:rPr>
        <w:t>logging</w:t>
      </w:r>
      <w:r>
        <w:rPr>
          <w:spacing w:val="-8"/>
        </w:rPr>
        <w:t> </w:t>
      </w:r>
      <w:r>
        <w:rPr>
          <w:spacing w:val="-2"/>
        </w:rPr>
        <w:t>isn’t</w:t>
      </w:r>
      <w:r>
        <w:rPr>
          <w:spacing w:val="-8"/>
        </w:rPr>
        <w:t> </w:t>
      </w:r>
      <w:r>
        <w:rPr>
          <w:spacing w:val="-2"/>
        </w:rPr>
        <w:t>techni</w:t>
      </w:r>
      <w:r>
        <w:rPr>
          <w:spacing w:val="-2"/>
        </w:rPr>
        <w:softHyphen/>
      </w:r>
      <w:r>
        <w:rPr>
          <w:spacing w:val="-2"/>
        </w:rPr>
      </w:r>
      <w:r>
        <w:rPr>
          <w:spacing w:val="-4"/>
        </w:rPr>
        <w:t>cally</w:t>
      </w:r>
      <w:r>
        <w:rPr>
          <w:spacing w:val="-5"/>
        </w:rPr>
        <w:t> </w:t>
      </w:r>
      <w:r>
        <w:rPr>
          <w:spacing w:val="-4"/>
        </w:rPr>
        <w:t>necessary.</w:t>
      </w:r>
      <w:r>
        <w:rPr>
          <w:spacing w:val="-5"/>
        </w:rPr>
        <w:t> </w:t>
      </w:r>
      <w:r>
        <w:rPr>
          <w:spacing w:val="-4"/>
        </w:rPr>
        <w:t>But</w:t>
      </w:r>
      <w:r>
        <w:rPr>
          <w:spacing w:val="-5"/>
        </w:rPr>
        <w:t> </w:t>
      </w:r>
      <w:r>
        <w:rPr>
          <w:spacing w:val="-4"/>
        </w:rPr>
        <w:t>first,</w:t>
      </w:r>
      <w:r>
        <w:rPr>
          <w:spacing w:val="-5"/>
        </w:rPr>
        <w:t> </w:t>
      </w:r>
      <w:r>
        <w:rPr>
          <w:spacing w:val="-4"/>
        </w:rPr>
        <w:t>let</w:t>
      </w:r>
      <w:r>
        <w:rPr>
          <w:spacing w:val="-5"/>
        </w:rPr>
        <w:t> </w:t>
      </w:r>
      <w:r>
        <w:rPr>
          <w:spacing w:val="-4"/>
        </w:rPr>
        <w:t>us</w:t>
      </w:r>
      <w:r>
        <w:rPr>
          <w:spacing w:val="-5"/>
        </w:rPr>
        <w:t> </w:t>
      </w:r>
      <w:r>
        <w:rPr>
          <w:spacing w:val="-4"/>
        </w:rPr>
        <w:t>test</w:t>
      </w:r>
      <w:r>
        <w:rPr>
          <w:spacing w:val="-5"/>
        </w:rPr>
        <w:t> </w:t>
      </w:r>
      <w:r>
        <w:rPr>
          <w:spacing w:val="-4"/>
        </w:rPr>
        <w:t>this</w:t>
      </w:r>
      <w:r>
        <w:rPr>
          <w:spacing w:val="-5"/>
        </w:rPr>
        <w:t> </w:t>
      </w:r>
      <w:r>
        <w:rPr>
          <w:spacing w:val="-4"/>
        </w:rPr>
        <w:t>idea.</w:t>
      </w:r>
      <w:r>
        <w:rPr>
          <w:spacing w:val="-5"/>
        </w:rPr>
        <w:t> </w:t>
      </w:r>
      <w:r>
        <w:rPr>
          <w:spacing w:val="-4"/>
        </w:rPr>
        <w:t>The</w:t>
      </w:r>
      <w:r>
        <w:rPr>
          <w:spacing w:val="-5"/>
        </w:rPr>
        <w:t> </w:t>
      </w:r>
      <w:r>
        <w:rPr>
          <w:spacing w:val="-4"/>
        </w:rPr>
        <w:t>function</w:t>
      </w:r>
      <w:r>
        <w:rPr>
          <w:spacing w:val="-5"/>
        </w:rPr>
        <w:t> </w:t>
      </w:r>
      <w:r>
        <w:rPr>
          <w:spacing w:val="-4"/>
        </w:rPr>
        <w:t>“logh</w:t>
      </w:r>
      <w:r>
        <w:rPr>
          <w:spacing w:val="-4"/>
        </w:rPr>
        <w:t>-</w:t>
      </w:r>
      <w:r>
        <w:rPr>
          <w:spacing w:val="-4"/>
        </w:rPr>
      </w:r>
      <w:r>
        <w:rPr>
          <w:w w:val="90"/>
        </w:rPr>
        <w:t>erd.Debug2” is a wrapper that looks like the following and exists t</w:t>
      </w:r>
      <w:r>
        <w:rPr>
          <w:w w:val="90"/>
        </w:rPr>
        <w:t>o</w:t>
      </w:r>
      <w:r>
        <w:rPr>
          <w:w w:val="90"/>
        </w:rPr>
        <w:t> </w:t>
      </w:r>
      <w:r>
        <w:rPr>
          <w:spacing w:val="-6"/>
        </w:rPr>
        <w:t>reduce</w:t>
      </w:r>
      <w:r>
        <w:rPr>
          <w:spacing w:val="-8"/>
        </w:rPr>
        <w:t> </w:t>
      </w:r>
      <w:r>
        <w:rPr>
          <w:spacing w:val="-6"/>
        </w:rPr>
        <w:t>the</w:t>
      </w:r>
      <w:r>
        <w:rPr>
          <w:spacing w:val="-7"/>
        </w:rPr>
        <w:t> </w:t>
      </w:r>
      <w:r>
        <w:rPr>
          <w:spacing w:val="-6"/>
        </w:rPr>
        <w:t>memory</w:t>
      </w:r>
      <w:r>
        <w:rPr>
          <w:spacing w:val="-8"/>
        </w:rPr>
        <w:t> </w:t>
      </w:r>
      <w:r>
        <w:rPr>
          <w:spacing w:val="-6"/>
        </w:rPr>
        <w:t>overhead</w:t>
      </w:r>
      <w:r>
        <w:rPr>
          <w:spacing w:val="-7"/>
        </w:rPr>
        <w:t> </w:t>
      </w:r>
      <w:r>
        <w:rPr>
          <w:spacing w:val="-6"/>
        </w:rPr>
        <w:t>of</w:t>
      </w:r>
      <w:r>
        <w:rPr>
          <w:spacing w:val="-8"/>
        </w:rPr>
        <w:t> </w:t>
      </w:r>
      <w:r>
        <w:rPr>
          <w:spacing w:val="-6"/>
        </w:rPr>
        <w:t>logrus</w:t>
      </w:r>
      <w:r>
        <w:rPr>
          <w:spacing w:val="-7"/>
        </w:rPr>
        <w:t> </w:t>
      </w:r>
      <w:r>
        <w:rPr>
          <w:spacing w:val="-6"/>
        </w:rPr>
        <w:t>WithField</w:t>
      </w:r>
      <w:r>
        <w:rPr>
          <w:spacing w:val="-8"/>
        </w:rPr>
        <w:t> </w:t>
      </w:r>
      <w:r>
        <w:rPr>
          <w:spacing w:val="-6"/>
        </w:rPr>
        <w:t>instances</w:t>
      </w:r>
      <w:r>
        <w:rPr>
          <w:spacing w:val="-7"/>
        </w:rPr>
        <w:t> </w:t>
      </w:r>
      <w:r>
        <w:rPr>
          <w:spacing w:val="-6"/>
        </w:rPr>
        <w:t>whe</w:t>
      </w:r>
      <w:r>
        <w:rPr>
          <w:spacing w:val="-6"/>
        </w:rPr>
        <w:t>n</w:t>
      </w:r>
      <w:r>
        <w:rPr>
          <w:spacing w:val="-6"/>
        </w:rPr>
        <w:t> </w:t>
      </w:r>
      <w:r>
        <w:rPr/>
        <w:t>debug</w:t>
      </w:r>
      <w:r>
        <w:rPr>
          <w:spacing w:val="-14"/>
        </w:rPr>
        <w:t> </w:t>
      </w:r>
      <w:r>
        <w:rPr/>
        <w:t>is</w:t>
      </w:r>
      <w:r>
        <w:rPr>
          <w:spacing w:val="-14"/>
        </w:rPr>
        <w:t> </w:t>
      </w:r>
      <w:r>
        <w:rPr/>
        <w:t>disabled.</w:t>
      </w:r>
    </w:p>
    <w:p>
      <w:pPr>
        <w:pStyle w:val="BodyText"/>
        <w:spacing w:before="22"/>
        <w:rPr>
          <w:sz w:val="20"/>
        </w:rPr>
      </w:pPr>
      <w:r>
        <w:rPr>
          <w:sz w:val="20"/>
        </w:rPr>
        <mc:AlternateContent>
          <mc:Choice Requires="wps">
            <w:drawing>
              <wp:anchor distT="0" distB="0" distL="0" distR="0" allowOverlap="1" layoutInCell="1" locked="0" behindDoc="1" simplePos="0" relativeHeight="487747584">
                <wp:simplePos x="0" y="0"/>
                <wp:positionH relativeFrom="page">
                  <wp:posOffset>1059243</wp:posOffset>
                </wp:positionH>
                <wp:positionV relativeFrom="paragraph">
                  <wp:posOffset>201163</wp:posOffset>
                </wp:positionV>
                <wp:extent cx="3813810" cy="1736089"/>
                <wp:effectExtent l="0" t="0" r="0" b="0"/>
                <wp:wrapTopAndBottom/>
                <wp:docPr id="394" name="Textbox 394"/>
                <wp:cNvGraphicFramePr>
                  <a:graphicFrameLocks/>
                </wp:cNvGraphicFramePr>
                <a:graphic>
                  <a:graphicData uri="http://schemas.microsoft.com/office/word/2010/wordprocessingShape">
                    <wps:wsp>
                      <wps:cNvPr id="394" name="Textbox 394"/>
                      <wps:cNvSpPr txBox="1"/>
                      <wps:spPr>
                        <a:xfrm>
                          <a:off x="0" y="0"/>
                          <a:ext cx="3813810" cy="1736089"/>
                        </a:xfrm>
                        <a:prstGeom prst="rect">
                          <a:avLst/>
                        </a:prstGeom>
                        <a:solidFill>
                          <a:srgbClr val="EBEBEC"/>
                        </a:solidFill>
                      </wps:spPr>
                      <wps:txbx>
                        <w:txbxContent>
                          <w:p>
                            <w:pPr>
                              <w:spacing w:before="205"/>
                              <w:ind w:left="239"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Debug2</w:t>
                            </w:r>
                            <w:r>
                              <w:rPr>
                                <w:rFonts w:ascii="Courier New"/>
                                <w:color w:val="000000"/>
                                <w:spacing w:val="-6"/>
                                <w:sz w:val="17"/>
                              </w:rPr>
                              <w:t> </w:t>
                            </w:r>
                            <w:r>
                              <w:rPr>
                                <w:rFonts w:ascii="Courier New"/>
                                <w:color w:val="000000"/>
                                <w:sz w:val="17"/>
                              </w:rPr>
                              <w:t>to</w:t>
                            </w:r>
                            <w:r>
                              <w:rPr>
                                <w:rFonts w:ascii="Courier New"/>
                                <w:color w:val="000000"/>
                                <w:spacing w:val="-5"/>
                                <w:sz w:val="17"/>
                              </w:rPr>
                              <w:t> </w:t>
                            </w:r>
                            <w:r>
                              <w:rPr>
                                <w:rFonts w:ascii="Courier New"/>
                                <w:color w:val="000000"/>
                                <w:sz w:val="17"/>
                              </w:rPr>
                              <w:t>logger</w:t>
                            </w:r>
                            <w:r>
                              <w:rPr>
                                <w:rFonts w:ascii="Courier New"/>
                                <w:color w:val="000000"/>
                                <w:spacing w:val="-6"/>
                                <w:sz w:val="17"/>
                              </w:rPr>
                              <w:t> </w:t>
                            </w:r>
                            <w:r>
                              <w:rPr>
                                <w:rFonts w:ascii="Courier New"/>
                                <w:color w:val="000000"/>
                                <w:sz w:val="17"/>
                              </w:rPr>
                              <w:t>2</w:t>
                            </w:r>
                            <w:r>
                              <w:rPr>
                                <w:rFonts w:ascii="Courier New"/>
                                <w:color w:val="000000"/>
                                <w:spacing w:val="-5"/>
                                <w:sz w:val="17"/>
                              </w:rPr>
                              <w:t> </w:t>
                            </w:r>
                            <w:r>
                              <w:rPr>
                                <w:rFonts w:ascii="Courier New"/>
                                <w:color w:val="000000"/>
                                <w:sz w:val="17"/>
                              </w:rPr>
                              <w:t>key/value</w:t>
                            </w:r>
                            <w:r>
                              <w:rPr>
                                <w:rFonts w:ascii="Courier New"/>
                                <w:color w:val="000000"/>
                                <w:spacing w:val="-6"/>
                                <w:sz w:val="17"/>
                              </w:rPr>
                              <w:t> </w:t>
                            </w:r>
                            <w:r>
                              <w:rPr>
                                <w:rFonts w:ascii="Courier New"/>
                                <w:color w:val="000000"/>
                                <w:sz w:val="17"/>
                              </w:rPr>
                              <w:t>pairs</w:t>
                            </w:r>
                            <w:r>
                              <w:rPr>
                                <w:rFonts w:ascii="Courier New"/>
                                <w:color w:val="000000"/>
                                <w:spacing w:val="-5"/>
                                <w:sz w:val="17"/>
                              </w:rPr>
                              <w:t> and</w:t>
                            </w:r>
                          </w:p>
                          <w:p>
                            <w:pPr>
                              <w:spacing w:line="266" w:lineRule="auto" w:before="22"/>
                              <w:ind w:left="239" w:right="0" w:firstLine="0"/>
                              <w:jc w:val="left"/>
                              <w:rPr>
                                <w:rFonts w:ascii="Courier New"/>
                                <w:color w:val="000000"/>
                                <w:sz w:val="17"/>
                              </w:rPr>
                            </w:pPr>
                            <w:r>
                              <w:rPr>
                                <w:rFonts w:ascii="Courier New"/>
                                <w:color w:val="000000"/>
                                <w:sz w:val="17"/>
                              </w:rPr>
                              <w:t>message.</w:t>
                            </w:r>
                            <w:r>
                              <w:rPr>
                                <w:rFonts w:ascii="Courier New"/>
                                <w:color w:val="000000"/>
                                <w:spacing w:val="80"/>
                                <w:sz w:val="17"/>
                              </w:rPr>
                              <w:t> </w:t>
                            </w:r>
                            <w:r>
                              <w:rPr>
                                <w:rFonts w:ascii="Courier New"/>
                                <w:color w:val="000000"/>
                                <w:sz w:val="17"/>
                              </w:rPr>
                              <w:t>Intended</w:t>
                            </w:r>
                            <w:r>
                              <w:rPr>
                                <w:rFonts w:ascii="Courier New"/>
                                <w:color w:val="000000"/>
                                <w:spacing w:val="-5"/>
                                <w:sz w:val="17"/>
                              </w:rPr>
                              <w:t> </w:t>
                            </w:r>
                            <w:r>
                              <w:rPr>
                                <w:rFonts w:ascii="Courier New"/>
                                <w:color w:val="000000"/>
                                <w:sz w:val="17"/>
                              </w:rPr>
                              <w:t>to</w:t>
                            </w:r>
                            <w:r>
                              <w:rPr>
                                <w:rFonts w:ascii="Courier New"/>
                                <w:color w:val="000000"/>
                                <w:spacing w:val="-5"/>
                                <w:sz w:val="17"/>
                              </w:rPr>
                              <w:t> </w:t>
                            </w:r>
                            <w:r>
                              <w:rPr>
                                <w:rFonts w:ascii="Courier New"/>
                                <w:color w:val="000000"/>
                                <w:sz w:val="17"/>
                              </w:rPr>
                              <w:t>save</w:t>
                            </w:r>
                            <w:r>
                              <w:rPr>
                                <w:rFonts w:ascii="Courier New"/>
                                <w:color w:val="000000"/>
                                <w:spacing w:val="-5"/>
                                <w:sz w:val="17"/>
                              </w:rPr>
                              <w:t> </w:t>
                            </w:r>
                            <w:r>
                              <w:rPr>
                                <w:rFonts w:ascii="Courier New"/>
                                <w:color w:val="000000"/>
                                <w:sz w:val="17"/>
                              </w:rPr>
                              <w:t>mem</w:t>
                            </w:r>
                            <w:r>
                              <w:rPr>
                                <w:rFonts w:ascii="Courier New"/>
                                <w:color w:val="000000"/>
                                <w:spacing w:val="-5"/>
                                <w:sz w:val="17"/>
                              </w:rPr>
                              <w:t> </w:t>
                            </w:r>
                            <w:r>
                              <w:rPr>
                                <w:rFonts w:ascii="Courier New"/>
                                <w:color w:val="000000"/>
                                <w:sz w:val="17"/>
                              </w:rPr>
                              <w:t>alloc</w:t>
                            </w:r>
                            <w:r>
                              <w:rPr>
                                <w:rFonts w:ascii="Courier New"/>
                                <w:color w:val="000000"/>
                                <w:spacing w:val="-5"/>
                                <w:sz w:val="17"/>
                              </w:rPr>
                              <w:t> </w:t>
                            </w:r>
                            <w:r>
                              <w:rPr>
                                <w:rFonts w:ascii="Courier New"/>
                                <w:color w:val="000000"/>
                                <w:sz w:val="17"/>
                              </w:rPr>
                              <w:t>that</w:t>
                            </w:r>
                            <w:r>
                              <w:rPr>
                                <w:rFonts w:ascii="Courier New"/>
                                <w:color w:val="000000"/>
                                <w:spacing w:val="-5"/>
                                <w:sz w:val="17"/>
                              </w:rPr>
                              <w:t> </w:t>
                            </w:r>
                            <w:r>
                              <w:rPr>
                                <w:rFonts w:ascii="Courier New"/>
                                <w:color w:val="000000"/>
                                <w:sz w:val="17"/>
                              </w:rPr>
                              <w:t>WithFiel</w:t>
                            </w:r>
                            <w:r>
                              <w:rPr>
                                <w:rFonts w:ascii="Courier New"/>
                                <w:color w:val="000000"/>
                                <w:sz w:val="17"/>
                              </w:rPr>
                              <w:t>d</w:t>
                            </w:r>
                            <w:r>
                              <w:rPr>
                                <w:rFonts w:ascii="Courier New"/>
                                <w:color w:val="000000"/>
                                <w:sz w:val="17"/>
                              </w:rPr>
                              <w:t> </w:t>
                            </w:r>
                            <w:r>
                              <w:rPr>
                                <w:rFonts w:ascii="Courier New"/>
                                <w:color w:val="000000"/>
                                <w:spacing w:val="-2"/>
                                <w:sz w:val="17"/>
                              </w:rPr>
                              <w:t>creates</w:t>
                            </w:r>
                          </w:p>
                          <w:p>
                            <w:pPr>
                              <w:spacing w:line="268" w:lineRule="auto" w:before="2"/>
                              <w:ind w:left="239" w:right="420" w:firstLine="0"/>
                              <w:jc w:val="left"/>
                              <w:rPr>
                                <w:rFonts w:ascii="Courier New"/>
                                <w:color w:val="000000"/>
                                <w:sz w:val="17"/>
                              </w:rPr>
                            </w:pPr>
                            <w:r>
                              <w:rPr>
                                <w:rFonts w:ascii="Courier New"/>
                                <w:color w:val="000000"/>
                                <w:sz w:val="17"/>
                              </w:rPr>
                              <w:t>func Debug2(l *logrus.Logger, key string, </w:t>
                            </w:r>
                            <w:r>
                              <w:rPr>
                                <w:rFonts w:ascii="Courier New"/>
                                <w:color w:val="000000"/>
                                <w:sz w:val="17"/>
                              </w:rPr>
                              <w:t>val</w:t>
                            </w:r>
                            <w:r>
                              <w:rPr>
                                <w:rFonts w:ascii="Courier New"/>
                                <w:color w:val="000000"/>
                                <w:sz w:val="17"/>
                              </w:rPr>
                              <w:t> interface{},</w:t>
                            </w:r>
                            <w:r>
                              <w:rPr>
                                <w:rFonts w:ascii="Courier New"/>
                                <w:color w:val="000000"/>
                                <w:spacing w:val="-8"/>
                                <w:sz w:val="17"/>
                              </w:rPr>
                              <w:t> </w:t>
                            </w:r>
                            <w:r>
                              <w:rPr>
                                <w:rFonts w:ascii="Courier New"/>
                                <w:color w:val="000000"/>
                                <w:sz w:val="17"/>
                              </w:rPr>
                              <w:t>key2</w:t>
                            </w:r>
                            <w:r>
                              <w:rPr>
                                <w:rFonts w:ascii="Courier New"/>
                                <w:color w:val="000000"/>
                                <w:spacing w:val="-8"/>
                                <w:sz w:val="17"/>
                              </w:rPr>
                              <w:t> </w:t>
                            </w:r>
                            <w:r>
                              <w:rPr>
                                <w:rFonts w:ascii="Courier New"/>
                                <w:color w:val="000000"/>
                                <w:sz w:val="17"/>
                              </w:rPr>
                              <w:t>string,</w:t>
                            </w:r>
                            <w:r>
                              <w:rPr>
                                <w:rFonts w:ascii="Courier New"/>
                                <w:color w:val="000000"/>
                                <w:spacing w:val="-8"/>
                                <w:sz w:val="17"/>
                              </w:rPr>
                              <w:t> </w:t>
                            </w:r>
                            <w:r>
                              <w:rPr>
                                <w:rFonts w:ascii="Courier New"/>
                                <w:color w:val="000000"/>
                                <w:sz w:val="17"/>
                              </w:rPr>
                              <w:t>val2</w:t>
                            </w:r>
                            <w:r>
                              <w:rPr>
                                <w:rFonts w:ascii="Courier New"/>
                                <w:color w:val="000000"/>
                                <w:spacing w:val="-8"/>
                                <w:sz w:val="17"/>
                              </w:rPr>
                              <w:t> </w:t>
                            </w:r>
                            <w:r>
                              <w:rPr>
                                <w:rFonts w:ascii="Courier New"/>
                                <w:color w:val="000000"/>
                                <w:sz w:val="17"/>
                              </w:rPr>
                              <w:t>interface{},</w:t>
                            </w:r>
                            <w:r>
                              <w:rPr>
                                <w:rFonts w:ascii="Courier New"/>
                                <w:color w:val="000000"/>
                                <w:spacing w:val="-8"/>
                                <w:sz w:val="17"/>
                              </w:rPr>
                              <w:t> </w:t>
                            </w:r>
                            <w:r>
                              <w:rPr>
                                <w:rFonts w:ascii="Courier New"/>
                                <w:color w:val="000000"/>
                                <w:sz w:val="17"/>
                              </w:rPr>
                              <w:t>ms</w:t>
                            </w:r>
                            <w:r>
                              <w:rPr>
                                <w:rFonts w:ascii="Courier New"/>
                                <w:color w:val="000000"/>
                                <w:sz w:val="17"/>
                              </w:rPr>
                              <w:t>g</w:t>
                            </w:r>
                            <w:r>
                              <w:rPr>
                                <w:rFonts w:ascii="Courier New"/>
                                <w:color w:val="000000"/>
                                <w:sz w:val="17"/>
                              </w:rPr>
                              <w:t> string) {</w:t>
                            </w:r>
                          </w:p>
                          <w:p>
                            <w:pPr>
                              <w:spacing w:line="268" w:lineRule="auto" w:before="0"/>
                              <w:ind w:left="851" w:right="584" w:hanging="408"/>
                              <w:jc w:val="left"/>
                              <w:rPr>
                                <w:rFonts w:ascii="Courier New"/>
                                <w:color w:val="000000"/>
                                <w:sz w:val="17"/>
                              </w:rPr>
                            </w:pPr>
                            <w:r>
                              <w:rPr>
                                <w:rFonts w:ascii="Courier New"/>
                                <w:color w:val="000000"/>
                                <w:sz w:val="17"/>
                              </w:rPr>
                              <w:t>if l.Level &gt;= logrus.DebugLevel </w:t>
                            </w:r>
                            <w:r>
                              <w:rPr>
                                <w:rFonts w:ascii="Courier New"/>
                                <w:color w:val="000000"/>
                                <w:sz w:val="17"/>
                              </w:rPr>
                              <w:t>{</w:t>
                            </w:r>
                            <w:r>
                              <w:rPr>
                                <w:rFonts w:ascii="Courier New"/>
                                <w:color w:val="000000"/>
                                <w:sz w:val="17"/>
                              </w:rPr>
                              <w:t> l.WithField(key,</w:t>
                            </w:r>
                            <w:r>
                              <w:rPr>
                                <w:rFonts w:ascii="Courier New"/>
                                <w:color w:val="000000"/>
                                <w:spacing w:val="-19"/>
                                <w:sz w:val="17"/>
                              </w:rPr>
                              <w:t> </w:t>
                            </w:r>
                            <w:r>
                              <w:rPr>
                                <w:rFonts w:ascii="Courier New"/>
                                <w:color w:val="000000"/>
                                <w:sz w:val="17"/>
                              </w:rPr>
                              <w:t>val).WithField(key2,</w:t>
                            </w:r>
                            <w:r>
                              <w:rPr>
                                <w:rFonts w:ascii="Courier New"/>
                                <w:color w:val="000000"/>
                                <w:spacing w:val="-19"/>
                                <w:sz w:val="17"/>
                              </w:rPr>
                              <w:t> </w:t>
                            </w:r>
                            <w:r>
                              <w:rPr>
                                <w:rFonts w:ascii="Courier New"/>
                                <w:color w:val="000000"/>
                                <w:sz w:val="17"/>
                              </w:rPr>
                              <w:t>val2)</w:t>
                            </w:r>
                          </w:p>
                          <w:p>
                            <w:pPr>
                              <w:spacing w:line="191" w:lineRule="exact" w:before="0"/>
                              <w:ind w:left="239" w:right="0" w:firstLine="0"/>
                              <w:jc w:val="left"/>
                              <w:rPr>
                                <w:rFonts w:ascii="Courier New"/>
                                <w:color w:val="000000"/>
                                <w:sz w:val="17"/>
                              </w:rPr>
                            </w:pPr>
                            <w:r>
                              <w:rPr>
                                <w:rFonts w:ascii="Courier New"/>
                                <w:color w:val="000000"/>
                                <w:spacing w:val="-2"/>
                                <w:sz w:val="17"/>
                              </w:rPr>
                              <w:t>.Debug(msg)</w:t>
                            </w:r>
                          </w:p>
                          <w:p>
                            <w:pPr>
                              <w:spacing w:before="19"/>
                              <w:ind w:left="443" w:right="0" w:firstLine="0"/>
                              <w:jc w:val="left"/>
                              <w:rPr>
                                <w:rFonts w:ascii="Courier New"/>
                                <w:color w:val="000000"/>
                                <w:sz w:val="17"/>
                              </w:rPr>
                            </w:pPr>
                            <w:r>
                              <w:rPr>
                                <w:rFonts w:ascii="Courier New"/>
                                <w:color w:val="000000"/>
                                <w:spacing w:val="-10"/>
                                <w:sz w:val="17"/>
                              </w:rPr>
                              <w:t>}</w:t>
                            </w:r>
                          </w:p>
                          <w:p>
                            <w:pPr>
                              <w:spacing w:before="22"/>
                              <w:ind w:left="239"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83.404999pt;margin-top:15.839615pt;width:300.3pt;height:136.7pt;mso-position-horizontal-relative:page;mso-position-vertical-relative:paragraph;z-index:-15568896;mso-wrap-distance-left:0;mso-wrap-distance-right:0" type="#_x0000_t202" id="docshape361" filled="true" fillcolor="#ebebec" stroked="false">
                <v:textbox inset="0,0,0,0">
                  <w:txbxContent>
                    <w:p>
                      <w:pPr>
                        <w:spacing w:before="205"/>
                        <w:ind w:left="239"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Debug2</w:t>
                      </w:r>
                      <w:r>
                        <w:rPr>
                          <w:rFonts w:ascii="Courier New"/>
                          <w:color w:val="000000"/>
                          <w:spacing w:val="-6"/>
                          <w:sz w:val="17"/>
                        </w:rPr>
                        <w:t> </w:t>
                      </w:r>
                      <w:r>
                        <w:rPr>
                          <w:rFonts w:ascii="Courier New"/>
                          <w:color w:val="000000"/>
                          <w:sz w:val="17"/>
                        </w:rPr>
                        <w:t>to</w:t>
                      </w:r>
                      <w:r>
                        <w:rPr>
                          <w:rFonts w:ascii="Courier New"/>
                          <w:color w:val="000000"/>
                          <w:spacing w:val="-5"/>
                          <w:sz w:val="17"/>
                        </w:rPr>
                        <w:t> </w:t>
                      </w:r>
                      <w:r>
                        <w:rPr>
                          <w:rFonts w:ascii="Courier New"/>
                          <w:color w:val="000000"/>
                          <w:sz w:val="17"/>
                        </w:rPr>
                        <w:t>logger</w:t>
                      </w:r>
                      <w:r>
                        <w:rPr>
                          <w:rFonts w:ascii="Courier New"/>
                          <w:color w:val="000000"/>
                          <w:spacing w:val="-6"/>
                          <w:sz w:val="17"/>
                        </w:rPr>
                        <w:t> </w:t>
                      </w:r>
                      <w:r>
                        <w:rPr>
                          <w:rFonts w:ascii="Courier New"/>
                          <w:color w:val="000000"/>
                          <w:sz w:val="17"/>
                        </w:rPr>
                        <w:t>2</w:t>
                      </w:r>
                      <w:r>
                        <w:rPr>
                          <w:rFonts w:ascii="Courier New"/>
                          <w:color w:val="000000"/>
                          <w:spacing w:val="-5"/>
                          <w:sz w:val="17"/>
                        </w:rPr>
                        <w:t> </w:t>
                      </w:r>
                      <w:r>
                        <w:rPr>
                          <w:rFonts w:ascii="Courier New"/>
                          <w:color w:val="000000"/>
                          <w:sz w:val="17"/>
                        </w:rPr>
                        <w:t>key/value</w:t>
                      </w:r>
                      <w:r>
                        <w:rPr>
                          <w:rFonts w:ascii="Courier New"/>
                          <w:color w:val="000000"/>
                          <w:spacing w:val="-6"/>
                          <w:sz w:val="17"/>
                        </w:rPr>
                        <w:t> </w:t>
                      </w:r>
                      <w:r>
                        <w:rPr>
                          <w:rFonts w:ascii="Courier New"/>
                          <w:color w:val="000000"/>
                          <w:sz w:val="17"/>
                        </w:rPr>
                        <w:t>pairs</w:t>
                      </w:r>
                      <w:r>
                        <w:rPr>
                          <w:rFonts w:ascii="Courier New"/>
                          <w:color w:val="000000"/>
                          <w:spacing w:val="-5"/>
                          <w:sz w:val="17"/>
                        </w:rPr>
                        <w:t> and</w:t>
                      </w:r>
                    </w:p>
                    <w:p>
                      <w:pPr>
                        <w:spacing w:line="266" w:lineRule="auto" w:before="22"/>
                        <w:ind w:left="239" w:right="0" w:firstLine="0"/>
                        <w:jc w:val="left"/>
                        <w:rPr>
                          <w:rFonts w:ascii="Courier New"/>
                          <w:color w:val="000000"/>
                          <w:sz w:val="17"/>
                        </w:rPr>
                      </w:pPr>
                      <w:r>
                        <w:rPr>
                          <w:rFonts w:ascii="Courier New"/>
                          <w:color w:val="000000"/>
                          <w:sz w:val="17"/>
                        </w:rPr>
                        <w:t>message.</w:t>
                      </w:r>
                      <w:r>
                        <w:rPr>
                          <w:rFonts w:ascii="Courier New"/>
                          <w:color w:val="000000"/>
                          <w:spacing w:val="80"/>
                          <w:sz w:val="17"/>
                        </w:rPr>
                        <w:t> </w:t>
                      </w:r>
                      <w:r>
                        <w:rPr>
                          <w:rFonts w:ascii="Courier New"/>
                          <w:color w:val="000000"/>
                          <w:sz w:val="17"/>
                        </w:rPr>
                        <w:t>Intended</w:t>
                      </w:r>
                      <w:r>
                        <w:rPr>
                          <w:rFonts w:ascii="Courier New"/>
                          <w:color w:val="000000"/>
                          <w:spacing w:val="-5"/>
                          <w:sz w:val="17"/>
                        </w:rPr>
                        <w:t> </w:t>
                      </w:r>
                      <w:r>
                        <w:rPr>
                          <w:rFonts w:ascii="Courier New"/>
                          <w:color w:val="000000"/>
                          <w:sz w:val="17"/>
                        </w:rPr>
                        <w:t>to</w:t>
                      </w:r>
                      <w:r>
                        <w:rPr>
                          <w:rFonts w:ascii="Courier New"/>
                          <w:color w:val="000000"/>
                          <w:spacing w:val="-5"/>
                          <w:sz w:val="17"/>
                        </w:rPr>
                        <w:t> </w:t>
                      </w:r>
                      <w:r>
                        <w:rPr>
                          <w:rFonts w:ascii="Courier New"/>
                          <w:color w:val="000000"/>
                          <w:sz w:val="17"/>
                        </w:rPr>
                        <w:t>save</w:t>
                      </w:r>
                      <w:r>
                        <w:rPr>
                          <w:rFonts w:ascii="Courier New"/>
                          <w:color w:val="000000"/>
                          <w:spacing w:val="-5"/>
                          <w:sz w:val="17"/>
                        </w:rPr>
                        <w:t> </w:t>
                      </w:r>
                      <w:r>
                        <w:rPr>
                          <w:rFonts w:ascii="Courier New"/>
                          <w:color w:val="000000"/>
                          <w:sz w:val="17"/>
                        </w:rPr>
                        <w:t>mem</w:t>
                      </w:r>
                      <w:r>
                        <w:rPr>
                          <w:rFonts w:ascii="Courier New"/>
                          <w:color w:val="000000"/>
                          <w:spacing w:val="-5"/>
                          <w:sz w:val="17"/>
                        </w:rPr>
                        <w:t> </w:t>
                      </w:r>
                      <w:r>
                        <w:rPr>
                          <w:rFonts w:ascii="Courier New"/>
                          <w:color w:val="000000"/>
                          <w:sz w:val="17"/>
                        </w:rPr>
                        <w:t>alloc</w:t>
                      </w:r>
                      <w:r>
                        <w:rPr>
                          <w:rFonts w:ascii="Courier New"/>
                          <w:color w:val="000000"/>
                          <w:spacing w:val="-5"/>
                          <w:sz w:val="17"/>
                        </w:rPr>
                        <w:t> </w:t>
                      </w:r>
                      <w:r>
                        <w:rPr>
                          <w:rFonts w:ascii="Courier New"/>
                          <w:color w:val="000000"/>
                          <w:sz w:val="17"/>
                        </w:rPr>
                        <w:t>that</w:t>
                      </w:r>
                      <w:r>
                        <w:rPr>
                          <w:rFonts w:ascii="Courier New"/>
                          <w:color w:val="000000"/>
                          <w:spacing w:val="-5"/>
                          <w:sz w:val="17"/>
                        </w:rPr>
                        <w:t> </w:t>
                      </w:r>
                      <w:r>
                        <w:rPr>
                          <w:rFonts w:ascii="Courier New"/>
                          <w:color w:val="000000"/>
                          <w:sz w:val="17"/>
                        </w:rPr>
                        <w:t>WithFiel</w:t>
                      </w:r>
                      <w:r>
                        <w:rPr>
                          <w:rFonts w:ascii="Courier New"/>
                          <w:color w:val="000000"/>
                          <w:sz w:val="17"/>
                        </w:rPr>
                        <w:t>d</w:t>
                      </w:r>
                      <w:r>
                        <w:rPr>
                          <w:rFonts w:ascii="Courier New"/>
                          <w:color w:val="000000"/>
                          <w:sz w:val="17"/>
                        </w:rPr>
                        <w:t> </w:t>
                      </w:r>
                      <w:r>
                        <w:rPr>
                          <w:rFonts w:ascii="Courier New"/>
                          <w:color w:val="000000"/>
                          <w:spacing w:val="-2"/>
                          <w:sz w:val="17"/>
                        </w:rPr>
                        <w:t>creates</w:t>
                      </w:r>
                    </w:p>
                    <w:p>
                      <w:pPr>
                        <w:spacing w:line="268" w:lineRule="auto" w:before="2"/>
                        <w:ind w:left="239" w:right="420" w:firstLine="0"/>
                        <w:jc w:val="left"/>
                        <w:rPr>
                          <w:rFonts w:ascii="Courier New"/>
                          <w:color w:val="000000"/>
                          <w:sz w:val="17"/>
                        </w:rPr>
                      </w:pPr>
                      <w:r>
                        <w:rPr>
                          <w:rFonts w:ascii="Courier New"/>
                          <w:color w:val="000000"/>
                          <w:sz w:val="17"/>
                        </w:rPr>
                        <w:t>func Debug2(l *logrus.Logger, key string, </w:t>
                      </w:r>
                      <w:r>
                        <w:rPr>
                          <w:rFonts w:ascii="Courier New"/>
                          <w:color w:val="000000"/>
                          <w:sz w:val="17"/>
                        </w:rPr>
                        <w:t>val</w:t>
                      </w:r>
                      <w:r>
                        <w:rPr>
                          <w:rFonts w:ascii="Courier New"/>
                          <w:color w:val="000000"/>
                          <w:sz w:val="17"/>
                        </w:rPr>
                        <w:t> interface{},</w:t>
                      </w:r>
                      <w:r>
                        <w:rPr>
                          <w:rFonts w:ascii="Courier New"/>
                          <w:color w:val="000000"/>
                          <w:spacing w:val="-8"/>
                          <w:sz w:val="17"/>
                        </w:rPr>
                        <w:t> </w:t>
                      </w:r>
                      <w:r>
                        <w:rPr>
                          <w:rFonts w:ascii="Courier New"/>
                          <w:color w:val="000000"/>
                          <w:sz w:val="17"/>
                        </w:rPr>
                        <w:t>key2</w:t>
                      </w:r>
                      <w:r>
                        <w:rPr>
                          <w:rFonts w:ascii="Courier New"/>
                          <w:color w:val="000000"/>
                          <w:spacing w:val="-8"/>
                          <w:sz w:val="17"/>
                        </w:rPr>
                        <w:t> </w:t>
                      </w:r>
                      <w:r>
                        <w:rPr>
                          <w:rFonts w:ascii="Courier New"/>
                          <w:color w:val="000000"/>
                          <w:sz w:val="17"/>
                        </w:rPr>
                        <w:t>string,</w:t>
                      </w:r>
                      <w:r>
                        <w:rPr>
                          <w:rFonts w:ascii="Courier New"/>
                          <w:color w:val="000000"/>
                          <w:spacing w:val="-8"/>
                          <w:sz w:val="17"/>
                        </w:rPr>
                        <w:t> </w:t>
                      </w:r>
                      <w:r>
                        <w:rPr>
                          <w:rFonts w:ascii="Courier New"/>
                          <w:color w:val="000000"/>
                          <w:sz w:val="17"/>
                        </w:rPr>
                        <w:t>val2</w:t>
                      </w:r>
                      <w:r>
                        <w:rPr>
                          <w:rFonts w:ascii="Courier New"/>
                          <w:color w:val="000000"/>
                          <w:spacing w:val="-8"/>
                          <w:sz w:val="17"/>
                        </w:rPr>
                        <w:t> </w:t>
                      </w:r>
                      <w:r>
                        <w:rPr>
                          <w:rFonts w:ascii="Courier New"/>
                          <w:color w:val="000000"/>
                          <w:sz w:val="17"/>
                        </w:rPr>
                        <w:t>interface{},</w:t>
                      </w:r>
                      <w:r>
                        <w:rPr>
                          <w:rFonts w:ascii="Courier New"/>
                          <w:color w:val="000000"/>
                          <w:spacing w:val="-8"/>
                          <w:sz w:val="17"/>
                        </w:rPr>
                        <w:t> </w:t>
                      </w:r>
                      <w:r>
                        <w:rPr>
                          <w:rFonts w:ascii="Courier New"/>
                          <w:color w:val="000000"/>
                          <w:sz w:val="17"/>
                        </w:rPr>
                        <w:t>ms</w:t>
                      </w:r>
                      <w:r>
                        <w:rPr>
                          <w:rFonts w:ascii="Courier New"/>
                          <w:color w:val="000000"/>
                          <w:sz w:val="17"/>
                        </w:rPr>
                        <w:t>g</w:t>
                      </w:r>
                      <w:r>
                        <w:rPr>
                          <w:rFonts w:ascii="Courier New"/>
                          <w:color w:val="000000"/>
                          <w:sz w:val="17"/>
                        </w:rPr>
                        <w:t> string) {</w:t>
                      </w:r>
                    </w:p>
                    <w:p>
                      <w:pPr>
                        <w:spacing w:line="268" w:lineRule="auto" w:before="0"/>
                        <w:ind w:left="851" w:right="584" w:hanging="408"/>
                        <w:jc w:val="left"/>
                        <w:rPr>
                          <w:rFonts w:ascii="Courier New"/>
                          <w:color w:val="000000"/>
                          <w:sz w:val="17"/>
                        </w:rPr>
                      </w:pPr>
                      <w:r>
                        <w:rPr>
                          <w:rFonts w:ascii="Courier New"/>
                          <w:color w:val="000000"/>
                          <w:sz w:val="17"/>
                        </w:rPr>
                        <w:t>if l.Level &gt;= logrus.DebugLevel </w:t>
                      </w:r>
                      <w:r>
                        <w:rPr>
                          <w:rFonts w:ascii="Courier New"/>
                          <w:color w:val="000000"/>
                          <w:sz w:val="17"/>
                        </w:rPr>
                        <w:t>{</w:t>
                      </w:r>
                      <w:r>
                        <w:rPr>
                          <w:rFonts w:ascii="Courier New"/>
                          <w:color w:val="000000"/>
                          <w:sz w:val="17"/>
                        </w:rPr>
                        <w:t> l.WithField(key,</w:t>
                      </w:r>
                      <w:r>
                        <w:rPr>
                          <w:rFonts w:ascii="Courier New"/>
                          <w:color w:val="000000"/>
                          <w:spacing w:val="-19"/>
                          <w:sz w:val="17"/>
                        </w:rPr>
                        <w:t> </w:t>
                      </w:r>
                      <w:r>
                        <w:rPr>
                          <w:rFonts w:ascii="Courier New"/>
                          <w:color w:val="000000"/>
                          <w:sz w:val="17"/>
                        </w:rPr>
                        <w:t>val).WithField(key2,</w:t>
                      </w:r>
                      <w:r>
                        <w:rPr>
                          <w:rFonts w:ascii="Courier New"/>
                          <w:color w:val="000000"/>
                          <w:spacing w:val="-19"/>
                          <w:sz w:val="17"/>
                        </w:rPr>
                        <w:t> </w:t>
                      </w:r>
                      <w:r>
                        <w:rPr>
                          <w:rFonts w:ascii="Courier New"/>
                          <w:color w:val="000000"/>
                          <w:sz w:val="17"/>
                        </w:rPr>
                        <w:t>val2)</w:t>
                      </w:r>
                    </w:p>
                    <w:p>
                      <w:pPr>
                        <w:spacing w:line="191" w:lineRule="exact" w:before="0"/>
                        <w:ind w:left="239" w:right="0" w:firstLine="0"/>
                        <w:jc w:val="left"/>
                        <w:rPr>
                          <w:rFonts w:ascii="Courier New"/>
                          <w:color w:val="000000"/>
                          <w:sz w:val="17"/>
                        </w:rPr>
                      </w:pPr>
                      <w:r>
                        <w:rPr>
                          <w:rFonts w:ascii="Courier New"/>
                          <w:color w:val="000000"/>
                          <w:spacing w:val="-2"/>
                          <w:sz w:val="17"/>
                        </w:rPr>
                        <w:t>.Debug(msg)</w:t>
                      </w:r>
                    </w:p>
                    <w:p>
                      <w:pPr>
                        <w:spacing w:before="19"/>
                        <w:ind w:left="443" w:right="0" w:firstLine="0"/>
                        <w:jc w:val="left"/>
                        <w:rPr>
                          <w:rFonts w:ascii="Courier New"/>
                          <w:color w:val="000000"/>
                          <w:sz w:val="17"/>
                        </w:rPr>
                      </w:pPr>
                      <w:r>
                        <w:rPr>
                          <w:rFonts w:ascii="Courier New"/>
                          <w:color w:val="000000"/>
                          <w:spacing w:val="-10"/>
                          <w:sz w:val="17"/>
                        </w:rPr>
                        <w:t>}</w:t>
                      </w:r>
                    </w:p>
                    <w:p>
                      <w:pPr>
                        <w:spacing w:before="22"/>
                        <w:ind w:left="239"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5"/>
      </w:pPr>
    </w:p>
    <w:p>
      <w:pPr>
        <w:pStyle w:val="ListParagraph"/>
        <w:numPr>
          <w:ilvl w:val="0"/>
          <w:numId w:val="32"/>
        </w:numPr>
        <w:tabs>
          <w:tab w:pos="657" w:val="left" w:leader="none"/>
        </w:tabs>
        <w:spacing w:line="288" w:lineRule="exact" w:before="0" w:after="0"/>
        <w:ind w:left="657" w:right="0" w:hanging="239"/>
        <w:jc w:val="left"/>
        <w:rPr>
          <w:sz w:val="22"/>
        </w:rPr>
      </w:pPr>
      <w:r>
        <w:rPr>
          <w:w w:val="90"/>
          <w:sz w:val="22"/>
        </w:rPr>
        <w:t>Step</w:t>
      </w:r>
      <w:r>
        <w:rPr>
          <w:spacing w:val="-5"/>
          <w:sz w:val="22"/>
        </w:rPr>
        <w:t> </w:t>
      </w:r>
      <w:r>
        <w:rPr>
          <w:w w:val="90"/>
          <w:sz w:val="22"/>
        </w:rPr>
        <w:t>5:</w:t>
      </w:r>
      <w:r>
        <w:rPr>
          <w:spacing w:val="-5"/>
          <w:sz w:val="22"/>
        </w:rPr>
        <w:t> </w:t>
      </w:r>
      <w:r>
        <w:rPr>
          <w:w w:val="90"/>
          <w:sz w:val="22"/>
        </w:rPr>
        <w:t>Determine</w:t>
      </w:r>
      <w:r>
        <w:rPr>
          <w:spacing w:val="-5"/>
          <w:sz w:val="22"/>
        </w:rPr>
        <w:t> </w:t>
      </w:r>
      <w:r>
        <w:rPr>
          <w:w w:val="90"/>
          <w:sz w:val="22"/>
        </w:rPr>
        <w:t>Why</w:t>
      </w:r>
      <w:r>
        <w:rPr>
          <w:spacing w:val="-5"/>
          <w:sz w:val="22"/>
        </w:rPr>
        <w:t> </w:t>
      </w:r>
      <w:r>
        <w:rPr>
          <w:w w:val="90"/>
          <w:sz w:val="22"/>
        </w:rPr>
        <w:t>Log</w:t>
      </w:r>
      <w:r>
        <w:rPr>
          <w:spacing w:val="-5"/>
          <w:sz w:val="22"/>
        </w:rPr>
        <w:t> </w:t>
      </w:r>
      <w:r>
        <w:rPr>
          <w:w w:val="90"/>
          <w:sz w:val="22"/>
        </w:rPr>
        <w:t>Statements</w:t>
      </w:r>
      <w:r>
        <w:rPr>
          <w:spacing w:val="-5"/>
          <w:sz w:val="22"/>
        </w:rPr>
        <w:t> </w:t>
      </w:r>
      <w:r>
        <w:rPr>
          <w:w w:val="90"/>
          <w:sz w:val="22"/>
        </w:rPr>
        <w:t>Cause</w:t>
      </w:r>
      <w:r>
        <w:rPr>
          <w:spacing w:val="-5"/>
          <w:sz w:val="22"/>
        </w:rPr>
        <w:t> </w:t>
      </w:r>
      <w:r>
        <w:rPr>
          <w:w w:val="90"/>
          <w:sz w:val="22"/>
        </w:rPr>
        <w:t>So</w:t>
      </w:r>
      <w:r>
        <w:rPr>
          <w:spacing w:val="-5"/>
          <w:sz w:val="22"/>
        </w:rPr>
        <w:t> </w:t>
      </w:r>
      <w:r>
        <w:rPr>
          <w:w w:val="90"/>
          <w:sz w:val="22"/>
        </w:rPr>
        <w:t>Many</w:t>
      </w:r>
      <w:r>
        <w:rPr>
          <w:spacing w:val="-5"/>
          <w:sz w:val="22"/>
        </w:rPr>
        <w:t> </w:t>
      </w:r>
      <w:r>
        <w:rPr>
          <w:spacing w:val="-2"/>
          <w:w w:val="90"/>
          <w:sz w:val="22"/>
        </w:rPr>
        <w:t>Allocations</w:t>
      </w:r>
    </w:p>
    <w:p>
      <w:pPr>
        <w:pStyle w:val="Heading4"/>
        <w:spacing w:line="288" w:lineRule="exact"/>
        <w:ind w:left="658"/>
        <w:jc w:val="both"/>
      </w:pPr>
      <w:r>
        <w:rPr>
          <w:w w:val="90"/>
        </w:rPr>
        <w:t>What</w:t>
      </w:r>
      <w:r>
        <w:rPr>
          <w:spacing w:val="-5"/>
        </w:rPr>
        <w:t> </w:t>
      </w:r>
      <w:r>
        <w:rPr>
          <w:w w:val="90"/>
        </w:rPr>
        <w:t>should</w:t>
      </w:r>
      <w:r>
        <w:rPr>
          <w:spacing w:val="-5"/>
        </w:rPr>
        <w:t> </w:t>
      </w:r>
      <w:r>
        <w:rPr>
          <w:w w:val="90"/>
        </w:rPr>
        <w:t>be</w:t>
      </w:r>
      <w:r>
        <w:rPr>
          <w:spacing w:val="-4"/>
        </w:rPr>
        <w:t> </w:t>
      </w:r>
      <w:r>
        <w:rPr>
          <w:spacing w:val="-2"/>
          <w:w w:val="90"/>
        </w:rPr>
        <w:t>done:</w:t>
      </w:r>
    </w:p>
    <w:p>
      <w:pPr>
        <w:pStyle w:val="BodyText"/>
        <w:spacing w:before="101"/>
        <w:rPr>
          <w:b/>
          <w:sz w:val="20"/>
        </w:rPr>
      </w:pPr>
      <w:r>
        <w:rPr>
          <w:b/>
          <w:sz w:val="20"/>
        </w:rPr>
        <mc:AlternateContent>
          <mc:Choice Requires="wps">
            <w:drawing>
              <wp:anchor distT="0" distB="0" distL="0" distR="0" allowOverlap="1" layoutInCell="1" locked="0" behindDoc="1" simplePos="0" relativeHeight="487748096">
                <wp:simplePos x="0" y="0"/>
                <wp:positionH relativeFrom="page">
                  <wp:posOffset>1059243</wp:posOffset>
                </wp:positionH>
                <wp:positionV relativeFrom="paragraph">
                  <wp:posOffset>251108</wp:posOffset>
                </wp:positionV>
                <wp:extent cx="3813810" cy="372745"/>
                <wp:effectExtent l="0" t="0" r="0" b="0"/>
                <wp:wrapTopAndBottom/>
                <wp:docPr id="395" name="Textbox 395"/>
                <wp:cNvGraphicFramePr>
                  <a:graphicFrameLocks/>
                </wp:cNvGraphicFramePr>
                <a:graphic>
                  <a:graphicData uri="http://schemas.microsoft.com/office/word/2010/wordprocessingShape">
                    <wps:wsp>
                      <wps:cNvPr id="395" name="Textbox 395"/>
                      <wps:cNvSpPr txBox="1"/>
                      <wps:spPr>
                        <a:xfrm>
                          <a:off x="0" y="0"/>
                          <a:ext cx="3813810" cy="372745"/>
                        </a:xfrm>
                        <a:prstGeom prst="rect">
                          <a:avLst/>
                        </a:prstGeom>
                        <a:solidFill>
                          <a:srgbClr val="EBEBEC"/>
                        </a:solidFill>
                      </wps:spPr>
                      <wps:txbx>
                        <w:txbxContent>
                          <w:p>
                            <w:pPr>
                              <w:spacing w:before="205"/>
                              <w:ind w:left="239" w:right="0" w:firstLine="0"/>
                              <w:jc w:val="left"/>
                              <w:rPr>
                                <w:rFonts w:ascii="Courier New"/>
                                <w:color w:val="000000"/>
                                <w:sz w:val="17"/>
                              </w:rPr>
                            </w:pPr>
                            <w:r>
                              <w:rPr>
                                <w:rFonts w:ascii="Courier New"/>
                                <w:color w:val="000000"/>
                                <w:sz w:val="17"/>
                              </w:rPr>
                              <w:t>go</w:t>
                            </w:r>
                            <w:r>
                              <w:rPr>
                                <w:rFonts w:ascii="Courier New"/>
                                <w:color w:val="000000"/>
                                <w:spacing w:val="-6"/>
                                <w:sz w:val="17"/>
                              </w:rPr>
                              <w:t> </w:t>
                            </w:r>
                            <w:r>
                              <w:rPr>
                                <w:rFonts w:ascii="Courier New"/>
                                <w:color w:val="000000"/>
                                <w:sz w:val="17"/>
                              </w:rPr>
                              <w:t>build</w:t>
                            </w:r>
                            <w:r>
                              <w:rPr>
                                <w:rFonts w:ascii="Courier New"/>
                                <w:color w:val="000000"/>
                                <w:spacing w:val="-5"/>
                                <w:sz w:val="17"/>
                              </w:rPr>
                              <w:t> </w:t>
                            </w:r>
                            <w:r>
                              <w:rPr>
                                <w:rFonts w:ascii="Courier New"/>
                                <w:color w:val="000000"/>
                                <w:sz w:val="17"/>
                              </w:rPr>
                              <w:t>-gcflags='-m'.</w:t>
                            </w:r>
                            <w:r>
                              <w:rPr>
                                <w:rFonts w:ascii="Courier New"/>
                                <w:color w:val="000000"/>
                                <w:spacing w:val="41"/>
                                <w:w w:val="150"/>
                                <w:sz w:val="17"/>
                              </w:rPr>
                              <w:t> </w:t>
                            </w:r>
                            <w:r>
                              <w:rPr>
                                <w:rFonts w:ascii="Courier New"/>
                                <w:color w:val="000000"/>
                                <w:sz w:val="17"/>
                              </w:rPr>
                              <w:t>2&gt;&amp;1</w:t>
                            </w:r>
                            <w:r>
                              <w:rPr>
                                <w:rFonts w:ascii="Courier New"/>
                                <w:color w:val="000000"/>
                                <w:spacing w:val="-5"/>
                                <w:sz w:val="17"/>
                              </w:rPr>
                              <w:t> </w:t>
                            </w:r>
                            <w:r>
                              <w:rPr>
                                <w:rFonts w:ascii="Courier New"/>
                                <w:color w:val="000000"/>
                                <w:sz w:val="17"/>
                              </w:rPr>
                              <w:t>|</w:t>
                            </w:r>
                            <w:r>
                              <w:rPr>
                                <w:rFonts w:ascii="Courier New"/>
                                <w:color w:val="000000"/>
                                <w:spacing w:val="-6"/>
                                <w:sz w:val="17"/>
                              </w:rPr>
                              <w:t> </w:t>
                            </w:r>
                            <w:r>
                              <w:rPr>
                                <w:rFonts w:ascii="Courier New"/>
                                <w:color w:val="000000"/>
                                <w:sz w:val="17"/>
                              </w:rPr>
                              <w:t>grep</w:t>
                            </w:r>
                            <w:r>
                              <w:rPr>
                                <w:rFonts w:ascii="Courier New"/>
                                <w:color w:val="000000"/>
                                <w:spacing w:val="-5"/>
                                <w:sz w:val="17"/>
                              </w:rPr>
                              <w:t> </w:t>
                            </w:r>
                            <w:r>
                              <w:rPr>
                                <w:rFonts w:ascii="Courier New"/>
                                <w:color w:val="000000"/>
                                <w:spacing w:val="-2"/>
                                <w:sz w:val="17"/>
                              </w:rPr>
                              <w:t>partitioner.go</w:t>
                            </w:r>
                          </w:p>
                        </w:txbxContent>
                      </wps:txbx>
                      <wps:bodyPr wrap="square" lIns="0" tIns="0" rIns="0" bIns="0" rtlCol="0">
                        <a:noAutofit/>
                      </wps:bodyPr>
                    </wps:wsp>
                  </a:graphicData>
                </a:graphic>
              </wp:anchor>
            </w:drawing>
          </mc:Choice>
          <mc:Fallback>
            <w:pict>
              <v:shape style="position:absolute;margin-left:83.404999pt;margin-top:19.772335pt;width:300.3pt;height:29.35pt;mso-position-horizontal-relative:page;mso-position-vertical-relative:paragraph;z-index:-15568384;mso-wrap-distance-left:0;mso-wrap-distance-right:0" type="#_x0000_t202" id="docshape362" filled="true" fillcolor="#ebebec" stroked="false">
                <v:textbox inset="0,0,0,0">
                  <w:txbxContent>
                    <w:p>
                      <w:pPr>
                        <w:spacing w:before="205"/>
                        <w:ind w:left="239" w:right="0" w:firstLine="0"/>
                        <w:jc w:val="left"/>
                        <w:rPr>
                          <w:rFonts w:ascii="Courier New"/>
                          <w:color w:val="000000"/>
                          <w:sz w:val="17"/>
                        </w:rPr>
                      </w:pPr>
                      <w:r>
                        <w:rPr>
                          <w:rFonts w:ascii="Courier New"/>
                          <w:color w:val="000000"/>
                          <w:sz w:val="17"/>
                        </w:rPr>
                        <w:t>go</w:t>
                      </w:r>
                      <w:r>
                        <w:rPr>
                          <w:rFonts w:ascii="Courier New"/>
                          <w:color w:val="000000"/>
                          <w:spacing w:val="-6"/>
                          <w:sz w:val="17"/>
                        </w:rPr>
                        <w:t> </w:t>
                      </w:r>
                      <w:r>
                        <w:rPr>
                          <w:rFonts w:ascii="Courier New"/>
                          <w:color w:val="000000"/>
                          <w:sz w:val="17"/>
                        </w:rPr>
                        <w:t>build</w:t>
                      </w:r>
                      <w:r>
                        <w:rPr>
                          <w:rFonts w:ascii="Courier New"/>
                          <w:color w:val="000000"/>
                          <w:spacing w:val="-5"/>
                          <w:sz w:val="17"/>
                        </w:rPr>
                        <w:t> </w:t>
                      </w:r>
                      <w:r>
                        <w:rPr>
                          <w:rFonts w:ascii="Courier New"/>
                          <w:color w:val="000000"/>
                          <w:sz w:val="17"/>
                        </w:rPr>
                        <w:t>-gcflags='-m'.</w:t>
                      </w:r>
                      <w:r>
                        <w:rPr>
                          <w:rFonts w:ascii="Courier New"/>
                          <w:color w:val="000000"/>
                          <w:spacing w:val="41"/>
                          <w:w w:val="150"/>
                          <w:sz w:val="17"/>
                        </w:rPr>
                        <w:t> </w:t>
                      </w:r>
                      <w:r>
                        <w:rPr>
                          <w:rFonts w:ascii="Courier New"/>
                          <w:color w:val="000000"/>
                          <w:sz w:val="17"/>
                        </w:rPr>
                        <w:t>2&gt;&amp;1</w:t>
                      </w:r>
                      <w:r>
                        <w:rPr>
                          <w:rFonts w:ascii="Courier New"/>
                          <w:color w:val="000000"/>
                          <w:spacing w:val="-5"/>
                          <w:sz w:val="17"/>
                        </w:rPr>
                        <w:t> </w:t>
                      </w:r>
                      <w:r>
                        <w:rPr>
                          <w:rFonts w:ascii="Courier New"/>
                          <w:color w:val="000000"/>
                          <w:sz w:val="17"/>
                        </w:rPr>
                        <w:t>|</w:t>
                      </w:r>
                      <w:r>
                        <w:rPr>
                          <w:rFonts w:ascii="Courier New"/>
                          <w:color w:val="000000"/>
                          <w:spacing w:val="-6"/>
                          <w:sz w:val="17"/>
                        </w:rPr>
                        <w:t> </w:t>
                      </w:r>
                      <w:r>
                        <w:rPr>
                          <w:rFonts w:ascii="Courier New"/>
                          <w:color w:val="000000"/>
                          <w:sz w:val="17"/>
                        </w:rPr>
                        <w:t>grep</w:t>
                      </w:r>
                      <w:r>
                        <w:rPr>
                          <w:rFonts w:ascii="Courier New"/>
                          <w:color w:val="000000"/>
                          <w:spacing w:val="-5"/>
                          <w:sz w:val="17"/>
                        </w:rPr>
                        <w:t> </w:t>
                      </w:r>
                      <w:r>
                        <w:rPr>
                          <w:rFonts w:ascii="Courier New"/>
                          <w:color w:val="000000"/>
                          <w:spacing w:val="-2"/>
                          <w:sz w:val="17"/>
                        </w:rPr>
                        <w:t>partitioner.go</w:t>
                      </w:r>
                    </w:p>
                  </w:txbxContent>
                </v:textbox>
                <v:fill type="solid"/>
                <w10:wrap type="topAndBottom"/>
              </v:shape>
            </w:pict>
          </mc:Fallback>
        </mc:AlternateContent>
      </w:r>
    </w:p>
    <w:p>
      <w:pPr>
        <w:pStyle w:val="BodyText"/>
        <w:spacing w:before="18"/>
        <w:rPr>
          <w:b/>
        </w:rPr>
      </w:pPr>
    </w:p>
    <w:p>
      <w:pPr>
        <w:pStyle w:val="BodyText"/>
        <w:spacing w:line="225" w:lineRule="auto"/>
        <w:ind w:left="658" w:right="175"/>
        <w:jc w:val="both"/>
      </w:pPr>
      <w:r>
        <w:rPr>
          <w:w w:val="90"/>
        </w:rPr>
        <w:t>What</w:t>
      </w:r>
      <w:r>
        <w:rPr>
          <w:spacing w:val="-3"/>
          <w:w w:val="90"/>
        </w:rPr>
        <w:t> </w:t>
      </w:r>
      <w:r>
        <w:rPr>
          <w:w w:val="90"/>
        </w:rPr>
        <w:t>this</w:t>
      </w:r>
      <w:r>
        <w:rPr>
          <w:spacing w:val="-3"/>
          <w:w w:val="90"/>
        </w:rPr>
        <w:t> </w:t>
      </w:r>
      <w:r>
        <w:rPr>
          <w:w w:val="90"/>
        </w:rPr>
        <w:t>achieves</w:t>
      </w:r>
      <w:r>
        <w:rPr>
          <w:spacing w:val="-3"/>
          <w:w w:val="90"/>
        </w:rPr>
        <w:t> </w:t>
      </w:r>
      <w:r>
        <w:rPr>
          <w:w w:val="90"/>
        </w:rPr>
        <w:t>is</w:t>
      </w:r>
      <w:r>
        <w:rPr>
          <w:spacing w:val="-3"/>
          <w:w w:val="90"/>
        </w:rPr>
        <w:t> </w:t>
      </w:r>
      <w:r>
        <w:rPr>
          <w:w w:val="90"/>
        </w:rPr>
        <w:t>that</w:t>
      </w:r>
      <w:r>
        <w:rPr>
          <w:spacing w:val="-3"/>
          <w:w w:val="90"/>
        </w:rPr>
        <w:t> </w:t>
      </w:r>
      <w:r>
        <w:rPr>
          <w:w w:val="90"/>
        </w:rPr>
        <w:t>the</w:t>
      </w:r>
      <w:r>
        <w:rPr>
          <w:spacing w:val="-3"/>
          <w:w w:val="90"/>
        </w:rPr>
        <w:t> </w:t>
      </w:r>
      <w:r>
        <w:rPr>
          <w:w w:val="90"/>
        </w:rPr>
        <w:t>-m</w:t>
      </w:r>
      <w:r>
        <w:rPr>
          <w:spacing w:val="-3"/>
          <w:w w:val="90"/>
        </w:rPr>
        <w:t> </w:t>
      </w:r>
      <w:r>
        <w:rPr>
          <w:w w:val="90"/>
        </w:rPr>
        <w:t>argument</w:t>
      </w:r>
      <w:r>
        <w:rPr>
          <w:spacing w:val="-3"/>
          <w:w w:val="90"/>
        </w:rPr>
        <w:t> </w:t>
      </w:r>
      <w:r>
        <w:rPr>
          <w:w w:val="90"/>
        </w:rPr>
        <w:t>for</w:t>
      </w:r>
      <w:r>
        <w:rPr>
          <w:spacing w:val="-3"/>
          <w:w w:val="90"/>
        </w:rPr>
        <w:t> </w:t>
      </w:r>
      <w:r>
        <w:rPr>
          <w:w w:val="90"/>
        </w:rPr>
        <w:t>a</w:t>
      </w:r>
      <w:r>
        <w:rPr>
          <w:spacing w:val="-3"/>
          <w:w w:val="90"/>
        </w:rPr>
        <w:t> </w:t>
      </w:r>
      <w:r>
        <w:rPr>
          <w:w w:val="90"/>
        </w:rPr>
        <w:t>building</w:t>
      </w:r>
      <w:r>
        <w:rPr>
          <w:spacing w:val="-3"/>
          <w:w w:val="90"/>
        </w:rPr>
        <w:t> </w:t>
      </w:r>
      <w:r>
        <w:rPr>
          <w:w w:val="90"/>
        </w:rPr>
        <w:t>will</w:t>
      </w:r>
      <w:r>
        <w:rPr>
          <w:spacing w:val="-3"/>
          <w:w w:val="90"/>
        </w:rPr>
        <w:t> </w:t>
      </w:r>
      <w:r>
        <w:rPr>
          <w:w w:val="90"/>
        </w:rPr>
        <w:t>outpu</w:t>
      </w:r>
      <w:r>
        <w:rPr>
          <w:w w:val="90"/>
        </w:rPr>
        <w:t>t</w:t>
      </w:r>
      <w:r>
        <w:rPr>
          <w:w w:val="90"/>
        </w:rPr>
        <w:t> to stderr the compiler’s optimization decisions. This covers whethe</w:t>
      </w:r>
      <w:r>
        <w:rPr>
          <w:w w:val="90"/>
        </w:rPr>
        <w:t>r</w:t>
      </w:r>
      <w:r>
        <w:rPr>
          <w:w w:val="90"/>
        </w:rPr>
        <w:t> the</w:t>
      </w:r>
      <w:r>
        <w:rPr>
          <w:spacing w:val="-6"/>
          <w:w w:val="90"/>
        </w:rPr>
        <w:t> </w:t>
      </w:r>
      <w:r>
        <w:rPr>
          <w:w w:val="90"/>
        </w:rPr>
        <w:t>compiler</w:t>
      </w:r>
      <w:r>
        <w:rPr>
          <w:spacing w:val="-6"/>
          <w:w w:val="90"/>
        </w:rPr>
        <w:t> </w:t>
      </w:r>
      <w:r>
        <w:rPr>
          <w:w w:val="90"/>
        </w:rPr>
        <w:t>may</w:t>
      </w:r>
      <w:r>
        <w:rPr>
          <w:spacing w:val="-6"/>
          <w:w w:val="90"/>
        </w:rPr>
        <w:t> </w:t>
      </w:r>
      <w:r>
        <w:rPr>
          <w:w w:val="90"/>
        </w:rPr>
        <w:t>allocate</w:t>
      </w:r>
      <w:r>
        <w:rPr>
          <w:spacing w:val="-6"/>
          <w:w w:val="90"/>
        </w:rPr>
        <w:t> </w:t>
      </w:r>
      <w:r>
        <w:rPr>
          <w:w w:val="90"/>
        </w:rPr>
        <w:t>a</w:t>
      </w:r>
      <w:r>
        <w:rPr>
          <w:spacing w:val="-6"/>
          <w:w w:val="90"/>
        </w:rPr>
        <w:t> </w:t>
      </w:r>
      <w:r>
        <w:rPr>
          <w:w w:val="90"/>
        </w:rPr>
        <w:t>variable</w:t>
      </w:r>
      <w:r>
        <w:rPr>
          <w:spacing w:val="-6"/>
          <w:w w:val="90"/>
        </w:rPr>
        <w:t> </w:t>
      </w:r>
      <w:r>
        <w:rPr>
          <w:w w:val="90"/>
        </w:rPr>
        <w:t>on</w:t>
      </w:r>
      <w:r>
        <w:rPr>
          <w:spacing w:val="-6"/>
          <w:w w:val="90"/>
        </w:rPr>
        <w:t> </w:t>
      </w:r>
      <w:r>
        <w:rPr>
          <w:w w:val="90"/>
        </w:rPr>
        <w:t>the</w:t>
      </w:r>
      <w:r>
        <w:rPr>
          <w:spacing w:val="-6"/>
          <w:w w:val="90"/>
        </w:rPr>
        <w:t> </w:t>
      </w:r>
      <w:r>
        <w:rPr>
          <w:w w:val="90"/>
        </w:rPr>
        <w:t>stack</w:t>
      </w:r>
      <w:r>
        <w:rPr>
          <w:spacing w:val="-6"/>
          <w:w w:val="90"/>
        </w:rPr>
        <w:t> </w:t>
      </w:r>
      <w:r>
        <w:rPr>
          <w:w w:val="90"/>
        </w:rPr>
        <w:t>or</w:t>
      </w:r>
      <w:r>
        <w:rPr>
          <w:spacing w:val="-6"/>
          <w:w w:val="90"/>
        </w:rPr>
        <w:t> </w:t>
      </w:r>
      <w:r>
        <w:rPr>
          <w:w w:val="90"/>
        </w:rPr>
        <w:t>if</w:t>
      </w:r>
      <w:r>
        <w:rPr>
          <w:spacing w:val="-6"/>
          <w:w w:val="90"/>
        </w:rPr>
        <w:t> </w:t>
      </w:r>
      <w:r>
        <w:rPr>
          <w:w w:val="90"/>
        </w:rPr>
        <w:t>it</w:t>
      </w:r>
      <w:r>
        <w:rPr>
          <w:spacing w:val="-6"/>
          <w:w w:val="90"/>
        </w:rPr>
        <w:t> </w:t>
      </w:r>
      <w:r>
        <w:rPr>
          <w:w w:val="90"/>
        </w:rPr>
        <w:t>must</w:t>
      </w:r>
      <w:r>
        <w:rPr>
          <w:spacing w:val="-6"/>
          <w:w w:val="90"/>
        </w:rPr>
        <w:t> </w:t>
      </w:r>
      <w:r>
        <w:rPr>
          <w:w w:val="90"/>
        </w:rPr>
        <w:t>relocat</w:t>
      </w:r>
      <w:r>
        <w:rPr>
          <w:w w:val="90"/>
        </w:rPr>
        <w:t>e</w:t>
      </w:r>
      <w:r>
        <w:rPr>
          <w:w w:val="90"/>
        </w:rPr>
        <w:t> </w:t>
      </w:r>
      <w:r>
        <w:rPr>
          <w:spacing w:val="-6"/>
        </w:rPr>
        <w:t>it to the heap. If the compiler cannot ensure that a reference to th</w:t>
      </w:r>
      <w:r>
        <w:rPr>
          <w:spacing w:val="-6"/>
        </w:rPr>
        <w:t>e</w:t>
      </w:r>
      <w:r>
        <w:rPr>
          <w:spacing w:val="-6"/>
        </w:rPr>
        <w:t> </w:t>
      </w:r>
      <w:r>
        <w:rPr>
          <w:w w:val="90"/>
        </w:rPr>
        <w:t>variable is not found elsewhere, Go will relocate it to the heap.</w:t>
      </w:r>
    </w:p>
    <w:p>
      <w:pPr>
        <w:pStyle w:val="BodyText"/>
        <w:spacing w:after="0" w:line="225" w:lineRule="auto"/>
        <w:jc w:val="both"/>
        <w:sectPr>
          <w:pgSz w:w="8850" w:h="13270"/>
          <w:pgMar w:header="682" w:footer="0" w:top="920" w:bottom="280" w:left="992" w:right="992"/>
        </w:sectPr>
      </w:pPr>
    </w:p>
    <w:p>
      <w:pPr>
        <w:pStyle w:val="BodyText"/>
        <w:spacing w:before="31"/>
      </w:pPr>
    </w:p>
    <w:p>
      <w:pPr>
        <w:pStyle w:val="Heading4"/>
        <w:ind w:left="658"/>
      </w:pPr>
      <w:r>
        <w:rPr>
          <w:spacing w:val="-2"/>
        </w:rPr>
        <w:t>Result:</w:t>
      </w:r>
    </w:p>
    <w:p>
      <w:pPr>
        <w:pStyle w:val="BodyText"/>
        <w:spacing w:before="7"/>
        <w:rPr>
          <w:b/>
          <w:sz w:val="20"/>
        </w:rPr>
      </w:pPr>
      <w:r>
        <w:rPr>
          <w:b/>
          <w:sz w:val="20"/>
        </w:rPr>
        <mc:AlternateContent>
          <mc:Choice Requires="wps">
            <w:drawing>
              <wp:anchor distT="0" distB="0" distL="0" distR="0" allowOverlap="1" layoutInCell="1" locked="0" behindDoc="1" simplePos="0" relativeHeight="487748608">
                <wp:simplePos x="0" y="0"/>
                <wp:positionH relativeFrom="page">
                  <wp:posOffset>1051623</wp:posOffset>
                </wp:positionH>
                <wp:positionV relativeFrom="paragraph">
                  <wp:posOffset>191278</wp:posOffset>
                </wp:positionV>
                <wp:extent cx="3821429" cy="1872614"/>
                <wp:effectExtent l="0" t="0" r="0" b="0"/>
                <wp:wrapTopAndBottom/>
                <wp:docPr id="396" name="Textbox 396"/>
                <wp:cNvGraphicFramePr>
                  <a:graphicFrameLocks/>
                </wp:cNvGraphicFramePr>
                <a:graphic>
                  <a:graphicData uri="http://schemas.microsoft.com/office/word/2010/wordprocessingShape">
                    <wps:wsp>
                      <wps:cNvPr id="396" name="Textbox 396"/>
                      <wps:cNvSpPr txBox="1"/>
                      <wps:spPr>
                        <a:xfrm>
                          <a:off x="0" y="0"/>
                          <a:ext cx="3821429" cy="1872614"/>
                        </a:xfrm>
                        <a:prstGeom prst="rect">
                          <a:avLst/>
                        </a:prstGeom>
                        <a:solidFill>
                          <a:srgbClr val="EBEBEC"/>
                        </a:solidFill>
                      </wps:spPr>
                      <wps:txbx>
                        <w:txbxContent>
                          <w:p>
                            <w:pPr>
                              <w:spacing w:before="205"/>
                              <w:ind w:left="239" w:right="0" w:firstLine="0"/>
                              <w:jc w:val="left"/>
                              <w:rPr>
                                <w:rFonts w:ascii="Courier New"/>
                                <w:color w:val="000000"/>
                                <w:sz w:val="17"/>
                              </w:rPr>
                            </w:pPr>
                            <w:r>
                              <w:rPr>
                                <w:rFonts w:ascii="Courier New"/>
                                <w:color w:val="000000"/>
                                <w:sz w:val="17"/>
                              </w:rPr>
                              <w:t>./partitioner.go:63:</w:t>
                            </w:r>
                            <w:r>
                              <w:rPr>
                                <w:rFonts w:ascii="Courier New"/>
                                <w:color w:val="000000"/>
                                <w:spacing w:val="-12"/>
                                <w:sz w:val="17"/>
                              </w:rPr>
                              <w:t> </w:t>
                            </w:r>
                            <w:r>
                              <w:rPr>
                                <w:rFonts w:ascii="Courier New"/>
                                <w:color w:val="000000"/>
                                <w:sz w:val="17"/>
                              </w:rPr>
                              <w:t>&amp;k1.ringSize</w:t>
                            </w:r>
                            <w:r>
                              <w:rPr>
                                <w:rFonts w:ascii="Courier New"/>
                                <w:color w:val="000000"/>
                                <w:spacing w:val="-11"/>
                                <w:sz w:val="17"/>
                              </w:rPr>
                              <w:t> </w:t>
                            </w:r>
                            <w:r>
                              <w:rPr>
                                <w:rFonts w:ascii="Courier New"/>
                                <w:color w:val="000000"/>
                                <w:sz w:val="17"/>
                              </w:rPr>
                              <w:t>escapes</w:t>
                            </w:r>
                            <w:r>
                              <w:rPr>
                                <w:rFonts w:ascii="Courier New"/>
                                <w:color w:val="000000"/>
                                <w:spacing w:val="-12"/>
                                <w:sz w:val="17"/>
                              </w:rPr>
                              <w:t> </w:t>
                            </w:r>
                            <w:r>
                              <w:rPr>
                                <w:rFonts w:ascii="Courier New"/>
                                <w:color w:val="000000"/>
                                <w:sz w:val="17"/>
                              </w:rPr>
                              <w:t>to</w:t>
                            </w:r>
                            <w:r>
                              <w:rPr>
                                <w:rFonts w:ascii="Courier New"/>
                                <w:color w:val="000000"/>
                                <w:spacing w:val="-11"/>
                                <w:sz w:val="17"/>
                              </w:rPr>
                              <w:t> </w:t>
                            </w:r>
                            <w:r>
                              <w:rPr>
                                <w:rFonts w:ascii="Courier New"/>
                                <w:color w:val="000000"/>
                                <w:spacing w:val="-4"/>
                                <w:sz w:val="17"/>
                              </w:rPr>
                              <w:t>heap</w:t>
                            </w:r>
                          </w:p>
                          <w:p>
                            <w:pPr>
                              <w:spacing w:before="22"/>
                              <w:ind w:left="239" w:right="0" w:firstLine="0"/>
                              <w:jc w:val="left"/>
                              <w:rPr>
                                <w:rFonts w:ascii="Courier New"/>
                                <w:color w:val="000000"/>
                                <w:sz w:val="17"/>
                              </w:rPr>
                            </w:pPr>
                            <w:r>
                              <w:rPr>
                                <w:rFonts w:ascii="Courier New"/>
                                <w:color w:val="000000"/>
                                <w:sz w:val="17"/>
                              </w:rPr>
                              <w:t>./partitioner.go:62:</w:t>
                            </w:r>
                            <w:r>
                              <w:rPr>
                                <w:rFonts w:ascii="Courier New"/>
                                <w:color w:val="000000"/>
                                <w:spacing w:val="-13"/>
                                <w:sz w:val="17"/>
                              </w:rPr>
                              <w:t> </w:t>
                            </w:r>
                            <w:r>
                              <w:rPr>
                                <w:rFonts w:ascii="Courier New"/>
                                <w:color w:val="000000"/>
                                <w:sz w:val="17"/>
                              </w:rPr>
                              <w:t>leaking</w:t>
                            </w:r>
                            <w:r>
                              <w:rPr>
                                <w:rFonts w:ascii="Courier New"/>
                                <w:color w:val="000000"/>
                                <w:spacing w:val="-12"/>
                                <w:sz w:val="17"/>
                              </w:rPr>
                              <w:t> </w:t>
                            </w:r>
                            <w:r>
                              <w:rPr>
                                <w:rFonts w:ascii="Courier New"/>
                                <w:color w:val="000000"/>
                                <w:sz w:val="17"/>
                              </w:rPr>
                              <w:t>param:</w:t>
                            </w:r>
                            <w:r>
                              <w:rPr>
                                <w:rFonts w:ascii="Courier New"/>
                                <w:color w:val="000000"/>
                                <w:spacing w:val="-12"/>
                                <w:sz w:val="17"/>
                              </w:rPr>
                              <w:t> </w:t>
                            </w:r>
                            <w:r>
                              <w:rPr>
                                <w:rFonts w:ascii="Courier New"/>
                                <w:color w:val="000000"/>
                                <w:spacing w:val="-5"/>
                                <w:sz w:val="17"/>
                              </w:rPr>
                              <w:t>k1</w:t>
                            </w:r>
                          </w:p>
                          <w:p>
                            <w:pPr>
                              <w:spacing w:before="22"/>
                              <w:ind w:left="239" w:right="0" w:firstLine="0"/>
                              <w:jc w:val="left"/>
                              <w:rPr>
                                <w:rFonts w:ascii="Courier New"/>
                                <w:color w:val="000000"/>
                                <w:sz w:val="17"/>
                              </w:rPr>
                            </w:pPr>
                            <w:r>
                              <w:rPr>
                                <w:rFonts w:ascii="Courier New"/>
                                <w:color w:val="000000"/>
                                <w:sz w:val="17"/>
                              </w:rPr>
                              <w:t>./partitioner.go:70:</w:t>
                            </w:r>
                            <w:r>
                              <w:rPr>
                                <w:rFonts w:ascii="Courier New"/>
                                <w:color w:val="000000"/>
                                <w:spacing w:val="-12"/>
                                <w:sz w:val="17"/>
                              </w:rPr>
                              <w:t> </w:t>
                            </w:r>
                            <w:r>
                              <w:rPr>
                                <w:rFonts w:ascii="Courier New"/>
                                <w:color w:val="000000"/>
                                <w:sz w:val="17"/>
                              </w:rPr>
                              <w:t>message.Key</w:t>
                            </w:r>
                            <w:r>
                              <w:rPr>
                                <w:rFonts w:ascii="Courier New"/>
                                <w:color w:val="000000"/>
                                <w:spacing w:val="-11"/>
                                <w:sz w:val="17"/>
                              </w:rPr>
                              <w:t> </w:t>
                            </w:r>
                            <w:r>
                              <w:rPr>
                                <w:rFonts w:ascii="Courier New"/>
                                <w:color w:val="000000"/>
                                <w:sz w:val="17"/>
                              </w:rPr>
                              <w:t>escapes</w:t>
                            </w:r>
                            <w:r>
                              <w:rPr>
                                <w:rFonts w:ascii="Courier New"/>
                                <w:color w:val="000000"/>
                                <w:spacing w:val="-11"/>
                                <w:sz w:val="17"/>
                              </w:rPr>
                              <w:t> </w:t>
                            </w:r>
                            <w:r>
                              <w:rPr>
                                <w:rFonts w:ascii="Courier New"/>
                                <w:color w:val="000000"/>
                                <w:sz w:val="17"/>
                              </w:rPr>
                              <w:t>to</w:t>
                            </w:r>
                            <w:r>
                              <w:rPr>
                                <w:rFonts w:ascii="Courier New"/>
                                <w:color w:val="000000"/>
                                <w:spacing w:val="-11"/>
                                <w:sz w:val="17"/>
                              </w:rPr>
                              <w:t> </w:t>
                            </w:r>
                            <w:r>
                              <w:rPr>
                                <w:rFonts w:ascii="Courier New"/>
                                <w:color w:val="000000"/>
                                <w:spacing w:val="-4"/>
                                <w:sz w:val="17"/>
                              </w:rPr>
                              <w:t>heap</w:t>
                            </w:r>
                          </w:p>
                          <w:p>
                            <w:pPr>
                              <w:spacing w:before="22"/>
                              <w:ind w:left="239" w:right="0" w:firstLine="0"/>
                              <w:jc w:val="left"/>
                              <w:rPr>
                                <w:rFonts w:ascii="Courier New"/>
                                <w:color w:val="000000"/>
                                <w:sz w:val="17"/>
                              </w:rPr>
                            </w:pPr>
                            <w:r>
                              <w:rPr>
                                <w:rFonts w:ascii="Courier New"/>
                                <w:color w:val="000000"/>
                                <w:sz w:val="17"/>
                              </w:rPr>
                              <w:t>./partitioner.go:62:</w:t>
                            </w:r>
                            <w:r>
                              <w:rPr>
                                <w:rFonts w:ascii="Courier New"/>
                                <w:color w:val="000000"/>
                                <w:spacing w:val="-12"/>
                                <w:sz w:val="17"/>
                              </w:rPr>
                              <w:t> </w:t>
                            </w:r>
                            <w:r>
                              <w:rPr>
                                <w:rFonts w:ascii="Courier New"/>
                                <w:color w:val="000000"/>
                                <w:sz w:val="17"/>
                              </w:rPr>
                              <w:t>leaking</w:t>
                            </w:r>
                            <w:r>
                              <w:rPr>
                                <w:rFonts w:ascii="Courier New"/>
                                <w:color w:val="000000"/>
                                <w:spacing w:val="-11"/>
                                <w:sz w:val="17"/>
                              </w:rPr>
                              <w:t> </w:t>
                            </w:r>
                            <w:r>
                              <w:rPr>
                                <w:rFonts w:ascii="Courier New"/>
                                <w:color w:val="000000"/>
                                <w:sz w:val="17"/>
                              </w:rPr>
                              <w:t>param</w:t>
                            </w:r>
                            <w:r>
                              <w:rPr>
                                <w:rFonts w:ascii="Courier New"/>
                                <w:color w:val="000000"/>
                                <w:spacing w:val="-11"/>
                                <w:sz w:val="17"/>
                              </w:rPr>
                              <w:t> </w:t>
                            </w:r>
                            <w:r>
                              <w:rPr>
                                <w:rFonts w:ascii="Courier New"/>
                                <w:color w:val="000000"/>
                                <w:sz w:val="17"/>
                              </w:rPr>
                              <w:t>content:</w:t>
                            </w:r>
                            <w:r>
                              <w:rPr>
                                <w:rFonts w:ascii="Courier New"/>
                                <w:color w:val="000000"/>
                                <w:spacing w:val="-11"/>
                                <w:sz w:val="17"/>
                              </w:rPr>
                              <w:t> </w:t>
                            </w:r>
                            <w:r>
                              <w:rPr>
                                <w:rFonts w:ascii="Courier New"/>
                                <w:color w:val="000000"/>
                                <w:spacing w:val="-2"/>
                                <w:sz w:val="17"/>
                              </w:rPr>
                              <w:t>message</w:t>
                            </w:r>
                          </w:p>
                          <w:p>
                            <w:pPr>
                              <w:spacing w:before="22"/>
                              <w:ind w:left="239" w:right="0" w:firstLine="0"/>
                              <w:jc w:val="left"/>
                              <w:rPr>
                                <w:rFonts w:ascii="Courier New"/>
                                <w:color w:val="000000"/>
                                <w:sz w:val="17"/>
                              </w:rPr>
                            </w:pPr>
                            <w:r>
                              <w:rPr>
                                <w:rFonts w:ascii="Courier New"/>
                                <w:color w:val="000000"/>
                                <w:sz w:val="17"/>
                              </w:rPr>
                              <w:t>./partitioner.go:70:</w:t>
                            </w:r>
                            <w:r>
                              <w:rPr>
                                <w:rFonts w:ascii="Courier New"/>
                                <w:color w:val="000000"/>
                                <w:spacing w:val="-12"/>
                                <w:sz w:val="17"/>
                              </w:rPr>
                              <w:t> </w:t>
                            </w:r>
                            <w:r>
                              <w:rPr>
                                <w:rFonts w:ascii="Courier New"/>
                                <w:color w:val="000000"/>
                                <w:sz w:val="17"/>
                              </w:rPr>
                              <w:t>numPartitions</w:t>
                            </w:r>
                            <w:r>
                              <w:rPr>
                                <w:rFonts w:ascii="Courier New"/>
                                <w:color w:val="000000"/>
                                <w:spacing w:val="-12"/>
                                <w:sz w:val="17"/>
                              </w:rPr>
                              <w:t> </w:t>
                            </w:r>
                            <w:r>
                              <w:rPr>
                                <w:rFonts w:ascii="Courier New"/>
                                <w:color w:val="000000"/>
                                <w:sz w:val="17"/>
                              </w:rPr>
                              <w:t>escapes</w:t>
                            </w:r>
                            <w:r>
                              <w:rPr>
                                <w:rFonts w:ascii="Courier New"/>
                                <w:color w:val="000000"/>
                                <w:spacing w:val="-12"/>
                                <w:sz w:val="17"/>
                              </w:rPr>
                              <w:t> </w:t>
                            </w:r>
                            <w:r>
                              <w:rPr>
                                <w:rFonts w:ascii="Courier New"/>
                                <w:color w:val="000000"/>
                                <w:sz w:val="17"/>
                              </w:rPr>
                              <w:t>to</w:t>
                            </w:r>
                            <w:r>
                              <w:rPr>
                                <w:rFonts w:ascii="Courier New"/>
                                <w:color w:val="000000"/>
                                <w:spacing w:val="-11"/>
                                <w:sz w:val="17"/>
                              </w:rPr>
                              <w:t> </w:t>
                            </w:r>
                            <w:r>
                              <w:rPr>
                                <w:rFonts w:ascii="Courier New"/>
                                <w:color w:val="000000"/>
                                <w:spacing w:val="-4"/>
                                <w:sz w:val="17"/>
                              </w:rPr>
                              <w:t>heap</w:t>
                            </w:r>
                          </w:p>
                          <w:p>
                            <w:pPr>
                              <w:spacing w:before="23"/>
                              <w:ind w:left="239" w:right="0" w:firstLine="0"/>
                              <w:jc w:val="left"/>
                              <w:rPr>
                                <w:rFonts w:ascii="Courier New"/>
                                <w:color w:val="000000"/>
                                <w:sz w:val="17"/>
                              </w:rPr>
                            </w:pPr>
                            <w:r>
                              <w:rPr>
                                <w:rFonts w:ascii="Courier New"/>
                                <w:color w:val="000000"/>
                                <w:sz w:val="17"/>
                              </w:rPr>
                              <w:t>./partitioner.go:77:</w:t>
                            </w:r>
                            <w:r>
                              <w:rPr>
                                <w:rFonts w:ascii="Courier New"/>
                                <w:color w:val="000000"/>
                                <w:spacing w:val="-11"/>
                                <w:sz w:val="17"/>
                              </w:rPr>
                              <w:t> </w:t>
                            </w:r>
                            <w:r>
                              <w:rPr>
                                <w:rFonts w:ascii="Courier New"/>
                                <w:color w:val="000000"/>
                                <w:sz w:val="17"/>
                              </w:rPr>
                              <w:t>smallIndex</w:t>
                            </w:r>
                            <w:r>
                              <w:rPr>
                                <w:rFonts w:ascii="Courier New"/>
                                <w:color w:val="000000"/>
                                <w:spacing w:val="-11"/>
                                <w:sz w:val="17"/>
                              </w:rPr>
                              <w:t> </w:t>
                            </w:r>
                            <w:r>
                              <w:rPr>
                                <w:rFonts w:ascii="Courier New"/>
                                <w:color w:val="000000"/>
                                <w:sz w:val="17"/>
                              </w:rPr>
                              <w:t>escapes</w:t>
                            </w:r>
                            <w:r>
                              <w:rPr>
                                <w:rFonts w:ascii="Courier New"/>
                                <w:color w:val="000000"/>
                                <w:spacing w:val="-11"/>
                                <w:sz w:val="17"/>
                              </w:rPr>
                              <w:t> </w:t>
                            </w:r>
                            <w:r>
                              <w:rPr>
                                <w:rFonts w:ascii="Courier New"/>
                                <w:color w:val="000000"/>
                                <w:sz w:val="17"/>
                              </w:rPr>
                              <w:t>to</w:t>
                            </w:r>
                            <w:r>
                              <w:rPr>
                                <w:rFonts w:ascii="Courier New"/>
                                <w:color w:val="000000"/>
                                <w:spacing w:val="-11"/>
                                <w:sz w:val="17"/>
                              </w:rPr>
                              <w:t> </w:t>
                            </w:r>
                            <w:r>
                              <w:rPr>
                                <w:rFonts w:ascii="Courier New"/>
                                <w:color w:val="000000"/>
                                <w:spacing w:val="-4"/>
                                <w:sz w:val="17"/>
                              </w:rPr>
                              <w:t>heap</w:t>
                            </w:r>
                          </w:p>
                          <w:p>
                            <w:pPr>
                              <w:spacing w:before="22"/>
                              <w:ind w:left="239" w:right="0" w:firstLine="0"/>
                              <w:jc w:val="left"/>
                              <w:rPr>
                                <w:rFonts w:ascii="Courier New"/>
                                <w:color w:val="000000"/>
                                <w:sz w:val="17"/>
                              </w:rPr>
                            </w:pPr>
                            <w:r>
                              <w:rPr>
                                <w:rFonts w:ascii="Courier New"/>
                                <w:color w:val="000000"/>
                                <w:sz w:val="17"/>
                              </w:rPr>
                              <w:t>./partitioner.go:77:</w:t>
                            </w:r>
                            <w:r>
                              <w:rPr>
                                <w:rFonts w:ascii="Courier New"/>
                                <w:color w:val="000000"/>
                                <w:spacing w:val="-11"/>
                                <w:sz w:val="17"/>
                              </w:rPr>
                              <w:t> </w:t>
                            </w:r>
                            <w:r>
                              <w:rPr>
                                <w:rFonts w:ascii="Courier New"/>
                                <w:color w:val="000000"/>
                                <w:sz w:val="17"/>
                              </w:rPr>
                              <w:t>murmHash</w:t>
                            </w:r>
                            <w:r>
                              <w:rPr>
                                <w:rFonts w:ascii="Courier New"/>
                                <w:color w:val="000000"/>
                                <w:spacing w:val="-10"/>
                                <w:sz w:val="17"/>
                              </w:rPr>
                              <w:t> </w:t>
                            </w:r>
                            <w:r>
                              <w:rPr>
                                <w:rFonts w:ascii="Courier New"/>
                                <w:color w:val="000000"/>
                                <w:sz w:val="17"/>
                              </w:rPr>
                              <w:t>escapes</w:t>
                            </w:r>
                            <w:r>
                              <w:rPr>
                                <w:rFonts w:ascii="Courier New"/>
                                <w:color w:val="000000"/>
                                <w:spacing w:val="-11"/>
                                <w:sz w:val="17"/>
                              </w:rPr>
                              <w:t> </w:t>
                            </w:r>
                            <w:r>
                              <w:rPr>
                                <w:rFonts w:ascii="Courier New"/>
                                <w:color w:val="000000"/>
                                <w:sz w:val="17"/>
                              </w:rPr>
                              <w:t>to</w:t>
                            </w:r>
                            <w:r>
                              <w:rPr>
                                <w:rFonts w:ascii="Courier New"/>
                                <w:color w:val="000000"/>
                                <w:spacing w:val="-10"/>
                                <w:sz w:val="17"/>
                              </w:rPr>
                              <w:t> </w:t>
                            </w:r>
                            <w:r>
                              <w:rPr>
                                <w:rFonts w:ascii="Courier New"/>
                                <w:color w:val="000000"/>
                                <w:spacing w:val="-4"/>
                                <w:sz w:val="17"/>
                              </w:rPr>
                              <w:t>heap</w:t>
                            </w:r>
                          </w:p>
                          <w:p>
                            <w:pPr>
                              <w:spacing w:before="22"/>
                              <w:ind w:left="239" w:right="0" w:firstLine="0"/>
                              <w:jc w:val="left"/>
                              <w:rPr>
                                <w:rFonts w:ascii="Courier New"/>
                                <w:color w:val="000000"/>
                                <w:sz w:val="17"/>
                              </w:rPr>
                            </w:pPr>
                            <w:r>
                              <w:rPr>
                                <w:rFonts w:ascii="Courier New"/>
                                <w:color w:val="000000"/>
                                <w:sz w:val="17"/>
                              </w:rPr>
                              <w:t>./partitioner.go:77:</w:t>
                            </w:r>
                            <w:r>
                              <w:rPr>
                                <w:rFonts w:ascii="Courier New"/>
                                <w:color w:val="000000"/>
                                <w:spacing w:val="-11"/>
                                <w:sz w:val="17"/>
                              </w:rPr>
                              <w:t> </w:t>
                            </w:r>
                            <w:r>
                              <w:rPr>
                                <w:rFonts w:ascii="Courier New"/>
                                <w:color w:val="000000"/>
                                <w:sz w:val="17"/>
                              </w:rPr>
                              <w:t>shortHash</w:t>
                            </w:r>
                            <w:r>
                              <w:rPr>
                                <w:rFonts w:ascii="Courier New"/>
                                <w:color w:val="000000"/>
                                <w:spacing w:val="-11"/>
                                <w:sz w:val="17"/>
                              </w:rPr>
                              <w:t> </w:t>
                            </w:r>
                            <w:r>
                              <w:rPr>
                                <w:rFonts w:ascii="Courier New"/>
                                <w:color w:val="000000"/>
                                <w:sz w:val="17"/>
                              </w:rPr>
                              <w:t>escapes</w:t>
                            </w:r>
                            <w:r>
                              <w:rPr>
                                <w:rFonts w:ascii="Courier New"/>
                                <w:color w:val="000000"/>
                                <w:spacing w:val="-11"/>
                                <w:sz w:val="17"/>
                              </w:rPr>
                              <w:t> </w:t>
                            </w:r>
                            <w:r>
                              <w:rPr>
                                <w:rFonts w:ascii="Courier New"/>
                                <w:color w:val="000000"/>
                                <w:sz w:val="17"/>
                              </w:rPr>
                              <w:t>to</w:t>
                            </w:r>
                            <w:r>
                              <w:rPr>
                                <w:rFonts w:ascii="Courier New"/>
                                <w:color w:val="000000"/>
                                <w:spacing w:val="-10"/>
                                <w:sz w:val="17"/>
                              </w:rPr>
                              <w:t> </w:t>
                            </w:r>
                            <w:r>
                              <w:rPr>
                                <w:rFonts w:ascii="Courier New"/>
                                <w:color w:val="000000"/>
                                <w:spacing w:val="-4"/>
                                <w:sz w:val="17"/>
                              </w:rPr>
                              <w:t>heap</w:t>
                            </w:r>
                          </w:p>
                          <w:p>
                            <w:pPr>
                              <w:spacing w:line="268" w:lineRule="auto" w:before="22"/>
                              <w:ind w:left="239" w:right="328" w:firstLine="0"/>
                              <w:jc w:val="left"/>
                              <w:rPr>
                                <w:rFonts w:ascii="Courier New"/>
                                <w:color w:val="000000"/>
                                <w:sz w:val="17"/>
                              </w:rPr>
                            </w:pPr>
                            <w:r>
                              <w:rPr>
                                <w:rFonts w:ascii="Courier New"/>
                                <w:color w:val="000000"/>
                                <w:sz w:val="17"/>
                              </w:rPr>
                              <w:t>./partitioner.go:68:</w:t>
                            </w:r>
                            <w:r>
                              <w:rPr>
                                <w:rFonts w:ascii="Courier New"/>
                                <w:color w:val="000000"/>
                                <w:spacing w:val="-19"/>
                                <w:sz w:val="17"/>
                              </w:rPr>
                              <w:t> </w:t>
                            </w:r>
                            <w:r>
                              <w:rPr>
                                <w:rFonts w:ascii="Courier New"/>
                                <w:color w:val="000000"/>
                                <w:sz w:val="17"/>
                              </w:rPr>
                              <w:t>(*Partitioner).Partition</w:t>
                            </w:r>
                            <w:r>
                              <w:rPr>
                                <w:rFonts w:ascii="Courier New"/>
                                <w:color w:val="000000"/>
                                <w:spacing w:val="-19"/>
                                <w:sz w:val="17"/>
                              </w:rPr>
                              <w:t> </w:t>
                            </w:r>
                            <w:r>
                              <w:rPr>
                                <w:rFonts w:ascii="Courier New"/>
                                <w:color w:val="000000"/>
                                <w:sz w:val="17"/>
                              </w:rPr>
                              <w:t>b</w:t>
                            </w:r>
                            <w:r>
                              <w:rPr>
                                <w:rFonts w:ascii="Courier New"/>
                                <w:color w:val="000000"/>
                                <w:sz w:val="17"/>
                              </w:rPr>
                              <w:t> doesn't escape</w:t>
                            </w:r>
                          </w:p>
                          <w:p>
                            <w:pPr>
                              <w:spacing w:line="268" w:lineRule="auto" w:before="0"/>
                              <w:ind w:left="239" w:right="328" w:firstLine="0"/>
                              <w:jc w:val="left"/>
                              <w:rPr>
                                <w:rFonts w:ascii="Courier New"/>
                                <w:color w:val="000000"/>
                                <w:sz w:val="17"/>
                              </w:rPr>
                            </w:pPr>
                            <w:r>
                              <w:rPr>
                                <w:rFonts w:ascii="Courier New"/>
                                <w:color w:val="000000"/>
                                <w:sz w:val="17"/>
                              </w:rPr>
                              <w:t>./partitioner.go:71:</w:t>
                            </w:r>
                            <w:r>
                              <w:rPr>
                                <w:rFonts w:ascii="Courier New"/>
                                <w:color w:val="000000"/>
                                <w:spacing w:val="-19"/>
                                <w:sz w:val="17"/>
                              </w:rPr>
                              <w:t> </w:t>
                            </w:r>
                            <w:r>
                              <w:rPr>
                                <w:rFonts w:ascii="Courier New"/>
                                <w:color w:val="000000"/>
                                <w:sz w:val="17"/>
                              </w:rPr>
                              <w:t>(*Partitioner).Partition</w:t>
                            </w:r>
                            <w:r>
                              <w:rPr>
                                <w:rFonts w:ascii="Courier New"/>
                                <w:color w:val="000000"/>
                                <w:spacing w:val="-19"/>
                                <w:sz w:val="17"/>
                              </w:rPr>
                              <w:t> </w:t>
                            </w:r>
                            <w:r>
                              <w:rPr>
                                <w:rFonts w:ascii="Courier New"/>
                                <w:color w:val="000000"/>
                                <w:sz w:val="17"/>
                              </w:rPr>
                              <w:t>b</w:t>
                            </w:r>
                            <w:r>
                              <w:rPr>
                                <w:rFonts w:ascii="Courier New"/>
                                <w:color w:val="000000"/>
                                <w:sz w:val="17"/>
                              </w:rPr>
                              <w:t> doesn't escape</w:t>
                            </w:r>
                          </w:p>
                        </w:txbxContent>
                      </wps:txbx>
                      <wps:bodyPr wrap="square" lIns="0" tIns="0" rIns="0" bIns="0" rtlCol="0">
                        <a:noAutofit/>
                      </wps:bodyPr>
                    </wps:wsp>
                  </a:graphicData>
                </a:graphic>
              </wp:anchor>
            </w:drawing>
          </mc:Choice>
          <mc:Fallback>
            <w:pict>
              <v:shape style="position:absolute;margin-left:82.805pt;margin-top:15.061336pt;width:300.9pt;height:147.450pt;mso-position-horizontal-relative:page;mso-position-vertical-relative:paragraph;z-index:-15567872;mso-wrap-distance-left:0;mso-wrap-distance-right:0" type="#_x0000_t202" id="docshape363" filled="true" fillcolor="#ebebec" stroked="false">
                <v:textbox inset="0,0,0,0">
                  <w:txbxContent>
                    <w:p>
                      <w:pPr>
                        <w:spacing w:before="205"/>
                        <w:ind w:left="239" w:right="0" w:firstLine="0"/>
                        <w:jc w:val="left"/>
                        <w:rPr>
                          <w:rFonts w:ascii="Courier New"/>
                          <w:color w:val="000000"/>
                          <w:sz w:val="17"/>
                        </w:rPr>
                      </w:pPr>
                      <w:r>
                        <w:rPr>
                          <w:rFonts w:ascii="Courier New"/>
                          <w:color w:val="000000"/>
                          <w:sz w:val="17"/>
                        </w:rPr>
                        <w:t>./partitioner.go:63:</w:t>
                      </w:r>
                      <w:r>
                        <w:rPr>
                          <w:rFonts w:ascii="Courier New"/>
                          <w:color w:val="000000"/>
                          <w:spacing w:val="-12"/>
                          <w:sz w:val="17"/>
                        </w:rPr>
                        <w:t> </w:t>
                      </w:r>
                      <w:r>
                        <w:rPr>
                          <w:rFonts w:ascii="Courier New"/>
                          <w:color w:val="000000"/>
                          <w:sz w:val="17"/>
                        </w:rPr>
                        <w:t>&amp;k1.ringSize</w:t>
                      </w:r>
                      <w:r>
                        <w:rPr>
                          <w:rFonts w:ascii="Courier New"/>
                          <w:color w:val="000000"/>
                          <w:spacing w:val="-11"/>
                          <w:sz w:val="17"/>
                        </w:rPr>
                        <w:t> </w:t>
                      </w:r>
                      <w:r>
                        <w:rPr>
                          <w:rFonts w:ascii="Courier New"/>
                          <w:color w:val="000000"/>
                          <w:sz w:val="17"/>
                        </w:rPr>
                        <w:t>escapes</w:t>
                      </w:r>
                      <w:r>
                        <w:rPr>
                          <w:rFonts w:ascii="Courier New"/>
                          <w:color w:val="000000"/>
                          <w:spacing w:val="-12"/>
                          <w:sz w:val="17"/>
                        </w:rPr>
                        <w:t> </w:t>
                      </w:r>
                      <w:r>
                        <w:rPr>
                          <w:rFonts w:ascii="Courier New"/>
                          <w:color w:val="000000"/>
                          <w:sz w:val="17"/>
                        </w:rPr>
                        <w:t>to</w:t>
                      </w:r>
                      <w:r>
                        <w:rPr>
                          <w:rFonts w:ascii="Courier New"/>
                          <w:color w:val="000000"/>
                          <w:spacing w:val="-11"/>
                          <w:sz w:val="17"/>
                        </w:rPr>
                        <w:t> </w:t>
                      </w:r>
                      <w:r>
                        <w:rPr>
                          <w:rFonts w:ascii="Courier New"/>
                          <w:color w:val="000000"/>
                          <w:spacing w:val="-4"/>
                          <w:sz w:val="17"/>
                        </w:rPr>
                        <w:t>heap</w:t>
                      </w:r>
                    </w:p>
                    <w:p>
                      <w:pPr>
                        <w:spacing w:before="22"/>
                        <w:ind w:left="239" w:right="0" w:firstLine="0"/>
                        <w:jc w:val="left"/>
                        <w:rPr>
                          <w:rFonts w:ascii="Courier New"/>
                          <w:color w:val="000000"/>
                          <w:sz w:val="17"/>
                        </w:rPr>
                      </w:pPr>
                      <w:r>
                        <w:rPr>
                          <w:rFonts w:ascii="Courier New"/>
                          <w:color w:val="000000"/>
                          <w:sz w:val="17"/>
                        </w:rPr>
                        <w:t>./partitioner.go:62:</w:t>
                      </w:r>
                      <w:r>
                        <w:rPr>
                          <w:rFonts w:ascii="Courier New"/>
                          <w:color w:val="000000"/>
                          <w:spacing w:val="-13"/>
                          <w:sz w:val="17"/>
                        </w:rPr>
                        <w:t> </w:t>
                      </w:r>
                      <w:r>
                        <w:rPr>
                          <w:rFonts w:ascii="Courier New"/>
                          <w:color w:val="000000"/>
                          <w:sz w:val="17"/>
                        </w:rPr>
                        <w:t>leaking</w:t>
                      </w:r>
                      <w:r>
                        <w:rPr>
                          <w:rFonts w:ascii="Courier New"/>
                          <w:color w:val="000000"/>
                          <w:spacing w:val="-12"/>
                          <w:sz w:val="17"/>
                        </w:rPr>
                        <w:t> </w:t>
                      </w:r>
                      <w:r>
                        <w:rPr>
                          <w:rFonts w:ascii="Courier New"/>
                          <w:color w:val="000000"/>
                          <w:sz w:val="17"/>
                        </w:rPr>
                        <w:t>param:</w:t>
                      </w:r>
                      <w:r>
                        <w:rPr>
                          <w:rFonts w:ascii="Courier New"/>
                          <w:color w:val="000000"/>
                          <w:spacing w:val="-12"/>
                          <w:sz w:val="17"/>
                        </w:rPr>
                        <w:t> </w:t>
                      </w:r>
                      <w:r>
                        <w:rPr>
                          <w:rFonts w:ascii="Courier New"/>
                          <w:color w:val="000000"/>
                          <w:spacing w:val="-5"/>
                          <w:sz w:val="17"/>
                        </w:rPr>
                        <w:t>k1</w:t>
                      </w:r>
                    </w:p>
                    <w:p>
                      <w:pPr>
                        <w:spacing w:before="22"/>
                        <w:ind w:left="239" w:right="0" w:firstLine="0"/>
                        <w:jc w:val="left"/>
                        <w:rPr>
                          <w:rFonts w:ascii="Courier New"/>
                          <w:color w:val="000000"/>
                          <w:sz w:val="17"/>
                        </w:rPr>
                      </w:pPr>
                      <w:r>
                        <w:rPr>
                          <w:rFonts w:ascii="Courier New"/>
                          <w:color w:val="000000"/>
                          <w:sz w:val="17"/>
                        </w:rPr>
                        <w:t>./partitioner.go:70:</w:t>
                      </w:r>
                      <w:r>
                        <w:rPr>
                          <w:rFonts w:ascii="Courier New"/>
                          <w:color w:val="000000"/>
                          <w:spacing w:val="-12"/>
                          <w:sz w:val="17"/>
                        </w:rPr>
                        <w:t> </w:t>
                      </w:r>
                      <w:r>
                        <w:rPr>
                          <w:rFonts w:ascii="Courier New"/>
                          <w:color w:val="000000"/>
                          <w:sz w:val="17"/>
                        </w:rPr>
                        <w:t>message.Key</w:t>
                      </w:r>
                      <w:r>
                        <w:rPr>
                          <w:rFonts w:ascii="Courier New"/>
                          <w:color w:val="000000"/>
                          <w:spacing w:val="-11"/>
                          <w:sz w:val="17"/>
                        </w:rPr>
                        <w:t> </w:t>
                      </w:r>
                      <w:r>
                        <w:rPr>
                          <w:rFonts w:ascii="Courier New"/>
                          <w:color w:val="000000"/>
                          <w:sz w:val="17"/>
                        </w:rPr>
                        <w:t>escapes</w:t>
                      </w:r>
                      <w:r>
                        <w:rPr>
                          <w:rFonts w:ascii="Courier New"/>
                          <w:color w:val="000000"/>
                          <w:spacing w:val="-11"/>
                          <w:sz w:val="17"/>
                        </w:rPr>
                        <w:t> </w:t>
                      </w:r>
                      <w:r>
                        <w:rPr>
                          <w:rFonts w:ascii="Courier New"/>
                          <w:color w:val="000000"/>
                          <w:sz w:val="17"/>
                        </w:rPr>
                        <w:t>to</w:t>
                      </w:r>
                      <w:r>
                        <w:rPr>
                          <w:rFonts w:ascii="Courier New"/>
                          <w:color w:val="000000"/>
                          <w:spacing w:val="-11"/>
                          <w:sz w:val="17"/>
                        </w:rPr>
                        <w:t> </w:t>
                      </w:r>
                      <w:r>
                        <w:rPr>
                          <w:rFonts w:ascii="Courier New"/>
                          <w:color w:val="000000"/>
                          <w:spacing w:val="-4"/>
                          <w:sz w:val="17"/>
                        </w:rPr>
                        <w:t>heap</w:t>
                      </w:r>
                    </w:p>
                    <w:p>
                      <w:pPr>
                        <w:spacing w:before="22"/>
                        <w:ind w:left="239" w:right="0" w:firstLine="0"/>
                        <w:jc w:val="left"/>
                        <w:rPr>
                          <w:rFonts w:ascii="Courier New"/>
                          <w:color w:val="000000"/>
                          <w:sz w:val="17"/>
                        </w:rPr>
                      </w:pPr>
                      <w:r>
                        <w:rPr>
                          <w:rFonts w:ascii="Courier New"/>
                          <w:color w:val="000000"/>
                          <w:sz w:val="17"/>
                        </w:rPr>
                        <w:t>./partitioner.go:62:</w:t>
                      </w:r>
                      <w:r>
                        <w:rPr>
                          <w:rFonts w:ascii="Courier New"/>
                          <w:color w:val="000000"/>
                          <w:spacing w:val="-12"/>
                          <w:sz w:val="17"/>
                        </w:rPr>
                        <w:t> </w:t>
                      </w:r>
                      <w:r>
                        <w:rPr>
                          <w:rFonts w:ascii="Courier New"/>
                          <w:color w:val="000000"/>
                          <w:sz w:val="17"/>
                        </w:rPr>
                        <w:t>leaking</w:t>
                      </w:r>
                      <w:r>
                        <w:rPr>
                          <w:rFonts w:ascii="Courier New"/>
                          <w:color w:val="000000"/>
                          <w:spacing w:val="-11"/>
                          <w:sz w:val="17"/>
                        </w:rPr>
                        <w:t> </w:t>
                      </w:r>
                      <w:r>
                        <w:rPr>
                          <w:rFonts w:ascii="Courier New"/>
                          <w:color w:val="000000"/>
                          <w:sz w:val="17"/>
                        </w:rPr>
                        <w:t>param</w:t>
                      </w:r>
                      <w:r>
                        <w:rPr>
                          <w:rFonts w:ascii="Courier New"/>
                          <w:color w:val="000000"/>
                          <w:spacing w:val="-11"/>
                          <w:sz w:val="17"/>
                        </w:rPr>
                        <w:t> </w:t>
                      </w:r>
                      <w:r>
                        <w:rPr>
                          <w:rFonts w:ascii="Courier New"/>
                          <w:color w:val="000000"/>
                          <w:sz w:val="17"/>
                        </w:rPr>
                        <w:t>content:</w:t>
                      </w:r>
                      <w:r>
                        <w:rPr>
                          <w:rFonts w:ascii="Courier New"/>
                          <w:color w:val="000000"/>
                          <w:spacing w:val="-11"/>
                          <w:sz w:val="17"/>
                        </w:rPr>
                        <w:t> </w:t>
                      </w:r>
                      <w:r>
                        <w:rPr>
                          <w:rFonts w:ascii="Courier New"/>
                          <w:color w:val="000000"/>
                          <w:spacing w:val="-2"/>
                          <w:sz w:val="17"/>
                        </w:rPr>
                        <w:t>message</w:t>
                      </w:r>
                    </w:p>
                    <w:p>
                      <w:pPr>
                        <w:spacing w:before="22"/>
                        <w:ind w:left="239" w:right="0" w:firstLine="0"/>
                        <w:jc w:val="left"/>
                        <w:rPr>
                          <w:rFonts w:ascii="Courier New"/>
                          <w:color w:val="000000"/>
                          <w:sz w:val="17"/>
                        </w:rPr>
                      </w:pPr>
                      <w:r>
                        <w:rPr>
                          <w:rFonts w:ascii="Courier New"/>
                          <w:color w:val="000000"/>
                          <w:sz w:val="17"/>
                        </w:rPr>
                        <w:t>./partitioner.go:70:</w:t>
                      </w:r>
                      <w:r>
                        <w:rPr>
                          <w:rFonts w:ascii="Courier New"/>
                          <w:color w:val="000000"/>
                          <w:spacing w:val="-12"/>
                          <w:sz w:val="17"/>
                        </w:rPr>
                        <w:t> </w:t>
                      </w:r>
                      <w:r>
                        <w:rPr>
                          <w:rFonts w:ascii="Courier New"/>
                          <w:color w:val="000000"/>
                          <w:sz w:val="17"/>
                        </w:rPr>
                        <w:t>numPartitions</w:t>
                      </w:r>
                      <w:r>
                        <w:rPr>
                          <w:rFonts w:ascii="Courier New"/>
                          <w:color w:val="000000"/>
                          <w:spacing w:val="-12"/>
                          <w:sz w:val="17"/>
                        </w:rPr>
                        <w:t> </w:t>
                      </w:r>
                      <w:r>
                        <w:rPr>
                          <w:rFonts w:ascii="Courier New"/>
                          <w:color w:val="000000"/>
                          <w:sz w:val="17"/>
                        </w:rPr>
                        <w:t>escapes</w:t>
                      </w:r>
                      <w:r>
                        <w:rPr>
                          <w:rFonts w:ascii="Courier New"/>
                          <w:color w:val="000000"/>
                          <w:spacing w:val="-12"/>
                          <w:sz w:val="17"/>
                        </w:rPr>
                        <w:t> </w:t>
                      </w:r>
                      <w:r>
                        <w:rPr>
                          <w:rFonts w:ascii="Courier New"/>
                          <w:color w:val="000000"/>
                          <w:sz w:val="17"/>
                        </w:rPr>
                        <w:t>to</w:t>
                      </w:r>
                      <w:r>
                        <w:rPr>
                          <w:rFonts w:ascii="Courier New"/>
                          <w:color w:val="000000"/>
                          <w:spacing w:val="-11"/>
                          <w:sz w:val="17"/>
                        </w:rPr>
                        <w:t> </w:t>
                      </w:r>
                      <w:r>
                        <w:rPr>
                          <w:rFonts w:ascii="Courier New"/>
                          <w:color w:val="000000"/>
                          <w:spacing w:val="-4"/>
                          <w:sz w:val="17"/>
                        </w:rPr>
                        <w:t>heap</w:t>
                      </w:r>
                    </w:p>
                    <w:p>
                      <w:pPr>
                        <w:spacing w:before="23"/>
                        <w:ind w:left="239" w:right="0" w:firstLine="0"/>
                        <w:jc w:val="left"/>
                        <w:rPr>
                          <w:rFonts w:ascii="Courier New"/>
                          <w:color w:val="000000"/>
                          <w:sz w:val="17"/>
                        </w:rPr>
                      </w:pPr>
                      <w:r>
                        <w:rPr>
                          <w:rFonts w:ascii="Courier New"/>
                          <w:color w:val="000000"/>
                          <w:sz w:val="17"/>
                        </w:rPr>
                        <w:t>./partitioner.go:77:</w:t>
                      </w:r>
                      <w:r>
                        <w:rPr>
                          <w:rFonts w:ascii="Courier New"/>
                          <w:color w:val="000000"/>
                          <w:spacing w:val="-11"/>
                          <w:sz w:val="17"/>
                        </w:rPr>
                        <w:t> </w:t>
                      </w:r>
                      <w:r>
                        <w:rPr>
                          <w:rFonts w:ascii="Courier New"/>
                          <w:color w:val="000000"/>
                          <w:sz w:val="17"/>
                        </w:rPr>
                        <w:t>smallIndex</w:t>
                      </w:r>
                      <w:r>
                        <w:rPr>
                          <w:rFonts w:ascii="Courier New"/>
                          <w:color w:val="000000"/>
                          <w:spacing w:val="-11"/>
                          <w:sz w:val="17"/>
                        </w:rPr>
                        <w:t> </w:t>
                      </w:r>
                      <w:r>
                        <w:rPr>
                          <w:rFonts w:ascii="Courier New"/>
                          <w:color w:val="000000"/>
                          <w:sz w:val="17"/>
                        </w:rPr>
                        <w:t>escapes</w:t>
                      </w:r>
                      <w:r>
                        <w:rPr>
                          <w:rFonts w:ascii="Courier New"/>
                          <w:color w:val="000000"/>
                          <w:spacing w:val="-11"/>
                          <w:sz w:val="17"/>
                        </w:rPr>
                        <w:t> </w:t>
                      </w:r>
                      <w:r>
                        <w:rPr>
                          <w:rFonts w:ascii="Courier New"/>
                          <w:color w:val="000000"/>
                          <w:sz w:val="17"/>
                        </w:rPr>
                        <w:t>to</w:t>
                      </w:r>
                      <w:r>
                        <w:rPr>
                          <w:rFonts w:ascii="Courier New"/>
                          <w:color w:val="000000"/>
                          <w:spacing w:val="-11"/>
                          <w:sz w:val="17"/>
                        </w:rPr>
                        <w:t> </w:t>
                      </w:r>
                      <w:r>
                        <w:rPr>
                          <w:rFonts w:ascii="Courier New"/>
                          <w:color w:val="000000"/>
                          <w:spacing w:val="-4"/>
                          <w:sz w:val="17"/>
                        </w:rPr>
                        <w:t>heap</w:t>
                      </w:r>
                    </w:p>
                    <w:p>
                      <w:pPr>
                        <w:spacing w:before="22"/>
                        <w:ind w:left="239" w:right="0" w:firstLine="0"/>
                        <w:jc w:val="left"/>
                        <w:rPr>
                          <w:rFonts w:ascii="Courier New"/>
                          <w:color w:val="000000"/>
                          <w:sz w:val="17"/>
                        </w:rPr>
                      </w:pPr>
                      <w:r>
                        <w:rPr>
                          <w:rFonts w:ascii="Courier New"/>
                          <w:color w:val="000000"/>
                          <w:sz w:val="17"/>
                        </w:rPr>
                        <w:t>./partitioner.go:77:</w:t>
                      </w:r>
                      <w:r>
                        <w:rPr>
                          <w:rFonts w:ascii="Courier New"/>
                          <w:color w:val="000000"/>
                          <w:spacing w:val="-11"/>
                          <w:sz w:val="17"/>
                        </w:rPr>
                        <w:t> </w:t>
                      </w:r>
                      <w:r>
                        <w:rPr>
                          <w:rFonts w:ascii="Courier New"/>
                          <w:color w:val="000000"/>
                          <w:sz w:val="17"/>
                        </w:rPr>
                        <w:t>murmHash</w:t>
                      </w:r>
                      <w:r>
                        <w:rPr>
                          <w:rFonts w:ascii="Courier New"/>
                          <w:color w:val="000000"/>
                          <w:spacing w:val="-10"/>
                          <w:sz w:val="17"/>
                        </w:rPr>
                        <w:t> </w:t>
                      </w:r>
                      <w:r>
                        <w:rPr>
                          <w:rFonts w:ascii="Courier New"/>
                          <w:color w:val="000000"/>
                          <w:sz w:val="17"/>
                        </w:rPr>
                        <w:t>escapes</w:t>
                      </w:r>
                      <w:r>
                        <w:rPr>
                          <w:rFonts w:ascii="Courier New"/>
                          <w:color w:val="000000"/>
                          <w:spacing w:val="-11"/>
                          <w:sz w:val="17"/>
                        </w:rPr>
                        <w:t> </w:t>
                      </w:r>
                      <w:r>
                        <w:rPr>
                          <w:rFonts w:ascii="Courier New"/>
                          <w:color w:val="000000"/>
                          <w:sz w:val="17"/>
                        </w:rPr>
                        <w:t>to</w:t>
                      </w:r>
                      <w:r>
                        <w:rPr>
                          <w:rFonts w:ascii="Courier New"/>
                          <w:color w:val="000000"/>
                          <w:spacing w:val="-10"/>
                          <w:sz w:val="17"/>
                        </w:rPr>
                        <w:t> </w:t>
                      </w:r>
                      <w:r>
                        <w:rPr>
                          <w:rFonts w:ascii="Courier New"/>
                          <w:color w:val="000000"/>
                          <w:spacing w:val="-4"/>
                          <w:sz w:val="17"/>
                        </w:rPr>
                        <w:t>heap</w:t>
                      </w:r>
                    </w:p>
                    <w:p>
                      <w:pPr>
                        <w:spacing w:before="22"/>
                        <w:ind w:left="239" w:right="0" w:firstLine="0"/>
                        <w:jc w:val="left"/>
                        <w:rPr>
                          <w:rFonts w:ascii="Courier New"/>
                          <w:color w:val="000000"/>
                          <w:sz w:val="17"/>
                        </w:rPr>
                      </w:pPr>
                      <w:r>
                        <w:rPr>
                          <w:rFonts w:ascii="Courier New"/>
                          <w:color w:val="000000"/>
                          <w:sz w:val="17"/>
                        </w:rPr>
                        <w:t>./partitioner.go:77:</w:t>
                      </w:r>
                      <w:r>
                        <w:rPr>
                          <w:rFonts w:ascii="Courier New"/>
                          <w:color w:val="000000"/>
                          <w:spacing w:val="-11"/>
                          <w:sz w:val="17"/>
                        </w:rPr>
                        <w:t> </w:t>
                      </w:r>
                      <w:r>
                        <w:rPr>
                          <w:rFonts w:ascii="Courier New"/>
                          <w:color w:val="000000"/>
                          <w:sz w:val="17"/>
                        </w:rPr>
                        <w:t>shortHash</w:t>
                      </w:r>
                      <w:r>
                        <w:rPr>
                          <w:rFonts w:ascii="Courier New"/>
                          <w:color w:val="000000"/>
                          <w:spacing w:val="-11"/>
                          <w:sz w:val="17"/>
                        </w:rPr>
                        <w:t> </w:t>
                      </w:r>
                      <w:r>
                        <w:rPr>
                          <w:rFonts w:ascii="Courier New"/>
                          <w:color w:val="000000"/>
                          <w:sz w:val="17"/>
                        </w:rPr>
                        <w:t>escapes</w:t>
                      </w:r>
                      <w:r>
                        <w:rPr>
                          <w:rFonts w:ascii="Courier New"/>
                          <w:color w:val="000000"/>
                          <w:spacing w:val="-11"/>
                          <w:sz w:val="17"/>
                        </w:rPr>
                        <w:t> </w:t>
                      </w:r>
                      <w:r>
                        <w:rPr>
                          <w:rFonts w:ascii="Courier New"/>
                          <w:color w:val="000000"/>
                          <w:sz w:val="17"/>
                        </w:rPr>
                        <w:t>to</w:t>
                      </w:r>
                      <w:r>
                        <w:rPr>
                          <w:rFonts w:ascii="Courier New"/>
                          <w:color w:val="000000"/>
                          <w:spacing w:val="-10"/>
                          <w:sz w:val="17"/>
                        </w:rPr>
                        <w:t> </w:t>
                      </w:r>
                      <w:r>
                        <w:rPr>
                          <w:rFonts w:ascii="Courier New"/>
                          <w:color w:val="000000"/>
                          <w:spacing w:val="-4"/>
                          <w:sz w:val="17"/>
                        </w:rPr>
                        <w:t>heap</w:t>
                      </w:r>
                    </w:p>
                    <w:p>
                      <w:pPr>
                        <w:spacing w:line="268" w:lineRule="auto" w:before="22"/>
                        <w:ind w:left="239" w:right="328" w:firstLine="0"/>
                        <w:jc w:val="left"/>
                        <w:rPr>
                          <w:rFonts w:ascii="Courier New"/>
                          <w:color w:val="000000"/>
                          <w:sz w:val="17"/>
                        </w:rPr>
                      </w:pPr>
                      <w:r>
                        <w:rPr>
                          <w:rFonts w:ascii="Courier New"/>
                          <w:color w:val="000000"/>
                          <w:sz w:val="17"/>
                        </w:rPr>
                        <w:t>./partitioner.go:68:</w:t>
                      </w:r>
                      <w:r>
                        <w:rPr>
                          <w:rFonts w:ascii="Courier New"/>
                          <w:color w:val="000000"/>
                          <w:spacing w:val="-19"/>
                          <w:sz w:val="17"/>
                        </w:rPr>
                        <w:t> </w:t>
                      </w:r>
                      <w:r>
                        <w:rPr>
                          <w:rFonts w:ascii="Courier New"/>
                          <w:color w:val="000000"/>
                          <w:sz w:val="17"/>
                        </w:rPr>
                        <w:t>(*Partitioner).Partition</w:t>
                      </w:r>
                      <w:r>
                        <w:rPr>
                          <w:rFonts w:ascii="Courier New"/>
                          <w:color w:val="000000"/>
                          <w:spacing w:val="-19"/>
                          <w:sz w:val="17"/>
                        </w:rPr>
                        <w:t> </w:t>
                      </w:r>
                      <w:r>
                        <w:rPr>
                          <w:rFonts w:ascii="Courier New"/>
                          <w:color w:val="000000"/>
                          <w:sz w:val="17"/>
                        </w:rPr>
                        <w:t>b</w:t>
                      </w:r>
                      <w:r>
                        <w:rPr>
                          <w:rFonts w:ascii="Courier New"/>
                          <w:color w:val="000000"/>
                          <w:sz w:val="17"/>
                        </w:rPr>
                        <w:t> doesn't escape</w:t>
                      </w:r>
                    </w:p>
                    <w:p>
                      <w:pPr>
                        <w:spacing w:line="268" w:lineRule="auto" w:before="0"/>
                        <w:ind w:left="239" w:right="328" w:firstLine="0"/>
                        <w:jc w:val="left"/>
                        <w:rPr>
                          <w:rFonts w:ascii="Courier New"/>
                          <w:color w:val="000000"/>
                          <w:sz w:val="17"/>
                        </w:rPr>
                      </w:pPr>
                      <w:r>
                        <w:rPr>
                          <w:rFonts w:ascii="Courier New"/>
                          <w:color w:val="000000"/>
                          <w:sz w:val="17"/>
                        </w:rPr>
                        <w:t>./partitioner.go:71:</w:t>
                      </w:r>
                      <w:r>
                        <w:rPr>
                          <w:rFonts w:ascii="Courier New"/>
                          <w:color w:val="000000"/>
                          <w:spacing w:val="-19"/>
                          <w:sz w:val="17"/>
                        </w:rPr>
                        <w:t> </w:t>
                      </w:r>
                      <w:r>
                        <w:rPr>
                          <w:rFonts w:ascii="Courier New"/>
                          <w:color w:val="000000"/>
                          <w:sz w:val="17"/>
                        </w:rPr>
                        <w:t>(*Partitioner).Partition</w:t>
                      </w:r>
                      <w:r>
                        <w:rPr>
                          <w:rFonts w:ascii="Courier New"/>
                          <w:color w:val="000000"/>
                          <w:spacing w:val="-19"/>
                          <w:sz w:val="17"/>
                        </w:rPr>
                        <w:t> </w:t>
                      </w:r>
                      <w:r>
                        <w:rPr>
                          <w:rFonts w:ascii="Courier New"/>
                          <w:color w:val="000000"/>
                          <w:sz w:val="17"/>
                        </w:rPr>
                        <w:t>b</w:t>
                      </w:r>
                      <w:r>
                        <w:rPr>
                          <w:rFonts w:ascii="Courier New"/>
                          <w:color w:val="000000"/>
                          <w:sz w:val="17"/>
                        </w:rPr>
                        <w:t> doesn't escape</w:t>
                      </w:r>
                    </w:p>
                  </w:txbxContent>
                </v:textbox>
                <v:fill type="solid"/>
                <w10:wrap type="topAndBottom"/>
              </v:shape>
            </w:pict>
          </mc:Fallback>
        </mc:AlternateContent>
      </w:r>
    </w:p>
    <w:p>
      <w:pPr>
        <w:pStyle w:val="BodyText"/>
        <w:spacing w:before="10"/>
        <w:rPr>
          <w:b/>
        </w:rPr>
      </w:pPr>
    </w:p>
    <w:p>
      <w:pPr>
        <w:pStyle w:val="BodyText"/>
        <w:spacing w:line="225" w:lineRule="auto"/>
        <w:ind w:left="658" w:right="176"/>
        <w:jc w:val="both"/>
      </w:pPr>
      <w:r>
        <w:rPr>
          <w:w w:val="90"/>
        </w:rPr>
        <w:t>What this implies is that the essential sections are on line 77, whic</w:t>
      </w:r>
      <w:r>
        <w:rPr>
          <w:w w:val="90"/>
        </w:rPr>
        <w:t>h</w:t>
      </w:r>
      <w:r>
        <w:rPr>
          <w:w w:val="90"/>
        </w:rPr>
        <w:t> shows that smallIndex, murmHash, and shortHash all escape to th</w:t>
      </w:r>
      <w:r>
        <w:rPr>
          <w:w w:val="90"/>
        </w:rPr>
        <w:t>e</w:t>
      </w:r>
      <w:r>
        <w:rPr>
          <w:w w:val="90"/>
        </w:rPr>
        <w:t> heap.</w:t>
      </w:r>
      <w:r>
        <w:rPr>
          <w:spacing w:val="-6"/>
          <w:w w:val="90"/>
        </w:rPr>
        <w:t> </w:t>
      </w:r>
      <w:r>
        <w:rPr>
          <w:w w:val="90"/>
        </w:rPr>
        <w:t>I’m</w:t>
      </w:r>
      <w:r>
        <w:rPr>
          <w:spacing w:val="-6"/>
          <w:w w:val="90"/>
        </w:rPr>
        <w:t> </w:t>
      </w:r>
      <w:r>
        <w:rPr>
          <w:w w:val="90"/>
        </w:rPr>
        <w:t>producing</w:t>
      </w:r>
      <w:r>
        <w:rPr>
          <w:spacing w:val="-6"/>
          <w:w w:val="90"/>
        </w:rPr>
        <w:t> </w:t>
      </w:r>
      <w:r>
        <w:rPr>
          <w:w w:val="90"/>
        </w:rPr>
        <w:t>more</w:t>
      </w:r>
      <w:r>
        <w:rPr>
          <w:spacing w:val="-6"/>
          <w:w w:val="90"/>
        </w:rPr>
        <w:t> </w:t>
      </w:r>
      <w:r>
        <w:rPr>
          <w:w w:val="90"/>
        </w:rPr>
        <w:t>objects</w:t>
      </w:r>
      <w:r>
        <w:rPr>
          <w:spacing w:val="-6"/>
          <w:w w:val="90"/>
        </w:rPr>
        <w:t> </w:t>
      </w:r>
      <w:r>
        <w:rPr>
          <w:w w:val="90"/>
        </w:rPr>
        <w:t>on</w:t>
      </w:r>
      <w:r>
        <w:rPr>
          <w:spacing w:val="-6"/>
          <w:w w:val="90"/>
        </w:rPr>
        <w:t> </w:t>
      </w:r>
      <w:r>
        <w:rPr>
          <w:w w:val="90"/>
        </w:rPr>
        <w:t>the</w:t>
      </w:r>
      <w:r>
        <w:rPr>
          <w:spacing w:val="-6"/>
          <w:w w:val="90"/>
        </w:rPr>
        <w:t> </w:t>
      </w:r>
      <w:r>
        <w:rPr>
          <w:w w:val="90"/>
        </w:rPr>
        <w:t>heap</w:t>
      </w:r>
      <w:r>
        <w:rPr>
          <w:spacing w:val="-6"/>
          <w:w w:val="90"/>
        </w:rPr>
        <w:t> </w:t>
      </w:r>
      <w:r>
        <w:rPr>
          <w:w w:val="90"/>
        </w:rPr>
        <w:t>than</w:t>
      </w:r>
      <w:r>
        <w:rPr>
          <w:spacing w:val="-6"/>
          <w:w w:val="90"/>
        </w:rPr>
        <w:t> </w:t>
      </w:r>
      <w:r>
        <w:rPr>
          <w:w w:val="90"/>
        </w:rPr>
        <w:t>we</w:t>
      </w:r>
      <w:r>
        <w:rPr>
          <w:spacing w:val="-6"/>
          <w:w w:val="90"/>
        </w:rPr>
        <w:t> </w:t>
      </w:r>
      <w:r>
        <w:rPr>
          <w:w w:val="90"/>
        </w:rPr>
        <w:t>need</w:t>
      </w:r>
      <w:r>
        <w:rPr>
          <w:spacing w:val="-6"/>
          <w:w w:val="90"/>
        </w:rPr>
        <w:t> </w:t>
      </w:r>
      <w:r>
        <w:rPr>
          <w:w w:val="90"/>
        </w:rPr>
        <w:t>since</w:t>
      </w:r>
      <w:r>
        <w:rPr>
          <w:spacing w:val="-6"/>
          <w:w w:val="90"/>
        </w:rPr>
        <w:t> </w:t>
      </w:r>
      <w:r>
        <w:rPr>
          <w:w w:val="90"/>
        </w:rPr>
        <w:t>th</w:t>
      </w:r>
      <w:r>
        <w:rPr>
          <w:w w:val="90"/>
        </w:rPr>
        <w:t>e</w:t>
      </w:r>
      <w:r>
        <w:rPr>
          <w:w w:val="90"/>
        </w:rPr>
        <w:t> </w:t>
      </w:r>
      <w:r>
        <w:rPr>
          <w:spacing w:val="-6"/>
        </w:rPr>
        <w:t>compiler</w:t>
      </w:r>
      <w:r>
        <w:rPr>
          <w:spacing w:val="-8"/>
        </w:rPr>
        <w:t> </w:t>
      </w:r>
      <w:r>
        <w:rPr>
          <w:spacing w:val="-6"/>
        </w:rPr>
        <w:t>executes</w:t>
      </w:r>
      <w:r>
        <w:rPr>
          <w:spacing w:val="-8"/>
        </w:rPr>
        <w:t> </w:t>
      </w:r>
      <w:r>
        <w:rPr>
          <w:spacing w:val="-6"/>
        </w:rPr>
        <w:t>short-lived</w:t>
      </w:r>
      <w:r>
        <w:rPr>
          <w:spacing w:val="-8"/>
        </w:rPr>
        <w:t> </w:t>
      </w:r>
      <w:r>
        <w:rPr>
          <w:spacing w:val="-6"/>
        </w:rPr>
        <w:t>heap</w:t>
      </w:r>
      <w:r>
        <w:rPr>
          <w:spacing w:val="-7"/>
        </w:rPr>
        <w:t> </w:t>
      </w:r>
      <w:r>
        <w:rPr>
          <w:spacing w:val="-6"/>
        </w:rPr>
        <w:t>allocations.</w:t>
      </w:r>
    </w:p>
    <w:p>
      <w:pPr>
        <w:pStyle w:val="ListParagraph"/>
        <w:numPr>
          <w:ilvl w:val="0"/>
          <w:numId w:val="32"/>
        </w:numPr>
        <w:tabs>
          <w:tab w:pos="657" w:val="left" w:leader="none"/>
        </w:tabs>
        <w:spacing w:line="288" w:lineRule="exact" w:before="131" w:after="0"/>
        <w:ind w:left="657" w:right="0" w:hanging="239"/>
        <w:jc w:val="both"/>
        <w:rPr>
          <w:sz w:val="22"/>
        </w:rPr>
      </w:pPr>
      <w:r>
        <w:rPr>
          <w:w w:val="90"/>
          <w:sz w:val="22"/>
        </w:rPr>
        <w:t>Step</w:t>
      </w:r>
      <w:r>
        <w:rPr>
          <w:spacing w:val="3"/>
          <w:sz w:val="22"/>
        </w:rPr>
        <w:t> </w:t>
      </w:r>
      <w:r>
        <w:rPr>
          <w:w w:val="90"/>
          <w:sz w:val="22"/>
        </w:rPr>
        <w:t>6:</w:t>
      </w:r>
      <w:r>
        <w:rPr>
          <w:spacing w:val="4"/>
          <w:sz w:val="22"/>
        </w:rPr>
        <w:t> </w:t>
      </w:r>
      <w:r>
        <w:rPr>
          <w:w w:val="90"/>
          <w:sz w:val="22"/>
        </w:rPr>
        <w:t>Benchmark</w:t>
      </w:r>
      <w:r>
        <w:rPr>
          <w:spacing w:val="3"/>
          <w:sz w:val="22"/>
        </w:rPr>
        <w:t> </w:t>
      </w:r>
      <w:r>
        <w:rPr>
          <w:w w:val="90"/>
          <w:sz w:val="22"/>
        </w:rPr>
        <w:t>the</w:t>
      </w:r>
      <w:r>
        <w:rPr>
          <w:spacing w:val="4"/>
          <w:sz w:val="22"/>
        </w:rPr>
        <w:t> </w:t>
      </w:r>
      <w:r>
        <w:rPr>
          <w:w w:val="90"/>
          <w:sz w:val="22"/>
        </w:rPr>
        <w:t>Partition</w:t>
      </w:r>
      <w:r>
        <w:rPr>
          <w:spacing w:val="3"/>
          <w:sz w:val="22"/>
        </w:rPr>
        <w:t> </w:t>
      </w:r>
      <w:r>
        <w:rPr>
          <w:spacing w:val="-2"/>
          <w:w w:val="90"/>
          <w:sz w:val="22"/>
        </w:rPr>
        <w:t>Function</w:t>
      </w:r>
    </w:p>
    <w:p>
      <w:pPr>
        <w:pStyle w:val="Heading4"/>
        <w:spacing w:line="288" w:lineRule="exact"/>
        <w:ind w:left="658"/>
        <w:jc w:val="both"/>
      </w:pPr>
      <w:r>
        <w:rPr>
          <w:w w:val="90"/>
        </w:rPr>
        <w:t>What</w:t>
      </w:r>
      <w:r>
        <w:rPr>
          <w:spacing w:val="-5"/>
          <w:w w:val="90"/>
        </w:rPr>
        <w:t> </w:t>
      </w:r>
      <w:r>
        <w:rPr>
          <w:w w:val="90"/>
        </w:rPr>
        <w:t>we</w:t>
      </w:r>
      <w:r>
        <w:rPr>
          <w:spacing w:val="-5"/>
          <w:w w:val="90"/>
        </w:rPr>
        <w:t> </w:t>
      </w:r>
      <w:r>
        <w:rPr>
          <w:w w:val="90"/>
        </w:rPr>
        <w:t>should</w:t>
      </w:r>
      <w:r>
        <w:rPr>
          <w:spacing w:val="-4"/>
          <w:w w:val="90"/>
        </w:rPr>
        <w:t> </w:t>
      </w:r>
      <w:r>
        <w:rPr>
          <w:spacing w:val="-2"/>
          <w:w w:val="90"/>
        </w:rPr>
        <w:t>write:</w:t>
      </w:r>
    </w:p>
    <w:p>
      <w:pPr>
        <w:pStyle w:val="BodyText"/>
        <w:spacing w:before="1"/>
        <w:rPr>
          <w:b/>
          <w:sz w:val="19"/>
        </w:rPr>
      </w:pPr>
      <w:r>
        <w:rPr>
          <w:b/>
          <w:sz w:val="19"/>
        </w:rPr>
        <mc:AlternateContent>
          <mc:Choice Requires="wps">
            <w:drawing>
              <wp:anchor distT="0" distB="0" distL="0" distR="0" allowOverlap="1" layoutInCell="1" locked="0" behindDoc="1" simplePos="0" relativeHeight="487749120">
                <wp:simplePos x="0" y="0"/>
                <wp:positionH relativeFrom="page">
                  <wp:posOffset>1051623</wp:posOffset>
                </wp:positionH>
                <wp:positionV relativeFrom="paragraph">
                  <wp:posOffset>178646</wp:posOffset>
                </wp:positionV>
                <wp:extent cx="3821429" cy="3119755"/>
                <wp:effectExtent l="0" t="0" r="0" b="0"/>
                <wp:wrapTopAndBottom/>
                <wp:docPr id="397" name="Textbox 397"/>
                <wp:cNvGraphicFramePr>
                  <a:graphicFrameLocks/>
                </wp:cNvGraphicFramePr>
                <a:graphic>
                  <a:graphicData uri="http://schemas.microsoft.com/office/word/2010/wordprocessingShape">
                    <wps:wsp>
                      <wps:cNvPr id="397" name="Textbox 397"/>
                      <wps:cNvSpPr txBox="1"/>
                      <wps:spPr>
                        <a:xfrm>
                          <a:off x="0" y="0"/>
                          <a:ext cx="3821429" cy="3119755"/>
                        </a:xfrm>
                        <a:prstGeom prst="rect">
                          <a:avLst/>
                        </a:prstGeom>
                        <a:solidFill>
                          <a:srgbClr val="EBEBEC"/>
                        </a:solidFill>
                      </wps:spPr>
                      <wps:txbx>
                        <w:txbxContent>
                          <w:p>
                            <w:pPr>
                              <w:spacing w:line="256" w:lineRule="auto" w:before="205"/>
                              <w:ind w:left="443" w:right="1553" w:hanging="204"/>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BenchmarkPartition(b1</w:t>
                            </w:r>
                            <w:r>
                              <w:rPr>
                                <w:rFonts w:ascii="Courier New"/>
                                <w:color w:val="000000"/>
                                <w:spacing w:val="-13"/>
                                <w:sz w:val="17"/>
                              </w:rPr>
                              <w:t> </w:t>
                            </w:r>
                            <w:r>
                              <w:rPr>
                                <w:rFonts w:ascii="Courier New"/>
                                <w:color w:val="000000"/>
                                <w:sz w:val="17"/>
                              </w:rPr>
                              <w:t>*testing.B)</w:t>
                            </w:r>
                            <w:r>
                              <w:rPr>
                                <w:rFonts w:ascii="Courier New"/>
                                <w:color w:val="000000"/>
                                <w:spacing w:val="-13"/>
                                <w:sz w:val="17"/>
                              </w:rPr>
                              <w:t> </w:t>
                            </w:r>
                            <w:r>
                              <w:rPr>
                                <w:rFonts w:ascii="Courier New"/>
                                <w:color w:val="000000"/>
                                <w:sz w:val="17"/>
                              </w:rPr>
                              <w:t>{</w:t>
                            </w:r>
                            <w:r>
                              <w:rPr>
                                <w:rFonts w:ascii="Courier New"/>
                                <w:color w:val="000000"/>
                                <w:sz w:val="17"/>
                              </w:rPr>
                              <w:t> r1 := rand.New(rand.NewSource(0))</w:t>
                            </w:r>
                          </w:p>
                          <w:p>
                            <w:pPr>
                              <w:spacing w:before="0"/>
                              <w:ind w:left="443" w:right="0" w:firstLine="0"/>
                              <w:jc w:val="left"/>
                              <w:rPr>
                                <w:rFonts w:ascii="Courier New"/>
                                <w:color w:val="000000"/>
                                <w:sz w:val="17"/>
                              </w:rPr>
                            </w:pPr>
                            <w:r>
                              <w:rPr>
                                <w:rFonts w:ascii="Courier New"/>
                                <w:color w:val="000000"/>
                                <w:sz w:val="17"/>
                              </w:rPr>
                              <w:t>k1</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pacing w:val="-2"/>
                                <w:sz w:val="17"/>
                              </w:rPr>
                              <w:t>partitionPickingKey{}</w:t>
                            </w:r>
                          </w:p>
                          <w:p>
                            <w:pPr>
                              <w:spacing w:line="256" w:lineRule="auto" w:before="13"/>
                              <w:ind w:left="953" w:right="2368" w:hanging="510"/>
                              <w:jc w:val="left"/>
                              <w:rPr>
                                <w:rFonts w:ascii="Courier New"/>
                                <w:color w:val="000000"/>
                                <w:sz w:val="17"/>
                              </w:rPr>
                            </w:pPr>
                            <w:r>
                              <w:rPr>
                                <w:rFonts w:ascii="Courier New"/>
                                <w:color w:val="000000"/>
                                <w:sz w:val="17"/>
                              </w:rPr>
                              <w:t>msg</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sarama.ProducerMessage</w:t>
                            </w:r>
                            <w:r>
                              <w:rPr>
                                <w:rFonts w:ascii="Courier New"/>
                                <w:color w:val="000000"/>
                                <w:spacing w:val="-13"/>
                                <w:sz w:val="17"/>
                              </w:rPr>
                              <w:t> </w:t>
                            </w:r>
                            <w:r>
                              <w:rPr>
                                <w:rFonts w:ascii="Courier New"/>
                                <w:color w:val="000000"/>
                                <w:sz w:val="17"/>
                              </w:rPr>
                              <w:t>{</w:t>
                            </w:r>
                            <w:r>
                              <w:rPr>
                                <w:rFonts w:ascii="Courier New"/>
                                <w:color w:val="000000"/>
                                <w:sz w:val="17"/>
                              </w:rPr>
                              <w:t> Key: &amp;k1,</w:t>
                            </w:r>
                          </w:p>
                          <w:p>
                            <w:pPr>
                              <w:spacing w:before="0"/>
                              <w:ind w:left="443" w:right="0" w:firstLine="0"/>
                              <w:jc w:val="left"/>
                              <w:rPr>
                                <w:rFonts w:ascii="Courier New"/>
                                <w:color w:val="000000"/>
                                <w:sz w:val="17"/>
                              </w:rPr>
                            </w:pPr>
                            <w:r>
                              <w:rPr>
                                <w:rFonts w:ascii="Courier New"/>
                                <w:color w:val="000000"/>
                                <w:spacing w:val="-10"/>
                                <w:sz w:val="17"/>
                              </w:rPr>
                              <w:t>}</w:t>
                            </w:r>
                          </w:p>
                          <w:p>
                            <w:pPr>
                              <w:spacing w:line="256" w:lineRule="auto" w:before="13"/>
                              <w:ind w:left="953" w:right="2840" w:hanging="510"/>
                              <w:jc w:val="left"/>
                              <w:rPr>
                                <w:rFonts w:ascii="Courier New"/>
                                <w:color w:val="000000"/>
                                <w:sz w:val="17"/>
                              </w:rPr>
                            </w:pPr>
                            <w:r>
                              <w:rPr>
                                <w:rFonts w:ascii="Courier New"/>
                                <w:color w:val="000000"/>
                                <w:sz w:val="17"/>
                              </w:rPr>
                              <w:t>p1 := </w:t>
                            </w:r>
                            <w:r>
                              <w:rPr>
                                <w:rFonts w:ascii="Courier New"/>
                                <w:color w:val="000000"/>
                                <w:sz w:val="17"/>
                              </w:rPr>
                              <w:t>Partitioner{</w:t>
                            </w:r>
                            <w:r>
                              <w:rPr>
                                <w:rFonts w:ascii="Courier New"/>
                                <w:color w:val="000000"/>
                                <w:sz w:val="17"/>
                              </w:rPr>
                              <w:t> ringSize:</w:t>
                            </w:r>
                            <w:r>
                              <w:rPr>
                                <w:rFonts w:ascii="Courier New"/>
                                <w:color w:val="000000"/>
                                <w:spacing w:val="-26"/>
                                <w:sz w:val="17"/>
                              </w:rPr>
                              <w:t> </w:t>
                            </w:r>
                            <w:r>
                              <w:rPr>
                                <w:rFonts w:ascii="Courier New"/>
                                <w:color w:val="000000"/>
                                <w:sz w:val="17"/>
                              </w:rPr>
                              <w:t>1024,</w:t>
                            </w:r>
                          </w:p>
                          <w:p>
                            <w:pPr>
                              <w:spacing w:before="0"/>
                              <w:ind w:left="953" w:right="0" w:firstLine="0"/>
                              <w:jc w:val="left"/>
                              <w:rPr>
                                <w:rFonts w:ascii="Courier New"/>
                                <w:color w:val="000000"/>
                                <w:sz w:val="17"/>
                              </w:rPr>
                            </w:pPr>
                            <w:r>
                              <w:rPr>
                                <w:rFonts w:ascii="Courier New"/>
                                <w:color w:val="000000"/>
                                <w:sz w:val="17"/>
                              </w:rPr>
                              <w:t>ringName:</w:t>
                            </w:r>
                            <w:r>
                              <w:rPr>
                                <w:rFonts w:ascii="Courier New"/>
                                <w:color w:val="000000"/>
                                <w:spacing w:val="-11"/>
                                <w:sz w:val="17"/>
                              </w:rPr>
                              <w:t> </w:t>
                            </w:r>
                            <w:r>
                              <w:rPr>
                                <w:rFonts w:ascii="Courier New"/>
                                <w:color w:val="000000"/>
                                <w:spacing w:val="-2"/>
                                <w:sz w:val="17"/>
                              </w:rPr>
                              <w:t>"quantizer.ring",</w:t>
                            </w:r>
                          </w:p>
                          <w:p>
                            <w:pPr>
                              <w:spacing w:before="14"/>
                              <w:ind w:left="443" w:right="0" w:firstLine="0"/>
                              <w:jc w:val="left"/>
                              <w:rPr>
                                <w:rFonts w:ascii="Courier New"/>
                                <w:color w:val="000000"/>
                                <w:sz w:val="17"/>
                              </w:rPr>
                            </w:pPr>
                            <w:r>
                              <w:rPr>
                                <w:rFonts w:ascii="Courier New"/>
                                <w:color w:val="000000"/>
                                <w:spacing w:val="-10"/>
                                <w:sz w:val="17"/>
                              </w:rPr>
                              <w:t>}</w:t>
                            </w:r>
                          </w:p>
                          <w:p>
                            <w:pPr>
                              <w:spacing w:line="256" w:lineRule="auto" w:before="13"/>
                              <w:ind w:left="443" w:right="2368" w:firstLine="0"/>
                              <w:jc w:val="left"/>
                              <w:rPr>
                                <w:rFonts w:ascii="Courier New"/>
                                <w:color w:val="000000"/>
                                <w:sz w:val="17"/>
                              </w:rPr>
                            </w:pPr>
                            <w:r>
                              <w:rPr>
                                <w:rFonts w:ascii="Courier New"/>
                                <w:color w:val="000000"/>
                                <w:sz w:val="17"/>
                              </w:rPr>
                              <w:t>num_partitions</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int32(1024</w:t>
                            </w:r>
                            <w:r>
                              <w:rPr>
                                <w:rFonts w:ascii="Courier New"/>
                                <w:color w:val="000000"/>
                                <w:sz w:val="17"/>
                              </w:rPr>
                              <w:t>)</w:t>
                            </w:r>
                            <w:r>
                              <w:rPr>
                                <w:rFonts w:ascii="Courier New"/>
                                <w:color w:val="000000"/>
                                <w:sz w:val="17"/>
                              </w:rPr>
                              <w:t> for c := 0; c &lt; b1.N; c++ {</w:t>
                            </w:r>
                          </w:p>
                          <w:p>
                            <w:pPr>
                              <w:spacing w:before="0"/>
                              <w:ind w:left="953" w:right="0" w:firstLine="0"/>
                              <w:jc w:val="left"/>
                              <w:rPr>
                                <w:rFonts w:ascii="Courier New"/>
                                <w:color w:val="000000"/>
                                <w:sz w:val="17"/>
                              </w:rPr>
                            </w:pPr>
                            <w:r>
                              <w:rPr>
                                <w:rFonts w:ascii="Courier New"/>
                                <w:color w:val="000000"/>
                                <w:sz w:val="17"/>
                              </w:rPr>
                              <w:t>k1.tsid</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r1.Int63()</w:t>
                            </w:r>
                          </w:p>
                          <w:p>
                            <w:pPr>
                              <w:spacing w:line="256" w:lineRule="auto" w:before="13"/>
                              <w:ind w:left="953" w:right="126" w:firstLine="0"/>
                              <w:jc w:val="left"/>
                              <w:rPr>
                                <w:rFonts w:ascii="Courier New"/>
                                <w:color w:val="000000"/>
                                <w:sz w:val="17"/>
                              </w:rPr>
                            </w:pPr>
                            <w:r>
                              <w:rPr>
                                <w:rFonts w:ascii="Courier New"/>
                                <w:color w:val="000000"/>
                                <w:sz w:val="17"/>
                              </w:rPr>
                              <w:t>part,</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p1.Partition(&amp;msg,</w:t>
                            </w:r>
                            <w:r>
                              <w:rPr>
                                <w:rFonts w:ascii="Courier New"/>
                                <w:color w:val="000000"/>
                                <w:spacing w:val="-10"/>
                                <w:sz w:val="17"/>
                              </w:rPr>
                              <w:t> </w:t>
                            </w:r>
                            <w:r>
                              <w:rPr>
                                <w:rFonts w:ascii="Courier New"/>
                                <w:color w:val="000000"/>
                                <w:sz w:val="17"/>
                              </w:rPr>
                              <w:t>num_partitions</w:t>
                            </w:r>
                            <w:r>
                              <w:rPr>
                                <w:rFonts w:ascii="Courier New"/>
                                <w:color w:val="000000"/>
                                <w:sz w:val="17"/>
                              </w:rPr>
                              <w:t>)</w:t>
                            </w:r>
                            <w:r>
                              <w:rPr>
                                <w:rFonts w:ascii="Courier New"/>
                                <w:color w:val="000000"/>
                                <w:sz w:val="17"/>
                              </w:rPr>
                              <w:t> if err != nil {</w:t>
                            </w:r>
                          </w:p>
                          <w:p>
                            <w:pPr>
                              <w:spacing w:before="0"/>
                              <w:ind w:left="1463" w:right="0" w:firstLine="0"/>
                              <w:jc w:val="left"/>
                              <w:rPr>
                                <w:rFonts w:ascii="Courier New"/>
                                <w:color w:val="000000"/>
                                <w:sz w:val="17"/>
                              </w:rPr>
                            </w:pPr>
                            <w:r>
                              <w:rPr>
                                <w:rFonts w:ascii="Courier New"/>
                                <w:color w:val="000000"/>
                                <w:spacing w:val="-2"/>
                                <w:sz w:val="17"/>
                              </w:rPr>
                              <w:t>panic("Error-benchmarking")</w:t>
                            </w:r>
                          </w:p>
                          <w:p>
                            <w:pPr>
                              <w:spacing w:before="14"/>
                              <w:ind w:left="953" w:right="0" w:firstLine="0"/>
                              <w:jc w:val="left"/>
                              <w:rPr>
                                <w:rFonts w:ascii="Courier New"/>
                                <w:color w:val="000000"/>
                                <w:sz w:val="17"/>
                              </w:rPr>
                            </w:pPr>
                            <w:r>
                              <w:rPr>
                                <w:rFonts w:ascii="Courier New"/>
                                <w:color w:val="000000"/>
                                <w:spacing w:val="-10"/>
                                <w:sz w:val="17"/>
                              </w:rPr>
                              <w:t>}</w:t>
                            </w:r>
                          </w:p>
                          <w:p>
                            <w:pPr>
                              <w:spacing w:line="256" w:lineRule="auto" w:before="13"/>
                              <w:ind w:left="1463" w:right="1084" w:hanging="510"/>
                              <w:jc w:val="left"/>
                              <w:rPr>
                                <w:rFonts w:ascii="Courier New"/>
                                <w:color w:val="000000"/>
                                <w:sz w:val="17"/>
                              </w:rPr>
                            </w:pPr>
                            <w:r>
                              <w:rPr>
                                <w:rFonts w:ascii="Courier New"/>
                                <w:color w:val="000000"/>
                                <w:sz w:val="17"/>
                              </w:rPr>
                              <w:t>if</w:t>
                            </w:r>
                            <w:r>
                              <w:rPr>
                                <w:rFonts w:ascii="Courier New"/>
                                <w:color w:val="000000"/>
                                <w:spacing w:val="-5"/>
                                <w:sz w:val="17"/>
                              </w:rPr>
                              <w:t> </w:t>
                            </w:r>
                            <w:r>
                              <w:rPr>
                                <w:rFonts w:ascii="Courier New"/>
                                <w:color w:val="000000"/>
                                <w:sz w:val="17"/>
                              </w:rPr>
                              <w:t>part</w:t>
                            </w:r>
                            <w:r>
                              <w:rPr>
                                <w:rFonts w:ascii="Courier New"/>
                                <w:color w:val="000000"/>
                                <w:spacing w:val="-5"/>
                                <w:sz w:val="17"/>
                              </w:rPr>
                              <w:t> </w:t>
                            </w:r>
                            <w:r>
                              <w:rPr>
                                <w:rFonts w:ascii="Courier New"/>
                                <w:color w:val="000000"/>
                                <w:sz w:val="17"/>
                              </w:rPr>
                              <w:t>&lt;</w:t>
                            </w:r>
                            <w:r>
                              <w:rPr>
                                <w:rFonts w:ascii="Courier New"/>
                                <w:color w:val="000000"/>
                                <w:spacing w:val="-5"/>
                                <w:sz w:val="17"/>
                              </w:rPr>
                              <w:t> </w:t>
                            </w:r>
                            <w:r>
                              <w:rPr>
                                <w:rFonts w:ascii="Courier New"/>
                                <w:color w:val="000000"/>
                                <w:sz w:val="17"/>
                              </w:rPr>
                              <w:t>0</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part</w:t>
                            </w:r>
                            <w:r>
                              <w:rPr>
                                <w:rFonts w:ascii="Courier New"/>
                                <w:color w:val="000000"/>
                                <w:spacing w:val="-5"/>
                                <w:sz w:val="17"/>
                              </w:rPr>
                              <w:t> </w:t>
                            </w:r>
                            <w:r>
                              <w:rPr>
                                <w:rFonts w:ascii="Courier New"/>
                                <w:color w:val="000000"/>
                                <w:sz w:val="17"/>
                              </w:rPr>
                              <w:t>&gt;=</w:t>
                            </w:r>
                            <w:r>
                              <w:rPr>
                                <w:rFonts w:ascii="Courier New"/>
                                <w:color w:val="000000"/>
                                <w:spacing w:val="-5"/>
                                <w:sz w:val="17"/>
                              </w:rPr>
                              <w:t> </w:t>
                            </w:r>
                            <w:r>
                              <w:rPr>
                                <w:rFonts w:ascii="Courier New"/>
                                <w:color w:val="000000"/>
                                <w:sz w:val="17"/>
                              </w:rPr>
                              <w:t>num_partitions</w:t>
                            </w:r>
                            <w:r>
                              <w:rPr>
                                <w:rFonts w:ascii="Courier New"/>
                                <w:color w:val="000000"/>
                                <w:spacing w:val="-5"/>
                                <w:sz w:val="17"/>
                              </w:rPr>
                              <w:t> </w:t>
                            </w:r>
                            <w:r>
                              <w:rPr>
                                <w:rFonts w:ascii="Courier New"/>
                                <w:color w:val="000000"/>
                                <w:sz w:val="17"/>
                              </w:rPr>
                              <w:t>{</w:t>
                            </w:r>
                            <w:r>
                              <w:rPr>
                                <w:rFonts w:ascii="Courier New"/>
                                <w:color w:val="000000"/>
                                <w:sz w:val="17"/>
                              </w:rPr>
                              <w:t> </w:t>
                            </w:r>
                            <w:r>
                              <w:rPr>
                                <w:rFonts w:ascii="Courier New"/>
                                <w:color w:val="000000"/>
                                <w:spacing w:val="-2"/>
                                <w:sz w:val="17"/>
                              </w:rPr>
                              <w:t>panic("Bench-failure")</w:t>
                            </w:r>
                          </w:p>
                          <w:p>
                            <w:pPr>
                              <w:spacing w:before="0"/>
                              <w:ind w:left="953" w:right="0" w:firstLine="0"/>
                              <w:jc w:val="left"/>
                              <w:rPr>
                                <w:rFonts w:ascii="Courier New"/>
                                <w:color w:val="000000"/>
                                <w:sz w:val="17"/>
                              </w:rPr>
                            </w:pPr>
                            <w:r>
                              <w:rPr>
                                <w:rFonts w:ascii="Courier New"/>
                                <w:color w:val="000000"/>
                                <w:spacing w:val="-10"/>
                                <w:sz w:val="17"/>
                              </w:rPr>
                              <w:t>}</w:t>
                            </w:r>
                          </w:p>
                          <w:p>
                            <w:pPr>
                              <w:spacing w:before="13"/>
                              <w:ind w:left="443" w:right="0" w:firstLine="0"/>
                              <w:jc w:val="left"/>
                              <w:rPr>
                                <w:rFonts w:ascii="Courier New"/>
                                <w:color w:val="000000"/>
                                <w:sz w:val="17"/>
                              </w:rPr>
                            </w:pPr>
                            <w:r>
                              <w:rPr>
                                <w:rFonts w:ascii="Courier New"/>
                                <w:color w:val="000000"/>
                                <w:spacing w:val="-10"/>
                                <w:sz w:val="17"/>
                              </w:rPr>
                              <w:t>}</w:t>
                            </w:r>
                          </w:p>
                          <w:p>
                            <w:pPr>
                              <w:spacing w:before="14"/>
                              <w:ind w:left="239"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82.805pt;margin-top:14.06665pt;width:300.9pt;height:245.65pt;mso-position-horizontal-relative:page;mso-position-vertical-relative:paragraph;z-index:-15567360;mso-wrap-distance-left:0;mso-wrap-distance-right:0" type="#_x0000_t202" id="docshape364" filled="true" fillcolor="#ebebec" stroked="false">
                <v:textbox inset="0,0,0,0">
                  <w:txbxContent>
                    <w:p>
                      <w:pPr>
                        <w:spacing w:line="256" w:lineRule="auto" w:before="205"/>
                        <w:ind w:left="443" w:right="1553" w:hanging="204"/>
                        <w:jc w:val="left"/>
                        <w:rPr>
                          <w:rFonts w:ascii="Courier New"/>
                          <w:color w:val="000000"/>
                          <w:sz w:val="17"/>
                        </w:rPr>
                      </w:pPr>
                      <w:r>
                        <w:rPr>
                          <w:rFonts w:ascii="Courier New"/>
                          <w:color w:val="000000"/>
                          <w:sz w:val="17"/>
                        </w:rPr>
                        <w:t>func</w:t>
                      </w:r>
                      <w:r>
                        <w:rPr>
                          <w:rFonts w:ascii="Courier New"/>
                          <w:color w:val="000000"/>
                          <w:spacing w:val="-13"/>
                          <w:sz w:val="17"/>
                        </w:rPr>
                        <w:t> </w:t>
                      </w:r>
                      <w:r>
                        <w:rPr>
                          <w:rFonts w:ascii="Courier New"/>
                          <w:color w:val="000000"/>
                          <w:sz w:val="17"/>
                        </w:rPr>
                        <w:t>BenchmarkPartition(b1</w:t>
                      </w:r>
                      <w:r>
                        <w:rPr>
                          <w:rFonts w:ascii="Courier New"/>
                          <w:color w:val="000000"/>
                          <w:spacing w:val="-13"/>
                          <w:sz w:val="17"/>
                        </w:rPr>
                        <w:t> </w:t>
                      </w:r>
                      <w:r>
                        <w:rPr>
                          <w:rFonts w:ascii="Courier New"/>
                          <w:color w:val="000000"/>
                          <w:sz w:val="17"/>
                        </w:rPr>
                        <w:t>*testing.B)</w:t>
                      </w:r>
                      <w:r>
                        <w:rPr>
                          <w:rFonts w:ascii="Courier New"/>
                          <w:color w:val="000000"/>
                          <w:spacing w:val="-13"/>
                          <w:sz w:val="17"/>
                        </w:rPr>
                        <w:t> </w:t>
                      </w:r>
                      <w:r>
                        <w:rPr>
                          <w:rFonts w:ascii="Courier New"/>
                          <w:color w:val="000000"/>
                          <w:sz w:val="17"/>
                        </w:rPr>
                        <w:t>{</w:t>
                      </w:r>
                      <w:r>
                        <w:rPr>
                          <w:rFonts w:ascii="Courier New"/>
                          <w:color w:val="000000"/>
                          <w:sz w:val="17"/>
                        </w:rPr>
                        <w:t> r1 := rand.New(rand.NewSource(0))</w:t>
                      </w:r>
                    </w:p>
                    <w:p>
                      <w:pPr>
                        <w:spacing w:before="0"/>
                        <w:ind w:left="443" w:right="0" w:firstLine="0"/>
                        <w:jc w:val="left"/>
                        <w:rPr>
                          <w:rFonts w:ascii="Courier New"/>
                          <w:color w:val="000000"/>
                          <w:sz w:val="17"/>
                        </w:rPr>
                      </w:pPr>
                      <w:r>
                        <w:rPr>
                          <w:rFonts w:ascii="Courier New"/>
                          <w:color w:val="000000"/>
                          <w:sz w:val="17"/>
                        </w:rPr>
                        <w:t>k1</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pacing w:val="-2"/>
                          <w:sz w:val="17"/>
                        </w:rPr>
                        <w:t>partitionPickingKey{}</w:t>
                      </w:r>
                    </w:p>
                    <w:p>
                      <w:pPr>
                        <w:spacing w:line="256" w:lineRule="auto" w:before="13"/>
                        <w:ind w:left="953" w:right="2368" w:hanging="510"/>
                        <w:jc w:val="left"/>
                        <w:rPr>
                          <w:rFonts w:ascii="Courier New"/>
                          <w:color w:val="000000"/>
                          <w:sz w:val="17"/>
                        </w:rPr>
                      </w:pPr>
                      <w:r>
                        <w:rPr>
                          <w:rFonts w:ascii="Courier New"/>
                          <w:color w:val="000000"/>
                          <w:sz w:val="17"/>
                        </w:rPr>
                        <w:t>msg</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sarama.ProducerMessage</w:t>
                      </w:r>
                      <w:r>
                        <w:rPr>
                          <w:rFonts w:ascii="Courier New"/>
                          <w:color w:val="000000"/>
                          <w:spacing w:val="-13"/>
                          <w:sz w:val="17"/>
                        </w:rPr>
                        <w:t> </w:t>
                      </w:r>
                      <w:r>
                        <w:rPr>
                          <w:rFonts w:ascii="Courier New"/>
                          <w:color w:val="000000"/>
                          <w:sz w:val="17"/>
                        </w:rPr>
                        <w:t>{</w:t>
                      </w:r>
                      <w:r>
                        <w:rPr>
                          <w:rFonts w:ascii="Courier New"/>
                          <w:color w:val="000000"/>
                          <w:sz w:val="17"/>
                        </w:rPr>
                        <w:t> Key: &amp;k1,</w:t>
                      </w:r>
                    </w:p>
                    <w:p>
                      <w:pPr>
                        <w:spacing w:before="0"/>
                        <w:ind w:left="443" w:right="0" w:firstLine="0"/>
                        <w:jc w:val="left"/>
                        <w:rPr>
                          <w:rFonts w:ascii="Courier New"/>
                          <w:color w:val="000000"/>
                          <w:sz w:val="17"/>
                        </w:rPr>
                      </w:pPr>
                      <w:r>
                        <w:rPr>
                          <w:rFonts w:ascii="Courier New"/>
                          <w:color w:val="000000"/>
                          <w:spacing w:val="-10"/>
                          <w:sz w:val="17"/>
                        </w:rPr>
                        <w:t>}</w:t>
                      </w:r>
                    </w:p>
                    <w:p>
                      <w:pPr>
                        <w:spacing w:line="256" w:lineRule="auto" w:before="13"/>
                        <w:ind w:left="953" w:right="2840" w:hanging="510"/>
                        <w:jc w:val="left"/>
                        <w:rPr>
                          <w:rFonts w:ascii="Courier New"/>
                          <w:color w:val="000000"/>
                          <w:sz w:val="17"/>
                        </w:rPr>
                      </w:pPr>
                      <w:r>
                        <w:rPr>
                          <w:rFonts w:ascii="Courier New"/>
                          <w:color w:val="000000"/>
                          <w:sz w:val="17"/>
                        </w:rPr>
                        <w:t>p1 := </w:t>
                      </w:r>
                      <w:r>
                        <w:rPr>
                          <w:rFonts w:ascii="Courier New"/>
                          <w:color w:val="000000"/>
                          <w:sz w:val="17"/>
                        </w:rPr>
                        <w:t>Partitioner{</w:t>
                      </w:r>
                      <w:r>
                        <w:rPr>
                          <w:rFonts w:ascii="Courier New"/>
                          <w:color w:val="000000"/>
                          <w:sz w:val="17"/>
                        </w:rPr>
                        <w:t> ringSize:</w:t>
                      </w:r>
                      <w:r>
                        <w:rPr>
                          <w:rFonts w:ascii="Courier New"/>
                          <w:color w:val="000000"/>
                          <w:spacing w:val="-26"/>
                          <w:sz w:val="17"/>
                        </w:rPr>
                        <w:t> </w:t>
                      </w:r>
                      <w:r>
                        <w:rPr>
                          <w:rFonts w:ascii="Courier New"/>
                          <w:color w:val="000000"/>
                          <w:sz w:val="17"/>
                        </w:rPr>
                        <w:t>1024,</w:t>
                      </w:r>
                    </w:p>
                    <w:p>
                      <w:pPr>
                        <w:spacing w:before="0"/>
                        <w:ind w:left="953" w:right="0" w:firstLine="0"/>
                        <w:jc w:val="left"/>
                        <w:rPr>
                          <w:rFonts w:ascii="Courier New"/>
                          <w:color w:val="000000"/>
                          <w:sz w:val="17"/>
                        </w:rPr>
                      </w:pPr>
                      <w:r>
                        <w:rPr>
                          <w:rFonts w:ascii="Courier New"/>
                          <w:color w:val="000000"/>
                          <w:sz w:val="17"/>
                        </w:rPr>
                        <w:t>ringName:</w:t>
                      </w:r>
                      <w:r>
                        <w:rPr>
                          <w:rFonts w:ascii="Courier New"/>
                          <w:color w:val="000000"/>
                          <w:spacing w:val="-11"/>
                          <w:sz w:val="17"/>
                        </w:rPr>
                        <w:t> </w:t>
                      </w:r>
                      <w:r>
                        <w:rPr>
                          <w:rFonts w:ascii="Courier New"/>
                          <w:color w:val="000000"/>
                          <w:spacing w:val="-2"/>
                          <w:sz w:val="17"/>
                        </w:rPr>
                        <w:t>"quantizer.ring",</w:t>
                      </w:r>
                    </w:p>
                    <w:p>
                      <w:pPr>
                        <w:spacing w:before="14"/>
                        <w:ind w:left="443" w:right="0" w:firstLine="0"/>
                        <w:jc w:val="left"/>
                        <w:rPr>
                          <w:rFonts w:ascii="Courier New"/>
                          <w:color w:val="000000"/>
                          <w:sz w:val="17"/>
                        </w:rPr>
                      </w:pPr>
                      <w:r>
                        <w:rPr>
                          <w:rFonts w:ascii="Courier New"/>
                          <w:color w:val="000000"/>
                          <w:spacing w:val="-10"/>
                          <w:sz w:val="17"/>
                        </w:rPr>
                        <w:t>}</w:t>
                      </w:r>
                    </w:p>
                    <w:p>
                      <w:pPr>
                        <w:spacing w:line="256" w:lineRule="auto" w:before="13"/>
                        <w:ind w:left="443" w:right="2368" w:firstLine="0"/>
                        <w:jc w:val="left"/>
                        <w:rPr>
                          <w:rFonts w:ascii="Courier New"/>
                          <w:color w:val="000000"/>
                          <w:sz w:val="17"/>
                        </w:rPr>
                      </w:pPr>
                      <w:r>
                        <w:rPr>
                          <w:rFonts w:ascii="Courier New"/>
                          <w:color w:val="000000"/>
                          <w:sz w:val="17"/>
                        </w:rPr>
                        <w:t>num_partitions</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int32(1024</w:t>
                      </w:r>
                      <w:r>
                        <w:rPr>
                          <w:rFonts w:ascii="Courier New"/>
                          <w:color w:val="000000"/>
                          <w:sz w:val="17"/>
                        </w:rPr>
                        <w:t>)</w:t>
                      </w:r>
                      <w:r>
                        <w:rPr>
                          <w:rFonts w:ascii="Courier New"/>
                          <w:color w:val="000000"/>
                          <w:sz w:val="17"/>
                        </w:rPr>
                        <w:t> for c := 0; c &lt; b1.N; c++ {</w:t>
                      </w:r>
                    </w:p>
                    <w:p>
                      <w:pPr>
                        <w:spacing w:before="0"/>
                        <w:ind w:left="953" w:right="0" w:firstLine="0"/>
                        <w:jc w:val="left"/>
                        <w:rPr>
                          <w:rFonts w:ascii="Courier New"/>
                          <w:color w:val="000000"/>
                          <w:sz w:val="17"/>
                        </w:rPr>
                      </w:pPr>
                      <w:r>
                        <w:rPr>
                          <w:rFonts w:ascii="Courier New"/>
                          <w:color w:val="000000"/>
                          <w:sz w:val="17"/>
                        </w:rPr>
                        <w:t>k1.tsid</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r1.Int63()</w:t>
                      </w:r>
                    </w:p>
                    <w:p>
                      <w:pPr>
                        <w:spacing w:line="256" w:lineRule="auto" w:before="13"/>
                        <w:ind w:left="953" w:right="126" w:firstLine="0"/>
                        <w:jc w:val="left"/>
                        <w:rPr>
                          <w:rFonts w:ascii="Courier New"/>
                          <w:color w:val="000000"/>
                          <w:sz w:val="17"/>
                        </w:rPr>
                      </w:pPr>
                      <w:r>
                        <w:rPr>
                          <w:rFonts w:ascii="Courier New"/>
                          <w:color w:val="000000"/>
                          <w:sz w:val="17"/>
                        </w:rPr>
                        <w:t>part,</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p1.Partition(&amp;msg,</w:t>
                      </w:r>
                      <w:r>
                        <w:rPr>
                          <w:rFonts w:ascii="Courier New"/>
                          <w:color w:val="000000"/>
                          <w:spacing w:val="-10"/>
                          <w:sz w:val="17"/>
                        </w:rPr>
                        <w:t> </w:t>
                      </w:r>
                      <w:r>
                        <w:rPr>
                          <w:rFonts w:ascii="Courier New"/>
                          <w:color w:val="000000"/>
                          <w:sz w:val="17"/>
                        </w:rPr>
                        <w:t>num_partitions</w:t>
                      </w:r>
                      <w:r>
                        <w:rPr>
                          <w:rFonts w:ascii="Courier New"/>
                          <w:color w:val="000000"/>
                          <w:sz w:val="17"/>
                        </w:rPr>
                        <w:t>)</w:t>
                      </w:r>
                      <w:r>
                        <w:rPr>
                          <w:rFonts w:ascii="Courier New"/>
                          <w:color w:val="000000"/>
                          <w:sz w:val="17"/>
                        </w:rPr>
                        <w:t> if err != nil {</w:t>
                      </w:r>
                    </w:p>
                    <w:p>
                      <w:pPr>
                        <w:spacing w:before="0"/>
                        <w:ind w:left="1463" w:right="0" w:firstLine="0"/>
                        <w:jc w:val="left"/>
                        <w:rPr>
                          <w:rFonts w:ascii="Courier New"/>
                          <w:color w:val="000000"/>
                          <w:sz w:val="17"/>
                        </w:rPr>
                      </w:pPr>
                      <w:r>
                        <w:rPr>
                          <w:rFonts w:ascii="Courier New"/>
                          <w:color w:val="000000"/>
                          <w:spacing w:val="-2"/>
                          <w:sz w:val="17"/>
                        </w:rPr>
                        <w:t>panic("Error-benchmarking")</w:t>
                      </w:r>
                    </w:p>
                    <w:p>
                      <w:pPr>
                        <w:spacing w:before="14"/>
                        <w:ind w:left="953" w:right="0" w:firstLine="0"/>
                        <w:jc w:val="left"/>
                        <w:rPr>
                          <w:rFonts w:ascii="Courier New"/>
                          <w:color w:val="000000"/>
                          <w:sz w:val="17"/>
                        </w:rPr>
                      </w:pPr>
                      <w:r>
                        <w:rPr>
                          <w:rFonts w:ascii="Courier New"/>
                          <w:color w:val="000000"/>
                          <w:spacing w:val="-10"/>
                          <w:sz w:val="17"/>
                        </w:rPr>
                        <w:t>}</w:t>
                      </w:r>
                    </w:p>
                    <w:p>
                      <w:pPr>
                        <w:spacing w:line="256" w:lineRule="auto" w:before="13"/>
                        <w:ind w:left="1463" w:right="1084" w:hanging="510"/>
                        <w:jc w:val="left"/>
                        <w:rPr>
                          <w:rFonts w:ascii="Courier New"/>
                          <w:color w:val="000000"/>
                          <w:sz w:val="17"/>
                        </w:rPr>
                      </w:pPr>
                      <w:r>
                        <w:rPr>
                          <w:rFonts w:ascii="Courier New"/>
                          <w:color w:val="000000"/>
                          <w:sz w:val="17"/>
                        </w:rPr>
                        <w:t>if</w:t>
                      </w:r>
                      <w:r>
                        <w:rPr>
                          <w:rFonts w:ascii="Courier New"/>
                          <w:color w:val="000000"/>
                          <w:spacing w:val="-5"/>
                          <w:sz w:val="17"/>
                        </w:rPr>
                        <w:t> </w:t>
                      </w:r>
                      <w:r>
                        <w:rPr>
                          <w:rFonts w:ascii="Courier New"/>
                          <w:color w:val="000000"/>
                          <w:sz w:val="17"/>
                        </w:rPr>
                        <w:t>part</w:t>
                      </w:r>
                      <w:r>
                        <w:rPr>
                          <w:rFonts w:ascii="Courier New"/>
                          <w:color w:val="000000"/>
                          <w:spacing w:val="-5"/>
                          <w:sz w:val="17"/>
                        </w:rPr>
                        <w:t> </w:t>
                      </w:r>
                      <w:r>
                        <w:rPr>
                          <w:rFonts w:ascii="Courier New"/>
                          <w:color w:val="000000"/>
                          <w:sz w:val="17"/>
                        </w:rPr>
                        <w:t>&lt;</w:t>
                      </w:r>
                      <w:r>
                        <w:rPr>
                          <w:rFonts w:ascii="Courier New"/>
                          <w:color w:val="000000"/>
                          <w:spacing w:val="-5"/>
                          <w:sz w:val="17"/>
                        </w:rPr>
                        <w:t> </w:t>
                      </w:r>
                      <w:r>
                        <w:rPr>
                          <w:rFonts w:ascii="Courier New"/>
                          <w:color w:val="000000"/>
                          <w:sz w:val="17"/>
                        </w:rPr>
                        <w:t>0</w:t>
                      </w:r>
                      <w:r>
                        <w:rPr>
                          <w:rFonts w:ascii="Courier New"/>
                          <w:color w:val="000000"/>
                          <w:spacing w:val="-5"/>
                          <w:sz w:val="17"/>
                        </w:rPr>
                        <w:t> </w:t>
                      </w:r>
                      <w:r>
                        <w:rPr>
                          <w:rFonts w:ascii="Courier New"/>
                          <w:color w:val="000000"/>
                          <w:sz w:val="17"/>
                        </w:rPr>
                        <w:t>||</w:t>
                      </w:r>
                      <w:r>
                        <w:rPr>
                          <w:rFonts w:ascii="Courier New"/>
                          <w:color w:val="000000"/>
                          <w:spacing w:val="-5"/>
                          <w:sz w:val="17"/>
                        </w:rPr>
                        <w:t> </w:t>
                      </w:r>
                      <w:r>
                        <w:rPr>
                          <w:rFonts w:ascii="Courier New"/>
                          <w:color w:val="000000"/>
                          <w:sz w:val="17"/>
                        </w:rPr>
                        <w:t>part</w:t>
                      </w:r>
                      <w:r>
                        <w:rPr>
                          <w:rFonts w:ascii="Courier New"/>
                          <w:color w:val="000000"/>
                          <w:spacing w:val="-5"/>
                          <w:sz w:val="17"/>
                        </w:rPr>
                        <w:t> </w:t>
                      </w:r>
                      <w:r>
                        <w:rPr>
                          <w:rFonts w:ascii="Courier New"/>
                          <w:color w:val="000000"/>
                          <w:sz w:val="17"/>
                        </w:rPr>
                        <w:t>&gt;=</w:t>
                      </w:r>
                      <w:r>
                        <w:rPr>
                          <w:rFonts w:ascii="Courier New"/>
                          <w:color w:val="000000"/>
                          <w:spacing w:val="-5"/>
                          <w:sz w:val="17"/>
                        </w:rPr>
                        <w:t> </w:t>
                      </w:r>
                      <w:r>
                        <w:rPr>
                          <w:rFonts w:ascii="Courier New"/>
                          <w:color w:val="000000"/>
                          <w:sz w:val="17"/>
                        </w:rPr>
                        <w:t>num_partitions</w:t>
                      </w:r>
                      <w:r>
                        <w:rPr>
                          <w:rFonts w:ascii="Courier New"/>
                          <w:color w:val="000000"/>
                          <w:spacing w:val="-5"/>
                          <w:sz w:val="17"/>
                        </w:rPr>
                        <w:t> </w:t>
                      </w:r>
                      <w:r>
                        <w:rPr>
                          <w:rFonts w:ascii="Courier New"/>
                          <w:color w:val="000000"/>
                          <w:sz w:val="17"/>
                        </w:rPr>
                        <w:t>{</w:t>
                      </w:r>
                      <w:r>
                        <w:rPr>
                          <w:rFonts w:ascii="Courier New"/>
                          <w:color w:val="000000"/>
                          <w:sz w:val="17"/>
                        </w:rPr>
                        <w:t> </w:t>
                      </w:r>
                      <w:r>
                        <w:rPr>
                          <w:rFonts w:ascii="Courier New"/>
                          <w:color w:val="000000"/>
                          <w:spacing w:val="-2"/>
                          <w:sz w:val="17"/>
                        </w:rPr>
                        <w:t>panic("Bench-failure")</w:t>
                      </w:r>
                    </w:p>
                    <w:p>
                      <w:pPr>
                        <w:spacing w:before="0"/>
                        <w:ind w:left="953" w:right="0" w:firstLine="0"/>
                        <w:jc w:val="left"/>
                        <w:rPr>
                          <w:rFonts w:ascii="Courier New"/>
                          <w:color w:val="000000"/>
                          <w:sz w:val="17"/>
                        </w:rPr>
                      </w:pPr>
                      <w:r>
                        <w:rPr>
                          <w:rFonts w:ascii="Courier New"/>
                          <w:color w:val="000000"/>
                          <w:spacing w:val="-10"/>
                          <w:sz w:val="17"/>
                        </w:rPr>
                        <w:t>}</w:t>
                      </w:r>
                    </w:p>
                    <w:p>
                      <w:pPr>
                        <w:spacing w:before="13"/>
                        <w:ind w:left="443" w:right="0" w:firstLine="0"/>
                        <w:jc w:val="left"/>
                        <w:rPr>
                          <w:rFonts w:ascii="Courier New"/>
                          <w:color w:val="000000"/>
                          <w:sz w:val="17"/>
                        </w:rPr>
                      </w:pPr>
                      <w:r>
                        <w:rPr>
                          <w:rFonts w:ascii="Courier New"/>
                          <w:color w:val="000000"/>
                          <w:spacing w:val="-10"/>
                          <w:sz w:val="17"/>
                        </w:rPr>
                        <w:t>}</w:t>
                      </w:r>
                    </w:p>
                    <w:p>
                      <w:pPr>
                        <w:spacing w:before="14"/>
                        <w:ind w:left="239"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b/>
          <w:sz w:val="19"/>
        </w:rPr>
        <w:sectPr>
          <w:pgSz w:w="8850" w:h="13270"/>
          <w:pgMar w:header="682" w:footer="0" w:top="920" w:bottom="280" w:left="992" w:right="992"/>
        </w:sectPr>
      </w:pPr>
    </w:p>
    <w:p>
      <w:pPr>
        <w:pStyle w:val="BodyText"/>
        <w:spacing w:before="45"/>
        <w:rPr>
          <w:b/>
        </w:rPr>
      </w:pPr>
    </w:p>
    <w:p>
      <w:pPr>
        <w:pStyle w:val="BodyText"/>
        <w:spacing w:line="225" w:lineRule="auto"/>
        <w:ind w:left="658" w:right="176"/>
        <w:jc w:val="both"/>
      </w:pPr>
      <w:r>
        <w:rPr>
          <w:b/>
          <w:spacing w:val="-2"/>
        </w:rPr>
        <w:t>What</w:t>
      </w:r>
      <w:r>
        <w:rPr>
          <w:b/>
          <w:spacing w:val="-12"/>
        </w:rPr>
        <w:t> </w:t>
      </w:r>
      <w:r>
        <w:rPr>
          <w:b/>
          <w:spacing w:val="-2"/>
        </w:rPr>
        <w:t>it</w:t>
      </w:r>
      <w:r>
        <w:rPr>
          <w:b/>
          <w:spacing w:val="-12"/>
        </w:rPr>
        <w:t> </w:t>
      </w:r>
      <w:r>
        <w:rPr>
          <w:b/>
          <w:spacing w:val="-2"/>
        </w:rPr>
        <w:t>does:</w:t>
      </w:r>
      <w:r>
        <w:rPr>
          <w:b/>
          <w:spacing w:val="-12"/>
        </w:rPr>
        <w:t> </w:t>
      </w:r>
      <w:r>
        <w:rPr>
          <w:spacing w:val="-2"/>
        </w:rPr>
        <w:t>This</w:t>
      </w:r>
      <w:r>
        <w:rPr>
          <w:spacing w:val="-10"/>
        </w:rPr>
        <w:t> </w:t>
      </w:r>
      <w:r>
        <w:rPr>
          <w:spacing w:val="-2"/>
        </w:rPr>
        <w:t>benchmark</w:t>
      </w:r>
      <w:r>
        <w:rPr>
          <w:spacing w:val="-11"/>
        </w:rPr>
        <w:t> </w:t>
      </w:r>
      <w:r>
        <w:rPr>
          <w:spacing w:val="-2"/>
        </w:rPr>
        <w:t>simply</w:t>
      </w:r>
      <w:r>
        <w:rPr>
          <w:spacing w:val="-11"/>
        </w:rPr>
        <w:t> </w:t>
      </w:r>
      <w:r>
        <w:rPr>
          <w:spacing w:val="-2"/>
        </w:rPr>
        <w:t>produces</w:t>
      </w:r>
      <w:r>
        <w:rPr>
          <w:spacing w:val="-11"/>
        </w:rPr>
        <w:t> </w:t>
      </w:r>
      <w:r>
        <w:rPr>
          <w:spacing w:val="-2"/>
        </w:rPr>
        <w:t>B.N</w:t>
      </w:r>
      <w:r>
        <w:rPr>
          <w:spacing w:val="-11"/>
        </w:rPr>
        <w:t> </w:t>
      </w:r>
      <w:r>
        <w:rPr>
          <w:spacing w:val="-2"/>
        </w:rPr>
        <w:t>objects</w:t>
      </w:r>
      <w:r>
        <w:rPr>
          <w:spacing w:val="-11"/>
        </w:rPr>
        <w:t> </w:t>
      </w:r>
      <w:r>
        <w:rPr>
          <w:spacing w:val="-2"/>
        </w:rPr>
        <w:t>an</w:t>
      </w:r>
      <w:r>
        <w:rPr>
          <w:spacing w:val="-2"/>
        </w:rPr>
        <w:t>d</w:t>
      </w:r>
      <w:r>
        <w:rPr>
          <w:spacing w:val="-2"/>
        </w:rPr>
        <w:t> </w:t>
      </w:r>
      <w:r>
        <w:rPr>
          <w:spacing w:val="-8"/>
        </w:rPr>
        <w:t>performs</w:t>
      </w:r>
      <w:r>
        <w:rPr>
          <w:spacing w:val="-3"/>
        </w:rPr>
        <w:t> </w:t>
      </w:r>
      <w:r>
        <w:rPr>
          <w:spacing w:val="-8"/>
        </w:rPr>
        <w:t>a</w:t>
      </w:r>
      <w:r>
        <w:rPr>
          <w:spacing w:val="-3"/>
        </w:rPr>
        <w:t> </w:t>
      </w:r>
      <w:r>
        <w:rPr>
          <w:spacing w:val="-8"/>
        </w:rPr>
        <w:t>basic</w:t>
      </w:r>
      <w:r>
        <w:rPr>
          <w:spacing w:val="-3"/>
        </w:rPr>
        <w:t> </w:t>
      </w:r>
      <w:r>
        <w:rPr>
          <w:spacing w:val="-8"/>
        </w:rPr>
        <w:t>check</w:t>
      </w:r>
      <w:r>
        <w:rPr>
          <w:spacing w:val="-3"/>
        </w:rPr>
        <w:t> </w:t>
      </w:r>
      <w:r>
        <w:rPr>
          <w:spacing w:val="-8"/>
        </w:rPr>
        <w:t>on</w:t>
      </w:r>
      <w:r>
        <w:rPr>
          <w:spacing w:val="-3"/>
        </w:rPr>
        <w:t> </w:t>
      </w:r>
      <w:r>
        <w:rPr>
          <w:spacing w:val="-8"/>
        </w:rPr>
        <w:t>the</w:t>
      </w:r>
      <w:r>
        <w:rPr>
          <w:spacing w:val="-3"/>
        </w:rPr>
        <w:t> </w:t>
      </w:r>
      <w:r>
        <w:rPr>
          <w:spacing w:val="-8"/>
        </w:rPr>
        <w:t>return</w:t>
      </w:r>
      <w:r>
        <w:rPr>
          <w:spacing w:val="-3"/>
        </w:rPr>
        <w:t> </w:t>
      </w:r>
      <w:r>
        <w:rPr>
          <w:spacing w:val="-8"/>
        </w:rPr>
        <w:t>value</w:t>
      </w:r>
      <w:r>
        <w:rPr>
          <w:spacing w:val="-3"/>
        </w:rPr>
        <w:t> </w:t>
      </w:r>
      <w:r>
        <w:rPr>
          <w:spacing w:val="-8"/>
        </w:rPr>
        <w:t>to</w:t>
      </w:r>
      <w:r>
        <w:rPr>
          <w:spacing w:val="-3"/>
        </w:rPr>
        <w:t> </w:t>
      </w:r>
      <w:r>
        <w:rPr>
          <w:spacing w:val="-8"/>
        </w:rPr>
        <w:t>ensure</w:t>
      </w:r>
      <w:r>
        <w:rPr>
          <w:spacing w:val="-3"/>
        </w:rPr>
        <w:t> </w:t>
      </w:r>
      <w:r>
        <w:rPr>
          <w:spacing w:val="-8"/>
        </w:rPr>
        <w:t>that</w:t>
      </w:r>
      <w:r>
        <w:rPr>
          <w:spacing w:val="-3"/>
        </w:rPr>
        <w:t> </w:t>
      </w:r>
      <w:r>
        <w:rPr>
          <w:spacing w:val="-8"/>
        </w:rPr>
        <w:t>it</w:t>
      </w:r>
      <w:r>
        <w:rPr>
          <w:spacing w:val="-3"/>
        </w:rPr>
        <w:t> </w:t>
      </w:r>
      <w:r>
        <w:rPr>
          <w:spacing w:val="-8"/>
        </w:rPr>
        <w:t>has</w:t>
      </w:r>
      <w:r>
        <w:rPr>
          <w:spacing w:val="-3"/>
        </w:rPr>
        <w:t> </w:t>
      </w:r>
      <w:r>
        <w:rPr>
          <w:spacing w:val="-8"/>
        </w:rPr>
        <w:t>no</w:t>
      </w:r>
      <w:r>
        <w:rPr>
          <w:spacing w:val="-8"/>
        </w:rPr>
        <w:t>t</w:t>
      </w:r>
      <w:r>
        <w:rPr>
          <w:spacing w:val="-8"/>
        </w:rPr>
        <w:t> </w:t>
      </w:r>
      <w:r>
        <w:rPr>
          <w:w w:val="90"/>
        </w:rPr>
        <w:t>been optimized away. When programmers embark on optimizatio</w:t>
      </w:r>
      <w:r>
        <w:rPr>
          <w:w w:val="90"/>
        </w:rPr>
        <w:t>n</w:t>
      </w:r>
      <w:r>
        <w:rPr>
          <w:w w:val="90"/>
        </w:rPr>
        <w:t> </w:t>
      </w:r>
      <w:r>
        <w:rPr>
          <w:spacing w:val="-6"/>
        </w:rPr>
        <w:t>hunts,</w:t>
      </w:r>
      <w:r>
        <w:rPr>
          <w:spacing w:val="-8"/>
        </w:rPr>
        <w:t> </w:t>
      </w:r>
      <w:r>
        <w:rPr>
          <w:spacing w:val="-6"/>
        </w:rPr>
        <w:t>creating</w:t>
      </w:r>
      <w:r>
        <w:rPr>
          <w:spacing w:val="-8"/>
        </w:rPr>
        <w:t> </w:t>
      </w:r>
      <w:r>
        <w:rPr>
          <w:spacing w:val="-6"/>
        </w:rPr>
        <w:t>benchmarks</w:t>
      </w:r>
      <w:r>
        <w:rPr>
          <w:spacing w:val="-8"/>
        </w:rPr>
        <w:t> </w:t>
      </w:r>
      <w:r>
        <w:rPr>
          <w:spacing w:val="-6"/>
        </w:rPr>
        <w:t>is</w:t>
      </w:r>
      <w:r>
        <w:rPr>
          <w:spacing w:val="-7"/>
        </w:rPr>
        <w:t> </w:t>
      </w:r>
      <w:r>
        <w:rPr>
          <w:spacing w:val="-6"/>
        </w:rPr>
        <w:t>a</w:t>
      </w:r>
      <w:r>
        <w:rPr>
          <w:spacing w:val="-8"/>
        </w:rPr>
        <w:t> </w:t>
      </w:r>
      <w:r>
        <w:rPr>
          <w:spacing w:val="-6"/>
        </w:rPr>
        <w:t>suggested</w:t>
      </w:r>
      <w:r>
        <w:rPr>
          <w:spacing w:val="-8"/>
        </w:rPr>
        <w:t> </w:t>
      </w:r>
      <w:r>
        <w:rPr>
          <w:spacing w:val="-6"/>
        </w:rPr>
        <w:t>“before”</w:t>
      </w:r>
      <w:r>
        <w:rPr>
          <w:spacing w:val="-8"/>
        </w:rPr>
        <w:t> </w:t>
      </w:r>
      <w:r>
        <w:rPr>
          <w:spacing w:val="-6"/>
        </w:rPr>
        <w:t>step</w:t>
      </w:r>
      <w:r>
        <w:rPr>
          <w:spacing w:val="-7"/>
        </w:rPr>
        <w:t> </w:t>
      </w:r>
      <w:r>
        <w:rPr>
          <w:spacing w:val="-6"/>
        </w:rPr>
        <w:t>to</w:t>
      </w:r>
      <w:r>
        <w:rPr>
          <w:spacing w:val="-8"/>
        </w:rPr>
        <w:t> </w:t>
      </w:r>
      <w:r>
        <w:rPr>
          <w:spacing w:val="-6"/>
        </w:rPr>
        <w:t>ensur</w:t>
      </w:r>
      <w:r>
        <w:rPr>
          <w:spacing w:val="-6"/>
        </w:rPr>
        <w:t>e</w:t>
      </w:r>
      <w:r>
        <w:rPr>
          <w:spacing w:val="-6"/>
        </w:rPr>
        <w:t> </w:t>
      </w:r>
      <w:r>
        <w:rPr>
          <w:spacing w:val="-4"/>
        </w:rPr>
        <w:t>we’re</w:t>
      </w:r>
      <w:r>
        <w:rPr>
          <w:spacing w:val="-10"/>
        </w:rPr>
        <w:t> </w:t>
      </w:r>
      <w:r>
        <w:rPr>
          <w:spacing w:val="-4"/>
        </w:rPr>
        <w:t>heading</w:t>
      </w:r>
      <w:r>
        <w:rPr>
          <w:spacing w:val="-10"/>
        </w:rPr>
        <w:t> </w:t>
      </w:r>
      <w:r>
        <w:rPr>
          <w:spacing w:val="-4"/>
        </w:rPr>
        <w:t>on</w:t>
      </w:r>
      <w:r>
        <w:rPr>
          <w:spacing w:val="-10"/>
        </w:rPr>
        <w:t> </w:t>
      </w:r>
      <w:r>
        <w:rPr>
          <w:spacing w:val="-4"/>
        </w:rPr>
        <w:t>the</w:t>
      </w:r>
      <w:r>
        <w:rPr>
          <w:spacing w:val="-9"/>
        </w:rPr>
        <w:t> </w:t>
      </w:r>
      <w:r>
        <w:rPr>
          <w:spacing w:val="-4"/>
        </w:rPr>
        <w:t>right</w:t>
      </w:r>
      <w:r>
        <w:rPr>
          <w:spacing w:val="-10"/>
        </w:rPr>
        <w:t> </w:t>
      </w:r>
      <w:r>
        <w:rPr>
          <w:spacing w:val="-4"/>
        </w:rPr>
        <w:t>path.</w:t>
      </w:r>
    </w:p>
    <w:p>
      <w:pPr>
        <w:pStyle w:val="ListParagraph"/>
        <w:numPr>
          <w:ilvl w:val="0"/>
          <w:numId w:val="32"/>
        </w:numPr>
        <w:tabs>
          <w:tab w:pos="657" w:val="left" w:leader="none"/>
        </w:tabs>
        <w:spacing w:line="288" w:lineRule="exact" w:before="131" w:after="0"/>
        <w:ind w:left="657" w:right="0" w:hanging="239"/>
        <w:jc w:val="both"/>
        <w:rPr>
          <w:sz w:val="22"/>
        </w:rPr>
      </w:pPr>
      <w:r>
        <w:rPr>
          <w:w w:val="90"/>
          <w:sz w:val="22"/>
        </w:rPr>
        <w:t>Step</w:t>
      </w:r>
      <w:r>
        <w:rPr>
          <w:spacing w:val="-3"/>
          <w:sz w:val="22"/>
        </w:rPr>
        <w:t> </w:t>
      </w:r>
      <w:r>
        <w:rPr>
          <w:w w:val="90"/>
          <w:sz w:val="22"/>
        </w:rPr>
        <w:t>7:</w:t>
      </w:r>
      <w:r>
        <w:rPr>
          <w:spacing w:val="-2"/>
          <w:sz w:val="22"/>
        </w:rPr>
        <w:t> </w:t>
      </w:r>
      <w:r>
        <w:rPr>
          <w:w w:val="90"/>
          <w:sz w:val="22"/>
        </w:rPr>
        <w:t>Test</w:t>
      </w:r>
      <w:r>
        <w:rPr>
          <w:spacing w:val="-2"/>
          <w:sz w:val="22"/>
        </w:rPr>
        <w:t> </w:t>
      </w:r>
      <w:r>
        <w:rPr>
          <w:w w:val="90"/>
          <w:sz w:val="22"/>
        </w:rPr>
        <w:t>Memory</w:t>
      </w:r>
      <w:r>
        <w:rPr>
          <w:spacing w:val="-2"/>
          <w:sz w:val="22"/>
        </w:rPr>
        <w:t> </w:t>
      </w:r>
      <w:r>
        <w:rPr>
          <w:w w:val="90"/>
          <w:sz w:val="22"/>
        </w:rPr>
        <w:t>Allocations</w:t>
      </w:r>
      <w:r>
        <w:rPr>
          <w:spacing w:val="-2"/>
          <w:sz w:val="22"/>
        </w:rPr>
        <w:t> </w:t>
      </w:r>
      <w:r>
        <w:rPr>
          <w:w w:val="90"/>
          <w:sz w:val="22"/>
        </w:rPr>
        <w:t>in</w:t>
      </w:r>
      <w:r>
        <w:rPr>
          <w:spacing w:val="-3"/>
          <w:sz w:val="22"/>
        </w:rPr>
        <w:t> </w:t>
      </w:r>
      <w:r>
        <w:rPr>
          <w:w w:val="90"/>
          <w:sz w:val="22"/>
        </w:rPr>
        <w:t>the</w:t>
      </w:r>
      <w:r>
        <w:rPr>
          <w:spacing w:val="-2"/>
          <w:sz w:val="22"/>
        </w:rPr>
        <w:t> </w:t>
      </w:r>
      <w:r>
        <w:rPr>
          <w:w w:val="90"/>
          <w:sz w:val="22"/>
        </w:rPr>
        <w:t>Partition</w:t>
      </w:r>
      <w:r>
        <w:rPr>
          <w:spacing w:val="-2"/>
          <w:sz w:val="22"/>
        </w:rPr>
        <w:t> </w:t>
      </w:r>
      <w:r>
        <w:rPr>
          <w:spacing w:val="-2"/>
          <w:w w:val="90"/>
          <w:sz w:val="22"/>
        </w:rPr>
        <w:t>Function</w:t>
      </w:r>
    </w:p>
    <w:p>
      <w:pPr>
        <w:pStyle w:val="Heading4"/>
        <w:spacing w:line="288" w:lineRule="exact"/>
        <w:ind w:left="658"/>
        <w:jc w:val="both"/>
      </w:pPr>
      <w:r>
        <w:rPr>
          <w:w w:val="90"/>
        </w:rPr>
        <w:t>What</w:t>
      </w:r>
      <w:r>
        <w:rPr>
          <w:spacing w:val="-5"/>
        </w:rPr>
        <w:t> </w:t>
      </w:r>
      <w:r>
        <w:rPr>
          <w:w w:val="90"/>
        </w:rPr>
        <w:t>should</w:t>
      </w:r>
      <w:r>
        <w:rPr>
          <w:spacing w:val="-5"/>
        </w:rPr>
        <w:t> </w:t>
      </w:r>
      <w:r>
        <w:rPr>
          <w:w w:val="90"/>
        </w:rPr>
        <w:t>be</w:t>
      </w:r>
      <w:r>
        <w:rPr>
          <w:spacing w:val="-4"/>
        </w:rPr>
        <w:t> </w:t>
      </w:r>
      <w:r>
        <w:rPr>
          <w:spacing w:val="-2"/>
          <w:w w:val="90"/>
        </w:rPr>
        <w:t>done:</w:t>
      </w:r>
    </w:p>
    <w:p>
      <w:pPr>
        <w:pStyle w:val="BodyText"/>
        <w:spacing w:before="14"/>
        <w:rPr>
          <w:b/>
          <w:sz w:val="20"/>
        </w:rPr>
      </w:pPr>
      <w:r>
        <w:rPr>
          <w:b/>
          <w:sz w:val="20"/>
        </w:rPr>
        <mc:AlternateContent>
          <mc:Choice Requires="wps">
            <w:drawing>
              <wp:anchor distT="0" distB="0" distL="0" distR="0" allowOverlap="1" layoutInCell="1" locked="0" behindDoc="1" simplePos="0" relativeHeight="487749632">
                <wp:simplePos x="0" y="0"/>
                <wp:positionH relativeFrom="page">
                  <wp:posOffset>1051560</wp:posOffset>
                </wp:positionH>
                <wp:positionV relativeFrom="paragraph">
                  <wp:posOffset>195970</wp:posOffset>
                </wp:positionV>
                <wp:extent cx="3822065" cy="509270"/>
                <wp:effectExtent l="0" t="0" r="0" b="0"/>
                <wp:wrapTopAndBottom/>
                <wp:docPr id="398" name="Textbox 398"/>
                <wp:cNvGraphicFramePr>
                  <a:graphicFrameLocks/>
                </wp:cNvGraphicFramePr>
                <a:graphic>
                  <a:graphicData uri="http://schemas.microsoft.com/office/word/2010/wordprocessingShape">
                    <wps:wsp>
                      <wps:cNvPr id="398" name="Textbox 398"/>
                      <wps:cNvSpPr txBox="1"/>
                      <wps:spPr>
                        <a:xfrm>
                          <a:off x="0" y="0"/>
                          <a:ext cx="3822065" cy="509270"/>
                        </a:xfrm>
                        <a:prstGeom prst="rect">
                          <a:avLst/>
                        </a:prstGeom>
                        <a:solidFill>
                          <a:srgbClr val="EBEBEC"/>
                        </a:solidFill>
                      </wps:spPr>
                      <wps:txbx>
                        <w:txbxContent>
                          <w:p>
                            <w:pPr>
                              <w:spacing w:line="268" w:lineRule="auto" w:before="205"/>
                              <w:ind w:left="240" w:right="0" w:firstLine="0"/>
                              <w:jc w:val="left"/>
                              <w:rPr>
                                <w:rFonts w:ascii="Courier New"/>
                                <w:color w:val="000000"/>
                                <w:sz w:val="17"/>
                              </w:rPr>
                            </w:pPr>
                            <w:r>
                              <w:rPr>
                                <w:rFonts w:ascii="Courier New"/>
                                <w:color w:val="000000"/>
                                <w:sz w:val="17"/>
                              </w:rPr>
                              <w:t>go</w:t>
                            </w:r>
                            <w:r>
                              <w:rPr>
                                <w:rFonts w:ascii="Courier New"/>
                                <w:color w:val="000000"/>
                                <w:spacing w:val="-7"/>
                                <w:sz w:val="17"/>
                              </w:rPr>
                              <w:t> </w:t>
                            </w:r>
                            <w:r>
                              <w:rPr>
                                <w:rFonts w:ascii="Courier New"/>
                                <w:color w:val="000000"/>
                                <w:sz w:val="17"/>
                              </w:rPr>
                              <w:t>test</w:t>
                            </w:r>
                            <w:r>
                              <w:rPr>
                                <w:rFonts w:ascii="Courier New"/>
                                <w:color w:val="000000"/>
                                <w:spacing w:val="-7"/>
                                <w:sz w:val="17"/>
                              </w:rPr>
                              <w:t> </w:t>
                            </w:r>
                            <w:r>
                              <w:rPr>
                                <w:rFonts w:ascii="Courier New"/>
                                <w:color w:val="000000"/>
                                <w:sz w:val="17"/>
                              </w:rPr>
                              <w:t>-v</w:t>
                            </w:r>
                            <w:r>
                              <w:rPr>
                                <w:rFonts w:ascii="Courier New"/>
                                <w:color w:val="000000"/>
                                <w:spacing w:val="-7"/>
                                <w:sz w:val="17"/>
                              </w:rPr>
                              <w:t> </w:t>
                            </w:r>
                            <w:r>
                              <w:rPr>
                                <w:rFonts w:ascii="Courier New"/>
                                <w:color w:val="000000"/>
                                <w:sz w:val="17"/>
                              </w:rPr>
                              <w:t>-bench.</w:t>
                            </w:r>
                            <w:r>
                              <w:rPr>
                                <w:rFonts w:ascii="Courier New"/>
                                <w:color w:val="000000"/>
                                <w:spacing w:val="80"/>
                                <w:sz w:val="17"/>
                              </w:rPr>
                              <w:t> </w:t>
                            </w:r>
                            <w:r>
                              <w:rPr>
                                <w:rFonts w:ascii="Courier New"/>
                                <w:color w:val="000000"/>
                                <w:sz w:val="17"/>
                              </w:rPr>
                              <w:t>-run=_NONE_</w:t>
                            </w:r>
                            <w:r>
                              <w:rPr>
                                <w:rFonts w:ascii="Courier New"/>
                                <w:color w:val="000000"/>
                                <w:spacing w:val="-7"/>
                                <w:sz w:val="17"/>
                              </w:rPr>
                              <w:t> </w:t>
                            </w:r>
                            <w:r>
                              <w:rPr>
                                <w:rFonts w:ascii="Courier New"/>
                                <w:color w:val="000000"/>
                                <w:sz w:val="17"/>
                              </w:rPr>
                              <w:t>-</w:t>
                            </w:r>
                            <w:r>
                              <w:rPr>
                                <w:rFonts w:ascii="Courier New"/>
                                <w:color w:val="000000"/>
                                <w:sz w:val="17"/>
                              </w:rPr>
                              <w:t>benchme</w:t>
                            </w:r>
                            <w:r>
                              <w:rPr>
                                <w:rFonts w:ascii="Courier New"/>
                                <w:color w:val="000000"/>
                                <w:sz w:val="17"/>
                              </w:rPr>
                              <w:t>m</w:t>
                            </w:r>
                            <w:r>
                              <w:rPr>
                                <w:rFonts w:ascii="Courier New"/>
                                <w:color w:val="000000"/>
                                <w:sz w:val="17"/>
                              </w:rPr>
                              <w:t> </w:t>
                            </w:r>
                            <w:r>
                              <w:rPr>
                                <w:rFonts w:ascii="Courier New"/>
                                <w:color w:val="000000"/>
                                <w:spacing w:val="-2"/>
                                <w:sz w:val="17"/>
                              </w:rPr>
                              <w:t>BenchmarkPartition</w:t>
                            </w:r>
                          </w:p>
                        </w:txbxContent>
                      </wps:txbx>
                      <wps:bodyPr wrap="square" lIns="0" tIns="0" rIns="0" bIns="0" rtlCol="0">
                        <a:noAutofit/>
                      </wps:bodyPr>
                    </wps:wsp>
                  </a:graphicData>
                </a:graphic>
              </wp:anchor>
            </w:drawing>
          </mc:Choice>
          <mc:Fallback>
            <w:pict>
              <v:shape style="position:absolute;margin-left:82.800003pt;margin-top:15.430776pt;width:300.95pt;height:40.1pt;mso-position-horizontal-relative:page;mso-position-vertical-relative:paragraph;z-index:-15566848;mso-wrap-distance-left:0;mso-wrap-distance-right:0" type="#_x0000_t202" id="docshape365" filled="true" fillcolor="#ebebec" stroked="false">
                <v:textbox inset="0,0,0,0">
                  <w:txbxContent>
                    <w:p>
                      <w:pPr>
                        <w:spacing w:line="268" w:lineRule="auto" w:before="205"/>
                        <w:ind w:left="240" w:right="0" w:firstLine="0"/>
                        <w:jc w:val="left"/>
                        <w:rPr>
                          <w:rFonts w:ascii="Courier New"/>
                          <w:color w:val="000000"/>
                          <w:sz w:val="17"/>
                        </w:rPr>
                      </w:pPr>
                      <w:r>
                        <w:rPr>
                          <w:rFonts w:ascii="Courier New"/>
                          <w:color w:val="000000"/>
                          <w:sz w:val="17"/>
                        </w:rPr>
                        <w:t>go</w:t>
                      </w:r>
                      <w:r>
                        <w:rPr>
                          <w:rFonts w:ascii="Courier New"/>
                          <w:color w:val="000000"/>
                          <w:spacing w:val="-7"/>
                          <w:sz w:val="17"/>
                        </w:rPr>
                        <w:t> </w:t>
                      </w:r>
                      <w:r>
                        <w:rPr>
                          <w:rFonts w:ascii="Courier New"/>
                          <w:color w:val="000000"/>
                          <w:sz w:val="17"/>
                        </w:rPr>
                        <w:t>test</w:t>
                      </w:r>
                      <w:r>
                        <w:rPr>
                          <w:rFonts w:ascii="Courier New"/>
                          <w:color w:val="000000"/>
                          <w:spacing w:val="-7"/>
                          <w:sz w:val="17"/>
                        </w:rPr>
                        <w:t> </w:t>
                      </w:r>
                      <w:r>
                        <w:rPr>
                          <w:rFonts w:ascii="Courier New"/>
                          <w:color w:val="000000"/>
                          <w:sz w:val="17"/>
                        </w:rPr>
                        <w:t>-v</w:t>
                      </w:r>
                      <w:r>
                        <w:rPr>
                          <w:rFonts w:ascii="Courier New"/>
                          <w:color w:val="000000"/>
                          <w:spacing w:val="-7"/>
                          <w:sz w:val="17"/>
                        </w:rPr>
                        <w:t> </w:t>
                      </w:r>
                      <w:r>
                        <w:rPr>
                          <w:rFonts w:ascii="Courier New"/>
                          <w:color w:val="000000"/>
                          <w:sz w:val="17"/>
                        </w:rPr>
                        <w:t>-bench.</w:t>
                      </w:r>
                      <w:r>
                        <w:rPr>
                          <w:rFonts w:ascii="Courier New"/>
                          <w:color w:val="000000"/>
                          <w:spacing w:val="80"/>
                          <w:sz w:val="17"/>
                        </w:rPr>
                        <w:t> </w:t>
                      </w:r>
                      <w:r>
                        <w:rPr>
                          <w:rFonts w:ascii="Courier New"/>
                          <w:color w:val="000000"/>
                          <w:sz w:val="17"/>
                        </w:rPr>
                        <w:t>-run=_NONE_</w:t>
                      </w:r>
                      <w:r>
                        <w:rPr>
                          <w:rFonts w:ascii="Courier New"/>
                          <w:color w:val="000000"/>
                          <w:spacing w:val="-7"/>
                          <w:sz w:val="17"/>
                        </w:rPr>
                        <w:t> </w:t>
                      </w:r>
                      <w:r>
                        <w:rPr>
                          <w:rFonts w:ascii="Courier New"/>
                          <w:color w:val="000000"/>
                          <w:sz w:val="17"/>
                        </w:rPr>
                        <w:t>-</w:t>
                      </w:r>
                      <w:r>
                        <w:rPr>
                          <w:rFonts w:ascii="Courier New"/>
                          <w:color w:val="000000"/>
                          <w:sz w:val="17"/>
                        </w:rPr>
                        <w:t>benchme</w:t>
                      </w:r>
                      <w:r>
                        <w:rPr>
                          <w:rFonts w:ascii="Courier New"/>
                          <w:color w:val="000000"/>
                          <w:sz w:val="17"/>
                        </w:rPr>
                        <w:t>m</w:t>
                      </w:r>
                      <w:r>
                        <w:rPr>
                          <w:rFonts w:ascii="Courier New"/>
                          <w:color w:val="000000"/>
                          <w:sz w:val="17"/>
                        </w:rPr>
                        <w:t> </w:t>
                      </w:r>
                      <w:r>
                        <w:rPr>
                          <w:rFonts w:ascii="Courier New"/>
                          <w:color w:val="000000"/>
                          <w:spacing w:val="-2"/>
                          <w:sz w:val="17"/>
                        </w:rPr>
                        <w:t>BenchmarkPartition</w:t>
                      </w:r>
                    </w:p>
                  </w:txbxContent>
                </v:textbox>
                <v:fill type="solid"/>
                <w10:wrap type="topAndBottom"/>
              </v:shape>
            </w:pict>
          </mc:Fallback>
        </mc:AlternateContent>
      </w:r>
    </w:p>
    <w:p>
      <w:pPr>
        <w:pStyle w:val="BodyText"/>
        <w:spacing w:before="10"/>
        <w:rPr>
          <w:b/>
        </w:rPr>
      </w:pPr>
    </w:p>
    <w:p>
      <w:pPr>
        <w:pStyle w:val="BodyText"/>
        <w:spacing w:line="225" w:lineRule="auto"/>
        <w:ind w:left="658" w:right="175"/>
        <w:jc w:val="both"/>
      </w:pPr>
      <w:r>
        <w:rPr>
          <w:w w:val="90"/>
        </w:rPr>
        <w:t>This runs benchmarks that match the regex “.” and -benchmem wil</w:t>
      </w:r>
      <w:r>
        <w:rPr>
          <w:w w:val="90"/>
        </w:rPr>
        <w:t>l</w:t>
      </w:r>
      <w:r>
        <w:rPr>
          <w:w w:val="90"/>
        </w:rPr>
        <w:t> </w:t>
      </w:r>
      <w:r>
        <w:rPr>
          <w:spacing w:val="-8"/>
        </w:rPr>
        <w:t>also</w:t>
      </w:r>
      <w:r>
        <w:rPr>
          <w:spacing w:val="-3"/>
        </w:rPr>
        <w:t> </w:t>
      </w:r>
      <w:r>
        <w:rPr>
          <w:spacing w:val="-8"/>
        </w:rPr>
        <w:t>run</w:t>
      </w:r>
      <w:r>
        <w:rPr>
          <w:spacing w:val="-3"/>
        </w:rPr>
        <w:t> </w:t>
      </w:r>
      <w:r>
        <w:rPr>
          <w:spacing w:val="-8"/>
        </w:rPr>
        <w:t>benchmarks</w:t>
      </w:r>
      <w:r>
        <w:rPr>
          <w:spacing w:val="-3"/>
        </w:rPr>
        <w:t> </w:t>
      </w:r>
      <w:r>
        <w:rPr>
          <w:spacing w:val="-8"/>
        </w:rPr>
        <w:t>that</w:t>
      </w:r>
      <w:r>
        <w:rPr>
          <w:spacing w:val="-3"/>
        </w:rPr>
        <w:t> </w:t>
      </w:r>
      <w:r>
        <w:rPr>
          <w:spacing w:val="-8"/>
        </w:rPr>
        <w:t>measure</w:t>
      </w:r>
      <w:r>
        <w:rPr>
          <w:spacing w:val="-3"/>
        </w:rPr>
        <w:t> </w:t>
      </w:r>
      <w:r>
        <w:rPr>
          <w:spacing w:val="-8"/>
        </w:rPr>
        <w:t>heap</w:t>
      </w:r>
      <w:r>
        <w:rPr>
          <w:spacing w:val="-3"/>
        </w:rPr>
        <w:t> </w:t>
      </w:r>
      <w:r>
        <w:rPr>
          <w:spacing w:val="-8"/>
        </w:rPr>
        <w:t>use</w:t>
      </w:r>
      <w:r>
        <w:rPr>
          <w:spacing w:val="-3"/>
        </w:rPr>
        <w:t> </w:t>
      </w:r>
      <w:r>
        <w:rPr>
          <w:spacing w:val="-8"/>
        </w:rPr>
        <w:t>on</w:t>
      </w:r>
      <w:r>
        <w:rPr>
          <w:spacing w:val="-3"/>
        </w:rPr>
        <w:t> </w:t>
      </w:r>
      <w:r>
        <w:rPr>
          <w:spacing w:val="-8"/>
        </w:rPr>
        <w:t>average</w:t>
      </w:r>
      <w:r>
        <w:rPr>
          <w:spacing w:val="-3"/>
        </w:rPr>
        <w:t> </w:t>
      </w:r>
      <w:r>
        <w:rPr>
          <w:spacing w:val="-8"/>
        </w:rPr>
        <w:t>each</w:t>
      </w:r>
      <w:r>
        <w:rPr>
          <w:spacing w:val="-3"/>
        </w:rPr>
        <w:t> </w:t>
      </w:r>
      <w:r>
        <w:rPr>
          <w:spacing w:val="-8"/>
        </w:rPr>
        <w:t>itera</w:t>
      </w:r>
      <w:r>
        <w:rPr>
          <w:spacing w:val="-8"/>
        </w:rPr>
        <w:softHyphen/>
      </w:r>
      <w:r>
        <w:rPr>
          <w:spacing w:val="-8"/>
        </w:rPr>
      </w:r>
      <w:r>
        <w:rPr>
          <w:spacing w:val="-6"/>
        </w:rPr>
        <w:t>tion.</w:t>
      </w:r>
      <w:r>
        <w:rPr>
          <w:spacing w:val="-8"/>
        </w:rPr>
        <w:t> </w:t>
      </w:r>
      <w:r>
        <w:rPr>
          <w:spacing w:val="-6"/>
        </w:rPr>
        <w:t>By</w:t>
      </w:r>
      <w:r>
        <w:rPr>
          <w:spacing w:val="-8"/>
        </w:rPr>
        <w:t> </w:t>
      </w:r>
      <w:r>
        <w:rPr>
          <w:spacing w:val="-6"/>
        </w:rPr>
        <w:t>supplying</w:t>
      </w:r>
      <w:r>
        <w:rPr>
          <w:spacing w:val="-8"/>
        </w:rPr>
        <w:t> </w:t>
      </w:r>
      <w:r>
        <w:rPr>
          <w:spacing w:val="-6"/>
        </w:rPr>
        <w:t>_NONE_</w:t>
      </w:r>
      <w:r>
        <w:rPr>
          <w:spacing w:val="-7"/>
        </w:rPr>
        <w:t> </w:t>
      </w:r>
      <w:r>
        <w:rPr>
          <w:spacing w:val="-6"/>
        </w:rPr>
        <w:t>to</w:t>
      </w:r>
      <w:r>
        <w:rPr>
          <w:spacing w:val="-8"/>
        </w:rPr>
        <w:t> </w:t>
      </w:r>
      <w:r>
        <w:rPr>
          <w:spacing w:val="-6"/>
        </w:rPr>
        <w:t>-run,</w:t>
      </w:r>
      <w:r>
        <w:rPr>
          <w:spacing w:val="-8"/>
        </w:rPr>
        <w:t> </w:t>
      </w:r>
      <w:r>
        <w:rPr>
          <w:spacing w:val="-6"/>
        </w:rPr>
        <w:t>we’re</w:t>
      </w:r>
      <w:r>
        <w:rPr>
          <w:spacing w:val="-8"/>
        </w:rPr>
        <w:t> </w:t>
      </w:r>
      <w:r>
        <w:rPr>
          <w:spacing w:val="-6"/>
        </w:rPr>
        <w:t>instructing</w:t>
      </w:r>
      <w:r>
        <w:rPr>
          <w:spacing w:val="-7"/>
        </w:rPr>
        <w:t> </w:t>
      </w:r>
      <w:r>
        <w:rPr>
          <w:spacing w:val="-6"/>
        </w:rPr>
        <w:t>tests</w:t>
      </w:r>
      <w:r>
        <w:rPr>
          <w:spacing w:val="-8"/>
        </w:rPr>
        <w:t> </w:t>
      </w:r>
      <w:r>
        <w:rPr>
          <w:spacing w:val="-6"/>
        </w:rPr>
        <w:t>to</w:t>
      </w:r>
      <w:r>
        <w:rPr>
          <w:spacing w:val="-8"/>
        </w:rPr>
        <w:t> </w:t>
      </w:r>
      <w:r>
        <w:rPr>
          <w:spacing w:val="-6"/>
        </w:rPr>
        <w:t>exe</w:t>
      </w:r>
      <w:r>
        <w:rPr>
          <w:spacing w:val="-6"/>
        </w:rPr>
        <w:softHyphen/>
      </w:r>
      <w:r>
        <w:rPr>
          <w:spacing w:val="-6"/>
        </w:rPr>
      </w:r>
      <w:r>
        <w:rPr>
          <w:w w:val="90"/>
        </w:rPr>
        <w:t>cute unit tests with the “_NONE_” string inside them, which save</w:t>
      </w:r>
      <w:r>
        <w:rPr>
          <w:w w:val="90"/>
        </w:rPr>
        <w:t>s</w:t>
      </w:r>
      <w:r>
        <w:rPr>
          <w:w w:val="90"/>
        </w:rPr>
        <w:t> us some time. In other words, run all of the benchmarks but none o</w:t>
      </w:r>
      <w:r>
        <w:rPr>
          <w:w w:val="90"/>
        </w:rPr>
        <w:t>f</w:t>
      </w:r>
      <w:r>
        <w:rPr>
          <w:w w:val="90"/>
        </w:rPr>
        <w:t> </w:t>
      </w:r>
      <w:r>
        <w:rPr/>
        <w:t>the unit tests.</w:t>
      </w:r>
    </w:p>
    <w:p>
      <w:pPr>
        <w:pStyle w:val="BodyText"/>
        <w:spacing w:before="56"/>
      </w:pPr>
    </w:p>
    <w:p>
      <w:pPr>
        <w:pStyle w:val="Heading4"/>
        <w:ind w:left="658"/>
      </w:pPr>
      <w:r>
        <w:rPr>
          <w:spacing w:val="-2"/>
        </w:rPr>
        <w:t>Result:</w:t>
      </w:r>
    </w:p>
    <w:p>
      <w:pPr>
        <w:pStyle w:val="BodyText"/>
        <w:spacing w:before="7"/>
        <w:rPr>
          <w:b/>
          <w:sz w:val="20"/>
        </w:rPr>
      </w:pPr>
      <w:r>
        <w:rPr>
          <w:b/>
          <w:sz w:val="20"/>
        </w:rPr>
        <mc:AlternateContent>
          <mc:Choice Requires="wps">
            <w:drawing>
              <wp:anchor distT="0" distB="0" distL="0" distR="0" allowOverlap="1" layoutInCell="1" locked="0" behindDoc="1" simplePos="0" relativeHeight="487750144">
                <wp:simplePos x="0" y="0"/>
                <wp:positionH relativeFrom="page">
                  <wp:posOffset>1051560</wp:posOffset>
                </wp:positionH>
                <wp:positionV relativeFrom="paragraph">
                  <wp:posOffset>191649</wp:posOffset>
                </wp:positionV>
                <wp:extent cx="3822065" cy="645795"/>
                <wp:effectExtent l="0" t="0" r="0" b="0"/>
                <wp:wrapTopAndBottom/>
                <wp:docPr id="399" name="Group 399"/>
                <wp:cNvGraphicFramePr>
                  <a:graphicFrameLocks/>
                </wp:cNvGraphicFramePr>
                <a:graphic>
                  <a:graphicData uri="http://schemas.microsoft.com/office/word/2010/wordprocessingGroup">
                    <wpg:wgp>
                      <wpg:cNvPr id="399" name="Group 399"/>
                      <wpg:cNvGrpSpPr/>
                      <wpg:grpSpPr>
                        <a:xfrm>
                          <a:off x="0" y="0"/>
                          <a:ext cx="3822065" cy="645795"/>
                          <a:chExt cx="3822065" cy="645795"/>
                        </a:xfrm>
                      </wpg:grpSpPr>
                      <wps:wsp>
                        <wps:cNvPr id="400" name="Graphic 400"/>
                        <wps:cNvSpPr/>
                        <wps:spPr>
                          <a:xfrm>
                            <a:off x="0" y="0"/>
                            <a:ext cx="3822065" cy="645795"/>
                          </a:xfrm>
                          <a:custGeom>
                            <a:avLst/>
                            <a:gdLst/>
                            <a:ahLst/>
                            <a:cxnLst/>
                            <a:rect l="l" t="t" r="r" b="b"/>
                            <a:pathLst>
                              <a:path w="3822065" h="645795">
                                <a:moveTo>
                                  <a:pt x="3821493" y="0"/>
                                </a:moveTo>
                                <a:lnTo>
                                  <a:pt x="0" y="0"/>
                                </a:lnTo>
                                <a:lnTo>
                                  <a:pt x="0" y="645198"/>
                                </a:lnTo>
                                <a:lnTo>
                                  <a:pt x="3821493" y="645198"/>
                                </a:lnTo>
                                <a:lnTo>
                                  <a:pt x="3821493" y="0"/>
                                </a:lnTo>
                                <a:close/>
                              </a:path>
                            </a:pathLst>
                          </a:custGeom>
                          <a:solidFill>
                            <a:srgbClr val="EBEBEC"/>
                          </a:solidFill>
                        </wps:spPr>
                        <wps:bodyPr wrap="square" lIns="0" tIns="0" rIns="0" bIns="0" rtlCol="0">
                          <a:prstTxWarp prst="textNoShape">
                            <a:avLst/>
                          </a:prstTxWarp>
                          <a:noAutofit/>
                        </wps:bodyPr>
                      </wps:wsp>
                      <wps:wsp>
                        <wps:cNvPr id="401" name="Textbox 401"/>
                        <wps:cNvSpPr txBox="1"/>
                        <wps:spPr>
                          <a:xfrm>
                            <a:off x="152400" y="127565"/>
                            <a:ext cx="1891030" cy="255904"/>
                          </a:xfrm>
                          <a:prstGeom prst="rect">
                            <a:avLst/>
                          </a:prstGeom>
                        </wps:spPr>
                        <wps:txbx>
                          <w:txbxContent>
                            <w:p>
                              <w:pPr>
                                <w:spacing w:before="4"/>
                                <w:ind w:left="0" w:right="0" w:firstLine="0"/>
                                <w:jc w:val="left"/>
                                <w:rPr>
                                  <w:rFonts w:ascii="Courier New"/>
                                  <w:sz w:val="17"/>
                                </w:rPr>
                              </w:pPr>
                              <w:r>
                                <w:rPr>
                                  <w:rFonts w:ascii="Courier New"/>
                                  <w:spacing w:val="-4"/>
                                  <w:sz w:val="17"/>
                                </w:rPr>
                                <w:t>PASS</w:t>
                              </w:r>
                            </w:p>
                            <w:p>
                              <w:pPr>
                                <w:spacing w:line="184" w:lineRule="exact" w:before="22"/>
                                <w:ind w:left="0" w:right="0" w:firstLine="0"/>
                                <w:jc w:val="left"/>
                                <w:rPr>
                                  <w:rFonts w:ascii="Courier New"/>
                                  <w:sz w:val="17"/>
                                </w:rPr>
                              </w:pPr>
                              <w:r>
                                <w:rPr>
                                  <w:rFonts w:ascii="Courier New"/>
                                  <w:sz w:val="17"/>
                                </w:rPr>
                                <w:t>BenchmarkPartition-8</w:t>
                              </w:r>
                              <w:r>
                                <w:rPr>
                                  <w:rFonts w:ascii="Courier New"/>
                                  <w:spacing w:val="-22"/>
                                  <w:sz w:val="17"/>
                                </w:rPr>
                                <w:t> </w:t>
                              </w:r>
                              <w:r>
                                <w:rPr>
                                  <w:rFonts w:ascii="Courier New"/>
                                  <w:spacing w:val="-2"/>
                                  <w:sz w:val="17"/>
                                </w:rPr>
                                <w:t>10000000</w:t>
                              </w:r>
                            </w:p>
                          </w:txbxContent>
                        </wps:txbx>
                        <wps:bodyPr wrap="square" lIns="0" tIns="0" rIns="0" bIns="0" rtlCol="0">
                          <a:noAutofit/>
                        </wps:bodyPr>
                      </wps:wsp>
                      <wps:wsp>
                        <wps:cNvPr id="402" name="Textbox 402"/>
                        <wps:cNvSpPr txBox="1"/>
                        <wps:spPr>
                          <a:xfrm>
                            <a:off x="2484120" y="263925"/>
                            <a:ext cx="595630" cy="120014"/>
                          </a:xfrm>
                          <a:prstGeom prst="rect">
                            <a:avLst/>
                          </a:prstGeom>
                        </wps:spPr>
                        <wps:txbx>
                          <w:txbxContent>
                            <w:p>
                              <w:pPr>
                                <w:spacing w:line="184" w:lineRule="exact" w:before="4"/>
                                <w:ind w:left="0" w:right="0" w:firstLine="0"/>
                                <w:jc w:val="left"/>
                                <w:rPr>
                                  <w:rFonts w:ascii="Courier New"/>
                                  <w:sz w:val="17"/>
                                </w:rPr>
                              </w:pPr>
                              <w:r>
                                <w:rPr>
                                  <w:rFonts w:ascii="Courier New"/>
                                  <w:sz w:val="17"/>
                                </w:rPr>
                                <w:t>202</w:t>
                              </w:r>
                              <w:r>
                                <w:rPr>
                                  <w:rFonts w:ascii="Courier New"/>
                                  <w:spacing w:val="-5"/>
                                  <w:sz w:val="17"/>
                                </w:rPr>
                                <w:t> </w:t>
                              </w:r>
                              <w:r>
                                <w:rPr>
                                  <w:rFonts w:ascii="Courier New"/>
                                  <w:spacing w:val="-2"/>
                                  <w:sz w:val="17"/>
                                </w:rPr>
                                <w:t>ns/op</w:t>
                              </w:r>
                            </w:p>
                          </w:txbxContent>
                        </wps:txbx>
                        <wps:bodyPr wrap="square" lIns="0" tIns="0" rIns="0" bIns="0" rtlCol="0">
                          <a:noAutofit/>
                        </wps:bodyPr>
                      </wps:wsp>
                      <wps:wsp>
                        <wps:cNvPr id="403" name="Textbox 403"/>
                        <wps:cNvSpPr txBox="1"/>
                        <wps:spPr>
                          <a:xfrm>
                            <a:off x="3455670" y="263925"/>
                            <a:ext cx="142240" cy="120014"/>
                          </a:xfrm>
                          <a:prstGeom prst="rect">
                            <a:avLst/>
                          </a:prstGeom>
                        </wps:spPr>
                        <wps:txbx>
                          <w:txbxContent>
                            <w:p>
                              <w:pPr>
                                <w:spacing w:line="184" w:lineRule="exact" w:before="4"/>
                                <w:ind w:left="0" w:right="0" w:firstLine="0"/>
                                <w:jc w:val="left"/>
                                <w:rPr>
                                  <w:rFonts w:ascii="Courier New"/>
                                  <w:sz w:val="17"/>
                                </w:rPr>
                              </w:pPr>
                              <w:r>
                                <w:rPr>
                                  <w:rFonts w:ascii="Courier New"/>
                                  <w:spacing w:val="-5"/>
                                  <w:sz w:val="17"/>
                                </w:rPr>
                                <w:t>64</w:t>
                              </w:r>
                            </w:p>
                          </w:txbxContent>
                        </wps:txbx>
                        <wps:bodyPr wrap="square" lIns="0" tIns="0" rIns="0" bIns="0" rtlCol="0">
                          <a:noAutofit/>
                        </wps:bodyPr>
                      </wps:wsp>
                      <wps:wsp>
                        <wps:cNvPr id="404" name="Textbox 404"/>
                        <wps:cNvSpPr txBox="1"/>
                        <wps:spPr>
                          <a:xfrm>
                            <a:off x="152400" y="400284"/>
                            <a:ext cx="1437640" cy="120014"/>
                          </a:xfrm>
                          <a:prstGeom prst="rect">
                            <a:avLst/>
                          </a:prstGeom>
                        </wps:spPr>
                        <wps:txbx>
                          <w:txbxContent>
                            <w:p>
                              <w:pPr>
                                <w:tabs>
                                  <w:tab w:pos="1121" w:val="left" w:leader="none"/>
                                </w:tabs>
                                <w:spacing w:line="184" w:lineRule="exact" w:before="4"/>
                                <w:ind w:left="0" w:right="0" w:firstLine="0"/>
                                <w:jc w:val="left"/>
                                <w:rPr>
                                  <w:rFonts w:ascii="Courier New"/>
                                  <w:sz w:val="17"/>
                                </w:rPr>
                              </w:pPr>
                              <w:r>
                                <w:rPr>
                                  <w:rFonts w:ascii="Courier New"/>
                                  <w:spacing w:val="-4"/>
                                  <w:sz w:val="17"/>
                                </w:rPr>
                                <w:t>B/op</w:t>
                              </w:r>
                              <w:r>
                                <w:rPr>
                                  <w:rFonts w:ascii="Courier New"/>
                                  <w:sz w:val="17"/>
                                </w:rPr>
                                <w:tab/>
                                <w:t>4</w:t>
                              </w:r>
                              <w:r>
                                <w:rPr>
                                  <w:rFonts w:ascii="Courier New"/>
                                  <w:spacing w:val="-3"/>
                                  <w:sz w:val="17"/>
                                </w:rPr>
                                <w:t> </w:t>
                              </w:r>
                              <w:r>
                                <w:rPr>
                                  <w:rFonts w:ascii="Courier New"/>
                                  <w:spacing w:val="-2"/>
                                  <w:sz w:val="17"/>
                                </w:rPr>
                                <w:t>allocs/op</w:t>
                              </w:r>
                            </w:p>
                          </w:txbxContent>
                        </wps:txbx>
                        <wps:bodyPr wrap="square" lIns="0" tIns="0" rIns="0" bIns="0" rtlCol="0">
                          <a:noAutofit/>
                        </wps:bodyPr>
                      </wps:wsp>
                    </wpg:wgp>
                  </a:graphicData>
                </a:graphic>
              </wp:anchor>
            </w:drawing>
          </mc:Choice>
          <mc:Fallback>
            <w:pict>
              <v:group style="position:absolute;margin-left:82.800003pt;margin-top:15.090531pt;width:300.95pt;height:50.85pt;mso-position-horizontal-relative:page;mso-position-vertical-relative:paragraph;z-index:-15566336;mso-wrap-distance-left:0;mso-wrap-distance-right:0" id="docshapegroup366" coordorigin="1656,302" coordsize="6019,1017">
                <v:rect style="position:absolute;left:1656;top:301;width:6019;height:1017" id="docshape367" filled="true" fillcolor="#ebebec" stroked="false">
                  <v:fill type="solid"/>
                </v:rect>
                <v:shape style="position:absolute;left:1896;top:502;width:2978;height:403" type="#_x0000_t202" id="docshape368" filled="false" stroked="false">
                  <v:textbox inset="0,0,0,0">
                    <w:txbxContent>
                      <w:p>
                        <w:pPr>
                          <w:spacing w:before="4"/>
                          <w:ind w:left="0" w:right="0" w:firstLine="0"/>
                          <w:jc w:val="left"/>
                          <w:rPr>
                            <w:rFonts w:ascii="Courier New"/>
                            <w:sz w:val="17"/>
                          </w:rPr>
                        </w:pPr>
                        <w:r>
                          <w:rPr>
                            <w:rFonts w:ascii="Courier New"/>
                            <w:spacing w:val="-4"/>
                            <w:sz w:val="17"/>
                          </w:rPr>
                          <w:t>PASS</w:t>
                        </w:r>
                      </w:p>
                      <w:p>
                        <w:pPr>
                          <w:spacing w:line="184" w:lineRule="exact" w:before="22"/>
                          <w:ind w:left="0" w:right="0" w:firstLine="0"/>
                          <w:jc w:val="left"/>
                          <w:rPr>
                            <w:rFonts w:ascii="Courier New"/>
                            <w:sz w:val="17"/>
                          </w:rPr>
                        </w:pPr>
                        <w:r>
                          <w:rPr>
                            <w:rFonts w:ascii="Courier New"/>
                            <w:sz w:val="17"/>
                          </w:rPr>
                          <w:t>BenchmarkPartition-8</w:t>
                        </w:r>
                        <w:r>
                          <w:rPr>
                            <w:rFonts w:ascii="Courier New"/>
                            <w:spacing w:val="-22"/>
                            <w:sz w:val="17"/>
                          </w:rPr>
                          <w:t> </w:t>
                        </w:r>
                        <w:r>
                          <w:rPr>
                            <w:rFonts w:ascii="Courier New"/>
                            <w:spacing w:val="-2"/>
                            <w:sz w:val="17"/>
                          </w:rPr>
                          <w:t>10000000</w:t>
                        </w:r>
                      </w:p>
                    </w:txbxContent>
                  </v:textbox>
                  <w10:wrap type="none"/>
                </v:shape>
                <v:shape style="position:absolute;left:5568;top:717;width:938;height:189" type="#_x0000_t202" id="docshape369" filled="false" stroked="false">
                  <v:textbox inset="0,0,0,0">
                    <w:txbxContent>
                      <w:p>
                        <w:pPr>
                          <w:spacing w:line="184" w:lineRule="exact" w:before="4"/>
                          <w:ind w:left="0" w:right="0" w:firstLine="0"/>
                          <w:jc w:val="left"/>
                          <w:rPr>
                            <w:rFonts w:ascii="Courier New"/>
                            <w:sz w:val="17"/>
                          </w:rPr>
                        </w:pPr>
                        <w:r>
                          <w:rPr>
                            <w:rFonts w:ascii="Courier New"/>
                            <w:sz w:val="17"/>
                          </w:rPr>
                          <w:t>202</w:t>
                        </w:r>
                        <w:r>
                          <w:rPr>
                            <w:rFonts w:ascii="Courier New"/>
                            <w:spacing w:val="-5"/>
                            <w:sz w:val="17"/>
                          </w:rPr>
                          <w:t> </w:t>
                        </w:r>
                        <w:r>
                          <w:rPr>
                            <w:rFonts w:ascii="Courier New"/>
                            <w:spacing w:val="-2"/>
                            <w:sz w:val="17"/>
                          </w:rPr>
                          <w:t>ns/op</w:t>
                        </w:r>
                      </w:p>
                    </w:txbxContent>
                  </v:textbox>
                  <w10:wrap type="none"/>
                </v:shape>
                <v:shape style="position:absolute;left:7098;top:717;width:224;height:189" type="#_x0000_t202" id="docshape370" filled="false" stroked="false">
                  <v:textbox inset="0,0,0,0">
                    <w:txbxContent>
                      <w:p>
                        <w:pPr>
                          <w:spacing w:line="184" w:lineRule="exact" w:before="4"/>
                          <w:ind w:left="0" w:right="0" w:firstLine="0"/>
                          <w:jc w:val="left"/>
                          <w:rPr>
                            <w:rFonts w:ascii="Courier New"/>
                            <w:sz w:val="17"/>
                          </w:rPr>
                        </w:pPr>
                        <w:r>
                          <w:rPr>
                            <w:rFonts w:ascii="Courier New"/>
                            <w:spacing w:val="-5"/>
                            <w:sz w:val="17"/>
                          </w:rPr>
                          <w:t>64</w:t>
                        </w:r>
                      </w:p>
                    </w:txbxContent>
                  </v:textbox>
                  <w10:wrap type="none"/>
                </v:shape>
                <v:shape style="position:absolute;left:1896;top:932;width:2264;height:189" type="#_x0000_t202" id="docshape371" filled="false" stroked="false">
                  <v:textbox inset="0,0,0,0">
                    <w:txbxContent>
                      <w:p>
                        <w:pPr>
                          <w:tabs>
                            <w:tab w:pos="1121" w:val="left" w:leader="none"/>
                          </w:tabs>
                          <w:spacing w:line="184" w:lineRule="exact" w:before="4"/>
                          <w:ind w:left="0" w:right="0" w:firstLine="0"/>
                          <w:jc w:val="left"/>
                          <w:rPr>
                            <w:rFonts w:ascii="Courier New"/>
                            <w:sz w:val="17"/>
                          </w:rPr>
                        </w:pPr>
                        <w:r>
                          <w:rPr>
                            <w:rFonts w:ascii="Courier New"/>
                            <w:spacing w:val="-4"/>
                            <w:sz w:val="17"/>
                          </w:rPr>
                          <w:t>B/op</w:t>
                        </w:r>
                        <w:r>
                          <w:rPr>
                            <w:rFonts w:ascii="Courier New"/>
                            <w:sz w:val="17"/>
                          </w:rPr>
                          <w:tab/>
                          <w:t>4</w:t>
                        </w:r>
                        <w:r>
                          <w:rPr>
                            <w:rFonts w:ascii="Courier New"/>
                            <w:spacing w:val="-3"/>
                            <w:sz w:val="17"/>
                          </w:rPr>
                          <w:t> </w:t>
                        </w:r>
                        <w:r>
                          <w:rPr>
                            <w:rFonts w:ascii="Courier New"/>
                            <w:spacing w:val="-2"/>
                            <w:sz w:val="17"/>
                          </w:rPr>
                          <w:t>allocs/op</w:t>
                        </w:r>
                      </w:p>
                    </w:txbxContent>
                  </v:textbox>
                  <w10:wrap type="none"/>
                </v:shape>
                <w10:wrap type="topAndBottom"/>
              </v:group>
            </w:pict>
          </mc:Fallback>
        </mc:AlternateContent>
      </w:r>
    </w:p>
    <w:p>
      <w:pPr>
        <w:pStyle w:val="BodyText"/>
        <w:spacing w:before="22"/>
        <w:rPr>
          <w:b/>
        </w:rPr>
      </w:pPr>
    </w:p>
    <w:p>
      <w:pPr>
        <w:pStyle w:val="BodyText"/>
        <w:spacing w:line="225" w:lineRule="auto"/>
        <w:ind w:left="658"/>
      </w:pPr>
      <w:r>
        <w:rPr>
          <w:w w:val="90"/>
        </w:rPr>
        <w:t>This indicates that my benchmark’s loops took an average of 202n</w:t>
      </w:r>
      <w:r>
        <w:rPr>
          <w:w w:val="90"/>
        </w:rPr>
        <w:t>s</w:t>
      </w:r>
      <w:r>
        <w:rPr>
          <w:w w:val="90"/>
        </w:rPr>
        <w:t> </w:t>
      </w:r>
      <w:r>
        <w:rPr>
          <w:spacing w:val="-6"/>
        </w:rPr>
        <w:t>and,</w:t>
      </w:r>
      <w:r>
        <w:rPr>
          <w:spacing w:val="-8"/>
        </w:rPr>
        <w:t> </w:t>
      </w:r>
      <w:r>
        <w:rPr>
          <w:spacing w:val="-6"/>
        </w:rPr>
        <w:t>more</w:t>
      </w:r>
      <w:r>
        <w:rPr>
          <w:spacing w:val="-8"/>
        </w:rPr>
        <w:t> </w:t>
      </w:r>
      <w:r>
        <w:rPr>
          <w:spacing w:val="-6"/>
        </w:rPr>
        <w:t>crucially,</w:t>
      </w:r>
      <w:r>
        <w:rPr>
          <w:spacing w:val="-8"/>
        </w:rPr>
        <w:t> </w:t>
      </w:r>
      <w:r>
        <w:rPr>
          <w:spacing w:val="-6"/>
        </w:rPr>
        <w:t>allocated</w:t>
      </w:r>
      <w:r>
        <w:rPr>
          <w:spacing w:val="-7"/>
        </w:rPr>
        <w:t> </w:t>
      </w:r>
      <w:r>
        <w:rPr>
          <w:spacing w:val="-6"/>
        </w:rPr>
        <w:t>four</w:t>
      </w:r>
      <w:r>
        <w:rPr>
          <w:spacing w:val="-8"/>
        </w:rPr>
        <w:t> </w:t>
      </w:r>
      <w:r>
        <w:rPr>
          <w:spacing w:val="-6"/>
        </w:rPr>
        <w:t>objects</w:t>
      </w:r>
      <w:r>
        <w:rPr>
          <w:spacing w:val="-8"/>
        </w:rPr>
        <w:t> </w:t>
      </w:r>
      <w:r>
        <w:rPr>
          <w:spacing w:val="-6"/>
        </w:rPr>
        <w:t>for</w:t>
      </w:r>
      <w:r>
        <w:rPr>
          <w:spacing w:val="-8"/>
        </w:rPr>
        <w:t> </w:t>
      </w:r>
      <w:r>
        <w:rPr>
          <w:spacing w:val="-6"/>
        </w:rPr>
        <w:t>each</w:t>
      </w:r>
      <w:r>
        <w:rPr>
          <w:spacing w:val="-7"/>
        </w:rPr>
        <w:t> </w:t>
      </w:r>
      <w:r>
        <w:rPr>
          <w:spacing w:val="-6"/>
        </w:rPr>
        <w:t>operation.</w:t>
      </w:r>
    </w:p>
    <w:p>
      <w:pPr>
        <w:pStyle w:val="ListParagraph"/>
        <w:numPr>
          <w:ilvl w:val="0"/>
          <w:numId w:val="32"/>
        </w:numPr>
        <w:tabs>
          <w:tab w:pos="657" w:val="left" w:leader="none"/>
        </w:tabs>
        <w:spacing w:line="288" w:lineRule="exact" w:before="128" w:after="0"/>
        <w:ind w:left="657" w:right="0" w:hanging="239"/>
        <w:jc w:val="left"/>
        <w:rPr>
          <w:sz w:val="22"/>
        </w:rPr>
      </w:pPr>
      <w:r>
        <w:rPr>
          <w:w w:val="90"/>
          <w:sz w:val="22"/>
        </w:rPr>
        <w:t>Step</w:t>
      </w:r>
      <w:r>
        <w:rPr>
          <w:spacing w:val="-5"/>
          <w:sz w:val="22"/>
        </w:rPr>
        <w:t> </w:t>
      </w:r>
      <w:r>
        <w:rPr>
          <w:w w:val="90"/>
          <w:sz w:val="22"/>
        </w:rPr>
        <w:t>8:</w:t>
      </w:r>
      <w:r>
        <w:rPr>
          <w:spacing w:val="-5"/>
          <w:sz w:val="22"/>
        </w:rPr>
        <w:t> </w:t>
      </w:r>
      <w:r>
        <w:rPr>
          <w:w w:val="90"/>
          <w:sz w:val="22"/>
        </w:rPr>
        <w:t>Get</w:t>
      </w:r>
      <w:r>
        <w:rPr>
          <w:spacing w:val="-5"/>
          <w:sz w:val="22"/>
        </w:rPr>
        <w:t> </w:t>
      </w:r>
      <w:r>
        <w:rPr>
          <w:w w:val="90"/>
          <w:sz w:val="22"/>
        </w:rPr>
        <w:t>Rid</w:t>
      </w:r>
      <w:r>
        <w:rPr>
          <w:spacing w:val="-5"/>
          <w:sz w:val="22"/>
        </w:rPr>
        <w:t> </w:t>
      </w:r>
      <w:r>
        <w:rPr>
          <w:w w:val="90"/>
          <w:sz w:val="22"/>
        </w:rPr>
        <w:t>of</w:t>
      </w:r>
      <w:r>
        <w:rPr>
          <w:spacing w:val="-4"/>
          <w:sz w:val="22"/>
        </w:rPr>
        <w:t> </w:t>
      </w:r>
      <w:r>
        <w:rPr>
          <w:w w:val="90"/>
          <w:sz w:val="22"/>
        </w:rPr>
        <w:t>the</w:t>
      </w:r>
      <w:r>
        <w:rPr>
          <w:spacing w:val="-5"/>
          <w:sz w:val="22"/>
        </w:rPr>
        <w:t> </w:t>
      </w:r>
      <w:r>
        <w:rPr>
          <w:w w:val="90"/>
          <w:sz w:val="22"/>
        </w:rPr>
        <w:t>Logging</w:t>
      </w:r>
      <w:r>
        <w:rPr>
          <w:spacing w:val="-5"/>
          <w:sz w:val="22"/>
        </w:rPr>
        <w:t> </w:t>
      </w:r>
      <w:r>
        <w:rPr>
          <w:spacing w:val="-2"/>
          <w:w w:val="90"/>
          <w:sz w:val="22"/>
        </w:rPr>
        <w:t>Statements</w:t>
      </w:r>
    </w:p>
    <w:p>
      <w:pPr>
        <w:pStyle w:val="Heading4"/>
        <w:spacing w:line="288" w:lineRule="exact"/>
        <w:ind w:left="658"/>
      </w:pPr>
      <w:r>
        <w:rPr>
          <w:w w:val="90"/>
        </w:rPr>
        <w:t>What</w:t>
      </w:r>
      <w:r>
        <w:rPr>
          <w:spacing w:val="-5"/>
          <w:w w:val="90"/>
        </w:rPr>
        <w:t> </w:t>
      </w:r>
      <w:r>
        <w:rPr>
          <w:w w:val="90"/>
        </w:rPr>
        <w:t>we</w:t>
      </w:r>
      <w:r>
        <w:rPr>
          <w:spacing w:val="-5"/>
          <w:w w:val="90"/>
        </w:rPr>
        <w:t> </w:t>
      </w:r>
      <w:r>
        <w:rPr>
          <w:w w:val="90"/>
        </w:rPr>
        <w:t>should</w:t>
      </w:r>
      <w:r>
        <w:rPr>
          <w:spacing w:val="-4"/>
          <w:w w:val="90"/>
        </w:rPr>
        <w:t> </w:t>
      </w:r>
      <w:r>
        <w:rPr>
          <w:spacing w:val="-2"/>
          <w:w w:val="90"/>
        </w:rPr>
        <w:t>write:</w:t>
      </w:r>
    </w:p>
    <w:p>
      <w:pPr>
        <w:pStyle w:val="BodyText"/>
        <w:rPr>
          <w:b/>
          <w:sz w:val="16"/>
        </w:rPr>
      </w:pPr>
      <w:r>
        <w:rPr>
          <w:b/>
          <w:sz w:val="16"/>
        </w:rPr>
        <mc:AlternateContent>
          <mc:Choice Requires="wps">
            <w:drawing>
              <wp:anchor distT="0" distB="0" distL="0" distR="0" allowOverlap="1" layoutInCell="1" locked="0" behindDoc="1" simplePos="0" relativeHeight="487750656">
                <wp:simplePos x="0" y="0"/>
                <wp:positionH relativeFrom="page">
                  <wp:posOffset>1051560</wp:posOffset>
                </wp:positionH>
                <wp:positionV relativeFrom="paragraph">
                  <wp:posOffset>152310</wp:posOffset>
                </wp:positionV>
                <wp:extent cx="3822065" cy="1191260"/>
                <wp:effectExtent l="0" t="0" r="0" b="0"/>
                <wp:wrapTopAndBottom/>
                <wp:docPr id="405" name="Textbox 405"/>
                <wp:cNvGraphicFramePr>
                  <a:graphicFrameLocks/>
                </wp:cNvGraphicFramePr>
                <a:graphic>
                  <a:graphicData uri="http://schemas.microsoft.com/office/word/2010/wordprocessingShape">
                    <wps:wsp>
                      <wps:cNvPr id="405" name="Textbox 405"/>
                      <wps:cNvSpPr txBox="1"/>
                      <wps:spPr>
                        <a:xfrm>
                          <a:off x="0" y="0"/>
                          <a:ext cx="3822065" cy="1191260"/>
                        </a:xfrm>
                        <a:prstGeom prst="rect">
                          <a:avLst/>
                        </a:prstGeom>
                        <a:solidFill>
                          <a:srgbClr val="EBEBEC"/>
                        </a:solidFill>
                      </wps:spPr>
                      <wps:txbx>
                        <w:txbxContent>
                          <w:p>
                            <w:pPr>
                              <w:spacing w:line="268" w:lineRule="auto" w:before="205"/>
                              <w:ind w:left="240" w:right="1084" w:firstLine="0"/>
                              <w:jc w:val="left"/>
                              <w:rPr>
                                <w:rFonts w:ascii="Courier New"/>
                                <w:color w:val="000000"/>
                                <w:sz w:val="17"/>
                              </w:rPr>
                            </w:pPr>
                            <w:r>
                              <w:rPr>
                                <w:rFonts w:ascii="Courier New"/>
                                <w:color w:val="000000"/>
                                <w:sz w:val="17"/>
                              </w:rPr>
                              <w:t>@@ -66,7 +65,6 @@ func (k1 </w:t>
                            </w:r>
                            <w:r>
                              <w:rPr>
                                <w:rFonts w:ascii="Courier New"/>
                                <w:color w:val="000000"/>
                                <w:sz w:val="17"/>
                              </w:rPr>
                              <w:t>*Partitioner)</w:t>
                            </w:r>
                            <w:r>
                              <w:rPr>
                                <w:rFonts w:ascii="Courier New"/>
                                <w:color w:val="000000"/>
                                <w:sz w:val="17"/>
                              </w:rPr>
                              <w:t> Partition(message</w:t>
                            </w:r>
                            <w:r>
                              <w:rPr>
                                <w:rFonts w:ascii="Courier New"/>
                                <w:color w:val="000000"/>
                                <w:spacing w:val="-26"/>
                                <w:sz w:val="17"/>
                              </w:rPr>
                              <w:t> </w:t>
                            </w:r>
                            <w:r>
                              <w:rPr>
                                <w:rFonts w:ascii="Courier New"/>
                                <w:color w:val="000000"/>
                                <w:sz w:val="17"/>
                              </w:rPr>
                              <w:t>*sarama.ProducerMessage</w:t>
                            </w:r>
                            <w:r>
                              <w:rPr>
                                <w:rFonts w:ascii="Courier New"/>
                                <w:color w:val="000000"/>
                                <w:sz w:val="17"/>
                              </w:rPr>
                              <w:t>,</w:t>
                            </w:r>
                            <w:r>
                              <w:rPr>
                                <w:rFonts w:ascii="Courier New"/>
                                <w:color w:val="000000"/>
                                <w:sz w:val="17"/>
                              </w:rPr>
                              <w:t> numPartitions i</w:t>
                            </w:r>
                          </w:p>
                          <w:p>
                            <w:pPr>
                              <w:spacing w:line="190" w:lineRule="exact" w:before="0"/>
                              <w:ind w:left="954" w:right="0" w:firstLine="0"/>
                              <w:jc w:val="left"/>
                              <w:rPr>
                                <w:rFonts w:ascii="Courier New"/>
                                <w:color w:val="000000"/>
                                <w:sz w:val="17"/>
                              </w:rPr>
                            </w:pPr>
                            <w:r>
                              <w:rPr>
                                <w:rFonts w:ascii="Courier New"/>
                                <w:color w:val="000000"/>
                                <w:spacing w:val="-10"/>
                                <w:sz w:val="17"/>
                              </w:rPr>
                              <w:t>}</w:t>
                            </w:r>
                          </w:p>
                          <w:p>
                            <w:pPr>
                              <w:spacing w:line="268" w:lineRule="auto" w:before="22"/>
                              <w:ind w:left="954" w:right="1084" w:firstLine="0"/>
                              <w:jc w:val="left"/>
                              <w:rPr>
                                <w:rFonts w:ascii="Courier New"/>
                                <w:color w:val="000000"/>
                                <w:sz w:val="17"/>
                              </w:rPr>
                            </w:pPr>
                            <w:r>
                              <w:rPr>
                                <w:rFonts w:ascii="Courier New"/>
                                <w:color w:val="000000"/>
                                <w:sz w:val="17"/>
                              </w:rPr>
                              <w:t>var b1 </w:t>
                            </w:r>
                            <w:r>
                              <w:rPr>
                                <w:rFonts w:ascii="Courier New"/>
                                <w:color w:val="000000"/>
                                <w:sz w:val="17"/>
                              </w:rPr>
                              <w:t>[8]byte</w:t>
                            </w:r>
                            <w:r>
                              <w:rPr>
                                <w:rFonts w:ascii="Courier New"/>
                                <w:color w:val="000000"/>
                                <w:sz w:val="17"/>
                              </w:rPr>
                              <w:t> </w:t>
                            </w:r>
                            <w:r>
                              <w:rPr>
                                <w:rFonts w:ascii="Courier New"/>
                                <w:color w:val="000000"/>
                                <w:spacing w:val="-2"/>
                                <w:sz w:val="17"/>
                              </w:rPr>
                              <w:t>binary.LittleEndian.PutUint64(b1[:],</w:t>
                            </w:r>
                          </w:p>
                          <w:p>
                            <w:pPr>
                              <w:spacing w:line="191" w:lineRule="exact" w:before="0"/>
                              <w:ind w:left="240" w:right="0" w:firstLine="0"/>
                              <w:jc w:val="left"/>
                              <w:rPr>
                                <w:rFonts w:ascii="Courier New"/>
                                <w:color w:val="000000"/>
                                <w:sz w:val="17"/>
                              </w:rPr>
                            </w:pPr>
                            <w:r>
                              <w:rPr>
                                <w:rFonts w:ascii="Courier New"/>
                                <w:color w:val="000000"/>
                                <w:spacing w:val="-2"/>
                                <w:sz w:val="17"/>
                              </w:rPr>
                              <w:t>uint64(message.Key.(*partitionPickingKey).tsid))</w:t>
                            </w:r>
                          </w:p>
                        </w:txbxContent>
                      </wps:txbx>
                      <wps:bodyPr wrap="square" lIns="0" tIns="0" rIns="0" bIns="0" rtlCol="0">
                        <a:noAutofit/>
                      </wps:bodyPr>
                    </wps:wsp>
                  </a:graphicData>
                </a:graphic>
              </wp:anchor>
            </w:drawing>
          </mc:Choice>
          <mc:Fallback>
            <w:pict>
              <v:shape style="position:absolute;margin-left:82.800003pt;margin-top:11.992969pt;width:300.95pt;height:93.8pt;mso-position-horizontal-relative:page;mso-position-vertical-relative:paragraph;z-index:-15565824;mso-wrap-distance-left:0;mso-wrap-distance-right:0" type="#_x0000_t202" id="docshape372" filled="true" fillcolor="#ebebec" stroked="false">
                <v:textbox inset="0,0,0,0">
                  <w:txbxContent>
                    <w:p>
                      <w:pPr>
                        <w:spacing w:line="268" w:lineRule="auto" w:before="205"/>
                        <w:ind w:left="240" w:right="1084" w:firstLine="0"/>
                        <w:jc w:val="left"/>
                        <w:rPr>
                          <w:rFonts w:ascii="Courier New"/>
                          <w:color w:val="000000"/>
                          <w:sz w:val="17"/>
                        </w:rPr>
                      </w:pPr>
                      <w:r>
                        <w:rPr>
                          <w:rFonts w:ascii="Courier New"/>
                          <w:color w:val="000000"/>
                          <w:sz w:val="17"/>
                        </w:rPr>
                        <w:t>@@ -66,7 +65,6 @@ func (k1 </w:t>
                      </w:r>
                      <w:r>
                        <w:rPr>
                          <w:rFonts w:ascii="Courier New"/>
                          <w:color w:val="000000"/>
                          <w:sz w:val="17"/>
                        </w:rPr>
                        <w:t>*Partitioner)</w:t>
                      </w:r>
                      <w:r>
                        <w:rPr>
                          <w:rFonts w:ascii="Courier New"/>
                          <w:color w:val="000000"/>
                          <w:sz w:val="17"/>
                        </w:rPr>
                        <w:t> Partition(message</w:t>
                      </w:r>
                      <w:r>
                        <w:rPr>
                          <w:rFonts w:ascii="Courier New"/>
                          <w:color w:val="000000"/>
                          <w:spacing w:val="-26"/>
                          <w:sz w:val="17"/>
                        </w:rPr>
                        <w:t> </w:t>
                      </w:r>
                      <w:r>
                        <w:rPr>
                          <w:rFonts w:ascii="Courier New"/>
                          <w:color w:val="000000"/>
                          <w:sz w:val="17"/>
                        </w:rPr>
                        <w:t>*sarama.ProducerMessage</w:t>
                      </w:r>
                      <w:r>
                        <w:rPr>
                          <w:rFonts w:ascii="Courier New"/>
                          <w:color w:val="000000"/>
                          <w:sz w:val="17"/>
                        </w:rPr>
                        <w:t>,</w:t>
                      </w:r>
                      <w:r>
                        <w:rPr>
                          <w:rFonts w:ascii="Courier New"/>
                          <w:color w:val="000000"/>
                          <w:sz w:val="17"/>
                        </w:rPr>
                        <w:t> numPartitions i</w:t>
                      </w:r>
                    </w:p>
                    <w:p>
                      <w:pPr>
                        <w:spacing w:line="190" w:lineRule="exact" w:before="0"/>
                        <w:ind w:left="954" w:right="0" w:firstLine="0"/>
                        <w:jc w:val="left"/>
                        <w:rPr>
                          <w:rFonts w:ascii="Courier New"/>
                          <w:color w:val="000000"/>
                          <w:sz w:val="17"/>
                        </w:rPr>
                      </w:pPr>
                      <w:r>
                        <w:rPr>
                          <w:rFonts w:ascii="Courier New"/>
                          <w:color w:val="000000"/>
                          <w:spacing w:val="-10"/>
                          <w:sz w:val="17"/>
                        </w:rPr>
                        <w:t>}</w:t>
                      </w:r>
                    </w:p>
                    <w:p>
                      <w:pPr>
                        <w:spacing w:line="268" w:lineRule="auto" w:before="22"/>
                        <w:ind w:left="954" w:right="1084" w:firstLine="0"/>
                        <w:jc w:val="left"/>
                        <w:rPr>
                          <w:rFonts w:ascii="Courier New"/>
                          <w:color w:val="000000"/>
                          <w:sz w:val="17"/>
                        </w:rPr>
                      </w:pPr>
                      <w:r>
                        <w:rPr>
                          <w:rFonts w:ascii="Courier New"/>
                          <w:color w:val="000000"/>
                          <w:sz w:val="17"/>
                        </w:rPr>
                        <w:t>var b1 </w:t>
                      </w:r>
                      <w:r>
                        <w:rPr>
                          <w:rFonts w:ascii="Courier New"/>
                          <w:color w:val="000000"/>
                          <w:sz w:val="17"/>
                        </w:rPr>
                        <w:t>[8]byte</w:t>
                      </w:r>
                      <w:r>
                        <w:rPr>
                          <w:rFonts w:ascii="Courier New"/>
                          <w:color w:val="000000"/>
                          <w:sz w:val="17"/>
                        </w:rPr>
                        <w:t> </w:t>
                      </w:r>
                      <w:r>
                        <w:rPr>
                          <w:rFonts w:ascii="Courier New"/>
                          <w:color w:val="000000"/>
                          <w:spacing w:val="-2"/>
                          <w:sz w:val="17"/>
                        </w:rPr>
                        <w:t>binary.LittleEndian.PutUint64(b1[:],</w:t>
                      </w:r>
                    </w:p>
                    <w:p>
                      <w:pPr>
                        <w:spacing w:line="191" w:lineRule="exact" w:before="0"/>
                        <w:ind w:left="240" w:right="0" w:firstLine="0"/>
                        <w:jc w:val="left"/>
                        <w:rPr>
                          <w:rFonts w:ascii="Courier New"/>
                          <w:color w:val="000000"/>
                          <w:sz w:val="17"/>
                        </w:rPr>
                      </w:pPr>
                      <w:r>
                        <w:rPr>
                          <w:rFonts w:ascii="Courier New"/>
                          <w:color w:val="000000"/>
                          <w:spacing w:val="-2"/>
                          <w:sz w:val="17"/>
                        </w:rPr>
                        <w:t>uint64(message.Key.(*partitionPickingKey).tsid))</w:t>
                      </w:r>
                    </w:p>
                  </w:txbxContent>
                </v:textbox>
                <v:fill type="solid"/>
                <w10:wrap type="topAndBottom"/>
              </v:shape>
            </w:pict>
          </mc:Fallback>
        </mc:AlternateContent>
      </w:r>
    </w:p>
    <w:p>
      <w:pPr>
        <w:pStyle w:val="BodyText"/>
        <w:spacing w:after="0"/>
        <w:rPr>
          <w:b/>
          <w:sz w:val="16"/>
        </w:rPr>
        <w:sectPr>
          <w:pgSz w:w="8850" w:h="13270"/>
          <w:pgMar w:header="682" w:footer="0" w:top="920" w:bottom="280" w:left="992" w:right="992"/>
        </w:sectPr>
      </w:pPr>
    </w:p>
    <w:p>
      <w:pPr>
        <w:pStyle w:val="BodyText"/>
        <w:spacing w:before="129"/>
        <w:rPr>
          <w:b/>
          <w:sz w:val="20"/>
        </w:rPr>
      </w:pPr>
    </w:p>
    <w:p>
      <w:pPr>
        <w:pStyle w:val="BodyText"/>
        <w:ind w:left="664"/>
        <w:rPr>
          <w:sz w:val="20"/>
        </w:rPr>
      </w:pPr>
      <w:r>
        <w:rPr>
          <w:sz w:val="20"/>
        </w:rPr>
        <mc:AlternateContent>
          <mc:Choice Requires="wps">
            <w:drawing>
              <wp:inline distT="0" distB="0" distL="0" distR="0">
                <wp:extent cx="3822065" cy="2418080"/>
                <wp:effectExtent l="0" t="0" r="0" b="1269"/>
                <wp:docPr id="406" name="Group 406"/>
                <wp:cNvGraphicFramePr>
                  <a:graphicFrameLocks/>
                </wp:cNvGraphicFramePr>
                <a:graphic>
                  <a:graphicData uri="http://schemas.microsoft.com/office/word/2010/wordprocessingGroup">
                    <wpg:wgp>
                      <wpg:cNvPr id="406" name="Group 406"/>
                      <wpg:cNvGrpSpPr/>
                      <wpg:grpSpPr>
                        <a:xfrm>
                          <a:off x="0" y="0"/>
                          <a:ext cx="3822065" cy="2418080"/>
                          <a:chExt cx="3822065" cy="2418080"/>
                        </a:xfrm>
                      </wpg:grpSpPr>
                      <wps:wsp>
                        <wps:cNvPr id="407" name="Graphic 407"/>
                        <wps:cNvSpPr/>
                        <wps:spPr>
                          <a:xfrm>
                            <a:off x="0" y="0"/>
                            <a:ext cx="3822065" cy="2418080"/>
                          </a:xfrm>
                          <a:custGeom>
                            <a:avLst/>
                            <a:gdLst/>
                            <a:ahLst/>
                            <a:cxnLst/>
                            <a:rect l="l" t="t" r="r" b="b"/>
                            <a:pathLst>
                              <a:path w="3822065" h="2418080">
                                <a:moveTo>
                                  <a:pt x="3821493" y="0"/>
                                </a:moveTo>
                                <a:lnTo>
                                  <a:pt x="0" y="0"/>
                                </a:lnTo>
                                <a:lnTo>
                                  <a:pt x="0" y="2417851"/>
                                </a:lnTo>
                                <a:lnTo>
                                  <a:pt x="3821493" y="2417851"/>
                                </a:lnTo>
                                <a:lnTo>
                                  <a:pt x="3821493" y="0"/>
                                </a:lnTo>
                                <a:close/>
                              </a:path>
                            </a:pathLst>
                          </a:custGeom>
                          <a:solidFill>
                            <a:srgbClr val="EBEBEC"/>
                          </a:solidFill>
                        </wps:spPr>
                        <wps:bodyPr wrap="square" lIns="0" tIns="0" rIns="0" bIns="0" rtlCol="0">
                          <a:prstTxWarp prst="textNoShape">
                            <a:avLst/>
                          </a:prstTxWarp>
                          <a:noAutofit/>
                        </wps:bodyPr>
                      </wps:wsp>
                      <wps:wsp>
                        <wps:cNvPr id="408" name="Textbox 408"/>
                        <wps:cNvSpPr txBox="1"/>
                        <wps:spPr>
                          <a:xfrm>
                            <a:off x="152396" y="127565"/>
                            <a:ext cx="77470" cy="120014"/>
                          </a:xfrm>
                          <a:prstGeom prst="rect">
                            <a:avLst/>
                          </a:prstGeom>
                        </wps:spPr>
                        <wps:txbx>
                          <w:txbxContent>
                            <w:p>
                              <w:pPr>
                                <w:spacing w:line="184" w:lineRule="exact" w:before="4"/>
                                <w:ind w:left="0" w:right="0" w:firstLine="0"/>
                                <w:jc w:val="left"/>
                                <w:rPr>
                                  <w:rFonts w:ascii="Courier New"/>
                                  <w:sz w:val="17"/>
                                </w:rPr>
                              </w:pPr>
                              <w:r>
                                <w:rPr>
                                  <w:rFonts w:ascii="Courier New"/>
                                  <w:spacing w:val="-10"/>
                                  <w:sz w:val="17"/>
                                </w:rPr>
                                <w:t>-</w:t>
                              </w:r>
                            </w:p>
                          </w:txbxContent>
                        </wps:txbx>
                        <wps:bodyPr wrap="square" lIns="0" tIns="0" rIns="0" bIns="0" rtlCol="0">
                          <a:noAutofit/>
                        </wps:bodyPr>
                      </wps:wsp>
                      <wps:wsp>
                        <wps:cNvPr id="409" name="Textbox 409"/>
                        <wps:cNvSpPr txBox="1"/>
                        <wps:spPr>
                          <a:xfrm>
                            <a:off x="670556" y="127565"/>
                            <a:ext cx="2538730" cy="120014"/>
                          </a:xfrm>
                          <a:prstGeom prst="rect">
                            <a:avLst/>
                          </a:prstGeom>
                        </wps:spPr>
                        <wps:txbx>
                          <w:txbxContent>
                            <w:p>
                              <w:pPr>
                                <w:spacing w:line="184" w:lineRule="exact" w:before="4"/>
                                <w:ind w:left="0" w:right="0" w:firstLine="0"/>
                                <w:jc w:val="left"/>
                                <w:rPr>
                                  <w:rFonts w:ascii="Courier New"/>
                                  <w:sz w:val="17"/>
                                </w:rPr>
                              </w:pPr>
                              <w:r>
                                <w:rPr>
                                  <w:rFonts w:ascii="Courier New"/>
                                  <w:sz w:val="17"/>
                                </w:rPr>
                                <w:t>logherd.Debug2(log,</w:t>
                              </w:r>
                              <w:r>
                                <w:rPr>
                                  <w:rFonts w:ascii="Courier New"/>
                                  <w:spacing w:val="-14"/>
                                  <w:sz w:val="17"/>
                                </w:rPr>
                                <w:t> </w:t>
                              </w:r>
                              <w:r>
                                <w:rPr>
                                  <w:rFonts w:ascii="Courier New"/>
                                  <w:sz w:val="17"/>
                                </w:rPr>
                                <w:t>"key",</w:t>
                              </w:r>
                              <w:r>
                                <w:rPr>
                                  <w:rFonts w:ascii="Courier New"/>
                                  <w:spacing w:val="-14"/>
                                  <w:sz w:val="17"/>
                                </w:rPr>
                                <w:t> </w:t>
                              </w:r>
                              <w:r>
                                <w:rPr>
                                  <w:rFonts w:ascii="Courier New"/>
                                  <w:spacing w:val="-2"/>
                                  <w:sz w:val="17"/>
                                </w:rPr>
                                <w:t>message.Key,</w:t>
                              </w:r>
                            </w:p>
                          </w:txbxContent>
                        </wps:txbx>
                        <wps:bodyPr wrap="square" lIns="0" tIns="0" rIns="0" bIns="0" rtlCol="0">
                          <a:noAutofit/>
                        </wps:bodyPr>
                      </wps:wsp>
                      <wps:wsp>
                        <wps:cNvPr id="410" name="Textbox 410"/>
                        <wps:cNvSpPr txBox="1"/>
                        <wps:spPr>
                          <a:xfrm>
                            <a:off x="152396" y="263925"/>
                            <a:ext cx="3510279" cy="2028825"/>
                          </a:xfrm>
                          <a:prstGeom prst="rect">
                            <a:avLst/>
                          </a:prstGeom>
                        </wps:spPr>
                        <wps:txbx>
                          <w:txbxContent>
                            <w:p>
                              <w:pPr>
                                <w:spacing w:line="268" w:lineRule="auto" w:before="4"/>
                                <w:ind w:left="714" w:right="855" w:hanging="714"/>
                                <w:jc w:val="left"/>
                                <w:rPr>
                                  <w:rFonts w:ascii="Courier New"/>
                                  <w:sz w:val="17"/>
                                </w:rPr>
                              </w:pPr>
                              <w:r>
                                <w:rPr>
                                  <w:rFonts w:ascii="Courier New"/>
                                  <w:sz w:val="17"/>
                                </w:rPr>
                                <w:t>"numP", numPartitions, </w:t>
                              </w:r>
                              <w:r>
                                <w:rPr>
                                  <w:rFonts w:ascii="Courier New"/>
                                  <w:sz w:val="17"/>
                                </w:rPr>
                                <w:t>"Partitioning")</w:t>
                              </w:r>
                              <w:r>
                                <w:rPr>
                                  <w:rFonts w:ascii="Courier New"/>
                                  <w:sz w:val="17"/>
                                </w:rPr>
                                <w:t> murmHash</w:t>
                              </w:r>
                              <w:r>
                                <w:rPr>
                                  <w:rFonts w:ascii="Courier New"/>
                                  <w:spacing w:val="-20"/>
                                  <w:sz w:val="17"/>
                                </w:rPr>
                                <w:t> </w:t>
                              </w:r>
                              <w:r>
                                <w:rPr>
                                  <w:rFonts w:ascii="Courier New"/>
                                  <w:sz w:val="17"/>
                                </w:rPr>
                                <w:t>:=</w:t>
                              </w:r>
                              <w:r>
                                <w:rPr>
                                  <w:rFonts w:ascii="Courier New"/>
                                  <w:spacing w:val="-20"/>
                                  <w:sz w:val="17"/>
                                </w:rPr>
                                <w:t> </w:t>
                              </w:r>
                              <w:r>
                                <w:rPr>
                                  <w:rFonts w:ascii="Courier New"/>
                                  <w:sz w:val="17"/>
                                </w:rPr>
                                <w:t>murmur3.Sum32(b1[:])</w:t>
                              </w:r>
                            </w:p>
                            <w:p>
                              <w:pPr>
                                <w:spacing w:line="191" w:lineRule="exact" w:before="0"/>
                                <w:ind w:left="714" w:right="0" w:firstLine="0"/>
                                <w:jc w:val="left"/>
                                <w:rPr>
                                  <w:rFonts w:ascii="Courier New"/>
                                  <w:sz w:val="17"/>
                                </w:rPr>
                              </w:pPr>
                              <w:r>
                                <w:rPr>
                                  <w:rFonts w:ascii="Courier New"/>
                                  <w:sz w:val="17"/>
                                </w:rPr>
                                <w:t>//</w:t>
                              </w:r>
                              <w:r>
                                <w:rPr>
                                  <w:rFonts w:ascii="Courier New"/>
                                  <w:spacing w:val="-5"/>
                                  <w:sz w:val="17"/>
                                </w:rPr>
                                <w:t> </w:t>
                              </w:r>
                              <w:r>
                                <w:rPr>
                                  <w:rFonts w:ascii="Courier New"/>
                                  <w:sz w:val="17"/>
                                </w:rPr>
                                <w:t>34026</w:t>
                              </w:r>
                              <w:r>
                                <w:rPr>
                                  <w:rFonts w:ascii="Courier New"/>
                                  <w:spacing w:val="-4"/>
                                  <w:sz w:val="17"/>
                                </w:rPr>
                                <w:t> </w:t>
                              </w:r>
                              <w:r>
                                <w:rPr>
                                  <w:rFonts w:ascii="Courier New"/>
                                  <w:sz w:val="17"/>
                                </w:rPr>
                                <w:t>=&gt;</w:t>
                              </w:r>
                              <w:r>
                                <w:rPr>
                                  <w:rFonts w:ascii="Courier New"/>
                                  <w:spacing w:val="-4"/>
                                  <w:sz w:val="17"/>
                                </w:rPr>
                                <w:t> </w:t>
                              </w:r>
                              <w:r>
                                <w:rPr>
                                  <w:rFonts w:ascii="Courier New"/>
                                  <w:spacing w:val="-5"/>
                                  <w:sz w:val="17"/>
                                </w:rPr>
                                <w:t>66</w:t>
                              </w:r>
                            </w:p>
                            <w:p>
                              <w:pPr>
                                <w:spacing w:line="268" w:lineRule="auto" w:before="22"/>
                                <w:ind w:left="0" w:right="855" w:firstLine="0"/>
                                <w:jc w:val="left"/>
                                <w:rPr>
                                  <w:rFonts w:ascii="Courier New"/>
                                  <w:sz w:val="17"/>
                                </w:rPr>
                              </w:pPr>
                              <w:r>
                                <w:rPr>
                                  <w:rFonts w:ascii="Courier New"/>
                                  <w:sz w:val="17"/>
                                </w:rPr>
                                <w:t>@@ -74,7 +72,6 @@ func (k </w:t>
                              </w:r>
                              <w:r>
                                <w:rPr>
                                  <w:rFonts w:ascii="Courier New"/>
                                  <w:sz w:val="17"/>
                                </w:rPr>
                                <w:t>*Partitioner)</w:t>
                              </w:r>
                              <w:r>
                                <w:rPr>
                                  <w:rFonts w:ascii="Courier New"/>
                                  <w:sz w:val="17"/>
                                </w:rPr>
                                <w:t> Partition(message</w:t>
                              </w:r>
                              <w:r>
                                <w:rPr>
                                  <w:rFonts w:ascii="Courier New"/>
                                  <w:spacing w:val="-26"/>
                                  <w:sz w:val="17"/>
                                </w:rPr>
                                <w:t> </w:t>
                              </w:r>
                              <w:r>
                                <w:rPr>
                                  <w:rFonts w:ascii="Courier New"/>
                                  <w:sz w:val="17"/>
                                </w:rPr>
                                <w:t>*sarama.ProducerMessage</w:t>
                              </w:r>
                              <w:r>
                                <w:rPr>
                                  <w:rFonts w:ascii="Courier New"/>
                                  <w:sz w:val="17"/>
                                </w:rPr>
                                <w:t>,</w:t>
                              </w:r>
                              <w:r>
                                <w:rPr>
                                  <w:rFonts w:ascii="Courier New"/>
                                  <w:sz w:val="17"/>
                                </w:rPr>
                                <w:t> numPartitions i</w:t>
                              </w:r>
                            </w:p>
                            <w:p>
                              <w:pPr>
                                <w:spacing w:line="268" w:lineRule="auto" w:before="0"/>
                                <w:ind w:left="714" w:right="753" w:firstLine="0"/>
                                <w:jc w:val="left"/>
                                <w:rPr>
                                  <w:rFonts w:ascii="Courier New"/>
                                  <w:sz w:val="17"/>
                                </w:rPr>
                              </w:pPr>
                              <w:r>
                                <w:rPr>
                                  <w:rFonts w:ascii="Courier New"/>
                                  <w:sz w:val="17"/>
                                </w:rPr>
                                <w:t>setSize := uint32(1 &lt;&lt; </w:t>
                              </w:r>
                              <w:r>
                                <w:rPr>
                                  <w:rFonts w:ascii="Courier New"/>
                                  <w:sz w:val="17"/>
                                </w:rPr>
                                <w:t>setBits)</w:t>
                              </w:r>
                              <w:r>
                                <w:rPr>
                                  <w:rFonts w:ascii="Courier New"/>
                                  <w:sz w:val="17"/>
                                </w:rPr>
                                <w:t> shortHash</w:t>
                              </w:r>
                              <w:r>
                                <w:rPr>
                                  <w:rFonts w:ascii="Courier New"/>
                                  <w:spacing w:val="-7"/>
                                  <w:sz w:val="17"/>
                                </w:rPr>
                                <w:t> </w:t>
                              </w:r>
                              <w:r>
                                <w:rPr>
                                  <w:rFonts w:ascii="Courier New"/>
                                  <w:sz w:val="17"/>
                                </w:rPr>
                                <w:t>:=</w:t>
                              </w:r>
                              <w:r>
                                <w:rPr>
                                  <w:rFonts w:ascii="Courier New"/>
                                  <w:spacing w:val="-7"/>
                                  <w:sz w:val="17"/>
                                </w:rPr>
                                <w:t> </w:t>
                              </w:r>
                              <w:r>
                                <w:rPr>
                                  <w:rFonts w:ascii="Courier New"/>
                                  <w:sz w:val="17"/>
                                </w:rPr>
                                <w:t>murmHash</w:t>
                              </w:r>
                              <w:r>
                                <w:rPr>
                                  <w:rFonts w:ascii="Courier New"/>
                                  <w:spacing w:val="-7"/>
                                  <w:sz w:val="17"/>
                                </w:rPr>
                                <w:t> </w:t>
                              </w:r>
                              <w:r>
                                <w:rPr>
                                  <w:rFonts w:ascii="Courier New"/>
                                  <w:sz w:val="17"/>
                                </w:rPr>
                                <w:t>&amp;</w:t>
                              </w:r>
                              <w:r>
                                <w:rPr>
                                  <w:rFonts w:ascii="Courier New"/>
                                  <w:spacing w:val="-7"/>
                                  <w:sz w:val="17"/>
                                </w:rPr>
                                <w:t> </w:t>
                              </w:r>
                              <w:r>
                                <w:rPr>
                                  <w:rFonts w:ascii="Courier New"/>
                                  <w:sz w:val="17"/>
                                </w:rPr>
                                <w:t>(setSize</w:t>
                              </w:r>
                              <w:r>
                                <w:rPr>
                                  <w:rFonts w:ascii="Courier New"/>
                                  <w:spacing w:val="-7"/>
                                  <w:sz w:val="17"/>
                                </w:rPr>
                                <w:t> </w:t>
                              </w:r>
                              <w:r>
                                <w:rPr>
                                  <w:rFonts w:ascii="Courier New"/>
                                  <w:sz w:val="17"/>
                                </w:rPr>
                                <w:t>-</w:t>
                              </w:r>
                              <w:r>
                                <w:rPr>
                                  <w:rFonts w:ascii="Courier New"/>
                                  <w:spacing w:val="-7"/>
                                  <w:sz w:val="17"/>
                                </w:rPr>
                                <w:t> </w:t>
                              </w:r>
                              <w:r>
                                <w:rPr>
                                  <w:rFonts w:ascii="Courier New"/>
                                  <w:sz w:val="17"/>
                                </w:rPr>
                                <w:t>1)</w:t>
                              </w:r>
                            </w:p>
                            <w:p>
                              <w:pPr>
                                <w:spacing w:line="268" w:lineRule="auto" w:before="0"/>
                                <w:ind w:left="0" w:right="0" w:firstLine="714"/>
                                <w:jc w:val="left"/>
                                <w:rPr>
                                  <w:rFonts w:ascii="Courier New"/>
                                  <w:sz w:val="17"/>
                                </w:rPr>
                              </w:pPr>
                              <w:r>
                                <w:rPr>
                                  <w:rFonts w:ascii="Courier New"/>
                                  <w:sz w:val="17"/>
                                </w:rPr>
                                <w:t>smallIndex</w:t>
                              </w:r>
                              <w:r>
                                <w:rPr>
                                  <w:rFonts w:ascii="Courier New"/>
                                  <w:spacing w:val="-10"/>
                                  <w:sz w:val="17"/>
                                </w:rPr>
                                <w:t> </w:t>
                              </w:r>
                              <w:r>
                                <w:rPr>
                                  <w:rFonts w:ascii="Courier New"/>
                                  <w:sz w:val="17"/>
                                </w:rPr>
                                <w:t>:=</w:t>
                              </w:r>
                              <w:r>
                                <w:rPr>
                                  <w:rFonts w:ascii="Courier New"/>
                                  <w:spacing w:val="-10"/>
                                  <w:sz w:val="17"/>
                                </w:rPr>
                                <w:t> </w:t>
                              </w:r>
                              <w:r>
                                <w:rPr>
                                  <w:rFonts w:ascii="Courier New"/>
                                  <w:sz w:val="17"/>
                                </w:rPr>
                                <w:t>int32(shortHash)</w:t>
                              </w:r>
                              <w:r>
                                <w:rPr>
                                  <w:rFonts w:ascii="Courier New"/>
                                  <w:spacing w:val="-10"/>
                                  <w:sz w:val="17"/>
                                </w:rPr>
                                <w:t> </w:t>
                              </w:r>
                              <w:r>
                                <w:rPr>
                                  <w:rFonts w:ascii="Courier New"/>
                                  <w:sz w:val="17"/>
                                </w:rPr>
                                <w:t>*</w:t>
                              </w:r>
                              <w:r>
                                <w:rPr>
                                  <w:rFonts w:ascii="Courier New"/>
                                  <w:spacing w:val="-10"/>
                                  <w:sz w:val="17"/>
                                </w:rPr>
                                <w:t> </w:t>
                              </w:r>
                              <w:r>
                                <w:rPr>
                                  <w:rFonts w:ascii="Courier New"/>
                                  <w:sz w:val="17"/>
                                </w:rPr>
                                <w:t>int32(k</w:t>
                              </w:r>
                              <w:r>
                                <w:rPr>
                                  <w:rFonts w:ascii="Courier New"/>
                                  <w:sz w:val="17"/>
                                </w:rPr>
                                <w:t>.</w:t>
                              </w:r>
                              <w:r>
                                <w:rPr>
                                  <w:rFonts w:ascii="Courier New"/>
                                  <w:sz w:val="17"/>
                                </w:rPr>
                                <w:t> ringSize) / int32(setSize)</w:t>
                              </w:r>
                            </w:p>
                            <w:p>
                              <w:pPr>
                                <w:tabs>
                                  <w:tab w:pos="815" w:val="left" w:leader="none"/>
                                </w:tabs>
                                <w:spacing w:line="268" w:lineRule="auto" w:before="0"/>
                                <w:ind w:left="0" w:right="18" w:firstLine="0"/>
                                <w:jc w:val="left"/>
                                <w:rPr>
                                  <w:rFonts w:ascii="Courier New"/>
                                  <w:sz w:val="17"/>
                                </w:rPr>
                              </w:pPr>
                              <w:r>
                                <w:rPr>
                                  <w:rFonts w:ascii="Courier New"/>
                                  <w:spacing w:val="-10"/>
                                  <w:sz w:val="17"/>
                                </w:rPr>
                                <w:t>-</w:t>
                              </w:r>
                              <w:r>
                                <w:rPr>
                                  <w:rFonts w:ascii="Courier New"/>
                                  <w:sz w:val="17"/>
                                </w:rPr>
                                <w:tab/>
                                <w:t>logherd.Debug3(log, "smallIndex", </w:t>
                              </w:r>
                              <w:r>
                                <w:rPr>
                                  <w:rFonts w:ascii="Courier New"/>
                                  <w:sz w:val="17"/>
                                </w:rPr>
                                <w:t>smallIndex,</w:t>
                              </w:r>
                              <w:r>
                                <w:rPr>
                                  <w:rFonts w:ascii="Courier New"/>
                                  <w:sz w:val="17"/>
                                </w:rPr>
                                <w:t> "murmHash",</w:t>
                              </w:r>
                              <w:r>
                                <w:rPr>
                                  <w:rFonts w:ascii="Courier New"/>
                                  <w:spacing w:val="-10"/>
                                  <w:sz w:val="17"/>
                                </w:rPr>
                                <w:t> </w:t>
                              </w:r>
                              <w:r>
                                <w:rPr>
                                  <w:rFonts w:ascii="Courier New"/>
                                  <w:sz w:val="17"/>
                                </w:rPr>
                                <w:t>murmHash,</w:t>
                              </w:r>
                              <w:r>
                                <w:rPr>
                                  <w:rFonts w:ascii="Courier New"/>
                                  <w:spacing w:val="-10"/>
                                  <w:sz w:val="17"/>
                                </w:rPr>
                                <w:t> </w:t>
                              </w:r>
                              <w:r>
                                <w:rPr>
                                  <w:rFonts w:ascii="Courier New"/>
                                  <w:sz w:val="17"/>
                                </w:rPr>
                                <w:t>"shortHash",</w:t>
                              </w:r>
                              <w:r>
                                <w:rPr>
                                  <w:rFonts w:ascii="Courier New"/>
                                  <w:spacing w:val="-10"/>
                                  <w:sz w:val="17"/>
                                </w:rPr>
                                <w:t> </w:t>
                              </w:r>
                              <w:r>
                                <w:rPr>
                                  <w:rFonts w:ascii="Courier New"/>
                                  <w:sz w:val="17"/>
                                </w:rPr>
                                <w:t>shortHash,</w:t>
                              </w:r>
                              <w:r>
                                <w:rPr>
                                  <w:rFonts w:ascii="Courier New"/>
                                  <w:spacing w:val="-10"/>
                                  <w:sz w:val="17"/>
                                </w:rPr>
                                <w:t> </w:t>
                              </w:r>
                              <w:r>
                                <w:rPr>
                                  <w:rFonts w:ascii="Courier New"/>
                                  <w:sz w:val="17"/>
                                </w:rPr>
                                <w:t>"Sendin</w:t>
                              </w:r>
                              <w:r>
                                <w:rPr>
                                  <w:rFonts w:ascii="Courier New"/>
                                  <w:sz w:val="17"/>
                                </w:rPr>
                                <w:t>g</w:t>
                              </w:r>
                              <w:r>
                                <w:rPr>
                                  <w:rFonts w:ascii="Courier New"/>
                                  <w:sz w:val="17"/>
                                </w:rPr>
                                <w:t> to partition")</w:t>
                              </w:r>
                            </w:p>
                            <w:p>
                              <w:pPr>
                                <w:spacing w:line="190" w:lineRule="exact" w:before="0"/>
                                <w:ind w:left="714" w:right="0" w:firstLine="0"/>
                                <w:jc w:val="left"/>
                                <w:rPr>
                                  <w:rFonts w:ascii="Courier New"/>
                                  <w:sz w:val="17"/>
                                </w:rPr>
                              </w:pPr>
                              <w:r>
                                <w:rPr>
                                  <w:rFonts w:ascii="Courier New"/>
                                  <w:sz w:val="17"/>
                                </w:rPr>
                                <w:t>return</w:t>
                              </w:r>
                              <w:r>
                                <w:rPr>
                                  <w:rFonts w:ascii="Courier New"/>
                                  <w:spacing w:val="-10"/>
                                  <w:sz w:val="17"/>
                                </w:rPr>
                                <w:t> </w:t>
                              </w:r>
                              <w:r>
                                <w:rPr>
                                  <w:rFonts w:ascii="Courier New"/>
                                  <w:sz w:val="17"/>
                                </w:rPr>
                                <w:t>smallIndex,</w:t>
                              </w:r>
                              <w:r>
                                <w:rPr>
                                  <w:rFonts w:ascii="Courier New"/>
                                  <w:spacing w:val="-10"/>
                                  <w:sz w:val="17"/>
                                </w:rPr>
                                <w:t> </w:t>
                              </w:r>
                              <w:r>
                                <w:rPr>
                                  <w:rFonts w:ascii="Courier New"/>
                                  <w:spacing w:val="-5"/>
                                  <w:sz w:val="17"/>
                                </w:rPr>
                                <w:t>nil</w:t>
                              </w:r>
                            </w:p>
                            <w:p>
                              <w:pPr>
                                <w:spacing w:line="184" w:lineRule="exact" w:before="16"/>
                                <w:ind w:left="102" w:right="0" w:firstLine="0"/>
                                <w:jc w:val="left"/>
                                <w:rPr>
                                  <w:rFonts w:ascii="Courier New"/>
                                  <w:sz w:val="17"/>
                                </w:rPr>
                              </w:pPr>
                              <w:r>
                                <w:rPr>
                                  <w:rFonts w:ascii="Courier New"/>
                                  <w:spacing w:val="-10"/>
                                  <w:sz w:val="17"/>
                                </w:rPr>
                                <w:t>}</w:t>
                              </w:r>
                            </w:p>
                          </w:txbxContent>
                        </wps:txbx>
                        <wps:bodyPr wrap="square" lIns="0" tIns="0" rIns="0" bIns="0" rtlCol="0">
                          <a:noAutofit/>
                        </wps:bodyPr>
                      </wps:wsp>
                    </wpg:wgp>
                  </a:graphicData>
                </a:graphic>
              </wp:inline>
            </w:drawing>
          </mc:Choice>
          <mc:Fallback>
            <w:pict>
              <v:group style="width:300.95pt;height:190.4pt;mso-position-horizontal-relative:char;mso-position-vertical-relative:line" id="docshapegroup373" coordorigin="0,0" coordsize="6019,3808">
                <v:rect style="position:absolute;left:0;top:0;width:6019;height:3808" id="docshape374" filled="true" fillcolor="#ebebec" stroked="false">
                  <v:fill type="solid"/>
                </v:rect>
                <v:shape style="position:absolute;left:240;top:200;width:122;height:189" type="#_x0000_t202" id="docshape375" filled="false" stroked="false">
                  <v:textbox inset="0,0,0,0">
                    <w:txbxContent>
                      <w:p>
                        <w:pPr>
                          <w:spacing w:line="184" w:lineRule="exact" w:before="4"/>
                          <w:ind w:left="0" w:right="0" w:firstLine="0"/>
                          <w:jc w:val="left"/>
                          <w:rPr>
                            <w:rFonts w:ascii="Courier New"/>
                            <w:sz w:val="17"/>
                          </w:rPr>
                        </w:pPr>
                        <w:r>
                          <w:rPr>
                            <w:rFonts w:ascii="Courier New"/>
                            <w:spacing w:val="-10"/>
                            <w:sz w:val="17"/>
                          </w:rPr>
                          <w:t>-</w:t>
                        </w:r>
                      </w:p>
                    </w:txbxContent>
                  </v:textbox>
                  <w10:wrap type="none"/>
                </v:shape>
                <v:shape style="position:absolute;left:1056;top:200;width:3998;height:189" type="#_x0000_t202" id="docshape376" filled="false" stroked="false">
                  <v:textbox inset="0,0,0,0">
                    <w:txbxContent>
                      <w:p>
                        <w:pPr>
                          <w:spacing w:line="184" w:lineRule="exact" w:before="4"/>
                          <w:ind w:left="0" w:right="0" w:firstLine="0"/>
                          <w:jc w:val="left"/>
                          <w:rPr>
                            <w:rFonts w:ascii="Courier New"/>
                            <w:sz w:val="17"/>
                          </w:rPr>
                        </w:pPr>
                        <w:r>
                          <w:rPr>
                            <w:rFonts w:ascii="Courier New"/>
                            <w:sz w:val="17"/>
                          </w:rPr>
                          <w:t>logherd.Debug2(log,</w:t>
                        </w:r>
                        <w:r>
                          <w:rPr>
                            <w:rFonts w:ascii="Courier New"/>
                            <w:spacing w:val="-14"/>
                            <w:sz w:val="17"/>
                          </w:rPr>
                          <w:t> </w:t>
                        </w:r>
                        <w:r>
                          <w:rPr>
                            <w:rFonts w:ascii="Courier New"/>
                            <w:sz w:val="17"/>
                          </w:rPr>
                          <w:t>"key",</w:t>
                        </w:r>
                        <w:r>
                          <w:rPr>
                            <w:rFonts w:ascii="Courier New"/>
                            <w:spacing w:val="-14"/>
                            <w:sz w:val="17"/>
                          </w:rPr>
                          <w:t> </w:t>
                        </w:r>
                        <w:r>
                          <w:rPr>
                            <w:rFonts w:ascii="Courier New"/>
                            <w:spacing w:val="-2"/>
                            <w:sz w:val="17"/>
                          </w:rPr>
                          <w:t>message.Key,</w:t>
                        </w:r>
                      </w:p>
                    </w:txbxContent>
                  </v:textbox>
                  <w10:wrap type="none"/>
                </v:shape>
                <v:shape style="position:absolute;left:240;top:415;width:5528;height:3195" type="#_x0000_t202" id="docshape377" filled="false" stroked="false">
                  <v:textbox inset="0,0,0,0">
                    <w:txbxContent>
                      <w:p>
                        <w:pPr>
                          <w:spacing w:line="268" w:lineRule="auto" w:before="4"/>
                          <w:ind w:left="714" w:right="855" w:hanging="714"/>
                          <w:jc w:val="left"/>
                          <w:rPr>
                            <w:rFonts w:ascii="Courier New"/>
                            <w:sz w:val="17"/>
                          </w:rPr>
                        </w:pPr>
                        <w:r>
                          <w:rPr>
                            <w:rFonts w:ascii="Courier New"/>
                            <w:sz w:val="17"/>
                          </w:rPr>
                          <w:t>"numP", numPartitions, </w:t>
                        </w:r>
                        <w:r>
                          <w:rPr>
                            <w:rFonts w:ascii="Courier New"/>
                            <w:sz w:val="17"/>
                          </w:rPr>
                          <w:t>"Partitioning")</w:t>
                        </w:r>
                        <w:r>
                          <w:rPr>
                            <w:rFonts w:ascii="Courier New"/>
                            <w:sz w:val="17"/>
                          </w:rPr>
                          <w:t> murmHash</w:t>
                        </w:r>
                        <w:r>
                          <w:rPr>
                            <w:rFonts w:ascii="Courier New"/>
                            <w:spacing w:val="-20"/>
                            <w:sz w:val="17"/>
                          </w:rPr>
                          <w:t> </w:t>
                        </w:r>
                        <w:r>
                          <w:rPr>
                            <w:rFonts w:ascii="Courier New"/>
                            <w:sz w:val="17"/>
                          </w:rPr>
                          <w:t>:=</w:t>
                        </w:r>
                        <w:r>
                          <w:rPr>
                            <w:rFonts w:ascii="Courier New"/>
                            <w:spacing w:val="-20"/>
                            <w:sz w:val="17"/>
                          </w:rPr>
                          <w:t> </w:t>
                        </w:r>
                        <w:r>
                          <w:rPr>
                            <w:rFonts w:ascii="Courier New"/>
                            <w:sz w:val="17"/>
                          </w:rPr>
                          <w:t>murmur3.Sum32(b1[:])</w:t>
                        </w:r>
                      </w:p>
                      <w:p>
                        <w:pPr>
                          <w:spacing w:line="191" w:lineRule="exact" w:before="0"/>
                          <w:ind w:left="714" w:right="0" w:firstLine="0"/>
                          <w:jc w:val="left"/>
                          <w:rPr>
                            <w:rFonts w:ascii="Courier New"/>
                            <w:sz w:val="17"/>
                          </w:rPr>
                        </w:pPr>
                        <w:r>
                          <w:rPr>
                            <w:rFonts w:ascii="Courier New"/>
                            <w:sz w:val="17"/>
                          </w:rPr>
                          <w:t>//</w:t>
                        </w:r>
                        <w:r>
                          <w:rPr>
                            <w:rFonts w:ascii="Courier New"/>
                            <w:spacing w:val="-5"/>
                            <w:sz w:val="17"/>
                          </w:rPr>
                          <w:t> </w:t>
                        </w:r>
                        <w:r>
                          <w:rPr>
                            <w:rFonts w:ascii="Courier New"/>
                            <w:sz w:val="17"/>
                          </w:rPr>
                          <w:t>34026</w:t>
                        </w:r>
                        <w:r>
                          <w:rPr>
                            <w:rFonts w:ascii="Courier New"/>
                            <w:spacing w:val="-4"/>
                            <w:sz w:val="17"/>
                          </w:rPr>
                          <w:t> </w:t>
                        </w:r>
                        <w:r>
                          <w:rPr>
                            <w:rFonts w:ascii="Courier New"/>
                            <w:sz w:val="17"/>
                          </w:rPr>
                          <w:t>=&gt;</w:t>
                        </w:r>
                        <w:r>
                          <w:rPr>
                            <w:rFonts w:ascii="Courier New"/>
                            <w:spacing w:val="-4"/>
                            <w:sz w:val="17"/>
                          </w:rPr>
                          <w:t> </w:t>
                        </w:r>
                        <w:r>
                          <w:rPr>
                            <w:rFonts w:ascii="Courier New"/>
                            <w:spacing w:val="-5"/>
                            <w:sz w:val="17"/>
                          </w:rPr>
                          <w:t>66</w:t>
                        </w:r>
                      </w:p>
                      <w:p>
                        <w:pPr>
                          <w:spacing w:line="268" w:lineRule="auto" w:before="22"/>
                          <w:ind w:left="0" w:right="855" w:firstLine="0"/>
                          <w:jc w:val="left"/>
                          <w:rPr>
                            <w:rFonts w:ascii="Courier New"/>
                            <w:sz w:val="17"/>
                          </w:rPr>
                        </w:pPr>
                        <w:r>
                          <w:rPr>
                            <w:rFonts w:ascii="Courier New"/>
                            <w:sz w:val="17"/>
                          </w:rPr>
                          <w:t>@@ -74,7 +72,6 @@ func (k </w:t>
                        </w:r>
                        <w:r>
                          <w:rPr>
                            <w:rFonts w:ascii="Courier New"/>
                            <w:sz w:val="17"/>
                          </w:rPr>
                          <w:t>*Partitioner)</w:t>
                        </w:r>
                        <w:r>
                          <w:rPr>
                            <w:rFonts w:ascii="Courier New"/>
                            <w:sz w:val="17"/>
                          </w:rPr>
                          <w:t> Partition(message</w:t>
                        </w:r>
                        <w:r>
                          <w:rPr>
                            <w:rFonts w:ascii="Courier New"/>
                            <w:spacing w:val="-26"/>
                            <w:sz w:val="17"/>
                          </w:rPr>
                          <w:t> </w:t>
                        </w:r>
                        <w:r>
                          <w:rPr>
                            <w:rFonts w:ascii="Courier New"/>
                            <w:sz w:val="17"/>
                          </w:rPr>
                          <w:t>*sarama.ProducerMessage</w:t>
                        </w:r>
                        <w:r>
                          <w:rPr>
                            <w:rFonts w:ascii="Courier New"/>
                            <w:sz w:val="17"/>
                          </w:rPr>
                          <w:t>,</w:t>
                        </w:r>
                        <w:r>
                          <w:rPr>
                            <w:rFonts w:ascii="Courier New"/>
                            <w:sz w:val="17"/>
                          </w:rPr>
                          <w:t> numPartitions i</w:t>
                        </w:r>
                      </w:p>
                      <w:p>
                        <w:pPr>
                          <w:spacing w:line="268" w:lineRule="auto" w:before="0"/>
                          <w:ind w:left="714" w:right="753" w:firstLine="0"/>
                          <w:jc w:val="left"/>
                          <w:rPr>
                            <w:rFonts w:ascii="Courier New"/>
                            <w:sz w:val="17"/>
                          </w:rPr>
                        </w:pPr>
                        <w:r>
                          <w:rPr>
                            <w:rFonts w:ascii="Courier New"/>
                            <w:sz w:val="17"/>
                          </w:rPr>
                          <w:t>setSize := uint32(1 &lt;&lt; </w:t>
                        </w:r>
                        <w:r>
                          <w:rPr>
                            <w:rFonts w:ascii="Courier New"/>
                            <w:sz w:val="17"/>
                          </w:rPr>
                          <w:t>setBits)</w:t>
                        </w:r>
                        <w:r>
                          <w:rPr>
                            <w:rFonts w:ascii="Courier New"/>
                            <w:sz w:val="17"/>
                          </w:rPr>
                          <w:t> shortHash</w:t>
                        </w:r>
                        <w:r>
                          <w:rPr>
                            <w:rFonts w:ascii="Courier New"/>
                            <w:spacing w:val="-7"/>
                            <w:sz w:val="17"/>
                          </w:rPr>
                          <w:t> </w:t>
                        </w:r>
                        <w:r>
                          <w:rPr>
                            <w:rFonts w:ascii="Courier New"/>
                            <w:sz w:val="17"/>
                          </w:rPr>
                          <w:t>:=</w:t>
                        </w:r>
                        <w:r>
                          <w:rPr>
                            <w:rFonts w:ascii="Courier New"/>
                            <w:spacing w:val="-7"/>
                            <w:sz w:val="17"/>
                          </w:rPr>
                          <w:t> </w:t>
                        </w:r>
                        <w:r>
                          <w:rPr>
                            <w:rFonts w:ascii="Courier New"/>
                            <w:sz w:val="17"/>
                          </w:rPr>
                          <w:t>murmHash</w:t>
                        </w:r>
                        <w:r>
                          <w:rPr>
                            <w:rFonts w:ascii="Courier New"/>
                            <w:spacing w:val="-7"/>
                            <w:sz w:val="17"/>
                          </w:rPr>
                          <w:t> </w:t>
                        </w:r>
                        <w:r>
                          <w:rPr>
                            <w:rFonts w:ascii="Courier New"/>
                            <w:sz w:val="17"/>
                          </w:rPr>
                          <w:t>&amp;</w:t>
                        </w:r>
                        <w:r>
                          <w:rPr>
                            <w:rFonts w:ascii="Courier New"/>
                            <w:spacing w:val="-7"/>
                            <w:sz w:val="17"/>
                          </w:rPr>
                          <w:t> </w:t>
                        </w:r>
                        <w:r>
                          <w:rPr>
                            <w:rFonts w:ascii="Courier New"/>
                            <w:sz w:val="17"/>
                          </w:rPr>
                          <w:t>(setSize</w:t>
                        </w:r>
                        <w:r>
                          <w:rPr>
                            <w:rFonts w:ascii="Courier New"/>
                            <w:spacing w:val="-7"/>
                            <w:sz w:val="17"/>
                          </w:rPr>
                          <w:t> </w:t>
                        </w:r>
                        <w:r>
                          <w:rPr>
                            <w:rFonts w:ascii="Courier New"/>
                            <w:sz w:val="17"/>
                          </w:rPr>
                          <w:t>-</w:t>
                        </w:r>
                        <w:r>
                          <w:rPr>
                            <w:rFonts w:ascii="Courier New"/>
                            <w:spacing w:val="-7"/>
                            <w:sz w:val="17"/>
                          </w:rPr>
                          <w:t> </w:t>
                        </w:r>
                        <w:r>
                          <w:rPr>
                            <w:rFonts w:ascii="Courier New"/>
                            <w:sz w:val="17"/>
                          </w:rPr>
                          <w:t>1)</w:t>
                        </w:r>
                      </w:p>
                      <w:p>
                        <w:pPr>
                          <w:spacing w:line="268" w:lineRule="auto" w:before="0"/>
                          <w:ind w:left="0" w:right="0" w:firstLine="714"/>
                          <w:jc w:val="left"/>
                          <w:rPr>
                            <w:rFonts w:ascii="Courier New"/>
                            <w:sz w:val="17"/>
                          </w:rPr>
                        </w:pPr>
                        <w:r>
                          <w:rPr>
                            <w:rFonts w:ascii="Courier New"/>
                            <w:sz w:val="17"/>
                          </w:rPr>
                          <w:t>smallIndex</w:t>
                        </w:r>
                        <w:r>
                          <w:rPr>
                            <w:rFonts w:ascii="Courier New"/>
                            <w:spacing w:val="-10"/>
                            <w:sz w:val="17"/>
                          </w:rPr>
                          <w:t> </w:t>
                        </w:r>
                        <w:r>
                          <w:rPr>
                            <w:rFonts w:ascii="Courier New"/>
                            <w:sz w:val="17"/>
                          </w:rPr>
                          <w:t>:=</w:t>
                        </w:r>
                        <w:r>
                          <w:rPr>
                            <w:rFonts w:ascii="Courier New"/>
                            <w:spacing w:val="-10"/>
                            <w:sz w:val="17"/>
                          </w:rPr>
                          <w:t> </w:t>
                        </w:r>
                        <w:r>
                          <w:rPr>
                            <w:rFonts w:ascii="Courier New"/>
                            <w:sz w:val="17"/>
                          </w:rPr>
                          <w:t>int32(shortHash)</w:t>
                        </w:r>
                        <w:r>
                          <w:rPr>
                            <w:rFonts w:ascii="Courier New"/>
                            <w:spacing w:val="-10"/>
                            <w:sz w:val="17"/>
                          </w:rPr>
                          <w:t> </w:t>
                        </w:r>
                        <w:r>
                          <w:rPr>
                            <w:rFonts w:ascii="Courier New"/>
                            <w:sz w:val="17"/>
                          </w:rPr>
                          <w:t>*</w:t>
                        </w:r>
                        <w:r>
                          <w:rPr>
                            <w:rFonts w:ascii="Courier New"/>
                            <w:spacing w:val="-10"/>
                            <w:sz w:val="17"/>
                          </w:rPr>
                          <w:t> </w:t>
                        </w:r>
                        <w:r>
                          <w:rPr>
                            <w:rFonts w:ascii="Courier New"/>
                            <w:sz w:val="17"/>
                          </w:rPr>
                          <w:t>int32(k</w:t>
                        </w:r>
                        <w:r>
                          <w:rPr>
                            <w:rFonts w:ascii="Courier New"/>
                            <w:sz w:val="17"/>
                          </w:rPr>
                          <w:t>.</w:t>
                        </w:r>
                        <w:r>
                          <w:rPr>
                            <w:rFonts w:ascii="Courier New"/>
                            <w:sz w:val="17"/>
                          </w:rPr>
                          <w:t> ringSize) / int32(setSize)</w:t>
                        </w:r>
                      </w:p>
                      <w:p>
                        <w:pPr>
                          <w:tabs>
                            <w:tab w:pos="815" w:val="left" w:leader="none"/>
                          </w:tabs>
                          <w:spacing w:line="268" w:lineRule="auto" w:before="0"/>
                          <w:ind w:left="0" w:right="18" w:firstLine="0"/>
                          <w:jc w:val="left"/>
                          <w:rPr>
                            <w:rFonts w:ascii="Courier New"/>
                            <w:sz w:val="17"/>
                          </w:rPr>
                        </w:pPr>
                        <w:r>
                          <w:rPr>
                            <w:rFonts w:ascii="Courier New"/>
                            <w:spacing w:val="-10"/>
                            <w:sz w:val="17"/>
                          </w:rPr>
                          <w:t>-</w:t>
                        </w:r>
                        <w:r>
                          <w:rPr>
                            <w:rFonts w:ascii="Courier New"/>
                            <w:sz w:val="17"/>
                          </w:rPr>
                          <w:tab/>
                          <w:t>logherd.Debug3(log, "smallIndex", </w:t>
                        </w:r>
                        <w:r>
                          <w:rPr>
                            <w:rFonts w:ascii="Courier New"/>
                            <w:sz w:val="17"/>
                          </w:rPr>
                          <w:t>smallIndex,</w:t>
                        </w:r>
                        <w:r>
                          <w:rPr>
                            <w:rFonts w:ascii="Courier New"/>
                            <w:sz w:val="17"/>
                          </w:rPr>
                          <w:t> "murmHash",</w:t>
                        </w:r>
                        <w:r>
                          <w:rPr>
                            <w:rFonts w:ascii="Courier New"/>
                            <w:spacing w:val="-10"/>
                            <w:sz w:val="17"/>
                          </w:rPr>
                          <w:t> </w:t>
                        </w:r>
                        <w:r>
                          <w:rPr>
                            <w:rFonts w:ascii="Courier New"/>
                            <w:sz w:val="17"/>
                          </w:rPr>
                          <w:t>murmHash,</w:t>
                        </w:r>
                        <w:r>
                          <w:rPr>
                            <w:rFonts w:ascii="Courier New"/>
                            <w:spacing w:val="-10"/>
                            <w:sz w:val="17"/>
                          </w:rPr>
                          <w:t> </w:t>
                        </w:r>
                        <w:r>
                          <w:rPr>
                            <w:rFonts w:ascii="Courier New"/>
                            <w:sz w:val="17"/>
                          </w:rPr>
                          <w:t>"shortHash",</w:t>
                        </w:r>
                        <w:r>
                          <w:rPr>
                            <w:rFonts w:ascii="Courier New"/>
                            <w:spacing w:val="-10"/>
                            <w:sz w:val="17"/>
                          </w:rPr>
                          <w:t> </w:t>
                        </w:r>
                        <w:r>
                          <w:rPr>
                            <w:rFonts w:ascii="Courier New"/>
                            <w:sz w:val="17"/>
                          </w:rPr>
                          <w:t>shortHash,</w:t>
                        </w:r>
                        <w:r>
                          <w:rPr>
                            <w:rFonts w:ascii="Courier New"/>
                            <w:spacing w:val="-10"/>
                            <w:sz w:val="17"/>
                          </w:rPr>
                          <w:t> </w:t>
                        </w:r>
                        <w:r>
                          <w:rPr>
                            <w:rFonts w:ascii="Courier New"/>
                            <w:sz w:val="17"/>
                          </w:rPr>
                          <w:t>"Sendin</w:t>
                        </w:r>
                        <w:r>
                          <w:rPr>
                            <w:rFonts w:ascii="Courier New"/>
                            <w:sz w:val="17"/>
                          </w:rPr>
                          <w:t>g</w:t>
                        </w:r>
                        <w:r>
                          <w:rPr>
                            <w:rFonts w:ascii="Courier New"/>
                            <w:sz w:val="17"/>
                          </w:rPr>
                          <w:t> to partition")</w:t>
                        </w:r>
                      </w:p>
                      <w:p>
                        <w:pPr>
                          <w:spacing w:line="190" w:lineRule="exact" w:before="0"/>
                          <w:ind w:left="714" w:right="0" w:firstLine="0"/>
                          <w:jc w:val="left"/>
                          <w:rPr>
                            <w:rFonts w:ascii="Courier New"/>
                            <w:sz w:val="17"/>
                          </w:rPr>
                        </w:pPr>
                        <w:r>
                          <w:rPr>
                            <w:rFonts w:ascii="Courier New"/>
                            <w:sz w:val="17"/>
                          </w:rPr>
                          <w:t>return</w:t>
                        </w:r>
                        <w:r>
                          <w:rPr>
                            <w:rFonts w:ascii="Courier New"/>
                            <w:spacing w:val="-10"/>
                            <w:sz w:val="17"/>
                          </w:rPr>
                          <w:t> </w:t>
                        </w:r>
                        <w:r>
                          <w:rPr>
                            <w:rFonts w:ascii="Courier New"/>
                            <w:sz w:val="17"/>
                          </w:rPr>
                          <w:t>smallIndex,</w:t>
                        </w:r>
                        <w:r>
                          <w:rPr>
                            <w:rFonts w:ascii="Courier New"/>
                            <w:spacing w:val="-10"/>
                            <w:sz w:val="17"/>
                          </w:rPr>
                          <w:t> </w:t>
                        </w:r>
                        <w:r>
                          <w:rPr>
                            <w:rFonts w:ascii="Courier New"/>
                            <w:spacing w:val="-5"/>
                            <w:sz w:val="17"/>
                          </w:rPr>
                          <w:t>nil</w:t>
                        </w:r>
                      </w:p>
                      <w:p>
                        <w:pPr>
                          <w:spacing w:line="184" w:lineRule="exact" w:before="16"/>
                          <w:ind w:left="102" w:right="0" w:firstLine="0"/>
                          <w:jc w:val="left"/>
                          <w:rPr>
                            <w:rFonts w:ascii="Courier New"/>
                            <w:sz w:val="17"/>
                          </w:rPr>
                        </w:pPr>
                        <w:r>
                          <w:rPr>
                            <w:rFonts w:ascii="Courier New"/>
                            <w:spacing w:val="-10"/>
                            <w:sz w:val="17"/>
                          </w:rPr>
                          <w:t>}</w:t>
                        </w:r>
                      </w:p>
                    </w:txbxContent>
                  </v:textbox>
                  <w10:wrap type="none"/>
                </v:shape>
              </v:group>
            </w:pict>
          </mc:Fallback>
        </mc:AlternateContent>
      </w:r>
      <w:r>
        <w:rPr>
          <w:sz w:val="20"/>
        </w:rPr>
      </w:r>
    </w:p>
    <w:p>
      <w:pPr>
        <w:pStyle w:val="BodyText"/>
        <w:spacing w:line="225" w:lineRule="auto" w:before="168"/>
        <w:ind w:left="658" w:right="175"/>
        <w:jc w:val="both"/>
      </w:pPr>
      <w:r>
        <w:rPr>
          <w:b/>
          <w:spacing w:val="-6"/>
        </w:rPr>
        <w:t>What</w:t>
      </w:r>
      <w:r>
        <w:rPr>
          <w:b/>
          <w:spacing w:val="-7"/>
        </w:rPr>
        <w:t> </w:t>
      </w:r>
      <w:r>
        <w:rPr>
          <w:b/>
          <w:spacing w:val="-6"/>
        </w:rPr>
        <w:t>this</w:t>
      </w:r>
      <w:r>
        <w:rPr>
          <w:b/>
          <w:spacing w:val="-7"/>
        </w:rPr>
        <w:t> </w:t>
      </w:r>
      <w:r>
        <w:rPr>
          <w:b/>
          <w:spacing w:val="-6"/>
        </w:rPr>
        <w:t>does: </w:t>
      </w:r>
      <w:r>
        <w:rPr>
          <w:spacing w:val="-6"/>
        </w:rPr>
        <w:t>we removed the log lines as a workaround. The</w:t>
      </w:r>
      <w:r>
        <w:rPr>
          <w:spacing w:val="-6"/>
        </w:rPr>
        <w:t>y</w:t>
      </w:r>
      <w:r>
        <w:rPr>
          <w:spacing w:val="-6"/>
        </w:rPr>
        <w:t> </w:t>
      </w:r>
      <w:r>
        <w:rPr>
          <w:spacing w:val="-4"/>
        </w:rPr>
        <w:t>were</w:t>
      </w:r>
      <w:r>
        <w:rPr>
          <w:spacing w:val="-10"/>
        </w:rPr>
        <w:t> </w:t>
      </w:r>
      <w:r>
        <w:rPr>
          <w:spacing w:val="-4"/>
        </w:rPr>
        <w:t>inserted</w:t>
      </w:r>
      <w:r>
        <w:rPr>
          <w:spacing w:val="-10"/>
        </w:rPr>
        <w:t> </w:t>
      </w:r>
      <w:r>
        <w:rPr>
          <w:spacing w:val="-4"/>
        </w:rPr>
        <w:t>during</w:t>
      </w:r>
      <w:r>
        <w:rPr>
          <w:spacing w:val="-10"/>
        </w:rPr>
        <w:t> </w:t>
      </w:r>
      <w:r>
        <w:rPr>
          <w:spacing w:val="-4"/>
        </w:rPr>
        <w:t>testing/debugging</w:t>
      </w:r>
      <w:r>
        <w:rPr>
          <w:spacing w:val="-9"/>
        </w:rPr>
        <w:t> </w:t>
      </w:r>
      <w:r>
        <w:rPr>
          <w:spacing w:val="-4"/>
        </w:rPr>
        <w:t>and</w:t>
      </w:r>
      <w:r>
        <w:rPr>
          <w:spacing w:val="-10"/>
        </w:rPr>
        <w:t> </w:t>
      </w:r>
      <w:r>
        <w:rPr>
          <w:spacing w:val="-4"/>
        </w:rPr>
        <w:t>were</w:t>
      </w:r>
      <w:r>
        <w:rPr>
          <w:spacing w:val="-10"/>
        </w:rPr>
        <w:t> </w:t>
      </w:r>
      <w:r>
        <w:rPr>
          <w:spacing w:val="-4"/>
        </w:rPr>
        <w:t>never</w:t>
      </w:r>
      <w:r>
        <w:rPr>
          <w:spacing w:val="-10"/>
        </w:rPr>
        <w:t> </w:t>
      </w:r>
      <w:r>
        <w:rPr>
          <w:spacing w:val="-4"/>
        </w:rPr>
        <w:t>deleted</w:t>
      </w:r>
      <w:r>
        <w:rPr>
          <w:spacing w:val="-4"/>
        </w:rPr>
        <w:t>.</w:t>
      </w:r>
      <w:r>
        <w:rPr>
          <w:spacing w:val="-4"/>
        </w:rPr>
        <w:t> In</w:t>
      </w:r>
      <w:r>
        <w:rPr>
          <w:spacing w:val="-9"/>
        </w:rPr>
        <w:t> </w:t>
      </w:r>
      <w:r>
        <w:rPr>
          <w:spacing w:val="-4"/>
        </w:rPr>
        <w:t>this</w:t>
      </w:r>
      <w:r>
        <w:rPr>
          <w:spacing w:val="-9"/>
        </w:rPr>
        <w:t> </w:t>
      </w:r>
      <w:r>
        <w:rPr>
          <w:spacing w:val="-4"/>
        </w:rPr>
        <w:t>scenario,</w:t>
      </w:r>
      <w:r>
        <w:rPr>
          <w:spacing w:val="-9"/>
        </w:rPr>
        <w:t> </w:t>
      </w:r>
      <w:r>
        <w:rPr>
          <w:spacing w:val="-4"/>
        </w:rPr>
        <w:t>just</w:t>
      </w:r>
      <w:r>
        <w:rPr>
          <w:spacing w:val="-9"/>
        </w:rPr>
        <w:t> </w:t>
      </w:r>
      <w:r>
        <w:rPr>
          <w:spacing w:val="-4"/>
        </w:rPr>
        <w:t>eliminating</w:t>
      </w:r>
      <w:r>
        <w:rPr>
          <w:spacing w:val="-9"/>
        </w:rPr>
        <w:t> </w:t>
      </w:r>
      <w:r>
        <w:rPr>
          <w:spacing w:val="-4"/>
        </w:rPr>
        <w:t>the</w:t>
      </w:r>
      <w:r>
        <w:rPr>
          <w:spacing w:val="-9"/>
        </w:rPr>
        <w:t> </w:t>
      </w:r>
      <w:r>
        <w:rPr>
          <w:spacing w:val="-4"/>
        </w:rPr>
        <w:t>log</w:t>
      </w:r>
      <w:r>
        <w:rPr>
          <w:spacing w:val="-9"/>
        </w:rPr>
        <w:t> </w:t>
      </w:r>
      <w:r>
        <w:rPr>
          <w:spacing w:val="-4"/>
        </w:rPr>
        <w:t>lines</w:t>
      </w:r>
      <w:r>
        <w:rPr>
          <w:spacing w:val="-9"/>
        </w:rPr>
        <w:t> </w:t>
      </w:r>
      <w:r>
        <w:rPr>
          <w:spacing w:val="-4"/>
        </w:rPr>
        <w:t>is</w:t>
      </w:r>
      <w:r>
        <w:rPr>
          <w:spacing w:val="-9"/>
        </w:rPr>
        <w:t> </w:t>
      </w:r>
      <w:r>
        <w:rPr>
          <w:spacing w:val="-4"/>
        </w:rPr>
        <w:t>a</w:t>
      </w:r>
      <w:r>
        <w:rPr>
          <w:spacing w:val="-9"/>
        </w:rPr>
        <w:t> </w:t>
      </w:r>
      <w:r>
        <w:rPr>
          <w:spacing w:val="-4"/>
        </w:rPr>
        <w:t>straightforwar</w:t>
      </w:r>
      <w:r>
        <w:rPr>
          <w:spacing w:val="-4"/>
        </w:rPr>
        <w:t>d</w:t>
      </w:r>
      <w:r>
        <w:rPr>
          <w:spacing w:val="-4"/>
        </w:rPr>
        <w:t> </w:t>
      </w:r>
      <w:r>
        <w:rPr>
          <w:spacing w:val="-2"/>
        </w:rPr>
        <w:t>approach.</w:t>
      </w:r>
    </w:p>
    <w:p>
      <w:pPr>
        <w:pStyle w:val="ListParagraph"/>
        <w:numPr>
          <w:ilvl w:val="0"/>
          <w:numId w:val="32"/>
        </w:numPr>
        <w:tabs>
          <w:tab w:pos="658" w:val="left" w:leader="none"/>
        </w:tabs>
        <w:spacing w:line="225" w:lineRule="auto" w:before="144" w:after="0"/>
        <w:ind w:left="658" w:right="175" w:hanging="240"/>
        <w:jc w:val="left"/>
        <w:rPr>
          <w:sz w:val="22"/>
        </w:rPr>
      </w:pPr>
      <w:r>
        <w:rPr>
          <w:w w:val="90"/>
          <w:sz w:val="22"/>
        </w:rPr>
        <w:t>Step</w:t>
      </w:r>
      <w:r>
        <w:rPr>
          <w:spacing w:val="-2"/>
          <w:w w:val="90"/>
          <w:sz w:val="22"/>
        </w:rPr>
        <w:t> </w:t>
      </w:r>
      <w:r>
        <w:rPr>
          <w:w w:val="90"/>
          <w:sz w:val="22"/>
        </w:rPr>
        <w:t>9:</w:t>
      </w:r>
      <w:r>
        <w:rPr>
          <w:spacing w:val="-2"/>
          <w:w w:val="90"/>
          <w:sz w:val="22"/>
        </w:rPr>
        <w:t> </w:t>
      </w:r>
      <w:r>
        <w:rPr>
          <w:w w:val="90"/>
          <w:sz w:val="22"/>
        </w:rPr>
        <w:t>Rerun</w:t>
      </w:r>
      <w:r>
        <w:rPr>
          <w:spacing w:val="-2"/>
          <w:w w:val="90"/>
          <w:sz w:val="22"/>
        </w:rPr>
        <w:t> </w:t>
      </w:r>
      <w:r>
        <w:rPr>
          <w:w w:val="90"/>
          <w:sz w:val="22"/>
        </w:rPr>
        <w:t>the</w:t>
      </w:r>
      <w:r>
        <w:rPr>
          <w:spacing w:val="-2"/>
          <w:w w:val="90"/>
          <w:sz w:val="22"/>
        </w:rPr>
        <w:t> </w:t>
      </w:r>
      <w:r>
        <w:rPr>
          <w:w w:val="90"/>
          <w:sz w:val="22"/>
        </w:rPr>
        <w:t>Build</w:t>
      </w:r>
      <w:r>
        <w:rPr>
          <w:spacing w:val="-2"/>
          <w:w w:val="90"/>
          <w:sz w:val="22"/>
        </w:rPr>
        <w:t> </w:t>
      </w:r>
      <w:r>
        <w:rPr>
          <w:w w:val="90"/>
          <w:sz w:val="22"/>
        </w:rPr>
        <w:t>to</w:t>
      </w:r>
      <w:r>
        <w:rPr>
          <w:spacing w:val="-2"/>
          <w:w w:val="90"/>
          <w:sz w:val="22"/>
        </w:rPr>
        <w:t> </w:t>
      </w:r>
      <w:r>
        <w:rPr>
          <w:w w:val="90"/>
          <w:sz w:val="22"/>
        </w:rPr>
        <w:t>See</w:t>
      </w:r>
      <w:r>
        <w:rPr>
          <w:spacing w:val="-2"/>
          <w:w w:val="90"/>
          <w:sz w:val="22"/>
        </w:rPr>
        <w:t> </w:t>
      </w:r>
      <w:r>
        <w:rPr>
          <w:w w:val="90"/>
          <w:sz w:val="22"/>
        </w:rPr>
        <w:t>Whether</w:t>
      </w:r>
      <w:r>
        <w:rPr>
          <w:spacing w:val="-2"/>
          <w:w w:val="90"/>
          <w:sz w:val="22"/>
        </w:rPr>
        <w:t> </w:t>
      </w:r>
      <w:r>
        <w:rPr>
          <w:w w:val="90"/>
          <w:sz w:val="22"/>
        </w:rPr>
        <w:t>the</w:t>
      </w:r>
      <w:r>
        <w:rPr>
          <w:spacing w:val="-2"/>
          <w:w w:val="90"/>
          <w:sz w:val="22"/>
        </w:rPr>
        <w:t> </w:t>
      </w:r>
      <w:r>
        <w:rPr>
          <w:w w:val="90"/>
          <w:sz w:val="22"/>
        </w:rPr>
        <w:t>Variables</w:t>
      </w:r>
      <w:r>
        <w:rPr>
          <w:spacing w:val="-2"/>
          <w:w w:val="90"/>
          <w:sz w:val="22"/>
        </w:rPr>
        <w:t> </w:t>
      </w:r>
      <w:r>
        <w:rPr>
          <w:w w:val="90"/>
          <w:sz w:val="22"/>
        </w:rPr>
        <w:t>Have</w:t>
      </w:r>
      <w:r>
        <w:rPr>
          <w:spacing w:val="-2"/>
          <w:w w:val="90"/>
          <w:sz w:val="22"/>
        </w:rPr>
        <w:t> </w:t>
      </w:r>
      <w:r>
        <w:rPr>
          <w:w w:val="90"/>
          <w:sz w:val="22"/>
        </w:rPr>
        <w:t>Changed</w:t>
      </w:r>
      <w:r>
        <w:rPr>
          <w:w w:val="90"/>
          <w:sz w:val="22"/>
        </w:rPr>
        <w:t>.</w:t>
      </w:r>
      <w:r>
        <w:rPr>
          <w:w w:val="90"/>
          <w:sz w:val="22"/>
        </w:rPr>
        <w:t> </w:t>
      </w:r>
      <w:r>
        <w:rPr>
          <w:sz w:val="22"/>
        </w:rPr>
        <w:t>Escape</w:t>
      </w:r>
      <w:r>
        <w:rPr>
          <w:spacing w:val="-8"/>
          <w:sz w:val="22"/>
        </w:rPr>
        <w:t> </w:t>
      </w:r>
      <w:r>
        <w:rPr>
          <w:sz w:val="22"/>
        </w:rPr>
        <w:t>to</w:t>
      </w:r>
      <w:r>
        <w:rPr>
          <w:spacing w:val="-8"/>
          <w:sz w:val="22"/>
        </w:rPr>
        <w:t> </w:t>
      </w:r>
      <w:r>
        <w:rPr>
          <w:sz w:val="22"/>
        </w:rPr>
        <w:t>the</w:t>
      </w:r>
      <w:r>
        <w:rPr>
          <w:spacing w:val="-8"/>
          <w:sz w:val="22"/>
        </w:rPr>
        <w:t> </w:t>
      </w:r>
      <w:r>
        <w:rPr>
          <w:sz w:val="22"/>
        </w:rPr>
        <w:t>Heap</w:t>
      </w:r>
    </w:p>
    <w:p>
      <w:pPr>
        <w:pStyle w:val="Heading4"/>
        <w:spacing w:line="285" w:lineRule="exact"/>
        <w:ind w:left="658"/>
        <w:jc w:val="both"/>
      </w:pPr>
      <w:r>
        <w:rPr>
          <w:w w:val="90"/>
        </w:rPr>
        <w:t>What</w:t>
      </w:r>
      <w:r>
        <w:rPr>
          <w:spacing w:val="-5"/>
        </w:rPr>
        <w:t> </w:t>
      </w:r>
      <w:r>
        <w:rPr>
          <w:w w:val="90"/>
        </w:rPr>
        <w:t>should</w:t>
      </w:r>
      <w:r>
        <w:rPr>
          <w:spacing w:val="-5"/>
        </w:rPr>
        <w:t> </w:t>
      </w:r>
      <w:r>
        <w:rPr>
          <w:w w:val="90"/>
        </w:rPr>
        <w:t>be</w:t>
      </w:r>
      <w:r>
        <w:rPr>
          <w:spacing w:val="-4"/>
        </w:rPr>
        <w:t> </w:t>
      </w:r>
      <w:r>
        <w:rPr>
          <w:spacing w:val="-2"/>
          <w:w w:val="90"/>
        </w:rPr>
        <w:t>done:</w:t>
      </w:r>
    </w:p>
    <w:p>
      <w:pPr>
        <w:pStyle w:val="BodyText"/>
        <w:spacing w:before="12"/>
        <w:rPr>
          <w:b/>
          <w:sz w:val="20"/>
        </w:rPr>
      </w:pPr>
      <w:r>
        <w:rPr>
          <w:b/>
          <w:sz w:val="20"/>
        </w:rPr>
        <mc:AlternateContent>
          <mc:Choice Requires="wps">
            <w:drawing>
              <wp:anchor distT="0" distB="0" distL="0" distR="0" allowOverlap="1" layoutInCell="1" locked="0" behindDoc="1" simplePos="0" relativeHeight="487751680">
                <wp:simplePos x="0" y="0"/>
                <wp:positionH relativeFrom="page">
                  <wp:posOffset>1051560</wp:posOffset>
                </wp:positionH>
                <wp:positionV relativeFrom="paragraph">
                  <wp:posOffset>194676</wp:posOffset>
                </wp:positionV>
                <wp:extent cx="3822065" cy="372745"/>
                <wp:effectExtent l="0" t="0" r="0" b="0"/>
                <wp:wrapTopAndBottom/>
                <wp:docPr id="411" name="Textbox 411"/>
                <wp:cNvGraphicFramePr>
                  <a:graphicFrameLocks/>
                </wp:cNvGraphicFramePr>
                <a:graphic>
                  <a:graphicData uri="http://schemas.microsoft.com/office/word/2010/wordprocessingShape">
                    <wps:wsp>
                      <wps:cNvPr id="411" name="Textbox 411"/>
                      <wps:cNvSpPr txBox="1"/>
                      <wps:spPr>
                        <a:xfrm>
                          <a:off x="0" y="0"/>
                          <a:ext cx="3822065" cy="372745"/>
                        </a:xfrm>
                        <a:prstGeom prst="rect">
                          <a:avLst/>
                        </a:prstGeom>
                        <a:solidFill>
                          <a:srgbClr val="EBEBEC"/>
                        </a:solidFill>
                      </wps:spPr>
                      <wps:txbx>
                        <w:txbxContent>
                          <w:p>
                            <w:pPr>
                              <w:spacing w:before="205"/>
                              <w:ind w:left="239" w:right="0" w:firstLine="0"/>
                              <w:jc w:val="left"/>
                              <w:rPr>
                                <w:rFonts w:ascii="Courier New"/>
                                <w:color w:val="000000"/>
                                <w:sz w:val="17"/>
                              </w:rPr>
                            </w:pPr>
                            <w:r>
                              <w:rPr>
                                <w:rFonts w:ascii="Courier New"/>
                                <w:color w:val="000000"/>
                                <w:sz w:val="17"/>
                              </w:rPr>
                              <w:t>go</w:t>
                            </w:r>
                            <w:r>
                              <w:rPr>
                                <w:rFonts w:ascii="Courier New"/>
                                <w:color w:val="000000"/>
                                <w:spacing w:val="-6"/>
                                <w:sz w:val="17"/>
                              </w:rPr>
                              <w:t> </w:t>
                            </w:r>
                            <w:r>
                              <w:rPr>
                                <w:rFonts w:ascii="Courier New"/>
                                <w:color w:val="000000"/>
                                <w:sz w:val="17"/>
                              </w:rPr>
                              <w:t>build</w:t>
                            </w:r>
                            <w:r>
                              <w:rPr>
                                <w:rFonts w:ascii="Courier New"/>
                                <w:color w:val="000000"/>
                                <w:spacing w:val="-5"/>
                                <w:sz w:val="17"/>
                              </w:rPr>
                              <w:t> </w:t>
                            </w:r>
                            <w:r>
                              <w:rPr>
                                <w:rFonts w:ascii="Courier New"/>
                                <w:color w:val="000000"/>
                                <w:sz w:val="17"/>
                              </w:rPr>
                              <w:t>-gcflags='-m'.</w:t>
                            </w:r>
                            <w:r>
                              <w:rPr>
                                <w:rFonts w:ascii="Courier New"/>
                                <w:color w:val="000000"/>
                                <w:spacing w:val="41"/>
                                <w:w w:val="150"/>
                                <w:sz w:val="17"/>
                              </w:rPr>
                              <w:t> </w:t>
                            </w:r>
                            <w:r>
                              <w:rPr>
                                <w:rFonts w:ascii="Courier New"/>
                                <w:color w:val="000000"/>
                                <w:sz w:val="17"/>
                              </w:rPr>
                              <w:t>2&gt;&amp;1</w:t>
                            </w:r>
                            <w:r>
                              <w:rPr>
                                <w:rFonts w:ascii="Courier New"/>
                                <w:color w:val="000000"/>
                                <w:spacing w:val="-5"/>
                                <w:sz w:val="17"/>
                              </w:rPr>
                              <w:t> </w:t>
                            </w:r>
                            <w:r>
                              <w:rPr>
                                <w:rFonts w:ascii="Courier New"/>
                                <w:color w:val="000000"/>
                                <w:sz w:val="17"/>
                              </w:rPr>
                              <w:t>|</w:t>
                            </w:r>
                            <w:r>
                              <w:rPr>
                                <w:rFonts w:ascii="Courier New"/>
                                <w:color w:val="000000"/>
                                <w:spacing w:val="-6"/>
                                <w:sz w:val="17"/>
                              </w:rPr>
                              <w:t> </w:t>
                            </w:r>
                            <w:r>
                              <w:rPr>
                                <w:rFonts w:ascii="Courier New"/>
                                <w:color w:val="000000"/>
                                <w:sz w:val="17"/>
                              </w:rPr>
                              <w:t>grep</w:t>
                            </w:r>
                            <w:r>
                              <w:rPr>
                                <w:rFonts w:ascii="Courier New"/>
                                <w:color w:val="000000"/>
                                <w:spacing w:val="-5"/>
                                <w:sz w:val="17"/>
                              </w:rPr>
                              <w:t> </w:t>
                            </w:r>
                            <w:r>
                              <w:rPr>
                                <w:rFonts w:ascii="Courier New"/>
                                <w:color w:val="000000"/>
                                <w:spacing w:val="-2"/>
                                <w:sz w:val="17"/>
                              </w:rPr>
                              <w:t>partitioner.go</w:t>
                            </w:r>
                          </w:p>
                        </w:txbxContent>
                      </wps:txbx>
                      <wps:bodyPr wrap="square" lIns="0" tIns="0" rIns="0" bIns="0" rtlCol="0">
                        <a:noAutofit/>
                      </wps:bodyPr>
                    </wps:wsp>
                  </a:graphicData>
                </a:graphic>
              </wp:anchor>
            </w:drawing>
          </mc:Choice>
          <mc:Fallback>
            <w:pict>
              <v:shape style="position:absolute;margin-left:82.800003pt;margin-top:15.328891pt;width:300.95pt;height:29.35pt;mso-position-horizontal-relative:page;mso-position-vertical-relative:paragraph;z-index:-15564800;mso-wrap-distance-left:0;mso-wrap-distance-right:0" type="#_x0000_t202" id="docshape378" filled="true" fillcolor="#ebebec" stroked="false">
                <v:textbox inset="0,0,0,0">
                  <w:txbxContent>
                    <w:p>
                      <w:pPr>
                        <w:spacing w:before="205"/>
                        <w:ind w:left="239" w:right="0" w:firstLine="0"/>
                        <w:jc w:val="left"/>
                        <w:rPr>
                          <w:rFonts w:ascii="Courier New"/>
                          <w:color w:val="000000"/>
                          <w:sz w:val="17"/>
                        </w:rPr>
                      </w:pPr>
                      <w:r>
                        <w:rPr>
                          <w:rFonts w:ascii="Courier New"/>
                          <w:color w:val="000000"/>
                          <w:sz w:val="17"/>
                        </w:rPr>
                        <w:t>go</w:t>
                      </w:r>
                      <w:r>
                        <w:rPr>
                          <w:rFonts w:ascii="Courier New"/>
                          <w:color w:val="000000"/>
                          <w:spacing w:val="-6"/>
                          <w:sz w:val="17"/>
                        </w:rPr>
                        <w:t> </w:t>
                      </w:r>
                      <w:r>
                        <w:rPr>
                          <w:rFonts w:ascii="Courier New"/>
                          <w:color w:val="000000"/>
                          <w:sz w:val="17"/>
                        </w:rPr>
                        <w:t>build</w:t>
                      </w:r>
                      <w:r>
                        <w:rPr>
                          <w:rFonts w:ascii="Courier New"/>
                          <w:color w:val="000000"/>
                          <w:spacing w:val="-5"/>
                          <w:sz w:val="17"/>
                        </w:rPr>
                        <w:t> </w:t>
                      </w:r>
                      <w:r>
                        <w:rPr>
                          <w:rFonts w:ascii="Courier New"/>
                          <w:color w:val="000000"/>
                          <w:sz w:val="17"/>
                        </w:rPr>
                        <w:t>-gcflags='-m'.</w:t>
                      </w:r>
                      <w:r>
                        <w:rPr>
                          <w:rFonts w:ascii="Courier New"/>
                          <w:color w:val="000000"/>
                          <w:spacing w:val="41"/>
                          <w:w w:val="150"/>
                          <w:sz w:val="17"/>
                        </w:rPr>
                        <w:t> </w:t>
                      </w:r>
                      <w:r>
                        <w:rPr>
                          <w:rFonts w:ascii="Courier New"/>
                          <w:color w:val="000000"/>
                          <w:sz w:val="17"/>
                        </w:rPr>
                        <w:t>2&gt;&amp;1</w:t>
                      </w:r>
                      <w:r>
                        <w:rPr>
                          <w:rFonts w:ascii="Courier New"/>
                          <w:color w:val="000000"/>
                          <w:spacing w:val="-5"/>
                          <w:sz w:val="17"/>
                        </w:rPr>
                        <w:t> </w:t>
                      </w:r>
                      <w:r>
                        <w:rPr>
                          <w:rFonts w:ascii="Courier New"/>
                          <w:color w:val="000000"/>
                          <w:sz w:val="17"/>
                        </w:rPr>
                        <w:t>|</w:t>
                      </w:r>
                      <w:r>
                        <w:rPr>
                          <w:rFonts w:ascii="Courier New"/>
                          <w:color w:val="000000"/>
                          <w:spacing w:val="-6"/>
                          <w:sz w:val="17"/>
                        </w:rPr>
                        <w:t> </w:t>
                      </w:r>
                      <w:r>
                        <w:rPr>
                          <w:rFonts w:ascii="Courier New"/>
                          <w:color w:val="000000"/>
                          <w:sz w:val="17"/>
                        </w:rPr>
                        <w:t>grep</w:t>
                      </w:r>
                      <w:r>
                        <w:rPr>
                          <w:rFonts w:ascii="Courier New"/>
                          <w:color w:val="000000"/>
                          <w:spacing w:val="-5"/>
                          <w:sz w:val="17"/>
                        </w:rPr>
                        <w:t> </w:t>
                      </w:r>
                      <w:r>
                        <w:rPr>
                          <w:rFonts w:ascii="Courier New"/>
                          <w:color w:val="000000"/>
                          <w:spacing w:val="-2"/>
                          <w:sz w:val="17"/>
                        </w:rPr>
                        <w:t>partitioner.go</w:t>
                      </w:r>
                    </w:p>
                  </w:txbxContent>
                </v:textbox>
                <v:fill type="solid"/>
                <w10:wrap type="topAndBottom"/>
              </v:shape>
            </w:pict>
          </mc:Fallback>
        </mc:AlternateContent>
      </w:r>
    </w:p>
    <w:p>
      <w:pPr>
        <w:spacing w:before="290"/>
        <w:ind w:left="658" w:right="0" w:firstLine="0"/>
        <w:jc w:val="left"/>
        <w:rPr>
          <w:b/>
          <w:sz w:val="22"/>
        </w:rPr>
      </w:pPr>
      <w:r>
        <w:rPr>
          <w:b/>
          <w:spacing w:val="-2"/>
          <w:sz w:val="22"/>
        </w:rPr>
        <w:t>Result:</w:t>
      </w:r>
    </w:p>
    <w:p>
      <w:pPr>
        <w:pStyle w:val="BodyText"/>
        <w:spacing w:before="10"/>
        <w:rPr>
          <w:b/>
          <w:sz w:val="20"/>
        </w:rPr>
      </w:pPr>
      <w:r>
        <w:rPr>
          <w:b/>
          <w:sz w:val="20"/>
        </w:rPr>
        <mc:AlternateContent>
          <mc:Choice Requires="wps">
            <w:drawing>
              <wp:anchor distT="0" distB="0" distL="0" distR="0" allowOverlap="1" layoutInCell="1" locked="0" behindDoc="1" simplePos="0" relativeHeight="487752192">
                <wp:simplePos x="0" y="0"/>
                <wp:positionH relativeFrom="page">
                  <wp:posOffset>1051560</wp:posOffset>
                </wp:positionH>
                <wp:positionV relativeFrom="paragraph">
                  <wp:posOffset>193264</wp:posOffset>
                </wp:positionV>
                <wp:extent cx="3822065" cy="1327150"/>
                <wp:effectExtent l="0" t="0" r="0" b="0"/>
                <wp:wrapTopAndBottom/>
                <wp:docPr id="412" name="Textbox 412"/>
                <wp:cNvGraphicFramePr>
                  <a:graphicFrameLocks/>
                </wp:cNvGraphicFramePr>
                <a:graphic>
                  <a:graphicData uri="http://schemas.microsoft.com/office/word/2010/wordprocessingShape">
                    <wps:wsp>
                      <wps:cNvPr id="412" name="Textbox 412"/>
                      <wps:cNvSpPr txBox="1"/>
                      <wps:spPr>
                        <a:xfrm>
                          <a:off x="0" y="0"/>
                          <a:ext cx="3822065" cy="1327150"/>
                        </a:xfrm>
                        <a:prstGeom prst="rect">
                          <a:avLst/>
                        </a:prstGeom>
                        <a:solidFill>
                          <a:srgbClr val="EBEBEC"/>
                        </a:solidFill>
                      </wps:spPr>
                      <wps:txbx>
                        <w:txbxContent>
                          <w:p>
                            <w:pPr>
                              <w:spacing w:before="205"/>
                              <w:ind w:left="239" w:right="0" w:firstLine="0"/>
                              <w:jc w:val="left"/>
                              <w:rPr>
                                <w:rFonts w:ascii="Courier New"/>
                                <w:color w:val="000000"/>
                                <w:sz w:val="17"/>
                              </w:rPr>
                            </w:pPr>
                            <w:r>
                              <w:rPr>
                                <w:rFonts w:ascii="Courier New"/>
                                <w:color w:val="000000"/>
                                <w:sz w:val="17"/>
                              </w:rPr>
                              <w:t>./partitioner.go:62:</w:t>
                            </w:r>
                            <w:r>
                              <w:rPr>
                                <w:rFonts w:ascii="Courier New"/>
                                <w:color w:val="000000"/>
                                <w:spacing w:val="-12"/>
                                <w:sz w:val="17"/>
                              </w:rPr>
                              <w:t> </w:t>
                            </w:r>
                            <w:r>
                              <w:rPr>
                                <w:rFonts w:ascii="Courier New"/>
                                <w:color w:val="000000"/>
                                <w:sz w:val="17"/>
                              </w:rPr>
                              <w:t>&amp;k1.ringSize</w:t>
                            </w:r>
                            <w:r>
                              <w:rPr>
                                <w:rFonts w:ascii="Courier New"/>
                                <w:color w:val="000000"/>
                                <w:spacing w:val="-11"/>
                                <w:sz w:val="17"/>
                              </w:rPr>
                              <w:t> </w:t>
                            </w:r>
                            <w:r>
                              <w:rPr>
                                <w:rFonts w:ascii="Courier New"/>
                                <w:color w:val="000000"/>
                                <w:sz w:val="17"/>
                              </w:rPr>
                              <w:t>escapes</w:t>
                            </w:r>
                            <w:r>
                              <w:rPr>
                                <w:rFonts w:ascii="Courier New"/>
                                <w:color w:val="000000"/>
                                <w:spacing w:val="-12"/>
                                <w:sz w:val="17"/>
                              </w:rPr>
                              <w:t> </w:t>
                            </w:r>
                            <w:r>
                              <w:rPr>
                                <w:rFonts w:ascii="Courier New"/>
                                <w:color w:val="000000"/>
                                <w:sz w:val="17"/>
                              </w:rPr>
                              <w:t>to</w:t>
                            </w:r>
                            <w:r>
                              <w:rPr>
                                <w:rFonts w:ascii="Courier New"/>
                                <w:color w:val="000000"/>
                                <w:spacing w:val="-11"/>
                                <w:sz w:val="17"/>
                              </w:rPr>
                              <w:t> </w:t>
                            </w:r>
                            <w:r>
                              <w:rPr>
                                <w:rFonts w:ascii="Courier New"/>
                                <w:color w:val="000000"/>
                                <w:spacing w:val="-4"/>
                                <w:sz w:val="17"/>
                              </w:rPr>
                              <w:t>heap</w:t>
                            </w:r>
                          </w:p>
                          <w:p>
                            <w:pPr>
                              <w:spacing w:before="22"/>
                              <w:ind w:left="239" w:right="0" w:firstLine="0"/>
                              <w:jc w:val="left"/>
                              <w:rPr>
                                <w:rFonts w:ascii="Courier New"/>
                                <w:color w:val="000000"/>
                                <w:sz w:val="17"/>
                              </w:rPr>
                            </w:pPr>
                            <w:r>
                              <w:rPr>
                                <w:rFonts w:ascii="Courier New"/>
                                <w:color w:val="000000"/>
                                <w:sz w:val="17"/>
                              </w:rPr>
                              <w:t>./partitioner.go:61:</w:t>
                            </w:r>
                            <w:r>
                              <w:rPr>
                                <w:rFonts w:ascii="Courier New"/>
                                <w:color w:val="000000"/>
                                <w:spacing w:val="-13"/>
                                <w:sz w:val="17"/>
                              </w:rPr>
                              <w:t> </w:t>
                            </w:r>
                            <w:r>
                              <w:rPr>
                                <w:rFonts w:ascii="Courier New"/>
                                <w:color w:val="000000"/>
                                <w:sz w:val="17"/>
                              </w:rPr>
                              <w:t>leaking</w:t>
                            </w:r>
                            <w:r>
                              <w:rPr>
                                <w:rFonts w:ascii="Courier New"/>
                                <w:color w:val="000000"/>
                                <w:spacing w:val="-12"/>
                                <w:sz w:val="17"/>
                              </w:rPr>
                              <w:t> </w:t>
                            </w:r>
                            <w:r>
                              <w:rPr>
                                <w:rFonts w:ascii="Courier New"/>
                                <w:color w:val="000000"/>
                                <w:sz w:val="17"/>
                              </w:rPr>
                              <w:t>param:</w:t>
                            </w:r>
                            <w:r>
                              <w:rPr>
                                <w:rFonts w:ascii="Courier New"/>
                                <w:color w:val="000000"/>
                                <w:spacing w:val="-12"/>
                                <w:sz w:val="17"/>
                              </w:rPr>
                              <w:t> </w:t>
                            </w:r>
                            <w:r>
                              <w:rPr>
                                <w:rFonts w:ascii="Courier New"/>
                                <w:color w:val="000000"/>
                                <w:spacing w:val="-5"/>
                                <w:sz w:val="17"/>
                              </w:rPr>
                              <w:t>k1</w:t>
                            </w:r>
                          </w:p>
                          <w:p>
                            <w:pPr>
                              <w:spacing w:line="268" w:lineRule="auto" w:before="22"/>
                              <w:ind w:left="239" w:right="0" w:firstLine="0"/>
                              <w:jc w:val="left"/>
                              <w:rPr>
                                <w:rFonts w:ascii="Courier New"/>
                                <w:color w:val="000000"/>
                                <w:sz w:val="17"/>
                              </w:rPr>
                            </w:pPr>
                            <w:r>
                              <w:rPr>
                                <w:rFonts w:ascii="Courier New"/>
                                <w:color w:val="000000"/>
                                <w:sz w:val="17"/>
                              </w:rPr>
                              <w:t>./partitioner.go:61:</w:t>
                            </w:r>
                            <w:r>
                              <w:rPr>
                                <w:rFonts w:ascii="Courier New"/>
                                <w:color w:val="000000"/>
                                <w:spacing w:val="-19"/>
                                <w:sz w:val="17"/>
                              </w:rPr>
                              <w:t> </w:t>
                            </w:r>
                            <w:r>
                              <w:rPr>
                                <w:rFonts w:ascii="Courier New"/>
                                <w:color w:val="000000"/>
                                <w:sz w:val="17"/>
                              </w:rPr>
                              <w:t>(*Partitioner).Partition</w:t>
                            </w:r>
                            <w:r>
                              <w:rPr>
                                <w:rFonts w:ascii="Courier New"/>
                                <w:color w:val="000000"/>
                                <w:spacing w:val="-19"/>
                                <w:sz w:val="17"/>
                              </w:rPr>
                              <w:t> </w:t>
                            </w:r>
                            <w:r>
                              <w:rPr>
                                <w:rFonts w:ascii="Courier New"/>
                                <w:color w:val="000000"/>
                                <w:sz w:val="17"/>
                              </w:rPr>
                              <w:t>messag</w:t>
                            </w:r>
                            <w:r>
                              <w:rPr>
                                <w:rFonts w:ascii="Courier New"/>
                                <w:color w:val="000000"/>
                                <w:sz w:val="17"/>
                              </w:rPr>
                              <w:t>e</w:t>
                            </w:r>
                            <w:r>
                              <w:rPr>
                                <w:rFonts w:ascii="Courier New"/>
                                <w:color w:val="000000"/>
                                <w:sz w:val="17"/>
                              </w:rPr>
                              <w:t> doesn't escape</w:t>
                            </w:r>
                          </w:p>
                          <w:p>
                            <w:pPr>
                              <w:spacing w:line="268" w:lineRule="auto" w:before="0"/>
                              <w:ind w:left="239" w:right="536" w:firstLine="0"/>
                              <w:jc w:val="left"/>
                              <w:rPr>
                                <w:rFonts w:ascii="Courier New"/>
                                <w:color w:val="000000"/>
                                <w:sz w:val="17"/>
                              </w:rPr>
                            </w:pPr>
                            <w:r>
                              <w:rPr>
                                <w:rFonts w:ascii="Courier New"/>
                                <w:color w:val="000000"/>
                                <w:sz w:val="17"/>
                              </w:rPr>
                              <w:t>./partitioner.go:67:</w:t>
                            </w:r>
                            <w:r>
                              <w:rPr>
                                <w:rFonts w:ascii="Courier New"/>
                                <w:color w:val="000000"/>
                                <w:spacing w:val="-19"/>
                                <w:sz w:val="17"/>
                              </w:rPr>
                              <w:t> </w:t>
                            </w:r>
                            <w:r>
                              <w:rPr>
                                <w:rFonts w:ascii="Courier New"/>
                                <w:color w:val="000000"/>
                                <w:sz w:val="17"/>
                              </w:rPr>
                              <w:t>(*Partitioner).Partition</w:t>
                            </w:r>
                            <w:r>
                              <w:rPr>
                                <w:rFonts w:ascii="Courier New"/>
                                <w:color w:val="000000"/>
                                <w:spacing w:val="-19"/>
                                <w:sz w:val="17"/>
                              </w:rPr>
                              <w:t> </w:t>
                            </w:r>
                            <w:r>
                              <w:rPr>
                                <w:rFonts w:ascii="Courier New"/>
                                <w:color w:val="000000"/>
                                <w:sz w:val="17"/>
                              </w:rPr>
                              <w:t>b</w:t>
                            </w:r>
                            <w:r>
                              <w:rPr>
                                <w:rFonts w:ascii="Courier New"/>
                                <w:color w:val="000000"/>
                                <w:sz w:val="17"/>
                              </w:rPr>
                              <w:t> doesn't escape</w:t>
                            </w:r>
                          </w:p>
                          <w:p>
                            <w:pPr>
                              <w:spacing w:line="268" w:lineRule="auto" w:before="0"/>
                              <w:ind w:left="239" w:right="536" w:firstLine="0"/>
                              <w:jc w:val="left"/>
                              <w:rPr>
                                <w:rFonts w:ascii="Courier New"/>
                                <w:color w:val="000000"/>
                                <w:sz w:val="17"/>
                              </w:rPr>
                            </w:pPr>
                            <w:r>
                              <w:rPr>
                                <w:rFonts w:ascii="Courier New"/>
                                <w:color w:val="000000"/>
                                <w:sz w:val="17"/>
                              </w:rPr>
                              <w:t>./partitioner.go:68:</w:t>
                            </w:r>
                            <w:r>
                              <w:rPr>
                                <w:rFonts w:ascii="Courier New"/>
                                <w:color w:val="000000"/>
                                <w:spacing w:val="-19"/>
                                <w:sz w:val="17"/>
                              </w:rPr>
                              <w:t> </w:t>
                            </w:r>
                            <w:r>
                              <w:rPr>
                                <w:rFonts w:ascii="Courier New"/>
                                <w:color w:val="000000"/>
                                <w:sz w:val="17"/>
                              </w:rPr>
                              <w:t>(*Partitioner).Partition</w:t>
                            </w:r>
                            <w:r>
                              <w:rPr>
                                <w:rFonts w:ascii="Courier New"/>
                                <w:color w:val="000000"/>
                                <w:spacing w:val="-19"/>
                                <w:sz w:val="17"/>
                              </w:rPr>
                              <w:t> </w:t>
                            </w:r>
                            <w:r>
                              <w:rPr>
                                <w:rFonts w:ascii="Courier New"/>
                                <w:color w:val="000000"/>
                                <w:sz w:val="17"/>
                              </w:rPr>
                              <w:t>b</w:t>
                            </w:r>
                            <w:r>
                              <w:rPr>
                                <w:rFonts w:ascii="Courier New"/>
                                <w:color w:val="000000"/>
                                <w:sz w:val="17"/>
                              </w:rPr>
                              <w:t> doesn't escape</w:t>
                            </w:r>
                          </w:p>
                        </w:txbxContent>
                      </wps:txbx>
                      <wps:bodyPr wrap="square" lIns="0" tIns="0" rIns="0" bIns="0" rtlCol="0">
                        <a:noAutofit/>
                      </wps:bodyPr>
                    </wps:wsp>
                  </a:graphicData>
                </a:graphic>
              </wp:anchor>
            </w:drawing>
          </mc:Choice>
          <mc:Fallback>
            <w:pict>
              <v:shape style="position:absolute;margin-left:82.800003pt;margin-top:15.217668pt;width:300.95pt;height:104.5pt;mso-position-horizontal-relative:page;mso-position-vertical-relative:paragraph;z-index:-15564288;mso-wrap-distance-left:0;mso-wrap-distance-right:0" type="#_x0000_t202" id="docshape379" filled="true" fillcolor="#ebebec" stroked="false">
                <v:textbox inset="0,0,0,0">
                  <w:txbxContent>
                    <w:p>
                      <w:pPr>
                        <w:spacing w:before="205"/>
                        <w:ind w:left="239" w:right="0" w:firstLine="0"/>
                        <w:jc w:val="left"/>
                        <w:rPr>
                          <w:rFonts w:ascii="Courier New"/>
                          <w:color w:val="000000"/>
                          <w:sz w:val="17"/>
                        </w:rPr>
                      </w:pPr>
                      <w:r>
                        <w:rPr>
                          <w:rFonts w:ascii="Courier New"/>
                          <w:color w:val="000000"/>
                          <w:sz w:val="17"/>
                        </w:rPr>
                        <w:t>./partitioner.go:62:</w:t>
                      </w:r>
                      <w:r>
                        <w:rPr>
                          <w:rFonts w:ascii="Courier New"/>
                          <w:color w:val="000000"/>
                          <w:spacing w:val="-12"/>
                          <w:sz w:val="17"/>
                        </w:rPr>
                        <w:t> </w:t>
                      </w:r>
                      <w:r>
                        <w:rPr>
                          <w:rFonts w:ascii="Courier New"/>
                          <w:color w:val="000000"/>
                          <w:sz w:val="17"/>
                        </w:rPr>
                        <w:t>&amp;k1.ringSize</w:t>
                      </w:r>
                      <w:r>
                        <w:rPr>
                          <w:rFonts w:ascii="Courier New"/>
                          <w:color w:val="000000"/>
                          <w:spacing w:val="-11"/>
                          <w:sz w:val="17"/>
                        </w:rPr>
                        <w:t> </w:t>
                      </w:r>
                      <w:r>
                        <w:rPr>
                          <w:rFonts w:ascii="Courier New"/>
                          <w:color w:val="000000"/>
                          <w:sz w:val="17"/>
                        </w:rPr>
                        <w:t>escapes</w:t>
                      </w:r>
                      <w:r>
                        <w:rPr>
                          <w:rFonts w:ascii="Courier New"/>
                          <w:color w:val="000000"/>
                          <w:spacing w:val="-12"/>
                          <w:sz w:val="17"/>
                        </w:rPr>
                        <w:t> </w:t>
                      </w:r>
                      <w:r>
                        <w:rPr>
                          <w:rFonts w:ascii="Courier New"/>
                          <w:color w:val="000000"/>
                          <w:sz w:val="17"/>
                        </w:rPr>
                        <w:t>to</w:t>
                      </w:r>
                      <w:r>
                        <w:rPr>
                          <w:rFonts w:ascii="Courier New"/>
                          <w:color w:val="000000"/>
                          <w:spacing w:val="-11"/>
                          <w:sz w:val="17"/>
                        </w:rPr>
                        <w:t> </w:t>
                      </w:r>
                      <w:r>
                        <w:rPr>
                          <w:rFonts w:ascii="Courier New"/>
                          <w:color w:val="000000"/>
                          <w:spacing w:val="-4"/>
                          <w:sz w:val="17"/>
                        </w:rPr>
                        <w:t>heap</w:t>
                      </w:r>
                    </w:p>
                    <w:p>
                      <w:pPr>
                        <w:spacing w:before="22"/>
                        <w:ind w:left="239" w:right="0" w:firstLine="0"/>
                        <w:jc w:val="left"/>
                        <w:rPr>
                          <w:rFonts w:ascii="Courier New"/>
                          <w:color w:val="000000"/>
                          <w:sz w:val="17"/>
                        </w:rPr>
                      </w:pPr>
                      <w:r>
                        <w:rPr>
                          <w:rFonts w:ascii="Courier New"/>
                          <w:color w:val="000000"/>
                          <w:sz w:val="17"/>
                        </w:rPr>
                        <w:t>./partitioner.go:61:</w:t>
                      </w:r>
                      <w:r>
                        <w:rPr>
                          <w:rFonts w:ascii="Courier New"/>
                          <w:color w:val="000000"/>
                          <w:spacing w:val="-13"/>
                          <w:sz w:val="17"/>
                        </w:rPr>
                        <w:t> </w:t>
                      </w:r>
                      <w:r>
                        <w:rPr>
                          <w:rFonts w:ascii="Courier New"/>
                          <w:color w:val="000000"/>
                          <w:sz w:val="17"/>
                        </w:rPr>
                        <w:t>leaking</w:t>
                      </w:r>
                      <w:r>
                        <w:rPr>
                          <w:rFonts w:ascii="Courier New"/>
                          <w:color w:val="000000"/>
                          <w:spacing w:val="-12"/>
                          <w:sz w:val="17"/>
                        </w:rPr>
                        <w:t> </w:t>
                      </w:r>
                      <w:r>
                        <w:rPr>
                          <w:rFonts w:ascii="Courier New"/>
                          <w:color w:val="000000"/>
                          <w:sz w:val="17"/>
                        </w:rPr>
                        <w:t>param:</w:t>
                      </w:r>
                      <w:r>
                        <w:rPr>
                          <w:rFonts w:ascii="Courier New"/>
                          <w:color w:val="000000"/>
                          <w:spacing w:val="-12"/>
                          <w:sz w:val="17"/>
                        </w:rPr>
                        <w:t> </w:t>
                      </w:r>
                      <w:r>
                        <w:rPr>
                          <w:rFonts w:ascii="Courier New"/>
                          <w:color w:val="000000"/>
                          <w:spacing w:val="-5"/>
                          <w:sz w:val="17"/>
                        </w:rPr>
                        <w:t>k1</w:t>
                      </w:r>
                    </w:p>
                    <w:p>
                      <w:pPr>
                        <w:spacing w:line="268" w:lineRule="auto" w:before="22"/>
                        <w:ind w:left="239" w:right="0" w:firstLine="0"/>
                        <w:jc w:val="left"/>
                        <w:rPr>
                          <w:rFonts w:ascii="Courier New"/>
                          <w:color w:val="000000"/>
                          <w:sz w:val="17"/>
                        </w:rPr>
                      </w:pPr>
                      <w:r>
                        <w:rPr>
                          <w:rFonts w:ascii="Courier New"/>
                          <w:color w:val="000000"/>
                          <w:sz w:val="17"/>
                        </w:rPr>
                        <w:t>./partitioner.go:61:</w:t>
                      </w:r>
                      <w:r>
                        <w:rPr>
                          <w:rFonts w:ascii="Courier New"/>
                          <w:color w:val="000000"/>
                          <w:spacing w:val="-19"/>
                          <w:sz w:val="17"/>
                        </w:rPr>
                        <w:t> </w:t>
                      </w:r>
                      <w:r>
                        <w:rPr>
                          <w:rFonts w:ascii="Courier New"/>
                          <w:color w:val="000000"/>
                          <w:sz w:val="17"/>
                        </w:rPr>
                        <w:t>(*Partitioner).Partition</w:t>
                      </w:r>
                      <w:r>
                        <w:rPr>
                          <w:rFonts w:ascii="Courier New"/>
                          <w:color w:val="000000"/>
                          <w:spacing w:val="-19"/>
                          <w:sz w:val="17"/>
                        </w:rPr>
                        <w:t> </w:t>
                      </w:r>
                      <w:r>
                        <w:rPr>
                          <w:rFonts w:ascii="Courier New"/>
                          <w:color w:val="000000"/>
                          <w:sz w:val="17"/>
                        </w:rPr>
                        <w:t>messag</w:t>
                      </w:r>
                      <w:r>
                        <w:rPr>
                          <w:rFonts w:ascii="Courier New"/>
                          <w:color w:val="000000"/>
                          <w:sz w:val="17"/>
                        </w:rPr>
                        <w:t>e</w:t>
                      </w:r>
                      <w:r>
                        <w:rPr>
                          <w:rFonts w:ascii="Courier New"/>
                          <w:color w:val="000000"/>
                          <w:sz w:val="17"/>
                        </w:rPr>
                        <w:t> doesn't escape</w:t>
                      </w:r>
                    </w:p>
                    <w:p>
                      <w:pPr>
                        <w:spacing w:line="268" w:lineRule="auto" w:before="0"/>
                        <w:ind w:left="239" w:right="536" w:firstLine="0"/>
                        <w:jc w:val="left"/>
                        <w:rPr>
                          <w:rFonts w:ascii="Courier New"/>
                          <w:color w:val="000000"/>
                          <w:sz w:val="17"/>
                        </w:rPr>
                      </w:pPr>
                      <w:r>
                        <w:rPr>
                          <w:rFonts w:ascii="Courier New"/>
                          <w:color w:val="000000"/>
                          <w:sz w:val="17"/>
                        </w:rPr>
                        <w:t>./partitioner.go:67:</w:t>
                      </w:r>
                      <w:r>
                        <w:rPr>
                          <w:rFonts w:ascii="Courier New"/>
                          <w:color w:val="000000"/>
                          <w:spacing w:val="-19"/>
                          <w:sz w:val="17"/>
                        </w:rPr>
                        <w:t> </w:t>
                      </w:r>
                      <w:r>
                        <w:rPr>
                          <w:rFonts w:ascii="Courier New"/>
                          <w:color w:val="000000"/>
                          <w:sz w:val="17"/>
                        </w:rPr>
                        <w:t>(*Partitioner).Partition</w:t>
                      </w:r>
                      <w:r>
                        <w:rPr>
                          <w:rFonts w:ascii="Courier New"/>
                          <w:color w:val="000000"/>
                          <w:spacing w:val="-19"/>
                          <w:sz w:val="17"/>
                        </w:rPr>
                        <w:t> </w:t>
                      </w:r>
                      <w:r>
                        <w:rPr>
                          <w:rFonts w:ascii="Courier New"/>
                          <w:color w:val="000000"/>
                          <w:sz w:val="17"/>
                        </w:rPr>
                        <w:t>b</w:t>
                      </w:r>
                      <w:r>
                        <w:rPr>
                          <w:rFonts w:ascii="Courier New"/>
                          <w:color w:val="000000"/>
                          <w:sz w:val="17"/>
                        </w:rPr>
                        <w:t> doesn't escape</w:t>
                      </w:r>
                    </w:p>
                    <w:p>
                      <w:pPr>
                        <w:spacing w:line="268" w:lineRule="auto" w:before="0"/>
                        <w:ind w:left="239" w:right="536" w:firstLine="0"/>
                        <w:jc w:val="left"/>
                        <w:rPr>
                          <w:rFonts w:ascii="Courier New"/>
                          <w:color w:val="000000"/>
                          <w:sz w:val="17"/>
                        </w:rPr>
                      </w:pPr>
                      <w:r>
                        <w:rPr>
                          <w:rFonts w:ascii="Courier New"/>
                          <w:color w:val="000000"/>
                          <w:sz w:val="17"/>
                        </w:rPr>
                        <w:t>./partitioner.go:68:</w:t>
                      </w:r>
                      <w:r>
                        <w:rPr>
                          <w:rFonts w:ascii="Courier New"/>
                          <w:color w:val="000000"/>
                          <w:spacing w:val="-19"/>
                          <w:sz w:val="17"/>
                        </w:rPr>
                        <w:t> </w:t>
                      </w:r>
                      <w:r>
                        <w:rPr>
                          <w:rFonts w:ascii="Courier New"/>
                          <w:color w:val="000000"/>
                          <w:sz w:val="17"/>
                        </w:rPr>
                        <w:t>(*Partitioner).Partition</w:t>
                      </w:r>
                      <w:r>
                        <w:rPr>
                          <w:rFonts w:ascii="Courier New"/>
                          <w:color w:val="000000"/>
                          <w:spacing w:val="-19"/>
                          <w:sz w:val="17"/>
                        </w:rPr>
                        <w:t> </w:t>
                      </w:r>
                      <w:r>
                        <w:rPr>
                          <w:rFonts w:ascii="Courier New"/>
                          <w:color w:val="000000"/>
                          <w:sz w:val="17"/>
                        </w:rPr>
                        <w:t>b</w:t>
                      </w:r>
                      <w:r>
                        <w:rPr>
                          <w:rFonts w:ascii="Courier New"/>
                          <w:color w:val="000000"/>
                          <w:sz w:val="17"/>
                        </w:rPr>
                        <w:t> doesn't escape</w:t>
                      </w:r>
                    </w:p>
                  </w:txbxContent>
                </v:textbox>
                <v:fill type="solid"/>
                <w10:wrap type="topAndBottom"/>
              </v:shape>
            </w:pict>
          </mc:Fallback>
        </mc:AlternateContent>
      </w:r>
    </w:p>
    <w:p>
      <w:pPr>
        <w:pStyle w:val="BodyText"/>
        <w:spacing w:before="26"/>
        <w:rPr>
          <w:b/>
        </w:rPr>
      </w:pPr>
    </w:p>
    <w:p>
      <w:pPr>
        <w:pStyle w:val="BodyText"/>
        <w:spacing w:line="225" w:lineRule="auto"/>
        <w:ind w:left="658" w:right="175"/>
        <w:jc w:val="both"/>
      </w:pPr>
      <w:r>
        <w:rPr>
          <w:w w:val="90"/>
        </w:rPr>
        <w:t>What this implies is that smallIndex, murmHash, and shortHash n</w:t>
      </w:r>
      <w:r>
        <w:rPr>
          <w:w w:val="90"/>
        </w:rPr>
        <w:t>o</w:t>
      </w:r>
      <w:r>
        <w:rPr>
          <w:w w:val="90"/>
        </w:rPr>
        <w:t> </w:t>
      </w:r>
      <w:r>
        <w:rPr>
          <w:spacing w:val="-2"/>
          <w:w w:val="90"/>
        </w:rPr>
        <w:t>longer</w:t>
      </w:r>
      <w:r>
        <w:rPr>
          <w:spacing w:val="-13"/>
          <w:w w:val="90"/>
        </w:rPr>
        <w:t> </w:t>
      </w:r>
      <w:r>
        <w:rPr>
          <w:spacing w:val="-2"/>
          <w:w w:val="90"/>
        </w:rPr>
        <w:t>provide</w:t>
      </w:r>
      <w:r>
        <w:rPr>
          <w:spacing w:val="-13"/>
          <w:w w:val="90"/>
        </w:rPr>
        <w:t> </w:t>
      </w:r>
      <w:r>
        <w:rPr>
          <w:spacing w:val="-2"/>
          <w:w w:val="90"/>
        </w:rPr>
        <w:t>messages</w:t>
      </w:r>
      <w:r>
        <w:rPr>
          <w:spacing w:val="-13"/>
          <w:w w:val="90"/>
        </w:rPr>
        <w:t> </w:t>
      </w:r>
      <w:r>
        <w:rPr>
          <w:spacing w:val="-2"/>
          <w:w w:val="90"/>
        </w:rPr>
        <w:t>indicating</w:t>
      </w:r>
      <w:r>
        <w:rPr>
          <w:spacing w:val="-13"/>
          <w:w w:val="90"/>
        </w:rPr>
        <w:t> </w:t>
      </w:r>
      <w:r>
        <w:rPr>
          <w:spacing w:val="-2"/>
          <w:w w:val="90"/>
        </w:rPr>
        <w:t>that</w:t>
      </w:r>
      <w:r>
        <w:rPr>
          <w:spacing w:val="-13"/>
          <w:w w:val="90"/>
        </w:rPr>
        <w:t> </w:t>
      </w:r>
      <w:r>
        <w:rPr>
          <w:spacing w:val="-2"/>
          <w:w w:val="90"/>
        </w:rPr>
        <w:t>they</w:t>
      </w:r>
      <w:r>
        <w:rPr>
          <w:spacing w:val="-13"/>
          <w:w w:val="90"/>
        </w:rPr>
        <w:t> </w:t>
      </w:r>
      <w:r>
        <w:rPr>
          <w:spacing w:val="-2"/>
          <w:w w:val="90"/>
        </w:rPr>
        <w:t>have</w:t>
      </w:r>
      <w:r>
        <w:rPr>
          <w:spacing w:val="-13"/>
          <w:w w:val="90"/>
        </w:rPr>
        <w:t> </w:t>
      </w:r>
      <w:r>
        <w:rPr>
          <w:spacing w:val="-2"/>
          <w:w w:val="90"/>
        </w:rPr>
        <w:t>escaped</w:t>
      </w:r>
      <w:r>
        <w:rPr>
          <w:spacing w:val="-13"/>
          <w:w w:val="90"/>
        </w:rPr>
        <w:t> </w:t>
      </w:r>
      <w:r>
        <w:rPr>
          <w:spacing w:val="-2"/>
          <w:w w:val="90"/>
        </w:rPr>
        <w:t>to</w:t>
      </w:r>
      <w:r>
        <w:rPr>
          <w:spacing w:val="-13"/>
          <w:w w:val="90"/>
        </w:rPr>
        <w:t> </w:t>
      </w:r>
      <w:r>
        <w:rPr>
          <w:spacing w:val="-2"/>
          <w:w w:val="90"/>
        </w:rPr>
        <w:t>the</w:t>
      </w:r>
      <w:r>
        <w:rPr>
          <w:spacing w:val="-13"/>
          <w:w w:val="90"/>
        </w:rPr>
        <w:t> </w:t>
      </w:r>
      <w:r>
        <w:rPr>
          <w:spacing w:val="-2"/>
          <w:w w:val="90"/>
        </w:rPr>
        <w:t>heap.</w:t>
      </w:r>
    </w:p>
    <w:p>
      <w:pPr>
        <w:pStyle w:val="BodyText"/>
        <w:spacing w:after="0" w:line="225" w:lineRule="auto"/>
        <w:jc w:val="both"/>
        <w:sectPr>
          <w:pgSz w:w="8850" w:h="13270"/>
          <w:pgMar w:header="682" w:footer="0" w:top="920" w:bottom="280" w:left="992" w:right="992"/>
        </w:sectPr>
      </w:pPr>
    </w:p>
    <w:p>
      <w:pPr>
        <w:pStyle w:val="BodyText"/>
        <w:spacing w:before="45"/>
      </w:pPr>
    </w:p>
    <w:p>
      <w:pPr>
        <w:pStyle w:val="ListParagraph"/>
        <w:numPr>
          <w:ilvl w:val="0"/>
          <w:numId w:val="32"/>
        </w:numPr>
        <w:tabs>
          <w:tab w:pos="658" w:val="left" w:leader="none"/>
        </w:tabs>
        <w:spacing w:line="225" w:lineRule="auto" w:before="0" w:after="0"/>
        <w:ind w:left="658" w:right="175" w:hanging="240"/>
        <w:jc w:val="left"/>
        <w:rPr>
          <w:sz w:val="22"/>
        </w:rPr>
      </w:pPr>
      <w:bookmarkStart w:name="_bookmark512" w:id="818"/>
      <w:bookmarkEnd w:id="818"/>
      <w:r>
        <w:rPr/>
      </w:r>
      <w:r>
        <w:rPr>
          <w:spacing w:val="-2"/>
          <w:sz w:val="22"/>
        </w:rPr>
        <w:t>Step</w:t>
      </w:r>
      <w:r>
        <w:rPr>
          <w:spacing w:val="24"/>
          <w:sz w:val="22"/>
        </w:rPr>
        <w:t> </w:t>
      </w:r>
      <w:r>
        <w:rPr>
          <w:spacing w:val="-2"/>
          <w:sz w:val="22"/>
        </w:rPr>
        <w:t>10:</w:t>
      </w:r>
      <w:r>
        <w:rPr>
          <w:spacing w:val="25"/>
          <w:sz w:val="22"/>
        </w:rPr>
        <w:t> </w:t>
      </w:r>
      <w:r>
        <w:rPr>
          <w:spacing w:val="-2"/>
          <w:sz w:val="22"/>
        </w:rPr>
        <w:t>Rerun</w:t>
      </w:r>
      <w:r>
        <w:rPr>
          <w:spacing w:val="25"/>
          <w:sz w:val="22"/>
        </w:rPr>
        <w:t> </w:t>
      </w:r>
      <w:r>
        <w:rPr>
          <w:spacing w:val="-2"/>
          <w:sz w:val="22"/>
        </w:rPr>
        <w:t>Benchmark</w:t>
      </w:r>
      <w:r>
        <w:rPr>
          <w:spacing w:val="25"/>
          <w:sz w:val="22"/>
        </w:rPr>
        <w:t> </w:t>
      </w:r>
      <w:r>
        <w:rPr>
          <w:spacing w:val="-2"/>
          <w:sz w:val="22"/>
        </w:rPr>
        <w:t>to</w:t>
      </w:r>
      <w:r>
        <w:rPr>
          <w:spacing w:val="25"/>
          <w:sz w:val="22"/>
        </w:rPr>
        <w:t> </w:t>
      </w:r>
      <w:r>
        <w:rPr>
          <w:spacing w:val="-2"/>
          <w:sz w:val="22"/>
        </w:rPr>
        <w:t>Look</w:t>
      </w:r>
      <w:r>
        <w:rPr>
          <w:spacing w:val="25"/>
          <w:sz w:val="22"/>
        </w:rPr>
        <w:t> </w:t>
      </w:r>
      <w:r>
        <w:rPr>
          <w:spacing w:val="-2"/>
          <w:sz w:val="22"/>
        </w:rPr>
        <w:t>into</w:t>
      </w:r>
      <w:r>
        <w:rPr>
          <w:spacing w:val="25"/>
          <w:sz w:val="22"/>
        </w:rPr>
        <w:t> </w:t>
      </w:r>
      <w:r>
        <w:rPr>
          <w:spacing w:val="-2"/>
          <w:sz w:val="22"/>
        </w:rPr>
        <w:t>New</w:t>
      </w:r>
      <w:r>
        <w:rPr>
          <w:spacing w:val="25"/>
          <w:sz w:val="22"/>
        </w:rPr>
        <w:t> </w:t>
      </w:r>
      <w:r>
        <w:rPr>
          <w:spacing w:val="-2"/>
          <w:sz w:val="22"/>
        </w:rPr>
        <w:t>Allocations</w:t>
      </w:r>
      <w:r>
        <w:rPr>
          <w:spacing w:val="25"/>
          <w:sz w:val="22"/>
        </w:rPr>
        <w:t> </w:t>
      </w:r>
      <w:r>
        <w:rPr>
          <w:spacing w:val="-2"/>
          <w:sz w:val="22"/>
        </w:rPr>
        <w:t>pe</w:t>
      </w:r>
      <w:r>
        <w:rPr>
          <w:spacing w:val="-2"/>
          <w:sz w:val="22"/>
        </w:rPr>
        <w:t>r</w:t>
      </w:r>
      <w:r>
        <w:rPr>
          <w:spacing w:val="-2"/>
          <w:sz w:val="22"/>
        </w:rPr>
        <w:t> Operation</w:t>
      </w:r>
    </w:p>
    <w:p>
      <w:pPr>
        <w:pStyle w:val="Heading4"/>
        <w:spacing w:line="285" w:lineRule="exact"/>
        <w:ind w:left="658"/>
      </w:pPr>
      <w:r>
        <w:rPr>
          <w:w w:val="90"/>
        </w:rPr>
        <w:t>What</w:t>
      </w:r>
      <w:r>
        <w:rPr>
          <w:spacing w:val="-5"/>
        </w:rPr>
        <w:t> </w:t>
      </w:r>
      <w:r>
        <w:rPr>
          <w:w w:val="90"/>
        </w:rPr>
        <w:t>should</w:t>
      </w:r>
      <w:r>
        <w:rPr>
          <w:spacing w:val="-5"/>
        </w:rPr>
        <w:t> </w:t>
      </w:r>
      <w:r>
        <w:rPr>
          <w:w w:val="90"/>
        </w:rPr>
        <w:t>be</w:t>
      </w:r>
      <w:r>
        <w:rPr>
          <w:spacing w:val="-4"/>
        </w:rPr>
        <w:t> </w:t>
      </w:r>
      <w:r>
        <w:rPr>
          <w:spacing w:val="-2"/>
          <w:w w:val="90"/>
        </w:rPr>
        <w:t>done:</w:t>
      </w:r>
    </w:p>
    <w:p>
      <w:pPr>
        <w:pStyle w:val="BodyText"/>
        <w:spacing w:before="1"/>
        <w:rPr>
          <w:b/>
          <w:sz w:val="20"/>
        </w:rPr>
      </w:pPr>
      <w:r>
        <w:rPr>
          <w:b/>
          <w:sz w:val="20"/>
        </w:rPr>
        <mc:AlternateContent>
          <mc:Choice Requires="wps">
            <w:drawing>
              <wp:anchor distT="0" distB="0" distL="0" distR="0" allowOverlap="1" layoutInCell="1" locked="0" behindDoc="1" simplePos="0" relativeHeight="487752704">
                <wp:simplePos x="0" y="0"/>
                <wp:positionH relativeFrom="page">
                  <wp:posOffset>1051560</wp:posOffset>
                </wp:positionH>
                <wp:positionV relativeFrom="paragraph">
                  <wp:posOffset>187289</wp:posOffset>
                </wp:positionV>
                <wp:extent cx="3822065" cy="509270"/>
                <wp:effectExtent l="0" t="0" r="0" b="0"/>
                <wp:wrapTopAndBottom/>
                <wp:docPr id="413" name="Textbox 413"/>
                <wp:cNvGraphicFramePr>
                  <a:graphicFrameLocks/>
                </wp:cNvGraphicFramePr>
                <a:graphic>
                  <a:graphicData uri="http://schemas.microsoft.com/office/word/2010/wordprocessingShape">
                    <wps:wsp>
                      <wps:cNvPr id="413" name="Textbox 413"/>
                      <wps:cNvSpPr txBox="1"/>
                      <wps:spPr>
                        <a:xfrm>
                          <a:off x="0" y="0"/>
                          <a:ext cx="3822065" cy="509270"/>
                        </a:xfrm>
                        <a:prstGeom prst="rect">
                          <a:avLst/>
                        </a:prstGeom>
                        <a:solidFill>
                          <a:srgbClr val="EBEBEC"/>
                        </a:solidFill>
                      </wps:spPr>
                      <wps:txbx>
                        <w:txbxContent>
                          <w:p>
                            <w:pPr>
                              <w:spacing w:line="266" w:lineRule="auto" w:before="205"/>
                              <w:ind w:left="240" w:right="0" w:firstLine="0"/>
                              <w:jc w:val="left"/>
                              <w:rPr>
                                <w:rFonts w:ascii="Courier New"/>
                                <w:color w:val="000000"/>
                                <w:sz w:val="17"/>
                              </w:rPr>
                            </w:pPr>
                            <w:r>
                              <w:rPr>
                                <w:rFonts w:ascii="Courier New"/>
                                <w:color w:val="000000"/>
                                <w:sz w:val="17"/>
                              </w:rPr>
                              <w:t>go</w:t>
                            </w:r>
                            <w:r>
                              <w:rPr>
                                <w:rFonts w:ascii="Courier New"/>
                                <w:color w:val="000000"/>
                                <w:spacing w:val="-7"/>
                                <w:sz w:val="17"/>
                              </w:rPr>
                              <w:t> </w:t>
                            </w:r>
                            <w:r>
                              <w:rPr>
                                <w:rFonts w:ascii="Courier New"/>
                                <w:color w:val="000000"/>
                                <w:sz w:val="17"/>
                              </w:rPr>
                              <w:t>test</w:t>
                            </w:r>
                            <w:r>
                              <w:rPr>
                                <w:rFonts w:ascii="Courier New"/>
                                <w:color w:val="000000"/>
                                <w:spacing w:val="-7"/>
                                <w:sz w:val="17"/>
                              </w:rPr>
                              <w:t> </w:t>
                            </w:r>
                            <w:r>
                              <w:rPr>
                                <w:rFonts w:ascii="Courier New"/>
                                <w:color w:val="000000"/>
                                <w:sz w:val="17"/>
                              </w:rPr>
                              <w:t>-v</w:t>
                            </w:r>
                            <w:r>
                              <w:rPr>
                                <w:rFonts w:ascii="Courier New"/>
                                <w:color w:val="000000"/>
                                <w:spacing w:val="-7"/>
                                <w:sz w:val="17"/>
                              </w:rPr>
                              <w:t> </w:t>
                            </w:r>
                            <w:r>
                              <w:rPr>
                                <w:rFonts w:ascii="Courier New"/>
                                <w:color w:val="000000"/>
                                <w:sz w:val="17"/>
                              </w:rPr>
                              <w:t>-bench.</w:t>
                            </w:r>
                            <w:r>
                              <w:rPr>
                                <w:rFonts w:ascii="Courier New"/>
                                <w:color w:val="000000"/>
                                <w:spacing w:val="80"/>
                                <w:sz w:val="17"/>
                              </w:rPr>
                              <w:t> </w:t>
                            </w:r>
                            <w:r>
                              <w:rPr>
                                <w:rFonts w:ascii="Courier New"/>
                                <w:color w:val="000000"/>
                                <w:sz w:val="17"/>
                              </w:rPr>
                              <w:t>-run=_NONE_</w:t>
                            </w:r>
                            <w:r>
                              <w:rPr>
                                <w:rFonts w:ascii="Courier New"/>
                                <w:color w:val="000000"/>
                                <w:spacing w:val="-7"/>
                                <w:sz w:val="17"/>
                              </w:rPr>
                              <w:t> </w:t>
                            </w:r>
                            <w:r>
                              <w:rPr>
                                <w:rFonts w:ascii="Courier New"/>
                                <w:color w:val="000000"/>
                                <w:sz w:val="17"/>
                              </w:rPr>
                              <w:t>-</w:t>
                            </w:r>
                            <w:r>
                              <w:rPr>
                                <w:rFonts w:ascii="Courier New"/>
                                <w:color w:val="000000"/>
                                <w:sz w:val="17"/>
                              </w:rPr>
                              <w:t>benchme</w:t>
                            </w:r>
                            <w:r>
                              <w:rPr>
                                <w:rFonts w:ascii="Courier New"/>
                                <w:color w:val="000000"/>
                                <w:sz w:val="17"/>
                              </w:rPr>
                              <w:t>m</w:t>
                            </w:r>
                            <w:r>
                              <w:rPr>
                                <w:rFonts w:ascii="Courier New"/>
                                <w:color w:val="000000"/>
                                <w:sz w:val="17"/>
                              </w:rPr>
                              <w:t> </w:t>
                            </w:r>
                            <w:r>
                              <w:rPr>
                                <w:rFonts w:ascii="Courier New"/>
                                <w:color w:val="000000"/>
                                <w:spacing w:val="-2"/>
                                <w:sz w:val="17"/>
                              </w:rPr>
                              <w:t>BenchmarkPartition</w:t>
                            </w:r>
                          </w:p>
                        </w:txbxContent>
                      </wps:txbx>
                      <wps:bodyPr wrap="square" lIns="0" tIns="0" rIns="0" bIns="0" rtlCol="0">
                        <a:noAutofit/>
                      </wps:bodyPr>
                    </wps:wsp>
                  </a:graphicData>
                </a:graphic>
              </wp:anchor>
            </w:drawing>
          </mc:Choice>
          <mc:Fallback>
            <w:pict>
              <v:shape style="position:absolute;margin-left:82.800003pt;margin-top:14.747207pt;width:300.95pt;height:40.1pt;mso-position-horizontal-relative:page;mso-position-vertical-relative:paragraph;z-index:-15563776;mso-wrap-distance-left:0;mso-wrap-distance-right:0" type="#_x0000_t202" id="docshape380" filled="true" fillcolor="#ebebec" stroked="false">
                <v:textbox inset="0,0,0,0">
                  <w:txbxContent>
                    <w:p>
                      <w:pPr>
                        <w:spacing w:line="266" w:lineRule="auto" w:before="205"/>
                        <w:ind w:left="240" w:right="0" w:firstLine="0"/>
                        <w:jc w:val="left"/>
                        <w:rPr>
                          <w:rFonts w:ascii="Courier New"/>
                          <w:color w:val="000000"/>
                          <w:sz w:val="17"/>
                        </w:rPr>
                      </w:pPr>
                      <w:r>
                        <w:rPr>
                          <w:rFonts w:ascii="Courier New"/>
                          <w:color w:val="000000"/>
                          <w:sz w:val="17"/>
                        </w:rPr>
                        <w:t>go</w:t>
                      </w:r>
                      <w:r>
                        <w:rPr>
                          <w:rFonts w:ascii="Courier New"/>
                          <w:color w:val="000000"/>
                          <w:spacing w:val="-7"/>
                          <w:sz w:val="17"/>
                        </w:rPr>
                        <w:t> </w:t>
                      </w:r>
                      <w:r>
                        <w:rPr>
                          <w:rFonts w:ascii="Courier New"/>
                          <w:color w:val="000000"/>
                          <w:sz w:val="17"/>
                        </w:rPr>
                        <w:t>test</w:t>
                      </w:r>
                      <w:r>
                        <w:rPr>
                          <w:rFonts w:ascii="Courier New"/>
                          <w:color w:val="000000"/>
                          <w:spacing w:val="-7"/>
                          <w:sz w:val="17"/>
                        </w:rPr>
                        <w:t> </w:t>
                      </w:r>
                      <w:r>
                        <w:rPr>
                          <w:rFonts w:ascii="Courier New"/>
                          <w:color w:val="000000"/>
                          <w:sz w:val="17"/>
                        </w:rPr>
                        <w:t>-v</w:t>
                      </w:r>
                      <w:r>
                        <w:rPr>
                          <w:rFonts w:ascii="Courier New"/>
                          <w:color w:val="000000"/>
                          <w:spacing w:val="-7"/>
                          <w:sz w:val="17"/>
                        </w:rPr>
                        <w:t> </w:t>
                      </w:r>
                      <w:r>
                        <w:rPr>
                          <w:rFonts w:ascii="Courier New"/>
                          <w:color w:val="000000"/>
                          <w:sz w:val="17"/>
                        </w:rPr>
                        <w:t>-bench.</w:t>
                      </w:r>
                      <w:r>
                        <w:rPr>
                          <w:rFonts w:ascii="Courier New"/>
                          <w:color w:val="000000"/>
                          <w:spacing w:val="80"/>
                          <w:sz w:val="17"/>
                        </w:rPr>
                        <w:t> </w:t>
                      </w:r>
                      <w:r>
                        <w:rPr>
                          <w:rFonts w:ascii="Courier New"/>
                          <w:color w:val="000000"/>
                          <w:sz w:val="17"/>
                        </w:rPr>
                        <w:t>-run=_NONE_</w:t>
                      </w:r>
                      <w:r>
                        <w:rPr>
                          <w:rFonts w:ascii="Courier New"/>
                          <w:color w:val="000000"/>
                          <w:spacing w:val="-7"/>
                          <w:sz w:val="17"/>
                        </w:rPr>
                        <w:t> </w:t>
                      </w:r>
                      <w:r>
                        <w:rPr>
                          <w:rFonts w:ascii="Courier New"/>
                          <w:color w:val="000000"/>
                          <w:sz w:val="17"/>
                        </w:rPr>
                        <w:t>-</w:t>
                      </w:r>
                      <w:r>
                        <w:rPr>
                          <w:rFonts w:ascii="Courier New"/>
                          <w:color w:val="000000"/>
                          <w:sz w:val="17"/>
                        </w:rPr>
                        <w:t>benchme</w:t>
                      </w:r>
                      <w:r>
                        <w:rPr>
                          <w:rFonts w:ascii="Courier New"/>
                          <w:color w:val="000000"/>
                          <w:sz w:val="17"/>
                        </w:rPr>
                        <w:t>m</w:t>
                      </w:r>
                      <w:r>
                        <w:rPr>
                          <w:rFonts w:ascii="Courier New"/>
                          <w:color w:val="000000"/>
                          <w:sz w:val="17"/>
                        </w:rPr>
                        <w:t> </w:t>
                      </w:r>
                      <w:r>
                        <w:rPr>
                          <w:rFonts w:ascii="Courier New"/>
                          <w:color w:val="000000"/>
                          <w:spacing w:val="-2"/>
                          <w:sz w:val="17"/>
                        </w:rPr>
                        <w:t>BenchmarkPartition</w:t>
                      </w:r>
                    </w:p>
                  </w:txbxContent>
                </v:textbox>
                <v:fill type="solid"/>
                <w10:wrap type="topAndBottom"/>
              </v:shape>
            </w:pict>
          </mc:Fallback>
        </mc:AlternateContent>
      </w:r>
    </w:p>
    <w:p>
      <w:pPr>
        <w:pStyle w:val="BodyText"/>
        <w:spacing w:before="110"/>
        <w:rPr>
          <w:b/>
        </w:rPr>
      </w:pPr>
    </w:p>
    <w:p>
      <w:pPr>
        <w:spacing w:before="0"/>
        <w:ind w:left="658" w:right="0" w:firstLine="0"/>
        <w:jc w:val="left"/>
        <w:rPr>
          <w:b/>
          <w:sz w:val="22"/>
        </w:rPr>
      </w:pPr>
      <w:r>
        <w:rPr>
          <w:b/>
          <w:spacing w:val="-2"/>
          <w:sz w:val="22"/>
        </w:rPr>
        <w:t>Result:</w:t>
      </w:r>
    </w:p>
    <w:p>
      <w:pPr>
        <w:pStyle w:val="BodyText"/>
        <w:rPr>
          <w:b/>
          <w:sz w:val="20"/>
        </w:rPr>
      </w:pPr>
      <w:r>
        <w:rPr>
          <w:b/>
          <w:sz w:val="20"/>
        </w:rPr>
        <mc:AlternateContent>
          <mc:Choice Requires="wps">
            <w:drawing>
              <wp:anchor distT="0" distB="0" distL="0" distR="0" allowOverlap="1" layoutInCell="1" locked="0" behindDoc="1" simplePos="0" relativeHeight="487753216">
                <wp:simplePos x="0" y="0"/>
                <wp:positionH relativeFrom="page">
                  <wp:posOffset>1051560</wp:posOffset>
                </wp:positionH>
                <wp:positionV relativeFrom="paragraph">
                  <wp:posOffset>187049</wp:posOffset>
                </wp:positionV>
                <wp:extent cx="3822065" cy="918210"/>
                <wp:effectExtent l="0" t="0" r="0" b="0"/>
                <wp:wrapTopAndBottom/>
                <wp:docPr id="414" name="Group 414"/>
                <wp:cNvGraphicFramePr>
                  <a:graphicFrameLocks/>
                </wp:cNvGraphicFramePr>
                <a:graphic>
                  <a:graphicData uri="http://schemas.microsoft.com/office/word/2010/wordprocessingGroup">
                    <wpg:wgp>
                      <wpg:cNvPr id="414" name="Group 414"/>
                      <wpg:cNvGrpSpPr/>
                      <wpg:grpSpPr>
                        <a:xfrm>
                          <a:off x="0" y="0"/>
                          <a:ext cx="3822065" cy="918210"/>
                          <a:chExt cx="3822065" cy="918210"/>
                        </a:xfrm>
                      </wpg:grpSpPr>
                      <wps:wsp>
                        <wps:cNvPr id="415" name="Graphic 415"/>
                        <wps:cNvSpPr/>
                        <wps:spPr>
                          <a:xfrm>
                            <a:off x="0" y="0"/>
                            <a:ext cx="3822065" cy="918210"/>
                          </a:xfrm>
                          <a:custGeom>
                            <a:avLst/>
                            <a:gdLst/>
                            <a:ahLst/>
                            <a:cxnLst/>
                            <a:rect l="l" t="t" r="r" b="b"/>
                            <a:pathLst>
                              <a:path w="3822065" h="918210">
                                <a:moveTo>
                                  <a:pt x="3821493" y="0"/>
                                </a:moveTo>
                                <a:lnTo>
                                  <a:pt x="0" y="0"/>
                                </a:lnTo>
                                <a:lnTo>
                                  <a:pt x="0" y="917917"/>
                                </a:lnTo>
                                <a:lnTo>
                                  <a:pt x="3821493" y="917917"/>
                                </a:lnTo>
                                <a:lnTo>
                                  <a:pt x="3821493" y="0"/>
                                </a:lnTo>
                                <a:close/>
                              </a:path>
                            </a:pathLst>
                          </a:custGeom>
                          <a:solidFill>
                            <a:srgbClr val="EBEBEC"/>
                          </a:solidFill>
                        </wps:spPr>
                        <wps:bodyPr wrap="square" lIns="0" tIns="0" rIns="0" bIns="0" rtlCol="0">
                          <a:prstTxWarp prst="textNoShape">
                            <a:avLst/>
                          </a:prstTxWarp>
                          <a:noAutofit/>
                        </wps:bodyPr>
                      </wps:wsp>
                      <wps:wsp>
                        <wps:cNvPr id="416" name="Textbox 416"/>
                        <wps:cNvSpPr txBox="1"/>
                        <wps:spPr>
                          <a:xfrm>
                            <a:off x="152400" y="127565"/>
                            <a:ext cx="1891030" cy="255904"/>
                          </a:xfrm>
                          <a:prstGeom prst="rect">
                            <a:avLst/>
                          </a:prstGeom>
                        </wps:spPr>
                        <wps:txbx>
                          <w:txbxContent>
                            <w:p>
                              <w:pPr>
                                <w:spacing w:before="4"/>
                                <w:ind w:left="0" w:right="0" w:firstLine="0"/>
                                <w:jc w:val="left"/>
                                <w:rPr>
                                  <w:rFonts w:ascii="Courier New"/>
                                  <w:sz w:val="17"/>
                                </w:rPr>
                              </w:pPr>
                              <w:r>
                                <w:rPr>
                                  <w:rFonts w:ascii="Courier New"/>
                                  <w:spacing w:val="-4"/>
                                  <w:sz w:val="17"/>
                                </w:rPr>
                                <w:t>PASS</w:t>
                              </w:r>
                            </w:p>
                            <w:p>
                              <w:pPr>
                                <w:spacing w:line="184" w:lineRule="exact" w:before="22"/>
                                <w:ind w:left="0" w:right="0" w:firstLine="0"/>
                                <w:jc w:val="left"/>
                                <w:rPr>
                                  <w:rFonts w:ascii="Courier New"/>
                                  <w:sz w:val="17"/>
                                </w:rPr>
                              </w:pPr>
                              <w:r>
                                <w:rPr>
                                  <w:rFonts w:ascii="Courier New"/>
                                  <w:sz w:val="17"/>
                                </w:rPr>
                                <w:t>BenchmarkPartition-8</w:t>
                              </w:r>
                              <w:r>
                                <w:rPr>
                                  <w:rFonts w:ascii="Courier New"/>
                                  <w:spacing w:val="-22"/>
                                  <w:sz w:val="17"/>
                                </w:rPr>
                                <w:t> </w:t>
                              </w:r>
                              <w:r>
                                <w:rPr>
                                  <w:rFonts w:ascii="Courier New"/>
                                  <w:spacing w:val="-2"/>
                                  <w:sz w:val="17"/>
                                </w:rPr>
                                <w:t>30000000</w:t>
                              </w:r>
                            </w:p>
                          </w:txbxContent>
                        </wps:txbx>
                        <wps:bodyPr wrap="square" lIns="0" tIns="0" rIns="0" bIns="0" rtlCol="0">
                          <a:noAutofit/>
                        </wps:bodyPr>
                      </wps:wsp>
                      <wps:wsp>
                        <wps:cNvPr id="417" name="Textbox 417"/>
                        <wps:cNvSpPr txBox="1"/>
                        <wps:spPr>
                          <a:xfrm>
                            <a:off x="2548890" y="263925"/>
                            <a:ext cx="660400" cy="120014"/>
                          </a:xfrm>
                          <a:prstGeom prst="rect">
                            <a:avLst/>
                          </a:prstGeom>
                        </wps:spPr>
                        <wps:txbx>
                          <w:txbxContent>
                            <w:p>
                              <w:pPr>
                                <w:spacing w:line="184" w:lineRule="exact" w:before="4"/>
                                <w:ind w:left="0" w:right="0" w:firstLine="0"/>
                                <w:jc w:val="left"/>
                                <w:rPr>
                                  <w:rFonts w:ascii="Courier New"/>
                                  <w:sz w:val="17"/>
                                </w:rPr>
                              </w:pPr>
                              <w:r>
                                <w:rPr>
                                  <w:rFonts w:ascii="Courier New"/>
                                  <w:sz w:val="17"/>
                                </w:rPr>
                                <w:t>40.5</w:t>
                              </w:r>
                              <w:r>
                                <w:rPr>
                                  <w:rFonts w:ascii="Courier New"/>
                                  <w:spacing w:val="-6"/>
                                  <w:sz w:val="17"/>
                                </w:rPr>
                                <w:t> </w:t>
                              </w:r>
                              <w:r>
                                <w:rPr>
                                  <w:rFonts w:ascii="Courier New"/>
                                  <w:spacing w:val="-2"/>
                                  <w:sz w:val="17"/>
                                </w:rPr>
                                <w:t>ns/op</w:t>
                              </w:r>
                            </w:p>
                          </w:txbxContent>
                        </wps:txbx>
                        <wps:bodyPr wrap="square" lIns="0" tIns="0" rIns="0" bIns="0" rtlCol="0">
                          <a:noAutofit/>
                        </wps:bodyPr>
                      </wps:wsp>
                      <wps:wsp>
                        <wps:cNvPr id="418" name="Textbox 418"/>
                        <wps:cNvSpPr txBox="1"/>
                        <wps:spPr>
                          <a:xfrm>
                            <a:off x="152400" y="400284"/>
                            <a:ext cx="3251200" cy="392430"/>
                          </a:xfrm>
                          <a:prstGeom prst="rect">
                            <a:avLst/>
                          </a:prstGeom>
                        </wps:spPr>
                        <wps:txbx>
                          <w:txbxContent>
                            <w:p>
                              <w:pPr>
                                <w:tabs>
                                  <w:tab w:pos="1325" w:val="left" w:leader="none"/>
                                </w:tabs>
                                <w:spacing w:before="4"/>
                                <w:ind w:left="0" w:right="0" w:firstLine="0"/>
                                <w:jc w:val="left"/>
                                <w:rPr>
                                  <w:rFonts w:ascii="Courier New"/>
                                  <w:sz w:val="17"/>
                                </w:rPr>
                              </w:pPr>
                              <w:r>
                                <w:rPr>
                                  <w:rFonts w:ascii="Courier New"/>
                                  <w:sz w:val="17"/>
                                </w:rPr>
                                <w:t>0</w:t>
                              </w:r>
                              <w:r>
                                <w:rPr>
                                  <w:rFonts w:ascii="Courier New"/>
                                  <w:spacing w:val="-3"/>
                                  <w:sz w:val="17"/>
                                </w:rPr>
                                <w:t> </w:t>
                              </w:r>
                              <w:r>
                                <w:rPr>
                                  <w:rFonts w:ascii="Courier New"/>
                                  <w:spacing w:val="-4"/>
                                  <w:sz w:val="17"/>
                                </w:rPr>
                                <w:t>B/op</w:t>
                              </w:r>
                              <w:r>
                                <w:rPr>
                                  <w:rFonts w:ascii="Courier New"/>
                                  <w:sz w:val="17"/>
                                </w:rPr>
                                <w:tab/>
                                <w:t>0</w:t>
                              </w:r>
                              <w:r>
                                <w:rPr>
                                  <w:rFonts w:ascii="Courier New"/>
                                  <w:spacing w:val="-3"/>
                                  <w:sz w:val="17"/>
                                </w:rPr>
                                <w:t> </w:t>
                              </w:r>
                              <w:r>
                                <w:rPr>
                                  <w:rFonts w:ascii="Courier New"/>
                                  <w:spacing w:val="-2"/>
                                  <w:sz w:val="17"/>
                                </w:rPr>
                                <w:t>allocs/op</w:t>
                              </w:r>
                            </w:p>
                            <w:p>
                              <w:pPr>
                                <w:tabs>
                                  <w:tab w:pos="509" w:val="left" w:leader="none"/>
                                </w:tabs>
                                <w:spacing w:line="210" w:lineRule="atLeast" w:before="1"/>
                                <w:ind w:left="0" w:right="18" w:firstLine="0"/>
                                <w:jc w:val="left"/>
                                <w:rPr>
                                  <w:rFonts w:ascii="Courier New"/>
                                  <w:sz w:val="17"/>
                                </w:rPr>
                              </w:pPr>
                              <w:r>
                                <w:rPr>
                                  <w:rFonts w:ascii="Courier New"/>
                                  <w:spacing w:val="-6"/>
                                  <w:sz w:val="17"/>
                                </w:rPr>
                                <w:t>ok</w:t>
                              </w:r>
                              <w:r>
                                <w:rPr>
                                  <w:rFonts w:ascii="Courier New"/>
                                  <w:sz w:val="17"/>
                                </w:rPr>
                                <w:tab/>
                              </w:r>
                              <w:r>
                                <w:rPr>
                                  <w:rFonts w:ascii="Courier New"/>
                                  <w:spacing w:val="-2"/>
                                  <w:sz w:val="17"/>
                                </w:rPr>
                                <w:t>github.com/signalfuse/sfxgo/ingest/bus/rawbu</w:t>
                              </w:r>
                              <w:r>
                                <w:rPr>
                                  <w:rFonts w:ascii="Courier New"/>
                                  <w:spacing w:val="-2"/>
                                  <w:sz w:val="17"/>
                                </w:rPr>
                                <w:t>s</w:t>
                              </w:r>
                              <w:r>
                                <w:rPr>
                                  <w:rFonts w:ascii="Courier New"/>
                                  <w:spacing w:val="-2"/>
                                  <w:sz w:val="17"/>
                                </w:rPr>
                                <w:t> 1.267s</w:t>
                              </w:r>
                            </w:p>
                          </w:txbxContent>
                        </wps:txbx>
                        <wps:bodyPr wrap="square" lIns="0" tIns="0" rIns="0" bIns="0" rtlCol="0">
                          <a:noAutofit/>
                        </wps:bodyPr>
                      </wps:wsp>
                    </wpg:wgp>
                  </a:graphicData>
                </a:graphic>
              </wp:anchor>
            </w:drawing>
          </mc:Choice>
          <mc:Fallback>
            <w:pict>
              <v:group style="position:absolute;margin-left:82.800003pt;margin-top:14.728336pt;width:300.95pt;height:72.3pt;mso-position-horizontal-relative:page;mso-position-vertical-relative:paragraph;z-index:-15563264;mso-wrap-distance-left:0;mso-wrap-distance-right:0" id="docshapegroup381" coordorigin="1656,295" coordsize="6019,1446">
                <v:rect style="position:absolute;left:1656;top:294;width:6019;height:1446" id="docshape382" filled="true" fillcolor="#ebebec" stroked="false">
                  <v:fill type="solid"/>
                </v:rect>
                <v:shape style="position:absolute;left:1896;top:495;width:2978;height:403" type="#_x0000_t202" id="docshape383" filled="false" stroked="false">
                  <v:textbox inset="0,0,0,0">
                    <w:txbxContent>
                      <w:p>
                        <w:pPr>
                          <w:spacing w:before="4"/>
                          <w:ind w:left="0" w:right="0" w:firstLine="0"/>
                          <w:jc w:val="left"/>
                          <w:rPr>
                            <w:rFonts w:ascii="Courier New"/>
                            <w:sz w:val="17"/>
                          </w:rPr>
                        </w:pPr>
                        <w:r>
                          <w:rPr>
                            <w:rFonts w:ascii="Courier New"/>
                            <w:spacing w:val="-4"/>
                            <w:sz w:val="17"/>
                          </w:rPr>
                          <w:t>PASS</w:t>
                        </w:r>
                      </w:p>
                      <w:p>
                        <w:pPr>
                          <w:spacing w:line="184" w:lineRule="exact" w:before="22"/>
                          <w:ind w:left="0" w:right="0" w:firstLine="0"/>
                          <w:jc w:val="left"/>
                          <w:rPr>
                            <w:rFonts w:ascii="Courier New"/>
                            <w:sz w:val="17"/>
                          </w:rPr>
                        </w:pPr>
                        <w:r>
                          <w:rPr>
                            <w:rFonts w:ascii="Courier New"/>
                            <w:sz w:val="17"/>
                          </w:rPr>
                          <w:t>BenchmarkPartition-8</w:t>
                        </w:r>
                        <w:r>
                          <w:rPr>
                            <w:rFonts w:ascii="Courier New"/>
                            <w:spacing w:val="-22"/>
                            <w:sz w:val="17"/>
                          </w:rPr>
                          <w:t> </w:t>
                        </w:r>
                        <w:r>
                          <w:rPr>
                            <w:rFonts w:ascii="Courier New"/>
                            <w:spacing w:val="-2"/>
                            <w:sz w:val="17"/>
                          </w:rPr>
                          <w:t>30000000</w:t>
                        </w:r>
                      </w:p>
                    </w:txbxContent>
                  </v:textbox>
                  <w10:wrap type="none"/>
                </v:shape>
                <v:shape style="position:absolute;left:5670;top:710;width:1040;height:189" type="#_x0000_t202" id="docshape384" filled="false" stroked="false">
                  <v:textbox inset="0,0,0,0">
                    <w:txbxContent>
                      <w:p>
                        <w:pPr>
                          <w:spacing w:line="184" w:lineRule="exact" w:before="4"/>
                          <w:ind w:left="0" w:right="0" w:firstLine="0"/>
                          <w:jc w:val="left"/>
                          <w:rPr>
                            <w:rFonts w:ascii="Courier New"/>
                            <w:sz w:val="17"/>
                          </w:rPr>
                        </w:pPr>
                        <w:r>
                          <w:rPr>
                            <w:rFonts w:ascii="Courier New"/>
                            <w:sz w:val="17"/>
                          </w:rPr>
                          <w:t>40.5</w:t>
                        </w:r>
                        <w:r>
                          <w:rPr>
                            <w:rFonts w:ascii="Courier New"/>
                            <w:spacing w:val="-6"/>
                            <w:sz w:val="17"/>
                          </w:rPr>
                          <w:t> </w:t>
                        </w:r>
                        <w:r>
                          <w:rPr>
                            <w:rFonts w:ascii="Courier New"/>
                            <w:spacing w:val="-2"/>
                            <w:sz w:val="17"/>
                          </w:rPr>
                          <w:t>ns/op</w:t>
                        </w:r>
                      </w:p>
                    </w:txbxContent>
                  </v:textbox>
                  <w10:wrap type="none"/>
                </v:shape>
                <v:shape style="position:absolute;left:1896;top:924;width:5120;height:618" type="#_x0000_t202" id="docshape385" filled="false" stroked="false">
                  <v:textbox inset="0,0,0,0">
                    <w:txbxContent>
                      <w:p>
                        <w:pPr>
                          <w:tabs>
                            <w:tab w:pos="1325" w:val="left" w:leader="none"/>
                          </w:tabs>
                          <w:spacing w:before="4"/>
                          <w:ind w:left="0" w:right="0" w:firstLine="0"/>
                          <w:jc w:val="left"/>
                          <w:rPr>
                            <w:rFonts w:ascii="Courier New"/>
                            <w:sz w:val="17"/>
                          </w:rPr>
                        </w:pPr>
                        <w:r>
                          <w:rPr>
                            <w:rFonts w:ascii="Courier New"/>
                            <w:sz w:val="17"/>
                          </w:rPr>
                          <w:t>0</w:t>
                        </w:r>
                        <w:r>
                          <w:rPr>
                            <w:rFonts w:ascii="Courier New"/>
                            <w:spacing w:val="-3"/>
                            <w:sz w:val="17"/>
                          </w:rPr>
                          <w:t> </w:t>
                        </w:r>
                        <w:r>
                          <w:rPr>
                            <w:rFonts w:ascii="Courier New"/>
                            <w:spacing w:val="-4"/>
                            <w:sz w:val="17"/>
                          </w:rPr>
                          <w:t>B/op</w:t>
                        </w:r>
                        <w:r>
                          <w:rPr>
                            <w:rFonts w:ascii="Courier New"/>
                            <w:sz w:val="17"/>
                          </w:rPr>
                          <w:tab/>
                          <w:t>0</w:t>
                        </w:r>
                        <w:r>
                          <w:rPr>
                            <w:rFonts w:ascii="Courier New"/>
                            <w:spacing w:val="-3"/>
                            <w:sz w:val="17"/>
                          </w:rPr>
                          <w:t> </w:t>
                        </w:r>
                        <w:r>
                          <w:rPr>
                            <w:rFonts w:ascii="Courier New"/>
                            <w:spacing w:val="-2"/>
                            <w:sz w:val="17"/>
                          </w:rPr>
                          <w:t>allocs/op</w:t>
                        </w:r>
                      </w:p>
                      <w:p>
                        <w:pPr>
                          <w:tabs>
                            <w:tab w:pos="509" w:val="left" w:leader="none"/>
                          </w:tabs>
                          <w:spacing w:line="210" w:lineRule="atLeast" w:before="1"/>
                          <w:ind w:left="0" w:right="18" w:firstLine="0"/>
                          <w:jc w:val="left"/>
                          <w:rPr>
                            <w:rFonts w:ascii="Courier New"/>
                            <w:sz w:val="17"/>
                          </w:rPr>
                        </w:pPr>
                        <w:r>
                          <w:rPr>
                            <w:rFonts w:ascii="Courier New"/>
                            <w:spacing w:val="-6"/>
                            <w:sz w:val="17"/>
                          </w:rPr>
                          <w:t>ok</w:t>
                        </w:r>
                        <w:r>
                          <w:rPr>
                            <w:rFonts w:ascii="Courier New"/>
                            <w:sz w:val="17"/>
                          </w:rPr>
                          <w:tab/>
                        </w:r>
                        <w:r>
                          <w:rPr>
                            <w:rFonts w:ascii="Courier New"/>
                            <w:spacing w:val="-2"/>
                            <w:sz w:val="17"/>
                          </w:rPr>
                          <w:t>github.com/signalfuse/sfxgo/ingest/bus/rawbu</w:t>
                        </w:r>
                        <w:r>
                          <w:rPr>
                            <w:rFonts w:ascii="Courier New"/>
                            <w:spacing w:val="-2"/>
                            <w:sz w:val="17"/>
                          </w:rPr>
                          <w:t>s</w:t>
                        </w:r>
                        <w:r>
                          <w:rPr>
                            <w:rFonts w:ascii="Courier New"/>
                            <w:spacing w:val="-2"/>
                            <w:sz w:val="17"/>
                          </w:rPr>
                          <w:t> 1.267s</w:t>
                        </w:r>
                      </w:p>
                    </w:txbxContent>
                  </v:textbox>
                  <w10:wrap type="none"/>
                </v:shape>
                <w10:wrap type="topAndBottom"/>
              </v:group>
            </w:pict>
          </mc:Fallback>
        </mc:AlternateContent>
      </w:r>
    </w:p>
    <w:p>
      <w:pPr>
        <w:pStyle w:val="BodyText"/>
        <w:spacing w:before="80"/>
        <w:rPr>
          <w:b/>
        </w:rPr>
      </w:pPr>
    </w:p>
    <w:p>
      <w:pPr>
        <w:pStyle w:val="BodyText"/>
        <w:spacing w:line="225" w:lineRule="auto"/>
        <w:ind w:left="177" w:right="175"/>
        <w:jc w:val="both"/>
      </w:pPr>
      <w:r>
        <w:rPr>
          <w:spacing w:val="-4"/>
        </w:rPr>
        <w:t>This</w:t>
      </w:r>
      <w:r>
        <w:rPr>
          <w:spacing w:val="-10"/>
        </w:rPr>
        <w:t> </w:t>
      </w:r>
      <w:r>
        <w:rPr>
          <w:spacing w:val="-4"/>
        </w:rPr>
        <w:t>implies</w:t>
      </w:r>
      <w:r>
        <w:rPr>
          <w:spacing w:val="-10"/>
        </w:rPr>
        <w:t> </w:t>
      </w:r>
      <w:r>
        <w:rPr>
          <w:spacing w:val="-4"/>
        </w:rPr>
        <w:t>that</w:t>
      </w:r>
      <w:r>
        <w:rPr>
          <w:spacing w:val="-10"/>
        </w:rPr>
        <w:t> </w:t>
      </w:r>
      <w:r>
        <w:rPr>
          <w:spacing w:val="-4"/>
        </w:rPr>
        <w:t>each</w:t>
      </w:r>
      <w:r>
        <w:rPr>
          <w:spacing w:val="-9"/>
        </w:rPr>
        <w:t> </w:t>
      </w:r>
      <w:r>
        <w:rPr>
          <w:spacing w:val="-4"/>
        </w:rPr>
        <w:t>operation</w:t>
      </w:r>
      <w:r>
        <w:rPr>
          <w:spacing w:val="-10"/>
        </w:rPr>
        <w:t> </w:t>
      </w:r>
      <w:r>
        <w:rPr>
          <w:spacing w:val="-4"/>
        </w:rPr>
        <w:t>now</w:t>
      </w:r>
      <w:r>
        <w:rPr>
          <w:spacing w:val="-10"/>
        </w:rPr>
        <w:t> </w:t>
      </w:r>
      <w:r>
        <w:rPr>
          <w:spacing w:val="-4"/>
        </w:rPr>
        <w:t>takes</w:t>
      </w:r>
      <w:r>
        <w:rPr>
          <w:spacing w:val="-10"/>
        </w:rPr>
        <w:t> </w:t>
      </w:r>
      <w:r>
        <w:rPr>
          <w:spacing w:val="-4"/>
        </w:rPr>
        <w:t>only</w:t>
      </w:r>
      <w:r>
        <w:rPr>
          <w:spacing w:val="-9"/>
        </w:rPr>
        <w:t> </w:t>
      </w:r>
      <w:r>
        <w:rPr>
          <w:spacing w:val="-4"/>
        </w:rPr>
        <w:t>40ns,</w:t>
      </w:r>
      <w:r>
        <w:rPr>
          <w:spacing w:val="-10"/>
        </w:rPr>
        <w:t> </w:t>
      </w:r>
      <w:r>
        <w:rPr>
          <w:spacing w:val="-4"/>
        </w:rPr>
        <w:t>and</w:t>
      </w:r>
      <w:r>
        <w:rPr>
          <w:spacing w:val="-10"/>
        </w:rPr>
        <w:t> </w:t>
      </w:r>
      <w:r>
        <w:rPr>
          <w:spacing w:val="-4"/>
        </w:rPr>
        <w:t>there</w:t>
      </w:r>
      <w:r>
        <w:rPr>
          <w:spacing w:val="-10"/>
        </w:rPr>
        <w:t> </w:t>
      </w:r>
      <w:r>
        <w:rPr>
          <w:spacing w:val="-4"/>
        </w:rPr>
        <w:t>are</w:t>
      </w:r>
      <w:r>
        <w:rPr>
          <w:spacing w:val="-9"/>
        </w:rPr>
        <w:t> </w:t>
      </w:r>
      <w:r>
        <w:rPr>
          <w:spacing w:val="-4"/>
        </w:rPr>
        <w:t>n</w:t>
      </w:r>
      <w:r>
        <w:rPr>
          <w:spacing w:val="-4"/>
        </w:rPr>
        <w:t>o</w:t>
      </w:r>
      <w:r>
        <w:rPr>
          <w:spacing w:val="-4"/>
        </w:rPr>
        <w:t> </w:t>
      </w:r>
      <w:r>
        <w:rPr>
          <w:w w:val="90"/>
        </w:rPr>
        <w:t>allocations per operation. This is the essential element for us because w</w:t>
      </w:r>
      <w:r>
        <w:rPr>
          <w:w w:val="90"/>
        </w:rPr>
        <w:t>e</w:t>
      </w:r>
      <w:r>
        <w:rPr>
          <w:w w:val="90"/>
        </w:rPr>
        <w:t> </w:t>
      </w:r>
      <w:r>
        <w:rPr>
          <w:spacing w:val="-6"/>
        </w:rPr>
        <w:t>attempted to optimize heap consumption.</w:t>
      </w:r>
    </w:p>
    <w:p>
      <w:pPr>
        <w:pStyle w:val="BodyText"/>
        <w:spacing w:before="246"/>
        <w:ind w:left="177"/>
        <w:jc w:val="both"/>
        <w:rPr>
          <w:rFonts w:ascii="Gill Sans MT"/>
        </w:rPr>
      </w:pPr>
      <w:bookmarkStart w:name="Why Is Code Optimization Necessary?" w:id="819"/>
      <w:bookmarkEnd w:id="819"/>
      <w:r>
        <w:rPr/>
      </w:r>
      <w:bookmarkStart w:name="_bookmark511" w:id="820"/>
      <w:bookmarkEnd w:id="820"/>
      <w:r>
        <w:rPr/>
      </w:r>
      <w:r>
        <w:rPr>
          <w:rFonts w:ascii="Gill Sans MT"/>
          <w:spacing w:val="-2"/>
          <w:w w:val="105"/>
        </w:rPr>
        <w:t>Why</w:t>
      </w:r>
      <w:r>
        <w:rPr>
          <w:rFonts w:ascii="Gill Sans MT"/>
          <w:spacing w:val="-6"/>
          <w:w w:val="105"/>
        </w:rPr>
        <w:t> </w:t>
      </w:r>
      <w:r>
        <w:rPr>
          <w:rFonts w:ascii="Gill Sans MT"/>
          <w:spacing w:val="-2"/>
          <w:w w:val="105"/>
        </w:rPr>
        <w:t>Is</w:t>
      </w:r>
      <w:r>
        <w:rPr>
          <w:rFonts w:ascii="Gill Sans MT"/>
          <w:spacing w:val="-6"/>
          <w:w w:val="105"/>
        </w:rPr>
        <w:t> </w:t>
      </w:r>
      <w:r>
        <w:rPr>
          <w:rFonts w:ascii="Gill Sans MT"/>
          <w:spacing w:val="-2"/>
          <w:w w:val="105"/>
        </w:rPr>
        <w:t>Code</w:t>
      </w:r>
      <w:r>
        <w:rPr>
          <w:rFonts w:ascii="Gill Sans MT"/>
          <w:spacing w:val="-6"/>
          <w:w w:val="105"/>
        </w:rPr>
        <w:t> </w:t>
      </w:r>
      <w:r>
        <w:rPr>
          <w:rFonts w:ascii="Gill Sans MT"/>
          <w:spacing w:val="-2"/>
          <w:w w:val="105"/>
        </w:rPr>
        <w:t>Optimization</w:t>
      </w:r>
      <w:r>
        <w:rPr>
          <w:rFonts w:ascii="Gill Sans MT"/>
          <w:spacing w:val="-6"/>
          <w:w w:val="105"/>
        </w:rPr>
        <w:t> </w:t>
      </w:r>
      <w:r>
        <w:rPr>
          <w:rFonts w:ascii="Gill Sans MT"/>
          <w:spacing w:val="-2"/>
          <w:w w:val="105"/>
        </w:rPr>
        <w:t>Necessary?</w:t>
      </w:r>
    </w:p>
    <w:p>
      <w:pPr>
        <w:pStyle w:val="BodyText"/>
        <w:spacing w:line="225" w:lineRule="auto" w:before="62"/>
        <w:ind w:left="177" w:right="175"/>
        <w:jc w:val="both"/>
      </w:pPr>
      <w:r>
        <w:rPr>
          <w:spacing w:val="-2"/>
          <w:w w:val="90"/>
        </w:rPr>
        <w:t>While writing code, we constantly judge and choose between solutions tha</w:t>
      </w:r>
      <w:r>
        <w:rPr>
          <w:spacing w:val="-2"/>
          <w:w w:val="90"/>
        </w:rPr>
        <w:t>t</w:t>
      </w:r>
      <w:r>
        <w:rPr>
          <w:spacing w:val="-2"/>
          <w:w w:val="90"/>
        </w:rPr>
        <w:t> </w:t>
      </w:r>
      <w:r>
        <w:rPr>
          <w:w w:val="85"/>
        </w:rPr>
        <w:t>may appear similar at first glance. Later, it is frequently discovered that con</w:t>
      </w:r>
      <w:r>
        <w:rPr>
          <w:w w:val="85"/>
        </w:rPr>
        <w:softHyphen/>
      </w:r>
      <w:r>
        <w:rPr>
          <w:w w:val="85"/>
        </w:rPr>
      </w:r>
      <w:r>
        <w:rPr>
          <w:w w:val="90"/>
        </w:rPr>
        <w:t>fident choices result in a more efficient program than others; thus, a hun</w:t>
      </w:r>
      <w:r>
        <w:rPr>
          <w:w w:val="90"/>
        </w:rPr>
        <w:t>t</w:t>
      </w:r>
      <w:r>
        <w:rPr>
          <w:w w:val="90"/>
        </w:rPr>
        <w:t> </w:t>
      </w:r>
      <w:r>
        <w:rPr>
          <w:spacing w:val="-2"/>
          <w:w w:val="90"/>
        </w:rPr>
        <w:t>for best coding practices and optimization approaches naturally occurs. W</w:t>
      </w:r>
      <w:r>
        <w:rPr>
          <w:spacing w:val="-2"/>
          <w:w w:val="90"/>
        </w:rPr>
        <w:t>e</w:t>
      </w:r>
      <w:r>
        <w:rPr>
          <w:spacing w:val="-2"/>
          <w:w w:val="90"/>
        </w:rPr>
        <w:t> </w:t>
      </w:r>
      <w:r>
        <w:rPr>
          <w:w w:val="90"/>
        </w:rPr>
        <w:t>consider</w:t>
      </w:r>
      <w:r>
        <w:rPr>
          <w:spacing w:val="-1"/>
          <w:w w:val="90"/>
        </w:rPr>
        <w:t> </w:t>
      </w:r>
      <w:r>
        <w:rPr>
          <w:w w:val="90"/>
        </w:rPr>
        <w:t>the</w:t>
      </w:r>
      <w:r>
        <w:rPr>
          <w:spacing w:val="-1"/>
          <w:w w:val="90"/>
        </w:rPr>
        <w:t> </w:t>
      </w:r>
      <w:r>
        <w:rPr>
          <w:w w:val="90"/>
        </w:rPr>
        <w:t>entire</w:t>
      </w:r>
      <w:r>
        <w:rPr>
          <w:spacing w:val="-1"/>
          <w:w w:val="90"/>
        </w:rPr>
        <w:t> </w:t>
      </w:r>
      <w:r>
        <w:rPr>
          <w:w w:val="90"/>
        </w:rPr>
        <w:t>development</w:t>
      </w:r>
      <w:r>
        <w:rPr>
          <w:spacing w:val="-1"/>
          <w:w w:val="90"/>
        </w:rPr>
        <w:t> </w:t>
      </w:r>
      <w:r>
        <w:rPr>
          <w:w w:val="90"/>
        </w:rPr>
        <w:t>process</w:t>
      </w:r>
      <w:r>
        <w:rPr>
          <w:spacing w:val="-1"/>
          <w:w w:val="90"/>
        </w:rPr>
        <w:t> </w:t>
      </w:r>
      <w:r>
        <w:rPr>
          <w:w w:val="90"/>
        </w:rPr>
        <w:t>as</w:t>
      </w:r>
      <w:r>
        <w:rPr>
          <w:spacing w:val="-1"/>
          <w:w w:val="90"/>
        </w:rPr>
        <w:t> </w:t>
      </w:r>
      <w:r>
        <w:rPr>
          <w:w w:val="90"/>
        </w:rPr>
        <w:t>an</w:t>
      </w:r>
      <w:r>
        <w:rPr>
          <w:spacing w:val="-1"/>
          <w:w w:val="90"/>
        </w:rPr>
        <w:t> </w:t>
      </w:r>
      <w:r>
        <w:rPr>
          <w:w w:val="90"/>
        </w:rPr>
        <w:t>optimization</w:t>
      </w:r>
      <w:r>
        <w:rPr>
          <w:spacing w:val="-1"/>
          <w:w w:val="90"/>
        </w:rPr>
        <w:t> </w:t>
      </w:r>
      <w:r>
        <w:rPr>
          <w:w w:val="90"/>
        </w:rPr>
        <w:t>issue</w:t>
      </w:r>
      <w:r>
        <w:rPr>
          <w:spacing w:val="-1"/>
          <w:w w:val="90"/>
        </w:rPr>
        <w:t> </w:t>
      </w:r>
      <w:r>
        <w:rPr>
          <w:w w:val="90"/>
        </w:rPr>
        <w:t>to</w:t>
      </w:r>
      <w:r>
        <w:rPr>
          <w:spacing w:val="-1"/>
          <w:w w:val="90"/>
        </w:rPr>
        <w:t> </w:t>
      </w:r>
      <w:r>
        <w:rPr>
          <w:w w:val="90"/>
        </w:rPr>
        <w:t>solve.</w:t>
      </w:r>
    </w:p>
    <w:p>
      <w:pPr>
        <w:pStyle w:val="BodyText"/>
        <w:spacing w:line="225" w:lineRule="auto" w:before="5"/>
        <w:ind w:left="177" w:right="175" w:firstLine="240"/>
        <w:jc w:val="both"/>
      </w:pPr>
      <w:r>
        <w:rPr>
          <w:w w:val="90"/>
        </w:rPr>
        <w:t>Although optimization challenges are not the only ones that develop</w:t>
      </w:r>
      <w:r>
        <w:rPr>
          <w:w w:val="90"/>
        </w:rPr>
        <w:softHyphen/>
      </w:r>
      <w:r>
        <w:rPr>
          <w:w w:val="90"/>
        </w:rPr>
        <w:t>ers face daily (there are other choices and searching issues), optimizatio</w:t>
      </w:r>
      <w:r>
        <w:rPr>
          <w:w w:val="90"/>
        </w:rPr>
        <w:t>n</w:t>
      </w:r>
      <w:r>
        <w:rPr>
          <w:w w:val="90"/>
        </w:rPr>
        <w:t> is the work that probably embraces the many stages of web developmen</w:t>
      </w:r>
      <w:r>
        <w:rPr>
          <w:w w:val="90"/>
        </w:rPr>
        <w:t>t</w:t>
      </w:r>
      <w:r>
        <w:rPr>
          <w:w w:val="90"/>
        </w:rPr>
        <w:t> </w:t>
      </w:r>
      <w:r>
        <w:rPr/>
        <w:t>the most.</w:t>
      </w:r>
    </w:p>
    <w:p>
      <w:pPr>
        <w:pStyle w:val="BodyText"/>
        <w:spacing w:line="225" w:lineRule="auto" w:before="4"/>
        <w:ind w:left="177" w:right="175" w:firstLine="240"/>
        <w:jc w:val="both"/>
      </w:pPr>
      <w:r>
        <w:rPr>
          <w:w w:val="90"/>
        </w:rPr>
        <w:t>Code optimization can occur at several levels, depending on how nea</w:t>
      </w:r>
      <w:r>
        <w:rPr>
          <w:w w:val="90"/>
        </w:rPr>
        <w:t>r</w:t>
      </w:r>
      <w:r>
        <w:rPr>
          <w:w w:val="90"/>
        </w:rPr>
        <w:t> </w:t>
      </w:r>
      <w:r>
        <w:rPr>
          <w:spacing w:val="-6"/>
        </w:rPr>
        <w:t>the optimization is to machine code. We can only conduct higher-leve</w:t>
      </w:r>
      <w:r>
        <w:rPr>
          <w:spacing w:val="-6"/>
        </w:rPr>
        <w:t>l</w:t>
      </w:r>
      <w:r>
        <w:rPr>
          <w:spacing w:val="-6"/>
        </w:rPr>
        <w:t> optimizations</w:t>
      </w:r>
      <w:r>
        <w:rPr>
          <w:spacing w:val="-8"/>
        </w:rPr>
        <w:t> </w:t>
      </w:r>
      <w:r>
        <w:rPr>
          <w:spacing w:val="-6"/>
        </w:rPr>
        <w:t>in</w:t>
      </w:r>
      <w:r>
        <w:rPr>
          <w:spacing w:val="-8"/>
        </w:rPr>
        <w:t> </w:t>
      </w:r>
      <w:r>
        <w:rPr>
          <w:spacing w:val="-6"/>
        </w:rPr>
        <w:t>web</w:t>
      </w:r>
      <w:r>
        <w:rPr>
          <w:spacing w:val="-7"/>
        </w:rPr>
        <w:t> </w:t>
      </w:r>
      <w:r>
        <w:rPr>
          <w:spacing w:val="-6"/>
        </w:rPr>
        <w:t>development</w:t>
      </w:r>
      <w:r>
        <w:rPr>
          <w:spacing w:val="-8"/>
        </w:rPr>
        <w:t> </w:t>
      </w:r>
      <w:r>
        <w:rPr>
          <w:spacing w:val="-6"/>
        </w:rPr>
        <w:t>because</w:t>
      </w:r>
      <w:r>
        <w:rPr>
          <w:spacing w:val="-8"/>
        </w:rPr>
        <w:t> </w:t>
      </w:r>
      <w:r>
        <w:rPr>
          <w:spacing w:val="-6"/>
        </w:rPr>
        <w:t>assembly-</w:t>
      </w:r>
      <w:r>
        <w:rPr>
          <w:spacing w:val="-7"/>
        </w:rPr>
        <w:t> </w:t>
      </w:r>
      <w:r>
        <w:rPr>
          <w:spacing w:val="-6"/>
        </w:rPr>
        <w:t>or</w:t>
      </w:r>
      <w:r>
        <w:rPr>
          <w:spacing w:val="-8"/>
        </w:rPr>
        <w:t> </w:t>
      </w:r>
      <w:r>
        <w:rPr>
          <w:spacing w:val="-6"/>
        </w:rPr>
        <w:t>runtime-leve</w:t>
      </w:r>
      <w:r>
        <w:rPr>
          <w:spacing w:val="-6"/>
        </w:rPr>
        <w:t>l</w:t>
      </w:r>
      <w:r>
        <w:rPr>
          <w:spacing w:val="-6"/>
        </w:rPr>
        <w:t> optimizations</w:t>
      </w:r>
      <w:r>
        <w:rPr>
          <w:spacing w:val="-8"/>
        </w:rPr>
        <w:t> </w:t>
      </w:r>
      <w:r>
        <w:rPr>
          <w:spacing w:val="-6"/>
        </w:rPr>
        <w:t>are</w:t>
      </w:r>
      <w:r>
        <w:rPr>
          <w:spacing w:val="-8"/>
        </w:rPr>
        <w:t> </w:t>
      </w:r>
      <w:r>
        <w:rPr>
          <w:spacing w:val="-6"/>
        </w:rPr>
        <w:t>not</w:t>
      </w:r>
      <w:r>
        <w:rPr>
          <w:spacing w:val="-8"/>
        </w:rPr>
        <w:t> </w:t>
      </w:r>
      <w:r>
        <w:rPr>
          <w:spacing w:val="-6"/>
        </w:rPr>
        <w:t>a</w:t>
      </w:r>
      <w:r>
        <w:rPr>
          <w:spacing w:val="-7"/>
        </w:rPr>
        <w:t> </w:t>
      </w:r>
      <w:r>
        <w:rPr>
          <w:spacing w:val="-6"/>
        </w:rPr>
        <w:t>choice,</w:t>
      </w:r>
      <w:r>
        <w:rPr>
          <w:spacing w:val="-8"/>
        </w:rPr>
        <w:t> </w:t>
      </w:r>
      <w:r>
        <w:rPr>
          <w:spacing w:val="-6"/>
        </w:rPr>
        <w:t>but</w:t>
      </w:r>
      <w:r>
        <w:rPr>
          <w:spacing w:val="-8"/>
        </w:rPr>
        <w:t> </w:t>
      </w:r>
      <w:r>
        <w:rPr>
          <w:spacing w:val="-6"/>
        </w:rPr>
        <w:t>there</w:t>
      </w:r>
      <w:r>
        <w:rPr>
          <w:spacing w:val="-8"/>
        </w:rPr>
        <w:t> </w:t>
      </w:r>
      <w:r>
        <w:rPr>
          <w:spacing w:val="-6"/>
        </w:rPr>
        <w:t>are</w:t>
      </w:r>
      <w:r>
        <w:rPr>
          <w:spacing w:val="-7"/>
        </w:rPr>
        <w:t> </w:t>
      </w:r>
      <w:r>
        <w:rPr>
          <w:spacing w:val="-6"/>
        </w:rPr>
        <w:t>still</w:t>
      </w:r>
      <w:r>
        <w:rPr>
          <w:spacing w:val="-8"/>
        </w:rPr>
        <w:t> </w:t>
      </w:r>
      <w:r>
        <w:rPr>
          <w:spacing w:val="-6"/>
        </w:rPr>
        <w:t>numerous</w:t>
      </w:r>
      <w:r>
        <w:rPr>
          <w:spacing w:val="-8"/>
        </w:rPr>
        <w:t> </w:t>
      </w:r>
      <w:r>
        <w:rPr>
          <w:spacing w:val="-6"/>
        </w:rPr>
        <w:t>options.</w:t>
      </w:r>
    </w:p>
    <w:p>
      <w:pPr>
        <w:pStyle w:val="BodyText"/>
        <w:spacing w:line="225" w:lineRule="auto" w:before="4"/>
        <w:ind w:left="177" w:right="175" w:firstLine="240"/>
        <w:jc w:val="both"/>
      </w:pPr>
      <w:r>
        <w:rPr>
          <w:spacing w:val="-4"/>
        </w:rPr>
        <w:t>We</w:t>
      </w:r>
      <w:r>
        <w:rPr>
          <w:spacing w:val="-9"/>
        </w:rPr>
        <w:t> </w:t>
      </w:r>
      <w:r>
        <w:rPr>
          <w:spacing w:val="-4"/>
        </w:rPr>
        <w:t>can</w:t>
      </w:r>
      <w:r>
        <w:rPr>
          <w:spacing w:val="-9"/>
        </w:rPr>
        <w:t> </w:t>
      </w:r>
      <w:r>
        <w:rPr>
          <w:spacing w:val="-4"/>
        </w:rPr>
        <w:t>optimize</w:t>
      </w:r>
      <w:r>
        <w:rPr>
          <w:spacing w:val="-9"/>
        </w:rPr>
        <w:t> </w:t>
      </w:r>
      <w:r>
        <w:rPr>
          <w:spacing w:val="-4"/>
        </w:rPr>
        <w:t>our</w:t>
      </w:r>
      <w:r>
        <w:rPr>
          <w:spacing w:val="-9"/>
        </w:rPr>
        <w:t> </w:t>
      </w:r>
      <w:r>
        <w:rPr>
          <w:spacing w:val="-4"/>
        </w:rPr>
        <w:t>programs</w:t>
      </w:r>
      <w:r>
        <w:rPr>
          <w:spacing w:val="-9"/>
        </w:rPr>
        <w:t> </w:t>
      </w:r>
      <w:r>
        <w:rPr>
          <w:spacing w:val="-4"/>
        </w:rPr>
        <w:t>at</w:t>
      </w:r>
      <w:r>
        <w:rPr>
          <w:spacing w:val="-9"/>
        </w:rPr>
        <w:t> </w:t>
      </w:r>
      <w:r>
        <w:rPr>
          <w:spacing w:val="-4"/>
        </w:rPr>
        <w:t>the</w:t>
      </w:r>
      <w:r>
        <w:rPr>
          <w:spacing w:val="-9"/>
        </w:rPr>
        <w:t> </w:t>
      </w:r>
      <w:r>
        <w:rPr>
          <w:spacing w:val="-4"/>
        </w:rPr>
        <w:t>architectural</w:t>
      </w:r>
      <w:r>
        <w:rPr>
          <w:spacing w:val="-9"/>
        </w:rPr>
        <w:t> </w:t>
      </w:r>
      <w:r>
        <w:rPr>
          <w:spacing w:val="-4"/>
        </w:rPr>
        <w:t>level</w:t>
      </w:r>
      <w:r>
        <w:rPr>
          <w:spacing w:val="-9"/>
        </w:rPr>
        <w:t> </w:t>
      </w:r>
      <w:r>
        <w:rPr>
          <w:spacing w:val="-4"/>
        </w:rPr>
        <w:t>with</w:t>
      </w:r>
      <w:r>
        <w:rPr>
          <w:spacing w:val="-9"/>
        </w:rPr>
        <w:t> </w:t>
      </w:r>
      <w:r>
        <w:rPr>
          <w:spacing w:val="-4"/>
        </w:rPr>
        <w:t>bette</w:t>
      </w:r>
      <w:r>
        <w:rPr>
          <w:spacing w:val="-4"/>
        </w:rPr>
        <w:t>r</w:t>
      </w:r>
      <w:r>
        <w:rPr>
          <w:spacing w:val="-4"/>
        </w:rPr>
        <w:t> </w:t>
      </w:r>
      <w:r>
        <w:rPr>
          <w:w w:val="90"/>
        </w:rPr>
        <w:t>design patterns and the source code level with best coding practices an</w:t>
      </w:r>
      <w:r>
        <w:rPr>
          <w:w w:val="90"/>
        </w:rPr>
        <w:t>d</w:t>
      </w:r>
      <w:r>
        <w:rPr>
          <w:w w:val="90"/>
        </w:rPr>
        <w:t> suitable</w:t>
      </w:r>
      <w:r>
        <w:rPr>
          <w:spacing w:val="-4"/>
          <w:w w:val="90"/>
        </w:rPr>
        <w:t> </w:t>
      </w:r>
      <w:r>
        <w:rPr>
          <w:w w:val="90"/>
        </w:rPr>
        <w:t>tools.</w:t>
      </w:r>
      <w:r>
        <w:rPr>
          <w:spacing w:val="-4"/>
          <w:w w:val="90"/>
        </w:rPr>
        <w:t> </w:t>
      </w:r>
      <w:r>
        <w:rPr>
          <w:w w:val="90"/>
        </w:rPr>
        <w:t>We</w:t>
      </w:r>
      <w:r>
        <w:rPr>
          <w:spacing w:val="-4"/>
          <w:w w:val="90"/>
        </w:rPr>
        <w:t> </w:t>
      </w:r>
      <w:r>
        <w:rPr>
          <w:w w:val="90"/>
        </w:rPr>
        <w:t>can</w:t>
      </w:r>
      <w:r>
        <w:rPr>
          <w:spacing w:val="-4"/>
          <w:w w:val="90"/>
        </w:rPr>
        <w:t> </w:t>
      </w:r>
      <w:r>
        <w:rPr>
          <w:w w:val="90"/>
        </w:rPr>
        <w:t>also</w:t>
      </w:r>
      <w:r>
        <w:rPr>
          <w:spacing w:val="-4"/>
          <w:w w:val="90"/>
        </w:rPr>
        <w:t> </w:t>
      </w:r>
      <w:r>
        <w:rPr>
          <w:w w:val="90"/>
        </w:rPr>
        <w:t>increase</w:t>
      </w:r>
      <w:r>
        <w:rPr>
          <w:spacing w:val="-4"/>
          <w:w w:val="90"/>
        </w:rPr>
        <w:t> </w:t>
      </w:r>
      <w:r>
        <w:rPr>
          <w:w w:val="90"/>
        </w:rPr>
        <w:t>our</w:t>
      </w:r>
      <w:r>
        <w:rPr>
          <w:spacing w:val="-4"/>
          <w:w w:val="90"/>
        </w:rPr>
        <w:t> </w:t>
      </w:r>
      <w:r>
        <w:rPr>
          <w:w w:val="90"/>
        </w:rPr>
        <w:t>team’s</w:t>
      </w:r>
      <w:r>
        <w:rPr>
          <w:spacing w:val="-4"/>
          <w:w w:val="90"/>
        </w:rPr>
        <w:t> </w:t>
      </w:r>
      <w:r>
        <w:rPr>
          <w:w w:val="90"/>
        </w:rPr>
        <w:t>performance</w:t>
      </w:r>
      <w:r>
        <w:rPr>
          <w:spacing w:val="-4"/>
          <w:w w:val="90"/>
        </w:rPr>
        <w:t> </w:t>
      </w:r>
      <w:r>
        <w:rPr>
          <w:w w:val="90"/>
        </w:rPr>
        <w:t>by</w:t>
      </w:r>
      <w:r>
        <w:rPr>
          <w:spacing w:val="-4"/>
          <w:w w:val="90"/>
        </w:rPr>
        <w:t> </w:t>
      </w:r>
      <w:r>
        <w:rPr>
          <w:w w:val="90"/>
        </w:rPr>
        <w:t>incorporat</w:t>
      </w:r>
      <w:r>
        <w:rPr>
          <w:w w:val="90"/>
        </w:rPr>
        <w:softHyphen/>
      </w:r>
      <w:r>
        <w:rPr>
          <w:w w:val="90"/>
        </w:rPr>
      </w:r>
      <w:r>
        <w:rPr>
          <w:spacing w:val="-8"/>
        </w:rPr>
        <w:t>ing</w:t>
      </w:r>
      <w:r>
        <w:rPr>
          <w:spacing w:val="-2"/>
        </w:rPr>
        <w:t> </w:t>
      </w:r>
      <w:r>
        <w:rPr>
          <w:spacing w:val="-8"/>
        </w:rPr>
        <w:t>coding</w:t>
      </w:r>
      <w:r>
        <w:rPr>
          <w:spacing w:val="-2"/>
        </w:rPr>
        <w:t> </w:t>
      </w:r>
      <w:r>
        <w:rPr>
          <w:spacing w:val="-8"/>
        </w:rPr>
        <w:t>style</w:t>
      </w:r>
      <w:r>
        <w:rPr>
          <w:spacing w:val="-2"/>
        </w:rPr>
        <w:t> </w:t>
      </w:r>
      <w:r>
        <w:rPr>
          <w:spacing w:val="-8"/>
        </w:rPr>
        <w:t>guides</w:t>
      </w:r>
      <w:r>
        <w:rPr>
          <w:spacing w:val="-2"/>
        </w:rPr>
        <w:t> </w:t>
      </w:r>
      <w:r>
        <w:rPr>
          <w:spacing w:val="-8"/>
        </w:rPr>
        <w:t>into</w:t>
      </w:r>
      <w:r>
        <w:rPr>
          <w:spacing w:val="-2"/>
        </w:rPr>
        <w:t> </w:t>
      </w:r>
      <w:r>
        <w:rPr>
          <w:spacing w:val="-8"/>
        </w:rPr>
        <w:t>our</w:t>
      </w:r>
      <w:r>
        <w:rPr>
          <w:spacing w:val="-2"/>
        </w:rPr>
        <w:t> </w:t>
      </w:r>
      <w:r>
        <w:rPr>
          <w:spacing w:val="-8"/>
        </w:rPr>
        <w:t>workflow.</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7" w:firstLine="240"/>
        <w:jc w:val="both"/>
      </w:pPr>
      <w:bookmarkStart w:name="_bookmark516" w:id="821"/>
      <w:bookmarkEnd w:id="821"/>
      <w:r>
        <w:rPr/>
      </w:r>
      <w:r>
        <w:rPr>
          <w:spacing w:val="-6"/>
        </w:rPr>
        <w:t>Whatever</w:t>
      </w:r>
      <w:r>
        <w:rPr>
          <w:spacing w:val="-8"/>
        </w:rPr>
        <w:t> </w:t>
      </w:r>
      <w:r>
        <w:rPr>
          <w:spacing w:val="-6"/>
        </w:rPr>
        <w:t>approach</w:t>
      </w:r>
      <w:r>
        <w:rPr>
          <w:spacing w:val="-8"/>
        </w:rPr>
        <w:t> </w:t>
      </w:r>
      <w:r>
        <w:rPr>
          <w:spacing w:val="-6"/>
        </w:rPr>
        <w:t>we</w:t>
      </w:r>
      <w:r>
        <w:rPr>
          <w:spacing w:val="-8"/>
        </w:rPr>
        <w:t> </w:t>
      </w:r>
      <w:r>
        <w:rPr>
          <w:spacing w:val="-6"/>
        </w:rPr>
        <w:t>choose,</w:t>
      </w:r>
      <w:r>
        <w:rPr>
          <w:spacing w:val="-7"/>
        </w:rPr>
        <w:t> </w:t>
      </w:r>
      <w:r>
        <w:rPr>
          <w:spacing w:val="-6"/>
        </w:rPr>
        <w:t>there</w:t>
      </w:r>
      <w:r>
        <w:rPr>
          <w:spacing w:val="-8"/>
        </w:rPr>
        <w:t> </w:t>
      </w:r>
      <w:r>
        <w:rPr>
          <w:spacing w:val="-6"/>
        </w:rPr>
        <w:t>is</w:t>
      </w:r>
      <w:r>
        <w:rPr>
          <w:spacing w:val="-8"/>
        </w:rPr>
        <w:t> </w:t>
      </w:r>
      <w:r>
        <w:rPr>
          <w:spacing w:val="-6"/>
        </w:rPr>
        <w:t>one</w:t>
      </w:r>
      <w:r>
        <w:rPr>
          <w:spacing w:val="-8"/>
        </w:rPr>
        <w:t> </w:t>
      </w:r>
      <w:r>
        <w:rPr>
          <w:spacing w:val="-6"/>
        </w:rPr>
        <w:t>rule</w:t>
      </w:r>
      <w:r>
        <w:rPr>
          <w:spacing w:val="-7"/>
        </w:rPr>
        <w:t> </w:t>
      </w:r>
      <w:r>
        <w:rPr>
          <w:spacing w:val="-6"/>
        </w:rPr>
        <w:t>of</w:t>
      </w:r>
      <w:r>
        <w:rPr>
          <w:spacing w:val="-8"/>
        </w:rPr>
        <w:t> </w:t>
      </w:r>
      <w:r>
        <w:rPr>
          <w:spacing w:val="-6"/>
        </w:rPr>
        <w:t>thumb</w:t>
      </w:r>
      <w:r>
        <w:rPr>
          <w:spacing w:val="-8"/>
        </w:rPr>
        <w:t> </w:t>
      </w:r>
      <w:r>
        <w:rPr>
          <w:spacing w:val="-6"/>
        </w:rPr>
        <w:t>that</w:t>
      </w:r>
      <w:r>
        <w:rPr>
          <w:spacing w:val="-8"/>
        </w:rPr>
        <w:t> </w:t>
      </w:r>
      <w:r>
        <w:rPr>
          <w:spacing w:val="-6"/>
        </w:rPr>
        <w:t>ever</w:t>
      </w:r>
      <w:r>
        <w:rPr>
          <w:spacing w:val="-6"/>
        </w:rPr>
        <w:t>y</w:t>
      </w:r>
      <w:r>
        <w:rPr>
          <w:spacing w:val="-6"/>
        </w:rPr>
        <w:t> </w:t>
      </w:r>
      <w:r>
        <w:rPr>
          <w:w w:val="90"/>
        </w:rPr>
        <w:t>code optimization effort must follow: we must always carry out the opti</w:t>
      </w:r>
      <w:r>
        <w:rPr>
          <w:w w:val="90"/>
        </w:rPr>
        <w:softHyphen/>
      </w:r>
      <w:r>
        <w:rPr>
          <w:w w:val="90"/>
        </w:rPr>
      </w:r>
      <w:r>
        <w:rPr>
          <w:spacing w:val="-6"/>
        </w:rPr>
        <w:t>mization</w:t>
      </w:r>
      <w:r>
        <w:rPr>
          <w:spacing w:val="-8"/>
        </w:rPr>
        <w:t> </w:t>
      </w:r>
      <w:r>
        <w:rPr>
          <w:spacing w:val="-6"/>
        </w:rPr>
        <w:t>in</w:t>
      </w:r>
      <w:r>
        <w:rPr>
          <w:spacing w:val="-8"/>
        </w:rPr>
        <w:t> </w:t>
      </w:r>
      <w:r>
        <w:rPr>
          <w:spacing w:val="-6"/>
        </w:rPr>
        <w:t>a</w:t>
      </w:r>
      <w:r>
        <w:rPr>
          <w:spacing w:val="-8"/>
        </w:rPr>
        <w:t> </w:t>
      </w:r>
      <w:r>
        <w:rPr>
          <w:spacing w:val="-6"/>
        </w:rPr>
        <w:t>way</w:t>
      </w:r>
      <w:r>
        <w:rPr>
          <w:spacing w:val="-7"/>
        </w:rPr>
        <w:t> </w:t>
      </w:r>
      <w:r>
        <w:rPr>
          <w:spacing w:val="-6"/>
        </w:rPr>
        <w:t>that</w:t>
      </w:r>
      <w:r>
        <w:rPr>
          <w:spacing w:val="-8"/>
        </w:rPr>
        <w:t> </w:t>
      </w:r>
      <w:r>
        <w:rPr>
          <w:spacing w:val="-6"/>
        </w:rPr>
        <w:t>does</w:t>
      </w:r>
      <w:r>
        <w:rPr>
          <w:spacing w:val="-8"/>
        </w:rPr>
        <w:t> </w:t>
      </w:r>
      <w:r>
        <w:rPr>
          <w:spacing w:val="-6"/>
        </w:rPr>
        <w:t>not</w:t>
      </w:r>
      <w:r>
        <w:rPr>
          <w:spacing w:val="-8"/>
        </w:rPr>
        <w:t> </w:t>
      </w:r>
      <w:r>
        <w:rPr>
          <w:spacing w:val="-6"/>
        </w:rPr>
        <w:t>affect</w:t>
      </w:r>
      <w:r>
        <w:rPr>
          <w:spacing w:val="-7"/>
        </w:rPr>
        <w:t> </w:t>
      </w:r>
      <w:r>
        <w:rPr>
          <w:spacing w:val="-6"/>
        </w:rPr>
        <w:t>the</w:t>
      </w:r>
      <w:r>
        <w:rPr>
          <w:spacing w:val="-8"/>
        </w:rPr>
        <w:t> </w:t>
      </w:r>
      <w:r>
        <w:rPr>
          <w:spacing w:val="-6"/>
        </w:rPr>
        <w:t>meaning</w:t>
      </w:r>
      <w:r>
        <w:rPr>
          <w:spacing w:val="-8"/>
        </w:rPr>
        <w:t> </w:t>
      </w:r>
      <w:r>
        <w:rPr>
          <w:spacing w:val="-6"/>
        </w:rPr>
        <w:t>of</w:t>
      </w:r>
      <w:r>
        <w:rPr>
          <w:spacing w:val="-8"/>
        </w:rPr>
        <w:t> </w:t>
      </w:r>
      <w:r>
        <w:rPr>
          <w:spacing w:val="-6"/>
        </w:rPr>
        <w:t>the</w:t>
      </w:r>
      <w:r>
        <w:rPr>
          <w:spacing w:val="-7"/>
        </w:rPr>
        <w:t> </w:t>
      </w:r>
      <w:r>
        <w:rPr>
          <w:spacing w:val="-6"/>
        </w:rPr>
        <w:t>code.</w:t>
      </w:r>
    </w:p>
    <w:p>
      <w:pPr>
        <w:pStyle w:val="BodyText"/>
        <w:spacing w:line="225" w:lineRule="auto" w:before="3"/>
        <w:ind w:left="177" w:right="176" w:firstLine="240"/>
        <w:jc w:val="both"/>
      </w:pPr>
      <w:r>
        <w:rPr>
          <w:spacing w:val="-6"/>
        </w:rPr>
        <w:t>The benefits of code optimization rise in tandem with the size of ou</w:t>
      </w:r>
      <w:r>
        <w:rPr>
          <w:spacing w:val="-6"/>
        </w:rPr>
        <w:t>r</w:t>
      </w:r>
      <w:r>
        <w:rPr>
          <w:spacing w:val="-6"/>
        </w:rPr>
        <w:t> </w:t>
      </w:r>
      <w:r>
        <w:rPr>
          <w:w w:val="90"/>
        </w:rPr>
        <w:t>project, and because even small projects may develop into huge ones ove</w:t>
      </w:r>
      <w:r>
        <w:rPr>
          <w:w w:val="90"/>
        </w:rPr>
        <w:t>r</w:t>
      </w:r>
      <w:r>
        <w:rPr>
          <w:w w:val="90"/>
        </w:rPr>
        <w:t> </w:t>
      </w:r>
      <w:r>
        <w:rPr>
          <w:spacing w:val="-2"/>
        </w:rPr>
        <w:t>time,</w:t>
      </w:r>
      <w:r>
        <w:rPr>
          <w:spacing w:val="-12"/>
        </w:rPr>
        <w:t> </w:t>
      </w:r>
      <w:r>
        <w:rPr>
          <w:spacing w:val="-2"/>
        </w:rPr>
        <w:t>learning</w:t>
      </w:r>
      <w:r>
        <w:rPr>
          <w:spacing w:val="-11"/>
        </w:rPr>
        <w:t> </w:t>
      </w:r>
      <w:r>
        <w:rPr>
          <w:spacing w:val="-2"/>
        </w:rPr>
        <w:t>excellent</w:t>
      </w:r>
      <w:r>
        <w:rPr>
          <w:spacing w:val="-12"/>
        </w:rPr>
        <w:t> </w:t>
      </w:r>
      <w:r>
        <w:rPr>
          <w:spacing w:val="-2"/>
        </w:rPr>
        <w:t>code</w:t>
      </w:r>
      <w:r>
        <w:rPr>
          <w:spacing w:val="-11"/>
        </w:rPr>
        <w:t> </w:t>
      </w:r>
      <w:r>
        <w:rPr>
          <w:spacing w:val="-2"/>
        </w:rPr>
        <w:t>optimization</w:t>
      </w:r>
      <w:r>
        <w:rPr>
          <w:spacing w:val="-12"/>
        </w:rPr>
        <w:t> </w:t>
      </w:r>
      <w:r>
        <w:rPr>
          <w:spacing w:val="-2"/>
        </w:rPr>
        <w:t>skills</w:t>
      </w:r>
      <w:r>
        <w:rPr>
          <w:spacing w:val="-11"/>
        </w:rPr>
        <w:t> </w:t>
      </w:r>
      <w:r>
        <w:rPr>
          <w:spacing w:val="-2"/>
        </w:rPr>
        <w:t>nearly</w:t>
      </w:r>
      <w:r>
        <w:rPr>
          <w:spacing w:val="-12"/>
        </w:rPr>
        <w:t> </w:t>
      </w:r>
      <w:r>
        <w:rPr>
          <w:spacing w:val="-2"/>
        </w:rPr>
        <w:t>always</w:t>
      </w:r>
      <w:r>
        <w:rPr>
          <w:spacing w:val="-11"/>
        </w:rPr>
        <w:t> </w:t>
      </w:r>
      <w:r>
        <w:rPr>
          <w:spacing w:val="-2"/>
        </w:rPr>
        <w:t>yield</w:t>
      </w:r>
      <w:r>
        <w:rPr>
          <w:spacing w:val="-2"/>
        </w:rPr>
        <w:t>s</w:t>
      </w:r>
      <w:r>
        <w:rPr>
          <w:spacing w:val="-2"/>
        </w:rPr>
        <w:t> </w:t>
      </w:r>
      <w:r>
        <w:rPr>
          <w:spacing w:val="-4"/>
        </w:rPr>
        <w:t>demonstrable</w:t>
      </w:r>
      <w:r>
        <w:rPr>
          <w:spacing w:val="-10"/>
        </w:rPr>
        <w:t> </w:t>
      </w:r>
      <w:r>
        <w:rPr>
          <w:spacing w:val="-4"/>
        </w:rPr>
        <w:t>beneficial</w:t>
      </w:r>
      <w:r>
        <w:rPr>
          <w:spacing w:val="-10"/>
        </w:rPr>
        <w:t> </w:t>
      </w:r>
      <w:r>
        <w:rPr>
          <w:spacing w:val="-4"/>
        </w:rPr>
        <w:t>effects.</w:t>
      </w:r>
    </w:p>
    <w:p>
      <w:pPr>
        <w:spacing w:before="288"/>
        <w:ind w:left="177" w:right="0" w:firstLine="0"/>
        <w:jc w:val="left"/>
        <w:rPr>
          <w:rFonts w:ascii="Lucida Sans"/>
          <w:i/>
          <w:sz w:val="21"/>
        </w:rPr>
      </w:pPr>
      <w:bookmarkStart w:name="﻿Code Base That Is Cleaner﻿" w:id="822"/>
      <w:bookmarkEnd w:id="822"/>
      <w:r>
        <w:rPr/>
      </w:r>
      <w:bookmarkStart w:name="_bookmark513" w:id="823"/>
      <w:bookmarkEnd w:id="823"/>
      <w:r>
        <w:rPr/>
      </w:r>
      <w:r>
        <w:rPr>
          <w:rFonts w:ascii="Lucida Sans"/>
          <w:i/>
          <w:spacing w:val="-2"/>
          <w:w w:val="90"/>
          <w:sz w:val="21"/>
        </w:rPr>
        <w:t>Code</w:t>
      </w:r>
      <w:r>
        <w:rPr>
          <w:rFonts w:ascii="Lucida Sans"/>
          <w:i/>
          <w:spacing w:val="-3"/>
          <w:w w:val="90"/>
          <w:sz w:val="21"/>
        </w:rPr>
        <w:t> </w:t>
      </w:r>
      <w:r>
        <w:rPr>
          <w:rFonts w:ascii="Lucida Sans"/>
          <w:i/>
          <w:spacing w:val="-2"/>
          <w:w w:val="90"/>
          <w:sz w:val="21"/>
        </w:rPr>
        <w:t>Base</w:t>
      </w:r>
      <w:r>
        <w:rPr>
          <w:rFonts w:ascii="Lucida Sans"/>
          <w:i/>
          <w:spacing w:val="-3"/>
          <w:w w:val="90"/>
          <w:sz w:val="21"/>
        </w:rPr>
        <w:t> </w:t>
      </w:r>
      <w:r>
        <w:rPr>
          <w:rFonts w:ascii="Lucida Sans"/>
          <w:i/>
          <w:spacing w:val="-2"/>
          <w:w w:val="90"/>
          <w:sz w:val="21"/>
        </w:rPr>
        <w:t>That</w:t>
      </w:r>
      <w:r>
        <w:rPr>
          <w:rFonts w:ascii="Lucida Sans"/>
          <w:i/>
          <w:spacing w:val="-3"/>
          <w:w w:val="90"/>
          <w:sz w:val="21"/>
        </w:rPr>
        <w:t> </w:t>
      </w:r>
      <w:r>
        <w:rPr>
          <w:rFonts w:ascii="Lucida Sans"/>
          <w:i/>
          <w:spacing w:val="-2"/>
          <w:w w:val="90"/>
          <w:sz w:val="21"/>
        </w:rPr>
        <w:t>Is</w:t>
      </w:r>
      <w:r>
        <w:rPr>
          <w:rFonts w:ascii="Lucida Sans"/>
          <w:i/>
          <w:spacing w:val="-3"/>
          <w:w w:val="90"/>
          <w:sz w:val="21"/>
        </w:rPr>
        <w:t> </w:t>
      </w:r>
      <w:r>
        <w:rPr>
          <w:rFonts w:ascii="Lucida Sans"/>
          <w:i/>
          <w:spacing w:val="-2"/>
          <w:w w:val="90"/>
          <w:sz w:val="21"/>
        </w:rPr>
        <w:t>Cleaner</w:t>
      </w:r>
    </w:p>
    <w:p>
      <w:pPr>
        <w:pStyle w:val="BodyText"/>
        <w:spacing w:line="225" w:lineRule="auto" w:before="29"/>
        <w:ind w:left="177" w:right="175"/>
        <w:jc w:val="both"/>
      </w:pPr>
      <w:r>
        <w:rPr>
          <w:spacing w:val="-2"/>
          <w:w w:val="90"/>
        </w:rPr>
        <w:t>As</w:t>
      </w:r>
      <w:r>
        <w:rPr>
          <w:spacing w:val="-3"/>
          <w:w w:val="90"/>
        </w:rPr>
        <w:t> </w:t>
      </w:r>
      <w:r>
        <w:rPr>
          <w:spacing w:val="-2"/>
          <w:w w:val="90"/>
        </w:rPr>
        <w:t>a</w:t>
      </w:r>
      <w:r>
        <w:rPr>
          <w:spacing w:val="-3"/>
          <w:w w:val="90"/>
        </w:rPr>
        <w:t> </w:t>
      </w:r>
      <w:r>
        <w:rPr>
          <w:spacing w:val="-2"/>
          <w:w w:val="90"/>
        </w:rPr>
        <w:t>project</w:t>
      </w:r>
      <w:r>
        <w:rPr>
          <w:spacing w:val="-3"/>
          <w:w w:val="90"/>
        </w:rPr>
        <w:t> </w:t>
      </w:r>
      <w:r>
        <w:rPr>
          <w:spacing w:val="-2"/>
          <w:w w:val="90"/>
        </w:rPr>
        <w:t>evolves</w:t>
      </w:r>
      <w:r>
        <w:rPr>
          <w:spacing w:val="-3"/>
          <w:w w:val="90"/>
        </w:rPr>
        <w:t> </w:t>
      </w:r>
      <w:r>
        <w:rPr>
          <w:spacing w:val="-2"/>
          <w:w w:val="90"/>
        </w:rPr>
        <w:t>and</w:t>
      </w:r>
      <w:r>
        <w:rPr>
          <w:spacing w:val="-3"/>
          <w:w w:val="90"/>
        </w:rPr>
        <w:t> </w:t>
      </w:r>
      <w:r>
        <w:rPr>
          <w:spacing w:val="-2"/>
          <w:w w:val="90"/>
        </w:rPr>
        <w:t>additional</w:t>
      </w:r>
      <w:r>
        <w:rPr>
          <w:spacing w:val="-3"/>
          <w:w w:val="90"/>
        </w:rPr>
        <w:t> </w:t>
      </w:r>
      <w:r>
        <w:rPr>
          <w:spacing w:val="-2"/>
          <w:w w:val="90"/>
        </w:rPr>
        <w:t>developers</w:t>
      </w:r>
      <w:r>
        <w:rPr>
          <w:spacing w:val="-3"/>
          <w:w w:val="90"/>
        </w:rPr>
        <w:t> </w:t>
      </w:r>
      <w:r>
        <w:rPr>
          <w:spacing w:val="-2"/>
          <w:w w:val="90"/>
        </w:rPr>
        <w:t>begin</w:t>
      </w:r>
      <w:r>
        <w:rPr>
          <w:spacing w:val="-3"/>
          <w:w w:val="90"/>
        </w:rPr>
        <w:t> </w:t>
      </w:r>
      <w:r>
        <w:rPr>
          <w:spacing w:val="-2"/>
          <w:w w:val="90"/>
        </w:rPr>
        <w:t>to</w:t>
      </w:r>
      <w:r>
        <w:rPr>
          <w:spacing w:val="-3"/>
          <w:w w:val="90"/>
        </w:rPr>
        <w:t> </w:t>
      </w:r>
      <w:r>
        <w:rPr>
          <w:spacing w:val="-2"/>
          <w:w w:val="90"/>
        </w:rPr>
        <w:t>work</w:t>
      </w:r>
      <w:r>
        <w:rPr>
          <w:spacing w:val="-3"/>
          <w:w w:val="90"/>
        </w:rPr>
        <w:t> </w:t>
      </w:r>
      <w:r>
        <w:rPr>
          <w:spacing w:val="-2"/>
          <w:w w:val="90"/>
        </w:rPr>
        <w:t>on</w:t>
      </w:r>
      <w:r>
        <w:rPr>
          <w:spacing w:val="-3"/>
          <w:w w:val="90"/>
        </w:rPr>
        <w:t> </w:t>
      </w:r>
      <w:r>
        <w:rPr>
          <w:spacing w:val="-2"/>
          <w:w w:val="90"/>
        </w:rPr>
        <w:t>it,</w:t>
      </w:r>
      <w:r>
        <w:rPr>
          <w:spacing w:val="-3"/>
          <w:w w:val="90"/>
        </w:rPr>
        <w:t> </w:t>
      </w:r>
      <w:r>
        <w:rPr>
          <w:spacing w:val="-2"/>
          <w:w w:val="90"/>
        </w:rPr>
        <w:t>duplica</w:t>
      </w:r>
      <w:r>
        <w:rPr>
          <w:spacing w:val="-2"/>
          <w:w w:val="90"/>
        </w:rPr>
        <w:softHyphen/>
      </w:r>
      <w:r>
        <w:rPr>
          <w:spacing w:val="-2"/>
          <w:w w:val="90"/>
        </w:rPr>
      </w:r>
      <w:r>
        <w:rPr>
          <w:w w:val="85"/>
        </w:rPr>
        <w:t>tions and overlaps generally occur sooner or later, and we suddenly find w</w:t>
      </w:r>
      <w:r>
        <w:rPr>
          <w:w w:val="85"/>
        </w:rPr>
        <w:t>e</w:t>
      </w:r>
      <w:r>
        <w:rPr>
          <w:w w:val="85"/>
        </w:rPr>
        <w:t> </w:t>
      </w:r>
      <w:r>
        <w:rPr>
          <w:spacing w:val="-6"/>
        </w:rPr>
        <w:t>don’t</w:t>
      </w:r>
      <w:r>
        <w:rPr>
          <w:spacing w:val="-8"/>
        </w:rPr>
        <w:t> </w:t>
      </w:r>
      <w:r>
        <w:rPr>
          <w:spacing w:val="-6"/>
        </w:rPr>
        <w:t>understand</w:t>
      </w:r>
      <w:r>
        <w:rPr>
          <w:spacing w:val="-8"/>
        </w:rPr>
        <w:t> </w:t>
      </w:r>
      <w:r>
        <w:rPr>
          <w:spacing w:val="-6"/>
        </w:rPr>
        <w:t>what’s</w:t>
      </w:r>
      <w:r>
        <w:rPr>
          <w:spacing w:val="-8"/>
        </w:rPr>
        <w:t> </w:t>
      </w:r>
      <w:r>
        <w:rPr>
          <w:spacing w:val="-6"/>
        </w:rPr>
        <w:t>going</w:t>
      </w:r>
      <w:r>
        <w:rPr>
          <w:spacing w:val="-7"/>
        </w:rPr>
        <w:t> </w:t>
      </w:r>
      <w:r>
        <w:rPr>
          <w:spacing w:val="-6"/>
        </w:rPr>
        <w:t>on.</w:t>
      </w:r>
    </w:p>
    <w:p>
      <w:pPr>
        <w:pStyle w:val="BodyText"/>
        <w:spacing w:line="225" w:lineRule="auto" w:before="3"/>
        <w:ind w:left="177" w:right="176" w:firstLine="240"/>
        <w:jc w:val="both"/>
      </w:pPr>
      <w:r>
        <w:rPr>
          <w:w w:val="90"/>
        </w:rPr>
        <w:t>One</w:t>
      </w:r>
      <w:r>
        <w:rPr>
          <w:spacing w:val="-6"/>
          <w:w w:val="90"/>
        </w:rPr>
        <w:t> </w:t>
      </w:r>
      <w:r>
        <w:rPr>
          <w:w w:val="90"/>
        </w:rPr>
        <w:t>of</w:t>
      </w:r>
      <w:r>
        <w:rPr>
          <w:spacing w:val="-6"/>
          <w:w w:val="90"/>
        </w:rPr>
        <w:t> </w:t>
      </w:r>
      <w:r>
        <w:rPr>
          <w:w w:val="90"/>
        </w:rPr>
        <w:t>the</w:t>
      </w:r>
      <w:r>
        <w:rPr>
          <w:spacing w:val="-6"/>
          <w:w w:val="90"/>
        </w:rPr>
        <w:t> </w:t>
      </w:r>
      <w:r>
        <w:rPr>
          <w:w w:val="90"/>
        </w:rPr>
        <w:t>pillars</w:t>
      </w:r>
      <w:r>
        <w:rPr>
          <w:spacing w:val="-6"/>
          <w:w w:val="90"/>
        </w:rPr>
        <w:t> </w:t>
      </w:r>
      <w:r>
        <w:rPr>
          <w:w w:val="90"/>
        </w:rPr>
        <w:t>of</w:t>
      </w:r>
      <w:r>
        <w:rPr>
          <w:spacing w:val="-6"/>
          <w:w w:val="90"/>
        </w:rPr>
        <w:t> </w:t>
      </w:r>
      <w:r>
        <w:rPr>
          <w:w w:val="90"/>
        </w:rPr>
        <w:t>good</w:t>
      </w:r>
      <w:r>
        <w:rPr>
          <w:spacing w:val="-6"/>
          <w:w w:val="90"/>
        </w:rPr>
        <w:t> </w:t>
      </w:r>
      <w:r>
        <w:rPr>
          <w:w w:val="90"/>
        </w:rPr>
        <w:t>software</w:t>
      </w:r>
      <w:r>
        <w:rPr>
          <w:spacing w:val="-6"/>
          <w:w w:val="90"/>
        </w:rPr>
        <w:t> </w:t>
      </w:r>
      <w:r>
        <w:rPr>
          <w:w w:val="90"/>
        </w:rPr>
        <w:t>development</w:t>
      </w:r>
      <w:r>
        <w:rPr>
          <w:spacing w:val="-6"/>
          <w:w w:val="90"/>
        </w:rPr>
        <w:t> </w:t>
      </w:r>
      <w:r>
        <w:rPr>
          <w:w w:val="90"/>
        </w:rPr>
        <w:t>is</w:t>
      </w:r>
      <w:r>
        <w:rPr>
          <w:spacing w:val="-6"/>
          <w:w w:val="90"/>
        </w:rPr>
        <w:t> </w:t>
      </w:r>
      <w:r>
        <w:rPr>
          <w:w w:val="90"/>
        </w:rPr>
        <w:t>adhering</w:t>
      </w:r>
      <w:r>
        <w:rPr>
          <w:spacing w:val="-6"/>
          <w:w w:val="90"/>
        </w:rPr>
        <w:t> </w:t>
      </w:r>
      <w:r>
        <w:rPr>
          <w:w w:val="90"/>
        </w:rPr>
        <w:t>to</w:t>
      </w:r>
      <w:r>
        <w:rPr>
          <w:spacing w:val="-6"/>
          <w:w w:val="90"/>
        </w:rPr>
        <w:t> </w:t>
      </w:r>
      <w:r>
        <w:rPr>
          <w:w w:val="90"/>
        </w:rPr>
        <w:t>the</w:t>
      </w:r>
      <w:r>
        <w:rPr>
          <w:spacing w:val="-6"/>
          <w:w w:val="90"/>
        </w:rPr>
        <w:t> </w:t>
      </w:r>
      <w:r>
        <w:rPr>
          <w:w w:val="90"/>
        </w:rPr>
        <w:t>DR</w:t>
      </w:r>
      <w:r>
        <w:rPr>
          <w:w w:val="90"/>
        </w:rPr>
        <w:t>Y</w:t>
      </w:r>
      <w:r>
        <w:rPr>
          <w:w w:val="90"/>
        </w:rPr>
        <w:t> (Don’t Repeat Yourself) philosophy. A well-structured, highly optimize</w:t>
      </w:r>
      <w:r>
        <w:rPr>
          <w:w w:val="90"/>
        </w:rPr>
        <w:t>d</w:t>
      </w:r>
      <w:r>
        <w:rPr>
          <w:w w:val="90"/>
        </w:rPr>
        <w:t> code base that allows us to reuse the same pieces several times is alway</w:t>
      </w:r>
      <w:r>
        <w:rPr>
          <w:w w:val="90"/>
        </w:rPr>
        <w:t>s</w:t>
      </w:r>
      <w:r>
        <w:rPr>
          <w:w w:val="90"/>
        </w:rPr>
        <w:t> sleeker and tidier, making it easier to comprehend and work with.</w:t>
      </w:r>
    </w:p>
    <w:p>
      <w:pPr>
        <w:spacing w:before="288"/>
        <w:ind w:left="177" w:right="0" w:firstLine="0"/>
        <w:jc w:val="left"/>
        <w:rPr>
          <w:rFonts w:ascii="Lucida Sans"/>
          <w:i/>
          <w:sz w:val="21"/>
        </w:rPr>
      </w:pPr>
      <w:bookmarkStart w:name="﻿Improved Consistency﻿" w:id="824"/>
      <w:bookmarkEnd w:id="824"/>
      <w:r>
        <w:rPr/>
      </w:r>
      <w:bookmarkStart w:name="_bookmark514" w:id="825"/>
      <w:bookmarkEnd w:id="825"/>
      <w:r>
        <w:rPr/>
      </w:r>
      <w:r>
        <w:rPr>
          <w:rFonts w:ascii="Lucida Sans"/>
          <w:i/>
          <w:spacing w:val="-2"/>
          <w:w w:val="90"/>
          <w:sz w:val="21"/>
        </w:rPr>
        <w:t>Improved</w:t>
      </w:r>
      <w:r>
        <w:rPr>
          <w:rFonts w:ascii="Lucida Sans"/>
          <w:i/>
          <w:spacing w:val="-8"/>
          <w:sz w:val="21"/>
        </w:rPr>
        <w:t> </w:t>
      </w:r>
      <w:r>
        <w:rPr>
          <w:rFonts w:ascii="Lucida Sans"/>
          <w:i/>
          <w:spacing w:val="-2"/>
          <w:sz w:val="21"/>
        </w:rPr>
        <w:t>Consistency</w:t>
      </w:r>
    </w:p>
    <w:p>
      <w:pPr>
        <w:pStyle w:val="BodyText"/>
        <w:spacing w:line="225" w:lineRule="auto" w:before="28"/>
        <w:ind w:left="177" w:right="175"/>
        <w:jc w:val="both"/>
      </w:pPr>
      <w:r>
        <w:rPr/>
        <w:t>Consistency</w:t>
      </w:r>
      <w:r>
        <w:rPr>
          <w:spacing w:val="-1"/>
        </w:rPr>
        <w:t> </w:t>
      </w:r>
      <w:r>
        <w:rPr/>
        <w:t>is</w:t>
      </w:r>
      <w:r>
        <w:rPr>
          <w:spacing w:val="-1"/>
        </w:rPr>
        <w:t> </w:t>
      </w:r>
      <w:r>
        <w:rPr/>
        <w:t>like</w:t>
      </w:r>
      <w:r>
        <w:rPr>
          <w:spacing w:val="-1"/>
        </w:rPr>
        <w:t> </w:t>
      </w:r>
      <w:r>
        <w:rPr/>
        <w:t>cleaning;</w:t>
      </w:r>
      <w:r>
        <w:rPr>
          <w:spacing w:val="-1"/>
        </w:rPr>
        <w:t> </w:t>
      </w:r>
      <w:r>
        <w:rPr/>
        <w:t>no</w:t>
      </w:r>
      <w:r>
        <w:rPr>
          <w:spacing w:val="-1"/>
        </w:rPr>
        <w:t> </w:t>
      </w:r>
      <w:r>
        <w:rPr/>
        <w:t>one</w:t>
      </w:r>
      <w:r>
        <w:rPr>
          <w:spacing w:val="-1"/>
        </w:rPr>
        <w:t> </w:t>
      </w:r>
      <w:r>
        <w:rPr/>
        <w:t>sees</w:t>
      </w:r>
      <w:r>
        <w:rPr>
          <w:spacing w:val="-1"/>
        </w:rPr>
        <w:t> </w:t>
      </w:r>
      <w:r>
        <w:rPr/>
        <w:t>it</w:t>
      </w:r>
      <w:r>
        <w:rPr>
          <w:spacing w:val="-1"/>
        </w:rPr>
        <w:t> </w:t>
      </w:r>
      <w:r>
        <w:rPr/>
        <w:t>when</w:t>
      </w:r>
      <w:r>
        <w:rPr>
          <w:spacing w:val="-1"/>
        </w:rPr>
        <w:t> </w:t>
      </w:r>
      <w:r>
        <w:rPr/>
        <w:t>it’s</w:t>
      </w:r>
      <w:r>
        <w:rPr>
          <w:spacing w:val="-1"/>
        </w:rPr>
        <w:t> </w:t>
      </w:r>
      <w:r>
        <w:rPr/>
        <w:t>done</w:t>
      </w:r>
      <w:r>
        <w:rPr>
          <w:spacing w:val="-1"/>
        </w:rPr>
        <w:t> </w:t>
      </w:r>
      <w:r>
        <w:rPr/>
        <w:t>well,</w:t>
      </w:r>
      <w:r>
        <w:rPr>
          <w:spacing w:val="-1"/>
        </w:rPr>
        <w:t> </w:t>
      </w:r>
      <w:r>
        <w:rPr/>
        <w:t>bu</w:t>
      </w:r>
      <w:r>
        <w:rPr/>
        <w:t>t</w:t>
      </w:r>
      <w:r>
        <w:rPr/>
        <w:t> </w:t>
      </w:r>
      <w:r>
        <w:rPr>
          <w:w w:val="90"/>
        </w:rPr>
        <w:t>when neglected, the entire home looks sloppy, and we find ourselves i</w:t>
      </w:r>
      <w:r>
        <w:rPr>
          <w:w w:val="90"/>
        </w:rPr>
        <w:t>n</w:t>
      </w:r>
      <w:r>
        <w:rPr>
          <w:w w:val="90"/>
        </w:rPr>
        <w:t> </w:t>
      </w:r>
      <w:r>
        <w:rPr>
          <w:spacing w:val="-2"/>
        </w:rPr>
        <w:t>disarray.</w:t>
      </w:r>
    </w:p>
    <w:p>
      <w:pPr>
        <w:pStyle w:val="BodyText"/>
        <w:spacing w:line="225" w:lineRule="auto" w:before="3"/>
        <w:ind w:left="177" w:right="175" w:firstLine="240"/>
        <w:jc w:val="both"/>
      </w:pPr>
      <w:r>
        <w:rPr>
          <w:w w:val="90"/>
        </w:rPr>
        <w:t>Accomplishing perfect consistency is difficult since guaranteeing back</w:t>
      </w:r>
      <w:r>
        <w:rPr>
          <w:w w:val="90"/>
        </w:rPr>
        <w:softHyphen/>
      </w:r>
      <w:r>
        <w:rPr>
          <w:w w:val="90"/>
        </w:rPr>
        <w:t>ward compatibility can hinder progress, but paying attention to employ</w:t>
      </w:r>
      <w:r>
        <w:rPr>
          <w:w w:val="90"/>
        </w:rPr>
        <w:softHyphen/>
      </w:r>
      <w:r>
        <w:rPr>
          <w:w w:val="90"/>
        </w:rPr>
        <w:t>ing</w:t>
      </w:r>
      <w:r>
        <w:rPr>
          <w:spacing w:val="-3"/>
          <w:w w:val="90"/>
        </w:rPr>
        <w:t> </w:t>
      </w:r>
      <w:r>
        <w:rPr>
          <w:w w:val="90"/>
        </w:rPr>
        <w:t>clear</w:t>
      </w:r>
      <w:r>
        <w:rPr>
          <w:spacing w:val="-3"/>
          <w:w w:val="90"/>
        </w:rPr>
        <w:t> </w:t>
      </w:r>
      <w:r>
        <w:rPr>
          <w:w w:val="90"/>
        </w:rPr>
        <w:t>coding</w:t>
      </w:r>
      <w:r>
        <w:rPr>
          <w:spacing w:val="-3"/>
          <w:w w:val="90"/>
        </w:rPr>
        <w:t> </w:t>
      </w:r>
      <w:r>
        <w:rPr>
          <w:w w:val="90"/>
        </w:rPr>
        <w:t>principles,</w:t>
      </w:r>
      <w:r>
        <w:rPr>
          <w:spacing w:val="-3"/>
          <w:w w:val="90"/>
        </w:rPr>
        <w:t> </w:t>
      </w:r>
      <w:r>
        <w:rPr>
          <w:w w:val="90"/>
        </w:rPr>
        <w:t>compatible</w:t>
      </w:r>
      <w:r>
        <w:rPr>
          <w:spacing w:val="-3"/>
          <w:w w:val="90"/>
        </w:rPr>
        <w:t> </w:t>
      </w:r>
      <w:r>
        <w:rPr>
          <w:w w:val="90"/>
        </w:rPr>
        <w:t>APIs,</w:t>
      </w:r>
      <w:r>
        <w:rPr>
          <w:spacing w:val="-3"/>
          <w:w w:val="90"/>
        </w:rPr>
        <w:t> </w:t>
      </w:r>
      <w:r>
        <w:rPr>
          <w:w w:val="90"/>
        </w:rPr>
        <w:t>and</w:t>
      </w:r>
      <w:r>
        <w:rPr>
          <w:spacing w:val="-3"/>
          <w:w w:val="90"/>
        </w:rPr>
        <w:t> </w:t>
      </w:r>
      <w:r>
        <w:rPr>
          <w:w w:val="90"/>
        </w:rPr>
        <w:t>consistent</w:t>
      </w:r>
      <w:r>
        <w:rPr>
          <w:spacing w:val="-3"/>
          <w:w w:val="90"/>
        </w:rPr>
        <w:t> </w:t>
      </w:r>
      <w:r>
        <w:rPr>
          <w:w w:val="90"/>
        </w:rPr>
        <w:t>standards</w:t>
      </w:r>
      <w:r>
        <w:rPr>
          <w:spacing w:val="-3"/>
          <w:w w:val="90"/>
        </w:rPr>
        <w:t> </w:t>
      </w:r>
      <w:r>
        <w:rPr>
          <w:w w:val="90"/>
        </w:rPr>
        <w:t>ca</w:t>
      </w:r>
      <w:r>
        <w:rPr>
          <w:w w:val="90"/>
        </w:rPr>
        <w:t>n</w:t>
      </w:r>
      <w:r>
        <w:rPr>
          <w:w w:val="90"/>
        </w:rPr>
        <w:t> </w:t>
      </w:r>
      <w:r>
        <w:rPr>
          <w:spacing w:val="-6"/>
        </w:rPr>
        <w:t>undoubtedly alleviate the suffering.</w:t>
      </w:r>
    </w:p>
    <w:p>
      <w:pPr>
        <w:pStyle w:val="BodyText"/>
        <w:spacing w:line="225" w:lineRule="auto" w:before="4"/>
        <w:ind w:left="177" w:right="177" w:firstLine="240"/>
        <w:jc w:val="both"/>
      </w:pPr>
      <w:r>
        <w:rPr>
          <w:w w:val="90"/>
        </w:rPr>
        <w:t>Maintaining code consistency in mind is especially crucial when deal</w:t>
      </w:r>
      <w:r>
        <w:rPr>
          <w:w w:val="90"/>
        </w:rPr>
        <w:softHyphen/>
      </w:r>
      <w:r>
        <w:rPr>
          <w:w w:val="90"/>
        </w:rPr>
        <w:t>ing</w:t>
      </w:r>
      <w:r>
        <w:rPr>
          <w:spacing w:val="-9"/>
          <w:w w:val="90"/>
        </w:rPr>
        <w:t> </w:t>
      </w:r>
      <w:r>
        <w:rPr>
          <w:w w:val="90"/>
        </w:rPr>
        <w:t>with</w:t>
      </w:r>
      <w:r>
        <w:rPr>
          <w:spacing w:val="-8"/>
          <w:w w:val="90"/>
        </w:rPr>
        <w:t> </w:t>
      </w:r>
      <w:r>
        <w:rPr>
          <w:w w:val="90"/>
        </w:rPr>
        <w:t>legacy</w:t>
      </w:r>
      <w:r>
        <w:rPr>
          <w:spacing w:val="-8"/>
          <w:w w:val="90"/>
        </w:rPr>
        <w:t> </w:t>
      </w:r>
      <w:r>
        <w:rPr>
          <w:w w:val="90"/>
        </w:rPr>
        <w:t>code</w:t>
      </w:r>
      <w:r>
        <w:rPr>
          <w:spacing w:val="-8"/>
          <w:w w:val="90"/>
        </w:rPr>
        <w:t> </w:t>
      </w:r>
      <w:r>
        <w:rPr>
          <w:w w:val="90"/>
        </w:rPr>
        <w:t>or</w:t>
      </w:r>
      <w:r>
        <w:rPr>
          <w:spacing w:val="-9"/>
          <w:w w:val="90"/>
        </w:rPr>
        <w:t> </w:t>
      </w:r>
      <w:r>
        <w:rPr>
          <w:w w:val="90"/>
        </w:rPr>
        <w:t>more</w:t>
      </w:r>
      <w:r>
        <w:rPr>
          <w:spacing w:val="-8"/>
          <w:w w:val="90"/>
        </w:rPr>
        <w:t> </w:t>
      </w:r>
      <w:r>
        <w:rPr>
          <w:w w:val="90"/>
        </w:rPr>
        <w:t>significant</w:t>
      </w:r>
      <w:r>
        <w:rPr>
          <w:spacing w:val="-8"/>
          <w:w w:val="90"/>
        </w:rPr>
        <w:t> </w:t>
      </w:r>
      <w:r>
        <w:rPr>
          <w:w w:val="90"/>
        </w:rPr>
        <w:t>projects</w:t>
      </w:r>
      <w:r>
        <w:rPr>
          <w:spacing w:val="-8"/>
          <w:w w:val="90"/>
        </w:rPr>
        <w:t> </w:t>
      </w:r>
      <w:r>
        <w:rPr>
          <w:w w:val="90"/>
        </w:rPr>
        <w:t>with</w:t>
      </w:r>
      <w:r>
        <w:rPr>
          <w:spacing w:val="-9"/>
          <w:w w:val="90"/>
        </w:rPr>
        <w:t> </w:t>
      </w:r>
      <w:r>
        <w:rPr>
          <w:w w:val="90"/>
        </w:rPr>
        <w:t>multiple</w:t>
      </w:r>
      <w:r>
        <w:rPr>
          <w:spacing w:val="-8"/>
          <w:w w:val="90"/>
        </w:rPr>
        <w:t> </w:t>
      </w:r>
      <w:r>
        <w:rPr>
          <w:w w:val="90"/>
        </w:rPr>
        <w:t>developers.</w:t>
      </w:r>
    </w:p>
    <w:p>
      <w:pPr>
        <w:spacing w:before="286"/>
        <w:ind w:left="177" w:right="0" w:firstLine="0"/>
        <w:jc w:val="left"/>
        <w:rPr>
          <w:rFonts w:ascii="Lucida Sans"/>
          <w:i/>
          <w:sz w:val="21"/>
        </w:rPr>
      </w:pPr>
      <w:bookmarkStart w:name="﻿Pages That Load Faster﻿" w:id="826"/>
      <w:bookmarkEnd w:id="826"/>
      <w:r>
        <w:rPr/>
      </w:r>
      <w:bookmarkStart w:name="_bookmark515" w:id="827"/>
      <w:bookmarkEnd w:id="827"/>
      <w:r>
        <w:rPr/>
      </w:r>
      <w:r>
        <w:rPr>
          <w:rFonts w:ascii="Lucida Sans"/>
          <w:i/>
          <w:w w:val="85"/>
          <w:sz w:val="21"/>
        </w:rPr>
        <w:t>Pages</w:t>
      </w:r>
      <w:r>
        <w:rPr>
          <w:rFonts w:ascii="Lucida Sans"/>
          <w:i/>
          <w:spacing w:val="-2"/>
          <w:w w:val="85"/>
          <w:sz w:val="21"/>
        </w:rPr>
        <w:t> </w:t>
      </w:r>
      <w:r>
        <w:rPr>
          <w:rFonts w:ascii="Lucida Sans"/>
          <w:i/>
          <w:w w:val="85"/>
          <w:sz w:val="21"/>
        </w:rPr>
        <w:t>That</w:t>
      </w:r>
      <w:r>
        <w:rPr>
          <w:rFonts w:ascii="Lucida Sans"/>
          <w:i/>
          <w:spacing w:val="-2"/>
          <w:w w:val="85"/>
          <w:sz w:val="21"/>
        </w:rPr>
        <w:t> </w:t>
      </w:r>
      <w:r>
        <w:rPr>
          <w:rFonts w:ascii="Lucida Sans"/>
          <w:i/>
          <w:w w:val="85"/>
          <w:sz w:val="21"/>
        </w:rPr>
        <w:t>Load</w:t>
      </w:r>
      <w:r>
        <w:rPr>
          <w:rFonts w:ascii="Lucida Sans"/>
          <w:i/>
          <w:spacing w:val="-2"/>
          <w:w w:val="85"/>
          <w:sz w:val="21"/>
        </w:rPr>
        <w:t> Faster</w:t>
      </w:r>
    </w:p>
    <w:p>
      <w:pPr>
        <w:pStyle w:val="BodyText"/>
        <w:spacing w:line="225" w:lineRule="auto" w:before="29"/>
        <w:ind w:left="177" w:right="175"/>
        <w:jc w:val="both"/>
      </w:pPr>
      <w:r>
        <w:rPr/>
        <w:t>Buying a quicker automobile is analogous to optimizing code</w:t>
      </w:r>
      <w:r>
        <w:rPr/>
        <w:t>.</w:t>
      </w:r>
      <w:r>
        <w:rPr/>
        <w:t> </w:t>
      </w:r>
      <w:r>
        <w:rPr>
          <w:spacing w:val="-8"/>
        </w:rPr>
        <w:t>Consequently,</w:t>
      </w:r>
      <w:r>
        <w:rPr>
          <w:spacing w:val="-1"/>
        </w:rPr>
        <w:t> </w:t>
      </w:r>
      <w:r>
        <w:rPr>
          <w:spacing w:val="-8"/>
        </w:rPr>
        <w:t>our</w:t>
      </w:r>
      <w:r>
        <w:rPr>
          <w:spacing w:val="-1"/>
        </w:rPr>
        <w:t> </w:t>
      </w:r>
      <w:r>
        <w:rPr>
          <w:spacing w:val="-8"/>
        </w:rPr>
        <w:t>code</w:t>
      </w:r>
      <w:r>
        <w:rPr>
          <w:spacing w:val="-1"/>
        </w:rPr>
        <w:t> </w:t>
      </w:r>
      <w:r>
        <w:rPr>
          <w:spacing w:val="-8"/>
        </w:rPr>
        <w:t>runs</w:t>
      </w:r>
      <w:r>
        <w:rPr>
          <w:spacing w:val="-1"/>
        </w:rPr>
        <w:t> </w:t>
      </w:r>
      <w:r>
        <w:rPr>
          <w:spacing w:val="-8"/>
        </w:rPr>
        <w:t>faster,</w:t>
      </w:r>
      <w:r>
        <w:rPr>
          <w:spacing w:val="-1"/>
        </w:rPr>
        <w:t> </w:t>
      </w:r>
      <w:r>
        <w:rPr>
          <w:spacing w:val="-8"/>
        </w:rPr>
        <w:t>and</w:t>
      </w:r>
      <w:r>
        <w:rPr>
          <w:spacing w:val="-1"/>
        </w:rPr>
        <w:t> </w:t>
      </w:r>
      <w:r>
        <w:rPr>
          <w:spacing w:val="-8"/>
        </w:rPr>
        <w:t>our</w:t>
      </w:r>
      <w:r>
        <w:rPr>
          <w:spacing w:val="-1"/>
        </w:rPr>
        <w:t> </w:t>
      </w:r>
      <w:r>
        <w:rPr>
          <w:spacing w:val="-8"/>
        </w:rPr>
        <w:t>site</w:t>
      </w:r>
      <w:r>
        <w:rPr>
          <w:spacing w:val="-1"/>
        </w:rPr>
        <w:t> </w:t>
      </w:r>
      <w:r>
        <w:rPr>
          <w:spacing w:val="-8"/>
        </w:rPr>
        <w:t>or</w:t>
      </w:r>
      <w:r>
        <w:rPr>
          <w:spacing w:val="-1"/>
        </w:rPr>
        <w:t> </w:t>
      </w:r>
      <w:r>
        <w:rPr>
          <w:spacing w:val="-8"/>
        </w:rPr>
        <w:t>application</w:t>
      </w:r>
      <w:r>
        <w:rPr>
          <w:spacing w:val="-1"/>
        </w:rPr>
        <w:t> </w:t>
      </w:r>
      <w:r>
        <w:rPr>
          <w:spacing w:val="-8"/>
        </w:rPr>
        <w:t>uses</w:t>
      </w:r>
      <w:r>
        <w:rPr>
          <w:spacing w:val="-1"/>
        </w:rPr>
        <w:t> </w:t>
      </w:r>
      <w:r>
        <w:rPr>
          <w:spacing w:val="-8"/>
        </w:rPr>
        <w:t>les</w:t>
      </w:r>
      <w:r>
        <w:rPr>
          <w:spacing w:val="-8"/>
        </w:rPr>
        <w:t>s</w:t>
      </w:r>
      <w:r>
        <w:rPr>
          <w:spacing w:val="-8"/>
        </w:rPr>
        <w:t> </w:t>
      </w:r>
      <w:r>
        <w:rPr>
          <w:spacing w:val="-6"/>
        </w:rPr>
        <w:t>memory</w:t>
      </w:r>
      <w:r>
        <w:rPr>
          <w:spacing w:val="-6"/>
        </w:rPr>
        <w:t> than</w:t>
      </w:r>
      <w:r>
        <w:rPr>
          <w:spacing w:val="-6"/>
        </w:rPr>
        <w:t> previously.</w:t>
      </w:r>
      <w:r>
        <w:rPr>
          <w:spacing w:val="-6"/>
        </w:rPr>
        <w:t> Although</w:t>
      </w:r>
      <w:r>
        <w:rPr>
          <w:spacing w:val="-6"/>
        </w:rPr>
        <w:t> the</w:t>
      </w:r>
      <w:r>
        <w:rPr>
          <w:spacing w:val="-6"/>
        </w:rPr>
        <w:t> optimization</w:t>
      </w:r>
      <w:r>
        <w:rPr>
          <w:spacing w:val="-6"/>
        </w:rPr>
        <w:t> process</w:t>
      </w:r>
      <w:r>
        <w:rPr>
          <w:spacing w:val="-6"/>
        </w:rPr>
        <w:t> may</w:t>
      </w:r>
      <w:r>
        <w:rPr>
          <w:spacing w:val="-6"/>
        </w:rPr>
        <w:t> tak</w:t>
      </w:r>
      <w:r>
        <w:rPr>
          <w:spacing w:val="-6"/>
        </w:rPr>
        <w:t>e</w:t>
      </w:r>
      <w:r>
        <w:rPr>
          <w:spacing w:val="-6"/>
        </w:rPr>
        <w:t> </w:t>
      </w:r>
      <w:r>
        <w:rPr>
          <w:w w:val="90"/>
        </w:rPr>
        <w:t>more time and money, the end result is a better experience for both devel</w:t>
      </w:r>
      <w:r>
        <w:rPr>
          <w:w w:val="90"/>
        </w:rPr>
        <w:softHyphen/>
      </w:r>
      <w:r>
        <w:rPr>
          <w:w w:val="90"/>
        </w:rPr>
      </w:r>
      <w:r>
        <w:rPr/>
        <w:t>opers</w:t>
      </w:r>
      <w:r>
        <w:rPr>
          <w:spacing w:val="-14"/>
        </w:rPr>
        <w:t> </w:t>
      </w:r>
      <w:r>
        <w:rPr/>
        <w:t>and</w:t>
      </w:r>
      <w:r>
        <w:rPr>
          <w:spacing w:val="-14"/>
        </w:rPr>
        <w:t> </w:t>
      </w:r>
      <w:r>
        <w:rPr/>
        <w:t>end-users.</w:t>
      </w:r>
    </w:p>
    <w:p>
      <w:pPr>
        <w:pStyle w:val="BodyText"/>
        <w:spacing w:line="225" w:lineRule="auto" w:before="5"/>
        <w:ind w:left="177" w:right="175" w:firstLine="240"/>
        <w:jc w:val="both"/>
      </w:pPr>
      <w:r>
        <w:rPr>
          <w:w w:val="90"/>
        </w:rPr>
        <w:t>Faster</w:t>
      </w:r>
      <w:r>
        <w:rPr>
          <w:spacing w:val="-5"/>
          <w:w w:val="90"/>
        </w:rPr>
        <w:t> </w:t>
      </w:r>
      <w:r>
        <w:rPr>
          <w:w w:val="90"/>
        </w:rPr>
        <w:t>code</w:t>
      </w:r>
      <w:r>
        <w:rPr>
          <w:spacing w:val="-5"/>
          <w:w w:val="90"/>
        </w:rPr>
        <w:t> </w:t>
      </w:r>
      <w:r>
        <w:rPr>
          <w:w w:val="90"/>
        </w:rPr>
        <w:t>means</w:t>
      </w:r>
      <w:r>
        <w:rPr>
          <w:spacing w:val="-5"/>
          <w:w w:val="90"/>
        </w:rPr>
        <w:t> </w:t>
      </w:r>
      <w:r>
        <w:rPr>
          <w:w w:val="90"/>
        </w:rPr>
        <w:t>faster</w:t>
      </w:r>
      <w:r>
        <w:rPr>
          <w:spacing w:val="-5"/>
          <w:w w:val="90"/>
        </w:rPr>
        <w:t> </w:t>
      </w:r>
      <w:r>
        <w:rPr>
          <w:w w:val="90"/>
        </w:rPr>
        <w:t>website</w:t>
      </w:r>
      <w:r>
        <w:rPr>
          <w:spacing w:val="-5"/>
          <w:w w:val="90"/>
        </w:rPr>
        <w:t> </w:t>
      </w:r>
      <w:r>
        <w:rPr>
          <w:w w:val="90"/>
        </w:rPr>
        <w:t>load</w:t>
      </w:r>
      <w:r>
        <w:rPr>
          <w:spacing w:val="-6"/>
          <w:w w:val="90"/>
        </w:rPr>
        <w:t> </w:t>
      </w:r>
      <w:r>
        <w:rPr>
          <w:w w:val="90"/>
        </w:rPr>
        <w:t>times,</w:t>
      </w:r>
      <w:r>
        <w:rPr>
          <w:spacing w:val="-5"/>
          <w:w w:val="90"/>
        </w:rPr>
        <w:t> </w:t>
      </w:r>
      <w:r>
        <w:rPr>
          <w:w w:val="90"/>
        </w:rPr>
        <w:t>which</w:t>
      </w:r>
      <w:r>
        <w:rPr>
          <w:spacing w:val="-5"/>
          <w:w w:val="90"/>
        </w:rPr>
        <w:t> </w:t>
      </w:r>
      <w:r>
        <w:rPr>
          <w:w w:val="90"/>
        </w:rPr>
        <w:t>is</w:t>
      </w:r>
      <w:r>
        <w:rPr>
          <w:spacing w:val="-5"/>
          <w:w w:val="90"/>
        </w:rPr>
        <w:t> </w:t>
      </w:r>
      <w:r>
        <w:rPr>
          <w:w w:val="90"/>
        </w:rPr>
        <w:t>essential</w:t>
      </w:r>
      <w:r>
        <w:rPr>
          <w:spacing w:val="-5"/>
          <w:w w:val="90"/>
        </w:rPr>
        <w:t> </w:t>
      </w:r>
      <w:r>
        <w:rPr>
          <w:w w:val="90"/>
        </w:rPr>
        <w:t>in</w:t>
      </w:r>
      <w:r>
        <w:rPr>
          <w:spacing w:val="-5"/>
          <w:w w:val="90"/>
        </w:rPr>
        <w:t> </w:t>
      </w:r>
      <w:r>
        <w:rPr>
          <w:w w:val="90"/>
        </w:rPr>
        <w:t>searc</w:t>
      </w:r>
      <w:r>
        <w:rPr>
          <w:w w:val="90"/>
        </w:rPr>
        <w:t>h</w:t>
      </w:r>
      <w:r>
        <w:rPr>
          <w:w w:val="90"/>
        </w:rPr>
        <w:t> </w:t>
      </w:r>
      <w:r>
        <w:rPr>
          <w:spacing w:val="-6"/>
        </w:rPr>
        <w:t>engine</w:t>
      </w:r>
      <w:r>
        <w:rPr>
          <w:spacing w:val="-6"/>
        </w:rPr>
        <w:t> optimization</w:t>
      </w:r>
      <w:r>
        <w:rPr>
          <w:spacing w:val="-6"/>
        </w:rPr>
        <w:t> and</w:t>
      </w:r>
      <w:r>
        <w:rPr>
          <w:spacing w:val="-6"/>
        </w:rPr>
        <w:t> conversion</w:t>
      </w:r>
      <w:r>
        <w:rPr>
          <w:spacing w:val="-6"/>
        </w:rPr>
        <w:t> marketing.</w:t>
      </w:r>
      <w:r>
        <w:rPr>
          <w:spacing w:val="-6"/>
        </w:rPr>
        <w:t> According</w:t>
      </w:r>
      <w:r>
        <w:rPr>
          <w:spacing w:val="-6"/>
        </w:rPr>
        <w:t> to</w:t>
      </w:r>
      <w:r>
        <w:rPr>
          <w:spacing w:val="-6"/>
        </w:rPr>
        <w:t> research</w:t>
      </w:r>
      <w:r>
        <w:rPr>
          <w:spacing w:val="-6"/>
        </w:rPr>
        <w:t>,</w:t>
      </w:r>
      <w:r>
        <w:rPr>
          <w:spacing w:val="-6"/>
        </w:rPr>
        <w:t> </w:t>
      </w:r>
      <w:r>
        <w:rPr>
          <w:w w:val="90"/>
        </w:rPr>
        <w:t>“almost half of the online visitors anticipate a site to load in 2 seconds o</w:t>
      </w:r>
      <w:r>
        <w:rPr>
          <w:w w:val="90"/>
        </w:rPr>
        <w:t>r</w:t>
      </w:r>
      <w:r>
        <w:rPr>
          <w:w w:val="90"/>
        </w:rPr>
        <w:t> </w:t>
      </w:r>
      <w:r>
        <w:rPr>
          <w:spacing w:val="-6"/>
        </w:rPr>
        <w:t>less, and they are likely to exit a site that isn’t loaded within 3 seconds</w:t>
      </w:r>
      <w:r>
        <w:rPr>
          <w:spacing w:val="-6"/>
        </w:rPr>
        <w:t>”</w:t>
      </w:r>
      <w:r>
        <w:rPr>
          <w:spacing w:val="-6"/>
        </w:rPr>
        <w:t> thus,</w:t>
      </w:r>
      <w:r>
        <w:rPr>
          <w:spacing w:val="-8"/>
        </w:rPr>
        <w:t> </w:t>
      </w:r>
      <w:r>
        <w:rPr>
          <w:spacing w:val="-6"/>
        </w:rPr>
        <w:t>speed</w:t>
      </w:r>
      <w:r>
        <w:rPr>
          <w:spacing w:val="-8"/>
        </w:rPr>
        <w:t> </w:t>
      </w:r>
      <w:r>
        <w:rPr>
          <w:spacing w:val="-6"/>
        </w:rPr>
        <w:t>is</w:t>
      </w:r>
      <w:r>
        <w:rPr>
          <w:spacing w:val="-8"/>
        </w:rPr>
        <w:t> </w:t>
      </w:r>
      <w:r>
        <w:rPr>
          <w:spacing w:val="-6"/>
        </w:rPr>
        <w:t>not</w:t>
      </w:r>
      <w:r>
        <w:rPr>
          <w:spacing w:val="-7"/>
        </w:rPr>
        <w:t> </w:t>
      </w:r>
      <w:r>
        <w:rPr>
          <w:spacing w:val="-6"/>
        </w:rPr>
        <w:t>something</w:t>
      </w:r>
      <w:r>
        <w:rPr>
          <w:spacing w:val="-8"/>
        </w:rPr>
        <w:t> </w:t>
      </w:r>
      <w:r>
        <w:rPr>
          <w:spacing w:val="-6"/>
        </w:rPr>
        <w:t>we</w:t>
      </w:r>
      <w:r>
        <w:rPr>
          <w:spacing w:val="-8"/>
        </w:rPr>
        <w:t> </w:t>
      </w:r>
      <w:r>
        <w:rPr>
          <w:spacing w:val="-6"/>
        </w:rPr>
        <w:t>can</w:t>
      </w:r>
      <w:r>
        <w:rPr>
          <w:spacing w:val="-8"/>
        </w:rPr>
        <w:t> </w:t>
      </w:r>
      <w:r>
        <w:rPr>
          <w:spacing w:val="-6"/>
        </w:rPr>
        <w:t>afford</w:t>
      </w:r>
      <w:r>
        <w:rPr>
          <w:spacing w:val="-7"/>
        </w:rPr>
        <w:t> </w:t>
      </w:r>
      <w:r>
        <w:rPr>
          <w:spacing w:val="-6"/>
        </w:rPr>
        <w:t>to</w:t>
      </w:r>
      <w:r>
        <w:rPr>
          <w:spacing w:val="-8"/>
        </w:rPr>
        <w:t> </w:t>
      </w:r>
      <w:r>
        <w:rPr>
          <w:spacing w:val="-6"/>
        </w:rPr>
        <w:t>neglect.</w:t>
      </w:r>
    </w:p>
    <w:p>
      <w:pPr>
        <w:pStyle w:val="BodyText"/>
        <w:spacing w:after="0" w:line="225" w:lineRule="auto"/>
        <w:jc w:val="both"/>
        <w:sectPr>
          <w:pgSz w:w="8850" w:h="13270"/>
          <w:pgMar w:header="682" w:footer="0" w:top="920" w:bottom="280" w:left="992" w:right="992"/>
        </w:sectPr>
      </w:pPr>
    </w:p>
    <w:p>
      <w:pPr>
        <w:pStyle w:val="BodyText"/>
        <w:spacing w:before="66"/>
        <w:rPr>
          <w:sz w:val="21"/>
        </w:rPr>
      </w:pPr>
    </w:p>
    <w:p>
      <w:pPr>
        <w:spacing w:before="0"/>
        <w:ind w:left="177" w:right="0" w:firstLine="0"/>
        <w:jc w:val="left"/>
        <w:rPr>
          <w:rFonts w:ascii="Lucida Sans"/>
          <w:i/>
          <w:sz w:val="21"/>
        </w:rPr>
      </w:pPr>
      <w:bookmarkStart w:name="_bookmark521" w:id="828"/>
      <w:bookmarkEnd w:id="828"/>
      <w:r>
        <w:rPr/>
      </w:r>
      <w:bookmarkStart w:name="﻿Improved Code Readability﻿" w:id="829"/>
      <w:bookmarkEnd w:id="829"/>
      <w:r>
        <w:rPr/>
      </w:r>
      <w:bookmarkStart w:name="_bookmark517" w:id="830"/>
      <w:bookmarkEnd w:id="830"/>
      <w:r>
        <w:rPr/>
      </w:r>
      <w:r>
        <w:rPr>
          <w:rFonts w:ascii="Lucida Sans"/>
          <w:i/>
          <w:w w:val="90"/>
          <w:sz w:val="21"/>
        </w:rPr>
        <w:t>Improved</w:t>
      </w:r>
      <w:r>
        <w:rPr>
          <w:rFonts w:ascii="Lucida Sans"/>
          <w:i/>
          <w:spacing w:val="-4"/>
          <w:sz w:val="21"/>
        </w:rPr>
        <w:t> </w:t>
      </w:r>
      <w:r>
        <w:rPr>
          <w:rFonts w:ascii="Lucida Sans"/>
          <w:i/>
          <w:w w:val="90"/>
          <w:sz w:val="21"/>
        </w:rPr>
        <w:t>Code</w:t>
      </w:r>
      <w:r>
        <w:rPr>
          <w:rFonts w:ascii="Lucida Sans"/>
          <w:i/>
          <w:spacing w:val="-3"/>
          <w:sz w:val="21"/>
        </w:rPr>
        <w:t> </w:t>
      </w:r>
      <w:r>
        <w:rPr>
          <w:rFonts w:ascii="Lucida Sans"/>
          <w:i/>
          <w:spacing w:val="-2"/>
          <w:w w:val="90"/>
          <w:sz w:val="21"/>
        </w:rPr>
        <w:t>Readability</w:t>
      </w:r>
    </w:p>
    <w:p>
      <w:pPr>
        <w:pStyle w:val="BodyText"/>
        <w:spacing w:line="225" w:lineRule="auto" w:before="29"/>
        <w:ind w:left="177" w:right="177"/>
        <w:jc w:val="both"/>
      </w:pPr>
      <w:r>
        <w:rPr>
          <w:w w:val="90"/>
        </w:rPr>
        <w:t>Code readability is a crucial part of code maintenance. Untidy code wit</w:t>
      </w:r>
      <w:r>
        <w:rPr>
          <w:w w:val="90"/>
        </w:rPr>
        <w:t>h</w:t>
      </w:r>
      <w:r>
        <w:rPr>
          <w:w w:val="90"/>
        </w:rPr>
        <w:t> </w:t>
      </w:r>
      <w:r>
        <w:rPr>
          <w:spacing w:val="-6"/>
        </w:rPr>
        <w:t>ad hoc formatting is difficult to read and, as a result, difficult to under</w:t>
      </w:r>
      <w:r>
        <w:rPr>
          <w:spacing w:val="-6"/>
        </w:rPr>
        <w:softHyphen/>
      </w:r>
      <w:r>
        <w:rPr>
          <w:spacing w:val="-6"/>
        </w:rPr>
      </w:r>
      <w:r>
        <w:rPr>
          <w:spacing w:val="-8"/>
        </w:rPr>
        <w:t>stand,</w:t>
      </w:r>
      <w:r>
        <w:rPr>
          <w:spacing w:val="-2"/>
        </w:rPr>
        <w:t> </w:t>
      </w:r>
      <w:r>
        <w:rPr>
          <w:spacing w:val="-8"/>
        </w:rPr>
        <w:t>especially</w:t>
      </w:r>
      <w:r>
        <w:rPr>
          <w:spacing w:val="-2"/>
        </w:rPr>
        <w:t> </w:t>
      </w:r>
      <w:r>
        <w:rPr>
          <w:spacing w:val="-8"/>
        </w:rPr>
        <w:t>for</w:t>
      </w:r>
      <w:r>
        <w:rPr>
          <w:spacing w:val="-2"/>
        </w:rPr>
        <w:t> </w:t>
      </w:r>
      <w:r>
        <w:rPr>
          <w:spacing w:val="-8"/>
        </w:rPr>
        <w:t>engineers</w:t>
      </w:r>
      <w:r>
        <w:rPr>
          <w:spacing w:val="-2"/>
        </w:rPr>
        <w:t> </w:t>
      </w:r>
      <w:r>
        <w:rPr>
          <w:spacing w:val="-8"/>
        </w:rPr>
        <w:t>who</w:t>
      </w:r>
      <w:r>
        <w:rPr>
          <w:spacing w:val="-2"/>
        </w:rPr>
        <w:t> </w:t>
      </w:r>
      <w:r>
        <w:rPr>
          <w:spacing w:val="-8"/>
        </w:rPr>
        <w:t>are</w:t>
      </w:r>
      <w:r>
        <w:rPr>
          <w:spacing w:val="-2"/>
        </w:rPr>
        <w:t> </w:t>
      </w:r>
      <w:r>
        <w:rPr>
          <w:spacing w:val="-8"/>
        </w:rPr>
        <w:t>new</w:t>
      </w:r>
      <w:r>
        <w:rPr>
          <w:spacing w:val="-2"/>
        </w:rPr>
        <w:t> </w:t>
      </w:r>
      <w:r>
        <w:rPr>
          <w:spacing w:val="-8"/>
        </w:rPr>
        <w:t>to</w:t>
      </w:r>
      <w:r>
        <w:rPr>
          <w:spacing w:val="-2"/>
        </w:rPr>
        <w:t> </w:t>
      </w:r>
      <w:r>
        <w:rPr>
          <w:spacing w:val="-8"/>
        </w:rPr>
        <w:t>a</w:t>
      </w:r>
      <w:r>
        <w:rPr>
          <w:spacing w:val="-2"/>
        </w:rPr>
        <w:t> </w:t>
      </w:r>
      <w:r>
        <w:rPr>
          <w:spacing w:val="-8"/>
        </w:rPr>
        <w:t>project.</w:t>
      </w:r>
    </w:p>
    <w:p>
      <w:pPr>
        <w:pStyle w:val="BodyText"/>
        <w:spacing w:line="225" w:lineRule="auto" w:before="3"/>
        <w:ind w:left="177" w:right="177" w:firstLine="240"/>
        <w:jc w:val="both"/>
      </w:pPr>
      <w:r>
        <w:rPr>
          <w:w w:val="85"/>
        </w:rPr>
        <w:t>We may avoid the agony of dealing with indecipherable code by employ</w:t>
      </w:r>
      <w:r>
        <w:rPr>
          <w:w w:val="85"/>
        </w:rPr>
        <w:softHyphen/>
      </w:r>
      <w:r>
        <w:rPr>
          <w:w w:val="85"/>
        </w:rPr>
      </w:r>
      <w:r>
        <w:rPr>
          <w:spacing w:val="-4"/>
        </w:rPr>
        <w:t>ing</w:t>
      </w:r>
      <w:r>
        <w:rPr>
          <w:spacing w:val="-10"/>
        </w:rPr>
        <w:t> </w:t>
      </w:r>
      <w:r>
        <w:rPr>
          <w:spacing w:val="-4"/>
        </w:rPr>
        <w:t>code</w:t>
      </w:r>
      <w:r>
        <w:rPr>
          <w:spacing w:val="-10"/>
        </w:rPr>
        <w:t> </w:t>
      </w:r>
      <w:r>
        <w:rPr>
          <w:spacing w:val="-4"/>
        </w:rPr>
        <w:t>optimization</w:t>
      </w:r>
      <w:r>
        <w:rPr>
          <w:spacing w:val="-10"/>
        </w:rPr>
        <w:t> </w:t>
      </w:r>
      <w:r>
        <w:rPr>
          <w:spacing w:val="-4"/>
        </w:rPr>
        <w:t>strategies</w:t>
      </w:r>
      <w:r>
        <w:rPr>
          <w:spacing w:val="-9"/>
        </w:rPr>
        <w:t> </w:t>
      </w:r>
      <w:r>
        <w:rPr>
          <w:spacing w:val="-4"/>
        </w:rPr>
        <w:t>such</w:t>
      </w:r>
      <w:r>
        <w:rPr>
          <w:spacing w:val="-10"/>
        </w:rPr>
        <w:t> </w:t>
      </w:r>
      <w:r>
        <w:rPr>
          <w:spacing w:val="-4"/>
        </w:rPr>
        <w:t>as:</w:t>
      </w:r>
    </w:p>
    <w:p>
      <w:pPr>
        <w:pStyle w:val="ListParagraph"/>
        <w:numPr>
          <w:ilvl w:val="0"/>
          <w:numId w:val="32"/>
        </w:numPr>
        <w:tabs>
          <w:tab w:pos="658" w:val="left" w:leader="none"/>
        </w:tabs>
        <w:spacing w:line="225" w:lineRule="auto" w:before="242" w:after="0"/>
        <w:ind w:left="658" w:right="176" w:hanging="240"/>
        <w:jc w:val="left"/>
        <w:rPr>
          <w:sz w:val="22"/>
        </w:rPr>
      </w:pPr>
      <w:r>
        <w:rPr>
          <w:spacing w:val="-2"/>
          <w:sz w:val="22"/>
        </w:rPr>
        <w:t>Consistent</w:t>
      </w:r>
      <w:r>
        <w:rPr>
          <w:spacing w:val="62"/>
          <w:sz w:val="22"/>
        </w:rPr>
        <w:t> </w:t>
      </w:r>
      <w:r>
        <w:rPr>
          <w:spacing w:val="-2"/>
          <w:sz w:val="22"/>
        </w:rPr>
        <w:t>formatting,</w:t>
      </w:r>
      <w:r>
        <w:rPr>
          <w:spacing w:val="63"/>
          <w:sz w:val="22"/>
        </w:rPr>
        <w:t> </w:t>
      </w:r>
      <w:r>
        <w:rPr>
          <w:spacing w:val="-2"/>
          <w:sz w:val="22"/>
        </w:rPr>
        <w:t>including</w:t>
      </w:r>
      <w:r>
        <w:rPr>
          <w:spacing w:val="62"/>
          <w:sz w:val="22"/>
        </w:rPr>
        <w:t> </w:t>
      </w:r>
      <w:r>
        <w:rPr>
          <w:spacing w:val="-2"/>
          <w:sz w:val="22"/>
        </w:rPr>
        <w:t>logical</w:t>
      </w:r>
      <w:r>
        <w:rPr>
          <w:spacing w:val="63"/>
          <w:sz w:val="22"/>
        </w:rPr>
        <w:t> </w:t>
      </w:r>
      <w:r>
        <w:rPr>
          <w:spacing w:val="-2"/>
          <w:sz w:val="22"/>
        </w:rPr>
        <w:t>use</w:t>
      </w:r>
      <w:r>
        <w:rPr>
          <w:spacing w:val="63"/>
          <w:sz w:val="22"/>
        </w:rPr>
        <w:t> </w:t>
      </w:r>
      <w:r>
        <w:rPr>
          <w:spacing w:val="-2"/>
          <w:sz w:val="22"/>
        </w:rPr>
        <w:t>of</w:t>
      </w:r>
      <w:r>
        <w:rPr>
          <w:spacing w:val="62"/>
          <w:sz w:val="22"/>
        </w:rPr>
        <w:t> </w:t>
      </w:r>
      <w:r>
        <w:rPr>
          <w:spacing w:val="-2"/>
          <w:sz w:val="22"/>
        </w:rPr>
        <w:t>indentation</w:t>
      </w:r>
      <w:r>
        <w:rPr>
          <w:spacing w:val="-2"/>
          <w:sz w:val="22"/>
        </w:rPr>
        <w:t>,</w:t>
      </w:r>
      <w:r>
        <w:rPr>
          <w:spacing w:val="-2"/>
          <w:sz w:val="22"/>
        </w:rPr>
        <w:t> </w:t>
      </w:r>
      <w:r>
        <w:rPr>
          <w:spacing w:val="-4"/>
          <w:sz w:val="22"/>
        </w:rPr>
        <w:t>whitespace,</w:t>
      </w:r>
      <w:r>
        <w:rPr>
          <w:spacing w:val="-10"/>
          <w:sz w:val="22"/>
        </w:rPr>
        <w:t> </w:t>
      </w:r>
      <w:r>
        <w:rPr>
          <w:spacing w:val="-4"/>
          <w:sz w:val="22"/>
        </w:rPr>
        <w:t>and</w:t>
      </w:r>
      <w:r>
        <w:rPr>
          <w:spacing w:val="-10"/>
          <w:sz w:val="22"/>
        </w:rPr>
        <w:t> </w:t>
      </w:r>
      <w:r>
        <w:rPr>
          <w:spacing w:val="-4"/>
          <w:sz w:val="22"/>
        </w:rPr>
        <w:t>vertical</w:t>
      </w:r>
      <w:r>
        <w:rPr>
          <w:spacing w:val="-10"/>
          <w:sz w:val="22"/>
        </w:rPr>
        <w:t> </w:t>
      </w:r>
      <w:r>
        <w:rPr>
          <w:spacing w:val="-4"/>
          <w:sz w:val="22"/>
        </w:rPr>
        <w:t>spacing.</w:t>
      </w:r>
    </w:p>
    <w:p>
      <w:pPr>
        <w:pStyle w:val="ListParagraph"/>
        <w:numPr>
          <w:ilvl w:val="0"/>
          <w:numId w:val="32"/>
        </w:numPr>
        <w:tabs>
          <w:tab w:pos="658" w:val="left" w:leader="none"/>
        </w:tabs>
        <w:spacing w:line="225" w:lineRule="auto" w:before="142" w:after="0"/>
        <w:ind w:left="658" w:right="177" w:hanging="240"/>
        <w:jc w:val="left"/>
        <w:rPr>
          <w:sz w:val="22"/>
        </w:rPr>
      </w:pPr>
      <w:r>
        <w:rPr>
          <w:spacing w:val="-6"/>
          <w:sz w:val="22"/>
        </w:rPr>
        <w:t>Eliminating</w:t>
      </w:r>
      <w:r>
        <w:rPr>
          <w:spacing w:val="54"/>
          <w:sz w:val="22"/>
        </w:rPr>
        <w:t> </w:t>
      </w:r>
      <w:r>
        <w:rPr>
          <w:spacing w:val="-6"/>
          <w:sz w:val="22"/>
        </w:rPr>
        <w:t>excessive</w:t>
      </w:r>
      <w:r>
        <w:rPr>
          <w:spacing w:val="54"/>
          <w:sz w:val="22"/>
        </w:rPr>
        <w:t> </w:t>
      </w:r>
      <w:r>
        <w:rPr>
          <w:spacing w:val="-6"/>
          <w:sz w:val="22"/>
        </w:rPr>
        <w:t>noise,</w:t>
      </w:r>
      <w:r>
        <w:rPr>
          <w:spacing w:val="54"/>
          <w:sz w:val="22"/>
        </w:rPr>
        <w:t> </w:t>
      </w:r>
      <w:r>
        <w:rPr>
          <w:spacing w:val="-6"/>
          <w:sz w:val="22"/>
        </w:rPr>
        <w:t>such</w:t>
      </w:r>
      <w:r>
        <w:rPr>
          <w:spacing w:val="54"/>
          <w:sz w:val="22"/>
        </w:rPr>
        <w:t> </w:t>
      </w:r>
      <w:r>
        <w:rPr>
          <w:spacing w:val="-6"/>
          <w:sz w:val="22"/>
        </w:rPr>
        <w:t>as</w:t>
      </w:r>
      <w:r>
        <w:rPr>
          <w:spacing w:val="54"/>
          <w:sz w:val="22"/>
        </w:rPr>
        <w:t> </w:t>
      </w:r>
      <w:r>
        <w:rPr>
          <w:spacing w:val="-6"/>
          <w:sz w:val="22"/>
        </w:rPr>
        <w:t>self-explanatory,</w:t>
      </w:r>
      <w:r>
        <w:rPr>
          <w:spacing w:val="54"/>
          <w:sz w:val="22"/>
        </w:rPr>
        <w:t> </w:t>
      </w:r>
      <w:r>
        <w:rPr>
          <w:spacing w:val="-6"/>
          <w:sz w:val="22"/>
        </w:rPr>
        <w:t>obviou</w:t>
      </w:r>
      <w:r>
        <w:rPr>
          <w:spacing w:val="-6"/>
          <w:sz w:val="22"/>
        </w:rPr>
        <w:t>s</w:t>
      </w:r>
      <w:r>
        <w:rPr>
          <w:spacing w:val="-6"/>
          <w:sz w:val="22"/>
        </w:rPr>
        <w:t> </w:t>
      </w:r>
      <w:r>
        <w:rPr>
          <w:spacing w:val="-2"/>
          <w:sz w:val="22"/>
        </w:rPr>
        <w:t>comments.</w:t>
      </w:r>
    </w:p>
    <w:p>
      <w:pPr>
        <w:spacing w:before="286"/>
        <w:ind w:left="177" w:right="0" w:firstLine="0"/>
        <w:jc w:val="left"/>
        <w:rPr>
          <w:rFonts w:ascii="Lucida Sans"/>
          <w:i/>
          <w:sz w:val="21"/>
        </w:rPr>
      </w:pPr>
      <w:bookmarkStart w:name="﻿More Efficient Refactoring﻿" w:id="831"/>
      <w:bookmarkEnd w:id="831"/>
      <w:r>
        <w:rPr/>
      </w:r>
      <w:bookmarkStart w:name="_bookmark518" w:id="832"/>
      <w:bookmarkEnd w:id="832"/>
      <w:r>
        <w:rPr/>
      </w:r>
      <w:r>
        <w:rPr>
          <w:rFonts w:ascii="Lucida Sans"/>
          <w:i/>
          <w:spacing w:val="-2"/>
          <w:w w:val="90"/>
          <w:sz w:val="21"/>
        </w:rPr>
        <w:t>More</w:t>
      </w:r>
      <w:r>
        <w:rPr>
          <w:rFonts w:ascii="Lucida Sans"/>
          <w:i/>
          <w:spacing w:val="-6"/>
          <w:w w:val="90"/>
          <w:sz w:val="21"/>
        </w:rPr>
        <w:t> </w:t>
      </w:r>
      <w:r>
        <w:rPr>
          <w:rFonts w:ascii="Lucida Sans"/>
          <w:i/>
          <w:spacing w:val="-2"/>
          <w:w w:val="90"/>
          <w:sz w:val="21"/>
        </w:rPr>
        <w:t>Efficient</w:t>
      </w:r>
      <w:r>
        <w:rPr>
          <w:rFonts w:ascii="Lucida Sans"/>
          <w:i/>
          <w:spacing w:val="-6"/>
          <w:w w:val="90"/>
          <w:sz w:val="21"/>
        </w:rPr>
        <w:t> </w:t>
      </w:r>
      <w:r>
        <w:rPr>
          <w:rFonts w:ascii="Lucida Sans"/>
          <w:i/>
          <w:spacing w:val="-2"/>
          <w:w w:val="90"/>
          <w:sz w:val="21"/>
        </w:rPr>
        <w:t>Refactoring</w:t>
      </w:r>
    </w:p>
    <w:p>
      <w:pPr>
        <w:pStyle w:val="BodyText"/>
        <w:spacing w:line="225" w:lineRule="auto" w:before="29"/>
        <w:ind w:left="177" w:right="177"/>
        <w:jc w:val="both"/>
      </w:pPr>
      <w:r>
        <w:rPr>
          <w:spacing w:val="-6"/>
        </w:rPr>
        <w:t>In web development, we regularly inherit code from someone else an</w:t>
      </w:r>
      <w:r>
        <w:rPr>
          <w:spacing w:val="-6"/>
        </w:rPr>
        <w:t>d</w:t>
      </w:r>
      <w:r>
        <w:rPr>
          <w:spacing w:val="-6"/>
        </w:rPr>
        <w:t> </w:t>
      </w:r>
      <w:r>
        <w:rPr>
          <w:w w:val="90"/>
        </w:rPr>
        <w:t>rapidly realize that it is far from optimum, whether in structure, perfor</w:t>
      </w:r>
      <w:r>
        <w:rPr>
          <w:w w:val="90"/>
        </w:rPr>
        <w:softHyphen/>
      </w:r>
      <w:r>
        <w:rPr>
          <w:w w:val="90"/>
        </w:rPr>
        <w:t>mance, or maintainability. The same thing might happen with past proj</w:t>
      </w:r>
      <w:r>
        <w:rPr>
          <w:w w:val="90"/>
        </w:rPr>
        <w:softHyphen/>
      </w:r>
      <w:r>
        <w:rPr>
          <w:w w:val="90"/>
        </w:rPr>
        <w:t>ects we built when we had considerably fewer programming skills.</w:t>
      </w:r>
    </w:p>
    <w:p>
      <w:pPr>
        <w:pStyle w:val="BodyText"/>
        <w:spacing w:line="225" w:lineRule="auto" w:before="4"/>
        <w:ind w:left="177" w:right="175" w:firstLine="240"/>
        <w:jc w:val="right"/>
      </w:pPr>
      <w:r>
        <w:rPr>
          <w:w w:val="90"/>
        </w:rPr>
        <w:t>In other circumstances, the aims of an otherwise excellent project shi</w:t>
      </w:r>
      <w:r>
        <w:rPr>
          <w:w w:val="90"/>
        </w:rPr>
        <w:t>ft</w:t>
      </w:r>
      <w:r>
        <w:rPr>
          <w:w w:val="90"/>
        </w:rPr>
        <w:t> with</w:t>
      </w:r>
      <w:r>
        <w:rPr>
          <w:spacing w:val="-4"/>
          <w:w w:val="90"/>
        </w:rPr>
        <w:t> </w:t>
      </w:r>
      <w:r>
        <w:rPr>
          <w:w w:val="90"/>
        </w:rPr>
        <w:t>time,</w:t>
      </w:r>
      <w:r>
        <w:rPr>
          <w:spacing w:val="-4"/>
          <w:w w:val="90"/>
        </w:rPr>
        <w:t> </w:t>
      </w:r>
      <w:r>
        <w:rPr>
          <w:w w:val="90"/>
        </w:rPr>
        <w:t>and</w:t>
      </w:r>
      <w:r>
        <w:rPr>
          <w:spacing w:val="-4"/>
          <w:w w:val="90"/>
        </w:rPr>
        <w:t> </w:t>
      </w:r>
      <w:r>
        <w:rPr>
          <w:w w:val="90"/>
        </w:rPr>
        <w:t>we</w:t>
      </w:r>
      <w:r>
        <w:rPr>
          <w:spacing w:val="-4"/>
          <w:w w:val="90"/>
        </w:rPr>
        <w:t> </w:t>
      </w:r>
      <w:r>
        <w:rPr>
          <w:w w:val="90"/>
        </w:rPr>
        <w:t>must</w:t>
      </w:r>
      <w:r>
        <w:rPr>
          <w:spacing w:val="-4"/>
          <w:w w:val="90"/>
        </w:rPr>
        <w:t> </w:t>
      </w:r>
      <w:r>
        <w:rPr>
          <w:w w:val="90"/>
        </w:rPr>
        <w:t>focus</w:t>
      </w:r>
      <w:r>
        <w:rPr>
          <w:spacing w:val="-4"/>
          <w:w w:val="90"/>
        </w:rPr>
        <w:t> </w:t>
      </w:r>
      <w:r>
        <w:rPr>
          <w:w w:val="90"/>
        </w:rPr>
        <w:t>on</w:t>
      </w:r>
      <w:r>
        <w:rPr>
          <w:spacing w:val="-4"/>
          <w:w w:val="90"/>
        </w:rPr>
        <w:t> </w:t>
      </w:r>
      <w:r>
        <w:rPr>
          <w:w w:val="90"/>
        </w:rPr>
        <w:t>other</w:t>
      </w:r>
      <w:r>
        <w:rPr>
          <w:spacing w:val="-4"/>
          <w:w w:val="90"/>
        </w:rPr>
        <w:t> </w:t>
      </w:r>
      <w:r>
        <w:rPr>
          <w:w w:val="90"/>
        </w:rPr>
        <w:t>aspects</w:t>
      </w:r>
      <w:r>
        <w:rPr>
          <w:spacing w:val="-4"/>
          <w:w w:val="90"/>
        </w:rPr>
        <w:t> </w:t>
      </w:r>
      <w:r>
        <w:rPr>
          <w:w w:val="90"/>
        </w:rPr>
        <w:t>of</w:t>
      </w:r>
      <w:r>
        <w:rPr>
          <w:spacing w:val="-4"/>
          <w:w w:val="90"/>
        </w:rPr>
        <w:t> </w:t>
      </w:r>
      <w:r>
        <w:rPr>
          <w:w w:val="90"/>
        </w:rPr>
        <w:t>the</w:t>
      </w:r>
      <w:r>
        <w:rPr>
          <w:spacing w:val="-4"/>
          <w:w w:val="90"/>
        </w:rPr>
        <w:t> </w:t>
      </w:r>
      <w:r>
        <w:rPr>
          <w:w w:val="90"/>
        </w:rPr>
        <w:t>program</w:t>
      </w:r>
      <w:r>
        <w:rPr>
          <w:spacing w:val="-4"/>
          <w:w w:val="90"/>
        </w:rPr>
        <w:t> </w:t>
      </w:r>
      <w:r>
        <w:rPr>
          <w:w w:val="90"/>
        </w:rPr>
        <w:t>than</w:t>
      </w:r>
      <w:r>
        <w:rPr>
          <w:spacing w:val="-4"/>
          <w:w w:val="90"/>
        </w:rPr>
        <w:t> </w:t>
      </w:r>
      <w:r>
        <w:rPr>
          <w:w w:val="90"/>
        </w:rPr>
        <w:t>before</w:t>
      </w:r>
      <w:r>
        <w:rPr>
          <w:w w:val="90"/>
        </w:rPr>
        <w:t>.</w:t>
      </w:r>
      <w:r>
        <w:rPr>
          <w:w w:val="90"/>
        </w:rPr>
        <w:t> </w:t>
      </w:r>
      <w:r>
        <w:rPr>
          <w:spacing w:val="-8"/>
        </w:rPr>
        <w:t>We</w:t>
      </w:r>
      <w:r>
        <w:rPr>
          <w:spacing w:val="-7"/>
        </w:rPr>
        <w:t> </w:t>
      </w:r>
      <w:r>
        <w:rPr>
          <w:spacing w:val="-8"/>
        </w:rPr>
        <w:t>refer</w:t>
      </w:r>
      <w:r>
        <w:rPr>
          <w:spacing w:val="-7"/>
        </w:rPr>
        <w:t> </w:t>
      </w:r>
      <w:r>
        <w:rPr>
          <w:spacing w:val="-8"/>
        </w:rPr>
        <w:t>to</w:t>
      </w:r>
      <w:r>
        <w:rPr>
          <w:spacing w:val="-7"/>
        </w:rPr>
        <w:t> </w:t>
      </w:r>
      <w:r>
        <w:rPr>
          <w:spacing w:val="-8"/>
        </w:rPr>
        <w:t>refactoring</w:t>
      </w:r>
      <w:r>
        <w:rPr>
          <w:spacing w:val="-7"/>
        </w:rPr>
        <w:t> </w:t>
      </w:r>
      <w:r>
        <w:rPr>
          <w:spacing w:val="-8"/>
        </w:rPr>
        <w:t>when</w:t>
      </w:r>
      <w:r>
        <w:rPr>
          <w:spacing w:val="-7"/>
        </w:rPr>
        <w:t> </w:t>
      </w:r>
      <w:r>
        <w:rPr>
          <w:spacing w:val="-8"/>
        </w:rPr>
        <w:t>we</w:t>
      </w:r>
      <w:r>
        <w:rPr>
          <w:spacing w:val="-7"/>
        </w:rPr>
        <w:t> </w:t>
      </w:r>
      <w:r>
        <w:rPr>
          <w:spacing w:val="-8"/>
        </w:rPr>
        <w:t>update</w:t>
      </w:r>
      <w:r>
        <w:rPr>
          <w:spacing w:val="-7"/>
        </w:rPr>
        <w:t> </w:t>
      </w:r>
      <w:r>
        <w:rPr>
          <w:spacing w:val="-8"/>
        </w:rPr>
        <w:t>(clean</w:t>
      </w:r>
      <w:r>
        <w:rPr>
          <w:spacing w:val="-7"/>
        </w:rPr>
        <w:t> </w:t>
      </w:r>
      <w:r>
        <w:rPr>
          <w:spacing w:val="-8"/>
        </w:rPr>
        <w:t>up)</w:t>
      </w:r>
      <w:r>
        <w:rPr>
          <w:spacing w:val="-7"/>
        </w:rPr>
        <w:t> </w:t>
      </w:r>
      <w:r>
        <w:rPr>
          <w:spacing w:val="-8"/>
        </w:rPr>
        <w:t>current</w:t>
      </w:r>
      <w:r>
        <w:rPr>
          <w:spacing w:val="-7"/>
        </w:rPr>
        <w:t> </w:t>
      </w:r>
      <w:r>
        <w:rPr>
          <w:spacing w:val="-8"/>
        </w:rPr>
        <w:t>code</w:t>
      </w:r>
      <w:r>
        <w:rPr>
          <w:spacing w:val="-7"/>
        </w:rPr>
        <w:t> </w:t>
      </w:r>
      <w:r>
        <w:rPr>
          <w:spacing w:val="-8"/>
        </w:rPr>
        <w:t>to</w:t>
      </w:r>
      <w:r>
        <w:rPr>
          <w:spacing w:val="-7"/>
        </w:rPr>
        <w:t> </w:t>
      </w:r>
      <w:r>
        <w:rPr>
          <w:spacing w:val="-8"/>
        </w:rPr>
        <w:t>opti</w:t>
      </w:r>
      <w:r>
        <w:rPr>
          <w:spacing w:val="-8"/>
        </w:rPr>
        <w:softHyphen/>
      </w:r>
      <w:r>
        <w:rPr>
          <w:spacing w:val="-8"/>
        </w:rPr>
      </w:r>
      <w:r>
        <w:rPr>
          <w:w w:val="90"/>
        </w:rPr>
        <w:t>mize it without changing its functionality. Refactoring must be done wit</w:t>
      </w:r>
      <w:r>
        <w:rPr>
          <w:w w:val="90"/>
        </w:rPr>
        <w:t>h</w:t>
      </w:r>
      <w:r>
        <w:rPr>
          <w:w w:val="90"/>
        </w:rPr>
        <w:t> </w:t>
      </w:r>
      <w:r>
        <w:rPr>
          <w:w w:val="85"/>
        </w:rPr>
        <w:t>caution</w:t>
      </w:r>
      <w:r>
        <w:rPr>
          <w:spacing w:val="5"/>
        </w:rPr>
        <w:t> </w:t>
      </w:r>
      <w:r>
        <w:rPr>
          <w:w w:val="85"/>
        </w:rPr>
        <w:t>since,</w:t>
      </w:r>
      <w:r>
        <w:rPr>
          <w:spacing w:val="6"/>
        </w:rPr>
        <w:t> </w:t>
      </w:r>
      <w:r>
        <w:rPr>
          <w:w w:val="85"/>
        </w:rPr>
        <w:t>if</w:t>
      </w:r>
      <w:r>
        <w:rPr>
          <w:spacing w:val="6"/>
        </w:rPr>
        <w:t> </w:t>
      </w:r>
      <w:r>
        <w:rPr>
          <w:w w:val="85"/>
        </w:rPr>
        <w:t>done</w:t>
      </w:r>
      <w:r>
        <w:rPr>
          <w:spacing w:val="6"/>
        </w:rPr>
        <w:t> </w:t>
      </w:r>
      <w:r>
        <w:rPr>
          <w:w w:val="85"/>
        </w:rPr>
        <w:t>incorrectly,</w:t>
      </w:r>
      <w:r>
        <w:rPr>
          <w:spacing w:val="5"/>
        </w:rPr>
        <w:t> </w:t>
      </w:r>
      <w:r>
        <w:rPr>
          <w:w w:val="85"/>
        </w:rPr>
        <w:t>we</w:t>
      </w:r>
      <w:r>
        <w:rPr>
          <w:spacing w:val="6"/>
        </w:rPr>
        <w:t> </w:t>
      </w:r>
      <w:r>
        <w:rPr>
          <w:w w:val="85"/>
        </w:rPr>
        <w:t>might</w:t>
      </w:r>
      <w:r>
        <w:rPr>
          <w:spacing w:val="6"/>
        </w:rPr>
        <w:t> </w:t>
      </w:r>
      <w:r>
        <w:rPr>
          <w:w w:val="85"/>
        </w:rPr>
        <w:t>quickly</w:t>
      </w:r>
      <w:r>
        <w:rPr>
          <w:spacing w:val="6"/>
        </w:rPr>
        <w:t> </w:t>
      </w:r>
      <w:r>
        <w:rPr>
          <w:w w:val="85"/>
        </w:rPr>
        <w:t>end</w:t>
      </w:r>
      <w:r>
        <w:rPr>
          <w:spacing w:val="5"/>
        </w:rPr>
        <w:t> </w:t>
      </w:r>
      <w:r>
        <w:rPr>
          <w:w w:val="85"/>
        </w:rPr>
        <w:t>up</w:t>
      </w:r>
      <w:r>
        <w:rPr>
          <w:spacing w:val="6"/>
        </w:rPr>
        <w:t> </w:t>
      </w:r>
      <w:r>
        <w:rPr>
          <w:w w:val="85"/>
        </w:rPr>
        <w:t>with</w:t>
      </w:r>
      <w:r>
        <w:rPr>
          <w:spacing w:val="6"/>
        </w:rPr>
        <w:t> </w:t>
      </w:r>
      <w:r>
        <w:rPr>
          <w:w w:val="85"/>
        </w:rPr>
        <w:t>a</w:t>
      </w:r>
      <w:r>
        <w:rPr>
          <w:spacing w:val="6"/>
        </w:rPr>
        <w:t> </w:t>
      </w:r>
      <w:r>
        <w:rPr>
          <w:spacing w:val="-2"/>
          <w:w w:val="85"/>
        </w:rPr>
        <w:t>codebase</w:t>
      </w:r>
    </w:p>
    <w:p>
      <w:pPr>
        <w:pStyle w:val="BodyText"/>
        <w:spacing w:line="288" w:lineRule="exact"/>
        <w:ind w:left="177"/>
        <w:jc w:val="both"/>
      </w:pPr>
      <w:r>
        <w:rPr>
          <w:w w:val="90"/>
        </w:rPr>
        <w:t>that</w:t>
      </w:r>
      <w:r>
        <w:rPr>
          <w:spacing w:val="-6"/>
        </w:rPr>
        <w:t> </w:t>
      </w:r>
      <w:r>
        <w:rPr>
          <w:w w:val="90"/>
        </w:rPr>
        <w:t>is</w:t>
      </w:r>
      <w:r>
        <w:rPr>
          <w:spacing w:val="-5"/>
        </w:rPr>
        <w:t> </w:t>
      </w:r>
      <w:r>
        <w:rPr>
          <w:w w:val="90"/>
        </w:rPr>
        <w:t>even</w:t>
      </w:r>
      <w:r>
        <w:rPr>
          <w:spacing w:val="-5"/>
        </w:rPr>
        <w:t> </w:t>
      </w:r>
      <w:r>
        <w:rPr>
          <w:w w:val="90"/>
        </w:rPr>
        <w:t>less</w:t>
      </w:r>
      <w:r>
        <w:rPr>
          <w:spacing w:val="-6"/>
        </w:rPr>
        <w:t> </w:t>
      </w:r>
      <w:r>
        <w:rPr>
          <w:w w:val="90"/>
        </w:rPr>
        <w:t>optimum</w:t>
      </w:r>
      <w:r>
        <w:rPr>
          <w:spacing w:val="-5"/>
        </w:rPr>
        <w:t> </w:t>
      </w:r>
      <w:r>
        <w:rPr>
          <w:w w:val="90"/>
        </w:rPr>
        <w:t>than</w:t>
      </w:r>
      <w:r>
        <w:rPr>
          <w:spacing w:val="-5"/>
        </w:rPr>
        <w:t> </w:t>
      </w:r>
      <w:r>
        <w:rPr>
          <w:w w:val="90"/>
        </w:rPr>
        <w:t>the</w:t>
      </w:r>
      <w:r>
        <w:rPr>
          <w:spacing w:val="-6"/>
        </w:rPr>
        <w:t> </w:t>
      </w:r>
      <w:r>
        <w:rPr>
          <w:spacing w:val="-2"/>
          <w:w w:val="90"/>
        </w:rPr>
        <w:t>original.</w:t>
      </w:r>
    </w:p>
    <w:p>
      <w:pPr>
        <w:spacing w:before="221"/>
        <w:ind w:left="177" w:right="0" w:firstLine="0"/>
        <w:jc w:val="left"/>
        <w:rPr>
          <w:rFonts w:ascii="Lucida Sans"/>
          <w:i/>
          <w:sz w:val="21"/>
        </w:rPr>
      </w:pPr>
      <w:bookmarkStart w:name="﻿Easier to Understand Debugging﻿" w:id="833"/>
      <w:bookmarkEnd w:id="833"/>
      <w:r>
        <w:rPr/>
      </w:r>
      <w:bookmarkStart w:name="_bookmark519" w:id="834"/>
      <w:bookmarkEnd w:id="834"/>
      <w:r>
        <w:rPr/>
      </w:r>
      <w:r>
        <w:rPr>
          <w:rFonts w:ascii="Lucida Sans"/>
          <w:i/>
          <w:w w:val="85"/>
          <w:sz w:val="21"/>
        </w:rPr>
        <w:t>Easier</w:t>
      </w:r>
      <w:r>
        <w:rPr>
          <w:rFonts w:ascii="Lucida Sans"/>
          <w:i/>
          <w:spacing w:val="-4"/>
          <w:sz w:val="21"/>
        </w:rPr>
        <w:t> </w:t>
      </w:r>
      <w:r>
        <w:rPr>
          <w:rFonts w:ascii="Lucida Sans"/>
          <w:i/>
          <w:w w:val="85"/>
          <w:sz w:val="21"/>
        </w:rPr>
        <w:t>to</w:t>
      </w:r>
      <w:r>
        <w:rPr>
          <w:rFonts w:ascii="Lucida Sans"/>
          <w:i/>
          <w:spacing w:val="-4"/>
          <w:sz w:val="21"/>
        </w:rPr>
        <w:t> </w:t>
      </w:r>
      <w:r>
        <w:rPr>
          <w:rFonts w:ascii="Lucida Sans"/>
          <w:i/>
          <w:w w:val="85"/>
          <w:sz w:val="21"/>
        </w:rPr>
        <w:t>Understand</w:t>
      </w:r>
      <w:r>
        <w:rPr>
          <w:rFonts w:ascii="Lucida Sans"/>
          <w:i/>
          <w:spacing w:val="-4"/>
          <w:sz w:val="21"/>
        </w:rPr>
        <w:t> </w:t>
      </w:r>
      <w:r>
        <w:rPr>
          <w:rFonts w:ascii="Lucida Sans"/>
          <w:i/>
          <w:spacing w:val="-2"/>
          <w:w w:val="85"/>
          <w:sz w:val="21"/>
        </w:rPr>
        <w:t>Debugging</w:t>
      </w:r>
    </w:p>
    <w:p>
      <w:pPr>
        <w:pStyle w:val="BodyText"/>
        <w:spacing w:line="225" w:lineRule="auto" w:before="29"/>
        <w:ind w:left="177" w:right="175"/>
        <w:jc w:val="both"/>
      </w:pPr>
      <w:r>
        <w:rPr>
          <w:spacing w:val="-8"/>
        </w:rPr>
        <w:t>Debugging</w:t>
      </w:r>
      <w:r>
        <w:rPr/>
        <w:t> </w:t>
      </w:r>
      <w:r>
        <w:rPr>
          <w:spacing w:val="-8"/>
        </w:rPr>
        <w:t>consumes</w:t>
      </w:r>
      <w:r>
        <w:rPr/>
        <w:t> </w:t>
      </w:r>
      <w:r>
        <w:rPr>
          <w:spacing w:val="-8"/>
        </w:rPr>
        <w:t>a</w:t>
      </w:r>
      <w:r>
        <w:rPr/>
        <w:t> </w:t>
      </w:r>
      <w:r>
        <w:rPr>
          <w:spacing w:val="-8"/>
        </w:rPr>
        <w:t>substantial</w:t>
      </w:r>
      <w:r>
        <w:rPr/>
        <w:t> </w:t>
      </w:r>
      <w:r>
        <w:rPr>
          <w:spacing w:val="-8"/>
        </w:rPr>
        <w:t>percentage</w:t>
      </w:r>
      <w:r>
        <w:rPr/>
        <w:t> </w:t>
      </w:r>
      <w:r>
        <w:rPr>
          <w:spacing w:val="-8"/>
        </w:rPr>
        <w:t>of</w:t>
      </w:r>
      <w:r>
        <w:rPr/>
        <w:t> </w:t>
      </w:r>
      <w:r>
        <w:rPr>
          <w:spacing w:val="-8"/>
        </w:rPr>
        <w:t>the</w:t>
      </w:r>
      <w:r>
        <w:rPr/>
        <w:t> </w:t>
      </w:r>
      <w:r>
        <w:rPr>
          <w:spacing w:val="-8"/>
        </w:rPr>
        <w:t>web</w:t>
      </w:r>
      <w:r>
        <w:rPr/>
        <w:t> </w:t>
      </w:r>
      <w:r>
        <w:rPr>
          <w:spacing w:val="-8"/>
        </w:rPr>
        <w:t>developmen</w:t>
      </w:r>
      <w:r>
        <w:rPr>
          <w:spacing w:val="-8"/>
        </w:rPr>
        <w:t>t</w:t>
      </w:r>
      <w:r>
        <w:rPr>
          <w:spacing w:val="-8"/>
        </w:rPr>
        <w:t> </w:t>
      </w:r>
      <w:r>
        <w:rPr>
          <w:spacing w:val="-6"/>
        </w:rPr>
        <w:t>workflow</w:t>
      </w:r>
      <w:r>
        <w:rPr>
          <w:spacing w:val="-7"/>
        </w:rPr>
        <w:t> </w:t>
      </w:r>
      <w:r>
        <w:rPr>
          <w:spacing w:val="-6"/>
        </w:rPr>
        <w:t>and</w:t>
      </w:r>
      <w:r>
        <w:rPr>
          <w:spacing w:val="-7"/>
        </w:rPr>
        <w:t> </w:t>
      </w:r>
      <w:r>
        <w:rPr>
          <w:spacing w:val="-6"/>
        </w:rPr>
        <w:t>is</w:t>
      </w:r>
      <w:r>
        <w:rPr>
          <w:spacing w:val="-7"/>
        </w:rPr>
        <w:t> </w:t>
      </w:r>
      <w:r>
        <w:rPr>
          <w:spacing w:val="-6"/>
        </w:rPr>
        <w:t>sometimes</w:t>
      </w:r>
      <w:r>
        <w:rPr>
          <w:spacing w:val="-7"/>
        </w:rPr>
        <w:t> </w:t>
      </w:r>
      <w:r>
        <w:rPr>
          <w:spacing w:val="-6"/>
        </w:rPr>
        <w:t>laborious</w:t>
      </w:r>
      <w:r>
        <w:rPr>
          <w:spacing w:val="-7"/>
        </w:rPr>
        <w:t> </w:t>
      </w:r>
      <w:r>
        <w:rPr>
          <w:spacing w:val="-6"/>
        </w:rPr>
        <w:t>or</w:t>
      </w:r>
      <w:r>
        <w:rPr>
          <w:spacing w:val="-7"/>
        </w:rPr>
        <w:t> </w:t>
      </w:r>
      <w:r>
        <w:rPr>
          <w:spacing w:val="-6"/>
        </w:rPr>
        <w:t>even</w:t>
      </w:r>
      <w:r>
        <w:rPr>
          <w:spacing w:val="-7"/>
        </w:rPr>
        <w:t> </w:t>
      </w:r>
      <w:r>
        <w:rPr>
          <w:spacing w:val="-6"/>
        </w:rPr>
        <w:t>intimidating</w:t>
      </w:r>
      <w:r>
        <w:rPr>
          <w:spacing w:val="-7"/>
        </w:rPr>
        <w:t> </w:t>
      </w:r>
      <w:r>
        <w:rPr>
          <w:spacing w:val="-6"/>
        </w:rPr>
        <w:t>activity.</w:t>
      </w:r>
      <w:r>
        <w:rPr>
          <w:spacing w:val="-7"/>
        </w:rPr>
        <w:t> </w:t>
      </w:r>
      <w:r>
        <w:rPr>
          <w:spacing w:val="-6"/>
        </w:rPr>
        <w:t>It’</w:t>
      </w:r>
      <w:r>
        <w:rPr>
          <w:spacing w:val="-6"/>
        </w:rPr>
        <w:t>s</w:t>
      </w:r>
      <w:r>
        <w:rPr>
          <w:spacing w:val="-6"/>
        </w:rPr>
        <w:t> </w:t>
      </w:r>
      <w:r>
        <w:rPr>
          <w:w w:val="90"/>
        </w:rPr>
        <w:t>difficult enough to debug our code, but it’s even more challenging to spo</w:t>
      </w:r>
      <w:r>
        <w:rPr>
          <w:w w:val="90"/>
        </w:rPr>
        <w:t>t</w:t>
      </w:r>
      <w:r>
        <w:rPr>
          <w:w w:val="90"/>
        </w:rPr>
        <w:t> faults</w:t>
      </w:r>
      <w:r>
        <w:rPr>
          <w:spacing w:val="-5"/>
          <w:w w:val="90"/>
        </w:rPr>
        <w:t> </w:t>
      </w:r>
      <w:r>
        <w:rPr>
          <w:w w:val="90"/>
        </w:rPr>
        <w:t>in</w:t>
      </w:r>
      <w:r>
        <w:rPr>
          <w:spacing w:val="-5"/>
          <w:w w:val="90"/>
        </w:rPr>
        <w:t> </w:t>
      </w:r>
      <w:r>
        <w:rPr>
          <w:w w:val="90"/>
        </w:rPr>
        <w:t>someone</w:t>
      </w:r>
      <w:r>
        <w:rPr>
          <w:spacing w:val="-5"/>
          <w:w w:val="90"/>
        </w:rPr>
        <w:t> </w:t>
      </w:r>
      <w:r>
        <w:rPr>
          <w:w w:val="90"/>
        </w:rPr>
        <w:t>else’s,</w:t>
      </w:r>
      <w:r>
        <w:rPr>
          <w:spacing w:val="-5"/>
          <w:w w:val="90"/>
        </w:rPr>
        <w:t> </w:t>
      </w:r>
      <w:r>
        <w:rPr>
          <w:w w:val="90"/>
        </w:rPr>
        <w:t>especially</w:t>
      </w:r>
      <w:r>
        <w:rPr>
          <w:spacing w:val="-5"/>
          <w:w w:val="90"/>
        </w:rPr>
        <w:t> </w:t>
      </w:r>
      <w:r>
        <w:rPr>
          <w:w w:val="90"/>
        </w:rPr>
        <w:t>if</w:t>
      </w:r>
      <w:r>
        <w:rPr>
          <w:spacing w:val="-5"/>
          <w:w w:val="90"/>
        </w:rPr>
        <w:t> </w:t>
      </w:r>
      <w:r>
        <w:rPr>
          <w:w w:val="90"/>
        </w:rPr>
        <w:t>it’s</w:t>
      </w:r>
      <w:r>
        <w:rPr>
          <w:spacing w:val="-5"/>
          <w:w w:val="90"/>
        </w:rPr>
        <w:t> </w:t>
      </w:r>
      <w:r>
        <w:rPr>
          <w:w w:val="90"/>
        </w:rPr>
        <w:t>a</w:t>
      </w:r>
      <w:r>
        <w:rPr>
          <w:spacing w:val="-5"/>
          <w:w w:val="90"/>
        </w:rPr>
        <w:t> </w:t>
      </w:r>
      <w:r>
        <w:rPr>
          <w:w w:val="90"/>
        </w:rPr>
        <w:t>never-ending</w:t>
      </w:r>
      <w:r>
        <w:rPr>
          <w:spacing w:val="-5"/>
          <w:w w:val="90"/>
        </w:rPr>
        <w:t> </w:t>
      </w:r>
      <w:r>
        <w:rPr>
          <w:w w:val="90"/>
        </w:rPr>
        <w:t>code</w:t>
      </w:r>
      <w:r>
        <w:rPr>
          <w:spacing w:val="-5"/>
          <w:w w:val="90"/>
        </w:rPr>
        <w:t> </w:t>
      </w:r>
      <w:r>
        <w:rPr>
          <w:w w:val="90"/>
        </w:rPr>
        <w:t>that</w:t>
      </w:r>
      <w:r>
        <w:rPr>
          <w:spacing w:val="-5"/>
          <w:w w:val="90"/>
        </w:rPr>
        <w:t> </w:t>
      </w:r>
      <w:r>
        <w:rPr>
          <w:w w:val="90"/>
        </w:rPr>
        <w:t>only</w:t>
      </w:r>
      <w:r>
        <w:rPr>
          <w:spacing w:val="-5"/>
          <w:w w:val="90"/>
        </w:rPr>
        <w:t> </w:t>
      </w:r>
      <w:r>
        <w:rPr>
          <w:w w:val="90"/>
        </w:rPr>
        <w:t>uti</w:t>
      </w:r>
      <w:r>
        <w:rPr>
          <w:w w:val="90"/>
        </w:rPr>
        <w:softHyphen/>
      </w:r>
      <w:r>
        <w:rPr>
          <w:w w:val="90"/>
        </w:rPr>
      </w:r>
      <w:r>
        <w:rPr/>
        <w:t>lizes functions.</w:t>
      </w:r>
    </w:p>
    <w:p>
      <w:pPr>
        <w:pStyle w:val="BodyText"/>
        <w:spacing w:line="225" w:lineRule="auto" w:before="5"/>
        <w:ind w:left="177" w:right="177" w:firstLine="240"/>
        <w:jc w:val="both"/>
      </w:pPr>
      <w:r>
        <w:rPr>
          <w:w w:val="90"/>
        </w:rPr>
        <w:t>Architectural patterns and smart design, such as using objects and dis</w:t>
      </w:r>
      <w:r>
        <w:rPr>
          <w:w w:val="90"/>
        </w:rPr>
        <w:softHyphen/>
      </w:r>
      <w:r>
        <w:rPr>
          <w:w w:val="90"/>
        </w:rPr>
        <w:t>tinct modules and clear coding principles, may help with debugging.</w:t>
      </w:r>
    </w:p>
    <w:p>
      <w:pPr>
        <w:spacing w:before="226"/>
        <w:ind w:left="177" w:right="0" w:firstLine="0"/>
        <w:jc w:val="left"/>
        <w:rPr>
          <w:rFonts w:ascii="Lucida Sans"/>
          <w:i/>
          <w:sz w:val="21"/>
        </w:rPr>
      </w:pPr>
      <w:bookmarkStart w:name="﻿Enhanced Workflow﻿" w:id="835"/>
      <w:bookmarkEnd w:id="835"/>
      <w:r>
        <w:rPr/>
      </w:r>
      <w:bookmarkStart w:name="_bookmark520" w:id="836"/>
      <w:bookmarkEnd w:id="836"/>
      <w:r>
        <w:rPr/>
      </w:r>
      <w:r>
        <w:rPr>
          <w:rFonts w:ascii="Lucida Sans"/>
          <w:i/>
          <w:spacing w:val="-2"/>
          <w:w w:val="90"/>
          <w:sz w:val="21"/>
        </w:rPr>
        <w:t>Enhanced</w:t>
      </w:r>
      <w:r>
        <w:rPr>
          <w:rFonts w:ascii="Lucida Sans"/>
          <w:i/>
          <w:spacing w:val="-4"/>
          <w:w w:val="90"/>
          <w:sz w:val="21"/>
        </w:rPr>
        <w:t> </w:t>
      </w:r>
      <w:r>
        <w:rPr>
          <w:rFonts w:ascii="Lucida Sans"/>
          <w:i/>
          <w:spacing w:val="-2"/>
          <w:sz w:val="21"/>
        </w:rPr>
        <w:t>Workflow</w:t>
      </w:r>
    </w:p>
    <w:p>
      <w:pPr>
        <w:pStyle w:val="BodyText"/>
        <w:spacing w:line="225" w:lineRule="auto" w:before="28"/>
        <w:ind w:left="177" w:right="177"/>
        <w:jc w:val="both"/>
      </w:pPr>
      <w:r>
        <w:rPr>
          <w:spacing w:val="-8"/>
        </w:rPr>
        <w:t>Many</w:t>
      </w:r>
      <w:r>
        <w:rPr>
          <w:spacing w:val="-2"/>
        </w:rPr>
        <w:t> </w:t>
      </w:r>
      <w:r>
        <w:rPr>
          <w:spacing w:val="-8"/>
        </w:rPr>
        <w:t>web</w:t>
      </w:r>
      <w:r>
        <w:rPr>
          <w:spacing w:val="-2"/>
        </w:rPr>
        <w:t> </w:t>
      </w:r>
      <w:r>
        <w:rPr>
          <w:spacing w:val="-8"/>
        </w:rPr>
        <w:t>development</w:t>
      </w:r>
      <w:r>
        <w:rPr>
          <w:spacing w:val="-2"/>
        </w:rPr>
        <w:t> </w:t>
      </w:r>
      <w:r>
        <w:rPr>
          <w:spacing w:val="-8"/>
        </w:rPr>
        <w:t>projects</w:t>
      </w:r>
      <w:r>
        <w:rPr>
          <w:spacing w:val="-2"/>
        </w:rPr>
        <w:t> </w:t>
      </w:r>
      <w:r>
        <w:rPr>
          <w:spacing w:val="-8"/>
        </w:rPr>
        <w:t>are</w:t>
      </w:r>
      <w:r>
        <w:rPr>
          <w:spacing w:val="-2"/>
        </w:rPr>
        <w:t> </w:t>
      </w:r>
      <w:r>
        <w:rPr>
          <w:spacing w:val="-8"/>
        </w:rPr>
        <w:t>managed</w:t>
      </w:r>
      <w:r>
        <w:rPr>
          <w:spacing w:val="-2"/>
        </w:rPr>
        <w:t> </w:t>
      </w:r>
      <w:r>
        <w:rPr>
          <w:spacing w:val="-8"/>
        </w:rPr>
        <w:t>by</w:t>
      </w:r>
      <w:r>
        <w:rPr>
          <w:spacing w:val="-2"/>
        </w:rPr>
        <w:t> </w:t>
      </w:r>
      <w:r>
        <w:rPr>
          <w:spacing w:val="-8"/>
        </w:rPr>
        <w:t>remote</w:t>
      </w:r>
      <w:r>
        <w:rPr>
          <w:spacing w:val="-2"/>
        </w:rPr>
        <w:t> </w:t>
      </w:r>
      <w:r>
        <w:rPr>
          <w:spacing w:val="-8"/>
        </w:rPr>
        <w:t>or</w:t>
      </w:r>
      <w:r>
        <w:rPr>
          <w:spacing w:val="-2"/>
        </w:rPr>
        <w:t> </w:t>
      </w:r>
      <w:r>
        <w:rPr>
          <w:spacing w:val="-8"/>
        </w:rPr>
        <w:t>distribute</w:t>
      </w:r>
      <w:r>
        <w:rPr>
          <w:spacing w:val="-8"/>
        </w:rPr>
        <w:t>d</w:t>
      </w:r>
      <w:r>
        <w:rPr>
          <w:spacing w:val="-8"/>
        </w:rPr>
        <w:t> </w:t>
      </w:r>
      <w:r>
        <w:rPr>
          <w:spacing w:val="-4"/>
        </w:rPr>
        <w:t>teams,</w:t>
      </w:r>
      <w:r>
        <w:rPr>
          <w:spacing w:val="-10"/>
        </w:rPr>
        <w:t> </w:t>
      </w:r>
      <w:r>
        <w:rPr>
          <w:spacing w:val="-4"/>
        </w:rPr>
        <w:t>such</w:t>
      </w:r>
      <w:r>
        <w:rPr>
          <w:spacing w:val="-10"/>
        </w:rPr>
        <w:t> </w:t>
      </w:r>
      <w:r>
        <w:rPr>
          <w:spacing w:val="-4"/>
        </w:rPr>
        <w:t>as</w:t>
      </w:r>
      <w:r>
        <w:rPr>
          <w:spacing w:val="-10"/>
        </w:rPr>
        <w:t> </w:t>
      </w:r>
      <w:r>
        <w:rPr>
          <w:spacing w:val="-4"/>
        </w:rPr>
        <w:t>open-source</w:t>
      </w:r>
      <w:r>
        <w:rPr>
          <w:spacing w:val="-9"/>
        </w:rPr>
        <w:t> </w:t>
      </w:r>
      <w:r>
        <w:rPr>
          <w:spacing w:val="-4"/>
        </w:rPr>
        <w:t>communities.</w:t>
      </w:r>
      <w:r>
        <w:rPr>
          <w:spacing w:val="-10"/>
        </w:rPr>
        <w:t> </w:t>
      </w:r>
      <w:r>
        <w:rPr>
          <w:spacing w:val="-4"/>
        </w:rPr>
        <w:t>One</w:t>
      </w:r>
      <w:r>
        <w:rPr>
          <w:spacing w:val="-10"/>
        </w:rPr>
        <w:t> </w:t>
      </w:r>
      <w:r>
        <w:rPr>
          <w:spacing w:val="-4"/>
        </w:rPr>
        <w:t>of</w:t>
      </w:r>
      <w:r>
        <w:rPr>
          <w:spacing w:val="-10"/>
        </w:rPr>
        <w:t> </w:t>
      </w:r>
      <w:r>
        <w:rPr>
          <w:spacing w:val="-4"/>
        </w:rPr>
        <w:t>the</w:t>
      </w:r>
      <w:r>
        <w:rPr>
          <w:spacing w:val="-9"/>
        </w:rPr>
        <w:t> </w:t>
      </w:r>
      <w:r>
        <w:rPr>
          <w:spacing w:val="-4"/>
        </w:rPr>
        <w:t>most</w:t>
      </w:r>
      <w:r>
        <w:rPr>
          <w:spacing w:val="-10"/>
        </w:rPr>
        <w:t> </w:t>
      </w:r>
      <w:r>
        <w:rPr>
          <w:spacing w:val="-4"/>
        </w:rPr>
        <w:t>challengin</w:t>
      </w:r>
      <w:r>
        <w:rPr>
          <w:spacing w:val="-4"/>
        </w:rPr>
        <w:t>g</w:t>
      </w:r>
      <w:r>
        <w:rPr>
          <w:spacing w:val="-4"/>
        </w:rPr>
        <w:t> </w:t>
      </w:r>
      <w:r>
        <w:rPr/>
        <w:t>aspects</w:t>
      </w:r>
      <w:r>
        <w:rPr>
          <w:spacing w:val="-14"/>
        </w:rPr>
        <w:t> </w:t>
      </w:r>
      <w:r>
        <w:rPr/>
        <w:t>of</w:t>
      </w:r>
      <w:r>
        <w:rPr>
          <w:spacing w:val="-14"/>
        </w:rPr>
        <w:t> </w:t>
      </w:r>
      <w:r>
        <w:rPr/>
        <w:t>managing</w:t>
      </w:r>
      <w:r>
        <w:rPr>
          <w:spacing w:val="-14"/>
        </w:rPr>
        <w:t> </w:t>
      </w:r>
      <w:r>
        <w:rPr/>
        <w:t>such</w:t>
      </w:r>
      <w:r>
        <w:rPr>
          <w:spacing w:val="-13"/>
        </w:rPr>
        <w:t> </w:t>
      </w:r>
      <w:r>
        <w:rPr/>
        <w:t>a</w:t>
      </w:r>
      <w:r>
        <w:rPr>
          <w:spacing w:val="-14"/>
        </w:rPr>
        <w:t> </w:t>
      </w:r>
      <w:r>
        <w:rPr/>
        <w:t>process</w:t>
      </w:r>
      <w:r>
        <w:rPr>
          <w:spacing w:val="-14"/>
        </w:rPr>
        <w:t> </w:t>
      </w:r>
      <w:r>
        <w:rPr/>
        <w:t>is</w:t>
      </w:r>
      <w:r>
        <w:rPr>
          <w:spacing w:val="-14"/>
        </w:rPr>
        <w:t> </w:t>
      </w:r>
      <w:r>
        <w:rPr/>
        <w:t>making</w:t>
      </w:r>
      <w:r>
        <w:rPr>
          <w:spacing w:val="-13"/>
        </w:rPr>
        <w:t> </w:t>
      </w:r>
      <w:r>
        <w:rPr/>
        <w:t>communication</w:t>
      </w:r>
      <w:r>
        <w:rPr>
          <w:spacing w:val="-14"/>
        </w:rPr>
        <w:t> </w:t>
      </w:r>
      <w:r>
        <w:rPr/>
        <w:t>effec</w:t>
      </w:r>
      <w:r>
        <w:rPr/>
        <w:softHyphen/>
      </w:r>
      <w:r>
        <w:rPr/>
      </w:r>
      <w:r>
        <w:rPr>
          <w:w w:val="90"/>
        </w:rPr>
        <w:t>tive enough for team members to understand each other readily and no</w:t>
      </w:r>
      <w:r>
        <w:rPr>
          <w:w w:val="90"/>
        </w:rPr>
        <w:t>t</w:t>
      </w:r>
      <w:r>
        <w:rPr>
          <w:w w:val="90"/>
        </w:rPr>
        <w:t> </w:t>
      </w:r>
      <w:r>
        <w:rPr>
          <w:spacing w:val="-4"/>
        </w:rPr>
        <w:t>explain</w:t>
      </w:r>
      <w:r>
        <w:rPr>
          <w:spacing w:val="-10"/>
        </w:rPr>
        <w:t> </w:t>
      </w:r>
      <w:r>
        <w:rPr>
          <w:spacing w:val="-4"/>
        </w:rPr>
        <w:t>settings</w:t>
      </w:r>
      <w:r>
        <w:rPr>
          <w:spacing w:val="-10"/>
        </w:rPr>
        <w:t> </w:t>
      </w:r>
      <w:r>
        <w:rPr>
          <w:spacing w:val="-4"/>
        </w:rPr>
        <w:t>continuously.</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bookmarkStart w:name="_bookmark527" w:id="837"/>
      <w:bookmarkEnd w:id="837"/>
      <w:r>
        <w:rPr/>
      </w:r>
      <w:r>
        <w:rPr>
          <w:w w:val="90"/>
        </w:rPr>
        <w:t>Best</w:t>
      </w:r>
      <w:r>
        <w:rPr>
          <w:spacing w:val="-2"/>
          <w:w w:val="90"/>
        </w:rPr>
        <w:t> </w:t>
      </w:r>
      <w:r>
        <w:rPr>
          <w:w w:val="90"/>
        </w:rPr>
        <w:t>practices</w:t>
      </w:r>
      <w:r>
        <w:rPr>
          <w:spacing w:val="-2"/>
          <w:w w:val="90"/>
        </w:rPr>
        <w:t> </w:t>
      </w:r>
      <w:r>
        <w:rPr>
          <w:w w:val="90"/>
        </w:rPr>
        <w:t>and</w:t>
      </w:r>
      <w:r>
        <w:rPr>
          <w:spacing w:val="-2"/>
          <w:w w:val="90"/>
        </w:rPr>
        <w:t> </w:t>
      </w:r>
      <w:r>
        <w:rPr>
          <w:w w:val="90"/>
        </w:rPr>
        <w:t>style</w:t>
      </w:r>
      <w:r>
        <w:rPr>
          <w:spacing w:val="-2"/>
          <w:w w:val="90"/>
        </w:rPr>
        <w:t> </w:t>
      </w:r>
      <w:r>
        <w:rPr>
          <w:w w:val="90"/>
        </w:rPr>
        <w:t>guidelines</w:t>
      </w:r>
      <w:r>
        <w:rPr>
          <w:spacing w:val="-2"/>
          <w:w w:val="90"/>
        </w:rPr>
        <w:t> </w:t>
      </w:r>
      <w:r>
        <w:rPr>
          <w:w w:val="90"/>
        </w:rPr>
        <w:t>that</w:t>
      </w:r>
      <w:r>
        <w:rPr>
          <w:spacing w:val="-2"/>
          <w:w w:val="90"/>
        </w:rPr>
        <w:t> </w:t>
      </w:r>
      <w:r>
        <w:rPr>
          <w:w w:val="90"/>
        </w:rPr>
        <w:t>are</w:t>
      </w:r>
      <w:r>
        <w:rPr>
          <w:spacing w:val="-2"/>
          <w:w w:val="90"/>
        </w:rPr>
        <w:t> </w:t>
      </w:r>
      <w:r>
        <w:rPr>
          <w:w w:val="90"/>
        </w:rPr>
        <w:t>agreed</w:t>
      </w:r>
      <w:r>
        <w:rPr>
          <w:spacing w:val="-2"/>
          <w:w w:val="90"/>
        </w:rPr>
        <w:t> </w:t>
      </w:r>
      <w:r>
        <w:rPr>
          <w:w w:val="90"/>
        </w:rPr>
        <w:t>upon</w:t>
      </w:r>
      <w:r>
        <w:rPr>
          <w:spacing w:val="-2"/>
          <w:w w:val="90"/>
        </w:rPr>
        <w:t> </w:t>
      </w:r>
      <w:r>
        <w:rPr>
          <w:w w:val="90"/>
        </w:rPr>
        <w:t>may</w:t>
      </w:r>
      <w:r>
        <w:rPr>
          <w:spacing w:val="-2"/>
          <w:w w:val="90"/>
        </w:rPr>
        <w:t> </w:t>
      </w:r>
      <w:r>
        <w:rPr>
          <w:w w:val="90"/>
        </w:rPr>
        <w:t>bridge</w:t>
      </w:r>
      <w:r>
        <w:rPr>
          <w:spacing w:val="-2"/>
          <w:w w:val="90"/>
        </w:rPr>
        <w:t> </w:t>
      </w:r>
      <w:r>
        <w:rPr>
          <w:w w:val="90"/>
        </w:rPr>
        <w:t>th</w:t>
      </w:r>
      <w:r>
        <w:rPr>
          <w:w w:val="90"/>
        </w:rPr>
        <w:t>e</w:t>
      </w:r>
      <w:r>
        <w:rPr>
          <w:w w:val="90"/>
        </w:rPr>
        <w:t> gap</w:t>
      </w:r>
      <w:r>
        <w:rPr>
          <w:spacing w:val="-5"/>
          <w:w w:val="90"/>
        </w:rPr>
        <w:t> </w:t>
      </w:r>
      <w:r>
        <w:rPr>
          <w:w w:val="90"/>
        </w:rPr>
        <w:t>between</w:t>
      </w:r>
      <w:r>
        <w:rPr>
          <w:spacing w:val="-5"/>
          <w:w w:val="90"/>
        </w:rPr>
        <w:t> </w:t>
      </w:r>
      <w:r>
        <w:rPr>
          <w:w w:val="90"/>
        </w:rPr>
        <w:t>people</w:t>
      </w:r>
      <w:r>
        <w:rPr>
          <w:spacing w:val="-5"/>
          <w:w w:val="90"/>
        </w:rPr>
        <w:t> </w:t>
      </w:r>
      <w:r>
        <w:rPr>
          <w:w w:val="90"/>
        </w:rPr>
        <w:t>from</w:t>
      </w:r>
      <w:r>
        <w:rPr>
          <w:spacing w:val="-5"/>
          <w:w w:val="90"/>
        </w:rPr>
        <w:t> </w:t>
      </w:r>
      <w:r>
        <w:rPr>
          <w:w w:val="90"/>
        </w:rPr>
        <w:t>diverse</w:t>
      </w:r>
      <w:r>
        <w:rPr>
          <w:spacing w:val="-5"/>
          <w:w w:val="90"/>
        </w:rPr>
        <w:t> </w:t>
      </w:r>
      <w:r>
        <w:rPr>
          <w:w w:val="90"/>
        </w:rPr>
        <w:t>backgrounds,</w:t>
      </w:r>
      <w:r>
        <w:rPr>
          <w:spacing w:val="-5"/>
          <w:w w:val="90"/>
        </w:rPr>
        <w:t> </w:t>
      </w:r>
      <w:r>
        <w:rPr>
          <w:w w:val="90"/>
        </w:rPr>
        <w:t>not</w:t>
      </w:r>
      <w:r>
        <w:rPr>
          <w:spacing w:val="-5"/>
          <w:w w:val="90"/>
        </w:rPr>
        <w:t> </w:t>
      </w:r>
      <w:r>
        <w:rPr>
          <w:w w:val="90"/>
        </w:rPr>
        <w:t>to</w:t>
      </w:r>
      <w:r>
        <w:rPr>
          <w:spacing w:val="-5"/>
          <w:w w:val="90"/>
        </w:rPr>
        <w:t> </w:t>
      </w:r>
      <w:r>
        <w:rPr>
          <w:w w:val="90"/>
        </w:rPr>
        <w:t>mention</w:t>
      </w:r>
      <w:r>
        <w:rPr>
          <w:spacing w:val="-5"/>
          <w:w w:val="90"/>
        </w:rPr>
        <w:t> </w:t>
      </w:r>
      <w:r>
        <w:rPr>
          <w:w w:val="90"/>
        </w:rPr>
        <w:t>the</w:t>
      </w:r>
      <w:r>
        <w:rPr>
          <w:spacing w:val="-5"/>
          <w:w w:val="90"/>
        </w:rPr>
        <w:t> </w:t>
      </w:r>
      <w:r>
        <w:rPr>
          <w:w w:val="90"/>
        </w:rPr>
        <w:t>regula</w:t>
      </w:r>
      <w:r>
        <w:rPr>
          <w:w w:val="90"/>
        </w:rPr>
        <w:t>r</w:t>
      </w:r>
      <w:r>
        <w:rPr>
          <w:w w:val="90"/>
        </w:rPr>
        <w:t> communication challenges that most online projects have between desig</w:t>
      </w:r>
      <w:r>
        <w:rPr>
          <w:w w:val="90"/>
        </w:rPr>
        <w:t>n</w:t>
      </w:r>
      <w:r>
        <w:rPr>
          <w:w w:val="90"/>
        </w:rPr>
        <w:t> </w:t>
      </w:r>
      <w:r>
        <w:rPr>
          <w:spacing w:val="-4"/>
        </w:rPr>
        <w:t>and</w:t>
      </w:r>
      <w:r>
        <w:rPr>
          <w:spacing w:val="-10"/>
        </w:rPr>
        <w:t> </w:t>
      </w:r>
      <w:r>
        <w:rPr>
          <w:spacing w:val="-4"/>
        </w:rPr>
        <w:t>development</w:t>
      </w:r>
      <w:r>
        <w:rPr>
          <w:spacing w:val="-10"/>
        </w:rPr>
        <w:t> </w:t>
      </w:r>
      <w:r>
        <w:rPr>
          <w:spacing w:val="-4"/>
        </w:rPr>
        <w:t>teams.</w:t>
      </w:r>
    </w:p>
    <w:p>
      <w:pPr>
        <w:pStyle w:val="BodyText"/>
        <w:spacing w:line="225" w:lineRule="auto" w:before="4"/>
        <w:ind w:left="177" w:right="177" w:firstLine="240"/>
        <w:jc w:val="both"/>
      </w:pPr>
      <w:r>
        <w:rPr>
          <w:spacing w:val="-8"/>
        </w:rPr>
        <w:t>Code</w:t>
      </w:r>
      <w:r>
        <w:rPr/>
        <w:t> </w:t>
      </w:r>
      <w:r>
        <w:rPr>
          <w:spacing w:val="-8"/>
        </w:rPr>
        <w:t>optimization</w:t>
      </w:r>
      <w:r>
        <w:rPr/>
        <w:t> </w:t>
      </w:r>
      <w:r>
        <w:rPr>
          <w:spacing w:val="-8"/>
        </w:rPr>
        <w:t>is</w:t>
      </w:r>
      <w:r>
        <w:rPr/>
        <w:t> </w:t>
      </w:r>
      <w:r>
        <w:rPr>
          <w:spacing w:val="-8"/>
        </w:rPr>
        <w:t>also</w:t>
      </w:r>
      <w:r>
        <w:rPr/>
        <w:t> </w:t>
      </w:r>
      <w:r>
        <w:rPr>
          <w:spacing w:val="-8"/>
        </w:rPr>
        <w:t>workflow</w:t>
      </w:r>
      <w:r>
        <w:rPr/>
        <w:t> </w:t>
      </w:r>
      <w:r>
        <w:rPr>
          <w:spacing w:val="-8"/>
        </w:rPr>
        <w:t>optimization</w:t>
      </w:r>
      <w:r>
        <w:rPr/>
        <w:t> </w:t>
      </w:r>
      <w:r>
        <w:rPr>
          <w:spacing w:val="-8"/>
        </w:rPr>
        <w:t>since</w:t>
      </w:r>
      <w:r>
        <w:rPr/>
        <w:t> </w:t>
      </w:r>
      <w:r>
        <w:rPr>
          <w:spacing w:val="-8"/>
        </w:rPr>
        <w:t>if</w:t>
      </w:r>
      <w:r>
        <w:rPr/>
        <w:t> </w:t>
      </w:r>
      <w:r>
        <w:rPr>
          <w:spacing w:val="-8"/>
        </w:rPr>
        <w:t>team</w:t>
      </w:r>
      <w:r>
        <w:rPr/>
        <w:t> </w:t>
      </w:r>
      <w:r>
        <w:rPr>
          <w:spacing w:val="-8"/>
        </w:rPr>
        <w:t>mem</w:t>
      </w:r>
      <w:r>
        <w:rPr>
          <w:spacing w:val="-8"/>
        </w:rPr>
        <w:softHyphen/>
      </w:r>
      <w:r>
        <w:rPr>
          <w:spacing w:val="-8"/>
        </w:rPr>
      </w:r>
      <w:r>
        <w:rPr>
          <w:w w:val="90"/>
        </w:rPr>
        <w:t>bers</w:t>
      </w:r>
      <w:r>
        <w:rPr>
          <w:spacing w:val="-2"/>
          <w:w w:val="90"/>
        </w:rPr>
        <w:t> </w:t>
      </w:r>
      <w:r>
        <w:rPr>
          <w:w w:val="90"/>
        </w:rPr>
        <w:t>speak</w:t>
      </w:r>
      <w:r>
        <w:rPr>
          <w:spacing w:val="-2"/>
          <w:w w:val="90"/>
        </w:rPr>
        <w:t> </w:t>
      </w:r>
      <w:r>
        <w:rPr>
          <w:w w:val="90"/>
        </w:rPr>
        <w:t>the</w:t>
      </w:r>
      <w:r>
        <w:rPr>
          <w:spacing w:val="-2"/>
          <w:w w:val="90"/>
        </w:rPr>
        <w:t> </w:t>
      </w:r>
      <w:r>
        <w:rPr>
          <w:w w:val="90"/>
        </w:rPr>
        <w:t>same</w:t>
      </w:r>
      <w:r>
        <w:rPr>
          <w:spacing w:val="-2"/>
          <w:w w:val="90"/>
        </w:rPr>
        <w:t> </w:t>
      </w:r>
      <w:r>
        <w:rPr>
          <w:w w:val="90"/>
        </w:rPr>
        <w:t>language</w:t>
      </w:r>
      <w:r>
        <w:rPr>
          <w:spacing w:val="-2"/>
          <w:w w:val="90"/>
        </w:rPr>
        <w:t> </w:t>
      </w:r>
      <w:r>
        <w:rPr>
          <w:w w:val="90"/>
        </w:rPr>
        <w:t>and</w:t>
      </w:r>
      <w:r>
        <w:rPr>
          <w:spacing w:val="-2"/>
          <w:w w:val="90"/>
        </w:rPr>
        <w:t> </w:t>
      </w:r>
      <w:r>
        <w:rPr>
          <w:w w:val="90"/>
        </w:rPr>
        <w:t>have</w:t>
      </w:r>
      <w:r>
        <w:rPr>
          <w:spacing w:val="-2"/>
          <w:w w:val="90"/>
        </w:rPr>
        <w:t> </w:t>
      </w:r>
      <w:r>
        <w:rPr>
          <w:w w:val="90"/>
        </w:rPr>
        <w:t>the</w:t>
      </w:r>
      <w:r>
        <w:rPr>
          <w:spacing w:val="-2"/>
          <w:w w:val="90"/>
        </w:rPr>
        <w:t> </w:t>
      </w:r>
      <w:r>
        <w:rPr>
          <w:w w:val="90"/>
        </w:rPr>
        <w:t>same</w:t>
      </w:r>
      <w:r>
        <w:rPr>
          <w:spacing w:val="-2"/>
          <w:w w:val="90"/>
        </w:rPr>
        <w:t> </w:t>
      </w:r>
      <w:r>
        <w:rPr>
          <w:w w:val="90"/>
        </w:rPr>
        <w:t>stated</w:t>
      </w:r>
      <w:r>
        <w:rPr>
          <w:spacing w:val="-2"/>
          <w:w w:val="90"/>
        </w:rPr>
        <w:t> </w:t>
      </w:r>
      <w:r>
        <w:rPr>
          <w:w w:val="90"/>
        </w:rPr>
        <w:t>goals,</w:t>
      </w:r>
      <w:r>
        <w:rPr>
          <w:spacing w:val="-2"/>
          <w:w w:val="90"/>
        </w:rPr>
        <w:t> </w:t>
      </w:r>
      <w:r>
        <w:rPr>
          <w:w w:val="90"/>
        </w:rPr>
        <w:t>they</w:t>
      </w:r>
      <w:r>
        <w:rPr>
          <w:spacing w:val="-2"/>
          <w:w w:val="90"/>
        </w:rPr>
        <w:t> </w:t>
      </w:r>
      <w:r>
        <w:rPr>
          <w:w w:val="90"/>
        </w:rPr>
        <w:t>will</w:t>
      </w:r>
      <w:r>
        <w:rPr>
          <w:spacing w:val="-2"/>
          <w:w w:val="90"/>
        </w:rPr>
        <w:t> </w:t>
      </w:r>
      <w:r>
        <w:rPr>
          <w:w w:val="90"/>
        </w:rPr>
        <w:t>b</w:t>
      </w:r>
      <w:r>
        <w:rPr>
          <w:w w:val="90"/>
        </w:rPr>
        <w:t>e</w:t>
      </w:r>
      <w:r>
        <w:rPr>
          <w:w w:val="90"/>
        </w:rPr>
        <w:t> </w:t>
      </w:r>
      <w:r>
        <w:rPr>
          <w:spacing w:val="-6"/>
        </w:rPr>
        <w:t>able</w:t>
      </w:r>
      <w:r>
        <w:rPr>
          <w:spacing w:val="-8"/>
        </w:rPr>
        <w:t> </w:t>
      </w:r>
      <w:r>
        <w:rPr>
          <w:spacing w:val="-6"/>
        </w:rPr>
        <w:t>to</w:t>
      </w:r>
      <w:r>
        <w:rPr>
          <w:spacing w:val="-8"/>
        </w:rPr>
        <w:t> </w:t>
      </w:r>
      <w:r>
        <w:rPr>
          <w:spacing w:val="-6"/>
        </w:rPr>
        <w:t>work</w:t>
      </w:r>
      <w:r>
        <w:rPr>
          <w:spacing w:val="-8"/>
        </w:rPr>
        <w:t> </w:t>
      </w:r>
      <w:r>
        <w:rPr>
          <w:spacing w:val="-6"/>
        </w:rPr>
        <w:t>together</w:t>
      </w:r>
      <w:r>
        <w:rPr>
          <w:spacing w:val="-7"/>
        </w:rPr>
        <w:t> </w:t>
      </w:r>
      <w:r>
        <w:rPr>
          <w:spacing w:val="-6"/>
        </w:rPr>
        <w:t>much</w:t>
      </w:r>
      <w:r>
        <w:rPr>
          <w:spacing w:val="-8"/>
        </w:rPr>
        <w:t> </w:t>
      </w:r>
      <w:r>
        <w:rPr>
          <w:spacing w:val="-6"/>
        </w:rPr>
        <w:t>more</w:t>
      </w:r>
      <w:r>
        <w:rPr>
          <w:spacing w:val="-8"/>
        </w:rPr>
        <w:t> </w:t>
      </w:r>
      <w:r>
        <w:rPr>
          <w:spacing w:val="-6"/>
        </w:rPr>
        <w:t>quickly.</w:t>
      </w:r>
    </w:p>
    <w:p>
      <w:pPr>
        <w:spacing w:before="287"/>
        <w:ind w:left="177" w:right="0" w:firstLine="0"/>
        <w:jc w:val="left"/>
        <w:rPr>
          <w:rFonts w:ascii="Lucida Sans"/>
          <w:i/>
          <w:sz w:val="21"/>
        </w:rPr>
      </w:pPr>
      <w:bookmarkStart w:name="﻿Code Upkeep Is Now Easier﻿" w:id="838"/>
      <w:bookmarkEnd w:id="838"/>
      <w:r>
        <w:rPr/>
      </w:r>
      <w:bookmarkStart w:name="_bookmark522" w:id="839"/>
      <w:bookmarkEnd w:id="839"/>
      <w:r>
        <w:rPr/>
      </w:r>
      <w:r>
        <w:rPr>
          <w:rFonts w:ascii="Lucida Sans"/>
          <w:i/>
          <w:spacing w:val="-8"/>
          <w:sz w:val="21"/>
        </w:rPr>
        <w:t>Code</w:t>
      </w:r>
      <w:r>
        <w:rPr>
          <w:rFonts w:ascii="Lucida Sans"/>
          <w:i/>
          <w:spacing w:val="-4"/>
          <w:sz w:val="21"/>
        </w:rPr>
        <w:t> </w:t>
      </w:r>
      <w:r>
        <w:rPr>
          <w:rFonts w:ascii="Lucida Sans"/>
          <w:i/>
          <w:spacing w:val="-8"/>
          <w:sz w:val="21"/>
        </w:rPr>
        <w:t>Upkeep</w:t>
      </w:r>
      <w:r>
        <w:rPr>
          <w:rFonts w:ascii="Lucida Sans"/>
          <w:i/>
          <w:spacing w:val="-3"/>
          <w:sz w:val="21"/>
        </w:rPr>
        <w:t> </w:t>
      </w:r>
      <w:r>
        <w:rPr>
          <w:rFonts w:ascii="Lucida Sans"/>
          <w:i/>
          <w:spacing w:val="-8"/>
          <w:sz w:val="21"/>
        </w:rPr>
        <w:t>Is</w:t>
      </w:r>
      <w:r>
        <w:rPr>
          <w:rFonts w:ascii="Lucida Sans"/>
          <w:i/>
          <w:spacing w:val="-3"/>
          <w:sz w:val="21"/>
        </w:rPr>
        <w:t> </w:t>
      </w:r>
      <w:r>
        <w:rPr>
          <w:rFonts w:ascii="Lucida Sans"/>
          <w:i/>
          <w:spacing w:val="-8"/>
          <w:sz w:val="21"/>
        </w:rPr>
        <w:t>Now</w:t>
      </w:r>
      <w:r>
        <w:rPr>
          <w:rFonts w:ascii="Lucida Sans"/>
          <w:i/>
          <w:spacing w:val="-3"/>
          <w:sz w:val="21"/>
        </w:rPr>
        <w:t> </w:t>
      </w:r>
      <w:r>
        <w:rPr>
          <w:rFonts w:ascii="Lucida Sans"/>
          <w:i/>
          <w:spacing w:val="-8"/>
          <w:sz w:val="21"/>
        </w:rPr>
        <w:t>Easier</w:t>
      </w:r>
    </w:p>
    <w:p>
      <w:pPr>
        <w:pStyle w:val="BodyText"/>
        <w:spacing w:line="225" w:lineRule="auto" w:before="29"/>
        <w:ind w:left="177" w:right="175"/>
        <w:jc w:val="both"/>
      </w:pPr>
      <w:r>
        <w:rPr>
          <w:w w:val="90"/>
        </w:rPr>
        <w:t>Although constructing something from the ground up is more fun tha</w:t>
      </w:r>
      <w:r>
        <w:rPr>
          <w:w w:val="90"/>
        </w:rPr>
        <w:t>n</w:t>
      </w:r>
      <w:r>
        <w:rPr>
          <w:w w:val="90"/>
        </w:rPr>
        <w:t> </w:t>
      </w:r>
      <w:r>
        <w:rPr>
          <w:spacing w:val="-6"/>
        </w:rPr>
        <w:t>maintaining preexisting code, we still need to undertake ongoing cod</w:t>
      </w:r>
      <w:r>
        <w:rPr>
          <w:spacing w:val="-6"/>
        </w:rPr>
        <w:t>e</w:t>
      </w:r>
      <w:r>
        <w:rPr>
          <w:spacing w:val="-6"/>
        </w:rPr>
        <w:t> </w:t>
      </w:r>
      <w:r>
        <w:rPr>
          <w:w w:val="90"/>
        </w:rPr>
        <w:t>maintenance from time to time. Working with existing systems may als</w:t>
      </w:r>
      <w:r>
        <w:rPr>
          <w:w w:val="90"/>
        </w:rPr>
        <w:t>o</w:t>
      </w:r>
      <w:r>
        <w:rPr>
          <w:w w:val="90"/>
        </w:rPr>
        <w:t> </w:t>
      </w:r>
      <w:r>
        <w:rPr>
          <w:spacing w:val="-4"/>
        </w:rPr>
        <w:t>provide</w:t>
      </w:r>
      <w:r>
        <w:rPr>
          <w:spacing w:val="-6"/>
        </w:rPr>
        <w:t> </w:t>
      </w:r>
      <w:r>
        <w:rPr>
          <w:spacing w:val="-4"/>
        </w:rPr>
        <w:t>new</w:t>
      </w:r>
      <w:r>
        <w:rPr>
          <w:spacing w:val="-6"/>
        </w:rPr>
        <w:t> </w:t>
      </w:r>
      <w:r>
        <w:rPr>
          <w:spacing w:val="-4"/>
        </w:rPr>
        <w:t>perspectives</w:t>
      </w:r>
      <w:r>
        <w:rPr>
          <w:spacing w:val="-6"/>
        </w:rPr>
        <w:t> </w:t>
      </w:r>
      <w:r>
        <w:rPr>
          <w:spacing w:val="-4"/>
        </w:rPr>
        <w:t>on</w:t>
      </w:r>
      <w:r>
        <w:rPr>
          <w:spacing w:val="-6"/>
        </w:rPr>
        <w:t> </w:t>
      </w:r>
      <w:r>
        <w:rPr>
          <w:spacing w:val="-4"/>
        </w:rPr>
        <w:t>code</w:t>
      </w:r>
      <w:r>
        <w:rPr>
          <w:spacing w:val="-6"/>
        </w:rPr>
        <w:t> </w:t>
      </w:r>
      <w:r>
        <w:rPr>
          <w:spacing w:val="-4"/>
        </w:rPr>
        <w:t>optimization</w:t>
      </w:r>
      <w:r>
        <w:rPr>
          <w:spacing w:val="-6"/>
        </w:rPr>
        <w:t> </w:t>
      </w:r>
      <w:r>
        <w:rPr>
          <w:spacing w:val="-4"/>
        </w:rPr>
        <w:t>because</w:t>
      </w:r>
      <w:r>
        <w:rPr>
          <w:spacing w:val="-6"/>
        </w:rPr>
        <w:t> </w:t>
      </w:r>
      <w:r>
        <w:rPr>
          <w:spacing w:val="-4"/>
        </w:rPr>
        <w:t>it</w:t>
      </w:r>
      <w:r>
        <w:rPr>
          <w:spacing w:val="-6"/>
        </w:rPr>
        <w:t> </w:t>
      </w:r>
      <w:r>
        <w:rPr>
          <w:spacing w:val="-4"/>
        </w:rPr>
        <w:t>is</w:t>
      </w:r>
      <w:r>
        <w:rPr>
          <w:spacing w:val="-6"/>
        </w:rPr>
        <w:t> </w:t>
      </w:r>
      <w:r>
        <w:rPr>
          <w:spacing w:val="-4"/>
        </w:rPr>
        <w:t>a</w:t>
      </w:r>
      <w:r>
        <w:rPr>
          <w:spacing w:val="-6"/>
        </w:rPr>
        <w:t> </w:t>
      </w:r>
      <w:r>
        <w:rPr>
          <w:spacing w:val="-4"/>
        </w:rPr>
        <w:t>uniqu</w:t>
      </w:r>
      <w:r>
        <w:rPr>
          <w:spacing w:val="-4"/>
        </w:rPr>
        <w:t>e</w:t>
      </w:r>
      <w:r>
        <w:rPr>
          <w:spacing w:val="-4"/>
        </w:rPr>
        <w:t> </w:t>
      </w:r>
      <w:r>
        <w:rPr>
          <w:spacing w:val="-6"/>
        </w:rPr>
        <w:t>experience than early optimizations in a new project.</w:t>
      </w:r>
    </w:p>
    <w:p>
      <w:pPr>
        <w:pStyle w:val="BodyText"/>
        <w:spacing w:line="225" w:lineRule="auto" w:before="5"/>
        <w:ind w:left="177" w:right="175" w:firstLine="240"/>
        <w:jc w:val="both"/>
      </w:pPr>
      <w:r>
        <w:rPr>
          <w:w w:val="90"/>
        </w:rPr>
        <w:t>We</w:t>
      </w:r>
      <w:r>
        <w:rPr>
          <w:spacing w:val="-1"/>
          <w:w w:val="90"/>
        </w:rPr>
        <w:t> </w:t>
      </w:r>
      <w:r>
        <w:rPr>
          <w:w w:val="90"/>
        </w:rPr>
        <w:t>are</w:t>
      </w:r>
      <w:r>
        <w:rPr>
          <w:spacing w:val="-1"/>
          <w:w w:val="90"/>
        </w:rPr>
        <w:t> </w:t>
      </w:r>
      <w:r>
        <w:rPr>
          <w:w w:val="90"/>
        </w:rPr>
        <w:t>already</w:t>
      </w:r>
      <w:r>
        <w:rPr>
          <w:spacing w:val="-1"/>
          <w:w w:val="90"/>
        </w:rPr>
        <w:t> </w:t>
      </w:r>
      <w:r>
        <w:rPr>
          <w:w w:val="90"/>
        </w:rPr>
        <w:t>at</w:t>
      </w:r>
      <w:r>
        <w:rPr>
          <w:spacing w:val="-1"/>
          <w:w w:val="90"/>
        </w:rPr>
        <w:t> </w:t>
      </w:r>
      <w:r>
        <w:rPr>
          <w:w w:val="90"/>
        </w:rPr>
        <w:t>a</w:t>
      </w:r>
      <w:r>
        <w:rPr>
          <w:spacing w:val="-1"/>
          <w:w w:val="90"/>
        </w:rPr>
        <w:t> </w:t>
      </w:r>
      <w:r>
        <w:rPr>
          <w:w w:val="90"/>
        </w:rPr>
        <w:t>point</w:t>
      </w:r>
      <w:r>
        <w:rPr>
          <w:spacing w:val="-1"/>
          <w:w w:val="90"/>
        </w:rPr>
        <w:t> </w:t>
      </w:r>
      <w:r>
        <w:rPr>
          <w:w w:val="90"/>
        </w:rPr>
        <w:t>in</w:t>
      </w:r>
      <w:r>
        <w:rPr>
          <w:spacing w:val="-1"/>
          <w:w w:val="90"/>
        </w:rPr>
        <w:t> </w:t>
      </w:r>
      <w:r>
        <w:rPr>
          <w:w w:val="90"/>
        </w:rPr>
        <w:t>software</w:t>
      </w:r>
      <w:r>
        <w:rPr>
          <w:spacing w:val="-1"/>
          <w:w w:val="90"/>
        </w:rPr>
        <w:t> </w:t>
      </w:r>
      <w:r>
        <w:rPr>
          <w:w w:val="90"/>
        </w:rPr>
        <w:t>maintenance</w:t>
      </w:r>
      <w:r>
        <w:rPr>
          <w:spacing w:val="-1"/>
          <w:w w:val="90"/>
        </w:rPr>
        <w:t> </w:t>
      </w:r>
      <w:r>
        <w:rPr>
          <w:w w:val="90"/>
        </w:rPr>
        <w:t>where</w:t>
      </w:r>
      <w:r>
        <w:rPr>
          <w:spacing w:val="-1"/>
          <w:w w:val="90"/>
        </w:rPr>
        <w:t> </w:t>
      </w:r>
      <w:r>
        <w:rPr>
          <w:w w:val="90"/>
        </w:rPr>
        <w:t>we</w:t>
      </w:r>
      <w:r>
        <w:rPr>
          <w:spacing w:val="-1"/>
          <w:w w:val="90"/>
        </w:rPr>
        <w:t> </w:t>
      </w:r>
      <w:r>
        <w:rPr>
          <w:w w:val="90"/>
        </w:rPr>
        <w:t>can</w:t>
      </w:r>
      <w:r>
        <w:rPr>
          <w:spacing w:val="-1"/>
          <w:w w:val="90"/>
        </w:rPr>
        <w:t> </w:t>
      </w:r>
      <w:r>
        <w:rPr>
          <w:w w:val="90"/>
        </w:rPr>
        <w:t>detec</w:t>
      </w:r>
      <w:r>
        <w:rPr>
          <w:w w:val="90"/>
        </w:rPr>
        <w:t>t</w:t>
      </w:r>
      <w:r>
        <w:rPr>
          <w:w w:val="90"/>
        </w:rPr>
        <w:t> </w:t>
      </w:r>
      <w:r>
        <w:rPr>
          <w:spacing w:val="-4"/>
        </w:rPr>
        <w:t>actual</w:t>
      </w:r>
      <w:r>
        <w:rPr>
          <w:spacing w:val="-7"/>
        </w:rPr>
        <w:t> </w:t>
      </w:r>
      <w:r>
        <w:rPr>
          <w:spacing w:val="-4"/>
        </w:rPr>
        <w:t>speed</w:t>
      </w:r>
      <w:r>
        <w:rPr>
          <w:spacing w:val="-7"/>
        </w:rPr>
        <w:t> </w:t>
      </w:r>
      <w:r>
        <w:rPr>
          <w:spacing w:val="-4"/>
        </w:rPr>
        <w:t>and</w:t>
      </w:r>
      <w:r>
        <w:rPr>
          <w:spacing w:val="-7"/>
        </w:rPr>
        <w:t> </w:t>
      </w:r>
      <w:r>
        <w:rPr>
          <w:spacing w:val="-4"/>
        </w:rPr>
        <w:t>efficiency</w:t>
      </w:r>
      <w:r>
        <w:rPr>
          <w:spacing w:val="-7"/>
        </w:rPr>
        <w:t> </w:t>
      </w:r>
      <w:r>
        <w:rPr>
          <w:spacing w:val="-4"/>
        </w:rPr>
        <w:t>issues</w:t>
      </w:r>
      <w:r>
        <w:rPr>
          <w:spacing w:val="-7"/>
        </w:rPr>
        <w:t> </w:t>
      </w:r>
      <w:r>
        <w:rPr>
          <w:spacing w:val="-4"/>
        </w:rPr>
        <w:t>and</w:t>
      </w:r>
      <w:r>
        <w:rPr>
          <w:spacing w:val="-7"/>
        </w:rPr>
        <w:t> </w:t>
      </w:r>
      <w:r>
        <w:rPr>
          <w:spacing w:val="-4"/>
        </w:rPr>
        <w:t>deal</w:t>
      </w:r>
      <w:r>
        <w:rPr>
          <w:spacing w:val="-7"/>
        </w:rPr>
        <w:t> </w:t>
      </w:r>
      <w:r>
        <w:rPr>
          <w:spacing w:val="-4"/>
        </w:rPr>
        <w:t>with</w:t>
      </w:r>
      <w:r>
        <w:rPr>
          <w:spacing w:val="-7"/>
        </w:rPr>
        <w:t> </w:t>
      </w:r>
      <w:r>
        <w:rPr>
          <w:spacing w:val="-4"/>
        </w:rPr>
        <w:t>real</w:t>
      </w:r>
      <w:r>
        <w:rPr>
          <w:spacing w:val="-7"/>
        </w:rPr>
        <w:t> </w:t>
      </w:r>
      <w:r>
        <w:rPr>
          <w:spacing w:val="-4"/>
        </w:rPr>
        <w:t>users</w:t>
      </w:r>
      <w:r>
        <w:rPr>
          <w:spacing w:val="-7"/>
        </w:rPr>
        <w:t> </w:t>
      </w:r>
      <w:r>
        <w:rPr>
          <w:spacing w:val="-4"/>
        </w:rPr>
        <w:t>rather</w:t>
      </w:r>
      <w:r>
        <w:rPr>
          <w:spacing w:val="-7"/>
        </w:rPr>
        <w:t> </w:t>
      </w:r>
      <w:r>
        <w:rPr>
          <w:spacing w:val="-4"/>
        </w:rPr>
        <w:t>tha</w:t>
      </w:r>
      <w:r>
        <w:rPr>
          <w:spacing w:val="-4"/>
        </w:rPr>
        <w:t>n</w:t>
      </w:r>
      <w:r>
        <w:rPr>
          <w:spacing w:val="-4"/>
        </w:rPr>
        <w:t> </w:t>
      </w:r>
      <w:r>
        <w:rPr/>
        <w:t>hypothetical</w:t>
      </w:r>
      <w:r>
        <w:rPr>
          <w:spacing w:val="-14"/>
        </w:rPr>
        <w:t> </w:t>
      </w:r>
      <w:r>
        <w:rPr/>
        <w:t>use</w:t>
      </w:r>
      <w:r>
        <w:rPr>
          <w:spacing w:val="-14"/>
        </w:rPr>
        <w:t> </w:t>
      </w:r>
      <w:r>
        <w:rPr/>
        <w:t>cases.</w:t>
      </w:r>
    </w:p>
    <w:p>
      <w:pPr>
        <w:pStyle w:val="BodyText"/>
        <w:spacing w:line="225" w:lineRule="auto" w:before="3"/>
        <w:ind w:left="177" w:right="175" w:firstLine="240"/>
        <w:jc w:val="both"/>
      </w:pPr>
      <w:r>
        <w:rPr>
          <w:spacing w:val="-4"/>
        </w:rPr>
        <w:t>Although</w:t>
      </w:r>
      <w:r>
        <w:rPr>
          <w:spacing w:val="-6"/>
        </w:rPr>
        <w:t> </w:t>
      </w:r>
      <w:r>
        <w:rPr>
          <w:spacing w:val="-4"/>
        </w:rPr>
        <w:t>code</w:t>
      </w:r>
      <w:r>
        <w:rPr>
          <w:spacing w:val="-6"/>
        </w:rPr>
        <w:t> </w:t>
      </w:r>
      <w:r>
        <w:rPr>
          <w:spacing w:val="-4"/>
        </w:rPr>
        <w:t>maintenance</w:t>
      </w:r>
      <w:r>
        <w:rPr>
          <w:spacing w:val="-6"/>
        </w:rPr>
        <w:t> </w:t>
      </w:r>
      <w:r>
        <w:rPr>
          <w:spacing w:val="-4"/>
        </w:rPr>
        <w:t>is</w:t>
      </w:r>
      <w:r>
        <w:rPr>
          <w:spacing w:val="-6"/>
        </w:rPr>
        <w:t> </w:t>
      </w:r>
      <w:r>
        <w:rPr>
          <w:spacing w:val="-4"/>
        </w:rPr>
        <w:t>sometimes</w:t>
      </w:r>
      <w:r>
        <w:rPr>
          <w:spacing w:val="-6"/>
        </w:rPr>
        <w:t> </w:t>
      </w:r>
      <w:r>
        <w:rPr>
          <w:spacing w:val="-4"/>
        </w:rPr>
        <w:t>overlooked</w:t>
      </w:r>
      <w:r>
        <w:rPr>
          <w:spacing w:val="-6"/>
        </w:rPr>
        <w:t> </w:t>
      </w:r>
      <w:r>
        <w:rPr>
          <w:spacing w:val="-4"/>
        </w:rPr>
        <w:t>in</w:t>
      </w:r>
      <w:r>
        <w:rPr>
          <w:spacing w:val="-6"/>
        </w:rPr>
        <w:t> </w:t>
      </w:r>
      <w:r>
        <w:rPr>
          <w:spacing w:val="-4"/>
        </w:rPr>
        <w:t>develope</w:t>
      </w:r>
      <w:r>
        <w:rPr>
          <w:spacing w:val="-4"/>
        </w:rPr>
        <w:t>r</w:t>
      </w:r>
      <w:r>
        <w:rPr>
          <w:spacing w:val="-4"/>
        </w:rPr>
        <w:t> circles,</w:t>
      </w:r>
      <w:r>
        <w:rPr>
          <w:spacing w:val="-9"/>
        </w:rPr>
        <w:t> </w:t>
      </w:r>
      <w:r>
        <w:rPr>
          <w:spacing w:val="-4"/>
        </w:rPr>
        <w:t>it</w:t>
      </w:r>
      <w:r>
        <w:rPr>
          <w:spacing w:val="-9"/>
        </w:rPr>
        <w:t> </w:t>
      </w:r>
      <w:r>
        <w:rPr>
          <w:spacing w:val="-4"/>
        </w:rPr>
        <w:t>can</w:t>
      </w:r>
      <w:r>
        <w:rPr>
          <w:spacing w:val="-9"/>
        </w:rPr>
        <w:t> </w:t>
      </w:r>
      <w:r>
        <w:rPr>
          <w:spacing w:val="-4"/>
        </w:rPr>
        <w:t>be</w:t>
      </w:r>
      <w:r>
        <w:rPr>
          <w:spacing w:val="-9"/>
        </w:rPr>
        <w:t> </w:t>
      </w:r>
      <w:r>
        <w:rPr>
          <w:spacing w:val="-4"/>
        </w:rPr>
        <w:t>rewarding</w:t>
      </w:r>
      <w:r>
        <w:rPr>
          <w:spacing w:val="-9"/>
        </w:rPr>
        <w:t> </w:t>
      </w:r>
      <w:r>
        <w:rPr>
          <w:spacing w:val="-4"/>
        </w:rPr>
        <w:t>if</w:t>
      </w:r>
      <w:r>
        <w:rPr>
          <w:spacing w:val="-9"/>
        </w:rPr>
        <w:t> </w:t>
      </w:r>
      <w:r>
        <w:rPr>
          <w:spacing w:val="-4"/>
        </w:rPr>
        <w:t>we</w:t>
      </w:r>
      <w:r>
        <w:rPr>
          <w:spacing w:val="-9"/>
        </w:rPr>
        <w:t> </w:t>
      </w:r>
      <w:r>
        <w:rPr>
          <w:spacing w:val="-4"/>
        </w:rPr>
        <w:t>follow</w:t>
      </w:r>
      <w:r>
        <w:rPr>
          <w:spacing w:val="-9"/>
        </w:rPr>
        <w:t> </w:t>
      </w:r>
      <w:r>
        <w:rPr>
          <w:spacing w:val="-4"/>
        </w:rPr>
        <w:t>best</w:t>
      </w:r>
      <w:r>
        <w:rPr>
          <w:spacing w:val="-9"/>
        </w:rPr>
        <w:t> </w:t>
      </w:r>
      <w:r>
        <w:rPr>
          <w:spacing w:val="-4"/>
        </w:rPr>
        <w:t>practices</w:t>
      </w:r>
      <w:r>
        <w:rPr>
          <w:spacing w:val="-9"/>
        </w:rPr>
        <w:t> </w:t>
      </w:r>
      <w:r>
        <w:rPr>
          <w:spacing w:val="-4"/>
        </w:rPr>
        <w:t>such</w:t>
      </w:r>
      <w:r>
        <w:rPr>
          <w:spacing w:val="-9"/>
        </w:rPr>
        <w:t> </w:t>
      </w:r>
      <w:r>
        <w:rPr>
          <w:spacing w:val="-4"/>
        </w:rPr>
        <w:t>as</w:t>
      </w:r>
      <w:r>
        <w:rPr>
          <w:spacing w:val="-9"/>
        </w:rPr>
        <w:t> </w:t>
      </w:r>
      <w:r>
        <w:rPr>
          <w:spacing w:val="-4"/>
        </w:rPr>
        <w:t>utilizin</w:t>
      </w:r>
      <w:r>
        <w:rPr>
          <w:spacing w:val="-4"/>
        </w:rPr>
        <w:t>g</w:t>
      </w:r>
      <w:r>
        <w:rPr>
          <w:spacing w:val="-4"/>
        </w:rPr>
        <w:t> </w:t>
      </w:r>
      <w:r>
        <w:rPr>
          <w:w w:val="90"/>
        </w:rPr>
        <w:t>dependable</w:t>
      </w:r>
      <w:r>
        <w:rPr>
          <w:spacing w:val="-8"/>
          <w:w w:val="90"/>
        </w:rPr>
        <w:t> </w:t>
      </w:r>
      <w:r>
        <w:rPr>
          <w:w w:val="90"/>
        </w:rPr>
        <w:t>version</w:t>
      </w:r>
      <w:r>
        <w:rPr>
          <w:spacing w:val="-8"/>
          <w:w w:val="90"/>
        </w:rPr>
        <w:t> </w:t>
      </w:r>
      <w:r>
        <w:rPr>
          <w:w w:val="90"/>
        </w:rPr>
        <w:t>control,</w:t>
      </w:r>
      <w:r>
        <w:rPr>
          <w:spacing w:val="-8"/>
          <w:w w:val="90"/>
        </w:rPr>
        <w:t> </w:t>
      </w:r>
      <w:r>
        <w:rPr>
          <w:w w:val="90"/>
        </w:rPr>
        <w:t>dependency</w:t>
      </w:r>
      <w:r>
        <w:rPr>
          <w:spacing w:val="-8"/>
          <w:w w:val="90"/>
        </w:rPr>
        <w:t> </w:t>
      </w:r>
      <w:r>
        <w:rPr>
          <w:w w:val="90"/>
        </w:rPr>
        <w:t>management,</w:t>
      </w:r>
      <w:r>
        <w:rPr>
          <w:spacing w:val="-8"/>
          <w:w w:val="90"/>
        </w:rPr>
        <w:t> </w:t>
      </w:r>
      <w:r>
        <w:rPr>
          <w:w w:val="90"/>
        </w:rPr>
        <w:t>staging</w:t>
      </w:r>
      <w:r>
        <w:rPr>
          <w:spacing w:val="-8"/>
          <w:w w:val="90"/>
        </w:rPr>
        <w:t> </w:t>
      </w:r>
      <w:r>
        <w:rPr>
          <w:w w:val="90"/>
        </w:rPr>
        <w:t>and</w:t>
      </w:r>
      <w:r>
        <w:rPr>
          <w:spacing w:val="-8"/>
          <w:w w:val="90"/>
        </w:rPr>
        <w:t> </w:t>
      </w:r>
      <w:r>
        <w:rPr>
          <w:w w:val="90"/>
        </w:rPr>
        <w:t>testi</w:t>
      </w:r>
      <w:r>
        <w:rPr>
          <w:w w:val="90"/>
        </w:rPr>
        <w:t>ng</w:t>
      </w:r>
      <w:r>
        <w:rPr>
          <w:w w:val="90"/>
        </w:rPr>
        <w:t> platforms, and adequately documenting our work.</w:t>
      </w:r>
    </w:p>
    <w:p>
      <w:pPr>
        <w:spacing w:before="288"/>
        <w:ind w:left="177" w:right="0" w:firstLine="0"/>
        <w:jc w:val="left"/>
        <w:rPr>
          <w:rFonts w:ascii="Lucida Sans"/>
          <w:i/>
          <w:sz w:val="21"/>
        </w:rPr>
      </w:pPr>
      <w:bookmarkStart w:name="﻿Improved Feature Development﻿" w:id="840"/>
      <w:bookmarkEnd w:id="840"/>
      <w:r>
        <w:rPr/>
      </w:r>
      <w:bookmarkStart w:name="_bookmark523" w:id="841"/>
      <w:bookmarkEnd w:id="841"/>
      <w:r>
        <w:rPr/>
      </w:r>
      <w:r>
        <w:rPr>
          <w:rFonts w:ascii="Lucida Sans"/>
          <w:i/>
          <w:w w:val="85"/>
          <w:sz w:val="21"/>
        </w:rPr>
        <w:t>Improved</w:t>
      </w:r>
      <w:r>
        <w:rPr>
          <w:rFonts w:ascii="Lucida Sans"/>
          <w:i/>
          <w:spacing w:val="2"/>
          <w:sz w:val="21"/>
        </w:rPr>
        <w:t> </w:t>
      </w:r>
      <w:r>
        <w:rPr>
          <w:rFonts w:ascii="Lucida Sans"/>
          <w:i/>
          <w:w w:val="85"/>
          <w:sz w:val="21"/>
        </w:rPr>
        <w:t>Feature</w:t>
      </w:r>
      <w:r>
        <w:rPr>
          <w:rFonts w:ascii="Lucida Sans"/>
          <w:i/>
          <w:spacing w:val="3"/>
          <w:sz w:val="21"/>
        </w:rPr>
        <w:t> </w:t>
      </w:r>
      <w:r>
        <w:rPr>
          <w:rFonts w:ascii="Lucida Sans"/>
          <w:i/>
          <w:spacing w:val="-2"/>
          <w:w w:val="85"/>
          <w:sz w:val="21"/>
        </w:rPr>
        <w:t>Development</w:t>
      </w:r>
    </w:p>
    <w:p>
      <w:pPr>
        <w:pStyle w:val="BodyText"/>
        <w:spacing w:line="225" w:lineRule="auto" w:before="28"/>
        <w:ind w:left="177" w:right="175"/>
        <w:jc w:val="both"/>
      </w:pPr>
      <w:r>
        <w:rPr>
          <w:w w:val="90"/>
        </w:rPr>
        <w:t>Constant innovation is essential for keeping relevant in our business sinc</w:t>
      </w:r>
      <w:r>
        <w:rPr>
          <w:w w:val="90"/>
        </w:rPr>
        <w:t>e</w:t>
      </w:r>
      <w:r>
        <w:rPr>
          <w:w w:val="90"/>
        </w:rPr>
        <w:t> </w:t>
      </w:r>
      <w:r>
        <w:rPr>
          <w:spacing w:val="-4"/>
        </w:rPr>
        <w:t>if</w:t>
      </w:r>
      <w:r>
        <w:rPr>
          <w:spacing w:val="-8"/>
        </w:rPr>
        <w:t> </w:t>
      </w:r>
      <w:r>
        <w:rPr>
          <w:spacing w:val="-4"/>
        </w:rPr>
        <w:t>we</w:t>
      </w:r>
      <w:r>
        <w:rPr>
          <w:spacing w:val="-8"/>
        </w:rPr>
        <w:t> </w:t>
      </w:r>
      <w:r>
        <w:rPr>
          <w:spacing w:val="-4"/>
        </w:rPr>
        <w:t>haven’t</w:t>
      </w:r>
      <w:r>
        <w:rPr>
          <w:spacing w:val="-8"/>
        </w:rPr>
        <w:t> </w:t>
      </w:r>
      <w:r>
        <w:rPr>
          <w:spacing w:val="-4"/>
        </w:rPr>
        <w:t>shown</w:t>
      </w:r>
      <w:r>
        <w:rPr>
          <w:spacing w:val="-8"/>
        </w:rPr>
        <w:t> </w:t>
      </w:r>
      <w:r>
        <w:rPr>
          <w:spacing w:val="-4"/>
        </w:rPr>
        <w:t>anything</w:t>
      </w:r>
      <w:r>
        <w:rPr>
          <w:spacing w:val="-8"/>
        </w:rPr>
        <w:t> </w:t>
      </w:r>
      <w:r>
        <w:rPr>
          <w:spacing w:val="-4"/>
        </w:rPr>
        <w:t>new</w:t>
      </w:r>
      <w:r>
        <w:rPr>
          <w:spacing w:val="-8"/>
        </w:rPr>
        <w:t> </w:t>
      </w:r>
      <w:r>
        <w:rPr>
          <w:spacing w:val="-4"/>
        </w:rPr>
        <w:t>to</w:t>
      </w:r>
      <w:r>
        <w:rPr>
          <w:spacing w:val="-8"/>
        </w:rPr>
        <w:t> </w:t>
      </w:r>
      <w:r>
        <w:rPr>
          <w:spacing w:val="-4"/>
        </w:rPr>
        <w:t>our</w:t>
      </w:r>
      <w:r>
        <w:rPr>
          <w:spacing w:val="-8"/>
        </w:rPr>
        <w:t> </w:t>
      </w:r>
      <w:r>
        <w:rPr>
          <w:spacing w:val="-4"/>
        </w:rPr>
        <w:t>audience</w:t>
      </w:r>
      <w:r>
        <w:rPr>
          <w:spacing w:val="-8"/>
        </w:rPr>
        <w:t> </w:t>
      </w:r>
      <w:r>
        <w:rPr>
          <w:spacing w:val="-4"/>
        </w:rPr>
        <w:t>in</w:t>
      </w:r>
      <w:r>
        <w:rPr>
          <w:spacing w:val="-8"/>
        </w:rPr>
        <w:t> </w:t>
      </w:r>
      <w:r>
        <w:rPr>
          <w:spacing w:val="-4"/>
        </w:rPr>
        <w:t>a</w:t>
      </w:r>
      <w:r>
        <w:rPr>
          <w:spacing w:val="-8"/>
        </w:rPr>
        <w:t> </w:t>
      </w:r>
      <w:r>
        <w:rPr>
          <w:spacing w:val="-4"/>
        </w:rPr>
        <w:t>while,</w:t>
      </w:r>
      <w:r>
        <w:rPr>
          <w:spacing w:val="-8"/>
        </w:rPr>
        <w:t> </w:t>
      </w:r>
      <w:r>
        <w:rPr>
          <w:spacing w:val="-4"/>
        </w:rPr>
        <w:t>we</w:t>
      </w:r>
      <w:r>
        <w:rPr>
          <w:spacing w:val="-8"/>
        </w:rPr>
        <w:t> </w:t>
      </w:r>
      <w:r>
        <w:rPr>
          <w:spacing w:val="-4"/>
        </w:rPr>
        <w:t>wil</w:t>
      </w:r>
      <w:r>
        <w:rPr>
          <w:spacing w:val="-4"/>
        </w:rPr>
        <w:t>l</w:t>
      </w:r>
      <w:r>
        <w:rPr>
          <w:spacing w:val="-4"/>
        </w:rPr>
        <w:t> </w:t>
      </w:r>
      <w:r>
        <w:rPr>
          <w:w w:val="90"/>
        </w:rPr>
        <w:t>swiftly</w:t>
      </w:r>
      <w:r>
        <w:rPr>
          <w:spacing w:val="-3"/>
          <w:w w:val="90"/>
        </w:rPr>
        <w:t> </w:t>
      </w:r>
      <w:r>
        <w:rPr>
          <w:w w:val="90"/>
        </w:rPr>
        <w:t>fall</w:t>
      </w:r>
      <w:r>
        <w:rPr>
          <w:spacing w:val="-3"/>
          <w:w w:val="90"/>
        </w:rPr>
        <w:t> </w:t>
      </w:r>
      <w:r>
        <w:rPr>
          <w:w w:val="90"/>
        </w:rPr>
        <w:t>behind.</w:t>
      </w:r>
      <w:r>
        <w:rPr>
          <w:spacing w:val="-3"/>
          <w:w w:val="90"/>
        </w:rPr>
        <w:t> </w:t>
      </w:r>
      <w:r>
        <w:rPr>
          <w:w w:val="90"/>
        </w:rPr>
        <w:t>When</w:t>
      </w:r>
      <w:r>
        <w:rPr>
          <w:spacing w:val="-3"/>
          <w:w w:val="90"/>
        </w:rPr>
        <w:t> </w:t>
      </w:r>
      <w:r>
        <w:rPr>
          <w:w w:val="90"/>
        </w:rPr>
        <w:t>working</w:t>
      </w:r>
      <w:r>
        <w:rPr>
          <w:spacing w:val="-3"/>
          <w:w w:val="90"/>
        </w:rPr>
        <w:t> </w:t>
      </w:r>
      <w:r>
        <w:rPr>
          <w:w w:val="90"/>
        </w:rPr>
        <w:t>with</w:t>
      </w:r>
      <w:r>
        <w:rPr>
          <w:spacing w:val="-3"/>
          <w:w w:val="90"/>
        </w:rPr>
        <w:t> </w:t>
      </w:r>
      <w:r>
        <w:rPr>
          <w:w w:val="90"/>
        </w:rPr>
        <w:t>a</w:t>
      </w:r>
      <w:r>
        <w:rPr>
          <w:spacing w:val="-3"/>
          <w:w w:val="90"/>
        </w:rPr>
        <w:t> </w:t>
      </w:r>
      <w:r>
        <w:rPr>
          <w:w w:val="90"/>
        </w:rPr>
        <w:t>well-optimized,</w:t>
      </w:r>
      <w:r>
        <w:rPr>
          <w:spacing w:val="-3"/>
          <w:w w:val="90"/>
        </w:rPr>
        <w:t> </w:t>
      </w:r>
      <w:r>
        <w:rPr>
          <w:w w:val="90"/>
        </w:rPr>
        <w:t>clean</w:t>
      </w:r>
      <w:r>
        <w:rPr>
          <w:spacing w:val="-3"/>
          <w:w w:val="90"/>
        </w:rPr>
        <w:t> </w:t>
      </w:r>
      <w:r>
        <w:rPr>
          <w:w w:val="90"/>
        </w:rPr>
        <w:t>code</w:t>
      </w:r>
      <w:r>
        <w:rPr>
          <w:spacing w:val="-3"/>
          <w:w w:val="90"/>
        </w:rPr>
        <w:t> </w:t>
      </w:r>
      <w:r>
        <w:rPr>
          <w:w w:val="90"/>
        </w:rPr>
        <w:t>base</w:t>
      </w:r>
      <w:r>
        <w:rPr>
          <w:w w:val="90"/>
        </w:rPr>
        <w:t>,</w:t>
      </w:r>
      <w:r>
        <w:rPr>
          <w:w w:val="90"/>
        </w:rPr>
        <w:t> we can typically extend and add new features to a program faster.</w:t>
      </w:r>
    </w:p>
    <w:p>
      <w:pPr>
        <w:pStyle w:val="BodyText"/>
        <w:spacing w:before="267"/>
        <w:ind w:left="177"/>
        <w:jc w:val="both"/>
        <w:rPr>
          <w:rFonts w:ascii="Gill Sans MT"/>
        </w:rPr>
      </w:pPr>
      <w:bookmarkStart w:name="The Ultimate Guide to GoLang Performance" w:id="842"/>
      <w:bookmarkEnd w:id="842"/>
      <w:r>
        <w:rPr/>
      </w:r>
      <w:bookmarkStart w:name="_bookmark524" w:id="843"/>
      <w:bookmarkEnd w:id="843"/>
      <w:r>
        <w:rPr/>
      </w:r>
      <w:r>
        <w:rPr>
          <w:rFonts w:ascii="Gill Sans MT"/>
          <w:spacing w:val="-2"/>
          <w:w w:val="105"/>
        </w:rPr>
        <w:t>The</w:t>
      </w:r>
      <w:r>
        <w:rPr>
          <w:rFonts w:ascii="Gill Sans MT"/>
          <w:spacing w:val="-7"/>
          <w:w w:val="105"/>
        </w:rPr>
        <w:t> </w:t>
      </w:r>
      <w:r>
        <w:rPr>
          <w:rFonts w:ascii="Gill Sans MT"/>
          <w:spacing w:val="-2"/>
          <w:w w:val="105"/>
        </w:rPr>
        <w:t>Ultimate</w:t>
      </w:r>
      <w:r>
        <w:rPr>
          <w:rFonts w:ascii="Gill Sans MT"/>
          <w:spacing w:val="-6"/>
          <w:w w:val="105"/>
        </w:rPr>
        <w:t> </w:t>
      </w:r>
      <w:r>
        <w:rPr>
          <w:rFonts w:ascii="Gill Sans MT"/>
          <w:spacing w:val="-2"/>
          <w:w w:val="105"/>
        </w:rPr>
        <w:t>Guide</w:t>
      </w:r>
      <w:r>
        <w:rPr>
          <w:rFonts w:ascii="Gill Sans MT"/>
          <w:spacing w:val="-6"/>
          <w:w w:val="105"/>
        </w:rPr>
        <w:t> </w:t>
      </w:r>
      <w:r>
        <w:rPr>
          <w:rFonts w:ascii="Gill Sans MT"/>
          <w:spacing w:val="-2"/>
          <w:w w:val="105"/>
        </w:rPr>
        <w:t>to</w:t>
      </w:r>
      <w:r>
        <w:rPr>
          <w:rFonts w:ascii="Gill Sans MT"/>
          <w:spacing w:val="-6"/>
          <w:w w:val="105"/>
        </w:rPr>
        <w:t> </w:t>
      </w:r>
      <w:r>
        <w:rPr>
          <w:rFonts w:ascii="Gill Sans MT"/>
          <w:spacing w:val="-2"/>
          <w:w w:val="105"/>
        </w:rPr>
        <w:t>GoLang</w:t>
      </w:r>
      <w:r>
        <w:rPr>
          <w:rFonts w:ascii="Gill Sans MT"/>
          <w:spacing w:val="-6"/>
          <w:w w:val="105"/>
        </w:rPr>
        <w:t> </w:t>
      </w:r>
      <w:r>
        <w:rPr>
          <w:rFonts w:ascii="Gill Sans MT"/>
          <w:spacing w:val="-2"/>
          <w:w w:val="105"/>
        </w:rPr>
        <w:t>Performance</w:t>
      </w:r>
      <w:r>
        <w:rPr>
          <w:rFonts w:ascii="Gill Sans MT"/>
          <w:spacing w:val="-7"/>
          <w:w w:val="105"/>
        </w:rPr>
        <w:t> </w:t>
      </w:r>
      <w:r>
        <w:rPr>
          <w:rFonts w:ascii="Gill Sans MT"/>
          <w:spacing w:val="-2"/>
          <w:w w:val="105"/>
        </w:rPr>
        <w:t>Optimization</w:t>
      </w:r>
    </w:p>
    <w:p>
      <w:pPr>
        <w:pStyle w:val="BodyText"/>
        <w:spacing w:line="225" w:lineRule="auto" w:before="62"/>
        <w:ind w:left="177" w:right="175"/>
        <w:jc w:val="both"/>
      </w:pPr>
      <w:r>
        <w:rPr>
          <w:w w:val="85"/>
        </w:rPr>
        <w:t>GoLang is a popular language for cloud-based and server-side applications</w:t>
      </w:r>
      <w:r>
        <w:rPr>
          <w:w w:val="85"/>
        </w:rPr>
        <w:t>.</w:t>
      </w:r>
      <w:r>
        <w:rPr>
          <w:w w:val="85"/>
        </w:rPr>
        <w:t> </w:t>
      </w:r>
      <w:r>
        <w:rPr>
          <w:w w:val="90"/>
        </w:rPr>
        <w:t>Artificial intelligence, machine learning, and data science are among th</w:t>
      </w:r>
      <w:r>
        <w:rPr>
          <w:w w:val="90"/>
        </w:rPr>
        <w:t>e</w:t>
      </w:r>
      <w:r>
        <w:rPr>
          <w:w w:val="90"/>
        </w:rPr>
        <w:t> fastest expanding fields, and you already know that GoLang is a popula</w:t>
      </w:r>
      <w:r>
        <w:rPr>
          <w:w w:val="90"/>
        </w:rPr>
        <w:t>r</w:t>
      </w:r>
      <w:r>
        <w:rPr>
          <w:w w:val="90"/>
        </w:rPr>
        <w:t> programming</w:t>
      </w:r>
      <w:r>
        <w:rPr>
          <w:spacing w:val="-3"/>
          <w:w w:val="90"/>
        </w:rPr>
        <w:t> </w:t>
      </w:r>
      <w:r>
        <w:rPr>
          <w:w w:val="90"/>
        </w:rPr>
        <w:t>language</w:t>
      </w:r>
      <w:r>
        <w:rPr>
          <w:spacing w:val="-3"/>
          <w:w w:val="90"/>
        </w:rPr>
        <w:t> </w:t>
      </w:r>
      <w:r>
        <w:rPr>
          <w:w w:val="90"/>
        </w:rPr>
        <w:t>for</w:t>
      </w:r>
      <w:r>
        <w:rPr>
          <w:spacing w:val="-3"/>
          <w:w w:val="90"/>
        </w:rPr>
        <w:t> </w:t>
      </w:r>
      <w:r>
        <w:rPr>
          <w:w w:val="90"/>
        </w:rPr>
        <w:t>developing</w:t>
      </w:r>
      <w:r>
        <w:rPr>
          <w:spacing w:val="-3"/>
          <w:w w:val="90"/>
        </w:rPr>
        <w:t> </w:t>
      </w:r>
      <w:r>
        <w:rPr>
          <w:w w:val="90"/>
        </w:rPr>
        <w:t>such</w:t>
      </w:r>
      <w:r>
        <w:rPr>
          <w:spacing w:val="-3"/>
          <w:w w:val="90"/>
        </w:rPr>
        <w:t> </w:t>
      </w:r>
      <w:r>
        <w:rPr>
          <w:w w:val="90"/>
        </w:rPr>
        <w:t>applications.</w:t>
      </w:r>
      <w:r>
        <w:rPr>
          <w:spacing w:val="-3"/>
          <w:w w:val="90"/>
        </w:rPr>
        <w:t> </w:t>
      </w:r>
      <w:r>
        <w:rPr>
          <w:w w:val="90"/>
        </w:rPr>
        <w:t>This</w:t>
      </w:r>
      <w:r>
        <w:rPr>
          <w:spacing w:val="-3"/>
          <w:w w:val="90"/>
        </w:rPr>
        <w:t> </w:t>
      </w:r>
      <w:r>
        <w:rPr>
          <w:w w:val="90"/>
        </w:rPr>
        <w:t>blog</w:t>
      </w:r>
      <w:r>
        <w:rPr>
          <w:spacing w:val="-3"/>
          <w:w w:val="90"/>
        </w:rPr>
        <w:t> </w:t>
      </w:r>
      <w:r>
        <w:rPr>
          <w:w w:val="90"/>
        </w:rPr>
        <w:t>articl</w:t>
      </w:r>
      <w:r>
        <w:rPr>
          <w:w w:val="90"/>
        </w:rPr>
        <w:t>e</w:t>
      </w:r>
      <w:r>
        <w:rPr>
          <w:w w:val="90"/>
        </w:rPr>
        <w:t> provides tried-and-true strategies for improving GoLang performance.</w:t>
      </w:r>
    </w:p>
    <w:p>
      <w:pPr>
        <w:pStyle w:val="BodyText"/>
        <w:spacing w:before="248"/>
        <w:ind w:left="177"/>
        <w:jc w:val="both"/>
        <w:rPr>
          <w:rFonts w:ascii="Gill Sans MT"/>
        </w:rPr>
      </w:pPr>
      <w:bookmarkStart w:name="GoLang Performance Hints That Have Been " w:id="844"/>
      <w:bookmarkEnd w:id="844"/>
      <w:r>
        <w:rPr/>
      </w:r>
      <w:bookmarkStart w:name="_bookmark525" w:id="845"/>
      <w:bookmarkEnd w:id="845"/>
      <w:r>
        <w:rPr/>
      </w:r>
      <w:r>
        <w:rPr>
          <w:rFonts w:ascii="Gill Sans MT"/>
          <w:w w:val="105"/>
        </w:rPr>
        <w:t>GoLang</w:t>
      </w:r>
      <w:r>
        <w:rPr>
          <w:rFonts w:ascii="Gill Sans MT"/>
          <w:spacing w:val="-12"/>
          <w:w w:val="105"/>
        </w:rPr>
        <w:t> </w:t>
      </w:r>
      <w:r>
        <w:rPr>
          <w:rFonts w:ascii="Gill Sans MT"/>
          <w:w w:val="105"/>
        </w:rPr>
        <w:t>Performance</w:t>
      </w:r>
      <w:r>
        <w:rPr>
          <w:rFonts w:ascii="Gill Sans MT"/>
          <w:spacing w:val="-12"/>
          <w:w w:val="105"/>
        </w:rPr>
        <w:t> </w:t>
      </w:r>
      <w:r>
        <w:rPr>
          <w:rFonts w:ascii="Gill Sans MT"/>
          <w:w w:val="105"/>
        </w:rPr>
        <w:t>Hints</w:t>
      </w:r>
      <w:r>
        <w:rPr>
          <w:rFonts w:ascii="Gill Sans MT"/>
          <w:spacing w:val="-12"/>
          <w:w w:val="105"/>
        </w:rPr>
        <w:t> </w:t>
      </w:r>
      <w:r>
        <w:rPr>
          <w:rFonts w:ascii="Gill Sans MT"/>
          <w:w w:val="105"/>
        </w:rPr>
        <w:t>That</w:t>
      </w:r>
      <w:r>
        <w:rPr>
          <w:rFonts w:ascii="Gill Sans MT"/>
          <w:spacing w:val="-11"/>
          <w:w w:val="105"/>
        </w:rPr>
        <w:t> </w:t>
      </w:r>
      <w:r>
        <w:rPr>
          <w:rFonts w:ascii="Gill Sans MT"/>
          <w:w w:val="105"/>
        </w:rPr>
        <w:t>Have</w:t>
      </w:r>
      <w:r>
        <w:rPr>
          <w:rFonts w:ascii="Gill Sans MT"/>
          <w:spacing w:val="-12"/>
          <w:w w:val="105"/>
        </w:rPr>
        <w:t> </w:t>
      </w:r>
      <w:r>
        <w:rPr>
          <w:rFonts w:ascii="Gill Sans MT"/>
          <w:w w:val="105"/>
        </w:rPr>
        <w:t>Been</w:t>
      </w:r>
      <w:r>
        <w:rPr>
          <w:rFonts w:ascii="Gill Sans MT"/>
          <w:spacing w:val="-12"/>
          <w:w w:val="105"/>
        </w:rPr>
        <w:t> </w:t>
      </w:r>
      <w:r>
        <w:rPr>
          <w:rFonts w:ascii="Gill Sans MT"/>
          <w:w w:val="105"/>
        </w:rPr>
        <w:t>Proven</w:t>
      </w:r>
      <w:r>
        <w:rPr>
          <w:rFonts w:ascii="Gill Sans MT"/>
          <w:spacing w:val="-11"/>
          <w:w w:val="105"/>
        </w:rPr>
        <w:t> </w:t>
      </w:r>
      <w:r>
        <w:rPr>
          <w:rFonts w:ascii="Gill Sans MT"/>
          <w:w w:val="105"/>
        </w:rPr>
        <w:t>and</w:t>
      </w:r>
      <w:r>
        <w:rPr>
          <w:rFonts w:ascii="Gill Sans MT"/>
          <w:spacing w:val="-12"/>
          <w:w w:val="105"/>
        </w:rPr>
        <w:t> </w:t>
      </w:r>
      <w:r>
        <w:rPr>
          <w:rFonts w:ascii="Gill Sans MT"/>
          <w:spacing w:val="-2"/>
          <w:w w:val="105"/>
        </w:rPr>
        <w:t>Tested</w:t>
      </w:r>
    </w:p>
    <w:p>
      <w:pPr>
        <w:spacing w:before="46"/>
        <w:ind w:left="177" w:right="0" w:firstLine="0"/>
        <w:jc w:val="left"/>
        <w:rPr>
          <w:rFonts w:ascii="Lucida Sans"/>
          <w:i/>
          <w:sz w:val="21"/>
        </w:rPr>
      </w:pPr>
      <w:bookmarkStart w:name="﻿Optimization of Resource Efficiency﻿" w:id="846"/>
      <w:bookmarkEnd w:id="846"/>
      <w:r>
        <w:rPr/>
      </w:r>
      <w:bookmarkStart w:name="_bookmark526" w:id="847"/>
      <w:bookmarkEnd w:id="847"/>
      <w:r>
        <w:rPr/>
      </w:r>
      <w:r>
        <w:rPr>
          <w:rFonts w:ascii="Lucida Sans"/>
          <w:i/>
          <w:spacing w:val="-2"/>
          <w:w w:val="90"/>
          <w:sz w:val="21"/>
        </w:rPr>
        <w:t>Optimization</w:t>
      </w:r>
      <w:r>
        <w:rPr>
          <w:rFonts w:ascii="Lucida Sans"/>
          <w:i/>
          <w:spacing w:val="-4"/>
          <w:w w:val="90"/>
          <w:sz w:val="21"/>
        </w:rPr>
        <w:t> </w:t>
      </w:r>
      <w:r>
        <w:rPr>
          <w:rFonts w:ascii="Lucida Sans"/>
          <w:i/>
          <w:spacing w:val="-2"/>
          <w:w w:val="90"/>
          <w:sz w:val="21"/>
        </w:rPr>
        <w:t>of</w:t>
      </w:r>
      <w:r>
        <w:rPr>
          <w:rFonts w:ascii="Lucida Sans"/>
          <w:i/>
          <w:spacing w:val="-4"/>
          <w:w w:val="90"/>
          <w:sz w:val="21"/>
        </w:rPr>
        <w:t> </w:t>
      </w:r>
      <w:r>
        <w:rPr>
          <w:rFonts w:ascii="Lucida Sans"/>
          <w:i/>
          <w:spacing w:val="-2"/>
          <w:w w:val="90"/>
          <w:sz w:val="21"/>
        </w:rPr>
        <w:t>Resource</w:t>
      </w:r>
      <w:r>
        <w:rPr>
          <w:rFonts w:ascii="Lucida Sans"/>
          <w:i/>
          <w:spacing w:val="-4"/>
          <w:w w:val="90"/>
          <w:sz w:val="21"/>
        </w:rPr>
        <w:t> </w:t>
      </w:r>
      <w:r>
        <w:rPr>
          <w:rFonts w:ascii="Lucida Sans"/>
          <w:i/>
          <w:spacing w:val="-2"/>
          <w:w w:val="90"/>
          <w:sz w:val="21"/>
        </w:rPr>
        <w:t>Efficiency</w:t>
      </w:r>
    </w:p>
    <w:p>
      <w:pPr>
        <w:pStyle w:val="BodyText"/>
        <w:spacing w:line="225" w:lineRule="auto" w:before="29"/>
        <w:ind w:left="177" w:right="175"/>
        <w:jc w:val="both"/>
      </w:pPr>
      <w:r>
        <w:rPr>
          <w:w w:val="90"/>
        </w:rPr>
        <w:t>Product</w:t>
      </w:r>
      <w:r>
        <w:rPr>
          <w:spacing w:val="-5"/>
          <w:w w:val="90"/>
        </w:rPr>
        <w:t> </w:t>
      </w:r>
      <w:r>
        <w:rPr>
          <w:w w:val="90"/>
        </w:rPr>
        <w:t>owners</w:t>
      </w:r>
      <w:r>
        <w:rPr>
          <w:spacing w:val="-5"/>
          <w:w w:val="90"/>
        </w:rPr>
        <w:t> </w:t>
      </w:r>
      <w:r>
        <w:rPr>
          <w:w w:val="90"/>
        </w:rPr>
        <w:t>may</w:t>
      </w:r>
      <w:r>
        <w:rPr>
          <w:spacing w:val="-5"/>
          <w:w w:val="90"/>
        </w:rPr>
        <w:t> </w:t>
      </w:r>
      <w:r>
        <w:rPr>
          <w:w w:val="90"/>
        </w:rPr>
        <w:t>increase</w:t>
      </w:r>
      <w:r>
        <w:rPr>
          <w:spacing w:val="-5"/>
          <w:w w:val="90"/>
        </w:rPr>
        <w:t> </w:t>
      </w:r>
      <w:r>
        <w:rPr>
          <w:w w:val="90"/>
        </w:rPr>
        <w:t>the</w:t>
      </w:r>
      <w:r>
        <w:rPr>
          <w:spacing w:val="-5"/>
          <w:w w:val="90"/>
        </w:rPr>
        <w:t> </w:t>
      </w:r>
      <w:r>
        <w:rPr>
          <w:w w:val="90"/>
        </w:rPr>
        <w:t>performance</w:t>
      </w:r>
      <w:r>
        <w:rPr>
          <w:spacing w:val="-5"/>
          <w:w w:val="90"/>
        </w:rPr>
        <w:t> </w:t>
      </w:r>
      <w:r>
        <w:rPr>
          <w:w w:val="90"/>
        </w:rPr>
        <w:t>of</w:t>
      </w:r>
      <w:r>
        <w:rPr>
          <w:spacing w:val="-5"/>
          <w:w w:val="90"/>
        </w:rPr>
        <w:t> </w:t>
      </w:r>
      <w:r>
        <w:rPr>
          <w:w w:val="90"/>
        </w:rPr>
        <w:t>their</w:t>
      </w:r>
      <w:r>
        <w:rPr>
          <w:spacing w:val="-5"/>
          <w:w w:val="90"/>
        </w:rPr>
        <w:t> </w:t>
      </w:r>
      <w:r>
        <w:rPr>
          <w:w w:val="90"/>
        </w:rPr>
        <w:t>apps</w:t>
      </w:r>
      <w:r>
        <w:rPr>
          <w:spacing w:val="-5"/>
          <w:w w:val="90"/>
        </w:rPr>
        <w:t> </w:t>
      </w:r>
      <w:r>
        <w:rPr>
          <w:w w:val="90"/>
        </w:rPr>
        <w:t>by</w:t>
      </w:r>
      <w:r>
        <w:rPr>
          <w:spacing w:val="-5"/>
          <w:w w:val="90"/>
        </w:rPr>
        <w:t> </w:t>
      </w:r>
      <w:r>
        <w:rPr>
          <w:w w:val="90"/>
        </w:rPr>
        <w:t>optimizin</w:t>
      </w:r>
      <w:r>
        <w:rPr>
          <w:w w:val="90"/>
        </w:rPr>
        <w:t>g</w:t>
      </w:r>
      <w:r>
        <w:rPr>
          <w:w w:val="90"/>
        </w:rPr>
        <w:t> resource use. Some portions of our program require more resources than</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6"/>
        <w:jc w:val="both"/>
      </w:pPr>
      <w:bookmarkStart w:name="_bookmark532" w:id="848"/>
      <w:bookmarkEnd w:id="848"/>
      <w:r>
        <w:rPr/>
      </w:r>
      <w:r>
        <w:rPr>
          <w:w w:val="90"/>
        </w:rPr>
        <w:t>others,</w:t>
      </w:r>
      <w:r>
        <w:rPr>
          <w:spacing w:val="-8"/>
          <w:w w:val="90"/>
        </w:rPr>
        <w:t> </w:t>
      </w:r>
      <w:r>
        <w:rPr>
          <w:w w:val="90"/>
        </w:rPr>
        <w:t>and</w:t>
      </w:r>
      <w:r>
        <w:rPr>
          <w:spacing w:val="-8"/>
          <w:w w:val="90"/>
        </w:rPr>
        <w:t> </w:t>
      </w:r>
      <w:r>
        <w:rPr>
          <w:w w:val="90"/>
        </w:rPr>
        <w:t>you</w:t>
      </w:r>
      <w:r>
        <w:rPr>
          <w:spacing w:val="-8"/>
          <w:w w:val="90"/>
        </w:rPr>
        <w:t> </w:t>
      </w:r>
      <w:r>
        <w:rPr>
          <w:w w:val="90"/>
        </w:rPr>
        <w:t>must</w:t>
      </w:r>
      <w:r>
        <w:rPr>
          <w:spacing w:val="-8"/>
          <w:w w:val="90"/>
        </w:rPr>
        <w:t> </w:t>
      </w:r>
      <w:r>
        <w:rPr>
          <w:w w:val="90"/>
        </w:rPr>
        <w:t>identify</w:t>
      </w:r>
      <w:r>
        <w:rPr>
          <w:spacing w:val="-8"/>
          <w:w w:val="90"/>
        </w:rPr>
        <w:t> </w:t>
      </w:r>
      <w:r>
        <w:rPr>
          <w:w w:val="90"/>
        </w:rPr>
        <w:t>these</w:t>
      </w:r>
      <w:r>
        <w:rPr>
          <w:spacing w:val="-8"/>
          <w:w w:val="90"/>
        </w:rPr>
        <w:t> </w:t>
      </w:r>
      <w:r>
        <w:rPr>
          <w:w w:val="90"/>
        </w:rPr>
        <w:t>red</w:t>
      </w:r>
      <w:r>
        <w:rPr>
          <w:spacing w:val="-8"/>
          <w:w w:val="90"/>
        </w:rPr>
        <w:t> </w:t>
      </w:r>
      <w:r>
        <w:rPr>
          <w:w w:val="90"/>
        </w:rPr>
        <w:t>flags</w:t>
      </w:r>
      <w:r>
        <w:rPr>
          <w:spacing w:val="-8"/>
          <w:w w:val="90"/>
        </w:rPr>
        <w:t> </w:t>
      </w:r>
      <w:r>
        <w:rPr>
          <w:w w:val="90"/>
        </w:rPr>
        <w:t>in</w:t>
      </w:r>
      <w:r>
        <w:rPr>
          <w:spacing w:val="-8"/>
          <w:w w:val="90"/>
        </w:rPr>
        <w:t> </w:t>
      </w:r>
      <w:r>
        <w:rPr>
          <w:w w:val="90"/>
        </w:rPr>
        <w:t>our</w:t>
      </w:r>
      <w:r>
        <w:rPr>
          <w:spacing w:val="-8"/>
          <w:w w:val="90"/>
        </w:rPr>
        <w:t> </w:t>
      </w:r>
      <w:r>
        <w:rPr>
          <w:w w:val="90"/>
        </w:rPr>
        <w:t>application</w:t>
      </w:r>
      <w:r>
        <w:rPr>
          <w:spacing w:val="-8"/>
          <w:w w:val="90"/>
        </w:rPr>
        <w:t> </w:t>
      </w:r>
      <w:r>
        <w:rPr>
          <w:w w:val="90"/>
        </w:rPr>
        <w:t>program.</w:t>
      </w:r>
      <w:r>
        <w:rPr>
          <w:spacing w:val="-8"/>
          <w:w w:val="90"/>
        </w:rPr>
        <w:t> </w:t>
      </w:r>
      <w:r>
        <w:rPr>
          <w:w w:val="90"/>
        </w:rPr>
        <w:t>I</w:t>
      </w:r>
      <w:r>
        <w:rPr>
          <w:w w:val="90"/>
        </w:rPr>
        <w:t>t</w:t>
      </w:r>
      <w:r>
        <w:rPr>
          <w:w w:val="90"/>
        </w:rPr>
        <w:t> </w:t>
      </w:r>
      <w:r>
        <w:rPr>
          <w:spacing w:val="-4"/>
        </w:rPr>
        <w:t>might</w:t>
      </w:r>
      <w:r>
        <w:rPr>
          <w:spacing w:val="-10"/>
        </w:rPr>
        <w:t> </w:t>
      </w:r>
      <w:r>
        <w:rPr>
          <w:spacing w:val="-4"/>
        </w:rPr>
        <w:t>be</w:t>
      </w:r>
      <w:r>
        <w:rPr>
          <w:spacing w:val="-10"/>
        </w:rPr>
        <w:t> </w:t>
      </w:r>
      <w:r>
        <w:rPr>
          <w:spacing w:val="-4"/>
        </w:rPr>
        <w:t>the</w:t>
      </w:r>
      <w:r>
        <w:rPr>
          <w:spacing w:val="-10"/>
        </w:rPr>
        <w:t> </w:t>
      </w:r>
      <w:r>
        <w:rPr>
          <w:spacing w:val="-4"/>
        </w:rPr>
        <w:t>CPU,</w:t>
      </w:r>
      <w:r>
        <w:rPr>
          <w:spacing w:val="-9"/>
        </w:rPr>
        <w:t> </w:t>
      </w:r>
      <w:r>
        <w:rPr>
          <w:spacing w:val="-4"/>
        </w:rPr>
        <w:t>the</w:t>
      </w:r>
      <w:r>
        <w:rPr>
          <w:spacing w:val="-10"/>
        </w:rPr>
        <w:t> </w:t>
      </w:r>
      <w:r>
        <w:rPr>
          <w:spacing w:val="-4"/>
        </w:rPr>
        <w:t>bandwidth,</w:t>
      </w:r>
      <w:r>
        <w:rPr>
          <w:spacing w:val="-10"/>
        </w:rPr>
        <w:t> </w:t>
      </w:r>
      <w:r>
        <w:rPr>
          <w:spacing w:val="-4"/>
        </w:rPr>
        <w:t>or</w:t>
      </w:r>
      <w:r>
        <w:rPr>
          <w:spacing w:val="-10"/>
        </w:rPr>
        <w:t> </w:t>
      </w:r>
      <w:r>
        <w:rPr>
          <w:spacing w:val="-4"/>
        </w:rPr>
        <w:t>the</w:t>
      </w:r>
      <w:r>
        <w:rPr>
          <w:spacing w:val="-9"/>
        </w:rPr>
        <w:t> </w:t>
      </w:r>
      <w:r>
        <w:rPr>
          <w:spacing w:val="-4"/>
        </w:rPr>
        <w:t>RAM.</w:t>
      </w:r>
    </w:p>
    <w:p>
      <w:pPr>
        <w:spacing w:before="286"/>
        <w:ind w:left="177" w:right="0" w:firstLine="0"/>
        <w:jc w:val="left"/>
        <w:rPr>
          <w:rFonts w:ascii="Lucida Sans"/>
          <w:i/>
          <w:sz w:val="21"/>
        </w:rPr>
      </w:pPr>
      <w:bookmarkStart w:name="﻿Optimization of Latency in GoLang﻿" w:id="849"/>
      <w:bookmarkEnd w:id="849"/>
      <w:r>
        <w:rPr/>
      </w:r>
      <w:bookmarkStart w:name="_bookmark528" w:id="850"/>
      <w:bookmarkEnd w:id="850"/>
      <w:r>
        <w:rPr/>
      </w:r>
      <w:r>
        <w:rPr>
          <w:rFonts w:ascii="Lucida Sans"/>
          <w:i/>
          <w:w w:val="85"/>
          <w:sz w:val="21"/>
        </w:rPr>
        <w:t>Optimization</w:t>
      </w:r>
      <w:r>
        <w:rPr>
          <w:rFonts w:ascii="Lucida Sans"/>
          <w:i/>
          <w:spacing w:val="5"/>
          <w:sz w:val="21"/>
        </w:rPr>
        <w:t> </w:t>
      </w:r>
      <w:r>
        <w:rPr>
          <w:rFonts w:ascii="Lucida Sans"/>
          <w:i/>
          <w:w w:val="85"/>
          <w:sz w:val="21"/>
        </w:rPr>
        <w:t>of</w:t>
      </w:r>
      <w:r>
        <w:rPr>
          <w:rFonts w:ascii="Lucida Sans"/>
          <w:i/>
          <w:spacing w:val="5"/>
          <w:sz w:val="21"/>
        </w:rPr>
        <w:t> </w:t>
      </w:r>
      <w:r>
        <w:rPr>
          <w:rFonts w:ascii="Lucida Sans"/>
          <w:i/>
          <w:w w:val="85"/>
          <w:sz w:val="21"/>
        </w:rPr>
        <w:t>Latency</w:t>
      </w:r>
      <w:r>
        <w:rPr>
          <w:rFonts w:ascii="Lucida Sans"/>
          <w:i/>
          <w:spacing w:val="6"/>
          <w:sz w:val="21"/>
        </w:rPr>
        <w:t> </w:t>
      </w:r>
      <w:r>
        <w:rPr>
          <w:rFonts w:ascii="Lucida Sans"/>
          <w:i/>
          <w:w w:val="85"/>
          <w:sz w:val="21"/>
        </w:rPr>
        <w:t>in</w:t>
      </w:r>
      <w:r>
        <w:rPr>
          <w:rFonts w:ascii="Lucida Sans"/>
          <w:i/>
          <w:spacing w:val="5"/>
          <w:sz w:val="21"/>
        </w:rPr>
        <w:t> </w:t>
      </w:r>
      <w:r>
        <w:rPr>
          <w:rFonts w:ascii="Lucida Sans"/>
          <w:i/>
          <w:spacing w:val="-2"/>
          <w:w w:val="85"/>
          <w:sz w:val="21"/>
        </w:rPr>
        <w:t>GoLang</w:t>
      </w:r>
    </w:p>
    <w:p>
      <w:pPr>
        <w:pStyle w:val="BodyText"/>
        <w:spacing w:line="225" w:lineRule="auto" w:before="29"/>
        <w:ind w:left="177" w:right="175"/>
        <w:jc w:val="both"/>
      </w:pPr>
      <w:r>
        <w:rPr>
          <w:spacing w:val="-4"/>
        </w:rPr>
        <w:t>We</w:t>
      </w:r>
      <w:r>
        <w:rPr>
          <w:spacing w:val="-7"/>
        </w:rPr>
        <w:t> </w:t>
      </w:r>
      <w:r>
        <w:rPr>
          <w:spacing w:val="-4"/>
        </w:rPr>
        <w:t>must</w:t>
      </w:r>
      <w:r>
        <w:rPr>
          <w:spacing w:val="-7"/>
        </w:rPr>
        <w:t> </w:t>
      </w:r>
      <w:r>
        <w:rPr>
          <w:spacing w:val="-4"/>
        </w:rPr>
        <w:t>identify</w:t>
      </w:r>
      <w:r>
        <w:rPr>
          <w:spacing w:val="-7"/>
        </w:rPr>
        <w:t> </w:t>
      </w:r>
      <w:r>
        <w:rPr>
          <w:spacing w:val="-4"/>
        </w:rPr>
        <w:t>the</w:t>
      </w:r>
      <w:r>
        <w:rPr>
          <w:spacing w:val="-7"/>
        </w:rPr>
        <w:t> </w:t>
      </w:r>
      <w:r>
        <w:rPr>
          <w:spacing w:val="-4"/>
        </w:rPr>
        <w:t>bottlenecks</w:t>
      </w:r>
      <w:r>
        <w:rPr>
          <w:spacing w:val="-7"/>
        </w:rPr>
        <w:t> </w:t>
      </w:r>
      <w:r>
        <w:rPr>
          <w:spacing w:val="-4"/>
        </w:rPr>
        <w:t>in</w:t>
      </w:r>
      <w:r>
        <w:rPr>
          <w:spacing w:val="-7"/>
        </w:rPr>
        <w:t> </w:t>
      </w:r>
      <w:r>
        <w:rPr>
          <w:spacing w:val="-4"/>
        </w:rPr>
        <w:t>our</w:t>
      </w:r>
      <w:r>
        <w:rPr>
          <w:spacing w:val="-7"/>
        </w:rPr>
        <w:t> </w:t>
      </w:r>
      <w:r>
        <w:rPr>
          <w:spacing w:val="-4"/>
        </w:rPr>
        <w:t>software</w:t>
      </w:r>
      <w:r>
        <w:rPr>
          <w:spacing w:val="-7"/>
        </w:rPr>
        <w:t> </w:t>
      </w:r>
      <w:r>
        <w:rPr>
          <w:spacing w:val="-4"/>
        </w:rPr>
        <w:t>here.</w:t>
      </w:r>
      <w:r>
        <w:rPr>
          <w:spacing w:val="-7"/>
        </w:rPr>
        <w:t> </w:t>
      </w:r>
      <w:r>
        <w:rPr>
          <w:spacing w:val="-4"/>
        </w:rPr>
        <w:t>The</w:t>
      </w:r>
      <w:r>
        <w:rPr>
          <w:spacing w:val="-7"/>
        </w:rPr>
        <w:t> </w:t>
      </w:r>
      <w:r>
        <w:rPr>
          <w:spacing w:val="-4"/>
        </w:rPr>
        <w:t>purpose</w:t>
      </w:r>
      <w:r>
        <w:rPr>
          <w:spacing w:val="-7"/>
        </w:rPr>
        <w:t> </w:t>
      </w:r>
      <w:r>
        <w:rPr>
          <w:spacing w:val="-4"/>
        </w:rPr>
        <w:t>i</w:t>
      </w:r>
      <w:r>
        <w:rPr>
          <w:spacing w:val="-4"/>
        </w:rPr>
        <w:t>s</w:t>
      </w:r>
      <w:r>
        <w:rPr>
          <w:spacing w:val="-4"/>
        </w:rPr>
        <w:t> to</w:t>
      </w:r>
      <w:r>
        <w:rPr>
          <w:spacing w:val="-6"/>
        </w:rPr>
        <w:t> </w:t>
      </w:r>
      <w:r>
        <w:rPr>
          <w:spacing w:val="-4"/>
        </w:rPr>
        <w:t>increase</w:t>
      </w:r>
      <w:r>
        <w:rPr>
          <w:spacing w:val="-6"/>
        </w:rPr>
        <w:t> </w:t>
      </w:r>
      <w:r>
        <w:rPr>
          <w:spacing w:val="-4"/>
        </w:rPr>
        <w:t>Go</w:t>
      </w:r>
      <w:r>
        <w:rPr>
          <w:spacing w:val="-6"/>
        </w:rPr>
        <w:t> </w:t>
      </w:r>
      <w:r>
        <w:rPr>
          <w:spacing w:val="-4"/>
        </w:rPr>
        <w:t>performance</w:t>
      </w:r>
      <w:r>
        <w:rPr>
          <w:spacing w:val="-6"/>
        </w:rPr>
        <w:t> </w:t>
      </w:r>
      <w:r>
        <w:rPr>
          <w:spacing w:val="-4"/>
        </w:rPr>
        <w:t>optimization</w:t>
      </w:r>
      <w:r>
        <w:rPr>
          <w:spacing w:val="-6"/>
        </w:rPr>
        <w:t> </w:t>
      </w:r>
      <w:r>
        <w:rPr>
          <w:spacing w:val="-4"/>
        </w:rPr>
        <w:t>in</w:t>
      </w:r>
      <w:r>
        <w:rPr>
          <w:spacing w:val="-6"/>
        </w:rPr>
        <w:t> </w:t>
      </w:r>
      <w:r>
        <w:rPr>
          <w:spacing w:val="-4"/>
        </w:rPr>
        <w:t>the</w:t>
      </w:r>
      <w:r>
        <w:rPr>
          <w:spacing w:val="-6"/>
        </w:rPr>
        <w:t> </w:t>
      </w:r>
      <w:r>
        <w:rPr>
          <w:spacing w:val="-4"/>
        </w:rPr>
        <w:t>latency</w:t>
      </w:r>
      <w:r>
        <w:rPr>
          <w:spacing w:val="-6"/>
        </w:rPr>
        <w:t> </w:t>
      </w:r>
      <w:r>
        <w:rPr>
          <w:spacing w:val="-4"/>
        </w:rPr>
        <w:t>of</w:t>
      </w:r>
      <w:r>
        <w:rPr>
          <w:spacing w:val="-6"/>
        </w:rPr>
        <w:t> </w:t>
      </w:r>
      <w:r>
        <w:rPr>
          <w:spacing w:val="-4"/>
        </w:rPr>
        <w:t>a</w:t>
      </w:r>
      <w:r>
        <w:rPr>
          <w:spacing w:val="-6"/>
        </w:rPr>
        <w:t> </w:t>
      </w:r>
      <w:r>
        <w:rPr>
          <w:spacing w:val="-4"/>
        </w:rPr>
        <w:t>particula</w:t>
      </w:r>
      <w:r>
        <w:rPr>
          <w:spacing w:val="-4"/>
        </w:rPr>
        <w:t>r</w:t>
      </w:r>
      <w:r>
        <w:rPr>
          <w:spacing w:val="-4"/>
        </w:rPr>
        <w:t> </w:t>
      </w:r>
      <w:r>
        <w:rPr>
          <w:spacing w:val="-2"/>
        </w:rPr>
        <w:t>function.</w:t>
      </w:r>
      <w:r>
        <w:rPr>
          <w:spacing w:val="-10"/>
        </w:rPr>
        <w:t> </w:t>
      </w:r>
      <w:r>
        <w:rPr>
          <w:spacing w:val="-2"/>
        </w:rPr>
        <w:t>The</w:t>
      </w:r>
      <w:r>
        <w:rPr>
          <w:spacing w:val="-10"/>
        </w:rPr>
        <w:t> </w:t>
      </w:r>
      <w:r>
        <w:rPr>
          <w:spacing w:val="-2"/>
        </w:rPr>
        <w:t>latency</w:t>
      </w:r>
      <w:r>
        <w:rPr>
          <w:spacing w:val="-10"/>
        </w:rPr>
        <w:t> </w:t>
      </w:r>
      <w:r>
        <w:rPr>
          <w:spacing w:val="-2"/>
        </w:rPr>
        <w:t>of</w:t>
      </w:r>
      <w:r>
        <w:rPr>
          <w:spacing w:val="-10"/>
        </w:rPr>
        <w:t> </w:t>
      </w:r>
      <w:r>
        <w:rPr>
          <w:spacing w:val="-2"/>
        </w:rPr>
        <w:t>GoLang</w:t>
      </w:r>
      <w:r>
        <w:rPr>
          <w:spacing w:val="-10"/>
        </w:rPr>
        <w:t> </w:t>
      </w:r>
      <w:r>
        <w:rPr>
          <w:spacing w:val="-2"/>
        </w:rPr>
        <w:t>is</w:t>
      </w:r>
      <w:r>
        <w:rPr>
          <w:spacing w:val="-10"/>
        </w:rPr>
        <w:t> </w:t>
      </w:r>
      <w:r>
        <w:rPr>
          <w:spacing w:val="-2"/>
        </w:rPr>
        <w:t>automatically</w:t>
      </w:r>
      <w:r>
        <w:rPr>
          <w:spacing w:val="-10"/>
        </w:rPr>
        <w:t> </w:t>
      </w:r>
      <w:r>
        <w:rPr>
          <w:spacing w:val="-2"/>
        </w:rPr>
        <w:t>increased</w:t>
      </w:r>
      <w:r>
        <w:rPr>
          <w:spacing w:val="-10"/>
        </w:rPr>
        <w:t> </w:t>
      </w:r>
      <w:r>
        <w:rPr>
          <w:spacing w:val="-2"/>
        </w:rPr>
        <w:t>when</w:t>
      </w:r>
      <w:r>
        <w:rPr>
          <w:spacing w:val="-10"/>
        </w:rPr>
        <w:t> </w:t>
      </w:r>
      <w:r>
        <w:rPr>
          <w:spacing w:val="-2"/>
        </w:rPr>
        <w:t>th</w:t>
      </w:r>
      <w:r>
        <w:rPr>
          <w:spacing w:val="-2"/>
        </w:rPr>
        <w:t>e</w:t>
      </w:r>
      <w:r>
        <w:rPr>
          <w:spacing w:val="-2"/>
        </w:rPr>
        <w:t> </w:t>
      </w:r>
      <w:r>
        <w:rPr>
          <w:spacing w:val="-4"/>
        </w:rPr>
        <w:t>resource</w:t>
      </w:r>
      <w:r>
        <w:rPr>
          <w:spacing w:val="-8"/>
        </w:rPr>
        <w:t> </w:t>
      </w:r>
      <w:r>
        <w:rPr>
          <w:spacing w:val="-4"/>
        </w:rPr>
        <w:t>efficiency</w:t>
      </w:r>
      <w:r>
        <w:rPr>
          <w:spacing w:val="-8"/>
        </w:rPr>
        <w:t> </w:t>
      </w:r>
      <w:r>
        <w:rPr>
          <w:spacing w:val="-4"/>
        </w:rPr>
        <w:t>of</w:t>
      </w:r>
      <w:r>
        <w:rPr>
          <w:spacing w:val="-8"/>
        </w:rPr>
        <w:t> </w:t>
      </w:r>
      <w:r>
        <w:rPr>
          <w:spacing w:val="-4"/>
        </w:rPr>
        <w:t>our</w:t>
      </w:r>
      <w:r>
        <w:rPr>
          <w:spacing w:val="-8"/>
        </w:rPr>
        <w:t> </w:t>
      </w:r>
      <w:r>
        <w:rPr>
          <w:spacing w:val="-4"/>
        </w:rPr>
        <w:t>application</w:t>
      </w:r>
      <w:r>
        <w:rPr>
          <w:spacing w:val="-8"/>
        </w:rPr>
        <w:t> </w:t>
      </w:r>
      <w:r>
        <w:rPr>
          <w:spacing w:val="-4"/>
        </w:rPr>
        <w:t>improves.</w:t>
      </w:r>
      <w:r>
        <w:rPr>
          <w:spacing w:val="-8"/>
        </w:rPr>
        <w:t> </w:t>
      </w:r>
      <w:r>
        <w:rPr>
          <w:spacing w:val="-4"/>
        </w:rPr>
        <w:t>Improved</w:t>
      </w:r>
      <w:r>
        <w:rPr>
          <w:spacing w:val="-8"/>
        </w:rPr>
        <w:t> </w:t>
      </w:r>
      <w:r>
        <w:rPr>
          <w:spacing w:val="-4"/>
        </w:rPr>
        <w:t>latency,</w:t>
      </w:r>
      <w:r>
        <w:rPr>
          <w:spacing w:val="-8"/>
        </w:rPr>
        <w:t> </w:t>
      </w:r>
      <w:r>
        <w:rPr>
          <w:spacing w:val="-4"/>
        </w:rPr>
        <w:t>on</w:t>
      </w:r>
      <w:r>
        <w:rPr>
          <w:spacing w:val="-4"/>
        </w:rPr>
        <w:t> </w:t>
      </w:r>
      <w:r>
        <w:rPr>
          <w:spacing w:val="-2"/>
        </w:rPr>
        <w:t>the</w:t>
      </w:r>
      <w:r>
        <w:rPr>
          <w:spacing w:val="-11"/>
        </w:rPr>
        <w:t> </w:t>
      </w:r>
      <w:r>
        <w:rPr>
          <w:spacing w:val="-2"/>
        </w:rPr>
        <w:t>other</w:t>
      </w:r>
      <w:r>
        <w:rPr>
          <w:spacing w:val="-11"/>
        </w:rPr>
        <w:t> </w:t>
      </w:r>
      <w:r>
        <w:rPr>
          <w:spacing w:val="-2"/>
        </w:rPr>
        <w:t>hand,</w:t>
      </w:r>
      <w:r>
        <w:rPr>
          <w:spacing w:val="-11"/>
        </w:rPr>
        <w:t> </w:t>
      </w:r>
      <w:r>
        <w:rPr>
          <w:spacing w:val="-2"/>
        </w:rPr>
        <w:t>may</w:t>
      </w:r>
      <w:r>
        <w:rPr>
          <w:spacing w:val="-11"/>
        </w:rPr>
        <w:t> </w:t>
      </w:r>
      <w:r>
        <w:rPr>
          <w:spacing w:val="-2"/>
        </w:rPr>
        <w:t>need</w:t>
      </w:r>
      <w:r>
        <w:rPr>
          <w:spacing w:val="-11"/>
        </w:rPr>
        <w:t> </w:t>
      </w:r>
      <w:r>
        <w:rPr>
          <w:spacing w:val="-2"/>
        </w:rPr>
        <w:t>greater</w:t>
      </w:r>
      <w:r>
        <w:rPr>
          <w:spacing w:val="-11"/>
        </w:rPr>
        <w:t> </w:t>
      </w:r>
      <w:r>
        <w:rPr>
          <w:spacing w:val="-2"/>
        </w:rPr>
        <w:t>resource</w:t>
      </w:r>
      <w:r>
        <w:rPr>
          <w:spacing w:val="-11"/>
        </w:rPr>
        <w:t> </w:t>
      </w:r>
      <w:r>
        <w:rPr>
          <w:spacing w:val="-2"/>
        </w:rPr>
        <w:t>use.</w:t>
      </w:r>
      <w:r>
        <w:rPr>
          <w:spacing w:val="-11"/>
        </w:rPr>
        <w:t> </w:t>
      </w:r>
      <w:r>
        <w:rPr>
          <w:spacing w:val="-2"/>
        </w:rPr>
        <w:t>However,</w:t>
      </w:r>
      <w:r>
        <w:rPr>
          <w:spacing w:val="-11"/>
        </w:rPr>
        <w:t> </w:t>
      </w:r>
      <w:r>
        <w:rPr>
          <w:spacing w:val="-2"/>
        </w:rPr>
        <w:t>to</w:t>
      </w:r>
      <w:r>
        <w:rPr>
          <w:spacing w:val="-11"/>
        </w:rPr>
        <w:t> </w:t>
      </w:r>
      <w:r>
        <w:rPr>
          <w:spacing w:val="-2"/>
        </w:rPr>
        <w:t>work</w:t>
      </w:r>
      <w:r>
        <w:rPr>
          <w:spacing w:val="-11"/>
        </w:rPr>
        <w:t> </w:t>
      </w:r>
      <w:r>
        <w:rPr>
          <w:spacing w:val="-2"/>
        </w:rPr>
        <w:t>o</w:t>
      </w:r>
      <w:r>
        <w:rPr>
          <w:spacing w:val="-2"/>
        </w:rPr>
        <w:t>n</w:t>
      </w:r>
      <w:r>
        <w:rPr>
          <w:spacing w:val="-2"/>
        </w:rPr>
        <w:t> both</w:t>
      </w:r>
      <w:r>
        <w:rPr>
          <w:spacing w:val="-8"/>
        </w:rPr>
        <w:t> </w:t>
      </w:r>
      <w:r>
        <w:rPr>
          <w:spacing w:val="-2"/>
        </w:rPr>
        <w:t>program</w:t>
      </w:r>
      <w:r>
        <w:rPr>
          <w:spacing w:val="-8"/>
        </w:rPr>
        <w:t> </w:t>
      </w:r>
      <w:r>
        <w:rPr>
          <w:spacing w:val="-2"/>
        </w:rPr>
        <w:t>bottlenecks</w:t>
      </w:r>
      <w:r>
        <w:rPr>
          <w:spacing w:val="-8"/>
        </w:rPr>
        <w:t> </w:t>
      </w:r>
      <w:r>
        <w:rPr>
          <w:spacing w:val="-2"/>
        </w:rPr>
        <w:t>and</w:t>
      </w:r>
      <w:r>
        <w:rPr>
          <w:spacing w:val="-8"/>
        </w:rPr>
        <w:t> </w:t>
      </w:r>
      <w:r>
        <w:rPr>
          <w:spacing w:val="-2"/>
        </w:rPr>
        <w:t>hot</w:t>
      </w:r>
      <w:r>
        <w:rPr>
          <w:spacing w:val="-8"/>
        </w:rPr>
        <w:t> </w:t>
      </w:r>
      <w:r>
        <w:rPr>
          <w:spacing w:val="-2"/>
        </w:rPr>
        <w:t>spots</w:t>
      </w:r>
      <w:r>
        <w:rPr>
          <w:spacing w:val="-8"/>
        </w:rPr>
        <w:t> </w:t>
      </w:r>
      <w:r>
        <w:rPr>
          <w:spacing w:val="-2"/>
        </w:rPr>
        <w:t>simultaneously,</w:t>
      </w:r>
      <w:r>
        <w:rPr>
          <w:spacing w:val="-8"/>
        </w:rPr>
        <w:t> </w:t>
      </w:r>
      <w:r>
        <w:rPr>
          <w:spacing w:val="-2"/>
        </w:rPr>
        <w:t>we</w:t>
      </w:r>
      <w:r>
        <w:rPr>
          <w:spacing w:val="-8"/>
        </w:rPr>
        <w:t> </w:t>
      </w:r>
      <w:r>
        <w:rPr>
          <w:spacing w:val="-2"/>
        </w:rPr>
        <w:t>must</w:t>
      </w:r>
      <w:r>
        <w:rPr>
          <w:spacing w:val="-8"/>
        </w:rPr>
        <w:t> </w:t>
      </w:r>
      <w:r>
        <w:rPr>
          <w:spacing w:val="-2"/>
        </w:rPr>
        <w:t>b</w:t>
      </w:r>
      <w:r>
        <w:rPr>
          <w:spacing w:val="-2"/>
        </w:rPr>
        <w:t>e</w:t>
      </w:r>
      <w:r>
        <w:rPr>
          <w:spacing w:val="-2"/>
        </w:rPr>
        <w:t> </w:t>
      </w:r>
      <w:r>
        <w:rPr/>
        <w:t>aware of both.</w:t>
      </w:r>
    </w:p>
    <w:p>
      <w:pPr>
        <w:spacing w:before="291"/>
        <w:ind w:left="177" w:right="0" w:firstLine="0"/>
        <w:jc w:val="left"/>
        <w:rPr>
          <w:rFonts w:ascii="Lucida Sans"/>
          <w:i/>
          <w:sz w:val="21"/>
        </w:rPr>
      </w:pPr>
      <w:bookmarkStart w:name="﻿Efficiency of Algorithms﻿" w:id="851"/>
      <w:bookmarkEnd w:id="851"/>
      <w:r>
        <w:rPr/>
      </w:r>
      <w:bookmarkStart w:name="_bookmark529" w:id="852"/>
      <w:bookmarkEnd w:id="852"/>
      <w:r>
        <w:rPr/>
      </w:r>
      <w:r>
        <w:rPr>
          <w:rFonts w:ascii="Lucida Sans"/>
          <w:i/>
          <w:w w:val="85"/>
          <w:sz w:val="21"/>
        </w:rPr>
        <w:t>Efficiency</w:t>
      </w:r>
      <w:r>
        <w:rPr>
          <w:rFonts w:ascii="Lucida Sans"/>
          <w:i/>
          <w:spacing w:val="2"/>
          <w:sz w:val="21"/>
        </w:rPr>
        <w:t> </w:t>
      </w:r>
      <w:r>
        <w:rPr>
          <w:rFonts w:ascii="Lucida Sans"/>
          <w:i/>
          <w:w w:val="85"/>
          <w:sz w:val="21"/>
        </w:rPr>
        <w:t>of</w:t>
      </w:r>
      <w:r>
        <w:rPr>
          <w:rFonts w:ascii="Lucida Sans"/>
          <w:i/>
          <w:spacing w:val="3"/>
          <w:sz w:val="21"/>
        </w:rPr>
        <w:t> </w:t>
      </w:r>
      <w:r>
        <w:rPr>
          <w:rFonts w:ascii="Lucida Sans"/>
          <w:i/>
          <w:spacing w:val="-2"/>
          <w:w w:val="85"/>
          <w:sz w:val="21"/>
        </w:rPr>
        <w:t>Algorithms</w:t>
      </w:r>
    </w:p>
    <w:p>
      <w:pPr>
        <w:pStyle w:val="BodyText"/>
        <w:spacing w:line="225" w:lineRule="auto" w:before="28"/>
        <w:ind w:left="177" w:right="175"/>
        <w:jc w:val="both"/>
      </w:pPr>
      <w:r>
        <w:rPr>
          <w:w w:val="90"/>
        </w:rPr>
        <w:t>A program can do the same task in various methods with variable mag</w:t>
      </w:r>
      <w:r>
        <w:rPr>
          <w:w w:val="90"/>
        </w:rPr>
        <w:softHyphen/>
      </w:r>
      <w:r>
        <w:rPr>
          <w:w w:val="90"/>
        </w:rPr>
      </w:r>
      <w:r>
        <w:rPr>
          <w:spacing w:val="-2"/>
        </w:rPr>
        <w:t>nitudes.</w:t>
      </w:r>
      <w:r>
        <w:rPr>
          <w:spacing w:val="-12"/>
        </w:rPr>
        <w:t> </w:t>
      </w:r>
      <w:r>
        <w:rPr>
          <w:spacing w:val="-2"/>
        </w:rPr>
        <w:t>By</w:t>
      </w:r>
      <w:r>
        <w:rPr>
          <w:spacing w:val="-12"/>
        </w:rPr>
        <w:t> </w:t>
      </w:r>
      <w:r>
        <w:rPr>
          <w:spacing w:val="-2"/>
        </w:rPr>
        <w:t>using</w:t>
      </w:r>
      <w:r>
        <w:rPr>
          <w:spacing w:val="-12"/>
        </w:rPr>
        <w:t> </w:t>
      </w:r>
      <w:r>
        <w:rPr>
          <w:spacing w:val="-2"/>
        </w:rPr>
        <w:t>algorithm</w:t>
      </w:r>
      <w:r>
        <w:rPr>
          <w:spacing w:val="-11"/>
        </w:rPr>
        <w:t> </w:t>
      </w:r>
      <w:r>
        <w:rPr>
          <w:spacing w:val="-2"/>
        </w:rPr>
        <w:t>optimization,</w:t>
      </w:r>
      <w:r>
        <w:rPr>
          <w:spacing w:val="-12"/>
        </w:rPr>
        <w:t> </w:t>
      </w:r>
      <w:r>
        <w:rPr>
          <w:spacing w:val="-2"/>
        </w:rPr>
        <w:t>we</w:t>
      </w:r>
      <w:r>
        <w:rPr>
          <w:spacing w:val="-12"/>
        </w:rPr>
        <w:t> </w:t>
      </w:r>
      <w:r>
        <w:rPr>
          <w:spacing w:val="-2"/>
        </w:rPr>
        <w:t>will</w:t>
      </w:r>
      <w:r>
        <w:rPr>
          <w:spacing w:val="-12"/>
        </w:rPr>
        <w:t> </w:t>
      </w:r>
      <w:r>
        <w:rPr>
          <w:spacing w:val="-2"/>
        </w:rPr>
        <w:t>get</w:t>
      </w:r>
      <w:r>
        <w:rPr>
          <w:spacing w:val="-11"/>
        </w:rPr>
        <w:t> </w:t>
      </w:r>
      <w:r>
        <w:rPr>
          <w:spacing w:val="-2"/>
        </w:rPr>
        <w:t>maximum</w:t>
      </w:r>
      <w:r>
        <w:rPr>
          <w:spacing w:val="-12"/>
        </w:rPr>
        <w:t> </w:t>
      </w:r>
      <w:r>
        <w:rPr>
          <w:spacing w:val="-2"/>
        </w:rPr>
        <w:t>per</w:t>
      </w:r>
      <w:r>
        <w:rPr>
          <w:spacing w:val="-2"/>
        </w:rPr>
        <w:softHyphen/>
      </w:r>
      <w:r>
        <w:rPr>
          <w:spacing w:val="-2"/>
        </w:rPr>
      </w:r>
      <w:r>
        <w:rPr>
          <w:spacing w:val="-4"/>
        </w:rPr>
        <w:t>formance</w:t>
      </w:r>
      <w:r>
        <w:rPr>
          <w:spacing w:val="-8"/>
        </w:rPr>
        <w:t> </w:t>
      </w:r>
      <w:r>
        <w:rPr>
          <w:spacing w:val="-4"/>
        </w:rPr>
        <w:t>in</w:t>
      </w:r>
      <w:r>
        <w:rPr>
          <w:spacing w:val="-8"/>
        </w:rPr>
        <w:t> </w:t>
      </w:r>
      <w:r>
        <w:rPr>
          <w:spacing w:val="-4"/>
        </w:rPr>
        <w:t>our</w:t>
      </w:r>
      <w:r>
        <w:rPr>
          <w:spacing w:val="-8"/>
        </w:rPr>
        <w:t> </w:t>
      </w:r>
      <w:r>
        <w:rPr>
          <w:spacing w:val="-4"/>
        </w:rPr>
        <w:t>application.</w:t>
      </w:r>
      <w:r>
        <w:rPr>
          <w:spacing w:val="-8"/>
        </w:rPr>
        <w:t> </w:t>
      </w:r>
      <w:r>
        <w:rPr>
          <w:spacing w:val="-4"/>
        </w:rPr>
        <w:t>Continue</w:t>
      </w:r>
      <w:r>
        <w:rPr>
          <w:spacing w:val="-8"/>
        </w:rPr>
        <w:t> </w:t>
      </w:r>
      <w:r>
        <w:rPr>
          <w:spacing w:val="-4"/>
        </w:rPr>
        <w:t>reading</w:t>
      </w:r>
      <w:r>
        <w:rPr>
          <w:spacing w:val="-8"/>
        </w:rPr>
        <w:t> </w:t>
      </w:r>
      <w:r>
        <w:rPr>
          <w:spacing w:val="-4"/>
        </w:rPr>
        <w:t>our</w:t>
      </w:r>
      <w:r>
        <w:rPr>
          <w:spacing w:val="-8"/>
        </w:rPr>
        <w:t> </w:t>
      </w:r>
      <w:r>
        <w:rPr>
          <w:spacing w:val="-4"/>
        </w:rPr>
        <w:t>article</w:t>
      </w:r>
      <w:r>
        <w:rPr>
          <w:spacing w:val="-8"/>
        </w:rPr>
        <w:t> </w:t>
      </w:r>
      <w:r>
        <w:rPr>
          <w:spacing w:val="-4"/>
        </w:rPr>
        <w:t>to</w:t>
      </w:r>
      <w:r>
        <w:rPr>
          <w:spacing w:val="-8"/>
        </w:rPr>
        <w:t> </w:t>
      </w:r>
      <w:r>
        <w:rPr>
          <w:spacing w:val="-4"/>
        </w:rPr>
        <w:t>meet</w:t>
      </w:r>
      <w:r>
        <w:rPr>
          <w:spacing w:val="-8"/>
        </w:rPr>
        <w:t> </w:t>
      </w:r>
      <w:r>
        <w:rPr>
          <w:spacing w:val="-4"/>
        </w:rPr>
        <w:t>an</w:t>
      </w:r>
      <w:r>
        <w:rPr>
          <w:spacing w:val="-4"/>
        </w:rPr>
        <w:t>d</w:t>
      </w:r>
      <w:r>
        <w:rPr>
          <w:spacing w:val="-4"/>
        </w:rPr>
        <w:t> </w:t>
      </w:r>
      <w:r>
        <w:rPr>
          <w:spacing w:val="-8"/>
        </w:rPr>
        <w:t>overcome</w:t>
      </w:r>
      <w:r>
        <w:rPr>
          <w:spacing w:val="-1"/>
        </w:rPr>
        <w:t> </w:t>
      </w:r>
      <w:r>
        <w:rPr>
          <w:spacing w:val="-8"/>
        </w:rPr>
        <w:t>the</w:t>
      </w:r>
      <w:r>
        <w:rPr>
          <w:spacing w:val="-1"/>
        </w:rPr>
        <w:t> </w:t>
      </w:r>
      <w:r>
        <w:rPr>
          <w:spacing w:val="-8"/>
        </w:rPr>
        <w:t>three</w:t>
      </w:r>
      <w:r>
        <w:rPr>
          <w:spacing w:val="-1"/>
        </w:rPr>
        <w:t> </w:t>
      </w:r>
      <w:r>
        <w:rPr>
          <w:spacing w:val="-8"/>
        </w:rPr>
        <w:t>efficiencies</w:t>
      </w:r>
      <w:r>
        <w:rPr>
          <w:spacing w:val="-1"/>
        </w:rPr>
        <w:t> </w:t>
      </w:r>
      <w:r>
        <w:rPr>
          <w:spacing w:val="-8"/>
        </w:rPr>
        <w:t>mentioned</w:t>
      </w:r>
      <w:r>
        <w:rPr>
          <w:spacing w:val="-1"/>
        </w:rPr>
        <w:t> </w:t>
      </w:r>
      <w:r>
        <w:rPr>
          <w:spacing w:val="-8"/>
        </w:rPr>
        <w:t>above</w:t>
      </w:r>
      <w:r>
        <w:rPr>
          <w:spacing w:val="-1"/>
        </w:rPr>
        <w:t> </w:t>
      </w:r>
      <w:r>
        <w:rPr>
          <w:spacing w:val="-8"/>
        </w:rPr>
        <w:t>(latency,</w:t>
      </w:r>
      <w:r>
        <w:rPr>
          <w:spacing w:val="-1"/>
        </w:rPr>
        <w:t> </w:t>
      </w:r>
      <w:r>
        <w:rPr>
          <w:spacing w:val="-8"/>
        </w:rPr>
        <w:t>resource,</w:t>
      </w:r>
      <w:r>
        <w:rPr>
          <w:spacing w:val="-1"/>
        </w:rPr>
        <w:t> </w:t>
      </w:r>
      <w:r>
        <w:rPr>
          <w:spacing w:val="-8"/>
        </w:rPr>
        <w:t>an</w:t>
      </w:r>
      <w:r>
        <w:rPr>
          <w:spacing w:val="-8"/>
        </w:rPr>
        <w:t>d</w:t>
      </w:r>
      <w:r>
        <w:rPr>
          <w:spacing w:val="-8"/>
        </w:rPr>
        <w:t> </w:t>
      </w:r>
      <w:r>
        <w:rPr>
          <w:spacing w:val="-6"/>
        </w:rPr>
        <w:t>algorithm) in our GoLang application. It is a hand-picked list compile</w:t>
      </w:r>
      <w:r>
        <w:rPr>
          <w:spacing w:val="-6"/>
        </w:rPr>
        <w:t>d</w:t>
      </w:r>
      <w:r>
        <w:rPr>
          <w:spacing w:val="-6"/>
        </w:rPr>
        <w:t> </w:t>
      </w:r>
      <w:r>
        <w:rPr>
          <w:w w:val="90"/>
        </w:rPr>
        <w:t>with the assistance of our knowledgeable Go engineers.</w:t>
      </w:r>
    </w:p>
    <w:p>
      <w:pPr>
        <w:pStyle w:val="BodyText"/>
        <w:spacing w:line="225" w:lineRule="auto" w:before="6"/>
        <w:ind w:left="177" w:right="174" w:firstLine="240"/>
        <w:jc w:val="both"/>
      </w:pPr>
      <w:r>
        <w:rPr>
          <w:spacing w:val="-6"/>
        </w:rPr>
        <w:t>When</w:t>
      </w:r>
      <w:r>
        <w:rPr>
          <w:spacing w:val="-8"/>
        </w:rPr>
        <w:t> </w:t>
      </w:r>
      <w:r>
        <w:rPr>
          <w:spacing w:val="-6"/>
        </w:rPr>
        <w:t>we</w:t>
      </w:r>
      <w:r>
        <w:rPr>
          <w:spacing w:val="-8"/>
        </w:rPr>
        <w:t> </w:t>
      </w:r>
      <w:r>
        <w:rPr>
          <w:spacing w:val="-6"/>
        </w:rPr>
        <w:t>hire</w:t>
      </w:r>
      <w:r>
        <w:rPr>
          <w:spacing w:val="-8"/>
        </w:rPr>
        <w:t> </w:t>
      </w:r>
      <w:r>
        <w:rPr>
          <w:spacing w:val="-6"/>
        </w:rPr>
        <w:t>a</w:t>
      </w:r>
      <w:r>
        <w:rPr>
          <w:spacing w:val="-7"/>
        </w:rPr>
        <w:t> </w:t>
      </w:r>
      <w:r>
        <w:rPr>
          <w:spacing w:val="-6"/>
        </w:rPr>
        <w:t>GoLang</w:t>
      </w:r>
      <w:r>
        <w:rPr>
          <w:spacing w:val="-8"/>
        </w:rPr>
        <w:t> </w:t>
      </w:r>
      <w:r>
        <w:rPr>
          <w:spacing w:val="-6"/>
        </w:rPr>
        <w:t>developer</w:t>
      </w:r>
      <w:r>
        <w:rPr>
          <w:spacing w:val="-8"/>
        </w:rPr>
        <w:t> </w:t>
      </w:r>
      <w:r>
        <w:rPr>
          <w:spacing w:val="-6"/>
        </w:rPr>
        <w:t>from</w:t>
      </w:r>
      <w:r>
        <w:rPr>
          <w:spacing w:val="-8"/>
        </w:rPr>
        <w:t> </w:t>
      </w:r>
      <w:r>
        <w:rPr>
          <w:spacing w:val="-6"/>
        </w:rPr>
        <w:t>us,</w:t>
      </w:r>
      <w:r>
        <w:rPr>
          <w:spacing w:val="-7"/>
        </w:rPr>
        <w:t> </w:t>
      </w:r>
      <w:r>
        <w:rPr>
          <w:spacing w:val="-6"/>
        </w:rPr>
        <w:t>we</w:t>
      </w:r>
      <w:r>
        <w:rPr>
          <w:spacing w:val="-8"/>
        </w:rPr>
        <w:t> </w:t>
      </w:r>
      <w:r>
        <w:rPr>
          <w:spacing w:val="-6"/>
        </w:rPr>
        <w:t>will</w:t>
      </w:r>
      <w:r>
        <w:rPr>
          <w:spacing w:val="-8"/>
        </w:rPr>
        <w:t> </w:t>
      </w:r>
      <w:r>
        <w:rPr>
          <w:spacing w:val="-6"/>
        </w:rPr>
        <w:t>receive</w:t>
      </w:r>
      <w:r>
        <w:rPr>
          <w:spacing w:val="-8"/>
        </w:rPr>
        <w:t> </w:t>
      </w:r>
      <w:r>
        <w:rPr>
          <w:spacing w:val="-6"/>
        </w:rPr>
        <w:t>all</w:t>
      </w:r>
      <w:r>
        <w:rPr>
          <w:spacing w:val="-7"/>
        </w:rPr>
        <w:t> </w:t>
      </w:r>
      <w:r>
        <w:rPr>
          <w:spacing w:val="-6"/>
        </w:rPr>
        <w:t>of</w:t>
      </w:r>
      <w:r>
        <w:rPr>
          <w:spacing w:val="-8"/>
        </w:rPr>
        <w:t> </w:t>
      </w:r>
      <w:r>
        <w:rPr>
          <w:spacing w:val="-6"/>
        </w:rPr>
        <w:t>th</w:t>
      </w:r>
      <w:r>
        <w:rPr>
          <w:spacing w:val="-6"/>
        </w:rPr>
        <w:t>e</w:t>
      </w:r>
      <w:r>
        <w:rPr>
          <w:spacing w:val="-6"/>
        </w:rPr>
        <w:t> experience</w:t>
      </w:r>
      <w:r>
        <w:rPr>
          <w:spacing w:val="-8"/>
        </w:rPr>
        <w:t> </w:t>
      </w:r>
      <w:r>
        <w:rPr>
          <w:spacing w:val="-6"/>
        </w:rPr>
        <w:t>required</w:t>
      </w:r>
      <w:r>
        <w:rPr>
          <w:spacing w:val="-8"/>
        </w:rPr>
        <w:t> </w:t>
      </w:r>
      <w:r>
        <w:rPr>
          <w:spacing w:val="-6"/>
        </w:rPr>
        <w:t>to</w:t>
      </w:r>
      <w:r>
        <w:rPr>
          <w:spacing w:val="-8"/>
        </w:rPr>
        <w:t> </w:t>
      </w:r>
      <w:r>
        <w:rPr>
          <w:spacing w:val="-6"/>
        </w:rPr>
        <w:t>create</w:t>
      </w:r>
      <w:r>
        <w:rPr>
          <w:spacing w:val="-7"/>
        </w:rPr>
        <w:t> </w:t>
      </w:r>
      <w:r>
        <w:rPr>
          <w:spacing w:val="-6"/>
        </w:rPr>
        <w:t>an</w:t>
      </w:r>
      <w:r>
        <w:rPr>
          <w:spacing w:val="-8"/>
        </w:rPr>
        <w:t> </w:t>
      </w:r>
      <w:r>
        <w:rPr>
          <w:spacing w:val="-6"/>
        </w:rPr>
        <w:t>application</w:t>
      </w:r>
      <w:r>
        <w:rPr>
          <w:spacing w:val="-8"/>
        </w:rPr>
        <w:t> </w:t>
      </w:r>
      <w:r>
        <w:rPr>
          <w:spacing w:val="-6"/>
        </w:rPr>
        <w:t>for</w:t>
      </w:r>
      <w:r>
        <w:rPr>
          <w:spacing w:val="-8"/>
        </w:rPr>
        <w:t> </w:t>
      </w:r>
      <w:r>
        <w:rPr>
          <w:spacing w:val="-6"/>
        </w:rPr>
        <w:t>our</w:t>
      </w:r>
      <w:r>
        <w:rPr>
          <w:spacing w:val="-7"/>
        </w:rPr>
        <w:t> </w:t>
      </w:r>
      <w:r>
        <w:rPr>
          <w:spacing w:val="-6"/>
        </w:rPr>
        <w:t>users.</w:t>
      </w:r>
    </w:p>
    <w:p>
      <w:pPr>
        <w:spacing w:before="286"/>
        <w:ind w:left="177" w:right="0" w:firstLine="0"/>
        <w:jc w:val="left"/>
        <w:rPr>
          <w:rFonts w:ascii="Lucida Sans"/>
          <w:i/>
          <w:sz w:val="21"/>
        </w:rPr>
      </w:pPr>
      <w:bookmarkStart w:name="﻿Patterns of GoLang Application Performa" w:id="853"/>
      <w:bookmarkEnd w:id="853"/>
      <w:r>
        <w:rPr/>
      </w:r>
      <w:bookmarkStart w:name="_bookmark530" w:id="854"/>
      <w:bookmarkEnd w:id="854"/>
      <w:r>
        <w:rPr/>
      </w:r>
      <w:r>
        <w:rPr>
          <w:rFonts w:ascii="Lucida Sans"/>
          <w:i/>
          <w:w w:val="85"/>
          <w:sz w:val="21"/>
        </w:rPr>
        <w:t>Patterns</w:t>
      </w:r>
      <w:r>
        <w:rPr>
          <w:rFonts w:ascii="Lucida Sans"/>
          <w:i/>
          <w:spacing w:val="2"/>
          <w:sz w:val="21"/>
        </w:rPr>
        <w:t> </w:t>
      </w:r>
      <w:r>
        <w:rPr>
          <w:rFonts w:ascii="Lucida Sans"/>
          <w:i/>
          <w:w w:val="85"/>
          <w:sz w:val="21"/>
        </w:rPr>
        <w:t>of</w:t>
      </w:r>
      <w:r>
        <w:rPr>
          <w:rFonts w:ascii="Lucida Sans"/>
          <w:i/>
          <w:spacing w:val="3"/>
          <w:sz w:val="21"/>
        </w:rPr>
        <w:t> </w:t>
      </w:r>
      <w:r>
        <w:rPr>
          <w:rFonts w:ascii="Lucida Sans"/>
          <w:i/>
          <w:w w:val="85"/>
          <w:sz w:val="21"/>
        </w:rPr>
        <w:t>GoLang</w:t>
      </w:r>
      <w:r>
        <w:rPr>
          <w:rFonts w:ascii="Lucida Sans"/>
          <w:i/>
          <w:spacing w:val="3"/>
          <w:sz w:val="21"/>
        </w:rPr>
        <w:t> </w:t>
      </w:r>
      <w:r>
        <w:rPr>
          <w:rFonts w:ascii="Lucida Sans"/>
          <w:i/>
          <w:w w:val="85"/>
          <w:sz w:val="21"/>
        </w:rPr>
        <w:t>Application</w:t>
      </w:r>
      <w:r>
        <w:rPr>
          <w:rFonts w:ascii="Lucida Sans"/>
          <w:i/>
          <w:spacing w:val="3"/>
          <w:sz w:val="21"/>
        </w:rPr>
        <w:t> </w:t>
      </w:r>
      <w:r>
        <w:rPr>
          <w:rFonts w:ascii="Lucida Sans"/>
          <w:i/>
          <w:spacing w:val="-2"/>
          <w:w w:val="85"/>
          <w:sz w:val="21"/>
        </w:rPr>
        <w:t>Performance</w:t>
      </w:r>
    </w:p>
    <w:p>
      <w:pPr>
        <w:pStyle w:val="BodyText"/>
        <w:spacing w:line="225" w:lineRule="auto" w:before="29"/>
        <w:ind w:left="177" w:right="177"/>
        <w:jc w:val="both"/>
      </w:pPr>
      <w:r>
        <w:rPr>
          <w:spacing w:val="-2"/>
        </w:rPr>
        <w:t>We</w:t>
      </w:r>
      <w:r>
        <w:rPr>
          <w:spacing w:val="-10"/>
        </w:rPr>
        <w:t> </w:t>
      </w:r>
      <w:r>
        <w:rPr>
          <w:spacing w:val="-2"/>
        </w:rPr>
        <w:t>must</w:t>
      </w:r>
      <w:r>
        <w:rPr>
          <w:spacing w:val="-10"/>
        </w:rPr>
        <w:t> </w:t>
      </w:r>
      <w:r>
        <w:rPr>
          <w:spacing w:val="-2"/>
        </w:rPr>
        <w:t>utilize</w:t>
      </w:r>
      <w:r>
        <w:rPr>
          <w:spacing w:val="-10"/>
        </w:rPr>
        <w:t> </w:t>
      </w:r>
      <w:r>
        <w:rPr>
          <w:spacing w:val="-2"/>
        </w:rPr>
        <w:t>third-party</w:t>
      </w:r>
      <w:r>
        <w:rPr>
          <w:spacing w:val="-10"/>
        </w:rPr>
        <w:t> </w:t>
      </w:r>
      <w:r>
        <w:rPr>
          <w:spacing w:val="-2"/>
        </w:rPr>
        <w:t>tools</w:t>
      </w:r>
      <w:r>
        <w:rPr>
          <w:spacing w:val="-10"/>
        </w:rPr>
        <w:t> </w:t>
      </w:r>
      <w:r>
        <w:rPr>
          <w:spacing w:val="-2"/>
        </w:rPr>
        <w:t>and</w:t>
      </w:r>
      <w:r>
        <w:rPr>
          <w:spacing w:val="-10"/>
        </w:rPr>
        <w:t> </w:t>
      </w:r>
      <w:r>
        <w:rPr>
          <w:spacing w:val="-2"/>
        </w:rPr>
        <w:t>built-in</w:t>
      </w:r>
      <w:r>
        <w:rPr>
          <w:spacing w:val="-10"/>
        </w:rPr>
        <w:t> </w:t>
      </w:r>
      <w:r>
        <w:rPr>
          <w:spacing w:val="-2"/>
        </w:rPr>
        <w:t>packages</w:t>
      </w:r>
      <w:r>
        <w:rPr>
          <w:spacing w:val="-10"/>
        </w:rPr>
        <w:t> </w:t>
      </w:r>
      <w:r>
        <w:rPr>
          <w:spacing w:val="-2"/>
        </w:rPr>
        <w:t>for</w:t>
      </w:r>
      <w:r>
        <w:rPr>
          <w:spacing w:val="-10"/>
        </w:rPr>
        <w:t> </w:t>
      </w:r>
      <w:r>
        <w:rPr>
          <w:spacing w:val="-2"/>
        </w:rPr>
        <w:t>optimiza</w:t>
      </w:r>
      <w:r>
        <w:rPr>
          <w:spacing w:val="-2"/>
        </w:rPr>
        <w:softHyphen/>
      </w:r>
      <w:r>
        <w:rPr>
          <w:spacing w:val="-2"/>
        </w:rPr>
      </w:r>
      <w:r>
        <w:rPr>
          <w:spacing w:val="-4"/>
        </w:rPr>
        <w:t>tion</w:t>
      </w:r>
      <w:r>
        <w:rPr>
          <w:spacing w:val="-7"/>
        </w:rPr>
        <w:t> </w:t>
      </w:r>
      <w:r>
        <w:rPr>
          <w:spacing w:val="-4"/>
        </w:rPr>
        <w:t>to</w:t>
      </w:r>
      <w:r>
        <w:rPr>
          <w:spacing w:val="-7"/>
        </w:rPr>
        <w:t> </w:t>
      </w:r>
      <w:r>
        <w:rPr>
          <w:spacing w:val="-4"/>
        </w:rPr>
        <w:t>improve</w:t>
      </w:r>
      <w:r>
        <w:rPr>
          <w:spacing w:val="-7"/>
        </w:rPr>
        <w:t> </w:t>
      </w:r>
      <w:r>
        <w:rPr>
          <w:spacing w:val="-4"/>
        </w:rPr>
        <w:t>the</w:t>
      </w:r>
      <w:r>
        <w:rPr>
          <w:spacing w:val="-7"/>
        </w:rPr>
        <w:t> </w:t>
      </w:r>
      <w:r>
        <w:rPr>
          <w:spacing w:val="-4"/>
        </w:rPr>
        <w:t>performance</w:t>
      </w:r>
      <w:r>
        <w:rPr>
          <w:spacing w:val="-7"/>
        </w:rPr>
        <w:t> </w:t>
      </w:r>
      <w:r>
        <w:rPr>
          <w:spacing w:val="-4"/>
        </w:rPr>
        <w:t>of</w:t>
      </w:r>
      <w:r>
        <w:rPr>
          <w:spacing w:val="-7"/>
        </w:rPr>
        <w:t> </w:t>
      </w:r>
      <w:r>
        <w:rPr>
          <w:spacing w:val="-4"/>
        </w:rPr>
        <w:t>our</w:t>
      </w:r>
      <w:r>
        <w:rPr>
          <w:spacing w:val="-7"/>
        </w:rPr>
        <w:t> </w:t>
      </w:r>
      <w:r>
        <w:rPr>
          <w:spacing w:val="-4"/>
        </w:rPr>
        <w:t>GoLang</w:t>
      </w:r>
      <w:r>
        <w:rPr>
          <w:spacing w:val="-7"/>
        </w:rPr>
        <w:t> </w:t>
      </w:r>
      <w:r>
        <w:rPr>
          <w:spacing w:val="-4"/>
        </w:rPr>
        <w:t>application.</w:t>
      </w:r>
      <w:r>
        <w:rPr>
          <w:spacing w:val="-7"/>
        </w:rPr>
        <w:t> </w:t>
      </w:r>
      <w:r>
        <w:rPr>
          <w:spacing w:val="-4"/>
        </w:rPr>
        <w:t>Our</w:t>
      </w:r>
      <w:r>
        <w:rPr>
          <w:spacing w:val="-7"/>
        </w:rPr>
        <w:t> </w:t>
      </w:r>
      <w:r>
        <w:rPr>
          <w:spacing w:val="-4"/>
        </w:rPr>
        <w:t>pro</w:t>
      </w:r>
      <w:r>
        <w:rPr>
          <w:spacing w:val="-4"/>
        </w:rPr>
        <w:softHyphen/>
      </w:r>
      <w:r>
        <w:rPr>
          <w:spacing w:val="-4"/>
        </w:rPr>
      </w:r>
      <w:r>
        <w:rPr/>
        <w:t>gram</w:t>
      </w:r>
      <w:r>
        <w:rPr>
          <w:spacing w:val="-8"/>
        </w:rPr>
        <w:t> </w:t>
      </w:r>
      <w:r>
        <w:rPr/>
        <w:t>compiler</w:t>
      </w:r>
      <w:r>
        <w:rPr>
          <w:spacing w:val="-8"/>
        </w:rPr>
        <w:t> </w:t>
      </w:r>
      <w:r>
        <w:rPr/>
        <w:t>will</w:t>
      </w:r>
      <w:r>
        <w:rPr>
          <w:spacing w:val="-8"/>
        </w:rPr>
        <w:t> </w:t>
      </w:r>
      <w:r>
        <w:rPr/>
        <w:t>rarely</w:t>
      </w:r>
      <w:r>
        <w:rPr>
          <w:spacing w:val="-8"/>
        </w:rPr>
        <w:t> </w:t>
      </w:r>
      <w:r>
        <w:rPr/>
        <w:t>be</w:t>
      </w:r>
      <w:r>
        <w:rPr>
          <w:spacing w:val="-8"/>
        </w:rPr>
        <w:t> </w:t>
      </w:r>
      <w:r>
        <w:rPr/>
        <w:t>able</w:t>
      </w:r>
      <w:r>
        <w:rPr>
          <w:spacing w:val="-8"/>
        </w:rPr>
        <w:t> </w:t>
      </w:r>
      <w:r>
        <w:rPr/>
        <w:t>to</w:t>
      </w:r>
      <w:r>
        <w:rPr>
          <w:spacing w:val="-8"/>
        </w:rPr>
        <w:t> </w:t>
      </w:r>
      <w:r>
        <w:rPr/>
        <w:t>optimize</w:t>
      </w:r>
      <w:r>
        <w:rPr>
          <w:spacing w:val="-8"/>
        </w:rPr>
        <w:t> </w:t>
      </w:r>
      <w:r>
        <w:rPr/>
        <w:t>our</w:t>
      </w:r>
      <w:r>
        <w:rPr>
          <w:spacing w:val="-8"/>
        </w:rPr>
        <w:t> </w:t>
      </w:r>
      <w:r>
        <w:rPr/>
        <w:t>Go</w:t>
      </w:r>
      <w:r>
        <w:rPr>
          <w:spacing w:val="-8"/>
        </w:rPr>
        <w:t> </w:t>
      </w:r>
      <w:r>
        <w:rPr/>
        <w:t>program</w:t>
      </w:r>
      <w:r>
        <w:rPr>
          <w:spacing w:val="-8"/>
        </w:rPr>
        <w:t> </w:t>
      </w:r>
      <w:r>
        <w:rPr/>
        <w:t>cod</w:t>
      </w:r>
      <w:r>
        <w:rPr/>
        <w:t>e</w:t>
      </w:r>
      <w:r>
        <w:rPr/>
        <w:t> </w:t>
      </w:r>
      <w:r>
        <w:rPr>
          <w:w w:val="90"/>
        </w:rPr>
        <w:t>independently. As a result, we’ve compiled a list of best-practice guide</w:t>
      </w:r>
      <w:r>
        <w:rPr>
          <w:w w:val="90"/>
        </w:rPr>
        <w:softHyphen/>
      </w:r>
      <w:r>
        <w:rPr>
          <w:w w:val="90"/>
        </w:rPr>
        <w:t>lines that serve as industry benchmarks. Each piece of advice is essen</w:t>
      </w:r>
      <w:r>
        <w:rPr>
          <w:w w:val="90"/>
        </w:rPr>
        <w:softHyphen/>
      </w:r>
      <w:r>
        <w:rPr>
          <w:spacing w:val="80"/>
        </w:rPr>
      </w:r>
      <w:r>
        <w:rPr/>
        <w:t>tial</w:t>
      </w:r>
      <w:r>
        <w:rPr>
          <w:spacing w:val="-6"/>
        </w:rPr>
        <w:t> </w:t>
      </w:r>
      <w:r>
        <w:rPr/>
        <w:t>since</w:t>
      </w:r>
      <w:r>
        <w:rPr>
          <w:spacing w:val="-6"/>
        </w:rPr>
        <w:t> </w:t>
      </w:r>
      <w:r>
        <w:rPr/>
        <w:t>it</w:t>
      </w:r>
      <w:r>
        <w:rPr>
          <w:spacing w:val="-6"/>
        </w:rPr>
        <w:t> </w:t>
      </w:r>
      <w:r>
        <w:rPr/>
        <w:t>is</w:t>
      </w:r>
      <w:r>
        <w:rPr>
          <w:spacing w:val="-6"/>
        </w:rPr>
        <w:t> </w:t>
      </w:r>
      <w:r>
        <w:rPr/>
        <w:t>specific</w:t>
      </w:r>
      <w:r>
        <w:rPr>
          <w:spacing w:val="-6"/>
        </w:rPr>
        <w:t> </w:t>
      </w:r>
      <w:r>
        <w:rPr/>
        <w:t>to</w:t>
      </w:r>
      <w:r>
        <w:rPr>
          <w:spacing w:val="-6"/>
        </w:rPr>
        <w:t> </w:t>
      </w:r>
      <w:r>
        <w:rPr/>
        <w:t>our</w:t>
      </w:r>
      <w:r>
        <w:rPr>
          <w:spacing w:val="-6"/>
        </w:rPr>
        <w:t> </w:t>
      </w:r>
      <w:r>
        <w:rPr/>
        <w:t>application</w:t>
      </w:r>
      <w:r>
        <w:rPr>
          <w:spacing w:val="-6"/>
        </w:rPr>
        <w:t> </w:t>
      </w:r>
      <w:r>
        <w:rPr/>
        <w:t>type</w:t>
      </w:r>
      <w:r>
        <w:rPr>
          <w:spacing w:val="-6"/>
        </w:rPr>
        <w:t> </w:t>
      </w:r>
      <w:r>
        <w:rPr/>
        <w:t>and</w:t>
      </w:r>
      <w:r>
        <w:rPr>
          <w:spacing w:val="-6"/>
        </w:rPr>
        <w:t> </w:t>
      </w:r>
      <w:r>
        <w:rPr/>
        <w:t>requirements.</w:t>
      </w:r>
      <w:r>
        <w:rPr>
          <w:spacing w:val="-6"/>
        </w:rPr>
        <w:t> </w:t>
      </w:r>
      <w:r>
        <w:rPr/>
        <w:t>W</w:t>
      </w:r>
      <w:r>
        <w:rPr/>
        <w:t>e</w:t>
      </w:r>
      <w:r>
        <w:rPr/>
        <w:t> </w:t>
      </w:r>
      <w:r>
        <w:rPr>
          <w:w w:val="90"/>
        </w:rPr>
        <w:t>can select one of these GoLang performance patterns based on our ap</w:t>
      </w:r>
      <w:r>
        <w:rPr>
          <w:w w:val="90"/>
        </w:rPr>
        <w:t>p</w:t>
      </w:r>
      <w:r>
        <w:rPr>
          <w:w w:val="90"/>
        </w:rPr>
        <w:t> </w:t>
      </w:r>
      <w:r>
        <w:rPr/>
        <w:t>logic and load.</w:t>
      </w:r>
    </w:p>
    <w:p>
      <w:pPr>
        <w:spacing w:before="292"/>
        <w:ind w:left="177" w:right="0" w:firstLine="0"/>
        <w:jc w:val="left"/>
        <w:rPr>
          <w:rFonts w:ascii="Lucida Sans"/>
          <w:i/>
          <w:sz w:val="21"/>
        </w:rPr>
      </w:pPr>
      <w:bookmarkStart w:name="﻿Use Goroutines Sparingly﻿" w:id="855"/>
      <w:bookmarkEnd w:id="855"/>
      <w:r>
        <w:rPr/>
      </w:r>
      <w:bookmarkStart w:name="_bookmark531" w:id="856"/>
      <w:bookmarkEnd w:id="856"/>
      <w:r>
        <w:rPr/>
      </w:r>
      <w:r>
        <w:rPr>
          <w:rFonts w:ascii="Lucida Sans"/>
          <w:i/>
          <w:w w:val="90"/>
          <w:sz w:val="21"/>
        </w:rPr>
        <w:t>Use</w:t>
      </w:r>
      <w:r>
        <w:rPr>
          <w:rFonts w:ascii="Lucida Sans"/>
          <w:i/>
          <w:spacing w:val="-2"/>
          <w:w w:val="90"/>
          <w:sz w:val="21"/>
        </w:rPr>
        <w:t> </w:t>
      </w:r>
      <w:r>
        <w:rPr>
          <w:rFonts w:ascii="Lucida Sans"/>
          <w:i/>
          <w:w w:val="90"/>
          <w:sz w:val="21"/>
        </w:rPr>
        <w:t>Goroutines</w:t>
      </w:r>
      <w:r>
        <w:rPr>
          <w:rFonts w:ascii="Lucida Sans"/>
          <w:i/>
          <w:spacing w:val="-1"/>
          <w:w w:val="90"/>
          <w:sz w:val="21"/>
        </w:rPr>
        <w:t> </w:t>
      </w:r>
      <w:r>
        <w:rPr>
          <w:rFonts w:ascii="Lucida Sans"/>
          <w:i/>
          <w:spacing w:val="-2"/>
          <w:w w:val="90"/>
          <w:sz w:val="21"/>
        </w:rPr>
        <w:t>Sparingly</w:t>
      </w:r>
    </w:p>
    <w:p>
      <w:pPr>
        <w:pStyle w:val="BodyText"/>
        <w:spacing w:line="225" w:lineRule="auto" w:before="29"/>
        <w:ind w:left="177" w:right="177"/>
        <w:jc w:val="both"/>
      </w:pPr>
      <w:r>
        <w:rPr>
          <w:w w:val="90"/>
        </w:rPr>
        <w:t>Goroutines, also cost-efficient, distinguish GoLang as a worthwhile pro</w:t>
      </w:r>
      <w:r>
        <w:rPr>
          <w:w w:val="90"/>
        </w:rPr>
        <w:softHyphen/>
      </w:r>
      <w:r>
        <w:rPr>
          <w:w w:val="90"/>
        </w:rPr>
      </w:r>
      <w:r>
        <w:rPr/>
        <w:t>gramming</w:t>
      </w:r>
      <w:r>
        <w:rPr>
          <w:spacing w:val="-14"/>
        </w:rPr>
        <w:t> </w:t>
      </w:r>
      <w:r>
        <w:rPr/>
        <w:t>language.</w:t>
      </w:r>
    </w:p>
    <w:p>
      <w:pPr>
        <w:pStyle w:val="BodyText"/>
        <w:spacing w:line="225" w:lineRule="auto" w:before="2"/>
        <w:ind w:left="177" w:right="175" w:firstLine="240"/>
        <w:jc w:val="both"/>
      </w:pPr>
      <w:r>
        <w:rPr>
          <w:spacing w:val="-4"/>
        </w:rPr>
        <w:t>However,</w:t>
      </w:r>
      <w:r>
        <w:rPr>
          <w:spacing w:val="-10"/>
        </w:rPr>
        <w:t> </w:t>
      </w:r>
      <w:r>
        <w:rPr>
          <w:spacing w:val="-4"/>
        </w:rPr>
        <w:t>goroutines</w:t>
      </w:r>
      <w:r>
        <w:rPr>
          <w:spacing w:val="-10"/>
        </w:rPr>
        <w:t> </w:t>
      </w:r>
      <w:r>
        <w:rPr>
          <w:spacing w:val="-4"/>
        </w:rPr>
        <w:t>have</w:t>
      </w:r>
      <w:r>
        <w:rPr>
          <w:spacing w:val="-10"/>
        </w:rPr>
        <w:t> </w:t>
      </w:r>
      <w:r>
        <w:rPr>
          <w:spacing w:val="-4"/>
        </w:rPr>
        <w:t>a</w:t>
      </w:r>
      <w:r>
        <w:rPr>
          <w:spacing w:val="-9"/>
        </w:rPr>
        <w:t> </w:t>
      </w:r>
      <w:r>
        <w:rPr>
          <w:spacing w:val="-4"/>
        </w:rPr>
        <w:t>considerable</w:t>
      </w:r>
      <w:r>
        <w:rPr>
          <w:spacing w:val="-10"/>
        </w:rPr>
        <w:t> </w:t>
      </w:r>
      <w:r>
        <w:rPr>
          <w:spacing w:val="-4"/>
        </w:rPr>
        <w:t>memory</w:t>
      </w:r>
      <w:r>
        <w:rPr>
          <w:spacing w:val="-10"/>
        </w:rPr>
        <w:t> </w:t>
      </w:r>
      <w:r>
        <w:rPr>
          <w:spacing w:val="-4"/>
        </w:rPr>
        <w:t>footprint,</w:t>
      </w:r>
      <w:r>
        <w:rPr>
          <w:spacing w:val="-10"/>
        </w:rPr>
        <w:t> </w:t>
      </w:r>
      <w:r>
        <w:rPr>
          <w:spacing w:val="-4"/>
        </w:rPr>
        <w:t>whic</w:t>
      </w:r>
      <w:r>
        <w:rPr>
          <w:spacing w:val="-4"/>
        </w:rPr>
        <w:t>h</w:t>
      </w:r>
      <w:r>
        <w:rPr>
          <w:spacing w:val="-4"/>
        </w:rPr>
        <w:t> </w:t>
      </w:r>
      <w:r>
        <w:rPr>
          <w:w w:val="90"/>
        </w:rPr>
        <w:t>impacts the speed of our project. In general, Go coders build limitless gor</w:t>
      </w:r>
      <w:r>
        <w:rPr>
          <w:w w:val="90"/>
        </w:rPr>
        <w:softHyphen/>
      </w:r>
      <w:r>
        <w:rPr>
          <w:w w:val="90"/>
        </w:rPr>
      </w:r>
      <w:r>
        <w:rPr>
          <w:spacing w:val="-6"/>
        </w:rPr>
        <w:t>outines</w:t>
      </w:r>
      <w:r>
        <w:rPr>
          <w:spacing w:val="-8"/>
        </w:rPr>
        <w:t> </w:t>
      </w:r>
      <w:r>
        <w:rPr>
          <w:spacing w:val="-6"/>
        </w:rPr>
        <w:t>with</w:t>
      </w:r>
      <w:r>
        <w:rPr>
          <w:spacing w:val="-7"/>
        </w:rPr>
        <w:t> </w:t>
      </w:r>
      <w:r>
        <w:rPr>
          <w:spacing w:val="-6"/>
        </w:rPr>
        <w:t>no</w:t>
      </w:r>
      <w:r>
        <w:rPr>
          <w:spacing w:val="-8"/>
        </w:rPr>
        <w:t> </w:t>
      </w:r>
      <w:r>
        <w:rPr>
          <w:spacing w:val="-6"/>
        </w:rPr>
        <w:t>regard</w:t>
      </w:r>
      <w:r>
        <w:rPr>
          <w:spacing w:val="-7"/>
        </w:rPr>
        <w:t> </w:t>
      </w:r>
      <w:r>
        <w:rPr>
          <w:spacing w:val="-6"/>
        </w:rPr>
        <w:t>for</w:t>
      </w:r>
      <w:r>
        <w:rPr>
          <w:spacing w:val="-8"/>
        </w:rPr>
        <w:t> </w:t>
      </w:r>
      <w:r>
        <w:rPr>
          <w:spacing w:val="-6"/>
        </w:rPr>
        <w:t>when</w:t>
      </w:r>
      <w:r>
        <w:rPr>
          <w:spacing w:val="-7"/>
        </w:rPr>
        <w:t> </w:t>
      </w:r>
      <w:r>
        <w:rPr>
          <w:spacing w:val="-6"/>
        </w:rPr>
        <w:t>they</w:t>
      </w:r>
      <w:r>
        <w:rPr>
          <w:spacing w:val="-8"/>
        </w:rPr>
        <w:t> </w:t>
      </w:r>
      <w:r>
        <w:rPr>
          <w:spacing w:val="-6"/>
        </w:rPr>
        <w:t>will</w:t>
      </w:r>
      <w:r>
        <w:rPr>
          <w:spacing w:val="-7"/>
        </w:rPr>
        <w:t> </w:t>
      </w:r>
      <w:r>
        <w:rPr>
          <w:spacing w:val="-6"/>
        </w:rPr>
        <w:t>leave.</w:t>
      </w:r>
      <w:r>
        <w:rPr>
          <w:spacing w:val="-8"/>
        </w:rPr>
        <w:t> </w:t>
      </w:r>
      <w:r>
        <w:rPr>
          <w:spacing w:val="-6"/>
        </w:rPr>
        <w:t>As</w:t>
      </w:r>
      <w:r>
        <w:rPr>
          <w:spacing w:val="-7"/>
        </w:rPr>
        <w:t> </w:t>
      </w:r>
      <w:r>
        <w:rPr>
          <w:spacing w:val="-6"/>
        </w:rPr>
        <w:t>a</w:t>
      </w:r>
      <w:r>
        <w:rPr>
          <w:spacing w:val="-8"/>
        </w:rPr>
        <w:t> </w:t>
      </w:r>
      <w:r>
        <w:rPr>
          <w:spacing w:val="-6"/>
        </w:rPr>
        <w:t>result,</w:t>
      </w:r>
      <w:r>
        <w:rPr>
          <w:spacing w:val="-7"/>
        </w:rPr>
        <w:t> </w:t>
      </w:r>
      <w:r>
        <w:rPr>
          <w:spacing w:val="-6"/>
        </w:rPr>
        <w:t>we</w:t>
      </w:r>
      <w:r>
        <w:rPr>
          <w:spacing w:val="-8"/>
        </w:rPr>
        <w:t> </w:t>
      </w:r>
      <w:r>
        <w:rPr>
          <w:spacing w:val="-6"/>
        </w:rPr>
        <w:t>recom</w:t>
      </w:r>
      <w:r>
        <w:rPr>
          <w:spacing w:val="-6"/>
        </w:rPr>
        <w:softHyphen/>
      </w:r>
      <w:r>
        <w:rPr>
          <w:spacing w:val="-6"/>
        </w:rPr>
      </w:r>
      <w:r>
        <w:rPr>
          <w:w w:val="90"/>
        </w:rPr>
        <w:t>mend that we only start a goroutine if we know when it exists.</w:t>
      </w:r>
    </w:p>
    <w:p>
      <w:pPr>
        <w:pStyle w:val="BodyText"/>
        <w:spacing w:after="0" w:line="225" w:lineRule="auto"/>
        <w:jc w:val="both"/>
        <w:sectPr>
          <w:pgSz w:w="8850" w:h="13270"/>
          <w:pgMar w:header="682" w:footer="0" w:top="920" w:bottom="280" w:left="992" w:right="992"/>
        </w:sectPr>
      </w:pPr>
    </w:p>
    <w:p>
      <w:pPr>
        <w:pStyle w:val="BodyText"/>
        <w:spacing w:before="66"/>
        <w:rPr>
          <w:sz w:val="21"/>
        </w:rPr>
      </w:pPr>
    </w:p>
    <w:p>
      <w:pPr>
        <w:spacing w:before="0"/>
        <w:ind w:left="177" w:right="0" w:firstLine="0"/>
        <w:jc w:val="left"/>
        <w:rPr>
          <w:rFonts w:ascii="Lucida Sans"/>
          <w:i/>
          <w:sz w:val="21"/>
        </w:rPr>
      </w:pPr>
      <w:bookmarkStart w:name="_bookmark540" w:id="857"/>
      <w:bookmarkEnd w:id="857"/>
      <w:r>
        <w:rPr/>
      </w:r>
      <w:bookmarkStart w:name="﻿CPU Work Should Parallelize﻿" w:id="858"/>
      <w:bookmarkEnd w:id="858"/>
      <w:r>
        <w:rPr/>
      </w:r>
      <w:bookmarkStart w:name="_bookmark533" w:id="859"/>
      <w:bookmarkEnd w:id="859"/>
      <w:r>
        <w:rPr/>
      </w:r>
      <w:r>
        <w:rPr>
          <w:rFonts w:ascii="Lucida Sans"/>
          <w:i/>
          <w:spacing w:val="-10"/>
          <w:sz w:val="21"/>
        </w:rPr>
        <w:t>CPU</w:t>
      </w:r>
      <w:r>
        <w:rPr>
          <w:rFonts w:ascii="Lucida Sans"/>
          <w:i/>
          <w:spacing w:val="-9"/>
          <w:sz w:val="21"/>
        </w:rPr>
        <w:t> </w:t>
      </w:r>
      <w:r>
        <w:rPr>
          <w:rFonts w:ascii="Lucida Sans"/>
          <w:i/>
          <w:spacing w:val="-10"/>
          <w:sz w:val="21"/>
        </w:rPr>
        <w:t>Work</w:t>
      </w:r>
      <w:r>
        <w:rPr>
          <w:rFonts w:ascii="Lucida Sans"/>
          <w:i/>
          <w:spacing w:val="-9"/>
          <w:sz w:val="21"/>
        </w:rPr>
        <w:t> </w:t>
      </w:r>
      <w:r>
        <w:rPr>
          <w:rFonts w:ascii="Lucida Sans"/>
          <w:i/>
          <w:spacing w:val="-10"/>
          <w:sz w:val="21"/>
        </w:rPr>
        <w:t>Should</w:t>
      </w:r>
      <w:r>
        <w:rPr>
          <w:rFonts w:ascii="Lucida Sans"/>
          <w:i/>
          <w:spacing w:val="-9"/>
          <w:sz w:val="21"/>
        </w:rPr>
        <w:t> </w:t>
      </w:r>
      <w:r>
        <w:rPr>
          <w:rFonts w:ascii="Lucida Sans"/>
          <w:i/>
          <w:spacing w:val="-10"/>
          <w:sz w:val="21"/>
        </w:rPr>
        <w:t>Parallelize</w:t>
      </w:r>
    </w:p>
    <w:p>
      <w:pPr>
        <w:pStyle w:val="BodyText"/>
        <w:spacing w:line="225" w:lineRule="auto" w:before="29"/>
        <w:ind w:left="177" w:right="174"/>
        <w:jc w:val="both"/>
      </w:pPr>
      <w:r>
        <w:rPr>
          <w:w w:val="90"/>
        </w:rPr>
        <w:t>Synchronization takes a long time, and if we can parallelize our work b</w:t>
      </w:r>
      <w:r>
        <w:rPr>
          <w:w w:val="90"/>
        </w:rPr>
        <w:t>y</w:t>
      </w:r>
      <w:r>
        <w:rPr>
          <w:w w:val="90"/>
        </w:rPr>
        <w:t> leveraging available cores, we will undoubtedly improve the speed of ou</w:t>
      </w:r>
      <w:r>
        <w:rPr>
          <w:w w:val="90"/>
        </w:rPr>
        <w:t>r</w:t>
      </w:r>
      <w:r>
        <w:rPr>
          <w:w w:val="90"/>
        </w:rPr>
        <w:t> </w:t>
      </w:r>
      <w:r>
        <w:rPr>
          <w:w w:val="85"/>
        </w:rPr>
        <w:t>Go</w:t>
      </w:r>
      <w:r>
        <w:rPr>
          <w:spacing w:val="3"/>
        </w:rPr>
        <w:t> </w:t>
      </w:r>
      <w:r>
        <w:rPr>
          <w:w w:val="85"/>
        </w:rPr>
        <w:t>program.</w:t>
      </w:r>
      <w:r>
        <w:rPr>
          <w:spacing w:val="3"/>
        </w:rPr>
        <w:t> </w:t>
      </w:r>
      <w:r>
        <w:rPr>
          <w:w w:val="85"/>
        </w:rPr>
        <w:t>This</w:t>
      </w:r>
      <w:r>
        <w:rPr>
          <w:spacing w:val="3"/>
        </w:rPr>
        <w:t> </w:t>
      </w:r>
      <w:r>
        <w:rPr>
          <w:w w:val="85"/>
        </w:rPr>
        <w:t>step</w:t>
      </w:r>
      <w:r>
        <w:rPr>
          <w:spacing w:val="3"/>
        </w:rPr>
        <w:t> </w:t>
      </w:r>
      <w:r>
        <w:rPr>
          <w:w w:val="85"/>
        </w:rPr>
        <w:t>will</w:t>
      </w:r>
      <w:r>
        <w:rPr>
          <w:spacing w:val="3"/>
        </w:rPr>
        <w:t> </w:t>
      </w:r>
      <w:r>
        <w:rPr>
          <w:w w:val="85"/>
        </w:rPr>
        <w:t>linearly</w:t>
      </w:r>
      <w:r>
        <w:rPr>
          <w:spacing w:val="3"/>
        </w:rPr>
        <w:t> </w:t>
      </w:r>
      <w:r>
        <w:rPr>
          <w:w w:val="85"/>
        </w:rPr>
        <w:t>accelerate</w:t>
      </w:r>
      <w:r>
        <w:rPr>
          <w:spacing w:val="3"/>
        </w:rPr>
        <w:t> </w:t>
      </w:r>
      <w:r>
        <w:rPr>
          <w:w w:val="85"/>
        </w:rPr>
        <w:t>the</w:t>
      </w:r>
      <w:r>
        <w:rPr>
          <w:spacing w:val="3"/>
        </w:rPr>
        <w:t> </w:t>
      </w:r>
      <w:r>
        <w:rPr>
          <w:w w:val="85"/>
        </w:rPr>
        <w:t>execution</w:t>
      </w:r>
      <w:r>
        <w:rPr>
          <w:spacing w:val="3"/>
        </w:rPr>
        <w:t> </w:t>
      </w:r>
      <w:r>
        <w:rPr>
          <w:w w:val="85"/>
        </w:rPr>
        <w:t>of</w:t>
      </w:r>
      <w:r>
        <w:rPr>
          <w:spacing w:val="3"/>
        </w:rPr>
        <w:t> </w:t>
      </w:r>
      <w:r>
        <w:rPr>
          <w:w w:val="85"/>
        </w:rPr>
        <w:t>our</w:t>
      </w:r>
      <w:r>
        <w:rPr>
          <w:spacing w:val="4"/>
        </w:rPr>
        <w:t> </w:t>
      </w:r>
      <w:r>
        <w:rPr>
          <w:spacing w:val="-2"/>
          <w:w w:val="85"/>
        </w:rPr>
        <w:t>program.</w:t>
      </w:r>
    </w:p>
    <w:p>
      <w:pPr>
        <w:spacing w:before="287"/>
        <w:ind w:left="177" w:right="0" w:firstLine="0"/>
        <w:jc w:val="left"/>
        <w:rPr>
          <w:rFonts w:ascii="Lucida Sans"/>
          <w:i/>
          <w:sz w:val="21"/>
        </w:rPr>
      </w:pPr>
      <w:bookmarkStart w:name="﻿Asynchronous I/O Operations﻿" w:id="860"/>
      <w:bookmarkEnd w:id="860"/>
      <w:r>
        <w:rPr/>
      </w:r>
      <w:bookmarkStart w:name="_bookmark534" w:id="861"/>
      <w:bookmarkEnd w:id="861"/>
      <w:r>
        <w:rPr/>
      </w:r>
      <w:r>
        <w:rPr>
          <w:rFonts w:ascii="Lucida Sans"/>
          <w:i/>
          <w:spacing w:val="-2"/>
          <w:w w:val="90"/>
          <w:sz w:val="21"/>
        </w:rPr>
        <w:t>Asynchronous</w:t>
      </w:r>
      <w:r>
        <w:rPr>
          <w:rFonts w:ascii="Lucida Sans"/>
          <w:i/>
          <w:spacing w:val="-5"/>
          <w:w w:val="90"/>
          <w:sz w:val="21"/>
        </w:rPr>
        <w:t> </w:t>
      </w:r>
      <w:r>
        <w:rPr>
          <w:rFonts w:ascii="Lucida Sans"/>
          <w:i/>
          <w:spacing w:val="-2"/>
          <w:w w:val="90"/>
          <w:sz w:val="21"/>
        </w:rPr>
        <w:t>I/O</w:t>
      </w:r>
      <w:r>
        <w:rPr>
          <w:rFonts w:ascii="Lucida Sans"/>
          <w:i/>
          <w:spacing w:val="-4"/>
          <w:w w:val="90"/>
          <w:sz w:val="21"/>
        </w:rPr>
        <w:t> </w:t>
      </w:r>
      <w:r>
        <w:rPr>
          <w:rFonts w:ascii="Lucida Sans"/>
          <w:i/>
          <w:spacing w:val="-2"/>
          <w:w w:val="90"/>
          <w:sz w:val="21"/>
        </w:rPr>
        <w:t>Operations</w:t>
      </w:r>
    </w:p>
    <w:p>
      <w:pPr>
        <w:pStyle w:val="BodyText"/>
        <w:spacing w:line="225" w:lineRule="auto" w:before="29"/>
        <w:ind w:left="177" w:right="175"/>
        <w:jc w:val="both"/>
      </w:pPr>
      <w:r>
        <w:rPr>
          <w:w w:val="90"/>
        </w:rPr>
        <w:t>Network</w:t>
      </w:r>
      <w:r>
        <w:rPr>
          <w:spacing w:val="-4"/>
          <w:w w:val="90"/>
        </w:rPr>
        <w:t> </w:t>
      </w:r>
      <w:r>
        <w:rPr>
          <w:w w:val="90"/>
        </w:rPr>
        <w:t>transactions</w:t>
      </w:r>
      <w:r>
        <w:rPr>
          <w:spacing w:val="-4"/>
          <w:w w:val="90"/>
        </w:rPr>
        <w:t> </w:t>
      </w:r>
      <w:r>
        <w:rPr>
          <w:w w:val="90"/>
        </w:rPr>
        <w:t>and</w:t>
      </w:r>
      <w:r>
        <w:rPr>
          <w:spacing w:val="-4"/>
          <w:w w:val="90"/>
        </w:rPr>
        <w:t> </w:t>
      </w:r>
      <w:r>
        <w:rPr>
          <w:w w:val="90"/>
        </w:rPr>
        <w:t>file</w:t>
      </w:r>
      <w:r>
        <w:rPr>
          <w:spacing w:val="-4"/>
          <w:w w:val="90"/>
        </w:rPr>
        <w:t> </w:t>
      </w:r>
      <w:r>
        <w:rPr>
          <w:w w:val="90"/>
        </w:rPr>
        <w:t>input/output</w:t>
      </w:r>
      <w:r>
        <w:rPr>
          <w:spacing w:val="-4"/>
          <w:w w:val="90"/>
        </w:rPr>
        <w:t> </w:t>
      </w:r>
      <w:r>
        <w:rPr>
          <w:w w:val="90"/>
        </w:rPr>
        <w:t>operations</w:t>
      </w:r>
      <w:r>
        <w:rPr>
          <w:spacing w:val="-4"/>
          <w:w w:val="90"/>
        </w:rPr>
        <w:t> </w:t>
      </w:r>
      <w:r>
        <w:rPr>
          <w:w w:val="90"/>
        </w:rPr>
        <w:t>are</w:t>
      </w:r>
      <w:r>
        <w:rPr>
          <w:spacing w:val="-4"/>
          <w:w w:val="90"/>
        </w:rPr>
        <w:t> </w:t>
      </w:r>
      <w:r>
        <w:rPr>
          <w:w w:val="90"/>
        </w:rPr>
        <w:t>the</w:t>
      </w:r>
      <w:r>
        <w:rPr>
          <w:spacing w:val="-4"/>
          <w:w w:val="90"/>
        </w:rPr>
        <w:t> </w:t>
      </w:r>
      <w:r>
        <w:rPr>
          <w:w w:val="90"/>
        </w:rPr>
        <w:t>most</w:t>
      </w:r>
      <w:r>
        <w:rPr>
          <w:spacing w:val="-4"/>
          <w:w w:val="90"/>
        </w:rPr>
        <w:t> </w:t>
      </w:r>
      <w:r>
        <w:rPr>
          <w:w w:val="90"/>
        </w:rPr>
        <w:t>preva</w:t>
      </w:r>
      <w:r>
        <w:rPr>
          <w:w w:val="90"/>
        </w:rPr>
        <w:softHyphen/>
      </w:r>
      <w:r>
        <w:rPr>
          <w:w w:val="90"/>
        </w:rPr>
        <w:t>lent</w:t>
      </w:r>
      <w:r>
        <w:rPr>
          <w:spacing w:val="-7"/>
          <w:w w:val="90"/>
        </w:rPr>
        <w:t> </w:t>
      </w:r>
      <w:r>
        <w:rPr>
          <w:w w:val="90"/>
        </w:rPr>
        <w:t>bottlenecks.</w:t>
      </w:r>
      <w:r>
        <w:rPr>
          <w:spacing w:val="-7"/>
          <w:w w:val="90"/>
        </w:rPr>
        <w:t> </w:t>
      </w:r>
      <w:r>
        <w:rPr>
          <w:w w:val="90"/>
        </w:rPr>
        <w:t>To</w:t>
      </w:r>
      <w:r>
        <w:rPr>
          <w:spacing w:val="-7"/>
          <w:w w:val="90"/>
        </w:rPr>
        <w:t> </w:t>
      </w:r>
      <w:r>
        <w:rPr>
          <w:w w:val="90"/>
        </w:rPr>
        <w:t>improve</w:t>
      </w:r>
      <w:r>
        <w:rPr>
          <w:spacing w:val="-7"/>
          <w:w w:val="90"/>
        </w:rPr>
        <w:t> </w:t>
      </w:r>
      <w:r>
        <w:rPr>
          <w:w w:val="90"/>
        </w:rPr>
        <w:t>the</w:t>
      </w:r>
      <w:r>
        <w:rPr>
          <w:spacing w:val="-7"/>
          <w:w w:val="90"/>
        </w:rPr>
        <w:t> </w:t>
      </w:r>
      <w:r>
        <w:rPr>
          <w:w w:val="90"/>
        </w:rPr>
        <w:t>speed</w:t>
      </w:r>
      <w:r>
        <w:rPr>
          <w:spacing w:val="-7"/>
          <w:w w:val="90"/>
        </w:rPr>
        <w:t> </w:t>
      </w:r>
      <w:r>
        <w:rPr>
          <w:w w:val="90"/>
        </w:rPr>
        <w:t>of</w:t>
      </w:r>
      <w:r>
        <w:rPr>
          <w:spacing w:val="-7"/>
          <w:w w:val="90"/>
        </w:rPr>
        <w:t> </w:t>
      </w:r>
      <w:r>
        <w:rPr>
          <w:w w:val="90"/>
        </w:rPr>
        <w:t>our</w:t>
      </w:r>
      <w:r>
        <w:rPr>
          <w:spacing w:val="-7"/>
          <w:w w:val="90"/>
        </w:rPr>
        <w:t> </w:t>
      </w:r>
      <w:r>
        <w:rPr>
          <w:w w:val="90"/>
        </w:rPr>
        <w:t>GoLang</w:t>
      </w:r>
      <w:r>
        <w:rPr>
          <w:spacing w:val="-7"/>
          <w:w w:val="90"/>
        </w:rPr>
        <w:t> </w:t>
      </w:r>
      <w:r>
        <w:rPr>
          <w:w w:val="90"/>
        </w:rPr>
        <w:t>application,</w:t>
      </w:r>
      <w:r>
        <w:rPr>
          <w:spacing w:val="-7"/>
          <w:w w:val="90"/>
        </w:rPr>
        <w:t> </w:t>
      </w:r>
      <w:r>
        <w:rPr>
          <w:w w:val="90"/>
        </w:rPr>
        <w:t>we</w:t>
      </w:r>
      <w:r>
        <w:rPr>
          <w:spacing w:val="-7"/>
          <w:w w:val="90"/>
        </w:rPr>
        <w:t> </w:t>
      </w:r>
      <w:r>
        <w:rPr>
          <w:w w:val="90"/>
        </w:rPr>
        <w:t>ma</w:t>
      </w:r>
      <w:r>
        <w:rPr>
          <w:w w:val="90"/>
        </w:rPr>
        <w:t>y</w:t>
      </w:r>
      <w:r>
        <w:rPr>
          <w:w w:val="90"/>
        </w:rPr>
        <w:t> make individual I/O operations asynchronous. As a result, similar activi</w:t>
      </w:r>
      <w:r>
        <w:rPr>
          <w:w w:val="90"/>
        </w:rPr>
        <w:softHyphen/>
      </w:r>
      <w:r>
        <w:rPr>
          <w:w w:val="90"/>
        </w:rPr>
        <w:t>ties can execute in parallel, reducing downstream latency. To synchroniz</w:t>
      </w:r>
      <w:r>
        <w:rPr>
          <w:w w:val="90"/>
        </w:rPr>
        <w:t>e</w:t>
      </w:r>
      <w:r>
        <w:rPr>
          <w:w w:val="90"/>
        </w:rPr>
        <w:t> </w:t>
      </w:r>
      <w:r>
        <w:rPr>
          <w:spacing w:val="-6"/>
        </w:rPr>
        <w:t>several</w:t>
      </w:r>
      <w:r>
        <w:rPr>
          <w:spacing w:val="-8"/>
        </w:rPr>
        <w:t> </w:t>
      </w:r>
      <w:r>
        <w:rPr>
          <w:spacing w:val="-6"/>
        </w:rPr>
        <w:t>I/O</w:t>
      </w:r>
      <w:r>
        <w:rPr>
          <w:spacing w:val="-8"/>
        </w:rPr>
        <w:t> </w:t>
      </w:r>
      <w:r>
        <w:rPr>
          <w:spacing w:val="-6"/>
        </w:rPr>
        <w:t>operations,</w:t>
      </w:r>
      <w:r>
        <w:rPr>
          <w:spacing w:val="-8"/>
        </w:rPr>
        <w:t> </w:t>
      </w:r>
      <w:r>
        <w:rPr>
          <w:spacing w:val="-6"/>
        </w:rPr>
        <w:t>use</w:t>
      </w:r>
      <w:r>
        <w:rPr>
          <w:spacing w:val="-7"/>
        </w:rPr>
        <w:t> </w:t>
      </w:r>
      <w:r>
        <w:rPr>
          <w:spacing w:val="-6"/>
        </w:rPr>
        <w:t>sync.WaitGroup.</w:t>
      </w:r>
    </w:p>
    <w:p>
      <w:pPr>
        <w:spacing w:before="289"/>
        <w:ind w:left="177" w:right="0" w:firstLine="0"/>
        <w:jc w:val="left"/>
        <w:rPr>
          <w:rFonts w:ascii="Lucida Sans"/>
          <w:i/>
          <w:sz w:val="21"/>
        </w:rPr>
      </w:pPr>
      <w:bookmarkStart w:name="﻿Keep an Eye on Our Timeouts﻿" w:id="862"/>
      <w:bookmarkEnd w:id="862"/>
      <w:r>
        <w:rPr/>
      </w:r>
      <w:bookmarkStart w:name="_bookmark535" w:id="863"/>
      <w:bookmarkEnd w:id="863"/>
      <w:r>
        <w:rPr/>
      </w:r>
      <w:r>
        <w:rPr>
          <w:rFonts w:ascii="Lucida Sans"/>
          <w:i/>
          <w:w w:val="90"/>
          <w:sz w:val="21"/>
        </w:rPr>
        <w:t>Keep</w:t>
      </w:r>
      <w:r>
        <w:rPr>
          <w:rFonts w:ascii="Lucida Sans"/>
          <w:i/>
          <w:spacing w:val="-2"/>
          <w:w w:val="90"/>
          <w:sz w:val="21"/>
        </w:rPr>
        <w:t> </w:t>
      </w:r>
      <w:r>
        <w:rPr>
          <w:rFonts w:ascii="Lucida Sans"/>
          <w:i/>
          <w:w w:val="90"/>
          <w:sz w:val="21"/>
        </w:rPr>
        <w:t>an</w:t>
      </w:r>
      <w:r>
        <w:rPr>
          <w:rFonts w:ascii="Lucida Sans"/>
          <w:i/>
          <w:spacing w:val="-2"/>
          <w:w w:val="90"/>
          <w:sz w:val="21"/>
        </w:rPr>
        <w:t> </w:t>
      </w:r>
      <w:r>
        <w:rPr>
          <w:rFonts w:ascii="Lucida Sans"/>
          <w:i/>
          <w:w w:val="90"/>
          <w:sz w:val="21"/>
        </w:rPr>
        <w:t>Eye</w:t>
      </w:r>
      <w:r>
        <w:rPr>
          <w:rFonts w:ascii="Lucida Sans"/>
          <w:i/>
          <w:spacing w:val="-1"/>
          <w:w w:val="90"/>
          <w:sz w:val="21"/>
        </w:rPr>
        <w:t> </w:t>
      </w:r>
      <w:r>
        <w:rPr>
          <w:rFonts w:ascii="Lucida Sans"/>
          <w:i/>
          <w:w w:val="90"/>
          <w:sz w:val="21"/>
        </w:rPr>
        <w:t>on</w:t>
      </w:r>
      <w:r>
        <w:rPr>
          <w:rFonts w:ascii="Lucida Sans"/>
          <w:i/>
          <w:spacing w:val="-2"/>
          <w:w w:val="90"/>
          <w:sz w:val="21"/>
        </w:rPr>
        <w:t> </w:t>
      </w:r>
      <w:r>
        <w:rPr>
          <w:rFonts w:ascii="Lucida Sans"/>
          <w:i/>
          <w:w w:val="90"/>
          <w:sz w:val="21"/>
        </w:rPr>
        <w:t>Our</w:t>
      </w:r>
      <w:r>
        <w:rPr>
          <w:rFonts w:ascii="Lucida Sans"/>
          <w:i/>
          <w:spacing w:val="-2"/>
          <w:w w:val="90"/>
          <w:sz w:val="21"/>
        </w:rPr>
        <w:t> Timeouts</w:t>
      </w:r>
    </w:p>
    <w:p>
      <w:pPr>
        <w:pStyle w:val="BodyText"/>
        <w:spacing w:line="225" w:lineRule="auto" w:before="28"/>
        <w:ind w:left="177" w:right="175"/>
        <w:jc w:val="both"/>
      </w:pPr>
      <w:r>
        <w:rPr>
          <w:spacing w:val="-8"/>
        </w:rPr>
        <w:t>I/O</w:t>
      </w:r>
      <w:r>
        <w:rPr>
          <w:spacing w:val="-1"/>
        </w:rPr>
        <w:t> </w:t>
      </w:r>
      <w:r>
        <w:rPr>
          <w:spacing w:val="-8"/>
        </w:rPr>
        <w:t>operations</w:t>
      </w:r>
      <w:r>
        <w:rPr>
          <w:spacing w:val="-1"/>
        </w:rPr>
        <w:t> </w:t>
      </w:r>
      <w:r>
        <w:rPr>
          <w:spacing w:val="-8"/>
        </w:rPr>
        <w:t>often</w:t>
      </w:r>
      <w:r>
        <w:rPr>
          <w:spacing w:val="-1"/>
        </w:rPr>
        <w:t> </w:t>
      </w:r>
      <w:r>
        <w:rPr>
          <w:spacing w:val="-8"/>
        </w:rPr>
        <w:t>take</w:t>
      </w:r>
      <w:r>
        <w:rPr>
          <w:spacing w:val="-1"/>
        </w:rPr>
        <w:t> </w:t>
      </w:r>
      <w:r>
        <w:rPr>
          <w:spacing w:val="-8"/>
        </w:rPr>
        <w:t>a</w:t>
      </w:r>
      <w:r>
        <w:rPr>
          <w:spacing w:val="-1"/>
        </w:rPr>
        <w:t> </w:t>
      </w:r>
      <w:r>
        <w:rPr>
          <w:spacing w:val="-8"/>
        </w:rPr>
        <w:t>long</w:t>
      </w:r>
      <w:r>
        <w:rPr>
          <w:spacing w:val="-1"/>
        </w:rPr>
        <w:t> </w:t>
      </w:r>
      <w:r>
        <w:rPr>
          <w:spacing w:val="-8"/>
        </w:rPr>
        <w:t>time,</w:t>
      </w:r>
      <w:r>
        <w:rPr>
          <w:spacing w:val="-1"/>
        </w:rPr>
        <w:t> </w:t>
      </w:r>
      <w:r>
        <w:rPr>
          <w:spacing w:val="-8"/>
        </w:rPr>
        <w:t>resulting</w:t>
      </w:r>
      <w:r>
        <w:rPr>
          <w:spacing w:val="-1"/>
        </w:rPr>
        <w:t> </w:t>
      </w:r>
      <w:r>
        <w:rPr>
          <w:spacing w:val="-8"/>
        </w:rPr>
        <w:t>in</w:t>
      </w:r>
      <w:r>
        <w:rPr>
          <w:spacing w:val="-1"/>
        </w:rPr>
        <w:t> </w:t>
      </w:r>
      <w:r>
        <w:rPr>
          <w:spacing w:val="-8"/>
        </w:rPr>
        <w:t>latency.</w:t>
      </w:r>
      <w:r>
        <w:rPr>
          <w:spacing w:val="-1"/>
        </w:rPr>
        <w:t> </w:t>
      </w:r>
      <w:r>
        <w:rPr>
          <w:spacing w:val="-8"/>
        </w:rPr>
        <w:t>To</w:t>
      </w:r>
      <w:r>
        <w:rPr>
          <w:spacing w:val="-1"/>
        </w:rPr>
        <w:t> </w:t>
      </w:r>
      <w:r>
        <w:rPr>
          <w:spacing w:val="-8"/>
        </w:rPr>
        <w:t>avoid</w:t>
      </w:r>
      <w:r>
        <w:rPr>
          <w:spacing w:val="-1"/>
        </w:rPr>
        <w:t> </w:t>
      </w:r>
      <w:r>
        <w:rPr>
          <w:spacing w:val="-8"/>
        </w:rPr>
        <w:t>this</w:t>
      </w:r>
      <w:r>
        <w:rPr>
          <w:spacing w:val="-8"/>
        </w:rPr>
        <w:t>,</w:t>
      </w:r>
      <w:r>
        <w:rPr>
          <w:spacing w:val="-8"/>
        </w:rPr>
        <w:t> </w:t>
      </w:r>
      <w:r>
        <w:rPr>
          <w:spacing w:val="-4"/>
        </w:rPr>
        <w:t>avoid</w:t>
      </w:r>
      <w:r>
        <w:rPr>
          <w:spacing w:val="-6"/>
        </w:rPr>
        <w:t> </w:t>
      </w:r>
      <w:r>
        <w:rPr>
          <w:spacing w:val="-4"/>
        </w:rPr>
        <w:t>initiating</w:t>
      </w:r>
      <w:r>
        <w:rPr>
          <w:spacing w:val="-6"/>
        </w:rPr>
        <w:t> </w:t>
      </w:r>
      <w:r>
        <w:rPr>
          <w:spacing w:val="-4"/>
        </w:rPr>
        <w:t>any</w:t>
      </w:r>
      <w:r>
        <w:rPr>
          <w:spacing w:val="-6"/>
        </w:rPr>
        <w:t> </w:t>
      </w:r>
      <w:r>
        <w:rPr>
          <w:spacing w:val="-4"/>
        </w:rPr>
        <w:t>I/O</w:t>
      </w:r>
      <w:r>
        <w:rPr>
          <w:spacing w:val="-6"/>
        </w:rPr>
        <w:t> </w:t>
      </w:r>
      <w:r>
        <w:rPr>
          <w:spacing w:val="-4"/>
        </w:rPr>
        <w:t>job</w:t>
      </w:r>
      <w:r>
        <w:rPr>
          <w:spacing w:val="-6"/>
        </w:rPr>
        <w:t> </w:t>
      </w:r>
      <w:r>
        <w:rPr>
          <w:spacing w:val="-4"/>
        </w:rPr>
        <w:t>without</w:t>
      </w:r>
      <w:r>
        <w:rPr>
          <w:spacing w:val="-6"/>
        </w:rPr>
        <w:t> </w:t>
      </w:r>
      <w:r>
        <w:rPr>
          <w:spacing w:val="-4"/>
        </w:rPr>
        <w:t>knowing</w:t>
      </w:r>
      <w:r>
        <w:rPr>
          <w:spacing w:val="-6"/>
        </w:rPr>
        <w:t> </w:t>
      </w:r>
      <w:r>
        <w:rPr>
          <w:spacing w:val="-4"/>
        </w:rPr>
        <w:t>how</w:t>
      </w:r>
      <w:r>
        <w:rPr>
          <w:spacing w:val="-6"/>
        </w:rPr>
        <w:t> </w:t>
      </w:r>
      <w:r>
        <w:rPr>
          <w:spacing w:val="-4"/>
        </w:rPr>
        <w:t>long</w:t>
      </w:r>
      <w:r>
        <w:rPr>
          <w:spacing w:val="-6"/>
        </w:rPr>
        <w:t> </w:t>
      </w:r>
      <w:r>
        <w:rPr>
          <w:spacing w:val="-4"/>
        </w:rPr>
        <w:t>it</w:t>
      </w:r>
      <w:r>
        <w:rPr>
          <w:spacing w:val="-6"/>
        </w:rPr>
        <w:t> </w:t>
      </w:r>
      <w:r>
        <w:rPr>
          <w:spacing w:val="-4"/>
        </w:rPr>
        <w:t>would</w:t>
      </w:r>
      <w:r>
        <w:rPr>
          <w:spacing w:val="-6"/>
        </w:rPr>
        <w:t> </w:t>
      </w:r>
      <w:r>
        <w:rPr>
          <w:spacing w:val="-4"/>
        </w:rPr>
        <w:t>take</w:t>
      </w:r>
      <w:r>
        <w:rPr>
          <w:spacing w:val="-4"/>
        </w:rPr>
        <w:t>.</w:t>
      </w:r>
      <w:r>
        <w:rPr>
          <w:spacing w:val="-4"/>
        </w:rPr>
        <w:t> </w:t>
      </w:r>
      <w:r>
        <w:rPr>
          <w:w w:val="90"/>
        </w:rPr>
        <w:t>Before putting a timeout on each network request, we should start utiliz</w:t>
      </w:r>
      <w:r>
        <w:rPr>
          <w:w w:val="90"/>
        </w:rPr>
        <w:softHyphen/>
      </w:r>
      <w:r>
        <w:rPr>
          <w:w w:val="90"/>
        </w:rPr>
        <w:t>ing SetDeadline, SetReadDeadline, and SetWriteDeadline.</w:t>
      </w:r>
    </w:p>
    <w:p>
      <w:pPr>
        <w:spacing w:before="289"/>
        <w:ind w:left="177" w:right="0" w:firstLine="0"/>
        <w:jc w:val="left"/>
        <w:rPr>
          <w:rFonts w:ascii="Lucida Sans"/>
          <w:i/>
          <w:sz w:val="21"/>
        </w:rPr>
      </w:pPr>
      <w:bookmarkStart w:name="﻿Memory Should Not Allocate in Hot Spots" w:id="864"/>
      <w:bookmarkEnd w:id="864"/>
      <w:r>
        <w:rPr/>
      </w:r>
      <w:bookmarkStart w:name="_bookmark536" w:id="865"/>
      <w:bookmarkEnd w:id="865"/>
      <w:r>
        <w:rPr/>
      </w:r>
      <w:r>
        <w:rPr>
          <w:rFonts w:ascii="Lucida Sans"/>
          <w:i/>
          <w:w w:val="90"/>
          <w:sz w:val="21"/>
        </w:rPr>
        <w:t>Memory</w:t>
      </w:r>
      <w:r>
        <w:rPr>
          <w:rFonts w:ascii="Lucida Sans"/>
          <w:i/>
          <w:spacing w:val="-5"/>
          <w:sz w:val="21"/>
        </w:rPr>
        <w:t> </w:t>
      </w:r>
      <w:r>
        <w:rPr>
          <w:rFonts w:ascii="Lucida Sans"/>
          <w:i/>
          <w:w w:val="90"/>
          <w:sz w:val="21"/>
        </w:rPr>
        <w:t>Should</w:t>
      </w:r>
      <w:r>
        <w:rPr>
          <w:rFonts w:ascii="Lucida Sans"/>
          <w:i/>
          <w:spacing w:val="-4"/>
          <w:sz w:val="21"/>
        </w:rPr>
        <w:t> </w:t>
      </w:r>
      <w:r>
        <w:rPr>
          <w:rFonts w:ascii="Lucida Sans"/>
          <w:i/>
          <w:w w:val="90"/>
          <w:sz w:val="21"/>
        </w:rPr>
        <w:t>Not</w:t>
      </w:r>
      <w:r>
        <w:rPr>
          <w:rFonts w:ascii="Lucida Sans"/>
          <w:i/>
          <w:spacing w:val="-5"/>
          <w:sz w:val="21"/>
        </w:rPr>
        <w:t> </w:t>
      </w:r>
      <w:r>
        <w:rPr>
          <w:rFonts w:ascii="Lucida Sans"/>
          <w:i/>
          <w:w w:val="90"/>
          <w:sz w:val="21"/>
        </w:rPr>
        <w:t>Allocate</w:t>
      </w:r>
      <w:r>
        <w:rPr>
          <w:rFonts w:ascii="Lucida Sans"/>
          <w:i/>
          <w:spacing w:val="-4"/>
          <w:sz w:val="21"/>
        </w:rPr>
        <w:t> </w:t>
      </w:r>
      <w:r>
        <w:rPr>
          <w:rFonts w:ascii="Lucida Sans"/>
          <w:i/>
          <w:w w:val="90"/>
          <w:sz w:val="21"/>
        </w:rPr>
        <w:t>in</w:t>
      </w:r>
      <w:r>
        <w:rPr>
          <w:rFonts w:ascii="Lucida Sans"/>
          <w:i/>
          <w:spacing w:val="-5"/>
          <w:sz w:val="21"/>
        </w:rPr>
        <w:t> </w:t>
      </w:r>
      <w:r>
        <w:rPr>
          <w:rFonts w:ascii="Lucida Sans"/>
          <w:i/>
          <w:w w:val="90"/>
          <w:sz w:val="21"/>
        </w:rPr>
        <w:t>Hot</w:t>
      </w:r>
      <w:r>
        <w:rPr>
          <w:rFonts w:ascii="Lucida Sans"/>
          <w:i/>
          <w:spacing w:val="-4"/>
          <w:sz w:val="21"/>
        </w:rPr>
        <w:t> </w:t>
      </w:r>
      <w:r>
        <w:rPr>
          <w:rFonts w:ascii="Lucida Sans"/>
          <w:i/>
          <w:spacing w:val="-4"/>
          <w:w w:val="90"/>
          <w:sz w:val="21"/>
        </w:rPr>
        <w:t>Spots</w:t>
      </w:r>
    </w:p>
    <w:p>
      <w:pPr>
        <w:pStyle w:val="BodyText"/>
        <w:spacing w:line="225" w:lineRule="auto" w:before="28"/>
        <w:ind w:left="177" w:right="175"/>
        <w:jc w:val="both"/>
      </w:pPr>
      <w:r>
        <w:rPr>
          <w:w w:val="90"/>
        </w:rPr>
        <w:t>When</w:t>
      </w:r>
      <w:r>
        <w:rPr>
          <w:spacing w:val="-9"/>
          <w:w w:val="90"/>
        </w:rPr>
        <w:t> </w:t>
      </w:r>
      <w:r>
        <w:rPr>
          <w:w w:val="90"/>
        </w:rPr>
        <w:t>we</w:t>
      </w:r>
      <w:r>
        <w:rPr>
          <w:spacing w:val="-8"/>
          <w:w w:val="90"/>
        </w:rPr>
        <w:t> </w:t>
      </w:r>
      <w:r>
        <w:rPr>
          <w:w w:val="90"/>
        </w:rPr>
        <w:t>create</w:t>
      </w:r>
      <w:r>
        <w:rPr>
          <w:spacing w:val="-8"/>
          <w:w w:val="90"/>
        </w:rPr>
        <w:t> </w:t>
      </w:r>
      <w:r>
        <w:rPr>
          <w:w w:val="90"/>
        </w:rPr>
        <w:t>new</w:t>
      </w:r>
      <w:r>
        <w:rPr>
          <w:spacing w:val="-8"/>
          <w:w w:val="90"/>
        </w:rPr>
        <w:t> </w:t>
      </w:r>
      <w:r>
        <w:rPr>
          <w:w w:val="90"/>
        </w:rPr>
        <w:t>items,</w:t>
      </w:r>
      <w:r>
        <w:rPr>
          <w:spacing w:val="-9"/>
          <w:w w:val="90"/>
        </w:rPr>
        <w:t> </w:t>
      </w:r>
      <w:r>
        <w:rPr>
          <w:w w:val="90"/>
        </w:rPr>
        <w:t>the</w:t>
      </w:r>
      <w:r>
        <w:rPr>
          <w:spacing w:val="-8"/>
          <w:w w:val="90"/>
        </w:rPr>
        <w:t> </w:t>
      </w:r>
      <w:r>
        <w:rPr>
          <w:w w:val="90"/>
        </w:rPr>
        <w:t>system</w:t>
      </w:r>
      <w:r>
        <w:rPr>
          <w:spacing w:val="-8"/>
          <w:w w:val="90"/>
        </w:rPr>
        <w:t> </w:t>
      </w:r>
      <w:r>
        <w:rPr>
          <w:w w:val="90"/>
        </w:rPr>
        <w:t>uses</w:t>
      </w:r>
      <w:r>
        <w:rPr>
          <w:spacing w:val="-8"/>
          <w:w w:val="90"/>
        </w:rPr>
        <w:t> </w:t>
      </w:r>
      <w:r>
        <w:rPr>
          <w:w w:val="90"/>
        </w:rPr>
        <w:t>memory</w:t>
      </w:r>
      <w:r>
        <w:rPr>
          <w:spacing w:val="-9"/>
          <w:w w:val="90"/>
        </w:rPr>
        <w:t> </w:t>
      </w:r>
      <w:r>
        <w:rPr>
          <w:w w:val="90"/>
        </w:rPr>
        <w:t>and</w:t>
      </w:r>
      <w:r>
        <w:rPr>
          <w:spacing w:val="-8"/>
          <w:w w:val="90"/>
        </w:rPr>
        <w:t> </w:t>
      </w:r>
      <w:r>
        <w:rPr>
          <w:w w:val="90"/>
        </w:rPr>
        <w:t>CPU</w:t>
      </w:r>
      <w:r>
        <w:rPr>
          <w:spacing w:val="-8"/>
          <w:w w:val="90"/>
        </w:rPr>
        <w:t> </w:t>
      </w:r>
      <w:r>
        <w:rPr>
          <w:w w:val="90"/>
        </w:rPr>
        <w:t>cycles,</w:t>
      </w:r>
      <w:r>
        <w:rPr>
          <w:spacing w:val="-8"/>
          <w:w w:val="90"/>
        </w:rPr>
        <w:t> </w:t>
      </w:r>
      <w:r>
        <w:rPr>
          <w:w w:val="90"/>
        </w:rPr>
        <w:t>caus</w:t>
      </w:r>
      <w:r>
        <w:rPr>
          <w:w w:val="90"/>
        </w:rPr>
        <w:softHyphen/>
      </w:r>
      <w:r>
        <w:rPr>
          <w:w w:val="90"/>
        </w:rPr>
      </w:r>
      <w:r>
        <w:rPr>
          <w:spacing w:val="-6"/>
        </w:rPr>
        <w:t>ing</w:t>
      </w:r>
      <w:r>
        <w:rPr>
          <w:spacing w:val="-8"/>
        </w:rPr>
        <w:t> </w:t>
      </w:r>
      <w:r>
        <w:rPr>
          <w:spacing w:val="-6"/>
        </w:rPr>
        <w:t>latency</w:t>
      </w:r>
      <w:r>
        <w:rPr>
          <w:spacing w:val="-7"/>
        </w:rPr>
        <w:t> </w:t>
      </w:r>
      <w:r>
        <w:rPr>
          <w:spacing w:val="-6"/>
        </w:rPr>
        <w:t>to</w:t>
      </w:r>
      <w:r>
        <w:rPr>
          <w:spacing w:val="-8"/>
        </w:rPr>
        <w:t> </w:t>
      </w:r>
      <w:r>
        <w:rPr>
          <w:spacing w:val="-6"/>
        </w:rPr>
        <w:t>increase.</w:t>
      </w:r>
      <w:r>
        <w:rPr>
          <w:spacing w:val="-7"/>
        </w:rPr>
        <w:t> </w:t>
      </w:r>
      <w:r>
        <w:rPr>
          <w:spacing w:val="-6"/>
        </w:rPr>
        <w:t>It</w:t>
      </w:r>
      <w:r>
        <w:rPr>
          <w:spacing w:val="-8"/>
        </w:rPr>
        <w:t> </w:t>
      </w:r>
      <w:r>
        <w:rPr>
          <w:spacing w:val="-6"/>
        </w:rPr>
        <w:t>keeps</w:t>
      </w:r>
      <w:r>
        <w:rPr>
          <w:spacing w:val="-7"/>
        </w:rPr>
        <w:t> </w:t>
      </w:r>
      <w:r>
        <w:rPr>
          <w:spacing w:val="-6"/>
        </w:rPr>
        <w:t>the</w:t>
      </w:r>
      <w:r>
        <w:rPr>
          <w:spacing w:val="-8"/>
        </w:rPr>
        <w:t> </w:t>
      </w:r>
      <w:r>
        <w:rPr>
          <w:spacing w:val="-6"/>
        </w:rPr>
        <w:t>garbage</w:t>
      </w:r>
      <w:r>
        <w:rPr>
          <w:spacing w:val="-7"/>
        </w:rPr>
        <w:t> </w:t>
      </w:r>
      <w:r>
        <w:rPr>
          <w:spacing w:val="-6"/>
        </w:rPr>
        <w:t>collector</w:t>
      </w:r>
      <w:r>
        <w:rPr>
          <w:spacing w:val="-8"/>
        </w:rPr>
        <w:t> </w:t>
      </w:r>
      <w:r>
        <w:rPr>
          <w:spacing w:val="-6"/>
        </w:rPr>
        <w:t>busy,</w:t>
      </w:r>
      <w:r>
        <w:rPr>
          <w:spacing w:val="-7"/>
        </w:rPr>
        <w:t> </w:t>
      </w:r>
      <w:r>
        <w:rPr>
          <w:spacing w:val="-6"/>
        </w:rPr>
        <w:t>which</w:t>
      </w:r>
      <w:r>
        <w:rPr>
          <w:spacing w:val="-8"/>
        </w:rPr>
        <w:t> </w:t>
      </w:r>
      <w:r>
        <w:rPr>
          <w:spacing w:val="-6"/>
        </w:rPr>
        <w:t>is</w:t>
      </w:r>
      <w:r>
        <w:rPr>
          <w:spacing w:val="-7"/>
        </w:rPr>
        <w:t> </w:t>
      </w:r>
      <w:r>
        <w:rPr>
          <w:spacing w:val="-6"/>
        </w:rPr>
        <w:t>no</w:t>
      </w:r>
      <w:r>
        <w:rPr>
          <w:spacing w:val="-6"/>
        </w:rPr>
        <w:t>t</w:t>
      </w:r>
      <w:r>
        <w:rPr>
          <w:spacing w:val="-6"/>
        </w:rPr>
        <w:t> </w:t>
      </w:r>
      <w:r>
        <w:rPr>
          <w:w w:val="90"/>
        </w:rPr>
        <w:t>a good indication, especially in high-traffic areas. As a result, we shoul</w:t>
      </w:r>
      <w:r>
        <w:rPr>
          <w:w w:val="90"/>
        </w:rPr>
        <w:t>d</w:t>
      </w:r>
      <w:r>
        <w:rPr>
          <w:w w:val="90"/>
        </w:rPr>
        <w:t> </w:t>
      </w:r>
      <w:r>
        <w:rPr>
          <w:spacing w:val="-6"/>
        </w:rPr>
        <w:t>reuse</w:t>
      </w:r>
      <w:r>
        <w:rPr>
          <w:spacing w:val="-8"/>
        </w:rPr>
        <w:t> </w:t>
      </w:r>
      <w:r>
        <w:rPr>
          <w:spacing w:val="-6"/>
        </w:rPr>
        <w:t>objects</w:t>
      </w:r>
      <w:r>
        <w:rPr>
          <w:spacing w:val="-8"/>
        </w:rPr>
        <w:t> </w:t>
      </w:r>
      <w:r>
        <w:rPr>
          <w:spacing w:val="-6"/>
        </w:rPr>
        <w:t>and</w:t>
      </w:r>
      <w:r>
        <w:rPr>
          <w:spacing w:val="-8"/>
        </w:rPr>
        <w:t> </w:t>
      </w:r>
      <w:r>
        <w:rPr>
          <w:spacing w:val="-6"/>
        </w:rPr>
        <w:t>utilize</w:t>
      </w:r>
      <w:r>
        <w:rPr>
          <w:spacing w:val="-7"/>
        </w:rPr>
        <w:t> </w:t>
      </w:r>
      <w:r>
        <w:rPr>
          <w:spacing w:val="-6"/>
        </w:rPr>
        <w:t>sync</w:t>
      </w:r>
      <w:r>
        <w:rPr>
          <w:spacing w:val="-8"/>
        </w:rPr>
        <w:t> </w:t>
      </w:r>
      <w:r>
        <w:rPr>
          <w:spacing w:val="-6"/>
        </w:rPr>
        <w:t>wherever</w:t>
      </w:r>
      <w:r>
        <w:rPr>
          <w:spacing w:val="-8"/>
        </w:rPr>
        <w:t> </w:t>
      </w:r>
      <w:r>
        <w:rPr>
          <w:spacing w:val="-6"/>
        </w:rPr>
        <w:t>feasible.</w:t>
      </w:r>
    </w:p>
    <w:p>
      <w:pPr>
        <w:spacing w:before="288"/>
        <w:ind w:left="177" w:right="0" w:firstLine="0"/>
        <w:jc w:val="left"/>
        <w:rPr>
          <w:rFonts w:ascii="Lucida Sans"/>
          <w:i/>
          <w:sz w:val="21"/>
        </w:rPr>
      </w:pPr>
      <w:bookmarkStart w:name="﻿Make Use of Lock-Free Algorithms﻿" w:id="866"/>
      <w:bookmarkEnd w:id="866"/>
      <w:r>
        <w:rPr/>
      </w:r>
      <w:bookmarkStart w:name="_bookmark537" w:id="867"/>
      <w:bookmarkEnd w:id="867"/>
      <w:r>
        <w:rPr/>
      </w:r>
      <w:r>
        <w:rPr>
          <w:rFonts w:ascii="Lucida Sans"/>
          <w:i/>
          <w:w w:val="90"/>
          <w:sz w:val="21"/>
        </w:rPr>
        <w:t>Make</w:t>
      </w:r>
      <w:r>
        <w:rPr>
          <w:rFonts w:ascii="Lucida Sans"/>
          <w:i/>
          <w:spacing w:val="-5"/>
          <w:w w:val="90"/>
          <w:sz w:val="21"/>
        </w:rPr>
        <w:t> </w:t>
      </w:r>
      <w:r>
        <w:rPr>
          <w:rFonts w:ascii="Lucida Sans"/>
          <w:i/>
          <w:w w:val="90"/>
          <w:sz w:val="21"/>
        </w:rPr>
        <w:t>Use</w:t>
      </w:r>
      <w:r>
        <w:rPr>
          <w:rFonts w:ascii="Lucida Sans"/>
          <w:i/>
          <w:spacing w:val="-5"/>
          <w:w w:val="90"/>
          <w:sz w:val="21"/>
        </w:rPr>
        <w:t> </w:t>
      </w:r>
      <w:r>
        <w:rPr>
          <w:rFonts w:ascii="Lucida Sans"/>
          <w:i/>
          <w:w w:val="90"/>
          <w:sz w:val="21"/>
        </w:rPr>
        <w:t>of</w:t>
      </w:r>
      <w:r>
        <w:rPr>
          <w:rFonts w:ascii="Lucida Sans"/>
          <w:i/>
          <w:spacing w:val="-4"/>
          <w:w w:val="90"/>
          <w:sz w:val="21"/>
        </w:rPr>
        <w:t> </w:t>
      </w:r>
      <w:r>
        <w:rPr>
          <w:rFonts w:ascii="Lucida Sans"/>
          <w:i/>
          <w:w w:val="90"/>
          <w:sz w:val="21"/>
        </w:rPr>
        <w:t>Lock-Free</w:t>
      </w:r>
      <w:r>
        <w:rPr>
          <w:rFonts w:ascii="Lucida Sans"/>
          <w:i/>
          <w:spacing w:val="-5"/>
          <w:w w:val="90"/>
          <w:sz w:val="21"/>
        </w:rPr>
        <w:t> </w:t>
      </w:r>
      <w:r>
        <w:rPr>
          <w:rFonts w:ascii="Lucida Sans"/>
          <w:i/>
          <w:spacing w:val="-2"/>
          <w:w w:val="90"/>
          <w:sz w:val="21"/>
        </w:rPr>
        <w:t>Algorithms</w:t>
      </w:r>
    </w:p>
    <w:p>
      <w:pPr>
        <w:pStyle w:val="BodyText"/>
        <w:spacing w:line="225" w:lineRule="auto" w:before="29"/>
        <w:ind w:left="177" w:right="175"/>
        <w:jc w:val="both"/>
      </w:pPr>
      <w:r>
        <w:rPr>
          <w:w w:val="90"/>
        </w:rPr>
        <w:t>Avoid synchronization since it creates racing scenarios and contentions</w:t>
      </w:r>
      <w:r>
        <w:rPr>
          <w:w w:val="90"/>
        </w:rPr>
        <w:t>.</w:t>
      </w:r>
      <w:r>
        <w:rPr>
          <w:w w:val="90"/>
        </w:rPr>
        <w:t> Avoid</w:t>
      </w:r>
      <w:r>
        <w:rPr>
          <w:spacing w:val="-9"/>
          <w:w w:val="90"/>
        </w:rPr>
        <w:t> </w:t>
      </w:r>
      <w:r>
        <w:rPr>
          <w:w w:val="90"/>
        </w:rPr>
        <w:t>mutex</w:t>
      </w:r>
      <w:r>
        <w:rPr>
          <w:spacing w:val="-8"/>
          <w:w w:val="90"/>
        </w:rPr>
        <w:t> </w:t>
      </w:r>
      <w:r>
        <w:rPr>
          <w:w w:val="90"/>
        </w:rPr>
        <w:t>to</w:t>
      </w:r>
      <w:r>
        <w:rPr>
          <w:spacing w:val="-8"/>
          <w:w w:val="90"/>
        </w:rPr>
        <w:t> </w:t>
      </w:r>
      <w:r>
        <w:rPr>
          <w:w w:val="90"/>
        </w:rPr>
        <w:t>increase</w:t>
      </w:r>
      <w:r>
        <w:rPr>
          <w:spacing w:val="-8"/>
          <w:w w:val="90"/>
        </w:rPr>
        <w:t> </w:t>
      </w:r>
      <w:r>
        <w:rPr>
          <w:w w:val="90"/>
        </w:rPr>
        <w:t>performance</w:t>
      </w:r>
      <w:r>
        <w:rPr>
          <w:spacing w:val="-9"/>
          <w:w w:val="90"/>
        </w:rPr>
        <w:t> </w:t>
      </w:r>
      <w:r>
        <w:rPr>
          <w:w w:val="90"/>
        </w:rPr>
        <w:t>and</w:t>
      </w:r>
      <w:r>
        <w:rPr>
          <w:spacing w:val="-8"/>
          <w:w w:val="90"/>
        </w:rPr>
        <w:t> </w:t>
      </w:r>
      <w:r>
        <w:rPr>
          <w:w w:val="90"/>
        </w:rPr>
        <w:t>latency.</w:t>
      </w:r>
      <w:r>
        <w:rPr>
          <w:spacing w:val="-8"/>
          <w:w w:val="90"/>
        </w:rPr>
        <w:t> </w:t>
      </w:r>
      <w:r>
        <w:rPr>
          <w:w w:val="90"/>
        </w:rPr>
        <w:t>For</w:t>
      </w:r>
      <w:r>
        <w:rPr>
          <w:spacing w:val="-8"/>
          <w:w w:val="90"/>
        </w:rPr>
        <w:t> </w:t>
      </w:r>
      <w:r>
        <w:rPr>
          <w:w w:val="90"/>
        </w:rPr>
        <w:t>several</w:t>
      </w:r>
      <w:r>
        <w:rPr>
          <w:spacing w:val="-9"/>
          <w:w w:val="90"/>
        </w:rPr>
        <w:t> </w:t>
      </w:r>
      <w:r>
        <w:rPr>
          <w:w w:val="90"/>
        </w:rPr>
        <w:t>famous</w:t>
      </w:r>
      <w:r>
        <w:rPr>
          <w:spacing w:val="-8"/>
          <w:w w:val="90"/>
        </w:rPr>
        <w:t> </w:t>
      </w:r>
      <w:r>
        <w:rPr>
          <w:w w:val="90"/>
        </w:rPr>
        <w:t>dat</w:t>
      </w:r>
      <w:r>
        <w:rPr>
          <w:w w:val="90"/>
        </w:rPr>
        <w:t>a</w:t>
      </w:r>
      <w:r>
        <w:rPr>
          <w:w w:val="90"/>
        </w:rPr>
        <w:t> structures, there are numerous lock-free methods available.</w:t>
      </w:r>
    </w:p>
    <w:p>
      <w:pPr>
        <w:spacing w:before="287"/>
        <w:ind w:left="177" w:right="0" w:firstLine="0"/>
        <w:jc w:val="left"/>
        <w:rPr>
          <w:rFonts w:ascii="Lucida Sans"/>
          <w:i/>
          <w:sz w:val="21"/>
        </w:rPr>
      </w:pPr>
      <w:bookmarkStart w:name="﻿Prefer Read-Only Locks﻿" w:id="868"/>
      <w:bookmarkEnd w:id="868"/>
      <w:r>
        <w:rPr/>
      </w:r>
      <w:bookmarkStart w:name="_bookmark538" w:id="869"/>
      <w:bookmarkEnd w:id="869"/>
      <w:r>
        <w:rPr/>
      </w:r>
      <w:r>
        <w:rPr>
          <w:rFonts w:ascii="Lucida Sans"/>
          <w:i/>
          <w:spacing w:val="-2"/>
          <w:w w:val="90"/>
          <w:sz w:val="21"/>
        </w:rPr>
        <w:t>Prefer</w:t>
      </w:r>
      <w:r>
        <w:rPr>
          <w:rFonts w:ascii="Lucida Sans"/>
          <w:i/>
          <w:spacing w:val="-3"/>
          <w:w w:val="90"/>
          <w:sz w:val="21"/>
        </w:rPr>
        <w:t> </w:t>
      </w:r>
      <w:r>
        <w:rPr>
          <w:rFonts w:ascii="Lucida Sans"/>
          <w:i/>
          <w:spacing w:val="-2"/>
          <w:w w:val="90"/>
          <w:sz w:val="21"/>
        </w:rPr>
        <w:t>Read-Only</w:t>
      </w:r>
      <w:r>
        <w:rPr>
          <w:rFonts w:ascii="Lucida Sans"/>
          <w:i/>
          <w:spacing w:val="-3"/>
          <w:w w:val="90"/>
          <w:sz w:val="21"/>
        </w:rPr>
        <w:t> </w:t>
      </w:r>
      <w:r>
        <w:rPr>
          <w:rFonts w:ascii="Lucida Sans"/>
          <w:i/>
          <w:spacing w:val="-2"/>
          <w:w w:val="90"/>
          <w:sz w:val="21"/>
        </w:rPr>
        <w:t>Locks</w:t>
      </w:r>
    </w:p>
    <w:p>
      <w:pPr>
        <w:pStyle w:val="BodyText"/>
        <w:spacing w:line="225" w:lineRule="auto" w:before="28"/>
        <w:ind w:left="177" w:right="175"/>
        <w:jc w:val="both"/>
      </w:pPr>
      <w:r>
        <w:rPr>
          <w:w w:val="90"/>
        </w:rPr>
        <w:t>Our</w:t>
      </w:r>
      <w:r>
        <w:rPr>
          <w:spacing w:val="-7"/>
          <w:w w:val="90"/>
        </w:rPr>
        <w:t> </w:t>
      </w:r>
      <w:r>
        <w:rPr>
          <w:w w:val="90"/>
        </w:rPr>
        <w:t>goroutines</w:t>
      </w:r>
      <w:r>
        <w:rPr>
          <w:spacing w:val="-7"/>
          <w:w w:val="90"/>
        </w:rPr>
        <w:t> </w:t>
      </w:r>
      <w:r>
        <w:rPr>
          <w:w w:val="90"/>
        </w:rPr>
        <w:t>must</w:t>
      </w:r>
      <w:r>
        <w:rPr>
          <w:spacing w:val="-7"/>
          <w:w w:val="90"/>
        </w:rPr>
        <w:t> </w:t>
      </w:r>
      <w:r>
        <w:rPr>
          <w:w w:val="90"/>
        </w:rPr>
        <w:t>wait</w:t>
      </w:r>
      <w:r>
        <w:rPr>
          <w:spacing w:val="-7"/>
          <w:w w:val="90"/>
        </w:rPr>
        <w:t> </w:t>
      </w:r>
      <w:r>
        <w:rPr>
          <w:w w:val="90"/>
        </w:rPr>
        <w:t>long</w:t>
      </w:r>
      <w:r>
        <w:rPr>
          <w:spacing w:val="-7"/>
          <w:w w:val="90"/>
        </w:rPr>
        <w:t> </w:t>
      </w:r>
      <w:r>
        <w:rPr>
          <w:w w:val="90"/>
        </w:rPr>
        <w:t>because</w:t>
      </w:r>
      <w:r>
        <w:rPr>
          <w:spacing w:val="-7"/>
          <w:w w:val="90"/>
        </w:rPr>
        <w:t> </w:t>
      </w:r>
      <w:r>
        <w:rPr>
          <w:w w:val="90"/>
        </w:rPr>
        <w:t>we</w:t>
      </w:r>
      <w:r>
        <w:rPr>
          <w:spacing w:val="-7"/>
          <w:w w:val="90"/>
        </w:rPr>
        <w:t> </w:t>
      </w:r>
      <w:r>
        <w:rPr>
          <w:w w:val="90"/>
        </w:rPr>
        <w:t>assume</w:t>
      </w:r>
      <w:r>
        <w:rPr>
          <w:spacing w:val="-7"/>
          <w:w w:val="90"/>
        </w:rPr>
        <w:t> </w:t>
      </w:r>
      <w:r>
        <w:rPr>
          <w:w w:val="90"/>
        </w:rPr>
        <w:t>full</w:t>
      </w:r>
      <w:r>
        <w:rPr>
          <w:spacing w:val="-7"/>
          <w:w w:val="90"/>
        </w:rPr>
        <w:t> </w:t>
      </w:r>
      <w:r>
        <w:rPr>
          <w:w w:val="90"/>
        </w:rPr>
        <w:t>locks</w:t>
      </w:r>
      <w:r>
        <w:rPr>
          <w:spacing w:val="-7"/>
          <w:w w:val="90"/>
        </w:rPr>
        <w:t> </w:t>
      </w:r>
      <w:r>
        <w:rPr>
          <w:w w:val="90"/>
        </w:rPr>
        <w:t>on</w:t>
      </w:r>
      <w:r>
        <w:rPr>
          <w:spacing w:val="-7"/>
          <w:w w:val="90"/>
        </w:rPr>
        <w:t> </w:t>
      </w:r>
      <w:r>
        <w:rPr>
          <w:w w:val="90"/>
        </w:rPr>
        <w:t>large,</w:t>
      </w:r>
      <w:r>
        <w:rPr>
          <w:spacing w:val="-7"/>
          <w:w w:val="90"/>
        </w:rPr>
        <w:t> </w:t>
      </w:r>
      <w:r>
        <w:rPr>
          <w:w w:val="90"/>
        </w:rPr>
        <w:t>syn</w:t>
      </w:r>
      <w:r>
        <w:rPr>
          <w:w w:val="90"/>
        </w:rPr>
        <w:softHyphen/>
      </w:r>
      <w:r>
        <w:rPr>
          <w:w w:val="90"/>
        </w:rPr>
      </w:r>
      <w:r>
        <w:rPr>
          <w:spacing w:val="-4"/>
          <w:w w:val="90"/>
        </w:rPr>
        <w:t>chronized</w:t>
      </w:r>
      <w:r>
        <w:rPr>
          <w:spacing w:val="-15"/>
          <w:w w:val="90"/>
        </w:rPr>
        <w:t> </w:t>
      </w:r>
      <w:r>
        <w:rPr>
          <w:spacing w:val="-4"/>
          <w:w w:val="90"/>
        </w:rPr>
        <w:t>objects.</w:t>
      </w:r>
      <w:r>
        <w:rPr>
          <w:spacing w:val="-15"/>
          <w:w w:val="90"/>
        </w:rPr>
        <w:t> </w:t>
      </w:r>
      <w:r>
        <w:rPr>
          <w:spacing w:val="-4"/>
          <w:w w:val="90"/>
        </w:rPr>
        <w:t>We</w:t>
      </w:r>
      <w:r>
        <w:rPr>
          <w:spacing w:val="-15"/>
          <w:w w:val="90"/>
        </w:rPr>
        <w:t> </w:t>
      </w:r>
      <w:r>
        <w:rPr>
          <w:spacing w:val="-4"/>
          <w:w w:val="90"/>
        </w:rPr>
        <w:t>should</w:t>
      </w:r>
      <w:r>
        <w:rPr>
          <w:spacing w:val="-15"/>
          <w:w w:val="90"/>
        </w:rPr>
        <w:t> </w:t>
      </w:r>
      <w:r>
        <w:rPr>
          <w:spacing w:val="-4"/>
          <w:w w:val="90"/>
        </w:rPr>
        <w:t>utilize</w:t>
      </w:r>
      <w:r>
        <w:rPr>
          <w:spacing w:val="-15"/>
          <w:w w:val="90"/>
        </w:rPr>
        <w:t> </w:t>
      </w:r>
      <w:r>
        <w:rPr>
          <w:spacing w:val="-4"/>
          <w:w w:val="90"/>
        </w:rPr>
        <w:t>read-only</w:t>
      </w:r>
      <w:r>
        <w:rPr>
          <w:spacing w:val="-15"/>
          <w:w w:val="90"/>
        </w:rPr>
        <w:t> </w:t>
      </w:r>
      <w:r>
        <w:rPr>
          <w:spacing w:val="-4"/>
          <w:w w:val="90"/>
        </w:rPr>
        <w:t>locks</w:t>
      </w:r>
      <w:r>
        <w:rPr>
          <w:spacing w:val="-15"/>
          <w:w w:val="90"/>
        </w:rPr>
        <w:t> </w:t>
      </w:r>
      <w:r>
        <w:rPr>
          <w:spacing w:val="-4"/>
          <w:w w:val="90"/>
        </w:rPr>
        <w:t>to</w:t>
      </w:r>
      <w:r>
        <w:rPr>
          <w:spacing w:val="-15"/>
          <w:w w:val="90"/>
        </w:rPr>
        <w:t> </w:t>
      </w:r>
      <w:r>
        <w:rPr>
          <w:spacing w:val="-4"/>
          <w:w w:val="90"/>
        </w:rPr>
        <w:t>avoid</w:t>
      </w:r>
      <w:r>
        <w:rPr>
          <w:spacing w:val="-15"/>
          <w:w w:val="90"/>
        </w:rPr>
        <w:t> </w:t>
      </w:r>
      <w:r>
        <w:rPr>
          <w:spacing w:val="-4"/>
          <w:w w:val="90"/>
        </w:rPr>
        <w:t>this</w:t>
      </w:r>
      <w:r>
        <w:rPr>
          <w:spacing w:val="-15"/>
          <w:w w:val="90"/>
        </w:rPr>
        <w:t> </w:t>
      </w:r>
      <w:r>
        <w:rPr>
          <w:spacing w:val="-4"/>
          <w:w w:val="90"/>
        </w:rPr>
        <w:t>kind</w:t>
      </w:r>
      <w:r>
        <w:rPr>
          <w:spacing w:val="-15"/>
          <w:w w:val="90"/>
        </w:rPr>
        <w:t> </w:t>
      </w:r>
      <w:r>
        <w:rPr>
          <w:spacing w:val="-4"/>
          <w:w w:val="90"/>
        </w:rPr>
        <w:t>of</w:t>
      </w:r>
      <w:r>
        <w:rPr>
          <w:spacing w:val="-15"/>
          <w:w w:val="90"/>
        </w:rPr>
        <w:t> </w:t>
      </w:r>
      <w:r>
        <w:rPr>
          <w:spacing w:val="-4"/>
          <w:w w:val="90"/>
        </w:rPr>
        <w:t>issue.</w:t>
      </w:r>
    </w:p>
    <w:p>
      <w:pPr>
        <w:spacing w:before="287"/>
        <w:ind w:left="177" w:right="0" w:firstLine="0"/>
        <w:jc w:val="left"/>
        <w:rPr>
          <w:rFonts w:ascii="Lucida Sans" w:hAnsi="Lucida Sans"/>
          <w:i/>
          <w:sz w:val="21"/>
        </w:rPr>
      </w:pPr>
      <w:bookmarkStart w:name="﻿Reduce or Eliminate the Use of ‘cgo’﻿" w:id="870"/>
      <w:bookmarkEnd w:id="870"/>
      <w:r>
        <w:rPr/>
      </w:r>
      <w:bookmarkStart w:name="_bookmark539" w:id="871"/>
      <w:bookmarkEnd w:id="871"/>
      <w:r>
        <w:rPr/>
      </w:r>
      <w:r>
        <w:rPr>
          <w:rFonts w:ascii="Lucida Sans" w:hAnsi="Lucida Sans"/>
          <w:i/>
          <w:spacing w:val="-2"/>
          <w:w w:val="90"/>
          <w:sz w:val="21"/>
        </w:rPr>
        <w:t>Reduce</w:t>
      </w:r>
      <w:r>
        <w:rPr>
          <w:rFonts w:ascii="Lucida Sans" w:hAnsi="Lucida Sans"/>
          <w:i/>
          <w:spacing w:val="-4"/>
          <w:w w:val="90"/>
          <w:sz w:val="21"/>
        </w:rPr>
        <w:t> </w:t>
      </w:r>
      <w:r>
        <w:rPr>
          <w:rFonts w:ascii="Lucida Sans" w:hAnsi="Lucida Sans"/>
          <w:i/>
          <w:spacing w:val="-2"/>
          <w:w w:val="90"/>
          <w:sz w:val="21"/>
        </w:rPr>
        <w:t>or</w:t>
      </w:r>
      <w:r>
        <w:rPr>
          <w:rFonts w:ascii="Lucida Sans" w:hAnsi="Lucida Sans"/>
          <w:i/>
          <w:spacing w:val="-3"/>
          <w:w w:val="90"/>
          <w:sz w:val="21"/>
        </w:rPr>
        <w:t> </w:t>
      </w:r>
      <w:r>
        <w:rPr>
          <w:rFonts w:ascii="Lucida Sans" w:hAnsi="Lucida Sans"/>
          <w:i/>
          <w:spacing w:val="-2"/>
          <w:w w:val="90"/>
          <w:sz w:val="21"/>
        </w:rPr>
        <w:t>Eliminate</w:t>
      </w:r>
      <w:r>
        <w:rPr>
          <w:rFonts w:ascii="Lucida Sans" w:hAnsi="Lucida Sans"/>
          <w:i/>
          <w:spacing w:val="-3"/>
          <w:w w:val="90"/>
          <w:sz w:val="21"/>
        </w:rPr>
        <w:t> </w:t>
      </w:r>
      <w:r>
        <w:rPr>
          <w:rFonts w:ascii="Lucida Sans" w:hAnsi="Lucida Sans"/>
          <w:i/>
          <w:spacing w:val="-2"/>
          <w:w w:val="90"/>
          <w:sz w:val="21"/>
        </w:rPr>
        <w:t>the</w:t>
      </w:r>
      <w:r>
        <w:rPr>
          <w:rFonts w:ascii="Lucida Sans" w:hAnsi="Lucida Sans"/>
          <w:i/>
          <w:spacing w:val="-3"/>
          <w:w w:val="90"/>
          <w:sz w:val="21"/>
        </w:rPr>
        <w:t> </w:t>
      </w:r>
      <w:r>
        <w:rPr>
          <w:rFonts w:ascii="Lucida Sans" w:hAnsi="Lucida Sans"/>
          <w:i/>
          <w:spacing w:val="-2"/>
          <w:w w:val="90"/>
          <w:sz w:val="21"/>
        </w:rPr>
        <w:t>Use</w:t>
      </w:r>
      <w:r>
        <w:rPr>
          <w:rFonts w:ascii="Lucida Sans" w:hAnsi="Lucida Sans"/>
          <w:i/>
          <w:spacing w:val="-3"/>
          <w:w w:val="90"/>
          <w:sz w:val="21"/>
        </w:rPr>
        <w:t> </w:t>
      </w:r>
      <w:r>
        <w:rPr>
          <w:rFonts w:ascii="Lucida Sans" w:hAnsi="Lucida Sans"/>
          <w:i/>
          <w:spacing w:val="-2"/>
          <w:w w:val="90"/>
          <w:sz w:val="21"/>
        </w:rPr>
        <w:t>of</w:t>
      </w:r>
      <w:r>
        <w:rPr>
          <w:rFonts w:ascii="Lucida Sans" w:hAnsi="Lucida Sans"/>
          <w:i/>
          <w:spacing w:val="-3"/>
          <w:w w:val="90"/>
          <w:sz w:val="21"/>
        </w:rPr>
        <w:t> </w:t>
      </w:r>
      <w:r>
        <w:rPr>
          <w:rFonts w:ascii="Lucida Sans" w:hAnsi="Lucida Sans"/>
          <w:i/>
          <w:spacing w:val="-4"/>
          <w:w w:val="90"/>
          <w:sz w:val="21"/>
        </w:rPr>
        <w:t>‘cgo’</w:t>
      </w:r>
    </w:p>
    <w:p>
      <w:pPr>
        <w:pStyle w:val="BodyText"/>
        <w:spacing w:line="225" w:lineRule="auto" w:before="28"/>
        <w:ind w:left="177" w:right="174"/>
        <w:jc w:val="both"/>
      </w:pPr>
      <w:r>
        <w:rPr>
          <w:w w:val="90"/>
        </w:rPr>
        <w:t>cgo allows Go applications to access C libraries. The cgo function, on th</w:t>
      </w:r>
      <w:r>
        <w:rPr>
          <w:w w:val="90"/>
        </w:rPr>
        <w:t>e</w:t>
      </w:r>
      <w:r>
        <w:rPr>
          <w:w w:val="90"/>
        </w:rPr>
        <w:t> other hand, has a significant overhead. It drains threads in the same wa</w:t>
      </w:r>
      <w:r>
        <w:rPr>
          <w:w w:val="90"/>
        </w:rPr>
        <w:t>y</w:t>
      </w:r>
      <w:r>
        <w:rPr>
          <w:w w:val="90"/>
        </w:rPr>
        <w:t> </w:t>
      </w:r>
      <w:r>
        <w:rPr>
          <w:spacing w:val="-4"/>
        </w:rPr>
        <w:t>as</w:t>
      </w:r>
      <w:r>
        <w:rPr>
          <w:spacing w:val="-10"/>
        </w:rPr>
        <w:t> </w:t>
      </w:r>
      <w:r>
        <w:rPr>
          <w:spacing w:val="-4"/>
        </w:rPr>
        <w:t>blocking</w:t>
      </w:r>
      <w:r>
        <w:rPr>
          <w:spacing w:val="-10"/>
        </w:rPr>
        <w:t> </w:t>
      </w:r>
      <w:r>
        <w:rPr>
          <w:spacing w:val="-4"/>
        </w:rPr>
        <w:t>I/O</w:t>
      </w:r>
      <w:r>
        <w:rPr>
          <w:spacing w:val="-10"/>
        </w:rPr>
        <w:t> </w:t>
      </w:r>
      <w:r>
        <w:rPr>
          <w:spacing w:val="-4"/>
        </w:rPr>
        <w:t>does</w:t>
      </w:r>
      <w:r>
        <w:rPr>
          <w:spacing w:val="-9"/>
        </w:rPr>
        <w:t> </w:t>
      </w:r>
      <w:r>
        <w:rPr>
          <w:spacing w:val="-4"/>
        </w:rPr>
        <w:t>during</w:t>
      </w:r>
      <w:r>
        <w:rPr>
          <w:spacing w:val="-10"/>
        </w:rPr>
        <w:t> </w:t>
      </w:r>
      <w:r>
        <w:rPr>
          <w:spacing w:val="-4"/>
        </w:rPr>
        <w:t>operation.</w:t>
      </w:r>
      <w:r>
        <w:rPr>
          <w:spacing w:val="-10"/>
        </w:rPr>
        <w:t> </w:t>
      </w:r>
      <w:r>
        <w:rPr>
          <w:spacing w:val="-4"/>
        </w:rPr>
        <w:t>We</w:t>
      </w:r>
      <w:r>
        <w:rPr>
          <w:spacing w:val="-10"/>
        </w:rPr>
        <w:t> </w:t>
      </w:r>
      <w:r>
        <w:rPr>
          <w:spacing w:val="-4"/>
        </w:rPr>
        <w:t>should</w:t>
      </w:r>
      <w:r>
        <w:rPr>
          <w:spacing w:val="-9"/>
        </w:rPr>
        <w:t> </w:t>
      </w:r>
      <w:r>
        <w:rPr>
          <w:spacing w:val="-4"/>
        </w:rPr>
        <w:t>never</w:t>
      </w:r>
      <w:r>
        <w:rPr>
          <w:spacing w:val="-10"/>
        </w:rPr>
        <w:t> </w:t>
      </w:r>
      <w:r>
        <w:rPr>
          <w:spacing w:val="-4"/>
        </w:rPr>
        <w:t>call</w:t>
      </w:r>
      <w:r>
        <w:rPr>
          <w:spacing w:val="-10"/>
        </w:rPr>
        <w:t> </w:t>
      </w:r>
      <w:r>
        <w:rPr>
          <w:spacing w:val="-4"/>
        </w:rPr>
        <w:t>C</w:t>
      </w:r>
      <w:r>
        <w:rPr>
          <w:spacing w:val="-10"/>
        </w:rPr>
        <w:t> </w:t>
      </w:r>
      <w:r>
        <w:rPr>
          <w:spacing w:val="-4"/>
        </w:rPr>
        <w:t>code</w:t>
      </w:r>
      <w:r>
        <w:rPr>
          <w:spacing w:val="-9"/>
        </w:rPr>
        <w:t> </w:t>
      </w:r>
      <w:r>
        <w:rPr>
          <w:spacing w:val="-4"/>
        </w:rPr>
        <w:t>i</w:t>
      </w:r>
      <w:r>
        <w:rPr>
          <w:spacing w:val="-4"/>
        </w:rPr>
        <w:t>n</w:t>
      </w:r>
      <w:r>
        <w:rPr>
          <w:spacing w:val="-4"/>
        </w:rPr>
        <w:t> </w:t>
      </w:r>
      <w:r>
        <w:rPr>
          <w:w w:val="90"/>
        </w:rPr>
        <w:t>the</w:t>
      </w:r>
      <w:r>
        <w:rPr>
          <w:spacing w:val="-1"/>
          <w:w w:val="90"/>
        </w:rPr>
        <w:t> </w:t>
      </w:r>
      <w:r>
        <w:rPr>
          <w:w w:val="90"/>
        </w:rPr>
        <w:t>middle</w:t>
      </w:r>
      <w:r>
        <w:rPr>
          <w:spacing w:val="-1"/>
          <w:w w:val="90"/>
        </w:rPr>
        <w:t> </w:t>
      </w:r>
      <w:r>
        <w:rPr>
          <w:w w:val="90"/>
        </w:rPr>
        <w:t>of</w:t>
      </w:r>
      <w:r>
        <w:rPr>
          <w:spacing w:val="-1"/>
          <w:w w:val="90"/>
        </w:rPr>
        <w:t> </w:t>
      </w:r>
      <w:r>
        <w:rPr>
          <w:w w:val="90"/>
        </w:rPr>
        <w:t>a</w:t>
      </w:r>
      <w:r>
        <w:rPr>
          <w:spacing w:val="-1"/>
          <w:w w:val="90"/>
        </w:rPr>
        <w:t> </w:t>
      </w:r>
      <w:r>
        <w:rPr>
          <w:w w:val="90"/>
        </w:rPr>
        <w:t>tight</w:t>
      </w:r>
      <w:r>
        <w:rPr>
          <w:spacing w:val="-1"/>
          <w:w w:val="90"/>
        </w:rPr>
        <w:t> </w:t>
      </w:r>
      <w:r>
        <w:rPr>
          <w:w w:val="90"/>
        </w:rPr>
        <w:t>loop.</w:t>
      </w:r>
      <w:r>
        <w:rPr>
          <w:spacing w:val="-1"/>
          <w:w w:val="90"/>
        </w:rPr>
        <w:t> </w:t>
      </w:r>
      <w:r>
        <w:rPr>
          <w:w w:val="90"/>
        </w:rPr>
        <w:t>We</w:t>
      </w:r>
      <w:r>
        <w:rPr>
          <w:spacing w:val="-1"/>
          <w:w w:val="90"/>
        </w:rPr>
        <w:t> </w:t>
      </w:r>
      <w:r>
        <w:rPr>
          <w:w w:val="90"/>
        </w:rPr>
        <w:t>recommend</w:t>
      </w:r>
      <w:r>
        <w:rPr>
          <w:spacing w:val="-1"/>
          <w:w w:val="90"/>
        </w:rPr>
        <w:t> </w:t>
      </w:r>
      <w:r>
        <w:rPr>
          <w:w w:val="90"/>
        </w:rPr>
        <w:t>that</w:t>
      </w:r>
      <w:r>
        <w:rPr>
          <w:spacing w:val="-1"/>
          <w:w w:val="90"/>
        </w:rPr>
        <w:t> </w:t>
      </w:r>
      <w:r>
        <w:rPr>
          <w:w w:val="90"/>
        </w:rPr>
        <w:t>we</w:t>
      </w:r>
      <w:r>
        <w:rPr>
          <w:spacing w:val="-1"/>
          <w:w w:val="90"/>
        </w:rPr>
        <w:t> </w:t>
      </w:r>
      <w:r>
        <w:rPr>
          <w:w w:val="90"/>
        </w:rPr>
        <w:t>avoid</w:t>
      </w:r>
      <w:r>
        <w:rPr>
          <w:spacing w:val="-1"/>
          <w:w w:val="90"/>
        </w:rPr>
        <w:t> </w:t>
      </w:r>
      <w:r>
        <w:rPr>
          <w:w w:val="90"/>
        </w:rPr>
        <w:t>using</w:t>
      </w:r>
      <w:r>
        <w:rPr>
          <w:spacing w:val="-1"/>
          <w:w w:val="90"/>
        </w:rPr>
        <w:t> </w:t>
      </w:r>
      <w:r>
        <w:rPr>
          <w:w w:val="90"/>
        </w:rPr>
        <w:t>cgo</w:t>
      </w:r>
      <w:r>
        <w:rPr>
          <w:spacing w:val="-1"/>
          <w:w w:val="90"/>
        </w:rPr>
        <w:t> </w:t>
      </w:r>
      <w:r>
        <w:rPr>
          <w:w w:val="90"/>
        </w:rPr>
        <w:t>for</w:t>
      </w:r>
      <w:r>
        <w:rPr>
          <w:spacing w:val="-1"/>
          <w:w w:val="90"/>
        </w:rPr>
        <w:t> </w:t>
      </w:r>
      <w:r>
        <w:rPr>
          <w:w w:val="90"/>
        </w:rPr>
        <w:t>th</w:t>
      </w:r>
      <w:r>
        <w:rPr>
          <w:w w:val="90"/>
        </w:rPr>
        <w:t>e</w:t>
      </w:r>
      <w:r>
        <w:rPr>
          <w:w w:val="90"/>
        </w:rPr>
        <w:t> </w:t>
      </w:r>
      <w:r>
        <w:rPr>
          <w:spacing w:val="-6"/>
        </w:rPr>
        <w:t>optimum</w:t>
      </w:r>
      <w:r>
        <w:rPr>
          <w:spacing w:val="-8"/>
        </w:rPr>
        <w:t> </w:t>
      </w:r>
      <w:r>
        <w:rPr>
          <w:spacing w:val="-6"/>
        </w:rPr>
        <w:t>performance</w:t>
      </w:r>
      <w:r>
        <w:rPr>
          <w:spacing w:val="-8"/>
        </w:rPr>
        <w:t> </w:t>
      </w:r>
      <w:r>
        <w:rPr>
          <w:spacing w:val="-6"/>
        </w:rPr>
        <w:t>of</w:t>
      </w:r>
      <w:r>
        <w:rPr>
          <w:spacing w:val="-8"/>
        </w:rPr>
        <w:t> </w:t>
      </w:r>
      <w:r>
        <w:rPr>
          <w:spacing w:val="-6"/>
        </w:rPr>
        <w:t>our</w:t>
      </w:r>
      <w:r>
        <w:rPr>
          <w:spacing w:val="-7"/>
        </w:rPr>
        <w:t> </w:t>
      </w:r>
      <w:r>
        <w:rPr>
          <w:spacing w:val="-6"/>
        </w:rPr>
        <w:t>GoLang</w:t>
      </w:r>
      <w:r>
        <w:rPr>
          <w:spacing w:val="-8"/>
        </w:rPr>
        <w:t> </w:t>
      </w:r>
      <w:r>
        <w:rPr>
          <w:spacing w:val="-6"/>
        </w:rPr>
        <w:t>application.</w:t>
      </w:r>
    </w:p>
    <w:p>
      <w:pPr>
        <w:pStyle w:val="BodyText"/>
        <w:spacing w:after="0" w:line="225" w:lineRule="auto"/>
        <w:jc w:val="both"/>
        <w:sectPr>
          <w:pgSz w:w="8850" w:h="13270"/>
          <w:pgMar w:header="682" w:footer="0" w:top="920" w:bottom="280" w:left="992" w:right="992"/>
        </w:sectPr>
      </w:pPr>
    </w:p>
    <w:p>
      <w:pPr>
        <w:pStyle w:val="BodyText"/>
        <w:spacing w:before="66"/>
        <w:rPr>
          <w:sz w:val="21"/>
        </w:rPr>
      </w:pPr>
    </w:p>
    <w:p>
      <w:pPr>
        <w:spacing w:before="0"/>
        <w:ind w:left="177" w:right="0" w:firstLine="0"/>
        <w:jc w:val="left"/>
        <w:rPr>
          <w:rFonts w:ascii="Lucida Sans"/>
          <w:i/>
          <w:sz w:val="21"/>
        </w:rPr>
      </w:pPr>
      <w:bookmarkStart w:name="_bookmark550" w:id="872"/>
      <w:bookmarkEnd w:id="872"/>
      <w:r>
        <w:rPr/>
      </w:r>
      <w:bookmarkStart w:name="﻿Make Use of Buffered I/O﻿" w:id="873"/>
      <w:bookmarkEnd w:id="873"/>
      <w:r>
        <w:rPr/>
      </w:r>
      <w:bookmarkStart w:name="_bookmark541" w:id="874"/>
      <w:bookmarkEnd w:id="874"/>
      <w:r>
        <w:rPr/>
      </w:r>
      <w:r>
        <w:rPr>
          <w:rFonts w:ascii="Lucida Sans"/>
          <w:i/>
          <w:w w:val="90"/>
          <w:sz w:val="21"/>
        </w:rPr>
        <w:t>Make</w:t>
      </w:r>
      <w:r>
        <w:rPr>
          <w:rFonts w:ascii="Lucida Sans"/>
          <w:i/>
          <w:spacing w:val="-8"/>
          <w:w w:val="90"/>
          <w:sz w:val="21"/>
        </w:rPr>
        <w:t> </w:t>
      </w:r>
      <w:r>
        <w:rPr>
          <w:rFonts w:ascii="Lucida Sans"/>
          <w:i/>
          <w:w w:val="90"/>
          <w:sz w:val="21"/>
        </w:rPr>
        <w:t>Use</w:t>
      </w:r>
      <w:r>
        <w:rPr>
          <w:rFonts w:ascii="Lucida Sans"/>
          <w:i/>
          <w:spacing w:val="-7"/>
          <w:w w:val="90"/>
          <w:sz w:val="21"/>
        </w:rPr>
        <w:t> </w:t>
      </w:r>
      <w:r>
        <w:rPr>
          <w:rFonts w:ascii="Lucida Sans"/>
          <w:i/>
          <w:w w:val="90"/>
          <w:sz w:val="21"/>
        </w:rPr>
        <w:t>of</w:t>
      </w:r>
      <w:r>
        <w:rPr>
          <w:rFonts w:ascii="Lucida Sans"/>
          <w:i/>
          <w:spacing w:val="-7"/>
          <w:w w:val="90"/>
          <w:sz w:val="21"/>
        </w:rPr>
        <w:t> </w:t>
      </w:r>
      <w:r>
        <w:rPr>
          <w:rFonts w:ascii="Lucida Sans"/>
          <w:i/>
          <w:w w:val="90"/>
          <w:sz w:val="21"/>
        </w:rPr>
        <w:t>Buffered</w:t>
      </w:r>
      <w:r>
        <w:rPr>
          <w:rFonts w:ascii="Lucida Sans"/>
          <w:i/>
          <w:spacing w:val="-7"/>
          <w:w w:val="90"/>
          <w:sz w:val="21"/>
        </w:rPr>
        <w:t> </w:t>
      </w:r>
      <w:r>
        <w:rPr>
          <w:rFonts w:ascii="Lucida Sans"/>
          <w:i/>
          <w:spacing w:val="-5"/>
          <w:w w:val="90"/>
          <w:sz w:val="21"/>
        </w:rPr>
        <w:t>I/O</w:t>
      </w:r>
    </w:p>
    <w:p>
      <w:pPr>
        <w:pStyle w:val="BodyText"/>
        <w:spacing w:line="225" w:lineRule="auto" w:before="29"/>
        <w:ind w:left="177" w:right="176"/>
        <w:jc w:val="both"/>
      </w:pPr>
      <w:r>
        <w:rPr>
          <w:spacing w:val="-4"/>
          <w:w w:val="90"/>
        </w:rPr>
        <w:t>Accessing unique items necessitates disk operations, which reduces progra</w:t>
      </w:r>
      <w:r>
        <w:rPr>
          <w:spacing w:val="-4"/>
          <w:w w:val="90"/>
        </w:rPr>
        <w:t>m</w:t>
      </w:r>
      <w:r>
        <w:rPr>
          <w:spacing w:val="-4"/>
          <w:w w:val="90"/>
        </w:rPr>
        <w:t> </w:t>
      </w:r>
      <w:r>
        <w:rPr>
          <w:spacing w:val="-2"/>
          <w:w w:val="90"/>
        </w:rPr>
        <w:t>efficiency. Using buffered input/output can significantly enhance our app’</w:t>
      </w:r>
      <w:r>
        <w:rPr>
          <w:spacing w:val="-2"/>
          <w:w w:val="90"/>
        </w:rPr>
        <w:t>s</w:t>
      </w:r>
      <w:r>
        <w:rPr>
          <w:spacing w:val="-2"/>
          <w:w w:val="90"/>
        </w:rPr>
        <w:t> </w:t>
      </w:r>
      <w:r>
        <w:rPr>
          <w:w w:val="85"/>
        </w:rPr>
        <w:t>performance</w:t>
      </w:r>
      <w:r>
        <w:rPr>
          <w:spacing w:val="-6"/>
        </w:rPr>
        <w:t> </w:t>
      </w:r>
      <w:r>
        <w:rPr>
          <w:w w:val="85"/>
        </w:rPr>
        <w:t>since</w:t>
      </w:r>
      <w:r>
        <w:rPr>
          <w:spacing w:val="-5"/>
        </w:rPr>
        <w:t> </w:t>
      </w:r>
      <w:r>
        <w:rPr>
          <w:w w:val="85"/>
        </w:rPr>
        <w:t>it</w:t>
      </w:r>
      <w:r>
        <w:rPr>
          <w:spacing w:val="-5"/>
        </w:rPr>
        <w:t> </w:t>
      </w:r>
      <w:r>
        <w:rPr>
          <w:w w:val="85"/>
        </w:rPr>
        <w:t>will</w:t>
      </w:r>
      <w:r>
        <w:rPr>
          <w:spacing w:val="-5"/>
        </w:rPr>
        <w:t> </w:t>
      </w:r>
      <w:r>
        <w:rPr>
          <w:w w:val="85"/>
        </w:rPr>
        <w:t>have</w:t>
      </w:r>
      <w:r>
        <w:rPr>
          <w:spacing w:val="-5"/>
        </w:rPr>
        <w:t> </w:t>
      </w:r>
      <w:r>
        <w:rPr>
          <w:w w:val="85"/>
        </w:rPr>
        <w:t>to</w:t>
      </w:r>
      <w:r>
        <w:rPr>
          <w:spacing w:val="-5"/>
        </w:rPr>
        <w:t> </w:t>
      </w:r>
      <w:r>
        <w:rPr>
          <w:w w:val="85"/>
        </w:rPr>
        <w:t>read</w:t>
      </w:r>
      <w:r>
        <w:rPr>
          <w:spacing w:val="-5"/>
        </w:rPr>
        <w:t> </w:t>
      </w:r>
      <w:r>
        <w:rPr>
          <w:w w:val="85"/>
        </w:rPr>
        <w:t>and</w:t>
      </w:r>
      <w:r>
        <w:rPr>
          <w:spacing w:val="-5"/>
        </w:rPr>
        <w:t> </w:t>
      </w:r>
      <w:r>
        <w:rPr>
          <w:w w:val="85"/>
        </w:rPr>
        <w:t>write</w:t>
      </w:r>
      <w:r>
        <w:rPr>
          <w:spacing w:val="-5"/>
        </w:rPr>
        <w:t> </w:t>
      </w:r>
      <w:r>
        <w:rPr>
          <w:w w:val="85"/>
        </w:rPr>
        <w:t>more</w:t>
      </w:r>
      <w:r>
        <w:rPr>
          <w:spacing w:val="-5"/>
        </w:rPr>
        <w:t> </w:t>
      </w:r>
      <w:r>
        <w:rPr>
          <w:w w:val="85"/>
        </w:rPr>
        <w:t>significant</w:t>
      </w:r>
      <w:r>
        <w:rPr>
          <w:spacing w:val="-5"/>
        </w:rPr>
        <w:t> </w:t>
      </w:r>
      <w:r>
        <w:rPr>
          <w:w w:val="85"/>
        </w:rPr>
        <w:t>data</w:t>
      </w:r>
      <w:r>
        <w:rPr>
          <w:spacing w:val="-6"/>
        </w:rPr>
        <w:t> </w:t>
      </w:r>
      <w:r>
        <w:rPr>
          <w:spacing w:val="-2"/>
          <w:w w:val="85"/>
        </w:rPr>
        <w:t>blocks.</w:t>
      </w:r>
    </w:p>
    <w:p>
      <w:pPr>
        <w:spacing w:before="227"/>
        <w:ind w:left="177" w:right="0" w:firstLine="0"/>
        <w:jc w:val="left"/>
        <w:rPr>
          <w:rFonts w:ascii="Lucida Sans"/>
          <w:i/>
          <w:sz w:val="21"/>
        </w:rPr>
      </w:pPr>
      <w:bookmarkStart w:name="﻿Use Binary Instead﻿" w:id="875"/>
      <w:bookmarkEnd w:id="875"/>
      <w:r>
        <w:rPr/>
      </w:r>
      <w:bookmarkStart w:name="_bookmark542" w:id="876"/>
      <w:bookmarkEnd w:id="876"/>
      <w:r>
        <w:rPr/>
      </w:r>
      <w:r>
        <w:rPr>
          <w:rFonts w:ascii="Lucida Sans"/>
          <w:i/>
          <w:spacing w:val="-2"/>
          <w:w w:val="90"/>
          <w:sz w:val="21"/>
        </w:rPr>
        <w:t>Use</w:t>
      </w:r>
      <w:r>
        <w:rPr>
          <w:rFonts w:ascii="Lucida Sans"/>
          <w:i/>
          <w:spacing w:val="-3"/>
          <w:w w:val="90"/>
          <w:sz w:val="21"/>
        </w:rPr>
        <w:t> </w:t>
      </w:r>
      <w:r>
        <w:rPr>
          <w:rFonts w:ascii="Lucida Sans"/>
          <w:i/>
          <w:spacing w:val="-2"/>
          <w:w w:val="90"/>
          <w:sz w:val="21"/>
        </w:rPr>
        <w:t>Binary</w:t>
      </w:r>
      <w:r>
        <w:rPr>
          <w:rFonts w:ascii="Lucida Sans"/>
          <w:i/>
          <w:spacing w:val="-3"/>
          <w:w w:val="90"/>
          <w:sz w:val="21"/>
        </w:rPr>
        <w:t> </w:t>
      </w:r>
      <w:r>
        <w:rPr>
          <w:rFonts w:ascii="Lucida Sans"/>
          <w:i/>
          <w:spacing w:val="-2"/>
          <w:w w:val="90"/>
          <w:sz w:val="21"/>
        </w:rPr>
        <w:t>Instead</w:t>
      </w:r>
    </w:p>
    <w:p>
      <w:pPr>
        <w:pStyle w:val="BodyText"/>
        <w:spacing w:line="225" w:lineRule="auto" w:before="29"/>
        <w:ind w:left="177" w:right="175"/>
        <w:jc w:val="both"/>
      </w:pPr>
      <w:r>
        <w:rPr>
          <w:w w:val="90"/>
        </w:rPr>
        <w:t>Text file formats PostgreSQL supports both binary and text forms. Binary</w:t>
      </w:r>
      <w:r>
        <w:rPr>
          <w:w w:val="90"/>
        </w:rPr>
        <w:t>,</w:t>
      </w:r>
      <w:r>
        <w:rPr>
          <w:w w:val="90"/>
        </w:rPr>
        <w:t> </w:t>
      </w:r>
      <w:r>
        <w:rPr>
          <w:spacing w:val="-4"/>
        </w:rPr>
        <w:t>on the other hand, is significantly quicker than text. When convertin</w:t>
      </w:r>
      <w:r>
        <w:rPr>
          <w:spacing w:val="-4"/>
        </w:rPr>
        <w:t>g</w:t>
      </w:r>
      <w:r>
        <w:rPr>
          <w:spacing w:val="-4"/>
        </w:rPr>
        <w:t> </w:t>
      </w:r>
      <w:r>
        <w:rPr>
          <w:w w:val="90"/>
        </w:rPr>
        <w:t>from network byte order, the processing is only necessary when utilizin</w:t>
      </w:r>
      <w:r>
        <w:rPr>
          <w:w w:val="90"/>
        </w:rPr>
        <w:t>g</w:t>
      </w:r>
      <w:r>
        <w:rPr>
          <w:w w:val="90"/>
        </w:rPr>
        <w:t> the binary form. As a result, the binary format is more efficient for trans</w:t>
      </w:r>
      <w:r>
        <w:rPr>
          <w:w w:val="90"/>
        </w:rPr>
        <w:softHyphen/>
      </w:r>
      <w:r>
        <w:rPr>
          <w:w w:val="90"/>
        </w:rPr>
      </w:r>
      <w:r>
        <w:rPr>
          <w:spacing w:val="-6"/>
        </w:rPr>
        <w:t>mission</w:t>
      </w:r>
      <w:r>
        <w:rPr>
          <w:spacing w:val="-7"/>
        </w:rPr>
        <w:t> </w:t>
      </w:r>
      <w:r>
        <w:rPr>
          <w:spacing w:val="-6"/>
        </w:rPr>
        <w:t>than</w:t>
      </w:r>
      <w:r>
        <w:rPr>
          <w:spacing w:val="-7"/>
        </w:rPr>
        <w:t> </w:t>
      </w:r>
      <w:r>
        <w:rPr>
          <w:spacing w:val="-6"/>
        </w:rPr>
        <w:t>the</w:t>
      </w:r>
      <w:r>
        <w:rPr>
          <w:spacing w:val="-7"/>
        </w:rPr>
        <w:t> </w:t>
      </w:r>
      <w:r>
        <w:rPr>
          <w:spacing w:val="-6"/>
        </w:rPr>
        <w:t>text</w:t>
      </w:r>
      <w:r>
        <w:rPr>
          <w:spacing w:val="-7"/>
        </w:rPr>
        <w:t> </w:t>
      </w:r>
      <w:r>
        <w:rPr>
          <w:spacing w:val="-6"/>
        </w:rPr>
        <w:t>format</w:t>
      </w:r>
      <w:r>
        <w:rPr>
          <w:spacing w:val="-7"/>
        </w:rPr>
        <w:t> </w:t>
      </w:r>
      <w:r>
        <w:rPr>
          <w:spacing w:val="-6"/>
        </w:rPr>
        <w:t>for</w:t>
      </w:r>
      <w:r>
        <w:rPr>
          <w:spacing w:val="-7"/>
        </w:rPr>
        <w:t> </w:t>
      </w:r>
      <w:r>
        <w:rPr>
          <w:spacing w:val="-6"/>
        </w:rPr>
        <w:t>the</w:t>
      </w:r>
      <w:r>
        <w:rPr>
          <w:spacing w:val="-7"/>
        </w:rPr>
        <w:t> </w:t>
      </w:r>
      <w:r>
        <w:rPr>
          <w:spacing w:val="-6"/>
        </w:rPr>
        <w:t>PostgreSQL</w:t>
      </w:r>
      <w:r>
        <w:rPr>
          <w:spacing w:val="-7"/>
        </w:rPr>
        <w:t> </w:t>
      </w:r>
      <w:r>
        <w:rPr>
          <w:spacing w:val="-6"/>
        </w:rPr>
        <w:t>server.</w:t>
      </w:r>
    </w:p>
    <w:p>
      <w:pPr>
        <w:spacing w:before="229"/>
        <w:ind w:left="177" w:right="0" w:firstLine="0"/>
        <w:jc w:val="left"/>
        <w:rPr>
          <w:rFonts w:ascii="Lucida Sans"/>
          <w:i/>
          <w:sz w:val="21"/>
        </w:rPr>
      </w:pPr>
      <w:bookmarkStart w:name="﻿StringBuffer and StringBuilder Are Pref" w:id="877"/>
      <w:bookmarkEnd w:id="877"/>
      <w:r>
        <w:rPr/>
      </w:r>
      <w:bookmarkStart w:name="_bookmark543" w:id="878"/>
      <w:bookmarkEnd w:id="878"/>
      <w:r>
        <w:rPr/>
      </w:r>
      <w:r>
        <w:rPr>
          <w:rFonts w:ascii="Lucida Sans"/>
          <w:i/>
          <w:spacing w:val="-2"/>
          <w:w w:val="85"/>
          <w:sz w:val="21"/>
        </w:rPr>
        <w:t>StringBuffer</w:t>
      </w:r>
      <w:r>
        <w:rPr>
          <w:rFonts w:ascii="Lucida Sans"/>
          <w:i/>
          <w:spacing w:val="-7"/>
          <w:sz w:val="21"/>
        </w:rPr>
        <w:t> </w:t>
      </w:r>
      <w:r>
        <w:rPr>
          <w:rFonts w:ascii="Lucida Sans"/>
          <w:i/>
          <w:spacing w:val="-2"/>
          <w:w w:val="85"/>
          <w:sz w:val="21"/>
        </w:rPr>
        <w:t>and</w:t>
      </w:r>
      <w:r>
        <w:rPr>
          <w:rFonts w:ascii="Lucida Sans"/>
          <w:i/>
          <w:spacing w:val="-7"/>
          <w:sz w:val="21"/>
        </w:rPr>
        <w:t> </w:t>
      </w:r>
      <w:r>
        <w:rPr>
          <w:rFonts w:ascii="Lucida Sans"/>
          <w:i/>
          <w:spacing w:val="-2"/>
          <w:w w:val="85"/>
          <w:sz w:val="21"/>
        </w:rPr>
        <w:t>StringBuilder</w:t>
      </w:r>
      <w:r>
        <w:rPr>
          <w:rFonts w:ascii="Lucida Sans"/>
          <w:i/>
          <w:spacing w:val="-7"/>
          <w:sz w:val="21"/>
        </w:rPr>
        <w:t> </w:t>
      </w:r>
      <w:r>
        <w:rPr>
          <w:rFonts w:ascii="Lucida Sans"/>
          <w:i/>
          <w:spacing w:val="-2"/>
          <w:w w:val="85"/>
          <w:sz w:val="21"/>
        </w:rPr>
        <w:t>Are</w:t>
      </w:r>
      <w:r>
        <w:rPr>
          <w:rFonts w:ascii="Lucida Sans"/>
          <w:i/>
          <w:spacing w:val="-7"/>
          <w:sz w:val="21"/>
        </w:rPr>
        <w:t> </w:t>
      </w:r>
      <w:r>
        <w:rPr>
          <w:rFonts w:ascii="Lucida Sans"/>
          <w:i/>
          <w:spacing w:val="-2"/>
          <w:w w:val="85"/>
          <w:sz w:val="21"/>
        </w:rPr>
        <w:t>Preferable</w:t>
      </w:r>
    </w:p>
    <w:p>
      <w:pPr>
        <w:pStyle w:val="BodyText"/>
        <w:spacing w:line="225" w:lineRule="auto" w:before="28"/>
        <w:ind w:left="177" w:right="175"/>
        <w:jc w:val="both"/>
      </w:pPr>
      <w:r>
        <w:rPr>
          <w:w w:val="90"/>
        </w:rPr>
        <w:t>The</w:t>
      </w:r>
      <w:r>
        <w:rPr>
          <w:spacing w:val="-9"/>
          <w:w w:val="90"/>
        </w:rPr>
        <w:t> </w:t>
      </w:r>
      <w:r>
        <w:rPr>
          <w:w w:val="90"/>
        </w:rPr>
        <w:t>system</w:t>
      </w:r>
      <w:r>
        <w:rPr>
          <w:spacing w:val="-8"/>
          <w:w w:val="90"/>
        </w:rPr>
        <w:t> </w:t>
      </w:r>
      <w:r>
        <w:rPr>
          <w:w w:val="90"/>
        </w:rPr>
        <w:t>allocates</w:t>
      </w:r>
      <w:r>
        <w:rPr>
          <w:spacing w:val="-8"/>
          <w:w w:val="90"/>
        </w:rPr>
        <w:t> </w:t>
      </w:r>
      <w:r>
        <w:rPr>
          <w:w w:val="90"/>
        </w:rPr>
        <w:t>a</w:t>
      </w:r>
      <w:r>
        <w:rPr>
          <w:spacing w:val="-8"/>
          <w:w w:val="90"/>
        </w:rPr>
        <w:t> </w:t>
      </w:r>
      <w:r>
        <w:rPr>
          <w:w w:val="90"/>
        </w:rPr>
        <w:t>new</w:t>
      </w:r>
      <w:r>
        <w:rPr>
          <w:spacing w:val="-9"/>
          <w:w w:val="90"/>
        </w:rPr>
        <w:t> </w:t>
      </w:r>
      <w:r>
        <w:rPr>
          <w:w w:val="90"/>
        </w:rPr>
        <w:t>string</w:t>
      </w:r>
      <w:r>
        <w:rPr>
          <w:spacing w:val="-8"/>
          <w:w w:val="90"/>
        </w:rPr>
        <w:t> </w:t>
      </w:r>
      <w:r>
        <w:rPr>
          <w:w w:val="90"/>
        </w:rPr>
        <w:t>using</w:t>
      </w:r>
      <w:r>
        <w:rPr>
          <w:spacing w:val="-8"/>
          <w:w w:val="90"/>
        </w:rPr>
        <w:t> </w:t>
      </w:r>
      <w:r>
        <w:rPr>
          <w:w w:val="90"/>
        </w:rPr>
        <w:t>the</w:t>
      </w:r>
      <w:r>
        <w:rPr>
          <w:spacing w:val="-8"/>
          <w:w w:val="90"/>
        </w:rPr>
        <w:t> </w:t>
      </w:r>
      <w:r>
        <w:rPr>
          <w:w w:val="90"/>
        </w:rPr>
        <w:t>“</w:t>
      </w:r>
      <w:r>
        <w:rPr>
          <w:rFonts w:ascii="Cambria" w:hAnsi="Cambria"/>
          <w:w w:val="90"/>
        </w:rPr>
        <w:t>+</w:t>
      </w:r>
      <w:r>
        <w:rPr>
          <w:w w:val="90"/>
        </w:rPr>
        <w:t>”</w:t>
      </w:r>
      <w:r>
        <w:rPr>
          <w:spacing w:val="-9"/>
          <w:w w:val="90"/>
        </w:rPr>
        <w:t> </w:t>
      </w:r>
      <w:r>
        <w:rPr>
          <w:w w:val="90"/>
        </w:rPr>
        <w:t>and</w:t>
      </w:r>
      <w:r>
        <w:rPr>
          <w:spacing w:val="-8"/>
          <w:w w:val="90"/>
        </w:rPr>
        <w:t> </w:t>
      </w:r>
      <w:r>
        <w:rPr>
          <w:w w:val="90"/>
        </w:rPr>
        <w:t>“</w:t>
      </w:r>
      <w:r>
        <w:rPr>
          <w:rFonts w:ascii="Cambria" w:hAnsi="Cambria"/>
          <w:w w:val="90"/>
        </w:rPr>
        <w:t>+=</w:t>
      </w:r>
      <w:r>
        <w:rPr>
          <w:w w:val="90"/>
        </w:rPr>
        <w:t>”</w:t>
      </w:r>
      <w:r>
        <w:rPr>
          <w:spacing w:val="-8"/>
          <w:w w:val="90"/>
        </w:rPr>
        <w:t> </w:t>
      </w:r>
      <w:r>
        <w:rPr>
          <w:w w:val="90"/>
        </w:rPr>
        <w:t>operators</w:t>
      </w:r>
      <w:r>
        <w:rPr>
          <w:spacing w:val="-8"/>
          <w:w w:val="90"/>
        </w:rPr>
        <w:t> </w:t>
      </w:r>
      <w:r>
        <w:rPr>
          <w:w w:val="90"/>
        </w:rPr>
        <w:t>on</w:t>
      </w:r>
      <w:r>
        <w:rPr>
          <w:spacing w:val="-9"/>
          <w:w w:val="90"/>
        </w:rPr>
        <w:t> </w:t>
      </w:r>
      <w:r>
        <w:rPr>
          <w:w w:val="90"/>
        </w:rPr>
        <w:t>eac</w:t>
      </w:r>
      <w:r>
        <w:rPr>
          <w:w w:val="90"/>
        </w:rPr>
        <w:t>h</w:t>
      </w:r>
      <w:r>
        <w:rPr>
          <w:w w:val="90"/>
        </w:rPr>
        <w:t> assignment. We should utilize StringBuffer and StringBuilder to addres</w:t>
      </w:r>
      <w:r>
        <w:rPr>
          <w:w w:val="90"/>
        </w:rPr>
        <w:t>s</w:t>
      </w:r>
      <w:r>
        <w:rPr>
          <w:w w:val="90"/>
        </w:rPr>
        <w:t> </w:t>
      </w:r>
      <w:r>
        <w:rPr>
          <w:spacing w:val="-6"/>
        </w:rPr>
        <w:t>this inefficiency for faster program execution.</w:t>
      </w:r>
    </w:p>
    <w:p>
      <w:pPr>
        <w:spacing w:before="228"/>
        <w:ind w:left="177" w:right="0" w:firstLine="0"/>
        <w:jc w:val="left"/>
        <w:rPr>
          <w:rFonts w:ascii="Lucida Sans"/>
          <w:i/>
          <w:sz w:val="21"/>
        </w:rPr>
      </w:pPr>
      <w:bookmarkStart w:name="﻿Make Use of Regular Expressions﻿" w:id="879"/>
      <w:bookmarkEnd w:id="879"/>
      <w:r>
        <w:rPr/>
      </w:r>
      <w:bookmarkStart w:name="_bookmark544" w:id="880"/>
      <w:bookmarkEnd w:id="880"/>
      <w:r>
        <w:rPr/>
      </w:r>
      <w:r>
        <w:rPr>
          <w:rFonts w:ascii="Lucida Sans"/>
          <w:i/>
          <w:spacing w:val="-2"/>
          <w:w w:val="90"/>
          <w:sz w:val="21"/>
        </w:rPr>
        <w:t>Make</w:t>
      </w:r>
      <w:r>
        <w:rPr>
          <w:rFonts w:ascii="Lucida Sans"/>
          <w:i/>
          <w:spacing w:val="-3"/>
          <w:w w:val="90"/>
          <w:sz w:val="21"/>
        </w:rPr>
        <w:t> </w:t>
      </w:r>
      <w:r>
        <w:rPr>
          <w:rFonts w:ascii="Lucida Sans"/>
          <w:i/>
          <w:spacing w:val="-2"/>
          <w:w w:val="90"/>
          <w:sz w:val="21"/>
        </w:rPr>
        <w:t>Use</w:t>
      </w:r>
      <w:r>
        <w:rPr>
          <w:rFonts w:ascii="Lucida Sans"/>
          <w:i/>
          <w:spacing w:val="-3"/>
          <w:w w:val="90"/>
          <w:sz w:val="21"/>
        </w:rPr>
        <w:t> </w:t>
      </w:r>
      <w:r>
        <w:rPr>
          <w:rFonts w:ascii="Lucida Sans"/>
          <w:i/>
          <w:spacing w:val="-2"/>
          <w:w w:val="90"/>
          <w:sz w:val="21"/>
        </w:rPr>
        <w:t>of</w:t>
      </w:r>
      <w:r>
        <w:rPr>
          <w:rFonts w:ascii="Lucida Sans"/>
          <w:i/>
          <w:spacing w:val="-3"/>
          <w:w w:val="90"/>
          <w:sz w:val="21"/>
        </w:rPr>
        <w:t> </w:t>
      </w:r>
      <w:r>
        <w:rPr>
          <w:rFonts w:ascii="Lucida Sans"/>
          <w:i/>
          <w:spacing w:val="-2"/>
          <w:w w:val="90"/>
          <w:sz w:val="21"/>
        </w:rPr>
        <w:t>Regular</w:t>
      </w:r>
      <w:r>
        <w:rPr>
          <w:rFonts w:ascii="Lucida Sans"/>
          <w:i/>
          <w:spacing w:val="-3"/>
          <w:w w:val="90"/>
          <w:sz w:val="21"/>
        </w:rPr>
        <w:t> </w:t>
      </w:r>
      <w:r>
        <w:rPr>
          <w:rFonts w:ascii="Lucida Sans"/>
          <w:i/>
          <w:spacing w:val="-2"/>
          <w:w w:val="90"/>
          <w:sz w:val="21"/>
        </w:rPr>
        <w:t>Expressions</w:t>
      </w:r>
    </w:p>
    <w:p>
      <w:pPr>
        <w:pStyle w:val="BodyText"/>
        <w:spacing w:line="225" w:lineRule="auto" w:before="28"/>
        <w:ind w:left="177" w:right="175"/>
        <w:jc w:val="both"/>
      </w:pPr>
      <w:r>
        <w:rPr>
          <w:w w:val="85"/>
        </w:rPr>
        <w:t>Some apps may utilize the same regular expression several times, and com</w:t>
      </w:r>
      <w:r>
        <w:rPr>
          <w:w w:val="85"/>
        </w:rPr>
        <w:softHyphen/>
      </w:r>
      <w:r>
        <w:rPr>
          <w:w w:val="85"/>
        </w:rPr>
      </w:r>
      <w:r>
        <w:rPr>
          <w:w w:val="90"/>
        </w:rPr>
        <w:t>piling the regular expression before each usage will make our app ineffi</w:t>
      </w:r>
      <w:r>
        <w:rPr>
          <w:w w:val="90"/>
        </w:rPr>
        <w:softHyphen/>
      </w:r>
      <w:r>
        <w:rPr>
          <w:w w:val="90"/>
        </w:rPr>
        <w:t>cient.</w:t>
      </w:r>
      <w:r>
        <w:rPr>
          <w:spacing w:val="-7"/>
          <w:w w:val="90"/>
        </w:rPr>
        <w:t> </w:t>
      </w:r>
      <w:r>
        <w:rPr>
          <w:w w:val="90"/>
        </w:rPr>
        <w:t>As</w:t>
      </w:r>
      <w:r>
        <w:rPr>
          <w:spacing w:val="-7"/>
          <w:w w:val="90"/>
        </w:rPr>
        <w:t> </w:t>
      </w:r>
      <w:r>
        <w:rPr>
          <w:w w:val="90"/>
        </w:rPr>
        <w:t>a</w:t>
      </w:r>
      <w:r>
        <w:rPr>
          <w:spacing w:val="-7"/>
          <w:w w:val="90"/>
        </w:rPr>
        <w:t> </w:t>
      </w:r>
      <w:r>
        <w:rPr>
          <w:w w:val="90"/>
        </w:rPr>
        <w:t>result,</w:t>
      </w:r>
      <w:r>
        <w:rPr>
          <w:spacing w:val="-7"/>
          <w:w w:val="90"/>
        </w:rPr>
        <w:t> </w:t>
      </w:r>
      <w:r>
        <w:rPr>
          <w:w w:val="90"/>
        </w:rPr>
        <w:t>built</w:t>
      </w:r>
      <w:r>
        <w:rPr>
          <w:spacing w:val="-8"/>
          <w:w w:val="90"/>
        </w:rPr>
        <w:t> </w:t>
      </w:r>
      <w:r>
        <w:rPr>
          <w:w w:val="90"/>
        </w:rPr>
        <w:t>regular</w:t>
      </w:r>
      <w:r>
        <w:rPr>
          <w:spacing w:val="-7"/>
          <w:w w:val="90"/>
        </w:rPr>
        <w:t> </w:t>
      </w:r>
      <w:r>
        <w:rPr>
          <w:w w:val="90"/>
        </w:rPr>
        <w:t>expressions</w:t>
      </w:r>
      <w:r>
        <w:rPr>
          <w:spacing w:val="-7"/>
          <w:w w:val="90"/>
        </w:rPr>
        <w:t> </w:t>
      </w:r>
      <w:r>
        <w:rPr>
          <w:w w:val="90"/>
        </w:rPr>
        <w:t>are</w:t>
      </w:r>
      <w:r>
        <w:rPr>
          <w:spacing w:val="-7"/>
          <w:w w:val="90"/>
        </w:rPr>
        <w:t> </w:t>
      </w:r>
      <w:r>
        <w:rPr>
          <w:w w:val="90"/>
        </w:rPr>
        <w:t>used</w:t>
      </w:r>
      <w:r>
        <w:rPr>
          <w:spacing w:val="-7"/>
          <w:w w:val="90"/>
        </w:rPr>
        <w:t> </w:t>
      </w:r>
      <w:r>
        <w:rPr>
          <w:w w:val="90"/>
        </w:rPr>
        <w:t>for</w:t>
      </w:r>
      <w:r>
        <w:rPr>
          <w:spacing w:val="-8"/>
          <w:w w:val="90"/>
        </w:rPr>
        <w:t> </w:t>
      </w:r>
      <w:r>
        <w:rPr>
          <w:w w:val="90"/>
        </w:rPr>
        <w:t>repeated</w:t>
      </w:r>
      <w:r>
        <w:rPr>
          <w:spacing w:val="-7"/>
          <w:w w:val="90"/>
        </w:rPr>
        <w:t> </w:t>
      </w:r>
      <w:r>
        <w:rPr>
          <w:w w:val="90"/>
        </w:rPr>
        <w:t>matching.</w:t>
      </w:r>
    </w:p>
    <w:p>
      <w:pPr>
        <w:spacing w:before="227"/>
        <w:ind w:left="177" w:right="0" w:firstLine="0"/>
        <w:jc w:val="left"/>
        <w:rPr>
          <w:rFonts w:ascii="Lucida Sans"/>
          <w:i/>
          <w:sz w:val="21"/>
        </w:rPr>
      </w:pPr>
      <w:bookmarkStart w:name="﻿Slices Should Preallocate﻿" w:id="881"/>
      <w:bookmarkEnd w:id="881"/>
      <w:r>
        <w:rPr/>
      </w:r>
      <w:bookmarkStart w:name="_bookmark545" w:id="882"/>
      <w:bookmarkEnd w:id="882"/>
      <w:r>
        <w:rPr/>
      </w:r>
      <w:r>
        <w:rPr>
          <w:rFonts w:ascii="Lucida Sans"/>
          <w:i/>
          <w:spacing w:val="-2"/>
          <w:w w:val="90"/>
          <w:sz w:val="21"/>
        </w:rPr>
        <w:t>Slices</w:t>
      </w:r>
      <w:r>
        <w:rPr>
          <w:rFonts w:ascii="Lucida Sans"/>
          <w:i/>
          <w:spacing w:val="-7"/>
          <w:w w:val="90"/>
          <w:sz w:val="21"/>
        </w:rPr>
        <w:t> </w:t>
      </w:r>
      <w:r>
        <w:rPr>
          <w:rFonts w:ascii="Lucida Sans"/>
          <w:i/>
          <w:spacing w:val="-2"/>
          <w:w w:val="90"/>
          <w:sz w:val="21"/>
        </w:rPr>
        <w:t>Should</w:t>
      </w:r>
      <w:r>
        <w:rPr>
          <w:rFonts w:ascii="Lucida Sans"/>
          <w:i/>
          <w:spacing w:val="-6"/>
          <w:w w:val="90"/>
          <w:sz w:val="21"/>
        </w:rPr>
        <w:t> </w:t>
      </w:r>
      <w:r>
        <w:rPr>
          <w:rFonts w:ascii="Lucida Sans"/>
          <w:i/>
          <w:spacing w:val="-2"/>
          <w:w w:val="90"/>
          <w:sz w:val="21"/>
        </w:rPr>
        <w:t>Preallocate</w:t>
      </w:r>
    </w:p>
    <w:p>
      <w:pPr>
        <w:pStyle w:val="BodyText"/>
        <w:spacing w:line="225" w:lineRule="auto" w:before="29"/>
        <w:ind w:left="177" w:right="175"/>
        <w:jc w:val="both"/>
      </w:pPr>
      <w:r>
        <w:rPr>
          <w:spacing w:val="-2"/>
          <w:w w:val="90"/>
        </w:rPr>
        <w:t>When</w:t>
      </w:r>
      <w:r>
        <w:rPr>
          <w:spacing w:val="-3"/>
          <w:w w:val="90"/>
        </w:rPr>
        <w:t> </w:t>
      </w:r>
      <w:r>
        <w:rPr>
          <w:spacing w:val="-2"/>
          <w:w w:val="90"/>
        </w:rPr>
        <w:t>our</w:t>
      </w:r>
      <w:r>
        <w:rPr>
          <w:spacing w:val="-3"/>
          <w:w w:val="90"/>
        </w:rPr>
        <w:t> </w:t>
      </w:r>
      <w:r>
        <w:rPr>
          <w:spacing w:val="-2"/>
          <w:w w:val="90"/>
        </w:rPr>
        <w:t>demand</w:t>
      </w:r>
      <w:r>
        <w:rPr>
          <w:spacing w:val="-3"/>
          <w:w w:val="90"/>
        </w:rPr>
        <w:t> </w:t>
      </w:r>
      <w:r>
        <w:rPr>
          <w:spacing w:val="-2"/>
          <w:w w:val="90"/>
        </w:rPr>
        <w:t>exceeds</w:t>
      </w:r>
      <w:r>
        <w:rPr>
          <w:spacing w:val="-3"/>
          <w:w w:val="90"/>
        </w:rPr>
        <w:t> </w:t>
      </w:r>
      <w:r>
        <w:rPr>
          <w:spacing w:val="-2"/>
          <w:w w:val="90"/>
        </w:rPr>
        <w:t>the</w:t>
      </w:r>
      <w:r>
        <w:rPr>
          <w:spacing w:val="-3"/>
          <w:w w:val="90"/>
        </w:rPr>
        <w:t> </w:t>
      </w:r>
      <w:r>
        <w:rPr>
          <w:spacing w:val="-2"/>
          <w:w w:val="90"/>
        </w:rPr>
        <w:t>present</w:t>
      </w:r>
      <w:r>
        <w:rPr>
          <w:spacing w:val="-3"/>
          <w:w w:val="90"/>
        </w:rPr>
        <w:t> </w:t>
      </w:r>
      <w:r>
        <w:rPr>
          <w:spacing w:val="-2"/>
          <w:w w:val="90"/>
        </w:rPr>
        <w:t>capacity,</w:t>
      </w:r>
      <w:r>
        <w:rPr>
          <w:spacing w:val="-3"/>
          <w:w w:val="90"/>
        </w:rPr>
        <w:t> </w:t>
      </w:r>
      <w:r>
        <w:rPr>
          <w:spacing w:val="-2"/>
          <w:w w:val="90"/>
        </w:rPr>
        <w:t>the</w:t>
      </w:r>
      <w:r>
        <w:rPr>
          <w:spacing w:val="-3"/>
          <w:w w:val="90"/>
        </w:rPr>
        <w:t> </w:t>
      </w:r>
      <w:r>
        <w:rPr>
          <w:spacing w:val="-2"/>
          <w:w w:val="90"/>
        </w:rPr>
        <w:t>Go</w:t>
      </w:r>
      <w:r>
        <w:rPr>
          <w:spacing w:val="-3"/>
          <w:w w:val="90"/>
        </w:rPr>
        <w:t> </w:t>
      </w:r>
      <w:r>
        <w:rPr>
          <w:spacing w:val="-2"/>
          <w:w w:val="90"/>
        </w:rPr>
        <w:t>language</w:t>
      </w:r>
      <w:r>
        <w:rPr>
          <w:spacing w:val="-3"/>
          <w:w w:val="90"/>
        </w:rPr>
        <w:t> </w:t>
      </w:r>
      <w:r>
        <w:rPr>
          <w:spacing w:val="-2"/>
          <w:w w:val="90"/>
        </w:rPr>
        <w:t>automati</w:t>
      </w:r>
      <w:r>
        <w:rPr>
          <w:spacing w:val="-2"/>
          <w:w w:val="90"/>
        </w:rPr>
        <w:softHyphen/>
      </w:r>
      <w:r>
        <w:rPr>
          <w:spacing w:val="-2"/>
          <w:w w:val="90"/>
        </w:rPr>
      </w:r>
      <w:r>
        <w:rPr>
          <w:w w:val="90"/>
        </w:rPr>
        <w:t>cally allocates memory. When the array travels to a new place, the syste</w:t>
      </w:r>
      <w:r>
        <w:rPr>
          <w:w w:val="90"/>
        </w:rPr>
        <w:t>m</w:t>
      </w:r>
      <w:r>
        <w:rPr>
          <w:w w:val="90"/>
        </w:rPr>
        <w:t> </w:t>
      </w:r>
      <w:r>
        <w:rPr>
          <w:spacing w:val="-2"/>
          <w:w w:val="90"/>
        </w:rPr>
        <w:t>provides</w:t>
      </w:r>
      <w:r>
        <w:rPr>
          <w:spacing w:val="-7"/>
          <w:w w:val="90"/>
        </w:rPr>
        <w:t> </w:t>
      </w:r>
      <w:r>
        <w:rPr>
          <w:spacing w:val="-2"/>
          <w:w w:val="90"/>
        </w:rPr>
        <w:t>double</w:t>
      </w:r>
      <w:r>
        <w:rPr>
          <w:spacing w:val="-6"/>
          <w:w w:val="90"/>
        </w:rPr>
        <w:t> </w:t>
      </w:r>
      <w:r>
        <w:rPr>
          <w:spacing w:val="-2"/>
          <w:w w:val="90"/>
        </w:rPr>
        <w:t>memory</w:t>
      </w:r>
      <w:r>
        <w:rPr>
          <w:spacing w:val="-6"/>
          <w:w w:val="90"/>
        </w:rPr>
        <w:t> </w:t>
      </w:r>
      <w:r>
        <w:rPr>
          <w:spacing w:val="-2"/>
          <w:w w:val="90"/>
        </w:rPr>
        <w:t>during</w:t>
      </w:r>
      <w:r>
        <w:rPr>
          <w:spacing w:val="-6"/>
          <w:w w:val="90"/>
        </w:rPr>
        <w:t> </w:t>
      </w:r>
      <w:r>
        <w:rPr>
          <w:spacing w:val="-2"/>
          <w:w w:val="90"/>
        </w:rPr>
        <w:t>reallocation.</w:t>
      </w:r>
      <w:r>
        <w:rPr>
          <w:spacing w:val="-7"/>
          <w:w w:val="90"/>
        </w:rPr>
        <w:t> </w:t>
      </w:r>
      <w:r>
        <w:rPr>
          <w:spacing w:val="-2"/>
          <w:w w:val="90"/>
        </w:rPr>
        <w:t>To</w:t>
      </w:r>
      <w:r>
        <w:rPr>
          <w:spacing w:val="-6"/>
          <w:w w:val="90"/>
        </w:rPr>
        <w:t> </w:t>
      </w:r>
      <w:r>
        <w:rPr>
          <w:spacing w:val="-2"/>
          <w:w w:val="90"/>
        </w:rPr>
        <w:t>reduce</w:t>
      </w:r>
      <w:r>
        <w:rPr>
          <w:spacing w:val="-6"/>
          <w:w w:val="90"/>
        </w:rPr>
        <w:t> </w:t>
      </w:r>
      <w:r>
        <w:rPr>
          <w:spacing w:val="-2"/>
          <w:w w:val="90"/>
        </w:rPr>
        <w:t>memory</w:t>
      </w:r>
      <w:r>
        <w:rPr>
          <w:spacing w:val="-6"/>
          <w:w w:val="90"/>
        </w:rPr>
        <w:t> </w:t>
      </w:r>
      <w:r>
        <w:rPr>
          <w:spacing w:val="-2"/>
          <w:w w:val="90"/>
        </w:rPr>
        <w:t>waste</w:t>
      </w:r>
      <w:r>
        <w:rPr>
          <w:spacing w:val="-7"/>
          <w:w w:val="90"/>
        </w:rPr>
        <w:t> </w:t>
      </w:r>
      <w:r>
        <w:rPr>
          <w:spacing w:val="-2"/>
          <w:w w:val="90"/>
        </w:rPr>
        <w:t>an</w:t>
      </w:r>
      <w:r>
        <w:rPr>
          <w:spacing w:val="-2"/>
          <w:w w:val="90"/>
        </w:rPr>
        <w:t>d</w:t>
      </w:r>
      <w:r>
        <w:rPr>
          <w:spacing w:val="-2"/>
          <w:w w:val="90"/>
        </w:rPr>
        <w:t> wasteful</w:t>
      </w:r>
      <w:r>
        <w:rPr>
          <w:spacing w:val="-3"/>
          <w:w w:val="90"/>
        </w:rPr>
        <w:t> </w:t>
      </w:r>
      <w:r>
        <w:rPr>
          <w:spacing w:val="-2"/>
          <w:w w:val="90"/>
        </w:rPr>
        <w:t>trash</w:t>
      </w:r>
      <w:r>
        <w:rPr>
          <w:spacing w:val="-3"/>
          <w:w w:val="90"/>
        </w:rPr>
        <w:t> </w:t>
      </w:r>
      <w:r>
        <w:rPr>
          <w:spacing w:val="-2"/>
          <w:w w:val="90"/>
        </w:rPr>
        <w:t>collection,</w:t>
      </w:r>
      <w:r>
        <w:rPr>
          <w:spacing w:val="-3"/>
          <w:w w:val="90"/>
        </w:rPr>
        <w:t> </w:t>
      </w:r>
      <w:r>
        <w:rPr>
          <w:spacing w:val="-2"/>
          <w:w w:val="90"/>
        </w:rPr>
        <w:t>we</w:t>
      </w:r>
      <w:r>
        <w:rPr>
          <w:spacing w:val="-3"/>
          <w:w w:val="90"/>
        </w:rPr>
        <w:t> </w:t>
      </w:r>
      <w:r>
        <w:rPr>
          <w:spacing w:val="-2"/>
          <w:w w:val="90"/>
        </w:rPr>
        <w:t>should</w:t>
      </w:r>
      <w:r>
        <w:rPr>
          <w:spacing w:val="-3"/>
          <w:w w:val="90"/>
        </w:rPr>
        <w:t> </w:t>
      </w:r>
      <w:r>
        <w:rPr>
          <w:spacing w:val="-2"/>
          <w:w w:val="90"/>
        </w:rPr>
        <w:t>preallocate</w:t>
      </w:r>
      <w:r>
        <w:rPr>
          <w:spacing w:val="-3"/>
          <w:w w:val="90"/>
        </w:rPr>
        <w:t> </w:t>
      </w:r>
      <w:r>
        <w:rPr>
          <w:spacing w:val="-2"/>
          <w:w w:val="90"/>
        </w:rPr>
        <w:t>the</w:t>
      </w:r>
      <w:r>
        <w:rPr>
          <w:spacing w:val="-3"/>
          <w:w w:val="90"/>
        </w:rPr>
        <w:t> </w:t>
      </w:r>
      <w:r>
        <w:rPr>
          <w:spacing w:val="-2"/>
          <w:w w:val="90"/>
        </w:rPr>
        <w:t>slices</w:t>
      </w:r>
      <w:r>
        <w:rPr>
          <w:spacing w:val="-3"/>
          <w:w w:val="90"/>
        </w:rPr>
        <w:t> </w:t>
      </w:r>
      <w:r>
        <w:rPr>
          <w:spacing w:val="-2"/>
          <w:w w:val="90"/>
        </w:rPr>
        <w:t>wherever</w:t>
      </w:r>
      <w:r>
        <w:rPr>
          <w:spacing w:val="-3"/>
          <w:w w:val="90"/>
        </w:rPr>
        <w:t> </w:t>
      </w:r>
      <w:r>
        <w:rPr>
          <w:spacing w:val="-2"/>
          <w:w w:val="90"/>
        </w:rPr>
        <w:t>feasible.</w:t>
      </w:r>
    </w:p>
    <w:p>
      <w:pPr>
        <w:spacing w:before="228"/>
        <w:ind w:left="177" w:right="0" w:firstLine="0"/>
        <w:jc w:val="left"/>
        <w:rPr>
          <w:rFonts w:ascii="Lucida Sans"/>
          <w:i/>
          <w:sz w:val="21"/>
        </w:rPr>
      </w:pPr>
      <w:bookmarkStart w:name="﻿Select Protocol Buffers and MessagePack" w:id="883"/>
      <w:bookmarkEnd w:id="883"/>
      <w:r>
        <w:rPr/>
      </w:r>
      <w:bookmarkStart w:name="_bookmark546" w:id="884"/>
      <w:bookmarkEnd w:id="884"/>
      <w:r>
        <w:rPr/>
      </w:r>
      <w:r>
        <w:rPr>
          <w:rFonts w:ascii="Lucida Sans"/>
          <w:i/>
          <w:w w:val="85"/>
          <w:sz w:val="21"/>
        </w:rPr>
        <w:t>Select</w:t>
      </w:r>
      <w:r>
        <w:rPr>
          <w:rFonts w:ascii="Lucida Sans"/>
          <w:i/>
          <w:spacing w:val="3"/>
          <w:sz w:val="21"/>
        </w:rPr>
        <w:t> </w:t>
      </w:r>
      <w:r>
        <w:rPr>
          <w:rFonts w:ascii="Lucida Sans"/>
          <w:i/>
          <w:w w:val="85"/>
          <w:sz w:val="21"/>
        </w:rPr>
        <w:t>Protocol</w:t>
      </w:r>
      <w:r>
        <w:rPr>
          <w:rFonts w:ascii="Lucida Sans"/>
          <w:i/>
          <w:spacing w:val="4"/>
          <w:sz w:val="21"/>
        </w:rPr>
        <w:t> </w:t>
      </w:r>
      <w:r>
        <w:rPr>
          <w:rFonts w:ascii="Lucida Sans"/>
          <w:i/>
          <w:w w:val="85"/>
          <w:sz w:val="21"/>
        </w:rPr>
        <w:t>Buffers</w:t>
      </w:r>
      <w:r>
        <w:rPr>
          <w:rFonts w:ascii="Lucida Sans"/>
          <w:i/>
          <w:spacing w:val="4"/>
          <w:sz w:val="21"/>
        </w:rPr>
        <w:t> </w:t>
      </w:r>
      <w:r>
        <w:rPr>
          <w:rFonts w:ascii="Lucida Sans"/>
          <w:i/>
          <w:w w:val="85"/>
          <w:sz w:val="21"/>
        </w:rPr>
        <w:t>and</w:t>
      </w:r>
      <w:r>
        <w:rPr>
          <w:rFonts w:ascii="Lucida Sans"/>
          <w:i/>
          <w:spacing w:val="3"/>
          <w:sz w:val="21"/>
        </w:rPr>
        <w:t> </w:t>
      </w:r>
      <w:r>
        <w:rPr>
          <w:rFonts w:ascii="Lucida Sans"/>
          <w:i/>
          <w:w w:val="85"/>
          <w:sz w:val="21"/>
        </w:rPr>
        <w:t>MessagePack</w:t>
      </w:r>
      <w:r>
        <w:rPr>
          <w:rFonts w:ascii="Lucida Sans"/>
          <w:i/>
          <w:spacing w:val="4"/>
          <w:sz w:val="21"/>
        </w:rPr>
        <w:t> </w:t>
      </w:r>
      <w:r>
        <w:rPr>
          <w:rFonts w:ascii="Lucida Sans"/>
          <w:i/>
          <w:w w:val="85"/>
          <w:sz w:val="21"/>
        </w:rPr>
        <w:t>as</w:t>
      </w:r>
      <w:r>
        <w:rPr>
          <w:rFonts w:ascii="Lucida Sans"/>
          <w:i/>
          <w:spacing w:val="4"/>
          <w:sz w:val="21"/>
        </w:rPr>
        <w:t> </w:t>
      </w:r>
      <w:r>
        <w:rPr>
          <w:rFonts w:ascii="Lucida Sans"/>
          <w:i/>
          <w:w w:val="85"/>
          <w:sz w:val="21"/>
        </w:rPr>
        <w:t>Our</w:t>
      </w:r>
      <w:r>
        <w:rPr>
          <w:rFonts w:ascii="Lucida Sans"/>
          <w:i/>
          <w:spacing w:val="3"/>
          <w:sz w:val="21"/>
        </w:rPr>
        <w:t> </w:t>
      </w:r>
      <w:r>
        <w:rPr>
          <w:rFonts w:ascii="Lucida Sans"/>
          <w:i/>
          <w:spacing w:val="-2"/>
          <w:w w:val="85"/>
          <w:sz w:val="21"/>
        </w:rPr>
        <w:t>Options</w:t>
      </w:r>
    </w:p>
    <w:p>
      <w:pPr>
        <w:pStyle w:val="BodyText"/>
        <w:spacing w:line="225" w:lineRule="auto" w:before="28"/>
        <w:ind w:left="177" w:right="175"/>
        <w:jc w:val="both"/>
      </w:pPr>
      <w:r>
        <w:rPr>
          <w:w w:val="90"/>
        </w:rPr>
        <w:t>Because</w:t>
      </w:r>
      <w:r>
        <w:rPr>
          <w:spacing w:val="-9"/>
          <w:w w:val="90"/>
        </w:rPr>
        <w:t> </w:t>
      </w:r>
      <w:r>
        <w:rPr>
          <w:w w:val="90"/>
        </w:rPr>
        <w:t>they</w:t>
      </w:r>
      <w:r>
        <w:rPr>
          <w:spacing w:val="-8"/>
          <w:w w:val="90"/>
        </w:rPr>
        <w:t> </w:t>
      </w:r>
      <w:r>
        <w:rPr>
          <w:w w:val="90"/>
        </w:rPr>
        <w:t>employ</w:t>
      </w:r>
      <w:r>
        <w:rPr>
          <w:spacing w:val="-8"/>
          <w:w w:val="90"/>
        </w:rPr>
        <w:t> </w:t>
      </w:r>
      <w:r>
        <w:rPr>
          <w:w w:val="90"/>
        </w:rPr>
        <w:t>reflection,</w:t>
      </w:r>
      <w:r>
        <w:rPr>
          <w:spacing w:val="-8"/>
          <w:w w:val="90"/>
        </w:rPr>
        <w:t> </w:t>
      </w:r>
      <w:r>
        <w:rPr>
          <w:w w:val="90"/>
        </w:rPr>
        <w:t>JSON</w:t>
      </w:r>
      <w:r>
        <w:rPr>
          <w:spacing w:val="-9"/>
          <w:w w:val="90"/>
        </w:rPr>
        <w:t> </w:t>
      </w:r>
      <w:r>
        <w:rPr>
          <w:w w:val="90"/>
        </w:rPr>
        <w:t>and</w:t>
      </w:r>
      <w:r>
        <w:rPr>
          <w:spacing w:val="-8"/>
          <w:w w:val="90"/>
        </w:rPr>
        <w:t> </w:t>
      </w:r>
      <w:r>
        <w:rPr>
          <w:w w:val="90"/>
        </w:rPr>
        <w:t>Gob</w:t>
      </w:r>
      <w:r>
        <w:rPr>
          <w:spacing w:val="-8"/>
          <w:w w:val="90"/>
        </w:rPr>
        <w:t> </w:t>
      </w:r>
      <w:r>
        <w:rPr>
          <w:w w:val="90"/>
        </w:rPr>
        <w:t>are</w:t>
      </w:r>
      <w:r>
        <w:rPr>
          <w:spacing w:val="-8"/>
          <w:w w:val="90"/>
        </w:rPr>
        <w:t> </w:t>
      </w:r>
      <w:r>
        <w:rPr>
          <w:w w:val="90"/>
        </w:rPr>
        <w:t>a</w:t>
      </w:r>
      <w:r>
        <w:rPr>
          <w:spacing w:val="-9"/>
          <w:w w:val="90"/>
        </w:rPr>
        <w:t> </w:t>
      </w:r>
      <w:r>
        <w:rPr>
          <w:w w:val="90"/>
        </w:rPr>
        <w:t>little</w:t>
      </w:r>
      <w:r>
        <w:rPr>
          <w:spacing w:val="-8"/>
          <w:w w:val="90"/>
        </w:rPr>
        <w:t> </w:t>
      </w:r>
      <w:r>
        <w:rPr>
          <w:w w:val="90"/>
        </w:rPr>
        <w:t>hesitant.</w:t>
      </w:r>
      <w:r>
        <w:rPr>
          <w:spacing w:val="-8"/>
          <w:w w:val="90"/>
        </w:rPr>
        <w:t> </w:t>
      </w:r>
      <w:r>
        <w:rPr>
          <w:w w:val="90"/>
        </w:rPr>
        <w:t>Instead</w:t>
      </w:r>
      <w:r>
        <w:rPr>
          <w:w w:val="90"/>
        </w:rPr>
        <w:t>,</w:t>
      </w:r>
      <w:r>
        <w:rPr>
          <w:w w:val="90"/>
        </w:rPr>
        <w:t> </w:t>
      </w:r>
      <w:r>
        <w:rPr>
          <w:spacing w:val="-8"/>
        </w:rPr>
        <w:t>Protocol</w:t>
      </w:r>
      <w:r>
        <w:rPr>
          <w:spacing w:val="-3"/>
        </w:rPr>
        <w:t> </w:t>
      </w:r>
      <w:r>
        <w:rPr>
          <w:spacing w:val="-8"/>
        </w:rPr>
        <w:t>Buffers</w:t>
      </w:r>
      <w:r>
        <w:rPr>
          <w:spacing w:val="-3"/>
        </w:rPr>
        <w:t> </w:t>
      </w:r>
      <w:r>
        <w:rPr>
          <w:spacing w:val="-8"/>
        </w:rPr>
        <w:t>and</w:t>
      </w:r>
      <w:r>
        <w:rPr>
          <w:spacing w:val="-3"/>
        </w:rPr>
        <w:t> </w:t>
      </w:r>
      <w:r>
        <w:rPr>
          <w:spacing w:val="-8"/>
        </w:rPr>
        <w:t>MessagePack</w:t>
      </w:r>
      <w:r>
        <w:rPr>
          <w:spacing w:val="-3"/>
        </w:rPr>
        <w:t> </w:t>
      </w:r>
      <w:r>
        <w:rPr>
          <w:spacing w:val="-8"/>
        </w:rPr>
        <w:t>should</w:t>
      </w:r>
      <w:r>
        <w:rPr>
          <w:spacing w:val="-3"/>
        </w:rPr>
        <w:t> </w:t>
      </w:r>
      <w:r>
        <w:rPr>
          <w:spacing w:val="-8"/>
        </w:rPr>
        <w:t>be</w:t>
      </w:r>
      <w:r>
        <w:rPr>
          <w:spacing w:val="-3"/>
        </w:rPr>
        <w:t> </w:t>
      </w:r>
      <w:r>
        <w:rPr>
          <w:spacing w:val="-8"/>
        </w:rPr>
        <w:t>used.</w:t>
      </w:r>
    </w:p>
    <w:p>
      <w:pPr>
        <w:spacing w:before="227"/>
        <w:ind w:left="177" w:right="0" w:firstLine="0"/>
        <w:jc w:val="left"/>
        <w:rPr>
          <w:rFonts w:ascii="Lucida Sans"/>
          <w:i/>
          <w:sz w:val="21"/>
        </w:rPr>
      </w:pPr>
      <w:bookmarkStart w:name="﻿For Maps, Use int Rather Than a String﻿" w:id="885"/>
      <w:bookmarkEnd w:id="885"/>
      <w:r>
        <w:rPr/>
      </w:r>
      <w:bookmarkStart w:name="_bookmark547" w:id="886"/>
      <w:bookmarkEnd w:id="886"/>
      <w:r>
        <w:rPr/>
      </w:r>
      <w:r>
        <w:rPr>
          <w:rFonts w:ascii="Lucida Sans"/>
          <w:i/>
          <w:w w:val="85"/>
          <w:sz w:val="21"/>
        </w:rPr>
        <w:t>For</w:t>
      </w:r>
      <w:r>
        <w:rPr>
          <w:rFonts w:ascii="Lucida Sans"/>
          <w:i/>
          <w:spacing w:val="-3"/>
          <w:sz w:val="21"/>
        </w:rPr>
        <w:t> </w:t>
      </w:r>
      <w:r>
        <w:rPr>
          <w:rFonts w:ascii="Lucida Sans"/>
          <w:i/>
          <w:w w:val="85"/>
          <w:sz w:val="21"/>
        </w:rPr>
        <w:t>Maps,</w:t>
      </w:r>
      <w:r>
        <w:rPr>
          <w:rFonts w:ascii="Lucida Sans"/>
          <w:i/>
          <w:spacing w:val="-3"/>
          <w:sz w:val="21"/>
        </w:rPr>
        <w:t> </w:t>
      </w:r>
      <w:r>
        <w:rPr>
          <w:rFonts w:ascii="Lucida Sans"/>
          <w:i/>
          <w:w w:val="85"/>
          <w:sz w:val="21"/>
        </w:rPr>
        <w:t>Use</w:t>
      </w:r>
      <w:r>
        <w:rPr>
          <w:rFonts w:ascii="Lucida Sans"/>
          <w:i/>
          <w:spacing w:val="-2"/>
          <w:sz w:val="21"/>
        </w:rPr>
        <w:t> </w:t>
      </w:r>
      <w:r>
        <w:rPr>
          <w:rFonts w:ascii="Lucida Sans"/>
          <w:i/>
          <w:w w:val="85"/>
          <w:sz w:val="21"/>
        </w:rPr>
        <w:t>int</w:t>
      </w:r>
      <w:r>
        <w:rPr>
          <w:rFonts w:ascii="Lucida Sans"/>
          <w:i/>
          <w:spacing w:val="-3"/>
          <w:sz w:val="21"/>
        </w:rPr>
        <w:t> </w:t>
      </w:r>
      <w:r>
        <w:rPr>
          <w:rFonts w:ascii="Lucida Sans"/>
          <w:i/>
          <w:w w:val="85"/>
          <w:sz w:val="21"/>
        </w:rPr>
        <w:t>Rather</w:t>
      </w:r>
      <w:r>
        <w:rPr>
          <w:rFonts w:ascii="Lucida Sans"/>
          <w:i/>
          <w:spacing w:val="-3"/>
          <w:sz w:val="21"/>
        </w:rPr>
        <w:t> </w:t>
      </w:r>
      <w:r>
        <w:rPr>
          <w:rFonts w:ascii="Lucida Sans"/>
          <w:i/>
          <w:w w:val="85"/>
          <w:sz w:val="21"/>
        </w:rPr>
        <w:t>Than</w:t>
      </w:r>
      <w:r>
        <w:rPr>
          <w:rFonts w:ascii="Lucida Sans"/>
          <w:i/>
          <w:spacing w:val="-2"/>
          <w:sz w:val="21"/>
        </w:rPr>
        <w:t> </w:t>
      </w:r>
      <w:r>
        <w:rPr>
          <w:rFonts w:ascii="Lucida Sans"/>
          <w:i/>
          <w:w w:val="85"/>
          <w:sz w:val="21"/>
        </w:rPr>
        <w:t>a</w:t>
      </w:r>
      <w:r>
        <w:rPr>
          <w:rFonts w:ascii="Lucida Sans"/>
          <w:i/>
          <w:spacing w:val="-3"/>
          <w:sz w:val="21"/>
        </w:rPr>
        <w:t> </w:t>
      </w:r>
      <w:r>
        <w:rPr>
          <w:rFonts w:ascii="Lucida Sans"/>
          <w:i/>
          <w:spacing w:val="-2"/>
          <w:w w:val="85"/>
          <w:sz w:val="21"/>
        </w:rPr>
        <w:t>String</w:t>
      </w:r>
    </w:p>
    <w:p>
      <w:pPr>
        <w:pStyle w:val="BodyText"/>
        <w:spacing w:line="225" w:lineRule="auto" w:before="28"/>
        <w:ind w:left="177" w:right="175"/>
        <w:jc w:val="both"/>
      </w:pPr>
      <w:r>
        <w:rPr>
          <w:w w:val="85"/>
        </w:rPr>
        <w:t>If our application uses Maps, we prefer int keys over string keys. Customiz</w:t>
      </w:r>
      <w:r>
        <w:rPr>
          <w:w w:val="85"/>
        </w:rPr>
        <w:t>e</w:t>
      </w:r>
      <w:r>
        <w:rPr>
          <w:w w:val="85"/>
        </w:rPr>
        <w:t> </w:t>
      </w:r>
      <w:r>
        <w:rPr>
          <w:w w:val="90"/>
        </w:rPr>
        <w:t>our business demands with a top-tier GoLang development firm.</w:t>
      </w:r>
    </w:p>
    <w:p>
      <w:pPr>
        <w:pStyle w:val="Heading3"/>
        <w:spacing w:before="286"/>
        <w:jc w:val="both"/>
      </w:pPr>
      <w:r>
        <w:rPr/>
        <mc:AlternateContent>
          <mc:Choice Requires="wps">
            <w:drawing>
              <wp:anchor distT="0" distB="0" distL="0" distR="0" allowOverlap="1" layoutInCell="1" locked="0" behindDoc="1" simplePos="0" relativeHeight="487753728">
                <wp:simplePos x="0" y="0"/>
                <wp:positionH relativeFrom="page">
                  <wp:posOffset>742950</wp:posOffset>
                </wp:positionH>
                <wp:positionV relativeFrom="paragraph">
                  <wp:posOffset>377558</wp:posOffset>
                </wp:positionV>
                <wp:extent cx="4130675" cy="1270"/>
                <wp:effectExtent l="0" t="0" r="0" b="0"/>
                <wp:wrapTopAndBottom/>
                <wp:docPr id="419" name="Graphic 419"/>
                <wp:cNvGraphicFramePr>
                  <a:graphicFrameLocks/>
                </wp:cNvGraphicFramePr>
                <a:graphic>
                  <a:graphicData uri="http://schemas.microsoft.com/office/word/2010/wordprocessingShape">
                    <wps:wsp>
                      <wps:cNvPr id="419" name="Graphic 41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9.728985pt;width:325.25pt;height:.1pt;mso-position-horizontal-relative:page;mso-position-vertical-relative:paragraph;z-index:-15562752;mso-wrap-distance-left:0;mso-wrap-distance-right:0" id="docshape386" coordorigin="1170,595" coordsize="6505,0" path="m1170,595l7674,595e" filled="false" stroked="true" strokeweight=".5pt" strokecolor="#000000">
                <v:path arrowok="t"/>
                <v:stroke dashstyle="solid"/>
                <w10:wrap type="topAndBottom"/>
              </v:shape>
            </w:pict>
          </mc:Fallback>
        </mc:AlternateContent>
      </w:r>
      <w:bookmarkStart w:name="GoLang FOR SECURE CODING" w:id="887"/>
      <w:bookmarkEnd w:id="887"/>
      <w:r>
        <w:rPr/>
      </w:r>
      <w:bookmarkStart w:name="_bookmark548" w:id="888"/>
      <w:bookmarkEnd w:id="888"/>
      <w:r>
        <w:rPr/>
      </w:r>
      <w:r>
        <w:rPr>
          <w:spacing w:val="-4"/>
          <w:w w:val="105"/>
        </w:rPr>
        <w:t>GoLang</w:t>
      </w:r>
      <w:r>
        <w:rPr>
          <w:spacing w:val="-7"/>
          <w:w w:val="105"/>
        </w:rPr>
        <w:t> </w:t>
      </w:r>
      <w:r>
        <w:rPr>
          <w:spacing w:val="-4"/>
          <w:w w:val="105"/>
        </w:rPr>
        <w:t>FOR</w:t>
      </w:r>
      <w:r>
        <w:rPr>
          <w:spacing w:val="-6"/>
          <w:w w:val="105"/>
        </w:rPr>
        <w:t> </w:t>
      </w:r>
      <w:r>
        <w:rPr>
          <w:spacing w:val="-4"/>
          <w:w w:val="105"/>
        </w:rPr>
        <w:t>SECURE</w:t>
      </w:r>
      <w:r>
        <w:rPr>
          <w:spacing w:val="-6"/>
          <w:w w:val="105"/>
        </w:rPr>
        <w:t> </w:t>
      </w:r>
      <w:r>
        <w:rPr>
          <w:spacing w:val="-4"/>
          <w:w w:val="105"/>
        </w:rPr>
        <w:t>CODING</w:t>
      </w:r>
    </w:p>
    <w:p>
      <w:pPr>
        <w:pStyle w:val="BodyText"/>
        <w:spacing w:before="5"/>
        <w:ind w:left="177"/>
        <w:jc w:val="both"/>
        <w:rPr>
          <w:rFonts w:ascii="Gill Sans MT"/>
        </w:rPr>
      </w:pPr>
      <w:bookmarkStart w:name="Stuck in a Rut with Manual Security" w:id="889"/>
      <w:bookmarkEnd w:id="889"/>
      <w:r>
        <w:rPr/>
      </w:r>
      <w:bookmarkStart w:name="_bookmark549" w:id="890"/>
      <w:bookmarkEnd w:id="890"/>
      <w:r>
        <w:rPr/>
      </w:r>
      <w:r>
        <w:rPr>
          <w:rFonts w:ascii="Gill Sans MT"/>
          <w:spacing w:val="-2"/>
          <w:w w:val="110"/>
        </w:rPr>
        <w:t>Stuck</w:t>
      </w:r>
      <w:r>
        <w:rPr>
          <w:rFonts w:ascii="Gill Sans MT"/>
          <w:spacing w:val="-13"/>
          <w:w w:val="110"/>
        </w:rPr>
        <w:t> </w:t>
      </w:r>
      <w:r>
        <w:rPr>
          <w:rFonts w:ascii="Gill Sans MT"/>
          <w:spacing w:val="-2"/>
          <w:w w:val="110"/>
        </w:rPr>
        <w:t>in</w:t>
      </w:r>
      <w:r>
        <w:rPr>
          <w:rFonts w:ascii="Gill Sans MT"/>
          <w:spacing w:val="-13"/>
          <w:w w:val="110"/>
        </w:rPr>
        <w:t> </w:t>
      </w:r>
      <w:r>
        <w:rPr>
          <w:rFonts w:ascii="Gill Sans MT"/>
          <w:spacing w:val="-2"/>
          <w:w w:val="110"/>
        </w:rPr>
        <w:t>a</w:t>
      </w:r>
      <w:r>
        <w:rPr>
          <w:rFonts w:ascii="Gill Sans MT"/>
          <w:spacing w:val="-13"/>
          <w:w w:val="110"/>
        </w:rPr>
        <w:t> </w:t>
      </w:r>
      <w:r>
        <w:rPr>
          <w:rFonts w:ascii="Gill Sans MT"/>
          <w:spacing w:val="-2"/>
          <w:w w:val="110"/>
        </w:rPr>
        <w:t>Rut</w:t>
      </w:r>
      <w:r>
        <w:rPr>
          <w:rFonts w:ascii="Gill Sans MT"/>
          <w:spacing w:val="-13"/>
          <w:w w:val="110"/>
        </w:rPr>
        <w:t> </w:t>
      </w:r>
      <w:r>
        <w:rPr>
          <w:rFonts w:ascii="Gill Sans MT"/>
          <w:spacing w:val="-2"/>
          <w:w w:val="110"/>
        </w:rPr>
        <w:t>with</w:t>
      </w:r>
      <w:r>
        <w:rPr>
          <w:rFonts w:ascii="Gill Sans MT"/>
          <w:spacing w:val="-13"/>
          <w:w w:val="110"/>
        </w:rPr>
        <w:t> </w:t>
      </w:r>
      <w:r>
        <w:rPr>
          <w:rFonts w:ascii="Gill Sans MT"/>
          <w:spacing w:val="-2"/>
          <w:w w:val="110"/>
        </w:rPr>
        <w:t>Manual</w:t>
      </w:r>
      <w:r>
        <w:rPr>
          <w:rFonts w:ascii="Gill Sans MT"/>
          <w:spacing w:val="-13"/>
          <w:w w:val="110"/>
        </w:rPr>
        <w:t> </w:t>
      </w:r>
      <w:r>
        <w:rPr>
          <w:rFonts w:ascii="Gill Sans MT"/>
          <w:spacing w:val="-2"/>
          <w:w w:val="110"/>
        </w:rPr>
        <w:t>Security</w:t>
      </w:r>
    </w:p>
    <w:p>
      <w:pPr>
        <w:pStyle w:val="BodyText"/>
        <w:spacing w:line="225" w:lineRule="auto" w:before="62"/>
        <w:ind w:left="177" w:right="175"/>
        <w:jc w:val="both"/>
      </w:pPr>
      <w:r>
        <w:rPr>
          <w:w w:val="90"/>
        </w:rPr>
        <w:t>Many</w:t>
      </w:r>
      <w:r>
        <w:rPr>
          <w:spacing w:val="-5"/>
          <w:w w:val="90"/>
        </w:rPr>
        <w:t> </w:t>
      </w:r>
      <w:r>
        <w:rPr>
          <w:w w:val="90"/>
        </w:rPr>
        <w:t>Go</w:t>
      </w:r>
      <w:r>
        <w:rPr>
          <w:spacing w:val="-5"/>
          <w:w w:val="90"/>
        </w:rPr>
        <w:t> </w:t>
      </w:r>
      <w:r>
        <w:rPr>
          <w:w w:val="90"/>
        </w:rPr>
        <w:t>developers</w:t>
      </w:r>
      <w:r>
        <w:rPr>
          <w:spacing w:val="-5"/>
          <w:w w:val="90"/>
        </w:rPr>
        <w:t> </w:t>
      </w:r>
      <w:r>
        <w:rPr>
          <w:w w:val="90"/>
        </w:rPr>
        <w:t>use</w:t>
      </w:r>
      <w:r>
        <w:rPr>
          <w:spacing w:val="-5"/>
          <w:w w:val="90"/>
        </w:rPr>
        <w:t> </w:t>
      </w:r>
      <w:r>
        <w:rPr>
          <w:w w:val="90"/>
        </w:rPr>
        <w:t>popular</w:t>
      </w:r>
      <w:r>
        <w:rPr>
          <w:spacing w:val="-5"/>
          <w:w w:val="90"/>
        </w:rPr>
        <w:t> </w:t>
      </w:r>
      <w:r>
        <w:rPr>
          <w:w w:val="90"/>
        </w:rPr>
        <w:t>frameworks</w:t>
      </w:r>
      <w:r>
        <w:rPr>
          <w:spacing w:val="-5"/>
          <w:w w:val="90"/>
        </w:rPr>
        <w:t> </w:t>
      </w:r>
      <w:r>
        <w:rPr>
          <w:w w:val="90"/>
        </w:rPr>
        <w:t>like</w:t>
      </w:r>
      <w:r>
        <w:rPr>
          <w:spacing w:val="-5"/>
          <w:w w:val="90"/>
        </w:rPr>
        <w:t> </w:t>
      </w:r>
      <w:r>
        <w:rPr>
          <w:w w:val="90"/>
        </w:rPr>
        <w:t>Revel,</w:t>
      </w:r>
      <w:r>
        <w:rPr>
          <w:spacing w:val="-5"/>
          <w:w w:val="90"/>
        </w:rPr>
        <w:t> </w:t>
      </w:r>
      <w:r>
        <w:rPr>
          <w:w w:val="90"/>
        </w:rPr>
        <w:t>Martini,</w:t>
      </w:r>
      <w:r>
        <w:rPr>
          <w:spacing w:val="-5"/>
          <w:w w:val="90"/>
        </w:rPr>
        <w:t> </w:t>
      </w:r>
      <w:r>
        <w:rPr>
          <w:w w:val="90"/>
        </w:rPr>
        <w:t>and</w:t>
      </w:r>
      <w:r>
        <w:rPr>
          <w:spacing w:val="-5"/>
          <w:w w:val="90"/>
        </w:rPr>
        <w:t> </w:t>
      </w:r>
      <w:r>
        <w:rPr>
          <w:w w:val="90"/>
        </w:rPr>
        <w:t>Gi</w:t>
      </w:r>
      <w:r>
        <w:rPr>
          <w:w w:val="90"/>
        </w:rPr>
        <w:t>n</w:t>
      </w:r>
      <w:r>
        <w:rPr>
          <w:w w:val="90"/>
        </w:rPr>
        <w:t> </w:t>
      </w:r>
      <w:r>
        <w:rPr>
          <w:spacing w:val="-6"/>
        </w:rPr>
        <w:t>Gonic</w:t>
      </w:r>
      <w:r>
        <w:rPr>
          <w:spacing w:val="-2"/>
        </w:rPr>
        <w:t> </w:t>
      </w:r>
      <w:r>
        <w:rPr>
          <w:spacing w:val="-6"/>
        </w:rPr>
        <w:t>to</w:t>
      </w:r>
      <w:r>
        <w:rPr>
          <w:spacing w:val="-2"/>
        </w:rPr>
        <w:t> </w:t>
      </w:r>
      <w:r>
        <w:rPr>
          <w:spacing w:val="-6"/>
        </w:rPr>
        <w:t>provide</w:t>
      </w:r>
      <w:r>
        <w:rPr>
          <w:spacing w:val="-2"/>
        </w:rPr>
        <w:t> </w:t>
      </w:r>
      <w:r>
        <w:rPr>
          <w:spacing w:val="-6"/>
        </w:rPr>
        <w:t>efficient</w:t>
      </w:r>
      <w:r>
        <w:rPr>
          <w:spacing w:val="-2"/>
        </w:rPr>
        <w:t> </w:t>
      </w:r>
      <w:r>
        <w:rPr>
          <w:spacing w:val="-6"/>
        </w:rPr>
        <w:t>back-end</w:t>
      </w:r>
      <w:r>
        <w:rPr>
          <w:spacing w:val="-2"/>
        </w:rPr>
        <w:t> </w:t>
      </w:r>
      <w:r>
        <w:rPr>
          <w:spacing w:val="-6"/>
        </w:rPr>
        <w:t>APIs.</w:t>
      </w:r>
      <w:r>
        <w:rPr>
          <w:spacing w:val="-2"/>
        </w:rPr>
        <w:t> </w:t>
      </w:r>
      <w:r>
        <w:rPr>
          <w:spacing w:val="-6"/>
        </w:rPr>
        <w:t>These</w:t>
      </w:r>
      <w:r>
        <w:rPr>
          <w:spacing w:val="-2"/>
        </w:rPr>
        <w:t> </w:t>
      </w:r>
      <w:r>
        <w:rPr>
          <w:spacing w:val="-6"/>
        </w:rPr>
        <w:t>APIs</w:t>
      </w:r>
      <w:r>
        <w:rPr>
          <w:spacing w:val="-2"/>
        </w:rPr>
        <w:t> </w:t>
      </w:r>
      <w:r>
        <w:rPr>
          <w:spacing w:val="-6"/>
        </w:rPr>
        <w:t>are</w:t>
      </w:r>
      <w:r>
        <w:rPr>
          <w:spacing w:val="-2"/>
        </w:rPr>
        <w:t> </w:t>
      </w:r>
      <w:r>
        <w:rPr>
          <w:spacing w:val="-6"/>
        </w:rPr>
        <w:t>often</w:t>
      </w:r>
      <w:r>
        <w:rPr>
          <w:spacing w:val="-2"/>
        </w:rPr>
        <w:t> </w:t>
      </w:r>
      <w:r>
        <w:rPr>
          <w:spacing w:val="-6"/>
        </w:rPr>
        <w:t>used</w:t>
      </w:r>
      <w:r>
        <w:rPr>
          <w:spacing w:val="-2"/>
        </w:rPr>
        <w:t> </w:t>
      </w:r>
      <w:r>
        <w:rPr>
          <w:spacing w:val="-6"/>
        </w:rPr>
        <w:t>in</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7"/>
        <w:jc w:val="both"/>
      </w:pPr>
      <w:bookmarkStart w:name="_bookmark552" w:id="891"/>
      <w:bookmarkEnd w:id="891"/>
      <w:r>
        <w:rPr/>
      </w:r>
      <w:r>
        <w:rPr>
          <w:spacing w:val="-6"/>
        </w:rPr>
        <w:t>conjunction with various clients, such as web clients or mobile applica</w:t>
      </w:r>
      <w:r>
        <w:rPr>
          <w:spacing w:val="-6"/>
        </w:rPr>
        <w:softHyphen/>
      </w:r>
      <w:r>
        <w:rPr>
          <w:spacing w:val="-6"/>
        </w:rPr>
        <w:t>tions, which connect with the back end using REST or gRPC.</w:t>
      </w:r>
    </w:p>
    <w:p>
      <w:pPr>
        <w:pStyle w:val="BodyText"/>
        <w:spacing w:line="225" w:lineRule="auto" w:before="2"/>
        <w:ind w:left="177" w:right="175" w:firstLine="240"/>
        <w:jc w:val="both"/>
      </w:pPr>
      <w:r>
        <w:rPr>
          <w:spacing w:val="-4"/>
        </w:rPr>
        <w:t>In</w:t>
      </w:r>
      <w:r>
        <w:rPr>
          <w:spacing w:val="-4"/>
        </w:rPr>
        <w:t> contrast</w:t>
      </w:r>
      <w:r>
        <w:rPr>
          <w:spacing w:val="-4"/>
        </w:rPr>
        <w:t> to</w:t>
      </w:r>
      <w:r>
        <w:rPr>
          <w:spacing w:val="-4"/>
        </w:rPr>
        <w:t> other</w:t>
      </w:r>
      <w:r>
        <w:rPr>
          <w:spacing w:val="-4"/>
        </w:rPr>
        <w:t> languages’</w:t>
      </w:r>
      <w:r>
        <w:rPr>
          <w:spacing w:val="-4"/>
        </w:rPr>
        <w:t> monolithic</w:t>
      </w:r>
      <w:r>
        <w:rPr>
          <w:spacing w:val="-4"/>
        </w:rPr>
        <w:t> structures,</w:t>
      </w:r>
      <w:r>
        <w:rPr>
          <w:spacing w:val="-4"/>
        </w:rPr>
        <w:t> Go</w:t>
      </w:r>
      <w:r>
        <w:rPr>
          <w:spacing w:val="-4"/>
        </w:rPr>
        <w:t> program</w:t>
      </w:r>
      <w:r>
        <w:rPr>
          <w:spacing w:val="-4"/>
        </w:rPr>
        <w:t>s</w:t>
      </w:r>
      <w:r>
        <w:rPr>
          <w:spacing w:val="-4"/>
        </w:rPr>
        <w:t> </w:t>
      </w:r>
      <w:r>
        <w:rPr>
          <w:w w:val="90"/>
        </w:rPr>
        <w:t>frequently divide themselves into microservices or groupings of smalle</w:t>
      </w:r>
      <w:r>
        <w:rPr>
          <w:w w:val="90"/>
        </w:rPr>
        <w:t>r</w:t>
      </w:r>
      <w:r>
        <w:rPr>
          <w:w w:val="90"/>
        </w:rPr>
        <w:t> microliths. The reliance on security knowledge required to recognize sig</w:t>
      </w:r>
      <w:r>
        <w:rPr>
          <w:w w:val="90"/>
        </w:rPr>
        <w:softHyphen/>
      </w:r>
      <w:r>
        <w:rPr>
          <w:w w:val="90"/>
        </w:rPr>
        <w:t>nificant flaws that require remediation situations when the program an</w:t>
      </w:r>
      <w:r>
        <w:rPr>
          <w:w w:val="90"/>
        </w:rPr>
        <w:t>d</w:t>
      </w:r>
      <w:r>
        <w:rPr>
          <w:w w:val="90"/>
        </w:rPr>
        <w:t> its logic are abused is a prevalent difficulty in building apps.</w:t>
      </w:r>
    </w:p>
    <w:p>
      <w:pPr>
        <w:pStyle w:val="BodyText"/>
        <w:spacing w:line="225" w:lineRule="auto" w:before="5"/>
        <w:ind w:left="177" w:right="175" w:firstLine="240"/>
        <w:jc w:val="both"/>
      </w:pPr>
      <w:r>
        <w:rPr>
          <w:w w:val="90"/>
        </w:rPr>
        <w:t>Teams can threat-model a specific application or use automated meth</w:t>
      </w:r>
      <w:r>
        <w:rPr>
          <w:w w:val="90"/>
        </w:rPr>
        <w:softHyphen/>
      </w:r>
      <w:r>
        <w:rPr>
          <w:w w:val="90"/>
        </w:rPr>
        <w:t>ods to detect common security risks using some programming languages</w:t>
      </w:r>
      <w:r>
        <w:rPr>
          <w:w w:val="90"/>
        </w:rPr>
        <w:t>.</w:t>
      </w:r>
      <w:r>
        <w:rPr>
          <w:w w:val="90"/>
        </w:rPr>
        <w:t> However, the Go language’s weak static typing destroys many data-flo</w:t>
      </w:r>
      <w:r>
        <w:rPr>
          <w:w w:val="90"/>
        </w:rPr>
        <w:t>w</w:t>
      </w:r>
      <w:r>
        <w:rPr>
          <w:w w:val="90"/>
        </w:rPr>
        <w:t> tools, and the popularity of NoSQL databases affects what most securit</w:t>
      </w:r>
      <w:r>
        <w:rPr>
          <w:w w:val="90"/>
        </w:rPr>
        <w:t>y</w:t>
      </w:r>
      <w:r>
        <w:rPr>
          <w:w w:val="90"/>
        </w:rPr>
        <w:t> </w:t>
      </w:r>
      <w:r>
        <w:rPr>
          <w:spacing w:val="-6"/>
        </w:rPr>
        <w:t>teams should be looking for (not SQL injection).</w:t>
      </w:r>
    </w:p>
    <w:p>
      <w:pPr>
        <w:pStyle w:val="BodyText"/>
        <w:spacing w:line="225" w:lineRule="auto" w:before="5"/>
        <w:ind w:left="177" w:right="177" w:firstLine="240"/>
        <w:jc w:val="both"/>
      </w:pPr>
      <w:r>
        <w:rPr>
          <w:w w:val="90"/>
        </w:rPr>
        <w:t>Although static analyzers like staticcheck and gosec can be utilized, th</w:t>
      </w:r>
      <w:r>
        <w:rPr>
          <w:w w:val="90"/>
        </w:rPr>
        <w:t>e</w:t>
      </w:r>
      <w:r>
        <w:rPr>
          <w:w w:val="90"/>
        </w:rPr>
        <w:t> bulk of these issues corresponds to quality-level tests, comparable to th</w:t>
      </w:r>
      <w:r>
        <w:rPr>
          <w:w w:val="90"/>
        </w:rPr>
        <w:t>e</w:t>
      </w:r>
      <w:r>
        <w:rPr>
          <w:w w:val="90"/>
        </w:rPr>
        <w:t> IntelliJ Code Inspections currently accessible within integrated develop</w:t>
      </w:r>
      <w:r>
        <w:rPr>
          <w:w w:val="90"/>
        </w:rPr>
        <w:softHyphen/>
      </w:r>
      <w:r>
        <w:rPr>
          <w:w w:val="90"/>
        </w:rPr>
      </w:r>
      <w:r>
        <w:rPr>
          <w:spacing w:val="-8"/>
        </w:rPr>
        <w:t>ment</w:t>
      </w:r>
      <w:r>
        <w:rPr/>
        <w:t> </w:t>
      </w:r>
      <w:r>
        <w:rPr>
          <w:spacing w:val="-8"/>
        </w:rPr>
        <w:t>environments</w:t>
      </w:r>
      <w:r>
        <w:rPr/>
        <w:t> </w:t>
      </w:r>
      <w:r>
        <w:rPr>
          <w:spacing w:val="-8"/>
        </w:rPr>
        <w:t>(IDEs).</w:t>
      </w:r>
      <w:r>
        <w:rPr/>
        <w:t> </w:t>
      </w:r>
      <w:r>
        <w:rPr>
          <w:spacing w:val="-8"/>
        </w:rPr>
        <w:t>These</w:t>
      </w:r>
      <w:r>
        <w:rPr/>
        <w:t> </w:t>
      </w:r>
      <w:r>
        <w:rPr>
          <w:spacing w:val="-8"/>
        </w:rPr>
        <w:t>legacy</w:t>
      </w:r>
      <w:r>
        <w:rPr/>
        <w:t> </w:t>
      </w:r>
      <w:r>
        <w:rPr>
          <w:spacing w:val="-8"/>
        </w:rPr>
        <w:t>application</w:t>
      </w:r>
      <w:r>
        <w:rPr/>
        <w:t> </w:t>
      </w:r>
      <w:r>
        <w:rPr>
          <w:spacing w:val="-8"/>
        </w:rPr>
        <w:t>scanning</w:t>
      </w:r>
      <w:r>
        <w:rPr/>
        <w:t> </w:t>
      </w:r>
      <w:r>
        <w:rPr>
          <w:spacing w:val="-8"/>
        </w:rPr>
        <w:t>solution</w:t>
      </w:r>
      <w:r>
        <w:rPr>
          <w:spacing w:val="-8"/>
        </w:rPr>
        <w:t>s</w:t>
      </w:r>
      <w:r>
        <w:rPr>
          <w:spacing w:val="-8"/>
        </w:rPr>
        <w:t> </w:t>
      </w:r>
      <w:r>
        <w:rPr>
          <w:w w:val="90"/>
        </w:rPr>
        <w:t>generate a high percentage of false positives, but they also miss undiscov</w:t>
      </w:r>
      <w:r>
        <w:rPr>
          <w:w w:val="90"/>
        </w:rPr>
        <w:softHyphen/>
      </w:r>
      <w:r>
        <w:rPr>
          <w:w w:val="90"/>
        </w:rPr>
      </w:r>
      <w:r>
        <w:rPr/>
        <w:t>ered dangers.</w:t>
      </w:r>
    </w:p>
    <w:p>
      <w:pPr>
        <w:pStyle w:val="BodyText"/>
        <w:spacing w:before="12"/>
      </w:pPr>
    </w:p>
    <w:p>
      <w:pPr>
        <w:pStyle w:val="BodyText"/>
        <w:ind w:left="177"/>
        <w:jc w:val="both"/>
        <w:rPr>
          <w:rFonts w:ascii="Gill Sans MT"/>
        </w:rPr>
      </w:pPr>
      <w:bookmarkStart w:name="With Go, There Is a Need for Integrated," w:id="892"/>
      <w:bookmarkEnd w:id="892"/>
      <w:r>
        <w:rPr/>
      </w:r>
      <w:bookmarkStart w:name="_bookmark551" w:id="893"/>
      <w:bookmarkEnd w:id="893"/>
      <w:r>
        <w:rPr/>
      </w:r>
      <w:r>
        <w:rPr>
          <w:rFonts w:ascii="Gill Sans MT"/>
          <w:spacing w:val="-4"/>
          <w:w w:val="105"/>
        </w:rPr>
        <w:t>With</w:t>
      </w:r>
      <w:r>
        <w:rPr>
          <w:rFonts w:ascii="Gill Sans MT"/>
          <w:spacing w:val="-5"/>
          <w:w w:val="105"/>
        </w:rPr>
        <w:t> </w:t>
      </w:r>
      <w:r>
        <w:rPr>
          <w:rFonts w:ascii="Gill Sans MT"/>
          <w:spacing w:val="-4"/>
          <w:w w:val="105"/>
        </w:rPr>
        <w:t>Go,</w:t>
      </w:r>
      <w:r>
        <w:rPr>
          <w:rFonts w:ascii="Gill Sans MT"/>
          <w:spacing w:val="-5"/>
          <w:w w:val="105"/>
        </w:rPr>
        <w:t> </w:t>
      </w:r>
      <w:r>
        <w:rPr>
          <w:rFonts w:ascii="Gill Sans MT"/>
          <w:spacing w:val="-4"/>
          <w:w w:val="105"/>
        </w:rPr>
        <w:t>There</w:t>
      </w:r>
      <w:r>
        <w:rPr>
          <w:rFonts w:ascii="Gill Sans MT"/>
          <w:spacing w:val="-5"/>
          <w:w w:val="105"/>
        </w:rPr>
        <w:t> </w:t>
      </w:r>
      <w:r>
        <w:rPr>
          <w:rFonts w:ascii="Gill Sans MT"/>
          <w:spacing w:val="-4"/>
          <w:w w:val="105"/>
        </w:rPr>
        <w:t>Is</w:t>
      </w:r>
      <w:r>
        <w:rPr>
          <w:rFonts w:ascii="Gill Sans MT"/>
          <w:spacing w:val="-5"/>
          <w:w w:val="105"/>
        </w:rPr>
        <w:t> </w:t>
      </w:r>
      <w:r>
        <w:rPr>
          <w:rFonts w:ascii="Gill Sans MT"/>
          <w:spacing w:val="-4"/>
          <w:w w:val="105"/>
        </w:rPr>
        <w:t>a</w:t>
      </w:r>
      <w:r>
        <w:rPr>
          <w:rFonts w:ascii="Gill Sans MT"/>
          <w:spacing w:val="-5"/>
          <w:w w:val="105"/>
        </w:rPr>
        <w:t> </w:t>
      </w:r>
      <w:r>
        <w:rPr>
          <w:rFonts w:ascii="Gill Sans MT"/>
          <w:spacing w:val="-4"/>
          <w:w w:val="105"/>
        </w:rPr>
        <w:t>Need</w:t>
      </w:r>
      <w:r>
        <w:rPr>
          <w:rFonts w:ascii="Gill Sans MT"/>
          <w:spacing w:val="-5"/>
          <w:w w:val="105"/>
        </w:rPr>
        <w:t> </w:t>
      </w:r>
      <w:r>
        <w:rPr>
          <w:rFonts w:ascii="Gill Sans MT"/>
          <w:spacing w:val="-4"/>
          <w:w w:val="105"/>
        </w:rPr>
        <w:t>for</w:t>
      </w:r>
      <w:r>
        <w:rPr>
          <w:rFonts w:ascii="Gill Sans MT"/>
          <w:spacing w:val="-5"/>
          <w:w w:val="105"/>
        </w:rPr>
        <w:t> </w:t>
      </w:r>
      <w:r>
        <w:rPr>
          <w:rFonts w:ascii="Gill Sans MT"/>
          <w:spacing w:val="-4"/>
          <w:w w:val="105"/>
        </w:rPr>
        <w:t>Integrated,</w:t>
      </w:r>
      <w:r>
        <w:rPr>
          <w:rFonts w:ascii="Gill Sans MT"/>
          <w:spacing w:val="-5"/>
          <w:w w:val="105"/>
        </w:rPr>
        <w:t> </w:t>
      </w:r>
      <w:r>
        <w:rPr>
          <w:rFonts w:ascii="Gill Sans MT"/>
          <w:spacing w:val="-4"/>
          <w:w w:val="105"/>
        </w:rPr>
        <w:t>Automated</w:t>
      </w:r>
      <w:r>
        <w:rPr>
          <w:rFonts w:ascii="Gill Sans MT"/>
          <w:spacing w:val="-5"/>
          <w:w w:val="105"/>
        </w:rPr>
        <w:t> </w:t>
      </w:r>
      <w:r>
        <w:rPr>
          <w:rFonts w:ascii="Gill Sans MT"/>
          <w:spacing w:val="-4"/>
          <w:w w:val="105"/>
        </w:rPr>
        <w:t>Security</w:t>
      </w:r>
    </w:p>
    <w:p>
      <w:pPr>
        <w:pStyle w:val="BodyText"/>
        <w:spacing w:line="225" w:lineRule="auto" w:before="62"/>
        <w:ind w:left="177" w:right="177"/>
        <w:jc w:val="both"/>
      </w:pPr>
      <w:r>
        <w:rPr>
          <w:w w:val="90"/>
        </w:rPr>
        <w:t>To</w:t>
      </w:r>
      <w:r>
        <w:rPr>
          <w:spacing w:val="-2"/>
          <w:w w:val="90"/>
        </w:rPr>
        <w:t> </w:t>
      </w:r>
      <w:r>
        <w:rPr>
          <w:w w:val="90"/>
        </w:rPr>
        <w:t>increase</w:t>
      </w:r>
      <w:r>
        <w:rPr>
          <w:spacing w:val="-2"/>
          <w:w w:val="90"/>
        </w:rPr>
        <w:t> </w:t>
      </w:r>
      <w:r>
        <w:rPr>
          <w:w w:val="90"/>
        </w:rPr>
        <w:t>the</w:t>
      </w:r>
      <w:r>
        <w:rPr>
          <w:spacing w:val="-2"/>
          <w:w w:val="90"/>
        </w:rPr>
        <w:t> </w:t>
      </w:r>
      <w:r>
        <w:rPr>
          <w:w w:val="90"/>
        </w:rPr>
        <w:t>security</w:t>
      </w:r>
      <w:r>
        <w:rPr>
          <w:spacing w:val="-2"/>
          <w:w w:val="90"/>
        </w:rPr>
        <w:t> </w:t>
      </w:r>
      <w:r>
        <w:rPr>
          <w:w w:val="90"/>
        </w:rPr>
        <w:t>of</w:t>
      </w:r>
      <w:r>
        <w:rPr>
          <w:spacing w:val="-2"/>
          <w:w w:val="90"/>
        </w:rPr>
        <w:t> </w:t>
      </w:r>
      <w:r>
        <w:rPr>
          <w:w w:val="90"/>
        </w:rPr>
        <w:t>Go</w:t>
      </w:r>
      <w:r>
        <w:rPr>
          <w:spacing w:val="-2"/>
          <w:w w:val="90"/>
        </w:rPr>
        <w:t> </w:t>
      </w:r>
      <w:r>
        <w:rPr>
          <w:w w:val="90"/>
        </w:rPr>
        <w:t>apps,</w:t>
      </w:r>
      <w:r>
        <w:rPr>
          <w:spacing w:val="-2"/>
          <w:w w:val="90"/>
        </w:rPr>
        <w:t> </w:t>
      </w:r>
      <w:r>
        <w:rPr>
          <w:w w:val="90"/>
        </w:rPr>
        <w:t>organizations</w:t>
      </w:r>
      <w:r>
        <w:rPr>
          <w:spacing w:val="-2"/>
          <w:w w:val="90"/>
        </w:rPr>
        <w:t> </w:t>
      </w:r>
      <w:r>
        <w:rPr>
          <w:w w:val="90"/>
        </w:rPr>
        <w:t>must</w:t>
      </w:r>
      <w:r>
        <w:rPr>
          <w:spacing w:val="-2"/>
          <w:w w:val="90"/>
        </w:rPr>
        <w:t> </w:t>
      </w:r>
      <w:r>
        <w:rPr>
          <w:w w:val="90"/>
        </w:rPr>
        <w:t>adopt</w:t>
      </w:r>
      <w:r>
        <w:rPr>
          <w:spacing w:val="-2"/>
          <w:w w:val="90"/>
        </w:rPr>
        <w:t> </w:t>
      </w:r>
      <w:r>
        <w:rPr>
          <w:w w:val="90"/>
        </w:rPr>
        <w:t>a</w:t>
      </w:r>
      <w:r>
        <w:rPr>
          <w:spacing w:val="-2"/>
          <w:w w:val="90"/>
        </w:rPr>
        <w:t> </w:t>
      </w:r>
      <w:r>
        <w:rPr>
          <w:w w:val="90"/>
        </w:rPr>
        <w:t>new</w:t>
      </w:r>
      <w:r>
        <w:rPr>
          <w:spacing w:val="-2"/>
          <w:w w:val="90"/>
        </w:rPr>
        <w:t> </w:t>
      </w:r>
      <w:r>
        <w:rPr>
          <w:w w:val="90"/>
        </w:rPr>
        <w:t>strat</w:t>
      </w:r>
      <w:r>
        <w:rPr>
          <w:w w:val="90"/>
        </w:rPr>
        <w:softHyphen/>
      </w:r>
      <w:r>
        <w:rPr>
          <w:w w:val="90"/>
        </w:rPr>
        <w:t>egy. A contemporary and automated application security strategy shoul</w:t>
      </w:r>
      <w:r>
        <w:rPr>
          <w:w w:val="90"/>
        </w:rPr>
        <w:t>d</w:t>
      </w:r>
      <w:r>
        <w:rPr>
          <w:w w:val="90"/>
        </w:rPr>
        <w:t> </w:t>
      </w:r>
      <w:r>
        <w:rPr/>
        <w:t>focus</w:t>
      </w:r>
      <w:r>
        <w:rPr>
          <w:spacing w:val="-14"/>
        </w:rPr>
        <w:t> </w:t>
      </w:r>
      <w:r>
        <w:rPr/>
        <w:t>on</w:t>
      </w:r>
      <w:r>
        <w:rPr>
          <w:spacing w:val="-14"/>
        </w:rPr>
        <w:t> </w:t>
      </w:r>
      <w:r>
        <w:rPr/>
        <w:t>two</w:t>
      </w:r>
      <w:r>
        <w:rPr>
          <w:spacing w:val="-14"/>
        </w:rPr>
        <w:t> </w:t>
      </w:r>
      <w:r>
        <w:rPr/>
        <w:t>forms</w:t>
      </w:r>
      <w:r>
        <w:rPr>
          <w:spacing w:val="-13"/>
        </w:rPr>
        <w:t> </w:t>
      </w:r>
      <w:r>
        <w:rPr/>
        <w:t>of</w:t>
      </w:r>
      <w:r>
        <w:rPr>
          <w:spacing w:val="-14"/>
        </w:rPr>
        <w:t> </w:t>
      </w:r>
      <w:r>
        <w:rPr/>
        <w:t>risk:</w:t>
      </w:r>
    </w:p>
    <w:p>
      <w:pPr>
        <w:pStyle w:val="ListParagraph"/>
        <w:numPr>
          <w:ilvl w:val="0"/>
          <w:numId w:val="33"/>
        </w:numPr>
        <w:tabs>
          <w:tab w:pos="658" w:val="left" w:leader="none"/>
        </w:tabs>
        <w:spacing w:line="225" w:lineRule="auto" w:before="283" w:after="0"/>
        <w:ind w:left="658" w:right="176" w:hanging="240"/>
        <w:jc w:val="left"/>
        <w:rPr>
          <w:sz w:val="22"/>
        </w:rPr>
      </w:pPr>
      <w:r>
        <w:rPr>
          <w:w w:val="90"/>
          <w:sz w:val="22"/>
        </w:rPr>
        <w:t>Open-source flaws occur when a program depends on a vulnerabl</w:t>
      </w:r>
      <w:r>
        <w:rPr>
          <w:w w:val="90"/>
          <w:sz w:val="22"/>
        </w:rPr>
        <w:t>e</w:t>
      </w:r>
      <w:r>
        <w:rPr>
          <w:w w:val="90"/>
          <w:sz w:val="22"/>
        </w:rPr>
        <w:t> </w:t>
      </w:r>
      <w:r>
        <w:rPr>
          <w:spacing w:val="-2"/>
          <w:sz w:val="22"/>
        </w:rPr>
        <w:t>library.</w:t>
      </w:r>
    </w:p>
    <w:p>
      <w:pPr>
        <w:pStyle w:val="ListParagraph"/>
        <w:numPr>
          <w:ilvl w:val="0"/>
          <w:numId w:val="33"/>
        </w:numPr>
        <w:tabs>
          <w:tab w:pos="658" w:val="left" w:leader="none"/>
        </w:tabs>
        <w:spacing w:line="225" w:lineRule="auto" w:before="142" w:after="0"/>
        <w:ind w:left="658" w:right="177" w:hanging="240"/>
        <w:jc w:val="left"/>
        <w:rPr>
          <w:sz w:val="22"/>
        </w:rPr>
      </w:pPr>
      <w:r>
        <w:rPr>
          <w:w w:val="90"/>
          <w:sz w:val="22"/>
        </w:rPr>
        <w:t>Custom-code vulnerabilities occur when an otherwise secure pro</w:t>
      </w:r>
      <w:r>
        <w:rPr>
          <w:w w:val="90"/>
          <w:sz w:val="22"/>
        </w:rPr>
        <w:softHyphen/>
      </w:r>
      <w:r>
        <w:rPr>
          <w:spacing w:val="40"/>
          <w:sz w:val="22"/>
        </w:rPr>
      </w:r>
      <w:r>
        <w:rPr>
          <w:w w:val="90"/>
          <w:sz w:val="22"/>
        </w:rPr>
        <w:t>gram assembles otherwise secure code unusual and hazardous.</w:t>
      </w:r>
    </w:p>
    <w:p>
      <w:pPr>
        <w:pStyle w:val="BodyText"/>
        <w:spacing w:line="225" w:lineRule="auto" w:before="282"/>
        <w:ind w:left="177" w:right="175"/>
        <w:jc w:val="both"/>
      </w:pPr>
      <w:r>
        <w:rPr>
          <w:w w:val="90"/>
        </w:rPr>
        <w:t>Integrated analysis (also known as instrumentation) provides a new leve</w:t>
      </w:r>
      <w:r>
        <w:rPr>
          <w:w w:val="90"/>
        </w:rPr>
        <w:t>l</w:t>
      </w:r>
      <w:r>
        <w:rPr>
          <w:w w:val="90"/>
        </w:rPr>
        <w:t> </w:t>
      </w:r>
      <w:r>
        <w:rPr/>
        <w:t>of</w:t>
      </w:r>
      <w:r>
        <w:rPr>
          <w:spacing w:val="-11"/>
        </w:rPr>
        <w:t> </w:t>
      </w:r>
      <w:r>
        <w:rPr/>
        <w:t>security</w:t>
      </w:r>
      <w:r>
        <w:rPr>
          <w:spacing w:val="-11"/>
        </w:rPr>
        <w:t> </w:t>
      </w:r>
      <w:r>
        <w:rPr/>
        <w:t>for</w:t>
      </w:r>
      <w:r>
        <w:rPr>
          <w:spacing w:val="-11"/>
        </w:rPr>
        <w:t> </w:t>
      </w:r>
      <w:r>
        <w:rPr/>
        <w:t>Go</w:t>
      </w:r>
      <w:r>
        <w:rPr>
          <w:spacing w:val="-11"/>
        </w:rPr>
        <w:t> </w:t>
      </w:r>
      <w:r>
        <w:rPr/>
        <w:t>programs.</w:t>
      </w:r>
      <w:r>
        <w:rPr>
          <w:spacing w:val="-11"/>
        </w:rPr>
        <w:t> </w:t>
      </w:r>
      <w:r>
        <w:rPr/>
        <w:t>Contrast</w:t>
      </w:r>
      <w:r>
        <w:rPr>
          <w:spacing w:val="-11"/>
        </w:rPr>
        <w:t> </w:t>
      </w:r>
      <w:r>
        <w:rPr/>
        <w:t>Security</w:t>
      </w:r>
      <w:r>
        <w:rPr>
          <w:spacing w:val="-11"/>
        </w:rPr>
        <w:t> </w:t>
      </w:r>
      <w:r>
        <w:rPr/>
        <w:t>is</w:t>
      </w:r>
      <w:r>
        <w:rPr>
          <w:spacing w:val="-11"/>
        </w:rPr>
        <w:t> </w:t>
      </w:r>
      <w:r>
        <w:rPr/>
        <w:t>the</w:t>
      </w:r>
      <w:r>
        <w:rPr>
          <w:spacing w:val="-11"/>
        </w:rPr>
        <w:t> </w:t>
      </w:r>
      <w:r>
        <w:rPr/>
        <w:t>first</w:t>
      </w:r>
      <w:r>
        <w:rPr>
          <w:spacing w:val="-11"/>
        </w:rPr>
        <w:t> </w:t>
      </w:r>
      <w:r>
        <w:rPr/>
        <w:t>to</w:t>
      </w:r>
      <w:r>
        <w:rPr>
          <w:spacing w:val="-11"/>
        </w:rPr>
        <w:t> </w:t>
      </w:r>
      <w:r>
        <w:rPr/>
        <w:t>provid</w:t>
      </w:r>
      <w:r>
        <w:rPr/>
        <w:t>e</w:t>
      </w:r>
      <w:r>
        <w:rPr/>
        <w:t> </w:t>
      </w:r>
      <w:r>
        <w:rPr>
          <w:spacing w:val="-6"/>
        </w:rPr>
        <w:t>Go</w:t>
      </w:r>
      <w:r>
        <w:rPr>
          <w:spacing w:val="-6"/>
        </w:rPr>
        <w:t> instrumentation</w:t>
      </w:r>
      <w:r>
        <w:rPr>
          <w:spacing w:val="-6"/>
        </w:rPr>
        <w:t> without</w:t>
      </w:r>
      <w:r>
        <w:rPr>
          <w:spacing w:val="-6"/>
        </w:rPr>
        <w:t> requiring</w:t>
      </w:r>
      <w:r>
        <w:rPr>
          <w:spacing w:val="-6"/>
        </w:rPr>
        <w:t> source</w:t>
      </w:r>
      <w:r>
        <w:rPr>
          <w:spacing w:val="-6"/>
        </w:rPr>
        <w:t> code</w:t>
      </w:r>
      <w:r>
        <w:rPr>
          <w:spacing w:val="-6"/>
        </w:rPr>
        <w:t> changes.</w:t>
      </w:r>
      <w:r>
        <w:rPr>
          <w:spacing w:val="-6"/>
        </w:rPr>
        <w:t> Contrast’</w:t>
      </w:r>
      <w:r>
        <w:rPr>
          <w:spacing w:val="-6"/>
        </w:rPr>
        <w:t>s</w:t>
      </w:r>
      <w:r>
        <w:rPr>
          <w:spacing w:val="-6"/>
        </w:rPr>
        <w:t> </w:t>
      </w:r>
      <w:r>
        <w:rPr>
          <w:w w:val="90"/>
        </w:rPr>
        <w:t>method embeds sensors inside the program, allowing it to monitor dat</w:t>
      </w:r>
      <w:r>
        <w:rPr>
          <w:w w:val="90"/>
        </w:rPr>
        <w:t>a</w:t>
      </w:r>
      <w:r>
        <w:rPr>
          <w:spacing w:val="40"/>
        </w:rPr>
        <w:t> </w:t>
      </w:r>
      <w:r>
        <w:rPr>
          <w:w w:val="90"/>
        </w:rPr>
        <w:t>as it moves through it and discover and inform teams of vulnerabilities i</w:t>
      </w:r>
      <w:r>
        <w:rPr>
          <w:w w:val="90"/>
        </w:rPr>
        <w:t>n</w:t>
      </w:r>
      <w:r>
        <w:rPr>
          <w:w w:val="90"/>
        </w:rPr>
        <w:t> </w:t>
      </w:r>
      <w:r>
        <w:rPr>
          <w:spacing w:val="-2"/>
        </w:rPr>
        <w:t>real-time.</w:t>
      </w:r>
    </w:p>
    <w:p>
      <w:pPr>
        <w:pStyle w:val="BodyText"/>
        <w:spacing w:line="225" w:lineRule="auto" w:before="6"/>
        <w:ind w:left="177" w:right="176" w:firstLine="240"/>
        <w:jc w:val="both"/>
      </w:pPr>
      <w:r>
        <w:rPr>
          <w:spacing w:val="-6"/>
        </w:rPr>
        <w:t>Unlike static code analysis or blind analyzers, which fuzz test REST</w:t>
      </w:r>
      <w:r>
        <w:rPr>
          <w:spacing w:val="-6"/>
        </w:rPr>
        <w:t>/</w:t>
      </w:r>
      <w:r>
        <w:rPr>
          <w:spacing w:val="-6"/>
        </w:rPr>
        <w:t> </w:t>
      </w:r>
      <w:r>
        <w:rPr>
          <w:w w:val="90"/>
        </w:rPr>
        <w:t>gRPC</w:t>
      </w:r>
      <w:r>
        <w:rPr>
          <w:spacing w:val="35"/>
        </w:rPr>
        <w:t> </w:t>
      </w:r>
      <w:r>
        <w:rPr>
          <w:w w:val="90"/>
        </w:rPr>
        <w:t>entry</w:t>
      </w:r>
      <w:r>
        <w:rPr>
          <w:spacing w:val="35"/>
        </w:rPr>
        <w:t> </w:t>
      </w:r>
      <w:r>
        <w:rPr>
          <w:w w:val="90"/>
        </w:rPr>
        <w:t>points,</w:t>
      </w:r>
      <w:r>
        <w:rPr>
          <w:spacing w:val="35"/>
        </w:rPr>
        <w:t> </w:t>
      </w:r>
      <w:r>
        <w:rPr>
          <w:w w:val="90"/>
        </w:rPr>
        <w:t>integrated</w:t>
      </w:r>
      <w:r>
        <w:rPr>
          <w:spacing w:val="35"/>
        </w:rPr>
        <w:t> </w:t>
      </w:r>
      <w:r>
        <w:rPr>
          <w:w w:val="90"/>
        </w:rPr>
        <w:t>analyzers</w:t>
      </w:r>
      <w:r>
        <w:rPr>
          <w:spacing w:val="35"/>
        </w:rPr>
        <w:t> </w:t>
      </w:r>
      <w:r>
        <w:rPr>
          <w:w w:val="90"/>
        </w:rPr>
        <w:t>operate</w:t>
      </w:r>
      <w:r>
        <w:rPr>
          <w:spacing w:val="35"/>
        </w:rPr>
        <w:t> </w:t>
      </w:r>
      <w:r>
        <w:rPr>
          <w:w w:val="90"/>
        </w:rPr>
        <w:t>inside</w:t>
      </w:r>
      <w:r>
        <w:rPr>
          <w:spacing w:val="35"/>
        </w:rPr>
        <w:t> </w:t>
      </w:r>
      <w:r>
        <w:rPr>
          <w:w w:val="90"/>
        </w:rPr>
        <w:t>the</w:t>
      </w:r>
      <w:r>
        <w:rPr>
          <w:spacing w:val="35"/>
        </w:rPr>
        <w:t> </w:t>
      </w:r>
      <w:r>
        <w:rPr>
          <w:w w:val="90"/>
        </w:rPr>
        <w:t>application</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4"/>
        <w:jc w:val="both"/>
      </w:pPr>
      <w:bookmarkStart w:name="_bookmark554" w:id="894"/>
      <w:bookmarkEnd w:id="894"/>
      <w:r>
        <w:rPr/>
      </w:r>
      <w:r>
        <w:rPr>
          <w:w w:val="90"/>
        </w:rPr>
        <w:t>to watch what’s going on and discover how code is accessing vulnerabl</w:t>
      </w:r>
      <w:r>
        <w:rPr>
          <w:w w:val="90"/>
        </w:rPr>
        <w:t>e</w:t>
      </w:r>
      <w:r>
        <w:rPr>
          <w:w w:val="90"/>
        </w:rPr>
        <w:t> channels.</w:t>
      </w:r>
      <w:r>
        <w:rPr>
          <w:spacing w:val="-9"/>
          <w:w w:val="90"/>
        </w:rPr>
        <w:t> </w:t>
      </w:r>
      <w:r>
        <w:rPr>
          <w:w w:val="90"/>
        </w:rPr>
        <w:t>For</w:t>
      </w:r>
      <w:r>
        <w:rPr>
          <w:spacing w:val="-8"/>
          <w:w w:val="90"/>
        </w:rPr>
        <w:t> </w:t>
      </w:r>
      <w:r>
        <w:rPr>
          <w:w w:val="90"/>
        </w:rPr>
        <w:t>example,</w:t>
      </w:r>
      <w:r>
        <w:rPr>
          <w:spacing w:val="-8"/>
          <w:w w:val="90"/>
        </w:rPr>
        <w:t> </w:t>
      </w:r>
      <w:r>
        <w:rPr>
          <w:w w:val="90"/>
        </w:rPr>
        <w:t>suppose</w:t>
      </w:r>
      <w:r>
        <w:rPr>
          <w:spacing w:val="-8"/>
          <w:w w:val="90"/>
        </w:rPr>
        <w:t> </w:t>
      </w:r>
      <w:r>
        <w:rPr>
          <w:w w:val="90"/>
        </w:rPr>
        <w:t>data</w:t>
      </w:r>
      <w:r>
        <w:rPr>
          <w:spacing w:val="-9"/>
          <w:w w:val="90"/>
        </w:rPr>
        <w:t> </w:t>
      </w:r>
      <w:r>
        <w:rPr>
          <w:w w:val="90"/>
        </w:rPr>
        <w:t>is</w:t>
      </w:r>
      <w:r>
        <w:rPr>
          <w:spacing w:val="-8"/>
          <w:w w:val="90"/>
        </w:rPr>
        <w:t> </w:t>
      </w:r>
      <w:r>
        <w:rPr>
          <w:w w:val="90"/>
        </w:rPr>
        <w:t>sent</w:t>
      </w:r>
      <w:r>
        <w:rPr>
          <w:spacing w:val="-8"/>
          <w:w w:val="90"/>
        </w:rPr>
        <w:t> </w:t>
      </w:r>
      <w:r>
        <w:rPr>
          <w:w w:val="90"/>
        </w:rPr>
        <w:t>to</w:t>
      </w:r>
      <w:r>
        <w:rPr>
          <w:spacing w:val="-8"/>
          <w:w w:val="90"/>
        </w:rPr>
        <w:t> </w:t>
      </w:r>
      <w:r>
        <w:rPr>
          <w:w w:val="90"/>
        </w:rPr>
        <w:t>a</w:t>
      </w:r>
      <w:r>
        <w:rPr>
          <w:spacing w:val="-9"/>
          <w:w w:val="90"/>
        </w:rPr>
        <w:t> </w:t>
      </w:r>
      <w:r>
        <w:rPr>
          <w:w w:val="90"/>
        </w:rPr>
        <w:t>SQL</w:t>
      </w:r>
      <w:r>
        <w:rPr>
          <w:spacing w:val="-8"/>
          <w:w w:val="90"/>
        </w:rPr>
        <w:t> </w:t>
      </w:r>
      <w:r>
        <w:rPr>
          <w:w w:val="90"/>
        </w:rPr>
        <w:t>query</w:t>
      </w:r>
      <w:r>
        <w:rPr>
          <w:spacing w:val="-8"/>
          <w:w w:val="90"/>
        </w:rPr>
        <w:t> </w:t>
      </w:r>
      <w:r>
        <w:rPr>
          <w:w w:val="90"/>
        </w:rPr>
        <w:t>without</w:t>
      </w:r>
      <w:r>
        <w:rPr>
          <w:spacing w:val="-8"/>
          <w:w w:val="90"/>
        </w:rPr>
        <w:t> </w:t>
      </w:r>
      <w:r>
        <w:rPr>
          <w:w w:val="90"/>
        </w:rPr>
        <w:t>valida</w:t>
      </w:r>
      <w:r>
        <w:rPr>
          <w:w w:val="90"/>
        </w:rPr>
        <w:softHyphen/>
      </w:r>
      <w:r>
        <w:rPr>
          <w:w w:val="90"/>
        </w:rPr>
        <w:t>tion. In that case, the sensor can indicate that the path was insecure eve</w:t>
      </w:r>
      <w:r>
        <w:rPr>
          <w:w w:val="90"/>
        </w:rPr>
        <w:t>n</w:t>
      </w:r>
      <w:r>
        <w:rPr>
          <w:spacing w:val="80"/>
        </w:rPr>
        <w:t> </w:t>
      </w:r>
      <w:r>
        <w:rPr>
          <w:spacing w:val="-8"/>
        </w:rPr>
        <w:t>if</w:t>
      </w:r>
      <w:r>
        <w:rPr>
          <w:spacing w:val="-1"/>
        </w:rPr>
        <w:t> </w:t>
      </w:r>
      <w:r>
        <w:rPr>
          <w:spacing w:val="-8"/>
        </w:rPr>
        <w:t>no</w:t>
      </w:r>
      <w:r>
        <w:rPr>
          <w:spacing w:val="-1"/>
        </w:rPr>
        <w:t> </w:t>
      </w:r>
      <w:r>
        <w:rPr>
          <w:spacing w:val="-8"/>
        </w:rPr>
        <w:t>one</w:t>
      </w:r>
      <w:r>
        <w:rPr>
          <w:spacing w:val="-1"/>
        </w:rPr>
        <w:t> </w:t>
      </w:r>
      <w:r>
        <w:rPr>
          <w:spacing w:val="-8"/>
        </w:rPr>
        <w:t>was</w:t>
      </w:r>
      <w:r>
        <w:rPr>
          <w:spacing w:val="-1"/>
        </w:rPr>
        <w:t> </w:t>
      </w:r>
      <w:r>
        <w:rPr>
          <w:spacing w:val="-8"/>
        </w:rPr>
        <w:t>actively</w:t>
      </w:r>
      <w:r>
        <w:rPr>
          <w:spacing w:val="-1"/>
        </w:rPr>
        <w:t> </w:t>
      </w:r>
      <w:r>
        <w:rPr>
          <w:spacing w:val="-8"/>
        </w:rPr>
        <w:t>looking</w:t>
      </w:r>
      <w:r>
        <w:rPr>
          <w:spacing w:val="-1"/>
        </w:rPr>
        <w:t> </w:t>
      </w:r>
      <w:r>
        <w:rPr>
          <w:spacing w:val="-8"/>
        </w:rPr>
        <w:t>for</w:t>
      </w:r>
      <w:r>
        <w:rPr>
          <w:spacing w:val="-1"/>
        </w:rPr>
        <w:t> </w:t>
      </w:r>
      <w:r>
        <w:rPr>
          <w:spacing w:val="-8"/>
        </w:rPr>
        <w:t>security</w:t>
      </w:r>
      <w:r>
        <w:rPr>
          <w:spacing w:val="-1"/>
        </w:rPr>
        <w:t> </w:t>
      </w:r>
      <w:r>
        <w:rPr>
          <w:spacing w:val="-8"/>
        </w:rPr>
        <w:t>problems.</w:t>
      </w:r>
    </w:p>
    <w:p>
      <w:pPr>
        <w:pStyle w:val="BodyText"/>
        <w:spacing w:line="225" w:lineRule="auto" w:before="4"/>
        <w:ind w:left="177" w:right="175" w:firstLine="240"/>
        <w:jc w:val="both"/>
      </w:pPr>
      <w:r>
        <w:rPr>
          <w:w w:val="90"/>
        </w:rPr>
        <w:t>This form of comprehensive, automated application security detectio</w:t>
      </w:r>
      <w:r>
        <w:rPr>
          <w:w w:val="90"/>
        </w:rPr>
        <w:t>n</w:t>
      </w:r>
      <w:r>
        <w:rPr>
          <w:w w:val="90"/>
        </w:rPr>
        <w:t> </w:t>
      </w:r>
      <w:r>
        <w:rPr>
          <w:spacing w:val="-6"/>
        </w:rPr>
        <w:t>facilitates</w:t>
      </w:r>
      <w:r>
        <w:rPr>
          <w:spacing w:val="-10"/>
        </w:rPr>
        <w:t> </w:t>
      </w:r>
      <w:r>
        <w:rPr>
          <w:spacing w:val="-6"/>
        </w:rPr>
        <w:t>the</w:t>
      </w:r>
      <w:r>
        <w:rPr>
          <w:spacing w:val="-8"/>
        </w:rPr>
        <w:t> </w:t>
      </w:r>
      <w:r>
        <w:rPr>
          <w:spacing w:val="-6"/>
        </w:rPr>
        <w:t>discovery</w:t>
      </w:r>
      <w:r>
        <w:rPr>
          <w:spacing w:val="-8"/>
        </w:rPr>
        <w:t> </w:t>
      </w:r>
      <w:r>
        <w:rPr>
          <w:spacing w:val="-6"/>
        </w:rPr>
        <w:t>of</w:t>
      </w:r>
      <w:r>
        <w:rPr>
          <w:spacing w:val="-7"/>
        </w:rPr>
        <w:t> </w:t>
      </w:r>
      <w:r>
        <w:rPr>
          <w:spacing w:val="-6"/>
        </w:rPr>
        <w:t>various</w:t>
      </w:r>
      <w:r>
        <w:rPr>
          <w:spacing w:val="-8"/>
        </w:rPr>
        <w:t> </w:t>
      </w:r>
      <w:r>
        <w:rPr>
          <w:spacing w:val="-6"/>
        </w:rPr>
        <w:t>significant</w:t>
      </w:r>
      <w:r>
        <w:rPr>
          <w:spacing w:val="-8"/>
        </w:rPr>
        <w:t> </w:t>
      </w:r>
      <w:r>
        <w:rPr>
          <w:spacing w:val="-6"/>
        </w:rPr>
        <w:t>concerns</w:t>
      </w:r>
      <w:r>
        <w:rPr>
          <w:spacing w:val="-8"/>
        </w:rPr>
        <w:t> </w:t>
      </w:r>
      <w:r>
        <w:rPr>
          <w:spacing w:val="-6"/>
        </w:rPr>
        <w:t>(without</w:t>
      </w:r>
      <w:r>
        <w:rPr>
          <w:spacing w:val="-7"/>
        </w:rPr>
        <w:t> </w:t>
      </w:r>
      <w:r>
        <w:rPr>
          <w:spacing w:val="-6"/>
        </w:rPr>
        <w:t>requir</w:t>
      </w:r>
      <w:r>
        <w:rPr>
          <w:spacing w:val="-6"/>
        </w:rPr>
        <w:softHyphen/>
      </w:r>
      <w:r>
        <w:rPr>
          <w:spacing w:val="-6"/>
        </w:rPr>
      </w:r>
      <w:r>
        <w:rPr>
          <w:w w:val="90"/>
        </w:rPr>
        <w:t>ing</w:t>
      </w:r>
      <w:r>
        <w:rPr>
          <w:spacing w:val="-1"/>
          <w:w w:val="90"/>
        </w:rPr>
        <w:t> </w:t>
      </w:r>
      <w:r>
        <w:rPr>
          <w:w w:val="90"/>
        </w:rPr>
        <w:t>that</w:t>
      </w:r>
      <w:r>
        <w:rPr>
          <w:spacing w:val="-1"/>
          <w:w w:val="90"/>
        </w:rPr>
        <w:t> </w:t>
      </w:r>
      <w:r>
        <w:rPr>
          <w:w w:val="90"/>
        </w:rPr>
        <w:t>a</w:t>
      </w:r>
      <w:r>
        <w:rPr>
          <w:spacing w:val="-1"/>
          <w:w w:val="90"/>
        </w:rPr>
        <w:t> </w:t>
      </w:r>
      <w:r>
        <w:rPr>
          <w:w w:val="90"/>
        </w:rPr>
        <w:t>developer</w:t>
      </w:r>
      <w:r>
        <w:rPr>
          <w:spacing w:val="-1"/>
          <w:w w:val="90"/>
        </w:rPr>
        <w:t> </w:t>
      </w:r>
      <w:r>
        <w:rPr>
          <w:w w:val="90"/>
        </w:rPr>
        <w:t>be</w:t>
      </w:r>
      <w:r>
        <w:rPr>
          <w:spacing w:val="-1"/>
          <w:w w:val="90"/>
        </w:rPr>
        <w:t> </w:t>
      </w:r>
      <w:r>
        <w:rPr>
          <w:w w:val="90"/>
        </w:rPr>
        <w:t>fully</w:t>
      </w:r>
      <w:r>
        <w:rPr>
          <w:spacing w:val="-1"/>
          <w:w w:val="90"/>
        </w:rPr>
        <w:t> </w:t>
      </w:r>
      <w:r>
        <w:rPr>
          <w:w w:val="90"/>
        </w:rPr>
        <w:t>trained</w:t>
      </w:r>
      <w:r>
        <w:rPr>
          <w:spacing w:val="-1"/>
          <w:w w:val="90"/>
        </w:rPr>
        <w:t> </w:t>
      </w:r>
      <w:r>
        <w:rPr>
          <w:w w:val="90"/>
        </w:rPr>
        <w:t>in</w:t>
      </w:r>
      <w:r>
        <w:rPr>
          <w:spacing w:val="-1"/>
          <w:w w:val="90"/>
        </w:rPr>
        <w:t> </w:t>
      </w:r>
      <w:r>
        <w:rPr>
          <w:w w:val="90"/>
        </w:rPr>
        <w:t>application</w:t>
      </w:r>
      <w:r>
        <w:rPr>
          <w:spacing w:val="-1"/>
          <w:w w:val="90"/>
        </w:rPr>
        <w:t> </w:t>
      </w:r>
      <w:r>
        <w:rPr>
          <w:w w:val="90"/>
        </w:rPr>
        <w:t>security).</w:t>
      </w:r>
      <w:r>
        <w:rPr>
          <w:spacing w:val="-1"/>
          <w:w w:val="90"/>
        </w:rPr>
        <w:t> </w:t>
      </w:r>
      <w:r>
        <w:rPr>
          <w:w w:val="90"/>
        </w:rPr>
        <w:t>This</w:t>
      </w:r>
      <w:r>
        <w:rPr>
          <w:spacing w:val="-1"/>
          <w:w w:val="90"/>
        </w:rPr>
        <w:t> </w:t>
      </w:r>
      <w:r>
        <w:rPr>
          <w:w w:val="90"/>
        </w:rPr>
        <w:t>include</w:t>
      </w:r>
      <w:r>
        <w:rPr>
          <w:w w:val="90"/>
        </w:rPr>
        <w:t>s</w:t>
      </w:r>
      <w:r>
        <w:rPr>
          <w:w w:val="90"/>
        </w:rPr>
        <w:t> </w:t>
      </w:r>
      <w:r>
        <w:rPr>
          <w:spacing w:val="-8"/>
        </w:rPr>
        <w:t>OWASP</w:t>
      </w:r>
      <w:r>
        <w:rPr>
          <w:spacing w:val="-2"/>
        </w:rPr>
        <w:t> </w:t>
      </w:r>
      <w:r>
        <w:rPr>
          <w:spacing w:val="-8"/>
        </w:rPr>
        <w:t>Top</w:t>
      </w:r>
      <w:r>
        <w:rPr>
          <w:spacing w:val="-2"/>
        </w:rPr>
        <w:t> </w:t>
      </w:r>
      <w:r>
        <w:rPr>
          <w:spacing w:val="-8"/>
        </w:rPr>
        <w:t>Ten</w:t>
      </w:r>
      <w:r>
        <w:rPr>
          <w:spacing w:val="-2"/>
        </w:rPr>
        <w:t> </w:t>
      </w:r>
      <w:r>
        <w:rPr>
          <w:spacing w:val="-8"/>
        </w:rPr>
        <w:t>security</w:t>
      </w:r>
      <w:r>
        <w:rPr>
          <w:spacing w:val="-2"/>
        </w:rPr>
        <w:t> </w:t>
      </w:r>
      <w:r>
        <w:rPr>
          <w:spacing w:val="-8"/>
        </w:rPr>
        <w:t>risks</w:t>
      </w:r>
      <w:r>
        <w:rPr>
          <w:spacing w:val="-2"/>
        </w:rPr>
        <w:t> </w:t>
      </w:r>
      <w:r>
        <w:rPr>
          <w:spacing w:val="-8"/>
        </w:rPr>
        <w:t>like</w:t>
      </w:r>
      <w:r>
        <w:rPr>
          <w:spacing w:val="-2"/>
        </w:rPr>
        <w:t> </w:t>
      </w:r>
      <w:r>
        <w:rPr>
          <w:spacing w:val="-8"/>
        </w:rPr>
        <w:t>path</w:t>
      </w:r>
      <w:r>
        <w:rPr>
          <w:spacing w:val="-2"/>
        </w:rPr>
        <w:t> </w:t>
      </w:r>
      <w:r>
        <w:rPr>
          <w:spacing w:val="-8"/>
        </w:rPr>
        <w:t>traversal,</w:t>
      </w:r>
      <w:r>
        <w:rPr>
          <w:spacing w:val="-2"/>
        </w:rPr>
        <w:t> </w:t>
      </w:r>
      <w:r>
        <w:rPr>
          <w:spacing w:val="-8"/>
        </w:rPr>
        <w:t>allowing</w:t>
      </w:r>
      <w:r>
        <w:rPr>
          <w:spacing w:val="-2"/>
        </w:rPr>
        <w:t> </w:t>
      </w:r>
      <w:r>
        <w:rPr>
          <w:spacing w:val="-8"/>
        </w:rPr>
        <w:t>attackers</w:t>
      </w:r>
      <w:r>
        <w:rPr>
          <w:spacing w:val="-2"/>
        </w:rPr>
        <w:t> </w:t>
      </w:r>
      <w:r>
        <w:rPr>
          <w:spacing w:val="-8"/>
        </w:rPr>
        <w:t>t</w:t>
      </w:r>
      <w:r>
        <w:rPr>
          <w:spacing w:val="-8"/>
        </w:rPr>
        <w:t>o</w:t>
      </w:r>
      <w:r>
        <w:rPr>
          <w:spacing w:val="-8"/>
        </w:rPr>
        <w:t> </w:t>
      </w:r>
      <w:r>
        <w:rPr>
          <w:w w:val="90"/>
        </w:rPr>
        <w:t>control their access to various files on a file system. It also addresses injec</w:t>
      </w:r>
      <w:r>
        <w:rPr>
          <w:w w:val="90"/>
        </w:rPr>
        <w:softHyphen/>
      </w:r>
      <w:r>
        <w:rPr>
          <w:w w:val="90"/>
        </w:rPr>
      </w:r>
      <w:r>
        <w:rPr>
          <w:spacing w:val="-4"/>
        </w:rPr>
        <w:t>tion</w:t>
      </w:r>
      <w:r>
        <w:rPr>
          <w:spacing w:val="-10"/>
        </w:rPr>
        <w:t> </w:t>
      </w:r>
      <w:r>
        <w:rPr>
          <w:spacing w:val="-4"/>
        </w:rPr>
        <w:t>attacks</w:t>
      </w:r>
      <w:r>
        <w:rPr>
          <w:spacing w:val="-10"/>
        </w:rPr>
        <w:t> </w:t>
      </w:r>
      <w:r>
        <w:rPr>
          <w:spacing w:val="-4"/>
        </w:rPr>
        <w:t>(the</w:t>
      </w:r>
      <w:r>
        <w:rPr>
          <w:spacing w:val="-10"/>
        </w:rPr>
        <w:t> </w:t>
      </w:r>
      <w:r>
        <w:rPr>
          <w:spacing w:val="-4"/>
        </w:rPr>
        <w:t>top</w:t>
      </w:r>
      <w:r>
        <w:rPr>
          <w:spacing w:val="-9"/>
        </w:rPr>
        <w:t> </w:t>
      </w:r>
      <w:r>
        <w:rPr>
          <w:spacing w:val="-4"/>
        </w:rPr>
        <w:t>risk</w:t>
      </w:r>
      <w:r>
        <w:rPr>
          <w:spacing w:val="-10"/>
        </w:rPr>
        <w:t> </w:t>
      </w:r>
      <w:r>
        <w:rPr>
          <w:spacing w:val="-4"/>
        </w:rPr>
        <w:t>on</w:t>
      </w:r>
      <w:r>
        <w:rPr>
          <w:spacing w:val="-10"/>
        </w:rPr>
        <w:t> </w:t>
      </w:r>
      <w:r>
        <w:rPr>
          <w:spacing w:val="-4"/>
        </w:rPr>
        <w:t>the</w:t>
      </w:r>
      <w:r>
        <w:rPr>
          <w:spacing w:val="-10"/>
        </w:rPr>
        <w:t> </w:t>
      </w:r>
      <w:r>
        <w:rPr>
          <w:spacing w:val="-4"/>
        </w:rPr>
        <w:t>most</w:t>
      </w:r>
      <w:r>
        <w:rPr>
          <w:spacing w:val="-9"/>
        </w:rPr>
        <w:t> </w:t>
      </w:r>
      <w:r>
        <w:rPr>
          <w:spacing w:val="-4"/>
        </w:rPr>
        <w:t>recent</w:t>
      </w:r>
      <w:r>
        <w:rPr>
          <w:spacing w:val="-10"/>
        </w:rPr>
        <w:t> </w:t>
      </w:r>
      <w:r>
        <w:rPr>
          <w:spacing w:val="-4"/>
        </w:rPr>
        <w:t>OWAP</w:t>
      </w:r>
      <w:r>
        <w:rPr>
          <w:spacing w:val="-10"/>
        </w:rPr>
        <w:t> </w:t>
      </w:r>
      <w:r>
        <w:rPr>
          <w:spacing w:val="-4"/>
        </w:rPr>
        <w:t>list).</w:t>
      </w:r>
      <w:r>
        <w:rPr>
          <w:spacing w:val="-10"/>
        </w:rPr>
        <w:t> </w:t>
      </w:r>
      <w:r>
        <w:rPr>
          <w:spacing w:val="-4"/>
        </w:rPr>
        <w:t>Unauthorize</w:t>
      </w:r>
      <w:r>
        <w:rPr>
          <w:spacing w:val="-4"/>
        </w:rPr>
        <w:t>d</w:t>
      </w:r>
      <w:r>
        <w:rPr>
          <w:spacing w:val="-4"/>
        </w:rPr>
        <w:t> </w:t>
      </w:r>
      <w:r>
        <w:rPr>
          <w:w w:val="90"/>
        </w:rPr>
        <w:t>code</w:t>
      </w:r>
      <w:r>
        <w:rPr>
          <w:spacing w:val="-6"/>
          <w:w w:val="90"/>
        </w:rPr>
        <w:t> </w:t>
      </w:r>
      <w:r>
        <w:rPr>
          <w:w w:val="90"/>
        </w:rPr>
        <w:t>is</w:t>
      </w:r>
      <w:r>
        <w:rPr>
          <w:spacing w:val="-6"/>
          <w:w w:val="90"/>
        </w:rPr>
        <w:t> </w:t>
      </w:r>
      <w:r>
        <w:rPr>
          <w:w w:val="90"/>
        </w:rPr>
        <w:t>put</w:t>
      </w:r>
      <w:r>
        <w:rPr>
          <w:spacing w:val="-6"/>
          <w:w w:val="90"/>
        </w:rPr>
        <w:t> </w:t>
      </w:r>
      <w:r>
        <w:rPr>
          <w:w w:val="90"/>
        </w:rPr>
        <w:t>into</w:t>
      </w:r>
      <w:r>
        <w:rPr>
          <w:spacing w:val="-6"/>
          <w:w w:val="90"/>
        </w:rPr>
        <w:t> </w:t>
      </w:r>
      <w:r>
        <w:rPr>
          <w:w w:val="90"/>
        </w:rPr>
        <w:t>a</w:t>
      </w:r>
      <w:r>
        <w:rPr>
          <w:spacing w:val="-6"/>
          <w:w w:val="90"/>
        </w:rPr>
        <w:t> </w:t>
      </w:r>
      <w:r>
        <w:rPr>
          <w:w w:val="90"/>
        </w:rPr>
        <w:t>program</w:t>
      </w:r>
      <w:r>
        <w:rPr>
          <w:spacing w:val="-6"/>
          <w:w w:val="90"/>
        </w:rPr>
        <w:t> </w:t>
      </w:r>
      <w:r>
        <w:rPr>
          <w:w w:val="90"/>
        </w:rPr>
        <w:t>to</w:t>
      </w:r>
      <w:r>
        <w:rPr>
          <w:spacing w:val="-6"/>
          <w:w w:val="90"/>
        </w:rPr>
        <w:t> </w:t>
      </w:r>
      <w:r>
        <w:rPr>
          <w:w w:val="90"/>
        </w:rPr>
        <w:t>change</w:t>
      </w:r>
      <w:r>
        <w:rPr>
          <w:spacing w:val="-6"/>
          <w:w w:val="90"/>
        </w:rPr>
        <w:t> </w:t>
      </w:r>
      <w:r>
        <w:rPr>
          <w:w w:val="90"/>
        </w:rPr>
        <w:t>databases,</w:t>
      </w:r>
      <w:r>
        <w:rPr>
          <w:spacing w:val="-6"/>
          <w:w w:val="90"/>
        </w:rPr>
        <w:t> </w:t>
      </w:r>
      <w:r>
        <w:rPr>
          <w:w w:val="90"/>
        </w:rPr>
        <w:t>access</w:t>
      </w:r>
      <w:r>
        <w:rPr>
          <w:spacing w:val="-6"/>
          <w:w w:val="90"/>
        </w:rPr>
        <w:t> </w:t>
      </w:r>
      <w:r>
        <w:rPr>
          <w:w w:val="90"/>
        </w:rPr>
        <w:t>file</w:t>
      </w:r>
      <w:r>
        <w:rPr>
          <w:spacing w:val="-6"/>
          <w:w w:val="90"/>
        </w:rPr>
        <w:t> </w:t>
      </w:r>
      <w:r>
        <w:rPr>
          <w:w w:val="90"/>
        </w:rPr>
        <w:t>systems,</w:t>
      </w:r>
      <w:r>
        <w:rPr>
          <w:spacing w:val="-6"/>
          <w:w w:val="90"/>
        </w:rPr>
        <w:t> </w:t>
      </w:r>
      <w:r>
        <w:rPr>
          <w:w w:val="90"/>
        </w:rPr>
        <w:t>or</w:t>
      </w:r>
      <w:r>
        <w:rPr>
          <w:spacing w:val="-6"/>
          <w:w w:val="90"/>
        </w:rPr>
        <w:t> </w:t>
      </w:r>
      <w:r>
        <w:rPr>
          <w:w w:val="90"/>
        </w:rPr>
        <w:t>pen</w:t>
      </w:r>
      <w:r>
        <w:rPr>
          <w:w w:val="90"/>
        </w:rPr>
        <w:softHyphen/>
      </w:r>
      <w:r>
        <w:rPr>
          <w:w w:val="90"/>
        </w:rPr>
      </w:r>
      <w:r>
        <w:rPr/>
        <w:t>etrate programs.</w:t>
      </w:r>
    </w:p>
    <w:p>
      <w:pPr>
        <w:pStyle w:val="BodyText"/>
        <w:spacing w:before="34"/>
      </w:pPr>
    </w:p>
    <w:p>
      <w:pPr>
        <w:pStyle w:val="BodyText"/>
        <w:ind w:left="177"/>
        <w:jc w:val="both"/>
        <w:rPr>
          <w:rFonts w:ascii="Gill Sans MT"/>
        </w:rPr>
      </w:pPr>
      <w:bookmarkStart w:name="How Does Instrument-Based Security Work " w:id="895"/>
      <w:bookmarkEnd w:id="895"/>
      <w:r>
        <w:rPr/>
      </w:r>
      <w:bookmarkStart w:name="_bookmark553" w:id="896"/>
      <w:bookmarkEnd w:id="896"/>
      <w:r>
        <w:rPr/>
      </w:r>
      <w:r>
        <w:rPr>
          <w:rFonts w:ascii="Gill Sans MT"/>
          <w:spacing w:val="-2"/>
          <w:w w:val="105"/>
        </w:rPr>
        <w:t>How</w:t>
      </w:r>
      <w:r>
        <w:rPr>
          <w:rFonts w:ascii="Gill Sans MT"/>
          <w:spacing w:val="-12"/>
          <w:w w:val="105"/>
        </w:rPr>
        <w:t> </w:t>
      </w:r>
      <w:r>
        <w:rPr>
          <w:rFonts w:ascii="Gill Sans MT"/>
          <w:spacing w:val="-2"/>
          <w:w w:val="105"/>
        </w:rPr>
        <w:t>Does</w:t>
      </w:r>
      <w:r>
        <w:rPr>
          <w:rFonts w:ascii="Gill Sans MT"/>
          <w:spacing w:val="-12"/>
          <w:w w:val="105"/>
        </w:rPr>
        <w:t> </w:t>
      </w:r>
      <w:r>
        <w:rPr>
          <w:rFonts w:ascii="Gill Sans MT"/>
          <w:spacing w:val="-2"/>
          <w:w w:val="105"/>
        </w:rPr>
        <w:t>Instrument-Based</w:t>
      </w:r>
      <w:r>
        <w:rPr>
          <w:rFonts w:ascii="Gill Sans MT"/>
          <w:spacing w:val="-11"/>
          <w:w w:val="105"/>
        </w:rPr>
        <w:t> </w:t>
      </w:r>
      <w:r>
        <w:rPr>
          <w:rFonts w:ascii="Gill Sans MT"/>
          <w:spacing w:val="-2"/>
          <w:w w:val="105"/>
        </w:rPr>
        <w:t>Security</w:t>
      </w:r>
      <w:r>
        <w:rPr>
          <w:rFonts w:ascii="Gill Sans MT"/>
          <w:spacing w:val="-12"/>
          <w:w w:val="105"/>
        </w:rPr>
        <w:t> </w:t>
      </w:r>
      <w:r>
        <w:rPr>
          <w:rFonts w:ascii="Gill Sans MT"/>
          <w:spacing w:val="-2"/>
          <w:w w:val="105"/>
        </w:rPr>
        <w:t>Work</w:t>
      </w:r>
      <w:r>
        <w:rPr>
          <w:rFonts w:ascii="Gill Sans MT"/>
          <w:spacing w:val="-11"/>
          <w:w w:val="105"/>
        </w:rPr>
        <w:t> </w:t>
      </w:r>
      <w:r>
        <w:rPr>
          <w:rFonts w:ascii="Gill Sans MT"/>
          <w:spacing w:val="-2"/>
          <w:w w:val="105"/>
        </w:rPr>
        <w:t>in</w:t>
      </w:r>
      <w:r>
        <w:rPr>
          <w:rFonts w:ascii="Gill Sans MT"/>
          <w:spacing w:val="-12"/>
          <w:w w:val="105"/>
        </w:rPr>
        <w:t> </w:t>
      </w:r>
      <w:r>
        <w:rPr>
          <w:rFonts w:ascii="Gill Sans MT"/>
          <w:spacing w:val="-2"/>
          <w:w w:val="105"/>
        </w:rPr>
        <w:t>the</w:t>
      </w:r>
      <w:r>
        <w:rPr>
          <w:rFonts w:ascii="Gill Sans MT"/>
          <w:spacing w:val="-11"/>
          <w:w w:val="105"/>
        </w:rPr>
        <w:t> </w:t>
      </w:r>
      <w:r>
        <w:rPr>
          <w:rFonts w:ascii="Gill Sans MT"/>
          <w:spacing w:val="-2"/>
          <w:w w:val="105"/>
        </w:rPr>
        <w:t>Go</w:t>
      </w:r>
      <w:r>
        <w:rPr>
          <w:rFonts w:ascii="Gill Sans MT"/>
          <w:spacing w:val="-12"/>
          <w:w w:val="105"/>
        </w:rPr>
        <w:t> </w:t>
      </w:r>
      <w:r>
        <w:rPr>
          <w:rFonts w:ascii="Gill Sans MT"/>
          <w:spacing w:val="-2"/>
          <w:w w:val="105"/>
        </w:rPr>
        <w:t>Pipeline?</w:t>
      </w:r>
    </w:p>
    <w:p>
      <w:pPr>
        <w:pStyle w:val="BodyText"/>
        <w:spacing w:line="225" w:lineRule="auto" w:before="62"/>
        <w:ind w:left="177" w:right="175"/>
        <w:jc w:val="both"/>
      </w:pPr>
      <w:r>
        <w:rPr>
          <w:w w:val="90"/>
        </w:rPr>
        <w:t>Developers utilize the Contrast Go tool instead of the Go compiler durin</w:t>
      </w:r>
      <w:r>
        <w:rPr>
          <w:w w:val="90"/>
        </w:rPr>
        <w:t>g</w:t>
      </w:r>
      <w:r>
        <w:rPr>
          <w:w w:val="90"/>
        </w:rPr>
        <w:t> the build process to effortlessly add instrumentation to their test pipeline</w:t>
      </w:r>
      <w:r>
        <w:rPr>
          <w:w w:val="90"/>
        </w:rPr>
        <w:t>.</w:t>
      </w:r>
      <w:r>
        <w:rPr>
          <w:w w:val="90"/>
        </w:rPr>
        <w:t> </w:t>
      </w:r>
      <w:r>
        <w:rPr>
          <w:spacing w:val="-2"/>
        </w:rPr>
        <w:t>As</w:t>
      </w:r>
      <w:r>
        <w:rPr>
          <w:spacing w:val="-12"/>
        </w:rPr>
        <w:t> </w:t>
      </w:r>
      <w:r>
        <w:rPr>
          <w:spacing w:val="-2"/>
        </w:rPr>
        <w:t>a</w:t>
      </w:r>
      <w:r>
        <w:rPr>
          <w:spacing w:val="-12"/>
        </w:rPr>
        <w:t> </w:t>
      </w:r>
      <w:r>
        <w:rPr>
          <w:spacing w:val="-2"/>
        </w:rPr>
        <w:t>result</w:t>
      </w:r>
      <w:r>
        <w:rPr>
          <w:spacing w:val="-12"/>
        </w:rPr>
        <w:t> </w:t>
      </w:r>
      <w:r>
        <w:rPr>
          <w:spacing w:val="-2"/>
        </w:rPr>
        <w:t>of</w:t>
      </w:r>
      <w:r>
        <w:rPr>
          <w:spacing w:val="-11"/>
        </w:rPr>
        <w:t> </w:t>
      </w:r>
      <w:r>
        <w:rPr>
          <w:spacing w:val="-2"/>
        </w:rPr>
        <w:t>this,</w:t>
      </w:r>
      <w:r>
        <w:rPr>
          <w:spacing w:val="-12"/>
        </w:rPr>
        <w:t> </w:t>
      </w:r>
      <w:r>
        <w:rPr>
          <w:spacing w:val="-2"/>
        </w:rPr>
        <w:t>two</w:t>
      </w:r>
      <w:r>
        <w:rPr>
          <w:spacing w:val="-12"/>
        </w:rPr>
        <w:t> </w:t>
      </w:r>
      <w:r>
        <w:rPr>
          <w:spacing w:val="-2"/>
        </w:rPr>
        <w:t>things</w:t>
      </w:r>
      <w:r>
        <w:rPr>
          <w:spacing w:val="-12"/>
        </w:rPr>
        <w:t> </w:t>
      </w:r>
      <w:r>
        <w:rPr>
          <w:spacing w:val="-2"/>
        </w:rPr>
        <w:t>occur:</w:t>
      </w:r>
    </w:p>
    <w:p>
      <w:pPr>
        <w:pStyle w:val="BodyText"/>
        <w:spacing w:before="26"/>
      </w:pPr>
    </w:p>
    <w:p>
      <w:pPr>
        <w:pStyle w:val="ListParagraph"/>
        <w:numPr>
          <w:ilvl w:val="0"/>
          <w:numId w:val="33"/>
        </w:numPr>
        <w:tabs>
          <w:tab w:pos="658" w:val="left" w:leader="none"/>
        </w:tabs>
        <w:spacing w:line="225" w:lineRule="auto" w:before="0" w:after="0"/>
        <w:ind w:left="658" w:right="175" w:hanging="240"/>
        <w:jc w:val="both"/>
        <w:rPr>
          <w:sz w:val="22"/>
        </w:rPr>
      </w:pPr>
      <w:r>
        <w:rPr>
          <w:spacing w:val="-4"/>
          <w:sz w:val="22"/>
        </w:rPr>
        <w:t>A</w:t>
      </w:r>
      <w:r>
        <w:rPr>
          <w:spacing w:val="-10"/>
          <w:sz w:val="22"/>
        </w:rPr>
        <w:t> </w:t>
      </w:r>
      <w:r>
        <w:rPr>
          <w:spacing w:val="-4"/>
          <w:sz w:val="22"/>
        </w:rPr>
        <w:t>scanner</w:t>
      </w:r>
      <w:r>
        <w:rPr>
          <w:spacing w:val="-10"/>
          <w:sz w:val="22"/>
        </w:rPr>
        <w:t> </w:t>
      </w:r>
      <w:r>
        <w:rPr>
          <w:spacing w:val="-4"/>
          <w:sz w:val="22"/>
        </w:rPr>
        <w:t>collects</w:t>
      </w:r>
      <w:r>
        <w:rPr>
          <w:spacing w:val="-10"/>
          <w:sz w:val="22"/>
        </w:rPr>
        <w:t> </w:t>
      </w:r>
      <w:r>
        <w:rPr>
          <w:spacing w:val="-4"/>
          <w:sz w:val="22"/>
        </w:rPr>
        <w:t>all</w:t>
      </w:r>
      <w:r>
        <w:rPr>
          <w:spacing w:val="-9"/>
          <w:sz w:val="22"/>
        </w:rPr>
        <w:t> </w:t>
      </w:r>
      <w:r>
        <w:rPr>
          <w:spacing w:val="-4"/>
          <w:sz w:val="22"/>
        </w:rPr>
        <w:t>direct</w:t>
      </w:r>
      <w:r>
        <w:rPr>
          <w:spacing w:val="-10"/>
          <w:sz w:val="22"/>
        </w:rPr>
        <w:t> </w:t>
      </w:r>
      <w:r>
        <w:rPr>
          <w:spacing w:val="-4"/>
          <w:sz w:val="22"/>
        </w:rPr>
        <w:t>and</w:t>
      </w:r>
      <w:r>
        <w:rPr>
          <w:spacing w:val="-10"/>
          <w:sz w:val="22"/>
        </w:rPr>
        <w:t> </w:t>
      </w:r>
      <w:r>
        <w:rPr>
          <w:spacing w:val="-4"/>
          <w:sz w:val="22"/>
        </w:rPr>
        <w:t>transitive</w:t>
      </w:r>
      <w:r>
        <w:rPr>
          <w:spacing w:val="-10"/>
          <w:sz w:val="22"/>
        </w:rPr>
        <w:t> </w:t>
      </w:r>
      <w:r>
        <w:rPr>
          <w:spacing w:val="-4"/>
          <w:sz w:val="22"/>
        </w:rPr>
        <w:t>dependencies</w:t>
      </w:r>
      <w:r>
        <w:rPr>
          <w:spacing w:val="-9"/>
          <w:sz w:val="22"/>
        </w:rPr>
        <w:t> </w:t>
      </w:r>
      <w:r>
        <w:rPr>
          <w:spacing w:val="-4"/>
          <w:sz w:val="22"/>
        </w:rPr>
        <w:t>to</w:t>
      </w:r>
      <w:r>
        <w:rPr>
          <w:spacing w:val="-10"/>
          <w:sz w:val="22"/>
        </w:rPr>
        <w:t> </w:t>
      </w:r>
      <w:r>
        <w:rPr>
          <w:spacing w:val="-4"/>
          <w:sz w:val="22"/>
        </w:rPr>
        <w:t>deter</w:t>
      </w:r>
      <w:r>
        <w:rPr>
          <w:spacing w:val="-4"/>
          <w:sz w:val="22"/>
        </w:rPr>
        <w:softHyphen/>
      </w:r>
      <w:r>
        <w:rPr>
          <w:spacing w:val="-4"/>
          <w:sz w:val="22"/>
        </w:rPr>
        <w:t>mine</w:t>
      </w:r>
      <w:r>
        <w:rPr>
          <w:spacing w:val="-6"/>
          <w:sz w:val="22"/>
        </w:rPr>
        <w:t> </w:t>
      </w:r>
      <w:r>
        <w:rPr>
          <w:spacing w:val="-4"/>
          <w:sz w:val="22"/>
        </w:rPr>
        <w:t>whether</w:t>
      </w:r>
      <w:r>
        <w:rPr>
          <w:spacing w:val="-6"/>
          <w:sz w:val="22"/>
        </w:rPr>
        <w:t> </w:t>
      </w:r>
      <w:r>
        <w:rPr>
          <w:spacing w:val="-4"/>
          <w:sz w:val="22"/>
        </w:rPr>
        <w:t>the</w:t>
      </w:r>
      <w:r>
        <w:rPr>
          <w:spacing w:val="-6"/>
          <w:sz w:val="22"/>
        </w:rPr>
        <w:t> </w:t>
      </w:r>
      <w:r>
        <w:rPr>
          <w:spacing w:val="-4"/>
          <w:sz w:val="22"/>
        </w:rPr>
        <w:t>Go</w:t>
      </w:r>
      <w:r>
        <w:rPr>
          <w:spacing w:val="-6"/>
          <w:sz w:val="22"/>
        </w:rPr>
        <w:t> </w:t>
      </w:r>
      <w:r>
        <w:rPr>
          <w:spacing w:val="-4"/>
          <w:sz w:val="22"/>
        </w:rPr>
        <w:t>program</w:t>
      </w:r>
      <w:r>
        <w:rPr>
          <w:spacing w:val="-6"/>
          <w:sz w:val="22"/>
        </w:rPr>
        <w:t> </w:t>
      </w:r>
      <w:r>
        <w:rPr>
          <w:spacing w:val="-4"/>
          <w:sz w:val="22"/>
        </w:rPr>
        <w:t>uses</w:t>
      </w:r>
      <w:r>
        <w:rPr>
          <w:spacing w:val="-6"/>
          <w:sz w:val="22"/>
        </w:rPr>
        <w:t> </w:t>
      </w:r>
      <w:r>
        <w:rPr>
          <w:spacing w:val="-4"/>
          <w:sz w:val="22"/>
        </w:rPr>
        <w:t>vulnerable</w:t>
      </w:r>
      <w:r>
        <w:rPr>
          <w:spacing w:val="-6"/>
          <w:sz w:val="22"/>
        </w:rPr>
        <w:t> </w:t>
      </w:r>
      <w:r>
        <w:rPr>
          <w:spacing w:val="-4"/>
          <w:sz w:val="22"/>
        </w:rPr>
        <w:t>libraries.</w:t>
      </w:r>
      <w:r>
        <w:rPr>
          <w:spacing w:val="-6"/>
          <w:sz w:val="22"/>
        </w:rPr>
        <w:t> </w:t>
      </w:r>
      <w:r>
        <w:rPr>
          <w:spacing w:val="-4"/>
          <w:sz w:val="22"/>
        </w:rPr>
        <w:t>When</w:t>
      </w:r>
      <w:r>
        <w:rPr>
          <w:spacing w:val="-6"/>
          <w:sz w:val="22"/>
        </w:rPr>
        <w:t> </w:t>
      </w:r>
      <w:r>
        <w:rPr>
          <w:spacing w:val="-4"/>
          <w:sz w:val="22"/>
        </w:rPr>
        <w:t>a</w:t>
      </w:r>
      <w:r>
        <w:rPr>
          <w:spacing w:val="-4"/>
          <w:sz w:val="22"/>
        </w:rPr>
        <w:t> </w:t>
      </w:r>
      <w:r>
        <w:rPr>
          <w:w w:val="90"/>
          <w:sz w:val="22"/>
        </w:rPr>
        <w:t>new Common Vulnerabilities and Exposures (CVEs) is identified i</w:t>
      </w:r>
      <w:r>
        <w:rPr>
          <w:w w:val="90"/>
          <w:sz w:val="22"/>
        </w:rPr>
        <w:t>n</w:t>
      </w:r>
      <w:r>
        <w:rPr>
          <w:spacing w:val="40"/>
          <w:sz w:val="22"/>
        </w:rPr>
        <w:t> </w:t>
      </w:r>
      <w:r>
        <w:rPr>
          <w:w w:val="90"/>
          <w:sz w:val="22"/>
        </w:rPr>
        <w:t>a library, whether now or later, this inventory promptly determine</w:t>
      </w:r>
      <w:r>
        <w:rPr>
          <w:w w:val="90"/>
          <w:sz w:val="22"/>
        </w:rPr>
        <w:t>s</w:t>
      </w:r>
      <w:r>
        <w:rPr>
          <w:w w:val="90"/>
          <w:sz w:val="22"/>
        </w:rPr>
        <w:t> which apps are affected and notifies the security team.</w:t>
      </w:r>
    </w:p>
    <w:p>
      <w:pPr>
        <w:pStyle w:val="ListParagraph"/>
        <w:numPr>
          <w:ilvl w:val="0"/>
          <w:numId w:val="33"/>
        </w:numPr>
        <w:tabs>
          <w:tab w:pos="658" w:val="left" w:leader="none"/>
        </w:tabs>
        <w:spacing w:line="225" w:lineRule="auto" w:before="145" w:after="0"/>
        <w:ind w:left="658" w:right="177" w:hanging="240"/>
        <w:jc w:val="both"/>
        <w:rPr>
          <w:sz w:val="22"/>
        </w:rPr>
      </w:pPr>
      <w:r>
        <w:rPr>
          <w:spacing w:val="-6"/>
          <w:sz w:val="22"/>
        </w:rPr>
        <w:t>The</w:t>
      </w:r>
      <w:r>
        <w:rPr>
          <w:spacing w:val="-8"/>
          <w:sz w:val="22"/>
        </w:rPr>
        <w:t> </w:t>
      </w:r>
      <w:r>
        <w:rPr>
          <w:spacing w:val="-6"/>
          <w:sz w:val="22"/>
        </w:rPr>
        <w:t>Contrast</w:t>
      </w:r>
      <w:r>
        <w:rPr>
          <w:spacing w:val="-8"/>
          <w:sz w:val="22"/>
        </w:rPr>
        <w:t> </w:t>
      </w:r>
      <w:r>
        <w:rPr>
          <w:spacing w:val="-6"/>
          <w:sz w:val="22"/>
        </w:rPr>
        <w:t>Go</w:t>
      </w:r>
      <w:r>
        <w:rPr>
          <w:spacing w:val="-8"/>
          <w:sz w:val="22"/>
        </w:rPr>
        <w:t> </w:t>
      </w:r>
      <w:r>
        <w:rPr>
          <w:spacing w:val="-6"/>
          <w:sz w:val="22"/>
        </w:rPr>
        <w:t>program</w:t>
      </w:r>
      <w:r>
        <w:rPr>
          <w:spacing w:val="-7"/>
          <w:sz w:val="22"/>
        </w:rPr>
        <w:t> </w:t>
      </w:r>
      <w:r>
        <w:rPr>
          <w:spacing w:val="-6"/>
          <w:sz w:val="22"/>
        </w:rPr>
        <w:t>embeds</w:t>
      </w:r>
      <w:r>
        <w:rPr>
          <w:spacing w:val="-8"/>
          <w:sz w:val="22"/>
        </w:rPr>
        <w:t> </w:t>
      </w:r>
      <w:r>
        <w:rPr>
          <w:spacing w:val="-6"/>
          <w:sz w:val="22"/>
        </w:rPr>
        <w:t>interactive</w:t>
      </w:r>
      <w:r>
        <w:rPr>
          <w:spacing w:val="-8"/>
          <w:sz w:val="22"/>
        </w:rPr>
        <w:t> </w:t>
      </w:r>
      <w:r>
        <w:rPr>
          <w:spacing w:val="-6"/>
          <w:sz w:val="22"/>
        </w:rPr>
        <w:t>application</w:t>
      </w:r>
      <w:r>
        <w:rPr>
          <w:spacing w:val="-8"/>
          <w:sz w:val="22"/>
        </w:rPr>
        <w:t> </w:t>
      </w:r>
      <w:r>
        <w:rPr>
          <w:spacing w:val="-6"/>
          <w:sz w:val="22"/>
        </w:rPr>
        <w:t>securit</w:t>
      </w:r>
      <w:r>
        <w:rPr>
          <w:spacing w:val="-6"/>
          <w:sz w:val="22"/>
        </w:rPr>
        <w:t>y</w:t>
      </w:r>
      <w:r>
        <w:rPr>
          <w:spacing w:val="-6"/>
          <w:sz w:val="22"/>
        </w:rPr>
        <w:t> </w:t>
      </w:r>
      <w:r>
        <w:rPr>
          <w:w w:val="90"/>
          <w:sz w:val="22"/>
        </w:rPr>
        <w:t>testing sensors into the application binary, providing specific secu</w:t>
      </w:r>
      <w:r>
        <w:rPr>
          <w:w w:val="90"/>
          <w:sz w:val="22"/>
        </w:rPr>
        <w:softHyphen/>
      </w:r>
      <w:r>
        <w:rPr>
          <w:w w:val="90"/>
          <w:sz w:val="22"/>
        </w:rPr>
      </w:r>
      <w:r>
        <w:rPr>
          <w:spacing w:val="-6"/>
          <w:sz w:val="22"/>
        </w:rPr>
        <w:t>rity detection and monitoring during runtime. Contrast may no</w:t>
      </w:r>
      <w:r>
        <w:rPr>
          <w:spacing w:val="-6"/>
          <w:sz w:val="22"/>
        </w:rPr>
        <w:t>w</w:t>
      </w:r>
      <w:r>
        <w:rPr>
          <w:spacing w:val="-6"/>
          <w:sz w:val="22"/>
        </w:rPr>
        <w:t> </w:t>
      </w:r>
      <w:r>
        <w:rPr>
          <w:w w:val="90"/>
          <w:sz w:val="22"/>
        </w:rPr>
        <w:t>analyze the application’s security posture in real-time as it runs.</w:t>
      </w:r>
    </w:p>
    <w:p>
      <w:pPr>
        <w:pStyle w:val="BodyText"/>
        <w:spacing w:before="7"/>
      </w:pPr>
    </w:p>
    <w:p>
      <w:pPr>
        <w:pStyle w:val="BodyText"/>
        <w:spacing w:line="225" w:lineRule="auto"/>
        <w:ind w:left="177" w:right="177"/>
        <w:jc w:val="both"/>
      </w:pPr>
      <w:r>
        <w:rPr>
          <w:w w:val="90"/>
        </w:rPr>
        <w:t>Teams can determine whether to upgrade any dependencies before pro</w:t>
      </w:r>
      <w:r>
        <w:rPr>
          <w:w w:val="90"/>
        </w:rPr>
        <w:softHyphen/>
      </w:r>
      <w:r>
        <w:rPr>
          <w:w w:val="90"/>
        </w:rPr>
      </w:r>
      <w:r>
        <w:rPr>
          <w:spacing w:val="-6"/>
        </w:rPr>
        <w:t>moting</w:t>
      </w:r>
      <w:r>
        <w:rPr>
          <w:spacing w:val="-8"/>
        </w:rPr>
        <w:t> </w:t>
      </w:r>
      <w:r>
        <w:rPr>
          <w:spacing w:val="-6"/>
        </w:rPr>
        <w:t>quality</w:t>
      </w:r>
      <w:r>
        <w:rPr>
          <w:spacing w:val="-8"/>
        </w:rPr>
        <w:t> </w:t>
      </w:r>
      <w:r>
        <w:rPr>
          <w:spacing w:val="-6"/>
        </w:rPr>
        <w:t>assurance</w:t>
      </w:r>
      <w:r>
        <w:rPr>
          <w:spacing w:val="-8"/>
        </w:rPr>
        <w:t> </w:t>
      </w:r>
      <w:r>
        <w:rPr>
          <w:spacing w:val="-6"/>
        </w:rPr>
        <w:t>to</w:t>
      </w:r>
      <w:r>
        <w:rPr>
          <w:spacing w:val="-7"/>
        </w:rPr>
        <w:t> </w:t>
      </w:r>
      <w:r>
        <w:rPr>
          <w:spacing w:val="-6"/>
        </w:rPr>
        <w:t>prevent</w:t>
      </w:r>
      <w:r>
        <w:rPr>
          <w:spacing w:val="-8"/>
        </w:rPr>
        <w:t> </w:t>
      </w:r>
      <w:r>
        <w:rPr>
          <w:spacing w:val="-6"/>
        </w:rPr>
        <w:t>known</w:t>
      </w:r>
      <w:r>
        <w:rPr>
          <w:spacing w:val="-8"/>
        </w:rPr>
        <w:t> </w:t>
      </w:r>
      <w:r>
        <w:rPr>
          <w:spacing w:val="-6"/>
        </w:rPr>
        <w:t>CVEs.</w:t>
      </w:r>
    </w:p>
    <w:p>
      <w:pPr>
        <w:pStyle w:val="BodyText"/>
        <w:spacing w:line="225" w:lineRule="auto" w:before="2"/>
        <w:ind w:left="177" w:right="175" w:firstLine="240"/>
        <w:jc w:val="both"/>
      </w:pPr>
      <w:r>
        <w:rPr>
          <w:spacing w:val="-4"/>
        </w:rPr>
        <w:t>Teams</w:t>
      </w:r>
      <w:r>
        <w:rPr>
          <w:spacing w:val="-8"/>
        </w:rPr>
        <w:t> </w:t>
      </w:r>
      <w:r>
        <w:rPr>
          <w:spacing w:val="-4"/>
        </w:rPr>
        <w:t>can</w:t>
      </w:r>
      <w:r>
        <w:rPr>
          <w:spacing w:val="-8"/>
        </w:rPr>
        <w:t> </w:t>
      </w:r>
      <w:r>
        <w:rPr>
          <w:spacing w:val="-4"/>
        </w:rPr>
        <w:t>deploy</w:t>
      </w:r>
      <w:r>
        <w:rPr>
          <w:spacing w:val="-8"/>
        </w:rPr>
        <w:t> </w:t>
      </w:r>
      <w:r>
        <w:rPr>
          <w:spacing w:val="-4"/>
        </w:rPr>
        <w:t>the</w:t>
      </w:r>
      <w:r>
        <w:rPr>
          <w:spacing w:val="-8"/>
        </w:rPr>
        <w:t> </w:t>
      </w:r>
      <w:r>
        <w:rPr>
          <w:spacing w:val="-4"/>
        </w:rPr>
        <w:t>Contrast</w:t>
      </w:r>
      <w:r>
        <w:rPr>
          <w:spacing w:val="-8"/>
        </w:rPr>
        <w:t> </w:t>
      </w:r>
      <w:r>
        <w:rPr>
          <w:spacing w:val="-4"/>
        </w:rPr>
        <w:t>security-aware</w:t>
      </w:r>
      <w:r>
        <w:rPr>
          <w:spacing w:val="-8"/>
        </w:rPr>
        <w:t> </w:t>
      </w:r>
      <w:r>
        <w:rPr>
          <w:spacing w:val="-4"/>
        </w:rPr>
        <w:t>binaries</w:t>
      </w:r>
      <w:r>
        <w:rPr>
          <w:spacing w:val="-8"/>
        </w:rPr>
        <w:t> </w:t>
      </w:r>
      <w:r>
        <w:rPr>
          <w:spacing w:val="-4"/>
        </w:rPr>
        <w:t>to</w:t>
      </w:r>
      <w:r>
        <w:rPr>
          <w:spacing w:val="-8"/>
        </w:rPr>
        <w:t> </w:t>
      </w:r>
      <w:r>
        <w:rPr>
          <w:spacing w:val="-4"/>
        </w:rPr>
        <w:t>test</w:t>
      </w:r>
      <w:r>
        <w:rPr>
          <w:spacing w:val="-8"/>
        </w:rPr>
        <w:t> </w:t>
      </w:r>
      <w:r>
        <w:rPr>
          <w:spacing w:val="-4"/>
        </w:rPr>
        <w:t>envi</w:t>
      </w:r>
      <w:r>
        <w:rPr>
          <w:spacing w:val="-4"/>
        </w:rPr>
        <w:softHyphen/>
      </w:r>
      <w:r>
        <w:rPr>
          <w:spacing w:val="-4"/>
        </w:rPr>
      </w:r>
      <w:r>
        <w:rPr>
          <w:spacing w:val="-2"/>
        </w:rPr>
        <w:t>ronments</w:t>
      </w:r>
      <w:r>
        <w:rPr>
          <w:spacing w:val="-12"/>
        </w:rPr>
        <w:t> </w:t>
      </w:r>
      <w:r>
        <w:rPr>
          <w:spacing w:val="-2"/>
        </w:rPr>
        <w:t>throughout</w:t>
      </w:r>
      <w:r>
        <w:rPr>
          <w:spacing w:val="-12"/>
        </w:rPr>
        <w:t> </w:t>
      </w:r>
      <w:r>
        <w:rPr>
          <w:spacing w:val="-2"/>
        </w:rPr>
        <w:t>the</w:t>
      </w:r>
      <w:r>
        <w:rPr>
          <w:spacing w:val="-11"/>
        </w:rPr>
        <w:t> </w:t>
      </w:r>
      <w:r>
        <w:rPr>
          <w:spacing w:val="-2"/>
        </w:rPr>
        <w:t>testing</w:t>
      </w:r>
      <w:r>
        <w:rPr>
          <w:spacing w:val="-12"/>
        </w:rPr>
        <w:t> </w:t>
      </w:r>
      <w:r>
        <w:rPr>
          <w:spacing w:val="-2"/>
        </w:rPr>
        <w:t>process.</w:t>
      </w:r>
      <w:r>
        <w:rPr>
          <w:spacing w:val="-12"/>
        </w:rPr>
        <w:t> </w:t>
      </w:r>
      <w:r>
        <w:rPr>
          <w:spacing w:val="-2"/>
        </w:rPr>
        <w:t>They</w:t>
      </w:r>
      <w:r>
        <w:rPr>
          <w:spacing w:val="-11"/>
        </w:rPr>
        <w:t> </w:t>
      </w:r>
      <w:r>
        <w:rPr>
          <w:spacing w:val="-2"/>
        </w:rPr>
        <w:t>may</w:t>
      </w:r>
      <w:r>
        <w:rPr>
          <w:spacing w:val="-12"/>
        </w:rPr>
        <w:t> </w:t>
      </w:r>
      <w:r>
        <w:rPr>
          <w:spacing w:val="-2"/>
        </w:rPr>
        <w:t>then</w:t>
      </w:r>
      <w:r>
        <w:rPr>
          <w:spacing w:val="-12"/>
        </w:rPr>
        <w:t> </w:t>
      </w:r>
      <w:r>
        <w:rPr>
          <w:spacing w:val="-2"/>
        </w:rPr>
        <w:t>use</w:t>
      </w:r>
      <w:r>
        <w:rPr>
          <w:spacing w:val="-11"/>
        </w:rPr>
        <w:t> </w:t>
      </w:r>
      <w:r>
        <w:rPr>
          <w:spacing w:val="-2"/>
        </w:rPr>
        <w:t>the</w:t>
      </w:r>
      <w:r>
        <w:rPr>
          <w:spacing w:val="-12"/>
        </w:rPr>
        <w:t> </w:t>
      </w:r>
      <w:r>
        <w:rPr>
          <w:spacing w:val="-2"/>
        </w:rPr>
        <w:t>a</w:t>
      </w:r>
      <w:r>
        <w:rPr>
          <w:spacing w:val="-2"/>
        </w:rPr>
        <w:t>pp</w:t>
      </w:r>
      <w:r>
        <w:rPr>
          <w:spacing w:val="-2"/>
        </w:rPr>
        <w:t> </w:t>
      </w:r>
      <w:r>
        <w:rPr/>
        <w:t>usually, carrying out any relevant use cases of interest to the team</w:t>
      </w:r>
      <w:r>
        <w:rPr/>
        <w:t>.</w:t>
      </w:r>
      <w:r>
        <w:rPr/>
        <w:t> </w:t>
      </w:r>
      <w:r>
        <w:rPr>
          <w:spacing w:val="-2"/>
        </w:rPr>
        <w:t>Dedicated</w:t>
      </w:r>
      <w:r>
        <w:rPr>
          <w:spacing w:val="-12"/>
        </w:rPr>
        <w:t> </w:t>
      </w:r>
      <w:r>
        <w:rPr>
          <w:spacing w:val="-2"/>
        </w:rPr>
        <w:t>security</w:t>
      </w:r>
      <w:r>
        <w:rPr>
          <w:spacing w:val="-11"/>
        </w:rPr>
        <w:t> </w:t>
      </w:r>
      <w:r>
        <w:rPr>
          <w:spacing w:val="-2"/>
        </w:rPr>
        <w:t>testing</w:t>
      </w:r>
      <w:r>
        <w:rPr>
          <w:spacing w:val="-12"/>
        </w:rPr>
        <w:t> </w:t>
      </w:r>
      <w:r>
        <w:rPr>
          <w:spacing w:val="-2"/>
        </w:rPr>
        <w:t>is</w:t>
      </w:r>
      <w:r>
        <w:rPr>
          <w:spacing w:val="-11"/>
        </w:rPr>
        <w:t> </w:t>
      </w:r>
      <w:r>
        <w:rPr>
          <w:spacing w:val="-2"/>
        </w:rPr>
        <w:t>unneeded</w:t>
      </w:r>
      <w:r>
        <w:rPr>
          <w:spacing w:val="-12"/>
        </w:rPr>
        <w:t> </w:t>
      </w:r>
      <w:r>
        <w:rPr>
          <w:spacing w:val="-2"/>
        </w:rPr>
        <w:t>at</w:t>
      </w:r>
      <w:r>
        <w:rPr>
          <w:spacing w:val="-11"/>
        </w:rPr>
        <w:t> </w:t>
      </w:r>
      <w:r>
        <w:rPr>
          <w:spacing w:val="-2"/>
        </w:rPr>
        <w:t>this</w:t>
      </w:r>
      <w:r>
        <w:rPr>
          <w:spacing w:val="-12"/>
        </w:rPr>
        <w:t> </w:t>
      </w:r>
      <w:r>
        <w:rPr>
          <w:spacing w:val="-2"/>
        </w:rPr>
        <w:t>stage</w:t>
      </w:r>
      <w:r>
        <w:rPr>
          <w:spacing w:val="-11"/>
        </w:rPr>
        <w:t> </w:t>
      </w:r>
      <w:r>
        <w:rPr>
          <w:spacing w:val="-2"/>
        </w:rPr>
        <w:t>because</w:t>
      </w:r>
      <w:r>
        <w:rPr>
          <w:spacing w:val="-12"/>
        </w:rPr>
        <w:t> </w:t>
      </w:r>
      <w:r>
        <w:rPr>
          <w:spacing w:val="-2"/>
        </w:rPr>
        <w:t>Contras</w:t>
      </w:r>
      <w:r>
        <w:rPr>
          <w:spacing w:val="-2"/>
        </w:rPr>
        <w:t>t</w:t>
      </w:r>
      <w:r>
        <w:rPr>
          <w:spacing w:val="-2"/>
        </w:rPr>
        <w:t> </w:t>
      </w:r>
      <w:r>
        <w:rPr>
          <w:w w:val="90"/>
        </w:rPr>
        <w:t>identifies and alerts the security team of vulnerability detections, remov</w:t>
      </w:r>
      <w:r>
        <w:rPr>
          <w:w w:val="90"/>
        </w:rPr>
        <w:softHyphen/>
      </w:r>
      <w:r>
        <w:rPr>
          <w:w w:val="90"/>
        </w:rPr>
        <w:t>ing the guesswork. Any security concerns discovered can then be priori</w:t>
      </w:r>
      <w:r>
        <w:rPr>
          <w:w w:val="90"/>
        </w:rPr>
        <w:softHyphen/>
      </w:r>
      <w:r>
        <w:rPr>
          <w:w w:val="90"/>
        </w:rPr>
      </w:r>
      <w:r>
        <w:rPr/>
        <w:t>tized by teams.</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bookmarkStart w:name="_bookmark557" w:id="897"/>
      <w:bookmarkEnd w:id="897"/>
      <w:r>
        <w:rPr/>
      </w:r>
      <w:r>
        <w:rPr>
          <w:w w:val="90"/>
        </w:rPr>
        <w:t>Contrast Go currently offers just IAST sensors for assessing code dur</w:t>
      </w:r>
      <w:r>
        <w:rPr>
          <w:w w:val="90"/>
        </w:rPr>
        <w:softHyphen/>
      </w:r>
      <w:r>
        <w:rPr>
          <w:w w:val="90"/>
        </w:rPr>
        <w:t>ing the build and test processes. In keeping with the Contrast Applicatio</w:t>
      </w:r>
      <w:r>
        <w:rPr>
          <w:w w:val="90"/>
        </w:rPr>
        <w:t>n</w:t>
      </w:r>
      <w:r>
        <w:rPr>
          <w:w w:val="90"/>
        </w:rPr>
        <w:t> Security</w:t>
      </w:r>
      <w:r>
        <w:rPr>
          <w:spacing w:val="-8"/>
          <w:w w:val="90"/>
        </w:rPr>
        <w:t> </w:t>
      </w:r>
      <w:r>
        <w:rPr>
          <w:w w:val="90"/>
        </w:rPr>
        <w:t>Platform’s</w:t>
      </w:r>
      <w:r>
        <w:rPr>
          <w:spacing w:val="-8"/>
          <w:w w:val="90"/>
        </w:rPr>
        <w:t> </w:t>
      </w:r>
      <w:r>
        <w:rPr>
          <w:w w:val="90"/>
        </w:rPr>
        <w:t>whole</w:t>
      </w:r>
      <w:r>
        <w:rPr>
          <w:spacing w:val="-8"/>
          <w:w w:val="90"/>
        </w:rPr>
        <w:t> </w:t>
      </w:r>
      <w:r>
        <w:rPr>
          <w:w w:val="90"/>
        </w:rPr>
        <w:t>software</w:t>
      </w:r>
      <w:r>
        <w:rPr>
          <w:spacing w:val="-8"/>
          <w:w w:val="90"/>
        </w:rPr>
        <w:t> </w:t>
      </w:r>
      <w:r>
        <w:rPr>
          <w:w w:val="90"/>
        </w:rPr>
        <w:t>development</w:t>
      </w:r>
      <w:r>
        <w:rPr>
          <w:spacing w:val="-8"/>
          <w:w w:val="90"/>
        </w:rPr>
        <w:t> </w:t>
      </w:r>
      <w:r>
        <w:rPr>
          <w:w w:val="90"/>
        </w:rPr>
        <w:t>life</w:t>
      </w:r>
      <w:r>
        <w:rPr>
          <w:spacing w:val="-8"/>
          <w:w w:val="90"/>
        </w:rPr>
        <w:t> </w:t>
      </w:r>
      <w:r>
        <w:rPr>
          <w:w w:val="90"/>
        </w:rPr>
        <w:t>cycle,</w:t>
      </w:r>
      <w:r>
        <w:rPr>
          <w:spacing w:val="-8"/>
          <w:w w:val="90"/>
        </w:rPr>
        <w:t> </w:t>
      </w:r>
      <w:r>
        <w:rPr>
          <w:w w:val="90"/>
        </w:rPr>
        <w:t>future</w:t>
      </w:r>
      <w:r>
        <w:rPr>
          <w:spacing w:val="-8"/>
          <w:w w:val="90"/>
        </w:rPr>
        <w:t> </w:t>
      </w:r>
      <w:r>
        <w:rPr>
          <w:w w:val="90"/>
        </w:rPr>
        <w:t>Contras</w:t>
      </w:r>
      <w:r>
        <w:rPr>
          <w:w w:val="90"/>
        </w:rPr>
        <w:t>t</w:t>
      </w:r>
      <w:r>
        <w:rPr>
          <w:w w:val="90"/>
        </w:rPr>
        <w:t> Go features will include runtime application protection and observabilit</w:t>
      </w:r>
      <w:r>
        <w:rPr>
          <w:w w:val="90"/>
        </w:rPr>
        <w:t>y</w:t>
      </w:r>
      <w:r>
        <w:rPr>
          <w:w w:val="90"/>
        </w:rPr>
        <w:t> </w:t>
      </w:r>
      <w:r>
        <w:rPr>
          <w:spacing w:val="-4"/>
        </w:rPr>
        <w:t>to</w:t>
      </w:r>
      <w:r>
        <w:rPr>
          <w:spacing w:val="-10"/>
        </w:rPr>
        <w:t> </w:t>
      </w:r>
      <w:r>
        <w:rPr>
          <w:spacing w:val="-4"/>
        </w:rPr>
        <w:t>safeguard</w:t>
      </w:r>
      <w:r>
        <w:rPr>
          <w:spacing w:val="-10"/>
        </w:rPr>
        <w:t> </w:t>
      </w:r>
      <w:r>
        <w:rPr>
          <w:spacing w:val="-4"/>
        </w:rPr>
        <w:t>Go</w:t>
      </w:r>
      <w:r>
        <w:rPr>
          <w:spacing w:val="-10"/>
        </w:rPr>
        <w:t> </w:t>
      </w:r>
      <w:r>
        <w:rPr>
          <w:spacing w:val="-4"/>
        </w:rPr>
        <w:t>apps</w:t>
      </w:r>
      <w:r>
        <w:rPr>
          <w:spacing w:val="-9"/>
        </w:rPr>
        <w:t> </w:t>
      </w:r>
      <w:r>
        <w:rPr>
          <w:spacing w:val="-4"/>
        </w:rPr>
        <w:t>in</w:t>
      </w:r>
      <w:r>
        <w:rPr>
          <w:spacing w:val="-10"/>
        </w:rPr>
        <w:t> </w:t>
      </w:r>
      <w:r>
        <w:rPr>
          <w:spacing w:val="-4"/>
        </w:rPr>
        <w:t>production.</w:t>
      </w:r>
    </w:p>
    <w:p>
      <w:pPr>
        <w:pStyle w:val="BodyText"/>
        <w:spacing w:line="235" w:lineRule="auto" w:before="272"/>
        <w:ind w:left="177" w:right="1342"/>
        <w:rPr>
          <w:rFonts w:ascii="Gill Sans MT"/>
        </w:rPr>
      </w:pPr>
      <w:bookmarkStart w:name="Contrast Goes Above and Beyond with Mode" w:id="898"/>
      <w:bookmarkEnd w:id="898"/>
      <w:r>
        <w:rPr/>
      </w:r>
      <w:bookmarkStart w:name="_bookmark555" w:id="899"/>
      <w:bookmarkEnd w:id="899"/>
      <w:r>
        <w:rPr/>
      </w:r>
      <w:r>
        <w:rPr>
          <w:rFonts w:ascii="Gill Sans MT"/>
          <w:w w:val="105"/>
        </w:rPr>
        <w:t>Contrast</w:t>
      </w:r>
      <w:r>
        <w:rPr>
          <w:rFonts w:ascii="Gill Sans MT"/>
          <w:spacing w:val="-17"/>
          <w:w w:val="105"/>
        </w:rPr>
        <w:t> </w:t>
      </w:r>
      <w:r>
        <w:rPr>
          <w:rFonts w:ascii="Gill Sans MT"/>
          <w:w w:val="105"/>
        </w:rPr>
        <w:t>Goes</w:t>
      </w:r>
      <w:r>
        <w:rPr>
          <w:rFonts w:ascii="Gill Sans MT"/>
          <w:spacing w:val="-16"/>
          <w:w w:val="105"/>
        </w:rPr>
        <w:t> </w:t>
      </w:r>
      <w:r>
        <w:rPr>
          <w:rFonts w:ascii="Gill Sans MT"/>
          <w:w w:val="105"/>
        </w:rPr>
        <w:t>Above</w:t>
      </w:r>
      <w:r>
        <w:rPr>
          <w:rFonts w:ascii="Gill Sans MT"/>
          <w:spacing w:val="-16"/>
          <w:w w:val="105"/>
        </w:rPr>
        <w:t> </w:t>
      </w:r>
      <w:r>
        <w:rPr>
          <w:rFonts w:ascii="Gill Sans MT"/>
          <w:w w:val="105"/>
        </w:rPr>
        <w:t>and</w:t>
      </w:r>
      <w:r>
        <w:rPr>
          <w:rFonts w:ascii="Gill Sans MT"/>
          <w:spacing w:val="-16"/>
          <w:w w:val="105"/>
        </w:rPr>
        <w:t> </w:t>
      </w:r>
      <w:r>
        <w:rPr>
          <w:rFonts w:ascii="Gill Sans MT"/>
          <w:w w:val="105"/>
        </w:rPr>
        <w:t>Beyond</w:t>
      </w:r>
      <w:r>
        <w:rPr>
          <w:rFonts w:ascii="Gill Sans MT"/>
          <w:spacing w:val="-16"/>
          <w:w w:val="105"/>
        </w:rPr>
        <w:t> </w:t>
      </w:r>
      <w:r>
        <w:rPr>
          <w:rFonts w:ascii="Gill Sans MT"/>
          <w:w w:val="105"/>
        </w:rPr>
        <w:t>with</w:t>
      </w:r>
      <w:r>
        <w:rPr>
          <w:rFonts w:ascii="Gill Sans MT"/>
          <w:spacing w:val="-16"/>
          <w:w w:val="105"/>
        </w:rPr>
        <w:t> </w:t>
      </w:r>
      <w:r>
        <w:rPr>
          <w:rFonts w:ascii="Gill Sans MT"/>
          <w:w w:val="105"/>
        </w:rPr>
        <w:t>Moder</w:t>
      </w:r>
      <w:r>
        <w:rPr>
          <w:rFonts w:ascii="Gill Sans MT"/>
          <w:w w:val="105"/>
        </w:rPr>
        <w:t>n</w:t>
      </w:r>
      <w:r>
        <w:rPr>
          <w:rFonts w:ascii="Gill Sans MT"/>
          <w:w w:val="105"/>
        </w:rPr>
        <w:t> Application Security</w:t>
      </w:r>
    </w:p>
    <w:p>
      <w:pPr>
        <w:pStyle w:val="BodyText"/>
        <w:spacing w:line="225" w:lineRule="auto" w:before="63"/>
        <w:ind w:left="177" w:right="175"/>
        <w:jc w:val="both"/>
      </w:pPr>
      <w:r>
        <w:rPr>
          <w:w w:val="90"/>
        </w:rPr>
        <w:t>Teams wishing to improve the security of their Go apps may now utiliz</w:t>
      </w:r>
      <w:r>
        <w:rPr>
          <w:w w:val="90"/>
        </w:rPr>
        <w:t>e</w:t>
      </w:r>
      <w:r>
        <w:rPr>
          <w:w w:val="90"/>
        </w:rPr>
        <w:t> </w:t>
      </w:r>
      <w:r>
        <w:rPr>
          <w:spacing w:val="-2"/>
        </w:rPr>
        <w:t>the</w:t>
      </w:r>
      <w:r>
        <w:rPr>
          <w:spacing w:val="-11"/>
        </w:rPr>
        <w:t> </w:t>
      </w:r>
      <w:r>
        <w:rPr>
          <w:spacing w:val="-2"/>
        </w:rPr>
        <w:t>industry’s</w:t>
      </w:r>
      <w:r>
        <w:rPr>
          <w:spacing w:val="-11"/>
        </w:rPr>
        <w:t> </w:t>
      </w:r>
      <w:r>
        <w:rPr>
          <w:spacing w:val="-2"/>
        </w:rPr>
        <w:t>first</w:t>
      </w:r>
      <w:r>
        <w:rPr>
          <w:spacing w:val="-11"/>
        </w:rPr>
        <w:t> </w:t>
      </w:r>
      <w:r>
        <w:rPr>
          <w:spacing w:val="-2"/>
        </w:rPr>
        <w:t>interactive</w:t>
      </w:r>
      <w:r>
        <w:rPr>
          <w:spacing w:val="-11"/>
        </w:rPr>
        <w:t> </w:t>
      </w:r>
      <w:r>
        <w:rPr>
          <w:spacing w:val="-2"/>
        </w:rPr>
        <w:t>Go</w:t>
      </w:r>
      <w:r>
        <w:rPr>
          <w:spacing w:val="-11"/>
        </w:rPr>
        <w:t> </w:t>
      </w:r>
      <w:r>
        <w:rPr>
          <w:spacing w:val="-2"/>
        </w:rPr>
        <w:t>application</w:t>
      </w:r>
      <w:r>
        <w:rPr>
          <w:spacing w:val="-11"/>
        </w:rPr>
        <w:t> </w:t>
      </w:r>
      <w:r>
        <w:rPr>
          <w:spacing w:val="-2"/>
        </w:rPr>
        <w:t>security</w:t>
      </w:r>
      <w:r>
        <w:rPr>
          <w:spacing w:val="-11"/>
        </w:rPr>
        <w:t> </w:t>
      </w:r>
      <w:r>
        <w:rPr>
          <w:spacing w:val="-2"/>
        </w:rPr>
        <w:t>analyzer.</w:t>
      </w:r>
      <w:r>
        <w:rPr>
          <w:spacing w:val="-11"/>
        </w:rPr>
        <w:t> </w:t>
      </w:r>
      <w:r>
        <w:rPr>
          <w:spacing w:val="-2"/>
        </w:rPr>
        <w:t>Wit</w:t>
      </w:r>
      <w:r>
        <w:rPr>
          <w:spacing w:val="-2"/>
        </w:rPr>
        <w:t>h</w:t>
      </w:r>
      <w:r>
        <w:rPr>
          <w:spacing w:val="-2"/>
        </w:rPr>
        <w:t> </w:t>
      </w:r>
      <w:r>
        <w:rPr/>
        <w:t>the inclusion of the Contrast Go agent in the Contrast Applicatio</w:t>
      </w:r>
      <w:r>
        <w:rPr/>
        <w:t>n</w:t>
      </w:r>
      <w:r>
        <w:rPr/>
        <w:t> </w:t>
      </w:r>
      <w:r>
        <w:rPr>
          <w:w w:val="90"/>
        </w:rPr>
        <w:t>Security Platform, security flaws in Go code may be detected automati</w:t>
      </w:r>
      <w:r>
        <w:rPr>
          <w:w w:val="90"/>
        </w:rPr>
        <w:softHyphen/>
      </w:r>
      <w:r>
        <w:rPr>
          <w:w w:val="90"/>
        </w:rPr>
      </w:r>
      <w:r>
        <w:rPr>
          <w:spacing w:val="-2"/>
        </w:rPr>
        <w:t>cally.</w:t>
      </w:r>
      <w:r>
        <w:rPr>
          <w:spacing w:val="-6"/>
        </w:rPr>
        <w:t> </w:t>
      </w:r>
      <w:r>
        <w:rPr>
          <w:spacing w:val="-2"/>
        </w:rPr>
        <w:t>Contrast</w:t>
      </w:r>
      <w:r>
        <w:rPr>
          <w:spacing w:val="-6"/>
        </w:rPr>
        <w:t> </w:t>
      </w:r>
      <w:r>
        <w:rPr>
          <w:spacing w:val="-2"/>
        </w:rPr>
        <w:t>Go</w:t>
      </w:r>
      <w:r>
        <w:rPr>
          <w:spacing w:val="-6"/>
        </w:rPr>
        <w:t> </w:t>
      </w:r>
      <w:r>
        <w:rPr>
          <w:spacing w:val="-2"/>
        </w:rPr>
        <w:t>incorporates</w:t>
      </w:r>
      <w:r>
        <w:rPr>
          <w:spacing w:val="-6"/>
        </w:rPr>
        <w:t> </w:t>
      </w:r>
      <w:r>
        <w:rPr>
          <w:spacing w:val="-2"/>
        </w:rPr>
        <w:t>sensors</w:t>
      </w:r>
      <w:r>
        <w:rPr>
          <w:spacing w:val="-6"/>
        </w:rPr>
        <w:t> </w:t>
      </w:r>
      <w:r>
        <w:rPr>
          <w:spacing w:val="-2"/>
        </w:rPr>
        <w:t>into</w:t>
      </w:r>
      <w:r>
        <w:rPr>
          <w:spacing w:val="-6"/>
        </w:rPr>
        <w:t> </w:t>
      </w:r>
      <w:r>
        <w:rPr>
          <w:spacing w:val="-2"/>
        </w:rPr>
        <w:t>the</w:t>
      </w:r>
      <w:r>
        <w:rPr>
          <w:spacing w:val="-6"/>
        </w:rPr>
        <w:t> </w:t>
      </w:r>
      <w:r>
        <w:rPr>
          <w:spacing w:val="-2"/>
        </w:rPr>
        <w:t>application’s</w:t>
      </w:r>
      <w:r>
        <w:rPr>
          <w:spacing w:val="-6"/>
        </w:rPr>
        <w:t> </w:t>
      </w:r>
      <w:r>
        <w:rPr>
          <w:spacing w:val="-2"/>
        </w:rPr>
        <w:t>binary</w:t>
      </w:r>
      <w:r>
        <w:rPr>
          <w:spacing w:val="-2"/>
        </w:rPr>
        <w:t>,</w:t>
      </w:r>
      <w:r>
        <w:rPr>
          <w:spacing w:val="-2"/>
        </w:rPr>
        <w:t> </w:t>
      </w:r>
      <w:r>
        <w:rPr>
          <w:w w:val="90"/>
        </w:rPr>
        <w:t>allowing Contrast to monitor and immediately discover security flaws</w:t>
      </w:r>
      <w:r>
        <w:rPr>
          <w:w w:val="90"/>
        </w:rPr>
        <w:t>.</w:t>
      </w:r>
      <w:r>
        <w:rPr>
          <w:w w:val="90"/>
        </w:rPr>
        <w:t> </w:t>
      </w:r>
      <w:r>
        <w:rPr>
          <w:spacing w:val="-2"/>
        </w:rPr>
        <w:t>There</w:t>
      </w:r>
      <w:r>
        <w:rPr>
          <w:spacing w:val="-12"/>
        </w:rPr>
        <w:t> </w:t>
      </w:r>
      <w:r>
        <w:rPr>
          <w:spacing w:val="-2"/>
        </w:rPr>
        <w:t>is</w:t>
      </w:r>
      <w:r>
        <w:rPr>
          <w:spacing w:val="-12"/>
        </w:rPr>
        <w:t> </w:t>
      </w:r>
      <w:r>
        <w:rPr>
          <w:spacing w:val="-2"/>
        </w:rPr>
        <w:t>no</w:t>
      </w:r>
      <w:r>
        <w:rPr>
          <w:spacing w:val="-12"/>
        </w:rPr>
        <w:t> </w:t>
      </w:r>
      <w:r>
        <w:rPr>
          <w:spacing w:val="-2"/>
        </w:rPr>
        <w:t>need</w:t>
      </w:r>
      <w:r>
        <w:rPr>
          <w:spacing w:val="-11"/>
        </w:rPr>
        <w:t> </w:t>
      </w:r>
      <w:r>
        <w:rPr>
          <w:spacing w:val="-2"/>
        </w:rPr>
        <w:t>for</w:t>
      </w:r>
      <w:r>
        <w:rPr>
          <w:spacing w:val="-12"/>
        </w:rPr>
        <w:t> </w:t>
      </w:r>
      <w:r>
        <w:rPr>
          <w:spacing w:val="-2"/>
        </w:rPr>
        <w:t>separate</w:t>
      </w:r>
      <w:r>
        <w:rPr>
          <w:spacing w:val="-12"/>
        </w:rPr>
        <w:t> </w:t>
      </w:r>
      <w:r>
        <w:rPr>
          <w:spacing w:val="-2"/>
        </w:rPr>
        <w:t>security</w:t>
      </w:r>
      <w:r>
        <w:rPr>
          <w:spacing w:val="-12"/>
        </w:rPr>
        <w:t> </w:t>
      </w:r>
      <w:r>
        <w:rPr>
          <w:spacing w:val="-2"/>
        </w:rPr>
        <w:t>checks;</w:t>
      </w:r>
      <w:r>
        <w:rPr>
          <w:spacing w:val="-11"/>
        </w:rPr>
        <w:t> </w:t>
      </w:r>
      <w:r>
        <w:rPr>
          <w:spacing w:val="-2"/>
        </w:rPr>
        <w:t>the</w:t>
      </w:r>
      <w:r>
        <w:rPr>
          <w:spacing w:val="-12"/>
        </w:rPr>
        <w:t> </w:t>
      </w:r>
      <w:r>
        <w:rPr>
          <w:spacing w:val="-2"/>
        </w:rPr>
        <w:t>Contrast</w:t>
      </w:r>
      <w:r>
        <w:rPr>
          <w:spacing w:val="-12"/>
        </w:rPr>
        <w:t> </w:t>
      </w:r>
      <w:r>
        <w:rPr>
          <w:spacing w:val="-2"/>
        </w:rPr>
        <w:t>agent</w:t>
      </w:r>
      <w:r>
        <w:rPr>
          <w:spacing w:val="-12"/>
        </w:rPr>
        <w:t> </w:t>
      </w:r>
      <w:r>
        <w:rPr>
          <w:spacing w:val="-2"/>
        </w:rPr>
        <w:t>inte</w:t>
      </w:r>
      <w:r>
        <w:rPr>
          <w:spacing w:val="-2"/>
        </w:rPr>
        <w:softHyphen/>
      </w:r>
      <w:r>
        <w:rPr>
          <w:spacing w:val="-2"/>
        </w:rPr>
      </w:r>
      <w:r>
        <w:rPr>
          <w:w w:val="90"/>
        </w:rPr>
        <w:t>grated into the program provides a direct evaluation of the applicatio</w:t>
      </w:r>
      <w:r>
        <w:rPr>
          <w:w w:val="90"/>
        </w:rPr>
        <w:t>n</w:t>
      </w:r>
      <w:r>
        <w:rPr>
          <w:w w:val="90"/>
        </w:rPr>
        <w:t> </w:t>
      </w:r>
      <w:r>
        <w:rPr/>
        <w:t>during runtime.</w:t>
      </w:r>
    </w:p>
    <w:p>
      <w:pPr>
        <w:pStyle w:val="BodyText"/>
        <w:spacing w:line="225" w:lineRule="auto" w:before="9"/>
        <w:ind w:left="177" w:right="175" w:firstLine="240"/>
        <w:jc w:val="both"/>
      </w:pPr>
      <w:r>
        <w:rPr>
          <w:spacing w:val="-4"/>
        </w:rPr>
        <w:t>This</w:t>
      </w:r>
      <w:r>
        <w:rPr>
          <w:spacing w:val="-8"/>
        </w:rPr>
        <w:t> </w:t>
      </w:r>
      <w:r>
        <w:rPr>
          <w:spacing w:val="-4"/>
        </w:rPr>
        <w:t>update</w:t>
      </w:r>
      <w:r>
        <w:rPr>
          <w:spacing w:val="-8"/>
        </w:rPr>
        <w:t> </w:t>
      </w:r>
      <w:r>
        <w:rPr>
          <w:spacing w:val="-4"/>
        </w:rPr>
        <w:t>is</w:t>
      </w:r>
      <w:r>
        <w:rPr>
          <w:spacing w:val="-8"/>
        </w:rPr>
        <w:t> </w:t>
      </w:r>
      <w:r>
        <w:rPr>
          <w:spacing w:val="-4"/>
        </w:rPr>
        <w:t>handy</w:t>
      </w:r>
      <w:r>
        <w:rPr>
          <w:spacing w:val="-8"/>
        </w:rPr>
        <w:t> </w:t>
      </w:r>
      <w:r>
        <w:rPr>
          <w:spacing w:val="-4"/>
        </w:rPr>
        <w:t>for</w:t>
      </w:r>
      <w:r>
        <w:rPr>
          <w:spacing w:val="-8"/>
        </w:rPr>
        <w:t> </w:t>
      </w:r>
      <w:r>
        <w:rPr>
          <w:spacing w:val="-4"/>
        </w:rPr>
        <w:t>firms</w:t>
      </w:r>
      <w:r>
        <w:rPr>
          <w:spacing w:val="-8"/>
        </w:rPr>
        <w:t> </w:t>
      </w:r>
      <w:r>
        <w:rPr>
          <w:spacing w:val="-4"/>
        </w:rPr>
        <w:t>looking</w:t>
      </w:r>
      <w:r>
        <w:rPr>
          <w:spacing w:val="-8"/>
        </w:rPr>
        <w:t> </w:t>
      </w:r>
      <w:r>
        <w:rPr>
          <w:spacing w:val="-4"/>
        </w:rPr>
        <w:t>to</w:t>
      </w:r>
      <w:r>
        <w:rPr>
          <w:spacing w:val="-8"/>
        </w:rPr>
        <w:t> </w:t>
      </w:r>
      <w:r>
        <w:rPr>
          <w:spacing w:val="-4"/>
        </w:rPr>
        <w:t>safeguard</w:t>
      </w:r>
      <w:r>
        <w:rPr>
          <w:spacing w:val="-8"/>
        </w:rPr>
        <w:t> </w:t>
      </w:r>
      <w:r>
        <w:rPr>
          <w:spacing w:val="-4"/>
        </w:rPr>
        <w:t>their</w:t>
      </w:r>
      <w:r>
        <w:rPr>
          <w:spacing w:val="-8"/>
        </w:rPr>
        <w:t> </w:t>
      </w:r>
      <w:r>
        <w:rPr>
          <w:spacing w:val="-4"/>
        </w:rPr>
        <w:t>APIs.</w:t>
      </w:r>
      <w:r>
        <w:rPr>
          <w:spacing w:val="-8"/>
        </w:rPr>
        <w:t> </w:t>
      </w:r>
      <w:r>
        <w:rPr>
          <w:spacing w:val="-4"/>
        </w:rPr>
        <w:t>Th</w:t>
      </w:r>
      <w:r>
        <w:rPr>
          <w:spacing w:val="-4"/>
        </w:rPr>
        <w:t>e</w:t>
      </w:r>
      <w:r>
        <w:rPr>
          <w:spacing w:val="-4"/>
        </w:rPr>
        <w:t> </w:t>
      </w:r>
      <w:r>
        <w:rPr>
          <w:w w:val="90"/>
        </w:rPr>
        <w:t>Contrast Go agent uses composition analysis to find known vulnerabili</w:t>
      </w:r>
      <w:r>
        <w:rPr>
          <w:w w:val="90"/>
        </w:rPr>
        <w:softHyphen/>
      </w:r>
      <w:r>
        <w:rPr>
          <w:w w:val="90"/>
        </w:rPr>
        <w:t>ties in third-party libraries and integrated analysis to find undiscovere</w:t>
      </w:r>
      <w:r>
        <w:rPr>
          <w:w w:val="90"/>
        </w:rPr>
        <w:t>d</w:t>
      </w:r>
      <w:r>
        <w:rPr>
          <w:w w:val="90"/>
        </w:rPr>
        <w:t> vulnerabilities in API runtime. As soon as a new, previously undisclose</w:t>
      </w:r>
      <w:r>
        <w:rPr>
          <w:w w:val="90"/>
        </w:rPr>
        <w:t>d</w:t>
      </w:r>
      <w:r>
        <w:rPr>
          <w:w w:val="90"/>
        </w:rPr>
        <w:t> vulnerability</w:t>
      </w:r>
      <w:r>
        <w:rPr>
          <w:spacing w:val="-3"/>
          <w:w w:val="90"/>
        </w:rPr>
        <w:t> </w:t>
      </w:r>
      <w:r>
        <w:rPr>
          <w:w w:val="90"/>
        </w:rPr>
        <w:t>is</w:t>
      </w:r>
      <w:r>
        <w:rPr>
          <w:spacing w:val="-3"/>
          <w:w w:val="90"/>
        </w:rPr>
        <w:t> </w:t>
      </w:r>
      <w:r>
        <w:rPr>
          <w:w w:val="90"/>
        </w:rPr>
        <w:t>detected,</w:t>
      </w:r>
      <w:r>
        <w:rPr>
          <w:spacing w:val="-3"/>
          <w:w w:val="90"/>
        </w:rPr>
        <w:t> </w:t>
      </w:r>
      <w:r>
        <w:rPr>
          <w:w w:val="90"/>
        </w:rPr>
        <w:t>the</w:t>
      </w:r>
      <w:r>
        <w:rPr>
          <w:spacing w:val="-3"/>
          <w:w w:val="90"/>
        </w:rPr>
        <w:t> </w:t>
      </w:r>
      <w:r>
        <w:rPr>
          <w:w w:val="90"/>
        </w:rPr>
        <w:t>Contrast</w:t>
      </w:r>
      <w:r>
        <w:rPr>
          <w:spacing w:val="-3"/>
          <w:w w:val="90"/>
        </w:rPr>
        <w:t> </w:t>
      </w:r>
      <w:r>
        <w:rPr>
          <w:w w:val="90"/>
        </w:rPr>
        <w:t>DevSecOps</w:t>
      </w:r>
      <w:r>
        <w:rPr>
          <w:spacing w:val="-3"/>
          <w:w w:val="90"/>
        </w:rPr>
        <w:t> </w:t>
      </w:r>
      <w:r>
        <w:rPr>
          <w:w w:val="90"/>
        </w:rPr>
        <w:t>Control</w:t>
      </w:r>
      <w:r>
        <w:rPr>
          <w:spacing w:val="-3"/>
          <w:w w:val="90"/>
        </w:rPr>
        <w:t> </w:t>
      </w:r>
      <w:r>
        <w:rPr>
          <w:w w:val="90"/>
        </w:rPr>
        <w:t>Center</w:t>
      </w:r>
      <w:r>
        <w:rPr>
          <w:spacing w:val="-3"/>
          <w:w w:val="90"/>
        </w:rPr>
        <w:t> </w:t>
      </w:r>
      <w:r>
        <w:rPr>
          <w:w w:val="90"/>
        </w:rPr>
        <w:t>display</w:t>
      </w:r>
      <w:r>
        <w:rPr>
          <w:w w:val="90"/>
        </w:rPr>
        <w:t>s</w:t>
      </w:r>
      <w:r>
        <w:rPr>
          <w:w w:val="90"/>
        </w:rPr>
        <w:t> </w:t>
      </w:r>
      <w:r>
        <w:rPr>
          <w:spacing w:val="-4"/>
        </w:rPr>
        <w:t>which</w:t>
      </w:r>
      <w:r>
        <w:rPr>
          <w:spacing w:val="-10"/>
        </w:rPr>
        <w:t> </w:t>
      </w:r>
      <w:r>
        <w:rPr>
          <w:spacing w:val="-4"/>
        </w:rPr>
        <w:t>apps</w:t>
      </w:r>
      <w:r>
        <w:rPr>
          <w:spacing w:val="-10"/>
        </w:rPr>
        <w:t> </w:t>
      </w:r>
      <w:r>
        <w:rPr>
          <w:spacing w:val="-4"/>
        </w:rPr>
        <w:t>are</w:t>
      </w:r>
      <w:r>
        <w:rPr>
          <w:spacing w:val="-10"/>
        </w:rPr>
        <w:t> </w:t>
      </w:r>
      <w:r>
        <w:rPr>
          <w:spacing w:val="-4"/>
        </w:rPr>
        <w:t>vulnerable.</w:t>
      </w:r>
    </w:p>
    <w:p>
      <w:pPr>
        <w:pStyle w:val="BodyText"/>
        <w:spacing w:line="225" w:lineRule="auto" w:before="6"/>
        <w:ind w:left="177" w:right="175" w:firstLine="240"/>
        <w:jc w:val="both"/>
      </w:pPr>
      <w:r>
        <w:rPr>
          <w:spacing w:val="-8"/>
        </w:rPr>
        <w:t>Until</w:t>
      </w:r>
      <w:r>
        <w:rPr>
          <w:spacing w:val="-1"/>
        </w:rPr>
        <w:t> </w:t>
      </w:r>
      <w:r>
        <w:rPr>
          <w:spacing w:val="-8"/>
        </w:rPr>
        <w:t>today,</w:t>
      </w:r>
      <w:r>
        <w:rPr>
          <w:spacing w:val="-1"/>
        </w:rPr>
        <w:t> </w:t>
      </w:r>
      <w:r>
        <w:rPr>
          <w:spacing w:val="-8"/>
        </w:rPr>
        <w:t>there</w:t>
      </w:r>
      <w:r>
        <w:rPr>
          <w:spacing w:val="-1"/>
        </w:rPr>
        <w:t> </w:t>
      </w:r>
      <w:r>
        <w:rPr>
          <w:spacing w:val="-8"/>
        </w:rPr>
        <w:t>has</w:t>
      </w:r>
      <w:r>
        <w:rPr>
          <w:spacing w:val="-1"/>
        </w:rPr>
        <w:t> </w:t>
      </w:r>
      <w:r>
        <w:rPr>
          <w:spacing w:val="-8"/>
        </w:rPr>
        <w:t>been</w:t>
      </w:r>
      <w:r>
        <w:rPr>
          <w:spacing w:val="-1"/>
        </w:rPr>
        <w:t> </w:t>
      </w:r>
      <w:r>
        <w:rPr>
          <w:spacing w:val="-8"/>
        </w:rPr>
        <w:t>no</w:t>
      </w:r>
      <w:r>
        <w:rPr>
          <w:spacing w:val="-1"/>
        </w:rPr>
        <w:t> </w:t>
      </w:r>
      <w:r>
        <w:rPr>
          <w:spacing w:val="-8"/>
        </w:rPr>
        <w:t>better</w:t>
      </w:r>
      <w:r>
        <w:rPr>
          <w:spacing w:val="-1"/>
        </w:rPr>
        <w:t> </w:t>
      </w:r>
      <w:r>
        <w:rPr>
          <w:spacing w:val="-8"/>
        </w:rPr>
        <w:t>security</w:t>
      </w:r>
      <w:r>
        <w:rPr>
          <w:spacing w:val="-1"/>
        </w:rPr>
        <w:t> </w:t>
      </w:r>
      <w:r>
        <w:rPr>
          <w:spacing w:val="-8"/>
        </w:rPr>
        <w:t>alternative</w:t>
      </w:r>
      <w:r>
        <w:rPr>
          <w:spacing w:val="-1"/>
        </w:rPr>
        <w:t> </w:t>
      </w:r>
      <w:r>
        <w:rPr>
          <w:spacing w:val="-8"/>
        </w:rPr>
        <w:t>for</w:t>
      </w:r>
      <w:r>
        <w:rPr>
          <w:spacing w:val="-1"/>
        </w:rPr>
        <w:t> </w:t>
      </w:r>
      <w:r>
        <w:rPr>
          <w:spacing w:val="-8"/>
        </w:rPr>
        <w:t>Go</w:t>
      </w:r>
      <w:r>
        <w:rPr>
          <w:spacing w:val="-1"/>
        </w:rPr>
        <w:t> </w:t>
      </w:r>
      <w:r>
        <w:rPr>
          <w:spacing w:val="-8"/>
        </w:rPr>
        <w:t>apps</w:t>
      </w:r>
      <w:r>
        <w:rPr>
          <w:spacing w:val="-8"/>
        </w:rPr>
        <w:t>.</w:t>
      </w:r>
      <w:r>
        <w:rPr>
          <w:spacing w:val="-8"/>
        </w:rPr>
        <w:t> </w:t>
      </w:r>
      <w:r>
        <w:rPr>
          <w:spacing w:val="-2"/>
        </w:rPr>
        <w:t>The</w:t>
      </w:r>
      <w:r>
        <w:rPr>
          <w:spacing w:val="-10"/>
        </w:rPr>
        <w:t> </w:t>
      </w:r>
      <w:r>
        <w:rPr>
          <w:spacing w:val="-2"/>
        </w:rPr>
        <w:t>Contrast</w:t>
      </w:r>
      <w:r>
        <w:rPr>
          <w:spacing w:val="-10"/>
        </w:rPr>
        <w:t> </w:t>
      </w:r>
      <w:r>
        <w:rPr>
          <w:spacing w:val="-2"/>
        </w:rPr>
        <w:t>Go</w:t>
      </w:r>
      <w:r>
        <w:rPr>
          <w:spacing w:val="-10"/>
        </w:rPr>
        <w:t> </w:t>
      </w:r>
      <w:r>
        <w:rPr>
          <w:spacing w:val="-2"/>
        </w:rPr>
        <w:t>agent</w:t>
      </w:r>
      <w:r>
        <w:rPr>
          <w:spacing w:val="-10"/>
        </w:rPr>
        <w:t> </w:t>
      </w:r>
      <w:r>
        <w:rPr>
          <w:spacing w:val="-2"/>
        </w:rPr>
        <w:t>identifies</w:t>
      </w:r>
      <w:r>
        <w:rPr>
          <w:spacing w:val="-10"/>
        </w:rPr>
        <w:t> </w:t>
      </w:r>
      <w:r>
        <w:rPr>
          <w:spacing w:val="-2"/>
        </w:rPr>
        <w:t>just</w:t>
      </w:r>
      <w:r>
        <w:rPr>
          <w:spacing w:val="-10"/>
        </w:rPr>
        <w:t> </w:t>
      </w:r>
      <w:r>
        <w:rPr>
          <w:spacing w:val="-2"/>
        </w:rPr>
        <w:t>the</w:t>
      </w:r>
      <w:r>
        <w:rPr>
          <w:spacing w:val="-10"/>
        </w:rPr>
        <w:t> </w:t>
      </w:r>
      <w:r>
        <w:rPr>
          <w:spacing w:val="-2"/>
        </w:rPr>
        <w:t>critical</w:t>
      </w:r>
      <w:r>
        <w:rPr>
          <w:spacing w:val="-10"/>
        </w:rPr>
        <w:t> </w:t>
      </w:r>
      <w:r>
        <w:rPr>
          <w:spacing w:val="-2"/>
        </w:rPr>
        <w:t>vulnerabilities</w:t>
      </w:r>
      <w:r>
        <w:rPr>
          <w:spacing w:val="-10"/>
        </w:rPr>
        <w:t> </w:t>
      </w:r>
      <w:r>
        <w:rPr>
          <w:spacing w:val="-2"/>
        </w:rPr>
        <w:t>whil</w:t>
      </w:r>
      <w:r>
        <w:rPr>
          <w:spacing w:val="-2"/>
        </w:rPr>
        <w:t>e</w:t>
      </w:r>
      <w:r>
        <w:rPr>
          <w:spacing w:val="-2"/>
        </w:rPr>
        <w:t> </w:t>
      </w:r>
      <w:r>
        <w:rPr>
          <w:w w:val="90"/>
        </w:rPr>
        <w:t>making</w:t>
      </w:r>
      <w:r>
        <w:rPr>
          <w:spacing w:val="-9"/>
          <w:w w:val="90"/>
        </w:rPr>
        <w:t> </w:t>
      </w:r>
      <w:r>
        <w:rPr>
          <w:w w:val="90"/>
        </w:rPr>
        <w:t>it</w:t>
      </w:r>
      <w:r>
        <w:rPr>
          <w:spacing w:val="-8"/>
          <w:w w:val="90"/>
        </w:rPr>
        <w:t> </w:t>
      </w:r>
      <w:r>
        <w:rPr>
          <w:w w:val="90"/>
        </w:rPr>
        <w:t>quick</w:t>
      </w:r>
      <w:r>
        <w:rPr>
          <w:spacing w:val="-8"/>
          <w:w w:val="90"/>
        </w:rPr>
        <w:t> </w:t>
      </w:r>
      <w:r>
        <w:rPr>
          <w:w w:val="90"/>
        </w:rPr>
        <w:t>and</w:t>
      </w:r>
      <w:r>
        <w:rPr>
          <w:spacing w:val="-8"/>
          <w:w w:val="90"/>
        </w:rPr>
        <w:t> </w:t>
      </w:r>
      <w:r>
        <w:rPr>
          <w:w w:val="90"/>
        </w:rPr>
        <w:t>straightforward</w:t>
      </w:r>
      <w:r>
        <w:rPr>
          <w:spacing w:val="-9"/>
          <w:w w:val="90"/>
        </w:rPr>
        <w:t> </w:t>
      </w:r>
      <w:r>
        <w:rPr>
          <w:w w:val="90"/>
        </w:rPr>
        <w:t>for</w:t>
      </w:r>
      <w:r>
        <w:rPr>
          <w:spacing w:val="-8"/>
          <w:w w:val="90"/>
        </w:rPr>
        <w:t> </w:t>
      </w:r>
      <w:r>
        <w:rPr>
          <w:w w:val="90"/>
        </w:rPr>
        <w:t>developers</w:t>
      </w:r>
      <w:r>
        <w:rPr>
          <w:spacing w:val="-8"/>
          <w:w w:val="90"/>
        </w:rPr>
        <w:t> </w:t>
      </w:r>
      <w:r>
        <w:rPr>
          <w:w w:val="90"/>
        </w:rPr>
        <w:t>to</w:t>
      </w:r>
      <w:r>
        <w:rPr>
          <w:spacing w:val="-8"/>
          <w:w w:val="90"/>
        </w:rPr>
        <w:t> </w:t>
      </w:r>
      <w:r>
        <w:rPr>
          <w:w w:val="90"/>
        </w:rPr>
        <w:t>resolve</w:t>
      </w:r>
      <w:r>
        <w:rPr>
          <w:spacing w:val="-9"/>
          <w:w w:val="90"/>
        </w:rPr>
        <w:t> </w:t>
      </w:r>
      <w:r>
        <w:rPr>
          <w:w w:val="90"/>
        </w:rPr>
        <w:t>problems</w:t>
      </w:r>
      <w:r>
        <w:rPr>
          <w:spacing w:val="-8"/>
          <w:w w:val="90"/>
        </w:rPr>
        <w:t> </w:t>
      </w:r>
      <w:r>
        <w:rPr>
          <w:w w:val="90"/>
        </w:rPr>
        <w:t>o</w:t>
      </w:r>
      <w:r>
        <w:rPr>
          <w:w w:val="90"/>
        </w:rPr>
        <w:t>n</w:t>
      </w:r>
      <w:r>
        <w:rPr>
          <w:w w:val="90"/>
        </w:rPr>
        <w:t> their own. Contrast provides security teams with far more speed and effi</w:t>
      </w:r>
      <w:r>
        <w:rPr>
          <w:w w:val="90"/>
        </w:rPr>
        <w:softHyphen/>
      </w:r>
      <w:r>
        <w:rPr>
          <w:w w:val="90"/>
        </w:rPr>
        <w:t>ciency than older application security products through integration an</w:t>
      </w:r>
      <w:r>
        <w:rPr>
          <w:w w:val="90"/>
        </w:rPr>
        <w:t>d</w:t>
      </w:r>
      <w:r>
        <w:rPr>
          <w:w w:val="90"/>
        </w:rPr>
        <w:t> </w:t>
      </w:r>
      <w:r>
        <w:rPr>
          <w:spacing w:val="-2"/>
        </w:rPr>
        <w:t>automation.</w:t>
      </w:r>
    </w:p>
    <w:p>
      <w:pPr>
        <w:pStyle w:val="BodyText"/>
        <w:spacing w:before="249"/>
        <w:ind w:left="177"/>
        <w:jc w:val="both"/>
        <w:rPr>
          <w:rFonts w:ascii="Gill Sans MT"/>
        </w:rPr>
      </w:pPr>
      <w:bookmarkStart w:name="Go Security Best Practices" w:id="900"/>
      <w:bookmarkEnd w:id="900"/>
      <w:r>
        <w:rPr/>
      </w:r>
      <w:bookmarkStart w:name="_bookmark556" w:id="901"/>
      <w:bookmarkEnd w:id="901"/>
      <w:r>
        <w:rPr/>
      </w:r>
      <w:r>
        <w:rPr>
          <w:rFonts w:ascii="Gill Sans MT"/>
          <w:w w:val="105"/>
        </w:rPr>
        <w:t>Go</w:t>
      </w:r>
      <w:r>
        <w:rPr>
          <w:rFonts w:ascii="Gill Sans MT"/>
          <w:spacing w:val="-16"/>
          <w:w w:val="105"/>
        </w:rPr>
        <w:t> </w:t>
      </w:r>
      <w:r>
        <w:rPr>
          <w:rFonts w:ascii="Gill Sans MT"/>
          <w:w w:val="105"/>
        </w:rPr>
        <w:t>Security</w:t>
      </w:r>
      <w:r>
        <w:rPr>
          <w:rFonts w:ascii="Gill Sans MT"/>
          <w:spacing w:val="-16"/>
          <w:w w:val="105"/>
        </w:rPr>
        <w:t> </w:t>
      </w:r>
      <w:r>
        <w:rPr>
          <w:rFonts w:ascii="Gill Sans MT"/>
          <w:w w:val="105"/>
        </w:rPr>
        <w:t>Best</w:t>
      </w:r>
      <w:r>
        <w:rPr>
          <w:rFonts w:ascii="Gill Sans MT"/>
          <w:spacing w:val="-16"/>
          <w:w w:val="105"/>
        </w:rPr>
        <w:t> </w:t>
      </w:r>
      <w:r>
        <w:rPr>
          <w:rFonts w:ascii="Gill Sans MT"/>
          <w:spacing w:val="-2"/>
          <w:w w:val="105"/>
        </w:rPr>
        <w:t>Practices</w:t>
      </w:r>
    </w:p>
    <w:p>
      <w:pPr>
        <w:pStyle w:val="BodyText"/>
        <w:spacing w:line="225" w:lineRule="auto" w:before="62"/>
        <w:ind w:left="177" w:right="175"/>
        <w:jc w:val="both"/>
      </w:pPr>
      <w:r>
        <w:rPr>
          <w:w w:val="90"/>
        </w:rPr>
        <w:t>The popularity of GoLang has grown over time. Docker, Kubernetes, an</w:t>
      </w:r>
      <w:r>
        <w:rPr>
          <w:w w:val="90"/>
        </w:rPr>
        <w:t>d</w:t>
      </w:r>
      <w:r>
        <w:rPr>
          <w:w w:val="90"/>
        </w:rPr>
        <w:t> </w:t>
      </w:r>
      <w:r>
        <w:rPr>
          <w:spacing w:val="-6"/>
        </w:rPr>
        <w:t>Terraform</w:t>
      </w:r>
      <w:r>
        <w:rPr>
          <w:spacing w:val="-6"/>
        </w:rPr>
        <w:t> have</w:t>
      </w:r>
      <w:r>
        <w:rPr>
          <w:spacing w:val="-6"/>
        </w:rPr>
        <w:t> placed</w:t>
      </w:r>
      <w:r>
        <w:rPr>
          <w:spacing w:val="-6"/>
        </w:rPr>
        <w:t> significant</w:t>
      </w:r>
      <w:r>
        <w:rPr>
          <w:spacing w:val="-6"/>
        </w:rPr>
        <w:t> bets</w:t>
      </w:r>
      <w:r>
        <w:rPr>
          <w:spacing w:val="-6"/>
        </w:rPr>
        <w:t> on</w:t>
      </w:r>
      <w:r>
        <w:rPr>
          <w:spacing w:val="-6"/>
        </w:rPr>
        <w:t> this</w:t>
      </w:r>
      <w:r>
        <w:rPr>
          <w:spacing w:val="-6"/>
        </w:rPr>
        <w:t> programming</w:t>
      </w:r>
      <w:r>
        <w:rPr>
          <w:spacing w:val="-6"/>
        </w:rPr>
        <w:t> language</w:t>
      </w:r>
      <w:r>
        <w:rPr>
          <w:spacing w:val="-6"/>
        </w:rPr>
        <w:t>.</w:t>
      </w:r>
      <w:r>
        <w:rPr>
          <w:spacing w:val="-6"/>
        </w:rPr>
        <w:t> </w:t>
      </w:r>
      <w:r>
        <w:rPr>
          <w:w w:val="90"/>
        </w:rPr>
        <w:t>Go has lately become the de facto standard for developing command-lin</w:t>
      </w:r>
      <w:r>
        <w:rPr>
          <w:w w:val="90"/>
        </w:rPr>
        <w:t>e</w:t>
      </w:r>
      <w:r>
        <w:rPr>
          <w:w w:val="90"/>
        </w:rPr>
        <w:t> </w:t>
      </w:r>
      <w:r>
        <w:rPr>
          <w:spacing w:val="-2"/>
        </w:rPr>
        <w:t>tools.</w:t>
      </w:r>
    </w:p>
    <w:p>
      <w:pPr>
        <w:pStyle w:val="BodyText"/>
        <w:spacing w:line="225" w:lineRule="auto" w:before="4"/>
        <w:ind w:left="177" w:right="175" w:firstLine="240"/>
        <w:jc w:val="both"/>
      </w:pPr>
      <w:r>
        <w:rPr>
          <w:spacing w:val="-6"/>
        </w:rPr>
        <w:t>However,</w:t>
      </w:r>
      <w:r>
        <w:rPr>
          <w:spacing w:val="-6"/>
        </w:rPr>
        <w:t> the</w:t>
      </w:r>
      <w:r>
        <w:rPr>
          <w:spacing w:val="-6"/>
        </w:rPr>
        <w:t> absence</w:t>
      </w:r>
      <w:r>
        <w:rPr>
          <w:spacing w:val="-6"/>
        </w:rPr>
        <w:t> of</w:t>
      </w:r>
      <w:r>
        <w:rPr>
          <w:spacing w:val="-6"/>
        </w:rPr>
        <w:t> vulnerabilities</w:t>
      </w:r>
      <w:r>
        <w:rPr>
          <w:spacing w:val="-6"/>
        </w:rPr>
        <w:t> does</w:t>
      </w:r>
      <w:r>
        <w:rPr>
          <w:spacing w:val="-6"/>
        </w:rPr>
        <w:t> not</w:t>
      </w:r>
      <w:r>
        <w:rPr>
          <w:spacing w:val="-6"/>
        </w:rPr>
        <w:t> imply</w:t>
      </w:r>
      <w:r>
        <w:rPr>
          <w:spacing w:val="-6"/>
        </w:rPr>
        <w:t> that</w:t>
      </w:r>
      <w:r>
        <w:rPr>
          <w:spacing w:val="-6"/>
        </w:rPr>
        <w:t> the</w:t>
      </w:r>
      <w:r>
        <w:rPr>
          <w:spacing w:val="-6"/>
        </w:rPr>
        <w:t> pro</w:t>
      </w:r>
      <w:r>
        <w:rPr>
          <w:spacing w:val="-6"/>
        </w:rPr>
        <w:softHyphen/>
      </w:r>
      <w:r>
        <w:rPr>
          <w:spacing w:val="-6"/>
        </w:rPr>
      </w:r>
      <w:r>
        <w:rPr>
          <w:w w:val="90"/>
        </w:rPr>
        <w:t>gramming</w:t>
      </w:r>
      <w:r>
        <w:rPr>
          <w:spacing w:val="-9"/>
          <w:w w:val="90"/>
        </w:rPr>
        <w:t> </w:t>
      </w:r>
      <w:r>
        <w:rPr>
          <w:w w:val="90"/>
        </w:rPr>
        <w:t>language</w:t>
      </w:r>
      <w:r>
        <w:rPr>
          <w:spacing w:val="-8"/>
          <w:w w:val="90"/>
        </w:rPr>
        <w:t> </w:t>
      </w:r>
      <w:r>
        <w:rPr>
          <w:w w:val="90"/>
        </w:rPr>
        <w:t>is</w:t>
      </w:r>
      <w:r>
        <w:rPr>
          <w:spacing w:val="-8"/>
          <w:w w:val="90"/>
        </w:rPr>
        <w:t> </w:t>
      </w:r>
      <w:r>
        <w:rPr>
          <w:w w:val="90"/>
        </w:rPr>
        <w:t>entirely</w:t>
      </w:r>
      <w:r>
        <w:rPr>
          <w:spacing w:val="-8"/>
          <w:w w:val="90"/>
        </w:rPr>
        <w:t> </w:t>
      </w:r>
      <w:r>
        <w:rPr>
          <w:w w:val="90"/>
        </w:rPr>
        <w:t>safe.</w:t>
      </w:r>
      <w:r>
        <w:rPr>
          <w:spacing w:val="-9"/>
          <w:w w:val="90"/>
        </w:rPr>
        <w:t> </w:t>
      </w:r>
      <w:r>
        <w:rPr>
          <w:w w:val="90"/>
        </w:rPr>
        <w:t>Humans</w:t>
      </w:r>
      <w:r>
        <w:rPr>
          <w:spacing w:val="-8"/>
          <w:w w:val="90"/>
        </w:rPr>
        <w:t> </w:t>
      </w:r>
      <w:r>
        <w:rPr>
          <w:w w:val="90"/>
        </w:rPr>
        <w:t>can</w:t>
      </w:r>
      <w:r>
        <w:rPr>
          <w:spacing w:val="-8"/>
          <w:w w:val="90"/>
        </w:rPr>
        <w:t> </w:t>
      </w:r>
      <w:r>
        <w:rPr>
          <w:w w:val="90"/>
        </w:rPr>
        <w:t>design</w:t>
      </w:r>
      <w:r>
        <w:rPr>
          <w:spacing w:val="-8"/>
          <w:w w:val="90"/>
        </w:rPr>
        <w:t> </w:t>
      </w:r>
      <w:r>
        <w:rPr>
          <w:w w:val="90"/>
        </w:rPr>
        <w:t>unsafe</w:t>
      </w:r>
      <w:r>
        <w:rPr>
          <w:spacing w:val="-9"/>
          <w:w w:val="90"/>
        </w:rPr>
        <w:t> </w:t>
      </w:r>
      <w:r>
        <w:rPr>
          <w:w w:val="90"/>
        </w:rPr>
        <w:t>apps</w:t>
      </w:r>
      <w:r>
        <w:rPr>
          <w:spacing w:val="-8"/>
          <w:w w:val="90"/>
        </w:rPr>
        <w:t> </w:t>
      </w:r>
      <w:r>
        <w:rPr>
          <w:w w:val="90"/>
        </w:rPr>
        <w:t>if</w:t>
      </w:r>
      <w:r>
        <w:rPr>
          <w:spacing w:val="-8"/>
          <w:w w:val="90"/>
        </w:rPr>
        <w:t> </w:t>
      </w:r>
      <w:r>
        <w:rPr>
          <w:w w:val="90"/>
        </w:rPr>
        <w:t>cer</w:t>
      </w:r>
      <w:r>
        <w:rPr>
          <w:w w:val="90"/>
        </w:rPr>
        <w:softHyphen/>
      </w:r>
      <w:r>
        <w:rPr>
          <w:w w:val="90"/>
        </w:rPr>
        <w:t>tain</w:t>
      </w:r>
      <w:r>
        <w:rPr>
          <w:spacing w:val="-9"/>
          <w:w w:val="90"/>
        </w:rPr>
        <w:t> </w:t>
      </w:r>
      <w:r>
        <w:rPr>
          <w:w w:val="90"/>
        </w:rPr>
        <w:t>practices</w:t>
      </w:r>
      <w:r>
        <w:rPr>
          <w:spacing w:val="-8"/>
          <w:w w:val="90"/>
        </w:rPr>
        <w:t> </w:t>
      </w:r>
      <w:r>
        <w:rPr>
          <w:w w:val="90"/>
        </w:rPr>
        <w:t>are</w:t>
      </w:r>
      <w:r>
        <w:rPr>
          <w:spacing w:val="-8"/>
          <w:w w:val="90"/>
        </w:rPr>
        <w:t> </w:t>
      </w:r>
      <w:r>
        <w:rPr>
          <w:w w:val="90"/>
        </w:rPr>
        <w:t>not</w:t>
      </w:r>
      <w:r>
        <w:rPr>
          <w:spacing w:val="-8"/>
          <w:w w:val="90"/>
        </w:rPr>
        <w:t> </w:t>
      </w:r>
      <w:r>
        <w:rPr>
          <w:w w:val="90"/>
        </w:rPr>
        <w:t>followed.</w:t>
      </w:r>
      <w:r>
        <w:rPr>
          <w:spacing w:val="-9"/>
          <w:w w:val="90"/>
        </w:rPr>
        <w:t> </w:t>
      </w:r>
      <w:r>
        <w:rPr>
          <w:w w:val="90"/>
        </w:rPr>
        <w:t>For</w:t>
      </w:r>
      <w:r>
        <w:rPr>
          <w:spacing w:val="-8"/>
          <w:w w:val="90"/>
        </w:rPr>
        <w:t> </w:t>
      </w:r>
      <w:r>
        <w:rPr>
          <w:w w:val="90"/>
        </w:rPr>
        <w:t>example,</w:t>
      </w:r>
      <w:r>
        <w:rPr>
          <w:spacing w:val="-8"/>
          <w:w w:val="90"/>
        </w:rPr>
        <w:t> </w:t>
      </w:r>
      <w:r>
        <w:rPr>
          <w:w w:val="90"/>
        </w:rPr>
        <w:t>by</w:t>
      </w:r>
      <w:r>
        <w:rPr>
          <w:spacing w:val="-8"/>
          <w:w w:val="90"/>
        </w:rPr>
        <w:t> </w:t>
      </w:r>
      <w:r>
        <w:rPr>
          <w:w w:val="90"/>
        </w:rPr>
        <w:t>following</w:t>
      </w:r>
      <w:r>
        <w:rPr>
          <w:spacing w:val="-9"/>
          <w:w w:val="90"/>
        </w:rPr>
        <w:t> </w:t>
      </w:r>
      <w:r>
        <w:rPr>
          <w:w w:val="90"/>
        </w:rPr>
        <w:t>OWASP’s</w:t>
      </w:r>
      <w:r>
        <w:rPr>
          <w:spacing w:val="-8"/>
          <w:w w:val="90"/>
        </w:rPr>
        <w:t> </w:t>
      </w:r>
      <w:r>
        <w:rPr>
          <w:w w:val="90"/>
        </w:rPr>
        <w:t>secur</w:t>
      </w:r>
      <w:r>
        <w:rPr>
          <w:w w:val="90"/>
        </w:rPr>
        <w:t>e</w:t>
      </w:r>
      <w:r>
        <w:rPr>
          <w:w w:val="90"/>
        </w:rPr>
        <w:t> coding</w:t>
      </w:r>
      <w:r>
        <w:rPr>
          <w:spacing w:val="21"/>
        </w:rPr>
        <w:t> </w:t>
      </w:r>
      <w:r>
        <w:rPr>
          <w:w w:val="90"/>
        </w:rPr>
        <w:t>guidelines,</w:t>
      </w:r>
      <w:r>
        <w:rPr>
          <w:spacing w:val="22"/>
        </w:rPr>
        <w:t> </w:t>
      </w:r>
      <w:r>
        <w:rPr>
          <w:w w:val="90"/>
        </w:rPr>
        <w:t>we</w:t>
      </w:r>
      <w:r>
        <w:rPr>
          <w:spacing w:val="21"/>
        </w:rPr>
        <w:t> </w:t>
      </w:r>
      <w:r>
        <w:rPr>
          <w:w w:val="90"/>
        </w:rPr>
        <w:t>can</w:t>
      </w:r>
      <w:r>
        <w:rPr>
          <w:spacing w:val="22"/>
        </w:rPr>
        <w:t> </w:t>
      </w:r>
      <w:r>
        <w:rPr>
          <w:w w:val="90"/>
        </w:rPr>
        <w:t>figure</w:t>
      </w:r>
      <w:r>
        <w:rPr>
          <w:spacing w:val="22"/>
        </w:rPr>
        <w:t> </w:t>
      </w:r>
      <w:r>
        <w:rPr>
          <w:w w:val="90"/>
        </w:rPr>
        <w:t>out</w:t>
      </w:r>
      <w:r>
        <w:rPr>
          <w:spacing w:val="21"/>
        </w:rPr>
        <w:t> </w:t>
      </w:r>
      <w:r>
        <w:rPr>
          <w:w w:val="90"/>
        </w:rPr>
        <w:t>how</w:t>
      </w:r>
      <w:r>
        <w:rPr>
          <w:spacing w:val="22"/>
        </w:rPr>
        <w:t> </w:t>
      </w:r>
      <w:r>
        <w:rPr>
          <w:w w:val="90"/>
        </w:rPr>
        <w:t>to</w:t>
      </w:r>
      <w:r>
        <w:rPr>
          <w:spacing w:val="21"/>
        </w:rPr>
        <w:t> </w:t>
      </w:r>
      <w:r>
        <w:rPr>
          <w:w w:val="90"/>
        </w:rPr>
        <w:t>implement</w:t>
      </w:r>
      <w:r>
        <w:rPr>
          <w:spacing w:val="22"/>
        </w:rPr>
        <w:t> </w:t>
      </w:r>
      <w:r>
        <w:rPr>
          <w:w w:val="90"/>
        </w:rPr>
        <w:t>these</w:t>
      </w:r>
      <w:r>
        <w:rPr>
          <w:spacing w:val="22"/>
        </w:rPr>
        <w:t> </w:t>
      </w:r>
      <w:r>
        <w:rPr>
          <w:spacing w:val="-2"/>
          <w:w w:val="90"/>
        </w:rPr>
        <w:t>practices</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6"/>
        <w:jc w:val="both"/>
      </w:pPr>
      <w:bookmarkStart w:name="_bookmark559" w:id="902"/>
      <w:bookmarkEnd w:id="902"/>
      <w:r>
        <w:rPr/>
      </w:r>
      <w:r>
        <w:rPr>
          <w:w w:val="90"/>
        </w:rPr>
        <w:t>while</w:t>
      </w:r>
      <w:r>
        <w:rPr>
          <w:spacing w:val="-9"/>
          <w:w w:val="90"/>
        </w:rPr>
        <w:t> </w:t>
      </w:r>
      <w:r>
        <w:rPr>
          <w:w w:val="90"/>
        </w:rPr>
        <w:t>using</w:t>
      </w:r>
      <w:r>
        <w:rPr>
          <w:spacing w:val="-8"/>
          <w:w w:val="90"/>
        </w:rPr>
        <w:t> </w:t>
      </w:r>
      <w:r>
        <w:rPr>
          <w:w w:val="90"/>
        </w:rPr>
        <w:t>Go.</w:t>
      </w:r>
      <w:r>
        <w:rPr>
          <w:w w:val="90"/>
          <w:position w:val="7"/>
          <w:sz w:val="13"/>
        </w:rPr>
        <w:t>2</w:t>
      </w:r>
      <w:r>
        <w:rPr>
          <w:spacing w:val="-1"/>
          <w:position w:val="7"/>
          <w:sz w:val="13"/>
        </w:rPr>
        <w:t> </w:t>
      </w:r>
      <w:r>
        <w:rPr>
          <w:w w:val="90"/>
        </w:rPr>
        <w:t>That’s</w:t>
      </w:r>
      <w:r>
        <w:rPr>
          <w:spacing w:val="-8"/>
          <w:w w:val="90"/>
        </w:rPr>
        <w:t> </w:t>
      </w:r>
      <w:r>
        <w:rPr>
          <w:w w:val="90"/>
        </w:rPr>
        <w:t>precisely</w:t>
      </w:r>
      <w:r>
        <w:rPr>
          <w:spacing w:val="-8"/>
          <w:w w:val="90"/>
        </w:rPr>
        <w:t> </w:t>
      </w:r>
      <w:r>
        <w:rPr>
          <w:w w:val="90"/>
        </w:rPr>
        <w:t>what</w:t>
      </w:r>
      <w:r>
        <w:rPr>
          <w:spacing w:val="-8"/>
          <w:w w:val="90"/>
        </w:rPr>
        <w:t> </w:t>
      </w:r>
      <w:r>
        <w:rPr>
          <w:w w:val="90"/>
        </w:rPr>
        <w:t>we’re</w:t>
      </w:r>
      <w:r>
        <w:rPr>
          <w:spacing w:val="-9"/>
          <w:w w:val="90"/>
        </w:rPr>
        <w:t> </w:t>
      </w:r>
      <w:r>
        <w:rPr>
          <w:w w:val="90"/>
        </w:rPr>
        <w:t>going</w:t>
      </w:r>
      <w:r>
        <w:rPr>
          <w:spacing w:val="-8"/>
          <w:w w:val="90"/>
        </w:rPr>
        <w:t> </w:t>
      </w:r>
      <w:r>
        <w:rPr>
          <w:w w:val="90"/>
        </w:rPr>
        <w:t>to</w:t>
      </w:r>
      <w:r>
        <w:rPr>
          <w:spacing w:val="-8"/>
          <w:w w:val="90"/>
        </w:rPr>
        <w:t> </w:t>
      </w:r>
      <w:r>
        <w:rPr>
          <w:w w:val="90"/>
        </w:rPr>
        <w:t>do</w:t>
      </w:r>
      <w:r>
        <w:rPr>
          <w:spacing w:val="-8"/>
          <w:w w:val="90"/>
        </w:rPr>
        <w:t> </w:t>
      </w:r>
      <w:r>
        <w:rPr>
          <w:w w:val="90"/>
        </w:rPr>
        <w:t>this</w:t>
      </w:r>
      <w:r>
        <w:rPr>
          <w:spacing w:val="-9"/>
          <w:w w:val="90"/>
        </w:rPr>
        <w:t> </w:t>
      </w:r>
      <w:r>
        <w:rPr>
          <w:w w:val="90"/>
        </w:rPr>
        <w:t>time.</w:t>
      </w:r>
      <w:r>
        <w:rPr>
          <w:spacing w:val="-8"/>
          <w:w w:val="90"/>
        </w:rPr>
        <w:t> </w:t>
      </w:r>
      <w:r>
        <w:rPr>
          <w:w w:val="90"/>
        </w:rPr>
        <w:t>We’ll</w:t>
      </w:r>
      <w:r>
        <w:rPr>
          <w:spacing w:val="-8"/>
          <w:w w:val="90"/>
        </w:rPr>
        <w:t> </w:t>
      </w:r>
      <w:r>
        <w:rPr>
          <w:w w:val="90"/>
        </w:rPr>
        <w:t>g</w:t>
      </w:r>
      <w:r>
        <w:rPr>
          <w:w w:val="90"/>
        </w:rPr>
        <w:t>o</w:t>
      </w:r>
      <w:r>
        <w:rPr>
          <w:w w:val="90"/>
        </w:rPr>
        <w:t> through practices to keep in mind when working using Go in this piece.</w:t>
      </w:r>
    </w:p>
    <w:p>
      <w:pPr>
        <w:spacing w:before="226"/>
        <w:ind w:left="177" w:right="0" w:firstLine="0"/>
        <w:jc w:val="both"/>
        <w:rPr>
          <w:rFonts w:ascii="Lucida Sans"/>
          <w:i/>
          <w:sz w:val="21"/>
        </w:rPr>
      </w:pPr>
      <w:bookmarkStart w:name="﻿Verify the Input Entries﻿" w:id="903"/>
      <w:bookmarkEnd w:id="903"/>
      <w:r>
        <w:rPr/>
      </w:r>
      <w:bookmarkStart w:name="_bookmark558" w:id="904"/>
      <w:bookmarkEnd w:id="904"/>
      <w:r>
        <w:rPr/>
      </w:r>
      <w:r>
        <w:rPr>
          <w:rFonts w:ascii="Lucida Sans"/>
          <w:i/>
          <w:w w:val="85"/>
          <w:sz w:val="21"/>
        </w:rPr>
        <w:t>Verify</w:t>
      </w:r>
      <w:r>
        <w:rPr>
          <w:rFonts w:ascii="Lucida Sans"/>
          <w:i/>
          <w:spacing w:val="-1"/>
          <w:w w:val="85"/>
          <w:sz w:val="21"/>
        </w:rPr>
        <w:t> </w:t>
      </w:r>
      <w:r>
        <w:rPr>
          <w:rFonts w:ascii="Lucida Sans"/>
          <w:i/>
          <w:w w:val="85"/>
          <w:sz w:val="21"/>
        </w:rPr>
        <w:t>the</w:t>
      </w:r>
      <w:r>
        <w:rPr>
          <w:rFonts w:ascii="Lucida Sans"/>
          <w:i/>
          <w:spacing w:val="-1"/>
          <w:w w:val="85"/>
          <w:sz w:val="21"/>
        </w:rPr>
        <w:t> </w:t>
      </w:r>
      <w:r>
        <w:rPr>
          <w:rFonts w:ascii="Lucida Sans"/>
          <w:i/>
          <w:w w:val="85"/>
          <w:sz w:val="21"/>
        </w:rPr>
        <w:t>Input</w:t>
      </w:r>
      <w:r>
        <w:rPr>
          <w:rFonts w:ascii="Lucida Sans"/>
          <w:i/>
          <w:spacing w:val="-1"/>
          <w:w w:val="85"/>
          <w:sz w:val="21"/>
        </w:rPr>
        <w:t> </w:t>
      </w:r>
      <w:r>
        <w:rPr>
          <w:rFonts w:ascii="Lucida Sans"/>
          <w:i/>
          <w:spacing w:val="-2"/>
          <w:w w:val="85"/>
          <w:sz w:val="21"/>
        </w:rPr>
        <w:t>Entries</w:t>
      </w:r>
    </w:p>
    <w:p>
      <w:pPr>
        <w:pStyle w:val="BodyText"/>
        <w:spacing w:line="225" w:lineRule="auto" w:before="29"/>
        <w:ind w:left="177" w:right="175"/>
        <w:jc w:val="both"/>
      </w:pPr>
      <w:r>
        <w:rPr>
          <w:w w:val="90"/>
        </w:rPr>
        <w:t>Validating</w:t>
      </w:r>
      <w:r>
        <w:rPr>
          <w:spacing w:val="-4"/>
          <w:w w:val="90"/>
        </w:rPr>
        <w:t> </w:t>
      </w:r>
      <w:r>
        <w:rPr>
          <w:w w:val="90"/>
        </w:rPr>
        <w:t>user</w:t>
      </w:r>
      <w:r>
        <w:rPr>
          <w:spacing w:val="-4"/>
          <w:w w:val="90"/>
        </w:rPr>
        <w:t> </w:t>
      </w:r>
      <w:r>
        <w:rPr>
          <w:w w:val="90"/>
        </w:rPr>
        <w:t>entries</w:t>
      </w:r>
      <w:r>
        <w:rPr>
          <w:spacing w:val="-4"/>
          <w:w w:val="90"/>
        </w:rPr>
        <w:t> </w:t>
      </w:r>
      <w:r>
        <w:rPr>
          <w:w w:val="90"/>
        </w:rPr>
        <w:t>is</w:t>
      </w:r>
      <w:r>
        <w:rPr>
          <w:spacing w:val="-4"/>
          <w:w w:val="90"/>
        </w:rPr>
        <w:t> </w:t>
      </w:r>
      <w:r>
        <w:rPr>
          <w:w w:val="90"/>
        </w:rPr>
        <w:t>essential</w:t>
      </w:r>
      <w:r>
        <w:rPr>
          <w:spacing w:val="-4"/>
          <w:w w:val="90"/>
        </w:rPr>
        <w:t> </w:t>
      </w:r>
      <w:r>
        <w:rPr>
          <w:w w:val="90"/>
        </w:rPr>
        <w:t>for</w:t>
      </w:r>
      <w:r>
        <w:rPr>
          <w:spacing w:val="-4"/>
          <w:w w:val="90"/>
        </w:rPr>
        <w:t> </w:t>
      </w:r>
      <w:r>
        <w:rPr>
          <w:w w:val="90"/>
        </w:rPr>
        <w:t>functionality</w:t>
      </w:r>
      <w:r>
        <w:rPr>
          <w:spacing w:val="-4"/>
          <w:w w:val="90"/>
        </w:rPr>
        <w:t> </w:t>
      </w:r>
      <w:r>
        <w:rPr>
          <w:w w:val="90"/>
        </w:rPr>
        <w:t>and</w:t>
      </w:r>
      <w:r>
        <w:rPr>
          <w:spacing w:val="-4"/>
          <w:w w:val="90"/>
        </w:rPr>
        <w:t> </w:t>
      </w:r>
      <w:r>
        <w:rPr>
          <w:w w:val="90"/>
        </w:rPr>
        <w:t>avoiding</w:t>
      </w:r>
      <w:r>
        <w:rPr>
          <w:spacing w:val="-4"/>
          <w:w w:val="90"/>
        </w:rPr>
        <w:t> </w:t>
      </w:r>
      <w:r>
        <w:rPr>
          <w:w w:val="90"/>
        </w:rPr>
        <w:t>attacker</w:t>
      </w:r>
      <w:r>
        <w:rPr>
          <w:w w:val="90"/>
        </w:rPr>
        <w:t>s</w:t>
      </w:r>
      <w:r>
        <w:rPr>
          <w:w w:val="90"/>
        </w:rPr>
        <w:t> who give us invasive data that might harm the system. Furthermore, w</w:t>
      </w:r>
      <w:r>
        <w:rPr>
          <w:w w:val="90"/>
        </w:rPr>
        <w:t>e</w:t>
      </w:r>
      <w:r>
        <w:rPr>
          <w:w w:val="90"/>
        </w:rPr>
        <w:t> assist</w:t>
      </w:r>
      <w:r>
        <w:rPr>
          <w:spacing w:val="-3"/>
          <w:w w:val="90"/>
        </w:rPr>
        <w:t> </w:t>
      </w:r>
      <w:r>
        <w:rPr>
          <w:w w:val="90"/>
        </w:rPr>
        <w:t>users</w:t>
      </w:r>
      <w:r>
        <w:rPr>
          <w:spacing w:val="-3"/>
          <w:w w:val="90"/>
        </w:rPr>
        <w:t> </w:t>
      </w:r>
      <w:r>
        <w:rPr>
          <w:w w:val="90"/>
        </w:rPr>
        <w:t>in</w:t>
      </w:r>
      <w:r>
        <w:rPr>
          <w:spacing w:val="-3"/>
          <w:w w:val="90"/>
        </w:rPr>
        <w:t> </w:t>
      </w:r>
      <w:r>
        <w:rPr>
          <w:w w:val="90"/>
        </w:rPr>
        <w:t>using</w:t>
      </w:r>
      <w:r>
        <w:rPr>
          <w:spacing w:val="-3"/>
          <w:w w:val="90"/>
        </w:rPr>
        <w:t> </w:t>
      </w:r>
      <w:r>
        <w:rPr>
          <w:w w:val="90"/>
        </w:rPr>
        <w:t>the</w:t>
      </w:r>
      <w:r>
        <w:rPr>
          <w:spacing w:val="-3"/>
          <w:w w:val="90"/>
        </w:rPr>
        <w:t> </w:t>
      </w:r>
      <w:r>
        <w:rPr>
          <w:w w:val="90"/>
        </w:rPr>
        <w:t>application</w:t>
      </w:r>
      <w:r>
        <w:rPr>
          <w:spacing w:val="-3"/>
          <w:w w:val="90"/>
        </w:rPr>
        <w:t> </w:t>
      </w:r>
      <w:r>
        <w:rPr>
          <w:w w:val="90"/>
        </w:rPr>
        <w:t>with</w:t>
      </w:r>
      <w:r>
        <w:rPr>
          <w:spacing w:val="-3"/>
          <w:w w:val="90"/>
        </w:rPr>
        <w:t> </w:t>
      </w:r>
      <w:r>
        <w:rPr>
          <w:w w:val="90"/>
        </w:rPr>
        <w:t>greater</w:t>
      </w:r>
      <w:r>
        <w:rPr>
          <w:spacing w:val="-3"/>
          <w:w w:val="90"/>
        </w:rPr>
        <w:t> </w:t>
      </w:r>
      <w:r>
        <w:rPr>
          <w:w w:val="90"/>
        </w:rPr>
        <w:t>confidence</w:t>
      </w:r>
      <w:r>
        <w:rPr>
          <w:spacing w:val="-3"/>
          <w:w w:val="90"/>
        </w:rPr>
        <w:t> </w:t>
      </w:r>
      <w:r>
        <w:rPr>
          <w:w w:val="90"/>
        </w:rPr>
        <w:t>by</w:t>
      </w:r>
      <w:r>
        <w:rPr>
          <w:spacing w:val="-3"/>
          <w:w w:val="90"/>
        </w:rPr>
        <w:t> </w:t>
      </w:r>
      <w:r>
        <w:rPr>
          <w:w w:val="90"/>
        </w:rPr>
        <w:t>preventin</w:t>
      </w:r>
      <w:r>
        <w:rPr>
          <w:w w:val="90"/>
        </w:rPr>
        <w:t>g</w:t>
      </w:r>
      <w:r>
        <w:rPr>
          <w:w w:val="90"/>
        </w:rPr>
        <w:t> </w:t>
      </w:r>
      <w:r>
        <w:rPr>
          <w:spacing w:val="-8"/>
        </w:rPr>
        <w:t>them</w:t>
      </w:r>
      <w:r>
        <w:rPr>
          <w:spacing w:val="-4"/>
        </w:rPr>
        <w:t> </w:t>
      </w:r>
      <w:r>
        <w:rPr>
          <w:spacing w:val="-8"/>
        </w:rPr>
        <w:t>from</w:t>
      </w:r>
      <w:r>
        <w:rPr>
          <w:spacing w:val="-4"/>
        </w:rPr>
        <w:t> </w:t>
      </w:r>
      <w:r>
        <w:rPr>
          <w:spacing w:val="-8"/>
        </w:rPr>
        <w:t>making</w:t>
      </w:r>
      <w:r>
        <w:rPr>
          <w:spacing w:val="-4"/>
        </w:rPr>
        <w:t> </w:t>
      </w:r>
      <w:r>
        <w:rPr>
          <w:spacing w:val="-8"/>
        </w:rPr>
        <w:t>dumb</w:t>
      </w:r>
      <w:r>
        <w:rPr>
          <w:spacing w:val="-4"/>
        </w:rPr>
        <w:t> </w:t>
      </w:r>
      <w:r>
        <w:rPr>
          <w:spacing w:val="-8"/>
        </w:rPr>
        <w:t>and</w:t>
      </w:r>
      <w:r>
        <w:rPr>
          <w:spacing w:val="-4"/>
        </w:rPr>
        <w:t> </w:t>
      </w:r>
      <w:r>
        <w:rPr>
          <w:spacing w:val="-8"/>
        </w:rPr>
        <w:t>common</w:t>
      </w:r>
      <w:r>
        <w:rPr>
          <w:spacing w:val="-4"/>
        </w:rPr>
        <w:t> </w:t>
      </w:r>
      <w:r>
        <w:rPr>
          <w:spacing w:val="-8"/>
        </w:rPr>
        <w:t>blunders.</w:t>
      </w:r>
      <w:r>
        <w:rPr>
          <w:spacing w:val="-4"/>
        </w:rPr>
        <w:t> </w:t>
      </w:r>
      <w:r>
        <w:rPr>
          <w:spacing w:val="-8"/>
        </w:rPr>
        <w:t>For</w:t>
      </w:r>
      <w:r>
        <w:rPr>
          <w:spacing w:val="-4"/>
        </w:rPr>
        <w:t> </w:t>
      </w:r>
      <w:r>
        <w:rPr>
          <w:spacing w:val="-8"/>
        </w:rPr>
        <w:t>example,</w:t>
      </w:r>
      <w:r>
        <w:rPr>
          <w:spacing w:val="-4"/>
        </w:rPr>
        <w:t> </w:t>
      </w:r>
      <w:r>
        <w:rPr>
          <w:spacing w:val="-8"/>
        </w:rPr>
        <w:t>we</w:t>
      </w:r>
      <w:r>
        <w:rPr>
          <w:spacing w:val="-4"/>
        </w:rPr>
        <w:t> </w:t>
      </w:r>
      <w:r>
        <w:rPr>
          <w:spacing w:val="-8"/>
        </w:rPr>
        <w:t>ma</w:t>
      </w:r>
      <w:r>
        <w:rPr>
          <w:spacing w:val="-8"/>
        </w:rPr>
        <w:t>y</w:t>
      </w:r>
      <w:r>
        <w:rPr>
          <w:spacing w:val="-8"/>
        </w:rPr>
        <w:t> </w:t>
      </w:r>
      <w:r>
        <w:rPr>
          <w:w w:val="90"/>
        </w:rPr>
        <w:t>block a user from deleting several records simultaneously.</w:t>
      </w:r>
    </w:p>
    <w:p>
      <w:pPr>
        <w:pStyle w:val="BodyText"/>
        <w:spacing w:line="225" w:lineRule="auto" w:before="5"/>
        <w:ind w:left="177" w:right="175" w:firstLine="240"/>
        <w:jc w:val="both"/>
      </w:pPr>
      <w:r>
        <w:rPr>
          <w:spacing w:val="-8"/>
        </w:rPr>
        <w:t>We</w:t>
      </w:r>
      <w:r>
        <w:rPr>
          <w:spacing w:val="-3"/>
        </w:rPr>
        <w:t> </w:t>
      </w:r>
      <w:r>
        <w:rPr>
          <w:spacing w:val="-8"/>
        </w:rPr>
        <w:t>may</w:t>
      </w:r>
      <w:r>
        <w:rPr>
          <w:spacing w:val="-3"/>
        </w:rPr>
        <w:t> </w:t>
      </w:r>
      <w:r>
        <w:rPr>
          <w:spacing w:val="-8"/>
        </w:rPr>
        <w:t>use</w:t>
      </w:r>
      <w:r>
        <w:rPr>
          <w:spacing w:val="-3"/>
        </w:rPr>
        <w:t> </w:t>
      </w:r>
      <w:r>
        <w:rPr>
          <w:spacing w:val="-8"/>
        </w:rPr>
        <w:t>native</w:t>
      </w:r>
      <w:r>
        <w:rPr>
          <w:spacing w:val="-3"/>
        </w:rPr>
        <w:t> </w:t>
      </w:r>
      <w:r>
        <w:rPr>
          <w:spacing w:val="-8"/>
        </w:rPr>
        <w:t>Go</w:t>
      </w:r>
      <w:r>
        <w:rPr>
          <w:spacing w:val="-3"/>
        </w:rPr>
        <w:t> </w:t>
      </w:r>
      <w:r>
        <w:rPr>
          <w:spacing w:val="-8"/>
        </w:rPr>
        <w:t>packages</w:t>
      </w:r>
      <w:r>
        <w:rPr>
          <w:spacing w:val="-3"/>
        </w:rPr>
        <w:t> </w:t>
      </w:r>
      <w:r>
        <w:rPr>
          <w:spacing w:val="-8"/>
        </w:rPr>
        <w:t>like</w:t>
      </w:r>
      <w:r>
        <w:rPr>
          <w:spacing w:val="-3"/>
        </w:rPr>
        <w:t> </w:t>
      </w:r>
      <w:r>
        <w:rPr>
          <w:spacing w:val="-8"/>
        </w:rPr>
        <w:t>strconv</w:t>
      </w:r>
      <w:r>
        <w:rPr>
          <w:spacing w:val="-3"/>
        </w:rPr>
        <w:t> </w:t>
      </w:r>
      <w:r>
        <w:rPr>
          <w:spacing w:val="-8"/>
        </w:rPr>
        <w:t>to</w:t>
      </w:r>
      <w:r>
        <w:rPr>
          <w:spacing w:val="-3"/>
        </w:rPr>
        <w:t> </w:t>
      </w:r>
      <w:r>
        <w:rPr>
          <w:spacing w:val="-8"/>
        </w:rPr>
        <w:t>handle</w:t>
      </w:r>
      <w:r>
        <w:rPr>
          <w:spacing w:val="-3"/>
        </w:rPr>
        <w:t> </w:t>
      </w:r>
      <w:r>
        <w:rPr>
          <w:spacing w:val="-8"/>
        </w:rPr>
        <w:t>string</w:t>
      </w:r>
      <w:r>
        <w:rPr>
          <w:spacing w:val="-3"/>
        </w:rPr>
        <w:t> </w:t>
      </w:r>
      <w:r>
        <w:rPr>
          <w:spacing w:val="-8"/>
        </w:rPr>
        <w:t>conver</w:t>
      </w:r>
      <w:r>
        <w:rPr>
          <w:spacing w:val="-8"/>
        </w:rPr>
        <w:softHyphen/>
      </w:r>
      <w:r>
        <w:rPr>
          <w:spacing w:val="-8"/>
        </w:rPr>
      </w:r>
      <w:r>
        <w:rPr>
          <w:w w:val="90"/>
        </w:rPr>
        <w:t>sions</w:t>
      </w:r>
      <w:r>
        <w:rPr>
          <w:spacing w:val="-7"/>
          <w:w w:val="90"/>
        </w:rPr>
        <w:t> </w:t>
      </w:r>
      <w:r>
        <w:rPr>
          <w:w w:val="90"/>
        </w:rPr>
        <w:t>to</w:t>
      </w:r>
      <w:r>
        <w:rPr>
          <w:spacing w:val="-7"/>
          <w:w w:val="90"/>
        </w:rPr>
        <w:t> </w:t>
      </w:r>
      <w:r>
        <w:rPr>
          <w:w w:val="90"/>
        </w:rPr>
        <w:t>different</w:t>
      </w:r>
      <w:r>
        <w:rPr>
          <w:spacing w:val="-7"/>
          <w:w w:val="90"/>
        </w:rPr>
        <w:t> </w:t>
      </w:r>
      <w:r>
        <w:rPr>
          <w:w w:val="90"/>
        </w:rPr>
        <w:t>data</w:t>
      </w:r>
      <w:r>
        <w:rPr>
          <w:spacing w:val="-7"/>
          <w:w w:val="90"/>
        </w:rPr>
        <w:t> </w:t>
      </w:r>
      <w:r>
        <w:rPr>
          <w:w w:val="90"/>
        </w:rPr>
        <w:t>types</w:t>
      </w:r>
      <w:r>
        <w:rPr>
          <w:spacing w:val="-7"/>
          <w:w w:val="90"/>
        </w:rPr>
        <w:t> </w:t>
      </w:r>
      <w:r>
        <w:rPr>
          <w:w w:val="90"/>
        </w:rPr>
        <w:t>to</w:t>
      </w:r>
      <w:r>
        <w:rPr>
          <w:spacing w:val="-7"/>
          <w:w w:val="90"/>
        </w:rPr>
        <w:t> </w:t>
      </w:r>
      <w:r>
        <w:rPr>
          <w:w w:val="90"/>
        </w:rPr>
        <w:t>validate</w:t>
      </w:r>
      <w:r>
        <w:rPr>
          <w:spacing w:val="-7"/>
          <w:w w:val="90"/>
        </w:rPr>
        <w:t> </w:t>
      </w:r>
      <w:r>
        <w:rPr>
          <w:w w:val="90"/>
        </w:rPr>
        <w:t>user</w:t>
      </w:r>
      <w:r>
        <w:rPr>
          <w:spacing w:val="-7"/>
          <w:w w:val="90"/>
        </w:rPr>
        <w:t> </w:t>
      </w:r>
      <w:r>
        <w:rPr>
          <w:w w:val="90"/>
        </w:rPr>
        <w:t>input.</w:t>
      </w:r>
      <w:r>
        <w:rPr>
          <w:spacing w:val="-7"/>
          <w:w w:val="90"/>
        </w:rPr>
        <w:t> </w:t>
      </w:r>
      <w:r>
        <w:rPr>
          <w:w w:val="90"/>
        </w:rPr>
        <w:t>For</w:t>
      </w:r>
      <w:r>
        <w:rPr>
          <w:spacing w:val="-7"/>
          <w:w w:val="90"/>
        </w:rPr>
        <w:t> </w:t>
      </w:r>
      <w:r>
        <w:rPr>
          <w:w w:val="90"/>
        </w:rPr>
        <w:t>complicated</w:t>
      </w:r>
      <w:r>
        <w:rPr>
          <w:spacing w:val="-7"/>
          <w:w w:val="90"/>
        </w:rPr>
        <w:t> </w:t>
      </w:r>
      <w:r>
        <w:rPr>
          <w:w w:val="90"/>
        </w:rPr>
        <w:t>valida</w:t>
      </w:r>
      <w:r>
        <w:rPr>
          <w:w w:val="90"/>
        </w:rPr>
        <w:softHyphen/>
      </w:r>
      <w:r>
        <w:rPr>
          <w:w w:val="90"/>
        </w:rPr>
        <w:t>tions, Go also supports regular expressions using regexp. Even while G</w:t>
      </w:r>
      <w:r>
        <w:rPr>
          <w:w w:val="90"/>
        </w:rPr>
        <w:t>o</w:t>
      </w:r>
      <w:r>
        <w:rPr>
          <w:w w:val="90"/>
        </w:rPr>
        <w:t> prefers native libraries, there are third-party packages such as validator</w:t>
      </w:r>
      <w:r>
        <w:rPr>
          <w:w w:val="90"/>
        </w:rPr>
        <w:t>.</w:t>
      </w:r>
      <w:r>
        <w:rPr>
          <w:w w:val="90"/>
        </w:rPr>
        <w:t> </w:t>
      </w:r>
      <w:r>
        <w:rPr>
          <w:spacing w:val="-2"/>
          <w:w w:val="90"/>
        </w:rPr>
        <w:t>Validator makes it easier to provide validations for structs or specific fields</w:t>
      </w:r>
      <w:r>
        <w:rPr>
          <w:spacing w:val="-2"/>
          <w:w w:val="90"/>
        </w:rPr>
        <w:t>.</w:t>
      </w:r>
      <w:r>
        <w:rPr>
          <w:spacing w:val="-2"/>
          <w:w w:val="90"/>
        </w:rPr>
        <w:t> </w:t>
      </w:r>
      <w:r>
        <w:rPr>
          <w:w w:val="90"/>
        </w:rPr>
        <w:t>For example, the following code checks to see if the User struct includes </w:t>
      </w:r>
      <w:r>
        <w:rPr>
          <w:w w:val="90"/>
        </w:rPr>
        <w:t>a</w:t>
      </w:r>
      <w:r>
        <w:rPr>
          <w:w w:val="90"/>
        </w:rPr>
        <w:t> </w:t>
      </w:r>
      <w:r>
        <w:rPr/>
        <w:t>valid</w:t>
      </w:r>
      <w:r>
        <w:rPr>
          <w:spacing w:val="-14"/>
        </w:rPr>
        <w:t> </w:t>
      </w:r>
      <w:r>
        <w:rPr/>
        <w:t>email</w:t>
      </w:r>
      <w:r>
        <w:rPr>
          <w:spacing w:val="-14"/>
        </w:rPr>
        <w:t> </w:t>
      </w:r>
      <w:r>
        <w:rPr/>
        <w:t>address:</w:t>
      </w:r>
    </w:p>
    <w:p>
      <w:pPr>
        <w:pStyle w:val="BodyText"/>
        <w:spacing w:before="4"/>
        <w:rPr>
          <w:sz w:val="16"/>
        </w:rPr>
      </w:pPr>
      <w:r>
        <w:rPr>
          <w:sz w:val="16"/>
        </w:rPr>
        <mc:AlternateContent>
          <mc:Choice Requires="wps">
            <w:drawing>
              <wp:anchor distT="0" distB="0" distL="0" distR="0" allowOverlap="1" layoutInCell="1" locked="0" behindDoc="1" simplePos="0" relativeHeight="487754240">
                <wp:simplePos x="0" y="0"/>
                <wp:positionH relativeFrom="page">
                  <wp:posOffset>742950</wp:posOffset>
                </wp:positionH>
                <wp:positionV relativeFrom="paragraph">
                  <wp:posOffset>154999</wp:posOffset>
                </wp:positionV>
                <wp:extent cx="4130675" cy="3645535"/>
                <wp:effectExtent l="0" t="0" r="0" b="0"/>
                <wp:wrapTopAndBottom/>
                <wp:docPr id="420" name="Textbox 420"/>
                <wp:cNvGraphicFramePr>
                  <a:graphicFrameLocks/>
                </wp:cNvGraphicFramePr>
                <a:graphic>
                  <a:graphicData uri="http://schemas.microsoft.com/office/word/2010/wordprocessingShape">
                    <wps:wsp>
                      <wps:cNvPr id="420" name="Textbox 420"/>
                      <wps:cNvSpPr txBox="1"/>
                      <wps:spPr>
                        <a:xfrm>
                          <a:off x="0" y="0"/>
                          <a:ext cx="4130675" cy="3645535"/>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"fmt"</w:t>
                            </w:r>
                          </w:p>
                          <w:p>
                            <w:pPr>
                              <w:pStyle w:val="BodyText"/>
                              <w:spacing w:before="44"/>
                              <w:rPr>
                                <w:rFonts w:ascii="Courier New"/>
                                <w:color w:val="000000"/>
                                <w:sz w:val="17"/>
                              </w:rPr>
                            </w:pPr>
                          </w:p>
                          <w:p>
                            <w:pPr>
                              <w:spacing w:before="1"/>
                              <w:ind w:left="444" w:right="0" w:firstLine="0"/>
                              <w:jc w:val="left"/>
                              <w:rPr>
                                <w:rFonts w:ascii="Courier New"/>
                                <w:color w:val="000000"/>
                                <w:sz w:val="17"/>
                              </w:rPr>
                            </w:pPr>
                            <w:r>
                              <w:rPr>
                                <w:rFonts w:ascii="Courier New"/>
                                <w:color w:val="000000"/>
                                <w:spacing w:val="-2"/>
                                <w:sz w:val="17"/>
                              </w:rPr>
                              <w:t>"gopkg.in/go-playground/validator.v9"</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type</w:t>
                            </w:r>
                            <w:r>
                              <w:rPr>
                                <w:rFonts w:ascii="Courier New"/>
                                <w:color w:val="000000"/>
                                <w:spacing w:val="-6"/>
                                <w:sz w:val="17"/>
                              </w:rPr>
                              <w:t> </w:t>
                            </w:r>
                            <w:r>
                              <w:rPr>
                                <w:rFonts w:ascii="Courier New"/>
                                <w:color w:val="000000"/>
                                <w:sz w:val="17"/>
                              </w:rPr>
                              <w:t>User</w:t>
                            </w:r>
                            <w:r>
                              <w:rPr>
                                <w:rFonts w:ascii="Courier New"/>
                                <w:color w:val="000000"/>
                                <w:spacing w:val="-6"/>
                                <w:sz w:val="17"/>
                              </w:rPr>
                              <w:t> </w:t>
                            </w:r>
                            <w:r>
                              <w:rPr>
                                <w:rFonts w:ascii="Courier New"/>
                                <w:color w:val="000000"/>
                                <w:sz w:val="17"/>
                              </w:rPr>
                              <w:t>struct</w:t>
                            </w:r>
                            <w:r>
                              <w:rPr>
                                <w:rFonts w:ascii="Courier New"/>
                                <w:color w:val="000000"/>
                                <w:spacing w:val="-6"/>
                                <w:sz w:val="17"/>
                              </w:rPr>
                              <w:t> </w:t>
                            </w:r>
                            <w:r>
                              <w:rPr>
                                <w:rFonts w:ascii="Courier New"/>
                                <w:color w:val="000000"/>
                                <w:spacing w:val="-10"/>
                                <w:sz w:val="17"/>
                              </w:rPr>
                              <w:t>{</w:t>
                            </w:r>
                          </w:p>
                          <w:p>
                            <w:pPr>
                              <w:spacing w:line="268" w:lineRule="auto" w:before="22"/>
                              <w:ind w:left="444" w:right="470" w:firstLine="0"/>
                              <w:jc w:val="left"/>
                              <w:rPr>
                                <w:rFonts w:ascii="Courier New"/>
                                <w:color w:val="000000"/>
                                <w:sz w:val="17"/>
                              </w:rPr>
                            </w:pPr>
                            <w:r>
                              <w:rPr>
                                <w:rFonts w:ascii="Courier New"/>
                                <w:color w:val="000000"/>
                                <w:sz w:val="17"/>
                              </w:rPr>
                              <w:t>Email</w:t>
                            </w:r>
                            <w:r>
                              <w:rPr>
                                <w:rFonts w:ascii="Courier New"/>
                                <w:color w:val="000000"/>
                                <w:spacing w:val="-13"/>
                                <w:sz w:val="17"/>
                              </w:rPr>
                              <w:t> </w:t>
                            </w:r>
                            <w:r>
                              <w:rPr>
                                <w:rFonts w:ascii="Courier New"/>
                                <w:color w:val="000000"/>
                                <w:sz w:val="17"/>
                              </w:rPr>
                              <w:t>string</w:t>
                            </w:r>
                            <w:r>
                              <w:rPr>
                                <w:rFonts w:ascii="Courier New"/>
                                <w:color w:val="000000"/>
                                <w:spacing w:val="-13"/>
                                <w:sz w:val="17"/>
                              </w:rPr>
                              <w:t> </w:t>
                            </w:r>
                            <w:r>
                              <w:rPr>
                                <w:rFonts w:ascii="Courier New"/>
                                <w:color w:val="000000"/>
                                <w:sz w:val="17"/>
                              </w:rPr>
                              <w:t>'json:"email"</w:t>
                            </w:r>
                            <w:r>
                              <w:rPr>
                                <w:rFonts w:ascii="Courier New"/>
                                <w:color w:val="000000"/>
                                <w:spacing w:val="-13"/>
                                <w:sz w:val="17"/>
                              </w:rPr>
                              <w:t> </w:t>
                            </w:r>
                            <w:r>
                              <w:rPr>
                                <w:rFonts w:ascii="Courier New"/>
                                <w:color w:val="000000"/>
                                <w:sz w:val="17"/>
                              </w:rPr>
                              <w:t>validate:"required,email"</w:t>
                            </w:r>
                            <w:r>
                              <w:rPr>
                                <w:rFonts w:ascii="Courier New"/>
                                <w:color w:val="000000"/>
                                <w:sz w:val="17"/>
                              </w:rPr>
                              <w:t>'</w:t>
                            </w:r>
                            <w:r>
                              <w:rPr>
                                <w:rFonts w:ascii="Courier New"/>
                                <w:color w:val="000000"/>
                                <w:sz w:val="17"/>
                              </w:rPr>
                              <w:t> Name</w:t>
                            </w:r>
                            <w:r>
                              <w:rPr>
                                <w:rFonts w:ascii="Courier New"/>
                                <w:color w:val="000000"/>
                                <w:spacing w:val="80"/>
                                <w:sz w:val="17"/>
                              </w:rPr>
                              <w:t> </w:t>
                            </w:r>
                            <w:r>
                              <w:rPr>
                                <w:rFonts w:ascii="Courier New"/>
                                <w:color w:val="000000"/>
                                <w:sz w:val="17"/>
                              </w:rPr>
                              <w:t>string 'json:"name" validate:"required"'</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1"/>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444" w:right="3772" w:firstLine="0"/>
                              <w:jc w:val="left"/>
                              <w:rPr>
                                <w:rFonts w:ascii="Courier New"/>
                                <w:color w:val="000000"/>
                                <w:sz w:val="17"/>
                              </w:rPr>
                            </w:pPr>
                            <w:r>
                              <w:rPr>
                                <w:rFonts w:ascii="Courier New"/>
                                <w:color w:val="000000"/>
                                <w:sz w:val="17"/>
                              </w:rPr>
                              <w:t>v1</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validator.New(</w:t>
                            </w:r>
                            <w:r>
                              <w:rPr>
                                <w:rFonts w:ascii="Courier New"/>
                                <w:color w:val="000000"/>
                                <w:sz w:val="17"/>
                              </w:rPr>
                              <w:t>)</w:t>
                            </w:r>
                            <w:r>
                              <w:rPr>
                                <w:rFonts w:ascii="Courier New"/>
                                <w:color w:val="000000"/>
                                <w:sz w:val="17"/>
                              </w:rPr>
                              <w:t> a1 := User{</w:t>
                            </w:r>
                          </w:p>
                          <w:p>
                            <w:pPr>
                              <w:spacing w:line="191" w:lineRule="exact" w:before="0"/>
                              <w:ind w:left="648" w:right="0" w:firstLine="0"/>
                              <w:jc w:val="left"/>
                              <w:rPr>
                                <w:rFonts w:ascii="Courier New"/>
                                <w:color w:val="000000"/>
                                <w:sz w:val="17"/>
                              </w:rPr>
                            </w:pPr>
                            <w:r>
                              <w:rPr>
                                <w:rFonts w:ascii="Courier New"/>
                                <w:color w:val="000000"/>
                                <w:sz w:val="17"/>
                              </w:rPr>
                              <w:t>Email:</w:t>
                            </w:r>
                            <w:r>
                              <w:rPr>
                                <w:rFonts w:ascii="Courier New"/>
                                <w:color w:val="000000"/>
                                <w:spacing w:val="-8"/>
                                <w:sz w:val="17"/>
                              </w:rPr>
                              <w:t> </w:t>
                            </w:r>
                            <w:r>
                              <w:rPr>
                                <w:rFonts w:ascii="Courier New"/>
                                <w:color w:val="000000"/>
                                <w:spacing w:val="-2"/>
                                <w:sz w:val="17"/>
                              </w:rPr>
                              <w:t>"a1",</w:t>
                            </w:r>
                          </w:p>
                          <w:p>
                            <w:pPr>
                              <w:spacing w:before="22"/>
                              <w:ind w:left="444"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444" w:right="0" w:firstLine="0"/>
                              <w:jc w:val="left"/>
                              <w:rPr>
                                <w:rFonts w:ascii="Courier New"/>
                                <w:color w:val="000000"/>
                                <w:sz w:val="17"/>
                              </w:rPr>
                            </w:pP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2"/>
                                <w:sz w:val="17"/>
                              </w:rPr>
                              <w:t>v1.Struct(a1)</w:t>
                            </w:r>
                          </w:p>
                          <w:p>
                            <w:pPr>
                              <w:pStyle w:val="BodyText"/>
                              <w:spacing w:before="44"/>
                              <w:rPr>
                                <w:rFonts w:ascii="Courier New"/>
                                <w:color w:val="000000"/>
                                <w:sz w:val="17"/>
                              </w:rPr>
                            </w:pPr>
                          </w:p>
                          <w:p>
                            <w:pPr>
                              <w:spacing w:line="268" w:lineRule="auto" w:before="0"/>
                              <w:ind w:left="648" w:right="0" w:hanging="204"/>
                              <w:jc w:val="left"/>
                              <w:rPr>
                                <w:rFonts w:ascii="Courier New"/>
                                <w:color w:val="000000"/>
                                <w:sz w:val="17"/>
                              </w:rPr>
                            </w:pPr>
                            <w:r>
                              <w:rPr>
                                <w:rFonts w:ascii="Courier New"/>
                                <w:color w:val="000000"/>
                                <w:sz w:val="17"/>
                              </w:rPr>
                              <w:t>for</w:t>
                            </w:r>
                            <w:r>
                              <w:rPr>
                                <w:rFonts w:ascii="Courier New"/>
                                <w:color w:val="000000"/>
                                <w:spacing w:val="-7"/>
                                <w:sz w:val="17"/>
                              </w:rPr>
                              <w:t> </w:t>
                            </w:r>
                            <w:r>
                              <w:rPr>
                                <w:rFonts w:ascii="Courier New"/>
                                <w:color w:val="000000"/>
                                <w:sz w:val="17"/>
                              </w:rPr>
                              <w:t>_,</w:t>
                            </w:r>
                            <w:r>
                              <w:rPr>
                                <w:rFonts w:ascii="Courier New"/>
                                <w:color w:val="000000"/>
                                <w:spacing w:val="-7"/>
                                <w:sz w:val="17"/>
                              </w:rPr>
                              <w:t> </w:t>
                            </w:r>
                            <w:r>
                              <w:rPr>
                                <w:rFonts w:ascii="Courier New"/>
                                <w:color w:val="000000"/>
                                <w:sz w:val="17"/>
                              </w:rPr>
                              <w:t>e1</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range</w:t>
                            </w:r>
                            <w:r>
                              <w:rPr>
                                <w:rFonts w:ascii="Courier New"/>
                                <w:color w:val="000000"/>
                                <w:spacing w:val="-7"/>
                                <w:sz w:val="17"/>
                              </w:rPr>
                              <w:t> </w:t>
                            </w:r>
                            <w:r>
                              <w:rPr>
                                <w:rFonts w:ascii="Courier New"/>
                                <w:color w:val="000000"/>
                                <w:sz w:val="17"/>
                              </w:rPr>
                              <w:t>err.(validator.ValidationErrors)</w:t>
                            </w:r>
                            <w:r>
                              <w:rPr>
                                <w:rFonts w:ascii="Courier New"/>
                                <w:color w:val="000000"/>
                                <w:spacing w:val="-7"/>
                                <w:sz w:val="17"/>
                              </w:rPr>
                              <w:t> </w:t>
                            </w:r>
                            <w:r>
                              <w:rPr>
                                <w:rFonts w:ascii="Courier New"/>
                                <w:color w:val="000000"/>
                                <w:sz w:val="17"/>
                              </w:rPr>
                              <w:t>{</w:t>
                            </w:r>
                            <w:r>
                              <w:rPr>
                                <w:rFonts w:ascii="Courier New"/>
                                <w:color w:val="000000"/>
                                <w:sz w:val="17"/>
                              </w:rPr>
                              <w:t> </w:t>
                            </w:r>
                            <w:r>
                              <w:rPr>
                                <w:rFonts w:ascii="Courier New"/>
                                <w:color w:val="000000"/>
                                <w:spacing w:val="-2"/>
                                <w:sz w:val="17"/>
                              </w:rPr>
                              <w:t>fmt.Println(e1)</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23"/>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2.204687pt;width:325.25pt;height:287.05pt;mso-position-horizontal-relative:page;mso-position-vertical-relative:paragraph;z-index:-15562240;mso-wrap-distance-left:0;mso-wrap-distance-right:0" type="#_x0000_t202" id="docshape387"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"fmt"</w:t>
                      </w:r>
                    </w:p>
                    <w:p>
                      <w:pPr>
                        <w:pStyle w:val="BodyText"/>
                        <w:spacing w:before="44"/>
                        <w:rPr>
                          <w:rFonts w:ascii="Courier New"/>
                          <w:color w:val="000000"/>
                          <w:sz w:val="17"/>
                        </w:rPr>
                      </w:pPr>
                    </w:p>
                    <w:p>
                      <w:pPr>
                        <w:spacing w:before="1"/>
                        <w:ind w:left="444" w:right="0" w:firstLine="0"/>
                        <w:jc w:val="left"/>
                        <w:rPr>
                          <w:rFonts w:ascii="Courier New"/>
                          <w:color w:val="000000"/>
                          <w:sz w:val="17"/>
                        </w:rPr>
                      </w:pPr>
                      <w:r>
                        <w:rPr>
                          <w:rFonts w:ascii="Courier New"/>
                          <w:color w:val="000000"/>
                          <w:spacing w:val="-2"/>
                          <w:sz w:val="17"/>
                        </w:rPr>
                        <w:t>"gopkg.in/go-playground/validator.v9"</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type</w:t>
                      </w:r>
                      <w:r>
                        <w:rPr>
                          <w:rFonts w:ascii="Courier New"/>
                          <w:color w:val="000000"/>
                          <w:spacing w:val="-6"/>
                          <w:sz w:val="17"/>
                        </w:rPr>
                        <w:t> </w:t>
                      </w:r>
                      <w:r>
                        <w:rPr>
                          <w:rFonts w:ascii="Courier New"/>
                          <w:color w:val="000000"/>
                          <w:sz w:val="17"/>
                        </w:rPr>
                        <w:t>User</w:t>
                      </w:r>
                      <w:r>
                        <w:rPr>
                          <w:rFonts w:ascii="Courier New"/>
                          <w:color w:val="000000"/>
                          <w:spacing w:val="-6"/>
                          <w:sz w:val="17"/>
                        </w:rPr>
                        <w:t> </w:t>
                      </w:r>
                      <w:r>
                        <w:rPr>
                          <w:rFonts w:ascii="Courier New"/>
                          <w:color w:val="000000"/>
                          <w:sz w:val="17"/>
                        </w:rPr>
                        <w:t>struct</w:t>
                      </w:r>
                      <w:r>
                        <w:rPr>
                          <w:rFonts w:ascii="Courier New"/>
                          <w:color w:val="000000"/>
                          <w:spacing w:val="-6"/>
                          <w:sz w:val="17"/>
                        </w:rPr>
                        <w:t> </w:t>
                      </w:r>
                      <w:r>
                        <w:rPr>
                          <w:rFonts w:ascii="Courier New"/>
                          <w:color w:val="000000"/>
                          <w:spacing w:val="-10"/>
                          <w:sz w:val="17"/>
                        </w:rPr>
                        <w:t>{</w:t>
                      </w:r>
                    </w:p>
                    <w:p>
                      <w:pPr>
                        <w:spacing w:line="268" w:lineRule="auto" w:before="22"/>
                        <w:ind w:left="444" w:right="470" w:firstLine="0"/>
                        <w:jc w:val="left"/>
                        <w:rPr>
                          <w:rFonts w:ascii="Courier New"/>
                          <w:color w:val="000000"/>
                          <w:sz w:val="17"/>
                        </w:rPr>
                      </w:pPr>
                      <w:r>
                        <w:rPr>
                          <w:rFonts w:ascii="Courier New"/>
                          <w:color w:val="000000"/>
                          <w:sz w:val="17"/>
                        </w:rPr>
                        <w:t>Email</w:t>
                      </w:r>
                      <w:r>
                        <w:rPr>
                          <w:rFonts w:ascii="Courier New"/>
                          <w:color w:val="000000"/>
                          <w:spacing w:val="-13"/>
                          <w:sz w:val="17"/>
                        </w:rPr>
                        <w:t> </w:t>
                      </w:r>
                      <w:r>
                        <w:rPr>
                          <w:rFonts w:ascii="Courier New"/>
                          <w:color w:val="000000"/>
                          <w:sz w:val="17"/>
                        </w:rPr>
                        <w:t>string</w:t>
                      </w:r>
                      <w:r>
                        <w:rPr>
                          <w:rFonts w:ascii="Courier New"/>
                          <w:color w:val="000000"/>
                          <w:spacing w:val="-13"/>
                          <w:sz w:val="17"/>
                        </w:rPr>
                        <w:t> </w:t>
                      </w:r>
                      <w:r>
                        <w:rPr>
                          <w:rFonts w:ascii="Courier New"/>
                          <w:color w:val="000000"/>
                          <w:sz w:val="17"/>
                        </w:rPr>
                        <w:t>'json:"email"</w:t>
                      </w:r>
                      <w:r>
                        <w:rPr>
                          <w:rFonts w:ascii="Courier New"/>
                          <w:color w:val="000000"/>
                          <w:spacing w:val="-13"/>
                          <w:sz w:val="17"/>
                        </w:rPr>
                        <w:t> </w:t>
                      </w:r>
                      <w:r>
                        <w:rPr>
                          <w:rFonts w:ascii="Courier New"/>
                          <w:color w:val="000000"/>
                          <w:sz w:val="17"/>
                        </w:rPr>
                        <w:t>validate:"required,email"</w:t>
                      </w:r>
                      <w:r>
                        <w:rPr>
                          <w:rFonts w:ascii="Courier New"/>
                          <w:color w:val="000000"/>
                          <w:sz w:val="17"/>
                        </w:rPr>
                        <w:t>'</w:t>
                      </w:r>
                      <w:r>
                        <w:rPr>
                          <w:rFonts w:ascii="Courier New"/>
                          <w:color w:val="000000"/>
                          <w:sz w:val="17"/>
                        </w:rPr>
                        <w:t> Name</w:t>
                      </w:r>
                      <w:r>
                        <w:rPr>
                          <w:rFonts w:ascii="Courier New"/>
                          <w:color w:val="000000"/>
                          <w:spacing w:val="80"/>
                          <w:sz w:val="17"/>
                        </w:rPr>
                        <w:t> </w:t>
                      </w:r>
                      <w:r>
                        <w:rPr>
                          <w:rFonts w:ascii="Courier New"/>
                          <w:color w:val="000000"/>
                          <w:sz w:val="17"/>
                        </w:rPr>
                        <w:t>string 'json:"name" validate:"required"'</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1"/>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444" w:right="3772" w:firstLine="0"/>
                        <w:jc w:val="left"/>
                        <w:rPr>
                          <w:rFonts w:ascii="Courier New"/>
                          <w:color w:val="000000"/>
                          <w:sz w:val="17"/>
                        </w:rPr>
                      </w:pPr>
                      <w:r>
                        <w:rPr>
                          <w:rFonts w:ascii="Courier New"/>
                          <w:color w:val="000000"/>
                          <w:sz w:val="17"/>
                        </w:rPr>
                        <w:t>v1</w:t>
                      </w:r>
                      <w:r>
                        <w:rPr>
                          <w:rFonts w:ascii="Courier New"/>
                          <w:color w:val="000000"/>
                          <w:spacing w:val="-19"/>
                          <w:sz w:val="17"/>
                        </w:rPr>
                        <w:t> </w:t>
                      </w:r>
                      <w:r>
                        <w:rPr>
                          <w:rFonts w:ascii="Courier New"/>
                          <w:color w:val="000000"/>
                          <w:sz w:val="17"/>
                        </w:rPr>
                        <w:t>:=</w:t>
                      </w:r>
                      <w:r>
                        <w:rPr>
                          <w:rFonts w:ascii="Courier New"/>
                          <w:color w:val="000000"/>
                          <w:spacing w:val="-19"/>
                          <w:sz w:val="17"/>
                        </w:rPr>
                        <w:t> </w:t>
                      </w:r>
                      <w:r>
                        <w:rPr>
                          <w:rFonts w:ascii="Courier New"/>
                          <w:color w:val="000000"/>
                          <w:sz w:val="17"/>
                        </w:rPr>
                        <w:t>validator.New(</w:t>
                      </w:r>
                      <w:r>
                        <w:rPr>
                          <w:rFonts w:ascii="Courier New"/>
                          <w:color w:val="000000"/>
                          <w:sz w:val="17"/>
                        </w:rPr>
                        <w:t>)</w:t>
                      </w:r>
                      <w:r>
                        <w:rPr>
                          <w:rFonts w:ascii="Courier New"/>
                          <w:color w:val="000000"/>
                          <w:sz w:val="17"/>
                        </w:rPr>
                        <w:t> a1 := User{</w:t>
                      </w:r>
                    </w:p>
                    <w:p>
                      <w:pPr>
                        <w:spacing w:line="191" w:lineRule="exact" w:before="0"/>
                        <w:ind w:left="648" w:right="0" w:firstLine="0"/>
                        <w:jc w:val="left"/>
                        <w:rPr>
                          <w:rFonts w:ascii="Courier New"/>
                          <w:color w:val="000000"/>
                          <w:sz w:val="17"/>
                        </w:rPr>
                      </w:pPr>
                      <w:r>
                        <w:rPr>
                          <w:rFonts w:ascii="Courier New"/>
                          <w:color w:val="000000"/>
                          <w:sz w:val="17"/>
                        </w:rPr>
                        <w:t>Email:</w:t>
                      </w:r>
                      <w:r>
                        <w:rPr>
                          <w:rFonts w:ascii="Courier New"/>
                          <w:color w:val="000000"/>
                          <w:spacing w:val="-8"/>
                          <w:sz w:val="17"/>
                        </w:rPr>
                        <w:t> </w:t>
                      </w:r>
                      <w:r>
                        <w:rPr>
                          <w:rFonts w:ascii="Courier New"/>
                          <w:color w:val="000000"/>
                          <w:spacing w:val="-2"/>
                          <w:sz w:val="17"/>
                        </w:rPr>
                        <w:t>"a1",</w:t>
                      </w:r>
                    </w:p>
                    <w:p>
                      <w:pPr>
                        <w:spacing w:before="22"/>
                        <w:ind w:left="444"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444" w:right="0" w:firstLine="0"/>
                        <w:jc w:val="left"/>
                        <w:rPr>
                          <w:rFonts w:ascii="Courier New"/>
                          <w:color w:val="000000"/>
                          <w:sz w:val="17"/>
                        </w:rPr>
                      </w:pP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2"/>
                          <w:sz w:val="17"/>
                        </w:rPr>
                        <w:t>v1.Struct(a1)</w:t>
                      </w:r>
                    </w:p>
                    <w:p>
                      <w:pPr>
                        <w:pStyle w:val="BodyText"/>
                        <w:spacing w:before="44"/>
                        <w:rPr>
                          <w:rFonts w:ascii="Courier New"/>
                          <w:color w:val="000000"/>
                          <w:sz w:val="17"/>
                        </w:rPr>
                      </w:pPr>
                    </w:p>
                    <w:p>
                      <w:pPr>
                        <w:spacing w:line="268" w:lineRule="auto" w:before="0"/>
                        <w:ind w:left="648" w:right="0" w:hanging="204"/>
                        <w:jc w:val="left"/>
                        <w:rPr>
                          <w:rFonts w:ascii="Courier New"/>
                          <w:color w:val="000000"/>
                          <w:sz w:val="17"/>
                        </w:rPr>
                      </w:pPr>
                      <w:r>
                        <w:rPr>
                          <w:rFonts w:ascii="Courier New"/>
                          <w:color w:val="000000"/>
                          <w:sz w:val="17"/>
                        </w:rPr>
                        <w:t>for</w:t>
                      </w:r>
                      <w:r>
                        <w:rPr>
                          <w:rFonts w:ascii="Courier New"/>
                          <w:color w:val="000000"/>
                          <w:spacing w:val="-7"/>
                          <w:sz w:val="17"/>
                        </w:rPr>
                        <w:t> </w:t>
                      </w:r>
                      <w:r>
                        <w:rPr>
                          <w:rFonts w:ascii="Courier New"/>
                          <w:color w:val="000000"/>
                          <w:sz w:val="17"/>
                        </w:rPr>
                        <w:t>_,</w:t>
                      </w:r>
                      <w:r>
                        <w:rPr>
                          <w:rFonts w:ascii="Courier New"/>
                          <w:color w:val="000000"/>
                          <w:spacing w:val="-7"/>
                          <w:sz w:val="17"/>
                        </w:rPr>
                        <w:t> </w:t>
                      </w:r>
                      <w:r>
                        <w:rPr>
                          <w:rFonts w:ascii="Courier New"/>
                          <w:color w:val="000000"/>
                          <w:sz w:val="17"/>
                        </w:rPr>
                        <w:t>e1</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range</w:t>
                      </w:r>
                      <w:r>
                        <w:rPr>
                          <w:rFonts w:ascii="Courier New"/>
                          <w:color w:val="000000"/>
                          <w:spacing w:val="-7"/>
                          <w:sz w:val="17"/>
                        </w:rPr>
                        <w:t> </w:t>
                      </w:r>
                      <w:r>
                        <w:rPr>
                          <w:rFonts w:ascii="Courier New"/>
                          <w:color w:val="000000"/>
                          <w:sz w:val="17"/>
                        </w:rPr>
                        <w:t>err.(validator.ValidationErrors)</w:t>
                      </w:r>
                      <w:r>
                        <w:rPr>
                          <w:rFonts w:ascii="Courier New"/>
                          <w:color w:val="000000"/>
                          <w:spacing w:val="-7"/>
                          <w:sz w:val="17"/>
                        </w:rPr>
                        <w:t> </w:t>
                      </w:r>
                      <w:r>
                        <w:rPr>
                          <w:rFonts w:ascii="Courier New"/>
                          <w:color w:val="000000"/>
                          <w:sz w:val="17"/>
                        </w:rPr>
                        <w:t>{</w:t>
                      </w:r>
                      <w:r>
                        <w:rPr>
                          <w:rFonts w:ascii="Courier New"/>
                          <w:color w:val="000000"/>
                          <w:sz w:val="17"/>
                        </w:rPr>
                        <w:t> </w:t>
                      </w:r>
                      <w:r>
                        <w:rPr>
                          <w:rFonts w:ascii="Courier New"/>
                          <w:color w:val="000000"/>
                          <w:spacing w:val="-2"/>
                          <w:sz w:val="17"/>
                        </w:rPr>
                        <w:t>fmt.Println(e1)</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23"/>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r>
        <w:rPr>
          <w:sz w:val="16"/>
        </w:rPr>
        <mc:AlternateContent>
          <mc:Choice Requires="wps">
            <w:drawing>
              <wp:anchor distT="0" distB="0" distL="0" distR="0" allowOverlap="1" layoutInCell="1" locked="0" behindDoc="1" simplePos="0" relativeHeight="487754752">
                <wp:simplePos x="0" y="0"/>
                <wp:positionH relativeFrom="page">
                  <wp:posOffset>742950</wp:posOffset>
                </wp:positionH>
                <wp:positionV relativeFrom="paragraph">
                  <wp:posOffset>3961915</wp:posOffset>
                </wp:positionV>
                <wp:extent cx="1222375" cy="1270"/>
                <wp:effectExtent l="0" t="0" r="0" b="0"/>
                <wp:wrapTopAndBottom/>
                <wp:docPr id="421" name="Graphic 421"/>
                <wp:cNvGraphicFramePr>
                  <a:graphicFrameLocks/>
                </wp:cNvGraphicFramePr>
                <a:graphic>
                  <a:graphicData uri="http://schemas.microsoft.com/office/word/2010/wordprocessingShape">
                    <wps:wsp>
                      <wps:cNvPr id="421" name="Graphic 421"/>
                      <wps:cNvSpPr/>
                      <wps:spPr>
                        <a:xfrm>
                          <a:off x="0" y="0"/>
                          <a:ext cx="1222375" cy="1270"/>
                        </a:xfrm>
                        <a:custGeom>
                          <a:avLst/>
                          <a:gdLst/>
                          <a:ahLst/>
                          <a:cxnLst/>
                          <a:rect l="l" t="t" r="r" b="b"/>
                          <a:pathLst>
                            <a:path w="1222375" h="0">
                              <a:moveTo>
                                <a:pt x="0" y="0"/>
                              </a:moveTo>
                              <a:lnTo>
                                <a:pt x="12218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311.961884pt;width:96.25pt;height:.1pt;mso-position-horizontal-relative:page;mso-position-vertical-relative:paragraph;z-index:-15561728;mso-wrap-distance-left:0;mso-wrap-distance-right:0" id="docshape388" coordorigin="1170,6239" coordsize="1925,0" path="m1170,6239l3094,6239e" filled="false" stroked="true" strokeweight=".5pt" strokecolor="#000000">
                <v:path arrowok="t"/>
                <v:stroke dashstyle="solid"/>
                <w10:wrap type="topAndBottom"/>
              </v:shape>
            </w:pict>
          </mc:Fallback>
        </mc:AlternateContent>
      </w:r>
    </w:p>
    <w:p>
      <w:pPr>
        <w:pStyle w:val="BodyText"/>
        <w:spacing w:before="1"/>
        <w:rPr>
          <w:sz w:val="17"/>
        </w:rPr>
      </w:pPr>
    </w:p>
    <w:p>
      <w:pPr>
        <w:spacing w:before="32"/>
        <w:ind w:left="177" w:right="0" w:firstLine="0"/>
        <w:jc w:val="left"/>
        <w:rPr>
          <w:sz w:val="16"/>
        </w:rPr>
      </w:pPr>
      <w:r>
        <w:rPr>
          <w:w w:val="90"/>
          <w:position w:val="5"/>
          <w:sz w:val="10"/>
        </w:rPr>
        <w:t>2</w:t>
      </w:r>
      <w:r>
        <w:rPr>
          <w:spacing w:val="64"/>
          <w:position w:val="5"/>
          <w:sz w:val="10"/>
        </w:rPr>
        <w:t>  </w:t>
      </w:r>
      <w:hyperlink r:id="rId87">
        <w:r>
          <w:rPr>
            <w:color w:val="0000FF"/>
            <w:w w:val="90"/>
            <w:sz w:val="16"/>
          </w:rPr>
          <w:t>https://blog.sqreen.com/top-6-security-best-practices-for-</w:t>
        </w:r>
        <w:r>
          <w:rPr>
            <w:color w:val="0000FF"/>
            <w:spacing w:val="-5"/>
            <w:w w:val="90"/>
            <w:sz w:val="16"/>
          </w:rPr>
          <w:t>go</w:t>
        </w:r>
      </w:hyperlink>
      <w:r>
        <w:rPr>
          <w:spacing w:val="-5"/>
          <w:w w:val="90"/>
          <w:sz w:val="16"/>
        </w:rPr>
        <w:t>/</w:t>
      </w:r>
    </w:p>
    <w:p>
      <w:pPr>
        <w:spacing w:after="0"/>
        <w:jc w:val="left"/>
        <w:rPr>
          <w:sz w:val="16"/>
        </w:rPr>
        <w:sectPr>
          <w:pgSz w:w="8850" w:h="13270"/>
          <w:pgMar w:header="682" w:footer="0" w:top="920" w:bottom="280" w:left="992" w:right="992"/>
        </w:sectPr>
      </w:pPr>
    </w:p>
    <w:p>
      <w:pPr>
        <w:pStyle w:val="BodyText"/>
        <w:spacing w:before="66"/>
        <w:rPr>
          <w:sz w:val="21"/>
        </w:rPr>
      </w:pPr>
    </w:p>
    <w:p>
      <w:pPr>
        <w:spacing w:before="0"/>
        <w:ind w:left="177" w:right="0" w:firstLine="0"/>
        <w:jc w:val="both"/>
        <w:rPr>
          <w:rFonts w:ascii="Lucida Sans"/>
          <w:i/>
          <w:sz w:val="21"/>
        </w:rPr>
      </w:pPr>
      <w:bookmarkStart w:name="_bookmark562" w:id="905"/>
      <w:bookmarkEnd w:id="905"/>
      <w:r>
        <w:rPr/>
      </w:r>
      <w:bookmarkStart w:name="﻿Make Use of HTML Templates﻿" w:id="906"/>
      <w:bookmarkEnd w:id="906"/>
      <w:r>
        <w:rPr/>
      </w:r>
      <w:bookmarkStart w:name="_bookmark560" w:id="907"/>
      <w:bookmarkEnd w:id="907"/>
      <w:r>
        <w:rPr/>
      </w:r>
      <w:r>
        <w:rPr>
          <w:rFonts w:ascii="Lucida Sans"/>
          <w:i/>
          <w:spacing w:val="-10"/>
          <w:sz w:val="21"/>
        </w:rPr>
        <w:t>Make</w:t>
      </w:r>
      <w:r>
        <w:rPr>
          <w:rFonts w:ascii="Lucida Sans"/>
          <w:i/>
          <w:spacing w:val="-6"/>
          <w:sz w:val="21"/>
        </w:rPr>
        <w:t> </w:t>
      </w:r>
      <w:r>
        <w:rPr>
          <w:rFonts w:ascii="Lucida Sans"/>
          <w:i/>
          <w:spacing w:val="-10"/>
          <w:sz w:val="21"/>
        </w:rPr>
        <w:t>Use</w:t>
      </w:r>
      <w:r>
        <w:rPr>
          <w:rFonts w:ascii="Lucida Sans"/>
          <w:i/>
          <w:spacing w:val="-6"/>
          <w:sz w:val="21"/>
        </w:rPr>
        <w:t> </w:t>
      </w:r>
      <w:r>
        <w:rPr>
          <w:rFonts w:ascii="Lucida Sans"/>
          <w:i/>
          <w:spacing w:val="-10"/>
          <w:sz w:val="21"/>
        </w:rPr>
        <w:t>of</w:t>
      </w:r>
      <w:r>
        <w:rPr>
          <w:rFonts w:ascii="Lucida Sans"/>
          <w:i/>
          <w:spacing w:val="-5"/>
          <w:sz w:val="21"/>
        </w:rPr>
        <w:t> </w:t>
      </w:r>
      <w:r>
        <w:rPr>
          <w:rFonts w:ascii="Lucida Sans"/>
          <w:i/>
          <w:spacing w:val="-10"/>
          <w:sz w:val="21"/>
        </w:rPr>
        <w:t>HTML</w:t>
      </w:r>
      <w:r>
        <w:rPr>
          <w:rFonts w:ascii="Lucida Sans"/>
          <w:i/>
          <w:spacing w:val="-6"/>
          <w:sz w:val="21"/>
        </w:rPr>
        <w:t> </w:t>
      </w:r>
      <w:r>
        <w:rPr>
          <w:rFonts w:ascii="Lucida Sans"/>
          <w:i/>
          <w:spacing w:val="-10"/>
          <w:sz w:val="21"/>
        </w:rPr>
        <w:t>Templates</w:t>
      </w:r>
    </w:p>
    <w:p>
      <w:pPr>
        <w:pStyle w:val="BodyText"/>
        <w:spacing w:line="225" w:lineRule="auto" w:before="29"/>
        <w:ind w:left="177" w:right="175"/>
        <w:jc w:val="both"/>
      </w:pPr>
      <w:r>
        <w:rPr>
          <w:spacing w:val="-6"/>
        </w:rPr>
        <w:t>Cross-site scripting, or XSS, is a significant and prevalent vulnerability</w:t>
      </w:r>
      <w:r>
        <w:rPr>
          <w:spacing w:val="-6"/>
        </w:rPr>
        <w:t>.</w:t>
      </w:r>
      <w:r>
        <w:rPr>
          <w:spacing w:val="-6"/>
        </w:rPr>
        <w:t> </w:t>
      </w:r>
      <w:r>
        <w:rPr>
          <w:w w:val="90"/>
        </w:rPr>
        <w:t>This vulnerability entails the attacker being able to insert malicious cod</w:t>
      </w:r>
      <w:r>
        <w:rPr>
          <w:w w:val="90"/>
        </w:rPr>
        <w:t>e</w:t>
      </w:r>
      <w:r>
        <w:rPr>
          <w:w w:val="90"/>
        </w:rPr>
        <w:t> into the app to change the output. A JavaScript code, for example, mayb</w:t>
      </w:r>
      <w:r>
        <w:rPr>
          <w:w w:val="90"/>
        </w:rPr>
        <w:t>e</w:t>
      </w:r>
      <w:r>
        <w:rPr>
          <w:w w:val="90"/>
        </w:rPr>
        <w:t> </w:t>
      </w:r>
      <w:r>
        <w:rPr>
          <w:spacing w:val="-4"/>
        </w:rPr>
        <w:t>sent</w:t>
      </w:r>
      <w:r>
        <w:rPr>
          <w:spacing w:val="-10"/>
        </w:rPr>
        <w:t> </w:t>
      </w:r>
      <w:r>
        <w:rPr>
          <w:spacing w:val="-4"/>
        </w:rPr>
        <w:t>as</w:t>
      </w:r>
      <w:r>
        <w:rPr>
          <w:spacing w:val="-10"/>
        </w:rPr>
        <w:t> </w:t>
      </w:r>
      <w:r>
        <w:rPr>
          <w:spacing w:val="-4"/>
        </w:rPr>
        <w:t>part</w:t>
      </w:r>
      <w:r>
        <w:rPr>
          <w:spacing w:val="-10"/>
        </w:rPr>
        <w:t> </w:t>
      </w:r>
      <w:r>
        <w:rPr>
          <w:spacing w:val="-4"/>
        </w:rPr>
        <w:t>of</w:t>
      </w:r>
      <w:r>
        <w:rPr>
          <w:spacing w:val="-9"/>
        </w:rPr>
        <w:t> </w:t>
      </w:r>
      <w:r>
        <w:rPr>
          <w:spacing w:val="-4"/>
        </w:rPr>
        <w:t>a</w:t>
      </w:r>
      <w:r>
        <w:rPr>
          <w:spacing w:val="-10"/>
        </w:rPr>
        <w:t> </w:t>
      </w:r>
      <w:r>
        <w:rPr>
          <w:spacing w:val="-4"/>
        </w:rPr>
        <w:t>URL’s</w:t>
      </w:r>
      <w:r>
        <w:rPr>
          <w:spacing w:val="-10"/>
        </w:rPr>
        <w:t> </w:t>
      </w:r>
      <w:r>
        <w:rPr>
          <w:spacing w:val="-4"/>
        </w:rPr>
        <w:t>query</w:t>
      </w:r>
      <w:r>
        <w:rPr>
          <w:spacing w:val="-10"/>
        </w:rPr>
        <w:t> </w:t>
      </w:r>
      <w:r>
        <w:rPr>
          <w:spacing w:val="-4"/>
        </w:rPr>
        <w:t>string.</w:t>
      </w:r>
      <w:r>
        <w:rPr>
          <w:spacing w:val="-9"/>
        </w:rPr>
        <w:t> </w:t>
      </w:r>
      <w:r>
        <w:rPr>
          <w:spacing w:val="-4"/>
        </w:rPr>
        <w:t>The</w:t>
      </w:r>
      <w:r>
        <w:rPr>
          <w:spacing w:val="-10"/>
        </w:rPr>
        <w:t> </w:t>
      </w:r>
      <w:r>
        <w:rPr>
          <w:spacing w:val="-4"/>
        </w:rPr>
        <w:t>JavaScript</w:t>
      </w:r>
      <w:r>
        <w:rPr>
          <w:spacing w:val="-10"/>
        </w:rPr>
        <w:t> </w:t>
      </w:r>
      <w:r>
        <w:rPr>
          <w:spacing w:val="-4"/>
        </w:rPr>
        <w:t>code</w:t>
      </w:r>
      <w:r>
        <w:rPr>
          <w:spacing w:val="-10"/>
        </w:rPr>
        <w:t> </w:t>
      </w:r>
      <w:r>
        <w:rPr>
          <w:spacing w:val="-4"/>
        </w:rPr>
        <w:t>might</w:t>
      </w:r>
      <w:r>
        <w:rPr>
          <w:spacing w:val="-9"/>
        </w:rPr>
        <w:t> </w:t>
      </w:r>
      <w:r>
        <w:rPr>
          <w:spacing w:val="-4"/>
        </w:rPr>
        <w:t>be</w:t>
      </w:r>
      <w:r>
        <w:rPr>
          <w:spacing w:val="-10"/>
        </w:rPr>
        <w:t> </w:t>
      </w:r>
      <w:r>
        <w:rPr>
          <w:spacing w:val="-4"/>
        </w:rPr>
        <w:t>per</w:t>
      </w:r>
      <w:r>
        <w:rPr>
          <w:spacing w:val="-4"/>
        </w:rPr>
        <w:softHyphen/>
      </w:r>
      <w:r>
        <w:rPr>
          <w:spacing w:val="-4"/>
        </w:rPr>
      </w:r>
      <w:r>
        <w:rPr>
          <w:w w:val="90"/>
        </w:rPr>
        <w:t>formed</w:t>
      </w:r>
      <w:r>
        <w:rPr>
          <w:spacing w:val="-8"/>
          <w:w w:val="90"/>
        </w:rPr>
        <w:t> </w:t>
      </w:r>
      <w:r>
        <w:rPr>
          <w:w w:val="90"/>
        </w:rPr>
        <w:t>when</w:t>
      </w:r>
      <w:r>
        <w:rPr>
          <w:spacing w:val="-8"/>
          <w:w w:val="90"/>
        </w:rPr>
        <w:t> </w:t>
      </w:r>
      <w:r>
        <w:rPr>
          <w:w w:val="90"/>
        </w:rPr>
        <w:t>the</w:t>
      </w:r>
      <w:r>
        <w:rPr>
          <w:spacing w:val="-8"/>
          <w:w w:val="90"/>
        </w:rPr>
        <w:t> </w:t>
      </w:r>
      <w:r>
        <w:rPr>
          <w:w w:val="90"/>
        </w:rPr>
        <w:t>program</w:t>
      </w:r>
      <w:r>
        <w:rPr>
          <w:spacing w:val="-8"/>
          <w:w w:val="90"/>
        </w:rPr>
        <w:t> </w:t>
      </w:r>
      <w:r>
        <w:rPr>
          <w:w w:val="90"/>
        </w:rPr>
        <w:t>returns</w:t>
      </w:r>
      <w:r>
        <w:rPr>
          <w:spacing w:val="-8"/>
          <w:w w:val="90"/>
        </w:rPr>
        <w:t> </w:t>
      </w:r>
      <w:r>
        <w:rPr>
          <w:w w:val="90"/>
        </w:rPr>
        <w:t>the</w:t>
      </w:r>
      <w:r>
        <w:rPr>
          <w:spacing w:val="-8"/>
          <w:w w:val="90"/>
        </w:rPr>
        <w:t> </w:t>
      </w:r>
      <w:r>
        <w:rPr>
          <w:w w:val="90"/>
        </w:rPr>
        <w:t>user’s</w:t>
      </w:r>
      <w:r>
        <w:rPr>
          <w:spacing w:val="-8"/>
          <w:w w:val="90"/>
        </w:rPr>
        <w:t> </w:t>
      </w:r>
      <w:r>
        <w:rPr>
          <w:w w:val="90"/>
        </w:rPr>
        <w:t>value.</w:t>
      </w:r>
      <w:r>
        <w:rPr>
          <w:spacing w:val="-8"/>
          <w:w w:val="90"/>
        </w:rPr>
        <w:t> </w:t>
      </w:r>
      <w:r>
        <w:rPr>
          <w:w w:val="90"/>
        </w:rPr>
        <w:t>As</w:t>
      </w:r>
      <w:r>
        <w:rPr>
          <w:spacing w:val="-8"/>
          <w:w w:val="90"/>
        </w:rPr>
        <w:t> </w:t>
      </w:r>
      <w:r>
        <w:rPr>
          <w:w w:val="90"/>
        </w:rPr>
        <w:t>a</w:t>
      </w:r>
      <w:r>
        <w:rPr>
          <w:spacing w:val="-8"/>
          <w:w w:val="90"/>
        </w:rPr>
        <w:t> </w:t>
      </w:r>
      <w:r>
        <w:rPr>
          <w:w w:val="90"/>
        </w:rPr>
        <w:t>result,</w:t>
      </w:r>
      <w:r>
        <w:rPr>
          <w:spacing w:val="-8"/>
          <w:w w:val="90"/>
        </w:rPr>
        <w:t> </w:t>
      </w:r>
      <w:r>
        <w:rPr>
          <w:w w:val="90"/>
        </w:rPr>
        <w:t>we</w:t>
      </w:r>
      <w:r>
        <w:rPr>
          <w:spacing w:val="-8"/>
          <w:w w:val="90"/>
        </w:rPr>
        <w:t> </w:t>
      </w:r>
      <w:r>
        <w:rPr>
          <w:w w:val="90"/>
        </w:rPr>
        <w:t>must</w:t>
      </w:r>
      <w:r>
        <w:rPr>
          <w:spacing w:val="-8"/>
          <w:w w:val="90"/>
        </w:rPr>
        <w:t> </w:t>
      </w:r>
      <w:r>
        <w:rPr>
          <w:w w:val="90"/>
        </w:rPr>
        <w:t>b</w:t>
      </w:r>
      <w:r>
        <w:rPr>
          <w:w w:val="90"/>
        </w:rPr>
        <w:t>e</w:t>
      </w:r>
      <w:r>
        <w:rPr>
          <w:w w:val="90"/>
        </w:rPr>
        <w:t> aware of this and sanitize user input as a developer.</w:t>
      </w:r>
    </w:p>
    <w:p>
      <w:pPr>
        <w:pStyle w:val="BodyText"/>
        <w:spacing w:line="225" w:lineRule="auto" w:before="6"/>
        <w:ind w:left="177" w:right="175" w:firstLine="240"/>
        <w:jc w:val="both"/>
      </w:pPr>
      <w:r>
        <w:rPr>
          <w:w w:val="90"/>
        </w:rPr>
        <w:t>The package html/template in Go is used to encode what the progra</w:t>
      </w:r>
      <w:r>
        <w:rPr>
          <w:w w:val="90"/>
        </w:rPr>
        <w:t>m</w:t>
      </w:r>
      <w:r>
        <w:rPr>
          <w:w w:val="90"/>
        </w:rPr>
        <w:t> will return to the user. So, instead of the browser executing an input lik</w:t>
      </w:r>
      <w:r>
        <w:rPr>
          <w:w w:val="90"/>
        </w:rPr>
        <w:t>e</w:t>
      </w:r>
      <w:r>
        <w:rPr>
          <w:w w:val="90"/>
        </w:rPr>
        <w:t> script</w:t>
      </w:r>
      <w:r>
        <w:rPr>
          <w:rFonts w:ascii="Cambria" w:hAnsi="Cambria"/>
          <w:w w:val="90"/>
        </w:rPr>
        <w:t>&gt;</w:t>
      </w:r>
      <w:r>
        <w:rPr>
          <w:w w:val="90"/>
        </w:rPr>
        <w:t>alert(“We’ve Been Hacked!”);/script</w:t>
      </w:r>
      <w:r>
        <w:rPr>
          <w:rFonts w:ascii="Cambria" w:hAnsi="Cambria"/>
          <w:w w:val="90"/>
        </w:rPr>
        <w:t>&gt;</w:t>
      </w:r>
      <w:r>
        <w:rPr>
          <w:w w:val="90"/>
        </w:rPr>
        <w:t>, displaying an alert message</w:t>
      </w:r>
      <w:r>
        <w:rPr>
          <w:w w:val="90"/>
        </w:rPr>
        <w:t>,</w:t>
      </w:r>
      <w:r>
        <w:rPr>
          <w:w w:val="90"/>
        </w:rPr>
        <w:t> </w:t>
      </w:r>
      <w:r>
        <w:rPr>
          <w:spacing w:val="-4"/>
        </w:rPr>
        <w:t>we</w:t>
      </w:r>
      <w:r>
        <w:rPr>
          <w:spacing w:val="-10"/>
        </w:rPr>
        <w:t> </w:t>
      </w:r>
      <w:r>
        <w:rPr>
          <w:spacing w:val="-4"/>
        </w:rPr>
        <w:t>could</w:t>
      </w:r>
      <w:r>
        <w:rPr>
          <w:spacing w:val="-10"/>
        </w:rPr>
        <w:t> </w:t>
      </w:r>
      <w:r>
        <w:rPr>
          <w:spacing w:val="-4"/>
        </w:rPr>
        <w:t>encode</w:t>
      </w:r>
      <w:r>
        <w:rPr>
          <w:spacing w:val="-10"/>
        </w:rPr>
        <w:t> </w:t>
      </w:r>
      <w:r>
        <w:rPr>
          <w:spacing w:val="-4"/>
        </w:rPr>
        <w:t>the</w:t>
      </w:r>
      <w:r>
        <w:rPr>
          <w:spacing w:val="-9"/>
        </w:rPr>
        <w:t> </w:t>
      </w:r>
      <w:r>
        <w:rPr>
          <w:spacing w:val="-4"/>
        </w:rPr>
        <w:t>input,</w:t>
      </w:r>
      <w:r>
        <w:rPr>
          <w:spacing w:val="-10"/>
        </w:rPr>
        <w:t> </w:t>
      </w:r>
      <w:r>
        <w:rPr>
          <w:spacing w:val="-4"/>
        </w:rPr>
        <w:t>and</w:t>
      </w:r>
      <w:r>
        <w:rPr>
          <w:spacing w:val="-10"/>
        </w:rPr>
        <w:t> </w:t>
      </w:r>
      <w:r>
        <w:rPr>
          <w:spacing w:val="-4"/>
        </w:rPr>
        <w:t>the</w:t>
      </w:r>
      <w:r>
        <w:rPr>
          <w:spacing w:val="-10"/>
        </w:rPr>
        <w:t> </w:t>
      </w:r>
      <w:r>
        <w:rPr>
          <w:spacing w:val="-4"/>
        </w:rPr>
        <w:t>app</w:t>
      </w:r>
      <w:r>
        <w:rPr>
          <w:spacing w:val="-9"/>
        </w:rPr>
        <w:t> </w:t>
      </w:r>
      <w:r>
        <w:rPr>
          <w:spacing w:val="-4"/>
        </w:rPr>
        <w:t>would</w:t>
      </w:r>
      <w:r>
        <w:rPr>
          <w:spacing w:val="-10"/>
        </w:rPr>
        <w:t> </w:t>
      </w:r>
      <w:r>
        <w:rPr>
          <w:spacing w:val="-4"/>
        </w:rPr>
        <w:t>handle</w:t>
      </w:r>
      <w:r>
        <w:rPr>
          <w:spacing w:val="-10"/>
        </w:rPr>
        <w:t> </w:t>
      </w:r>
      <w:r>
        <w:rPr>
          <w:spacing w:val="-4"/>
        </w:rPr>
        <w:t>the</w:t>
      </w:r>
      <w:r>
        <w:rPr>
          <w:spacing w:val="-10"/>
        </w:rPr>
        <w:t> </w:t>
      </w:r>
      <w:r>
        <w:rPr>
          <w:spacing w:val="-4"/>
        </w:rPr>
        <w:t>input</w:t>
      </w:r>
      <w:r>
        <w:rPr>
          <w:spacing w:val="-9"/>
        </w:rPr>
        <w:t> </w:t>
      </w:r>
      <w:r>
        <w:rPr>
          <w:spacing w:val="-4"/>
        </w:rPr>
        <w:t>as</w:t>
      </w:r>
      <w:r>
        <w:rPr>
          <w:spacing w:val="-10"/>
        </w:rPr>
        <w:t> </w:t>
      </w:r>
      <w:r>
        <w:rPr>
          <w:spacing w:val="-4"/>
        </w:rPr>
        <w:t>if</w:t>
      </w:r>
      <w:r>
        <w:rPr>
          <w:spacing w:val="-10"/>
        </w:rPr>
        <w:t> </w:t>
      </w:r>
      <w:r>
        <w:rPr>
          <w:spacing w:val="-4"/>
        </w:rPr>
        <w:t>i</w:t>
      </w:r>
      <w:r>
        <w:rPr>
          <w:spacing w:val="-4"/>
        </w:rPr>
        <w:t>t</w:t>
      </w:r>
      <w:r>
        <w:rPr>
          <w:spacing w:val="-4"/>
        </w:rPr>
        <w:t> </w:t>
      </w:r>
      <w:r>
        <w:rPr>
          <w:w w:val="90"/>
        </w:rPr>
        <w:t>were a standard HTML code written in the browser. An HTTP server tha</w:t>
      </w:r>
      <w:r>
        <w:rPr>
          <w:w w:val="90"/>
        </w:rPr>
        <w:t>t</w:t>
      </w:r>
      <w:r>
        <w:rPr>
          <w:w w:val="90"/>
        </w:rPr>
        <w:t> </w:t>
      </w:r>
      <w:r>
        <w:rPr>
          <w:spacing w:val="-8"/>
        </w:rPr>
        <w:t>returns</w:t>
      </w:r>
      <w:r>
        <w:rPr>
          <w:spacing w:val="-1"/>
        </w:rPr>
        <w:t> </w:t>
      </w:r>
      <w:r>
        <w:rPr>
          <w:spacing w:val="-8"/>
        </w:rPr>
        <w:t>an</w:t>
      </w:r>
      <w:r>
        <w:rPr>
          <w:spacing w:val="-1"/>
        </w:rPr>
        <w:t> </w:t>
      </w:r>
      <w:r>
        <w:rPr>
          <w:spacing w:val="-8"/>
        </w:rPr>
        <w:t>HTML</w:t>
      </w:r>
      <w:r>
        <w:rPr>
          <w:spacing w:val="-1"/>
        </w:rPr>
        <w:t> </w:t>
      </w:r>
      <w:r>
        <w:rPr>
          <w:spacing w:val="-8"/>
        </w:rPr>
        <w:t>template</w:t>
      </w:r>
      <w:r>
        <w:rPr>
          <w:spacing w:val="-1"/>
        </w:rPr>
        <w:t> </w:t>
      </w:r>
      <w:r>
        <w:rPr>
          <w:spacing w:val="-8"/>
        </w:rPr>
        <w:t>will</w:t>
      </w:r>
      <w:r>
        <w:rPr>
          <w:spacing w:val="-1"/>
        </w:rPr>
        <w:t> </w:t>
      </w:r>
      <w:r>
        <w:rPr>
          <w:spacing w:val="-8"/>
        </w:rPr>
        <w:t>appear</w:t>
      </w:r>
      <w:r>
        <w:rPr>
          <w:spacing w:val="-1"/>
        </w:rPr>
        <w:t> </w:t>
      </w:r>
      <w:r>
        <w:rPr>
          <w:spacing w:val="-8"/>
        </w:rPr>
        <w:t>as</w:t>
      </w:r>
      <w:r>
        <w:rPr>
          <w:spacing w:val="-1"/>
        </w:rPr>
        <w:t> </w:t>
      </w:r>
      <w:r>
        <w:rPr>
          <w:spacing w:val="-8"/>
        </w:rPr>
        <w:t>follows:</w:t>
      </w:r>
    </w:p>
    <w:p>
      <w:pPr>
        <w:pStyle w:val="BodyText"/>
        <w:spacing w:before="17"/>
        <w:rPr>
          <w:sz w:val="20"/>
        </w:rPr>
      </w:pPr>
      <w:r>
        <w:rPr>
          <w:sz w:val="20"/>
        </w:rPr>
        <mc:AlternateContent>
          <mc:Choice Requires="wps">
            <w:drawing>
              <wp:anchor distT="0" distB="0" distL="0" distR="0" allowOverlap="1" layoutInCell="1" locked="0" behindDoc="1" simplePos="0" relativeHeight="487755264">
                <wp:simplePos x="0" y="0"/>
                <wp:positionH relativeFrom="page">
                  <wp:posOffset>742950</wp:posOffset>
                </wp:positionH>
                <wp:positionV relativeFrom="paragraph">
                  <wp:posOffset>197638</wp:posOffset>
                </wp:positionV>
                <wp:extent cx="4130675" cy="2281555"/>
                <wp:effectExtent l="0" t="0" r="0" b="0"/>
                <wp:wrapTopAndBottom/>
                <wp:docPr id="422" name="Textbox 422"/>
                <wp:cNvGraphicFramePr>
                  <a:graphicFrameLocks/>
                </wp:cNvGraphicFramePr>
                <a:graphic>
                  <a:graphicData uri="http://schemas.microsoft.com/office/word/2010/wordprocessingShape">
                    <wps:wsp>
                      <wps:cNvPr id="422" name="Textbox 422"/>
                      <wps:cNvSpPr txBox="1"/>
                      <wps:spPr>
                        <a:xfrm>
                          <a:off x="0" y="0"/>
                          <a:ext cx="4130675" cy="2281555"/>
                        </a:xfrm>
                        <a:prstGeom prst="rect">
                          <a:avLst/>
                        </a:prstGeom>
                        <a:solidFill>
                          <a:srgbClr val="EBEBEC"/>
                        </a:solidFill>
                      </wps:spPr>
                      <wps:txbx>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0"/>
                              <w:ind w:left="444" w:right="3712" w:firstLine="0"/>
                              <w:jc w:val="left"/>
                              <w:rPr>
                                <w:rFonts w:ascii="Courier New"/>
                                <w:color w:val="000000"/>
                                <w:sz w:val="17"/>
                              </w:rPr>
                            </w:pPr>
                            <w:r>
                              <w:rPr>
                                <w:rFonts w:ascii="Courier New"/>
                                <w:color w:val="000000"/>
                                <w:spacing w:val="-2"/>
                                <w:sz w:val="17"/>
                              </w:rPr>
                              <w:t>"html/template"</w:t>
                            </w:r>
                            <w:r>
                              <w:rPr>
                                <w:rFonts w:ascii="Courier New"/>
                                <w:color w:val="000000"/>
                                <w:spacing w:val="-2"/>
                                <w:sz w:val="17"/>
                              </w:rPr>
                              <w:t> "net/http"</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spacing w:line="268" w:lineRule="auto" w:before="20"/>
                              <w:ind w:left="444" w:right="716" w:hanging="204"/>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handler(w</w:t>
                            </w:r>
                            <w:r>
                              <w:rPr>
                                <w:rFonts w:ascii="Courier New"/>
                                <w:color w:val="000000"/>
                                <w:spacing w:val="-8"/>
                                <w:sz w:val="17"/>
                              </w:rPr>
                              <w:t> </w:t>
                            </w:r>
                            <w:r>
                              <w:rPr>
                                <w:rFonts w:ascii="Courier New"/>
                                <w:color w:val="000000"/>
                                <w:sz w:val="17"/>
                              </w:rPr>
                              <w:t>http.ResponseWriter,</w:t>
                            </w:r>
                            <w:r>
                              <w:rPr>
                                <w:rFonts w:ascii="Courier New"/>
                                <w:color w:val="000000"/>
                                <w:spacing w:val="-8"/>
                                <w:sz w:val="17"/>
                              </w:rPr>
                              <w:t> </w:t>
                            </w:r>
                            <w:r>
                              <w:rPr>
                                <w:rFonts w:ascii="Courier New"/>
                                <w:color w:val="000000"/>
                                <w:sz w:val="17"/>
                              </w:rPr>
                              <w:t>r</w:t>
                            </w:r>
                            <w:r>
                              <w:rPr>
                                <w:rFonts w:ascii="Courier New"/>
                                <w:color w:val="000000"/>
                                <w:spacing w:val="-8"/>
                                <w:sz w:val="17"/>
                              </w:rPr>
                              <w:t> </w:t>
                            </w:r>
                            <w:r>
                              <w:rPr>
                                <w:rFonts w:ascii="Courier New"/>
                                <w:color w:val="000000"/>
                                <w:sz w:val="17"/>
                              </w:rPr>
                              <w:t>*http.Request)</w:t>
                            </w:r>
                            <w:r>
                              <w:rPr>
                                <w:rFonts w:ascii="Courier New"/>
                                <w:color w:val="000000"/>
                                <w:spacing w:val="-8"/>
                                <w:sz w:val="17"/>
                              </w:rPr>
                              <w:t> </w:t>
                            </w:r>
                            <w:r>
                              <w:rPr>
                                <w:rFonts w:ascii="Courier New"/>
                                <w:color w:val="000000"/>
                                <w:sz w:val="17"/>
                              </w:rPr>
                              <w:t>{</w:t>
                            </w:r>
                            <w:r>
                              <w:rPr>
                                <w:rFonts w:ascii="Courier New"/>
                                <w:color w:val="000000"/>
                                <w:sz w:val="17"/>
                              </w:rPr>
                              <w:t> param1 := r.URL.Query().Get("param1")</w:t>
                            </w:r>
                          </w:p>
                          <w:p>
                            <w:pPr>
                              <w:spacing w:line="191" w:lineRule="exact" w:before="0"/>
                              <w:ind w:left="444" w:right="0" w:firstLine="0"/>
                              <w:jc w:val="left"/>
                              <w:rPr>
                                <w:rFonts w:ascii="Courier New"/>
                                <w:color w:val="000000"/>
                                <w:sz w:val="17"/>
                              </w:rPr>
                            </w:pPr>
                            <w:r>
                              <w:rPr>
                                <w:rFonts w:ascii="Courier New"/>
                                <w:color w:val="000000"/>
                                <w:sz w:val="17"/>
                              </w:rPr>
                              <w:t>tmpl</w:t>
                            </w:r>
                            <w:r>
                              <w:rPr>
                                <w:rFonts w:ascii="Courier New"/>
                                <w:color w:val="000000"/>
                                <w:spacing w:val="-5"/>
                                <w:sz w:val="17"/>
                              </w:rPr>
                              <w:t> </w:t>
                            </w:r>
                            <w:r>
                              <w:rPr>
                                <w:rFonts w:ascii="Courier New"/>
                                <w:color w:val="000000"/>
                                <w:sz w:val="17"/>
                              </w:rPr>
                              <w:t>:=</w:t>
                            </w:r>
                            <w:r>
                              <w:rPr>
                                <w:rFonts w:ascii="Courier New"/>
                                <w:color w:val="000000"/>
                                <w:spacing w:val="-4"/>
                                <w:sz w:val="17"/>
                              </w:rPr>
                              <w:t> </w:t>
                            </w:r>
                            <w:r>
                              <w:rPr>
                                <w:rFonts w:ascii="Courier New"/>
                                <w:color w:val="000000"/>
                                <w:spacing w:val="-2"/>
                                <w:sz w:val="17"/>
                              </w:rPr>
                              <w:t>template.New("heyyy")</w:t>
                            </w:r>
                          </w:p>
                          <w:p>
                            <w:pPr>
                              <w:spacing w:line="268" w:lineRule="auto" w:before="22"/>
                              <w:ind w:left="444" w:right="0" w:firstLine="0"/>
                              <w:jc w:val="left"/>
                              <w:rPr>
                                <w:rFonts w:ascii="Courier New"/>
                                <w:color w:val="000000"/>
                                <w:sz w:val="17"/>
                              </w:rPr>
                            </w:pPr>
                            <w:r>
                              <w:rPr>
                                <w:rFonts w:ascii="Courier New"/>
                                <w:color w:val="000000"/>
                                <w:sz w:val="17"/>
                              </w:rPr>
                              <w:t>tmpl,</w:t>
                            </w:r>
                            <w:r>
                              <w:rPr>
                                <w:rFonts w:ascii="Courier New"/>
                                <w:color w:val="000000"/>
                                <w:spacing w:val="-10"/>
                                <w:sz w:val="17"/>
                              </w:rPr>
                              <w:t> </w:t>
                            </w:r>
                            <w:r>
                              <w:rPr>
                                <w:rFonts w:ascii="Courier New"/>
                                <w:color w:val="000000"/>
                                <w:sz w:val="17"/>
                              </w:rPr>
                              <w:t>_</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tmpl.Parse('{{define</w:t>
                            </w:r>
                            <w:r>
                              <w:rPr>
                                <w:rFonts w:ascii="Courier New"/>
                                <w:color w:val="000000"/>
                                <w:spacing w:val="-10"/>
                                <w:sz w:val="17"/>
                              </w:rPr>
                              <w:t> </w:t>
                            </w:r>
                            <w:r>
                              <w:rPr>
                                <w:rFonts w:ascii="Courier New"/>
                                <w:color w:val="000000"/>
                                <w:sz w:val="17"/>
                              </w:rPr>
                              <w:t>"T"}}{{.}}{{end}}'</w:t>
                            </w:r>
                            <w:r>
                              <w:rPr>
                                <w:rFonts w:ascii="Courier New"/>
                                <w:color w:val="000000"/>
                                <w:sz w:val="17"/>
                              </w:rPr>
                              <w:t>)</w:t>
                            </w:r>
                            <w:r>
                              <w:rPr>
                                <w:rFonts w:ascii="Courier New"/>
                                <w:color w:val="000000"/>
                                <w:sz w:val="17"/>
                              </w:rPr>
                              <w:t> tmpl.ExecuteTemplate(w, "T", param1)</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spacing w:line="268" w:lineRule="auto" w:before="22"/>
                              <w:ind w:left="444" w:right="2998" w:hanging="204"/>
                              <w:jc w:val="left"/>
                              <w:rPr>
                                <w:rFonts w:ascii="Courier New"/>
                                <w:color w:val="000000"/>
                                <w:sz w:val="17"/>
                              </w:rPr>
                            </w:pPr>
                            <w:r>
                              <w:rPr>
                                <w:rFonts w:ascii="Courier New"/>
                                <w:color w:val="000000"/>
                                <w:sz w:val="17"/>
                              </w:rPr>
                              <w:t>func main() </w:t>
                            </w:r>
                            <w:r>
                              <w:rPr>
                                <w:rFonts w:ascii="Courier New"/>
                                <w:color w:val="000000"/>
                                <w:sz w:val="17"/>
                              </w:rPr>
                              <w:t>{</w:t>
                            </w:r>
                            <w:r>
                              <w:rPr>
                                <w:rFonts w:ascii="Courier New"/>
                                <w:color w:val="000000"/>
                                <w:sz w:val="17"/>
                              </w:rPr>
                              <w:t> http.HandleFunc("/",</w:t>
                            </w:r>
                            <w:r>
                              <w:rPr>
                                <w:rFonts w:ascii="Courier New"/>
                                <w:color w:val="000000"/>
                                <w:spacing w:val="-26"/>
                                <w:sz w:val="17"/>
                              </w:rPr>
                              <w:t> </w:t>
                            </w:r>
                            <w:r>
                              <w:rPr>
                                <w:rFonts w:ascii="Courier New"/>
                                <w:color w:val="000000"/>
                                <w:sz w:val="17"/>
                              </w:rPr>
                              <w:t>handler)</w:t>
                            </w:r>
                          </w:p>
                          <w:p>
                            <w:pPr>
                              <w:spacing w:line="191" w:lineRule="exact" w:before="0"/>
                              <w:ind w:left="444" w:right="0" w:firstLine="0"/>
                              <w:jc w:val="left"/>
                              <w:rPr>
                                <w:rFonts w:ascii="Courier New"/>
                                <w:color w:val="000000"/>
                                <w:sz w:val="17"/>
                              </w:rPr>
                            </w:pPr>
                            <w:r>
                              <w:rPr>
                                <w:rFonts w:ascii="Courier New"/>
                                <w:color w:val="000000"/>
                                <w:spacing w:val="-2"/>
                                <w:sz w:val="17"/>
                              </w:rPr>
                              <w:t>http.ListenAndServe(":8080",</w:t>
                            </w:r>
                            <w:r>
                              <w:rPr>
                                <w:rFonts w:ascii="Courier New"/>
                                <w:color w:val="000000"/>
                                <w:spacing w:val="26"/>
                                <w:sz w:val="17"/>
                              </w:rPr>
                              <w:t> </w:t>
                            </w:r>
                            <w:r>
                              <w:rPr>
                                <w:rFonts w:ascii="Courier New"/>
                                <w:color w:val="000000"/>
                                <w:spacing w:val="-4"/>
                                <w:sz w:val="17"/>
                              </w:rPr>
                              <w:t>nil)</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562072pt;width:325.25pt;height:179.65pt;mso-position-horizontal-relative:page;mso-position-vertical-relative:paragraph;z-index:-15561216;mso-wrap-distance-left:0;mso-wrap-distance-right:0" type="#_x0000_t202" id="docshape389" filled="true" fillcolor="#ebebec" stroked="false">
                <v:textbox inset="0,0,0,0">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0"/>
                        <w:ind w:left="444" w:right="3712" w:firstLine="0"/>
                        <w:jc w:val="left"/>
                        <w:rPr>
                          <w:rFonts w:ascii="Courier New"/>
                          <w:color w:val="000000"/>
                          <w:sz w:val="17"/>
                        </w:rPr>
                      </w:pPr>
                      <w:r>
                        <w:rPr>
                          <w:rFonts w:ascii="Courier New"/>
                          <w:color w:val="000000"/>
                          <w:spacing w:val="-2"/>
                          <w:sz w:val="17"/>
                        </w:rPr>
                        <w:t>"html/template"</w:t>
                      </w:r>
                      <w:r>
                        <w:rPr>
                          <w:rFonts w:ascii="Courier New"/>
                          <w:color w:val="000000"/>
                          <w:spacing w:val="-2"/>
                          <w:sz w:val="17"/>
                        </w:rPr>
                        <w:t> "net/http"</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spacing w:line="268" w:lineRule="auto" w:before="20"/>
                        <w:ind w:left="444" w:right="716" w:hanging="204"/>
                        <w:jc w:val="left"/>
                        <w:rPr>
                          <w:rFonts w:ascii="Courier New"/>
                          <w:color w:val="000000"/>
                          <w:sz w:val="17"/>
                        </w:rPr>
                      </w:pPr>
                      <w:r>
                        <w:rPr>
                          <w:rFonts w:ascii="Courier New"/>
                          <w:color w:val="000000"/>
                          <w:sz w:val="17"/>
                        </w:rPr>
                        <w:t>func</w:t>
                      </w:r>
                      <w:r>
                        <w:rPr>
                          <w:rFonts w:ascii="Courier New"/>
                          <w:color w:val="000000"/>
                          <w:spacing w:val="-8"/>
                          <w:sz w:val="17"/>
                        </w:rPr>
                        <w:t> </w:t>
                      </w:r>
                      <w:r>
                        <w:rPr>
                          <w:rFonts w:ascii="Courier New"/>
                          <w:color w:val="000000"/>
                          <w:sz w:val="17"/>
                        </w:rPr>
                        <w:t>handler(w</w:t>
                      </w:r>
                      <w:r>
                        <w:rPr>
                          <w:rFonts w:ascii="Courier New"/>
                          <w:color w:val="000000"/>
                          <w:spacing w:val="-8"/>
                          <w:sz w:val="17"/>
                        </w:rPr>
                        <w:t> </w:t>
                      </w:r>
                      <w:r>
                        <w:rPr>
                          <w:rFonts w:ascii="Courier New"/>
                          <w:color w:val="000000"/>
                          <w:sz w:val="17"/>
                        </w:rPr>
                        <w:t>http.ResponseWriter,</w:t>
                      </w:r>
                      <w:r>
                        <w:rPr>
                          <w:rFonts w:ascii="Courier New"/>
                          <w:color w:val="000000"/>
                          <w:spacing w:val="-8"/>
                          <w:sz w:val="17"/>
                        </w:rPr>
                        <w:t> </w:t>
                      </w:r>
                      <w:r>
                        <w:rPr>
                          <w:rFonts w:ascii="Courier New"/>
                          <w:color w:val="000000"/>
                          <w:sz w:val="17"/>
                        </w:rPr>
                        <w:t>r</w:t>
                      </w:r>
                      <w:r>
                        <w:rPr>
                          <w:rFonts w:ascii="Courier New"/>
                          <w:color w:val="000000"/>
                          <w:spacing w:val="-8"/>
                          <w:sz w:val="17"/>
                        </w:rPr>
                        <w:t> </w:t>
                      </w:r>
                      <w:r>
                        <w:rPr>
                          <w:rFonts w:ascii="Courier New"/>
                          <w:color w:val="000000"/>
                          <w:sz w:val="17"/>
                        </w:rPr>
                        <w:t>*http.Request)</w:t>
                      </w:r>
                      <w:r>
                        <w:rPr>
                          <w:rFonts w:ascii="Courier New"/>
                          <w:color w:val="000000"/>
                          <w:spacing w:val="-8"/>
                          <w:sz w:val="17"/>
                        </w:rPr>
                        <w:t> </w:t>
                      </w:r>
                      <w:r>
                        <w:rPr>
                          <w:rFonts w:ascii="Courier New"/>
                          <w:color w:val="000000"/>
                          <w:sz w:val="17"/>
                        </w:rPr>
                        <w:t>{</w:t>
                      </w:r>
                      <w:r>
                        <w:rPr>
                          <w:rFonts w:ascii="Courier New"/>
                          <w:color w:val="000000"/>
                          <w:sz w:val="17"/>
                        </w:rPr>
                        <w:t> param1 := r.URL.Query().Get("param1")</w:t>
                      </w:r>
                    </w:p>
                    <w:p>
                      <w:pPr>
                        <w:spacing w:line="191" w:lineRule="exact" w:before="0"/>
                        <w:ind w:left="444" w:right="0" w:firstLine="0"/>
                        <w:jc w:val="left"/>
                        <w:rPr>
                          <w:rFonts w:ascii="Courier New"/>
                          <w:color w:val="000000"/>
                          <w:sz w:val="17"/>
                        </w:rPr>
                      </w:pPr>
                      <w:r>
                        <w:rPr>
                          <w:rFonts w:ascii="Courier New"/>
                          <w:color w:val="000000"/>
                          <w:sz w:val="17"/>
                        </w:rPr>
                        <w:t>tmpl</w:t>
                      </w:r>
                      <w:r>
                        <w:rPr>
                          <w:rFonts w:ascii="Courier New"/>
                          <w:color w:val="000000"/>
                          <w:spacing w:val="-5"/>
                          <w:sz w:val="17"/>
                        </w:rPr>
                        <w:t> </w:t>
                      </w:r>
                      <w:r>
                        <w:rPr>
                          <w:rFonts w:ascii="Courier New"/>
                          <w:color w:val="000000"/>
                          <w:sz w:val="17"/>
                        </w:rPr>
                        <w:t>:=</w:t>
                      </w:r>
                      <w:r>
                        <w:rPr>
                          <w:rFonts w:ascii="Courier New"/>
                          <w:color w:val="000000"/>
                          <w:spacing w:val="-4"/>
                          <w:sz w:val="17"/>
                        </w:rPr>
                        <w:t> </w:t>
                      </w:r>
                      <w:r>
                        <w:rPr>
                          <w:rFonts w:ascii="Courier New"/>
                          <w:color w:val="000000"/>
                          <w:spacing w:val="-2"/>
                          <w:sz w:val="17"/>
                        </w:rPr>
                        <w:t>template.New("heyyy")</w:t>
                      </w:r>
                    </w:p>
                    <w:p>
                      <w:pPr>
                        <w:spacing w:line="268" w:lineRule="auto" w:before="22"/>
                        <w:ind w:left="444" w:right="0" w:firstLine="0"/>
                        <w:jc w:val="left"/>
                        <w:rPr>
                          <w:rFonts w:ascii="Courier New"/>
                          <w:color w:val="000000"/>
                          <w:sz w:val="17"/>
                        </w:rPr>
                      </w:pPr>
                      <w:r>
                        <w:rPr>
                          <w:rFonts w:ascii="Courier New"/>
                          <w:color w:val="000000"/>
                          <w:sz w:val="17"/>
                        </w:rPr>
                        <w:t>tmpl,</w:t>
                      </w:r>
                      <w:r>
                        <w:rPr>
                          <w:rFonts w:ascii="Courier New"/>
                          <w:color w:val="000000"/>
                          <w:spacing w:val="-10"/>
                          <w:sz w:val="17"/>
                        </w:rPr>
                        <w:t> </w:t>
                      </w:r>
                      <w:r>
                        <w:rPr>
                          <w:rFonts w:ascii="Courier New"/>
                          <w:color w:val="000000"/>
                          <w:sz w:val="17"/>
                        </w:rPr>
                        <w:t>_</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tmpl.Parse('{{define</w:t>
                      </w:r>
                      <w:r>
                        <w:rPr>
                          <w:rFonts w:ascii="Courier New"/>
                          <w:color w:val="000000"/>
                          <w:spacing w:val="-10"/>
                          <w:sz w:val="17"/>
                        </w:rPr>
                        <w:t> </w:t>
                      </w:r>
                      <w:r>
                        <w:rPr>
                          <w:rFonts w:ascii="Courier New"/>
                          <w:color w:val="000000"/>
                          <w:sz w:val="17"/>
                        </w:rPr>
                        <w:t>"T"}}{{.}}{{end}}'</w:t>
                      </w:r>
                      <w:r>
                        <w:rPr>
                          <w:rFonts w:ascii="Courier New"/>
                          <w:color w:val="000000"/>
                          <w:sz w:val="17"/>
                        </w:rPr>
                        <w:t>)</w:t>
                      </w:r>
                      <w:r>
                        <w:rPr>
                          <w:rFonts w:ascii="Courier New"/>
                          <w:color w:val="000000"/>
                          <w:sz w:val="17"/>
                        </w:rPr>
                        <w:t> tmpl.ExecuteTemplate(w, "T", param1)</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spacing w:line="268" w:lineRule="auto" w:before="22"/>
                        <w:ind w:left="444" w:right="2998" w:hanging="204"/>
                        <w:jc w:val="left"/>
                        <w:rPr>
                          <w:rFonts w:ascii="Courier New"/>
                          <w:color w:val="000000"/>
                          <w:sz w:val="17"/>
                        </w:rPr>
                      </w:pPr>
                      <w:r>
                        <w:rPr>
                          <w:rFonts w:ascii="Courier New"/>
                          <w:color w:val="000000"/>
                          <w:sz w:val="17"/>
                        </w:rPr>
                        <w:t>func main() </w:t>
                      </w:r>
                      <w:r>
                        <w:rPr>
                          <w:rFonts w:ascii="Courier New"/>
                          <w:color w:val="000000"/>
                          <w:sz w:val="17"/>
                        </w:rPr>
                        <w:t>{</w:t>
                      </w:r>
                      <w:r>
                        <w:rPr>
                          <w:rFonts w:ascii="Courier New"/>
                          <w:color w:val="000000"/>
                          <w:sz w:val="17"/>
                        </w:rPr>
                        <w:t> http.HandleFunc("/",</w:t>
                      </w:r>
                      <w:r>
                        <w:rPr>
                          <w:rFonts w:ascii="Courier New"/>
                          <w:color w:val="000000"/>
                          <w:spacing w:val="-26"/>
                          <w:sz w:val="17"/>
                        </w:rPr>
                        <w:t> </w:t>
                      </w:r>
                      <w:r>
                        <w:rPr>
                          <w:rFonts w:ascii="Courier New"/>
                          <w:color w:val="000000"/>
                          <w:sz w:val="17"/>
                        </w:rPr>
                        <w:t>handler)</w:t>
                      </w:r>
                    </w:p>
                    <w:p>
                      <w:pPr>
                        <w:spacing w:line="191" w:lineRule="exact" w:before="0"/>
                        <w:ind w:left="444" w:right="0" w:firstLine="0"/>
                        <w:jc w:val="left"/>
                        <w:rPr>
                          <w:rFonts w:ascii="Courier New"/>
                          <w:color w:val="000000"/>
                          <w:sz w:val="17"/>
                        </w:rPr>
                      </w:pPr>
                      <w:r>
                        <w:rPr>
                          <w:rFonts w:ascii="Courier New"/>
                          <w:color w:val="000000"/>
                          <w:spacing w:val="-2"/>
                          <w:sz w:val="17"/>
                        </w:rPr>
                        <w:t>http.ListenAndServe(":8080",</w:t>
                      </w:r>
                      <w:r>
                        <w:rPr>
                          <w:rFonts w:ascii="Courier New"/>
                          <w:color w:val="000000"/>
                          <w:spacing w:val="26"/>
                          <w:sz w:val="17"/>
                        </w:rPr>
                        <w:t> </w:t>
                      </w:r>
                      <w:r>
                        <w:rPr>
                          <w:rFonts w:ascii="Courier New"/>
                          <w:color w:val="000000"/>
                          <w:spacing w:val="-4"/>
                          <w:sz w:val="17"/>
                        </w:rPr>
                        <w:t>nil)</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
      </w:pPr>
    </w:p>
    <w:p>
      <w:pPr>
        <w:pStyle w:val="BodyText"/>
        <w:spacing w:line="225" w:lineRule="auto"/>
        <w:ind w:left="177" w:right="177"/>
        <w:jc w:val="both"/>
      </w:pPr>
      <w:r>
        <w:rPr>
          <w:w w:val="90"/>
        </w:rPr>
        <w:t>However, third-party libraries are available when constructing web app</w:t>
      </w:r>
      <w:r>
        <w:rPr>
          <w:w w:val="90"/>
        </w:rPr>
        <w:t>s</w:t>
      </w:r>
      <w:r>
        <w:rPr>
          <w:w w:val="90"/>
        </w:rPr>
        <w:t> </w:t>
      </w:r>
      <w:r>
        <w:rPr>
          <w:spacing w:val="-2"/>
        </w:rPr>
        <w:t>in</w:t>
      </w:r>
      <w:r>
        <w:rPr>
          <w:spacing w:val="-10"/>
        </w:rPr>
        <w:t> </w:t>
      </w:r>
      <w:r>
        <w:rPr>
          <w:spacing w:val="-2"/>
        </w:rPr>
        <w:t>Go.</w:t>
      </w:r>
      <w:r>
        <w:rPr>
          <w:spacing w:val="-10"/>
        </w:rPr>
        <w:t> </w:t>
      </w:r>
      <w:r>
        <w:rPr>
          <w:spacing w:val="-2"/>
        </w:rPr>
        <w:t>For</w:t>
      </w:r>
      <w:r>
        <w:rPr>
          <w:spacing w:val="-10"/>
        </w:rPr>
        <w:t> </w:t>
      </w:r>
      <w:r>
        <w:rPr>
          <w:spacing w:val="-2"/>
        </w:rPr>
        <w:t>example,</w:t>
      </w:r>
      <w:r>
        <w:rPr>
          <w:spacing w:val="-10"/>
        </w:rPr>
        <w:t> </w:t>
      </w:r>
      <w:r>
        <w:rPr>
          <w:spacing w:val="-2"/>
        </w:rPr>
        <w:t>the</w:t>
      </w:r>
      <w:r>
        <w:rPr>
          <w:spacing w:val="-10"/>
        </w:rPr>
        <w:t> </w:t>
      </w:r>
      <w:r>
        <w:rPr>
          <w:spacing w:val="-2"/>
        </w:rPr>
        <w:t>Gorilla</w:t>
      </w:r>
      <w:r>
        <w:rPr>
          <w:spacing w:val="-10"/>
        </w:rPr>
        <w:t> </w:t>
      </w:r>
      <w:r>
        <w:rPr>
          <w:spacing w:val="-2"/>
        </w:rPr>
        <w:t>web</w:t>
      </w:r>
      <w:r>
        <w:rPr>
          <w:spacing w:val="-10"/>
        </w:rPr>
        <w:t> </w:t>
      </w:r>
      <w:r>
        <w:rPr>
          <w:spacing w:val="-2"/>
        </w:rPr>
        <w:t>toolkit</w:t>
      </w:r>
      <w:r>
        <w:rPr>
          <w:spacing w:val="-10"/>
        </w:rPr>
        <w:t> </w:t>
      </w:r>
      <w:r>
        <w:rPr>
          <w:spacing w:val="-2"/>
        </w:rPr>
        <w:t>contains</w:t>
      </w:r>
      <w:r>
        <w:rPr>
          <w:spacing w:val="-10"/>
        </w:rPr>
        <w:t> </w:t>
      </w:r>
      <w:r>
        <w:rPr>
          <w:spacing w:val="-2"/>
        </w:rPr>
        <w:t>libraries</w:t>
      </w:r>
      <w:r>
        <w:rPr>
          <w:spacing w:val="-10"/>
        </w:rPr>
        <w:t> </w:t>
      </w:r>
      <w:r>
        <w:rPr>
          <w:spacing w:val="-2"/>
        </w:rPr>
        <w:t>to</w:t>
      </w:r>
      <w:r>
        <w:rPr>
          <w:spacing w:val="-10"/>
        </w:rPr>
        <w:t> </w:t>
      </w:r>
      <w:r>
        <w:rPr>
          <w:spacing w:val="-2"/>
        </w:rPr>
        <w:t>assis</w:t>
      </w:r>
      <w:r>
        <w:rPr>
          <w:spacing w:val="-2"/>
        </w:rPr>
        <w:t>t</w:t>
      </w:r>
      <w:r>
        <w:rPr>
          <w:spacing w:val="-2"/>
        </w:rPr>
        <w:t> </w:t>
      </w:r>
      <w:r>
        <w:rPr>
          <w:spacing w:val="-6"/>
        </w:rPr>
        <w:t>developers</w:t>
      </w:r>
      <w:r>
        <w:rPr>
          <w:spacing w:val="-7"/>
        </w:rPr>
        <w:t> </w:t>
      </w:r>
      <w:r>
        <w:rPr>
          <w:spacing w:val="-6"/>
        </w:rPr>
        <w:t>with</w:t>
      </w:r>
      <w:r>
        <w:rPr>
          <w:spacing w:val="-7"/>
        </w:rPr>
        <w:t> </w:t>
      </w:r>
      <w:r>
        <w:rPr>
          <w:spacing w:val="-6"/>
        </w:rPr>
        <w:t>tasks</w:t>
      </w:r>
      <w:r>
        <w:rPr>
          <w:spacing w:val="-7"/>
        </w:rPr>
        <w:t> </w:t>
      </w:r>
      <w:r>
        <w:rPr>
          <w:spacing w:val="-6"/>
        </w:rPr>
        <w:t>such</w:t>
      </w:r>
      <w:r>
        <w:rPr>
          <w:spacing w:val="-7"/>
        </w:rPr>
        <w:t> </w:t>
      </w:r>
      <w:r>
        <w:rPr>
          <w:spacing w:val="-6"/>
        </w:rPr>
        <w:t>as</w:t>
      </w:r>
      <w:r>
        <w:rPr>
          <w:spacing w:val="-7"/>
        </w:rPr>
        <w:t> </w:t>
      </w:r>
      <w:r>
        <w:rPr>
          <w:spacing w:val="-6"/>
        </w:rPr>
        <w:t>encoding</w:t>
      </w:r>
      <w:r>
        <w:rPr>
          <w:spacing w:val="-7"/>
        </w:rPr>
        <w:t> </w:t>
      </w:r>
      <w:r>
        <w:rPr>
          <w:spacing w:val="-6"/>
        </w:rPr>
        <w:t>authentication</w:t>
      </w:r>
      <w:r>
        <w:rPr>
          <w:spacing w:val="-7"/>
        </w:rPr>
        <w:t> </w:t>
      </w:r>
      <w:r>
        <w:rPr>
          <w:spacing w:val="-6"/>
        </w:rPr>
        <w:t>cookie</w:t>
      </w:r>
      <w:r>
        <w:rPr>
          <w:spacing w:val="-7"/>
        </w:rPr>
        <w:t> </w:t>
      </w:r>
      <w:r>
        <w:rPr>
          <w:spacing w:val="-6"/>
        </w:rPr>
        <w:t>informa</w:t>
      </w:r>
      <w:r>
        <w:rPr>
          <w:spacing w:val="-6"/>
        </w:rPr>
        <w:softHyphen/>
      </w:r>
      <w:r>
        <w:rPr>
          <w:spacing w:val="-6"/>
        </w:rPr>
        <w:t>tion.</w:t>
      </w:r>
      <w:r>
        <w:rPr>
          <w:spacing w:val="-8"/>
        </w:rPr>
        <w:t> </w:t>
      </w:r>
      <w:r>
        <w:rPr>
          <w:spacing w:val="-6"/>
        </w:rPr>
        <w:t>Nosurf</w:t>
      </w:r>
      <w:r>
        <w:rPr>
          <w:spacing w:val="-8"/>
        </w:rPr>
        <w:t> </w:t>
      </w:r>
      <w:r>
        <w:rPr>
          <w:spacing w:val="-6"/>
        </w:rPr>
        <w:t>is</w:t>
      </w:r>
      <w:r>
        <w:rPr>
          <w:spacing w:val="-8"/>
        </w:rPr>
        <w:t> </w:t>
      </w:r>
      <w:r>
        <w:rPr>
          <w:spacing w:val="-6"/>
        </w:rPr>
        <w:t>another</w:t>
      </w:r>
      <w:r>
        <w:rPr>
          <w:spacing w:val="-7"/>
        </w:rPr>
        <w:t> </w:t>
      </w:r>
      <w:r>
        <w:rPr>
          <w:spacing w:val="-6"/>
        </w:rPr>
        <w:t>HTTP</w:t>
      </w:r>
      <w:r>
        <w:rPr>
          <w:spacing w:val="-8"/>
        </w:rPr>
        <w:t> </w:t>
      </w:r>
      <w:r>
        <w:rPr>
          <w:spacing w:val="-6"/>
        </w:rPr>
        <w:t>package</w:t>
      </w:r>
      <w:r>
        <w:rPr>
          <w:spacing w:val="-8"/>
        </w:rPr>
        <w:t> </w:t>
      </w:r>
      <w:r>
        <w:rPr>
          <w:spacing w:val="-6"/>
        </w:rPr>
        <w:t>that</w:t>
      </w:r>
      <w:r>
        <w:rPr>
          <w:spacing w:val="-8"/>
        </w:rPr>
        <w:t> </w:t>
      </w:r>
      <w:r>
        <w:rPr>
          <w:spacing w:val="-6"/>
        </w:rPr>
        <w:t>aids</w:t>
      </w:r>
      <w:r>
        <w:rPr>
          <w:spacing w:val="-7"/>
        </w:rPr>
        <w:t> </w:t>
      </w:r>
      <w:r>
        <w:rPr>
          <w:spacing w:val="-6"/>
        </w:rPr>
        <w:t>in</w:t>
      </w:r>
      <w:r>
        <w:rPr>
          <w:spacing w:val="-8"/>
        </w:rPr>
        <w:t> </w:t>
      </w:r>
      <w:r>
        <w:rPr>
          <w:spacing w:val="-6"/>
        </w:rPr>
        <w:t>preventing</w:t>
      </w:r>
      <w:r>
        <w:rPr>
          <w:spacing w:val="-8"/>
        </w:rPr>
        <w:t> </w:t>
      </w:r>
      <w:r>
        <w:rPr>
          <w:spacing w:val="-6"/>
        </w:rPr>
        <w:t>cross-sit</w:t>
      </w:r>
      <w:r>
        <w:rPr>
          <w:spacing w:val="-6"/>
        </w:rPr>
        <w:t>e</w:t>
      </w:r>
      <w:r>
        <w:rPr>
          <w:spacing w:val="-6"/>
        </w:rPr>
        <w:t> </w:t>
      </w:r>
      <w:r>
        <w:rPr/>
        <w:t>request</w:t>
      </w:r>
      <w:r>
        <w:rPr>
          <w:spacing w:val="-14"/>
        </w:rPr>
        <w:t> </w:t>
      </w:r>
      <w:r>
        <w:rPr/>
        <w:t>forgery.</w:t>
      </w:r>
    </w:p>
    <w:p>
      <w:pPr>
        <w:spacing w:before="289"/>
        <w:ind w:left="177" w:right="0" w:firstLine="0"/>
        <w:jc w:val="both"/>
        <w:rPr>
          <w:rFonts w:ascii="Lucida Sans"/>
          <w:i/>
          <w:sz w:val="21"/>
        </w:rPr>
      </w:pPr>
      <w:bookmarkStart w:name="﻿Protect Ourselves against SQL Injection" w:id="908"/>
      <w:bookmarkEnd w:id="908"/>
      <w:r>
        <w:rPr/>
      </w:r>
      <w:bookmarkStart w:name="_bookmark561" w:id="909"/>
      <w:bookmarkEnd w:id="909"/>
      <w:r>
        <w:rPr/>
      </w:r>
      <w:r>
        <w:rPr>
          <w:rFonts w:ascii="Lucida Sans"/>
          <w:i/>
          <w:w w:val="85"/>
          <w:sz w:val="21"/>
        </w:rPr>
        <w:t>Protect</w:t>
      </w:r>
      <w:r>
        <w:rPr>
          <w:rFonts w:ascii="Lucida Sans"/>
          <w:i/>
          <w:spacing w:val="-5"/>
          <w:sz w:val="21"/>
        </w:rPr>
        <w:t> </w:t>
      </w:r>
      <w:r>
        <w:rPr>
          <w:rFonts w:ascii="Lucida Sans"/>
          <w:i/>
          <w:w w:val="85"/>
          <w:sz w:val="21"/>
        </w:rPr>
        <w:t>Ourselves</w:t>
      </w:r>
      <w:r>
        <w:rPr>
          <w:rFonts w:ascii="Lucida Sans"/>
          <w:i/>
          <w:spacing w:val="-4"/>
          <w:sz w:val="21"/>
        </w:rPr>
        <w:t> </w:t>
      </w:r>
      <w:r>
        <w:rPr>
          <w:rFonts w:ascii="Lucida Sans"/>
          <w:i/>
          <w:w w:val="85"/>
          <w:sz w:val="21"/>
        </w:rPr>
        <w:t>against</w:t>
      </w:r>
      <w:r>
        <w:rPr>
          <w:rFonts w:ascii="Lucida Sans"/>
          <w:i/>
          <w:spacing w:val="-4"/>
          <w:sz w:val="21"/>
        </w:rPr>
        <w:t> </w:t>
      </w:r>
      <w:r>
        <w:rPr>
          <w:rFonts w:ascii="Lucida Sans"/>
          <w:i/>
          <w:w w:val="85"/>
          <w:sz w:val="21"/>
        </w:rPr>
        <w:t>SQL</w:t>
      </w:r>
      <w:r>
        <w:rPr>
          <w:rFonts w:ascii="Lucida Sans"/>
          <w:i/>
          <w:spacing w:val="-5"/>
          <w:sz w:val="21"/>
        </w:rPr>
        <w:t> </w:t>
      </w:r>
      <w:r>
        <w:rPr>
          <w:rFonts w:ascii="Lucida Sans"/>
          <w:i/>
          <w:spacing w:val="-2"/>
          <w:w w:val="85"/>
          <w:sz w:val="21"/>
        </w:rPr>
        <w:t>Injections</w:t>
      </w:r>
    </w:p>
    <w:p>
      <w:pPr>
        <w:pStyle w:val="BodyText"/>
        <w:spacing w:line="225" w:lineRule="auto" w:before="28"/>
        <w:ind w:left="177" w:right="175"/>
        <w:jc w:val="both"/>
      </w:pPr>
      <w:r>
        <w:rPr>
          <w:spacing w:val="-8"/>
        </w:rPr>
        <w:t>If</w:t>
      </w:r>
      <w:r>
        <w:rPr>
          <w:spacing w:val="-6"/>
        </w:rPr>
        <w:t> </w:t>
      </w:r>
      <w:r>
        <w:rPr>
          <w:spacing w:val="-8"/>
        </w:rPr>
        <w:t>we’ve</w:t>
      </w:r>
      <w:r>
        <w:rPr>
          <w:spacing w:val="-6"/>
        </w:rPr>
        <w:t> </w:t>
      </w:r>
      <w:r>
        <w:rPr>
          <w:spacing w:val="-8"/>
        </w:rPr>
        <w:t>been</w:t>
      </w:r>
      <w:r>
        <w:rPr>
          <w:spacing w:val="-6"/>
        </w:rPr>
        <w:t> </w:t>
      </w:r>
      <w:r>
        <w:rPr>
          <w:spacing w:val="-8"/>
        </w:rPr>
        <w:t>a</w:t>
      </w:r>
      <w:r>
        <w:rPr>
          <w:spacing w:val="-5"/>
        </w:rPr>
        <w:t> </w:t>
      </w:r>
      <w:r>
        <w:rPr>
          <w:spacing w:val="-8"/>
        </w:rPr>
        <w:t>developer</w:t>
      </w:r>
      <w:r>
        <w:rPr>
          <w:spacing w:val="-6"/>
        </w:rPr>
        <w:t> </w:t>
      </w:r>
      <w:r>
        <w:rPr>
          <w:spacing w:val="-8"/>
        </w:rPr>
        <w:t>for</w:t>
      </w:r>
      <w:r>
        <w:rPr>
          <w:spacing w:val="-6"/>
        </w:rPr>
        <w:t> </w:t>
      </w:r>
      <w:r>
        <w:rPr>
          <w:spacing w:val="-8"/>
        </w:rPr>
        <w:t>a</w:t>
      </w:r>
      <w:r>
        <w:rPr>
          <w:spacing w:val="-6"/>
        </w:rPr>
        <w:t> </w:t>
      </w:r>
      <w:r>
        <w:rPr>
          <w:spacing w:val="-8"/>
        </w:rPr>
        <w:t>while,</w:t>
      </w:r>
      <w:r>
        <w:rPr>
          <w:spacing w:val="-5"/>
        </w:rPr>
        <w:t> </w:t>
      </w:r>
      <w:r>
        <w:rPr>
          <w:spacing w:val="-8"/>
        </w:rPr>
        <w:t>you’ve</w:t>
      </w:r>
      <w:r>
        <w:rPr>
          <w:spacing w:val="-6"/>
        </w:rPr>
        <w:t> </w:t>
      </w:r>
      <w:r>
        <w:rPr>
          <w:spacing w:val="-8"/>
        </w:rPr>
        <w:t>probably</w:t>
      </w:r>
      <w:r>
        <w:rPr>
          <w:spacing w:val="-6"/>
        </w:rPr>
        <w:t> </w:t>
      </w:r>
      <w:r>
        <w:rPr>
          <w:spacing w:val="-8"/>
        </w:rPr>
        <w:t>heard</w:t>
      </w:r>
      <w:r>
        <w:rPr>
          <w:spacing w:val="-6"/>
        </w:rPr>
        <w:t> </w:t>
      </w:r>
      <w:r>
        <w:rPr>
          <w:spacing w:val="-8"/>
        </w:rPr>
        <w:t>about</w:t>
      </w:r>
      <w:r>
        <w:rPr>
          <w:spacing w:val="-5"/>
        </w:rPr>
        <w:t> </w:t>
      </w:r>
      <w:r>
        <w:rPr>
          <w:spacing w:val="-8"/>
        </w:rPr>
        <w:t>SQ</w:t>
      </w:r>
      <w:r>
        <w:rPr>
          <w:spacing w:val="-8"/>
        </w:rPr>
        <w:t>L</w:t>
      </w:r>
      <w:r>
        <w:rPr>
          <w:spacing w:val="-8"/>
        </w:rPr>
        <w:t> </w:t>
      </w:r>
      <w:r>
        <w:rPr>
          <w:w w:val="90"/>
        </w:rPr>
        <w:t>injections, which are still ranked first on OWASP’s Top 10 list. However</w:t>
      </w:r>
      <w:r>
        <w:rPr>
          <w:w w:val="90"/>
        </w:rPr>
        <w:t>,</w:t>
      </w:r>
      <w:r>
        <w:rPr>
          <w:w w:val="90"/>
        </w:rPr>
        <w:t> we</w:t>
      </w:r>
      <w:r>
        <w:rPr>
          <w:spacing w:val="-9"/>
          <w:w w:val="90"/>
        </w:rPr>
        <w:t> </w:t>
      </w:r>
      <w:r>
        <w:rPr>
          <w:w w:val="90"/>
        </w:rPr>
        <w:t>should</w:t>
      </w:r>
      <w:r>
        <w:rPr>
          <w:spacing w:val="-8"/>
          <w:w w:val="90"/>
        </w:rPr>
        <w:t> </w:t>
      </w:r>
      <w:r>
        <w:rPr>
          <w:w w:val="90"/>
        </w:rPr>
        <w:t>keep</w:t>
      </w:r>
      <w:r>
        <w:rPr>
          <w:spacing w:val="-8"/>
          <w:w w:val="90"/>
        </w:rPr>
        <w:t> </w:t>
      </w:r>
      <w:r>
        <w:rPr>
          <w:w w:val="90"/>
        </w:rPr>
        <w:t>a</w:t>
      </w:r>
      <w:r>
        <w:rPr>
          <w:spacing w:val="-8"/>
          <w:w w:val="90"/>
        </w:rPr>
        <w:t> </w:t>
      </w:r>
      <w:r>
        <w:rPr>
          <w:w w:val="90"/>
        </w:rPr>
        <w:t>few</w:t>
      </w:r>
      <w:r>
        <w:rPr>
          <w:spacing w:val="-9"/>
          <w:w w:val="90"/>
        </w:rPr>
        <w:t> </w:t>
      </w:r>
      <w:r>
        <w:rPr>
          <w:w w:val="90"/>
        </w:rPr>
        <w:t>considerations</w:t>
      </w:r>
      <w:r>
        <w:rPr>
          <w:spacing w:val="-8"/>
          <w:w w:val="90"/>
        </w:rPr>
        <w:t> </w:t>
      </w:r>
      <w:r>
        <w:rPr>
          <w:w w:val="90"/>
        </w:rPr>
        <w:t>in</w:t>
      </w:r>
      <w:r>
        <w:rPr>
          <w:spacing w:val="-8"/>
          <w:w w:val="90"/>
        </w:rPr>
        <w:t> </w:t>
      </w:r>
      <w:r>
        <w:rPr>
          <w:w w:val="90"/>
        </w:rPr>
        <w:t>mind</w:t>
      </w:r>
      <w:r>
        <w:rPr>
          <w:spacing w:val="-8"/>
          <w:w w:val="90"/>
        </w:rPr>
        <w:t> </w:t>
      </w:r>
      <w:r>
        <w:rPr>
          <w:w w:val="90"/>
        </w:rPr>
        <w:t>when</w:t>
      </w:r>
      <w:r>
        <w:rPr>
          <w:spacing w:val="-9"/>
          <w:w w:val="90"/>
        </w:rPr>
        <w:t> </w:t>
      </w:r>
      <w:r>
        <w:rPr>
          <w:w w:val="90"/>
        </w:rPr>
        <w:t>using</w:t>
      </w:r>
      <w:r>
        <w:rPr>
          <w:spacing w:val="-8"/>
          <w:w w:val="90"/>
        </w:rPr>
        <w:t> </w:t>
      </w:r>
      <w:r>
        <w:rPr>
          <w:w w:val="90"/>
        </w:rPr>
        <w:t>Go.</w:t>
      </w:r>
      <w:r>
        <w:rPr>
          <w:spacing w:val="-8"/>
          <w:w w:val="90"/>
        </w:rPr>
        <w:t> </w:t>
      </w:r>
      <w:r>
        <w:rPr>
          <w:w w:val="90"/>
        </w:rPr>
        <w:t>The</w:t>
      </w:r>
      <w:r>
        <w:rPr>
          <w:spacing w:val="-8"/>
          <w:w w:val="90"/>
        </w:rPr>
        <w:t> </w:t>
      </w:r>
      <w:r>
        <w:rPr>
          <w:w w:val="90"/>
        </w:rPr>
        <w:t>first</w:t>
      </w:r>
      <w:r>
        <w:rPr>
          <w:spacing w:val="-9"/>
          <w:w w:val="90"/>
        </w:rPr>
        <w:t> </w:t>
      </w:r>
      <w:r>
        <w:rPr>
          <w:w w:val="90"/>
        </w:rPr>
        <w:t>ste</w:t>
      </w:r>
      <w:r>
        <w:rPr>
          <w:w w:val="90"/>
        </w:rPr>
        <w:t>p</w:t>
      </w:r>
      <w:r>
        <w:rPr>
          <w:w w:val="90"/>
        </w:rPr>
        <w:t> is</w:t>
      </w:r>
      <w:r>
        <w:rPr>
          <w:spacing w:val="-2"/>
        </w:rPr>
        <w:t> </w:t>
      </w:r>
      <w:r>
        <w:rPr>
          <w:w w:val="90"/>
        </w:rPr>
        <w:t>to</w:t>
      </w:r>
      <w:r>
        <w:rPr>
          <w:spacing w:val="-2"/>
        </w:rPr>
        <w:t> </w:t>
      </w:r>
      <w:r>
        <w:rPr>
          <w:w w:val="90"/>
        </w:rPr>
        <w:t>ensure</w:t>
      </w:r>
      <w:r>
        <w:rPr>
          <w:spacing w:val="-2"/>
        </w:rPr>
        <w:t> </w:t>
      </w:r>
      <w:r>
        <w:rPr>
          <w:w w:val="90"/>
        </w:rPr>
        <w:t>that</w:t>
      </w:r>
      <w:r>
        <w:rPr>
          <w:spacing w:val="-2"/>
        </w:rPr>
        <w:t> </w:t>
      </w:r>
      <w:r>
        <w:rPr>
          <w:w w:val="90"/>
        </w:rPr>
        <w:t>the</w:t>
      </w:r>
      <w:r>
        <w:rPr>
          <w:spacing w:val="-1"/>
        </w:rPr>
        <w:t> </w:t>
      </w:r>
      <w:r>
        <w:rPr>
          <w:w w:val="90"/>
        </w:rPr>
        <w:t>user</w:t>
      </w:r>
      <w:r>
        <w:rPr>
          <w:spacing w:val="-2"/>
        </w:rPr>
        <w:t> </w:t>
      </w:r>
      <w:r>
        <w:rPr>
          <w:w w:val="90"/>
        </w:rPr>
        <w:t>who</w:t>
      </w:r>
      <w:r>
        <w:rPr>
          <w:spacing w:val="-2"/>
        </w:rPr>
        <w:t> </w:t>
      </w:r>
      <w:r>
        <w:rPr>
          <w:w w:val="90"/>
        </w:rPr>
        <w:t>connects</w:t>
      </w:r>
      <w:r>
        <w:rPr>
          <w:spacing w:val="-2"/>
        </w:rPr>
        <w:t> </w:t>
      </w:r>
      <w:r>
        <w:rPr>
          <w:w w:val="90"/>
        </w:rPr>
        <w:t>to</w:t>
      </w:r>
      <w:r>
        <w:rPr>
          <w:spacing w:val="-1"/>
        </w:rPr>
        <w:t> </w:t>
      </w:r>
      <w:r>
        <w:rPr>
          <w:w w:val="90"/>
        </w:rPr>
        <w:t>the</w:t>
      </w:r>
      <w:r>
        <w:rPr>
          <w:spacing w:val="-2"/>
        </w:rPr>
        <w:t> </w:t>
      </w:r>
      <w:r>
        <w:rPr>
          <w:w w:val="90"/>
        </w:rPr>
        <w:t>database</w:t>
      </w:r>
      <w:r>
        <w:rPr>
          <w:spacing w:val="-2"/>
        </w:rPr>
        <w:t> </w:t>
      </w:r>
      <w:r>
        <w:rPr>
          <w:w w:val="90"/>
        </w:rPr>
        <w:t>has</w:t>
      </w:r>
      <w:r>
        <w:rPr>
          <w:spacing w:val="-2"/>
        </w:rPr>
        <w:t> </w:t>
      </w:r>
      <w:r>
        <w:rPr>
          <w:w w:val="90"/>
        </w:rPr>
        <w:t>limited</w:t>
      </w:r>
      <w:r>
        <w:rPr>
          <w:spacing w:val="-2"/>
        </w:rPr>
        <w:t> </w:t>
      </w:r>
      <w:r>
        <w:rPr>
          <w:spacing w:val="-2"/>
          <w:w w:val="90"/>
        </w:rPr>
        <w:t>rights.</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564" w:id="910"/>
      <w:bookmarkEnd w:id="910"/>
      <w:r>
        <w:rPr/>
      </w:r>
      <w:r>
        <w:rPr>
          <w:spacing w:val="-6"/>
        </w:rPr>
        <w:t>As</w:t>
      </w:r>
      <w:r>
        <w:rPr>
          <w:spacing w:val="-10"/>
        </w:rPr>
        <w:t> </w:t>
      </w:r>
      <w:r>
        <w:rPr>
          <w:spacing w:val="-6"/>
        </w:rPr>
        <w:t>discussed</w:t>
      </w:r>
      <w:r>
        <w:rPr>
          <w:spacing w:val="-8"/>
        </w:rPr>
        <w:t> </w:t>
      </w:r>
      <w:r>
        <w:rPr>
          <w:spacing w:val="-6"/>
        </w:rPr>
        <w:t>in</w:t>
      </w:r>
      <w:r>
        <w:rPr>
          <w:spacing w:val="-8"/>
        </w:rPr>
        <w:t> </w:t>
      </w:r>
      <w:r>
        <w:rPr>
          <w:spacing w:val="-6"/>
        </w:rPr>
        <w:t>the</w:t>
      </w:r>
      <w:r>
        <w:rPr>
          <w:spacing w:val="-7"/>
        </w:rPr>
        <w:t> </w:t>
      </w:r>
      <w:r>
        <w:rPr>
          <w:spacing w:val="-6"/>
        </w:rPr>
        <w:t>previous</w:t>
      </w:r>
      <w:r>
        <w:rPr>
          <w:spacing w:val="-8"/>
        </w:rPr>
        <w:t> </w:t>
      </w:r>
      <w:r>
        <w:rPr>
          <w:spacing w:val="-6"/>
        </w:rPr>
        <w:t>section,</w:t>
      </w:r>
      <w:r>
        <w:rPr>
          <w:spacing w:val="-8"/>
        </w:rPr>
        <w:t> </w:t>
      </w:r>
      <w:r>
        <w:rPr>
          <w:spacing w:val="-6"/>
        </w:rPr>
        <w:t>it’s</w:t>
      </w:r>
      <w:r>
        <w:rPr>
          <w:spacing w:val="-8"/>
        </w:rPr>
        <w:t> </w:t>
      </w:r>
      <w:r>
        <w:rPr>
          <w:spacing w:val="-6"/>
        </w:rPr>
        <w:t>also</w:t>
      </w:r>
      <w:r>
        <w:rPr>
          <w:spacing w:val="-7"/>
        </w:rPr>
        <w:t> </w:t>
      </w:r>
      <w:r>
        <w:rPr>
          <w:spacing w:val="-6"/>
        </w:rPr>
        <w:t>good</w:t>
      </w:r>
      <w:r>
        <w:rPr>
          <w:spacing w:val="-8"/>
        </w:rPr>
        <w:t> </w:t>
      </w:r>
      <w:r>
        <w:rPr>
          <w:spacing w:val="-6"/>
        </w:rPr>
        <w:t>to</w:t>
      </w:r>
      <w:r>
        <w:rPr>
          <w:spacing w:val="-8"/>
        </w:rPr>
        <w:t> </w:t>
      </w:r>
      <w:r>
        <w:rPr>
          <w:spacing w:val="-6"/>
        </w:rPr>
        <w:t>sanitize</w:t>
      </w:r>
      <w:r>
        <w:rPr>
          <w:spacing w:val="-8"/>
        </w:rPr>
        <w:t> </w:t>
      </w:r>
      <w:r>
        <w:rPr>
          <w:spacing w:val="-6"/>
        </w:rPr>
        <w:t>the</w:t>
      </w:r>
      <w:r>
        <w:rPr>
          <w:spacing w:val="-7"/>
        </w:rPr>
        <w:t> </w:t>
      </w:r>
      <w:r>
        <w:rPr>
          <w:spacing w:val="-6"/>
        </w:rPr>
        <w:t>user’</w:t>
      </w:r>
      <w:r>
        <w:rPr>
          <w:spacing w:val="-6"/>
        </w:rPr>
        <w:t>s</w:t>
      </w:r>
      <w:r>
        <w:rPr>
          <w:spacing w:val="-6"/>
        </w:rPr>
        <w:t> </w:t>
      </w:r>
      <w:r>
        <w:rPr>
          <w:w w:val="90"/>
        </w:rPr>
        <w:t>input or escape special characters using the HTMLEscapeString metho</w:t>
      </w:r>
      <w:r>
        <w:rPr>
          <w:w w:val="90"/>
        </w:rPr>
        <w:t>d</w:t>
      </w:r>
      <w:r>
        <w:rPr>
          <w:w w:val="90"/>
        </w:rPr>
        <w:t> </w:t>
      </w:r>
      <w:r>
        <w:rPr>
          <w:spacing w:val="-4"/>
        </w:rPr>
        <w:t>from</w:t>
      </w:r>
      <w:r>
        <w:rPr>
          <w:spacing w:val="-10"/>
        </w:rPr>
        <w:t> </w:t>
      </w:r>
      <w:r>
        <w:rPr>
          <w:spacing w:val="-4"/>
        </w:rPr>
        <w:t>the</w:t>
      </w:r>
      <w:r>
        <w:rPr>
          <w:spacing w:val="-10"/>
        </w:rPr>
        <w:t> </w:t>
      </w:r>
      <w:r>
        <w:rPr>
          <w:spacing w:val="-4"/>
        </w:rPr>
        <w:t>HTML</w:t>
      </w:r>
      <w:r>
        <w:rPr>
          <w:spacing w:val="-10"/>
        </w:rPr>
        <w:t> </w:t>
      </w:r>
      <w:r>
        <w:rPr>
          <w:spacing w:val="-4"/>
        </w:rPr>
        <w:t>template</w:t>
      </w:r>
      <w:r>
        <w:rPr>
          <w:spacing w:val="-9"/>
        </w:rPr>
        <w:t> </w:t>
      </w:r>
      <w:r>
        <w:rPr>
          <w:spacing w:val="-4"/>
        </w:rPr>
        <w:t>package.</w:t>
      </w:r>
    </w:p>
    <w:p>
      <w:pPr>
        <w:pStyle w:val="BodyText"/>
        <w:spacing w:line="225" w:lineRule="auto" w:before="3"/>
        <w:ind w:left="177" w:right="177" w:firstLine="240"/>
        <w:jc w:val="both"/>
      </w:pPr>
      <w:r>
        <w:rPr>
          <w:w w:val="90"/>
        </w:rPr>
        <w:t>The</w:t>
      </w:r>
      <w:r>
        <w:rPr>
          <w:spacing w:val="-9"/>
          <w:w w:val="90"/>
        </w:rPr>
        <w:t> </w:t>
      </w:r>
      <w:r>
        <w:rPr>
          <w:w w:val="90"/>
        </w:rPr>
        <w:t>most</w:t>
      </w:r>
      <w:r>
        <w:rPr>
          <w:spacing w:val="-8"/>
          <w:w w:val="90"/>
        </w:rPr>
        <w:t> </w:t>
      </w:r>
      <w:r>
        <w:rPr>
          <w:w w:val="90"/>
        </w:rPr>
        <w:t>important</w:t>
      </w:r>
      <w:r>
        <w:rPr>
          <w:spacing w:val="-8"/>
          <w:w w:val="90"/>
        </w:rPr>
        <w:t> </w:t>
      </w:r>
      <w:r>
        <w:rPr>
          <w:w w:val="90"/>
        </w:rPr>
        <w:t>piece</w:t>
      </w:r>
      <w:r>
        <w:rPr>
          <w:spacing w:val="-8"/>
          <w:w w:val="90"/>
        </w:rPr>
        <w:t> </w:t>
      </w:r>
      <w:r>
        <w:rPr>
          <w:w w:val="90"/>
        </w:rPr>
        <w:t>of</w:t>
      </w:r>
      <w:r>
        <w:rPr>
          <w:spacing w:val="-9"/>
          <w:w w:val="90"/>
        </w:rPr>
        <w:t> </w:t>
      </w:r>
      <w:r>
        <w:rPr>
          <w:w w:val="90"/>
        </w:rPr>
        <w:t>code</w:t>
      </w:r>
      <w:r>
        <w:rPr>
          <w:spacing w:val="-8"/>
          <w:w w:val="90"/>
        </w:rPr>
        <w:t> </w:t>
      </w:r>
      <w:r>
        <w:rPr>
          <w:w w:val="90"/>
        </w:rPr>
        <w:t>we’d</w:t>
      </w:r>
      <w:r>
        <w:rPr>
          <w:spacing w:val="-8"/>
          <w:w w:val="90"/>
        </w:rPr>
        <w:t> </w:t>
      </w:r>
      <w:r>
        <w:rPr>
          <w:w w:val="90"/>
        </w:rPr>
        <w:t>need</w:t>
      </w:r>
      <w:r>
        <w:rPr>
          <w:spacing w:val="-8"/>
          <w:w w:val="90"/>
        </w:rPr>
        <w:t> </w:t>
      </w:r>
      <w:r>
        <w:rPr>
          <w:w w:val="90"/>
        </w:rPr>
        <w:t>to</w:t>
      </w:r>
      <w:r>
        <w:rPr>
          <w:spacing w:val="-9"/>
          <w:w w:val="90"/>
        </w:rPr>
        <w:t> </w:t>
      </w:r>
      <w:r>
        <w:rPr>
          <w:w w:val="90"/>
        </w:rPr>
        <w:t>add,</w:t>
      </w:r>
      <w:r>
        <w:rPr>
          <w:spacing w:val="-8"/>
          <w:w w:val="90"/>
        </w:rPr>
        <w:t> </w:t>
      </w:r>
      <w:r>
        <w:rPr>
          <w:w w:val="90"/>
        </w:rPr>
        <w:t>though,</w:t>
      </w:r>
      <w:r>
        <w:rPr>
          <w:spacing w:val="-8"/>
          <w:w w:val="90"/>
        </w:rPr>
        <w:t> </w:t>
      </w:r>
      <w:r>
        <w:rPr>
          <w:w w:val="90"/>
        </w:rPr>
        <w:t>is</w:t>
      </w:r>
      <w:r>
        <w:rPr>
          <w:spacing w:val="-8"/>
          <w:w w:val="90"/>
        </w:rPr>
        <w:t> </w:t>
      </w:r>
      <w:r>
        <w:rPr>
          <w:w w:val="90"/>
        </w:rPr>
        <w:t>the</w:t>
      </w:r>
      <w:r>
        <w:rPr>
          <w:spacing w:val="-9"/>
          <w:w w:val="90"/>
        </w:rPr>
        <w:t> </w:t>
      </w:r>
      <w:r>
        <w:rPr>
          <w:w w:val="90"/>
        </w:rPr>
        <w:t>usag</w:t>
      </w:r>
      <w:r>
        <w:rPr>
          <w:w w:val="90"/>
        </w:rPr>
        <w:t>e</w:t>
      </w:r>
      <w:r>
        <w:rPr>
          <w:w w:val="90"/>
        </w:rPr>
        <w:t> </w:t>
      </w:r>
      <w:r>
        <w:rPr>
          <w:spacing w:val="-6"/>
        </w:rPr>
        <w:t>of</w:t>
      </w:r>
      <w:r>
        <w:rPr>
          <w:spacing w:val="-8"/>
        </w:rPr>
        <w:t> </w:t>
      </w:r>
      <w:r>
        <w:rPr>
          <w:spacing w:val="-6"/>
        </w:rPr>
        <w:t>parameterized</w:t>
      </w:r>
      <w:r>
        <w:rPr>
          <w:spacing w:val="-8"/>
        </w:rPr>
        <w:t> </w:t>
      </w:r>
      <w:r>
        <w:rPr>
          <w:spacing w:val="-6"/>
        </w:rPr>
        <w:t>queries.</w:t>
      </w:r>
      <w:r>
        <w:rPr>
          <w:spacing w:val="-8"/>
        </w:rPr>
        <w:t> </w:t>
      </w:r>
      <w:r>
        <w:rPr>
          <w:spacing w:val="-6"/>
        </w:rPr>
        <w:t>On</w:t>
      </w:r>
      <w:r>
        <w:rPr>
          <w:spacing w:val="-7"/>
        </w:rPr>
        <w:t> </w:t>
      </w:r>
      <w:r>
        <w:rPr>
          <w:spacing w:val="-6"/>
        </w:rPr>
        <w:t>the</w:t>
      </w:r>
      <w:r>
        <w:rPr>
          <w:spacing w:val="-8"/>
        </w:rPr>
        <w:t> </w:t>
      </w:r>
      <w:r>
        <w:rPr>
          <w:spacing w:val="-6"/>
        </w:rPr>
        <w:t>go,</w:t>
      </w:r>
      <w:r>
        <w:rPr>
          <w:spacing w:val="-8"/>
        </w:rPr>
        <w:t> </w:t>
      </w:r>
      <w:r>
        <w:rPr>
          <w:spacing w:val="-6"/>
        </w:rPr>
        <w:t>we</w:t>
      </w:r>
      <w:r>
        <w:rPr>
          <w:spacing w:val="-8"/>
        </w:rPr>
        <w:t> </w:t>
      </w:r>
      <w:r>
        <w:rPr>
          <w:spacing w:val="-6"/>
        </w:rPr>
        <w:t>prepare</w:t>
      </w:r>
      <w:r>
        <w:rPr>
          <w:spacing w:val="-7"/>
        </w:rPr>
        <w:t> </w:t>
      </w:r>
      <w:r>
        <w:rPr>
          <w:spacing w:val="-6"/>
        </w:rPr>
        <w:t>a</w:t>
      </w:r>
      <w:r>
        <w:rPr>
          <w:spacing w:val="-8"/>
        </w:rPr>
        <w:t> </w:t>
      </w:r>
      <w:r>
        <w:rPr>
          <w:spacing w:val="-6"/>
        </w:rPr>
        <w:t>statement</w:t>
      </w:r>
      <w:r>
        <w:rPr>
          <w:spacing w:val="-8"/>
        </w:rPr>
        <w:t> </w:t>
      </w:r>
      <w:r>
        <w:rPr>
          <w:spacing w:val="-6"/>
        </w:rPr>
        <w:t>on</w:t>
      </w:r>
      <w:r>
        <w:rPr>
          <w:spacing w:val="-8"/>
        </w:rPr>
        <w:t> </w:t>
      </w:r>
      <w:r>
        <w:rPr>
          <w:spacing w:val="-6"/>
        </w:rPr>
        <w:t>the</w:t>
      </w:r>
      <w:r>
        <w:rPr>
          <w:spacing w:val="-7"/>
        </w:rPr>
        <w:t> </w:t>
      </w:r>
      <w:r>
        <w:rPr>
          <w:spacing w:val="-6"/>
        </w:rPr>
        <w:t>D</w:t>
      </w:r>
      <w:r>
        <w:rPr>
          <w:spacing w:val="-6"/>
        </w:rPr>
        <w:t>B</w:t>
      </w:r>
      <w:r>
        <w:rPr>
          <w:spacing w:val="-6"/>
        </w:rPr>
        <w:t> </w:t>
      </w:r>
      <w:r>
        <w:rPr>
          <w:w w:val="90"/>
        </w:rPr>
        <w:t>rather</w:t>
      </w:r>
      <w:r>
        <w:rPr>
          <w:spacing w:val="-1"/>
          <w:w w:val="90"/>
        </w:rPr>
        <w:t> </w:t>
      </w:r>
      <w:r>
        <w:rPr>
          <w:w w:val="90"/>
        </w:rPr>
        <w:t>than</w:t>
      </w:r>
      <w:r>
        <w:rPr>
          <w:spacing w:val="-1"/>
          <w:w w:val="90"/>
        </w:rPr>
        <w:t> </w:t>
      </w:r>
      <w:r>
        <w:rPr>
          <w:w w:val="90"/>
        </w:rPr>
        <w:t>in</w:t>
      </w:r>
      <w:r>
        <w:rPr>
          <w:spacing w:val="-1"/>
          <w:w w:val="90"/>
        </w:rPr>
        <w:t> </w:t>
      </w:r>
      <w:r>
        <w:rPr>
          <w:w w:val="90"/>
        </w:rPr>
        <w:t>a</w:t>
      </w:r>
      <w:r>
        <w:rPr>
          <w:spacing w:val="-1"/>
          <w:w w:val="90"/>
        </w:rPr>
        <w:t> </w:t>
      </w:r>
      <w:r>
        <w:rPr>
          <w:w w:val="90"/>
        </w:rPr>
        <w:t>connection.</w:t>
      </w:r>
      <w:r>
        <w:rPr>
          <w:spacing w:val="-1"/>
          <w:w w:val="90"/>
        </w:rPr>
        <w:t> </w:t>
      </w:r>
      <w:r>
        <w:rPr>
          <w:w w:val="90"/>
        </w:rPr>
        <w:t>Here’s</w:t>
      </w:r>
      <w:r>
        <w:rPr>
          <w:spacing w:val="-1"/>
          <w:w w:val="90"/>
        </w:rPr>
        <w:t> </w:t>
      </w:r>
      <w:r>
        <w:rPr>
          <w:w w:val="90"/>
        </w:rPr>
        <w:t>an</w:t>
      </w:r>
      <w:r>
        <w:rPr>
          <w:spacing w:val="-1"/>
          <w:w w:val="90"/>
        </w:rPr>
        <w:t> </w:t>
      </w:r>
      <w:r>
        <w:rPr>
          <w:w w:val="90"/>
        </w:rPr>
        <w:t>instance</w:t>
      </w:r>
      <w:r>
        <w:rPr>
          <w:spacing w:val="-1"/>
          <w:w w:val="90"/>
        </w:rPr>
        <w:t> </w:t>
      </w:r>
      <w:r>
        <w:rPr>
          <w:w w:val="90"/>
        </w:rPr>
        <w:t>of</w:t>
      </w:r>
      <w:r>
        <w:rPr>
          <w:spacing w:val="-1"/>
          <w:w w:val="90"/>
        </w:rPr>
        <w:t> </w:t>
      </w:r>
      <w:r>
        <w:rPr>
          <w:w w:val="90"/>
        </w:rPr>
        <w:t>how</w:t>
      </w:r>
      <w:r>
        <w:rPr>
          <w:spacing w:val="-1"/>
          <w:w w:val="90"/>
        </w:rPr>
        <w:t> </w:t>
      </w:r>
      <w:r>
        <w:rPr>
          <w:w w:val="90"/>
        </w:rPr>
        <w:t>parameterized</w:t>
      </w:r>
      <w:r>
        <w:rPr>
          <w:spacing w:val="-1"/>
          <w:w w:val="90"/>
        </w:rPr>
        <w:t> </w:t>
      </w:r>
      <w:r>
        <w:rPr>
          <w:w w:val="90"/>
        </w:rPr>
        <w:t>que</w:t>
      </w:r>
      <w:r>
        <w:rPr>
          <w:w w:val="90"/>
        </w:rPr>
        <w:softHyphen/>
      </w:r>
      <w:r>
        <w:rPr>
          <w:w w:val="90"/>
        </w:rPr>
      </w:r>
      <w:r>
        <w:rPr/>
        <w:t>ries are used:</w:t>
      </w:r>
    </w:p>
    <w:p>
      <w:pPr>
        <w:pStyle w:val="BodyText"/>
        <w:spacing w:before="19"/>
        <w:rPr>
          <w:sz w:val="20"/>
        </w:rPr>
      </w:pPr>
      <w:r>
        <w:rPr>
          <w:sz w:val="20"/>
        </w:rPr>
        <mc:AlternateContent>
          <mc:Choice Requires="wps">
            <w:drawing>
              <wp:anchor distT="0" distB="0" distL="0" distR="0" allowOverlap="1" layoutInCell="1" locked="0" behindDoc="1" simplePos="0" relativeHeight="487755776">
                <wp:simplePos x="0" y="0"/>
                <wp:positionH relativeFrom="page">
                  <wp:posOffset>742950</wp:posOffset>
                </wp:positionH>
                <wp:positionV relativeFrom="paragraph">
                  <wp:posOffset>198796</wp:posOffset>
                </wp:positionV>
                <wp:extent cx="4130675" cy="645795"/>
                <wp:effectExtent l="0" t="0" r="0" b="0"/>
                <wp:wrapTopAndBottom/>
                <wp:docPr id="423" name="Textbox 423"/>
                <wp:cNvGraphicFramePr>
                  <a:graphicFrameLocks/>
                </wp:cNvGraphicFramePr>
                <a:graphic>
                  <a:graphicData uri="http://schemas.microsoft.com/office/word/2010/wordprocessingShape">
                    <wps:wsp>
                      <wps:cNvPr id="423" name="Textbox 423"/>
                      <wps:cNvSpPr txBox="1"/>
                      <wps:spPr>
                        <a:xfrm>
                          <a:off x="0" y="0"/>
                          <a:ext cx="4130675" cy="64579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customerName</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pacing w:val="-2"/>
                                <w:sz w:val="17"/>
                              </w:rPr>
                              <w:t>r.URL.Query().Get("name")</w:t>
                            </w:r>
                          </w:p>
                          <w:p>
                            <w:pPr>
                              <w:spacing w:line="268" w:lineRule="auto" w:before="22"/>
                              <w:ind w:left="240" w:right="0" w:firstLine="0"/>
                              <w:jc w:val="left"/>
                              <w:rPr>
                                <w:rFonts w:ascii="Courier New"/>
                                <w:color w:val="000000"/>
                                <w:sz w:val="17"/>
                              </w:rPr>
                            </w:pPr>
                            <w:r>
                              <w:rPr>
                                <w:rFonts w:ascii="Courier New"/>
                                <w:color w:val="000000"/>
                                <w:sz w:val="17"/>
                              </w:rPr>
                              <w:t>db.Exec("UPDATE</w:t>
                            </w:r>
                            <w:r>
                              <w:rPr>
                                <w:rFonts w:ascii="Courier New"/>
                                <w:color w:val="000000"/>
                                <w:spacing w:val="-8"/>
                                <w:sz w:val="17"/>
                              </w:rPr>
                              <w:t> </w:t>
                            </w:r>
                            <w:r>
                              <w:rPr>
                                <w:rFonts w:ascii="Courier New"/>
                                <w:color w:val="000000"/>
                                <w:sz w:val="17"/>
                              </w:rPr>
                              <w:t>creditcards</w:t>
                            </w:r>
                            <w:r>
                              <w:rPr>
                                <w:rFonts w:ascii="Courier New"/>
                                <w:color w:val="000000"/>
                                <w:spacing w:val="-8"/>
                                <w:sz w:val="17"/>
                              </w:rPr>
                              <w:t> </w:t>
                            </w:r>
                            <w:r>
                              <w:rPr>
                                <w:rFonts w:ascii="Courier New"/>
                                <w:color w:val="000000"/>
                                <w:sz w:val="17"/>
                              </w:rPr>
                              <w:t>SET</w:t>
                            </w:r>
                            <w:r>
                              <w:rPr>
                                <w:rFonts w:ascii="Courier New"/>
                                <w:color w:val="000000"/>
                                <w:spacing w:val="-8"/>
                                <w:sz w:val="17"/>
                              </w:rPr>
                              <w:t> </w:t>
                            </w:r>
                            <w:r>
                              <w:rPr>
                                <w:rFonts w:ascii="Courier New"/>
                                <w:color w:val="000000"/>
                                <w:sz w:val="17"/>
                              </w:rPr>
                              <w:t>name=?</w:t>
                            </w:r>
                            <w:r>
                              <w:rPr>
                                <w:rFonts w:ascii="Courier New"/>
                                <w:color w:val="000000"/>
                                <w:spacing w:val="-8"/>
                                <w:sz w:val="17"/>
                              </w:rPr>
                              <w:t> </w:t>
                            </w:r>
                            <w:r>
                              <w:rPr>
                                <w:rFonts w:ascii="Courier New"/>
                                <w:color w:val="000000"/>
                                <w:sz w:val="17"/>
                              </w:rPr>
                              <w:t>WHERE</w:t>
                            </w:r>
                            <w:r>
                              <w:rPr>
                                <w:rFonts w:ascii="Courier New"/>
                                <w:color w:val="000000"/>
                                <w:spacing w:val="-8"/>
                                <w:sz w:val="17"/>
                              </w:rPr>
                              <w:t> </w:t>
                            </w:r>
                            <w:r>
                              <w:rPr>
                                <w:rFonts w:ascii="Courier New"/>
                                <w:color w:val="000000"/>
                                <w:sz w:val="17"/>
                              </w:rPr>
                              <w:t>customerId=?"</w:t>
                            </w:r>
                            <w:r>
                              <w:rPr>
                                <w:rFonts w:ascii="Courier New"/>
                                <w:color w:val="000000"/>
                                <w:sz w:val="17"/>
                              </w:rPr>
                              <w:t>,</w:t>
                            </w:r>
                            <w:r>
                              <w:rPr>
                                <w:rFonts w:ascii="Courier New"/>
                                <w:color w:val="000000"/>
                                <w:sz w:val="17"/>
                              </w:rPr>
                              <w:t> customerName, 123, 70)</w:t>
                            </w:r>
                          </w:p>
                        </w:txbxContent>
                      </wps:txbx>
                      <wps:bodyPr wrap="square" lIns="0" tIns="0" rIns="0" bIns="0" rtlCol="0">
                        <a:noAutofit/>
                      </wps:bodyPr>
                    </wps:wsp>
                  </a:graphicData>
                </a:graphic>
              </wp:anchor>
            </w:drawing>
          </mc:Choice>
          <mc:Fallback>
            <w:pict>
              <v:shape style="position:absolute;margin-left:58.5pt;margin-top:15.653283pt;width:325.25pt;height:50.85pt;mso-position-horizontal-relative:page;mso-position-vertical-relative:paragraph;z-index:-15560704;mso-wrap-distance-left:0;mso-wrap-distance-right:0" type="#_x0000_t202" id="docshape390"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customerName</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pacing w:val="-2"/>
                          <w:sz w:val="17"/>
                        </w:rPr>
                        <w:t>r.URL.Query().Get("name")</w:t>
                      </w:r>
                    </w:p>
                    <w:p>
                      <w:pPr>
                        <w:spacing w:line="268" w:lineRule="auto" w:before="22"/>
                        <w:ind w:left="240" w:right="0" w:firstLine="0"/>
                        <w:jc w:val="left"/>
                        <w:rPr>
                          <w:rFonts w:ascii="Courier New"/>
                          <w:color w:val="000000"/>
                          <w:sz w:val="17"/>
                        </w:rPr>
                      </w:pPr>
                      <w:r>
                        <w:rPr>
                          <w:rFonts w:ascii="Courier New"/>
                          <w:color w:val="000000"/>
                          <w:sz w:val="17"/>
                        </w:rPr>
                        <w:t>db.Exec("UPDATE</w:t>
                      </w:r>
                      <w:r>
                        <w:rPr>
                          <w:rFonts w:ascii="Courier New"/>
                          <w:color w:val="000000"/>
                          <w:spacing w:val="-8"/>
                          <w:sz w:val="17"/>
                        </w:rPr>
                        <w:t> </w:t>
                      </w:r>
                      <w:r>
                        <w:rPr>
                          <w:rFonts w:ascii="Courier New"/>
                          <w:color w:val="000000"/>
                          <w:sz w:val="17"/>
                        </w:rPr>
                        <w:t>creditcards</w:t>
                      </w:r>
                      <w:r>
                        <w:rPr>
                          <w:rFonts w:ascii="Courier New"/>
                          <w:color w:val="000000"/>
                          <w:spacing w:val="-8"/>
                          <w:sz w:val="17"/>
                        </w:rPr>
                        <w:t> </w:t>
                      </w:r>
                      <w:r>
                        <w:rPr>
                          <w:rFonts w:ascii="Courier New"/>
                          <w:color w:val="000000"/>
                          <w:sz w:val="17"/>
                        </w:rPr>
                        <w:t>SET</w:t>
                      </w:r>
                      <w:r>
                        <w:rPr>
                          <w:rFonts w:ascii="Courier New"/>
                          <w:color w:val="000000"/>
                          <w:spacing w:val="-8"/>
                          <w:sz w:val="17"/>
                        </w:rPr>
                        <w:t> </w:t>
                      </w:r>
                      <w:r>
                        <w:rPr>
                          <w:rFonts w:ascii="Courier New"/>
                          <w:color w:val="000000"/>
                          <w:sz w:val="17"/>
                        </w:rPr>
                        <w:t>name=?</w:t>
                      </w:r>
                      <w:r>
                        <w:rPr>
                          <w:rFonts w:ascii="Courier New"/>
                          <w:color w:val="000000"/>
                          <w:spacing w:val="-8"/>
                          <w:sz w:val="17"/>
                        </w:rPr>
                        <w:t> </w:t>
                      </w:r>
                      <w:r>
                        <w:rPr>
                          <w:rFonts w:ascii="Courier New"/>
                          <w:color w:val="000000"/>
                          <w:sz w:val="17"/>
                        </w:rPr>
                        <w:t>WHERE</w:t>
                      </w:r>
                      <w:r>
                        <w:rPr>
                          <w:rFonts w:ascii="Courier New"/>
                          <w:color w:val="000000"/>
                          <w:spacing w:val="-8"/>
                          <w:sz w:val="17"/>
                        </w:rPr>
                        <w:t> </w:t>
                      </w:r>
                      <w:r>
                        <w:rPr>
                          <w:rFonts w:ascii="Courier New"/>
                          <w:color w:val="000000"/>
                          <w:sz w:val="17"/>
                        </w:rPr>
                        <w:t>customerId=?"</w:t>
                      </w:r>
                      <w:r>
                        <w:rPr>
                          <w:rFonts w:ascii="Courier New"/>
                          <w:color w:val="000000"/>
                          <w:sz w:val="17"/>
                        </w:rPr>
                        <w:t>,</w:t>
                      </w:r>
                      <w:r>
                        <w:rPr>
                          <w:rFonts w:ascii="Courier New"/>
                          <w:color w:val="000000"/>
                          <w:sz w:val="17"/>
                        </w:rPr>
                        <w:t> customerName, 123, 70)</w:t>
                      </w:r>
                    </w:p>
                  </w:txbxContent>
                </v:textbox>
                <v:fill type="solid"/>
                <w10:wrap type="topAndBottom"/>
              </v:shape>
            </w:pict>
          </mc:Fallback>
        </mc:AlternateContent>
      </w:r>
    </w:p>
    <w:p>
      <w:pPr>
        <w:pStyle w:val="BodyText"/>
        <w:spacing w:before="6"/>
      </w:pPr>
    </w:p>
    <w:p>
      <w:pPr>
        <w:pStyle w:val="BodyText"/>
        <w:spacing w:line="225" w:lineRule="auto"/>
        <w:ind w:left="177" w:right="175"/>
        <w:jc w:val="both"/>
      </w:pPr>
      <w:r>
        <w:rPr>
          <w:w w:val="85"/>
        </w:rPr>
        <w:t>But what if the database engine doesn’t support prepared statements? Wha</w:t>
      </w:r>
      <w:r>
        <w:rPr>
          <w:w w:val="85"/>
        </w:rPr>
        <w:t>t</w:t>
      </w:r>
      <w:r>
        <w:rPr>
          <w:spacing w:val="80"/>
          <w:w w:val="150"/>
        </w:rPr>
        <w:t> </w:t>
      </w:r>
      <w:r>
        <w:rPr>
          <w:spacing w:val="-2"/>
        </w:rPr>
        <w:t>if</w:t>
      </w:r>
      <w:r>
        <w:rPr>
          <w:spacing w:val="-11"/>
        </w:rPr>
        <w:t> </w:t>
      </w:r>
      <w:r>
        <w:rPr>
          <w:spacing w:val="-2"/>
        </w:rPr>
        <w:t>it</w:t>
      </w:r>
      <w:r>
        <w:rPr>
          <w:spacing w:val="-11"/>
        </w:rPr>
        <w:t> </w:t>
      </w:r>
      <w:r>
        <w:rPr>
          <w:spacing w:val="-2"/>
        </w:rPr>
        <w:t>has</w:t>
      </w:r>
      <w:r>
        <w:rPr>
          <w:spacing w:val="-11"/>
        </w:rPr>
        <w:t> </w:t>
      </w:r>
      <w:r>
        <w:rPr>
          <w:spacing w:val="-2"/>
        </w:rPr>
        <w:t>an</w:t>
      </w:r>
      <w:r>
        <w:rPr>
          <w:spacing w:val="-11"/>
        </w:rPr>
        <w:t> </w:t>
      </w:r>
      <w:r>
        <w:rPr>
          <w:spacing w:val="-2"/>
        </w:rPr>
        <w:t>impact</w:t>
      </w:r>
      <w:r>
        <w:rPr>
          <w:spacing w:val="-11"/>
        </w:rPr>
        <w:t> </w:t>
      </w:r>
      <w:r>
        <w:rPr>
          <w:spacing w:val="-2"/>
        </w:rPr>
        <w:t>on</w:t>
      </w:r>
      <w:r>
        <w:rPr>
          <w:spacing w:val="-11"/>
        </w:rPr>
        <w:t> </w:t>
      </w:r>
      <w:r>
        <w:rPr>
          <w:spacing w:val="-2"/>
        </w:rPr>
        <w:t>query</w:t>
      </w:r>
      <w:r>
        <w:rPr>
          <w:spacing w:val="-11"/>
        </w:rPr>
        <w:t> </w:t>
      </w:r>
      <w:r>
        <w:rPr>
          <w:spacing w:val="-2"/>
        </w:rPr>
        <w:t>performance?</w:t>
      </w:r>
      <w:r>
        <w:rPr>
          <w:spacing w:val="-11"/>
        </w:rPr>
        <w:t> </w:t>
      </w:r>
      <w:r>
        <w:rPr>
          <w:spacing w:val="-2"/>
        </w:rPr>
        <w:t>We</w:t>
      </w:r>
      <w:r>
        <w:rPr>
          <w:spacing w:val="-11"/>
        </w:rPr>
        <w:t> </w:t>
      </w:r>
      <w:r>
        <w:rPr>
          <w:spacing w:val="-2"/>
        </w:rPr>
        <w:t>can</w:t>
      </w:r>
      <w:r>
        <w:rPr>
          <w:spacing w:val="-11"/>
        </w:rPr>
        <w:t> </w:t>
      </w:r>
      <w:r>
        <w:rPr>
          <w:spacing w:val="-2"/>
        </w:rPr>
        <w:t>use</w:t>
      </w:r>
      <w:r>
        <w:rPr>
          <w:spacing w:val="-11"/>
        </w:rPr>
        <w:t> </w:t>
      </w:r>
      <w:r>
        <w:rPr>
          <w:spacing w:val="-2"/>
        </w:rPr>
        <w:t>the</w:t>
      </w:r>
      <w:r>
        <w:rPr>
          <w:spacing w:val="-11"/>
        </w:rPr>
        <w:t> </w:t>
      </w:r>
      <w:r>
        <w:rPr>
          <w:spacing w:val="-2"/>
        </w:rPr>
        <w:t>db.Query</w:t>
      </w:r>
      <w:r>
        <w:rPr>
          <w:spacing w:val="-2"/>
        </w:rPr>
        <w:t>()</w:t>
      </w:r>
      <w:r>
        <w:rPr>
          <w:spacing w:val="-2"/>
        </w:rPr>
        <w:t> </w:t>
      </w:r>
      <w:r>
        <w:rPr>
          <w:w w:val="90"/>
        </w:rPr>
        <w:t>method,</w:t>
      </w:r>
      <w:r>
        <w:rPr>
          <w:spacing w:val="-6"/>
          <w:w w:val="90"/>
        </w:rPr>
        <w:t> </w:t>
      </w:r>
      <w:r>
        <w:rPr>
          <w:w w:val="90"/>
        </w:rPr>
        <w:t>but</w:t>
      </w:r>
      <w:r>
        <w:rPr>
          <w:spacing w:val="-6"/>
          <w:w w:val="90"/>
        </w:rPr>
        <w:t> </w:t>
      </w:r>
      <w:r>
        <w:rPr>
          <w:w w:val="90"/>
        </w:rPr>
        <w:t>we</w:t>
      </w:r>
      <w:r>
        <w:rPr>
          <w:spacing w:val="-6"/>
          <w:w w:val="90"/>
        </w:rPr>
        <w:t> </w:t>
      </w:r>
      <w:r>
        <w:rPr>
          <w:w w:val="90"/>
        </w:rPr>
        <w:t>must</w:t>
      </w:r>
      <w:r>
        <w:rPr>
          <w:spacing w:val="-6"/>
          <w:w w:val="90"/>
        </w:rPr>
        <w:t> </w:t>
      </w:r>
      <w:r>
        <w:rPr>
          <w:w w:val="90"/>
        </w:rPr>
        <w:t>first</w:t>
      </w:r>
      <w:r>
        <w:rPr>
          <w:spacing w:val="-6"/>
          <w:w w:val="90"/>
        </w:rPr>
        <w:t> </w:t>
      </w:r>
      <w:r>
        <w:rPr>
          <w:w w:val="90"/>
        </w:rPr>
        <w:t>sanitize</w:t>
      </w:r>
      <w:r>
        <w:rPr>
          <w:spacing w:val="-6"/>
          <w:w w:val="90"/>
        </w:rPr>
        <w:t> </w:t>
      </w:r>
      <w:r>
        <w:rPr>
          <w:w w:val="90"/>
        </w:rPr>
        <w:t>the</w:t>
      </w:r>
      <w:r>
        <w:rPr>
          <w:spacing w:val="-6"/>
          <w:w w:val="90"/>
        </w:rPr>
        <w:t> </w:t>
      </w:r>
      <w:r>
        <w:rPr>
          <w:w w:val="90"/>
        </w:rPr>
        <w:t>user’s</w:t>
      </w:r>
      <w:r>
        <w:rPr>
          <w:spacing w:val="-6"/>
          <w:w w:val="90"/>
        </w:rPr>
        <w:t> </w:t>
      </w:r>
      <w:r>
        <w:rPr>
          <w:w w:val="90"/>
        </w:rPr>
        <w:t>input,</w:t>
      </w:r>
      <w:r>
        <w:rPr>
          <w:spacing w:val="-6"/>
          <w:w w:val="90"/>
        </w:rPr>
        <w:t> </w:t>
      </w:r>
      <w:r>
        <w:rPr>
          <w:w w:val="90"/>
        </w:rPr>
        <w:t>as</w:t>
      </w:r>
      <w:r>
        <w:rPr>
          <w:spacing w:val="-6"/>
          <w:w w:val="90"/>
        </w:rPr>
        <w:t> </w:t>
      </w:r>
      <w:r>
        <w:rPr>
          <w:w w:val="90"/>
        </w:rPr>
        <w:t>shown</w:t>
      </w:r>
      <w:r>
        <w:rPr>
          <w:spacing w:val="-6"/>
          <w:w w:val="90"/>
        </w:rPr>
        <w:t> </w:t>
      </w:r>
      <w:r>
        <w:rPr>
          <w:w w:val="90"/>
        </w:rPr>
        <w:t>in</w:t>
      </w:r>
      <w:r>
        <w:rPr>
          <w:spacing w:val="-6"/>
          <w:w w:val="90"/>
        </w:rPr>
        <w:t> </w:t>
      </w:r>
      <w:r>
        <w:rPr>
          <w:w w:val="90"/>
        </w:rPr>
        <w:t>earlier</w:t>
      </w:r>
      <w:r>
        <w:rPr>
          <w:spacing w:val="-6"/>
          <w:w w:val="90"/>
        </w:rPr>
        <w:t> </w:t>
      </w:r>
      <w:r>
        <w:rPr>
          <w:w w:val="90"/>
        </w:rPr>
        <w:t>sec</w:t>
      </w:r>
      <w:r>
        <w:rPr>
          <w:w w:val="90"/>
        </w:rPr>
        <w:softHyphen/>
      </w:r>
      <w:r>
        <w:rPr>
          <w:w w:val="90"/>
        </w:rPr>
        <w:t>tions. Other third-party libraries are available to prevent SQL injections</w:t>
      </w:r>
      <w:r>
        <w:rPr>
          <w:w w:val="90"/>
        </w:rPr>
        <w:t>,</w:t>
      </w:r>
      <w:r>
        <w:rPr>
          <w:w w:val="90"/>
        </w:rPr>
        <w:t> </w:t>
      </w:r>
      <w:r>
        <w:rPr/>
        <w:t>such</w:t>
      </w:r>
      <w:r>
        <w:rPr>
          <w:spacing w:val="-4"/>
        </w:rPr>
        <w:t> </w:t>
      </w:r>
      <w:r>
        <w:rPr/>
        <w:t>as</w:t>
      </w:r>
      <w:r>
        <w:rPr>
          <w:spacing w:val="-4"/>
        </w:rPr>
        <w:t> </w:t>
      </w:r>
      <w:r>
        <w:rPr/>
        <w:t>sqlmap.</w:t>
      </w:r>
    </w:p>
    <w:p>
      <w:pPr>
        <w:pStyle w:val="BodyText"/>
        <w:spacing w:line="225" w:lineRule="auto" w:before="5"/>
        <w:ind w:left="177" w:right="175" w:firstLine="240"/>
        <w:jc w:val="both"/>
      </w:pPr>
      <w:r>
        <w:rPr>
          <w:w w:val="90"/>
        </w:rPr>
        <w:t>Despite our best efforts, vulnerabilities occasionally sneak through o</w:t>
      </w:r>
      <w:r>
        <w:rPr>
          <w:w w:val="90"/>
        </w:rPr>
        <w:t>r</w:t>
      </w:r>
      <w:r>
        <w:rPr>
          <w:w w:val="90"/>
        </w:rPr>
        <w:t> </w:t>
      </w:r>
      <w:r>
        <w:rPr>
          <w:spacing w:val="-6"/>
        </w:rPr>
        <w:t>reach</w:t>
      </w:r>
      <w:r>
        <w:rPr>
          <w:spacing w:val="-8"/>
        </w:rPr>
        <w:t> </w:t>
      </w:r>
      <w:r>
        <w:rPr>
          <w:spacing w:val="-6"/>
        </w:rPr>
        <w:t>our</w:t>
      </w:r>
      <w:r>
        <w:rPr>
          <w:spacing w:val="-8"/>
        </w:rPr>
        <w:t> </w:t>
      </w:r>
      <w:r>
        <w:rPr>
          <w:spacing w:val="-6"/>
        </w:rPr>
        <w:t>apps</w:t>
      </w:r>
      <w:r>
        <w:rPr>
          <w:spacing w:val="-8"/>
        </w:rPr>
        <w:t> </w:t>
      </w:r>
      <w:r>
        <w:rPr>
          <w:spacing w:val="-6"/>
        </w:rPr>
        <w:t>via</w:t>
      </w:r>
      <w:r>
        <w:rPr>
          <w:spacing w:val="-7"/>
        </w:rPr>
        <w:t> </w:t>
      </w:r>
      <w:r>
        <w:rPr>
          <w:spacing w:val="-6"/>
        </w:rPr>
        <w:t>third</w:t>
      </w:r>
      <w:r>
        <w:rPr>
          <w:spacing w:val="-8"/>
        </w:rPr>
        <w:t> </w:t>
      </w:r>
      <w:r>
        <w:rPr>
          <w:spacing w:val="-6"/>
        </w:rPr>
        <w:t>parties.</w:t>
      </w:r>
      <w:r>
        <w:rPr>
          <w:spacing w:val="-8"/>
        </w:rPr>
        <w:t> </w:t>
      </w:r>
      <w:r>
        <w:rPr>
          <w:spacing w:val="-6"/>
        </w:rPr>
        <w:t>Consider</w:t>
      </w:r>
      <w:r>
        <w:rPr>
          <w:spacing w:val="-8"/>
        </w:rPr>
        <w:t> </w:t>
      </w:r>
      <w:r>
        <w:rPr>
          <w:spacing w:val="-6"/>
        </w:rPr>
        <w:t>using</w:t>
      </w:r>
      <w:r>
        <w:rPr>
          <w:spacing w:val="-7"/>
        </w:rPr>
        <w:t> </w:t>
      </w:r>
      <w:r>
        <w:rPr>
          <w:spacing w:val="-6"/>
        </w:rPr>
        <w:t>an</w:t>
      </w:r>
      <w:r>
        <w:rPr>
          <w:spacing w:val="-8"/>
        </w:rPr>
        <w:t> </w:t>
      </w:r>
      <w:r>
        <w:rPr>
          <w:spacing w:val="-6"/>
        </w:rPr>
        <w:t>application</w:t>
      </w:r>
      <w:r>
        <w:rPr>
          <w:spacing w:val="-8"/>
        </w:rPr>
        <w:t> </w:t>
      </w:r>
      <w:r>
        <w:rPr>
          <w:spacing w:val="-6"/>
        </w:rPr>
        <w:t>securit</w:t>
      </w:r>
      <w:r>
        <w:rPr>
          <w:spacing w:val="-6"/>
        </w:rPr>
        <w:t>y</w:t>
      </w:r>
      <w:r>
        <w:rPr>
          <w:spacing w:val="-6"/>
        </w:rPr>
        <w:t> </w:t>
      </w:r>
      <w:r>
        <w:rPr>
          <w:w w:val="90"/>
        </w:rPr>
        <w:t>management</w:t>
      </w:r>
      <w:r>
        <w:rPr>
          <w:spacing w:val="-9"/>
          <w:w w:val="90"/>
        </w:rPr>
        <w:t> </w:t>
      </w:r>
      <w:r>
        <w:rPr>
          <w:w w:val="90"/>
        </w:rPr>
        <w:t>platform</w:t>
      </w:r>
      <w:r>
        <w:rPr>
          <w:spacing w:val="-8"/>
          <w:w w:val="90"/>
        </w:rPr>
        <w:t> </w:t>
      </w:r>
      <w:r>
        <w:rPr>
          <w:w w:val="90"/>
        </w:rPr>
        <w:t>like</w:t>
      </w:r>
      <w:r>
        <w:rPr>
          <w:spacing w:val="-8"/>
          <w:w w:val="90"/>
        </w:rPr>
        <w:t> </w:t>
      </w:r>
      <w:r>
        <w:rPr>
          <w:w w:val="90"/>
        </w:rPr>
        <w:t>Sqreen</w:t>
      </w:r>
      <w:r>
        <w:rPr>
          <w:spacing w:val="-8"/>
          <w:w w:val="90"/>
        </w:rPr>
        <w:t> </w:t>
      </w:r>
      <w:r>
        <w:rPr>
          <w:w w:val="90"/>
        </w:rPr>
        <w:t>to</w:t>
      </w:r>
      <w:r>
        <w:rPr>
          <w:spacing w:val="-9"/>
          <w:w w:val="90"/>
        </w:rPr>
        <w:t> </w:t>
      </w:r>
      <w:r>
        <w:rPr>
          <w:w w:val="90"/>
        </w:rPr>
        <w:t>defend</w:t>
      </w:r>
      <w:r>
        <w:rPr>
          <w:spacing w:val="-8"/>
          <w:w w:val="90"/>
        </w:rPr>
        <w:t> </w:t>
      </w:r>
      <w:r>
        <w:rPr>
          <w:w w:val="90"/>
        </w:rPr>
        <w:t>our</w:t>
      </w:r>
      <w:r>
        <w:rPr>
          <w:spacing w:val="-8"/>
          <w:w w:val="90"/>
        </w:rPr>
        <w:t> </w:t>
      </w:r>
      <w:r>
        <w:rPr>
          <w:w w:val="90"/>
        </w:rPr>
        <w:t>web</w:t>
      </w:r>
      <w:r>
        <w:rPr>
          <w:spacing w:val="-8"/>
          <w:w w:val="90"/>
        </w:rPr>
        <w:t> </w:t>
      </w:r>
      <w:r>
        <w:rPr>
          <w:w w:val="90"/>
        </w:rPr>
        <w:t>apps</w:t>
      </w:r>
      <w:r>
        <w:rPr>
          <w:spacing w:val="-9"/>
          <w:w w:val="90"/>
        </w:rPr>
        <w:t> </w:t>
      </w:r>
      <w:r>
        <w:rPr>
          <w:w w:val="90"/>
        </w:rPr>
        <w:t>against</w:t>
      </w:r>
      <w:r>
        <w:rPr>
          <w:spacing w:val="-8"/>
          <w:w w:val="90"/>
        </w:rPr>
        <w:t> </w:t>
      </w:r>
      <w:r>
        <w:rPr>
          <w:w w:val="90"/>
        </w:rPr>
        <w:t>essentia</w:t>
      </w:r>
      <w:r>
        <w:rPr>
          <w:w w:val="90"/>
        </w:rPr>
        <w:t>l</w:t>
      </w:r>
      <w:r>
        <w:rPr>
          <w:w w:val="90"/>
        </w:rPr>
        <w:t> </w:t>
      </w:r>
      <w:r>
        <w:rPr/>
        <w:t>threats</w:t>
      </w:r>
      <w:r>
        <w:rPr>
          <w:spacing w:val="-14"/>
        </w:rPr>
        <w:t> </w:t>
      </w:r>
      <w:r>
        <w:rPr/>
        <w:t>like</w:t>
      </w:r>
      <w:r>
        <w:rPr>
          <w:spacing w:val="-14"/>
        </w:rPr>
        <w:t> </w:t>
      </w:r>
      <w:r>
        <w:rPr/>
        <w:t>SQL</w:t>
      </w:r>
      <w:r>
        <w:rPr>
          <w:spacing w:val="-14"/>
        </w:rPr>
        <w:t> </w:t>
      </w:r>
      <w:r>
        <w:rPr/>
        <w:t>injections.</w:t>
      </w:r>
    </w:p>
    <w:p>
      <w:pPr>
        <w:spacing w:before="288"/>
        <w:ind w:left="177" w:right="0" w:firstLine="0"/>
        <w:jc w:val="both"/>
        <w:rPr>
          <w:rFonts w:ascii="Lucida Sans"/>
          <w:i/>
          <w:sz w:val="21"/>
        </w:rPr>
      </w:pPr>
      <w:bookmarkStart w:name="﻿Encrypt Any Sensitive Data﻿" w:id="911"/>
      <w:bookmarkEnd w:id="911"/>
      <w:r>
        <w:rPr/>
      </w:r>
      <w:bookmarkStart w:name="_bookmark563" w:id="912"/>
      <w:bookmarkEnd w:id="912"/>
      <w:r>
        <w:rPr/>
      </w:r>
      <w:r>
        <w:rPr>
          <w:rFonts w:ascii="Lucida Sans"/>
          <w:i/>
          <w:w w:val="85"/>
          <w:sz w:val="21"/>
        </w:rPr>
        <w:t>Encrypt</w:t>
      </w:r>
      <w:r>
        <w:rPr>
          <w:rFonts w:ascii="Lucida Sans"/>
          <w:i/>
          <w:spacing w:val="-1"/>
          <w:sz w:val="21"/>
        </w:rPr>
        <w:t> </w:t>
      </w:r>
      <w:r>
        <w:rPr>
          <w:rFonts w:ascii="Lucida Sans"/>
          <w:i/>
          <w:w w:val="85"/>
          <w:sz w:val="21"/>
        </w:rPr>
        <w:t>Any</w:t>
      </w:r>
      <w:r>
        <w:rPr>
          <w:rFonts w:ascii="Lucida Sans"/>
          <w:i/>
          <w:spacing w:val="-1"/>
          <w:sz w:val="21"/>
        </w:rPr>
        <w:t> </w:t>
      </w:r>
      <w:r>
        <w:rPr>
          <w:rFonts w:ascii="Lucida Sans"/>
          <w:i/>
          <w:w w:val="85"/>
          <w:sz w:val="21"/>
        </w:rPr>
        <w:t>Sensitive</w:t>
      </w:r>
      <w:r>
        <w:rPr>
          <w:rFonts w:ascii="Lucida Sans"/>
          <w:i/>
          <w:spacing w:val="-1"/>
          <w:sz w:val="21"/>
        </w:rPr>
        <w:t> </w:t>
      </w:r>
      <w:r>
        <w:rPr>
          <w:rFonts w:ascii="Lucida Sans"/>
          <w:i/>
          <w:spacing w:val="-4"/>
          <w:w w:val="85"/>
          <w:sz w:val="21"/>
        </w:rPr>
        <w:t>Data</w:t>
      </w:r>
    </w:p>
    <w:p>
      <w:pPr>
        <w:pStyle w:val="BodyText"/>
        <w:spacing w:line="225" w:lineRule="auto" w:before="28"/>
        <w:ind w:left="177" w:right="177"/>
        <w:jc w:val="both"/>
      </w:pPr>
      <w:r>
        <w:rPr>
          <w:spacing w:val="-4"/>
        </w:rPr>
        <w:t>A</w:t>
      </w:r>
      <w:r>
        <w:rPr>
          <w:spacing w:val="-10"/>
        </w:rPr>
        <w:t> </w:t>
      </w:r>
      <w:r>
        <w:rPr>
          <w:spacing w:val="-4"/>
        </w:rPr>
        <w:t>challenging</w:t>
      </w:r>
      <w:r>
        <w:rPr>
          <w:spacing w:val="-10"/>
        </w:rPr>
        <w:t> </w:t>
      </w:r>
      <w:r>
        <w:rPr>
          <w:spacing w:val="-4"/>
        </w:rPr>
        <w:t>string</w:t>
      </w:r>
      <w:r>
        <w:rPr>
          <w:spacing w:val="-10"/>
        </w:rPr>
        <w:t> </w:t>
      </w:r>
      <w:r>
        <w:rPr>
          <w:spacing w:val="-4"/>
        </w:rPr>
        <w:t>to</w:t>
      </w:r>
      <w:r>
        <w:rPr>
          <w:spacing w:val="-9"/>
        </w:rPr>
        <w:t> </w:t>
      </w:r>
      <w:r>
        <w:rPr>
          <w:spacing w:val="-4"/>
        </w:rPr>
        <w:t>read,</w:t>
      </w:r>
      <w:r>
        <w:rPr>
          <w:spacing w:val="-10"/>
        </w:rPr>
        <w:t> </w:t>
      </w:r>
      <w:r>
        <w:rPr>
          <w:spacing w:val="-4"/>
        </w:rPr>
        <w:t>such</w:t>
      </w:r>
      <w:r>
        <w:rPr>
          <w:spacing w:val="-10"/>
        </w:rPr>
        <w:t> </w:t>
      </w:r>
      <w:r>
        <w:rPr>
          <w:spacing w:val="-4"/>
        </w:rPr>
        <w:t>as</w:t>
      </w:r>
      <w:r>
        <w:rPr>
          <w:spacing w:val="-10"/>
        </w:rPr>
        <w:t> </w:t>
      </w:r>
      <w:r>
        <w:rPr>
          <w:spacing w:val="-4"/>
        </w:rPr>
        <w:t>in</w:t>
      </w:r>
      <w:r>
        <w:rPr>
          <w:spacing w:val="-9"/>
        </w:rPr>
        <w:t> </w:t>
      </w:r>
      <w:r>
        <w:rPr>
          <w:spacing w:val="-4"/>
        </w:rPr>
        <w:t>base-64</w:t>
      </w:r>
      <w:r>
        <w:rPr>
          <w:spacing w:val="-10"/>
        </w:rPr>
        <w:t> </w:t>
      </w:r>
      <w:r>
        <w:rPr>
          <w:spacing w:val="-4"/>
        </w:rPr>
        <w:t>format,</w:t>
      </w:r>
      <w:r>
        <w:rPr>
          <w:spacing w:val="-10"/>
        </w:rPr>
        <w:t> </w:t>
      </w:r>
      <w:r>
        <w:rPr>
          <w:spacing w:val="-4"/>
        </w:rPr>
        <w:t>does</w:t>
      </w:r>
      <w:r>
        <w:rPr>
          <w:spacing w:val="-10"/>
        </w:rPr>
        <w:t> </w:t>
      </w:r>
      <w:r>
        <w:rPr>
          <w:spacing w:val="-4"/>
        </w:rPr>
        <w:t>not</w:t>
      </w:r>
      <w:r>
        <w:rPr>
          <w:spacing w:val="-9"/>
        </w:rPr>
        <w:t> </w:t>
      </w:r>
      <w:r>
        <w:rPr>
          <w:spacing w:val="-4"/>
        </w:rPr>
        <w:t>impl</w:t>
      </w:r>
      <w:r>
        <w:rPr>
          <w:spacing w:val="-4"/>
        </w:rPr>
        <w:t>y</w:t>
      </w:r>
      <w:r>
        <w:rPr>
          <w:spacing w:val="-4"/>
        </w:rPr>
        <w:t> </w:t>
      </w:r>
      <w:r>
        <w:rPr>
          <w:w w:val="90"/>
        </w:rPr>
        <w:t>that the concealed value is hidden. We’ll need a technique to encrypt dat</w:t>
      </w:r>
      <w:r>
        <w:rPr>
          <w:w w:val="90"/>
        </w:rPr>
        <w:t>a</w:t>
      </w:r>
      <w:r>
        <w:rPr>
          <w:w w:val="90"/>
        </w:rPr>
        <w:t> so that attackers can’t simply decipher it. Database passwords, user pass</w:t>
      </w:r>
      <w:r>
        <w:rPr>
          <w:w w:val="90"/>
        </w:rPr>
        <w:softHyphen/>
      </w:r>
      <w:r>
        <w:rPr>
          <w:w w:val="90"/>
        </w:rPr>
        <w:t>words, and even social security numbers are examples of information w</w:t>
      </w:r>
      <w:r>
        <w:rPr>
          <w:w w:val="90"/>
        </w:rPr>
        <w:t>e</w:t>
      </w:r>
      <w:r>
        <w:rPr>
          <w:w w:val="90"/>
        </w:rPr>
        <w:t> </w:t>
      </w:r>
      <w:r>
        <w:rPr/>
        <w:t>want to encrypt.</w:t>
      </w:r>
    </w:p>
    <w:p>
      <w:pPr>
        <w:pStyle w:val="BodyText"/>
        <w:spacing w:line="225" w:lineRule="auto" w:before="5"/>
        <w:ind w:left="177" w:right="175" w:firstLine="240"/>
        <w:jc w:val="both"/>
      </w:pPr>
      <w:r>
        <w:rPr>
          <w:spacing w:val="-8"/>
        </w:rPr>
        <w:t>OWASP</w:t>
      </w:r>
      <w:r>
        <w:rPr>
          <w:spacing w:val="-6"/>
        </w:rPr>
        <w:t> </w:t>
      </w:r>
      <w:r>
        <w:rPr>
          <w:spacing w:val="-8"/>
        </w:rPr>
        <w:t>recommends</w:t>
      </w:r>
      <w:r>
        <w:rPr>
          <w:spacing w:val="-5"/>
        </w:rPr>
        <w:t> </w:t>
      </w:r>
      <w:r>
        <w:rPr>
          <w:spacing w:val="-8"/>
        </w:rPr>
        <w:t>a</w:t>
      </w:r>
      <w:r>
        <w:rPr>
          <w:spacing w:val="-6"/>
        </w:rPr>
        <w:t> </w:t>
      </w:r>
      <w:r>
        <w:rPr>
          <w:spacing w:val="-8"/>
        </w:rPr>
        <w:t>few</w:t>
      </w:r>
      <w:r>
        <w:rPr>
          <w:spacing w:val="-5"/>
        </w:rPr>
        <w:t> </w:t>
      </w:r>
      <w:r>
        <w:rPr>
          <w:spacing w:val="-8"/>
        </w:rPr>
        <w:t>encryption</w:t>
      </w:r>
      <w:r>
        <w:rPr>
          <w:spacing w:val="-6"/>
        </w:rPr>
        <w:t> </w:t>
      </w:r>
      <w:r>
        <w:rPr>
          <w:spacing w:val="-8"/>
        </w:rPr>
        <w:t>algorithms,</w:t>
      </w:r>
      <w:r>
        <w:rPr>
          <w:spacing w:val="-5"/>
        </w:rPr>
        <w:t> </w:t>
      </w:r>
      <w:r>
        <w:rPr>
          <w:spacing w:val="-8"/>
        </w:rPr>
        <w:t>including</w:t>
      </w:r>
      <w:r>
        <w:rPr>
          <w:spacing w:val="-6"/>
        </w:rPr>
        <w:t> </w:t>
      </w:r>
      <w:r>
        <w:rPr>
          <w:spacing w:val="-8"/>
        </w:rPr>
        <w:t>bcrypt</w:t>
      </w:r>
      <w:r>
        <w:rPr>
          <w:spacing w:val="-8"/>
        </w:rPr>
        <w:t>,</w:t>
      </w:r>
      <w:r>
        <w:rPr>
          <w:spacing w:val="-8"/>
        </w:rPr>
        <w:t> </w:t>
      </w:r>
      <w:r>
        <w:rPr>
          <w:spacing w:val="-4"/>
        </w:rPr>
        <w:t>PDKDF2,</w:t>
      </w:r>
      <w:r>
        <w:rPr>
          <w:spacing w:val="-10"/>
        </w:rPr>
        <w:t> </w:t>
      </w:r>
      <w:r>
        <w:rPr>
          <w:spacing w:val="-4"/>
        </w:rPr>
        <w:t>Argon2,</w:t>
      </w:r>
      <w:r>
        <w:rPr>
          <w:spacing w:val="-10"/>
        </w:rPr>
        <w:t> </w:t>
      </w:r>
      <w:r>
        <w:rPr>
          <w:spacing w:val="-4"/>
        </w:rPr>
        <w:t>and</w:t>
      </w:r>
      <w:r>
        <w:rPr>
          <w:spacing w:val="-10"/>
        </w:rPr>
        <w:t> </w:t>
      </w:r>
      <w:r>
        <w:rPr>
          <w:spacing w:val="-4"/>
        </w:rPr>
        <w:t>scrypt.</w:t>
      </w:r>
      <w:r>
        <w:rPr>
          <w:spacing w:val="-9"/>
        </w:rPr>
        <w:t> </w:t>
      </w:r>
      <w:r>
        <w:rPr>
          <w:spacing w:val="-4"/>
        </w:rPr>
        <w:t>Fortunately,</w:t>
      </w:r>
      <w:r>
        <w:rPr>
          <w:spacing w:val="-10"/>
        </w:rPr>
        <w:t> </w:t>
      </w:r>
      <w:r>
        <w:rPr>
          <w:spacing w:val="-4"/>
        </w:rPr>
        <w:t>a</w:t>
      </w:r>
      <w:r>
        <w:rPr>
          <w:spacing w:val="-10"/>
        </w:rPr>
        <w:t> </w:t>
      </w:r>
      <w:r>
        <w:rPr>
          <w:spacing w:val="-4"/>
        </w:rPr>
        <w:t>Go</w:t>
      </w:r>
      <w:r>
        <w:rPr>
          <w:spacing w:val="-10"/>
        </w:rPr>
        <w:t> </w:t>
      </w:r>
      <w:r>
        <w:rPr>
          <w:spacing w:val="-4"/>
        </w:rPr>
        <w:t>package</w:t>
      </w:r>
      <w:r>
        <w:rPr>
          <w:spacing w:val="-9"/>
        </w:rPr>
        <w:t> </w:t>
      </w:r>
      <w:r>
        <w:rPr>
          <w:spacing w:val="-4"/>
        </w:rPr>
        <w:t>offers</w:t>
      </w:r>
      <w:r>
        <w:rPr>
          <w:spacing w:val="-10"/>
        </w:rPr>
        <w:t> </w:t>
      </w:r>
      <w:r>
        <w:rPr>
          <w:spacing w:val="-4"/>
        </w:rPr>
        <w:t>stron</w:t>
      </w:r>
      <w:r>
        <w:rPr>
          <w:spacing w:val="-4"/>
        </w:rPr>
        <w:t>g</w:t>
      </w:r>
      <w:r>
        <w:rPr>
          <w:spacing w:val="-4"/>
        </w:rPr>
        <w:t> </w:t>
      </w:r>
      <w:r>
        <w:rPr>
          <w:spacing w:val="-2"/>
          <w:w w:val="90"/>
        </w:rPr>
        <w:t>encryption implementations, such as crypto, for encrypting data. For exam</w:t>
      </w:r>
      <w:r>
        <w:rPr>
          <w:spacing w:val="-2"/>
          <w:w w:val="90"/>
        </w:rPr>
        <w:softHyphen/>
      </w:r>
      <w:r>
        <w:rPr>
          <w:spacing w:val="-2"/>
          <w:w w:val="90"/>
        </w:rPr>
      </w:r>
      <w:r>
        <w:rPr>
          <w:w w:val="90"/>
        </w:rPr>
        <w:t>ple, consider the following code as an example of how to utilize bcrypt:</w:t>
      </w:r>
    </w:p>
    <w:p>
      <w:pPr>
        <w:pStyle w:val="BodyText"/>
        <w:spacing w:before="149"/>
        <w:rPr>
          <w:sz w:val="20"/>
        </w:rPr>
      </w:pPr>
      <w:r>
        <w:rPr>
          <w:sz w:val="20"/>
        </w:rPr>
        <mc:AlternateContent>
          <mc:Choice Requires="wps">
            <w:drawing>
              <wp:anchor distT="0" distB="0" distL="0" distR="0" allowOverlap="1" layoutInCell="1" locked="0" behindDoc="1" simplePos="0" relativeHeight="487756288">
                <wp:simplePos x="0" y="0"/>
                <wp:positionH relativeFrom="page">
                  <wp:posOffset>742950</wp:posOffset>
                </wp:positionH>
                <wp:positionV relativeFrom="paragraph">
                  <wp:posOffset>281193</wp:posOffset>
                </wp:positionV>
                <wp:extent cx="4130675" cy="781685"/>
                <wp:effectExtent l="0" t="0" r="0" b="0"/>
                <wp:wrapTopAndBottom/>
                <wp:docPr id="424" name="Textbox 424"/>
                <wp:cNvGraphicFramePr>
                  <a:graphicFrameLocks/>
                </wp:cNvGraphicFramePr>
                <a:graphic>
                  <a:graphicData uri="http://schemas.microsoft.com/office/word/2010/wordprocessingShape">
                    <wps:wsp>
                      <wps:cNvPr id="424" name="Textbox 424"/>
                      <wps:cNvSpPr txBox="1"/>
                      <wps:spPr>
                        <a:xfrm>
                          <a:off x="0" y="0"/>
                          <a:ext cx="4130675" cy="781685"/>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"database/sql"</w:t>
                            </w:r>
                          </w:p>
                        </w:txbxContent>
                      </wps:txbx>
                      <wps:bodyPr wrap="square" lIns="0" tIns="0" rIns="0" bIns="0" rtlCol="0">
                        <a:noAutofit/>
                      </wps:bodyPr>
                    </wps:wsp>
                  </a:graphicData>
                </a:graphic>
              </wp:anchor>
            </w:drawing>
          </mc:Choice>
          <mc:Fallback>
            <w:pict>
              <v:shape style="position:absolute;margin-left:58.5pt;margin-top:22.141211pt;width:325.25pt;height:61.55pt;mso-position-horizontal-relative:page;mso-position-vertical-relative:paragraph;z-index:-15560192;mso-wrap-distance-left:0;mso-wrap-distance-right:0" type="#_x0000_t202" id="docshape391"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"database/sql"</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566" w:id="913"/>
      <w:bookmarkEnd w:id="913"/>
      <w:r>
        <w:rPr/>
      </w:r>
      <w:r>
        <w:rPr>
          <w:sz w:val="20"/>
        </w:rPr>
        <mc:AlternateContent>
          <mc:Choice Requires="wps">
            <w:drawing>
              <wp:inline distT="0" distB="0" distL="0" distR="0">
                <wp:extent cx="4130675" cy="4054475"/>
                <wp:effectExtent l="0" t="0" r="0" b="0"/>
                <wp:docPr id="427" name="Textbox 427"/>
                <wp:cNvGraphicFramePr>
                  <a:graphicFrameLocks/>
                </wp:cNvGraphicFramePr>
                <a:graphic>
                  <a:graphicData uri="http://schemas.microsoft.com/office/word/2010/wordprocessingShape">
                    <wps:wsp>
                      <wps:cNvPr id="427" name="Textbox 427"/>
                      <wps:cNvSpPr txBox="1"/>
                      <wps:spPr>
                        <a:xfrm>
                          <a:off x="0" y="0"/>
                          <a:ext cx="4130675" cy="4054475"/>
                        </a:xfrm>
                        <a:prstGeom prst="rect">
                          <a:avLst/>
                        </a:prstGeom>
                        <a:solidFill>
                          <a:srgbClr val="EBEBEC"/>
                        </a:solidFill>
                      </wps:spPr>
                      <wps:txbx>
                        <w:txbxContent>
                          <w:p>
                            <w:pPr>
                              <w:spacing w:line="268" w:lineRule="auto" w:before="205"/>
                              <w:ind w:left="444" w:right="5036" w:firstLine="0"/>
                              <w:jc w:val="left"/>
                              <w:rPr>
                                <w:rFonts w:ascii="Courier New"/>
                                <w:color w:val="000000"/>
                                <w:sz w:val="17"/>
                              </w:rPr>
                            </w:pPr>
                            <w:r>
                              <w:rPr>
                                <w:rFonts w:ascii="Courier New"/>
                                <w:color w:val="000000"/>
                                <w:spacing w:val="-2"/>
                                <w:sz w:val="17"/>
                              </w:rPr>
                              <w:t>"context"</w:t>
                            </w:r>
                            <w:r>
                              <w:rPr>
                                <w:rFonts w:ascii="Courier New"/>
                                <w:color w:val="000000"/>
                                <w:spacing w:val="-2"/>
                                <w:sz w:val="17"/>
                              </w:rPr>
                              <w:t> "fmt"</w:t>
                            </w:r>
                          </w:p>
                          <w:p>
                            <w:pPr>
                              <w:pStyle w:val="BodyText"/>
                              <w:spacing w:before="20"/>
                              <w:rPr>
                                <w:rFonts w:ascii="Courier New"/>
                                <w:color w:val="000000"/>
                                <w:sz w:val="17"/>
                              </w:rPr>
                            </w:pPr>
                          </w:p>
                          <w:p>
                            <w:pPr>
                              <w:spacing w:before="0"/>
                              <w:ind w:left="444" w:right="0" w:firstLine="0"/>
                              <w:jc w:val="left"/>
                              <w:rPr>
                                <w:rFonts w:ascii="Courier New"/>
                                <w:color w:val="000000"/>
                                <w:sz w:val="17"/>
                              </w:rPr>
                            </w:pPr>
                            <w:r>
                              <w:rPr>
                                <w:rFonts w:ascii="Courier New"/>
                                <w:color w:val="000000"/>
                                <w:spacing w:val="-2"/>
                                <w:sz w:val="17"/>
                              </w:rPr>
                              <w:t>"GoLang.org/x/crypto/bcrypt"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1"/>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ctx</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2"/>
                                <w:sz w:val="17"/>
                              </w:rPr>
                              <w:t>context.Background()</w:t>
                            </w:r>
                          </w:p>
                          <w:p>
                            <w:pPr>
                              <w:spacing w:line="268" w:lineRule="auto" w:before="22"/>
                              <w:ind w:left="444" w:right="1430" w:firstLine="0"/>
                              <w:jc w:val="left"/>
                              <w:rPr>
                                <w:rFonts w:ascii="Courier New"/>
                                <w:color w:val="000000"/>
                                <w:sz w:val="17"/>
                              </w:rPr>
                            </w:pPr>
                            <w:r>
                              <w:rPr>
                                <w:rFonts w:ascii="Courier New"/>
                                <w:color w:val="000000"/>
                                <w:sz w:val="17"/>
                              </w:rPr>
                              <w:t>email</w:t>
                            </w:r>
                            <w:r>
                              <w:rPr>
                                <w:rFonts w:ascii="Courier New"/>
                                <w:color w:val="000000"/>
                                <w:spacing w:val="-19"/>
                                <w:sz w:val="17"/>
                              </w:rPr>
                              <w:t> </w:t>
                            </w:r>
                            <w:r>
                              <w:rPr>
                                <w:rFonts w:ascii="Courier New"/>
                                <w:color w:val="000000"/>
                                <w:sz w:val="17"/>
                              </w:rPr>
                              <w:t>:=</w:t>
                            </w:r>
                            <w:r>
                              <w:rPr>
                                <w:rFonts w:ascii="Courier New"/>
                                <w:color w:val="000000"/>
                                <w:spacing w:val="-19"/>
                                <w:sz w:val="17"/>
                              </w:rPr>
                              <w:t> </w:t>
                            </w:r>
                            <w:hyperlink r:id="rId90">
                              <w:r>
                                <w:rPr>
                                  <w:rFonts w:ascii="Courier New"/>
                                  <w:color w:val="000000"/>
                                  <w:sz w:val="17"/>
                                </w:rPr>
                                <w:t>[]byte("rohan.doe@somedomain.com"</w:t>
                              </w:r>
                              <w:r>
                                <w:rPr>
                                  <w:rFonts w:ascii="Courier New"/>
                                  <w:color w:val="000000"/>
                                  <w:sz w:val="17"/>
                                </w:rPr>
                                <w:t>)</w:t>
                              </w:r>
                            </w:hyperlink>
                            <w:r>
                              <w:rPr>
                                <w:rFonts w:ascii="Courier New"/>
                                <w:color w:val="000000"/>
                                <w:sz w:val="17"/>
                              </w:rPr>
                              <w:t> password := []byte("47;u5:B(95m72;Xq")</w:t>
                            </w:r>
                          </w:p>
                          <w:p>
                            <w:pPr>
                              <w:pStyle w:val="BodyText"/>
                              <w:spacing w:before="20"/>
                              <w:rPr>
                                <w:rFonts w:ascii="Courier New"/>
                                <w:color w:val="000000"/>
                                <w:sz w:val="17"/>
                              </w:rPr>
                            </w:pPr>
                          </w:p>
                          <w:p>
                            <w:pPr>
                              <w:spacing w:line="268" w:lineRule="auto" w:before="0"/>
                              <w:ind w:left="240" w:right="0" w:firstLine="204"/>
                              <w:jc w:val="left"/>
                              <w:rPr>
                                <w:rFonts w:ascii="Courier New"/>
                                <w:color w:val="000000"/>
                                <w:sz w:val="17"/>
                              </w:rPr>
                            </w:pPr>
                            <w:r>
                              <w:rPr>
                                <w:rFonts w:ascii="Courier New"/>
                                <w:color w:val="000000"/>
                                <w:sz w:val="17"/>
                              </w:rPr>
                              <w:t>hashedPassword,</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bcrypt.GenerateFromPasswor</w:t>
                            </w:r>
                            <w:r>
                              <w:rPr>
                                <w:rFonts w:ascii="Courier New"/>
                                <w:color w:val="000000"/>
                                <w:sz w:val="17"/>
                              </w:rPr>
                              <w:t>d</w:t>
                            </w:r>
                            <w:r>
                              <w:rPr>
                                <w:rFonts w:ascii="Courier New"/>
                                <w:color w:val="000000"/>
                                <w:sz w:val="17"/>
                              </w:rPr>
                              <w:t> (password, bcrypt.DefaultCost)</w:t>
                            </w:r>
                          </w:p>
                          <w:p>
                            <w:pPr>
                              <w:spacing w:line="268" w:lineRule="auto" w:before="0"/>
                              <w:ind w:left="648" w:right="3712" w:hanging="204"/>
                              <w:jc w:val="left"/>
                              <w:rPr>
                                <w:rFonts w:ascii="Courier New"/>
                                <w:color w:val="000000"/>
                                <w:sz w:val="17"/>
                              </w:rPr>
                            </w:pPr>
                            <w:r>
                              <w:rPr>
                                <w:rFonts w:ascii="Courier New"/>
                                <w:color w:val="000000"/>
                                <w:sz w:val="17"/>
                              </w:rPr>
                              <w:t>if</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nil</w:t>
                            </w:r>
                            <w:r>
                              <w:rPr>
                                <w:rFonts w:ascii="Courier New"/>
                                <w:color w:val="000000"/>
                                <w:spacing w:val="-10"/>
                                <w:sz w:val="17"/>
                              </w:rPr>
                              <w:t> </w:t>
                            </w:r>
                            <w:r>
                              <w:rPr>
                                <w:rFonts w:ascii="Courier New"/>
                                <w:color w:val="000000"/>
                                <w:sz w:val="17"/>
                              </w:rPr>
                              <w:t>{</w:t>
                            </w:r>
                            <w:r>
                              <w:rPr>
                                <w:rFonts w:ascii="Courier New"/>
                                <w:color w:val="000000"/>
                                <w:sz w:val="17"/>
                              </w:rPr>
                              <w:t> </w:t>
                            </w:r>
                            <w:r>
                              <w:rPr>
                                <w:rFonts w:ascii="Courier New"/>
                                <w:color w:val="000000"/>
                                <w:spacing w:val="-2"/>
                                <w:sz w:val="17"/>
                              </w:rPr>
                              <w:t>panic(err)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line="268" w:lineRule="auto" w:before="0"/>
                              <w:ind w:left="240" w:right="204" w:firstLine="204"/>
                              <w:jc w:val="left"/>
                              <w:rPr>
                                <w:rFonts w:ascii="Courier New"/>
                                <w:color w:val="000000"/>
                                <w:sz w:val="17"/>
                              </w:rPr>
                            </w:pPr>
                            <w:r>
                              <w:rPr>
                                <w:rFonts w:ascii="Courier New"/>
                                <w:color w:val="000000"/>
                                <w:sz w:val="17"/>
                              </w:rPr>
                              <w:t>stmt,</w:t>
                            </w:r>
                            <w:r>
                              <w:rPr>
                                <w:rFonts w:ascii="Courier New"/>
                                <w:color w:val="000000"/>
                                <w:spacing w:val="-7"/>
                                <w:sz w:val="17"/>
                              </w:rPr>
                              <w:t> </w:t>
                            </w:r>
                            <w:r>
                              <w:rPr>
                                <w:rFonts w:ascii="Courier New"/>
                                <w:color w:val="000000"/>
                                <w:sz w:val="17"/>
                              </w:rPr>
                              <w:t>err</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db.PrepareContext(ctx,</w:t>
                            </w:r>
                            <w:r>
                              <w:rPr>
                                <w:rFonts w:ascii="Courier New"/>
                                <w:color w:val="000000"/>
                                <w:spacing w:val="-7"/>
                                <w:sz w:val="17"/>
                              </w:rPr>
                              <w:t> </w:t>
                            </w:r>
                            <w:r>
                              <w:rPr>
                                <w:rFonts w:ascii="Courier New"/>
                                <w:color w:val="000000"/>
                                <w:sz w:val="17"/>
                              </w:rPr>
                              <w:t>"INSERT</w:t>
                            </w:r>
                            <w:r>
                              <w:rPr>
                                <w:rFonts w:ascii="Courier New"/>
                                <w:color w:val="000000"/>
                                <w:spacing w:val="-7"/>
                                <w:sz w:val="17"/>
                              </w:rPr>
                              <w:t> </w:t>
                            </w:r>
                            <w:r>
                              <w:rPr>
                                <w:rFonts w:ascii="Courier New"/>
                                <w:color w:val="000000"/>
                                <w:sz w:val="17"/>
                              </w:rPr>
                              <w:t>INTO</w:t>
                            </w:r>
                            <w:r>
                              <w:rPr>
                                <w:rFonts w:ascii="Courier New"/>
                                <w:color w:val="000000"/>
                                <w:spacing w:val="-7"/>
                                <w:sz w:val="17"/>
                              </w:rPr>
                              <w:t> </w:t>
                            </w:r>
                            <w:r>
                              <w:rPr>
                                <w:rFonts w:ascii="Courier New"/>
                                <w:color w:val="000000"/>
                                <w:sz w:val="17"/>
                              </w:rPr>
                              <w:t>account</w:t>
                            </w:r>
                            <w:r>
                              <w:rPr>
                                <w:rFonts w:ascii="Courier New"/>
                                <w:color w:val="000000"/>
                                <w:sz w:val="17"/>
                              </w:rPr>
                              <w:t>s</w:t>
                            </w:r>
                            <w:r>
                              <w:rPr>
                                <w:rFonts w:ascii="Courier New"/>
                                <w:color w:val="000000"/>
                                <w:sz w:val="17"/>
                              </w:rPr>
                              <w:t> SET hash=?, email=?")</w:t>
                            </w:r>
                          </w:p>
                          <w:p>
                            <w:pPr>
                              <w:spacing w:line="268" w:lineRule="auto" w:before="0"/>
                              <w:ind w:left="648" w:right="3712" w:hanging="204"/>
                              <w:jc w:val="left"/>
                              <w:rPr>
                                <w:rFonts w:ascii="Courier New"/>
                                <w:color w:val="000000"/>
                                <w:sz w:val="17"/>
                              </w:rPr>
                            </w:pPr>
                            <w:r>
                              <w:rPr>
                                <w:rFonts w:ascii="Courier New"/>
                                <w:color w:val="000000"/>
                                <w:sz w:val="17"/>
                              </w:rPr>
                              <w:t>if</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nil</w:t>
                            </w:r>
                            <w:r>
                              <w:rPr>
                                <w:rFonts w:ascii="Courier New"/>
                                <w:color w:val="000000"/>
                                <w:spacing w:val="-10"/>
                                <w:sz w:val="17"/>
                              </w:rPr>
                              <w:t> </w:t>
                            </w:r>
                            <w:r>
                              <w:rPr>
                                <w:rFonts w:ascii="Courier New"/>
                                <w:color w:val="000000"/>
                                <w:sz w:val="17"/>
                              </w:rPr>
                              <w:t>{</w:t>
                            </w:r>
                            <w:r>
                              <w:rPr>
                                <w:rFonts w:ascii="Courier New"/>
                                <w:color w:val="000000"/>
                                <w:sz w:val="17"/>
                              </w:rPr>
                              <w:t> </w:t>
                            </w:r>
                            <w:r>
                              <w:rPr>
                                <w:rFonts w:ascii="Courier New"/>
                                <w:color w:val="000000"/>
                                <w:spacing w:val="-2"/>
                                <w:sz w:val="17"/>
                              </w:rPr>
                              <w:t>panic(err)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line="268" w:lineRule="auto" w:before="21"/>
                              <w:ind w:left="240" w:right="716" w:firstLine="204"/>
                              <w:jc w:val="left"/>
                              <w:rPr>
                                <w:rFonts w:ascii="Courier New"/>
                                <w:color w:val="000000"/>
                                <w:sz w:val="17"/>
                              </w:rPr>
                            </w:pPr>
                            <w:r>
                              <w:rPr>
                                <w:rFonts w:ascii="Courier New"/>
                                <w:color w:val="000000"/>
                                <w:sz w:val="17"/>
                              </w:rPr>
                              <w:t>result,</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stmt.ExecContext(ctx,</w:t>
                            </w:r>
                            <w:r>
                              <w:rPr>
                                <w:rFonts w:ascii="Courier New"/>
                                <w:color w:val="000000"/>
                                <w:spacing w:val="-10"/>
                                <w:sz w:val="17"/>
                              </w:rPr>
                              <w:t> </w:t>
                            </w:r>
                            <w:r>
                              <w:rPr>
                                <w:rFonts w:ascii="Courier New"/>
                                <w:color w:val="000000"/>
                                <w:sz w:val="17"/>
                              </w:rPr>
                              <w:t>hashedPassword</w:t>
                            </w:r>
                            <w:r>
                              <w:rPr>
                                <w:rFonts w:ascii="Courier New"/>
                                <w:color w:val="000000"/>
                                <w:sz w:val="17"/>
                              </w:rPr>
                              <w:t>,</w:t>
                            </w:r>
                            <w:r>
                              <w:rPr>
                                <w:rFonts w:ascii="Courier New"/>
                                <w:color w:val="000000"/>
                                <w:sz w:val="17"/>
                              </w:rPr>
                              <w:t> </w:t>
                            </w:r>
                            <w:r>
                              <w:rPr>
                                <w:rFonts w:ascii="Courier New"/>
                                <w:color w:val="000000"/>
                                <w:spacing w:val="-2"/>
                                <w:sz w:val="17"/>
                              </w:rPr>
                              <w:t>email)</w:t>
                            </w:r>
                          </w:p>
                          <w:p>
                            <w:pPr>
                              <w:spacing w:line="268" w:lineRule="auto" w:before="0"/>
                              <w:ind w:left="648" w:right="3712" w:hanging="204"/>
                              <w:jc w:val="left"/>
                              <w:rPr>
                                <w:rFonts w:ascii="Courier New"/>
                                <w:color w:val="000000"/>
                                <w:sz w:val="17"/>
                              </w:rPr>
                            </w:pPr>
                            <w:r>
                              <w:rPr>
                                <w:rFonts w:ascii="Courier New"/>
                                <w:color w:val="000000"/>
                                <w:sz w:val="17"/>
                              </w:rPr>
                              <w:t>if</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nil</w:t>
                            </w:r>
                            <w:r>
                              <w:rPr>
                                <w:rFonts w:ascii="Courier New"/>
                                <w:color w:val="000000"/>
                                <w:spacing w:val="-10"/>
                                <w:sz w:val="17"/>
                              </w:rPr>
                              <w:t> </w:t>
                            </w:r>
                            <w:r>
                              <w:rPr>
                                <w:rFonts w:ascii="Courier New"/>
                                <w:color w:val="000000"/>
                                <w:sz w:val="17"/>
                              </w:rPr>
                              <w:t>{</w:t>
                            </w:r>
                            <w:r>
                              <w:rPr>
                                <w:rFonts w:ascii="Courier New"/>
                                <w:color w:val="000000"/>
                                <w:sz w:val="17"/>
                              </w:rPr>
                              <w:t> </w:t>
                            </w:r>
                            <w:r>
                              <w:rPr>
                                <w:rFonts w:ascii="Courier New"/>
                                <w:color w:val="000000"/>
                                <w:spacing w:val="-2"/>
                                <w:sz w:val="17"/>
                              </w:rPr>
                              <w:t>panic(err)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2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319.25pt;mso-position-horizontal-relative:char;mso-position-vertical-relative:line" type="#_x0000_t202" id="docshape394" filled="true" fillcolor="#ebebec" stroked="false">
                <w10:anchorlock/>
                <v:textbox inset="0,0,0,0">
                  <w:txbxContent>
                    <w:p>
                      <w:pPr>
                        <w:spacing w:line="268" w:lineRule="auto" w:before="205"/>
                        <w:ind w:left="444" w:right="5036" w:firstLine="0"/>
                        <w:jc w:val="left"/>
                        <w:rPr>
                          <w:rFonts w:ascii="Courier New"/>
                          <w:color w:val="000000"/>
                          <w:sz w:val="17"/>
                        </w:rPr>
                      </w:pPr>
                      <w:r>
                        <w:rPr>
                          <w:rFonts w:ascii="Courier New"/>
                          <w:color w:val="000000"/>
                          <w:spacing w:val="-2"/>
                          <w:sz w:val="17"/>
                        </w:rPr>
                        <w:t>"context"</w:t>
                      </w:r>
                      <w:r>
                        <w:rPr>
                          <w:rFonts w:ascii="Courier New"/>
                          <w:color w:val="000000"/>
                          <w:spacing w:val="-2"/>
                          <w:sz w:val="17"/>
                        </w:rPr>
                        <w:t> "fmt"</w:t>
                      </w:r>
                    </w:p>
                    <w:p>
                      <w:pPr>
                        <w:pStyle w:val="BodyText"/>
                        <w:spacing w:before="20"/>
                        <w:rPr>
                          <w:rFonts w:ascii="Courier New"/>
                          <w:color w:val="000000"/>
                          <w:sz w:val="17"/>
                        </w:rPr>
                      </w:pPr>
                    </w:p>
                    <w:p>
                      <w:pPr>
                        <w:spacing w:before="0"/>
                        <w:ind w:left="444" w:right="0" w:firstLine="0"/>
                        <w:jc w:val="left"/>
                        <w:rPr>
                          <w:rFonts w:ascii="Courier New"/>
                          <w:color w:val="000000"/>
                          <w:sz w:val="17"/>
                        </w:rPr>
                      </w:pPr>
                      <w:r>
                        <w:rPr>
                          <w:rFonts w:ascii="Courier New"/>
                          <w:color w:val="000000"/>
                          <w:spacing w:val="-2"/>
                          <w:sz w:val="17"/>
                        </w:rPr>
                        <w:t>"GoLang.org/x/crypto/bcrypt"</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1"/>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ctx</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2"/>
                          <w:sz w:val="17"/>
                        </w:rPr>
                        <w:t>context.Background()</w:t>
                      </w:r>
                    </w:p>
                    <w:p>
                      <w:pPr>
                        <w:spacing w:line="268" w:lineRule="auto" w:before="22"/>
                        <w:ind w:left="444" w:right="1430" w:firstLine="0"/>
                        <w:jc w:val="left"/>
                        <w:rPr>
                          <w:rFonts w:ascii="Courier New"/>
                          <w:color w:val="000000"/>
                          <w:sz w:val="17"/>
                        </w:rPr>
                      </w:pPr>
                      <w:r>
                        <w:rPr>
                          <w:rFonts w:ascii="Courier New"/>
                          <w:color w:val="000000"/>
                          <w:sz w:val="17"/>
                        </w:rPr>
                        <w:t>email</w:t>
                      </w:r>
                      <w:r>
                        <w:rPr>
                          <w:rFonts w:ascii="Courier New"/>
                          <w:color w:val="000000"/>
                          <w:spacing w:val="-19"/>
                          <w:sz w:val="17"/>
                        </w:rPr>
                        <w:t> </w:t>
                      </w:r>
                      <w:r>
                        <w:rPr>
                          <w:rFonts w:ascii="Courier New"/>
                          <w:color w:val="000000"/>
                          <w:sz w:val="17"/>
                        </w:rPr>
                        <w:t>:=</w:t>
                      </w:r>
                      <w:r>
                        <w:rPr>
                          <w:rFonts w:ascii="Courier New"/>
                          <w:color w:val="000000"/>
                          <w:spacing w:val="-19"/>
                          <w:sz w:val="17"/>
                        </w:rPr>
                        <w:t> </w:t>
                      </w:r>
                      <w:hyperlink r:id="rId90">
                        <w:r>
                          <w:rPr>
                            <w:rFonts w:ascii="Courier New"/>
                            <w:color w:val="000000"/>
                            <w:sz w:val="17"/>
                          </w:rPr>
                          <w:t>[]byte("rohan.doe@somedomain.com"</w:t>
                        </w:r>
                        <w:r>
                          <w:rPr>
                            <w:rFonts w:ascii="Courier New"/>
                            <w:color w:val="000000"/>
                            <w:sz w:val="17"/>
                          </w:rPr>
                          <w:t>)</w:t>
                        </w:r>
                      </w:hyperlink>
                      <w:r>
                        <w:rPr>
                          <w:rFonts w:ascii="Courier New"/>
                          <w:color w:val="000000"/>
                          <w:sz w:val="17"/>
                        </w:rPr>
                        <w:t> password := []byte("47;u5:B(95m72;Xq")</w:t>
                      </w:r>
                    </w:p>
                    <w:p>
                      <w:pPr>
                        <w:pStyle w:val="BodyText"/>
                        <w:spacing w:before="20"/>
                        <w:rPr>
                          <w:rFonts w:ascii="Courier New"/>
                          <w:color w:val="000000"/>
                          <w:sz w:val="17"/>
                        </w:rPr>
                      </w:pPr>
                    </w:p>
                    <w:p>
                      <w:pPr>
                        <w:spacing w:line="268" w:lineRule="auto" w:before="0"/>
                        <w:ind w:left="240" w:right="0" w:firstLine="204"/>
                        <w:jc w:val="left"/>
                        <w:rPr>
                          <w:rFonts w:ascii="Courier New"/>
                          <w:color w:val="000000"/>
                          <w:sz w:val="17"/>
                        </w:rPr>
                      </w:pPr>
                      <w:r>
                        <w:rPr>
                          <w:rFonts w:ascii="Courier New"/>
                          <w:color w:val="000000"/>
                          <w:sz w:val="17"/>
                        </w:rPr>
                        <w:t>hashedPassword,</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bcrypt.GenerateFromPasswor</w:t>
                      </w:r>
                      <w:r>
                        <w:rPr>
                          <w:rFonts w:ascii="Courier New"/>
                          <w:color w:val="000000"/>
                          <w:sz w:val="17"/>
                        </w:rPr>
                        <w:t>d</w:t>
                      </w:r>
                      <w:r>
                        <w:rPr>
                          <w:rFonts w:ascii="Courier New"/>
                          <w:color w:val="000000"/>
                          <w:sz w:val="17"/>
                        </w:rPr>
                        <w:t> (password, bcrypt.DefaultCost)</w:t>
                      </w:r>
                    </w:p>
                    <w:p>
                      <w:pPr>
                        <w:spacing w:line="268" w:lineRule="auto" w:before="0"/>
                        <w:ind w:left="648" w:right="3712" w:hanging="204"/>
                        <w:jc w:val="left"/>
                        <w:rPr>
                          <w:rFonts w:ascii="Courier New"/>
                          <w:color w:val="000000"/>
                          <w:sz w:val="17"/>
                        </w:rPr>
                      </w:pPr>
                      <w:r>
                        <w:rPr>
                          <w:rFonts w:ascii="Courier New"/>
                          <w:color w:val="000000"/>
                          <w:sz w:val="17"/>
                        </w:rPr>
                        <w:t>if</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nil</w:t>
                      </w:r>
                      <w:r>
                        <w:rPr>
                          <w:rFonts w:ascii="Courier New"/>
                          <w:color w:val="000000"/>
                          <w:spacing w:val="-10"/>
                          <w:sz w:val="17"/>
                        </w:rPr>
                        <w:t> </w:t>
                      </w:r>
                      <w:r>
                        <w:rPr>
                          <w:rFonts w:ascii="Courier New"/>
                          <w:color w:val="000000"/>
                          <w:sz w:val="17"/>
                        </w:rPr>
                        <w:t>{</w:t>
                      </w:r>
                      <w:r>
                        <w:rPr>
                          <w:rFonts w:ascii="Courier New"/>
                          <w:color w:val="000000"/>
                          <w:sz w:val="17"/>
                        </w:rPr>
                        <w:t> </w:t>
                      </w:r>
                      <w:r>
                        <w:rPr>
                          <w:rFonts w:ascii="Courier New"/>
                          <w:color w:val="000000"/>
                          <w:spacing w:val="-2"/>
                          <w:sz w:val="17"/>
                        </w:rPr>
                        <w:t>panic(err)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line="268" w:lineRule="auto" w:before="0"/>
                        <w:ind w:left="240" w:right="204" w:firstLine="204"/>
                        <w:jc w:val="left"/>
                        <w:rPr>
                          <w:rFonts w:ascii="Courier New"/>
                          <w:color w:val="000000"/>
                          <w:sz w:val="17"/>
                        </w:rPr>
                      </w:pPr>
                      <w:r>
                        <w:rPr>
                          <w:rFonts w:ascii="Courier New"/>
                          <w:color w:val="000000"/>
                          <w:sz w:val="17"/>
                        </w:rPr>
                        <w:t>stmt,</w:t>
                      </w:r>
                      <w:r>
                        <w:rPr>
                          <w:rFonts w:ascii="Courier New"/>
                          <w:color w:val="000000"/>
                          <w:spacing w:val="-7"/>
                          <w:sz w:val="17"/>
                        </w:rPr>
                        <w:t> </w:t>
                      </w:r>
                      <w:r>
                        <w:rPr>
                          <w:rFonts w:ascii="Courier New"/>
                          <w:color w:val="000000"/>
                          <w:sz w:val="17"/>
                        </w:rPr>
                        <w:t>err</w:t>
                      </w:r>
                      <w:r>
                        <w:rPr>
                          <w:rFonts w:ascii="Courier New"/>
                          <w:color w:val="000000"/>
                          <w:spacing w:val="-7"/>
                          <w:sz w:val="17"/>
                        </w:rPr>
                        <w:t> </w:t>
                      </w:r>
                      <w:r>
                        <w:rPr>
                          <w:rFonts w:ascii="Courier New"/>
                          <w:color w:val="000000"/>
                          <w:sz w:val="17"/>
                        </w:rPr>
                        <w:t>:=</w:t>
                      </w:r>
                      <w:r>
                        <w:rPr>
                          <w:rFonts w:ascii="Courier New"/>
                          <w:color w:val="000000"/>
                          <w:spacing w:val="-7"/>
                          <w:sz w:val="17"/>
                        </w:rPr>
                        <w:t> </w:t>
                      </w:r>
                      <w:r>
                        <w:rPr>
                          <w:rFonts w:ascii="Courier New"/>
                          <w:color w:val="000000"/>
                          <w:sz w:val="17"/>
                        </w:rPr>
                        <w:t>db.PrepareContext(ctx,</w:t>
                      </w:r>
                      <w:r>
                        <w:rPr>
                          <w:rFonts w:ascii="Courier New"/>
                          <w:color w:val="000000"/>
                          <w:spacing w:val="-7"/>
                          <w:sz w:val="17"/>
                        </w:rPr>
                        <w:t> </w:t>
                      </w:r>
                      <w:r>
                        <w:rPr>
                          <w:rFonts w:ascii="Courier New"/>
                          <w:color w:val="000000"/>
                          <w:sz w:val="17"/>
                        </w:rPr>
                        <w:t>"INSERT</w:t>
                      </w:r>
                      <w:r>
                        <w:rPr>
                          <w:rFonts w:ascii="Courier New"/>
                          <w:color w:val="000000"/>
                          <w:spacing w:val="-7"/>
                          <w:sz w:val="17"/>
                        </w:rPr>
                        <w:t> </w:t>
                      </w:r>
                      <w:r>
                        <w:rPr>
                          <w:rFonts w:ascii="Courier New"/>
                          <w:color w:val="000000"/>
                          <w:sz w:val="17"/>
                        </w:rPr>
                        <w:t>INTO</w:t>
                      </w:r>
                      <w:r>
                        <w:rPr>
                          <w:rFonts w:ascii="Courier New"/>
                          <w:color w:val="000000"/>
                          <w:spacing w:val="-7"/>
                          <w:sz w:val="17"/>
                        </w:rPr>
                        <w:t> </w:t>
                      </w:r>
                      <w:r>
                        <w:rPr>
                          <w:rFonts w:ascii="Courier New"/>
                          <w:color w:val="000000"/>
                          <w:sz w:val="17"/>
                        </w:rPr>
                        <w:t>account</w:t>
                      </w:r>
                      <w:r>
                        <w:rPr>
                          <w:rFonts w:ascii="Courier New"/>
                          <w:color w:val="000000"/>
                          <w:sz w:val="17"/>
                        </w:rPr>
                        <w:t>s</w:t>
                      </w:r>
                      <w:r>
                        <w:rPr>
                          <w:rFonts w:ascii="Courier New"/>
                          <w:color w:val="000000"/>
                          <w:sz w:val="17"/>
                        </w:rPr>
                        <w:t> SET hash=?, email=?")</w:t>
                      </w:r>
                    </w:p>
                    <w:p>
                      <w:pPr>
                        <w:spacing w:line="268" w:lineRule="auto" w:before="0"/>
                        <w:ind w:left="648" w:right="3712" w:hanging="204"/>
                        <w:jc w:val="left"/>
                        <w:rPr>
                          <w:rFonts w:ascii="Courier New"/>
                          <w:color w:val="000000"/>
                          <w:sz w:val="17"/>
                        </w:rPr>
                      </w:pPr>
                      <w:r>
                        <w:rPr>
                          <w:rFonts w:ascii="Courier New"/>
                          <w:color w:val="000000"/>
                          <w:sz w:val="17"/>
                        </w:rPr>
                        <w:t>if</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nil</w:t>
                      </w:r>
                      <w:r>
                        <w:rPr>
                          <w:rFonts w:ascii="Courier New"/>
                          <w:color w:val="000000"/>
                          <w:spacing w:val="-10"/>
                          <w:sz w:val="17"/>
                        </w:rPr>
                        <w:t> </w:t>
                      </w:r>
                      <w:r>
                        <w:rPr>
                          <w:rFonts w:ascii="Courier New"/>
                          <w:color w:val="000000"/>
                          <w:sz w:val="17"/>
                        </w:rPr>
                        <w:t>{</w:t>
                      </w:r>
                      <w:r>
                        <w:rPr>
                          <w:rFonts w:ascii="Courier New"/>
                          <w:color w:val="000000"/>
                          <w:sz w:val="17"/>
                        </w:rPr>
                        <w:t> </w:t>
                      </w:r>
                      <w:r>
                        <w:rPr>
                          <w:rFonts w:ascii="Courier New"/>
                          <w:color w:val="000000"/>
                          <w:spacing w:val="-2"/>
                          <w:sz w:val="17"/>
                        </w:rPr>
                        <w:t>panic(err)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line="268" w:lineRule="auto" w:before="21"/>
                        <w:ind w:left="240" w:right="716" w:firstLine="204"/>
                        <w:jc w:val="left"/>
                        <w:rPr>
                          <w:rFonts w:ascii="Courier New"/>
                          <w:color w:val="000000"/>
                          <w:sz w:val="17"/>
                        </w:rPr>
                      </w:pPr>
                      <w:r>
                        <w:rPr>
                          <w:rFonts w:ascii="Courier New"/>
                          <w:color w:val="000000"/>
                          <w:sz w:val="17"/>
                        </w:rPr>
                        <w:t>result,</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stmt.ExecContext(ctx,</w:t>
                      </w:r>
                      <w:r>
                        <w:rPr>
                          <w:rFonts w:ascii="Courier New"/>
                          <w:color w:val="000000"/>
                          <w:spacing w:val="-10"/>
                          <w:sz w:val="17"/>
                        </w:rPr>
                        <w:t> </w:t>
                      </w:r>
                      <w:r>
                        <w:rPr>
                          <w:rFonts w:ascii="Courier New"/>
                          <w:color w:val="000000"/>
                          <w:sz w:val="17"/>
                        </w:rPr>
                        <w:t>hashedPassword</w:t>
                      </w:r>
                      <w:r>
                        <w:rPr>
                          <w:rFonts w:ascii="Courier New"/>
                          <w:color w:val="000000"/>
                          <w:sz w:val="17"/>
                        </w:rPr>
                        <w:t>,</w:t>
                      </w:r>
                      <w:r>
                        <w:rPr>
                          <w:rFonts w:ascii="Courier New"/>
                          <w:color w:val="000000"/>
                          <w:sz w:val="17"/>
                        </w:rPr>
                        <w:t> </w:t>
                      </w:r>
                      <w:r>
                        <w:rPr>
                          <w:rFonts w:ascii="Courier New"/>
                          <w:color w:val="000000"/>
                          <w:spacing w:val="-2"/>
                          <w:sz w:val="17"/>
                        </w:rPr>
                        <w:t>email)</w:t>
                      </w:r>
                    </w:p>
                    <w:p>
                      <w:pPr>
                        <w:spacing w:line="268" w:lineRule="auto" w:before="0"/>
                        <w:ind w:left="648" w:right="3712" w:hanging="204"/>
                        <w:jc w:val="left"/>
                        <w:rPr>
                          <w:rFonts w:ascii="Courier New"/>
                          <w:color w:val="000000"/>
                          <w:sz w:val="17"/>
                        </w:rPr>
                      </w:pPr>
                      <w:r>
                        <w:rPr>
                          <w:rFonts w:ascii="Courier New"/>
                          <w:color w:val="000000"/>
                          <w:sz w:val="17"/>
                        </w:rPr>
                        <w:t>if</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nil</w:t>
                      </w:r>
                      <w:r>
                        <w:rPr>
                          <w:rFonts w:ascii="Courier New"/>
                          <w:color w:val="000000"/>
                          <w:spacing w:val="-10"/>
                          <w:sz w:val="17"/>
                        </w:rPr>
                        <w:t> </w:t>
                      </w:r>
                      <w:r>
                        <w:rPr>
                          <w:rFonts w:ascii="Courier New"/>
                          <w:color w:val="000000"/>
                          <w:sz w:val="17"/>
                        </w:rPr>
                        <w:t>{</w:t>
                      </w:r>
                      <w:r>
                        <w:rPr>
                          <w:rFonts w:ascii="Courier New"/>
                          <w:color w:val="000000"/>
                          <w:sz w:val="17"/>
                        </w:rPr>
                        <w:t> </w:t>
                      </w:r>
                      <w:r>
                        <w:rPr>
                          <w:rFonts w:ascii="Courier New"/>
                          <w:color w:val="000000"/>
                          <w:spacing w:val="-2"/>
                          <w:sz w:val="17"/>
                        </w:rPr>
                        <w:t>panic(err)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20"/>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242"/>
        <w:ind w:left="177" w:right="175"/>
        <w:jc w:val="both"/>
      </w:pPr>
      <w:r>
        <w:rPr>
          <w:w w:val="90"/>
        </w:rPr>
        <w:t>Remember that we must still use caution while transmitting informatio</w:t>
      </w:r>
      <w:r>
        <w:rPr>
          <w:w w:val="90"/>
        </w:rPr>
        <w:t>n</w:t>
      </w:r>
      <w:r>
        <w:rPr>
          <w:w w:val="90"/>
        </w:rPr>
        <w:t> across</w:t>
      </w:r>
      <w:r>
        <w:rPr>
          <w:spacing w:val="-2"/>
          <w:w w:val="90"/>
        </w:rPr>
        <w:t> </w:t>
      </w:r>
      <w:r>
        <w:rPr>
          <w:w w:val="90"/>
        </w:rPr>
        <w:t>services.</w:t>
      </w:r>
      <w:r>
        <w:rPr>
          <w:spacing w:val="-2"/>
          <w:w w:val="90"/>
        </w:rPr>
        <w:t> </w:t>
      </w:r>
      <w:r>
        <w:rPr>
          <w:w w:val="90"/>
        </w:rPr>
        <w:t>We</w:t>
      </w:r>
      <w:r>
        <w:rPr>
          <w:spacing w:val="-2"/>
          <w:w w:val="90"/>
        </w:rPr>
        <w:t> </w:t>
      </w:r>
      <w:r>
        <w:rPr>
          <w:w w:val="90"/>
        </w:rPr>
        <w:t>don’t</w:t>
      </w:r>
      <w:r>
        <w:rPr>
          <w:spacing w:val="-2"/>
          <w:w w:val="90"/>
        </w:rPr>
        <w:t> </w:t>
      </w:r>
      <w:r>
        <w:rPr>
          <w:w w:val="90"/>
        </w:rPr>
        <w:t>want</w:t>
      </w:r>
      <w:r>
        <w:rPr>
          <w:spacing w:val="-2"/>
          <w:w w:val="90"/>
        </w:rPr>
        <w:t> </w:t>
      </w:r>
      <w:r>
        <w:rPr>
          <w:w w:val="90"/>
        </w:rPr>
        <w:t>to</w:t>
      </w:r>
      <w:r>
        <w:rPr>
          <w:spacing w:val="-2"/>
          <w:w w:val="90"/>
        </w:rPr>
        <w:t> </w:t>
      </w:r>
      <w:r>
        <w:rPr>
          <w:w w:val="90"/>
        </w:rPr>
        <w:t>send</w:t>
      </w:r>
      <w:r>
        <w:rPr>
          <w:spacing w:val="-2"/>
          <w:w w:val="90"/>
        </w:rPr>
        <w:t> </w:t>
      </w:r>
      <w:r>
        <w:rPr>
          <w:w w:val="90"/>
        </w:rPr>
        <w:t>the</w:t>
      </w:r>
      <w:r>
        <w:rPr>
          <w:spacing w:val="-2"/>
          <w:w w:val="90"/>
        </w:rPr>
        <w:t> </w:t>
      </w:r>
      <w:r>
        <w:rPr>
          <w:w w:val="90"/>
        </w:rPr>
        <w:t>user’s</w:t>
      </w:r>
      <w:r>
        <w:rPr>
          <w:spacing w:val="-2"/>
          <w:w w:val="90"/>
        </w:rPr>
        <w:t> </w:t>
      </w:r>
      <w:r>
        <w:rPr>
          <w:w w:val="90"/>
        </w:rPr>
        <w:t>information</w:t>
      </w:r>
      <w:r>
        <w:rPr>
          <w:spacing w:val="-2"/>
          <w:w w:val="90"/>
        </w:rPr>
        <w:t> </w:t>
      </w:r>
      <w:r>
        <w:rPr>
          <w:w w:val="90"/>
        </w:rPr>
        <w:t>in</w:t>
      </w:r>
      <w:r>
        <w:rPr>
          <w:spacing w:val="-2"/>
          <w:w w:val="90"/>
        </w:rPr>
        <w:t> </w:t>
      </w:r>
      <w:r>
        <w:rPr>
          <w:w w:val="90"/>
        </w:rPr>
        <w:t>plain</w:t>
      </w:r>
      <w:r>
        <w:rPr>
          <w:spacing w:val="-2"/>
          <w:w w:val="90"/>
        </w:rPr>
        <w:t> </w:t>
      </w:r>
      <w:r>
        <w:rPr>
          <w:w w:val="90"/>
        </w:rPr>
        <w:t>text</w:t>
      </w:r>
      <w:r>
        <w:rPr>
          <w:w w:val="90"/>
        </w:rPr>
        <w:t>.</w:t>
      </w:r>
      <w:r>
        <w:rPr>
          <w:w w:val="90"/>
        </w:rPr>
        <w:t> It makes no difference if the program encrypts user inputs before storin</w:t>
      </w:r>
      <w:r>
        <w:rPr>
          <w:w w:val="90"/>
        </w:rPr>
        <w:t>g</w:t>
      </w:r>
      <w:r>
        <w:rPr>
          <w:w w:val="90"/>
        </w:rPr>
        <w:t> the data. Assume that someone on the Internet is sniffing our traffic an</w:t>
      </w:r>
      <w:r>
        <w:rPr>
          <w:w w:val="90"/>
        </w:rPr>
        <w:t>d</w:t>
      </w:r>
      <w:r>
        <w:rPr>
          <w:w w:val="90"/>
        </w:rPr>
        <w:t> recording our system’s request records. An attacker might use this infor</w:t>
      </w:r>
      <w:r>
        <w:rPr>
          <w:w w:val="90"/>
        </w:rPr>
        <w:softHyphen/>
      </w:r>
      <w:r>
        <w:rPr>
          <w:w w:val="90"/>
        </w:rPr>
      </w:r>
      <w:r>
        <w:rPr>
          <w:spacing w:val="-6"/>
        </w:rPr>
        <w:t>mation</w:t>
      </w:r>
      <w:r>
        <w:rPr>
          <w:spacing w:val="-8"/>
        </w:rPr>
        <w:t> </w:t>
      </w:r>
      <w:r>
        <w:rPr>
          <w:spacing w:val="-6"/>
        </w:rPr>
        <w:t>to</w:t>
      </w:r>
      <w:r>
        <w:rPr>
          <w:spacing w:val="-8"/>
        </w:rPr>
        <w:t> </w:t>
      </w:r>
      <w:r>
        <w:rPr>
          <w:spacing w:val="-6"/>
        </w:rPr>
        <w:t>cross-reference</w:t>
      </w:r>
      <w:r>
        <w:rPr>
          <w:spacing w:val="-8"/>
        </w:rPr>
        <w:t> </w:t>
      </w:r>
      <w:r>
        <w:rPr>
          <w:spacing w:val="-6"/>
        </w:rPr>
        <w:t>it</w:t>
      </w:r>
      <w:r>
        <w:rPr>
          <w:spacing w:val="-7"/>
        </w:rPr>
        <w:t> </w:t>
      </w:r>
      <w:r>
        <w:rPr>
          <w:spacing w:val="-6"/>
        </w:rPr>
        <w:t>with</w:t>
      </w:r>
      <w:r>
        <w:rPr>
          <w:spacing w:val="-8"/>
        </w:rPr>
        <w:t> </w:t>
      </w:r>
      <w:r>
        <w:rPr>
          <w:spacing w:val="-6"/>
        </w:rPr>
        <w:t>data</w:t>
      </w:r>
      <w:r>
        <w:rPr>
          <w:spacing w:val="-8"/>
        </w:rPr>
        <w:t> </w:t>
      </w:r>
      <w:r>
        <w:rPr>
          <w:spacing w:val="-6"/>
        </w:rPr>
        <w:t>from</w:t>
      </w:r>
      <w:r>
        <w:rPr>
          <w:spacing w:val="-8"/>
        </w:rPr>
        <w:t> </w:t>
      </w:r>
      <w:r>
        <w:rPr>
          <w:spacing w:val="-6"/>
        </w:rPr>
        <w:t>other</w:t>
      </w:r>
      <w:r>
        <w:rPr>
          <w:spacing w:val="-7"/>
        </w:rPr>
        <w:t> </w:t>
      </w:r>
      <w:r>
        <w:rPr>
          <w:spacing w:val="-6"/>
        </w:rPr>
        <w:t>systems.</w:t>
      </w:r>
    </w:p>
    <w:p>
      <w:pPr>
        <w:spacing w:before="290"/>
        <w:ind w:left="177" w:right="0" w:firstLine="0"/>
        <w:jc w:val="both"/>
        <w:rPr>
          <w:rFonts w:ascii="Lucida Sans"/>
          <w:i/>
          <w:sz w:val="21"/>
        </w:rPr>
      </w:pPr>
      <w:bookmarkStart w:name="﻿Make HTTPS Communication Mandatory﻿" w:id="914"/>
      <w:bookmarkEnd w:id="914"/>
      <w:r>
        <w:rPr/>
      </w:r>
      <w:bookmarkStart w:name="_bookmark565" w:id="915"/>
      <w:bookmarkEnd w:id="915"/>
      <w:r>
        <w:rPr/>
      </w:r>
      <w:r>
        <w:rPr>
          <w:rFonts w:ascii="Lucida Sans"/>
          <w:i/>
          <w:w w:val="90"/>
          <w:sz w:val="21"/>
        </w:rPr>
        <w:t>Make</w:t>
      </w:r>
      <w:r>
        <w:rPr>
          <w:rFonts w:ascii="Lucida Sans"/>
          <w:i/>
          <w:spacing w:val="-2"/>
          <w:w w:val="90"/>
          <w:sz w:val="21"/>
        </w:rPr>
        <w:t> </w:t>
      </w:r>
      <w:r>
        <w:rPr>
          <w:rFonts w:ascii="Lucida Sans"/>
          <w:i/>
          <w:w w:val="90"/>
          <w:sz w:val="21"/>
        </w:rPr>
        <w:t>HTTPS</w:t>
      </w:r>
      <w:r>
        <w:rPr>
          <w:rFonts w:ascii="Lucida Sans"/>
          <w:i/>
          <w:spacing w:val="-1"/>
          <w:w w:val="90"/>
          <w:sz w:val="21"/>
        </w:rPr>
        <w:t> </w:t>
      </w:r>
      <w:r>
        <w:rPr>
          <w:rFonts w:ascii="Lucida Sans"/>
          <w:i/>
          <w:w w:val="90"/>
          <w:sz w:val="21"/>
        </w:rPr>
        <w:t>Communication</w:t>
      </w:r>
      <w:r>
        <w:rPr>
          <w:rFonts w:ascii="Lucida Sans"/>
          <w:i/>
          <w:spacing w:val="-2"/>
          <w:w w:val="90"/>
          <w:sz w:val="21"/>
        </w:rPr>
        <w:t> Mandatory</w:t>
      </w:r>
    </w:p>
    <w:p>
      <w:pPr>
        <w:pStyle w:val="BodyText"/>
        <w:spacing w:line="225" w:lineRule="auto" w:before="29"/>
        <w:ind w:left="177" w:right="175"/>
        <w:jc w:val="both"/>
      </w:pPr>
      <w:r>
        <w:rPr>
          <w:w w:val="90"/>
        </w:rPr>
        <w:t>Nowadays,</w:t>
      </w:r>
      <w:r>
        <w:rPr>
          <w:spacing w:val="-9"/>
          <w:w w:val="90"/>
        </w:rPr>
        <w:t> </w:t>
      </w:r>
      <w:r>
        <w:rPr>
          <w:w w:val="90"/>
        </w:rPr>
        <w:t>most</w:t>
      </w:r>
      <w:r>
        <w:rPr>
          <w:spacing w:val="-8"/>
          <w:w w:val="90"/>
        </w:rPr>
        <w:t> </w:t>
      </w:r>
      <w:r>
        <w:rPr>
          <w:w w:val="90"/>
        </w:rPr>
        <w:t>browsers</w:t>
      </w:r>
      <w:r>
        <w:rPr>
          <w:spacing w:val="-8"/>
          <w:w w:val="90"/>
        </w:rPr>
        <w:t> </w:t>
      </w:r>
      <w:r>
        <w:rPr>
          <w:w w:val="90"/>
        </w:rPr>
        <w:t>need</w:t>
      </w:r>
      <w:r>
        <w:rPr>
          <w:spacing w:val="-8"/>
          <w:w w:val="90"/>
        </w:rPr>
        <w:t> </w:t>
      </w:r>
      <w:r>
        <w:rPr>
          <w:w w:val="90"/>
        </w:rPr>
        <w:t>HTTPS</w:t>
      </w:r>
      <w:r>
        <w:rPr>
          <w:spacing w:val="-9"/>
          <w:w w:val="90"/>
        </w:rPr>
        <w:t> </w:t>
      </w:r>
      <w:r>
        <w:rPr>
          <w:w w:val="90"/>
        </w:rPr>
        <w:t>to</w:t>
      </w:r>
      <w:r>
        <w:rPr>
          <w:spacing w:val="-8"/>
          <w:w w:val="90"/>
        </w:rPr>
        <w:t> </w:t>
      </w:r>
      <w:r>
        <w:rPr>
          <w:w w:val="90"/>
        </w:rPr>
        <w:t>be</w:t>
      </w:r>
      <w:r>
        <w:rPr>
          <w:spacing w:val="-8"/>
          <w:w w:val="90"/>
        </w:rPr>
        <w:t> </w:t>
      </w:r>
      <w:r>
        <w:rPr>
          <w:w w:val="90"/>
        </w:rPr>
        <w:t>enabled</w:t>
      </w:r>
      <w:r>
        <w:rPr>
          <w:spacing w:val="-8"/>
          <w:w w:val="90"/>
        </w:rPr>
        <w:t> </w:t>
      </w:r>
      <w:r>
        <w:rPr>
          <w:w w:val="90"/>
        </w:rPr>
        <w:t>on</w:t>
      </w:r>
      <w:r>
        <w:rPr>
          <w:spacing w:val="-9"/>
          <w:w w:val="90"/>
        </w:rPr>
        <w:t> </w:t>
      </w:r>
      <w:r>
        <w:rPr>
          <w:w w:val="90"/>
        </w:rPr>
        <w:t>all</w:t>
      </w:r>
      <w:r>
        <w:rPr>
          <w:spacing w:val="-8"/>
          <w:w w:val="90"/>
        </w:rPr>
        <w:t> </w:t>
      </w:r>
      <w:r>
        <w:rPr>
          <w:w w:val="90"/>
        </w:rPr>
        <w:t>websites.</w:t>
      </w:r>
      <w:r>
        <w:rPr>
          <w:spacing w:val="-8"/>
          <w:w w:val="90"/>
        </w:rPr>
        <w:t> </w:t>
      </w:r>
      <w:r>
        <w:rPr>
          <w:w w:val="90"/>
        </w:rPr>
        <w:t>If</w:t>
      </w:r>
      <w:r>
        <w:rPr>
          <w:spacing w:val="-8"/>
          <w:w w:val="90"/>
        </w:rPr>
        <w:t> </w:t>
      </w:r>
      <w:r>
        <w:rPr>
          <w:w w:val="90"/>
        </w:rPr>
        <w:t>th</w:t>
      </w:r>
      <w:r>
        <w:rPr>
          <w:w w:val="90"/>
        </w:rPr>
        <w:t>e</w:t>
      </w:r>
      <w:r>
        <w:rPr>
          <w:w w:val="90"/>
        </w:rPr>
        <w:t> site</w:t>
      </w:r>
      <w:r>
        <w:rPr>
          <w:spacing w:val="-7"/>
          <w:w w:val="90"/>
        </w:rPr>
        <w:t> </w:t>
      </w:r>
      <w:r>
        <w:rPr>
          <w:w w:val="90"/>
        </w:rPr>
        <w:t>isn’t</w:t>
      </w:r>
      <w:r>
        <w:rPr>
          <w:spacing w:val="-7"/>
          <w:w w:val="90"/>
        </w:rPr>
        <w:t> </w:t>
      </w:r>
      <w:r>
        <w:rPr>
          <w:w w:val="90"/>
        </w:rPr>
        <w:t>utilizing</w:t>
      </w:r>
      <w:r>
        <w:rPr>
          <w:spacing w:val="-7"/>
          <w:w w:val="90"/>
        </w:rPr>
        <w:t> </w:t>
      </w:r>
      <w:r>
        <w:rPr>
          <w:w w:val="90"/>
        </w:rPr>
        <w:t>HTTPS,</w:t>
      </w:r>
      <w:r>
        <w:rPr>
          <w:spacing w:val="-7"/>
          <w:w w:val="90"/>
        </w:rPr>
        <w:t> </w:t>
      </w:r>
      <w:r>
        <w:rPr>
          <w:w w:val="90"/>
        </w:rPr>
        <w:t>Chrome,</w:t>
      </w:r>
      <w:r>
        <w:rPr>
          <w:spacing w:val="-7"/>
          <w:w w:val="90"/>
        </w:rPr>
        <w:t> </w:t>
      </w:r>
      <w:r>
        <w:rPr>
          <w:w w:val="90"/>
        </w:rPr>
        <w:t>for</w:t>
      </w:r>
      <w:r>
        <w:rPr>
          <w:spacing w:val="-7"/>
          <w:w w:val="90"/>
        </w:rPr>
        <w:t> </w:t>
      </w:r>
      <w:r>
        <w:rPr>
          <w:w w:val="90"/>
        </w:rPr>
        <w:t>example,</w:t>
      </w:r>
      <w:r>
        <w:rPr>
          <w:spacing w:val="-7"/>
          <w:w w:val="90"/>
        </w:rPr>
        <w:t> </w:t>
      </w:r>
      <w:r>
        <w:rPr>
          <w:w w:val="90"/>
        </w:rPr>
        <w:t>will</w:t>
      </w:r>
      <w:r>
        <w:rPr>
          <w:spacing w:val="-7"/>
          <w:w w:val="90"/>
        </w:rPr>
        <w:t> </w:t>
      </w:r>
      <w:r>
        <w:rPr>
          <w:w w:val="90"/>
        </w:rPr>
        <w:t>display</w:t>
      </w:r>
      <w:r>
        <w:rPr>
          <w:spacing w:val="-7"/>
          <w:w w:val="90"/>
        </w:rPr>
        <w:t> </w:t>
      </w:r>
      <w:r>
        <w:rPr>
          <w:w w:val="90"/>
        </w:rPr>
        <w:t>a</w:t>
      </w:r>
      <w:r>
        <w:rPr>
          <w:spacing w:val="-7"/>
          <w:w w:val="90"/>
        </w:rPr>
        <w:t> </w:t>
      </w:r>
      <w:r>
        <w:rPr>
          <w:w w:val="90"/>
        </w:rPr>
        <w:t>notice</w:t>
      </w:r>
      <w:r>
        <w:rPr>
          <w:spacing w:val="-7"/>
          <w:w w:val="90"/>
        </w:rPr>
        <w:t> </w:t>
      </w:r>
      <w:r>
        <w:rPr>
          <w:w w:val="90"/>
        </w:rPr>
        <w:t>in</w:t>
      </w:r>
      <w:r>
        <w:rPr>
          <w:spacing w:val="-7"/>
          <w:w w:val="90"/>
        </w:rPr>
        <w:t> </w:t>
      </w:r>
      <w:r>
        <w:rPr>
          <w:w w:val="90"/>
        </w:rPr>
        <w:t>th</w:t>
      </w:r>
      <w:r>
        <w:rPr>
          <w:w w:val="90"/>
        </w:rPr>
        <w:t>e</w:t>
      </w:r>
      <w:r>
        <w:rPr>
          <w:w w:val="90"/>
        </w:rPr>
        <w:t> </w:t>
      </w:r>
      <w:r>
        <w:rPr>
          <w:spacing w:val="-2"/>
          <w:w w:val="90"/>
        </w:rPr>
        <w:t>address</w:t>
      </w:r>
      <w:r>
        <w:rPr>
          <w:spacing w:val="-6"/>
          <w:w w:val="90"/>
        </w:rPr>
        <w:t> </w:t>
      </w:r>
      <w:r>
        <w:rPr>
          <w:spacing w:val="-2"/>
          <w:w w:val="90"/>
        </w:rPr>
        <w:t>bar.</w:t>
      </w:r>
      <w:r>
        <w:rPr>
          <w:spacing w:val="-6"/>
          <w:w w:val="90"/>
        </w:rPr>
        <w:t> </w:t>
      </w:r>
      <w:r>
        <w:rPr>
          <w:spacing w:val="-2"/>
          <w:w w:val="90"/>
        </w:rPr>
        <w:t>As</w:t>
      </w:r>
      <w:r>
        <w:rPr>
          <w:spacing w:val="-6"/>
          <w:w w:val="90"/>
        </w:rPr>
        <w:t> </w:t>
      </w:r>
      <w:r>
        <w:rPr>
          <w:spacing w:val="-2"/>
          <w:w w:val="90"/>
        </w:rPr>
        <w:t>a</w:t>
      </w:r>
      <w:r>
        <w:rPr>
          <w:spacing w:val="-6"/>
          <w:w w:val="90"/>
        </w:rPr>
        <w:t> </w:t>
      </w:r>
      <w:r>
        <w:rPr>
          <w:spacing w:val="-2"/>
          <w:w w:val="90"/>
        </w:rPr>
        <w:t>policy,</w:t>
      </w:r>
      <w:r>
        <w:rPr>
          <w:spacing w:val="-6"/>
          <w:w w:val="90"/>
        </w:rPr>
        <w:t> </w:t>
      </w:r>
      <w:r>
        <w:rPr>
          <w:spacing w:val="-2"/>
          <w:w w:val="90"/>
        </w:rPr>
        <w:t>an</w:t>
      </w:r>
      <w:r>
        <w:rPr>
          <w:spacing w:val="-6"/>
          <w:w w:val="90"/>
        </w:rPr>
        <w:t> </w:t>
      </w:r>
      <w:r>
        <w:rPr>
          <w:spacing w:val="-2"/>
          <w:w w:val="90"/>
        </w:rPr>
        <w:t>Infosec</w:t>
      </w:r>
      <w:r>
        <w:rPr>
          <w:spacing w:val="-6"/>
          <w:w w:val="90"/>
        </w:rPr>
        <w:t> </w:t>
      </w:r>
      <w:r>
        <w:rPr>
          <w:spacing w:val="-2"/>
          <w:w w:val="90"/>
        </w:rPr>
        <w:t>team</w:t>
      </w:r>
      <w:r>
        <w:rPr>
          <w:spacing w:val="-6"/>
          <w:w w:val="90"/>
        </w:rPr>
        <w:t> </w:t>
      </w:r>
      <w:r>
        <w:rPr>
          <w:spacing w:val="-2"/>
          <w:w w:val="90"/>
        </w:rPr>
        <w:t>might</w:t>
      </w:r>
      <w:r>
        <w:rPr>
          <w:spacing w:val="-6"/>
          <w:w w:val="90"/>
        </w:rPr>
        <w:t> </w:t>
      </w:r>
      <w:r>
        <w:rPr>
          <w:spacing w:val="-2"/>
          <w:w w:val="90"/>
        </w:rPr>
        <w:t>require</w:t>
      </w:r>
      <w:r>
        <w:rPr>
          <w:spacing w:val="-6"/>
          <w:w w:val="90"/>
        </w:rPr>
        <w:t> </w:t>
      </w:r>
      <w:r>
        <w:rPr>
          <w:spacing w:val="-2"/>
          <w:w w:val="90"/>
        </w:rPr>
        <w:t>in-transit</w:t>
      </w:r>
      <w:r>
        <w:rPr>
          <w:spacing w:val="-6"/>
          <w:w w:val="90"/>
        </w:rPr>
        <w:t> </w:t>
      </w:r>
      <w:r>
        <w:rPr>
          <w:spacing w:val="-2"/>
          <w:w w:val="90"/>
        </w:rPr>
        <w:t>encryptio</w:t>
      </w:r>
      <w:r>
        <w:rPr>
          <w:spacing w:val="-2"/>
          <w:w w:val="90"/>
        </w:rPr>
        <w:t>n</w:t>
      </w:r>
      <w:r>
        <w:rPr>
          <w:spacing w:val="-2"/>
          <w:w w:val="90"/>
        </w:rPr>
        <w:t> </w:t>
      </w:r>
      <w:r>
        <w:rPr>
          <w:w w:val="90"/>
        </w:rPr>
        <w:t>for</w:t>
      </w:r>
      <w:r>
        <w:rPr>
          <w:spacing w:val="-1"/>
          <w:w w:val="90"/>
        </w:rPr>
        <w:t> </w:t>
      </w:r>
      <w:r>
        <w:rPr>
          <w:w w:val="90"/>
        </w:rPr>
        <w:t>communication</w:t>
      </w:r>
      <w:r>
        <w:rPr>
          <w:spacing w:val="-2"/>
          <w:w w:val="90"/>
        </w:rPr>
        <w:t> </w:t>
      </w:r>
      <w:r>
        <w:rPr>
          <w:w w:val="90"/>
        </w:rPr>
        <w:t>between</w:t>
      </w:r>
      <w:r>
        <w:rPr>
          <w:spacing w:val="-1"/>
          <w:w w:val="90"/>
        </w:rPr>
        <w:t> </w:t>
      </w:r>
      <w:r>
        <w:rPr>
          <w:w w:val="90"/>
        </w:rPr>
        <w:t>services.</w:t>
      </w:r>
      <w:r>
        <w:rPr>
          <w:spacing w:val="-2"/>
          <w:w w:val="90"/>
        </w:rPr>
        <w:t> </w:t>
      </w:r>
      <w:r>
        <w:rPr>
          <w:w w:val="90"/>
        </w:rPr>
        <w:t>To</w:t>
      </w:r>
      <w:r>
        <w:rPr>
          <w:spacing w:val="-1"/>
          <w:w w:val="90"/>
        </w:rPr>
        <w:t> </w:t>
      </w:r>
      <w:r>
        <w:rPr>
          <w:w w:val="90"/>
        </w:rPr>
        <w:t>secure</w:t>
      </w:r>
      <w:r>
        <w:rPr>
          <w:spacing w:val="-2"/>
          <w:w w:val="90"/>
        </w:rPr>
        <w:t> </w:t>
      </w:r>
      <w:r>
        <w:rPr>
          <w:w w:val="90"/>
        </w:rPr>
        <w:t>an</w:t>
      </w:r>
      <w:r>
        <w:rPr>
          <w:spacing w:val="-1"/>
          <w:w w:val="90"/>
        </w:rPr>
        <w:t> </w:t>
      </w:r>
      <w:r>
        <w:rPr>
          <w:w w:val="90"/>
        </w:rPr>
        <w:t>in-transit</w:t>
      </w:r>
      <w:r>
        <w:rPr>
          <w:spacing w:val="-2"/>
          <w:w w:val="90"/>
        </w:rPr>
        <w:t> </w:t>
      </w:r>
      <w:r>
        <w:rPr>
          <w:w w:val="90"/>
        </w:rPr>
        <w:t>connection</w:t>
      </w:r>
      <w:r>
        <w:rPr>
          <w:spacing w:val="-1"/>
          <w:w w:val="90"/>
        </w:rPr>
        <w:t> </w:t>
      </w:r>
      <w:r>
        <w:rPr>
          <w:w w:val="90"/>
        </w:rPr>
        <w:t>i</w:t>
      </w:r>
      <w:r>
        <w:rPr>
          <w:w w:val="90"/>
        </w:rPr>
        <w:t>n</w:t>
      </w:r>
      <w:r>
        <w:rPr>
          <w:w w:val="90"/>
        </w:rPr>
        <w:t> the system, it is not enough to have the app listening on port 443. To pre</w:t>
      </w:r>
      <w:r>
        <w:rPr>
          <w:w w:val="90"/>
        </w:rPr>
        <w:softHyphen/>
      </w:r>
      <w:r>
        <w:rPr>
          <w:w w:val="90"/>
        </w:rPr>
        <w:t>vent attackers from lowering the protocol to HTTP, we must also emplo</w:t>
      </w:r>
      <w:r>
        <w:rPr>
          <w:w w:val="90"/>
        </w:rPr>
        <w:t>y</w:t>
      </w:r>
      <w:r>
        <w:rPr>
          <w:w w:val="90"/>
        </w:rPr>
        <w:t> </w:t>
      </w:r>
      <w:r>
        <w:rPr>
          <w:spacing w:val="-2"/>
        </w:rPr>
        <w:t>correct</w:t>
      </w:r>
      <w:r>
        <w:rPr>
          <w:spacing w:val="-12"/>
        </w:rPr>
        <w:t> </w:t>
      </w:r>
      <w:r>
        <w:rPr>
          <w:spacing w:val="-2"/>
        </w:rPr>
        <w:t>certificates</w:t>
      </w:r>
      <w:r>
        <w:rPr>
          <w:spacing w:val="-12"/>
        </w:rPr>
        <w:t> </w:t>
      </w:r>
      <w:r>
        <w:rPr>
          <w:spacing w:val="-2"/>
        </w:rPr>
        <w:t>and</w:t>
      </w:r>
      <w:r>
        <w:rPr>
          <w:spacing w:val="-12"/>
        </w:rPr>
        <w:t> </w:t>
      </w:r>
      <w:r>
        <w:rPr>
          <w:spacing w:val="-2"/>
        </w:rPr>
        <w:t>enforce</w:t>
      </w:r>
      <w:r>
        <w:rPr>
          <w:spacing w:val="-11"/>
        </w:rPr>
        <w:t> </w:t>
      </w:r>
      <w:r>
        <w:rPr>
          <w:spacing w:val="-2"/>
        </w:rPr>
        <w:t>HTTPS.</w:t>
      </w:r>
    </w:p>
    <w:p>
      <w:pPr>
        <w:pStyle w:val="BodyText"/>
        <w:spacing w:after="0" w:line="225" w:lineRule="auto"/>
        <w:jc w:val="both"/>
        <w:sectPr>
          <w:headerReference w:type="even" r:id="rId88"/>
          <w:headerReference w:type="default" r:id="rId89"/>
          <w:pgSz w:w="8850" w:h="13270"/>
          <w:pgMar w:header="682" w:footer="0" w:top="920" w:bottom="280" w:left="992" w:right="992"/>
          <w:pgNumType w:start="280"/>
        </w:sectPr>
      </w:pPr>
    </w:p>
    <w:p>
      <w:pPr>
        <w:pStyle w:val="BodyText"/>
        <w:spacing w:before="45"/>
      </w:pPr>
    </w:p>
    <w:p>
      <w:pPr>
        <w:pStyle w:val="BodyText"/>
        <w:spacing w:line="225" w:lineRule="auto"/>
        <w:ind w:left="177" w:firstLine="240"/>
      </w:pPr>
      <w:r>
        <w:rPr>
          <w:spacing w:val="-4"/>
        </w:rPr>
        <w:t>Here</w:t>
      </w:r>
      <w:r>
        <w:rPr/>
        <w:t> </w:t>
      </w:r>
      <w:r>
        <w:rPr>
          <w:spacing w:val="-4"/>
        </w:rPr>
        <w:t>is</w:t>
      </w:r>
      <w:r>
        <w:rPr>
          <w:spacing w:val="1"/>
        </w:rPr>
        <w:t> </w:t>
      </w:r>
      <w:r>
        <w:rPr>
          <w:spacing w:val="-4"/>
        </w:rPr>
        <w:t>some</w:t>
      </w:r>
      <w:r>
        <w:rPr>
          <w:spacing w:val="1"/>
        </w:rPr>
        <w:t> </w:t>
      </w:r>
      <w:r>
        <w:rPr>
          <w:spacing w:val="-4"/>
        </w:rPr>
        <w:t>code</w:t>
      </w:r>
      <w:r>
        <w:rPr>
          <w:spacing w:val="1"/>
        </w:rPr>
        <w:t> </w:t>
      </w:r>
      <w:r>
        <w:rPr>
          <w:spacing w:val="-4"/>
        </w:rPr>
        <w:t>for</w:t>
      </w:r>
      <w:r>
        <w:rPr>
          <w:spacing w:val="1"/>
        </w:rPr>
        <w:t> </w:t>
      </w:r>
      <w:r>
        <w:rPr>
          <w:spacing w:val="-4"/>
        </w:rPr>
        <w:t>a</w:t>
      </w:r>
      <w:r>
        <w:rPr>
          <w:spacing w:val="1"/>
        </w:rPr>
        <w:t> </w:t>
      </w:r>
      <w:r>
        <w:rPr>
          <w:spacing w:val="-4"/>
        </w:rPr>
        <w:t>web</w:t>
      </w:r>
      <w:r>
        <w:rPr>
          <w:spacing w:val="1"/>
        </w:rPr>
        <w:t> </w:t>
      </w:r>
      <w:r>
        <w:rPr>
          <w:spacing w:val="-4"/>
        </w:rPr>
        <w:t>application</w:t>
      </w:r>
      <w:r>
        <w:rPr>
          <w:spacing w:val="1"/>
        </w:rPr>
        <w:t> </w:t>
      </w:r>
      <w:r>
        <w:rPr>
          <w:spacing w:val="-4"/>
        </w:rPr>
        <w:t>that</w:t>
      </w:r>
      <w:r>
        <w:rPr>
          <w:spacing w:val="1"/>
        </w:rPr>
        <w:t> </w:t>
      </w:r>
      <w:r>
        <w:rPr>
          <w:spacing w:val="-4"/>
        </w:rPr>
        <w:t>uses</w:t>
      </w:r>
      <w:r>
        <w:rPr>
          <w:spacing w:val="1"/>
        </w:rPr>
        <w:t> </w:t>
      </w:r>
      <w:r>
        <w:rPr>
          <w:spacing w:val="-4"/>
        </w:rPr>
        <w:t>and</w:t>
      </w:r>
      <w:r>
        <w:rPr/>
        <w:t> </w:t>
      </w:r>
      <w:r>
        <w:rPr>
          <w:spacing w:val="-4"/>
        </w:rPr>
        <w:t>enforces</w:t>
      </w:r>
      <w:r>
        <w:rPr>
          <w:spacing w:val="1"/>
        </w:rPr>
        <w:t> </w:t>
      </w:r>
      <w:r>
        <w:rPr>
          <w:spacing w:val="-4"/>
        </w:rPr>
        <w:t>th</w:t>
      </w:r>
      <w:r>
        <w:rPr>
          <w:spacing w:val="-4"/>
        </w:rPr>
        <w:t>e</w:t>
      </w:r>
      <w:r>
        <w:rPr>
          <w:spacing w:val="-4"/>
        </w:rPr>
        <w:t> </w:t>
      </w:r>
      <w:r>
        <w:rPr/>
        <w:t>HTTPS protocol:</w:t>
      </w:r>
    </w:p>
    <w:p>
      <w:pPr>
        <w:pStyle w:val="BodyText"/>
        <w:spacing w:before="11"/>
        <w:rPr>
          <w:sz w:val="20"/>
        </w:rPr>
      </w:pPr>
      <w:r>
        <w:rPr>
          <w:sz w:val="20"/>
        </w:rPr>
        <mc:AlternateContent>
          <mc:Choice Requires="wps">
            <w:drawing>
              <wp:anchor distT="0" distB="0" distL="0" distR="0" allowOverlap="1" layoutInCell="1" locked="0" behindDoc="1" simplePos="0" relativeHeight="487757312">
                <wp:simplePos x="0" y="0"/>
                <wp:positionH relativeFrom="page">
                  <wp:posOffset>742950</wp:posOffset>
                </wp:positionH>
                <wp:positionV relativeFrom="paragraph">
                  <wp:posOffset>193622</wp:posOffset>
                </wp:positionV>
                <wp:extent cx="4130675" cy="5081905"/>
                <wp:effectExtent l="0" t="0" r="0" b="0"/>
                <wp:wrapTopAndBottom/>
                <wp:docPr id="428" name="Textbox 428"/>
                <wp:cNvGraphicFramePr>
                  <a:graphicFrameLocks/>
                </wp:cNvGraphicFramePr>
                <a:graphic>
                  <a:graphicData uri="http://schemas.microsoft.com/office/word/2010/wordprocessingShape">
                    <wps:wsp>
                      <wps:cNvPr id="428" name="Textbox 428"/>
                      <wps:cNvSpPr txBox="1"/>
                      <wps:spPr>
                        <a:xfrm>
                          <a:off x="0" y="0"/>
                          <a:ext cx="4130675" cy="5081905"/>
                        </a:xfrm>
                        <a:prstGeom prst="rect">
                          <a:avLst/>
                        </a:prstGeom>
                        <a:solidFill>
                          <a:srgbClr val="EBEBEC"/>
                        </a:solidFill>
                      </wps:spPr>
                      <wps:txbx>
                        <w:txbxContent>
                          <w:p>
                            <w:pPr>
                              <w:spacing w:line="412" w:lineRule="exact" w:before="17"/>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5" w:lineRule="exact" w:before="0"/>
                              <w:ind w:left="648" w:right="0" w:firstLine="0"/>
                              <w:jc w:val="left"/>
                              <w:rPr>
                                <w:rFonts w:ascii="Courier New"/>
                                <w:color w:val="000000"/>
                                <w:sz w:val="17"/>
                              </w:rPr>
                            </w:pPr>
                            <w:r>
                              <w:rPr>
                                <w:rFonts w:ascii="Courier New"/>
                                <w:color w:val="000000"/>
                                <w:spacing w:val="-2"/>
                                <w:sz w:val="17"/>
                              </w:rPr>
                              <w:t>"crypto/tls"</w:t>
                            </w:r>
                          </w:p>
                          <w:p>
                            <w:pPr>
                              <w:spacing w:line="256" w:lineRule="auto" w:before="13"/>
                              <w:ind w:left="648" w:right="4426" w:firstLine="0"/>
                              <w:jc w:val="left"/>
                              <w:rPr>
                                <w:rFonts w:ascii="Courier New"/>
                                <w:color w:val="000000"/>
                                <w:sz w:val="17"/>
                              </w:rPr>
                            </w:pPr>
                            <w:r>
                              <w:rPr>
                                <w:rFonts w:ascii="Courier New"/>
                                <w:color w:val="000000"/>
                                <w:spacing w:val="-2"/>
                                <w:sz w:val="17"/>
                              </w:rPr>
                              <w:t>"log"</w:t>
                            </w:r>
                            <w:r>
                              <w:rPr>
                                <w:rFonts w:ascii="Courier New"/>
                                <w:color w:val="000000"/>
                                <w:spacing w:val="-2"/>
                                <w:sz w:val="17"/>
                              </w:rPr>
                              <w:t> "net/http"</w:t>
                            </w:r>
                          </w:p>
                          <w:p>
                            <w:pPr>
                              <w:spacing w:before="0"/>
                              <w:ind w:left="240" w:right="0" w:firstLine="0"/>
                              <w:jc w:val="left"/>
                              <w:rPr>
                                <w:rFonts w:ascii="Courier New"/>
                                <w:color w:val="000000"/>
                                <w:sz w:val="17"/>
                              </w:rPr>
                            </w:pPr>
                            <w:r>
                              <w:rPr>
                                <w:rFonts w:ascii="Courier New"/>
                                <w:color w:val="000000"/>
                                <w:spacing w:val="-10"/>
                                <w:sz w:val="17"/>
                              </w:rPr>
                              <w:t>)</w:t>
                            </w:r>
                          </w:p>
                          <w:p>
                            <w:pPr>
                              <w:pStyle w:val="BodyText"/>
                              <w:spacing w:before="27"/>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13"/>
                              <w:ind w:left="648" w:right="0" w:firstLine="0"/>
                              <w:jc w:val="left"/>
                              <w:rPr>
                                <w:rFonts w:ascii="Courier New"/>
                                <w:color w:val="000000"/>
                                <w:sz w:val="17"/>
                              </w:rPr>
                            </w:pPr>
                            <w:r>
                              <w:rPr>
                                <w:rFonts w:ascii="Courier New"/>
                                <w:color w:val="000000"/>
                                <w:sz w:val="17"/>
                              </w:rPr>
                              <w:t>mux</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2"/>
                                <w:sz w:val="17"/>
                              </w:rPr>
                              <w:t>http.NewServeMux()</w:t>
                            </w:r>
                          </w:p>
                          <w:p>
                            <w:pPr>
                              <w:spacing w:before="14"/>
                              <w:ind w:left="648" w:right="0" w:firstLine="0"/>
                              <w:jc w:val="left"/>
                              <w:rPr>
                                <w:rFonts w:ascii="Courier New"/>
                                <w:color w:val="000000"/>
                                <w:sz w:val="17"/>
                              </w:rPr>
                            </w:pPr>
                            <w:r>
                              <w:rPr>
                                <w:rFonts w:ascii="Courier New"/>
                                <w:color w:val="000000"/>
                                <w:sz w:val="17"/>
                              </w:rPr>
                              <w:t>mux.HandleFunc("/",</w:t>
                            </w:r>
                            <w:r>
                              <w:rPr>
                                <w:rFonts w:ascii="Courier New"/>
                                <w:color w:val="000000"/>
                                <w:spacing w:val="-17"/>
                                <w:sz w:val="17"/>
                              </w:rPr>
                              <w:t> </w:t>
                            </w:r>
                            <w:r>
                              <w:rPr>
                                <w:rFonts w:ascii="Courier New"/>
                                <w:color w:val="000000"/>
                                <w:sz w:val="17"/>
                              </w:rPr>
                              <w:t>func(w</w:t>
                            </w:r>
                            <w:r>
                              <w:rPr>
                                <w:rFonts w:ascii="Courier New"/>
                                <w:color w:val="000000"/>
                                <w:spacing w:val="-16"/>
                                <w:sz w:val="17"/>
                              </w:rPr>
                              <w:t> </w:t>
                            </w:r>
                            <w:r>
                              <w:rPr>
                                <w:rFonts w:ascii="Courier New"/>
                                <w:color w:val="000000"/>
                                <w:sz w:val="17"/>
                              </w:rPr>
                              <w:t>http.ResponseWriter,</w:t>
                            </w:r>
                            <w:r>
                              <w:rPr>
                                <w:rFonts w:ascii="Courier New"/>
                                <w:color w:val="000000"/>
                                <w:spacing w:val="-16"/>
                                <w:sz w:val="17"/>
                              </w:rPr>
                              <w:t> </w:t>
                            </w:r>
                            <w:r>
                              <w:rPr>
                                <w:rFonts w:ascii="Courier New"/>
                                <w:color w:val="000000"/>
                                <w:spacing w:val="-5"/>
                                <w:sz w:val="17"/>
                              </w:rPr>
                              <w:t>req</w:t>
                            </w:r>
                          </w:p>
                          <w:p>
                            <w:pPr>
                              <w:spacing w:before="13"/>
                              <w:ind w:left="240" w:right="0" w:firstLine="0"/>
                              <w:jc w:val="left"/>
                              <w:rPr>
                                <w:rFonts w:ascii="Courier New"/>
                                <w:color w:val="000000"/>
                                <w:sz w:val="17"/>
                              </w:rPr>
                            </w:pPr>
                            <w:r>
                              <w:rPr>
                                <w:rFonts w:ascii="Courier New"/>
                                <w:color w:val="000000"/>
                                <w:sz w:val="17"/>
                              </w:rPr>
                              <w:t>*http.Request)</w:t>
                            </w:r>
                            <w:r>
                              <w:rPr>
                                <w:rFonts w:ascii="Courier New"/>
                                <w:color w:val="000000"/>
                                <w:spacing w:val="-16"/>
                                <w:sz w:val="17"/>
                              </w:rPr>
                              <w:t> </w:t>
                            </w:r>
                            <w:r>
                              <w:rPr>
                                <w:rFonts w:ascii="Courier New"/>
                                <w:color w:val="000000"/>
                                <w:spacing w:val="-10"/>
                                <w:sz w:val="17"/>
                              </w:rPr>
                              <w:t>{</w:t>
                            </w:r>
                          </w:p>
                          <w:p>
                            <w:pPr>
                              <w:spacing w:line="256" w:lineRule="auto" w:before="14"/>
                              <w:ind w:left="240" w:right="958" w:firstLine="816"/>
                              <w:jc w:val="left"/>
                              <w:rPr>
                                <w:rFonts w:ascii="Courier New"/>
                                <w:color w:val="000000"/>
                                <w:sz w:val="17"/>
                              </w:rPr>
                            </w:pPr>
                            <w:r>
                              <w:rPr>
                                <w:rFonts w:ascii="Courier New"/>
                                <w:color w:val="000000"/>
                                <w:spacing w:val="-2"/>
                                <w:sz w:val="17"/>
                              </w:rPr>
                              <w:t>w1.Header().Add("Strict-Transport-</w:t>
                            </w:r>
                            <w:r>
                              <w:rPr>
                                <w:rFonts w:ascii="Courier New"/>
                                <w:color w:val="000000"/>
                                <w:spacing w:val="-2"/>
                                <w:sz w:val="17"/>
                              </w:rPr>
                              <w:t>Security"</w:t>
                            </w:r>
                            <w:r>
                              <w:rPr>
                                <w:rFonts w:ascii="Courier New"/>
                                <w:color w:val="000000"/>
                                <w:spacing w:val="-2"/>
                                <w:sz w:val="17"/>
                              </w:rPr>
                              <w:t>,</w:t>
                            </w:r>
                            <w:r>
                              <w:rPr>
                                <w:rFonts w:ascii="Courier New"/>
                                <w:color w:val="000000"/>
                                <w:spacing w:val="-2"/>
                                <w:sz w:val="17"/>
                              </w:rPr>
                              <w:t> </w:t>
                            </w:r>
                            <w:r>
                              <w:rPr>
                                <w:rFonts w:ascii="Courier New"/>
                                <w:color w:val="000000"/>
                                <w:sz w:val="17"/>
                              </w:rPr>
                              <w:t>"max-age=53072000; includeSubDomains")</w:t>
                            </w:r>
                          </w:p>
                          <w:p>
                            <w:pPr>
                              <w:spacing w:before="0"/>
                              <w:ind w:left="1056" w:right="0" w:firstLine="0"/>
                              <w:jc w:val="left"/>
                              <w:rPr>
                                <w:rFonts w:ascii="Courier New"/>
                                <w:color w:val="000000"/>
                                <w:sz w:val="17"/>
                              </w:rPr>
                            </w:pPr>
                            <w:r>
                              <w:rPr>
                                <w:rFonts w:ascii="Courier New"/>
                                <w:color w:val="000000"/>
                                <w:sz w:val="17"/>
                              </w:rPr>
                              <w:t>w1.Write([]byte("This</w:t>
                            </w:r>
                            <w:r>
                              <w:rPr>
                                <w:rFonts w:ascii="Courier New"/>
                                <w:color w:val="000000"/>
                                <w:spacing w:val="-11"/>
                                <w:sz w:val="17"/>
                              </w:rPr>
                              <w:t> </w:t>
                            </w:r>
                            <w:r>
                              <w:rPr>
                                <w:rFonts w:ascii="Courier New"/>
                                <w:color w:val="000000"/>
                                <w:sz w:val="17"/>
                              </w:rPr>
                              <w:t>is</w:t>
                            </w:r>
                            <w:r>
                              <w:rPr>
                                <w:rFonts w:ascii="Courier New"/>
                                <w:color w:val="000000"/>
                                <w:spacing w:val="-11"/>
                                <w:sz w:val="17"/>
                              </w:rPr>
                              <w:t> </w:t>
                            </w:r>
                            <w:r>
                              <w:rPr>
                                <w:rFonts w:ascii="Courier New"/>
                                <w:color w:val="000000"/>
                                <w:sz w:val="17"/>
                              </w:rPr>
                              <w:t>server</w:t>
                            </w:r>
                            <w:r>
                              <w:rPr>
                                <w:rFonts w:ascii="Courier New"/>
                                <w:color w:val="000000"/>
                                <w:spacing w:val="-11"/>
                                <w:sz w:val="17"/>
                              </w:rPr>
                              <w:t> </w:t>
                            </w:r>
                            <w:r>
                              <w:rPr>
                                <w:rFonts w:ascii="Courier New"/>
                                <w:color w:val="000000"/>
                                <w:spacing w:val="-2"/>
                                <w:sz w:val="17"/>
                              </w:rPr>
                              <w:t>example.\n"))</w:t>
                            </w:r>
                          </w:p>
                          <w:p>
                            <w:pPr>
                              <w:spacing w:before="13"/>
                              <w:ind w:left="648" w:right="0" w:firstLine="0"/>
                              <w:jc w:val="left"/>
                              <w:rPr>
                                <w:rFonts w:ascii="Courier New"/>
                                <w:color w:val="000000"/>
                                <w:sz w:val="17"/>
                              </w:rPr>
                            </w:pPr>
                            <w:r>
                              <w:rPr>
                                <w:rFonts w:ascii="Courier New"/>
                                <w:color w:val="000000"/>
                                <w:spacing w:val="-5"/>
                                <w:sz w:val="17"/>
                              </w:rPr>
                              <w:t>})</w:t>
                            </w:r>
                          </w:p>
                          <w:p>
                            <w:pPr>
                              <w:spacing w:before="13"/>
                              <w:ind w:left="648" w:right="0" w:firstLine="0"/>
                              <w:jc w:val="left"/>
                              <w:rPr>
                                <w:rFonts w:ascii="Courier New"/>
                                <w:color w:val="000000"/>
                                <w:sz w:val="17"/>
                              </w:rPr>
                            </w:pPr>
                            <w:r>
                              <w:rPr>
                                <w:rFonts w:ascii="Courier New"/>
                                <w:color w:val="000000"/>
                                <w:sz w:val="17"/>
                              </w:rPr>
                              <w:t>cfg</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2"/>
                                <w:sz w:val="17"/>
                              </w:rPr>
                              <w:t>&amp;tls.Config{</w:t>
                            </w:r>
                          </w:p>
                          <w:p>
                            <w:pPr>
                              <w:tabs>
                                <w:tab w:pos="3707" w:val="left" w:leader="none"/>
                              </w:tabs>
                              <w:spacing w:before="14"/>
                              <w:ind w:left="1056" w:right="0" w:firstLine="0"/>
                              <w:jc w:val="left"/>
                              <w:rPr>
                                <w:rFonts w:ascii="Courier New"/>
                                <w:color w:val="000000"/>
                                <w:sz w:val="17"/>
                              </w:rPr>
                            </w:pPr>
                            <w:r>
                              <w:rPr>
                                <w:rFonts w:ascii="Courier New"/>
                                <w:color w:val="000000"/>
                                <w:spacing w:val="-2"/>
                                <w:sz w:val="17"/>
                              </w:rPr>
                              <w:t>MinVersion:</w:t>
                            </w:r>
                            <w:r>
                              <w:rPr>
                                <w:rFonts w:ascii="Courier New"/>
                                <w:color w:val="000000"/>
                                <w:sz w:val="17"/>
                              </w:rPr>
                              <w:tab/>
                            </w:r>
                            <w:r>
                              <w:rPr>
                                <w:rFonts w:ascii="Courier New"/>
                                <w:color w:val="000000"/>
                                <w:spacing w:val="-2"/>
                                <w:sz w:val="17"/>
                              </w:rPr>
                              <w:t>tls.VersionTLS12,</w:t>
                            </w:r>
                          </w:p>
                          <w:p>
                            <w:pPr>
                              <w:tabs>
                                <w:tab w:pos="3707" w:val="left" w:leader="none"/>
                              </w:tabs>
                              <w:spacing w:before="13"/>
                              <w:ind w:left="1056" w:right="0" w:firstLine="0"/>
                              <w:jc w:val="left"/>
                              <w:rPr>
                                <w:rFonts w:ascii="Courier New"/>
                                <w:color w:val="000000"/>
                                <w:sz w:val="17"/>
                              </w:rPr>
                            </w:pPr>
                            <w:r>
                              <w:rPr>
                                <w:rFonts w:ascii="Courier New"/>
                                <w:color w:val="000000"/>
                                <w:spacing w:val="-2"/>
                                <w:sz w:val="17"/>
                              </w:rPr>
                              <w:t>CurvePreferences:</w:t>
                            </w:r>
                            <w:r>
                              <w:rPr>
                                <w:rFonts w:ascii="Courier New"/>
                                <w:color w:val="000000"/>
                                <w:sz w:val="17"/>
                              </w:rPr>
                              <w:tab/>
                            </w:r>
                            <w:r>
                              <w:rPr>
                                <w:rFonts w:ascii="Courier New"/>
                                <w:color w:val="000000"/>
                                <w:spacing w:val="-2"/>
                                <w:sz w:val="17"/>
                              </w:rPr>
                              <w:t>[]tls.CurveID{tls.</w:t>
                            </w:r>
                          </w:p>
                          <w:p>
                            <w:pPr>
                              <w:spacing w:line="256" w:lineRule="auto" w:before="14"/>
                              <w:ind w:left="1056" w:right="1430" w:hanging="816"/>
                              <w:jc w:val="left"/>
                              <w:rPr>
                                <w:rFonts w:ascii="Courier New"/>
                                <w:color w:val="000000"/>
                                <w:sz w:val="17"/>
                              </w:rPr>
                            </w:pPr>
                            <w:r>
                              <w:rPr>
                                <w:rFonts w:ascii="Courier New"/>
                                <w:color w:val="000000"/>
                                <w:sz w:val="17"/>
                              </w:rPr>
                              <w:t>CurveP521,</w:t>
                            </w:r>
                            <w:r>
                              <w:rPr>
                                <w:rFonts w:ascii="Courier New"/>
                                <w:color w:val="000000"/>
                                <w:spacing w:val="-19"/>
                                <w:sz w:val="17"/>
                              </w:rPr>
                              <w:t> </w:t>
                            </w:r>
                            <w:r>
                              <w:rPr>
                                <w:rFonts w:ascii="Courier New"/>
                                <w:color w:val="000000"/>
                                <w:sz w:val="17"/>
                              </w:rPr>
                              <w:t>tls.CurveP384,</w:t>
                            </w:r>
                            <w:r>
                              <w:rPr>
                                <w:rFonts w:ascii="Courier New"/>
                                <w:color w:val="000000"/>
                                <w:spacing w:val="-19"/>
                                <w:sz w:val="17"/>
                              </w:rPr>
                              <w:t> </w:t>
                            </w:r>
                            <w:r>
                              <w:rPr>
                                <w:rFonts w:ascii="Courier New"/>
                                <w:color w:val="000000"/>
                                <w:sz w:val="17"/>
                              </w:rPr>
                              <w:t>tls.CurveP256}</w:t>
                            </w:r>
                            <w:r>
                              <w:rPr>
                                <w:rFonts w:ascii="Courier New"/>
                                <w:color w:val="000000"/>
                                <w:sz w:val="17"/>
                              </w:rPr>
                              <w:t>,</w:t>
                            </w:r>
                            <w:r>
                              <w:rPr>
                                <w:rFonts w:ascii="Courier New"/>
                                <w:color w:val="000000"/>
                                <w:sz w:val="17"/>
                              </w:rPr>
                              <w:t> PreferServerCipherSuites: </w:t>
                            </w:r>
                            <w:r>
                              <w:rPr>
                                <w:rFonts w:ascii="Courier New"/>
                                <w:color w:val="000000"/>
                                <w:sz w:val="17"/>
                              </w:rPr>
                              <w:t>true,</w:t>
                            </w:r>
                            <w:r>
                              <w:rPr>
                                <w:rFonts w:ascii="Courier New"/>
                                <w:color w:val="000000"/>
                                <w:sz w:val="17"/>
                              </w:rPr>
                              <w:t> CipherSuites: []uint16{</w:t>
                            </w:r>
                          </w:p>
                          <w:p>
                            <w:pPr>
                              <w:spacing w:line="256" w:lineRule="auto" w:before="0"/>
                              <w:ind w:left="1464" w:right="0" w:firstLine="0"/>
                              <w:jc w:val="left"/>
                              <w:rPr>
                                <w:rFonts w:ascii="Courier New"/>
                                <w:color w:val="000000"/>
                                <w:sz w:val="17"/>
                              </w:rPr>
                            </w:pPr>
                            <w:r>
                              <w:rPr>
                                <w:rFonts w:ascii="Courier New"/>
                                <w:color w:val="000000"/>
                                <w:spacing w:val="-2"/>
                                <w:sz w:val="17"/>
                              </w:rPr>
                              <w:t>tls.TLS_ECDHE_RSA_WITH_AES_256_GCM_SHA384,</w:t>
                            </w:r>
                            <w:r>
                              <w:rPr>
                                <w:rFonts w:ascii="Courier New"/>
                                <w:color w:val="000000"/>
                                <w:spacing w:val="-2"/>
                                <w:sz w:val="17"/>
                              </w:rPr>
                              <w:t> </w:t>
                            </w:r>
                            <w:r>
                              <w:rPr>
                                <w:rFonts w:ascii="Courier New"/>
                                <w:color w:val="000000"/>
                                <w:spacing w:val="-2"/>
                                <w:sz w:val="17"/>
                              </w:rPr>
                              <w:t>tls.TLS_ECDHE_RSA_WITH_AES_256_CBC_SHA,</w:t>
                            </w:r>
                            <w:r>
                              <w:rPr>
                                <w:rFonts w:ascii="Courier New"/>
                                <w:color w:val="000000"/>
                                <w:spacing w:val="-2"/>
                                <w:sz w:val="17"/>
                              </w:rPr>
                              <w:t> </w:t>
                            </w:r>
                            <w:r>
                              <w:rPr>
                                <w:rFonts w:ascii="Courier New"/>
                                <w:color w:val="000000"/>
                                <w:spacing w:val="-2"/>
                                <w:sz w:val="17"/>
                              </w:rPr>
                              <w:t>tls.TLS_RSA_WITH_AES_256_GCM_SHA384,</w:t>
                            </w:r>
                            <w:r>
                              <w:rPr>
                                <w:rFonts w:ascii="Courier New"/>
                                <w:color w:val="000000"/>
                                <w:spacing w:val="-2"/>
                                <w:sz w:val="17"/>
                              </w:rPr>
                              <w:t> tls.TLS_RSA_WITH_AES_256_CBC_SHA,</w:t>
                            </w:r>
                          </w:p>
                          <w:p>
                            <w:pPr>
                              <w:spacing w:line="192" w:lineRule="exact" w:before="0"/>
                              <w:ind w:left="1056" w:right="0" w:firstLine="0"/>
                              <w:jc w:val="left"/>
                              <w:rPr>
                                <w:rFonts w:ascii="Courier New"/>
                                <w:color w:val="000000"/>
                                <w:sz w:val="17"/>
                              </w:rPr>
                            </w:pPr>
                            <w:r>
                              <w:rPr>
                                <w:rFonts w:ascii="Courier New"/>
                                <w:color w:val="000000"/>
                                <w:spacing w:val="-5"/>
                                <w:sz w:val="17"/>
                              </w:rPr>
                              <w:t>},</w:t>
                            </w:r>
                          </w:p>
                          <w:p>
                            <w:pPr>
                              <w:spacing w:before="13"/>
                              <w:ind w:left="648" w:right="0" w:firstLine="0"/>
                              <w:jc w:val="left"/>
                              <w:rPr>
                                <w:rFonts w:ascii="Courier New"/>
                                <w:color w:val="000000"/>
                                <w:sz w:val="17"/>
                              </w:rPr>
                            </w:pPr>
                            <w:r>
                              <w:rPr>
                                <w:rFonts w:ascii="Courier New"/>
                                <w:color w:val="000000"/>
                                <w:spacing w:val="-10"/>
                                <w:sz w:val="17"/>
                              </w:rPr>
                              <w:t>}</w:t>
                            </w:r>
                          </w:p>
                          <w:p>
                            <w:pPr>
                              <w:tabs>
                                <w:tab w:pos="2483" w:val="left" w:leader="none"/>
                              </w:tabs>
                              <w:spacing w:line="256" w:lineRule="auto" w:before="13"/>
                              <w:ind w:left="1056" w:right="3304" w:hanging="408"/>
                              <w:jc w:val="left"/>
                              <w:rPr>
                                <w:rFonts w:ascii="Courier New"/>
                                <w:color w:val="000000"/>
                                <w:sz w:val="17"/>
                              </w:rPr>
                            </w:pPr>
                            <w:r>
                              <w:rPr>
                                <w:rFonts w:ascii="Courier New"/>
                                <w:color w:val="000000"/>
                                <w:sz w:val="17"/>
                              </w:rPr>
                              <w:t>srv := </w:t>
                            </w:r>
                            <w:r>
                              <w:rPr>
                                <w:rFonts w:ascii="Courier New"/>
                                <w:color w:val="000000"/>
                                <w:sz w:val="17"/>
                              </w:rPr>
                              <w:t>&amp;http.Server{</w:t>
                            </w:r>
                            <w:r>
                              <w:rPr>
                                <w:rFonts w:ascii="Courier New"/>
                                <w:color w:val="000000"/>
                                <w:sz w:val="17"/>
                              </w:rPr>
                              <w:t> </w:t>
                            </w:r>
                            <w:r>
                              <w:rPr>
                                <w:rFonts w:ascii="Courier New"/>
                                <w:color w:val="000000"/>
                                <w:spacing w:val="-2"/>
                                <w:sz w:val="17"/>
                              </w:rPr>
                              <w:t>Addr:</w:t>
                            </w:r>
                            <w:r>
                              <w:rPr>
                                <w:rFonts w:ascii="Courier New"/>
                                <w:color w:val="000000"/>
                                <w:sz w:val="17"/>
                              </w:rPr>
                              <w:tab/>
                            </w:r>
                            <w:r>
                              <w:rPr>
                                <w:rFonts w:ascii="Courier New"/>
                                <w:color w:val="000000"/>
                                <w:spacing w:val="-2"/>
                                <w:sz w:val="17"/>
                              </w:rPr>
                              <w:t>":443",</w:t>
                            </w:r>
                          </w:p>
                          <w:p>
                            <w:pPr>
                              <w:tabs>
                                <w:tab w:pos="2483" w:val="left" w:leader="none"/>
                              </w:tabs>
                              <w:spacing w:before="0"/>
                              <w:ind w:left="1056" w:right="0" w:firstLine="0"/>
                              <w:jc w:val="left"/>
                              <w:rPr>
                                <w:rFonts w:ascii="Courier New"/>
                                <w:color w:val="000000"/>
                                <w:sz w:val="17"/>
                              </w:rPr>
                            </w:pPr>
                            <w:r>
                              <w:rPr>
                                <w:rFonts w:ascii="Courier New"/>
                                <w:color w:val="000000"/>
                                <w:spacing w:val="-2"/>
                                <w:sz w:val="17"/>
                              </w:rPr>
                              <w:t>Handler:</w:t>
                            </w:r>
                            <w:r>
                              <w:rPr>
                                <w:rFonts w:ascii="Courier New"/>
                                <w:color w:val="000000"/>
                                <w:sz w:val="17"/>
                              </w:rPr>
                              <w:tab/>
                            </w:r>
                            <w:r>
                              <w:rPr>
                                <w:rFonts w:ascii="Courier New"/>
                                <w:color w:val="000000"/>
                                <w:spacing w:val="-4"/>
                                <w:sz w:val="17"/>
                              </w:rPr>
                              <w:t>mux,</w:t>
                            </w:r>
                          </w:p>
                          <w:p>
                            <w:pPr>
                              <w:tabs>
                                <w:tab w:pos="2483" w:val="left" w:leader="none"/>
                              </w:tabs>
                              <w:spacing w:before="13"/>
                              <w:ind w:left="1056" w:right="0" w:firstLine="0"/>
                              <w:jc w:val="left"/>
                              <w:rPr>
                                <w:rFonts w:ascii="Courier New"/>
                                <w:color w:val="000000"/>
                                <w:sz w:val="17"/>
                              </w:rPr>
                            </w:pPr>
                            <w:r>
                              <w:rPr>
                                <w:rFonts w:ascii="Courier New"/>
                                <w:color w:val="000000"/>
                                <w:spacing w:val="-2"/>
                                <w:sz w:val="17"/>
                              </w:rPr>
                              <w:t>TLSConfig:</w:t>
                            </w:r>
                            <w:r>
                              <w:rPr>
                                <w:rFonts w:ascii="Courier New"/>
                                <w:color w:val="000000"/>
                                <w:sz w:val="17"/>
                              </w:rPr>
                              <w:tab/>
                            </w:r>
                            <w:r>
                              <w:rPr>
                                <w:rFonts w:ascii="Courier New"/>
                                <w:color w:val="000000"/>
                                <w:spacing w:val="-4"/>
                                <w:sz w:val="17"/>
                              </w:rPr>
                              <w:t>cfg,</w:t>
                            </w:r>
                          </w:p>
                          <w:p>
                            <w:pPr>
                              <w:spacing w:before="14"/>
                              <w:ind w:left="1056" w:right="0" w:firstLine="0"/>
                              <w:jc w:val="left"/>
                              <w:rPr>
                                <w:rFonts w:ascii="Courier New"/>
                                <w:color w:val="000000"/>
                                <w:sz w:val="17"/>
                              </w:rPr>
                            </w:pPr>
                            <w:r>
                              <w:rPr>
                                <w:rFonts w:ascii="Courier New"/>
                                <w:color w:val="000000"/>
                                <w:sz w:val="17"/>
                              </w:rPr>
                              <w:t>TLSNextProto:</w:t>
                            </w:r>
                            <w:r>
                              <w:rPr>
                                <w:rFonts w:ascii="Courier New"/>
                                <w:color w:val="000000"/>
                                <w:spacing w:val="-15"/>
                                <w:sz w:val="17"/>
                              </w:rPr>
                              <w:t> </w:t>
                            </w:r>
                            <w:r>
                              <w:rPr>
                                <w:rFonts w:ascii="Courier New"/>
                                <w:color w:val="000000"/>
                                <w:spacing w:val="-2"/>
                                <w:sz w:val="17"/>
                              </w:rPr>
                              <w:t>make(map[string]func(*http.Server,</w:t>
                            </w:r>
                          </w:p>
                          <w:p>
                            <w:pPr>
                              <w:spacing w:before="13"/>
                              <w:ind w:left="240" w:right="0" w:firstLine="0"/>
                              <w:jc w:val="left"/>
                              <w:rPr>
                                <w:rFonts w:ascii="Courier New"/>
                                <w:color w:val="000000"/>
                                <w:sz w:val="17"/>
                              </w:rPr>
                            </w:pPr>
                            <w:r>
                              <w:rPr>
                                <w:rFonts w:ascii="Courier New"/>
                                <w:color w:val="000000"/>
                                <w:sz w:val="17"/>
                              </w:rPr>
                              <w:t>*tls.Conn,</w:t>
                            </w:r>
                            <w:r>
                              <w:rPr>
                                <w:rFonts w:ascii="Courier New"/>
                                <w:color w:val="000000"/>
                                <w:spacing w:val="-14"/>
                                <w:sz w:val="17"/>
                              </w:rPr>
                              <w:t> </w:t>
                            </w:r>
                            <w:r>
                              <w:rPr>
                                <w:rFonts w:ascii="Courier New"/>
                                <w:color w:val="000000"/>
                                <w:sz w:val="17"/>
                              </w:rPr>
                              <w:t>http.Handler),</w:t>
                            </w:r>
                            <w:r>
                              <w:rPr>
                                <w:rFonts w:ascii="Courier New"/>
                                <w:color w:val="000000"/>
                                <w:spacing w:val="-13"/>
                                <w:sz w:val="17"/>
                              </w:rPr>
                              <w:t> </w:t>
                            </w:r>
                            <w:r>
                              <w:rPr>
                                <w:rFonts w:ascii="Courier New"/>
                                <w:color w:val="000000"/>
                                <w:spacing w:val="-5"/>
                                <w:sz w:val="17"/>
                              </w:rPr>
                              <w:t>0),</w:t>
                            </w:r>
                          </w:p>
                          <w:p>
                            <w:pPr>
                              <w:spacing w:before="14"/>
                              <w:ind w:left="648" w:right="0" w:firstLine="0"/>
                              <w:jc w:val="left"/>
                              <w:rPr>
                                <w:rFonts w:ascii="Courier New"/>
                                <w:color w:val="000000"/>
                                <w:sz w:val="17"/>
                              </w:rPr>
                            </w:pPr>
                            <w:r>
                              <w:rPr>
                                <w:rFonts w:ascii="Courier New"/>
                                <w:color w:val="000000"/>
                                <w:spacing w:val="-10"/>
                                <w:sz w:val="17"/>
                              </w:rPr>
                              <w:t>}</w:t>
                            </w:r>
                          </w:p>
                          <w:p>
                            <w:pPr>
                              <w:spacing w:before="13"/>
                              <w:ind w:left="648" w:right="0" w:firstLine="0"/>
                              <w:jc w:val="left"/>
                              <w:rPr>
                                <w:rFonts w:ascii="Courier New"/>
                                <w:color w:val="000000"/>
                                <w:sz w:val="17"/>
                              </w:rPr>
                            </w:pPr>
                            <w:r>
                              <w:rPr>
                                <w:rFonts w:ascii="Courier New"/>
                                <w:color w:val="000000"/>
                                <w:spacing w:val="-2"/>
                                <w:sz w:val="17"/>
                              </w:rPr>
                              <w:t>log.Fatal(srv.ListenAndServeTLS("tls.crt",</w:t>
                            </w:r>
                            <w:r>
                              <w:rPr>
                                <w:rFonts w:ascii="Courier New"/>
                                <w:color w:val="000000"/>
                                <w:spacing w:val="40"/>
                                <w:sz w:val="17"/>
                              </w:rPr>
                              <w:t> </w:t>
                            </w:r>
                            <w:r>
                              <w:rPr>
                                <w:rFonts w:ascii="Courier New"/>
                                <w:color w:val="000000"/>
                                <w:spacing w:val="-2"/>
                                <w:sz w:val="17"/>
                              </w:rPr>
                              <w:t>"tls.key"))</w:t>
                            </w:r>
                          </w:p>
                          <w:p>
                            <w:pPr>
                              <w:spacing w:before="14"/>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245844pt;width:325.25pt;height:400.15pt;mso-position-horizontal-relative:page;mso-position-vertical-relative:paragraph;z-index:-15559168;mso-wrap-distance-left:0;mso-wrap-distance-right:0" type="#_x0000_t202" id="docshape395" filled="true" fillcolor="#ebebec" stroked="false">
                <v:textbox inset="0,0,0,0">
                  <w:txbxContent>
                    <w:p>
                      <w:pPr>
                        <w:spacing w:line="412" w:lineRule="exact" w:before="17"/>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5" w:lineRule="exact" w:before="0"/>
                        <w:ind w:left="648" w:right="0" w:firstLine="0"/>
                        <w:jc w:val="left"/>
                        <w:rPr>
                          <w:rFonts w:ascii="Courier New"/>
                          <w:color w:val="000000"/>
                          <w:sz w:val="17"/>
                        </w:rPr>
                      </w:pPr>
                      <w:r>
                        <w:rPr>
                          <w:rFonts w:ascii="Courier New"/>
                          <w:color w:val="000000"/>
                          <w:spacing w:val="-2"/>
                          <w:sz w:val="17"/>
                        </w:rPr>
                        <w:t>"crypto/tls"</w:t>
                      </w:r>
                    </w:p>
                    <w:p>
                      <w:pPr>
                        <w:spacing w:line="256" w:lineRule="auto" w:before="13"/>
                        <w:ind w:left="648" w:right="4426" w:firstLine="0"/>
                        <w:jc w:val="left"/>
                        <w:rPr>
                          <w:rFonts w:ascii="Courier New"/>
                          <w:color w:val="000000"/>
                          <w:sz w:val="17"/>
                        </w:rPr>
                      </w:pPr>
                      <w:r>
                        <w:rPr>
                          <w:rFonts w:ascii="Courier New"/>
                          <w:color w:val="000000"/>
                          <w:spacing w:val="-2"/>
                          <w:sz w:val="17"/>
                        </w:rPr>
                        <w:t>"log"</w:t>
                      </w:r>
                      <w:r>
                        <w:rPr>
                          <w:rFonts w:ascii="Courier New"/>
                          <w:color w:val="000000"/>
                          <w:spacing w:val="-2"/>
                          <w:sz w:val="17"/>
                        </w:rPr>
                        <w:t> "net/http"</w:t>
                      </w:r>
                    </w:p>
                    <w:p>
                      <w:pPr>
                        <w:spacing w:before="0"/>
                        <w:ind w:left="240" w:right="0" w:firstLine="0"/>
                        <w:jc w:val="left"/>
                        <w:rPr>
                          <w:rFonts w:ascii="Courier New"/>
                          <w:color w:val="000000"/>
                          <w:sz w:val="17"/>
                        </w:rPr>
                      </w:pPr>
                      <w:r>
                        <w:rPr>
                          <w:rFonts w:ascii="Courier New"/>
                          <w:color w:val="000000"/>
                          <w:spacing w:val="-10"/>
                          <w:sz w:val="17"/>
                        </w:rPr>
                        <w:t>)</w:t>
                      </w:r>
                    </w:p>
                    <w:p>
                      <w:pPr>
                        <w:pStyle w:val="BodyText"/>
                        <w:spacing w:before="27"/>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13"/>
                        <w:ind w:left="648" w:right="0" w:firstLine="0"/>
                        <w:jc w:val="left"/>
                        <w:rPr>
                          <w:rFonts w:ascii="Courier New"/>
                          <w:color w:val="000000"/>
                          <w:sz w:val="17"/>
                        </w:rPr>
                      </w:pPr>
                      <w:r>
                        <w:rPr>
                          <w:rFonts w:ascii="Courier New"/>
                          <w:color w:val="000000"/>
                          <w:sz w:val="17"/>
                        </w:rPr>
                        <w:t>mux</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2"/>
                          <w:sz w:val="17"/>
                        </w:rPr>
                        <w:t>http.NewServeMux()</w:t>
                      </w:r>
                    </w:p>
                    <w:p>
                      <w:pPr>
                        <w:spacing w:before="14"/>
                        <w:ind w:left="648" w:right="0" w:firstLine="0"/>
                        <w:jc w:val="left"/>
                        <w:rPr>
                          <w:rFonts w:ascii="Courier New"/>
                          <w:color w:val="000000"/>
                          <w:sz w:val="17"/>
                        </w:rPr>
                      </w:pPr>
                      <w:r>
                        <w:rPr>
                          <w:rFonts w:ascii="Courier New"/>
                          <w:color w:val="000000"/>
                          <w:sz w:val="17"/>
                        </w:rPr>
                        <w:t>mux.HandleFunc("/",</w:t>
                      </w:r>
                      <w:r>
                        <w:rPr>
                          <w:rFonts w:ascii="Courier New"/>
                          <w:color w:val="000000"/>
                          <w:spacing w:val="-17"/>
                          <w:sz w:val="17"/>
                        </w:rPr>
                        <w:t> </w:t>
                      </w:r>
                      <w:r>
                        <w:rPr>
                          <w:rFonts w:ascii="Courier New"/>
                          <w:color w:val="000000"/>
                          <w:sz w:val="17"/>
                        </w:rPr>
                        <w:t>func(w</w:t>
                      </w:r>
                      <w:r>
                        <w:rPr>
                          <w:rFonts w:ascii="Courier New"/>
                          <w:color w:val="000000"/>
                          <w:spacing w:val="-16"/>
                          <w:sz w:val="17"/>
                        </w:rPr>
                        <w:t> </w:t>
                      </w:r>
                      <w:r>
                        <w:rPr>
                          <w:rFonts w:ascii="Courier New"/>
                          <w:color w:val="000000"/>
                          <w:sz w:val="17"/>
                        </w:rPr>
                        <w:t>http.ResponseWriter,</w:t>
                      </w:r>
                      <w:r>
                        <w:rPr>
                          <w:rFonts w:ascii="Courier New"/>
                          <w:color w:val="000000"/>
                          <w:spacing w:val="-16"/>
                          <w:sz w:val="17"/>
                        </w:rPr>
                        <w:t> </w:t>
                      </w:r>
                      <w:r>
                        <w:rPr>
                          <w:rFonts w:ascii="Courier New"/>
                          <w:color w:val="000000"/>
                          <w:spacing w:val="-5"/>
                          <w:sz w:val="17"/>
                        </w:rPr>
                        <w:t>req</w:t>
                      </w:r>
                    </w:p>
                    <w:p>
                      <w:pPr>
                        <w:spacing w:before="13"/>
                        <w:ind w:left="240" w:right="0" w:firstLine="0"/>
                        <w:jc w:val="left"/>
                        <w:rPr>
                          <w:rFonts w:ascii="Courier New"/>
                          <w:color w:val="000000"/>
                          <w:sz w:val="17"/>
                        </w:rPr>
                      </w:pPr>
                      <w:r>
                        <w:rPr>
                          <w:rFonts w:ascii="Courier New"/>
                          <w:color w:val="000000"/>
                          <w:sz w:val="17"/>
                        </w:rPr>
                        <w:t>*http.Request)</w:t>
                      </w:r>
                      <w:r>
                        <w:rPr>
                          <w:rFonts w:ascii="Courier New"/>
                          <w:color w:val="000000"/>
                          <w:spacing w:val="-16"/>
                          <w:sz w:val="17"/>
                        </w:rPr>
                        <w:t> </w:t>
                      </w:r>
                      <w:r>
                        <w:rPr>
                          <w:rFonts w:ascii="Courier New"/>
                          <w:color w:val="000000"/>
                          <w:spacing w:val="-10"/>
                          <w:sz w:val="17"/>
                        </w:rPr>
                        <w:t>{</w:t>
                      </w:r>
                    </w:p>
                    <w:p>
                      <w:pPr>
                        <w:spacing w:line="256" w:lineRule="auto" w:before="14"/>
                        <w:ind w:left="240" w:right="958" w:firstLine="816"/>
                        <w:jc w:val="left"/>
                        <w:rPr>
                          <w:rFonts w:ascii="Courier New"/>
                          <w:color w:val="000000"/>
                          <w:sz w:val="17"/>
                        </w:rPr>
                      </w:pPr>
                      <w:r>
                        <w:rPr>
                          <w:rFonts w:ascii="Courier New"/>
                          <w:color w:val="000000"/>
                          <w:spacing w:val="-2"/>
                          <w:sz w:val="17"/>
                        </w:rPr>
                        <w:t>w1.Header().Add("Strict-Transport-</w:t>
                      </w:r>
                      <w:r>
                        <w:rPr>
                          <w:rFonts w:ascii="Courier New"/>
                          <w:color w:val="000000"/>
                          <w:spacing w:val="-2"/>
                          <w:sz w:val="17"/>
                        </w:rPr>
                        <w:t>Security"</w:t>
                      </w:r>
                      <w:r>
                        <w:rPr>
                          <w:rFonts w:ascii="Courier New"/>
                          <w:color w:val="000000"/>
                          <w:spacing w:val="-2"/>
                          <w:sz w:val="17"/>
                        </w:rPr>
                        <w:t>,</w:t>
                      </w:r>
                      <w:r>
                        <w:rPr>
                          <w:rFonts w:ascii="Courier New"/>
                          <w:color w:val="000000"/>
                          <w:spacing w:val="-2"/>
                          <w:sz w:val="17"/>
                        </w:rPr>
                        <w:t> </w:t>
                      </w:r>
                      <w:r>
                        <w:rPr>
                          <w:rFonts w:ascii="Courier New"/>
                          <w:color w:val="000000"/>
                          <w:sz w:val="17"/>
                        </w:rPr>
                        <w:t>"max-age=53072000; includeSubDomains")</w:t>
                      </w:r>
                    </w:p>
                    <w:p>
                      <w:pPr>
                        <w:spacing w:before="0"/>
                        <w:ind w:left="1056" w:right="0" w:firstLine="0"/>
                        <w:jc w:val="left"/>
                        <w:rPr>
                          <w:rFonts w:ascii="Courier New"/>
                          <w:color w:val="000000"/>
                          <w:sz w:val="17"/>
                        </w:rPr>
                      </w:pPr>
                      <w:r>
                        <w:rPr>
                          <w:rFonts w:ascii="Courier New"/>
                          <w:color w:val="000000"/>
                          <w:sz w:val="17"/>
                        </w:rPr>
                        <w:t>w1.Write([]byte("This</w:t>
                      </w:r>
                      <w:r>
                        <w:rPr>
                          <w:rFonts w:ascii="Courier New"/>
                          <w:color w:val="000000"/>
                          <w:spacing w:val="-11"/>
                          <w:sz w:val="17"/>
                        </w:rPr>
                        <w:t> </w:t>
                      </w:r>
                      <w:r>
                        <w:rPr>
                          <w:rFonts w:ascii="Courier New"/>
                          <w:color w:val="000000"/>
                          <w:sz w:val="17"/>
                        </w:rPr>
                        <w:t>is</w:t>
                      </w:r>
                      <w:r>
                        <w:rPr>
                          <w:rFonts w:ascii="Courier New"/>
                          <w:color w:val="000000"/>
                          <w:spacing w:val="-11"/>
                          <w:sz w:val="17"/>
                        </w:rPr>
                        <w:t> </w:t>
                      </w:r>
                      <w:r>
                        <w:rPr>
                          <w:rFonts w:ascii="Courier New"/>
                          <w:color w:val="000000"/>
                          <w:sz w:val="17"/>
                        </w:rPr>
                        <w:t>server</w:t>
                      </w:r>
                      <w:r>
                        <w:rPr>
                          <w:rFonts w:ascii="Courier New"/>
                          <w:color w:val="000000"/>
                          <w:spacing w:val="-11"/>
                          <w:sz w:val="17"/>
                        </w:rPr>
                        <w:t> </w:t>
                      </w:r>
                      <w:r>
                        <w:rPr>
                          <w:rFonts w:ascii="Courier New"/>
                          <w:color w:val="000000"/>
                          <w:spacing w:val="-2"/>
                          <w:sz w:val="17"/>
                        </w:rPr>
                        <w:t>example.\n"))</w:t>
                      </w:r>
                    </w:p>
                    <w:p>
                      <w:pPr>
                        <w:spacing w:before="13"/>
                        <w:ind w:left="648" w:right="0" w:firstLine="0"/>
                        <w:jc w:val="left"/>
                        <w:rPr>
                          <w:rFonts w:ascii="Courier New"/>
                          <w:color w:val="000000"/>
                          <w:sz w:val="17"/>
                        </w:rPr>
                      </w:pPr>
                      <w:r>
                        <w:rPr>
                          <w:rFonts w:ascii="Courier New"/>
                          <w:color w:val="000000"/>
                          <w:spacing w:val="-5"/>
                          <w:sz w:val="17"/>
                        </w:rPr>
                        <w:t>})</w:t>
                      </w:r>
                    </w:p>
                    <w:p>
                      <w:pPr>
                        <w:spacing w:before="13"/>
                        <w:ind w:left="648" w:right="0" w:firstLine="0"/>
                        <w:jc w:val="left"/>
                        <w:rPr>
                          <w:rFonts w:ascii="Courier New"/>
                          <w:color w:val="000000"/>
                          <w:sz w:val="17"/>
                        </w:rPr>
                      </w:pPr>
                      <w:r>
                        <w:rPr>
                          <w:rFonts w:ascii="Courier New"/>
                          <w:color w:val="000000"/>
                          <w:sz w:val="17"/>
                        </w:rPr>
                        <w:t>cfg</w:t>
                      </w:r>
                      <w:r>
                        <w:rPr>
                          <w:rFonts w:ascii="Courier New"/>
                          <w:color w:val="000000"/>
                          <w:spacing w:val="-4"/>
                          <w:sz w:val="17"/>
                        </w:rPr>
                        <w:t> </w:t>
                      </w:r>
                      <w:r>
                        <w:rPr>
                          <w:rFonts w:ascii="Courier New"/>
                          <w:color w:val="000000"/>
                          <w:sz w:val="17"/>
                        </w:rPr>
                        <w:t>:=</w:t>
                      </w:r>
                      <w:r>
                        <w:rPr>
                          <w:rFonts w:ascii="Courier New"/>
                          <w:color w:val="000000"/>
                          <w:spacing w:val="-4"/>
                          <w:sz w:val="17"/>
                        </w:rPr>
                        <w:t> </w:t>
                      </w:r>
                      <w:r>
                        <w:rPr>
                          <w:rFonts w:ascii="Courier New"/>
                          <w:color w:val="000000"/>
                          <w:spacing w:val="-2"/>
                          <w:sz w:val="17"/>
                        </w:rPr>
                        <w:t>&amp;tls.Config{</w:t>
                      </w:r>
                    </w:p>
                    <w:p>
                      <w:pPr>
                        <w:tabs>
                          <w:tab w:pos="3707" w:val="left" w:leader="none"/>
                        </w:tabs>
                        <w:spacing w:before="14"/>
                        <w:ind w:left="1056" w:right="0" w:firstLine="0"/>
                        <w:jc w:val="left"/>
                        <w:rPr>
                          <w:rFonts w:ascii="Courier New"/>
                          <w:color w:val="000000"/>
                          <w:sz w:val="17"/>
                        </w:rPr>
                      </w:pPr>
                      <w:r>
                        <w:rPr>
                          <w:rFonts w:ascii="Courier New"/>
                          <w:color w:val="000000"/>
                          <w:spacing w:val="-2"/>
                          <w:sz w:val="17"/>
                        </w:rPr>
                        <w:t>MinVersion:</w:t>
                      </w:r>
                      <w:r>
                        <w:rPr>
                          <w:rFonts w:ascii="Courier New"/>
                          <w:color w:val="000000"/>
                          <w:sz w:val="17"/>
                        </w:rPr>
                        <w:tab/>
                      </w:r>
                      <w:r>
                        <w:rPr>
                          <w:rFonts w:ascii="Courier New"/>
                          <w:color w:val="000000"/>
                          <w:spacing w:val="-2"/>
                          <w:sz w:val="17"/>
                        </w:rPr>
                        <w:t>tls.VersionTLS12,</w:t>
                      </w:r>
                    </w:p>
                    <w:p>
                      <w:pPr>
                        <w:tabs>
                          <w:tab w:pos="3707" w:val="left" w:leader="none"/>
                        </w:tabs>
                        <w:spacing w:before="13"/>
                        <w:ind w:left="1056" w:right="0" w:firstLine="0"/>
                        <w:jc w:val="left"/>
                        <w:rPr>
                          <w:rFonts w:ascii="Courier New"/>
                          <w:color w:val="000000"/>
                          <w:sz w:val="17"/>
                        </w:rPr>
                      </w:pPr>
                      <w:r>
                        <w:rPr>
                          <w:rFonts w:ascii="Courier New"/>
                          <w:color w:val="000000"/>
                          <w:spacing w:val="-2"/>
                          <w:sz w:val="17"/>
                        </w:rPr>
                        <w:t>CurvePreferences:</w:t>
                      </w:r>
                      <w:r>
                        <w:rPr>
                          <w:rFonts w:ascii="Courier New"/>
                          <w:color w:val="000000"/>
                          <w:sz w:val="17"/>
                        </w:rPr>
                        <w:tab/>
                      </w:r>
                      <w:r>
                        <w:rPr>
                          <w:rFonts w:ascii="Courier New"/>
                          <w:color w:val="000000"/>
                          <w:spacing w:val="-2"/>
                          <w:sz w:val="17"/>
                        </w:rPr>
                        <w:t>[]tls.CurveID{tls.</w:t>
                      </w:r>
                    </w:p>
                    <w:p>
                      <w:pPr>
                        <w:spacing w:line="256" w:lineRule="auto" w:before="14"/>
                        <w:ind w:left="1056" w:right="1430" w:hanging="816"/>
                        <w:jc w:val="left"/>
                        <w:rPr>
                          <w:rFonts w:ascii="Courier New"/>
                          <w:color w:val="000000"/>
                          <w:sz w:val="17"/>
                        </w:rPr>
                      </w:pPr>
                      <w:r>
                        <w:rPr>
                          <w:rFonts w:ascii="Courier New"/>
                          <w:color w:val="000000"/>
                          <w:sz w:val="17"/>
                        </w:rPr>
                        <w:t>CurveP521,</w:t>
                      </w:r>
                      <w:r>
                        <w:rPr>
                          <w:rFonts w:ascii="Courier New"/>
                          <w:color w:val="000000"/>
                          <w:spacing w:val="-19"/>
                          <w:sz w:val="17"/>
                        </w:rPr>
                        <w:t> </w:t>
                      </w:r>
                      <w:r>
                        <w:rPr>
                          <w:rFonts w:ascii="Courier New"/>
                          <w:color w:val="000000"/>
                          <w:sz w:val="17"/>
                        </w:rPr>
                        <w:t>tls.CurveP384,</w:t>
                      </w:r>
                      <w:r>
                        <w:rPr>
                          <w:rFonts w:ascii="Courier New"/>
                          <w:color w:val="000000"/>
                          <w:spacing w:val="-19"/>
                          <w:sz w:val="17"/>
                        </w:rPr>
                        <w:t> </w:t>
                      </w:r>
                      <w:r>
                        <w:rPr>
                          <w:rFonts w:ascii="Courier New"/>
                          <w:color w:val="000000"/>
                          <w:sz w:val="17"/>
                        </w:rPr>
                        <w:t>tls.CurveP256}</w:t>
                      </w:r>
                      <w:r>
                        <w:rPr>
                          <w:rFonts w:ascii="Courier New"/>
                          <w:color w:val="000000"/>
                          <w:sz w:val="17"/>
                        </w:rPr>
                        <w:t>,</w:t>
                      </w:r>
                      <w:r>
                        <w:rPr>
                          <w:rFonts w:ascii="Courier New"/>
                          <w:color w:val="000000"/>
                          <w:sz w:val="17"/>
                        </w:rPr>
                        <w:t> PreferServerCipherSuites: </w:t>
                      </w:r>
                      <w:r>
                        <w:rPr>
                          <w:rFonts w:ascii="Courier New"/>
                          <w:color w:val="000000"/>
                          <w:sz w:val="17"/>
                        </w:rPr>
                        <w:t>true,</w:t>
                      </w:r>
                      <w:r>
                        <w:rPr>
                          <w:rFonts w:ascii="Courier New"/>
                          <w:color w:val="000000"/>
                          <w:sz w:val="17"/>
                        </w:rPr>
                        <w:t> CipherSuites: []uint16{</w:t>
                      </w:r>
                    </w:p>
                    <w:p>
                      <w:pPr>
                        <w:spacing w:line="256" w:lineRule="auto" w:before="0"/>
                        <w:ind w:left="1464" w:right="0" w:firstLine="0"/>
                        <w:jc w:val="left"/>
                        <w:rPr>
                          <w:rFonts w:ascii="Courier New"/>
                          <w:color w:val="000000"/>
                          <w:sz w:val="17"/>
                        </w:rPr>
                      </w:pPr>
                      <w:r>
                        <w:rPr>
                          <w:rFonts w:ascii="Courier New"/>
                          <w:color w:val="000000"/>
                          <w:spacing w:val="-2"/>
                          <w:sz w:val="17"/>
                        </w:rPr>
                        <w:t>tls.TLS_ECDHE_RSA_WITH_AES_256_GCM_SHA384,</w:t>
                      </w:r>
                      <w:r>
                        <w:rPr>
                          <w:rFonts w:ascii="Courier New"/>
                          <w:color w:val="000000"/>
                          <w:spacing w:val="-2"/>
                          <w:sz w:val="17"/>
                        </w:rPr>
                        <w:t> </w:t>
                      </w:r>
                      <w:r>
                        <w:rPr>
                          <w:rFonts w:ascii="Courier New"/>
                          <w:color w:val="000000"/>
                          <w:spacing w:val="-2"/>
                          <w:sz w:val="17"/>
                        </w:rPr>
                        <w:t>tls.TLS_ECDHE_RSA_WITH_AES_256_CBC_SHA,</w:t>
                      </w:r>
                      <w:r>
                        <w:rPr>
                          <w:rFonts w:ascii="Courier New"/>
                          <w:color w:val="000000"/>
                          <w:spacing w:val="-2"/>
                          <w:sz w:val="17"/>
                        </w:rPr>
                        <w:t> </w:t>
                      </w:r>
                      <w:r>
                        <w:rPr>
                          <w:rFonts w:ascii="Courier New"/>
                          <w:color w:val="000000"/>
                          <w:spacing w:val="-2"/>
                          <w:sz w:val="17"/>
                        </w:rPr>
                        <w:t>tls.TLS_RSA_WITH_AES_256_GCM_SHA384,</w:t>
                      </w:r>
                      <w:r>
                        <w:rPr>
                          <w:rFonts w:ascii="Courier New"/>
                          <w:color w:val="000000"/>
                          <w:spacing w:val="-2"/>
                          <w:sz w:val="17"/>
                        </w:rPr>
                        <w:t> tls.TLS_RSA_WITH_AES_256_CBC_SHA,</w:t>
                      </w:r>
                    </w:p>
                    <w:p>
                      <w:pPr>
                        <w:spacing w:line="192" w:lineRule="exact" w:before="0"/>
                        <w:ind w:left="1056" w:right="0" w:firstLine="0"/>
                        <w:jc w:val="left"/>
                        <w:rPr>
                          <w:rFonts w:ascii="Courier New"/>
                          <w:color w:val="000000"/>
                          <w:sz w:val="17"/>
                        </w:rPr>
                      </w:pPr>
                      <w:r>
                        <w:rPr>
                          <w:rFonts w:ascii="Courier New"/>
                          <w:color w:val="000000"/>
                          <w:spacing w:val="-5"/>
                          <w:sz w:val="17"/>
                        </w:rPr>
                        <w:t>},</w:t>
                      </w:r>
                    </w:p>
                    <w:p>
                      <w:pPr>
                        <w:spacing w:before="13"/>
                        <w:ind w:left="648" w:right="0" w:firstLine="0"/>
                        <w:jc w:val="left"/>
                        <w:rPr>
                          <w:rFonts w:ascii="Courier New"/>
                          <w:color w:val="000000"/>
                          <w:sz w:val="17"/>
                        </w:rPr>
                      </w:pPr>
                      <w:r>
                        <w:rPr>
                          <w:rFonts w:ascii="Courier New"/>
                          <w:color w:val="000000"/>
                          <w:spacing w:val="-10"/>
                          <w:sz w:val="17"/>
                        </w:rPr>
                        <w:t>}</w:t>
                      </w:r>
                    </w:p>
                    <w:p>
                      <w:pPr>
                        <w:tabs>
                          <w:tab w:pos="2483" w:val="left" w:leader="none"/>
                        </w:tabs>
                        <w:spacing w:line="256" w:lineRule="auto" w:before="13"/>
                        <w:ind w:left="1056" w:right="3304" w:hanging="408"/>
                        <w:jc w:val="left"/>
                        <w:rPr>
                          <w:rFonts w:ascii="Courier New"/>
                          <w:color w:val="000000"/>
                          <w:sz w:val="17"/>
                        </w:rPr>
                      </w:pPr>
                      <w:r>
                        <w:rPr>
                          <w:rFonts w:ascii="Courier New"/>
                          <w:color w:val="000000"/>
                          <w:sz w:val="17"/>
                        </w:rPr>
                        <w:t>srv := </w:t>
                      </w:r>
                      <w:r>
                        <w:rPr>
                          <w:rFonts w:ascii="Courier New"/>
                          <w:color w:val="000000"/>
                          <w:sz w:val="17"/>
                        </w:rPr>
                        <w:t>&amp;http.Server{</w:t>
                      </w:r>
                      <w:r>
                        <w:rPr>
                          <w:rFonts w:ascii="Courier New"/>
                          <w:color w:val="000000"/>
                          <w:sz w:val="17"/>
                        </w:rPr>
                        <w:t> </w:t>
                      </w:r>
                      <w:r>
                        <w:rPr>
                          <w:rFonts w:ascii="Courier New"/>
                          <w:color w:val="000000"/>
                          <w:spacing w:val="-2"/>
                          <w:sz w:val="17"/>
                        </w:rPr>
                        <w:t>Addr:</w:t>
                      </w:r>
                      <w:r>
                        <w:rPr>
                          <w:rFonts w:ascii="Courier New"/>
                          <w:color w:val="000000"/>
                          <w:sz w:val="17"/>
                        </w:rPr>
                        <w:tab/>
                      </w:r>
                      <w:r>
                        <w:rPr>
                          <w:rFonts w:ascii="Courier New"/>
                          <w:color w:val="000000"/>
                          <w:spacing w:val="-2"/>
                          <w:sz w:val="17"/>
                        </w:rPr>
                        <w:t>":443",</w:t>
                      </w:r>
                    </w:p>
                    <w:p>
                      <w:pPr>
                        <w:tabs>
                          <w:tab w:pos="2483" w:val="left" w:leader="none"/>
                        </w:tabs>
                        <w:spacing w:before="0"/>
                        <w:ind w:left="1056" w:right="0" w:firstLine="0"/>
                        <w:jc w:val="left"/>
                        <w:rPr>
                          <w:rFonts w:ascii="Courier New"/>
                          <w:color w:val="000000"/>
                          <w:sz w:val="17"/>
                        </w:rPr>
                      </w:pPr>
                      <w:r>
                        <w:rPr>
                          <w:rFonts w:ascii="Courier New"/>
                          <w:color w:val="000000"/>
                          <w:spacing w:val="-2"/>
                          <w:sz w:val="17"/>
                        </w:rPr>
                        <w:t>Handler:</w:t>
                      </w:r>
                      <w:r>
                        <w:rPr>
                          <w:rFonts w:ascii="Courier New"/>
                          <w:color w:val="000000"/>
                          <w:sz w:val="17"/>
                        </w:rPr>
                        <w:tab/>
                      </w:r>
                      <w:r>
                        <w:rPr>
                          <w:rFonts w:ascii="Courier New"/>
                          <w:color w:val="000000"/>
                          <w:spacing w:val="-4"/>
                          <w:sz w:val="17"/>
                        </w:rPr>
                        <w:t>mux,</w:t>
                      </w:r>
                    </w:p>
                    <w:p>
                      <w:pPr>
                        <w:tabs>
                          <w:tab w:pos="2483" w:val="left" w:leader="none"/>
                        </w:tabs>
                        <w:spacing w:before="13"/>
                        <w:ind w:left="1056" w:right="0" w:firstLine="0"/>
                        <w:jc w:val="left"/>
                        <w:rPr>
                          <w:rFonts w:ascii="Courier New"/>
                          <w:color w:val="000000"/>
                          <w:sz w:val="17"/>
                        </w:rPr>
                      </w:pPr>
                      <w:r>
                        <w:rPr>
                          <w:rFonts w:ascii="Courier New"/>
                          <w:color w:val="000000"/>
                          <w:spacing w:val="-2"/>
                          <w:sz w:val="17"/>
                        </w:rPr>
                        <w:t>TLSConfig:</w:t>
                      </w:r>
                      <w:r>
                        <w:rPr>
                          <w:rFonts w:ascii="Courier New"/>
                          <w:color w:val="000000"/>
                          <w:sz w:val="17"/>
                        </w:rPr>
                        <w:tab/>
                      </w:r>
                      <w:r>
                        <w:rPr>
                          <w:rFonts w:ascii="Courier New"/>
                          <w:color w:val="000000"/>
                          <w:spacing w:val="-4"/>
                          <w:sz w:val="17"/>
                        </w:rPr>
                        <w:t>cfg,</w:t>
                      </w:r>
                    </w:p>
                    <w:p>
                      <w:pPr>
                        <w:spacing w:before="14"/>
                        <w:ind w:left="1056" w:right="0" w:firstLine="0"/>
                        <w:jc w:val="left"/>
                        <w:rPr>
                          <w:rFonts w:ascii="Courier New"/>
                          <w:color w:val="000000"/>
                          <w:sz w:val="17"/>
                        </w:rPr>
                      </w:pPr>
                      <w:r>
                        <w:rPr>
                          <w:rFonts w:ascii="Courier New"/>
                          <w:color w:val="000000"/>
                          <w:sz w:val="17"/>
                        </w:rPr>
                        <w:t>TLSNextProto:</w:t>
                      </w:r>
                      <w:r>
                        <w:rPr>
                          <w:rFonts w:ascii="Courier New"/>
                          <w:color w:val="000000"/>
                          <w:spacing w:val="-15"/>
                          <w:sz w:val="17"/>
                        </w:rPr>
                        <w:t> </w:t>
                      </w:r>
                      <w:r>
                        <w:rPr>
                          <w:rFonts w:ascii="Courier New"/>
                          <w:color w:val="000000"/>
                          <w:spacing w:val="-2"/>
                          <w:sz w:val="17"/>
                        </w:rPr>
                        <w:t>make(map[string]func(*http.Server,</w:t>
                      </w:r>
                    </w:p>
                    <w:p>
                      <w:pPr>
                        <w:spacing w:before="13"/>
                        <w:ind w:left="240" w:right="0" w:firstLine="0"/>
                        <w:jc w:val="left"/>
                        <w:rPr>
                          <w:rFonts w:ascii="Courier New"/>
                          <w:color w:val="000000"/>
                          <w:sz w:val="17"/>
                        </w:rPr>
                      </w:pPr>
                      <w:r>
                        <w:rPr>
                          <w:rFonts w:ascii="Courier New"/>
                          <w:color w:val="000000"/>
                          <w:sz w:val="17"/>
                        </w:rPr>
                        <w:t>*tls.Conn,</w:t>
                      </w:r>
                      <w:r>
                        <w:rPr>
                          <w:rFonts w:ascii="Courier New"/>
                          <w:color w:val="000000"/>
                          <w:spacing w:val="-14"/>
                          <w:sz w:val="17"/>
                        </w:rPr>
                        <w:t> </w:t>
                      </w:r>
                      <w:r>
                        <w:rPr>
                          <w:rFonts w:ascii="Courier New"/>
                          <w:color w:val="000000"/>
                          <w:sz w:val="17"/>
                        </w:rPr>
                        <w:t>http.Handler),</w:t>
                      </w:r>
                      <w:r>
                        <w:rPr>
                          <w:rFonts w:ascii="Courier New"/>
                          <w:color w:val="000000"/>
                          <w:spacing w:val="-13"/>
                          <w:sz w:val="17"/>
                        </w:rPr>
                        <w:t> </w:t>
                      </w:r>
                      <w:r>
                        <w:rPr>
                          <w:rFonts w:ascii="Courier New"/>
                          <w:color w:val="000000"/>
                          <w:spacing w:val="-5"/>
                          <w:sz w:val="17"/>
                        </w:rPr>
                        <w:t>0),</w:t>
                      </w:r>
                    </w:p>
                    <w:p>
                      <w:pPr>
                        <w:spacing w:before="14"/>
                        <w:ind w:left="648" w:right="0" w:firstLine="0"/>
                        <w:jc w:val="left"/>
                        <w:rPr>
                          <w:rFonts w:ascii="Courier New"/>
                          <w:color w:val="000000"/>
                          <w:sz w:val="17"/>
                        </w:rPr>
                      </w:pPr>
                      <w:r>
                        <w:rPr>
                          <w:rFonts w:ascii="Courier New"/>
                          <w:color w:val="000000"/>
                          <w:spacing w:val="-10"/>
                          <w:sz w:val="17"/>
                        </w:rPr>
                        <w:t>}</w:t>
                      </w:r>
                    </w:p>
                    <w:p>
                      <w:pPr>
                        <w:spacing w:before="13"/>
                        <w:ind w:left="648" w:right="0" w:firstLine="0"/>
                        <w:jc w:val="left"/>
                        <w:rPr>
                          <w:rFonts w:ascii="Courier New"/>
                          <w:color w:val="000000"/>
                          <w:sz w:val="17"/>
                        </w:rPr>
                      </w:pPr>
                      <w:r>
                        <w:rPr>
                          <w:rFonts w:ascii="Courier New"/>
                          <w:color w:val="000000"/>
                          <w:spacing w:val="-2"/>
                          <w:sz w:val="17"/>
                        </w:rPr>
                        <w:t>log.Fatal(srv.ListenAndServeTLS("tls.crt",</w:t>
                      </w:r>
                      <w:r>
                        <w:rPr>
                          <w:rFonts w:ascii="Courier New"/>
                          <w:color w:val="000000"/>
                          <w:spacing w:val="40"/>
                          <w:sz w:val="17"/>
                        </w:rPr>
                        <w:t> </w:t>
                      </w:r>
                      <w:r>
                        <w:rPr>
                          <w:rFonts w:ascii="Courier New"/>
                          <w:color w:val="000000"/>
                          <w:spacing w:val="-2"/>
                          <w:sz w:val="17"/>
                        </w:rPr>
                        <w:t>"tls.key"))</w:t>
                      </w:r>
                    </w:p>
                    <w:p>
                      <w:pPr>
                        <w:spacing w:before="14"/>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
      </w:pPr>
    </w:p>
    <w:p>
      <w:pPr>
        <w:pStyle w:val="BodyText"/>
        <w:spacing w:line="225" w:lineRule="auto"/>
        <w:ind w:left="177"/>
      </w:pPr>
      <w:r>
        <w:rPr>
          <w:spacing w:val="-6"/>
        </w:rPr>
        <w:t>It’s</w:t>
      </w:r>
      <w:r>
        <w:rPr>
          <w:spacing w:val="-8"/>
        </w:rPr>
        <w:t> </w:t>
      </w:r>
      <w:r>
        <w:rPr>
          <w:spacing w:val="-6"/>
        </w:rPr>
        <w:t>worth</w:t>
      </w:r>
      <w:r>
        <w:rPr>
          <w:spacing w:val="-8"/>
        </w:rPr>
        <w:t> </w:t>
      </w:r>
      <w:r>
        <w:rPr>
          <w:spacing w:val="-6"/>
        </w:rPr>
        <w:t>noting</w:t>
      </w:r>
      <w:r>
        <w:rPr>
          <w:spacing w:val="-8"/>
        </w:rPr>
        <w:t> </w:t>
      </w:r>
      <w:r>
        <w:rPr>
          <w:spacing w:val="-6"/>
        </w:rPr>
        <w:t>that</w:t>
      </w:r>
      <w:r>
        <w:rPr>
          <w:spacing w:val="-7"/>
        </w:rPr>
        <w:t> </w:t>
      </w:r>
      <w:r>
        <w:rPr>
          <w:spacing w:val="-6"/>
        </w:rPr>
        <w:t>the</w:t>
      </w:r>
      <w:r>
        <w:rPr>
          <w:spacing w:val="-8"/>
        </w:rPr>
        <w:t> </w:t>
      </w:r>
      <w:r>
        <w:rPr>
          <w:spacing w:val="-6"/>
        </w:rPr>
        <w:t>app</w:t>
      </w:r>
      <w:r>
        <w:rPr>
          <w:spacing w:val="-8"/>
        </w:rPr>
        <w:t> </w:t>
      </w:r>
      <w:r>
        <w:rPr>
          <w:spacing w:val="-6"/>
        </w:rPr>
        <w:t>will</w:t>
      </w:r>
      <w:r>
        <w:rPr>
          <w:spacing w:val="-8"/>
        </w:rPr>
        <w:t> </w:t>
      </w:r>
      <w:r>
        <w:rPr>
          <w:spacing w:val="-6"/>
        </w:rPr>
        <w:t>be</w:t>
      </w:r>
      <w:r>
        <w:rPr>
          <w:spacing w:val="-7"/>
        </w:rPr>
        <w:t> </w:t>
      </w:r>
      <w:r>
        <w:rPr>
          <w:spacing w:val="-6"/>
        </w:rPr>
        <w:t>listening</w:t>
      </w:r>
      <w:r>
        <w:rPr>
          <w:spacing w:val="-8"/>
        </w:rPr>
        <w:t> </w:t>
      </w:r>
      <w:r>
        <w:rPr>
          <w:spacing w:val="-6"/>
        </w:rPr>
        <w:t>on</w:t>
      </w:r>
      <w:r>
        <w:rPr>
          <w:spacing w:val="-8"/>
        </w:rPr>
        <w:t> </w:t>
      </w:r>
      <w:r>
        <w:rPr>
          <w:spacing w:val="-6"/>
        </w:rPr>
        <w:t>port</w:t>
      </w:r>
      <w:r>
        <w:rPr>
          <w:spacing w:val="-8"/>
        </w:rPr>
        <w:t> </w:t>
      </w:r>
      <w:r>
        <w:rPr>
          <w:spacing w:val="-6"/>
        </w:rPr>
        <w:t>443.</w:t>
      </w:r>
      <w:r>
        <w:rPr>
          <w:spacing w:val="-7"/>
        </w:rPr>
        <w:t> </w:t>
      </w:r>
      <w:r>
        <w:rPr>
          <w:spacing w:val="-6"/>
        </w:rPr>
        <w:t>The</w:t>
      </w:r>
      <w:r>
        <w:rPr>
          <w:spacing w:val="-8"/>
        </w:rPr>
        <w:t> </w:t>
      </w:r>
      <w:r>
        <w:rPr>
          <w:spacing w:val="-6"/>
        </w:rPr>
        <w:t>line</w:t>
      </w:r>
      <w:r>
        <w:rPr>
          <w:spacing w:val="-8"/>
        </w:rPr>
        <w:t> </w:t>
      </w:r>
      <w:r>
        <w:rPr>
          <w:spacing w:val="-6"/>
        </w:rPr>
        <w:t>tha</w:t>
      </w:r>
      <w:r>
        <w:rPr>
          <w:spacing w:val="-6"/>
        </w:rPr>
        <w:t>t</w:t>
      </w:r>
      <w:r>
        <w:rPr>
          <w:spacing w:val="-6"/>
        </w:rPr>
        <w:t> </w:t>
      </w:r>
      <w:r>
        <w:rPr>
          <w:spacing w:val="-4"/>
        </w:rPr>
        <w:t>enforces</w:t>
      </w:r>
      <w:r>
        <w:rPr>
          <w:spacing w:val="-10"/>
        </w:rPr>
        <w:t> </w:t>
      </w:r>
      <w:r>
        <w:rPr>
          <w:spacing w:val="-4"/>
        </w:rPr>
        <w:t>the</w:t>
      </w:r>
      <w:r>
        <w:rPr>
          <w:spacing w:val="-10"/>
        </w:rPr>
        <w:t> </w:t>
      </w:r>
      <w:r>
        <w:rPr>
          <w:spacing w:val="-4"/>
        </w:rPr>
        <w:t>HTTPS</w:t>
      </w:r>
      <w:r>
        <w:rPr>
          <w:spacing w:val="-10"/>
        </w:rPr>
        <w:t> </w:t>
      </w:r>
      <w:r>
        <w:rPr>
          <w:spacing w:val="-4"/>
        </w:rPr>
        <w:t>setting</w:t>
      </w:r>
      <w:r>
        <w:rPr>
          <w:spacing w:val="-9"/>
        </w:rPr>
        <w:t> </w:t>
      </w:r>
      <w:r>
        <w:rPr>
          <w:spacing w:val="-4"/>
        </w:rPr>
        <w:t>is</w:t>
      </w:r>
      <w:r>
        <w:rPr>
          <w:spacing w:val="-10"/>
        </w:rPr>
        <w:t> </w:t>
      </w:r>
      <w:r>
        <w:rPr>
          <w:spacing w:val="-4"/>
        </w:rPr>
        <w:t>as</w:t>
      </w:r>
      <w:r>
        <w:rPr>
          <w:spacing w:val="-10"/>
        </w:rPr>
        <w:t> </w:t>
      </w:r>
      <w:r>
        <w:rPr>
          <w:spacing w:val="-4"/>
        </w:rPr>
        <w:t>follows:</w:t>
      </w:r>
    </w:p>
    <w:p>
      <w:pPr>
        <w:pStyle w:val="BodyText"/>
        <w:spacing w:before="36"/>
        <w:rPr>
          <w:sz w:val="20"/>
        </w:rPr>
      </w:pPr>
      <w:r>
        <w:rPr>
          <w:sz w:val="20"/>
        </w:rPr>
        <mc:AlternateContent>
          <mc:Choice Requires="wps">
            <w:drawing>
              <wp:anchor distT="0" distB="0" distL="0" distR="0" allowOverlap="1" layoutInCell="1" locked="0" behindDoc="1" simplePos="0" relativeHeight="487757824">
                <wp:simplePos x="0" y="0"/>
                <wp:positionH relativeFrom="page">
                  <wp:posOffset>742950</wp:posOffset>
                </wp:positionH>
                <wp:positionV relativeFrom="paragraph">
                  <wp:posOffset>209497</wp:posOffset>
                </wp:positionV>
                <wp:extent cx="4130675" cy="509270"/>
                <wp:effectExtent l="0" t="0" r="0" b="0"/>
                <wp:wrapTopAndBottom/>
                <wp:docPr id="429" name="Textbox 429"/>
                <wp:cNvGraphicFramePr>
                  <a:graphicFrameLocks/>
                </wp:cNvGraphicFramePr>
                <a:graphic>
                  <a:graphicData uri="http://schemas.microsoft.com/office/word/2010/wordprocessingShape">
                    <wps:wsp>
                      <wps:cNvPr id="429" name="Textbox 429"/>
                      <wps:cNvSpPr txBox="1"/>
                      <wps:spPr>
                        <a:xfrm>
                          <a:off x="0" y="0"/>
                          <a:ext cx="4130675" cy="509270"/>
                        </a:xfrm>
                        <a:prstGeom prst="rect">
                          <a:avLst/>
                        </a:prstGeom>
                        <a:solidFill>
                          <a:srgbClr val="EBEBEC"/>
                        </a:solidFill>
                      </wps:spPr>
                      <wps:txbx>
                        <w:txbxContent>
                          <w:p>
                            <w:pPr>
                              <w:spacing w:line="268" w:lineRule="auto" w:before="205"/>
                              <w:ind w:left="240" w:right="0" w:firstLine="0"/>
                              <w:jc w:val="left"/>
                              <w:rPr>
                                <w:rFonts w:ascii="Courier New"/>
                                <w:color w:val="000000"/>
                                <w:sz w:val="17"/>
                              </w:rPr>
                            </w:pPr>
                            <w:r>
                              <w:rPr>
                                <w:rFonts w:ascii="Courier New"/>
                                <w:color w:val="000000"/>
                                <w:spacing w:val="-6"/>
                                <w:sz w:val="17"/>
                              </w:rPr>
                              <w:t>w.Header().Add("Strict-Transport-Security", "max-</w:t>
                            </w:r>
                            <w:r>
                              <w:rPr>
                                <w:rFonts w:ascii="Courier New"/>
                                <w:color w:val="000000"/>
                                <w:spacing w:val="-6"/>
                                <w:sz w:val="17"/>
                              </w:rPr>
                              <w:t>age=53072000;</w:t>
                            </w:r>
                            <w:r>
                              <w:rPr>
                                <w:rFonts w:ascii="Courier New"/>
                                <w:color w:val="000000"/>
                                <w:spacing w:val="-6"/>
                                <w:sz w:val="17"/>
                              </w:rPr>
                              <w:t> </w:t>
                            </w:r>
                            <w:r>
                              <w:rPr>
                                <w:rFonts w:ascii="Courier New"/>
                                <w:color w:val="000000"/>
                                <w:spacing w:val="-2"/>
                                <w:sz w:val="17"/>
                              </w:rPr>
                              <w:t>includeSubDomains")</w:t>
                            </w:r>
                          </w:p>
                        </w:txbxContent>
                      </wps:txbx>
                      <wps:bodyPr wrap="square" lIns="0" tIns="0" rIns="0" bIns="0" rtlCol="0">
                        <a:noAutofit/>
                      </wps:bodyPr>
                    </wps:wsp>
                  </a:graphicData>
                </a:graphic>
              </wp:anchor>
            </w:drawing>
          </mc:Choice>
          <mc:Fallback>
            <w:pict>
              <v:shape style="position:absolute;margin-left:58.5pt;margin-top:16.495844pt;width:325.25pt;height:40.1pt;mso-position-horizontal-relative:page;mso-position-vertical-relative:paragraph;z-index:-15558656;mso-wrap-distance-left:0;mso-wrap-distance-right:0" type="#_x0000_t202" id="docshape396" filled="true" fillcolor="#ebebec" stroked="false">
                <v:textbox inset="0,0,0,0">
                  <w:txbxContent>
                    <w:p>
                      <w:pPr>
                        <w:spacing w:line="268" w:lineRule="auto" w:before="205"/>
                        <w:ind w:left="240" w:right="0" w:firstLine="0"/>
                        <w:jc w:val="left"/>
                        <w:rPr>
                          <w:rFonts w:ascii="Courier New"/>
                          <w:color w:val="000000"/>
                          <w:sz w:val="17"/>
                        </w:rPr>
                      </w:pPr>
                      <w:r>
                        <w:rPr>
                          <w:rFonts w:ascii="Courier New"/>
                          <w:color w:val="000000"/>
                          <w:spacing w:val="-6"/>
                          <w:sz w:val="17"/>
                        </w:rPr>
                        <w:t>w.Header().Add("Strict-Transport-Security", "max-</w:t>
                      </w:r>
                      <w:r>
                        <w:rPr>
                          <w:rFonts w:ascii="Courier New"/>
                          <w:color w:val="000000"/>
                          <w:spacing w:val="-6"/>
                          <w:sz w:val="17"/>
                        </w:rPr>
                        <w:t>age=53072000;</w:t>
                      </w:r>
                      <w:r>
                        <w:rPr>
                          <w:rFonts w:ascii="Courier New"/>
                          <w:color w:val="000000"/>
                          <w:spacing w:val="-6"/>
                          <w:sz w:val="17"/>
                        </w:rPr>
                        <w:t> </w:t>
                      </w:r>
                      <w:r>
                        <w:rPr>
                          <w:rFonts w:ascii="Courier New"/>
                          <w:color w:val="000000"/>
                          <w:spacing w:val="-2"/>
                          <w:sz w:val="17"/>
                        </w:rPr>
                        <w:t>includeSubDomains")</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45"/>
      </w:pPr>
    </w:p>
    <w:p>
      <w:pPr>
        <w:pStyle w:val="BodyText"/>
        <w:spacing w:line="225" w:lineRule="auto"/>
        <w:ind w:left="177" w:right="176" w:firstLine="240"/>
        <w:jc w:val="both"/>
      </w:pPr>
      <w:bookmarkStart w:name="_bookmark568" w:id="916"/>
      <w:bookmarkEnd w:id="916"/>
      <w:r>
        <w:rPr/>
      </w:r>
      <w:r>
        <w:rPr>
          <w:spacing w:val="-4"/>
        </w:rPr>
        <w:t>We</w:t>
      </w:r>
      <w:r>
        <w:rPr>
          <w:spacing w:val="-10"/>
        </w:rPr>
        <w:t> </w:t>
      </w:r>
      <w:r>
        <w:rPr>
          <w:spacing w:val="-4"/>
        </w:rPr>
        <w:t>may</w:t>
      </w:r>
      <w:r>
        <w:rPr>
          <w:spacing w:val="-10"/>
        </w:rPr>
        <w:t> </w:t>
      </w:r>
      <w:r>
        <w:rPr>
          <w:spacing w:val="-4"/>
        </w:rPr>
        <w:t>also</w:t>
      </w:r>
      <w:r>
        <w:rPr>
          <w:spacing w:val="-10"/>
        </w:rPr>
        <w:t> </w:t>
      </w:r>
      <w:r>
        <w:rPr>
          <w:spacing w:val="-4"/>
        </w:rPr>
        <w:t>wish</w:t>
      </w:r>
      <w:r>
        <w:rPr>
          <w:spacing w:val="-9"/>
        </w:rPr>
        <w:t> </w:t>
      </w:r>
      <w:r>
        <w:rPr>
          <w:spacing w:val="-4"/>
        </w:rPr>
        <w:t>to</w:t>
      </w:r>
      <w:r>
        <w:rPr>
          <w:spacing w:val="-10"/>
        </w:rPr>
        <w:t> </w:t>
      </w:r>
      <w:r>
        <w:rPr>
          <w:spacing w:val="-4"/>
        </w:rPr>
        <w:t>include</w:t>
      </w:r>
      <w:r>
        <w:rPr>
          <w:spacing w:val="-10"/>
        </w:rPr>
        <w:t> </w:t>
      </w:r>
      <w:r>
        <w:rPr>
          <w:spacing w:val="-4"/>
        </w:rPr>
        <w:t>the</w:t>
      </w:r>
      <w:r>
        <w:rPr>
          <w:spacing w:val="-10"/>
        </w:rPr>
        <w:t> </w:t>
      </w:r>
      <w:r>
        <w:rPr>
          <w:spacing w:val="-4"/>
        </w:rPr>
        <w:t>server</w:t>
      </w:r>
      <w:r>
        <w:rPr>
          <w:spacing w:val="-9"/>
        </w:rPr>
        <w:t> </w:t>
      </w:r>
      <w:r>
        <w:rPr>
          <w:spacing w:val="-4"/>
        </w:rPr>
        <w:t>name</w:t>
      </w:r>
      <w:r>
        <w:rPr>
          <w:spacing w:val="-10"/>
        </w:rPr>
        <w:t> </w:t>
      </w:r>
      <w:r>
        <w:rPr>
          <w:spacing w:val="-4"/>
        </w:rPr>
        <w:t>in</w:t>
      </w:r>
      <w:r>
        <w:rPr>
          <w:spacing w:val="-10"/>
        </w:rPr>
        <w:t> </w:t>
      </w:r>
      <w:r>
        <w:rPr>
          <w:spacing w:val="-4"/>
        </w:rPr>
        <w:t>the</w:t>
      </w:r>
      <w:r>
        <w:rPr>
          <w:spacing w:val="-10"/>
        </w:rPr>
        <w:t> </w:t>
      </w:r>
      <w:r>
        <w:rPr>
          <w:spacing w:val="-4"/>
        </w:rPr>
        <w:t>TLS</w:t>
      </w:r>
      <w:r>
        <w:rPr>
          <w:spacing w:val="-9"/>
        </w:rPr>
        <w:t> </w:t>
      </w:r>
      <w:r>
        <w:rPr>
          <w:spacing w:val="-4"/>
        </w:rPr>
        <w:t>settings,</w:t>
      </w:r>
      <w:r>
        <w:rPr>
          <w:spacing w:val="-10"/>
        </w:rPr>
        <w:t> </w:t>
      </w:r>
      <w:r>
        <w:rPr>
          <w:spacing w:val="-4"/>
        </w:rPr>
        <w:t>a</w:t>
      </w:r>
      <w:r>
        <w:rPr>
          <w:spacing w:val="-4"/>
        </w:rPr>
        <w:t>s</w:t>
      </w:r>
      <w:r>
        <w:rPr>
          <w:spacing w:val="-4"/>
        </w:rPr>
        <w:t> </w:t>
      </w:r>
      <w:r>
        <w:rPr/>
        <w:t>seen below:</w:t>
      </w:r>
    </w:p>
    <w:p>
      <w:pPr>
        <w:pStyle w:val="BodyText"/>
        <w:rPr>
          <w:sz w:val="13"/>
        </w:rPr>
      </w:pPr>
      <w:r>
        <w:rPr>
          <w:sz w:val="13"/>
        </w:rPr>
        <mc:AlternateContent>
          <mc:Choice Requires="wps">
            <w:drawing>
              <wp:anchor distT="0" distB="0" distL="0" distR="0" allowOverlap="1" layoutInCell="1" locked="0" behindDoc="1" simplePos="0" relativeHeight="487758336">
                <wp:simplePos x="0" y="0"/>
                <wp:positionH relativeFrom="page">
                  <wp:posOffset>742950</wp:posOffset>
                </wp:positionH>
                <wp:positionV relativeFrom="paragraph">
                  <wp:posOffset>126617</wp:posOffset>
                </wp:positionV>
                <wp:extent cx="4130675" cy="372745"/>
                <wp:effectExtent l="0" t="0" r="0" b="0"/>
                <wp:wrapTopAndBottom/>
                <wp:docPr id="432" name="Textbox 432"/>
                <wp:cNvGraphicFramePr>
                  <a:graphicFrameLocks/>
                </wp:cNvGraphicFramePr>
                <a:graphic>
                  <a:graphicData uri="http://schemas.microsoft.com/office/word/2010/wordprocessingShape">
                    <wps:wsp>
                      <wps:cNvPr id="432" name="Textbox 432"/>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config</w:t>
                            </w:r>
                            <w:r>
                              <w:rPr>
                                <w:rFonts w:ascii="Courier New"/>
                                <w:color w:val="000000"/>
                                <w:spacing w:val="-12"/>
                                <w:sz w:val="17"/>
                              </w:rPr>
                              <w:t> </w:t>
                            </w:r>
                            <w:r>
                              <w:rPr>
                                <w:rFonts w:ascii="Courier New"/>
                                <w:color w:val="000000"/>
                                <w:sz w:val="17"/>
                              </w:rPr>
                              <w:t>:=</w:t>
                            </w:r>
                            <w:r>
                              <w:rPr>
                                <w:rFonts w:ascii="Courier New"/>
                                <w:color w:val="000000"/>
                                <w:spacing w:val="-12"/>
                                <w:sz w:val="17"/>
                              </w:rPr>
                              <w:t> </w:t>
                            </w:r>
                            <w:r>
                              <w:rPr>
                                <w:rFonts w:ascii="Courier New"/>
                                <w:color w:val="000000"/>
                                <w:sz w:val="17"/>
                              </w:rPr>
                              <w:t>&amp;tls.Config{ServerName:</w:t>
                            </w:r>
                            <w:r>
                              <w:rPr>
                                <w:rFonts w:ascii="Courier New"/>
                                <w:color w:val="000000"/>
                                <w:spacing w:val="-11"/>
                                <w:sz w:val="17"/>
                              </w:rPr>
                              <w:t> </w:t>
                            </w:r>
                            <w:r>
                              <w:rPr>
                                <w:rFonts w:ascii="Courier New"/>
                                <w:color w:val="000000"/>
                                <w:spacing w:val="-2"/>
                                <w:sz w:val="17"/>
                              </w:rPr>
                              <w:t>"ourSiteOrServiceName"}</w:t>
                            </w:r>
                          </w:p>
                        </w:txbxContent>
                      </wps:txbx>
                      <wps:bodyPr wrap="square" lIns="0" tIns="0" rIns="0" bIns="0" rtlCol="0">
                        <a:noAutofit/>
                      </wps:bodyPr>
                    </wps:wsp>
                  </a:graphicData>
                </a:graphic>
              </wp:anchor>
            </w:drawing>
          </mc:Choice>
          <mc:Fallback>
            <w:pict>
              <v:shape style="position:absolute;margin-left:58.5pt;margin-top:9.969844pt;width:325.25pt;height:29.35pt;mso-position-horizontal-relative:page;mso-position-vertical-relative:paragraph;z-index:-15558144;mso-wrap-distance-left:0;mso-wrap-distance-right:0" type="#_x0000_t202" id="docshape399"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config</w:t>
                      </w:r>
                      <w:r>
                        <w:rPr>
                          <w:rFonts w:ascii="Courier New"/>
                          <w:color w:val="000000"/>
                          <w:spacing w:val="-12"/>
                          <w:sz w:val="17"/>
                        </w:rPr>
                        <w:t> </w:t>
                      </w:r>
                      <w:r>
                        <w:rPr>
                          <w:rFonts w:ascii="Courier New"/>
                          <w:color w:val="000000"/>
                          <w:sz w:val="17"/>
                        </w:rPr>
                        <w:t>:=</w:t>
                      </w:r>
                      <w:r>
                        <w:rPr>
                          <w:rFonts w:ascii="Courier New"/>
                          <w:color w:val="000000"/>
                          <w:spacing w:val="-12"/>
                          <w:sz w:val="17"/>
                        </w:rPr>
                        <w:t> </w:t>
                      </w:r>
                      <w:r>
                        <w:rPr>
                          <w:rFonts w:ascii="Courier New"/>
                          <w:color w:val="000000"/>
                          <w:sz w:val="17"/>
                        </w:rPr>
                        <w:t>&amp;tls.Config{ServerName:</w:t>
                      </w:r>
                      <w:r>
                        <w:rPr>
                          <w:rFonts w:ascii="Courier New"/>
                          <w:color w:val="000000"/>
                          <w:spacing w:val="-11"/>
                          <w:sz w:val="17"/>
                        </w:rPr>
                        <w:t> </w:t>
                      </w:r>
                      <w:r>
                        <w:rPr>
                          <w:rFonts w:ascii="Courier New"/>
                          <w:color w:val="000000"/>
                          <w:spacing w:val="-2"/>
                          <w:sz w:val="17"/>
                        </w:rPr>
                        <w:t>"ourSiteOrServiceName"}</w:t>
                      </w:r>
                    </w:p>
                  </w:txbxContent>
                </v:textbox>
                <v:fill type="solid"/>
                <w10:wrap type="topAndBottom"/>
              </v:shape>
            </w:pict>
          </mc:Fallback>
        </mc:AlternateContent>
      </w:r>
    </w:p>
    <w:p>
      <w:pPr>
        <w:pStyle w:val="BodyText"/>
        <w:spacing w:line="225" w:lineRule="auto" w:before="243"/>
        <w:ind w:left="177" w:right="175"/>
        <w:jc w:val="both"/>
      </w:pPr>
      <w:r>
        <w:rPr>
          <w:w w:val="90"/>
        </w:rPr>
        <w:t>Even</w:t>
      </w:r>
      <w:r>
        <w:rPr>
          <w:spacing w:val="-9"/>
          <w:w w:val="90"/>
        </w:rPr>
        <w:t> </w:t>
      </w:r>
      <w:r>
        <w:rPr>
          <w:w w:val="90"/>
        </w:rPr>
        <w:t>if</w:t>
      </w:r>
      <w:r>
        <w:rPr>
          <w:spacing w:val="-8"/>
          <w:w w:val="90"/>
        </w:rPr>
        <w:t> </w:t>
      </w:r>
      <w:r>
        <w:rPr>
          <w:w w:val="90"/>
        </w:rPr>
        <w:t>our</w:t>
      </w:r>
      <w:r>
        <w:rPr>
          <w:spacing w:val="-8"/>
          <w:w w:val="90"/>
        </w:rPr>
        <w:t> </w:t>
      </w:r>
      <w:r>
        <w:rPr>
          <w:w w:val="90"/>
        </w:rPr>
        <w:t>web</w:t>
      </w:r>
      <w:r>
        <w:rPr>
          <w:spacing w:val="-8"/>
          <w:w w:val="90"/>
        </w:rPr>
        <w:t> </w:t>
      </w:r>
      <w:r>
        <w:rPr>
          <w:w w:val="90"/>
        </w:rPr>
        <w:t>app</w:t>
      </w:r>
      <w:r>
        <w:rPr>
          <w:spacing w:val="-9"/>
          <w:w w:val="90"/>
        </w:rPr>
        <w:t> </w:t>
      </w:r>
      <w:r>
        <w:rPr>
          <w:w w:val="90"/>
        </w:rPr>
        <w:t>is</w:t>
      </w:r>
      <w:r>
        <w:rPr>
          <w:spacing w:val="-8"/>
          <w:w w:val="90"/>
        </w:rPr>
        <w:t> </w:t>
      </w:r>
      <w:r>
        <w:rPr>
          <w:w w:val="90"/>
        </w:rPr>
        <w:t>solely</w:t>
      </w:r>
      <w:r>
        <w:rPr>
          <w:spacing w:val="-8"/>
          <w:w w:val="90"/>
        </w:rPr>
        <w:t> </w:t>
      </w:r>
      <w:r>
        <w:rPr>
          <w:w w:val="90"/>
        </w:rPr>
        <w:t>used</w:t>
      </w:r>
      <w:r>
        <w:rPr>
          <w:spacing w:val="-8"/>
          <w:w w:val="90"/>
        </w:rPr>
        <w:t> </w:t>
      </w:r>
      <w:r>
        <w:rPr>
          <w:w w:val="90"/>
        </w:rPr>
        <w:t>for</w:t>
      </w:r>
      <w:r>
        <w:rPr>
          <w:spacing w:val="-9"/>
          <w:w w:val="90"/>
        </w:rPr>
        <w:t> </w:t>
      </w:r>
      <w:r>
        <w:rPr>
          <w:w w:val="90"/>
        </w:rPr>
        <w:t>internal</w:t>
      </w:r>
      <w:r>
        <w:rPr>
          <w:spacing w:val="-8"/>
          <w:w w:val="90"/>
        </w:rPr>
        <w:t> </w:t>
      </w:r>
      <w:r>
        <w:rPr>
          <w:w w:val="90"/>
        </w:rPr>
        <w:t>communication,</w:t>
      </w:r>
      <w:r>
        <w:rPr>
          <w:spacing w:val="-8"/>
          <w:w w:val="90"/>
        </w:rPr>
        <w:t> </w:t>
      </w:r>
      <w:r>
        <w:rPr>
          <w:w w:val="90"/>
        </w:rPr>
        <w:t>implement</w:t>
      </w:r>
      <w:r>
        <w:rPr>
          <w:w w:val="90"/>
        </w:rPr>
        <w:softHyphen/>
      </w:r>
      <w:r>
        <w:rPr>
          <w:w w:val="90"/>
        </w:rPr>
        <w:t>ing in-transit encryption is always a smart idea. Consider the possibilit</w:t>
      </w:r>
      <w:r>
        <w:rPr>
          <w:w w:val="90"/>
        </w:rPr>
        <w:t>y</w:t>
      </w:r>
      <w:r>
        <w:rPr>
          <w:w w:val="90"/>
        </w:rPr>
        <w:t> </w:t>
      </w:r>
      <w:r>
        <w:rPr>
          <w:spacing w:val="-4"/>
        </w:rPr>
        <w:t>that</w:t>
      </w:r>
      <w:r>
        <w:rPr>
          <w:spacing w:val="-10"/>
        </w:rPr>
        <w:t> </w:t>
      </w:r>
      <w:r>
        <w:rPr>
          <w:spacing w:val="-4"/>
        </w:rPr>
        <w:t>an</w:t>
      </w:r>
      <w:r>
        <w:rPr>
          <w:spacing w:val="-10"/>
        </w:rPr>
        <w:t> </w:t>
      </w:r>
      <w:r>
        <w:rPr>
          <w:spacing w:val="-4"/>
        </w:rPr>
        <w:t>attacker</w:t>
      </w:r>
      <w:r>
        <w:rPr>
          <w:spacing w:val="-10"/>
        </w:rPr>
        <w:t> </w:t>
      </w:r>
      <w:r>
        <w:rPr>
          <w:spacing w:val="-4"/>
        </w:rPr>
        <w:t>may</w:t>
      </w:r>
      <w:r>
        <w:rPr>
          <w:spacing w:val="-9"/>
        </w:rPr>
        <w:t> </w:t>
      </w:r>
      <w:r>
        <w:rPr>
          <w:spacing w:val="-4"/>
        </w:rPr>
        <w:t>sniff</w:t>
      </w:r>
      <w:r>
        <w:rPr>
          <w:spacing w:val="-10"/>
        </w:rPr>
        <w:t> </w:t>
      </w:r>
      <w:r>
        <w:rPr>
          <w:spacing w:val="-4"/>
        </w:rPr>
        <w:t>your</w:t>
      </w:r>
      <w:r>
        <w:rPr>
          <w:spacing w:val="-10"/>
        </w:rPr>
        <w:t> </w:t>
      </w:r>
      <w:r>
        <w:rPr>
          <w:spacing w:val="-4"/>
        </w:rPr>
        <w:t>internal</w:t>
      </w:r>
      <w:r>
        <w:rPr>
          <w:spacing w:val="-10"/>
        </w:rPr>
        <w:t> </w:t>
      </w:r>
      <w:r>
        <w:rPr>
          <w:spacing w:val="-4"/>
        </w:rPr>
        <w:t>traffic</w:t>
      </w:r>
      <w:r>
        <w:rPr>
          <w:spacing w:val="-9"/>
        </w:rPr>
        <w:t> </w:t>
      </w:r>
      <w:r>
        <w:rPr>
          <w:spacing w:val="-4"/>
        </w:rPr>
        <w:t>for</w:t>
      </w:r>
      <w:r>
        <w:rPr>
          <w:spacing w:val="-10"/>
        </w:rPr>
        <w:t> </w:t>
      </w:r>
      <w:r>
        <w:rPr>
          <w:spacing w:val="-4"/>
        </w:rPr>
        <w:t>whatever</w:t>
      </w:r>
      <w:r>
        <w:rPr>
          <w:spacing w:val="-10"/>
        </w:rPr>
        <w:t> </w:t>
      </w:r>
      <w:r>
        <w:rPr>
          <w:spacing w:val="-4"/>
        </w:rPr>
        <w:t>reason.</w:t>
      </w:r>
      <w:r>
        <w:rPr>
          <w:spacing w:val="-10"/>
        </w:rPr>
        <w:t> </w:t>
      </w:r>
      <w:r>
        <w:rPr>
          <w:spacing w:val="-4"/>
        </w:rPr>
        <w:t>It’</w:t>
      </w:r>
      <w:r>
        <w:rPr>
          <w:spacing w:val="-4"/>
        </w:rPr>
        <w:t>s</w:t>
      </w:r>
      <w:r>
        <w:rPr>
          <w:spacing w:val="-4"/>
        </w:rPr>
        <w:t> </w:t>
      </w:r>
      <w:r>
        <w:rPr>
          <w:w w:val="90"/>
        </w:rPr>
        <w:t>always smart to raise the challenge bar for potential future attacks wher</w:t>
      </w:r>
      <w:r>
        <w:rPr>
          <w:w w:val="90"/>
        </w:rPr>
        <w:softHyphen/>
      </w:r>
      <w:r>
        <w:rPr>
          <w:w w:val="90"/>
        </w:rPr>
      </w:r>
      <w:r>
        <w:rPr/>
        <w:t>ever feasible.</w:t>
      </w:r>
    </w:p>
    <w:p>
      <w:pPr>
        <w:spacing w:before="289"/>
        <w:ind w:left="177" w:right="0" w:firstLine="0"/>
        <w:jc w:val="both"/>
        <w:rPr>
          <w:rFonts w:ascii="Lucida Sans"/>
          <w:i/>
          <w:sz w:val="21"/>
        </w:rPr>
      </w:pPr>
      <w:bookmarkStart w:name="﻿Be Cautious of Mistakes and Logs﻿" w:id="917"/>
      <w:bookmarkEnd w:id="917"/>
      <w:r>
        <w:rPr/>
      </w:r>
      <w:bookmarkStart w:name="_bookmark567" w:id="918"/>
      <w:bookmarkEnd w:id="918"/>
      <w:r>
        <w:rPr/>
      </w:r>
      <w:r>
        <w:rPr>
          <w:rFonts w:ascii="Lucida Sans"/>
          <w:i/>
          <w:spacing w:val="-2"/>
          <w:w w:val="90"/>
          <w:sz w:val="21"/>
        </w:rPr>
        <w:t>Be</w:t>
      </w:r>
      <w:r>
        <w:rPr>
          <w:rFonts w:ascii="Lucida Sans"/>
          <w:i/>
          <w:spacing w:val="-8"/>
          <w:w w:val="90"/>
          <w:sz w:val="21"/>
        </w:rPr>
        <w:t> </w:t>
      </w:r>
      <w:r>
        <w:rPr>
          <w:rFonts w:ascii="Lucida Sans"/>
          <w:i/>
          <w:spacing w:val="-2"/>
          <w:w w:val="90"/>
          <w:sz w:val="21"/>
        </w:rPr>
        <w:t>Cautious</w:t>
      </w:r>
      <w:r>
        <w:rPr>
          <w:rFonts w:ascii="Lucida Sans"/>
          <w:i/>
          <w:spacing w:val="-7"/>
          <w:w w:val="90"/>
          <w:sz w:val="21"/>
        </w:rPr>
        <w:t> </w:t>
      </w:r>
      <w:r>
        <w:rPr>
          <w:rFonts w:ascii="Lucida Sans"/>
          <w:i/>
          <w:spacing w:val="-2"/>
          <w:w w:val="90"/>
          <w:sz w:val="21"/>
        </w:rPr>
        <w:t>of</w:t>
      </w:r>
      <w:r>
        <w:rPr>
          <w:rFonts w:ascii="Lucida Sans"/>
          <w:i/>
          <w:spacing w:val="-7"/>
          <w:w w:val="90"/>
          <w:sz w:val="21"/>
        </w:rPr>
        <w:t> </w:t>
      </w:r>
      <w:r>
        <w:rPr>
          <w:rFonts w:ascii="Lucida Sans"/>
          <w:i/>
          <w:spacing w:val="-2"/>
          <w:w w:val="90"/>
          <w:sz w:val="21"/>
        </w:rPr>
        <w:t>Mistakes</w:t>
      </w:r>
      <w:r>
        <w:rPr>
          <w:rFonts w:ascii="Lucida Sans"/>
          <w:i/>
          <w:spacing w:val="-7"/>
          <w:w w:val="90"/>
          <w:sz w:val="21"/>
        </w:rPr>
        <w:t> </w:t>
      </w:r>
      <w:r>
        <w:rPr>
          <w:rFonts w:ascii="Lucida Sans"/>
          <w:i/>
          <w:spacing w:val="-2"/>
          <w:w w:val="90"/>
          <w:sz w:val="21"/>
        </w:rPr>
        <w:t>and</w:t>
      </w:r>
      <w:r>
        <w:rPr>
          <w:rFonts w:ascii="Lucida Sans"/>
          <w:i/>
          <w:spacing w:val="-7"/>
          <w:w w:val="90"/>
          <w:sz w:val="21"/>
        </w:rPr>
        <w:t> </w:t>
      </w:r>
      <w:r>
        <w:rPr>
          <w:rFonts w:ascii="Lucida Sans"/>
          <w:i/>
          <w:spacing w:val="-4"/>
          <w:w w:val="90"/>
          <w:sz w:val="21"/>
        </w:rPr>
        <w:t>Logs</w:t>
      </w:r>
    </w:p>
    <w:p>
      <w:pPr>
        <w:pStyle w:val="BodyText"/>
        <w:spacing w:line="225" w:lineRule="auto" w:before="28"/>
        <w:ind w:left="177" w:right="176"/>
        <w:jc w:val="both"/>
      </w:pPr>
      <w:r>
        <w:rPr>
          <w:w w:val="90"/>
        </w:rPr>
        <w:t>Last</w:t>
      </w:r>
      <w:r>
        <w:rPr>
          <w:spacing w:val="-6"/>
          <w:w w:val="90"/>
        </w:rPr>
        <w:t> </w:t>
      </w:r>
      <w:r>
        <w:rPr>
          <w:w w:val="90"/>
        </w:rPr>
        <w:t>but</w:t>
      </w:r>
      <w:r>
        <w:rPr>
          <w:spacing w:val="-6"/>
          <w:w w:val="90"/>
        </w:rPr>
        <w:t> </w:t>
      </w:r>
      <w:r>
        <w:rPr>
          <w:w w:val="90"/>
        </w:rPr>
        <w:t>not</w:t>
      </w:r>
      <w:r>
        <w:rPr>
          <w:spacing w:val="-6"/>
          <w:w w:val="90"/>
        </w:rPr>
        <w:t> </w:t>
      </w:r>
      <w:r>
        <w:rPr>
          <w:w w:val="90"/>
        </w:rPr>
        <w:t>least,</w:t>
      </w:r>
      <w:r>
        <w:rPr>
          <w:spacing w:val="-6"/>
          <w:w w:val="90"/>
        </w:rPr>
        <w:t> </w:t>
      </w:r>
      <w:r>
        <w:rPr>
          <w:w w:val="90"/>
        </w:rPr>
        <w:t>error</w:t>
      </w:r>
      <w:r>
        <w:rPr>
          <w:spacing w:val="-6"/>
          <w:w w:val="90"/>
        </w:rPr>
        <w:t> </w:t>
      </w:r>
      <w:r>
        <w:rPr>
          <w:w w:val="90"/>
        </w:rPr>
        <w:t>handling</w:t>
      </w:r>
      <w:r>
        <w:rPr>
          <w:spacing w:val="-6"/>
          <w:w w:val="90"/>
        </w:rPr>
        <w:t> </w:t>
      </w:r>
      <w:r>
        <w:rPr>
          <w:w w:val="90"/>
        </w:rPr>
        <w:t>and</w:t>
      </w:r>
      <w:r>
        <w:rPr>
          <w:spacing w:val="-6"/>
          <w:w w:val="90"/>
        </w:rPr>
        <w:t> </w:t>
      </w:r>
      <w:r>
        <w:rPr>
          <w:w w:val="90"/>
        </w:rPr>
        <w:t>logging</w:t>
      </w:r>
      <w:r>
        <w:rPr>
          <w:spacing w:val="-6"/>
          <w:w w:val="90"/>
        </w:rPr>
        <w:t> </w:t>
      </w:r>
      <w:r>
        <w:rPr>
          <w:w w:val="90"/>
        </w:rPr>
        <w:t>are</w:t>
      </w:r>
      <w:r>
        <w:rPr>
          <w:spacing w:val="-6"/>
          <w:w w:val="90"/>
        </w:rPr>
        <w:t> </w:t>
      </w:r>
      <w:r>
        <w:rPr>
          <w:w w:val="90"/>
        </w:rPr>
        <w:t>essential</w:t>
      </w:r>
      <w:r>
        <w:rPr>
          <w:spacing w:val="-6"/>
          <w:w w:val="90"/>
        </w:rPr>
        <w:t> </w:t>
      </w:r>
      <w:r>
        <w:rPr>
          <w:w w:val="90"/>
        </w:rPr>
        <w:t>features</w:t>
      </w:r>
      <w:r>
        <w:rPr>
          <w:spacing w:val="-6"/>
          <w:w w:val="90"/>
        </w:rPr>
        <w:t> </w:t>
      </w:r>
      <w:r>
        <w:rPr>
          <w:w w:val="90"/>
        </w:rPr>
        <w:t>to</w:t>
      </w:r>
      <w:r>
        <w:rPr>
          <w:spacing w:val="-6"/>
          <w:w w:val="90"/>
        </w:rPr>
        <w:t> </w:t>
      </w:r>
      <w:r>
        <w:rPr>
          <w:w w:val="90"/>
        </w:rPr>
        <w:t>hav</w:t>
      </w:r>
      <w:r>
        <w:rPr>
          <w:w w:val="90"/>
        </w:rPr>
        <w:t>e</w:t>
      </w:r>
      <w:r>
        <w:rPr>
          <w:w w:val="90"/>
        </w:rPr>
        <w:t> </w:t>
      </w:r>
      <w:r>
        <w:rPr/>
        <w:t>in our Go projects.</w:t>
      </w:r>
    </w:p>
    <w:p>
      <w:pPr>
        <w:pStyle w:val="BodyText"/>
        <w:spacing w:line="225" w:lineRule="auto" w:before="2"/>
        <w:ind w:left="177" w:right="175" w:firstLine="240"/>
        <w:jc w:val="both"/>
      </w:pPr>
      <w:r>
        <w:rPr>
          <w:spacing w:val="-6"/>
        </w:rPr>
        <w:t>To</w:t>
      </w:r>
      <w:r>
        <w:rPr>
          <w:spacing w:val="-7"/>
        </w:rPr>
        <w:t> </w:t>
      </w:r>
      <w:r>
        <w:rPr>
          <w:spacing w:val="-6"/>
        </w:rPr>
        <w:t>successfully</w:t>
      </w:r>
      <w:r>
        <w:rPr>
          <w:spacing w:val="-7"/>
        </w:rPr>
        <w:t> </w:t>
      </w:r>
      <w:r>
        <w:rPr>
          <w:spacing w:val="-6"/>
        </w:rPr>
        <w:t>debug</w:t>
      </w:r>
      <w:r>
        <w:rPr>
          <w:spacing w:val="-7"/>
        </w:rPr>
        <w:t> </w:t>
      </w:r>
      <w:r>
        <w:rPr>
          <w:spacing w:val="-6"/>
        </w:rPr>
        <w:t>in</w:t>
      </w:r>
      <w:r>
        <w:rPr>
          <w:spacing w:val="-7"/>
        </w:rPr>
        <w:t> </w:t>
      </w:r>
      <w:r>
        <w:rPr>
          <w:spacing w:val="-6"/>
        </w:rPr>
        <w:t>production,</w:t>
      </w:r>
      <w:r>
        <w:rPr>
          <w:spacing w:val="-7"/>
        </w:rPr>
        <w:t> </w:t>
      </w:r>
      <w:r>
        <w:rPr>
          <w:spacing w:val="-6"/>
        </w:rPr>
        <w:t>instrument</w:t>
      </w:r>
      <w:r>
        <w:rPr>
          <w:spacing w:val="-7"/>
        </w:rPr>
        <w:t> </w:t>
      </w:r>
      <w:r>
        <w:rPr>
          <w:spacing w:val="-6"/>
        </w:rPr>
        <w:t>our</w:t>
      </w:r>
      <w:r>
        <w:rPr>
          <w:spacing w:val="-7"/>
        </w:rPr>
        <w:t> </w:t>
      </w:r>
      <w:r>
        <w:rPr>
          <w:spacing w:val="-6"/>
        </w:rPr>
        <w:t>apps</w:t>
      </w:r>
      <w:r>
        <w:rPr>
          <w:spacing w:val="-7"/>
        </w:rPr>
        <w:t> </w:t>
      </w:r>
      <w:r>
        <w:rPr>
          <w:spacing w:val="-6"/>
        </w:rPr>
        <w:t>appropri</w:t>
      </w:r>
      <w:r>
        <w:rPr>
          <w:spacing w:val="-6"/>
        </w:rPr>
        <w:softHyphen/>
      </w:r>
      <w:r>
        <w:rPr>
          <w:spacing w:val="-6"/>
        </w:rPr>
      </w:r>
      <w:r>
        <w:rPr>
          <w:spacing w:val="-8"/>
        </w:rPr>
        <w:t>ately.</w:t>
      </w:r>
      <w:r>
        <w:rPr>
          <w:spacing w:val="-5"/>
        </w:rPr>
        <w:t> </w:t>
      </w:r>
      <w:r>
        <w:rPr>
          <w:spacing w:val="-8"/>
        </w:rPr>
        <w:t>However,</w:t>
      </w:r>
      <w:r>
        <w:rPr>
          <w:spacing w:val="-5"/>
        </w:rPr>
        <w:t> </w:t>
      </w:r>
      <w:r>
        <w:rPr>
          <w:spacing w:val="-8"/>
        </w:rPr>
        <w:t>we</w:t>
      </w:r>
      <w:r>
        <w:rPr>
          <w:spacing w:val="-5"/>
        </w:rPr>
        <w:t> </w:t>
      </w:r>
      <w:r>
        <w:rPr>
          <w:spacing w:val="-8"/>
        </w:rPr>
        <w:t>must</w:t>
      </w:r>
      <w:r>
        <w:rPr>
          <w:spacing w:val="-5"/>
        </w:rPr>
        <w:t> </w:t>
      </w:r>
      <w:r>
        <w:rPr>
          <w:spacing w:val="-8"/>
        </w:rPr>
        <w:t>use</w:t>
      </w:r>
      <w:r>
        <w:rPr>
          <w:spacing w:val="-5"/>
        </w:rPr>
        <w:t> </w:t>
      </w:r>
      <w:r>
        <w:rPr>
          <w:spacing w:val="-8"/>
        </w:rPr>
        <w:t>caution</w:t>
      </w:r>
      <w:r>
        <w:rPr>
          <w:spacing w:val="-5"/>
        </w:rPr>
        <w:t> </w:t>
      </w:r>
      <w:r>
        <w:rPr>
          <w:spacing w:val="-8"/>
        </w:rPr>
        <w:t>when</w:t>
      </w:r>
      <w:r>
        <w:rPr>
          <w:spacing w:val="-5"/>
        </w:rPr>
        <w:t> </w:t>
      </w:r>
      <w:r>
        <w:rPr>
          <w:spacing w:val="-8"/>
        </w:rPr>
        <w:t>displaying</w:t>
      </w:r>
      <w:r>
        <w:rPr>
          <w:spacing w:val="-5"/>
        </w:rPr>
        <w:t> </w:t>
      </w:r>
      <w:r>
        <w:rPr>
          <w:spacing w:val="-8"/>
        </w:rPr>
        <w:t>problems</w:t>
      </w:r>
      <w:r>
        <w:rPr>
          <w:spacing w:val="-5"/>
        </w:rPr>
        <w:t> </w:t>
      </w:r>
      <w:r>
        <w:rPr>
          <w:spacing w:val="-8"/>
        </w:rPr>
        <w:t>to</w:t>
      </w:r>
      <w:r>
        <w:rPr>
          <w:spacing w:val="-5"/>
        </w:rPr>
        <w:t> </w:t>
      </w:r>
      <w:r>
        <w:rPr>
          <w:spacing w:val="-8"/>
        </w:rPr>
        <w:t>con</w:t>
      </w:r>
      <w:r>
        <w:rPr>
          <w:spacing w:val="-8"/>
        </w:rPr>
        <w:softHyphen/>
      </w:r>
      <w:r>
        <w:rPr>
          <w:spacing w:val="-8"/>
        </w:rPr>
      </w:r>
      <w:r>
        <w:rPr>
          <w:spacing w:val="-2"/>
          <w:w w:val="90"/>
        </w:rPr>
        <w:t>sumers.</w:t>
      </w:r>
      <w:r>
        <w:rPr>
          <w:spacing w:val="-5"/>
          <w:w w:val="90"/>
        </w:rPr>
        <w:t> </w:t>
      </w:r>
      <w:r>
        <w:rPr>
          <w:spacing w:val="-2"/>
          <w:w w:val="90"/>
        </w:rPr>
        <w:t>We</w:t>
      </w:r>
      <w:r>
        <w:rPr>
          <w:spacing w:val="-5"/>
          <w:w w:val="90"/>
        </w:rPr>
        <w:t> </w:t>
      </w:r>
      <w:r>
        <w:rPr>
          <w:spacing w:val="-2"/>
          <w:w w:val="90"/>
        </w:rPr>
        <w:t>don’t</w:t>
      </w:r>
      <w:r>
        <w:rPr>
          <w:spacing w:val="-5"/>
          <w:w w:val="90"/>
        </w:rPr>
        <w:t> </w:t>
      </w:r>
      <w:r>
        <w:rPr>
          <w:spacing w:val="-2"/>
          <w:w w:val="90"/>
        </w:rPr>
        <w:t>want</w:t>
      </w:r>
      <w:r>
        <w:rPr>
          <w:spacing w:val="-5"/>
          <w:w w:val="90"/>
        </w:rPr>
        <w:t> </w:t>
      </w:r>
      <w:r>
        <w:rPr>
          <w:spacing w:val="-2"/>
          <w:w w:val="90"/>
        </w:rPr>
        <w:t>users</w:t>
      </w:r>
      <w:r>
        <w:rPr>
          <w:spacing w:val="-5"/>
          <w:w w:val="90"/>
        </w:rPr>
        <w:t> </w:t>
      </w:r>
      <w:r>
        <w:rPr>
          <w:spacing w:val="-2"/>
          <w:w w:val="90"/>
        </w:rPr>
        <w:t>to</w:t>
      </w:r>
      <w:r>
        <w:rPr>
          <w:spacing w:val="-5"/>
          <w:w w:val="90"/>
        </w:rPr>
        <w:t> </w:t>
      </w:r>
      <w:r>
        <w:rPr>
          <w:spacing w:val="-2"/>
          <w:w w:val="90"/>
        </w:rPr>
        <w:t>know</w:t>
      </w:r>
      <w:r>
        <w:rPr>
          <w:spacing w:val="-5"/>
          <w:w w:val="90"/>
        </w:rPr>
        <w:t> </w:t>
      </w:r>
      <w:r>
        <w:rPr>
          <w:spacing w:val="-2"/>
          <w:w w:val="90"/>
        </w:rPr>
        <w:t>what</w:t>
      </w:r>
      <w:r>
        <w:rPr>
          <w:spacing w:val="-5"/>
          <w:w w:val="90"/>
        </w:rPr>
        <w:t> </w:t>
      </w:r>
      <w:r>
        <w:rPr>
          <w:spacing w:val="-2"/>
          <w:w w:val="90"/>
        </w:rPr>
        <w:t>went</w:t>
      </w:r>
      <w:r>
        <w:rPr>
          <w:spacing w:val="-5"/>
          <w:w w:val="90"/>
        </w:rPr>
        <w:t> </w:t>
      </w:r>
      <w:r>
        <w:rPr>
          <w:spacing w:val="-2"/>
          <w:w w:val="90"/>
        </w:rPr>
        <w:t>wrong.</w:t>
      </w:r>
      <w:r>
        <w:rPr>
          <w:spacing w:val="-5"/>
          <w:w w:val="90"/>
        </w:rPr>
        <w:t> </w:t>
      </w:r>
      <w:r>
        <w:rPr>
          <w:spacing w:val="-2"/>
          <w:w w:val="90"/>
        </w:rPr>
        <w:t>Attackers</w:t>
      </w:r>
      <w:r>
        <w:rPr>
          <w:spacing w:val="-5"/>
          <w:w w:val="90"/>
        </w:rPr>
        <w:t> </w:t>
      </w:r>
      <w:r>
        <w:rPr>
          <w:spacing w:val="-2"/>
          <w:w w:val="90"/>
        </w:rPr>
        <w:t>may</w:t>
      </w:r>
      <w:r>
        <w:rPr>
          <w:spacing w:val="-5"/>
          <w:w w:val="90"/>
        </w:rPr>
        <w:t> </w:t>
      </w:r>
      <w:r>
        <w:rPr>
          <w:spacing w:val="-2"/>
          <w:w w:val="90"/>
        </w:rPr>
        <w:t>us</w:t>
      </w:r>
      <w:r>
        <w:rPr>
          <w:spacing w:val="-2"/>
          <w:w w:val="90"/>
        </w:rPr>
        <w:t>e</w:t>
      </w:r>
      <w:r>
        <w:rPr>
          <w:spacing w:val="-2"/>
          <w:w w:val="90"/>
        </w:rPr>
        <w:t> </w:t>
      </w:r>
      <w:r>
        <w:rPr>
          <w:w w:val="90"/>
        </w:rPr>
        <w:t>this information to deduce which services and technologies they utilize</w:t>
      </w:r>
      <w:r>
        <w:rPr>
          <w:w w:val="90"/>
        </w:rPr>
        <w:t>.</w:t>
      </w:r>
      <w:r>
        <w:rPr>
          <w:w w:val="90"/>
        </w:rPr>
        <w:t> Furthermore, keep in mind that, while logs are helpful, they must be kep</w:t>
      </w:r>
      <w:r>
        <w:rPr>
          <w:w w:val="90"/>
        </w:rPr>
        <w:t>t</w:t>
      </w:r>
      <w:r>
        <w:rPr>
          <w:w w:val="90"/>
        </w:rPr>
        <w:t> somewhere. In addition, if logs get into the wrong hands, they are used t</w:t>
      </w:r>
      <w:r>
        <w:rPr>
          <w:w w:val="90"/>
        </w:rPr>
        <w:t>o</w:t>
      </w:r>
      <w:r>
        <w:rPr>
          <w:w w:val="90"/>
        </w:rPr>
        <w:t> </w:t>
      </w:r>
      <w:r>
        <w:rPr>
          <w:spacing w:val="-8"/>
        </w:rPr>
        <w:t>develop</w:t>
      </w:r>
      <w:r>
        <w:rPr>
          <w:spacing w:val="-2"/>
        </w:rPr>
        <w:t> </w:t>
      </w:r>
      <w:r>
        <w:rPr>
          <w:spacing w:val="-8"/>
        </w:rPr>
        <w:t>an</w:t>
      </w:r>
      <w:r>
        <w:rPr>
          <w:spacing w:val="-2"/>
        </w:rPr>
        <w:t> </w:t>
      </w:r>
      <w:r>
        <w:rPr>
          <w:spacing w:val="-8"/>
        </w:rPr>
        <w:t>impending</w:t>
      </w:r>
      <w:r>
        <w:rPr>
          <w:spacing w:val="-2"/>
        </w:rPr>
        <w:t> </w:t>
      </w:r>
      <w:r>
        <w:rPr>
          <w:spacing w:val="-8"/>
        </w:rPr>
        <w:t>assault</w:t>
      </w:r>
      <w:r>
        <w:rPr>
          <w:spacing w:val="-2"/>
        </w:rPr>
        <w:t> </w:t>
      </w:r>
      <w:r>
        <w:rPr>
          <w:spacing w:val="-8"/>
        </w:rPr>
        <w:t>on</w:t>
      </w:r>
      <w:r>
        <w:rPr>
          <w:spacing w:val="-2"/>
        </w:rPr>
        <w:t> </w:t>
      </w:r>
      <w:r>
        <w:rPr>
          <w:spacing w:val="-8"/>
        </w:rPr>
        <w:t>the</w:t>
      </w:r>
      <w:r>
        <w:rPr>
          <w:spacing w:val="-2"/>
        </w:rPr>
        <w:t> </w:t>
      </w:r>
      <w:r>
        <w:rPr>
          <w:spacing w:val="-8"/>
        </w:rPr>
        <w:t>system.</w:t>
      </w:r>
    </w:p>
    <w:p>
      <w:pPr>
        <w:pStyle w:val="BodyText"/>
        <w:spacing w:line="225" w:lineRule="auto" w:before="7"/>
        <w:ind w:left="177" w:right="175" w:firstLine="240"/>
        <w:jc w:val="both"/>
      </w:pPr>
      <w:r>
        <w:rPr>
          <w:spacing w:val="-2"/>
        </w:rPr>
        <w:t>So</w:t>
      </w:r>
      <w:r>
        <w:rPr>
          <w:spacing w:val="-10"/>
        </w:rPr>
        <w:t> </w:t>
      </w:r>
      <w:r>
        <w:rPr>
          <w:spacing w:val="-2"/>
        </w:rPr>
        <w:t>the</w:t>
      </w:r>
      <w:r>
        <w:rPr>
          <w:spacing w:val="-10"/>
        </w:rPr>
        <w:t> </w:t>
      </w:r>
      <w:r>
        <w:rPr>
          <w:spacing w:val="-2"/>
        </w:rPr>
        <w:t>first</w:t>
      </w:r>
      <w:r>
        <w:rPr>
          <w:spacing w:val="-10"/>
        </w:rPr>
        <w:t> </w:t>
      </w:r>
      <w:r>
        <w:rPr>
          <w:spacing w:val="-2"/>
        </w:rPr>
        <w:t>thing</w:t>
      </w:r>
      <w:r>
        <w:rPr>
          <w:spacing w:val="-10"/>
        </w:rPr>
        <w:t> </w:t>
      </w:r>
      <w:r>
        <w:rPr>
          <w:spacing w:val="-2"/>
        </w:rPr>
        <w:t>we</w:t>
      </w:r>
      <w:r>
        <w:rPr>
          <w:spacing w:val="-10"/>
        </w:rPr>
        <w:t> </w:t>
      </w:r>
      <w:r>
        <w:rPr>
          <w:spacing w:val="-2"/>
        </w:rPr>
        <w:t>should</w:t>
      </w:r>
      <w:r>
        <w:rPr>
          <w:spacing w:val="-10"/>
        </w:rPr>
        <w:t> </w:t>
      </w:r>
      <w:r>
        <w:rPr>
          <w:spacing w:val="-2"/>
        </w:rPr>
        <w:t>know</w:t>
      </w:r>
      <w:r>
        <w:rPr>
          <w:spacing w:val="-10"/>
        </w:rPr>
        <w:t> </w:t>
      </w:r>
      <w:r>
        <w:rPr>
          <w:spacing w:val="-2"/>
        </w:rPr>
        <w:t>or</w:t>
      </w:r>
      <w:r>
        <w:rPr>
          <w:spacing w:val="-10"/>
        </w:rPr>
        <w:t> </w:t>
      </w:r>
      <w:r>
        <w:rPr>
          <w:spacing w:val="-2"/>
        </w:rPr>
        <w:t>remember</w:t>
      </w:r>
      <w:r>
        <w:rPr>
          <w:spacing w:val="-10"/>
        </w:rPr>
        <w:t> </w:t>
      </w:r>
      <w:r>
        <w:rPr>
          <w:spacing w:val="-2"/>
        </w:rPr>
        <w:t>is</w:t>
      </w:r>
      <w:r>
        <w:rPr>
          <w:spacing w:val="-10"/>
        </w:rPr>
        <w:t> </w:t>
      </w:r>
      <w:r>
        <w:rPr>
          <w:spacing w:val="-2"/>
        </w:rPr>
        <w:t>that</w:t>
      </w:r>
      <w:r>
        <w:rPr>
          <w:spacing w:val="-10"/>
        </w:rPr>
        <w:t> </w:t>
      </w:r>
      <w:r>
        <w:rPr>
          <w:spacing w:val="-2"/>
        </w:rPr>
        <w:t>there</w:t>
      </w:r>
      <w:r>
        <w:rPr>
          <w:spacing w:val="-10"/>
        </w:rPr>
        <w:t> </w:t>
      </w:r>
      <w:r>
        <w:rPr>
          <w:spacing w:val="-2"/>
        </w:rPr>
        <w:t>are</w:t>
      </w:r>
      <w:r>
        <w:rPr>
          <w:spacing w:val="-10"/>
        </w:rPr>
        <w:t> </w:t>
      </w:r>
      <w:r>
        <w:rPr>
          <w:spacing w:val="-2"/>
        </w:rPr>
        <w:t>n</w:t>
      </w:r>
      <w:r>
        <w:rPr>
          <w:spacing w:val="-2"/>
        </w:rPr>
        <w:t>o</w:t>
      </w:r>
      <w:r>
        <w:rPr>
          <w:spacing w:val="-2"/>
        </w:rPr>
        <w:t> </w:t>
      </w:r>
      <w:r>
        <w:rPr>
          <w:spacing w:val="-6"/>
        </w:rPr>
        <w:t>exceptions</w:t>
      </w:r>
      <w:r>
        <w:rPr>
          <w:spacing w:val="-8"/>
        </w:rPr>
        <w:t> </w:t>
      </w:r>
      <w:r>
        <w:rPr>
          <w:spacing w:val="-6"/>
        </w:rPr>
        <w:t>in</w:t>
      </w:r>
      <w:r>
        <w:rPr>
          <w:spacing w:val="-8"/>
        </w:rPr>
        <w:t> </w:t>
      </w:r>
      <w:r>
        <w:rPr>
          <w:spacing w:val="-6"/>
        </w:rPr>
        <w:t>Go.</w:t>
      </w:r>
      <w:r>
        <w:rPr>
          <w:spacing w:val="-8"/>
        </w:rPr>
        <w:t> </w:t>
      </w:r>
      <w:r>
        <w:rPr>
          <w:spacing w:val="-6"/>
        </w:rPr>
        <w:t>This</w:t>
      </w:r>
      <w:r>
        <w:rPr>
          <w:spacing w:val="-7"/>
        </w:rPr>
        <w:t> </w:t>
      </w:r>
      <w:r>
        <w:rPr>
          <w:spacing w:val="-6"/>
        </w:rPr>
        <w:t>implies</w:t>
      </w:r>
      <w:r>
        <w:rPr>
          <w:spacing w:val="-8"/>
        </w:rPr>
        <w:t> </w:t>
      </w:r>
      <w:r>
        <w:rPr>
          <w:spacing w:val="-6"/>
        </w:rPr>
        <w:t>we’d</w:t>
      </w:r>
      <w:r>
        <w:rPr>
          <w:spacing w:val="-8"/>
        </w:rPr>
        <w:t> </w:t>
      </w:r>
      <w:r>
        <w:rPr>
          <w:spacing w:val="-6"/>
        </w:rPr>
        <w:t>have</w:t>
      </w:r>
      <w:r>
        <w:rPr>
          <w:spacing w:val="-8"/>
        </w:rPr>
        <w:t> </w:t>
      </w:r>
      <w:r>
        <w:rPr>
          <w:spacing w:val="-6"/>
        </w:rPr>
        <w:t>to</w:t>
      </w:r>
      <w:r>
        <w:rPr>
          <w:spacing w:val="-7"/>
        </w:rPr>
        <w:t> </w:t>
      </w:r>
      <w:r>
        <w:rPr>
          <w:spacing w:val="-6"/>
        </w:rPr>
        <w:t>handle</w:t>
      </w:r>
      <w:r>
        <w:rPr>
          <w:spacing w:val="-8"/>
        </w:rPr>
        <w:t> </w:t>
      </w:r>
      <w:r>
        <w:rPr>
          <w:spacing w:val="-6"/>
        </w:rPr>
        <w:t>errors</w:t>
      </w:r>
      <w:r>
        <w:rPr>
          <w:spacing w:val="-8"/>
        </w:rPr>
        <w:t> </w:t>
      </w:r>
      <w:r>
        <w:rPr>
          <w:spacing w:val="-6"/>
        </w:rPr>
        <w:t>differently</w:t>
      </w:r>
      <w:r>
        <w:rPr>
          <w:spacing w:val="-8"/>
        </w:rPr>
        <w:t> </w:t>
      </w:r>
      <w:r>
        <w:rPr>
          <w:spacing w:val="-6"/>
        </w:rPr>
        <w:t>i</w:t>
      </w:r>
      <w:r>
        <w:rPr>
          <w:spacing w:val="-6"/>
        </w:rPr>
        <w:t>n</w:t>
      </w:r>
      <w:r>
        <w:rPr>
          <w:spacing w:val="-6"/>
        </w:rPr>
        <w:t> other</w:t>
      </w:r>
      <w:r>
        <w:rPr>
          <w:spacing w:val="-8"/>
        </w:rPr>
        <w:t> </w:t>
      </w:r>
      <w:r>
        <w:rPr>
          <w:spacing w:val="-6"/>
        </w:rPr>
        <w:t>languages.</w:t>
      </w:r>
      <w:r>
        <w:rPr>
          <w:spacing w:val="-8"/>
        </w:rPr>
        <w:t> </w:t>
      </w:r>
      <w:r>
        <w:rPr>
          <w:spacing w:val="-6"/>
        </w:rPr>
        <w:t>The</w:t>
      </w:r>
      <w:r>
        <w:rPr>
          <w:spacing w:val="-8"/>
        </w:rPr>
        <w:t> </w:t>
      </w:r>
      <w:r>
        <w:rPr>
          <w:spacing w:val="-6"/>
        </w:rPr>
        <w:t>standard</w:t>
      </w:r>
      <w:r>
        <w:rPr>
          <w:spacing w:val="-7"/>
        </w:rPr>
        <w:t> </w:t>
      </w:r>
      <w:r>
        <w:rPr>
          <w:spacing w:val="-6"/>
        </w:rPr>
        <w:t>is</w:t>
      </w:r>
      <w:r>
        <w:rPr>
          <w:spacing w:val="-8"/>
        </w:rPr>
        <w:t> </w:t>
      </w:r>
      <w:r>
        <w:rPr>
          <w:spacing w:val="-6"/>
        </w:rPr>
        <w:t>as</w:t>
      </w:r>
      <w:r>
        <w:rPr>
          <w:spacing w:val="-8"/>
        </w:rPr>
        <w:t> </w:t>
      </w:r>
      <w:r>
        <w:rPr>
          <w:spacing w:val="-6"/>
        </w:rPr>
        <w:t>follows:</w:t>
      </w:r>
    </w:p>
    <w:p>
      <w:pPr>
        <w:pStyle w:val="BodyText"/>
        <w:spacing w:before="16"/>
        <w:rPr>
          <w:sz w:val="20"/>
        </w:rPr>
      </w:pPr>
      <w:r>
        <w:rPr>
          <w:sz w:val="20"/>
        </w:rPr>
        <mc:AlternateContent>
          <mc:Choice Requires="wps">
            <w:drawing>
              <wp:anchor distT="0" distB="0" distL="0" distR="0" allowOverlap="1" layoutInCell="1" locked="0" behindDoc="1" simplePos="0" relativeHeight="487758848">
                <wp:simplePos x="0" y="0"/>
                <wp:positionH relativeFrom="page">
                  <wp:posOffset>742950</wp:posOffset>
                </wp:positionH>
                <wp:positionV relativeFrom="paragraph">
                  <wp:posOffset>196840</wp:posOffset>
                </wp:positionV>
                <wp:extent cx="4130675" cy="645795"/>
                <wp:effectExtent l="0" t="0" r="0" b="0"/>
                <wp:wrapTopAndBottom/>
                <wp:docPr id="433" name="Textbox 433"/>
                <wp:cNvGraphicFramePr>
                  <a:graphicFrameLocks/>
                </wp:cNvGraphicFramePr>
                <a:graphic>
                  <a:graphicData uri="http://schemas.microsoft.com/office/word/2010/wordprocessingShape">
                    <wps:wsp>
                      <wps:cNvPr id="433" name="Textbox 433"/>
                      <wps:cNvSpPr txBox="1"/>
                      <wps:spPr>
                        <a:xfrm>
                          <a:off x="0" y="0"/>
                          <a:ext cx="4130675" cy="64579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if</w:t>
                            </w:r>
                            <w:r>
                              <w:rPr>
                                <w:rFonts w:ascii="Courier New"/>
                                <w:color w:val="000000"/>
                                <w:spacing w:val="-4"/>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z w:val="17"/>
                              </w:rPr>
                              <w:t>nil</w:t>
                            </w:r>
                            <w:r>
                              <w:rPr>
                                <w:rFonts w:ascii="Courier New"/>
                                <w:color w:val="000000"/>
                                <w:spacing w:val="-4"/>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handle</w:t>
                            </w:r>
                            <w:r>
                              <w:rPr>
                                <w:rFonts w:ascii="Courier New"/>
                                <w:color w:val="000000"/>
                                <w:spacing w:val="-5"/>
                                <w:sz w:val="17"/>
                              </w:rPr>
                              <w:t> </w:t>
                            </w:r>
                            <w:r>
                              <w:rPr>
                                <w:rFonts w:ascii="Courier New"/>
                                <w:color w:val="000000"/>
                                <w:spacing w:val="-2"/>
                                <w:sz w:val="17"/>
                              </w:rPr>
                              <w:t>error</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499283pt;width:325.25pt;height:50.85pt;mso-position-horizontal-relative:page;mso-position-vertical-relative:paragraph;z-index:-15557632;mso-wrap-distance-left:0;mso-wrap-distance-right:0" type="#_x0000_t202" id="docshape400"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if</w:t>
                      </w:r>
                      <w:r>
                        <w:rPr>
                          <w:rFonts w:ascii="Courier New"/>
                          <w:color w:val="000000"/>
                          <w:spacing w:val="-4"/>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3"/>
                          <w:sz w:val="17"/>
                        </w:rPr>
                        <w:t> </w:t>
                      </w:r>
                      <w:r>
                        <w:rPr>
                          <w:rFonts w:ascii="Courier New"/>
                          <w:color w:val="000000"/>
                          <w:sz w:val="17"/>
                        </w:rPr>
                        <w:t>nil</w:t>
                      </w:r>
                      <w:r>
                        <w:rPr>
                          <w:rFonts w:ascii="Courier New"/>
                          <w:color w:val="000000"/>
                          <w:spacing w:val="-4"/>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w:t>
                      </w:r>
                      <w:r>
                        <w:rPr>
                          <w:rFonts w:ascii="Courier New"/>
                          <w:color w:val="000000"/>
                          <w:spacing w:val="-6"/>
                          <w:sz w:val="17"/>
                        </w:rPr>
                        <w:t> </w:t>
                      </w:r>
                      <w:r>
                        <w:rPr>
                          <w:rFonts w:ascii="Courier New"/>
                          <w:color w:val="000000"/>
                          <w:sz w:val="17"/>
                        </w:rPr>
                        <w:t>handle</w:t>
                      </w:r>
                      <w:r>
                        <w:rPr>
                          <w:rFonts w:ascii="Courier New"/>
                          <w:color w:val="000000"/>
                          <w:spacing w:val="-5"/>
                          <w:sz w:val="17"/>
                        </w:rPr>
                        <w:t> </w:t>
                      </w:r>
                      <w:r>
                        <w:rPr>
                          <w:rFonts w:ascii="Courier New"/>
                          <w:color w:val="000000"/>
                          <w:spacing w:val="-2"/>
                          <w:sz w:val="17"/>
                        </w:rPr>
                        <w:t>error</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
      </w:pPr>
    </w:p>
    <w:p>
      <w:pPr>
        <w:pStyle w:val="BodyText"/>
        <w:spacing w:line="225" w:lineRule="auto"/>
        <w:ind w:left="177" w:right="175"/>
        <w:jc w:val="both"/>
      </w:pPr>
      <w:r>
        <w:rPr>
          <w:w w:val="90"/>
        </w:rPr>
        <w:t>In addition, Go provides a native library for working with logs. The mos</w:t>
      </w:r>
      <w:r>
        <w:rPr>
          <w:w w:val="90"/>
        </w:rPr>
        <w:t>t</w:t>
      </w:r>
      <w:r>
        <w:rPr>
          <w:w w:val="90"/>
        </w:rPr>
        <w:t> </w:t>
      </w:r>
      <w:r>
        <w:rPr>
          <w:spacing w:val="-6"/>
        </w:rPr>
        <w:t>straightforward</w:t>
      </w:r>
      <w:r>
        <w:rPr>
          <w:spacing w:val="-8"/>
        </w:rPr>
        <w:t> </w:t>
      </w:r>
      <w:r>
        <w:rPr>
          <w:spacing w:val="-6"/>
        </w:rPr>
        <w:t>basic</w:t>
      </w:r>
      <w:r>
        <w:rPr>
          <w:spacing w:val="-8"/>
        </w:rPr>
        <w:t> </w:t>
      </w:r>
      <w:r>
        <w:rPr>
          <w:spacing w:val="-6"/>
        </w:rPr>
        <w:t>code</w:t>
      </w:r>
      <w:r>
        <w:rPr>
          <w:spacing w:val="-8"/>
        </w:rPr>
        <w:t> </w:t>
      </w:r>
      <w:r>
        <w:rPr>
          <w:spacing w:val="-6"/>
        </w:rPr>
        <w:t>is</w:t>
      </w:r>
      <w:r>
        <w:rPr>
          <w:spacing w:val="-7"/>
        </w:rPr>
        <w:t> </w:t>
      </w:r>
      <w:r>
        <w:rPr>
          <w:spacing w:val="-6"/>
        </w:rPr>
        <w:t>as</w:t>
      </w:r>
      <w:r>
        <w:rPr>
          <w:spacing w:val="-8"/>
        </w:rPr>
        <w:t> </w:t>
      </w:r>
      <w:r>
        <w:rPr>
          <w:spacing w:val="-6"/>
        </w:rPr>
        <w:t>follows:</w:t>
      </w:r>
    </w:p>
    <w:p>
      <w:pPr>
        <w:pStyle w:val="BodyText"/>
        <w:spacing w:before="21"/>
        <w:rPr>
          <w:sz w:val="20"/>
        </w:rPr>
      </w:pPr>
      <w:r>
        <w:rPr>
          <w:sz w:val="20"/>
        </w:rPr>
        <mc:AlternateContent>
          <mc:Choice Requires="wps">
            <w:drawing>
              <wp:anchor distT="0" distB="0" distL="0" distR="0" allowOverlap="1" layoutInCell="1" locked="0" behindDoc="1" simplePos="0" relativeHeight="487759360">
                <wp:simplePos x="0" y="0"/>
                <wp:positionH relativeFrom="page">
                  <wp:posOffset>736600</wp:posOffset>
                </wp:positionH>
                <wp:positionV relativeFrom="paragraph">
                  <wp:posOffset>199984</wp:posOffset>
                </wp:positionV>
                <wp:extent cx="4130675" cy="918210"/>
                <wp:effectExtent l="0" t="0" r="0" b="0"/>
                <wp:wrapTopAndBottom/>
                <wp:docPr id="434" name="Textbox 434"/>
                <wp:cNvGraphicFramePr>
                  <a:graphicFrameLocks/>
                </wp:cNvGraphicFramePr>
                <a:graphic>
                  <a:graphicData uri="http://schemas.microsoft.com/office/word/2010/wordprocessingShape">
                    <wps:wsp>
                      <wps:cNvPr id="434" name="Textbox 434"/>
                      <wps:cNvSpPr txBox="1"/>
                      <wps:spPr>
                        <a:xfrm>
                          <a:off x="0" y="0"/>
                          <a:ext cx="4130675" cy="918210"/>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"log"</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pt;margin-top:15.746843pt;width:325.25pt;height:72.3pt;mso-position-horizontal-relative:page;mso-position-vertical-relative:paragraph;z-index:-15557120;mso-wrap-distance-left:0;mso-wrap-distance-right:0" type="#_x0000_t202" id="docshape401"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"log"</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headerReference w:type="even" r:id="rId91"/>
          <w:headerReference w:type="default" r:id="rId92"/>
          <w:pgSz w:w="8850" w:h="13270"/>
          <w:pgMar w:header="682" w:footer="0" w:top="920" w:bottom="280" w:left="992" w:right="992"/>
          <w:pgNumType w:start="282"/>
        </w:sectPr>
      </w:pPr>
    </w:p>
    <w:p>
      <w:pPr>
        <w:pStyle w:val="BodyText"/>
        <w:spacing w:before="129"/>
        <w:rPr>
          <w:sz w:val="20"/>
        </w:rPr>
      </w:pPr>
    </w:p>
    <w:p>
      <w:pPr>
        <w:pStyle w:val="BodyText"/>
        <w:ind w:left="178"/>
        <w:rPr>
          <w:sz w:val="20"/>
        </w:rPr>
      </w:pPr>
      <w:r>
        <w:rPr>
          <w:sz w:val="20"/>
        </w:rPr>
        <mc:AlternateContent>
          <mc:Choice Requires="wps">
            <w:drawing>
              <wp:inline distT="0" distB="0" distL="0" distR="0">
                <wp:extent cx="4130675" cy="781685"/>
                <wp:effectExtent l="0" t="0" r="0" b="0"/>
                <wp:docPr id="435" name="Textbox 435"/>
                <wp:cNvGraphicFramePr>
                  <a:graphicFrameLocks/>
                </wp:cNvGraphicFramePr>
                <a:graphic>
                  <a:graphicData uri="http://schemas.microsoft.com/office/word/2010/wordprocessingShape">
                    <wps:wsp>
                      <wps:cNvPr id="435" name="Textbox 435"/>
                      <wps:cNvSpPr txBox="1"/>
                      <wps:spPr>
                        <a:xfrm>
                          <a:off x="0" y="0"/>
                          <a:ext cx="4130675" cy="781685"/>
                        </a:xfrm>
                        <a:prstGeom prst="rect">
                          <a:avLst/>
                        </a:prstGeom>
                        <a:solidFill>
                          <a:srgbClr val="EBEBEC"/>
                        </a:solidFill>
                      </wps:spPr>
                      <wps:txbx>
                        <w:txbxContent>
                          <w:p>
                            <w:pPr>
                              <w:pStyle w:val="BodyText"/>
                              <w:spacing w:before="190"/>
                              <w:rPr>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log.Print("Logging</w:t>
                            </w:r>
                            <w:r>
                              <w:rPr>
                                <w:rFonts w:ascii="Courier New"/>
                                <w:color w:val="000000"/>
                                <w:spacing w:val="-9"/>
                                <w:sz w:val="17"/>
                              </w:rPr>
                              <w:t> </w:t>
                            </w:r>
                            <w:r>
                              <w:rPr>
                                <w:rFonts w:ascii="Courier New"/>
                                <w:color w:val="000000"/>
                                <w:sz w:val="17"/>
                              </w:rPr>
                              <w:t>in</w:t>
                            </w:r>
                            <w:r>
                              <w:rPr>
                                <w:rFonts w:ascii="Courier New"/>
                                <w:color w:val="000000"/>
                                <w:spacing w:val="-9"/>
                                <w:sz w:val="17"/>
                              </w:rPr>
                              <w:t> </w:t>
                            </w:r>
                            <w:r>
                              <w:rPr>
                                <w:rFonts w:ascii="Courier New"/>
                                <w:color w:val="000000"/>
                                <w:sz w:val="17"/>
                              </w:rPr>
                              <w:t>the</w:t>
                            </w:r>
                            <w:r>
                              <w:rPr>
                                <w:rFonts w:ascii="Courier New"/>
                                <w:color w:val="000000"/>
                                <w:spacing w:val="-9"/>
                                <w:sz w:val="17"/>
                              </w:rPr>
                              <w:t> </w:t>
                            </w:r>
                            <w:r>
                              <w:rPr>
                                <w:rFonts w:ascii="Courier New"/>
                                <w:color w:val="000000"/>
                                <w:spacing w:val="-4"/>
                                <w:sz w:val="17"/>
                              </w:rPr>
                              <w:t>Go")</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61.55pt;mso-position-horizontal-relative:char;mso-position-vertical-relative:line" type="#_x0000_t202" id="docshape402" filled="true" fillcolor="#ebebec" stroked="false">
                <w10:anchorlock/>
                <v:textbox inset="0,0,0,0">
                  <w:txbxContent>
                    <w:p>
                      <w:pPr>
                        <w:pStyle w:val="BodyText"/>
                        <w:spacing w:before="190"/>
                        <w:rPr>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log.Print("Logging</w:t>
                      </w:r>
                      <w:r>
                        <w:rPr>
                          <w:rFonts w:ascii="Courier New"/>
                          <w:color w:val="000000"/>
                          <w:spacing w:val="-9"/>
                          <w:sz w:val="17"/>
                        </w:rPr>
                        <w:t> </w:t>
                      </w:r>
                      <w:r>
                        <w:rPr>
                          <w:rFonts w:ascii="Courier New"/>
                          <w:color w:val="000000"/>
                          <w:sz w:val="17"/>
                        </w:rPr>
                        <w:t>in</w:t>
                      </w:r>
                      <w:r>
                        <w:rPr>
                          <w:rFonts w:ascii="Courier New"/>
                          <w:color w:val="000000"/>
                          <w:spacing w:val="-9"/>
                          <w:sz w:val="17"/>
                        </w:rPr>
                        <w:t> </w:t>
                      </w:r>
                      <w:r>
                        <w:rPr>
                          <w:rFonts w:ascii="Courier New"/>
                          <w:color w:val="000000"/>
                          <w:sz w:val="17"/>
                        </w:rPr>
                        <w:t>the</w:t>
                      </w:r>
                      <w:r>
                        <w:rPr>
                          <w:rFonts w:ascii="Courier New"/>
                          <w:color w:val="000000"/>
                          <w:spacing w:val="-9"/>
                          <w:sz w:val="17"/>
                        </w:rPr>
                        <w:t> </w:t>
                      </w:r>
                      <w:r>
                        <w:rPr>
                          <w:rFonts w:ascii="Courier New"/>
                          <w:color w:val="000000"/>
                          <w:spacing w:val="-4"/>
                          <w:sz w:val="17"/>
                        </w:rPr>
                        <w:t>Go")</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153"/>
        <w:ind w:left="177" w:right="175"/>
        <w:jc w:val="both"/>
      </w:pPr>
      <w:r>
        <w:rPr>
          <w:w w:val="90"/>
        </w:rPr>
        <w:t>However, there are third-party logging libraries available. Logrus, glog</w:t>
      </w:r>
      <w:r>
        <w:rPr>
          <w:w w:val="90"/>
        </w:rPr>
        <w:t>,</w:t>
      </w:r>
      <w:r>
        <w:rPr>
          <w:w w:val="90"/>
        </w:rPr>
        <w:t> and loggo are a few examples. Here’s a little bit of logrus code:</w:t>
      </w:r>
    </w:p>
    <w:p>
      <w:pPr>
        <w:pStyle w:val="BodyText"/>
        <w:spacing w:before="18"/>
        <w:rPr>
          <w:sz w:val="20"/>
        </w:rPr>
      </w:pPr>
      <w:r>
        <w:rPr>
          <w:sz w:val="20"/>
        </w:rPr>
        <mc:AlternateContent>
          <mc:Choice Requires="wps">
            <w:drawing>
              <wp:anchor distT="0" distB="0" distL="0" distR="0" allowOverlap="1" layoutInCell="1" locked="0" behindDoc="1" simplePos="0" relativeHeight="487760384">
                <wp:simplePos x="0" y="0"/>
                <wp:positionH relativeFrom="page">
                  <wp:posOffset>742950</wp:posOffset>
                </wp:positionH>
                <wp:positionV relativeFrom="paragraph">
                  <wp:posOffset>198071</wp:posOffset>
                </wp:positionV>
                <wp:extent cx="4130675" cy="3645535"/>
                <wp:effectExtent l="0" t="0" r="0" b="0"/>
                <wp:wrapTopAndBottom/>
                <wp:docPr id="436" name="Textbox 436"/>
                <wp:cNvGraphicFramePr>
                  <a:graphicFrameLocks/>
                </wp:cNvGraphicFramePr>
                <a:graphic>
                  <a:graphicData uri="http://schemas.microsoft.com/office/word/2010/wordprocessingShape">
                    <wps:wsp>
                      <wps:cNvPr id="436" name="Textbox 436"/>
                      <wps:cNvSpPr txBox="1"/>
                      <wps:spPr>
                        <a:xfrm>
                          <a:off x="0" y="0"/>
                          <a:ext cx="4130675" cy="3645535"/>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4"/>
                                <w:sz w:val="17"/>
                              </w:rPr>
                              <w:t>"os"</w:t>
                            </w:r>
                          </w:p>
                          <w:p>
                            <w:pPr>
                              <w:spacing w:before="22"/>
                              <w:ind w:left="444" w:right="0" w:firstLine="0"/>
                              <w:jc w:val="left"/>
                              <w:rPr>
                                <w:rFonts w:ascii="Courier New"/>
                                <w:color w:val="000000"/>
                                <w:sz w:val="17"/>
                              </w:rPr>
                            </w:pPr>
                            <w:r>
                              <w:rPr>
                                <w:rFonts w:ascii="Courier New"/>
                                <w:color w:val="000000"/>
                                <w:sz w:val="17"/>
                              </w:rPr>
                              <w:t>log</w:t>
                            </w:r>
                            <w:r>
                              <w:rPr>
                                <w:rFonts w:ascii="Courier New"/>
                                <w:color w:val="000000"/>
                                <w:spacing w:val="-5"/>
                                <w:sz w:val="17"/>
                              </w:rPr>
                              <w:t> </w:t>
                            </w:r>
                            <w:r>
                              <w:rPr>
                                <w:rFonts w:ascii="Courier New"/>
                                <w:color w:val="000000"/>
                                <w:spacing w:val="-2"/>
                                <w:sz w:val="17"/>
                              </w:rPr>
                              <w:t>"github.com/sirupsen/logrus"</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file,</w:t>
                            </w:r>
                            <w:r>
                              <w:rPr>
                                <w:rFonts w:ascii="Courier New"/>
                                <w:color w:val="000000"/>
                                <w:spacing w:val="-10"/>
                                <w:sz w:val="17"/>
                              </w:rPr>
                              <w:t> </w:t>
                            </w:r>
                            <w:r>
                              <w:rPr>
                                <w:rFonts w:ascii="Courier New"/>
                                <w:color w:val="000000"/>
                                <w:sz w:val="17"/>
                              </w:rPr>
                              <w:t>err</w:t>
                            </w:r>
                            <w:r>
                              <w:rPr>
                                <w:rFonts w:ascii="Courier New"/>
                                <w:color w:val="000000"/>
                                <w:spacing w:val="-9"/>
                                <w:sz w:val="17"/>
                              </w:rPr>
                              <w:t> </w:t>
                            </w:r>
                            <w:r>
                              <w:rPr>
                                <w:rFonts w:ascii="Courier New"/>
                                <w:color w:val="000000"/>
                                <w:sz w:val="17"/>
                              </w:rPr>
                              <w:t>:=</w:t>
                            </w:r>
                            <w:r>
                              <w:rPr>
                                <w:rFonts w:ascii="Courier New"/>
                                <w:color w:val="000000"/>
                                <w:spacing w:val="-10"/>
                                <w:sz w:val="17"/>
                              </w:rPr>
                              <w:t> </w:t>
                            </w:r>
                            <w:r>
                              <w:rPr>
                                <w:rFonts w:ascii="Courier New"/>
                                <w:color w:val="000000"/>
                                <w:sz w:val="17"/>
                              </w:rPr>
                              <w:t>os.OpenFile("info.log",</w:t>
                            </w:r>
                            <w:r>
                              <w:rPr>
                                <w:rFonts w:ascii="Courier New"/>
                                <w:color w:val="000000"/>
                                <w:spacing w:val="-9"/>
                                <w:sz w:val="17"/>
                              </w:rPr>
                              <w:t> </w:t>
                            </w:r>
                            <w:r>
                              <w:rPr>
                                <w:rFonts w:ascii="Courier New"/>
                                <w:color w:val="000000"/>
                                <w:spacing w:val="-2"/>
                                <w:sz w:val="17"/>
                              </w:rPr>
                              <w:t>os.O_CREATE|os.</w:t>
                            </w:r>
                          </w:p>
                          <w:p>
                            <w:pPr>
                              <w:spacing w:before="22"/>
                              <w:ind w:left="240" w:right="0" w:firstLine="0"/>
                              <w:jc w:val="left"/>
                              <w:rPr>
                                <w:rFonts w:ascii="Courier New"/>
                                <w:color w:val="000000"/>
                                <w:sz w:val="17"/>
                              </w:rPr>
                            </w:pPr>
                            <w:r>
                              <w:rPr>
                                <w:rFonts w:ascii="Courier New"/>
                                <w:color w:val="000000"/>
                                <w:sz w:val="17"/>
                              </w:rPr>
                              <w:t>O_APPEND,</w:t>
                            </w:r>
                            <w:r>
                              <w:rPr>
                                <w:rFonts w:ascii="Courier New"/>
                                <w:color w:val="000000"/>
                                <w:spacing w:val="-11"/>
                                <w:sz w:val="17"/>
                              </w:rPr>
                              <w:t> </w:t>
                            </w:r>
                            <w:r>
                              <w:rPr>
                                <w:rFonts w:ascii="Courier New"/>
                                <w:color w:val="000000"/>
                                <w:spacing w:val="-2"/>
                                <w:sz w:val="17"/>
                              </w:rPr>
                              <w:t>0644)</w:t>
                            </w:r>
                          </w:p>
                          <w:p>
                            <w:pPr>
                              <w:spacing w:line="266" w:lineRule="auto" w:before="22"/>
                              <w:ind w:left="648" w:right="3712" w:hanging="204"/>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log.Fatal(err)</w:t>
                            </w:r>
                          </w:p>
                          <w:p>
                            <w:pPr>
                              <w:spacing w:before="2"/>
                              <w:ind w:left="444" w:right="0" w:firstLine="0"/>
                              <w:jc w:val="left"/>
                              <w:rPr>
                                <w:rFonts w:ascii="Courier New"/>
                                <w:color w:val="000000"/>
                                <w:sz w:val="17"/>
                              </w:rPr>
                            </w:pPr>
                            <w:r>
                              <w:rPr>
                                <w:rFonts w:ascii="Courier New"/>
                                <w:color w:val="000000"/>
                                <w:spacing w:val="-10"/>
                                <w:sz w:val="17"/>
                              </w:rPr>
                              <w:t>}</w:t>
                            </w:r>
                          </w:p>
                          <w:p>
                            <w:pPr>
                              <w:spacing w:line="430" w:lineRule="atLeast" w:before="0"/>
                              <w:ind w:left="444" w:right="2452" w:firstLine="0"/>
                              <w:jc w:val="left"/>
                              <w:rPr>
                                <w:rFonts w:ascii="Courier New"/>
                                <w:color w:val="000000"/>
                                <w:sz w:val="17"/>
                              </w:rPr>
                            </w:pPr>
                            <w:r>
                              <w:rPr>
                                <w:rFonts w:ascii="Courier New"/>
                                <w:color w:val="000000"/>
                                <w:sz w:val="17"/>
                              </w:rPr>
                              <w:t>defer </w:t>
                            </w:r>
                            <w:r>
                              <w:rPr>
                                <w:rFonts w:ascii="Courier New"/>
                                <w:color w:val="000000"/>
                                <w:sz w:val="17"/>
                              </w:rPr>
                              <w:t>file.Close()</w:t>
                            </w:r>
                            <w:r>
                              <w:rPr>
                                <w:rFonts w:ascii="Courier New"/>
                                <w:color w:val="000000"/>
                                <w:sz w:val="17"/>
                              </w:rPr>
                              <w:t> </w:t>
                            </w:r>
                            <w:r>
                              <w:rPr>
                                <w:rFonts w:ascii="Courier New"/>
                                <w:color w:val="000000"/>
                                <w:spacing w:val="-2"/>
                                <w:sz w:val="17"/>
                              </w:rPr>
                              <w:t>log.SetOutput(file)</w:t>
                            </w:r>
                          </w:p>
                          <w:p>
                            <w:pPr>
                              <w:spacing w:line="268" w:lineRule="auto" w:before="21"/>
                              <w:ind w:left="444" w:right="0" w:firstLine="0"/>
                              <w:jc w:val="left"/>
                              <w:rPr>
                                <w:rFonts w:ascii="Courier New"/>
                                <w:color w:val="000000"/>
                                <w:sz w:val="17"/>
                              </w:rPr>
                            </w:pPr>
                            <w:r>
                              <w:rPr>
                                <w:rFonts w:ascii="Courier New"/>
                                <w:color w:val="000000"/>
                                <w:spacing w:val="-2"/>
                                <w:sz w:val="17"/>
                              </w:rPr>
                              <w:t>log.SetFormatter(&amp;log.JSONFormatter{})</w:t>
                            </w:r>
                            <w:r>
                              <w:rPr>
                                <w:rFonts w:ascii="Courier New"/>
                                <w:color w:val="000000"/>
                                <w:spacing w:val="-2"/>
                                <w:sz w:val="17"/>
                              </w:rPr>
                              <w:t> log.SetLevel(log.WarnLevel)</w:t>
                            </w:r>
                          </w:p>
                          <w:p>
                            <w:pPr>
                              <w:pStyle w:val="BodyText"/>
                              <w:spacing w:before="21"/>
                              <w:rPr>
                                <w:rFonts w:ascii="Courier New"/>
                                <w:color w:val="000000"/>
                                <w:sz w:val="17"/>
                              </w:rPr>
                            </w:pPr>
                          </w:p>
                          <w:p>
                            <w:pPr>
                              <w:tabs>
                                <w:tab w:pos="1667" w:val="left" w:leader="none"/>
                              </w:tabs>
                              <w:spacing w:line="268" w:lineRule="auto" w:before="0"/>
                              <w:ind w:left="648" w:right="3406" w:hanging="204"/>
                              <w:jc w:val="left"/>
                              <w:rPr>
                                <w:rFonts w:ascii="Courier New"/>
                                <w:color w:val="000000"/>
                                <w:sz w:val="17"/>
                              </w:rPr>
                            </w:pPr>
                            <w:r>
                              <w:rPr>
                                <w:rFonts w:ascii="Courier New"/>
                                <w:color w:val="000000"/>
                                <w:spacing w:val="-2"/>
                                <w:sz w:val="17"/>
                              </w:rPr>
                              <w:t>log.WithFields(log.Fields{</w:t>
                            </w:r>
                            <w:r>
                              <w:rPr>
                                <w:rFonts w:ascii="Courier New"/>
                                <w:color w:val="000000"/>
                                <w:spacing w:val="-2"/>
                                <w:sz w:val="17"/>
                              </w:rPr>
                              <w:t> </w:t>
                            </w:r>
                            <w:r>
                              <w:rPr>
                                <w:rFonts w:ascii="Courier New"/>
                                <w:color w:val="000000"/>
                                <w:sz w:val="17"/>
                              </w:rPr>
                              <w:t>"animal": </w:t>
                            </w:r>
                            <w:r>
                              <w:rPr>
                                <w:rFonts w:ascii="Courier New"/>
                                <w:color w:val="000000"/>
                                <w:sz w:val="17"/>
                              </w:rPr>
                              <w:t>"fish",</w:t>
                            </w:r>
                            <w:r>
                              <w:rPr>
                                <w:rFonts w:ascii="Courier New"/>
                                <w:color w:val="000000"/>
                                <w:sz w:val="17"/>
                              </w:rPr>
                              <w:t> </w:t>
                            </w:r>
                            <w:r>
                              <w:rPr>
                                <w:rFonts w:ascii="Courier New"/>
                                <w:color w:val="000000"/>
                                <w:spacing w:val="-2"/>
                                <w:sz w:val="17"/>
                              </w:rPr>
                              <w:t>"size":</w:t>
                            </w:r>
                            <w:r>
                              <w:rPr>
                                <w:rFonts w:ascii="Courier New"/>
                                <w:color w:val="000000"/>
                                <w:sz w:val="17"/>
                              </w:rPr>
                              <w:tab/>
                            </w:r>
                            <w:r>
                              <w:rPr>
                                <w:rFonts w:ascii="Courier New"/>
                                <w:color w:val="000000"/>
                                <w:spacing w:val="-4"/>
                                <w:sz w:val="17"/>
                              </w:rPr>
                              <w:t>20,</w:t>
                            </w:r>
                          </w:p>
                          <w:p>
                            <w:pPr>
                              <w:spacing w:line="190" w:lineRule="exact" w:before="0"/>
                              <w:ind w:left="444" w:right="0" w:firstLine="0"/>
                              <w:jc w:val="left"/>
                              <w:rPr>
                                <w:rFonts w:ascii="Courier New"/>
                                <w:color w:val="000000"/>
                                <w:sz w:val="17"/>
                              </w:rPr>
                            </w:pPr>
                            <w:r>
                              <w:rPr>
                                <w:rFonts w:ascii="Courier New"/>
                                <w:color w:val="000000"/>
                                <w:sz w:val="17"/>
                              </w:rPr>
                              <w:t>}).Info("A</w:t>
                            </w:r>
                            <w:r>
                              <w:rPr>
                                <w:rFonts w:ascii="Courier New"/>
                                <w:color w:val="000000"/>
                                <w:spacing w:val="-7"/>
                                <w:sz w:val="17"/>
                              </w:rPr>
                              <w:t> </w:t>
                            </w:r>
                            <w:r>
                              <w:rPr>
                                <w:rFonts w:ascii="Courier New"/>
                                <w:color w:val="000000"/>
                                <w:sz w:val="17"/>
                              </w:rPr>
                              <w:t>group</w:t>
                            </w:r>
                            <w:r>
                              <w:rPr>
                                <w:rFonts w:ascii="Courier New"/>
                                <w:color w:val="000000"/>
                                <w:spacing w:val="-6"/>
                                <w:sz w:val="17"/>
                              </w:rPr>
                              <w:t> </w:t>
                            </w:r>
                            <w:r>
                              <w:rPr>
                                <w:rFonts w:ascii="Courier New"/>
                                <w:color w:val="000000"/>
                                <w:sz w:val="17"/>
                              </w:rPr>
                              <w:t>of</w:t>
                            </w:r>
                            <w:r>
                              <w:rPr>
                                <w:rFonts w:ascii="Courier New"/>
                                <w:color w:val="000000"/>
                                <w:spacing w:val="-6"/>
                                <w:sz w:val="17"/>
                              </w:rPr>
                              <w:t> </w:t>
                            </w:r>
                            <w:r>
                              <w:rPr>
                                <w:rFonts w:ascii="Courier New"/>
                                <w:color w:val="000000"/>
                                <w:sz w:val="17"/>
                              </w:rPr>
                              <w:t>fish</w:t>
                            </w:r>
                            <w:r>
                              <w:rPr>
                                <w:rFonts w:ascii="Courier New"/>
                                <w:color w:val="000000"/>
                                <w:spacing w:val="-6"/>
                                <w:sz w:val="17"/>
                              </w:rPr>
                              <w:t> </w:t>
                            </w:r>
                            <w:r>
                              <w:rPr>
                                <w:rFonts w:ascii="Courier New"/>
                                <w:color w:val="000000"/>
                                <w:sz w:val="17"/>
                              </w:rPr>
                              <w:t>emerges</w:t>
                            </w:r>
                            <w:r>
                              <w:rPr>
                                <w:rFonts w:ascii="Courier New"/>
                                <w:color w:val="000000"/>
                                <w:spacing w:val="-6"/>
                                <w:sz w:val="17"/>
                              </w:rPr>
                              <w:t> </w:t>
                            </w:r>
                            <w:r>
                              <w:rPr>
                                <w:rFonts w:ascii="Courier New"/>
                                <w:color w:val="000000"/>
                                <w:sz w:val="17"/>
                              </w:rPr>
                              <w:t>from</w:t>
                            </w:r>
                            <w:r>
                              <w:rPr>
                                <w:rFonts w:ascii="Courier New"/>
                                <w:color w:val="000000"/>
                                <w:spacing w:val="-6"/>
                                <w:sz w:val="17"/>
                              </w:rPr>
                              <w:t> </w:t>
                            </w:r>
                            <w:r>
                              <w:rPr>
                                <w:rFonts w:ascii="Courier New"/>
                                <w:color w:val="000000"/>
                                <w:sz w:val="17"/>
                              </w:rPr>
                              <w:t>the</w:t>
                            </w:r>
                            <w:r>
                              <w:rPr>
                                <w:rFonts w:ascii="Courier New"/>
                                <w:color w:val="000000"/>
                                <w:spacing w:val="-6"/>
                                <w:sz w:val="17"/>
                              </w:rPr>
                              <w:t> </w:t>
                            </w:r>
                            <w:r>
                              <w:rPr>
                                <w:rFonts w:ascii="Courier New"/>
                                <w:color w:val="000000"/>
                                <w:spacing w:val="-2"/>
                                <w:sz w:val="17"/>
                              </w:rPr>
                              <w:t>ocean")</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596176pt;width:325.25pt;height:287.05pt;mso-position-horizontal-relative:page;mso-position-vertical-relative:paragraph;z-index:-15556096;mso-wrap-distance-left:0;mso-wrap-distance-right:0" type="#_x0000_t202" id="docshape403"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4"/>
                          <w:sz w:val="17"/>
                        </w:rPr>
                        <w:t>"os"</w:t>
                      </w:r>
                    </w:p>
                    <w:p>
                      <w:pPr>
                        <w:spacing w:before="22"/>
                        <w:ind w:left="444" w:right="0" w:firstLine="0"/>
                        <w:jc w:val="left"/>
                        <w:rPr>
                          <w:rFonts w:ascii="Courier New"/>
                          <w:color w:val="000000"/>
                          <w:sz w:val="17"/>
                        </w:rPr>
                      </w:pPr>
                      <w:r>
                        <w:rPr>
                          <w:rFonts w:ascii="Courier New"/>
                          <w:color w:val="000000"/>
                          <w:sz w:val="17"/>
                        </w:rPr>
                        <w:t>log</w:t>
                      </w:r>
                      <w:r>
                        <w:rPr>
                          <w:rFonts w:ascii="Courier New"/>
                          <w:color w:val="000000"/>
                          <w:spacing w:val="-5"/>
                          <w:sz w:val="17"/>
                        </w:rPr>
                        <w:t> </w:t>
                      </w:r>
                      <w:r>
                        <w:rPr>
                          <w:rFonts w:ascii="Courier New"/>
                          <w:color w:val="000000"/>
                          <w:spacing w:val="-2"/>
                          <w:sz w:val="17"/>
                        </w:rPr>
                        <w:t>"github.com/sirupsen/logrus"</w:t>
                      </w:r>
                    </w:p>
                    <w:p>
                      <w:pPr>
                        <w:spacing w:before="23"/>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file,</w:t>
                      </w:r>
                      <w:r>
                        <w:rPr>
                          <w:rFonts w:ascii="Courier New"/>
                          <w:color w:val="000000"/>
                          <w:spacing w:val="-10"/>
                          <w:sz w:val="17"/>
                        </w:rPr>
                        <w:t> </w:t>
                      </w:r>
                      <w:r>
                        <w:rPr>
                          <w:rFonts w:ascii="Courier New"/>
                          <w:color w:val="000000"/>
                          <w:sz w:val="17"/>
                        </w:rPr>
                        <w:t>err</w:t>
                      </w:r>
                      <w:r>
                        <w:rPr>
                          <w:rFonts w:ascii="Courier New"/>
                          <w:color w:val="000000"/>
                          <w:spacing w:val="-9"/>
                          <w:sz w:val="17"/>
                        </w:rPr>
                        <w:t> </w:t>
                      </w:r>
                      <w:r>
                        <w:rPr>
                          <w:rFonts w:ascii="Courier New"/>
                          <w:color w:val="000000"/>
                          <w:sz w:val="17"/>
                        </w:rPr>
                        <w:t>:=</w:t>
                      </w:r>
                      <w:r>
                        <w:rPr>
                          <w:rFonts w:ascii="Courier New"/>
                          <w:color w:val="000000"/>
                          <w:spacing w:val="-10"/>
                          <w:sz w:val="17"/>
                        </w:rPr>
                        <w:t> </w:t>
                      </w:r>
                      <w:r>
                        <w:rPr>
                          <w:rFonts w:ascii="Courier New"/>
                          <w:color w:val="000000"/>
                          <w:sz w:val="17"/>
                        </w:rPr>
                        <w:t>os.OpenFile("info.log",</w:t>
                      </w:r>
                      <w:r>
                        <w:rPr>
                          <w:rFonts w:ascii="Courier New"/>
                          <w:color w:val="000000"/>
                          <w:spacing w:val="-9"/>
                          <w:sz w:val="17"/>
                        </w:rPr>
                        <w:t> </w:t>
                      </w:r>
                      <w:r>
                        <w:rPr>
                          <w:rFonts w:ascii="Courier New"/>
                          <w:color w:val="000000"/>
                          <w:spacing w:val="-2"/>
                          <w:sz w:val="17"/>
                        </w:rPr>
                        <w:t>os.O_CREATE|os.</w:t>
                      </w:r>
                    </w:p>
                    <w:p>
                      <w:pPr>
                        <w:spacing w:before="22"/>
                        <w:ind w:left="240" w:right="0" w:firstLine="0"/>
                        <w:jc w:val="left"/>
                        <w:rPr>
                          <w:rFonts w:ascii="Courier New"/>
                          <w:color w:val="000000"/>
                          <w:sz w:val="17"/>
                        </w:rPr>
                      </w:pPr>
                      <w:r>
                        <w:rPr>
                          <w:rFonts w:ascii="Courier New"/>
                          <w:color w:val="000000"/>
                          <w:sz w:val="17"/>
                        </w:rPr>
                        <w:t>O_APPEND,</w:t>
                      </w:r>
                      <w:r>
                        <w:rPr>
                          <w:rFonts w:ascii="Courier New"/>
                          <w:color w:val="000000"/>
                          <w:spacing w:val="-11"/>
                          <w:sz w:val="17"/>
                        </w:rPr>
                        <w:t> </w:t>
                      </w:r>
                      <w:r>
                        <w:rPr>
                          <w:rFonts w:ascii="Courier New"/>
                          <w:color w:val="000000"/>
                          <w:spacing w:val="-2"/>
                          <w:sz w:val="17"/>
                        </w:rPr>
                        <w:t>0644)</w:t>
                      </w:r>
                    </w:p>
                    <w:p>
                      <w:pPr>
                        <w:spacing w:line="266" w:lineRule="auto" w:before="22"/>
                        <w:ind w:left="648" w:right="3712" w:hanging="204"/>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log.Fatal(err)</w:t>
                      </w:r>
                    </w:p>
                    <w:p>
                      <w:pPr>
                        <w:spacing w:before="2"/>
                        <w:ind w:left="444" w:right="0" w:firstLine="0"/>
                        <w:jc w:val="left"/>
                        <w:rPr>
                          <w:rFonts w:ascii="Courier New"/>
                          <w:color w:val="000000"/>
                          <w:sz w:val="17"/>
                        </w:rPr>
                      </w:pPr>
                      <w:r>
                        <w:rPr>
                          <w:rFonts w:ascii="Courier New"/>
                          <w:color w:val="000000"/>
                          <w:spacing w:val="-10"/>
                          <w:sz w:val="17"/>
                        </w:rPr>
                        <w:t>}</w:t>
                      </w:r>
                    </w:p>
                    <w:p>
                      <w:pPr>
                        <w:spacing w:line="430" w:lineRule="atLeast" w:before="0"/>
                        <w:ind w:left="444" w:right="2452" w:firstLine="0"/>
                        <w:jc w:val="left"/>
                        <w:rPr>
                          <w:rFonts w:ascii="Courier New"/>
                          <w:color w:val="000000"/>
                          <w:sz w:val="17"/>
                        </w:rPr>
                      </w:pPr>
                      <w:r>
                        <w:rPr>
                          <w:rFonts w:ascii="Courier New"/>
                          <w:color w:val="000000"/>
                          <w:sz w:val="17"/>
                        </w:rPr>
                        <w:t>defer </w:t>
                      </w:r>
                      <w:r>
                        <w:rPr>
                          <w:rFonts w:ascii="Courier New"/>
                          <w:color w:val="000000"/>
                          <w:sz w:val="17"/>
                        </w:rPr>
                        <w:t>file.Close()</w:t>
                      </w:r>
                      <w:r>
                        <w:rPr>
                          <w:rFonts w:ascii="Courier New"/>
                          <w:color w:val="000000"/>
                          <w:sz w:val="17"/>
                        </w:rPr>
                        <w:t> </w:t>
                      </w:r>
                      <w:r>
                        <w:rPr>
                          <w:rFonts w:ascii="Courier New"/>
                          <w:color w:val="000000"/>
                          <w:spacing w:val="-2"/>
                          <w:sz w:val="17"/>
                        </w:rPr>
                        <w:t>log.SetOutput(file)</w:t>
                      </w:r>
                    </w:p>
                    <w:p>
                      <w:pPr>
                        <w:spacing w:line="268" w:lineRule="auto" w:before="21"/>
                        <w:ind w:left="444" w:right="0" w:firstLine="0"/>
                        <w:jc w:val="left"/>
                        <w:rPr>
                          <w:rFonts w:ascii="Courier New"/>
                          <w:color w:val="000000"/>
                          <w:sz w:val="17"/>
                        </w:rPr>
                      </w:pPr>
                      <w:r>
                        <w:rPr>
                          <w:rFonts w:ascii="Courier New"/>
                          <w:color w:val="000000"/>
                          <w:spacing w:val="-2"/>
                          <w:sz w:val="17"/>
                        </w:rPr>
                        <w:t>log.SetFormatter(&amp;log.JSONFormatter{})</w:t>
                      </w:r>
                      <w:r>
                        <w:rPr>
                          <w:rFonts w:ascii="Courier New"/>
                          <w:color w:val="000000"/>
                          <w:spacing w:val="-2"/>
                          <w:sz w:val="17"/>
                        </w:rPr>
                        <w:t> log.SetLevel(log.WarnLevel)</w:t>
                      </w:r>
                    </w:p>
                    <w:p>
                      <w:pPr>
                        <w:pStyle w:val="BodyText"/>
                        <w:spacing w:before="21"/>
                        <w:rPr>
                          <w:rFonts w:ascii="Courier New"/>
                          <w:color w:val="000000"/>
                          <w:sz w:val="17"/>
                        </w:rPr>
                      </w:pPr>
                    </w:p>
                    <w:p>
                      <w:pPr>
                        <w:tabs>
                          <w:tab w:pos="1667" w:val="left" w:leader="none"/>
                        </w:tabs>
                        <w:spacing w:line="268" w:lineRule="auto" w:before="0"/>
                        <w:ind w:left="648" w:right="3406" w:hanging="204"/>
                        <w:jc w:val="left"/>
                        <w:rPr>
                          <w:rFonts w:ascii="Courier New"/>
                          <w:color w:val="000000"/>
                          <w:sz w:val="17"/>
                        </w:rPr>
                      </w:pPr>
                      <w:r>
                        <w:rPr>
                          <w:rFonts w:ascii="Courier New"/>
                          <w:color w:val="000000"/>
                          <w:spacing w:val="-2"/>
                          <w:sz w:val="17"/>
                        </w:rPr>
                        <w:t>log.WithFields(log.Fields{</w:t>
                      </w:r>
                      <w:r>
                        <w:rPr>
                          <w:rFonts w:ascii="Courier New"/>
                          <w:color w:val="000000"/>
                          <w:spacing w:val="-2"/>
                          <w:sz w:val="17"/>
                        </w:rPr>
                        <w:t> </w:t>
                      </w:r>
                      <w:r>
                        <w:rPr>
                          <w:rFonts w:ascii="Courier New"/>
                          <w:color w:val="000000"/>
                          <w:sz w:val="17"/>
                        </w:rPr>
                        <w:t>"animal": </w:t>
                      </w:r>
                      <w:r>
                        <w:rPr>
                          <w:rFonts w:ascii="Courier New"/>
                          <w:color w:val="000000"/>
                          <w:sz w:val="17"/>
                        </w:rPr>
                        <w:t>"fish",</w:t>
                      </w:r>
                      <w:r>
                        <w:rPr>
                          <w:rFonts w:ascii="Courier New"/>
                          <w:color w:val="000000"/>
                          <w:sz w:val="17"/>
                        </w:rPr>
                        <w:t> </w:t>
                      </w:r>
                      <w:r>
                        <w:rPr>
                          <w:rFonts w:ascii="Courier New"/>
                          <w:color w:val="000000"/>
                          <w:spacing w:val="-2"/>
                          <w:sz w:val="17"/>
                        </w:rPr>
                        <w:t>"size":</w:t>
                      </w:r>
                      <w:r>
                        <w:rPr>
                          <w:rFonts w:ascii="Courier New"/>
                          <w:color w:val="000000"/>
                          <w:sz w:val="17"/>
                        </w:rPr>
                        <w:tab/>
                      </w:r>
                      <w:r>
                        <w:rPr>
                          <w:rFonts w:ascii="Courier New"/>
                          <w:color w:val="000000"/>
                          <w:spacing w:val="-4"/>
                          <w:sz w:val="17"/>
                        </w:rPr>
                        <w:t>20,</w:t>
                      </w:r>
                    </w:p>
                    <w:p>
                      <w:pPr>
                        <w:spacing w:line="190" w:lineRule="exact" w:before="0"/>
                        <w:ind w:left="444" w:right="0" w:firstLine="0"/>
                        <w:jc w:val="left"/>
                        <w:rPr>
                          <w:rFonts w:ascii="Courier New"/>
                          <w:color w:val="000000"/>
                          <w:sz w:val="17"/>
                        </w:rPr>
                      </w:pPr>
                      <w:r>
                        <w:rPr>
                          <w:rFonts w:ascii="Courier New"/>
                          <w:color w:val="000000"/>
                          <w:sz w:val="17"/>
                        </w:rPr>
                        <w:t>}).Info("A</w:t>
                      </w:r>
                      <w:r>
                        <w:rPr>
                          <w:rFonts w:ascii="Courier New"/>
                          <w:color w:val="000000"/>
                          <w:spacing w:val="-7"/>
                          <w:sz w:val="17"/>
                        </w:rPr>
                        <w:t> </w:t>
                      </w:r>
                      <w:r>
                        <w:rPr>
                          <w:rFonts w:ascii="Courier New"/>
                          <w:color w:val="000000"/>
                          <w:sz w:val="17"/>
                        </w:rPr>
                        <w:t>group</w:t>
                      </w:r>
                      <w:r>
                        <w:rPr>
                          <w:rFonts w:ascii="Courier New"/>
                          <w:color w:val="000000"/>
                          <w:spacing w:val="-6"/>
                          <w:sz w:val="17"/>
                        </w:rPr>
                        <w:t> </w:t>
                      </w:r>
                      <w:r>
                        <w:rPr>
                          <w:rFonts w:ascii="Courier New"/>
                          <w:color w:val="000000"/>
                          <w:sz w:val="17"/>
                        </w:rPr>
                        <w:t>of</w:t>
                      </w:r>
                      <w:r>
                        <w:rPr>
                          <w:rFonts w:ascii="Courier New"/>
                          <w:color w:val="000000"/>
                          <w:spacing w:val="-6"/>
                          <w:sz w:val="17"/>
                        </w:rPr>
                        <w:t> </w:t>
                      </w:r>
                      <w:r>
                        <w:rPr>
                          <w:rFonts w:ascii="Courier New"/>
                          <w:color w:val="000000"/>
                          <w:sz w:val="17"/>
                        </w:rPr>
                        <w:t>fish</w:t>
                      </w:r>
                      <w:r>
                        <w:rPr>
                          <w:rFonts w:ascii="Courier New"/>
                          <w:color w:val="000000"/>
                          <w:spacing w:val="-6"/>
                          <w:sz w:val="17"/>
                        </w:rPr>
                        <w:t> </w:t>
                      </w:r>
                      <w:r>
                        <w:rPr>
                          <w:rFonts w:ascii="Courier New"/>
                          <w:color w:val="000000"/>
                          <w:sz w:val="17"/>
                        </w:rPr>
                        <w:t>emerges</w:t>
                      </w:r>
                      <w:r>
                        <w:rPr>
                          <w:rFonts w:ascii="Courier New"/>
                          <w:color w:val="000000"/>
                          <w:spacing w:val="-6"/>
                          <w:sz w:val="17"/>
                        </w:rPr>
                        <w:t> </w:t>
                      </w:r>
                      <w:r>
                        <w:rPr>
                          <w:rFonts w:ascii="Courier New"/>
                          <w:color w:val="000000"/>
                          <w:sz w:val="17"/>
                        </w:rPr>
                        <w:t>from</w:t>
                      </w:r>
                      <w:r>
                        <w:rPr>
                          <w:rFonts w:ascii="Courier New"/>
                          <w:color w:val="000000"/>
                          <w:spacing w:val="-6"/>
                          <w:sz w:val="17"/>
                        </w:rPr>
                        <w:t> </w:t>
                      </w:r>
                      <w:r>
                        <w:rPr>
                          <w:rFonts w:ascii="Courier New"/>
                          <w:color w:val="000000"/>
                          <w:sz w:val="17"/>
                        </w:rPr>
                        <w:t>the</w:t>
                      </w:r>
                      <w:r>
                        <w:rPr>
                          <w:rFonts w:ascii="Courier New"/>
                          <w:color w:val="000000"/>
                          <w:spacing w:val="-6"/>
                          <w:sz w:val="17"/>
                        </w:rPr>
                        <w:t> </w:t>
                      </w:r>
                      <w:r>
                        <w:rPr>
                          <w:rFonts w:ascii="Courier New"/>
                          <w:color w:val="000000"/>
                          <w:spacing w:val="-2"/>
                          <w:sz w:val="17"/>
                        </w:rPr>
                        <w:t>ocean")</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
      </w:pPr>
    </w:p>
    <w:p>
      <w:pPr>
        <w:pStyle w:val="BodyText"/>
        <w:spacing w:line="225" w:lineRule="auto"/>
        <w:ind w:left="177" w:right="176"/>
        <w:jc w:val="both"/>
      </w:pPr>
      <w:r>
        <w:rPr>
          <w:w w:val="90"/>
        </w:rPr>
        <w:t>Finally,</w:t>
      </w:r>
      <w:r>
        <w:rPr>
          <w:spacing w:val="-3"/>
          <w:w w:val="90"/>
        </w:rPr>
        <w:t> </w:t>
      </w:r>
      <w:r>
        <w:rPr>
          <w:w w:val="90"/>
        </w:rPr>
        <w:t>ensure</w:t>
      </w:r>
      <w:r>
        <w:rPr>
          <w:spacing w:val="-3"/>
          <w:w w:val="90"/>
        </w:rPr>
        <w:t> </w:t>
      </w:r>
      <w:r>
        <w:rPr>
          <w:w w:val="90"/>
        </w:rPr>
        <w:t>that</w:t>
      </w:r>
      <w:r>
        <w:rPr>
          <w:spacing w:val="-3"/>
          <w:w w:val="90"/>
        </w:rPr>
        <w:t> </w:t>
      </w:r>
      <w:r>
        <w:rPr>
          <w:w w:val="90"/>
        </w:rPr>
        <w:t>we</w:t>
      </w:r>
      <w:r>
        <w:rPr>
          <w:spacing w:val="-3"/>
          <w:w w:val="90"/>
        </w:rPr>
        <w:t> </w:t>
      </w:r>
      <w:r>
        <w:rPr>
          <w:w w:val="90"/>
        </w:rPr>
        <w:t>follow</w:t>
      </w:r>
      <w:r>
        <w:rPr>
          <w:spacing w:val="-3"/>
          <w:w w:val="90"/>
        </w:rPr>
        <w:t> </w:t>
      </w:r>
      <w:r>
        <w:rPr>
          <w:w w:val="90"/>
        </w:rPr>
        <w:t>all</w:t>
      </w:r>
      <w:r>
        <w:rPr>
          <w:spacing w:val="-3"/>
          <w:w w:val="90"/>
        </w:rPr>
        <w:t> </w:t>
      </w:r>
      <w:r>
        <w:rPr>
          <w:w w:val="90"/>
        </w:rPr>
        <w:t>preceding</w:t>
      </w:r>
      <w:r>
        <w:rPr>
          <w:spacing w:val="-3"/>
          <w:w w:val="90"/>
        </w:rPr>
        <w:t> </w:t>
      </w:r>
      <w:r>
        <w:rPr>
          <w:w w:val="90"/>
        </w:rPr>
        <w:t>guidelines,</w:t>
      </w:r>
      <w:r>
        <w:rPr>
          <w:spacing w:val="-3"/>
          <w:w w:val="90"/>
        </w:rPr>
        <w:t> </w:t>
      </w:r>
      <w:r>
        <w:rPr>
          <w:w w:val="90"/>
        </w:rPr>
        <w:t>such</w:t>
      </w:r>
      <w:r>
        <w:rPr>
          <w:spacing w:val="-3"/>
          <w:w w:val="90"/>
        </w:rPr>
        <w:t> </w:t>
      </w:r>
      <w:r>
        <w:rPr>
          <w:w w:val="90"/>
        </w:rPr>
        <w:t>as</w:t>
      </w:r>
      <w:r>
        <w:rPr>
          <w:spacing w:val="-3"/>
          <w:w w:val="90"/>
        </w:rPr>
        <w:t> </w:t>
      </w:r>
      <w:r>
        <w:rPr>
          <w:w w:val="90"/>
        </w:rPr>
        <w:t>encryptio</w:t>
      </w:r>
      <w:r>
        <w:rPr>
          <w:w w:val="90"/>
        </w:rPr>
        <w:t>n</w:t>
      </w:r>
      <w:r>
        <w:rPr>
          <w:w w:val="90"/>
        </w:rPr>
        <w:t> </w:t>
      </w:r>
      <w:r>
        <w:rPr>
          <w:spacing w:val="-6"/>
        </w:rPr>
        <w:t>and</w:t>
      </w:r>
      <w:r>
        <w:rPr>
          <w:spacing w:val="-8"/>
        </w:rPr>
        <w:t> </w:t>
      </w:r>
      <w:r>
        <w:rPr>
          <w:spacing w:val="-6"/>
        </w:rPr>
        <w:t>sanitization</w:t>
      </w:r>
      <w:r>
        <w:rPr>
          <w:spacing w:val="-8"/>
        </w:rPr>
        <w:t> </w:t>
      </w:r>
      <w:r>
        <w:rPr>
          <w:spacing w:val="-6"/>
        </w:rPr>
        <w:t>of</w:t>
      </w:r>
      <w:r>
        <w:rPr>
          <w:spacing w:val="-8"/>
        </w:rPr>
        <w:t> </w:t>
      </w:r>
      <w:r>
        <w:rPr>
          <w:spacing w:val="-6"/>
        </w:rPr>
        <w:t>the</w:t>
      </w:r>
      <w:r>
        <w:rPr>
          <w:spacing w:val="-7"/>
        </w:rPr>
        <w:t> </w:t>
      </w:r>
      <w:r>
        <w:rPr>
          <w:spacing w:val="-6"/>
        </w:rPr>
        <w:t>data</w:t>
      </w:r>
      <w:r>
        <w:rPr>
          <w:spacing w:val="-8"/>
        </w:rPr>
        <w:t> </w:t>
      </w:r>
      <w:r>
        <w:rPr>
          <w:spacing w:val="-6"/>
        </w:rPr>
        <w:t>we</w:t>
      </w:r>
      <w:r>
        <w:rPr>
          <w:spacing w:val="-8"/>
        </w:rPr>
        <w:t> </w:t>
      </w:r>
      <w:r>
        <w:rPr>
          <w:spacing w:val="-6"/>
        </w:rPr>
        <w:t>enter</w:t>
      </w:r>
      <w:r>
        <w:rPr>
          <w:spacing w:val="-8"/>
        </w:rPr>
        <w:t> </w:t>
      </w:r>
      <w:r>
        <w:rPr>
          <w:spacing w:val="-6"/>
        </w:rPr>
        <w:t>into</w:t>
      </w:r>
      <w:r>
        <w:rPr>
          <w:spacing w:val="-7"/>
        </w:rPr>
        <w:t> </w:t>
      </w:r>
      <w:r>
        <w:rPr>
          <w:spacing w:val="-6"/>
        </w:rPr>
        <w:t>the</w:t>
      </w:r>
      <w:r>
        <w:rPr>
          <w:spacing w:val="-8"/>
        </w:rPr>
        <w:t> </w:t>
      </w:r>
      <w:r>
        <w:rPr>
          <w:spacing w:val="-6"/>
        </w:rPr>
        <w:t>logs.</w:t>
      </w:r>
    </w:p>
    <w:p>
      <w:pPr>
        <w:pStyle w:val="Heading3"/>
        <w:spacing w:before="226"/>
        <w:jc w:val="both"/>
      </w:pPr>
      <w:r>
        <w:rPr/>
        <mc:AlternateContent>
          <mc:Choice Requires="wps">
            <w:drawing>
              <wp:anchor distT="0" distB="0" distL="0" distR="0" allowOverlap="1" layoutInCell="1" locked="0" behindDoc="1" simplePos="0" relativeHeight="487760896">
                <wp:simplePos x="0" y="0"/>
                <wp:positionH relativeFrom="page">
                  <wp:posOffset>742950</wp:posOffset>
                </wp:positionH>
                <wp:positionV relativeFrom="paragraph">
                  <wp:posOffset>339215</wp:posOffset>
                </wp:positionV>
                <wp:extent cx="4130675" cy="1270"/>
                <wp:effectExtent l="0" t="0" r="0" b="0"/>
                <wp:wrapTopAndBottom/>
                <wp:docPr id="437" name="Graphic 437"/>
                <wp:cNvGraphicFramePr>
                  <a:graphicFrameLocks/>
                </wp:cNvGraphicFramePr>
                <a:graphic>
                  <a:graphicData uri="http://schemas.microsoft.com/office/word/2010/wordprocessingShape">
                    <wps:wsp>
                      <wps:cNvPr id="437" name="Graphic 437"/>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709845pt;width:325.25pt;height:.1pt;mso-position-horizontal-relative:page;mso-position-vertical-relative:paragraph;z-index:-15555584;mso-wrap-distance-left:0;mso-wrap-distance-right:0" id="docshape404" coordorigin="1170,534" coordsize="6505,0" path="m1170,534l7674,534e" filled="false" stroked="true" strokeweight=".5pt" strokecolor="#000000">
                <v:path arrowok="t"/>
                <v:stroke dashstyle="solid"/>
                <w10:wrap type="topAndBottom"/>
              </v:shape>
            </w:pict>
          </mc:Fallback>
        </mc:AlternateContent>
      </w:r>
      <w:bookmarkStart w:name="BEST PRACTICES FOR GoLang" w:id="919"/>
      <w:bookmarkEnd w:id="919"/>
      <w:r>
        <w:rPr/>
      </w:r>
      <w:bookmarkStart w:name="_bookmark569" w:id="920"/>
      <w:bookmarkEnd w:id="920"/>
      <w:r>
        <w:rPr/>
      </w:r>
      <w:r>
        <w:rPr/>
        <w:t>BEST</w:t>
      </w:r>
      <w:r>
        <w:rPr>
          <w:spacing w:val="-7"/>
        </w:rPr>
        <w:t> </w:t>
      </w:r>
      <w:r>
        <w:rPr/>
        <w:t>PRACTICES</w:t>
      </w:r>
      <w:r>
        <w:rPr>
          <w:spacing w:val="-7"/>
        </w:rPr>
        <w:t> </w:t>
      </w:r>
      <w:r>
        <w:rPr/>
        <w:t>FOR</w:t>
      </w:r>
      <w:r>
        <w:rPr>
          <w:spacing w:val="-7"/>
        </w:rPr>
        <w:t> </w:t>
      </w:r>
      <w:r>
        <w:rPr>
          <w:spacing w:val="-2"/>
        </w:rPr>
        <w:t>GoLang</w:t>
      </w:r>
    </w:p>
    <w:p>
      <w:pPr>
        <w:pStyle w:val="BodyText"/>
        <w:spacing w:line="225" w:lineRule="auto" w:before="23"/>
        <w:ind w:left="177" w:right="175"/>
        <w:jc w:val="both"/>
      </w:pPr>
      <w:r>
        <w:rPr>
          <w:w w:val="90"/>
        </w:rPr>
        <w:t>Go,</w:t>
      </w:r>
      <w:r>
        <w:rPr>
          <w:spacing w:val="-2"/>
          <w:w w:val="90"/>
        </w:rPr>
        <w:t> </w:t>
      </w:r>
      <w:r>
        <w:rPr>
          <w:w w:val="90"/>
        </w:rPr>
        <w:t>the</w:t>
      </w:r>
      <w:r>
        <w:rPr>
          <w:spacing w:val="-2"/>
          <w:w w:val="90"/>
        </w:rPr>
        <w:t> </w:t>
      </w:r>
      <w:r>
        <w:rPr>
          <w:w w:val="90"/>
        </w:rPr>
        <w:t>programming</w:t>
      </w:r>
      <w:r>
        <w:rPr>
          <w:spacing w:val="-2"/>
          <w:w w:val="90"/>
        </w:rPr>
        <w:t> </w:t>
      </w:r>
      <w:r>
        <w:rPr>
          <w:w w:val="90"/>
        </w:rPr>
        <w:t>language</w:t>
      </w:r>
      <w:r>
        <w:rPr>
          <w:spacing w:val="-2"/>
          <w:w w:val="90"/>
        </w:rPr>
        <w:t> </w:t>
      </w:r>
      <w:r>
        <w:rPr>
          <w:w w:val="90"/>
        </w:rPr>
        <w:t>is</w:t>
      </w:r>
      <w:r>
        <w:rPr>
          <w:spacing w:val="-2"/>
          <w:w w:val="90"/>
        </w:rPr>
        <w:t> </w:t>
      </w:r>
      <w:r>
        <w:rPr>
          <w:w w:val="90"/>
        </w:rPr>
        <w:t>a</w:t>
      </w:r>
      <w:r>
        <w:rPr>
          <w:spacing w:val="-2"/>
          <w:w w:val="90"/>
        </w:rPr>
        <w:t> </w:t>
      </w:r>
      <w:r>
        <w:rPr>
          <w:w w:val="90"/>
        </w:rPr>
        <w:t>few</w:t>
      </w:r>
      <w:r>
        <w:rPr>
          <w:spacing w:val="-2"/>
          <w:w w:val="90"/>
        </w:rPr>
        <w:t> </w:t>
      </w:r>
      <w:r>
        <w:rPr>
          <w:w w:val="90"/>
        </w:rPr>
        <w:t>that</w:t>
      </w:r>
      <w:r>
        <w:rPr>
          <w:spacing w:val="-2"/>
          <w:w w:val="90"/>
        </w:rPr>
        <w:t> </w:t>
      </w:r>
      <w:r>
        <w:rPr>
          <w:w w:val="90"/>
        </w:rPr>
        <w:t>includes</w:t>
      </w:r>
      <w:r>
        <w:rPr>
          <w:spacing w:val="-2"/>
          <w:w w:val="90"/>
        </w:rPr>
        <w:t> </w:t>
      </w:r>
      <w:r>
        <w:rPr>
          <w:w w:val="90"/>
        </w:rPr>
        <w:t>built-in</w:t>
      </w:r>
      <w:r>
        <w:rPr>
          <w:spacing w:val="-2"/>
          <w:w w:val="90"/>
        </w:rPr>
        <w:t> </w:t>
      </w:r>
      <w:r>
        <w:rPr>
          <w:w w:val="90"/>
        </w:rPr>
        <w:t>concurrenc</w:t>
      </w:r>
      <w:r>
        <w:rPr>
          <w:w w:val="90"/>
        </w:rPr>
        <w:t>y</w:t>
      </w:r>
      <w:r>
        <w:rPr>
          <w:w w:val="90"/>
        </w:rPr>
        <w:t> </w:t>
      </w:r>
      <w:r>
        <w:rPr>
          <w:spacing w:val="-8"/>
        </w:rPr>
        <w:t>and</w:t>
      </w:r>
      <w:r>
        <w:rPr>
          <w:spacing w:val="-1"/>
        </w:rPr>
        <w:t> </w:t>
      </w:r>
      <w:r>
        <w:rPr>
          <w:spacing w:val="-8"/>
        </w:rPr>
        <w:t>was</w:t>
      </w:r>
      <w:r>
        <w:rPr>
          <w:spacing w:val="-1"/>
        </w:rPr>
        <w:t> </w:t>
      </w:r>
      <w:r>
        <w:rPr>
          <w:spacing w:val="-8"/>
        </w:rPr>
        <w:t>designed</w:t>
      </w:r>
      <w:r>
        <w:rPr>
          <w:spacing w:val="-1"/>
        </w:rPr>
        <w:t> </w:t>
      </w:r>
      <w:r>
        <w:rPr>
          <w:spacing w:val="-8"/>
        </w:rPr>
        <w:t>with</w:t>
      </w:r>
      <w:r>
        <w:rPr>
          <w:spacing w:val="-1"/>
        </w:rPr>
        <w:t> </w:t>
      </w:r>
      <w:r>
        <w:rPr>
          <w:spacing w:val="-8"/>
        </w:rPr>
        <w:t>a</w:t>
      </w:r>
      <w:r>
        <w:rPr>
          <w:spacing w:val="-1"/>
        </w:rPr>
        <w:t> </w:t>
      </w:r>
      <w:r>
        <w:rPr>
          <w:spacing w:val="-8"/>
        </w:rPr>
        <w:t>specific</w:t>
      </w:r>
      <w:r>
        <w:rPr>
          <w:spacing w:val="-1"/>
        </w:rPr>
        <w:t> </w:t>
      </w:r>
      <w:r>
        <w:rPr>
          <w:spacing w:val="-8"/>
        </w:rPr>
        <w:t>purpose.</w:t>
      </w:r>
      <w:r>
        <w:rPr>
          <w:spacing w:val="-1"/>
        </w:rPr>
        <w:t> </w:t>
      </w:r>
      <w:r>
        <w:rPr>
          <w:spacing w:val="-8"/>
        </w:rPr>
        <w:t>As</w:t>
      </w:r>
      <w:r>
        <w:rPr>
          <w:spacing w:val="-1"/>
        </w:rPr>
        <w:t> </w:t>
      </w:r>
      <w:r>
        <w:rPr>
          <w:spacing w:val="-8"/>
        </w:rPr>
        <w:t>a</w:t>
      </w:r>
      <w:r>
        <w:rPr>
          <w:spacing w:val="-1"/>
        </w:rPr>
        <w:t> </w:t>
      </w:r>
      <w:r>
        <w:rPr>
          <w:spacing w:val="-8"/>
        </w:rPr>
        <w:t>result,</w:t>
      </w:r>
      <w:r>
        <w:rPr>
          <w:spacing w:val="-1"/>
        </w:rPr>
        <w:t> </w:t>
      </w:r>
      <w:r>
        <w:rPr>
          <w:spacing w:val="-8"/>
        </w:rPr>
        <w:t>all</w:t>
      </w:r>
      <w:r>
        <w:rPr>
          <w:spacing w:val="-1"/>
        </w:rPr>
        <w:t> </w:t>
      </w:r>
      <w:r>
        <w:rPr>
          <w:spacing w:val="-8"/>
        </w:rPr>
        <w:t>programmer</w:t>
      </w:r>
      <w:r>
        <w:rPr>
          <w:spacing w:val="-8"/>
        </w:rPr>
        <w:t>s</w:t>
      </w:r>
      <w:r>
        <w:rPr>
          <w:spacing w:val="-8"/>
        </w:rPr>
        <w:t> </w:t>
      </w:r>
      <w:r>
        <w:rPr>
          <w:spacing w:val="-2"/>
        </w:rPr>
        <w:t>who</w:t>
      </w:r>
      <w:r>
        <w:rPr>
          <w:spacing w:val="-11"/>
        </w:rPr>
        <w:t> </w:t>
      </w:r>
      <w:r>
        <w:rPr>
          <w:spacing w:val="-2"/>
        </w:rPr>
        <w:t>have</w:t>
      </w:r>
      <w:r>
        <w:rPr>
          <w:spacing w:val="-11"/>
        </w:rPr>
        <w:t> </w:t>
      </w:r>
      <w:r>
        <w:rPr>
          <w:spacing w:val="-2"/>
        </w:rPr>
        <w:t>just</w:t>
      </w:r>
      <w:r>
        <w:rPr>
          <w:spacing w:val="-11"/>
        </w:rPr>
        <w:t> </w:t>
      </w:r>
      <w:r>
        <w:rPr>
          <w:spacing w:val="-2"/>
        </w:rPr>
        <w:t>begun</w:t>
      </w:r>
      <w:r>
        <w:rPr>
          <w:spacing w:val="-11"/>
        </w:rPr>
        <w:t> </w:t>
      </w:r>
      <w:r>
        <w:rPr>
          <w:spacing w:val="-2"/>
        </w:rPr>
        <w:t>studying</w:t>
      </w:r>
      <w:r>
        <w:rPr>
          <w:spacing w:val="-11"/>
        </w:rPr>
        <w:t> </w:t>
      </w:r>
      <w:r>
        <w:rPr>
          <w:spacing w:val="-2"/>
        </w:rPr>
        <w:t>Go</w:t>
      </w:r>
      <w:r>
        <w:rPr>
          <w:spacing w:val="-11"/>
        </w:rPr>
        <w:t> </w:t>
      </w:r>
      <w:r>
        <w:rPr>
          <w:spacing w:val="-2"/>
        </w:rPr>
        <w:t>will</w:t>
      </w:r>
      <w:r>
        <w:rPr>
          <w:spacing w:val="-11"/>
        </w:rPr>
        <w:t> </w:t>
      </w:r>
      <w:r>
        <w:rPr>
          <w:spacing w:val="-2"/>
        </w:rPr>
        <w:t>benefit</w:t>
      </w:r>
      <w:r>
        <w:rPr>
          <w:spacing w:val="-11"/>
        </w:rPr>
        <w:t> </w:t>
      </w:r>
      <w:r>
        <w:rPr>
          <w:spacing w:val="-2"/>
        </w:rPr>
        <w:t>from</w:t>
      </w:r>
      <w:r>
        <w:rPr>
          <w:spacing w:val="-11"/>
        </w:rPr>
        <w:t> </w:t>
      </w:r>
      <w:r>
        <w:rPr>
          <w:spacing w:val="-2"/>
        </w:rPr>
        <w:t>this</w:t>
      </w:r>
      <w:r>
        <w:rPr>
          <w:spacing w:val="-11"/>
        </w:rPr>
        <w:t> </w:t>
      </w:r>
      <w:r>
        <w:rPr>
          <w:spacing w:val="-2"/>
        </w:rPr>
        <w:t>list</w:t>
      </w:r>
      <w:r>
        <w:rPr>
          <w:spacing w:val="-11"/>
        </w:rPr>
        <w:t> </w:t>
      </w:r>
      <w:r>
        <w:rPr>
          <w:spacing w:val="-2"/>
        </w:rPr>
        <w:t>of</w:t>
      </w:r>
      <w:r>
        <w:rPr>
          <w:spacing w:val="-11"/>
        </w:rPr>
        <w:t> </w:t>
      </w:r>
      <w:r>
        <w:rPr>
          <w:spacing w:val="-2"/>
        </w:rPr>
        <w:t>recom</w:t>
      </w:r>
      <w:r>
        <w:rPr>
          <w:spacing w:val="-2"/>
        </w:rPr>
        <w:softHyphen/>
      </w:r>
      <w:r>
        <w:rPr>
          <w:spacing w:val="-2"/>
        </w:rPr>
      </w:r>
      <w:r>
        <w:rPr>
          <w:spacing w:val="-6"/>
        </w:rPr>
        <w:t>mended practices, so let’s get started.</w:t>
      </w:r>
    </w:p>
    <w:p>
      <w:pPr>
        <w:pStyle w:val="BodyText"/>
        <w:spacing w:line="287" w:lineRule="exact"/>
        <w:ind w:left="418"/>
        <w:jc w:val="both"/>
      </w:pPr>
      <w:r>
        <w:rPr>
          <w:w w:val="90"/>
        </w:rPr>
        <w:t>This</w:t>
      </w:r>
      <w:r>
        <w:rPr>
          <w:spacing w:val="-4"/>
          <w:w w:val="90"/>
        </w:rPr>
        <w:t> </w:t>
      </w:r>
      <w:r>
        <w:rPr>
          <w:w w:val="90"/>
        </w:rPr>
        <w:t>list</w:t>
      </w:r>
      <w:r>
        <w:rPr>
          <w:spacing w:val="-3"/>
          <w:w w:val="90"/>
        </w:rPr>
        <w:t> </w:t>
      </w:r>
      <w:r>
        <w:rPr>
          <w:w w:val="90"/>
        </w:rPr>
        <w:t>is</w:t>
      </w:r>
      <w:r>
        <w:rPr>
          <w:spacing w:val="-4"/>
          <w:w w:val="90"/>
        </w:rPr>
        <w:t> </w:t>
      </w:r>
      <w:r>
        <w:rPr>
          <w:w w:val="90"/>
        </w:rPr>
        <w:t>organized</w:t>
      </w:r>
      <w:r>
        <w:rPr>
          <w:spacing w:val="-3"/>
          <w:w w:val="90"/>
        </w:rPr>
        <w:t> </w:t>
      </w:r>
      <w:r>
        <w:rPr>
          <w:w w:val="90"/>
        </w:rPr>
        <w:t>into</w:t>
      </w:r>
      <w:r>
        <w:rPr>
          <w:spacing w:val="-4"/>
          <w:w w:val="90"/>
        </w:rPr>
        <w:t> </w:t>
      </w:r>
      <w:r>
        <w:rPr>
          <w:w w:val="90"/>
        </w:rPr>
        <w:t>groups</w:t>
      </w:r>
      <w:r>
        <w:rPr>
          <w:spacing w:val="-3"/>
          <w:w w:val="90"/>
        </w:rPr>
        <w:t> </w:t>
      </w:r>
      <w:r>
        <w:rPr>
          <w:w w:val="90"/>
        </w:rPr>
        <w:t>based</w:t>
      </w:r>
      <w:r>
        <w:rPr>
          <w:spacing w:val="-3"/>
          <w:w w:val="90"/>
        </w:rPr>
        <w:t> </w:t>
      </w:r>
      <w:r>
        <w:rPr>
          <w:w w:val="90"/>
        </w:rPr>
        <w:t>on</w:t>
      </w:r>
      <w:r>
        <w:rPr>
          <w:spacing w:val="-4"/>
          <w:w w:val="90"/>
        </w:rPr>
        <w:t> </w:t>
      </w:r>
      <w:r>
        <w:rPr>
          <w:spacing w:val="-2"/>
          <w:w w:val="90"/>
        </w:rPr>
        <w:t>functionality.</w:t>
      </w:r>
    </w:p>
    <w:p>
      <w:pPr>
        <w:pStyle w:val="BodyText"/>
        <w:spacing w:after="0" w:line="287" w:lineRule="exact"/>
        <w:jc w:val="both"/>
        <w:sectPr>
          <w:pgSz w:w="8850" w:h="13270"/>
          <w:pgMar w:header="682" w:footer="0" w:top="920" w:bottom="280" w:left="992" w:right="992"/>
        </w:sectPr>
      </w:pPr>
    </w:p>
    <w:p>
      <w:pPr>
        <w:pStyle w:val="BodyText"/>
        <w:spacing w:before="59"/>
      </w:pPr>
    </w:p>
    <w:p>
      <w:pPr>
        <w:pStyle w:val="BodyText"/>
        <w:ind w:left="177"/>
        <w:rPr>
          <w:rFonts w:ascii="Gill Sans MT"/>
        </w:rPr>
      </w:pPr>
      <w:bookmarkStart w:name="_bookmark574" w:id="921"/>
      <w:bookmarkEnd w:id="921"/>
      <w:r>
        <w:rPr/>
      </w:r>
      <w:bookmarkStart w:name="Syntax" w:id="922"/>
      <w:bookmarkEnd w:id="922"/>
      <w:r>
        <w:rPr/>
      </w:r>
      <w:bookmarkStart w:name="_bookmark570" w:id="923"/>
      <w:bookmarkEnd w:id="923"/>
      <w:r>
        <w:rPr/>
      </w:r>
      <w:r>
        <w:rPr>
          <w:rFonts w:ascii="Gill Sans MT"/>
          <w:spacing w:val="-2"/>
          <w:w w:val="105"/>
        </w:rPr>
        <w:t>Syntax</w:t>
      </w:r>
    </w:p>
    <w:p>
      <w:pPr>
        <w:pStyle w:val="BodyText"/>
        <w:spacing w:line="225" w:lineRule="auto" w:before="62"/>
        <w:ind w:left="177" w:right="175"/>
        <w:jc w:val="both"/>
      </w:pPr>
      <w:r>
        <w:rPr>
          <w:w w:val="90"/>
        </w:rPr>
        <w:t>Go is a compiled static language. This means that there are some groun</w:t>
      </w:r>
      <w:r>
        <w:rPr>
          <w:w w:val="90"/>
        </w:rPr>
        <w:t>d</w:t>
      </w:r>
      <w:r>
        <w:rPr>
          <w:w w:val="90"/>
        </w:rPr>
        <w:t> rules that we must follow. This will help reduce confusion while workin</w:t>
      </w:r>
      <w:r>
        <w:rPr>
          <w:w w:val="90"/>
        </w:rPr>
        <w:t>g</w:t>
      </w:r>
      <w:r>
        <w:rPr>
          <w:w w:val="90"/>
        </w:rPr>
        <w:t> in a large team when each group must build its code and verify it is com</w:t>
      </w:r>
      <w:r>
        <w:rPr>
          <w:w w:val="90"/>
        </w:rPr>
        <w:softHyphen/>
      </w:r>
      <w:r>
        <w:rPr>
          <w:w w:val="90"/>
        </w:rPr>
      </w:r>
      <w:r>
        <w:rPr/>
        <w:t>patible</w:t>
      </w:r>
      <w:r>
        <w:rPr>
          <w:spacing w:val="-14"/>
        </w:rPr>
        <w:t> </w:t>
      </w:r>
      <w:r>
        <w:rPr/>
        <w:t>with</w:t>
      </w:r>
      <w:r>
        <w:rPr>
          <w:spacing w:val="-14"/>
        </w:rPr>
        <w:t> </w:t>
      </w:r>
      <w:r>
        <w:rPr/>
        <w:t>the</w:t>
      </w:r>
      <w:r>
        <w:rPr>
          <w:spacing w:val="-14"/>
        </w:rPr>
        <w:t> </w:t>
      </w:r>
      <w:r>
        <w:rPr/>
        <w:t>others.</w:t>
      </w:r>
    </w:p>
    <w:p>
      <w:pPr>
        <w:spacing w:before="288"/>
        <w:ind w:left="177" w:right="0" w:firstLine="0"/>
        <w:jc w:val="left"/>
        <w:rPr>
          <w:rFonts w:ascii="Lucida Sans"/>
          <w:i/>
          <w:sz w:val="21"/>
        </w:rPr>
      </w:pPr>
      <w:bookmarkStart w:name="﻿Assign Datatypes to Newly Created Varia" w:id="924"/>
      <w:bookmarkEnd w:id="924"/>
      <w:r>
        <w:rPr/>
      </w:r>
      <w:bookmarkStart w:name="_bookmark571" w:id="925"/>
      <w:bookmarkEnd w:id="925"/>
      <w:r>
        <w:rPr/>
      </w:r>
      <w:r>
        <w:rPr>
          <w:rFonts w:ascii="Lucida Sans"/>
          <w:i/>
          <w:w w:val="85"/>
          <w:sz w:val="21"/>
        </w:rPr>
        <w:t>Assign</w:t>
      </w:r>
      <w:r>
        <w:rPr>
          <w:rFonts w:ascii="Lucida Sans"/>
          <w:i/>
          <w:spacing w:val="6"/>
          <w:sz w:val="21"/>
        </w:rPr>
        <w:t> </w:t>
      </w:r>
      <w:r>
        <w:rPr>
          <w:rFonts w:ascii="Lucida Sans"/>
          <w:i/>
          <w:w w:val="85"/>
          <w:sz w:val="21"/>
        </w:rPr>
        <w:t>Datatypes</w:t>
      </w:r>
      <w:r>
        <w:rPr>
          <w:rFonts w:ascii="Lucida Sans"/>
          <w:i/>
          <w:spacing w:val="6"/>
          <w:sz w:val="21"/>
        </w:rPr>
        <w:t> </w:t>
      </w:r>
      <w:r>
        <w:rPr>
          <w:rFonts w:ascii="Lucida Sans"/>
          <w:i/>
          <w:w w:val="85"/>
          <w:sz w:val="21"/>
        </w:rPr>
        <w:t>to</w:t>
      </w:r>
      <w:r>
        <w:rPr>
          <w:rFonts w:ascii="Lucida Sans"/>
          <w:i/>
          <w:spacing w:val="6"/>
          <w:sz w:val="21"/>
        </w:rPr>
        <w:t> </w:t>
      </w:r>
      <w:r>
        <w:rPr>
          <w:rFonts w:ascii="Lucida Sans"/>
          <w:i/>
          <w:w w:val="85"/>
          <w:sz w:val="21"/>
        </w:rPr>
        <w:t>Newly</w:t>
      </w:r>
      <w:r>
        <w:rPr>
          <w:rFonts w:ascii="Lucida Sans"/>
          <w:i/>
          <w:spacing w:val="6"/>
          <w:sz w:val="21"/>
        </w:rPr>
        <w:t> </w:t>
      </w:r>
      <w:r>
        <w:rPr>
          <w:rFonts w:ascii="Lucida Sans"/>
          <w:i/>
          <w:w w:val="85"/>
          <w:sz w:val="21"/>
        </w:rPr>
        <w:t>Created</w:t>
      </w:r>
      <w:r>
        <w:rPr>
          <w:rFonts w:ascii="Lucida Sans"/>
          <w:i/>
          <w:spacing w:val="6"/>
          <w:sz w:val="21"/>
        </w:rPr>
        <w:t> </w:t>
      </w:r>
      <w:r>
        <w:rPr>
          <w:rFonts w:ascii="Lucida Sans"/>
          <w:i/>
          <w:spacing w:val="-2"/>
          <w:w w:val="85"/>
          <w:sz w:val="21"/>
        </w:rPr>
        <w:t>Variables</w:t>
      </w:r>
    </w:p>
    <w:p>
      <w:pPr>
        <w:pStyle w:val="BodyText"/>
        <w:spacing w:line="225" w:lineRule="auto" w:before="29"/>
        <w:ind w:left="177" w:right="175"/>
        <w:jc w:val="both"/>
      </w:pPr>
      <w:r>
        <w:rPr>
          <w:w w:val="90"/>
        </w:rPr>
        <w:t>It appears to be pretty simple to utilize the walrus operator (:</w:t>
      </w:r>
      <w:r>
        <w:rPr>
          <w:rFonts w:ascii="Cambria" w:hAnsi="Cambria"/>
          <w:w w:val="90"/>
        </w:rPr>
        <w:t>=</w:t>
      </w:r>
      <w:r>
        <w:rPr>
          <w:w w:val="90"/>
        </w:rPr>
        <w:t>) for every</w:t>
      </w:r>
      <w:r>
        <w:rPr>
          <w:w w:val="90"/>
        </w:rPr>
        <w:softHyphen/>
      </w:r>
      <w:r>
        <w:rPr>
          <w:w w:val="90"/>
        </w:rPr>
        <w:t>thing. However, when your code is in the thousands of line areas, it ma</w:t>
      </w:r>
      <w:r>
        <w:rPr>
          <w:w w:val="90"/>
        </w:rPr>
        <w:t>y</w:t>
      </w:r>
      <w:r>
        <w:rPr>
          <w:w w:val="90"/>
        </w:rPr>
        <w:t> </w:t>
      </w:r>
      <w:r>
        <w:rPr>
          <w:spacing w:val="-6"/>
        </w:rPr>
        <w:t>get complicated for other teams and us, especially if there is an issue t</w:t>
      </w:r>
      <w:r>
        <w:rPr>
          <w:spacing w:val="-6"/>
        </w:rPr>
        <w:t>o</w:t>
      </w:r>
      <w:r>
        <w:rPr>
          <w:spacing w:val="-6"/>
        </w:rPr>
        <w:t> trace back. It also has an exquisite appearance:</w:t>
      </w:r>
    </w:p>
    <w:p>
      <w:pPr>
        <w:pStyle w:val="BodyText"/>
        <w:spacing w:before="17"/>
        <w:rPr>
          <w:sz w:val="20"/>
        </w:rPr>
      </w:pPr>
      <w:r>
        <w:rPr>
          <w:sz w:val="20"/>
        </w:rPr>
        <mc:AlternateContent>
          <mc:Choice Requires="wps">
            <w:drawing>
              <wp:anchor distT="0" distB="0" distL="0" distR="0" allowOverlap="1" layoutInCell="1" locked="0" behindDoc="1" simplePos="0" relativeHeight="487761408">
                <wp:simplePos x="0" y="0"/>
                <wp:positionH relativeFrom="page">
                  <wp:posOffset>742950</wp:posOffset>
                </wp:positionH>
                <wp:positionV relativeFrom="paragraph">
                  <wp:posOffset>197596</wp:posOffset>
                </wp:positionV>
                <wp:extent cx="4130675" cy="781685"/>
                <wp:effectExtent l="0" t="0" r="0" b="0"/>
                <wp:wrapTopAndBottom/>
                <wp:docPr id="438" name="Textbox 438"/>
                <wp:cNvGraphicFramePr>
                  <a:graphicFrameLocks/>
                </wp:cNvGraphicFramePr>
                <a:graphic>
                  <a:graphicData uri="http://schemas.microsoft.com/office/word/2010/wordprocessingShape">
                    <wps:wsp>
                      <wps:cNvPr id="438" name="Textbox 438"/>
                      <wps:cNvSpPr txBox="1"/>
                      <wps:spPr>
                        <a:xfrm>
                          <a:off x="0" y="0"/>
                          <a:ext cx="4130675" cy="78168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6"/>
                                <w:sz w:val="17"/>
                              </w:rPr>
                              <w:t> </w:t>
                            </w:r>
                            <w:r>
                              <w:rPr>
                                <w:rFonts w:ascii="Courier New"/>
                                <w:color w:val="000000"/>
                                <w:spacing w:val="-2"/>
                                <w:sz w:val="17"/>
                              </w:rPr>
                              <w:t>main(){</w:t>
                            </w:r>
                          </w:p>
                          <w:p>
                            <w:pPr>
                              <w:spacing w:before="22"/>
                              <w:ind w:left="444" w:right="0" w:firstLine="0"/>
                              <w:jc w:val="left"/>
                              <w:rPr>
                                <w:rFonts w:ascii="Courier New"/>
                                <w:color w:val="000000"/>
                                <w:sz w:val="17"/>
                              </w:rPr>
                            </w:pPr>
                            <w:r>
                              <w:rPr>
                                <w:rFonts w:ascii="Courier New"/>
                                <w:color w:val="000000"/>
                                <w:sz w:val="17"/>
                              </w:rPr>
                              <w:t>var</w:t>
                            </w:r>
                            <w:r>
                              <w:rPr>
                                <w:rFonts w:ascii="Courier New"/>
                                <w:color w:val="000000"/>
                                <w:spacing w:val="-4"/>
                                <w:sz w:val="17"/>
                              </w:rPr>
                              <w:t> </w:t>
                            </w:r>
                            <w:r>
                              <w:rPr>
                                <w:rFonts w:ascii="Courier New"/>
                                <w:color w:val="000000"/>
                                <w:sz w:val="17"/>
                              </w:rPr>
                              <w:t>c</w:t>
                            </w:r>
                            <w:r>
                              <w:rPr>
                                <w:rFonts w:ascii="Courier New"/>
                                <w:color w:val="000000"/>
                                <w:spacing w:val="-3"/>
                                <w:sz w:val="17"/>
                              </w:rPr>
                              <w:t> </w:t>
                            </w:r>
                            <w:r>
                              <w:rPr>
                                <w:rFonts w:ascii="Courier New"/>
                                <w:color w:val="000000"/>
                                <w:sz w:val="17"/>
                              </w:rPr>
                              <w:t>int</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pacing w:val="-4"/>
                                <w:sz w:val="17"/>
                              </w:rPr>
                              <w:t>2022</w:t>
                            </w:r>
                          </w:p>
                          <w:p>
                            <w:pPr>
                              <w:spacing w:before="22"/>
                              <w:ind w:left="444" w:right="0" w:firstLine="0"/>
                              <w:jc w:val="left"/>
                              <w:rPr>
                                <w:rFonts w:ascii="Courier New"/>
                                <w:color w:val="000000"/>
                                <w:sz w:val="17"/>
                              </w:rPr>
                            </w:pPr>
                            <w:r>
                              <w:rPr>
                                <w:rFonts w:ascii="Courier New"/>
                                <w:color w:val="000000"/>
                                <w:spacing w:val="-2"/>
                                <w:sz w:val="17"/>
                              </w:rPr>
                              <w:t>//do-something</w:t>
                            </w:r>
                          </w:p>
                          <w:p>
                            <w:pPr>
                              <w:spacing w:before="22"/>
                              <w:ind w:left="444"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558812pt;width:325.25pt;height:61.55pt;mso-position-horizontal-relative:page;mso-position-vertical-relative:paragraph;z-index:-15555072;mso-wrap-distance-left:0;mso-wrap-distance-right:0" type="#_x0000_t202" id="docshape405"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6"/>
                          <w:sz w:val="17"/>
                        </w:rPr>
                        <w:t> </w:t>
                      </w:r>
                      <w:r>
                        <w:rPr>
                          <w:rFonts w:ascii="Courier New"/>
                          <w:color w:val="000000"/>
                          <w:spacing w:val="-2"/>
                          <w:sz w:val="17"/>
                        </w:rPr>
                        <w:t>main(){</w:t>
                      </w:r>
                    </w:p>
                    <w:p>
                      <w:pPr>
                        <w:spacing w:before="22"/>
                        <w:ind w:left="444" w:right="0" w:firstLine="0"/>
                        <w:jc w:val="left"/>
                        <w:rPr>
                          <w:rFonts w:ascii="Courier New"/>
                          <w:color w:val="000000"/>
                          <w:sz w:val="17"/>
                        </w:rPr>
                      </w:pPr>
                      <w:r>
                        <w:rPr>
                          <w:rFonts w:ascii="Courier New"/>
                          <w:color w:val="000000"/>
                          <w:sz w:val="17"/>
                        </w:rPr>
                        <w:t>var</w:t>
                      </w:r>
                      <w:r>
                        <w:rPr>
                          <w:rFonts w:ascii="Courier New"/>
                          <w:color w:val="000000"/>
                          <w:spacing w:val="-4"/>
                          <w:sz w:val="17"/>
                        </w:rPr>
                        <w:t> </w:t>
                      </w:r>
                      <w:r>
                        <w:rPr>
                          <w:rFonts w:ascii="Courier New"/>
                          <w:color w:val="000000"/>
                          <w:sz w:val="17"/>
                        </w:rPr>
                        <w:t>c</w:t>
                      </w:r>
                      <w:r>
                        <w:rPr>
                          <w:rFonts w:ascii="Courier New"/>
                          <w:color w:val="000000"/>
                          <w:spacing w:val="-3"/>
                          <w:sz w:val="17"/>
                        </w:rPr>
                        <w:t> </w:t>
                      </w:r>
                      <w:r>
                        <w:rPr>
                          <w:rFonts w:ascii="Courier New"/>
                          <w:color w:val="000000"/>
                          <w:sz w:val="17"/>
                        </w:rPr>
                        <w:t>int</w:t>
                      </w:r>
                      <w:r>
                        <w:rPr>
                          <w:rFonts w:ascii="Courier New"/>
                          <w:color w:val="000000"/>
                          <w:spacing w:val="-3"/>
                          <w:sz w:val="17"/>
                        </w:rPr>
                        <w:t> </w:t>
                      </w:r>
                      <w:r>
                        <w:rPr>
                          <w:rFonts w:ascii="Courier New"/>
                          <w:color w:val="000000"/>
                          <w:sz w:val="17"/>
                        </w:rPr>
                        <w:t>=</w:t>
                      </w:r>
                      <w:r>
                        <w:rPr>
                          <w:rFonts w:ascii="Courier New"/>
                          <w:color w:val="000000"/>
                          <w:spacing w:val="-3"/>
                          <w:sz w:val="17"/>
                        </w:rPr>
                        <w:t> </w:t>
                      </w:r>
                      <w:r>
                        <w:rPr>
                          <w:rFonts w:ascii="Courier New"/>
                          <w:color w:val="000000"/>
                          <w:spacing w:val="-4"/>
                          <w:sz w:val="17"/>
                        </w:rPr>
                        <w:t>2022</w:t>
                      </w:r>
                    </w:p>
                    <w:p>
                      <w:pPr>
                        <w:spacing w:before="22"/>
                        <w:ind w:left="444" w:right="0" w:firstLine="0"/>
                        <w:jc w:val="left"/>
                        <w:rPr>
                          <w:rFonts w:ascii="Courier New"/>
                          <w:color w:val="000000"/>
                          <w:sz w:val="17"/>
                        </w:rPr>
                      </w:pPr>
                      <w:r>
                        <w:rPr>
                          <w:rFonts w:ascii="Courier New"/>
                          <w:color w:val="000000"/>
                          <w:spacing w:val="-2"/>
                          <w:sz w:val="17"/>
                        </w:rPr>
                        <w:t>//do-something</w:t>
                      </w:r>
                    </w:p>
                    <w:p>
                      <w:pPr>
                        <w:spacing w:before="22"/>
                        <w:ind w:left="444"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spacing w:line="242" w:lineRule="auto" w:before="287"/>
        <w:ind w:left="177" w:right="1961" w:firstLine="0"/>
        <w:jc w:val="left"/>
        <w:rPr>
          <w:rFonts w:ascii="Lucida Sans"/>
          <w:i/>
          <w:sz w:val="21"/>
        </w:rPr>
      </w:pPr>
      <w:bookmarkStart w:name="﻿Do Not Declare a Variable or Import a P" w:id="926"/>
      <w:bookmarkEnd w:id="926"/>
      <w:r>
        <w:rPr/>
      </w:r>
      <w:bookmarkStart w:name="_bookmark572" w:id="927"/>
      <w:bookmarkEnd w:id="927"/>
      <w:r>
        <w:rPr/>
      </w:r>
      <w:r>
        <w:rPr>
          <w:rFonts w:ascii="Lucida Sans"/>
          <w:i/>
          <w:w w:val="90"/>
          <w:sz w:val="21"/>
        </w:rPr>
        <w:t>Do</w:t>
      </w:r>
      <w:r>
        <w:rPr>
          <w:rFonts w:ascii="Lucida Sans"/>
          <w:i/>
          <w:spacing w:val="-10"/>
          <w:w w:val="90"/>
          <w:sz w:val="21"/>
        </w:rPr>
        <w:t> </w:t>
      </w:r>
      <w:r>
        <w:rPr>
          <w:rFonts w:ascii="Lucida Sans"/>
          <w:i/>
          <w:w w:val="90"/>
          <w:sz w:val="21"/>
        </w:rPr>
        <w:t>Not</w:t>
      </w:r>
      <w:r>
        <w:rPr>
          <w:rFonts w:ascii="Lucida Sans"/>
          <w:i/>
          <w:spacing w:val="-10"/>
          <w:w w:val="90"/>
          <w:sz w:val="21"/>
        </w:rPr>
        <w:t> </w:t>
      </w:r>
      <w:r>
        <w:rPr>
          <w:rFonts w:ascii="Lucida Sans"/>
          <w:i/>
          <w:w w:val="90"/>
          <w:sz w:val="21"/>
        </w:rPr>
        <w:t>Declare</w:t>
      </w:r>
      <w:r>
        <w:rPr>
          <w:rFonts w:ascii="Lucida Sans"/>
          <w:i/>
          <w:spacing w:val="-10"/>
          <w:w w:val="90"/>
          <w:sz w:val="21"/>
        </w:rPr>
        <w:t> </w:t>
      </w:r>
      <w:r>
        <w:rPr>
          <w:rFonts w:ascii="Lucida Sans"/>
          <w:i/>
          <w:w w:val="90"/>
          <w:sz w:val="21"/>
        </w:rPr>
        <w:t>a</w:t>
      </w:r>
      <w:r>
        <w:rPr>
          <w:rFonts w:ascii="Lucida Sans"/>
          <w:i/>
          <w:spacing w:val="-10"/>
          <w:w w:val="90"/>
          <w:sz w:val="21"/>
        </w:rPr>
        <w:t> </w:t>
      </w:r>
      <w:r>
        <w:rPr>
          <w:rFonts w:ascii="Lucida Sans"/>
          <w:i/>
          <w:w w:val="90"/>
          <w:sz w:val="21"/>
        </w:rPr>
        <w:t>Variable</w:t>
      </w:r>
      <w:r>
        <w:rPr>
          <w:rFonts w:ascii="Lucida Sans"/>
          <w:i/>
          <w:spacing w:val="-10"/>
          <w:w w:val="90"/>
          <w:sz w:val="21"/>
        </w:rPr>
        <w:t> </w:t>
      </w:r>
      <w:r>
        <w:rPr>
          <w:rFonts w:ascii="Lucida Sans"/>
          <w:i/>
          <w:w w:val="90"/>
          <w:sz w:val="21"/>
        </w:rPr>
        <w:t>or</w:t>
      </w:r>
      <w:r>
        <w:rPr>
          <w:rFonts w:ascii="Lucida Sans"/>
          <w:i/>
          <w:spacing w:val="-10"/>
          <w:w w:val="90"/>
          <w:sz w:val="21"/>
        </w:rPr>
        <w:t> </w:t>
      </w:r>
      <w:r>
        <w:rPr>
          <w:rFonts w:ascii="Lucida Sans"/>
          <w:i/>
          <w:w w:val="90"/>
          <w:sz w:val="21"/>
        </w:rPr>
        <w:t>Import</w:t>
      </w:r>
      <w:r>
        <w:rPr>
          <w:rFonts w:ascii="Lucida Sans"/>
          <w:i/>
          <w:spacing w:val="-10"/>
          <w:w w:val="90"/>
          <w:sz w:val="21"/>
        </w:rPr>
        <w:t> </w:t>
      </w:r>
      <w:r>
        <w:rPr>
          <w:rFonts w:ascii="Lucida Sans"/>
          <w:i/>
          <w:w w:val="90"/>
          <w:sz w:val="21"/>
        </w:rPr>
        <w:t>a</w:t>
      </w:r>
      <w:r>
        <w:rPr>
          <w:rFonts w:ascii="Lucida Sans"/>
          <w:i/>
          <w:spacing w:val="-10"/>
          <w:w w:val="90"/>
          <w:sz w:val="21"/>
        </w:rPr>
        <w:t> </w:t>
      </w:r>
      <w:r>
        <w:rPr>
          <w:rFonts w:ascii="Lucida Sans"/>
          <w:i/>
          <w:w w:val="90"/>
          <w:sz w:val="21"/>
        </w:rPr>
        <w:t>Package</w:t>
      </w:r>
      <w:r>
        <w:rPr>
          <w:rFonts w:ascii="Lucida Sans"/>
          <w:i/>
          <w:spacing w:val="-10"/>
          <w:w w:val="90"/>
          <w:sz w:val="21"/>
        </w:rPr>
        <w:t> </w:t>
      </w:r>
      <w:r>
        <w:rPr>
          <w:rFonts w:ascii="Lucida Sans"/>
          <w:i/>
          <w:w w:val="90"/>
          <w:sz w:val="21"/>
        </w:rPr>
        <w:t>Tha</w:t>
      </w:r>
      <w:r>
        <w:rPr>
          <w:rFonts w:ascii="Lucida Sans"/>
          <w:i/>
          <w:w w:val="90"/>
          <w:sz w:val="21"/>
        </w:rPr>
        <w:t>t</w:t>
      </w:r>
      <w:r>
        <w:rPr>
          <w:rFonts w:ascii="Lucida Sans"/>
          <w:i/>
          <w:w w:val="90"/>
          <w:sz w:val="21"/>
        </w:rPr>
        <w:t> </w:t>
      </w:r>
      <w:r>
        <w:rPr>
          <w:rFonts w:ascii="Lucida Sans"/>
          <w:i/>
          <w:sz w:val="21"/>
        </w:rPr>
        <w:t>We Do Not Require</w:t>
      </w:r>
    </w:p>
    <w:p>
      <w:pPr>
        <w:pStyle w:val="BodyText"/>
        <w:spacing w:line="225" w:lineRule="auto" w:before="26"/>
        <w:ind w:left="177" w:right="175"/>
        <w:jc w:val="both"/>
      </w:pPr>
      <w:r>
        <w:rPr>
          <w:w w:val="90"/>
        </w:rPr>
        <w:t>In specific IDEs, Go automatically eliminates unnecessary variables an</w:t>
      </w:r>
      <w:r>
        <w:rPr>
          <w:w w:val="90"/>
        </w:rPr>
        <w:t>d</w:t>
      </w:r>
      <w:r>
        <w:rPr>
          <w:w w:val="90"/>
        </w:rPr>
        <w:t> packages, whereas it gives an error otherwise. This can be perplexing fo</w:t>
      </w:r>
      <w:r>
        <w:rPr>
          <w:w w:val="90"/>
        </w:rPr>
        <w:t>r</w:t>
      </w:r>
      <w:r>
        <w:rPr>
          <w:w w:val="90"/>
        </w:rPr>
        <w:t> novices and is frequently frustrating when troubleshooting. The commen</w:t>
      </w:r>
      <w:r>
        <w:rPr>
          <w:w w:val="90"/>
        </w:rPr>
        <w:t>t</w:t>
      </w:r>
      <w:r>
        <w:rPr>
          <w:w w:val="90"/>
        </w:rPr>
        <w:t> </w:t>
      </w:r>
      <w:r>
        <w:rPr>
          <w:spacing w:val="-6"/>
        </w:rPr>
        <w:t>tags are the easiest solution to fix this problem:</w:t>
      </w:r>
    </w:p>
    <w:p>
      <w:pPr>
        <w:pStyle w:val="BodyText"/>
        <w:spacing w:before="102"/>
        <w:rPr>
          <w:sz w:val="20"/>
        </w:rPr>
      </w:pPr>
      <w:r>
        <w:rPr>
          <w:sz w:val="20"/>
        </w:rPr>
        <mc:AlternateContent>
          <mc:Choice Requires="wps">
            <w:drawing>
              <wp:anchor distT="0" distB="0" distL="0" distR="0" allowOverlap="1" layoutInCell="1" locked="0" behindDoc="1" simplePos="0" relativeHeight="487761920">
                <wp:simplePos x="0" y="0"/>
                <wp:positionH relativeFrom="page">
                  <wp:posOffset>742950</wp:posOffset>
                </wp:positionH>
                <wp:positionV relativeFrom="paragraph">
                  <wp:posOffset>251861</wp:posOffset>
                </wp:positionV>
                <wp:extent cx="4130675" cy="645795"/>
                <wp:effectExtent l="0" t="0" r="0" b="0"/>
                <wp:wrapTopAndBottom/>
                <wp:docPr id="439" name="Textbox 439"/>
                <wp:cNvGraphicFramePr>
                  <a:graphicFrameLocks/>
                </wp:cNvGraphicFramePr>
                <a:graphic>
                  <a:graphicData uri="http://schemas.microsoft.com/office/word/2010/wordprocessingShape">
                    <wps:wsp>
                      <wps:cNvPr id="439" name="Textbox 439"/>
                      <wps:cNvSpPr txBox="1"/>
                      <wps:spPr>
                        <a:xfrm>
                          <a:off x="0" y="0"/>
                          <a:ext cx="4130675" cy="64579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//this</w:t>
                            </w:r>
                            <w:r>
                              <w:rPr>
                                <w:rFonts w:ascii="Courier New"/>
                                <w:color w:val="000000"/>
                                <w:spacing w:val="-5"/>
                                <w:sz w:val="17"/>
                              </w:rPr>
                              <w:t> </w:t>
                            </w:r>
                            <w:r>
                              <w:rPr>
                                <w:rFonts w:ascii="Courier New"/>
                                <w:color w:val="000000"/>
                                <w:sz w:val="17"/>
                              </w:rPr>
                              <w:t>is</w:t>
                            </w:r>
                            <w:r>
                              <w:rPr>
                                <w:rFonts w:ascii="Courier New"/>
                                <w:color w:val="000000"/>
                                <w:spacing w:val="-5"/>
                                <w:sz w:val="17"/>
                              </w:rPr>
                              <w:t> </w:t>
                            </w:r>
                            <w:r>
                              <w:rPr>
                                <w:rFonts w:ascii="Courier New"/>
                                <w:color w:val="000000"/>
                                <w:sz w:val="17"/>
                              </w:rPr>
                              <w:t>a</w:t>
                            </w:r>
                            <w:r>
                              <w:rPr>
                                <w:rFonts w:ascii="Courier New"/>
                                <w:color w:val="000000"/>
                                <w:spacing w:val="-5"/>
                                <w:sz w:val="17"/>
                              </w:rPr>
                              <w:t> </w:t>
                            </w:r>
                            <w:r>
                              <w:rPr>
                                <w:rFonts w:ascii="Courier New"/>
                                <w:color w:val="000000"/>
                                <w:sz w:val="17"/>
                              </w:rPr>
                              <w:t>single</w:t>
                            </w:r>
                            <w:r>
                              <w:rPr>
                                <w:rFonts w:ascii="Courier New"/>
                                <w:color w:val="000000"/>
                                <w:spacing w:val="-5"/>
                                <w:sz w:val="17"/>
                              </w:rPr>
                              <w:t> </w:t>
                            </w:r>
                            <w:r>
                              <w:rPr>
                                <w:rFonts w:ascii="Courier New"/>
                                <w:color w:val="000000"/>
                                <w:sz w:val="17"/>
                              </w:rPr>
                              <w:t>line</w:t>
                            </w:r>
                            <w:r>
                              <w:rPr>
                                <w:rFonts w:ascii="Courier New"/>
                                <w:color w:val="000000"/>
                                <w:spacing w:val="-5"/>
                                <w:sz w:val="17"/>
                              </w:rPr>
                              <w:t> </w:t>
                            </w:r>
                            <w:r>
                              <w:rPr>
                                <w:rFonts w:ascii="Courier New"/>
                                <w:color w:val="000000"/>
                                <w:spacing w:val="-2"/>
                                <w:sz w:val="17"/>
                              </w:rPr>
                              <w:t>comment</w:t>
                            </w:r>
                          </w:p>
                          <w:p>
                            <w:pPr>
                              <w:spacing w:line="268" w:lineRule="auto" w:before="22"/>
                              <w:ind w:left="240" w:right="4244" w:firstLine="0"/>
                              <w:jc w:val="left"/>
                              <w:rPr>
                                <w:rFonts w:ascii="Courier New"/>
                                <w:color w:val="000000"/>
                                <w:sz w:val="17"/>
                              </w:rPr>
                            </w:pPr>
                            <w:r>
                              <w:rPr>
                                <w:rFonts w:ascii="Courier New"/>
                                <w:color w:val="000000"/>
                                <w:sz w:val="17"/>
                              </w:rPr>
                              <w:t>/*this is </w:t>
                            </w:r>
                            <w:r>
                              <w:rPr>
                                <w:rFonts w:ascii="Courier New"/>
                                <w:color w:val="000000"/>
                                <w:sz w:val="17"/>
                              </w:rPr>
                              <w:t>a</w:t>
                            </w:r>
                            <w:r>
                              <w:rPr>
                                <w:rFonts w:ascii="Courier New"/>
                                <w:color w:val="000000"/>
                                <w:sz w:val="17"/>
                              </w:rPr>
                              <w:t> multiline</w:t>
                            </w:r>
                            <w:r>
                              <w:rPr>
                                <w:rFonts w:ascii="Courier New"/>
                                <w:color w:val="000000"/>
                                <w:spacing w:val="-26"/>
                                <w:sz w:val="17"/>
                              </w:rPr>
                              <w:t> </w:t>
                            </w:r>
                            <w:r>
                              <w:rPr>
                                <w:rFonts w:ascii="Courier New"/>
                                <w:color w:val="000000"/>
                                <w:sz w:val="17"/>
                              </w:rPr>
                              <w:t>comment*/</w:t>
                            </w:r>
                          </w:p>
                        </w:txbxContent>
                      </wps:txbx>
                      <wps:bodyPr wrap="square" lIns="0" tIns="0" rIns="0" bIns="0" rtlCol="0">
                        <a:noAutofit/>
                      </wps:bodyPr>
                    </wps:wsp>
                  </a:graphicData>
                </a:graphic>
              </wp:anchor>
            </w:drawing>
          </mc:Choice>
          <mc:Fallback>
            <w:pict>
              <v:shape style="position:absolute;margin-left:58.5pt;margin-top:19.831606pt;width:325.25pt;height:50.85pt;mso-position-horizontal-relative:page;mso-position-vertical-relative:paragraph;z-index:-15554560;mso-wrap-distance-left:0;mso-wrap-distance-right:0" type="#_x0000_t202" id="docshape406"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//this</w:t>
                      </w:r>
                      <w:r>
                        <w:rPr>
                          <w:rFonts w:ascii="Courier New"/>
                          <w:color w:val="000000"/>
                          <w:spacing w:val="-5"/>
                          <w:sz w:val="17"/>
                        </w:rPr>
                        <w:t> </w:t>
                      </w:r>
                      <w:r>
                        <w:rPr>
                          <w:rFonts w:ascii="Courier New"/>
                          <w:color w:val="000000"/>
                          <w:sz w:val="17"/>
                        </w:rPr>
                        <w:t>is</w:t>
                      </w:r>
                      <w:r>
                        <w:rPr>
                          <w:rFonts w:ascii="Courier New"/>
                          <w:color w:val="000000"/>
                          <w:spacing w:val="-5"/>
                          <w:sz w:val="17"/>
                        </w:rPr>
                        <w:t> </w:t>
                      </w:r>
                      <w:r>
                        <w:rPr>
                          <w:rFonts w:ascii="Courier New"/>
                          <w:color w:val="000000"/>
                          <w:sz w:val="17"/>
                        </w:rPr>
                        <w:t>a</w:t>
                      </w:r>
                      <w:r>
                        <w:rPr>
                          <w:rFonts w:ascii="Courier New"/>
                          <w:color w:val="000000"/>
                          <w:spacing w:val="-5"/>
                          <w:sz w:val="17"/>
                        </w:rPr>
                        <w:t> </w:t>
                      </w:r>
                      <w:r>
                        <w:rPr>
                          <w:rFonts w:ascii="Courier New"/>
                          <w:color w:val="000000"/>
                          <w:sz w:val="17"/>
                        </w:rPr>
                        <w:t>single</w:t>
                      </w:r>
                      <w:r>
                        <w:rPr>
                          <w:rFonts w:ascii="Courier New"/>
                          <w:color w:val="000000"/>
                          <w:spacing w:val="-5"/>
                          <w:sz w:val="17"/>
                        </w:rPr>
                        <w:t> </w:t>
                      </w:r>
                      <w:r>
                        <w:rPr>
                          <w:rFonts w:ascii="Courier New"/>
                          <w:color w:val="000000"/>
                          <w:sz w:val="17"/>
                        </w:rPr>
                        <w:t>line</w:t>
                      </w:r>
                      <w:r>
                        <w:rPr>
                          <w:rFonts w:ascii="Courier New"/>
                          <w:color w:val="000000"/>
                          <w:spacing w:val="-5"/>
                          <w:sz w:val="17"/>
                        </w:rPr>
                        <w:t> </w:t>
                      </w:r>
                      <w:r>
                        <w:rPr>
                          <w:rFonts w:ascii="Courier New"/>
                          <w:color w:val="000000"/>
                          <w:spacing w:val="-2"/>
                          <w:sz w:val="17"/>
                        </w:rPr>
                        <w:t>comment</w:t>
                      </w:r>
                    </w:p>
                    <w:p>
                      <w:pPr>
                        <w:spacing w:line="268" w:lineRule="auto" w:before="22"/>
                        <w:ind w:left="240" w:right="4244" w:firstLine="0"/>
                        <w:jc w:val="left"/>
                        <w:rPr>
                          <w:rFonts w:ascii="Courier New"/>
                          <w:color w:val="000000"/>
                          <w:sz w:val="17"/>
                        </w:rPr>
                      </w:pPr>
                      <w:r>
                        <w:rPr>
                          <w:rFonts w:ascii="Courier New"/>
                          <w:color w:val="000000"/>
                          <w:sz w:val="17"/>
                        </w:rPr>
                        <w:t>/*this is </w:t>
                      </w:r>
                      <w:r>
                        <w:rPr>
                          <w:rFonts w:ascii="Courier New"/>
                          <w:color w:val="000000"/>
                          <w:sz w:val="17"/>
                        </w:rPr>
                        <w:t>a</w:t>
                      </w:r>
                      <w:r>
                        <w:rPr>
                          <w:rFonts w:ascii="Courier New"/>
                          <w:color w:val="000000"/>
                          <w:sz w:val="17"/>
                        </w:rPr>
                        <w:t> multiline</w:t>
                      </w:r>
                      <w:r>
                        <w:rPr>
                          <w:rFonts w:ascii="Courier New"/>
                          <w:color w:val="000000"/>
                          <w:spacing w:val="-26"/>
                          <w:sz w:val="17"/>
                        </w:rPr>
                        <w:t> </w:t>
                      </w:r>
                      <w:r>
                        <w:rPr>
                          <w:rFonts w:ascii="Courier New"/>
                          <w:color w:val="000000"/>
                          <w:sz w:val="17"/>
                        </w:rPr>
                        <w:t>comment*/</w:t>
                      </w:r>
                    </w:p>
                  </w:txbxContent>
                </v:textbox>
                <v:fill type="solid"/>
                <w10:wrap type="topAndBottom"/>
              </v:shape>
            </w:pict>
          </mc:Fallback>
        </mc:AlternateContent>
      </w:r>
    </w:p>
    <w:p>
      <w:pPr>
        <w:pStyle w:val="BodyText"/>
        <w:spacing w:before="90"/>
      </w:pPr>
    </w:p>
    <w:p>
      <w:pPr>
        <w:spacing w:before="0"/>
        <w:ind w:left="177" w:right="0" w:firstLine="0"/>
        <w:jc w:val="left"/>
        <w:rPr>
          <w:rFonts w:ascii="Lucida Sans"/>
          <w:i/>
          <w:sz w:val="21"/>
        </w:rPr>
      </w:pPr>
      <w:bookmarkStart w:name="﻿Follow Proper Naming Conventions﻿" w:id="928"/>
      <w:bookmarkEnd w:id="928"/>
      <w:r>
        <w:rPr/>
      </w:r>
      <w:bookmarkStart w:name="_bookmark573" w:id="929"/>
      <w:bookmarkEnd w:id="929"/>
      <w:r>
        <w:rPr/>
      </w:r>
      <w:r>
        <w:rPr>
          <w:rFonts w:ascii="Lucida Sans"/>
          <w:i/>
          <w:spacing w:val="-2"/>
          <w:w w:val="90"/>
          <w:sz w:val="21"/>
        </w:rPr>
        <w:t>Follow</w:t>
      </w:r>
      <w:r>
        <w:rPr>
          <w:rFonts w:ascii="Lucida Sans"/>
          <w:i/>
          <w:spacing w:val="-9"/>
          <w:sz w:val="21"/>
        </w:rPr>
        <w:t> </w:t>
      </w:r>
      <w:r>
        <w:rPr>
          <w:rFonts w:ascii="Lucida Sans"/>
          <w:i/>
          <w:spacing w:val="-2"/>
          <w:w w:val="90"/>
          <w:sz w:val="21"/>
        </w:rPr>
        <w:t>Proper</w:t>
      </w:r>
      <w:r>
        <w:rPr>
          <w:rFonts w:ascii="Lucida Sans"/>
          <w:i/>
          <w:spacing w:val="-9"/>
          <w:sz w:val="21"/>
        </w:rPr>
        <w:t> </w:t>
      </w:r>
      <w:r>
        <w:rPr>
          <w:rFonts w:ascii="Lucida Sans"/>
          <w:i/>
          <w:spacing w:val="-2"/>
          <w:w w:val="90"/>
          <w:sz w:val="21"/>
        </w:rPr>
        <w:t>Naming</w:t>
      </w:r>
      <w:r>
        <w:rPr>
          <w:rFonts w:ascii="Lucida Sans"/>
          <w:i/>
          <w:spacing w:val="-8"/>
          <w:sz w:val="21"/>
        </w:rPr>
        <w:t> </w:t>
      </w:r>
      <w:r>
        <w:rPr>
          <w:rFonts w:ascii="Lucida Sans"/>
          <w:i/>
          <w:spacing w:val="-2"/>
          <w:w w:val="90"/>
          <w:sz w:val="21"/>
        </w:rPr>
        <w:t>Conventions</w:t>
      </w:r>
    </w:p>
    <w:p>
      <w:pPr>
        <w:pStyle w:val="BodyText"/>
        <w:spacing w:before="15"/>
        <w:ind w:left="177"/>
        <w:jc w:val="both"/>
      </w:pPr>
      <w:r>
        <w:rPr>
          <w:w w:val="90"/>
        </w:rPr>
        <w:t>A</w:t>
      </w:r>
      <w:r>
        <w:rPr>
          <w:spacing w:val="-5"/>
          <w:w w:val="90"/>
        </w:rPr>
        <w:t> </w:t>
      </w:r>
      <w:r>
        <w:rPr>
          <w:w w:val="90"/>
        </w:rPr>
        <w:t>good</w:t>
      </w:r>
      <w:r>
        <w:rPr>
          <w:spacing w:val="-4"/>
          <w:w w:val="90"/>
        </w:rPr>
        <w:t> </w:t>
      </w:r>
      <w:r>
        <w:rPr>
          <w:w w:val="90"/>
        </w:rPr>
        <w:t>name</w:t>
      </w:r>
      <w:r>
        <w:rPr>
          <w:spacing w:val="-4"/>
          <w:w w:val="90"/>
        </w:rPr>
        <w:t> </w:t>
      </w:r>
      <w:r>
        <w:rPr>
          <w:w w:val="90"/>
        </w:rPr>
        <w:t>is</w:t>
      </w:r>
      <w:r>
        <w:rPr>
          <w:spacing w:val="-5"/>
          <w:w w:val="90"/>
        </w:rPr>
        <w:t> </w:t>
      </w:r>
      <w:r>
        <w:rPr>
          <w:w w:val="90"/>
        </w:rPr>
        <w:t>consistent,</w:t>
      </w:r>
      <w:r>
        <w:rPr>
          <w:spacing w:val="-4"/>
          <w:w w:val="90"/>
        </w:rPr>
        <w:t> </w:t>
      </w:r>
      <w:r>
        <w:rPr>
          <w:w w:val="90"/>
        </w:rPr>
        <w:t>simple,</w:t>
      </w:r>
      <w:r>
        <w:rPr>
          <w:spacing w:val="-4"/>
          <w:w w:val="90"/>
        </w:rPr>
        <w:t> </w:t>
      </w:r>
      <w:r>
        <w:rPr>
          <w:w w:val="90"/>
        </w:rPr>
        <w:t>and</w:t>
      </w:r>
      <w:r>
        <w:rPr>
          <w:spacing w:val="-4"/>
          <w:w w:val="90"/>
        </w:rPr>
        <w:t> </w:t>
      </w:r>
      <w:r>
        <w:rPr>
          <w:w w:val="90"/>
        </w:rPr>
        <w:t>easy</w:t>
      </w:r>
      <w:r>
        <w:rPr>
          <w:spacing w:val="-5"/>
          <w:w w:val="90"/>
        </w:rPr>
        <w:t> </w:t>
      </w:r>
      <w:r>
        <w:rPr>
          <w:w w:val="90"/>
        </w:rPr>
        <w:t>to</w:t>
      </w:r>
      <w:r>
        <w:rPr>
          <w:spacing w:val="-4"/>
          <w:w w:val="90"/>
        </w:rPr>
        <w:t> </w:t>
      </w:r>
      <w:r>
        <w:rPr>
          <w:spacing w:val="-2"/>
          <w:w w:val="90"/>
        </w:rPr>
        <w:t>remember.</w:t>
      </w:r>
    </w:p>
    <w:p>
      <w:pPr>
        <w:pStyle w:val="ListParagraph"/>
        <w:numPr>
          <w:ilvl w:val="0"/>
          <w:numId w:val="34"/>
        </w:numPr>
        <w:tabs>
          <w:tab w:pos="658" w:val="left" w:leader="none"/>
        </w:tabs>
        <w:spacing w:line="225" w:lineRule="auto" w:before="277" w:after="0"/>
        <w:ind w:left="658" w:right="175" w:hanging="240"/>
        <w:jc w:val="left"/>
        <w:rPr>
          <w:sz w:val="22"/>
        </w:rPr>
      </w:pPr>
      <w:r>
        <w:rPr>
          <w:spacing w:val="-6"/>
          <w:sz w:val="22"/>
        </w:rPr>
        <w:t>In Go, use MixedCase for all names. Do not utilize underscores i</w:t>
      </w:r>
      <w:r>
        <w:rPr>
          <w:spacing w:val="-6"/>
          <w:sz w:val="22"/>
        </w:rPr>
        <w:t>n</w:t>
      </w:r>
      <w:r>
        <w:rPr>
          <w:spacing w:val="-6"/>
          <w:sz w:val="22"/>
        </w:rPr>
        <w:t> </w:t>
      </w:r>
      <w:r>
        <w:rPr>
          <w:spacing w:val="-4"/>
          <w:sz w:val="22"/>
        </w:rPr>
        <w:t>the</w:t>
      </w:r>
      <w:r>
        <w:rPr>
          <w:spacing w:val="-10"/>
          <w:sz w:val="22"/>
        </w:rPr>
        <w:t> </w:t>
      </w:r>
      <w:r>
        <w:rPr>
          <w:spacing w:val="-4"/>
          <w:sz w:val="22"/>
        </w:rPr>
        <w:t>same</w:t>
      </w:r>
      <w:r>
        <w:rPr>
          <w:spacing w:val="-10"/>
          <w:sz w:val="22"/>
        </w:rPr>
        <w:t> </w:t>
      </w:r>
      <w:r>
        <w:rPr>
          <w:spacing w:val="-4"/>
          <w:sz w:val="22"/>
        </w:rPr>
        <w:t>way</w:t>
      </w:r>
      <w:r>
        <w:rPr>
          <w:spacing w:val="-9"/>
          <w:sz w:val="22"/>
        </w:rPr>
        <w:t> </w:t>
      </w:r>
      <w:r>
        <w:rPr>
          <w:spacing w:val="-4"/>
          <w:sz w:val="22"/>
        </w:rPr>
        <w:t>that</w:t>
      </w:r>
      <w:r>
        <w:rPr>
          <w:spacing w:val="-10"/>
          <w:sz w:val="22"/>
        </w:rPr>
        <w:t> </w:t>
      </w:r>
      <w:r>
        <w:rPr>
          <w:spacing w:val="-4"/>
          <w:sz w:val="22"/>
        </w:rPr>
        <w:t>Python</w:t>
      </w:r>
      <w:r>
        <w:rPr>
          <w:spacing w:val="-10"/>
          <w:sz w:val="22"/>
        </w:rPr>
        <w:t> </w:t>
      </w:r>
      <w:r>
        <w:rPr>
          <w:spacing w:val="-4"/>
          <w:sz w:val="22"/>
        </w:rPr>
        <w:t>does.</w:t>
      </w:r>
    </w:p>
    <w:p>
      <w:pPr>
        <w:pStyle w:val="ListParagraph"/>
        <w:numPr>
          <w:ilvl w:val="0"/>
          <w:numId w:val="34"/>
        </w:numPr>
        <w:tabs>
          <w:tab w:pos="657" w:val="left" w:leader="none"/>
        </w:tabs>
        <w:spacing w:line="240" w:lineRule="auto" w:before="128" w:after="0"/>
        <w:ind w:left="657" w:right="0" w:hanging="239"/>
        <w:jc w:val="left"/>
        <w:rPr>
          <w:sz w:val="22"/>
        </w:rPr>
      </w:pPr>
      <w:r>
        <w:rPr>
          <w:w w:val="90"/>
          <w:sz w:val="22"/>
        </w:rPr>
        <w:t>Acronyms</w:t>
      </w:r>
      <w:r>
        <w:rPr>
          <w:spacing w:val="-2"/>
          <w:w w:val="90"/>
          <w:sz w:val="22"/>
        </w:rPr>
        <w:t> </w:t>
      </w:r>
      <w:r>
        <w:rPr>
          <w:w w:val="90"/>
          <w:sz w:val="22"/>
        </w:rPr>
        <w:t>should</w:t>
      </w:r>
      <w:r>
        <w:rPr>
          <w:spacing w:val="-2"/>
          <w:w w:val="90"/>
          <w:sz w:val="22"/>
        </w:rPr>
        <w:t> </w:t>
      </w:r>
      <w:r>
        <w:rPr>
          <w:w w:val="90"/>
          <w:sz w:val="22"/>
        </w:rPr>
        <w:t>be</w:t>
      </w:r>
      <w:r>
        <w:rPr>
          <w:spacing w:val="-2"/>
          <w:w w:val="90"/>
          <w:sz w:val="22"/>
        </w:rPr>
        <w:t> </w:t>
      </w:r>
      <w:r>
        <w:rPr>
          <w:w w:val="90"/>
          <w:sz w:val="22"/>
        </w:rPr>
        <w:t>written</w:t>
      </w:r>
      <w:r>
        <w:rPr>
          <w:spacing w:val="-2"/>
          <w:w w:val="90"/>
          <w:sz w:val="22"/>
        </w:rPr>
        <w:t> </w:t>
      </w:r>
      <w:r>
        <w:rPr>
          <w:w w:val="90"/>
          <w:sz w:val="22"/>
        </w:rPr>
        <w:t>in</w:t>
      </w:r>
      <w:r>
        <w:rPr>
          <w:spacing w:val="-2"/>
          <w:w w:val="90"/>
          <w:sz w:val="22"/>
        </w:rPr>
        <w:t> </w:t>
      </w:r>
      <w:r>
        <w:rPr>
          <w:w w:val="90"/>
          <w:sz w:val="22"/>
        </w:rPr>
        <w:t>all</w:t>
      </w:r>
      <w:r>
        <w:rPr>
          <w:spacing w:val="-2"/>
          <w:w w:val="90"/>
          <w:sz w:val="22"/>
        </w:rPr>
        <w:t> </w:t>
      </w:r>
      <w:r>
        <w:rPr>
          <w:w w:val="90"/>
          <w:sz w:val="22"/>
        </w:rPr>
        <w:t>capital</w:t>
      </w:r>
      <w:r>
        <w:rPr>
          <w:spacing w:val="-2"/>
          <w:w w:val="90"/>
          <w:sz w:val="22"/>
        </w:rPr>
        <w:t> letters.</w:t>
      </w:r>
    </w:p>
    <w:p>
      <w:pPr>
        <w:pStyle w:val="ListParagraph"/>
        <w:numPr>
          <w:ilvl w:val="0"/>
          <w:numId w:val="34"/>
        </w:numPr>
        <w:tabs>
          <w:tab w:pos="658" w:val="left" w:leader="none"/>
        </w:tabs>
        <w:spacing w:line="225" w:lineRule="auto" w:before="137" w:after="0"/>
        <w:ind w:left="658" w:right="176" w:hanging="240"/>
        <w:jc w:val="left"/>
        <w:rPr>
          <w:sz w:val="22"/>
        </w:rPr>
      </w:pPr>
      <w:r>
        <w:rPr>
          <w:w w:val="90"/>
          <w:sz w:val="22"/>
        </w:rPr>
        <w:t>Keep local variables to a minimum. Common variables, such as a</w:t>
      </w:r>
      <w:r>
        <w:rPr>
          <w:w w:val="90"/>
          <w:sz w:val="22"/>
        </w:rPr>
        <w:t>n</w:t>
      </w:r>
      <w:r>
        <w:rPr>
          <w:w w:val="90"/>
          <w:sz w:val="22"/>
        </w:rPr>
        <w:t> </w:t>
      </w:r>
      <w:r>
        <w:rPr>
          <w:spacing w:val="-8"/>
          <w:sz w:val="22"/>
        </w:rPr>
        <w:t>index</w:t>
      </w:r>
      <w:r>
        <w:rPr>
          <w:spacing w:val="-6"/>
          <w:sz w:val="22"/>
        </w:rPr>
        <w:t> </w:t>
      </w:r>
      <w:r>
        <w:rPr>
          <w:spacing w:val="-8"/>
          <w:sz w:val="22"/>
        </w:rPr>
        <w:t>or</w:t>
      </w:r>
      <w:r>
        <w:rPr>
          <w:spacing w:val="-6"/>
          <w:sz w:val="22"/>
        </w:rPr>
        <w:t> </w:t>
      </w:r>
      <w:r>
        <w:rPr>
          <w:spacing w:val="-8"/>
          <w:sz w:val="22"/>
        </w:rPr>
        <w:t>a</w:t>
      </w:r>
      <w:r>
        <w:rPr>
          <w:spacing w:val="-6"/>
          <w:sz w:val="22"/>
        </w:rPr>
        <w:t> </w:t>
      </w:r>
      <w:r>
        <w:rPr>
          <w:spacing w:val="-8"/>
          <w:sz w:val="22"/>
        </w:rPr>
        <w:t>loop</w:t>
      </w:r>
      <w:r>
        <w:rPr>
          <w:spacing w:val="-6"/>
          <w:sz w:val="22"/>
        </w:rPr>
        <w:t> </w:t>
      </w:r>
      <w:r>
        <w:rPr>
          <w:spacing w:val="-8"/>
          <w:sz w:val="22"/>
        </w:rPr>
        <w:t>parameter,</w:t>
      </w:r>
      <w:r>
        <w:rPr>
          <w:spacing w:val="-6"/>
          <w:sz w:val="22"/>
        </w:rPr>
        <w:t> </w:t>
      </w:r>
      <w:r>
        <w:rPr>
          <w:spacing w:val="-8"/>
          <w:sz w:val="22"/>
        </w:rPr>
        <w:t>can</w:t>
      </w:r>
      <w:r>
        <w:rPr>
          <w:spacing w:val="-6"/>
          <w:sz w:val="22"/>
        </w:rPr>
        <w:t> </w:t>
      </w:r>
      <w:r>
        <w:rPr>
          <w:spacing w:val="-8"/>
          <w:sz w:val="22"/>
        </w:rPr>
        <w:t>be</w:t>
      </w:r>
      <w:r>
        <w:rPr>
          <w:spacing w:val="-6"/>
          <w:sz w:val="22"/>
        </w:rPr>
        <w:t> </w:t>
      </w:r>
      <w:r>
        <w:rPr>
          <w:spacing w:val="-8"/>
          <w:sz w:val="22"/>
        </w:rPr>
        <w:t>represented</w:t>
      </w:r>
      <w:r>
        <w:rPr>
          <w:spacing w:val="-6"/>
          <w:sz w:val="22"/>
        </w:rPr>
        <w:t> </w:t>
      </w:r>
      <w:r>
        <w:rPr>
          <w:spacing w:val="-8"/>
          <w:sz w:val="22"/>
        </w:rPr>
        <w:t>by</w:t>
      </w:r>
      <w:r>
        <w:rPr>
          <w:spacing w:val="-6"/>
          <w:sz w:val="22"/>
        </w:rPr>
        <w:t> </w:t>
      </w:r>
      <w:r>
        <w:rPr>
          <w:spacing w:val="-8"/>
          <w:sz w:val="22"/>
        </w:rPr>
        <w:t>a</w:t>
      </w:r>
      <w:r>
        <w:rPr>
          <w:spacing w:val="-6"/>
          <w:sz w:val="22"/>
        </w:rPr>
        <w:t> </w:t>
      </w:r>
      <w:r>
        <w:rPr>
          <w:spacing w:val="-8"/>
          <w:sz w:val="22"/>
        </w:rPr>
        <w:t>single</w:t>
      </w:r>
      <w:r>
        <w:rPr>
          <w:spacing w:val="-6"/>
          <w:sz w:val="22"/>
        </w:rPr>
        <w:t> </w:t>
      </w:r>
      <w:r>
        <w:rPr>
          <w:spacing w:val="-8"/>
          <w:sz w:val="22"/>
        </w:rPr>
        <w:t>letter.</w:t>
      </w:r>
    </w:p>
    <w:p>
      <w:pPr>
        <w:pStyle w:val="ListParagraph"/>
        <w:spacing w:after="0" w:line="225" w:lineRule="auto"/>
        <w:jc w:val="left"/>
        <w:rPr>
          <w:sz w:val="22"/>
        </w:rPr>
        <w:sectPr>
          <w:pgSz w:w="8850" w:h="13270"/>
          <w:pgMar w:header="682" w:footer="0" w:top="920" w:bottom="280" w:left="992" w:right="992"/>
        </w:sectPr>
      </w:pPr>
    </w:p>
    <w:p>
      <w:pPr>
        <w:pStyle w:val="BodyText"/>
        <w:spacing w:before="66"/>
        <w:rPr>
          <w:sz w:val="21"/>
        </w:rPr>
      </w:pPr>
    </w:p>
    <w:p>
      <w:pPr>
        <w:spacing w:before="0"/>
        <w:ind w:left="177" w:right="0" w:firstLine="0"/>
        <w:jc w:val="left"/>
        <w:rPr>
          <w:rFonts w:ascii="Lucida Sans"/>
          <w:i/>
          <w:sz w:val="21"/>
        </w:rPr>
      </w:pPr>
      <w:bookmarkStart w:name="_bookmark581" w:id="930"/>
      <w:bookmarkEnd w:id="930"/>
      <w:r>
        <w:rPr/>
      </w:r>
      <w:bookmarkStart w:name="﻿Make Use of Comments to Help in Knowled" w:id="931"/>
      <w:bookmarkEnd w:id="931"/>
      <w:r>
        <w:rPr/>
      </w:r>
      <w:bookmarkStart w:name="_bookmark575" w:id="932"/>
      <w:bookmarkEnd w:id="932"/>
      <w:r>
        <w:rPr/>
      </w:r>
      <w:bookmarkStart w:name="_bookmark576" w:id="933"/>
      <w:bookmarkEnd w:id="933"/>
      <w:r>
        <w:rPr/>
      </w:r>
      <w:r>
        <w:rPr>
          <w:rFonts w:ascii="Lucida Sans"/>
          <w:i/>
          <w:w w:val="90"/>
          <w:sz w:val="21"/>
        </w:rPr>
        <w:t>Make</w:t>
      </w:r>
      <w:r>
        <w:rPr>
          <w:rFonts w:ascii="Lucida Sans"/>
          <w:i/>
          <w:spacing w:val="-6"/>
          <w:sz w:val="21"/>
        </w:rPr>
        <w:t> </w:t>
      </w:r>
      <w:r>
        <w:rPr>
          <w:rFonts w:ascii="Lucida Sans"/>
          <w:i/>
          <w:w w:val="90"/>
          <w:sz w:val="21"/>
        </w:rPr>
        <w:t>Use</w:t>
      </w:r>
      <w:r>
        <w:rPr>
          <w:rFonts w:ascii="Lucida Sans"/>
          <w:i/>
          <w:spacing w:val="-5"/>
          <w:sz w:val="21"/>
        </w:rPr>
        <w:t> </w:t>
      </w:r>
      <w:r>
        <w:rPr>
          <w:rFonts w:ascii="Lucida Sans"/>
          <w:i/>
          <w:w w:val="90"/>
          <w:sz w:val="21"/>
        </w:rPr>
        <w:t>of</w:t>
      </w:r>
      <w:r>
        <w:rPr>
          <w:rFonts w:ascii="Lucida Sans"/>
          <w:i/>
          <w:spacing w:val="-5"/>
          <w:sz w:val="21"/>
        </w:rPr>
        <w:t> </w:t>
      </w:r>
      <w:r>
        <w:rPr>
          <w:rFonts w:ascii="Lucida Sans"/>
          <w:i/>
          <w:w w:val="90"/>
          <w:sz w:val="21"/>
        </w:rPr>
        <w:t>Comments</w:t>
      </w:r>
      <w:r>
        <w:rPr>
          <w:rFonts w:ascii="Lucida Sans"/>
          <w:i/>
          <w:spacing w:val="-5"/>
          <w:sz w:val="21"/>
        </w:rPr>
        <w:t> </w:t>
      </w:r>
      <w:r>
        <w:rPr>
          <w:rFonts w:ascii="Lucida Sans"/>
          <w:i/>
          <w:w w:val="90"/>
          <w:sz w:val="21"/>
        </w:rPr>
        <w:t>to</w:t>
      </w:r>
      <w:r>
        <w:rPr>
          <w:rFonts w:ascii="Lucida Sans"/>
          <w:i/>
          <w:spacing w:val="-5"/>
          <w:sz w:val="21"/>
        </w:rPr>
        <w:t> </w:t>
      </w:r>
      <w:r>
        <w:rPr>
          <w:rFonts w:ascii="Lucida Sans"/>
          <w:i/>
          <w:w w:val="90"/>
          <w:sz w:val="21"/>
        </w:rPr>
        <w:t>Help</w:t>
      </w:r>
      <w:r>
        <w:rPr>
          <w:rFonts w:ascii="Lucida Sans"/>
          <w:i/>
          <w:spacing w:val="-5"/>
          <w:sz w:val="21"/>
        </w:rPr>
        <w:t> </w:t>
      </w:r>
      <w:r>
        <w:rPr>
          <w:rFonts w:ascii="Lucida Sans"/>
          <w:i/>
          <w:w w:val="90"/>
          <w:sz w:val="21"/>
        </w:rPr>
        <w:t>in</w:t>
      </w:r>
      <w:r>
        <w:rPr>
          <w:rFonts w:ascii="Lucida Sans"/>
          <w:i/>
          <w:spacing w:val="-5"/>
          <w:sz w:val="21"/>
        </w:rPr>
        <w:t> </w:t>
      </w:r>
      <w:r>
        <w:rPr>
          <w:rFonts w:ascii="Lucida Sans"/>
          <w:i/>
          <w:w w:val="90"/>
          <w:sz w:val="21"/>
        </w:rPr>
        <w:t>Knowledge</w:t>
      </w:r>
      <w:r>
        <w:rPr>
          <w:rFonts w:ascii="Lucida Sans"/>
          <w:i/>
          <w:spacing w:val="-5"/>
          <w:sz w:val="21"/>
        </w:rPr>
        <w:t> </w:t>
      </w:r>
      <w:r>
        <w:rPr>
          <w:rFonts w:ascii="Lucida Sans"/>
          <w:i/>
          <w:spacing w:val="-2"/>
          <w:w w:val="90"/>
          <w:sz w:val="21"/>
        </w:rPr>
        <w:t>Transfer</w:t>
      </w:r>
    </w:p>
    <w:p>
      <w:pPr>
        <w:pStyle w:val="BodyText"/>
        <w:spacing w:line="225" w:lineRule="auto" w:before="29"/>
        <w:ind w:left="177" w:right="175"/>
        <w:jc w:val="both"/>
      </w:pPr>
      <w:r>
        <w:rPr>
          <w:spacing w:val="-4"/>
        </w:rPr>
        <w:t>When</w:t>
      </w:r>
      <w:r>
        <w:rPr>
          <w:spacing w:val="-10"/>
        </w:rPr>
        <w:t> </w:t>
      </w:r>
      <w:r>
        <w:rPr>
          <w:spacing w:val="-4"/>
        </w:rPr>
        <w:t>many</w:t>
      </w:r>
      <w:r>
        <w:rPr>
          <w:spacing w:val="-10"/>
        </w:rPr>
        <w:t> </w:t>
      </w:r>
      <w:r>
        <w:rPr>
          <w:spacing w:val="-4"/>
        </w:rPr>
        <w:t>programmers</w:t>
      </w:r>
      <w:r>
        <w:rPr>
          <w:spacing w:val="-10"/>
        </w:rPr>
        <w:t> </w:t>
      </w:r>
      <w:r>
        <w:rPr>
          <w:spacing w:val="-4"/>
        </w:rPr>
        <w:t>are</w:t>
      </w:r>
      <w:r>
        <w:rPr>
          <w:spacing w:val="-9"/>
        </w:rPr>
        <w:t> </w:t>
      </w:r>
      <w:r>
        <w:rPr>
          <w:spacing w:val="-4"/>
        </w:rPr>
        <w:t>working</w:t>
      </w:r>
      <w:r>
        <w:rPr>
          <w:spacing w:val="-10"/>
        </w:rPr>
        <w:t> </w:t>
      </w:r>
      <w:r>
        <w:rPr>
          <w:spacing w:val="-4"/>
        </w:rPr>
        <w:t>on</w:t>
      </w:r>
      <w:r>
        <w:rPr>
          <w:spacing w:val="-10"/>
        </w:rPr>
        <w:t> </w:t>
      </w:r>
      <w:r>
        <w:rPr>
          <w:spacing w:val="-4"/>
        </w:rPr>
        <w:t>the</w:t>
      </w:r>
      <w:r>
        <w:rPr>
          <w:spacing w:val="-10"/>
        </w:rPr>
        <w:t> </w:t>
      </w:r>
      <w:r>
        <w:rPr>
          <w:spacing w:val="-4"/>
        </w:rPr>
        <w:t>same</w:t>
      </w:r>
      <w:r>
        <w:rPr>
          <w:spacing w:val="-9"/>
        </w:rPr>
        <w:t> </w:t>
      </w:r>
      <w:r>
        <w:rPr>
          <w:spacing w:val="-4"/>
        </w:rPr>
        <w:t>piece</w:t>
      </w:r>
      <w:r>
        <w:rPr>
          <w:spacing w:val="-10"/>
        </w:rPr>
        <w:t> </w:t>
      </w:r>
      <w:r>
        <w:rPr>
          <w:spacing w:val="-4"/>
        </w:rPr>
        <w:t>of</w:t>
      </w:r>
      <w:r>
        <w:rPr>
          <w:spacing w:val="-10"/>
        </w:rPr>
        <w:t> </w:t>
      </w:r>
      <w:r>
        <w:rPr>
          <w:spacing w:val="-4"/>
        </w:rPr>
        <w:t>code.</w:t>
      </w:r>
      <w:r>
        <w:rPr>
          <w:spacing w:val="-10"/>
        </w:rPr>
        <w:t> </w:t>
      </w:r>
      <w:r>
        <w:rPr>
          <w:spacing w:val="-4"/>
        </w:rPr>
        <w:t>It</w:t>
      </w:r>
      <w:r>
        <w:rPr>
          <w:spacing w:val="-9"/>
        </w:rPr>
        <w:t> </w:t>
      </w:r>
      <w:r>
        <w:rPr>
          <w:spacing w:val="-4"/>
        </w:rPr>
        <w:t>i</w:t>
      </w:r>
      <w:r>
        <w:rPr>
          <w:spacing w:val="-4"/>
        </w:rPr>
        <w:t>s</w:t>
      </w:r>
      <w:r>
        <w:rPr>
          <w:spacing w:val="-4"/>
        </w:rPr>
        <w:t> </w:t>
      </w:r>
      <w:r>
        <w:rPr/>
        <w:t>usual</w:t>
      </w:r>
      <w:r>
        <w:rPr>
          <w:spacing w:val="-7"/>
        </w:rPr>
        <w:t> </w:t>
      </w:r>
      <w:r>
        <w:rPr/>
        <w:t>practice</w:t>
      </w:r>
      <w:r>
        <w:rPr>
          <w:spacing w:val="-7"/>
        </w:rPr>
        <w:t> </w:t>
      </w:r>
      <w:r>
        <w:rPr/>
        <w:t>to</w:t>
      </w:r>
      <w:r>
        <w:rPr>
          <w:spacing w:val="-7"/>
        </w:rPr>
        <w:t> </w:t>
      </w:r>
      <w:r>
        <w:rPr/>
        <w:t>provide</w:t>
      </w:r>
      <w:r>
        <w:rPr>
          <w:spacing w:val="-7"/>
        </w:rPr>
        <w:t> </w:t>
      </w:r>
      <w:r>
        <w:rPr/>
        <w:t>a</w:t>
      </w:r>
      <w:r>
        <w:rPr>
          <w:spacing w:val="-7"/>
        </w:rPr>
        <w:t> </w:t>
      </w:r>
      <w:r>
        <w:rPr/>
        <w:t>brief</w:t>
      </w:r>
      <w:r>
        <w:rPr>
          <w:spacing w:val="-7"/>
        </w:rPr>
        <w:t> </w:t>
      </w:r>
      <w:r>
        <w:rPr/>
        <w:t>explanation</w:t>
      </w:r>
      <w:r>
        <w:rPr>
          <w:spacing w:val="-7"/>
        </w:rPr>
        <w:t> </w:t>
      </w:r>
      <w:r>
        <w:rPr/>
        <w:t>in</w:t>
      </w:r>
      <w:r>
        <w:rPr>
          <w:spacing w:val="-7"/>
        </w:rPr>
        <w:t> </w:t>
      </w:r>
      <w:r>
        <w:rPr/>
        <w:t>the</w:t>
      </w:r>
      <w:r>
        <w:rPr>
          <w:spacing w:val="-7"/>
        </w:rPr>
        <w:t> </w:t>
      </w:r>
      <w:r>
        <w:rPr/>
        <w:t>source</w:t>
      </w:r>
      <w:r>
        <w:rPr>
          <w:spacing w:val="-7"/>
        </w:rPr>
        <w:t> </w:t>
      </w:r>
      <w:r>
        <w:rPr/>
        <w:t>code</w:t>
      </w:r>
      <w:r>
        <w:rPr>
          <w:spacing w:val="-7"/>
        </w:rPr>
        <w:t> </w:t>
      </w:r>
      <w:r>
        <w:rPr/>
        <w:t>tha</w:t>
      </w:r>
      <w:r>
        <w:rPr/>
        <w:t>t</w:t>
      </w:r>
      <w:r>
        <w:rPr/>
        <w:t> </w:t>
      </w:r>
      <w:r>
        <w:rPr>
          <w:w w:val="90"/>
        </w:rPr>
        <w:t>includes the name of the module, its purpose, and the author’s name. It i</w:t>
      </w:r>
      <w:r>
        <w:rPr>
          <w:w w:val="90"/>
        </w:rPr>
        <w:t>s</w:t>
      </w:r>
      <w:r>
        <w:rPr>
          <w:w w:val="90"/>
        </w:rPr>
        <w:t> </w:t>
      </w:r>
      <w:r>
        <w:rPr>
          <w:spacing w:val="-8"/>
        </w:rPr>
        <w:t>also</w:t>
      </w:r>
      <w:r>
        <w:rPr>
          <w:spacing w:val="-1"/>
        </w:rPr>
        <w:t> </w:t>
      </w:r>
      <w:r>
        <w:rPr>
          <w:spacing w:val="-8"/>
        </w:rPr>
        <w:t>reasonable</w:t>
      </w:r>
      <w:r>
        <w:rPr>
          <w:spacing w:val="-1"/>
        </w:rPr>
        <w:t> </w:t>
      </w:r>
      <w:r>
        <w:rPr>
          <w:spacing w:val="-8"/>
        </w:rPr>
        <w:t>to</w:t>
      </w:r>
      <w:r>
        <w:rPr>
          <w:spacing w:val="-1"/>
        </w:rPr>
        <w:t> </w:t>
      </w:r>
      <w:r>
        <w:rPr>
          <w:spacing w:val="-8"/>
        </w:rPr>
        <w:t>explain</w:t>
      </w:r>
      <w:r>
        <w:rPr>
          <w:spacing w:val="-1"/>
        </w:rPr>
        <w:t> </w:t>
      </w:r>
      <w:r>
        <w:rPr>
          <w:spacing w:val="-8"/>
        </w:rPr>
        <w:t>within</w:t>
      </w:r>
      <w:r>
        <w:rPr>
          <w:spacing w:val="-1"/>
        </w:rPr>
        <w:t> </w:t>
      </w:r>
      <w:r>
        <w:rPr>
          <w:spacing w:val="-8"/>
        </w:rPr>
        <w:t>a</w:t>
      </w:r>
      <w:r>
        <w:rPr>
          <w:spacing w:val="-1"/>
        </w:rPr>
        <w:t> </w:t>
      </w:r>
      <w:r>
        <w:rPr>
          <w:spacing w:val="-8"/>
        </w:rPr>
        <w:t>complex</w:t>
      </w:r>
      <w:r>
        <w:rPr>
          <w:spacing w:val="-1"/>
        </w:rPr>
        <w:t> </w:t>
      </w:r>
      <w:r>
        <w:rPr>
          <w:spacing w:val="-8"/>
        </w:rPr>
        <w:t>piece</w:t>
      </w:r>
      <w:r>
        <w:rPr>
          <w:spacing w:val="-1"/>
        </w:rPr>
        <w:t> </w:t>
      </w:r>
      <w:r>
        <w:rPr>
          <w:spacing w:val="-8"/>
        </w:rPr>
        <w:t>of</w:t>
      </w:r>
      <w:r>
        <w:rPr>
          <w:spacing w:val="-1"/>
        </w:rPr>
        <w:t> </w:t>
      </w:r>
      <w:r>
        <w:rPr>
          <w:spacing w:val="-8"/>
        </w:rPr>
        <w:t>code.</w:t>
      </w:r>
    </w:p>
    <w:p>
      <w:pPr>
        <w:pStyle w:val="BodyText"/>
        <w:spacing w:before="247"/>
        <w:ind w:left="177"/>
        <w:jc w:val="both"/>
        <w:rPr>
          <w:rFonts w:ascii="Gill Sans MT"/>
        </w:rPr>
      </w:pPr>
      <w:bookmarkStart w:name="Simple, Readable, and Maintainable Code" w:id="934"/>
      <w:bookmarkEnd w:id="934"/>
      <w:r>
        <w:rPr/>
      </w:r>
      <w:bookmarkStart w:name="_bookmark577" w:id="935"/>
      <w:bookmarkEnd w:id="935"/>
      <w:r>
        <w:rPr/>
      </w:r>
      <w:r>
        <w:rPr>
          <w:rFonts w:ascii="Gill Sans MT"/>
          <w:spacing w:val="-2"/>
          <w:w w:val="110"/>
        </w:rPr>
        <w:t>Simple,</w:t>
      </w:r>
      <w:r>
        <w:rPr>
          <w:rFonts w:ascii="Gill Sans MT"/>
          <w:spacing w:val="-9"/>
          <w:w w:val="110"/>
        </w:rPr>
        <w:t> </w:t>
      </w:r>
      <w:r>
        <w:rPr>
          <w:rFonts w:ascii="Gill Sans MT"/>
          <w:spacing w:val="-2"/>
          <w:w w:val="110"/>
        </w:rPr>
        <w:t>Readable,</w:t>
      </w:r>
      <w:r>
        <w:rPr>
          <w:rFonts w:ascii="Gill Sans MT"/>
          <w:spacing w:val="-9"/>
          <w:w w:val="110"/>
        </w:rPr>
        <w:t> </w:t>
      </w:r>
      <w:r>
        <w:rPr>
          <w:rFonts w:ascii="Gill Sans MT"/>
          <w:spacing w:val="-2"/>
          <w:w w:val="110"/>
        </w:rPr>
        <w:t>and</w:t>
      </w:r>
      <w:r>
        <w:rPr>
          <w:rFonts w:ascii="Gill Sans MT"/>
          <w:spacing w:val="-9"/>
          <w:w w:val="110"/>
        </w:rPr>
        <w:t> </w:t>
      </w:r>
      <w:r>
        <w:rPr>
          <w:rFonts w:ascii="Gill Sans MT"/>
          <w:spacing w:val="-2"/>
          <w:w w:val="110"/>
        </w:rPr>
        <w:t>Maintainable</w:t>
      </w:r>
      <w:r>
        <w:rPr>
          <w:rFonts w:ascii="Gill Sans MT"/>
          <w:spacing w:val="-9"/>
          <w:w w:val="110"/>
        </w:rPr>
        <w:t> </w:t>
      </w:r>
      <w:r>
        <w:rPr>
          <w:rFonts w:ascii="Gill Sans MT"/>
          <w:spacing w:val="-4"/>
          <w:w w:val="110"/>
        </w:rPr>
        <w:t>Code</w:t>
      </w:r>
    </w:p>
    <w:p>
      <w:pPr>
        <w:spacing w:before="46"/>
        <w:ind w:left="177" w:right="0" w:firstLine="0"/>
        <w:jc w:val="left"/>
        <w:rPr>
          <w:rFonts w:ascii="Lucida Sans"/>
          <w:i/>
          <w:sz w:val="21"/>
        </w:rPr>
      </w:pPr>
      <w:bookmarkStart w:name="﻿Avoid Nesting by Dealing with Mistakes " w:id="936"/>
      <w:bookmarkEnd w:id="936"/>
      <w:r>
        <w:rPr/>
      </w:r>
      <w:bookmarkStart w:name="_bookmark578" w:id="937"/>
      <w:bookmarkEnd w:id="937"/>
      <w:r>
        <w:rPr/>
      </w:r>
      <w:r>
        <w:rPr>
          <w:rFonts w:ascii="Lucida Sans"/>
          <w:i/>
          <w:spacing w:val="-2"/>
          <w:w w:val="90"/>
          <w:sz w:val="21"/>
        </w:rPr>
        <w:t>Avoid</w:t>
      </w:r>
      <w:r>
        <w:rPr>
          <w:rFonts w:ascii="Lucida Sans"/>
          <w:i/>
          <w:spacing w:val="-6"/>
          <w:w w:val="90"/>
          <w:sz w:val="21"/>
        </w:rPr>
        <w:t> </w:t>
      </w:r>
      <w:r>
        <w:rPr>
          <w:rFonts w:ascii="Lucida Sans"/>
          <w:i/>
          <w:spacing w:val="-2"/>
          <w:w w:val="90"/>
          <w:sz w:val="21"/>
        </w:rPr>
        <w:t>Nesting</w:t>
      </w:r>
      <w:r>
        <w:rPr>
          <w:rFonts w:ascii="Lucida Sans"/>
          <w:i/>
          <w:spacing w:val="-5"/>
          <w:w w:val="90"/>
          <w:sz w:val="21"/>
        </w:rPr>
        <w:t> </w:t>
      </w:r>
      <w:r>
        <w:rPr>
          <w:rFonts w:ascii="Lucida Sans"/>
          <w:i/>
          <w:spacing w:val="-2"/>
          <w:w w:val="90"/>
          <w:sz w:val="21"/>
        </w:rPr>
        <w:t>by</w:t>
      </w:r>
      <w:r>
        <w:rPr>
          <w:rFonts w:ascii="Lucida Sans"/>
          <w:i/>
          <w:spacing w:val="-5"/>
          <w:w w:val="90"/>
          <w:sz w:val="21"/>
        </w:rPr>
        <w:t> </w:t>
      </w:r>
      <w:r>
        <w:rPr>
          <w:rFonts w:ascii="Lucida Sans"/>
          <w:i/>
          <w:spacing w:val="-2"/>
          <w:w w:val="90"/>
          <w:sz w:val="21"/>
        </w:rPr>
        <w:t>Dealing</w:t>
      </w:r>
      <w:r>
        <w:rPr>
          <w:rFonts w:ascii="Lucida Sans"/>
          <w:i/>
          <w:spacing w:val="-6"/>
          <w:w w:val="90"/>
          <w:sz w:val="21"/>
        </w:rPr>
        <w:t> </w:t>
      </w:r>
      <w:r>
        <w:rPr>
          <w:rFonts w:ascii="Lucida Sans"/>
          <w:i/>
          <w:spacing w:val="-2"/>
          <w:w w:val="90"/>
          <w:sz w:val="21"/>
        </w:rPr>
        <w:t>with</w:t>
      </w:r>
      <w:r>
        <w:rPr>
          <w:rFonts w:ascii="Lucida Sans"/>
          <w:i/>
          <w:spacing w:val="-5"/>
          <w:w w:val="90"/>
          <w:sz w:val="21"/>
        </w:rPr>
        <w:t> </w:t>
      </w:r>
      <w:r>
        <w:rPr>
          <w:rFonts w:ascii="Lucida Sans"/>
          <w:i/>
          <w:spacing w:val="-2"/>
          <w:w w:val="90"/>
          <w:sz w:val="21"/>
        </w:rPr>
        <w:t>Mistakes</w:t>
      </w:r>
      <w:r>
        <w:rPr>
          <w:rFonts w:ascii="Lucida Sans"/>
          <w:i/>
          <w:spacing w:val="-5"/>
          <w:w w:val="90"/>
          <w:sz w:val="21"/>
        </w:rPr>
        <w:t> </w:t>
      </w:r>
      <w:r>
        <w:rPr>
          <w:rFonts w:ascii="Lucida Sans"/>
          <w:i/>
          <w:spacing w:val="-2"/>
          <w:w w:val="90"/>
          <w:sz w:val="21"/>
        </w:rPr>
        <w:t>First</w:t>
      </w:r>
    </w:p>
    <w:p>
      <w:pPr>
        <w:pStyle w:val="BodyText"/>
        <w:spacing w:line="225" w:lineRule="auto" w:before="29"/>
        <w:ind w:left="177" w:right="176"/>
        <w:jc w:val="both"/>
      </w:pPr>
      <w:r>
        <w:rPr>
          <w:w w:val="90"/>
        </w:rPr>
        <w:t>It is best to check for a nil error at the program’s start. This simplifies th</w:t>
      </w:r>
      <w:r>
        <w:rPr>
          <w:w w:val="90"/>
        </w:rPr>
        <w:t>e</w:t>
      </w:r>
      <w:r>
        <w:rPr>
          <w:w w:val="90"/>
        </w:rPr>
        <w:t> </w:t>
      </w:r>
      <w:r>
        <w:rPr>
          <w:spacing w:val="-8"/>
        </w:rPr>
        <w:t>code</w:t>
      </w:r>
      <w:r>
        <w:rPr>
          <w:spacing w:val="-2"/>
        </w:rPr>
        <w:t> </w:t>
      </w:r>
      <w:r>
        <w:rPr>
          <w:spacing w:val="-8"/>
        </w:rPr>
        <w:t>and</w:t>
      </w:r>
      <w:r>
        <w:rPr>
          <w:spacing w:val="-2"/>
        </w:rPr>
        <w:t> </w:t>
      </w:r>
      <w:r>
        <w:rPr>
          <w:spacing w:val="-8"/>
        </w:rPr>
        <w:t>decreases</w:t>
      </w:r>
      <w:r>
        <w:rPr>
          <w:spacing w:val="-2"/>
        </w:rPr>
        <w:t> </w:t>
      </w:r>
      <w:r>
        <w:rPr>
          <w:spacing w:val="-8"/>
        </w:rPr>
        <w:t>the</w:t>
      </w:r>
      <w:r>
        <w:rPr>
          <w:spacing w:val="-2"/>
        </w:rPr>
        <w:t> </w:t>
      </w:r>
      <w:r>
        <w:rPr>
          <w:spacing w:val="-8"/>
        </w:rPr>
        <w:t>reader’s</w:t>
      </w:r>
      <w:r>
        <w:rPr>
          <w:spacing w:val="-2"/>
        </w:rPr>
        <w:t> </w:t>
      </w:r>
      <w:r>
        <w:rPr>
          <w:spacing w:val="-8"/>
        </w:rPr>
        <w:t>workload.</w:t>
      </w:r>
    </w:p>
    <w:p>
      <w:pPr>
        <w:spacing w:before="286"/>
        <w:ind w:left="177" w:right="0" w:firstLine="0"/>
        <w:jc w:val="left"/>
        <w:rPr>
          <w:rFonts w:ascii="Lucida Sans"/>
          <w:i/>
          <w:sz w:val="21"/>
        </w:rPr>
      </w:pPr>
      <w:bookmarkStart w:name="﻿Avoid Utility Repeats﻿" w:id="938"/>
      <w:bookmarkEnd w:id="938"/>
      <w:r>
        <w:rPr/>
      </w:r>
      <w:bookmarkStart w:name="_bookmark579" w:id="939"/>
      <w:bookmarkEnd w:id="939"/>
      <w:r>
        <w:rPr/>
      </w:r>
      <w:r>
        <w:rPr>
          <w:rFonts w:ascii="Lucida Sans"/>
          <w:i/>
          <w:w w:val="90"/>
          <w:sz w:val="21"/>
        </w:rPr>
        <w:t>Avoid</w:t>
      </w:r>
      <w:r>
        <w:rPr>
          <w:rFonts w:ascii="Lucida Sans"/>
          <w:i/>
          <w:spacing w:val="-8"/>
          <w:w w:val="90"/>
          <w:sz w:val="21"/>
        </w:rPr>
        <w:t> </w:t>
      </w:r>
      <w:r>
        <w:rPr>
          <w:rFonts w:ascii="Lucida Sans"/>
          <w:i/>
          <w:w w:val="90"/>
          <w:sz w:val="21"/>
        </w:rPr>
        <w:t>Utility</w:t>
      </w:r>
      <w:r>
        <w:rPr>
          <w:rFonts w:ascii="Lucida Sans"/>
          <w:i/>
          <w:spacing w:val="-7"/>
          <w:w w:val="90"/>
          <w:sz w:val="21"/>
        </w:rPr>
        <w:t> </w:t>
      </w:r>
      <w:r>
        <w:rPr>
          <w:rFonts w:ascii="Lucida Sans"/>
          <w:i/>
          <w:spacing w:val="-2"/>
          <w:w w:val="90"/>
          <w:sz w:val="21"/>
        </w:rPr>
        <w:t>Repeats</w:t>
      </w:r>
    </w:p>
    <w:p>
      <w:pPr>
        <w:pStyle w:val="BodyText"/>
        <w:spacing w:line="225" w:lineRule="auto" w:before="28"/>
        <w:ind w:left="177" w:right="175"/>
        <w:jc w:val="both"/>
      </w:pPr>
      <w:r>
        <w:rPr>
          <w:w w:val="90"/>
        </w:rPr>
        <w:t>Go has “utility types” that have been optimized to execute certain duties</w:t>
      </w:r>
      <w:r>
        <w:rPr>
          <w:w w:val="90"/>
        </w:rPr>
        <w:t>,</w:t>
      </w:r>
      <w:r>
        <w:rPr>
          <w:w w:val="90"/>
        </w:rPr>
        <w:t> </w:t>
      </w:r>
      <w:r>
        <w:rPr>
          <w:spacing w:val="-4"/>
        </w:rPr>
        <w:t>such</w:t>
      </w:r>
      <w:r>
        <w:rPr>
          <w:spacing w:val="-8"/>
        </w:rPr>
        <w:t> </w:t>
      </w:r>
      <w:r>
        <w:rPr>
          <w:spacing w:val="-4"/>
        </w:rPr>
        <w:t>as</w:t>
      </w:r>
      <w:r>
        <w:rPr>
          <w:spacing w:val="-8"/>
        </w:rPr>
        <w:t> </w:t>
      </w:r>
      <w:r>
        <w:rPr>
          <w:spacing w:val="-4"/>
        </w:rPr>
        <w:t>binWriter,</w:t>
      </w:r>
      <w:r>
        <w:rPr>
          <w:spacing w:val="-8"/>
        </w:rPr>
        <w:t> </w:t>
      </w:r>
      <w:r>
        <w:rPr>
          <w:spacing w:val="-4"/>
        </w:rPr>
        <w:t>which</w:t>
      </w:r>
      <w:r>
        <w:rPr>
          <w:spacing w:val="-8"/>
        </w:rPr>
        <w:t> </w:t>
      </w:r>
      <w:r>
        <w:rPr>
          <w:spacing w:val="-4"/>
        </w:rPr>
        <w:t>may</w:t>
      </w:r>
      <w:r>
        <w:rPr>
          <w:spacing w:val="-8"/>
        </w:rPr>
        <w:t> </w:t>
      </w:r>
      <w:r>
        <w:rPr>
          <w:spacing w:val="-4"/>
        </w:rPr>
        <w:t>reduce</w:t>
      </w:r>
      <w:r>
        <w:rPr>
          <w:spacing w:val="-8"/>
        </w:rPr>
        <w:t> </w:t>
      </w:r>
      <w:r>
        <w:rPr>
          <w:spacing w:val="-4"/>
        </w:rPr>
        <w:t>a</w:t>
      </w:r>
      <w:r>
        <w:rPr>
          <w:spacing w:val="-8"/>
        </w:rPr>
        <w:t> </w:t>
      </w:r>
      <w:r>
        <w:rPr>
          <w:spacing w:val="-4"/>
        </w:rPr>
        <w:t>20-line</w:t>
      </w:r>
      <w:r>
        <w:rPr>
          <w:spacing w:val="-8"/>
        </w:rPr>
        <w:t> </w:t>
      </w:r>
      <w:r>
        <w:rPr>
          <w:spacing w:val="-4"/>
        </w:rPr>
        <w:t>code</w:t>
      </w:r>
      <w:r>
        <w:rPr>
          <w:spacing w:val="-8"/>
        </w:rPr>
        <w:t> </w:t>
      </w:r>
      <w:r>
        <w:rPr>
          <w:spacing w:val="-4"/>
        </w:rPr>
        <w:t>with</w:t>
      </w:r>
      <w:r>
        <w:rPr>
          <w:spacing w:val="-8"/>
        </w:rPr>
        <w:t> </w:t>
      </w:r>
      <w:r>
        <w:rPr>
          <w:spacing w:val="-4"/>
        </w:rPr>
        <w:t>repeats</w:t>
      </w:r>
      <w:r>
        <w:rPr>
          <w:spacing w:val="-8"/>
        </w:rPr>
        <w:t> </w:t>
      </w:r>
      <w:r>
        <w:rPr>
          <w:spacing w:val="-4"/>
        </w:rPr>
        <w:t>to</w:t>
      </w:r>
      <w:r>
        <w:rPr>
          <w:spacing w:val="-8"/>
        </w:rPr>
        <w:t> </w:t>
      </w:r>
      <w:r>
        <w:rPr>
          <w:spacing w:val="-4"/>
        </w:rPr>
        <w:t>1</w:t>
      </w:r>
      <w:r>
        <w:rPr>
          <w:spacing w:val="-4"/>
        </w:rPr>
        <w:t>2</w:t>
      </w:r>
      <w:r>
        <w:rPr>
          <w:spacing w:val="-4"/>
        </w:rPr>
        <w:t> </w:t>
      </w:r>
      <w:r>
        <w:rPr>
          <w:spacing w:val="-2"/>
        </w:rPr>
        <w:t>lines:</w:t>
      </w:r>
    </w:p>
    <w:p>
      <w:pPr>
        <w:pStyle w:val="BodyText"/>
        <w:spacing w:before="25"/>
        <w:rPr>
          <w:sz w:val="20"/>
        </w:rPr>
      </w:pPr>
      <w:r>
        <w:rPr>
          <w:sz w:val="20"/>
        </w:rPr>
        <mc:AlternateContent>
          <mc:Choice Requires="wps">
            <w:drawing>
              <wp:anchor distT="0" distB="0" distL="0" distR="0" allowOverlap="1" layoutInCell="1" locked="0" behindDoc="1" simplePos="0" relativeHeight="487762432">
                <wp:simplePos x="0" y="0"/>
                <wp:positionH relativeFrom="page">
                  <wp:posOffset>742950</wp:posOffset>
                </wp:positionH>
                <wp:positionV relativeFrom="paragraph">
                  <wp:posOffset>203022</wp:posOffset>
                </wp:positionV>
                <wp:extent cx="4130675" cy="1054735"/>
                <wp:effectExtent l="0" t="0" r="0" b="0"/>
                <wp:wrapTopAndBottom/>
                <wp:docPr id="440" name="Textbox 440"/>
                <wp:cNvGraphicFramePr>
                  <a:graphicFrameLocks/>
                </wp:cNvGraphicFramePr>
                <a:graphic>
                  <a:graphicData uri="http://schemas.microsoft.com/office/word/2010/wordprocessingShape">
                    <wps:wsp>
                      <wps:cNvPr id="440" name="Textbox 440"/>
                      <wps:cNvSpPr txBox="1"/>
                      <wps:spPr>
                        <a:xfrm>
                          <a:off x="0" y="0"/>
                          <a:ext cx="4130675" cy="1054735"/>
                        </a:xfrm>
                        <a:prstGeom prst="rect">
                          <a:avLst/>
                        </a:prstGeom>
                        <a:solidFill>
                          <a:srgbClr val="EBEBEC"/>
                        </a:solidFill>
                      </wps:spPr>
                      <wps:txbx>
                        <w:txbxContent>
                          <w:p>
                            <w:pPr>
                              <w:spacing w:line="268" w:lineRule="auto" w:before="205"/>
                              <w:ind w:left="240" w:right="0" w:firstLine="0"/>
                              <w:jc w:val="left"/>
                              <w:rPr>
                                <w:rFonts w:ascii="Courier New"/>
                                <w:color w:val="000000"/>
                                <w:sz w:val="17"/>
                              </w:rPr>
                            </w:pPr>
                            <w:r>
                              <w:rPr>
                                <w:rFonts w:ascii="Courier New"/>
                                <w:color w:val="000000"/>
                                <w:sz w:val="17"/>
                              </w:rPr>
                              <w:t>if</w:t>
                            </w:r>
                            <w:r>
                              <w:rPr>
                                <w:rFonts w:ascii="Courier New"/>
                                <w:color w:val="000000"/>
                                <w:spacing w:val="-8"/>
                                <w:sz w:val="17"/>
                              </w:rPr>
                              <w:t> </w:t>
                            </w:r>
                            <w:r>
                              <w:rPr>
                                <w:rFonts w:ascii="Courier New"/>
                                <w:color w:val="000000"/>
                                <w:sz w:val="17"/>
                              </w:rPr>
                              <w:t>w1.err</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binary.Write(w1.w1,</w:t>
                            </w:r>
                            <w:r>
                              <w:rPr>
                                <w:rFonts w:ascii="Courier New"/>
                                <w:color w:val="000000"/>
                                <w:spacing w:val="-8"/>
                                <w:sz w:val="17"/>
                              </w:rPr>
                              <w:t> </w:t>
                            </w:r>
                            <w:r>
                              <w:rPr>
                                <w:rFonts w:ascii="Courier New"/>
                                <w:color w:val="000000"/>
                                <w:sz w:val="17"/>
                              </w:rPr>
                              <w:t>binary.LittleEndian,</w:t>
                            </w:r>
                            <w:r>
                              <w:rPr>
                                <w:rFonts w:ascii="Courier New"/>
                                <w:color w:val="000000"/>
                                <w:spacing w:val="-8"/>
                                <w:sz w:val="17"/>
                              </w:rPr>
                              <w:t> </w:t>
                            </w:r>
                            <w:r>
                              <w:rPr>
                                <w:rFonts w:ascii="Courier New"/>
                                <w:color w:val="000000"/>
                                <w:sz w:val="17"/>
                              </w:rPr>
                              <w:t>v1)</w:t>
                            </w:r>
                            <w:r>
                              <w:rPr>
                                <w:rFonts w:ascii="Courier New"/>
                                <w:color w:val="000000"/>
                                <w:sz w:val="17"/>
                              </w:rPr>
                              <w:t>;</w:t>
                            </w:r>
                            <w:r>
                              <w:rPr>
                                <w:rFonts w:ascii="Courier New"/>
                                <w:color w:val="000000"/>
                                <w:sz w:val="17"/>
                              </w:rPr>
                              <w:t> w1.err == nil {</w:t>
                            </w:r>
                          </w:p>
                          <w:p>
                            <w:pPr>
                              <w:spacing w:line="191" w:lineRule="exact" w:before="0"/>
                              <w:ind w:left="444" w:right="0" w:firstLine="0"/>
                              <w:jc w:val="left"/>
                              <w:rPr>
                                <w:rFonts w:ascii="Courier New"/>
                                <w:color w:val="000000"/>
                                <w:sz w:val="17"/>
                              </w:rPr>
                            </w:pPr>
                            <w:r>
                              <w:rPr>
                                <w:rFonts w:ascii="Courier New"/>
                                <w:color w:val="000000"/>
                                <w:sz w:val="17"/>
                              </w:rPr>
                              <w:t>w1.size</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pacing w:val="-2"/>
                                <w:sz w:val="17"/>
                              </w:rPr>
                              <w:t>int64(binary.Size(v1))</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//little</w:t>
                            </w:r>
                            <w:r>
                              <w:rPr>
                                <w:rFonts w:ascii="Courier New"/>
                                <w:color w:val="000000"/>
                                <w:spacing w:val="-6"/>
                                <w:sz w:val="17"/>
                              </w:rPr>
                              <w:t> </w:t>
                            </w:r>
                            <w:r>
                              <w:rPr>
                                <w:rFonts w:ascii="Courier New"/>
                                <w:color w:val="000000"/>
                                <w:sz w:val="17"/>
                              </w:rPr>
                              <w:t>Endian</w:t>
                            </w:r>
                            <w:r>
                              <w:rPr>
                                <w:rFonts w:ascii="Courier New"/>
                                <w:color w:val="000000"/>
                                <w:spacing w:val="-6"/>
                                <w:sz w:val="17"/>
                              </w:rPr>
                              <w:t> </w:t>
                            </w:r>
                            <w:r>
                              <w:rPr>
                                <w:rFonts w:ascii="Courier New"/>
                                <w:color w:val="000000"/>
                                <w:sz w:val="17"/>
                              </w:rPr>
                              <w:t>is</w:t>
                            </w:r>
                            <w:r>
                              <w:rPr>
                                <w:rFonts w:ascii="Courier New"/>
                                <w:color w:val="000000"/>
                                <w:spacing w:val="-6"/>
                                <w:sz w:val="17"/>
                              </w:rPr>
                              <w:t> </w:t>
                            </w:r>
                            <w:r>
                              <w:rPr>
                                <w:rFonts w:ascii="Courier New"/>
                                <w:color w:val="000000"/>
                                <w:sz w:val="17"/>
                              </w:rPr>
                              <w:t>a</w:t>
                            </w:r>
                            <w:r>
                              <w:rPr>
                                <w:rFonts w:ascii="Courier New"/>
                                <w:color w:val="000000"/>
                                <w:spacing w:val="-6"/>
                                <w:sz w:val="17"/>
                              </w:rPr>
                              <w:t> </w:t>
                            </w:r>
                            <w:r>
                              <w:rPr>
                                <w:rFonts w:ascii="Courier New"/>
                                <w:color w:val="000000"/>
                                <w:sz w:val="17"/>
                              </w:rPr>
                              <w:t>font.</w:t>
                            </w:r>
                            <w:r>
                              <w:rPr>
                                <w:rFonts w:ascii="Courier New"/>
                                <w:color w:val="000000"/>
                                <w:spacing w:val="-6"/>
                                <w:sz w:val="17"/>
                              </w:rPr>
                              <w:t> </w:t>
                            </w:r>
                            <w:r>
                              <w:rPr>
                                <w:rFonts w:ascii="Courier New"/>
                                <w:color w:val="000000"/>
                                <w:sz w:val="17"/>
                              </w:rPr>
                              <w:t>nothing</w:t>
                            </w:r>
                            <w:r>
                              <w:rPr>
                                <w:rFonts w:ascii="Courier New"/>
                                <w:color w:val="000000"/>
                                <w:spacing w:val="-6"/>
                                <w:sz w:val="17"/>
                              </w:rPr>
                              <w:t> </w:t>
                            </w:r>
                            <w:r>
                              <w:rPr>
                                <w:rFonts w:ascii="Courier New"/>
                                <w:color w:val="000000"/>
                                <w:spacing w:val="-2"/>
                                <w:sz w:val="17"/>
                              </w:rPr>
                              <w:t>exotic.</w:t>
                            </w:r>
                          </w:p>
                        </w:txbxContent>
                      </wps:txbx>
                      <wps:bodyPr wrap="square" lIns="0" tIns="0" rIns="0" bIns="0" rtlCol="0">
                        <a:noAutofit/>
                      </wps:bodyPr>
                    </wps:wsp>
                  </a:graphicData>
                </a:graphic>
              </wp:anchor>
            </w:drawing>
          </mc:Choice>
          <mc:Fallback>
            <w:pict>
              <v:shape style="position:absolute;margin-left:58.5pt;margin-top:15.986039pt;width:325.25pt;height:83.05pt;mso-position-horizontal-relative:page;mso-position-vertical-relative:paragraph;z-index:-15554048;mso-wrap-distance-left:0;mso-wrap-distance-right:0" type="#_x0000_t202" id="docshape407" filled="true" fillcolor="#ebebec" stroked="false">
                <v:textbox inset="0,0,0,0">
                  <w:txbxContent>
                    <w:p>
                      <w:pPr>
                        <w:spacing w:line="268" w:lineRule="auto" w:before="205"/>
                        <w:ind w:left="240" w:right="0" w:firstLine="0"/>
                        <w:jc w:val="left"/>
                        <w:rPr>
                          <w:rFonts w:ascii="Courier New"/>
                          <w:color w:val="000000"/>
                          <w:sz w:val="17"/>
                        </w:rPr>
                      </w:pPr>
                      <w:r>
                        <w:rPr>
                          <w:rFonts w:ascii="Courier New"/>
                          <w:color w:val="000000"/>
                          <w:sz w:val="17"/>
                        </w:rPr>
                        <w:t>if</w:t>
                      </w:r>
                      <w:r>
                        <w:rPr>
                          <w:rFonts w:ascii="Courier New"/>
                          <w:color w:val="000000"/>
                          <w:spacing w:val="-8"/>
                          <w:sz w:val="17"/>
                        </w:rPr>
                        <w:t> </w:t>
                      </w:r>
                      <w:r>
                        <w:rPr>
                          <w:rFonts w:ascii="Courier New"/>
                          <w:color w:val="000000"/>
                          <w:sz w:val="17"/>
                        </w:rPr>
                        <w:t>w1.err</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binary.Write(w1.w1,</w:t>
                      </w:r>
                      <w:r>
                        <w:rPr>
                          <w:rFonts w:ascii="Courier New"/>
                          <w:color w:val="000000"/>
                          <w:spacing w:val="-8"/>
                          <w:sz w:val="17"/>
                        </w:rPr>
                        <w:t> </w:t>
                      </w:r>
                      <w:r>
                        <w:rPr>
                          <w:rFonts w:ascii="Courier New"/>
                          <w:color w:val="000000"/>
                          <w:sz w:val="17"/>
                        </w:rPr>
                        <w:t>binary.LittleEndian,</w:t>
                      </w:r>
                      <w:r>
                        <w:rPr>
                          <w:rFonts w:ascii="Courier New"/>
                          <w:color w:val="000000"/>
                          <w:spacing w:val="-8"/>
                          <w:sz w:val="17"/>
                        </w:rPr>
                        <w:t> </w:t>
                      </w:r>
                      <w:r>
                        <w:rPr>
                          <w:rFonts w:ascii="Courier New"/>
                          <w:color w:val="000000"/>
                          <w:sz w:val="17"/>
                        </w:rPr>
                        <w:t>v1)</w:t>
                      </w:r>
                      <w:r>
                        <w:rPr>
                          <w:rFonts w:ascii="Courier New"/>
                          <w:color w:val="000000"/>
                          <w:sz w:val="17"/>
                        </w:rPr>
                        <w:t>;</w:t>
                      </w:r>
                      <w:r>
                        <w:rPr>
                          <w:rFonts w:ascii="Courier New"/>
                          <w:color w:val="000000"/>
                          <w:sz w:val="17"/>
                        </w:rPr>
                        <w:t> w1.err == nil {</w:t>
                      </w:r>
                    </w:p>
                    <w:p>
                      <w:pPr>
                        <w:spacing w:line="191" w:lineRule="exact" w:before="0"/>
                        <w:ind w:left="444" w:right="0" w:firstLine="0"/>
                        <w:jc w:val="left"/>
                        <w:rPr>
                          <w:rFonts w:ascii="Courier New"/>
                          <w:color w:val="000000"/>
                          <w:sz w:val="17"/>
                        </w:rPr>
                      </w:pPr>
                      <w:r>
                        <w:rPr>
                          <w:rFonts w:ascii="Courier New"/>
                          <w:color w:val="000000"/>
                          <w:sz w:val="17"/>
                        </w:rPr>
                        <w:t>w1.size</w:t>
                      </w:r>
                      <w:r>
                        <w:rPr>
                          <w:rFonts w:ascii="Courier New"/>
                          <w:color w:val="000000"/>
                          <w:spacing w:val="-6"/>
                          <w:sz w:val="17"/>
                        </w:rPr>
                        <w:t> </w:t>
                      </w:r>
                      <w:r>
                        <w:rPr>
                          <w:rFonts w:ascii="Courier New"/>
                          <w:color w:val="000000"/>
                          <w:sz w:val="17"/>
                        </w:rPr>
                        <w:t>+=</w:t>
                      </w:r>
                      <w:r>
                        <w:rPr>
                          <w:rFonts w:ascii="Courier New"/>
                          <w:color w:val="000000"/>
                          <w:spacing w:val="-6"/>
                          <w:sz w:val="17"/>
                        </w:rPr>
                        <w:t> </w:t>
                      </w:r>
                      <w:r>
                        <w:rPr>
                          <w:rFonts w:ascii="Courier New"/>
                          <w:color w:val="000000"/>
                          <w:spacing w:val="-2"/>
                          <w:sz w:val="17"/>
                        </w:rPr>
                        <w:t>int64(binary.Size(v1))</w:t>
                      </w:r>
                    </w:p>
                    <w:p>
                      <w:pPr>
                        <w:spacing w:before="22"/>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//little</w:t>
                      </w:r>
                      <w:r>
                        <w:rPr>
                          <w:rFonts w:ascii="Courier New"/>
                          <w:color w:val="000000"/>
                          <w:spacing w:val="-6"/>
                          <w:sz w:val="17"/>
                        </w:rPr>
                        <w:t> </w:t>
                      </w:r>
                      <w:r>
                        <w:rPr>
                          <w:rFonts w:ascii="Courier New"/>
                          <w:color w:val="000000"/>
                          <w:sz w:val="17"/>
                        </w:rPr>
                        <w:t>Endian</w:t>
                      </w:r>
                      <w:r>
                        <w:rPr>
                          <w:rFonts w:ascii="Courier New"/>
                          <w:color w:val="000000"/>
                          <w:spacing w:val="-6"/>
                          <w:sz w:val="17"/>
                        </w:rPr>
                        <w:t> </w:t>
                      </w:r>
                      <w:r>
                        <w:rPr>
                          <w:rFonts w:ascii="Courier New"/>
                          <w:color w:val="000000"/>
                          <w:sz w:val="17"/>
                        </w:rPr>
                        <w:t>is</w:t>
                      </w:r>
                      <w:r>
                        <w:rPr>
                          <w:rFonts w:ascii="Courier New"/>
                          <w:color w:val="000000"/>
                          <w:spacing w:val="-6"/>
                          <w:sz w:val="17"/>
                        </w:rPr>
                        <w:t> </w:t>
                      </w:r>
                      <w:r>
                        <w:rPr>
                          <w:rFonts w:ascii="Courier New"/>
                          <w:color w:val="000000"/>
                          <w:sz w:val="17"/>
                        </w:rPr>
                        <w:t>a</w:t>
                      </w:r>
                      <w:r>
                        <w:rPr>
                          <w:rFonts w:ascii="Courier New"/>
                          <w:color w:val="000000"/>
                          <w:spacing w:val="-6"/>
                          <w:sz w:val="17"/>
                        </w:rPr>
                        <w:t> </w:t>
                      </w:r>
                      <w:r>
                        <w:rPr>
                          <w:rFonts w:ascii="Courier New"/>
                          <w:color w:val="000000"/>
                          <w:sz w:val="17"/>
                        </w:rPr>
                        <w:t>font.</w:t>
                      </w:r>
                      <w:r>
                        <w:rPr>
                          <w:rFonts w:ascii="Courier New"/>
                          <w:color w:val="000000"/>
                          <w:spacing w:val="-6"/>
                          <w:sz w:val="17"/>
                        </w:rPr>
                        <w:t> </w:t>
                      </w:r>
                      <w:r>
                        <w:rPr>
                          <w:rFonts w:ascii="Courier New"/>
                          <w:color w:val="000000"/>
                          <w:sz w:val="17"/>
                        </w:rPr>
                        <w:t>nothing</w:t>
                      </w:r>
                      <w:r>
                        <w:rPr>
                          <w:rFonts w:ascii="Courier New"/>
                          <w:color w:val="000000"/>
                          <w:spacing w:val="-6"/>
                          <w:sz w:val="17"/>
                        </w:rPr>
                        <w:t> </w:t>
                      </w:r>
                      <w:r>
                        <w:rPr>
                          <w:rFonts w:ascii="Courier New"/>
                          <w:color w:val="000000"/>
                          <w:spacing w:val="-2"/>
                          <w:sz w:val="17"/>
                        </w:rPr>
                        <w:t>exotic.</w:t>
                      </w:r>
                    </w:p>
                  </w:txbxContent>
                </v:textbox>
                <v:fill type="solid"/>
                <w10:wrap type="topAndBottom"/>
              </v:shape>
            </w:pict>
          </mc:Fallback>
        </mc:AlternateContent>
      </w:r>
    </w:p>
    <w:p>
      <w:pPr>
        <w:spacing w:before="287"/>
        <w:ind w:left="177" w:right="0" w:firstLine="0"/>
        <w:jc w:val="left"/>
        <w:rPr>
          <w:rFonts w:ascii="Lucida Sans"/>
          <w:i/>
          <w:sz w:val="21"/>
        </w:rPr>
      </w:pPr>
      <w:bookmarkStart w:name="﻿To Address Exceptional Circumstances, U" w:id="940"/>
      <w:bookmarkEnd w:id="940"/>
      <w:r>
        <w:rPr/>
      </w:r>
      <w:bookmarkStart w:name="_bookmark580" w:id="941"/>
      <w:bookmarkEnd w:id="941"/>
      <w:r>
        <w:rPr/>
      </w:r>
      <w:r>
        <w:rPr>
          <w:rFonts w:ascii="Lucida Sans"/>
          <w:i/>
          <w:w w:val="85"/>
          <w:sz w:val="21"/>
        </w:rPr>
        <w:t>To</w:t>
      </w:r>
      <w:r>
        <w:rPr>
          <w:rFonts w:ascii="Lucida Sans"/>
          <w:i/>
          <w:spacing w:val="2"/>
          <w:sz w:val="21"/>
        </w:rPr>
        <w:t> </w:t>
      </w:r>
      <w:r>
        <w:rPr>
          <w:rFonts w:ascii="Lucida Sans"/>
          <w:i/>
          <w:w w:val="85"/>
          <w:sz w:val="21"/>
        </w:rPr>
        <w:t>Address</w:t>
      </w:r>
      <w:r>
        <w:rPr>
          <w:rFonts w:ascii="Lucida Sans"/>
          <w:i/>
          <w:spacing w:val="3"/>
          <w:sz w:val="21"/>
        </w:rPr>
        <w:t> </w:t>
      </w:r>
      <w:r>
        <w:rPr>
          <w:rFonts w:ascii="Lucida Sans"/>
          <w:i/>
          <w:w w:val="85"/>
          <w:sz w:val="21"/>
        </w:rPr>
        <w:t>Exceptional</w:t>
      </w:r>
      <w:r>
        <w:rPr>
          <w:rFonts w:ascii="Lucida Sans"/>
          <w:i/>
          <w:spacing w:val="3"/>
          <w:sz w:val="21"/>
        </w:rPr>
        <w:t> </w:t>
      </w:r>
      <w:r>
        <w:rPr>
          <w:rFonts w:ascii="Lucida Sans"/>
          <w:i/>
          <w:w w:val="85"/>
          <w:sz w:val="21"/>
        </w:rPr>
        <w:t>Circumstances,</w:t>
      </w:r>
      <w:r>
        <w:rPr>
          <w:rFonts w:ascii="Lucida Sans"/>
          <w:i/>
          <w:spacing w:val="3"/>
          <w:sz w:val="21"/>
        </w:rPr>
        <w:t> </w:t>
      </w:r>
      <w:r>
        <w:rPr>
          <w:rFonts w:ascii="Lucida Sans"/>
          <w:i/>
          <w:w w:val="85"/>
          <w:sz w:val="21"/>
        </w:rPr>
        <w:t>Use</w:t>
      </w:r>
      <w:r>
        <w:rPr>
          <w:rFonts w:ascii="Lucida Sans"/>
          <w:i/>
          <w:spacing w:val="3"/>
          <w:sz w:val="21"/>
        </w:rPr>
        <w:t> </w:t>
      </w:r>
      <w:r>
        <w:rPr>
          <w:rFonts w:ascii="Lucida Sans"/>
          <w:i/>
          <w:w w:val="85"/>
          <w:sz w:val="21"/>
        </w:rPr>
        <w:t>the</w:t>
      </w:r>
      <w:r>
        <w:rPr>
          <w:rFonts w:ascii="Lucida Sans"/>
          <w:i/>
          <w:spacing w:val="2"/>
          <w:sz w:val="21"/>
        </w:rPr>
        <w:t> </w:t>
      </w:r>
      <w:r>
        <w:rPr>
          <w:rFonts w:ascii="Lucida Sans"/>
          <w:i/>
          <w:w w:val="85"/>
          <w:sz w:val="21"/>
        </w:rPr>
        <w:t>Type</w:t>
      </w:r>
      <w:r>
        <w:rPr>
          <w:rFonts w:ascii="Lucida Sans"/>
          <w:i/>
          <w:spacing w:val="3"/>
          <w:sz w:val="21"/>
        </w:rPr>
        <w:t> </w:t>
      </w:r>
      <w:r>
        <w:rPr>
          <w:rFonts w:ascii="Lucida Sans"/>
          <w:i/>
          <w:spacing w:val="-2"/>
          <w:w w:val="85"/>
          <w:sz w:val="21"/>
        </w:rPr>
        <w:t>Switch</w:t>
      </w:r>
    </w:p>
    <w:p>
      <w:pPr>
        <w:pStyle w:val="BodyText"/>
        <w:spacing w:line="225" w:lineRule="auto" w:before="28"/>
        <w:ind w:left="177" w:right="177"/>
        <w:jc w:val="both"/>
      </w:pPr>
      <w:r>
        <w:rPr>
          <w:w w:val="90"/>
        </w:rPr>
        <w:t>A switch statement is a condensed version of an if-else expression. It exe</w:t>
      </w:r>
      <w:r>
        <w:rPr>
          <w:w w:val="90"/>
        </w:rPr>
        <w:softHyphen/>
      </w:r>
      <w:r>
        <w:rPr>
          <w:w w:val="90"/>
        </w:rPr>
        <w:t>cutes the first case whose value matches the condition phrase.</w:t>
      </w:r>
    </w:p>
    <w:p>
      <w:pPr>
        <w:pStyle w:val="BodyText"/>
        <w:spacing w:line="225" w:lineRule="auto" w:before="2"/>
        <w:ind w:left="177" w:right="174" w:firstLine="240"/>
        <w:jc w:val="both"/>
      </w:pPr>
      <w:r>
        <w:rPr>
          <w:spacing w:val="-2"/>
        </w:rPr>
        <w:t>The</w:t>
      </w:r>
      <w:r>
        <w:rPr>
          <w:spacing w:val="-11"/>
        </w:rPr>
        <w:t> </w:t>
      </w:r>
      <w:r>
        <w:rPr>
          <w:spacing w:val="-2"/>
        </w:rPr>
        <w:t>switch</w:t>
      </w:r>
      <w:r>
        <w:rPr>
          <w:spacing w:val="-11"/>
        </w:rPr>
        <w:t> </w:t>
      </w:r>
      <w:r>
        <w:rPr>
          <w:spacing w:val="-2"/>
        </w:rPr>
        <w:t>in</w:t>
      </w:r>
      <w:r>
        <w:rPr>
          <w:spacing w:val="-11"/>
        </w:rPr>
        <w:t> </w:t>
      </w:r>
      <w:r>
        <w:rPr>
          <w:spacing w:val="-2"/>
        </w:rPr>
        <w:t>Go</w:t>
      </w:r>
      <w:r>
        <w:rPr>
          <w:spacing w:val="-11"/>
        </w:rPr>
        <w:t> </w:t>
      </w:r>
      <w:r>
        <w:rPr>
          <w:spacing w:val="-2"/>
        </w:rPr>
        <w:t>is</w:t>
      </w:r>
      <w:r>
        <w:rPr>
          <w:spacing w:val="-11"/>
        </w:rPr>
        <w:t> </w:t>
      </w:r>
      <w:r>
        <w:rPr>
          <w:spacing w:val="-2"/>
        </w:rPr>
        <w:t>similar</w:t>
      </w:r>
      <w:r>
        <w:rPr>
          <w:spacing w:val="-11"/>
        </w:rPr>
        <w:t> </w:t>
      </w:r>
      <w:r>
        <w:rPr>
          <w:spacing w:val="-2"/>
        </w:rPr>
        <w:t>to</w:t>
      </w:r>
      <w:r>
        <w:rPr>
          <w:spacing w:val="-11"/>
        </w:rPr>
        <w:t> </w:t>
      </w:r>
      <w:r>
        <w:rPr>
          <w:spacing w:val="-2"/>
        </w:rPr>
        <w:t>those</w:t>
      </w:r>
      <w:r>
        <w:rPr>
          <w:spacing w:val="-11"/>
        </w:rPr>
        <w:t> </w:t>
      </w:r>
      <w:r>
        <w:rPr>
          <w:spacing w:val="-2"/>
        </w:rPr>
        <w:t>in</w:t>
      </w:r>
      <w:r>
        <w:rPr>
          <w:spacing w:val="-11"/>
        </w:rPr>
        <w:t> </w:t>
      </w:r>
      <w:r>
        <w:rPr>
          <w:spacing w:val="-2"/>
        </w:rPr>
        <w:t>C,</w:t>
      </w:r>
      <w:r>
        <w:rPr>
          <w:spacing w:val="-11"/>
        </w:rPr>
        <w:t> </w:t>
      </w:r>
      <w:r>
        <w:rPr>
          <w:spacing w:val="-2"/>
        </w:rPr>
        <w:t>C</w:t>
      </w:r>
      <w:r>
        <w:rPr>
          <w:rFonts w:ascii="Cambria" w:hAnsi="Cambria"/>
          <w:spacing w:val="-2"/>
        </w:rPr>
        <w:t>++</w:t>
      </w:r>
      <w:r>
        <w:rPr>
          <w:spacing w:val="-2"/>
        </w:rPr>
        <w:t>,</w:t>
      </w:r>
      <w:r>
        <w:rPr>
          <w:spacing w:val="-11"/>
        </w:rPr>
        <w:t> </w:t>
      </w:r>
      <w:r>
        <w:rPr>
          <w:spacing w:val="-2"/>
        </w:rPr>
        <w:t>Java,</w:t>
      </w:r>
      <w:r>
        <w:rPr>
          <w:spacing w:val="-11"/>
        </w:rPr>
        <w:t> </w:t>
      </w:r>
      <w:r>
        <w:rPr>
          <w:spacing w:val="-2"/>
        </w:rPr>
        <w:t>JavaScript,</w:t>
      </w:r>
      <w:r>
        <w:rPr>
          <w:spacing w:val="-11"/>
        </w:rPr>
        <w:t> </w:t>
      </w:r>
      <w:r>
        <w:rPr>
          <w:spacing w:val="-2"/>
        </w:rPr>
        <w:t>an</w:t>
      </w:r>
      <w:r>
        <w:rPr>
          <w:spacing w:val="-2"/>
        </w:rPr>
        <w:t>d</w:t>
      </w:r>
      <w:r>
        <w:rPr>
          <w:spacing w:val="-2"/>
        </w:rPr>
        <w:t> </w:t>
      </w:r>
      <w:r>
        <w:rPr>
          <w:w w:val="90"/>
        </w:rPr>
        <w:t>PHP, except Go only runs the selected case, not all subsequent cases. G</w:t>
      </w:r>
      <w:r>
        <w:rPr>
          <w:w w:val="90"/>
        </w:rPr>
        <w:t>o</w:t>
      </w:r>
      <w:r>
        <w:rPr>
          <w:w w:val="90"/>
        </w:rPr>
        <w:t> provides the break statement required at the end of each case required i</w:t>
      </w:r>
      <w:r>
        <w:rPr>
          <w:w w:val="90"/>
        </w:rPr>
        <w:t>n</w:t>
      </w:r>
      <w:r>
        <w:rPr>
          <w:w w:val="90"/>
        </w:rPr>
        <w:t> those languages. Another notable difference is that Go’s switch cases d</w:t>
      </w:r>
      <w:r>
        <w:rPr>
          <w:w w:val="90"/>
        </w:rPr>
        <w:t>o</w:t>
      </w:r>
      <w:r>
        <w:rPr>
          <w:w w:val="90"/>
        </w:rPr>
        <w:t> </w:t>
      </w:r>
      <w:r>
        <w:rPr>
          <w:w w:val="85"/>
        </w:rPr>
        <w:t>not</w:t>
      </w:r>
      <w:r>
        <w:rPr>
          <w:spacing w:val="-1"/>
        </w:rPr>
        <w:t> </w:t>
      </w:r>
      <w:r>
        <w:rPr>
          <w:w w:val="85"/>
        </w:rPr>
        <w:t>have</w:t>
      </w:r>
      <w:r>
        <w:rPr/>
        <w:t> </w:t>
      </w:r>
      <w:r>
        <w:rPr>
          <w:w w:val="85"/>
        </w:rPr>
        <w:t>to</w:t>
      </w:r>
      <w:r>
        <w:rPr/>
        <w:t> </w:t>
      </w:r>
      <w:r>
        <w:rPr>
          <w:w w:val="85"/>
        </w:rPr>
        <w:t>be</w:t>
      </w:r>
      <w:r>
        <w:rPr/>
        <w:t> </w:t>
      </w:r>
      <w:r>
        <w:rPr>
          <w:w w:val="85"/>
        </w:rPr>
        <w:t>constants,</w:t>
      </w:r>
      <w:r>
        <w:rPr>
          <w:spacing w:val="-1"/>
        </w:rPr>
        <w:t> </w:t>
      </w:r>
      <w:r>
        <w:rPr>
          <w:w w:val="85"/>
        </w:rPr>
        <w:t>and</w:t>
      </w:r>
      <w:r>
        <w:rPr/>
        <w:t> </w:t>
      </w:r>
      <w:r>
        <w:rPr>
          <w:w w:val="85"/>
        </w:rPr>
        <w:t>the</w:t>
      </w:r>
      <w:r>
        <w:rPr/>
        <w:t> </w:t>
      </w:r>
      <w:r>
        <w:rPr>
          <w:w w:val="85"/>
        </w:rPr>
        <w:t>values</w:t>
      </w:r>
      <w:r>
        <w:rPr/>
        <w:t> </w:t>
      </w:r>
      <w:r>
        <w:rPr>
          <w:w w:val="85"/>
        </w:rPr>
        <w:t>included</w:t>
      </w:r>
      <w:r>
        <w:rPr/>
        <w:t> </w:t>
      </w:r>
      <w:r>
        <w:rPr>
          <w:w w:val="85"/>
        </w:rPr>
        <w:t>do</w:t>
      </w:r>
      <w:r>
        <w:rPr>
          <w:spacing w:val="-1"/>
        </w:rPr>
        <w:t> </w:t>
      </w:r>
      <w:r>
        <w:rPr>
          <w:w w:val="85"/>
        </w:rPr>
        <w:t>not</w:t>
      </w:r>
      <w:r>
        <w:rPr/>
        <w:t> </w:t>
      </w:r>
      <w:r>
        <w:rPr>
          <w:w w:val="85"/>
        </w:rPr>
        <w:t>have</w:t>
      </w:r>
      <w:r>
        <w:rPr/>
        <w:t> </w:t>
      </w:r>
      <w:r>
        <w:rPr>
          <w:w w:val="85"/>
        </w:rPr>
        <w:t>to</w:t>
      </w:r>
      <w:r>
        <w:rPr/>
        <w:t> </w:t>
      </w:r>
      <w:r>
        <w:rPr>
          <w:w w:val="85"/>
        </w:rPr>
        <w:t>be</w:t>
      </w:r>
      <w:r>
        <w:rPr/>
        <w:t> </w:t>
      </w:r>
      <w:r>
        <w:rPr>
          <w:spacing w:val="-2"/>
          <w:w w:val="85"/>
        </w:rPr>
        <w:t>integers.</w:t>
      </w:r>
    </w:p>
    <w:p>
      <w:pPr>
        <w:pStyle w:val="BodyText"/>
        <w:spacing w:before="9"/>
        <w:rPr>
          <w:sz w:val="20"/>
        </w:rPr>
      </w:pPr>
      <w:r>
        <w:rPr>
          <w:sz w:val="20"/>
        </w:rPr>
        <mc:AlternateContent>
          <mc:Choice Requires="wps">
            <w:drawing>
              <wp:anchor distT="0" distB="0" distL="0" distR="0" allowOverlap="1" layoutInCell="1" locked="0" behindDoc="1" simplePos="0" relativeHeight="487762944">
                <wp:simplePos x="0" y="0"/>
                <wp:positionH relativeFrom="page">
                  <wp:posOffset>742950</wp:posOffset>
                </wp:positionH>
                <wp:positionV relativeFrom="paragraph">
                  <wp:posOffset>192293</wp:posOffset>
                </wp:positionV>
                <wp:extent cx="4130675" cy="1191260"/>
                <wp:effectExtent l="0" t="0" r="0" b="0"/>
                <wp:wrapTopAndBottom/>
                <wp:docPr id="441" name="Textbox 441"/>
                <wp:cNvGraphicFramePr>
                  <a:graphicFrameLocks/>
                </wp:cNvGraphicFramePr>
                <a:graphic>
                  <a:graphicData uri="http://schemas.microsoft.com/office/word/2010/wordprocessingShape">
                    <wps:wsp>
                      <wps:cNvPr id="441" name="Textbox 441"/>
                      <wps:cNvSpPr txBox="1"/>
                      <wps:spPr>
                        <a:xfrm>
                          <a:off x="0" y="0"/>
                          <a:ext cx="4130675" cy="119126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9"/>
                                <w:sz w:val="17"/>
                              </w:rPr>
                              <w:t> </w:t>
                            </w:r>
                            <w:r>
                              <w:rPr>
                                <w:rFonts w:ascii="Courier New"/>
                                <w:color w:val="000000"/>
                                <w:sz w:val="17"/>
                              </w:rPr>
                              <w:t>(struct_name)</w:t>
                            </w:r>
                            <w:r>
                              <w:rPr>
                                <w:rFonts w:ascii="Courier New"/>
                                <w:color w:val="000000"/>
                                <w:spacing w:val="-9"/>
                                <w:sz w:val="17"/>
                              </w:rPr>
                              <w:t> </w:t>
                            </w:r>
                            <w:r>
                              <w:rPr>
                                <w:rFonts w:ascii="Courier New"/>
                                <w:color w:val="000000"/>
                                <w:sz w:val="17"/>
                              </w:rPr>
                              <w:t>Write(v1</w:t>
                            </w:r>
                            <w:r>
                              <w:rPr>
                                <w:rFonts w:ascii="Courier New"/>
                                <w:color w:val="000000"/>
                                <w:spacing w:val="-9"/>
                                <w:sz w:val="17"/>
                              </w:rPr>
                              <w:t> </w:t>
                            </w:r>
                            <w:r>
                              <w:rPr>
                                <w:rFonts w:ascii="Courier New"/>
                                <w:color w:val="000000"/>
                                <w:sz w:val="17"/>
                              </w:rPr>
                              <w:t>input)</w:t>
                            </w:r>
                            <w:r>
                              <w:rPr>
                                <w:rFonts w:ascii="Courier New"/>
                                <w:color w:val="000000"/>
                                <w:spacing w:val="-9"/>
                                <w:sz w:val="17"/>
                              </w:rPr>
                              <w:t> </w:t>
                            </w:r>
                            <w:r>
                              <w:rPr>
                                <w:rFonts w:ascii="Courier New"/>
                                <w:color w:val="000000"/>
                                <w:spacing w:val="-10"/>
                                <w:sz w:val="17"/>
                              </w:rPr>
                              <w:t>{</w:t>
                            </w:r>
                          </w:p>
                          <w:p>
                            <w:pPr>
                              <w:spacing w:line="268" w:lineRule="auto" w:before="22"/>
                              <w:ind w:left="852" w:right="1876" w:hanging="408"/>
                              <w:jc w:val="left"/>
                              <w:rPr>
                                <w:rFonts w:ascii="Courier New"/>
                                <w:color w:val="000000"/>
                                <w:sz w:val="17"/>
                              </w:rPr>
                            </w:pPr>
                            <w:r>
                              <w:rPr>
                                <w:rFonts w:ascii="Courier New"/>
                                <w:color w:val="000000"/>
                                <w:sz w:val="17"/>
                              </w:rPr>
                              <w:t>if</w:t>
                            </w:r>
                            <w:r>
                              <w:rPr>
                                <w:rFonts w:ascii="Courier New"/>
                                <w:color w:val="000000"/>
                                <w:spacing w:val="-8"/>
                                <w:sz w:val="17"/>
                              </w:rPr>
                              <w:t> </w:t>
                            </w:r>
                            <w:r>
                              <w:rPr>
                                <w:rFonts w:ascii="Courier New"/>
                                <w:color w:val="000000"/>
                                <w:sz w:val="17"/>
                              </w:rPr>
                              <w:t>err</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nil</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//error-handling-</w:t>
                            </w:r>
                            <w:r>
                              <w:rPr>
                                <w:rFonts w:ascii="Courier New"/>
                                <w:color w:val="000000"/>
                                <w:sz w:val="17"/>
                              </w:rPr>
                              <w:t>firs</w:t>
                            </w:r>
                            <w:r>
                              <w:rPr>
                                <w:rFonts w:ascii="Courier New"/>
                                <w:color w:val="000000"/>
                                <w:sz w:val="17"/>
                              </w:rPr>
                              <w:t>t</w:t>
                            </w:r>
                            <w:r>
                              <w:rPr>
                                <w:rFonts w:ascii="Courier New"/>
                                <w:color w:val="000000"/>
                                <w:sz w:val="17"/>
                              </w:rPr>
                              <w:t> </w:t>
                            </w:r>
                            <w:r>
                              <w:rPr>
                                <w:rFonts w:ascii="Courier New"/>
                                <w:color w:val="000000"/>
                                <w:spacing w:val="-2"/>
                                <w:sz w:val="17"/>
                              </w:rPr>
                              <w:t>return</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line="268" w:lineRule="auto" w:before="22"/>
                              <w:ind w:left="444" w:right="3406" w:firstLine="0"/>
                              <w:jc w:val="left"/>
                              <w:rPr>
                                <w:rFonts w:ascii="Courier New"/>
                                <w:color w:val="000000"/>
                                <w:sz w:val="17"/>
                              </w:rPr>
                            </w:pPr>
                            <w:r>
                              <w:rPr>
                                <w:rFonts w:ascii="Courier New"/>
                                <w:color w:val="000000"/>
                                <w:sz w:val="17"/>
                              </w:rPr>
                              <w:t>switch</w:t>
                            </w:r>
                            <w:r>
                              <w:rPr>
                                <w:rFonts w:ascii="Courier New"/>
                                <w:color w:val="000000"/>
                                <w:spacing w:val="-10"/>
                                <w:sz w:val="17"/>
                              </w:rPr>
                              <w:t> </w:t>
                            </w:r>
                            <w:r>
                              <w:rPr>
                                <w:rFonts w:ascii="Courier New"/>
                                <w:color w:val="000000"/>
                                <w:sz w:val="17"/>
                              </w:rPr>
                              <w:t>x1</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v1.(type)</w:t>
                            </w:r>
                            <w:r>
                              <w:rPr>
                                <w:rFonts w:ascii="Courier New"/>
                                <w:color w:val="000000"/>
                                <w:spacing w:val="-10"/>
                                <w:sz w:val="17"/>
                              </w:rPr>
                              <w:t> </w:t>
                            </w:r>
                            <w:r>
                              <w:rPr>
                                <w:rFonts w:ascii="Courier New"/>
                                <w:color w:val="000000"/>
                                <w:sz w:val="17"/>
                              </w:rPr>
                              <w:t>{</w:t>
                            </w:r>
                            <w:r>
                              <w:rPr>
                                <w:rFonts w:ascii="Courier New"/>
                                <w:color w:val="000000"/>
                                <w:sz w:val="17"/>
                              </w:rPr>
                              <w:t> case string:</w:t>
                            </w:r>
                          </w:p>
                          <w:p>
                            <w:pPr>
                              <w:spacing w:line="191" w:lineRule="exact" w:before="0"/>
                              <w:ind w:left="852" w:right="0" w:firstLine="0"/>
                              <w:jc w:val="left"/>
                              <w:rPr>
                                <w:rFonts w:ascii="Courier New"/>
                                <w:color w:val="000000"/>
                                <w:sz w:val="17"/>
                              </w:rPr>
                            </w:pPr>
                            <w:r>
                              <w:rPr>
                                <w:rFonts w:ascii="Courier New"/>
                                <w:color w:val="000000"/>
                                <w:spacing w:val="-2"/>
                                <w:sz w:val="17"/>
                              </w:rPr>
                              <w:t>//do-something</w:t>
                            </w:r>
                          </w:p>
                        </w:txbxContent>
                      </wps:txbx>
                      <wps:bodyPr wrap="square" lIns="0" tIns="0" rIns="0" bIns="0" rtlCol="0">
                        <a:noAutofit/>
                      </wps:bodyPr>
                    </wps:wsp>
                  </a:graphicData>
                </a:graphic>
              </wp:anchor>
            </w:drawing>
          </mc:Choice>
          <mc:Fallback>
            <w:pict>
              <v:shape style="position:absolute;margin-left:58.5pt;margin-top:15.141211pt;width:325.25pt;height:93.8pt;mso-position-horizontal-relative:page;mso-position-vertical-relative:paragraph;z-index:-15553536;mso-wrap-distance-left:0;mso-wrap-distance-right:0" type="#_x0000_t202" id="docshape408"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func</w:t>
                      </w:r>
                      <w:r>
                        <w:rPr>
                          <w:rFonts w:ascii="Courier New"/>
                          <w:color w:val="000000"/>
                          <w:spacing w:val="-9"/>
                          <w:sz w:val="17"/>
                        </w:rPr>
                        <w:t> </w:t>
                      </w:r>
                      <w:r>
                        <w:rPr>
                          <w:rFonts w:ascii="Courier New"/>
                          <w:color w:val="000000"/>
                          <w:sz w:val="17"/>
                        </w:rPr>
                        <w:t>(struct_name)</w:t>
                      </w:r>
                      <w:r>
                        <w:rPr>
                          <w:rFonts w:ascii="Courier New"/>
                          <w:color w:val="000000"/>
                          <w:spacing w:val="-9"/>
                          <w:sz w:val="17"/>
                        </w:rPr>
                        <w:t> </w:t>
                      </w:r>
                      <w:r>
                        <w:rPr>
                          <w:rFonts w:ascii="Courier New"/>
                          <w:color w:val="000000"/>
                          <w:sz w:val="17"/>
                        </w:rPr>
                        <w:t>Write(v1</w:t>
                      </w:r>
                      <w:r>
                        <w:rPr>
                          <w:rFonts w:ascii="Courier New"/>
                          <w:color w:val="000000"/>
                          <w:spacing w:val="-9"/>
                          <w:sz w:val="17"/>
                        </w:rPr>
                        <w:t> </w:t>
                      </w:r>
                      <w:r>
                        <w:rPr>
                          <w:rFonts w:ascii="Courier New"/>
                          <w:color w:val="000000"/>
                          <w:sz w:val="17"/>
                        </w:rPr>
                        <w:t>input)</w:t>
                      </w:r>
                      <w:r>
                        <w:rPr>
                          <w:rFonts w:ascii="Courier New"/>
                          <w:color w:val="000000"/>
                          <w:spacing w:val="-9"/>
                          <w:sz w:val="17"/>
                        </w:rPr>
                        <w:t> </w:t>
                      </w:r>
                      <w:r>
                        <w:rPr>
                          <w:rFonts w:ascii="Courier New"/>
                          <w:color w:val="000000"/>
                          <w:spacing w:val="-10"/>
                          <w:sz w:val="17"/>
                        </w:rPr>
                        <w:t>{</w:t>
                      </w:r>
                    </w:p>
                    <w:p>
                      <w:pPr>
                        <w:spacing w:line="268" w:lineRule="auto" w:before="22"/>
                        <w:ind w:left="852" w:right="1876" w:hanging="408"/>
                        <w:jc w:val="left"/>
                        <w:rPr>
                          <w:rFonts w:ascii="Courier New"/>
                          <w:color w:val="000000"/>
                          <w:sz w:val="17"/>
                        </w:rPr>
                      </w:pPr>
                      <w:r>
                        <w:rPr>
                          <w:rFonts w:ascii="Courier New"/>
                          <w:color w:val="000000"/>
                          <w:sz w:val="17"/>
                        </w:rPr>
                        <w:t>if</w:t>
                      </w:r>
                      <w:r>
                        <w:rPr>
                          <w:rFonts w:ascii="Courier New"/>
                          <w:color w:val="000000"/>
                          <w:spacing w:val="-8"/>
                          <w:sz w:val="17"/>
                        </w:rPr>
                        <w:t> </w:t>
                      </w:r>
                      <w:r>
                        <w:rPr>
                          <w:rFonts w:ascii="Courier New"/>
                          <w:color w:val="000000"/>
                          <w:sz w:val="17"/>
                        </w:rPr>
                        <w:t>err</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nil</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//error-handling-</w:t>
                      </w:r>
                      <w:r>
                        <w:rPr>
                          <w:rFonts w:ascii="Courier New"/>
                          <w:color w:val="000000"/>
                          <w:sz w:val="17"/>
                        </w:rPr>
                        <w:t>firs</w:t>
                      </w:r>
                      <w:r>
                        <w:rPr>
                          <w:rFonts w:ascii="Courier New"/>
                          <w:color w:val="000000"/>
                          <w:sz w:val="17"/>
                        </w:rPr>
                        <w:t>t</w:t>
                      </w:r>
                      <w:r>
                        <w:rPr>
                          <w:rFonts w:ascii="Courier New"/>
                          <w:color w:val="000000"/>
                          <w:sz w:val="17"/>
                        </w:rPr>
                        <w:t> </w:t>
                      </w:r>
                      <w:r>
                        <w:rPr>
                          <w:rFonts w:ascii="Courier New"/>
                          <w:color w:val="000000"/>
                          <w:spacing w:val="-2"/>
                          <w:sz w:val="17"/>
                        </w:rPr>
                        <w:t>return</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line="268" w:lineRule="auto" w:before="22"/>
                        <w:ind w:left="444" w:right="3406" w:firstLine="0"/>
                        <w:jc w:val="left"/>
                        <w:rPr>
                          <w:rFonts w:ascii="Courier New"/>
                          <w:color w:val="000000"/>
                          <w:sz w:val="17"/>
                        </w:rPr>
                      </w:pPr>
                      <w:r>
                        <w:rPr>
                          <w:rFonts w:ascii="Courier New"/>
                          <w:color w:val="000000"/>
                          <w:sz w:val="17"/>
                        </w:rPr>
                        <w:t>switch</w:t>
                      </w:r>
                      <w:r>
                        <w:rPr>
                          <w:rFonts w:ascii="Courier New"/>
                          <w:color w:val="000000"/>
                          <w:spacing w:val="-10"/>
                          <w:sz w:val="17"/>
                        </w:rPr>
                        <w:t> </w:t>
                      </w:r>
                      <w:r>
                        <w:rPr>
                          <w:rFonts w:ascii="Courier New"/>
                          <w:color w:val="000000"/>
                          <w:sz w:val="17"/>
                        </w:rPr>
                        <w:t>x1</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v1.(type)</w:t>
                      </w:r>
                      <w:r>
                        <w:rPr>
                          <w:rFonts w:ascii="Courier New"/>
                          <w:color w:val="000000"/>
                          <w:spacing w:val="-10"/>
                          <w:sz w:val="17"/>
                        </w:rPr>
                        <w:t> </w:t>
                      </w:r>
                      <w:r>
                        <w:rPr>
                          <w:rFonts w:ascii="Courier New"/>
                          <w:color w:val="000000"/>
                          <w:sz w:val="17"/>
                        </w:rPr>
                        <w:t>{</w:t>
                      </w:r>
                      <w:r>
                        <w:rPr>
                          <w:rFonts w:ascii="Courier New"/>
                          <w:color w:val="000000"/>
                          <w:sz w:val="17"/>
                        </w:rPr>
                        <w:t> case string:</w:t>
                      </w:r>
                    </w:p>
                    <w:p>
                      <w:pPr>
                        <w:spacing w:line="191" w:lineRule="exact" w:before="0"/>
                        <w:ind w:left="852" w:right="0" w:firstLine="0"/>
                        <w:jc w:val="left"/>
                        <w:rPr>
                          <w:rFonts w:ascii="Courier New"/>
                          <w:color w:val="000000"/>
                          <w:sz w:val="17"/>
                        </w:rPr>
                      </w:pPr>
                      <w:r>
                        <w:rPr>
                          <w:rFonts w:ascii="Courier New"/>
                          <w:color w:val="000000"/>
                          <w:spacing w:val="-2"/>
                          <w:sz w:val="17"/>
                        </w:rPr>
                        <w:t>//do-something</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585" w:id="942"/>
      <w:bookmarkEnd w:id="942"/>
      <w:r>
        <w:rPr/>
      </w:r>
      <w:r>
        <w:rPr>
          <w:sz w:val="20"/>
        </w:rPr>
        <mc:AlternateContent>
          <mc:Choice Requires="wps">
            <w:drawing>
              <wp:inline distT="0" distB="0" distL="0" distR="0">
                <wp:extent cx="4130675" cy="1191260"/>
                <wp:effectExtent l="0" t="0" r="0" b="0"/>
                <wp:docPr id="442" name="Textbox 442"/>
                <wp:cNvGraphicFramePr>
                  <a:graphicFrameLocks/>
                </wp:cNvGraphicFramePr>
                <a:graphic>
                  <a:graphicData uri="http://schemas.microsoft.com/office/word/2010/wordprocessingShape">
                    <wps:wsp>
                      <wps:cNvPr id="442" name="Textbox 442"/>
                      <wps:cNvSpPr txBox="1"/>
                      <wps:spPr>
                        <a:xfrm>
                          <a:off x="0" y="0"/>
                          <a:ext cx="4130675" cy="1191260"/>
                        </a:xfrm>
                        <a:prstGeom prst="rect">
                          <a:avLst/>
                        </a:prstGeom>
                        <a:solidFill>
                          <a:srgbClr val="EBEBEC"/>
                        </a:solidFill>
                      </wps:spPr>
                      <wps:txbx>
                        <w:txbxContent>
                          <w:p>
                            <w:pPr>
                              <w:spacing w:before="205"/>
                              <w:ind w:left="444" w:right="0" w:firstLine="0"/>
                              <w:jc w:val="left"/>
                              <w:rPr>
                                <w:rFonts w:ascii="Courier New"/>
                                <w:color w:val="000000"/>
                                <w:sz w:val="17"/>
                              </w:rPr>
                            </w:pPr>
                            <w:r>
                              <w:rPr>
                                <w:rFonts w:ascii="Courier New"/>
                                <w:color w:val="000000"/>
                                <w:sz w:val="17"/>
                              </w:rPr>
                              <w:t>case</w:t>
                            </w:r>
                            <w:r>
                              <w:rPr>
                                <w:rFonts w:ascii="Courier New"/>
                                <w:color w:val="000000"/>
                                <w:spacing w:val="-6"/>
                                <w:sz w:val="17"/>
                              </w:rPr>
                              <w:t> </w:t>
                            </w:r>
                            <w:r>
                              <w:rPr>
                                <w:rFonts w:ascii="Courier New"/>
                                <w:color w:val="000000"/>
                                <w:spacing w:val="-4"/>
                                <w:sz w:val="17"/>
                              </w:rPr>
                              <w:t>int:</w:t>
                            </w:r>
                          </w:p>
                          <w:p>
                            <w:pPr>
                              <w:spacing w:line="268" w:lineRule="auto" w:before="22"/>
                              <w:ind w:left="444" w:right="2998" w:firstLine="408"/>
                              <w:jc w:val="left"/>
                              <w:rPr>
                                <w:rFonts w:ascii="Courier New"/>
                                <w:color w:val="000000"/>
                                <w:sz w:val="17"/>
                              </w:rPr>
                            </w:pPr>
                            <w:r>
                              <w:rPr>
                                <w:rFonts w:ascii="Courier New"/>
                                <w:color w:val="000000"/>
                                <w:sz w:val="17"/>
                              </w:rPr>
                              <w:t>//do</w:t>
                            </w:r>
                            <w:r>
                              <w:rPr>
                                <w:rFonts w:ascii="Courier New"/>
                                <w:color w:val="000000"/>
                                <w:spacing w:val="-19"/>
                                <w:sz w:val="17"/>
                              </w:rPr>
                              <w:t> </w:t>
                            </w:r>
                            <w:r>
                              <w:rPr>
                                <w:rFonts w:ascii="Courier New"/>
                                <w:color w:val="000000"/>
                                <w:sz w:val="17"/>
                              </w:rPr>
                              <w:t>some</w:t>
                            </w:r>
                            <w:r>
                              <w:rPr>
                                <w:rFonts w:ascii="Courier New"/>
                                <w:color w:val="000000"/>
                                <w:spacing w:val="-19"/>
                                <w:sz w:val="17"/>
                              </w:rPr>
                              <w:t> </w:t>
                            </w:r>
                            <w:r>
                              <w:rPr>
                                <w:rFonts w:ascii="Courier New"/>
                                <w:color w:val="000000"/>
                                <w:sz w:val="17"/>
                              </w:rPr>
                              <w:t>other-</w:t>
                            </w:r>
                            <w:r>
                              <w:rPr>
                                <w:rFonts w:ascii="Courier New"/>
                                <w:color w:val="000000"/>
                                <w:sz w:val="17"/>
                              </w:rPr>
                              <w:t>thin</w:t>
                            </w:r>
                            <w:r>
                              <w:rPr>
                                <w:rFonts w:ascii="Courier New"/>
                                <w:color w:val="000000"/>
                                <w:sz w:val="17"/>
                              </w:rPr>
                              <w:t>g</w:t>
                            </w:r>
                            <w:r>
                              <w:rPr>
                                <w:rFonts w:ascii="Courier New"/>
                                <w:color w:val="000000"/>
                                <w:sz w:val="17"/>
                              </w:rPr>
                              <w:t> </w:t>
                            </w:r>
                            <w:r>
                              <w:rPr>
                                <w:rFonts w:ascii="Courier New"/>
                                <w:color w:val="000000"/>
                                <w:spacing w:val="-2"/>
                                <w:sz w:val="17"/>
                              </w:rPr>
                              <w:t>default:</w:t>
                            </w:r>
                          </w:p>
                          <w:p>
                            <w:pPr>
                              <w:spacing w:line="191" w:lineRule="exact" w:before="0"/>
                              <w:ind w:left="852" w:right="0" w:firstLine="0"/>
                              <w:jc w:val="left"/>
                              <w:rPr>
                                <w:rFonts w:ascii="Courier New"/>
                                <w:color w:val="000000"/>
                                <w:sz w:val="17"/>
                              </w:rPr>
                            </w:pPr>
                            <w:r>
                              <w:rPr>
                                <w:rFonts w:ascii="Courier New"/>
                                <w:color w:val="000000"/>
                                <w:sz w:val="17"/>
                              </w:rPr>
                              <w:t>//yet</w:t>
                            </w:r>
                            <w:r>
                              <w:rPr>
                                <w:rFonts w:ascii="Courier New"/>
                                <w:color w:val="000000"/>
                                <w:spacing w:val="-15"/>
                                <w:sz w:val="17"/>
                              </w:rPr>
                              <w:t> </w:t>
                            </w:r>
                            <w:r>
                              <w:rPr>
                                <w:rFonts w:ascii="Courier New"/>
                                <w:color w:val="000000"/>
                                <w:sz w:val="17"/>
                              </w:rPr>
                              <w:t>another-</w:t>
                            </w:r>
                            <w:r>
                              <w:rPr>
                                <w:rFonts w:ascii="Courier New"/>
                                <w:color w:val="000000"/>
                                <w:spacing w:val="-2"/>
                                <w:sz w:val="17"/>
                              </w:rPr>
                              <w:t>thing</w:t>
                            </w:r>
                          </w:p>
                          <w:p>
                            <w:pPr>
                              <w:spacing w:before="22"/>
                              <w:ind w:left="852"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93.8pt;mso-position-horizontal-relative:char;mso-position-vertical-relative:line" type="#_x0000_t202" id="docshape409" filled="true" fillcolor="#ebebec" stroked="false">
                <w10:anchorlock/>
                <v:textbox inset="0,0,0,0">
                  <w:txbxContent>
                    <w:p>
                      <w:pPr>
                        <w:spacing w:before="205"/>
                        <w:ind w:left="444" w:right="0" w:firstLine="0"/>
                        <w:jc w:val="left"/>
                        <w:rPr>
                          <w:rFonts w:ascii="Courier New"/>
                          <w:color w:val="000000"/>
                          <w:sz w:val="17"/>
                        </w:rPr>
                      </w:pPr>
                      <w:r>
                        <w:rPr>
                          <w:rFonts w:ascii="Courier New"/>
                          <w:color w:val="000000"/>
                          <w:sz w:val="17"/>
                        </w:rPr>
                        <w:t>case</w:t>
                      </w:r>
                      <w:r>
                        <w:rPr>
                          <w:rFonts w:ascii="Courier New"/>
                          <w:color w:val="000000"/>
                          <w:spacing w:val="-6"/>
                          <w:sz w:val="17"/>
                        </w:rPr>
                        <w:t> </w:t>
                      </w:r>
                      <w:r>
                        <w:rPr>
                          <w:rFonts w:ascii="Courier New"/>
                          <w:color w:val="000000"/>
                          <w:spacing w:val="-4"/>
                          <w:sz w:val="17"/>
                        </w:rPr>
                        <w:t>int:</w:t>
                      </w:r>
                    </w:p>
                    <w:p>
                      <w:pPr>
                        <w:spacing w:line="268" w:lineRule="auto" w:before="22"/>
                        <w:ind w:left="444" w:right="2998" w:firstLine="408"/>
                        <w:jc w:val="left"/>
                        <w:rPr>
                          <w:rFonts w:ascii="Courier New"/>
                          <w:color w:val="000000"/>
                          <w:sz w:val="17"/>
                        </w:rPr>
                      </w:pPr>
                      <w:r>
                        <w:rPr>
                          <w:rFonts w:ascii="Courier New"/>
                          <w:color w:val="000000"/>
                          <w:sz w:val="17"/>
                        </w:rPr>
                        <w:t>//do</w:t>
                      </w:r>
                      <w:r>
                        <w:rPr>
                          <w:rFonts w:ascii="Courier New"/>
                          <w:color w:val="000000"/>
                          <w:spacing w:val="-19"/>
                          <w:sz w:val="17"/>
                        </w:rPr>
                        <w:t> </w:t>
                      </w:r>
                      <w:r>
                        <w:rPr>
                          <w:rFonts w:ascii="Courier New"/>
                          <w:color w:val="000000"/>
                          <w:sz w:val="17"/>
                        </w:rPr>
                        <w:t>some</w:t>
                      </w:r>
                      <w:r>
                        <w:rPr>
                          <w:rFonts w:ascii="Courier New"/>
                          <w:color w:val="000000"/>
                          <w:spacing w:val="-19"/>
                          <w:sz w:val="17"/>
                        </w:rPr>
                        <w:t> </w:t>
                      </w:r>
                      <w:r>
                        <w:rPr>
                          <w:rFonts w:ascii="Courier New"/>
                          <w:color w:val="000000"/>
                          <w:sz w:val="17"/>
                        </w:rPr>
                        <w:t>other-</w:t>
                      </w:r>
                      <w:r>
                        <w:rPr>
                          <w:rFonts w:ascii="Courier New"/>
                          <w:color w:val="000000"/>
                          <w:sz w:val="17"/>
                        </w:rPr>
                        <w:t>thin</w:t>
                      </w:r>
                      <w:r>
                        <w:rPr>
                          <w:rFonts w:ascii="Courier New"/>
                          <w:color w:val="000000"/>
                          <w:sz w:val="17"/>
                        </w:rPr>
                        <w:t>g</w:t>
                      </w:r>
                      <w:r>
                        <w:rPr>
                          <w:rFonts w:ascii="Courier New"/>
                          <w:color w:val="000000"/>
                          <w:sz w:val="17"/>
                        </w:rPr>
                        <w:t> </w:t>
                      </w:r>
                      <w:r>
                        <w:rPr>
                          <w:rFonts w:ascii="Courier New"/>
                          <w:color w:val="000000"/>
                          <w:spacing w:val="-2"/>
                          <w:sz w:val="17"/>
                        </w:rPr>
                        <w:t>default:</w:t>
                      </w:r>
                    </w:p>
                    <w:p>
                      <w:pPr>
                        <w:spacing w:line="191" w:lineRule="exact" w:before="0"/>
                        <w:ind w:left="852" w:right="0" w:firstLine="0"/>
                        <w:jc w:val="left"/>
                        <w:rPr>
                          <w:rFonts w:ascii="Courier New"/>
                          <w:color w:val="000000"/>
                          <w:sz w:val="17"/>
                        </w:rPr>
                      </w:pPr>
                      <w:r>
                        <w:rPr>
                          <w:rFonts w:ascii="Courier New"/>
                          <w:color w:val="000000"/>
                          <w:sz w:val="17"/>
                        </w:rPr>
                        <w:t>//yet</w:t>
                      </w:r>
                      <w:r>
                        <w:rPr>
                          <w:rFonts w:ascii="Courier New"/>
                          <w:color w:val="000000"/>
                          <w:spacing w:val="-15"/>
                          <w:sz w:val="17"/>
                        </w:rPr>
                        <w:t> </w:t>
                      </w:r>
                      <w:r>
                        <w:rPr>
                          <w:rFonts w:ascii="Courier New"/>
                          <w:color w:val="000000"/>
                          <w:sz w:val="17"/>
                        </w:rPr>
                        <w:t>another-</w:t>
                      </w:r>
                      <w:r>
                        <w:rPr>
                          <w:rFonts w:ascii="Courier New"/>
                          <w:color w:val="000000"/>
                          <w:spacing w:val="-2"/>
                          <w:sz w:val="17"/>
                        </w:rPr>
                        <w:t>thing</w:t>
                      </w:r>
                    </w:p>
                    <w:p>
                      <w:pPr>
                        <w:spacing w:before="22"/>
                        <w:ind w:left="852"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117"/>
        <w:rPr>
          <w:sz w:val="21"/>
        </w:rPr>
      </w:pPr>
    </w:p>
    <w:p>
      <w:pPr>
        <w:spacing w:before="0"/>
        <w:ind w:left="177" w:right="0" w:firstLine="0"/>
        <w:jc w:val="both"/>
        <w:rPr>
          <w:rFonts w:ascii="Lucida Sans"/>
          <w:i/>
          <w:sz w:val="21"/>
        </w:rPr>
      </w:pPr>
      <w:bookmarkStart w:name="﻿Go Code Organization﻿" w:id="943"/>
      <w:bookmarkEnd w:id="943"/>
      <w:r>
        <w:rPr/>
      </w:r>
      <w:bookmarkStart w:name="_bookmark582" w:id="944"/>
      <w:bookmarkEnd w:id="944"/>
      <w:r>
        <w:rPr/>
      </w:r>
      <w:r>
        <w:rPr>
          <w:rFonts w:ascii="Lucida Sans"/>
          <w:i/>
          <w:sz w:val="21"/>
        </w:rPr>
        <w:t>Go</w:t>
      </w:r>
      <w:r>
        <w:rPr>
          <w:rFonts w:ascii="Lucida Sans"/>
          <w:i/>
          <w:spacing w:val="-17"/>
          <w:sz w:val="21"/>
        </w:rPr>
        <w:t> </w:t>
      </w:r>
      <w:r>
        <w:rPr>
          <w:rFonts w:ascii="Lucida Sans"/>
          <w:i/>
          <w:sz w:val="21"/>
        </w:rPr>
        <w:t>Code</w:t>
      </w:r>
      <w:r>
        <w:rPr>
          <w:rFonts w:ascii="Lucida Sans"/>
          <w:i/>
          <w:spacing w:val="-16"/>
          <w:sz w:val="21"/>
        </w:rPr>
        <w:t> </w:t>
      </w:r>
      <w:r>
        <w:rPr>
          <w:rFonts w:ascii="Lucida Sans"/>
          <w:i/>
          <w:spacing w:val="-2"/>
          <w:sz w:val="21"/>
        </w:rPr>
        <w:t>Organization</w:t>
      </w:r>
    </w:p>
    <w:p>
      <w:pPr>
        <w:pStyle w:val="BodyText"/>
        <w:spacing w:before="15"/>
        <w:ind w:left="177"/>
        <w:jc w:val="both"/>
      </w:pPr>
      <w:r>
        <w:rPr>
          <w:w w:val="90"/>
        </w:rPr>
        <w:t>Let’s</w:t>
      </w:r>
      <w:r>
        <w:rPr>
          <w:spacing w:val="-5"/>
          <w:w w:val="90"/>
        </w:rPr>
        <w:t> </w:t>
      </w:r>
      <w:r>
        <w:rPr>
          <w:w w:val="90"/>
        </w:rPr>
        <w:t>look</w:t>
      </w:r>
      <w:r>
        <w:rPr>
          <w:spacing w:val="-5"/>
          <w:w w:val="90"/>
        </w:rPr>
        <w:t> </w:t>
      </w:r>
      <w:r>
        <w:rPr>
          <w:w w:val="90"/>
        </w:rPr>
        <w:t>at</w:t>
      </w:r>
      <w:r>
        <w:rPr>
          <w:spacing w:val="-4"/>
          <w:w w:val="90"/>
        </w:rPr>
        <w:t> </w:t>
      </w:r>
      <w:r>
        <w:rPr>
          <w:w w:val="90"/>
        </w:rPr>
        <w:t>how</w:t>
      </w:r>
      <w:r>
        <w:rPr>
          <w:spacing w:val="-5"/>
          <w:w w:val="90"/>
        </w:rPr>
        <w:t> </w:t>
      </w:r>
      <w:r>
        <w:rPr>
          <w:w w:val="90"/>
        </w:rPr>
        <w:t>a</w:t>
      </w:r>
      <w:r>
        <w:rPr>
          <w:spacing w:val="-4"/>
          <w:w w:val="90"/>
        </w:rPr>
        <w:t> </w:t>
      </w:r>
      <w:r>
        <w:rPr>
          <w:w w:val="90"/>
        </w:rPr>
        <w:t>perfect</w:t>
      </w:r>
      <w:r>
        <w:rPr>
          <w:spacing w:val="-5"/>
          <w:w w:val="90"/>
        </w:rPr>
        <w:t> </w:t>
      </w:r>
      <w:r>
        <w:rPr>
          <w:w w:val="90"/>
        </w:rPr>
        <w:t>Go</w:t>
      </w:r>
      <w:r>
        <w:rPr>
          <w:spacing w:val="-4"/>
          <w:w w:val="90"/>
        </w:rPr>
        <w:t> </w:t>
      </w:r>
      <w:r>
        <w:rPr>
          <w:w w:val="90"/>
        </w:rPr>
        <w:t>program/package</w:t>
      </w:r>
      <w:r>
        <w:rPr>
          <w:spacing w:val="-5"/>
          <w:w w:val="90"/>
        </w:rPr>
        <w:t> </w:t>
      </w:r>
      <w:r>
        <w:rPr>
          <w:w w:val="90"/>
        </w:rPr>
        <w:t>code</w:t>
      </w:r>
      <w:r>
        <w:rPr>
          <w:spacing w:val="-4"/>
          <w:w w:val="90"/>
        </w:rPr>
        <w:t> </w:t>
      </w:r>
      <w:r>
        <w:rPr>
          <w:w w:val="90"/>
        </w:rPr>
        <w:t>is</w:t>
      </w:r>
      <w:r>
        <w:rPr>
          <w:spacing w:val="-5"/>
          <w:w w:val="90"/>
        </w:rPr>
        <w:t> </w:t>
      </w:r>
      <w:r>
        <w:rPr>
          <w:spacing w:val="-2"/>
          <w:w w:val="90"/>
        </w:rPr>
        <w:t>structured.</w:t>
      </w:r>
    </w:p>
    <w:p>
      <w:pPr>
        <w:pStyle w:val="ListParagraph"/>
        <w:numPr>
          <w:ilvl w:val="0"/>
          <w:numId w:val="34"/>
        </w:numPr>
        <w:tabs>
          <w:tab w:pos="658" w:val="left" w:leader="none"/>
        </w:tabs>
        <w:spacing w:line="225" w:lineRule="auto" w:before="277" w:after="0"/>
        <w:ind w:left="658" w:right="176" w:hanging="240"/>
        <w:jc w:val="left"/>
        <w:rPr>
          <w:sz w:val="22"/>
        </w:rPr>
      </w:pPr>
      <w:r>
        <w:rPr>
          <w:w w:val="90"/>
          <w:sz w:val="22"/>
        </w:rPr>
        <w:t>Necessary</w:t>
      </w:r>
      <w:r>
        <w:rPr>
          <w:spacing w:val="-2"/>
          <w:w w:val="90"/>
          <w:sz w:val="22"/>
        </w:rPr>
        <w:t> </w:t>
      </w:r>
      <w:r>
        <w:rPr>
          <w:w w:val="90"/>
          <w:sz w:val="22"/>
        </w:rPr>
        <w:t>code,</w:t>
      </w:r>
      <w:r>
        <w:rPr>
          <w:spacing w:val="-2"/>
          <w:w w:val="90"/>
          <w:sz w:val="22"/>
        </w:rPr>
        <w:t> </w:t>
      </w:r>
      <w:r>
        <w:rPr>
          <w:w w:val="90"/>
          <w:sz w:val="22"/>
        </w:rPr>
        <w:t>such</w:t>
      </w:r>
      <w:r>
        <w:rPr>
          <w:spacing w:val="-2"/>
          <w:w w:val="90"/>
          <w:sz w:val="22"/>
        </w:rPr>
        <w:t> </w:t>
      </w:r>
      <w:r>
        <w:rPr>
          <w:w w:val="90"/>
          <w:sz w:val="22"/>
        </w:rPr>
        <w:t>as</w:t>
      </w:r>
      <w:r>
        <w:rPr>
          <w:spacing w:val="-2"/>
          <w:w w:val="90"/>
          <w:sz w:val="22"/>
        </w:rPr>
        <w:t> </w:t>
      </w:r>
      <w:r>
        <w:rPr>
          <w:w w:val="90"/>
          <w:sz w:val="22"/>
        </w:rPr>
        <w:t>license</w:t>
      </w:r>
      <w:r>
        <w:rPr>
          <w:spacing w:val="-2"/>
          <w:w w:val="90"/>
          <w:sz w:val="22"/>
        </w:rPr>
        <w:t> </w:t>
      </w:r>
      <w:r>
        <w:rPr>
          <w:w w:val="90"/>
          <w:sz w:val="22"/>
        </w:rPr>
        <w:t>information,</w:t>
      </w:r>
      <w:r>
        <w:rPr>
          <w:spacing w:val="-2"/>
          <w:w w:val="90"/>
          <w:sz w:val="22"/>
        </w:rPr>
        <w:t> </w:t>
      </w:r>
      <w:r>
        <w:rPr>
          <w:w w:val="90"/>
          <w:sz w:val="22"/>
        </w:rPr>
        <w:t>build</w:t>
      </w:r>
      <w:r>
        <w:rPr>
          <w:spacing w:val="-2"/>
          <w:w w:val="90"/>
          <w:sz w:val="22"/>
        </w:rPr>
        <w:t> </w:t>
      </w:r>
      <w:r>
        <w:rPr>
          <w:w w:val="90"/>
          <w:sz w:val="22"/>
        </w:rPr>
        <w:t>tags,</w:t>
      </w:r>
      <w:r>
        <w:rPr>
          <w:spacing w:val="-2"/>
          <w:w w:val="90"/>
          <w:sz w:val="22"/>
        </w:rPr>
        <w:t> </w:t>
      </w:r>
      <w:r>
        <w:rPr>
          <w:w w:val="90"/>
          <w:sz w:val="22"/>
        </w:rPr>
        <w:t>and</w:t>
      </w:r>
      <w:r>
        <w:rPr>
          <w:spacing w:val="-2"/>
          <w:w w:val="90"/>
          <w:sz w:val="22"/>
        </w:rPr>
        <w:t> </w:t>
      </w:r>
      <w:r>
        <w:rPr>
          <w:w w:val="90"/>
          <w:sz w:val="22"/>
        </w:rPr>
        <w:t>packag</w:t>
      </w:r>
      <w:r>
        <w:rPr>
          <w:w w:val="90"/>
          <w:sz w:val="22"/>
        </w:rPr>
        <w:t>e</w:t>
      </w:r>
      <w:r>
        <w:rPr>
          <w:w w:val="90"/>
          <w:sz w:val="22"/>
        </w:rPr>
        <w:t> </w:t>
      </w:r>
      <w:r>
        <w:rPr>
          <w:spacing w:val="-4"/>
          <w:sz w:val="22"/>
        </w:rPr>
        <w:t>documentation,</w:t>
      </w:r>
      <w:r>
        <w:rPr>
          <w:spacing w:val="-6"/>
          <w:sz w:val="22"/>
        </w:rPr>
        <w:t> </w:t>
      </w:r>
      <w:r>
        <w:rPr>
          <w:spacing w:val="-4"/>
          <w:sz w:val="22"/>
        </w:rPr>
        <w:t>is</w:t>
      </w:r>
      <w:r>
        <w:rPr>
          <w:spacing w:val="-6"/>
          <w:sz w:val="22"/>
        </w:rPr>
        <w:t> </w:t>
      </w:r>
      <w:r>
        <w:rPr>
          <w:spacing w:val="-4"/>
          <w:sz w:val="22"/>
        </w:rPr>
        <w:t>placed</w:t>
      </w:r>
      <w:r>
        <w:rPr>
          <w:spacing w:val="-6"/>
          <w:sz w:val="22"/>
        </w:rPr>
        <w:t> </w:t>
      </w:r>
      <w:r>
        <w:rPr>
          <w:spacing w:val="-4"/>
          <w:sz w:val="22"/>
        </w:rPr>
        <w:t>first.</w:t>
      </w:r>
    </w:p>
    <w:p>
      <w:pPr>
        <w:pStyle w:val="ListParagraph"/>
        <w:numPr>
          <w:ilvl w:val="0"/>
          <w:numId w:val="34"/>
        </w:numPr>
        <w:tabs>
          <w:tab w:pos="658" w:val="left" w:leader="none"/>
        </w:tabs>
        <w:spacing w:line="225" w:lineRule="auto" w:before="142" w:after="0"/>
        <w:ind w:left="658" w:right="176" w:hanging="240"/>
        <w:jc w:val="left"/>
        <w:rPr>
          <w:sz w:val="22"/>
        </w:rPr>
      </w:pPr>
      <w:r>
        <w:rPr>
          <w:w w:val="90"/>
          <w:sz w:val="22"/>
        </w:rPr>
        <w:t>The Import statements follow, with similar groupings separated b</w:t>
      </w:r>
      <w:r>
        <w:rPr>
          <w:w w:val="90"/>
          <w:sz w:val="22"/>
        </w:rPr>
        <w:t>y</w:t>
      </w:r>
      <w:r>
        <w:rPr>
          <w:w w:val="90"/>
          <w:sz w:val="22"/>
        </w:rPr>
        <w:t> </w:t>
      </w:r>
      <w:r>
        <w:rPr>
          <w:sz w:val="22"/>
        </w:rPr>
        <w:t>blank lines.</w:t>
      </w:r>
    </w:p>
    <w:p>
      <w:pPr>
        <w:pStyle w:val="ListParagraph"/>
        <w:numPr>
          <w:ilvl w:val="0"/>
          <w:numId w:val="34"/>
        </w:numPr>
        <w:tabs>
          <w:tab w:pos="658" w:val="left" w:leader="none"/>
        </w:tabs>
        <w:spacing w:line="225" w:lineRule="auto" w:before="142" w:after="0"/>
        <w:ind w:left="658" w:right="174" w:hanging="240"/>
        <w:jc w:val="left"/>
        <w:rPr>
          <w:sz w:val="22"/>
        </w:rPr>
      </w:pPr>
      <w:r>
        <w:rPr>
          <w:w w:val="90"/>
          <w:sz w:val="22"/>
        </w:rPr>
        <w:t>The</w:t>
      </w:r>
      <w:r>
        <w:rPr>
          <w:spacing w:val="-10"/>
          <w:w w:val="90"/>
          <w:sz w:val="22"/>
        </w:rPr>
        <w:t> </w:t>
      </w:r>
      <w:r>
        <w:rPr>
          <w:w w:val="90"/>
          <w:sz w:val="22"/>
        </w:rPr>
        <w:t>rest</w:t>
      </w:r>
      <w:r>
        <w:rPr>
          <w:spacing w:val="-9"/>
          <w:w w:val="90"/>
          <w:sz w:val="22"/>
        </w:rPr>
        <w:t> </w:t>
      </w:r>
      <w:r>
        <w:rPr>
          <w:w w:val="90"/>
          <w:sz w:val="22"/>
        </w:rPr>
        <w:t>of</w:t>
      </w:r>
      <w:r>
        <w:rPr>
          <w:spacing w:val="-10"/>
          <w:w w:val="90"/>
          <w:sz w:val="22"/>
        </w:rPr>
        <w:t> </w:t>
      </w:r>
      <w:r>
        <w:rPr>
          <w:w w:val="90"/>
          <w:sz w:val="22"/>
        </w:rPr>
        <w:t>the</w:t>
      </w:r>
      <w:r>
        <w:rPr>
          <w:spacing w:val="-9"/>
          <w:w w:val="90"/>
          <w:sz w:val="22"/>
        </w:rPr>
        <w:t> </w:t>
      </w:r>
      <w:r>
        <w:rPr>
          <w:w w:val="90"/>
          <w:sz w:val="22"/>
        </w:rPr>
        <w:t>code</w:t>
      </w:r>
      <w:r>
        <w:rPr>
          <w:spacing w:val="-10"/>
          <w:w w:val="90"/>
          <w:sz w:val="22"/>
        </w:rPr>
        <w:t> </w:t>
      </w:r>
      <w:r>
        <w:rPr>
          <w:w w:val="90"/>
          <w:sz w:val="22"/>
        </w:rPr>
        <w:t>should</w:t>
      </w:r>
      <w:r>
        <w:rPr>
          <w:spacing w:val="-9"/>
          <w:w w:val="90"/>
          <w:sz w:val="22"/>
        </w:rPr>
        <w:t> </w:t>
      </w:r>
      <w:r>
        <w:rPr>
          <w:w w:val="90"/>
          <w:sz w:val="22"/>
        </w:rPr>
        <w:t>be</w:t>
      </w:r>
      <w:r>
        <w:rPr>
          <w:spacing w:val="-10"/>
          <w:w w:val="90"/>
          <w:sz w:val="22"/>
        </w:rPr>
        <w:t> </w:t>
      </w:r>
      <w:r>
        <w:rPr>
          <w:w w:val="90"/>
          <w:sz w:val="22"/>
        </w:rPr>
        <w:t>given</w:t>
      </w:r>
      <w:r>
        <w:rPr>
          <w:spacing w:val="-9"/>
          <w:w w:val="90"/>
          <w:sz w:val="22"/>
        </w:rPr>
        <w:t> </w:t>
      </w:r>
      <w:r>
        <w:rPr>
          <w:w w:val="90"/>
          <w:sz w:val="22"/>
        </w:rPr>
        <w:t>in</w:t>
      </w:r>
      <w:r>
        <w:rPr>
          <w:spacing w:val="-10"/>
          <w:w w:val="90"/>
          <w:sz w:val="22"/>
        </w:rPr>
        <w:t> </w:t>
      </w:r>
      <w:r>
        <w:rPr>
          <w:w w:val="90"/>
          <w:sz w:val="22"/>
        </w:rPr>
        <w:t>a</w:t>
      </w:r>
      <w:r>
        <w:rPr>
          <w:spacing w:val="-9"/>
          <w:w w:val="90"/>
          <w:sz w:val="22"/>
        </w:rPr>
        <w:t> </w:t>
      </w:r>
      <w:r>
        <w:rPr>
          <w:w w:val="90"/>
          <w:sz w:val="22"/>
        </w:rPr>
        <w:t>logical</w:t>
      </w:r>
      <w:r>
        <w:rPr>
          <w:spacing w:val="-10"/>
          <w:w w:val="90"/>
          <w:sz w:val="22"/>
        </w:rPr>
        <w:t> </w:t>
      </w:r>
      <w:r>
        <w:rPr>
          <w:w w:val="90"/>
          <w:sz w:val="22"/>
        </w:rPr>
        <w:t>order,</w:t>
      </w:r>
      <w:r>
        <w:rPr>
          <w:spacing w:val="-9"/>
          <w:w w:val="90"/>
          <w:sz w:val="22"/>
        </w:rPr>
        <w:t> </w:t>
      </w:r>
      <w:r>
        <w:rPr>
          <w:w w:val="90"/>
          <w:sz w:val="22"/>
        </w:rPr>
        <w:t>beginning</w:t>
      </w:r>
      <w:r>
        <w:rPr>
          <w:spacing w:val="-10"/>
          <w:w w:val="90"/>
          <w:sz w:val="22"/>
        </w:rPr>
        <w:t> </w:t>
      </w:r>
      <w:r>
        <w:rPr>
          <w:w w:val="90"/>
          <w:sz w:val="22"/>
        </w:rPr>
        <w:t>wit</w:t>
      </w:r>
      <w:r>
        <w:rPr>
          <w:w w:val="90"/>
          <w:sz w:val="22"/>
        </w:rPr>
        <w:t>h</w:t>
      </w:r>
      <w:r>
        <w:rPr>
          <w:w w:val="90"/>
          <w:sz w:val="22"/>
        </w:rPr>
        <w:t> </w:t>
      </w:r>
      <w:r>
        <w:rPr>
          <w:spacing w:val="-6"/>
          <w:sz w:val="22"/>
        </w:rPr>
        <w:t>the most important types and finishing with utility functions.</w:t>
      </w:r>
    </w:p>
    <w:p>
      <w:pPr>
        <w:pStyle w:val="BodyText"/>
        <w:spacing w:line="225" w:lineRule="auto" w:before="282"/>
        <w:ind w:left="177" w:right="175"/>
        <w:jc w:val="both"/>
      </w:pPr>
      <w:r>
        <w:rPr>
          <w:w w:val="90"/>
        </w:rPr>
        <w:t>It is best practice for programmers developing Go packages to break th</w:t>
      </w:r>
      <w:r>
        <w:rPr>
          <w:w w:val="90"/>
        </w:rPr>
        <w:t>e</w:t>
      </w:r>
      <w:r>
        <w:rPr>
          <w:w w:val="90"/>
        </w:rPr>
        <w:t> </w:t>
      </w:r>
      <w:r>
        <w:rPr>
          <w:spacing w:val="-6"/>
        </w:rPr>
        <w:t>code into multiple shorter files such as separate code and tests becaus</w:t>
      </w:r>
      <w:r>
        <w:rPr>
          <w:spacing w:val="-6"/>
        </w:rPr>
        <w:t>e</w:t>
      </w:r>
      <w:r>
        <w:rPr>
          <w:spacing w:val="-6"/>
        </w:rPr>
        <w:t> </w:t>
      </w:r>
      <w:r>
        <w:rPr>
          <w:spacing w:val="-4"/>
        </w:rPr>
        <w:t>the</w:t>
      </w:r>
      <w:r>
        <w:rPr>
          <w:spacing w:val="-9"/>
        </w:rPr>
        <w:t> </w:t>
      </w:r>
      <w:r>
        <w:rPr>
          <w:spacing w:val="-4"/>
        </w:rPr>
        <w:t>test</w:t>
      </w:r>
      <w:r>
        <w:rPr>
          <w:spacing w:val="-9"/>
        </w:rPr>
        <w:t> </w:t>
      </w:r>
      <w:r>
        <w:rPr>
          <w:spacing w:val="-4"/>
        </w:rPr>
        <w:t>programs</w:t>
      </w:r>
      <w:r>
        <w:rPr>
          <w:spacing w:val="-9"/>
        </w:rPr>
        <w:t> </w:t>
      </w:r>
      <w:r>
        <w:rPr>
          <w:spacing w:val="-4"/>
        </w:rPr>
        <w:t>are</w:t>
      </w:r>
      <w:r>
        <w:rPr>
          <w:spacing w:val="-9"/>
        </w:rPr>
        <w:t> </w:t>
      </w:r>
      <w:r>
        <w:rPr>
          <w:spacing w:val="-4"/>
        </w:rPr>
        <w:t>built</w:t>
      </w:r>
      <w:r>
        <w:rPr>
          <w:spacing w:val="-9"/>
        </w:rPr>
        <w:t> </w:t>
      </w:r>
      <w:r>
        <w:rPr>
          <w:spacing w:val="-4"/>
        </w:rPr>
        <w:t>at</w:t>
      </w:r>
      <w:r>
        <w:rPr>
          <w:spacing w:val="-9"/>
        </w:rPr>
        <w:t> </w:t>
      </w:r>
      <w:r>
        <w:rPr>
          <w:spacing w:val="-4"/>
        </w:rPr>
        <w:t>runtime.</w:t>
      </w:r>
      <w:r>
        <w:rPr>
          <w:spacing w:val="-9"/>
        </w:rPr>
        <w:t> </w:t>
      </w:r>
      <w:r>
        <w:rPr>
          <w:spacing w:val="-4"/>
        </w:rPr>
        <w:t>Also,</w:t>
      </w:r>
      <w:r>
        <w:rPr>
          <w:spacing w:val="-9"/>
        </w:rPr>
        <w:t> </w:t>
      </w:r>
      <w:r>
        <w:rPr>
          <w:spacing w:val="-4"/>
        </w:rPr>
        <w:t>when</w:t>
      </w:r>
      <w:r>
        <w:rPr>
          <w:spacing w:val="-9"/>
        </w:rPr>
        <w:t> </w:t>
      </w:r>
      <w:r>
        <w:rPr>
          <w:spacing w:val="-4"/>
        </w:rPr>
        <w:t>several</w:t>
      </w:r>
      <w:r>
        <w:rPr>
          <w:spacing w:val="-9"/>
        </w:rPr>
        <w:t> </w:t>
      </w:r>
      <w:r>
        <w:rPr>
          <w:spacing w:val="-4"/>
        </w:rPr>
        <w:t>files</w:t>
      </w:r>
      <w:r>
        <w:rPr>
          <w:spacing w:val="-9"/>
        </w:rPr>
        <w:t> </w:t>
      </w:r>
      <w:r>
        <w:rPr>
          <w:spacing w:val="-4"/>
        </w:rPr>
        <w:t>are</w:t>
      </w:r>
      <w:r>
        <w:rPr>
          <w:spacing w:val="-9"/>
        </w:rPr>
        <w:t> </w:t>
      </w:r>
      <w:r>
        <w:rPr>
          <w:spacing w:val="-4"/>
        </w:rPr>
        <w:t>in</w:t>
      </w:r>
      <w:r>
        <w:rPr>
          <w:spacing w:val="-9"/>
        </w:rPr>
        <w:t> </w:t>
      </w:r>
      <w:r>
        <w:rPr>
          <w:spacing w:val="-4"/>
        </w:rPr>
        <w:t>a</w:t>
      </w:r>
      <w:r>
        <w:rPr>
          <w:spacing w:val="-4"/>
        </w:rPr>
        <w:t> </w:t>
      </w:r>
      <w:r>
        <w:rPr>
          <w:w w:val="90"/>
        </w:rPr>
        <w:t>package, it is customary to generate a doc.go file containing the packag</w:t>
      </w:r>
      <w:r>
        <w:rPr>
          <w:w w:val="90"/>
        </w:rPr>
        <w:t>e</w:t>
      </w:r>
      <w:r>
        <w:rPr>
          <w:w w:val="90"/>
        </w:rPr>
        <w:t> </w:t>
      </w:r>
      <w:r>
        <w:rPr>
          <w:spacing w:val="-2"/>
        </w:rPr>
        <w:t>documentation.</w:t>
      </w:r>
    </w:p>
    <w:p>
      <w:pPr>
        <w:pStyle w:val="BodyText"/>
        <w:spacing w:line="225" w:lineRule="auto" w:before="5"/>
        <w:ind w:left="177" w:right="177" w:firstLine="240"/>
        <w:jc w:val="both"/>
      </w:pPr>
      <w:r>
        <w:rPr>
          <w:w w:val="90"/>
        </w:rPr>
        <w:t>Also, when utilizing go routines, terminate the channel after our func</w:t>
      </w:r>
      <w:r>
        <w:rPr>
          <w:w w:val="90"/>
        </w:rPr>
        <w:softHyphen/>
      </w:r>
      <w:r>
        <w:rPr>
          <w:w w:val="90"/>
        </w:rPr>
      </w:r>
      <w:r>
        <w:rPr>
          <w:spacing w:val="-6"/>
        </w:rPr>
        <w:t>tion</w:t>
      </w:r>
      <w:r>
        <w:rPr>
          <w:spacing w:val="-8"/>
        </w:rPr>
        <w:t> </w:t>
      </w:r>
      <w:r>
        <w:rPr>
          <w:spacing w:val="-6"/>
        </w:rPr>
        <w:t>using</w:t>
      </w:r>
      <w:r>
        <w:rPr>
          <w:spacing w:val="-8"/>
        </w:rPr>
        <w:t> </w:t>
      </w:r>
      <w:r>
        <w:rPr>
          <w:spacing w:val="-6"/>
        </w:rPr>
        <w:t>that</w:t>
      </w:r>
      <w:r>
        <w:rPr>
          <w:spacing w:val="-8"/>
        </w:rPr>
        <w:t> </w:t>
      </w:r>
      <w:r>
        <w:rPr>
          <w:spacing w:val="-6"/>
        </w:rPr>
        <w:t>channel</w:t>
      </w:r>
      <w:r>
        <w:rPr>
          <w:spacing w:val="-7"/>
        </w:rPr>
        <w:t> </w:t>
      </w:r>
      <w:r>
        <w:rPr>
          <w:spacing w:val="-6"/>
        </w:rPr>
        <w:t>is</w:t>
      </w:r>
      <w:r>
        <w:rPr>
          <w:spacing w:val="-8"/>
        </w:rPr>
        <w:t> </w:t>
      </w:r>
      <w:r>
        <w:rPr>
          <w:spacing w:val="-6"/>
        </w:rPr>
        <w:t>complete</w:t>
      </w:r>
      <w:r>
        <w:rPr>
          <w:spacing w:val="-8"/>
        </w:rPr>
        <w:t> </w:t>
      </w:r>
      <w:r>
        <w:rPr>
          <w:spacing w:val="-6"/>
        </w:rPr>
        <w:t>to</w:t>
      </w:r>
      <w:r>
        <w:rPr>
          <w:spacing w:val="-8"/>
        </w:rPr>
        <w:t> </w:t>
      </w:r>
      <w:r>
        <w:rPr>
          <w:spacing w:val="-6"/>
        </w:rPr>
        <w:t>avoid</w:t>
      </w:r>
      <w:r>
        <w:rPr>
          <w:spacing w:val="-7"/>
        </w:rPr>
        <w:t> </w:t>
      </w:r>
      <w:r>
        <w:rPr>
          <w:spacing w:val="-6"/>
        </w:rPr>
        <w:t>leaking.</w:t>
      </w:r>
    </w:p>
    <w:p>
      <w:pPr>
        <w:pStyle w:val="BodyText"/>
        <w:spacing w:before="28"/>
      </w:pPr>
    </w:p>
    <w:p>
      <w:pPr>
        <w:pStyle w:val="BodyText"/>
        <w:ind w:left="177"/>
        <w:jc w:val="both"/>
        <w:rPr>
          <w:rFonts w:ascii="Gill Sans MT"/>
        </w:rPr>
      </w:pPr>
      <w:bookmarkStart w:name="For Use in CI/CD Workflows" w:id="945"/>
      <w:bookmarkEnd w:id="945"/>
      <w:r>
        <w:rPr/>
      </w:r>
      <w:bookmarkStart w:name="_bookmark583" w:id="946"/>
      <w:bookmarkEnd w:id="946"/>
      <w:r>
        <w:rPr/>
      </w:r>
      <w:r>
        <w:rPr>
          <w:rFonts w:ascii="Gill Sans MT"/>
        </w:rPr>
        <w:t>For</w:t>
      </w:r>
      <w:r>
        <w:rPr>
          <w:rFonts w:ascii="Gill Sans MT"/>
          <w:spacing w:val="-1"/>
        </w:rPr>
        <w:t> </w:t>
      </w:r>
      <w:r>
        <w:rPr>
          <w:rFonts w:ascii="Gill Sans MT"/>
        </w:rPr>
        <w:t>Use</w:t>
      </w:r>
      <w:r>
        <w:rPr>
          <w:rFonts w:ascii="Gill Sans MT"/>
          <w:spacing w:val="-1"/>
        </w:rPr>
        <w:t> </w:t>
      </w:r>
      <w:r>
        <w:rPr>
          <w:rFonts w:ascii="Gill Sans MT"/>
        </w:rPr>
        <w:t>in CI/CD</w:t>
      </w:r>
      <w:r>
        <w:rPr>
          <w:rFonts w:ascii="Gill Sans MT"/>
          <w:spacing w:val="-1"/>
        </w:rPr>
        <w:t> </w:t>
      </w:r>
      <w:r>
        <w:rPr>
          <w:rFonts w:ascii="Gill Sans MT"/>
          <w:spacing w:val="-2"/>
        </w:rPr>
        <w:t>Workflows</w:t>
      </w:r>
    </w:p>
    <w:p>
      <w:pPr>
        <w:pStyle w:val="BodyText"/>
        <w:spacing w:line="225" w:lineRule="auto" w:before="62"/>
        <w:ind w:left="177" w:right="175"/>
        <w:jc w:val="both"/>
      </w:pPr>
      <w:r>
        <w:rPr>
          <w:spacing w:val="-6"/>
        </w:rPr>
        <w:t>Continuous</w:t>
      </w:r>
      <w:r>
        <w:rPr>
          <w:spacing w:val="-6"/>
        </w:rPr>
        <w:t> Integration</w:t>
      </w:r>
      <w:r>
        <w:rPr>
          <w:spacing w:val="-6"/>
        </w:rPr>
        <w:t> and</w:t>
      </w:r>
      <w:r>
        <w:rPr>
          <w:spacing w:val="-6"/>
        </w:rPr>
        <w:t> Continuous</w:t>
      </w:r>
      <w:r>
        <w:rPr>
          <w:spacing w:val="-6"/>
        </w:rPr>
        <w:t> Delivery</w:t>
      </w:r>
      <w:r>
        <w:rPr>
          <w:spacing w:val="-6"/>
        </w:rPr>
        <w:t> are</w:t>
      </w:r>
      <w:r>
        <w:rPr>
          <w:spacing w:val="-6"/>
        </w:rPr>
        <w:t> abbreviations</w:t>
      </w:r>
      <w:r>
        <w:rPr>
          <w:spacing w:val="-6"/>
        </w:rPr>
        <w:t> fo</w:t>
      </w:r>
      <w:r>
        <w:rPr>
          <w:spacing w:val="-6"/>
        </w:rPr>
        <w:t>r</w:t>
      </w:r>
      <w:r>
        <w:rPr>
          <w:spacing w:val="-6"/>
        </w:rPr>
        <w:t> </w:t>
      </w:r>
      <w:r>
        <w:rPr>
          <w:spacing w:val="-8"/>
        </w:rPr>
        <w:t>Continuous</w:t>
      </w:r>
      <w:r>
        <w:rPr>
          <w:spacing w:val="-2"/>
        </w:rPr>
        <w:t> </w:t>
      </w:r>
      <w:r>
        <w:rPr>
          <w:spacing w:val="-8"/>
        </w:rPr>
        <w:t>Integration</w:t>
      </w:r>
      <w:r>
        <w:rPr>
          <w:spacing w:val="-2"/>
        </w:rPr>
        <w:t> </w:t>
      </w:r>
      <w:r>
        <w:rPr>
          <w:spacing w:val="-8"/>
        </w:rPr>
        <w:t>and</w:t>
      </w:r>
      <w:r>
        <w:rPr>
          <w:spacing w:val="-2"/>
        </w:rPr>
        <w:t> </w:t>
      </w:r>
      <w:r>
        <w:rPr>
          <w:spacing w:val="-8"/>
        </w:rPr>
        <w:t>Continuous</w:t>
      </w:r>
      <w:r>
        <w:rPr>
          <w:spacing w:val="-2"/>
        </w:rPr>
        <w:t> </w:t>
      </w:r>
      <w:r>
        <w:rPr>
          <w:spacing w:val="-8"/>
        </w:rPr>
        <w:t>Delivery</w:t>
      </w:r>
      <w:r>
        <w:rPr>
          <w:spacing w:val="-2"/>
        </w:rPr>
        <w:t> </w:t>
      </w:r>
      <w:r>
        <w:rPr>
          <w:spacing w:val="-8"/>
        </w:rPr>
        <w:t>in</w:t>
      </w:r>
      <w:r>
        <w:rPr>
          <w:spacing w:val="-2"/>
        </w:rPr>
        <w:t> </w:t>
      </w:r>
      <w:r>
        <w:rPr>
          <w:spacing w:val="-8"/>
        </w:rPr>
        <w:t>a</w:t>
      </w:r>
      <w:r>
        <w:rPr>
          <w:spacing w:val="-2"/>
        </w:rPr>
        <w:t> </w:t>
      </w:r>
      <w:r>
        <w:rPr>
          <w:spacing w:val="-8"/>
        </w:rPr>
        <w:t>product</w:t>
      </w:r>
      <w:r>
        <w:rPr>
          <w:spacing w:val="-2"/>
        </w:rPr>
        <w:t> </w:t>
      </w:r>
      <w:r>
        <w:rPr>
          <w:spacing w:val="-8"/>
        </w:rPr>
        <w:t>develop</w:t>
      </w:r>
      <w:r>
        <w:rPr>
          <w:spacing w:val="-8"/>
        </w:rPr>
        <w:softHyphen/>
      </w:r>
      <w:r>
        <w:rPr>
          <w:spacing w:val="-8"/>
        </w:rPr>
      </w:r>
      <w:r>
        <w:rPr>
          <w:w w:val="90"/>
        </w:rPr>
        <w:t>ment</w:t>
      </w:r>
      <w:r>
        <w:rPr>
          <w:spacing w:val="-1"/>
          <w:w w:val="90"/>
        </w:rPr>
        <w:t> </w:t>
      </w:r>
      <w:r>
        <w:rPr>
          <w:w w:val="90"/>
        </w:rPr>
        <w:t>environment.</w:t>
      </w:r>
      <w:r>
        <w:rPr>
          <w:spacing w:val="-1"/>
          <w:w w:val="90"/>
        </w:rPr>
        <w:t> </w:t>
      </w:r>
      <w:r>
        <w:rPr>
          <w:w w:val="90"/>
        </w:rPr>
        <w:t>And</w:t>
      </w:r>
      <w:r>
        <w:rPr>
          <w:spacing w:val="-1"/>
          <w:w w:val="90"/>
        </w:rPr>
        <w:t> </w:t>
      </w:r>
      <w:r>
        <w:rPr>
          <w:w w:val="90"/>
        </w:rPr>
        <w:t>with</w:t>
      </w:r>
      <w:r>
        <w:rPr>
          <w:spacing w:val="-1"/>
          <w:w w:val="90"/>
        </w:rPr>
        <w:t> </w:t>
      </w:r>
      <w:r>
        <w:rPr>
          <w:w w:val="90"/>
        </w:rPr>
        <w:t>GoLang,</w:t>
      </w:r>
      <w:r>
        <w:rPr>
          <w:spacing w:val="-1"/>
          <w:w w:val="90"/>
        </w:rPr>
        <w:t> </w:t>
      </w:r>
      <w:r>
        <w:rPr>
          <w:w w:val="90"/>
        </w:rPr>
        <w:t>it’s</w:t>
      </w:r>
      <w:r>
        <w:rPr>
          <w:spacing w:val="-1"/>
          <w:w w:val="90"/>
        </w:rPr>
        <w:t> </w:t>
      </w:r>
      <w:r>
        <w:rPr>
          <w:w w:val="90"/>
        </w:rPr>
        <w:t>pretty</w:t>
      </w:r>
      <w:r>
        <w:rPr>
          <w:spacing w:val="-1"/>
          <w:w w:val="90"/>
        </w:rPr>
        <w:t> </w:t>
      </w:r>
      <w:r>
        <w:rPr>
          <w:w w:val="90"/>
        </w:rPr>
        <w:t>simple</w:t>
      </w:r>
      <w:r>
        <w:rPr>
          <w:spacing w:val="-1"/>
          <w:w w:val="90"/>
        </w:rPr>
        <w:t> </w:t>
      </w:r>
      <w:r>
        <w:rPr>
          <w:w w:val="90"/>
        </w:rPr>
        <w:t>to</w:t>
      </w:r>
      <w:r>
        <w:rPr>
          <w:spacing w:val="-1"/>
          <w:w w:val="90"/>
        </w:rPr>
        <w:t> </w:t>
      </w:r>
      <w:r>
        <w:rPr>
          <w:w w:val="90"/>
        </w:rPr>
        <w:t>practice</w:t>
      </w:r>
      <w:r>
        <w:rPr>
          <w:spacing w:val="-1"/>
          <w:w w:val="90"/>
        </w:rPr>
        <w:t> </w:t>
      </w:r>
      <w:r>
        <w:rPr>
          <w:w w:val="90"/>
        </w:rPr>
        <w:t>CI/C</w:t>
      </w:r>
      <w:r>
        <w:rPr>
          <w:w w:val="90"/>
        </w:rPr>
        <w:t>D</w:t>
      </w:r>
      <w:r>
        <w:rPr>
          <w:w w:val="90"/>
        </w:rPr>
        <w:t> with</w:t>
      </w:r>
      <w:r>
        <w:rPr>
          <w:spacing w:val="-8"/>
          <w:w w:val="90"/>
        </w:rPr>
        <w:t> </w:t>
      </w:r>
      <w:r>
        <w:rPr>
          <w:w w:val="90"/>
        </w:rPr>
        <w:t>the</w:t>
      </w:r>
      <w:r>
        <w:rPr>
          <w:spacing w:val="-8"/>
          <w:w w:val="90"/>
        </w:rPr>
        <w:t> </w:t>
      </w:r>
      <w:r>
        <w:rPr>
          <w:w w:val="90"/>
        </w:rPr>
        <w:t>same</w:t>
      </w:r>
      <w:r>
        <w:rPr>
          <w:spacing w:val="-8"/>
          <w:w w:val="90"/>
        </w:rPr>
        <w:t> </w:t>
      </w:r>
      <w:r>
        <w:rPr>
          <w:w w:val="90"/>
        </w:rPr>
        <w:t>efficiency</w:t>
      </w:r>
      <w:r>
        <w:rPr>
          <w:spacing w:val="-8"/>
          <w:w w:val="90"/>
        </w:rPr>
        <w:t> </w:t>
      </w:r>
      <w:r>
        <w:rPr>
          <w:w w:val="90"/>
        </w:rPr>
        <w:t>level.</w:t>
      </w:r>
      <w:r>
        <w:rPr>
          <w:spacing w:val="-8"/>
          <w:w w:val="90"/>
        </w:rPr>
        <w:t> </w:t>
      </w:r>
      <w:r>
        <w:rPr>
          <w:w w:val="90"/>
        </w:rPr>
        <w:t>The</w:t>
      </w:r>
      <w:r>
        <w:rPr>
          <w:spacing w:val="-8"/>
          <w:w w:val="90"/>
        </w:rPr>
        <w:t> </w:t>
      </w:r>
      <w:r>
        <w:rPr>
          <w:w w:val="90"/>
        </w:rPr>
        <w:t>route</w:t>
      </w:r>
      <w:r>
        <w:rPr>
          <w:spacing w:val="-8"/>
          <w:w w:val="90"/>
        </w:rPr>
        <w:t> </w:t>
      </w:r>
      <w:r>
        <w:rPr>
          <w:w w:val="90"/>
        </w:rPr>
        <w:t>to</w:t>
      </w:r>
      <w:r>
        <w:rPr>
          <w:spacing w:val="-8"/>
          <w:w w:val="90"/>
        </w:rPr>
        <w:t> </w:t>
      </w:r>
      <w:r>
        <w:rPr>
          <w:w w:val="90"/>
        </w:rPr>
        <w:t>excellent</w:t>
      </w:r>
      <w:r>
        <w:rPr>
          <w:spacing w:val="-8"/>
          <w:w w:val="90"/>
        </w:rPr>
        <w:t> </w:t>
      </w:r>
      <w:r>
        <w:rPr>
          <w:w w:val="90"/>
        </w:rPr>
        <w:t>CI/CD</w:t>
      </w:r>
      <w:r>
        <w:rPr>
          <w:spacing w:val="-8"/>
          <w:w w:val="90"/>
        </w:rPr>
        <w:t> </w:t>
      </w:r>
      <w:r>
        <w:rPr>
          <w:w w:val="90"/>
        </w:rPr>
        <w:t>is</w:t>
      </w:r>
      <w:r>
        <w:rPr>
          <w:spacing w:val="-8"/>
          <w:w w:val="90"/>
        </w:rPr>
        <w:t> </w:t>
      </w:r>
      <w:r>
        <w:rPr>
          <w:w w:val="90"/>
        </w:rPr>
        <w:t>obvious</w:t>
      </w:r>
      <w:r>
        <w:rPr>
          <w:spacing w:val="-8"/>
          <w:w w:val="90"/>
        </w:rPr>
        <w:t> </w:t>
      </w:r>
      <w:r>
        <w:rPr>
          <w:w w:val="90"/>
        </w:rPr>
        <w:t>no</w:t>
      </w:r>
      <w:r>
        <w:rPr>
          <w:w w:val="90"/>
        </w:rPr>
        <w:t>w</w:t>
      </w:r>
      <w:r>
        <w:rPr>
          <w:w w:val="90"/>
        </w:rPr>
        <w:t> that JFrog has contributed a public Go registry, and Artifactory has nativ</w:t>
      </w:r>
      <w:r>
        <w:rPr>
          <w:w w:val="90"/>
        </w:rPr>
        <w:t>e</w:t>
      </w:r>
      <w:r>
        <w:rPr>
          <w:w w:val="90"/>
        </w:rPr>
        <w:t> </w:t>
      </w:r>
      <w:r>
        <w:rPr/>
        <w:t>support</w:t>
      </w:r>
      <w:r>
        <w:rPr>
          <w:spacing w:val="-14"/>
        </w:rPr>
        <w:t> </w:t>
      </w:r>
      <w:r>
        <w:rPr/>
        <w:t>for</w:t>
      </w:r>
      <w:r>
        <w:rPr>
          <w:spacing w:val="-14"/>
        </w:rPr>
        <w:t> </w:t>
      </w:r>
      <w:r>
        <w:rPr/>
        <w:t>GoLang.</w:t>
      </w:r>
    </w:p>
    <w:p>
      <w:pPr>
        <w:pStyle w:val="BodyText"/>
        <w:spacing w:before="53"/>
      </w:pPr>
    </w:p>
    <w:p>
      <w:pPr>
        <w:spacing w:before="0"/>
        <w:ind w:left="177" w:right="0" w:firstLine="0"/>
        <w:jc w:val="both"/>
        <w:rPr>
          <w:rFonts w:ascii="Lucida Sans"/>
          <w:i/>
          <w:sz w:val="21"/>
        </w:rPr>
      </w:pPr>
      <w:bookmarkStart w:name="﻿Make Use of Go Modules﻿" w:id="947"/>
      <w:bookmarkEnd w:id="947"/>
      <w:r>
        <w:rPr/>
      </w:r>
      <w:bookmarkStart w:name="_bookmark584" w:id="948"/>
      <w:bookmarkEnd w:id="948"/>
      <w:r>
        <w:rPr/>
      </w:r>
      <w:r>
        <w:rPr>
          <w:rFonts w:ascii="Lucida Sans"/>
          <w:i/>
          <w:spacing w:val="-8"/>
          <w:sz w:val="21"/>
        </w:rPr>
        <w:t>Make Use of Go Modules</w:t>
      </w:r>
    </w:p>
    <w:p>
      <w:pPr>
        <w:pStyle w:val="BodyText"/>
        <w:spacing w:line="225" w:lineRule="auto" w:before="29"/>
        <w:ind w:left="177" w:right="175"/>
        <w:jc w:val="both"/>
      </w:pPr>
      <w:r>
        <w:rPr>
          <w:w w:val="90"/>
        </w:rPr>
        <w:t>It</w:t>
      </w:r>
      <w:r>
        <w:rPr>
          <w:spacing w:val="-5"/>
          <w:w w:val="90"/>
        </w:rPr>
        <w:t> </w:t>
      </w:r>
      <w:r>
        <w:rPr>
          <w:w w:val="90"/>
        </w:rPr>
        <w:t>is</w:t>
      </w:r>
      <w:r>
        <w:rPr>
          <w:spacing w:val="-5"/>
          <w:w w:val="90"/>
        </w:rPr>
        <w:t> </w:t>
      </w:r>
      <w:r>
        <w:rPr>
          <w:w w:val="90"/>
        </w:rPr>
        <w:t>a</w:t>
      </w:r>
      <w:r>
        <w:rPr>
          <w:spacing w:val="-5"/>
          <w:w w:val="90"/>
        </w:rPr>
        <w:t> </w:t>
      </w:r>
      <w:r>
        <w:rPr>
          <w:w w:val="90"/>
        </w:rPr>
        <w:t>widely</w:t>
      </w:r>
      <w:r>
        <w:rPr>
          <w:spacing w:val="-5"/>
          <w:w w:val="90"/>
        </w:rPr>
        <w:t> </w:t>
      </w:r>
      <w:r>
        <w:rPr>
          <w:w w:val="90"/>
        </w:rPr>
        <w:t>used</w:t>
      </w:r>
      <w:r>
        <w:rPr>
          <w:spacing w:val="-5"/>
          <w:w w:val="90"/>
        </w:rPr>
        <w:t> </w:t>
      </w:r>
      <w:r>
        <w:rPr>
          <w:w w:val="90"/>
        </w:rPr>
        <w:t>approach</w:t>
      </w:r>
      <w:r>
        <w:rPr>
          <w:spacing w:val="-5"/>
          <w:w w:val="90"/>
        </w:rPr>
        <w:t> </w:t>
      </w:r>
      <w:r>
        <w:rPr>
          <w:w w:val="90"/>
        </w:rPr>
        <w:t>for</w:t>
      </w:r>
      <w:r>
        <w:rPr>
          <w:spacing w:val="-5"/>
          <w:w w:val="90"/>
        </w:rPr>
        <w:t> </w:t>
      </w:r>
      <w:r>
        <w:rPr>
          <w:w w:val="90"/>
        </w:rPr>
        <w:t>handling</w:t>
      </w:r>
      <w:r>
        <w:rPr>
          <w:spacing w:val="-5"/>
          <w:w w:val="90"/>
        </w:rPr>
        <w:t> </w:t>
      </w:r>
      <w:r>
        <w:rPr>
          <w:w w:val="90"/>
        </w:rPr>
        <w:t>versioned</w:t>
      </w:r>
      <w:r>
        <w:rPr>
          <w:spacing w:val="-5"/>
          <w:w w:val="90"/>
        </w:rPr>
        <w:t> </w:t>
      </w:r>
      <w:r>
        <w:rPr>
          <w:w w:val="90"/>
        </w:rPr>
        <w:t>dependencies.</w:t>
      </w:r>
      <w:r>
        <w:rPr>
          <w:spacing w:val="-5"/>
          <w:w w:val="90"/>
        </w:rPr>
        <w:t> </w:t>
      </w:r>
      <w:r>
        <w:rPr>
          <w:w w:val="90"/>
        </w:rPr>
        <w:t>We</w:t>
      </w:r>
      <w:r>
        <w:rPr>
          <w:spacing w:val="-5"/>
          <w:w w:val="90"/>
        </w:rPr>
        <w:t> </w:t>
      </w:r>
      <w:r>
        <w:rPr>
          <w:w w:val="90"/>
        </w:rPr>
        <w:t>ca</w:t>
      </w:r>
      <w:r>
        <w:rPr>
          <w:w w:val="90"/>
        </w:rPr>
        <w:t>n</w:t>
      </w:r>
      <w:r>
        <w:rPr>
          <w:w w:val="90"/>
        </w:rPr>
        <w:t> </w:t>
      </w:r>
      <w:r>
        <w:rPr>
          <w:spacing w:val="-8"/>
        </w:rPr>
        <w:t>import</w:t>
      </w:r>
      <w:r>
        <w:rPr>
          <w:spacing w:val="-1"/>
        </w:rPr>
        <w:t> </w:t>
      </w:r>
      <w:r>
        <w:rPr>
          <w:spacing w:val="-8"/>
        </w:rPr>
        <w:t>this</w:t>
      </w:r>
      <w:r>
        <w:rPr>
          <w:spacing w:val="-1"/>
        </w:rPr>
        <w:t> </w:t>
      </w:r>
      <w:r>
        <w:rPr>
          <w:spacing w:val="-8"/>
        </w:rPr>
        <w:t>Go</w:t>
      </w:r>
      <w:r>
        <w:rPr>
          <w:spacing w:val="-1"/>
        </w:rPr>
        <w:t> </w:t>
      </w:r>
      <w:r>
        <w:rPr>
          <w:spacing w:val="-8"/>
        </w:rPr>
        <w:t>module</w:t>
      </w:r>
      <w:r>
        <w:rPr>
          <w:spacing w:val="-1"/>
        </w:rPr>
        <w:t> </w:t>
      </w:r>
      <w:r>
        <w:rPr>
          <w:spacing w:val="-8"/>
        </w:rPr>
        <w:t>among</w:t>
      </w:r>
      <w:r>
        <w:rPr>
          <w:spacing w:val="-1"/>
        </w:rPr>
        <w:t> </w:t>
      </w:r>
      <w:r>
        <w:rPr>
          <w:spacing w:val="-8"/>
        </w:rPr>
        <w:t>other</w:t>
      </w:r>
      <w:r>
        <w:rPr>
          <w:spacing w:val="-1"/>
        </w:rPr>
        <w:t> </w:t>
      </w:r>
      <w:r>
        <w:rPr>
          <w:spacing w:val="-8"/>
        </w:rPr>
        <w:t>dependencies</w:t>
      </w:r>
      <w:r>
        <w:rPr>
          <w:spacing w:val="-1"/>
        </w:rPr>
        <w:t> </w:t>
      </w:r>
      <w:r>
        <w:rPr>
          <w:spacing w:val="-8"/>
        </w:rPr>
        <w:t>in</w:t>
      </w:r>
      <w:r>
        <w:rPr>
          <w:spacing w:val="-1"/>
        </w:rPr>
        <w:t> </w:t>
      </w:r>
      <w:r>
        <w:rPr>
          <w:spacing w:val="-8"/>
        </w:rPr>
        <w:t>our</w:t>
      </w:r>
      <w:r>
        <w:rPr>
          <w:spacing w:val="-1"/>
        </w:rPr>
        <w:t> </w:t>
      </w:r>
      <w:r>
        <w:rPr>
          <w:spacing w:val="-8"/>
        </w:rPr>
        <w:t>code:</w:t>
      </w:r>
    </w:p>
    <w:p>
      <w:pPr>
        <w:pStyle w:val="BodyText"/>
        <w:spacing w:after="0" w:line="225" w:lineRule="auto"/>
        <w:jc w:val="both"/>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587" w:id="949"/>
      <w:bookmarkEnd w:id="949"/>
      <w:r>
        <w:rPr/>
      </w:r>
      <w:r>
        <w:rPr>
          <w:sz w:val="20"/>
        </w:rPr>
        <mc:AlternateContent>
          <mc:Choice Requires="wps">
            <w:drawing>
              <wp:inline distT="0" distB="0" distL="0" distR="0">
                <wp:extent cx="4130675" cy="1463675"/>
                <wp:effectExtent l="0" t="0" r="0" b="0"/>
                <wp:docPr id="443" name="Textbox 443"/>
                <wp:cNvGraphicFramePr>
                  <a:graphicFrameLocks/>
                </wp:cNvGraphicFramePr>
                <a:graphic>
                  <a:graphicData uri="http://schemas.microsoft.com/office/word/2010/wordprocessingShape">
                    <wps:wsp>
                      <wps:cNvPr id="443" name="Textbox 443"/>
                      <wps:cNvSpPr txBox="1"/>
                      <wps:spPr>
                        <a:xfrm>
                          <a:off x="0" y="0"/>
                          <a:ext cx="4130675" cy="146367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10"/>
                                <w:sz w:val="17"/>
                              </w:rPr>
                              <w:t>(</w:t>
                            </w:r>
                          </w:p>
                          <w:p>
                            <w:pPr>
                              <w:spacing w:line="268" w:lineRule="auto" w:before="22"/>
                              <w:ind w:left="648" w:right="4550" w:firstLine="0"/>
                              <w:jc w:val="left"/>
                              <w:rPr>
                                <w:rFonts w:ascii="Courier New"/>
                                <w:color w:val="000000"/>
                                <w:sz w:val="17"/>
                              </w:rPr>
                            </w:pPr>
                            <w:r>
                              <w:rPr>
                                <w:rFonts w:ascii="Courier New"/>
                                <w:color w:val="000000"/>
                                <w:spacing w:val="-2"/>
                                <w:sz w:val="17"/>
                              </w:rPr>
                              <w:t>"fmt"</w:t>
                            </w:r>
                            <w:r>
                              <w:rPr>
                                <w:rFonts w:ascii="Courier New"/>
                                <w:color w:val="000000"/>
                                <w:spacing w:val="-2"/>
                                <w:sz w:val="17"/>
                              </w:rPr>
                              <w:t> </w:t>
                            </w:r>
                            <w:r>
                              <w:rPr>
                                <w:rFonts w:ascii="Courier New"/>
                                <w:color w:val="000000"/>
                                <w:spacing w:val="-2"/>
                                <w:sz w:val="17"/>
                              </w:rPr>
                              <w:t>"io/ioutil"</w:t>
                            </w:r>
                            <w:r>
                              <w:rPr>
                                <w:rFonts w:ascii="Courier New"/>
                                <w:color w:val="000000"/>
                                <w:spacing w:val="-2"/>
                                <w:sz w:val="17"/>
                              </w:rPr>
                              <w:t> </w:t>
                            </w:r>
                            <w:r>
                              <w:rPr>
                                <w:rFonts w:ascii="Courier New"/>
                                <w:color w:val="000000"/>
                                <w:spacing w:val="-2"/>
                                <w:sz w:val="17"/>
                              </w:rPr>
                              <w:t>"net/http"</w:t>
                            </w:r>
                            <w:r>
                              <w:rPr>
                                <w:rFonts w:ascii="Courier New"/>
                                <w:color w:val="000000"/>
                                <w:spacing w:val="-2"/>
                                <w:sz w:val="17"/>
                              </w:rPr>
                              <w:t> </w:t>
                            </w:r>
                            <w:r>
                              <w:rPr>
                                <w:rFonts w:ascii="Courier New"/>
                                <w:color w:val="000000"/>
                                <w:spacing w:val="-4"/>
                                <w:sz w:val="17"/>
                              </w:rPr>
                              <w:t>"os"</w:t>
                            </w:r>
                          </w:p>
                          <w:p>
                            <w:pPr>
                              <w:pStyle w:val="BodyText"/>
                              <w:spacing w:before="18"/>
                              <w:rPr>
                                <w:rFonts w:ascii="Courier New"/>
                                <w:color w:val="000000"/>
                                <w:sz w:val="17"/>
                              </w:rPr>
                            </w:pPr>
                          </w:p>
                          <w:p>
                            <w:pPr>
                              <w:spacing w:line="266" w:lineRule="auto" w:before="0"/>
                              <w:ind w:left="648" w:right="2452" w:hanging="408"/>
                              <w:jc w:val="left"/>
                              <w:rPr>
                                <w:rFonts w:ascii="Courier New"/>
                                <w:color w:val="000000"/>
                                <w:sz w:val="17"/>
                              </w:rPr>
                            </w:pPr>
                            <w:r>
                              <w:rPr>
                                <w:rFonts w:ascii="Courier New"/>
                                <w:color w:val="000000"/>
                                <w:sz w:val="17"/>
                              </w:rPr>
                              <w:t>// Public Go Module for the </w:t>
                            </w:r>
                            <w:r>
                              <w:rPr>
                                <w:rFonts w:ascii="Courier New"/>
                                <w:color w:val="000000"/>
                                <w:sz w:val="17"/>
                              </w:rPr>
                              <w:t>logging</w:t>
                            </w:r>
                            <w:r>
                              <w:rPr>
                                <w:rFonts w:ascii="Courier New"/>
                                <w:color w:val="000000"/>
                                <w:sz w:val="17"/>
                              </w:rPr>
                              <w:t> log</w:t>
                            </w:r>
                            <w:r>
                              <w:rPr>
                                <w:rFonts w:ascii="Courier New"/>
                                <w:color w:val="000000"/>
                                <w:spacing w:val="-26"/>
                                <w:sz w:val="17"/>
                              </w:rPr>
                              <w:t> </w:t>
                            </w:r>
                            <w:r>
                              <w:rPr>
                                <w:rFonts w:ascii="Courier New"/>
                                <w:color w:val="000000"/>
                                <w:sz w:val="17"/>
                              </w:rPr>
                              <w:t>"github.com/sirupsen/logrus"</w:t>
                            </w:r>
                          </w:p>
                          <w:p>
                            <w:pPr>
                              <w:spacing w:before="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15.25pt;mso-position-horizontal-relative:char;mso-position-vertical-relative:line" type="#_x0000_t202" id="docshape410" filled="true" fillcolor="#ebebec" stroked="false">
                <w10:anchorlock/>
                <v:textbox inset="0,0,0,0">
                  <w:txbxContent>
                    <w:p>
                      <w:pPr>
                        <w:spacing w:before="205"/>
                        <w:ind w:left="240"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10"/>
                          <w:sz w:val="17"/>
                        </w:rPr>
                        <w:t>(</w:t>
                      </w:r>
                    </w:p>
                    <w:p>
                      <w:pPr>
                        <w:spacing w:line="268" w:lineRule="auto" w:before="22"/>
                        <w:ind w:left="648" w:right="4550" w:firstLine="0"/>
                        <w:jc w:val="left"/>
                        <w:rPr>
                          <w:rFonts w:ascii="Courier New"/>
                          <w:color w:val="000000"/>
                          <w:sz w:val="17"/>
                        </w:rPr>
                      </w:pPr>
                      <w:r>
                        <w:rPr>
                          <w:rFonts w:ascii="Courier New"/>
                          <w:color w:val="000000"/>
                          <w:spacing w:val="-2"/>
                          <w:sz w:val="17"/>
                        </w:rPr>
                        <w:t>"fmt"</w:t>
                      </w:r>
                      <w:r>
                        <w:rPr>
                          <w:rFonts w:ascii="Courier New"/>
                          <w:color w:val="000000"/>
                          <w:spacing w:val="-2"/>
                          <w:sz w:val="17"/>
                        </w:rPr>
                        <w:t> </w:t>
                      </w:r>
                      <w:r>
                        <w:rPr>
                          <w:rFonts w:ascii="Courier New"/>
                          <w:color w:val="000000"/>
                          <w:spacing w:val="-2"/>
                          <w:sz w:val="17"/>
                        </w:rPr>
                        <w:t>"io/ioutil"</w:t>
                      </w:r>
                      <w:r>
                        <w:rPr>
                          <w:rFonts w:ascii="Courier New"/>
                          <w:color w:val="000000"/>
                          <w:spacing w:val="-2"/>
                          <w:sz w:val="17"/>
                        </w:rPr>
                        <w:t> </w:t>
                      </w:r>
                      <w:r>
                        <w:rPr>
                          <w:rFonts w:ascii="Courier New"/>
                          <w:color w:val="000000"/>
                          <w:spacing w:val="-2"/>
                          <w:sz w:val="17"/>
                        </w:rPr>
                        <w:t>"net/http"</w:t>
                      </w:r>
                      <w:r>
                        <w:rPr>
                          <w:rFonts w:ascii="Courier New"/>
                          <w:color w:val="000000"/>
                          <w:spacing w:val="-2"/>
                          <w:sz w:val="17"/>
                        </w:rPr>
                        <w:t> </w:t>
                      </w:r>
                      <w:r>
                        <w:rPr>
                          <w:rFonts w:ascii="Courier New"/>
                          <w:color w:val="000000"/>
                          <w:spacing w:val="-4"/>
                          <w:sz w:val="17"/>
                        </w:rPr>
                        <w:t>"os"</w:t>
                      </w:r>
                    </w:p>
                    <w:p>
                      <w:pPr>
                        <w:pStyle w:val="BodyText"/>
                        <w:spacing w:before="18"/>
                        <w:rPr>
                          <w:rFonts w:ascii="Courier New"/>
                          <w:color w:val="000000"/>
                          <w:sz w:val="17"/>
                        </w:rPr>
                      </w:pPr>
                    </w:p>
                    <w:p>
                      <w:pPr>
                        <w:spacing w:line="266" w:lineRule="auto" w:before="0"/>
                        <w:ind w:left="648" w:right="2452" w:hanging="408"/>
                        <w:jc w:val="left"/>
                        <w:rPr>
                          <w:rFonts w:ascii="Courier New"/>
                          <w:color w:val="000000"/>
                          <w:sz w:val="17"/>
                        </w:rPr>
                      </w:pPr>
                      <w:r>
                        <w:rPr>
                          <w:rFonts w:ascii="Courier New"/>
                          <w:color w:val="000000"/>
                          <w:sz w:val="17"/>
                        </w:rPr>
                        <w:t>// Public Go Module for the </w:t>
                      </w:r>
                      <w:r>
                        <w:rPr>
                          <w:rFonts w:ascii="Courier New"/>
                          <w:color w:val="000000"/>
                          <w:sz w:val="17"/>
                        </w:rPr>
                        <w:t>logging</w:t>
                      </w:r>
                      <w:r>
                        <w:rPr>
                          <w:rFonts w:ascii="Courier New"/>
                          <w:color w:val="000000"/>
                          <w:sz w:val="17"/>
                        </w:rPr>
                        <w:t> log</w:t>
                      </w:r>
                      <w:r>
                        <w:rPr>
                          <w:rFonts w:ascii="Courier New"/>
                          <w:color w:val="000000"/>
                          <w:spacing w:val="-26"/>
                          <w:sz w:val="17"/>
                        </w:rPr>
                        <w:t> </w:t>
                      </w:r>
                      <w:r>
                        <w:rPr>
                          <w:rFonts w:ascii="Courier New"/>
                          <w:color w:val="000000"/>
                          <w:sz w:val="17"/>
                        </w:rPr>
                        <w:t>"github.com/sirupsen/logrus"</w:t>
                      </w:r>
                    </w:p>
                    <w:p>
                      <w:pPr>
                        <w:spacing w:before="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162"/>
        <w:ind w:left="177" w:right="176"/>
        <w:jc w:val="both"/>
      </w:pPr>
      <w:r>
        <w:rPr>
          <w:spacing w:val="-2"/>
        </w:rPr>
        <w:t>The</w:t>
      </w:r>
      <w:r>
        <w:rPr>
          <w:spacing w:val="-12"/>
        </w:rPr>
        <w:t> </w:t>
      </w:r>
      <w:r>
        <w:rPr>
          <w:spacing w:val="-2"/>
        </w:rPr>
        <w:t>module</w:t>
      </w:r>
      <w:r>
        <w:rPr>
          <w:spacing w:val="-12"/>
        </w:rPr>
        <w:t> </w:t>
      </w:r>
      <w:r>
        <w:rPr>
          <w:spacing w:val="-2"/>
        </w:rPr>
        <w:t>functions</w:t>
      </w:r>
      <w:r>
        <w:rPr>
          <w:spacing w:val="-12"/>
        </w:rPr>
        <w:t> </w:t>
      </w:r>
      <w:r>
        <w:rPr>
          <w:spacing w:val="-2"/>
        </w:rPr>
        <w:t>may</w:t>
      </w:r>
      <w:r>
        <w:rPr>
          <w:spacing w:val="-11"/>
        </w:rPr>
        <w:t> </w:t>
      </w:r>
      <w:r>
        <w:rPr>
          <w:spacing w:val="-2"/>
        </w:rPr>
        <w:t>then</w:t>
      </w:r>
      <w:r>
        <w:rPr>
          <w:spacing w:val="-12"/>
        </w:rPr>
        <w:t> </w:t>
      </w:r>
      <w:r>
        <w:rPr>
          <w:spacing w:val="-2"/>
        </w:rPr>
        <w:t>be</w:t>
      </w:r>
      <w:r>
        <w:rPr>
          <w:spacing w:val="-12"/>
        </w:rPr>
        <w:t> </w:t>
      </w:r>
      <w:r>
        <w:rPr>
          <w:spacing w:val="-2"/>
        </w:rPr>
        <w:t>referenced</w:t>
      </w:r>
      <w:r>
        <w:rPr>
          <w:spacing w:val="-12"/>
        </w:rPr>
        <w:t> </w:t>
      </w:r>
      <w:r>
        <w:rPr>
          <w:spacing w:val="-2"/>
        </w:rPr>
        <w:t>in</w:t>
      </w:r>
      <w:r>
        <w:rPr>
          <w:spacing w:val="-11"/>
        </w:rPr>
        <w:t> </w:t>
      </w:r>
      <w:r>
        <w:rPr>
          <w:spacing w:val="-2"/>
        </w:rPr>
        <w:t>our</w:t>
      </w:r>
      <w:r>
        <w:rPr>
          <w:spacing w:val="-12"/>
        </w:rPr>
        <w:t> </w:t>
      </w:r>
      <w:r>
        <w:rPr>
          <w:spacing w:val="-2"/>
        </w:rPr>
        <w:t>GoLang</w:t>
      </w:r>
      <w:r>
        <w:rPr>
          <w:spacing w:val="-12"/>
        </w:rPr>
        <w:t> </w:t>
      </w:r>
      <w:r>
        <w:rPr>
          <w:spacing w:val="-2"/>
        </w:rPr>
        <w:t>code</w:t>
      </w:r>
      <w:r>
        <w:rPr>
          <w:spacing w:val="-12"/>
        </w:rPr>
        <w:t> </w:t>
      </w:r>
      <w:r>
        <w:rPr>
          <w:spacing w:val="-2"/>
        </w:rPr>
        <w:t>a</w:t>
      </w:r>
      <w:r>
        <w:rPr>
          <w:spacing w:val="-2"/>
        </w:rPr>
        <w:t>s</w:t>
      </w:r>
      <w:r>
        <w:rPr>
          <w:spacing w:val="-2"/>
        </w:rPr>
        <w:t> follows:</w:t>
      </w:r>
    </w:p>
    <w:p>
      <w:pPr>
        <w:pStyle w:val="BodyText"/>
        <w:spacing w:before="24"/>
        <w:rPr>
          <w:sz w:val="20"/>
        </w:rPr>
      </w:pPr>
      <w:r>
        <w:rPr>
          <w:sz w:val="20"/>
        </w:rPr>
        <mc:AlternateContent>
          <mc:Choice Requires="wps">
            <w:drawing>
              <wp:anchor distT="0" distB="0" distL="0" distR="0" allowOverlap="1" layoutInCell="1" locked="0" behindDoc="1" simplePos="0" relativeHeight="487764480">
                <wp:simplePos x="0" y="0"/>
                <wp:positionH relativeFrom="page">
                  <wp:posOffset>742950</wp:posOffset>
                </wp:positionH>
                <wp:positionV relativeFrom="paragraph">
                  <wp:posOffset>201995</wp:posOffset>
                </wp:positionV>
                <wp:extent cx="4130675" cy="509270"/>
                <wp:effectExtent l="0" t="0" r="0" b="0"/>
                <wp:wrapTopAndBottom/>
                <wp:docPr id="444" name="Textbox 444"/>
                <wp:cNvGraphicFramePr>
                  <a:graphicFrameLocks/>
                </wp:cNvGraphicFramePr>
                <a:graphic>
                  <a:graphicData uri="http://schemas.microsoft.com/office/word/2010/wordprocessingShape">
                    <wps:wsp>
                      <wps:cNvPr id="444" name="Textbox 444"/>
                      <wps:cNvSpPr txBox="1"/>
                      <wps:spPr>
                        <a:xfrm>
                          <a:off x="0" y="0"/>
                          <a:ext cx="4130675" cy="509270"/>
                        </a:xfrm>
                        <a:prstGeom prst="rect">
                          <a:avLst/>
                        </a:prstGeom>
                        <a:solidFill>
                          <a:srgbClr val="EBEBEC"/>
                        </a:solidFill>
                      </wps:spPr>
                      <wps:txbx>
                        <w:txbxContent>
                          <w:p>
                            <w:pPr>
                              <w:spacing w:line="268" w:lineRule="auto" w:before="205"/>
                              <w:ind w:left="240" w:right="3712" w:firstLine="0"/>
                              <w:jc w:val="left"/>
                              <w:rPr>
                                <w:rFonts w:ascii="Courier New"/>
                                <w:color w:val="000000"/>
                                <w:sz w:val="17"/>
                              </w:rPr>
                            </w:pPr>
                            <w:r>
                              <w:rPr>
                                <w:rFonts w:ascii="Courier New"/>
                                <w:color w:val="000000"/>
                                <w:sz w:val="17"/>
                              </w:rPr>
                              <w:t>// Send text to </w:t>
                            </w:r>
                            <w:r>
                              <w:rPr>
                                <w:rFonts w:ascii="Courier New"/>
                                <w:color w:val="000000"/>
                                <w:sz w:val="17"/>
                              </w:rPr>
                              <w:t>log</w:t>
                            </w:r>
                            <w:r>
                              <w:rPr>
                                <w:rFonts w:ascii="Courier New"/>
                                <w:color w:val="000000"/>
                                <w:sz w:val="17"/>
                              </w:rPr>
                              <w:t> log.Printf("Heyy</w:t>
                            </w:r>
                            <w:r>
                              <w:rPr>
                                <w:rFonts w:ascii="Courier New"/>
                                <w:color w:val="000000"/>
                                <w:spacing w:val="-26"/>
                                <w:sz w:val="17"/>
                              </w:rPr>
                              <w:t> </w:t>
                            </w:r>
                            <w:r>
                              <w:rPr>
                                <w:rFonts w:ascii="Courier New"/>
                                <w:color w:val="000000"/>
                                <w:sz w:val="17"/>
                              </w:rPr>
                              <w:t>Log!")</w:t>
                            </w:r>
                          </w:p>
                        </w:txbxContent>
                      </wps:txbx>
                      <wps:bodyPr wrap="square" lIns="0" tIns="0" rIns="0" bIns="0" rtlCol="0">
                        <a:noAutofit/>
                      </wps:bodyPr>
                    </wps:wsp>
                  </a:graphicData>
                </a:graphic>
              </wp:anchor>
            </w:drawing>
          </mc:Choice>
          <mc:Fallback>
            <w:pict>
              <v:shape style="position:absolute;margin-left:58.5pt;margin-top:15.905176pt;width:325.25pt;height:40.1pt;mso-position-horizontal-relative:page;mso-position-vertical-relative:paragraph;z-index:-15552000;mso-wrap-distance-left:0;mso-wrap-distance-right:0" type="#_x0000_t202" id="docshape411" filled="true" fillcolor="#ebebec" stroked="false">
                <v:textbox inset="0,0,0,0">
                  <w:txbxContent>
                    <w:p>
                      <w:pPr>
                        <w:spacing w:line="268" w:lineRule="auto" w:before="205"/>
                        <w:ind w:left="240" w:right="3712" w:firstLine="0"/>
                        <w:jc w:val="left"/>
                        <w:rPr>
                          <w:rFonts w:ascii="Courier New"/>
                          <w:color w:val="000000"/>
                          <w:sz w:val="17"/>
                        </w:rPr>
                      </w:pPr>
                      <w:r>
                        <w:rPr>
                          <w:rFonts w:ascii="Courier New"/>
                          <w:color w:val="000000"/>
                          <w:sz w:val="17"/>
                        </w:rPr>
                        <w:t>// Send text to </w:t>
                      </w:r>
                      <w:r>
                        <w:rPr>
                          <w:rFonts w:ascii="Courier New"/>
                          <w:color w:val="000000"/>
                          <w:sz w:val="17"/>
                        </w:rPr>
                        <w:t>log</w:t>
                      </w:r>
                      <w:r>
                        <w:rPr>
                          <w:rFonts w:ascii="Courier New"/>
                          <w:color w:val="000000"/>
                          <w:sz w:val="17"/>
                        </w:rPr>
                        <w:t> log.Printf("Heyy</w:t>
                      </w:r>
                      <w:r>
                        <w:rPr>
                          <w:rFonts w:ascii="Courier New"/>
                          <w:color w:val="000000"/>
                          <w:spacing w:val="-26"/>
                          <w:sz w:val="17"/>
                        </w:rPr>
                        <w:t> </w:t>
                      </w:r>
                      <w:r>
                        <w:rPr>
                          <w:rFonts w:ascii="Courier New"/>
                          <w:color w:val="000000"/>
                          <w:sz w:val="17"/>
                        </w:rPr>
                        <w:t>Log!")</w:t>
                      </w:r>
                    </w:p>
                  </w:txbxContent>
                </v:textbox>
                <v:fill type="solid"/>
                <w10:wrap type="topAndBottom"/>
              </v:shape>
            </w:pict>
          </mc:Fallback>
        </mc:AlternateContent>
      </w:r>
    </w:p>
    <w:p>
      <w:pPr>
        <w:spacing w:before="287"/>
        <w:ind w:left="177" w:right="0" w:firstLine="0"/>
        <w:jc w:val="both"/>
        <w:rPr>
          <w:rFonts w:ascii="Lucida Sans"/>
          <w:i/>
          <w:sz w:val="21"/>
        </w:rPr>
      </w:pPr>
      <w:bookmarkStart w:name="﻿Ensure Immutability and Availability Us" w:id="950"/>
      <w:bookmarkEnd w:id="950"/>
      <w:r>
        <w:rPr/>
      </w:r>
      <w:bookmarkStart w:name="_bookmark586" w:id="951"/>
      <w:bookmarkEnd w:id="951"/>
      <w:r>
        <w:rPr/>
      </w:r>
      <w:r>
        <w:rPr>
          <w:rFonts w:ascii="Lucida Sans"/>
          <w:i/>
          <w:w w:val="85"/>
          <w:sz w:val="21"/>
        </w:rPr>
        <w:t>Ensure</w:t>
      </w:r>
      <w:r>
        <w:rPr>
          <w:rFonts w:ascii="Lucida Sans"/>
          <w:i/>
          <w:spacing w:val="-10"/>
          <w:sz w:val="21"/>
        </w:rPr>
        <w:t> </w:t>
      </w:r>
      <w:r>
        <w:rPr>
          <w:rFonts w:ascii="Lucida Sans"/>
          <w:i/>
          <w:w w:val="85"/>
          <w:sz w:val="21"/>
        </w:rPr>
        <w:t>Immutability</w:t>
      </w:r>
      <w:r>
        <w:rPr>
          <w:rFonts w:ascii="Lucida Sans"/>
          <w:i/>
          <w:spacing w:val="-10"/>
          <w:sz w:val="21"/>
        </w:rPr>
        <w:t> </w:t>
      </w:r>
      <w:r>
        <w:rPr>
          <w:rFonts w:ascii="Lucida Sans"/>
          <w:i/>
          <w:w w:val="85"/>
          <w:sz w:val="21"/>
        </w:rPr>
        <w:t>and</w:t>
      </w:r>
      <w:r>
        <w:rPr>
          <w:rFonts w:ascii="Lucida Sans"/>
          <w:i/>
          <w:spacing w:val="-10"/>
          <w:sz w:val="21"/>
        </w:rPr>
        <w:t> </w:t>
      </w:r>
      <w:r>
        <w:rPr>
          <w:rFonts w:ascii="Lucida Sans"/>
          <w:i/>
          <w:w w:val="85"/>
          <w:sz w:val="21"/>
        </w:rPr>
        <w:t>Availability</w:t>
      </w:r>
      <w:r>
        <w:rPr>
          <w:rFonts w:ascii="Lucida Sans"/>
          <w:i/>
          <w:spacing w:val="-10"/>
          <w:sz w:val="21"/>
        </w:rPr>
        <w:t> </w:t>
      </w:r>
      <w:r>
        <w:rPr>
          <w:rFonts w:ascii="Lucida Sans"/>
          <w:i/>
          <w:w w:val="85"/>
          <w:sz w:val="21"/>
        </w:rPr>
        <w:t>Using</w:t>
      </w:r>
      <w:r>
        <w:rPr>
          <w:rFonts w:ascii="Lucida Sans"/>
          <w:i/>
          <w:spacing w:val="-10"/>
          <w:sz w:val="21"/>
        </w:rPr>
        <w:t> </w:t>
      </w:r>
      <w:r>
        <w:rPr>
          <w:rFonts w:ascii="Lucida Sans"/>
          <w:i/>
          <w:spacing w:val="-2"/>
          <w:w w:val="85"/>
          <w:sz w:val="21"/>
        </w:rPr>
        <w:t>GOPROXY</w:t>
      </w:r>
    </w:p>
    <w:p>
      <w:pPr>
        <w:pStyle w:val="BodyText"/>
        <w:spacing w:line="225" w:lineRule="auto" w:before="28"/>
        <w:ind w:left="177" w:right="176"/>
        <w:jc w:val="both"/>
      </w:pPr>
      <w:r>
        <w:rPr>
          <w:spacing w:val="-6"/>
        </w:rPr>
        <w:t>Each</w:t>
      </w:r>
      <w:r>
        <w:rPr>
          <w:spacing w:val="-8"/>
        </w:rPr>
        <w:t> </w:t>
      </w:r>
      <w:r>
        <w:rPr>
          <w:spacing w:val="-6"/>
        </w:rPr>
        <w:t>Docker</w:t>
      </w:r>
      <w:r>
        <w:rPr>
          <w:spacing w:val="-8"/>
        </w:rPr>
        <w:t> </w:t>
      </w:r>
      <w:r>
        <w:rPr>
          <w:spacing w:val="-6"/>
        </w:rPr>
        <w:t>image</w:t>
      </w:r>
      <w:r>
        <w:rPr>
          <w:spacing w:val="-7"/>
        </w:rPr>
        <w:t> </w:t>
      </w:r>
      <w:r>
        <w:rPr>
          <w:spacing w:val="-6"/>
        </w:rPr>
        <w:t>is</w:t>
      </w:r>
      <w:r>
        <w:rPr>
          <w:spacing w:val="-8"/>
        </w:rPr>
        <w:t> </w:t>
      </w:r>
      <w:r>
        <w:rPr>
          <w:spacing w:val="-6"/>
        </w:rPr>
        <w:t>created</w:t>
      </w:r>
      <w:r>
        <w:rPr>
          <w:spacing w:val="-8"/>
        </w:rPr>
        <w:t> </w:t>
      </w:r>
      <w:r>
        <w:rPr>
          <w:spacing w:val="-6"/>
        </w:rPr>
        <w:t>once</w:t>
      </w:r>
      <w:r>
        <w:rPr>
          <w:spacing w:val="-7"/>
        </w:rPr>
        <w:t> </w:t>
      </w:r>
      <w:r>
        <w:rPr>
          <w:spacing w:val="-6"/>
        </w:rPr>
        <w:t>and</w:t>
      </w:r>
      <w:r>
        <w:rPr>
          <w:spacing w:val="-8"/>
        </w:rPr>
        <w:t> </w:t>
      </w:r>
      <w:r>
        <w:rPr>
          <w:spacing w:val="-6"/>
        </w:rPr>
        <w:t>then</w:t>
      </w:r>
      <w:r>
        <w:rPr>
          <w:spacing w:val="-8"/>
        </w:rPr>
        <w:t> </w:t>
      </w:r>
      <w:r>
        <w:rPr>
          <w:spacing w:val="-6"/>
        </w:rPr>
        <w:t>promoted</w:t>
      </w:r>
      <w:r>
        <w:rPr>
          <w:spacing w:val="-7"/>
        </w:rPr>
        <w:t> </w:t>
      </w:r>
      <w:r>
        <w:rPr>
          <w:spacing w:val="-6"/>
        </w:rPr>
        <w:t>through</w:t>
      </w:r>
      <w:r>
        <w:rPr>
          <w:spacing w:val="-8"/>
        </w:rPr>
        <w:t> </w:t>
      </w:r>
      <w:r>
        <w:rPr>
          <w:spacing w:val="-6"/>
        </w:rPr>
        <w:t>severa</w:t>
      </w:r>
      <w:r>
        <w:rPr>
          <w:spacing w:val="-6"/>
        </w:rPr>
        <w:t>l</w:t>
      </w:r>
      <w:r>
        <w:rPr>
          <w:spacing w:val="-6"/>
        </w:rPr>
        <w:t> </w:t>
      </w:r>
      <w:r>
        <w:rPr>
          <w:w w:val="90"/>
        </w:rPr>
        <w:t>staging</w:t>
      </w:r>
      <w:r>
        <w:rPr>
          <w:spacing w:val="-2"/>
          <w:w w:val="90"/>
        </w:rPr>
        <w:t> </w:t>
      </w:r>
      <w:r>
        <w:rPr>
          <w:w w:val="90"/>
        </w:rPr>
        <w:t>repositories.</w:t>
      </w:r>
      <w:r>
        <w:rPr>
          <w:spacing w:val="-2"/>
          <w:w w:val="90"/>
        </w:rPr>
        <w:t> </w:t>
      </w:r>
      <w:r>
        <w:rPr>
          <w:w w:val="90"/>
        </w:rPr>
        <w:t>In</w:t>
      </w:r>
      <w:r>
        <w:rPr>
          <w:spacing w:val="-2"/>
          <w:w w:val="90"/>
        </w:rPr>
        <w:t> </w:t>
      </w:r>
      <w:r>
        <w:rPr>
          <w:w w:val="90"/>
        </w:rPr>
        <w:t>this</w:t>
      </w:r>
      <w:r>
        <w:rPr>
          <w:spacing w:val="-2"/>
          <w:w w:val="90"/>
        </w:rPr>
        <w:t> </w:t>
      </w:r>
      <w:r>
        <w:rPr>
          <w:w w:val="90"/>
        </w:rPr>
        <w:t>manner,</w:t>
      </w:r>
      <w:r>
        <w:rPr>
          <w:spacing w:val="-2"/>
          <w:w w:val="90"/>
        </w:rPr>
        <w:t> </w:t>
      </w:r>
      <w:r>
        <w:rPr>
          <w:w w:val="90"/>
        </w:rPr>
        <w:t>we</w:t>
      </w:r>
      <w:r>
        <w:rPr>
          <w:spacing w:val="-2"/>
          <w:w w:val="90"/>
        </w:rPr>
        <w:t> </w:t>
      </w:r>
      <w:r>
        <w:rPr>
          <w:w w:val="90"/>
        </w:rPr>
        <w:t>can</w:t>
      </w:r>
      <w:r>
        <w:rPr>
          <w:spacing w:val="-2"/>
          <w:w w:val="90"/>
        </w:rPr>
        <w:t> </w:t>
      </w:r>
      <w:r>
        <w:rPr>
          <w:w w:val="90"/>
        </w:rPr>
        <w:t>ensure</w:t>
      </w:r>
      <w:r>
        <w:rPr>
          <w:spacing w:val="-2"/>
          <w:w w:val="90"/>
        </w:rPr>
        <w:t> </w:t>
      </w:r>
      <w:r>
        <w:rPr>
          <w:w w:val="90"/>
        </w:rPr>
        <w:t>that</w:t>
      </w:r>
      <w:r>
        <w:rPr>
          <w:spacing w:val="-2"/>
          <w:w w:val="90"/>
        </w:rPr>
        <w:t> </w:t>
      </w:r>
      <w:r>
        <w:rPr>
          <w:w w:val="90"/>
        </w:rPr>
        <w:t>what</w:t>
      </w:r>
      <w:r>
        <w:rPr>
          <w:spacing w:val="-2"/>
          <w:w w:val="90"/>
        </w:rPr>
        <w:t> </w:t>
      </w:r>
      <w:r>
        <w:rPr>
          <w:w w:val="90"/>
        </w:rPr>
        <w:t>was</w:t>
      </w:r>
      <w:r>
        <w:rPr>
          <w:spacing w:val="-2"/>
          <w:w w:val="90"/>
        </w:rPr>
        <w:t> </w:t>
      </w:r>
      <w:r>
        <w:rPr>
          <w:w w:val="90"/>
        </w:rPr>
        <w:t>tested</w:t>
      </w:r>
      <w:r>
        <w:rPr>
          <w:spacing w:val="-2"/>
          <w:w w:val="90"/>
        </w:rPr>
        <w:t> </w:t>
      </w:r>
      <w:r>
        <w:rPr>
          <w:w w:val="90"/>
        </w:rPr>
        <w:t>i</w:t>
      </w:r>
      <w:r>
        <w:rPr>
          <w:w w:val="90"/>
        </w:rPr>
        <w:t>s</w:t>
      </w:r>
      <w:r>
        <w:rPr>
          <w:w w:val="90"/>
        </w:rPr>
        <w:t> </w:t>
      </w:r>
      <w:r>
        <w:rPr>
          <w:spacing w:val="-6"/>
        </w:rPr>
        <w:t>precisely what is sent to production.</w:t>
      </w:r>
    </w:p>
    <w:p>
      <w:pPr>
        <w:pStyle w:val="BodyText"/>
        <w:spacing w:line="225" w:lineRule="auto" w:before="3"/>
        <w:ind w:left="177" w:right="175" w:firstLine="240"/>
        <w:jc w:val="both"/>
      </w:pPr>
      <w:r>
        <w:rPr>
          <w:w w:val="90"/>
        </w:rPr>
        <w:t>Once we’ve established our GoLang dependencies as formed modules</w:t>
      </w:r>
      <w:r>
        <w:rPr>
          <w:w w:val="90"/>
        </w:rPr>
        <w:t>,</w:t>
      </w:r>
      <w:r>
        <w:rPr>
          <w:w w:val="90"/>
        </w:rPr>
        <w:t> we may make them immutable by establishing a GOPROXY. As a result</w:t>
      </w:r>
      <w:r>
        <w:rPr>
          <w:w w:val="90"/>
        </w:rPr>
        <w:t>,</w:t>
      </w:r>
      <w:r>
        <w:rPr>
          <w:w w:val="90"/>
        </w:rPr>
        <w:t> we</w:t>
      </w:r>
      <w:r>
        <w:rPr>
          <w:spacing w:val="-3"/>
          <w:w w:val="90"/>
        </w:rPr>
        <w:t> </w:t>
      </w:r>
      <w:r>
        <w:rPr>
          <w:w w:val="90"/>
        </w:rPr>
        <w:t>can</w:t>
      </w:r>
      <w:r>
        <w:rPr>
          <w:spacing w:val="-3"/>
          <w:w w:val="90"/>
        </w:rPr>
        <w:t> </w:t>
      </w:r>
      <w:r>
        <w:rPr>
          <w:w w:val="90"/>
        </w:rPr>
        <w:t>always</w:t>
      </w:r>
      <w:r>
        <w:rPr>
          <w:spacing w:val="-3"/>
          <w:w w:val="90"/>
        </w:rPr>
        <w:t> </w:t>
      </w:r>
      <w:r>
        <w:rPr>
          <w:w w:val="90"/>
        </w:rPr>
        <w:t>ensure</w:t>
      </w:r>
      <w:r>
        <w:rPr>
          <w:spacing w:val="-3"/>
          <w:w w:val="90"/>
        </w:rPr>
        <w:t> </w:t>
      </w:r>
      <w:r>
        <w:rPr>
          <w:w w:val="90"/>
        </w:rPr>
        <w:t>what</w:t>
      </w:r>
      <w:r>
        <w:rPr>
          <w:spacing w:val="-3"/>
          <w:w w:val="90"/>
        </w:rPr>
        <w:t> </w:t>
      </w:r>
      <w:r>
        <w:rPr>
          <w:w w:val="90"/>
        </w:rPr>
        <w:t>a</w:t>
      </w:r>
      <w:r>
        <w:rPr>
          <w:spacing w:val="-3"/>
          <w:w w:val="90"/>
        </w:rPr>
        <w:t> </w:t>
      </w:r>
      <w:r>
        <w:rPr>
          <w:w w:val="90"/>
        </w:rPr>
        <w:t>specific</w:t>
      </w:r>
      <w:r>
        <w:rPr>
          <w:spacing w:val="-3"/>
          <w:w w:val="90"/>
        </w:rPr>
        <w:t> </w:t>
      </w:r>
      <w:r>
        <w:rPr>
          <w:w w:val="90"/>
        </w:rPr>
        <w:t>version</w:t>
      </w:r>
      <w:r>
        <w:rPr>
          <w:spacing w:val="-3"/>
          <w:w w:val="90"/>
        </w:rPr>
        <w:t> </w:t>
      </w:r>
      <w:r>
        <w:rPr>
          <w:w w:val="90"/>
        </w:rPr>
        <w:t>of</w:t>
      </w:r>
      <w:r>
        <w:rPr>
          <w:spacing w:val="-3"/>
          <w:w w:val="90"/>
        </w:rPr>
        <w:t> </w:t>
      </w:r>
      <w:r>
        <w:rPr>
          <w:w w:val="90"/>
        </w:rPr>
        <w:t>a</w:t>
      </w:r>
      <w:r>
        <w:rPr>
          <w:spacing w:val="-3"/>
          <w:w w:val="90"/>
        </w:rPr>
        <w:t> </w:t>
      </w:r>
      <w:r>
        <w:rPr>
          <w:w w:val="90"/>
        </w:rPr>
        <w:t>module</w:t>
      </w:r>
      <w:r>
        <w:rPr>
          <w:spacing w:val="-3"/>
          <w:w w:val="90"/>
        </w:rPr>
        <w:t> </w:t>
      </w:r>
      <w:r>
        <w:rPr>
          <w:w w:val="90"/>
        </w:rPr>
        <w:t>includes,</w:t>
      </w:r>
      <w:r>
        <w:rPr>
          <w:spacing w:val="-3"/>
          <w:w w:val="90"/>
        </w:rPr>
        <w:t> </w:t>
      </w:r>
      <w:r>
        <w:rPr>
          <w:w w:val="90"/>
        </w:rPr>
        <w:t>ensur</w:t>
      </w:r>
      <w:r>
        <w:rPr>
          <w:w w:val="90"/>
        </w:rPr>
        <w:softHyphen/>
      </w:r>
      <w:r>
        <w:rPr>
          <w:w w:val="90"/>
        </w:rPr>
      </w:r>
      <w:r>
        <w:rPr>
          <w:spacing w:val="-8"/>
        </w:rPr>
        <w:t>ing</w:t>
      </w:r>
      <w:r>
        <w:rPr>
          <w:spacing w:val="-1"/>
        </w:rPr>
        <w:t> </w:t>
      </w:r>
      <w:r>
        <w:rPr>
          <w:spacing w:val="-8"/>
        </w:rPr>
        <w:t>that</w:t>
      </w:r>
      <w:r>
        <w:rPr>
          <w:spacing w:val="-1"/>
        </w:rPr>
        <w:t> </w:t>
      </w:r>
      <w:r>
        <w:rPr>
          <w:spacing w:val="-8"/>
        </w:rPr>
        <w:t>our</w:t>
      </w:r>
      <w:r>
        <w:rPr>
          <w:spacing w:val="-1"/>
        </w:rPr>
        <w:t> </w:t>
      </w:r>
      <w:r>
        <w:rPr>
          <w:spacing w:val="-8"/>
        </w:rPr>
        <w:t>builds</w:t>
      </w:r>
      <w:r>
        <w:rPr>
          <w:spacing w:val="-1"/>
        </w:rPr>
        <w:t> </w:t>
      </w:r>
      <w:r>
        <w:rPr>
          <w:spacing w:val="-8"/>
        </w:rPr>
        <w:t>are</w:t>
      </w:r>
      <w:r>
        <w:rPr>
          <w:spacing w:val="-1"/>
        </w:rPr>
        <w:t> </w:t>
      </w:r>
      <w:r>
        <w:rPr>
          <w:spacing w:val="-8"/>
        </w:rPr>
        <w:t>always</w:t>
      </w:r>
      <w:r>
        <w:rPr>
          <w:spacing w:val="-1"/>
        </w:rPr>
        <w:t> </w:t>
      </w:r>
      <w:r>
        <w:rPr>
          <w:spacing w:val="-8"/>
        </w:rPr>
        <w:t>reproducible.</w:t>
      </w:r>
    </w:p>
    <w:p>
      <w:pPr>
        <w:pStyle w:val="BodyText"/>
        <w:spacing w:line="225" w:lineRule="auto" w:before="4"/>
        <w:ind w:left="177" w:right="175" w:firstLine="240"/>
        <w:jc w:val="both"/>
      </w:pPr>
      <w:r>
        <w:rPr>
          <w:w w:val="90"/>
        </w:rPr>
        <w:t>This</w:t>
      </w:r>
      <w:r>
        <w:rPr>
          <w:spacing w:val="-3"/>
          <w:w w:val="90"/>
        </w:rPr>
        <w:t> </w:t>
      </w:r>
      <w:r>
        <w:rPr>
          <w:w w:val="90"/>
        </w:rPr>
        <w:t>chapter</w:t>
      </w:r>
      <w:r>
        <w:rPr>
          <w:spacing w:val="-3"/>
          <w:w w:val="90"/>
        </w:rPr>
        <w:t> </w:t>
      </w:r>
      <w:r>
        <w:rPr>
          <w:w w:val="90"/>
        </w:rPr>
        <w:t>covered</w:t>
      </w:r>
      <w:r>
        <w:rPr>
          <w:spacing w:val="-3"/>
          <w:w w:val="90"/>
        </w:rPr>
        <w:t> </w:t>
      </w:r>
      <w:r>
        <w:rPr>
          <w:w w:val="90"/>
        </w:rPr>
        <w:t>a</w:t>
      </w:r>
      <w:r>
        <w:rPr>
          <w:spacing w:val="-3"/>
          <w:w w:val="90"/>
        </w:rPr>
        <w:t> </w:t>
      </w:r>
      <w:r>
        <w:rPr>
          <w:w w:val="90"/>
        </w:rPr>
        <w:t>pattern</w:t>
      </w:r>
      <w:r>
        <w:rPr>
          <w:spacing w:val="-3"/>
          <w:w w:val="90"/>
        </w:rPr>
        <w:t> </w:t>
      </w:r>
      <w:r>
        <w:rPr>
          <w:w w:val="90"/>
        </w:rPr>
        <w:t>for</w:t>
      </w:r>
      <w:r>
        <w:rPr>
          <w:spacing w:val="-3"/>
          <w:w w:val="90"/>
        </w:rPr>
        <w:t> </w:t>
      </w:r>
      <w:r>
        <w:rPr>
          <w:w w:val="90"/>
        </w:rPr>
        <w:t>code</w:t>
      </w:r>
      <w:r>
        <w:rPr>
          <w:spacing w:val="-3"/>
          <w:w w:val="90"/>
        </w:rPr>
        <w:t> </w:t>
      </w:r>
      <w:r>
        <w:rPr>
          <w:w w:val="90"/>
        </w:rPr>
        <w:t>optimization,</w:t>
      </w:r>
      <w:r>
        <w:rPr>
          <w:spacing w:val="-3"/>
          <w:w w:val="90"/>
        </w:rPr>
        <w:t> </w:t>
      </w:r>
      <w:r>
        <w:rPr>
          <w:w w:val="90"/>
        </w:rPr>
        <w:t>optimization</w:t>
      </w:r>
      <w:r>
        <w:rPr>
          <w:spacing w:val="-3"/>
          <w:w w:val="90"/>
        </w:rPr>
        <w:t> </w:t>
      </w:r>
      <w:r>
        <w:rPr>
          <w:w w:val="90"/>
        </w:rPr>
        <w:t>tips</w:t>
      </w:r>
      <w:r>
        <w:rPr>
          <w:w w:val="90"/>
        </w:rPr>
        <w:t>,</w:t>
      </w:r>
      <w:r>
        <w:rPr>
          <w:w w:val="90"/>
        </w:rPr>
        <w:t> security best practices, and best practices for GoLang. Moreover, we als</w:t>
      </w:r>
      <w:r>
        <w:rPr>
          <w:w w:val="90"/>
        </w:rPr>
        <w:t>o</w:t>
      </w:r>
      <w:r>
        <w:rPr>
          <w:w w:val="90"/>
        </w:rPr>
        <w:t> </w:t>
      </w:r>
      <w:r>
        <w:rPr>
          <w:spacing w:val="-4"/>
        </w:rPr>
        <w:t>covered</w:t>
      </w:r>
      <w:r>
        <w:rPr>
          <w:spacing w:val="-10"/>
        </w:rPr>
        <w:t> </w:t>
      </w:r>
      <w:r>
        <w:rPr>
          <w:spacing w:val="-4"/>
        </w:rPr>
        <w:t>secure</w:t>
      </w:r>
      <w:r>
        <w:rPr>
          <w:spacing w:val="-10"/>
        </w:rPr>
        <w:t> </w:t>
      </w:r>
      <w:r>
        <w:rPr>
          <w:spacing w:val="-4"/>
        </w:rPr>
        <w:t>code</w:t>
      </w:r>
      <w:r>
        <w:rPr>
          <w:spacing w:val="-10"/>
        </w:rPr>
        <w:t> </w:t>
      </w:r>
      <w:r>
        <w:rPr>
          <w:spacing w:val="-4"/>
        </w:rPr>
        <w:t>in</w:t>
      </w:r>
      <w:r>
        <w:rPr>
          <w:spacing w:val="-9"/>
        </w:rPr>
        <w:t> </w:t>
      </w:r>
      <w:r>
        <w:rPr>
          <w:spacing w:val="-4"/>
        </w:rPr>
        <w:t>GoLang.</w:t>
      </w:r>
    </w:p>
    <w:p>
      <w:pPr>
        <w:pStyle w:val="BodyText"/>
        <w:spacing w:after="0" w:line="225" w:lineRule="auto"/>
        <w:jc w:val="both"/>
        <w:sectPr>
          <w:pgSz w:w="8850" w:h="13270"/>
          <w:pgMar w:header="682" w:footer="0" w:top="920" w:bottom="280" w:left="992" w:right="992"/>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p>
    <w:p>
      <w:pPr>
        <w:pStyle w:val="BodyText"/>
        <w:ind w:left="725"/>
        <w:rPr>
          <w:sz w:val="20"/>
        </w:rPr>
      </w:pPr>
      <w:r>
        <w:rPr>
          <w:sz w:val="20"/>
        </w:rPr>
        <w:drawing>
          <wp:inline distT="0" distB="0" distL="0" distR="0">
            <wp:extent cx="3327788" cy="879919"/>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18" cstate="print"/>
                    <a:stretch>
                      <a:fillRect/>
                    </a:stretch>
                  </pic:blipFill>
                  <pic:spPr>
                    <a:xfrm>
                      <a:off x="0" y="0"/>
                      <a:ext cx="3327788" cy="879919"/>
                    </a:xfrm>
                    <a:prstGeom prst="rect">
                      <a:avLst/>
                    </a:prstGeom>
                  </pic:spPr>
                </pic:pic>
              </a:graphicData>
            </a:graphic>
          </wp:inline>
        </w:drawing>
      </w:r>
      <w:r>
        <w:rPr>
          <w:sz w:val="20"/>
        </w:rPr>
      </w:r>
    </w:p>
    <w:p>
      <w:pPr>
        <w:pStyle w:val="BodyText"/>
        <w:spacing w:after="0"/>
        <w:rPr>
          <w:sz w:val="20"/>
        </w:rPr>
        <w:sectPr>
          <w:headerReference w:type="even" r:id="rId93"/>
          <w:pgSz w:w="8850" w:h="13270"/>
          <w:pgMar w:header="0" w:footer="0" w:top="1500" w:bottom="280" w:left="992" w:right="992"/>
        </w:sectPr>
      </w:pPr>
    </w:p>
    <w:p>
      <w:pPr>
        <w:spacing w:before="68"/>
        <w:ind w:left="0" w:right="177" w:firstLine="0"/>
        <w:jc w:val="right"/>
        <w:rPr>
          <w:rFonts w:ascii="Arial"/>
          <w:sz w:val="48"/>
        </w:rPr>
      </w:pPr>
      <w:r>
        <w:rPr>
          <w:rFonts w:ascii="Arial"/>
          <w:sz w:val="48"/>
        </w:rPr>
        <mc:AlternateContent>
          <mc:Choice Requires="wps">
            <w:drawing>
              <wp:anchor distT="0" distB="0" distL="0" distR="0" allowOverlap="1" layoutInCell="1" locked="0" behindDoc="1" simplePos="0" relativeHeight="487764992">
                <wp:simplePos x="0" y="0"/>
                <wp:positionH relativeFrom="page">
                  <wp:posOffset>742950</wp:posOffset>
                </wp:positionH>
                <wp:positionV relativeFrom="paragraph">
                  <wp:posOffset>410209</wp:posOffset>
                </wp:positionV>
                <wp:extent cx="4130675" cy="1270"/>
                <wp:effectExtent l="0" t="0" r="0" b="0"/>
                <wp:wrapTopAndBottom/>
                <wp:docPr id="446" name="Graphic 446"/>
                <wp:cNvGraphicFramePr>
                  <a:graphicFrameLocks/>
                </wp:cNvGraphicFramePr>
                <a:graphic>
                  <a:graphicData uri="http://schemas.microsoft.com/office/word/2010/wordprocessingShape">
                    <wps:wsp>
                      <wps:cNvPr id="446" name="Graphic 446"/>
                      <wps:cNvSpPr/>
                      <wps:spPr>
                        <a:xfrm>
                          <a:off x="0" y="0"/>
                          <a:ext cx="4130675" cy="1270"/>
                        </a:xfrm>
                        <a:custGeom>
                          <a:avLst/>
                          <a:gdLst/>
                          <a:ahLst/>
                          <a:cxnLst/>
                          <a:rect l="l" t="t" r="r" b="b"/>
                          <a:pathLst>
                            <a:path w="4130675" h="0">
                              <a:moveTo>
                                <a:pt x="0" y="0"/>
                              </a:moveTo>
                              <a:lnTo>
                                <a:pt x="413010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32.299999pt;width:325.25pt;height:.1pt;mso-position-horizontal-relative:page;mso-position-vertical-relative:paragraph;z-index:-15551488;mso-wrap-distance-left:0;mso-wrap-distance-right:0" id="docshape412" coordorigin="1170,646" coordsize="6505,0" path="m1170,646l7674,646e" filled="false" stroked="true" strokeweight=".75pt" strokecolor="#000000">
                <v:path arrowok="t"/>
                <v:stroke dashstyle="solid"/>
                <w10:wrap type="topAndBottom"/>
              </v:shape>
            </w:pict>
          </mc:Fallback>
        </mc:AlternateContent>
      </w:r>
      <w:bookmarkStart w:name="_bookmark590" w:id="952"/>
      <w:bookmarkEnd w:id="952"/>
      <w:r>
        <w:rPr/>
      </w:r>
      <w:bookmarkStart w:name="CHAPTER 7: GoLang Tutorials and Projects" w:id="953"/>
      <w:bookmarkEnd w:id="953"/>
      <w:r>
        <w:rPr/>
      </w:r>
      <w:bookmarkStart w:name="_bookmark588" w:id="954"/>
      <w:bookmarkEnd w:id="954"/>
      <w:r>
        <w:rPr/>
      </w:r>
      <w:r>
        <w:rPr>
          <w:rFonts w:ascii="Arial"/>
          <w:spacing w:val="26"/>
          <w:sz w:val="20"/>
        </w:rPr>
        <w:t>CHA</w:t>
      </w:r>
      <w:r>
        <w:rPr>
          <w:rFonts w:ascii="Arial"/>
          <w:spacing w:val="-17"/>
          <w:sz w:val="20"/>
        </w:rPr>
        <w:t> </w:t>
      </w:r>
      <w:r>
        <w:rPr>
          <w:rFonts w:ascii="Arial"/>
          <w:sz w:val="20"/>
        </w:rPr>
        <w:t>P</w:t>
      </w:r>
      <w:r>
        <w:rPr>
          <w:rFonts w:ascii="Arial"/>
          <w:spacing w:val="-15"/>
          <w:sz w:val="20"/>
        </w:rPr>
        <w:t> </w:t>
      </w:r>
      <w:r>
        <w:rPr>
          <w:rFonts w:ascii="Arial"/>
          <w:sz w:val="20"/>
        </w:rPr>
        <w:t>T</w:t>
      </w:r>
      <w:r>
        <w:rPr>
          <w:rFonts w:ascii="Arial"/>
          <w:spacing w:val="-17"/>
          <w:sz w:val="20"/>
        </w:rPr>
        <w:t> </w:t>
      </w:r>
      <w:r>
        <w:rPr>
          <w:rFonts w:ascii="Arial"/>
          <w:sz w:val="20"/>
        </w:rPr>
        <w:t>E</w:t>
      </w:r>
      <w:r>
        <w:rPr>
          <w:rFonts w:ascii="Arial"/>
          <w:spacing w:val="-19"/>
          <w:sz w:val="20"/>
        </w:rPr>
        <w:t> </w:t>
      </w:r>
      <w:r>
        <w:rPr>
          <w:rFonts w:ascii="Arial"/>
          <w:sz w:val="20"/>
        </w:rPr>
        <w:t>R</w:t>
      </w:r>
      <w:r>
        <w:rPr>
          <w:rFonts w:ascii="Arial"/>
          <w:spacing w:val="75"/>
          <w:sz w:val="20"/>
        </w:rPr>
        <w:t> </w:t>
      </w:r>
      <w:r>
        <w:rPr>
          <w:rFonts w:ascii="Arial"/>
          <w:spacing w:val="-10"/>
          <w:sz w:val="48"/>
        </w:rPr>
        <w:t>7</w:t>
      </w:r>
    </w:p>
    <w:p>
      <w:pPr>
        <w:pStyle w:val="BodyText"/>
        <w:spacing w:before="157"/>
        <w:rPr>
          <w:rFonts w:ascii="Arial"/>
          <w:sz w:val="20"/>
        </w:rPr>
      </w:pPr>
    </w:p>
    <w:p>
      <w:pPr>
        <w:pStyle w:val="Heading1"/>
        <w:spacing w:line="247" w:lineRule="auto"/>
        <w:ind w:right="1640"/>
      </w:pPr>
      <w:r>
        <w:rPr/>
        <w:t>GoLang </w:t>
      </w:r>
      <w:r>
        <w:rPr/>
        <w:t>Tutorial</w:t>
      </w:r>
      <w:r>
        <w:rPr/>
        <w:t>s</w:t>
      </w:r>
      <w:r>
        <w:rPr/>
        <w:t> </w:t>
      </w:r>
      <w:r>
        <w:rPr>
          <w:spacing w:val="12"/>
        </w:rPr>
        <w:t>and </w:t>
      </w:r>
      <w:r>
        <w:rPr>
          <w:spacing w:val="22"/>
        </w:rPr>
        <w:t>Projects</w:t>
      </w:r>
    </w:p>
    <w:p>
      <w:pPr>
        <w:pStyle w:val="BodyText"/>
        <w:spacing w:before="98"/>
        <w:rPr>
          <w:rFonts w:ascii="Gill Sans MT"/>
          <w:sz w:val="20"/>
        </w:rPr>
      </w:pPr>
      <w:r>
        <w:rPr>
          <w:rFonts w:ascii="Gill Sans MT"/>
          <w:sz w:val="20"/>
        </w:rPr>
        <mc:AlternateContent>
          <mc:Choice Requires="wps">
            <w:drawing>
              <wp:anchor distT="0" distB="0" distL="0" distR="0" allowOverlap="1" layoutInCell="1" locked="0" behindDoc="1" simplePos="0" relativeHeight="487765504">
                <wp:simplePos x="0" y="0"/>
                <wp:positionH relativeFrom="page">
                  <wp:posOffset>742950</wp:posOffset>
                </wp:positionH>
                <wp:positionV relativeFrom="paragraph">
                  <wp:posOffset>225215</wp:posOffset>
                </wp:positionV>
                <wp:extent cx="4130675" cy="1270"/>
                <wp:effectExtent l="0" t="0" r="0" b="0"/>
                <wp:wrapTopAndBottom/>
                <wp:docPr id="447" name="Graphic 447"/>
                <wp:cNvGraphicFramePr>
                  <a:graphicFrameLocks/>
                </wp:cNvGraphicFramePr>
                <a:graphic>
                  <a:graphicData uri="http://schemas.microsoft.com/office/word/2010/wordprocessingShape">
                    <wps:wsp>
                      <wps:cNvPr id="447" name="Graphic 447"/>
                      <wps:cNvSpPr/>
                      <wps:spPr>
                        <a:xfrm>
                          <a:off x="0" y="0"/>
                          <a:ext cx="4130675" cy="1270"/>
                        </a:xfrm>
                        <a:custGeom>
                          <a:avLst/>
                          <a:gdLst/>
                          <a:ahLst/>
                          <a:cxnLst/>
                          <a:rect l="l" t="t" r="r" b="b"/>
                          <a:pathLst>
                            <a:path w="4130675" h="0">
                              <a:moveTo>
                                <a:pt x="0" y="0"/>
                              </a:moveTo>
                              <a:lnTo>
                                <a:pt x="4130103"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7.733496pt;width:325.25pt;height:.1pt;mso-position-horizontal-relative:page;mso-position-vertical-relative:paragraph;z-index:-15550976;mso-wrap-distance-left:0;mso-wrap-distance-right:0" id="docshape413" coordorigin="1170,355" coordsize="6505,0" path="m1170,355l7674,355e" filled="false" stroked="true" strokeweight="3pt" strokecolor="#000000">
                <v:path arrowok="t"/>
                <v:stroke dashstyle="solid"/>
                <w10:wrap type="topAndBottom"/>
              </v:shape>
            </w:pict>
          </mc:Fallback>
        </mc:AlternateContent>
      </w: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spacing w:before="115"/>
        <w:rPr>
          <w:rFonts w:ascii="Gill Sans MT"/>
          <w:sz w:val="24"/>
        </w:rPr>
      </w:pPr>
    </w:p>
    <w:p>
      <w:pPr>
        <w:pStyle w:val="Heading2"/>
        <w:jc w:val="both"/>
      </w:pPr>
      <w:r>
        <w:rPr/>
        <mc:AlternateContent>
          <mc:Choice Requires="wps">
            <w:drawing>
              <wp:anchor distT="0" distB="0" distL="0" distR="0" allowOverlap="1" layoutInCell="1" locked="0" behindDoc="1" simplePos="0" relativeHeight="487766016">
                <wp:simplePos x="0" y="0"/>
                <wp:positionH relativeFrom="page">
                  <wp:posOffset>742950</wp:posOffset>
                </wp:positionH>
                <wp:positionV relativeFrom="paragraph">
                  <wp:posOffset>195833</wp:posOffset>
                </wp:positionV>
                <wp:extent cx="4130675" cy="1270"/>
                <wp:effectExtent l="0" t="0" r="0" b="0"/>
                <wp:wrapTopAndBottom/>
                <wp:docPr id="448" name="Graphic 448"/>
                <wp:cNvGraphicFramePr>
                  <a:graphicFrameLocks/>
                </wp:cNvGraphicFramePr>
                <a:graphic>
                  <a:graphicData uri="http://schemas.microsoft.com/office/word/2010/wordprocessingShape">
                    <wps:wsp>
                      <wps:cNvPr id="448" name="Graphic 44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9922pt;width:325.25pt;height:.1pt;mso-position-horizontal-relative:page;mso-position-vertical-relative:paragraph;z-index:-15550464;mso-wrap-distance-left:0;mso-wrap-distance-right:0" id="docshape414" coordorigin="1170,308" coordsize="6505,0" path="m1170,308l7674,308e" filled="false" stroked="true" strokeweight=".5pt" strokecolor="#000000">
                <v:path arrowok="t"/>
                <v:stroke dashstyle="solid"/>
                <w10:wrap type="topAndBottom"/>
              </v:shape>
            </w:pict>
          </mc:Fallback>
        </mc:AlternateContent>
      </w:r>
      <w:r>
        <w:rPr>
          <w:spacing w:val="-2"/>
          <w:w w:val="105"/>
        </w:rPr>
        <w:t>IN</w:t>
      </w:r>
      <w:r>
        <w:rPr>
          <w:spacing w:val="-15"/>
          <w:w w:val="105"/>
        </w:rPr>
        <w:t> </w:t>
      </w:r>
      <w:r>
        <w:rPr>
          <w:spacing w:val="-2"/>
          <w:w w:val="105"/>
        </w:rPr>
        <w:t>THIS</w:t>
      </w:r>
      <w:r>
        <w:rPr>
          <w:spacing w:val="-14"/>
          <w:w w:val="105"/>
        </w:rPr>
        <w:t> </w:t>
      </w:r>
      <w:r>
        <w:rPr>
          <w:spacing w:val="-2"/>
          <w:w w:val="105"/>
        </w:rPr>
        <w:t>CHAPTER</w:t>
      </w:r>
    </w:p>
    <w:p>
      <w:pPr>
        <w:pStyle w:val="ListParagraph"/>
        <w:numPr>
          <w:ilvl w:val="0"/>
          <w:numId w:val="35"/>
        </w:numPr>
        <w:tabs>
          <w:tab w:pos="657" w:val="left" w:leader="none"/>
        </w:tabs>
        <w:spacing w:line="240" w:lineRule="auto" w:before="119" w:after="0"/>
        <w:ind w:left="657" w:right="0" w:hanging="239"/>
        <w:jc w:val="left"/>
        <w:rPr>
          <w:sz w:val="22"/>
        </w:rPr>
      </w:pPr>
      <w:r>
        <w:rPr>
          <w:w w:val="90"/>
          <w:sz w:val="22"/>
        </w:rPr>
        <w:t>Creating</w:t>
      </w:r>
      <w:r>
        <w:rPr>
          <w:spacing w:val="-4"/>
          <w:sz w:val="22"/>
        </w:rPr>
        <w:t> </w:t>
      </w:r>
      <w:r>
        <w:rPr>
          <w:w w:val="90"/>
          <w:sz w:val="22"/>
        </w:rPr>
        <w:t>a</w:t>
      </w:r>
      <w:r>
        <w:rPr>
          <w:spacing w:val="-4"/>
          <w:sz w:val="22"/>
        </w:rPr>
        <w:t> </w:t>
      </w:r>
      <w:r>
        <w:rPr>
          <w:w w:val="90"/>
          <w:sz w:val="22"/>
        </w:rPr>
        <w:t>QR</w:t>
      </w:r>
      <w:r>
        <w:rPr>
          <w:spacing w:val="-4"/>
          <w:sz w:val="22"/>
        </w:rPr>
        <w:t> </w:t>
      </w:r>
      <w:r>
        <w:rPr>
          <w:w w:val="90"/>
          <w:sz w:val="22"/>
        </w:rPr>
        <w:t>code</w:t>
      </w:r>
      <w:r>
        <w:rPr>
          <w:spacing w:val="-4"/>
          <w:sz w:val="22"/>
        </w:rPr>
        <w:t> </w:t>
      </w:r>
      <w:r>
        <w:rPr>
          <w:w w:val="90"/>
          <w:sz w:val="22"/>
        </w:rPr>
        <w:t>in</w:t>
      </w:r>
      <w:r>
        <w:rPr>
          <w:spacing w:val="-4"/>
          <w:sz w:val="22"/>
        </w:rPr>
        <w:t> </w:t>
      </w:r>
      <w:r>
        <w:rPr>
          <w:spacing w:val="-2"/>
          <w:w w:val="90"/>
          <w:sz w:val="22"/>
        </w:rPr>
        <w:t>GoLang</w:t>
      </w:r>
    </w:p>
    <w:p>
      <w:pPr>
        <w:pStyle w:val="ListParagraph"/>
        <w:numPr>
          <w:ilvl w:val="0"/>
          <w:numId w:val="35"/>
        </w:numPr>
        <w:tabs>
          <w:tab w:pos="657" w:val="left" w:leader="none"/>
        </w:tabs>
        <w:spacing w:line="240" w:lineRule="auto" w:before="74" w:after="0"/>
        <w:ind w:left="657" w:right="0" w:hanging="239"/>
        <w:jc w:val="left"/>
        <w:rPr>
          <w:sz w:val="22"/>
        </w:rPr>
      </w:pPr>
      <w:r>
        <w:rPr>
          <w:w w:val="90"/>
          <w:sz w:val="22"/>
        </w:rPr>
        <w:t>Creating</w:t>
      </w:r>
      <w:r>
        <w:rPr>
          <w:spacing w:val="9"/>
          <w:sz w:val="22"/>
        </w:rPr>
        <w:t> </w:t>
      </w:r>
      <w:r>
        <w:rPr>
          <w:w w:val="90"/>
          <w:sz w:val="22"/>
        </w:rPr>
        <w:t>an</w:t>
      </w:r>
      <w:r>
        <w:rPr>
          <w:spacing w:val="10"/>
          <w:sz w:val="22"/>
        </w:rPr>
        <w:t> </w:t>
      </w:r>
      <w:r>
        <w:rPr>
          <w:w w:val="90"/>
          <w:sz w:val="22"/>
        </w:rPr>
        <w:t>HTTP</w:t>
      </w:r>
      <w:r>
        <w:rPr>
          <w:spacing w:val="10"/>
          <w:sz w:val="22"/>
        </w:rPr>
        <w:t> </w:t>
      </w:r>
      <w:r>
        <w:rPr>
          <w:spacing w:val="-2"/>
          <w:w w:val="90"/>
          <w:sz w:val="22"/>
        </w:rPr>
        <w:t>client</w:t>
      </w:r>
    </w:p>
    <w:p>
      <w:pPr>
        <w:pStyle w:val="ListParagraph"/>
        <w:numPr>
          <w:ilvl w:val="0"/>
          <w:numId w:val="35"/>
        </w:numPr>
        <w:tabs>
          <w:tab w:pos="657" w:val="left" w:leader="none"/>
        </w:tabs>
        <w:spacing w:line="240" w:lineRule="auto" w:before="74" w:after="0"/>
        <w:ind w:left="657" w:right="0" w:hanging="239"/>
        <w:jc w:val="left"/>
        <w:rPr>
          <w:sz w:val="22"/>
        </w:rPr>
      </w:pPr>
      <w:r>
        <w:rPr>
          <w:w w:val="90"/>
          <w:sz w:val="22"/>
        </w:rPr>
        <w:t>Working</w:t>
      </w:r>
      <w:r>
        <w:rPr>
          <w:spacing w:val="-2"/>
          <w:sz w:val="22"/>
        </w:rPr>
        <w:t> </w:t>
      </w:r>
      <w:r>
        <w:rPr>
          <w:w w:val="90"/>
          <w:sz w:val="22"/>
        </w:rPr>
        <w:t>with</w:t>
      </w:r>
      <w:r>
        <w:rPr>
          <w:spacing w:val="-2"/>
          <w:sz w:val="22"/>
        </w:rPr>
        <w:t> </w:t>
      </w:r>
      <w:r>
        <w:rPr>
          <w:w w:val="90"/>
          <w:sz w:val="22"/>
        </w:rPr>
        <w:t>APIs</w:t>
      </w:r>
      <w:r>
        <w:rPr>
          <w:spacing w:val="-2"/>
          <w:sz w:val="22"/>
        </w:rPr>
        <w:t> </w:t>
      </w:r>
      <w:r>
        <w:rPr>
          <w:w w:val="90"/>
          <w:sz w:val="22"/>
        </w:rPr>
        <w:t>in</w:t>
      </w:r>
      <w:r>
        <w:rPr>
          <w:spacing w:val="-2"/>
          <w:sz w:val="22"/>
        </w:rPr>
        <w:t> </w:t>
      </w:r>
      <w:r>
        <w:rPr>
          <w:spacing w:val="-2"/>
          <w:w w:val="90"/>
          <w:sz w:val="22"/>
        </w:rPr>
        <w:t>GoLang</w:t>
      </w:r>
    </w:p>
    <w:p>
      <w:pPr>
        <w:pStyle w:val="BodyText"/>
        <w:spacing w:line="225" w:lineRule="auto" w:before="258"/>
        <w:ind w:left="177" w:right="175"/>
        <w:jc w:val="both"/>
      </w:pPr>
      <w:r>
        <w:rPr>
          <w:spacing w:val="-4"/>
        </w:rPr>
        <w:t>The</w:t>
      </w:r>
      <w:r>
        <w:rPr>
          <w:spacing w:val="-9"/>
        </w:rPr>
        <w:t> </w:t>
      </w:r>
      <w:r>
        <w:rPr>
          <w:spacing w:val="-4"/>
        </w:rPr>
        <w:t>previous</w:t>
      </w:r>
      <w:r>
        <w:rPr>
          <w:spacing w:val="-9"/>
        </w:rPr>
        <w:t> </w:t>
      </w:r>
      <w:r>
        <w:rPr>
          <w:spacing w:val="-4"/>
        </w:rPr>
        <w:t>chapter</w:t>
      </w:r>
      <w:r>
        <w:rPr>
          <w:spacing w:val="-9"/>
        </w:rPr>
        <w:t> </w:t>
      </w:r>
      <w:r>
        <w:rPr>
          <w:spacing w:val="-4"/>
        </w:rPr>
        <w:t>discusses</w:t>
      </w:r>
      <w:r>
        <w:rPr>
          <w:spacing w:val="-9"/>
        </w:rPr>
        <w:t> </w:t>
      </w:r>
      <w:r>
        <w:rPr>
          <w:spacing w:val="-4"/>
        </w:rPr>
        <w:t>code</w:t>
      </w:r>
      <w:r>
        <w:rPr>
          <w:spacing w:val="-9"/>
        </w:rPr>
        <w:t> </w:t>
      </w:r>
      <w:r>
        <w:rPr>
          <w:spacing w:val="-4"/>
        </w:rPr>
        <w:t>optimization,</w:t>
      </w:r>
      <w:r>
        <w:rPr>
          <w:spacing w:val="-9"/>
        </w:rPr>
        <w:t> </w:t>
      </w:r>
      <w:r>
        <w:rPr>
          <w:spacing w:val="-4"/>
        </w:rPr>
        <w:t>securing</w:t>
      </w:r>
      <w:r>
        <w:rPr>
          <w:spacing w:val="-9"/>
        </w:rPr>
        <w:t> </w:t>
      </w:r>
      <w:r>
        <w:rPr>
          <w:spacing w:val="-4"/>
        </w:rPr>
        <w:t>code,</w:t>
      </w:r>
      <w:r>
        <w:rPr>
          <w:spacing w:val="-9"/>
        </w:rPr>
        <w:t> </w:t>
      </w:r>
      <w:r>
        <w:rPr>
          <w:spacing w:val="-4"/>
        </w:rPr>
        <w:t>an</w:t>
      </w:r>
      <w:r>
        <w:rPr>
          <w:spacing w:val="-4"/>
        </w:rPr>
        <w:t>d</w:t>
      </w:r>
      <w:r>
        <w:rPr>
          <w:spacing w:val="-4"/>
        </w:rPr>
        <w:t> </w:t>
      </w:r>
      <w:r>
        <w:rPr>
          <w:w w:val="90"/>
        </w:rPr>
        <w:t>coding practices. This chapter will discuss creating OR code, creating a</w:t>
      </w:r>
      <w:r>
        <w:rPr>
          <w:w w:val="90"/>
        </w:rPr>
        <w:t>n</w:t>
      </w:r>
      <w:r>
        <w:rPr>
          <w:w w:val="90"/>
        </w:rPr>
        <w:t> </w:t>
      </w:r>
      <w:r>
        <w:rPr>
          <w:spacing w:val="-2"/>
        </w:rPr>
        <w:t>HTTP</w:t>
      </w:r>
      <w:r>
        <w:rPr>
          <w:spacing w:val="-12"/>
        </w:rPr>
        <w:t> </w:t>
      </w:r>
      <w:r>
        <w:rPr>
          <w:spacing w:val="-2"/>
        </w:rPr>
        <w:t>client,</w:t>
      </w:r>
      <w:r>
        <w:rPr>
          <w:spacing w:val="-12"/>
        </w:rPr>
        <w:t> </w:t>
      </w:r>
      <w:r>
        <w:rPr>
          <w:spacing w:val="-2"/>
        </w:rPr>
        <w:t>and</w:t>
      </w:r>
      <w:r>
        <w:rPr>
          <w:spacing w:val="-12"/>
        </w:rPr>
        <w:t> </w:t>
      </w:r>
      <w:r>
        <w:rPr>
          <w:spacing w:val="-2"/>
        </w:rPr>
        <w:t>working</w:t>
      </w:r>
      <w:r>
        <w:rPr>
          <w:spacing w:val="-11"/>
        </w:rPr>
        <w:t> </w:t>
      </w:r>
      <w:r>
        <w:rPr>
          <w:spacing w:val="-2"/>
        </w:rPr>
        <w:t>with</w:t>
      </w:r>
      <w:r>
        <w:rPr>
          <w:spacing w:val="-12"/>
        </w:rPr>
        <w:t> </w:t>
      </w:r>
      <w:r>
        <w:rPr>
          <w:spacing w:val="-2"/>
        </w:rPr>
        <w:t>API.</w:t>
      </w:r>
    </w:p>
    <w:p>
      <w:pPr>
        <w:pStyle w:val="Heading3"/>
        <w:spacing w:before="227"/>
        <w:jc w:val="both"/>
      </w:pPr>
      <w:r>
        <w:rPr/>
        <mc:AlternateContent>
          <mc:Choice Requires="wps">
            <w:drawing>
              <wp:anchor distT="0" distB="0" distL="0" distR="0" allowOverlap="1" layoutInCell="1" locked="0" behindDoc="1" simplePos="0" relativeHeight="487766528">
                <wp:simplePos x="0" y="0"/>
                <wp:positionH relativeFrom="page">
                  <wp:posOffset>742950</wp:posOffset>
                </wp:positionH>
                <wp:positionV relativeFrom="paragraph">
                  <wp:posOffset>340070</wp:posOffset>
                </wp:positionV>
                <wp:extent cx="4130675" cy="1270"/>
                <wp:effectExtent l="0" t="0" r="0" b="0"/>
                <wp:wrapTopAndBottom/>
                <wp:docPr id="449" name="Graphic 449"/>
                <wp:cNvGraphicFramePr>
                  <a:graphicFrameLocks/>
                </wp:cNvGraphicFramePr>
                <a:graphic>
                  <a:graphicData uri="http://schemas.microsoft.com/office/word/2010/wordprocessingShape">
                    <wps:wsp>
                      <wps:cNvPr id="449" name="Graphic 44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777216pt;width:325.25pt;height:.1pt;mso-position-horizontal-relative:page;mso-position-vertical-relative:paragraph;z-index:-15549952;mso-wrap-distance-left:0;mso-wrap-distance-right:0" id="docshape415" coordorigin="1170,536" coordsize="6505,0" path="m1170,536l7674,536e" filled="false" stroked="true" strokeweight=".5pt" strokecolor="#000000">
                <v:path arrowok="t"/>
                <v:stroke dashstyle="solid"/>
                <w10:wrap type="topAndBottom"/>
              </v:shape>
            </w:pict>
          </mc:Fallback>
        </mc:AlternateContent>
      </w:r>
      <w:bookmarkStart w:name="WEB APPLICATION TO GENERATE QR CODE IN G" w:id="955"/>
      <w:bookmarkEnd w:id="955"/>
      <w:r>
        <w:rPr/>
      </w:r>
      <w:bookmarkStart w:name="_bookmark589" w:id="956"/>
      <w:bookmarkEnd w:id="956"/>
      <w:r>
        <w:rPr/>
      </w:r>
      <w:r>
        <w:rPr>
          <w:spacing w:val="-2"/>
        </w:rPr>
        <w:t>WEB</w:t>
      </w:r>
      <w:r>
        <w:rPr>
          <w:spacing w:val="-8"/>
        </w:rPr>
        <w:t> </w:t>
      </w:r>
      <w:r>
        <w:rPr>
          <w:spacing w:val="-2"/>
        </w:rPr>
        <w:t>APPLICATION</w:t>
      </w:r>
      <w:r>
        <w:rPr>
          <w:spacing w:val="-8"/>
        </w:rPr>
        <w:t> </w:t>
      </w:r>
      <w:r>
        <w:rPr>
          <w:spacing w:val="-2"/>
        </w:rPr>
        <w:t>TO</w:t>
      </w:r>
      <w:r>
        <w:rPr>
          <w:spacing w:val="-8"/>
        </w:rPr>
        <w:t> </w:t>
      </w:r>
      <w:r>
        <w:rPr>
          <w:spacing w:val="-2"/>
        </w:rPr>
        <w:t>GENERATE</w:t>
      </w:r>
      <w:r>
        <w:rPr>
          <w:spacing w:val="-8"/>
        </w:rPr>
        <w:t> </w:t>
      </w:r>
      <w:r>
        <w:rPr>
          <w:spacing w:val="-2"/>
        </w:rPr>
        <w:t>QR</w:t>
      </w:r>
      <w:r>
        <w:rPr>
          <w:spacing w:val="-8"/>
        </w:rPr>
        <w:t> </w:t>
      </w:r>
      <w:r>
        <w:rPr>
          <w:spacing w:val="-2"/>
        </w:rPr>
        <w:t>Code</w:t>
      </w:r>
      <w:r>
        <w:rPr>
          <w:spacing w:val="-9"/>
        </w:rPr>
        <w:t> </w:t>
      </w:r>
      <w:r>
        <w:rPr>
          <w:spacing w:val="-2"/>
        </w:rPr>
        <w:t>IN</w:t>
      </w:r>
      <w:r>
        <w:rPr>
          <w:spacing w:val="-8"/>
        </w:rPr>
        <w:t> </w:t>
      </w:r>
      <w:r>
        <w:rPr>
          <w:spacing w:val="-2"/>
        </w:rPr>
        <w:t>GoLang</w:t>
      </w:r>
    </w:p>
    <w:p>
      <w:pPr>
        <w:pStyle w:val="BodyText"/>
        <w:spacing w:line="225" w:lineRule="auto" w:before="23"/>
        <w:ind w:left="177" w:right="175"/>
        <w:jc w:val="both"/>
      </w:pPr>
      <w:r>
        <w:rPr>
          <w:w w:val="85"/>
        </w:rPr>
        <w:t>A Quick Response (QR) code is a two-dimensional graphical code employe</w:t>
      </w:r>
      <w:r>
        <w:rPr>
          <w:w w:val="85"/>
        </w:rPr>
        <w:t>d</w:t>
      </w:r>
      <w:r>
        <w:rPr>
          <w:w w:val="85"/>
        </w:rPr>
        <w:t> </w:t>
      </w:r>
      <w:r>
        <w:rPr>
          <w:spacing w:val="-6"/>
        </w:rPr>
        <w:t>for</w:t>
      </w:r>
      <w:r>
        <w:rPr>
          <w:spacing w:val="-8"/>
        </w:rPr>
        <w:t> </w:t>
      </w:r>
      <w:r>
        <w:rPr>
          <w:spacing w:val="-6"/>
        </w:rPr>
        <w:t>its</w:t>
      </w:r>
      <w:r>
        <w:rPr>
          <w:spacing w:val="-8"/>
        </w:rPr>
        <w:t> </w:t>
      </w:r>
      <w:r>
        <w:rPr>
          <w:spacing w:val="-6"/>
        </w:rPr>
        <w:t>quick</w:t>
      </w:r>
      <w:r>
        <w:rPr>
          <w:spacing w:val="-8"/>
        </w:rPr>
        <w:t> </w:t>
      </w:r>
      <w:r>
        <w:rPr>
          <w:spacing w:val="-6"/>
        </w:rPr>
        <w:t>reading</w:t>
      </w:r>
      <w:r>
        <w:rPr>
          <w:spacing w:val="-7"/>
        </w:rPr>
        <w:t> </w:t>
      </w:r>
      <w:r>
        <w:rPr>
          <w:spacing w:val="-6"/>
        </w:rPr>
        <w:t>and</w:t>
      </w:r>
      <w:r>
        <w:rPr>
          <w:spacing w:val="-8"/>
        </w:rPr>
        <w:t> </w:t>
      </w:r>
      <w:r>
        <w:rPr>
          <w:spacing w:val="-6"/>
        </w:rPr>
        <w:t>excellent</w:t>
      </w:r>
      <w:r>
        <w:rPr>
          <w:spacing w:val="-8"/>
        </w:rPr>
        <w:t> </w:t>
      </w:r>
      <w:r>
        <w:rPr>
          <w:spacing w:val="-6"/>
        </w:rPr>
        <w:t>storage</w:t>
      </w:r>
      <w:r>
        <w:rPr>
          <w:spacing w:val="-8"/>
        </w:rPr>
        <w:t> </w:t>
      </w:r>
      <w:r>
        <w:rPr>
          <w:spacing w:val="-6"/>
        </w:rPr>
        <w:t>capacity.</w:t>
      </w:r>
      <w:r>
        <w:rPr>
          <w:spacing w:val="-7"/>
        </w:rPr>
        <w:t> </w:t>
      </w:r>
      <w:r>
        <w:rPr>
          <w:spacing w:val="-6"/>
        </w:rPr>
        <w:t>This</w:t>
      </w:r>
      <w:r>
        <w:rPr>
          <w:spacing w:val="-8"/>
        </w:rPr>
        <w:t> </w:t>
      </w:r>
      <w:r>
        <w:rPr>
          <w:spacing w:val="-6"/>
        </w:rPr>
        <w:t>graphical</w:t>
      </w:r>
      <w:r>
        <w:rPr>
          <w:spacing w:val="-8"/>
        </w:rPr>
        <w:t> </w:t>
      </w:r>
      <w:r>
        <w:rPr>
          <w:spacing w:val="-6"/>
        </w:rPr>
        <w:t>cod</w:t>
      </w:r>
      <w:r>
        <w:rPr>
          <w:spacing w:val="-6"/>
        </w:rPr>
        <w:t>e</w:t>
      </w:r>
      <w:r>
        <w:rPr>
          <w:spacing w:val="-6"/>
        </w:rPr>
        <w:t> </w:t>
      </w:r>
      <w:r>
        <w:rPr>
          <w:w w:val="90"/>
        </w:rPr>
        <w:t>consists of black modules in a square pattern on a white background. Us</w:t>
      </w:r>
      <w:r>
        <w:rPr>
          <w:w w:val="90"/>
        </w:rPr>
        <w:t>e</w:t>
      </w:r>
      <w:r>
        <w:rPr>
          <w:w w:val="90"/>
        </w:rPr>
        <w:t> </w:t>
      </w:r>
      <w:r>
        <w:rPr>
          <w:spacing w:val="-8"/>
        </w:rPr>
        <w:t>any</w:t>
      </w:r>
      <w:r>
        <w:rPr/>
        <w:t> </w:t>
      </w:r>
      <w:r>
        <w:rPr>
          <w:spacing w:val="-8"/>
        </w:rPr>
        <w:t>data</w:t>
      </w:r>
      <w:r>
        <w:rPr/>
        <w:t> </w:t>
      </w:r>
      <w:r>
        <w:rPr>
          <w:spacing w:val="-8"/>
        </w:rPr>
        <w:t>to</w:t>
      </w:r>
      <w:r>
        <w:rPr/>
        <w:t> </w:t>
      </w:r>
      <w:r>
        <w:rPr>
          <w:spacing w:val="-8"/>
        </w:rPr>
        <w:t>encode</w:t>
      </w:r>
      <w:r>
        <w:rPr/>
        <w:t> </w:t>
      </w:r>
      <w:r>
        <w:rPr>
          <w:spacing w:val="-8"/>
        </w:rPr>
        <w:t>the</w:t>
      </w:r>
      <w:r>
        <w:rPr/>
        <w:t> </w:t>
      </w:r>
      <w:r>
        <w:rPr>
          <w:spacing w:val="-8"/>
        </w:rPr>
        <w:t>information</w:t>
      </w:r>
      <w:r>
        <w:rPr/>
        <w:t> </w:t>
      </w:r>
      <w:r>
        <w:rPr>
          <w:spacing w:val="-8"/>
        </w:rPr>
        <w:t>(e.g.,</w:t>
      </w:r>
      <w:r>
        <w:rPr/>
        <w:t> </w:t>
      </w:r>
      <w:r>
        <w:rPr>
          <w:spacing w:val="-8"/>
        </w:rPr>
        <w:t>binary,</w:t>
      </w:r>
      <w:r>
        <w:rPr/>
        <w:t> </w:t>
      </w:r>
      <w:r>
        <w:rPr>
          <w:spacing w:val="-8"/>
        </w:rPr>
        <w:t>alphanumeric,</w:t>
      </w:r>
      <w:r>
        <w:rPr/>
        <w:t> </w:t>
      </w:r>
      <w:r>
        <w:rPr>
          <w:spacing w:val="-8"/>
        </w:rPr>
        <w:t>or</w:t>
      </w:r>
      <w:r>
        <w:rPr/>
        <w:t> </w:t>
      </w:r>
      <w:r>
        <w:rPr>
          <w:spacing w:val="-8"/>
        </w:rPr>
        <w:t>Kanj</w:t>
      </w:r>
      <w:r>
        <w:rPr>
          <w:spacing w:val="-8"/>
        </w:rPr>
        <w:t>i</w:t>
      </w:r>
      <w:r>
        <w:rPr>
          <w:spacing w:val="-8"/>
        </w:rPr>
        <w:t> </w:t>
      </w:r>
      <w:r>
        <w:rPr>
          <w:spacing w:val="-2"/>
        </w:rPr>
        <w:t>symbols).</w:t>
      </w:r>
    </w:p>
    <w:p>
      <w:pPr>
        <w:pStyle w:val="BodyText"/>
        <w:spacing w:line="225" w:lineRule="auto" w:before="5"/>
        <w:ind w:left="178" w:right="175" w:firstLine="240"/>
        <w:jc w:val="both"/>
      </w:pPr>
      <w:r>
        <w:rPr>
          <w:spacing w:val="-4"/>
        </w:rPr>
        <w:t>The</w:t>
      </w:r>
      <w:r>
        <w:rPr>
          <w:spacing w:val="-8"/>
        </w:rPr>
        <w:t> </w:t>
      </w:r>
      <w:r>
        <w:rPr>
          <w:spacing w:val="-4"/>
        </w:rPr>
        <w:t>simplest</w:t>
      </w:r>
      <w:r>
        <w:rPr>
          <w:spacing w:val="-8"/>
        </w:rPr>
        <w:t> </w:t>
      </w:r>
      <w:r>
        <w:rPr>
          <w:spacing w:val="-4"/>
        </w:rPr>
        <w:t>example</w:t>
      </w:r>
      <w:r>
        <w:rPr>
          <w:spacing w:val="-8"/>
        </w:rPr>
        <w:t> </w:t>
      </w:r>
      <w:r>
        <w:rPr>
          <w:spacing w:val="-4"/>
        </w:rPr>
        <w:t>of</w:t>
      </w:r>
      <w:r>
        <w:rPr>
          <w:spacing w:val="-8"/>
        </w:rPr>
        <w:t> </w:t>
      </w:r>
      <w:r>
        <w:rPr>
          <w:spacing w:val="-4"/>
        </w:rPr>
        <w:t>a</w:t>
      </w:r>
      <w:r>
        <w:rPr>
          <w:spacing w:val="-8"/>
        </w:rPr>
        <w:t> </w:t>
      </w:r>
      <w:r>
        <w:rPr>
          <w:spacing w:val="-4"/>
        </w:rPr>
        <w:t>web</w:t>
      </w:r>
      <w:r>
        <w:rPr>
          <w:spacing w:val="-8"/>
        </w:rPr>
        <w:t> </w:t>
      </w:r>
      <w:r>
        <w:rPr>
          <w:spacing w:val="-4"/>
        </w:rPr>
        <w:t>application</w:t>
      </w:r>
      <w:r>
        <w:rPr>
          <w:spacing w:val="-8"/>
        </w:rPr>
        <w:t> </w:t>
      </w:r>
      <w:r>
        <w:rPr>
          <w:spacing w:val="-4"/>
        </w:rPr>
        <w:t>for</w:t>
      </w:r>
      <w:r>
        <w:rPr>
          <w:spacing w:val="-8"/>
        </w:rPr>
        <w:t> </w:t>
      </w:r>
      <w:r>
        <w:rPr>
          <w:spacing w:val="-4"/>
        </w:rPr>
        <w:t>creating</w:t>
      </w:r>
      <w:r>
        <w:rPr>
          <w:spacing w:val="-8"/>
        </w:rPr>
        <w:t> </w:t>
      </w:r>
      <w:r>
        <w:rPr>
          <w:spacing w:val="-4"/>
        </w:rPr>
        <w:t>barcodes.</w:t>
      </w:r>
      <w:r>
        <w:rPr>
          <w:spacing w:val="-8"/>
        </w:rPr>
        <w:t> </w:t>
      </w:r>
      <w:r>
        <w:rPr>
          <w:spacing w:val="-4"/>
        </w:rPr>
        <w:t>A</w:t>
      </w:r>
      <w:r>
        <w:rPr>
          <w:spacing w:val="-4"/>
        </w:rPr>
        <w:t> </w:t>
      </w:r>
      <w:r>
        <w:rPr>
          <w:w w:val="90"/>
        </w:rPr>
        <w:t>third-party bar-code package contains the algorithm or internal logic fo</w:t>
      </w:r>
      <w:r>
        <w:rPr>
          <w:w w:val="90"/>
        </w:rPr>
        <w:t>r</w:t>
      </w:r>
      <w:r>
        <w:rPr>
          <w:w w:val="90"/>
        </w:rPr>
        <w:t> generating</w:t>
      </w:r>
      <w:r>
        <w:rPr>
          <w:spacing w:val="-3"/>
          <w:w w:val="90"/>
        </w:rPr>
        <w:t> </w:t>
      </w:r>
      <w:r>
        <w:rPr>
          <w:w w:val="90"/>
        </w:rPr>
        <w:t>bar</w:t>
      </w:r>
      <w:r>
        <w:rPr>
          <w:spacing w:val="-3"/>
          <w:w w:val="90"/>
        </w:rPr>
        <w:t> </w:t>
      </w:r>
      <w:r>
        <w:rPr>
          <w:w w:val="90"/>
        </w:rPr>
        <w:t>codes.</w:t>
      </w:r>
      <w:r>
        <w:rPr>
          <w:spacing w:val="-3"/>
          <w:w w:val="90"/>
        </w:rPr>
        <w:t> </w:t>
      </w:r>
      <w:r>
        <w:rPr>
          <w:w w:val="90"/>
        </w:rPr>
        <w:t>This</w:t>
      </w:r>
      <w:r>
        <w:rPr>
          <w:spacing w:val="-3"/>
          <w:w w:val="90"/>
        </w:rPr>
        <w:t> </w:t>
      </w:r>
      <w:r>
        <w:rPr>
          <w:w w:val="90"/>
        </w:rPr>
        <w:t>example</w:t>
      </w:r>
      <w:r>
        <w:rPr>
          <w:spacing w:val="-3"/>
          <w:w w:val="90"/>
        </w:rPr>
        <w:t> </w:t>
      </w:r>
      <w:r>
        <w:rPr>
          <w:w w:val="90"/>
        </w:rPr>
        <w:t>demonstrates</w:t>
      </w:r>
      <w:r>
        <w:rPr>
          <w:spacing w:val="-3"/>
          <w:w w:val="90"/>
        </w:rPr>
        <w:t> </w:t>
      </w:r>
      <w:r>
        <w:rPr>
          <w:w w:val="90"/>
        </w:rPr>
        <w:t>how</w:t>
      </w:r>
      <w:r>
        <w:rPr>
          <w:spacing w:val="-3"/>
          <w:w w:val="90"/>
        </w:rPr>
        <w:t> </w:t>
      </w:r>
      <w:r>
        <w:rPr>
          <w:w w:val="90"/>
        </w:rPr>
        <w:t>to</w:t>
      </w:r>
      <w:r>
        <w:rPr>
          <w:spacing w:val="-3"/>
          <w:w w:val="90"/>
        </w:rPr>
        <w:t> </w:t>
      </w:r>
      <w:r>
        <w:rPr>
          <w:w w:val="90"/>
        </w:rPr>
        <w:t>utilize</w:t>
      </w:r>
      <w:r>
        <w:rPr>
          <w:spacing w:val="-3"/>
          <w:w w:val="90"/>
        </w:rPr>
        <w:t> </w:t>
      </w:r>
      <w:r>
        <w:rPr>
          <w:w w:val="90"/>
        </w:rPr>
        <w:t>a</w:t>
      </w:r>
      <w:r>
        <w:rPr>
          <w:spacing w:val="-3"/>
          <w:w w:val="90"/>
        </w:rPr>
        <w:t> </w:t>
      </w:r>
      <w:r>
        <w:rPr>
          <w:w w:val="90"/>
        </w:rPr>
        <w:t>packag</w:t>
      </w:r>
      <w:r>
        <w:rPr>
          <w:w w:val="90"/>
        </w:rPr>
        <w:t>e</w:t>
      </w:r>
      <w:r>
        <w:rPr>
          <w:w w:val="90"/>
        </w:rPr>
        <w:t> </w:t>
      </w:r>
      <w:r>
        <w:rPr>
          <w:spacing w:val="-6"/>
        </w:rPr>
        <w:t>and</w:t>
      </w:r>
      <w:r>
        <w:rPr>
          <w:spacing w:val="-8"/>
        </w:rPr>
        <w:t> </w:t>
      </w:r>
      <w:r>
        <w:rPr>
          <w:spacing w:val="-6"/>
        </w:rPr>
        <w:t>develop</w:t>
      </w:r>
      <w:r>
        <w:rPr>
          <w:spacing w:val="-8"/>
        </w:rPr>
        <w:t> </w:t>
      </w:r>
      <w:r>
        <w:rPr>
          <w:spacing w:val="-6"/>
        </w:rPr>
        <w:t>a</w:t>
      </w:r>
      <w:r>
        <w:rPr>
          <w:spacing w:val="-8"/>
        </w:rPr>
        <w:t> </w:t>
      </w:r>
      <w:r>
        <w:rPr>
          <w:spacing w:val="-6"/>
        </w:rPr>
        <w:t>web</w:t>
      </w:r>
      <w:r>
        <w:rPr>
          <w:spacing w:val="-7"/>
        </w:rPr>
        <w:t> </w:t>
      </w:r>
      <w:r>
        <w:rPr>
          <w:spacing w:val="-6"/>
        </w:rPr>
        <w:t>application.</w:t>
      </w:r>
    </w:p>
    <w:p>
      <w:pPr>
        <w:pStyle w:val="BodyText"/>
        <w:rPr>
          <w:sz w:val="20"/>
        </w:rPr>
      </w:pPr>
    </w:p>
    <w:p>
      <w:pPr>
        <w:pStyle w:val="BodyText"/>
        <w:spacing w:before="68"/>
        <w:rPr>
          <w:sz w:val="20"/>
        </w:rPr>
      </w:pPr>
    </w:p>
    <w:p>
      <w:pPr>
        <w:pStyle w:val="BodyText"/>
        <w:spacing w:after="0"/>
        <w:rPr>
          <w:sz w:val="20"/>
        </w:rPr>
        <w:sectPr>
          <w:headerReference w:type="default" r:id="rId94"/>
          <w:pgSz w:w="8850" w:h="13270"/>
          <w:pgMar w:header="0" w:footer="0" w:top="900" w:bottom="280" w:left="992" w:right="992"/>
        </w:sectPr>
      </w:pPr>
    </w:p>
    <w:p>
      <w:pPr>
        <w:spacing w:before="120"/>
        <w:ind w:left="178" w:right="0" w:firstLine="0"/>
        <w:jc w:val="left"/>
        <w:rPr>
          <w:rFonts w:ascii="Gill Sans MT"/>
          <w:sz w:val="20"/>
        </w:rPr>
      </w:pPr>
      <w:r>
        <w:rPr>
          <w:rFonts w:ascii="Gill Sans MT"/>
          <w:spacing w:val="-6"/>
          <w:w w:val="110"/>
          <w:sz w:val="20"/>
        </w:rPr>
        <w:t>DOI:</w:t>
      </w:r>
      <w:r>
        <w:rPr>
          <w:rFonts w:ascii="Gill Sans MT"/>
          <w:spacing w:val="-9"/>
          <w:w w:val="110"/>
          <w:sz w:val="20"/>
        </w:rPr>
        <w:t> </w:t>
      </w:r>
      <w:hyperlink r:id="rId95">
        <w:r>
          <w:rPr>
            <w:rFonts w:ascii="Gill Sans MT"/>
            <w:color w:val="0000FF"/>
            <w:spacing w:val="-6"/>
            <w:w w:val="110"/>
            <w:sz w:val="20"/>
          </w:rPr>
          <w:t>10.1201/9781003309055-</w:t>
        </w:r>
        <w:r>
          <w:rPr>
            <w:rFonts w:ascii="Gill Sans MT"/>
            <w:color w:val="0000FF"/>
            <w:spacing w:val="-10"/>
            <w:w w:val="110"/>
            <w:sz w:val="20"/>
          </w:rPr>
          <w:t>7</w:t>
        </w:r>
      </w:hyperlink>
    </w:p>
    <w:p>
      <w:pPr>
        <w:spacing w:line="240" w:lineRule="auto" w:before="3" w:after="24"/>
        <w:rPr>
          <w:rFonts w:ascii="Gill Sans MT"/>
          <w:sz w:val="8"/>
        </w:rPr>
      </w:pPr>
      <w:r>
        <w:rPr/>
        <w:br w:type="column"/>
      </w:r>
      <w:r>
        <w:rPr>
          <w:rFonts w:ascii="Gill Sans MT"/>
          <w:sz w:val="8"/>
        </w:rPr>
      </w:r>
    </w:p>
    <w:p>
      <w:pPr>
        <w:pStyle w:val="BodyText"/>
        <w:spacing w:line="20" w:lineRule="exact"/>
        <w:ind w:left="118"/>
        <w:rPr>
          <w:rFonts w:ascii="Gill Sans MT"/>
          <w:sz w:val="2"/>
        </w:rPr>
      </w:pPr>
      <w:r>
        <w:rPr>
          <w:rFonts w:ascii="Gill Sans MT"/>
          <w:sz w:val="2"/>
        </w:rPr>
        <mc:AlternateContent>
          <mc:Choice Requires="wps">
            <w:drawing>
              <wp:inline distT="0" distB="0" distL="0" distR="0">
                <wp:extent cx="270510" cy="6350"/>
                <wp:effectExtent l="9525" t="0" r="0" b="3175"/>
                <wp:docPr id="450" name="Group 450"/>
                <wp:cNvGraphicFramePr>
                  <a:graphicFrameLocks/>
                </wp:cNvGraphicFramePr>
                <a:graphic>
                  <a:graphicData uri="http://schemas.microsoft.com/office/word/2010/wordprocessingGroup">
                    <wpg:wgp>
                      <wpg:cNvPr id="450" name="Group 450"/>
                      <wpg:cNvGrpSpPr/>
                      <wpg:grpSpPr>
                        <a:xfrm>
                          <a:off x="0" y="0"/>
                          <a:ext cx="270510" cy="6350"/>
                          <a:chExt cx="270510" cy="6350"/>
                        </a:xfrm>
                      </wpg:grpSpPr>
                      <wps:wsp>
                        <wps:cNvPr id="451" name="Graphic 451"/>
                        <wps:cNvSpPr/>
                        <wps:spPr>
                          <a:xfrm>
                            <a:off x="0" y="3175"/>
                            <a:ext cx="270510" cy="1270"/>
                          </a:xfrm>
                          <a:custGeom>
                            <a:avLst/>
                            <a:gdLst/>
                            <a:ahLst/>
                            <a:cxnLst/>
                            <a:rect l="l" t="t" r="r" b="b"/>
                            <a:pathLst>
                              <a:path w="270510" h="0">
                                <a:moveTo>
                                  <a:pt x="0" y="0"/>
                                </a:moveTo>
                                <a:lnTo>
                                  <a:pt x="270014"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3pt;height:.5pt;mso-position-horizontal-relative:char;mso-position-vertical-relative:line" id="docshapegroup416" coordorigin="0,0" coordsize="426,10">
                <v:line style="position:absolute" from="0,5" to="425,5" stroked="true" strokeweight=".5pt" strokecolor="#000000">
                  <v:stroke dashstyle="solid"/>
                </v:line>
              </v:group>
            </w:pict>
          </mc:Fallback>
        </mc:AlternateContent>
      </w:r>
      <w:r>
        <w:rPr>
          <w:rFonts w:ascii="Gill Sans MT"/>
          <w:sz w:val="2"/>
        </w:rPr>
      </w:r>
    </w:p>
    <w:p>
      <w:pPr>
        <w:spacing w:before="0"/>
        <w:ind w:left="178" w:right="0" w:firstLine="0"/>
        <w:jc w:val="left"/>
        <w:rPr>
          <w:b/>
          <w:sz w:val="20"/>
        </w:rPr>
      </w:pPr>
      <w:r>
        <w:rPr>
          <w:b/>
          <w:spacing w:val="-5"/>
          <w:sz w:val="20"/>
        </w:rPr>
        <w:t>289</w:t>
      </w:r>
    </w:p>
    <w:p>
      <w:pPr>
        <w:spacing w:after="0"/>
        <w:jc w:val="left"/>
        <w:rPr>
          <w:b/>
          <w:sz w:val="20"/>
        </w:rPr>
        <w:sectPr>
          <w:type w:val="continuous"/>
          <w:pgSz w:w="8850" w:h="13270"/>
          <w:pgMar w:header="0" w:footer="0" w:top="1500" w:bottom="280" w:left="992" w:right="992"/>
          <w:cols w:num="2" w:equalWidth="0">
            <w:col w:w="2965" w:space="3234"/>
            <w:col w:w="667"/>
          </w:cols>
        </w:sectPr>
      </w:pPr>
    </w:p>
    <w:p>
      <w:pPr>
        <w:pStyle w:val="BodyText"/>
        <w:spacing w:before="59"/>
        <w:rPr>
          <w:b/>
        </w:rPr>
      </w:pPr>
    </w:p>
    <w:p>
      <w:pPr>
        <w:pStyle w:val="BodyText"/>
        <w:ind w:left="177"/>
        <w:rPr>
          <w:rFonts w:ascii="Gill Sans MT"/>
        </w:rPr>
      </w:pPr>
      <w:bookmarkStart w:name="_bookmark594" w:id="957"/>
      <w:bookmarkEnd w:id="957"/>
      <w:r>
        <w:rPr/>
      </w:r>
      <w:bookmarkStart w:name="Install the Necessary Package" w:id="958"/>
      <w:bookmarkEnd w:id="958"/>
      <w:r>
        <w:rPr/>
      </w:r>
      <w:bookmarkStart w:name="_bookmark591" w:id="959"/>
      <w:bookmarkEnd w:id="959"/>
      <w:r>
        <w:rPr/>
      </w:r>
      <w:r>
        <w:rPr>
          <w:rFonts w:ascii="Gill Sans MT"/>
        </w:rPr>
        <w:t>Install</w:t>
      </w:r>
      <w:r>
        <w:rPr>
          <w:rFonts w:ascii="Gill Sans MT"/>
          <w:spacing w:val="18"/>
        </w:rPr>
        <w:t> </w:t>
      </w:r>
      <w:r>
        <w:rPr>
          <w:rFonts w:ascii="Gill Sans MT"/>
        </w:rPr>
        <w:t>the</w:t>
      </w:r>
      <w:r>
        <w:rPr>
          <w:rFonts w:ascii="Gill Sans MT"/>
          <w:spacing w:val="18"/>
        </w:rPr>
        <w:t> </w:t>
      </w:r>
      <w:r>
        <w:rPr>
          <w:rFonts w:ascii="Gill Sans MT"/>
        </w:rPr>
        <w:t>Necessary</w:t>
      </w:r>
      <w:r>
        <w:rPr>
          <w:rFonts w:ascii="Gill Sans MT"/>
          <w:spacing w:val="19"/>
        </w:rPr>
        <w:t> </w:t>
      </w:r>
      <w:r>
        <w:rPr>
          <w:rFonts w:ascii="Gill Sans MT"/>
          <w:spacing w:val="-2"/>
        </w:rPr>
        <w:t>Package</w:t>
      </w:r>
    </w:p>
    <w:p>
      <w:pPr>
        <w:pStyle w:val="BodyText"/>
        <w:spacing w:line="225" w:lineRule="auto" w:before="62"/>
        <w:ind w:left="177" w:right="175"/>
        <w:jc w:val="both"/>
      </w:pPr>
      <w:r>
        <w:rPr>
          <w:w w:val="90"/>
        </w:rPr>
        <w:t>Use</w:t>
      </w:r>
      <w:r>
        <w:rPr>
          <w:spacing w:val="-2"/>
          <w:w w:val="90"/>
        </w:rPr>
        <w:t> </w:t>
      </w:r>
      <w:r>
        <w:rPr>
          <w:w w:val="90"/>
        </w:rPr>
        <w:t>the</w:t>
      </w:r>
      <w:r>
        <w:rPr>
          <w:spacing w:val="-2"/>
          <w:w w:val="90"/>
        </w:rPr>
        <w:t> </w:t>
      </w:r>
      <w:r>
        <w:rPr>
          <w:w w:val="90"/>
        </w:rPr>
        <w:t>Barcode</w:t>
      </w:r>
      <w:r>
        <w:rPr>
          <w:spacing w:val="-2"/>
          <w:w w:val="90"/>
        </w:rPr>
        <w:t> </w:t>
      </w:r>
      <w:r>
        <w:rPr>
          <w:w w:val="90"/>
        </w:rPr>
        <w:t>package</w:t>
      </w:r>
      <w:r>
        <w:rPr>
          <w:spacing w:val="-2"/>
          <w:w w:val="90"/>
        </w:rPr>
        <w:t> </w:t>
      </w:r>
      <w:r>
        <w:rPr>
          <w:w w:val="90"/>
        </w:rPr>
        <w:t>to</w:t>
      </w:r>
      <w:r>
        <w:rPr>
          <w:spacing w:val="-2"/>
          <w:w w:val="90"/>
        </w:rPr>
        <w:t> </w:t>
      </w:r>
      <w:r>
        <w:rPr>
          <w:w w:val="90"/>
        </w:rPr>
        <w:t>generate</w:t>
      </w:r>
      <w:r>
        <w:rPr>
          <w:spacing w:val="-2"/>
          <w:w w:val="90"/>
        </w:rPr>
        <w:t> </w:t>
      </w:r>
      <w:r>
        <w:rPr>
          <w:w w:val="90"/>
        </w:rPr>
        <w:t>a</w:t>
      </w:r>
      <w:r>
        <w:rPr>
          <w:spacing w:val="-2"/>
          <w:w w:val="90"/>
        </w:rPr>
        <w:t> </w:t>
      </w:r>
      <w:r>
        <w:rPr>
          <w:w w:val="90"/>
        </w:rPr>
        <w:t>variety</w:t>
      </w:r>
      <w:r>
        <w:rPr>
          <w:spacing w:val="-2"/>
          <w:w w:val="90"/>
        </w:rPr>
        <w:t> </w:t>
      </w:r>
      <w:r>
        <w:rPr>
          <w:w w:val="90"/>
        </w:rPr>
        <w:t>of</w:t>
      </w:r>
      <w:r>
        <w:rPr>
          <w:spacing w:val="-2"/>
          <w:w w:val="90"/>
        </w:rPr>
        <w:t> </w:t>
      </w:r>
      <w:r>
        <w:rPr>
          <w:w w:val="90"/>
        </w:rPr>
        <w:t>barcodes.</w:t>
      </w:r>
      <w:r>
        <w:rPr>
          <w:spacing w:val="-2"/>
          <w:w w:val="90"/>
        </w:rPr>
        <w:t> </w:t>
      </w:r>
      <w:r>
        <w:rPr>
          <w:w w:val="90"/>
        </w:rPr>
        <w:t>We</w:t>
      </w:r>
      <w:r>
        <w:rPr>
          <w:spacing w:val="-2"/>
          <w:w w:val="90"/>
        </w:rPr>
        <w:t> </w:t>
      </w:r>
      <w:r>
        <w:rPr>
          <w:w w:val="90"/>
        </w:rPr>
        <w:t>may</w:t>
      </w:r>
      <w:r>
        <w:rPr>
          <w:spacing w:val="-2"/>
          <w:w w:val="90"/>
        </w:rPr>
        <w:t> </w:t>
      </w:r>
      <w:r>
        <w:rPr>
          <w:w w:val="90"/>
        </w:rPr>
        <w:t>instal</w:t>
      </w:r>
      <w:r>
        <w:rPr>
          <w:w w:val="90"/>
        </w:rPr>
        <w:t>l</w:t>
      </w:r>
      <w:r>
        <w:rPr>
          <w:w w:val="90"/>
        </w:rPr>
        <w:t> this package on our git bash terminal by using the following command:</w:t>
      </w:r>
    </w:p>
    <w:p>
      <w:pPr>
        <w:pStyle w:val="BodyText"/>
        <w:spacing w:before="65"/>
        <w:rPr>
          <w:sz w:val="20"/>
        </w:rPr>
      </w:pPr>
      <w:r>
        <w:rPr>
          <w:sz w:val="20"/>
        </w:rPr>
        <mc:AlternateContent>
          <mc:Choice Requires="wps">
            <w:drawing>
              <wp:anchor distT="0" distB="0" distL="0" distR="0" allowOverlap="1" layoutInCell="1" locked="0" behindDoc="1" simplePos="0" relativeHeight="487767552">
                <wp:simplePos x="0" y="0"/>
                <wp:positionH relativeFrom="page">
                  <wp:posOffset>742950</wp:posOffset>
                </wp:positionH>
                <wp:positionV relativeFrom="paragraph">
                  <wp:posOffset>228098</wp:posOffset>
                </wp:positionV>
                <wp:extent cx="4130675" cy="372745"/>
                <wp:effectExtent l="0" t="0" r="0" b="0"/>
                <wp:wrapTopAndBottom/>
                <wp:docPr id="454" name="Textbox 454"/>
                <wp:cNvGraphicFramePr>
                  <a:graphicFrameLocks/>
                </wp:cNvGraphicFramePr>
                <a:graphic>
                  <a:graphicData uri="http://schemas.microsoft.com/office/word/2010/wordprocessingShape">
                    <wps:wsp>
                      <wps:cNvPr id="454" name="Textbox 454"/>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get</w:t>
                            </w:r>
                            <w:r>
                              <w:rPr>
                                <w:rFonts w:ascii="Courier New"/>
                                <w:color w:val="000000"/>
                                <w:spacing w:val="-4"/>
                                <w:sz w:val="17"/>
                              </w:rPr>
                              <w:t> </w:t>
                            </w:r>
                            <w:r>
                              <w:rPr>
                                <w:rFonts w:ascii="Courier New"/>
                                <w:color w:val="000000"/>
                                <w:spacing w:val="-2"/>
                                <w:sz w:val="17"/>
                              </w:rPr>
                              <w:t>github.com/boombuler/barcode</w:t>
                            </w:r>
                          </w:p>
                        </w:txbxContent>
                      </wps:txbx>
                      <wps:bodyPr wrap="square" lIns="0" tIns="0" rIns="0" bIns="0" rtlCol="0">
                        <a:noAutofit/>
                      </wps:bodyPr>
                    </wps:wsp>
                  </a:graphicData>
                </a:graphic>
              </wp:anchor>
            </w:drawing>
          </mc:Choice>
          <mc:Fallback>
            <w:pict>
              <v:shape style="position:absolute;margin-left:58.5pt;margin-top:17.960497pt;width:325.25pt;height:29.35pt;mso-position-horizontal-relative:page;mso-position-vertical-relative:paragraph;z-index:-15548928;mso-wrap-distance-left:0;mso-wrap-distance-right:0" type="#_x0000_t202" id="docshape419"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get</w:t>
                      </w:r>
                      <w:r>
                        <w:rPr>
                          <w:rFonts w:ascii="Courier New"/>
                          <w:color w:val="000000"/>
                          <w:spacing w:val="-4"/>
                          <w:sz w:val="17"/>
                        </w:rPr>
                        <w:t> </w:t>
                      </w:r>
                      <w:r>
                        <w:rPr>
                          <w:rFonts w:ascii="Courier New"/>
                          <w:color w:val="000000"/>
                          <w:spacing w:val="-2"/>
                          <w:sz w:val="17"/>
                        </w:rPr>
                        <w:t>github.com/boombuler/barcode</w:t>
                      </w:r>
                    </w:p>
                  </w:txbxContent>
                </v:textbox>
                <v:fill type="solid"/>
                <w10:wrap type="topAndBottom"/>
              </v:shape>
            </w:pict>
          </mc:Fallback>
        </mc:AlternateContent>
      </w:r>
    </w:p>
    <w:p>
      <w:pPr>
        <w:pStyle w:val="BodyText"/>
        <w:spacing w:before="68"/>
      </w:pPr>
    </w:p>
    <w:p>
      <w:pPr>
        <w:pStyle w:val="BodyText"/>
        <w:ind w:left="177"/>
        <w:rPr>
          <w:rFonts w:ascii="Gill Sans MT"/>
        </w:rPr>
      </w:pPr>
      <w:bookmarkStart w:name="Development" w:id="960"/>
      <w:bookmarkEnd w:id="960"/>
      <w:r>
        <w:rPr/>
      </w:r>
      <w:bookmarkStart w:name="_bookmark592" w:id="961"/>
      <w:bookmarkEnd w:id="961"/>
      <w:r>
        <w:rPr/>
      </w:r>
      <w:r>
        <w:rPr>
          <w:rFonts w:ascii="Gill Sans MT"/>
          <w:spacing w:val="-2"/>
          <w:w w:val="105"/>
        </w:rPr>
        <w:t>Development</w:t>
      </w:r>
    </w:p>
    <w:p>
      <w:pPr>
        <w:spacing w:before="47"/>
        <w:ind w:left="177" w:right="0" w:firstLine="0"/>
        <w:jc w:val="both"/>
        <w:rPr>
          <w:rFonts w:ascii="Lucida Sans"/>
          <w:i/>
          <w:sz w:val="21"/>
        </w:rPr>
      </w:pPr>
      <w:bookmarkStart w:name="﻿Main.go Source Code﻿" w:id="962"/>
      <w:bookmarkEnd w:id="962"/>
      <w:r>
        <w:rPr/>
      </w:r>
      <w:bookmarkStart w:name="_bookmark593" w:id="963"/>
      <w:bookmarkEnd w:id="963"/>
      <w:r>
        <w:rPr/>
      </w:r>
      <w:r>
        <w:rPr>
          <w:rFonts w:ascii="Lucida Sans"/>
          <w:i/>
          <w:spacing w:val="-2"/>
          <w:w w:val="90"/>
          <w:sz w:val="21"/>
        </w:rPr>
        <w:t>Main.go</w:t>
      </w:r>
      <w:r>
        <w:rPr>
          <w:rFonts w:ascii="Lucida Sans"/>
          <w:i/>
          <w:spacing w:val="-9"/>
          <w:sz w:val="21"/>
        </w:rPr>
        <w:t> </w:t>
      </w:r>
      <w:r>
        <w:rPr>
          <w:rFonts w:ascii="Lucida Sans"/>
          <w:i/>
          <w:spacing w:val="-2"/>
          <w:w w:val="90"/>
          <w:sz w:val="21"/>
        </w:rPr>
        <w:t>Source</w:t>
      </w:r>
      <w:r>
        <w:rPr>
          <w:rFonts w:ascii="Lucida Sans"/>
          <w:i/>
          <w:spacing w:val="-8"/>
          <w:sz w:val="21"/>
        </w:rPr>
        <w:t> </w:t>
      </w:r>
      <w:r>
        <w:rPr>
          <w:rFonts w:ascii="Lucida Sans"/>
          <w:i/>
          <w:spacing w:val="-4"/>
          <w:w w:val="90"/>
          <w:sz w:val="21"/>
        </w:rPr>
        <w:t>Code</w:t>
      </w:r>
    </w:p>
    <w:p>
      <w:pPr>
        <w:pStyle w:val="BodyText"/>
        <w:spacing w:line="225" w:lineRule="auto" w:before="28"/>
        <w:ind w:left="177" w:right="175"/>
        <w:jc w:val="both"/>
      </w:pPr>
      <w:r>
        <w:rPr>
          <w:w w:val="90"/>
        </w:rPr>
        <w:t>The main function starts with a call to http.HandleFunc instructs the htt</w:t>
      </w:r>
      <w:r>
        <w:rPr>
          <w:w w:val="90"/>
        </w:rPr>
        <w:t>p</w:t>
      </w:r>
      <w:r>
        <w:rPr>
          <w:w w:val="90"/>
        </w:rPr>
        <w:t> package to use homeHandler to handle all requests to the web root (“/”)</w:t>
      </w:r>
      <w:r>
        <w:rPr>
          <w:w w:val="90"/>
        </w:rPr>
        <w:t>.</w:t>
      </w:r>
      <w:r>
        <w:rPr>
          <w:w w:val="90"/>
        </w:rPr>
        <w:t> homeHandler is a function of the type http.HandlerFunc. Its parameter</w:t>
      </w:r>
      <w:r>
        <w:rPr>
          <w:w w:val="90"/>
        </w:rPr>
        <w:t>s</w:t>
      </w:r>
      <w:r>
        <w:rPr>
          <w:w w:val="90"/>
        </w:rPr>
        <w:t> </w:t>
      </w:r>
      <w:r>
        <w:rPr>
          <w:spacing w:val="-6"/>
        </w:rPr>
        <w:t>are</w:t>
      </w:r>
      <w:r>
        <w:rPr>
          <w:spacing w:val="-8"/>
        </w:rPr>
        <w:t> </w:t>
      </w:r>
      <w:r>
        <w:rPr>
          <w:spacing w:val="-6"/>
        </w:rPr>
        <w:t>an</w:t>
      </w:r>
      <w:r>
        <w:rPr>
          <w:spacing w:val="-8"/>
        </w:rPr>
        <w:t> </w:t>
      </w:r>
      <w:r>
        <w:rPr>
          <w:spacing w:val="-6"/>
        </w:rPr>
        <w:t>http.ResponseWriter</w:t>
      </w:r>
      <w:r>
        <w:rPr>
          <w:spacing w:val="-8"/>
        </w:rPr>
        <w:t> </w:t>
      </w:r>
      <w:r>
        <w:rPr>
          <w:spacing w:val="-6"/>
        </w:rPr>
        <w:t>and</w:t>
      </w:r>
      <w:r>
        <w:rPr>
          <w:spacing w:val="-7"/>
        </w:rPr>
        <w:t> </w:t>
      </w:r>
      <w:r>
        <w:rPr>
          <w:spacing w:val="-6"/>
        </w:rPr>
        <w:t>an</w:t>
      </w:r>
      <w:r>
        <w:rPr>
          <w:spacing w:val="-8"/>
        </w:rPr>
        <w:t> </w:t>
      </w:r>
      <w:r>
        <w:rPr>
          <w:spacing w:val="-6"/>
        </w:rPr>
        <w:t>http.Request.</w:t>
      </w:r>
    </w:p>
    <w:p>
      <w:pPr>
        <w:pStyle w:val="BodyText"/>
        <w:spacing w:line="225" w:lineRule="auto" w:before="4"/>
        <w:ind w:left="177" w:right="175" w:firstLine="240"/>
        <w:jc w:val="both"/>
      </w:pPr>
      <w:r>
        <w:rPr>
          <w:spacing w:val="-8"/>
        </w:rPr>
        <w:t>ViewCodeHandler</w:t>
      </w:r>
      <w:r>
        <w:rPr/>
        <w:t> </w:t>
      </w:r>
      <w:r>
        <w:rPr>
          <w:spacing w:val="-8"/>
        </w:rPr>
        <w:t>is</w:t>
      </w:r>
      <w:r>
        <w:rPr/>
        <w:t> </w:t>
      </w:r>
      <w:r>
        <w:rPr>
          <w:spacing w:val="-8"/>
        </w:rPr>
        <w:t>a</w:t>
      </w:r>
      <w:r>
        <w:rPr/>
        <w:t> </w:t>
      </w:r>
      <w:r>
        <w:rPr>
          <w:spacing w:val="-8"/>
        </w:rPr>
        <w:t>function</w:t>
      </w:r>
      <w:r>
        <w:rPr/>
        <w:t> </w:t>
      </w:r>
      <w:r>
        <w:rPr>
          <w:spacing w:val="-8"/>
        </w:rPr>
        <w:t>that</w:t>
      </w:r>
      <w:r>
        <w:rPr/>
        <w:t> </w:t>
      </w:r>
      <w:r>
        <w:rPr>
          <w:spacing w:val="-8"/>
        </w:rPr>
        <w:t>allows</w:t>
      </w:r>
      <w:r>
        <w:rPr/>
        <w:t> </w:t>
      </w:r>
      <w:r>
        <w:rPr>
          <w:spacing w:val="-8"/>
        </w:rPr>
        <w:t>visitors</w:t>
      </w:r>
      <w:r>
        <w:rPr/>
        <w:t> </w:t>
      </w:r>
      <w:r>
        <w:rPr>
          <w:spacing w:val="-8"/>
        </w:rPr>
        <w:t>to</w:t>
      </w:r>
      <w:r>
        <w:rPr/>
        <w:t> </w:t>
      </w:r>
      <w:r>
        <w:rPr>
          <w:spacing w:val="-8"/>
        </w:rPr>
        <w:t>examine</w:t>
      </w:r>
      <w:r>
        <w:rPr/>
        <w:t> </w:t>
      </w:r>
      <w:r>
        <w:rPr>
          <w:spacing w:val="-8"/>
        </w:rPr>
        <w:t>a</w:t>
      </w:r>
      <w:r>
        <w:rPr/>
        <w:t> </w:t>
      </w:r>
      <w:r>
        <w:rPr>
          <w:spacing w:val="-8"/>
        </w:rPr>
        <w:t>cre</w:t>
      </w:r>
      <w:r>
        <w:rPr>
          <w:spacing w:val="-8"/>
        </w:rPr>
        <w:softHyphen/>
      </w:r>
      <w:r>
        <w:rPr>
          <w:spacing w:val="-8"/>
        </w:rPr>
      </w:r>
      <w:r>
        <w:rPr>
          <w:w w:val="90"/>
        </w:rPr>
        <w:t>ated</w:t>
      </w:r>
      <w:r>
        <w:rPr>
          <w:spacing w:val="-8"/>
          <w:w w:val="90"/>
        </w:rPr>
        <w:t> </w:t>
      </w:r>
      <w:r>
        <w:rPr>
          <w:w w:val="90"/>
        </w:rPr>
        <w:t>QR-code</w:t>
      </w:r>
      <w:r>
        <w:rPr>
          <w:spacing w:val="-8"/>
          <w:w w:val="90"/>
        </w:rPr>
        <w:t> </w:t>
      </w:r>
      <w:r>
        <w:rPr>
          <w:w w:val="90"/>
        </w:rPr>
        <w:t>on</w:t>
      </w:r>
      <w:r>
        <w:rPr>
          <w:spacing w:val="-8"/>
          <w:w w:val="90"/>
        </w:rPr>
        <w:t> </w:t>
      </w:r>
      <w:r>
        <w:rPr>
          <w:w w:val="90"/>
        </w:rPr>
        <w:t>a</w:t>
      </w:r>
      <w:r>
        <w:rPr>
          <w:spacing w:val="-8"/>
          <w:w w:val="90"/>
        </w:rPr>
        <w:t> </w:t>
      </w:r>
      <w:r>
        <w:rPr>
          <w:w w:val="90"/>
        </w:rPr>
        <w:t>new</w:t>
      </w:r>
      <w:r>
        <w:rPr>
          <w:spacing w:val="-8"/>
          <w:w w:val="90"/>
        </w:rPr>
        <w:t> </w:t>
      </w:r>
      <w:r>
        <w:rPr>
          <w:w w:val="90"/>
        </w:rPr>
        <w:t>page.</w:t>
      </w:r>
      <w:r>
        <w:rPr>
          <w:spacing w:val="-8"/>
          <w:w w:val="90"/>
        </w:rPr>
        <w:t> </w:t>
      </w:r>
      <w:r>
        <w:rPr>
          <w:w w:val="90"/>
        </w:rPr>
        <w:t>It</w:t>
      </w:r>
      <w:r>
        <w:rPr>
          <w:spacing w:val="-8"/>
          <w:w w:val="90"/>
        </w:rPr>
        <w:t> </w:t>
      </w:r>
      <w:r>
        <w:rPr>
          <w:w w:val="90"/>
        </w:rPr>
        <w:t>will</w:t>
      </w:r>
      <w:r>
        <w:rPr>
          <w:spacing w:val="-8"/>
          <w:w w:val="90"/>
        </w:rPr>
        <w:t> </w:t>
      </w:r>
      <w:r>
        <w:rPr>
          <w:w w:val="90"/>
        </w:rPr>
        <w:t>handle</w:t>
      </w:r>
      <w:r>
        <w:rPr>
          <w:spacing w:val="-8"/>
          <w:w w:val="90"/>
        </w:rPr>
        <w:t> </w:t>
      </w:r>
      <w:r>
        <w:rPr>
          <w:w w:val="90"/>
        </w:rPr>
        <w:t>URLs</w:t>
      </w:r>
      <w:r>
        <w:rPr>
          <w:spacing w:val="-8"/>
          <w:w w:val="90"/>
        </w:rPr>
        <w:t> </w:t>
      </w:r>
      <w:r>
        <w:rPr>
          <w:w w:val="90"/>
        </w:rPr>
        <w:t>that</w:t>
      </w:r>
      <w:r>
        <w:rPr>
          <w:spacing w:val="-8"/>
          <w:w w:val="90"/>
        </w:rPr>
        <w:t> </w:t>
      </w:r>
      <w:r>
        <w:rPr>
          <w:w w:val="90"/>
        </w:rPr>
        <w:t>begin</w:t>
      </w:r>
      <w:r>
        <w:rPr>
          <w:spacing w:val="-8"/>
          <w:w w:val="90"/>
        </w:rPr>
        <w:t> </w:t>
      </w:r>
      <w:r>
        <w:rPr>
          <w:w w:val="90"/>
        </w:rPr>
        <w:t>with</w:t>
      </w:r>
      <w:r>
        <w:rPr>
          <w:spacing w:val="-8"/>
          <w:w w:val="90"/>
        </w:rPr>
        <w:t> </w:t>
      </w:r>
      <w:r>
        <w:rPr>
          <w:w w:val="90"/>
        </w:rPr>
        <w:t>“/genera</w:t>
      </w:r>
      <w:r>
        <w:rPr>
          <w:w w:val="90"/>
        </w:rPr>
        <w:t>-</w:t>
      </w:r>
      <w:r>
        <w:rPr>
          <w:w w:val="90"/>
        </w:rPr>
        <w:t>tor/,” the template for the function. The contents of generator.html will b</w:t>
      </w:r>
      <w:r>
        <w:rPr>
          <w:w w:val="90"/>
        </w:rPr>
        <w:t>e</w:t>
      </w:r>
      <w:r>
        <w:rPr>
          <w:w w:val="90"/>
        </w:rPr>
        <w:t> </w:t>
      </w:r>
      <w:r>
        <w:rPr>
          <w:spacing w:val="-6"/>
        </w:rPr>
        <w:t>read</w:t>
      </w:r>
      <w:r>
        <w:rPr>
          <w:spacing w:val="-8"/>
        </w:rPr>
        <w:t> </w:t>
      </w:r>
      <w:r>
        <w:rPr>
          <w:spacing w:val="-6"/>
        </w:rPr>
        <w:t>by</w:t>
      </w:r>
      <w:r>
        <w:rPr>
          <w:spacing w:val="-8"/>
        </w:rPr>
        <w:t> </w:t>
      </w:r>
      <w:r>
        <w:rPr>
          <w:spacing w:val="-6"/>
        </w:rPr>
        <w:t>ParseFiles</w:t>
      </w:r>
      <w:r>
        <w:rPr>
          <w:spacing w:val="-8"/>
        </w:rPr>
        <w:t> </w:t>
      </w:r>
      <w:r>
        <w:rPr>
          <w:spacing w:val="-6"/>
        </w:rPr>
        <w:t>and</w:t>
      </w:r>
      <w:r>
        <w:rPr>
          <w:spacing w:val="-7"/>
        </w:rPr>
        <w:t> </w:t>
      </w:r>
      <w:r>
        <w:rPr>
          <w:spacing w:val="-6"/>
        </w:rPr>
        <w:t>returned</w:t>
      </w:r>
      <w:r>
        <w:rPr>
          <w:spacing w:val="-8"/>
        </w:rPr>
        <w:t> </w:t>
      </w:r>
      <w:r>
        <w:rPr>
          <w:spacing w:val="-6"/>
        </w:rPr>
        <w:t>as</w:t>
      </w:r>
      <w:r>
        <w:rPr>
          <w:spacing w:val="-8"/>
        </w:rPr>
        <w:t> </w:t>
      </w:r>
      <w:r>
        <w:rPr>
          <w:spacing w:val="-6"/>
        </w:rPr>
        <w:t>a</w:t>
      </w:r>
      <w:r>
        <w:rPr>
          <w:spacing w:val="-8"/>
        </w:rPr>
        <w:t> </w:t>
      </w:r>
      <w:r>
        <w:rPr>
          <w:spacing w:val="-6"/>
        </w:rPr>
        <w:t>*template.</w:t>
      </w:r>
    </w:p>
    <w:p>
      <w:pPr>
        <w:pStyle w:val="BodyText"/>
        <w:spacing w:before="25"/>
        <w:rPr>
          <w:sz w:val="20"/>
        </w:rPr>
      </w:pPr>
      <w:r>
        <w:rPr>
          <w:sz w:val="20"/>
        </w:rPr>
        <mc:AlternateContent>
          <mc:Choice Requires="wps">
            <w:drawing>
              <wp:anchor distT="0" distB="0" distL="0" distR="0" allowOverlap="1" layoutInCell="1" locked="0" behindDoc="1" simplePos="0" relativeHeight="487768064">
                <wp:simplePos x="0" y="0"/>
                <wp:positionH relativeFrom="page">
                  <wp:posOffset>742950</wp:posOffset>
                </wp:positionH>
                <wp:positionV relativeFrom="paragraph">
                  <wp:posOffset>202453</wp:posOffset>
                </wp:positionV>
                <wp:extent cx="4130675" cy="3509010"/>
                <wp:effectExtent l="0" t="0" r="0" b="0"/>
                <wp:wrapTopAndBottom/>
                <wp:docPr id="455" name="Textbox 455"/>
                <wp:cNvGraphicFramePr>
                  <a:graphicFrameLocks/>
                </wp:cNvGraphicFramePr>
                <a:graphic>
                  <a:graphicData uri="http://schemas.microsoft.com/office/word/2010/wordprocessingShape">
                    <wps:wsp>
                      <wps:cNvPr id="455" name="Textbox 455"/>
                      <wps:cNvSpPr txBox="1"/>
                      <wps:spPr>
                        <a:xfrm>
                          <a:off x="0" y="0"/>
                          <a:ext cx="4130675" cy="3509010"/>
                        </a:xfrm>
                        <a:prstGeom prst="rect">
                          <a:avLst/>
                        </a:prstGeom>
                        <a:solidFill>
                          <a:srgbClr val="EBEBEC"/>
                        </a:solidFill>
                      </wps:spPr>
                      <wps:txbx>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"image/png"</w:t>
                            </w:r>
                          </w:p>
                          <w:p>
                            <w:pPr>
                              <w:spacing w:line="268" w:lineRule="auto" w:before="22"/>
                              <w:ind w:left="444" w:right="3712" w:firstLine="0"/>
                              <w:jc w:val="left"/>
                              <w:rPr>
                                <w:rFonts w:ascii="Courier New"/>
                                <w:color w:val="000000"/>
                                <w:sz w:val="17"/>
                              </w:rPr>
                            </w:pPr>
                            <w:r>
                              <w:rPr>
                                <w:rFonts w:ascii="Courier New"/>
                                <w:color w:val="000000"/>
                                <w:spacing w:val="-2"/>
                                <w:sz w:val="17"/>
                              </w:rPr>
                              <w:t>"net/http"</w:t>
                            </w:r>
                            <w:r>
                              <w:rPr>
                                <w:rFonts w:ascii="Courier New"/>
                                <w:color w:val="000000"/>
                                <w:spacing w:val="-2"/>
                                <w:sz w:val="17"/>
                              </w:rPr>
                              <w:t> "text/template"</w:t>
                            </w:r>
                          </w:p>
                          <w:p>
                            <w:pPr>
                              <w:pStyle w:val="BodyText"/>
                              <w:spacing w:before="21"/>
                              <w:rPr>
                                <w:rFonts w:ascii="Courier New"/>
                                <w:color w:val="000000"/>
                                <w:sz w:val="17"/>
                              </w:rPr>
                            </w:pPr>
                          </w:p>
                          <w:p>
                            <w:pPr>
                              <w:spacing w:line="268" w:lineRule="auto" w:before="0"/>
                              <w:ind w:left="444" w:right="0" w:firstLine="0"/>
                              <w:jc w:val="left"/>
                              <w:rPr>
                                <w:rFonts w:ascii="Courier New"/>
                                <w:color w:val="000000"/>
                                <w:sz w:val="17"/>
                              </w:rPr>
                            </w:pPr>
                            <w:r>
                              <w:rPr>
                                <w:rFonts w:ascii="Courier New"/>
                                <w:color w:val="000000"/>
                                <w:spacing w:val="-2"/>
                                <w:sz w:val="17"/>
                              </w:rPr>
                              <w:t>"github.com/boombuler/barcode"</w:t>
                            </w:r>
                            <w:r>
                              <w:rPr>
                                <w:rFonts w:ascii="Courier New"/>
                                <w:color w:val="000000"/>
                                <w:spacing w:val="-2"/>
                                <w:sz w:val="17"/>
                              </w:rPr>
                              <w:t> "github.com/boombuler/barcode/qr"</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4426"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Page</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Title string</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444" w:right="0" w:firstLine="0"/>
                              <w:jc w:val="left"/>
                              <w:rPr>
                                <w:rFonts w:ascii="Courier New"/>
                                <w:color w:val="000000"/>
                                <w:sz w:val="17"/>
                              </w:rPr>
                            </w:pPr>
                            <w:r>
                              <w:rPr>
                                <w:rFonts w:ascii="Courier New"/>
                                <w:color w:val="000000"/>
                                <w:sz w:val="17"/>
                              </w:rPr>
                              <w:t>http.HandleFunc("/", </w:t>
                            </w:r>
                            <w:r>
                              <w:rPr>
                                <w:rFonts w:ascii="Courier New"/>
                                <w:color w:val="000000"/>
                                <w:sz w:val="17"/>
                              </w:rPr>
                              <w:t>homeHandler)</w:t>
                            </w:r>
                            <w:r>
                              <w:rPr>
                                <w:rFonts w:ascii="Courier New"/>
                                <w:color w:val="000000"/>
                                <w:sz w:val="17"/>
                              </w:rPr>
                              <w:t> http.HandleFunc("/generator/",</w:t>
                            </w:r>
                            <w:r>
                              <w:rPr>
                                <w:rFonts w:ascii="Courier New"/>
                                <w:color w:val="000000"/>
                                <w:spacing w:val="-26"/>
                                <w:sz w:val="17"/>
                              </w:rPr>
                              <w:t> </w:t>
                            </w:r>
                            <w:r>
                              <w:rPr>
                                <w:rFonts w:ascii="Courier New"/>
                                <w:color w:val="000000"/>
                                <w:sz w:val="17"/>
                              </w:rPr>
                              <w:t>viewCodeHandler</w:t>
                            </w:r>
                            <w:r>
                              <w:rPr>
                                <w:rFonts w:ascii="Courier New"/>
                                <w:color w:val="000000"/>
                                <w:sz w:val="17"/>
                              </w:rPr>
                              <w:t>)</w:t>
                            </w:r>
                            <w:r>
                              <w:rPr>
                                <w:rFonts w:ascii="Courier New"/>
                                <w:color w:val="000000"/>
                                <w:sz w:val="17"/>
                              </w:rPr>
                              <w:t> http.ListenAndServe(":8080", nil)</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12"/>
                                <w:sz w:val="17"/>
                              </w:rPr>
                              <w:t> </w:t>
                            </w:r>
                            <w:r>
                              <w:rPr>
                                <w:rFonts w:ascii="Courier New"/>
                                <w:color w:val="000000"/>
                                <w:sz w:val="17"/>
                              </w:rPr>
                              <w:t>homeHandler(w1</w:t>
                            </w:r>
                            <w:r>
                              <w:rPr>
                                <w:rFonts w:ascii="Courier New"/>
                                <w:color w:val="000000"/>
                                <w:spacing w:val="-11"/>
                                <w:sz w:val="17"/>
                              </w:rPr>
                              <w:t> </w:t>
                            </w:r>
                            <w:r>
                              <w:rPr>
                                <w:rFonts w:ascii="Courier New"/>
                                <w:color w:val="000000"/>
                                <w:sz w:val="17"/>
                              </w:rPr>
                              <w:t>http.ResponseWriter,</w:t>
                            </w:r>
                            <w:r>
                              <w:rPr>
                                <w:rFonts w:ascii="Courier New"/>
                                <w:color w:val="000000"/>
                                <w:spacing w:val="-11"/>
                                <w:sz w:val="17"/>
                              </w:rPr>
                              <w:t> </w:t>
                            </w:r>
                            <w:r>
                              <w:rPr>
                                <w:rFonts w:ascii="Courier New"/>
                                <w:color w:val="000000"/>
                                <w:sz w:val="17"/>
                              </w:rPr>
                              <w:t>r1</w:t>
                            </w:r>
                            <w:r>
                              <w:rPr>
                                <w:rFonts w:ascii="Courier New"/>
                                <w:color w:val="000000"/>
                                <w:spacing w:val="-11"/>
                                <w:sz w:val="17"/>
                              </w:rPr>
                              <w:t> </w:t>
                            </w:r>
                            <w:r>
                              <w:rPr>
                                <w:rFonts w:ascii="Courier New"/>
                                <w:color w:val="000000"/>
                                <w:spacing w:val="-2"/>
                                <w:sz w:val="17"/>
                              </w:rPr>
                              <w:t>*http.Request)</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p1</w:t>
                            </w:r>
                            <w:r>
                              <w:rPr>
                                <w:rFonts w:ascii="Courier New"/>
                                <w:color w:val="000000"/>
                                <w:spacing w:val="-10"/>
                                <w:sz w:val="17"/>
                              </w:rPr>
                              <w:t> </w:t>
                            </w:r>
                            <w:r>
                              <w:rPr>
                                <w:rFonts w:ascii="Courier New"/>
                                <w:color w:val="000000"/>
                                <w:sz w:val="17"/>
                              </w:rPr>
                              <w:t>:=</w:t>
                            </w:r>
                            <w:r>
                              <w:rPr>
                                <w:rFonts w:ascii="Courier New"/>
                                <w:color w:val="000000"/>
                                <w:spacing w:val="-9"/>
                                <w:sz w:val="17"/>
                              </w:rPr>
                              <w:t> </w:t>
                            </w:r>
                            <w:r>
                              <w:rPr>
                                <w:rFonts w:ascii="Courier New"/>
                                <w:color w:val="000000"/>
                                <w:sz w:val="17"/>
                              </w:rPr>
                              <w:t>Page{Title:</w:t>
                            </w:r>
                            <w:r>
                              <w:rPr>
                                <w:rFonts w:ascii="Courier New"/>
                                <w:color w:val="000000"/>
                                <w:spacing w:val="-9"/>
                                <w:sz w:val="17"/>
                              </w:rPr>
                              <w:t> </w:t>
                            </w:r>
                            <w:r>
                              <w:rPr>
                                <w:rFonts w:ascii="Courier New"/>
                                <w:color w:val="000000"/>
                                <w:sz w:val="17"/>
                              </w:rPr>
                              <w:t>"QR-Code-</w:t>
                            </w:r>
                            <w:r>
                              <w:rPr>
                                <w:rFonts w:ascii="Courier New"/>
                                <w:color w:val="000000"/>
                                <w:spacing w:val="-2"/>
                                <w:sz w:val="17"/>
                              </w:rPr>
                              <w:t>Generator"}</w:t>
                            </w:r>
                          </w:p>
                        </w:txbxContent>
                      </wps:txbx>
                      <wps:bodyPr wrap="square" lIns="0" tIns="0" rIns="0" bIns="0" rtlCol="0">
                        <a:noAutofit/>
                      </wps:bodyPr>
                    </wps:wsp>
                  </a:graphicData>
                </a:graphic>
              </wp:anchor>
            </w:drawing>
          </mc:Choice>
          <mc:Fallback>
            <w:pict>
              <v:shape style="position:absolute;margin-left:58.5pt;margin-top:15.941211pt;width:325.25pt;height:276.3pt;mso-position-horizontal-relative:page;mso-position-vertical-relative:paragraph;z-index:-15548416;mso-wrap-distance-left:0;mso-wrap-distance-right:0" type="#_x0000_t202" id="docshape420" filled="true" fillcolor="#ebebec" stroked="false">
                <v:textbox inset="0,0,0,0">
                  <w:txbxContent>
                    <w:p>
                      <w:pPr>
                        <w:spacing w:line="430" w:lineRule="exact" w:before="2"/>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179" w:lineRule="exact" w:before="0"/>
                        <w:ind w:left="444" w:right="0" w:firstLine="0"/>
                        <w:jc w:val="left"/>
                        <w:rPr>
                          <w:rFonts w:ascii="Courier New"/>
                          <w:color w:val="000000"/>
                          <w:sz w:val="17"/>
                        </w:rPr>
                      </w:pPr>
                      <w:r>
                        <w:rPr>
                          <w:rFonts w:ascii="Courier New"/>
                          <w:color w:val="000000"/>
                          <w:spacing w:val="-2"/>
                          <w:sz w:val="17"/>
                        </w:rPr>
                        <w:t>"image/png"</w:t>
                      </w:r>
                    </w:p>
                    <w:p>
                      <w:pPr>
                        <w:spacing w:line="268" w:lineRule="auto" w:before="22"/>
                        <w:ind w:left="444" w:right="3712" w:firstLine="0"/>
                        <w:jc w:val="left"/>
                        <w:rPr>
                          <w:rFonts w:ascii="Courier New"/>
                          <w:color w:val="000000"/>
                          <w:sz w:val="17"/>
                        </w:rPr>
                      </w:pPr>
                      <w:r>
                        <w:rPr>
                          <w:rFonts w:ascii="Courier New"/>
                          <w:color w:val="000000"/>
                          <w:spacing w:val="-2"/>
                          <w:sz w:val="17"/>
                        </w:rPr>
                        <w:t>"net/http"</w:t>
                      </w:r>
                      <w:r>
                        <w:rPr>
                          <w:rFonts w:ascii="Courier New"/>
                          <w:color w:val="000000"/>
                          <w:spacing w:val="-2"/>
                          <w:sz w:val="17"/>
                        </w:rPr>
                        <w:t> "text/template"</w:t>
                      </w:r>
                    </w:p>
                    <w:p>
                      <w:pPr>
                        <w:pStyle w:val="BodyText"/>
                        <w:spacing w:before="21"/>
                        <w:rPr>
                          <w:rFonts w:ascii="Courier New"/>
                          <w:color w:val="000000"/>
                          <w:sz w:val="17"/>
                        </w:rPr>
                      </w:pPr>
                    </w:p>
                    <w:p>
                      <w:pPr>
                        <w:spacing w:line="268" w:lineRule="auto" w:before="0"/>
                        <w:ind w:left="444" w:right="0" w:firstLine="0"/>
                        <w:jc w:val="left"/>
                        <w:rPr>
                          <w:rFonts w:ascii="Courier New"/>
                          <w:color w:val="000000"/>
                          <w:sz w:val="17"/>
                        </w:rPr>
                      </w:pPr>
                      <w:r>
                        <w:rPr>
                          <w:rFonts w:ascii="Courier New"/>
                          <w:color w:val="000000"/>
                          <w:spacing w:val="-2"/>
                          <w:sz w:val="17"/>
                        </w:rPr>
                        <w:t>"github.com/boombuler/barcode"</w:t>
                      </w:r>
                      <w:r>
                        <w:rPr>
                          <w:rFonts w:ascii="Courier New"/>
                          <w:color w:val="000000"/>
                          <w:spacing w:val="-2"/>
                          <w:sz w:val="17"/>
                        </w:rPr>
                        <w:t> "github.com/boombuler/barcode/qr"</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444" w:right="4426" w:hanging="204"/>
                        <w:jc w:val="left"/>
                        <w:rPr>
                          <w:rFonts w:ascii="Courier New"/>
                          <w:color w:val="000000"/>
                          <w:sz w:val="17"/>
                        </w:rPr>
                      </w:pPr>
                      <w:r>
                        <w:rPr>
                          <w:rFonts w:ascii="Courier New"/>
                          <w:color w:val="000000"/>
                          <w:sz w:val="17"/>
                        </w:rPr>
                        <w:t>type</w:t>
                      </w:r>
                      <w:r>
                        <w:rPr>
                          <w:rFonts w:ascii="Courier New"/>
                          <w:color w:val="000000"/>
                          <w:spacing w:val="-13"/>
                          <w:sz w:val="17"/>
                        </w:rPr>
                        <w:t> </w:t>
                      </w:r>
                      <w:r>
                        <w:rPr>
                          <w:rFonts w:ascii="Courier New"/>
                          <w:color w:val="000000"/>
                          <w:sz w:val="17"/>
                        </w:rPr>
                        <w:t>Page</w:t>
                      </w:r>
                      <w:r>
                        <w:rPr>
                          <w:rFonts w:ascii="Courier New"/>
                          <w:color w:val="000000"/>
                          <w:spacing w:val="-13"/>
                          <w:sz w:val="17"/>
                        </w:rPr>
                        <w:t> </w:t>
                      </w:r>
                      <w:r>
                        <w:rPr>
                          <w:rFonts w:ascii="Courier New"/>
                          <w:color w:val="000000"/>
                          <w:sz w:val="17"/>
                        </w:rPr>
                        <w:t>struct</w:t>
                      </w:r>
                      <w:r>
                        <w:rPr>
                          <w:rFonts w:ascii="Courier New"/>
                          <w:color w:val="000000"/>
                          <w:spacing w:val="-13"/>
                          <w:sz w:val="17"/>
                        </w:rPr>
                        <w:t> </w:t>
                      </w:r>
                      <w:r>
                        <w:rPr>
                          <w:rFonts w:ascii="Courier New"/>
                          <w:color w:val="000000"/>
                          <w:sz w:val="17"/>
                        </w:rPr>
                        <w:t>{</w:t>
                      </w:r>
                      <w:r>
                        <w:rPr>
                          <w:rFonts w:ascii="Courier New"/>
                          <w:color w:val="000000"/>
                          <w:sz w:val="17"/>
                        </w:rPr>
                        <w:t> Title string</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68" w:lineRule="auto" w:before="22"/>
                        <w:ind w:left="444" w:right="0" w:firstLine="0"/>
                        <w:jc w:val="left"/>
                        <w:rPr>
                          <w:rFonts w:ascii="Courier New"/>
                          <w:color w:val="000000"/>
                          <w:sz w:val="17"/>
                        </w:rPr>
                      </w:pPr>
                      <w:r>
                        <w:rPr>
                          <w:rFonts w:ascii="Courier New"/>
                          <w:color w:val="000000"/>
                          <w:sz w:val="17"/>
                        </w:rPr>
                        <w:t>http.HandleFunc("/", </w:t>
                      </w:r>
                      <w:r>
                        <w:rPr>
                          <w:rFonts w:ascii="Courier New"/>
                          <w:color w:val="000000"/>
                          <w:sz w:val="17"/>
                        </w:rPr>
                        <w:t>homeHandler)</w:t>
                      </w:r>
                      <w:r>
                        <w:rPr>
                          <w:rFonts w:ascii="Courier New"/>
                          <w:color w:val="000000"/>
                          <w:sz w:val="17"/>
                        </w:rPr>
                        <w:t> http.HandleFunc("/generator/",</w:t>
                      </w:r>
                      <w:r>
                        <w:rPr>
                          <w:rFonts w:ascii="Courier New"/>
                          <w:color w:val="000000"/>
                          <w:spacing w:val="-26"/>
                          <w:sz w:val="17"/>
                        </w:rPr>
                        <w:t> </w:t>
                      </w:r>
                      <w:r>
                        <w:rPr>
                          <w:rFonts w:ascii="Courier New"/>
                          <w:color w:val="000000"/>
                          <w:sz w:val="17"/>
                        </w:rPr>
                        <w:t>viewCodeHandler</w:t>
                      </w:r>
                      <w:r>
                        <w:rPr>
                          <w:rFonts w:ascii="Courier New"/>
                          <w:color w:val="000000"/>
                          <w:sz w:val="17"/>
                        </w:rPr>
                        <w:t>)</w:t>
                      </w:r>
                      <w:r>
                        <w:rPr>
                          <w:rFonts w:ascii="Courier New"/>
                          <w:color w:val="000000"/>
                          <w:sz w:val="17"/>
                        </w:rPr>
                        <w:t> http.ListenAndServe(":8080", nil)</w:t>
                      </w:r>
                    </w:p>
                    <w:p>
                      <w:pPr>
                        <w:spacing w:line="190"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12"/>
                          <w:sz w:val="17"/>
                        </w:rPr>
                        <w:t> </w:t>
                      </w:r>
                      <w:r>
                        <w:rPr>
                          <w:rFonts w:ascii="Courier New"/>
                          <w:color w:val="000000"/>
                          <w:sz w:val="17"/>
                        </w:rPr>
                        <w:t>homeHandler(w1</w:t>
                      </w:r>
                      <w:r>
                        <w:rPr>
                          <w:rFonts w:ascii="Courier New"/>
                          <w:color w:val="000000"/>
                          <w:spacing w:val="-11"/>
                          <w:sz w:val="17"/>
                        </w:rPr>
                        <w:t> </w:t>
                      </w:r>
                      <w:r>
                        <w:rPr>
                          <w:rFonts w:ascii="Courier New"/>
                          <w:color w:val="000000"/>
                          <w:sz w:val="17"/>
                        </w:rPr>
                        <w:t>http.ResponseWriter,</w:t>
                      </w:r>
                      <w:r>
                        <w:rPr>
                          <w:rFonts w:ascii="Courier New"/>
                          <w:color w:val="000000"/>
                          <w:spacing w:val="-11"/>
                          <w:sz w:val="17"/>
                        </w:rPr>
                        <w:t> </w:t>
                      </w:r>
                      <w:r>
                        <w:rPr>
                          <w:rFonts w:ascii="Courier New"/>
                          <w:color w:val="000000"/>
                          <w:sz w:val="17"/>
                        </w:rPr>
                        <w:t>r1</w:t>
                      </w:r>
                      <w:r>
                        <w:rPr>
                          <w:rFonts w:ascii="Courier New"/>
                          <w:color w:val="000000"/>
                          <w:spacing w:val="-11"/>
                          <w:sz w:val="17"/>
                        </w:rPr>
                        <w:t> </w:t>
                      </w:r>
                      <w:r>
                        <w:rPr>
                          <w:rFonts w:ascii="Courier New"/>
                          <w:color w:val="000000"/>
                          <w:spacing w:val="-2"/>
                          <w:sz w:val="17"/>
                        </w:rPr>
                        <w:t>*http.Request)</w:t>
                      </w:r>
                    </w:p>
                    <w:p>
                      <w:pPr>
                        <w:spacing w:before="22"/>
                        <w:ind w:left="240"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p1</w:t>
                      </w:r>
                      <w:r>
                        <w:rPr>
                          <w:rFonts w:ascii="Courier New"/>
                          <w:color w:val="000000"/>
                          <w:spacing w:val="-10"/>
                          <w:sz w:val="17"/>
                        </w:rPr>
                        <w:t> </w:t>
                      </w:r>
                      <w:r>
                        <w:rPr>
                          <w:rFonts w:ascii="Courier New"/>
                          <w:color w:val="000000"/>
                          <w:sz w:val="17"/>
                        </w:rPr>
                        <w:t>:=</w:t>
                      </w:r>
                      <w:r>
                        <w:rPr>
                          <w:rFonts w:ascii="Courier New"/>
                          <w:color w:val="000000"/>
                          <w:spacing w:val="-9"/>
                          <w:sz w:val="17"/>
                        </w:rPr>
                        <w:t> </w:t>
                      </w:r>
                      <w:r>
                        <w:rPr>
                          <w:rFonts w:ascii="Courier New"/>
                          <w:color w:val="000000"/>
                          <w:sz w:val="17"/>
                        </w:rPr>
                        <w:t>Page{Title:</w:t>
                      </w:r>
                      <w:r>
                        <w:rPr>
                          <w:rFonts w:ascii="Courier New"/>
                          <w:color w:val="000000"/>
                          <w:spacing w:val="-9"/>
                          <w:sz w:val="17"/>
                        </w:rPr>
                        <w:t> </w:t>
                      </w:r>
                      <w:r>
                        <w:rPr>
                          <w:rFonts w:ascii="Courier New"/>
                          <w:color w:val="000000"/>
                          <w:sz w:val="17"/>
                        </w:rPr>
                        <w:t>"QR-Code-</w:t>
                      </w:r>
                      <w:r>
                        <w:rPr>
                          <w:rFonts w:ascii="Courier New"/>
                          <w:color w:val="000000"/>
                          <w:spacing w:val="-2"/>
                          <w:sz w:val="17"/>
                        </w:rPr>
                        <w:t>Generator"}</w:t>
                      </w:r>
                    </w:p>
                  </w:txbxContent>
                </v:textbox>
                <v:fill type="solid"/>
                <w10:wrap type="topAndBottom"/>
              </v:shape>
            </w:pict>
          </mc:Fallback>
        </mc:AlternateContent>
      </w:r>
    </w:p>
    <w:p>
      <w:pPr>
        <w:pStyle w:val="BodyText"/>
        <w:spacing w:after="0"/>
        <w:rPr>
          <w:sz w:val="20"/>
        </w:rPr>
        <w:sectPr>
          <w:headerReference w:type="even" r:id="rId96"/>
          <w:headerReference w:type="default" r:id="rId97"/>
          <w:pgSz w:w="8850" w:h="13270"/>
          <w:pgMar w:header="682" w:footer="0" w:top="920" w:bottom="280" w:left="992" w:right="992"/>
          <w:pgNumType w:start="290"/>
        </w:sectPr>
      </w:pPr>
    </w:p>
    <w:p>
      <w:pPr>
        <w:pStyle w:val="BodyText"/>
        <w:spacing w:before="129"/>
        <w:rPr>
          <w:sz w:val="20"/>
        </w:rPr>
      </w:pPr>
    </w:p>
    <w:p>
      <w:pPr>
        <w:pStyle w:val="BodyText"/>
        <w:ind w:left="178"/>
        <w:rPr>
          <w:sz w:val="20"/>
        </w:rPr>
      </w:pPr>
      <w:bookmarkStart w:name="_bookmark598" w:id="964"/>
      <w:bookmarkEnd w:id="964"/>
      <w:r>
        <w:rPr/>
      </w:r>
      <w:r>
        <w:rPr>
          <w:sz w:val="20"/>
        </w:rPr>
        <mc:AlternateContent>
          <mc:Choice Requires="wps">
            <w:drawing>
              <wp:inline distT="0" distB="0" distL="0" distR="0">
                <wp:extent cx="4130675" cy="2009139"/>
                <wp:effectExtent l="0" t="0" r="0" b="0"/>
                <wp:docPr id="456" name="Textbox 456"/>
                <wp:cNvGraphicFramePr>
                  <a:graphicFrameLocks/>
                </wp:cNvGraphicFramePr>
                <a:graphic>
                  <a:graphicData uri="http://schemas.microsoft.com/office/word/2010/wordprocessingShape">
                    <wps:wsp>
                      <wps:cNvPr id="456" name="Textbox 456"/>
                      <wps:cNvSpPr txBox="1"/>
                      <wps:spPr>
                        <a:xfrm>
                          <a:off x="0" y="0"/>
                          <a:ext cx="4130675" cy="2009139"/>
                        </a:xfrm>
                        <a:prstGeom prst="rect">
                          <a:avLst/>
                        </a:prstGeom>
                        <a:solidFill>
                          <a:srgbClr val="EBEBEC"/>
                        </a:solidFill>
                      </wps:spPr>
                      <wps:txbx>
                        <w:txbxContent>
                          <w:p>
                            <w:pPr>
                              <w:spacing w:line="268" w:lineRule="auto" w:before="205"/>
                              <w:ind w:left="444" w:right="0" w:firstLine="0"/>
                              <w:jc w:val="left"/>
                              <w:rPr>
                                <w:rFonts w:ascii="Courier New"/>
                                <w:color w:val="000000"/>
                                <w:sz w:val="17"/>
                              </w:rPr>
                            </w:pPr>
                            <w:r>
                              <w:rPr>
                                <w:rFonts w:ascii="Courier New"/>
                                <w:color w:val="000000"/>
                                <w:sz w:val="17"/>
                              </w:rPr>
                              <w:t>t1,</w:t>
                            </w:r>
                            <w:r>
                              <w:rPr>
                                <w:rFonts w:ascii="Courier New"/>
                                <w:color w:val="000000"/>
                                <w:spacing w:val="-13"/>
                                <w:sz w:val="17"/>
                              </w:rPr>
                              <w:t> </w:t>
                            </w:r>
                            <w:r>
                              <w:rPr>
                                <w:rFonts w:ascii="Courier New"/>
                                <w:color w:val="000000"/>
                                <w:sz w:val="17"/>
                              </w:rPr>
                              <w:t>_</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template.ParseFiles("generator.html"</w:t>
                            </w:r>
                            <w:r>
                              <w:rPr>
                                <w:rFonts w:ascii="Courier New"/>
                                <w:color w:val="000000"/>
                                <w:sz w:val="17"/>
                              </w:rPr>
                              <w:t>)</w:t>
                            </w:r>
                            <w:r>
                              <w:rPr>
                                <w:rFonts w:ascii="Courier New"/>
                                <w:color w:val="000000"/>
                                <w:sz w:val="17"/>
                              </w:rPr>
                              <w:t> t1.Execute(w1, p1)</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240" w:right="0"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viewCodeHandler(w1</w:t>
                            </w:r>
                            <w:r>
                              <w:rPr>
                                <w:rFonts w:ascii="Courier New"/>
                                <w:color w:val="000000"/>
                                <w:spacing w:val="-10"/>
                                <w:sz w:val="17"/>
                              </w:rPr>
                              <w:t> </w:t>
                            </w:r>
                            <w:r>
                              <w:rPr>
                                <w:rFonts w:ascii="Courier New"/>
                                <w:color w:val="000000"/>
                                <w:sz w:val="17"/>
                              </w:rPr>
                              <w:t>http.ResponseWriter,</w:t>
                            </w:r>
                            <w:r>
                              <w:rPr>
                                <w:rFonts w:ascii="Courier New"/>
                                <w:color w:val="000000"/>
                                <w:spacing w:val="-10"/>
                                <w:sz w:val="17"/>
                              </w:rPr>
                              <w:t> </w:t>
                            </w:r>
                            <w:r>
                              <w:rPr>
                                <w:rFonts w:ascii="Courier New"/>
                                <w:color w:val="000000"/>
                                <w:sz w:val="17"/>
                              </w:rPr>
                              <w:t>r1</w:t>
                            </w:r>
                            <w:r>
                              <w:rPr>
                                <w:rFonts w:ascii="Courier New"/>
                                <w:color w:val="000000"/>
                                <w:spacing w:val="-10"/>
                                <w:sz w:val="17"/>
                              </w:rPr>
                              <w:t> </w:t>
                            </w:r>
                            <w:r>
                              <w:rPr>
                                <w:rFonts w:ascii="Courier New"/>
                                <w:color w:val="000000"/>
                                <w:sz w:val="17"/>
                              </w:rPr>
                              <w:t>*http</w:t>
                            </w:r>
                            <w:r>
                              <w:rPr>
                                <w:rFonts w:ascii="Courier New"/>
                                <w:color w:val="000000"/>
                                <w:sz w:val="17"/>
                              </w:rPr>
                              <w:t>.</w:t>
                            </w:r>
                            <w:r>
                              <w:rPr>
                                <w:rFonts w:ascii="Courier New"/>
                                <w:color w:val="000000"/>
                                <w:sz w:val="17"/>
                              </w:rPr>
                              <w:t> Request) {</w:t>
                            </w:r>
                          </w:p>
                          <w:p>
                            <w:pPr>
                              <w:spacing w:line="191" w:lineRule="exact" w:before="0"/>
                              <w:ind w:left="444" w:right="0" w:firstLine="0"/>
                              <w:jc w:val="left"/>
                              <w:rPr>
                                <w:rFonts w:ascii="Courier New"/>
                                <w:color w:val="000000"/>
                                <w:sz w:val="17"/>
                              </w:rPr>
                            </w:pPr>
                            <w:r>
                              <w:rPr>
                                <w:rFonts w:ascii="Courier New"/>
                                <w:color w:val="000000"/>
                                <w:sz w:val="17"/>
                              </w:rPr>
                              <w:t>dataString</w:t>
                            </w:r>
                            <w:r>
                              <w:rPr>
                                <w:rFonts w:ascii="Courier New"/>
                                <w:color w:val="000000"/>
                                <w:spacing w:val="-8"/>
                                <w:sz w:val="17"/>
                              </w:rPr>
                              <w:t> </w:t>
                            </w:r>
                            <w:r>
                              <w:rPr>
                                <w:rFonts w:ascii="Courier New"/>
                                <w:color w:val="000000"/>
                                <w:sz w:val="17"/>
                              </w:rPr>
                              <w:t>:=</w:t>
                            </w:r>
                            <w:r>
                              <w:rPr>
                                <w:rFonts w:ascii="Courier New"/>
                                <w:color w:val="000000"/>
                                <w:spacing w:val="-7"/>
                                <w:sz w:val="17"/>
                              </w:rPr>
                              <w:t> </w:t>
                            </w:r>
                            <w:r>
                              <w:rPr>
                                <w:rFonts w:ascii="Courier New"/>
                                <w:color w:val="000000"/>
                                <w:spacing w:val="-2"/>
                                <w:sz w:val="17"/>
                              </w:rPr>
                              <w:t>r1.FormValue("dataString")</w:t>
                            </w:r>
                          </w:p>
                          <w:p>
                            <w:pPr>
                              <w:pStyle w:val="BodyText"/>
                              <w:spacing w:before="44"/>
                              <w:rPr>
                                <w:rFonts w:ascii="Courier New"/>
                                <w:color w:val="000000"/>
                                <w:sz w:val="17"/>
                              </w:rPr>
                            </w:pPr>
                          </w:p>
                          <w:p>
                            <w:pPr>
                              <w:spacing w:line="268" w:lineRule="auto" w:before="0"/>
                              <w:ind w:left="444" w:right="716" w:firstLine="0"/>
                              <w:jc w:val="left"/>
                              <w:rPr>
                                <w:rFonts w:ascii="Courier New"/>
                                <w:color w:val="000000"/>
                                <w:sz w:val="17"/>
                              </w:rPr>
                            </w:pPr>
                            <w:r>
                              <w:rPr>
                                <w:rFonts w:ascii="Courier New"/>
                                <w:color w:val="000000"/>
                                <w:sz w:val="17"/>
                              </w:rPr>
                              <w:t>qrCode,</w:t>
                            </w:r>
                            <w:r>
                              <w:rPr>
                                <w:rFonts w:ascii="Courier New"/>
                                <w:color w:val="000000"/>
                                <w:spacing w:val="-8"/>
                                <w:sz w:val="17"/>
                              </w:rPr>
                              <w:t> </w:t>
                            </w:r>
                            <w:r>
                              <w:rPr>
                                <w:rFonts w:ascii="Courier New"/>
                                <w:color w:val="000000"/>
                                <w:sz w:val="17"/>
                              </w:rPr>
                              <w:t>_</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qr.Encode(dataString,</w:t>
                            </w:r>
                            <w:r>
                              <w:rPr>
                                <w:rFonts w:ascii="Courier New"/>
                                <w:color w:val="000000"/>
                                <w:spacing w:val="-8"/>
                                <w:sz w:val="17"/>
                              </w:rPr>
                              <w:t> </w:t>
                            </w:r>
                            <w:r>
                              <w:rPr>
                                <w:rFonts w:ascii="Courier New"/>
                                <w:color w:val="000000"/>
                                <w:sz w:val="17"/>
                              </w:rPr>
                              <w:t>qr.L,</w:t>
                            </w:r>
                            <w:r>
                              <w:rPr>
                                <w:rFonts w:ascii="Courier New"/>
                                <w:color w:val="000000"/>
                                <w:spacing w:val="-8"/>
                                <w:sz w:val="17"/>
                              </w:rPr>
                              <w:t> </w:t>
                            </w:r>
                            <w:r>
                              <w:rPr>
                                <w:rFonts w:ascii="Courier New"/>
                                <w:color w:val="000000"/>
                                <w:sz w:val="17"/>
                              </w:rPr>
                              <w:t>qr.Auto</w:t>
                            </w:r>
                            <w:r>
                              <w:rPr>
                                <w:rFonts w:ascii="Courier New"/>
                                <w:color w:val="000000"/>
                                <w:sz w:val="17"/>
                              </w:rPr>
                              <w:t>)</w:t>
                            </w:r>
                            <w:r>
                              <w:rPr>
                                <w:rFonts w:ascii="Courier New"/>
                                <w:color w:val="000000"/>
                                <w:sz w:val="17"/>
                              </w:rPr>
                              <w:t> qrCode, _ = barcode.Scale(qrCode, 512, 512)</w:t>
                            </w:r>
                          </w:p>
                          <w:p>
                            <w:pPr>
                              <w:pStyle w:val="BodyText"/>
                              <w:spacing w:before="20"/>
                              <w:rPr>
                                <w:rFonts w:ascii="Courier New"/>
                                <w:color w:val="000000"/>
                                <w:sz w:val="17"/>
                              </w:rPr>
                            </w:pPr>
                          </w:p>
                          <w:p>
                            <w:pPr>
                              <w:spacing w:before="1"/>
                              <w:ind w:left="444" w:right="0" w:firstLine="0"/>
                              <w:jc w:val="left"/>
                              <w:rPr>
                                <w:rFonts w:ascii="Courier New"/>
                                <w:color w:val="000000"/>
                                <w:sz w:val="17"/>
                              </w:rPr>
                            </w:pPr>
                            <w:r>
                              <w:rPr>
                                <w:rFonts w:ascii="Courier New"/>
                                <w:color w:val="000000"/>
                                <w:sz w:val="17"/>
                              </w:rPr>
                              <w:t>png.Encode(w,</w:t>
                            </w:r>
                            <w:r>
                              <w:rPr>
                                <w:rFonts w:ascii="Courier New"/>
                                <w:color w:val="000000"/>
                                <w:spacing w:val="-15"/>
                                <w:sz w:val="17"/>
                              </w:rPr>
                              <w:t> </w:t>
                            </w:r>
                            <w:r>
                              <w:rPr>
                                <w:rFonts w:ascii="Courier New"/>
                                <w:color w:val="000000"/>
                                <w:spacing w:val="-2"/>
                                <w:sz w:val="17"/>
                              </w:rPr>
                              <w:t>qrCode)</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58.2pt;mso-position-horizontal-relative:char;mso-position-vertical-relative:line" type="#_x0000_t202" id="docshape421" filled="true" fillcolor="#ebebec" stroked="false">
                <w10:anchorlock/>
                <v:textbox inset="0,0,0,0">
                  <w:txbxContent>
                    <w:p>
                      <w:pPr>
                        <w:spacing w:line="268" w:lineRule="auto" w:before="205"/>
                        <w:ind w:left="444" w:right="0" w:firstLine="0"/>
                        <w:jc w:val="left"/>
                        <w:rPr>
                          <w:rFonts w:ascii="Courier New"/>
                          <w:color w:val="000000"/>
                          <w:sz w:val="17"/>
                        </w:rPr>
                      </w:pPr>
                      <w:r>
                        <w:rPr>
                          <w:rFonts w:ascii="Courier New"/>
                          <w:color w:val="000000"/>
                          <w:sz w:val="17"/>
                        </w:rPr>
                        <w:t>t1,</w:t>
                      </w:r>
                      <w:r>
                        <w:rPr>
                          <w:rFonts w:ascii="Courier New"/>
                          <w:color w:val="000000"/>
                          <w:spacing w:val="-13"/>
                          <w:sz w:val="17"/>
                        </w:rPr>
                        <w:t> </w:t>
                      </w:r>
                      <w:r>
                        <w:rPr>
                          <w:rFonts w:ascii="Courier New"/>
                          <w:color w:val="000000"/>
                          <w:sz w:val="17"/>
                        </w:rPr>
                        <w:t>_</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template.ParseFiles("generator.html"</w:t>
                      </w:r>
                      <w:r>
                        <w:rPr>
                          <w:rFonts w:ascii="Courier New"/>
                          <w:color w:val="000000"/>
                          <w:sz w:val="17"/>
                        </w:rPr>
                        <w:t>)</w:t>
                      </w:r>
                      <w:r>
                        <w:rPr>
                          <w:rFonts w:ascii="Courier New"/>
                          <w:color w:val="000000"/>
                          <w:sz w:val="17"/>
                        </w:rPr>
                        <w:t> t1.Execute(w1, p1)</w:t>
                      </w:r>
                    </w:p>
                    <w:p>
                      <w:pPr>
                        <w:spacing w:line="191"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line="268" w:lineRule="auto" w:before="0"/>
                        <w:ind w:left="240" w:right="0"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viewCodeHandler(w1</w:t>
                      </w:r>
                      <w:r>
                        <w:rPr>
                          <w:rFonts w:ascii="Courier New"/>
                          <w:color w:val="000000"/>
                          <w:spacing w:val="-10"/>
                          <w:sz w:val="17"/>
                        </w:rPr>
                        <w:t> </w:t>
                      </w:r>
                      <w:r>
                        <w:rPr>
                          <w:rFonts w:ascii="Courier New"/>
                          <w:color w:val="000000"/>
                          <w:sz w:val="17"/>
                        </w:rPr>
                        <w:t>http.ResponseWriter,</w:t>
                      </w:r>
                      <w:r>
                        <w:rPr>
                          <w:rFonts w:ascii="Courier New"/>
                          <w:color w:val="000000"/>
                          <w:spacing w:val="-10"/>
                          <w:sz w:val="17"/>
                        </w:rPr>
                        <w:t> </w:t>
                      </w:r>
                      <w:r>
                        <w:rPr>
                          <w:rFonts w:ascii="Courier New"/>
                          <w:color w:val="000000"/>
                          <w:sz w:val="17"/>
                        </w:rPr>
                        <w:t>r1</w:t>
                      </w:r>
                      <w:r>
                        <w:rPr>
                          <w:rFonts w:ascii="Courier New"/>
                          <w:color w:val="000000"/>
                          <w:spacing w:val="-10"/>
                          <w:sz w:val="17"/>
                        </w:rPr>
                        <w:t> </w:t>
                      </w:r>
                      <w:r>
                        <w:rPr>
                          <w:rFonts w:ascii="Courier New"/>
                          <w:color w:val="000000"/>
                          <w:sz w:val="17"/>
                        </w:rPr>
                        <w:t>*http</w:t>
                      </w:r>
                      <w:r>
                        <w:rPr>
                          <w:rFonts w:ascii="Courier New"/>
                          <w:color w:val="000000"/>
                          <w:sz w:val="17"/>
                        </w:rPr>
                        <w:t>.</w:t>
                      </w:r>
                      <w:r>
                        <w:rPr>
                          <w:rFonts w:ascii="Courier New"/>
                          <w:color w:val="000000"/>
                          <w:sz w:val="17"/>
                        </w:rPr>
                        <w:t> Request) {</w:t>
                      </w:r>
                    </w:p>
                    <w:p>
                      <w:pPr>
                        <w:spacing w:line="191" w:lineRule="exact" w:before="0"/>
                        <w:ind w:left="444" w:right="0" w:firstLine="0"/>
                        <w:jc w:val="left"/>
                        <w:rPr>
                          <w:rFonts w:ascii="Courier New"/>
                          <w:color w:val="000000"/>
                          <w:sz w:val="17"/>
                        </w:rPr>
                      </w:pPr>
                      <w:r>
                        <w:rPr>
                          <w:rFonts w:ascii="Courier New"/>
                          <w:color w:val="000000"/>
                          <w:sz w:val="17"/>
                        </w:rPr>
                        <w:t>dataString</w:t>
                      </w:r>
                      <w:r>
                        <w:rPr>
                          <w:rFonts w:ascii="Courier New"/>
                          <w:color w:val="000000"/>
                          <w:spacing w:val="-8"/>
                          <w:sz w:val="17"/>
                        </w:rPr>
                        <w:t> </w:t>
                      </w:r>
                      <w:r>
                        <w:rPr>
                          <w:rFonts w:ascii="Courier New"/>
                          <w:color w:val="000000"/>
                          <w:sz w:val="17"/>
                        </w:rPr>
                        <w:t>:=</w:t>
                      </w:r>
                      <w:r>
                        <w:rPr>
                          <w:rFonts w:ascii="Courier New"/>
                          <w:color w:val="000000"/>
                          <w:spacing w:val="-7"/>
                          <w:sz w:val="17"/>
                        </w:rPr>
                        <w:t> </w:t>
                      </w:r>
                      <w:r>
                        <w:rPr>
                          <w:rFonts w:ascii="Courier New"/>
                          <w:color w:val="000000"/>
                          <w:spacing w:val="-2"/>
                          <w:sz w:val="17"/>
                        </w:rPr>
                        <w:t>r1.FormValue("dataString")</w:t>
                      </w:r>
                    </w:p>
                    <w:p>
                      <w:pPr>
                        <w:pStyle w:val="BodyText"/>
                        <w:spacing w:before="44"/>
                        <w:rPr>
                          <w:rFonts w:ascii="Courier New"/>
                          <w:color w:val="000000"/>
                          <w:sz w:val="17"/>
                        </w:rPr>
                      </w:pPr>
                    </w:p>
                    <w:p>
                      <w:pPr>
                        <w:spacing w:line="268" w:lineRule="auto" w:before="0"/>
                        <w:ind w:left="444" w:right="716" w:firstLine="0"/>
                        <w:jc w:val="left"/>
                        <w:rPr>
                          <w:rFonts w:ascii="Courier New"/>
                          <w:color w:val="000000"/>
                          <w:sz w:val="17"/>
                        </w:rPr>
                      </w:pPr>
                      <w:r>
                        <w:rPr>
                          <w:rFonts w:ascii="Courier New"/>
                          <w:color w:val="000000"/>
                          <w:sz w:val="17"/>
                        </w:rPr>
                        <w:t>qrCode,</w:t>
                      </w:r>
                      <w:r>
                        <w:rPr>
                          <w:rFonts w:ascii="Courier New"/>
                          <w:color w:val="000000"/>
                          <w:spacing w:val="-8"/>
                          <w:sz w:val="17"/>
                        </w:rPr>
                        <w:t> </w:t>
                      </w:r>
                      <w:r>
                        <w:rPr>
                          <w:rFonts w:ascii="Courier New"/>
                          <w:color w:val="000000"/>
                          <w:sz w:val="17"/>
                        </w:rPr>
                        <w:t>_</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qr.Encode(dataString,</w:t>
                      </w:r>
                      <w:r>
                        <w:rPr>
                          <w:rFonts w:ascii="Courier New"/>
                          <w:color w:val="000000"/>
                          <w:spacing w:val="-8"/>
                          <w:sz w:val="17"/>
                        </w:rPr>
                        <w:t> </w:t>
                      </w:r>
                      <w:r>
                        <w:rPr>
                          <w:rFonts w:ascii="Courier New"/>
                          <w:color w:val="000000"/>
                          <w:sz w:val="17"/>
                        </w:rPr>
                        <w:t>qr.L,</w:t>
                      </w:r>
                      <w:r>
                        <w:rPr>
                          <w:rFonts w:ascii="Courier New"/>
                          <w:color w:val="000000"/>
                          <w:spacing w:val="-8"/>
                          <w:sz w:val="17"/>
                        </w:rPr>
                        <w:t> </w:t>
                      </w:r>
                      <w:r>
                        <w:rPr>
                          <w:rFonts w:ascii="Courier New"/>
                          <w:color w:val="000000"/>
                          <w:sz w:val="17"/>
                        </w:rPr>
                        <w:t>qr.Auto</w:t>
                      </w:r>
                      <w:r>
                        <w:rPr>
                          <w:rFonts w:ascii="Courier New"/>
                          <w:color w:val="000000"/>
                          <w:sz w:val="17"/>
                        </w:rPr>
                        <w:t>)</w:t>
                      </w:r>
                      <w:r>
                        <w:rPr>
                          <w:rFonts w:ascii="Courier New"/>
                          <w:color w:val="000000"/>
                          <w:sz w:val="17"/>
                        </w:rPr>
                        <w:t> qrCode, _ = barcode.Scale(qrCode, 512, 512)</w:t>
                      </w:r>
                    </w:p>
                    <w:p>
                      <w:pPr>
                        <w:pStyle w:val="BodyText"/>
                        <w:spacing w:before="20"/>
                        <w:rPr>
                          <w:rFonts w:ascii="Courier New"/>
                          <w:color w:val="000000"/>
                          <w:sz w:val="17"/>
                        </w:rPr>
                      </w:pPr>
                    </w:p>
                    <w:p>
                      <w:pPr>
                        <w:spacing w:before="1"/>
                        <w:ind w:left="444" w:right="0" w:firstLine="0"/>
                        <w:jc w:val="left"/>
                        <w:rPr>
                          <w:rFonts w:ascii="Courier New"/>
                          <w:color w:val="000000"/>
                          <w:sz w:val="17"/>
                        </w:rPr>
                      </w:pPr>
                      <w:r>
                        <w:rPr>
                          <w:rFonts w:ascii="Courier New"/>
                          <w:color w:val="000000"/>
                          <w:sz w:val="17"/>
                        </w:rPr>
                        <w:t>png.Encode(w,</w:t>
                      </w:r>
                      <w:r>
                        <w:rPr>
                          <w:rFonts w:ascii="Courier New"/>
                          <w:color w:val="000000"/>
                          <w:spacing w:val="-15"/>
                          <w:sz w:val="17"/>
                        </w:rPr>
                        <w:t> </w:t>
                      </w:r>
                      <w:r>
                        <w:rPr>
                          <w:rFonts w:ascii="Courier New"/>
                          <w:color w:val="000000"/>
                          <w:spacing w:val="-2"/>
                          <w:sz w:val="17"/>
                        </w:rPr>
                        <w:t>qrCode)</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166"/>
        <w:ind w:left="177" w:right="176"/>
        <w:jc w:val="both"/>
      </w:pPr>
      <w:r>
        <w:rPr>
          <w:spacing w:val="-6"/>
        </w:rPr>
        <w:t>The</w:t>
      </w:r>
      <w:r>
        <w:rPr>
          <w:spacing w:val="-8"/>
        </w:rPr>
        <w:t> </w:t>
      </w:r>
      <w:r>
        <w:rPr>
          <w:spacing w:val="-6"/>
        </w:rPr>
        <w:t>FormValue</w:t>
      </w:r>
      <w:r>
        <w:rPr>
          <w:spacing w:val="-8"/>
        </w:rPr>
        <w:t> </w:t>
      </w:r>
      <w:r>
        <w:rPr>
          <w:spacing w:val="-6"/>
        </w:rPr>
        <w:t>function</w:t>
      </w:r>
      <w:r>
        <w:rPr>
          <w:spacing w:val="-7"/>
        </w:rPr>
        <w:t> </w:t>
      </w:r>
      <w:r>
        <w:rPr>
          <w:spacing w:val="-6"/>
        </w:rPr>
        <w:t>returns</w:t>
      </w:r>
      <w:r>
        <w:rPr>
          <w:spacing w:val="-8"/>
        </w:rPr>
        <w:t> </w:t>
      </w:r>
      <w:r>
        <w:rPr>
          <w:spacing w:val="-6"/>
        </w:rPr>
        <w:t>the</w:t>
      </w:r>
      <w:r>
        <w:rPr>
          <w:spacing w:val="-8"/>
        </w:rPr>
        <w:t> </w:t>
      </w:r>
      <w:r>
        <w:rPr>
          <w:spacing w:val="-6"/>
        </w:rPr>
        <w:t>value</w:t>
      </w:r>
      <w:r>
        <w:rPr>
          <w:spacing w:val="-7"/>
        </w:rPr>
        <w:t> </w:t>
      </w:r>
      <w:r>
        <w:rPr>
          <w:spacing w:val="-6"/>
        </w:rPr>
        <w:t>of</w:t>
      </w:r>
      <w:r>
        <w:rPr>
          <w:spacing w:val="-8"/>
        </w:rPr>
        <w:t> </w:t>
      </w:r>
      <w:r>
        <w:rPr>
          <w:spacing w:val="-6"/>
        </w:rPr>
        <w:t>the</w:t>
      </w:r>
      <w:r>
        <w:rPr>
          <w:spacing w:val="-8"/>
        </w:rPr>
        <w:t> </w:t>
      </w:r>
      <w:r>
        <w:rPr>
          <w:spacing w:val="-6"/>
        </w:rPr>
        <w:t>dataString</w:t>
      </w:r>
      <w:r>
        <w:rPr>
          <w:spacing w:val="-7"/>
        </w:rPr>
        <w:t> </w:t>
      </w:r>
      <w:r>
        <w:rPr>
          <w:spacing w:val="-6"/>
        </w:rPr>
        <w:t>input</w:t>
      </w:r>
      <w:r>
        <w:rPr>
          <w:spacing w:val="-8"/>
        </w:rPr>
        <w:t> </w:t>
      </w:r>
      <w:r>
        <w:rPr>
          <w:spacing w:val="-6"/>
        </w:rPr>
        <w:t>field</w:t>
      </w:r>
      <w:r>
        <w:rPr>
          <w:spacing w:val="-6"/>
        </w:rPr>
        <w:t>,</w:t>
      </w:r>
      <w:r>
        <w:rPr>
          <w:spacing w:val="-6"/>
        </w:rPr>
        <w:t> </w:t>
      </w:r>
      <w:r>
        <w:rPr>
          <w:spacing w:val="-8"/>
        </w:rPr>
        <w:t>which</w:t>
      </w:r>
      <w:r>
        <w:rPr>
          <w:spacing w:val="-4"/>
        </w:rPr>
        <w:t> </w:t>
      </w:r>
      <w:r>
        <w:rPr>
          <w:spacing w:val="-8"/>
        </w:rPr>
        <w:t>is</w:t>
      </w:r>
      <w:r>
        <w:rPr>
          <w:spacing w:val="-5"/>
        </w:rPr>
        <w:t> </w:t>
      </w:r>
      <w:r>
        <w:rPr>
          <w:spacing w:val="-8"/>
        </w:rPr>
        <w:t>used</w:t>
      </w:r>
      <w:r>
        <w:rPr>
          <w:spacing w:val="-4"/>
        </w:rPr>
        <w:t> </w:t>
      </w:r>
      <w:r>
        <w:rPr>
          <w:spacing w:val="-8"/>
        </w:rPr>
        <w:t>to</w:t>
      </w:r>
      <w:r>
        <w:rPr>
          <w:spacing w:val="-5"/>
        </w:rPr>
        <w:t> </w:t>
      </w:r>
      <w:r>
        <w:rPr>
          <w:spacing w:val="-8"/>
        </w:rPr>
        <w:t>produce</w:t>
      </w:r>
      <w:r>
        <w:rPr>
          <w:spacing w:val="-4"/>
        </w:rPr>
        <w:t> </w:t>
      </w:r>
      <w:r>
        <w:rPr>
          <w:spacing w:val="-8"/>
        </w:rPr>
        <w:t>the</w:t>
      </w:r>
      <w:r>
        <w:rPr>
          <w:spacing w:val="-5"/>
        </w:rPr>
        <w:t> </w:t>
      </w:r>
      <w:r>
        <w:rPr>
          <w:spacing w:val="-8"/>
        </w:rPr>
        <w:t>QR</w:t>
      </w:r>
      <w:r>
        <w:rPr>
          <w:spacing w:val="-4"/>
        </w:rPr>
        <w:t> </w:t>
      </w:r>
      <w:r>
        <w:rPr>
          <w:spacing w:val="-8"/>
        </w:rPr>
        <w:t>code</w:t>
      </w:r>
      <w:r>
        <w:rPr>
          <w:spacing w:val="-5"/>
        </w:rPr>
        <w:t> </w:t>
      </w:r>
      <w:r>
        <w:rPr>
          <w:spacing w:val="-8"/>
        </w:rPr>
        <w:t>with</w:t>
      </w:r>
      <w:r>
        <w:rPr>
          <w:spacing w:val="-4"/>
        </w:rPr>
        <w:t> </w:t>
      </w:r>
      <w:r>
        <w:rPr>
          <w:spacing w:val="-8"/>
        </w:rPr>
        <w:t>the</w:t>
      </w:r>
      <w:r>
        <w:rPr>
          <w:spacing w:val="-5"/>
        </w:rPr>
        <w:t> </w:t>
      </w:r>
      <w:r>
        <w:rPr>
          <w:spacing w:val="-8"/>
        </w:rPr>
        <w:t>Encode</w:t>
      </w:r>
      <w:r>
        <w:rPr>
          <w:spacing w:val="-4"/>
        </w:rPr>
        <w:t> </w:t>
      </w:r>
      <w:r>
        <w:rPr>
          <w:spacing w:val="-8"/>
        </w:rPr>
        <w:t>method.</w:t>
      </w:r>
    </w:p>
    <w:p>
      <w:pPr>
        <w:spacing w:before="286"/>
        <w:ind w:left="177" w:right="0" w:firstLine="0"/>
        <w:jc w:val="both"/>
        <w:rPr>
          <w:rFonts w:ascii="Lucida Sans"/>
          <w:i/>
          <w:sz w:val="21"/>
        </w:rPr>
      </w:pPr>
      <w:bookmarkStart w:name="﻿Generator.html Source Code﻿" w:id="965"/>
      <w:bookmarkEnd w:id="965"/>
      <w:r>
        <w:rPr/>
      </w:r>
      <w:bookmarkStart w:name="_bookmark595" w:id="966"/>
      <w:bookmarkEnd w:id="966"/>
      <w:r>
        <w:rPr/>
      </w:r>
      <w:r>
        <w:rPr>
          <w:rFonts w:ascii="Lucida Sans"/>
          <w:i/>
          <w:w w:val="85"/>
          <w:sz w:val="21"/>
        </w:rPr>
        <w:t>Generator.html</w:t>
      </w:r>
      <w:r>
        <w:rPr>
          <w:rFonts w:ascii="Lucida Sans"/>
          <w:i/>
          <w:spacing w:val="-2"/>
          <w:sz w:val="21"/>
        </w:rPr>
        <w:t> </w:t>
      </w:r>
      <w:r>
        <w:rPr>
          <w:rFonts w:ascii="Lucida Sans"/>
          <w:i/>
          <w:w w:val="85"/>
          <w:sz w:val="21"/>
        </w:rPr>
        <w:t>Source</w:t>
      </w:r>
      <w:r>
        <w:rPr>
          <w:rFonts w:ascii="Lucida Sans"/>
          <w:i/>
          <w:spacing w:val="-2"/>
          <w:sz w:val="21"/>
        </w:rPr>
        <w:t> </w:t>
      </w:r>
      <w:r>
        <w:rPr>
          <w:rFonts w:ascii="Lucida Sans"/>
          <w:i/>
          <w:spacing w:val="-4"/>
          <w:w w:val="85"/>
          <w:sz w:val="21"/>
        </w:rPr>
        <w:t>Code</w:t>
      </w:r>
    </w:p>
    <w:p>
      <w:pPr>
        <w:pStyle w:val="BodyText"/>
        <w:spacing w:before="15"/>
        <w:ind w:left="177"/>
        <w:jc w:val="both"/>
      </w:pPr>
      <w:r>
        <w:rPr>
          <w:w w:val="90"/>
        </w:rPr>
        <w:t>The</w:t>
      </w:r>
      <w:r>
        <w:rPr>
          <w:spacing w:val="-4"/>
        </w:rPr>
        <w:t> </w:t>
      </w:r>
      <w:r>
        <w:rPr>
          <w:w w:val="90"/>
        </w:rPr>
        <w:t>HTML</w:t>
      </w:r>
      <w:r>
        <w:rPr>
          <w:spacing w:val="-4"/>
        </w:rPr>
        <w:t> </w:t>
      </w:r>
      <w:r>
        <w:rPr>
          <w:w w:val="90"/>
        </w:rPr>
        <w:t>form</w:t>
      </w:r>
      <w:r>
        <w:rPr>
          <w:spacing w:val="-4"/>
        </w:rPr>
        <w:t> </w:t>
      </w:r>
      <w:r>
        <w:rPr>
          <w:w w:val="90"/>
        </w:rPr>
        <w:t>is</w:t>
      </w:r>
      <w:r>
        <w:rPr>
          <w:spacing w:val="-3"/>
        </w:rPr>
        <w:t> </w:t>
      </w:r>
      <w:r>
        <w:rPr>
          <w:w w:val="90"/>
        </w:rPr>
        <w:t>contained</w:t>
      </w:r>
      <w:r>
        <w:rPr>
          <w:spacing w:val="-4"/>
        </w:rPr>
        <w:t> </w:t>
      </w:r>
      <w:r>
        <w:rPr>
          <w:w w:val="90"/>
        </w:rPr>
        <w:t>in</w:t>
      </w:r>
      <w:r>
        <w:rPr>
          <w:spacing w:val="-4"/>
        </w:rPr>
        <w:t> </w:t>
      </w:r>
      <w:r>
        <w:rPr>
          <w:w w:val="90"/>
        </w:rPr>
        <w:t>a</w:t>
      </w:r>
      <w:r>
        <w:rPr>
          <w:spacing w:val="-4"/>
        </w:rPr>
        <w:t> </w:t>
      </w:r>
      <w:r>
        <w:rPr>
          <w:w w:val="90"/>
        </w:rPr>
        <w:t>template</w:t>
      </w:r>
      <w:r>
        <w:rPr>
          <w:spacing w:val="-3"/>
        </w:rPr>
        <w:t> </w:t>
      </w:r>
      <w:r>
        <w:rPr>
          <w:spacing w:val="-2"/>
          <w:w w:val="90"/>
        </w:rPr>
        <w:t>file.</w:t>
      </w:r>
    </w:p>
    <w:p>
      <w:pPr>
        <w:pStyle w:val="BodyText"/>
        <w:spacing w:before="11"/>
        <w:rPr>
          <w:sz w:val="15"/>
        </w:rPr>
      </w:pPr>
      <w:r>
        <w:rPr>
          <w:sz w:val="15"/>
        </w:rPr>
        <mc:AlternateContent>
          <mc:Choice Requires="wps">
            <w:drawing>
              <wp:anchor distT="0" distB="0" distL="0" distR="0" allowOverlap="1" layoutInCell="1" locked="0" behindDoc="1" simplePos="0" relativeHeight="487769088">
                <wp:simplePos x="0" y="0"/>
                <wp:positionH relativeFrom="page">
                  <wp:posOffset>742950</wp:posOffset>
                </wp:positionH>
                <wp:positionV relativeFrom="paragraph">
                  <wp:posOffset>150998</wp:posOffset>
                </wp:positionV>
                <wp:extent cx="4130675" cy="1054735"/>
                <wp:effectExtent l="0" t="0" r="0" b="0"/>
                <wp:wrapTopAndBottom/>
                <wp:docPr id="457" name="Textbox 457"/>
                <wp:cNvGraphicFramePr>
                  <a:graphicFrameLocks/>
                </wp:cNvGraphicFramePr>
                <a:graphic>
                  <a:graphicData uri="http://schemas.microsoft.com/office/word/2010/wordprocessingShape">
                    <wps:wsp>
                      <wps:cNvPr id="457" name="Textbox 457"/>
                      <wps:cNvSpPr txBox="1"/>
                      <wps:spPr>
                        <a:xfrm>
                          <a:off x="0" y="0"/>
                          <a:ext cx="4130675" cy="105473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pacing w:val="-2"/>
                                <w:sz w:val="17"/>
                              </w:rPr>
                              <w:t>&lt;h1&gt;{{.Title}}&lt;/h1&gt;</w:t>
                            </w:r>
                          </w:p>
                          <w:p>
                            <w:pPr>
                              <w:spacing w:before="22"/>
                              <w:ind w:left="240" w:right="0" w:firstLine="0"/>
                              <w:jc w:val="left"/>
                              <w:rPr>
                                <w:rFonts w:ascii="Courier New"/>
                                <w:color w:val="000000"/>
                                <w:sz w:val="17"/>
                              </w:rPr>
                            </w:pPr>
                            <w:r>
                              <w:rPr>
                                <w:rFonts w:ascii="Courier New"/>
                                <w:color w:val="000000"/>
                                <w:sz w:val="17"/>
                              </w:rPr>
                              <w:t>&lt;div&gt;Enter</w:t>
                            </w:r>
                            <w:r>
                              <w:rPr>
                                <w:rFonts w:ascii="Courier New"/>
                                <w:color w:val="000000"/>
                                <w:spacing w:val="-6"/>
                                <w:sz w:val="17"/>
                              </w:rPr>
                              <w:t> </w:t>
                            </w:r>
                            <w:r>
                              <w:rPr>
                                <w:rFonts w:ascii="Courier New"/>
                                <w:color w:val="000000"/>
                                <w:sz w:val="17"/>
                              </w:rPr>
                              <w:t>string</w:t>
                            </w:r>
                            <w:r>
                              <w:rPr>
                                <w:rFonts w:ascii="Courier New"/>
                                <w:color w:val="000000"/>
                                <w:spacing w:val="-6"/>
                                <w:sz w:val="17"/>
                              </w:rPr>
                              <w:t> </w:t>
                            </w:r>
                            <w:r>
                              <w:rPr>
                                <w:rFonts w:ascii="Courier New"/>
                                <w:color w:val="000000"/>
                                <w:sz w:val="17"/>
                              </w:rPr>
                              <w:t>we</w:t>
                            </w:r>
                            <w:r>
                              <w:rPr>
                                <w:rFonts w:ascii="Courier New"/>
                                <w:color w:val="000000"/>
                                <w:spacing w:val="-6"/>
                                <w:sz w:val="17"/>
                              </w:rPr>
                              <w:t> </w:t>
                            </w:r>
                            <w:r>
                              <w:rPr>
                                <w:rFonts w:ascii="Courier New"/>
                                <w:color w:val="000000"/>
                                <w:sz w:val="17"/>
                              </w:rPr>
                              <w:t>want</w:t>
                            </w:r>
                            <w:r>
                              <w:rPr>
                                <w:rFonts w:ascii="Courier New"/>
                                <w:color w:val="000000"/>
                                <w:spacing w:val="-6"/>
                                <w:sz w:val="17"/>
                              </w:rPr>
                              <w:t> </w:t>
                            </w:r>
                            <w:r>
                              <w:rPr>
                                <w:rFonts w:ascii="Courier New"/>
                                <w:color w:val="000000"/>
                                <w:sz w:val="17"/>
                              </w:rPr>
                              <w:t>to</w:t>
                            </w:r>
                            <w:r>
                              <w:rPr>
                                <w:rFonts w:ascii="Courier New"/>
                                <w:color w:val="000000"/>
                                <w:spacing w:val="-6"/>
                                <w:sz w:val="17"/>
                              </w:rPr>
                              <w:t> </w:t>
                            </w:r>
                            <w:r>
                              <w:rPr>
                                <w:rFonts w:ascii="Courier New"/>
                                <w:color w:val="000000"/>
                                <w:spacing w:val="-2"/>
                                <w:sz w:val="17"/>
                              </w:rPr>
                              <w:t>QRCode.&lt;/div&gt;</w:t>
                            </w:r>
                          </w:p>
                          <w:p>
                            <w:pPr>
                              <w:spacing w:before="22"/>
                              <w:ind w:left="240" w:right="0" w:firstLine="0"/>
                              <w:jc w:val="left"/>
                              <w:rPr>
                                <w:rFonts w:ascii="Courier New"/>
                                <w:color w:val="000000"/>
                                <w:sz w:val="17"/>
                              </w:rPr>
                            </w:pPr>
                            <w:r>
                              <w:rPr>
                                <w:rFonts w:ascii="Courier New"/>
                                <w:color w:val="000000"/>
                                <w:sz w:val="17"/>
                              </w:rPr>
                              <w:t>&lt;form</w:t>
                            </w:r>
                            <w:r>
                              <w:rPr>
                                <w:rFonts w:ascii="Courier New"/>
                                <w:color w:val="000000"/>
                                <w:spacing w:val="-14"/>
                                <w:sz w:val="17"/>
                              </w:rPr>
                              <w:t> </w:t>
                            </w:r>
                            <w:r>
                              <w:rPr>
                                <w:rFonts w:ascii="Courier New"/>
                                <w:color w:val="000000"/>
                                <w:sz w:val="17"/>
                              </w:rPr>
                              <w:t>action="generator/"</w:t>
                            </w:r>
                            <w:r>
                              <w:rPr>
                                <w:rFonts w:ascii="Courier New"/>
                                <w:color w:val="000000"/>
                                <w:spacing w:val="-13"/>
                                <w:sz w:val="17"/>
                              </w:rPr>
                              <w:t> </w:t>
                            </w:r>
                            <w:r>
                              <w:rPr>
                                <w:rFonts w:ascii="Courier New"/>
                                <w:color w:val="000000"/>
                                <w:spacing w:val="-2"/>
                                <w:sz w:val="17"/>
                              </w:rPr>
                              <w:t>method=post&gt;</w:t>
                            </w:r>
                          </w:p>
                          <w:p>
                            <w:pPr>
                              <w:spacing w:before="22"/>
                              <w:ind w:left="648" w:right="0" w:firstLine="0"/>
                              <w:jc w:val="left"/>
                              <w:rPr>
                                <w:rFonts w:ascii="Courier New"/>
                                <w:color w:val="000000"/>
                                <w:sz w:val="17"/>
                              </w:rPr>
                            </w:pPr>
                            <w:r>
                              <w:rPr>
                                <w:rFonts w:ascii="Courier New"/>
                                <w:color w:val="000000"/>
                                <w:sz w:val="17"/>
                              </w:rPr>
                              <w:t>&lt;input</w:t>
                            </w:r>
                            <w:r>
                              <w:rPr>
                                <w:rFonts w:ascii="Courier New"/>
                                <w:color w:val="000000"/>
                                <w:spacing w:val="-10"/>
                                <w:sz w:val="17"/>
                              </w:rPr>
                              <w:t> </w:t>
                            </w:r>
                            <w:r>
                              <w:rPr>
                                <w:rFonts w:ascii="Courier New"/>
                                <w:color w:val="000000"/>
                                <w:sz w:val="17"/>
                              </w:rPr>
                              <w:t>type="text"</w:t>
                            </w:r>
                            <w:r>
                              <w:rPr>
                                <w:rFonts w:ascii="Courier New"/>
                                <w:color w:val="000000"/>
                                <w:spacing w:val="-10"/>
                                <w:sz w:val="17"/>
                              </w:rPr>
                              <w:t> </w:t>
                            </w:r>
                            <w:r>
                              <w:rPr>
                                <w:rFonts w:ascii="Courier New"/>
                                <w:color w:val="000000"/>
                                <w:spacing w:val="-2"/>
                                <w:sz w:val="17"/>
                              </w:rPr>
                              <w:t>name="dataString"&gt;</w:t>
                            </w:r>
                          </w:p>
                          <w:p>
                            <w:pPr>
                              <w:spacing w:before="22"/>
                              <w:ind w:left="648" w:right="0" w:firstLine="0"/>
                              <w:jc w:val="left"/>
                              <w:rPr>
                                <w:rFonts w:ascii="Courier New"/>
                                <w:color w:val="000000"/>
                                <w:sz w:val="17"/>
                              </w:rPr>
                            </w:pPr>
                            <w:r>
                              <w:rPr>
                                <w:rFonts w:ascii="Courier New"/>
                                <w:color w:val="000000"/>
                                <w:sz w:val="17"/>
                              </w:rPr>
                              <w:t>&lt;input</w:t>
                            </w:r>
                            <w:r>
                              <w:rPr>
                                <w:rFonts w:ascii="Courier New"/>
                                <w:color w:val="000000"/>
                                <w:spacing w:val="-11"/>
                                <w:sz w:val="17"/>
                              </w:rPr>
                              <w:t> </w:t>
                            </w:r>
                            <w:r>
                              <w:rPr>
                                <w:rFonts w:ascii="Courier New"/>
                                <w:color w:val="000000"/>
                                <w:sz w:val="17"/>
                              </w:rPr>
                              <w:t>type="submit"</w:t>
                            </w:r>
                            <w:r>
                              <w:rPr>
                                <w:rFonts w:ascii="Courier New"/>
                                <w:color w:val="000000"/>
                                <w:spacing w:val="-11"/>
                                <w:sz w:val="17"/>
                              </w:rPr>
                              <w:t> </w:t>
                            </w:r>
                            <w:r>
                              <w:rPr>
                                <w:rFonts w:ascii="Courier New"/>
                                <w:color w:val="000000"/>
                                <w:spacing w:val="-2"/>
                                <w:sz w:val="17"/>
                              </w:rPr>
                              <w:t>value="Submit"&gt;</w:t>
                            </w:r>
                          </w:p>
                          <w:p>
                            <w:pPr>
                              <w:spacing w:before="23"/>
                              <w:ind w:left="240" w:right="0" w:firstLine="0"/>
                              <w:jc w:val="left"/>
                              <w:rPr>
                                <w:rFonts w:ascii="Courier New"/>
                                <w:color w:val="000000"/>
                                <w:sz w:val="17"/>
                              </w:rPr>
                            </w:pPr>
                            <w:r>
                              <w:rPr>
                                <w:rFonts w:ascii="Courier New"/>
                                <w:color w:val="000000"/>
                                <w:spacing w:val="-2"/>
                                <w:sz w:val="17"/>
                              </w:rPr>
                              <w:t>&lt;/form&gt;</w:t>
                            </w:r>
                          </w:p>
                        </w:txbxContent>
                      </wps:txbx>
                      <wps:bodyPr wrap="square" lIns="0" tIns="0" rIns="0" bIns="0" rtlCol="0">
                        <a:noAutofit/>
                      </wps:bodyPr>
                    </wps:wsp>
                  </a:graphicData>
                </a:graphic>
              </wp:anchor>
            </w:drawing>
          </mc:Choice>
          <mc:Fallback>
            <w:pict>
              <v:shape style="position:absolute;margin-left:58.5pt;margin-top:11.889633pt;width:325.25pt;height:83.05pt;mso-position-horizontal-relative:page;mso-position-vertical-relative:paragraph;z-index:-15547392;mso-wrap-distance-left:0;mso-wrap-distance-right:0" type="#_x0000_t202" id="docshape422" filled="true" fillcolor="#ebebec" stroked="false">
                <v:textbox inset="0,0,0,0">
                  <w:txbxContent>
                    <w:p>
                      <w:pPr>
                        <w:spacing w:before="205"/>
                        <w:ind w:left="240" w:right="0" w:firstLine="0"/>
                        <w:jc w:val="left"/>
                        <w:rPr>
                          <w:rFonts w:ascii="Courier New"/>
                          <w:color w:val="000000"/>
                          <w:sz w:val="17"/>
                        </w:rPr>
                      </w:pPr>
                      <w:r>
                        <w:rPr>
                          <w:rFonts w:ascii="Courier New"/>
                          <w:color w:val="000000"/>
                          <w:spacing w:val="-2"/>
                          <w:sz w:val="17"/>
                        </w:rPr>
                        <w:t>&lt;h1&gt;{{.Title}}&lt;/h1&gt;</w:t>
                      </w:r>
                    </w:p>
                    <w:p>
                      <w:pPr>
                        <w:spacing w:before="22"/>
                        <w:ind w:left="240" w:right="0" w:firstLine="0"/>
                        <w:jc w:val="left"/>
                        <w:rPr>
                          <w:rFonts w:ascii="Courier New"/>
                          <w:color w:val="000000"/>
                          <w:sz w:val="17"/>
                        </w:rPr>
                      </w:pPr>
                      <w:r>
                        <w:rPr>
                          <w:rFonts w:ascii="Courier New"/>
                          <w:color w:val="000000"/>
                          <w:sz w:val="17"/>
                        </w:rPr>
                        <w:t>&lt;div&gt;Enter</w:t>
                      </w:r>
                      <w:r>
                        <w:rPr>
                          <w:rFonts w:ascii="Courier New"/>
                          <w:color w:val="000000"/>
                          <w:spacing w:val="-6"/>
                          <w:sz w:val="17"/>
                        </w:rPr>
                        <w:t> </w:t>
                      </w:r>
                      <w:r>
                        <w:rPr>
                          <w:rFonts w:ascii="Courier New"/>
                          <w:color w:val="000000"/>
                          <w:sz w:val="17"/>
                        </w:rPr>
                        <w:t>string</w:t>
                      </w:r>
                      <w:r>
                        <w:rPr>
                          <w:rFonts w:ascii="Courier New"/>
                          <w:color w:val="000000"/>
                          <w:spacing w:val="-6"/>
                          <w:sz w:val="17"/>
                        </w:rPr>
                        <w:t> </w:t>
                      </w:r>
                      <w:r>
                        <w:rPr>
                          <w:rFonts w:ascii="Courier New"/>
                          <w:color w:val="000000"/>
                          <w:sz w:val="17"/>
                        </w:rPr>
                        <w:t>we</w:t>
                      </w:r>
                      <w:r>
                        <w:rPr>
                          <w:rFonts w:ascii="Courier New"/>
                          <w:color w:val="000000"/>
                          <w:spacing w:val="-6"/>
                          <w:sz w:val="17"/>
                        </w:rPr>
                        <w:t> </w:t>
                      </w:r>
                      <w:r>
                        <w:rPr>
                          <w:rFonts w:ascii="Courier New"/>
                          <w:color w:val="000000"/>
                          <w:sz w:val="17"/>
                        </w:rPr>
                        <w:t>want</w:t>
                      </w:r>
                      <w:r>
                        <w:rPr>
                          <w:rFonts w:ascii="Courier New"/>
                          <w:color w:val="000000"/>
                          <w:spacing w:val="-6"/>
                          <w:sz w:val="17"/>
                        </w:rPr>
                        <w:t> </w:t>
                      </w:r>
                      <w:r>
                        <w:rPr>
                          <w:rFonts w:ascii="Courier New"/>
                          <w:color w:val="000000"/>
                          <w:sz w:val="17"/>
                        </w:rPr>
                        <w:t>to</w:t>
                      </w:r>
                      <w:r>
                        <w:rPr>
                          <w:rFonts w:ascii="Courier New"/>
                          <w:color w:val="000000"/>
                          <w:spacing w:val="-6"/>
                          <w:sz w:val="17"/>
                        </w:rPr>
                        <w:t> </w:t>
                      </w:r>
                      <w:r>
                        <w:rPr>
                          <w:rFonts w:ascii="Courier New"/>
                          <w:color w:val="000000"/>
                          <w:spacing w:val="-2"/>
                          <w:sz w:val="17"/>
                        </w:rPr>
                        <w:t>QRCode.&lt;/div&gt;</w:t>
                      </w:r>
                    </w:p>
                    <w:p>
                      <w:pPr>
                        <w:spacing w:before="22"/>
                        <w:ind w:left="240" w:right="0" w:firstLine="0"/>
                        <w:jc w:val="left"/>
                        <w:rPr>
                          <w:rFonts w:ascii="Courier New"/>
                          <w:color w:val="000000"/>
                          <w:sz w:val="17"/>
                        </w:rPr>
                      </w:pPr>
                      <w:r>
                        <w:rPr>
                          <w:rFonts w:ascii="Courier New"/>
                          <w:color w:val="000000"/>
                          <w:sz w:val="17"/>
                        </w:rPr>
                        <w:t>&lt;form</w:t>
                      </w:r>
                      <w:r>
                        <w:rPr>
                          <w:rFonts w:ascii="Courier New"/>
                          <w:color w:val="000000"/>
                          <w:spacing w:val="-14"/>
                          <w:sz w:val="17"/>
                        </w:rPr>
                        <w:t> </w:t>
                      </w:r>
                      <w:r>
                        <w:rPr>
                          <w:rFonts w:ascii="Courier New"/>
                          <w:color w:val="000000"/>
                          <w:sz w:val="17"/>
                        </w:rPr>
                        <w:t>action="generator/"</w:t>
                      </w:r>
                      <w:r>
                        <w:rPr>
                          <w:rFonts w:ascii="Courier New"/>
                          <w:color w:val="000000"/>
                          <w:spacing w:val="-13"/>
                          <w:sz w:val="17"/>
                        </w:rPr>
                        <w:t> </w:t>
                      </w:r>
                      <w:r>
                        <w:rPr>
                          <w:rFonts w:ascii="Courier New"/>
                          <w:color w:val="000000"/>
                          <w:spacing w:val="-2"/>
                          <w:sz w:val="17"/>
                        </w:rPr>
                        <w:t>method=post&gt;</w:t>
                      </w:r>
                    </w:p>
                    <w:p>
                      <w:pPr>
                        <w:spacing w:before="22"/>
                        <w:ind w:left="648" w:right="0" w:firstLine="0"/>
                        <w:jc w:val="left"/>
                        <w:rPr>
                          <w:rFonts w:ascii="Courier New"/>
                          <w:color w:val="000000"/>
                          <w:sz w:val="17"/>
                        </w:rPr>
                      </w:pPr>
                      <w:r>
                        <w:rPr>
                          <w:rFonts w:ascii="Courier New"/>
                          <w:color w:val="000000"/>
                          <w:sz w:val="17"/>
                        </w:rPr>
                        <w:t>&lt;input</w:t>
                      </w:r>
                      <w:r>
                        <w:rPr>
                          <w:rFonts w:ascii="Courier New"/>
                          <w:color w:val="000000"/>
                          <w:spacing w:val="-10"/>
                          <w:sz w:val="17"/>
                        </w:rPr>
                        <w:t> </w:t>
                      </w:r>
                      <w:r>
                        <w:rPr>
                          <w:rFonts w:ascii="Courier New"/>
                          <w:color w:val="000000"/>
                          <w:sz w:val="17"/>
                        </w:rPr>
                        <w:t>type="text"</w:t>
                      </w:r>
                      <w:r>
                        <w:rPr>
                          <w:rFonts w:ascii="Courier New"/>
                          <w:color w:val="000000"/>
                          <w:spacing w:val="-10"/>
                          <w:sz w:val="17"/>
                        </w:rPr>
                        <w:t> </w:t>
                      </w:r>
                      <w:r>
                        <w:rPr>
                          <w:rFonts w:ascii="Courier New"/>
                          <w:color w:val="000000"/>
                          <w:spacing w:val="-2"/>
                          <w:sz w:val="17"/>
                        </w:rPr>
                        <w:t>name="dataString"&gt;</w:t>
                      </w:r>
                    </w:p>
                    <w:p>
                      <w:pPr>
                        <w:spacing w:before="22"/>
                        <w:ind w:left="648" w:right="0" w:firstLine="0"/>
                        <w:jc w:val="left"/>
                        <w:rPr>
                          <w:rFonts w:ascii="Courier New"/>
                          <w:color w:val="000000"/>
                          <w:sz w:val="17"/>
                        </w:rPr>
                      </w:pPr>
                      <w:r>
                        <w:rPr>
                          <w:rFonts w:ascii="Courier New"/>
                          <w:color w:val="000000"/>
                          <w:sz w:val="17"/>
                        </w:rPr>
                        <w:t>&lt;input</w:t>
                      </w:r>
                      <w:r>
                        <w:rPr>
                          <w:rFonts w:ascii="Courier New"/>
                          <w:color w:val="000000"/>
                          <w:spacing w:val="-11"/>
                          <w:sz w:val="17"/>
                        </w:rPr>
                        <w:t> </w:t>
                      </w:r>
                      <w:r>
                        <w:rPr>
                          <w:rFonts w:ascii="Courier New"/>
                          <w:color w:val="000000"/>
                          <w:sz w:val="17"/>
                        </w:rPr>
                        <w:t>type="submit"</w:t>
                      </w:r>
                      <w:r>
                        <w:rPr>
                          <w:rFonts w:ascii="Courier New"/>
                          <w:color w:val="000000"/>
                          <w:spacing w:val="-11"/>
                          <w:sz w:val="17"/>
                        </w:rPr>
                        <w:t> </w:t>
                      </w:r>
                      <w:r>
                        <w:rPr>
                          <w:rFonts w:ascii="Courier New"/>
                          <w:color w:val="000000"/>
                          <w:spacing w:val="-2"/>
                          <w:sz w:val="17"/>
                        </w:rPr>
                        <w:t>value="Submit"&gt;</w:t>
                      </w:r>
                    </w:p>
                    <w:p>
                      <w:pPr>
                        <w:spacing w:before="23"/>
                        <w:ind w:left="240" w:right="0" w:firstLine="0"/>
                        <w:jc w:val="left"/>
                        <w:rPr>
                          <w:rFonts w:ascii="Courier New"/>
                          <w:color w:val="000000"/>
                          <w:sz w:val="17"/>
                        </w:rPr>
                      </w:pPr>
                      <w:r>
                        <w:rPr>
                          <w:rFonts w:ascii="Courier New"/>
                          <w:color w:val="000000"/>
                          <w:spacing w:val="-2"/>
                          <w:sz w:val="17"/>
                        </w:rPr>
                        <w:t>&lt;/form&gt;</w:t>
                      </w:r>
                    </w:p>
                  </w:txbxContent>
                </v:textbox>
                <v:fill type="solid"/>
                <w10:wrap type="topAndBottom"/>
              </v:shape>
            </w:pict>
          </mc:Fallback>
        </mc:AlternateContent>
      </w:r>
    </w:p>
    <w:p>
      <w:pPr>
        <w:pStyle w:val="BodyText"/>
        <w:spacing w:before="285"/>
        <w:ind w:left="177"/>
        <w:rPr>
          <w:rFonts w:ascii="Gill Sans MT"/>
        </w:rPr>
      </w:pPr>
      <w:bookmarkStart w:name="Implementation" w:id="967"/>
      <w:bookmarkEnd w:id="967"/>
      <w:r>
        <w:rPr/>
      </w:r>
      <w:bookmarkStart w:name="_bookmark596" w:id="968"/>
      <w:bookmarkEnd w:id="968"/>
      <w:r>
        <w:rPr/>
      </w:r>
      <w:r>
        <w:rPr>
          <w:rFonts w:ascii="Gill Sans MT"/>
          <w:spacing w:val="-2"/>
          <w:w w:val="105"/>
        </w:rPr>
        <w:t>Implementation</w:t>
      </w:r>
    </w:p>
    <w:p>
      <w:pPr>
        <w:pStyle w:val="BodyText"/>
        <w:spacing w:line="225" w:lineRule="auto" w:before="62"/>
        <w:ind w:left="177" w:right="176"/>
        <w:jc w:val="both"/>
      </w:pPr>
      <w:r>
        <w:rPr>
          <w:spacing w:val="-8"/>
        </w:rPr>
        <w:t>Using</w:t>
      </w:r>
      <w:r>
        <w:rPr>
          <w:spacing w:val="-6"/>
        </w:rPr>
        <w:t> </w:t>
      </w:r>
      <w:r>
        <w:rPr>
          <w:spacing w:val="-8"/>
        </w:rPr>
        <w:t>the</w:t>
      </w:r>
      <w:r>
        <w:rPr>
          <w:spacing w:val="-6"/>
        </w:rPr>
        <w:t> </w:t>
      </w:r>
      <w:r>
        <w:rPr>
          <w:spacing w:val="-8"/>
        </w:rPr>
        <w:t>command</w:t>
      </w:r>
      <w:r>
        <w:rPr>
          <w:spacing w:val="-5"/>
        </w:rPr>
        <w:t> </w:t>
      </w:r>
      <w:r>
        <w:rPr>
          <w:spacing w:val="-8"/>
        </w:rPr>
        <w:t>line</w:t>
      </w:r>
      <w:r>
        <w:rPr>
          <w:spacing w:val="-6"/>
        </w:rPr>
        <w:t> </w:t>
      </w:r>
      <w:r>
        <w:rPr>
          <w:spacing w:val="-8"/>
        </w:rPr>
        <w:t>or</w:t>
      </w:r>
      <w:r>
        <w:rPr>
          <w:spacing w:val="-6"/>
        </w:rPr>
        <w:t> </w:t>
      </w:r>
      <w:r>
        <w:rPr>
          <w:spacing w:val="-8"/>
        </w:rPr>
        <w:t>putty,</w:t>
      </w:r>
      <w:r>
        <w:rPr>
          <w:spacing w:val="-5"/>
        </w:rPr>
        <w:t> </w:t>
      </w:r>
      <w:r>
        <w:rPr>
          <w:spacing w:val="-8"/>
        </w:rPr>
        <w:t>execute</w:t>
      </w:r>
      <w:r>
        <w:rPr>
          <w:spacing w:val="-6"/>
        </w:rPr>
        <w:t> </w:t>
      </w:r>
      <w:r>
        <w:rPr>
          <w:spacing w:val="-8"/>
        </w:rPr>
        <w:t>the</w:t>
      </w:r>
      <w:r>
        <w:rPr>
          <w:spacing w:val="-6"/>
        </w:rPr>
        <w:t> </w:t>
      </w:r>
      <w:r>
        <w:rPr>
          <w:spacing w:val="-8"/>
        </w:rPr>
        <w:t>run</w:t>
      </w:r>
      <w:r>
        <w:rPr>
          <w:spacing w:val="-5"/>
        </w:rPr>
        <w:t> </w:t>
      </w:r>
      <w:r>
        <w:rPr>
          <w:spacing w:val="-8"/>
        </w:rPr>
        <w:t>command</w:t>
      </w:r>
      <w:r>
        <w:rPr>
          <w:spacing w:val="-6"/>
        </w:rPr>
        <w:t> </w:t>
      </w:r>
      <w:r>
        <w:rPr>
          <w:spacing w:val="-8"/>
        </w:rPr>
        <w:t>“Go</w:t>
      </w:r>
      <w:r>
        <w:rPr>
          <w:spacing w:val="-6"/>
        </w:rPr>
        <w:t> </w:t>
      </w:r>
      <w:r>
        <w:rPr>
          <w:spacing w:val="-8"/>
        </w:rPr>
        <w:t>ahea</w:t>
      </w:r>
      <w:r>
        <w:rPr>
          <w:spacing w:val="-8"/>
        </w:rPr>
        <w:t>d</w:t>
      </w:r>
      <w:r>
        <w:rPr>
          <w:spacing w:val="-8"/>
        </w:rPr>
        <w:t> </w:t>
      </w:r>
      <w:r>
        <w:rPr/>
        <w:t>and</w:t>
      </w:r>
      <w:r>
        <w:rPr>
          <w:spacing w:val="-14"/>
        </w:rPr>
        <w:t> </w:t>
      </w:r>
      <w:r>
        <w:rPr/>
        <w:t>run</w:t>
      </w:r>
      <w:r>
        <w:rPr>
          <w:spacing w:val="-13"/>
        </w:rPr>
        <w:t> </w:t>
      </w:r>
      <w:r>
        <w:rPr/>
        <w:t>main.go”.</w:t>
      </w:r>
    </w:p>
    <w:p>
      <w:pPr>
        <w:pStyle w:val="Heading3"/>
        <w:spacing w:before="187"/>
      </w:pPr>
      <w:r>
        <w:rPr/>
        <mc:AlternateContent>
          <mc:Choice Requires="wps">
            <w:drawing>
              <wp:anchor distT="0" distB="0" distL="0" distR="0" allowOverlap="1" layoutInCell="1" locked="0" behindDoc="1" simplePos="0" relativeHeight="487769600">
                <wp:simplePos x="0" y="0"/>
                <wp:positionH relativeFrom="page">
                  <wp:posOffset>742950</wp:posOffset>
                </wp:positionH>
                <wp:positionV relativeFrom="paragraph">
                  <wp:posOffset>314246</wp:posOffset>
                </wp:positionV>
                <wp:extent cx="4130675" cy="1270"/>
                <wp:effectExtent l="0" t="0" r="0" b="0"/>
                <wp:wrapTopAndBottom/>
                <wp:docPr id="458" name="Graphic 458"/>
                <wp:cNvGraphicFramePr>
                  <a:graphicFrameLocks/>
                </wp:cNvGraphicFramePr>
                <a:graphic>
                  <a:graphicData uri="http://schemas.microsoft.com/office/word/2010/wordprocessingShape">
                    <wps:wsp>
                      <wps:cNvPr id="458" name="Graphic 45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4.743828pt;width:325.25pt;height:.1pt;mso-position-horizontal-relative:page;mso-position-vertical-relative:paragraph;z-index:-15546880;mso-wrap-distance-left:0;mso-wrap-distance-right:0" id="docshape423" coordorigin="1170,495" coordsize="6505,0" path="m1170,495l7674,495e" filled="false" stroked="true" strokeweight=".5pt" strokecolor="#000000">
                <v:path arrowok="t"/>
                <v:stroke dashstyle="solid"/>
                <w10:wrap type="topAndBottom"/>
              </v:shape>
            </w:pict>
          </mc:Fallback>
        </mc:AlternateContent>
      </w:r>
      <w:bookmarkStart w:name="SETTING UP THE Go HTTP CLIENT" w:id="969"/>
      <w:bookmarkEnd w:id="969"/>
      <w:r>
        <w:rPr/>
      </w:r>
      <w:bookmarkStart w:name="_bookmark597" w:id="970"/>
      <w:bookmarkEnd w:id="970"/>
      <w:r>
        <w:rPr/>
      </w:r>
      <w:r>
        <w:rPr/>
        <w:t>SETTING</w:t>
      </w:r>
      <w:r>
        <w:rPr>
          <w:spacing w:val="-1"/>
        </w:rPr>
        <w:t> </w:t>
      </w:r>
      <w:r>
        <w:rPr/>
        <w:t>UP THE Go</w:t>
      </w:r>
      <w:r>
        <w:rPr>
          <w:spacing w:val="-1"/>
        </w:rPr>
        <w:t> </w:t>
      </w:r>
      <w:r>
        <w:rPr/>
        <w:t>HTTP </w:t>
      </w:r>
      <w:r>
        <w:rPr>
          <w:spacing w:val="-2"/>
        </w:rPr>
        <w:t>CLIENT</w:t>
      </w:r>
    </w:p>
    <w:p>
      <w:pPr>
        <w:pStyle w:val="BodyText"/>
        <w:spacing w:line="225" w:lineRule="auto" w:before="23"/>
        <w:ind w:left="177" w:right="175"/>
        <w:jc w:val="both"/>
      </w:pPr>
      <w:r>
        <w:rPr>
          <w:w w:val="90"/>
        </w:rPr>
        <w:t>When developing apps that interface with external services/products, w</w:t>
      </w:r>
      <w:r>
        <w:rPr>
          <w:w w:val="90"/>
        </w:rPr>
        <w:t>e</w:t>
      </w:r>
      <w:r>
        <w:rPr>
          <w:w w:val="90"/>
        </w:rPr>
        <w:t> require a standardized method for establishing an intelligible relationshi</w:t>
      </w:r>
      <w:r>
        <w:rPr>
          <w:w w:val="90"/>
        </w:rPr>
        <w:t>p</w:t>
      </w:r>
      <w:r>
        <w:rPr>
          <w:w w:val="90"/>
        </w:rPr>
        <w:t> </w:t>
      </w:r>
      <w:r>
        <w:rPr>
          <w:spacing w:val="-4"/>
        </w:rPr>
        <w:t>on</w:t>
      </w:r>
      <w:r>
        <w:rPr>
          <w:spacing w:val="-9"/>
        </w:rPr>
        <w:t> </w:t>
      </w:r>
      <w:r>
        <w:rPr>
          <w:spacing w:val="-4"/>
        </w:rPr>
        <w:t>both</w:t>
      </w:r>
      <w:r>
        <w:rPr>
          <w:spacing w:val="-9"/>
        </w:rPr>
        <w:t> </w:t>
      </w:r>
      <w:r>
        <w:rPr>
          <w:spacing w:val="-4"/>
        </w:rPr>
        <w:t>sides.</w:t>
      </w:r>
      <w:r>
        <w:rPr>
          <w:spacing w:val="-9"/>
        </w:rPr>
        <w:t> </w:t>
      </w:r>
      <w:r>
        <w:rPr>
          <w:spacing w:val="-4"/>
        </w:rPr>
        <w:t>APIs</w:t>
      </w:r>
      <w:r>
        <w:rPr>
          <w:spacing w:val="-9"/>
        </w:rPr>
        <w:t> </w:t>
      </w:r>
      <w:r>
        <w:rPr>
          <w:spacing w:val="-4"/>
        </w:rPr>
        <w:t>are</w:t>
      </w:r>
      <w:r>
        <w:rPr>
          <w:spacing w:val="-9"/>
        </w:rPr>
        <w:t> </w:t>
      </w:r>
      <w:r>
        <w:rPr>
          <w:spacing w:val="-4"/>
        </w:rPr>
        <w:t>used</w:t>
      </w:r>
      <w:r>
        <w:rPr>
          <w:spacing w:val="-9"/>
        </w:rPr>
        <w:t> </w:t>
      </w:r>
      <w:r>
        <w:rPr>
          <w:spacing w:val="-4"/>
        </w:rPr>
        <w:t>to</w:t>
      </w:r>
      <w:r>
        <w:rPr>
          <w:spacing w:val="-9"/>
        </w:rPr>
        <w:t> </w:t>
      </w:r>
      <w:r>
        <w:rPr>
          <w:spacing w:val="-4"/>
        </w:rPr>
        <w:t>facilitate</w:t>
      </w:r>
      <w:r>
        <w:rPr>
          <w:spacing w:val="-9"/>
        </w:rPr>
        <w:t> </w:t>
      </w:r>
      <w:r>
        <w:rPr>
          <w:spacing w:val="-4"/>
        </w:rPr>
        <w:t>and</w:t>
      </w:r>
      <w:r>
        <w:rPr>
          <w:spacing w:val="-9"/>
        </w:rPr>
        <w:t> </w:t>
      </w:r>
      <w:r>
        <w:rPr>
          <w:spacing w:val="-4"/>
        </w:rPr>
        <w:t>establish</w:t>
      </w:r>
      <w:r>
        <w:rPr>
          <w:spacing w:val="-9"/>
        </w:rPr>
        <w:t> </w:t>
      </w:r>
      <w:r>
        <w:rPr>
          <w:spacing w:val="-4"/>
        </w:rPr>
        <w:t>communicatio</w:t>
      </w:r>
      <w:r>
        <w:rPr>
          <w:spacing w:val="-4"/>
        </w:rPr>
        <w:t>n</w:t>
      </w:r>
      <w:r>
        <w:rPr>
          <w:spacing w:val="-4"/>
        </w:rPr>
        <w:t> between</w:t>
      </w:r>
      <w:r>
        <w:rPr>
          <w:spacing w:val="-9"/>
        </w:rPr>
        <w:t> </w:t>
      </w:r>
      <w:r>
        <w:rPr>
          <w:spacing w:val="-4"/>
        </w:rPr>
        <w:t>the</w:t>
      </w:r>
      <w:r>
        <w:rPr>
          <w:spacing w:val="-9"/>
        </w:rPr>
        <w:t> </w:t>
      </w:r>
      <w:r>
        <w:rPr>
          <w:spacing w:val="-4"/>
        </w:rPr>
        <w:t>client</w:t>
      </w:r>
      <w:r>
        <w:rPr>
          <w:spacing w:val="-9"/>
        </w:rPr>
        <w:t> </w:t>
      </w:r>
      <w:r>
        <w:rPr>
          <w:spacing w:val="-4"/>
        </w:rPr>
        <w:t>and</w:t>
      </w:r>
      <w:r>
        <w:rPr>
          <w:spacing w:val="-9"/>
        </w:rPr>
        <w:t> </w:t>
      </w:r>
      <w:r>
        <w:rPr>
          <w:spacing w:val="-4"/>
        </w:rPr>
        <w:t>server.</w:t>
      </w:r>
    </w:p>
    <w:p>
      <w:pPr>
        <w:pStyle w:val="BodyText"/>
        <w:spacing w:line="225" w:lineRule="auto" w:before="4"/>
        <w:ind w:left="177" w:right="175" w:firstLine="240"/>
        <w:jc w:val="both"/>
      </w:pPr>
      <w:r>
        <w:rPr>
          <w:spacing w:val="-4"/>
        </w:rPr>
        <w:t>In</w:t>
      </w:r>
      <w:r>
        <w:rPr>
          <w:spacing w:val="-10"/>
        </w:rPr>
        <w:t> </w:t>
      </w:r>
      <w:r>
        <w:rPr>
          <w:spacing w:val="-4"/>
        </w:rPr>
        <w:t>this</w:t>
      </w:r>
      <w:r>
        <w:rPr>
          <w:spacing w:val="-10"/>
        </w:rPr>
        <w:t> </w:t>
      </w:r>
      <w:r>
        <w:rPr>
          <w:spacing w:val="-4"/>
        </w:rPr>
        <w:t>session,</w:t>
      </w:r>
      <w:r>
        <w:rPr>
          <w:spacing w:val="-10"/>
        </w:rPr>
        <w:t> </w:t>
      </w:r>
      <w:r>
        <w:rPr>
          <w:spacing w:val="-4"/>
        </w:rPr>
        <w:t>we’ll</w:t>
      </w:r>
      <w:r>
        <w:rPr>
          <w:spacing w:val="-9"/>
        </w:rPr>
        <w:t> </w:t>
      </w:r>
      <w:r>
        <w:rPr>
          <w:spacing w:val="-4"/>
        </w:rPr>
        <w:t>teach</w:t>
      </w:r>
      <w:r>
        <w:rPr>
          <w:spacing w:val="-10"/>
        </w:rPr>
        <w:t> </w:t>
      </w:r>
      <w:r>
        <w:rPr>
          <w:spacing w:val="-4"/>
        </w:rPr>
        <w:t>how</w:t>
      </w:r>
      <w:r>
        <w:rPr>
          <w:spacing w:val="-10"/>
        </w:rPr>
        <w:t> </w:t>
      </w:r>
      <w:r>
        <w:rPr>
          <w:spacing w:val="-4"/>
        </w:rPr>
        <w:t>to</w:t>
      </w:r>
      <w:r>
        <w:rPr>
          <w:spacing w:val="-10"/>
        </w:rPr>
        <w:t> </w:t>
      </w:r>
      <w:r>
        <w:rPr>
          <w:spacing w:val="-4"/>
        </w:rPr>
        <w:t>configure</w:t>
      </w:r>
      <w:r>
        <w:rPr>
          <w:spacing w:val="-9"/>
        </w:rPr>
        <w:t> </w:t>
      </w:r>
      <w:r>
        <w:rPr>
          <w:spacing w:val="-4"/>
        </w:rPr>
        <w:t>and</w:t>
      </w:r>
      <w:r>
        <w:rPr>
          <w:spacing w:val="-10"/>
        </w:rPr>
        <w:t> </w:t>
      </w:r>
      <w:r>
        <w:rPr>
          <w:spacing w:val="-4"/>
        </w:rPr>
        <w:t>create</w:t>
      </w:r>
      <w:r>
        <w:rPr>
          <w:spacing w:val="-10"/>
        </w:rPr>
        <w:t> </w:t>
      </w:r>
      <w:r>
        <w:rPr>
          <w:spacing w:val="-4"/>
        </w:rPr>
        <w:t>a</w:t>
      </w:r>
      <w:r>
        <w:rPr>
          <w:spacing w:val="-10"/>
        </w:rPr>
        <w:t> </w:t>
      </w:r>
      <w:r>
        <w:rPr>
          <w:spacing w:val="-4"/>
        </w:rPr>
        <w:t>connectio</w:t>
      </w:r>
      <w:r>
        <w:rPr>
          <w:spacing w:val="-4"/>
        </w:rPr>
        <w:t>n</w:t>
      </w:r>
      <w:r>
        <w:rPr>
          <w:spacing w:val="-4"/>
        </w:rPr>
        <w:t> </w:t>
      </w:r>
      <w:r>
        <w:rPr>
          <w:w w:val="90"/>
        </w:rPr>
        <w:t>between</w:t>
      </w:r>
      <w:r>
        <w:rPr>
          <w:spacing w:val="-7"/>
          <w:w w:val="90"/>
        </w:rPr>
        <w:t> </w:t>
      </w:r>
      <w:r>
        <w:rPr>
          <w:w w:val="90"/>
        </w:rPr>
        <w:t>client</w:t>
      </w:r>
      <w:r>
        <w:rPr>
          <w:spacing w:val="-7"/>
          <w:w w:val="90"/>
        </w:rPr>
        <w:t> </w:t>
      </w:r>
      <w:r>
        <w:rPr>
          <w:w w:val="90"/>
        </w:rPr>
        <w:t>and</w:t>
      </w:r>
      <w:r>
        <w:rPr>
          <w:spacing w:val="-7"/>
          <w:w w:val="90"/>
        </w:rPr>
        <w:t> </w:t>
      </w:r>
      <w:r>
        <w:rPr>
          <w:w w:val="90"/>
        </w:rPr>
        <w:t>server</w:t>
      </w:r>
      <w:r>
        <w:rPr>
          <w:spacing w:val="-7"/>
          <w:w w:val="90"/>
        </w:rPr>
        <w:t> </w:t>
      </w:r>
      <w:r>
        <w:rPr>
          <w:w w:val="90"/>
        </w:rPr>
        <w:t>and</w:t>
      </w:r>
      <w:r>
        <w:rPr>
          <w:spacing w:val="-7"/>
          <w:w w:val="90"/>
        </w:rPr>
        <w:t> </w:t>
      </w:r>
      <w:r>
        <w:rPr>
          <w:w w:val="90"/>
        </w:rPr>
        <w:t>send</w:t>
      </w:r>
      <w:r>
        <w:rPr>
          <w:spacing w:val="-7"/>
          <w:w w:val="90"/>
        </w:rPr>
        <w:t> </w:t>
      </w:r>
      <w:r>
        <w:rPr>
          <w:w w:val="90"/>
        </w:rPr>
        <w:t>HTTP</w:t>
      </w:r>
      <w:r>
        <w:rPr>
          <w:spacing w:val="-7"/>
          <w:w w:val="90"/>
        </w:rPr>
        <w:t> </w:t>
      </w:r>
      <w:r>
        <w:rPr>
          <w:w w:val="90"/>
        </w:rPr>
        <w:t>requests</w:t>
      </w:r>
      <w:r>
        <w:rPr>
          <w:spacing w:val="-7"/>
          <w:w w:val="90"/>
        </w:rPr>
        <w:t> </w:t>
      </w:r>
      <w:r>
        <w:rPr>
          <w:w w:val="90"/>
        </w:rPr>
        <w:t>to</w:t>
      </w:r>
      <w:r>
        <w:rPr>
          <w:spacing w:val="-7"/>
          <w:w w:val="90"/>
        </w:rPr>
        <w:t> </w:t>
      </w:r>
      <w:r>
        <w:rPr>
          <w:w w:val="90"/>
        </w:rPr>
        <w:t>endpoints</w:t>
      </w:r>
      <w:r>
        <w:rPr>
          <w:spacing w:val="-7"/>
          <w:w w:val="90"/>
        </w:rPr>
        <w:t> </w:t>
      </w:r>
      <w:r>
        <w:rPr>
          <w:w w:val="90"/>
        </w:rPr>
        <w:t>offered</w:t>
      </w:r>
      <w:r>
        <w:rPr>
          <w:spacing w:val="-7"/>
          <w:w w:val="90"/>
        </w:rPr>
        <w:t> </w:t>
      </w:r>
      <w:r>
        <w:rPr>
          <w:w w:val="90"/>
        </w:rPr>
        <w:t>b</w:t>
      </w:r>
      <w:r>
        <w:rPr>
          <w:w w:val="90"/>
        </w:rPr>
        <w:t>y</w:t>
      </w:r>
      <w:r>
        <w:rPr>
          <w:w w:val="90"/>
        </w:rPr>
        <w:t> other</w:t>
      </w:r>
      <w:r>
        <w:rPr>
          <w:spacing w:val="-1"/>
          <w:w w:val="90"/>
        </w:rPr>
        <w:t> </w:t>
      </w:r>
      <w:r>
        <w:rPr>
          <w:w w:val="90"/>
        </w:rPr>
        <w:t>projects</w:t>
      </w:r>
      <w:r>
        <w:rPr>
          <w:spacing w:val="-1"/>
          <w:w w:val="90"/>
        </w:rPr>
        <w:t> </w:t>
      </w:r>
      <w:r>
        <w:rPr>
          <w:w w:val="90"/>
        </w:rPr>
        <w:t>to</w:t>
      </w:r>
      <w:r>
        <w:rPr>
          <w:spacing w:val="-1"/>
          <w:w w:val="90"/>
        </w:rPr>
        <w:t> </w:t>
      </w:r>
      <w:r>
        <w:rPr>
          <w:w w:val="90"/>
        </w:rPr>
        <w:t>supply</w:t>
      </w:r>
      <w:r>
        <w:rPr>
          <w:spacing w:val="-1"/>
          <w:w w:val="90"/>
        </w:rPr>
        <w:t> </w:t>
      </w:r>
      <w:r>
        <w:rPr>
          <w:w w:val="90"/>
        </w:rPr>
        <w:t>resources</w:t>
      </w:r>
      <w:r>
        <w:rPr>
          <w:spacing w:val="-1"/>
          <w:w w:val="90"/>
        </w:rPr>
        <w:t> </w:t>
      </w:r>
      <w:r>
        <w:rPr>
          <w:w w:val="90"/>
        </w:rPr>
        <w:t>to</w:t>
      </w:r>
      <w:r>
        <w:rPr>
          <w:spacing w:val="-1"/>
          <w:w w:val="90"/>
        </w:rPr>
        <w:t> </w:t>
      </w:r>
      <w:r>
        <w:rPr>
          <w:w w:val="90"/>
        </w:rPr>
        <w:t>our</w:t>
      </w:r>
      <w:r>
        <w:rPr>
          <w:spacing w:val="-1"/>
          <w:w w:val="90"/>
        </w:rPr>
        <w:t> </w:t>
      </w:r>
      <w:r>
        <w:rPr>
          <w:w w:val="90"/>
        </w:rPr>
        <w:t>application.</w:t>
      </w:r>
      <w:r>
        <w:rPr>
          <w:spacing w:val="-1"/>
          <w:w w:val="90"/>
        </w:rPr>
        <w:t> </w:t>
      </w:r>
      <w:r>
        <w:rPr>
          <w:w w:val="90"/>
        </w:rPr>
        <w:t>Making</w:t>
      </w:r>
      <w:r>
        <w:rPr>
          <w:spacing w:val="-1"/>
          <w:w w:val="90"/>
        </w:rPr>
        <w:t> </w:t>
      </w:r>
      <w:r>
        <w:rPr>
          <w:w w:val="90"/>
        </w:rPr>
        <w:t>request</w:t>
      </w:r>
      <w:r>
        <w:rPr>
          <w:spacing w:val="-1"/>
          <w:w w:val="90"/>
        </w:rPr>
        <w:t> </w:t>
      </w:r>
      <w:r>
        <w:rPr>
          <w:w w:val="90"/>
        </w:rPr>
        <w:t>call</w:t>
      </w:r>
      <w:r>
        <w:rPr>
          <w:w w:val="90"/>
        </w:rPr>
        <w:t>s</w:t>
      </w:r>
      <w:r>
        <w:rPr>
          <w:w w:val="90"/>
        </w:rPr>
        <w:t> to an API entails sending an HTTP(s) request to a web server, as specifie</w:t>
      </w:r>
      <w:r>
        <w:rPr>
          <w:w w:val="90"/>
        </w:rPr>
        <w:t>d</w:t>
      </w:r>
      <w:r>
        <w:rPr>
          <w:w w:val="90"/>
        </w:rPr>
        <w:t> </w:t>
      </w:r>
      <w:r>
        <w:rPr>
          <w:spacing w:val="-2"/>
        </w:rPr>
        <w:t>in</w:t>
      </w:r>
      <w:r>
        <w:rPr>
          <w:spacing w:val="-12"/>
        </w:rPr>
        <w:t> </w:t>
      </w:r>
      <w:r>
        <w:rPr>
          <w:spacing w:val="-2"/>
        </w:rPr>
        <w:t>the</w:t>
      </w:r>
      <w:r>
        <w:rPr>
          <w:spacing w:val="-12"/>
        </w:rPr>
        <w:t> </w:t>
      </w:r>
      <w:r>
        <w:rPr>
          <w:spacing w:val="-2"/>
        </w:rPr>
        <w:t>API’s</w:t>
      </w:r>
      <w:r>
        <w:rPr>
          <w:spacing w:val="-12"/>
        </w:rPr>
        <w:t> </w:t>
      </w:r>
      <w:r>
        <w:rPr>
          <w:spacing w:val="-2"/>
        </w:rPr>
        <w:t>documentation.</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r>
        <w:rPr>
          <w:spacing w:val="-6"/>
        </w:rPr>
        <w:t>The client is the host (e.g., the browser) that sends a request to a w</w:t>
      </w:r>
      <w:r>
        <w:rPr>
          <w:spacing w:val="-6"/>
        </w:rPr>
        <w:t>eb</w:t>
      </w:r>
      <w:r>
        <w:rPr>
          <w:spacing w:val="-6"/>
        </w:rPr>
        <w:t> server in the form of a URL for a particular service or data and receive</w:t>
      </w:r>
      <w:r>
        <w:rPr>
          <w:spacing w:val="-6"/>
        </w:rPr>
        <w:t>s</w:t>
      </w:r>
      <w:r>
        <w:rPr>
          <w:spacing w:val="-6"/>
        </w:rPr>
        <w:t> a response. The server is a distant computer that accepts and processe</w:t>
      </w:r>
      <w:r>
        <w:rPr>
          <w:spacing w:val="-6"/>
        </w:rPr>
        <w:t>s</w:t>
      </w:r>
      <w:r>
        <w:rPr>
          <w:spacing w:val="-6"/>
        </w:rPr>
        <w:t> </w:t>
      </w:r>
      <w:r>
        <w:rPr>
          <w:spacing w:val="-4"/>
        </w:rPr>
        <w:t>requests</w:t>
      </w:r>
      <w:r>
        <w:rPr>
          <w:spacing w:val="-8"/>
        </w:rPr>
        <w:t> </w:t>
      </w:r>
      <w:r>
        <w:rPr>
          <w:spacing w:val="-4"/>
        </w:rPr>
        <w:t>before</w:t>
      </w:r>
      <w:r>
        <w:rPr>
          <w:spacing w:val="-8"/>
        </w:rPr>
        <w:t> </w:t>
      </w:r>
      <w:r>
        <w:rPr>
          <w:spacing w:val="-4"/>
        </w:rPr>
        <w:t>returning</w:t>
      </w:r>
      <w:r>
        <w:rPr>
          <w:spacing w:val="-8"/>
        </w:rPr>
        <w:t> </w:t>
      </w:r>
      <w:r>
        <w:rPr>
          <w:spacing w:val="-4"/>
        </w:rPr>
        <w:t>the</w:t>
      </w:r>
      <w:r>
        <w:rPr>
          <w:spacing w:val="-8"/>
        </w:rPr>
        <w:t> </w:t>
      </w:r>
      <w:r>
        <w:rPr>
          <w:spacing w:val="-4"/>
        </w:rPr>
        <w:t>necessary</w:t>
      </w:r>
      <w:r>
        <w:rPr>
          <w:spacing w:val="-8"/>
        </w:rPr>
        <w:t> </w:t>
      </w:r>
      <w:r>
        <w:rPr>
          <w:spacing w:val="-4"/>
        </w:rPr>
        <w:t>response</w:t>
      </w:r>
      <w:r>
        <w:rPr>
          <w:spacing w:val="-8"/>
        </w:rPr>
        <w:t> </w:t>
      </w:r>
      <w:r>
        <w:rPr>
          <w:spacing w:val="-4"/>
        </w:rPr>
        <w:t>data</w:t>
      </w:r>
      <w:r>
        <w:rPr>
          <w:spacing w:val="-8"/>
        </w:rPr>
        <w:t> </w:t>
      </w:r>
      <w:r>
        <w:rPr>
          <w:spacing w:val="-4"/>
        </w:rPr>
        <w:t>over</w:t>
      </w:r>
      <w:r>
        <w:rPr>
          <w:spacing w:val="-8"/>
        </w:rPr>
        <w:t> </w:t>
      </w:r>
      <w:r>
        <w:rPr>
          <w:spacing w:val="-4"/>
        </w:rPr>
        <w:t>the</w:t>
      </w:r>
      <w:r>
        <w:rPr>
          <w:spacing w:val="-8"/>
        </w:rPr>
        <w:t> </w:t>
      </w:r>
      <w:r>
        <w:rPr>
          <w:spacing w:val="-4"/>
        </w:rPr>
        <w:t>HTTP</w:t>
      </w:r>
      <w:r>
        <w:rPr>
          <w:spacing w:val="-4"/>
        </w:rPr>
        <w:t>/</w:t>
      </w:r>
      <w:r>
        <w:rPr>
          <w:spacing w:val="-4"/>
        </w:rPr>
        <w:t> </w:t>
      </w:r>
      <w:r>
        <w:rPr/>
        <w:t>HTTPS protocol.</w:t>
      </w:r>
    </w:p>
    <w:p>
      <w:pPr>
        <w:pStyle w:val="BodyText"/>
        <w:spacing w:before="248"/>
        <w:ind w:left="177"/>
        <w:jc w:val="both"/>
        <w:rPr>
          <w:rFonts w:ascii="Gill Sans MT"/>
        </w:rPr>
      </w:pPr>
      <w:bookmarkStart w:name="HTTP Client in GoLang" w:id="971"/>
      <w:bookmarkEnd w:id="971"/>
      <w:r>
        <w:rPr/>
      </w:r>
      <w:bookmarkStart w:name="_bookmark599" w:id="972"/>
      <w:bookmarkEnd w:id="972"/>
      <w:r>
        <w:rPr/>
      </w:r>
      <w:r>
        <w:rPr>
          <w:rFonts w:ascii="Gill Sans MT"/>
        </w:rPr>
        <w:t>HTTP</w:t>
      </w:r>
      <w:r>
        <w:rPr>
          <w:rFonts w:ascii="Gill Sans MT"/>
          <w:spacing w:val="2"/>
        </w:rPr>
        <w:t> </w:t>
      </w:r>
      <w:r>
        <w:rPr>
          <w:rFonts w:ascii="Gill Sans MT"/>
        </w:rPr>
        <w:t>Client</w:t>
      </w:r>
      <w:r>
        <w:rPr>
          <w:rFonts w:ascii="Gill Sans MT"/>
          <w:spacing w:val="3"/>
        </w:rPr>
        <w:t> </w:t>
      </w:r>
      <w:r>
        <w:rPr>
          <w:rFonts w:ascii="Gill Sans MT"/>
        </w:rPr>
        <w:t>in</w:t>
      </w:r>
      <w:r>
        <w:rPr>
          <w:rFonts w:ascii="Gill Sans MT"/>
          <w:spacing w:val="2"/>
        </w:rPr>
        <w:t> </w:t>
      </w:r>
      <w:r>
        <w:rPr>
          <w:rFonts w:ascii="Gill Sans MT"/>
          <w:spacing w:val="-2"/>
        </w:rPr>
        <w:t>GoLang</w:t>
      </w:r>
    </w:p>
    <w:p>
      <w:pPr>
        <w:pStyle w:val="BodyText"/>
        <w:spacing w:line="225" w:lineRule="auto" w:before="62"/>
        <w:ind w:left="177" w:right="175"/>
        <w:jc w:val="both"/>
      </w:pPr>
      <w:r>
        <w:rPr>
          <w:w w:val="90"/>
        </w:rPr>
        <w:t>In the net/http package, the Go standard library offers good support fo</w:t>
      </w:r>
      <w:r>
        <w:rPr>
          <w:w w:val="90"/>
        </w:rPr>
        <w:t>r</w:t>
      </w:r>
      <w:r>
        <w:rPr>
          <w:w w:val="90"/>
        </w:rPr>
        <w:t> HTTP clients. Throughout this section, we’ll look at all of the configura</w:t>
      </w:r>
      <w:r>
        <w:rPr>
          <w:w w:val="90"/>
        </w:rPr>
        <w:softHyphen/>
      </w:r>
      <w:r>
        <w:rPr>
          <w:w w:val="90"/>
        </w:rPr>
      </w:r>
      <w:r>
        <w:rPr>
          <w:spacing w:val="-6"/>
        </w:rPr>
        <w:t>tions</w:t>
      </w:r>
      <w:r>
        <w:rPr>
          <w:spacing w:val="-7"/>
        </w:rPr>
        <w:t> </w:t>
      </w:r>
      <w:r>
        <w:rPr>
          <w:spacing w:val="-6"/>
        </w:rPr>
        <w:t>required</w:t>
      </w:r>
      <w:r>
        <w:rPr>
          <w:spacing w:val="-7"/>
        </w:rPr>
        <w:t> </w:t>
      </w:r>
      <w:r>
        <w:rPr>
          <w:spacing w:val="-6"/>
        </w:rPr>
        <w:t>for</w:t>
      </w:r>
      <w:r>
        <w:rPr>
          <w:spacing w:val="-7"/>
        </w:rPr>
        <w:t> </w:t>
      </w:r>
      <w:r>
        <w:rPr>
          <w:spacing w:val="-6"/>
        </w:rPr>
        <w:t>a</w:t>
      </w:r>
      <w:r>
        <w:rPr>
          <w:spacing w:val="-7"/>
        </w:rPr>
        <w:t> </w:t>
      </w:r>
      <w:r>
        <w:rPr>
          <w:spacing w:val="-6"/>
        </w:rPr>
        <w:t>Go</w:t>
      </w:r>
      <w:r>
        <w:rPr>
          <w:spacing w:val="-7"/>
        </w:rPr>
        <w:t> </w:t>
      </w:r>
      <w:r>
        <w:rPr>
          <w:spacing w:val="-6"/>
        </w:rPr>
        <w:t>application</w:t>
      </w:r>
      <w:r>
        <w:rPr>
          <w:spacing w:val="-7"/>
        </w:rPr>
        <w:t> </w:t>
      </w:r>
      <w:r>
        <w:rPr>
          <w:spacing w:val="-6"/>
        </w:rPr>
        <w:t>to</w:t>
      </w:r>
      <w:r>
        <w:rPr>
          <w:spacing w:val="-7"/>
        </w:rPr>
        <w:t> </w:t>
      </w:r>
      <w:r>
        <w:rPr>
          <w:spacing w:val="-6"/>
        </w:rPr>
        <w:t>perform</w:t>
      </w:r>
      <w:r>
        <w:rPr>
          <w:spacing w:val="-7"/>
        </w:rPr>
        <w:t> </w:t>
      </w:r>
      <w:r>
        <w:rPr>
          <w:spacing w:val="-6"/>
        </w:rPr>
        <w:t>HTTP/HTTPS</w:t>
      </w:r>
      <w:r>
        <w:rPr>
          <w:spacing w:val="-7"/>
        </w:rPr>
        <w:t> </w:t>
      </w:r>
      <w:r>
        <w:rPr>
          <w:spacing w:val="-6"/>
        </w:rPr>
        <w:t>queries</w:t>
      </w:r>
      <w:r>
        <w:rPr>
          <w:spacing w:val="-7"/>
        </w:rPr>
        <w:t> </w:t>
      </w:r>
      <w:r>
        <w:rPr>
          <w:spacing w:val="-6"/>
        </w:rPr>
        <w:t>t</w:t>
      </w:r>
      <w:r>
        <w:rPr>
          <w:spacing w:val="-6"/>
        </w:rPr>
        <w:t>o</w:t>
      </w:r>
      <w:r>
        <w:rPr>
          <w:spacing w:val="-6"/>
        </w:rPr>
        <w:t> </w:t>
      </w:r>
      <w:r>
        <w:rPr/>
        <w:t>external sites.</w:t>
      </w:r>
    </w:p>
    <w:p>
      <w:pPr>
        <w:pStyle w:val="BodyText"/>
        <w:spacing w:line="225" w:lineRule="auto" w:before="4"/>
        <w:ind w:left="177" w:right="175" w:firstLine="240"/>
        <w:jc w:val="both"/>
      </w:pPr>
      <w:r>
        <w:rPr>
          <w:spacing w:val="-6"/>
        </w:rPr>
        <w:t>To establish an HTTP client, we’ll utilize the basic Go client from th</w:t>
      </w:r>
      <w:r>
        <w:rPr>
          <w:spacing w:val="-6"/>
        </w:rPr>
        <w:t>e</w:t>
      </w:r>
      <w:r>
        <w:rPr>
          <w:spacing w:val="-6"/>
        </w:rPr>
        <w:t> </w:t>
      </w:r>
      <w:r>
        <w:rPr>
          <w:w w:val="90"/>
        </w:rPr>
        <w:t>net/http package by simply defining a variable of type http.Client.</w:t>
      </w:r>
    </w:p>
    <w:p>
      <w:pPr>
        <w:pStyle w:val="BodyText"/>
        <w:spacing w:before="94"/>
        <w:rPr>
          <w:sz w:val="20"/>
        </w:rPr>
      </w:pPr>
      <w:r>
        <w:rPr>
          <w:sz w:val="20"/>
        </w:rPr>
        <mc:AlternateContent>
          <mc:Choice Requires="wps">
            <w:drawing>
              <wp:anchor distT="0" distB="0" distL="0" distR="0" allowOverlap="1" layoutInCell="1" locked="0" behindDoc="1" simplePos="0" relativeHeight="487770112">
                <wp:simplePos x="0" y="0"/>
                <wp:positionH relativeFrom="page">
                  <wp:posOffset>742950</wp:posOffset>
                </wp:positionH>
                <wp:positionV relativeFrom="paragraph">
                  <wp:posOffset>246421</wp:posOffset>
                </wp:positionV>
                <wp:extent cx="4130675" cy="3782060"/>
                <wp:effectExtent l="0" t="0" r="0" b="0"/>
                <wp:wrapTopAndBottom/>
                <wp:docPr id="459" name="Textbox 459"/>
                <wp:cNvGraphicFramePr>
                  <a:graphicFrameLocks/>
                </wp:cNvGraphicFramePr>
                <a:graphic>
                  <a:graphicData uri="http://schemas.microsoft.com/office/word/2010/wordprocessingShape">
                    <wps:wsp>
                      <wps:cNvPr id="459" name="Textbox 459"/>
                      <wps:cNvSpPr txBox="1"/>
                      <wps:spPr>
                        <a:xfrm>
                          <a:off x="0" y="0"/>
                          <a:ext cx="4130675" cy="3782060"/>
                        </a:xfrm>
                        <a:prstGeom prst="rect">
                          <a:avLst/>
                        </a:prstGeom>
                        <a:solidFill>
                          <a:srgbClr val="EBEBEC"/>
                        </a:solidFill>
                      </wps:spPr>
                      <wps:txbx>
                        <w:txbxContent>
                          <w:p>
                            <w:pPr>
                              <w:spacing w:line="268" w:lineRule="auto" w:before="205"/>
                              <w:ind w:left="240" w:right="2998" w:firstLine="0"/>
                              <w:jc w:val="left"/>
                              <w:rPr>
                                <w:rFonts w:ascii="Courier New"/>
                                <w:color w:val="000000"/>
                                <w:sz w:val="17"/>
                              </w:rPr>
                            </w:pPr>
                            <w:r>
                              <w:rPr>
                                <w:rFonts w:ascii="Courier New"/>
                                <w:color w:val="000000"/>
                                <w:sz w:val="17"/>
                              </w:rPr>
                              <w:t>//</w:t>
                            </w:r>
                            <w:r>
                              <w:rPr>
                                <w:rFonts w:ascii="Courier New"/>
                                <w:color w:val="000000"/>
                                <w:spacing w:val="-26"/>
                                <w:sz w:val="17"/>
                              </w:rPr>
                              <w:t> </w:t>
                            </w:r>
                            <w:r>
                              <w:rPr>
                                <w:rFonts w:ascii="Courier New"/>
                                <w:color w:val="000000"/>
                                <w:sz w:val="17"/>
                              </w:rPr>
                              <w:t>go/src/http-</w:t>
                            </w:r>
                            <w:r>
                              <w:rPr>
                                <w:rFonts w:ascii="Courier New"/>
                                <w:color w:val="000000"/>
                                <w:sz w:val="17"/>
                              </w:rPr>
                              <w:t>client/main.g</w:t>
                            </w:r>
                            <w:r>
                              <w:rPr>
                                <w:rFonts w:ascii="Courier New"/>
                                <w:color w:val="000000"/>
                                <w:sz w:val="17"/>
                              </w:rPr>
                              <w:t>o</w:t>
                            </w:r>
                            <w:r>
                              <w:rPr>
                                <w:rFonts w:ascii="Courier New"/>
                                <w:color w:val="000000"/>
                                <w:sz w:val="17"/>
                              </w:rPr>
                              <w:t> package main</w:t>
                            </w:r>
                          </w:p>
                          <w:p>
                            <w:pPr>
                              <w:spacing w:line="268" w:lineRule="auto" w:before="0"/>
                              <w:ind w:left="444" w:right="4936" w:hanging="204"/>
                              <w:jc w:val="left"/>
                              <w:rPr>
                                <w:rFonts w:ascii="Courier New"/>
                                <w:color w:val="000000"/>
                                <w:sz w:val="17"/>
                              </w:rPr>
                            </w:pPr>
                            <w:r>
                              <w:rPr>
                                <w:rFonts w:ascii="Courier New"/>
                                <w:color w:val="000000"/>
                                <w:sz w:val="17"/>
                              </w:rPr>
                              <w:t>import </w:t>
                            </w:r>
                            <w:r>
                              <w:rPr>
                                <w:rFonts w:ascii="Courier New"/>
                                <w:color w:val="000000"/>
                                <w:sz w:val="17"/>
                              </w:rPr>
                              <w:t>(</w:t>
                            </w:r>
                            <w:r>
                              <w:rPr>
                                <w:rFonts w:ascii="Courier New"/>
                                <w:color w:val="000000"/>
                                <w:sz w:val="17"/>
                              </w:rPr>
                              <w:t> </w:t>
                            </w:r>
                            <w:r>
                              <w:rPr>
                                <w:rFonts w:ascii="Courier New"/>
                                <w:color w:val="000000"/>
                                <w:spacing w:val="-2"/>
                                <w:sz w:val="17"/>
                              </w:rPr>
                              <w:t>"fmt"</w:t>
                            </w:r>
                            <w:r>
                              <w:rPr>
                                <w:rFonts w:ascii="Courier New"/>
                                <w:color w:val="000000"/>
                                <w:spacing w:val="-2"/>
                                <w:sz w:val="17"/>
                              </w:rPr>
                              <w:t> </w:t>
                            </w:r>
                            <w:r>
                              <w:rPr>
                                <w:rFonts w:ascii="Courier New"/>
                                <w:color w:val="000000"/>
                                <w:spacing w:val="-2"/>
                                <w:sz w:val="17"/>
                              </w:rPr>
                              <w:t>"io/ioutil"</w:t>
                            </w:r>
                            <w:r>
                              <w:rPr>
                                <w:rFonts w:ascii="Courier New"/>
                                <w:color w:val="000000"/>
                                <w:spacing w:val="-2"/>
                                <w:sz w:val="17"/>
                              </w:rPr>
                              <w:t> </w:t>
                            </w:r>
                            <w:r>
                              <w:rPr>
                                <w:rFonts w:ascii="Courier New"/>
                                <w:color w:val="000000"/>
                                <w:spacing w:val="-2"/>
                                <w:sz w:val="17"/>
                              </w:rPr>
                              <w:t>"net/http"</w:t>
                            </w:r>
                            <w:r>
                              <w:rPr>
                                <w:rFonts w:ascii="Courier New"/>
                                <w:color w:val="000000"/>
                                <w:spacing w:val="-2"/>
                                <w:sz w:val="17"/>
                              </w:rPr>
                              <w:t> "time"</w:t>
                            </w:r>
                          </w:p>
                          <w:p>
                            <w:pPr>
                              <w:spacing w:line="188" w:lineRule="exact" w:before="0"/>
                              <w:ind w:left="240" w:right="0" w:firstLine="0"/>
                              <w:jc w:val="left"/>
                              <w:rPr>
                                <w:rFonts w:ascii="Courier New"/>
                                <w:color w:val="000000"/>
                                <w:sz w:val="17"/>
                              </w:rPr>
                            </w:pPr>
                            <w:r>
                              <w:rPr>
                                <w:rFonts w:ascii="Courier New"/>
                                <w:color w:val="000000"/>
                                <w:spacing w:val="-10"/>
                                <w:sz w:val="17"/>
                              </w:rPr>
                              <w:t>)</w:t>
                            </w:r>
                          </w:p>
                          <w:p>
                            <w:pPr>
                              <w:spacing w:before="2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c1</w:t>
                            </w:r>
                            <w:r>
                              <w:rPr>
                                <w:rFonts w:ascii="Courier New"/>
                                <w:color w:val="000000"/>
                                <w:spacing w:val="-10"/>
                                <w:sz w:val="17"/>
                              </w:rPr>
                              <w:t> </w:t>
                            </w:r>
                            <w:r>
                              <w:rPr>
                                <w:rFonts w:ascii="Courier New"/>
                                <w:color w:val="000000"/>
                                <w:sz w:val="17"/>
                              </w:rPr>
                              <w:t>:=</w:t>
                            </w:r>
                            <w:r>
                              <w:rPr>
                                <w:rFonts w:ascii="Courier New"/>
                                <w:color w:val="000000"/>
                                <w:spacing w:val="-9"/>
                                <w:sz w:val="17"/>
                              </w:rPr>
                              <w:t> </w:t>
                            </w:r>
                            <w:r>
                              <w:rPr>
                                <w:rFonts w:ascii="Courier New"/>
                                <w:color w:val="000000"/>
                                <w:sz w:val="17"/>
                              </w:rPr>
                              <w:t>http.Client{Timeout:</w:t>
                            </w:r>
                            <w:r>
                              <w:rPr>
                                <w:rFonts w:ascii="Courier New"/>
                                <w:color w:val="000000"/>
                                <w:spacing w:val="-10"/>
                                <w:sz w:val="17"/>
                              </w:rPr>
                              <w:t> </w:t>
                            </w:r>
                            <w:r>
                              <w:rPr>
                                <w:rFonts w:ascii="Courier New"/>
                                <w:color w:val="000000"/>
                                <w:sz w:val="17"/>
                              </w:rPr>
                              <w:t>time.Duration(2)</w:t>
                            </w:r>
                            <w:r>
                              <w:rPr>
                                <w:rFonts w:ascii="Courier New"/>
                                <w:color w:val="000000"/>
                                <w:spacing w:val="-9"/>
                                <w:sz w:val="17"/>
                              </w:rPr>
                              <w:t> </w:t>
                            </w:r>
                            <w:r>
                              <w:rPr>
                                <w:rFonts w:ascii="Courier New"/>
                                <w:color w:val="000000"/>
                                <w:sz w:val="17"/>
                              </w:rPr>
                              <w:t>*</w:t>
                            </w:r>
                            <w:r>
                              <w:rPr>
                                <w:rFonts w:ascii="Courier New"/>
                                <w:color w:val="000000"/>
                                <w:spacing w:val="-9"/>
                                <w:sz w:val="17"/>
                              </w:rPr>
                              <w:t> </w:t>
                            </w:r>
                            <w:r>
                              <w:rPr>
                                <w:rFonts w:ascii="Courier New"/>
                                <w:color w:val="000000"/>
                                <w:spacing w:val="-4"/>
                                <w:sz w:val="17"/>
                              </w:rPr>
                              <w:t>time</w:t>
                            </w:r>
                          </w:p>
                          <w:p>
                            <w:pPr>
                              <w:spacing w:before="22"/>
                              <w:ind w:left="240" w:right="0" w:firstLine="0"/>
                              <w:jc w:val="left"/>
                              <w:rPr>
                                <w:rFonts w:ascii="Courier New"/>
                                <w:color w:val="000000"/>
                                <w:sz w:val="17"/>
                              </w:rPr>
                            </w:pPr>
                            <w:r>
                              <w:rPr>
                                <w:rFonts w:ascii="Courier New"/>
                                <w:color w:val="000000"/>
                                <w:spacing w:val="-2"/>
                                <w:sz w:val="17"/>
                              </w:rPr>
                              <w:t>.Second}</w:t>
                            </w:r>
                          </w:p>
                          <w:p>
                            <w:pPr>
                              <w:spacing w:line="268" w:lineRule="auto" w:before="23"/>
                              <w:ind w:left="648" w:right="1876" w:firstLine="0"/>
                              <w:jc w:val="left"/>
                              <w:rPr>
                                <w:rFonts w:ascii="Courier New"/>
                                <w:color w:val="000000"/>
                                <w:sz w:val="17"/>
                              </w:rPr>
                            </w:pPr>
                            <w:r>
                              <w:rPr>
                                <w:rFonts w:ascii="Courier New"/>
                                <w:color w:val="000000"/>
                                <w:sz w:val="17"/>
                              </w:rPr>
                              <w:t>resp,</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c1.Get("https://go.dev/"</w:t>
                            </w:r>
                            <w:r>
                              <w:rPr>
                                <w:rFonts w:ascii="Courier New"/>
                                <w:color w:val="000000"/>
                                <w:sz w:val="17"/>
                              </w:rPr>
                              <w:t>)</w:t>
                            </w:r>
                            <w:r>
                              <w:rPr>
                                <w:rFonts w:ascii="Courier New"/>
                                <w:color w:val="000000"/>
                                <w:sz w:val="17"/>
                              </w:rPr>
                              <w:t> if err != nil {</w:t>
                            </w:r>
                          </w:p>
                          <w:p>
                            <w:pPr>
                              <w:spacing w:line="268" w:lineRule="auto" w:before="0"/>
                              <w:ind w:left="1056" w:right="2452" w:firstLine="0"/>
                              <w:jc w:val="left"/>
                              <w:rPr>
                                <w:rFonts w:ascii="Courier New"/>
                                <w:color w:val="000000"/>
                                <w:sz w:val="17"/>
                              </w:rPr>
                            </w:pPr>
                            <w:r>
                              <w:rPr>
                                <w:rFonts w:ascii="Courier New"/>
                                <w:color w:val="000000"/>
                                <w:sz w:val="17"/>
                              </w:rPr>
                              <w:t>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spacing w:before="20"/>
                              <w:ind w:left="648"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resp.Body.Close()</w:t>
                            </w:r>
                          </w:p>
                          <w:p>
                            <w:pPr>
                              <w:spacing w:before="22"/>
                              <w:ind w:left="648" w:right="0" w:firstLine="0"/>
                              <w:jc w:val="left"/>
                              <w:rPr>
                                <w:rFonts w:ascii="Courier New"/>
                                <w:color w:val="000000"/>
                                <w:sz w:val="17"/>
                              </w:rPr>
                            </w:pPr>
                            <w:r>
                              <w:rPr>
                                <w:rFonts w:ascii="Courier New"/>
                                <w:color w:val="000000"/>
                                <w:sz w:val="17"/>
                              </w:rPr>
                              <w:t>body,</w:t>
                            </w:r>
                            <w:r>
                              <w:rPr>
                                <w:rFonts w:ascii="Courier New"/>
                                <w:color w:val="000000"/>
                                <w:spacing w:val="-5"/>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5"/>
                                <w:sz w:val="17"/>
                              </w:rPr>
                              <w:t> </w:t>
                            </w:r>
                            <w:r>
                              <w:rPr>
                                <w:rFonts w:ascii="Courier New"/>
                                <w:color w:val="000000"/>
                                <w:spacing w:val="-2"/>
                                <w:sz w:val="17"/>
                              </w:rPr>
                              <w:t>ioutil.ReadAll(resp.Body)</w:t>
                            </w:r>
                          </w:p>
                          <w:p>
                            <w:pPr>
                              <w:pStyle w:val="BodyText"/>
                              <w:spacing w:before="44"/>
                              <w:rPr>
                                <w:rFonts w:ascii="Courier New"/>
                                <w:color w:val="000000"/>
                                <w:sz w:val="17"/>
                              </w:rPr>
                            </w:pPr>
                          </w:p>
                          <w:p>
                            <w:pPr>
                              <w:spacing w:line="268" w:lineRule="auto" w:before="0"/>
                              <w:ind w:left="852" w:right="2740" w:hanging="204"/>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0" w:lineRule="exact" w:before="0"/>
                              <w:ind w:left="648"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1"/>
                              <w:ind w:left="648" w:right="0" w:firstLine="0"/>
                              <w:jc w:val="left"/>
                              <w:rPr>
                                <w:rFonts w:ascii="Courier New"/>
                                <w:color w:val="000000"/>
                                <w:sz w:val="17"/>
                              </w:rPr>
                            </w:pPr>
                            <w:r>
                              <w:rPr>
                                <w:rFonts w:ascii="Courier New"/>
                                <w:color w:val="000000"/>
                                <w:sz w:val="17"/>
                              </w:rPr>
                              <w:t>fmt.Printf("Body</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z w:val="17"/>
                              </w:rPr>
                              <w:t>%s",</w:t>
                            </w:r>
                            <w:r>
                              <w:rPr>
                                <w:rFonts w:ascii="Courier New"/>
                                <w:color w:val="000000"/>
                                <w:spacing w:val="-8"/>
                                <w:sz w:val="17"/>
                              </w:rPr>
                              <w:t> </w:t>
                            </w:r>
                            <w:r>
                              <w:rPr>
                                <w:rFonts w:ascii="Courier New"/>
                                <w:color w:val="000000"/>
                                <w:spacing w:val="-2"/>
                                <w:sz w:val="17"/>
                              </w:rPr>
                              <w:t>body)</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9.403288pt;width:325.25pt;height:297.8pt;mso-position-horizontal-relative:page;mso-position-vertical-relative:paragraph;z-index:-15546368;mso-wrap-distance-left:0;mso-wrap-distance-right:0" type="#_x0000_t202" id="docshape424" filled="true" fillcolor="#ebebec" stroked="false">
                <v:textbox inset="0,0,0,0">
                  <w:txbxContent>
                    <w:p>
                      <w:pPr>
                        <w:spacing w:line="268" w:lineRule="auto" w:before="205"/>
                        <w:ind w:left="240" w:right="2998" w:firstLine="0"/>
                        <w:jc w:val="left"/>
                        <w:rPr>
                          <w:rFonts w:ascii="Courier New"/>
                          <w:color w:val="000000"/>
                          <w:sz w:val="17"/>
                        </w:rPr>
                      </w:pPr>
                      <w:r>
                        <w:rPr>
                          <w:rFonts w:ascii="Courier New"/>
                          <w:color w:val="000000"/>
                          <w:sz w:val="17"/>
                        </w:rPr>
                        <w:t>//</w:t>
                      </w:r>
                      <w:r>
                        <w:rPr>
                          <w:rFonts w:ascii="Courier New"/>
                          <w:color w:val="000000"/>
                          <w:spacing w:val="-26"/>
                          <w:sz w:val="17"/>
                        </w:rPr>
                        <w:t> </w:t>
                      </w:r>
                      <w:r>
                        <w:rPr>
                          <w:rFonts w:ascii="Courier New"/>
                          <w:color w:val="000000"/>
                          <w:sz w:val="17"/>
                        </w:rPr>
                        <w:t>go/src/http-</w:t>
                      </w:r>
                      <w:r>
                        <w:rPr>
                          <w:rFonts w:ascii="Courier New"/>
                          <w:color w:val="000000"/>
                          <w:sz w:val="17"/>
                        </w:rPr>
                        <w:t>client/main.g</w:t>
                      </w:r>
                      <w:r>
                        <w:rPr>
                          <w:rFonts w:ascii="Courier New"/>
                          <w:color w:val="000000"/>
                          <w:sz w:val="17"/>
                        </w:rPr>
                        <w:t>o</w:t>
                      </w:r>
                      <w:r>
                        <w:rPr>
                          <w:rFonts w:ascii="Courier New"/>
                          <w:color w:val="000000"/>
                          <w:sz w:val="17"/>
                        </w:rPr>
                        <w:t> package main</w:t>
                      </w:r>
                    </w:p>
                    <w:p>
                      <w:pPr>
                        <w:spacing w:line="268" w:lineRule="auto" w:before="0"/>
                        <w:ind w:left="444" w:right="4936" w:hanging="204"/>
                        <w:jc w:val="left"/>
                        <w:rPr>
                          <w:rFonts w:ascii="Courier New"/>
                          <w:color w:val="000000"/>
                          <w:sz w:val="17"/>
                        </w:rPr>
                      </w:pPr>
                      <w:r>
                        <w:rPr>
                          <w:rFonts w:ascii="Courier New"/>
                          <w:color w:val="000000"/>
                          <w:sz w:val="17"/>
                        </w:rPr>
                        <w:t>import </w:t>
                      </w:r>
                      <w:r>
                        <w:rPr>
                          <w:rFonts w:ascii="Courier New"/>
                          <w:color w:val="000000"/>
                          <w:sz w:val="17"/>
                        </w:rPr>
                        <w:t>(</w:t>
                      </w:r>
                      <w:r>
                        <w:rPr>
                          <w:rFonts w:ascii="Courier New"/>
                          <w:color w:val="000000"/>
                          <w:sz w:val="17"/>
                        </w:rPr>
                        <w:t> </w:t>
                      </w:r>
                      <w:r>
                        <w:rPr>
                          <w:rFonts w:ascii="Courier New"/>
                          <w:color w:val="000000"/>
                          <w:spacing w:val="-2"/>
                          <w:sz w:val="17"/>
                        </w:rPr>
                        <w:t>"fmt"</w:t>
                      </w:r>
                      <w:r>
                        <w:rPr>
                          <w:rFonts w:ascii="Courier New"/>
                          <w:color w:val="000000"/>
                          <w:spacing w:val="-2"/>
                          <w:sz w:val="17"/>
                        </w:rPr>
                        <w:t> </w:t>
                      </w:r>
                      <w:r>
                        <w:rPr>
                          <w:rFonts w:ascii="Courier New"/>
                          <w:color w:val="000000"/>
                          <w:spacing w:val="-2"/>
                          <w:sz w:val="17"/>
                        </w:rPr>
                        <w:t>"io/ioutil"</w:t>
                      </w:r>
                      <w:r>
                        <w:rPr>
                          <w:rFonts w:ascii="Courier New"/>
                          <w:color w:val="000000"/>
                          <w:spacing w:val="-2"/>
                          <w:sz w:val="17"/>
                        </w:rPr>
                        <w:t> </w:t>
                      </w:r>
                      <w:r>
                        <w:rPr>
                          <w:rFonts w:ascii="Courier New"/>
                          <w:color w:val="000000"/>
                          <w:spacing w:val="-2"/>
                          <w:sz w:val="17"/>
                        </w:rPr>
                        <w:t>"net/http"</w:t>
                      </w:r>
                      <w:r>
                        <w:rPr>
                          <w:rFonts w:ascii="Courier New"/>
                          <w:color w:val="000000"/>
                          <w:spacing w:val="-2"/>
                          <w:sz w:val="17"/>
                        </w:rPr>
                        <w:t> "time"</w:t>
                      </w:r>
                    </w:p>
                    <w:p>
                      <w:pPr>
                        <w:spacing w:line="188" w:lineRule="exact" w:before="0"/>
                        <w:ind w:left="240" w:right="0" w:firstLine="0"/>
                        <w:jc w:val="left"/>
                        <w:rPr>
                          <w:rFonts w:ascii="Courier New"/>
                          <w:color w:val="000000"/>
                          <w:sz w:val="17"/>
                        </w:rPr>
                      </w:pPr>
                      <w:r>
                        <w:rPr>
                          <w:rFonts w:ascii="Courier New"/>
                          <w:color w:val="000000"/>
                          <w:spacing w:val="-10"/>
                          <w:sz w:val="17"/>
                        </w:rPr>
                        <w:t>)</w:t>
                      </w:r>
                    </w:p>
                    <w:p>
                      <w:pPr>
                        <w:spacing w:before="2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before="22"/>
                        <w:ind w:left="648" w:right="0" w:firstLine="0"/>
                        <w:jc w:val="left"/>
                        <w:rPr>
                          <w:rFonts w:ascii="Courier New"/>
                          <w:color w:val="000000"/>
                          <w:sz w:val="17"/>
                        </w:rPr>
                      </w:pPr>
                      <w:r>
                        <w:rPr>
                          <w:rFonts w:ascii="Courier New"/>
                          <w:color w:val="000000"/>
                          <w:sz w:val="17"/>
                        </w:rPr>
                        <w:t>c1</w:t>
                      </w:r>
                      <w:r>
                        <w:rPr>
                          <w:rFonts w:ascii="Courier New"/>
                          <w:color w:val="000000"/>
                          <w:spacing w:val="-10"/>
                          <w:sz w:val="17"/>
                        </w:rPr>
                        <w:t> </w:t>
                      </w:r>
                      <w:r>
                        <w:rPr>
                          <w:rFonts w:ascii="Courier New"/>
                          <w:color w:val="000000"/>
                          <w:sz w:val="17"/>
                        </w:rPr>
                        <w:t>:=</w:t>
                      </w:r>
                      <w:r>
                        <w:rPr>
                          <w:rFonts w:ascii="Courier New"/>
                          <w:color w:val="000000"/>
                          <w:spacing w:val="-9"/>
                          <w:sz w:val="17"/>
                        </w:rPr>
                        <w:t> </w:t>
                      </w:r>
                      <w:r>
                        <w:rPr>
                          <w:rFonts w:ascii="Courier New"/>
                          <w:color w:val="000000"/>
                          <w:sz w:val="17"/>
                        </w:rPr>
                        <w:t>http.Client{Timeout:</w:t>
                      </w:r>
                      <w:r>
                        <w:rPr>
                          <w:rFonts w:ascii="Courier New"/>
                          <w:color w:val="000000"/>
                          <w:spacing w:val="-10"/>
                          <w:sz w:val="17"/>
                        </w:rPr>
                        <w:t> </w:t>
                      </w:r>
                      <w:r>
                        <w:rPr>
                          <w:rFonts w:ascii="Courier New"/>
                          <w:color w:val="000000"/>
                          <w:sz w:val="17"/>
                        </w:rPr>
                        <w:t>time.Duration(2)</w:t>
                      </w:r>
                      <w:r>
                        <w:rPr>
                          <w:rFonts w:ascii="Courier New"/>
                          <w:color w:val="000000"/>
                          <w:spacing w:val="-9"/>
                          <w:sz w:val="17"/>
                        </w:rPr>
                        <w:t> </w:t>
                      </w:r>
                      <w:r>
                        <w:rPr>
                          <w:rFonts w:ascii="Courier New"/>
                          <w:color w:val="000000"/>
                          <w:sz w:val="17"/>
                        </w:rPr>
                        <w:t>*</w:t>
                      </w:r>
                      <w:r>
                        <w:rPr>
                          <w:rFonts w:ascii="Courier New"/>
                          <w:color w:val="000000"/>
                          <w:spacing w:val="-9"/>
                          <w:sz w:val="17"/>
                        </w:rPr>
                        <w:t> </w:t>
                      </w:r>
                      <w:r>
                        <w:rPr>
                          <w:rFonts w:ascii="Courier New"/>
                          <w:color w:val="000000"/>
                          <w:spacing w:val="-4"/>
                          <w:sz w:val="17"/>
                        </w:rPr>
                        <w:t>time</w:t>
                      </w:r>
                    </w:p>
                    <w:p>
                      <w:pPr>
                        <w:spacing w:before="22"/>
                        <w:ind w:left="240" w:right="0" w:firstLine="0"/>
                        <w:jc w:val="left"/>
                        <w:rPr>
                          <w:rFonts w:ascii="Courier New"/>
                          <w:color w:val="000000"/>
                          <w:sz w:val="17"/>
                        </w:rPr>
                      </w:pPr>
                      <w:r>
                        <w:rPr>
                          <w:rFonts w:ascii="Courier New"/>
                          <w:color w:val="000000"/>
                          <w:spacing w:val="-2"/>
                          <w:sz w:val="17"/>
                        </w:rPr>
                        <w:t>.Second}</w:t>
                      </w:r>
                    </w:p>
                    <w:p>
                      <w:pPr>
                        <w:spacing w:line="268" w:lineRule="auto" w:before="23"/>
                        <w:ind w:left="648" w:right="1876" w:firstLine="0"/>
                        <w:jc w:val="left"/>
                        <w:rPr>
                          <w:rFonts w:ascii="Courier New"/>
                          <w:color w:val="000000"/>
                          <w:sz w:val="17"/>
                        </w:rPr>
                      </w:pPr>
                      <w:r>
                        <w:rPr>
                          <w:rFonts w:ascii="Courier New"/>
                          <w:color w:val="000000"/>
                          <w:sz w:val="17"/>
                        </w:rPr>
                        <w:t>resp,</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c1.Get("https://go.dev/"</w:t>
                      </w:r>
                      <w:r>
                        <w:rPr>
                          <w:rFonts w:ascii="Courier New"/>
                          <w:color w:val="000000"/>
                          <w:sz w:val="17"/>
                        </w:rPr>
                        <w:t>)</w:t>
                      </w:r>
                      <w:r>
                        <w:rPr>
                          <w:rFonts w:ascii="Courier New"/>
                          <w:color w:val="000000"/>
                          <w:sz w:val="17"/>
                        </w:rPr>
                        <w:t> if err != nil {</w:t>
                      </w:r>
                    </w:p>
                    <w:p>
                      <w:pPr>
                        <w:spacing w:line="268" w:lineRule="auto" w:before="0"/>
                        <w:ind w:left="1056" w:right="2452" w:firstLine="0"/>
                        <w:jc w:val="left"/>
                        <w:rPr>
                          <w:rFonts w:ascii="Courier New"/>
                          <w:color w:val="000000"/>
                          <w:sz w:val="17"/>
                        </w:rPr>
                      </w:pPr>
                      <w:r>
                        <w:rPr>
                          <w:rFonts w:ascii="Courier New"/>
                          <w:color w:val="000000"/>
                          <w:sz w:val="17"/>
                        </w:rPr>
                        <w:t>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1" w:lineRule="exact" w:before="0"/>
                        <w:ind w:left="648" w:right="0" w:firstLine="0"/>
                        <w:jc w:val="left"/>
                        <w:rPr>
                          <w:rFonts w:ascii="Courier New"/>
                          <w:color w:val="000000"/>
                          <w:sz w:val="17"/>
                        </w:rPr>
                      </w:pPr>
                      <w:r>
                        <w:rPr>
                          <w:rFonts w:ascii="Courier New"/>
                          <w:color w:val="000000"/>
                          <w:spacing w:val="-10"/>
                          <w:sz w:val="17"/>
                        </w:rPr>
                        <w:t>}</w:t>
                      </w:r>
                    </w:p>
                    <w:p>
                      <w:pPr>
                        <w:spacing w:before="20"/>
                        <w:ind w:left="648"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resp.Body.Close()</w:t>
                      </w:r>
                    </w:p>
                    <w:p>
                      <w:pPr>
                        <w:spacing w:before="22"/>
                        <w:ind w:left="648" w:right="0" w:firstLine="0"/>
                        <w:jc w:val="left"/>
                        <w:rPr>
                          <w:rFonts w:ascii="Courier New"/>
                          <w:color w:val="000000"/>
                          <w:sz w:val="17"/>
                        </w:rPr>
                      </w:pPr>
                      <w:r>
                        <w:rPr>
                          <w:rFonts w:ascii="Courier New"/>
                          <w:color w:val="000000"/>
                          <w:sz w:val="17"/>
                        </w:rPr>
                        <w:t>body,</w:t>
                      </w:r>
                      <w:r>
                        <w:rPr>
                          <w:rFonts w:ascii="Courier New"/>
                          <w:color w:val="000000"/>
                          <w:spacing w:val="-5"/>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5"/>
                          <w:sz w:val="17"/>
                        </w:rPr>
                        <w:t> </w:t>
                      </w:r>
                      <w:r>
                        <w:rPr>
                          <w:rFonts w:ascii="Courier New"/>
                          <w:color w:val="000000"/>
                          <w:spacing w:val="-2"/>
                          <w:sz w:val="17"/>
                        </w:rPr>
                        <w:t>ioutil.ReadAll(resp.Body)</w:t>
                      </w:r>
                    </w:p>
                    <w:p>
                      <w:pPr>
                        <w:pStyle w:val="BodyText"/>
                        <w:spacing w:before="44"/>
                        <w:rPr>
                          <w:rFonts w:ascii="Courier New"/>
                          <w:color w:val="000000"/>
                          <w:sz w:val="17"/>
                        </w:rPr>
                      </w:pPr>
                    </w:p>
                    <w:p>
                      <w:pPr>
                        <w:spacing w:line="268" w:lineRule="auto" w:before="0"/>
                        <w:ind w:left="852" w:right="2740" w:hanging="204"/>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0" w:lineRule="exact" w:before="0"/>
                        <w:ind w:left="648"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1"/>
                        <w:ind w:left="648" w:right="0" w:firstLine="0"/>
                        <w:jc w:val="left"/>
                        <w:rPr>
                          <w:rFonts w:ascii="Courier New"/>
                          <w:color w:val="000000"/>
                          <w:sz w:val="17"/>
                        </w:rPr>
                      </w:pPr>
                      <w:r>
                        <w:rPr>
                          <w:rFonts w:ascii="Courier New"/>
                          <w:color w:val="000000"/>
                          <w:sz w:val="17"/>
                        </w:rPr>
                        <w:t>fmt.Printf("Body</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z w:val="17"/>
                        </w:rPr>
                        <w:t>%s",</w:t>
                      </w:r>
                      <w:r>
                        <w:rPr>
                          <w:rFonts w:ascii="Courier New"/>
                          <w:color w:val="000000"/>
                          <w:spacing w:val="-8"/>
                          <w:sz w:val="17"/>
                        </w:rPr>
                        <w:t> </w:t>
                      </w:r>
                      <w:r>
                        <w:rPr>
                          <w:rFonts w:ascii="Courier New"/>
                          <w:color w:val="000000"/>
                          <w:spacing w:val="-2"/>
                          <w:sz w:val="17"/>
                        </w:rPr>
                        <w:t>body)</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6"/>
      </w:pPr>
    </w:p>
    <w:p>
      <w:pPr>
        <w:pStyle w:val="BodyText"/>
        <w:spacing w:line="225" w:lineRule="auto"/>
        <w:ind w:left="177" w:right="175"/>
        <w:jc w:val="both"/>
      </w:pPr>
      <w:r>
        <w:rPr>
          <w:spacing w:val="-2"/>
        </w:rPr>
        <w:t>We</w:t>
      </w:r>
      <w:r>
        <w:rPr>
          <w:spacing w:val="-12"/>
        </w:rPr>
        <w:t> </w:t>
      </w:r>
      <w:r>
        <w:rPr>
          <w:spacing w:val="-2"/>
        </w:rPr>
        <w:t>may</w:t>
      </w:r>
      <w:r>
        <w:rPr>
          <w:spacing w:val="-12"/>
        </w:rPr>
        <w:t> </w:t>
      </w:r>
      <w:r>
        <w:rPr>
          <w:spacing w:val="-2"/>
        </w:rPr>
        <w:t>define</w:t>
      </w:r>
      <w:r>
        <w:rPr>
          <w:spacing w:val="-12"/>
        </w:rPr>
        <w:t> </w:t>
      </w:r>
      <w:r>
        <w:rPr>
          <w:spacing w:val="-2"/>
        </w:rPr>
        <w:t>and</w:t>
      </w:r>
      <w:r>
        <w:rPr>
          <w:spacing w:val="-11"/>
        </w:rPr>
        <w:t> </w:t>
      </w:r>
      <w:r>
        <w:rPr>
          <w:spacing w:val="-2"/>
        </w:rPr>
        <w:t>pass</w:t>
      </w:r>
      <w:r>
        <w:rPr>
          <w:spacing w:val="-12"/>
        </w:rPr>
        <w:t> </w:t>
      </w:r>
      <w:r>
        <w:rPr>
          <w:spacing w:val="-2"/>
        </w:rPr>
        <w:t>particular</w:t>
      </w:r>
      <w:r>
        <w:rPr>
          <w:spacing w:val="-12"/>
        </w:rPr>
        <w:t> </w:t>
      </w:r>
      <w:r>
        <w:rPr>
          <w:spacing w:val="-2"/>
        </w:rPr>
        <w:t>parameters</w:t>
      </w:r>
      <w:r>
        <w:rPr>
          <w:spacing w:val="-12"/>
        </w:rPr>
        <w:t> </w:t>
      </w:r>
      <w:r>
        <w:rPr>
          <w:spacing w:val="-2"/>
        </w:rPr>
        <w:t>when</w:t>
      </w:r>
      <w:r>
        <w:rPr>
          <w:spacing w:val="-11"/>
        </w:rPr>
        <w:t> </w:t>
      </w:r>
      <w:r>
        <w:rPr>
          <w:spacing w:val="-2"/>
        </w:rPr>
        <w:t>constructing</w:t>
      </w:r>
      <w:r>
        <w:rPr>
          <w:spacing w:val="-12"/>
        </w:rPr>
        <w:t> </w:t>
      </w:r>
      <w:r>
        <w:rPr>
          <w:spacing w:val="-2"/>
        </w:rPr>
        <w:t>a</w:t>
      </w:r>
      <w:r>
        <w:rPr>
          <w:spacing w:val="-2"/>
        </w:rPr>
        <w:t>n</w:t>
      </w:r>
      <w:r>
        <w:rPr>
          <w:spacing w:val="-2"/>
        </w:rPr>
        <w:t> </w:t>
      </w:r>
      <w:r>
        <w:rPr>
          <w:spacing w:val="-6"/>
        </w:rPr>
        <w:t>HTTP client to set up the client-server relationship.</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bookmarkStart w:name="_bookmark601" w:id="973"/>
      <w:bookmarkEnd w:id="973"/>
      <w:r>
        <w:rPr/>
      </w:r>
      <w:r>
        <w:rPr>
          <w:spacing w:val="-4"/>
        </w:rPr>
        <w:t>We</w:t>
      </w:r>
      <w:r>
        <w:rPr>
          <w:spacing w:val="-10"/>
        </w:rPr>
        <w:t> </w:t>
      </w:r>
      <w:r>
        <w:rPr>
          <w:spacing w:val="-4"/>
        </w:rPr>
        <w:t>supplied</w:t>
      </w:r>
      <w:r>
        <w:rPr>
          <w:spacing w:val="-10"/>
        </w:rPr>
        <w:t> </w:t>
      </w:r>
      <w:r>
        <w:rPr>
          <w:spacing w:val="-4"/>
        </w:rPr>
        <w:t>a</w:t>
      </w:r>
      <w:r>
        <w:rPr>
          <w:spacing w:val="-10"/>
        </w:rPr>
        <w:t> </w:t>
      </w:r>
      <w:r>
        <w:rPr>
          <w:spacing w:val="-4"/>
        </w:rPr>
        <w:t>Timeout</w:t>
      </w:r>
      <w:r>
        <w:rPr>
          <w:spacing w:val="-9"/>
        </w:rPr>
        <w:t> </w:t>
      </w:r>
      <w:r>
        <w:rPr>
          <w:spacing w:val="-4"/>
        </w:rPr>
        <w:t>field</w:t>
      </w:r>
      <w:r>
        <w:rPr>
          <w:spacing w:val="-10"/>
        </w:rPr>
        <w:t> </w:t>
      </w:r>
      <w:r>
        <w:rPr>
          <w:spacing w:val="-4"/>
        </w:rPr>
        <w:t>of</w:t>
      </w:r>
      <w:r>
        <w:rPr>
          <w:spacing w:val="-10"/>
        </w:rPr>
        <w:t> </w:t>
      </w:r>
      <w:r>
        <w:rPr>
          <w:spacing w:val="-4"/>
        </w:rPr>
        <w:t>type</w:t>
      </w:r>
      <w:r>
        <w:rPr>
          <w:spacing w:val="-10"/>
        </w:rPr>
        <w:t> </w:t>
      </w:r>
      <w:r>
        <w:rPr>
          <w:spacing w:val="-4"/>
        </w:rPr>
        <w:t>time</w:t>
      </w:r>
      <w:r>
        <w:rPr>
          <w:spacing w:val="-9"/>
        </w:rPr>
        <w:t> </w:t>
      </w:r>
      <w:r>
        <w:rPr>
          <w:spacing w:val="-4"/>
        </w:rPr>
        <w:t>in</w:t>
      </w:r>
      <w:r>
        <w:rPr>
          <w:spacing w:val="-10"/>
        </w:rPr>
        <w:t> </w:t>
      </w:r>
      <w:r>
        <w:rPr>
          <w:spacing w:val="-4"/>
        </w:rPr>
        <w:t>the</w:t>
      </w:r>
      <w:r>
        <w:rPr>
          <w:spacing w:val="-10"/>
        </w:rPr>
        <w:t> </w:t>
      </w:r>
      <w:r>
        <w:rPr>
          <w:spacing w:val="-4"/>
        </w:rPr>
        <w:t>above</w:t>
      </w:r>
      <w:r>
        <w:rPr>
          <w:spacing w:val="-10"/>
        </w:rPr>
        <w:t> </w:t>
      </w:r>
      <w:r>
        <w:rPr>
          <w:spacing w:val="-4"/>
        </w:rPr>
        <w:t>code</w:t>
      </w:r>
      <w:r>
        <w:rPr>
          <w:spacing w:val="-9"/>
        </w:rPr>
        <w:t> </w:t>
      </w:r>
      <w:r>
        <w:rPr>
          <w:spacing w:val="-4"/>
        </w:rPr>
        <w:t>sample</w:t>
      </w:r>
      <w:r>
        <w:rPr>
          <w:spacing w:val="-4"/>
        </w:rPr>
        <w:t>.</w:t>
      </w:r>
      <w:r>
        <w:rPr>
          <w:spacing w:val="-4"/>
        </w:rPr>
        <w:t> Duration.</w:t>
      </w:r>
      <w:r>
        <w:rPr>
          <w:spacing w:val="-9"/>
        </w:rPr>
        <w:t> </w:t>
      </w:r>
      <w:r>
        <w:rPr>
          <w:spacing w:val="-4"/>
        </w:rPr>
        <w:t>When</w:t>
      </w:r>
      <w:r>
        <w:rPr>
          <w:spacing w:val="-9"/>
        </w:rPr>
        <w:t> </w:t>
      </w:r>
      <w:r>
        <w:rPr>
          <w:spacing w:val="-4"/>
        </w:rPr>
        <w:t>a</w:t>
      </w:r>
      <w:r>
        <w:rPr>
          <w:spacing w:val="-9"/>
        </w:rPr>
        <w:t> </w:t>
      </w:r>
      <w:r>
        <w:rPr>
          <w:spacing w:val="-4"/>
        </w:rPr>
        <w:t>client</w:t>
      </w:r>
      <w:r>
        <w:rPr>
          <w:spacing w:val="-9"/>
        </w:rPr>
        <w:t> </w:t>
      </w:r>
      <w:r>
        <w:rPr>
          <w:spacing w:val="-4"/>
        </w:rPr>
        <w:t>establishes</w:t>
      </w:r>
      <w:r>
        <w:rPr>
          <w:spacing w:val="-9"/>
        </w:rPr>
        <w:t> </w:t>
      </w:r>
      <w:r>
        <w:rPr>
          <w:spacing w:val="-4"/>
        </w:rPr>
        <w:t>an</w:t>
      </w:r>
      <w:r>
        <w:rPr>
          <w:spacing w:val="-9"/>
        </w:rPr>
        <w:t> </w:t>
      </w:r>
      <w:r>
        <w:rPr>
          <w:spacing w:val="-4"/>
        </w:rPr>
        <w:t>HTTP</w:t>
      </w:r>
      <w:r>
        <w:rPr>
          <w:spacing w:val="-9"/>
        </w:rPr>
        <w:t> </w:t>
      </w:r>
      <w:r>
        <w:rPr>
          <w:spacing w:val="-4"/>
        </w:rPr>
        <w:t>connection</w:t>
      </w:r>
      <w:r>
        <w:rPr>
          <w:spacing w:val="-9"/>
        </w:rPr>
        <w:t> </w:t>
      </w:r>
      <w:r>
        <w:rPr>
          <w:spacing w:val="-4"/>
        </w:rPr>
        <w:t>to</w:t>
      </w:r>
      <w:r>
        <w:rPr>
          <w:spacing w:val="-9"/>
        </w:rPr>
        <w:t> </w:t>
      </w:r>
      <w:r>
        <w:rPr>
          <w:spacing w:val="-4"/>
        </w:rPr>
        <w:t>the</w:t>
      </w:r>
      <w:r>
        <w:rPr>
          <w:spacing w:val="-9"/>
        </w:rPr>
        <w:t> </w:t>
      </w:r>
      <w:r>
        <w:rPr>
          <w:spacing w:val="-4"/>
        </w:rPr>
        <w:t>server</w:t>
      </w:r>
      <w:r>
        <w:rPr>
          <w:spacing w:val="-4"/>
        </w:rPr>
        <w:t>,</w:t>
      </w:r>
      <w:r>
        <w:rPr>
          <w:spacing w:val="-4"/>
        </w:rPr>
        <w:t> </w:t>
      </w:r>
      <w:r>
        <w:rPr>
          <w:w w:val="90"/>
        </w:rPr>
        <w:t>the server may take some time to reply to the request. This option allow</w:t>
      </w:r>
      <w:r>
        <w:rPr>
          <w:w w:val="90"/>
        </w:rPr>
        <w:t>s</w:t>
      </w:r>
      <w:r>
        <w:rPr>
          <w:w w:val="90"/>
        </w:rPr>
        <w:t> us</w:t>
      </w:r>
      <w:r>
        <w:rPr>
          <w:spacing w:val="-6"/>
          <w:w w:val="90"/>
        </w:rPr>
        <w:t> </w:t>
      </w:r>
      <w:r>
        <w:rPr>
          <w:w w:val="90"/>
        </w:rPr>
        <w:t>to</w:t>
      </w:r>
      <w:r>
        <w:rPr>
          <w:spacing w:val="-6"/>
          <w:w w:val="90"/>
        </w:rPr>
        <w:t> </w:t>
      </w:r>
      <w:r>
        <w:rPr>
          <w:w w:val="90"/>
        </w:rPr>
        <w:t>set</w:t>
      </w:r>
      <w:r>
        <w:rPr>
          <w:spacing w:val="-6"/>
          <w:w w:val="90"/>
        </w:rPr>
        <w:t> </w:t>
      </w:r>
      <w:r>
        <w:rPr>
          <w:w w:val="90"/>
        </w:rPr>
        <w:t>the</w:t>
      </w:r>
      <w:r>
        <w:rPr>
          <w:spacing w:val="-6"/>
          <w:w w:val="90"/>
        </w:rPr>
        <w:t> </w:t>
      </w:r>
      <w:r>
        <w:rPr>
          <w:w w:val="90"/>
        </w:rPr>
        <w:t>maximum</w:t>
      </w:r>
      <w:r>
        <w:rPr>
          <w:spacing w:val="-6"/>
          <w:w w:val="90"/>
        </w:rPr>
        <w:t> </w:t>
      </w:r>
      <w:r>
        <w:rPr>
          <w:w w:val="90"/>
        </w:rPr>
        <w:t>amount</w:t>
      </w:r>
      <w:r>
        <w:rPr>
          <w:spacing w:val="-6"/>
          <w:w w:val="90"/>
        </w:rPr>
        <w:t> </w:t>
      </w:r>
      <w:r>
        <w:rPr>
          <w:w w:val="90"/>
        </w:rPr>
        <w:t>of</w:t>
      </w:r>
      <w:r>
        <w:rPr>
          <w:spacing w:val="-6"/>
          <w:w w:val="90"/>
        </w:rPr>
        <w:t> </w:t>
      </w:r>
      <w:r>
        <w:rPr>
          <w:w w:val="90"/>
        </w:rPr>
        <w:t>time</w:t>
      </w:r>
      <w:r>
        <w:rPr>
          <w:spacing w:val="-6"/>
          <w:w w:val="90"/>
        </w:rPr>
        <w:t> </w:t>
      </w:r>
      <w:r>
        <w:rPr>
          <w:w w:val="90"/>
        </w:rPr>
        <w:t>we</w:t>
      </w:r>
      <w:r>
        <w:rPr>
          <w:spacing w:val="-6"/>
          <w:w w:val="90"/>
        </w:rPr>
        <w:t> </w:t>
      </w:r>
      <w:r>
        <w:rPr>
          <w:w w:val="90"/>
        </w:rPr>
        <w:t>should</w:t>
      </w:r>
      <w:r>
        <w:rPr>
          <w:spacing w:val="-6"/>
          <w:w w:val="90"/>
        </w:rPr>
        <w:t> </w:t>
      </w:r>
      <w:r>
        <w:rPr>
          <w:w w:val="90"/>
        </w:rPr>
        <w:t>wait</w:t>
      </w:r>
      <w:r>
        <w:rPr>
          <w:spacing w:val="-6"/>
          <w:w w:val="90"/>
        </w:rPr>
        <w:t> </w:t>
      </w:r>
      <w:r>
        <w:rPr>
          <w:w w:val="90"/>
        </w:rPr>
        <w:t>for</w:t>
      </w:r>
      <w:r>
        <w:rPr>
          <w:spacing w:val="-6"/>
          <w:w w:val="90"/>
        </w:rPr>
        <w:t> </w:t>
      </w:r>
      <w:r>
        <w:rPr>
          <w:w w:val="90"/>
        </w:rPr>
        <w:t>a</w:t>
      </w:r>
      <w:r>
        <w:rPr>
          <w:spacing w:val="-6"/>
          <w:w w:val="90"/>
        </w:rPr>
        <w:t> </w:t>
      </w:r>
      <w:r>
        <w:rPr>
          <w:w w:val="90"/>
        </w:rPr>
        <w:t>response</w:t>
      </w:r>
      <w:r>
        <w:rPr>
          <w:spacing w:val="-6"/>
          <w:w w:val="90"/>
        </w:rPr>
        <w:t> </w:t>
      </w:r>
      <w:r>
        <w:rPr>
          <w:w w:val="90"/>
        </w:rPr>
        <w:t>fro</w:t>
      </w:r>
      <w:r>
        <w:rPr>
          <w:w w:val="90"/>
        </w:rPr>
        <w:t>m</w:t>
      </w:r>
      <w:r>
        <w:rPr>
          <w:w w:val="90"/>
        </w:rPr>
        <w:t> </w:t>
      </w:r>
      <w:r>
        <w:rPr/>
        <w:t>the server.</w:t>
      </w:r>
    </w:p>
    <w:p>
      <w:pPr>
        <w:pStyle w:val="BodyText"/>
        <w:spacing w:line="288" w:lineRule="exact"/>
        <w:ind w:left="418"/>
        <w:jc w:val="both"/>
      </w:pPr>
      <w:r>
        <w:rPr>
          <w:w w:val="90"/>
        </w:rPr>
        <w:t>Specify</w:t>
      </w:r>
      <w:r>
        <w:rPr>
          <w:spacing w:val="-3"/>
          <w:w w:val="90"/>
        </w:rPr>
        <w:t> </w:t>
      </w:r>
      <w:r>
        <w:rPr>
          <w:w w:val="90"/>
        </w:rPr>
        <w:t>other</w:t>
      </w:r>
      <w:r>
        <w:rPr>
          <w:spacing w:val="-3"/>
          <w:w w:val="90"/>
        </w:rPr>
        <w:t> </w:t>
      </w:r>
      <w:r>
        <w:rPr>
          <w:w w:val="90"/>
        </w:rPr>
        <w:t>fields</w:t>
      </w:r>
      <w:r>
        <w:rPr>
          <w:spacing w:val="-2"/>
          <w:w w:val="90"/>
        </w:rPr>
        <w:t> </w:t>
      </w:r>
      <w:r>
        <w:rPr>
          <w:w w:val="90"/>
        </w:rPr>
        <w:t>within</w:t>
      </w:r>
      <w:r>
        <w:rPr>
          <w:spacing w:val="-3"/>
          <w:w w:val="90"/>
        </w:rPr>
        <w:t> </w:t>
      </w:r>
      <w:r>
        <w:rPr>
          <w:spacing w:val="-2"/>
          <w:w w:val="90"/>
        </w:rPr>
        <w:t>http.Client:</w:t>
      </w:r>
    </w:p>
    <w:p>
      <w:pPr>
        <w:pStyle w:val="ListParagraph"/>
        <w:numPr>
          <w:ilvl w:val="0"/>
          <w:numId w:val="36"/>
        </w:numPr>
        <w:tabs>
          <w:tab w:pos="658" w:val="left" w:leader="none"/>
        </w:tabs>
        <w:spacing w:line="225" w:lineRule="auto" w:before="277" w:after="0"/>
        <w:ind w:left="658" w:right="175" w:hanging="240"/>
        <w:jc w:val="both"/>
        <w:rPr>
          <w:sz w:val="22"/>
        </w:rPr>
      </w:pPr>
      <w:r>
        <w:rPr>
          <w:b/>
          <w:spacing w:val="-2"/>
          <w:sz w:val="22"/>
        </w:rPr>
        <w:t>Transport</w:t>
      </w:r>
      <w:r>
        <w:rPr>
          <w:b/>
          <w:spacing w:val="-12"/>
          <w:sz w:val="22"/>
        </w:rPr>
        <w:t> </w:t>
      </w:r>
      <w:r>
        <w:rPr>
          <w:b/>
          <w:spacing w:val="-2"/>
          <w:sz w:val="22"/>
        </w:rPr>
        <w:t>(type</w:t>
      </w:r>
      <w:r>
        <w:rPr>
          <w:b/>
          <w:spacing w:val="-12"/>
          <w:sz w:val="22"/>
        </w:rPr>
        <w:t> </w:t>
      </w:r>
      <w:r>
        <w:rPr>
          <w:b/>
          <w:spacing w:val="-2"/>
          <w:sz w:val="22"/>
        </w:rPr>
        <w:t>http.RoundTripper):</w:t>
      </w:r>
      <w:r>
        <w:rPr>
          <w:b/>
          <w:spacing w:val="-12"/>
          <w:sz w:val="22"/>
        </w:rPr>
        <w:t> </w:t>
      </w:r>
      <w:r>
        <w:rPr>
          <w:spacing w:val="-2"/>
          <w:sz w:val="22"/>
        </w:rPr>
        <w:t>This</w:t>
      </w:r>
      <w:r>
        <w:rPr>
          <w:spacing w:val="-11"/>
          <w:sz w:val="22"/>
        </w:rPr>
        <w:t> </w:t>
      </w:r>
      <w:r>
        <w:rPr>
          <w:spacing w:val="-2"/>
          <w:sz w:val="22"/>
        </w:rPr>
        <w:t>modifies</w:t>
      </w:r>
      <w:r>
        <w:rPr>
          <w:spacing w:val="-12"/>
          <w:sz w:val="22"/>
        </w:rPr>
        <w:t> </w:t>
      </w:r>
      <w:r>
        <w:rPr>
          <w:spacing w:val="-2"/>
          <w:sz w:val="22"/>
        </w:rPr>
        <w:t>how</w:t>
      </w:r>
      <w:r>
        <w:rPr>
          <w:spacing w:val="-12"/>
          <w:sz w:val="22"/>
        </w:rPr>
        <w:t> </w:t>
      </w:r>
      <w:r>
        <w:rPr>
          <w:spacing w:val="-2"/>
          <w:sz w:val="22"/>
        </w:rPr>
        <w:t>HTT</w:t>
      </w:r>
      <w:r>
        <w:rPr>
          <w:spacing w:val="-2"/>
          <w:sz w:val="22"/>
        </w:rPr>
        <w:t>P</w:t>
      </w:r>
      <w:r>
        <w:rPr>
          <w:spacing w:val="-2"/>
          <w:sz w:val="22"/>
        </w:rPr>
        <w:t> </w:t>
      </w:r>
      <w:r>
        <w:rPr>
          <w:spacing w:val="-8"/>
          <w:sz w:val="22"/>
        </w:rPr>
        <w:t>requests</w:t>
      </w:r>
      <w:r>
        <w:rPr>
          <w:spacing w:val="-1"/>
          <w:sz w:val="22"/>
        </w:rPr>
        <w:t> </w:t>
      </w:r>
      <w:r>
        <w:rPr>
          <w:spacing w:val="-8"/>
          <w:sz w:val="22"/>
        </w:rPr>
        <w:t>are</w:t>
      </w:r>
      <w:r>
        <w:rPr>
          <w:spacing w:val="-1"/>
          <w:sz w:val="22"/>
        </w:rPr>
        <w:t> </w:t>
      </w:r>
      <w:r>
        <w:rPr>
          <w:spacing w:val="-8"/>
          <w:sz w:val="22"/>
        </w:rPr>
        <w:t>processed</w:t>
      </w:r>
      <w:r>
        <w:rPr>
          <w:spacing w:val="-1"/>
          <w:sz w:val="22"/>
        </w:rPr>
        <w:t> </w:t>
      </w:r>
      <w:r>
        <w:rPr>
          <w:spacing w:val="-8"/>
          <w:sz w:val="22"/>
        </w:rPr>
        <w:t>and</w:t>
      </w:r>
      <w:r>
        <w:rPr>
          <w:spacing w:val="-1"/>
          <w:sz w:val="22"/>
        </w:rPr>
        <w:t> </w:t>
      </w:r>
      <w:r>
        <w:rPr>
          <w:spacing w:val="-8"/>
          <w:sz w:val="22"/>
        </w:rPr>
        <w:t>performed</w:t>
      </w:r>
      <w:r>
        <w:rPr>
          <w:spacing w:val="-1"/>
          <w:sz w:val="22"/>
        </w:rPr>
        <w:t> </w:t>
      </w:r>
      <w:r>
        <w:rPr>
          <w:spacing w:val="-8"/>
          <w:sz w:val="22"/>
        </w:rPr>
        <w:t>within</w:t>
      </w:r>
      <w:r>
        <w:rPr>
          <w:spacing w:val="-1"/>
          <w:sz w:val="22"/>
        </w:rPr>
        <w:t> </w:t>
      </w:r>
      <w:r>
        <w:rPr>
          <w:spacing w:val="-8"/>
          <w:sz w:val="22"/>
        </w:rPr>
        <w:t>our</w:t>
      </w:r>
      <w:r>
        <w:rPr>
          <w:spacing w:val="-1"/>
          <w:sz w:val="22"/>
        </w:rPr>
        <w:t> </w:t>
      </w:r>
      <w:r>
        <w:rPr>
          <w:spacing w:val="-8"/>
          <w:sz w:val="22"/>
        </w:rPr>
        <w:t>code.</w:t>
      </w:r>
    </w:p>
    <w:p>
      <w:pPr>
        <w:pStyle w:val="ListParagraph"/>
        <w:numPr>
          <w:ilvl w:val="0"/>
          <w:numId w:val="36"/>
        </w:numPr>
        <w:tabs>
          <w:tab w:pos="658" w:val="left" w:leader="none"/>
        </w:tabs>
        <w:spacing w:line="225" w:lineRule="auto" w:before="142" w:after="0"/>
        <w:ind w:left="658" w:right="176" w:hanging="240"/>
        <w:jc w:val="both"/>
        <w:rPr>
          <w:sz w:val="22"/>
        </w:rPr>
      </w:pPr>
      <w:r>
        <w:rPr>
          <w:b/>
          <w:w w:val="90"/>
          <w:sz w:val="22"/>
        </w:rPr>
        <w:t>CheckedRedirect</w:t>
      </w:r>
      <w:r>
        <w:rPr>
          <w:b/>
          <w:spacing w:val="-9"/>
          <w:w w:val="90"/>
          <w:sz w:val="22"/>
        </w:rPr>
        <w:t> </w:t>
      </w:r>
      <w:r>
        <w:rPr>
          <w:b/>
          <w:w w:val="90"/>
          <w:sz w:val="22"/>
        </w:rPr>
        <w:t>(function</w:t>
      </w:r>
      <w:r>
        <w:rPr>
          <w:b/>
          <w:spacing w:val="-8"/>
          <w:w w:val="90"/>
          <w:sz w:val="22"/>
        </w:rPr>
        <w:t> </w:t>
      </w:r>
      <w:r>
        <w:rPr>
          <w:b/>
          <w:w w:val="90"/>
          <w:sz w:val="22"/>
        </w:rPr>
        <w:t>type</w:t>
      </w:r>
      <w:r>
        <w:rPr>
          <w:b/>
          <w:spacing w:val="-8"/>
          <w:w w:val="90"/>
          <w:sz w:val="22"/>
        </w:rPr>
        <w:t> </w:t>
      </w:r>
      <w:r>
        <w:rPr>
          <w:b/>
          <w:w w:val="90"/>
          <w:sz w:val="22"/>
        </w:rPr>
        <w:t>func(req</w:t>
      </w:r>
      <w:r>
        <w:rPr>
          <w:b/>
          <w:spacing w:val="-8"/>
          <w:w w:val="90"/>
          <w:sz w:val="22"/>
        </w:rPr>
        <w:t> </w:t>
      </w:r>
      <w:r>
        <w:rPr>
          <w:b/>
          <w:w w:val="90"/>
          <w:sz w:val="22"/>
        </w:rPr>
        <w:t>*Request,</w:t>
      </w:r>
      <w:r>
        <w:rPr>
          <w:b/>
          <w:spacing w:val="-9"/>
          <w:w w:val="90"/>
          <w:sz w:val="22"/>
        </w:rPr>
        <w:t> </w:t>
      </w:r>
      <w:r>
        <w:rPr>
          <w:b/>
          <w:w w:val="90"/>
          <w:sz w:val="22"/>
        </w:rPr>
        <w:t>via</w:t>
      </w:r>
      <w:r>
        <w:rPr>
          <w:b/>
          <w:spacing w:val="-8"/>
          <w:w w:val="90"/>
          <w:sz w:val="22"/>
        </w:rPr>
        <w:t> </w:t>
      </w:r>
      <w:r>
        <w:rPr>
          <w:b/>
          <w:w w:val="90"/>
          <w:sz w:val="22"/>
        </w:rPr>
        <w:t>[]*Request)</w:t>
      </w:r>
      <w:r>
        <w:rPr>
          <w:b/>
          <w:w w:val="90"/>
          <w:sz w:val="22"/>
        </w:rPr>
        <w:t>:</w:t>
      </w:r>
      <w:r>
        <w:rPr>
          <w:b/>
          <w:w w:val="90"/>
          <w:sz w:val="22"/>
        </w:rPr>
        <w:t> </w:t>
      </w:r>
      <w:r>
        <w:rPr>
          <w:w w:val="90"/>
          <w:sz w:val="22"/>
        </w:rPr>
        <w:t>In</w:t>
      </w:r>
      <w:r>
        <w:rPr>
          <w:spacing w:val="-6"/>
          <w:w w:val="90"/>
          <w:sz w:val="22"/>
        </w:rPr>
        <w:t> </w:t>
      </w:r>
      <w:r>
        <w:rPr>
          <w:w w:val="90"/>
          <w:sz w:val="22"/>
        </w:rPr>
        <w:t>the</w:t>
      </w:r>
      <w:r>
        <w:rPr>
          <w:spacing w:val="-6"/>
          <w:w w:val="90"/>
          <w:sz w:val="22"/>
        </w:rPr>
        <w:t> </w:t>
      </w:r>
      <w:r>
        <w:rPr>
          <w:w w:val="90"/>
          <w:sz w:val="22"/>
        </w:rPr>
        <w:t>event</w:t>
      </w:r>
      <w:r>
        <w:rPr>
          <w:spacing w:val="-6"/>
          <w:w w:val="90"/>
          <w:sz w:val="22"/>
        </w:rPr>
        <w:t> </w:t>
      </w:r>
      <w:r>
        <w:rPr>
          <w:w w:val="90"/>
          <w:sz w:val="22"/>
        </w:rPr>
        <w:t>of</w:t>
      </w:r>
      <w:r>
        <w:rPr>
          <w:spacing w:val="-6"/>
          <w:w w:val="90"/>
          <w:sz w:val="22"/>
        </w:rPr>
        <w:t> </w:t>
      </w:r>
      <w:r>
        <w:rPr>
          <w:w w:val="90"/>
          <w:sz w:val="22"/>
        </w:rPr>
        <w:t>a</w:t>
      </w:r>
      <w:r>
        <w:rPr>
          <w:spacing w:val="-6"/>
          <w:w w:val="90"/>
          <w:sz w:val="22"/>
        </w:rPr>
        <w:t> </w:t>
      </w:r>
      <w:r>
        <w:rPr>
          <w:w w:val="90"/>
          <w:sz w:val="22"/>
        </w:rPr>
        <w:t>request</w:t>
      </w:r>
      <w:r>
        <w:rPr>
          <w:spacing w:val="-6"/>
          <w:w w:val="90"/>
          <w:sz w:val="22"/>
        </w:rPr>
        <w:t> </w:t>
      </w:r>
      <w:r>
        <w:rPr>
          <w:w w:val="90"/>
          <w:sz w:val="22"/>
        </w:rPr>
        <w:t>redirection,</w:t>
      </w:r>
      <w:r>
        <w:rPr>
          <w:spacing w:val="-6"/>
          <w:w w:val="90"/>
          <w:sz w:val="22"/>
        </w:rPr>
        <w:t> </w:t>
      </w:r>
      <w:r>
        <w:rPr>
          <w:w w:val="90"/>
          <w:sz w:val="22"/>
        </w:rPr>
        <w:t>we</w:t>
      </w:r>
      <w:r>
        <w:rPr>
          <w:spacing w:val="-6"/>
          <w:w w:val="90"/>
          <w:sz w:val="22"/>
        </w:rPr>
        <w:t> </w:t>
      </w:r>
      <w:r>
        <w:rPr>
          <w:w w:val="90"/>
          <w:sz w:val="22"/>
        </w:rPr>
        <w:t>may</w:t>
      </w:r>
      <w:r>
        <w:rPr>
          <w:spacing w:val="-6"/>
          <w:w w:val="90"/>
          <w:sz w:val="22"/>
        </w:rPr>
        <w:t> </w:t>
      </w:r>
      <w:r>
        <w:rPr>
          <w:w w:val="90"/>
          <w:sz w:val="22"/>
        </w:rPr>
        <w:t>utilize</w:t>
      </w:r>
      <w:r>
        <w:rPr>
          <w:spacing w:val="-6"/>
          <w:w w:val="90"/>
          <w:sz w:val="22"/>
        </w:rPr>
        <w:t> </w:t>
      </w:r>
      <w:r>
        <w:rPr>
          <w:w w:val="90"/>
          <w:sz w:val="22"/>
        </w:rPr>
        <w:t>this</w:t>
      </w:r>
      <w:r>
        <w:rPr>
          <w:spacing w:val="-6"/>
          <w:w w:val="90"/>
          <w:sz w:val="22"/>
        </w:rPr>
        <w:t> </w:t>
      </w:r>
      <w:r>
        <w:rPr>
          <w:w w:val="90"/>
          <w:sz w:val="22"/>
        </w:rPr>
        <w:t>field</w:t>
      </w:r>
      <w:r>
        <w:rPr>
          <w:spacing w:val="-6"/>
          <w:w w:val="90"/>
          <w:sz w:val="22"/>
        </w:rPr>
        <w:t> </w:t>
      </w:r>
      <w:r>
        <w:rPr>
          <w:w w:val="90"/>
          <w:sz w:val="22"/>
        </w:rPr>
        <w:t>to</w:t>
      </w:r>
      <w:r>
        <w:rPr>
          <w:spacing w:val="-6"/>
          <w:w w:val="90"/>
          <w:sz w:val="22"/>
        </w:rPr>
        <w:t> </w:t>
      </w:r>
      <w:r>
        <w:rPr>
          <w:w w:val="90"/>
          <w:sz w:val="22"/>
        </w:rPr>
        <w:t>buil</w:t>
      </w:r>
      <w:r>
        <w:rPr>
          <w:w w:val="90"/>
          <w:sz w:val="22"/>
        </w:rPr>
        <w:t>d</w:t>
      </w:r>
      <w:r>
        <w:rPr>
          <w:w w:val="90"/>
          <w:sz w:val="22"/>
        </w:rPr>
        <w:t> </w:t>
      </w:r>
      <w:r>
        <w:rPr>
          <w:spacing w:val="-6"/>
          <w:sz w:val="22"/>
        </w:rPr>
        <w:t>a</w:t>
      </w:r>
      <w:r>
        <w:rPr>
          <w:spacing w:val="-8"/>
          <w:sz w:val="22"/>
        </w:rPr>
        <w:t> </w:t>
      </w:r>
      <w:r>
        <w:rPr>
          <w:spacing w:val="-6"/>
          <w:sz w:val="22"/>
        </w:rPr>
        <w:t>function</w:t>
      </w:r>
      <w:r>
        <w:rPr>
          <w:spacing w:val="-8"/>
          <w:sz w:val="22"/>
        </w:rPr>
        <w:t> </w:t>
      </w:r>
      <w:r>
        <w:rPr>
          <w:spacing w:val="-6"/>
          <w:sz w:val="22"/>
        </w:rPr>
        <w:t>within</w:t>
      </w:r>
      <w:r>
        <w:rPr>
          <w:spacing w:val="-8"/>
          <w:sz w:val="22"/>
        </w:rPr>
        <w:t> </w:t>
      </w:r>
      <w:r>
        <w:rPr>
          <w:spacing w:val="-6"/>
          <w:sz w:val="22"/>
        </w:rPr>
        <w:t>our</w:t>
      </w:r>
      <w:r>
        <w:rPr>
          <w:spacing w:val="-7"/>
          <w:sz w:val="22"/>
        </w:rPr>
        <w:t> </w:t>
      </w:r>
      <w:r>
        <w:rPr>
          <w:spacing w:val="-6"/>
          <w:sz w:val="22"/>
        </w:rPr>
        <w:t>application</w:t>
      </w:r>
      <w:r>
        <w:rPr>
          <w:spacing w:val="-8"/>
          <w:sz w:val="22"/>
        </w:rPr>
        <w:t> </w:t>
      </w:r>
      <w:r>
        <w:rPr>
          <w:spacing w:val="-6"/>
          <w:sz w:val="22"/>
        </w:rPr>
        <w:t>to</w:t>
      </w:r>
      <w:r>
        <w:rPr>
          <w:spacing w:val="-8"/>
          <w:sz w:val="22"/>
        </w:rPr>
        <w:t> </w:t>
      </w:r>
      <w:r>
        <w:rPr>
          <w:spacing w:val="-6"/>
          <w:sz w:val="22"/>
        </w:rPr>
        <w:t>handle</w:t>
      </w:r>
      <w:r>
        <w:rPr>
          <w:spacing w:val="-8"/>
          <w:sz w:val="22"/>
        </w:rPr>
        <w:t> </w:t>
      </w:r>
      <w:r>
        <w:rPr>
          <w:spacing w:val="-6"/>
          <w:sz w:val="22"/>
        </w:rPr>
        <w:t>request</w:t>
      </w:r>
      <w:r>
        <w:rPr>
          <w:spacing w:val="-7"/>
          <w:sz w:val="22"/>
        </w:rPr>
        <w:t> </w:t>
      </w:r>
      <w:r>
        <w:rPr>
          <w:spacing w:val="-6"/>
          <w:sz w:val="22"/>
        </w:rPr>
        <w:t>redirections.</w:t>
      </w:r>
    </w:p>
    <w:p>
      <w:pPr>
        <w:pStyle w:val="ListParagraph"/>
        <w:numPr>
          <w:ilvl w:val="0"/>
          <w:numId w:val="36"/>
        </w:numPr>
        <w:tabs>
          <w:tab w:pos="658" w:val="left" w:leader="none"/>
        </w:tabs>
        <w:spacing w:line="225" w:lineRule="auto" w:before="143" w:after="0"/>
        <w:ind w:left="658" w:right="175" w:hanging="240"/>
        <w:jc w:val="both"/>
        <w:rPr>
          <w:sz w:val="22"/>
        </w:rPr>
      </w:pPr>
      <w:r>
        <w:rPr>
          <w:b/>
          <w:spacing w:val="-2"/>
          <w:sz w:val="22"/>
        </w:rPr>
        <w:t>Jar</w:t>
      </w:r>
      <w:r>
        <w:rPr>
          <w:b/>
          <w:spacing w:val="-12"/>
          <w:sz w:val="22"/>
        </w:rPr>
        <w:t> </w:t>
      </w:r>
      <w:r>
        <w:rPr>
          <w:b/>
          <w:spacing w:val="-2"/>
          <w:sz w:val="22"/>
        </w:rPr>
        <w:t>(type</w:t>
      </w:r>
      <w:r>
        <w:rPr>
          <w:b/>
          <w:spacing w:val="-12"/>
          <w:sz w:val="22"/>
        </w:rPr>
        <w:t> </w:t>
      </w:r>
      <w:r>
        <w:rPr>
          <w:b/>
          <w:spacing w:val="-2"/>
          <w:sz w:val="22"/>
        </w:rPr>
        <w:t>CookieJar):</w:t>
      </w:r>
      <w:r>
        <w:rPr>
          <w:b/>
          <w:spacing w:val="-12"/>
          <w:sz w:val="22"/>
        </w:rPr>
        <w:t> </w:t>
      </w:r>
      <w:r>
        <w:rPr>
          <w:spacing w:val="-2"/>
          <w:sz w:val="22"/>
        </w:rPr>
        <w:t>We</w:t>
      </w:r>
      <w:r>
        <w:rPr>
          <w:spacing w:val="-11"/>
          <w:sz w:val="22"/>
        </w:rPr>
        <w:t> </w:t>
      </w:r>
      <w:r>
        <w:rPr>
          <w:spacing w:val="-2"/>
          <w:sz w:val="22"/>
        </w:rPr>
        <w:t>may</w:t>
      </w:r>
      <w:r>
        <w:rPr>
          <w:spacing w:val="-12"/>
          <w:sz w:val="22"/>
        </w:rPr>
        <w:t> </w:t>
      </w:r>
      <w:r>
        <w:rPr>
          <w:spacing w:val="-2"/>
          <w:sz w:val="22"/>
        </w:rPr>
        <w:t>use</w:t>
      </w:r>
      <w:r>
        <w:rPr>
          <w:spacing w:val="-12"/>
          <w:sz w:val="22"/>
        </w:rPr>
        <w:t> </w:t>
      </w:r>
      <w:r>
        <w:rPr>
          <w:spacing w:val="-2"/>
          <w:sz w:val="22"/>
        </w:rPr>
        <w:t>this</w:t>
      </w:r>
      <w:r>
        <w:rPr>
          <w:spacing w:val="-12"/>
          <w:sz w:val="22"/>
        </w:rPr>
        <w:t> </w:t>
      </w:r>
      <w:r>
        <w:rPr>
          <w:spacing w:val="-2"/>
          <w:sz w:val="22"/>
        </w:rPr>
        <w:t>field</w:t>
      </w:r>
      <w:r>
        <w:rPr>
          <w:spacing w:val="-11"/>
          <w:sz w:val="22"/>
        </w:rPr>
        <w:t> </w:t>
      </w:r>
      <w:r>
        <w:rPr>
          <w:spacing w:val="-2"/>
          <w:sz w:val="22"/>
        </w:rPr>
        <w:t>to</w:t>
      </w:r>
      <w:r>
        <w:rPr>
          <w:spacing w:val="-12"/>
          <w:sz w:val="22"/>
        </w:rPr>
        <w:t> </w:t>
      </w:r>
      <w:r>
        <w:rPr>
          <w:spacing w:val="-2"/>
          <w:sz w:val="22"/>
        </w:rPr>
        <w:t>include</w:t>
      </w:r>
      <w:r>
        <w:rPr>
          <w:spacing w:val="-12"/>
          <w:sz w:val="22"/>
        </w:rPr>
        <w:t> </w:t>
      </w:r>
      <w:r>
        <w:rPr>
          <w:spacing w:val="-2"/>
          <w:sz w:val="22"/>
        </w:rPr>
        <w:t>cookies</w:t>
      </w:r>
      <w:r>
        <w:rPr>
          <w:spacing w:val="-12"/>
          <w:sz w:val="22"/>
        </w:rPr>
        <w:t> </w:t>
      </w:r>
      <w:r>
        <w:rPr>
          <w:spacing w:val="-2"/>
          <w:sz w:val="22"/>
        </w:rPr>
        <w:t>i</w:t>
      </w:r>
      <w:r>
        <w:rPr>
          <w:spacing w:val="-2"/>
          <w:sz w:val="22"/>
        </w:rPr>
        <w:t>n</w:t>
      </w:r>
      <w:r>
        <w:rPr>
          <w:spacing w:val="-2"/>
          <w:sz w:val="22"/>
        </w:rPr>
        <w:t> </w:t>
      </w:r>
      <w:r>
        <w:rPr>
          <w:sz w:val="22"/>
        </w:rPr>
        <w:t>HTTP requests.</w:t>
      </w:r>
    </w:p>
    <w:p>
      <w:pPr>
        <w:pStyle w:val="BodyText"/>
        <w:spacing w:before="245"/>
        <w:ind w:left="177"/>
        <w:jc w:val="both"/>
        <w:rPr>
          <w:rFonts w:ascii="Gill Sans MT"/>
        </w:rPr>
      </w:pPr>
      <w:bookmarkStart w:name="POST and GET Requests" w:id="974"/>
      <w:bookmarkEnd w:id="974"/>
      <w:r>
        <w:rPr/>
      </w:r>
      <w:bookmarkStart w:name="_bookmark600" w:id="975"/>
      <w:bookmarkEnd w:id="975"/>
      <w:r>
        <w:rPr/>
      </w:r>
      <w:r>
        <w:rPr>
          <w:rFonts w:ascii="Gill Sans MT"/>
          <w:w w:val="105"/>
        </w:rPr>
        <w:t>POST</w:t>
      </w:r>
      <w:r>
        <w:rPr>
          <w:rFonts w:ascii="Gill Sans MT"/>
          <w:spacing w:val="-13"/>
          <w:w w:val="105"/>
        </w:rPr>
        <w:t> </w:t>
      </w:r>
      <w:r>
        <w:rPr>
          <w:rFonts w:ascii="Gill Sans MT"/>
          <w:w w:val="105"/>
        </w:rPr>
        <w:t>and</w:t>
      </w:r>
      <w:r>
        <w:rPr>
          <w:rFonts w:ascii="Gill Sans MT"/>
          <w:spacing w:val="-13"/>
          <w:w w:val="105"/>
        </w:rPr>
        <w:t> </w:t>
      </w:r>
      <w:r>
        <w:rPr>
          <w:rFonts w:ascii="Gill Sans MT"/>
          <w:w w:val="105"/>
        </w:rPr>
        <w:t>GET</w:t>
      </w:r>
      <w:r>
        <w:rPr>
          <w:rFonts w:ascii="Gill Sans MT"/>
          <w:spacing w:val="-13"/>
          <w:w w:val="105"/>
        </w:rPr>
        <w:t> </w:t>
      </w:r>
      <w:r>
        <w:rPr>
          <w:rFonts w:ascii="Gill Sans MT"/>
          <w:spacing w:val="-2"/>
          <w:w w:val="105"/>
        </w:rPr>
        <w:t>Requests</w:t>
      </w:r>
    </w:p>
    <w:p>
      <w:pPr>
        <w:pStyle w:val="BodyText"/>
        <w:spacing w:line="225" w:lineRule="auto" w:before="62"/>
        <w:ind w:left="177" w:right="176"/>
        <w:jc w:val="both"/>
      </w:pPr>
      <w:r>
        <w:rPr>
          <w:spacing w:val="-8"/>
        </w:rPr>
        <w:t>We</w:t>
      </w:r>
      <w:r>
        <w:rPr>
          <w:spacing w:val="-6"/>
        </w:rPr>
        <w:t> </w:t>
      </w:r>
      <w:r>
        <w:rPr>
          <w:spacing w:val="-8"/>
        </w:rPr>
        <w:t>defined</w:t>
      </w:r>
      <w:r>
        <w:rPr>
          <w:spacing w:val="-6"/>
        </w:rPr>
        <w:t> </w:t>
      </w:r>
      <w:r>
        <w:rPr>
          <w:spacing w:val="-8"/>
        </w:rPr>
        <w:t>a</w:t>
      </w:r>
      <w:r>
        <w:rPr>
          <w:spacing w:val="-6"/>
        </w:rPr>
        <w:t> </w:t>
      </w:r>
      <w:r>
        <w:rPr>
          <w:spacing w:val="-8"/>
        </w:rPr>
        <w:t>GET</w:t>
      </w:r>
      <w:r>
        <w:rPr>
          <w:spacing w:val="-5"/>
        </w:rPr>
        <w:t> </w:t>
      </w:r>
      <w:r>
        <w:rPr>
          <w:spacing w:val="-8"/>
        </w:rPr>
        <w:t>request</w:t>
      </w:r>
      <w:r>
        <w:rPr>
          <w:spacing w:val="-6"/>
        </w:rPr>
        <w:t> </w:t>
      </w:r>
      <w:r>
        <w:rPr>
          <w:spacing w:val="-8"/>
        </w:rPr>
        <w:t>to</w:t>
      </w:r>
      <w:r>
        <w:rPr>
          <w:spacing w:val="-6"/>
        </w:rPr>
        <w:t> </w:t>
      </w:r>
      <w:r>
        <w:rPr>
          <w:spacing w:val="-8"/>
        </w:rPr>
        <w:t>a</w:t>
      </w:r>
      <w:r>
        <w:rPr>
          <w:spacing w:val="-6"/>
        </w:rPr>
        <w:t> </w:t>
      </w:r>
      <w:r>
        <w:rPr>
          <w:spacing w:val="-8"/>
        </w:rPr>
        <w:t>URL</w:t>
      </w:r>
      <w:r>
        <w:rPr>
          <w:spacing w:val="-5"/>
        </w:rPr>
        <w:t> </w:t>
      </w:r>
      <w:r>
        <w:rPr>
          <w:spacing w:val="-8"/>
        </w:rPr>
        <w:t>in</w:t>
      </w:r>
      <w:r>
        <w:rPr>
          <w:spacing w:val="-6"/>
        </w:rPr>
        <w:t> </w:t>
      </w:r>
      <w:r>
        <w:rPr>
          <w:spacing w:val="-8"/>
        </w:rPr>
        <w:t>the</w:t>
      </w:r>
      <w:r>
        <w:rPr>
          <w:spacing w:val="-6"/>
        </w:rPr>
        <w:t> </w:t>
      </w:r>
      <w:r>
        <w:rPr>
          <w:spacing w:val="-8"/>
        </w:rPr>
        <w:t>preceding</w:t>
      </w:r>
      <w:r>
        <w:rPr>
          <w:spacing w:val="-6"/>
        </w:rPr>
        <w:t> </w:t>
      </w:r>
      <w:r>
        <w:rPr>
          <w:spacing w:val="-8"/>
        </w:rPr>
        <w:t>code</w:t>
      </w:r>
      <w:r>
        <w:rPr>
          <w:spacing w:val="-5"/>
        </w:rPr>
        <w:t> </w:t>
      </w:r>
      <w:r>
        <w:rPr>
          <w:spacing w:val="-8"/>
        </w:rPr>
        <w:t>block,</w:t>
      </w:r>
      <w:r>
        <w:rPr>
          <w:spacing w:val="-5"/>
        </w:rPr>
        <w:t> </w:t>
      </w:r>
      <w:hyperlink r:id="rId28">
        <w:r>
          <w:rPr>
            <w:color w:val="0000FF"/>
            <w:spacing w:val="-8"/>
          </w:rPr>
          <w:t>https:/</w:t>
        </w:r>
        <w:r>
          <w:rPr>
            <w:color w:val="0000FF"/>
            <w:spacing w:val="-8"/>
          </w:rPr>
          <w:t>/</w:t>
        </w:r>
      </w:hyperlink>
      <w:r>
        <w:rPr>
          <w:color w:val="0000FF"/>
          <w:spacing w:val="-8"/>
        </w:rPr>
        <w:t> </w:t>
      </w:r>
      <w:hyperlink r:id="rId28">
        <w:r>
          <w:rPr>
            <w:color w:val="0000FF"/>
            <w:w w:val="90"/>
          </w:rPr>
          <w:t>go.dev</w:t>
        </w:r>
      </w:hyperlink>
      <w:r>
        <w:rPr>
          <w:w w:val="90"/>
        </w:rPr>
        <w:t>/. We sent a call to the webserver and assigned the response and </w:t>
      </w:r>
      <w:r>
        <w:rPr>
          <w:w w:val="90"/>
        </w:rPr>
        <w:t>a</w:t>
      </w:r>
      <w:r>
        <w:rPr>
          <w:w w:val="90"/>
        </w:rPr>
        <w:t> </w:t>
      </w:r>
      <w:r>
        <w:rPr>
          <w:spacing w:val="-6"/>
        </w:rPr>
        <w:t>possible</w:t>
      </w:r>
      <w:r>
        <w:rPr>
          <w:spacing w:val="-8"/>
        </w:rPr>
        <w:t> </w:t>
      </w:r>
      <w:r>
        <w:rPr>
          <w:spacing w:val="-6"/>
        </w:rPr>
        <w:t>error</w:t>
      </w:r>
      <w:r>
        <w:rPr>
          <w:spacing w:val="-8"/>
        </w:rPr>
        <w:t> </w:t>
      </w:r>
      <w:r>
        <w:rPr>
          <w:spacing w:val="-6"/>
        </w:rPr>
        <w:t>value</w:t>
      </w:r>
      <w:r>
        <w:rPr>
          <w:spacing w:val="-8"/>
        </w:rPr>
        <w:t> </w:t>
      </w:r>
      <w:r>
        <w:rPr>
          <w:spacing w:val="-6"/>
        </w:rPr>
        <w:t>to</w:t>
      </w:r>
      <w:r>
        <w:rPr>
          <w:spacing w:val="-7"/>
        </w:rPr>
        <w:t> </w:t>
      </w:r>
      <w:r>
        <w:rPr>
          <w:spacing w:val="-6"/>
        </w:rPr>
        <w:t>the</w:t>
      </w:r>
      <w:r>
        <w:rPr>
          <w:spacing w:val="-8"/>
        </w:rPr>
        <w:t> </w:t>
      </w:r>
      <w:r>
        <w:rPr>
          <w:spacing w:val="-6"/>
        </w:rPr>
        <w:t>variables</w:t>
      </w:r>
      <w:r>
        <w:rPr>
          <w:spacing w:val="-8"/>
        </w:rPr>
        <w:t> </w:t>
      </w:r>
      <w:r>
        <w:rPr>
          <w:spacing w:val="-6"/>
        </w:rPr>
        <w:t>resp</w:t>
      </w:r>
      <w:r>
        <w:rPr>
          <w:spacing w:val="-8"/>
        </w:rPr>
        <w:t> </w:t>
      </w:r>
      <w:r>
        <w:rPr>
          <w:spacing w:val="-6"/>
        </w:rPr>
        <w:t>and</w:t>
      </w:r>
      <w:r>
        <w:rPr>
          <w:spacing w:val="-7"/>
        </w:rPr>
        <w:t> </w:t>
      </w:r>
      <w:r>
        <w:rPr>
          <w:spacing w:val="-6"/>
        </w:rPr>
        <w:t>err.</w:t>
      </w:r>
    </w:p>
    <w:p>
      <w:pPr>
        <w:pStyle w:val="BodyText"/>
        <w:spacing w:before="23"/>
        <w:rPr>
          <w:sz w:val="20"/>
        </w:rPr>
      </w:pPr>
      <w:r>
        <w:rPr>
          <w:sz w:val="20"/>
        </w:rPr>
        <mc:AlternateContent>
          <mc:Choice Requires="wps">
            <w:drawing>
              <wp:anchor distT="0" distB="0" distL="0" distR="0" allowOverlap="1" layoutInCell="1" locked="0" behindDoc="1" simplePos="0" relativeHeight="487770624">
                <wp:simplePos x="0" y="0"/>
                <wp:positionH relativeFrom="page">
                  <wp:posOffset>742950</wp:posOffset>
                </wp:positionH>
                <wp:positionV relativeFrom="paragraph">
                  <wp:posOffset>201380</wp:posOffset>
                </wp:positionV>
                <wp:extent cx="4130675" cy="1327150"/>
                <wp:effectExtent l="0" t="0" r="0" b="0"/>
                <wp:wrapTopAndBottom/>
                <wp:docPr id="460" name="Textbox 460"/>
                <wp:cNvGraphicFramePr>
                  <a:graphicFrameLocks/>
                </wp:cNvGraphicFramePr>
                <a:graphic>
                  <a:graphicData uri="http://schemas.microsoft.com/office/word/2010/wordprocessingShape">
                    <wps:wsp>
                      <wps:cNvPr id="460" name="Textbox 460"/>
                      <wps:cNvSpPr txBox="1"/>
                      <wps:spPr>
                        <a:xfrm>
                          <a:off x="0" y="0"/>
                          <a:ext cx="4130675" cy="132715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pacing w:val="-4"/>
                                <w:sz w:val="17"/>
                              </w:rPr>
                              <w:t>....</w:t>
                            </w:r>
                          </w:p>
                          <w:p>
                            <w:pPr>
                              <w:spacing w:before="22"/>
                              <w:ind w:left="444" w:right="0" w:firstLine="0"/>
                              <w:jc w:val="left"/>
                              <w:rPr>
                                <w:rFonts w:ascii="Courier New"/>
                                <w:color w:val="000000"/>
                                <w:sz w:val="17"/>
                              </w:rPr>
                            </w:pPr>
                            <w:r>
                              <w:rPr>
                                <w:rFonts w:ascii="Courier New"/>
                                <w:color w:val="000000"/>
                                <w:sz w:val="17"/>
                              </w:rPr>
                              <w:t>resp,</w:t>
                            </w:r>
                            <w:r>
                              <w:rPr>
                                <w:rFonts w:ascii="Courier New"/>
                                <w:color w:val="000000"/>
                                <w:spacing w:val="-5"/>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5"/>
                                <w:sz w:val="17"/>
                              </w:rPr>
                              <w:t> </w:t>
                            </w:r>
                            <w:r>
                              <w:rPr>
                                <w:rFonts w:ascii="Courier New"/>
                                <w:color w:val="000000"/>
                                <w:spacing w:val="-2"/>
                                <w:sz w:val="17"/>
                              </w:rPr>
                              <w:t>c1.Get("</w:t>
                            </w:r>
                            <w:hyperlink r:id="rId28">
                              <w:r>
                                <w:rPr>
                                  <w:rFonts w:ascii="Courier New"/>
                                  <w:color w:val="0000FF"/>
                                  <w:spacing w:val="-2"/>
                                  <w:sz w:val="17"/>
                                </w:rPr>
                                <w:t>https://go.dev</w:t>
                              </w:r>
                            </w:hyperlink>
                            <w:r>
                              <w:rPr>
                                <w:rFonts w:ascii="Courier New"/>
                                <w:color w:val="000000"/>
                                <w:spacing w:val="-2"/>
                                <w:sz w:val="17"/>
                              </w:rPr>
                              <w:t>/")</w:t>
                            </w:r>
                          </w:p>
                          <w:p>
                            <w:pPr>
                              <w:pStyle w:val="BodyText"/>
                              <w:spacing w:before="44"/>
                              <w:rPr>
                                <w:rFonts w:ascii="Courier New"/>
                                <w:color w:val="000000"/>
                                <w:sz w:val="17"/>
                              </w:rPr>
                            </w:pPr>
                          </w:p>
                          <w:p>
                            <w:pPr>
                              <w:spacing w:line="268" w:lineRule="auto" w:before="0"/>
                              <w:ind w:left="648" w:right="2998" w:hanging="204"/>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0" w:lineRule="exact" w:before="0"/>
                              <w:ind w:left="44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4"/>
                                <w:sz w:val="17"/>
                              </w:rPr>
                              <w:t>....</w:t>
                            </w:r>
                          </w:p>
                        </w:txbxContent>
                      </wps:txbx>
                      <wps:bodyPr wrap="square" lIns="0" tIns="0" rIns="0" bIns="0" rtlCol="0">
                        <a:noAutofit/>
                      </wps:bodyPr>
                    </wps:wsp>
                  </a:graphicData>
                </a:graphic>
              </wp:anchor>
            </w:drawing>
          </mc:Choice>
          <mc:Fallback>
            <w:pict>
              <v:shape style="position:absolute;margin-left:58.5pt;margin-top:15.856738pt;width:325.25pt;height:104.5pt;mso-position-horizontal-relative:page;mso-position-vertical-relative:paragraph;z-index:-15545856;mso-wrap-distance-left:0;mso-wrap-distance-right:0" type="#_x0000_t202" id="docshape425" filled="true" fillcolor="#ebebec" stroked="false">
                <v:textbox inset="0,0,0,0">
                  <w:txbxContent>
                    <w:p>
                      <w:pPr>
                        <w:spacing w:before="205"/>
                        <w:ind w:left="240" w:right="0" w:firstLine="0"/>
                        <w:jc w:val="left"/>
                        <w:rPr>
                          <w:rFonts w:ascii="Courier New"/>
                          <w:color w:val="000000"/>
                          <w:sz w:val="17"/>
                        </w:rPr>
                      </w:pPr>
                      <w:r>
                        <w:rPr>
                          <w:rFonts w:ascii="Courier New"/>
                          <w:color w:val="000000"/>
                          <w:spacing w:val="-4"/>
                          <w:sz w:val="17"/>
                        </w:rPr>
                        <w:t>....</w:t>
                      </w:r>
                    </w:p>
                    <w:p>
                      <w:pPr>
                        <w:spacing w:before="22"/>
                        <w:ind w:left="444" w:right="0" w:firstLine="0"/>
                        <w:jc w:val="left"/>
                        <w:rPr>
                          <w:rFonts w:ascii="Courier New"/>
                          <w:color w:val="000000"/>
                          <w:sz w:val="17"/>
                        </w:rPr>
                      </w:pPr>
                      <w:r>
                        <w:rPr>
                          <w:rFonts w:ascii="Courier New"/>
                          <w:color w:val="000000"/>
                          <w:sz w:val="17"/>
                        </w:rPr>
                        <w:t>resp,</w:t>
                      </w:r>
                      <w:r>
                        <w:rPr>
                          <w:rFonts w:ascii="Courier New"/>
                          <w:color w:val="000000"/>
                          <w:spacing w:val="-5"/>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5"/>
                          <w:sz w:val="17"/>
                        </w:rPr>
                        <w:t> </w:t>
                      </w:r>
                      <w:r>
                        <w:rPr>
                          <w:rFonts w:ascii="Courier New"/>
                          <w:color w:val="000000"/>
                          <w:spacing w:val="-2"/>
                          <w:sz w:val="17"/>
                        </w:rPr>
                        <w:t>c1.Get("</w:t>
                      </w:r>
                      <w:hyperlink r:id="rId28">
                        <w:r>
                          <w:rPr>
                            <w:rFonts w:ascii="Courier New"/>
                            <w:color w:val="0000FF"/>
                            <w:spacing w:val="-2"/>
                            <w:sz w:val="17"/>
                          </w:rPr>
                          <w:t>https://go.dev</w:t>
                        </w:r>
                      </w:hyperlink>
                      <w:r>
                        <w:rPr>
                          <w:rFonts w:ascii="Courier New"/>
                          <w:color w:val="000000"/>
                          <w:spacing w:val="-2"/>
                          <w:sz w:val="17"/>
                        </w:rPr>
                        <w:t>/")</w:t>
                      </w:r>
                    </w:p>
                    <w:p>
                      <w:pPr>
                        <w:pStyle w:val="BodyText"/>
                        <w:spacing w:before="44"/>
                        <w:rPr>
                          <w:rFonts w:ascii="Courier New"/>
                          <w:color w:val="000000"/>
                          <w:sz w:val="17"/>
                        </w:rPr>
                      </w:pPr>
                    </w:p>
                    <w:p>
                      <w:pPr>
                        <w:spacing w:line="268" w:lineRule="auto" w:before="0"/>
                        <w:ind w:left="648" w:right="2998" w:hanging="204"/>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0" w:lineRule="exact" w:before="0"/>
                        <w:ind w:left="44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4"/>
                          <w:sz w:val="17"/>
                        </w:rPr>
                        <w:t>....</w:t>
                      </w:r>
                    </w:p>
                  </w:txbxContent>
                </v:textbox>
                <v:fill type="solid"/>
                <w10:wrap type="topAndBottom"/>
              </v:shape>
            </w:pict>
          </mc:Fallback>
        </mc:AlternateContent>
      </w:r>
    </w:p>
    <w:p>
      <w:pPr>
        <w:pStyle w:val="BodyText"/>
        <w:spacing w:before="6"/>
      </w:pPr>
    </w:p>
    <w:p>
      <w:pPr>
        <w:pStyle w:val="BodyText"/>
        <w:spacing w:line="225" w:lineRule="auto"/>
        <w:ind w:left="177" w:right="175"/>
        <w:jc w:val="both"/>
      </w:pPr>
      <w:r>
        <w:rPr>
          <w:spacing w:val="-8"/>
        </w:rPr>
        <w:t>The</w:t>
      </w:r>
      <w:r>
        <w:rPr>
          <w:spacing w:val="-4"/>
        </w:rPr>
        <w:t> </w:t>
      </w:r>
      <w:r>
        <w:rPr>
          <w:spacing w:val="-8"/>
        </w:rPr>
        <w:t>code</w:t>
      </w:r>
      <w:r>
        <w:rPr>
          <w:spacing w:val="-4"/>
        </w:rPr>
        <w:t> </w:t>
      </w:r>
      <w:r>
        <w:rPr>
          <w:spacing w:val="-8"/>
        </w:rPr>
        <w:t>snippet</w:t>
      </w:r>
      <w:r>
        <w:rPr>
          <w:spacing w:val="-4"/>
        </w:rPr>
        <w:t> </w:t>
      </w:r>
      <w:r>
        <w:rPr>
          <w:spacing w:val="-8"/>
        </w:rPr>
        <w:t>above</w:t>
      </w:r>
      <w:r>
        <w:rPr>
          <w:spacing w:val="-4"/>
        </w:rPr>
        <w:t> </w:t>
      </w:r>
      <w:r>
        <w:rPr>
          <w:spacing w:val="-8"/>
        </w:rPr>
        <w:t>is</w:t>
      </w:r>
      <w:r>
        <w:rPr>
          <w:spacing w:val="-4"/>
        </w:rPr>
        <w:t> </w:t>
      </w:r>
      <w:r>
        <w:rPr>
          <w:spacing w:val="-8"/>
        </w:rPr>
        <w:t>identical</w:t>
      </w:r>
      <w:r>
        <w:rPr>
          <w:spacing w:val="-4"/>
        </w:rPr>
        <w:t> </w:t>
      </w:r>
      <w:r>
        <w:rPr>
          <w:spacing w:val="-8"/>
        </w:rPr>
        <w:t>to</w:t>
      </w:r>
      <w:r>
        <w:rPr>
          <w:spacing w:val="-4"/>
        </w:rPr>
        <w:t> </w:t>
      </w:r>
      <w:r>
        <w:rPr>
          <w:spacing w:val="-8"/>
        </w:rPr>
        <w:t>making</w:t>
      </w:r>
      <w:r>
        <w:rPr>
          <w:spacing w:val="-4"/>
        </w:rPr>
        <w:t> </w:t>
      </w:r>
      <w:r>
        <w:rPr>
          <w:spacing w:val="-8"/>
        </w:rPr>
        <w:t>a</w:t>
      </w:r>
      <w:r>
        <w:rPr>
          <w:spacing w:val="-4"/>
        </w:rPr>
        <w:t> </w:t>
      </w:r>
      <w:r>
        <w:rPr>
          <w:spacing w:val="-8"/>
        </w:rPr>
        <w:t>POST</w:t>
      </w:r>
      <w:r>
        <w:rPr>
          <w:spacing w:val="-4"/>
        </w:rPr>
        <w:t> </w:t>
      </w:r>
      <w:r>
        <w:rPr>
          <w:spacing w:val="-8"/>
        </w:rPr>
        <w:t>request</w:t>
      </w:r>
      <w:r>
        <w:rPr>
          <w:spacing w:val="-4"/>
        </w:rPr>
        <w:t> </w:t>
      </w:r>
      <w:r>
        <w:rPr>
          <w:spacing w:val="-8"/>
        </w:rPr>
        <w:t>to</w:t>
      </w:r>
      <w:r>
        <w:rPr>
          <w:spacing w:val="-4"/>
        </w:rPr>
        <w:t> </w:t>
      </w:r>
      <w:r>
        <w:rPr>
          <w:spacing w:val="-8"/>
        </w:rPr>
        <w:t>a</w:t>
      </w:r>
      <w:r>
        <w:rPr>
          <w:spacing w:val="-4"/>
        </w:rPr>
        <w:t> </w:t>
      </w:r>
      <w:r>
        <w:rPr>
          <w:spacing w:val="-8"/>
        </w:rPr>
        <w:t>URL</w:t>
      </w:r>
      <w:r>
        <w:rPr>
          <w:spacing w:val="-8"/>
        </w:rPr>
        <w:t>.</w:t>
      </w:r>
      <w:r>
        <w:rPr>
          <w:spacing w:val="-8"/>
        </w:rPr>
        <w:t> </w:t>
      </w:r>
      <w:r>
        <w:rPr>
          <w:w w:val="90"/>
        </w:rPr>
        <w:t>However, in this scenario, we must add the data we are providing along</w:t>
      </w:r>
      <w:r>
        <w:rPr>
          <w:w w:val="90"/>
        </w:rPr>
        <w:softHyphen/>
      </w:r>
      <w:r>
        <w:rPr>
          <w:w w:val="90"/>
        </w:rPr>
      </w:r>
      <w:r>
        <w:rPr>
          <w:spacing w:val="-8"/>
        </w:rPr>
        <w:t>side</w:t>
      </w:r>
      <w:r>
        <w:rPr>
          <w:spacing w:val="-5"/>
        </w:rPr>
        <w:t> </w:t>
      </w:r>
      <w:r>
        <w:rPr>
          <w:spacing w:val="-8"/>
        </w:rPr>
        <w:t>the</w:t>
      </w:r>
      <w:r>
        <w:rPr>
          <w:spacing w:val="-5"/>
        </w:rPr>
        <w:t> </w:t>
      </w:r>
      <w:r>
        <w:rPr>
          <w:spacing w:val="-8"/>
        </w:rPr>
        <w:t>POST</w:t>
      </w:r>
      <w:r>
        <w:rPr>
          <w:spacing w:val="-5"/>
        </w:rPr>
        <w:t> </w:t>
      </w:r>
      <w:r>
        <w:rPr>
          <w:spacing w:val="-8"/>
        </w:rPr>
        <w:t>request</w:t>
      </w:r>
      <w:r>
        <w:rPr>
          <w:spacing w:val="-5"/>
        </w:rPr>
        <w:t> </w:t>
      </w:r>
      <w:r>
        <w:rPr>
          <w:spacing w:val="-8"/>
        </w:rPr>
        <w:t>to</w:t>
      </w:r>
      <w:r>
        <w:rPr>
          <w:spacing w:val="-5"/>
        </w:rPr>
        <w:t> </w:t>
      </w:r>
      <w:r>
        <w:rPr>
          <w:spacing w:val="-8"/>
        </w:rPr>
        <w:t>the</w:t>
      </w:r>
      <w:r>
        <w:rPr>
          <w:spacing w:val="-5"/>
        </w:rPr>
        <w:t> </w:t>
      </w:r>
      <w:r>
        <w:rPr>
          <w:spacing w:val="-8"/>
        </w:rPr>
        <w:t>body</w:t>
      </w:r>
      <w:r>
        <w:rPr>
          <w:spacing w:val="-5"/>
        </w:rPr>
        <w:t> </w:t>
      </w:r>
      <w:r>
        <w:rPr>
          <w:spacing w:val="-8"/>
        </w:rPr>
        <w:t>of</w:t>
      </w:r>
      <w:r>
        <w:rPr>
          <w:spacing w:val="-5"/>
        </w:rPr>
        <w:t> </w:t>
      </w:r>
      <w:r>
        <w:rPr>
          <w:spacing w:val="-8"/>
        </w:rPr>
        <w:t>the</w:t>
      </w:r>
      <w:r>
        <w:rPr>
          <w:spacing w:val="-5"/>
        </w:rPr>
        <w:t> </w:t>
      </w:r>
      <w:r>
        <w:rPr>
          <w:spacing w:val="-8"/>
        </w:rPr>
        <w:t>request</w:t>
      </w:r>
      <w:r>
        <w:rPr>
          <w:spacing w:val="-5"/>
        </w:rPr>
        <w:t> </w:t>
      </w:r>
      <w:r>
        <w:rPr>
          <w:spacing w:val="-8"/>
        </w:rPr>
        <w:t>to</w:t>
      </w:r>
      <w:r>
        <w:rPr>
          <w:spacing w:val="-5"/>
        </w:rPr>
        <w:t> </w:t>
      </w:r>
      <w:r>
        <w:rPr>
          <w:spacing w:val="-8"/>
        </w:rPr>
        <w:t>the</w:t>
      </w:r>
      <w:r>
        <w:rPr>
          <w:spacing w:val="-5"/>
        </w:rPr>
        <w:t> </w:t>
      </w:r>
      <w:r>
        <w:rPr>
          <w:spacing w:val="-8"/>
        </w:rPr>
        <w:t>webserver.</w:t>
      </w:r>
    </w:p>
    <w:p>
      <w:pPr>
        <w:pStyle w:val="BodyText"/>
        <w:spacing w:before="13"/>
        <w:rPr>
          <w:sz w:val="17"/>
        </w:rPr>
      </w:pPr>
      <w:r>
        <w:rPr>
          <w:sz w:val="17"/>
        </w:rPr>
        <mc:AlternateContent>
          <mc:Choice Requires="wps">
            <w:drawing>
              <wp:anchor distT="0" distB="0" distL="0" distR="0" allowOverlap="1" layoutInCell="1" locked="0" behindDoc="1" simplePos="0" relativeHeight="487771136">
                <wp:simplePos x="0" y="0"/>
                <wp:positionH relativeFrom="page">
                  <wp:posOffset>742950</wp:posOffset>
                </wp:positionH>
                <wp:positionV relativeFrom="paragraph">
                  <wp:posOffset>169132</wp:posOffset>
                </wp:positionV>
                <wp:extent cx="4130675" cy="918210"/>
                <wp:effectExtent l="0" t="0" r="0" b="0"/>
                <wp:wrapTopAndBottom/>
                <wp:docPr id="461" name="Textbox 461"/>
                <wp:cNvGraphicFramePr>
                  <a:graphicFrameLocks/>
                </wp:cNvGraphicFramePr>
                <a:graphic>
                  <a:graphicData uri="http://schemas.microsoft.com/office/word/2010/wordprocessingShape">
                    <wps:wsp>
                      <wps:cNvPr id="461" name="Textbox 461"/>
                      <wps:cNvSpPr txBox="1"/>
                      <wps:spPr>
                        <a:xfrm>
                          <a:off x="0" y="0"/>
                          <a:ext cx="4130675" cy="91821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pacing w:val="-4"/>
                                <w:sz w:val="17"/>
                              </w:rPr>
                              <w:t>....</w:t>
                            </w:r>
                          </w:p>
                          <w:p>
                            <w:pPr>
                              <w:spacing w:line="268" w:lineRule="auto" w:before="22"/>
                              <w:ind w:left="240" w:right="0" w:firstLine="204"/>
                              <w:jc w:val="left"/>
                              <w:rPr>
                                <w:rFonts w:ascii="Courier New"/>
                                <w:color w:val="000000"/>
                                <w:sz w:val="17"/>
                              </w:rPr>
                            </w:pPr>
                            <w:r>
                              <w:rPr>
                                <w:rFonts w:ascii="Courier New"/>
                                <w:color w:val="000000"/>
                                <w:sz w:val="17"/>
                              </w:rPr>
                              <w:t>postData</w:t>
                            </w:r>
                            <w:r>
                              <w:rPr>
                                <w:rFonts w:ascii="Courier New"/>
                                <w:color w:val="000000"/>
                                <w:spacing w:val="-20"/>
                                <w:sz w:val="17"/>
                              </w:rPr>
                              <w:t> </w:t>
                            </w:r>
                            <w:r>
                              <w:rPr>
                                <w:rFonts w:ascii="Courier New"/>
                                <w:color w:val="000000"/>
                                <w:sz w:val="17"/>
                              </w:rPr>
                              <w:t>:=</w:t>
                            </w:r>
                            <w:r>
                              <w:rPr>
                                <w:rFonts w:ascii="Courier New"/>
                                <w:color w:val="000000"/>
                                <w:spacing w:val="-20"/>
                                <w:sz w:val="17"/>
                              </w:rPr>
                              <w:t> </w:t>
                            </w:r>
                            <w:r>
                              <w:rPr>
                                <w:rFonts w:ascii="Courier New"/>
                                <w:color w:val="000000"/>
                                <w:sz w:val="17"/>
                              </w:rPr>
                              <w:t>bytes.NewBuffer([]byte('{"post":"boom-</w:t>
                            </w:r>
                            <w:r>
                              <w:rPr>
                                <w:rFonts w:ascii="Courier New"/>
                                <w:color w:val="000000"/>
                                <w:sz w:val="17"/>
                              </w:rPr>
                              <w:t>boo</w:t>
                            </w:r>
                            <w:r>
                              <w:rPr>
                                <w:rFonts w:ascii="Courier New"/>
                                <w:color w:val="000000"/>
                                <w:sz w:val="17"/>
                              </w:rPr>
                              <w:t>m</w:t>
                            </w:r>
                            <w:r>
                              <w:rPr>
                                <w:rFonts w:ascii="Courier New"/>
                                <w:color w:val="000000"/>
                                <w:sz w:val="17"/>
                              </w:rPr>
                              <w:t> </w:t>
                            </w:r>
                            <w:r>
                              <w:rPr>
                                <w:rFonts w:ascii="Courier New"/>
                                <w:color w:val="000000"/>
                                <w:spacing w:val="-2"/>
                                <w:sz w:val="17"/>
                              </w:rPr>
                              <w:t>library"}'))</w:t>
                            </w:r>
                          </w:p>
                          <w:p>
                            <w:pPr>
                              <w:spacing w:line="268" w:lineRule="auto" w:before="0"/>
                              <w:ind w:left="240" w:right="0" w:firstLine="197"/>
                              <w:jc w:val="left"/>
                              <w:rPr>
                                <w:rFonts w:ascii="Courier New"/>
                                <w:color w:val="000000"/>
                                <w:sz w:val="17"/>
                              </w:rPr>
                            </w:pPr>
                            <w:r>
                              <w:rPr>
                                <w:rFonts w:ascii="Courier New"/>
                                <w:color w:val="000000"/>
                                <w:spacing w:val="-4"/>
                                <w:sz w:val="17"/>
                              </w:rPr>
                              <w:t>resp,</w:t>
                            </w:r>
                            <w:r>
                              <w:rPr>
                                <w:rFonts w:ascii="Courier New"/>
                                <w:color w:val="000000"/>
                                <w:spacing w:val="-5"/>
                                <w:sz w:val="17"/>
                              </w:rPr>
                              <w:t> </w:t>
                            </w:r>
                            <w:r>
                              <w:rPr>
                                <w:rFonts w:ascii="Courier New"/>
                                <w:color w:val="000000"/>
                                <w:spacing w:val="-4"/>
                                <w:sz w:val="17"/>
                              </w:rPr>
                              <w:t>err</w:t>
                            </w:r>
                            <w:r>
                              <w:rPr>
                                <w:rFonts w:ascii="Courier New"/>
                                <w:color w:val="000000"/>
                                <w:spacing w:val="-5"/>
                                <w:sz w:val="17"/>
                              </w:rPr>
                              <w:t> </w:t>
                            </w:r>
                            <w:r>
                              <w:rPr>
                                <w:rFonts w:ascii="Courier New"/>
                                <w:color w:val="000000"/>
                                <w:spacing w:val="-4"/>
                                <w:sz w:val="17"/>
                              </w:rPr>
                              <w:t>:=</w:t>
                            </w:r>
                            <w:r>
                              <w:rPr>
                                <w:rFonts w:ascii="Courier New"/>
                                <w:color w:val="000000"/>
                                <w:spacing w:val="-5"/>
                                <w:sz w:val="17"/>
                              </w:rPr>
                              <w:t> </w:t>
                            </w:r>
                            <w:r>
                              <w:rPr>
                                <w:rFonts w:ascii="Courier New"/>
                                <w:color w:val="000000"/>
                                <w:spacing w:val="-4"/>
                                <w:sz w:val="17"/>
                              </w:rPr>
                              <w:t>c1.Post("https://go.dev/",</w:t>
                            </w:r>
                            <w:r>
                              <w:rPr>
                                <w:rFonts w:ascii="Courier New"/>
                                <w:color w:val="000000"/>
                                <w:spacing w:val="-5"/>
                                <w:sz w:val="17"/>
                              </w:rPr>
                              <w:t> </w:t>
                            </w:r>
                            <w:r>
                              <w:rPr>
                                <w:rFonts w:ascii="Courier New"/>
                                <w:color w:val="000000"/>
                                <w:spacing w:val="-4"/>
                                <w:sz w:val="17"/>
                              </w:rPr>
                              <w:t>"application/json",</w:t>
                            </w:r>
                            <w:r>
                              <w:rPr>
                                <w:rFonts w:ascii="Courier New"/>
                                <w:color w:val="000000"/>
                                <w:spacing w:val="-4"/>
                                <w:sz w:val="17"/>
                              </w:rPr>
                              <w:t> </w:t>
                            </w:r>
                            <w:r>
                              <w:rPr>
                                <w:rFonts w:ascii="Courier New"/>
                                <w:color w:val="000000"/>
                                <w:spacing w:val="-2"/>
                                <w:sz w:val="17"/>
                              </w:rPr>
                              <w:t>postData)</w:t>
                            </w:r>
                          </w:p>
                        </w:txbxContent>
                      </wps:txbx>
                      <wps:bodyPr wrap="square" lIns="0" tIns="0" rIns="0" bIns="0" rtlCol="0">
                        <a:noAutofit/>
                      </wps:bodyPr>
                    </wps:wsp>
                  </a:graphicData>
                </a:graphic>
              </wp:anchor>
            </w:drawing>
          </mc:Choice>
          <mc:Fallback>
            <w:pict>
              <v:shape style="position:absolute;margin-left:58.5pt;margin-top:13.31753pt;width:325.25pt;height:72.3pt;mso-position-horizontal-relative:page;mso-position-vertical-relative:paragraph;z-index:-15545344;mso-wrap-distance-left:0;mso-wrap-distance-right:0" type="#_x0000_t202" id="docshape426" filled="true" fillcolor="#ebebec" stroked="false">
                <v:textbox inset="0,0,0,0">
                  <w:txbxContent>
                    <w:p>
                      <w:pPr>
                        <w:spacing w:before="205"/>
                        <w:ind w:left="240" w:right="0" w:firstLine="0"/>
                        <w:jc w:val="left"/>
                        <w:rPr>
                          <w:rFonts w:ascii="Courier New"/>
                          <w:color w:val="000000"/>
                          <w:sz w:val="17"/>
                        </w:rPr>
                      </w:pPr>
                      <w:r>
                        <w:rPr>
                          <w:rFonts w:ascii="Courier New"/>
                          <w:color w:val="000000"/>
                          <w:spacing w:val="-4"/>
                          <w:sz w:val="17"/>
                        </w:rPr>
                        <w:t>....</w:t>
                      </w:r>
                    </w:p>
                    <w:p>
                      <w:pPr>
                        <w:spacing w:line="268" w:lineRule="auto" w:before="22"/>
                        <w:ind w:left="240" w:right="0" w:firstLine="204"/>
                        <w:jc w:val="left"/>
                        <w:rPr>
                          <w:rFonts w:ascii="Courier New"/>
                          <w:color w:val="000000"/>
                          <w:sz w:val="17"/>
                        </w:rPr>
                      </w:pPr>
                      <w:r>
                        <w:rPr>
                          <w:rFonts w:ascii="Courier New"/>
                          <w:color w:val="000000"/>
                          <w:sz w:val="17"/>
                        </w:rPr>
                        <w:t>postData</w:t>
                      </w:r>
                      <w:r>
                        <w:rPr>
                          <w:rFonts w:ascii="Courier New"/>
                          <w:color w:val="000000"/>
                          <w:spacing w:val="-20"/>
                          <w:sz w:val="17"/>
                        </w:rPr>
                        <w:t> </w:t>
                      </w:r>
                      <w:r>
                        <w:rPr>
                          <w:rFonts w:ascii="Courier New"/>
                          <w:color w:val="000000"/>
                          <w:sz w:val="17"/>
                        </w:rPr>
                        <w:t>:=</w:t>
                      </w:r>
                      <w:r>
                        <w:rPr>
                          <w:rFonts w:ascii="Courier New"/>
                          <w:color w:val="000000"/>
                          <w:spacing w:val="-20"/>
                          <w:sz w:val="17"/>
                        </w:rPr>
                        <w:t> </w:t>
                      </w:r>
                      <w:r>
                        <w:rPr>
                          <w:rFonts w:ascii="Courier New"/>
                          <w:color w:val="000000"/>
                          <w:sz w:val="17"/>
                        </w:rPr>
                        <w:t>bytes.NewBuffer([]byte('{"post":"boom-</w:t>
                      </w:r>
                      <w:r>
                        <w:rPr>
                          <w:rFonts w:ascii="Courier New"/>
                          <w:color w:val="000000"/>
                          <w:sz w:val="17"/>
                        </w:rPr>
                        <w:t>boo</w:t>
                      </w:r>
                      <w:r>
                        <w:rPr>
                          <w:rFonts w:ascii="Courier New"/>
                          <w:color w:val="000000"/>
                          <w:sz w:val="17"/>
                        </w:rPr>
                        <w:t>m</w:t>
                      </w:r>
                      <w:r>
                        <w:rPr>
                          <w:rFonts w:ascii="Courier New"/>
                          <w:color w:val="000000"/>
                          <w:sz w:val="17"/>
                        </w:rPr>
                        <w:t> </w:t>
                      </w:r>
                      <w:r>
                        <w:rPr>
                          <w:rFonts w:ascii="Courier New"/>
                          <w:color w:val="000000"/>
                          <w:spacing w:val="-2"/>
                          <w:sz w:val="17"/>
                        </w:rPr>
                        <w:t>library"}'))</w:t>
                      </w:r>
                    </w:p>
                    <w:p>
                      <w:pPr>
                        <w:spacing w:line="268" w:lineRule="auto" w:before="0"/>
                        <w:ind w:left="240" w:right="0" w:firstLine="197"/>
                        <w:jc w:val="left"/>
                        <w:rPr>
                          <w:rFonts w:ascii="Courier New"/>
                          <w:color w:val="000000"/>
                          <w:sz w:val="17"/>
                        </w:rPr>
                      </w:pPr>
                      <w:r>
                        <w:rPr>
                          <w:rFonts w:ascii="Courier New"/>
                          <w:color w:val="000000"/>
                          <w:spacing w:val="-4"/>
                          <w:sz w:val="17"/>
                        </w:rPr>
                        <w:t>resp,</w:t>
                      </w:r>
                      <w:r>
                        <w:rPr>
                          <w:rFonts w:ascii="Courier New"/>
                          <w:color w:val="000000"/>
                          <w:spacing w:val="-5"/>
                          <w:sz w:val="17"/>
                        </w:rPr>
                        <w:t> </w:t>
                      </w:r>
                      <w:r>
                        <w:rPr>
                          <w:rFonts w:ascii="Courier New"/>
                          <w:color w:val="000000"/>
                          <w:spacing w:val="-4"/>
                          <w:sz w:val="17"/>
                        </w:rPr>
                        <w:t>err</w:t>
                      </w:r>
                      <w:r>
                        <w:rPr>
                          <w:rFonts w:ascii="Courier New"/>
                          <w:color w:val="000000"/>
                          <w:spacing w:val="-5"/>
                          <w:sz w:val="17"/>
                        </w:rPr>
                        <w:t> </w:t>
                      </w:r>
                      <w:r>
                        <w:rPr>
                          <w:rFonts w:ascii="Courier New"/>
                          <w:color w:val="000000"/>
                          <w:spacing w:val="-4"/>
                          <w:sz w:val="17"/>
                        </w:rPr>
                        <w:t>:=</w:t>
                      </w:r>
                      <w:r>
                        <w:rPr>
                          <w:rFonts w:ascii="Courier New"/>
                          <w:color w:val="000000"/>
                          <w:spacing w:val="-5"/>
                          <w:sz w:val="17"/>
                        </w:rPr>
                        <w:t> </w:t>
                      </w:r>
                      <w:r>
                        <w:rPr>
                          <w:rFonts w:ascii="Courier New"/>
                          <w:color w:val="000000"/>
                          <w:spacing w:val="-4"/>
                          <w:sz w:val="17"/>
                        </w:rPr>
                        <w:t>c1.Post("https://go.dev/",</w:t>
                      </w:r>
                      <w:r>
                        <w:rPr>
                          <w:rFonts w:ascii="Courier New"/>
                          <w:color w:val="000000"/>
                          <w:spacing w:val="-5"/>
                          <w:sz w:val="17"/>
                        </w:rPr>
                        <w:t> </w:t>
                      </w:r>
                      <w:r>
                        <w:rPr>
                          <w:rFonts w:ascii="Courier New"/>
                          <w:color w:val="000000"/>
                          <w:spacing w:val="-4"/>
                          <w:sz w:val="17"/>
                        </w:rPr>
                        <w:t>"application/json",</w:t>
                      </w:r>
                      <w:r>
                        <w:rPr>
                          <w:rFonts w:ascii="Courier New"/>
                          <w:color w:val="000000"/>
                          <w:spacing w:val="-4"/>
                          <w:sz w:val="17"/>
                        </w:rPr>
                        <w:t> </w:t>
                      </w:r>
                      <w:r>
                        <w:rPr>
                          <w:rFonts w:ascii="Courier New"/>
                          <w:color w:val="000000"/>
                          <w:spacing w:val="-2"/>
                          <w:sz w:val="17"/>
                        </w:rPr>
                        <w:t>postData)</w:t>
                      </w:r>
                    </w:p>
                  </w:txbxContent>
                </v:textbox>
                <v:fill type="solid"/>
                <w10:wrap type="topAndBottom"/>
              </v:shape>
            </w:pict>
          </mc:Fallback>
        </mc:AlternateContent>
      </w:r>
    </w:p>
    <w:p>
      <w:pPr>
        <w:pStyle w:val="BodyText"/>
        <w:spacing w:after="0"/>
        <w:rPr>
          <w:sz w:val="17"/>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603" w:id="976"/>
      <w:bookmarkEnd w:id="976"/>
      <w:r>
        <w:rPr/>
      </w:r>
      <w:r>
        <w:rPr>
          <w:sz w:val="20"/>
        </w:rPr>
        <mc:AlternateContent>
          <mc:Choice Requires="wps">
            <w:drawing>
              <wp:inline distT="0" distB="0" distL="0" distR="0">
                <wp:extent cx="4130675" cy="918210"/>
                <wp:effectExtent l="0" t="0" r="0" b="0"/>
                <wp:docPr id="462" name="Textbox 462"/>
                <wp:cNvGraphicFramePr>
                  <a:graphicFrameLocks/>
                </wp:cNvGraphicFramePr>
                <a:graphic>
                  <a:graphicData uri="http://schemas.microsoft.com/office/word/2010/wordprocessingShape">
                    <wps:wsp>
                      <wps:cNvPr id="462" name="Textbox 462"/>
                      <wps:cNvSpPr txBox="1"/>
                      <wps:spPr>
                        <a:xfrm>
                          <a:off x="0" y="0"/>
                          <a:ext cx="4130675" cy="918210"/>
                        </a:xfrm>
                        <a:prstGeom prst="rect">
                          <a:avLst/>
                        </a:prstGeom>
                        <a:solidFill>
                          <a:srgbClr val="EBEBEC"/>
                        </a:solidFill>
                      </wps:spPr>
                      <wps:txbx>
                        <w:txbxContent>
                          <w:p>
                            <w:pPr>
                              <w:spacing w:line="268" w:lineRule="auto" w:before="205"/>
                              <w:ind w:left="648" w:right="2998" w:hanging="204"/>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0" w:lineRule="exact" w:before="0"/>
                              <w:ind w:left="44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4"/>
                                <w:sz w:val="17"/>
                              </w:rPr>
                              <w:t>....</w:t>
                            </w:r>
                          </w:p>
                        </w:txbxContent>
                      </wps:txbx>
                      <wps:bodyPr wrap="square" lIns="0" tIns="0" rIns="0" bIns="0" rtlCol="0">
                        <a:noAutofit/>
                      </wps:bodyPr>
                    </wps:wsp>
                  </a:graphicData>
                </a:graphic>
              </wp:inline>
            </w:drawing>
          </mc:Choice>
          <mc:Fallback>
            <w:pict>
              <v:shape style="width:325.25pt;height:72.3pt;mso-position-horizontal-relative:char;mso-position-vertical-relative:line" type="#_x0000_t202" id="docshape427" filled="true" fillcolor="#ebebec" stroked="false">
                <w10:anchorlock/>
                <v:textbox inset="0,0,0,0">
                  <w:txbxContent>
                    <w:p>
                      <w:pPr>
                        <w:spacing w:line="268" w:lineRule="auto" w:before="205"/>
                        <w:ind w:left="648" w:right="2998" w:hanging="204"/>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0" w:lineRule="exact" w:before="0"/>
                        <w:ind w:left="444" w:right="0" w:firstLine="0"/>
                        <w:jc w:val="left"/>
                        <w:rPr>
                          <w:rFonts w:ascii="Courier New"/>
                          <w:color w:val="000000"/>
                          <w:sz w:val="17"/>
                        </w:rPr>
                      </w:pPr>
                      <w:r>
                        <w:rPr>
                          <w:rFonts w:ascii="Courier New"/>
                          <w:color w:val="000000"/>
                          <w:spacing w:val="-10"/>
                          <w:sz w:val="17"/>
                        </w:rPr>
                        <w:t>}</w:t>
                      </w:r>
                    </w:p>
                    <w:p>
                      <w:pPr>
                        <w:spacing w:before="22"/>
                        <w:ind w:left="240" w:right="0" w:firstLine="0"/>
                        <w:jc w:val="left"/>
                        <w:rPr>
                          <w:rFonts w:ascii="Courier New"/>
                          <w:color w:val="000000"/>
                          <w:sz w:val="17"/>
                        </w:rPr>
                      </w:pPr>
                      <w:r>
                        <w:rPr>
                          <w:rFonts w:ascii="Courier New"/>
                          <w:color w:val="000000"/>
                          <w:spacing w:val="-4"/>
                          <w:sz w:val="17"/>
                        </w:rPr>
                        <w:t>....</w:t>
                      </w:r>
                    </w:p>
                  </w:txbxContent>
                </v:textbox>
                <v:fill type="solid"/>
              </v:shape>
            </w:pict>
          </mc:Fallback>
        </mc:AlternateContent>
      </w:r>
      <w:r>
        <w:rPr>
          <w:sz w:val="20"/>
        </w:rPr>
      </w:r>
    </w:p>
    <w:p>
      <w:pPr>
        <w:pStyle w:val="BodyText"/>
        <w:spacing w:line="225" w:lineRule="auto" w:before="162"/>
        <w:ind w:left="177" w:right="176"/>
        <w:jc w:val="both"/>
      </w:pPr>
      <w:r>
        <w:rPr>
          <w:spacing w:val="-6"/>
        </w:rPr>
        <w:t>In</w:t>
      </w:r>
      <w:r>
        <w:rPr>
          <w:spacing w:val="-8"/>
        </w:rPr>
        <w:t> </w:t>
      </w:r>
      <w:r>
        <w:rPr>
          <w:spacing w:val="-6"/>
        </w:rPr>
        <w:t>the</w:t>
      </w:r>
      <w:r>
        <w:rPr>
          <w:spacing w:val="-8"/>
        </w:rPr>
        <w:t> </w:t>
      </w:r>
      <w:r>
        <w:rPr>
          <w:spacing w:val="-6"/>
        </w:rPr>
        <w:t>above</w:t>
      </w:r>
      <w:r>
        <w:rPr>
          <w:spacing w:val="-8"/>
        </w:rPr>
        <w:t> </w:t>
      </w:r>
      <w:r>
        <w:rPr>
          <w:spacing w:val="-6"/>
        </w:rPr>
        <w:t>excerpt,</w:t>
      </w:r>
      <w:r>
        <w:rPr>
          <w:spacing w:val="-7"/>
        </w:rPr>
        <w:t> </w:t>
      </w:r>
      <w:r>
        <w:rPr>
          <w:spacing w:val="-6"/>
        </w:rPr>
        <w:t>we</w:t>
      </w:r>
      <w:r>
        <w:rPr>
          <w:spacing w:val="-8"/>
        </w:rPr>
        <w:t> </w:t>
      </w:r>
      <w:r>
        <w:rPr>
          <w:spacing w:val="-6"/>
        </w:rPr>
        <w:t>defined</w:t>
      </w:r>
      <w:r>
        <w:rPr>
          <w:spacing w:val="-8"/>
        </w:rPr>
        <w:t> </w:t>
      </w:r>
      <w:r>
        <w:rPr>
          <w:spacing w:val="-6"/>
        </w:rPr>
        <w:t>a</w:t>
      </w:r>
      <w:r>
        <w:rPr>
          <w:spacing w:val="-8"/>
        </w:rPr>
        <w:t> </w:t>
      </w:r>
      <w:r>
        <w:rPr>
          <w:spacing w:val="-6"/>
        </w:rPr>
        <w:t>new</w:t>
      </w:r>
      <w:r>
        <w:rPr>
          <w:spacing w:val="-7"/>
        </w:rPr>
        <w:t> </w:t>
      </w:r>
      <w:r>
        <w:rPr>
          <w:spacing w:val="-6"/>
        </w:rPr>
        <w:t>variable,</w:t>
      </w:r>
      <w:r>
        <w:rPr>
          <w:spacing w:val="-8"/>
        </w:rPr>
        <w:t> </w:t>
      </w:r>
      <w:r>
        <w:rPr>
          <w:spacing w:val="-6"/>
        </w:rPr>
        <w:t>postData</w:t>
      </w:r>
      <w:r>
        <w:rPr>
          <w:spacing w:val="-8"/>
        </w:rPr>
        <w:t> </w:t>
      </w:r>
      <w:r>
        <w:rPr>
          <w:spacing w:val="-6"/>
        </w:rPr>
        <w:t>(type</w:t>
      </w:r>
      <w:r>
        <w:rPr>
          <w:spacing w:val="-8"/>
        </w:rPr>
        <w:t> </w:t>
      </w:r>
      <w:r>
        <w:rPr>
          <w:rFonts w:ascii="Cambria" w:hAnsi="Cambria"/>
          <w:spacing w:val="-6"/>
        </w:rPr>
        <w:t>∗</w:t>
      </w:r>
      <w:r>
        <w:rPr>
          <w:spacing w:val="-6"/>
        </w:rPr>
        <w:t>bytes</w:t>
      </w:r>
      <w:r>
        <w:rPr>
          <w:spacing w:val="-6"/>
        </w:rPr>
        <w:t>.</w:t>
      </w:r>
      <w:r>
        <w:rPr>
          <w:spacing w:val="-6"/>
        </w:rPr>
        <w:t> </w:t>
      </w:r>
      <w:r>
        <w:rPr>
          <w:w w:val="90"/>
        </w:rPr>
        <w:t>Buffer), to contain the data sent with the request. The postData were the</w:t>
      </w:r>
      <w:r>
        <w:rPr>
          <w:w w:val="90"/>
        </w:rPr>
        <w:t>n</w:t>
      </w:r>
      <w:r>
        <w:rPr>
          <w:w w:val="90"/>
        </w:rPr>
        <w:t> </w:t>
      </w:r>
      <w:r>
        <w:rPr>
          <w:spacing w:val="-8"/>
        </w:rPr>
        <w:t>supplied</w:t>
      </w:r>
      <w:r>
        <w:rPr>
          <w:spacing w:val="-2"/>
        </w:rPr>
        <w:t> </w:t>
      </w:r>
      <w:r>
        <w:rPr>
          <w:spacing w:val="-8"/>
        </w:rPr>
        <w:t>as</w:t>
      </w:r>
      <w:r>
        <w:rPr>
          <w:spacing w:val="-2"/>
        </w:rPr>
        <w:t> </w:t>
      </w:r>
      <w:r>
        <w:rPr>
          <w:spacing w:val="-8"/>
        </w:rPr>
        <w:t>a</w:t>
      </w:r>
      <w:r>
        <w:rPr>
          <w:spacing w:val="-2"/>
        </w:rPr>
        <w:t> </w:t>
      </w:r>
      <w:r>
        <w:rPr>
          <w:spacing w:val="-8"/>
        </w:rPr>
        <w:t>parameter</w:t>
      </w:r>
      <w:r>
        <w:rPr>
          <w:spacing w:val="-2"/>
        </w:rPr>
        <w:t> </w:t>
      </w:r>
      <w:r>
        <w:rPr>
          <w:spacing w:val="-8"/>
        </w:rPr>
        <w:t>to</w:t>
      </w:r>
      <w:r>
        <w:rPr>
          <w:spacing w:val="-2"/>
        </w:rPr>
        <w:t> </w:t>
      </w:r>
      <w:r>
        <w:rPr>
          <w:spacing w:val="-8"/>
        </w:rPr>
        <w:t>the</w:t>
      </w:r>
      <w:r>
        <w:rPr>
          <w:spacing w:val="-2"/>
        </w:rPr>
        <w:t> </w:t>
      </w:r>
      <w:r>
        <w:rPr>
          <w:spacing w:val="-8"/>
        </w:rPr>
        <w:t>c1.Post</w:t>
      </w:r>
      <w:r>
        <w:rPr>
          <w:spacing w:val="-2"/>
        </w:rPr>
        <w:t> </w:t>
      </w:r>
      <w:r>
        <w:rPr>
          <w:spacing w:val="-8"/>
        </w:rPr>
        <w:t>method,</w:t>
      </w:r>
      <w:r>
        <w:rPr>
          <w:spacing w:val="-2"/>
        </w:rPr>
        <w:t> </w:t>
      </w:r>
      <w:r>
        <w:rPr>
          <w:spacing w:val="-8"/>
        </w:rPr>
        <w:t>along</w:t>
      </w:r>
      <w:r>
        <w:rPr>
          <w:spacing w:val="-2"/>
        </w:rPr>
        <w:t> </w:t>
      </w:r>
      <w:r>
        <w:rPr>
          <w:spacing w:val="-8"/>
        </w:rPr>
        <w:t>with</w:t>
      </w:r>
      <w:r>
        <w:rPr>
          <w:spacing w:val="-2"/>
        </w:rPr>
        <w:t> </w:t>
      </w:r>
      <w:r>
        <w:rPr>
          <w:spacing w:val="-8"/>
        </w:rPr>
        <w:t>the</w:t>
      </w:r>
      <w:r>
        <w:rPr>
          <w:spacing w:val="-2"/>
        </w:rPr>
        <w:t> </w:t>
      </w:r>
      <w:r>
        <w:rPr>
          <w:spacing w:val="-8"/>
        </w:rPr>
        <w:t>URL</w:t>
      </w:r>
      <w:r>
        <w:rPr>
          <w:spacing w:val="-2"/>
        </w:rPr>
        <w:t> </w:t>
      </w:r>
      <w:r>
        <w:rPr>
          <w:spacing w:val="-8"/>
        </w:rPr>
        <w:t>an</w:t>
      </w:r>
      <w:r>
        <w:rPr>
          <w:spacing w:val="-8"/>
        </w:rPr>
        <w:t>d</w:t>
      </w:r>
      <w:r>
        <w:rPr>
          <w:spacing w:val="-8"/>
        </w:rPr>
        <w:t> </w:t>
      </w:r>
      <w:r>
        <w:rPr/>
        <w:t>data type.</w:t>
      </w:r>
    </w:p>
    <w:p>
      <w:pPr>
        <w:pStyle w:val="BodyText"/>
        <w:spacing w:line="225" w:lineRule="auto" w:before="4"/>
        <w:ind w:left="177" w:right="176" w:firstLine="240"/>
        <w:jc w:val="both"/>
      </w:pPr>
      <w:r>
        <w:rPr>
          <w:w w:val="90"/>
        </w:rPr>
        <w:t>Why</w:t>
      </w:r>
      <w:r>
        <w:rPr>
          <w:spacing w:val="-3"/>
          <w:w w:val="90"/>
        </w:rPr>
        <w:t> </w:t>
      </w:r>
      <w:r>
        <w:rPr>
          <w:w w:val="90"/>
        </w:rPr>
        <w:t>not</w:t>
      </w:r>
      <w:r>
        <w:rPr>
          <w:spacing w:val="-3"/>
          <w:w w:val="90"/>
        </w:rPr>
        <w:t> </w:t>
      </w:r>
      <w:r>
        <w:rPr>
          <w:w w:val="90"/>
        </w:rPr>
        <w:t>just</w:t>
      </w:r>
      <w:r>
        <w:rPr>
          <w:spacing w:val="-3"/>
          <w:w w:val="90"/>
        </w:rPr>
        <w:t> </w:t>
      </w:r>
      <w:r>
        <w:rPr>
          <w:w w:val="90"/>
        </w:rPr>
        <w:t>use</w:t>
      </w:r>
      <w:r>
        <w:rPr>
          <w:spacing w:val="-3"/>
          <w:w w:val="90"/>
        </w:rPr>
        <w:t> </w:t>
      </w:r>
      <w:r>
        <w:rPr>
          <w:w w:val="90"/>
        </w:rPr>
        <w:t>a</w:t>
      </w:r>
      <w:r>
        <w:rPr>
          <w:spacing w:val="-3"/>
          <w:w w:val="90"/>
        </w:rPr>
        <w:t> </w:t>
      </w:r>
      <w:r>
        <w:rPr>
          <w:w w:val="90"/>
        </w:rPr>
        <w:t>JSON</w:t>
      </w:r>
      <w:r>
        <w:rPr>
          <w:spacing w:val="-3"/>
          <w:w w:val="90"/>
        </w:rPr>
        <w:t> </w:t>
      </w:r>
      <w:r>
        <w:rPr>
          <w:w w:val="90"/>
        </w:rPr>
        <w:t>string</w:t>
      </w:r>
      <w:r>
        <w:rPr>
          <w:spacing w:val="-3"/>
          <w:w w:val="90"/>
        </w:rPr>
        <w:t> </w:t>
      </w:r>
      <w:r>
        <w:rPr>
          <w:w w:val="90"/>
        </w:rPr>
        <w:t>as</w:t>
      </w:r>
      <w:r>
        <w:rPr>
          <w:spacing w:val="-3"/>
          <w:w w:val="90"/>
        </w:rPr>
        <w:t> </w:t>
      </w:r>
      <w:r>
        <w:rPr>
          <w:w w:val="90"/>
        </w:rPr>
        <w:t>postData?</w:t>
      </w:r>
      <w:r>
        <w:rPr>
          <w:spacing w:val="-3"/>
          <w:w w:val="90"/>
        </w:rPr>
        <w:t> </w:t>
      </w:r>
      <w:r>
        <w:rPr>
          <w:w w:val="90"/>
        </w:rPr>
        <w:t>This</w:t>
      </w:r>
      <w:r>
        <w:rPr>
          <w:spacing w:val="-3"/>
          <w:w w:val="90"/>
        </w:rPr>
        <w:t> </w:t>
      </w:r>
      <w:r>
        <w:rPr>
          <w:w w:val="90"/>
        </w:rPr>
        <w:t>is</w:t>
      </w:r>
      <w:r>
        <w:rPr>
          <w:spacing w:val="-3"/>
          <w:w w:val="90"/>
        </w:rPr>
        <w:t> </w:t>
      </w:r>
      <w:r>
        <w:rPr>
          <w:w w:val="90"/>
        </w:rPr>
        <w:t>since</w:t>
      </w:r>
      <w:r>
        <w:rPr>
          <w:spacing w:val="-3"/>
          <w:w w:val="90"/>
        </w:rPr>
        <w:t> </w:t>
      </w:r>
      <w:r>
        <w:rPr>
          <w:w w:val="90"/>
        </w:rPr>
        <w:t>this</w:t>
      </w:r>
      <w:r>
        <w:rPr>
          <w:spacing w:val="-3"/>
          <w:w w:val="90"/>
        </w:rPr>
        <w:t> </w:t>
      </w:r>
      <w:r>
        <w:rPr>
          <w:w w:val="90"/>
        </w:rPr>
        <w:t>argumen</w:t>
      </w:r>
      <w:r>
        <w:rPr>
          <w:w w:val="90"/>
        </w:rPr>
        <w:t>t</w:t>
      </w:r>
      <w:r>
        <w:rPr>
          <w:w w:val="90"/>
        </w:rPr>
        <w:t> </w:t>
      </w:r>
      <w:r>
        <w:rPr>
          <w:spacing w:val="-6"/>
        </w:rPr>
        <w:t>must implement the io.Reader interface.</w:t>
      </w:r>
    </w:p>
    <w:p>
      <w:pPr>
        <w:pStyle w:val="BodyText"/>
        <w:spacing w:line="225" w:lineRule="auto" w:before="2"/>
        <w:ind w:left="177" w:right="177" w:firstLine="240"/>
        <w:jc w:val="both"/>
      </w:pPr>
      <w:r>
        <w:rPr>
          <w:spacing w:val="-4"/>
        </w:rPr>
        <w:t>Let’s</w:t>
      </w:r>
      <w:r>
        <w:rPr>
          <w:spacing w:val="-9"/>
        </w:rPr>
        <w:t> </w:t>
      </w:r>
      <w:r>
        <w:rPr>
          <w:spacing w:val="-4"/>
        </w:rPr>
        <w:t>take</w:t>
      </w:r>
      <w:r>
        <w:rPr>
          <w:spacing w:val="-9"/>
        </w:rPr>
        <w:t> </w:t>
      </w:r>
      <w:r>
        <w:rPr>
          <w:spacing w:val="-4"/>
        </w:rPr>
        <w:t>a</w:t>
      </w:r>
      <w:r>
        <w:rPr>
          <w:spacing w:val="-9"/>
        </w:rPr>
        <w:t> </w:t>
      </w:r>
      <w:r>
        <w:rPr>
          <w:spacing w:val="-4"/>
        </w:rPr>
        <w:t>brief</w:t>
      </w:r>
      <w:r>
        <w:rPr>
          <w:spacing w:val="-9"/>
        </w:rPr>
        <w:t> </w:t>
      </w:r>
      <w:r>
        <w:rPr>
          <w:spacing w:val="-4"/>
        </w:rPr>
        <w:t>look</w:t>
      </w:r>
      <w:r>
        <w:rPr>
          <w:spacing w:val="-9"/>
        </w:rPr>
        <w:t> </w:t>
      </w:r>
      <w:r>
        <w:rPr>
          <w:spacing w:val="-4"/>
        </w:rPr>
        <w:t>at</w:t>
      </w:r>
      <w:r>
        <w:rPr>
          <w:spacing w:val="-9"/>
        </w:rPr>
        <w:t> </w:t>
      </w:r>
      <w:r>
        <w:rPr>
          <w:spacing w:val="-4"/>
        </w:rPr>
        <w:t>obtaining</w:t>
      </w:r>
      <w:r>
        <w:rPr>
          <w:spacing w:val="-9"/>
        </w:rPr>
        <w:t> </w:t>
      </w:r>
      <w:r>
        <w:rPr>
          <w:spacing w:val="-4"/>
        </w:rPr>
        <w:t>the</w:t>
      </w:r>
      <w:r>
        <w:rPr>
          <w:spacing w:val="-9"/>
        </w:rPr>
        <w:t> </w:t>
      </w:r>
      <w:r>
        <w:rPr>
          <w:spacing w:val="-4"/>
        </w:rPr>
        <w:t>response</w:t>
      </w:r>
      <w:r>
        <w:rPr>
          <w:spacing w:val="-9"/>
        </w:rPr>
        <w:t> </w:t>
      </w:r>
      <w:r>
        <w:rPr>
          <w:spacing w:val="-4"/>
        </w:rPr>
        <w:t>from</w:t>
      </w:r>
      <w:r>
        <w:rPr>
          <w:spacing w:val="-9"/>
        </w:rPr>
        <w:t> </w:t>
      </w:r>
      <w:r>
        <w:rPr>
          <w:spacing w:val="-4"/>
        </w:rPr>
        <w:t>resp:</w:t>
      </w:r>
      <w:r>
        <w:rPr>
          <w:spacing w:val="-9"/>
        </w:rPr>
        <w:t> </w:t>
      </w:r>
      <w:r>
        <w:rPr>
          <w:spacing w:val="-4"/>
        </w:rPr>
        <w:t>now</w:t>
      </w:r>
      <w:r>
        <w:rPr>
          <w:spacing w:val="-9"/>
        </w:rPr>
        <w:t> </w:t>
      </w:r>
      <w:r>
        <w:rPr>
          <w:spacing w:val="-4"/>
        </w:rPr>
        <w:t>tha</w:t>
      </w:r>
      <w:r>
        <w:rPr>
          <w:spacing w:val="-4"/>
        </w:rPr>
        <w:t>t</w:t>
      </w:r>
      <w:r>
        <w:rPr>
          <w:spacing w:val="-4"/>
        </w:rPr>
        <w:t> </w:t>
      </w:r>
      <w:r>
        <w:rPr>
          <w:spacing w:val="-8"/>
        </w:rPr>
        <w:t>we’ve</w:t>
      </w:r>
      <w:r>
        <w:rPr>
          <w:spacing w:val="-4"/>
        </w:rPr>
        <w:t> </w:t>
      </w:r>
      <w:r>
        <w:rPr>
          <w:spacing w:val="-8"/>
        </w:rPr>
        <w:t>seen</w:t>
      </w:r>
      <w:r>
        <w:rPr>
          <w:spacing w:val="-4"/>
        </w:rPr>
        <w:t> </w:t>
      </w:r>
      <w:r>
        <w:rPr>
          <w:spacing w:val="-8"/>
        </w:rPr>
        <w:t>how</w:t>
      </w:r>
      <w:r>
        <w:rPr>
          <w:spacing w:val="-4"/>
        </w:rPr>
        <w:t> </w:t>
      </w:r>
      <w:r>
        <w:rPr>
          <w:spacing w:val="-8"/>
        </w:rPr>
        <w:t>to</w:t>
      </w:r>
      <w:r>
        <w:rPr>
          <w:spacing w:val="-4"/>
        </w:rPr>
        <w:t> </w:t>
      </w:r>
      <w:r>
        <w:rPr>
          <w:spacing w:val="-8"/>
        </w:rPr>
        <w:t>perform</w:t>
      </w:r>
      <w:r>
        <w:rPr>
          <w:spacing w:val="-4"/>
        </w:rPr>
        <w:t> </w:t>
      </w:r>
      <w:r>
        <w:rPr>
          <w:spacing w:val="-8"/>
        </w:rPr>
        <w:t>a</w:t>
      </w:r>
      <w:r>
        <w:rPr>
          <w:spacing w:val="-4"/>
        </w:rPr>
        <w:t> </w:t>
      </w:r>
      <w:r>
        <w:rPr>
          <w:spacing w:val="-8"/>
        </w:rPr>
        <w:t>GET</w:t>
      </w:r>
      <w:r>
        <w:rPr>
          <w:spacing w:val="-4"/>
        </w:rPr>
        <w:t> </w:t>
      </w:r>
      <w:r>
        <w:rPr>
          <w:spacing w:val="-8"/>
        </w:rPr>
        <w:t>or</w:t>
      </w:r>
      <w:r>
        <w:rPr>
          <w:spacing w:val="-4"/>
        </w:rPr>
        <w:t> </w:t>
      </w:r>
      <w:r>
        <w:rPr>
          <w:spacing w:val="-8"/>
        </w:rPr>
        <w:t>POST</w:t>
      </w:r>
      <w:r>
        <w:rPr>
          <w:spacing w:val="-4"/>
        </w:rPr>
        <w:t> </w:t>
      </w:r>
      <w:r>
        <w:rPr>
          <w:spacing w:val="-8"/>
        </w:rPr>
        <w:t>request.</w:t>
      </w:r>
    </w:p>
    <w:p>
      <w:pPr>
        <w:pStyle w:val="BodyText"/>
        <w:spacing w:before="29"/>
        <w:rPr>
          <w:sz w:val="20"/>
        </w:rPr>
      </w:pPr>
      <w:r>
        <w:rPr>
          <w:sz w:val="20"/>
        </w:rPr>
        <mc:AlternateContent>
          <mc:Choice Requires="wps">
            <w:drawing>
              <wp:anchor distT="0" distB="0" distL="0" distR="0" allowOverlap="1" layoutInCell="1" locked="0" behindDoc="1" simplePos="0" relativeHeight="487772160">
                <wp:simplePos x="0" y="0"/>
                <wp:positionH relativeFrom="page">
                  <wp:posOffset>742950</wp:posOffset>
                </wp:positionH>
                <wp:positionV relativeFrom="paragraph">
                  <wp:posOffset>205164</wp:posOffset>
                </wp:positionV>
                <wp:extent cx="4130675" cy="1736089"/>
                <wp:effectExtent l="0" t="0" r="0" b="0"/>
                <wp:wrapTopAndBottom/>
                <wp:docPr id="463" name="Textbox 463"/>
                <wp:cNvGraphicFramePr>
                  <a:graphicFrameLocks/>
                </wp:cNvGraphicFramePr>
                <a:graphic>
                  <a:graphicData uri="http://schemas.microsoft.com/office/word/2010/wordprocessingShape">
                    <wps:wsp>
                      <wps:cNvPr id="463" name="Textbox 463"/>
                      <wps:cNvSpPr txBox="1"/>
                      <wps:spPr>
                        <a:xfrm>
                          <a:off x="0" y="0"/>
                          <a:ext cx="4130675" cy="1736089"/>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pacing w:val="-4"/>
                                <w:sz w:val="17"/>
                              </w:rPr>
                              <w:t>....</w:t>
                            </w:r>
                          </w:p>
                          <w:p>
                            <w:pPr>
                              <w:spacing w:before="22"/>
                              <w:ind w:left="444"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resp.Body.Close()</w:t>
                            </w:r>
                          </w:p>
                          <w:p>
                            <w:pPr>
                              <w:spacing w:before="22"/>
                              <w:ind w:left="444" w:right="0" w:firstLine="0"/>
                              <w:jc w:val="left"/>
                              <w:rPr>
                                <w:rFonts w:ascii="Courier New"/>
                                <w:color w:val="000000"/>
                                <w:sz w:val="17"/>
                              </w:rPr>
                            </w:pPr>
                            <w:r>
                              <w:rPr>
                                <w:rFonts w:ascii="Courier New"/>
                                <w:color w:val="000000"/>
                                <w:sz w:val="17"/>
                              </w:rPr>
                              <w:t>body,</w:t>
                            </w:r>
                            <w:r>
                              <w:rPr>
                                <w:rFonts w:ascii="Courier New"/>
                                <w:color w:val="000000"/>
                                <w:spacing w:val="-5"/>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5"/>
                                <w:sz w:val="17"/>
                              </w:rPr>
                              <w:t> </w:t>
                            </w:r>
                            <w:r>
                              <w:rPr>
                                <w:rFonts w:ascii="Courier New"/>
                                <w:color w:val="000000"/>
                                <w:spacing w:val="-2"/>
                                <w:sz w:val="17"/>
                              </w:rPr>
                              <w:t>ioutil.ReadAll(resp.Body)</w:t>
                            </w:r>
                          </w:p>
                          <w:p>
                            <w:pPr>
                              <w:pStyle w:val="BodyText"/>
                              <w:spacing w:before="44"/>
                              <w:rPr>
                                <w:rFonts w:ascii="Courier New"/>
                                <w:color w:val="000000"/>
                                <w:sz w:val="17"/>
                              </w:rPr>
                            </w:pPr>
                          </w:p>
                          <w:p>
                            <w:pPr>
                              <w:spacing w:line="268" w:lineRule="auto" w:before="0"/>
                              <w:ind w:left="648" w:right="2998" w:hanging="204"/>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0" w:lineRule="exact" w:before="0"/>
                              <w:ind w:left="444"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444" w:right="0" w:firstLine="0"/>
                              <w:jc w:val="left"/>
                              <w:rPr>
                                <w:rFonts w:ascii="Courier New"/>
                                <w:color w:val="000000"/>
                                <w:sz w:val="17"/>
                              </w:rPr>
                            </w:pPr>
                            <w:r>
                              <w:rPr>
                                <w:rFonts w:ascii="Courier New"/>
                                <w:color w:val="000000"/>
                                <w:sz w:val="17"/>
                              </w:rPr>
                              <w:t>fmt.Printf("Body</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z w:val="17"/>
                              </w:rPr>
                              <w:t>%s",</w:t>
                            </w:r>
                            <w:r>
                              <w:rPr>
                                <w:rFonts w:ascii="Courier New"/>
                                <w:color w:val="000000"/>
                                <w:spacing w:val="-8"/>
                                <w:sz w:val="17"/>
                              </w:rPr>
                              <w:t> </w:t>
                            </w:r>
                            <w:r>
                              <w:rPr>
                                <w:rFonts w:ascii="Courier New"/>
                                <w:color w:val="000000"/>
                                <w:spacing w:val="-2"/>
                                <w:sz w:val="17"/>
                              </w:rPr>
                              <w:t>body)</w:t>
                            </w:r>
                          </w:p>
                          <w:p>
                            <w:pPr>
                              <w:spacing w:before="22"/>
                              <w:ind w:left="240" w:right="0" w:firstLine="0"/>
                              <w:jc w:val="left"/>
                              <w:rPr>
                                <w:rFonts w:ascii="Courier New"/>
                                <w:color w:val="000000"/>
                                <w:sz w:val="17"/>
                              </w:rPr>
                            </w:pPr>
                            <w:r>
                              <w:rPr>
                                <w:rFonts w:ascii="Courier New"/>
                                <w:color w:val="000000"/>
                                <w:spacing w:val="-4"/>
                                <w:sz w:val="17"/>
                              </w:rPr>
                              <w:t>....</w:t>
                            </w:r>
                          </w:p>
                        </w:txbxContent>
                      </wps:txbx>
                      <wps:bodyPr wrap="square" lIns="0" tIns="0" rIns="0" bIns="0" rtlCol="0">
                        <a:noAutofit/>
                      </wps:bodyPr>
                    </wps:wsp>
                  </a:graphicData>
                </a:graphic>
              </wp:anchor>
            </w:drawing>
          </mc:Choice>
          <mc:Fallback>
            <w:pict>
              <v:shape style="position:absolute;margin-left:58.5pt;margin-top:16.154703pt;width:325.25pt;height:136.7pt;mso-position-horizontal-relative:page;mso-position-vertical-relative:paragraph;z-index:-15544320;mso-wrap-distance-left:0;mso-wrap-distance-right:0" type="#_x0000_t202" id="docshape428" filled="true" fillcolor="#ebebec" stroked="false">
                <v:textbox inset="0,0,0,0">
                  <w:txbxContent>
                    <w:p>
                      <w:pPr>
                        <w:spacing w:before="205"/>
                        <w:ind w:left="240" w:right="0" w:firstLine="0"/>
                        <w:jc w:val="left"/>
                        <w:rPr>
                          <w:rFonts w:ascii="Courier New"/>
                          <w:color w:val="000000"/>
                          <w:sz w:val="17"/>
                        </w:rPr>
                      </w:pPr>
                      <w:r>
                        <w:rPr>
                          <w:rFonts w:ascii="Courier New"/>
                          <w:color w:val="000000"/>
                          <w:spacing w:val="-4"/>
                          <w:sz w:val="17"/>
                        </w:rPr>
                        <w:t>....</w:t>
                      </w:r>
                    </w:p>
                    <w:p>
                      <w:pPr>
                        <w:spacing w:before="22"/>
                        <w:ind w:left="444"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resp.Body.Close()</w:t>
                      </w:r>
                    </w:p>
                    <w:p>
                      <w:pPr>
                        <w:spacing w:before="22"/>
                        <w:ind w:left="444" w:right="0" w:firstLine="0"/>
                        <w:jc w:val="left"/>
                        <w:rPr>
                          <w:rFonts w:ascii="Courier New"/>
                          <w:color w:val="000000"/>
                          <w:sz w:val="17"/>
                        </w:rPr>
                      </w:pPr>
                      <w:r>
                        <w:rPr>
                          <w:rFonts w:ascii="Courier New"/>
                          <w:color w:val="000000"/>
                          <w:sz w:val="17"/>
                        </w:rPr>
                        <w:t>body,</w:t>
                      </w:r>
                      <w:r>
                        <w:rPr>
                          <w:rFonts w:ascii="Courier New"/>
                          <w:color w:val="000000"/>
                          <w:spacing w:val="-5"/>
                          <w:sz w:val="17"/>
                        </w:rPr>
                        <w:t> </w:t>
                      </w:r>
                      <w:r>
                        <w:rPr>
                          <w:rFonts w:ascii="Courier New"/>
                          <w:color w:val="000000"/>
                          <w:sz w:val="17"/>
                        </w:rPr>
                        <w:t>err</w:t>
                      </w:r>
                      <w:r>
                        <w:rPr>
                          <w:rFonts w:ascii="Courier New"/>
                          <w:color w:val="000000"/>
                          <w:spacing w:val="-4"/>
                          <w:sz w:val="17"/>
                        </w:rPr>
                        <w:t> </w:t>
                      </w:r>
                      <w:r>
                        <w:rPr>
                          <w:rFonts w:ascii="Courier New"/>
                          <w:color w:val="000000"/>
                          <w:sz w:val="17"/>
                        </w:rPr>
                        <w:t>:=</w:t>
                      </w:r>
                      <w:r>
                        <w:rPr>
                          <w:rFonts w:ascii="Courier New"/>
                          <w:color w:val="000000"/>
                          <w:spacing w:val="-5"/>
                          <w:sz w:val="17"/>
                        </w:rPr>
                        <w:t> </w:t>
                      </w:r>
                      <w:r>
                        <w:rPr>
                          <w:rFonts w:ascii="Courier New"/>
                          <w:color w:val="000000"/>
                          <w:spacing w:val="-2"/>
                          <w:sz w:val="17"/>
                        </w:rPr>
                        <w:t>ioutil.ReadAll(resp.Body)</w:t>
                      </w:r>
                    </w:p>
                    <w:p>
                      <w:pPr>
                        <w:pStyle w:val="BodyText"/>
                        <w:spacing w:before="44"/>
                        <w:rPr>
                          <w:rFonts w:ascii="Courier New"/>
                          <w:color w:val="000000"/>
                          <w:sz w:val="17"/>
                        </w:rPr>
                      </w:pPr>
                    </w:p>
                    <w:p>
                      <w:pPr>
                        <w:spacing w:line="268" w:lineRule="auto" w:before="0"/>
                        <w:ind w:left="648" w:right="2998" w:hanging="204"/>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0" w:lineRule="exact" w:before="0"/>
                        <w:ind w:left="444" w:right="0" w:firstLine="0"/>
                        <w:jc w:val="left"/>
                        <w:rPr>
                          <w:rFonts w:ascii="Courier New"/>
                          <w:color w:val="000000"/>
                          <w:sz w:val="17"/>
                        </w:rPr>
                      </w:pPr>
                      <w:r>
                        <w:rPr>
                          <w:rFonts w:ascii="Courier New"/>
                          <w:color w:val="000000"/>
                          <w:spacing w:val="-10"/>
                          <w:sz w:val="17"/>
                        </w:rPr>
                        <w:t>}</w:t>
                      </w:r>
                    </w:p>
                    <w:p>
                      <w:pPr>
                        <w:pStyle w:val="BodyText"/>
                        <w:spacing w:before="45"/>
                        <w:rPr>
                          <w:rFonts w:ascii="Courier New"/>
                          <w:color w:val="000000"/>
                          <w:sz w:val="17"/>
                        </w:rPr>
                      </w:pPr>
                    </w:p>
                    <w:p>
                      <w:pPr>
                        <w:spacing w:before="0"/>
                        <w:ind w:left="444" w:right="0" w:firstLine="0"/>
                        <w:jc w:val="left"/>
                        <w:rPr>
                          <w:rFonts w:ascii="Courier New"/>
                          <w:color w:val="000000"/>
                          <w:sz w:val="17"/>
                        </w:rPr>
                      </w:pPr>
                      <w:r>
                        <w:rPr>
                          <w:rFonts w:ascii="Courier New"/>
                          <w:color w:val="000000"/>
                          <w:sz w:val="17"/>
                        </w:rPr>
                        <w:t>fmt.Printf("Body</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z w:val="17"/>
                        </w:rPr>
                        <w:t>%s",</w:t>
                      </w:r>
                      <w:r>
                        <w:rPr>
                          <w:rFonts w:ascii="Courier New"/>
                          <w:color w:val="000000"/>
                          <w:spacing w:val="-8"/>
                          <w:sz w:val="17"/>
                        </w:rPr>
                        <w:t> </w:t>
                      </w:r>
                      <w:r>
                        <w:rPr>
                          <w:rFonts w:ascii="Courier New"/>
                          <w:color w:val="000000"/>
                          <w:spacing w:val="-2"/>
                          <w:sz w:val="17"/>
                        </w:rPr>
                        <w:t>body)</w:t>
                      </w:r>
                    </w:p>
                    <w:p>
                      <w:pPr>
                        <w:spacing w:before="22"/>
                        <w:ind w:left="240" w:right="0" w:firstLine="0"/>
                        <w:jc w:val="left"/>
                        <w:rPr>
                          <w:rFonts w:ascii="Courier New"/>
                          <w:color w:val="000000"/>
                          <w:sz w:val="17"/>
                        </w:rPr>
                      </w:pPr>
                      <w:r>
                        <w:rPr>
                          <w:rFonts w:ascii="Courier New"/>
                          <w:color w:val="000000"/>
                          <w:spacing w:val="-4"/>
                          <w:sz w:val="17"/>
                        </w:rPr>
                        <w:t>....</w:t>
                      </w:r>
                    </w:p>
                  </w:txbxContent>
                </v:textbox>
                <v:fill type="solid"/>
                <w10:wrap type="topAndBottom"/>
              </v:shape>
            </w:pict>
          </mc:Fallback>
        </mc:AlternateContent>
      </w:r>
    </w:p>
    <w:p>
      <w:pPr>
        <w:pStyle w:val="BodyText"/>
        <w:spacing w:line="225" w:lineRule="auto" w:before="243"/>
        <w:ind w:left="177" w:right="175"/>
        <w:jc w:val="both"/>
      </w:pPr>
      <w:r>
        <w:rPr/>
        <w:t>We</w:t>
      </w:r>
      <w:r>
        <w:rPr>
          <w:spacing w:val="-12"/>
        </w:rPr>
        <w:t> </w:t>
      </w:r>
      <w:r>
        <w:rPr/>
        <w:t>scheduled</w:t>
      </w:r>
      <w:r>
        <w:rPr>
          <w:spacing w:val="-12"/>
        </w:rPr>
        <w:t> </w:t>
      </w:r>
      <w:r>
        <w:rPr/>
        <w:t>a</w:t>
      </w:r>
      <w:r>
        <w:rPr>
          <w:spacing w:val="-12"/>
        </w:rPr>
        <w:t> </w:t>
      </w:r>
      <w:r>
        <w:rPr/>
        <w:t>function</w:t>
      </w:r>
      <w:r>
        <w:rPr>
          <w:spacing w:val="-12"/>
        </w:rPr>
        <w:t> </w:t>
      </w:r>
      <w:r>
        <w:rPr/>
        <w:t>call</w:t>
      </w:r>
      <w:r>
        <w:rPr>
          <w:spacing w:val="-12"/>
        </w:rPr>
        <w:t> </w:t>
      </w:r>
      <w:r>
        <w:rPr/>
        <w:t>to</w:t>
      </w:r>
      <w:r>
        <w:rPr>
          <w:spacing w:val="-12"/>
        </w:rPr>
        <w:t> </w:t>
      </w:r>
      <w:r>
        <w:rPr/>
        <w:t>resp.Body</w:t>
      </w:r>
      <w:r>
        <w:rPr>
          <w:spacing w:val="-12"/>
        </w:rPr>
        <w:t> </w:t>
      </w:r>
      <w:r>
        <w:rPr/>
        <w:t>using</w:t>
      </w:r>
      <w:r>
        <w:rPr>
          <w:spacing w:val="-12"/>
        </w:rPr>
        <w:t> </w:t>
      </w:r>
      <w:r>
        <w:rPr/>
        <w:t>the</w:t>
      </w:r>
      <w:r>
        <w:rPr>
          <w:spacing w:val="-12"/>
        </w:rPr>
        <w:t> </w:t>
      </w:r>
      <w:r>
        <w:rPr/>
        <w:t>defer</w:t>
      </w:r>
      <w:r>
        <w:rPr>
          <w:spacing w:val="-12"/>
        </w:rPr>
        <w:t> </w:t>
      </w:r>
      <w:r>
        <w:rPr/>
        <w:t>keyword</w:t>
      </w:r>
      <w:r>
        <w:rPr/>
        <w:t>.</w:t>
      </w:r>
      <w:r>
        <w:rPr/>
        <w:t> </w:t>
      </w:r>
      <w:r>
        <w:rPr>
          <w:w w:val="90"/>
        </w:rPr>
        <w:t>Once the function returns, close the resp.Body, which is a stream of dat</w:t>
      </w:r>
      <w:r>
        <w:rPr>
          <w:w w:val="90"/>
        </w:rPr>
        <w:t>a</w:t>
      </w:r>
      <w:r>
        <w:rPr>
          <w:w w:val="90"/>
        </w:rPr>
        <w:t> returned</w:t>
      </w:r>
      <w:r>
        <w:rPr>
          <w:spacing w:val="-5"/>
          <w:w w:val="90"/>
        </w:rPr>
        <w:t> </w:t>
      </w:r>
      <w:r>
        <w:rPr>
          <w:w w:val="90"/>
        </w:rPr>
        <w:t>by</w:t>
      </w:r>
      <w:r>
        <w:rPr>
          <w:spacing w:val="-5"/>
          <w:w w:val="90"/>
        </w:rPr>
        <w:t> </w:t>
      </w:r>
      <w:r>
        <w:rPr>
          <w:w w:val="90"/>
        </w:rPr>
        <w:t>request.</w:t>
      </w:r>
      <w:r>
        <w:rPr>
          <w:spacing w:val="-5"/>
          <w:w w:val="90"/>
        </w:rPr>
        <w:t> </w:t>
      </w:r>
      <w:r>
        <w:rPr>
          <w:w w:val="90"/>
        </w:rPr>
        <w:t>This</w:t>
      </w:r>
      <w:r>
        <w:rPr>
          <w:spacing w:val="-5"/>
          <w:w w:val="90"/>
        </w:rPr>
        <w:t> </w:t>
      </w:r>
      <w:r>
        <w:rPr>
          <w:w w:val="90"/>
        </w:rPr>
        <w:t>is</w:t>
      </w:r>
      <w:r>
        <w:rPr>
          <w:spacing w:val="-5"/>
          <w:w w:val="90"/>
        </w:rPr>
        <w:t> </w:t>
      </w:r>
      <w:r>
        <w:rPr>
          <w:w w:val="90"/>
        </w:rPr>
        <w:t>a</w:t>
      </w:r>
      <w:r>
        <w:rPr>
          <w:spacing w:val="-5"/>
          <w:w w:val="90"/>
        </w:rPr>
        <w:t> </w:t>
      </w:r>
      <w:r>
        <w:rPr>
          <w:w w:val="90"/>
        </w:rPr>
        <w:t>required</w:t>
      </w:r>
      <w:r>
        <w:rPr>
          <w:spacing w:val="-5"/>
          <w:w w:val="90"/>
        </w:rPr>
        <w:t> </w:t>
      </w:r>
      <w:r>
        <w:rPr>
          <w:w w:val="90"/>
        </w:rPr>
        <w:t>component</w:t>
      </w:r>
      <w:r>
        <w:rPr>
          <w:spacing w:val="-5"/>
          <w:w w:val="90"/>
        </w:rPr>
        <w:t> </w:t>
      </w:r>
      <w:r>
        <w:rPr>
          <w:w w:val="90"/>
        </w:rPr>
        <w:t>of</w:t>
      </w:r>
      <w:r>
        <w:rPr>
          <w:spacing w:val="-5"/>
          <w:w w:val="90"/>
        </w:rPr>
        <w:t> </w:t>
      </w:r>
      <w:r>
        <w:rPr>
          <w:w w:val="90"/>
        </w:rPr>
        <w:t>the</w:t>
      </w:r>
      <w:r>
        <w:rPr>
          <w:spacing w:val="-5"/>
          <w:w w:val="90"/>
        </w:rPr>
        <w:t> </w:t>
      </w:r>
      <w:r>
        <w:rPr>
          <w:w w:val="90"/>
        </w:rPr>
        <w:t>software</w:t>
      </w:r>
      <w:r>
        <w:rPr>
          <w:spacing w:val="-5"/>
          <w:w w:val="90"/>
        </w:rPr>
        <w:t> </w:t>
      </w:r>
      <w:r>
        <w:rPr>
          <w:w w:val="90"/>
        </w:rPr>
        <w:t>to</w:t>
      </w:r>
      <w:r>
        <w:rPr>
          <w:spacing w:val="-5"/>
          <w:w w:val="90"/>
        </w:rPr>
        <w:t> </w:t>
      </w:r>
      <w:r>
        <w:rPr>
          <w:w w:val="90"/>
        </w:rPr>
        <w:t>elimi</w:t>
      </w:r>
      <w:r>
        <w:rPr>
          <w:w w:val="90"/>
        </w:rPr>
        <w:softHyphen/>
      </w:r>
      <w:r>
        <w:rPr>
          <w:w w:val="90"/>
        </w:rPr>
      </w:r>
      <w:r>
        <w:rPr>
          <w:spacing w:val="-6"/>
        </w:rPr>
        <w:t>nate potential persistent connections to the server.</w:t>
      </w:r>
    </w:p>
    <w:p>
      <w:pPr>
        <w:pStyle w:val="BodyText"/>
        <w:spacing w:before="246"/>
        <w:ind w:left="177"/>
        <w:jc w:val="both"/>
        <w:rPr>
          <w:rFonts w:ascii="Gill Sans MT"/>
        </w:rPr>
      </w:pPr>
      <w:bookmarkStart w:name="Adding Request Headers" w:id="977"/>
      <w:bookmarkEnd w:id="977"/>
      <w:r>
        <w:rPr/>
      </w:r>
      <w:bookmarkStart w:name="_bookmark602" w:id="978"/>
      <w:bookmarkEnd w:id="978"/>
      <w:r>
        <w:rPr/>
      </w:r>
      <w:r>
        <w:rPr>
          <w:rFonts w:ascii="Gill Sans MT"/>
          <w:w w:val="105"/>
        </w:rPr>
        <w:t>Adding</w:t>
      </w:r>
      <w:r>
        <w:rPr>
          <w:rFonts w:ascii="Gill Sans MT"/>
          <w:spacing w:val="-15"/>
          <w:w w:val="105"/>
        </w:rPr>
        <w:t> </w:t>
      </w:r>
      <w:r>
        <w:rPr>
          <w:rFonts w:ascii="Gill Sans MT"/>
          <w:w w:val="105"/>
        </w:rPr>
        <w:t>Request</w:t>
      </w:r>
      <w:r>
        <w:rPr>
          <w:rFonts w:ascii="Gill Sans MT"/>
          <w:spacing w:val="-15"/>
          <w:w w:val="105"/>
        </w:rPr>
        <w:t> </w:t>
      </w:r>
      <w:r>
        <w:rPr>
          <w:rFonts w:ascii="Gill Sans MT"/>
          <w:spacing w:val="-2"/>
          <w:w w:val="105"/>
        </w:rPr>
        <w:t>Headers</w:t>
      </w:r>
    </w:p>
    <w:p>
      <w:pPr>
        <w:pStyle w:val="BodyText"/>
        <w:spacing w:line="225" w:lineRule="auto" w:before="62"/>
        <w:ind w:left="177" w:right="175"/>
        <w:jc w:val="both"/>
      </w:pPr>
      <w:r>
        <w:rPr>
          <w:w w:val="90"/>
        </w:rPr>
        <w:t>Let’s create methods for each server request form we wish to make. Thi</w:t>
      </w:r>
      <w:r>
        <w:rPr>
          <w:w w:val="90"/>
        </w:rPr>
        <w:t>s</w:t>
      </w:r>
      <w:r>
        <w:rPr>
          <w:w w:val="90"/>
        </w:rPr>
        <w:t> may</w:t>
      </w:r>
      <w:r>
        <w:rPr>
          <w:spacing w:val="-4"/>
          <w:w w:val="90"/>
        </w:rPr>
        <w:t> </w:t>
      </w:r>
      <w:r>
        <w:rPr>
          <w:w w:val="90"/>
        </w:rPr>
        <w:t>need</w:t>
      </w:r>
      <w:r>
        <w:rPr>
          <w:spacing w:val="-4"/>
          <w:w w:val="90"/>
        </w:rPr>
        <w:t> </w:t>
      </w:r>
      <w:r>
        <w:rPr>
          <w:w w:val="90"/>
        </w:rPr>
        <w:t>more</w:t>
      </w:r>
      <w:r>
        <w:rPr>
          <w:spacing w:val="-4"/>
          <w:w w:val="90"/>
        </w:rPr>
        <w:t> </w:t>
      </w:r>
      <w:r>
        <w:rPr>
          <w:w w:val="90"/>
        </w:rPr>
        <w:t>code,</w:t>
      </w:r>
      <w:r>
        <w:rPr>
          <w:spacing w:val="-4"/>
          <w:w w:val="90"/>
        </w:rPr>
        <w:t> </w:t>
      </w:r>
      <w:r>
        <w:rPr>
          <w:w w:val="90"/>
        </w:rPr>
        <w:t>but</w:t>
      </w:r>
      <w:r>
        <w:rPr>
          <w:spacing w:val="-4"/>
          <w:w w:val="90"/>
        </w:rPr>
        <w:t> </w:t>
      </w:r>
      <w:r>
        <w:rPr>
          <w:w w:val="90"/>
        </w:rPr>
        <w:t>it</w:t>
      </w:r>
      <w:r>
        <w:rPr>
          <w:spacing w:val="-4"/>
          <w:w w:val="90"/>
        </w:rPr>
        <w:t> </w:t>
      </w:r>
      <w:r>
        <w:rPr>
          <w:w w:val="90"/>
        </w:rPr>
        <w:t>offers</w:t>
      </w:r>
      <w:r>
        <w:rPr>
          <w:spacing w:val="-4"/>
          <w:w w:val="90"/>
        </w:rPr>
        <w:t> </w:t>
      </w:r>
      <w:r>
        <w:rPr>
          <w:w w:val="90"/>
        </w:rPr>
        <w:t>us</w:t>
      </w:r>
      <w:r>
        <w:rPr>
          <w:spacing w:val="-4"/>
          <w:w w:val="90"/>
        </w:rPr>
        <w:t> </w:t>
      </w:r>
      <w:r>
        <w:rPr>
          <w:w w:val="90"/>
        </w:rPr>
        <w:t>the</w:t>
      </w:r>
      <w:r>
        <w:rPr>
          <w:spacing w:val="-4"/>
          <w:w w:val="90"/>
        </w:rPr>
        <w:t> </w:t>
      </w:r>
      <w:r>
        <w:rPr>
          <w:w w:val="90"/>
        </w:rPr>
        <w:t>freedom</w:t>
      </w:r>
      <w:r>
        <w:rPr>
          <w:spacing w:val="-4"/>
          <w:w w:val="90"/>
        </w:rPr>
        <w:t> </w:t>
      </w:r>
      <w:r>
        <w:rPr>
          <w:w w:val="90"/>
        </w:rPr>
        <w:t>to</w:t>
      </w:r>
      <w:r>
        <w:rPr>
          <w:spacing w:val="-4"/>
          <w:w w:val="90"/>
        </w:rPr>
        <w:t> </w:t>
      </w:r>
      <w:r>
        <w:rPr>
          <w:w w:val="90"/>
        </w:rPr>
        <w:t>own</w:t>
      </w:r>
      <w:r>
        <w:rPr>
          <w:spacing w:val="-4"/>
          <w:w w:val="90"/>
        </w:rPr>
        <w:t> </w:t>
      </w:r>
      <w:r>
        <w:rPr>
          <w:w w:val="90"/>
        </w:rPr>
        <w:t>our</w:t>
      </w:r>
      <w:r>
        <w:rPr>
          <w:spacing w:val="-4"/>
          <w:w w:val="90"/>
        </w:rPr>
        <w:t> </w:t>
      </w:r>
      <w:r>
        <w:rPr>
          <w:w w:val="90"/>
        </w:rPr>
        <w:t>code.</w:t>
      </w:r>
      <w:r>
        <w:rPr>
          <w:spacing w:val="-4"/>
          <w:w w:val="90"/>
        </w:rPr>
        <w:t> </w:t>
      </w:r>
      <w:r>
        <w:rPr>
          <w:w w:val="90"/>
        </w:rPr>
        <w:t>We</w:t>
      </w:r>
      <w:r>
        <w:rPr>
          <w:spacing w:val="-4"/>
          <w:w w:val="90"/>
        </w:rPr>
        <w:t> </w:t>
      </w:r>
      <w:r>
        <w:rPr>
          <w:w w:val="90"/>
        </w:rPr>
        <w:t>ca</w:t>
      </w:r>
      <w:r>
        <w:rPr>
          <w:w w:val="90"/>
        </w:rPr>
        <w:t>n</w:t>
      </w:r>
      <w:r>
        <w:rPr>
          <w:w w:val="90"/>
        </w:rPr>
        <w:t> </w:t>
      </w:r>
      <w:r>
        <w:rPr>
          <w:spacing w:val="-6"/>
        </w:rPr>
        <w:t>then</w:t>
      </w:r>
      <w:r>
        <w:rPr>
          <w:spacing w:val="-8"/>
        </w:rPr>
        <w:t> </w:t>
      </w:r>
      <w:r>
        <w:rPr>
          <w:spacing w:val="-6"/>
        </w:rPr>
        <w:t>easily</w:t>
      </w:r>
      <w:r>
        <w:rPr>
          <w:spacing w:val="-8"/>
        </w:rPr>
        <w:t> </w:t>
      </w:r>
      <w:r>
        <w:rPr>
          <w:spacing w:val="-6"/>
        </w:rPr>
        <w:t>attach</w:t>
      </w:r>
      <w:r>
        <w:rPr>
          <w:spacing w:val="-8"/>
        </w:rPr>
        <w:t> </w:t>
      </w:r>
      <w:r>
        <w:rPr>
          <w:spacing w:val="-6"/>
        </w:rPr>
        <w:t>the</w:t>
      </w:r>
      <w:r>
        <w:rPr>
          <w:spacing w:val="-7"/>
        </w:rPr>
        <w:t> </w:t>
      </w:r>
      <w:r>
        <w:rPr>
          <w:spacing w:val="-6"/>
        </w:rPr>
        <w:t>desired</w:t>
      </w:r>
      <w:r>
        <w:rPr>
          <w:spacing w:val="-8"/>
        </w:rPr>
        <w:t> </w:t>
      </w:r>
      <w:r>
        <w:rPr>
          <w:spacing w:val="-6"/>
        </w:rPr>
        <w:t>headers</w:t>
      </w:r>
      <w:r>
        <w:rPr>
          <w:spacing w:val="-8"/>
        </w:rPr>
        <w:t> </w:t>
      </w:r>
      <w:r>
        <w:rPr>
          <w:spacing w:val="-6"/>
        </w:rPr>
        <w:t>to</w:t>
      </w:r>
      <w:r>
        <w:rPr>
          <w:spacing w:val="-8"/>
        </w:rPr>
        <w:t> </w:t>
      </w:r>
      <w:r>
        <w:rPr>
          <w:spacing w:val="-6"/>
        </w:rPr>
        <w:t>the</w:t>
      </w:r>
      <w:r>
        <w:rPr>
          <w:spacing w:val="-7"/>
        </w:rPr>
        <w:t> </w:t>
      </w:r>
      <w:r>
        <w:rPr>
          <w:spacing w:val="-6"/>
        </w:rPr>
        <w:t>request.</w:t>
      </w:r>
    </w:p>
    <w:p>
      <w:pPr>
        <w:pStyle w:val="BodyText"/>
        <w:spacing w:before="17"/>
        <w:rPr>
          <w:sz w:val="20"/>
        </w:rPr>
      </w:pPr>
      <w:r>
        <w:rPr>
          <w:sz w:val="20"/>
        </w:rPr>
        <mc:AlternateContent>
          <mc:Choice Requires="wps">
            <w:drawing>
              <wp:anchor distT="0" distB="0" distL="0" distR="0" allowOverlap="1" layoutInCell="1" locked="0" behindDoc="1" simplePos="0" relativeHeight="487772672">
                <wp:simplePos x="0" y="0"/>
                <wp:positionH relativeFrom="page">
                  <wp:posOffset>742950</wp:posOffset>
                </wp:positionH>
                <wp:positionV relativeFrom="paragraph">
                  <wp:posOffset>197373</wp:posOffset>
                </wp:positionV>
                <wp:extent cx="4130675" cy="509270"/>
                <wp:effectExtent l="0" t="0" r="0" b="0"/>
                <wp:wrapTopAndBottom/>
                <wp:docPr id="464" name="Textbox 464"/>
                <wp:cNvGraphicFramePr>
                  <a:graphicFrameLocks/>
                </wp:cNvGraphicFramePr>
                <a:graphic>
                  <a:graphicData uri="http://schemas.microsoft.com/office/word/2010/wordprocessingShape">
                    <wps:wsp>
                      <wps:cNvPr id="464" name="Textbox 464"/>
                      <wps:cNvSpPr txBox="1"/>
                      <wps:spPr>
                        <a:xfrm>
                          <a:off x="0" y="0"/>
                          <a:ext cx="4130675" cy="509270"/>
                        </a:xfrm>
                        <a:prstGeom prst="rect">
                          <a:avLst/>
                        </a:prstGeom>
                        <a:solidFill>
                          <a:srgbClr val="EBEBEC"/>
                        </a:solidFill>
                      </wps:spPr>
                      <wps:txbx>
                        <w:txbxContent>
                          <w:p>
                            <w:pPr>
                              <w:spacing w:line="268" w:lineRule="auto" w:before="205"/>
                              <w:ind w:left="240" w:right="2998" w:firstLine="0"/>
                              <w:jc w:val="left"/>
                              <w:rPr>
                                <w:rFonts w:ascii="Courier New"/>
                                <w:color w:val="000000"/>
                                <w:sz w:val="17"/>
                              </w:rPr>
                            </w:pPr>
                            <w:r>
                              <w:rPr>
                                <w:rFonts w:ascii="Courier New"/>
                                <w:color w:val="000000"/>
                                <w:sz w:val="17"/>
                              </w:rPr>
                              <w:t>//</w:t>
                            </w:r>
                            <w:r>
                              <w:rPr>
                                <w:rFonts w:ascii="Courier New"/>
                                <w:color w:val="000000"/>
                                <w:spacing w:val="-26"/>
                                <w:sz w:val="17"/>
                              </w:rPr>
                              <w:t> </w:t>
                            </w:r>
                            <w:r>
                              <w:rPr>
                                <w:rFonts w:ascii="Courier New"/>
                                <w:color w:val="000000"/>
                                <w:sz w:val="17"/>
                              </w:rPr>
                              <w:t>go/src/http-</w:t>
                            </w:r>
                            <w:r>
                              <w:rPr>
                                <w:rFonts w:ascii="Courier New"/>
                                <w:color w:val="000000"/>
                                <w:sz w:val="17"/>
                              </w:rPr>
                              <w:t>client/main.g</w:t>
                            </w:r>
                            <w:r>
                              <w:rPr>
                                <w:rFonts w:ascii="Courier New"/>
                                <w:color w:val="000000"/>
                                <w:sz w:val="17"/>
                              </w:rPr>
                              <w:t>o</w:t>
                            </w:r>
                            <w:r>
                              <w:rPr>
                                <w:rFonts w:ascii="Courier New"/>
                                <w:color w:val="000000"/>
                                <w:sz w:val="17"/>
                              </w:rPr>
                              <w:t> package main</w:t>
                            </w:r>
                          </w:p>
                        </w:txbxContent>
                      </wps:txbx>
                      <wps:bodyPr wrap="square" lIns="0" tIns="0" rIns="0" bIns="0" rtlCol="0">
                        <a:noAutofit/>
                      </wps:bodyPr>
                    </wps:wsp>
                  </a:graphicData>
                </a:graphic>
              </wp:anchor>
            </w:drawing>
          </mc:Choice>
          <mc:Fallback>
            <w:pict>
              <v:shape style="position:absolute;margin-left:58.5pt;margin-top:15.541211pt;width:325.25pt;height:40.1pt;mso-position-horizontal-relative:page;mso-position-vertical-relative:paragraph;z-index:-15543808;mso-wrap-distance-left:0;mso-wrap-distance-right:0" type="#_x0000_t202" id="docshape429" filled="true" fillcolor="#ebebec" stroked="false">
                <v:textbox inset="0,0,0,0">
                  <w:txbxContent>
                    <w:p>
                      <w:pPr>
                        <w:spacing w:line="268" w:lineRule="auto" w:before="205"/>
                        <w:ind w:left="240" w:right="2998" w:firstLine="0"/>
                        <w:jc w:val="left"/>
                        <w:rPr>
                          <w:rFonts w:ascii="Courier New"/>
                          <w:color w:val="000000"/>
                          <w:sz w:val="17"/>
                        </w:rPr>
                      </w:pPr>
                      <w:r>
                        <w:rPr>
                          <w:rFonts w:ascii="Courier New"/>
                          <w:color w:val="000000"/>
                          <w:sz w:val="17"/>
                        </w:rPr>
                        <w:t>//</w:t>
                      </w:r>
                      <w:r>
                        <w:rPr>
                          <w:rFonts w:ascii="Courier New"/>
                          <w:color w:val="000000"/>
                          <w:spacing w:val="-26"/>
                          <w:sz w:val="17"/>
                        </w:rPr>
                        <w:t> </w:t>
                      </w:r>
                      <w:r>
                        <w:rPr>
                          <w:rFonts w:ascii="Courier New"/>
                          <w:color w:val="000000"/>
                          <w:sz w:val="17"/>
                        </w:rPr>
                        <w:t>go/src/http-</w:t>
                      </w:r>
                      <w:r>
                        <w:rPr>
                          <w:rFonts w:ascii="Courier New"/>
                          <w:color w:val="000000"/>
                          <w:sz w:val="17"/>
                        </w:rPr>
                        <w:t>client/main.g</w:t>
                      </w:r>
                      <w:r>
                        <w:rPr>
                          <w:rFonts w:ascii="Courier New"/>
                          <w:color w:val="000000"/>
                          <w:sz w:val="17"/>
                        </w:rPr>
                        <w:t>o</w:t>
                      </w:r>
                      <w:r>
                        <w:rPr>
                          <w:rFonts w:ascii="Courier New"/>
                          <w:color w:val="000000"/>
                          <w:sz w:val="17"/>
                        </w:rPr>
                        <w:t> package main</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49"/>
        <w:rPr>
          <w:sz w:val="20"/>
        </w:rPr>
      </w:pPr>
    </w:p>
    <w:p>
      <w:pPr>
        <w:pStyle w:val="BodyText"/>
        <w:ind w:left="178"/>
        <w:rPr>
          <w:sz w:val="20"/>
        </w:rPr>
      </w:pPr>
      <w:r>
        <w:rPr>
          <w:sz w:val="20"/>
        </w:rPr>
        <mc:AlternateContent>
          <mc:Choice Requires="wps">
            <w:drawing>
              <wp:inline distT="0" distB="0" distL="0" distR="0">
                <wp:extent cx="4130675" cy="4872355"/>
                <wp:effectExtent l="0" t="0" r="0" b="0"/>
                <wp:docPr id="465" name="Textbox 465"/>
                <wp:cNvGraphicFramePr>
                  <a:graphicFrameLocks/>
                </wp:cNvGraphicFramePr>
                <a:graphic>
                  <a:graphicData uri="http://schemas.microsoft.com/office/word/2010/wordprocessingShape">
                    <wps:wsp>
                      <wps:cNvPr id="465" name="Textbox 465"/>
                      <wps:cNvSpPr txBox="1"/>
                      <wps:spPr>
                        <a:xfrm>
                          <a:off x="0" y="0"/>
                          <a:ext cx="4130675" cy="487235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10"/>
                                <w:sz w:val="17"/>
                              </w:rPr>
                              <w:t>(</w:t>
                            </w:r>
                          </w:p>
                          <w:p>
                            <w:pPr>
                              <w:spacing w:line="268" w:lineRule="auto" w:before="22"/>
                              <w:ind w:left="648" w:right="4426" w:firstLine="0"/>
                              <w:jc w:val="left"/>
                              <w:rPr>
                                <w:rFonts w:ascii="Courier New"/>
                                <w:color w:val="000000"/>
                                <w:sz w:val="17"/>
                              </w:rPr>
                            </w:pPr>
                            <w:r>
                              <w:rPr>
                                <w:rFonts w:ascii="Courier New"/>
                                <w:color w:val="000000"/>
                                <w:spacing w:val="-2"/>
                                <w:sz w:val="17"/>
                              </w:rPr>
                              <w:t>"fmt"</w:t>
                            </w:r>
                            <w:r>
                              <w:rPr>
                                <w:rFonts w:ascii="Courier New"/>
                                <w:color w:val="000000"/>
                                <w:spacing w:val="-2"/>
                                <w:sz w:val="17"/>
                              </w:rPr>
                              <w:t> </w:t>
                            </w:r>
                            <w:r>
                              <w:rPr>
                                <w:rFonts w:ascii="Courier New"/>
                                <w:color w:val="000000"/>
                                <w:spacing w:val="-2"/>
                                <w:sz w:val="17"/>
                              </w:rPr>
                              <w:t>"io/ioutil"</w:t>
                            </w:r>
                            <w:r>
                              <w:rPr>
                                <w:rFonts w:ascii="Courier New"/>
                                <w:color w:val="000000"/>
                                <w:spacing w:val="-2"/>
                                <w:sz w:val="17"/>
                              </w:rPr>
                              <w:t> </w:t>
                            </w:r>
                            <w:r>
                              <w:rPr>
                                <w:rFonts w:ascii="Courier New"/>
                                <w:color w:val="000000"/>
                                <w:spacing w:val="-2"/>
                                <w:sz w:val="17"/>
                              </w:rPr>
                              <w:t>"net/http"</w:t>
                            </w:r>
                            <w:r>
                              <w:rPr>
                                <w:rFonts w:ascii="Courier New"/>
                                <w:color w:val="000000"/>
                                <w:spacing w:val="-2"/>
                                <w:sz w:val="17"/>
                              </w:rPr>
                              <w:t> "time"</w:t>
                            </w:r>
                          </w:p>
                          <w:p>
                            <w:pPr>
                              <w:spacing w:line="189"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pStyle w:val="BodyText"/>
                              <w:spacing w:before="44"/>
                              <w:rPr>
                                <w:rFonts w:ascii="Courier New"/>
                                <w:color w:val="000000"/>
                                <w:sz w:val="17"/>
                              </w:rPr>
                            </w:pPr>
                          </w:p>
                          <w:p>
                            <w:pPr>
                              <w:spacing w:before="1"/>
                              <w:ind w:left="444" w:right="0" w:firstLine="0"/>
                              <w:jc w:val="left"/>
                              <w:rPr>
                                <w:rFonts w:ascii="Courier New"/>
                                <w:color w:val="000000"/>
                                <w:sz w:val="17"/>
                              </w:rPr>
                            </w:pPr>
                            <w:r>
                              <w:rPr>
                                <w:rFonts w:ascii="Courier New"/>
                                <w:color w:val="000000"/>
                                <w:sz w:val="17"/>
                              </w:rPr>
                              <w:t>cs</w:t>
                            </w:r>
                            <w:r>
                              <w:rPr>
                                <w:rFonts w:ascii="Courier New"/>
                                <w:color w:val="000000"/>
                                <w:spacing w:val="-10"/>
                                <w:sz w:val="17"/>
                              </w:rPr>
                              <w:t> </w:t>
                            </w:r>
                            <w:r>
                              <w:rPr>
                                <w:rFonts w:ascii="Courier New"/>
                                <w:color w:val="000000"/>
                                <w:sz w:val="17"/>
                              </w:rPr>
                              <w:t>:=</w:t>
                            </w:r>
                            <w:r>
                              <w:rPr>
                                <w:rFonts w:ascii="Courier New"/>
                                <w:color w:val="000000"/>
                                <w:spacing w:val="-9"/>
                                <w:sz w:val="17"/>
                              </w:rPr>
                              <w:t> </w:t>
                            </w:r>
                            <w:r>
                              <w:rPr>
                                <w:rFonts w:ascii="Courier New"/>
                                <w:color w:val="000000"/>
                                <w:sz w:val="17"/>
                              </w:rPr>
                              <w:t>http.Client{Timeout:</w:t>
                            </w:r>
                            <w:r>
                              <w:rPr>
                                <w:rFonts w:ascii="Courier New"/>
                                <w:color w:val="000000"/>
                                <w:spacing w:val="-10"/>
                                <w:sz w:val="17"/>
                              </w:rPr>
                              <w:t> </w:t>
                            </w:r>
                            <w:r>
                              <w:rPr>
                                <w:rFonts w:ascii="Courier New"/>
                                <w:color w:val="000000"/>
                                <w:sz w:val="17"/>
                              </w:rPr>
                              <w:t>time.Duration(2)</w:t>
                            </w:r>
                            <w:r>
                              <w:rPr>
                                <w:rFonts w:ascii="Courier New"/>
                                <w:color w:val="000000"/>
                                <w:spacing w:val="-9"/>
                                <w:sz w:val="17"/>
                              </w:rPr>
                              <w:t> </w:t>
                            </w:r>
                            <w:r>
                              <w:rPr>
                                <w:rFonts w:ascii="Courier New"/>
                                <w:color w:val="000000"/>
                                <w:sz w:val="17"/>
                              </w:rPr>
                              <w:t>*</w:t>
                            </w:r>
                            <w:r>
                              <w:rPr>
                                <w:rFonts w:ascii="Courier New"/>
                                <w:color w:val="000000"/>
                                <w:spacing w:val="-9"/>
                                <w:sz w:val="17"/>
                              </w:rPr>
                              <w:t> </w:t>
                            </w:r>
                            <w:r>
                              <w:rPr>
                                <w:rFonts w:ascii="Courier New"/>
                                <w:color w:val="000000"/>
                                <w:spacing w:val="-4"/>
                                <w:sz w:val="17"/>
                              </w:rPr>
                              <w:t>time.</w:t>
                            </w:r>
                          </w:p>
                          <w:p>
                            <w:pPr>
                              <w:spacing w:before="22"/>
                              <w:ind w:left="240" w:right="0" w:firstLine="0"/>
                              <w:jc w:val="left"/>
                              <w:rPr>
                                <w:rFonts w:ascii="Courier New"/>
                                <w:color w:val="000000"/>
                                <w:sz w:val="17"/>
                              </w:rPr>
                            </w:pPr>
                            <w:r>
                              <w:rPr>
                                <w:rFonts w:ascii="Courier New"/>
                                <w:color w:val="000000"/>
                                <w:spacing w:val="-2"/>
                                <w:sz w:val="17"/>
                              </w:rPr>
                              <w:t>Second}</w:t>
                            </w:r>
                          </w:p>
                          <w:p>
                            <w:pPr>
                              <w:spacing w:line="266" w:lineRule="auto" w:before="22"/>
                              <w:ind w:left="240" w:right="470" w:firstLine="204"/>
                              <w:jc w:val="left"/>
                              <w:rPr>
                                <w:rFonts w:ascii="Courier New"/>
                                <w:color w:val="000000"/>
                                <w:sz w:val="17"/>
                              </w:rPr>
                            </w:pPr>
                            <w:r>
                              <w:rPr>
                                <w:rFonts w:ascii="Courier New"/>
                                <w:color w:val="000000"/>
                                <w:sz w:val="17"/>
                              </w:rPr>
                              <w:t>req,</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http.NewRequest("GET",</w:t>
                            </w:r>
                            <w:r>
                              <w:rPr>
                                <w:rFonts w:ascii="Courier New"/>
                                <w:color w:val="000000"/>
                                <w:spacing w:val="-10"/>
                                <w:sz w:val="17"/>
                              </w:rPr>
                              <w:t> </w:t>
                            </w:r>
                            <w:r>
                              <w:rPr>
                                <w:rFonts w:ascii="Courier New"/>
                                <w:color w:val="000000"/>
                                <w:sz w:val="17"/>
                              </w:rPr>
                              <w:t>"</w:t>
                            </w:r>
                            <w:hyperlink r:id="rId28">
                              <w:r>
                                <w:rPr>
                                  <w:rFonts w:ascii="Courier New"/>
                                  <w:color w:val="0000FF"/>
                                  <w:sz w:val="17"/>
                                </w:rPr>
                                <w:t>https://go.dev</w:t>
                              </w:r>
                            </w:hyperlink>
                            <w:r>
                              <w:rPr>
                                <w:rFonts w:ascii="Courier New"/>
                                <w:color w:val="000000"/>
                                <w:sz w:val="17"/>
                              </w:rPr>
                              <w:t>/"</w:t>
                            </w:r>
                            <w:r>
                              <w:rPr>
                                <w:rFonts w:ascii="Courier New"/>
                                <w:color w:val="000000"/>
                                <w:sz w:val="17"/>
                              </w:rPr>
                              <w:t>,</w:t>
                            </w:r>
                            <w:r>
                              <w:rPr>
                                <w:rFonts w:ascii="Courier New"/>
                                <w:color w:val="000000"/>
                                <w:sz w:val="17"/>
                              </w:rPr>
                              <w:t> </w:t>
                            </w:r>
                            <w:r>
                              <w:rPr>
                                <w:rFonts w:ascii="Courier New"/>
                                <w:color w:val="000000"/>
                                <w:spacing w:val="-4"/>
                                <w:sz w:val="17"/>
                              </w:rPr>
                              <w:t>nil)</w:t>
                            </w:r>
                          </w:p>
                          <w:p>
                            <w:pPr>
                              <w:spacing w:line="268" w:lineRule="auto" w:before="2"/>
                              <w:ind w:left="648" w:right="2998" w:hanging="204"/>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0" w:lineRule="exact" w:before="0"/>
                              <w:ind w:left="44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req.Header.Add("Accept",</w:t>
                            </w:r>
                            <w:r>
                              <w:rPr>
                                <w:rFonts w:ascii="Courier New"/>
                                <w:color w:val="000000"/>
                                <w:spacing w:val="-26"/>
                                <w:sz w:val="17"/>
                              </w:rPr>
                              <w:t> </w:t>
                            </w:r>
                            <w:r>
                              <w:rPr>
                                <w:rFonts w:ascii="Courier New"/>
                                <w:color w:val="000000"/>
                                <w:spacing w:val="-2"/>
                                <w:sz w:val="17"/>
                              </w:rPr>
                              <w:t>'application/json')</w:t>
                            </w:r>
                          </w:p>
                          <w:p>
                            <w:pPr>
                              <w:pStyle w:val="BodyText"/>
                              <w:spacing w:before="44"/>
                              <w:rPr>
                                <w:rFonts w:ascii="Courier New"/>
                                <w:color w:val="000000"/>
                                <w:sz w:val="17"/>
                              </w:rPr>
                            </w:pPr>
                          </w:p>
                          <w:p>
                            <w:pPr>
                              <w:spacing w:line="268" w:lineRule="auto" w:before="0"/>
                              <w:ind w:left="444" w:right="3712" w:firstLine="0"/>
                              <w:jc w:val="left"/>
                              <w:rPr>
                                <w:rFonts w:ascii="Courier New"/>
                                <w:color w:val="000000"/>
                                <w:sz w:val="17"/>
                              </w:rPr>
                            </w:pPr>
                            <w:r>
                              <w:rPr>
                                <w:rFonts w:ascii="Courier New"/>
                                <w:color w:val="000000"/>
                                <w:sz w:val="17"/>
                              </w:rPr>
                              <w:t>resp,</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cs.Do(req</w:t>
                            </w:r>
                            <w:r>
                              <w:rPr>
                                <w:rFonts w:ascii="Courier New"/>
                                <w:color w:val="000000"/>
                                <w:sz w:val="17"/>
                              </w:rPr>
                              <w:t>)</w:t>
                            </w:r>
                            <w:r>
                              <w:rPr>
                                <w:rFonts w:ascii="Courier New"/>
                                <w:color w:val="000000"/>
                                <w:sz w:val="17"/>
                              </w:rPr>
                              <w:t> if err != nil {</w:t>
                            </w:r>
                          </w:p>
                          <w:p>
                            <w:pPr>
                              <w:spacing w:line="268" w:lineRule="auto" w:before="0"/>
                              <w:ind w:left="648" w:right="2998" w:firstLine="0"/>
                              <w:jc w:val="left"/>
                              <w:rPr>
                                <w:rFonts w:ascii="Courier New"/>
                                <w:color w:val="000000"/>
                                <w:sz w:val="17"/>
                              </w:rPr>
                            </w:pPr>
                            <w:r>
                              <w:rPr>
                                <w:rFonts w:ascii="Courier New"/>
                                <w:color w:val="000000"/>
                                <w:sz w:val="17"/>
                              </w:rPr>
                              <w:t>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pStyle w:val="BodyText"/>
                              <w:spacing w:before="43"/>
                              <w:rPr>
                                <w:rFonts w:ascii="Courier New"/>
                                <w:color w:val="000000"/>
                                <w:sz w:val="17"/>
                              </w:rPr>
                            </w:pPr>
                          </w:p>
                          <w:p>
                            <w:pPr>
                              <w:spacing w:before="0"/>
                              <w:ind w:left="444"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resp.Body.Close()</w:t>
                            </w:r>
                          </w:p>
                          <w:p>
                            <w:pPr>
                              <w:spacing w:line="268" w:lineRule="auto" w:before="22"/>
                              <w:ind w:left="444" w:right="2080" w:firstLine="0"/>
                              <w:jc w:val="left"/>
                              <w:rPr>
                                <w:rFonts w:ascii="Courier New"/>
                                <w:color w:val="000000"/>
                                <w:sz w:val="17"/>
                              </w:rPr>
                            </w:pPr>
                            <w:r>
                              <w:rPr>
                                <w:rFonts w:ascii="Courier New"/>
                                <w:color w:val="000000"/>
                                <w:sz w:val="17"/>
                              </w:rPr>
                              <w:t>body,</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ioutil.ReadAll(resp.Body</w:t>
                            </w:r>
                            <w:r>
                              <w:rPr>
                                <w:rFonts w:ascii="Courier New"/>
                                <w:color w:val="000000"/>
                                <w:sz w:val="17"/>
                              </w:rPr>
                              <w:t>)</w:t>
                            </w:r>
                            <w:r>
                              <w:rPr>
                                <w:rFonts w:ascii="Courier New"/>
                                <w:color w:val="000000"/>
                                <w:sz w:val="17"/>
                              </w:rPr>
                              <w:t> if err != nil {</w:t>
                            </w:r>
                          </w:p>
                          <w:p>
                            <w:pPr>
                              <w:spacing w:line="268" w:lineRule="auto" w:before="0"/>
                              <w:ind w:left="648" w:right="2998" w:firstLine="0"/>
                              <w:jc w:val="left"/>
                              <w:rPr>
                                <w:rFonts w:ascii="Courier New"/>
                                <w:color w:val="000000"/>
                                <w:sz w:val="17"/>
                              </w:rPr>
                            </w:pPr>
                            <w:r>
                              <w:rPr>
                                <w:rFonts w:ascii="Courier New"/>
                                <w:color w:val="000000"/>
                                <w:sz w:val="17"/>
                              </w:rPr>
                              <w:t>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before="0"/>
                              <w:ind w:left="444" w:right="0" w:firstLine="0"/>
                              <w:jc w:val="left"/>
                              <w:rPr>
                                <w:rFonts w:ascii="Courier New"/>
                                <w:color w:val="000000"/>
                                <w:sz w:val="17"/>
                              </w:rPr>
                            </w:pPr>
                            <w:r>
                              <w:rPr>
                                <w:rFonts w:ascii="Courier New"/>
                                <w:color w:val="000000"/>
                                <w:sz w:val="17"/>
                              </w:rPr>
                              <w:t>fmt.Printf("Body</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z w:val="17"/>
                              </w:rPr>
                              <w:t>%s",</w:t>
                            </w:r>
                            <w:r>
                              <w:rPr>
                                <w:rFonts w:ascii="Courier New"/>
                                <w:color w:val="000000"/>
                                <w:spacing w:val="-8"/>
                                <w:sz w:val="17"/>
                              </w:rPr>
                              <w:t> </w:t>
                            </w:r>
                            <w:r>
                              <w:rPr>
                                <w:rFonts w:ascii="Courier New"/>
                                <w:color w:val="000000"/>
                                <w:spacing w:val="-2"/>
                                <w:sz w:val="17"/>
                              </w:rPr>
                              <w:t>body)</w:t>
                            </w:r>
                          </w:p>
                          <w:p>
                            <w:pPr>
                              <w:spacing w:before="22"/>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383.65pt;mso-position-horizontal-relative:char;mso-position-vertical-relative:line" type="#_x0000_t202" id="docshape430" filled="true" fillcolor="#ebebec" stroked="false">
                <w10:anchorlock/>
                <v:textbox inset="0,0,0,0">
                  <w:txbxContent>
                    <w:p>
                      <w:pPr>
                        <w:spacing w:before="205"/>
                        <w:ind w:left="240" w:right="0" w:firstLine="0"/>
                        <w:jc w:val="left"/>
                        <w:rPr>
                          <w:rFonts w:ascii="Courier New"/>
                          <w:color w:val="000000"/>
                          <w:sz w:val="17"/>
                        </w:rPr>
                      </w:pPr>
                      <w:r>
                        <w:rPr>
                          <w:rFonts w:ascii="Courier New"/>
                          <w:color w:val="000000"/>
                          <w:sz w:val="17"/>
                        </w:rPr>
                        <w:t>import</w:t>
                      </w:r>
                      <w:r>
                        <w:rPr>
                          <w:rFonts w:ascii="Courier New"/>
                          <w:color w:val="000000"/>
                          <w:spacing w:val="-8"/>
                          <w:sz w:val="17"/>
                        </w:rPr>
                        <w:t> </w:t>
                      </w:r>
                      <w:r>
                        <w:rPr>
                          <w:rFonts w:ascii="Courier New"/>
                          <w:color w:val="000000"/>
                          <w:spacing w:val="-10"/>
                          <w:sz w:val="17"/>
                        </w:rPr>
                        <w:t>(</w:t>
                      </w:r>
                    </w:p>
                    <w:p>
                      <w:pPr>
                        <w:spacing w:line="268" w:lineRule="auto" w:before="22"/>
                        <w:ind w:left="648" w:right="4426" w:firstLine="0"/>
                        <w:jc w:val="left"/>
                        <w:rPr>
                          <w:rFonts w:ascii="Courier New"/>
                          <w:color w:val="000000"/>
                          <w:sz w:val="17"/>
                        </w:rPr>
                      </w:pPr>
                      <w:r>
                        <w:rPr>
                          <w:rFonts w:ascii="Courier New"/>
                          <w:color w:val="000000"/>
                          <w:spacing w:val="-2"/>
                          <w:sz w:val="17"/>
                        </w:rPr>
                        <w:t>"fmt"</w:t>
                      </w:r>
                      <w:r>
                        <w:rPr>
                          <w:rFonts w:ascii="Courier New"/>
                          <w:color w:val="000000"/>
                          <w:spacing w:val="-2"/>
                          <w:sz w:val="17"/>
                        </w:rPr>
                        <w:t> </w:t>
                      </w:r>
                      <w:r>
                        <w:rPr>
                          <w:rFonts w:ascii="Courier New"/>
                          <w:color w:val="000000"/>
                          <w:spacing w:val="-2"/>
                          <w:sz w:val="17"/>
                        </w:rPr>
                        <w:t>"io/ioutil"</w:t>
                      </w:r>
                      <w:r>
                        <w:rPr>
                          <w:rFonts w:ascii="Courier New"/>
                          <w:color w:val="000000"/>
                          <w:spacing w:val="-2"/>
                          <w:sz w:val="17"/>
                        </w:rPr>
                        <w:t> </w:t>
                      </w:r>
                      <w:r>
                        <w:rPr>
                          <w:rFonts w:ascii="Courier New"/>
                          <w:color w:val="000000"/>
                          <w:spacing w:val="-2"/>
                          <w:sz w:val="17"/>
                        </w:rPr>
                        <w:t>"net/http"</w:t>
                      </w:r>
                      <w:r>
                        <w:rPr>
                          <w:rFonts w:ascii="Courier New"/>
                          <w:color w:val="000000"/>
                          <w:spacing w:val="-2"/>
                          <w:sz w:val="17"/>
                        </w:rPr>
                        <w:t> "time"</w:t>
                      </w:r>
                    </w:p>
                    <w:p>
                      <w:pPr>
                        <w:spacing w:line="189" w:lineRule="exact" w:before="0"/>
                        <w:ind w:left="240" w:right="0" w:firstLine="0"/>
                        <w:jc w:val="left"/>
                        <w:rPr>
                          <w:rFonts w:ascii="Courier New"/>
                          <w:color w:val="000000"/>
                          <w:sz w:val="17"/>
                        </w:rPr>
                      </w:pPr>
                      <w:r>
                        <w:rPr>
                          <w:rFonts w:ascii="Courier New"/>
                          <w:color w:val="000000"/>
                          <w:spacing w:val="-10"/>
                          <w:sz w:val="17"/>
                        </w:rPr>
                        <w:t>)</w:t>
                      </w:r>
                    </w:p>
                    <w:p>
                      <w:pPr>
                        <w:pStyle w:val="BodyText"/>
                        <w:spacing w:before="44"/>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pStyle w:val="BodyText"/>
                        <w:spacing w:before="44"/>
                        <w:rPr>
                          <w:rFonts w:ascii="Courier New"/>
                          <w:color w:val="000000"/>
                          <w:sz w:val="17"/>
                        </w:rPr>
                      </w:pPr>
                    </w:p>
                    <w:p>
                      <w:pPr>
                        <w:spacing w:before="1"/>
                        <w:ind w:left="444" w:right="0" w:firstLine="0"/>
                        <w:jc w:val="left"/>
                        <w:rPr>
                          <w:rFonts w:ascii="Courier New"/>
                          <w:color w:val="000000"/>
                          <w:sz w:val="17"/>
                        </w:rPr>
                      </w:pPr>
                      <w:r>
                        <w:rPr>
                          <w:rFonts w:ascii="Courier New"/>
                          <w:color w:val="000000"/>
                          <w:sz w:val="17"/>
                        </w:rPr>
                        <w:t>cs</w:t>
                      </w:r>
                      <w:r>
                        <w:rPr>
                          <w:rFonts w:ascii="Courier New"/>
                          <w:color w:val="000000"/>
                          <w:spacing w:val="-10"/>
                          <w:sz w:val="17"/>
                        </w:rPr>
                        <w:t> </w:t>
                      </w:r>
                      <w:r>
                        <w:rPr>
                          <w:rFonts w:ascii="Courier New"/>
                          <w:color w:val="000000"/>
                          <w:sz w:val="17"/>
                        </w:rPr>
                        <w:t>:=</w:t>
                      </w:r>
                      <w:r>
                        <w:rPr>
                          <w:rFonts w:ascii="Courier New"/>
                          <w:color w:val="000000"/>
                          <w:spacing w:val="-9"/>
                          <w:sz w:val="17"/>
                        </w:rPr>
                        <w:t> </w:t>
                      </w:r>
                      <w:r>
                        <w:rPr>
                          <w:rFonts w:ascii="Courier New"/>
                          <w:color w:val="000000"/>
                          <w:sz w:val="17"/>
                        </w:rPr>
                        <w:t>http.Client{Timeout:</w:t>
                      </w:r>
                      <w:r>
                        <w:rPr>
                          <w:rFonts w:ascii="Courier New"/>
                          <w:color w:val="000000"/>
                          <w:spacing w:val="-10"/>
                          <w:sz w:val="17"/>
                        </w:rPr>
                        <w:t> </w:t>
                      </w:r>
                      <w:r>
                        <w:rPr>
                          <w:rFonts w:ascii="Courier New"/>
                          <w:color w:val="000000"/>
                          <w:sz w:val="17"/>
                        </w:rPr>
                        <w:t>time.Duration(2)</w:t>
                      </w:r>
                      <w:r>
                        <w:rPr>
                          <w:rFonts w:ascii="Courier New"/>
                          <w:color w:val="000000"/>
                          <w:spacing w:val="-9"/>
                          <w:sz w:val="17"/>
                        </w:rPr>
                        <w:t> </w:t>
                      </w:r>
                      <w:r>
                        <w:rPr>
                          <w:rFonts w:ascii="Courier New"/>
                          <w:color w:val="000000"/>
                          <w:sz w:val="17"/>
                        </w:rPr>
                        <w:t>*</w:t>
                      </w:r>
                      <w:r>
                        <w:rPr>
                          <w:rFonts w:ascii="Courier New"/>
                          <w:color w:val="000000"/>
                          <w:spacing w:val="-9"/>
                          <w:sz w:val="17"/>
                        </w:rPr>
                        <w:t> </w:t>
                      </w:r>
                      <w:r>
                        <w:rPr>
                          <w:rFonts w:ascii="Courier New"/>
                          <w:color w:val="000000"/>
                          <w:spacing w:val="-4"/>
                          <w:sz w:val="17"/>
                        </w:rPr>
                        <w:t>time.</w:t>
                      </w:r>
                    </w:p>
                    <w:p>
                      <w:pPr>
                        <w:spacing w:before="22"/>
                        <w:ind w:left="240" w:right="0" w:firstLine="0"/>
                        <w:jc w:val="left"/>
                        <w:rPr>
                          <w:rFonts w:ascii="Courier New"/>
                          <w:color w:val="000000"/>
                          <w:sz w:val="17"/>
                        </w:rPr>
                      </w:pPr>
                      <w:r>
                        <w:rPr>
                          <w:rFonts w:ascii="Courier New"/>
                          <w:color w:val="000000"/>
                          <w:spacing w:val="-2"/>
                          <w:sz w:val="17"/>
                        </w:rPr>
                        <w:t>Second}</w:t>
                      </w:r>
                    </w:p>
                    <w:p>
                      <w:pPr>
                        <w:spacing w:line="266" w:lineRule="auto" w:before="22"/>
                        <w:ind w:left="240" w:right="470" w:firstLine="204"/>
                        <w:jc w:val="left"/>
                        <w:rPr>
                          <w:rFonts w:ascii="Courier New"/>
                          <w:color w:val="000000"/>
                          <w:sz w:val="17"/>
                        </w:rPr>
                      </w:pPr>
                      <w:r>
                        <w:rPr>
                          <w:rFonts w:ascii="Courier New"/>
                          <w:color w:val="000000"/>
                          <w:sz w:val="17"/>
                        </w:rPr>
                        <w:t>req,</w:t>
                      </w:r>
                      <w:r>
                        <w:rPr>
                          <w:rFonts w:ascii="Courier New"/>
                          <w:color w:val="000000"/>
                          <w:spacing w:val="-10"/>
                          <w:sz w:val="17"/>
                        </w:rPr>
                        <w:t> </w:t>
                      </w:r>
                      <w:r>
                        <w:rPr>
                          <w:rFonts w:ascii="Courier New"/>
                          <w:color w:val="000000"/>
                          <w:sz w:val="17"/>
                        </w:rPr>
                        <w:t>err</w:t>
                      </w:r>
                      <w:r>
                        <w:rPr>
                          <w:rFonts w:ascii="Courier New"/>
                          <w:color w:val="000000"/>
                          <w:spacing w:val="-10"/>
                          <w:sz w:val="17"/>
                        </w:rPr>
                        <w:t> </w:t>
                      </w:r>
                      <w:r>
                        <w:rPr>
                          <w:rFonts w:ascii="Courier New"/>
                          <w:color w:val="000000"/>
                          <w:sz w:val="17"/>
                        </w:rPr>
                        <w:t>:=</w:t>
                      </w:r>
                      <w:r>
                        <w:rPr>
                          <w:rFonts w:ascii="Courier New"/>
                          <w:color w:val="000000"/>
                          <w:spacing w:val="-10"/>
                          <w:sz w:val="17"/>
                        </w:rPr>
                        <w:t> </w:t>
                      </w:r>
                      <w:r>
                        <w:rPr>
                          <w:rFonts w:ascii="Courier New"/>
                          <w:color w:val="000000"/>
                          <w:sz w:val="17"/>
                        </w:rPr>
                        <w:t>http.NewRequest("GET",</w:t>
                      </w:r>
                      <w:r>
                        <w:rPr>
                          <w:rFonts w:ascii="Courier New"/>
                          <w:color w:val="000000"/>
                          <w:spacing w:val="-10"/>
                          <w:sz w:val="17"/>
                        </w:rPr>
                        <w:t> </w:t>
                      </w:r>
                      <w:r>
                        <w:rPr>
                          <w:rFonts w:ascii="Courier New"/>
                          <w:color w:val="000000"/>
                          <w:sz w:val="17"/>
                        </w:rPr>
                        <w:t>"</w:t>
                      </w:r>
                      <w:hyperlink r:id="rId28">
                        <w:r>
                          <w:rPr>
                            <w:rFonts w:ascii="Courier New"/>
                            <w:color w:val="0000FF"/>
                            <w:sz w:val="17"/>
                          </w:rPr>
                          <w:t>https://go.dev</w:t>
                        </w:r>
                      </w:hyperlink>
                      <w:r>
                        <w:rPr>
                          <w:rFonts w:ascii="Courier New"/>
                          <w:color w:val="000000"/>
                          <w:sz w:val="17"/>
                        </w:rPr>
                        <w:t>/"</w:t>
                      </w:r>
                      <w:r>
                        <w:rPr>
                          <w:rFonts w:ascii="Courier New"/>
                          <w:color w:val="000000"/>
                          <w:sz w:val="17"/>
                        </w:rPr>
                        <w:t>,</w:t>
                      </w:r>
                      <w:r>
                        <w:rPr>
                          <w:rFonts w:ascii="Courier New"/>
                          <w:color w:val="000000"/>
                          <w:sz w:val="17"/>
                        </w:rPr>
                        <w:t> </w:t>
                      </w:r>
                      <w:r>
                        <w:rPr>
                          <w:rFonts w:ascii="Courier New"/>
                          <w:color w:val="000000"/>
                          <w:spacing w:val="-4"/>
                          <w:sz w:val="17"/>
                        </w:rPr>
                        <w:t>nil)</w:t>
                      </w:r>
                    </w:p>
                    <w:p>
                      <w:pPr>
                        <w:spacing w:line="268" w:lineRule="auto" w:before="2"/>
                        <w:ind w:left="648" w:right="2998" w:hanging="204"/>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0" w:lineRule="exact" w:before="0"/>
                        <w:ind w:left="444"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req.Header.Add("Accept",</w:t>
                      </w:r>
                      <w:r>
                        <w:rPr>
                          <w:rFonts w:ascii="Courier New"/>
                          <w:color w:val="000000"/>
                          <w:spacing w:val="-26"/>
                          <w:sz w:val="17"/>
                        </w:rPr>
                        <w:t> </w:t>
                      </w:r>
                      <w:r>
                        <w:rPr>
                          <w:rFonts w:ascii="Courier New"/>
                          <w:color w:val="000000"/>
                          <w:spacing w:val="-2"/>
                          <w:sz w:val="17"/>
                        </w:rPr>
                        <w:t>'application/json')</w:t>
                      </w:r>
                    </w:p>
                    <w:p>
                      <w:pPr>
                        <w:pStyle w:val="BodyText"/>
                        <w:spacing w:before="44"/>
                        <w:rPr>
                          <w:rFonts w:ascii="Courier New"/>
                          <w:color w:val="000000"/>
                          <w:sz w:val="17"/>
                        </w:rPr>
                      </w:pPr>
                    </w:p>
                    <w:p>
                      <w:pPr>
                        <w:spacing w:line="268" w:lineRule="auto" w:before="0"/>
                        <w:ind w:left="444" w:right="3712" w:firstLine="0"/>
                        <w:jc w:val="left"/>
                        <w:rPr>
                          <w:rFonts w:ascii="Courier New"/>
                          <w:color w:val="000000"/>
                          <w:sz w:val="17"/>
                        </w:rPr>
                      </w:pPr>
                      <w:r>
                        <w:rPr>
                          <w:rFonts w:ascii="Courier New"/>
                          <w:color w:val="000000"/>
                          <w:sz w:val="17"/>
                        </w:rPr>
                        <w:t>resp,</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cs.Do(req</w:t>
                      </w:r>
                      <w:r>
                        <w:rPr>
                          <w:rFonts w:ascii="Courier New"/>
                          <w:color w:val="000000"/>
                          <w:sz w:val="17"/>
                        </w:rPr>
                        <w:t>)</w:t>
                      </w:r>
                      <w:r>
                        <w:rPr>
                          <w:rFonts w:ascii="Courier New"/>
                          <w:color w:val="000000"/>
                          <w:sz w:val="17"/>
                        </w:rPr>
                        <w:t> if err != nil {</w:t>
                      </w:r>
                    </w:p>
                    <w:p>
                      <w:pPr>
                        <w:spacing w:line="268" w:lineRule="auto" w:before="0"/>
                        <w:ind w:left="648" w:right="2998" w:firstLine="0"/>
                        <w:jc w:val="left"/>
                        <w:rPr>
                          <w:rFonts w:ascii="Courier New"/>
                          <w:color w:val="000000"/>
                          <w:sz w:val="17"/>
                        </w:rPr>
                      </w:pPr>
                      <w:r>
                        <w:rPr>
                          <w:rFonts w:ascii="Courier New"/>
                          <w:color w:val="000000"/>
                          <w:sz w:val="17"/>
                        </w:rPr>
                        <w:t>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pStyle w:val="BodyText"/>
                        <w:spacing w:before="43"/>
                        <w:rPr>
                          <w:rFonts w:ascii="Courier New"/>
                          <w:color w:val="000000"/>
                          <w:sz w:val="17"/>
                        </w:rPr>
                      </w:pPr>
                    </w:p>
                    <w:p>
                      <w:pPr>
                        <w:spacing w:before="0"/>
                        <w:ind w:left="444"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resp.Body.Close()</w:t>
                      </w:r>
                    </w:p>
                    <w:p>
                      <w:pPr>
                        <w:spacing w:line="268" w:lineRule="auto" w:before="22"/>
                        <w:ind w:left="444" w:right="2080" w:firstLine="0"/>
                        <w:jc w:val="left"/>
                        <w:rPr>
                          <w:rFonts w:ascii="Courier New"/>
                          <w:color w:val="000000"/>
                          <w:sz w:val="17"/>
                        </w:rPr>
                      </w:pPr>
                      <w:r>
                        <w:rPr>
                          <w:rFonts w:ascii="Courier New"/>
                          <w:color w:val="000000"/>
                          <w:sz w:val="17"/>
                        </w:rPr>
                        <w:t>body,</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ioutil.ReadAll(resp.Body</w:t>
                      </w:r>
                      <w:r>
                        <w:rPr>
                          <w:rFonts w:ascii="Courier New"/>
                          <w:color w:val="000000"/>
                          <w:sz w:val="17"/>
                        </w:rPr>
                        <w:t>)</w:t>
                      </w:r>
                      <w:r>
                        <w:rPr>
                          <w:rFonts w:ascii="Courier New"/>
                          <w:color w:val="000000"/>
                          <w:sz w:val="17"/>
                        </w:rPr>
                        <w:t> if err != nil {</w:t>
                      </w:r>
                    </w:p>
                    <w:p>
                      <w:pPr>
                        <w:spacing w:line="268" w:lineRule="auto" w:before="0"/>
                        <w:ind w:left="648" w:right="2998" w:firstLine="0"/>
                        <w:jc w:val="left"/>
                        <w:rPr>
                          <w:rFonts w:ascii="Courier New"/>
                          <w:color w:val="000000"/>
                          <w:sz w:val="17"/>
                        </w:rPr>
                      </w:pPr>
                      <w:r>
                        <w:rPr>
                          <w:rFonts w:ascii="Courier New"/>
                          <w:color w:val="000000"/>
                          <w:sz w:val="17"/>
                        </w:rPr>
                        <w:t>fmt.Printf("Error</w:t>
                      </w:r>
                      <w:r>
                        <w:rPr>
                          <w:rFonts w:ascii="Courier New"/>
                          <w:color w:val="000000"/>
                          <w:spacing w:val="-19"/>
                          <w:sz w:val="17"/>
                        </w:rPr>
                        <w:t> </w:t>
                      </w:r>
                      <w:r>
                        <w:rPr>
                          <w:rFonts w:ascii="Courier New"/>
                          <w:color w:val="000000"/>
                          <w:sz w:val="17"/>
                        </w:rPr>
                        <w:t>%s",</w:t>
                      </w:r>
                      <w:r>
                        <w:rPr>
                          <w:rFonts w:ascii="Courier New"/>
                          <w:color w:val="000000"/>
                          <w:spacing w:val="-19"/>
                          <w:sz w:val="17"/>
                        </w:rPr>
                        <w:t> </w:t>
                      </w:r>
                      <w:r>
                        <w:rPr>
                          <w:rFonts w:ascii="Courier New"/>
                          <w:color w:val="000000"/>
                          <w:sz w:val="17"/>
                        </w:rPr>
                        <w:t>err</w:t>
                      </w:r>
                      <w:r>
                        <w:rPr>
                          <w:rFonts w:ascii="Courier New"/>
                          <w:color w:val="000000"/>
                          <w:sz w:val="17"/>
                        </w:rPr>
                        <w:t>)</w:t>
                      </w:r>
                      <w:r>
                        <w:rPr>
                          <w:rFonts w:ascii="Courier New"/>
                          <w:color w:val="000000"/>
                          <w:sz w:val="17"/>
                        </w:rPr>
                        <w:t> </w:t>
                      </w:r>
                      <w:r>
                        <w:rPr>
                          <w:rFonts w:ascii="Courier New"/>
                          <w:color w:val="000000"/>
                          <w:spacing w:val="-2"/>
                          <w:sz w:val="17"/>
                        </w:rPr>
                        <w:t>return</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pStyle w:val="BodyText"/>
                        <w:spacing w:before="42"/>
                        <w:rPr>
                          <w:rFonts w:ascii="Courier New"/>
                          <w:color w:val="000000"/>
                          <w:sz w:val="17"/>
                        </w:rPr>
                      </w:pPr>
                    </w:p>
                    <w:p>
                      <w:pPr>
                        <w:spacing w:before="0"/>
                        <w:ind w:left="444" w:right="0" w:firstLine="0"/>
                        <w:jc w:val="left"/>
                        <w:rPr>
                          <w:rFonts w:ascii="Courier New"/>
                          <w:color w:val="000000"/>
                          <w:sz w:val="17"/>
                        </w:rPr>
                      </w:pPr>
                      <w:r>
                        <w:rPr>
                          <w:rFonts w:ascii="Courier New"/>
                          <w:color w:val="000000"/>
                          <w:sz w:val="17"/>
                        </w:rPr>
                        <w:t>fmt.Printf("Body</w:t>
                      </w:r>
                      <w:r>
                        <w:rPr>
                          <w:rFonts w:ascii="Courier New"/>
                          <w:color w:val="000000"/>
                          <w:spacing w:val="-9"/>
                          <w:sz w:val="17"/>
                        </w:rPr>
                        <w:t> </w:t>
                      </w:r>
                      <w:r>
                        <w:rPr>
                          <w:rFonts w:ascii="Courier New"/>
                          <w:color w:val="000000"/>
                          <w:sz w:val="17"/>
                        </w:rPr>
                        <w:t>:</w:t>
                      </w:r>
                      <w:r>
                        <w:rPr>
                          <w:rFonts w:ascii="Courier New"/>
                          <w:color w:val="000000"/>
                          <w:spacing w:val="-8"/>
                          <w:sz w:val="17"/>
                        </w:rPr>
                        <w:t> </w:t>
                      </w:r>
                      <w:r>
                        <w:rPr>
                          <w:rFonts w:ascii="Courier New"/>
                          <w:color w:val="000000"/>
                          <w:sz w:val="17"/>
                        </w:rPr>
                        <w:t>%s",</w:t>
                      </w:r>
                      <w:r>
                        <w:rPr>
                          <w:rFonts w:ascii="Courier New"/>
                          <w:color w:val="000000"/>
                          <w:spacing w:val="-8"/>
                          <w:sz w:val="17"/>
                        </w:rPr>
                        <w:t> </w:t>
                      </w:r>
                      <w:r>
                        <w:rPr>
                          <w:rFonts w:ascii="Courier New"/>
                          <w:color w:val="000000"/>
                          <w:spacing w:val="-2"/>
                          <w:sz w:val="17"/>
                        </w:rPr>
                        <w:t>body)</w:t>
                      </w:r>
                    </w:p>
                    <w:p>
                      <w:pPr>
                        <w:spacing w:before="22"/>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160"/>
        <w:ind w:left="177" w:right="175"/>
        <w:jc w:val="both"/>
      </w:pPr>
      <w:r>
        <w:rPr>
          <w:w w:val="90"/>
        </w:rPr>
        <w:t>In the preceding code, we built a client and then specified a new reques</w:t>
      </w:r>
      <w:r>
        <w:rPr>
          <w:w w:val="90"/>
        </w:rPr>
        <w:t>t</w:t>
      </w:r>
      <w:r>
        <w:rPr>
          <w:w w:val="90"/>
        </w:rPr>
        <w:t> using the http.NewRequest function. We described the type of request w</w:t>
      </w:r>
      <w:r>
        <w:rPr>
          <w:w w:val="90"/>
        </w:rPr>
        <w:t>e</w:t>
      </w:r>
      <w:r>
        <w:rPr>
          <w:w w:val="90"/>
        </w:rPr>
        <w:t> </w:t>
      </w:r>
      <w:r>
        <w:rPr>
          <w:spacing w:val="-4"/>
        </w:rPr>
        <w:t>wanted</w:t>
      </w:r>
      <w:r>
        <w:rPr>
          <w:spacing w:val="-10"/>
        </w:rPr>
        <w:t> </w:t>
      </w:r>
      <w:r>
        <w:rPr>
          <w:spacing w:val="-4"/>
        </w:rPr>
        <w:t>using</w:t>
      </w:r>
      <w:r>
        <w:rPr>
          <w:spacing w:val="-10"/>
        </w:rPr>
        <w:t> </w:t>
      </w:r>
      <w:r>
        <w:rPr>
          <w:spacing w:val="-4"/>
        </w:rPr>
        <w:t>the</w:t>
      </w:r>
      <w:r>
        <w:rPr>
          <w:spacing w:val="-10"/>
        </w:rPr>
        <w:t> </w:t>
      </w:r>
      <w:r>
        <w:rPr>
          <w:spacing w:val="-4"/>
        </w:rPr>
        <w:t>parameters.</w:t>
      </w:r>
    </w:p>
    <w:p>
      <w:pPr>
        <w:pStyle w:val="BodyText"/>
        <w:spacing w:line="286" w:lineRule="exact"/>
        <w:ind w:left="418"/>
        <w:jc w:val="both"/>
      </w:pPr>
      <w:r>
        <w:rPr>
          <w:w w:val="90"/>
        </w:rPr>
        <w:t>The</w:t>
      </w:r>
      <w:r>
        <w:rPr>
          <w:spacing w:val="-2"/>
          <w:w w:val="90"/>
        </w:rPr>
        <w:t> </w:t>
      </w:r>
      <w:r>
        <w:rPr>
          <w:w w:val="90"/>
        </w:rPr>
        <w:t>function</w:t>
      </w:r>
      <w:r>
        <w:rPr>
          <w:spacing w:val="-2"/>
          <w:w w:val="90"/>
        </w:rPr>
        <w:t> </w:t>
      </w:r>
      <w:r>
        <w:rPr>
          <w:w w:val="90"/>
        </w:rPr>
        <w:t>signature</w:t>
      </w:r>
      <w:r>
        <w:rPr>
          <w:spacing w:val="-2"/>
          <w:w w:val="90"/>
        </w:rPr>
        <w:t> </w:t>
      </w:r>
      <w:r>
        <w:rPr>
          <w:w w:val="90"/>
        </w:rPr>
        <w:t>for</w:t>
      </w:r>
      <w:r>
        <w:rPr>
          <w:spacing w:val="-1"/>
          <w:w w:val="90"/>
        </w:rPr>
        <w:t> </w:t>
      </w:r>
      <w:r>
        <w:rPr>
          <w:w w:val="90"/>
        </w:rPr>
        <w:t>http.Request</w:t>
      </w:r>
      <w:r>
        <w:rPr>
          <w:spacing w:val="-2"/>
          <w:w w:val="90"/>
        </w:rPr>
        <w:t> </w:t>
      </w:r>
      <w:r>
        <w:rPr>
          <w:w w:val="90"/>
        </w:rPr>
        <w:t>is</w:t>
      </w:r>
      <w:r>
        <w:rPr>
          <w:spacing w:val="-2"/>
          <w:w w:val="90"/>
        </w:rPr>
        <w:t> </w:t>
      </w:r>
      <w:r>
        <w:rPr>
          <w:w w:val="90"/>
        </w:rPr>
        <w:t>as</w:t>
      </w:r>
      <w:r>
        <w:rPr>
          <w:spacing w:val="-1"/>
          <w:w w:val="90"/>
        </w:rPr>
        <w:t> </w:t>
      </w:r>
      <w:r>
        <w:rPr>
          <w:spacing w:val="-2"/>
          <w:w w:val="90"/>
        </w:rPr>
        <w:t>follows:</w:t>
      </w:r>
    </w:p>
    <w:p>
      <w:pPr>
        <w:pStyle w:val="BodyText"/>
        <w:spacing w:before="2"/>
        <w:rPr>
          <w:sz w:val="12"/>
        </w:rPr>
      </w:pPr>
      <w:r>
        <w:rPr>
          <w:sz w:val="12"/>
        </w:rPr>
        <mc:AlternateContent>
          <mc:Choice Requires="wps">
            <w:drawing>
              <wp:anchor distT="0" distB="0" distL="0" distR="0" allowOverlap="1" layoutInCell="1" locked="0" behindDoc="1" simplePos="0" relativeHeight="487773696">
                <wp:simplePos x="0" y="0"/>
                <wp:positionH relativeFrom="page">
                  <wp:posOffset>742950</wp:posOffset>
                </wp:positionH>
                <wp:positionV relativeFrom="paragraph">
                  <wp:posOffset>119831</wp:posOffset>
                </wp:positionV>
                <wp:extent cx="4130675" cy="372745"/>
                <wp:effectExtent l="0" t="0" r="0" b="0"/>
                <wp:wrapTopAndBottom/>
                <wp:docPr id="466" name="Textbox 466"/>
                <wp:cNvGraphicFramePr>
                  <a:graphicFrameLocks/>
                </wp:cNvGraphicFramePr>
                <a:graphic>
                  <a:graphicData uri="http://schemas.microsoft.com/office/word/2010/wordprocessingShape">
                    <wps:wsp>
                      <wps:cNvPr id="466" name="Textbox 466"/>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(method,</w:t>
                            </w:r>
                            <w:r>
                              <w:rPr>
                                <w:rFonts w:ascii="Courier New"/>
                                <w:color w:val="000000"/>
                                <w:spacing w:val="-9"/>
                                <w:sz w:val="17"/>
                              </w:rPr>
                              <w:t> </w:t>
                            </w:r>
                            <w:r>
                              <w:rPr>
                                <w:rFonts w:ascii="Courier New"/>
                                <w:color w:val="000000"/>
                                <w:sz w:val="17"/>
                              </w:rPr>
                              <w:t>url</w:t>
                            </w:r>
                            <w:r>
                              <w:rPr>
                                <w:rFonts w:ascii="Courier New"/>
                                <w:color w:val="000000"/>
                                <w:spacing w:val="-8"/>
                                <w:sz w:val="17"/>
                              </w:rPr>
                              <w:t> </w:t>
                            </w:r>
                            <w:r>
                              <w:rPr>
                                <w:rFonts w:ascii="Courier New"/>
                                <w:color w:val="000000"/>
                                <w:sz w:val="17"/>
                              </w:rPr>
                              <w:t>string,</w:t>
                            </w:r>
                            <w:r>
                              <w:rPr>
                                <w:rFonts w:ascii="Courier New"/>
                                <w:color w:val="000000"/>
                                <w:spacing w:val="-8"/>
                                <w:sz w:val="17"/>
                              </w:rPr>
                              <w:t> </w:t>
                            </w:r>
                            <w:r>
                              <w:rPr>
                                <w:rFonts w:ascii="Courier New"/>
                                <w:color w:val="000000"/>
                                <w:sz w:val="17"/>
                              </w:rPr>
                              <w:t>body</w:t>
                            </w:r>
                            <w:r>
                              <w:rPr>
                                <w:rFonts w:ascii="Courier New"/>
                                <w:color w:val="000000"/>
                                <w:spacing w:val="-8"/>
                                <w:sz w:val="17"/>
                              </w:rPr>
                              <w:t> </w:t>
                            </w:r>
                            <w:r>
                              <w:rPr>
                                <w:rFonts w:ascii="Courier New"/>
                                <w:color w:val="000000"/>
                                <w:sz w:val="17"/>
                              </w:rPr>
                              <w:t>io.Reader)</w:t>
                            </w:r>
                            <w:r>
                              <w:rPr>
                                <w:rFonts w:ascii="Courier New"/>
                                <w:color w:val="000000"/>
                                <w:spacing w:val="-8"/>
                                <w:sz w:val="17"/>
                              </w:rPr>
                              <w:t> </w:t>
                            </w:r>
                            <w:r>
                              <w:rPr>
                                <w:rFonts w:ascii="Courier New"/>
                                <w:color w:val="000000"/>
                                <w:sz w:val="17"/>
                              </w:rPr>
                              <w:t>(*Request,</w:t>
                            </w:r>
                            <w:r>
                              <w:rPr>
                                <w:rFonts w:ascii="Courier New"/>
                                <w:color w:val="000000"/>
                                <w:spacing w:val="-8"/>
                                <w:sz w:val="17"/>
                              </w:rPr>
                              <w:t> </w:t>
                            </w:r>
                            <w:r>
                              <w:rPr>
                                <w:rFonts w:ascii="Courier New"/>
                                <w:color w:val="000000"/>
                                <w:spacing w:val="-2"/>
                                <w:sz w:val="17"/>
                              </w:rPr>
                              <w:t>error)</w:t>
                            </w:r>
                          </w:p>
                        </w:txbxContent>
                      </wps:txbx>
                      <wps:bodyPr wrap="square" lIns="0" tIns="0" rIns="0" bIns="0" rtlCol="0">
                        <a:noAutofit/>
                      </wps:bodyPr>
                    </wps:wsp>
                  </a:graphicData>
                </a:graphic>
              </wp:anchor>
            </w:drawing>
          </mc:Choice>
          <mc:Fallback>
            <w:pict>
              <v:shape style="position:absolute;margin-left:58.5pt;margin-top:9.435539pt;width:325.25pt;height:29.35pt;mso-position-horizontal-relative:page;mso-position-vertical-relative:paragraph;z-index:-15542784;mso-wrap-distance-left:0;mso-wrap-distance-right:0" type="#_x0000_t202" id="docshape431"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(method,</w:t>
                      </w:r>
                      <w:r>
                        <w:rPr>
                          <w:rFonts w:ascii="Courier New"/>
                          <w:color w:val="000000"/>
                          <w:spacing w:val="-9"/>
                          <w:sz w:val="17"/>
                        </w:rPr>
                        <w:t> </w:t>
                      </w:r>
                      <w:r>
                        <w:rPr>
                          <w:rFonts w:ascii="Courier New"/>
                          <w:color w:val="000000"/>
                          <w:sz w:val="17"/>
                        </w:rPr>
                        <w:t>url</w:t>
                      </w:r>
                      <w:r>
                        <w:rPr>
                          <w:rFonts w:ascii="Courier New"/>
                          <w:color w:val="000000"/>
                          <w:spacing w:val="-8"/>
                          <w:sz w:val="17"/>
                        </w:rPr>
                        <w:t> </w:t>
                      </w:r>
                      <w:r>
                        <w:rPr>
                          <w:rFonts w:ascii="Courier New"/>
                          <w:color w:val="000000"/>
                          <w:sz w:val="17"/>
                        </w:rPr>
                        <w:t>string,</w:t>
                      </w:r>
                      <w:r>
                        <w:rPr>
                          <w:rFonts w:ascii="Courier New"/>
                          <w:color w:val="000000"/>
                          <w:spacing w:val="-8"/>
                          <w:sz w:val="17"/>
                        </w:rPr>
                        <w:t> </w:t>
                      </w:r>
                      <w:r>
                        <w:rPr>
                          <w:rFonts w:ascii="Courier New"/>
                          <w:color w:val="000000"/>
                          <w:sz w:val="17"/>
                        </w:rPr>
                        <w:t>body</w:t>
                      </w:r>
                      <w:r>
                        <w:rPr>
                          <w:rFonts w:ascii="Courier New"/>
                          <w:color w:val="000000"/>
                          <w:spacing w:val="-8"/>
                          <w:sz w:val="17"/>
                        </w:rPr>
                        <w:t> </w:t>
                      </w:r>
                      <w:r>
                        <w:rPr>
                          <w:rFonts w:ascii="Courier New"/>
                          <w:color w:val="000000"/>
                          <w:sz w:val="17"/>
                        </w:rPr>
                        <w:t>io.Reader)</w:t>
                      </w:r>
                      <w:r>
                        <w:rPr>
                          <w:rFonts w:ascii="Courier New"/>
                          <w:color w:val="000000"/>
                          <w:spacing w:val="-8"/>
                          <w:sz w:val="17"/>
                        </w:rPr>
                        <w:t> </w:t>
                      </w:r>
                      <w:r>
                        <w:rPr>
                          <w:rFonts w:ascii="Courier New"/>
                          <w:color w:val="000000"/>
                          <w:sz w:val="17"/>
                        </w:rPr>
                        <w:t>(*Request,</w:t>
                      </w:r>
                      <w:r>
                        <w:rPr>
                          <w:rFonts w:ascii="Courier New"/>
                          <w:color w:val="000000"/>
                          <w:spacing w:val="-8"/>
                          <w:sz w:val="17"/>
                        </w:rPr>
                        <w:t> </w:t>
                      </w:r>
                      <w:r>
                        <w:rPr>
                          <w:rFonts w:ascii="Courier New"/>
                          <w:color w:val="000000"/>
                          <w:spacing w:val="-2"/>
                          <w:sz w:val="17"/>
                        </w:rPr>
                        <w:t>error)</w:t>
                      </w:r>
                    </w:p>
                  </w:txbxContent>
                </v:textbox>
                <v:fill type="solid"/>
                <w10:wrap type="topAndBottom"/>
              </v:shape>
            </w:pict>
          </mc:Fallback>
        </mc:AlternateContent>
      </w:r>
    </w:p>
    <w:p>
      <w:pPr>
        <w:pStyle w:val="BodyText"/>
        <w:spacing w:line="225" w:lineRule="auto" w:before="243"/>
        <w:ind w:left="177" w:right="176"/>
        <w:jc w:val="both"/>
      </w:pPr>
      <w:r>
        <w:rPr>
          <w:spacing w:val="-4"/>
        </w:rPr>
        <w:t>The</w:t>
      </w:r>
      <w:r>
        <w:rPr>
          <w:spacing w:val="-9"/>
        </w:rPr>
        <w:t> </w:t>
      </w:r>
      <w:r>
        <w:rPr>
          <w:spacing w:val="-4"/>
        </w:rPr>
        <w:t>first</w:t>
      </w:r>
      <w:r>
        <w:rPr>
          <w:spacing w:val="-9"/>
        </w:rPr>
        <w:t> </w:t>
      </w:r>
      <w:r>
        <w:rPr>
          <w:spacing w:val="-4"/>
        </w:rPr>
        <w:t>argument</w:t>
      </w:r>
      <w:r>
        <w:rPr>
          <w:spacing w:val="-9"/>
        </w:rPr>
        <w:t> </w:t>
      </w:r>
      <w:r>
        <w:rPr>
          <w:spacing w:val="-4"/>
        </w:rPr>
        <w:t>specifies</w:t>
      </w:r>
      <w:r>
        <w:rPr>
          <w:spacing w:val="-9"/>
        </w:rPr>
        <w:t> </w:t>
      </w:r>
      <w:r>
        <w:rPr>
          <w:spacing w:val="-4"/>
        </w:rPr>
        <w:t>the</w:t>
      </w:r>
      <w:r>
        <w:rPr>
          <w:spacing w:val="-9"/>
        </w:rPr>
        <w:t> </w:t>
      </w:r>
      <w:r>
        <w:rPr>
          <w:spacing w:val="-4"/>
        </w:rPr>
        <w:t>request’s</w:t>
      </w:r>
      <w:r>
        <w:rPr>
          <w:spacing w:val="-9"/>
        </w:rPr>
        <w:t> </w:t>
      </w:r>
      <w:r>
        <w:rPr>
          <w:spacing w:val="-4"/>
        </w:rPr>
        <w:t>method.</w:t>
      </w:r>
      <w:r>
        <w:rPr>
          <w:spacing w:val="-9"/>
        </w:rPr>
        <w:t> </w:t>
      </w:r>
      <w:r>
        <w:rPr>
          <w:spacing w:val="-4"/>
        </w:rPr>
        <w:t>Then,</w:t>
      </w:r>
      <w:r>
        <w:rPr>
          <w:spacing w:val="-9"/>
        </w:rPr>
        <w:t> </w:t>
      </w:r>
      <w:r>
        <w:rPr>
          <w:spacing w:val="-4"/>
        </w:rPr>
        <w:t>in</w:t>
      </w:r>
      <w:r>
        <w:rPr>
          <w:spacing w:val="-9"/>
        </w:rPr>
        <w:t> </w:t>
      </w:r>
      <w:r>
        <w:rPr>
          <w:spacing w:val="-4"/>
        </w:rPr>
        <w:t>the</w:t>
      </w:r>
      <w:r>
        <w:rPr>
          <w:spacing w:val="-9"/>
        </w:rPr>
        <w:t> </w:t>
      </w:r>
      <w:r>
        <w:rPr>
          <w:spacing w:val="-4"/>
        </w:rPr>
        <w:t>secon</w:t>
      </w:r>
      <w:r>
        <w:rPr>
          <w:spacing w:val="-4"/>
        </w:rPr>
        <w:t>d</w:t>
      </w:r>
      <w:r>
        <w:rPr>
          <w:spacing w:val="-4"/>
        </w:rPr>
        <w:t> </w:t>
      </w:r>
      <w:r>
        <w:rPr>
          <w:w w:val="90"/>
        </w:rPr>
        <w:t>argument, we supply the URL and the body to store the data or nil in th</w:t>
      </w:r>
      <w:r>
        <w:rPr>
          <w:w w:val="90"/>
        </w:rPr>
        <w:t>e</w:t>
      </w:r>
      <w:r>
        <w:rPr>
          <w:w w:val="90"/>
        </w:rPr>
        <w:t> </w:t>
      </w:r>
      <w:r>
        <w:rPr>
          <w:spacing w:val="-6"/>
        </w:rPr>
        <w:t>case</w:t>
      </w:r>
      <w:r>
        <w:rPr>
          <w:spacing w:val="-8"/>
        </w:rPr>
        <w:t> </w:t>
      </w:r>
      <w:r>
        <w:rPr>
          <w:spacing w:val="-6"/>
        </w:rPr>
        <w:t>of</w:t>
      </w:r>
      <w:r>
        <w:rPr>
          <w:spacing w:val="-8"/>
        </w:rPr>
        <w:t> </w:t>
      </w:r>
      <w:r>
        <w:rPr>
          <w:spacing w:val="-6"/>
        </w:rPr>
        <w:t>a</w:t>
      </w:r>
      <w:r>
        <w:rPr>
          <w:spacing w:val="-8"/>
        </w:rPr>
        <w:t> </w:t>
      </w:r>
      <w:r>
        <w:rPr>
          <w:spacing w:val="-6"/>
        </w:rPr>
        <w:t>GET</w:t>
      </w:r>
      <w:r>
        <w:rPr>
          <w:spacing w:val="-7"/>
        </w:rPr>
        <w:t> </w:t>
      </w:r>
      <w:r>
        <w:rPr>
          <w:spacing w:val="-6"/>
        </w:rPr>
        <w:t>request</w:t>
      </w:r>
      <w:r>
        <w:rPr>
          <w:spacing w:val="-8"/>
        </w:rPr>
        <w:t> </w:t>
      </w:r>
      <w:r>
        <w:rPr>
          <w:spacing w:val="-6"/>
        </w:rPr>
        <w:t>because</w:t>
      </w:r>
      <w:r>
        <w:rPr>
          <w:spacing w:val="-8"/>
        </w:rPr>
        <w:t> </w:t>
      </w:r>
      <w:r>
        <w:rPr>
          <w:spacing w:val="-6"/>
        </w:rPr>
        <w:t>there</w:t>
      </w:r>
      <w:r>
        <w:rPr>
          <w:spacing w:val="-8"/>
        </w:rPr>
        <w:t> </w:t>
      </w:r>
      <w:r>
        <w:rPr>
          <w:spacing w:val="-6"/>
        </w:rPr>
        <w:t>is</w:t>
      </w:r>
      <w:r>
        <w:rPr>
          <w:spacing w:val="-7"/>
        </w:rPr>
        <w:t> </w:t>
      </w:r>
      <w:r>
        <w:rPr>
          <w:spacing w:val="-6"/>
        </w:rPr>
        <w:t>nobody</w:t>
      </w:r>
      <w:r>
        <w:rPr>
          <w:spacing w:val="-8"/>
        </w:rPr>
        <w:t> </w:t>
      </w:r>
      <w:r>
        <w:rPr>
          <w:spacing w:val="-6"/>
        </w:rPr>
        <w:t>to</w:t>
      </w:r>
      <w:r>
        <w:rPr>
          <w:spacing w:val="-8"/>
        </w:rPr>
        <w:t> </w:t>
      </w:r>
      <w:r>
        <w:rPr>
          <w:spacing w:val="-6"/>
        </w:rPr>
        <w:t>transmit.</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firstLine="240"/>
      </w:pPr>
      <w:bookmarkStart w:name="_bookmark605" w:id="979"/>
      <w:bookmarkEnd w:id="979"/>
      <w:r>
        <w:rPr/>
      </w:r>
      <w:r>
        <w:rPr>
          <w:spacing w:val="-6"/>
        </w:rPr>
        <w:t>Then,</w:t>
      </w:r>
      <w:r>
        <w:rPr/>
        <w:t> </w:t>
      </w:r>
      <w:r>
        <w:rPr>
          <w:spacing w:val="-6"/>
        </w:rPr>
        <w:t>as</w:t>
      </w:r>
      <w:r>
        <w:rPr/>
        <w:t> </w:t>
      </w:r>
      <w:r>
        <w:rPr>
          <w:spacing w:val="-6"/>
        </w:rPr>
        <w:t>seen</w:t>
      </w:r>
      <w:r>
        <w:rPr/>
        <w:t> </w:t>
      </w:r>
      <w:r>
        <w:rPr>
          <w:spacing w:val="-6"/>
        </w:rPr>
        <w:t>below,</w:t>
      </w:r>
      <w:r>
        <w:rPr/>
        <w:t> </w:t>
      </w:r>
      <w:r>
        <w:rPr>
          <w:spacing w:val="-6"/>
        </w:rPr>
        <w:t>we</w:t>
      </w:r>
      <w:r>
        <w:rPr/>
        <w:t> </w:t>
      </w:r>
      <w:r>
        <w:rPr>
          <w:spacing w:val="-6"/>
        </w:rPr>
        <w:t>define</w:t>
      </w:r>
      <w:r>
        <w:rPr/>
        <w:t> </w:t>
      </w:r>
      <w:r>
        <w:rPr>
          <w:spacing w:val="-6"/>
        </w:rPr>
        <w:t>the</w:t>
      </w:r>
      <w:r>
        <w:rPr/>
        <w:t> </w:t>
      </w:r>
      <w:r>
        <w:rPr>
          <w:spacing w:val="-6"/>
        </w:rPr>
        <w:t>Header</w:t>
      </w:r>
      <w:r>
        <w:rPr/>
        <w:t> </w:t>
      </w:r>
      <w:r>
        <w:rPr>
          <w:spacing w:val="-6"/>
        </w:rPr>
        <w:t>we</w:t>
      </w:r>
      <w:r>
        <w:rPr/>
        <w:t> </w:t>
      </w:r>
      <w:r>
        <w:rPr>
          <w:spacing w:val="-6"/>
        </w:rPr>
        <w:t>wish</w:t>
      </w:r>
      <w:r>
        <w:rPr/>
        <w:t> </w:t>
      </w:r>
      <w:r>
        <w:rPr>
          <w:spacing w:val="-6"/>
        </w:rPr>
        <w:t>to</w:t>
      </w:r>
      <w:r>
        <w:rPr/>
        <w:t> </w:t>
      </w:r>
      <w:r>
        <w:rPr>
          <w:spacing w:val="-6"/>
        </w:rPr>
        <w:t>attach</w:t>
      </w:r>
      <w:r>
        <w:rPr/>
        <w:t> </w:t>
      </w:r>
      <w:r>
        <w:rPr>
          <w:spacing w:val="-6"/>
        </w:rPr>
        <w:t>to</w:t>
      </w:r>
      <w:r>
        <w:rPr/>
        <w:t> </w:t>
      </w:r>
      <w:r>
        <w:rPr>
          <w:spacing w:val="-6"/>
        </w:rPr>
        <w:t>th</w:t>
      </w:r>
      <w:r>
        <w:rPr>
          <w:spacing w:val="-6"/>
        </w:rPr>
        <w:t>e</w:t>
      </w:r>
      <w:r>
        <w:rPr>
          <w:spacing w:val="-6"/>
        </w:rPr>
        <w:t> </w:t>
      </w:r>
      <w:r>
        <w:rPr>
          <w:spacing w:val="-2"/>
        </w:rPr>
        <w:t>request:</w:t>
      </w:r>
    </w:p>
    <w:p>
      <w:pPr>
        <w:pStyle w:val="BodyText"/>
        <w:spacing w:before="25"/>
        <w:rPr>
          <w:sz w:val="20"/>
        </w:rPr>
      </w:pPr>
      <w:r>
        <w:rPr>
          <w:sz w:val="20"/>
        </w:rPr>
        <mc:AlternateContent>
          <mc:Choice Requires="wps">
            <w:drawing>
              <wp:anchor distT="0" distB="0" distL="0" distR="0" allowOverlap="1" layoutInCell="1" locked="0" behindDoc="1" simplePos="0" relativeHeight="487774208">
                <wp:simplePos x="0" y="0"/>
                <wp:positionH relativeFrom="page">
                  <wp:posOffset>742950</wp:posOffset>
                </wp:positionH>
                <wp:positionV relativeFrom="paragraph">
                  <wp:posOffset>202817</wp:posOffset>
                </wp:positionV>
                <wp:extent cx="4130675" cy="372745"/>
                <wp:effectExtent l="0" t="0" r="0" b="0"/>
                <wp:wrapTopAndBottom/>
                <wp:docPr id="467" name="Textbox 467"/>
                <wp:cNvGraphicFramePr>
                  <a:graphicFrameLocks/>
                </wp:cNvGraphicFramePr>
                <a:graphic>
                  <a:graphicData uri="http://schemas.microsoft.com/office/word/2010/wordprocessingShape">
                    <wps:wsp>
                      <wps:cNvPr id="467" name="Textbox 467"/>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pacing w:val="-2"/>
                                <w:sz w:val="17"/>
                              </w:rPr>
                              <w:t>req.Header.Add("Accepted",</w:t>
                            </w:r>
                            <w:r>
                              <w:rPr>
                                <w:rFonts w:ascii="Courier New"/>
                                <w:color w:val="000000"/>
                                <w:spacing w:val="24"/>
                                <w:sz w:val="17"/>
                              </w:rPr>
                              <w:t> </w:t>
                            </w:r>
                            <w:r>
                              <w:rPr>
                                <w:rFonts w:ascii="Courier New"/>
                                <w:color w:val="000000"/>
                                <w:spacing w:val="-2"/>
                                <w:sz w:val="17"/>
                              </w:rPr>
                              <w:t>'application/json')</w:t>
                            </w:r>
                          </w:p>
                        </w:txbxContent>
                      </wps:txbx>
                      <wps:bodyPr wrap="square" lIns="0" tIns="0" rIns="0" bIns="0" rtlCol="0">
                        <a:noAutofit/>
                      </wps:bodyPr>
                    </wps:wsp>
                  </a:graphicData>
                </a:graphic>
              </wp:anchor>
            </w:drawing>
          </mc:Choice>
          <mc:Fallback>
            <w:pict>
              <v:shape style="position:absolute;margin-left:58.5pt;margin-top:15.969844pt;width:325.25pt;height:29.35pt;mso-position-horizontal-relative:page;mso-position-vertical-relative:paragraph;z-index:-15542272;mso-wrap-distance-left:0;mso-wrap-distance-right:0" type="#_x0000_t202" id="docshape432" filled="true" fillcolor="#ebebec" stroked="false">
                <v:textbox inset="0,0,0,0">
                  <w:txbxContent>
                    <w:p>
                      <w:pPr>
                        <w:spacing w:before="205"/>
                        <w:ind w:left="240" w:right="0" w:firstLine="0"/>
                        <w:jc w:val="left"/>
                        <w:rPr>
                          <w:rFonts w:ascii="Courier New"/>
                          <w:color w:val="000000"/>
                          <w:sz w:val="17"/>
                        </w:rPr>
                      </w:pPr>
                      <w:r>
                        <w:rPr>
                          <w:rFonts w:ascii="Courier New"/>
                          <w:color w:val="000000"/>
                          <w:spacing w:val="-2"/>
                          <w:sz w:val="17"/>
                        </w:rPr>
                        <w:t>req.Header.Add("Accepted",</w:t>
                      </w:r>
                      <w:r>
                        <w:rPr>
                          <w:rFonts w:ascii="Courier New"/>
                          <w:color w:val="000000"/>
                          <w:spacing w:val="24"/>
                          <w:sz w:val="17"/>
                        </w:rPr>
                        <w:t> </w:t>
                      </w:r>
                      <w:r>
                        <w:rPr>
                          <w:rFonts w:ascii="Courier New"/>
                          <w:color w:val="000000"/>
                          <w:spacing w:val="-2"/>
                          <w:sz w:val="17"/>
                        </w:rPr>
                        <w:t>'application/json')</w:t>
                      </w:r>
                    </w:p>
                  </w:txbxContent>
                </v:textbox>
                <v:fill type="solid"/>
                <w10:wrap type="topAndBottom"/>
              </v:shape>
            </w:pict>
          </mc:Fallback>
        </mc:AlternateContent>
      </w:r>
    </w:p>
    <w:p>
      <w:pPr>
        <w:pStyle w:val="BodyText"/>
        <w:spacing w:before="6"/>
      </w:pPr>
    </w:p>
    <w:p>
      <w:pPr>
        <w:pStyle w:val="BodyText"/>
        <w:spacing w:line="225" w:lineRule="auto"/>
        <w:ind w:left="177" w:right="175"/>
        <w:jc w:val="both"/>
      </w:pPr>
      <w:r>
        <w:rPr>
          <w:w w:val="90"/>
        </w:rPr>
        <w:t>Header</w:t>
      </w:r>
      <w:r>
        <w:rPr>
          <w:spacing w:val="-9"/>
          <w:w w:val="90"/>
        </w:rPr>
        <w:t> </w:t>
      </w:r>
      <w:r>
        <w:rPr>
          <w:w w:val="90"/>
        </w:rPr>
        <w:t>fields</w:t>
      </w:r>
      <w:r>
        <w:rPr>
          <w:spacing w:val="-8"/>
          <w:w w:val="90"/>
        </w:rPr>
        <w:t> </w:t>
      </w:r>
      <w:r>
        <w:rPr>
          <w:w w:val="90"/>
        </w:rPr>
        <w:t>are</w:t>
      </w:r>
      <w:r>
        <w:rPr>
          <w:spacing w:val="-8"/>
          <w:w w:val="90"/>
        </w:rPr>
        <w:t> </w:t>
      </w:r>
      <w:r>
        <w:rPr>
          <w:w w:val="90"/>
        </w:rPr>
        <w:t>used</w:t>
      </w:r>
      <w:r>
        <w:rPr>
          <w:spacing w:val="-8"/>
          <w:w w:val="90"/>
        </w:rPr>
        <w:t> </w:t>
      </w:r>
      <w:r>
        <w:rPr>
          <w:w w:val="90"/>
        </w:rPr>
        <w:t>to</w:t>
      </w:r>
      <w:r>
        <w:rPr>
          <w:spacing w:val="-9"/>
          <w:w w:val="90"/>
        </w:rPr>
        <w:t> </w:t>
      </w:r>
      <w:r>
        <w:rPr>
          <w:w w:val="90"/>
        </w:rPr>
        <w:t>add</w:t>
      </w:r>
      <w:r>
        <w:rPr>
          <w:spacing w:val="-8"/>
          <w:w w:val="90"/>
        </w:rPr>
        <w:t> </w:t>
      </w:r>
      <w:r>
        <w:rPr>
          <w:w w:val="90"/>
        </w:rPr>
        <w:t>and</w:t>
      </w:r>
      <w:r>
        <w:rPr>
          <w:spacing w:val="-8"/>
          <w:w w:val="90"/>
        </w:rPr>
        <w:t> </w:t>
      </w:r>
      <w:r>
        <w:rPr>
          <w:w w:val="90"/>
        </w:rPr>
        <w:t>convey</w:t>
      </w:r>
      <w:r>
        <w:rPr>
          <w:spacing w:val="-8"/>
          <w:w w:val="90"/>
        </w:rPr>
        <w:t> </w:t>
      </w:r>
      <w:r>
        <w:rPr>
          <w:w w:val="90"/>
        </w:rPr>
        <w:t>additional</w:t>
      </w:r>
      <w:r>
        <w:rPr>
          <w:spacing w:val="-9"/>
          <w:w w:val="90"/>
        </w:rPr>
        <w:t> </w:t>
      </w:r>
      <w:r>
        <w:rPr>
          <w:w w:val="90"/>
        </w:rPr>
        <w:t>information</w:t>
      </w:r>
      <w:r>
        <w:rPr>
          <w:spacing w:val="-8"/>
          <w:w w:val="90"/>
        </w:rPr>
        <w:t> </w:t>
      </w:r>
      <w:r>
        <w:rPr>
          <w:w w:val="90"/>
        </w:rPr>
        <w:t>about</w:t>
      </w:r>
      <w:r>
        <w:rPr>
          <w:spacing w:val="-8"/>
          <w:w w:val="90"/>
        </w:rPr>
        <w:t> </w:t>
      </w:r>
      <w:r>
        <w:rPr>
          <w:w w:val="90"/>
        </w:rPr>
        <w:t>th</w:t>
      </w:r>
      <w:r>
        <w:rPr>
          <w:w w:val="90"/>
        </w:rPr>
        <w:t>e</w:t>
      </w:r>
      <w:r>
        <w:rPr>
          <w:w w:val="90"/>
        </w:rPr>
        <w:t> request to the server. The HTTP 1/1 protocol includes numerous Heade</w:t>
      </w:r>
      <w:r>
        <w:rPr>
          <w:w w:val="90"/>
        </w:rPr>
        <w:t>r</w:t>
      </w:r>
      <w:r>
        <w:rPr>
          <w:w w:val="90"/>
        </w:rPr>
        <w:t> </w:t>
      </w:r>
      <w:r>
        <w:rPr>
          <w:spacing w:val="-2"/>
        </w:rPr>
        <w:t>fields:</w:t>
      </w:r>
    </w:p>
    <w:p>
      <w:pPr>
        <w:pStyle w:val="ListParagraph"/>
        <w:numPr>
          <w:ilvl w:val="0"/>
          <w:numId w:val="37"/>
        </w:numPr>
        <w:tabs>
          <w:tab w:pos="658" w:val="left" w:leader="none"/>
        </w:tabs>
        <w:spacing w:line="225" w:lineRule="auto" w:before="283" w:after="0"/>
        <w:ind w:left="658" w:right="175" w:hanging="240"/>
        <w:jc w:val="both"/>
        <w:rPr>
          <w:sz w:val="22"/>
        </w:rPr>
      </w:pPr>
      <w:r>
        <w:rPr>
          <w:w w:val="90"/>
          <w:sz w:val="22"/>
        </w:rPr>
        <w:t>The size (in bytes) of the message transmitted is defined as Content</w:t>
      </w:r>
      <w:r>
        <w:rPr>
          <w:w w:val="90"/>
          <w:sz w:val="22"/>
        </w:rPr>
        <w:t>-</w:t>
      </w:r>
      <w:r>
        <w:rPr>
          <w:w w:val="90"/>
          <w:sz w:val="22"/>
        </w:rPr>
      </w:r>
      <w:r>
        <w:rPr>
          <w:spacing w:val="-8"/>
          <w:sz w:val="22"/>
        </w:rPr>
        <w:t>Length.</w:t>
      </w:r>
      <w:r>
        <w:rPr>
          <w:spacing w:val="-2"/>
          <w:sz w:val="22"/>
        </w:rPr>
        <w:t> </w:t>
      </w:r>
      <w:r>
        <w:rPr>
          <w:spacing w:val="-8"/>
          <w:sz w:val="22"/>
        </w:rPr>
        <w:t>If</w:t>
      </w:r>
      <w:r>
        <w:rPr>
          <w:spacing w:val="-2"/>
          <w:sz w:val="22"/>
        </w:rPr>
        <w:t> </w:t>
      </w:r>
      <w:r>
        <w:rPr>
          <w:spacing w:val="-8"/>
          <w:sz w:val="22"/>
        </w:rPr>
        <w:t>no</w:t>
      </w:r>
      <w:r>
        <w:rPr>
          <w:spacing w:val="-2"/>
          <w:sz w:val="22"/>
        </w:rPr>
        <w:t> </w:t>
      </w:r>
      <w:r>
        <w:rPr>
          <w:spacing w:val="-8"/>
          <w:sz w:val="22"/>
        </w:rPr>
        <w:t>value</w:t>
      </w:r>
      <w:r>
        <w:rPr>
          <w:spacing w:val="-2"/>
          <w:sz w:val="22"/>
        </w:rPr>
        <w:t> </w:t>
      </w:r>
      <w:r>
        <w:rPr>
          <w:spacing w:val="-8"/>
          <w:sz w:val="22"/>
        </w:rPr>
        <w:t>is</w:t>
      </w:r>
      <w:r>
        <w:rPr>
          <w:spacing w:val="-2"/>
          <w:sz w:val="22"/>
        </w:rPr>
        <w:t> </w:t>
      </w:r>
      <w:r>
        <w:rPr>
          <w:spacing w:val="-8"/>
          <w:sz w:val="22"/>
        </w:rPr>
        <w:t>supplied,</w:t>
      </w:r>
      <w:r>
        <w:rPr>
          <w:spacing w:val="-2"/>
          <w:sz w:val="22"/>
        </w:rPr>
        <w:t> </w:t>
      </w:r>
      <w:r>
        <w:rPr>
          <w:spacing w:val="-8"/>
          <w:sz w:val="22"/>
        </w:rPr>
        <w:t>the</w:t>
      </w:r>
      <w:r>
        <w:rPr>
          <w:spacing w:val="-2"/>
          <w:sz w:val="22"/>
        </w:rPr>
        <w:t> </w:t>
      </w:r>
      <w:r>
        <w:rPr>
          <w:spacing w:val="-8"/>
          <w:sz w:val="22"/>
        </w:rPr>
        <w:t>default</w:t>
      </w:r>
      <w:r>
        <w:rPr>
          <w:spacing w:val="-2"/>
          <w:sz w:val="22"/>
        </w:rPr>
        <w:t> </w:t>
      </w:r>
      <w:r>
        <w:rPr>
          <w:spacing w:val="-8"/>
          <w:sz w:val="22"/>
        </w:rPr>
        <w:t>value</w:t>
      </w:r>
      <w:r>
        <w:rPr>
          <w:spacing w:val="-2"/>
          <w:sz w:val="22"/>
        </w:rPr>
        <w:t> </w:t>
      </w:r>
      <w:r>
        <w:rPr>
          <w:spacing w:val="-8"/>
          <w:sz w:val="22"/>
        </w:rPr>
        <w:t>is</w:t>
      </w:r>
      <w:r>
        <w:rPr>
          <w:spacing w:val="-2"/>
          <w:sz w:val="22"/>
        </w:rPr>
        <w:t> </w:t>
      </w:r>
      <w:r>
        <w:rPr>
          <w:spacing w:val="-8"/>
          <w:sz w:val="22"/>
        </w:rPr>
        <w:t>2.</w:t>
      </w:r>
    </w:p>
    <w:p>
      <w:pPr>
        <w:pStyle w:val="ListParagraph"/>
        <w:numPr>
          <w:ilvl w:val="0"/>
          <w:numId w:val="37"/>
        </w:numPr>
        <w:tabs>
          <w:tab w:pos="658" w:val="left" w:leader="none"/>
        </w:tabs>
        <w:spacing w:line="225" w:lineRule="auto" w:before="142" w:after="0"/>
        <w:ind w:left="658" w:right="175" w:hanging="240"/>
        <w:jc w:val="both"/>
        <w:rPr>
          <w:sz w:val="22"/>
        </w:rPr>
      </w:pPr>
      <w:r>
        <w:rPr>
          <w:w w:val="90"/>
          <w:sz w:val="22"/>
        </w:rPr>
        <w:t>The</w:t>
      </w:r>
      <w:r>
        <w:rPr>
          <w:spacing w:val="-2"/>
          <w:w w:val="90"/>
          <w:sz w:val="22"/>
        </w:rPr>
        <w:t> </w:t>
      </w:r>
      <w:r>
        <w:rPr>
          <w:w w:val="90"/>
          <w:sz w:val="22"/>
        </w:rPr>
        <w:t>name</w:t>
      </w:r>
      <w:r>
        <w:rPr>
          <w:spacing w:val="-2"/>
          <w:w w:val="90"/>
          <w:sz w:val="22"/>
        </w:rPr>
        <w:t> </w:t>
      </w:r>
      <w:r>
        <w:rPr>
          <w:w w:val="90"/>
          <w:sz w:val="22"/>
        </w:rPr>
        <w:t>and</w:t>
      </w:r>
      <w:r>
        <w:rPr>
          <w:spacing w:val="-2"/>
          <w:w w:val="90"/>
          <w:sz w:val="22"/>
        </w:rPr>
        <w:t> </w:t>
      </w:r>
      <w:r>
        <w:rPr>
          <w:w w:val="90"/>
          <w:sz w:val="22"/>
        </w:rPr>
        <w:t>version</w:t>
      </w:r>
      <w:r>
        <w:rPr>
          <w:spacing w:val="-2"/>
          <w:w w:val="90"/>
          <w:sz w:val="22"/>
        </w:rPr>
        <w:t> </w:t>
      </w:r>
      <w:r>
        <w:rPr>
          <w:w w:val="90"/>
          <w:sz w:val="22"/>
        </w:rPr>
        <w:t>of</w:t>
      </w:r>
      <w:r>
        <w:rPr>
          <w:spacing w:val="-2"/>
          <w:w w:val="90"/>
          <w:sz w:val="22"/>
        </w:rPr>
        <w:t> </w:t>
      </w:r>
      <w:r>
        <w:rPr>
          <w:w w:val="90"/>
          <w:sz w:val="22"/>
        </w:rPr>
        <w:t>the</w:t>
      </w:r>
      <w:r>
        <w:rPr>
          <w:spacing w:val="-2"/>
          <w:w w:val="90"/>
          <w:sz w:val="22"/>
        </w:rPr>
        <w:t> </w:t>
      </w:r>
      <w:r>
        <w:rPr>
          <w:w w:val="90"/>
          <w:sz w:val="22"/>
        </w:rPr>
        <w:t>application</w:t>
      </w:r>
      <w:r>
        <w:rPr>
          <w:spacing w:val="-2"/>
          <w:w w:val="90"/>
          <w:sz w:val="22"/>
        </w:rPr>
        <w:t> </w:t>
      </w:r>
      <w:r>
        <w:rPr>
          <w:w w:val="90"/>
          <w:sz w:val="22"/>
        </w:rPr>
        <w:t>that</w:t>
      </w:r>
      <w:r>
        <w:rPr>
          <w:spacing w:val="-2"/>
          <w:w w:val="90"/>
          <w:sz w:val="22"/>
        </w:rPr>
        <w:t> </w:t>
      </w:r>
      <w:r>
        <w:rPr>
          <w:w w:val="90"/>
          <w:sz w:val="22"/>
        </w:rPr>
        <w:t>submits</w:t>
      </w:r>
      <w:r>
        <w:rPr>
          <w:spacing w:val="-2"/>
          <w:w w:val="90"/>
          <w:sz w:val="22"/>
        </w:rPr>
        <w:t> </w:t>
      </w:r>
      <w:r>
        <w:rPr>
          <w:w w:val="90"/>
          <w:sz w:val="22"/>
        </w:rPr>
        <w:t>the</w:t>
      </w:r>
      <w:r>
        <w:rPr>
          <w:spacing w:val="-2"/>
          <w:w w:val="90"/>
          <w:sz w:val="22"/>
        </w:rPr>
        <w:t> </w:t>
      </w:r>
      <w:r>
        <w:rPr>
          <w:w w:val="90"/>
          <w:sz w:val="22"/>
        </w:rPr>
        <w:t>request</w:t>
      </w:r>
      <w:r>
        <w:rPr>
          <w:spacing w:val="-2"/>
          <w:w w:val="90"/>
          <w:sz w:val="22"/>
        </w:rPr>
        <w:t> </w:t>
      </w:r>
      <w:r>
        <w:rPr>
          <w:w w:val="90"/>
          <w:sz w:val="22"/>
        </w:rPr>
        <w:t>ar</w:t>
      </w:r>
      <w:r>
        <w:rPr>
          <w:w w:val="90"/>
          <w:sz w:val="22"/>
        </w:rPr>
        <w:t>e</w:t>
      </w:r>
      <w:r>
        <w:rPr>
          <w:w w:val="90"/>
          <w:sz w:val="22"/>
        </w:rPr>
        <w:t> </w:t>
      </w:r>
      <w:r>
        <w:rPr>
          <w:spacing w:val="-2"/>
          <w:w w:val="90"/>
          <w:sz w:val="22"/>
        </w:rPr>
        <w:t>included in the User-Agent header. Curl/7.16.3, for example, if we us</w:t>
      </w:r>
      <w:r>
        <w:rPr>
          <w:spacing w:val="-2"/>
          <w:w w:val="90"/>
          <w:sz w:val="22"/>
        </w:rPr>
        <w:t>e</w:t>
      </w:r>
      <w:r>
        <w:rPr>
          <w:spacing w:val="-2"/>
          <w:w w:val="90"/>
          <w:sz w:val="22"/>
        </w:rPr>
        <w:t> </w:t>
      </w:r>
      <w:r>
        <w:rPr>
          <w:w w:val="90"/>
          <w:sz w:val="22"/>
        </w:rPr>
        <w:t>curl</w:t>
      </w:r>
      <w:r>
        <w:rPr>
          <w:spacing w:val="-1"/>
          <w:w w:val="90"/>
          <w:sz w:val="22"/>
        </w:rPr>
        <w:t> </w:t>
      </w:r>
      <w:r>
        <w:rPr>
          <w:w w:val="90"/>
          <w:sz w:val="22"/>
        </w:rPr>
        <w:t>to</w:t>
      </w:r>
      <w:r>
        <w:rPr>
          <w:spacing w:val="-1"/>
          <w:w w:val="90"/>
          <w:sz w:val="22"/>
        </w:rPr>
        <w:t> </w:t>
      </w:r>
      <w:r>
        <w:rPr>
          <w:w w:val="90"/>
          <w:sz w:val="22"/>
        </w:rPr>
        <w:t>make</w:t>
      </w:r>
      <w:r>
        <w:rPr>
          <w:spacing w:val="-1"/>
          <w:w w:val="90"/>
          <w:sz w:val="22"/>
        </w:rPr>
        <w:t> </w:t>
      </w:r>
      <w:r>
        <w:rPr>
          <w:w w:val="90"/>
          <w:sz w:val="22"/>
        </w:rPr>
        <w:t>the</w:t>
      </w:r>
      <w:r>
        <w:rPr>
          <w:spacing w:val="-1"/>
          <w:w w:val="90"/>
          <w:sz w:val="22"/>
        </w:rPr>
        <w:t> </w:t>
      </w:r>
      <w:r>
        <w:rPr>
          <w:w w:val="90"/>
          <w:sz w:val="22"/>
        </w:rPr>
        <w:t>request.</w:t>
      </w:r>
      <w:r>
        <w:rPr>
          <w:spacing w:val="-1"/>
          <w:w w:val="90"/>
          <w:sz w:val="22"/>
        </w:rPr>
        <w:t> </w:t>
      </w:r>
      <w:r>
        <w:rPr>
          <w:w w:val="90"/>
          <w:sz w:val="22"/>
        </w:rPr>
        <w:t>If</w:t>
      </w:r>
      <w:r>
        <w:rPr>
          <w:spacing w:val="-1"/>
          <w:w w:val="90"/>
          <w:sz w:val="22"/>
        </w:rPr>
        <w:t> </w:t>
      </w:r>
      <w:r>
        <w:rPr>
          <w:w w:val="90"/>
          <w:sz w:val="22"/>
        </w:rPr>
        <w:t>no</w:t>
      </w:r>
      <w:r>
        <w:rPr>
          <w:spacing w:val="-1"/>
          <w:w w:val="90"/>
          <w:sz w:val="22"/>
        </w:rPr>
        <w:t> </w:t>
      </w:r>
      <w:r>
        <w:rPr>
          <w:w w:val="90"/>
          <w:sz w:val="22"/>
        </w:rPr>
        <w:t>value</w:t>
      </w:r>
      <w:r>
        <w:rPr>
          <w:spacing w:val="-1"/>
          <w:w w:val="90"/>
          <w:sz w:val="22"/>
        </w:rPr>
        <w:t> </w:t>
      </w:r>
      <w:r>
        <w:rPr>
          <w:w w:val="90"/>
          <w:sz w:val="22"/>
        </w:rPr>
        <w:t>is</w:t>
      </w:r>
      <w:r>
        <w:rPr>
          <w:spacing w:val="-1"/>
          <w:w w:val="90"/>
          <w:sz w:val="22"/>
        </w:rPr>
        <w:t> </w:t>
      </w:r>
      <w:r>
        <w:rPr>
          <w:w w:val="90"/>
          <w:sz w:val="22"/>
        </w:rPr>
        <w:t>supplied,</w:t>
      </w:r>
      <w:r>
        <w:rPr>
          <w:spacing w:val="-1"/>
          <w:w w:val="90"/>
          <w:sz w:val="22"/>
        </w:rPr>
        <w:t> </w:t>
      </w:r>
      <w:r>
        <w:rPr>
          <w:w w:val="90"/>
          <w:sz w:val="22"/>
        </w:rPr>
        <w:t>Go-http-client/1.1</w:t>
      </w:r>
      <w:r>
        <w:rPr>
          <w:spacing w:val="-1"/>
          <w:w w:val="90"/>
          <w:sz w:val="22"/>
        </w:rPr>
        <w:t> </w:t>
      </w:r>
      <w:r>
        <w:rPr>
          <w:w w:val="90"/>
          <w:sz w:val="22"/>
        </w:rPr>
        <w:t>i</w:t>
      </w:r>
      <w:r>
        <w:rPr>
          <w:w w:val="90"/>
          <w:sz w:val="22"/>
        </w:rPr>
        <w:t>s</w:t>
      </w:r>
      <w:r>
        <w:rPr>
          <w:w w:val="90"/>
          <w:sz w:val="22"/>
        </w:rPr>
        <w:t> </w:t>
      </w:r>
      <w:r>
        <w:rPr>
          <w:sz w:val="22"/>
        </w:rPr>
        <w:t>used</w:t>
      </w:r>
      <w:r>
        <w:rPr>
          <w:spacing w:val="-14"/>
          <w:sz w:val="22"/>
        </w:rPr>
        <w:t> </w:t>
      </w:r>
      <w:r>
        <w:rPr>
          <w:sz w:val="22"/>
        </w:rPr>
        <w:t>as</w:t>
      </w:r>
      <w:r>
        <w:rPr>
          <w:spacing w:val="-14"/>
          <w:sz w:val="22"/>
        </w:rPr>
        <w:t> </w:t>
      </w:r>
      <w:r>
        <w:rPr>
          <w:sz w:val="22"/>
        </w:rPr>
        <w:t>the</w:t>
      </w:r>
      <w:r>
        <w:rPr>
          <w:spacing w:val="-14"/>
          <w:sz w:val="22"/>
        </w:rPr>
        <w:t> </w:t>
      </w:r>
      <w:r>
        <w:rPr>
          <w:sz w:val="22"/>
        </w:rPr>
        <w:t>default.</w:t>
      </w:r>
    </w:p>
    <w:p>
      <w:pPr>
        <w:pStyle w:val="ListParagraph"/>
        <w:numPr>
          <w:ilvl w:val="0"/>
          <w:numId w:val="37"/>
        </w:numPr>
        <w:tabs>
          <w:tab w:pos="658" w:val="left" w:leader="none"/>
        </w:tabs>
        <w:spacing w:line="225" w:lineRule="auto" w:before="144" w:after="0"/>
        <w:ind w:left="658" w:right="177" w:hanging="240"/>
        <w:jc w:val="both"/>
        <w:rPr>
          <w:sz w:val="22"/>
        </w:rPr>
      </w:pPr>
      <w:r>
        <w:rPr>
          <w:w w:val="90"/>
          <w:sz w:val="22"/>
        </w:rPr>
        <w:t>Authorization gives you the credentials you need to make a success</w:t>
      </w:r>
      <w:r>
        <w:rPr>
          <w:w w:val="90"/>
          <w:sz w:val="22"/>
        </w:rPr>
        <w:softHyphen/>
      </w:r>
      <w:r>
        <w:rPr>
          <w:w w:val="90"/>
          <w:sz w:val="22"/>
        </w:rPr>
        <w:t>ful</w:t>
      </w:r>
      <w:r>
        <w:rPr>
          <w:spacing w:val="-3"/>
          <w:w w:val="90"/>
          <w:sz w:val="22"/>
        </w:rPr>
        <w:t> </w:t>
      </w:r>
      <w:r>
        <w:rPr>
          <w:w w:val="90"/>
          <w:sz w:val="22"/>
        </w:rPr>
        <w:t>request.</w:t>
      </w:r>
      <w:r>
        <w:rPr>
          <w:spacing w:val="-3"/>
          <w:w w:val="90"/>
          <w:sz w:val="22"/>
        </w:rPr>
        <w:t> </w:t>
      </w:r>
      <w:r>
        <w:rPr>
          <w:w w:val="90"/>
          <w:sz w:val="22"/>
        </w:rPr>
        <w:t>API</w:t>
      </w:r>
      <w:r>
        <w:rPr>
          <w:spacing w:val="-3"/>
          <w:w w:val="90"/>
          <w:sz w:val="22"/>
        </w:rPr>
        <w:t> </w:t>
      </w:r>
      <w:r>
        <w:rPr>
          <w:w w:val="90"/>
          <w:sz w:val="22"/>
        </w:rPr>
        <w:t>keys,</w:t>
      </w:r>
      <w:r>
        <w:rPr>
          <w:spacing w:val="-3"/>
          <w:w w:val="90"/>
          <w:sz w:val="22"/>
        </w:rPr>
        <w:t> </w:t>
      </w:r>
      <w:r>
        <w:rPr>
          <w:w w:val="90"/>
          <w:sz w:val="22"/>
        </w:rPr>
        <w:t>username/passwords,</w:t>
      </w:r>
      <w:r>
        <w:rPr>
          <w:spacing w:val="-3"/>
          <w:w w:val="90"/>
          <w:sz w:val="22"/>
        </w:rPr>
        <w:t> </w:t>
      </w:r>
      <w:r>
        <w:rPr>
          <w:w w:val="90"/>
          <w:sz w:val="22"/>
        </w:rPr>
        <w:t>JWTs,</w:t>
      </w:r>
      <w:r>
        <w:rPr>
          <w:spacing w:val="-3"/>
          <w:w w:val="90"/>
          <w:sz w:val="22"/>
        </w:rPr>
        <w:t> </w:t>
      </w:r>
      <w:r>
        <w:rPr>
          <w:w w:val="90"/>
          <w:sz w:val="22"/>
        </w:rPr>
        <w:t>and</w:t>
      </w:r>
      <w:r>
        <w:rPr>
          <w:spacing w:val="-3"/>
          <w:w w:val="90"/>
          <w:sz w:val="22"/>
        </w:rPr>
        <w:t> </w:t>
      </w:r>
      <w:r>
        <w:rPr>
          <w:w w:val="90"/>
          <w:sz w:val="22"/>
        </w:rPr>
        <w:t>other</w:t>
      </w:r>
      <w:r>
        <w:rPr>
          <w:spacing w:val="-3"/>
          <w:w w:val="90"/>
          <w:sz w:val="22"/>
        </w:rPr>
        <w:t> </w:t>
      </w:r>
      <w:r>
        <w:rPr>
          <w:w w:val="90"/>
          <w:sz w:val="22"/>
        </w:rPr>
        <w:t>creden</w:t>
      </w:r>
      <w:r>
        <w:rPr>
          <w:w w:val="90"/>
          <w:sz w:val="22"/>
        </w:rPr>
        <w:softHyphen/>
      </w:r>
      <w:r>
        <w:rPr>
          <w:w w:val="90"/>
          <w:sz w:val="22"/>
        </w:rPr>
      </w:r>
      <w:r>
        <w:rPr>
          <w:sz w:val="22"/>
        </w:rPr>
        <w:t>tials are used.</w:t>
      </w:r>
    </w:p>
    <w:p>
      <w:pPr>
        <w:pStyle w:val="ListParagraph"/>
        <w:numPr>
          <w:ilvl w:val="0"/>
          <w:numId w:val="37"/>
        </w:numPr>
        <w:tabs>
          <w:tab w:pos="658" w:val="left" w:leader="none"/>
        </w:tabs>
        <w:spacing w:line="225" w:lineRule="auto" w:before="143" w:after="0"/>
        <w:ind w:left="658" w:right="175" w:hanging="240"/>
        <w:jc w:val="both"/>
        <w:rPr>
          <w:sz w:val="22"/>
        </w:rPr>
      </w:pPr>
      <w:r>
        <w:rPr>
          <w:w w:val="90"/>
          <w:sz w:val="22"/>
        </w:rPr>
        <w:t>Accept-Encoding defines the types of encoding that are permitted i</w:t>
      </w:r>
      <w:r>
        <w:rPr>
          <w:w w:val="90"/>
          <w:sz w:val="22"/>
        </w:rPr>
        <w:t>n</w:t>
      </w:r>
      <w:r>
        <w:rPr>
          <w:w w:val="90"/>
          <w:sz w:val="22"/>
        </w:rPr>
        <w:t> the response. If no value is supplied, the default is gzipped.</w:t>
      </w:r>
    </w:p>
    <w:p>
      <w:pPr>
        <w:pStyle w:val="ListParagraph"/>
        <w:numPr>
          <w:ilvl w:val="0"/>
          <w:numId w:val="37"/>
        </w:numPr>
        <w:tabs>
          <w:tab w:pos="658" w:val="left" w:leader="none"/>
        </w:tabs>
        <w:spacing w:line="225" w:lineRule="auto" w:before="142" w:after="0"/>
        <w:ind w:left="658" w:right="176" w:hanging="240"/>
        <w:jc w:val="both"/>
        <w:rPr>
          <w:sz w:val="22"/>
        </w:rPr>
      </w:pPr>
      <w:r>
        <w:rPr>
          <w:spacing w:val="-2"/>
          <w:w w:val="85"/>
          <w:sz w:val="22"/>
        </w:rPr>
        <w:t>The Content-Type header specifies the type of material sent in the reques</w:t>
      </w:r>
      <w:r>
        <w:rPr>
          <w:spacing w:val="-2"/>
          <w:w w:val="85"/>
          <w:sz w:val="22"/>
        </w:rPr>
        <w:t>t</w:t>
      </w:r>
      <w:r>
        <w:rPr>
          <w:spacing w:val="-2"/>
          <w:w w:val="85"/>
          <w:sz w:val="22"/>
        </w:rPr>
        <w:t> </w:t>
      </w:r>
      <w:r>
        <w:rPr>
          <w:spacing w:val="-2"/>
          <w:w w:val="90"/>
          <w:sz w:val="22"/>
        </w:rPr>
        <w:t>to</w:t>
      </w:r>
      <w:r>
        <w:rPr>
          <w:spacing w:val="-6"/>
          <w:w w:val="90"/>
          <w:sz w:val="22"/>
        </w:rPr>
        <w:t> </w:t>
      </w:r>
      <w:r>
        <w:rPr>
          <w:spacing w:val="-2"/>
          <w:w w:val="90"/>
          <w:sz w:val="22"/>
        </w:rPr>
        <w:t>the</w:t>
      </w:r>
      <w:r>
        <w:rPr>
          <w:spacing w:val="-6"/>
          <w:w w:val="90"/>
          <w:sz w:val="22"/>
        </w:rPr>
        <w:t> </w:t>
      </w:r>
      <w:r>
        <w:rPr>
          <w:spacing w:val="-2"/>
          <w:w w:val="90"/>
          <w:sz w:val="22"/>
        </w:rPr>
        <w:t>server.</w:t>
      </w:r>
      <w:r>
        <w:rPr>
          <w:spacing w:val="-6"/>
          <w:w w:val="90"/>
          <w:sz w:val="22"/>
        </w:rPr>
        <w:t> </w:t>
      </w:r>
      <w:r>
        <w:rPr>
          <w:spacing w:val="-2"/>
          <w:w w:val="90"/>
          <w:sz w:val="22"/>
        </w:rPr>
        <w:t>If</w:t>
      </w:r>
      <w:r>
        <w:rPr>
          <w:spacing w:val="-6"/>
          <w:w w:val="90"/>
          <w:sz w:val="22"/>
        </w:rPr>
        <w:t> </w:t>
      </w:r>
      <w:r>
        <w:rPr>
          <w:spacing w:val="-2"/>
          <w:w w:val="90"/>
          <w:sz w:val="22"/>
        </w:rPr>
        <w:t>no</w:t>
      </w:r>
      <w:r>
        <w:rPr>
          <w:spacing w:val="-6"/>
          <w:w w:val="90"/>
          <w:sz w:val="22"/>
        </w:rPr>
        <w:t> </w:t>
      </w:r>
      <w:r>
        <w:rPr>
          <w:spacing w:val="-2"/>
          <w:w w:val="90"/>
          <w:sz w:val="22"/>
        </w:rPr>
        <w:t>value</w:t>
      </w:r>
      <w:r>
        <w:rPr>
          <w:spacing w:val="-6"/>
          <w:w w:val="90"/>
          <w:sz w:val="22"/>
        </w:rPr>
        <w:t> </w:t>
      </w:r>
      <w:r>
        <w:rPr>
          <w:spacing w:val="-2"/>
          <w:w w:val="90"/>
          <w:sz w:val="22"/>
        </w:rPr>
        <w:t>is</w:t>
      </w:r>
      <w:r>
        <w:rPr>
          <w:spacing w:val="-6"/>
          <w:w w:val="90"/>
          <w:sz w:val="22"/>
        </w:rPr>
        <w:t> </w:t>
      </w:r>
      <w:r>
        <w:rPr>
          <w:spacing w:val="-2"/>
          <w:w w:val="90"/>
          <w:sz w:val="22"/>
        </w:rPr>
        <w:t>supplied,</w:t>
      </w:r>
      <w:r>
        <w:rPr>
          <w:spacing w:val="-6"/>
          <w:w w:val="90"/>
          <w:sz w:val="22"/>
        </w:rPr>
        <w:t> </w:t>
      </w:r>
      <w:r>
        <w:rPr>
          <w:spacing w:val="-2"/>
          <w:w w:val="90"/>
          <w:sz w:val="22"/>
        </w:rPr>
        <w:t>the</w:t>
      </w:r>
      <w:r>
        <w:rPr>
          <w:spacing w:val="-6"/>
          <w:w w:val="90"/>
          <w:sz w:val="22"/>
        </w:rPr>
        <w:t> </w:t>
      </w:r>
      <w:r>
        <w:rPr>
          <w:spacing w:val="-2"/>
          <w:w w:val="90"/>
          <w:sz w:val="22"/>
        </w:rPr>
        <w:t>default</w:t>
      </w:r>
      <w:r>
        <w:rPr>
          <w:spacing w:val="-6"/>
          <w:w w:val="90"/>
          <w:sz w:val="22"/>
        </w:rPr>
        <w:t> </w:t>
      </w:r>
      <w:r>
        <w:rPr>
          <w:spacing w:val="-2"/>
          <w:w w:val="90"/>
          <w:sz w:val="22"/>
        </w:rPr>
        <w:t>is</w:t>
      </w:r>
      <w:r>
        <w:rPr>
          <w:spacing w:val="-6"/>
          <w:w w:val="90"/>
          <w:sz w:val="22"/>
        </w:rPr>
        <w:t> </w:t>
      </w:r>
      <w:r>
        <w:rPr>
          <w:spacing w:val="-2"/>
          <w:w w:val="90"/>
          <w:sz w:val="22"/>
        </w:rPr>
        <w:t>application/json.</w:t>
      </w:r>
    </w:p>
    <w:p>
      <w:pPr>
        <w:pStyle w:val="ListParagraph"/>
        <w:numPr>
          <w:ilvl w:val="0"/>
          <w:numId w:val="37"/>
        </w:numPr>
        <w:tabs>
          <w:tab w:pos="657" w:val="left" w:leader="none"/>
        </w:tabs>
        <w:spacing w:line="240" w:lineRule="auto" w:before="128" w:after="0"/>
        <w:ind w:left="657" w:right="0" w:hanging="239"/>
        <w:jc w:val="left"/>
        <w:rPr>
          <w:sz w:val="22"/>
        </w:rPr>
      </w:pPr>
      <w:r>
        <w:rPr>
          <w:w w:val="85"/>
          <w:sz w:val="22"/>
        </w:rPr>
        <w:t>Accept</w:t>
      </w:r>
      <w:r>
        <w:rPr>
          <w:spacing w:val="18"/>
          <w:sz w:val="22"/>
        </w:rPr>
        <w:t> </w:t>
      </w:r>
      <w:r>
        <w:rPr>
          <w:w w:val="85"/>
          <w:sz w:val="22"/>
        </w:rPr>
        <w:t>determines</w:t>
      </w:r>
      <w:r>
        <w:rPr>
          <w:spacing w:val="19"/>
          <w:sz w:val="22"/>
        </w:rPr>
        <w:t> </w:t>
      </w:r>
      <w:r>
        <w:rPr>
          <w:w w:val="85"/>
          <w:sz w:val="22"/>
        </w:rPr>
        <w:t>which</w:t>
      </w:r>
      <w:r>
        <w:rPr>
          <w:spacing w:val="19"/>
          <w:sz w:val="22"/>
        </w:rPr>
        <w:t> </w:t>
      </w:r>
      <w:r>
        <w:rPr>
          <w:w w:val="85"/>
          <w:sz w:val="22"/>
        </w:rPr>
        <w:t>media</w:t>
      </w:r>
      <w:r>
        <w:rPr>
          <w:spacing w:val="18"/>
          <w:sz w:val="22"/>
        </w:rPr>
        <w:t> </w:t>
      </w:r>
      <w:r>
        <w:rPr>
          <w:w w:val="85"/>
          <w:sz w:val="22"/>
        </w:rPr>
        <w:t>types</w:t>
      </w:r>
      <w:r>
        <w:rPr>
          <w:spacing w:val="19"/>
          <w:sz w:val="22"/>
        </w:rPr>
        <w:t> </w:t>
      </w:r>
      <w:r>
        <w:rPr>
          <w:w w:val="85"/>
          <w:sz w:val="22"/>
        </w:rPr>
        <w:t>are</w:t>
      </w:r>
      <w:r>
        <w:rPr>
          <w:spacing w:val="19"/>
          <w:sz w:val="22"/>
        </w:rPr>
        <w:t> </w:t>
      </w:r>
      <w:r>
        <w:rPr>
          <w:w w:val="85"/>
          <w:sz w:val="22"/>
        </w:rPr>
        <w:t>permitted</w:t>
      </w:r>
      <w:r>
        <w:rPr>
          <w:spacing w:val="18"/>
          <w:sz w:val="22"/>
        </w:rPr>
        <w:t> </w:t>
      </w:r>
      <w:r>
        <w:rPr>
          <w:w w:val="85"/>
          <w:sz w:val="22"/>
        </w:rPr>
        <w:t>in</w:t>
      </w:r>
      <w:r>
        <w:rPr>
          <w:spacing w:val="19"/>
          <w:sz w:val="22"/>
        </w:rPr>
        <w:t> </w:t>
      </w:r>
      <w:r>
        <w:rPr>
          <w:w w:val="85"/>
          <w:sz w:val="22"/>
        </w:rPr>
        <w:t>the</w:t>
      </w:r>
      <w:r>
        <w:rPr>
          <w:spacing w:val="19"/>
          <w:sz w:val="22"/>
        </w:rPr>
        <w:t> </w:t>
      </w:r>
      <w:r>
        <w:rPr>
          <w:spacing w:val="-2"/>
          <w:w w:val="85"/>
          <w:sz w:val="22"/>
        </w:rPr>
        <w:t>response.</w:t>
      </w:r>
    </w:p>
    <w:p>
      <w:pPr>
        <w:pStyle w:val="BodyText"/>
        <w:spacing w:line="225" w:lineRule="auto" w:before="277"/>
        <w:ind w:left="177" w:right="175"/>
        <w:jc w:val="both"/>
      </w:pPr>
      <w:r>
        <w:rPr>
          <w:spacing w:val="-6"/>
        </w:rPr>
        <w:t>A</w:t>
      </w:r>
      <w:r>
        <w:rPr>
          <w:spacing w:val="-10"/>
        </w:rPr>
        <w:t> </w:t>
      </w:r>
      <w:r>
        <w:rPr>
          <w:spacing w:val="-6"/>
        </w:rPr>
        <w:t>request’s</w:t>
      </w:r>
      <w:r>
        <w:rPr>
          <w:spacing w:val="-8"/>
        </w:rPr>
        <w:t> </w:t>
      </w:r>
      <w:r>
        <w:rPr>
          <w:spacing w:val="-6"/>
        </w:rPr>
        <w:t>Header</w:t>
      </w:r>
      <w:r>
        <w:rPr>
          <w:spacing w:val="-8"/>
        </w:rPr>
        <w:t> </w:t>
      </w:r>
      <w:r>
        <w:rPr>
          <w:spacing w:val="-6"/>
        </w:rPr>
        <w:t>field</w:t>
      </w:r>
      <w:r>
        <w:rPr>
          <w:spacing w:val="-7"/>
        </w:rPr>
        <w:t> </w:t>
      </w:r>
      <w:r>
        <w:rPr>
          <w:spacing w:val="-6"/>
        </w:rPr>
        <w:t>implements</w:t>
      </w:r>
      <w:r>
        <w:rPr>
          <w:spacing w:val="-8"/>
        </w:rPr>
        <w:t> </w:t>
      </w:r>
      <w:r>
        <w:rPr>
          <w:spacing w:val="-6"/>
        </w:rPr>
        <w:t>the</w:t>
      </w:r>
      <w:r>
        <w:rPr>
          <w:spacing w:val="-8"/>
        </w:rPr>
        <w:t> </w:t>
      </w:r>
      <w:r>
        <w:rPr>
          <w:spacing w:val="-6"/>
        </w:rPr>
        <w:t>type</w:t>
      </w:r>
      <w:r>
        <w:rPr>
          <w:spacing w:val="-8"/>
        </w:rPr>
        <w:t> </w:t>
      </w:r>
      <w:r>
        <w:rPr>
          <w:spacing w:val="-6"/>
        </w:rPr>
        <w:t>map\[string\][]string,</w:t>
      </w:r>
      <w:r>
        <w:rPr>
          <w:spacing w:val="-7"/>
        </w:rPr>
        <w:t> </w:t>
      </w:r>
      <w:r>
        <w:rPr>
          <w:spacing w:val="-6"/>
        </w:rPr>
        <w:t>i</w:t>
      </w:r>
      <w:r>
        <w:rPr>
          <w:spacing w:val="-6"/>
        </w:rPr>
        <w:t>n</w:t>
      </w:r>
      <w:r>
        <w:rPr>
          <w:spacing w:val="-6"/>
        </w:rPr>
        <w:t> </w:t>
      </w:r>
      <w:r>
        <w:rPr>
          <w:w w:val="90"/>
        </w:rPr>
        <w:t>which the keys are strings, and the values are slices of strings.</w:t>
      </w:r>
    </w:p>
    <w:p>
      <w:pPr>
        <w:pStyle w:val="BodyText"/>
        <w:spacing w:before="245"/>
        <w:ind w:left="177"/>
        <w:jc w:val="both"/>
        <w:rPr>
          <w:rFonts w:ascii="Gill Sans MT"/>
        </w:rPr>
      </w:pPr>
      <w:bookmarkStart w:name="Our Requests Are Being Authorized" w:id="980"/>
      <w:bookmarkEnd w:id="980"/>
      <w:r>
        <w:rPr/>
      </w:r>
      <w:bookmarkStart w:name="_bookmark604" w:id="981"/>
      <w:bookmarkEnd w:id="981"/>
      <w:r>
        <w:rPr/>
      </w:r>
      <w:r>
        <w:rPr>
          <w:rFonts w:ascii="Gill Sans MT"/>
          <w:spacing w:val="-2"/>
          <w:w w:val="105"/>
        </w:rPr>
        <w:t>Our</w:t>
      </w:r>
      <w:r>
        <w:rPr>
          <w:rFonts w:ascii="Gill Sans MT"/>
          <w:spacing w:val="-12"/>
          <w:w w:val="105"/>
        </w:rPr>
        <w:t> </w:t>
      </w:r>
      <w:r>
        <w:rPr>
          <w:rFonts w:ascii="Gill Sans MT"/>
          <w:spacing w:val="-2"/>
          <w:w w:val="105"/>
        </w:rPr>
        <w:t>Requests</w:t>
      </w:r>
      <w:r>
        <w:rPr>
          <w:rFonts w:ascii="Gill Sans MT"/>
          <w:spacing w:val="-11"/>
          <w:w w:val="105"/>
        </w:rPr>
        <w:t> </w:t>
      </w:r>
      <w:r>
        <w:rPr>
          <w:rFonts w:ascii="Gill Sans MT"/>
          <w:spacing w:val="-2"/>
          <w:w w:val="105"/>
        </w:rPr>
        <w:t>Are</w:t>
      </w:r>
      <w:r>
        <w:rPr>
          <w:rFonts w:ascii="Gill Sans MT"/>
          <w:spacing w:val="-11"/>
          <w:w w:val="105"/>
        </w:rPr>
        <w:t> </w:t>
      </w:r>
      <w:r>
        <w:rPr>
          <w:rFonts w:ascii="Gill Sans MT"/>
          <w:spacing w:val="-2"/>
          <w:w w:val="105"/>
        </w:rPr>
        <w:t>Being</w:t>
      </w:r>
      <w:r>
        <w:rPr>
          <w:rFonts w:ascii="Gill Sans MT"/>
          <w:spacing w:val="-11"/>
          <w:w w:val="105"/>
        </w:rPr>
        <w:t> </w:t>
      </w:r>
      <w:r>
        <w:rPr>
          <w:rFonts w:ascii="Gill Sans MT"/>
          <w:spacing w:val="-2"/>
          <w:w w:val="105"/>
        </w:rPr>
        <w:t>Authorized</w:t>
      </w:r>
    </w:p>
    <w:p>
      <w:pPr>
        <w:pStyle w:val="BodyText"/>
        <w:spacing w:line="225" w:lineRule="auto" w:before="62"/>
        <w:ind w:left="177" w:right="176"/>
        <w:jc w:val="both"/>
      </w:pPr>
      <w:r>
        <w:rPr>
          <w:w w:val="90"/>
        </w:rPr>
        <w:t>The HTTP Authorization request header can contain credentials used b</w:t>
      </w:r>
      <w:r>
        <w:rPr>
          <w:w w:val="90"/>
        </w:rPr>
        <w:t>y</w:t>
      </w:r>
      <w:r>
        <w:rPr>
          <w:w w:val="90"/>
        </w:rPr>
        <w:t> the server to authenticate a user and grant access to protected resources.</w:t>
      </w:r>
    </w:p>
    <w:p>
      <w:pPr>
        <w:pStyle w:val="BodyText"/>
        <w:spacing w:before="82"/>
        <w:rPr>
          <w:sz w:val="20"/>
        </w:rPr>
      </w:pPr>
      <w:r>
        <w:rPr>
          <w:sz w:val="20"/>
        </w:rPr>
        <mc:AlternateContent>
          <mc:Choice Requires="wps">
            <w:drawing>
              <wp:anchor distT="0" distB="0" distL="0" distR="0" allowOverlap="1" layoutInCell="1" locked="0" behindDoc="1" simplePos="0" relativeHeight="487774720">
                <wp:simplePos x="0" y="0"/>
                <wp:positionH relativeFrom="page">
                  <wp:posOffset>742950</wp:posOffset>
                </wp:positionH>
                <wp:positionV relativeFrom="paragraph">
                  <wp:posOffset>238648</wp:posOffset>
                </wp:positionV>
                <wp:extent cx="4130675" cy="645795"/>
                <wp:effectExtent l="0" t="0" r="0" b="0"/>
                <wp:wrapTopAndBottom/>
                <wp:docPr id="468" name="Textbox 468"/>
                <wp:cNvGraphicFramePr>
                  <a:graphicFrameLocks/>
                </wp:cNvGraphicFramePr>
                <a:graphic>
                  <a:graphicData uri="http://schemas.microsoft.com/office/word/2010/wordprocessingShape">
                    <wps:wsp>
                      <wps:cNvPr id="468" name="Textbox 468"/>
                      <wps:cNvSpPr txBox="1"/>
                      <wps:spPr>
                        <a:xfrm>
                          <a:off x="0" y="0"/>
                          <a:ext cx="4130675" cy="64579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pacing w:val="-4"/>
                                <w:sz w:val="17"/>
                              </w:rPr>
                              <w:t>....</w:t>
                            </w:r>
                          </w:p>
                          <w:p>
                            <w:pPr>
                              <w:spacing w:line="268" w:lineRule="auto" w:before="22"/>
                              <w:ind w:left="240" w:right="0" w:firstLine="0"/>
                              <w:jc w:val="left"/>
                              <w:rPr>
                                <w:rFonts w:ascii="Courier New"/>
                                <w:color w:val="000000"/>
                                <w:sz w:val="17"/>
                              </w:rPr>
                            </w:pPr>
                            <w:r>
                              <w:rPr>
                                <w:rFonts w:ascii="Courier New"/>
                                <w:color w:val="000000"/>
                                <w:spacing w:val="-4"/>
                                <w:sz w:val="17"/>
                              </w:rPr>
                              <w:t>req,</w:t>
                            </w:r>
                            <w:r>
                              <w:rPr>
                                <w:rFonts w:ascii="Courier New"/>
                                <w:color w:val="000000"/>
                                <w:spacing w:val="-22"/>
                                <w:sz w:val="17"/>
                              </w:rPr>
                              <w:t> </w:t>
                            </w:r>
                            <w:r>
                              <w:rPr>
                                <w:rFonts w:ascii="Courier New"/>
                                <w:color w:val="000000"/>
                                <w:spacing w:val="-4"/>
                                <w:sz w:val="17"/>
                              </w:rPr>
                              <w:t>err</w:t>
                            </w:r>
                            <w:r>
                              <w:rPr>
                                <w:rFonts w:ascii="Courier New"/>
                                <w:color w:val="000000"/>
                                <w:spacing w:val="-21"/>
                                <w:sz w:val="17"/>
                              </w:rPr>
                              <w:t> </w:t>
                            </w:r>
                            <w:r>
                              <w:rPr>
                                <w:rFonts w:ascii="Courier New"/>
                                <w:color w:val="000000"/>
                                <w:spacing w:val="-4"/>
                                <w:sz w:val="17"/>
                              </w:rPr>
                              <w:t>=</w:t>
                            </w:r>
                            <w:r>
                              <w:rPr>
                                <w:rFonts w:ascii="Courier New"/>
                                <w:color w:val="000000"/>
                                <w:spacing w:val="-22"/>
                                <w:sz w:val="17"/>
                              </w:rPr>
                              <w:t> </w:t>
                            </w:r>
                            <w:r>
                              <w:rPr>
                                <w:rFonts w:ascii="Courier New"/>
                                <w:color w:val="000000"/>
                                <w:spacing w:val="-4"/>
                                <w:sz w:val="17"/>
                              </w:rPr>
                              <w:t>http.NewRequest("GET",</w:t>
                            </w:r>
                            <w:r>
                              <w:rPr>
                                <w:rFonts w:ascii="Courier New"/>
                                <w:color w:val="000000"/>
                                <w:spacing w:val="-22"/>
                                <w:sz w:val="17"/>
                              </w:rPr>
                              <w:t> </w:t>
                            </w:r>
                            <w:r>
                              <w:rPr>
                                <w:rFonts w:ascii="Courier New"/>
                                <w:color w:val="000000"/>
                                <w:spacing w:val="-4"/>
                                <w:sz w:val="17"/>
                              </w:rPr>
                              <w:t>"</w:t>
                            </w:r>
                            <w:hyperlink r:id="rId98">
                              <w:r>
                                <w:rPr>
                                  <w:rFonts w:ascii="Courier New"/>
                                  <w:color w:val="0000FF"/>
                                  <w:spacing w:val="-4"/>
                                  <w:sz w:val="17"/>
                                </w:rPr>
                                <w:t>https://www.xxxx.xxx</w:t>
                              </w:r>
                            </w:hyperlink>
                            <w:r>
                              <w:rPr>
                                <w:rFonts w:ascii="Courier New"/>
                                <w:color w:val="000000"/>
                                <w:spacing w:val="-4"/>
                                <w:sz w:val="17"/>
                              </w:rPr>
                              <w:t>",</w:t>
                            </w:r>
                            <w:r>
                              <w:rPr>
                                <w:rFonts w:ascii="Courier New"/>
                                <w:color w:val="000000"/>
                                <w:spacing w:val="-21"/>
                                <w:sz w:val="17"/>
                              </w:rPr>
                              <w:t> </w:t>
                            </w:r>
                            <w:r>
                              <w:rPr>
                                <w:rFonts w:ascii="Courier New"/>
                                <w:color w:val="000000"/>
                                <w:spacing w:val="-4"/>
                                <w:sz w:val="17"/>
                              </w:rPr>
                              <w:t>nil)</w:t>
                            </w:r>
                            <w:r>
                              <w:rPr>
                                <w:rFonts w:ascii="Courier New"/>
                                <w:color w:val="000000"/>
                                <w:spacing w:val="-4"/>
                                <w:sz w:val="17"/>
                              </w:rPr>
                              <w:t> </w:t>
                            </w:r>
                            <w:r>
                              <w:rPr>
                                <w:rFonts w:ascii="Courier New"/>
                                <w:color w:val="000000"/>
                                <w:sz w:val="17"/>
                              </w:rPr>
                              <w:t>req.Header.Add("Accept", 'application/json')</w:t>
                            </w:r>
                          </w:p>
                        </w:txbxContent>
                      </wps:txbx>
                      <wps:bodyPr wrap="square" lIns="0" tIns="0" rIns="0" bIns="0" rtlCol="0">
                        <a:noAutofit/>
                      </wps:bodyPr>
                    </wps:wsp>
                  </a:graphicData>
                </a:graphic>
              </wp:anchor>
            </w:drawing>
          </mc:Choice>
          <mc:Fallback>
            <w:pict>
              <v:shape style="position:absolute;margin-left:58.5pt;margin-top:18.79121pt;width:325.25pt;height:50.85pt;mso-position-horizontal-relative:page;mso-position-vertical-relative:paragraph;z-index:-15541760;mso-wrap-distance-left:0;mso-wrap-distance-right:0" type="#_x0000_t202" id="docshape433" filled="true" fillcolor="#ebebec" stroked="false">
                <v:textbox inset="0,0,0,0">
                  <w:txbxContent>
                    <w:p>
                      <w:pPr>
                        <w:spacing w:before="205"/>
                        <w:ind w:left="240" w:right="0" w:firstLine="0"/>
                        <w:jc w:val="left"/>
                        <w:rPr>
                          <w:rFonts w:ascii="Courier New"/>
                          <w:color w:val="000000"/>
                          <w:sz w:val="17"/>
                        </w:rPr>
                      </w:pPr>
                      <w:r>
                        <w:rPr>
                          <w:rFonts w:ascii="Courier New"/>
                          <w:color w:val="000000"/>
                          <w:spacing w:val="-4"/>
                          <w:sz w:val="17"/>
                        </w:rPr>
                        <w:t>....</w:t>
                      </w:r>
                    </w:p>
                    <w:p>
                      <w:pPr>
                        <w:spacing w:line="268" w:lineRule="auto" w:before="22"/>
                        <w:ind w:left="240" w:right="0" w:firstLine="0"/>
                        <w:jc w:val="left"/>
                        <w:rPr>
                          <w:rFonts w:ascii="Courier New"/>
                          <w:color w:val="000000"/>
                          <w:sz w:val="17"/>
                        </w:rPr>
                      </w:pPr>
                      <w:r>
                        <w:rPr>
                          <w:rFonts w:ascii="Courier New"/>
                          <w:color w:val="000000"/>
                          <w:spacing w:val="-4"/>
                          <w:sz w:val="17"/>
                        </w:rPr>
                        <w:t>req,</w:t>
                      </w:r>
                      <w:r>
                        <w:rPr>
                          <w:rFonts w:ascii="Courier New"/>
                          <w:color w:val="000000"/>
                          <w:spacing w:val="-22"/>
                          <w:sz w:val="17"/>
                        </w:rPr>
                        <w:t> </w:t>
                      </w:r>
                      <w:r>
                        <w:rPr>
                          <w:rFonts w:ascii="Courier New"/>
                          <w:color w:val="000000"/>
                          <w:spacing w:val="-4"/>
                          <w:sz w:val="17"/>
                        </w:rPr>
                        <w:t>err</w:t>
                      </w:r>
                      <w:r>
                        <w:rPr>
                          <w:rFonts w:ascii="Courier New"/>
                          <w:color w:val="000000"/>
                          <w:spacing w:val="-21"/>
                          <w:sz w:val="17"/>
                        </w:rPr>
                        <w:t> </w:t>
                      </w:r>
                      <w:r>
                        <w:rPr>
                          <w:rFonts w:ascii="Courier New"/>
                          <w:color w:val="000000"/>
                          <w:spacing w:val="-4"/>
                          <w:sz w:val="17"/>
                        </w:rPr>
                        <w:t>=</w:t>
                      </w:r>
                      <w:r>
                        <w:rPr>
                          <w:rFonts w:ascii="Courier New"/>
                          <w:color w:val="000000"/>
                          <w:spacing w:val="-22"/>
                          <w:sz w:val="17"/>
                        </w:rPr>
                        <w:t> </w:t>
                      </w:r>
                      <w:r>
                        <w:rPr>
                          <w:rFonts w:ascii="Courier New"/>
                          <w:color w:val="000000"/>
                          <w:spacing w:val="-4"/>
                          <w:sz w:val="17"/>
                        </w:rPr>
                        <w:t>http.NewRequest("GET",</w:t>
                      </w:r>
                      <w:r>
                        <w:rPr>
                          <w:rFonts w:ascii="Courier New"/>
                          <w:color w:val="000000"/>
                          <w:spacing w:val="-22"/>
                          <w:sz w:val="17"/>
                        </w:rPr>
                        <w:t> </w:t>
                      </w:r>
                      <w:r>
                        <w:rPr>
                          <w:rFonts w:ascii="Courier New"/>
                          <w:color w:val="000000"/>
                          <w:spacing w:val="-4"/>
                          <w:sz w:val="17"/>
                        </w:rPr>
                        <w:t>"</w:t>
                      </w:r>
                      <w:hyperlink r:id="rId98">
                        <w:r>
                          <w:rPr>
                            <w:rFonts w:ascii="Courier New"/>
                            <w:color w:val="0000FF"/>
                            <w:spacing w:val="-4"/>
                            <w:sz w:val="17"/>
                          </w:rPr>
                          <w:t>https://www.xxxx.xxx</w:t>
                        </w:r>
                      </w:hyperlink>
                      <w:r>
                        <w:rPr>
                          <w:rFonts w:ascii="Courier New"/>
                          <w:color w:val="000000"/>
                          <w:spacing w:val="-4"/>
                          <w:sz w:val="17"/>
                        </w:rPr>
                        <w:t>",</w:t>
                      </w:r>
                      <w:r>
                        <w:rPr>
                          <w:rFonts w:ascii="Courier New"/>
                          <w:color w:val="000000"/>
                          <w:spacing w:val="-21"/>
                          <w:sz w:val="17"/>
                        </w:rPr>
                        <w:t> </w:t>
                      </w:r>
                      <w:r>
                        <w:rPr>
                          <w:rFonts w:ascii="Courier New"/>
                          <w:color w:val="000000"/>
                          <w:spacing w:val="-4"/>
                          <w:sz w:val="17"/>
                        </w:rPr>
                        <w:t>nil)</w:t>
                      </w:r>
                      <w:r>
                        <w:rPr>
                          <w:rFonts w:ascii="Courier New"/>
                          <w:color w:val="000000"/>
                          <w:spacing w:val="-4"/>
                          <w:sz w:val="17"/>
                        </w:rPr>
                        <w:t> </w:t>
                      </w:r>
                      <w:r>
                        <w:rPr>
                          <w:rFonts w:ascii="Courier New"/>
                          <w:color w:val="000000"/>
                          <w:sz w:val="17"/>
                        </w:rPr>
                        <w:t>req.Header.Add("Accept", 'application/json')</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607" w:id="982"/>
      <w:bookmarkEnd w:id="982"/>
      <w:r>
        <w:rPr/>
      </w:r>
      <w:r>
        <w:rPr>
          <w:sz w:val="20"/>
        </w:rPr>
        <mc:AlternateContent>
          <mc:Choice Requires="wps">
            <w:drawing>
              <wp:inline distT="0" distB="0" distL="0" distR="0">
                <wp:extent cx="4130675" cy="645795"/>
                <wp:effectExtent l="0" t="0" r="0" b="0"/>
                <wp:docPr id="469" name="Textbox 469"/>
                <wp:cNvGraphicFramePr>
                  <a:graphicFrameLocks/>
                </wp:cNvGraphicFramePr>
                <a:graphic>
                  <a:graphicData uri="http://schemas.microsoft.com/office/word/2010/wordprocessingShape">
                    <wps:wsp>
                      <wps:cNvPr id="469" name="Textbox 469"/>
                      <wps:cNvSpPr txBox="1"/>
                      <wps:spPr>
                        <a:xfrm>
                          <a:off x="0" y="0"/>
                          <a:ext cx="4130675" cy="645795"/>
                        </a:xfrm>
                        <a:prstGeom prst="rect">
                          <a:avLst/>
                        </a:prstGeom>
                        <a:solidFill>
                          <a:srgbClr val="EBEBEC"/>
                        </a:solidFill>
                      </wps:spPr>
                      <wps:txbx>
                        <w:txbxContent>
                          <w:p>
                            <w:pPr>
                              <w:spacing w:line="268" w:lineRule="auto" w:before="205"/>
                              <w:ind w:left="240" w:right="0" w:firstLine="0"/>
                              <w:jc w:val="left"/>
                              <w:rPr>
                                <w:rFonts w:ascii="Courier New"/>
                                <w:color w:val="000000"/>
                                <w:sz w:val="17"/>
                              </w:rPr>
                            </w:pPr>
                            <w:r>
                              <w:rPr>
                                <w:rFonts w:ascii="Courier New"/>
                                <w:color w:val="000000"/>
                                <w:sz w:val="17"/>
                              </w:rPr>
                              <w:t>req.Header.Add("Authorization",</w:t>
                            </w:r>
                            <w:r>
                              <w:rPr>
                                <w:rFonts w:ascii="Courier New"/>
                                <w:color w:val="000000"/>
                                <w:spacing w:val="-20"/>
                                <w:sz w:val="17"/>
                              </w:rPr>
                              <w:t> </w:t>
                            </w:r>
                            <w:r>
                              <w:rPr>
                                <w:rFonts w:ascii="Courier New"/>
                                <w:color w:val="000000"/>
                                <w:sz w:val="17"/>
                              </w:rPr>
                              <w:t>fmt.Sprintf("token</w:t>
                            </w:r>
                            <w:r>
                              <w:rPr>
                                <w:rFonts w:ascii="Courier New"/>
                                <w:color w:val="000000"/>
                                <w:spacing w:val="-20"/>
                                <w:sz w:val="17"/>
                              </w:rPr>
                              <w:t> </w:t>
                            </w:r>
                            <w:r>
                              <w:rPr>
                                <w:rFonts w:ascii="Courier New"/>
                                <w:color w:val="000000"/>
                                <w:sz w:val="17"/>
                              </w:rPr>
                              <w:t>%s"</w:t>
                            </w:r>
                            <w:r>
                              <w:rPr>
                                <w:rFonts w:ascii="Courier New"/>
                                <w:color w:val="000000"/>
                                <w:sz w:val="17"/>
                              </w:rPr>
                              <w:t>,</w:t>
                            </w:r>
                            <w:r>
                              <w:rPr>
                                <w:rFonts w:ascii="Courier New"/>
                                <w:color w:val="000000"/>
                                <w:sz w:val="17"/>
                              </w:rPr>
                              <w:t> </w:t>
                            </w:r>
                            <w:r>
                              <w:rPr>
                                <w:rFonts w:ascii="Courier New"/>
                                <w:color w:val="000000"/>
                                <w:spacing w:val="-2"/>
                                <w:sz w:val="17"/>
                              </w:rPr>
                              <w:t>os.Getenv("TOKEN"))</w:t>
                            </w:r>
                          </w:p>
                          <w:p>
                            <w:pPr>
                              <w:spacing w:line="191" w:lineRule="exact" w:before="0"/>
                              <w:ind w:left="240" w:right="0" w:firstLine="0"/>
                              <w:jc w:val="left"/>
                              <w:rPr>
                                <w:rFonts w:ascii="Courier New"/>
                                <w:color w:val="000000"/>
                                <w:sz w:val="17"/>
                              </w:rPr>
                            </w:pPr>
                            <w:r>
                              <w:rPr>
                                <w:rFonts w:ascii="Courier New"/>
                                <w:color w:val="000000"/>
                                <w:spacing w:val="-4"/>
                                <w:sz w:val="17"/>
                              </w:rPr>
                              <w:t>....</w:t>
                            </w:r>
                          </w:p>
                        </w:txbxContent>
                      </wps:txbx>
                      <wps:bodyPr wrap="square" lIns="0" tIns="0" rIns="0" bIns="0" rtlCol="0">
                        <a:noAutofit/>
                      </wps:bodyPr>
                    </wps:wsp>
                  </a:graphicData>
                </a:graphic>
              </wp:inline>
            </w:drawing>
          </mc:Choice>
          <mc:Fallback>
            <w:pict>
              <v:shape style="width:325.25pt;height:50.85pt;mso-position-horizontal-relative:char;mso-position-vertical-relative:line" type="#_x0000_t202" id="docshape434" filled="true" fillcolor="#ebebec" stroked="false">
                <w10:anchorlock/>
                <v:textbox inset="0,0,0,0">
                  <w:txbxContent>
                    <w:p>
                      <w:pPr>
                        <w:spacing w:line="268" w:lineRule="auto" w:before="205"/>
                        <w:ind w:left="240" w:right="0" w:firstLine="0"/>
                        <w:jc w:val="left"/>
                        <w:rPr>
                          <w:rFonts w:ascii="Courier New"/>
                          <w:color w:val="000000"/>
                          <w:sz w:val="17"/>
                        </w:rPr>
                      </w:pPr>
                      <w:r>
                        <w:rPr>
                          <w:rFonts w:ascii="Courier New"/>
                          <w:color w:val="000000"/>
                          <w:sz w:val="17"/>
                        </w:rPr>
                        <w:t>req.Header.Add("Authorization",</w:t>
                      </w:r>
                      <w:r>
                        <w:rPr>
                          <w:rFonts w:ascii="Courier New"/>
                          <w:color w:val="000000"/>
                          <w:spacing w:val="-20"/>
                          <w:sz w:val="17"/>
                        </w:rPr>
                        <w:t> </w:t>
                      </w:r>
                      <w:r>
                        <w:rPr>
                          <w:rFonts w:ascii="Courier New"/>
                          <w:color w:val="000000"/>
                          <w:sz w:val="17"/>
                        </w:rPr>
                        <w:t>fmt.Sprintf("token</w:t>
                      </w:r>
                      <w:r>
                        <w:rPr>
                          <w:rFonts w:ascii="Courier New"/>
                          <w:color w:val="000000"/>
                          <w:spacing w:val="-20"/>
                          <w:sz w:val="17"/>
                        </w:rPr>
                        <w:t> </w:t>
                      </w:r>
                      <w:r>
                        <w:rPr>
                          <w:rFonts w:ascii="Courier New"/>
                          <w:color w:val="000000"/>
                          <w:sz w:val="17"/>
                        </w:rPr>
                        <w:t>%s"</w:t>
                      </w:r>
                      <w:r>
                        <w:rPr>
                          <w:rFonts w:ascii="Courier New"/>
                          <w:color w:val="000000"/>
                          <w:sz w:val="17"/>
                        </w:rPr>
                        <w:t>,</w:t>
                      </w:r>
                      <w:r>
                        <w:rPr>
                          <w:rFonts w:ascii="Courier New"/>
                          <w:color w:val="000000"/>
                          <w:sz w:val="17"/>
                        </w:rPr>
                        <w:t> </w:t>
                      </w:r>
                      <w:r>
                        <w:rPr>
                          <w:rFonts w:ascii="Courier New"/>
                          <w:color w:val="000000"/>
                          <w:spacing w:val="-2"/>
                          <w:sz w:val="17"/>
                        </w:rPr>
                        <w:t>os.Getenv("TOKEN"))</w:t>
                      </w:r>
                    </w:p>
                    <w:p>
                      <w:pPr>
                        <w:spacing w:line="191" w:lineRule="exact" w:before="0"/>
                        <w:ind w:left="240" w:right="0" w:firstLine="0"/>
                        <w:jc w:val="left"/>
                        <w:rPr>
                          <w:rFonts w:ascii="Courier New"/>
                          <w:color w:val="000000"/>
                          <w:sz w:val="17"/>
                        </w:rPr>
                      </w:pPr>
                      <w:r>
                        <w:rPr>
                          <w:rFonts w:ascii="Courier New"/>
                          <w:color w:val="000000"/>
                          <w:spacing w:val="-4"/>
                          <w:sz w:val="17"/>
                        </w:rPr>
                        <w:t>....</w:t>
                      </w:r>
                    </w:p>
                  </w:txbxContent>
                </v:textbox>
                <v:fill type="solid"/>
              </v:shape>
            </w:pict>
          </mc:Fallback>
        </mc:AlternateContent>
      </w:r>
      <w:r>
        <w:rPr>
          <w:sz w:val="20"/>
        </w:rPr>
      </w:r>
    </w:p>
    <w:p>
      <w:pPr>
        <w:pStyle w:val="BodyText"/>
        <w:spacing w:before="107"/>
      </w:pPr>
    </w:p>
    <w:p>
      <w:pPr>
        <w:pStyle w:val="BodyText"/>
        <w:spacing w:line="225" w:lineRule="auto"/>
        <w:ind w:left="177" w:right="177"/>
        <w:jc w:val="both"/>
      </w:pPr>
      <w:r>
        <w:rPr>
          <w:spacing w:val="-4"/>
        </w:rPr>
        <w:t>In</w:t>
      </w:r>
      <w:r>
        <w:rPr>
          <w:spacing w:val="-6"/>
        </w:rPr>
        <w:t> </w:t>
      </w:r>
      <w:r>
        <w:rPr>
          <w:spacing w:val="-4"/>
        </w:rPr>
        <w:t>the</w:t>
      </w:r>
      <w:r>
        <w:rPr>
          <w:spacing w:val="-6"/>
        </w:rPr>
        <w:t> </w:t>
      </w:r>
      <w:r>
        <w:rPr>
          <w:spacing w:val="-4"/>
        </w:rPr>
        <w:t>preceding</w:t>
      </w:r>
      <w:r>
        <w:rPr>
          <w:spacing w:val="-6"/>
        </w:rPr>
        <w:t> </w:t>
      </w:r>
      <w:r>
        <w:rPr>
          <w:spacing w:val="-4"/>
        </w:rPr>
        <w:t>code</w:t>
      </w:r>
      <w:r>
        <w:rPr>
          <w:spacing w:val="-6"/>
        </w:rPr>
        <w:t> </w:t>
      </w:r>
      <w:r>
        <w:rPr>
          <w:spacing w:val="-4"/>
        </w:rPr>
        <w:t>snippet,</w:t>
      </w:r>
      <w:r>
        <w:rPr>
          <w:spacing w:val="-6"/>
        </w:rPr>
        <w:t> </w:t>
      </w:r>
      <w:r>
        <w:rPr>
          <w:spacing w:val="-4"/>
        </w:rPr>
        <w:t>we</w:t>
      </w:r>
      <w:r>
        <w:rPr>
          <w:spacing w:val="-6"/>
        </w:rPr>
        <w:t> </w:t>
      </w:r>
      <w:r>
        <w:rPr>
          <w:spacing w:val="-4"/>
        </w:rPr>
        <w:t>used</w:t>
      </w:r>
      <w:r>
        <w:rPr>
          <w:spacing w:val="-6"/>
        </w:rPr>
        <w:t> </w:t>
      </w:r>
      <w:r>
        <w:rPr>
          <w:spacing w:val="-4"/>
        </w:rPr>
        <w:t>the</w:t>
      </w:r>
      <w:r>
        <w:rPr>
          <w:spacing w:val="-6"/>
        </w:rPr>
        <w:t> </w:t>
      </w:r>
      <w:r>
        <w:rPr>
          <w:spacing w:val="-4"/>
        </w:rPr>
        <w:t>os</w:t>
      </w:r>
      <w:r>
        <w:rPr>
          <w:spacing w:val="-6"/>
        </w:rPr>
        <w:t> </w:t>
      </w:r>
      <w:r>
        <w:rPr>
          <w:spacing w:val="-4"/>
        </w:rPr>
        <w:t>package</w:t>
      </w:r>
      <w:r>
        <w:rPr>
          <w:spacing w:val="-6"/>
        </w:rPr>
        <w:t> </w:t>
      </w:r>
      <w:r>
        <w:rPr>
          <w:spacing w:val="-4"/>
        </w:rPr>
        <w:t>in</w:t>
      </w:r>
      <w:r>
        <w:rPr>
          <w:spacing w:val="-6"/>
        </w:rPr>
        <w:t> </w:t>
      </w:r>
      <w:r>
        <w:rPr>
          <w:spacing w:val="-4"/>
        </w:rPr>
        <w:t>our</w:t>
      </w:r>
      <w:r>
        <w:rPr>
          <w:spacing w:val="-6"/>
        </w:rPr>
        <w:t> </w:t>
      </w:r>
      <w:r>
        <w:rPr>
          <w:spacing w:val="-4"/>
        </w:rPr>
        <w:t>applica</w:t>
      </w:r>
      <w:r>
        <w:rPr>
          <w:spacing w:val="-4"/>
        </w:rPr>
        <w:softHyphen/>
      </w:r>
      <w:r>
        <w:rPr>
          <w:spacing w:val="-4"/>
        </w:rPr>
      </w:r>
      <w:r>
        <w:rPr/>
        <w:t>tion to get the access token. This is preferable to just obtaining th</w:t>
      </w:r>
      <w:r>
        <w:rPr/>
        <w:t>e</w:t>
      </w:r>
      <w:r>
        <w:rPr/>
        <w:t> </w:t>
      </w:r>
      <w:r>
        <w:rPr>
          <w:spacing w:val="-2"/>
        </w:rPr>
        <w:t>token.</w:t>
      </w:r>
      <w:r>
        <w:rPr>
          <w:spacing w:val="-12"/>
        </w:rPr>
        <w:t> </w:t>
      </w:r>
      <w:r>
        <w:rPr>
          <w:spacing w:val="-2"/>
        </w:rPr>
        <w:t>The</w:t>
      </w:r>
      <w:r>
        <w:rPr>
          <w:spacing w:val="-12"/>
        </w:rPr>
        <w:t> </w:t>
      </w:r>
      <w:r>
        <w:rPr>
          <w:spacing w:val="-2"/>
        </w:rPr>
        <w:t>Getenv</w:t>
      </w:r>
      <w:r>
        <w:rPr>
          <w:spacing w:val="-12"/>
        </w:rPr>
        <w:t> </w:t>
      </w:r>
      <w:r>
        <w:rPr>
          <w:spacing w:val="-2"/>
        </w:rPr>
        <w:t>function</w:t>
      </w:r>
      <w:r>
        <w:rPr>
          <w:spacing w:val="-11"/>
        </w:rPr>
        <w:t> </w:t>
      </w:r>
      <w:r>
        <w:rPr>
          <w:spacing w:val="-2"/>
        </w:rPr>
        <w:t>obtains</w:t>
      </w:r>
      <w:r>
        <w:rPr>
          <w:spacing w:val="-12"/>
        </w:rPr>
        <w:t> </w:t>
      </w:r>
      <w:r>
        <w:rPr>
          <w:spacing w:val="-2"/>
        </w:rPr>
        <w:t>and</w:t>
      </w:r>
      <w:r>
        <w:rPr>
          <w:spacing w:val="-12"/>
        </w:rPr>
        <w:t> </w:t>
      </w:r>
      <w:r>
        <w:rPr>
          <w:spacing w:val="-2"/>
        </w:rPr>
        <w:t>parses</w:t>
      </w:r>
      <w:r>
        <w:rPr>
          <w:spacing w:val="-12"/>
        </w:rPr>
        <w:t> </w:t>
      </w:r>
      <w:r>
        <w:rPr>
          <w:spacing w:val="-2"/>
        </w:rPr>
        <w:t>the</w:t>
      </w:r>
      <w:r>
        <w:rPr>
          <w:spacing w:val="-11"/>
        </w:rPr>
        <w:t> </w:t>
      </w:r>
      <w:r>
        <w:rPr>
          <w:spacing w:val="-2"/>
        </w:rPr>
        <w:t>environment</w:t>
      </w:r>
      <w:r>
        <w:rPr>
          <w:spacing w:val="-12"/>
        </w:rPr>
        <w:t> </w:t>
      </w:r>
      <w:r>
        <w:rPr>
          <w:spacing w:val="-2"/>
        </w:rPr>
        <w:t>vari</w:t>
      </w:r>
      <w:r>
        <w:rPr>
          <w:spacing w:val="-2"/>
        </w:rPr>
        <w:softHyphen/>
      </w:r>
      <w:r>
        <w:rPr>
          <w:spacing w:val="-2"/>
        </w:rPr>
      </w:r>
      <w:r>
        <w:rPr/>
        <w:t>able TOKEN.</w:t>
      </w:r>
    </w:p>
    <w:p>
      <w:pPr>
        <w:pStyle w:val="BodyText"/>
        <w:spacing w:line="225" w:lineRule="auto" w:before="4"/>
        <w:ind w:left="177" w:right="175" w:firstLine="240"/>
        <w:jc w:val="both"/>
      </w:pPr>
      <w:r>
        <w:rPr>
          <w:w w:val="90"/>
        </w:rPr>
        <w:t>To send an environment variable to our program before starting it, w</w:t>
      </w:r>
      <w:r>
        <w:rPr>
          <w:w w:val="90"/>
        </w:rPr>
        <w:t>e</w:t>
      </w:r>
      <w:r>
        <w:rPr>
          <w:w w:val="90"/>
        </w:rPr>
        <w:t> </w:t>
      </w:r>
      <w:r>
        <w:rPr>
          <w:spacing w:val="-6"/>
        </w:rPr>
        <w:t>may</w:t>
      </w:r>
      <w:r>
        <w:rPr>
          <w:spacing w:val="-8"/>
        </w:rPr>
        <w:t> </w:t>
      </w:r>
      <w:r>
        <w:rPr>
          <w:spacing w:val="-6"/>
        </w:rPr>
        <w:t>add</w:t>
      </w:r>
      <w:r>
        <w:rPr>
          <w:spacing w:val="-8"/>
        </w:rPr>
        <w:t> </w:t>
      </w:r>
      <w:r>
        <w:rPr>
          <w:spacing w:val="-6"/>
        </w:rPr>
        <w:t>GITHUB_TOKEN</w:t>
      </w:r>
      <w:r>
        <w:rPr>
          <w:rFonts w:ascii="Cambria"/>
          <w:spacing w:val="-6"/>
        </w:rPr>
        <w:t>=</w:t>
      </w:r>
      <w:r>
        <w:rPr>
          <w:spacing w:val="-6"/>
        </w:rPr>
        <w:t>XXX</w:t>
      </w:r>
      <w:r>
        <w:rPr>
          <w:spacing w:val="-8"/>
        </w:rPr>
        <w:t> </w:t>
      </w:r>
      <w:r>
        <w:rPr>
          <w:spacing w:val="-6"/>
        </w:rPr>
        <w:t>to</w:t>
      </w:r>
      <w:r>
        <w:rPr>
          <w:spacing w:val="-7"/>
        </w:rPr>
        <w:t> </w:t>
      </w:r>
      <w:r>
        <w:rPr>
          <w:spacing w:val="-6"/>
        </w:rPr>
        <w:t>our</w:t>
      </w:r>
      <w:r>
        <w:rPr>
          <w:spacing w:val="-8"/>
        </w:rPr>
        <w:t> </w:t>
      </w:r>
      <w:r>
        <w:rPr>
          <w:spacing w:val="-6"/>
        </w:rPr>
        <w:t>go</w:t>
      </w:r>
      <w:r>
        <w:rPr>
          <w:spacing w:val="-8"/>
        </w:rPr>
        <w:t> </w:t>
      </w:r>
      <w:r>
        <w:rPr>
          <w:spacing w:val="-6"/>
        </w:rPr>
        <w:t>command,</w:t>
      </w:r>
      <w:r>
        <w:rPr>
          <w:spacing w:val="-8"/>
        </w:rPr>
        <w:t> </w:t>
      </w:r>
      <w:r>
        <w:rPr>
          <w:spacing w:val="-6"/>
        </w:rPr>
        <w:t>as</w:t>
      </w:r>
      <w:r>
        <w:rPr>
          <w:spacing w:val="-7"/>
        </w:rPr>
        <w:t> </w:t>
      </w:r>
      <w:r>
        <w:rPr>
          <w:spacing w:val="-6"/>
        </w:rPr>
        <w:t>seen</w:t>
      </w:r>
      <w:r>
        <w:rPr>
          <w:spacing w:val="-8"/>
        </w:rPr>
        <w:t> </w:t>
      </w:r>
      <w:r>
        <w:rPr>
          <w:spacing w:val="-6"/>
        </w:rPr>
        <w:t>below:</w:t>
      </w:r>
    </w:p>
    <w:p>
      <w:pPr>
        <w:pStyle w:val="BodyText"/>
        <w:spacing w:before="197"/>
        <w:rPr>
          <w:sz w:val="20"/>
        </w:rPr>
      </w:pPr>
      <w:r>
        <w:rPr>
          <w:sz w:val="20"/>
        </w:rPr>
        <mc:AlternateContent>
          <mc:Choice Requires="wps">
            <w:drawing>
              <wp:anchor distT="0" distB="0" distL="0" distR="0" allowOverlap="1" layoutInCell="1" locked="0" behindDoc="1" simplePos="0" relativeHeight="487775744">
                <wp:simplePos x="0" y="0"/>
                <wp:positionH relativeFrom="page">
                  <wp:posOffset>742950</wp:posOffset>
                </wp:positionH>
                <wp:positionV relativeFrom="paragraph">
                  <wp:posOffset>312244</wp:posOffset>
                </wp:positionV>
                <wp:extent cx="4130675" cy="372745"/>
                <wp:effectExtent l="0" t="0" r="0" b="0"/>
                <wp:wrapTopAndBottom/>
                <wp:docPr id="470" name="Textbox 470"/>
                <wp:cNvGraphicFramePr>
                  <a:graphicFrameLocks/>
                </wp:cNvGraphicFramePr>
                <a:graphic>
                  <a:graphicData uri="http://schemas.microsoft.com/office/word/2010/wordprocessingShape">
                    <wps:wsp>
                      <wps:cNvPr id="470" name="Textbox 470"/>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GITHUB_TOKEN=xxxxx</w:t>
                            </w:r>
                            <w:r>
                              <w:rPr>
                                <w:rFonts w:ascii="Courier New"/>
                                <w:color w:val="000000"/>
                                <w:spacing w:val="-7"/>
                                <w:sz w:val="17"/>
                              </w:rPr>
                              <w:t> </w:t>
                            </w:r>
                            <w:r>
                              <w:rPr>
                                <w:rFonts w:ascii="Courier New"/>
                                <w:color w:val="000000"/>
                                <w:sz w:val="17"/>
                              </w:rPr>
                              <w:t>go</w:t>
                            </w:r>
                            <w:r>
                              <w:rPr>
                                <w:rFonts w:ascii="Courier New"/>
                                <w:color w:val="000000"/>
                                <w:spacing w:val="-7"/>
                                <w:sz w:val="17"/>
                              </w:rPr>
                              <w:t> </w:t>
                            </w:r>
                            <w:r>
                              <w:rPr>
                                <w:rFonts w:ascii="Courier New"/>
                                <w:color w:val="000000"/>
                                <w:sz w:val="17"/>
                              </w:rPr>
                              <w:t>run</w:t>
                            </w:r>
                            <w:r>
                              <w:rPr>
                                <w:rFonts w:ascii="Courier New"/>
                                <w:color w:val="000000"/>
                                <w:spacing w:val="-7"/>
                                <w:sz w:val="17"/>
                              </w:rPr>
                              <w:t> </w:t>
                            </w:r>
                            <w:r>
                              <w:rPr>
                                <w:rFonts w:ascii="Courier New"/>
                                <w:color w:val="000000"/>
                                <w:spacing w:val="-2"/>
                                <w:sz w:val="17"/>
                              </w:rPr>
                              <w:t>main.go</w:t>
                            </w:r>
                          </w:p>
                        </w:txbxContent>
                      </wps:txbx>
                      <wps:bodyPr wrap="square" lIns="0" tIns="0" rIns="0" bIns="0" rtlCol="0">
                        <a:noAutofit/>
                      </wps:bodyPr>
                    </wps:wsp>
                  </a:graphicData>
                </a:graphic>
              </wp:anchor>
            </w:drawing>
          </mc:Choice>
          <mc:Fallback>
            <w:pict>
              <v:shape style="position:absolute;margin-left:58.5pt;margin-top:24.586195pt;width:325.25pt;height:29.35pt;mso-position-horizontal-relative:page;mso-position-vertical-relative:paragraph;z-index:-15540736;mso-wrap-distance-left:0;mso-wrap-distance-right:0" type="#_x0000_t202" id="docshape435"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GITHUB_TOKEN=xxxxx</w:t>
                      </w:r>
                      <w:r>
                        <w:rPr>
                          <w:rFonts w:ascii="Courier New"/>
                          <w:color w:val="000000"/>
                          <w:spacing w:val="-7"/>
                          <w:sz w:val="17"/>
                        </w:rPr>
                        <w:t> </w:t>
                      </w:r>
                      <w:r>
                        <w:rPr>
                          <w:rFonts w:ascii="Courier New"/>
                          <w:color w:val="000000"/>
                          <w:sz w:val="17"/>
                        </w:rPr>
                        <w:t>go</w:t>
                      </w:r>
                      <w:r>
                        <w:rPr>
                          <w:rFonts w:ascii="Courier New"/>
                          <w:color w:val="000000"/>
                          <w:spacing w:val="-7"/>
                          <w:sz w:val="17"/>
                        </w:rPr>
                        <w:t> </w:t>
                      </w:r>
                      <w:r>
                        <w:rPr>
                          <w:rFonts w:ascii="Courier New"/>
                          <w:color w:val="000000"/>
                          <w:sz w:val="17"/>
                        </w:rPr>
                        <w:t>run</w:t>
                      </w:r>
                      <w:r>
                        <w:rPr>
                          <w:rFonts w:ascii="Courier New"/>
                          <w:color w:val="000000"/>
                          <w:spacing w:val="-7"/>
                          <w:sz w:val="17"/>
                        </w:rPr>
                        <w:t> </w:t>
                      </w:r>
                      <w:r>
                        <w:rPr>
                          <w:rFonts w:ascii="Courier New"/>
                          <w:color w:val="000000"/>
                          <w:spacing w:val="-2"/>
                          <w:sz w:val="17"/>
                        </w:rPr>
                        <w:t>main.go</w:t>
                      </w:r>
                    </w:p>
                  </w:txbxContent>
                </v:textbox>
                <v:fill type="solid"/>
                <w10:wrap type="topAndBottom"/>
              </v:shape>
            </w:pict>
          </mc:Fallback>
        </mc:AlternateContent>
      </w:r>
    </w:p>
    <w:p>
      <w:pPr>
        <w:pStyle w:val="BodyText"/>
      </w:pPr>
    </w:p>
    <w:p>
      <w:pPr>
        <w:pStyle w:val="BodyText"/>
        <w:spacing w:before="73"/>
      </w:pPr>
    </w:p>
    <w:p>
      <w:pPr>
        <w:pStyle w:val="Heading3"/>
        <w:jc w:val="both"/>
      </w:pPr>
      <w:r>
        <w:rPr/>
        <mc:AlternateContent>
          <mc:Choice Requires="wps">
            <w:drawing>
              <wp:anchor distT="0" distB="0" distL="0" distR="0" allowOverlap="1" layoutInCell="1" locked="0" behindDoc="1" simplePos="0" relativeHeight="487776256">
                <wp:simplePos x="0" y="0"/>
                <wp:positionH relativeFrom="page">
                  <wp:posOffset>742950</wp:posOffset>
                </wp:positionH>
                <wp:positionV relativeFrom="paragraph">
                  <wp:posOffset>195825</wp:posOffset>
                </wp:positionV>
                <wp:extent cx="4130675" cy="1270"/>
                <wp:effectExtent l="0" t="0" r="0" b="0"/>
                <wp:wrapTopAndBottom/>
                <wp:docPr id="471" name="Graphic 471"/>
                <wp:cNvGraphicFramePr>
                  <a:graphicFrameLocks/>
                </wp:cNvGraphicFramePr>
                <a:graphic>
                  <a:graphicData uri="http://schemas.microsoft.com/office/word/2010/wordprocessingShape">
                    <wps:wsp>
                      <wps:cNvPr id="471" name="Graphic 471"/>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9336pt;width:325.25pt;height:.1pt;mso-position-horizontal-relative:page;mso-position-vertical-relative:paragraph;z-index:-15540224;mso-wrap-distance-left:0;mso-wrap-distance-right:0" id="docshape436" coordorigin="1170,308" coordsize="6505,0" path="m1170,308l7674,308e" filled="false" stroked="true" strokeweight=".5pt" strokecolor="#000000">
                <v:path arrowok="t"/>
                <v:stroke dashstyle="solid"/>
                <w10:wrap type="topAndBottom"/>
              </v:shape>
            </w:pict>
          </mc:Fallback>
        </mc:AlternateContent>
      </w:r>
      <w:bookmarkStart w:name="WHAT IS THE GoLang REST API?" w:id="983"/>
      <w:bookmarkEnd w:id="983"/>
      <w:r>
        <w:rPr/>
      </w:r>
      <w:bookmarkStart w:name="_bookmark606" w:id="984"/>
      <w:bookmarkEnd w:id="984"/>
      <w:r>
        <w:rPr/>
      </w:r>
      <w:r>
        <w:rPr/>
        <w:t>WHAT</w:t>
      </w:r>
      <w:r>
        <w:rPr>
          <w:spacing w:val="-2"/>
        </w:rPr>
        <w:t> </w:t>
      </w:r>
      <w:r>
        <w:rPr/>
        <w:t>IS</w:t>
      </w:r>
      <w:r>
        <w:rPr>
          <w:spacing w:val="-1"/>
        </w:rPr>
        <w:t> </w:t>
      </w:r>
      <w:r>
        <w:rPr/>
        <w:t>THE</w:t>
      </w:r>
      <w:r>
        <w:rPr>
          <w:spacing w:val="-1"/>
        </w:rPr>
        <w:t> </w:t>
      </w:r>
      <w:r>
        <w:rPr/>
        <w:t>GoLang</w:t>
      </w:r>
      <w:r>
        <w:rPr>
          <w:spacing w:val="-1"/>
        </w:rPr>
        <w:t> </w:t>
      </w:r>
      <w:r>
        <w:rPr/>
        <w:t>REST</w:t>
      </w:r>
      <w:r>
        <w:rPr>
          <w:spacing w:val="-1"/>
        </w:rPr>
        <w:t> </w:t>
      </w:r>
      <w:r>
        <w:rPr>
          <w:spacing w:val="-4"/>
        </w:rPr>
        <w:t>API?</w:t>
      </w:r>
    </w:p>
    <w:p>
      <w:pPr>
        <w:pStyle w:val="BodyText"/>
        <w:spacing w:line="225" w:lineRule="auto" w:before="23"/>
        <w:ind w:left="177" w:right="175"/>
        <w:jc w:val="both"/>
      </w:pPr>
      <w:r>
        <w:rPr>
          <w:spacing w:val="-4"/>
        </w:rPr>
        <w:t>When</w:t>
      </w:r>
      <w:r>
        <w:rPr>
          <w:spacing w:val="-6"/>
        </w:rPr>
        <w:t> </w:t>
      </w:r>
      <w:r>
        <w:rPr>
          <w:spacing w:val="-4"/>
        </w:rPr>
        <w:t>working</w:t>
      </w:r>
      <w:r>
        <w:rPr>
          <w:spacing w:val="-6"/>
        </w:rPr>
        <w:t> </w:t>
      </w:r>
      <w:r>
        <w:rPr>
          <w:spacing w:val="-4"/>
        </w:rPr>
        <w:t>with</w:t>
      </w:r>
      <w:r>
        <w:rPr>
          <w:spacing w:val="-6"/>
        </w:rPr>
        <w:t> </w:t>
      </w:r>
      <w:r>
        <w:rPr>
          <w:spacing w:val="-4"/>
        </w:rPr>
        <w:t>websites,</w:t>
      </w:r>
      <w:r>
        <w:rPr>
          <w:spacing w:val="-6"/>
        </w:rPr>
        <w:t> </w:t>
      </w:r>
      <w:r>
        <w:rPr>
          <w:spacing w:val="-4"/>
        </w:rPr>
        <w:t>Representational</w:t>
      </w:r>
      <w:r>
        <w:rPr>
          <w:spacing w:val="-6"/>
        </w:rPr>
        <w:t> </w:t>
      </w:r>
      <w:r>
        <w:rPr>
          <w:spacing w:val="-4"/>
        </w:rPr>
        <w:t>State</w:t>
      </w:r>
      <w:r>
        <w:rPr>
          <w:spacing w:val="-6"/>
        </w:rPr>
        <w:t> </w:t>
      </w:r>
      <w:r>
        <w:rPr>
          <w:spacing w:val="-4"/>
        </w:rPr>
        <w:t>Transfer</w:t>
      </w:r>
      <w:r>
        <w:rPr>
          <w:spacing w:val="-6"/>
        </w:rPr>
        <w:t> </w:t>
      </w:r>
      <w:r>
        <w:rPr>
          <w:spacing w:val="-4"/>
        </w:rPr>
        <w:t>(REST</w:t>
      </w:r>
      <w:r>
        <w:rPr>
          <w:spacing w:val="-4"/>
        </w:rPr>
        <w:t>)</w:t>
      </w:r>
      <w:r>
        <w:rPr>
          <w:spacing w:val="-4"/>
        </w:rPr>
        <w:t> </w:t>
      </w:r>
      <w:r>
        <w:rPr>
          <w:w w:val="90"/>
        </w:rPr>
        <w:t>Application Programming Interface (API) gives user functionality. HTT</w:t>
      </w:r>
      <w:r>
        <w:rPr>
          <w:w w:val="90"/>
        </w:rPr>
        <w:t>P</w:t>
      </w:r>
      <w:r>
        <w:rPr>
          <w:w w:val="90"/>
        </w:rPr>
        <w:t> </w:t>
      </w:r>
      <w:r>
        <w:rPr>
          <w:spacing w:val="-4"/>
        </w:rPr>
        <w:t>requests</w:t>
      </w:r>
      <w:r>
        <w:rPr>
          <w:spacing w:val="-10"/>
        </w:rPr>
        <w:t> </w:t>
      </w:r>
      <w:r>
        <w:rPr>
          <w:spacing w:val="-4"/>
        </w:rPr>
        <w:t>connect</w:t>
      </w:r>
      <w:r>
        <w:rPr>
          <w:spacing w:val="-9"/>
        </w:rPr>
        <w:t> </w:t>
      </w:r>
      <w:r>
        <w:rPr>
          <w:spacing w:val="-4"/>
        </w:rPr>
        <w:t>with</w:t>
      </w:r>
      <w:r>
        <w:rPr>
          <w:spacing w:val="-10"/>
        </w:rPr>
        <w:t> </w:t>
      </w:r>
      <w:r>
        <w:rPr>
          <w:spacing w:val="-4"/>
        </w:rPr>
        <w:t>REST</w:t>
      </w:r>
      <w:r>
        <w:rPr>
          <w:spacing w:val="-9"/>
        </w:rPr>
        <w:t> </w:t>
      </w:r>
      <w:r>
        <w:rPr>
          <w:spacing w:val="-4"/>
        </w:rPr>
        <w:t>APIs,</w:t>
      </w:r>
      <w:r>
        <w:rPr>
          <w:spacing w:val="-10"/>
        </w:rPr>
        <w:t> </w:t>
      </w:r>
      <w:r>
        <w:rPr>
          <w:spacing w:val="-4"/>
        </w:rPr>
        <w:t>allowing</w:t>
      </w:r>
      <w:r>
        <w:rPr>
          <w:spacing w:val="-9"/>
        </w:rPr>
        <w:t> </w:t>
      </w:r>
      <w:r>
        <w:rPr>
          <w:spacing w:val="-4"/>
        </w:rPr>
        <w:t>visitors</w:t>
      </w:r>
      <w:r>
        <w:rPr>
          <w:spacing w:val="-10"/>
        </w:rPr>
        <w:t> </w:t>
      </w:r>
      <w:r>
        <w:rPr>
          <w:spacing w:val="-4"/>
        </w:rPr>
        <w:t>to</w:t>
      </w:r>
      <w:r>
        <w:rPr>
          <w:spacing w:val="-9"/>
        </w:rPr>
        <w:t> </w:t>
      </w:r>
      <w:r>
        <w:rPr>
          <w:spacing w:val="-4"/>
        </w:rPr>
        <w:t>traverse</w:t>
      </w:r>
      <w:r>
        <w:rPr>
          <w:spacing w:val="-10"/>
        </w:rPr>
        <w:t> </w:t>
      </w:r>
      <w:r>
        <w:rPr>
          <w:spacing w:val="-4"/>
        </w:rPr>
        <w:t>a</w:t>
      </w:r>
      <w:r>
        <w:rPr>
          <w:spacing w:val="-9"/>
        </w:rPr>
        <w:t> </w:t>
      </w:r>
      <w:r>
        <w:rPr>
          <w:spacing w:val="-4"/>
        </w:rPr>
        <w:t>URL</w:t>
      </w:r>
      <w:r>
        <w:rPr>
          <w:spacing w:val="-4"/>
        </w:rPr>
        <w:t>-</w:t>
      </w:r>
      <w:r>
        <w:rPr>
          <w:spacing w:val="-4"/>
        </w:rPr>
      </w:r>
      <w:r>
        <w:rPr>
          <w:w w:val="90"/>
        </w:rPr>
        <w:t>based website. These URLs can return data that is kept as part of the API</w:t>
      </w:r>
      <w:r>
        <w:rPr>
          <w:w w:val="90"/>
        </w:rPr>
        <w:t>.</w:t>
      </w:r>
      <w:r>
        <w:rPr>
          <w:w w:val="90"/>
        </w:rPr>
        <w:t> </w:t>
      </w:r>
      <w:r>
        <w:rPr>
          <w:spacing w:val="-8"/>
        </w:rPr>
        <w:t>Any</w:t>
      </w:r>
      <w:r>
        <w:rPr>
          <w:spacing w:val="-2"/>
        </w:rPr>
        <w:t> </w:t>
      </w:r>
      <w:r>
        <w:rPr>
          <w:spacing w:val="-8"/>
        </w:rPr>
        <w:t>updates</w:t>
      </w:r>
      <w:r>
        <w:rPr>
          <w:spacing w:val="-2"/>
        </w:rPr>
        <w:t> </w:t>
      </w:r>
      <w:r>
        <w:rPr>
          <w:spacing w:val="-8"/>
        </w:rPr>
        <w:t>to</w:t>
      </w:r>
      <w:r>
        <w:rPr>
          <w:spacing w:val="-2"/>
        </w:rPr>
        <w:t> </w:t>
      </w:r>
      <w:r>
        <w:rPr>
          <w:spacing w:val="-8"/>
        </w:rPr>
        <w:t>data</w:t>
      </w:r>
      <w:r>
        <w:rPr>
          <w:spacing w:val="-2"/>
        </w:rPr>
        <w:t> </w:t>
      </w:r>
      <w:r>
        <w:rPr>
          <w:spacing w:val="-8"/>
        </w:rPr>
        <w:t>or</w:t>
      </w:r>
      <w:r>
        <w:rPr>
          <w:spacing w:val="-2"/>
        </w:rPr>
        <w:t> </w:t>
      </w:r>
      <w:r>
        <w:rPr>
          <w:spacing w:val="-8"/>
        </w:rPr>
        <w:t>information</w:t>
      </w:r>
      <w:r>
        <w:rPr>
          <w:spacing w:val="-2"/>
        </w:rPr>
        <w:t> </w:t>
      </w:r>
      <w:r>
        <w:rPr>
          <w:spacing w:val="-8"/>
        </w:rPr>
        <w:t>are</w:t>
      </w:r>
      <w:r>
        <w:rPr>
          <w:spacing w:val="-2"/>
        </w:rPr>
        <w:t> </w:t>
      </w:r>
      <w:r>
        <w:rPr>
          <w:spacing w:val="-8"/>
        </w:rPr>
        <w:t>made</w:t>
      </w:r>
      <w:r>
        <w:rPr>
          <w:spacing w:val="-2"/>
        </w:rPr>
        <w:t> </w:t>
      </w:r>
      <w:r>
        <w:rPr>
          <w:spacing w:val="-8"/>
        </w:rPr>
        <w:t>by</w:t>
      </w:r>
      <w:r>
        <w:rPr>
          <w:spacing w:val="-2"/>
        </w:rPr>
        <w:t> </w:t>
      </w:r>
      <w:r>
        <w:rPr>
          <w:spacing w:val="-8"/>
        </w:rPr>
        <w:t>accessing</w:t>
      </w:r>
      <w:r>
        <w:rPr>
          <w:spacing w:val="-2"/>
        </w:rPr>
        <w:t> </w:t>
      </w:r>
      <w:r>
        <w:rPr>
          <w:spacing w:val="-8"/>
        </w:rPr>
        <w:t>the</w:t>
      </w:r>
      <w:r>
        <w:rPr>
          <w:spacing w:val="-2"/>
        </w:rPr>
        <w:t> </w:t>
      </w:r>
      <w:r>
        <w:rPr>
          <w:spacing w:val="-8"/>
        </w:rPr>
        <w:t>databas</w:t>
      </w:r>
      <w:r>
        <w:rPr>
          <w:spacing w:val="-8"/>
        </w:rPr>
        <w:t>e</w:t>
      </w:r>
      <w:r>
        <w:rPr>
          <w:spacing w:val="-8"/>
        </w:rPr>
        <w:t> </w:t>
      </w:r>
      <w:r>
        <w:rPr>
          <w:w w:val="90"/>
        </w:rPr>
        <w:t>associated with that API’s URL. Most APIs nowadays will respond in th</w:t>
      </w:r>
      <w:r>
        <w:rPr>
          <w:w w:val="90"/>
        </w:rPr>
        <w:t>e</w:t>
      </w:r>
      <w:r>
        <w:rPr>
          <w:w w:val="90"/>
        </w:rPr>
        <w:t> </w:t>
      </w:r>
      <w:r>
        <w:rPr/>
        <w:t>form of JSON.</w:t>
      </w:r>
    </w:p>
    <w:p>
      <w:pPr>
        <w:pStyle w:val="BodyText"/>
        <w:spacing w:line="225" w:lineRule="auto" w:before="7"/>
        <w:ind w:left="177" w:right="177" w:firstLine="240"/>
        <w:jc w:val="both"/>
      </w:pPr>
      <w:r>
        <w:rPr>
          <w:w w:val="90"/>
        </w:rPr>
        <w:t>Develop</w:t>
      </w:r>
      <w:r>
        <w:rPr>
          <w:spacing w:val="-5"/>
          <w:w w:val="90"/>
        </w:rPr>
        <w:t> </w:t>
      </w:r>
      <w:r>
        <w:rPr>
          <w:w w:val="90"/>
        </w:rPr>
        <w:t>REST</w:t>
      </w:r>
      <w:r>
        <w:rPr>
          <w:spacing w:val="-5"/>
          <w:w w:val="90"/>
        </w:rPr>
        <w:t> </w:t>
      </w:r>
      <w:r>
        <w:rPr>
          <w:w w:val="90"/>
        </w:rPr>
        <w:t>APIs</w:t>
      </w:r>
      <w:r>
        <w:rPr>
          <w:spacing w:val="-5"/>
          <w:w w:val="90"/>
        </w:rPr>
        <w:t> </w:t>
      </w:r>
      <w:r>
        <w:rPr>
          <w:w w:val="90"/>
        </w:rPr>
        <w:t>readily</w:t>
      </w:r>
      <w:r>
        <w:rPr>
          <w:spacing w:val="-5"/>
          <w:w w:val="90"/>
        </w:rPr>
        <w:t> </w:t>
      </w:r>
      <w:r>
        <w:rPr>
          <w:w w:val="90"/>
        </w:rPr>
        <w:t>in</w:t>
      </w:r>
      <w:r>
        <w:rPr>
          <w:spacing w:val="-5"/>
          <w:w w:val="90"/>
        </w:rPr>
        <w:t> </w:t>
      </w:r>
      <w:r>
        <w:rPr>
          <w:w w:val="90"/>
        </w:rPr>
        <w:t>the</w:t>
      </w:r>
      <w:r>
        <w:rPr>
          <w:spacing w:val="-5"/>
          <w:w w:val="90"/>
        </w:rPr>
        <w:t> </w:t>
      </w:r>
      <w:r>
        <w:rPr>
          <w:w w:val="90"/>
        </w:rPr>
        <w:t>GO</w:t>
      </w:r>
      <w:r>
        <w:rPr>
          <w:spacing w:val="-5"/>
          <w:w w:val="90"/>
        </w:rPr>
        <w:t> </w:t>
      </w:r>
      <w:r>
        <w:rPr>
          <w:w w:val="90"/>
        </w:rPr>
        <w:t>programming</w:t>
      </w:r>
      <w:r>
        <w:rPr>
          <w:spacing w:val="-5"/>
          <w:w w:val="90"/>
        </w:rPr>
        <w:t> </w:t>
      </w:r>
      <w:r>
        <w:rPr>
          <w:w w:val="90"/>
        </w:rPr>
        <w:t>language</w:t>
      </w:r>
      <w:r>
        <w:rPr>
          <w:spacing w:val="-5"/>
          <w:w w:val="90"/>
        </w:rPr>
        <w:t> </w:t>
      </w:r>
      <w:r>
        <w:rPr>
          <w:w w:val="90"/>
        </w:rPr>
        <w:t>by</w:t>
      </w:r>
      <w:r>
        <w:rPr>
          <w:spacing w:val="-5"/>
          <w:w w:val="90"/>
        </w:rPr>
        <w:t> </w:t>
      </w:r>
      <w:r>
        <w:rPr>
          <w:w w:val="90"/>
        </w:rPr>
        <w:t>estab</w:t>
      </w:r>
      <w:r>
        <w:rPr>
          <w:w w:val="90"/>
        </w:rPr>
        <w:softHyphen/>
      </w:r>
      <w:r>
        <w:rPr>
          <w:w w:val="90"/>
        </w:rPr>
      </w:r>
      <w:r>
        <w:rPr>
          <w:spacing w:val="-6"/>
        </w:rPr>
        <w:t>lishing</w:t>
      </w:r>
      <w:r>
        <w:rPr>
          <w:spacing w:val="-8"/>
        </w:rPr>
        <w:t> </w:t>
      </w:r>
      <w:r>
        <w:rPr>
          <w:spacing w:val="-6"/>
        </w:rPr>
        <w:t>a</w:t>
      </w:r>
      <w:r>
        <w:rPr>
          <w:spacing w:val="-8"/>
        </w:rPr>
        <w:t> </w:t>
      </w:r>
      <w:r>
        <w:rPr>
          <w:spacing w:val="-6"/>
        </w:rPr>
        <w:t>basic</w:t>
      </w:r>
      <w:r>
        <w:rPr>
          <w:spacing w:val="-8"/>
        </w:rPr>
        <w:t> </w:t>
      </w:r>
      <w:r>
        <w:rPr>
          <w:spacing w:val="-6"/>
        </w:rPr>
        <w:t>server</w:t>
      </w:r>
      <w:r>
        <w:rPr>
          <w:spacing w:val="-7"/>
        </w:rPr>
        <w:t> </w:t>
      </w:r>
      <w:r>
        <w:rPr>
          <w:spacing w:val="-6"/>
        </w:rPr>
        <w:t>to</w:t>
      </w:r>
      <w:r>
        <w:rPr>
          <w:spacing w:val="-8"/>
        </w:rPr>
        <w:t> </w:t>
      </w:r>
      <w:r>
        <w:rPr>
          <w:spacing w:val="-6"/>
        </w:rPr>
        <w:t>process</w:t>
      </w:r>
      <w:r>
        <w:rPr>
          <w:spacing w:val="-8"/>
        </w:rPr>
        <w:t> </w:t>
      </w:r>
      <w:r>
        <w:rPr>
          <w:spacing w:val="-6"/>
        </w:rPr>
        <w:t>HTTP</w:t>
      </w:r>
      <w:r>
        <w:rPr>
          <w:spacing w:val="-8"/>
        </w:rPr>
        <w:t> </w:t>
      </w:r>
      <w:r>
        <w:rPr>
          <w:spacing w:val="-6"/>
        </w:rPr>
        <w:t>requests.</w:t>
      </w:r>
      <w:r>
        <w:rPr>
          <w:spacing w:val="-7"/>
        </w:rPr>
        <w:t> </w:t>
      </w:r>
      <w:r>
        <w:rPr>
          <w:spacing w:val="-6"/>
        </w:rPr>
        <w:t>First,</w:t>
      </w:r>
      <w:r>
        <w:rPr>
          <w:spacing w:val="-8"/>
        </w:rPr>
        <w:t> </w:t>
      </w:r>
      <w:r>
        <w:rPr>
          <w:spacing w:val="-6"/>
        </w:rPr>
        <w:t>in</w:t>
      </w:r>
      <w:r>
        <w:rPr>
          <w:spacing w:val="-8"/>
        </w:rPr>
        <w:t> </w:t>
      </w:r>
      <w:r>
        <w:rPr>
          <w:spacing w:val="-6"/>
        </w:rPr>
        <w:t>GoLang,</w:t>
      </w:r>
      <w:r>
        <w:rPr>
          <w:spacing w:val="-8"/>
        </w:rPr>
        <w:t> </w:t>
      </w:r>
      <w:r>
        <w:rPr>
          <w:spacing w:val="-6"/>
        </w:rPr>
        <w:t>creat</w:t>
      </w:r>
      <w:r>
        <w:rPr>
          <w:spacing w:val="-6"/>
        </w:rPr>
        <w:t>e</w:t>
      </w:r>
      <w:r>
        <w:rPr>
          <w:spacing w:val="-6"/>
        </w:rPr>
        <w:t> a</w:t>
      </w:r>
      <w:r>
        <w:rPr>
          <w:spacing w:val="-8"/>
        </w:rPr>
        <w:t> </w:t>
      </w:r>
      <w:r>
        <w:rPr>
          <w:spacing w:val="-6"/>
        </w:rPr>
        <w:t>.go</w:t>
      </w:r>
      <w:r>
        <w:rPr>
          <w:spacing w:val="-8"/>
        </w:rPr>
        <w:t> </w:t>
      </w:r>
      <w:r>
        <w:rPr>
          <w:spacing w:val="-6"/>
        </w:rPr>
        <w:t>file.</w:t>
      </w:r>
      <w:r>
        <w:rPr>
          <w:spacing w:val="-8"/>
        </w:rPr>
        <w:t> </w:t>
      </w:r>
      <w:r>
        <w:rPr>
          <w:spacing w:val="-6"/>
        </w:rPr>
        <w:t>Let’s</w:t>
      </w:r>
      <w:r>
        <w:rPr>
          <w:spacing w:val="-7"/>
        </w:rPr>
        <w:t> </w:t>
      </w:r>
      <w:r>
        <w:rPr>
          <w:spacing w:val="-6"/>
        </w:rPr>
        <w:t>make</w:t>
      </w:r>
      <w:r>
        <w:rPr>
          <w:spacing w:val="-8"/>
        </w:rPr>
        <w:t> </w:t>
      </w:r>
      <w:r>
        <w:rPr>
          <w:spacing w:val="-6"/>
        </w:rPr>
        <w:t>three</w:t>
      </w:r>
      <w:r>
        <w:rPr>
          <w:spacing w:val="-8"/>
        </w:rPr>
        <w:t> </w:t>
      </w:r>
      <w:r>
        <w:rPr>
          <w:spacing w:val="-6"/>
        </w:rPr>
        <w:t>functions:</w:t>
      </w:r>
      <w:r>
        <w:rPr>
          <w:spacing w:val="-8"/>
        </w:rPr>
        <w:t> </w:t>
      </w:r>
      <w:r>
        <w:rPr>
          <w:spacing w:val="-6"/>
        </w:rPr>
        <w:t>Home(),</w:t>
      </w:r>
      <w:r>
        <w:rPr>
          <w:spacing w:val="-7"/>
        </w:rPr>
        <w:t> </w:t>
      </w:r>
      <w:r>
        <w:rPr>
          <w:spacing w:val="-6"/>
        </w:rPr>
        <w:t>handleReq(),</w:t>
      </w:r>
      <w:r>
        <w:rPr>
          <w:spacing w:val="-8"/>
        </w:rPr>
        <w:t> </w:t>
      </w:r>
      <w:r>
        <w:rPr>
          <w:spacing w:val="-6"/>
        </w:rPr>
        <w:t>and</w:t>
      </w:r>
      <w:r>
        <w:rPr>
          <w:spacing w:val="-8"/>
        </w:rPr>
        <w:t> </w:t>
      </w:r>
      <w:r>
        <w:rPr>
          <w:spacing w:val="-6"/>
        </w:rPr>
        <w:t>main():</w:t>
      </w:r>
    </w:p>
    <w:p>
      <w:pPr>
        <w:pStyle w:val="ListParagraph"/>
        <w:numPr>
          <w:ilvl w:val="0"/>
          <w:numId w:val="37"/>
        </w:numPr>
        <w:tabs>
          <w:tab w:pos="658" w:val="left" w:leader="none"/>
        </w:tabs>
        <w:spacing w:line="225" w:lineRule="auto" w:before="283" w:after="0"/>
        <w:ind w:left="658" w:right="175" w:hanging="240"/>
        <w:jc w:val="both"/>
        <w:rPr>
          <w:sz w:val="22"/>
        </w:rPr>
      </w:pPr>
      <w:r>
        <w:rPr>
          <w:w w:val="90"/>
          <w:sz w:val="22"/>
        </w:rPr>
        <w:t>The Home() function automatically redirects the API to the Home</w:t>
      </w:r>
      <w:r>
        <w:rPr>
          <w:w w:val="90"/>
          <w:sz w:val="22"/>
        </w:rPr>
        <w:t>()</w:t>
      </w:r>
      <w:r>
        <w:rPr>
          <w:w w:val="90"/>
          <w:sz w:val="22"/>
        </w:rPr>
        <w:t> </w:t>
      </w:r>
      <w:r>
        <w:rPr>
          <w:sz w:val="22"/>
        </w:rPr>
        <w:t>function’s</w:t>
      </w:r>
      <w:r>
        <w:rPr>
          <w:spacing w:val="-14"/>
          <w:sz w:val="22"/>
        </w:rPr>
        <w:t> </w:t>
      </w:r>
      <w:r>
        <w:rPr>
          <w:sz w:val="22"/>
        </w:rPr>
        <w:t>output.</w:t>
      </w:r>
    </w:p>
    <w:p>
      <w:pPr>
        <w:pStyle w:val="ListParagraph"/>
        <w:numPr>
          <w:ilvl w:val="0"/>
          <w:numId w:val="37"/>
        </w:numPr>
        <w:tabs>
          <w:tab w:pos="658" w:val="left" w:leader="none"/>
        </w:tabs>
        <w:spacing w:line="225" w:lineRule="auto" w:before="142" w:after="0"/>
        <w:ind w:left="658" w:right="175" w:hanging="240"/>
        <w:jc w:val="both"/>
        <w:rPr>
          <w:sz w:val="22"/>
        </w:rPr>
      </w:pPr>
      <w:r>
        <w:rPr>
          <w:sz w:val="22"/>
        </w:rPr>
        <w:t>To</w:t>
      </w:r>
      <w:r>
        <w:rPr>
          <w:spacing w:val="-12"/>
          <w:sz w:val="22"/>
        </w:rPr>
        <w:t> </w:t>
      </w:r>
      <w:r>
        <w:rPr>
          <w:sz w:val="22"/>
        </w:rPr>
        <w:t>process</w:t>
      </w:r>
      <w:r>
        <w:rPr>
          <w:spacing w:val="-12"/>
          <w:sz w:val="22"/>
        </w:rPr>
        <w:t> </w:t>
      </w:r>
      <w:r>
        <w:rPr>
          <w:sz w:val="22"/>
        </w:rPr>
        <w:t>all</w:t>
      </w:r>
      <w:r>
        <w:rPr>
          <w:spacing w:val="-12"/>
          <w:sz w:val="22"/>
        </w:rPr>
        <w:t> </w:t>
      </w:r>
      <w:r>
        <w:rPr>
          <w:sz w:val="22"/>
        </w:rPr>
        <w:t>URL</w:t>
      </w:r>
      <w:r>
        <w:rPr>
          <w:spacing w:val="-12"/>
          <w:sz w:val="22"/>
        </w:rPr>
        <w:t> </w:t>
      </w:r>
      <w:r>
        <w:rPr>
          <w:sz w:val="22"/>
        </w:rPr>
        <w:t>requests,</w:t>
      </w:r>
      <w:r>
        <w:rPr>
          <w:spacing w:val="-12"/>
          <w:sz w:val="22"/>
        </w:rPr>
        <w:t> </w:t>
      </w:r>
      <w:r>
        <w:rPr>
          <w:sz w:val="22"/>
        </w:rPr>
        <w:t>use</w:t>
      </w:r>
      <w:r>
        <w:rPr>
          <w:spacing w:val="-12"/>
          <w:sz w:val="22"/>
        </w:rPr>
        <w:t> </w:t>
      </w:r>
      <w:r>
        <w:rPr>
          <w:sz w:val="22"/>
        </w:rPr>
        <w:t>the</w:t>
      </w:r>
      <w:r>
        <w:rPr>
          <w:spacing w:val="-12"/>
          <w:sz w:val="22"/>
        </w:rPr>
        <w:t> </w:t>
      </w:r>
      <w:r>
        <w:rPr>
          <w:sz w:val="22"/>
        </w:rPr>
        <w:t>handleReq()</w:t>
      </w:r>
      <w:r>
        <w:rPr>
          <w:spacing w:val="-12"/>
          <w:sz w:val="22"/>
        </w:rPr>
        <w:t> </w:t>
      </w:r>
      <w:r>
        <w:rPr>
          <w:sz w:val="22"/>
        </w:rPr>
        <w:t>method.</w:t>
      </w:r>
      <w:r>
        <w:rPr>
          <w:spacing w:val="-12"/>
          <w:sz w:val="22"/>
        </w:rPr>
        <w:t> </w:t>
      </w:r>
      <w:r>
        <w:rPr>
          <w:sz w:val="22"/>
        </w:rPr>
        <w:t>Thi</w:t>
      </w:r>
      <w:r>
        <w:rPr>
          <w:sz w:val="22"/>
        </w:rPr>
        <w:t>s</w:t>
      </w:r>
      <w:r>
        <w:rPr>
          <w:sz w:val="22"/>
        </w:rPr>
        <w:t> </w:t>
      </w:r>
      <w:r>
        <w:rPr>
          <w:w w:val="90"/>
          <w:sz w:val="22"/>
        </w:rPr>
        <w:t>method will depend on URLs and calls to their corresponding func</w:t>
      </w:r>
      <w:r>
        <w:rPr>
          <w:w w:val="90"/>
          <w:sz w:val="22"/>
        </w:rPr>
        <w:softHyphen/>
      </w:r>
      <w:r>
        <w:rPr>
          <w:w w:val="90"/>
          <w:sz w:val="22"/>
        </w:rPr>
      </w:r>
      <w:r>
        <w:rPr>
          <w:spacing w:val="-4"/>
          <w:sz w:val="22"/>
        </w:rPr>
        <w:t>tions.</w:t>
      </w:r>
      <w:r>
        <w:rPr>
          <w:spacing w:val="-9"/>
          <w:sz w:val="22"/>
        </w:rPr>
        <w:t> </w:t>
      </w:r>
      <w:r>
        <w:rPr>
          <w:spacing w:val="-4"/>
          <w:sz w:val="22"/>
        </w:rPr>
        <w:t>This</w:t>
      </w:r>
      <w:r>
        <w:rPr>
          <w:spacing w:val="-9"/>
          <w:sz w:val="22"/>
        </w:rPr>
        <w:t> </w:t>
      </w:r>
      <w:r>
        <w:rPr>
          <w:spacing w:val="-4"/>
          <w:sz w:val="22"/>
        </w:rPr>
        <w:t>function</w:t>
      </w:r>
      <w:r>
        <w:rPr>
          <w:spacing w:val="-9"/>
          <w:sz w:val="22"/>
        </w:rPr>
        <w:t> </w:t>
      </w:r>
      <w:r>
        <w:rPr>
          <w:spacing w:val="-4"/>
          <w:sz w:val="22"/>
        </w:rPr>
        <w:t>will</w:t>
      </w:r>
      <w:r>
        <w:rPr>
          <w:spacing w:val="-9"/>
          <w:sz w:val="22"/>
        </w:rPr>
        <w:t> </w:t>
      </w:r>
      <w:r>
        <w:rPr>
          <w:spacing w:val="-4"/>
          <w:sz w:val="22"/>
        </w:rPr>
        <w:t>match</w:t>
      </w:r>
      <w:r>
        <w:rPr>
          <w:spacing w:val="-9"/>
          <w:sz w:val="22"/>
        </w:rPr>
        <w:t> </w:t>
      </w:r>
      <w:r>
        <w:rPr>
          <w:spacing w:val="-4"/>
          <w:sz w:val="22"/>
        </w:rPr>
        <w:t>the</w:t>
      </w:r>
      <w:r>
        <w:rPr>
          <w:spacing w:val="-9"/>
          <w:sz w:val="22"/>
        </w:rPr>
        <w:t> </w:t>
      </w:r>
      <w:r>
        <w:rPr>
          <w:spacing w:val="-4"/>
          <w:sz w:val="22"/>
        </w:rPr>
        <w:t>URL</w:t>
      </w:r>
      <w:r>
        <w:rPr>
          <w:spacing w:val="-9"/>
          <w:sz w:val="22"/>
        </w:rPr>
        <w:t> </w:t>
      </w:r>
      <w:r>
        <w:rPr>
          <w:spacing w:val="-4"/>
          <w:sz w:val="22"/>
        </w:rPr>
        <w:t>path</w:t>
      </w:r>
      <w:r>
        <w:rPr>
          <w:spacing w:val="-9"/>
          <w:sz w:val="22"/>
        </w:rPr>
        <w:t> </w:t>
      </w:r>
      <w:r>
        <w:rPr>
          <w:spacing w:val="-4"/>
          <w:sz w:val="22"/>
        </w:rPr>
        <w:t>with</w:t>
      </w:r>
      <w:r>
        <w:rPr>
          <w:spacing w:val="-9"/>
          <w:sz w:val="22"/>
        </w:rPr>
        <w:t> </w:t>
      </w:r>
      <w:r>
        <w:rPr>
          <w:spacing w:val="-4"/>
          <w:sz w:val="22"/>
        </w:rPr>
        <w:t>a</w:t>
      </w:r>
      <w:r>
        <w:rPr>
          <w:spacing w:val="-9"/>
          <w:sz w:val="22"/>
        </w:rPr>
        <w:t> </w:t>
      </w:r>
      <w:r>
        <w:rPr>
          <w:spacing w:val="-4"/>
          <w:sz w:val="22"/>
        </w:rPr>
        <w:t>function</w:t>
      </w:r>
      <w:r>
        <w:rPr>
          <w:spacing w:val="-9"/>
          <w:sz w:val="22"/>
        </w:rPr>
        <w:t> </w:t>
      </w:r>
      <w:r>
        <w:rPr>
          <w:spacing w:val="-4"/>
          <w:sz w:val="22"/>
        </w:rPr>
        <w:t>tha</w:t>
      </w:r>
      <w:r>
        <w:rPr>
          <w:spacing w:val="-4"/>
          <w:sz w:val="22"/>
        </w:rPr>
        <w:t>t</w:t>
      </w:r>
      <w:r>
        <w:rPr>
          <w:spacing w:val="-4"/>
          <w:sz w:val="22"/>
        </w:rPr>
        <w:t> </w:t>
      </w:r>
      <w:r>
        <w:rPr>
          <w:sz w:val="22"/>
        </w:rPr>
        <w:t>has</w:t>
      </w:r>
      <w:r>
        <w:rPr>
          <w:spacing w:val="-9"/>
          <w:sz w:val="22"/>
        </w:rPr>
        <w:t> </w:t>
      </w:r>
      <w:r>
        <w:rPr>
          <w:sz w:val="22"/>
        </w:rPr>
        <w:t>been</w:t>
      </w:r>
      <w:r>
        <w:rPr>
          <w:spacing w:val="-9"/>
          <w:sz w:val="22"/>
        </w:rPr>
        <w:t> </w:t>
      </w:r>
      <w:r>
        <w:rPr>
          <w:sz w:val="22"/>
        </w:rPr>
        <w:t>defined.</w:t>
      </w:r>
    </w:p>
    <w:p>
      <w:pPr>
        <w:pStyle w:val="ListParagraph"/>
        <w:numPr>
          <w:ilvl w:val="0"/>
          <w:numId w:val="37"/>
        </w:numPr>
        <w:tabs>
          <w:tab w:pos="657" w:val="left" w:leader="none"/>
        </w:tabs>
        <w:spacing w:line="240" w:lineRule="auto" w:before="130" w:after="0"/>
        <w:ind w:left="657" w:right="0" w:hanging="239"/>
        <w:jc w:val="both"/>
        <w:rPr>
          <w:sz w:val="22"/>
        </w:rPr>
      </w:pPr>
      <w:r>
        <w:rPr>
          <w:w w:val="90"/>
          <w:sz w:val="22"/>
        </w:rPr>
        <w:t>The</w:t>
      </w:r>
      <w:r>
        <w:rPr>
          <w:spacing w:val="-5"/>
          <w:sz w:val="22"/>
        </w:rPr>
        <w:t> </w:t>
      </w:r>
      <w:r>
        <w:rPr>
          <w:w w:val="90"/>
          <w:sz w:val="22"/>
        </w:rPr>
        <w:t>main()</w:t>
      </w:r>
      <w:r>
        <w:rPr>
          <w:spacing w:val="-5"/>
          <w:sz w:val="22"/>
        </w:rPr>
        <w:t> </w:t>
      </w:r>
      <w:r>
        <w:rPr>
          <w:w w:val="90"/>
          <w:sz w:val="22"/>
        </w:rPr>
        <w:t>method</w:t>
      </w:r>
      <w:r>
        <w:rPr>
          <w:spacing w:val="-5"/>
          <w:sz w:val="22"/>
        </w:rPr>
        <w:t> </w:t>
      </w:r>
      <w:r>
        <w:rPr>
          <w:w w:val="90"/>
          <w:sz w:val="22"/>
        </w:rPr>
        <w:t>is</w:t>
      </w:r>
      <w:r>
        <w:rPr>
          <w:spacing w:val="-5"/>
          <w:sz w:val="22"/>
        </w:rPr>
        <w:t> </w:t>
      </w:r>
      <w:r>
        <w:rPr>
          <w:w w:val="90"/>
          <w:sz w:val="22"/>
        </w:rPr>
        <w:t>used</w:t>
      </w:r>
      <w:r>
        <w:rPr>
          <w:spacing w:val="-5"/>
          <w:sz w:val="22"/>
        </w:rPr>
        <w:t> </w:t>
      </w:r>
      <w:r>
        <w:rPr>
          <w:w w:val="90"/>
          <w:sz w:val="22"/>
        </w:rPr>
        <w:t>to</w:t>
      </w:r>
      <w:r>
        <w:rPr>
          <w:spacing w:val="-5"/>
          <w:sz w:val="22"/>
        </w:rPr>
        <w:t> </w:t>
      </w:r>
      <w:r>
        <w:rPr>
          <w:w w:val="90"/>
          <w:sz w:val="22"/>
        </w:rPr>
        <w:t>begin</w:t>
      </w:r>
      <w:r>
        <w:rPr>
          <w:spacing w:val="-4"/>
          <w:sz w:val="22"/>
        </w:rPr>
        <w:t> </w:t>
      </w:r>
      <w:r>
        <w:rPr>
          <w:w w:val="90"/>
          <w:sz w:val="22"/>
        </w:rPr>
        <w:t>the</w:t>
      </w:r>
      <w:r>
        <w:rPr>
          <w:spacing w:val="-5"/>
          <w:sz w:val="22"/>
        </w:rPr>
        <w:t> </w:t>
      </w:r>
      <w:r>
        <w:rPr>
          <w:w w:val="90"/>
          <w:sz w:val="22"/>
        </w:rPr>
        <w:t>API’s</w:t>
      </w:r>
      <w:r>
        <w:rPr>
          <w:spacing w:val="-5"/>
          <w:sz w:val="22"/>
        </w:rPr>
        <w:t> </w:t>
      </w:r>
      <w:r>
        <w:rPr>
          <w:spacing w:val="-2"/>
          <w:w w:val="90"/>
          <w:sz w:val="22"/>
        </w:rPr>
        <w:t>execution.</w:t>
      </w:r>
    </w:p>
    <w:p>
      <w:pPr>
        <w:pStyle w:val="ListParagraph"/>
        <w:spacing w:after="0" w:line="240" w:lineRule="auto"/>
        <w:jc w:val="both"/>
        <w:rPr>
          <w:sz w:val="22"/>
        </w:rPr>
        <w:sectPr>
          <w:pgSz w:w="8850" w:h="13270"/>
          <w:pgMar w:header="682" w:footer="0" w:top="920" w:bottom="280" w:left="992" w:right="992"/>
        </w:sectPr>
      </w:pPr>
    </w:p>
    <w:p>
      <w:pPr>
        <w:pStyle w:val="BodyText"/>
        <w:spacing w:before="129"/>
        <w:rPr>
          <w:sz w:val="20"/>
        </w:rPr>
      </w:pPr>
    </w:p>
    <w:p>
      <w:pPr>
        <w:pStyle w:val="BodyText"/>
        <w:ind w:left="178"/>
        <w:rPr>
          <w:sz w:val="20"/>
        </w:rPr>
      </w:pPr>
      <w:r>
        <w:rPr>
          <w:sz w:val="20"/>
        </w:rPr>
        <mc:AlternateContent>
          <mc:Choice Requires="wps">
            <w:drawing>
              <wp:inline distT="0" distB="0" distL="0" distR="0">
                <wp:extent cx="4130675" cy="3381375"/>
                <wp:effectExtent l="0" t="0" r="0" b="0"/>
                <wp:docPr id="472" name="Textbox 472"/>
                <wp:cNvGraphicFramePr>
                  <a:graphicFrameLocks/>
                </wp:cNvGraphicFramePr>
                <a:graphic>
                  <a:graphicData uri="http://schemas.microsoft.com/office/word/2010/wordprocessingShape">
                    <wps:wsp>
                      <wps:cNvPr id="472" name="Textbox 472"/>
                      <wps:cNvSpPr txBox="1"/>
                      <wps:spPr>
                        <a:xfrm>
                          <a:off x="0" y="0"/>
                          <a:ext cx="4130675" cy="338137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package</w:t>
                            </w:r>
                            <w:r>
                              <w:rPr>
                                <w:rFonts w:ascii="Courier New"/>
                                <w:color w:val="000000"/>
                                <w:spacing w:val="-9"/>
                                <w:sz w:val="17"/>
                              </w:rPr>
                              <w:t> </w:t>
                            </w:r>
                            <w:r>
                              <w:rPr>
                                <w:rFonts w:ascii="Courier New"/>
                                <w:color w:val="000000"/>
                                <w:spacing w:val="-4"/>
                                <w:sz w:val="17"/>
                              </w:rPr>
                              <w:t>main</w:t>
                            </w:r>
                          </w:p>
                          <w:p>
                            <w:pPr>
                              <w:spacing w:line="256" w:lineRule="auto" w:before="13"/>
                              <w:ind w:left="240" w:right="3712" w:firstLine="0"/>
                              <w:jc w:val="left"/>
                              <w:rPr>
                                <w:rFonts w:ascii="Courier New"/>
                                <w:color w:val="000000"/>
                                <w:sz w:val="17"/>
                              </w:rPr>
                            </w:pPr>
                            <w:r>
                              <w:rPr>
                                <w:rFonts w:ascii="Courier New"/>
                                <w:color w:val="000000"/>
                                <w:sz w:val="17"/>
                              </w:rPr>
                              <w:t>//</w:t>
                            </w:r>
                            <w:r>
                              <w:rPr>
                                <w:rFonts w:ascii="Courier New"/>
                                <w:color w:val="000000"/>
                                <w:spacing w:val="-19"/>
                                <w:sz w:val="17"/>
                              </w:rPr>
                              <w:t> </w:t>
                            </w:r>
                            <w:r>
                              <w:rPr>
                                <w:rFonts w:ascii="Courier New"/>
                                <w:color w:val="000000"/>
                                <w:sz w:val="17"/>
                              </w:rPr>
                              <w:t>important</w:t>
                            </w:r>
                            <w:r>
                              <w:rPr>
                                <w:rFonts w:ascii="Courier New"/>
                                <w:color w:val="000000"/>
                                <w:spacing w:val="-19"/>
                                <w:sz w:val="17"/>
                              </w:rPr>
                              <w:t> </w:t>
                            </w:r>
                            <w:r>
                              <w:rPr>
                                <w:rFonts w:ascii="Courier New"/>
                                <w:color w:val="000000"/>
                                <w:sz w:val="17"/>
                              </w:rPr>
                              <w:t>librarie</w:t>
                            </w:r>
                            <w:r>
                              <w:rPr>
                                <w:rFonts w:ascii="Courier New"/>
                                <w:color w:val="000000"/>
                                <w:sz w:val="17"/>
                              </w:rPr>
                              <w:t>s</w:t>
                            </w:r>
                            <w:r>
                              <w:rPr>
                                <w:rFonts w:ascii="Courier New"/>
                                <w:color w:val="000000"/>
                                <w:sz w:val="17"/>
                              </w:rPr>
                              <w:t> import (</w:t>
                            </w:r>
                          </w:p>
                          <w:p>
                            <w:pPr>
                              <w:spacing w:before="0"/>
                              <w:ind w:left="648" w:right="0" w:firstLine="0"/>
                              <w:jc w:val="left"/>
                              <w:rPr>
                                <w:rFonts w:ascii="Courier New"/>
                                <w:color w:val="000000"/>
                                <w:sz w:val="17"/>
                              </w:rPr>
                            </w:pPr>
                            <w:r>
                              <w:rPr>
                                <w:rFonts w:ascii="Courier New"/>
                                <w:color w:val="000000"/>
                                <w:spacing w:val="-2"/>
                                <w:sz w:val="17"/>
                              </w:rPr>
                              <w:t>"fmt"</w:t>
                            </w:r>
                          </w:p>
                          <w:p>
                            <w:pPr>
                              <w:spacing w:line="256" w:lineRule="auto" w:before="13"/>
                              <w:ind w:left="648" w:right="4426" w:firstLine="0"/>
                              <w:jc w:val="left"/>
                              <w:rPr>
                                <w:rFonts w:ascii="Courier New"/>
                                <w:color w:val="000000"/>
                                <w:sz w:val="17"/>
                              </w:rPr>
                            </w:pPr>
                            <w:r>
                              <w:rPr>
                                <w:rFonts w:ascii="Courier New"/>
                                <w:color w:val="000000"/>
                                <w:spacing w:val="-2"/>
                                <w:sz w:val="17"/>
                              </w:rPr>
                              <w:t>"log"</w:t>
                            </w:r>
                            <w:r>
                              <w:rPr>
                                <w:rFonts w:ascii="Courier New"/>
                                <w:color w:val="000000"/>
                                <w:spacing w:val="-2"/>
                                <w:sz w:val="17"/>
                              </w:rPr>
                              <w:t> "net/http"</w:t>
                            </w:r>
                          </w:p>
                          <w:p>
                            <w:pPr>
                              <w:spacing w:before="0"/>
                              <w:ind w:left="240" w:right="0" w:firstLine="0"/>
                              <w:jc w:val="left"/>
                              <w:rPr>
                                <w:rFonts w:ascii="Courier New"/>
                                <w:color w:val="000000"/>
                                <w:sz w:val="17"/>
                              </w:rPr>
                            </w:pPr>
                            <w:r>
                              <w:rPr>
                                <w:rFonts w:ascii="Courier New"/>
                                <w:color w:val="000000"/>
                                <w:spacing w:val="-10"/>
                                <w:sz w:val="17"/>
                              </w:rPr>
                              <w:t>)</w:t>
                            </w:r>
                          </w:p>
                          <w:p>
                            <w:pPr>
                              <w:spacing w:before="14"/>
                              <w:ind w:left="240" w:right="0"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Home</w:t>
                            </w:r>
                            <w:r>
                              <w:rPr>
                                <w:rFonts w:ascii="Courier New"/>
                                <w:color w:val="000000"/>
                                <w:spacing w:val="-4"/>
                                <w:sz w:val="17"/>
                              </w:rPr>
                              <w:t> </w:t>
                            </w:r>
                            <w:r>
                              <w:rPr>
                                <w:rFonts w:ascii="Courier New"/>
                                <w:color w:val="000000"/>
                                <w:spacing w:val="-2"/>
                                <w:sz w:val="17"/>
                              </w:rPr>
                              <w:t>function</w:t>
                            </w:r>
                          </w:p>
                          <w:p>
                            <w:pPr>
                              <w:spacing w:before="13"/>
                              <w:ind w:left="240" w:right="0"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Home()(w1</w:t>
                            </w:r>
                            <w:r>
                              <w:rPr>
                                <w:rFonts w:ascii="Courier New"/>
                                <w:color w:val="000000"/>
                                <w:spacing w:val="-10"/>
                                <w:sz w:val="17"/>
                              </w:rPr>
                              <w:t> </w:t>
                            </w:r>
                            <w:r>
                              <w:rPr>
                                <w:rFonts w:ascii="Courier New"/>
                                <w:color w:val="000000"/>
                                <w:sz w:val="17"/>
                              </w:rPr>
                              <w:t>http.ResponseWriter,</w:t>
                            </w:r>
                            <w:r>
                              <w:rPr>
                                <w:rFonts w:ascii="Courier New"/>
                                <w:color w:val="000000"/>
                                <w:spacing w:val="-10"/>
                                <w:sz w:val="17"/>
                              </w:rPr>
                              <w:t> </w:t>
                            </w:r>
                            <w:r>
                              <w:rPr>
                                <w:rFonts w:ascii="Courier New"/>
                                <w:color w:val="000000"/>
                                <w:sz w:val="17"/>
                              </w:rPr>
                              <w:t>r1</w:t>
                            </w:r>
                            <w:r>
                              <w:rPr>
                                <w:rFonts w:ascii="Courier New"/>
                                <w:color w:val="000000"/>
                                <w:spacing w:val="-10"/>
                                <w:sz w:val="17"/>
                              </w:rPr>
                              <w:t> </w:t>
                            </w:r>
                            <w:r>
                              <w:rPr>
                                <w:rFonts w:ascii="Courier New"/>
                                <w:color w:val="000000"/>
                                <w:spacing w:val="-2"/>
                                <w:sz w:val="17"/>
                              </w:rPr>
                              <w:t>*http.Request){</w:t>
                            </w:r>
                          </w:p>
                          <w:p>
                            <w:pPr>
                              <w:spacing w:line="256" w:lineRule="auto" w:before="14"/>
                              <w:ind w:left="648" w:right="1430" w:hanging="408"/>
                              <w:jc w:val="left"/>
                              <w:rPr>
                                <w:rFonts w:ascii="Courier New"/>
                                <w:color w:val="000000"/>
                                <w:sz w:val="17"/>
                              </w:rPr>
                            </w:pPr>
                            <w:r>
                              <w:rPr>
                                <w:rFonts w:ascii="Courier New"/>
                                <w:color w:val="000000"/>
                                <w:sz w:val="17"/>
                              </w:rPr>
                              <w:t>// This is what function will </w:t>
                            </w:r>
                            <w:r>
                              <w:rPr>
                                <w:rFonts w:ascii="Courier New"/>
                                <w:color w:val="000000"/>
                                <w:sz w:val="17"/>
                              </w:rPr>
                              <w:t>print.</w:t>
                            </w:r>
                            <w:r>
                              <w:rPr>
                                <w:rFonts w:ascii="Courier New"/>
                                <w:color w:val="000000"/>
                                <w:sz w:val="17"/>
                              </w:rPr>
                              <w:t> fmt.Fprintf(w,</w:t>
                            </w:r>
                            <w:r>
                              <w:rPr>
                                <w:rFonts w:ascii="Courier New"/>
                                <w:color w:val="000000"/>
                                <w:spacing w:val="-13"/>
                                <w:sz w:val="17"/>
                              </w:rPr>
                              <w:t> </w:t>
                            </w:r>
                            <w:r>
                              <w:rPr>
                                <w:rFonts w:ascii="Courier New"/>
                                <w:color w:val="000000"/>
                                <w:sz w:val="17"/>
                              </w:rPr>
                              <w:t>"Welcome</w:t>
                            </w:r>
                            <w:r>
                              <w:rPr>
                                <w:rFonts w:ascii="Courier New"/>
                                <w:color w:val="000000"/>
                                <w:spacing w:val="-13"/>
                                <w:sz w:val="17"/>
                              </w:rPr>
                              <w:t> </w:t>
                            </w:r>
                            <w:r>
                              <w:rPr>
                                <w:rFonts w:ascii="Courier New"/>
                                <w:color w:val="000000"/>
                                <w:sz w:val="17"/>
                              </w:rPr>
                              <w:t>to</w:t>
                            </w:r>
                            <w:r>
                              <w:rPr>
                                <w:rFonts w:ascii="Courier New"/>
                                <w:color w:val="000000"/>
                                <w:spacing w:val="-13"/>
                                <w:sz w:val="17"/>
                              </w:rPr>
                              <w:t> </w:t>
                            </w:r>
                            <w:r>
                              <w:rPr>
                                <w:rFonts w:ascii="Courier New"/>
                                <w:color w:val="000000"/>
                                <w:sz w:val="17"/>
                              </w:rPr>
                              <w:t>Home!")</w:t>
                            </w:r>
                          </w:p>
                          <w:p>
                            <w:pPr>
                              <w:pStyle w:val="BodyText"/>
                              <w:spacing w:before="13"/>
                              <w:rPr>
                                <w:rFonts w:ascii="Courier New"/>
                                <w:color w:val="000000"/>
                                <w:sz w:val="17"/>
                              </w:rPr>
                            </w:pPr>
                          </w:p>
                          <w:p>
                            <w:pPr>
                              <w:spacing w:before="0"/>
                              <w:ind w:left="240" w:right="0" w:firstLine="0"/>
                              <w:jc w:val="left"/>
                              <w:rPr>
                                <w:rFonts w:ascii="Courier New"/>
                                <w:color w:val="000000"/>
                                <w:sz w:val="17"/>
                              </w:rPr>
                            </w:pPr>
                            <w:r>
                              <w:rPr>
                                <w:rFonts w:ascii="Courier New"/>
                                <w:color w:val="000000"/>
                                <w:spacing w:val="-10"/>
                                <w:sz w:val="17"/>
                              </w:rPr>
                              <w:t>}</w:t>
                            </w:r>
                          </w:p>
                          <w:p>
                            <w:pPr>
                              <w:spacing w:line="256" w:lineRule="auto" w:before="13"/>
                              <w:ind w:left="240" w:right="2452"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function</w:t>
                            </w:r>
                            <w:r>
                              <w:rPr>
                                <w:rFonts w:ascii="Courier New"/>
                                <w:color w:val="000000"/>
                                <w:spacing w:val="-8"/>
                                <w:sz w:val="17"/>
                              </w:rPr>
                              <w:t> </w:t>
                            </w:r>
                            <w:r>
                              <w:rPr>
                                <w:rFonts w:ascii="Courier New"/>
                                <w:color w:val="000000"/>
                                <w:sz w:val="17"/>
                              </w:rPr>
                              <w:t>to</w:t>
                            </w:r>
                            <w:r>
                              <w:rPr>
                                <w:rFonts w:ascii="Courier New"/>
                                <w:color w:val="000000"/>
                                <w:spacing w:val="-8"/>
                                <w:sz w:val="17"/>
                              </w:rPr>
                              <w:t> </w:t>
                            </w:r>
                            <w:r>
                              <w:rPr>
                                <w:rFonts w:ascii="Courier New"/>
                                <w:color w:val="000000"/>
                                <w:sz w:val="17"/>
                              </w:rPr>
                              <w:t>handle</w:t>
                            </w:r>
                            <w:r>
                              <w:rPr>
                                <w:rFonts w:ascii="Courier New"/>
                                <w:color w:val="000000"/>
                                <w:spacing w:val="-8"/>
                                <w:sz w:val="17"/>
                              </w:rPr>
                              <w:t> </w:t>
                            </w:r>
                            <w:r>
                              <w:rPr>
                                <w:rFonts w:ascii="Courier New"/>
                                <w:color w:val="000000"/>
                                <w:sz w:val="17"/>
                              </w:rPr>
                              <w:t>the</w:t>
                            </w:r>
                            <w:r>
                              <w:rPr>
                                <w:rFonts w:ascii="Courier New"/>
                                <w:color w:val="000000"/>
                                <w:spacing w:val="-8"/>
                                <w:sz w:val="17"/>
                              </w:rPr>
                              <w:t> </w:t>
                            </w:r>
                            <w:r>
                              <w:rPr>
                                <w:rFonts w:ascii="Courier New"/>
                                <w:color w:val="000000"/>
                                <w:sz w:val="17"/>
                              </w:rPr>
                              <w:t>request</w:t>
                            </w:r>
                            <w:r>
                              <w:rPr>
                                <w:rFonts w:ascii="Courier New"/>
                                <w:color w:val="000000"/>
                                <w:sz w:val="17"/>
                              </w:rPr>
                              <w:t>s</w:t>
                            </w:r>
                            <w:r>
                              <w:rPr>
                                <w:rFonts w:ascii="Courier New"/>
                                <w:color w:val="000000"/>
                                <w:sz w:val="17"/>
                              </w:rPr>
                              <w:t> func handleReq() {</w:t>
                            </w:r>
                          </w:p>
                          <w:p>
                            <w:pPr>
                              <w:spacing w:line="256" w:lineRule="auto" w:before="0"/>
                              <w:ind w:left="648" w:right="0" w:hanging="408"/>
                              <w:jc w:val="left"/>
                              <w:rPr>
                                <w:rFonts w:ascii="Courier New"/>
                                <w:color w:val="000000"/>
                                <w:sz w:val="17"/>
                              </w:rPr>
                            </w:pPr>
                            <w:r>
                              <w:rPr>
                                <w:rFonts w:ascii="Courier New"/>
                                <w:color w:val="000000"/>
                                <w:sz w:val="17"/>
                              </w:rPr>
                              <w:t>// will call the Home function by </w:t>
                            </w:r>
                            <w:r>
                              <w:rPr>
                                <w:rFonts w:ascii="Courier New"/>
                                <w:color w:val="000000"/>
                                <w:sz w:val="17"/>
                              </w:rPr>
                              <w:t>default.</w:t>
                            </w:r>
                            <w:r>
                              <w:rPr>
                                <w:rFonts w:ascii="Courier New"/>
                                <w:color w:val="000000"/>
                                <w:sz w:val="17"/>
                              </w:rPr>
                              <w:t> http.HandleFunc("/", </w:t>
                            </w:r>
                            <w:r>
                              <w:rPr>
                                <w:rFonts w:ascii="Courier New"/>
                                <w:color w:val="000000"/>
                                <w:sz w:val="17"/>
                              </w:rPr>
                              <w:t>Home)</w:t>
                            </w:r>
                            <w:r>
                              <w:rPr>
                                <w:rFonts w:ascii="Courier New"/>
                                <w:color w:val="000000"/>
                                <w:sz w:val="17"/>
                              </w:rPr>
                              <w:t> log.Fatal(http.ListenAndServe(":8200",</w:t>
                            </w:r>
                            <w:r>
                              <w:rPr>
                                <w:rFonts w:ascii="Courier New"/>
                                <w:color w:val="000000"/>
                                <w:spacing w:val="-26"/>
                                <w:sz w:val="17"/>
                              </w:rPr>
                              <w:t> </w:t>
                            </w:r>
                            <w:r>
                              <w:rPr>
                                <w:rFonts w:ascii="Courier New"/>
                                <w:color w:val="000000"/>
                                <w:sz w:val="17"/>
                              </w:rPr>
                              <w:t>nil))</w:t>
                            </w:r>
                          </w:p>
                          <w:p>
                            <w:pPr>
                              <w:spacing w:before="0"/>
                              <w:ind w:left="240" w:right="0" w:firstLine="0"/>
                              <w:jc w:val="left"/>
                              <w:rPr>
                                <w:rFonts w:ascii="Courier New"/>
                                <w:color w:val="000000"/>
                                <w:sz w:val="17"/>
                              </w:rPr>
                            </w:pPr>
                            <w:r>
                              <w:rPr>
                                <w:rFonts w:ascii="Courier New"/>
                                <w:color w:val="000000"/>
                                <w:spacing w:val="-10"/>
                                <w:sz w:val="17"/>
                              </w:rPr>
                              <w:t>}</w:t>
                            </w:r>
                          </w:p>
                          <w:p>
                            <w:pPr>
                              <w:pStyle w:val="BodyText"/>
                              <w:spacing w:before="27"/>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56" w:lineRule="auto" w:before="13"/>
                              <w:ind w:left="648" w:right="3712" w:hanging="408"/>
                              <w:jc w:val="left"/>
                              <w:rPr>
                                <w:rFonts w:ascii="Courier New"/>
                                <w:color w:val="000000"/>
                                <w:sz w:val="17"/>
                              </w:rPr>
                            </w:pPr>
                            <w:r>
                              <w:rPr>
                                <w:rFonts w:ascii="Courier New"/>
                                <w:color w:val="000000"/>
                                <w:sz w:val="17"/>
                              </w:rPr>
                              <w:t>//</w:t>
                            </w:r>
                            <w:r>
                              <w:rPr>
                                <w:rFonts w:ascii="Courier New"/>
                                <w:color w:val="000000"/>
                                <w:spacing w:val="-13"/>
                                <w:sz w:val="17"/>
                              </w:rPr>
                              <w:t> </w:t>
                            </w:r>
                            <w:r>
                              <w:rPr>
                                <w:rFonts w:ascii="Courier New"/>
                                <w:color w:val="000000"/>
                                <w:sz w:val="17"/>
                              </w:rPr>
                              <w:t>starting</w:t>
                            </w:r>
                            <w:r>
                              <w:rPr>
                                <w:rFonts w:ascii="Courier New"/>
                                <w:color w:val="000000"/>
                                <w:spacing w:val="-13"/>
                                <w:sz w:val="17"/>
                              </w:rPr>
                              <w:t> </w:t>
                            </w:r>
                            <w:r>
                              <w:rPr>
                                <w:rFonts w:ascii="Courier New"/>
                                <w:color w:val="000000"/>
                                <w:sz w:val="17"/>
                              </w:rPr>
                              <w:t>the</w:t>
                            </w:r>
                            <w:r>
                              <w:rPr>
                                <w:rFonts w:ascii="Courier New"/>
                                <w:color w:val="000000"/>
                                <w:spacing w:val="-13"/>
                                <w:sz w:val="17"/>
                              </w:rPr>
                              <w:t> </w:t>
                            </w:r>
                            <w:r>
                              <w:rPr>
                                <w:rFonts w:ascii="Courier New"/>
                                <w:color w:val="000000"/>
                                <w:sz w:val="17"/>
                              </w:rPr>
                              <w:t>AP</w:t>
                            </w:r>
                            <w:r>
                              <w:rPr>
                                <w:rFonts w:ascii="Courier New"/>
                                <w:color w:val="000000"/>
                                <w:sz w:val="17"/>
                              </w:rPr>
                              <w:t>I</w:t>
                            </w:r>
                            <w:r>
                              <w:rPr>
                                <w:rFonts w:ascii="Courier New"/>
                                <w:color w:val="000000"/>
                                <w:sz w:val="17"/>
                              </w:rPr>
                              <w:t> </w:t>
                            </w:r>
                            <w:r>
                              <w:rPr>
                                <w:rFonts w:ascii="Courier New"/>
                                <w:color w:val="000000"/>
                                <w:spacing w:val="-2"/>
                                <w:sz w:val="17"/>
                              </w:rPr>
                              <w:t>handleReq()</w:t>
                            </w:r>
                          </w:p>
                          <w:p>
                            <w:pPr>
                              <w:spacing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266.25pt;mso-position-horizontal-relative:char;mso-position-vertical-relative:line" type="#_x0000_t202" id="docshape437" filled="true" fillcolor="#ebebec" stroked="false">
                <w10:anchorlock/>
                <v:textbox inset="0,0,0,0">
                  <w:txbxContent>
                    <w:p>
                      <w:pPr>
                        <w:spacing w:before="205"/>
                        <w:ind w:left="240" w:right="0" w:firstLine="0"/>
                        <w:jc w:val="left"/>
                        <w:rPr>
                          <w:rFonts w:ascii="Courier New"/>
                          <w:color w:val="000000"/>
                          <w:sz w:val="17"/>
                        </w:rPr>
                      </w:pPr>
                      <w:r>
                        <w:rPr>
                          <w:rFonts w:ascii="Courier New"/>
                          <w:color w:val="000000"/>
                          <w:sz w:val="17"/>
                        </w:rPr>
                        <w:t>package</w:t>
                      </w:r>
                      <w:r>
                        <w:rPr>
                          <w:rFonts w:ascii="Courier New"/>
                          <w:color w:val="000000"/>
                          <w:spacing w:val="-9"/>
                          <w:sz w:val="17"/>
                        </w:rPr>
                        <w:t> </w:t>
                      </w:r>
                      <w:r>
                        <w:rPr>
                          <w:rFonts w:ascii="Courier New"/>
                          <w:color w:val="000000"/>
                          <w:spacing w:val="-4"/>
                          <w:sz w:val="17"/>
                        </w:rPr>
                        <w:t>main</w:t>
                      </w:r>
                    </w:p>
                    <w:p>
                      <w:pPr>
                        <w:spacing w:line="256" w:lineRule="auto" w:before="13"/>
                        <w:ind w:left="240" w:right="3712" w:firstLine="0"/>
                        <w:jc w:val="left"/>
                        <w:rPr>
                          <w:rFonts w:ascii="Courier New"/>
                          <w:color w:val="000000"/>
                          <w:sz w:val="17"/>
                        </w:rPr>
                      </w:pPr>
                      <w:r>
                        <w:rPr>
                          <w:rFonts w:ascii="Courier New"/>
                          <w:color w:val="000000"/>
                          <w:sz w:val="17"/>
                        </w:rPr>
                        <w:t>//</w:t>
                      </w:r>
                      <w:r>
                        <w:rPr>
                          <w:rFonts w:ascii="Courier New"/>
                          <w:color w:val="000000"/>
                          <w:spacing w:val="-19"/>
                          <w:sz w:val="17"/>
                        </w:rPr>
                        <w:t> </w:t>
                      </w:r>
                      <w:r>
                        <w:rPr>
                          <w:rFonts w:ascii="Courier New"/>
                          <w:color w:val="000000"/>
                          <w:sz w:val="17"/>
                        </w:rPr>
                        <w:t>important</w:t>
                      </w:r>
                      <w:r>
                        <w:rPr>
                          <w:rFonts w:ascii="Courier New"/>
                          <w:color w:val="000000"/>
                          <w:spacing w:val="-19"/>
                          <w:sz w:val="17"/>
                        </w:rPr>
                        <w:t> </w:t>
                      </w:r>
                      <w:r>
                        <w:rPr>
                          <w:rFonts w:ascii="Courier New"/>
                          <w:color w:val="000000"/>
                          <w:sz w:val="17"/>
                        </w:rPr>
                        <w:t>librarie</w:t>
                      </w:r>
                      <w:r>
                        <w:rPr>
                          <w:rFonts w:ascii="Courier New"/>
                          <w:color w:val="000000"/>
                          <w:sz w:val="17"/>
                        </w:rPr>
                        <w:t>s</w:t>
                      </w:r>
                      <w:r>
                        <w:rPr>
                          <w:rFonts w:ascii="Courier New"/>
                          <w:color w:val="000000"/>
                          <w:sz w:val="17"/>
                        </w:rPr>
                        <w:t> import (</w:t>
                      </w:r>
                    </w:p>
                    <w:p>
                      <w:pPr>
                        <w:spacing w:before="0"/>
                        <w:ind w:left="648" w:right="0" w:firstLine="0"/>
                        <w:jc w:val="left"/>
                        <w:rPr>
                          <w:rFonts w:ascii="Courier New"/>
                          <w:color w:val="000000"/>
                          <w:sz w:val="17"/>
                        </w:rPr>
                      </w:pPr>
                      <w:r>
                        <w:rPr>
                          <w:rFonts w:ascii="Courier New"/>
                          <w:color w:val="000000"/>
                          <w:spacing w:val="-2"/>
                          <w:sz w:val="17"/>
                        </w:rPr>
                        <w:t>"fmt"</w:t>
                      </w:r>
                    </w:p>
                    <w:p>
                      <w:pPr>
                        <w:spacing w:line="256" w:lineRule="auto" w:before="13"/>
                        <w:ind w:left="648" w:right="4426" w:firstLine="0"/>
                        <w:jc w:val="left"/>
                        <w:rPr>
                          <w:rFonts w:ascii="Courier New"/>
                          <w:color w:val="000000"/>
                          <w:sz w:val="17"/>
                        </w:rPr>
                      </w:pPr>
                      <w:r>
                        <w:rPr>
                          <w:rFonts w:ascii="Courier New"/>
                          <w:color w:val="000000"/>
                          <w:spacing w:val="-2"/>
                          <w:sz w:val="17"/>
                        </w:rPr>
                        <w:t>"log"</w:t>
                      </w:r>
                      <w:r>
                        <w:rPr>
                          <w:rFonts w:ascii="Courier New"/>
                          <w:color w:val="000000"/>
                          <w:spacing w:val="-2"/>
                          <w:sz w:val="17"/>
                        </w:rPr>
                        <w:t> "net/http"</w:t>
                      </w:r>
                    </w:p>
                    <w:p>
                      <w:pPr>
                        <w:spacing w:before="0"/>
                        <w:ind w:left="240" w:right="0" w:firstLine="0"/>
                        <w:jc w:val="left"/>
                        <w:rPr>
                          <w:rFonts w:ascii="Courier New"/>
                          <w:color w:val="000000"/>
                          <w:sz w:val="17"/>
                        </w:rPr>
                      </w:pPr>
                      <w:r>
                        <w:rPr>
                          <w:rFonts w:ascii="Courier New"/>
                          <w:color w:val="000000"/>
                          <w:spacing w:val="-10"/>
                          <w:sz w:val="17"/>
                        </w:rPr>
                        <w:t>)</w:t>
                      </w:r>
                    </w:p>
                    <w:p>
                      <w:pPr>
                        <w:spacing w:before="14"/>
                        <w:ind w:left="240" w:right="0" w:firstLine="0"/>
                        <w:jc w:val="left"/>
                        <w:rPr>
                          <w:rFonts w:ascii="Courier New"/>
                          <w:color w:val="000000"/>
                          <w:sz w:val="17"/>
                        </w:rPr>
                      </w:pPr>
                      <w:r>
                        <w:rPr>
                          <w:rFonts w:ascii="Courier New"/>
                          <w:color w:val="000000"/>
                          <w:sz w:val="17"/>
                        </w:rPr>
                        <w:t>//</w:t>
                      </w:r>
                      <w:r>
                        <w:rPr>
                          <w:rFonts w:ascii="Courier New"/>
                          <w:color w:val="000000"/>
                          <w:spacing w:val="-7"/>
                          <w:sz w:val="17"/>
                        </w:rPr>
                        <w:t> </w:t>
                      </w:r>
                      <w:r>
                        <w:rPr>
                          <w:rFonts w:ascii="Courier New"/>
                          <w:color w:val="000000"/>
                          <w:sz w:val="17"/>
                        </w:rPr>
                        <w:t>Home</w:t>
                      </w:r>
                      <w:r>
                        <w:rPr>
                          <w:rFonts w:ascii="Courier New"/>
                          <w:color w:val="000000"/>
                          <w:spacing w:val="-4"/>
                          <w:sz w:val="17"/>
                        </w:rPr>
                        <w:t> </w:t>
                      </w:r>
                      <w:r>
                        <w:rPr>
                          <w:rFonts w:ascii="Courier New"/>
                          <w:color w:val="000000"/>
                          <w:spacing w:val="-2"/>
                          <w:sz w:val="17"/>
                        </w:rPr>
                        <w:t>function</w:t>
                      </w:r>
                    </w:p>
                    <w:p>
                      <w:pPr>
                        <w:spacing w:before="13"/>
                        <w:ind w:left="240" w:right="0"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Home()(w1</w:t>
                      </w:r>
                      <w:r>
                        <w:rPr>
                          <w:rFonts w:ascii="Courier New"/>
                          <w:color w:val="000000"/>
                          <w:spacing w:val="-10"/>
                          <w:sz w:val="17"/>
                        </w:rPr>
                        <w:t> </w:t>
                      </w:r>
                      <w:r>
                        <w:rPr>
                          <w:rFonts w:ascii="Courier New"/>
                          <w:color w:val="000000"/>
                          <w:sz w:val="17"/>
                        </w:rPr>
                        <w:t>http.ResponseWriter,</w:t>
                      </w:r>
                      <w:r>
                        <w:rPr>
                          <w:rFonts w:ascii="Courier New"/>
                          <w:color w:val="000000"/>
                          <w:spacing w:val="-10"/>
                          <w:sz w:val="17"/>
                        </w:rPr>
                        <w:t> </w:t>
                      </w:r>
                      <w:r>
                        <w:rPr>
                          <w:rFonts w:ascii="Courier New"/>
                          <w:color w:val="000000"/>
                          <w:sz w:val="17"/>
                        </w:rPr>
                        <w:t>r1</w:t>
                      </w:r>
                      <w:r>
                        <w:rPr>
                          <w:rFonts w:ascii="Courier New"/>
                          <w:color w:val="000000"/>
                          <w:spacing w:val="-10"/>
                          <w:sz w:val="17"/>
                        </w:rPr>
                        <w:t> </w:t>
                      </w:r>
                      <w:r>
                        <w:rPr>
                          <w:rFonts w:ascii="Courier New"/>
                          <w:color w:val="000000"/>
                          <w:spacing w:val="-2"/>
                          <w:sz w:val="17"/>
                        </w:rPr>
                        <w:t>*http.Request){</w:t>
                      </w:r>
                    </w:p>
                    <w:p>
                      <w:pPr>
                        <w:spacing w:line="256" w:lineRule="auto" w:before="14"/>
                        <w:ind w:left="648" w:right="1430" w:hanging="408"/>
                        <w:jc w:val="left"/>
                        <w:rPr>
                          <w:rFonts w:ascii="Courier New"/>
                          <w:color w:val="000000"/>
                          <w:sz w:val="17"/>
                        </w:rPr>
                      </w:pPr>
                      <w:r>
                        <w:rPr>
                          <w:rFonts w:ascii="Courier New"/>
                          <w:color w:val="000000"/>
                          <w:sz w:val="17"/>
                        </w:rPr>
                        <w:t>// This is what function will </w:t>
                      </w:r>
                      <w:r>
                        <w:rPr>
                          <w:rFonts w:ascii="Courier New"/>
                          <w:color w:val="000000"/>
                          <w:sz w:val="17"/>
                        </w:rPr>
                        <w:t>print.</w:t>
                      </w:r>
                      <w:r>
                        <w:rPr>
                          <w:rFonts w:ascii="Courier New"/>
                          <w:color w:val="000000"/>
                          <w:sz w:val="17"/>
                        </w:rPr>
                        <w:t> fmt.Fprintf(w,</w:t>
                      </w:r>
                      <w:r>
                        <w:rPr>
                          <w:rFonts w:ascii="Courier New"/>
                          <w:color w:val="000000"/>
                          <w:spacing w:val="-13"/>
                          <w:sz w:val="17"/>
                        </w:rPr>
                        <w:t> </w:t>
                      </w:r>
                      <w:r>
                        <w:rPr>
                          <w:rFonts w:ascii="Courier New"/>
                          <w:color w:val="000000"/>
                          <w:sz w:val="17"/>
                        </w:rPr>
                        <w:t>"Welcome</w:t>
                      </w:r>
                      <w:r>
                        <w:rPr>
                          <w:rFonts w:ascii="Courier New"/>
                          <w:color w:val="000000"/>
                          <w:spacing w:val="-13"/>
                          <w:sz w:val="17"/>
                        </w:rPr>
                        <w:t> </w:t>
                      </w:r>
                      <w:r>
                        <w:rPr>
                          <w:rFonts w:ascii="Courier New"/>
                          <w:color w:val="000000"/>
                          <w:sz w:val="17"/>
                        </w:rPr>
                        <w:t>to</w:t>
                      </w:r>
                      <w:r>
                        <w:rPr>
                          <w:rFonts w:ascii="Courier New"/>
                          <w:color w:val="000000"/>
                          <w:spacing w:val="-13"/>
                          <w:sz w:val="17"/>
                        </w:rPr>
                        <w:t> </w:t>
                      </w:r>
                      <w:r>
                        <w:rPr>
                          <w:rFonts w:ascii="Courier New"/>
                          <w:color w:val="000000"/>
                          <w:sz w:val="17"/>
                        </w:rPr>
                        <w:t>Home!")</w:t>
                      </w:r>
                    </w:p>
                    <w:p>
                      <w:pPr>
                        <w:pStyle w:val="BodyText"/>
                        <w:spacing w:before="13"/>
                        <w:rPr>
                          <w:rFonts w:ascii="Courier New"/>
                          <w:color w:val="000000"/>
                          <w:sz w:val="17"/>
                        </w:rPr>
                      </w:pPr>
                    </w:p>
                    <w:p>
                      <w:pPr>
                        <w:spacing w:before="0"/>
                        <w:ind w:left="240" w:right="0" w:firstLine="0"/>
                        <w:jc w:val="left"/>
                        <w:rPr>
                          <w:rFonts w:ascii="Courier New"/>
                          <w:color w:val="000000"/>
                          <w:sz w:val="17"/>
                        </w:rPr>
                      </w:pPr>
                      <w:r>
                        <w:rPr>
                          <w:rFonts w:ascii="Courier New"/>
                          <w:color w:val="000000"/>
                          <w:spacing w:val="-10"/>
                          <w:sz w:val="17"/>
                        </w:rPr>
                        <w:t>}</w:t>
                      </w:r>
                    </w:p>
                    <w:p>
                      <w:pPr>
                        <w:spacing w:line="256" w:lineRule="auto" w:before="13"/>
                        <w:ind w:left="240" w:right="2452"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function</w:t>
                      </w:r>
                      <w:r>
                        <w:rPr>
                          <w:rFonts w:ascii="Courier New"/>
                          <w:color w:val="000000"/>
                          <w:spacing w:val="-8"/>
                          <w:sz w:val="17"/>
                        </w:rPr>
                        <w:t> </w:t>
                      </w:r>
                      <w:r>
                        <w:rPr>
                          <w:rFonts w:ascii="Courier New"/>
                          <w:color w:val="000000"/>
                          <w:sz w:val="17"/>
                        </w:rPr>
                        <w:t>to</w:t>
                      </w:r>
                      <w:r>
                        <w:rPr>
                          <w:rFonts w:ascii="Courier New"/>
                          <w:color w:val="000000"/>
                          <w:spacing w:val="-8"/>
                          <w:sz w:val="17"/>
                        </w:rPr>
                        <w:t> </w:t>
                      </w:r>
                      <w:r>
                        <w:rPr>
                          <w:rFonts w:ascii="Courier New"/>
                          <w:color w:val="000000"/>
                          <w:sz w:val="17"/>
                        </w:rPr>
                        <w:t>handle</w:t>
                      </w:r>
                      <w:r>
                        <w:rPr>
                          <w:rFonts w:ascii="Courier New"/>
                          <w:color w:val="000000"/>
                          <w:spacing w:val="-8"/>
                          <w:sz w:val="17"/>
                        </w:rPr>
                        <w:t> </w:t>
                      </w:r>
                      <w:r>
                        <w:rPr>
                          <w:rFonts w:ascii="Courier New"/>
                          <w:color w:val="000000"/>
                          <w:sz w:val="17"/>
                        </w:rPr>
                        <w:t>the</w:t>
                      </w:r>
                      <w:r>
                        <w:rPr>
                          <w:rFonts w:ascii="Courier New"/>
                          <w:color w:val="000000"/>
                          <w:spacing w:val="-8"/>
                          <w:sz w:val="17"/>
                        </w:rPr>
                        <w:t> </w:t>
                      </w:r>
                      <w:r>
                        <w:rPr>
                          <w:rFonts w:ascii="Courier New"/>
                          <w:color w:val="000000"/>
                          <w:sz w:val="17"/>
                        </w:rPr>
                        <w:t>request</w:t>
                      </w:r>
                      <w:r>
                        <w:rPr>
                          <w:rFonts w:ascii="Courier New"/>
                          <w:color w:val="000000"/>
                          <w:sz w:val="17"/>
                        </w:rPr>
                        <w:t>s</w:t>
                      </w:r>
                      <w:r>
                        <w:rPr>
                          <w:rFonts w:ascii="Courier New"/>
                          <w:color w:val="000000"/>
                          <w:sz w:val="17"/>
                        </w:rPr>
                        <w:t> func handleReq() {</w:t>
                      </w:r>
                    </w:p>
                    <w:p>
                      <w:pPr>
                        <w:spacing w:line="256" w:lineRule="auto" w:before="0"/>
                        <w:ind w:left="648" w:right="0" w:hanging="408"/>
                        <w:jc w:val="left"/>
                        <w:rPr>
                          <w:rFonts w:ascii="Courier New"/>
                          <w:color w:val="000000"/>
                          <w:sz w:val="17"/>
                        </w:rPr>
                      </w:pPr>
                      <w:r>
                        <w:rPr>
                          <w:rFonts w:ascii="Courier New"/>
                          <w:color w:val="000000"/>
                          <w:sz w:val="17"/>
                        </w:rPr>
                        <w:t>// will call the Home function by </w:t>
                      </w:r>
                      <w:r>
                        <w:rPr>
                          <w:rFonts w:ascii="Courier New"/>
                          <w:color w:val="000000"/>
                          <w:sz w:val="17"/>
                        </w:rPr>
                        <w:t>default.</w:t>
                      </w:r>
                      <w:r>
                        <w:rPr>
                          <w:rFonts w:ascii="Courier New"/>
                          <w:color w:val="000000"/>
                          <w:sz w:val="17"/>
                        </w:rPr>
                        <w:t> http.HandleFunc("/", </w:t>
                      </w:r>
                      <w:r>
                        <w:rPr>
                          <w:rFonts w:ascii="Courier New"/>
                          <w:color w:val="000000"/>
                          <w:sz w:val="17"/>
                        </w:rPr>
                        <w:t>Home)</w:t>
                      </w:r>
                      <w:r>
                        <w:rPr>
                          <w:rFonts w:ascii="Courier New"/>
                          <w:color w:val="000000"/>
                          <w:sz w:val="17"/>
                        </w:rPr>
                        <w:t> log.Fatal(http.ListenAndServe(":8200",</w:t>
                      </w:r>
                      <w:r>
                        <w:rPr>
                          <w:rFonts w:ascii="Courier New"/>
                          <w:color w:val="000000"/>
                          <w:spacing w:val="-26"/>
                          <w:sz w:val="17"/>
                        </w:rPr>
                        <w:t> </w:t>
                      </w:r>
                      <w:r>
                        <w:rPr>
                          <w:rFonts w:ascii="Courier New"/>
                          <w:color w:val="000000"/>
                          <w:sz w:val="17"/>
                        </w:rPr>
                        <w:t>nil))</w:t>
                      </w:r>
                    </w:p>
                    <w:p>
                      <w:pPr>
                        <w:spacing w:before="0"/>
                        <w:ind w:left="240" w:right="0" w:firstLine="0"/>
                        <w:jc w:val="left"/>
                        <w:rPr>
                          <w:rFonts w:ascii="Courier New"/>
                          <w:color w:val="000000"/>
                          <w:sz w:val="17"/>
                        </w:rPr>
                      </w:pPr>
                      <w:r>
                        <w:rPr>
                          <w:rFonts w:ascii="Courier New"/>
                          <w:color w:val="000000"/>
                          <w:spacing w:val="-10"/>
                          <w:sz w:val="17"/>
                        </w:rPr>
                        <w:t>}</w:t>
                      </w:r>
                    </w:p>
                    <w:p>
                      <w:pPr>
                        <w:pStyle w:val="BodyText"/>
                        <w:spacing w:before="27"/>
                        <w:rPr>
                          <w:rFonts w:ascii="Courier New"/>
                          <w:color w:val="000000"/>
                          <w:sz w:val="17"/>
                        </w:rPr>
                      </w:pPr>
                    </w:p>
                    <w:p>
                      <w:pPr>
                        <w:spacing w:before="0"/>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56" w:lineRule="auto" w:before="13"/>
                        <w:ind w:left="648" w:right="3712" w:hanging="408"/>
                        <w:jc w:val="left"/>
                        <w:rPr>
                          <w:rFonts w:ascii="Courier New"/>
                          <w:color w:val="000000"/>
                          <w:sz w:val="17"/>
                        </w:rPr>
                      </w:pPr>
                      <w:r>
                        <w:rPr>
                          <w:rFonts w:ascii="Courier New"/>
                          <w:color w:val="000000"/>
                          <w:sz w:val="17"/>
                        </w:rPr>
                        <w:t>//</w:t>
                      </w:r>
                      <w:r>
                        <w:rPr>
                          <w:rFonts w:ascii="Courier New"/>
                          <w:color w:val="000000"/>
                          <w:spacing w:val="-13"/>
                          <w:sz w:val="17"/>
                        </w:rPr>
                        <w:t> </w:t>
                      </w:r>
                      <w:r>
                        <w:rPr>
                          <w:rFonts w:ascii="Courier New"/>
                          <w:color w:val="000000"/>
                          <w:sz w:val="17"/>
                        </w:rPr>
                        <w:t>starting</w:t>
                      </w:r>
                      <w:r>
                        <w:rPr>
                          <w:rFonts w:ascii="Courier New"/>
                          <w:color w:val="000000"/>
                          <w:spacing w:val="-13"/>
                          <w:sz w:val="17"/>
                        </w:rPr>
                        <w:t> </w:t>
                      </w:r>
                      <w:r>
                        <w:rPr>
                          <w:rFonts w:ascii="Courier New"/>
                          <w:color w:val="000000"/>
                          <w:sz w:val="17"/>
                        </w:rPr>
                        <w:t>the</w:t>
                      </w:r>
                      <w:r>
                        <w:rPr>
                          <w:rFonts w:ascii="Courier New"/>
                          <w:color w:val="000000"/>
                          <w:spacing w:val="-13"/>
                          <w:sz w:val="17"/>
                        </w:rPr>
                        <w:t> </w:t>
                      </w:r>
                      <w:r>
                        <w:rPr>
                          <w:rFonts w:ascii="Courier New"/>
                          <w:color w:val="000000"/>
                          <w:sz w:val="17"/>
                        </w:rPr>
                        <w:t>AP</w:t>
                      </w:r>
                      <w:r>
                        <w:rPr>
                          <w:rFonts w:ascii="Courier New"/>
                          <w:color w:val="000000"/>
                          <w:sz w:val="17"/>
                        </w:rPr>
                        <w:t>I</w:t>
                      </w:r>
                      <w:r>
                        <w:rPr>
                          <w:rFonts w:ascii="Courier New"/>
                          <w:color w:val="000000"/>
                          <w:sz w:val="17"/>
                        </w:rPr>
                        <w:t> </w:t>
                      </w:r>
                      <w:r>
                        <w:rPr>
                          <w:rFonts w:ascii="Courier New"/>
                          <w:color w:val="000000"/>
                          <w:spacing w:val="-2"/>
                          <w:sz w:val="17"/>
                        </w:rPr>
                        <w:t>handleReq()</w:t>
                      </w:r>
                    </w:p>
                    <w:p>
                      <w:pPr>
                        <w:spacing w:before="0"/>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287"/>
        <w:ind w:left="177"/>
      </w:pPr>
      <w:r>
        <w:rPr>
          <w:w w:val="90"/>
        </w:rPr>
        <w:t>Let’s expand on this by adding another endpoint. We’ll modify the cod</w:t>
      </w:r>
      <w:r>
        <w:rPr>
          <w:w w:val="90"/>
        </w:rPr>
        <w:t>e</w:t>
      </w:r>
      <w:r>
        <w:rPr>
          <w:w w:val="90"/>
        </w:rPr>
        <w:t> </w:t>
      </w:r>
      <w:r>
        <w:rPr>
          <w:spacing w:val="-4"/>
        </w:rPr>
        <w:t>above</w:t>
      </w:r>
      <w:r>
        <w:rPr>
          <w:spacing w:val="-10"/>
        </w:rPr>
        <w:t> </w:t>
      </w:r>
      <w:r>
        <w:rPr>
          <w:spacing w:val="-4"/>
        </w:rPr>
        <w:t>to</w:t>
      </w:r>
      <w:r>
        <w:rPr>
          <w:spacing w:val="-10"/>
        </w:rPr>
        <w:t> </w:t>
      </w:r>
      <w:r>
        <w:rPr>
          <w:spacing w:val="-4"/>
        </w:rPr>
        <w:t>include</w:t>
      </w:r>
      <w:r>
        <w:rPr>
          <w:spacing w:val="-10"/>
        </w:rPr>
        <w:t> </w:t>
      </w:r>
      <w:r>
        <w:rPr>
          <w:spacing w:val="-4"/>
        </w:rPr>
        <w:t>a</w:t>
      </w:r>
      <w:r>
        <w:rPr>
          <w:spacing w:val="-9"/>
        </w:rPr>
        <w:t> </w:t>
      </w:r>
      <w:r>
        <w:rPr>
          <w:spacing w:val="-4"/>
        </w:rPr>
        <w:t>new</w:t>
      </w:r>
      <w:r>
        <w:rPr>
          <w:spacing w:val="-10"/>
        </w:rPr>
        <w:t> </w:t>
      </w:r>
      <w:r>
        <w:rPr>
          <w:spacing w:val="-4"/>
        </w:rPr>
        <w:t>function,</w:t>
      </w:r>
      <w:r>
        <w:rPr>
          <w:spacing w:val="-10"/>
        </w:rPr>
        <w:t> </w:t>
      </w:r>
      <w:r>
        <w:rPr>
          <w:spacing w:val="-4"/>
        </w:rPr>
        <w:t>return_contact().</w:t>
      </w:r>
    </w:p>
    <w:p>
      <w:pPr>
        <w:pStyle w:val="BodyText"/>
        <w:spacing w:before="11"/>
        <w:rPr>
          <w:sz w:val="20"/>
        </w:rPr>
      </w:pPr>
      <w:r>
        <w:rPr>
          <w:sz w:val="20"/>
        </w:rPr>
        <mc:AlternateContent>
          <mc:Choice Requires="wps">
            <w:drawing>
              <wp:anchor distT="0" distB="0" distL="0" distR="0" allowOverlap="1" layoutInCell="1" locked="0" behindDoc="1" simplePos="0" relativeHeight="487777280">
                <wp:simplePos x="0" y="0"/>
                <wp:positionH relativeFrom="page">
                  <wp:posOffset>742950</wp:posOffset>
                </wp:positionH>
                <wp:positionV relativeFrom="paragraph">
                  <wp:posOffset>193563</wp:posOffset>
                </wp:positionV>
                <wp:extent cx="4130675" cy="2727325"/>
                <wp:effectExtent l="0" t="0" r="0" b="0"/>
                <wp:wrapTopAndBottom/>
                <wp:docPr id="473" name="Textbox 473"/>
                <wp:cNvGraphicFramePr>
                  <a:graphicFrameLocks/>
                </wp:cNvGraphicFramePr>
                <a:graphic>
                  <a:graphicData uri="http://schemas.microsoft.com/office/word/2010/wordprocessingShape">
                    <wps:wsp>
                      <wps:cNvPr id="473" name="Textbox 473"/>
                      <wps:cNvSpPr txBox="1"/>
                      <wps:spPr>
                        <a:xfrm>
                          <a:off x="0" y="0"/>
                          <a:ext cx="4130675" cy="272732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package</w:t>
                            </w:r>
                            <w:r>
                              <w:rPr>
                                <w:rFonts w:ascii="Courier New"/>
                                <w:color w:val="000000"/>
                                <w:spacing w:val="-9"/>
                                <w:sz w:val="17"/>
                              </w:rPr>
                              <w:t> </w:t>
                            </w:r>
                            <w:r>
                              <w:rPr>
                                <w:rFonts w:ascii="Courier New"/>
                                <w:color w:val="000000"/>
                                <w:spacing w:val="-4"/>
                                <w:sz w:val="17"/>
                              </w:rPr>
                              <w:t>main</w:t>
                            </w:r>
                          </w:p>
                          <w:p>
                            <w:pPr>
                              <w:spacing w:line="256" w:lineRule="auto" w:before="13"/>
                              <w:ind w:left="240" w:right="3712" w:firstLine="0"/>
                              <w:jc w:val="left"/>
                              <w:rPr>
                                <w:rFonts w:ascii="Courier New"/>
                                <w:color w:val="000000"/>
                                <w:sz w:val="17"/>
                              </w:rPr>
                            </w:pPr>
                            <w:r>
                              <w:rPr>
                                <w:rFonts w:ascii="Courier New"/>
                                <w:color w:val="000000"/>
                                <w:sz w:val="17"/>
                              </w:rPr>
                              <w:t>//</w:t>
                            </w:r>
                            <w:r>
                              <w:rPr>
                                <w:rFonts w:ascii="Courier New"/>
                                <w:color w:val="000000"/>
                                <w:spacing w:val="-26"/>
                                <w:sz w:val="17"/>
                              </w:rPr>
                              <w:t> </w:t>
                            </w:r>
                            <w:r>
                              <w:rPr>
                                <w:rFonts w:ascii="Courier New"/>
                                <w:color w:val="000000"/>
                                <w:sz w:val="17"/>
                              </w:rPr>
                              <w:t>important-</w:t>
                            </w:r>
                            <w:r>
                              <w:rPr>
                                <w:rFonts w:ascii="Courier New"/>
                                <w:color w:val="000000"/>
                                <w:sz w:val="17"/>
                              </w:rPr>
                              <w:t>librarie</w:t>
                            </w:r>
                            <w:r>
                              <w:rPr>
                                <w:rFonts w:ascii="Courier New"/>
                                <w:color w:val="000000"/>
                                <w:sz w:val="17"/>
                              </w:rPr>
                              <w:t>s</w:t>
                            </w:r>
                            <w:r>
                              <w:rPr>
                                <w:rFonts w:ascii="Courier New"/>
                                <w:color w:val="000000"/>
                                <w:sz w:val="17"/>
                              </w:rPr>
                              <w:t> import (</w:t>
                            </w:r>
                          </w:p>
                          <w:p>
                            <w:pPr>
                              <w:spacing w:before="0"/>
                              <w:ind w:left="648" w:right="0" w:firstLine="0"/>
                              <w:jc w:val="left"/>
                              <w:rPr>
                                <w:rFonts w:ascii="Courier New"/>
                                <w:color w:val="000000"/>
                                <w:sz w:val="17"/>
                              </w:rPr>
                            </w:pPr>
                            <w:r>
                              <w:rPr>
                                <w:rFonts w:ascii="Courier New"/>
                                <w:color w:val="000000"/>
                                <w:spacing w:val="-2"/>
                                <w:sz w:val="17"/>
                              </w:rPr>
                              <w:t>"fmt"</w:t>
                            </w:r>
                          </w:p>
                          <w:p>
                            <w:pPr>
                              <w:spacing w:line="256" w:lineRule="auto" w:before="13"/>
                              <w:ind w:left="648" w:right="4426" w:firstLine="0"/>
                              <w:jc w:val="left"/>
                              <w:rPr>
                                <w:rFonts w:ascii="Courier New"/>
                                <w:color w:val="000000"/>
                                <w:sz w:val="17"/>
                              </w:rPr>
                            </w:pPr>
                            <w:r>
                              <w:rPr>
                                <w:rFonts w:ascii="Courier New"/>
                                <w:color w:val="000000"/>
                                <w:spacing w:val="-2"/>
                                <w:sz w:val="17"/>
                              </w:rPr>
                              <w:t>"log"</w:t>
                            </w:r>
                            <w:r>
                              <w:rPr>
                                <w:rFonts w:ascii="Courier New"/>
                                <w:color w:val="000000"/>
                                <w:spacing w:val="-2"/>
                                <w:sz w:val="17"/>
                              </w:rPr>
                              <w:t> "net/http"</w:t>
                            </w:r>
                          </w:p>
                          <w:p>
                            <w:pPr>
                              <w:spacing w:before="0"/>
                              <w:ind w:left="240" w:right="0" w:firstLine="0"/>
                              <w:jc w:val="left"/>
                              <w:rPr>
                                <w:rFonts w:ascii="Courier New"/>
                                <w:color w:val="000000"/>
                                <w:sz w:val="17"/>
                              </w:rPr>
                            </w:pPr>
                            <w:r>
                              <w:rPr>
                                <w:rFonts w:ascii="Courier New"/>
                                <w:color w:val="000000"/>
                                <w:spacing w:val="-10"/>
                                <w:sz w:val="17"/>
                              </w:rPr>
                              <w:t>)</w:t>
                            </w:r>
                          </w:p>
                          <w:p>
                            <w:pPr>
                              <w:spacing w:before="14"/>
                              <w:ind w:left="240" w:right="0" w:firstLine="0"/>
                              <w:jc w:val="left"/>
                              <w:rPr>
                                <w:rFonts w:ascii="Courier New"/>
                                <w:color w:val="000000"/>
                                <w:sz w:val="17"/>
                              </w:rPr>
                            </w:pPr>
                            <w:r>
                              <w:rPr>
                                <w:rFonts w:ascii="Courier New"/>
                                <w:color w:val="000000"/>
                                <w:sz w:val="17"/>
                              </w:rPr>
                              <w:t>//</w:t>
                            </w:r>
                            <w:r>
                              <w:rPr>
                                <w:rFonts w:ascii="Courier New"/>
                                <w:color w:val="000000"/>
                                <w:spacing w:val="-9"/>
                                <w:sz w:val="17"/>
                              </w:rPr>
                              <w:t> </w:t>
                            </w:r>
                            <w:r>
                              <w:rPr>
                                <w:rFonts w:ascii="Courier New"/>
                                <w:color w:val="000000"/>
                                <w:sz w:val="17"/>
                              </w:rPr>
                              <w:t>Home-</w:t>
                            </w:r>
                            <w:r>
                              <w:rPr>
                                <w:rFonts w:ascii="Courier New"/>
                                <w:color w:val="000000"/>
                                <w:spacing w:val="-2"/>
                                <w:sz w:val="17"/>
                              </w:rPr>
                              <w:t>function</w:t>
                            </w:r>
                          </w:p>
                          <w:p>
                            <w:pPr>
                              <w:spacing w:before="13"/>
                              <w:ind w:left="240" w:right="0"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Home()(w</w:t>
                            </w:r>
                            <w:r>
                              <w:rPr>
                                <w:rFonts w:ascii="Courier New"/>
                                <w:color w:val="000000"/>
                                <w:spacing w:val="-9"/>
                                <w:sz w:val="17"/>
                              </w:rPr>
                              <w:t> </w:t>
                            </w:r>
                            <w:r>
                              <w:rPr>
                                <w:rFonts w:ascii="Courier New"/>
                                <w:color w:val="000000"/>
                                <w:sz w:val="17"/>
                              </w:rPr>
                              <w:t>http.ResponseWriter,</w:t>
                            </w:r>
                            <w:r>
                              <w:rPr>
                                <w:rFonts w:ascii="Courier New"/>
                                <w:color w:val="000000"/>
                                <w:spacing w:val="-10"/>
                                <w:sz w:val="17"/>
                              </w:rPr>
                              <w:t> </w:t>
                            </w:r>
                            <w:r>
                              <w:rPr>
                                <w:rFonts w:ascii="Courier New"/>
                                <w:color w:val="000000"/>
                                <w:sz w:val="17"/>
                              </w:rPr>
                              <w:t>r</w:t>
                            </w:r>
                            <w:r>
                              <w:rPr>
                                <w:rFonts w:ascii="Courier New"/>
                                <w:color w:val="000000"/>
                                <w:spacing w:val="-9"/>
                                <w:sz w:val="17"/>
                              </w:rPr>
                              <w:t> </w:t>
                            </w:r>
                            <w:r>
                              <w:rPr>
                                <w:rFonts w:ascii="Courier New"/>
                                <w:color w:val="000000"/>
                                <w:spacing w:val="-2"/>
                                <w:sz w:val="17"/>
                              </w:rPr>
                              <w:t>*http.Request){</w:t>
                            </w:r>
                          </w:p>
                          <w:p>
                            <w:pPr>
                              <w:spacing w:line="256" w:lineRule="auto" w:before="14"/>
                              <w:ind w:left="648" w:right="1060" w:hanging="408"/>
                              <w:jc w:val="left"/>
                              <w:rPr>
                                <w:rFonts w:ascii="Courier New"/>
                                <w:color w:val="000000"/>
                                <w:sz w:val="17"/>
                              </w:rPr>
                            </w:pPr>
                            <w:r>
                              <w:rPr>
                                <w:rFonts w:ascii="Courier New"/>
                                <w:color w:val="000000"/>
                                <w:sz w:val="17"/>
                              </w:rPr>
                              <w:t>// This is what the function will </w:t>
                            </w:r>
                            <w:r>
                              <w:rPr>
                                <w:rFonts w:ascii="Courier New"/>
                                <w:color w:val="000000"/>
                                <w:sz w:val="17"/>
                              </w:rPr>
                              <w:t>print.</w:t>
                            </w:r>
                            <w:r>
                              <w:rPr>
                                <w:rFonts w:ascii="Courier New"/>
                                <w:color w:val="000000"/>
                                <w:sz w:val="17"/>
                              </w:rPr>
                              <w:t> fmt.Fprintf(w,</w:t>
                            </w:r>
                            <w:r>
                              <w:rPr>
                                <w:rFonts w:ascii="Courier New"/>
                                <w:color w:val="000000"/>
                                <w:spacing w:val="-10"/>
                                <w:sz w:val="17"/>
                              </w:rPr>
                              <w:t> </w:t>
                            </w:r>
                            <w:r>
                              <w:rPr>
                                <w:rFonts w:ascii="Courier New"/>
                                <w:color w:val="000000"/>
                                <w:sz w:val="17"/>
                              </w:rPr>
                              <w:t>"Welcome</w:t>
                            </w:r>
                            <w:r>
                              <w:rPr>
                                <w:rFonts w:ascii="Courier New"/>
                                <w:color w:val="000000"/>
                                <w:spacing w:val="-10"/>
                                <w:sz w:val="17"/>
                              </w:rPr>
                              <w:t> </w:t>
                            </w:r>
                            <w:r>
                              <w:rPr>
                                <w:rFonts w:ascii="Courier New"/>
                                <w:color w:val="000000"/>
                                <w:sz w:val="17"/>
                              </w:rPr>
                              <w:t>to</w:t>
                            </w:r>
                            <w:r>
                              <w:rPr>
                                <w:rFonts w:ascii="Courier New"/>
                                <w:color w:val="000000"/>
                                <w:spacing w:val="-10"/>
                                <w:sz w:val="17"/>
                              </w:rPr>
                              <w:t> </w:t>
                            </w:r>
                            <w:r>
                              <w:rPr>
                                <w:rFonts w:ascii="Courier New"/>
                                <w:color w:val="000000"/>
                                <w:sz w:val="17"/>
                              </w:rPr>
                              <w:t>Educative</w:t>
                            </w:r>
                            <w:r>
                              <w:rPr>
                                <w:rFonts w:ascii="Courier New"/>
                                <w:color w:val="000000"/>
                                <w:spacing w:val="-10"/>
                                <w:sz w:val="17"/>
                              </w:rPr>
                              <w:t> </w:t>
                            </w:r>
                            <w:r>
                              <w:rPr>
                                <w:rFonts w:ascii="Courier New"/>
                                <w:color w:val="000000"/>
                                <w:sz w:val="17"/>
                              </w:rPr>
                              <w:t>Home!")</w:t>
                            </w:r>
                          </w:p>
                          <w:p>
                            <w:pPr>
                              <w:pStyle w:val="BodyText"/>
                              <w:spacing w:before="13"/>
                              <w:rPr>
                                <w:rFonts w:ascii="Courier New"/>
                                <w:color w:val="000000"/>
                                <w:sz w:val="17"/>
                              </w:rPr>
                            </w:pPr>
                          </w:p>
                          <w:p>
                            <w:pPr>
                              <w:spacing w:before="0"/>
                              <w:ind w:left="240" w:right="0" w:firstLine="0"/>
                              <w:jc w:val="left"/>
                              <w:rPr>
                                <w:rFonts w:ascii="Courier New"/>
                                <w:color w:val="000000"/>
                                <w:sz w:val="17"/>
                              </w:rPr>
                            </w:pPr>
                            <w:r>
                              <w:rPr>
                                <w:rFonts w:ascii="Courier New"/>
                                <w:color w:val="000000"/>
                                <w:spacing w:val="-10"/>
                                <w:sz w:val="17"/>
                              </w:rPr>
                              <w:t>}</w:t>
                            </w:r>
                          </w:p>
                          <w:p>
                            <w:pPr>
                              <w:spacing w:line="256" w:lineRule="auto" w:before="13"/>
                              <w:ind w:left="240" w:right="716"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return_contact()(w</w:t>
                            </w:r>
                            <w:r>
                              <w:rPr>
                                <w:rFonts w:ascii="Courier New"/>
                                <w:color w:val="000000"/>
                                <w:spacing w:val="-10"/>
                                <w:sz w:val="17"/>
                              </w:rPr>
                              <w:t> </w:t>
                            </w:r>
                            <w:r>
                              <w:rPr>
                                <w:rFonts w:ascii="Courier New"/>
                                <w:color w:val="000000"/>
                                <w:sz w:val="17"/>
                              </w:rPr>
                              <w:t>http.ResponseWriter,</w:t>
                            </w:r>
                            <w:r>
                              <w:rPr>
                                <w:rFonts w:ascii="Courier New"/>
                                <w:color w:val="000000"/>
                                <w:spacing w:val="-10"/>
                                <w:sz w:val="17"/>
                              </w:rPr>
                              <w:t> </w:t>
                            </w:r>
                            <w:r>
                              <w:rPr>
                                <w:rFonts w:ascii="Courier New"/>
                                <w:color w:val="000000"/>
                                <w:sz w:val="17"/>
                              </w:rPr>
                              <w:t>r</w:t>
                            </w:r>
                            <w:r>
                              <w:rPr>
                                <w:rFonts w:ascii="Courier New"/>
                                <w:color w:val="000000"/>
                                <w:spacing w:val="-10"/>
                                <w:sz w:val="17"/>
                              </w:rPr>
                              <w:t> </w:t>
                            </w:r>
                            <w:r>
                              <w:rPr>
                                <w:rFonts w:ascii="Courier New"/>
                                <w:color w:val="000000"/>
                                <w:sz w:val="17"/>
                              </w:rPr>
                              <w:t>*http</w:t>
                            </w:r>
                            <w:r>
                              <w:rPr>
                                <w:rFonts w:ascii="Courier New"/>
                                <w:color w:val="000000"/>
                                <w:sz w:val="17"/>
                              </w:rPr>
                              <w:t>.</w:t>
                            </w:r>
                            <w:r>
                              <w:rPr>
                                <w:rFonts w:ascii="Courier New"/>
                                <w:color w:val="000000"/>
                                <w:sz w:val="17"/>
                              </w:rPr>
                              <w:t> </w:t>
                            </w:r>
                            <w:r>
                              <w:rPr>
                                <w:rFonts w:ascii="Courier New"/>
                                <w:color w:val="000000"/>
                                <w:spacing w:val="-2"/>
                                <w:sz w:val="17"/>
                              </w:rPr>
                              <w:t>Request){</w:t>
                            </w:r>
                          </w:p>
                          <w:p>
                            <w:pPr>
                              <w:spacing w:line="256" w:lineRule="auto" w:before="0"/>
                              <w:ind w:left="648" w:right="1060" w:hanging="408"/>
                              <w:jc w:val="left"/>
                              <w:rPr>
                                <w:rFonts w:ascii="Courier New"/>
                                <w:color w:val="000000"/>
                                <w:sz w:val="17"/>
                              </w:rPr>
                            </w:pPr>
                            <w:r>
                              <w:rPr>
                                <w:rFonts w:ascii="Courier New"/>
                                <w:color w:val="000000"/>
                                <w:sz w:val="17"/>
                              </w:rPr>
                              <w:t>// This is what the function will </w:t>
                            </w:r>
                            <w:r>
                              <w:rPr>
                                <w:rFonts w:ascii="Courier New"/>
                                <w:color w:val="000000"/>
                                <w:sz w:val="17"/>
                              </w:rPr>
                              <w:t>print.</w:t>
                            </w:r>
                            <w:r>
                              <w:rPr>
                                <w:rFonts w:ascii="Courier New"/>
                                <w:color w:val="000000"/>
                                <w:sz w:val="17"/>
                              </w:rPr>
                              <w:t> fmt.Fprintf(w,</w:t>
                            </w:r>
                            <w:r>
                              <w:rPr>
                                <w:rFonts w:ascii="Courier New"/>
                                <w:color w:val="000000"/>
                                <w:spacing w:val="-19"/>
                                <w:sz w:val="17"/>
                              </w:rPr>
                              <w:t> </w:t>
                            </w:r>
                            <w:r>
                              <w:rPr>
                                <w:rFonts w:ascii="Courier New"/>
                                <w:color w:val="000000"/>
                                <w:sz w:val="17"/>
                              </w:rPr>
                              <w:t>"Email:</w:t>
                            </w:r>
                            <w:r>
                              <w:rPr>
                                <w:rFonts w:ascii="Courier New"/>
                                <w:color w:val="000000"/>
                                <w:spacing w:val="-19"/>
                                <w:sz w:val="17"/>
                              </w:rPr>
                              <w:t> </w:t>
                            </w:r>
                            <w:hyperlink r:id="rId99">
                              <w:r>
                                <w:rPr>
                                  <w:rFonts w:ascii="Courier New"/>
                                  <w:color w:val="000000"/>
                                  <w:sz w:val="17"/>
                                </w:rPr>
                                <w:t>support@educative.io")</w:t>
                              </w:r>
                            </w:hyperlink>
                          </w:p>
                          <w:p>
                            <w:pPr>
                              <w:pStyle w:val="BodyText"/>
                              <w:spacing w:before="13"/>
                              <w:rPr>
                                <w:rFonts w:ascii="Courier New"/>
                                <w:color w:val="000000"/>
                                <w:sz w:val="17"/>
                              </w:rPr>
                            </w:pPr>
                          </w:p>
                          <w:p>
                            <w:pPr>
                              <w:spacing w:before="1"/>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241211pt;width:325.25pt;height:214.75pt;mso-position-horizontal-relative:page;mso-position-vertical-relative:paragraph;z-index:-15539200;mso-wrap-distance-left:0;mso-wrap-distance-right:0" type="#_x0000_t202" id="docshape438"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package</w:t>
                      </w:r>
                      <w:r>
                        <w:rPr>
                          <w:rFonts w:ascii="Courier New"/>
                          <w:color w:val="000000"/>
                          <w:spacing w:val="-9"/>
                          <w:sz w:val="17"/>
                        </w:rPr>
                        <w:t> </w:t>
                      </w:r>
                      <w:r>
                        <w:rPr>
                          <w:rFonts w:ascii="Courier New"/>
                          <w:color w:val="000000"/>
                          <w:spacing w:val="-4"/>
                          <w:sz w:val="17"/>
                        </w:rPr>
                        <w:t>main</w:t>
                      </w:r>
                    </w:p>
                    <w:p>
                      <w:pPr>
                        <w:spacing w:line="256" w:lineRule="auto" w:before="13"/>
                        <w:ind w:left="240" w:right="3712" w:firstLine="0"/>
                        <w:jc w:val="left"/>
                        <w:rPr>
                          <w:rFonts w:ascii="Courier New"/>
                          <w:color w:val="000000"/>
                          <w:sz w:val="17"/>
                        </w:rPr>
                      </w:pPr>
                      <w:r>
                        <w:rPr>
                          <w:rFonts w:ascii="Courier New"/>
                          <w:color w:val="000000"/>
                          <w:sz w:val="17"/>
                        </w:rPr>
                        <w:t>//</w:t>
                      </w:r>
                      <w:r>
                        <w:rPr>
                          <w:rFonts w:ascii="Courier New"/>
                          <w:color w:val="000000"/>
                          <w:spacing w:val="-26"/>
                          <w:sz w:val="17"/>
                        </w:rPr>
                        <w:t> </w:t>
                      </w:r>
                      <w:r>
                        <w:rPr>
                          <w:rFonts w:ascii="Courier New"/>
                          <w:color w:val="000000"/>
                          <w:sz w:val="17"/>
                        </w:rPr>
                        <w:t>important-</w:t>
                      </w:r>
                      <w:r>
                        <w:rPr>
                          <w:rFonts w:ascii="Courier New"/>
                          <w:color w:val="000000"/>
                          <w:sz w:val="17"/>
                        </w:rPr>
                        <w:t>librarie</w:t>
                      </w:r>
                      <w:r>
                        <w:rPr>
                          <w:rFonts w:ascii="Courier New"/>
                          <w:color w:val="000000"/>
                          <w:sz w:val="17"/>
                        </w:rPr>
                        <w:t>s</w:t>
                      </w:r>
                      <w:r>
                        <w:rPr>
                          <w:rFonts w:ascii="Courier New"/>
                          <w:color w:val="000000"/>
                          <w:sz w:val="17"/>
                        </w:rPr>
                        <w:t> import (</w:t>
                      </w:r>
                    </w:p>
                    <w:p>
                      <w:pPr>
                        <w:spacing w:before="0"/>
                        <w:ind w:left="648" w:right="0" w:firstLine="0"/>
                        <w:jc w:val="left"/>
                        <w:rPr>
                          <w:rFonts w:ascii="Courier New"/>
                          <w:color w:val="000000"/>
                          <w:sz w:val="17"/>
                        </w:rPr>
                      </w:pPr>
                      <w:r>
                        <w:rPr>
                          <w:rFonts w:ascii="Courier New"/>
                          <w:color w:val="000000"/>
                          <w:spacing w:val="-2"/>
                          <w:sz w:val="17"/>
                        </w:rPr>
                        <w:t>"fmt"</w:t>
                      </w:r>
                    </w:p>
                    <w:p>
                      <w:pPr>
                        <w:spacing w:line="256" w:lineRule="auto" w:before="13"/>
                        <w:ind w:left="648" w:right="4426" w:firstLine="0"/>
                        <w:jc w:val="left"/>
                        <w:rPr>
                          <w:rFonts w:ascii="Courier New"/>
                          <w:color w:val="000000"/>
                          <w:sz w:val="17"/>
                        </w:rPr>
                      </w:pPr>
                      <w:r>
                        <w:rPr>
                          <w:rFonts w:ascii="Courier New"/>
                          <w:color w:val="000000"/>
                          <w:spacing w:val="-2"/>
                          <w:sz w:val="17"/>
                        </w:rPr>
                        <w:t>"log"</w:t>
                      </w:r>
                      <w:r>
                        <w:rPr>
                          <w:rFonts w:ascii="Courier New"/>
                          <w:color w:val="000000"/>
                          <w:spacing w:val="-2"/>
                          <w:sz w:val="17"/>
                        </w:rPr>
                        <w:t> "net/http"</w:t>
                      </w:r>
                    </w:p>
                    <w:p>
                      <w:pPr>
                        <w:spacing w:before="0"/>
                        <w:ind w:left="240" w:right="0" w:firstLine="0"/>
                        <w:jc w:val="left"/>
                        <w:rPr>
                          <w:rFonts w:ascii="Courier New"/>
                          <w:color w:val="000000"/>
                          <w:sz w:val="17"/>
                        </w:rPr>
                      </w:pPr>
                      <w:r>
                        <w:rPr>
                          <w:rFonts w:ascii="Courier New"/>
                          <w:color w:val="000000"/>
                          <w:spacing w:val="-10"/>
                          <w:sz w:val="17"/>
                        </w:rPr>
                        <w:t>)</w:t>
                      </w:r>
                    </w:p>
                    <w:p>
                      <w:pPr>
                        <w:spacing w:before="14"/>
                        <w:ind w:left="240" w:right="0" w:firstLine="0"/>
                        <w:jc w:val="left"/>
                        <w:rPr>
                          <w:rFonts w:ascii="Courier New"/>
                          <w:color w:val="000000"/>
                          <w:sz w:val="17"/>
                        </w:rPr>
                      </w:pPr>
                      <w:r>
                        <w:rPr>
                          <w:rFonts w:ascii="Courier New"/>
                          <w:color w:val="000000"/>
                          <w:sz w:val="17"/>
                        </w:rPr>
                        <w:t>//</w:t>
                      </w:r>
                      <w:r>
                        <w:rPr>
                          <w:rFonts w:ascii="Courier New"/>
                          <w:color w:val="000000"/>
                          <w:spacing w:val="-9"/>
                          <w:sz w:val="17"/>
                        </w:rPr>
                        <w:t> </w:t>
                      </w:r>
                      <w:r>
                        <w:rPr>
                          <w:rFonts w:ascii="Courier New"/>
                          <w:color w:val="000000"/>
                          <w:sz w:val="17"/>
                        </w:rPr>
                        <w:t>Home-</w:t>
                      </w:r>
                      <w:r>
                        <w:rPr>
                          <w:rFonts w:ascii="Courier New"/>
                          <w:color w:val="000000"/>
                          <w:spacing w:val="-2"/>
                          <w:sz w:val="17"/>
                        </w:rPr>
                        <w:t>function</w:t>
                      </w:r>
                    </w:p>
                    <w:p>
                      <w:pPr>
                        <w:spacing w:before="13"/>
                        <w:ind w:left="240" w:right="0"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Home()(w</w:t>
                      </w:r>
                      <w:r>
                        <w:rPr>
                          <w:rFonts w:ascii="Courier New"/>
                          <w:color w:val="000000"/>
                          <w:spacing w:val="-9"/>
                          <w:sz w:val="17"/>
                        </w:rPr>
                        <w:t> </w:t>
                      </w:r>
                      <w:r>
                        <w:rPr>
                          <w:rFonts w:ascii="Courier New"/>
                          <w:color w:val="000000"/>
                          <w:sz w:val="17"/>
                        </w:rPr>
                        <w:t>http.ResponseWriter,</w:t>
                      </w:r>
                      <w:r>
                        <w:rPr>
                          <w:rFonts w:ascii="Courier New"/>
                          <w:color w:val="000000"/>
                          <w:spacing w:val="-10"/>
                          <w:sz w:val="17"/>
                        </w:rPr>
                        <w:t> </w:t>
                      </w:r>
                      <w:r>
                        <w:rPr>
                          <w:rFonts w:ascii="Courier New"/>
                          <w:color w:val="000000"/>
                          <w:sz w:val="17"/>
                        </w:rPr>
                        <w:t>r</w:t>
                      </w:r>
                      <w:r>
                        <w:rPr>
                          <w:rFonts w:ascii="Courier New"/>
                          <w:color w:val="000000"/>
                          <w:spacing w:val="-9"/>
                          <w:sz w:val="17"/>
                        </w:rPr>
                        <w:t> </w:t>
                      </w:r>
                      <w:r>
                        <w:rPr>
                          <w:rFonts w:ascii="Courier New"/>
                          <w:color w:val="000000"/>
                          <w:spacing w:val="-2"/>
                          <w:sz w:val="17"/>
                        </w:rPr>
                        <w:t>*http.Request){</w:t>
                      </w:r>
                    </w:p>
                    <w:p>
                      <w:pPr>
                        <w:spacing w:line="256" w:lineRule="auto" w:before="14"/>
                        <w:ind w:left="648" w:right="1060" w:hanging="408"/>
                        <w:jc w:val="left"/>
                        <w:rPr>
                          <w:rFonts w:ascii="Courier New"/>
                          <w:color w:val="000000"/>
                          <w:sz w:val="17"/>
                        </w:rPr>
                      </w:pPr>
                      <w:r>
                        <w:rPr>
                          <w:rFonts w:ascii="Courier New"/>
                          <w:color w:val="000000"/>
                          <w:sz w:val="17"/>
                        </w:rPr>
                        <w:t>// This is what the function will </w:t>
                      </w:r>
                      <w:r>
                        <w:rPr>
                          <w:rFonts w:ascii="Courier New"/>
                          <w:color w:val="000000"/>
                          <w:sz w:val="17"/>
                        </w:rPr>
                        <w:t>print.</w:t>
                      </w:r>
                      <w:r>
                        <w:rPr>
                          <w:rFonts w:ascii="Courier New"/>
                          <w:color w:val="000000"/>
                          <w:sz w:val="17"/>
                        </w:rPr>
                        <w:t> fmt.Fprintf(w,</w:t>
                      </w:r>
                      <w:r>
                        <w:rPr>
                          <w:rFonts w:ascii="Courier New"/>
                          <w:color w:val="000000"/>
                          <w:spacing w:val="-10"/>
                          <w:sz w:val="17"/>
                        </w:rPr>
                        <w:t> </w:t>
                      </w:r>
                      <w:r>
                        <w:rPr>
                          <w:rFonts w:ascii="Courier New"/>
                          <w:color w:val="000000"/>
                          <w:sz w:val="17"/>
                        </w:rPr>
                        <w:t>"Welcome</w:t>
                      </w:r>
                      <w:r>
                        <w:rPr>
                          <w:rFonts w:ascii="Courier New"/>
                          <w:color w:val="000000"/>
                          <w:spacing w:val="-10"/>
                          <w:sz w:val="17"/>
                        </w:rPr>
                        <w:t> </w:t>
                      </w:r>
                      <w:r>
                        <w:rPr>
                          <w:rFonts w:ascii="Courier New"/>
                          <w:color w:val="000000"/>
                          <w:sz w:val="17"/>
                        </w:rPr>
                        <w:t>to</w:t>
                      </w:r>
                      <w:r>
                        <w:rPr>
                          <w:rFonts w:ascii="Courier New"/>
                          <w:color w:val="000000"/>
                          <w:spacing w:val="-10"/>
                          <w:sz w:val="17"/>
                        </w:rPr>
                        <w:t> </w:t>
                      </w:r>
                      <w:r>
                        <w:rPr>
                          <w:rFonts w:ascii="Courier New"/>
                          <w:color w:val="000000"/>
                          <w:sz w:val="17"/>
                        </w:rPr>
                        <w:t>Educative</w:t>
                      </w:r>
                      <w:r>
                        <w:rPr>
                          <w:rFonts w:ascii="Courier New"/>
                          <w:color w:val="000000"/>
                          <w:spacing w:val="-10"/>
                          <w:sz w:val="17"/>
                        </w:rPr>
                        <w:t> </w:t>
                      </w:r>
                      <w:r>
                        <w:rPr>
                          <w:rFonts w:ascii="Courier New"/>
                          <w:color w:val="000000"/>
                          <w:sz w:val="17"/>
                        </w:rPr>
                        <w:t>Home!")</w:t>
                      </w:r>
                    </w:p>
                    <w:p>
                      <w:pPr>
                        <w:pStyle w:val="BodyText"/>
                        <w:spacing w:before="13"/>
                        <w:rPr>
                          <w:rFonts w:ascii="Courier New"/>
                          <w:color w:val="000000"/>
                          <w:sz w:val="17"/>
                        </w:rPr>
                      </w:pPr>
                    </w:p>
                    <w:p>
                      <w:pPr>
                        <w:spacing w:before="0"/>
                        <w:ind w:left="240" w:right="0" w:firstLine="0"/>
                        <w:jc w:val="left"/>
                        <w:rPr>
                          <w:rFonts w:ascii="Courier New"/>
                          <w:color w:val="000000"/>
                          <w:sz w:val="17"/>
                        </w:rPr>
                      </w:pPr>
                      <w:r>
                        <w:rPr>
                          <w:rFonts w:ascii="Courier New"/>
                          <w:color w:val="000000"/>
                          <w:spacing w:val="-10"/>
                          <w:sz w:val="17"/>
                        </w:rPr>
                        <w:t>}</w:t>
                      </w:r>
                    </w:p>
                    <w:p>
                      <w:pPr>
                        <w:spacing w:line="256" w:lineRule="auto" w:before="13"/>
                        <w:ind w:left="240" w:right="716" w:firstLine="0"/>
                        <w:jc w:val="left"/>
                        <w:rPr>
                          <w:rFonts w:ascii="Courier New"/>
                          <w:color w:val="000000"/>
                          <w:sz w:val="17"/>
                        </w:rPr>
                      </w:pPr>
                      <w:r>
                        <w:rPr>
                          <w:rFonts w:ascii="Courier New"/>
                          <w:color w:val="000000"/>
                          <w:sz w:val="17"/>
                        </w:rPr>
                        <w:t>func</w:t>
                      </w:r>
                      <w:r>
                        <w:rPr>
                          <w:rFonts w:ascii="Courier New"/>
                          <w:color w:val="000000"/>
                          <w:spacing w:val="-10"/>
                          <w:sz w:val="17"/>
                        </w:rPr>
                        <w:t> </w:t>
                      </w:r>
                      <w:r>
                        <w:rPr>
                          <w:rFonts w:ascii="Courier New"/>
                          <w:color w:val="000000"/>
                          <w:sz w:val="17"/>
                        </w:rPr>
                        <w:t>return_contact()(w</w:t>
                      </w:r>
                      <w:r>
                        <w:rPr>
                          <w:rFonts w:ascii="Courier New"/>
                          <w:color w:val="000000"/>
                          <w:spacing w:val="-10"/>
                          <w:sz w:val="17"/>
                        </w:rPr>
                        <w:t> </w:t>
                      </w:r>
                      <w:r>
                        <w:rPr>
                          <w:rFonts w:ascii="Courier New"/>
                          <w:color w:val="000000"/>
                          <w:sz w:val="17"/>
                        </w:rPr>
                        <w:t>http.ResponseWriter,</w:t>
                      </w:r>
                      <w:r>
                        <w:rPr>
                          <w:rFonts w:ascii="Courier New"/>
                          <w:color w:val="000000"/>
                          <w:spacing w:val="-10"/>
                          <w:sz w:val="17"/>
                        </w:rPr>
                        <w:t> </w:t>
                      </w:r>
                      <w:r>
                        <w:rPr>
                          <w:rFonts w:ascii="Courier New"/>
                          <w:color w:val="000000"/>
                          <w:sz w:val="17"/>
                        </w:rPr>
                        <w:t>r</w:t>
                      </w:r>
                      <w:r>
                        <w:rPr>
                          <w:rFonts w:ascii="Courier New"/>
                          <w:color w:val="000000"/>
                          <w:spacing w:val="-10"/>
                          <w:sz w:val="17"/>
                        </w:rPr>
                        <w:t> </w:t>
                      </w:r>
                      <w:r>
                        <w:rPr>
                          <w:rFonts w:ascii="Courier New"/>
                          <w:color w:val="000000"/>
                          <w:sz w:val="17"/>
                        </w:rPr>
                        <w:t>*http</w:t>
                      </w:r>
                      <w:r>
                        <w:rPr>
                          <w:rFonts w:ascii="Courier New"/>
                          <w:color w:val="000000"/>
                          <w:sz w:val="17"/>
                        </w:rPr>
                        <w:t>.</w:t>
                      </w:r>
                      <w:r>
                        <w:rPr>
                          <w:rFonts w:ascii="Courier New"/>
                          <w:color w:val="000000"/>
                          <w:sz w:val="17"/>
                        </w:rPr>
                        <w:t> </w:t>
                      </w:r>
                      <w:r>
                        <w:rPr>
                          <w:rFonts w:ascii="Courier New"/>
                          <w:color w:val="000000"/>
                          <w:spacing w:val="-2"/>
                          <w:sz w:val="17"/>
                        </w:rPr>
                        <w:t>Request){</w:t>
                      </w:r>
                    </w:p>
                    <w:p>
                      <w:pPr>
                        <w:spacing w:line="256" w:lineRule="auto" w:before="0"/>
                        <w:ind w:left="648" w:right="1060" w:hanging="408"/>
                        <w:jc w:val="left"/>
                        <w:rPr>
                          <w:rFonts w:ascii="Courier New"/>
                          <w:color w:val="000000"/>
                          <w:sz w:val="17"/>
                        </w:rPr>
                      </w:pPr>
                      <w:r>
                        <w:rPr>
                          <w:rFonts w:ascii="Courier New"/>
                          <w:color w:val="000000"/>
                          <w:sz w:val="17"/>
                        </w:rPr>
                        <w:t>// This is what the function will </w:t>
                      </w:r>
                      <w:r>
                        <w:rPr>
                          <w:rFonts w:ascii="Courier New"/>
                          <w:color w:val="000000"/>
                          <w:sz w:val="17"/>
                        </w:rPr>
                        <w:t>print.</w:t>
                      </w:r>
                      <w:r>
                        <w:rPr>
                          <w:rFonts w:ascii="Courier New"/>
                          <w:color w:val="000000"/>
                          <w:sz w:val="17"/>
                        </w:rPr>
                        <w:t> fmt.Fprintf(w,</w:t>
                      </w:r>
                      <w:r>
                        <w:rPr>
                          <w:rFonts w:ascii="Courier New"/>
                          <w:color w:val="000000"/>
                          <w:spacing w:val="-19"/>
                          <w:sz w:val="17"/>
                        </w:rPr>
                        <w:t> </w:t>
                      </w:r>
                      <w:r>
                        <w:rPr>
                          <w:rFonts w:ascii="Courier New"/>
                          <w:color w:val="000000"/>
                          <w:sz w:val="17"/>
                        </w:rPr>
                        <w:t>"Email:</w:t>
                      </w:r>
                      <w:r>
                        <w:rPr>
                          <w:rFonts w:ascii="Courier New"/>
                          <w:color w:val="000000"/>
                          <w:spacing w:val="-19"/>
                          <w:sz w:val="17"/>
                        </w:rPr>
                        <w:t> </w:t>
                      </w:r>
                      <w:hyperlink r:id="rId99">
                        <w:r>
                          <w:rPr>
                            <w:rFonts w:ascii="Courier New"/>
                            <w:color w:val="000000"/>
                            <w:sz w:val="17"/>
                          </w:rPr>
                          <w:t>support@educative.io")</w:t>
                        </w:r>
                      </w:hyperlink>
                    </w:p>
                    <w:p>
                      <w:pPr>
                        <w:pStyle w:val="BodyText"/>
                        <w:spacing w:before="13"/>
                        <w:rPr>
                          <w:rFonts w:ascii="Courier New"/>
                          <w:color w:val="000000"/>
                          <w:sz w:val="17"/>
                        </w:rPr>
                      </w:pPr>
                    </w:p>
                    <w:p>
                      <w:pPr>
                        <w:spacing w:before="1"/>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after="0"/>
        <w:rPr>
          <w:sz w:val="20"/>
        </w:rPr>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611" w:id="985"/>
      <w:bookmarkEnd w:id="985"/>
      <w:r>
        <w:rPr/>
      </w:r>
      <w:r>
        <w:rPr>
          <w:sz w:val="20"/>
        </w:rPr>
        <mc:AlternateContent>
          <mc:Choice Requires="wps">
            <w:drawing>
              <wp:inline distT="0" distB="0" distL="0" distR="0">
                <wp:extent cx="4130675" cy="1942464"/>
                <wp:effectExtent l="0" t="0" r="0" b="0"/>
                <wp:docPr id="474" name="Textbox 474"/>
                <wp:cNvGraphicFramePr>
                  <a:graphicFrameLocks/>
                </wp:cNvGraphicFramePr>
                <a:graphic>
                  <a:graphicData uri="http://schemas.microsoft.com/office/word/2010/wordprocessingShape">
                    <wps:wsp>
                      <wps:cNvPr id="474" name="Textbox 474"/>
                      <wps:cNvSpPr txBox="1"/>
                      <wps:spPr>
                        <a:xfrm>
                          <a:off x="0" y="0"/>
                          <a:ext cx="4130675" cy="1942464"/>
                        </a:xfrm>
                        <a:prstGeom prst="rect">
                          <a:avLst/>
                        </a:prstGeom>
                        <a:solidFill>
                          <a:srgbClr val="EBEBEC"/>
                        </a:solidFill>
                      </wps:spPr>
                      <wps:txbx>
                        <w:txbxContent>
                          <w:p>
                            <w:pPr>
                              <w:spacing w:line="256" w:lineRule="auto" w:before="205"/>
                              <w:ind w:left="240" w:right="2452"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function</w:t>
                            </w:r>
                            <w:r>
                              <w:rPr>
                                <w:rFonts w:ascii="Courier New"/>
                                <w:color w:val="000000"/>
                                <w:spacing w:val="-8"/>
                                <w:sz w:val="17"/>
                              </w:rPr>
                              <w:t> </w:t>
                            </w:r>
                            <w:r>
                              <w:rPr>
                                <w:rFonts w:ascii="Courier New"/>
                                <w:color w:val="000000"/>
                                <w:sz w:val="17"/>
                              </w:rPr>
                              <w:t>to</w:t>
                            </w:r>
                            <w:r>
                              <w:rPr>
                                <w:rFonts w:ascii="Courier New"/>
                                <w:color w:val="000000"/>
                                <w:spacing w:val="-8"/>
                                <w:sz w:val="17"/>
                              </w:rPr>
                              <w:t> </w:t>
                            </w:r>
                            <w:r>
                              <w:rPr>
                                <w:rFonts w:ascii="Courier New"/>
                                <w:color w:val="000000"/>
                                <w:sz w:val="17"/>
                              </w:rPr>
                              <w:t>handle</w:t>
                            </w:r>
                            <w:r>
                              <w:rPr>
                                <w:rFonts w:ascii="Courier New"/>
                                <w:color w:val="000000"/>
                                <w:spacing w:val="-8"/>
                                <w:sz w:val="17"/>
                              </w:rPr>
                              <w:t> </w:t>
                            </w:r>
                            <w:r>
                              <w:rPr>
                                <w:rFonts w:ascii="Courier New"/>
                                <w:color w:val="000000"/>
                                <w:sz w:val="17"/>
                              </w:rPr>
                              <w:t>the</w:t>
                            </w:r>
                            <w:r>
                              <w:rPr>
                                <w:rFonts w:ascii="Courier New"/>
                                <w:color w:val="000000"/>
                                <w:spacing w:val="-8"/>
                                <w:sz w:val="17"/>
                              </w:rPr>
                              <w:t> </w:t>
                            </w:r>
                            <w:r>
                              <w:rPr>
                                <w:rFonts w:ascii="Courier New"/>
                                <w:color w:val="000000"/>
                                <w:sz w:val="17"/>
                              </w:rPr>
                              <w:t>request</w:t>
                            </w:r>
                            <w:r>
                              <w:rPr>
                                <w:rFonts w:ascii="Courier New"/>
                                <w:color w:val="000000"/>
                                <w:sz w:val="17"/>
                              </w:rPr>
                              <w:t>s</w:t>
                            </w:r>
                            <w:r>
                              <w:rPr>
                                <w:rFonts w:ascii="Courier New"/>
                                <w:color w:val="000000"/>
                                <w:sz w:val="17"/>
                              </w:rPr>
                              <w:t> func handleReq() {</w:t>
                            </w:r>
                          </w:p>
                          <w:p>
                            <w:pPr>
                              <w:spacing w:line="256" w:lineRule="auto" w:before="0"/>
                              <w:ind w:left="648" w:right="1430" w:hanging="408"/>
                              <w:jc w:val="left"/>
                              <w:rPr>
                                <w:rFonts w:ascii="Courier New"/>
                                <w:color w:val="000000"/>
                                <w:sz w:val="17"/>
                              </w:rPr>
                            </w:pPr>
                            <w:r>
                              <w:rPr>
                                <w:rFonts w:ascii="Courier New"/>
                                <w:color w:val="000000"/>
                                <w:sz w:val="17"/>
                              </w:rPr>
                              <w:t>// will call the Home function by </w:t>
                            </w:r>
                            <w:r>
                              <w:rPr>
                                <w:rFonts w:ascii="Courier New"/>
                                <w:color w:val="000000"/>
                                <w:sz w:val="17"/>
                              </w:rPr>
                              <w:t>default.</w:t>
                            </w:r>
                            <w:r>
                              <w:rPr>
                                <w:rFonts w:ascii="Courier New"/>
                                <w:color w:val="000000"/>
                                <w:sz w:val="17"/>
                              </w:rPr>
                              <w:t> http.HandleFunc("/", </w:t>
                            </w:r>
                            <w:r>
                              <w:rPr>
                                <w:rFonts w:ascii="Courier New"/>
                                <w:color w:val="000000"/>
                                <w:sz w:val="17"/>
                              </w:rPr>
                              <w:t>Home)</w:t>
                            </w:r>
                            <w:r>
                              <w:rPr>
                                <w:rFonts w:ascii="Courier New"/>
                                <w:color w:val="000000"/>
                                <w:sz w:val="17"/>
                              </w:rPr>
                              <w:t> http.HandleFunc("/contact",</w:t>
                            </w:r>
                            <w:r>
                              <w:rPr>
                                <w:rFonts w:ascii="Courier New"/>
                                <w:color w:val="000000"/>
                                <w:spacing w:val="-26"/>
                                <w:sz w:val="17"/>
                              </w:rPr>
                              <w:t> </w:t>
                            </w:r>
                            <w:r>
                              <w:rPr>
                                <w:rFonts w:ascii="Courier New"/>
                                <w:color w:val="000000"/>
                                <w:sz w:val="17"/>
                              </w:rPr>
                              <w:t>return_contact)</w:t>
                            </w:r>
                          </w:p>
                          <w:p>
                            <w:pPr>
                              <w:pStyle w:val="BodyText"/>
                              <w:spacing w:before="13"/>
                              <w:rPr>
                                <w:rFonts w:ascii="Courier New"/>
                                <w:color w:val="000000"/>
                                <w:sz w:val="17"/>
                              </w:rPr>
                            </w:pPr>
                          </w:p>
                          <w:p>
                            <w:pPr>
                              <w:spacing w:before="0"/>
                              <w:ind w:left="648" w:right="0" w:firstLine="0"/>
                              <w:jc w:val="left"/>
                              <w:rPr>
                                <w:rFonts w:ascii="Courier New"/>
                                <w:color w:val="000000"/>
                                <w:sz w:val="17"/>
                              </w:rPr>
                            </w:pPr>
                            <w:r>
                              <w:rPr>
                                <w:rFonts w:ascii="Courier New"/>
                                <w:color w:val="000000"/>
                                <w:spacing w:val="-2"/>
                                <w:sz w:val="17"/>
                              </w:rPr>
                              <w:t>log.Fatal(http.ListenAndServe(":8200",</w:t>
                            </w:r>
                            <w:r>
                              <w:rPr>
                                <w:rFonts w:ascii="Courier New"/>
                                <w:color w:val="000000"/>
                                <w:spacing w:val="36"/>
                                <w:sz w:val="17"/>
                              </w:rPr>
                              <w:t> </w:t>
                            </w:r>
                            <w:r>
                              <w:rPr>
                                <w:rFonts w:ascii="Courier New"/>
                                <w:color w:val="000000"/>
                                <w:spacing w:val="-2"/>
                                <w:sz w:val="17"/>
                              </w:rPr>
                              <w:t>nil))</w:t>
                            </w:r>
                          </w:p>
                          <w:p>
                            <w:pPr>
                              <w:spacing w:before="14"/>
                              <w:ind w:left="240" w:right="0" w:firstLine="0"/>
                              <w:jc w:val="left"/>
                              <w:rPr>
                                <w:rFonts w:ascii="Courier New"/>
                                <w:color w:val="000000"/>
                                <w:sz w:val="17"/>
                              </w:rPr>
                            </w:pPr>
                            <w:r>
                              <w:rPr>
                                <w:rFonts w:ascii="Courier New"/>
                                <w:color w:val="000000"/>
                                <w:spacing w:val="-10"/>
                                <w:sz w:val="17"/>
                              </w:rPr>
                              <w:t>}</w:t>
                            </w:r>
                          </w:p>
                          <w:p>
                            <w:pPr>
                              <w:pStyle w:val="BodyText"/>
                              <w:spacing w:before="26"/>
                              <w:rPr>
                                <w:rFonts w:ascii="Courier New"/>
                                <w:color w:val="000000"/>
                                <w:sz w:val="17"/>
                              </w:rPr>
                            </w:pPr>
                          </w:p>
                          <w:p>
                            <w:pPr>
                              <w:spacing w:before="1"/>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56" w:lineRule="auto" w:before="13"/>
                              <w:ind w:left="648" w:right="3712" w:hanging="408"/>
                              <w:jc w:val="left"/>
                              <w:rPr>
                                <w:rFonts w:ascii="Courier New"/>
                                <w:color w:val="000000"/>
                                <w:sz w:val="17"/>
                              </w:rPr>
                            </w:pPr>
                            <w:r>
                              <w:rPr>
                                <w:rFonts w:ascii="Courier New"/>
                                <w:color w:val="000000"/>
                                <w:sz w:val="17"/>
                              </w:rPr>
                              <w:t>//</w:t>
                            </w:r>
                            <w:r>
                              <w:rPr>
                                <w:rFonts w:ascii="Courier New"/>
                                <w:color w:val="000000"/>
                                <w:spacing w:val="-19"/>
                                <w:sz w:val="17"/>
                              </w:rPr>
                              <w:t> </w:t>
                            </w:r>
                            <w:r>
                              <w:rPr>
                                <w:rFonts w:ascii="Courier New"/>
                                <w:color w:val="000000"/>
                                <w:sz w:val="17"/>
                              </w:rPr>
                              <w:t>starting</w:t>
                            </w:r>
                            <w:r>
                              <w:rPr>
                                <w:rFonts w:ascii="Courier New"/>
                                <w:color w:val="000000"/>
                                <w:spacing w:val="-19"/>
                                <w:sz w:val="17"/>
                              </w:rPr>
                              <w:t> </w:t>
                            </w:r>
                            <w:r>
                              <w:rPr>
                                <w:rFonts w:ascii="Courier New"/>
                                <w:color w:val="000000"/>
                                <w:sz w:val="17"/>
                              </w:rPr>
                              <w:t>AP</w:t>
                            </w:r>
                            <w:r>
                              <w:rPr>
                                <w:rFonts w:ascii="Courier New"/>
                                <w:color w:val="000000"/>
                                <w:sz w:val="17"/>
                              </w:rPr>
                              <w:t>I</w:t>
                            </w:r>
                            <w:r>
                              <w:rPr>
                                <w:rFonts w:ascii="Courier New"/>
                                <w:color w:val="000000"/>
                                <w:sz w:val="17"/>
                              </w:rPr>
                              <w:t> </w:t>
                            </w:r>
                            <w:r>
                              <w:rPr>
                                <w:rFonts w:ascii="Courier New"/>
                                <w:color w:val="000000"/>
                                <w:spacing w:val="-2"/>
                                <w:sz w:val="17"/>
                              </w:rPr>
                              <w:t>handleReq()</w:t>
                            </w:r>
                          </w:p>
                          <w:p>
                            <w:pPr>
                              <w:spacing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152.950pt;mso-position-horizontal-relative:char;mso-position-vertical-relative:line" type="#_x0000_t202" id="docshape439" filled="true" fillcolor="#ebebec" stroked="false">
                <w10:anchorlock/>
                <v:textbox inset="0,0,0,0">
                  <w:txbxContent>
                    <w:p>
                      <w:pPr>
                        <w:spacing w:line="256" w:lineRule="auto" w:before="205"/>
                        <w:ind w:left="240" w:right="2452" w:firstLine="0"/>
                        <w:jc w:val="left"/>
                        <w:rPr>
                          <w:rFonts w:ascii="Courier New"/>
                          <w:color w:val="000000"/>
                          <w:sz w:val="17"/>
                        </w:rPr>
                      </w:pPr>
                      <w:r>
                        <w:rPr>
                          <w:rFonts w:ascii="Courier New"/>
                          <w:color w:val="000000"/>
                          <w:sz w:val="17"/>
                        </w:rPr>
                        <w:t>//</w:t>
                      </w:r>
                      <w:r>
                        <w:rPr>
                          <w:rFonts w:ascii="Courier New"/>
                          <w:color w:val="000000"/>
                          <w:spacing w:val="-8"/>
                          <w:sz w:val="17"/>
                        </w:rPr>
                        <w:t> </w:t>
                      </w:r>
                      <w:r>
                        <w:rPr>
                          <w:rFonts w:ascii="Courier New"/>
                          <w:color w:val="000000"/>
                          <w:sz w:val="17"/>
                        </w:rPr>
                        <w:t>function</w:t>
                      </w:r>
                      <w:r>
                        <w:rPr>
                          <w:rFonts w:ascii="Courier New"/>
                          <w:color w:val="000000"/>
                          <w:spacing w:val="-8"/>
                          <w:sz w:val="17"/>
                        </w:rPr>
                        <w:t> </w:t>
                      </w:r>
                      <w:r>
                        <w:rPr>
                          <w:rFonts w:ascii="Courier New"/>
                          <w:color w:val="000000"/>
                          <w:sz w:val="17"/>
                        </w:rPr>
                        <w:t>to</w:t>
                      </w:r>
                      <w:r>
                        <w:rPr>
                          <w:rFonts w:ascii="Courier New"/>
                          <w:color w:val="000000"/>
                          <w:spacing w:val="-8"/>
                          <w:sz w:val="17"/>
                        </w:rPr>
                        <w:t> </w:t>
                      </w:r>
                      <w:r>
                        <w:rPr>
                          <w:rFonts w:ascii="Courier New"/>
                          <w:color w:val="000000"/>
                          <w:sz w:val="17"/>
                        </w:rPr>
                        <w:t>handle</w:t>
                      </w:r>
                      <w:r>
                        <w:rPr>
                          <w:rFonts w:ascii="Courier New"/>
                          <w:color w:val="000000"/>
                          <w:spacing w:val="-8"/>
                          <w:sz w:val="17"/>
                        </w:rPr>
                        <w:t> </w:t>
                      </w:r>
                      <w:r>
                        <w:rPr>
                          <w:rFonts w:ascii="Courier New"/>
                          <w:color w:val="000000"/>
                          <w:sz w:val="17"/>
                        </w:rPr>
                        <w:t>the</w:t>
                      </w:r>
                      <w:r>
                        <w:rPr>
                          <w:rFonts w:ascii="Courier New"/>
                          <w:color w:val="000000"/>
                          <w:spacing w:val="-8"/>
                          <w:sz w:val="17"/>
                        </w:rPr>
                        <w:t> </w:t>
                      </w:r>
                      <w:r>
                        <w:rPr>
                          <w:rFonts w:ascii="Courier New"/>
                          <w:color w:val="000000"/>
                          <w:sz w:val="17"/>
                        </w:rPr>
                        <w:t>request</w:t>
                      </w:r>
                      <w:r>
                        <w:rPr>
                          <w:rFonts w:ascii="Courier New"/>
                          <w:color w:val="000000"/>
                          <w:sz w:val="17"/>
                        </w:rPr>
                        <w:t>s</w:t>
                      </w:r>
                      <w:r>
                        <w:rPr>
                          <w:rFonts w:ascii="Courier New"/>
                          <w:color w:val="000000"/>
                          <w:sz w:val="17"/>
                        </w:rPr>
                        <w:t> func handleReq() {</w:t>
                      </w:r>
                    </w:p>
                    <w:p>
                      <w:pPr>
                        <w:spacing w:line="256" w:lineRule="auto" w:before="0"/>
                        <w:ind w:left="648" w:right="1430" w:hanging="408"/>
                        <w:jc w:val="left"/>
                        <w:rPr>
                          <w:rFonts w:ascii="Courier New"/>
                          <w:color w:val="000000"/>
                          <w:sz w:val="17"/>
                        </w:rPr>
                      </w:pPr>
                      <w:r>
                        <w:rPr>
                          <w:rFonts w:ascii="Courier New"/>
                          <w:color w:val="000000"/>
                          <w:sz w:val="17"/>
                        </w:rPr>
                        <w:t>// will call the Home function by </w:t>
                      </w:r>
                      <w:r>
                        <w:rPr>
                          <w:rFonts w:ascii="Courier New"/>
                          <w:color w:val="000000"/>
                          <w:sz w:val="17"/>
                        </w:rPr>
                        <w:t>default.</w:t>
                      </w:r>
                      <w:r>
                        <w:rPr>
                          <w:rFonts w:ascii="Courier New"/>
                          <w:color w:val="000000"/>
                          <w:sz w:val="17"/>
                        </w:rPr>
                        <w:t> http.HandleFunc("/", </w:t>
                      </w:r>
                      <w:r>
                        <w:rPr>
                          <w:rFonts w:ascii="Courier New"/>
                          <w:color w:val="000000"/>
                          <w:sz w:val="17"/>
                        </w:rPr>
                        <w:t>Home)</w:t>
                      </w:r>
                      <w:r>
                        <w:rPr>
                          <w:rFonts w:ascii="Courier New"/>
                          <w:color w:val="000000"/>
                          <w:sz w:val="17"/>
                        </w:rPr>
                        <w:t> http.HandleFunc("/contact",</w:t>
                      </w:r>
                      <w:r>
                        <w:rPr>
                          <w:rFonts w:ascii="Courier New"/>
                          <w:color w:val="000000"/>
                          <w:spacing w:val="-26"/>
                          <w:sz w:val="17"/>
                        </w:rPr>
                        <w:t> </w:t>
                      </w:r>
                      <w:r>
                        <w:rPr>
                          <w:rFonts w:ascii="Courier New"/>
                          <w:color w:val="000000"/>
                          <w:sz w:val="17"/>
                        </w:rPr>
                        <w:t>return_contact)</w:t>
                      </w:r>
                    </w:p>
                    <w:p>
                      <w:pPr>
                        <w:pStyle w:val="BodyText"/>
                        <w:spacing w:before="13"/>
                        <w:rPr>
                          <w:rFonts w:ascii="Courier New"/>
                          <w:color w:val="000000"/>
                          <w:sz w:val="17"/>
                        </w:rPr>
                      </w:pPr>
                    </w:p>
                    <w:p>
                      <w:pPr>
                        <w:spacing w:before="0"/>
                        <w:ind w:left="648" w:right="0" w:firstLine="0"/>
                        <w:jc w:val="left"/>
                        <w:rPr>
                          <w:rFonts w:ascii="Courier New"/>
                          <w:color w:val="000000"/>
                          <w:sz w:val="17"/>
                        </w:rPr>
                      </w:pPr>
                      <w:r>
                        <w:rPr>
                          <w:rFonts w:ascii="Courier New"/>
                          <w:color w:val="000000"/>
                          <w:spacing w:val="-2"/>
                          <w:sz w:val="17"/>
                        </w:rPr>
                        <w:t>log.Fatal(http.ListenAndServe(":8200",</w:t>
                      </w:r>
                      <w:r>
                        <w:rPr>
                          <w:rFonts w:ascii="Courier New"/>
                          <w:color w:val="000000"/>
                          <w:spacing w:val="36"/>
                          <w:sz w:val="17"/>
                        </w:rPr>
                        <w:t> </w:t>
                      </w:r>
                      <w:r>
                        <w:rPr>
                          <w:rFonts w:ascii="Courier New"/>
                          <w:color w:val="000000"/>
                          <w:spacing w:val="-2"/>
                          <w:sz w:val="17"/>
                        </w:rPr>
                        <w:t>nil))</w:t>
                      </w:r>
                    </w:p>
                    <w:p>
                      <w:pPr>
                        <w:spacing w:before="14"/>
                        <w:ind w:left="240" w:right="0" w:firstLine="0"/>
                        <w:jc w:val="left"/>
                        <w:rPr>
                          <w:rFonts w:ascii="Courier New"/>
                          <w:color w:val="000000"/>
                          <w:sz w:val="17"/>
                        </w:rPr>
                      </w:pPr>
                      <w:r>
                        <w:rPr>
                          <w:rFonts w:ascii="Courier New"/>
                          <w:color w:val="000000"/>
                          <w:spacing w:val="-10"/>
                          <w:sz w:val="17"/>
                        </w:rPr>
                        <w:t>}</w:t>
                      </w:r>
                    </w:p>
                    <w:p>
                      <w:pPr>
                        <w:pStyle w:val="BodyText"/>
                        <w:spacing w:before="26"/>
                        <w:rPr>
                          <w:rFonts w:ascii="Courier New"/>
                          <w:color w:val="000000"/>
                          <w:sz w:val="17"/>
                        </w:rPr>
                      </w:pPr>
                    </w:p>
                    <w:p>
                      <w:pPr>
                        <w:spacing w:before="1"/>
                        <w:ind w:left="240" w:right="0" w:firstLine="0"/>
                        <w:jc w:val="left"/>
                        <w:rPr>
                          <w:rFonts w:ascii="Courier New"/>
                          <w:color w:val="000000"/>
                          <w:sz w:val="17"/>
                        </w:rPr>
                      </w:pPr>
                      <w:r>
                        <w:rPr>
                          <w:rFonts w:ascii="Courier New"/>
                          <w:color w:val="000000"/>
                          <w:sz w:val="17"/>
                        </w:rPr>
                        <w:t>func</w:t>
                      </w:r>
                      <w:r>
                        <w:rPr>
                          <w:rFonts w:ascii="Courier New"/>
                          <w:color w:val="000000"/>
                          <w:spacing w:val="-7"/>
                          <w:sz w:val="17"/>
                        </w:rPr>
                        <w:t> </w:t>
                      </w:r>
                      <w:r>
                        <w:rPr>
                          <w:rFonts w:ascii="Courier New"/>
                          <w:color w:val="000000"/>
                          <w:sz w:val="17"/>
                        </w:rPr>
                        <w:t>main()</w:t>
                      </w:r>
                      <w:r>
                        <w:rPr>
                          <w:rFonts w:ascii="Courier New"/>
                          <w:color w:val="000000"/>
                          <w:spacing w:val="-6"/>
                          <w:sz w:val="17"/>
                        </w:rPr>
                        <w:t> </w:t>
                      </w:r>
                      <w:r>
                        <w:rPr>
                          <w:rFonts w:ascii="Courier New"/>
                          <w:color w:val="000000"/>
                          <w:spacing w:val="-10"/>
                          <w:sz w:val="17"/>
                        </w:rPr>
                        <w:t>{</w:t>
                      </w:r>
                    </w:p>
                    <w:p>
                      <w:pPr>
                        <w:spacing w:line="256" w:lineRule="auto" w:before="13"/>
                        <w:ind w:left="648" w:right="3712" w:hanging="408"/>
                        <w:jc w:val="left"/>
                        <w:rPr>
                          <w:rFonts w:ascii="Courier New"/>
                          <w:color w:val="000000"/>
                          <w:sz w:val="17"/>
                        </w:rPr>
                      </w:pPr>
                      <w:r>
                        <w:rPr>
                          <w:rFonts w:ascii="Courier New"/>
                          <w:color w:val="000000"/>
                          <w:sz w:val="17"/>
                        </w:rPr>
                        <w:t>//</w:t>
                      </w:r>
                      <w:r>
                        <w:rPr>
                          <w:rFonts w:ascii="Courier New"/>
                          <w:color w:val="000000"/>
                          <w:spacing w:val="-19"/>
                          <w:sz w:val="17"/>
                        </w:rPr>
                        <w:t> </w:t>
                      </w:r>
                      <w:r>
                        <w:rPr>
                          <w:rFonts w:ascii="Courier New"/>
                          <w:color w:val="000000"/>
                          <w:sz w:val="17"/>
                        </w:rPr>
                        <w:t>starting</w:t>
                      </w:r>
                      <w:r>
                        <w:rPr>
                          <w:rFonts w:ascii="Courier New"/>
                          <w:color w:val="000000"/>
                          <w:spacing w:val="-19"/>
                          <w:sz w:val="17"/>
                        </w:rPr>
                        <w:t> </w:t>
                      </w:r>
                      <w:r>
                        <w:rPr>
                          <w:rFonts w:ascii="Courier New"/>
                          <w:color w:val="000000"/>
                          <w:sz w:val="17"/>
                        </w:rPr>
                        <w:t>AP</w:t>
                      </w:r>
                      <w:r>
                        <w:rPr>
                          <w:rFonts w:ascii="Courier New"/>
                          <w:color w:val="000000"/>
                          <w:sz w:val="17"/>
                        </w:rPr>
                        <w:t>I</w:t>
                      </w:r>
                      <w:r>
                        <w:rPr>
                          <w:rFonts w:ascii="Courier New"/>
                          <w:color w:val="000000"/>
                          <w:sz w:val="17"/>
                        </w:rPr>
                        <w:t> </w:t>
                      </w:r>
                      <w:r>
                        <w:rPr>
                          <w:rFonts w:ascii="Courier New"/>
                          <w:color w:val="000000"/>
                          <w:spacing w:val="-2"/>
                          <w:sz w:val="17"/>
                        </w:rPr>
                        <w:t>handleReq()</w:t>
                      </w:r>
                    </w:p>
                    <w:p>
                      <w:pPr>
                        <w:spacing w:before="0"/>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line="225" w:lineRule="auto" w:before="166"/>
        <w:ind w:left="177" w:right="176"/>
        <w:jc w:val="both"/>
      </w:pPr>
      <w:r>
        <w:rPr>
          <w:w w:val="90"/>
        </w:rPr>
        <w:t>A user may now reach the endpoint contact by typing and inputting th</w:t>
      </w:r>
      <w:r>
        <w:rPr>
          <w:w w:val="90"/>
        </w:rPr>
        <w:t>e</w:t>
      </w:r>
      <w:r>
        <w:rPr>
          <w:w w:val="90"/>
        </w:rPr>
        <w:t> </w:t>
      </w:r>
      <w:r>
        <w:rPr>
          <w:spacing w:val="-4"/>
        </w:rPr>
        <w:t>URL:</w:t>
      </w:r>
    </w:p>
    <w:p>
      <w:pPr>
        <w:pStyle w:val="BodyText"/>
        <w:spacing w:before="13"/>
        <w:rPr>
          <w:sz w:val="20"/>
        </w:rPr>
      </w:pPr>
      <w:r>
        <w:rPr>
          <w:sz w:val="20"/>
        </w:rPr>
        <mc:AlternateContent>
          <mc:Choice Requires="wps">
            <w:drawing>
              <wp:anchor distT="0" distB="0" distL="0" distR="0" allowOverlap="1" layoutInCell="1" locked="0" behindDoc="1" simplePos="0" relativeHeight="487778304">
                <wp:simplePos x="0" y="0"/>
                <wp:positionH relativeFrom="page">
                  <wp:posOffset>742950</wp:posOffset>
                </wp:positionH>
                <wp:positionV relativeFrom="paragraph">
                  <wp:posOffset>195188</wp:posOffset>
                </wp:positionV>
                <wp:extent cx="4130675" cy="372745"/>
                <wp:effectExtent l="0" t="0" r="0" b="0"/>
                <wp:wrapTopAndBottom/>
                <wp:docPr id="475" name="Textbox 475"/>
                <wp:cNvGraphicFramePr>
                  <a:graphicFrameLocks/>
                </wp:cNvGraphicFramePr>
                <a:graphic>
                  <a:graphicData uri="http://schemas.microsoft.com/office/word/2010/wordprocessingShape">
                    <wps:wsp>
                      <wps:cNvPr id="475" name="Textbox 475"/>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hyperlink r:id="rId100">
                              <w:r>
                                <w:rPr>
                                  <w:rFonts w:ascii="Courier New"/>
                                  <w:color w:val="000000"/>
                                  <w:spacing w:val="-2"/>
                                  <w:sz w:val="17"/>
                                </w:rPr>
                                <w:t>http://localhost:8200/contact</w:t>
                              </w:r>
                            </w:hyperlink>
                          </w:p>
                        </w:txbxContent>
                      </wps:txbx>
                      <wps:bodyPr wrap="square" lIns="0" tIns="0" rIns="0" bIns="0" rtlCol="0">
                        <a:noAutofit/>
                      </wps:bodyPr>
                    </wps:wsp>
                  </a:graphicData>
                </a:graphic>
              </wp:anchor>
            </w:drawing>
          </mc:Choice>
          <mc:Fallback>
            <w:pict>
              <v:shape style="position:absolute;margin-left:58.5pt;margin-top:15.369176pt;width:325.25pt;height:29.35pt;mso-position-horizontal-relative:page;mso-position-vertical-relative:paragraph;z-index:-15538176;mso-wrap-distance-left:0;mso-wrap-distance-right:0" type="#_x0000_t202" id="docshape440" filled="true" fillcolor="#ebebec" stroked="false">
                <v:textbox inset="0,0,0,0">
                  <w:txbxContent>
                    <w:p>
                      <w:pPr>
                        <w:spacing w:before="205"/>
                        <w:ind w:left="240" w:right="0" w:firstLine="0"/>
                        <w:jc w:val="left"/>
                        <w:rPr>
                          <w:rFonts w:ascii="Courier New"/>
                          <w:color w:val="000000"/>
                          <w:sz w:val="17"/>
                        </w:rPr>
                      </w:pPr>
                      <w:hyperlink r:id="rId100">
                        <w:r>
                          <w:rPr>
                            <w:rFonts w:ascii="Courier New"/>
                            <w:color w:val="000000"/>
                            <w:spacing w:val="-2"/>
                            <w:sz w:val="17"/>
                          </w:rPr>
                          <w:t>http://localhost:8200/contact</w:t>
                        </w:r>
                      </w:hyperlink>
                    </w:p>
                  </w:txbxContent>
                </v:textbox>
                <v:fill type="solid"/>
                <w10:wrap type="topAndBottom"/>
              </v:shape>
            </w:pict>
          </mc:Fallback>
        </mc:AlternateContent>
      </w:r>
    </w:p>
    <w:p>
      <w:pPr>
        <w:pStyle w:val="BodyText"/>
        <w:spacing w:before="285"/>
        <w:ind w:left="177"/>
        <w:jc w:val="both"/>
        <w:rPr>
          <w:rFonts w:ascii="Gill Sans MT"/>
        </w:rPr>
      </w:pPr>
      <w:bookmarkStart w:name="Using GoLang to Consume a REST API" w:id="986"/>
      <w:bookmarkEnd w:id="986"/>
      <w:r>
        <w:rPr/>
      </w:r>
      <w:bookmarkStart w:name="_bookmark608" w:id="987"/>
      <w:bookmarkEnd w:id="987"/>
      <w:r>
        <w:rPr/>
      </w:r>
      <w:r>
        <w:rPr>
          <w:rFonts w:ascii="Gill Sans MT"/>
          <w:w w:val="105"/>
        </w:rPr>
        <w:t>Using</w:t>
      </w:r>
      <w:r>
        <w:rPr>
          <w:rFonts w:ascii="Gill Sans MT"/>
          <w:spacing w:val="-13"/>
          <w:w w:val="105"/>
        </w:rPr>
        <w:t> </w:t>
      </w:r>
      <w:r>
        <w:rPr>
          <w:rFonts w:ascii="Gill Sans MT"/>
          <w:w w:val="105"/>
        </w:rPr>
        <w:t>GoLang</w:t>
      </w:r>
      <w:r>
        <w:rPr>
          <w:rFonts w:ascii="Gill Sans MT"/>
          <w:spacing w:val="-12"/>
          <w:w w:val="105"/>
        </w:rPr>
        <w:t> </w:t>
      </w:r>
      <w:r>
        <w:rPr>
          <w:rFonts w:ascii="Gill Sans MT"/>
          <w:w w:val="105"/>
        </w:rPr>
        <w:t>to</w:t>
      </w:r>
      <w:r>
        <w:rPr>
          <w:rFonts w:ascii="Gill Sans MT"/>
          <w:spacing w:val="-13"/>
          <w:w w:val="105"/>
        </w:rPr>
        <w:t> </w:t>
      </w:r>
      <w:r>
        <w:rPr>
          <w:rFonts w:ascii="Gill Sans MT"/>
          <w:w w:val="105"/>
        </w:rPr>
        <w:t>Consume</w:t>
      </w:r>
      <w:r>
        <w:rPr>
          <w:rFonts w:ascii="Gill Sans MT"/>
          <w:spacing w:val="-12"/>
          <w:w w:val="105"/>
        </w:rPr>
        <w:t> </w:t>
      </w:r>
      <w:r>
        <w:rPr>
          <w:rFonts w:ascii="Gill Sans MT"/>
          <w:w w:val="105"/>
        </w:rPr>
        <w:t>a</w:t>
      </w:r>
      <w:r>
        <w:rPr>
          <w:rFonts w:ascii="Gill Sans MT"/>
          <w:spacing w:val="-12"/>
          <w:w w:val="105"/>
        </w:rPr>
        <w:t> </w:t>
      </w:r>
      <w:r>
        <w:rPr>
          <w:rFonts w:ascii="Gill Sans MT"/>
          <w:w w:val="105"/>
        </w:rPr>
        <w:t>REST</w:t>
      </w:r>
      <w:r>
        <w:rPr>
          <w:rFonts w:ascii="Gill Sans MT"/>
          <w:spacing w:val="-13"/>
          <w:w w:val="105"/>
        </w:rPr>
        <w:t> </w:t>
      </w:r>
      <w:r>
        <w:rPr>
          <w:rFonts w:ascii="Gill Sans MT"/>
          <w:spacing w:val="-5"/>
          <w:w w:val="105"/>
        </w:rPr>
        <w:t>API</w:t>
      </w:r>
    </w:p>
    <w:p>
      <w:pPr>
        <w:pStyle w:val="BodyText"/>
        <w:spacing w:line="225" w:lineRule="auto" w:before="63"/>
        <w:ind w:left="177" w:right="176"/>
        <w:jc w:val="both"/>
      </w:pPr>
      <w:r>
        <w:rPr>
          <w:w w:val="90"/>
        </w:rPr>
        <w:t>We</w:t>
      </w:r>
      <w:r>
        <w:rPr>
          <w:spacing w:val="-3"/>
          <w:w w:val="90"/>
        </w:rPr>
        <w:t> </w:t>
      </w:r>
      <w:r>
        <w:rPr>
          <w:w w:val="90"/>
        </w:rPr>
        <w:t>will</w:t>
      </w:r>
      <w:r>
        <w:rPr>
          <w:spacing w:val="-3"/>
          <w:w w:val="90"/>
        </w:rPr>
        <w:t> </w:t>
      </w:r>
      <w:r>
        <w:rPr>
          <w:w w:val="90"/>
        </w:rPr>
        <w:t>go</w:t>
      </w:r>
      <w:r>
        <w:rPr>
          <w:spacing w:val="-3"/>
          <w:w w:val="90"/>
        </w:rPr>
        <w:t> </w:t>
      </w:r>
      <w:r>
        <w:rPr>
          <w:w w:val="90"/>
        </w:rPr>
        <w:t>through</w:t>
      </w:r>
      <w:r>
        <w:rPr>
          <w:spacing w:val="-3"/>
          <w:w w:val="90"/>
        </w:rPr>
        <w:t> </w:t>
      </w:r>
      <w:r>
        <w:rPr>
          <w:w w:val="90"/>
        </w:rPr>
        <w:t>how</w:t>
      </w:r>
      <w:r>
        <w:rPr>
          <w:spacing w:val="-3"/>
          <w:w w:val="90"/>
        </w:rPr>
        <w:t> </w:t>
      </w:r>
      <w:r>
        <w:rPr>
          <w:w w:val="90"/>
        </w:rPr>
        <w:t>to</w:t>
      </w:r>
      <w:r>
        <w:rPr>
          <w:spacing w:val="-3"/>
          <w:w w:val="90"/>
        </w:rPr>
        <w:t> </w:t>
      </w:r>
      <w:r>
        <w:rPr>
          <w:w w:val="90"/>
        </w:rPr>
        <w:t>set</w:t>
      </w:r>
      <w:r>
        <w:rPr>
          <w:spacing w:val="-3"/>
          <w:w w:val="90"/>
        </w:rPr>
        <w:t> </w:t>
      </w:r>
      <w:r>
        <w:rPr>
          <w:w w:val="90"/>
        </w:rPr>
        <w:t>up</w:t>
      </w:r>
      <w:r>
        <w:rPr>
          <w:spacing w:val="-3"/>
          <w:w w:val="90"/>
        </w:rPr>
        <w:t> </w:t>
      </w:r>
      <w:r>
        <w:rPr>
          <w:w w:val="90"/>
        </w:rPr>
        <w:t>the</w:t>
      </w:r>
      <w:r>
        <w:rPr>
          <w:spacing w:val="-3"/>
          <w:w w:val="90"/>
        </w:rPr>
        <w:t> </w:t>
      </w:r>
      <w:r>
        <w:rPr>
          <w:w w:val="90"/>
        </w:rPr>
        <w:t>Go</w:t>
      </w:r>
      <w:r>
        <w:rPr>
          <w:spacing w:val="-3"/>
          <w:w w:val="90"/>
        </w:rPr>
        <w:t> </w:t>
      </w:r>
      <w:r>
        <w:rPr>
          <w:w w:val="90"/>
        </w:rPr>
        <w:t>project,</w:t>
      </w:r>
      <w:r>
        <w:rPr>
          <w:spacing w:val="-3"/>
          <w:w w:val="90"/>
        </w:rPr>
        <w:t> </w:t>
      </w:r>
      <w:r>
        <w:rPr>
          <w:w w:val="90"/>
        </w:rPr>
        <w:t>the</w:t>
      </w:r>
      <w:r>
        <w:rPr>
          <w:spacing w:val="-3"/>
          <w:w w:val="90"/>
        </w:rPr>
        <w:t> </w:t>
      </w:r>
      <w:r>
        <w:rPr>
          <w:w w:val="90"/>
        </w:rPr>
        <w:t>Go</w:t>
      </w:r>
      <w:r>
        <w:rPr>
          <w:spacing w:val="-3"/>
          <w:w w:val="90"/>
        </w:rPr>
        <w:t> </w:t>
      </w:r>
      <w:r>
        <w:rPr>
          <w:w w:val="90"/>
        </w:rPr>
        <w:t>Modules</w:t>
      </w:r>
      <w:r>
        <w:rPr>
          <w:spacing w:val="-3"/>
          <w:w w:val="90"/>
        </w:rPr>
        <w:t> </w:t>
      </w:r>
      <w:r>
        <w:rPr>
          <w:w w:val="90"/>
        </w:rPr>
        <w:t>utilized</w:t>
      </w:r>
      <w:r>
        <w:rPr>
          <w:w w:val="90"/>
        </w:rPr>
        <w:t>,</w:t>
      </w:r>
      <w:r>
        <w:rPr>
          <w:w w:val="90"/>
        </w:rPr>
        <w:t> </w:t>
      </w:r>
      <w:r>
        <w:rPr/>
        <w:t>and</w:t>
      </w:r>
      <w:r>
        <w:rPr>
          <w:spacing w:val="-14"/>
        </w:rPr>
        <w:t> </w:t>
      </w:r>
      <w:r>
        <w:rPr/>
        <w:t>how</w:t>
      </w:r>
      <w:r>
        <w:rPr>
          <w:spacing w:val="-14"/>
        </w:rPr>
        <w:t> </w:t>
      </w:r>
      <w:r>
        <w:rPr/>
        <w:t>to</w:t>
      </w:r>
      <w:r>
        <w:rPr>
          <w:spacing w:val="-14"/>
        </w:rPr>
        <w:t> </w:t>
      </w:r>
      <w:r>
        <w:rPr/>
        <w:t>run</w:t>
      </w:r>
      <w:r>
        <w:rPr>
          <w:spacing w:val="-13"/>
        </w:rPr>
        <w:t> </w:t>
      </w:r>
      <w:r>
        <w:rPr/>
        <w:t>the</w:t>
      </w:r>
      <w:r>
        <w:rPr>
          <w:spacing w:val="-14"/>
        </w:rPr>
        <w:t> </w:t>
      </w:r>
      <w:r>
        <w:rPr/>
        <w:t>code.</w:t>
      </w:r>
    </w:p>
    <w:p>
      <w:pPr>
        <w:spacing w:before="286"/>
        <w:ind w:left="177" w:right="0" w:firstLine="0"/>
        <w:jc w:val="left"/>
        <w:rPr>
          <w:rFonts w:ascii="Lucida Sans"/>
          <w:i/>
          <w:sz w:val="21"/>
        </w:rPr>
      </w:pPr>
      <w:bookmarkStart w:name="﻿Project Setup﻿" w:id="988"/>
      <w:bookmarkEnd w:id="988"/>
      <w:r>
        <w:rPr/>
      </w:r>
      <w:bookmarkStart w:name="_bookmark609" w:id="989"/>
      <w:bookmarkEnd w:id="989"/>
      <w:r>
        <w:rPr/>
      </w:r>
      <w:r>
        <w:rPr>
          <w:rFonts w:ascii="Lucida Sans"/>
          <w:i/>
          <w:w w:val="85"/>
          <w:sz w:val="21"/>
        </w:rPr>
        <w:t>Project</w:t>
      </w:r>
      <w:r>
        <w:rPr>
          <w:rFonts w:ascii="Lucida Sans"/>
          <w:i/>
          <w:spacing w:val="2"/>
          <w:sz w:val="21"/>
        </w:rPr>
        <w:t> </w:t>
      </w:r>
      <w:r>
        <w:rPr>
          <w:rFonts w:ascii="Lucida Sans"/>
          <w:i/>
          <w:spacing w:val="-2"/>
          <w:sz w:val="21"/>
        </w:rPr>
        <w:t>Setup</w:t>
      </w:r>
    </w:p>
    <w:p>
      <w:pPr>
        <w:pStyle w:val="BodyText"/>
        <w:spacing w:before="9"/>
        <w:rPr>
          <w:rFonts w:ascii="Lucida Sans"/>
          <w:i/>
          <w:sz w:val="4"/>
        </w:rPr>
      </w:pPr>
      <w:r>
        <w:rPr>
          <w:rFonts w:ascii="Lucida Sans"/>
          <w:i/>
          <w:sz w:val="4"/>
        </w:rPr>
        <mc:AlternateContent>
          <mc:Choice Requires="wps">
            <w:drawing>
              <wp:anchor distT="0" distB="0" distL="0" distR="0" allowOverlap="1" layoutInCell="1" locked="0" behindDoc="1" simplePos="0" relativeHeight="487778816">
                <wp:simplePos x="0" y="0"/>
                <wp:positionH relativeFrom="page">
                  <wp:posOffset>742950</wp:posOffset>
                </wp:positionH>
                <wp:positionV relativeFrom="paragraph">
                  <wp:posOffset>50922</wp:posOffset>
                </wp:positionV>
                <wp:extent cx="4130675" cy="781685"/>
                <wp:effectExtent l="0" t="0" r="0" b="0"/>
                <wp:wrapTopAndBottom/>
                <wp:docPr id="476" name="Textbox 476"/>
                <wp:cNvGraphicFramePr>
                  <a:graphicFrameLocks/>
                </wp:cNvGraphicFramePr>
                <a:graphic>
                  <a:graphicData uri="http://schemas.microsoft.com/office/word/2010/wordprocessingShape">
                    <wps:wsp>
                      <wps:cNvPr id="476" name="Textbox 476"/>
                      <wps:cNvSpPr txBox="1"/>
                      <wps:spPr>
                        <a:xfrm>
                          <a:off x="0" y="0"/>
                          <a:ext cx="4130675" cy="781685"/>
                        </a:xfrm>
                        <a:prstGeom prst="rect">
                          <a:avLst/>
                        </a:prstGeom>
                        <a:solidFill>
                          <a:srgbClr val="EBEBEC"/>
                        </a:solidFill>
                      </wps:spPr>
                      <wps:txbx>
                        <w:txbxContent>
                          <w:p>
                            <w:pPr>
                              <w:pStyle w:val="BodyText"/>
                              <w:spacing w:before="4"/>
                              <w:rPr>
                                <w:rFonts w:ascii="Lucida Sans"/>
                                <w:i/>
                                <w:color w:val="000000"/>
                                <w:sz w:val="17"/>
                              </w:rPr>
                            </w:pPr>
                          </w:p>
                          <w:p>
                            <w:pPr>
                              <w:spacing w:line="266" w:lineRule="auto" w:before="1"/>
                              <w:ind w:left="240" w:right="4550" w:firstLine="0"/>
                              <w:jc w:val="left"/>
                              <w:rPr>
                                <w:rFonts w:ascii="Courier New"/>
                                <w:color w:val="000000"/>
                                <w:sz w:val="17"/>
                              </w:rPr>
                            </w:pPr>
                            <w:r>
                              <w:rPr>
                                <w:rFonts w:ascii="Courier New"/>
                                <w:color w:val="000000"/>
                                <w:sz w:val="17"/>
                              </w:rPr>
                              <w:t>mkdir</w:t>
                            </w:r>
                            <w:r>
                              <w:rPr>
                                <w:rFonts w:ascii="Courier New"/>
                                <w:color w:val="000000"/>
                                <w:spacing w:val="-26"/>
                                <w:sz w:val="17"/>
                              </w:rPr>
                              <w:t> </w:t>
                            </w:r>
                            <w:r>
                              <w:rPr>
                                <w:rFonts w:ascii="Courier New"/>
                                <w:color w:val="000000"/>
                                <w:sz w:val="17"/>
                              </w:rPr>
                              <w:t>GoLang-</w:t>
                            </w:r>
                            <w:r>
                              <w:rPr>
                                <w:rFonts w:ascii="Courier New"/>
                                <w:color w:val="000000"/>
                                <w:sz w:val="17"/>
                              </w:rPr>
                              <w:t>ap</w:t>
                            </w:r>
                            <w:r>
                              <w:rPr>
                                <w:rFonts w:ascii="Courier New"/>
                                <w:color w:val="000000"/>
                                <w:sz w:val="17"/>
                              </w:rPr>
                              <w:t>i</w:t>
                            </w:r>
                            <w:r>
                              <w:rPr>
                                <w:rFonts w:ascii="Courier New"/>
                                <w:color w:val="000000"/>
                                <w:sz w:val="17"/>
                              </w:rPr>
                              <w:t> cd GoLang-api</w:t>
                            </w:r>
                          </w:p>
                          <w:p>
                            <w:pPr>
                              <w:spacing w:line="266" w:lineRule="auto" w:before="1"/>
                              <w:ind w:left="240" w:right="716" w:firstLine="0"/>
                              <w:jc w:val="left"/>
                              <w:rPr>
                                <w:rFonts w:ascii="Courier New"/>
                                <w:color w:val="000000"/>
                                <w:sz w:val="17"/>
                              </w:rPr>
                            </w:pPr>
                            <w:r>
                              <w:rPr>
                                <w:rFonts w:ascii="Courier New"/>
                                <w:color w:val="000000"/>
                                <w:sz w:val="17"/>
                              </w:rPr>
                              <w:t>go</w:t>
                            </w:r>
                            <w:r>
                              <w:rPr>
                                <w:rFonts w:ascii="Courier New"/>
                                <w:color w:val="000000"/>
                                <w:spacing w:val="-13"/>
                                <w:sz w:val="17"/>
                              </w:rPr>
                              <w:t> </w:t>
                            </w:r>
                            <w:r>
                              <w:rPr>
                                <w:rFonts w:ascii="Courier New"/>
                                <w:color w:val="000000"/>
                                <w:sz w:val="17"/>
                              </w:rPr>
                              <w:t>mod</w:t>
                            </w:r>
                            <w:r>
                              <w:rPr>
                                <w:rFonts w:ascii="Courier New"/>
                                <w:color w:val="000000"/>
                                <w:spacing w:val="-13"/>
                                <w:sz w:val="17"/>
                              </w:rPr>
                              <w:t> </w:t>
                            </w:r>
                            <w:r>
                              <w:rPr>
                                <w:rFonts w:ascii="Courier New"/>
                                <w:color w:val="000000"/>
                                <w:sz w:val="17"/>
                              </w:rPr>
                              <w:t>init</w:t>
                            </w:r>
                            <w:r>
                              <w:rPr>
                                <w:rFonts w:ascii="Courier New"/>
                                <w:color w:val="000000"/>
                                <w:spacing w:val="-13"/>
                                <w:sz w:val="17"/>
                              </w:rPr>
                              <w:t> </w:t>
                            </w:r>
                            <w:r>
                              <w:rPr>
                                <w:rFonts w:ascii="Courier New"/>
                                <w:color w:val="000000"/>
                                <w:sz w:val="17"/>
                              </w:rPr>
                              <w:t>github.com/cameronldroberts/GoLang-</w:t>
                            </w:r>
                            <w:r>
                              <w:rPr>
                                <w:rFonts w:ascii="Courier New"/>
                                <w:color w:val="000000"/>
                                <w:sz w:val="17"/>
                              </w:rPr>
                              <w:t>ap</w:t>
                            </w:r>
                            <w:r>
                              <w:rPr>
                                <w:rFonts w:ascii="Courier New"/>
                                <w:color w:val="000000"/>
                                <w:sz w:val="17"/>
                              </w:rPr>
                              <w:t>i</w:t>
                            </w:r>
                            <w:r>
                              <w:rPr>
                                <w:rFonts w:ascii="Courier New"/>
                                <w:color w:val="000000"/>
                                <w:sz w:val="17"/>
                              </w:rPr>
                              <w:t> touch main.go</w:t>
                            </w:r>
                          </w:p>
                        </w:txbxContent>
                      </wps:txbx>
                      <wps:bodyPr wrap="square" lIns="0" tIns="0" rIns="0" bIns="0" rtlCol="0">
                        <a:noAutofit/>
                      </wps:bodyPr>
                    </wps:wsp>
                  </a:graphicData>
                </a:graphic>
              </wp:anchor>
            </w:drawing>
          </mc:Choice>
          <mc:Fallback>
            <w:pict>
              <v:shape style="position:absolute;margin-left:58.5pt;margin-top:4.009617pt;width:325.25pt;height:61.55pt;mso-position-horizontal-relative:page;mso-position-vertical-relative:paragraph;z-index:-15537664;mso-wrap-distance-left:0;mso-wrap-distance-right:0" type="#_x0000_t202" id="docshape441" filled="true" fillcolor="#ebebec" stroked="false">
                <v:textbox inset="0,0,0,0">
                  <w:txbxContent>
                    <w:p>
                      <w:pPr>
                        <w:pStyle w:val="BodyText"/>
                        <w:spacing w:before="4"/>
                        <w:rPr>
                          <w:rFonts w:ascii="Lucida Sans"/>
                          <w:i/>
                          <w:color w:val="000000"/>
                          <w:sz w:val="17"/>
                        </w:rPr>
                      </w:pPr>
                    </w:p>
                    <w:p>
                      <w:pPr>
                        <w:spacing w:line="266" w:lineRule="auto" w:before="1"/>
                        <w:ind w:left="240" w:right="4550" w:firstLine="0"/>
                        <w:jc w:val="left"/>
                        <w:rPr>
                          <w:rFonts w:ascii="Courier New"/>
                          <w:color w:val="000000"/>
                          <w:sz w:val="17"/>
                        </w:rPr>
                      </w:pPr>
                      <w:r>
                        <w:rPr>
                          <w:rFonts w:ascii="Courier New"/>
                          <w:color w:val="000000"/>
                          <w:sz w:val="17"/>
                        </w:rPr>
                        <w:t>mkdir</w:t>
                      </w:r>
                      <w:r>
                        <w:rPr>
                          <w:rFonts w:ascii="Courier New"/>
                          <w:color w:val="000000"/>
                          <w:spacing w:val="-26"/>
                          <w:sz w:val="17"/>
                        </w:rPr>
                        <w:t> </w:t>
                      </w:r>
                      <w:r>
                        <w:rPr>
                          <w:rFonts w:ascii="Courier New"/>
                          <w:color w:val="000000"/>
                          <w:sz w:val="17"/>
                        </w:rPr>
                        <w:t>GoLang-</w:t>
                      </w:r>
                      <w:r>
                        <w:rPr>
                          <w:rFonts w:ascii="Courier New"/>
                          <w:color w:val="000000"/>
                          <w:sz w:val="17"/>
                        </w:rPr>
                        <w:t>ap</w:t>
                      </w:r>
                      <w:r>
                        <w:rPr>
                          <w:rFonts w:ascii="Courier New"/>
                          <w:color w:val="000000"/>
                          <w:sz w:val="17"/>
                        </w:rPr>
                        <w:t>i</w:t>
                      </w:r>
                      <w:r>
                        <w:rPr>
                          <w:rFonts w:ascii="Courier New"/>
                          <w:color w:val="000000"/>
                          <w:sz w:val="17"/>
                        </w:rPr>
                        <w:t> cd GoLang-api</w:t>
                      </w:r>
                    </w:p>
                    <w:p>
                      <w:pPr>
                        <w:spacing w:line="266" w:lineRule="auto" w:before="1"/>
                        <w:ind w:left="240" w:right="716" w:firstLine="0"/>
                        <w:jc w:val="left"/>
                        <w:rPr>
                          <w:rFonts w:ascii="Courier New"/>
                          <w:color w:val="000000"/>
                          <w:sz w:val="17"/>
                        </w:rPr>
                      </w:pPr>
                      <w:r>
                        <w:rPr>
                          <w:rFonts w:ascii="Courier New"/>
                          <w:color w:val="000000"/>
                          <w:sz w:val="17"/>
                        </w:rPr>
                        <w:t>go</w:t>
                      </w:r>
                      <w:r>
                        <w:rPr>
                          <w:rFonts w:ascii="Courier New"/>
                          <w:color w:val="000000"/>
                          <w:spacing w:val="-13"/>
                          <w:sz w:val="17"/>
                        </w:rPr>
                        <w:t> </w:t>
                      </w:r>
                      <w:r>
                        <w:rPr>
                          <w:rFonts w:ascii="Courier New"/>
                          <w:color w:val="000000"/>
                          <w:sz w:val="17"/>
                        </w:rPr>
                        <w:t>mod</w:t>
                      </w:r>
                      <w:r>
                        <w:rPr>
                          <w:rFonts w:ascii="Courier New"/>
                          <w:color w:val="000000"/>
                          <w:spacing w:val="-13"/>
                          <w:sz w:val="17"/>
                        </w:rPr>
                        <w:t> </w:t>
                      </w:r>
                      <w:r>
                        <w:rPr>
                          <w:rFonts w:ascii="Courier New"/>
                          <w:color w:val="000000"/>
                          <w:sz w:val="17"/>
                        </w:rPr>
                        <w:t>init</w:t>
                      </w:r>
                      <w:r>
                        <w:rPr>
                          <w:rFonts w:ascii="Courier New"/>
                          <w:color w:val="000000"/>
                          <w:spacing w:val="-13"/>
                          <w:sz w:val="17"/>
                        </w:rPr>
                        <w:t> </w:t>
                      </w:r>
                      <w:r>
                        <w:rPr>
                          <w:rFonts w:ascii="Courier New"/>
                          <w:color w:val="000000"/>
                          <w:sz w:val="17"/>
                        </w:rPr>
                        <w:t>github.com/cameronldroberts/GoLang-</w:t>
                      </w:r>
                      <w:r>
                        <w:rPr>
                          <w:rFonts w:ascii="Courier New"/>
                          <w:color w:val="000000"/>
                          <w:sz w:val="17"/>
                        </w:rPr>
                        <w:t>ap</w:t>
                      </w:r>
                      <w:r>
                        <w:rPr>
                          <w:rFonts w:ascii="Courier New"/>
                          <w:color w:val="000000"/>
                          <w:sz w:val="17"/>
                        </w:rPr>
                        <w:t>i</w:t>
                      </w:r>
                      <w:r>
                        <w:rPr>
                          <w:rFonts w:ascii="Courier New"/>
                          <w:color w:val="000000"/>
                          <w:sz w:val="17"/>
                        </w:rPr>
                        <w:t> touch main.go</w:t>
                      </w:r>
                    </w:p>
                  </w:txbxContent>
                </v:textbox>
                <v:fill type="solid"/>
                <w10:wrap type="topAndBottom"/>
              </v:shape>
            </w:pict>
          </mc:Fallback>
        </mc:AlternateContent>
      </w:r>
    </w:p>
    <w:p>
      <w:pPr>
        <w:pStyle w:val="BodyText"/>
        <w:spacing w:before="115"/>
        <w:rPr>
          <w:rFonts w:ascii="Lucida Sans"/>
          <w:i/>
          <w:sz w:val="21"/>
        </w:rPr>
      </w:pPr>
    </w:p>
    <w:p>
      <w:pPr>
        <w:pStyle w:val="BodyText"/>
        <w:spacing w:line="225" w:lineRule="auto"/>
        <w:ind w:left="177" w:right="175"/>
        <w:jc w:val="both"/>
      </w:pPr>
      <w:r>
        <w:rPr>
          <w:w w:val="90"/>
        </w:rPr>
        <w:t>We’re finally ready to get started with the coding. Open the GoLang-ap</w:t>
      </w:r>
      <w:r>
        <w:rPr>
          <w:w w:val="90"/>
        </w:rPr>
        <w:t>i</w:t>
      </w:r>
      <w:r>
        <w:rPr>
          <w:w w:val="90"/>
        </w:rPr>
        <w:t> </w:t>
      </w:r>
      <w:r>
        <w:rPr>
          <w:spacing w:val="-6"/>
        </w:rPr>
        <w:t>project</w:t>
      </w:r>
      <w:r>
        <w:rPr>
          <w:spacing w:val="-7"/>
        </w:rPr>
        <w:t> </w:t>
      </w:r>
      <w:r>
        <w:rPr>
          <w:spacing w:val="-6"/>
        </w:rPr>
        <w:t>in</w:t>
      </w:r>
      <w:r>
        <w:rPr>
          <w:spacing w:val="-7"/>
        </w:rPr>
        <w:t> </w:t>
      </w:r>
      <w:r>
        <w:rPr>
          <w:spacing w:val="-6"/>
        </w:rPr>
        <w:t>our</w:t>
      </w:r>
      <w:r>
        <w:rPr>
          <w:spacing w:val="-7"/>
        </w:rPr>
        <w:t> </w:t>
      </w:r>
      <w:r>
        <w:rPr>
          <w:spacing w:val="-6"/>
        </w:rPr>
        <w:t>preferred</w:t>
      </w:r>
      <w:r>
        <w:rPr>
          <w:spacing w:val="-7"/>
        </w:rPr>
        <w:t> </w:t>
      </w:r>
      <w:r>
        <w:rPr>
          <w:spacing w:val="-6"/>
        </w:rPr>
        <w:t>editor</w:t>
      </w:r>
      <w:r>
        <w:rPr>
          <w:spacing w:val="-7"/>
        </w:rPr>
        <w:t> </w:t>
      </w:r>
      <w:r>
        <w:rPr>
          <w:spacing w:val="-6"/>
        </w:rPr>
        <w:t>and</w:t>
      </w:r>
      <w:r>
        <w:rPr>
          <w:spacing w:val="-7"/>
        </w:rPr>
        <w:t> </w:t>
      </w:r>
      <w:r>
        <w:rPr>
          <w:spacing w:val="-6"/>
        </w:rPr>
        <w:t>navigate</w:t>
      </w:r>
      <w:r>
        <w:rPr>
          <w:spacing w:val="-7"/>
        </w:rPr>
        <w:t> </w:t>
      </w:r>
      <w:r>
        <w:rPr>
          <w:spacing w:val="-6"/>
        </w:rPr>
        <w:t>to</w:t>
      </w:r>
      <w:r>
        <w:rPr>
          <w:spacing w:val="-7"/>
        </w:rPr>
        <w:t> </w:t>
      </w:r>
      <w:r>
        <w:rPr>
          <w:spacing w:val="-6"/>
        </w:rPr>
        <w:t>main.go,</w:t>
      </w:r>
      <w:r>
        <w:rPr>
          <w:spacing w:val="-7"/>
        </w:rPr>
        <w:t> </w:t>
      </w:r>
      <w:r>
        <w:rPr>
          <w:spacing w:val="-6"/>
        </w:rPr>
        <w:t>which</w:t>
      </w:r>
      <w:r>
        <w:rPr>
          <w:spacing w:val="-7"/>
        </w:rPr>
        <w:t> </w:t>
      </w:r>
      <w:r>
        <w:rPr>
          <w:spacing w:val="-6"/>
        </w:rPr>
        <w:t>contain</w:t>
      </w:r>
      <w:r>
        <w:rPr>
          <w:spacing w:val="-6"/>
        </w:rPr>
        <w:t>s</w:t>
      </w:r>
      <w:r>
        <w:rPr>
          <w:spacing w:val="-6"/>
        </w:rPr>
        <w:t> </w:t>
      </w:r>
      <w:r>
        <w:rPr/>
        <w:t>the code.</w:t>
      </w:r>
    </w:p>
    <w:p>
      <w:pPr>
        <w:spacing w:before="287"/>
        <w:ind w:left="177" w:right="0" w:firstLine="0"/>
        <w:jc w:val="left"/>
        <w:rPr>
          <w:rFonts w:ascii="Lucida Sans"/>
          <w:i/>
          <w:sz w:val="21"/>
        </w:rPr>
      </w:pPr>
      <w:bookmarkStart w:name="﻿Imports﻿" w:id="990"/>
      <w:bookmarkEnd w:id="990"/>
      <w:r>
        <w:rPr/>
      </w:r>
      <w:bookmarkStart w:name="_bookmark610" w:id="991"/>
      <w:bookmarkEnd w:id="991"/>
      <w:r>
        <w:rPr/>
      </w:r>
      <w:r>
        <w:rPr>
          <w:rFonts w:ascii="Lucida Sans"/>
          <w:i/>
          <w:spacing w:val="-2"/>
          <w:w w:val="95"/>
          <w:sz w:val="21"/>
        </w:rPr>
        <w:t>Imports</w:t>
      </w:r>
    </w:p>
    <w:p>
      <w:pPr>
        <w:pStyle w:val="BodyText"/>
        <w:spacing w:line="225" w:lineRule="auto" w:before="29"/>
        <w:ind w:left="177" w:right="174"/>
        <w:jc w:val="both"/>
      </w:pPr>
      <w:r>
        <w:rPr>
          <w:w w:val="90"/>
        </w:rPr>
        <w:t>First,</w:t>
      </w:r>
      <w:r>
        <w:rPr>
          <w:spacing w:val="-2"/>
          <w:w w:val="90"/>
        </w:rPr>
        <w:t> </w:t>
      </w:r>
      <w:r>
        <w:rPr>
          <w:w w:val="90"/>
        </w:rPr>
        <w:t>we’ll</w:t>
      </w:r>
      <w:r>
        <w:rPr>
          <w:spacing w:val="-2"/>
          <w:w w:val="90"/>
        </w:rPr>
        <w:t> </w:t>
      </w:r>
      <w:r>
        <w:rPr>
          <w:w w:val="90"/>
        </w:rPr>
        <w:t>go</w:t>
      </w:r>
      <w:r>
        <w:rPr>
          <w:spacing w:val="-2"/>
          <w:w w:val="90"/>
        </w:rPr>
        <w:t> </w:t>
      </w:r>
      <w:r>
        <w:rPr>
          <w:w w:val="90"/>
        </w:rPr>
        <w:t>over</w:t>
      </w:r>
      <w:r>
        <w:rPr>
          <w:spacing w:val="-2"/>
          <w:w w:val="90"/>
        </w:rPr>
        <w:t> </w:t>
      </w:r>
      <w:r>
        <w:rPr>
          <w:w w:val="90"/>
        </w:rPr>
        <w:t>imports,</w:t>
      </w:r>
      <w:r>
        <w:rPr>
          <w:spacing w:val="-2"/>
          <w:w w:val="90"/>
        </w:rPr>
        <w:t> </w:t>
      </w:r>
      <w:r>
        <w:rPr>
          <w:w w:val="90"/>
        </w:rPr>
        <w:t>which</w:t>
      </w:r>
      <w:r>
        <w:rPr>
          <w:spacing w:val="-2"/>
          <w:w w:val="90"/>
        </w:rPr>
        <w:t> </w:t>
      </w:r>
      <w:r>
        <w:rPr>
          <w:w w:val="90"/>
        </w:rPr>
        <w:t>are</w:t>
      </w:r>
      <w:r>
        <w:rPr>
          <w:spacing w:val="-2"/>
          <w:w w:val="90"/>
        </w:rPr>
        <w:t> </w:t>
      </w:r>
      <w:r>
        <w:rPr>
          <w:w w:val="90"/>
        </w:rPr>
        <w:t>how</w:t>
      </w:r>
      <w:r>
        <w:rPr>
          <w:spacing w:val="-2"/>
          <w:w w:val="90"/>
        </w:rPr>
        <w:t> </w:t>
      </w:r>
      <w:r>
        <w:rPr>
          <w:w w:val="90"/>
        </w:rPr>
        <w:t>we</w:t>
      </w:r>
      <w:r>
        <w:rPr>
          <w:spacing w:val="-2"/>
          <w:w w:val="90"/>
        </w:rPr>
        <w:t> </w:t>
      </w:r>
      <w:r>
        <w:rPr>
          <w:w w:val="90"/>
        </w:rPr>
        <w:t>bring</w:t>
      </w:r>
      <w:r>
        <w:rPr>
          <w:spacing w:val="-2"/>
          <w:w w:val="90"/>
        </w:rPr>
        <w:t> </w:t>
      </w:r>
      <w:r>
        <w:rPr>
          <w:w w:val="90"/>
        </w:rPr>
        <w:t>in</w:t>
      </w:r>
      <w:r>
        <w:rPr>
          <w:spacing w:val="-2"/>
          <w:w w:val="90"/>
        </w:rPr>
        <w:t> </w:t>
      </w:r>
      <w:r>
        <w:rPr>
          <w:w w:val="90"/>
        </w:rPr>
        <w:t>other</w:t>
      </w:r>
      <w:r>
        <w:rPr>
          <w:spacing w:val="-2"/>
          <w:w w:val="90"/>
        </w:rPr>
        <w:t> </w:t>
      </w:r>
      <w:r>
        <w:rPr>
          <w:w w:val="90"/>
        </w:rPr>
        <w:t>Go</w:t>
      </w:r>
      <w:r>
        <w:rPr>
          <w:spacing w:val="-2"/>
          <w:w w:val="90"/>
        </w:rPr>
        <w:t> </w:t>
      </w:r>
      <w:r>
        <w:rPr>
          <w:w w:val="90"/>
        </w:rPr>
        <w:t>modules</w:t>
      </w:r>
      <w:r>
        <w:rPr>
          <w:w w:val="90"/>
        </w:rPr>
        <w:t>.</w:t>
      </w:r>
      <w:r>
        <w:rPr>
          <w:w w:val="90"/>
        </w:rPr>
        <w:t> A</w:t>
      </w:r>
      <w:r>
        <w:rPr>
          <w:spacing w:val="-6"/>
          <w:w w:val="90"/>
        </w:rPr>
        <w:t> </w:t>
      </w:r>
      <w:r>
        <w:rPr>
          <w:w w:val="90"/>
        </w:rPr>
        <w:t>module</w:t>
      </w:r>
      <w:r>
        <w:rPr>
          <w:spacing w:val="-6"/>
          <w:w w:val="90"/>
        </w:rPr>
        <w:t> </w:t>
      </w:r>
      <w:r>
        <w:rPr>
          <w:w w:val="90"/>
        </w:rPr>
        <w:t>in</w:t>
      </w:r>
      <w:r>
        <w:rPr>
          <w:spacing w:val="-6"/>
          <w:w w:val="90"/>
        </w:rPr>
        <w:t> </w:t>
      </w:r>
      <w:r>
        <w:rPr>
          <w:w w:val="90"/>
        </w:rPr>
        <w:t>Go</w:t>
      </w:r>
      <w:r>
        <w:rPr>
          <w:spacing w:val="-6"/>
          <w:w w:val="90"/>
        </w:rPr>
        <w:t> </w:t>
      </w:r>
      <w:r>
        <w:rPr>
          <w:w w:val="90"/>
        </w:rPr>
        <w:t>is</w:t>
      </w:r>
      <w:r>
        <w:rPr>
          <w:spacing w:val="-6"/>
          <w:w w:val="90"/>
        </w:rPr>
        <w:t> </w:t>
      </w:r>
      <w:r>
        <w:rPr>
          <w:w w:val="90"/>
        </w:rPr>
        <w:t>a</w:t>
      </w:r>
      <w:r>
        <w:rPr>
          <w:spacing w:val="-6"/>
          <w:w w:val="90"/>
        </w:rPr>
        <w:t> </w:t>
      </w:r>
      <w:r>
        <w:rPr>
          <w:w w:val="90"/>
        </w:rPr>
        <w:t>grouping</w:t>
      </w:r>
      <w:r>
        <w:rPr>
          <w:spacing w:val="-6"/>
          <w:w w:val="90"/>
        </w:rPr>
        <w:t> </w:t>
      </w:r>
      <w:r>
        <w:rPr>
          <w:w w:val="90"/>
        </w:rPr>
        <w:t>of</w:t>
      </w:r>
      <w:r>
        <w:rPr>
          <w:spacing w:val="-6"/>
          <w:w w:val="90"/>
        </w:rPr>
        <w:t> </w:t>
      </w:r>
      <w:r>
        <w:rPr>
          <w:w w:val="90"/>
        </w:rPr>
        <w:t>one</w:t>
      </w:r>
      <w:r>
        <w:rPr>
          <w:spacing w:val="-6"/>
          <w:w w:val="90"/>
        </w:rPr>
        <w:t> </w:t>
      </w:r>
      <w:r>
        <w:rPr>
          <w:w w:val="90"/>
        </w:rPr>
        <w:t>or</w:t>
      </w:r>
      <w:r>
        <w:rPr>
          <w:spacing w:val="-6"/>
          <w:w w:val="90"/>
        </w:rPr>
        <w:t> </w:t>
      </w:r>
      <w:r>
        <w:rPr>
          <w:w w:val="90"/>
        </w:rPr>
        <w:t>more</w:t>
      </w:r>
      <w:r>
        <w:rPr>
          <w:spacing w:val="-6"/>
          <w:w w:val="90"/>
        </w:rPr>
        <w:t> </w:t>
      </w:r>
      <w:r>
        <w:rPr>
          <w:w w:val="90"/>
        </w:rPr>
        <w:t>packages</w:t>
      </w:r>
      <w:r>
        <w:rPr>
          <w:spacing w:val="-6"/>
          <w:w w:val="90"/>
        </w:rPr>
        <w:t> </w:t>
      </w:r>
      <w:r>
        <w:rPr>
          <w:w w:val="90"/>
        </w:rPr>
        <w:t>that</w:t>
      </w:r>
      <w:r>
        <w:rPr>
          <w:spacing w:val="-6"/>
          <w:w w:val="90"/>
        </w:rPr>
        <w:t> </w:t>
      </w:r>
      <w:r>
        <w:rPr>
          <w:w w:val="90"/>
        </w:rPr>
        <w:t>contain</w:t>
      </w:r>
      <w:r>
        <w:rPr>
          <w:spacing w:val="-6"/>
          <w:w w:val="90"/>
        </w:rPr>
        <w:t> </w:t>
      </w:r>
      <w:r>
        <w:rPr>
          <w:w w:val="90"/>
        </w:rPr>
        <w:t>relate</w:t>
      </w:r>
      <w:r>
        <w:rPr>
          <w:w w:val="90"/>
        </w:rPr>
        <w:t>d</w:t>
      </w:r>
      <w:r>
        <w:rPr>
          <w:w w:val="90"/>
        </w:rPr>
        <w:t> code. The following four will be used to access the API. Depending on th</w:t>
      </w:r>
      <w:r>
        <w:rPr>
          <w:w w:val="90"/>
        </w:rPr>
        <w:t>e</w:t>
      </w:r>
      <w:r>
        <w:rPr>
          <w:w w:val="90"/>
        </w:rPr>
        <w:t> editor (and settings) we use, imports may be handled automatically, an</w:t>
      </w:r>
      <w:r>
        <w:rPr>
          <w:w w:val="90"/>
        </w:rPr>
        <w:t>d</w:t>
      </w:r>
      <w:r>
        <w:rPr>
          <w:w w:val="90"/>
        </w:rPr>
        <w:t> we may not need to perform the next step of manually adding imports.</w:t>
      </w:r>
    </w:p>
    <w:p>
      <w:pPr>
        <w:pStyle w:val="BodyText"/>
        <w:spacing w:after="0" w:line="225" w:lineRule="auto"/>
        <w:jc w:val="both"/>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615" w:id="992"/>
      <w:bookmarkEnd w:id="992"/>
      <w:r>
        <w:rPr/>
      </w:r>
      <w:r>
        <w:rPr>
          <w:sz w:val="20"/>
        </w:rPr>
        <mc:AlternateContent>
          <mc:Choice Requires="wps">
            <w:drawing>
              <wp:inline distT="0" distB="0" distL="0" distR="0">
                <wp:extent cx="4130675" cy="1191260"/>
                <wp:effectExtent l="0" t="0" r="0" b="0"/>
                <wp:docPr id="477" name="Textbox 477"/>
                <wp:cNvGraphicFramePr>
                  <a:graphicFrameLocks/>
                </wp:cNvGraphicFramePr>
                <a:graphic>
                  <a:graphicData uri="http://schemas.microsoft.com/office/word/2010/wordprocessingShape">
                    <wps:wsp>
                      <wps:cNvPr id="477" name="Textbox 477"/>
                      <wps:cNvSpPr txBox="1"/>
                      <wps:spPr>
                        <a:xfrm>
                          <a:off x="0" y="0"/>
                          <a:ext cx="4130675" cy="1191260"/>
                        </a:xfrm>
                        <a:prstGeom prst="rect">
                          <a:avLst/>
                        </a:prstGeom>
                        <a:solidFill>
                          <a:srgbClr val="EBEBEC"/>
                        </a:solidFill>
                      </wps:spPr>
                      <wps:txbx>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0"/>
                              <w:ind w:left="342" w:right="4582" w:firstLine="0"/>
                              <w:jc w:val="left"/>
                              <w:rPr>
                                <w:rFonts w:ascii="Courier New"/>
                                <w:color w:val="000000"/>
                                <w:sz w:val="17"/>
                              </w:rPr>
                            </w:pPr>
                            <w:r>
                              <w:rPr>
                                <w:rFonts w:ascii="Courier New"/>
                                <w:color w:val="000000"/>
                                <w:spacing w:val="-2"/>
                                <w:sz w:val="17"/>
                              </w:rPr>
                              <w:t>"encoding/json"</w:t>
                            </w:r>
                            <w:r>
                              <w:rPr>
                                <w:rFonts w:ascii="Courier New"/>
                                <w:color w:val="000000"/>
                                <w:spacing w:val="-2"/>
                                <w:sz w:val="17"/>
                              </w:rPr>
                              <w:t> </w:t>
                            </w:r>
                            <w:r>
                              <w:rPr>
                                <w:rFonts w:ascii="Courier New"/>
                                <w:color w:val="000000"/>
                                <w:spacing w:val="-2"/>
                                <w:sz w:val="17"/>
                              </w:rPr>
                              <w:t>"fmt"</w:t>
                            </w:r>
                            <w:r>
                              <w:rPr>
                                <w:rFonts w:ascii="Courier New"/>
                                <w:color w:val="000000"/>
                                <w:spacing w:val="-2"/>
                                <w:sz w:val="17"/>
                              </w:rPr>
                              <w:t> </w:t>
                            </w:r>
                            <w:r>
                              <w:rPr>
                                <w:rFonts w:ascii="Courier New"/>
                                <w:color w:val="000000"/>
                                <w:spacing w:val="-2"/>
                                <w:sz w:val="17"/>
                              </w:rPr>
                              <w:t>"io/ioutil"</w:t>
                            </w:r>
                            <w:r>
                              <w:rPr>
                                <w:rFonts w:ascii="Courier New"/>
                                <w:color w:val="000000"/>
                                <w:spacing w:val="-2"/>
                                <w:sz w:val="17"/>
                              </w:rPr>
                              <w:t> "net/http"</w:t>
                            </w:r>
                          </w:p>
                          <w:p>
                            <w:pPr>
                              <w:spacing w:line="189" w:lineRule="exact" w:before="0"/>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93.8pt;mso-position-horizontal-relative:char;mso-position-vertical-relative:line" type="#_x0000_t202" id="docshape442" filled="true" fillcolor="#ebebec" stroked="false">
                <w10:anchorlock/>
                <v:textbox inset="0,0,0,0">
                  <w:txbxContent>
                    <w:p>
                      <w:pPr>
                        <w:spacing w:line="268"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68" w:lineRule="auto" w:before="0"/>
                        <w:ind w:left="342" w:right="4582" w:firstLine="0"/>
                        <w:jc w:val="left"/>
                        <w:rPr>
                          <w:rFonts w:ascii="Courier New"/>
                          <w:color w:val="000000"/>
                          <w:sz w:val="17"/>
                        </w:rPr>
                      </w:pPr>
                      <w:r>
                        <w:rPr>
                          <w:rFonts w:ascii="Courier New"/>
                          <w:color w:val="000000"/>
                          <w:spacing w:val="-2"/>
                          <w:sz w:val="17"/>
                        </w:rPr>
                        <w:t>"encoding/json"</w:t>
                      </w:r>
                      <w:r>
                        <w:rPr>
                          <w:rFonts w:ascii="Courier New"/>
                          <w:color w:val="000000"/>
                          <w:spacing w:val="-2"/>
                          <w:sz w:val="17"/>
                        </w:rPr>
                        <w:t> </w:t>
                      </w:r>
                      <w:r>
                        <w:rPr>
                          <w:rFonts w:ascii="Courier New"/>
                          <w:color w:val="000000"/>
                          <w:spacing w:val="-2"/>
                          <w:sz w:val="17"/>
                        </w:rPr>
                        <w:t>"fmt"</w:t>
                      </w:r>
                      <w:r>
                        <w:rPr>
                          <w:rFonts w:ascii="Courier New"/>
                          <w:color w:val="000000"/>
                          <w:spacing w:val="-2"/>
                          <w:sz w:val="17"/>
                        </w:rPr>
                        <w:t> </w:t>
                      </w:r>
                      <w:r>
                        <w:rPr>
                          <w:rFonts w:ascii="Courier New"/>
                          <w:color w:val="000000"/>
                          <w:spacing w:val="-2"/>
                          <w:sz w:val="17"/>
                        </w:rPr>
                        <w:t>"io/ioutil"</w:t>
                      </w:r>
                      <w:r>
                        <w:rPr>
                          <w:rFonts w:ascii="Courier New"/>
                          <w:color w:val="000000"/>
                          <w:spacing w:val="-2"/>
                          <w:sz w:val="17"/>
                        </w:rPr>
                        <w:t> "net/http"</w:t>
                      </w:r>
                    </w:p>
                    <w:p>
                      <w:pPr>
                        <w:spacing w:line="189" w:lineRule="exact" w:before="0"/>
                        <w:ind w:left="240"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117"/>
        <w:rPr>
          <w:sz w:val="21"/>
        </w:rPr>
      </w:pPr>
    </w:p>
    <w:p>
      <w:pPr>
        <w:spacing w:before="0"/>
        <w:ind w:left="177" w:right="0" w:firstLine="0"/>
        <w:jc w:val="left"/>
        <w:rPr>
          <w:rFonts w:ascii="Lucida Sans"/>
          <w:i/>
          <w:sz w:val="21"/>
        </w:rPr>
      </w:pPr>
      <w:bookmarkStart w:name="﻿Example of a Response﻿" w:id="993"/>
      <w:bookmarkEnd w:id="993"/>
      <w:r>
        <w:rPr/>
      </w:r>
      <w:bookmarkStart w:name="_bookmark612" w:id="994"/>
      <w:bookmarkEnd w:id="994"/>
      <w:r>
        <w:rPr/>
      </w:r>
      <w:r>
        <w:rPr>
          <w:rFonts w:ascii="Lucida Sans"/>
          <w:i/>
          <w:w w:val="85"/>
          <w:sz w:val="21"/>
        </w:rPr>
        <w:t>Example</w:t>
      </w:r>
      <w:r>
        <w:rPr>
          <w:rFonts w:ascii="Lucida Sans"/>
          <w:i/>
          <w:spacing w:val="-5"/>
          <w:sz w:val="21"/>
        </w:rPr>
        <w:t> </w:t>
      </w:r>
      <w:r>
        <w:rPr>
          <w:rFonts w:ascii="Lucida Sans"/>
          <w:i/>
          <w:w w:val="85"/>
          <w:sz w:val="21"/>
        </w:rPr>
        <w:t>of</w:t>
      </w:r>
      <w:r>
        <w:rPr>
          <w:rFonts w:ascii="Lucida Sans"/>
          <w:i/>
          <w:spacing w:val="-4"/>
          <w:sz w:val="21"/>
        </w:rPr>
        <w:t> </w:t>
      </w:r>
      <w:r>
        <w:rPr>
          <w:rFonts w:ascii="Lucida Sans"/>
          <w:i/>
          <w:w w:val="85"/>
          <w:sz w:val="21"/>
        </w:rPr>
        <w:t>a</w:t>
      </w:r>
      <w:r>
        <w:rPr>
          <w:rFonts w:ascii="Lucida Sans"/>
          <w:i/>
          <w:spacing w:val="-4"/>
          <w:sz w:val="21"/>
        </w:rPr>
        <w:t> </w:t>
      </w:r>
      <w:r>
        <w:rPr>
          <w:rFonts w:ascii="Lucida Sans"/>
          <w:i/>
          <w:spacing w:val="-2"/>
          <w:w w:val="85"/>
          <w:sz w:val="21"/>
        </w:rPr>
        <w:t>Response</w:t>
      </w:r>
    </w:p>
    <w:p>
      <w:pPr>
        <w:pStyle w:val="BodyText"/>
        <w:spacing w:line="225" w:lineRule="auto" w:before="29"/>
        <w:ind w:left="177" w:right="176"/>
        <w:jc w:val="both"/>
      </w:pPr>
      <w:r>
        <w:rPr>
          <w:spacing w:val="-4"/>
        </w:rPr>
        <w:t>This</w:t>
      </w:r>
      <w:r>
        <w:rPr>
          <w:spacing w:val="-9"/>
        </w:rPr>
        <w:t> </w:t>
      </w:r>
      <w:r>
        <w:rPr>
          <w:spacing w:val="-4"/>
        </w:rPr>
        <w:t>is</w:t>
      </w:r>
      <w:r>
        <w:rPr>
          <w:spacing w:val="-9"/>
        </w:rPr>
        <w:t> </w:t>
      </w:r>
      <w:r>
        <w:rPr>
          <w:spacing w:val="-4"/>
        </w:rPr>
        <w:t>an</w:t>
      </w:r>
      <w:r>
        <w:rPr>
          <w:spacing w:val="-9"/>
        </w:rPr>
        <w:t> </w:t>
      </w:r>
      <w:r>
        <w:rPr>
          <w:spacing w:val="-4"/>
        </w:rPr>
        <w:t>example</w:t>
      </w:r>
      <w:r>
        <w:rPr>
          <w:spacing w:val="-9"/>
        </w:rPr>
        <w:t> </w:t>
      </w:r>
      <w:r>
        <w:rPr>
          <w:spacing w:val="-4"/>
        </w:rPr>
        <w:t>of</w:t>
      </w:r>
      <w:r>
        <w:rPr>
          <w:spacing w:val="-9"/>
        </w:rPr>
        <w:t> </w:t>
      </w:r>
      <w:r>
        <w:rPr>
          <w:spacing w:val="-4"/>
        </w:rPr>
        <w:t>a</w:t>
      </w:r>
      <w:r>
        <w:rPr>
          <w:spacing w:val="-9"/>
        </w:rPr>
        <w:t> </w:t>
      </w:r>
      <w:r>
        <w:rPr>
          <w:spacing w:val="-4"/>
        </w:rPr>
        <w:t>response</w:t>
      </w:r>
      <w:r>
        <w:rPr>
          <w:spacing w:val="-9"/>
        </w:rPr>
        <w:t> </w:t>
      </w:r>
      <w:r>
        <w:rPr>
          <w:spacing w:val="-4"/>
        </w:rPr>
        <w:t>from</w:t>
      </w:r>
      <w:r>
        <w:rPr>
          <w:spacing w:val="-9"/>
        </w:rPr>
        <w:t> </w:t>
      </w:r>
      <w:r>
        <w:rPr>
          <w:spacing w:val="-4"/>
        </w:rPr>
        <w:t>the</w:t>
      </w:r>
      <w:r>
        <w:rPr>
          <w:spacing w:val="-9"/>
        </w:rPr>
        <w:t> </w:t>
      </w:r>
      <w:r>
        <w:rPr>
          <w:spacing w:val="-4"/>
        </w:rPr>
        <w:t>API</w:t>
      </w:r>
      <w:r>
        <w:rPr>
          <w:spacing w:val="-9"/>
        </w:rPr>
        <w:t> </w:t>
      </w:r>
      <w:r>
        <w:rPr>
          <w:spacing w:val="-4"/>
        </w:rPr>
        <w:t>when</w:t>
      </w:r>
      <w:r>
        <w:rPr>
          <w:spacing w:val="-9"/>
        </w:rPr>
        <w:t> </w:t>
      </w:r>
      <w:r>
        <w:rPr>
          <w:spacing w:val="-4"/>
        </w:rPr>
        <w:t>we</w:t>
      </w:r>
      <w:r>
        <w:rPr>
          <w:spacing w:val="-9"/>
        </w:rPr>
        <w:t> </w:t>
      </w:r>
      <w:r>
        <w:rPr>
          <w:spacing w:val="-4"/>
        </w:rPr>
        <w:t>call</w:t>
      </w:r>
      <w:r>
        <w:rPr>
          <w:spacing w:val="-9"/>
        </w:rPr>
        <w:t> </w:t>
      </w:r>
      <w:r>
        <w:rPr>
          <w:spacing w:val="-4"/>
        </w:rPr>
        <w:t>it.</w:t>
      </w:r>
      <w:r>
        <w:rPr>
          <w:spacing w:val="-9"/>
        </w:rPr>
        <w:t> </w:t>
      </w:r>
      <w:r>
        <w:rPr>
          <w:spacing w:val="-4"/>
        </w:rPr>
        <w:t>We</w:t>
      </w:r>
      <w:r>
        <w:rPr>
          <w:spacing w:val="-9"/>
        </w:rPr>
        <w:t> </w:t>
      </w:r>
      <w:r>
        <w:rPr>
          <w:spacing w:val="-4"/>
        </w:rPr>
        <w:t>ca</w:t>
      </w:r>
      <w:r>
        <w:rPr>
          <w:spacing w:val="-4"/>
        </w:rPr>
        <w:t>n</w:t>
      </w:r>
      <w:r>
        <w:rPr>
          <w:spacing w:val="-4"/>
        </w:rPr>
        <w:t> transfer</w:t>
      </w:r>
      <w:r>
        <w:rPr>
          <w:spacing w:val="-7"/>
        </w:rPr>
        <w:t> </w:t>
      </w:r>
      <w:r>
        <w:rPr>
          <w:spacing w:val="-4"/>
        </w:rPr>
        <w:t>the</w:t>
      </w:r>
      <w:r>
        <w:rPr>
          <w:spacing w:val="-7"/>
        </w:rPr>
        <w:t> </w:t>
      </w:r>
      <w:r>
        <w:rPr>
          <w:spacing w:val="-4"/>
        </w:rPr>
        <w:t>structure</w:t>
      </w:r>
      <w:r>
        <w:rPr>
          <w:spacing w:val="-7"/>
        </w:rPr>
        <w:t> </w:t>
      </w:r>
      <w:r>
        <w:rPr>
          <w:spacing w:val="-4"/>
        </w:rPr>
        <w:t>of</w:t>
      </w:r>
      <w:r>
        <w:rPr>
          <w:spacing w:val="-7"/>
        </w:rPr>
        <w:t> </w:t>
      </w:r>
      <w:r>
        <w:rPr>
          <w:spacing w:val="-4"/>
        </w:rPr>
        <w:t>the</w:t>
      </w:r>
      <w:r>
        <w:rPr>
          <w:spacing w:val="-7"/>
        </w:rPr>
        <w:t> </w:t>
      </w:r>
      <w:r>
        <w:rPr>
          <w:spacing w:val="-4"/>
        </w:rPr>
        <w:t>JSON</w:t>
      </w:r>
      <w:r>
        <w:rPr>
          <w:spacing w:val="-7"/>
        </w:rPr>
        <w:t> </w:t>
      </w:r>
      <w:r>
        <w:rPr>
          <w:spacing w:val="-4"/>
        </w:rPr>
        <w:t>answer</w:t>
      </w:r>
      <w:r>
        <w:rPr>
          <w:spacing w:val="-7"/>
        </w:rPr>
        <w:t> </w:t>
      </w:r>
      <w:r>
        <w:rPr>
          <w:spacing w:val="-4"/>
        </w:rPr>
        <w:t>that</w:t>
      </w:r>
      <w:r>
        <w:rPr>
          <w:spacing w:val="-7"/>
        </w:rPr>
        <w:t> </w:t>
      </w:r>
      <w:r>
        <w:rPr>
          <w:spacing w:val="-4"/>
        </w:rPr>
        <w:t>we</w:t>
      </w:r>
      <w:r>
        <w:rPr>
          <w:spacing w:val="-7"/>
        </w:rPr>
        <w:t> </w:t>
      </w:r>
      <w:r>
        <w:rPr>
          <w:spacing w:val="-4"/>
        </w:rPr>
        <w:t>will</w:t>
      </w:r>
      <w:r>
        <w:rPr>
          <w:spacing w:val="-7"/>
        </w:rPr>
        <w:t> </w:t>
      </w:r>
      <w:r>
        <w:rPr>
          <w:spacing w:val="-4"/>
        </w:rPr>
        <w:t>get</w:t>
      </w:r>
      <w:r>
        <w:rPr>
          <w:spacing w:val="-7"/>
        </w:rPr>
        <w:t> </w:t>
      </w:r>
      <w:r>
        <w:rPr>
          <w:spacing w:val="-4"/>
        </w:rPr>
        <w:t>into</w:t>
      </w:r>
      <w:r>
        <w:rPr>
          <w:spacing w:val="-7"/>
        </w:rPr>
        <w:t> </w:t>
      </w:r>
      <w:r>
        <w:rPr>
          <w:spacing w:val="-4"/>
        </w:rPr>
        <w:t>a</w:t>
      </w:r>
      <w:r>
        <w:rPr>
          <w:spacing w:val="-7"/>
        </w:rPr>
        <w:t> </w:t>
      </w:r>
      <w:r>
        <w:rPr>
          <w:spacing w:val="-4"/>
        </w:rPr>
        <w:t>struc</w:t>
      </w:r>
      <w:r>
        <w:rPr>
          <w:spacing w:val="-4"/>
        </w:rPr>
        <w:t>t</w:t>
      </w:r>
      <w:r>
        <w:rPr>
          <w:spacing w:val="-4"/>
        </w:rPr>
        <w:t> because</w:t>
      </w:r>
      <w:r>
        <w:rPr>
          <w:spacing w:val="-10"/>
        </w:rPr>
        <w:t> </w:t>
      </w:r>
      <w:r>
        <w:rPr>
          <w:spacing w:val="-4"/>
        </w:rPr>
        <w:t>we</w:t>
      </w:r>
      <w:r>
        <w:rPr>
          <w:spacing w:val="-10"/>
        </w:rPr>
        <w:t> </w:t>
      </w:r>
      <w:r>
        <w:rPr>
          <w:spacing w:val="-4"/>
        </w:rPr>
        <w:t>know</w:t>
      </w:r>
      <w:r>
        <w:rPr>
          <w:spacing w:val="-10"/>
        </w:rPr>
        <w:t> </w:t>
      </w:r>
      <w:r>
        <w:rPr>
          <w:spacing w:val="-4"/>
        </w:rPr>
        <w:t>its</w:t>
      </w:r>
      <w:r>
        <w:rPr>
          <w:spacing w:val="-9"/>
        </w:rPr>
        <w:t> </w:t>
      </w:r>
      <w:r>
        <w:rPr>
          <w:spacing w:val="-4"/>
        </w:rPr>
        <w:t>structure.</w:t>
      </w:r>
    </w:p>
    <w:p>
      <w:pPr>
        <w:pStyle w:val="BodyText"/>
        <w:spacing w:before="132"/>
        <w:rPr>
          <w:sz w:val="20"/>
        </w:rPr>
      </w:pPr>
      <w:r>
        <w:rPr>
          <w:sz w:val="20"/>
        </w:rPr>
        <mc:AlternateContent>
          <mc:Choice Requires="wps">
            <w:drawing>
              <wp:anchor distT="0" distB="0" distL="0" distR="0" allowOverlap="1" layoutInCell="1" locked="0" behindDoc="1" simplePos="0" relativeHeight="487779840">
                <wp:simplePos x="0" y="0"/>
                <wp:positionH relativeFrom="page">
                  <wp:posOffset>742950</wp:posOffset>
                </wp:positionH>
                <wp:positionV relativeFrom="paragraph">
                  <wp:posOffset>270792</wp:posOffset>
                </wp:positionV>
                <wp:extent cx="4130675" cy="1054735"/>
                <wp:effectExtent l="0" t="0" r="0" b="0"/>
                <wp:wrapTopAndBottom/>
                <wp:docPr id="478" name="Textbox 478"/>
                <wp:cNvGraphicFramePr>
                  <a:graphicFrameLocks/>
                </wp:cNvGraphicFramePr>
                <a:graphic>
                  <a:graphicData uri="http://schemas.microsoft.com/office/word/2010/wordprocessingShape">
                    <wps:wsp>
                      <wps:cNvPr id="478" name="Textbox 478"/>
                      <wps:cNvSpPr txBox="1"/>
                      <wps:spPr>
                        <a:xfrm>
                          <a:off x="0" y="0"/>
                          <a:ext cx="4130675" cy="105473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"id":</w:t>
                            </w:r>
                            <w:r>
                              <w:rPr>
                                <w:rFonts w:ascii="Courier New"/>
                                <w:color w:val="000000"/>
                                <w:spacing w:val="-7"/>
                                <w:sz w:val="17"/>
                              </w:rPr>
                              <w:t> </w:t>
                            </w:r>
                            <w:r>
                              <w:rPr>
                                <w:rFonts w:ascii="Courier New"/>
                                <w:color w:val="000000"/>
                                <w:spacing w:val="-2"/>
                                <w:sz w:val="17"/>
                              </w:rPr>
                              <w:t>"XgVnOK6USnb",</w:t>
                            </w:r>
                          </w:p>
                          <w:p>
                            <w:pPr>
                              <w:spacing w:line="268" w:lineRule="auto" w:before="22"/>
                              <w:ind w:left="240" w:right="204" w:firstLine="204"/>
                              <w:jc w:val="left"/>
                              <w:rPr>
                                <w:rFonts w:ascii="Courier New"/>
                                <w:color w:val="000000"/>
                                <w:sz w:val="17"/>
                              </w:rPr>
                            </w:pPr>
                            <w:r>
                              <w:rPr>
                                <w:rFonts w:ascii="Courier New"/>
                                <w:color w:val="000000"/>
                                <w:sz w:val="17"/>
                              </w:rPr>
                              <w:t>"jokes":</w:t>
                            </w:r>
                            <w:r>
                              <w:rPr>
                                <w:rFonts w:ascii="Courier New"/>
                                <w:color w:val="000000"/>
                                <w:spacing w:val="-5"/>
                                <w:sz w:val="17"/>
                              </w:rPr>
                              <w:t> </w:t>
                            </w:r>
                            <w:r>
                              <w:rPr>
                                <w:rFonts w:ascii="Courier New"/>
                                <w:color w:val="000000"/>
                                <w:sz w:val="17"/>
                              </w:rPr>
                              <w:t>"What</w:t>
                            </w:r>
                            <w:r>
                              <w:rPr>
                                <w:rFonts w:ascii="Courier New"/>
                                <w:color w:val="000000"/>
                                <w:spacing w:val="-5"/>
                                <w:sz w:val="17"/>
                              </w:rPr>
                              <w:t> </w:t>
                            </w:r>
                            <w:r>
                              <w:rPr>
                                <w:rFonts w:ascii="Courier New"/>
                                <w:color w:val="000000"/>
                                <w:sz w:val="17"/>
                              </w:rPr>
                              <w:t>did</w:t>
                            </w:r>
                            <w:r>
                              <w:rPr>
                                <w:rFonts w:ascii="Courier New"/>
                                <w:color w:val="000000"/>
                                <w:spacing w:val="-5"/>
                                <w:sz w:val="17"/>
                              </w:rPr>
                              <w:t> </w:t>
                            </w:r>
                            <w:r>
                              <w:rPr>
                                <w:rFonts w:ascii="Courier New"/>
                                <w:color w:val="000000"/>
                                <w:sz w:val="17"/>
                              </w:rPr>
                              <w:t>the</w:t>
                            </w:r>
                            <w:r>
                              <w:rPr>
                                <w:rFonts w:ascii="Courier New"/>
                                <w:color w:val="000000"/>
                                <w:spacing w:val="-5"/>
                                <w:sz w:val="17"/>
                              </w:rPr>
                              <w:t> </w:t>
                            </w:r>
                            <w:r>
                              <w:rPr>
                                <w:rFonts w:ascii="Courier New"/>
                                <w:color w:val="000000"/>
                                <w:sz w:val="17"/>
                              </w:rPr>
                              <w:t>calculator</w:t>
                            </w:r>
                            <w:r>
                              <w:rPr>
                                <w:rFonts w:ascii="Courier New"/>
                                <w:color w:val="000000"/>
                                <w:spacing w:val="-5"/>
                                <w:sz w:val="17"/>
                              </w:rPr>
                              <w:t> </w:t>
                            </w:r>
                            <w:r>
                              <w:rPr>
                                <w:rFonts w:ascii="Courier New"/>
                                <w:color w:val="000000"/>
                                <w:sz w:val="17"/>
                              </w:rPr>
                              <w:t>say</w:t>
                            </w:r>
                            <w:r>
                              <w:rPr>
                                <w:rFonts w:ascii="Courier New"/>
                                <w:color w:val="000000"/>
                                <w:spacing w:val="-5"/>
                                <w:sz w:val="17"/>
                              </w:rPr>
                              <w:t> </w:t>
                            </w:r>
                            <w:r>
                              <w:rPr>
                                <w:rFonts w:ascii="Courier New"/>
                                <w:color w:val="000000"/>
                                <w:sz w:val="17"/>
                              </w:rPr>
                              <w:t>to</w:t>
                            </w:r>
                            <w:r>
                              <w:rPr>
                                <w:rFonts w:ascii="Courier New"/>
                                <w:color w:val="000000"/>
                                <w:spacing w:val="-5"/>
                                <w:sz w:val="17"/>
                              </w:rPr>
                              <w:t> </w:t>
                            </w:r>
                            <w:r>
                              <w:rPr>
                                <w:rFonts w:ascii="Courier New"/>
                                <w:color w:val="000000"/>
                                <w:sz w:val="17"/>
                              </w:rPr>
                              <w:t>the</w:t>
                            </w:r>
                            <w:r>
                              <w:rPr>
                                <w:rFonts w:ascii="Courier New"/>
                                <w:color w:val="000000"/>
                                <w:spacing w:val="-5"/>
                                <w:sz w:val="17"/>
                              </w:rPr>
                              <w:t> </w:t>
                            </w:r>
                            <w:r>
                              <w:rPr>
                                <w:rFonts w:ascii="Courier New"/>
                                <w:color w:val="000000"/>
                                <w:sz w:val="17"/>
                              </w:rPr>
                              <w:t>student?</w:t>
                            </w:r>
                            <w:r>
                              <w:rPr>
                                <w:rFonts w:ascii="Courier New"/>
                                <w:color w:val="000000"/>
                                <w:spacing w:val="-5"/>
                                <w:sz w:val="17"/>
                              </w:rPr>
                              <w:t> </w:t>
                            </w:r>
                            <w:r>
                              <w:rPr>
                                <w:rFonts w:ascii="Courier New"/>
                                <w:color w:val="000000"/>
                                <w:sz w:val="17"/>
                              </w:rPr>
                              <w:t>We</w:t>
                            </w:r>
                            <w:r>
                              <w:rPr>
                                <w:rFonts w:ascii="Courier New"/>
                                <w:color w:val="000000"/>
                                <w:sz w:val="17"/>
                              </w:rPr>
                              <w:t> can count on us",</w:t>
                            </w:r>
                          </w:p>
                          <w:p>
                            <w:pPr>
                              <w:spacing w:line="191" w:lineRule="exact" w:before="0"/>
                              <w:ind w:left="444" w:right="0" w:firstLine="0"/>
                              <w:jc w:val="left"/>
                              <w:rPr>
                                <w:rFonts w:ascii="Courier New"/>
                                <w:color w:val="000000"/>
                                <w:sz w:val="17"/>
                              </w:rPr>
                            </w:pPr>
                            <w:r>
                              <w:rPr>
                                <w:rFonts w:ascii="Courier New"/>
                                <w:color w:val="000000"/>
                                <w:sz w:val="17"/>
                              </w:rPr>
                              <w:t>"status":</w:t>
                            </w:r>
                            <w:r>
                              <w:rPr>
                                <w:rFonts w:ascii="Courier New"/>
                                <w:color w:val="000000"/>
                                <w:spacing w:val="-11"/>
                                <w:sz w:val="17"/>
                              </w:rPr>
                              <w:t> </w:t>
                            </w:r>
                            <w:r>
                              <w:rPr>
                                <w:rFonts w:ascii="Courier New"/>
                                <w:color w:val="000000"/>
                                <w:spacing w:val="-5"/>
                                <w:sz w:val="17"/>
                              </w:rPr>
                              <w:t>200</w:t>
                            </w:r>
                          </w:p>
                          <w:p>
                            <w:pPr>
                              <w:spacing w:before="22"/>
                              <w:ind w:left="444"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1.322281pt;width:325.25pt;height:83.05pt;mso-position-horizontal-relative:page;mso-position-vertical-relative:paragraph;z-index:-15536640;mso-wrap-distance-left:0;mso-wrap-distance-right:0" type="#_x0000_t202" id="docshape443" filled="true" fillcolor="#ebebec" stroked="false">
                <v:textbox inset="0,0,0,0">
                  <w:txbxContent>
                    <w:p>
                      <w:pPr>
                        <w:spacing w:before="205"/>
                        <w:ind w:left="240" w:right="0" w:firstLine="0"/>
                        <w:jc w:val="left"/>
                        <w:rPr>
                          <w:rFonts w:ascii="Courier New"/>
                          <w:color w:val="000000"/>
                          <w:sz w:val="17"/>
                        </w:rPr>
                      </w:pPr>
                      <w:r>
                        <w:rPr>
                          <w:rFonts w:ascii="Courier New"/>
                          <w:color w:val="000000"/>
                          <w:spacing w:val="-10"/>
                          <w:sz w:val="17"/>
                        </w:rPr>
                        <w:t>{</w:t>
                      </w:r>
                    </w:p>
                    <w:p>
                      <w:pPr>
                        <w:spacing w:before="22"/>
                        <w:ind w:left="444" w:right="0" w:firstLine="0"/>
                        <w:jc w:val="left"/>
                        <w:rPr>
                          <w:rFonts w:ascii="Courier New"/>
                          <w:color w:val="000000"/>
                          <w:sz w:val="17"/>
                        </w:rPr>
                      </w:pPr>
                      <w:r>
                        <w:rPr>
                          <w:rFonts w:ascii="Courier New"/>
                          <w:color w:val="000000"/>
                          <w:sz w:val="17"/>
                        </w:rPr>
                        <w:t>"id":</w:t>
                      </w:r>
                      <w:r>
                        <w:rPr>
                          <w:rFonts w:ascii="Courier New"/>
                          <w:color w:val="000000"/>
                          <w:spacing w:val="-7"/>
                          <w:sz w:val="17"/>
                        </w:rPr>
                        <w:t> </w:t>
                      </w:r>
                      <w:r>
                        <w:rPr>
                          <w:rFonts w:ascii="Courier New"/>
                          <w:color w:val="000000"/>
                          <w:spacing w:val="-2"/>
                          <w:sz w:val="17"/>
                        </w:rPr>
                        <w:t>"XgVnOK6USnb",</w:t>
                      </w:r>
                    </w:p>
                    <w:p>
                      <w:pPr>
                        <w:spacing w:line="268" w:lineRule="auto" w:before="22"/>
                        <w:ind w:left="240" w:right="204" w:firstLine="204"/>
                        <w:jc w:val="left"/>
                        <w:rPr>
                          <w:rFonts w:ascii="Courier New"/>
                          <w:color w:val="000000"/>
                          <w:sz w:val="17"/>
                        </w:rPr>
                      </w:pPr>
                      <w:r>
                        <w:rPr>
                          <w:rFonts w:ascii="Courier New"/>
                          <w:color w:val="000000"/>
                          <w:sz w:val="17"/>
                        </w:rPr>
                        <w:t>"jokes":</w:t>
                      </w:r>
                      <w:r>
                        <w:rPr>
                          <w:rFonts w:ascii="Courier New"/>
                          <w:color w:val="000000"/>
                          <w:spacing w:val="-5"/>
                          <w:sz w:val="17"/>
                        </w:rPr>
                        <w:t> </w:t>
                      </w:r>
                      <w:r>
                        <w:rPr>
                          <w:rFonts w:ascii="Courier New"/>
                          <w:color w:val="000000"/>
                          <w:sz w:val="17"/>
                        </w:rPr>
                        <w:t>"What</w:t>
                      </w:r>
                      <w:r>
                        <w:rPr>
                          <w:rFonts w:ascii="Courier New"/>
                          <w:color w:val="000000"/>
                          <w:spacing w:val="-5"/>
                          <w:sz w:val="17"/>
                        </w:rPr>
                        <w:t> </w:t>
                      </w:r>
                      <w:r>
                        <w:rPr>
                          <w:rFonts w:ascii="Courier New"/>
                          <w:color w:val="000000"/>
                          <w:sz w:val="17"/>
                        </w:rPr>
                        <w:t>did</w:t>
                      </w:r>
                      <w:r>
                        <w:rPr>
                          <w:rFonts w:ascii="Courier New"/>
                          <w:color w:val="000000"/>
                          <w:spacing w:val="-5"/>
                          <w:sz w:val="17"/>
                        </w:rPr>
                        <w:t> </w:t>
                      </w:r>
                      <w:r>
                        <w:rPr>
                          <w:rFonts w:ascii="Courier New"/>
                          <w:color w:val="000000"/>
                          <w:sz w:val="17"/>
                        </w:rPr>
                        <w:t>the</w:t>
                      </w:r>
                      <w:r>
                        <w:rPr>
                          <w:rFonts w:ascii="Courier New"/>
                          <w:color w:val="000000"/>
                          <w:spacing w:val="-5"/>
                          <w:sz w:val="17"/>
                        </w:rPr>
                        <w:t> </w:t>
                      </w:r>
                      <w:r>
                        <w:rPr>
                          <w:rFonts w:ascii="Courier New"/>
                          <w:color w:val="000000"/>
                          <w:sz w:val="17"/>
                        </w:rPr>
                        <w:t>calculator</w:t>
                      </w:r>
                      <w:r>
                        <w:rPr>
                          <w:rFonts w:ascii="Courier New"/>
                          <w:color w:val="000000"/>
                          <w:spacing w:val="-5"/>
                          <w:sz w:val="17"/>
                        </w:rPr>
                        <w:t> </w:t>
                      </w:r>
                      <w:r>
                        <w:rPr>
                          <w:rFonts w:ascii="Courier New"/>
                          <w:color w:val="000000"/>
                          <w:sz w:val="17"/>
                        </w:rPr>
                        <w:t>say</w:t>
                      </w:r>
                      <w:r>
                        <w:rPr>
                          <w:rFonts w:ascii="Courier New"/>
                          <w:color w:val="000000"/>
                          <w:spacing w:val="-5"/>
                          <w:sz w:val="17"/>
                        </w:rPr>
                        <w:t> </w:t>
                      </w:r>
                      <w:r>
                        <w:rPr>
                          <w:rFonts w:ascii="Courier New"/>
                          <w:color w:val="000000"/>
                          <w:sz w:val="17"/>
                        </w:rPr>
                        <w:t>to</w:t>
                      </w:r>
                      <w:r>
                        <w:rPr>
                          <w:rFonts w:ascii="Courier New"/>
                          <w:color w:val="000000"/>
                          <w:spacing w:val="-5"/>
                          <w:sz w:val="17"/>
                        </w:rPr>
                        <w:t> </w:t>
                      </w:r>
                      <w:r>
                        <w:rPr>
                          <w:rFonts w:ascii="Courier New"/>
                          <w:color w:val="000000"/>
                          <w:sz w:val="17"/>
                        </w:rPr>
                        <w:t>the</w:t>
                      </w:r>
                      <w:r>
                        <w:rPr>
                          <w:rFonts w:ascii="Courier New"/>
                          <w:color w:val="000000"/>
                          <w:spacing w:val="-5"/>
                          <w:sz w:val="17"/>
                        </w:rPr>
                        <w:t> </w:t>
                      </w:r>
                      <w:r>
                        <w:rPr>
                          <w:rFonts w:ascii="Courier New"/>
                          <w:color w:val="000000"/>
                          <w:sz w:val="17"/>
                        </w:rPr>
                        <w:t>student?</w:t>
                      </w:r>
                      <w:r>
                        <w:rPr>
                          <w:rFonts w:ascii="Courier New"/>
                          <w:color w:val="000000"/>
                          <w:spacing w:val="-5"/>
                          <w:sz w:val="17"/>
                        </w:rPr>
                        <w:t> </w:t>
                      </w:r>
                      <w:r>
                        <w:rPr>
                          <w:rFonts w:ascii="Courier New"/>
                          <w:color w:val="000000"/>
                          <w:sz w:val="17"/>
                        </w:rPr>
                        <w:t>We</w:t>
                      </w:r>
                      <w:r>
                        <w:rPr>
                          <w:rFonts w:ascii="Courier New"/>
                          <w:color w:val="000000"/>
                          <w:sz w:val="17"/>
                        </w:rPr>
                        <w:t> can count on us",</w:t>
                      </w:r>
                    </w:p>
                    <w:p>
                      <w:pPr>
                        <w:spacing w:line="191" w:lineRule="exact" w:before="0"/>
                        <w:ind w:left="444" w:right="0" w:firstLine="0"/>
                        <w:jc w:val="left"/>
                        <w:rPr>
                          <w:rFonts w:ascii="Courier New"/>
                          <w:color w:val="000000"/>
                          <w:sz w:val="17"/>
                        </w:rPr>
                      </w:pPr>
                      <w:r>
                        <w:rPr>
                          <w:rFonts w:ascii="Courier New"/>
                          <w:color w:val="000000"/>
                          <w:sz w:val="17"/>
                        </w:rPr>
                        <w:t>"status":</w:t>
                      </w:r>
                      <w:r>
                        <w:rPr>
                          <w:rFonts w:ascii="Courier New"/>
                          <w:color w:val="000000"/>
                          <w:spacing w:val="-11"/>
                          <w:sz w:val="17"/>
                        </w:rPr>
                        <w:t> </w:t>
                      </w:r>
                      <w:r>
                        <w:rPr>
                          <w:rFonts w:ascii="Courier New"/>
                          <w:color w:val="000000"/>
                          <w:spacing w:val="-5"/>
                          <w:sz w:val="17"/>
                        </w:rPr>
                        <w:t>200</w:t>
                      </w:r>
                    </w:p>
                    <w:p>
                      <w:pPr>
                        <w:spacing w:before="22"/>
                        <w:ind w:left="444"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230"/>
      </w:pPr>
    </w:p>
    <w:p>
      <w:pPr>
        <w:spacing w:before="0"/>
        <w:ind w:left="177" w:right="0" w:firstLine="0"/>
        <w:jc w:val="left"/>
        <w:rPr>
          <w:rFonts w:ascii="Lucida Sans"/>
          <w:i/>
          <w:sz w:val="21"/>
        </w:rPr>
      </w:pPr>
      <w:bookmarkStart w:name="﻿Struct﻿" w:id="995"/>
      <w:bookmarkEnd w:id="995"/>
      <w:r>
        <w:rPr/>
      </w:r>
      <w:bookmarkStart w:name="_bookmark613" w:id="996"/>
      <w:bookmarkEnd w:id="996"/>
      <w:r>
        <w:rPr/>
      </w:r>
      <w:r>
        <w:rPr>
          <w:rFonts w:ascii="Lucida Sans"/>
          <w:i/>
          <w:spacing w:val="-2"/>
          <w:w w:val="95"/>
          <w:sz w:val="21"/>
        </w:rPr>
        <w:t>Struct</w:t>
      </w:r>
    </w:p>
    <w:p>
      <w:pPr>
        <w:pStyle w:val="BodyText"/>
        <w:spacing w:line="225" w:lineRule="auto" w:before="28"/>
        <w:ind w:left="177" w:right="176"/>
        <w:jc w:val="both"/>
      </w:pPr>
      <w:r>
        <w:rPr>
          <w:w w:val="90"/>
        </w:rPr>
        <w:t>Because</w:t>
      </w:r>
      <w:r>
        <w:rPr>
          <w:spacing w:val="-2"/>
          <w:w w:val="90"/>
        </w:rPr>
        <w:t> </w:t>
      </w:r>
      <w:r>
        <w:rPr>
          <w:w w:val="90"/>
        </w:rPr>
        <w:t>the</w:t>
      </w:r>
      <w:r>
        <w:rPr>
          <w:spacing w:val="-2"/>
          <w:w w:val="90"/>
        </w:rPr>
        <w:t> </w:t>
      </w:r>
      <w:r>
        <w:rPr>
          <w:w w:val="90"/>
        </w:rPr>
        <w:t>struct</w:t>
      </w:r>
      <w:r>
        <w:rPr>
          <w:spacing w:val="-2"/>
          <w:w w:val="90"/>
        </w:rPr>
        <w:t> </w:t>
      </w:r>
      <w:r>
        <w:rPr>
          <w:w w:val="90"/>
        </w:rPr>
        <w:t>is</w:t>
      </w:r>
      <w:r>
        <w:rPr>
          <w:spacing w:val="-2"/>
          <w:w w:val="90"/>
        </w:rPr>
        <w:t> </w:t>
      </w:r>
      <w:r>
        <w:rPr>
          <w:w w:val="90"/>
        </w:rPr>
        <w:t>quite</w:t>
      </w:r>
      <w:r>
        <w:rPr>
          <w:spacing w:val="-2"/>
          <w:w w:val="90"/>
        </w:rPr>
        <w:t> </w:t>
      </w:r>
      <w:r>
        <w:rPr>
          <w:w w:val="90"/>
        </w:rPr>
        <w:t>simple,</w:t>
      </w:r>
      <w:r>
        <w:rPr>
          <w:spacing w:val="-2"/>
          <w:w w:val="90"/>
        </w:rPr>
        <w:t> </w:t>
      </w:r>
      <w:r>
        <w:rPr>
          <w:w w:val="90"/>
        </w:rPr>
        <w:t>mapping</w:t>
      </w:r>
      <w:r>
        <w:rPr>
          <w:spacing w:val="-2"/>
          <w:w w:val="90"/>
        </w:rPr>
        <w:t> </w:t>
      </w:r>
      <w:r>
        <w:rPr>
          <w:w w:val="90"/>
        </w:rPr>
        <w:t>from</w:t>
      </w:r>
      <w:r>
        <w:rPr>
          <w:spacing w:val="-2"/>
          <w:w w:val="90"/>
        </w:rPr>
        <w:t> </w:t>
      </w:r>
      <w:r>
        <w:rPr>
          <w:w w:val="90"/>
        </w:rPr>
        <w:t>JSON</w:t>
      </w:r>
      <w:r>
        <w:rPr>
          <w:spacing w:val="-2"/>
          <w:w w:val="90"/>
        </w:rPr>
        <w:t> </w:t>
      </w:r>
      <w:r>
        <w:rPr>
          <w:w w:val="90"/>
        </w:rPr>
        <w:t>to</w:t>
      </w:r>
      <w:r>
        <w:rPr>
          <w:spacing w:val="-2"/>
          <w:w w:val="90"/>
        </w:rPr>
        <w:t> </w:t>
      </w:r>
      <w:r>
        <w:rPr>
          <w:w w:val="90"/>
        </w:rPr>
        <w:t>the</w:t>
      </w:r>
      <w:r>
        <w:rPr>
          <w:spacing w:val="-2"/>
          <w:w w:val="90"/>
        </w:rPr>
        <w:t> </w:t>
      </w:r>
      <w:r>
        <w:rPr>
          <w:w w:val="90"/>
        </w:rPr>
        <w:t>struct</w:t>
      </w:r>
      <w:r>
        <w:rPr>
          <w:spacing w:val="-2"/>
          <w:w w:val="90"/>
        </w:rPr>
        <w:t> </w:t>
      </w:r>
      <w:r>
        <w:rPr>
          <w:w w:val="90"/>
        </w:rPr>
        <w:t>belo</w:t>
      </w:r>
      <w:r>
        <w:rPr>
          <w:w w:val="90"/>
        </w:rPr>
        <w:t>w</w:t>
      </w:r>
      <w:r>
        <w:rPr>
          <w:w w:val="90"/>
        </w:rPr>
        <w:t> </w:t>
      </w:r>
      <w:r>
        <w:rPr>
          <w:spacing w:val="-4"/>
        </w:rPr>
        <w:t>would</w:t>
      </w:r>
      <w:r>
        <w:rPr>
          <w:spacing w:val="-10"/>
        </w:rPr>
        <w:t> </w:t>
      </w:r>
      <w:r>
        <w:rPr>
          <w:spacing w:val="-4"/>
        </w:rPr>
        <w:t>not</w:t>
      </w:r>
      <w:r>
        <w:rPr>
          <w:spacing w:val="-10"/>
        </w:rPr>
        <w:t> </w:t>
      </w:r>
      <w:r>
        <w:rPr>
          <w:spacing w:val="-4"/>
        </w:rPr>
        <w:t>be</w:t>
      </w:r>
      <w:r>
        <w:rPr>
          <w:spacing w:val="-10"/>
        </w:rPr>
        <w:t> </w:t>
      </w:r>
      <w:r>
        <w:rPr>
          <w:spacing w:val="-4"/>
        </w:rPr>
        <w:t>too</w:t>
      </w:r>
      <w:r>
        <w:rPr>
          <w:spacing w:val="-9"/>
        </w:rPr>
        <w:t> </w:t>
      </w:r>
      <w:r>
        <w:rPr>
          <w:spacing w:val="-4"/>
        </w:rPr>
        <w:t>complex</w:t>
      </w:r>
      <w:r>
        <w:rPr>
          <w:spacing w:val="-10"/>
        </w:rPr>
        <w:t> </w:t>
      </w:r>
      <w:r>
        <w:rPr>
          <w:spacing w:val="-4"/>
        </w:rPr>
        <w:t>in</w:t>
      </w:r>
      <w:r>
        <w:rPr>
          <w:spacing w:val="-10"/>
        </w:rPr>
        <w:t> </w:t>
      </w:r>
      <w:r>
        <w:rPr>
          <w:spacing w:val="-4"/>
        </w:rPr>
        <w:t>this</w:t>
      </w:r>
      <w:r>
        <w:rPr>
          <w:spacing w:val="-10"/>
        </w:rPr>
        <w:t> </w:t>
      </w:r>
      <w:r>
        <w:rPr>
          <w:spacing w:val="-4"/>
        </w:rPr>
        <w:t>case.</w:t>
      </w:r>
    </w:p>
    <w:p>
      <w:pPr>
        <w:pStyle w:val="BodyText"/>
        <w:spacing w:before="145"/>
        <w:rPr>
          <w:sz w:val="20"/>
        </w:rPr>
      </w:pPr>
      <w:r>
        <w:rPr>
          <w:sz w:val="20"/>
        </w:rPr>
        <mc:AlternateContent>
          <mc:Choice Requires="wps">
            <w:drawing>
              <wp:anchor distT="0" distB="0" distL="0" distR="0" allowOverlap="1" layoutInCell="1" locked="0" behindDoc="1" simplePos="0" relativeHeight="487780352">
                <wp:simplePos x="0" y="0"/>
                <wp:positionH relativeFrom="page">
                  <wp:posOffset>742950</wp:posOffset>
                </wp:positionH>
                <wp:positionV relativeFrom="paragraph">
                  <wp:posOffset>279090</wp:posOffset>
                </wp:positionV>
                <wp:extent cx="4130675" cy="918210"/>
                <wp:effectExtent l="0" t="0" r="0" b="0"/>
                <wp:wrapTopAndBottom/>
                <wp:docPr id="479" name="Textbox 479"/>
                <wp:cNvGraphicFramePr>
                  <a:graphicFrameLocks/>
                </wp:cNvGraphicFramePr>
                <a:graphic>
                  <a:graphicData uri="http://schemas.microsoft.com/office/word/2010/wordprocessingShape">
                    <wps:wsp>
                      <wps:cNvPr id="479" name="Textbox 479"/>
                      <wps:cNvSpPr txBox="1"/>
                      <wps:spPr>
                        <a:xfrm>
                          <a:off x="0" y="0"/>
                          <a:ext cx="4130675" cy="918210"/>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type</w:t>
                            </w:r>
                            <w:r>
                              <w:rPr>
                                <w:rFonts w:ascii="Courier New"/>
                                <w:color w:val="000000"/>
                                <w:spacing w:val="-8"/>
                                <w:sz w:val="17"/>
                              </w:rPr>
                              <w:t> </w:t>
                            </w:r>
                            <w:r>
                              <w:rPr>
                                <w:rFonts w:ascii="Courier New"/>
                                <w:color w:val="000000"/>
                                <w:sz w:val="17"/>
                              </w:rPr>
                              <w:t>Response</w:t>
                            </w:r>
                            <w:r>
                              <w:rPr>
                                <w:rFonts w:ascii="Courier New"/>
                                <w:color w:val="000000"/>
                                <w:spacing w:val="-7"/>
                                <w:sz w:val="17"/>
                              </w:rPr>
                              <w:t> </w:t>
                            </w:r>
                            <w:r>
                              <w:rPr>
                                <w:rFonts w:ascii="Courier New"/>
                                <w:color w:val="000000"/>
                                <w:sz w:val="17"/>
                              </w:rPr>
                              <w:t>struct</w:t>
                            </w:r>
                            <w:r>
                              <w:rPr>
                                <w:rFonts w:ascii="Courier New"/>
                                <w:color w:val="000000"/>
                                <w:spacing w:val="-7"/>
                                <w:sz w:val="17"/>
                              </w:rPr>
                              <w:t> </w:t>
                            </w:r>
                            <w:r>
                              <w:rPr>
                                <w:rFonts w:ascii="Courier New"/>
                                <w:color w:val="000000"/>
                                <w:spacing w:val="-10"/>
                                <w:sz w:val="17"/>
                              </w:rPr>
                              <w:t>{</w:t>
                            </w:r>
                          </w:p>
                          <w:p>
                            <w:pPr>
                              <w:tabs>
                                <w:tab w:pos="1157" w:val="left" w:leader="none"/>
                                <w:tab w:pos="1259" w:val="left" w:leader="none"/>
                                <w:tab w:pos="1871" w:val="left" w:leader="none"/>
                              </w:tabs>
                              <w:spacing w:line="268" w:lineRule="auto" w:before="22"/>
                              <w:ind w:left="444" w:right="3100" w:firstLine="0"/>
                              <w:jc w:val="left"/>
                              <w:rPr>
                                <w:rFonts w:ascii="Courier New"/>
                                <w:color w:val="000000"/>
                                <w:sz w:val="17"/>
                              </w:rPr>
                            </w:pPr>
                            <w:r>
                              <w:rPr>
                                <w:rFonts w:ascii="Courier New"/>
                                <w:color w:val="000000"/>
                                <w:spacing w:val="-6"/>
                                <w:sz w:val="17"/>
                              </w:rPr>
                              <w:t>ID</w:t>
                            </w:r>
                            <w:r>
                              <w:rPr>
                                <w:rFonts w:ascii="Courier New"/>
                                <w:color w:val="000000"/>
                                <w:sz w:val="17"/>
                              </w:rPr>
                              <w:tab/>
                              <w:t>string </w:t>
                            </w:r>
                            <w:r>
                              <w:rPr>
                                <w:rFonts w:ascii="Courier New"/>
                                <w:color w:val="000000"/>
                                <w:sz w:val="17"/>
                              </w:rPr>
                              <w:t>'json:"id"'</w:t>
                            </w:r>
                            <w:r>
                              <w:rPr>
                                <w:rFonts w:ascii="Courier New"/>
                                <w:color w:val="000000"/>
                                <w:sz w:val="17"/>
                              </w:rPr>
                              <w:t> </w:t>
                            </w:r>
                            <w:r>
                              <w:rPr>
                                <w:rFonts w:ascii="Courier New"/>
                                <w:color w:val="000000"/>
                                <w:spacing w:val="-2"/>
                                <w:sz w:val="17"/>
                              </w:rPr>
                              <w:t>Jokes</w:t>
                            </w:r>
                            <w:r>
                              <w:rPr>
                                <w:rFonts w:ascii="Courier New"/>
                                <w:color w:val="000000"/>
                                <w:sz w:val="17"/>
                              </w:rPr>
                              <w:tab/>
                              <w:tab/>
                              <w:t>string</w:t>
                            </w:r>
                            <w:r>
                              <w:rPr>
                                <w:rFonts w:ascii="Courier New"/>
                                <w:color w:val="000000"/>
                                <w:spacing w:val="-26"/>
                                <w:sz w:val="17"/>
                              </w:rPr>
                              <w:t> </w:t>
                            </w:r>
                            <w:r>
                              <w:rPr>
                                <w:rFonts w:ascii="Courier New"/>
                                <w:color w:val="000000"/>
                                <w:sz w:val="17"/>
                              </w:rPr>
                              <w:t>'json:"jokes"</w:t>
                            </w:r>
                            <w:r>
                              <w:rPr>
                                <w:rFonts w:ascii="Courier New"/>
                                <w:color w:val="000000"/>
                                <w:sz w:val="17"/>
                              </w:rPr>
                              <w:t>'</w:t>
                            </w:r>
                            <w:r>
                              <w:rPr>
                                <w:rFonts w:ascii="Courier New"/>
                                <w:color w:val="000000"/>
                                <w:sz w:val="17"/>
                              </w:rPr>
                              <w:t> Status</w:t>
                            </w:r>
                            <w:r>
                              <w:rPr>
                                <w:rFonts w:ascii="Courier New"/>
                                <w:color w:val="000000"/>
                                <w:spacing w:val="-8"/>
                                <w:sz w:val="17"/>
                              </w:rPr>
                              <w:t> </w:t>
                            </w:r>
                            <w:r>
                              <w:rPr>
                                <w:rFonts w:ascii="Courier New"/>
                                <w:color w:val="000000"/>
                                <w:spacing w:val="-5"/>
                                <w:sz w:val="17"/>
                              </w:rPr>
                              <w:t>int</w:t>
                            </w:r>
                            <w:r>
                              <w:rPr>
                                <w:rFonts w:ascii="Courier New"/>
                                <w:color w:val="000000"/>
                                <w:sz w:val="17"/>
                              </w:rPr>
                              <w:tab/>
                            </w:r>
                            <w:r>
                              <w:rPr>
                                <w:rFonts w:ascii="Courier New"/>
                                <w:color w:val="000000"/>
                                <w:spacing w:val="-2"/>
                                <w:sz w:val="17"/>
                              </w:rPr>
                              <w:t>'json:"status"'</w:t>
                            </w:r>
                          </w:p>
                          <w:p>
                            <w:pPr>
                              <w:spacing w:line="190" w:lineRule="exact" w:before="0"/>
                              <w:ind w:left="342"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21.975634pt;width:325.25pt;height:72.3pt;mso-position-horizontal-relative:page;mso-position-vertical-relative:paragraph;z-index:-15536128;mso-wrap-distance-left:0;mso-wrap-distance-right:0" type="#_x0000_t202" id="docshape444"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type</w:t>
                      </w:r>
                      <w:r>
                        <w:rPr>
                          <w:rFonts w:ascii="Courier New"/>
                          <w:color w:val="000000"/>
                          <w:spacing w:val="-8"/>
                          <w:sz w:val="17"/>
                        </w:rPr>
                        <w:t> </w:t>
                      </w:r>
                      <w:r>
                        <w:rPr>
                          <w:rFonts w:ascii="Courier New"/>
                          <w:color w:val="000000"/>
                          <w:sz w:val="17"/>
                        </w:rPr>
                        <w:t>Response</w:t>
                      </w:r>
                      <w:r>
                        <w:rPr>
                          <w:rFonts w:ascii="Courier New"/>
                          <w:color w:val="000000"/>
                          <w:spacing w:val="-7"/>
                          <w:sz w:val="17"/>
                        </w:rPr>
                        <w:t> </w:t>
                      </w:r>
                      <w:r>
                        <w:rPr>
                          <w:rFonts w:ascii="Courier New"/>
                          <w:color w:val="000000"/>
                          <w:sz w:val="17"/>
                        </w:rPr>
                        <w:t>struct</w:t>
                      </w:r>
                      <w:r>
                        <w:rPr>
                          <w:rFonts w:ascii="Courier New"/>
                          <w:color w:val="000000"/>
                          <w:spacing w:val="-7"/>
                          <w:sz w:val="17"/>
                        </w:rPr>
                        <w:t> </w:t>
                      </w:r>
                      <w:r>
                        <w:rPr>
                          <w:rFonts w:ascii="Courier New"/>
                          <w:color w:val="000000"/>
                          <w:spacing w:val="-10"/>
                          <w:sz w:val="17"/>
                        </w:rPr>
                        <w:t>{</w:t>
                      </w:r>
                    </w:p>
                    <w:p>
                      <w:pPr>
                        <w:tabs>
                          <w:tab w:pos="1157" w:val="left" w:leader="none"/>
                          <w:tab w:pos="1259" w:val="left" w:leader="none"/>
                          <w:tab w:pos="1871" w:val="left" w:leader="none"/>
                        </w:tabs>
                        <w:spacing w:line="268" w:lineRule="auto" w:before="22"/>
                        <w:ind w:left="444" w:right="3100" w:firstLine="0"/>
                        <w:jc w:val="left"/>
                        <w:rPr>
                          <w:rFonts w:ascii="Courier New"/>
                          <w:color w:val="000000"/>
                          <w:sz w:val="17"/>
                        </w:rPr>
                      </w:pPr>
                      <w:r>
                        <w:rPr>
                          <w:rFonts w:ascii="Courier New"/>
                          <w:color w:val="000000"/>
                          <w:spacing w:val="-6"/>
                          <w:sz w:val="17"/>
                        </w:rPr>
                        <w:t>ID</w:t>
                      </w:r>
                      <w:r>
                        <w:rPr>
                          <w:rFonts w:ascii="Courier New"/>
                          <w:color w:val="000000"/>
                          <w:sz w:val="17"/>
                        </w:rPr>
                        <w:tab/>
                        <w:t>string </w:t>
                      </w:r>
                      <w:r>
                        <w:rPr>
                          <w:rFonts w:ascii="Courier New"/>
                          <w:color w:val="000000"/>
                          <w:sz w:val="17"/>
                        </w:rPr>
                        <w:t>'json:"id"'</w:t>
                      </w:r>
                      <w:r>
                        <w:rPr>
                          <w:rFonts w:ascii="Courier New"/>
                          <w:color w:val="000000"/>
                          <w:sz w:val="17"/>
                        </w:rPr>
                        <w:t> </w:t>
                      </w:r>
                      <w:r>
                        <w:rPr>
                          <w:rFonts w:ascii="Courier New"/>
                          <w:color w:val="000000"/>
                          <w:spacing w:val="-2"/>
                          <w:sz w:val="17"/>
                        </w:rPr>
                        <w:t>Jokes</w:t>
                      </w:r>
                      <w:r>
                        <w:rPr>
                          <w:rFonts w:ascii="Courier New"/>
                          <w:color w:val="000000"/>
                          <w:sz w:val="17"/>
                        </w:rPr>
                        <w:tab/>
                        <w:tab/>
                        <w:t>string</w:t>
                      </w:r>
                      <w:r>
                        <w:rPr>
                          <w:rFonts w:ascii="Courier New"/>
                          <w:color w:val="000000"/>
                          <w:spacing w:val="-26"/>
                          <w:sz w:val="17"/>
                        </w:rPr>
                        <w:t> </w:t>
                      </w:r>
                      <w:r>
                        <w:rPr>
                          <w:rFonts w:ascii="Courier New"/>
                          <w:color w:val="000000"/>
                          <w:sz w:val="17"/>
                        </w:rPr>
                        <w:t>'json:"jokes"</w:t>
                      </w:r>
                      <w:r>
                        <w:rPr>
                          <w:rFonts w:ascii="Courier New"/>
                          <w:color w:val="000000"/>
                          <w:sz w:val="17"/>
                        </w:rPr>
                        <w:t>'</w:t>
                      </w:r>
                      <w:r>
                        <w:rPr>
                          <w:rFonts w:ascii="Courier New"/>
                          <w:color w:val="000000"/>
                          <w:sz w:val="17"/>
                        </w:rPr>
                        <w:t> Status</w:t>
                      </w:r>
                      <w:r>
                        <w:rPr>
                          <w:rFonts w:ascii="Courier New"/>
                          <w:color w:val="000000"/>
                          <w:spacing w:val="-8"/>
                          <w:sz w:val="17"/>
                        </w:rPr>
                        <w:t> </w:t>
                      </w:r>
                      <w:r>
                        <w:rPr>
                          <w:rFonts w:ascii="Courier New"/>
                          <w:color w:val="000000"/>
                          <w:spacing w:val="-5"/>
                          <w:sz w:val="17"/>
                        </w:rPr>
                        <w:t>int</w:t>
                      </w:r>
                      <w:r>
                        <w:rPr>
                          <w:rFonts w:ascii="Courier New"/>
                          <w:color w:val="000000"/>
                          <w:sz w:val="17"/>
                        </w:rPr>
                        <w:tab/>
                      </w:r>
                      <w:r>
                        <w:rPr>
                          <w:rFonts w:ascii="Courier New"/>
                          <w:color w:val="000000"/>
                          <w:spacing w:val="-2"/>
                          <w:sz w:val="17"/>
                        </w:rPr>
                        <w:t>'json:"status"'</w:t>
                      </w:r>
                    </w:p>
                    <w:p>
                      <w:pPr>
                        <w:spacing w:line="190" w:lineRule="exact" w:before="0"/>
                        <w:ind w:left="342"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110"/>
      </w:pPr>
    </w:p>
    <w:p>
      <w:pPr>
        <w:spacing w:before="0"/>
        <w:ind w:left="177" w:right="0" w:firstLine="0"/>
        <w:jc w:val="left"/>
        <w:rPr>
          <w:rFonts w:ascii="Lucida Sans"/>
          <w:i/>
          <w:sz w:val="21"/>
        </w:rPr>
      </w:pPr>
      <w:bookmarkStart w:name="﻿Code﻿" w:id="997"/>
      <w:bookmarkEnd w:id="997"/>
      <w:r>
        <w:rPr/>
      </w:r>
      <w:bookmarkStart w:name="_bookmark614" w:id="998"/>
      <w:bookmarkEnd w:id="998"/>
      <w:r>
        <w:rPr/>
      </w:r>
      <w:r>
        <w:rPr>
          <w:rFonts w:ascii="Lucida Sans"/>
          <w:i/>
          <w:spacing w:val="-4"/>
          <w:sz w:val="21"/>
        </w:rPr>
        <w:t>Code</w:t>
      </w:r>
    </w:p>
    <w:p>
      <w:pPr>
        <w:pStyle w:val="BodyText"/>
        <w:spacing w:line="225" w:lineRule="auto" w:before="28"/>
        <w:ind w:left="177" w:right="175"/>
        <w:jc w:val="both"/>
      </w:pPr>
      <w:r>
        <w:rPr>
          <w:spacing w:val="-4"/>
        </w:rPr>
        <w:t>Finally,</w:t>
      </w:r>
      <w:r>
        <w:rPr>
          <w:spacing w:val="-10"/>
        </w:rPr>
        <w:t> </w:t>
      </w:r>
      <w:r>
        <w:rPr>
          <w:spacing w:val="-4"/>
        </w:rPr>
        <w:t>a</w:t>
      </w:r>
      <w:r>
        <w:rPr>
          <w:spacing w:val="-10"/>
        </w:rPr>
        <w:t> </w:t>
      </w:r>
      <w:r>
        <w:rPr>
          <w:spacing w:val="-4"/>
        </w:rPr>
        <w:t>method</w:t>
      </w:r>
      <w:r>
        <w:rPr>
          <w:spacing w:val="-10"/>
        </w:rPr>
        <w:t> </w:t>
      </w:r>
      <w:r>
        <w:rPr>
          <w:spacing w:val="-4"/>
        </w:rPr>
        <w:t>invokes</w:t>
      </w:r>
      <w:r>
        <w:rPr>
          <w:spacing w:val="-9"/>
        </w:rPr>
        <w:t> </w:t>
      </w:r>
      <w:r>
        <w:rPr>
          <w:spacing w:val="-4"/>
        </w:rPr>
        <w:t>the</w:t>
      </w:r>
      <w:r>
        <w:rPr>
          <w:spacing w:val="-10"/>
        </w:rPr>
        <w:t> </w:t>
      </w:r>
      <w:r>
        <w:rPr>
          <w:spacing w:val="-4"/>
        </w:rPr>
        <w:t>API</w:t>
      </w:r>
      <w:r>
        <w:rPr>
          <w:spacing w:val="-10"/>
        </w:rPr>
        <w:t> </w:t>
      </w:r>
      <w:r>
        <w:rPr>
          <w:spacing w:val="-4"/>
        </w:rPr>
        <w:t>and</w:t>
      </w:r>
      <w:r>
        <w:rPr>
          <w:spacing w:val="-10"/>
        </w:rPr>
        <w:t> </w:t>
      </w:r>
      <w:r>
        <w:rPr>
          <w:spacing w:val="-4"/>
        </w:rPr>
        <w:t>processes</w:t>
      </w:r>
      <w:r>
        <w:rPr>
          <w:spacing w:val="-9"/>
        </w:rPr>
        <w:t> </w:t>
      </w:r>
      <w:r>
        <w:rPr>
          <w:spacing w:val="-4"/>
        </w:rPr>
        <w:t>the</w:t>
      </w:r>
      <w:r>
        <w:rPr>
          <w:spacing w:val="-10"/>
        </w:rPr>
        <w:t> </w:t>
      </w:r>
      <w:r>
        <w:rPr>
          <w:spacing w:val="-4"/>
        </w:rPr>
        <w:t>response.</w:t>
      </w:r>
      <w:r>
        <w:rPr>
          <w:spacing w:val="-10"/>
        </w:rPr>
        <w:t> </w:t>
      </w:r>
      <w:r>
        <w:rPr>
          <w:spacing w:val="-4"/>
        </w:rPr>
        <w:t>It</w:t>
      </w:r>
      <w:r>
        <w:rPr>
          <w:spacing w:val="-10"/>
        </w:rPr>
        <w:t> </w:t>
      </w:r>
      <w:r>
        <w:rPr>
          <w:spacing w:val="-4"/>
        </w:rPr>
        <w:t>is</w:t>
      </w:r>
      <w:r>
        <w:rPr>
          <w:spacing w:val="-9"/>
        </w:rPr>
        <w:t> </w:t>
      </w:r>
      <w:r>
        <w:rPr>
          <w:spacing w:val="-4"/>
        </w:rPr>
        <w:t>no</w:t>
      </w:r>
      <w:r>
        <w:rPr>
          <w:spacing w:val="-4"/>
        </w:rPr>
        <w:t>t</w:t>
      </w:r>
      <w:r>
        <w:rPr>
          <w:spacing w:val="-4"/>
        </w:rPr>
        <w:t> </w:t>
      </w:r>
      <w:r>
        <w:rPr>
          <w:w w:val="90"/>
        </w:rPr>
        <w:t>recommended to place function logic within main() while working wit</w:t>
      </w:r>
      <w:r>
        <w:rPr>
          <w:w w:val="90"/>
        </w:rPr>
        <w:t>h</w:t>
      </w:r>
      <w:r>
        <w:rPr>
          <w:w w:val="90"/>
        </w:rPr>
        <w:t> Go because this is the entry point for our application. For the sake of thi</w:t>
      </w:r>
      <w:r>
        <w:rPr>
          <w:w w:val="90"/>
        </w:rPr>
        <w:t>s</w:t>
      </w:r>
      <w:r>
        <w:rPr>
          <w:w w:val="90"/>
        </w:rPr>
        <w:t> </w:t>
      </w:r>
      <w:r>
        <w:rPr>
          <w:spacing w:val="-4"/>
        </w:rPr>
        <w:t>essay,</w:t>
      </w:r>
      <w:r>
        <w:rPr>
          <w:spacing w:val="-10"/>
        </w:rPr>
        <w:t> </w:t>
      </w:r>
      <w:r>
        <w:rPr>
          <w:spacing w:val="-4"/>
        </w:rPr>
        <w:t>we</w:t>
      </w:r>
      <w:r>
        <w:rPr>
          <w:spacing w:val="-10"/>
        </w:rPr>
        <w:t> </w:t>
      </w:r>
      <w:r>
        <w:rPr>
          <w:spacing w:val="-4"/>
        </w:rPr>
        <w:t>will</w:t>
      </w:r>
      <w:r>
        <w:rPr>
          <w:spacing w:val="-10"/>
        </w:rPr>
        <w:t> </w:t>
      </w:r>
      <w:r>
        <w:rPr>
          <w:spacing w:val="-4"/>
        </w:rPr>
        <w:t>put</w:t>
      </w:r>
      <w:r>
        <w:rPr>
          <w:spacing w:val="-9"/>
        </w:rPr>
        <w:t> </w:t>
      </w:r>
      <w:r>
        <w:rPr>
          <w:spacing w:val="-4"/>
        </w:rPr>
        <w:t>the</w:t>
      </w:r>
      <w:r>
        <w:rPr>
          <w:spacing w:val="-10"/>
        </w:rPr>
        <w:t> </w:t>
      </w:r>
      <w:r>
        <w:rPr>
          <w:spacing w:val="-4"/>
        </w:rPr>
        <w:t>code</w:t>
      </w:r>
      <w:r>
        <w:rPr>
          <w:spacing w:val="-10"/>
        </w:rPr>
        <w:t> </w:t>
      </w:r>
      <w:r>
        <w:rPr>
          <w:spacing w:val="-4"/>
        </w:rPr>
        <w:t>in</w:t>
      </w:r>
      <w:r>
        <w:rPr>
          <w:spacing w:val="-10"/>
        </w:rPr>
        <w:t> </w:t>
      </w:r>
      <w:r>
        <w:rPr>
          <w:spacing w:val="-4"/>
        </w:rPr>
        <w:t>main,</w:t>
      </w:r>
      <w:r>
        <w:rPr>
          <w:spacing w:val="-9"/>
        </w:rPr>
        <w:t> </w:t>
      </w:r>
      <w:r>
        <w:rPr>
          <w:spacing w:val="-4"/>
        </w:rPr>
        <w:t>however</w:t>
      </w:r>
      <w:r>
        <w:rPr>
          <w:spacing w:val="-10"/>
        </w:rPr>
        <w:t> </w:t>
      </w:r>
      <w:r>
        <w:rPr>
          <w:spacing w:val="-4"/>
        </w:rPr>
        <w:t>this</w:t>
      </w:r>
      <w:r>
        <w:rPr>
          <w:spacing w:val="-10"/>
        </w:rPr>
        <w:t> </w:t>
      </w:r>
      <w:r>
        <w:rPr>
          <w:spacing w:val="-4"/>
        </w:rPr>
        <w:t>is</w:t>
      </w:r>
      <w:r>
        <w:rPr>
          <w:spacing w:val="-10"/>
        </w:rPr>
        <w:t> </w:t>
      </w:r>
      <w:r>
        <w:rPr>
          <w:spacing w:val="-4"/>
        </w:rPr>
        <w:t>not</w:t>
      </w:r>
      <w:r>
        <w:rPr>
          <w:spacing w:val="-9"/>
        </w:rPr>
        <w:t> </w:t>
      </w:r>
      <w:r>
        <w:rPr>
          <w:spacing w:val="-4"/>
        </w:rPr>
        <w:t>recommende</w:t>
      </w:r>
      <w:r>
        <w:rPr>
          <w:spacing w:val="-4"/>
        </w:rPr>
        <w:t>d</w:t>
      </w:r>
      <w:r>
        <w:rPr>
          <w:spacing w:val="-4"/>
        </w:rPr>
        <w:t> </w:t>
      </w:r>
      <w:r>
        <w:rPr>
          <w:spacing w:val="-6"/>
        </w:rPr>
        <w:t>while programming in the real world.</w:t>
      </w:r>
    </w:p>
    <w:p>
      <w:pPr>
        <w:pStyle w:val="BodyText"/>
        <w:spacing w:after="0" w:line="225" w:lineRule="auto"/>
        <w:jc w:val="both"/>
        <w:sectPr>
          <w:pgSz w:w="8850" w:h="13270"/>
          <w:pgMar w:header="682" w:footer="0" w:top="920" w:bottom="280" w:left="992" w:right="992"/>
        </w:sectPr>
      </w:pPr>
    </w:p>
    <w:p>
      <w:pPr>
        <w:pStyle w:val="BodyText"/>
        <w:spacing w:before="129"/>
        <w:rPr>
          <w:sz w:val="20"/>
        </w:rPr>
      </w:pPr>
    </w:p>
    <w:p>
      <w:pPr>
        <w:pStyle w:val="BodyText"/>
        <w:ind w:left="178"/>
        <w:rPr>
          <w:sz w:val="20"/>
        </w:rPr>
      </w:pPr>
      <w:bookmarkStart w:name="_bookmark617" w:id="999"/>
      <w:bookmarkEnd w:id="999"/>
      <w:r>
        <w:rPr/>
      </w:r>
      <w:r>
        <w:rPr>
          <w:sz w:val="20"/>
        </w:rPr>
        <mc:AlternateContent>
          <mc:Choice Requires="wps">
            <w:drawing>
              <wp:inline distT="0" distB="0" distL="0" distR="0">
                <wp:extent cx="4130675" cy="3509010"/>
                <wp:effectExtent l="0" t="0" r="0" b="0"/>
                <wp:docPr id="480" name="Textbox 480"/>
                <wp:cNvGraphicFramePr>
                  <a:graphicFrameLocks/>
                </wp:cNvGraphicFramePr>
                <a:graphic>
                  <a:graphicData uri="http://schemas.microsoft.com/office/word/2010/wordprocessingShape">
                    <wps:wsp>
                      <wps:cNvPr id="480" name="Textbox 480"/>
                      <wps:cNvSpPr txBox="1"/>
                      <wps:spPr>
                        <a:xfrm>
                          <a:off x="0" y="0"/>
                          <a:ext cx="4130675" cy="3509010"/>
                        </a:xfrm>
                        <a:prstGeom prst="rect">
                          <a:avLst/>
                        </a:prstGeom>
                        <a:solidFill>
                          <a:srgbClr val="EBEBEC"/>
                        </a:solidFill>
                      </wps:spPr>
                      <wps:txbx>
                        <w:txbxContent>
                          <w:p>
                            <w:pPr>
                              <w:tabs>
                                <w:tab w:pos="3299" w:val="left" w:leader="dot"/>
                              </w:tabs>
                              <w:spacing w:line="268" w:lineRule="auto" w:before="205"/>
                              <w:ind w:left="444" w:right="2998" w:hanging="204"/>
                              <w:jc w:val="left"/>
                              <w:rPr>
                                <w:rFonts w:ascii="Courier New"/>
                                <w:color w:val="000000"/>
                                <w:sz w:val="17"/>
                              </w:rPr>
                            </w:pPr>
                            <w:r>
                              <w:rPr>
                                <w:rFonts w:ascii="Courier New"/>
                                <w:color w:val="000000"/>
                                <w:sz w:val="17"/>
                              </w:rPr>
                              <w:t>func main() </w:t>
                            </w:r>
                            <w:r>
                              <w:rPr>
                                <w:rFonts w:ascii="Courier New"/>
                                <w:color w:val="000000"/>
                                <w:sz w:val="17"/>
                              </w:rPr>
                              <w:t>{</w:t>
                            </w:r>
                            <w:r>
                              <w:rPr>
                                <w:rFonts w:ascii="Courier New"/>
                                <w:color w:val="000000"/>
                                <w:sz w:val="17"/>
                              </w:rPr>
                              <w:t> fmt.Println("Calling API.</w:t>
                              <w:tab/>
                            </w:r>
                            <w:r>
                              <w:rPr>
                                <w:rFonts w:ascii="Courier New"/>
                                <w:color w:val="000000"/>
                                <w:spacing w:val="-6"/>
                                <w:sz w:val="17"/>
                              </w:rPr>
                              <w:t>")</w:t>
                            </w:r>
                          </w:p>
                          <w:p>
                            <w:pPr>
                              <w:spacing w:line="191" w:lineRule="exact" w:before="0"/>
                              <w:ind w:left="342" w:right="0" w:firstLine="0"/>
                              <w:jc w:val="left"/>
                              <w:rPr>
                                <w:rFonts w:ascii="Courier New"/>
                                <w:color w:val="000000"/>
                                <w:sz w:val="17"/>
                              </w:rPr>
                            </w:pPr>
                            <w:r>
                              <w:rPr>
                                <w:rFonts w:ascii="Courier New"/>
                                <w:color w:val="000000"/>
                                <w:sz w:val="17"/>
                              </w:rPr>
                              <w:t>client</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&amp;http.Client{}</w:t>
                            </w:r>
                          </w:p>
                          <w:p>
                            <w:pPr>
                              <w:spacing w:line="268" w:lineRule="auto" w:before="22"/>
                              <w:ind w:left="240" w:right="1162" w:firstLine="204"/>
                              <w:jc w:val="left"/>
                              <w:rPr>
                                <w:rFonts w:ascii="Courier New"/>
                                <w:color w:val="000000"/>
                                <w:sz w:val="17"/>
                              </w:rPr>
                            </w:pPr>
                            <w:r>
                              <w:rPr>
                                <w:rFonts w:ascii="Courier New"/>
                                <w:color w:val="000000"/>
                                <w:sz w:val="17"/>
                              </w:rPr>
                              <w:t>req,</w:t>
                            </w:r>
                            <w:r>
                              <w:rPr>
                                <w:rFonts w:ascii="Courier New"/>
                                <w:color w:val="000000"/>
                                <w:spacing w:val="-8"/>
                                <w:sz w:val="17"/>
                              </w:rPr>
                              <w:t> </w:t>
                            </w:r>
                            <w:r>
                              <w:rPr>
                                <w:rFonts w:ascii="Courier New"/>
                                <w:color w:val="000000"/>
                                <w:sz w:val="17"/>
                              </w:rPr>
                              <w:t>err</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http.NewRequest("GET",</w:t>
                            </w:r>
                            <w:r>
                              <w:rPr>
                                <w:rFonts w:ascii="Courier New"/>
                                <w:color w:val="000000"/>
                                <w:spacing w:val="-8"/>
                                <w:sz w:val="17"/>
                              </w:rPr>
                              <w:t> </w:t>
                            </w:r>
                            <w:r>
                              <w:rPr>
                                <w:rFonts w:ascii="Courier New"/>
                                <w:color w:val="000000"/>
                                <w:sz w:val="17"/>
                              </w:rPr>
                              <w:t>"</w:t>
                            </w:r>
                            <w:r>
                              <w:rPr>
                                <w:rFonts w:ascii="Courier New"/>
                                <w:color w:val="000000"/>
                                <w:spacing w:val="-8"/>
                                <w:sz w:val="17"/>
                              </w:rPr>
                              <w:t> </w:t>
                            </w:r>
                            <w:hyperlink r:id="rId101">
                              <w:r>
                                <w:rPr>
                                  <w:rFonts w:ascii="Courier New"/>
                                  <w:color w:val="0000FF"/>
                                  <w:sz w:val="17"/>
                                </w:rPr>
                                <w:t>http://www</w:t>
                              </w:r>
                              <w:r>
                                <w:rPr>
                                  <w:rFonts w:ascii="Courier New"/>
                                  <w:color w:val="0000FF"/>
                                  <w:sz w:val="17"/>
                                </w:rPr>
                                <w:t>.</w:t>
                              </w:r>
                            </w:hyperlink>
                            <w:r>
                              <w:rPr>
                                <w:rFonts w:ascii="Courier New"/>
                                <w:color w:val="0000FF"/>
                                <w:sz w:val="17"/>
                              </w:rPr>
                              <w:t> </w:t>
                            </w:r>
                            <w:hyperlink r:id="rId101">
                              <w:r>
                                <w:rPr>
                                  <w:rFonts w:ascii="Courier New"/>
                                  <w:color w:val="0000FF"/>
                                  <w:sz w:val="17"/>
                                </w:rPr>
                                <w:t>laughfactory.com/jokes/clean-jokes</w:t>
                              </w:r>
                            </w:hyperlink>
                            <w:r>
                              <w:rPr>
                                <w:rFonts w:ascii="Courier New"/>
                                <w:color w:val="000000"/>
                                <w:sz w:val="17"/>
                              </w:rPr>
                              <w:t>", nil)</w:t>
                            </w:r>
                          </w:p>
                          <w:p>
                            <w:pPr>
                              <w:spacing w:line="268" w:lineRule="auto" w:before="0"/>
                              <w:ind w:left="546" w:right="2452" w:hanging="102"/>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fmt.Print(err.Error())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line="268" w:lineRule="auto" w:before="20"/>
                              <w:ind w:left="444" w:right="958" w:firstLine="0"/>
                              <w:jc w:val="left"/>
                              <w:rPr>
                                <w:rFonts w:ascii="Courier New"/>
                                <w:color w:val="000000"/>
                                <w:sz w:val="17"/>
                              </w:rPr>
                            </w:pPr>
                            <w:r>
                              <w:rPr>
                                <w:rFonts w:ascii="Courier New"/>
                                <w:color w:val="000000"/>
                                <w:sz w:val="17"/>
                              </w:rPr>
                              <w:t>req.Header.Add("Accept", </w:t>
                            </w:r>
                            <w:r>
                              <w:rPr>
                                <w:rFonts w:ascii="Courier New"/>
                                <w:color w:val="000000"/>
                                <w:sz w:val="17"/>
                              </w:rPr>
                              <w:t>"application/json")</w:t>
                            </w:r>
                            <w:r>
                              <w:rPr>
                                <w:rFonts w:ascii="Courier New"/>
                                <w:color w:val="000000"/>
                                <w:sz w:val="17"/>
                              </w:rPr>
                              <w:t> req.Header.Add("Content-Type",</w:t>
                            </w:r>
                            <w:r>
                              <w:rPr>
                                <w:rFonts w:ascii="Courier New"/>
                                <w:color w:val="000000"/>
                                <w:spacing w:val="-26"/>
                                <w:sz w:val="17"/>
                              </w:rPr>
                              <w:t> </w:t>
                            </w:r>
                            <w:r>
                              <w:rPr>
                                <w:rFonts w:ascii="Courier New"/>
                                <w:color w:val="000000"/>
                                <w:sz w:val="17"/>
                              </w:rPr>
                              <w:t>"application/json"</w:t>
                            </w:r>
                            <w:r>
                              <w:rPr>
                                <w:rFonts w:ascii="Courier New"/>
                                <w:color w:val="000000"/>
                                <w:sz w:val="17"/>
                              </w:rPr>
                              <w:t>)</w:t>
                            </w:r>
                            <w:r>
                              <w:rPr>
                                <w:rFonts w:ascii="Courier New"/>
                                <w:color w:val="000000"/>
                                <w:sz w:val="17"/>
                              </w:rPr>
                              <w:t> resp, err := client.Do(req)</w:t>
                            </w:r>
                          </w:p>
                          <w:p>
                            <w:pPr>
                              <w:spacing w:line="268" w:lineRule="auto" w:before="0"/>
                              <w:ind w:left="546" w:right="2452" w:hanging="102"/>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fmt.Print(err.Error())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19"/>
                              <w:ind w:left="342"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resp.Body.Close()</w:t>
                            </w:r>
                          </w:p>
                          <w:p>
                            <w:pPr>
                              <w:spacing w:line="268" w:lineRule="auto" w:before="23"/>
                              <w:ind w:left="444" w:right="1672" w:firstLine="0"/>
                              <w:jc w:val="left"/>
                              <w:rPr>
                                <w:rFonts w:ascii="Courier New"/>
                                <w:color w:val="000000"/>
                                <w:sz w:val="17"/>
                              </w:rPr>
                            </w:pPr>
                            <w:r>
                              <w:rPr>
                                <w:rFonts w:ascii="Courier New"/>
                                <w:color w:val="000000"/>
                                <w:sz w:val="17"/>
                              </w:rPr>
                              <w:t>bodyBytes,</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ioutil.ReadAll(resp.Body</w:t>
                            </w:r>
                            <w:r>
                              <w:rPr>
                                <w:rFonts w:ascii="Courier New"/>
                                <w:color w:val="000000"/>
                                <w:sz w:val="17"/>
                              </w:rPr>
                              <w:t>)</w:t>
                            </w:r>
                            <w:r>
                              <w:rPr>
                                <w:rFonts w:ascii="Courier New"/>
                                <w:color w:val="000000"/>
                                <w:sz w:val="17"/>
                              </w:rPr>
                              <w:t> if err != nil {</w:t>
                            </w:r>
                          </w:p>
                          <w:p>
                            <w:pPr>
                              <w:spacing w:line="191" w:lineRule="exact" w:before="0"/>
                              <w:ind w:left="546" w:right="0" w:firstLine="0"/>
                              <w:jc w:val="left"/>
                              <w:rPr>
                                <w:rFonts w:ascii="Courier New"/>
                                <w:color w:val="000000"/>
                                <w:sz w:val="17"/>
                              </w:rPr>
                            </w:pPr>
                            <w:r>
                              <w:rPr>
                                <w:rFonts w:ascii="Courier New"/>
                                <w:color w:val="000000"/>
                                <w:spacing w:val="-2"/>
                                <w:sz w:val="17"/>
                              </w:rPr>
                              <w:t>fmt.Print(err.Error())</w:t>
                            </w:r>
                          </w:p>
                          <w:p>
                            <w:pPr>
                              <w:spacing w:before="22"/>
                              <w:ind w:left="444" w:right="0" w:firstLine="0"/>
                              <w:jc w:val="left"/>
                              <w:rPr>
                                <w:rFonts w:ascii="Courier New"/>
                                <w:color w:val="000000"/>
                                <w:sz w:val="17"/>
                              </w:rPr>
                            </w:pPr>
                            <w:r>
                              <w:rPr>
                                <w:rFonts w:ascii="Courier New"/>
                                <w:color w:val="000000"/>
                                <w:spacing w:val="-10"/>
                                <w:sz w:val="17"/>
                              </w:rPr>
                              <w:t>}</w:t>
                            </w:r>
                          </w:p>
                          <w:p>
                            <w:pPr>
                              <w:spacing w:line="268" w:lineRule="auto" w:before="22"/>
                              <w:ind w:left="444" w:right="1430" w:hanging="102"/>
                              <w:jc w:val="left"/>
                              <w:rPr>
                                <w:rFonts w:ascii="Courier New"/>
                                <w:color w:val="000000"/>
                                <w:sz w:val="17"/>
                              </w:rPr>
                            </w:pPr>
                            <w:r>
                              <w:rPr>
                                <w:rFonts w:ascii="Courier New"/>
                                <w:color w:val="000000"/>
                                <w:sz w:val="17"/>
                              </w:rPr>
                              <w:t>var responseObject </w:t>
                            </w:r>
                            <w:r>
                              <w:rPr>
                                <w:rFonts w:ascii="Courier New"/>
                                <w:color w:val="000000"/>
                                <w:sz w:val="17"/>
                              </w:rPr>
                              <w:t>Response</w:t>
                            </w:r>
                            <w:r>
                              <w:rPr>
                                <w:rFonts w:ascii="Courier New"/>
                                <w:color w:val="000000"/>
                                <w:sz w:val="17"/>
                              </w:rPr>
                              <w:t> json.Unmarshal(bodyBytes, </w:t>
                            </w:r>
                            <w:r>
                              <w:rPr>
                                <w:rFonts w:ascii="Courier New"/>
                                <w:color w:val="000000"/>
                                <w:sz w:val="17"/>
                              </w:rPr>
                              <w:t>&amp;responseObject)</w:t>
                            </w:r>
                            <w:r>
                              <w:rPr>
                                <w:rFonts w:ascii="Courier New"/>
                                <w:color w:val="000000"/>
                                <w:sz w:val="17"/>
                              </w:rPr>
                              <w:t> fmt.Printf("API</w:t>
                            </w:r>
                            <w:r>
                              <w:rPr>
                                <w:rFonts w:ascii="Courier New"/>
                                <w:color w:val="000000"/>
                                <w:spacing w:val="-8"/>
                                <w:sz w:val="17"/>
                              </w:rPr>
                              <w:t> </w:t>
                            </w:r>
                            <w:r>
                              <w:rPr>
                                <w:rFonts w:ascii="Courier New"/>
                                <w:color w:val="000000"/>
                                <w:sz w:val="17"/>
                              </w:rPr>
                              <w:t>Response</w:t>
                            </w:r>
                            <w:r>
                              <w:rPr>
                                <w:rFonts w:ascii="Courier New"/>
                                <w:color w:val="000000"/>
                                <w:spacing w:val="-8"/>
                                <w:sz w:val="17"/>
                              </w:rPr>
                              <w:t> </w:t>
                            </w:r>
                            <w:r>
                              <w:rPr>
                                <w:rFonts w:ascii="Courier New"/>
                                <w:color w:val="000000"/>
                                <w:sz w:val="17"/>
                              </w:rPr>
                              <w:t>as</w:t>
                            </w:r>
                            <w:r>
                              <w:rPr>
                                <w:rFonts w:ascii="Courier New"/>
                                <w:color w:val="000000"/>
                                <w:spacing w:val="-8"/>
                                <w:sz w:val="17"/>
                              </w:rPr>
                              <w:t> </w:t>
                            </w:r>
                            <w:r>
                              <w:rPr>
                                <w:rFonts w:ascii="Courier New"/>
                                <w:color w:val="000000"/>
                                <w:sz w:val="17"/>
                              </w:rPr>
                              <w:t>a</w:t>
                            </w:r>
                            <w:r>
                              <w:rPr>
                                <w:rFonts w:ascii="Courier New"/>
                                <w:color w:val="000000"/>
                                <w:spacing w:val="-8"/>
                                <w:sz w:val="17"/>
                              </w:rPr>
                              <w:t> </w:t>
                            </w:r>
                            <w:r>
                              <w:rPr>
                                <w:rFonts w:ascii="Courier New"/>
                                <w:color w:val="000000"/>
                                <w:sz w:val="17"/>
                              </w:rPr>
                              <w:t>struct</w:t>
                            </w:r>
                            <w:r>
                              <w:rPr>
                                <w:rFonts w:ascii="Courier New"/>
                                <w:color w:val="000000"/>
                                <w:spacing w:val="-8"/>
                                <w:sz w:val="17"/>
                              </w:rPr>
                              <w:t> </w:t>
                            </w:r>
                            <w:r>
                              <w:rPr>
                                <w:rFonts w:ascii="Courier New"/>
                                <w:color w:val="000000"/>
                                <w:sz w:val="17"/>
                              </w:rPr>
                              <w:t>%+v\n",</w:t>
                            </w:r>
                          </w:p>
                          <w:p>
                            <w:pPr>
                              <w:spacing w:line="190" w:lineRule="exact" w:before="0"/>
                              <w:ind w:left="240" w:right="0" w:firstLine="0"/>
                              <w:jc w:val="left"/>
                              <w:rPr>
                                <w:rFonts w:ascii="Courier New"/>
                                <w:color w:val="000000"/>
                                <w:sz w:val="17"/>
                              </w:rPr>
                            </w:pPr>
                            <w:r>
                              <w:rPr>
                                <w:rFonts w:ascii="Courier New"/>
                                <w:color w:val="000000"/>
                                <w:spacing w:val="-2"/>
                                <w:sz w:val="17"/>
                              </w:rPr>
                              <w:t>responseObject)</w:t>
                            </w:r>
                          </w:p>
                          <w:p>
                            <w:pPr>
                              <w:spacing w:before="22"/>
                              <w:ind w:left="342"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inline>
            </w:drawing>
          </mc:Choice>
          <mc:Fallback>
            <w:pict>
              <v:shape style="width:325.25pt;height:276.3pt;mso-position-horizontal-relative:char;mso-position-vertical-relative:line" type="#_x0000_t202" id="docshape445" filled="true" fillcolor="#ebebec" stroked="false">
                <w10:anchorlock/>
                <v:textbox inset="0,0,0,0">
                  <w:txbxContent>
                    <w:p>
                      <w:pPr>
                        <w:tabs>
                          <w:tab w:pos="3299" w:val="left" w:leader="dot"/>
                        </w:tabs>
                        <w:spacing w:line="268" w:lineRule="auto" w:before="205"/>
                        <w:ind w:left="444" w:right="2998" w:hanging="204"/>
                        <w:jc w:val="left"/>
                        <w:rPr>
                          <w:rFonts w:ascii="Courier New"/>
                          <w:color w:val="000000"/>
                          <w:sz w:val="17"/>
                        </w:rPr>
                      </w:pPr>
                      <w:r>
                        <w:rPr>
                          <w:rFonts w:ascii="Courier New"/>
                          <w:color w:val="000000"/>
                          <w:sz w:val="17"/>
                        </w:rPr>
                        <w:t>func main() </w:t>
                      </w:r>
                      <w:r>
                        <w:rPr>
                          <w:rFonts w:ascii="Courier New"/>
                          <w:color w:val="000000"/>
                          <w:sz w:val="17"/>
                        </w:rPr>
                        <w:t>{</w:t>
                      </w:r>
                      <w:r>
                        <w:rPr>
                          <w:rFonts w:ascii="Courier New"/>
                          <w:color w:val="000000"/>
                          <w:sz w:val="17"/>
                        </w:rPr>
                        <w:t> fmt.Println("Calling API.</w:t>
                        <w:tab/>
                      </w:r>
                      <w:r>
                        <w:rPr>
                          <w:rFonts w:ascii="Courier New"/>
                          <w:color w:val="000000"/>
                          <w:spacing w:val="-6"/>
                          <w:sz w:val="17"/>
                        </w:rPr>
                        <w:t>")</w:t>
                      </w:r>
                    </w:p>
                    <w:p>
                      <w:pPr>
                        <w:spacing w:line="191" w:lineRule="exact" w:before="0"/>
                        <w:ind w:left="342" w:right="0" w:firstLine="0"/>
                        <w:jc w:val="left"/>
                        <w:rPr>
                          <w:rFonts w:ascii="Courier New"/>
                          <w:color w:val="000000"/>
                          <w:sz w:val="17"/>
                        </w:rPr>
                      </w:pPr>
                      <w:r>
                        <w:rPr>
                          <w:rFonts w:ascii="Courier New"/>
                          <w:color w:val="000000"/>
                          <w:sz w:val="17"/>
                        </w:rPr>
                        <w:t>client</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&amp;http.Client{}</w:t>
                      </w:r>
                    </w:p>
                    <w:p>
                      <w:pPr>
                        <w:spacing w:line="268" w:lineRule="auto" w:before="22"/>
                        <w:ind w:left="240" w:right="1162" w:firstLine="204"/>
                        <w:jc w:val="left"/>
                        <w:rPr>
                          <w:rFonts w:ascii="Courier New"/>
                          <w:color w:val="000000"/>
                          <w:sz w:val="17"/>
                        </w:rPr>
                      </w:pPr>
                      <w:r>
                        <w:rPr>
                          <w:rFonts w:ascii="Courier New"/>
                          <w:color w:val="000000"/>
                          <w:sz w:val="17"/>
                        </w:rPr>
                        <w:t>req,</w:t>
                      </w:r>
                      <w:r>
                        <w:rPr>
                          <w:rFonts w:ascii="Courier New"/>
                          <w:color w:val="000000"/>
                          <w:spacing w:val="-8"/>
                          <w:sz w:val="17"/>
                        </w:rPr>
                        <w:t> </w:t>
                      </w:r>
                      <w:r>
                        <w:rPr>
                          <w:rFonts w:ascii="Courier New"/>
                          <w:color w:val="000000"/>
                          <w:sz w:val="17"/>
                        </w:rPr>
                        <w:t>err</w:t>
                      </w:r>
                      <w:r>
                        <w:rPr>
                          <w:rFonts w:ascii="Courier New"/>
                          <w:color w:val="000000"/>
                          <w:spacing w:val="-8"/>
                          <w:sz w:val="17"/>
                        </w:rPr>
                        <w:t> </w:t>
                      </w:r>
                      <w:r>
                        <w:rPr>
                          <w:rFonts w:ascii="Courier New"/>
                          <w:color w:val="000000"/>
                          <w:sz w:val="17"/>
                        </w:rPr>
                        <w:t>:=</w:t>
                      </w:r>
                      <w:r>
                        <w:rPr>
                          <w:rFonts w:ascii="Courier New"/>
                          <w:color w:val="000000"/>
                          <w:spacing w:val="-8"/>
                          <w:sz w:val="17"/>
                        </w:rPr>
                        <w:t> </w:t>
                      </w:r>
                      <w:r>
                        <w:rPr>
                          <w:rFonts w:ascii="Courier New"/>
                          <w:color w:val="000000"/>
                          <w:sz w:val="17"/>
                        </w:rPr>
                        <w:t>http.NewRequest("GET",</w:t>
                      </w:r>
                      <w:r>
                        <w:rPr>
                          <w:rFonts w:ascii="Courier New"/>
                          <w:color w:val="000000"/>
                          <w:spacing w:val="-8"/>
                          <w:sz w:val="17"/>
                        </w:rPr>
                        <w:t> </w:t>
                      </w:r>
                      <w:r>
                        <w:rPr>
                          <w:rFonts w:ascii="Courier New"/>
                          <w:color w:val="000000"/>
                          <w:sz w:val="17"/>
                        </w:rPr>
                        <w:t>"</w:t>
                      </w:r>
                      <w:r>
                        <w:rPr>
                          <w:rFonts w:ascii="Courier New"/>
                          <w:color w:val="000000"/>
                          <w:spacing w:val="-8"/>
                          <w:sz w:val="17"/>
                        </w:rPr>
                        <w:t> </w:t>
                      </w:r>
                      <w:hyperlink r:id="rId101">
                        <w:r>
                          <w:rPr>
                            <w:rFonts w:ascii="Courier New"/>
                            <w:color w:val="0000FF"/>
                            <w:sz w:val="17"/>
                          </w:rPr>
                          <w:t>http://www</w:t>
                        </w:r>
                        <w:r>
                          <w:rPr>
                            <w:rFonts w:ascii="Courier New"/>
                            <w:color w:val="0000FF"/>
                            <w:sz w:val="17"/>
                          </w:rPr>
                          <w:t>.</w:t>
                        </w:r>
                      </w:hyperlink>
                      <w:r>
                        <w:rPr>
                          <w:rFonts w:ascii="Courier New"/>
                          <w:color w:val="0000FF"/>
                          <w:sz w:val="17"/>
                        </w:rPr>
                        <w:t> </w:t>
                      </w:r>
                      <w:hyperlink r:id="rId101">
                        <w:r>
                          <w:rPr>
                            <w:rFonts w:ascii="Courier New"/>
                            <w:color w:val="0000FF"/>
                            <w:sz w:val="17"/>
                          </w:rPr>
                          <w:t>laughfactory.com/jokes/clean-jokes</w:t>
                        </w:r>
                      </w:hyperlink>
                      <w:r>
                        <w:rPr>
                          <w:rFonts w:ascii="Courier New"/>
                          <w:color w:val="000000"/>
                          <w:sz w:val="17"/>
                        </w:rPr>
                        <w:t>", nil)</w:t>
                      </w:r>
                    </w:p>
                    <w:p>
                      <w:pPr>
                        <w:spacing w:line="268" w:lineRule="auto" w:before="0"/>
                        <w:ind w:left="546" w:right="2452" w:hanging="102"/>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fmt.Print(err.Error())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line="268" w:lineRule="auto" w:before="20"/>
                        <w:ind w:left="444" w:right="958" w:firstLine="0"/>
                        <w:jc w:val="left"/>
                        <w:rPr>
                          <w:rFonts w:ascii="Courier New"/>
                          <w:color w:val="000000"/>
                          <w:sz w:val="17"/>
                        </w:rPr>
                      </w:pPr>
                      <w:r>
                        <w:rPr>
                          <w:rFonts w:ascii="Courier New"/>
                          <w:color w:val="000000"/>
                          <w:sz w:val="17"/>
                        </w:rPr>
                        <w:t>req.Header.Add("Accept", </w:t>
                      </w:r>
                      <w:r>
                        <w:rPr>
                          <w:rFonts w:ascii="Courier New"/>
                          <w:color w:val="000000"/>
                          <w:sz w:val="17"/>
                        </w:rPr>
                        <w:t>"application/json")</w:t>
                      </w:r>
                      <w:r>
                        <w:rPr>
                          <w:rFonts w:ascii="Courier New"/>
                          <w:color w:val="000000"/>
                          <w:sz w:val="17"/>
                        </w:rPr>
                        <w:t> req.Header.Add("Content-Type",</w:t>
                      </w:r>
                      <w:r>
                        <w:rPr>
                          <w:rFonts w:ascii="Courier New"/>
                          <w:color w:val="000000"/>
                          <w:spacing w:val="-26"/>
                          <w:sz w:val="17"/>
                        </w:rPr>
                        <w:t> </w:t>
                      </w:r>
                      <w:r>
                        <w:rPr>
                          <w:rFonts w:ascii="Courier New"/>
                          <w:color w:val="000000"/>
                          <w:sz w:val="17"/>
                        </w:rPr>
                        <w:t>"application/json"</w:t>
                      </w:r>
                      <w:r>
                        <w:rPr>
                          <w:rFonts w:ascii="Courier New"/>
                          <w:color w:val="000000"/>
                          <w:sz w:val="17"/>
                        </w:rPr>
                        <w:t>)</w:t>
                      </w:r>
                      <w:r>
                        <w:rPr>
                          <w:rFonts w:ascii="Courier New"/>
                          <w:color w:val="000000"/>
                          <w:sz w:val="17"/>
                        </w:rPr>
                        <w:t> resp, err := client.Do(req)</w:t>
                      </w:r>
                    </w:p>
                    <w:p>
                      <w:pPr>
                        <w:spacing w:line="268" w:lineRule="auto" w:before="0"/>
                        <w:ind w:left="546" w:right="2452" w:hanging="102"/>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fmt.Print(err.Error())</w:t>
                      </w:r>
                    </w:p>
                    <w:p>
                      <w:pPr>
                        <w:spacing w:line="191" w:lineRule="exact" w:before="0"/>
                        <w:ind w:left="444" w:right="0" w:firstLine="0"/>
                        <w:jc w:val="left"/>
                        <w:rPr>
                          <w:rFonts w:ascii="Courier New"/>
                          <w:color w:val="000000"/>
                          <w:sz w:val="17"/>
                        </w:rPr>
                      </w:pPr>
                      <w:r>
                        <w:rPr>
                          <w:rFonts w:ascii="Courier New"/>
                          <w:color w:val="000000"/>
                          <w:spacing w:val="-10"/>
                          <w:sz w:val="17"/>
                        </w:rPr>
                        <w:t>}</w:t>
                      </w:r>
                    </w:p>
                    <w:p>
                      <w:pPr>
                        <w:spacing w:before="19"/>
                        <w:ind w:left="342"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resp.Body.Close()</w:t>
                      </w:r>
                    </w:p>
                    <w:p>
                      <w:pPr>
                        <w:spacing w:line="268" w:lineRule="auto" w:before="23"/>
                        <w:ind w:left="444" w:right="1672" w:firstLine="0"/>
                        <w:jc w:val="left"/>
                        <w:rPr>
                          <w:rFonts w:ascii="Courier New"/>
                          <w:color w:val="000000"/>
                          <w:sz w:val="17"/>
                        </w:rPr>
                      </w:pPr>
                      <w:r>
                        <w:rPr>
                          <w:rFonts w:ascii="Courier New"/>
                          <w:color w:val="000000"/>
                          <w:sz w:val="17"/>
                        </w:rPr>
                        <w:t>bodyBytes,</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ioutil.ReadAll(resp.Body</w:t>
                      </w:r>
                      <w:r>
                        <w:rPr>
                          <w:rFonts w:ascii="Courier New"/>
                          <w:color w:val="000000"/>
                          <w:sz w:val="17"/>
                        </w:rPr>
                        <w:t>)</w:t>
                      </w:r>
                      <w:r>
                        <w:rPr>
                          <w:rFonts w:ascii="Courier New"/>
                          <w:color w:val="000000"/>
                          <w:sz w:val="17"/>
                        </w:rPr>
                        <w:t> if err != nil {</w:t>
                      </w:r>
                    </w:p>
                    <w:p>
                      <w:pPr>
                        <w:spacing w:line="191" w:lineRule="exact" w:before="0"/>
                        <w:ind w:left="546" w:right="0" w:firstLine="0"/>
                        <w:jc w:val="left"/>
                        <w:rPr>
                          <w:rFonts w:ascii="Courier New"/>
                          <w:color w:val="000000"/>
                          <w:sz w:val="17"/>
                        </w:rPr>
                      </w:pPr>
                      <w:r>
                        <w:rPr>
                          <w:rFonts w:ascii="Courier New"/>
                          <w:color w:val="000000"/>
                          <w:spacing w:val="-2"/>
                          <w:sz w:val="17"/>
                        </w:rPr>
                        <w:t>fmt.Print(err.Error())</w:t>
                      </w:r>
                    </w:p>
                    <w:p>
                      <w:pPr>
                        <w:spacing w:before="22"/>
                        <w:ind w:left="444" w:right="0" w:firstLine="0"/>
                        <w:jc w:val="left"/>
                        <w:rPr>
                          <w:rFonts w:ascii="Courier New"/>
                          <w:color w:val="000000"/>
                          <w:sz w:val="17"/>
                        </w:rPr>
                      </w:pPr>
                      <w:r>
                        <w:rPr>
                          <w:rFonts w:ascii="Courier New"/>
                          <w:color w:val="000000"/>
                          <w:spacing w:val="-10"/>
                          <w:sz w:val="17"/>
                        </w:rPr>
                        <w:t>}</w:t>
                      </w:r>
                    </w:p>
                    <w:p>
                      <w:pPr>
                        <w:spacing w:line="268" w:lineRule="auto" w:before="22"/>
                        <w:ind w:left="444" w:right="1430" w:hanging="102"/>
                        <w:jc w:val="left"/>
                        <w:rPr>
                          <w:rFonts w:ascii="Courier New"/>
                          <w:color w:val="000000"/>
                          <w:sz w:val="17"/>
                        </w:rPr>
                      </w:pPr>
                      <w:r>
                        <w:rPr>
                          <w:rFonts w:ascii="Courier New"/>
                          <w:color w:val="000000"/>
                          <w:sz w:val="17"/>
                        </w:rPr>
                        <w:t>var responseObject </w:t>
                      </w:r>
                      <w:r>
                        <w:rPr>
                          <w:rFonts w:ascii="Courier New"/>
                          <w:color w:val="000000"/>
                          <w:sz w:val="17"/>
                        </w:rPr>
                        <w:t>Response</w:t>
                      </w:r>
                      <w:r>
                        <w:rPr>
                          <w:rFonts w:ascii="Courier New"/>
                          <w:color w:val="000000"/>
                          <w:sz w:val="17"/>
                        </w:rPr>
                        <w:t> json.Unmarshal(bodyBytes, </w:t>
                      </w:r>
                      <w:r>
                        <w:rPr>
                          <w:rFonts w:ascii="Courier New"/>
                          <w:color w:val="000000"/>
                          <w:sz w:val="17"/>
                        </w:rPr>
                        <w:t>&amp;responseObject)</w:t>
                      </w:r>
                      <w:r>
                        <w:rPr>
                          <w:rFonts w:ascii="Courier New"/>
                          <w:color w:val="000000"/>
                          <w:sz w:val="17"/>
                        </w:rPr>
                        <w:t> fmt.Printf("API</w:t>
                      </w:r>
                      <w:r>
                        <w:rPr>
                          <w:rFonts w:ascii="Courier New"/>
                          <w:color w:val="000000"/>
                          <w:spacing w:val="-8"/>
                          <w:sz w:val="17"/>
                        </w:rPr>
                        <w:t> </w:t>
                      </w:r>
                      <w:r>
                        <w:rPr>
                          <w:rFonts w:ascii="Courier New"/>
                          <w:color w:val="000000"/>
                          <w:sz w:val="17"/>
                        </w:rPr>
                        <w:t>Response</w:t>
                      </w:r>
                      <w:r>
                        <w:rPr>
                          <w:rFonts w:ascii="Courier New"/>
                          <w:color w:val="000000"/>
                          <w:spacing w:val="-8"/>
                          <w:sz w:val="17"/>
                        </w:rPr>
                        <w:t> </w:t>
                      </w:r>
                      <w:r>
                        <w:rPr>
                          <w:rFonts w:ascii="Courier New"/>
                          <w:color w:val="000000"/>
                          <w:sz w:val="17"/>
                        </w:rPr>
                        <w:t>as</w:t>
                      </w:r>
                      <w:r>
                        <w:rPr>
                          <w:rFonts w:ascii="Courier New"/>
                          <w:color w:val="000000"/>
                          <w:spacing w:val="-8"/>
                          <w:sz w:val="17"/>
                        </w:rPr>
                        <w:t> </w:t>
                      </w:r>
                      <w:r>
                        <w:rPr>
                          <w:rFonts w:ascii="Courier New"/>
                          <w:color w:val="000000"/>
                          <w:sz w:val="17"/>
                        </w:rPr>
                        <w:t>a</w:t>
                      </w:r>
                      <w:r>
                        <w:rPr>
                          <w:rFonts w:ascii="Courier New"/>
                          <w:color w:val="000000"/>
                          <w:spacing w:val="-8"/>
                          <w:sz w:val="17"/>
                        </w:rPr>
                        <w:t> </w:t>
                      </w:r>
                      <w:r>
                        <w:rPr>
                          <w:rFonts w:ascii="Courier New"/>
                          <w:color w:val="000000"/>
                          <w:sz w:val="17"/>
                        </w:rPr>
                        <w:t>struct</w:t>
                      </w:r>
                      <w:r>
                        <w:rPr>
                          <w:rFonts w:ascii="Courier New"/>
                          <w:color w:val="000000"/>
                          <w:spacing w:val="-8"/>
                          <w:sz w:val="17"/>
                        </w:rPr>
                        <w:t> </w:t>
                      </w:r>
                      <w:r>
                        <w:rPr>
                          <w:rFonts w:ascii="Courier New"/>
                          <w:color w:val="000000"/>
                          <w:sz w:val="17"/>
                        </w:rPr>
                        <w:t>%+v\n",</w:t>
                      </w:r>
                    </w:p>
                    <w:p>
                      <w:pPr>
                        <w:spacing w:line="190" w:lineRule="exact" w:before="0"/>
                        <w:ind w:left="240" w:right="0" w:firstLine="0"/>
                        <w:jc w:val="left"/>
                        <w:rPr>
                          <w:rFonts w:ascii="Courier New"/>
                          <w:color w:val="000000"/>
                          <w:sz w:val="17"/>
                        </w:rPr>
                      </w:pPr>
                      <w:r>
                        <w:rPr>
                          <w:rFonts w:ascii="Courier New"/>
                          <w:color w:val="000000"/>
                          <w:spacing w:val="-2"/>
                          <w:sz w:val="17"/>
                        </w:rPr>
                        <w:t>responseObject)</w:t>
                      </w:r>
                    </w:p>
                    <w:p>
                      <w:pPr>
                        <w:spacing w:before="22"/>
                        <w:ind w:left="342" w:right="0" w:firstLine="0"/>
                        <w:jc w:val="left"/>
                        <w:rPr>
                          <w:rFonts w:ascii="Courier New"/>
                          <w:color w:val="000000"/>
                          <w:sz w:val="17"/>
                        </w:rPr>
                      </w:pPr>
                      <w:r>
                        <w:rPr>
                          <w:rFonts w:ascii="Courier New"/>
                          <w:color w:val="000000"/>
                          <w:spacing w:val="-10"/>
                          <w:sz w:val="17"/>
                        </w:rPr>
                        <w:t>}</w:t>
                      </w:r>
                    </w:p>
                  </w:txbxContent>
                </v:textbox>
                <v:fill type="solid"/>
              </v:shape>
            </w:pict>
          </mc:Fallback>
        </mc:AlternateContent>
      </w:r>
      <w:r>
        <w:rPr>
          <w:sz w:val="20"/>
        </w:rPr>
      </w:r>
    </w:p>
    <w:p>
      <w:pPr>
        <w:pStyle w:val="BodyText"/>
        <w:spacing w:before="27"/>
      </w:pPr>
    </w:p>
    <w:p>
      <w:pPr>
        <w:pStyle w:val="ListParagraph"/>
        <w:numPr>
          <w:ilvl w:val="0"/>
          <w:numId w:val="38"/>
        </w:numPr>
        <w:tabs>
          <w:tab w:pos="657" w:val="left" w:leader="none"/>
        </w:tabs>
        <w:spacing w:line="240" w:lineRule="auto" w:before="0" w:after="0"/>
        <w:ind w:left="657" w:right="0" w:hanging="239"/>
        <w:jc w:val="left"/>
        <w:rPr>
          <w:sz w:val="22"/>
        </w:rPr>
      </w:pPr>
      <w:r>
        <w:rPr>
          <w:w w:val="90"/>
          <w:sz w:val="22"/>
        </w:rPr>
        <w:t>First,</w:t>
      </w:r>
      <w:r>
        <w:rPr>
          <w:spacing w:val="-5"/>
          <w:sz w:val="22"/>
        </w:rPr>
        <w:t> </w:t>
      </w:r>
      <w:r>
        <w:rPr>
          <w:w w:val="90"/>
          <w:sz w:val="22"/>
        </w:rPr>
        <w:t>we</w:t>
      </w:r>
      <w:r>
        <w:rPr>
          <w:spacing w:val="-5"/>
          <w:sz w:val="22"/>
        </w:rPr>
        <w:t> </w:t>
      </w:r>
      <w:r>
        <w:rPr>
          <w:w w:val="90"/>
          <w:sz w:val="22"/>
        </w:rPr>
        <w:t>make</w:t>
      </w:r>
      <w:r>
        <w:rPr>
          <w:spacing w:val="-5"/>
          <w:sz w:val="22"/>
        </w:rPr>
        <w:t> </w:t>
      </w:r>
      <w:r>
        <w:rPr>
          <w:w w:val="90"/>
          <w:sz w:val="22"/>
        </w:rPr>
        <w:t>an</w:t>
      </w:r>
      <w:r>
        <w:rPr>
          <w:spacing w:val="-4"/>
          <w:sz w:val="22"/>
        </w:rPr>
        <w:t> </w:t>
      </w:r>
      <w:r>
        <w:rPr>
          <w:w w:val="90"/>
          <w:sz w:val="22"/>
        </w:rPr>
        <w:t>http</w:t>
      </w:r>
      <w:r>
        <w:rPr>
          <w:spacing w:val="-5"/>
          <w:sz w:val="22"/>
        </w:rPr>
        <w:t> </w:t>
      </w:r>
      <w:r>
        <w:rPr>
          <w:w w:val="90"/>
          <w:sz w:val="22"/>
        </w:rPr>
        <w:t>client</w:t>
      </w:r>
      <w:r>
        <w:rPr>
          <w:spacing w:val="-5"/>
          <w:sz w:val="22"/>
        </w:rPr>
        <w:t> </w:t>
      </w:r>
      <w:r>
        <w:rPr>
          <w:w w:val="90"/>
          <w:sz w:val="22"/>
        </w:rPr>
        <w:t>and</w:t>
      </w:r>
      <w:r>
        <w:rPr>
          <w:spacing w:val="-4"/>
          <w:sz w:val="22"/>
        </w:rPr>
        <w:t> </w:t>
      </w:r>
      <w:r>
        <w:rPr>
          <w:w w:val="90"/>
          <w:sz w:val="22"/>
        </w:rPr>
        <w:t>an</w:t>
      </w:r>
      <w:r>
        <w:rPr>
          <w:spacing w:val="-5"/>
          <w:sz w:val="22"/>
        </w:rPr>
        <w:t> </w:t>
      </w:r>
      <w:r>
        <w:rPr>
          <w:w w:val="90"/>
          <w:sz w:val="22"/>
        </w:rPr>
        <w:t>http</w:t>
      </w:r>
      <w:r>
        <w:rPr>
          <w:spacing w:val="-5"/>
          <w:sz w:val="22"/>
        </w:rPr>
        <w:t> </w:t>
      </w:r>
      <w:r>
        <w:rPr>
          <w:spacing w:val="-2"/>
          <w:w w:val="90"/>
          <w:sz w:val="22"/>
        </w:rPr>
        <w:t>request.</w:t>
      </w:r>
    </w:p>
    <w:p>
      <w:pPr>
        <w:pStyle w:val="ListParagraph"/>
        <w:numPr>
          <w:ilvl w:val="0"/>
          <w:numId w:val="38"/>
        </w:numPr>
        <w:tabs>
          <w:tab w:pos="658" w:val="left" w:leader="none"/>
        </w:tabs>
        <w:spacing w:line="225" w:lineRule="auto" w:before="137" w:after="0"/>
        <w:ind w:left="658" w:right="175" w:hanging="240"/>
        <w:jc w:val="left"/>
        <w:rPr>
          <w:sz w:val="22"/>
        </w:rPr>
      </w:pPr>
      <w:r>
        <w:rPr>
          <w:w w:val="90"/>
          <w:sz w:val="22"/>
        </w:rPr>
        <w:t>We</w:t>
      </w:r>
      <w:r>
        <w:rPr>
          <w:spacing w:val="-4"/>
          <w:w w:val="90"/>
          <w:sz w:val="22"/>
        </w:rPr>
        <w:t> </w:t>
      </w:r>
      <w:r>
        <w:rPr>
          <w:w w:val="90"/>
          <w:sz w:val="22"/>
        </w:rPr>
        <w:t>then</w:t>
      </w:r>
      <w:r>
        <w:rPr>
          <w:spacing w:val="-4"/>
          <w:w w:val="90"/>
          <w:sz w:val="22"/>
        </w:rPr>
        <w:t> </w:t>
      </w:r>
      <w:r>
        <w:rPr>
          <w:w w:val="90"/>
          <w:sz w:val="22"/>
        </w:rPr>
        <w:t>add</w:t>
      </w:r>
      <w:r>
        <w:rPr>
          <w:spacing w:val="-4"/>
          <w:w w:val="90"/>
          <w:sz w:val="22"/>
        </w:rPr>
        <w:t> </w:t>
      </w:r>
      <w:r>
        <w:rPr>
          <w:w w:val="90"/>
          <w:sz w:val="22"/>
        </w:rPr>
        <w:t>a</w:t>
      </w:r>
      <w:r>
        <w:rPr>
          <w:spacing w:val="-4"/>
          <w:w w:val="90"/>
          <w:sz w:val="22"/>
        </w:rPr>
        <w:t> </w:t>
      </w:r>
      <w:r>
        <w:rPr>
          <w:w w:val="90"/>
          <w:sz w:val="22"/>
        </w:rPr>
        <w:t>few</w:t>
      </w:r>
      <w:r>
        <w:rPr>
          <w:spacing w:val="-4"/>
          <w:w w:val="90"/>
          <w:sz w:val="22"/>
        </w:rPr>
        <w:t> </w:t>
      </w:r>
      <w:r>
        <w:rPr>
          <w:w w:val="90"/>
          <w:sz w:val="22"/>
        </w:rPr>
        <w:t>http</w:t>
      </w:r>
      <w:r>
        <w:rPr>
          <w:spacing w:val="-4"/>
          <w:w w:val="90"/>
          <w:sz w:val="22"/>
        </w:rPr>
        <w:t> </w:t>
      </w:r>
      <w:r>
        <w:rPr>
          <w:w w:val="90"/>
          <w:sz w:val="22"/>
        </w:rPr>
        <w:t>headers</w:t>
      </w:r>
      <w:r>
        <w:rPr>
          <w:spacing w:val="-4"/>
          <w:w w:val="90"/>
          <w:sz w:val="22"/>
        </w:rPr>
        <w:t> </w:t>
      </w:r>
      <w:r>
        <w:rPr>
          <w:w w:val="90"/>
          <w:sz w:val="22"/>
        </w:rPr>
        <w:t>to</w:t>
      </w:r>
      <w:r>
        <w:rPr>
          <w:spacing w:val="-4"/>
          <w:w w:val="90"/>
          <w:sz w:val="22"/>
        </w:rPr>
        <w:t> </w:t>
      </w:r>
      <w:r>
        <w:rPr>
          <w:w w:val="90"/>
          <w:sz w:val="22"/>
        </w:rPr>
        <w:t>our</w:t>
      </w:r>
      <w:r>
        <w:rPr>
          <w:spacing w:val="-4"/>
          <w:w w:val="90"/>
          <w:sz w:val="22"/>
        </w:rPr>
        <w:t> </w:t>
      </w:r>
      <w:r>
        <w:rPr>
          <w:w w:val="90"/>
          <w:sz w:val="22"/>
        </w:rPr>
        <w:t>request</w:t>
      </w:r>
      <w:r>
        <w:rPr>
          <w:spacing w:val="-4"/>
          <w:w w:val="90"/>
          <w:sz w:val="22"/>
        </w:rPr>
        <w:t> </w:t>
      </w:r>
      <w:r>
        <w:rPr>
          <w:w w:val="90"/>
          <w:sz w:val="22"/>
        </w:rPr>
        <w:t>before</w:t>
      </w:r>
      <w:r>
        <w:rPr>
          <w:spacing w:val="-4"/>
          <w:w w:val="90"/>
          <w:sz w:val="22"/>
        </w:rPr>
        <w:t> </w:t>
      </w:r>
      <w:r>
        <w:rPr>
          <w:w w:val="90"/>
          <w:sz w:val="22"/>
        </w:rPr>
        <w:t>sending</w:t>
      </w:r>
      <w:r>
        <w:rPr>
          <w:spacing w:val="-4"/>
          <w:w w:val="90"/>
          <w:sz w:val="22"/>
        </w:rPr>
        <w:t> </w:t>
      </w:r>
      <w:r>
        <w:rPr>
          <w:w w:val="90"/>
          <w:sz w:val="22"/>
        </w:rPr>
        <w:t>it</w:t>
      </w:r>
      <w:r>
        <w:rPr>
          <w:spacing w:val="-4"/>
          <w:w w:val="90"/>
          <w:sz w:val="22"/>
        </w:rPr>
        <w:t> </w:t>
      </w:r>
      <w:r>
        <w:rPr>
          <w:w w:val="90"/>
          <w:sz w:val="22"/>
        </w:rPr>
        <w:t>wit</w:t>
      </w:r>
      <w:r>
        <w:rPr>
          <w:w w:val="90"/>
          <w:sz w:val="22"/>
        </w:rPr>
        <w:t>h</w:t>
      </w:r>
      <w:r>
        <w:rPr>
          <w:w w:val="90"/>
          <w:sz w:val="22"/>
        </w:rPr>
        <w:t> </w:t>
      </w:r>
      <w:r>
        <w:rPr>
          <w:spacing w:val="-4"/>
          <w:sz w:val="22"/>
        </w:rPr>
        <w:t>“resp,</w:t>
      </w:r>
      <w:r>
        <w:rPr>
          <w:spacing w:val="-10"/>
          <w:sz w:val="22"/>
        </w:rPr>
        <w:t> </w:t>
      </w:r>
      <w:r>
        <w:rPr>
          <w:spacing w:val="-4"/>
          <w:sz w:val="22"/>
        </w:rPr>
        <w:t>err:</w:t>
      </w:r>
      <w:r>
        <w:rPr>
          <w:rFonts w:ascii="Cambria" w:hAnsi="Cambria"/>
          <w:spacing w:val="-4"/>
          <w:sz w:val="22"/>
        </w:rPr>
        <w:t>=</w:t>
      </w:r>
      <w:r>
        <w:rPr>
          <w:rFonts w:ascii="Cambria" w:hAnsi="Cambria"/>
          <w:spacing w:val="-8"/>
          <w:sz w:val="22"/>
        </w:rPr>
        <w:t> </w:t>
      </w:r>
      <w:r>
        <w:rPr>
          <w:spacing w:val="-4"/>
          <w:sz w:val="22"/>
        </w:rPr>
        <w:t>client.Do(req)”.</w:t>
      </w:r>
    </w:p>
    <w:p>
      <w:pPr>
        <w:pStyle w:val="ListParagraph"/>
        <w:numPr>
          <w:ilvl w:val="0"/>
          <w:numId w:val="38"/>
        </w:numPr>
        <w:tabs>
          <w:tab w:pos="658" w:val="left" w:leader="none"/>
        </w:tabs>
        <w:spacing w:line="225" w:lineRule="auto" w:before="142" w:after="0"/>
        <w:ind w:left="658" w:right="176" w:hanging="240"/>
        <w:jc w:val="left"/>
        <w:rPr>
          <w:sz w:val="22"/>
        </w:rPr>
      </w:pPr>
      <w:r>
        <w:rPr>
          <w:spacing w:val="-4"/>
          <w:sz w:val="22"/>
        </w:rPr>
        <w:t>We</w:t>
      </w:r>
      <w:r>
        <w:rPr>
          <w:spacing w:val="13"/>
          <w:sz w:val="22"/>
        </w:rPr>
        <w:t> </w:t>
      </w:r>
      <w:r>
        <w:rPr>
          <w:spacing w:val="-4"/>
          <w:sz w:val="22"/>
        </w:rPr>
        <w:t>read</w:t>
      </w:r>
      <w:r>
        <w:rPr>
          <w:spacing w:val="13"/>
          <w:sz w:val="22"/>
        </w:rPr>
        <w:t> </w:t>
      </w:r>
      <w:r>
        <w:rPr>
          <w:spacing w:val="-4"/>
          <w:sz w:val="22"/>
        </w:rPr>
        <w:t>the</w:t>
      </w:r>
      <w:r>
        <w:rPr>
          <w:spacing w:val="13"/>
          <w:sz w:val="22"/>
        </w:rPr>
        <w:t> </w:t>
      </w:r>
      <w:r>
        <w:rPr>
          <w:spacing w:val="-4"/>
          <w:sz w:val="22"/>
        </w:rPr>
        <w:t>response</w:t>
      </w:r>
      <w:r>
        <w:rPr>
          <w:spacing w:val="13"/>
          <w:sz w:val="22"/>
        </w:rPr>
        <w:t> </w:t>
      </w:r>
      <w:r>
        <w:rPr>
          <w:spacing w:val="-4"/>
          <w:sz w:val="22"/>
        </w:rPr>
        <w:t>and</w:t>
      </w:r>
      <w:r>
        <w:rPr>
          <w:spacing w:val="13"/>
          <w:sz w:val="22"/>
        </w:rPr>
        <w:t> </w:t>
      </w:r>
      <w:r>
        <w:rPr>
          <w:spacing w:val="-4"/>
          <w:sz w:val="22"/>
        </w:rPr>
        <w:t>then</w:t>
      </w:r>
      <w:r>
        <w:rPr>
          <w:spacing w:val="13"/>
          <w:sz w:val="22"/>
        </w:rPr>
        <w:t> </w:t>
      </w:r>
      <w:r>
        <w:rPr>
          <w:spacing w:val="-4"/>
          <w:sz w:val="22"/>
        </w:rPr>
        <w:t>unmarshal</w:t>
      </w:r>
      <w:r>
        <w:rPr>
          <w:spacing w:val="13"/>
          <w:sz w:val="22"/>
        </w:rPr>
        <w:t> </w:t>
      </w:r>
      <w:r>
        <w:rPr>
          <w:spacing w:val="-4"/>
          <w:sz w:val="22"/>
        </w:rPr>
        <w:t>it</w:t>
      </w:r>
      <w:r>
        <w:rPr>
          <w:spacing w:val="13"/>
          <w:sz w:val="22"/>
        </w:rPr>
        <w:t> </w:t>
      </w:r>
      <w:r>
        <w:rPr>
          <w:spacing w:val="-4"/>
          <w:sz w:val="22"/>
        </w:rPr>
        <w:t>into</w:t>
      </w:r>
      <w:r>
        <w:rPr>
          <w:spacing w:val="13"/>
          <w:sz w:val="22"/>
        </w:rPr>
        <w:t> </w:t>
      </w:r>
      <w:r>
        <w:rPr>
          <w:spacing w:val="-4"/>
          <w:sz w:val="22"/>
        </w:rPr>
        <w:t>our</w:t>
      </w:r>
      <w:r>
        <w:rPr>
          <w:spacing w:val="13"/>
          <w:sz w:val="22"/>
        </w:rPr>
        <w:t> </w:t>
      </w:r>
      <w:r>
        <w:rPr>
          <w:spacing w:val="-4"/>
          <w:sz w:val="22"/>
        </w:rPr>
        <w:t>respons</w:t>
      </w:r>
      <w:r>
        <w:rPr>
          <w:spacing w:val="-4"/>
          <w:sz w:val="22"/>
        </w:rPr>
        <w:t>e</w:t>
      </w:r>
      <w:r>
        <w:rPr>
          <w:spacing w:val="-4"/>
          <w:sz w:val="22"/>
        </w:rPr>
        <w:t> </w:t>
      </w:r>
      <w:r>
        <w:rPr>
          <w:spacing w:val="-2"/>
          <w:sz w:val="22"/>
        </w:rPr>
        <w:t>structure.</w:t>
      </w:r>
    </w:p>
    <w:p>
      <w:pPr>
        <w:pStyle w:val="ListParagraph"/>
        <w:numPr>
          <w:ilvl w:val="0"/>
          <w:numId w:val="38"/>
        </w:numPr>
        <w:tabs>
          <w:tab w:pos="657" w:val="left" w:leader="none"/>
        </w:tabs>
        <w:spacing w:line="240" w:lineRule="auto" w:before="129" w:after="0"/>
        <w:ind w:left="657" w:right="0" w:hanging="239"/>
        <w:jc w:val="left"/>
        <w:rPr>
          <w:sz w:val="22"/>
        </w:rPr>
      </w:pPr>
      <w:r>
        <w:rPr>
          <w:w w:val="90"/>
          <w:sz w:val="22"/>
        </w:rPr>
        <w:t>Finally,</w:t>
      </w:r>
      <w:r>
        <w:rPr>
          <w:spacing w:val="-7"/>
          <w:w w:val="90"/>
          <w:sz w:val="22"/>
        </w:rPr>
        <w:t> </w:t>
      </w:r>
      <w:r>
        <w:rPr>
          <w:w w:val="90"/>
          <w:sz w:val="22"/>
        </w:rPr>
        <w:t>we</w:t>
      </w:r>
      <w:r>
        <w:rPr>
          <w:spacing w:val="-7"/>
          <w:w w:val="90"/>
          <w:sz w:val="22"/>
        </w:rPr>
        <w:t> </w:t>
      </w:r>
      <w:r>
        <w:rPr>
          <w:w w:val="90"/>
          <w:sz w:val="22"/>
        </w:rPr>
        <w:t>print</w:t>
      </w:r>
      <w:r>
        <w:rPr>
          <w:spacing w:val="-7"/>
          <w:w w:val="90"/>
          <w:sz w:val="22"/>
        </w:rPr>
        <w:t> </w:t>
      </w:r>
      <w:r>
        <w:rPr>
          <w:w w:val="90"/>
          <w:sz w:val="22"/>
        </w:rPr>
        <w:t>the</w:t>
      </w:r>
      <w:r>
        <w:rPr>
          <w:spacing w:val="-6"/>
          <w:w w:val="90"/>
          <w:sz w:val="22"/>
        </w:rPr>
        <w:t> </w:t>
      </w:r>
      <w:r>
        <w:rPr>
          <w:spacing w:val="-2"/>
          <w:w w:val="90"/>
          <w:sz w:val="22"/>
        </w:rPr>
        <w:t>result.</w:t>
      </w:r>
    </w:p>
    <w:p>
      <w:pPr>
        <w:spacing w:before="281"/>
        <w:ind w:left="177" w:right="0" w:firstLine="0"/>
        <w:jc w:val="both"/>
        <w:rPr>
          <w:rFonts w:ascii="Lucida Sans"/>
          <w:i/>
          <w:sz w:val="21"/>
        </w:rPr>
      </w:pPr>
      <w:bookmarkStart w:name="﻿Run the Project﻿" w:id="1000"/>
      <w:bookmarkEnd w:id="1000"/>
      <w:r>
        <w:rPr/>
      </w:r>
      <w:bookmarkStart w:name="_bookmark616" w:id="1001"/>
      <w:bookmarkEnd w:id="1001"/>
      <w:r>
        <w:rPr/>
      </w:r>
      <w:r>
        <w:rPr>
          <w:rFonts w:ascii="Lucida Sans"/>
          <w:i/>
          <w:w w:val="90"/>
          <w:sz w:val="21"/>
        </w:rPr>
        <w:t>Run</w:t>
      </w:r>
      <w:r>
        <w:rPr>
          <w:rFonts w:ascii="Lucida Sans"/>
          <w:i/>
          <w:spacing w:val="-7"/>
          <w:w w:val="90"/>
          <w:sz w:val="21"/>
        </w:rPr>
        <w:t> </w:t>
      </w:r>
      <w:r>
        <w:rPr>
          <w:rFonts w:ascii="Lucida Sans"/>
          <w:i/>
          <w:w w:val="90"/>
          <w:sz w:val="21"/>
        </w:rPr>
        <w:t>the</w:t>
      </w:r>
      <w:r>
        <w:rPr>
          <w:rFonts w:ascii="Lucida Sans"/>
          <w:i/>
          <w:spacing w:val="-6"/>
          <w:w w:val="90"/>
          <w:sz w:val="21"/>
        </w:rPr>
        <w:t> </w:t>
      </w:r>
      <w:r>
        <w:rPr>
          <w:rFonts w:ascii="Lucida Sans"/>
          <w:i/>
          <w:spacing w:val="-2"/>
          <w:w w:val="90"/>
          <w:sz w:val="21"/>
        </w:rPr>
        <w:t>Project</w:t>
      </w:r>
    </w:p>
    <w:p>
      <w:pPr>
        <w:pStyle w:val="BodyText"/>
        <w:spacing w:before="14"/>
        <w:ind w:left="177"/>
        <w:jc w:val="both"/>
      </w:pPr>
      <w:r>
        <w:rPr>
          <w:w w:val="90"/>
        </w:rPr>
        <w:t>Use the</w:t>
      </w:r>
      <w:r>
        <w:rPr>
          <w:spacing w:val="-1"/>
          <w:w w:val="90"/>
        </w:rPr>
        <w:t> </w:t>
      </w:r>
      <w:r>
        <w:rPr>
          <w:w w:val="90"/>
        </w:rPr>
        <w:t>following</w:t>
      </w:r>
      <w:r>
        <w:rPr>
          <w:spacing w:val="-5"/>
        </w:rPr>
        <w:t> </w:t>
      </w:r>
      <w:r>
        <w:rPr>
          <w:w w:val="90"/>
        </w:rPr>
        <w:t>command</w:t>
      </w:r>
      <w:r>
        <w:rPr>
          <w:spacing w:val="-6"/>
        </w:rPr>
        <w:t> </w:t>
      </w:r>
      <w:r>
        <w:rPr>
          <w:w w:val="90"/>
        </w:rPr>
        <w:t>to</w:t>
      </w:r>
      <w:r>
        <w:rPr>
          <w:spacing w:val="-5"/>
        </w:rPr>
        <w:t> </w:t>
      </w:r>
      <w:r>
        <w:rPr>
          <w:w w:val="90"/>
        </w:rPr>
        <w:t>launch</w:t>
      </w:r>
      <w:r>
        <w:rPr>
          <w:spacing w:val="-6"/>
        </w:rPr>
        <w:t> </w:t>
      </w:r>
      <w:r>
        <w:rPr>
          <w:w w:val="90"/>
        </w:rPr>
        <w:t>the</w:t>
      </w:r>
      <w:r>
        <w:rPr>
          <w:spacing w:val="-5"/>
        </w:rPr>
        <w:t> </w:t>
      </w:r>
      <w:r>
        <w:rPr>
          <w:spacing w:val="-2"/>
          <w:w w:val="90"/>
        </w:rPr>
        <w:t>project.</w:t>
      </w:r>
    </w:p>
    <w:p>
      <w:pPr>
        <w:pStyle w:val="BodyText"/>
        <w:spacing w:before="7"/>
        <w:rPr>
          <w:sz w:val="20"/>
        </w:rPr>
      </w:pPr>
      <w:r>
        <w:rPr>
          <w:sz w:val="20"/>
        </w:rPr>
        <mc:AlternateContent>
          <mc:Choice Requires="wps">
            <w:drawing>
              <wp:anchor distT="0" distB="0" distL="0" distR="0" allowOverlap="1" layoutInCell="1" locked="0" behindDoc="1" simplePos="0" relativeHeight="487781376">
                <wp:simplePos x="0" y="0"/>
                <wp:positionH relativeFrom="page">
                  <wp:posOffset>742950</wp:posOffset>
                </wp:positionH>
                <wp:positionV relativeFrom="paragraph">
                  <wp:posOffset>191564</wp:posOffset>
                </wp:positionV>
                <wp:extent cx="4130675" cy="372745"/>
                <wp:effectExtent l="0" t="0" r="0" b="0"/>
                <wp:wrapTopAndBottom/>
                <wp:docPr id="481" name="Textbox 481"/>
                <wp:cNvGraphicFramePr>
                  <a:graphicFrameLocks/>
                </wp:cNvGraphicFramePr>
                <a:graphic>
                  <a:graphicData uri="http://schemas.microsoft.com/office/word/2010/wordprocessingShape">
                    <wps:wsp>
                      <wps:cNvPr id="481" name="Textbox 481"/>
                      <wps:cNvSpPr txBox="1"/>
                      <wps:spPr>
                        <a:xfrm>
                          <a:off x="0" y="0"/>
                          <a:ext cx="4130675" cy="372745"/>
                        </a:xfrm>
                        <a:prstGeom prst="rect">
                          <a:avLst/>
                        </a:prstGeom>
                        <a:solidFill>
                          <a:srgbClr val="EBEBEC"/>
                        </a:solidFill>
                      </wps:spPr>
                      <wps:txbx>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run</w:t>
                            </w:r>
                            <w:r>
                              <w:rPr>
                                <w:rFonts w:ascii="Courier New"/>
                                <w:color w:val="000000"/>
                                <w:spacing w:val="-4"/>
                                <w:sz w:val="17"/>
                              </w:rPr>
                              <w:t> </w:t>
                            </w:r>
                            <w:r>
                              <w:rPr>
                                <w:rFonts w:ascii="Courier New"/>
                                <w:color w:val="000000"/>
                                <w:spacing w:val="-2"/>
                                <w:sz w:val="17"/>
                              </w:rPr>
                              <w:t>main.go</w:t>
                            </w:r>
                          </w:p>
                        </w:txbxContent>
                      </wps:txbx>
                      <wps:bodyPr wrap="square" lIns="0" tIns="0" rIns="0" bIns="0" rtlCol="0">
                        <a:noAutofit/>
                      </wps:bodyPr>
                    </wps:wsp>
                  </a:graphicData>
                </a:graphic>
              </wp:anchor>
            </w:drawing>
          </mc:Choice>
          <mc:Fallback>
            <w:pict>
              <v:shape style="position:absolute;margin-left:58.5pt;margin-top:15.083813pt;width:325.25pt;height:29.35pt;mso-position-horizontal-relative:page;mso-position-vertical-relative:paragraph;z-index:-15535104;mso-wrap-distance-left:0;mso-wrap-distance-right:0" type="#_x0000_t202" id="docshape446" filled="true" fillcolor="#ebebec" stroked="false">
                <v:textbox inset="0,0,0,0">
                  <w:txbxContent>
                    <w:p>
                      <w:pPr>
                        <w:spacing w:before="205"/>
                        <w:ind w:left="240" w:right="0" w:firstLine="0"/>
                        <w:jc w:val="left"/>
                        <w:rPr>
                          <w:rFonts w:ascii="Courier New"/>
                          <w:color w:val="000000"/>
                          <w:sz w:val="17"/>
                        </w:rPr>
                      </w:pPr>
                      <w:r>
                        <w:rPr>
                          <w:rFonts w:ascii="Courier New"/>
                          <w:color w:val="000000"/>
                          <w:sz w:val="17"/>
                        </w:rPr>
                        <w:t>go</w:t>
                      </w:r>
                      <w:r>
                        <w:rPr>
                          <w:rFonts w:ascii="Courier New"/>
                          <w:color w:val="000000"/>
                          <w:spacing w:val="-4"/>
                          <w:sz w:val="17"/>
                        </w:rPr>
                        <w:t> </w:t>
                      </w:r>
                      <w:r>
                        <w:rPr>
                          <w:rFonts w:ascii="Courier New"/>
                          <w:color w:val="000000"/>
                          <w:sz w:val="17"/>
                        </w:rPr>
                        <w:t>run</w:t>
                      </w:r>
                      <w:r>
                        <w:rPr>
                          <w:rFonts w:ascii="Courier New"/>
                          <w:color w:val="000000"/>
                          <w:spacing w:val="-4"/>
                          <w:sz w:val="17"/>
                        </w:rPr>
                        <w:t> </w:t>
                      </w:r>
                      <w:r>
                        <w:rPr>
                          <w:rFonts w:ascii="Courier New"/>
                          <w:color w:val="000000"/>
                          <w:spacing w:val="-2"/>
                          <w:sz w:val="17"/>
                        </w:rPr>
                        <w:t>main.go</w:t>
                      </w:r>
                    </w:p>
                  </w:txbxContent>
                </v:textbox>
                <v:fill type="solid"/>
                <w10:wrap type="topAndBottom"/>
              </v:shape>
            </w:pict>
          </mc:Fallback>
        </mc:AlternateContent>
      </w:r>
    </w:p>
    <w:p>
      <w:pPr>
        <w:pStyle w:val="BodyText"/>
        <w:spacing w:before="6"/>
      </w:pPr>
    </w:p>
    <w:p>
      <w:pPr>
        <w:pStyle w:val="BodyText"/>
        <w:spacing w:line="225" w:lineRule="auto"/>
        <w:ind w:left="177" w:right="175"/>
        <w:jc w:val="both"/>
      </w:pPr>
      <w:r>
        <w:rPr>
          <w:w w:val="90"/>
        </w:rPr>
        <w:t>The</w:t>
      </w:r>
      <w:r>
        <w:rPr>
          <w:spacing w:val="-1"/>
          <w:w w:val="90"/>
        </w:rPr>
        <w:t> </w:t>
      </w:r>
      <w:r>
        <w:rPr>
          <w:w w:val="90"/>
        </w:rPr>
        <w:t>main</w:t>
      </w:r>
      <w:r>
        <w:rPr>
          <w:spacing w:val="-1"/>
          <w:w w:val="90"/>
        </w:rPr>
        <w:t> </w:t>
      </w:r>
      <w:r>
        <w:rPr>
          <w:w w:val="90"/>
        </w:rPr>
        <w:t>will</w:t>
      </w:r>
      <w:r>
        <w:rPr>
          <w:spacing w:val="-1"/>
          <w:w w:val="90"/>
        </w:rPr>
        <w:t> </w:t>
      </w:r>
      <w:r>
        <w:rPr>
          <w:w w:val="90"/>
        </w:rPr>
        <w:t>be</w:t>
      </w:r>
      <w:r>
        <w:rPr>
          <w:spacing w:val="-1"/>
          <w:w w:val="90"/>
        </w:rPr>
        <w:t> </w:t>
      </w:r>
      <w:r>
        <w:rPr>
          <w:w w:val="90"/>
        </w:rPr>
        <w:t>compiled</w:t>
      </w:r>
      <w:r>
        <w:rPr>
          <w:spacing w:val="-1"/>
          <w:w w:val="90"/>
        </w:rPr>
        <w:t> </w:t>
      </w:r>
      <w:r>
        <w:rPr>
          <w:w w:val="90"/>
        </w:rPr>
        <w:t>and</w:t>
      </w:r>
      <w:r>
        <w:rPr>
          <w:spacing w:val="-1"/>
          <w:w w:val="90"/>
        </w:rPr>
        <w:t> </w:t>
      </w:r>
      <w:r>
        <w:rPr>
          <w:w w:val="90"/>
        </w:rPr>
        <w:t>run</w:t>
      </w:r>
      <w:r>
        <w:rPr>
          <w:spacing w:val="-1"/>
          <w:w w:val="90"/>
        </w:rPr>
        <w:t> </w:t>
      </w:r>
      <w:r>
        <w:rPr>
          <w:w w:val="90"/>
        </w:rPr>
        <w:t>as</w:t>
      </w:r>
      <w:r>
        <w:rPr>
          <w:spacing w:val="-1"/>
          <w:w w:val="90"/>
        </w:rPr>
        <w:t> </w:t>
      </w:r>
      <w:r>
        <w:rPr>
          <w:w w:val="90"/>
        </w:rPr>
        <w:t>a</w:t>
      </w:r>
      <w:r>
        <w:rPr>
          <w:spacing w:val="-1"/>
          <w:w w:val="90"/>
        </w:rPr>
        <w:t> </w:t>
      </w:r>
      <w:r>
        <w:rPr>
          <w:w w:val="90"/>
        </w:rPr>
        <w:t>result</w:t>
      </w:r>
      <w:r>
        <w:rPr>
          <w:spacing w:val="-1"/>
          <w:w w:val="90"/>
        </w:rPr>
        <w:t> </w:t>
      </w:r>
      <w:r>
        <w:rPr>
          <w:w w:val="90"/>
        </w:rPr>
        <w:t>of</w:t>
      </w:r>
      <w:r>
        <w:rPr>
          <w:spacing w:val="-1"/>
          <w:w w:val="90"/>
        </w:rPr>
        <w:t> </w:t>
      </w:r>
      <w:r>
        <w:rPr>
          <w:w w:val="90"/>
        </w:rPr>
        <w:t>this.</w:t>
      </w:r>
      <w:r>
        <w:rPr>
          <w:spacing w:val="-1"/>
          <w:w w:val="90"/>
        </w:rPr>
        <w:t> </w:t>
      </w:r>
      <w:r>
        <w:rPr>
          <w:w w:val="90"/>
        </w:rPr>
        <w:t>Go</w:t>
      </w:r>
      <w:r>
        <w:rPr>
          <w:spacing w:val="-1"/>
          <w:w w:val="90"/>
        </w:rPr>
        <w:t> </w:t>
      </w:r>
      <w:r>
        <w:rPr>
          <w:w w:val="90"/>
        </w:rPr>
        <w:t>ahead</w:t>
      </w:r>
      <w:r>
        <w:rPr>
          <w:spacing w:val="-1"/>
          <w:w w:val="90"/>
        </w:rPr>
        <w:t> </w:t>
      </w:r>
      <w:r>
        <w:rPr>
          <w:w w:val="90"/>
        </w:rPr>
        <w:t>and</w:t>
      </w:r>
      <w:r>
        <w:rPr>
          <w:spacing w:val="-1"/>
          <w:w w:val="90"/>
        </w:rPr>
        <w:t> </w:t>
      </w:r>
      <w:r>
        <w:rPr>
          <w:w w:val="90"/>
        </w:rPr>
        <w:t>file.</w:t>
      </w:r>
      <w:r>
        <w:rPr>
          <w:spacing w:val="-1"/>
          <w:w w:val="90"/>
        </w:rPr>
        <w:t> </w:t>
      </w:r>
      <w:r>
        <w:rPr>
          <w:w w:val="90"/>
        </w:rPr>
        <w:t>I</w:t>
      </w:r>
      <w:r>
        <w:rPr>
          <w:w w:val="90"/>
        </w:rPr>
        <w:t>f</w:t>
      </w:r>
      <w:r>
        <w:rPr>
          <w:w w:val="90"/>
        </w:rPr>
        <w:t> everything</w:t>
      </w:r>
      <w:r>
        <w:rPr>
          <w:spacing w:val="-5"/>
          <w:w w:val="90"/>
        </w:rPr>
        <w:t> </w:t>
      </w:r>
      <w:r>
        <w:rPr>
          <w:w w:val="90"/>
        </w:rPr>
        <w:t>went</w:t>
      </w:r>
      <w:r>
        <w:rPr>
          <w:spacing w:val="-5"/>
          <w:w w:val="90"/>
        </w:rPr>
        <w:t> </w:t>
      </w:r>
      <w:r>
        <w:rPr>
          <w:w w:val="90"/>
        </w:rPr>
        <w:t>correctly,</w:t>
      </w:r>
      <w:r>
        <w:rPr>
          <w:spacing w:val="-5"/>
          <w:w w:val="90"/>
        </w:rPr>
        <w:t> </w:t>
      </w:r>
      <w:r>
        <w:rPr>
          <w:w w:val="90"/>
        </w:rPr>
        <w:t>we</w:t>
      </w:r>
      <w:r>
        <w:rPr>
          <w:spacing w:val="-5"/>
          <w:w w:val="90"/>
        </w:rPr>
        <w:t> </w:t>
      </w:r>
      <w:r>
        <w:rPr>
          <w:w w:val="90"/>
        </w:rPr>
        <w:t>should</w:t>
      </w:r>
      <w:r>
        <w:rPr>
          <w:spacing w:val="-5"/>
          <w:w w:val="90"/>
        </w:rPr>
        <w:t> </w:t>
      </w:r>
      <w:r>
        <w:rPr>
          <w:w w:val="90"/>
        </w:rPr>
        <w:t>have</w:t>
      </w:r>
      <w:r>
        <w:rPr>
          <w:spacing w:val="-5"/>
          <w:w w:val="90"/>
        </w:rPr>
        <w:t> </w:t>
      </w:r>
      <w:r>
        <w:rPr>
          <w:w w:val="90"/>
        </w:rPr>
        <w:t>jokes</w:t>
      </w:r>
      <w:r>
        <w:rPr>
          <w:spacing w:val="-5"/>
          <w:w w:val="90"/>
        </w:rPr>
        <w:t> </w:t>
      </w:r>
      <w:r>
        <w:rPr>
          <w:w w:val="90"/>
        </w:rPr>
        <w:t>written</w:t>
      </w:r>
      <w:r>
        <w:rPr>
          <w:spacing w:val="-5"/>
          <w:w w:val="90"/>
        </w:rPr>
        <w:t> </w:t>
      </w:r>
      <w:r>
        <w:rPr>
          <w:w w:val="90"/>
        </w:rPr>
        <w:t>into</w:t>
      </w:r>
      <w:r>
        <w:rPr>
          <w:spacing w:val="-5"/>
          <w:w w:val="90"/>
        </w:rPr>
        <w:t> </w:t>
      </w:r>
      <w:r>
        <w:rPr>
          <w:w w:val="90"/>
        </w:rPr>
        <w:t>our</w:t>
      </w:r>
      <w:r>
        <w:rPr>
          <w:spacing w:val="-5"/>
          <w:w w:val="90"/>
        </w:rPr>
        <w:t> </w:t>
      </w:r>
      <w:r>
        <w:rPr>
          <w:w w:val="90"/>
        </w:rPr>
        <w:t>terminal</w:t>
      </w:r>
      <w:r>
        <w:rPr>
          <w:w w:val="90"/>
        </w:rPr>
        <w:t>.</w:t>
      </w:r>
      <w:r>
        <w:rPr>
          <w:w w:val="90"/>
        </w:rPr>
        <w:t> </w:t>
      </w:r>
      <w:r>
        <w:rPr>
          <w:spacing w:val="-4"/>
        </w:rPr>
        <w:t>The</w:t>
      </w:r>
      <w:r>
        <w:rPr>
          <w:spacing w:val="-10"/>
        </w:rPr>
        <w:t> </w:t>
      </w:r>
      <w:r>
        <w:rPr>
          <w:spacing w:val="-4"/>
        </w:rPr>
        <w:t>output</w:t>
      </w:r>
      <w:r>
        <w:rPr>
          <w:spacing w:val="-10"/>
        </w:rPr>
        <w:t> </w:t>
      </w:r>
      <w:r>
        <w:rPr>
          <w:spacing w:val="-4"/>
        </w:rPr>
        <w:t>should</w:t>
      </w:r>
      <w:r>
        <w:rPr>
          <w:spacing w:val="-10"/>
        </w:rPr>
        <w:t> </w:t>
      </w:r>
      <w:r>
        <w:rPr>
          <w:spacing w:val="-4"/>
        </w:rPr>
        <w:t>look</w:t>
      </w:r>
      <w:r>
        <w:rPr>
          <w:spacing w:val="-9"/>
        </w:rPr>
        <w:t> </w:t>
      </w:r>
      <w:r>
        <w:rPr>
          <w:spacing w:val="-4"/>
        </w:rPr>
        <w:t>like</w:t>
      </w:r>
      <w:r>
        <w:rPr>
          <w:spacing w:val="-10"/>
        </w:rPr>
        <w:t> </w:t>
      </w:r>
      <w:r>
        <w:rPr>
          <w:spacing w:val="-4"/>
        </w:rPr>
        <w:t>this:</w:t>
      </w:r>
    </w:p>
    <w:p>
      <w:pPr>
        <w:pStyle w:val="BodyText"/>
        <w:spacing w:after="0" w:line="225" w:lineRule="auto"/>
        <w:jc w:val="both"/>
        <w:sectPr>
          <w:pgSz w:w="8850" w:h="13270"/>
          <w:pgMar w:header="682" w:footer="0" w:top="920" w:bottom="280" w:left="992" w:right="992"/>
        </w:sectPr>
      </w:pPr>
    </w:p>
    <w:p>
      <w:pPr>
        <w:pStyle w:val="BodyText"/>
        <w:spacing w:before="129"/>
        <w:rPr>
          <w:sz w:val="20"/>
        </w:rPr>
      </w:pPr>
    </w:p>
    <w:p>
      <w:pPr>
        <w:pStyle w:val="BodyText"/>
        <w:ind w:left="178"/>
        <w:rPr>
          <w:sz w:val="20"/>
        </w:rPr>
      </w:pPr>
      <w:r>
        <w:rPr>
          <w:sz w:val="20"/>
        </w:rPr>
        <mc:AlternateContent>
          <mc:Choice Requires="wps">
            <w:drawing>
              <wp:inline distT="0" distB="0" distL="0" distR="0">
                <wp:extent cx="4130675" cy="918210"/>
                <wp:effectExtent l="0" t="0" r="0" b="0"/>
                <wp:docPr id="482" name="Textbox 482"/>
                <wp:cNvGraphicFramePr>
                  <a:graphicFrameLocks/>
                </wp:cNvGraphicFramePr>
                <a:graphic>
                  <a:graphicData uri="http://schemas.microsoft.com/office/word/2010/wordprocessingShape">
                    <wps:wsp>
                      <wps:cNvPr id="482" name="Textbox 482"/>
                      <wps:cNvSpPr txBox="1"/>
                      <wps:spPr>
                        <a:xfrm>
                          <a:off x="0" y="0"/>
                          <a:ext cx="4130675" cy="918210"/>
                        </a:xfrm>
                        <a:prstGeom prst="rect">
                          <a:avLst/>
                        </a:prstGeom>
                        <a:solidFill>
                          <a:srgbClr val="EBEBEC"/>
                        </a:solidFill>
                      </wps:spPr>
                      <wps:txbx>
                        <w:txbxContent>
                          <w:p>
                            <w:pPr>
                              <w:spacing w:line="268" w:lineRule="auto" w:before="205"/>
                              <w:ind w:left="240" w:right="4426" w:firstLine="0"/>
                              <w:jc w:val="left"/>
                              <w:rPr>
                                <w:rFonts w:ascii="Courier New"/>
                                <w:color w:val="000000"/>
                                <w:sz w:val="17"/>
                              </w:rPr>
                            </w:pPr>
                            <w:r>
                              <w:rPr>
                                <w:rFonts w:ascii="Courier New"/>
                                <w:color w:val="000000"/>
                                <w:sz w:val="17"/>
                              </w:rPr>
                              <w:t>go run </w:t>
                            </w:r>
                            <w:r>
                              <w:rPr>
                                <w:rFonts w:ascii="Courier New"/>
                                <w:color w:val="000000"/>
                                <w:sz w:val="17"/>
                              </w:rPr>
                              <w:t>main.go</w:t>
                            </w:r>
                            <w:r>
                              <w:rPr>
                                <w:rFonts w:ascii="Courier New"/>
                                <w:color w:val="000000"/>
                                <w:sz w:val="17"/>
                              </w:rPr>
                              <w:t> Calling</w:t>
                            </w:r>
                            <w:r>
                              <w:rPr>
                                <w:rFonts w:ascii="Courier New"/>
                                <w:color w:val="000000"/>
                                <w:spacing w:val="-26"/>
                                <w:sz w:val="17"/>
                              </w:rPr>
                              <w:t> </w:t>
                            </w:r>
                            <w:r>
                              <w:rPr>
                                <w:rFonts w:ascii="Courier New"/>
                                <w:color w:val="000000"/>
                                <w:sz w:val="17"/>
                              </w:rPr>
                              <w:t>API....</w:t>
                            </w:r>
                          </w:p>
                          <w:p>
                            <w:pPr>
                              <w:spacing w:line="268" w:lineRule="auto" w:before="0"/>
                              <w:ind w:left="240" w:right="0" w:firstLine="0"/>
                              <w:jc w:val="left"/>
                              <w:rPr>
                                <w:rFonts w:ascii="Courier New"/>
                                <w:color w:val="000000"/>
                                <w:sz w:val="17"/>
                              </w:rPr>
                            </w:pPr>
                            <w:r>
                              <w:rPr>
                                <w:rFonts w:ascii="Courier New"/>
                                <w:color w:val="000000"/>
                                <w:sz w:val="17"/>
                              </w:rPr>
                              <w:t>API</w:t>
                            </w:r>
                            <w:r>
                              <w:rPr>
                                <w:rFonts w:ascii="Courier New"/>
                                <w:color w:val="000000"/>
                                <w:spacing w:val="-6"/>
                                <w:sz w:val="17"/>
                              </w:rPr>
                              <w:t> </w:t>
                            </w:r>
                            <w:r>
                              <w:rPr>
                                <w:rFonts w:ascii="Courier New"/>
                                <w:color w:val="000000"/>
                                <w:sz w:val="17"/>
                              </w:rPr>
                              <w:t>Response</w:t>
                            </w:r>
                            <w:r>
                              <w:rPr>
                                <w:rFonts w:ascii="Courier New"/>
                                <w:color w:val="000000"/>
                                <w:spacing w:val="-6"/>
                                <w:sz w:val="17"/>
                              </w:rPr>
                              <w:t> </w:t>
                            </w:r>
                            <w:r>
                              <w:rPr>
                                <w:rFonts w:ascii="Courier New"/>
                                <w:color w:val="000000"/>
                                <w:sz w:val="17"/>
                              </w:rPr>
                              <w:t>as</w:t>
                            </w:r>
                            <w:r>
                              <w:rPr>
                                <w:rFonts w:ascii="Courier New"/>
                                <w:color w:val="000000"/>
                                <w:spacing w:val="-6"/>
                                <w:sz w:val="17"/>
                              </w:rPr>
                              <w:t> </w:t>
                            </w:r>
                            <w:r>
                              <w:rPr>
                                <w:rFonts w:ascii="Courier New"/>
                                <w:color w:val="000000"/>
                                <w:sz w:val="17"/>
                              </w:rPr>
                              <w:t>struct</w:t>
                            </w:r>
                            <w:r>
                              <w:rPr>
                                <w:rFonts w:ascii="Courier New"/>
                                <w:color w:val="000000"/>
                                <w:spacing w:val="-6"/>
                                <w:sz w:val="17"/>
                              </w:rPr>
                              <w:t> </w:t>
                            </w:r>
                            <w:r>
                              <w:rPr>
                                <w:rFonts w:ascii="Courier New"/>
                                <w:color w:val="000000"/>
                                <w:sz w:val="17"/>
                              </w:rPr>
                              <w:t>{ID:5h399pWLmyd</w:t>
                            </w:r>
                            <w:r>
                              <w:rPr>
                                <w:rFonts w:ascii="Courier New"/>
                                <w:color w:val="000000"/>
                                <w:spacing w:val="-6"/>
                                <w:sz w:val="17"/>
                              </w:rPr>
                              <w:t> </w:t>
                            </w:r>
                            <w:r>
                              <w:rPr>
                                <w:rFonts w:ascii="Courier New"/>
                                <w:color w:val="000000"/>
                                <w:sz w:val="17"/>
                              </w:rPr>
                              <w:t>Jokes:What</w:t>
                            </w:r>
                            <w:r>
                              <w:rPr>
                                <w:rFonts w:ascii="Courier New"/>
                                <w:color w:val="000000"/>
                                <w:spacing w:val="-6"/>
                                <w:sz w:val="17"/>
                              </w:rPr>
                              <w:t> </w:t>
                            </w:r>
                            <w:r>
                              <w:rPr>
                                <w:rFonts w:ascii="Courier New"/>
                                <w:color w:val="000000"/>
                                <w:sz w:val="17"/>
                              </w:rPr>
                              <w:t>did</w:t>
                            </w:r>
                            <w:r>
                              <w:rPr>
                                <w:rFonts w:ascii="Courier New"/>
                                <w:color w:val="000000"/>
                                <w:spacing w:val="-6"/>
                                <w:sz w:val="17"/>
                              </w:rPr>
                              <w:t> </w:t>
                            </w:r>
                            <w:r>
                              <w:rPr>
                                <w:rFonts w:ascii="Courier New"/>
                                <w:color w:val="000000"/>
                                <w:sz w:val="17"/>
                              </w:rPr>
                              <w:t>th</w:t>
                            </w:r>
                            <w:r>
                              <w:rPr>
                                <w:rFonts w:ascii="Courier New"/>
                                <w:color w:val="000000"/>
                                <w:sz w:val="17"/>
                              </w:rPr>
                              <w:t>e</w:t>
                            </w:r>
                            <w:r>
                              <w:rPr>
                                <w:rFonts w:ascii="Courier New"/>
                                <w:color w:val="000000"/>
                                <w:sz w:val="17"/>
                              </w:rPr>
                              <w:t> beaver say to the tree? It's been nice gnawing us.</w:t>
                            </w:r>
                          </w:p>
                          <w:p>
                            <w:pPr>
                              <w:spacing w:line="191" w:lineRule="exact" w:before="0"/>
                              <w:ind w:left="240" w:right="0" w:firstLine="0"/>
                              <w:jc w:val="left"/>
                              <w:rPr>
                                <w:rFonts w:ascii="Courier New"/>
                                <w:color w:val="000000"/>
                                <w:sz w:val="17"/>
                              </w:rPr>
                            </w:pPr>
                            <w:r>
                              <w:rPr>
                                <w:rFonts w:ascii="Courier New"/>
                                <w:color w:val="000000"/>
                                <w:spacing w:val="-2"/>
                                <w:sz w:val="17"/>
                              </w:rPr>
                              <w:t>Status:200}</w:t>
                            </w:r>
                          </w:p>
                        </w:txbxContent>
                      </wps:txbx>
                      <wps:bodyPr wrap="square" lIns="0" tIns="0" rIns="0" bIns="0" rtlCol="0">
                        <a:noAutofit/>
                      </wps:bodyPr>
                    </wps:wsp>
                  </a:graphicData>
                </a:graphic>
              </wp:inline>
            </w:drawing>
          </mc:Choice>
          <mc:Fallback>
            <w:pict>
              <v:shape style="width:325.25pt;height:72.3pt;mso-position-horizontal-relative:char;mso-position-vertical-relative:line" type="#_x0000_t202" id="docshape447" filled="true" fillcolor="#ebebec" stroked="false">
                <w10:anchorlock/>
                <v:textbox inset="0,0,0,0">
                  <w:txbxContent>
                    <w:p>
                      <w:pPr>
                        <w:spacing w:line="268" w:lineRule="auto" w:before="205"/>
                        <w:ind w:left="240" w:right="4426" w:firstLine="0"/>
                        <w:jc w:val="left"/>
                        <w:rPr>
                          <w:rFonts w:ascii="Courier New"/>
                          <w:color w:val="000000"/>
                          <w:sz w:val="17"/>
                        </w:rPr>
                      </w:pPr>
                      <w:r>
                        <w:rPr>
                          <w:rFonts w:ascii="Courier New"/>
                          <w:color w:val="000000"/>
                          <w:sz w:val="17"/>
                        </w:rPr>
                        <w:t>go run </w:t>
                      </w:r>
                      <w:r>
                        <w:rPr>
                          <w:rFonts w:ascii="Courier New"/>
                          <w:color w:val="000000"/>
                          <w:sz w:val="17"/>
                        </w:rPr>
                        <w:t>main.go</w:t>
                      </w:r>
                      <w:r>
                        <w:rPr>
                          <w:rFonts w:ascii="Courier New"/>
                          <w:color w:val="000000"/>
                          <w:sz w:val="17"/>
                        </w:rPr>
                        <w:t> Calling</w:t>
                      </w:r>
                      <w:r>
                        <w:rPr>
                          <w:rFonts w:ascii="Courier New"/>
                          <w:color w:val="000000"/>
                          <w:spacing w:val="-26"/>
                          <w:sz w:val="17"/>
                        </w:rPr>
                        <w:t> </w:t>
                      </w:r>
                      <w:r>
                        <w:rPr>
                          <w:rFonts w:ascii="Courier New"/>
                          <w:color w:val="000000"/>
                          <w:sz w:val="17"/>
                        </w:rPr>
                        <w:t>API....</w:t>
                      </w:r>
                    </w:p>
                    <w:p>
                      <w:pPr>
                        <w:spacing w:line="268" w:lineRule="auto" w:before="0"/>
                        <w:ind w:left="240" w:right="0" w:firstLine="0"/>
                        <w:jc w:val="left"/>
                        <w:rPr>
                          <w:rFonts w:ascii="Courier New"/>
                          <w:color w:val="000000"/>
                          <w:sz w:val="17"/>
                        </w:rPr>
                      </w:pPr>
                      <w:r>
                        <w:rPr>
                          <w:rFonts w:ascii="Courier New"/>
                          <w:color w:val="000000"/>
                          <w:sz w:val="17"/>
                        </w:rPr>
                        <w:t>API</w:t>
                      </w:r>
                      <w:r>
                        <w:rPr>
                          <w:rFonts w:ascii="Courier New"/>
                          <w:color w:val="000000"/>
                          <w:spacing w:val="-6"/>
                          <w:sz w:val="17"/>
                        </w:rPr>
                        <w:t> </w:t>
                      </w:r>
                      <w:r>
                        <w:rPr>
                          <w:rFonts w:ascii="Courier New"/>
                          <w:color w:val="000000"/>
                          <w:sz w:val="17"/>
                        </w:rPr>
                        <w:t>Response</w:t>
                      </w:r>
                      <w:r>
                        <w:rPr>
                          <w:rFonts w:ascii="Courier New"/>
                          <w:color w:val="000000"/>
                          <w:spacing w:val="-6"/>
                          <w:sz w:val="17"/>
                        </w:rPr>
                        <w:t> </w:t>
                      </w:r>
                      <w:r>
                        <w:rPr>
                          <w:rFonts w:ascii="Courier New"/>
                          <w:color w:val="000000"/>
                          <w:sz w:val="17"/>
                        </w:rPr>
                        <w:t>as</w:t>
                      </w:r>
                      <w:r>
                        <w:rPr>
                          <w:rFonts w:ascii="Courier New"/>
                          <w:color w:val="000000"/>
                          <w:spacing w:val="-6"/>
                          <w:sz w:val="17"/>
                        </w:rPr>
                        <w:t> </w:t>
                      </w:r>
                      <w:r>
                        <w:rPr>
                          <w:rFonts w:ascii="Courier New"/>
                          <w:color w:val="000000"/>
                          <w:sz w:val="17"/>
                        </w:rPr>
                        <w:t>struct</w:t>
                      </w:r>
                      <w:r>
                        <w:rPr>
                          <w:rFonts w:ascii="Courier New"/>
                          <w:color w:val="000000"/>
                          <w:spacing w:val="-6"/>
                          <w:sz w:val="17"/>
                        </w:rPr>
                        <w:t> </w:t>
                      </w:r>
                      <w:r>
                        <w:rPr>
                          <w:rFonts w:ascii="Courier New"/>
                          <w:color w:val="000000"/>
                          <w:sz w:val="17"/>
                        </w:rPr>
                        <w:t>{ID:5h399pWLmyd</w:t>
                      </w:r>
                      <w:r>
                        <w:rPr>
                          <w:rFonts w:ascii="Courier New"/>
                          <w:color w:val="000000"/>
                          <w:spacing w:val="-6"/>
                          <w:sz w:val="17"/>
                        </w:rPr>
                        <w:t> </w:t>
                      </w:r>
                      <w:r>
                        <w:rPr>
                          <w:rFonts w:ascii="Courier New"/>
                          <w:color w:val="000000"/>
                          <w:sz w:val="17"/>
                        </w:rPr>
                        <w:t>Jokes:What</w:t>
                      </w:r>
                      <w:r>
                        <w:rPr>
                          <w:rFonts w:ascii="Courier New"/>
                          <w:color w:val="000000"/>
                          <w:spacing w:val="-6"/>
                          <w:sz w:val="17"/>
                        </w:rPr>
                        <w:t> </w:t>
                      </w:r>
                      <w:r>
                        <w:rPr>
                          <w:rFonts w:ascii="Courier New"/>
                          <w:color w:val="000000"/>
                          <w:sz w:val="17"/>
                        </w:rPr>
                        <w:t>did</w:t>
                      </w:r>
                      <w:r>
                        <w:rPr>
                          <w:rFonts w:ascii="Courier New"/>
                          <w:color w:val="000000"/>
                          <w:spacing w:val="-6"/>
                          <w:sz w:val="17"/>
                        </w:rPr>
                        <w:t> </w:t>
                      </w:r>
                      <w:r>
                        <w:rPr>
                          <w:rFonts w:ascii="Courier New"/>
                          <w:color w:val="000000"/>
                          <w:sz w:val="17"/>
                        </w:rPr>
                        <w:t>th</w:t>
                      </w:r>
                      <w:r>
                        <w:rPr>
                          <w:rFonts w:ascii="Courier New"/>
                          <w:color w:val="000000"/>
                          <w:sz w:val="17"/>
                        </w:rPr>
                        <w:t>e</w:t>
                      </w:r>
                      <w:r>
                        <w:rPr>
                          <w:rFonts w:ascii="Courier New"/>
                          <w:color w:val="000000"/>
                          <w:sz w:val="17"/>
                        </w:rPr>
                        <w:t> beaver say to the tree? It's been nice gnawing us.</w:t>
                      </w:r>
                    </w:p>
                    <w:p>
                      <w:pPr>
                        <w:spacing w:line="191" w:lineRule="exact" w:before="0"/>
                        <w:ind w:left="240" w:right="0" w:firstLine="0"/>
                        <w:jc w:val="left"/>
                        <w:rPr>
                          <w:rFonts w:ascii="Courier New"/>
                          <w:color w:val="000000"/>
                          <w:sz w:val="17"/>
                        </w:rPr>
                      </w:pPr>
                      <w:r>
                        <w:rPr>
                          <w:rFonts w:ascii="Courier New"/>
                          <w:color w:val="000000"/>
                          <w:spacing w:val="-2"/>
                          <w:sz w:val="17"/>
                        </w:rPr>
                        <w:t>Status:200}</w:t>
                      </w:r>
                    </w:p>
                  </w:txbxContent>
                </v:textbox>
                <v:fill type="solid"/>
              </v:shape>
            </w:pict>
          </mc:Fallback>
        </mc:AlternateContent>
      </w:r>
      <w:r>
        <w:rPr>
          <w:sz w:val="20"/>
        </w:rPr>
      </w:r>
    </w:p>
    <w:p>
      <w:pPr>
        <w:pStyle w:val="BodyText"/>
        <w:spacing w:before="27"/>
      </w:pPr>
    </w:p>
    <w:p>
      <w:pPr>
        <w:pStyle w:val="BodyText"/>
        <w:ind w:left="177"/>
      </w:pPr>
      <w:r>
        <w:rPr>
          <w:w w:val="90"/>
        </w:rPr>
        <w:t>Complete</w:t>
      </w:r>
      <w:r>
        <w:rPr>
          <w:spacing w:val="-5"/>
          <w:w w:val="90"/>
        </w:rPr>
        <w:t> </w:t>
      </w:r>
      <w:r>
        <w:rPr>
          <w:spacing w:val="-4"/>
        </w:rPr>
        <w:t>code:</w:t>
      </w:r>
    </w:p>
    <w:p>
      <w:pPr>
        <w:pStyle w:val="BodyText"/>
        <w:spacing w:before="25"/>
        <w:rPr>
          <w:sz w:val="20"/>
        </w:rPr>
      </w:pPr>
      <w:r>
        <w:rPr>
          <w:sz w:val="20"/>
        </w:rPr>
        <mc:AlternateContent>
          <mc:Choice Requires="wps">
            <w:drawing>
              <wp:anchor distT="0" distB="0" distL="0" distR="0" allowOverlap="1" layoutInCell="1" locked="0" behindDoc="1" simplePos="0" relativeHeight="487782400">
                <wp:simplePos x="0" y="0"/>
                <wp:positionH relativeFrom="page">
                  <wp:posOffset>742950</wp:posOffset>
                </wp:positionH>
                <wp:positionV relativeFrom="paragraph">
                  <wp:posOffset>202848</wp:posOffset>
                </wp:positionV>
                <wp:extent cx="4130675" cy="4820285"/>
                <wp:effectExtent l="0" t="0" r="0" b="0"/>
                <wp:wrapTopAndBottom/>
                <wp:docPr id="483" name="Textbox 483"/>
                <wp:cNvGraphicFramePr>
                  <a:graphicFrameLocks/>
                </wp:cNvGraphicFramePr>
                <a:graphic>
                  <a:graphicData uri="http://schemas.microsoft.com/office/word/2010/wordprocessingShape">
                    <wps:wsp>
                      <wps:cNvPr id="483" name="Textbox 483"/>
                      <wps:cNvSpPr txBox="1"/>
                      <wps:spPr>
                        <a:xfrm>
                          <a:off x="0" y="0"/>
                          <a:ext cx="4130675" cy="4820285"/>
                        </a:xfrm>
                        <a:prstGeom prst="rect">
                          <a:avLst/>
                        </a:prstGeom>
                        <a:solidFill>
                          <a:srgbClr val="EBEBEC"/>
                        </a:solidFill>
                      </wps:spPr>
                      <wps:txbx>
                        <w:txbxContent>
                          <w:p>
                            <w:pPr>
                              <w:spacing w:line="256"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56" w:lineRule="auto" w:before="0"/>
                              <w:ind w:left="342" w:right="4582" w:firstLine="0"/>
                              <w:jc w:val="left"/>
                              <w:rPr>
                                <w:rFonts w:ascii="Courier New"/>
                                <w:color w:val="000000"/>
                                <w:sz w:val="17"/>
                              </w:rPr>
                            </w:pPr>
                            <w:r>
                              <w:rPr>
                                <w:rFonts w:ascii="Courier New"/>
                                <w:color w:val="000000"/>
                                <w:spacing w:val="-2"/>
                                <w:sz w:val="17"/>
                              </w:rPr>
                              <w:t>"encoding/json"</w:t>
                            </w:r>
                            <w:r>
                              <w:rPr>
                                <w:rFonts w:ascii="Courier New"/>
                                <w:color w:val="000000"/>
                                <w:spacing w:val="-2"/>
                                <w:sz w:val="17"/>
                              </w:rPr>
                              <w:t> </w:t>
                            </w:r>
                            <w:r>
                              <w:rPr>
                                <w:rFonts w:ascii="Courier New"/>
                                <w:color w:val="000000"/>
                                <w:spacing w:val="-2"/>
                                <w:sz w:val="17"/>
                              </w:rPr>
                              <w:t>"fmt"</w:t>
                            </w:r>
                            <w:r>
                              <w:rPr>
                                <w:rFonts w:ascii="Courier New"/>
                                <w:color w:val="000000"/>
                                <w:spacing w:val="-2"/>
                                <w:sz w:val="17"/>
                              </w:rPr>
                              <w:t> </w:t>
                            </w:r>
                            <w:r>
                              <w:rPr>
                                <w:rFonts w:ascii="Courier New"/>
                                <w:color w:val="000000"/>
                                <w:spacing w:val="-2"/>
                                <w:sz w:val="17"/>
                              </w:rPr>
                              <w:t>"io/ioutil"</w:t>
                            </w:r>
                            <w:r>
                              <w:rPr>
                                <w:rFonts w:ascii="Courier New"/>
                                <w:color w:val="000000"/>
                                <w:spacing w:val="-2"/>
                                <w:sz w:val="17"/>
                              </w:rPr>
                              <w:t> "net/http"</w:t>
                            </w:r>
                          </w:p>
                          <w:p>
                            <w:pPr>
                              <w:spacing w:line="192" w:lineRule="exact" w:before="0"/>
                              <w:ind w:left="240" w:right="0" w:firstLine="0"/>
                              <w:jc w:val="left"/>
                              <w:rPr>
                                <w:rFonts w:ascii="Courier New"/>
                                <w:color w:val="000000"/>
                                <w:sz w:val="17"/>
                              </w:rPr>
                            </w:pPr>
                            <w:r>
                              <w:rPr>
                                <w:rFonts w:ascii="Courier New"/>
                                <w:color w:val="000000"/>
                                <w:spacing w:val="-10"/>
                                <w:sz w:val="17"/>
                              </w:rPr>
                              <w:t>)</w:t>
                            </w:r>
                          </w:p>
                          <w:p>
                            <w:pPr>
                              <w:spacing w:before="13"/>
                              <w:ind w:left="240" w:right="0" w:firstLine="0"/>
                              <w:jc w:val="left"/>
                              <w:rPr>
                                <w:rFonts w:ascii="Courier New"/>
                                <w:color w:val="000000"/>
                                <w:sz w:val="17"/>
                              </w:rPr>
                            </w:pPr>
                            <w:r>
                              <w:rPr>
                                <w:rFonts w:ascii="Courier New"/>
                                <w:color w:val="000000"/>
                                <w:sz w:val="17"/>
                              </w:rPr>
                              <w:t>type</w:t>
                            </w:r>
                            <w:r>
                              <w:rPr>
                                <w:rFonts w:ascii="Courier New"/>
                                <w:color w:val="000000"/>
                                <w:spacing w:val="-8"/>
                                <w:sz w:val="17"/>
                              </w:rPr>
                              <w:t> </w:t>
                            </w:r>
                            <w:r>
                              <w:rPr>
                                <w:rFonts w:ascii="Courier New"/>
                                <w:color w:val="000000"/>
                                <w:sz w:val="17"/>
                              </w:rPr>
                              <w:t>Response</w:t>
                            </w:r>
                            <w:r>
                              <w:rPr>
                                <w:rFonts w:ascii="Courier New"/>
                                <w:color w:val="000000"/>
                                <w:spacing w:val="-7"/>
                                <w:sz w:val="17"/>
                              </w:rPr>
                              <w:t> </w:t>
                            </w:r>
                            <w:r>
                              <w:rPr>
                                <w:rFonts w:ascii="Courier New"/>
                                <w:color w:val="000000"/>
                                <w:sz w:val="17"/>
                              </w:rPr>
                              <w:t>struct</w:t>
                            </w:r>
                            <w:r>
                              <w:rPr>
                                <w:rFonts w:ascii="Courier New"/>
                                <w:color w:val="000000"/>
                                <w:spacing w:val="-7"/>
                                <w:sz w:val="17"/>
                              </w:rPr>
                              <w:t> </w:t>
                            </w:r>
                            <w:r>
                              <w:rPr>
                                <w:rFonts w:ascii="Courier New"/>
                                <w:color w:val="000000"/>
                                <w:spacing w:val="-10"/>
                                <w:sz w:val="17"/>
                              </w:rPr>
                              <w:t>{</w:t>
                            </w:r>
                          </w:p>
                          <w:p>
                            <w:pPr>
                              <w:tabs>
                                <w:tab w:pos="1055" w:val="left" w:leader="none"/>
                                <w:tab w:pos="1157" w:val="left" w:leader="none"/>
                                <w:tab w:pos="1769" w:val="left" w:leader="none"/>
                              </w:tabs>
                              <w:spacing w:line="256" w:lineRule="auto" w:before="13"/>
                              <w:ind w:left="342" w:right="3202" w:firstLine="0"/>
                              <w:jc w:val="left"/>
                              <w:rPr>
                                <w:rFonts w:ascii="Courier New"/>
                                <w:color w:val="000000"/>
                                <w:sz w:val="17"/>
                              </w:rPr>
                            </w:pPr>
                            <w:r>
                              <w:rPr>
                                <w:rFonts w:ascii="Courier New"/>
                                <w:color w:val="000000"/>
                                <w:spacing w:val="-6"/>
                                <w:sz w:val="17"/>
                              </w:rPr>
                              <w:t>ID</w:t>
                            </w:r>
                            <w:r>
                              <w:rPr>
                                <w:rFonts w:ascii="Courier New"/>
                                <w:color w:val="000000"/>
                                <w:sz w:val="17"/>
                              </w:rPr>
                              <w:tab/>
                              <w:t>string </w:t>
                            </w:r>
                            <w:r>
                              <w:rPr>
                                <w:rFonts w:ascii="Courier New"/>
                                <w:color w:val="000000"/>
                                <w:sz w:val="17"/>
                              </w:rPr>
                              <w:t>'json:"id"'</w:t>
                            </w:r>
                            <w:r>
                              <w:rPr>
                                <w:rFonts w:ascii="Courier New"/>
                                <w:color w:val="000000"/>
                                <w:sz w:val="17"/>
                              </w:rPr>
                              <w:t> </w:t>
                            </w:r>
                            <w:r>
                              <w:rPr>
                                <w:rFonts w:ascii="Courier New"/>
                                <w:color w:val="000000"/>
                                <w:spacing w:val="-2"/>
                                <w:sz w:val="17"/>
                              </w:rPr>
                              <w:t>Jokes</w:t>
                            </w:r>
                            <w:r>
                              <w:rPr>
                                <w:rFonts w:ascii="Courier New"/>
                                <w:color w:val="000000"/>
                                <w:sz w:val="17"/>
                              </w:rPr>
                              <w:tab/>
                              <w:tab/>
                              <w:t>string</w:t>
                            </w:r>
                            <w:r>
                              <w:rPr>
                                <w:rFonts w:ascii="Courier New"/>
                                <w:color w:val="000000"/>
                                <w:spacing w:val="-26"/>
                                <w:sz w:val="17"/>
                              </w:rPr>
                              <w:t> </w:t>
                            </w:r>
                            <w:r>
                              <w:rPr>
                                <w:rFonts w:ascii="Courier New"/>
                                <w:color w:val="000000"/>
                                <w:sz w:val="17"/>
                              </w:rPr>
                              <w:t>'json:"jokes"</w:t>
                            </w:r>
                            <w:r>
                              <w:rPr>
                                <w:rFonts w:ascii="Courier New"/>
                                <w:color w:val="000000"/>
                                <w:sz w:val="17"/>
                              </w:rPr>
                              <w:t>'</w:t>
                            </w:r>
                            <w:r>
                              <w:rPr>
                                <w:rFonts w:ascii="Courier New"/>
                                <w:color w:val="000000"/>
                                <w:sz w:val="17"/>
                              </w:rPr>
                              <w:t> Status</w:t>
                            </w:r>
                            <w:r>
                              <w:rPr>
                                <w:rFonts w:ascii="Courier New"/>
                                <w:color w:val="000000"/>
                                <w:spacing w:val="-8"/>
                                <w:sz w:val="17"/>
                              </w:rPr>
                              <w:t> </w:t>
                            </w:r>
                            <w:r>
                              <w:rPr>
                                <w:rFonts w:ascii="Courier New"/>
                                <w:color w:val="000000"/>
                                <w:spacing w:val="-5"/>
                                <w:sz w:val="17"/>
                              </w:rPr>
                              <w:t>int</w:t>
                            </w:r>
                            <w:r>
                              <w:rPr>
                                <w:rFonts w:ascii="Courier New"/>
                                <w:color w:val="000000"/>
                                <w:sz w:val="17"/>
                              </w:rPr>
                              <w:tab/>
                            </w:r>
                            <w:r>
                              <w:rPr>
                                <w:rFonts w:ascii="Courier New"/>
                                <w:color w:val="000000"/>
                                <w:spacing w:val="-2"/>
                                <w:sz w:val="17"/>
                              </w:rPr>
                              <w:t>'json:"status"'</w:t>
                            </w:r>
                          </w:p>
                          <w:p>
                            <w:pPr>
                              <w:spacing w:before="0"/>
                              <w:ind w:left="240" w:right="0" w:firstLine="0"/>
                              <w:jc w:val="left"/>
                              <w:rPr>
                                <w:rFonts w:ascii="Courier New"/>
                                <w:color w:val="000000"/>
                                <w:sz w:val="17"/>
                              </w:rPr>
                            </w:pPr>
                            <w:r>
                              <w:rPr>
                                <w:rFonts w:ascii="Courier New"/>
                                <w:color w:val="000000"/>
                                <w:spacing w:val="-10"/>
                                <w:sz w:val="17"/>
                              </w:rPr>
                              <w:t>}</w:t>
                            </w:r>
                          </w:p>
                          <w:p>
                            <w:pPr>
                              <w:tabs>
                                <w:tab w:pos="3197" w:val="left" w:leader="dot"/>
                              </w:tabs>
                              <w:spacing w:line="256" w:lineRule="auto" w:before="14"/>
                              <w:ind w:left="342" w:right="3100" w:hanging="102"/>
                              <w:jc w:val="left"/>
                              <w:rPr>
                                <w:rFonts w:ascii="Courier New"/>
                                <w:color w:val="000000"/>
                                <w:sz w:val="17"/>
                              </w:rPr>
                            </w:pPr>
                            <w:r>
                              <w:rPr>
                                <w:rFonts w:ascii="Courier New"/>
                                <w:color w:val="000000"/>
                                <w:sz w:val="17"/>
                              </w:rPr>
                              <w:t>func main() </w:t>
                            </w:r>
                            <w:r>
                              <w:rPr>
                                <w:rFonts w:ascii="Courier New"/>
                                <w:color w:val="000000"/>
                                <w:sz w:val="17"/>
                              </w:rPr>
                              <w:t>{</w:t>
                            </w:r>
                            <w:r>
                              <w:rPr>
                                <w:rFonts w:ascii="Courier New"/>
                                <w:color w:val="000000"/>
                                <w:sz w:val="17"/>
                              </w:rPr>
                              <w:t> fmt.Println("Calling API.</w:t>
                            </w:r>
                            <w:r>
                              <w:rPr>
                                <w:rFonts w:ascii="Courier New"/>
                                <w:color w:val="000000"/>
                                <w:sz w:val="17"/>
                              </w:rPr>
                              <w:tab/>
                            </w:r>
                            <w:r>
                              <w:rPr>
                                <w:rFonts w:ascii="Courier New"/>
                                <w:color w:val="000000"/>
                                <w:spacing w:val="-6"/>
                                <w:sz w:val="17"/>
                              </w:rPr>
                              <w:t>")</w:t>
                            </w:r>
                          </w:p>
                          <w:p>
                            <w:pPr>
                              <w:spacing w:before="0"/>
                              <w:ind w:left="240" w:right="0" w:firstLine="0"/>
                              <w:jc w:val="left"/>
                              <w:rPr>
                                <w:rFonts w:ascii="Courier New"/>
                                <w:color w:val="000000"/>
                                <w:sz w:val="17"/>
                              </w:rPr>
                            </w:pPr>
                            <w:r>
                              <w:rPr>
                                <w:rFonts w:ascii="Courier New"/>
                                <w:color w:val="000000"/>
                                <w:sz w:val="17"/>
                              </w:rPr>
                              <w:t>client</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&amp;http.Client{}</w:t>
                            </w:r>
                          </w:p>
                          <w:p>
                            <w:pPr>
                              <w:spacing w:before="13"/>
                              <w:ind w:left="342" w:right="0" w:firstLine="0"/>
                              <w:jc w:val="left"/>
                              <w:rPr>
                                <w:rFonts w:ascii="Courier New"/>
                                <w:color w:val="000000"/>
                                <w:sz w:val="17"/>
                              </w:rPr>
                            </w:pPr>
                            <w:r>
                              <w:rPr>
                                <w:rFonts w:ascii="Courier New"/>
                                <w:color w:val="000000"/>
                                <w:sz w:val="17"/>
                              </w:rPr>
                              <w:t>req,</w:t>
                            </w:r>
                            <w:r>
                              <w:rPr>
                                <w:rFonts w:ascii="Courier New"/>
                                <w:color w:val="000000"/>
                                <w:spacing w:val="-8"/>
                                <w:sz w:val="17"/>
                              </w:rPr>
                              <w:t> </w:t>
                            </w:r>
                            <w:r>
                              <w:rPr>
                                <w:rFonts w:ascii="Courier New"/>
                                <w:color w:val="000000"/>
                                <w:sz w:val="17"/>
                              </w:rPr>
                              <w:t>err</w:t>
                            </w:r>
                            <w:r>
                              <w:rPr>
                                <w:rFonts w:ascii="Courier New"/>
                                <w:color w:val="000000"/>
                                <w:spacing w:val="-8"/>
                                <w:sz w:val="17"/>
                              </w:rPr>
                              <w:t> </w:t>
                            </w:r>
                            <w:r>
                              <w:rPr>
                                <w:rFonts w:ascii="Courier New"/>
                                <w:color w:val="000000"/>
                                <w:sz w:val="17"/>
                              </w:rPr>
                              <w:t>:=</w:t>
                            </w:r>
                            <w:r>
                              <w:rPr>
                                <w:rFonts w:ascii="Courier New"/>
                                <w:color w:val="000000"/>
                                <w:spacing w:val="-7"/>
                                <w:sz w:val="17"/>
                              </w:rPr>
                              <w:t> </w:t>
                            </w:r>
                            <w:r>
                              <w:rPr>
                                <w:rFonts w:ascii="Courier New"/>
                                <w:color w:val="000000"/>
                                <w:sz w:val="17"/>
                              </w:rPr>
                              <w:t>http.NewRequest("GET",</w:t>
                            </w:r>
                            <w:r>
                              <w:rPr>
                                <w:rFonts w:ascii="Courier New"/>
                                <w:color w:val="000000"/>
                                <w:spacing w:val="-8"/>
                                <w:sz w:val="17"/>
                              </w:rPr>
                              <w:t> </w:t>
                            </w:r>
                            <w:r>
                              <w:rPr>
                                <w:rFonts w:ascii="Courier New"/>
                                <w:color w:val="000000"/>
                                <w:sz w:val="17"/>
                              </w:rPr>
                              <w:t>"</w:t>
                            </w:r>
                            <w:r>
                              <w:rPr>
                                <w:rFonts w:ascii="Courier New"/>
                                <w:color w:val="000000"/>
                                <w:spacing w:val="-7"/>
                                <w:sz w:val="17"/>
                              </w:rPr>
                              <w:t> </w:t>
                            </w:r>
                            <w:hyperlink r:id="rId101">
                              <w:r>
                                <w:rPr>
                                  <w:rFonts w:ascii="Courier New"/>
                                  <w:color w:val="0000FF"/>
                                  <w:spacing w:val="-2"/>
                                  <w:sz w:val="17"/>
                                </w:rPr>
                                <w:t>http://www</w:t>
                              </w:r>
                            </w:hyperlink>
                          </w:p>
                          <w:p>
                            <w:pPr>
                              <w:spacing w:line="256" w:lineRule="auto" w:before="13"/>
                              <w:ind w:left="342" w:right="1876" w:hanging="102"/>
                              <w:jc w:val="left"/>
                              <w:rPr>
                                <w:rFonts w:ascii="Courier New"/>
                                <w:color w:val="000000"/>
                                <w:sz w:val="17"/>
                              </w:rPr>
                            </w:pPr>
                            <w:hyperlink r:id="rId101">
                              <w:r>
                                <w:rPr>
                                  <w:rFonts w:ascii="Courier New"/>
                                  <w:color w:val="0000FF"/>
                                  <w:sz w:val="17"/>
                                </w:rPr>
                                <w:t>.laughfactory.com/jokes/clean-jokes</w:t>
                              </w:r>
                            </w:hyperlink>
                            <w:r>
                              <w:rPr>
                                <w:rFonts w:ascii="Courier New"/>
                                <w:color w:val="000000"/>
                                <w:sz w:val="17"/>
                              </w:rPr>
                              <w:t>",</w:t>
                            </w:r>
                            <w:r>
                              <w:rPr>
                                <w:rFonts w:ascii="Courier New"/>
                                <w:color w:val="000000"/>
                                <w:spacing w:val="-26"/>
                                <w:sz w:val="17"/>
                              </w:rPr>
                              <w:t> </w:t>
                            </w:r>
                            <w:r>
                              <w:rPr>
                                <w:rFonts w:ascii="Courier New"/>
                                <w:color w:val="000000"/>
                                <w:sz w:val="17"/>
                              </w:rPr>
                              <w:t>nil</w:t>
                            </w:r>
                            <w:r>
                              <w:rPr>
                                <w:rFonts w:ascii="Courier New"/>
                                <w:color w:val="000000"/>
                                <w:sz w:val="17"/>
                              </w:rPr>
                              <w:t>)</w:t>
                            </w:r>
                            <w:r>
                              <w:rPr>
                                <w:rFonts w:ascii="Courier New"/>
                                <w:color w:val="000000"/>
                                <w:sz w:val="17"/>
                              </w:rPr>
                              <w:t> if err != nil {</w:t>
                            </w:r>
                          </w:p>
                          <w:p>
                            <w:pPr>
                              <w:spacing w:before="0"/>
                              <w:ind w:left="444" w:right="0" w:firstLine="0"/>
                              <w:jc w:val="left"/>
                              <w:rPr>
                                <w:rFonts w:ascii="Courier New"/>
                                <w:color w:val="000000"/>
                                <w:sz w:val="17"/>
                              </w:rPr>
                            </w:pPr>
                            <w:r>
                              <w:rPr>
                                <w:rFonts w:ascii="Courier New"/>
                                <w:color w:val="000000"/>
                                <w:spacing w:val="-2"/>
                                <w:sz w:val="17"/>
                              </w:rPr>
                              <w:t>fmt.Print(err.Error())</w:t>
                            </w:r>
                          </w:p>
                          <w:p>
                            <w:pPr>
                              <w:spacing w:before="14"/>
                              <w:ind w:left="342" w:right="0" w:firstLine="0"/>
                              <w:jc w:val="left"/>
                              <w:rPr>
                                <w:rFonts w:ascii="Courier New"/>
                                <w:color w:val="000000"/>
                                <w:sz w:val="17"/>
                              </w:rPr>
                            </w:pPr>
                            <w:r>
                              <w:rPr>
                                <w:rFonts w:ascii="Courier New"/>
                                <w:color w:val="000000"/>
                                <w:spacing w:val="-10"/>
                                <w:sz w:val="17"/>
                              </w:rPr>
                              <w:t>}</w:t>
                            </w:r>
                          </w:p>
                          <w:p>
                            <w:pPr>
                              <w:spacing w:line="256" w:lineRule="auto" w:before="13"/>
                              <w:ind w:left="342" w:right="1060" w:firstLine="0"/>
                              <w:jc w:val="left"/>
                              <w:rPr>
                                <w:rFonts w:ascii="Courier New"/>
                                <w:color w:val="000000"/>
                                <w:sz w:val="17"/>
                              </w:rPr>
                            </w:pPr>
                            <w:r>
                              <w:rPr>
                                <w:rFonts w:ascii="Courier New"/>
                                <w:color w:val="000000"/>
                                <w:sz w:val="17"/>
                              </w:rPr>
                              <w:t>req.Header.Add("Accept", </w:t>
                            </w:r>
                            <w:r>
                              <w:rPr>
                                <w:rFonts w:ascii="Courier New"/>
                                <w:color w:val="000000"/>
                                <w:sz w:val="17"/>
                              </w:rPr>
                              <w:t>"application/json")</w:t>
                            </w:r>
                            <w:r>
                              <w:rPr>
                                <w:rFonts w:ascii="Courier New"/>
                                <w:color w:val="000000"/>
                                <w:sz w:val="17"/>
                              </w:rPr>
                              <w:t> req.Header.Add("Content-Type",</w:t>
                            </w:r>
                            <w:r>
                              <w:rPr>
                                <w:rFonts w:ascii="Courier New"/>
                                <w:color w:val="000000"/>
                                <w:spacing w:val="-26"/>
                                <w:sz w:val="17"/>
                              </w:rPr>
                              <w:t> </w:t>
                            </w:r>
                            <w:r>
                              <w:rPr>
                                <w:rFonts w:ascii="Courier New"/>
                                <w:color w:val="000000"/>
                                <w:sz w:val="17"/>
                              </w:rPr>
                              <w:t>"application/json"</w:t>
                            </w:r>
                            <w:r>
                              <w:rPr>
                                <w:rFonts w:ascii="Courier New"/>
                                <w:color w:val="000000"/>
                                <w:sz w:val="17"/>
                              </w:rPr>
                              <w:t>)</w:t>
                            </w:r>
                            <w:r>
                              <w:rPr>
                                <w:rFonts w:ascii="Courier New"/>
                                <w:color w:val="000000"/>
                                <w:sz w:val="17"/>
                              </w:rPr>
                              <w:t> resp, err := client.Do(req)</w:t>
                            </w:r>
                          </w:p>
                          <w:p>
                            <w:pPr>
                              <w:spacing w:line="256" w:lineRule="auto" w:before="0"/>
                              <w:ind w:left="444" w:right="2452" w:hanging="102"/>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fmt.Print(err.Error())</w:t>
                            </w:r>
                          </w:p>
                          <w:p>
                            <w:pPr>
                              <w:spacing w:before="0"/>
                              <w:ind w:left="342" w:right="0" w:firstLine="0"/>
                              <w:jc w:val="left"/>
                              <w:rPr>
                                <w:rFonts w:ascii="Courier New"/>
                                <w:color w:val="000000"/>
                                <w:sz w:val="17"/>
                              </w:rPr>
                            </w:pPr>
                            <w:r>
                              <w:rPr>
                                <w:rFonts w:ascii="Courier New"/>
                                <w:color w:val="000000"/>
                                <w:spacing w:val="-10"/>
                                <w:sz w:val="17"/>
                              </w:rPr>
                              <w:t>}</w:t>
                            </w:r>
                          </w:p>
                          <w:p>
                            <w:pPr>
                              <w:spacing w:before="13"/>
                              <w:ind w:left="240"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resp.Body.Close()</w:t>
                            </w:r>
                          </w:p>
                          <w:p>
                            <w:pPr>
                              <w:spacing w:line="256" w:lineRule="auto" w:before="14"/>
                              <w:ind w:left="342" w:right="1672" w:firstLine="0"/>
                              <w:jc w:val="left"/>
                              <w:rPr>
                                <w:rFonts w:ascii="Courier New"/>
                                <w:color w:val="000000"/>
                                <w:sz w:val="17"/>
                              </w:rPr>
                            </w:pPr>
                            <w:r>
                              <w:rPr>
                                <w:rFonts w:ascii="Courier New"/>
                                <w:color w:val="000000"/>
                                <w:sz w:val="17"/>
                              </w:rPr>
                              <w:t>bodyBytes,</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ioutil.ReadAll(resp.Body</w:t>
                            </w:r>
                            <w:r>
                              <w:rPr>
                                <w:rFonts w:ascii="Courier New"/>
                                <w:color w:val="000000"/>
                                <w:sz w:val="17"/>
                              </w:rPr>
                              <w:t>)</w:t>
                            </w:r>
                            <w:r>
                              <w:rPr>
                                <w:rFonts w:ascii="Courier New"/>
                                <w:color w:val="000000"/>
                                <w:sz w:val="17"/>
                              </w:rPr>
                              <w:t> if err != nil {</w:t>
                            </w:r>
                          </w:p>
                          <w:p>
                            <w:pPr>
                              <w:spacing w:before="0"/>
                              <w:ind w:left="444" w:right="0" w:firstLine="0"/>
                              <w:jc w:val="left"/>
                              <w:rPr>
                                <w:rFonts w:ascii="Courier New"/>
                                <w:color w:val="000000"/>
                                <w:sz w:val="17"/>
                              </w:rPr>
                            </w:pPr>
                            <w:r>
                              <w:rPr>
                                <w:rFonts w:ascii="Courier New"/>
                                <w:color w:val="000000"/>
                                <w:spacing w:val="-2"/>
                                <w:sz w:val="17"/>
                              </w:rPr>
                              <w:t>fmt.Print(err.Error())</w:t>
                            </w:r>
                          </w:p>
                          <w:p>
                            <w:pPr>
                              <w:spacing w:before="13"/>
                              <w:ind w:left="342" w:right="0" w:firstLine="0"/>
                              <w:jc w:val="left"/>
                              <w:rPr>
                                <w:rFonts w:ascii="Courier New"/>
                                <w:color w:val="000000"/>
                                <w:sz w:val="17"/>
                              </w:rPr>
                            </w:pPr>
                            <w:r>
                              <w:rPr>
                                <w:rFonts w:ascii="Courier New"/>
                                <w:color w:val="000000"/>
                                <w:spacing w:val="-10"/>
                                <w:sz w:val="17"/>
                              </w:rPr>
                              <w:t>}</w:t>
                            </w:r>
                          </w:p>
                          <w:p>
                            <w:pPr>
                              <w:spacing w:line="256" w:lineRule="auto" w:before="13"/>
                              <w:ind w:left="342" w:right="980" w:hanging="102"/>
                              <w:jc w:val="left"/>
                              <w:rPr>
                                <w:rFonts w:ascii="Courier New"/>
                                <w:color w:val="000000"/>
                                <w:sz w:val="17"/>
                              </w:rPr>
                            </w:pPr>
                            <w:r>
                              <w:rPr>
                                <w:rFonts w:ascii="Courier New"/>
                                <w:color w:val="000000"/>
                                <w:sz w:val="17"/>
                              </w:rPr>
                              <w:t>var responseObject </w:t>
                            </w:r>
                            <w:r>
                              <w:rPr>
                                <w:rFonts w:ascii="Courier New"/>
                                <w:color w:val="000000"/>
                                <w:sz w:val="17"/>
                              </w:rPr>
                              <w:t>Response</w:t>
                            </w:r>
                            <w:r>
                              <w:rPr>
                                <w:rFonts w:ascii="Courier New"/>
                                <w:color w:val="000000"/>
                                <w:sz w:val="17"/>
                              </w:rPr>
                              <w:t> json.Unmarshal(bodyBytes,</w:t>
                            </w:r>
                            <w:r>
                              <w:rPr>
                                <w:rFonts w:ascii="Courier New"/>
                                <w:color w:val="000000"/>
                                <w:spacing w:val="-26"/>
                                <w:sz w:val="17"/>
                              </w:rPr>
                              <w:t> </w:t>
                            </w:r>
                            <w:r>
                              <w:rPr>
                                <w:rFonts w:ascii="Courier New"/>
                                <w:color w:val="000000"/>
                                <w:sz w:val="17"/>
                              </w:rPr>
                              <w:t>&amp;responseObject)</w:t>
                            </w:r>
                          </w:p>
                          <w:p>
                            <w:pPr>
                              <w:spacing w:before="0"/>
                              <w:ind w:left="338" w:right="0" w:firstLine="0"/>
                              <w:jc w:val="left"/>
                              <w:rPr>
                                <w:rFonts w:ascii="Courier New"/>
                                <w:color w:val="000000"/>
                                <w:sz w:val="17"/>
                              </w:rPr>
                            </w:pPr>
                            <w:r>
                              <w:rPr>
                                <w:rFonts w:ascii="Courier New"/>
                                <w:color w:val="000000"/>
                                <w:spacing w:val="-2"/>
                                <w:sz w:val="17"/>
                              </w:rPr>
                              <w:t>fmt.Printf("API</w:t>
                            </w:r>
                            <w:r>
                              <w:rPr>
                                <w:rFonts w:ascii="Courier New"/>
                                <w:color w:val="000000"/>
                                <w:spacing w:val="-23"/>
                                <w:sz w:val="17"/>
                              </w:rPr>
                              <w:t> </w:t>
                            </w:r>
                            <w:r>
                              <w:rPr>
                                <w:rFonts w:ascii="Courier New"/>
                                <w:color w:val="000000"/>
                                <w:spacing w:val="-2"/>
                                <w:sz w:val="17"/>
                              </w:rPr>
                              <w:t>Response</w:t>
                            </w:r>
                            <w:r>
                              <w:rPr>
                                <w:rFonts w:ascii="Courier New"/>
                                <w:color w:val="000000"/>
                                <w:spacing w:val="-23"/>
                                <w:sz w:val="17"/>
                              </w:rPr>
                              <w:t> </w:t>
                            </w:r>
                            <w:r>
                              <w:rPr>
                                <w:rFonts w:ascii="Courier New"/>
                                <w:color w:val="000000"/>
                                <w:spacing w:val="-2"/>
                                <w:sz w:val="17"/>
                              </w:rPr>
                              <w:t>as</w:t>
                            </w:r>
                            <w:r>
                              <w:rPr>
                                <w:rFonts w:ascii="Courier New"/>
                                <w:color w:val="000000"/>
                                <w:spacing w:val="-22"/>
                                <w:sz w:val="17"/>
                              </w:rPr>
                              <w:t> </w:t>
                            </w:r>
                            <w:r>
                              <w:rPr>
                                <w:rFonts w:ascii="Courier New"/>
                                <w:color w:val="000000"/>
                                <w:spacing w:val="-2"/>
                                <w:sz w:val="17"/>
                              </w:rPr>
                              <w:t>a</w:t>
                            </w:r>
                            <w:r>
                              <w:rPr>
                                <w:rFonts w:ascii="Courier New"/>
                                <w:color w:val="000000"/>
                                <w:spacing w:val="-23"/>
                                <w:sz w:val="17"/>
                              </w:rPr>
                              <w:t> </w:t>
                            </w:r>
                            <w:r>
                              <w:rPr>
                                <w:rFonts w:ascii="Courier New"/>
                                <w:color w:val="000000"/>
                                <w:spacing w:val="-2"/>
                                <w:sz w:val="17"/>
                              </w:rPr>
                              <w:t>struct</w:t>
                            </w:r>
                            <w:r>
                              <w:rPr>
                                <w:rFonts w:ascii="Courier New"/>
                                <w:color w:val="000000"/>
                                <w:spacing w:val="-23"/>
                                <w:sz w:val="17"/>
                              </w:rPr>
                              <w:t> </w:t>
                            </w:r>
                            <w:r>
                              <w:rPr>
                                <w:rFonts w:ascii="Courier New"/>
                                <w:color w:val="000000"/>
                                <w:spacing w:val="-2"/>
                                <w:sz w:val="17"/>
                              </w:rPr>
                              <w:t>%+v\n",</w:t>
                            </w:r>
                            <w:r>
                              <w:rPr>
                                <w:rFonts w:ascii="Courier New"/>
                                <w:color w:val="000000"/>
                                <w:spacing w:val="-22"/>
                                <w:sz w:val="17"/>
                              </w:rPr>
                              <w:t> </w:t>
                            </w:r>
                            <w:r>
                              <w:rPr>
                                <w:rFonts w:ascii="Courier New"/>
                                <w:color w:val="000000"/>
                                <w:spacing w:val="-2"/>
                                <w:sz w:val="17"/>
                              </w:rPr>
                              <w:t>responseObject)</w:t>
                            </w:r>
                          </w:p>
                          <w:p>
                            <w:pPr>
                              <w:spacing w:before="14"/>
                              <w:ind w:left="240" w:right="0" w:firstLine="0"/>
                              <w:jc w:val="left"/>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style="position:absolute;margin-left:58.5pt;margin-top:15.972336pt;width:325.25pt;height:379.55pt;mso-position-horizontal-relative:page;mso-position-vertical-relative:paragraph;z-index:-15534080;mso-wrap-distance-left:0;mso-wrap-distance-right:0" type="#_x0000_t202" id="docshape448" filled="true" fillcolor="#ebebec" stroked="false">
                <v:textbox inset="0,0,0,0">
                  <w:txbxContent>
                    <w:p>
                      <w:pPr>
                        <w:spacing w:line="256" w:lineRule="auto" w:before="205"/>
                        <w:ind w:left="240" w:right="4550" w:firstLine="0"/>
                        <w:jc w:val="left"/>
                        <w:rPr>
                          <w:rFonts w:ascii="Courier New"/>
                          <w:color w:val="000000"/>
                          <w:sz w:val="17"/>
                        </w:rPr>
                      </w:pPr>
                      <w:r>
                        <w:rPr>
                          <w:rFonts w:ascii="Courier New"/>
                          <w:color w:val="000000"/>
                          <w:sz w:val="17"/>
                        </w:rPr>
                        <w:t>package</w:t>
                      </w:r>
                      <w:r>
                        <w:rPr>
                          <w:rFonts w:ascii="Courier New"/>
                          <w:color w:val="000000"/>
                          <w:spacing w:val="-26"/>
                          <w:sz w:val="17"/>
                        </w:rPr>
                        <w:t> </w:t>
                      </w:r>
                      <w:r>
                        <w:rPr>
                          <w:rFonts w:ascii="Courier New"/>
                          <w:color w:val="000000"/>
                          <w:sz w:val="17"/>
                        </w:rPr>
                        <w:t>mai</w:t>
                      </w:r>
                      <w:r>
                        <w:rPr>
                          <w:rFonts w:ascii="Courier New"/>
                          <w:color w:val="000000"/>
                          <w:sz w:val="17"/>
                        </w:rPr>
                        <w:t>n</w:t>
                      </w:r>
                      <w:r>
                        <w:rPr>
                          <w:rFonts w:ascii="Courier New"/>
                          <w:color w:val="000000"/>
                          <w:sz w:val="17"/>
                        </w:rPr>
                        <w:t> import (</w:t>
                      </w:r>
                    </w:p>
                    <w:p>
                      <w:pPr>
                        <w:spacing w:line="256" w:lineRule="auto" w:before="0"/>
                        <w:ind w:left="342" w:right="4582" w:firstLine="0"/>
                        <w:jc w:val="left"/>
                        <w:rPr>
                          <w:rFonts w:ascii="Courier New"/>
                          <w:color w:val="000000"/>
                          <w:sz w:val="17"/>
                        </w:rPr>
                      </w:pPr>
                      <w:r>
                        <w:rPr>
                          <w:rFonts w:ascii="Courier New"/>
                          <w:color w:val="000000"/>
                          <w:spacing w:val="-2"/>
                          <w:sz w:val="17"/>
                        </w:rPr>
                        <w:t>"encoding/json"</w:t>
                      </w:r>
                      <w:r>
                        <w:rPr>
                          <w:rFonts w:ascii="Courier New"/>
                          <w:color w:val="000000"/>
                          <w:spacing w:val="-2"/>
                          <w:sz w:val="17"/>
                        </w:rPr>
                        <w:t> </w:t>
                      </w:r>
                      <w:r>
                        <w:rPr>
                          <w:rFonts w:ascii="Courier New"/>
                          <w:color w:val="000000"/>
                          <w:spacing w:val="-2"/>
                          <w:sz w:val="17"/>
                        </w:rPr>
                        <w:t>"fmt"</w:t>
                      </w:r>
                      <w:r>
                        <w:rPr>
                          <w:rFonts w:ascii="Courier New"/>
                          <w:color w:val="000000"/>
                          <w:spacing w:val="-2"/>
                          <w:sz w:val="17"/>
                        </w:rPr>
                        <w:t> </w:t>
                      </w:r>
                      <w:r>
                        <w:rPr>
                          <w:rFonts w:ascii="Courier New"/>
                          <w:color w:val="000000"/>
                          <w:spacing w:val="-2"/>
                          <w:sz w:val="17"/>
                        </w:rPr>
                        <w:t>"io/ioutil"</w:t>
                      </w:r>
                      <w:r>
                        <w:rPr>
                          <w:rFonts w:ascii="Courier New"/>
                          <w:color w:val="000000"/>
                          <w:spacing w:val="-2"/>
                          <w:sz w:val="17"/>
                        </w:rPr>
                        <w:t> "net/http"</w:t>
                      </w:r>
                    </w:p>
                    <w:p>
                      <w:pPr>
                        <w:spacing w:line="192" w:lineRule="exact" w:before="0"/>
                        <w:ind w:left="240" w:right="0" w:firstLine="0"/>
                        <w:jc w:val="left"/>
                        <w:rPr>
                          <w:rFonts w:ascii="Courier New"/>
                          <w:color w:val="000000"/>
                          <w:sz w:val="17"/>
                        </w:rPr>
                      </w:pPr>
                      <w:r>
                        <w:rPr>
                          <w:rFonts w:ascii="Courier New"/>
                          <w:color w:val="000000"/>
                          <w:spacing w:val="-10"/>
                          <w:sz w:val="17"/>
                        </w:rPr>
                        <w:t>)</w:t>
                      </w:r>
                    </w:p>
                    <w:p>
                      <w:pPr>
                        <w:spacing w:before="13"/>
                        <w:ind w:left="240" w:right="0" w:firstLine="0"/>
                        <w:jc w:val="left"/>
                        <w:rPr>
                          <w:rFonts w:ascii="Courier New"/>
                          <w:color w:val="000000"/>
                          <w:sz w:val="17"/>
                        </w:rPr>
                      </w:pPr>
                      <w:r>
                        <w:rPr>
                          <w:rFonts w:ascii="Courier New"/>
                          <w:color w:val="000000"/>
                          <w:sz w:val="17"/>
                        </w:rPr>
                        <w:t>type</w:t>
                      </w:r>
                      <w:r>
                        <w:rPr>
                          <w:rFonts w:ascii="Courier New"/>
                          <w:color w:val="000000"/>
                          <w:spacing w:val="-8"/>
                          <w:sz w:val="17"/>
                        </w:rPr>
                        <w:t> </w:t>
                      </w:r>
                      <w:r>
                        <w:rPr>
                          <w:rFonts w:ascii="Courier New"/>
                          <w:color w:val="000000"/>
                          <w:sz w:val="17"/>
                        </w:rPr>
                        <w:t>Response</w:t>
                      </w:r>
                      <w:r>
                        <w:rPr>
                          <w:rFonts w:ascii="Courier New"/>
                          <w:color w:val="000000"/>
                          <w:spacing w:val="-7"/>
                          <w:sz w:val="17"/>
                        </w:rPr>
                        <w:t> </w:t>
                      </w:r>
                      <w:r>
                        <w:rPr>
                          <w:rFonts w:ascii="Courier New"/>
                          <w:color w:val="000000"/>
                          <w:sz w:val="17"/>
                        </w:rPr>
                        <w:t>struct</w:t>
                      </w:r>
                      <w:r>
                        <w:rPr>
                          <w:rFonts w:ascii="Courier New"/>
                          <w:color w:val="000000"/>
                          <w:spacing w:val="-7"/>
                          <w:sz w:val="17"/>
                        </w:rPr>
                        <w:t> </w:t>
                      </w:r>
                      <w:r>
                        <w:rPr>
                          <w:rFonts w:ascii="Courier New"/>
                          <w:color w:val="000000"/>
                          <w:spacing w:val="-10"/>
                          <w:sz w:val="17"/>
                        </w:rPr>
                        <w:t>{</w:t>
                      </w:r>
                    </w:p>
                    <w:p>
                      <w:pPr>
                        <w:tabs>
                          <w:tab w:pos="1055" w:val="left" w:leader="none"/>
                          <w:tab w:pos="1157" w:val="left" w:leader="none"/>
                          <w:tab w:pos="1769" w:val="left" w:leader="none"/>
                        </w:tabs>
                        <w:spacing w:line="256" w:lineRule="auto" w:before="13"/>
                        <w:ind w:left="342" w:right="3202" w:firstLine="0"/>
                        <w:jc w:val="left"/>
                        <w:rPr>
                          <w:rFonts w:ascii="Courier New"/>
                          <w:color w:val="000000"/>
                          <w:sz w:val="17"/>
                        </w:rPr>
                      </w:pPr>
                      <w:r>
                        <w:rPr>
                          <w:rFonts w:ascii="Courier New"/>
                          <w:color w:val="000000"/>
                          <w:spacing w:val="-6"/>
                          <w:sz w:val="17"/>
                        </w:rPr>
                        <w:t>ID</w:t>
                      </w:r>
                      <w:r>
                        <w:rPr>
                          <w:rFonts w:ascii="Courier New"/>
                          <w:color w:val="000000"/>
                          <w:sz w:val="17"/>
                        </w:rPr>
                        <w:tab/>
                        <w:t>string </w:t>
                      </w:r>
                      <w:r>
                        <w:rPr>
                          <w:rFonts w:ascii="Courier New"/>
                          <w:color w:val="000000"/>
                          <w:sz w:val="17"/>
                        </w:rPr>
                        <w:t>'json:"id"'</w:t>
                      </w:r>
                      <w:r>
                        <w:rPr>
                          <w:rFonts w:ascii="Courier New"/>
                          <w:color w:val="000000"/>
                          <w:sz w:val="17"/>
                        </w:rPr>
                        <w:t> </w:t>
                      </w:r>
                      <w:r>
                        <w:rPr>
                          <w:rFonts w:ascii="Courier New"/>
                          <w:color w:val="000000"/>
                          <w:spacing w:val="-2"/>
                          <w:sz w:val="17"/>
                        </w:rPr>
                        <w:t>Jokes</w:t>
                      </w:r>
                      <w:r>
                        <w:rPr>
                          <w:rFonts w:ascii="Courier New"/>
                          <w:color w:val="000000"/>
                          <w:sz w:val="17"/>
                        </w:rPr>
                        <w:tab/>
                        <w:tab/>
                        <w:t>string</w:t>
                      </w:r>
                      <w:r>
                        <w:rPr>
                          <w:rFonts w:ascii="Courier New"/>
                          <w:color w:val="000000"/>
                          <w:spacing w:val="-26"/>
                          <w:sz w:val="17"/>
                        </w:rPr>
                        <w:t> </w:t>
                      </w:r>
                      <w:r>
                        <w:rPr>
                          <w:rFonts w:ascii="Courier New"/>
                          <w:color w:val="000000"/>
                          <w:sz w:val="17"/>
                        </w:rPr>
                        <w:t>'json:"jokes"</w:t>
                      </w:r>
                      <w:r>
                        <w:rPr>
                          <w:rFonts w:ascii="Courier New"/>
                          <w:color w:val="000000"/>
                          <w:sz w:val="17"/>
                        </w:rPr>
                        <w:t>'</w:t>
                      </w:r>
                      <w:r>
                        <w:rPr>
                          <w:rFonts w:ascii="Courier New"/>
                          <w:color w:val="000000"/>
                          <w:sz w:val="17"/>
                        </w:rPr>
                        <w:t> Status</w:t>
                      </w:r>
                      <w:r>
                        <w:rPr>
                          <w:rFonts w:ascii="Courier New"/>
                          <w:color w:val="000000"/>
                          <w:spacing w:val="-8"/>
                          <w:sz w:val="17"/>
                        </w:rPr>
                        <w:t> </w:t>
                      </w:r>
                      <w:r>
                        <w:rPr>
                          <w:rFonts w:ascii="Courier New"/>
                          <w:color w:val="000000"/>
                          <w:spacing w:val="-5"/>
                          <w:sz w:val="17"/>
                        </w:rPr>
                        <w:t>int</w:t>
                      </w:r>
                      <w:r>
                        <w:rPr>
                          <w:rFonts w:ascii="Courier New"/>
                          <w:color w:val="000000"/>
                          <w:sz w:val="17"/>
                        </w:rPr>
                        <w:tab/>
                      </w:r>
                      <w:r>
                        <w:rPr>
                          <w:rFonts w:ascii="Courier New"/>
                          <w:color w:val="000000"/>
                          <w:spacing w:val="-2"/>
                          <w:sz w:val="17"/>
                        </w:rPr>
                        <w:t>'json:"status"'</w:t>
                      </w:r>
                    </w:p>
                    <w:p>
                      <w:pPr>
                        <w:spacing w:before="0"/>
                        <w:ind w:left="240" w:right="0" w:firstLine="0"/>
                        <w:jc w:val="left"/>
                        <w:rPr>
                          <w:rFonts w:ascii="Courier New"/>
                          <w:color w:val="000000"/>
                          <w:sz w:val="17"/>
                        </w:rPr>
                      </w:pPr>
                      <w:r>
                        <w:rPr>
                          <w:rFonts w:ascii="Courier New"/>
                          <w:color w:val="000000"/>
                          <w:spacing w:val="-10"/>
                          <w:sz w:val="17"/>
                        </w:rPr>
                        <w:t>}</w:t>
                      </w:r>
                    </w:p>
                    <w:p>
                      <w:pPr>
                        <w:tabs>
                          <w:tab w:pos="3197" w:val="left" w:leader="dot"/>
                        </w:tabs>
                        <w:spacing w:line="256" w:lineRule="auto" w:before="14"/>
                        <w:ind w:left="342" w:right="3100" w:hanging="102"/>
                        <w:jc w:val="left"/>
                        <w:rPr>
                          <w:rFonts w:ascii="Courier New"/>
                          <w:color w:val="000000"/>
                          <w:sz w:val="17"/>
                        </w:rPr>
                      </w:pPr>
                      <w:r>
                        <w:rPr>
                          <w:rFonts w:ascii="Courier New"/>
                          <w:color w:val="000000"/>
                          <w:sz w:val="17"/>
                        </w:rPr>
                        <w:t>func main() </w:t>
                      </w:r>
                      <w:r>
                        <w:rPr>
                          <w:rFonts w:ascii="Courier New"/>
                          <w:color w:val="000000"/>
                          <w:sz w:val="17"/>
                        </w:rPr>
                        <w:t>{</w:t>
                      </w:r>
                      <w:r>
                        <w:rPr>
                          <w:rFonts w:ascii="Courier New"/>
                          <w:color w:val="000000"/>
                          <w:sz w:val="17"/>
                        </w:rPr>
                        <w:t> fmt.Println("Calling API.</w:t>
                      </w:r>
                      <w:r>
                        <w:rPr>
                          <w:rFonts w:ascii="Courier New"/>
                          <w:color w:val="000000"/>
                          <w:sz w:val="17"/>
                        </w:rPr>
                        <w:tab/>
                      </w:r>
                      <w:r>
                        <w:rPr>
                          <w:rFonts w:ascii="Courier New"/>
                          <w:color w:val="000000"/>
                          <w:spacing w:val="-6"/>
                          <w:sz w:val="17"/>
                        </w:rPr>
                        <w:t>")</w:t>
                      </w:r>
                    </w:p>
                    <w:p>
                      <w:pPr>
                        <w:spacing w:before="0"/>
                        <w:ind w:left="240" w:right="0" w:firstLine="0"/>
                        <w:jc w:val="left"/>
                        <w:rPr>
                          <w:rFonts w:ascii="Courier New"/>
                          <w:color w:val="000000"/>
                          <w:sz w:val="17"/>
                        </w:rPr>
                      </w:pPr>
                      <w:r>
                        <w:rPr>
                          <w:rFonts w:ascii="Courier New"/>
                          <w:color w:val="000000"/>
                          <w:sz w:val="17"/>
                        </w:rPr>
                        <w:t>client</w:t>
                      </w:r>
                      <w:r>
                        <w:rPr>
                          <w:rFonts w:ascii="Courier New"/>
                          <w:color w:val="000000"/>
                          <w:spacing w:val="-6"/>
                          <w:sz w:val="17"/>
                        </w:rPr>
                        <w:t> </w:t>
                      </w:r>
                      <w:r>
                        <w:rPr>
                          <w:rFonts w:ascii="Courier New"/>
                          <w:color w:val="000000"/>
                          <w:sz w:val="17"/>
                        </w:rPr>
                        <w:t>:=</w:t>
                      </w:r>
                      <w:r>
                        <w:rPr>
                          <w:rFonts w:ascii="Courier New"/>
                          <w:color w:val="000000"/>
                          <w:spacing w:val="-5"/>
                          <w:sz w:val="17"/>
                        </w:rPr>
                        <w:t> </w:t>
                      </w:r>
                      <w:r>
                        <w:rPr>
                          <w:rFonts w:ascii="Courier New"/>
                          <w:color w:val="000000"/>
                          <w:spacing w:val="-2"/>
                          <w:sz w:val="17"/>
                        </w:rPr>
                        <w:t>&amp;http.Client{}</w:t>
                      </w:r>
                    </w:p>
                    <w:p>
                      <w:pPr>
                        <w:spacing w:before="13"/>
                        <w:ind w:left="342" w:right="0" w:firstLine="0"/>
                        <w:jc w:val="left"/>
                        <w:rPr>
                          <w:rFonts w:ascii="Courier New"/>
                          <w:color w:val="000000"/>
                          <w:sz w:val="17"/>
                        </w:rPr>
                      </w:pPr>
                      <w:r>
                        <w:rPr>
                          <w:rFonts w:ascii="Courier New"/>
                          <w:color w:val="000000"/>
                          <w:sz w:val="17"/>
                        </w:rPr>
                        <w:t>req,</w:t>
                      </w:r>
                      <w:r>
                        <w:rPr>
                          <w:rFonts w:ascii="Courier New"/>
                          <w:color w:val="000000"/>
                          <w:spacing w:val="-8"/>
                          <w:sz w:val="17"/>
                        </w:rPr>
                        <w:t> </w:t>
                      </w:r>
                      <w:r>
                        <w:rPr>
                          <w:rFonts w:ascii="Courier New"/>
                          <w:color w:val="000000"/>
                          <w:sz w:val="17"/>
                        </w:rPr>
                        <w:t>err</w:t>
                      </w:r>
                      <w:r>
                        <w:rPr>
                          <w:rFonts w:ascii="Courier New"/>
                          <w:color w:val="000000"/>
                          <w:spacing w:val="-8"/>
                          <w:sz w:val="17"/>
                        </w:rPr>
                        <w:t> </w:t>
                      </w:r>
                      <w:r>
                        <w:rPr>
                          <w:rFonts w:ascii="Courier New"/>
                          <w:color w:val="000000"/>
                          <w:sz w:val="17"/>
                        </w:rPr>
                        <w:t>:=</w:t>
                      </w:r>
                      <w:r>
                        <w:rPr>
                          <w:rFonts w:ascii="Courier New"/>
                          <w:color w:val="000000"/>
                          <w:spacing w:val="-7"/>
                          <w:sz w:val="17"/>
                        </w:rPr>
                        <w:t> </w:t>
                      </w:r>
                      <w:r>
                        <w:rPr>
                          <w:rFonts w:ascii="Courier New"/>
                          <w:color w:val="000000"/>
                          <w:sz w:val="17"/>
                        </w:rPr>
                        <w:t>http.NewRequest("GET",</w:t>
                      </w:r>
                      <w:r>
                        <w:rPr>
                          <w:rFonts w:ascii="Courier New"/>
                          <w:color w:val="000000"/>
                          <w:spacing w:val="-8"/>
                          <w:sz w:val="17"/>
                        </w:rPr>
                        <w:t> </w:t>
                      </w:r>
                      <w:r>
                        <w:rPr>
                          <w:rFonts w:ascii="Courier New"/>
                          <w:color w:val="000000"/>
                          <w:sz w:val="17"/>
                        </w:rPr>
                        <w:t>"</w:t>
                      </w:r>
                      <w:r>
                        <w:rPr>
                          <w:rFonts w:ascii="Courier New"/>
                          <w:color w:val="000000"/>
                          <w:spacing w:val="-7"/>
                          <w:sz w:val="17"/>
                        </w:rPr>
                        <w:t> </w:t>
                      </w:r>
                      <w:hyperlink r:id="rId101">
                        <w:r>
                          <w:rPr>
                            <w:rFonts w:ascii="Courier New"/>
                            <w:color w:val="0000FF"/>
                            <w:spacing w:val="-2"/>
                            <w:sz w:val="17"/>
                          </w:rPr>
                          <w:t>http://www</w:t>
                        </w:r>
                      </w:hyperlink>
                    </w:p>
                    <w:p>
                      <w:pPr>
                        <w:spacing w:line="256" w:lineRule="auto" w:before="13"/>
                        <w:ind w:left="342" w:right="1876" w:hanging="102"/>
                        <w:jc w:val="left"/>
                        <w:rPr>
                          <w:rFonts w:ascii="Courier New"/>
                          <w:color w:val="000000"/>
                          <w:sz w:val="17"/>
                        </w:rPr>
                      </w:pPr>
                      <w:hyperlink r:id="rId101">
                        <w:r>
                          <w:rPr>
                            <w:rFonts w:ascii="Courier New"/>
                            <w:color w:val="0000FF"/>
                            <w:sz w:val="17"/>
                          </w:rPr>
                          <w:t>.laughfactory.com/jokes/clean-jokes</w:t>
                        </w:r>
                      </w:hyperlink>
                      <w:r>
                        <w:rPr>
                          <w:rFonts w:ascii="Courier New"/>
                          <w:color w:val="000000"/>
                          <w:sz w:val="17"/>
                        </w:rPr>
                        <w:t>",</w:t>
                      </w:r>
                      <w:r>
                        <w:rPr>
                          <w:rFonts w:ascii="Courier New"/>
                          <w:color w:val="000000"/>
                          <w:spacing w:val="-26"/>
                          <w:sz w:val="17"/>
                        </w:rPr>
                        <w:t> </w:t>
                      </w:r>
                      <w:r>
                        <w:rPr>
                          <w:rFonts w:ascii="Courier New"/>
                          <w:color w:val="000000"/>
                          <w:sz w:val="17"/>
                        </w:rPr>
                        <w:t>nil</w:t>
                      </w:r>
                      <w:r>
                        <w:rPr>
                          <w:rFonts w:ascii="Courier New"/>
                          <w:color w:val="000000"/>
                          <w:sz w:val="17"/>
                        </w:rPr>
                        <w:t>)</w:t>
                      </w:r>
                      <w:r>
                        <w:rPr>
                          <w:rFonts w:ascii="Courier New"/>
                          <w:color w:val="000000"/>
                          <w:sz w:val="17"/>
                        </w:rPr>
                        <w:t> if err != nil {</w:t>
                      </w:r>
                    </w:p>
                    <w:p>
                      <w:pPr>
                        <w:spacing w:before="0"/>
                        <w:ind w:left="444" w:right="0" w:firstLine="0"/>
                        <w:jc w:val="left"/>
                        <w:rPr>
                          <w:rFonts w:ascii="Courier New"/>
                          <w:color w:val="000000"/>
                          <w:sz w:val="17"/>
                        </w:rPr>
                      </w:pPr>
                      <w:r>
                        <w:rPr>
                          <w:rFonts w:ascii="Courier New"/>
                          <w:color w:val="000000"/>
                          <w:spacing w:val="-2"/>
                          <w:sz w:val="17"/>
                        </w:rPr>
                        <w:t>fmt.Print(err.Error())</w:t>
                      </w:r>
                    </w:p>
                    <w:p>
                      <w:pPr>
                        <w:spacing w:before="14"/>
                        <w:ind w:left="342" w:right="0" w:firstLine="0"/>
                        <w:jc w:val="left"/>
                        <w:rPr>
                          <w:rFonts w:ascii="Courier New"/>
                          <w:color w:val="000000"/>
                          <w:sz w:val="17"/>
                        </w:rPr>
                      </w:pPr>
                      <w:r>
                        <w:rPr>
                          <w:rFonts w:ascii="Courier New"/>
                          <w:color w:val="000000"/>
                          <w:spacing w:val="-10"/>
                          <w:sz w:val="17"/>
                        </w:rPr>
                        <w:t>}</w:t>
                      </w:r>
                    </w:p>
                    <w:p>
                      <w:pPr>
                        <w:spacing w:line="256" w:lineRule="auto" w:before="13"/>
                        <w:ind w:left="342" w:right="1060" w:firstLine="0"/>
                        <w:jc w:val="left"/>
                        <w:rPr>
                          <w:rFonts w:ascii="Courier New"/>
                          <w:color w:val="000000"/>
                          <w:sz w:val="17"/>
                        </w:rPr>
                      </w:pPr>
                      <w:r>
                        <w:rPr>
                          <w:rFonts w:ascii="Courier New"/>
                          <w:color w:val="000000"/>
                          <w:sz w:val="17"/>
                        </w:rPr>
                        <w:t>req.Header.Add("Accept", </w:t>
                      </w:r>
                      <w:r>
                        <w:rPr>
                          <w:rFonts w:ascii="Courier New"/>
                          <w:color w:val="000000"/>
                          <w:sz w:val="17"/>
                        </w:rPr>
                        <w:t>"application/json")</w:t>
                      </w:r>
                      <w:r>
                        <w:rPr>
                          <w:rFonts w:ascii="Courier New"/>
                          <w:color w:val="000000"/>
                          <w:sz w:val="17"/>
                        </w:rPr>
                        <w:t> req.Header.Add("Content-Type",</w:t>
                      </w:r>
                      <w:r>
                        <w:rPr>
                          <w:rFonts w:ascii="Courier New"/>
                          <w:color w:val="000000"/>
                          <w:spacing w:val="-26"/>
                          <w:sz w:val="17"/>
                        </w:rPr>
                        <w:t> </w:t>
                      </w:r>
                      <w:r>
                        <w:rPr>
                          <w:rFonts w:ascii="Courier New"/>
                          <w:color w:val="000000"/>
                          <w:sz w:val="17"/>
                        </w:rPr>
                        <w:t>"application/json"</w:t>
                      </w:r>
                      <w:r>
                        <w:rPr>
                          <w:rFonts w:ascii="Courier New"/>
                          <w:color w:val="000000"/>
                          <w:sz w:val="17"/>
                        </w:rPr>
                        <w:t>)</w:t>
                      </w:r>
                      <w:r>
                        <w:rPr>
                          <w:rFonts w:ascii="Courier New"/>
                          <w:color w:val="000000"/>
                          <w:sz w:val="17"/>
                        </w:rPr>
                        <w:t> resp, err := client.Do(req)</w:t>
                      </w:r>
                    </w:p>
                    <w:p>
                      <w:pPr>
                        <w:spacing w:line="256" w:lineRule="auto" w:before="0"/>
                        <w:ind w:left="444" w:right="2452" w:hanging="102"/>
                        <w:jc w:val="left"/>
                        <w:rPr>
                          <w:rFonts w:ascii="Courier New"/>
                          <w:color w:val="000000"/>
                          <w:sz w:val="17"/>
                        </w:rPr>
                      </w:pPr>
                      <w:r>
                        <w:rPr>
                          <w:rFonts w:ascii="Courier New"/>
                          <w:color w:val="000000"/>
                          <w:sz w:val="17"/>
                        </w:rPr>
                        <w:t>if err != nil </w:t>
                      </w:r>
                      <w:r>
                        <w:rPr>
                          <w:rFonts w:ascii="Courier New"/>
                          <w:color w:val="000000"/>
                          <w:sz w:val="17"/>
                        </w:rPr>
                        <w:t>{</w:t>
                      </w:r>
                      <w:r>
                        <w:rPr>
                          <w:rFonts w:ascii="Courier New"/>
                          <w:color w:val="000000"/>
                          <w:sz w:val="17"/>
                        </w:rPr>
                        <w:t> </w:t>
                      </w:r>
                      <w:r>
                        <w:rPr>
                          <w:rFonts w:ascii="Courier New"/>
                          <w:color w:val="000000"/>
                          <w:spacing w:val="-2"/>
                          <w:sz w:val="17"/>
                        </w:rPr>
                        <w:t>fmt.Print(err.Error())</w:t>
                      </w:r>
                    </w:p>
                    <w:p>
                      <w:pPr>
                        <w:spacing w:before="0"/>
                        <w:ind w:left="342" w:right="0" w:firstLine="0"/>
                        <w:jc w:val="left"/>
                        <w:rPr>
                          <w:rFonts w:ascii="Courier New"/>
                          <w:color w:val="000000"/>
                          <w:sz w:val="17"/>
                        </w:rPr>
                      </w:pPr>
                      <w:r>
                        <w:rPr>
                          <w:rFonts w:ascii="Courier New"/>
                          <w:color w:val="000000"/>
                          <w:spacing w:val="-10"/>
                          <w:sz w:val="17"/>
                        </w:rPr>
                        <w:t>}</w:t>
                      </w:r>
                    </w:p>
                    <w:p>
                      <w:pPr>
                        <w:spacing w:before="13"/>
                        <w:ind w:left="240" w:right="0" w:firstLine="0"/>
                        <w:jc w:val="left"/>
                        <w:rPr>
                          <w:rFonts w:ascii="Courier New"/>
                          <w:color w:val="000000"/>
                          <w:sz w:val="17"/>
                        </w:rPr>
                      </w:pPr>
                      <w:r>
                        <w:rPr>
                          <w:rFonts w:ascii="Courier New"/>
                          <w:color w:val="000000"/>
                          <w:sz w:val="17"/>
                        </w:rPr>
                        <w:t>defer</w:t>
                      </w:r>
                      <w:r>
                        <w:rPr>
                          <w:rFonts w:ascii="Courier New"/>
                          <w:color w:val="000000"/>
                          <w:spacing w:val="-7"/>
                          <w:sz w:val="17"/>
                        </w:rPr>
                        <w:t> </w:t>
                      </w:r>
                      <w:r>
                        <w:rPr>
                          <w:rFonts w:ascii="Courier New"/>
                          <w:color w:val="000000"/>
                          <w:spacing w:val="-2"/>
                          <w:sz w:val="17"/>
                        </w:rPr>
                        <w:t>resp.Body.Close()</w:t>
                      </w:r>
                    </w:p>
                    <w:p>
                      <w:pPr>
                        <w:spacing w:line="256" w:lineRule="auto" w:before="14"/>
                        <w:ind w:left="342" w:right="1672" w:firstLine="0"/>
                        <w:jc w:val="left"/>
                        <w:rPr>
                          <w:rFonts w:ascii="Courier New"/>
                          <w:color w:val="000000"/>
                          <w:sz w:val="17"/>
                        </w:rPr>
                      </w:pPr>
                      <w:r>
                        <w:rPr>
                          <w:rFonts w:ascii="Courier New"/>
                          <w:color w:val="000000"/>
                          <w:sz w:val="17"/>
                        </w:rPr>
                        <w:t>bodyBytes,</w:t>
                      </w:r>
                      <w:r>
                        <w:rPr>
                          <w:rFonts w:ascii="Courier New"/>
                          <w:color w:val="000000"/>
                          <w:spacing w:val="-13"/>
                          <w:sz w:val="17"/>
                        </w:rPr>
                        <w:t> </w:t>
                      </w:r>
                      <w:r>
                        <w:rPr>
                          <w:rFonts w:ascii="Courier New"/>
                          <w:color w:val="000000"/>
                          <w:sz w:val="17"/>
                        </w:rPr>
                        <w:t>err</w:t>
                      </w:r>
                      <w:r>
                        <w:rPr>
                          <w:rFonts w:ascii="Courier New"/>
                          <w:color w:val="000000"/>
                          <w:spacing w:val="-13"/>
                          <w:sz w:val="17"/>
                        </w:rPr>
                        <w:t> </w:t>
                      </w:r>
                      <w:r>
                        <w:rPr>
                          <w:rFonts w:ascii="Courier New"/>
                          <w:color w:val="000000"/>
                          <w:sz w:val="17"/>
                        </w:rPr>
                        <w:t>:=</w:t>
                      </w:r>
                      <w:r>
                        <w:rPr>
                          <w:rFonts w:ascii="Courier New"/>
                          <w:color w:val="000000"/>
                          <w:spacing w:val="-13"/>
                          <w:sz w:val="17"/>
                        </w:rPr>
                        <w:t> </w:t>
                      </w:r>
                      <w:r>
                        <w:rPr>
                          <w:rFonts w:ascii="Courier New"/>
                          <w:color w:val="000000"/>
                          <w:sz w:val="17"/>
                        </w:rPr>
                        <w:t>ioutil.ReadAll(resp.Body</w:t>
                      </w:r>
                      <w:r>
                        <w:rPr>
                          <w:rFonts w:ascii="Courier New"/>
                          <w:color w:val="000000"/>
                          <w:sz w:val="17"/>
                        </w:rPr>
                        <w:t>)</w:t>
                      </w:r>
                      <w:r>
                        <w:rPr>
                          <w:rFonts w:ascii="Courier New"/>
                          <w:color w:val="000000"/>
                          <w:sz w:val="17"/>
                        </w:rPr>
                        <w:t> if err != nil {</w:t>
                      </w:r>
                    </w:p>
                    <w:p>
                      <w:pPr>
                        <w:spacing w:before="0"/>
                        <w:ind w:left="444" w:right="0" w:firstLine="0"/>
                        <w:jc w:val="left"/>
                        <w:rPr>
                          <w:rFonts w:ascii="Courier New"/>
                          <w:color w:val="000000"/>
                          <w:sz w:val="17"/>
                        </w:rPr>
                      </w:pPr>
                      <w:r>
                        <w:rPr>
                          <w:rFonts w:ascii="Courier New"/>
                          <w:color w:val="000000"/>
                          <w:spacing w:val="-2"/>
                          <w:sz w:val="17"/>
                        </w:rPr>
                        <w:t>fmt.Print(err.Error())</w:t>
                      </w:r>
                    </w:p>
                    <w:p>
                      <w:pPr>
                        <w:spacing w:before="13"/>
                        <w:ind w:left="342" w:right="0" w:firstLine="0"/>
                        <w:jc w:val="left"/>
                        <w:rPr>
                          <w:rFonts w:ascii="Courier New"/>
                          <w:color w:val="000000"/>
                          <w:sz w:val="17"/>
                        </w:rPr>
                      </w:pPr>
                      <w:r>
                        <w:rPr>
                          <w:rFonts w:ascii="Courier New"/>
                          <w:color w:val="000000"/>
                          <w:spacing w:val="-10"/>
                          <w:sz w:val="17"/>
                        </w:rPr>
                        <w:t>}</w:t>
                      </w:r>
                    </w:p>
                    <w:p>
                      <w:pPr>
                        <w:spacing w:line="256" w:lineRule="auto" w:before="13"/>
                        <w:ind w:left="342" w:right="980" w:hanging="102"/>
                        <w:jc w:val="left"/>
                        <w:rPr>
                          <w:rFonts w:ascii="Courier New"/>
                          <w:color w:val="000000"/>
                          <w:sz w:val="17"/>
                        </w:rPr>
                      </w:pPr>
                      <w:r>
                        <w:rPr>
                          <w:rFonts w:ascii="Courier New"/>
                          <w:color w:val="000000"/>
                          <w:sz w:val="17"/>
                        </w:rPr>
                        <w:t>var responseObject </w:t>
                      </w:r>
                      <w:r>
                        <w:rPr>
                          <w:rFonts w:ascii="Courier New"/>
                          <w:color w:val="000000"/>
                          <w:sz w:val="17"/>
                        </w:rPr>
                        <w:t>Response</w:t>
                      </w:r>
                      <w:r>
                        <w:rPr>
                          <w:rFonts w:ascii="Courier New"/>
                          <w:color w:val="000000"/>
                          <w:sz w:val="17"/>
                        </w:rPr>
                        <w:t> json.Unmarshal(bodyBytes,</w:t>
                      </w:r>
                      <w:r>
                        <w:rPr>
                          <w:rFonts w:ascii="Courier New"/>
                          <w:color w:val="000000"/>
                          <w:spacing w:val="-26"/>
                          <w:sz w:val="17"/>
                        </w:rPr>
                        <w:t> </w:t>
                      </w:r>
                      <w:r>
                        <w:rPr>
                          <w:rFonts w:ascii="Courier New"/>
                          <w:color w:val="000000"/>
                          <w:sz w:val="17"/>
                        </w:rPr>
                        <w:t>&amp;responseObject)</w:t>
                      </w:r>
                    </w:p>
                    <w:p>
                      <w:pPr>
                        <w:spacing w:before="0"/>
                        <w:ind w:left="338" w:right="0" w:firstLine="0"/>
                        <w:jc w:val="left"/>
                        <w:rPr>
                          <w:rFonts w:ascii="Courier New"/>
                          <w:color w:val="000000"/>
                          <w:sz w:val="17"/>
                        </w:rPr>
                      </w:pPr>
                      <w:r>
                        <w:rPr>
                          <w:rFonts w:ascii="Courier New"/>
                          <w:color w:val="000000"/>
                          <w:spacing w:val="-2"/>
                          <w:sz w:val="17"/>
                        </w:rPr>
                        <w:t>fmt.Printf("API</w:t>
                      </w:r>
                      <w:r>
                        <w:rPr>
                          <w:rFonts w:ascii="Courier New"/>
                          <w:color w:val="000000"/>
                          <w:spacing w:val="-23"/>
                          <w:sz w:val="17"/>
                        </w:rPr>
                        <w:t> </w:t>
                      </w:r>
                      <w:r>
                        <w:rPr>
                          <w:rFonts w:ascii="Courier New"/>
                          <w:color w:val="000000"/>
                          <w:spacing w:val="-2"/>
                          <w:sz w:val="17"/>
                        </w:rPr>
                        <w:t>Response</w:t>
                      </w:r>
                      <w:r>
                        <w:rPr>
                          <w:rFonts w:ascii="Courier New"/>
                          <w:color w:val="000000"/>
                          <w:spacing w:val="-23"/>
                          <w:sz w:val="17"/>
                        </w:rPr>
                        <w:t> </w:t>
                      </w:r>
                      <w:r>
                        <w:rPr>
                          <w:rFonts w:ascii="Courier New"/>
                          <w:color w:val="000000"/>
                          <w:spacing w:val="-2"/>
                          <w:sz w:val="17"/>
                        </w:rPr>
                        <w:t>as</w:t>
                      </w:r>
                      <w:r>
                        <w:rPr>
                          <w:rFonts w:ascii="Courier New"/>
                          <w:color w:val="000000"/>
                          <w:spacing w:val="-22"/>
                          <w:sz w:val="17"/>
                        </w:rPr>
                        <w:t> </w:t>
                      </w:r>
                      <w:r>
                        <w:rPr>
                          <w:rFonts w:ascii="Courier New"/>
                          <w:color w:val="000000"/>
                          <w:spacing w:val="-2"/>
                          <w:sz w:val="17"/>
                        </w:rPr>
                        <w:t>a</w:t>
                      </w:r>
                      <w:r>
                        <w:rPr>
                          <w:rFonts w:ascii="Courier New"/>
                          <w:color w:val="000000"/>
                          <w:spacing w:val="-23"/>
                          <w:sz w:val="17"/>
                        </w:rPr>
                        <w:t> </w:t>
                      </w:r>
                      <w:r>
                        <w:rPr>
                          <w:rFonts w:ascii="Courier New"/>
                          <w:color w:val="000000"/>
                          <w:spacing w:val="-2"/>
                          <w:sz w:val="17"/>
                        </w:rPr>
                        <w:t>struct</w:t>
                      </w:r>
                      <w:r>
                        <w:rPr>
                          <w:rFonts w:ascii="Courier New"/>
                          <w:color w:val="000000"/>
                          <w:spacing w:val="-23"/>
                          <w:sz w:val="17"/>
                        </w:rPr>
                        <w:t> </w:t>
                      </w:r>
                      <w:r>
                        <w:rPr>
                          <w:rFonts w:ascii="Courier New"/>
                          <w:color w:val="000000"/>
                          <w:spacing w:val="-2"/>
                          <w:sz w:val="17"/>
                        </w:rPr>
                        <w:t>%+v\n",</w:t>
                      </w:r>
                      <w:r>
                        <w:rPr>
                          <w:rFonts w:ascii="Courier New"/>
                          <w:color w:val="000000"/>
                          <w:spacing w:val="-22"/>
                          <w:sz w:val="17"/>
                        </w:rPr>
                        <w:t> </w:t>
                      </w:r>
                      <w:r>
                        <w:rPr>
                          <w:rFonts w:ascii="Courier New"/>
                          <w:color w:val="000000"/>
                          <w:spacing w:val="-2"/>
                          <w:sz w:val="17"/>
                        </w:rPr>
                        <w:t>responseObject)</w:t>
                      </w:r>
                    </w:p>
                    <w:p>
                      <w:pPr>
                        <w:spacing w:before="14"/>
                        <w:ind w:left="240" w:right="0" w:firstLine="0"/>
                        <w:jc w:val="left"/>
                        <w:rPr>
                          <w:rFonts w:ascii="Courier New"/>
                          <w:color w:val="000000"/>
                          <w:sz w:val="17"/>
                        </w:rPr>
                      </w:pPr>
                      <w:r>
                        <w:rPr>
                          <w:rFonts w:ascii="Courier New"/>
                          <w:color w:val="000000"/>
                          <w:spacing w:val="-10"/>
                          <w:sz w:val="17"/>
                        </w:rPr>
                        <w:t>}</w:t>
                      </w:r>
                    </w:p>
                  </w:txbxContent>
                </v:textbox>
                <v:fill type="solid"/>
                <w10:wrap type="topAndBottom"/>
              </v:shape>
            </w:pict>
          </mc:Fallback>
        </mc:AlternateContent>
      </w:r>
    </w:p>
    <w:p>
      <w:pPr>
        <w:pStyle w:val="BodyText"/>
        <w:spacing w:before="6"/>
      </w:pPr>
    </w:p>
    <w:p>
      <w:pPr>
        <w:pStyle w:val="BodyText"/>
        <w:spacing w:line="225" w:lineRule="auto"/>
        <w:ind w:left="177"/>
      </w:pPr>
      <w:r>
        <w:rPr>
          <w:spacing w:val="-8"/>
        </w:rPr>
        <w:t>In</w:t>
      </w:r>
      <w:r>
        <w:rPr>
          <w:spacing w:val="-4"/>
        </w:rPr>
        <w:t> </w:t>
      </w:r>
      <w:r>
        <w:rPr>
          <w:spacing w:val="-8"/>
        </w:rPr>
        <w:t>this</w:t>
      </w:r>
      <w:r>
        <w:rPr>
          <w:spacing w:val="-4"/>
        </w:rPr>
        <w:t> </w:t>
      </w:r>
      <w:r>
        <w:rPr>
          <w:spacing w:val="-8"/>
        </w:rPr>
        <w:t>chapter,</w:t>
      </w:r>
      <w:r>
        <w:rPr>
          <w:spacing w:val="-4"/>
        </w:rPr>
        <w:t> </w:t>
      </w:r>
      <w:r>
        <w:rPr>
          <w:spacing w:val="-8"/>
        </w:rPr>
        <w:t>we</w:t>
      </w:r>
      <w:r>
        <w:rPr>
          <w:spacing w:val="-4"/>
        </w:rPr>
        <w:t> </w:t>
      </w:r>
      <w:r>
        <w:rPr>
          <w:spacing w:val="-8"/>
        </w:rPr>
        <w:t>covered</w:t>
      </w:r>
      <w:r>
        <w:rPr>
          <w:spacing w:val="-4"/>
        </w:rPr>
        <w:t> </w:t>
      </w:r>
      <w:r>
        <w:rPr>
          <w:spacing w:val="-8"/>
        </w:rPr>
        <w:t>creating</w:t>
      </w:r>
      <w:r>
        <w:rPr>
          <w:spacing w:val="-4"/>
        </w:rPr>
        <w:t> </w:t>
      </w:r>
      <w:r>
        <w:rPr>
          <w:spacing w:val="-8"/>
        </w:rPr>
        <w:t>a</w:t>
      </w:r>
      <w:r>
        <w:rPr>
          <w:spacing w:val="-4"/>
        </w:rPr>
        <w:t> </w:t>
      </w:r>
      <w:r>
        <w:rPr>
          <w:spacing w:val="-8"/>
        </w:rPr>
        <w:t>QR</w:t>
      </w:r>
      <w:r>
        <w:rPr>
          <w:spacing w:val="-4"/>
        </w:rPr>
        <w:t> </w:t>
      </w:r>
      <w:r>
        <w:rPr>
          <w:spacing w:val="-8"/>
        </w:rPr>
        <w:t>code,</w:t>
      </w:r>
      <w:r>
        <w:rPr>
          <w:spacing w:val="-4"/>
        </w:rPr>
        <w:t> </w:t>
      </w:r>
      <w:r>
        <w:rPr>
          <w:spacing w:val="-8"/>
        </w:rPr>
        <w:t>creating</w:t>
      </w:r>
      <w:r>
        <w:rPr>
          <w:spacing w:val="-4"/>
        </w:rPr>
        <w:t> </w:t>
      </w:r>
      <w:r>
        <w:rPr>
          <w:spacing w:val="-8"/>
        </w:rPr>
        <w:t>an</w:t>
      </w:r>
      <w:r>
        <w:rPr>
          <w:spacing w:val="-4"/>
        </w:rPr>
        <w:t> </w:t>
      </w:r>
      <w:r>
        <w:rPr>
          <w:spacing w:val="-8"/>
        </w:rPr>
        <w:t>HTTP</w:t>
      </w:r>
      <w:r>
        <w:rPr>
          <w:spacing w:val="-4"/>
        </w:rPr>
        <w:t> </w:t>
      </w:r>
      <w:r>
        <w:rPr>
          <w:spacing w:val="-8"/>
        </w:rPr>
        <w:t>client</w:t>
      </w:r>
      <w:r>
        <w:rPr>
          <w:spacing w:val="-8"/>
        </w:rPr>
        <w:t>,</w:t>
      </w:r>
      <w:r>
        <w:rPr>
          <w:spacing w:val="-8"/>
        </w:rPr>
        <w:t> </w:t>
      </w:r>
      <w:r>
        <w:rPr>
          <w:spacing w:val="-4"/>
        </w:rPr>
        <w:t>and</w:t>
      </w:r>
      <w:r>
        <w:rPr>
          <w:spacing w:val="-10"/>
        </w:rPr>
        <w:t> </w:t>
      </w:r>
      <w:r>
        <w:rPr>
          <w:spacing w:val="-4"/>
        </w:rPr>
        <w:t>working</w:t>
      </w:r>
      <w:r>
        <w:rPr>
          <w:spacing w:val="-10"/>
        </w:rPr>
        <w:t> </w:t>
      </w:r>
      <w:r>
        <w:rPr>
          <w:spacing w:val="-4"/>
        </w:rPr>
        <w:t>with</w:t>
      </w:r>
      <w:r>
        <w:rPr>
          <w:spacing w:val="-10"/>
        </w:rPr>
        <w:t> </w:t>
      </w:r>
      <w:r>
        <w:rPr>
          <w:spacing w:val="-4"/>
        </w:rPr>
        <w:t>APIs</w:t>
      </w:r>
      <w:r>
        <w:rPr>
          <w:spacing w:val="-9"/>
        </w:rPr>
        <w:t> </w:t>
      </w:r>
      <w:r>
        <w:rPr>
          <w:spacing w:val="-4"/>
        </w:rPr>
        <w:t>in</w:t>
      </w:r>
      <w:r>
        <w:rPr>
          <w:spacing w:val="-10"/>
        </w:rPr>
        <w:t> </w:t>
      </w:r>
      <w:r>
        <w:rPr>
          <w:spacing w:val="-4"/>
        </w:rPr>
        <w:t>GoLang.</w:t>
      </w:r>
    </w:p>
    <w:p>
      <w:pPr>
        <w:pStyle w:val="BodyText"/>
        <w:spacing w:after="0" w:line="225" w:lineRule="auto"/>
        <w:sectPr>
          <w:pgSz w:w="8850" w:h="13270"/>
          <w:pgMar w:header="682" w:footer="0" w:top="920" w:bottom="280" w:left="992" w:right="992"/>
        </w:sectPr>
      </w:pPr>
    </w:p>
    <w:p>
      <w:pPr>
        <w:pStyle w:val="BodyText"/>
        <w:spacing w:line="20" w:lineRule="exact"/>
        <w:ind w:left="178"/>
        <w:rPr>
          <w:sz w:val="2"/>
        </w:rPr>
      </w:pPr>
      <w:bookmarkStart w:name="_bookmark619" w:id="1002"/>
      <w:bookmarkEnd w:id="1002"/>
      <w:r>
        <w:rPr/>
      </w:r>
      <w:r>
        <w:rPr>
          <w:sz w:val="2"/>
        </w:rPr>
        <mc:AlternateContent>
          <mc:Choice Requires="wps">
            <w:drawing>
              <wp:inline distT="0" distB="0" distL="0" distR="0">
                <wp:extent cx="4130675" cy="6350"/>
                <wp:effectExtent l="9525" t="0" r="0" b="3175"/>
                <wp:docPr id="484" name="Group 484"/>
                <wp:cNvGraphicFramePr>
                  <a:graphicFrameLocks/>
                </wp:cNvGraphicFramePr>
                <a:graphic>
                  <a:graphicData uri="http://schemas.microsoft.com/office/word/2010/wordprocessingGroup">
                    <wpg:wgp>
                      <wpg:cNvPr id="484" name="Group 484"/>
                      <wpg:cNvGrpSpPr/>
                      <wpg:grpSpPr>
                        <a:xfrm>
                          <a:off x="0" y="0"/>
                          <a:ext cx="4130675" cy="6350"/>
                          <a:chExt cx="4130675" cy="6350"/>
                        </a:xfrm>
                      </wpg:grpSpPr>
                      <wps:wsp>
                        <wps:cNvPr id="485" name="Graphic 485"/>
                        <wps:cNvSpPr/>
                        <wps:spPr>
                          <a:xfrm>
                            <a:off x="0" y="3175"/>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5.25pt;height:.5pt;mso-position-horizontal-relative:char;mso-position-vertical-relative:line" id="docshapegroup449" coordorigin="0,0" coordsize="6505,10">
                <v:line style="position:absolute" from="0,5" to="6504,5" stroked="true" strokeweight=".5pt" strokecolor="#000000">
                  <v:stroke dashstyle="solid"/>
                </v:line>
              </v:group>
            </w:pict>
          </mc:Fallback>
        </mc:AlternateContent>
      </w:r>
      <w:r>
        <w:rPr>
          <w:sz w:val="2"/>
        </w:rPr>
      </w:r>
    </w:p>
    <w:p>
      <w:pPr>
        <w:pStyle w:val="Heading1"/>
        <w:spacing w:before="266"/>
      </w:pPr>
      <w:bookmarkStart w:name="APPRAISAL" w:id="1003"/>
      <w:bookmarkEnd w:id="1003"/>
      <w:r>
        <w:rPr/>
      </w:r>
      <w:bookmarkStart w:name="_bookmark618" w:id="1004"/>
      <w:bookmarkEnd w:id="1004"/>
      <w:r>
        <w:rPr/>
      </w:r>
      <w:r>
        <w:rPr>
          <w:spacing w:val="19"/>
          <w:w w:val="105"/>
        </w:rPr>
        <w:t>Appraisal</w:t>
      </w:r>
    </w:p>
    <w:p>
      <w:pPr>
        <w:pStyle w:val="BodyText"/>
        <w:spacing w:before="116"/>
        <w:rPr>
          <w:rFonts w:ascii="Gill Sans MT"/>
          <w:sz w:val="20"/>
        </w:rPr>
      </w:pPr>
      <w:r>
        <w:rPr>
          <w:rFonts w:ascii="Gill Sans MT"/>
          <w:sz w:val="20"/>
        </w:rPr>
        <mc:AlternateContent>
          <mc:Choice Requires="wps">
            <w:drawing>
              <wp:anchor distT="0" distB="0" distL="0" distR="0" allowOverlap="1" layoutInCell="1" locked="0" behindDoc="1" simplePos="0" relativeHeight="487783424">
                <wp:simplePos x="0" y="0"/>
                <wp:positionH relativeFrom="page">
                  <wp:posOffset>742950</wp:posOffset>
                </wp:positionH>
                <wp:positionV relativeFrom="paragraph">
                  <wp:posOffset>236257</wp:posOffset>
                </wp:positionV>
                <wp:extent cx="4130675" cy="1270"/>
                <wp:effectExtent l="0" t="0" r="0" b="0"/>
                <wp:wrapTopAndBottom/>
                <wp:docPr id="486" name="Graphic 486"/>
                <wp:cNvGraphicFramePr>
                  <a:graphicFrameLocks/>
                </wp:cNvGraphicFramePr>
                <a:graphic>
                  <a:graphicData uri="http://schemas.microsoft.com/office/word/2010/wordprocessingShape">
                    <wps:wsp>
                      <wps:cNvPr id="486" name="Graphic 486"/>
                      <wps:cNvSpPr/>
                      <wps:spPr>
                        <a:xfrm>
                          <a:off x="0" y="0"/>
                          <a:ext cx="4130675" cy="1270"/>
                        </a:xfrm>
                        <a:custGeom>
                          <a:avLst/>
                          <a:gdLst/>
                          <a:ahLst/>
                          <a:cxnLst/>
                          <a:rect l="l" t="t" r="r" b="b"/>
                          <a:pathLst>
                            <a:path w="4130675" h="0">
                              <a:moveTo>
                                <a:pt x="0" y="0"/>
                              </a:moveTo>
                              <a:lnTo>
                                <a:pt x="4130103"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8.602961pt;width:325.25pt;height:.1pt;mso-position-horizontal-relative:page;mso-position-vertical-relative:paragraph;z-index:-15533056;mso-wrap-distance-left:0;mso-wrap-distance-right:0" id="docshape450" coordorigin="1170,372" coordsize="6505,0" path="m1170,372l7674,372e" filled="false" stroked="true" strokeweight="3pt" strokecolor="#000000">
                <v:path arrowok="t"/>
                <v:stroke dashstyle="solid"/>
                <w10:wrap type="topAndBottom"/>
              </v:shape>
            </w:pict>
          </mc:Fallback>
        </mc:AlternateContent>
      </w:r>
    </w:p>
    <w:p>
      <w:pPr>
        <w:pStyle w:val="BodyText"/>
        <w:rPr>
          <w:rFonts w:ascii="Gill Sans MT"/>
        </w:rPr>
      </w:pPr>
    </w:p>
    <w:p>
      <w:pPr>
        <w:pStyle w:val="BodyText"/>
        <w:spacing w:before="68"/>
        <w:rPr>
          <w:rFonts w:ascii="Gill Sans MT"/>
        </w:rPr>
      </w:pPr>
    </w:p>
    <w:p>
      <w:pPr>
        <w:pStyle w:val="BodyText"/>
        <w:spacing w:line="225" w:lineRule="auto"/>
        <w:ind w:left="177" w:right="175"/>
        <w:jc w:val="both"/>
      </w:pPr>
      <w:r>
        <w:rPr>
          <w:spacing w:val="-6"/>
        </w:rPr>
        <w:t>Go</w:t>
      </w:r>
      <w:r>
        <w:rPr>
          <w:spacing w:val="-8"/>
        </w:rPr>
        <w:t> </w:t>
      </w:r>
      <w:r>
        <w:rPr>
          <w:spacing w:val="-6"/>
        </w:rPr>
        <w:t>is</w:t>
      </w:r>
      <w:r>
        <w:rPr>
          <w:spacing w:val="-8"/>
        </w:rPr>
        <w:t> </w:t>
      </w:r>
      <w:r>
        <w:rPr>
          <w:spacing w:val="-6"/>
        </w:rPr>
        <w:t>a</w:t>
      </w:r>
      <w:r>
        <w:rPr>
          <w:spacing w:val="-8"/>
        </w:rPr>
        <w:t> </w:t>
      </w:r>
      <w:r>
        <w:rPr>
          <w:spacing w:val="-6"/>
        </w:rPr>
        <w:t>general-purpose</w:t>
      </w:r>
      <w:r>
        <w:rPr>
          <w:spacing w:val="-7"/>
        </w:rPr>
        <w:t> </w:t>
      </w:r>
      <w:r>
        <w:rPr>
          <w:spacing w:val="-6"/>
        </w:rPr>
        <w:t>scripting</w:t>
      </w:r>
      <w:r>
        <w:rPr>
          <w:spacing w:val="-8"/>
        </w:rPr>
        <w:t> </w:t>
      </w:r>
      <w:r>
        <w:rPr>
          <w:spacing w:val="-6"/>
        </w:rPr>
        <w:t>language</w:t>
      </w:r>
      <w:r>
        <w:rPr>
          <w:spacing w:val="-8"/>
        </w:rPr>
        <w:t> </w:t>
      </w:r>
      <w:r>
        <w:rPr>
          <w:spacing w:val="-6"/>
        </w:rPr>
        <w:t>for</w:t>
      </w:r>
      <w:r>
        <w:rPr>
          <w:spacing w:val="-8"/>
        </w:rPr>
        <w:t> </w:t>
      </w:r>
      <w:r>
        <w:rPr>
          <w:spacing w:val="-6"/>
        </w:rPr>
        <w:t>system</w:t>
      </w:r>
      <w:r>
        <w:rPr>
          <w:spacing w:val="-7"/>
        </w:rPr>
        <w:t> </w:t>
      </w:r>
      <w:r>
        <w:rPr>
          <w:spacing w:val="-6"/>
        </w:rPr>
        <w:t>programming.</w:t>
      </w:r>
      <w:r>
        <w:rPr>
          <w:spacing w:val="-8"/>
        </w:rPr>
        <w:t> </w:t>
      </w:r>
      <w:r>
        <w:rPr>
          <w:spacing w:val="-6"/>
        </w:rPr>
        <w:t>I</w:t>
      </w:r>
      <w:r>
        <w:rPr>
          <w:spacing w:val="-6"/>
        </w:rPr>
        <w:t>t</w:t>
      </w:r>
      <w:r>
        <w:rPr>
          <w:spacing w:val="-6"/>
        </w:rPr>
        <w:t> </w:t>
      </w:r>
      <w:r>
        <w:rPr>
          <w:spacing w:val="-4"/>
        </w:rPr>
        <w:t>was</w:t>
      </w:r>
      <w:r>
        <w:rPr>
          <w:spacing w:val="-10"/>
        </w:rPr>
        <w:t> </w:t>
      </w:r>
      <w:r>
        <w:rPr>
          <w:spacing w:val="-4"/>
        </w:rPr>
        <w:t>developed</w:t>
      </w:r>
      <w:r>
        <w:rPr>
          <w:spacing w:val="-10"/>
        </w:rPr>
        <w:t> </w:t>
      </w:r>
      <w:r>
        <w:rPr>
          <w:spacing w:val="-4"/>
        </w:rPr>
        <w:t>by</w:t>
      </w:r>
      <w:r>
        <w:rPr>
          <w:spacing w:val="-10"/>
        </w:rPr>
        <w:t> </w:t>
      </w:r>
      <w:r>
        <w:rPr>
          <w:spacing w:val="-4"/>
        </w:rPr>
        <w:t>Rob</w:t>
      </w:r>
      <w:r>
        <w:rPr>
          <w:spacing w:val="-9"/>
        </w:rPr>
        <w:t> </w:t>
      </w:r>
      <w:r>
        <w:rPr>
          <w:spacing w:val="-4"/>
        </w:rPr>
        <w:t>Pike,</w:t>
      </w:r>
      <w:r>
        <w:rPr>
          <w:spacing w:val="-10"/>
        </w:rPr>
        <w:t> </w:t>
      </w:r>
      <w:r>
        <w:rPr>
          <w:spacing w:val="-4"/>
        </w:rPr>
        <w:t>Robert</w:t>
      </w:r>
      <w:r>
        <w:rPr>
          <w:spacing w:val="-10"/>
        </w:rPr>
        <w:t> </w:t>
      </w:r>
      <w:r>
        <w:rPr>
          <w:spacing w:val="-4"/>
        </w:rPr>
        <w:t>Griesemer,</w:t>
      </w:r>
      <w:r>
        <w:rPr>
          <w:spacing w:val="-10"/>
        </w:rPr>
        <w:t> </w:t>
      </w:r>
      <w:r>
        <w:rPr>
          <w:spacing w:val="-4"/>
        </w:rPr>
        <w:t>and</w:t>
      </w:r>
      <w:r>
        <w:rPr>
          <w:spacing w:val="-9"/>
        </w:rPr>
        <w:t> </w:t>
      </w:r>
      <w:r>
        <w:rPr>
          <w:spacing w:val="-4"/>
        </w:rPr>
        <w:t>Ken</w:t>
      </w:r>
      <w:r>
        <w:rPr>
          <w:spacing w:val="-10"/>
        </w:rPr>
        <w:t> </w:t>
      </w:r>
      <w:r>
        <w:rPr>
          <w:spacing w:val="-4"/>
        </w:rPr>
        <w:t>Thompson</w:t>
      </w:r>
      <w:r>
        <w:rPr>
          <w:spacing w:val="-10"/>
        </w:rPr>
        <w:t> </w:t>
      </w:r>
      <w:r>
        <w:rPr>
          <w:spacing w:val="-4"/>
        </w:rPr>
        <w:t>a</w:t>
      </w:r>
      <w:r>
        <w:rPr>
          <w:spacing w:val="-4"/>
        </w:rPr>
        <w:t>t</w:t>
      </w:r>
      <w:r>
        <w:rPr>
          <w:spacing w:val="-4"/>
        </w:rPr>
        <w:t> </w:t>
      </w:r>
      <w:r>
        <w:rPr>
          <w:w w:val="90"/>
        </w:rPr>
        <w:t>Google in 2007. It is a statically typed programming language with syn</w:t>
      </w:r>
      <w:r>
        <w:rPr>
          <w:w w:val="90"/>
        </w:rPr>
        <w:softHyphen/>
      </w:r>
      <w:r>
        <w:rPr>
          <w:w w:val="90"/>
        </w:rPr>
      </w:r>
      <w:r>
        <w:rPr>
          <w:spacing w:val="-4"/>
        </w:rPr>
        <w:t>tax</w:t>
      </w:r>
      <w:r>
        <w:rPr>
          <w:spacing w:val="-10"/>
        </w:rPr>
        <w:t> </w:t>
      </w:r>
      <w:r>
        <w:rPr>
          <w:spacing w:val="-4"/>
        </w:rPr>
        <w:t>similar</w:t>
      </w:r>
      <w:r>
        <w:rPr>
          <w:spacing w:val="-10"/>
        </w:rPr>
        <w:t> </w:t>
      </w:r>
      <w:r>
        <w:rPr>
          <w:spacing w:val="-4"/>
        </w:rPr>
        <w:t>to</w:t>
      </w:r>
      <w:r>
        <w:rPr>
          <w:spacing w:val="-10"/>
        </w:rPr>
        <w:t> </w:t>
      </w:r>
      <w:r>
        <w:rPr>
          <w:spacing w:val="-4"/>
        </w:rPr>
        <w:t>C.</w:t>
      </w:r>
      <w:r>
        <w:rPr>
          <w:spacing w:val="-9"/>
        </w:rPr>
        <w:t> </w:t>
      </w:r>
      <w:r>
        <w:rPr>
          <w:spacing w:val="-4"/>
        </w:rPr>
        <w:t>It</w:t>
      </w:r>
      <w:r>
        <w:rPr>
          <w:spacing w:val="-10"/>
        </w:rPr>
        <w:t> </w:t>
      </w:r>
      <w:r>
        <w:rPr>
          <w:spacing w:val="-4"/>
        </w:rPr>
        <w:t>has</w:t>
      </w:r>
      <w:r>
        <w:rPr>
          <w:spacing w:val="-10"/>
        </w:rPr>
        <w:t> </w:t>
      </w:r>
      <w:r>
        <w:rPr>
          <w:spacing w:val="-4"/>
        </w:rPr>
        <w:t>garbage</w:t>
      </w:r>
      <w:r>
        <w:rPr>
          <w:spacing w:val="-10"/>
        </w:rPr>
        <w:t> </w:t>
      </w:r>
      <w:r>
        <w:rPr>
          <w:spacing w:val="-4"/>
        </w:rPr>
        <w:t>collection,</w:t>
      </w:r>
      <w:r>
        <w:rPr>
          <w:spacing w:val="-9"/>
        </w:rPr>
        <w:t> </w:t>
      </w:r>
      <w:r>
        <w:rPr>
          <w:spacing w:val="-4"/>
        </w:rPr>
        <w:t>type</w:t>
      </w:r>
      <w:r>
        <w:rPr>
          <w:spacing w:val="-10"/>
        </w:rPr>
        <w:t> </w:t>
      </w:r>
      <w:r>
        <w:rPr>
          <w:spacing w:val="-4"/>
        </w:rPr>
        <w:t>safety,</w:t>
      </w:r>
      <w:r>
        <w:rPr>
          <w:spacing w:val="-10"/>
        </w:rPr>
        <w:t> </w:t>
      </w:r>
      <w:r>
        <w:rPr>
          <w:spacing w:val="-4"/>
        </w:rPr>
        <w:t>dynamic</w:t>
      </w:r>
      <w:r>
        <w:rPr>
          <w:spacing w:val="-10"/>
        </w:rPr>
        <w:t> </w:t>
      </w:r>
      <w:r>
        <w:rPr>
          <w:spacing w:val="-4"/>
        </w:rPr>
        <w:t>typing</w:t>
      </w:r>
      <w:r>
        <w:rPr>
          <w:spacing w:val="-4"/>
        </w:rPr>
        <w:t>,</w:t>
      </w:r>
      <w:r>
        <w:rPr>
          <w:spacing w:val="-4"/>
        </w:rPr>
        <w:t> </w:t>
      </w:r>
      <w:r>
        <w:rPr>
          <w:w w:val="90"/>
        </w:rPr>
        <w:t>and sophisticated built-in types like variable-length arrays and key-valu</w:t>
      </w:r>
      <w:r>
        <w:rPr>
          <w:w w:val="90"/>
        </w:rPr>
        <w:t>e</w:t>
      </w:r>
      <w:r>
        <w:rPr>
          <w:w w:val="90"/>
        </w:rPr>
        <w:t> maps. It also contains an extensive standard library, and supports concur</w:t>
      </w:r>
      <w:r>
        <w:rPr>
          <w:w w:val="90"/>
        </w:rPr>
        <w:softHyphen/>
      </w:r>
      <w:r>
        <w:rPr>
          <w:w w:val="90"/>
        </w:rPr>
        <w:t>rent programming. Go was released in November 2009 and used in som</w:t>
      </w:r>
      <w:r>
        <w:rPr>
          <w:w w:val="90"/>
        </w:rPr>
        <w:t>e</w:t>
      </w:r>
      <w:r>
        <w:rPr>
          <w:w w:val="90"/>
        </w:rPr>
        <w:t> </w:t>
      </w:r>
      <w:r>
        <w:rPr>
          <w:spacing w:val="-6"/>
        </w:rPr>
        <w:t>of Google’s production systems.</w:t>
      </w:r>
    </w:p>
    <w:p>
      <w:pPr>
        <w:pStyle w:val="BodyText"/>
        <w:spacing w:line="225" w:lineRule="auto" w:before="9"/>
        <w:ind w:left="178" w:right="175" w:firstLine="240"/>
        <w:jc w:val="both"/>
      </w:pPr>
      <w:r>
        <w:rPr>
          <w:spacing w:val="-2"/>
          <w:w w:val="90"/>
        </w:rPr>
        <w:t>Packages are used in software design to handle dependencies efficiently</w:t>
      </w:r>
      <w:r>
        <w:rPr>
          <w:spacing w:val="-2"/>
          <w:w w:val="90"/>
        </w:rPr>
        <w:t>.</w:t>
      </w:r>
      <w:r>
        <w:rPr>
          <w:spacing w:val="-2"/>
          <w:w w:val="90"/>
        </w:rPr>
        <w:t> </w:t>
      </w:r>
      <w:r>
        <w:rPr>
          <w:w w:val="90"/>
        </w:rPr>
        <w:t>Go programming implementations employ a standard compile and lin</w:t>
      </w:r>
      <w:r>
        <w:rPr>
          <w:w w:val="90"/>
        </w:rPr>
        <w:t>k</w:t>
      </w:r>
      <w:r>
        <w:rPr>
          <w:w w:val="90"/>
        </w:rPr>
        <w:t> </w:t>
      </w:r>
      <w:r>
        <w:rPr>
          <w:spacing w:val="-6"/>
        </w:rPr>
        <w:t>mechanism to generate executable binaries.</w:t>
      </w:r>
    </w:p>
    <w:p>
      <w:pPr>
        <w:pStyle w:val="BodyText"/>
        <w:spacing w:before="289"/>
      </w:pPr>
    </w:p>
    <w:p>
      <w:pPr>
        <w:pStyle w:val="Heading3"/>
        <w:spacing w:before="1"/>
        <w:jc w:val="both"/>
      </w:pPr>
      <w:r>
        <w:rPr/>
        <mc:AlternateContent>
          <mc:Choice Requires="wps">
            <w:drawing>
              <wp:anchor distT="0" distB="0" distL="0" distR="0" allowOverlap="1" layoutInCell="1" locked="0" behindDoc="1" simplePos="0" relativeHeight="487783936">
                <wp:simplePos x="0" y="0"/>
                <wp:positionH relativeFrom="page">
                  <wp:posOffset>742950</wp:posOffset>
                </wp:positionH>
                <wp:positionV relativeFrom="paragraph">
                  <wp:posOffset>196188</wp:posOffset>
                </wp:positionV>
                <wp:extent cx="4130675" cy="1270"/>
                <wp:effectExtent l="0" t="0" r="0" b="0"/>
                <wp:wrapTopAndBottom/>
                <wp:docPr id="487" name="Graphic 487"/>
                <wp:cNvGraphicFramePr>
                  <a:graphicFrameLocks/>
                </wp:cNvGraphicFramePr>
                <a:graphic>
                  <a:graphicData uri="http://schemas.microsoft.com/office/word/2010/wordprocessingShape">
                    <wps:wsp>
                      <wps:cNvPr id="487" name="Graphic 487"/>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4794pt;width:325.25pt;height:.1pt;mso-position-horizontal-relative:page;mso-position-vertical-relative:paragraph;z-index:-15532544;mso-wrap-distance-left:0;mso-wrap-distance-right:0" id="docshape451" coordorigin="1170,309" coordsize="6505,0" path="m1170,309l7674,309e" filled="false" stroked="true" strokeweight=".5pt" strokecolor="#000000">
                <v:path arrowok="t"/>
                <v:stroke dashstyle="solid"/>
                <w10:wrap type="topAndBottom"/>
              </v:shape>
            </w:pict>
          </mc:Fallback>
        </mc:AlternateContent>
      </w:r>
      <w:r>
        <w:rPr>
          <w:w w:val="105"/>
        </w:rPr>
        <w:t>Go</w:t>
      </w:r>
      <w:r>
        <w:rPr>
          <w:spacing w:val="-6"/>
          <w:w w:val="105"/>
        </w:rPr>
        <w:t> </w:t>
      </w:r>
      <w:r>
        <w:rPr>
          <w:w w:val="105"/>
        </w:rPr>
        <w:t>IS</w:t>
      </w:r>
      <w:r>
        <w:rPr>
          <w:spacing w:val="-6"/>
          <w:w w:val="105"/>
        </w:rPr>
        <w:t> </w:t>
      </w:r>
      <w:r>
        <w:rPr>
          <w:spacing w:val="-4"/>
          <w:w w:val="105"/>
        </w:rPr>
        <w:t>FAST</w:t>
      </w:r>
    </w:p>
    <w:p>
      <w:pPr>
        <w:pStyle w:val="BodyText"/>
        <w:spacing w:line="225" w:lineRule="auto" w:before="23"/>
        <w:ind w:left="177" w:right="175"/>
        <w:jc w:val="both"/>
      </w:pPr>
      <w:r>
        <w:rPr>
          <w:w w:val="90"/>
        </w:rPr>
        <w:t>Go</w:t>
      </w:r>
      <w:r>
        <w:rPr>
          <w:spacing w:val="-2"/>
          <w:w w:val="90"/>
        </w:rPr>
        <w:t> </w:t>
      </w:r>
      <w:r>
        <w:rPr>
          <w:w w:val="90"/>
        </w:rPr>
        <w:t>is</w:t>
      </w:r>
      <w:r>
        <w:rPr>
          <w:spacing w:val="-2"/>
          <w:w w:val="90"/>
        </w:rPr>
        <w:t> </w:t>
      </w:r>
      <w:r>
        <w:rPr>
          <w:w w:val="90"/>
        </w:rPr>
        <w:t>a</w:t>
      </w:r>
      <w:r>
        <w:rPr>
          <w:spacing w:val="-2"/>
          <w:w w:val="90"/>
        </w:rPr>
        <w:t> </w:t>
      </w:r>
      <w:r>
        <w:rPr>
          <w:w w:val="90"/>
        </w:rPr>
        <w:t>speedy</w:t>
      </w:r>
      <w:r>
        <w:rPr>
          <w:spacing w:val="-2"/>
          <w:w w:val="90"/>
        </w:rPr>
        <w:t> </w:t>
      </w:r>
      <w:r>
        <w:rPr>
          <w:w w:val="90"/>
        </w:rPr>
        <w:t>scripting</w:t>
      </w:r>
      <w:r>
        <w:rPr>
          <w:spacing w:val="-2"/>
          <w:w w:val="90"/>
        </w:rPr>
        <w:t> </w:t>
      </w:r>
      <w:r>
        <w:rPr>
          <w:w w:val="90"/>
        </w:rPr>
        <w:t>language.</w:t>
      </w:r>
      <w:r>
        <w:rPr>
          <w:spacing w:val="-2"/>
          <w:w w:val="90"/>
        </w:rPr>
        <w:t> </w:t>
      </w:r>
      <w:r>
        <w:rPr>
          <w:w w:val="90"/>
        </w:rPr>
        <w:t>It</w:t>
      </w:r>
      <w:r>
        <w:rPr>
          <w:spacing w:val="-2"/>
          <w:w w:val="90"/>
        </w:rPr>
        <w:t> </w:t>
      </w:r>
      <w:r>
        <w:rPr>
          <w:w w:val="90"/>
        </w:rPr>
        <w:t>is</w:t>
      </w:r>
      <w:r>
        <w:rPr>
          <w:spacing w:val="-2"/>
          <w:w w:val="90"/>
        </w:rPr>
        <w:t> </w:t>
      </w:r>
      <w:r>
        <w:rPr>
          <w:w w:val="90"/>
        </w:rPr>
        <w:t>compiled</w:t>
      </w:r>
      <w:r>
        <w:rPr>
          <w:spacing w:val="-2"/>
          <w:w w:val="90"/>
        </w:rPr>
        <w:t> </w:t>
      </w:r>
      <w:r>
        <w:rPr>
          <w:w w:val="90"/>
        </w:rPr>
        <w:t>to</w:t>
      </w:r>
      <w:r>
        <w:rPr>
          <w:spacing w:val="-2"/>
          <w:w w:val="90"/>
        </w:rPr>
        <w:t> </w:t>
      </w:r>
      <w:r>
        <w:rPr>
          <w:w w:val="90"/>
        </w:rPr>
        <w:t>machine</w:t>
      </w:r>
      <w:r>
        <w:rPr>
          <w:spacing w:val="-2"/>
          <w:w w:val="90"/>
        </w:rPr>
        <w:t> </w:t>
      </w:r>
      <w:r>
        <w:rPr>
          <w:w w:val="90"/>
        </w:rPr>
        <w:t>code</w:t>
      </w:r>
      <w:r>
        <w:rPr>
          <w:spacing w:val="-2"/>
          <w:w w:val="90"/>
        </w:rPr>
        <w:t> </w:t>
      </w:r>
      <w:r>
        <w:rPr>
          <w:w w:val="90"/>
        </w:rPr>
        <w:t>and</w:t>
      </w:r>
      <w:r>
        <w:rPr>
          <w:spacing w:val="-2"/>
          <w:w w:val="90"/>
        </w:rPr>
        <w:t> </w:t>
      </w:r>
      <w:r>
        <w:rPr>
          <w:w w:val="90"/>
        </w:rPr>
        <w:t>wil</w:t>
      </w:r>
      <w:r>
        <w:rPr>
          <w:w w:val="90"/>
        </w:rPr>
        <w:t>l</w:t>
      </w:r>
      <w:r>
        <w:rPr>
          <w:w w:val="90"/>
        </w:rPr>
        <w:t> automatically outperform interpreted or virtual runtime languages. G</w:t>
      </w:r>
      <w:r>
        <w:rPr>
          <w:w w:val="90"/>
        </w:rPr>
        <w:t>o</w:t>
      </w:r>
      <w:r>
        <w:rPr>
          <w:w w:val="90"/>
        </w:rPr>
        <w:t> apps compile rapidly as well, and the final binary is small. Our API deliv</w:t>
      </w:r>
      <w:r>
        <w:rPr>
          <w:w w:val="90"/>
        </w:rPr>
        <w:softHyphen/>
      </w:r>
      <w:r>
        <w:rPr>
          <w:w w:val="90"/>
        </w:rPr>
      </w:r>
      <w:r>
        <w:rPr>
          <w:spacing w:val="-4"/>
        </w:rPr>
        <w:t>ers</w:t>
      </w:r>
      <w:r>
        <w:rPr>
          <w:spacing w:val="-10"/>
        </w:rPr>
        <w:t> </w:t>
      </w:r>
      <w:r>
        <w:rPr>
          <w:spacing w:val="-4"/>
        </w:rPr>
        <w:t>an</w:t>
      </w:r>
      <w:r>
        <w:rPr>
          <w:spacing w:val="-10"/>
        </w:rPr>
        <w:t> </w:t>
      </w:r>
      <w:r>
        <w:rPr>
          <w:spacing w:val="-4"/>
        </w:rPr>
        <w:t>11.5</w:t>
      </w:r>
      <w:r>
        <w:rPr>
          <w:spacing w:val="-10"/>
        </w:rPr>
        <w:t> </w:t>
      </w:r>
      <w:r>
        <w:rPr>
          <w:spacing w:val="-4"/>
        </w:rPr>
        <w:t>MB</w:t>
      </w:r>
      <w:r>
        <w:rPr>
          <w:spacing w:val="-9"/>
        </w:rPr>
        <w:t> </w:t>
      </w:r>
      <w:r>
        <w:rPr>
          <w:spacing w:val="-4"/>
        </w:rPr>
        <w:t>executable</w:t>
      </w:r>
      <w:r>
        <w:rPr>
          <w:spacing w:val="-10"/>
        </w:rPr>
        <w:t> </w:t>
      </w:r>
      <w:r>
        <w:rPr>
          <w:spacing w:val="-4"/>
        </w:rPr>
        <w:t>file</w:t>
      </w:r>
      <w:r>
        <w:rPr>
          <w:spacing w:val="-10"/>
        </w:rPr>
        <w:t> </w:t>
      </w:r>
      <w:r>
        <w:rPr>
          <w:spacing w:val="-4"/>
        </w:rPr>
        <w:t>in</w:t>
      </w:r>
      <w:r>
        <w:rPr>
          <w:spacing w:val="-10"/>
        </w:rPr>
        <w:t> </w:t>
      </w:r>
      <w:r>
        <w:rPr>
          <w:spacing w:val="-4"/>
        </w:rPr>
        <w:t>seconds.</w:t>
      </w:r>
    </w:p>
    <w:p>
      <w:pPr>
        <w:pStyle w:val="BodyText"/>
        <w:spacing w:before="291"/>
      </w:pPr>
    </w:p>
    <w:p>
      <w:pPr>
        <w:pStyle w:val="Heading2"/>
        <w:jc w:val="both"/>
      </w:pPr>
      <w:r>
        <w:rPr/>
        <mc:AlternateContent>
          <mc:Choice Requires="wps">
            <w:drawing>
              <wp:anchor distT="0" distB="0" distL="0" distR="0" allowOverlap="1" layoutInCell="1" locked="0" behindDoc="1" simplePos="0" relativeHeight="487784448">
                <wp:simplePos x="0" y="0"/>
                <wp:positionH relativeFrom="page">
                  <wp:posOffset>742950</wp:posOffset>
                </wp:positionH>
                <wp:positionV relativeFrom="paragraph">
                  <wp:posOffset>195707</wp:posOffset>
                </wp:positionV>
                <wp:extent cx="4130675" cy="1270"/>
                <wp:effectExtent l="0" t="0" r="0" b="0"/>
                <wp:wrapTopAndBottom/>
                <wp:docPr id="488" name="Graphic 488"/>
                <wp:cNvGraphicFramePr>
                  <a:graphicFrameLocks/>
                </wp:cNvGraphicFramePr>
                <a:graphic>
                  <a:graphicData uri="http://schemas.microsoft.com/office/word/2010/wordprocessingShape">
                    <wps:wsp>
                      <wps:cNvPr id="488" name="Graphic 48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002pt;width:325.25pt;height:.1pt;mso-position-horizontal-relative:page;mso-position-vertical-relative:paragraph;z-index:-15532032;mso-wrap-distance-left:0;mso-wrap-distance-right:0" id="docshape452" coordorigin="1170,308" coordsize="6505,0" path="m1170,308l7674,308e" filled="false" stroked="true" strokeweight=".5pt" strokecolor="#000000">
                <v:path arrowok="t"/>
                <v:stroke dashstyle="solid"/>
                <w10:wrap type="topAndBottom"/>
              </v:shape>
            </w:pict>
          </mc:Fallback>
        </mc:AlternateContent>
      </w:r>
      <w:r>
        <w:rPr/>
        <w:t>EASY</w:t>
      </w:r>
      <w:r>
        <w:rPr>
          <w:spacing w:val="-6"/>
        </w:rPr>
        <w:t> </w:t>
      </w:r>
      <w:r>
        <w:rPr/>
        <w:t>TO</w:t>
      </w:r>
      <w:r>
        <w:rPr>
          <w:spacing w:val="-5"/>
        </w:rPr>
        <w:t> </w:t>
      </w:r>
      <w:r>
        <w:rPr>
          <w:spacing w:val="-2"/>
        </w:rPr>
        <w:t>UNDERSTAND</w:t>
      </w:r>
    </w:p>
    <w:p>
      <w:pPr>
        <w:pStyle w:val="BodyText"/>
        <w:spacing w:line="225" w:lineRule="auto" w:before="23"/>
        <w:ind w:left="177" w:right="175"/>
        <w:jc w:val="both"/>
      </w:pPr>
      <w:r>
        <w:rPr>
          <w:w w:val="90"/>
        </w:rPr>
        <w:t>Go’s syntax is short compared to other languages, making it easy to learn</w:t>
      </w:r>
      <w:r>
        <w:rPr>
          <w:w w:val="90"/>
        </w:rPr>
        <w:t>.</w:t>
      </w:r>
      <w:r>
        <w:rPr>
          <w:w w:val="90"/>
        </w:rPr>
        <w:t> </w:t>
      </w:r>
      <w:r>
        <w:rPr>
          <w:spacing w:val="-8"/>
        </w:rPr>
        <w:t>We</w:t>
      </w:r>
      <w:r>
        <w:rPr>
          <w:spacing w:val="-6"/>
        </w:rPr>
        <w:t> </w:t>
      </w:r>
      <w:r>
        <w:rPr>
          <w:spacing w:val="-8"/>
        </w:rPr>
        <w:t>can</w:t>
      </w:r>
      <w:r>
        <w:rPr>
          <w:spacing w:val="-6"/>
        </w:rPr>
        <w:t> </w:t>
      </w:r>
      <w:r>
        <w:rPr>
          <w:spacing w:val="-8"/>
        </w:rPr>
        <w:t>recall</w:t>
      </w:r>
      <w:r>
        <w:rPr>
          <w:spacing w:val="-6"/>
        </w:rPr>
        <w:t> </w:t>
      </w:r>
      <w:r>
        <w:rPr>
          <w:spacing w:val="-8"/>
        </w:rPr>
        <w:t>most</w:t>
      </w:r>
      <w:r>
        <w:rPr>
          <w:spacing w:val="-5"/>
        </w:rPr>
        <w:t> </w:t>
      </w:r>
      <w:r>
        <w:rPr>
          <w:spacing w:val="-8"/>
        </w:rPr>
        <w:t>of</w:t>
      </w:r>
      <w:r>
        <w:rPr>
          <w:spacing w:val="-6"/>
        </w:rPr>
        <w:t> </w:t>
      </w:r>
      <w:r>
        <w:rPr>
          <w:spacing w:val="-8"/>
        </w:rPr>
        <w:t>it,</w:t>
      </w:r>
      <w:r>
        <w:rPr>
          <w:spacing w:val="-6"/>
        </w:rPr>
        <w:t> </w:t>
      </w:r>
      <w:r>
        <w:rPr>
          <w:spacing w:val="-8"/>
        </w:rPr>
        <w:t>so</w:t>
      </w:r>
      <w:r>
        <w:rPr>
          <w:spacing w:val="-6"/>
        </w:rPr>
        <w:t> </w:t>
      </w:r>
      <w:r>
        <w:rPr>
          <w:spacing w:val="-8"/>
        </w:rPr>
        <w:t>we</w:t>
      </w:r>
      <w:r>
        <w:rPr>
          <w:spacing w:val="-5"/>
        </w:rPr>
        <w:t> </w:t>
      </w:r>
      <w:r>
        <w:rPr>
          <w:spacing w:val="-8"/>
        </w:rPr>
        <w:t>don’t</w:t>
      </w:r>
      <w:r>
        <w:rPr>
          <w:spacing w:val="-6"/>
        </w:rPr>
        <w:t> </w:t>
      </w:r>
      <w:r>
        <w:rPr>
          <w:spacing w:val="-8"/>
        </w:rPr>
        <w:t>need</w:t>
      </w:r>
      <w:r>
        <w:rPr>
          <w:spacing w:val="-6"/>
        </w:rPr>
        <w:t> </w:t>
      </w:r>
      <w:r>
        <w:rPr>
          <w:spacing w:val="-8"/>
        </w:rPr>
        <w:t>to</w:t>
      </w:r>
      <w:r>
        <w:rPr>
          <w:spacing w:val="-6"/>
        </w:rPr>
        <w:t> </w:t>
      </w:r>
      <w:r>
        <w:rPr>
          <w:spacing w:val="-8"/>
        </w:rPr>
        <w:t>spend</w:t>
      </w:r>
      <w:r>
        <w:rPr>
          <w:spacing w:val="-5"/>
        </w:rPr>
        <w:t> </w:t>
      </w:r>
      <w:r>
        <w:rPr>
          <w:spacing w:val="-8"/>
        </w:rPr>
        <w:t>much</w:t>
      </w:r>
      <w:r>
        <w:rPr>
          <w:spacing w:val="-6"/>
        </w:rPr>
        <w:t> </w:t>
      </w:r>
      <w:r>
        <w:rPr>
          <w:spacing w:val="-8"/>
        </w:rPr>
        <w:t>time</w:t>
      </w:r>
      <w:r>
        <w:rPr>
          <w:spacing w:val="-6"/>
        </w:rPr>
        <w:t> </w:t>
      </w:r>
      <w:r>
        <w:rPr>
          <w:spacing w:val="-8"/>
        </w:rPr>
        <w:t>looking</w:t>
      </w:r>
      <w:r>
        <w:rPr>
          <w:spacing w:val="-6"/>
        </w:rPr>
        <w:t> </w:t>
      </w:r>
      <w:r>
        <w:rPr>
          <w:spacing w:val="-8"/>
        </w:rPr>
        <w:t>i</w:t>
      </w:r>
      <w:r>
        <w:rPr>
          <w:spacing w:val="-8"/>
        </w:rPr>
        <w:t>t</w:t>
      </w:r>
      <w:r>
        <w:rPr>
          <w:spacing w:val="-8"/>
        </w:rPr>
        <w:t> </w:t>
      </w:r>
      <w:r>
        <w:rPr>
          <w:spacing w:val="-6"/>
        </w:rPr>
        <w:t>up. It’s also immaculate and easy to read. Non-Go programmers, espe</w:t>
      </w:r>
      <w:r>
        <w:rPr>
          <w:spacing w:val="-6"/>
        </w:rPr>
        <w:softHyphen/>
      </w:r>
      <w:r>
        <w:rPr>
          <w:spacing w:val="-6"/>
        </w:rPr>
      </w:r>
      <w:r>
        <w:rPr>
          <w:w w:val="90"/>
        </w:rPr>
        <w:t>cially those accustomed to C-style syntax, can usually read a Go progra</w:t>
      </w:r>
      <w:r>
        <w:rPr>
          <w:w w:val="90"/>
        </w:rPr>
        <w:t>m</w:t>
      </w:r>
      <w:r>
        <w:rPr>
          <w:w w:val="90"/>
        </w:rPr>
        <w:t> </w:t>
      </w:r>
      <w:r>
        <w:rPr>
          <w:spacing w:val="-6"/>
        </w:rPr>
        <w:t>and</w:t>
      </w:r>
      <w:r>
        <w:rPr>
          <w:spacing w:val="-8"/>
        </w:rPr>
        <w:t> </w:t>
      </w:r>
      <w:r>
        <w:rPr>
          <w:spacing w:val="-6"/>
        </w:rPr>
        <w:t>comprehend</w:t>
      </w:r>
      <w:r>
        <w:rPr>
          <w:spacing w:val="-8"/>
        </w:rPr>
        <w:t> </w:t>
      </w:r>
      <w:r>
        <w:rPr>
          <w:spacing w:val="-6"/>
        </w:rPr>
        <w:t>what’s</w:t>
      </w:r>
      <w:r>
        <w:rPr>
          <w:spacing w:val="-8"/>
        </w:rPr>
        <w:t> </w:t>
      </w:r>
      <w:r>
        <w:rPr>
          <w:spacing w:val="-6"/>
        </w:rPr>
        <w:t>going</w:t>
      </w:r>
      <w:r>
        <w:rPr>
          <w:spacing w:val="-7"/>
        </w:rPr>
        <w:t> </w:t>
      </w:r>
      <w:r>
        <w:rPr>
          <w:spacing w:val="-6"/>
        </w:rPr>
        <w:t>on.</w:t>
      </w:r>
    </w:p>
    <w:p>
      <w:pPr>
        <w:pStyle w:val="BodyText"/>
        <w:rPr>
          <w:sz w:val="20"/>
        </w:rPr>
      </w:pPr>
    </w:p>
    <w:p>
      <w:pPr>
        <w:pStyle w:val="BodyText"/>
        <w:rPr>
          <w:sz w:val="20"/>
        </w:rPr>
      </w:pPr>
    </w:p>
    <w:p>
      <w:pPr>
        <w:pStyle w:val="BodyText"/>
        <w:spacing w:before="137"/>
        <w:rPr>
          <w:sz w:val="20"/>
        </w:rPr>
      </w:pPr>
    </w:p>
    <w:p>
      <w:pPr>
        <w:pStyle w:val="BodyText"/>
        <w:spacing w:after="0"/>
        <w:rPr>
          <w:sz w:val="20"/>
        </w:rPr>
        <w:sectPr>
          <w:headerReference w:type="default" r:id="rId102"/>
          <w:pgSz w:w="8850" w:h="13270"/>
          <w:pgMar w:header="0" w:footer="0" w:top="1320" w:bottom="280" w:left="992" w:right="992"/>
        </w:sectPr>
      </w:pPr>
    </w:p>
    <w:p>
      <w:pPr>
        <w:spacing w:before="121"/>
        <w:ind w:left="177" w:right="0" w:firstLine="0"/>
        <w:jc w:val="left"/>
        <w:rPr>
          <w:rFonts w:ascii="Gill Sans MT"/>
          <w:sz w:val="20"/>
        </w:rPr>
      </w:pPr>
      <w:r>
        <w:rPr>
          <w:rFonts w:ascii="Gill Sans MT"/>
          <w:spacing w:val="-6"/>
          <w:w w:val="110"/>
          <w:sz w:val="20"/>
        </w:rPr>
        <w:t>DOI:</w:t>
      </w:r>
      <w:r>
        <w:rPr>
          <w:rFonts w:ascii="Gill Sans MT"/>
          <w:spacing w:val="5"/>
          <w:w w:val="110"/>
          <w:sz w:val="20"/>
        </w:rPr>
        <w:t> </w:t>
      </w:r>
      <w:hyperlink r:id="rId103">
        <w:r>
          <w:rPr>
            <w:rFonts w:ascii="Gill Sans MT"/>
            <w:color w:val="0000FF"/>
            <w:spacing w:val="-6"/>
            <w:w w:val="110"/>
            <w:sz w:val="20"/>
          </w:rPr>
          <w:t>10.1201/9781003309055-</w:t>
        </w:r>
        <w:r>
          <w:rPr>
            <w:rFonts w:ascii="Gill Sans MT"/>
            <w:color w:val="0000FF"/>
            <w:spacing w:val="-10"/>
            <w:w w:val="110"/>
            <w:sz w:val="20"/>
          </w:rPr>
          <w:t>8</w:t>
        </w:r>
      </w:hyperlink>
    </w:p>
    <w:p>
      <w:pPr>
        <w:spacing w:line="240" w:lineRule="auto" w:before="3" w:after="25"/>
        <w:rPr>
          <w:rFonts w:ascii="Gill Sans MT"/>
          <w:sz w:val="8"/>
        </w:rPr>
      </w:pPr>
      <w:r>
        <w:rPr/>
        <w:br w:type="column"/>
      </w:r>
      <w:r>
        <w:rPr>
          <w:rFonts w:ascii="Gill Sans MT"/>
          <w:sz w:val="8"/>
        </w:rPr>
      </w:r>
    </w:p>
    <w:p>
      <w:pPr>
        <w:pStyle w:val="BodyText"/>
        <w:spacing w:line="20" w:lineRule="exact"/>
        <w:ind w:left="118"/>
        <w:rPr>
          <w:rFonts w:ascii="Gill Sans MT"/>
          <w:sz w:val="2"/>
        </w:rPr>
      </w:pPr>
      <w:r>
        <w:rPr>
          <w:rFonts w:ascii="Gill Sans MT"/>
          <w:sz w:val="2"/>
        </w:rPr>
        <mc:AlternateContent>
          <mc:Choice Requires="wps">
            <w:drawing>
              <wp:inline distT="0" distB="0" distL="0" distR="0">
                <wp:extent cx="268605" cy="6350"/>
                <wp:effectExtent l="9525" t="0" r="0" b="3175"/>
                <wp:docPr id="489" name="Group 489"/>
                <wp:cNvGraphicFramePr>
                  <a:graphicFrameLocks/>
                </wp:cNvGraphicFramePr>
                <a:graphic>
                  <a:graphicData uri="http://schemas.microsoft.com/office/word/2010/wordprocessingGroup">
                    <wpg:wgp>
                      <wpg:cNvPr id="489" name="Group 489"/>
                      <wpg:cNvGrpSpPr/>
                      <wpg:grpSpPr>
                        <a:xfrm>
                          <a:off x="0" y="0"/>
                          <a:ext cx="268605" cy="6350"/>
                          <a:chExt cx="268605" cy="6350"/>
                        </a:xfrm>
                      </wpg:grpSpPr>
                      <wps:wsp>
                        <wps:cNvPr id="490" name="Graphic 490"/>
                        <wps:cNvSpPr/>
                        <wps:spPr>
                          <a:xfrm>
                            <a:off x="0" y="3175"/>
                            <a:ext cx="268605" cy="1270"/>
                          </a:xfrm>
                          <a:custGeom>
                            <a:avLst/>
                            <a:gdLst/>
                            <a:ahLst/>
                            <a:cxnLst/>
                            <a:rect l="l" t="t" r="r" b="b"/>
                            <a:pathLst>
                              <a:path w="268605" h="0">
                                <a:moveTo>
                                  <a:pt x="0" y="0"/>
                                </a:moveTo>
                                <a:lnTo>
                                  <a:pt x="26816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15pt;height:.5pt;mso-position-horizontal-relative:char;mso-position-vertical-relative:line" id="docshapegroup453" coordorigin="0,0" coordsize="423,10">
                <v:line style="position:absolute" from="0,5" to="422,5" stroked="true" strokeweight=".5pt" strokecolor="#000000">
                  <v:stroke dashstyle="solid"/>
                </v:line>
              </v:group>
            </w:pict>
          </mc:Fallback>
        </mc:AlternateContent>
      </w:r>
      <w:r>
        <w:rPr>
          <w:rFonts w:ascii="Gill Sans MT"/>
          <w:sz w:val="2"/>
        </w:rPr>
      </w:r>
    </w:p>
    <w:p>
      <w:pPr>
        <w:spacing w:before="0"/>
        <w:ind w:left="177" w:right="0" w:firstLine="0"/>
        <w:jc w:val="left"/>
        <w:rPr>
          <w:b/>
          <w:sz w:val="20"/>
        </w:rPr>
      </w:pPr>
      <w:r>
        <w:rPr>
          <w:b/>
          <w:spacing w:val="-5"/>
          <w:sz w:val="20"/>
        </w:rPr>
        <w:t>303</w:t>
      </w:r>
    </w:p>
    <w:p>
      <w:pPr>
        <w:spacing w:after="0"/>
        <w:jc w:val="left"/>
        <w:rPr>
          <w:b/>
          <w:sz w:val="20"/>
        </w:rPr>
        <w:sectPr>
          <w:type w:val="continuous"/>
          <w:pgSz w:w="8850" w:h="13270"/>
          <w:pgMar w:header="0" w:footer="0" w:top="1500" w:bottom="280" w:left="992" w:right="992"/>
          <w:cols w:num="2" w:equalWidth="0">
            <w:col w:w="2978" w:space="3223"/>
            <w:col w:w="665"/>
          </w:cols>
        </w:sectPr>
      </w:pPr>
    </w:p>
    <w:p>
      <w:pPr>
        <w:pStyle w:val="BodyText"/>
        <w:spacing w:before="28"/>
        <w:rPr>
          <w:b/>
          <w:sz w:val="24"/>
        </w:rPr>
      </w:pPr>
    </w:p>
    <w:p>
      <w:pPr>
        <w:pStyle w:val="Heading2"/>
      </w:pPr>
      <w:r>
        <w:rPr/>
        <mc:AlternateContent>
          <mc:Choice Requires="wps">
            <w:drawing>
              <wp:anchor distT="0" distB="0" distL="0" distR="0" allowOverlap="1" layoutInCell="1" locked="0" behindDoc="1" simplePos="0" relativeHeight="487785472">
                <wp:simplePos x="0" y="0"/>
                <wp:positionH relativeFrom="page">
                  <wp:posOffset>742950</wp:posOffset>
                </wp:positionH>
                <wp:positionV relativeFrom="paragraph">
                  <wp:posOffset>195790</wp:posOffset>
                </wp:positionV>
                <wp:extent cx="4130675" cy="1270"/>
                <wp:effectExtent l="0" t="0" r="0" b="0"/>
                <wp:wrapTopAndBottom/>
                <wp:docPr id="493" name="Graphic 493"/>
                <wp:cNvGraphicFramePr>
                  <a:graphicFrameLocks/>
                </wp:cNvGraphicFramePr>
                <a:graphic>
                  <a:graphicData uri="http://schemas.microsoft.com/office/word/2010/wordprocessingShape">
                    <wps:wsp>
                      <wps:cNvPr id="493" name="Graphic 493"/>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6547pt;width:325.25pt;height:.1pt;mso-position-horizontal-relative:page;mso-position-vertical-relative:paragraph;z-index:-15531008;mso-wrap-distance-left:0;mso-wrap-distance-right:0" id="docshape456" coordorigin="1170,308" coordsize="6505,0" path="m1170,308l7674,308e" filled="false" stroked="true" strokeweight=".5pt" strokecolor="#000000">
                <v:path arrowok="t"/>
                <v:stroke dashstyle="solid"/>
                <w10:wrap type="topAndBottom"/>
              </v:shape>
            </w:pict>
          </mc:Fallback>
        </mc:AlternateContent>
      </w:r>
      <w:bookmarkStart w:name="_bookmark620" w:id="1005"/>
      <w:bookmarkEnd w:id="1005"/>
      <w:r>
        <w:rPr/>
      </w:r>
      <w:r>
        <w:rPr>
          <w:spacing w:val="-12"/>
        </w:rPr>
        <w:t>STATIC</w:t>
      </w:r>
      <w:r>
        <w:rPr>
          <w:spacing w:val="5"/>
        </w:rPr>
        <w:t> </w:t>
      </w:r>
      <w:r>
        <w:rPr>
          <w:spacing w:val="-2"/>
        </w:rPr>
        <w:t>TYPING</w:t>
      </w:r>
    </w:p>
    <w:p>
      <w:pPr>
        <w:pStyle w:val="BodyText"/>
        <w:spacing w:line="225" w:lineRule="auto" w:before="23"/>
        <w:ind w:left="177" w:right="175"/>
        <w:jc w:val="both"/>
      </w:pPr>
      <w:r>
        <w:rPr>
          <w:spacing w:val="-4"/>
        </w:rPr>
        <w:t>Go</w:t>
      </w:r>
      <w:r>
        <w:rPr>
          <w:spacing w:val="-6"/>
        </w:rPr>
        <w:t> </w:t>
      </w:r>
      <w:r>
        <w:rPr>
          <w:spacing w:val="-4"/>
        </w:rPr>
        <w:t>is</w:t>
      </w:r>
      <w:r>
        <w:rPr>
          <w:spacing w:val="-6"/>
        </w:rPr>
        <w:t> </w:t>
      </w:r>
      <w:r>
        <w:rPr>
          <w:spacing w:val="-4"/>
        </w:rPr>
        <w:t>a</w:t>
      </w:r>
      <w:r>
        <w:rPr>
          <w:spacing w:val="-6"/>
        </w:rPr>
        <w:t> </w:t>
      </w:r>
      <w:r>
        <w:rPr>
          <w:spacing w:val="-4"/>
        </w:rPr>
        <w:t>computer</w:t>
      </w:r>
      <w:r>
        <w:rPr>
          <w:spacing w:val="-6"/>
        </w:rPr>
        <w:t> </w:t>
      </w:r>
      <w:r>
        <w:rPr>
          <w:spacing w:val="-4"/>
        </w:rPr>
        <w:t>language</w:t>
      </w:r>
      <w:r>
        <w:rPr>
          <w:spacing w:val="-6"/>
        </w:rPr>
        <w:t> </w:t>
      </w:r>
      <w:r>
        <w:rPr>
          <w:spacing w:val="-4"/>
        </w:rPr>
        <w:t>that</w:t>
      </w:r>
      <w:r>
        <w:rPr>
          <w:spacing w:val="-6"/>
        </w:rPr>
        <w:t> </w:t>
      </w:r>
      <w:r>
        <w:rPr>
          <w:spacing w:val="-4"/>
        </w:rPr>
        <w:t>is</w:t>
      </w:r>
      <w:r>
        <w:rPr>
          <w:spacing w:val="-6"/>
        </w:rPr>
        <w:t> </w:t>
      </w:r>
      <w:r>
        <w:rPr>
          <w:spacing w:val="-4"/>
        </w:rPr>
        <w:t>strongly</w:t>
      </w:r>
      <w:r>
        <w:rPr>
          <w:spacing w:val="-6"/>
        </w:rPr>
        <w:t> </w:t>
      </w:r>
      <w:r>
        <w:rPr>
          <w:spacing w:val="-4"/>
        </w:rPr>
        <w:t>typed</w:t>
      </w:r>
      <w:r>
        <w:rPr>
          <w:spacing w:val="-6"/>
        </w:rPr>
        <w:t> </w:t>
      </w:r>
      <w:r>
        <w:rPr>
          <w:spacing w:val="-4"/>
        </w:rPr>
        <w:t>and</w:t>
      </w:r>
      <w:r>
        <w:rPr>
          <w:spacing w:val="-6"/>
        </w:rPr>
        <w:t> </w:t>
      </w:r>
      <w:r>
        <w:rPr>
          <w:spacing w:val="-4"/>
        </w:rPr>
        <w:t>statically</w:t>
      </w:r>
      <w:r>
        <w:rPr>
          <w:spacing w:val="-6"/>
        </w:rPr>
        <w:t> </w:t>
      </w:r>
      <w:r>
        <w:rPr>
          <w:spacing w:val="-4"/>
        </w:rPr>
        <w:t>typed</w:t>
      </w:r>
      <w:r>
        <w:rPr>
          <w:spacing w:val="-4"/>
        </w:rPr>
        <w:t>.</w:t>
      </w:r>
      <w:r>
        <w:rPr>
          <w:spacing w:val="-4"/>
        </w:rPr>
        <w:t> </w:t>
      </w:r>
      <w:r>
        <w:rPr>
          <w:w w:val="90"/>
        </w:rPr>
        <w:t>Integer, byte, and string are examples of primitive types. Another sort o</w:t>
      </w:r>
      <w:r>
        <w:rPr>
          <w:w w:val="90"/>
        </w:rPr>
        <w:t>f</w:t>
      </w:r>
      <w:r>
        <w:rPr>
          <w:w w:val="90"/>
        </w:rPr>
        <w:t> structure is structure. Like any strongly typed language, the type syste</w:t>
      </w:r>
      <w:r>
        <w:rPr>
          <w:w w:val="90"/>
        </w:rPr>
        <w:t>m</w:t>
      </w:r>
      <w:r>
        <w:rPr>
          <w:w w:val="90"/>
        </w:rPr>
        <w:t> allows the compiler to catch entire classes of issues. Go has simple-to-us</w:t>
      </w:r>
      <w:r>
        <w:rPr>
          <w:w w:val="90"/>
        </w:rPr>
        <w:t>e</w:t>
      </w:r>
      <w:r>
        <w:rPr>
          <w:w w:val="90"/>
        </w:rPr>
        <w:t> </w:t>
      </w:r>
      <w:r>
        <w:rPr>
          <w:spacing w:val="-4"/>
        </w:rPr>
        <w:t>built-in</w:t>
      </w:r>
      <w:r>
        <w:rPr>
          <w:spacing w:val="-7"/>
        </w:rPr>
        <w:t> </w:t>
      </w:r>
      <w:r>
        <w:rPr>
          <w:spacing w:val="-4"/>
        </w:rPr>
        <w:t>types</w:t>
      </w:r>
      <w:r>
        <w:rPr>
          <w:spacing w:val="-7"/>
        </w:rPr>
        <w:t> </w:t>
      </w:r>
      <w:r>
        <w:rPr>
          <w:spacing w:val="-4"/>
        </w:rPr>
        <w:t>for</w:t>
      </w:r>
      <w:r>
        <w:rPr>
          <w:spacing w:val="-7"/>
        </w:rPr>
        <w:t> </w:t>
      </w:r>
      <w:r>
        <w:rPr>
          <w:spacing w:val="-4"/>
        </w:rPr>
        <w:t>lists</w:t>
      </w:r>
      <w:r>
        <w:rPr>
          <w:spacing w:val="-7"/>
        </w:rPr>
        <w:t> </w:t>
      </w:r>
      <w:r>
        <w:rPr>
          <w:spacing w:val="-4"/>
        </w:rPr>
        <w:t>and</w:t>
      </w:r>
      <w:r>
        <w:rPr>
          <w:spacing w:val="-7"/>
        </w:rPr>
        <w:t> </w:t>
      </w:r>
      <w:r>
        <w:rPr>
          <w:spacing w:val="-4"/>
        </w:rPr>
        <w:t>maps.</w:t>
      </w:r>
    </w:p>
    <w:p>
      <w:pPr>
        <w:pStyle w:val="Heading2"/>
        <w:spacing w:before="209"/>
      </w:pPr>
      <w:r>
        <w:rPr/>
        <mc:AlternateContent>
          <mc:Choice Requires="wps">
            <w:drawing>
              <wp:anchor distT="0" distB="0" distL="0" distR="0" allowOverlap="1" layoutInCell="1" locked="0" behindDoc="1" simplePos="0" relativeHeight="487785984">
                <wp:simplePos x="0" y="0"/>
                <wp:positionH relativeFrom="page">
                  <wp:posOffset>742950</wp:posOffset>
                </wp:positionH>
                <wp:positionV relativeFrom="paragraph">
                  <wp:posOffset>328300</wp:posOffset>
                </wp:positionV>
                <wp:extent cx="4130675" cy="1270"/>
                <wp:effectExtent l="0" t="0" r="0" b="0"/>
                <wp:wrapTopAndBottom/>
                <wp:docPr id="494" name="Graphic 494"/>
                <wp:cNvGraphicFramePr>
                  <a:graphicFrameLocks/>
                </wp:cNvGraphicFramePr>
                <a:graphic>
                  <a:graphicData uri="http://schemas.microsoft.com/office/word/2010/wordprocessingShape">
                    <wps:wsp>
                      <wps:cNvPr id="494" name="Graphic 494"/>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5.850439pt;width:325.25pt;height:.1pt;mso-position-horizontal-relative:page;mso-position-vertical-relative:paragraph;z-index:-15530496;mso-wrap-distance-left:0;mso-wrap-distance-right:0" id="docshape457" coordorigin="1170,517" coordsize="6505,0" path="m1170,517l7674,517e" filled="false" stroked="true" strokeweight=".5pt" strokecolor="#000000">
                <v:path arrowok="t"/>
                <v:stroke dashstyle="solid"/>
                <w10:wrap type="topAndBottom"/>
              </v:shape>
            </w:pict>
          </mc:Fallback>
        </mc:AlternateContent>
      </w:r>
      <w:r>
        <w:rPr/>
        <w:t>TYPES</w:t>
      </w:r>
      <w:r>
        <w:rPr>
          <w:spacing w:val="4"/>
        </w:rPr>
        <w:t> </w:t>
      </w:r>
      <w:r>
        <w:rPr/>
        <w:t>OF</w:t>
      </w:r>
      <w:r>
        <w:rPr>
          <w:spacing w:val="4"/>
        </w:rPr>
        <w:t> </w:t>
      </w:r>
      <w:r>
        <w:rPr>
          <w:spacing w:val="-2"/>
        </w:rPr>
        <w:t>INTERFACES</w:t>
      </w:r>
    </w:p>
    <w:p>
      <w:pPr>
        <w:pStyle w:val="BodyText"/>
        <w:spacing w:line="225" w:lineRule="auto" w:before="23"/>
        <w:ind w:left="177" w:right="177"/>
        <w:jc w:val="both"/>
      </w:pPr>
      <w:r>
        <w:rPr>
          <w:w w:val="90"/>
        </w:rPr>
        <w:t>In Go, interfaces exist, and any struct can implement an interface by sim</w:t>
      </w:r>
      <w:r>
        <w:rPr>
          <w:w w:val="90"/>
        </w:rPr>
        <w:softHyphen/>
      </w:r>
      <w:r>
        <w:rPr>
          <w:w w:val="90"/>
        </w:rPr>
        <w:t>ply implementing its methods. This helps you to decouple the dependen</w:t>
      </w:r>
      <w:r>
        <w:rPr>
          <w:w w:val="90"/>
        </w:rPr>
        <w:softHyphen/>
      </w:r>
      <w:r>
        <w:rPr>
          <w:w w:val="90"/>
        </w:rPr>
      </w:r>
      <w:r>
        <w:rPr>
          <w:spacing w:val="-6"/>
        </w:rPr>
        <w:t>cies</w:t>
      </w:r>
      <w:r>
        <w:rPr>
          <w:spacing w:val="-8"/>
        </w:rPr>
        <w:t> </w:t>
      </w:r>
      <w:r>
        <w:rPr>
          <w:spacing w:val="-6"/>
        </w:rPr>
        <w:t>in</w:t>
      </w:r>
      <w:r>
        <w:rPr>
          <w:spacing w:val="-8"/>
        </w:rPr>
        <w:t> </w:t>
      </w:r>
      <w:r>
        <w:rPr>
          <w:spacing w:val="-6"/>
        </w:rPr>
        <w:t>our</w:t>
      </w:r>
      <w:r>
        <w:rPr>
          <w:spacing w:val="-8"/>
        </w:rPr>
        <w:t> </w:t>
      </w:r>
      <w:r>
        <w:rPr>
          <w:spacing w:val="-6"/>
        </w:rPr>
        <w:t>code.</w:t>
      </w:r>
      <w:r>
        <w:rPr>
          <w:spacing w:val="-7"/>
        </w:rPr>
        <w:t> </w:t>
      </w:r>
      <w:r>
        <w:rPr>
          <w:spacing w:val="-6"/>
        </w:rPr>
        <w:t>Dependencies</w:t>
      </w:r>
      <w:r>
        <w:rPr>
          <w:spacing w:val="-8"/>
        </w:rPr>
        <w:t> </w:t>
      </w:r>
      <w:r>
        <w:rPr>
          <w:spacing w:val="-6"/>
        </w:rPr>
        <w:t>can</w:t>
      </w:r>
      <w:r>
        <w:rPr>
          <w:spacing w:val="-8"/>
        </w:rPr>
        <w:t> </w:t>
      </w:r>
      <w:r>
        <w:rPr>
          <w:spacing w:val="-6"/>
        </w:rPr>
        <w:t>then</w:t>
      </w:r>
      <w:r>
        <w:rPr>
          <w:spacing w:val="-8"/>
        </w:rPr>
        <w:t> </w:t>
      </w:r>
      <w:r>
        <w:rPr>
          <w:spacing w:val="-6"/>
        </w:rPr>
        <w:t>mock</w:t>
      </w:r>
      <w:r>
        <w:rPr>
          <w:spacing w:val="-7"/>
        </w:rPr>
        <w:t> </w:t>
      </w:r>
      <w:r>
        <w:rPr>
          <w:spacing w:val="-6"/>
        </w:rPr>
        <w:t>in</w:t>
      </w:r>
      <w:r>
        <w:rPr>
          <w:spacing w:val="-8"/>
        </w:rPr>
        <w:t> </w:t>
      </w:r>
      <w:r>
        <w:rPr>
          <w:spacing w:val="-6"/>
        </w:rPr>
        <w:t>tests.</w:t>
      </w:r>
      <w:r>
        <w:rPr>
          <w:spacing w:val="-8"/>
        </w:rPr>
        <w:t> </w:t>
      </w:r>
      <w:r>
        <w:rPr>
          <w:spacing w:val="-6"/>
        </w:rPr>
        <w:t>Using</w:t>
      </w:r>
      <w:r>
        <w:rPr>
          <w:spacing w:val="-8"/>
        </w:rPr>
        <w:t> </w:t>
      </w:r>
      <w:r>
        <w:rPr>
          <w:spacing w:val="-6"/>
        </w:rPr>
        <w:t>interfaces</w:t>
      </w:r>
      <w:r>
        <w:rPr>
          <w:spacing w:val="-6"/>
        </w:rPr>
        <w:t>,</w:t>
      </w:r>
      <w:r>
        <w:rPr>
          <w:spacing w:val="-6"/>
        </w:rPr>
        <w:t> </w:t>
      </w:r>
      <w:r>
        <w:rPr>
          <w:spacing w:val="-8"/>
        </w:rPr>
        <w:t>we</w:t>
      </w:r>
      <w:r>
        <w:rPr>
          <w:spacing w:val="-3"/>
        </w:rPr>
        <w:t> </w:t>
      </w:r>
      <w:r>
        <w:rPr>
          <w:spacing w:val="-8"/>
        </w:rPr>
        <w:t>may</w:t>
      </w:r>
      <w:r>
        <w:rPr>
          <w:spacing w:val="-3"/>
        </w:rPr>
        <w:t> </w:t>
      </w:r>
      <w:r>
        <w:rPr>
          <w:spacing w:val="-8"/>
        </w:rPr>
        <w:t>create</w:t>
      </w:r>
      <w:r>
        <w:rPr>
          <w:spacing w:val="-3"/>
        </w:rPr>
        <w:t> </w:t>
      </w:r>
      <w:r>
        <w:rPr>
          <w:spacing w:val="-8"/>
        </w:rPr>
        <w:t>more</w:t>
      </w:r>
      <w:r>
        <w:rPr>
          <w:spacing w:val="-3"/>
        </w:rPr>
        <w:t> </w:t>
      </w:r>
      <w:r>
        <w:rPr>
          <w:spacing w:val="-8"/>
        </w:rPr>
        <w:t>modular,</w:t>
      </w:r>
      <w:r>
        <w:rPr>
          <w:spacing w:val="-3"/>
        </w:rPr>
        <w:t> </w:t>
      </w:r>
      <w:r>
        <w:rPr>
          <w:spacing w:val="-8"/>
        </w:rPr>
        <w:t>testable</w:t>
      </w:r>
      <w:r>
        <w:rPr>
          <w:spacing w:val="-3"/>
        </w:rPr>
        <w:t> </w:t>
      </w:r>
      <w:r>
        <w:rPr>
          <w:spacing w:val="-8"/>
        </w:rPr>
        <w:t>code.</w:t>
      </w:r>
      <w:r>
        <w:rPr>
          <w:spacing w:val="-3"/>
        </w:rPr>
        <w:t> </w:t>
      </w:r>
      <w:r>
        <w:rPr>
          <w:spacing w:val="-8"/>
        </w:rPr>
        <w:t>Go</w:t>
      </w:r>
      <w:r>
        <w:rPr>
          <w:spacing w:val="-3"/>
        </w:rPr>
        <w:t> </w:t>
      </w:r>
      <w:r>
        <w:rPr>
          <w:spacing w:val="-8"/>
        </w:rPr>
        <w:t>also</w:t>
      </w:r>
      <w:r>
        <w:rPr>
          <w:spacing w:val="-3"/>
        </w:rPr>
        <w:t> </w:t>
      </w:r>
      <w:r>
        <w:rPr>
          <w:spacing w:val="-8"/>
        </w:rPr>
        <w:t>has</w:t>
      </w:r>
      <w:r>
        <w:rPr>
          <w:spacing w:val="-3"/>
        </w:rPr>
        <w:t> </w:t>
      </w:r>
      <w:r>
        <w:rPr>
          <w:spacing w:val="-8"/>
        </w:rPr>
        <w:t>first-class</w:t>
      </w:r>
      <w:r>
        <w:rPr>
          <w:spacing w:val="-3"/>
        </w:rPr>
        <w:t> </w:t>
      </w:r>
      <w:r>
        <w:rPr>
          <w:spacing w:val="-8"/>
        </w:rPr>
        <w:t>func</w:t>
      </w:r>
      <w:r>
        <w:rPr>
          <w:spacing w:val="-8"/>
        </w:rPr>
        <w:softHyphen/>
      </w:r>
      <w:r>
        <w:rPr>
          <w:spacing w:val="-8"/>
        </w:rPr>
      </w:r>
      <w:r>
        <w:rPr>
          <w:spacing w:val="-6"/>
        </w:rPr>
        <w:t>tions,</w:t>
      </w:r>
      <w:r>
        <w:rPr>
          <w:spacing w:val="-8"/>
        </w:rPr>
        <w:t> </w:t>
      </w:r>
      <w:r>
        <w:rPr>
          <w:spacing w:val="-6"/>
        </w:rPr>
        <w:t>which</w:t>
      </w:r>
      <w:r>
        <w:rPr>
          <w:spacing w:val="-8"/>
        </w:rPr>
        <w:t> </w:t>
      </w:r>
      <w:r>
        <w:rPr>
          <w:spacing w:val="-6"/>
        </w:rPr>
        <w:t>helps</w:t>
      </w:r>
      <w:r>
        <w:rPr>
          <w:spacing w:val="-7"/>
        </w:rPr>
        <w:t> </w:t>
      </w:r>
      <w:r>
        <w:rPr>
          <w:spacing w:val="-6"/>
        </w:rPr>
        <w:t>us</w:t>
      </w:r>
      <w:r>
        <w:rPr>
          <w:spacing w:val="-8"/>
        </w:rPr>
        <w:t> </w:t>
      </w:r>
      <w:r>
        <w:rPr>
          <w:spacing w:val="-6"/>
        </w:rPr>
        <w:t>write</w:t>
      </w:r>
      <w:r>
        <w:rPr>
          <w:spacing w:val="-8"/>
        </w:rPr>
        <w:t> </w:t>
      </w:r>
      <w:r>
        <w:rPr>
          <w:spacing w:val="-6"/>
        </w:rPr>
        <w:t>more</w:t>
      </w:r>
      <w:r>
        <w:rPr>
          <w:spacing w:val="-7"/>
        </w:rPr>
        <w:t> </w:t>
      </w:r>
      <w:r>
        <w:rPr>
          <w:spacing w:val="-6"/>
        </w:rPr>
        <w:t>functional</w:t>
      </w:r>
      <w:r>
        <w:rPr>
          <w:spacing w:val="-8"/>
        </w:rPr>
        <w:t> </w:t>
      </w:r>
      <w:r>
        <w:rPr>
          <w:spacing w:val="-6"/>
        </w:rPr>
        <w:t>code.</w:t>
      </w:r>
    </w:p>
    <w:p>
      <w:pPr>
        <w:pStyle w:val="Heading2"/>
        <w:spacing w:before="209"/>
      </w:pPr>
      <w:r>
        <w:rPr/>
        <mc:AlternateContent>
          <mc:Choice Requires="wps">
            <w:drawing>
              <wp:anchor distT="0" distB="0" distL="0" distR="0" allowOverlap="1" layoutInCell="1" locked="0" behindDoc="1" simplePos="0" relativeHeight="487786496">
                <wp:simplePos x="0" y="0"/>
                <wp:positionH relativeFrom="page">
                  <wp:posOffset>742950</wp:posOffset>
                </wp:positionH>
                <wp:positionV relativeFrom="paragraph">
                  <wp:posOffset>328300</wp:posOffset>
                </wp:positionV>
                <wp:extent cx="4130675" cy="1270"/>
                <wp:effectExtent l="0" t="0" r="0" b="0"/>
                <wp:wrapTopAndBottom/>
                <wp:docPr id="495" name="Graphic 495"/>
                <wp:cNvGraphicFramePr>
                  <a:graphicFrameLocks/>
                </wp:cNvGraphicFramePr>
                <a:graphic>
                  <a:graphicData uri="http://schemas.microsoft.com/office/word/2010/wordprocessingShape">
                    <wps:wsp>
                      <wps:cNvPr id="495" name="Graphic 49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5.850439pt;width:325.25pt;height:.1pt;mso-position-horizontal-relative:page;mso-position-vertical-relative:paragraph;z-index:-15529984;mso-wrap-distance-left:0;mso-wrap-distance-right:0" id="docshape458" coordorigin="1170,517" coordsize="6505,0" path="m1170,517l7674,517e" filled="false" stroked="true" strokeweight=".5pt" strokecolor="#000000">
                <v:path arrowok="t"/>
                <v:stroke dashstyle="solid"/>
                <w10:wrap type="topAndBottom"/>
              </v:shape>
            </w:pict>
          </mc:Fallback>
        </mc:AlternateContent>
      </w:r>
      <w:r>
        <w:rPr>
          <w:spacing w:val="-5"/>
        </w:rPr>
        <w:t>STANDARD</w:t>
      </w:r>
      <w:r>
        <w:rPr>
          <w:spacing w:val="-4"/>
        </w:rPr>
        <w:t> </w:t>
      </w:r>
      <w:r>
        <w:rPr>
          <w:spacing w:val="-2"/>
        </w:rPr>
        <w:t>LIBRARY</w:t>
      </w:r>
    </w:p>
    <w:p>
      <w:pPr>
        <w:pStyle w:val="BodyText"/>
        <w:spacing w:line="225" w:lineRule="auto" w:before="23"/>
        <w:ind w:left="177" w:right="175"/>
        <w:jc w:val="both"/>
      </w:pPr>
      <w:r>
        <w:rPr>
          <w:spacing w:val="-2"/>
          <w:w w:val="90"/>
        </w:rPr>
        <w:t>Go</w:t>
      </w:r>
      <w:r>
        <w:rPr>
          <w:spacing w:val="-5"/>
          <w:w w:val="90"/>
        </w:rPr>
        <w:t> </w:t>
      </w:r>
      <w:r>
        <w:rPr>
          <w:spacing w:val="-2"/>
          <w:w w:val="90"/>
        </w:rPr>
        <w:t>includes</w:t>
      </w:r>
      <w:r>
        <w:rPr>
          <w:spacing w:val="-5"/>
          <w:w w:val="90"/>
        </w:rPr>
        <w:t> </w:t>
      </w:r>
      <w:r>
        <w:rPr>
          <w:spacing w:val="-2"/>
          <w:w w:val="90"/>
        </w:rPr>
        <w:t>an</w:t>
      </w:r>
      <w:r>
        <w:rPr>
          <w:spacing w:val="-5"/>
          <w:w w:val="90"/>
        </w:rPr>
        <w:t> </w:t>
      </w:r>
      <w:r>
        <w:rPr>
          <w:spacing w:val="-2"/>
          <w:w w:val="90"/>
        </w:rPr>
        <w:t>excellent</w:t>
      </w:r>
      <w:r>
        <w:rPr>
          <w:spacing w:val="-5"/>
          <w:w w:val="90"/>
        </w:rPr>
        <w:t> </w:t>
      </w:r>
      <w:r>
        <w:rPr>
          <w:spacing w:val="-2"/>
          <w:w w:val="90"/>
        </w:rPr>
        <w:t>standard</w:t>
      </w:r>
      <w:r>
        <w:rPr>
          <w:spacing w:val="-5"/>
          <w:w w:val="90"/>
        </w:rPr>
        <w:t> </w:t>
      </w:r>
      <w:r>
        <w:rPr>
          <w:spacing w:val="-2"/>
          <w:w w:val="90"/>
        </w:rPr>
        <w:t>library.</w:t>
      </w:r>
      <w:r>
        <w:rPr>
          <w:spacing w:val="-5"/>
          <w:w w:val="90"/>
        </w:rPr>
        <w:t> </w:t>
      </w:r>
      <w:r>
        <w:rPr>
          <w:spacing w:val="-2"/>
          <w:w w:val="90"/>
        </w:rPr>
        <w:t>It</w:t>
      </w:r>
      <w:r>
        <w:rPr>
          <w:spacing w:val="-5"/>
          <w:w w:val="90"/>
        </w:rPr>
        <w:t> </w:t>
      </w:r>
      <w:r>
        <w:rPr>
          <w:spacing w:val="-2"/>
          <w:w w:val="90"/>
        </w:rPr>
        <w:t>has</w:t>
      </w:r>
      <w:r>
        <w:rPr>
          <w:spacing w:val="-5"/>
          <w:w w:val="90"/>
        </w:rPr>
        <w:t> </w:t>
      </w:r>
      <w:r>
        <w:rPr>
          <w:spacing w:val="-2"/>
          <w:w w:val="90"/>
        </w:rPr>
        <w:t>handy</w:t>
      </w:r>
      <w:r>
        <w:rPr>
          <w:spacing w:val="-5"/>
          <w:w w:val="90"/>
        </w:rPr>
        <w:t> </w:t>
      </w:r>
      <w:r>
        <w:rPr>
          <w:spacing w:val="-2"/>
          <w:w w:val="90"/>
        </w:rPr>
        <w:t>built-in</w:t>
      </w:r>
      <w:r>
        <w:rPr>
          <w:spacing w:val="-5"/>
          <w:w w:val="90"/>
        </w:rPr>
        <w:t> </w:t>
      </w:r>
      <w:r>
        <w:rPr>
          <w:spacing w:val="-2"/>
          <w:w w:val="90"/>
        </w:rPr>
        <w:t>functions</w:t>
      </w:r>
      <w:r>
        <w:rPr>
          <w:spacing w:val="-5"/>
          <w:w w:val="90"/>
        </w:rPr>
        <w:t> </w:t>
      </w:r>
      <w:r>
        <w:rPr>
          <w:spacing w:val="-2"/>
          <w:w w:val="90"/>
        </w:rPr>
        <w:t>fo</w:t>
      </w:r>
      <w:r>
        <w:rPr>
          <w:spacing w:val="-2"/>
          <w:w w:val="90"/>
        </w:rPr>
        <w:t>r</w:t>
      </w:r>
      <w:r>
        <w:rPr>
          <w:spacing w:val="-2"/>
          <w:w w:val="90"/>
        </w:rPr>
        <w:t> working</w:t>
      </w:r>
      <w:r>
        <w:rPr>
          <w:spacing w:val="-3"/>
          <w:w w:val="90"/>
        </w:rPr>
        <w:t> </w:t>
      </w:r>
      <w:r>
        <w:rPr>
          <w:spacing w:val="-2"/>
          <w:w w:val="90"/>
        </w:rPr>
        <w:t>with</w:t>
      </w:r>
      <w:r>
        <w:rPr>
          <w:spacing w:val="-3"/>
          <w:w w:val="90"/>
        </w:rPr>
        <w:t> </w:t>
      </w:r>
      <w:r>
        <w:rPr>
          <w:spacing w:val="-2"/>
          <w:w w:val="90"/>
        </w:rPr>
        <w:t>primitive</w:t>
      </w:r>
      <w:r>
        <w:rPr>
          <w:spacing w:val="-3"/>
          <w:w w:val="90"/>
        </w:rPr>
        <w:t> </w:t>
      </w:r>
      <w:r>
        <w:rPr>
          <w:spacing w:val="-2"/>
          <w:w w:val="90"/>
        </w:rPr>
        <w:t>types.</w:t>
      </w:r>
      <w:r>
        <w:rPr>
          <w:spacing w:val="-3"/>
          <w:w w:val="90"/>
        </w:rPr>
        <w:t> </w:t>
      </w:r>
      <w:r>
        <w:rPr>
          <w:spacing w:val="-2"/>
          <w:w w:val="90"/>
        </w:rPr>
        <w:t>Packages</w:t>
      </w:r>
      <w:r>
        <w:rPr>
          <w:spacing w:val="-3"/>
          <w:w w:val="90"/>
        </w:rPr>
        <w:t> </w:t>
      </w:r>
      <w:r>
        <w:rPr>
          <w:spacing w:val="-2"/>
          <w:w w:val="90"/>
        </w:rPr>
        <w:t>make</w:t>
      </w:r>
      <w:r>
        <w:rPr>
          <w:spacing w:val="-3"/>
          <w:w w:val="90"/>
        </w:rPr>
        <w:t> </w:t>
      </w:r>
      <w:r>
        <w:rPr>
          <w:spacing w:val="-2"/>
          <w:w w:val="90"/>
        </w:rPr>
        <w:t>it</w:t>
      </w:r>
      <w:r>
        <w:rPr>
          <w:spacing w:val="-3"/>
          <w:w w:val="90"/>
        </w:rPr>
        <w:t> </w:t>
      </w:r>
      <w:r>
        <w:rPr>
          <w:spacing w:val="-2"/>
          <w:w w:val="90"/>
        </w:rPr>
        <w:t>easy</w:t>
      </w:r>
      <w:r>
        <w:rPr>
          <w:spacing w:val="-3"/>
          <w:w w:val="90"/>
        </w:rPr>
        <w:t> </w:t>
      </w:r>
      <w:r>
        <w:rPr>
          <w:spacing w:val="-2"/>
          <w:w w:val="90"/>
        </w:rPr>
        <w:t>to</w:t>
      </w:r>
      <w:r>
        <w:rPr>
          <w:spacing w:val="-3"/>
          <w:w w:val="90"/>
        </w:rPr>
        <w:t> </w:t>
      </w:r>
      <w:r>
        <w:rPr>
          <w:spacing w:val="-2"/>
          <w:w w:val="90"/>
        </w:rPr>
        <w:t>set</w:t>
      </w:r>
      <w:r>
        <w:rPr>
          <w:spacing w:val="-3"/>
          <w:w w:val="90"/>
        </w:rPr>
        <w:t> </w:t>
      </w:r>
      <w:r>
        <w:rPr>
          <w:spacing w:val="-2"/>
          <w:w w:val="90"/>
        </w:rPr>
        <w:t>up</w:t>
      </w:r>
      <w:r>
        <w:rPr>
          <w:spacing w:val="-3"/>
          <w:w w:val="90"/>
        </w:rPr>
        <w:t> </w:t>
      </w:r>
      <w:r>
        <w:rPr>
          <w:spacing w:val="-2"/>
          <w:w w:val="90"/>
        </w:rPr>
        <w:t>a</w:t>
      </w:r>
      <w:r>
        <w:rPr>
          <w:spacing w:val="-3"/>
          <w:w w:val="90"/>
        </w:rPr>
        <w:t> </w:t>
      </w:r>
      <w:r>
        <w:rPr>
          <w:spacing w:val="-2"/>
          <w:w w:val="90"/>
        </w:rPr>
        <w:t>web</w:t>
      </w:r>
      <w:r>
        <w:rPr>
          <w:spacing w:val="-3"/>
          <w:w w:val="90"/>
        </w:rPr>
        <w:t> </w:t>
      </w:r>
      <w:r>
        <w:rPr>
          <w:spacing w:val="-2"/>
          <w:w w:val="90"/>
        </w:rPr>
        <w:t>server</w:t>
      </w:r>
      <w:r>
        <w:rPr>
          <w:spacing w:val="-2"/>
          <w:w w:val="90"/>
        </w:rPr>
        <w:t>,</w:t>
      </w:r>
      <w:r>
        <w:rPr>
          <w:spacing w:val="-2"/>
          <w:w w:val="90"/>
        </w:rPr>
        <w:t> </w:t>
      </w:r>
      <w:r>
        <w:rPr>
          <w:w w:val="90"/>
        </w:rPr>
        <w:t>manage I/O, interface with encryption, and process raw data. JSON seri</w:t>
      </w:r>
      <w:r>
        <w:rPr>
          <w:w w:val="90"/>
        </w:rPr>
        <w:softHyphen/>
      </w:r>
      <w:r>
        <w:rPr>
          <w:w w:val="90"/>
        </w:rPr>
        <w:t>alization and deserialization in the standard library are straightforward</w:t>
      </w:r>
      <w:r>
        <w:rPr>
          <w:w w:val="90"/>
        </w:rPr>
        <w:t>.</w:t>
      </w:r>
      <w:r>
        <w:rPr>
          <w:w w:val="90"/>
        </w:rPr>
        <w:t> Using “tags,” we can add JSON field names directly next to struct fields.</w:t>
      </w:r>
    </w:p>
    <w:p>
      <w:pPr>
        <w:pStyle w:val="Heading2"/>
        <w:spacing w:before="209"/>
      </w:pPr>
      <w:r>
        <w:rPr/>
        <mc:AlternateContent>
          <mc:Choice Requires="wps">
            <w:drawing>
              <wp:anchor distT="0" distB="0" distL="0" distR="0" allowOverlap="1" layoutInCell="1" locked="0" behindDoc="1" simplePos="0" relativeHeight="487787008">
                <wp:simplePos x="0" y="0"/>
                <wp:positionH relativeFrom="page">
                  <wp:posOffset>742950</wp:posOffset>
                </wp:positionH>
                <wp:positionV relativeFrom="paragraph">
                  <wp:posOffset>328300</wp:posOffset>
                </wp:positionV>
                <wp:extent cx="4130675" cy="1270"/>
                <wp:effectExtent l="0" t="0" r="0" b="0"/>
                <wp:wrapTopAndBottom/>
                <wp:docPr id="496" name="Graphic 496"/>
                <wp:cNvGraphicFramePr>
                  <a:graphicFrameLocks/>
                </wp:cNvGraphicFramePr>
                <a:graphic>
                  <a:graphicData uri="http://schemas.microsoft.com/office/word/2010/wordprocessingShape">
                    <wps:wsp>
                      <wps:cNvPr id="496" name="Graphic 496"/>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5.850439pt;width:325.25pt;height:.1pt;mso-position-horizontal-relative:page;mso-position-vertical-relative:paragraph;z-index:-15529472;mso-wrap-distance-left:0;mso-wrap-distance-right:0" id="docshape459" coordorigin="1170,517" coordsize="6505,0" path="m1170,517l7674,517e" filled="false" stroked="true" strokeweight=".5pt" strokecolor="#000000">
                <v:path arrowok="t"/>
                <v:stroke dashstyle="solid"/>
                <w10:wrap type="topAndBottom"/>
              </v:shape>
            </w:pict>
          </mc:Fallback>
        </mc:AlternateContent>
      </w:r>
      <w:r>
        <w:rPr>
          <w:spacing w:val="-2"/>
        </w:rPr>
        <w:t>EASIER</w:t>
      </w:r>
      <w:r>
        <w:rPr>
          <w:spacing w:val="-12"/>
        </w:rPr>
        <w:t> </w:t>
      </w:r>
      <w:r>
        <w:rPr>
          <w:spacing w:val="-2"/>
        </w:rPr>
        <w:t>CONCURRENCY</w:t>
      </w:r>
      <w:r>
        <w:rPr>
          <w:spacing w:val="-12"/>
        </w:rPr>
        <w:t> </w:t>
      </w:r>
      <w:r>
        <w:rPr>
          <w:spacing w:val="-4"/>
        </w:rPr>
        <w:t>MODEL</w:t>
      </w:r>
    </w:p>
    <w:p>
      <w:pPr>
        <w:pStyle w:val="BodyText"/>
        <w:spacing w:line="225" w:lineRule="auto" w:before="23"/>
        <w:ind w:left="177" w:right="174"/>
        <w:jc w:val="both"/>
      </w:pPr>
      <w:r>
        <w:rPr>
          <w:w w:val="90"/>
        </w:rPr>
        <w:t>Concurrent programming is never simple, but Go makes it simpler tha</w:t>
      </w:r>
      <w:r>
        <w:rPr>
          <w:w w:val="90"/>
        </w:rPr>
        <w:t>n</w:t>
      </w:r>
      <w:r>
        <w:rPr>
          <w:w w:val="90"/>
        </w:rPr>
        <w:t> other programming languages. It is pretty simple to create a lightweigh</w:t>
      </w:r>
      <w:r>
        <w:rPr>
          <w:w w:val="90"/>
        </w:rPr>
        <w:t>t</w:t>
      </w:r>
      <w:r>
        <w:rPr>
          <w:w w:val="90"/>
        </w:rPr>
        <w:t> thread known as a “goroutine” and interact with it over a “channel.” It i</w:t>
      </w:r>
      <w:r>
        <w:rPr>
          <w:w w:val="90"/>
        </w:rPr>
        <w:t>s</w:t>
      </w:r>
      <w:r>
        <w:rPr>
          <w:w w:val="90"/>
        </w:rPr>
        <w:t> </w:t>
      </w:r>
      <w:r>
        <w:rPr>
          <w:spacing w:val="-6"/>
        </w:rPr>
        <w:t>possible</w:t>
      </w:r>
      <w:r>
        <w:rPr>
          <w:spacing w:val="-8"/>
        </w:rPr>
        <w:t> </w:t>
      </w:r>
      <w:r>
        <w:rPr>
          <w:spacing w:val="-6"/>
        </w:rPr>
        <w:t>to</w:t>
      </w:r>
      <w:r>
        <w:rPr>
          <w:spacing w:val="-8"/>
        </w:rPr>
        <w:t> </w:t>
      </w:r>
      <w:r>
        <w:rPr>
          <w:spacing w:val="-6"/>
        </w:rPr>
        <w:t>design</w:t>
      </w:r>
      <w:r>
        <w:rPr>
          <w:spacing w:val="-8"/>
        </w:rPr>
        <w:t> </w:t>
      </w:r>
      <w:r>
        <w:rPr>
          <w:spacing w:val="-6"/>
        </w:rPr>
        <w:t>more</w:t>
      </w:r>
      <w:r>
        <w:rPr>
          <w:spacing w:val="-7"/>
        </w:rPr>
        <w:t> </w:t>
      </w:r>
      <w:r>
        <w:rPr>
          <w:spacing w:val="-6"/>
        </w:rPr>
        <w:t>complex</w:t>
      </w:r>
      <w:r>
        <w:rPr>
          <w:spacing w:val="-8"/>
        </w:rPr>
        <w:t> </w:t>
      </w:r>
      <w:r>
        <w:rPr>
          <w:spacing w:val="-6"/>
        </w:rPr>
        <w:t>patterns.</w:t>
      </w:r>
    </w:p>
    <w:p>
      <w:pPr>
        <w:pStyle w:val="Heading2"/>
        <w:spacing w:before="208"/>
      </w:pPr>
      <w:r>
        <w:rPr/>
        <mc:AlternateContent>
          <mc:Choice Requires="wps">
            <w:drawing>
              <wp:anchor distT="0" distB="0" distL="0" distR="0" allowOverlap="1" layoutInCell="1" locked="0" behindDoc="1" simplePos="0" relativeHeight="487787520">
                <wp:simplePos x="0" y="0"/>
                <wp:positionH relativeFrom="page">
                  <wp:posOffset>742950</wp:posOffset>
                </wp:positionH>
                <wp:positionV relativeFrom="paragraph">
                  <wp:posOffset>327664</wp:posOffset>
                </wp:positionV>
                <wp:extent cx="4130675" cy="1270"/>
                <wp:effectExtent l="0" t="0" r="0" b="0"/>
                <wp:wrapTopAndBottom/>
                <wp:docPr id="497" name="Graphic 497"/>
                <wp:cNvGraphicFramePr>
                  <a:graphicFrameLocks/>
                </wp:cNvGraphicFramePr>
                <a:graphic>
                  <a:graphicData uri="http://schemas.microsoft.com/office/word/2010/wordprocessingShape">
                    <wps:wsp>
                      <wps:cNvPr id="497" name="Graphic 497"/>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5.800352pt;width:325.25pt;height:.1pt;mso-position-horizontal-relative:page;mso-position-vertical-relative:paragraph;z-index:-15528960;mso-wrap-distance-left:0;mso-wrap-distance-right:0" id="docshape460" coordorigin="1170,516" coordsize="6505,0" path="m1170,516l7674,516e" filled="false" stroked="true" strokeweight=".5pt" strokecolor="#000000">
                <v:path arrowok="t"/>
                <v:stroke dashstyle="solid"/>
                <w10:wrap type="topAndBottom"/>
              </v:shape>
            </w:pict>
          </mc:Fallback>
        </mc:AlternateContent>
      </w:r>
      <w:r>
        <w:rPr>
          <w:spacing w:val="-4"/>
        </w:rPr>
        <w:t>TOOLS</w:t>
      </w:r>
      <w:r>
        <w:rPr>
          <w:spacing w:val="-7"/>
        </w:rPr>
        <w:t> </w:t>
      </w:r>
      <w:r>
        <w:rPr>
          <w:spacing w:val="-4"/>
        </w:rPr>
        <w:t>FOR</w:t>
      </w:r>
      <w:r>
        <w:rPr>
          <w:spacing w:val="-6"/>
        </w:rPr>
        <w:t> </w:t>
      </w:r>
      <w:r>
        <w:rPr>
          <w:spacing w:val="-4"/>
        </w:rPr>
        <w:t>STATIC</w:t>
      </w:r>
      <w:r>
        <w:rPr>
          <w:spacing w:val="-6"/>
        </w:rPr>
        <w:t> </w:t>
      </w:r>
      <w:r>
        <w:rPr>
          <w:spacing w:val="-4"/>
        </w:rPr>
        <w:t>ANALYSIS</w:t>
      </w:r>
    </w:p>
    <w:p>
      <w:pPr>
        <w:pStyle w:val="BodyText"/>
        <w:spacing w:line="225" w:lineRule="auto" w:before="23"/>
        <w:ind w:left="177" w:right="175"/>
        <w:jc w:val="both"/>
      </w:pPr>
      <w:r>
        <w:rPr>
          <w:w w:val="90"/>
        </w:rPr>
        <w:t>There are several sophisticated static analysis tools for Go. Gofmt, in par</w:t>
      </w:r>
      <w:r>
        <w:rPr>
          <w:w w:val="90"/>
        </w:rPr>
        <w:softHyphen/>
      </w:r>
      <w:r>
        <w:rPr>
          <w:w w:val="90"/>
        </w:rPr>
        <w:t>ticular, formats our code in the approved Go style. This can assist in nor</w:t>
      </w:r>
      <w:r>
        <w:rPr>
          <w:w w:val="90"/>
        </w:rPr>
        <w:softHyphen/>
      </w:r>
      <w:r>
        <w:rPr>
          <w:w w:val="90"/>
        </w:rPr>
        <w:t>malizing many opposing viewpoints on a project and free up our team’</w:t>
      </w:r>
      <w:r>
        <w:rPr>
          <w:w w:val="90"/>
        </w:rPr>
        <w:t>s</w:t>
      </w:r>
      <w:r>
        <w:rPr>
          <w:w w:val="90"/>
        </w:rPr>
        <w:t> time</w:t>
      </w:r>
      <w:r>
        <w:rPr>
          <w:spacing w:val="-2"/>
          <w:w w:val="90"/>
        </w:rPr>
        <w:t> </w:t>
      </w:r>
      <w:r>
        <w:rPr>
          <w:w w:val="90"/>
        </w:rPr>
        <w:t>to</w:t>
      </w:r>
      <w:r>
        <w:rPr>
          <w:spacing w:val="-2"/>
          <w:w w:val="90"/>
        </w:rPr>
        <w:t> </w:t>
      </w:r>
      <w:r>
        <w:rPr>
          <w:w w:val="90"/>
        </w:rPr>
        <w:t>focus</w:t>
      </w:r>
      <w:r>
        <w:rPr>
          <w:spacing w:val="-2"/>
          <w:w w:val="90"/>
        </w:rPr>
        <w:t> </w:t>
      </w:r>
      <w:r>
        <w:rPr>
          <w:w w:val="90"/>
        </w:rPr>
        <w:t>on</w:t>
      </w:r>
      <w:r>
        <w:rPr>
          <w:spacing w:val="-2"/>
          <w:w w:val="90"/>
        </w:rPr>
        <w:t> </w:t>
      </w:r>
      <w:r>
        <w:rPr>
          <w:w w:val="90"/>
        </w:rPr>
        <w:t>what</w:t>
      </w:r>
      <w:r>
        <w:rPr>
          <w:spacing w:val="-2"/>
          <w:w w:val="90"/>
        </w:rPr>
        <w:t> </w:t>
      </w:r>
      <w:r>
        <w:rPr>
          <w:w w:val="90"/>
        </w:rPr>
        <w:t>the</w:t>
      </w:r>
      <w:r>
        <w:rPr>
          <w:spacing w:val="-2"/>
          <w:w w:val="90"/>
        </w:rPr>
        <w:t> </w:t>
      </w:r>
      <w:r>
        <w:rPr>
          <w:w w:val="90"/>
        </w:rPr>
        <w:t>code</w:t>
      </w:r>
      <w:r>
        <w:rPr>
          <w:spacing w:val="-2"/>
          <w:w w:val="90"/>
        </w:rPr>
        <w:t> </w:t>
      </w:r>
      <w:r>
        <w:rPr>
          <w:w w:val="90"/>
        </w:rPr>
        <w:t>is</w:t>
      </w:r>
      <w:r>
        <w:rPr>
          <w:spacing w:val="-2"/>
          <w:w w:val="90"/>
        </w:rPr>
        <w:t> </w:t>
      </w:r>
      <w:r>
        <w:rPr>
          <w:w w:val="90"/>
        </w:rPr>
        <w:t>doing.</w:t>
      </w:r>
      <w:r>
        <w:rPr>
          <w:spacing w:val="-2"/>
          <w:w w:val="90"/>
        </w:rPr>
        <w:t> </w:t>
      </w:r>
      <w:r>
        <w:rPr>
          <w:w w:val="90"/>
        </w:rPr>
        <w:t>Every</w:t>
      </w:r>
      <w:r>
        <w:rPr>
          <w:spacing w:val="-2"/>
          <w:w w:val="90"/>
        </w:rPr>
        <w:t> </w:t>
      </w:r>
      <w:r>
        <w:rPr>
          <w:w w:val="90"/>
        </w:rPr>
        <w:t>build</w:t>
      </w:r>
      <w:r>
        <w:rPr>
          <w:spacing w:val="-2"/>
          <w:w w:val="90"/>
        </w:rPr>
        <w:t> </w:t>
      </w:r>
      <w:r>
        <w:rPr>
          <w:w w:val="90"/>
        </w:rPr>
        <w:t>is</w:t>
      </w:r>
      <w:r>
        <w:rPr>
          <w:spacing w:val="-2"/>
          <w:w w:val="90"/>
        </w:rPr>
        <w:t> </w:t>
      </w:r>
      <w:r>
        <w:rPr>
          <w:w w:val="90"/>
        </w:rPr>
        <w:t>run</w:t>
      </w:r>
      <w:r>
        <w:rPr>
          <w:spacing w:val="-2"/>
          <w:w w:val="90"/>
        </w:rPr>
        <w:t> </w:t>
      </w:r>
      <w:r>
        <w:rPr>
          <w:w w:val="90"/>
        </w:rPr>
        <w:t>through</w:t>
      </w:r>
      <w:r>
        <w:rPr>
          <w:spacing w:val="-2"/>
          <w:w w:val="90"/>
        </w:rPr>
        <w:t> </w:t>
      </w:r>
      <w:r>
        <w:rPr>
          <w:w w:val="90"/>
        </w:rPr>
        <w:t>gofmt</w:t>
      </w:r>
      <w:r>
        <w:rPr>
          <w:w w:val="90"/>
        </w:rPr>
        <w:t>,</w:t>
      </w:r>
      <w:r>
        <w:rPr>
          <w:w w:val="90"/>
        </w:rPr>
        <w:t> golint, and vetted, and if any warnings are found, the build fails.</w:t>
      </w:r>
    </w:p>
    <w:p>
      <w:pPr>
        <w:pStyle w:val="Heading2"/>
        <w:spacing w:before="229"/>
      </w:pPr>
      <w:r>
        <w:rPr/>
        <mc:AlternateContent>
          <mc:Choice Requires="wps">
            <w:drawing>
              <wp:anchor distT="0" distB="0" distL="0" distR="0" allowOverlap="1" layoutInCell="1" locked="0" behindDoc="1" simplePos="0" relativeHeight="487788032">
                <wp:simplePos x="0" y="0"/>
                <wp:positionH relativeFrom="page">
                  <wp:posOffset>742950</wp:posOffset>
                </wp:positionH>
                <wp:positionV relativeFrom="paragraph">
                  <wp:posOffset>341000</wp:posOffset>
                </wp:positionV>
                <wp:extent cx="4130675" cy="1270"/>
                <wp:effectExtent l="0" t="0" r="0" b="0"/>
                <wp:wrapTopAndBottom/>
                <wp:docPr id="498" name="Graphic 498"/>
                <wp:cNvGraphicFramePr>
                  <a:graphicFrameLocks/>
                </wp:cNvGraphicFramePr>
                <a:graphic>
                  <a:graphicData uri="http://schemas.microsoft.com/office/word/2010/wordprocessingShape">
                    <wps:wsp>
                      <wps:cNvPr id="498" name="Graphic 49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850439pt;width:325.25pt;height:.1pt;mso-position-horizontal-relative:page;mso-position-vertical-relative:paragraph;z-index:-15528448;mso-wrap-distance-left:0;mso-wrap-distance-right:0" id="docshape461" coordorigin="1170,537" coordsize="6505,0" path="m1170,537l7674,537e" filled="false" stroked="true" strokeweight=".5pt" strokecolor="#000000">
                <v:path arrowok="t"/>
                <v:stroke dashstyle="solid"/>
                <w10:wrap type="topAndBottom"/>
              </v:shape>
            </w:pict>
          </mc:Fallback>
        </mc:AlternateContent>
      </w:r>
      <w:r>
        <w:rPr/>
        <w:t>GARBAGE</w:t>
      </w:r>
      <w:r>
        <w:rPr>
          <w:spacing w:val="-4"/>
        </w:rPr>
        <w:t> </w:t>
      </w:r>
      <w:r>
        <w:rPr>
          <w:spacing w:val="-2"/>
        </w:rPr>
        <w:t>COLLECTION</w:t>
      </w:r>
    </w:p>
    <w:p>
      <w:pPr>
        <w:pStyle w:val="BodyText"/>
        <w:spacing w:line="225" w:lineRule="auto" w:before="23"/>
        <w:ind w:left="177" w:right="175"/>
        <w:jc w:val="both"/>
      </w:pPr>
      <w:r>
        <w:rPr>
          <w:w w:val="90"/>
        </w:rPr>
        <w:t>Memory management in Go was more straightforward than that in C an</w:t>
      </w:r>
      <w:r>
        <w:rPr>
          <w:w w:val="90"/>
        </w:rPr>
        <w:t>d</w:t>
      </w:r>
      <w:r>
        <w:rPr>
          <w:w w:val="90"/>
        </w:rPr>
        <w:t> C</w:t>
      </w:r>
      <w:r>
        <w:rPr>
          <w:rFonts w:ascii="Cambria"/>
          <w:w w:val="90"/>
        </w:rPr>
        <w:t>++</w:t>
      </w:r>
      <w:r>
        <w:rPr>
          <w:w w:val="90"/>
        </w:rPr>
        <w:t>. Objects that have been dynamically allocated are destroyed. Becaus</w:t>
      </w:r>
      <w:r>
        <w:rPr>
          <w:w w:val="90"/>
        </w:rPr>
        <w:t>e</w:t>
      </w:r>
      <w:r>
        <w:rPr>
          <w:w w:val="90"/>
        </w:rPr>
        <w:t> </w:t>
      </w:r>
      <w:r>
        <w:rPr>
          <w:spacing w:val="-8"/>
        </w:rPr>
        <w:t>it</w:t>
      </w:r>
      <w:r>
        <w:rPr/>
        <w:t> </w:t>
      </w:r>
      <w:r>
        <w:rPr>
          <w:spacing w:val="-8"/>
        </w:rPr>
        <w:t>does</w:t>
      </w:r>
      <w:r>
        <w:rPr/>
        <w:t> </w:t>
      </w:r>
      <w:r>
        <w:rPr>
          <w:spacing w:val="-8"/>
        </w:rPr>
        <w:t>not</w:t>
      </w:r>
      <w:r>
        <w:rPr/>
        <w:t> </w:t>
      </w:r>
      <w:r>
        <w:rPr>
          <w:spacing w:val="-8"/>
        </w:rPr>
        <w:t>support</w:t>
      </w:r>
      <w:r>
        <w:rPr/>
        <w:t> </w:t>
      </w:r>
      <w:r>
        <w:rPr>
          <w:spacing w:val="-8"/>
        </w:rPr>
        <w:t>pointer</w:t>
      </w:r>
      <w:r>
        <w:rPr/>
        <w:t> </w:t>
      </w:r>
      <w:r>
        <w:rPr>
          <w:spacing w:val="-8"/>
        </w:rPr>
        <w:t>arithmetic,</w:t>
      </w:r>
      <w:r>
        <w:rPr/>
        <w:t> </w:t>
      </w:r>
      <w:r>
        <w:rPr>
          <w:spacing w:val="-8"/>
        </w:rPr>
        <w:t>Go</w:t>
      </w:r>
      <w:r>
        <w:rPr/>
        <w:t> </w:t>
      </w:r>
      <w:r>
        <w:rPr>
          <w:spacing w:val="-8"/>
        </w:rPr>
        <w:t>makes</w:t>
      </w:r>
      <w:r>
        <w:rPr/>
        <w:t> </w:t>
      </w:r>
      <w:r>
        <w:rPr>
          <w:spacing w:val="-8"/>
        </w:rPr>
        <w:t>using</w:t>
      </w:r>
      <w:r>
        <w:rPr/>
        <w:t> </w:t>
      </w:r>
      <w:r>
        <w:rPr>
          <w:spacing w:val="-8"/>
        </w:rPr>
        <w:t>pointers</w:t>
      </w:r>
      <w:r>
        <w:rPr/>
        <w:t> </w:t>
      </w:r>
      <w:r>
        <w:rPr>
          <w:spacing w:val="-8"/>
        </w:rPr>
        <w:t>safer.</w:t>
      </w:r>
      <w:r>
        <w:rPr/>
        <w:t> </w:t>
      </w:r>
      <w:r>
        <w:rPr>
          <w:spacing w:val="-8"/>
        </w:rPr>
        <w:t>I</w:t>
      </w:r>
      <w:r>
        <w:rPr>
          <w:spacing w:val="-8"/>
        </w:rPr>
        <w:t>t</w:t>
      </w:r>
      <w:r>
        <w:rPr>
          <w:spacing w:val="-8"/>
        </w:rPr>
        <w:t> </w:t>
      </w:r>
      <w:r>
        <w:rPr>
          <w:spacing w:val="-4"/>
        </w:rPr>
        <w:t>also</w:t>
      </w:r>
      <w:r>
        <w:rPr>
          <w:spacing w:val="-10"/>
        </w:rPr>
        <w:t> </w:t>
      </w:r>
      <w:r>
        <w:rPr>
          <w:spacing w:val="-4"/>
        </w:rPr>
        <w:t>supports</w:t>
      </w:r>
      <w:r>
        <w:rPr>
          <w:spacing w:val="-10"/>
        </w:rPr>
        <w:t> </w:t>
      </w:r>
      <w:r>
        <w:rPr>
          <w:spacing w:val="-4"/>
        </w:rPr>
        <w:t>the</w:t>
      </w:r>
      <w:r>
        <w:rPr>
          <w:spacing w:val="-10"/>
        </w:rPr>
        <w:t> </w:t>
      </w:r>
      <w:r>
        <w:rPr>
          <w:spacing w:val="-4"/>
        </w:rPr>
        <w:t>use</w:t>
      </w:r>
      <w:r>
        <w:rPr>
          <w:spacing w:val="-9"/>
        </w:rPr>
        <w:t> </w:t>
      </w:r>
      <w:r>
        <w:rPr>
          <w:spacing w:val="-4"/>
        </w:rPr>
        <w:t>of</w:t>
      </w:r>
      <w:r>
        <w:rPr>
          <w:spacing w:val="-10"/>
        </w:rPr>
        <w:t> </w:t>
      </w:r>
      <w:r>
        <w:rPr>
          <w:spacing w:val="-4"/>
        </w:rPr>
        <w:t>value</w:t>
      </w:r>
      <w:r>
        <w:rPr>
          <w:spacing w:val="-10"/>
        </w:rPr>
        <w:t> </w:t>
      </w:r>
      <w:r>
        <w:rPr>
          <w:spacing w:val="-4"/>
        </w:rPr>
        <w:t>types.</w:t>
      </w:r>
    </w:p>
    <w:p>
      <w:pPr>
        <w:pStyle w:val="BodyText"/>
        <w:spacing w:after="0" w:line="225" w:lineRule="auto"/>
        <w:jc w:val="both"/>
        <w:sectPr>
          <w:headerReference w:type="even" r:id="rId104"/>
          <w:headerReference w:type="default" r:id="rId105"/>
          <w:pgSz w:w="8850" w:h="13270"/>
          <w:pgMar w:header="682" w:footer="0" w:top="920" w:bottom="280" w:left="992" w:right="992"/>
          <w:pgNumType w:start="304"/>
        </w:sectPr>
      </w:pPr>
    </w:p>
    <w:p>
      <w:pPr>
        <w:pStyle w:val="BodyText"/>
        <w:spacing w:before="28"/>
        <w:rPr>
          <w:sz w:val="24"/>
        </w:rPr>
      </w:pPr>
    </w:p>
    <w:p>
      <w:pPr>
        <w:pStyle w:val="Heading2"/>
      </w:pPr>
      <w:r>
        <w:rPr/>
        <mc:AlternateContent>
          <mc:Choice Requires="wps">
            <w:drawing>
              <wp:anchor distT="0" distB="0" distL="0" distR="0" allowOverlap="1" layoutInCell="1" locked="0" behindDoc="1" simplePos="0" relativeHeight="487788544">
                <wp:simplePos x="0" y="0"/>
                <wp:positionH relativeFrom="page">
                  <wp:posOffset>742950</wp:posOffset>
                </wp:positionH>
                <wp:positionV relativeFrom="paragraph">
                  <wp:posOffset>195790</wp:posOffset>
                </wp:positionV>
                <wp:extent cx="4130675" cy="1270"/>
                <wp:effectExtent l="0" t="0" r="0" b="0"/>
                <wp:wrapTopAndBottom/>
                <wp:docPr id="499" name="Graphic 499"/>
                <wp:cNvGraphicFramePr>
                  <a:graphicFrameLocks/>
                </wp:cNvGraphicFramePr>
                <a:graphic>
                  <a:graphicData uri="http://schemas.microsoft.com/office/word/2010/wordprocessingShape">
                    <wps:wsp>
                      <wps:cNvPr id="499" name="Graphic 49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6547pt;width:325.25pt;height:.1pt;mso-position-horizontal-relative:page;mso-position-vertical-relative:paragraph;z-index:-15527936;mso-wrap-distance-left:0;mso-wrap-distance-right:0" id="docshape462" coordorigin="1170,308" coordsize="6505,0" path="m1170,308l7674,308e" filled="false" stroked="true" strokeweight=".5pt" strokecolor="#000000">
                <v:path arrowok="t"/>
                <v:stroke dashstyle="solid"/>
                <w10:wrap type="topAndBottom"/>
              </v:shape>
            </w:pict>
          </mc:Fallback>
        </mc:AlternateContent>
      </w:r>
      <w:bookmarkStart w:name="_bookmark621" w:id="1006"/>
      <w:bookmarkEnd w:id="1006"/>
      <w:r>
        <w:rPr/>
      </w:r>
      <w:r>
        <w:rPr>
          <w:spacing w:val="-2"/>
        </w:rPr>
        <w:t>TESTING</w:t>
      </w:r>
      <w:r>
        <w:rPr>
          <w:spacing w:val="-13"/>
        </w:rPr>
        <w:t> </w:t>
      </w:r>
      <w:r>
        <w:rPr>
          <w:spacing w:val="-2"/>
        </w:rPr>
        <w:t>ASSISTANCE</w:t>
      </w:r>
    </w:p>
    <w:p>
      <w:pPr>
        <w:pStyle w:val="BodyText"/>
        <w:spacing w:line="225" w:lineRule="auto" w:before="23"/>
        <w:ind w:left="177" w:right="175"/>
        <w:jc w:val="both"/>
      </w:pPr>
      <w:r>
        <w:rPr>
          <w:spacing w:val="-6"/>
        </w:rPr>
        <w:t>Testing</w:t>
      </w:r>
      <w:r>
        <w:rPr>
          <w:spacing w:val="-10"/>
        </w:rPr>
        <w:t> </w:t>
      </w:r>
      <w:r>
        <w:rPr>
          <w:spacing w:val="-6"/>
        </w:rPr>
        <w:t>support</w:t>
      </w:r>
      <w:r>
        <w:rPr>
          <w:spacing w:val="-8"/>
        </w:rPr>
        <w:t> </w:t>
      </w:r>
      <w:r>
        <w:rPr>
          <w:spacing w:val="-6"/>
        </w:rPr>
        <w:t>is</w:t>
      </w:r>
      <w:r>
        <w:rPr>
          <w:spacing w:val="-8"/>
        </w:rPr>
        <w:t> </w:t>
      </w:r>
      <w:r>
        <w:rPr>
          <w:spacing w:val="-6"/>
        </w:rPr>
        <w:t>included</w:t>
      </w:r>
      <w:r>
        <w:rPr>
          <w:spacing w:val="-7"/>
        </w:rPr>
        <w:t> </w:t>
      </w:r>
      <w:r>
        <w:rPr>
          <w:spacing w:val="-6"/>
        </w:rPr>
        <w:t>in</w:t>
      </w:r>
      <w:r>
        <w:rPr>
          <w:spacing w:val="-8"/>
        </w:rPr>
        <w:t> </w:t>
      </w:r>
      <w:r>
        <w:rPr>
          <w:spacing w:val="-6"/>
        </w:rPr>
        <w:t>the</w:t>
      </w:r>
      <w:r>
        <w:rPr>
          <w:spacing w:val="-8"/>
        </w:rPr>
        <w:t> </w:t>
      </w:r>
      <w:r>
        <w:rPr>
          <w:spacing w:val="-6"/>
        </w:rPr>
        <w:t>standard</w:t>
      </w:r>
      <w:r>
        <w:rPr>
          <w:spacing w:val="-8"/>
        </w:rPr>
        <w:t> </w:t>
      </w:r>
      <w:r>
        <w:rPr>
          <w:spacing w:val="-6"/>
        </w:rPr>
        <w:t>library.</w:t>
      </w:r>
      <w:r>
        <w:rPr>
          <w:spacing w:val="-7"/>
        </w:rPr>
        <w:t> </w:t>
      </w:r>
      <w:r>
        <w:rPr>
          <w:spacing w:val="-6"/>
        </w:rPr>
        <w:t>There</w:t>
      </w:r>
      <w:r>
        <w:rPr>
          <w:spacing w:val="-8"/>
        </w:rPr>
        <w:t> </w:t>
      </w:r>
      <w:r>
        <w:rPr>
          <w:spacing w:val="-6"/>
        </w:rPr>
        <w:t>is</w:t>
      </w:r>
      <w:r>
        <w:rPr>
          <w:spacing w:val="-8"/>
        </w:rPr>
        <w:t> </w:t>
      </w:r>
      <w:r>
        <w:rPr>
          <w:spacing w:val="-6"/>
        </w:rPr>
        <w:t>no</w:t>
      </w:r>
      <w:r>
        <w:rPr>
          <w:spacing w:val="-8"/>
        </w:rPr>
        <w:t> </w:t>
      </w:r>
      <w:r>
        <w:rPr>
          <w:spacing w:val="-6"/>
        </w:rPr>
        <w:t>need</w:t>
      </w:r>
      <w:r>
        <w:rPr>
          <w:spacing w:val="-7"/>
        </w:rPr>
        <w:t> </w:t>
      </w:r>
      <w:r>
        <w:rPr>
          <w:spacing w:val="-6"/>
        </w:rPr>
        <w:t>fo</w:t>
      </w:r>
      <w:r>
        <w:rPr>
          <w:spacing w:val="-6"/>
        </w:rPr>
        <w:t>r</w:t>
      </w:r>
      <w:r>
        <w:rPr>
          <w:spacing w:val="-6"/>
        </w:rPr>
        <w:t> </w:t>
      </w:r>
      <w:r>
        <w:rPr>
          <w:w w:val="90"/>
        </w:rPr>
        <w:t>reliance. If we have a code called example.go ahead and save our tests i</w:t>
      </w:r>
      <w:r>
        <w:rPr>
          <w:w w:val="90"/>
        </w:rPr>
        <w:t>n</w:t>
      </w:r>
      <w:r>
        <w:rPr>
          <w:spacing w:val="80"/>
        </w:rPr>
        <w:t> </w:t>
      </w:r>
      <w:r>
        <w:rPr>
          <w:spacing w:val="-6"/>
        </w:rPr>
        <w:t>a</w:t>
      </w:r>
      <w:r>
        <w:rPr>
          <w:spacing w:val="-8"/>
        </w:rPr>
        <w:t> </w:t>
      </w:r>
      <w:r>
        <w:rPr>
          <w:spacing w:val="-6"/>
        </w:rPr>
        <w:t>file</w:t>
      </w:r>
      <w:r>
        <w:rPr>
          <w:spacing w:val="-8"/>
        </w:rPr>
        <w:t> </w:t>
      </w:r>
      <w:r>
        <w:rPr>
          <w:spacing w:val="-6"/>
        </w:rPr>
        <w:t>named</w:t>
      </w:r>
      <w:r>
        <w:rPr>
          <w:spacing w:val="-8"/>
        </w:rPr>
        <w:t> </w:t>
      </w:r>
      <w:r>
        <w:rPr>
          <w:spacing w:val="-6"/>
        </w:rPr>
        <w:t>thing</w:t>
      </w:r>
      <w:r>
        <w:rPr>
          <w:spacing w:val="-7"/>
        </w:rPr>
        <w:t> </w:t>
      </w:r>
      <w:r>
        <w:rPr>
          <w:spacing w:val="-6"/>
        </w:rPr>
        <w:t>test.go,</w:t>
      </w:r>
      <w:r>
        <w:rPr>
          <w:spacing w:val="-8"/>
        </w:rPr>
        <w:t> </w:t>
      </w:r>
      <w:r>
        <w:rPr>
          <w:spacing w:val="-6"/>
        </w:rPr>
        <w:t>and</w:t>
      </w:r>
      <w:r>
        <w:rPr>
          <w:spacing w:val="-8"/>
        </w:rPr>
        <w:t> </w:t>
      </w:r>
      <w:r>
        <w:rPr>
          <w:spacing w:val="-6"/>
        </w:rPr>
        <w:t>then</w:t>
      </w:r>
      <w:r>
        <w:rPr>
          <w:spacing w:val="-8"/>
        </w:rPr>
        <w:t> </w:t>
      </w:r>
      <w:r>
        <w:rPr>
          <w:spacing w:val="-6"/>
        </w:rPr>
        <w:t>run</w:t>
      </w:r>
      <w:r>
        <w:rPr>
          <w:spacing w:val="-7"/>
        </w:rPr>
        <w:t> </w:t>
      </w:r>
      <w:r>
        <w:rPr>
          <w:spacing w:val="-6"/>
        </w:rPr>
        <w:t>“go</w:t>
      </w:r>
      <w:r>
        <w:rPr>
          <w:spacing w:val="-8"/>
        </w:rPr>
        <w:t> </w:t>
      </w:r>
      <w:r>
        <w:rPr>
          <w:spacing w:val="-6"/>
        </w:rPr>
        <w:t>test”</w:t>
      </w:r>
      <w:r>
        <w:rPr>
          <w:spacing w:val="-8"/>
        </w:rPr>
        <w:t> </w:t>
      </w:r>
      <w:r>
        <w:rPr>
          <w:spacing w:val="-6"/>
        </w:rPr>
        <w:t>Go</w:t>
      </w:r>
      <w:r>
        <w:rPr>
          <w:spacing w:val="-8"/>
        </w:rPr>
        <w:t> </w:t>
      </w:r>
      <w:r>
        <w:rPr>
          <w:spacing w:val="-6"/>
        </w:rPr>
        <w:t>will</w:t>
      </w:r>
      <w:r>
        <w:rPr>
          <w:spacing w:val="-7"/>
        </w:rPr>
        <w:t> </w:t>
      </w:r>
      <w:r>
        <w:rPr>
          <w:spacing w:val="-6"/>
        </w:rPr>
        <w:t>perform</w:t>
      </w:r>
      <w:r>
        <w:rPr>
          <w:spacing w:val="-8"/>
        </w:rPr>
        <w:t> </w:t>
      </w:r>
      <w:r>
        <w:rPr>
          <w:spacing w:val="-6"/>
        </w:rPr>
        <w:t>thes</w:t>
      </w:r>
      <w:r>
        <w:rPr>
          <w:spacing w:val="-6"/>
        </w:rPr>
        <w:t>e</w:t>
      </w:r>
      <w:r>
        <w:rPr>
          <w:spacing w:val="-6"/>
        </w:rPr>
        <w:t> </w:t>
      </w:r>
      <w:r>
        <w:rPr/>
        <w:t>tests</w:t>
      </w:r>
      <w:r>
        <w:rPr>
          <w:spacing w:val="-14"/>
        </w:rPr>
        <w:t> </w:t>
      </w:r>
      <w:r>
        <w:rPr/>
        <w:t>rapidly.</w:t>
      </w:r>
    </w:p>
    <w:p>
      <w:pPr>
        <w:pStyle w:val="BodyText"/>
        <w:spacing w:before="31"/>
      </w:pPr>
    </w:p>
    <w:p>
      <w:pPr>
        <w:pStyle w:val="Heading3"/>
      </w:pPr>
      <w:r>
        <w:rPr/>
        <mc:AlternateContent>
          <mc:Choice Requires="wps">
            <w:drawing>
              <wp:anchor distT="0" distB="0" distL="0" distR="0" allowOverlap="1" layoutInCell="1" locked="0" behindDoc="1" simplePos="0" relativeHeight="487789056">
                <wp:simplePos x="0" y="0"/>
                <wp:positionH relativeFrom="page">
                  <wp:posOffset>742950</wp:posOffset>
                </wp:positionH>
                <wp:positionV relativeFrom="paragraph">
                  <wp:posOffset>195707</wp:posOffset>
                </wp:positionV>
                <wp:extent cx="4130675" cy="1270"/>
                <wp:effectExtent l="0" t="0" r="0" b="0"/>
                <wp:wrapTopAndBottom/>
                <wp:docPr id="500" name="Graphic 500"/>
                <wp:cNvGraphicFramePr>
                  <a:graphicFrameLocks/>
                </wp:cNvGraphicFramePr>
                <a:graphic>
                  <a:graphicData uri="http://schemas.microsoft.com/office/word/2010/wordprocessingShape">
                    <wps:wsp>
                      <wps:cNvPr id="500" name="Graphic 500"/>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002pt;width:325.25pt;height:.1pt;mso-position-horizontal-relative:page;mso-position-vertical-relative:paragraph;z-index:-15527424;mso-wrap-distance-left:0;mso-wrap-distance-right:0" id="docshape463" coordorigin="1170,308" coordsize="6505,0" path="m1170,308l7674,308e" filled="false" stroked="true" strokeweight=".5pt" strokecolor="#000000">
                <v:path arrowok="t"/>
                <v:stroke dashstyle="solid"/>
                <w10:wrap type="topAndBottom"/>
              </v:shape>
            </w:pict>
          </mc:Fallback>
        </mc:AlternateContent>
      </w:r>
      <w:r>
        <w:rPr>
          <w:spacing w:val="-4"/>
          <w:w w:val="105"/>
        </w:rPr>
        <w:t>WHAT’S</w:t>
      </w:r>
      <w:r>
        <w:rPr>
          <w:spacing w:val="-12"/>
          <w:w w:val="105"/>
        </w:rPr>
        <w:t> </w:t>
      </w:r>
      <w:r>
        <w:rPr>
          <w:spacing w:val="-4"/>
          <w:w w:val="105"/>
        </w:rPr>
        <w:t>THE</w:t>
      </w:r>
      <w:r>
        <w:rPr>
          <w:spacing w:val="-11"/>
          <w:w w:val="105"/>
        </w:rPr>
        <w:t> </w:t>
      </w:r>
      <w:r>
        <w:rPr>
          <w:spacing w:val="-4"/>
          <w:w w:val="105"/>
        </w:rPr>
        <w:t>NAME</w:t>
      </w:r>
      <w:r>
        <w:rPr>
          <w:spacing w:val="-11"/>
          <w:w w:val="105"/>
        </w:rPr>
        <w:t> </w:t>
      </w:r>
      <w:r>
        <w:rPr>
          <w:spacing w:val="-4"/>
          <w:w w:val="105"/>
        </w:rPr>
        <w:t>OF</w:t>
      </w:r>
      <w:r>
        <w:rPr>
          <w:spacing w:val="-11"/>
          <w:w w:val="105"/>
        </w:rPr>
        <w:t> </w:t>
      </w:r>
      <w:r>
        <w:rPr>
          <w:spacing w:val="-4"/>
          <w:w w:val="105"/>
        </w:rPr>
        <w:t>IT?</w:t>
      </w:r>
      <w:r>
        <w:rPr>
          <w:spacing w:val="-11"/>
          <w:w w:val="105"/>
        </w:rPr>
        <w:t> </w:t>
      </w:r>
      <w:r>
        <w:rPr>
          <w:spacing w:val="-4"/>
          <w:w w:val="105"/>
        </w:rPr>
        <w:t>IS</w:t>
      </w:r>
      <w:r>
        <w:rPr>
          <w:spacing w:val="-11"/>
          <w:w w:val="105"/>
        </w:rPr>
        <w:t> </w:t>
      </w:r>
      <w:r>
        <w:rPr>
          <w:spacing w:val="-4"/>
          <w:w w:val="105"/>
        </w:rPr>
        <w:t>IT</w:t>
      </w:r>
      <w:r>
        <w:rPr>
          <w:spacing w:val="-11"/>
          <w:w w:val="105"/>
        </w:rPr>
        <w:t> </w:t>
      </w:r>
      <w:r>
        <w:rPr>
          <w:spacing w:val="-4"/>
          <w:w w:val="105"/>
        </w:rPr>
        <w:t>GoLang</w:t>
      </w:r>
      <w:r>
        <w:rPr>
          <w:spacing w:val="-11"/>
          <w:w w:val="105"/>
        </w:rPr>
        <w:t> </w:t>
      </w:r>
      <w:r>
        <w:rPr>
          <w:spacing w:val="-4"/>
          <w:w w:val="105"/>
        </w:rPr>
        <w:t>or</w:t>
      </w:r>
      <w:r>
        <w:rPr>
          <w:spacing w:val="-12"/>
          <w:w w:val="105"/>
        </w:rPr>
        <w:t> </w:t>
      </w:r>
      <w:r>
        <w:rPr>
          <w:spacing w:val="-5"/>
          <w:w w:val="105"/>
        </w:rPr>
        <w:t>Go?</w:t>
      </w:r>
    </w:p>
    <w:p>
      <w:pPr>
        <w:pStyle w:val="BodyText"/>
        <w:spacing w:line="225" w:lineRule="auto" w:before="23"/>
        <w:ind w:left="177" w:right="175"/>
        <w:jc w:val="both"/>
      </w:pPr>
      <w:r>
        <w:rPr>
          <w:spacing w:val="-8"/>
        </w:rPr>
        <w:t>It’s</w:t>
      </w:r>
      <w:r>
        <w:rPr>
          <w:spacing w:val="-4"/>
        </w:rPr>
        <w:t> </w:t>
      </w:r>
      <w:r>
        <w:rPr>
          <w:spacing w:val="-8"/>
        </w:rPr>
        <w:t>easy</w:t>
      </w:r>
      <w:r>
        <w:rPr>
          <w:spacing w:val="-4"/>
        </w:rPr>
        <w:t> </w:t>
      </w:r>
      <w:r>
        <w:rPr>
          <w:spacing w:val="-8"/>
        </w:rPr>
        <w:t>to</w:t>
      </w:r>
      <w:r>
        <w:rPr>
          <w:spacing w:val="-4"/>
        </w:rPr>
        <w:t> </w:t>
      </w:r>
      <w:r>
        <w:rPr>
          <w:spacing w:val="-8"/>
        </w:rPr>
        <w:t>hear</w:t>
      </w:r>
      <w:r>
        <w:rPr>
          <w:spacing w:val="-4"/>
        </w:rPr>
        <w:t> </w:t>
      </w:r>
      <w:r>
        <w:rPr>
          <w:spacing w:val="-8"/>
        </w:rPr>
        <w:t>the</w:t>
      </w:r>
      <w:r>
        <w:rPr>
          <w:spacing w:val="-4"/>
        </w:rPr>
        <w:t> </w:t>
      </w:r>
      <w:r>
        <w:rPr>
          <w:spacing w:val="-8"/>
        </w:rPr>
        <w:t>language</w:t>
      </w:r>
      <w:r>
        <w:rPr>
          <w:spacing w:val="-4"/>
        </w:rPr>
        <w:t> </w:t>
      </w:r>
      <w:r>
        <w:rPr>
          <w:spacing w:val="-8"/>
        </w:rPr>
        <w:t>referred</w:t>
      </w:r>
      <w:r>
        <w:rPr>
          <w:spacing w:val="-4"/>
        </w:rPr>
        <w:t> </w:t>
      </w:r>
      <w:r>
        <w:rPr>
          <w:spacing w:val="-8"/>
        </w:rPr>
        <w:t>to</w:t>
      </w:r>
      <w:r>
        <w:rPr>
          <w:spacing w:val="-4"/>
        </w:rPr>
        <w:t> </w:t>
      </w:r>
      <w:r>
        <w:rPr>
          <w:spacing w:val="-8"/>
        </w:rPr>
        <w:t>as</w:t>
      </w:r>
      <w:r>
        <w:rPr>
          <w:spacing w:val="-4"/>
        </w:rPr>
        <w:t> </w:t>
      </w:r>
      <w:r>
        <w:rPr>
          <w:spacing w:val="-8"/>
        </w:rPr>
        <w:t>both</w:t>
      </w:r>
      <w:r>
        <w:rPr>
          <w:spacing w:val="-4"/>
        </w:rPr>
        <w:t> </w:t>
      </w:r>
      <w:r>
        <w:rPr>
          <w:spacing w:val="-8"/>
        </w:rPr>
        <w:t>Go</w:t>
      </w:r>
      <w:r>
        <w:rPr>
          <w:spacing w:val="-4"/>
        </w:rPr>
        <w:t> </w:t>
      </w:r>
      <w:r>
        <w:rPr>
          <w:spacing w:val="-8"/>
        </w:rPr>
        <w:t>and</w:t>
      </w:r>
      <w:r>
        <w:rPr>
          <w:spacing w:val="-4"/>
        </w:rPr>
        <w:t> </w:t>
      </w:r>
      <w:r>
        <w:rPr>
          <w:spacing w:val="-8"/>
        </w:rPr>
        <w:t>GoLang,</w:t>
      </w:r>
      <w:r>
        <w:rPr>
          <w:spacing w:val="-4"/>
        </w:rPr>
        <w:t> </w:t>
      </w:r>
      <w:r>
        <w:rPr>
          <w:spacing w:val="-8"/>
        </w:rPr>
        <w:t>whic</w:t>
      </w:r>
      <w:r>
        <w:rPr>
          <w:spacing w:val="-8"/>
        </w:rPr>
        <w:t>h</w:t>
      </w:r>
      <w:r>
        <w:rPr>
          <w:spacing w:val="-8"/>
        </w:rPr>
        <w:t> </w:t>
      </w:r>
      <w:r>
        <w:rPr>
          <w:spacing w:val="-2"/>
        </w:rPr>
        <w:t>might</w:t>
      </w:r>
      <w:r>
        <w:rPr>
          <w:spacing w:val="-9"/>
        </w:rPr>
        <w:t> </w:t>
      </w:r>
      <w:r>
        <w:rPr>
          <w:spacing w:val="-2"/>
        </w:rPr>
        <w:t>be</w:t>
      </w:r>
      <w:r>
        <w:rPr>
          <w:spacing w:val="-9"/>
        </w:rPr>
        <w:t> </w:t>
      </w:r>
      <w:r>
        <w:rPr>
          <w:spacing w:val="-2"/>
        </w:rPr>
        <w:t>confusing.</w:t>
      </w:r>
      <w:r>
        <w:rPr>
          <w:spacing w:val="-9"/>
        </w:rPr>
        <w:t> </w:t>
      </w:r>
      <w:r>
        <w:rPr>
          <w:spacing w:val="-2"/>
        </w:rPr>
        <w:t>We</w:t>
      </w:r>
      <w:r>
        <w:rPr>
          <w:spacing w:val="-9"/>
        </w:rPr>
        <w:t> </w:t>
      </w:r>
      <w:r>
        <w:rPr>
          <w:spacing w:val="-2"/>
        </w:rPr>
        <w:t>used</w:t>
      </w:r>
      <w:r>
        <w:rPr>
          <w:spacing w:val="-9"/>
        </w:rPr>
        <w:t> </w:t>
      </w:r>
      <w:r>
        <w:rPr>
          <w:spacing w:val="-2"/>
        </w:rPr>
        <w:t>to</w:t>
      </w:r>
      <w:r>
        <w:rPr>
          <w:spacing w:val="-9"/>
        </w:rPr>
        <w:t> </w:t>
      </w:r>
      <w:r>
        <w:rPr>
          <w:spacing w:val="-2"/>
        </w:rPr>
        <w:t>think</w:t>
      </w:r>
      <w:r>
        <w:rPr>
          <w:spacing w:val="-9"/>
        </w:rPr>
        <w:t> </w:t>
      </w:r>
      <w:r>
        <w:rPr>
          <w:spacing w:val="-2"/>
        </w:rPr>
        <w:t>they</w:t>
      </w:r>
      <w:r>
        <w:rPr>
          <w:spacing w:val="-9"/>
        </w:rPr>
        <w:t> </w:t>
      </w:r>
      <w:r>
        <w:rPr>
          <w:spacing w:val="-2"/>
        </w:rPr>
        <w:t>were</w:t>
      </w:r>
      <w:r>
        <w:rPr>
          <w:spacing w:val="-9"/>
        </w:rPr>
        <w:t> </w:t>
      </w:r>
      <w:r>
        <w:rPr>
          <w:spacing w:val="-2"/>
        </w:rPr>
        <w:t>names</w:t>
      </w:r>
      <w:r>
        <w:rPr>
          <w:spacing w:val="-9"/>
        </w:rPr>
        <w:t> </w:t>
      </w:r>
      <w:r>
        <w:rPr>
          <w:spacing w:val="-2"/>
        </w:rPr>
        <w:t>for</w:t>
      </w:r>
      <w:r>
        <w:rPr>
          <w:spacing w:val="-9"/>
        </w:rPr>
        <w:t> </w:t>
      </w:r>
      <w:r>
        <w:rPr>
          <w:spacing w:val="-2"/>
        </w:rPr>
        <w:t>other</w:t>
      </w:r>
      <w:r>
        <w:rPr>
          <w:spacing w:val="-9"/>
        </w:rPr>
        <w:t> </w:t>
      </w:r>
      <w:r>
        <w:rPr>
          <w:spacing w:val="-2"/>
        </w:rPr>
        <w:t>lan</w:t>
      </w:r>
      <w:r>
        <w:rPr>
          <w:spacing w:val="-2"/>
        </w:rPr>
        <w:softHyphen/>
      </w:r>
      <w:r>
        <w:rPr>
          <w:spacing w:val="-2"/>
        </w:rPr>
      </w:r>
      <w:r>
        <w:rPr>
          <w:w w:val="90"/>
        </w:rPr>
        <w:t>guages.</w:t>
      </w:r>
      <w:r>
        <w:rPr>
          <w:spacing w:val="-6"/>
          <w:w w:val="90"/>
        </w:rPr>
        <w:t> </w:t>
      </w:r>
      <w:r>
        <w:rPr>
          <w:w w:val="90"/>
        </w:rPr>
        <w:t>However,</w:t>
      </w:r>
      <w:r>
        <w:rPr>
          <w:spacing w:val="-6"/>
          <w:w w:val="90"/>
        </w:rPr>
        <w:t> </w:t>
      </w:r>
      <w:r>
        <w:rPr>
          <w:w w:val="90"/>
        </w:rPr>
        <w:t>GoLang</w:t>
      </w:r>
      <w:r>
        <w:rPr>
          <w:spacing w:val="-6"/>
          <w:w w:val="90"/>
        </w:rPr>
        <w:t> </w:t>
      </w:r>
      <w:r>
        <w:rPr>
          <w:w w:val="90"/>
        </w:rPr>
        <w:t>is</w:t>
      </w:r>
      <w:r>
        <w:rPr>
          <w:spacing w:val="-6"/>
          <w:w w:val="90"/>
        </w:rPr>
        <w:t> </w:t>
      </w:r>
      <w:r>
        <w:rPr>
          <w:w w:val="90"/>
        </w:rPr>
        <w:t>merely</w:t>
      </w:r>
      <w:r>
        <w:rPr>
          <w:spacing w:val="-6"/>
          <w:w w:val="90"/>
        </w:rPr>
        <w:t> </w:t>
      </w:r>
      <w:r>
        <w:rPr>
          <w:w w:val="90"/>
        </w:rPr>
        <w:t>another</w:t>
      </w:r>
      <w:r>
        <w:rPr>
          <w:spacing w:val="-6"/>
          <w:w w:val="90"/>
        </w:rPr>
        <w:t> </w:t>
      </w:r>
      <w:r>
        <w:rPr>
          <w:w w:val="90"/>
        </w:rPr>
        <w:t>name</w:t>
      </w:r>
      <w:r>
        <w:rPr>
          <w:spacing w:val="-6"/>
          <w:w w:val="90"/>
        </w:rPr>
        <w:t> </w:t>
      </w:r>
      <w:r>
        <w:rPr>
          <w:w w:val="90"/>
        </w:rPr>
        <w:t>for</w:t>
      </w:r>
      <w:r>
        <w:rPr>
          <w:spacing w:val="-6"/>
          <w:w w:val="90"/>
        </w:rPr>
        <w:t> </w:t>
      </w:r>
      <w:r>
        <w:rPr>
          <w:w w:val="90"/>
        </w:rPr>
        <w:t>Go,</w:t>
      </w:r>
      <w:r>
        <w:rPr>
          <w:spacing w:val="-6"/>
          <w:w w:val="90"/>
        </w:rPr>
        <w:t> </w:t>
      </w:r>
      <w:r>
        <w:rPr>
          <w:w w:val="90"/>
        </w:rPr>
        <w:t>with</w:t>
      </w:r>
      <w:r>
        <w:rPr>
          <w:spacing w:val="-6"/>
          <w:w w:val="90"/>
        </w:rPr>
        <w:t> </w:t>
      </w:r>
      <w:r>
        <w:rPr>
          <w:w w:val="90"/>
        </w:rPr>
        <w:t>the</w:t>
      </w:r>
      <w:r>
        <w:rPr>
          <w:spacing w:val="-6"/>
          <w:w w:val="90"/>
        </w:rPr>
        <w:t> </w:t>
      </w:r>
      <w:r>
        <w:rPr>
          <w:w w:val="90"/>
        </w:rPr>
        <w:t>officia</w:t>
      </w:r>
      <w:r>
        <w:rPr>
          <w:w w:val="90"/>
        </w:rPr>
        <w:t>l</w:t>
      </w:r>
      <w:r>
        <w:rPr>
          <w:w w:val="90"/>
        </w:rPr>
        <w:t> </w:t>
      </w:r>
      <w:r>
        <w:rPr>
          <w:spacing w:val="-2"/>
        </w:rPr>
        <w:t>name</w:t>
      </w:r>
      <w:r>
        <w:rPr>
          <w:spacing w:val="-12"/>
        </w:rPr>
        <w:t> </w:t>
      </w:r>
      <w:r>
        <w:rPr>
          <w:spacing w:val="-2"/>
        </w:rPr>
        <w:t>remaining</w:t>
      </w:r>
      <w:r>
        <w:rPr>
          <w:spacing w:val="-12"/>
        </w:rPr>
        <w:t> </w:t>
      </w:r>
      <w:r>
        <w:rPr>
          <w:spacing w:val="-2"/>
        </w:rPr>
        <w:t>unchanged.</w:t>
      </w:r>
    </w:p>
    <w:p>
      <w:pPr>
        <w:pStyle w:val="BodyText"/>
        <w:spacing w:line="225" w:lineRule="auto" w:before="4"/>
        <w:ind w:left="177" w:right="175" w:firstLine="240"/>
        <w:jc w:val="both"/>
      </w:pPr>
      <w:r>
        <w:rPr>
          <w:w w:val="90"/>
        </w:rPr>
        <w:t>The term GoLang comes from the domain name of the official Go web</w:t>
      </w:r>
      <w:r>
        <w:rPr>
          <w:w w:val="90"/>
        </w:rPr>
        <w:softHyphen/>
      </w:r>
      <w:r>
        <w:rPr>
          <w:w w:val="90"/>
        </w:rPr>
        <w:t>site, GoLang.org. This is beneficial since “GoLang” is far more searchabl</w:t>
      </w:r>
      <w:r>
        <w:rPr>
          <w:w w:val="90"/>
        </w:rPr>
        <w:t>e</w:t>
      </w:r>
      <w:r>
        <w:rPr>
          <w:w w:val="90"/>
        </w:rPr>
        <w:t> on Google than “Go.” As a result, it simplifies the life of those attemptin</w:t>
      </w:r>
      <w:r>
        <w:rPr>
          <w:w w:val="90"/>
        </w:rPr>
        <w:t>g</w:t>
      </w:r>
      <w:r>
        <w:rPr>
          <w:w w:val="90"/>
        </w:rPr>
        <w:t> </w:t>
      </w:r>
      <w:r>
        <w:rPr>
          <w:spacing w:val="-4"/>
        </w:rPr>
        <w:t>to</w:t>
      </w:r>
      <w:r>
        <w:rPr>
          <w:spacing w:val="-10"/>
        </w:rPr>
        <w:t> </w:t>
      </w:r>
      <w:r>
        <w:rPr>
          <w:spacing w:val="-4"/>
        </w:rPr>
        <w:t>learn</w:t>
      </w:r>
      <w:r>
        <w:rPr>
          <w:spacing w:val="-10"/>
        </w:rPr>
        <w:t> </w:t>
      </w:r>
      <w:r>
        <w:rPr>
          <w:spacing w:val="-4"/>
        </w:rPr>
        <w:t>the</w:t>
      </w:r>
      <w:r>
        <w:rPr>
          <w:spacing w:val="-10"/>
        </w:rPr>
        <w:t> </w:t>
      </w:r>
      <w:r>
        <w:rPr>
          <w:spacing w:val="-4"/>
        </w:rPr>
        <w:t>programming</w:t>
      </w:r>
      <w:r>
        <w:rPr>
          <w:spacing w:val="-9"/>
        </w:rPr>
        <w:t> </w:t>
      </w:r>
      <w:r>
        <w:rPr>
          <w:spacing w:val="-4"/>
        </w:rPr>
        <w:t>language.</w:t>
      </w:r>
    </w:p>
    <w:p>
      <w:pPr>
        <w:pStyle w:val="BodyText"/>
        <w:spacing w:before="51"/>
      </w:pPr>
    </w:p>
    <w:p>
      <w:pPr>
        <w:pStyle w:val="Heading2"/>
      </w:pPr>
      <w:r>
        <w:rPr/>
        <mc:AlternateContent>
          <mc:Choice Requires="wps">
            <w:drawing>
              <wp:anchor distT="0" distB="0" distL="0" distR="0" allowOverlap="1" layoutInCell="1" locked="0" behindDoc="1" simplePos="0" relativeHeight="487789568">
                <wp:simplePos x="0" y="0"/>
                <wp:positionH relativeFrom="page">
                  <wp:posOffset>742950</wp:posOffset>
                </wp:positionH>
                <wp:positionV relativeFrom="paragraph">
                  <wp:posOffset>195711</wp:posOffset>
                </wp:positionV>
                <wp:extent cx="4130675" cy="1270"/>
                <wp:effectExtent l="0" t="0" r="0" b="0"/>
                <wp:wrapTopAndBottom/>
                <wp:docPr id="501" name="Graphic 501"/>
                <wp:cNvGraphicFramePr>
                  <a:graphicFrameLocks/>
                </wp:cNvGraphicFramePr>
                <a:graphic>
                  <a:graphicData uri="http://schemas.microsoft.com/office/word/2010/wordprocessingShape">
                    <wps:wsp>
                      <wps:cNvPr id="501" name="Graphic 501"/>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0371pt;width:325.25pt;height:.1pt;mso-position-horizontal-relative:page;mso-position-vertical-relative:paragraph;z-index:-15526912;mso-wrap-distance-left:0;mso-wrap-distance-right:0" id="docshape464" coordorigin="1170,308" coordsize="6505,0" path="m1170,308l7674,308e" filled="false" stroked="true" strokeweight=".5pt" strokecolor="#000000">
                <v:path arrowok="t"/>
                <v:stroke dashstyle="solid"/>
                <w10:wrap type="topAndBottom"/>
              </v:shape>
            </w:pict>
          </mc:Fallback>
        </mc:AlternateContent>
      </w:r>
      <w:r>
        <w:rPr/>
        <w:t>WHY SHOULD WE </w:t>
      </w:r>
      <w:r>
        <w:rPr>
          <w:spacing w:val="-2"/>
        </w:rPr>
        <w:t>STUDY?</w:t>
      </w:r>
    </w:p>
    <w:p>
      <w:pPr>
        <w:pStyle w:val="BodyText"/>
        <w:spacing w:before="5"/>
        <w:ind w:left="177"/>
        <w:rPr>
          <w:rFonts w:ascii="Gill Sans MT"/>
        </w:rPr>
      </w:pPr>
      <w:r>
        <w:rPr>
          <w:rFonts w:ascii="Gill Sans MT"/>
          <w:spacing w:val="-4"/>
          <w:w w:val="105"/>
        </w:rPr>
        <w:t>A</w:t>
      </w:r>
      <w:r>
        <w:rPr>
          <w:rFonts w:ascii="Gill Sans MT"/>
          <w:spacing w:val="1"/>
          <w:w w:val="105"/>
        </w:rPr>
        <w:t> </w:t>
      </w:r>
      <w:r>
        <w:rPr>
          <w:rFonts w:ascii="Gill Sans MT"/>
          <w:spacing w:val="-4"/>
          <w:w w:val="105"/>
        </w:rPr>
        <w:t>Straightforward</w:t>
      </w:r>
      <w:r>
        <w:rPr>
          <w:rFonts w:ascii="Gill Sans MT"/>
          <w:spacing w:val="2"/>
          <w:w w:val="105"/>
        </w:rPr>
        <w:t> </w:t>
      </w:r>
      <w:r>
        <w:rPr>
          <w:rFonts w:ascii="Gill Sans MT"/>
          <w:spacing w:val="-4"/>
          <w:w w:val="105"/>
        </w:rPr>
        <w:t>Learning</w:t>
      </w:r>
      <w:r>
        <w:rPr>
          <w:rFonts w:ascii="Gill Sans MT"/>
          <w:spacing w:val="2"/>
          <w:w w:val="105"/>
        </w:rPr>
        <w:t> </w:t>
      </w:r>
      <w:r>
        <w:rPr>
          <w:rFonts w:ascii="Gill Sans MT"/>
          <w:spacing w:val="-4"/>
          <w:w w:val="105"/>
        </w:rPr>
        <w:t>Curve</w:t>
      </w:r>
    </w:p>
    <w:p>
      <w:pPr>
        <w:pStyle w:val="BodyText"/>
        <w:spacing w:line="225" w:lineRule="auto" w:before="62"/>
        <w:ind w:left="177" w:right="177"/>
        <w:jc w:val="both"/>
      </w:pPr>
      <w:r>
        <w:rPr>
          <w:spacing w:val="-6"/>
        </w:rPr>
        <w:t>Go is considered to be one of the most fundamental programming lan</w:t>
      </w:r>
      <w:r>
        <w:rPr>
          <w:spacing w:val="-6"/>
        </w:rPr>
        <w:softHyphen/>
      </w:r>
      <w:r>
        <w:rPr>
          <w:spacing w:val="-6"/>
        </w:rPr>
      </w:r>
      <w:r>
        <w:rPr>
          <w:w w:val="90"/>
        </w:rPr>
        <w:t>guages accessible. It’s easy to pick up, especially if we’re already familia</w:t>
      </w:r>
      <w:r>
        <w:rPr>
          <w:w w:val="90"/>
        </w:rPr>
        <w:t>r</w:t>
      </w:r>
      <w:r>
        <w:rPr>
          <w:w w:val="90"/>
        </w:rPr>
        <w:t> </w:t>
      </w:r>
      <w:r>
        <w:rPr>
          <w:spacing w:val="-6"/>
        </w:rPr>
        <w:t>with another programming language.</w:t>
      </w:r>
    </w:p>
    <w:p>
      <w:pPr>
        <w:pStyle w:val="BodyText"/>
        <w:spacing w:line="225" w:lineRule="auto" w:before="3"/>
        <w:ind w:left="177" w:right="176" w:firstLine="240"/>
        <w:jc w:val="both"/>
      </w:pPr>
      <w:r>
        <w:rPr>
          <w:spacing w:val="-8"/>
        </w:rPr>
        <w:t>Many</w:t>
      </w:r>
      <w:r>
        <w:rPr/>
        <w:t> </w:t>
      </w:r>
      <w:r>
        <w:rPr>
          <w:spacing w:val="-8"/>
        </w:rPr>
        <w:t>Go</w:t>
      </w:r>
      <w:r>
        <w:rPr/>
        <w:t> </w:t>
      </w:r>
      <w:r>
        <w:rPr>
          <w:spacing w:val="-8"/>
        </w:rPr>
        <w:t>developers</w:t>
      </w:r>
      <w:r>
        <w:rPr/>
        <w:t> </w:t>
      </w:r>
      <w:r>
        <w:rPr>
          <w:spacing w:val="-8"/>
        </w:rPr>
        <w:t>who</w:t>
      </w:r>
      <w:r>
        <w:rPr/>
        <w:t> </w:t>
      </w:r>
      <w:r>
        <w:rPr>
          <w:spacing w:val="-8"/>
        </w:rPr>
        <w:t>are</w:t>
      </w:r>
      <w:r>
        <w:rPr/>
        <w:t> </w:t>
      </w:r>
      <w:r>
        <w:rPr>
          <w:spacing w:val="-8"/>
        </w:rPr>
        <w:t>confident</w:t>
      </w:r>
      <w:r>
        <w:rPr/>
        <w:t> </w:t>
      </w:r>
      <w:r>
        <w:rPr>
          <w:spacing w:val="-8"/>
        </w:rPr>
        <w:t>in</w:t>
      </w:r>
      <w:r>
        <w:rPr/>
        <w:t> </w:t>
      </w:r>
      <w:r>
        <w:rPr>
          <w:spacing w:val="-8"/>
        </w:rPr>
        <w:t>their</w:t>
      </w:r>
      <w:r>
        <w:rPr/>
        <w:t> </w:t>
      </w:r>
      <w:r>
        <w:rPr>
          <w:spacing w:val="-8"/>
        </w:rPr>
        <w:t>teaching</w:t>
      </w:r>
      <w:r>
        <w:rPr/>
        <w:t> </w:t>
      </w:r>
      <w:r>
        <w:rPr>
          <w:spacing w:val="-8"/>
        </w:rPr>
        <w:t>abilities</w:t>
      </w:r>
      <w:r>
        <w:rPr/>
        <w:t> </w:t>
      </w:r>
      <w:r>
        <w:rPr>
          <w:spacing w:val="-8"/>
        </w:rPr>
        <w:t>sa</w:t>
      </w:r>
      <w:r>
        <w:rPr>
          <w:spacing w:val="-8"/>
        </w:rPr>
        <w:t>y</w:t>
      </w:r>
      <w:r>
        <w:rPr>
          <w:spacing w:val="-8"/>
        </w:rPr>
        <w:t> that</w:t>
      </w:r>
      <w:r>
        <w:rPr>
          <w:spacing w:val="-5"/>
        </w:rPr>
        <w:t> </w:t>
      </w:r>
      <w:r>
        <w:rPr>
          <w:spacing w:val="-8"/>
        </w:rPr>
        <w:t>they</w:t>
      </w:r>
      <w:r>
        <w:rPr>
          <w:spacing w:val="-5"/>
        </w:rPr>
        <w:t> </w:t>
      </w:r>
      <w:r>
        <w:rPr>
          <w:spacing w:val="-8"/>
        </w:rPr>
        <w:t>can</w:t>
      </w:r>
      <w:r>
        <w:rPr>
          <w:spacing w:val="-5"/>
        </w:rPr>
        <w:t> </w:t>
      </w:r>
      <w:r>
        <w:rPr>
          <w:spacing w:val="-8"/>
        </w:rPr>
        <w:t>educate</w:t>
      </w:r>
      <w:r>
        <w:rPr>
          <w:spacing w:val="-5"/>
        </w:rPr>
        <w:t> </w:t>
      </w:r>
      <w:r>
        <w:rPr>
          <w:spacing w:val="-8"/>
        </w:rPr>
        <w:t>a</w:t>
      </w:r>
      <w:r>
        <w:rPr>
          <w:spacing w:val="-5"/>
        </w:rPr>
        <w:t> </w:t>
      </w:r>
      <w:r>
        <w:rPr>
          <w:spacing w:val="-8"/>
        </w:rPr>
        <w:t>total</w:t>
      </w:r>
      <w:r>
        <w:rPr>
          <w:spacing w:val="-5"/>
        </w:rPr>
        <w:t> </w:t>
      </w:r>
      <w:r>
        <w:rPr>
          <w:spacing w:val="-8"/>
        </w:rPr>
        <w:t>novice</w:t>
      </w:r>
      <w:r>
        <w:rPr>
          <w:spacing w:val="-5"/>
        </w:rPr>
        <w:t> </w:t>
      </w:r>
      <w:r>
        <w:rPr>
          <w:spacing w:val="-8"/>
        </w:rPr>
        <w:t>on</w:t>
      </w:r>
      <w:r>
        <w:rPr>
          <w:spacing w:val="-5"/>
        </w:rPr>
        <w:t> </w:t>
      </w:r>
      <w:r>
        <w:rPr>
          <w:spacing w:val="-8"/>
        </w:rPr>
        <w:t>how</w:t>
      </w:r>
      <w:r>
        <w:rPr>
          <w:spacing w:val="-5"/>
        </w:rPr>
        <w:t> </w:t>
      </w:r>
      <w:r>
        <w:rPr>
          <w:spacing w:val="-8"/>
        </w:rPr>
        <w:t>to</w:t>
      </w:r>
      <w:r>
        <w:rPr>
          <w:spacing w:val="-5"/>
        </w:rPr>
        <w:t> </w:t>
      </w:r>
      <w:r>
        <w:rPr>
          <w:spacing w:val="-8"/>
        </w:rPr>
        <w:t>build</w:t>
      </w:r>
      <w:r>
        <w:rPr>
          <w:spacing w:val="-5"/>
        </w:rPr>
        <w:t> </w:t>
      </w:r>
      <w:r>
        <w:rPr>
          <w:spacing w:val="-8"/>
        </w:rPr>
        <w:t>an</w:t>
      </w:r>
      <w:r>
        <w:rPr>
          <w:spacing w:val="-5"/>
        </w:rPr>
        <w:t> </w:t>
      </w:r>
      <w:r>
        <w:rPr>
          <w:spacing w:val="-8"/>
        </w:rPr>
        <w:t>app</w:t>
      </w:r>
      <w:r>
        <w:rPr>
          <w:spacing w:val="-5"/>
        </w:rPr>
        <w:t> </w:t>
      </w:r>
      <w:r>
        <w:rPr>
          <w:spacing w:val="-8"/>
        </w:rPr>
        <w:t>in</w:t>
      </w:r>
      <w:r>
        <w:rPr>
          <w:spacing w:val="-5"/>
        </w:rPr>
        <w:t> </w:t>
      </w:r>
      <w:r>
        <w:rPr>
          <w:spacing w:val="-8"/>
        </w:rPr>
        <w:t>hours.</w:t>
      </w:r>
    </w:p>
    <w:p>
      <w:pPr>
        <w:pStyle w:val="BodyText"/>
        <w:spacing w:line="225" w:lineRule="auto" w:before="2"/>
        <w:ind w:left="177" w:right="177" w:firstLine="240"/>
        <w:jc w:val="both"/>
      </w:pPr>
      <w:r>
        <w:rPr>
          <w:w w:val="90"/>
        </w:rPr>
        <w:t>As per the 2020 StackOverflow Developer Survey, one of the main rea</w:t>
      </w:r>
      <w:r>
        <w:rPr>
          <w:w w:val="90"/>
        </w:rPr>
        <w:softHyphen/>
      </w:r>
      <w:r>
        <w:rPr>
          <w:w w:val="90"/>
        </w:rPr>
      </w:r>
      <w:r>
        <w:rPr>
          <w:spacing w:val="-6"/>
        </w:rPr>
        <w:t>sons</w:t>
      </w:r>
      <w:r>
        <w:rPr>
          <w:spacing w:val="-7"/>
        </w:rPr>
        <w:t> </w:t>
      </w:r>
      <w:r>
        <w:rPr>
          <w:spacing w:val="-6"/>
        </w:rPr>
        <w:t>Go</w:t>
      </w:r>
      <w:r>
        <w:rPr>
          <w:spacing w:val="-7"/>
        </w:rPr>
        <w:t> </w:t>
      </w:r>
      <w:r>
        <w:rPr>
          <w:spacing w:val="-6"/>
        </w:rPr>
        <w:t>climbed</w:t>
      </w:r>
      <w:r>
        <w:rPr>
          <w:spacing w:val="-7"/>
        </w:rPr>
        <w:t> </w:t>
      </w:r>
      <w:r>
        <w:rPr>
          <w:spacing w:val="-6"/>
        </w:rPr>
        <w:t>from</w:t>
      </w:r>
      <w:r>
        <w:rPr>
          <w:spacing w:val="-7"/>
        </w:rPr>
        <w:t> </w:t>
      </w:r>
      <w:r>
        <w:rPr>
          <w:spacing w:val="-6"/>
        </w:rPr>
        <w:t>10th</w:t>
      </w:r>
      <w:r>
        <w:rPr>
          <w:spacing w:val="-7"/>
        </w:rPr>
        <w:t> </w:t>
      </w:r>
      <w:r>
        <w:rPr>
          <w:spacing w:val="-6"/>
        </w:rPr>
        <w:t>to</w:t>
      </w:r>
      <w:r>
        <w:rPr>
          <w:spacing w:val="-7"/>
        </w:rPr>
        <w:t> </w:t>
      </w:r>
      <w:r>
        <w:rPr>
          <w:spacing w:val="-6"/>
        </w:rPr>
        <w:t>5th</w:t>
      </w:r>
      <w:r>
        <w:rPr>
          <w:spacing w:val="-7"/>
        </w:rPr>
        <w:t> </w:t>
      </w:r>
      <w:r>
        <w:rPr>
          <w:spacing w:val="-6"/>
        </w:rPr>
        <w:t>in</w:t>
      </w:r>
      <w:r>
        <w:rPr>
          <w:spacing w:val="-7"/>
        </w:rPr>
        <w:t> </w:t>
      </w:r>
      <w:r>
        <w:rPr>
          <w:spacing w:val="-6"/>
        </w:rPr>
        <w:t>popularity</w:t>
      </w:r>
      <w:r>
        <w:rPr>
          <w:spacing w:val="-7"/>
        </w:rPr>
        <w:t> </w:t>
      </w:r>
      <w:r>
        <w:rPr>
          <w:spacing w:val="-6"/>
        </w:rPr>
        <w:t>is</w:t>
      </w:r>
      <w:r>
        <w:rPr>
          <w:spacing w:val="-7"/>
        </w:rPr>
        <w:t> </w:t>
      </w:r>
      <w:r>
        <w:rPr>
          <w:spacing w:val="-6"/>
        </w:rPr>
        <w:t>its</w:t>
      </w:r>
      <w:r>
        <w:rPr>
          <w:spacing w:val="-7"/>
        </w:rPr>
        <w:t> </w:t>
      </w:r>
      <w:r>
        <w:rPr>
          <w:spacing w:val="-6"/>
        </w:rPr>
        <w:t>simplicity.</w:t>
      </w:r>
    </w:p>
    <w:p>
      <w:pPr>
        <w:pStyle w:val="BodyText"/>
        <w:spacing w:before="68"/>
      </w:pPr>
    </w:p>
    <w:p>
      <w:pPr>
        <w:pStyle w:val="BodyText"/>
        <w:ind w:left="177"/>
        <w:rPr>
          <w:rFonts w:ascii="Gill Sans MT"/>
        </w:rPr>
      </w:pPr>
      <w:r>
        <w:rPr>
          <w:rFonts w:ascii="Gill Sans MT"/>
          <w:w w:val="105"/>
        </w:rPr>
        <w:t>Excellent</w:t>
      </w:r>
      <w:r>
        <w:rPr>
          <w:rFonts w:ascii="Gill Sans MT"/>
          <w:spacing w:val="-13"/>
          <w:w w:val="105"/>
        </w:rPr>
        <w:t> </w:t>
      </w:r>
      <w:r>
        <w:rPr>
          <w:rFonts w:ascii="Gill Sans MT"/>
          <w:w w:val="105"/>
        </w:rPr>
        <w:t>Documentation</w:t>
      </w:r>
      <w:r>
        <w:rPr>
          <w:rFonts w:ascii="Gill Sans MT"/>
          <w:spacing w:val="-13"/>
          <w:w w:val="105"/>
        </w:rPr>
        <w:t> </w:t>
      </w:r>
      <w:r>
        <w:rPr>
          <w:rFonts w:ascii="Gill Sans MT"/>
          <w:w w:val="105"/>
        </w:rPr>
        <w:t>and</w:t>
      </w:r>
      <w:r>
        <w:rPr>
          <w:rFonts w:ascii="Gill Sans MT"/>
          <w:spacing w:val="-13"/>
          <w:w w:val="105"/>
        </w:rPr>
        <w:t> </w:t>
      </w:r>
      <w:r>
        <w:rPr>
          <w:rFonts w:ascii="Gill Sans MT"/>
          <w:w w:val="105"/>
        </w:rPr>
        <w:t>a</w:t>
      </w:r>
      <w:r>
        <w:rPr>
          <w:rFonts w:ascii="Gill Sans MT"/>
          <w:spacing w:val="-13"/>
          <w:w w:val="105"/>
        </w:rPr>
        <w:t> </w:t>
      </w:r>
      <w:r>
        <w:rPr>
          <w:rFonts w:ascii="Gill Sans MT"/>
          <w:w w:val="105"/>
        </w:rPr>
        <w:t>Vibrant</w:t>
      </w:r>
      <w:r>
        <w:rPr>
          <w:rFonts w:ascii="Gill Sans MT"/>
          <w:spacing w:val="-13"/>
          <w:w w:val="105"/>
        </w:rPr>
        <w:t> </w:t>
      </w:r>
      <w:r>
        <w:rPr>
          <w:rFonts w:ascii="Gill Sans MT"/>
          <w:spacing w:val="-2"/>
          <w:w w:val="105"/>
        </w:rPr>
        <w:t>Community</w:t>
      </w:r>
    </w:p>
    <w:p>
      <w:pPr>
        <w:pStyle w:val="BodyText"/>
        <w:spacing w:line="225" w:lineRule="auto" w:before="63"/>
        <w:ind w:left="177"/>
      </w:pPr>
      <w:r>
        <w:rPr>
          <w:w w:val="90"/>
        </w:rPr>
        <w:t>Go</w:t>
      </w:r>
      <w:r>
        <w:rPr>
          <w:spacing w:val="-2"/>
          <w:w w:val="90"/>
        </w:rPr>
        <w:t> </w:t>
      </w:r>
      <w:r>
        <w:rPr>
          <w:w w:val="90"/>
        </w:rPr>
        <w:t>provides</w:t>
      </w:r>
      <w:r>
        <w:rPr>
          <w:spacing w:val="-2"/>
          <w:w w:val="90"/>
        </w:rPr>
        <w:t> </w:t>
      </w:r>
      <w:r>
        <w:rPr>
          <w:w w:val="90"/>
        </w:rPr>
        <w:t>rich</w:t>
      </w:r>
      <w:r>
        <w:rPr>
          <w:spacing w:val="-2"/>
          <w:w w:val="90"/>
        </w:rPr>
        <w:t> </w:t>
      </w:r>
      <w:r>
        <w:rPr>
          <w:w w:val="90"/>
        </w:rPr>
        <w:t>and</w:t>
      </w:r>
      <w:r>
        <w:rPr>
          <w:spacing w:val="-2"/>
          <w:w w:val="90"/>
        </w:rPr>
        <w:t> </w:t>
      </w:r>
      <w:r>
        <w:rPr>
          <w:w w:val="90"/>
        </w:rPr>
        <w:t>straightforward</w:t>
      </w:r>
      <w:r>
        <w:rPr>
          <w:spacing w:val="-2"/>
          <w:w w:val="90"/>
        </w:rPr>
        <w:t> </w:t>
      </w:r>
      <w:r>
        <w:rPr>
          <w:w w:val="90"/>
        </w:rPr>
        <w:t>documentation.</w:t>
      </w:r>
      <w:r>
        <w:rPr>
          <w:spacing w:val="-2"/>
          <w:w w:val="90"/>
        </w:rPr>
        <w:t> </w:t>
      </w:r>
      <w:r>
        <w:rPr>
          <w:w w:val="90"/>
        </w:rPr>
        <w:t>The</w:t>
      </w:r>
      <w:r>
        <w:rPr>
          <w:spacing w:val="-2"/>
          <w:w w:val="90"/>
        </w:rPr>
        <w:t> </w:t>
      </w:r>
      <w:r>
        <w:rPr>
          <w:w w:val="90"/>
        </w:rPr>
        <w:t>documentatio</w:t>
      </w:r>
      <w:r>
        <w:rPr>
          <w:w w:val="90"/>
        </w:rPr>
        <w:t>n</w:t>
      </w:r>
      <w:r>
        <w:rPr>
          <w:w w:val="90"/>
        </w:rPr>
        <w:t> </w:t>
      </w:r>
      <w:r>
        <w:rPr>
          <w:spacing w:val="-6"/>
        </w:rPr>
        <w:t>may</w:t>
      </w:r>
      <w:r>
        <w:rPr>
          <w:spacing w:val="-8"/>
        </w:rPr>
        <w:t> </w:t>
      </w:r>
      <w:r>
        <w:rPr>
          <w:spacing w:val="-6"/>
        </w:rPr>
        <w:t>be</w:t>
      </w:r>
      <w:r>
        <w:rPr>
          <w:spacing w:val="-8"/>
        </w:rPr>
        <w:t> </w:t>
      </w:r>
      <w:r>
        <w:rPr>
          <w:spacing w:val="-6"/>
        </w:rPr>
        <w:t>found</w:t>
      </w:r>
      <w:r>
        <w:rPr>
          <w:spacing w:val="-8"/>
        </w:rPr>
        <w:t> </w:t>
      </w:r>
      <w:r>
        <w:rPr>
          <w:spacing w:val="-6"/>
        </w:rPr>
        <w:t>on</w:t>
      </w:r>
      <w:r>
        <w:rPr>
          <w:spacing w:val="-7"/>
        </w:rPr>
        <w:t> </w:t>
      </w:r>
      <w:r>
        <w:rPr>
          <w:spacing w:val="-6"/>
        </w:rPr>
        <w:t>the</w:t>
      </w:r>
      <w:r>
        <w:rPr>
          <w:spacing w:val="-8"/>
        </w:rPr>
        <w:t> </w:t>
      </w:r>
      <w:r>
        <w:rPr>
          <w:spacing w:val="-6"/>
        </w:rPr>
        <w:t>official</w:t>
      </w:r>
      <w:r>
        <w:rPr>
          <w:spacing w:val="-8"/>
        </w:rPr>
        <w:t> </w:t>
      </w:r>
      <w:r>
        <w:rPr>
          <w:spacing w:val="-6"/>
        </w:rPr>
        <w:t>website.</w:t>
      </w:r>
    </w:p>
    <w:p>
      <w:pPr>
        <w:pStyle w:val="BodyText"/>
        <w:spacing w:line="225" w:lineRule="auto" w:before="2"/>
        <w:ind w:left="177" w:right="170" w:firstLine="240"/>
      </w:pPr>
      <w:r>
        <w:rPr>
          <w:spacing w:val="-4"/>
        </w:rPr>
        <w:t>Aside</w:t>
      </w:r>
      <w:r>
        <w:rPr>
          <w:spacing w:val="11"/>
        </w:rPr>
        <w:t> </w:t>
      </w:r>
      <w:r>
        <w:rPr>
          <w:spacing w:val="-4"/>
        </w:rPr>
        <w:t>from</w:t>
      </w:r>
      <w:r>
        <w:rPr>
          <w:spacing w:val="12"/>
        </w:rPr>
        <w:t> </w:t>
      </w:r>
      <w:r>
        <w:rPr>
          <w:spacing w:val="-4"/>
        </w:rPr>
        <w:t>documentation,</w:t>
      </w:r>
      <w:r>
        <w:rPr>
          <w:spacing w:val="12"/>
        </w:rPr>
        <w:t> </w:t>
      </w:r>
      <w:r>
        <w:rPr>
          <w:spacing w:val="-4"/>
        </w:rPr>
        <w:t>Go</w:t>
      </w:r>
      <w:r>
        <w:rPr>
          <w:spacing w:val="12"/>
        </w:rPr>
        <w:t> </w:t>
      </w:r>
      <w:r>
        <w:rPr>
          <w:spacing w:val="-4"/>
        </w:rPr>
        <w:t>has</w:t>
      </w:r>
      <w:r>
        <w:rPr>
          <w:spacing w:val="12"/>
        </w:rPr>
        <w:t> </w:t>
      </w:r>
      <w:r>
        <w:rPr>
          <w:spacing w:val="-4"/>
        </w:rPr>
        <w:t>a</w:t>
      </w:r>
      <w:r>
        <w:rPr>
          <w:spacing w:val="12"/>
        </w:rPr>
        <w:t> </w:t>
      </w:r>
      <w:r>
        <w:rPr>
          <w:spacing w:val="-4"/>
        </w:rPr>
        <w:t>large</w:t>
      </w:r>
      <w:r>
        <w:rPr>
          <w:spacing w:val="12"/>
        </w:rPr>
        <w:t> </w:t>
      </w:r>
      <w:r>
        <w:rPr>
          <w:spacing w:val="-4"/>
        </w:rPr>
        <w:t>and</w:t>
      </w:r>
      <w:r>
        <w:rPr>
          <w:spacing w:val="12"/>
        </w:rPr>
        <w:t> </w:t>
      </w:r>
      <w:r>
        <w:rPr>
          <w:spacing w:val="-4"/>
        </w:rPr>
        <w:t>active</w:t>
      </w:r>
      <w:r>
        <w:rPr>
          <w:spacing w:val="12"/>
        </w:rPr>
        <w:t> </w:t>
      </w:r>
      <w:r>
        <w:rPr>
          <w:spacing w:val="-4"/>
        </w:rPr>
        <w:t>communit</w:t>
      </w:r>
      <w:r>
        <w:rPr>
          <w:spacing w:val="-4"/>
        </w:rPr>
        <w:t>y</w:t>
      </w:r>
      <w:r>
        <w:rPr>
          <w:spacing w:val="-4"/>
        </w:rPr>
        <w:t> </w:t>
      </w:r>
      <w:r>
        <w:rPr>
          <w:w w:val="90"/>
        </w:rPr>
        <w:t>behind it, so we can always seek help if we get stuck.</w:t>
      </w:r>
    </w:p>
    <w:p>
      <w:pPr>
        <w:pStyle w:val="BodyText"/>
        <w:spacing w:line="225" w:lineRule="auto" w:before="2"/>
        <w:ind w:left="177" w:firstLine="240"/>
      </w:pPr>
      <w:r>
        <w:rPr>
          <w:w w:val="90"/>
        </w:rPr>
        <w:t>Because the hashtag #GoLang is commonly used on Twitter, if we ge</w:t>
      </w:r>
      <w:r>
        <w:rPr>
          <w:w w:val="90"/>
        </w:rPr>
        <w:t>t</w:t>
      </w:r>
      <w:r>
        <w:rPr>
          <w:w w:val="90"/>
        </w:rPr>
        <w:t> stuck, we may tweet our inquiry with the hashtag attached.</w:t>
      </w:r>
    </w:p>
    <w:p>
      <w:pPr>
        <w:pStyle w:val="BodyText"/>
        <w:spacing w:before="67"/>
      </w:pPr>
    </w:p>
    <w:p>
      <w:pPr>
        <w:pStyle w:val="BodyText"/>
        <w:ind w:left="177"/>
        <w:rPr>
          <w:rFonts w:ascii="Gill Sans MT"/>
        </w:rPr>
      </w:pPr>
      <w:r>
        <w:rPr>
          <w:rFonts w:ascii="Gill Sans MT"/>
          <w:w w:val="105"/>
        </w:rPr>
        <w:t>We</w:t>
      </w:r>
      <w:r>
        <w:rPr>
          <w:rFonts w:ascii="Gill Sans MT"/>
          <w:spacing w:val="-16"/>
          <w:w w:val="105"/>
        </w:rPr>
        <w:t> </w:t>
      </w:r>
      <w:r>
        <w:rPr>
          <w:rFonts w:ascii="Gill Sans MT"/>
          <w:w w:val="105"/>
        </w:rPr>
        <w:t>Can</w:t>
      </w:r>
      <w:r>
        <w:rPr>
          <w:rFonts w:ascii="Gill Sans MT"/>
          <w:spacing w:val="-16"/>
          <w:w w:val="105"/>
        </w:rPr>
        <w:t> </w:t>
      </w:r>
      <w:r>
        <w:rPr>
          <w:rFonts w:ascii="Gill Sans MT"/>
          <w:w w:val="105"/>
        </w:rPr>
        <w:t>Do</w:t>
      </w:r>
      <w:r>
        <w:rPr>
          <w:rFonts w:ascii="Gill Sans MT"/>
          <w:spacing w:val="-15"/>
          <w:w w:val="105"/>
        </w:rPr>
        <w:t> </w:t>
      </w:r>
      <w:r>
        <w:rPr>
          <w:rFonts w:ascii="Gill Sans MT"/>
          <w:w w:val="105"/>
        </w:rPr>
        <w:t>a</w:t>
      </w:r>
      <w:r>
        <w:rPr>
          <w:rFonts w:ascii="Gill Sans MT"/>
          <w:spacing w:val="-16"/>
          <w:w w:val="105"/>
        </w:rPr>
        <w:t> </w:t>
      </w:r>
      <w:r>
        <w:rPr>
          <w:rFonts w:ascii="Gill Sans MT"/>
          <w:w w:val="105"/>
        </w:rPr>
        <w:t>Lot</w:t>
      </w:r>
      <w:r>
        <w:rPr>
          <w:rFonts w:ascii="Gill Sans MT"/>
          <w:spacing w:val="-15"/>
          <w:w w:val="105"/>
        </w:rPr>
        <w:t> </w:t>
      </w:r>
      <w:r>
        <w:rPr>
          <w:rFonts w:ascii="Gill Sans MT"/>
          <w:w w:val="105"/>
        </w:rPr>
        <w:t>with</w:t>
      </w:r>
      <w:r>
        <w:rPr>
          <w:rFonts w:ascii="Gill Sans MT"/>
          <w:spacing w:val="-16"/>
          <w:w w:val="105"/>
        </w:rPr>
        <w:t> </w:t>
      </w:r>
      <w:r>
        <w:rPr>
          <w:rFonts w:ascii="Gill Sans MT"/>
          <w:spacing w:val="-5"/>
          <w:w w:val="105"/>
        </w:rPr>
        <w:t>Go</w:t>
      </w:r>
    </w:p>
    <w:p>
      <w:pPr>
        <w:pStyle w:val="BodyText"/>
        <w:spacing w:line="225" w:lineRule="auto" w:before="63"/>
        <w:ind w:left="177"/>
      </w:pPr>
      <w:r>
        <w:rPr>
          <w:w w:val="85"/>
        </w:rPr>
        <w:t>Go is a flexible programming language that may use for various web devel</w:t>
      </w:r>
      <w:r>
        <w:rPr>
          <w:w w:val="85"/>
        </w:rPr>
        <w:softHyphen/>
      </w:r>
      <w:r>
        <w:rPr>
          <w:spacing w:val="40"/>
        </w:rPr>
      </w:r>
      <w:r>
        <w:rPr>
          <w:spacing w:val="-8"/>
        </w:rPr>
        <w:t>opment,</w:t>
      </w:r>
      <w:r>
        <w:rPr/>
        <w:t> </w:t>
      </w:r>
      <w:r>
        <w:rPr>
          <w:spacing w:val="-8"/>
        </w:rPr>
        <w:t>data</w:t>
      </w:r>
      <w:r>
        <w:rPr/>
        <w:t> </w:t>
      </w:r>
      <w:r>
        <w:rPr>
          <w:spacing w:val="-8"/>
        </w:rPr>
        <w:t>research,</w:t>
      </w:r>
      <w:r>
        <w:rPr/>
        <w:t> </w:t>
      </w:r>
      <w:r>
        <w:rPr>
          <w:spacing w:val="-8"/>
        </w:rPr>
        <w:t>cloud</w:t>
      </w:r>
      <w:r>
        <w:rPr/>
        <w:t> </w:t>
      </w:r>
      <w:r>
        <w:rPr>
          <w:spacing w:val="-8"/>
        </w:rPr>
        <w:t>computing,</w:t>
      </w:r>
      <w:r>
        <w:rPr/>
        <w:t> </w:t>
      </w:r>
      <w:r>
        <w:rPr>
          <w:spacing w:val="-8"/>
        </w:rPr>
        <w:t>and</w:t>
      </w:r>
      <w:r>
        <w:rPr/>
        <w:t> </w:t>
      </w:r>
      <w:r>
        <w:rPr>
          <w:spacing w:val="-8"/>
        </w:rPr>
        <w:t>others.</w:t>
      </w:r>
    </w:p>
    <w:p>
      <w:pPr>
        <w:pStyle w:val="BodyText"/>
        <w:spacing w:after="0" w:line="225" w:lineRule="auto"/>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bookmarkStart w:name="_bookmark623" w:id="1007"/>
      <w:bookmarkEnd w:id="1007"/>
      <w:r>
        <w:rPr/>
      </w:r>
      <w:bookmarkStart w:name="_bookmark622" w:id="1008"/>
      <w:bookmarkEnd w:id="1008"/>
      <w:r>
        <w:rPr/>
      </w:r>
      <w:r>
        <w:rPr>
          <w:spacing w:val="-8"/>
        </w:rPr>
        <w:t>If</w:t>
      </w:r>
      <w:r>
        <w:rPr>
          <w:spacing w:val="-6"/>
        </w:rPr>
        <w:t> </w:t>
      </w:r>
      <w:r>
        <w:rPr>
          <w:spacing w:val="-8"/>
        </w:rPr>
        <w:t>we</w:t>
      </w:r>
      <w:r>
        <w:rPr>
          <w:spacing w:val="-6"/>
        </w:rPr>
        <w:t> </w:t>
      </w:r>
      <w:r>
        <w:rPr>
          <w:spacing w:val="-8"/>
        </w:rPr>
        <w:t>want</w:t>
      </w:r>
      <w:r>
        <w:rPr>
          <w:spacing w:val="-5"/>
        </w:rPr>
        <w:t> </w:t>
      </w:r>
      <w:r>
        <w:rPr>
          <w:spacing w:val="-8"/>
        </w:rPr>
        <w:t>to</w:t>
      </w:r>
      <w:r>
        <w:rPr>
          <w:spacing w:val="-6"/>
        </w:rPr>
        <w:t> </w:t>
      </w:r>
      <w:r>
        <w:rPr>
          <w:spacing w:val="-8"/>
        </w:rPr>
        <w:t>work</w:t>
      </w:r>
      <w:r>
        <w:rPr>
          <w:spacing w:val="-6"/>
        </w:rPr>
        <w:t> </w:t>
      </w:r>
      <w:r>
        <w:rPr>
          <w:spacing w:val="-8"/>
        </w:rPr>
        <w:t>in</w:t>
      </w:r>
      <w:r>
        <w:rPr>
          <w:spacing w:val="-5"/>
        </w:rPr>
        <w:t> </w:t>
      </w:r>
      <w:r>
        <w:rPr>
          <w:spacing w:val="-8"/>
        </w:rPr>
        <w:t>cloud</w:t>
      </w:r>
      <w:r>
        <w:rPr>
          <w:spacing w:val="-6"/>
        </w:rPr>
        <w:t> </w:t>
      </w:r>
      <w:r>
        <w:rPr>
          <w:spacing w:val="-8"/>
        </w:rPr>
        <w:t>computing,</w:t>
      </w:r>
      <w:r>
        <w:rPr>
          <w:spacing w:val="-6"/>
        </w:rPr>
        <w:t> </w:t>
      </w:r>
      <w:r>
        <w:rPr>
          <w:spacing w:val="-8"/>
        </w:rPr>
        <w:t>we</w:t>
      </w:r>
      <w:r>
        <w:rPr>
          <w:spacing w:val="-5"/>
        </w:rPr>
        <w:t> </w:t>
      </w:r>
      <w:r>
        <w:rPr>
          <w:spacing w:val="-8"/>
        </w:rPr>
        <w:t>should</w:t>
      </w:r>
      <w:r>
        <w:rPr>
          <w:spacing w:val="-6"/>
        </w:rPr>
        <w:t> </w:t>
      </w:r>
      <w:r>
        <w:rPr>
          <w:spacing w:val="-8"/>
        </w:rPr>
        <w:t>study</w:t>
      </w:r>
      <w:r>
        <w:rPr>
          <w:spacing w:val="-6"/>
        </w:rPr>
        <w:t> </w:t>
      </w:r>
      <w:r>
        <w:rPr>
          <w:spacing w:val="-8"/>
        </w:rPr>
        <w:t>Go</w:t>
      </w:r>
      <w:r>
        <w:rPr>
          <w:spacing w:val="-5"/>
        </w:rPr>
        <w:t> </w:t>
      </w:r>
      <w:r>
        <w:rPr>
          <w:spacing w:val="-8"/>
        </w:rPr>
        <w:t>becaus</w:t>
      </w:r>
      <w:r>
        <w:rPr>
          <w:spacing w:val="-8"/>
        </w:rPr>
        <w:t>e</w:t>
      </w:r>
      <w:r>
        <w:rPr>
          <w:spacing w:val="-8"/>
        </w:rPr>
        <w:t> </w:t>
      </w:r>
      <w:r>
        <w:rPr>
          <w:w w:val="90"/>
        </w:rPr>
        <w:t>it is supported by systems, such as Amazon Web Services, Google Clou</w:t>
      </w:r>
      <w:r>
        <w:rPr>
          <w:w w:val="90"/>
        </w:rPr>
        <w:t>d</w:t>
      </w:r>
      <w:r>
        <w:rPr>
          <w:w w:val="90"/>
        </w:rPr>
        <w:t> </w:t>
      </w:r>
      <w:r>
        <w:rPr>
          <w:spacing w:val="-2"/>
        </w:rPr>
        <w:t>Platform,</w:t>
      </w:r>
      <w:r>
        <w:rPr>
          <w:spacing w:val="-12"/>
        </w:rPr>
        <w:t> </w:t>
      </w:r>
      <w:r>
        <w:rPr>
          <w:spacing w:val="-2"/>
        </w:rPr>
        <w:t>and</w:t>
      </w:r>
      <w:r>
        <w:rPr>
          <w:spacing w:val="-12"/>
        </w:rPr>
        <w:t> </w:t>
      </w:r>
      <w:r>
        <w:rPr>
          <w:spacing w:val="-2"/>
        </w:rPr>
        <w:t>Kubernetes.</w:t>
      </w:r>
    </w:p>
    <w:p>
      <w:pPr>
        <w:pStyle w:val="BodyText"/>
        <w:spacing w:before="246"/>
        <w:ind w:left="177"/>
        <w:rPr>
          <w:rFonts w:ascii="Gill Sans MT"/>
        </w:rPr>
      </w:pPr>
      <w:r>
        <w:rPr>
          <w:rFonts w:ascii="Gill Sans MT"/>
        </w:rPr>
        <w:t>Wages</w:t>
      </w:r>
      <w:r>
        <w:rPr>
          <w:rFonts w:ascii="Gill Sans MT"/>
          <w:spacing w:val="-4"/>
        </w:rPr>
        <w:t> </w:t>
      </w:r>
      <w:r>
        <w:rPr>
          <w:rFonts w:ascii="Gill Sans MT"/>
        </w:rPr>
        <w:t>Are</w:t>
      </w:r>
      <w:r>
        <w:rPr>
          <w:rFonts w:ascii="Gill Sans MT"/>
          <w:spacing w:val="-4"/>
        </w:rPr>
        <w:t> </w:t>
      </w:r>
      <w:r>
        <w:rPr>
          <w:rFonts w:ascii="Gill Sans MT"/>
          <w:spacing w:val="-2"/>
        </w:rPr>
        <w:t>Appealing</w:t>
      </w:r>
    </w:p>
    <w:p>
      <w:pPr>
        <w:pStyle w:val="BodyText"/>
        <w:spacing w:line="225" w:lineRule="auto" w:before="62"/>
        <w:ind w:left="177" w:right="175"/>
        <w:jc w:val="both"/>
      </w:pPr>
      <w:r>
        <w:rPr>
          <w:w w:val="90"/>
        </w:rPr>
        <w:t>As per the 2020 StackOverflow Developer Survey, Go professionals ear</w:t>
      </w:r>
      <w:r>
        <w:rPr>
          <w:w w:val="90"/>
        </w:rPr>
        <w:t>n</w:t>
      </w:r>
      <w:r>
        <w:rPr>
          <w:w w:val="90"/>
        </w:rPr>
        <w:t> </w:t>
      </w:r>
      <w:r>
        <w:rPr>
          <w:spacing w:val="-6"/>
        </w:rPr>
        <w:t>the third-highest median salary of $74,000, trailing only Perl and Scala.</w:t>
      </w:r>
    </w:p>
    <w:p>
      <w:pPr>
        <w:pStyle w:val="BodyText"/>
        <w:spacing w:line="225" w:lineRule="auto" w:before="2"/>
        <w:ind w:left="177" w:right="175" w:firstLine="240"/>
        <w:jc w:val="both"/>
      </w:pPr>
      <w:r>
        <w:rPr>
          <w:spacing w:val="-6"/>
        </w:rPr>
        <w:t>This figure will rise more as Go develops in popularity and deman</w:t>
      </w:r>
      <w:r>
        <w:rPr>
          <w:spacing w:val="-6"/>
        </w:rPr>
        <w:t>d</w:t>
      </w:r>
      <w:r>
        <w:rPr>
          <w:spacing w:val="-6"/>
        </w:rPr>
        <w:t> </w:t>
      </w:r>
      <w:r>
        <w:rPr>
          <w:spacing w:val="-8"/>
        </w:rPr>
        <w:t>year</w:t>
      </w:r>
      <w:r>
        <w:rPr>
          <w:spacing w:val="-6"/>
        </w:rPr>
        <w:t> </w:t>
      </w:r>
      <w:r>
        <w:rPr>
          <w:spacing w:val="-8"/>
        </w:rPr>
        <w:t>after</w:t>
      </w:r>
      <w:r>
        <w:rPr>
          <w:spacing w:val="-6"/>
        </w:rPr>
        <w:t> </w:t>
      </w:r>
      <w:r>
        <w:rPr>
          <w:spacing w:val="-8"/>
        </w:rPr>
        <w:t>year.</w:t>
      </w:r>
      <w:r>
        <w:rPr>
          <w:spacing w:val="-6"/>
        </w:rPr>
        <w:t> </w:t>
      </w:r>
      <w:r>
        <w:rPr>
          <w:spacing w:val="-8"/>
        </w:rPr>
        <w:t>So,</w:t>
      </w:r>
      <w:r>
        <w:rPr>
          <w:spacing w:val="-5"/>
        </w:rPr>
        <w:t> </w:t>
      </w:r>
      <w:r>
        <w:rPr>
          <w:spacing w:val="-8"/>
        </w:rPr>
        <w:t>if</w:t>
      </w:r>
      <w:r>
        <w:rPr>
          <w:spacing w:val="-6"/>
        </w:rPr>
        <w:t> </w:t>
      </w:r>
      <w:r>
        <w:rPr>
          <w:spacing w:val="-8"/>
        </w:rPr>
        <w:t>we</w:t>
      </w:r>
      <w:r>
        <w:rPr>
          <w:spacing w:val="-6"/>
        </w:rPr>
        <w:t> </w:t>
      </w:r>
      <w:r>
        <w:rPr>
          <w:spacing w:val="-8"/>
        </w:rPr>
        <w:t>want</w:t>
      </w:r>
      <w:r>
        <w:rPr>
          <w:spacing w:val="-6"/>
        </w:rPr>
        <w:t> </w:t>
      </w:r>
      <w:r>
        <w:rPr>
          <w:spacing w:val="-8"/>
        </w:rPr>
        <w:t>to</w:t>
      </w:r>
      <w:r>
        <w:rPr>
          <w:spacing w:val="-5"/>
        </w:rPr>
        <w:t> </w:t>
      </w:r>
      <w:r>
        <w:rPr>
          <w:spacing w:val="-8"/>
        </w:rPr>
        <w:t>generate</w:t>
      </w:r>
      <w:r>
        <w:rPr>
          <w:spacing w:val="-6"/>
        </w:rPr>
        <w:t> </w:t>
      </w:r>
      <w:r>
        <w:rPr>
          <w:spacing w:val="-8"/>
        </w:rPr>
        <w:t>more</w:t>
      </w:r>
      <w:r>
        <w:rPr>
          <w:spacing w:val="-6"/>
        </w:rPr>
        <w:t> </w:t>
      </w:r>
      <w:r>
        <w:rPr>
          <w:spacing w:val="-8"/>
        </w:rPr>
        <w:t>money,</w:t>
      </w:r>
      <w:r>
        <w:rPr>
          <w:spacing w:val="-6"/>
        </w:rPr>
        <w:t> </w:t>
      </w:r>
      <w:r>
        <w:rPr>
          <w:spacing w:val="-8"/>
        </w:rPr>
        <w:t>we</w:t>
      </w:r>
      <w:r>
        <w:rPr>
          <w:spacing w:val="-5"/>
        </w:rPr>
        <w:t> </w:t>
      </w:r>
      <w:r>
        <w:rPr>
          <w:spacing w:val="-8"/>
        </w:rPr>
        <w:t>need</w:t>
      </w:r>
      <w:r>
        <w:rPr>
          <w:spacing w:val="-6"/>
        </w:rPr>
        <w:t> </w:t>
      </w:r>
      <w:r>
        <w:rPr>
          <w:spacing w:val="-8"/>
        </w:rPr>
        <w:t>to</w:t>
      </w:r>
      <w:r>
        <w:rPr>
          <w:spacing w:val="-6"/>
        </w:rPr>
        <w:t> </w:t>
      </w:r>
      <w:r>
        <w:rPr>
          <w:spacing w:val="-8"/>
        </w:rPr>
        <w:t>lear</w:t>
      </w:r>
      <w:r>
        <w:rPr>
          <w:spacing w:val="-8"/>
        </w:rPr>
        <w:t>n</w:t>
      </w:r>
      <w:r>
        <w:rPr>
          <w:spacing w:val="-8"/>
        </w:rPr>
        <w:t> </w:t>
      </w:r>
      <w:r>
        <w:rPr/>
        <w:t>how</w:t>
      </w:r>
      <w:r>
        <w:rPr>
          <w:spacing w:val="-4"/>
        </w:rPr>
        <w:t> </w:t>
      </w:r>
      <w:r>
        <w:rPr/>
        <w:t>to</w:t>
      </w:r>
      <w:r>
        <w:rPr>
          <w:spacing w:val="-4"/>
        </w:rPr>
        <w:t> </w:t>
      </w:r>
      <w:r>
        <w:rPr/>
        <w:t>code</w:t>
      </w:r>
      <w:r>
        <w:rPr>
          <w:spacing w:val="-4"/>
        </w:rPr>
        <w:t> </w:t>
      </w:r>
      <w:r>
        <w:rPr/>
        <w:t>in</w:t>
      </w:r>
      <w:r>
        <w:rPr>
          <w:spacing w:val="-4"/>
        </w:rPr>
        <w:t> </w:t>
      </w:r>
      <w:r>
        <w:rPr/>
        <w:t>Go.</w:t>
      </w:r>
    </w:p>
    <w:p>
      <w:pPr>
        <w:pStyle w:val="Heading3"/>
        <w:spacing w:before="287"/>
      </w:pPr>
      <w:r>
        <w:rPr/>
        <mc:AlternateContent>
          <mc:Choice Requires="wps">
            <w:drawing>
              <wp:anchor distT="0" distB="0" distL="0" distR="0" allowOverlap="1" layoutInCell="1" locked="0" behindDoc="1" simplePos="0" relativeHeight="487790080">
                <wp:simplePos x="0" y="0"/>
                <wp:positionH relativeFrom="page">
                  <wp:posOffset>742950</wp:posOffset>
                </wp:positionH>
                <wp:positionV relativeFrom="paragraph">
                  <wp:posOffset>377964</wp:posOffset>
                </wp:positionV>
                <wp:extent cx="4130675" cy="1270"/>
                <wp:effectExtent l="0" t="0" r="0" b="0"/>
                <wp:wrapTopAndBottom/>
                <wp:docPr id="502" name="Graphic 502"/>
                <wp:cNvGraphicFramePr>
                  <a:graphicFrameLocks/>
                </wp:cNvGraphicFramePr>
                <a:graphic>
                  <a:graphicData uri="http://schemas.microsoft.com/office/word/2010/wordprocessingShape">
                    <wps:wsp>
                      <wps:cNvPr id="502" name="Graphic 502"/>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9.761023pt;width:325.25pt;height:.1pt;mso-position-horizontal-relative:page;mso-position-vertical-relative:paragraph;z-index:-15526400;mso-wrap-distance-left:0;mso-wrap-distance-right:0" id="docshape465" coordorigin="1170,595" coordsize="6505,0" path="m1170,595l7674,595e" filled="false" stroked="true" strokeweight=".5pt" strokecolor="#000000">
                <v:path arrowok="t"/>
                <v:stroke dashstyle="solid"/>
                <w10:wrap type="topAndBottom"/>
              </v:shape>
            </w:pict>
          </mc:Fallback>
        </mc:AlternateContent>
      </w:r>
      <w:r>
        <w:rPr>
          <w:spacing w:val="-4"/>
          <w:w w:val="105"/>
        </w:rPr>
        <w:t>IS</w:t>
      </w:r>
      <w:r>
        <w:rPr>
          <w:spacing w:val="-14"/>
          <w:w w:val="105"/>
        </w:rPr>
        <w:t> </w:t>
      </w:r>
      <w:r>
        <w:rPr>
          <w:spacing w:val="-4"/>
          <w:w w:val="105"/>
        </w:rPr>
        <w:t>GoLang</w:t>
      </w:r>
      <w:r>
        <w:rPr>
          <w:spacing w:val="-13"/>
          <w:w w:val="105"/>
        </w:rPr>
        <w:t> </w:t>
      </w:r>
      <w:r>
        <w:rPr>
          <w:spacing w:val="-4"/>
          <w:w w:val="105"/>
        </w:rPr>
        <w:t>A</w:t>
      </w:r>
      <w:r>
        <w:rPr>
          <w:spacing w:val="-13"/>
          <w:w w:val="105"/>
        </w:rPr>
        <w:t> </w:t>
      </w:r>
      <w:r>
        <w:rPr>
          <w:spacing w:val="-4"/>
          <w:w w:val="105"/>
        </w:rPr>
        <w:t>SUITABLE</w:t>
      </w:r>
      <w:r>
        <w:rPr>
          <w:spacing w:val="-13"/>
          <w:w w:val="105"/>
        </w:rPr>
        <w:t> </w:t>
      </w:r>
      <w:r>
        <w:rPr>
          <w:spacing w:val="-4"/>
          <w:w w:val="105"/>
        </w:rPr>
        <w:t>CHOICE</w:t>
      </w:r>
      <w:r>
        <w:rPr>
          <w:spacing w:val="-14"/>
          <w:w w:val="105"/>
        </w:rPr>
        <w:t> </w:t>
      </w:r>
      <w:r>
        <w:rPr>
          <w:spacing w:val="-4"/>
          <w:w w:val="105"/>
        </w:rPr>
        <w:t>FOR</w:t>
      </w:r>
      <w:r>
        <w:rPr>
          <w:spacing w:val="-13"/>
          <w:w w:val="105"/>
        </w:rPr>
        <w:t> </w:t>
      </w:r>
      <w:r>
        <w:rPr>
          <w:spacing w:val="-4"/>
          <w:w w:val="105"/>
        </w:rPr>
        <w:t>STARTUPS?</w:t>
      </w:r>
    </w:p>
    <w:p>
      <w:pPr>
        <w:pStyle w:val="BodyText"/>
        <w:spacing w:line="225" w:lineRule="auto" w:before="23"/>
        <w:ind w:left="177" w:right="174"/>
        <w:jc w:val="both"/>
      </w:pPr>
      <w:r>
        <w:rPr>
          <w:spacing w:val="-2"/>
        </w:rPr>
        <w:t>All</w:t>
      </w:r>
      <w:r>
        <w:rPr>
          <w:spacing w:val="-11"/>
        </w:rPr>
        <w:t> </w:t>
      </w:r>
      <w:r>
        <w:rPr>
          <w:spacing w:val="-2"/>
        </w:rPr>
        <w:t>types</w:t>
      </w:r>
      <w:r>
        <w:rPr>
          <w:spacing w:val="-11"/>
        </w:rPr>
        <w:t> </w:t>
      </w:r>
      <w:r>
        <w:rPr>
          <w:spacing w:val="-2"/>
        </w:rPr>
        <w:t>of</w:t>
      </w:r>
      <w:r>
        <w:rPr>
          <w:spacing w:val="-11"/>
        </w:rPr>
        <w:t> </w:t>
      </w:r>
      <w:r>
        <w:rPr>
          <w:spacing w:val="-2"/>
        </w:rPr>
        <w:t>businesses</w:t>
      </w:r>
      <w:r>
        <w:rPr>
          <w:spacing w:val="-11"/>
        </w:rPr>
        <w:t> </w:t>
      </w:r>
      <w:r>
        <w:rPr>
          <w:spacing w:val="-2"/>
        </w:rPr>
        <w:t>use</w:t>
      </w:r>
      <w:r>
        <w:rPr>
          <w:spacing w:val="-11"/>
        </w:rPr>
        <w:t> </w:t>
      </w:r>
      <w:r>
        <w:rPr>
          <w:spacing w:val="-2"/>
        </w:rPr>
        <w:t>GoLang</w:t>
      </w:r>
      <w:r>
        <w:rPr>
          <w:spacing w:val="-11"/>
        </w:rPr>
        <w:t> </w:t>
      </w:r>
      <w:r>
        <w:rPr>
          <w:spacing w:val="-2"/>
        </w:rPr>
        <w:t>because</w:t>
      </w:r>
      <w:r>
        <w:rPr>
          <w:spacing w:val="-11"/>
        </w:rPr>
        <w:t> </w:t>
      </w:r>
      <w:r>
        <w:rPr>
          <w:spacing w:val="-2"/>
        </w:rPr>
        <w:t>of</w:t>
      </w:r>
      <w:r>
        <w:rPr>
          <w:spacing w:val="-11"/>
        </w:rPr>
        <w:t> </w:t>
      </w:r>
      <w:r>
        <w:rPr>
          <w:spacing w:val="-2"/>
        </w:rPr>
        <w:t>its</w:t>
      </w:r>
      <w:r>
        <w:rPr>
          <w:spacing w:val="-11"/>
        </w:rPr>
        <w:t> </w:t>
      </w:r>
      <w:r>
        <w:rPr>
          <w:spacing w:val="-2"/>
        </w:rPr>
        <w:t>scalability</w:t>
      </w:r>
      <w:r>
        <w:rPr>
          <w:spacing w:val="-11"/>
        </w:rPr>
        <w:t> </w:t>
      </w:r>
      <w:r>
        <w:rPr>
          <w:spacing w:val="-2"/>
        </w:rPr>
        <w:t>and</w:t>
      </w:r>
      <w:r>
        <w:rPr>
          <w:spacing w:val="-11"/>
        </w:rPr>
        <w:t> </w:t>
      </w:r>
      <w:r>
        <w:rPr>
          <w:spacing w:val="-2"/>
        </w:rPr>
        <w:t>per</w:t>
      </w:r>
      <w:r>
        <w:rPr>
          <w:spacing w:val="-2"/>
        </w:rPr>
        <w:softHyphen/>
      </w:r>
      <w:r>
        <w:rPr>
          <w:spacing w:val="-2"/>
        </w:rPr>
      </w:r>
      <w:r>
        <w:rPr>
          <w:w w:val="90"/>
        </w:rPr>
        <w:t>formance. From startups to mid-level enterprises, every sort of organi</w:t>
      </w:r>
      <w:r>
        <w:rPr>
          <w:w w:val="90"/>
        </w:rPr>
        <w:softHyphen/>
      </w:r>
      <w:r>
        <w:rPr>
          <w:w w:val="90"/>
        </w:rPr>
      </w:r>
      <w:r>
        <w:rPr>
          <w:spacing w:val="-4"/>
        </w:rPr>
        <w:t>zation</w:t>
      </w:r>
      <w:r>
        <w:rPr>
          <w:spacing w:val="-9"/>
        </w:rPr>
        <w:t> </w:t>
      </w:r>
      <w:r>
        <w:rPr>
          <w:spacing w:val="-4"/>
        </w:rPr>
        <w:t>may</w:t>
      </w:r>
      <w:r>
        <w:rPr>
          <w:spacing w:val="-9"/>
        </w:rPr>
        <w:t> </w:t>
      </w:r>
      <w:r>
        <w:rPr>
          <w:spacing w:val="-4"/>
        </w:rPr>
        <w:t>benefit</w:t>
      </w:r>
      <w:r>
        <w:rPr>
          <w:spacing w:val="-9"/>
        </w:rPr>
        <w:t> </w:t>
      </w:r>
      <w:r>
        <w:rPr>
          <w:spacing w:val="-4"/>
        </w:rPr>
        <w:t>from</w:t>
      </w:r>
      <w:r>
        <w:rPr>
          <w:spacing w:val="-9"/>
        </w:rPr>
        <w:t> </w:t>
      </w:r>
      <w:r>
        <w:rPr>
          <w:spacing w:val="-4"/>
        </w:rPr>
        <w:t>GoLang</w:t>
      </w:r>
      <w:r>
        <w:rPr>
          <w:spacing w:val="-9"/>
        </w:rPr>
        <w:t> </w:t>
      </w:r>
      <w:r>
        <w:rPr>
          <w:spacing w:val="-4"/>
        </w:rPr>
        <w:t>at</w:t>
      </w:r>
      <w:r>
        <w:rPr>
          <w:spacing w:val="-9"/>
        </w:rPr>
        <w:t> </w:t>
      </w:r>
      <w:r>
        <w:rPr>
          <w:spacing w:val="-4"/>
        </w:rPr>
        <w:t>a</w:t>
      </w:r>
      <w:r>
        <w:rPr>
          <w:spacing w:val="-9"/>
        </w:rPr>
        <w:t> </w:t>
      </w:r>
      <w:r>
        <w:rPr>
          <w:spacing w:val="-4"/>
        </w:rPr>
        <w:t>low</w:t>
      </w:r>
      <w:r>
        <w:rPr>
          <w:spacing w:val="-9"/>
        </w:rPr>
        <w:t> </w:t>
      </w:r>
      <w:r>
        <w:rPr>
          <w:spacing w:val="-4"/>
        </w:rPr>
        <w:t>cost.</w:t>
      </w:r>
      <w:r>
        <w:rPr>
          <w:spacing w:val="-9"/>
        </w:rPr>
        <w:t> </w:t>
      </w:r>
      <w:r>
        <w:rPr>
          <w:spacing w:val="-4"/>
        </w:rPr>
        <w:t>At</w:t>
      </w:r>
      <w:r>
        <w:rPr>
          <w:spacing w:val="-9"/>
        </w:rPr>
        <w:t> </w:t>
      </w:r>
      <w:r>
        <w:rPr>
          <w:spacing w:val="-4"/>
        </w:rPr>
        <w:t>the</w:t>
      </w:r>
      <w:r>
        <w:rPr>
          <w:spacing w:val="-9"/>
        </w:rPr>
        <w:t> </w:t>
      </w:r>
      <w:r>
        <w:rPr>
          <w:spacing w:val="-4"/>
        </w:rPr>
        <w:t>same</w:t>
      </w:r>
      <w:r>
        <w:rPr>
          <w:spacing w:val="-9"/>
        </w:rPr>
        <w:t> </w:t>
      </w:r>
      <w:r>
        <w:rPr>
          <w:spacing w:val="-4"/>
        </w:rPr>
        <w:t>time,</w:t>
      </w:r>
      <w:r>
        <w:rPr>
          <w:spacing w:val="-9"/>
        </w:rPr>
        <w:t> </w:t>
      </w:r>
      <w:r>
        <w:rPr>
          <w:spacing w:val="-4"/>
        </w:rPr>
        <w:t>hug</w:t>
      </w:r>
      <w:r>
        <w:rPr>
          <w:spacing w:val="-4"/>
        </w:rPr>
        <w:t>e</w:t>
      </w:r>
      <w:r>
        <w:rPr>
          <w:spacing w:val="-4"/>
        </w:rPr>
        <w:t> </w:t>
      </w:r>
      <w:r>
        <w:rPr>
          <w:spacing w:val="-2"/>
        </w:rPr>
        <w:t>corporations</w:t>
      </w:r>
      <w:r>
        <w:rPr>
          <w:spacing w:val="-6"/>
        </w:rPr>
        <w:t> </w:t>
      </w:r>
      <w:r>
        <w:rPr>
          <w:spacing w:val="-2"/>
        </w:rPr>
        <w:t>choose</w:t>
      </w:r>
      <w:r>
        <w:rPr>
          <w:spacing w:val="-6"/>
        </w:rPr>
        <w:t> </w:t>
      </w:r>
      <w:r>
        <w:rPr>
          <w:spacing w:val="-2"/>
        </w:rPr>
        <w:t>to</w:t>
      </w:r>
      <w:r>
        <w:rPr>
          <w:spacing w:val="-6"/>
        </w:rPr>
        <w:t> </w:t>
      </w:r>
      <w:r>
        <w:rPr>
          <w:spacing w:val="-2"/>
        </w:rPr>
        <w:t>use</w:t>
      </w:r>
      <w:r>
        <w:rPr>
          <w:spacing w:val="-6"/>
        </w:rPr>
        <w:t> </w:t>
      </w:r>
      <w:r>
        <w:rPr>
          <w:spacing w:val="-2"/>
        </w:rPr>
        <w:t>GoLang</w:t>
      </w:r>
      <w:r>
        <w:rPr>
          <w:spacing w:val="-6"/>
        </w:rPr>
        <w:t> </w:t>
      </w:r>
      <w:r>
        <w:rPr>
          <w:spacing w:val="-2"/>
        </w:rPr>
        <w:t>to</w:t>
      </w:r>
      <w:r>
        <w:rPr>
          <w:spacing w:val="-6"/>
        </w:rPr>
        <w:t> </w:t>
      </w:r>
      <w:r>
        <w:rPr>
          <w:spacing w:val="-2"/>
        </w:rPr>
        <w:t>manage</w:t>
      </w:r>
      <w:r>
        <w:rPr>
          <w:spacing w:val="-6"/>
        </w:rPr>
        <w:t> </w:t>
      </w:r>
      <w:r>
        <w:rPr>
          <w:spacing w:val="-2"/>
        </w:rPr>
        <w:t>massive,</w:t>
      </w:r>
      <w:r>
        <w:rPr>
          <w:spacing w:val="-6"/>
        </w:rPr>
        <w:t> </w:t>
      </w:r>
      <w:r>
        <w:rPr>
          <w:spacing w:val="-2"/>
        </w:rPr>
        <w:t>complicate</w:t>
      </w:r>
      <w:r>
        <w:rPr>
          <w:spacing w:val="-2"/>
        </w:rPr>
        <w:t>d</w:t>
      </w:r>
      <w:r>
        <w:rPr>
          <w:spacing w:val="-2"/>
        </w:rPr>
        <w:t> projects.</w:t>
      </w:r>
    </w:p>
    <w:p>
      <w:pPr>
        <w:pStyle w:val="Heading3"/>
        <w:spacing w:before="289"/>
      </w:pPr>
      <w:r>
        <w:rPr/>
        <mc:AlternateContent>
          <mc:Choice Requires="wps">
            <w:drawing>
              <wp:anchor distT="0" distB="0" distL="0" distR="0" allowOverlap="1" layoutInCell="1" locked="0" behindDoc="1" simplePos="0" relativeHeight="487790592">
                <wp:simplePos x="0" y="0"/>
                <wp:positionH relativeFrom="page">
                  <wp:posOffset>742950</wp:posOffset>
                </wp:positionH>
                <wp:positionV relativeFrom="paragraph">
                  <wp:posOffset>379100</wp:posOffset>
                </wp:positionV>
                <wp:extent cx="4130675" cy="1270"/>
                <wp:effectExtent l="0" t="0" r="0" b="0"/>
                <wp:wrapTopAndBottom/>
                <wp:docPr id="503" name="Graphic 503"/>
                <wp:cNvGraphicFramePr>
                  <a:graphicFrameLocks/>
                </wp:cNvGraphicFramePr>
                <a:graphic>
                  <a:graphicData uri="http://schemas.microsoft.com/office/word/2010/wordprocessingShape">
                    <wps:wsp>
                      <wps:cNvPr id="503" name="Graphic 503"/>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9.850439pt;width:325.25pt;height:.1pt;mso-position-horizontal-relative:page;mso-position-vertical-relative:paragraph;z-index:-15525888;mso-wrap-distance-left:0;mso-wrap-distance-right:0" id="docshape466" coordorigin="1170,597" coordsize="6505,0" path="m1170,597l7674,597e" filled="false" stroked="true" strokeweight=".5pt" strokecolor="#000000">
                <v:path arrowok="t"/>
                <v:stroke dashstyle="solid"/>
                <w10:wrap type="topAndBottom"/>
              </v:shape>
            </w:pict>
          </mc:Fallback>
        </mc:AlternateContent>
      </w:r>
      <w:r>
        <w:rPr/>
        <w:t>IS</w:t>
      </w:r>
      <w:r>
        <w:rPr>
          <w:spacing w:val="8"/>
        </w:rPr>
        <w:t> </w:t>
      </w:r>
      <w:r>
        <w:rPr/>
        <w:t>THERE</w:t>
      </w:r>
      <w:r>
        <w:rPr>
          <w:spacing w:val="8"/>
        </w:rPr>
        <w:t> </w:t>
      </w:r>
      <w:r>
        <w:rPr/>
        <w:t>A</w:t>
      </w:r>
      <w:r>
        <w:rPr>
          <w:spacing w:val="8"/>
        </w:rPr>
        <w:t> </w:t>
      </w:r>
      <w:r>
        <w:rPr/>
        <w:t>FUTURE</w:t>
      </w:r>
      <w:r>
        <w:rPr>
          <w:spacing w:val="8"/>
        </w:rPr>
        <w:t> </w:t>
      </w:r>
      <w:r>
        <w:rPr/>
        <w:t>FOR</w:t>
      </w:r>
      <w:r>
        <w:rPr>
          <w:spacing w:val="8"/>
        </w:rPr>
        <w:t> </w:t>
      </w:r>
      <w:r>
        <w:rPr/>
        <w:t>GoLang</w:t>
      </w:r>
      <w:r>
        <w:rPr>
          <w:spacing w:val="8"/>
        </w:rPr>
        <w:t> </w:t>
      </w:r>
      <w:r>
        <w:rPr/>
        <w:t>in</w:t>
      </w:r>
      <w:r>
        <w:rPr>
          <w:spacing w:val="7"/>
        </w:rPr>
        <w:t> </w:t>
      </w:r>
      <w:r>
        <w:rPr>
          <w:spacing w:val="-4"/>
        </w:rPr>
        <w:t>2022?</w:t>
      </w:r>
    </w:p>
    <w:p>
      <w:pPr>
        <w:pStyle w:val="BodyText"/>
        <w:spacing w:line="225" w:lineRule="auto" w:before="23"/>
        <w:ind w:left="177" w:right="176"/>
        <w:jc w:val="both"/>
      </w:pPr>
      <w:r>
        <w:rPr>
          <w:w w:val="90"/>
        </w:rPr>
        <w:t>In 2022, GoLang will be one of the most popular programming language</w:t>
      </w:r>
      <w:r>
        <w:rPr>
          <w:w w:val="90"/>
        </w:rPr>
        <w:t>s</w:t>
      </w:r>
      <w:r>
        <w:rPr>
          <w:w w:val="90"/>
        </w:rPr>
        <w:t> for back-end development. GoLang is superior to other programs becaus</w:t>
      </w:r>
      <w:r>
        <w:rPr>
          <w:w w:val="90"/>
        </w:rPr>
        <w:t>e</w:t>
      </w:r>
      <w:r>
        <w:rPr>
          <w:w w:val="90"/>
        </w:rPr>
        <w:t> </w:t>
      </w:r>
      <w:r>
        <w:rPr>
          <w:spacing w:val="-8"/>
        </w:rPr>
        <w:t>it</w:t>
      </w:r>
      <w:r>
        <w:rPr>
          <w:spacing w:val="-1"/>
        </w:rPr>
        <w:t> </w:t>
      </w:r>
      <w:r>
        <w:rPr>
          <w:spacing w:val="-8"/>
        </w:rPr>
        <w:t>is</w:t>
      </w:r>
      <w:r>
        <w:rPr>
          <w:spacing w:val="-1"/>
        </w:rPr>
        <w:t> </w:t>
      </w:r>
      <w:r>
        <w:rPr>
          <w:spacing w:val="-8"/>
        </w:rPr>
        <w:t>more</w:t>
      </w:r>
      <w:r>
        <w:rPr>
          <w:spacing w:val="-1"/>
        </w:rPr>
        <w:t> </w:t>
      </w:r>
      <w:r>
        <w:rPr>
          <w:spacing w:val="-8"/>
        </w:rPr>
        <w:t>lightweight</w:t>
      </w:r>
      <w:r>
        <w:rPr>
          <w:spacing w:val="-1"/>
        </w:rPr>
        <w:t> </w:t>
      </w:r>
      <w:r>
        <w:rPr>
          <w:spacing w:val="-8"/>
        </w:rPr>
        <w:t>and</w:t>
      </w:r>
      <w:r>
        <w:rPr>
          <w:spacing w:val="-1"/>
        </w:rPr>
        <w:t> </w:t>
      </w:r>
      <w:r>
        <w:rPr>
          <w:spacing w:val="-8"/>
        </w:rPr>
        <w:t>quicker</w:t>
      </w:r>
      <w:r>
        <w:rPr>
          <w:spacing w:val="-1"/>
        </w:rPr>
        <w:t> </w:t>
      </w:r>
      <w:r>
        <w:rPr>
          <w:spacing w:val="-8"/>
        </w:rPr>
        <w:t>than</w:t>
      </w:r>
      <w:r>
        <w:rPr>
          <w:spacing w:val="-1"/>
        </w:rPr>
        <w:t> </w:t>
      </w:r>
      <w:r>
        <w:rPr>
          <w:spacing w:val="-8"/>
        </w:rPr>
        <w:t>other</w:t>
      </w:r>
      <w:r>
        <w:rPr>
          <w:spacing w:val="-1"/>
        </w:rPr>
        <w:t> </w:t>
      </w:r>
      <w:r>
        <w:rPr>
          <w:spacing w:val="-8"/>
        </w:rPr>
        <w:t>languages.</w:t>
      </w:r>
    </w:p>
    <w:p>
      <w:pPr>
        <w:pStyle w:val="Heading3"/>
        <w:spacing w:line="232" w:lineRule="auto" w:before="293"/>
        <w:ind w:right="264"/>
      </w:pPr>
      <w:r>
        <w:rPr/>
        <mc:AlternateContent>
          <mc:Choice Requires="wps">
            <w:drawing>
              <wp:anchor distT="0" distB="0" distL="0" distR="0" allowOverlap="1" layoutInCell="1" locked="0" behindDoc="1" simplePos="0" relativeHeight="487791104">
                <wp:simplePos x="0" y="0"/>
                <wp:positionH relativeFrom="page">
                  <wp:posOffset>742950</wp:posOffset>
                </wp:positionH>
                <wp:positionV relativeFrom="paragraph">
                  <wp:posOffset>549278</wp:posOffset>
                </wp:positionV>
                <wp:extent cx="4130675" cy="1270"/>
                <wp:effectExtent l="0" t="0" r="0" b="0"/>
                <wp:wrapTopAndBottom/>
                <wp:docPr id="504" name="Graphic 504"/>
                <wp:cNvGraphicFramePr>
                  <a:graphicFrameLocks/>
                </wp:cNvGraphicFramePr>
                <a:graphic>
                  <a:graphicData uri="http://schemas.microsoft.com/office/word/2010/wordprocessingShape">
                    <wps:wsp>
                      <wps:cNvPr id="504" name="Graphic 504"/>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43.250263pt;width:325.25pt;height:.1pt;mso-position-horizontal-relative:page;mso-position-vertical-relative:paragraph;z-index:-15525376;mso-wrap-distance-left:0;mso-wrap-distance-right:0" id="docshape467" coordorigin="1170,865" coordsize="6505,0" path="m1170,865l7674,865e" filled="false" stroked="true" strokeweight=".5pt" strokecolor="#000000">
                <v:path arrowok="t"/>
                <v:stroke dashstyle="solid"/>
                <w10:wrap type="topAndBottom"/>
              </v:shape>
            </w:pict>
          </mc:Fallback>
        </mc:AlternateContent>
      </w:r>
      <w:r>
        <w:rPr>
          <w:w w:val="105"/>
        </w:rPr>
        <w:t>WHICH</w:t>
      </w:r>
      <w:r>
        <w:rPr>
          <w:spacing w:val="-11"/>
          <w:w w:val="105"/>
        </w:rPr>
        <w:t> </w:t>
      </w:r>
      <w:r>
        <w:rPr>
          <w:w w:val="105"/>
        </w:rPr>
        <w:t>METHOD</w:t>
      </w:r>
      <w:r>
        <w:rPr>
          <w:spacing w:val="-11"/>
          <w:w w:val="105"/>
        </w:rPr>
        <w:t> </w:t>
      </w:r>
      <w:r>
        <w:rPr>
          <w:w w:val="105"/>
        </w:rPr>
        <w:t>IS</w:t>
      </w:r>
      <w:r>
        <w:rPr>
          <w:spacing w:val="-11"/>
          <w:w w:val="105"/>
        </w:rPr>
        <w:t> </w:t>
      </w:r>
      <w:r>
        <w:rPr>
          <w:w w:val="105"/>
        </w:rPr>
        <w:t>THE</w:t>
      </w:r>
      <w:r>
        <w:rPr>
          <w:spacing w:val="-11"/>
          <w:w w:val="105"/>
        </w:rPr>
        <w:t> </w:t>
      </w:r>
      <w:r>
        <w:rPr>
          <w:w w:val="105"/>
        </w:rPr>
        <w:t>MOST</w:t>
      </w:r>
      <w:r>
        <w:rPr>
          <w:spacing w:val="-11"/>
          <w:w w:val="105"/>
        </w:rPr>
        <w:t> </w:t>
      </w:r>
      <w:r>
        <w:rPr>
          <w:w w:val="105"/>
        </w:rPr>
        <w:t>EFFECTIVE</w:t>
      </w:r>
      <w:r>
        <w:rPr>
          <w:spacing w:val="-11"/>
          <w:w w:val="105"/>
        </w:rPr>
        <w:t> </w:t>
      </w:r>
      <w:r>
        <w:rPr>
          <w:w w:val="105"/>
        </w:rPr>
        <w:t>FO</w:t>
      </w:r>
      <w:r>
        <w:rPr>
          <w:w w:val="105"/>
        </w:rPr>
        <w:t>R</w:t>
      </w:r>
      <w:r>
        <w:rPr>
          <w:w w:val="105"/>
        </w:rPr>
        <w:t> </w:t>
      </w:r>
      <w:r>
        <w:rPr>
          <w:spacing w:val="-4"/>
          <w:w w:val="105"/>
        </w:rPr>
        <w:t>INCREASING</w:t>
      </w:r>
      <w:r>
        <w:rPr>
          <w:spacing w:val="-14"/>
          <w:w w:val="105"/>
        </w:rPr>
        <w:t> </w:t>
      </w:r>
      <w:r>
        <w:rPr>
          <w:spacing w:val="-4"/>
          <w:w w:val="105"/>
        </w:rPr>
        <w:t>THE</w:t>
      </w:r>
      <w:r>
        <w:rPr>
          <w:spacing w:val="-13"/>
          <w:w w:val="105"/>
        </w:rPr>
        <w:t> </w:t>
      </w:r>
      <w:r>
        <w:rPr>
          <w:spacing w:val="-4"/>
          <w:w w:val="105"/>
        </w:rPr>
        <w:t>PERFORMANCE</w:t>
      </w:r>
      <w:r>
        <w:rPr>
          <w:spacing w:val="-14"/>
          <w:w w:val="105"/>
        </w:rPr>
        <w:t> </w:t>
      </w:r>
      <w:r>
        <w:rPr>
          <w:spacing w:val="-4"/>
          <w:w w:val="105"/>
        </w:rPr>
        <w:t>OF</w:t>
      </w:r>
      <w:r>
        <w:rPr>
          <w:spacing w:val="-14"/>
          <w:w w:val="105"/>
        </w:rPr>
        <w:t> </w:t>
      </w:r>
      <w:r>
        <w:rPr>
          <w:spacing w:val="-4"/>
          <w:w w:val="105"/>
        </w:rPr>
        <w:t>A</w:t>
      </w:r>
      <w:r>
        <w:rPr>
          <w:spacing w:val="-13"/>
          <w:w w:val="105"/>
        </w:rPr>
        <w:t> </w:t>
      </w:r>
      <w:r>
        <w:rPr>
          <w:spacing w:val="-4"/>
          <w:w w:val="105"/>
        </w:rPr>
        <w:t>GoLang</w:t>
      </w:r>
      <w:r>
        <w:rPr>
          <w:spacing w:val="-14"/>
          <w:w w:val="105"/>
        </w:rPr>
        <w:t> </w:t>
      </w:r>
      <w:r>
        <w:rPr>
          <w:spacing w:val="-4"/>
          <w:w w:val="105"/>
        </w:rPr>
        <w:t>APP?</w:t>
      </w:r>
    </w:p>
    <w:p>
      <w:pPr>
        <w:pStyle w:val="BodyText"/>
        <w:spacing w:line="225" w:lineRule="auto" w:before="23"/>
        <w:ind w:left="177" w:right="175"/>
        <w:jc w:val="both"/>
      </w:pPr>
      <w:r>
        <w:rPr>
          <w:w w:val="90"/>
        </w:rPr>
        <w:t>Using</w:t>
      </w:r>
      <w:r>
        <w:rPr>
          <w:spacing w:val="-2"/>
          <w:w w:val="90"/>
        </w:rPr>
        <w:t> </w:t>
      </w:r>
      <w:r>
        <w:rPr>
          <w:w w:val="90"/>
        </w:rPr>
        <w:t>many</w:t>
      </w:r>
      <w:r>
        <w:rPr>
          <w:spacing w:val="-2"/>
          <w:w w:val="90"/>
        </w:rPr>
        <w:t> </w:t>
      </w:r>
      <w:r>
        <w:rPr>
          <w:w w:val="90"/>
        </w:rPr>
        <w:t>CPU</w:t>
      </w:r>
      <w:r>
        <w:rPr>
          <w:spacing w:val="-2"/>
          <w:w w:val="90"/>
        </w:rPr>
        <w:t> </w:t>
      </w:r>
      <w:r>
        <w:rPr>
          <w:w w:val="90"/>
        </w:rPr>
        <w:t>cores</w:t>
      </w:r>
      <w:r>
        <w:rPr>
          <w:spacing w:val="-2"/>
          <w:w w:val="90"/>
        </w:rPr>
        <w:t> </w:t>
      </w:r>
      <w:r>
        <w:rPr>
          <w:w w:val="90"/>
        </w:rPr>
        <w:t>is</w:t>
      </w:r>
      <w:r>
        <w:rPr>
          <w:spacing w:val="-2"/>
          <w:w w:val="90"/>
        </w:rPr>
        <w:t> </w:t>
      </w:r>
      <w:r>
        <w:rPr>
          <w:w w:val="90"/>
        </w:rPr>
        <w:t>the</w:t>
      </w:r>
      <w:r>
        <w:rPr>
          <w:spacing w:val="-2"/>
          <w:w w:val="90"/>
        </w:rPr>
        <w:t> </w:t>
      </w:r>
      <w:r>
        <w:rPr>
          <w:w w:val="90"/>
        </w:rPr>
        <w:t>greatest</w:t>
      </w:r>
      <w:r>
        <w:rPr>
          <w:spacing w:val="-2"/>
          <w:w w:val="90"/>
        </w:rPr>
        <w:t> </w:t>
      </w:r>
      <w:r>
        <w:rPr>
          <w:w w:val="90"/>
        </w:rPr>
        <w:t>approach</w:t>
      </w:r>
      <w:r>
        <w:rPr>
          <w:spacing w:val="-2"/>
          <w:w w:val="90"/>
        </w:rPr>
        <w:t> </w:t>
      </w:r>
      <w:r>
        <w:rPr>
          <w:w w:val="90"/>
        </w:rPr>
        <w:t>to</w:t>
      </w:r>
      <w:r>
        <w:rPr>
          <w:spacing w:val="-2"/>
          <w:w w:val="90"/>
        </w:rPr>
        <w:t> </w:t>
      </w:r>
      <w:r>
        <w:rPr>
          <w:w w:val="90"/>
        </w:rPr>
        <w:t>boost</w:t>
      </w:r>
      <w:r>
        <w:rPr>
          <w:spacing w:val="-2"/>
          <w:w w:val="90"/>
        </w:rPr>
        <w:t> </w:t>
      </w:r>
      <w:r>
        <w:rPr>
          <w:w w:val="90"/>
        </w:rPr>
        <w:t>the</w:t>
      </w:r>
      <w:r>
        <w:rPr>
          <w:spacing w:val="-2"/>
          <w:w w:val="90"/>
        </w:rPr>
        <w:t> </w:t>
      </w:r>
      <w:r>
        <w:rPr>
          <w:w w:val="90"/>
        </w:rPr>
        <w:t>speed</w:t>
      </w:r>
      <w:r>
        <w:rPr>
          <w:spacing w:val="-2"/>
          <w:w w:val="90"/>
        </w:rPr>
        <w:t> </w:t>
      </w:r>
      <w:r>
        <w:rPr>
          <w:w w:val="90"/>
        </w:rPr>
        <w:t>of</w:t>
      </w:r>
      <w:r>
        <w:rPr>
          <w:spacing w:val="-2"/>
          <w:w w:val="90"/>
        </w:rPr>
        <w:t> </w:t>
      </w:r>
      <w:r>
        <w:rPr>
          <w:w w:val="90"/>
        </w:rPr>
        <w:t>you</w:t>
      </w:r>
      <w:r>
        <w:rPr>
          <w:w w:val="90"/>
        </w:rPr>
        <w:t>r</w:t>
      </w:r>
      <w:r>
        <w:rPr>
          <w:w w:val="90"/>
        </w:rPr>
        <w:t> GoLang application. Goroutines are the finest feature for simply creatin</w:t>
      </w:r>
      <w:r>
        <w:rPr>
          <w:w w:val="90"/>
        </w:rPr>
        <w:t>g</w:t>
      </w:r>
      <w:r>
        <w:rPr>
          <w:w w:val="90"/>
        </w:rPr>
        <w:t> </w:t>
      </w:r>
      <w:r>
        <w:rPr>
          <w:spacing w:val="-2"/>
        </w:rPr>
        <w:t>concurrency</w:t>
      </w:r>
      <w:r>
        <w:rPr>
          <w:spacing w:val="-12"/>
        </w:rPr>
        <w:t> </w:t>
      </w:r>
      <w:r>
        <w:rPr>
          <w:spacing w:val="-2"/>
        </w:rPr>
        <w:t>in</w:t>
      </w:r>
      <w:r>
        <w:rPr>
          <w:spacing w:val="-12"/>
        </w:rPr>
        <w:t> </w:t>
      </w:r>
      <w:r>
        <w:rPr>
          <w:spacing w:val="-2"/>
        </w:rPr>
        <w:t>a</w:t>
      </w:r>
      <w:r>
        <w:rPr>
          <w:spacing w:val="-12"/>
        </w:rPr>
        <w:t> </w:t>
      </w:r>
      <w:r>
        <w:rPr>
          <w:spacing w:val="-2"/>
        </w:rPr>
        <w:t>GoLang</w:t>
      </w:r>
      <w:r>
        <w:rPr>
          <w:spacing w:val="-11"/>
        </w:rPr>
        <w:t> </w:t>
      </w:r>
      <w:r>
        <w:rPr>
          <w:spacing w:val="-2"/>
        </w:rPr>
        <w:t>App.</w:t>
      </w:r>
    </w:p>
    <w:p>
      <w:pPr>
        <w:pStyle w:val="Heading3"/>
        <w:spacing w:line="232" w:lineRule="auto" w:before="293"/>
        <w:ind w:right="264"/>
      </w:pPr>
      <w:r>
        <w:rPr/>
        <mc:AlternateContent>
          <mc:Choice Requires="wps">
            <w:drawing>
              <wp:anchor distT="0" distB="0" distL="0" distR="0" allowOverlap="1" layoutInCell="1" locked="0" behindDoc="1" simplePos="0" relativeHeight="487791616">
                <wp:simplePos x="0" y="0"/>
                <wp:positionH relativeFrom="page">
                  <wp:posOffset>742950</wp:posOffset>
                </wp:positionH>
                <wp:positionV relativeFrom="paragraph">
                  <wp:posOffset>549278</wp:posOffset>
                </wp:positionV>
                <wp:extent cx="4130675" cy="1270"/>
                <wp:effectExtent l="0" t="0" r="0" b="0"/>
                <wp:wrapTopAndBottom/>
                <wp:docPr id="505" name="Graphic 505"/>
                <wp:cNvGraphicFramePr>
                  <a:graphicFrameLocks/>
                </wp:cNvGraphicFramePr>
                <a:graphic>
                  <a:graphicData uri="http://schemas.microsoft.com/office/word/2010/wordprocessingShape">
                    <wps:wsp>
                      <wps:cNvPr id="505" name="Graphic 50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43.250263pt;width:325.25pt;height:.1pt;mso-position-horizontal-relative:page;mso-position-vertical-relative:paragraph;z-index:-15524864;mso-wrap-distance-left:0;mso-wrap-distance-right:0" id="docshape468" coordorigin="1170,865" coordsize="6505,0" path="m1170,865l7674,865e" filled="false" stroked="true" strokeweight=".5pt" strokecolor="#000000">
                <v:path arrowok="t"/>
                <v:stroke dashstyle="solid"/>
                <w10:wrap type="topAndBottom"/>
              </v:shape>
            </w:pict>
          </mc:Fallback>
        </mc:AlternateContent>
      </w:r>
      <w:r>
        <w:rPr/>
        <w:t>WHEN</w:t>
      </w:r>
      <w:r>
        <w:rPr>
          <w:spacing w:val="-6"/>
        </w:rPr>
        <w:t> </w:t>
      </w:r>
      <w:r>
        <w:rPr/>
        <w:t>COMPARED</w:t>
      </w:r>
      <w:r>
        <w:rPr>
          <w:spacing w:val="-6"/>
        </w:rPr>
        <w:t> </w:t>
      </w:r>
      <w:r>
        <w:rPr/>
        <w:t>TO</w:t>
      </w:r>
      <w:r>
        <w:rPr>
          <w:spacing w:val="-6"/>
        </w:rPr>
        <w:t> </w:t>
      </w:r>
      <w:r>
        <w:rPr/>
        <w:t>OTHER</w:t>
      </w:r>
      <w:r>
        <w:rPr>
          <w:spacing w:val="-6"/>
        </w:rPr>
        <w:t> </w:t>
      </w:r>
      <w:r>
        <w:rPr/>
        <w:t>PROGRAMMIN</w:t>
      </w:r>
      <w:r>
        <w:rPr/>
        <w:t>G</w:t>
      </w:r>
      <w:r>
        <w:rPr/>
        <w:t> </w:t>
      </w:r>
      <w:r>
        <w:rPr>
          <w:w w:val="105"/>
        </w:rPr>
        <w:t>LANGUAGES, HOW QUICK IS GoLang?</w:t>
      </w:r>
    </w:p>
    <w:p>
      <w:pPr>
        <w:pStyle w:val="BodyText"/>
        <w:spacing w:line="225" w:lineRule="auto" w:before="23"/>
        <w:ind w:left="177" w:right="175"/>
        <w:jc w:val="both"/>
      </w:pPr>
      <w:r>
        <w:rPr>
          <w:w w:val="90"/>
        </w:rPr>
        <w:t>GoLang is the quickest programming language in terms of performanc</w:t>
      </w:r>
      <w:r>
        <w:rPr>
          <w:w w:val="90"/>
        </w:rPr>
        <w:t>e</w:t>
      </w:r>
      <w:r>
        <w:rPr>
          <w:w w:val="90"/>
        </w:rPr>
        <w:t> </w:t>
      </w:r>
      <w:r>
        <w:rPr>
          <w:spacing w:val="-6"/>
        </w:rPr>
        <w:t>and</w:t>
      </w:r>
      <w:r>
        <w:rPr>
          <w:spacing w:val="-8"/>
        </w:rPr>
        <w:t> </w:t>
      </w:r>
      <w:r>
        <w:rPr>
          <w:spacing w:val="-6"/>
        </w:rPr>
        <w:t>compilation</w:t>
      </w:r>
      <w:r>
        <w:rPr>
          <w:spacing w:val="-8"/>
        </w:rPr>
        <w:t> </w:t>
      </w:r>
      <w:r>
        <w:rPr>
          <w:spacing w:val="-6"/>
        </w:rPr>
        <w:t>time</w:t>
      </w:r>
      <w:r>
        <w:rPr>
          <w:spacing w:val="-8"/>
        </w:rPr>
        <w:t> </w:t>
      </w:r>
      <w:r>
        <w:rPr>
          <w:spacing w:val="-6"/>
        </w:rPr>
        <w:t>compared</w:t>
      </w:r>
      <w:r>
        <w:rPr>
          <w:spacing w:val="-7"/>
        </w:rPr>
        <w:t> </w:t>
      </w:r>
      <w:r>
        <w:rPr>
          <w:spacing w:val="-6"/>
        </w:rPr>
        <w:t>to</w:t>
      </w:r>
      <w:r>
        <w:rPr>
          <w:spacing w:val="-8"/>
        </w:rPr>
        <w:t> </w:t>
      </w:r>
      <w:r>
        <w:rPr>
          <w:spacing w:val="-6"/>
        </w:rPr>
        <w:t>other</w:t>
      </w:r>
      <w:r>
        <w:rPr>
          <w:spacing w:val="-8"/>
        </w:rPr>
        <w:t> </w:t>
      </w:r>
      <w:r>
        <w:rPr>
          <w:spacing w:val="-6"/>
        </w:rPr>
        <w:t>languages.</w:t>
      </w:r>
    </w:p>
    <w:p>
      <w:pPr>
        <w:pStyle w:val="Heading3"/>
        <w:spacing w:line="232" w:lineRule="auto" w:before="292"/>
      </w:pPr>
      <w:r>
        <w:rPr/>
        <mc:AlternateContent>
          <mc:Choice Requires="wps">
            <w:drawing>
              <wp:anchor distT="0" distB="0" distL="0" distR="0" allowOverlap="1" layoutInCell="1" locked="0" behindDoc="1" simplePos="0" relativeHeight="487792128">
                <wp:simplePos x="0" y="0"/>
                <wp:positionH relativeFrom="page">
                  <wp:posOffset>742950</wp:posOffset>
                </wp:positionH>
                <wp:positionV relativeFrom="paragraph">
                  <wp:posOffset>548639</wp:posOffset>
                </wp:positionV>
                <wp:extent cx="4130675" cy="1270"/>
                <wp:effectExtent l="0" t="0" r="0" b="0"/>
                <wp:wrapTopAndBottom/>
                <wp:docPr id="506" name="Graphic 506"/>
                <wp:cNvGraphicFramePr>
                  <a:graphicFrameLocks/>
                </wp:cNvGraphicFramePr>
                <a:graphic>
                  <a:graphicData uri="http://schemas.microsoft.com/office/word/2010/wordprocessingShape">
                    <wps:wsp>
                      <wps:cNvPr id="506" name="Graphic 506"/>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43.199974pt;width:325.25pt;height:.1pt;mso-position-horizontal-relative:page;mso-position-vertical-relative:paragraph;z-index:-15524352;mso-wrap-distance-left:0;mso-wrap-distance-right:0" id="docshape469" coordorigin="1170,864" coordsize="6505,0" path="m1170,864l7674,864e" filled="false" stroked="true" strokeweight=".5pt" strokecolor="#000000">
                <v:path arrowok="t"/>
                <v:stroke dashstyle="solid"/>
                <w10:wrap type="topAndBottom"/>
              </v:shape>
            </w:pict>
          </mc:Fallback>
        </mc:AlternateContent>
      </w:r>
      <w:r>
        <w:rPr>
          <w:spacing w:val="-4"/>
          <w:w w:val="105"/>
        </w:rPr>
        <w:t>WHY</w:t>
      </w:r>
      <w:r>
        <w:rPr>
          <w:spacing w:val="-12"/>
          <w:w w:val="105"/>
        </w:rPr>
        <w:t> </w:t>
      </w:r>
      <w:r>
        <w:rPr>
          <w:spacing w:val="-4"/>
          <w:w w:val="105"/>
        </w:rPr>
        <w:t>IS</w:t>
      </w:r>
      <w:r>
        <w:rPr>
          <w:spacing w:val="-12"/>
          <w:w w:val="105"/>
        </w:rPr>
        <w:t> </w:t>
      </w:r>
      <w:r>
        <w:rPr>
          <w:spacing w:val="-4"/>
          <w:w w:val="105"/>
        </w:rPr>
        <w:t>GoLang</w:t>
      </w:r>
      <w:r>
        <w:rPr>
          <w:spacing w:val="-12"/>
          <w:w w:val="105"/>
        </w:rPr>
        <w:t> </w:t>
      </w:r>
      <w:r>
        <w:rPr>
          <w:spacing w:val="-4"/>
          <w:w w:val="105"/>
        </w:rPr>
        <w:t>SUPERIOR</w:t>
      </w:r>
      <w:r>
        <w:rPr>
          <w:spacing w:val="-12"/>
          <w:w w:val="105"/>
        </w:rPr>
        <w:t> </w:t>
      </w:r>
      <w:r>
        <w:rPr>
          <w:spacing w:val="-4"/>
          <w:w w:val="105"/>
        </w:rPr>
        <w:t>TO</w:t>
      </w:r>
      <w:r>
        <w:rPr>
          <w:spacing w:val="-12"/>
          <w:w w:val="105"/>
        </w:rPr>
        <w:t> </w:t>
      </w:r>
      <w:r>
        <w:rPr>
          <w:spacing w:val="-4"/>
          <w:w w:val="105"/>
        </w:rPr>
        <w:t>OTHER</w:t>
      </w:r>
      <w:r>
        <w:rPr>
          <w:spacing w:val="-12"/>
          <w:w w:val="105"/>
        </w:rPr>
        <w:t> </w:t>
      </w:r>
      <w:r>
        <w:rPr>
          <w:spacing w:val="-4"/>
          <w:w w:val="105"/>
        </w:rPr>
        <w:t>PROGRAMMIN</w:t>
      </w:r>
      <w:r>
        <w:rPr>
          <w:spacing w:val="-4"/>
          <w:w w:val="105"/>
        </w:rPr>
        <w:t>G</w:t>
      </w:r>
      <w:r>
        <w:rPr>
          <w:spacing w:val="-4"/>
          <w:w w:val="105"/>
        </w:rPr>
        <w:t> </w:t>
      </w:r>
      <w:r>
        <w:rPr>
          <w:spacing w:val="-2"/>
          <w:w w:val="105"/>
        </w:rPr>
        <w:t>LANGUAGES?</w:t>
      </w:r>
    </w:p>
    <w:p>
      <w:pPr>
        <w:pStyle w:val="BodyText"/>
        <w:spacing w:line="225" w:lineRule="auto" w:before="23"/>
        <w:ind w:left="177" w:right="177"/>
        <w:jc w:val="both"/>
      </w:pPr>
      <w:r>
        <w:rPr>
          <w:w w:val="90"/>
        </w:rPr>
        <w:t>With so many programming languages and frameworks available, deter</w:t>
      </w:r>
      <w:r>
        <w:rPr>
          <w:w w:val="90"/>
        </w:rPr>
        <w:softHyphen/>
      </w:r>
      <w:r>
        <w:rPr>
          <w:w w:val="90"/>
        </w:rPr>
      </w:r>
      <w:r>
        <w:rPr>
          <w:spacing w:val="-4"/>
        </w:rPr>
        <w:t>mine</w:t>
      </w:r>
      <w:r>
        <w:rPr>
          <w:spacing w:val="-5"/>
        </w:rPr>
        <w:t> </w:t>
      </w:r>
      <w:r>
        <w:rPr>
          <w:spacing w:val="-4"/>
        </w:rPr>
        <w:t>which one is the</w:t>
      </w:r>
      <w:r>
        <w:rPr>
          <w:spacing w:val="-5"/>
        </w:rPr>
        <w:t> </w:t>
      </w:r>
      <w:r>
        <w:rPr>
          <w:spacing w:val="-4"/>
        </w:rPr>
        <w:t>best may difficult. This</w:t>
      </w:r>
      <w:r>
        <w:rPr>
          <w:spacing w:val="-5"/>
        </w:rPr>
        <w:t> </w:t>
      </w:r>
      <w:r>
        <w:rPr>
          <w:spacing w:val="-4"/>
        </w:rPr>
        <w:t>section will look at</w:t>
      </w:r>
      <w:r>
        <w:rPr>
          <w:spacing w:val="-5"/>
        </w:rPr>
        <w:t> </w:t>
      </w:r>
      <w:r>
        <w:rPr>
          <w:spacing w:val="-6"/>
        </w:rPr>
        <w:t>why</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6"/>
        <w:jc w:val="both"/>
      </w:pPr>
      <w:bookmarkStart w:name="_bookmark624" w:id="1009"/>
      <w:bookmarkEnd w:id="1009"/>
      <w:r>
        <w:rPr/>
      </w:r>
      <w:r>
        <w:rPr>
          <w:w w:val="90"/>
        </w:rPr>
        <w:t>GoLang is superior to other popular programming languages like Pytho</w:t>
      </w:r>
      <w:r>
        <w:rPr>
          <w:w w:val="90"/>
        </w:rPr>
        <w:t>n</w:t>
      </w:r>
      <w:r>
        <w:rPr>
          <w:w w:val="90"/>
        </w:rPr>
        <w:t> and Ruby. We’ll talk about simplicity, concurrency support, performance</w:t>
      </w:r>
      <w:r>
        <w:rPr>
          <w:w w:val="90"/>
        </w:rPr>
        <w:t>,</w:t>
      </w:r>
      <w:r>
        <w:rPr>
          <w:w w:val="90"/>
        </w:rPr>
        <w:t> </w:t>
      </w:r>
      <w:r>
        <w:rPr/>
        <w:t>and much more!</w:t>
      </w:r>
    </w:p>
    <w:p>
      <w:pPr>
        <w:pStyle w:val="BodyText"/>
        <w:spacing w:before="49"/>
      </w:pPr>
    </w:p>
    <w:p>
      <w:pPr>
        <w:pStyle w:val="BodyText"/>
        <w:ind w:left="177"/>
        <w:jc w:val="both"/>
        <w:rPr>
          <w:rFonts w:ascii="Gill Sans MT" w:hAnsi="Gill Sans MT"/>
        </w:rPr>
      </w:pPr>
      <w:r>
        <w:rPr>
          <w:rFonts w:ascii="Gill Sans MT" w:hAnsi="Gill Sans MT"/>
          <w:w w:val="105"/>
        </w:rPr>
        <w:t>GoLang’s</w:t>
      </w:r>
      <w:r>
        <w:rPr>
          <w:rFonts w:ascii="Gill Sans MT" w:hAnsi="Gill Sans MT"/>
          <w:spacing w:val="-7"/>
          <w:w w:val="105"/>
        </w:rPr>
        <w:t> </w:t>
      </w:r>
      <w:r>
        <w:rPr>
          <w:rFonts w:ascii="Gill Sans MT" w:hAnsi="Gill Sans MT"/>
          <w:spacing w:val="-2"/>
          <w:w w:val="110"/>
        </w:rPr>
        <w:t>Definition</w:t>
      </w:r>
    </w:p>
    <w:p>
      <w:pPr>
        <w:pStyle w:val="BodyText"/>
        <w:spacing w:line="225" w:lineRule="auto" w:before="62"/>
        <w:ind w:left="177" w:right="176"/>
        <w:jc w:val="both"/>
      </w:pPr>
      <w:r>
        <w:rPr>
          <w:w w:val="90"/>
        </w:rPr>
        <w:t>Google’s</w:t>
      </w:r>
      <w:r>
        <w:rPr>
          <w:spacing w:val="-4"/>
          <w:w w:val="90"/>
        </w:rPr>
        <w:t> </w:t>
      </w:r>
      <w:r>
        <w:rPr>
          <w:w w:val="90"/>
        </w:rPr>
        <w:t>GoLang</w:t>
      </w:r>
      <w:r>
        <w:rPr>
          <w:spacing w:val="-4"/>
          <w:w w:val="90"/>
        </w:rPr>
        <w:t> </w:t>
      </w:r>
      <w:r>
        <w:rPr>
          <w:w w:val="90"/>
        </w:rPr>
        <w:t>programming</w:t>
      </w:r>
      <w:r>
        <w:rPr>
          <w:spacing w:val="-4"/>
          <w:w w:val="90"/>
        </w:rPr>
        <w:t> </w:t>
      </w:r>
      <w:r>
        <w:rPr>
          <w:w w:val="90"/>
        </w:rPr>
        <w:t>language</w:t>
      </w:r>
      <w:r>
        <w:rPr>
          <w:spacing w:val="-4"/>
          <w:w w:val="90"/>
        </w:rPr>
        <w:t> </w:t>
      </w:r>
      <w:r>
        <w:rPr>
          <w:w w:val="90"/>
        </w:rPr>
        <w:t>is</w:t>
      </w:r>
      <w:r>
        <w:rPr>
          <w:spacing w:val="-4"/>
          <w:w w:val="90"/>
        </w:rPr>
        <w:t> </w:t>
      </w:r>
      <w:r>
        <w:rPr>
          <w:w w:val="90"/>
        </w:rPr>
        <w:t>an</w:t>
      </w:r>
      <w:r>
        <w:rPr>
          <w:spacing w:val="-4"/>
          <w:w w:val="90"/>
        </w:rPr>
        <w:t> </w:t>
      </w:r>
      <w:r>
        <w:rPr>
          <w:w w:val="90"/>
        </w:rPr>
        <w:t>open-source</w:t>
      </w:r>
      <w:r>
        <w:rPr>
          <w:spacing w:val="-4"/>
          <w:w w:val="90"/>
        </w:rPr>
        <w:t> </w:t>
      </w:r>
      <w:r>
        <w:rPr>
          <w:w w:val="90"/>
        </w:rPr>
        <w:t>project.</w:t>
      </w:r>
      <w:r>
        <w:rPr>
          <w:spacing w:val="-4"/>
          <w:w w:val="90"/>
        </w:rPr>
        <w:t> </w:t>
      </w:r>
      <w:r>
        <w:rPr>
          <w:w w:val="90"/>
        </w:rPr>
        <w:t>It</w:t>
      </w:r>
      <w:r>
        <w:rPr>
          <w:spacing w:val="-4"/>
          <w:w w:val="90"/>
        </w:rPr>
        <w:t> </w:t>
      </w:r>
      <w:r>
        <w:rPr>
          <w:w w:val="90"/>
        </w:rPr>
        <w:t>wa</w:t>
      </w:r>
      <w:r>
        <w:rPr>
          <w:w w:val="90"/>
        </w:rPr>
        <w:t>s</w:t>
      </w:r>
      <w:r>
        <w:rPr>
          <w:w w:val="90"/>
        </w:rPr>
        <w:t> designed</w:t>
      </w:r>
      <w:r>
        <w:rPr>
          <w:spacing w:val="-4"/>
          <w:w w:val="90"/>
        </w:rPr>
        <w:t> </w:t>
      </w:r>
      <w:r>
        <w:rPr>
          <w:w w:val="90"/>
        </w:rPr>
        <w:t>to</w:t>
      </w:r>
      <w:r>
        <w:rPr>
          <w:spacing w:val="-4"/>
          <w:w w:val="90"/>
        </w:rPr>
        <w:t> </w:t>
      </w:r>
      <w:r>
        <w:rPr>
          <w:w w:val="90"/>
        </w:rPr>
        <w:t>be</w:t>
      </w:r>
      <w:r>
        <w:rPr>
          <w:spacing w:val="-4"/>
          <w:w w:val="90"/>
        </w:rPr>
        <w:t> </w:t>
      </w:r>
      <w:r>
        <w:rPr>
          <w:w w:val="90"/>
        </w:rPr>
        <w:t>a</w:t>
      </w:r>
      <w:r>
        <w:rPr>
          <w:spacing w:val="-4"/>
          <w:w w:val="90"/>
        </w:rPr>
        <w:t> </w:t>
      </w:r>
      <w:r>
        <w:rPr>
          <w:w w:val="90"/>
        </w:rPr>
        <w:t>better</w:t>
      </w:r>
      <w:r>
        <w:rPr>
          <w:spacing w:val="-4"/>
          <w:w w:val="90"/>
        </w:rPr>
        <w:t> </w:t>
      </w:r>
      <w:r>
        <w:rPr>
          <w:w w:val="90"/>
        </w:rPr>
        <w:t>choice</w:t>
      </w:r>
      <w:r>
        <w:rPr>
          <w:spacing w:val="-4"/>
          <w:w w:val="90"/>
        </w:rPr>
        <w:t> </w:t>
      </w:r>
      <w:r>
        <w:rPr>
          <w:w w:val="90"/>
        </w:rPr>
        <w:t>for</w:t>
      </w:r>
      <w:r>
        <w:rPr>
          <w:spacing w:val="-4"/>
          <w:w w:val="90"/>
        </w:rPr>
        <w:t> </w:t>
      </w:r>
      <w:r>
        <w:rPr>
          <w:w w:val="90"/>
        </w:rPr>
        <w:t>creating</w:t>
      </w:r>
      <w:r>
        <w:rPr>
          <w:spacing w:val="-4"/>
          <w:w w:val="90"/>
        </w:rPr>
        <w:t> </w:t>
      </w:r>
      <w:r>
        <w:rPr>
          <w:w w:val="90"/>
        </w:rPr>
        <w:t>big</w:t>
      </w:r>
      <w:r>
        <w:rPr>
          <w:spacing w:val="-4"/>
          <w:w w:val="90"/>
        </w:rPr>
        <w:t> </w:t>
      </w:r>
      <w:r>
        <w:rPr>
          <w:w w:val="90"/>
        </w:rPr>
        <w:t>programs,</w:t>
      </w:r>
      <w:r>
        <w:rPr>
          <w:spacing w:val="-4"/>
          <w:w w:val="90"/>
        </w:rPr>
        <w:t> </w:t>
      </w:r>
      <w:r>
        <w:rPr>
          <w:w w:val="90"/>
        </w:rPr>
        <w:t>particularly</w:t>
      </w:r>
      <w:r>
        <w:rPr>
          <w:spacing w:val="-4"/>
          <w:w w:val="90"/>
        </w:rPr>
        <w:t> </w:t>
      </w:r>
      <w:r>
        <w:rPr>
          <w:w w:val="90"/>
        </w:rPr>
        <w:t>thos</w:t>
      </w:r>
      <w:r>
        <w:rPr>
          <w:w w:val="90"/>
        </w:rPr>
        <w:t>e</w:t>
      </w:r>
      <w:r>
        <w:rPr>
          <w:w w:val="90"/>
        </w:rPr>
        <w:t> </w:t>
      </w:r>
      <w:r>
        <w:rPr>
          <w:spacing w:val="-6"/>
        </w:rPr>
        <w:t>that require concurrency capabilities, such as channels and goroutines</w:t>
      </w:r>
      <w:r>
        <w:rPr>
          <w:spacing w:val="-6"/>
        </w:rPr>
        <w:t>.</w:t>
      </w:r>
      <w:r>
        <w:rPr>
          <w:spacing w:val="-6"/>
        </w:rPr>
        <w:t> </w:t>
      </w:r>
      <w:r>
        <w:rPr>
          <w:spacing w:val="-8"/>
        </w:rPr>
        <w:t>GoLang</w:t>
      </w:r>
      <w:r>
        <w:rPr/>
        <w:t> </w:t>
      </w:r>
      <w:r>
        <w:rPr>
          <w:spacing w:val="-8"/>
        </w:rPr>
        <w:t>can</w:t>
      </w:r>
      <w:r>
        <w:rPr/>
        <w:t> </w:t>
      </w:r>
      <w:r>
        <w:rPr>
          <w:spacing w:val="-8"/>
        </w:rPr>
        <w:t>also</w:t>
      </w:r>
      <w:r>
        <w:rPr/>
        <w:t> </w:t>
      </w:r>
      <w:r>
        <w:rPr>
          <w:spacing w:val="-8"/>
        </w:rPr>
        <w:t>compile</w:t>
      </w:r>
      <w:r>
        <w:rPr/>
        <w:t> </w:t>
      </w:r>
      <w:r>
        <w:rPr>
          <w:spacing w:val="-8"/>
        </w:rPr>
        <w:t>code</w:t>
      </w:r>
      <w:r>
        <w:rPr/>
        <w:t> </w:t>
      </w:r>
      <w:r>
        <w:rPr>
          <w:spacing w:val="-8"/>
        </w:rPr>
        <w:t>into</w:t>
      </w:r>
      <w:r>
        <w:rPr/>
        <w:t> </w:t>
      </w:r>
      <w:r>
        <w:rPr>
          <w:spacing w:val="-8"/>
        </w:rPr>
        <w:t>the</w:t>
      </w:r>
      <w:r>
        <w:rPr/>
        <w:t> </w:t>
      </w:r>
      <w:r>
        <w:rPr>
          <w:spacing w:val="-8"/>
        </w:rPr>
        <w:t>machine’s</w:t>
      </w:r>
      <w:r>
        <w:rPr/>
        <w:t> </w:t>
      </w:r>
      <w:r>
        <w:rPr>
          <w:spacing w:val="-8"/>
        </w:rPr>
        <w:t>native</w:t>
      </w:r>
      <w:r>
        <w:rPr/>
        <w:t> </w:t>
      </w:r>
      <w:r>
        <w:rPr>
          <w:spacing w:val="-8"/>
        </w:rPr>
        <w:t>instruction</w:t>
      </w:r>
      <w:r>
        <w:rPr/>
        <w:t> </w:t>
      </w:r>
      <w:r>
        <w:rPr>
          <w:spacing w:val="-8"/>
        </w:rPr>
        <w:t>set</w:t>
      </w:r>
      <w:r>
        <w:rPr>
          <w:spacing w:val="-8"/>
        </w:rPr>
        <w:t>,</w:t>
      </w:r>
      <w:r>
        <w:rPr>
          <w:spacing w:val="-8"/>
        </w:rPr>
        <w:t> </w:t>
      </w:r>
      <w:r>
        <w:rPr>
          <w:spacing w:val="-6"/>
        </w:rPr>
        <w:t>allowing</w:t>
      </w:r>
      <w:r>
        <w:rPr>
          <w:spacing w:val="-8"/>
        </w:rPr>
        <w:t> </w:t>
      </w:r>
      <w:r>
        <w:rPr>
          <w:spacing w:val="-6"/>
        </w:rPr>
        <w:t>it</w:t>
      </w:r>
      <w:r>
        <w:rPr>
          <w:spacing w:val="-8"/>
        </w:rPr>
        <w:t> </w:t>
      </w:r>
      <w:r>
        <w:rPr>
          <w:spacing w:val="-6"/>
        </w:rPr>
        <w:t>to</w:t>
      </w:r>
      <w:r>
        <w:rPr>
          <w:spacing w:val="-8"/>
        </w:rPr>
        <w:t> </w:t>
      </w:r>
      <w:r>
        <w:rPr>
          <w:spacing w:val="-6"/>
        </w:rPr>
        <w:t>execute</w:t>
      </w:r>
      <w:r>
        <w:rPr>
          <w:spacing w:val="-7"/>
        </w:rPr>
        <w:t> </w:t>
      </w:r>
      <w:r>
        <w:rPr>
          <w:spacing w:val="-6"/>
        </w:rPr>
        <w:t>quicker</w:t>
      </w:r>
      <w:r>
        <w:rPr>
          <w:spacing w:val="-8"/>
        </w:rPr>
        <w:t> </w:t>
      </w:r>
      <w:r>
        <w:rPr>
          <w:spacing w:val="-6"/>
        </w:rPr>
        <w:t>than</w:t>
      </w:r>
      <w:r>
        <w:rPr>
          <w:spacing w:val="-8"/>
        </w:rPr>
        <w:t> </w:t>
      </w:r>
      <w:r>
        <w:rPr>
          <w:spacing w:val="-6"/>
        </w:rPr>
        <w:t>other</w:t>
      </w:r>
      <w:r>
        <w:rPr>
          <w:spacing w:val="-8"/>
        </w:rPr>
        <w:t> </w:t>
      </w:r>
      <w:r>
        <w:rPr>
          <w:spacing w:val="-6"/>
        </w:rPr>
        <w:t>languages.</w:t>
      </w:r>
    </w:p>
    <w:p>
      <w:pPr>
        <w:pStyle w:val="BodyText"/>
        <w:spacing w:before="259"/>
      </w:pPr>
    </w:p>
    <w:p>
      <w:pPr>
        <w:pStyle w:val="Heading3"/>
        <w:spacing w:line="232" w:lineRule="auto"/>
        <w:ind w:right="2116"/>
      </w:pPr>
      <w:r>
        <w:rPr/>
        <mc:AlternateContent>
          <mc:Choice Requires="wps">
            <w:drawing>
              <wp:anchor distT="0" distB="0" distL="0" distR="0" allowOverlap="1" layoutInCell="1" locked="0" behindDoc="1" simplePos="0" relativeHeight="487792640">
                <wp:simplePos x="0" y="0"/>
                <wp:positionH relativeFrom="page">
                  <wp:posOffset>742950</wp:posOffset>
                </wp:positionH>
                <wp:positionV relativeFrom="paragraph">
                  <wp:posOffset>362970</wp:posOffset>
                </wp:positionV>
                <wp:extent cx="4130675" cy="1270"/>
                <wp:effectExtent l="0" t="0" r="0" b="0"/>
                <wp:wrapTopAndBottom/>
                <wp:docPr id="507" name="Graphic 507"/>
                <wp:cNvGraphicFramePr>
                  <a:graphicFrameLocks/>
                </wp:cNvGraphicFramePr>
                <a:graphic>
                  <a:graphicData uri="http://schemas.microsoft.com/office/word/2010/wordprocessingShape">
                    <wps:wsp>
                      <wps:cNvPr id="507" name="Graphic 507"/>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8.580359pt;width:325.25pt;height:.1pt;mso-position-horizontal-relative:page;mso-position-vertical-relative:paragraph;z-index:-15523840;mso-wrap-distance-left:0;mso-wrap-distance-right:0" id="docshape470" coordorigin="1170,572" coordsize="6505,0" path="m1170,572l7674,572e" filled="false" stroked="true" strokeweight=".5pt" strokecolor="#000000">
                <v:path arrowok="t"/>
                <v:stroke dashstyle="solid"/>
                <w10:wrap type="topAndBottom"/>
              </v:shape>
            </w:pict>
          </mc:Fallback>
        </mc:AlternateContent>
      </w:r>
      <w:r>
        <w:rPr>
          <w:spacing w:val="-4"/>
          <w:w w:val="105"/>
        </w:rPr>
        <w:t>BENEFITS</w:t>
      </w:r>
      <w:r>
        <w:rPr>
          <w:spacing w:val="-14"/>
          <w:w w:val="105"/>
        </w:rPr>
        <w:t> </w:t>
      </w:r>
      <w:r>
        <w:rPr>
          <w:spacing w:val="-4"/>
          <w:w w:val="105"/>
        </w:rPr>
        <w:t>OF</w:t>
      </w:r>
      <w:r>
        <w:rPr>
          <w:spacing w:val="-13"/>
          <w:w w:val="105"/>
        </w:rPr>
        <w:t> </w:t>
      </w:r>
      <w:r>
        <w:rPr>
          <w:spacing w:val="-4"/>
          <w:w w:val="105"/>
        </w:rPr>
        <w:t>USING</w:t>
      </w:r>
      <w:r>
        <w:rPr>
          <w:spacing w:val="-14"/>
          <w:w w:val="105"/>
        </w:rPr>
        <w:t> </w:t>
      </w:r>
      <w:r>
        <w:rPr>
          <w:spacing w:val="-4"/>
          <w:w w:val="105"/>
        </w:rPr>
        <w:t>GoLang</w:t>
      </w:r>
      <w:r>
        <w:rPr>
          <w:spacing w:val="-14"/>
          <w:w w:val="105"/>
        </w:rPr>
        <w:t> </w:t>
      </w:r>
      <w:r>
        <w:rPr>
          <w:spacing w:val="-4"/>
          <w:w w:val="105"/>
        </w:rPr>
        <w:t>INSTEAD</w:t>
      </w:r>
      <w:r>
        <w:rPr>
          <w:spacing w:val="-13"/>
          <w:w w:val="105"/>
        </w:rPr>
        <w:t> </w:t>
      </w:r>
      <w:r>
        <w:rPr>
          <w:spacing w:val="-4"/>
          <w:w w:val="105"/>
        </w:rPr>
        <w:t>OF</w:t>
      </w:r>
      <w:r>
        <w:rPr>
          <w:spacing w:val="-4"/>
          <w:w w:val="105"/>
        </w:rPr>
        <w:t> </w:t>
      </w:r>
      <w:r>
        <w:rPr>
          <w:w w:val="105"/>
        </w:rPr>
        <w:t>OTHER PROGRAMMING LANGUAGES</w:t>
      </w:r>
    </w:p>
    <w:p>
      <w:pPr>
        <w:pStyle w:val="BodyText"/>
        <w:spacing w:line="225" w:lineRule="auto" w:before="23"/>
        <w:ind w:left="177" w:right="175"/>
        <w:jc w:val="both"/>
      </w:pPr>
      <w:r>
        <w:rPr>
          <w:w w:val="90"/>
        </w:rPr>
        <w:t>The following advantages of GoLang over other programming language</w:t>
      </w:r>
      <w:r>
        <w:rPr>
          <w:w w:val="90"/>
        </w:rPr>
        <w:t>s</w:t>
      </w:r>
      <w:r>
        <w:rPr>
          <w:w w:val="90"/>
        </w:rPr>
        <w:t> </w:t>
      </w:r>
      <w:r>
        <w:rPr>
          <w:spacing w:val="-8"/>
        </w:rPr>
        <w:t>entice</w:t>
      </w:r>
      <w:r>
        <w:rPr>
          <w:spacing w:val="-5"/>
        </w:rPr>
        <w:t> </w:t>
      </w:r>
      <w:r>
        <w:rPr>
          <w:spacing w:val="-8"/>
        </w:rPr>
        <w:t>developers</w:t>
      </w:r>
      <w:r>
        <w:rPr>
          <w:spacing w:val="-5"/>
        </w:rPr>
        <w:t> </w:t>
      </w:r>
      <w:r>
        <w:rPr>
          <w:spacing w:val="-8"/>
        </w:rPr>
        <w:t>to</w:t>
      </w:r>
      <w:r>
        <w:rPr>
          <w:spacing w:val="-5"/>
        </w:rPr>
        <w:t> </w:t>
      </w:r>
      <w:r>
        <w:rPr>
          <w:spacing w:val="-8"/>
        </w:rPr>
        <w:t>choose</w:t>
      </w:r>
      <w:r>
        <w:rPr>
          <w:spacing w:val="-5"/>
        </w:rPr>
        <w:t> </w:t>
      </w:r>
      <w:r>
        <w:rPr>
          <w:spacing w:val="-8"/>
        </w:rPr>
        <w:t>GoLang</w:t>
      </w:r>
      <w:r>
        <w:rPr>
          <w:spacing w:val="-5"/>
        </w:rPr>
        <w:t> </w:t>
      </w:r>
      <w:r>
        <w:rPr>
          <w:spacing w:val="-8"/>
        </w:rPr>
        <w:t>in</w:t>
      </w:r>
      <w:r>
        <w:rPr>
          <w:spacing w:val="-5"/>
        </w:rPr>
        <w:t> </w:t>
      </w:r>
      <w:r>
        <w:rPr>
          <w:spacing w:val="-8"/>
        </w:rPr>
        <w:t>project</w:t>
      </w:r>
      <w:r>
        <w:rPr>
          <w:spacing w:val="-5"/>
        </w:rPr>
        <w:t> </w:t>
      </w:r>
      <w:r>
        <w:rPr>
          <w:spacing w:val="-8"/>
        </w:rPr>
        <w:t>development.</w:t>
      </w:r>
    </w:p>
    <w:p>
      <w:pPr>
        <w:pStyle w:val="ListParagraph"/>
        <w:numPr>
          <w:ilvl w:val="0"/>
          <w:numId w:val="39"/>
        </w:numPr>
        <w:tabs>
          <w:tab w:pos="658" w:val="left" w:leader="none"/>
        </w:tabs>
        <w:spacing w:line="225" w:lineRule="auto" w:before="282" w:after="0"/>
        <w:ind w:left="658" w:right="175" w:hanging="240"/>
        <w:jc w:val="both"/>
        <w:rPr>
          <w:sz w:val="22"/>
        </w:rPr>
      </w:pPr>
      <w:r>
        <w:rPr>
          <w:b/>
          <w:w w:val="90"/>
          <w:sz w:val="22"/>
        </w:rPr>
        <w:t>Simplicity: </w:t>
      </w:r>
      <w:r>
        <w:rPr>
          <w:w w:val="90"/>
          <w:sz w:val="22"/>
        </w:rPr>
        <w:t>One of the primary reasons GoLang is superior to othe</w:t>
      </w:r>
      <w:r>
        <w:rPr>
          <w:w w:val="90"/>
          <w:sz w:val="22"/>
        </w:rPr>
        <w:t>r</w:t>
      </w:r>
      <w:r>
        <w:rPr>
          <w:w w:val="90"/>
          <w:sz w:val="22"/>
        </w:rPr>
        <w:t> programming</w:t>
      </w:r>
      <w:r>
        <w:rPr>
          <w:spacing w:val="-4"/>
          <w:w w:val="90"/>
          <w:sz w:val="22"/>
        </w:rPr>
        <w:t> </w:t>
      </w:r>
      <w:r>
        <w:rPr>
          <w:w w:val="90"/>
          <w:sz w:val="22"/>
        </w:rPr>
        <w:t>languages</w:t>
      </w:r>
      <w:r>
        <w:rPr>
          <w:spacing w:val="-4"/>
          <w:w w:val="90"/>
          <w:sz w:val="22"/>
        </w:rPr>
        <w:t> </w:t>
      </w:r>
      <w:r>
        <w:rPr>
          <w:w w:val="90"/>
          <w:sz w:val="22"/>
        </w:rPr>
        <w:t>is</w:t>
      </w:r>
      <w:r>
        <w:rPr>
          <w:spacing w:val="-4"/>
          <w:w w:val="90"/>
          <w:sz w:val="22"/>
        </w:rPr>
        <w:t> </w:t>
      </w:r>
      <w:r>
        <w:rPr>
          <w:w w:val="90"/>
          <w:sz w:val="22"/>
        </w:rPr>
        <w:t>its</w:t>
      </w:r>
      <w:r>
        <w:rPr>
          <w:spacing w:val="-4"/>
          <w:w w:val="90"/>
          <w:sz w:val="22"/>
        </w:rPr>
        <w:t> </w:t>
      </w:r>
      <w:r>
        <w:rPr>
          <w:w w:val="90"/>
          <w:sz w:val="22"/>
        </w:rPr>
        <w:t>simpler</w:t>
      </w:r>
      <w:r>
        <w:rPr>
          <w:spacing w:val="-4"/>
          <w:w w:val="90"/>
          <w:sz w:val="22"/>
        </w:rPr>
        <w:t> </w:t>
      </w:r>
      <w:r>
        <w:rPr>
          <w:w w:val="90"/>
          <w:sz w:val="22"/>
        </w:rPr>
        <w:t>syntax.</w:t>
      </w:r>
      <w:r>
        <w:rPr>
          <w:spacing w:val="-4"/>
          <w:w w:val="90"/>
          <w:sz w:val="22"/>
        </w:rPr>
        <w:t> </w:t>
      </w:r>
      <w:r>
        <w:rPr>
          <w:w w:val="90"/>
          <w:sz w:val="22"/>
        </w:rPr>
        <w:t>Go’s</w:t>
      </w:r>
      <w:r>
        <w:rPr>
          <w:spacing w:val="-4"/>
          <w:w w:val="90"/>
          <w:sz w:val="22"/>
        </w:rPr>
        <w:t> </w:t>
      </w:r>
      <w:r>
        <w:rPr>
          <w:w w:val="90"/>
          <w:sz w:val="22"/>
        </w:rPr>
        <w:t>syntax</w:t>
      </w:r>
      <w:r>
        <w:rPr>
          <w:spacing w:val="-4"/>
          <w:w w:val="90"/>
          <w:sz w:val="22"/>
        </w:rPr>
        <w:t> </w:t>
      </w:r>
      <w:r>
        <w:rPr>
          <w:w w:val="90"/>
          <w:sz w:val="22"/>
        </w:rPr>
        <w:t>eliminate</w:t>
      </w:r>
      <w:r>
        <w:rPr>
          <w:w w:val="90"/>
          <w:sz w:val="22"/>
        </w:rPr>
        <w:t>s</w:t>
      </w:r>
      <w:r>
        <w:rPr>
          <w:w w:val="90"/>
          <w:sz w:val="22"/>
        </w:rPr>
        <w:t> semicolons,</w:t>
      </w:r>
      <w:r>
        <w:rPr>
          <w:spacing w:val="-5"/>
          <w:w w:val="90"/>
          <w:sz w:val="22"/>
        </w:rPr>
        <w:t> </w:t>
      </w:r>
      <w:r>
        <w:rPr>
          <w:w w:val="90"/>
          <w:sz w:val="22"/>
        </w:rPr>
        <w:t>curly</w:t>
      </w:r>
      <w:r>
        <w:rPr>
          <w:spacing w:val="-5"/>
          <w:w w:val="90"/>
          <w:sz w:val="22"/>
        </w:rPr>
        <w:t> </w:t>
      </w:r>
      <w:r>
        <w:rPr>
          <w:w w:val="90"/>
          <w:sz w:val="22"/>
        </w:rPr>
        <w:t>brackets</w:t>
      </w:r>
      <w:r>
        <w:rPr>
          <w:spacing w:val="-5"/>
          <w:w w:val="90"/>
          <w:sz w:val="22"/>
        </w:rPr>
        <w:t> </w:t>
      </w:r>
      <w:r>
        <w:rPr>
          <w:w w:val="90"/>
          <w:sz w:val="22"/>
        </w:rPr>
        <w:t>for</w:t>
      </w:r>
      <w:r>
        <w:rPr>
          <w:spacing w:val="-5"/>
          <w:w w:val="90"/>
          <w:sz w:val="22"/>
        </w:rPr>
        <w:t> </w:t>
      </w:r>
      <w:r>
        <w:rPr>
          <w:w w:val="90"/>
          <w:sz w:val="22"/>
        </w:rPr>
        <w:t>control</w:t>
      </w:r>
      <w:r>
        <w:rPr>
          <w:spacing w:val="-5"/>
          <w:w w:val="90"/>
          <w:sz w:val="22"/>
        </w:rPr>
        <w:t> </w:t>
      </w:r>
      <w:r>
        <w:rPr>
          <w:w w:val="90"/>
          <w:sz w:val="22"/>
        </w:rPr>
        <w:t>structures,</w:t>
      </w:r>
      <w:r>
        <w:rPr>
          <w:spacing w:val="-5"/>
          <w:w w:val="90"/>
          <w:sz w:val="22"/>
        </w:rPr>
        <w:t> </w:t>
      </w:r>
      <w:r>
        <w:rPr>
          <w:w w:val="90"/>
          <w:sz w:val="22"/>
        </w:rPr>
        <w:t>and</w:t>
      </w:r>
      <w:r>
        <w:rPr>
          <w:spacing w:val="-5"/>
          <w:w w:val="90"/>
          <w:sz w:val="22"/>
        </w:rPr>
        <w:t> </w:t>
      </w:r>
      <w:r>
        <w:rPr>
          <w:w w:val="90"/>
          <w:sz w:val="22"/>
        </w:rPr>
        <w:t>parentheses</w:t>
      </w:r>
      <w:r>
        <w:rPr>
          <w:spacing w:val="-5"/>
          <w:w w:val="90"/>
          <w:sz w:val="22"/>
        </w:rPr>
        <w:t> </w:t>
      </w:r>
      <w:r>
        <w:rPr>
          <w:w w:val="90"/>
          <w:sz w:val="22"/>
        </w:rPr>
        <w:t>fo</w:t>
      </w:r>
      <w:r>
        <w:rPr>
          <w:w w:val="90"/>
          <w:sz w:val="22"/>
        </w:rPr>
        <w:t>r</w:t>
      </w:r>
      <w:r>
        <w:rPr>
          <w:w w:val="90"/>
          <w:sz w:val="22"/>
        </w:rPr>
        <w:t> function parameters, reducing what would otherwise be four char</w:t>
      </w:r>
      <w:r>
        <w:rPr>
          <w:w w:val="90"/>
          <w:sz w:val="22"/>
        </w:rPr>
        <w:softHyphen/>
      </w:r>
      <w:r>
        <w:rPr>
          <w:w w:val="90"/>
          <w:sz w:val="22"/>
        </w:rPr>
      </w:r>
      <w:r>
        <w:rPr>
          <w:spacing w:val="-4"/>
          <w:sz w:val="22"/>
        </w:rPr>
        <w:t>acters</w:t>
      </w:r>
      <w:r>
        <w:rPr>
          <w:spacing w:val="-8"/>
          <w:sz w:val="22"/>
        </w:rPr>
        <w:t> </w:t>
      </w:r>
      <w:r>
        <w:rPr>
          <w:spacing w:val="-4"/>
          <w:sz w:val="22"/>
        </w:rPr>
        <w:t>to</w:t>
      </w:r>
      <w:r>
        <w:rPr>
          <w:spacing w:val="-8"/>
          <w:sz w:val="22"/>
        </w:rPr>
        <w:t> </w:t>
      </w:r>
      <w:r>
        <w:rPr>
          <w:spacing w:val="-4"/>
          <w:sz w:val="22"/>
        </w:rPr>
        <w:t>only</w:t>
      </w:r>
      <w:r>
        <w:rPr>
          <w:spacing w:val="-8"/>
          <w:sz w:val="22"/>
        </w:rPr>
        <w:t> </w:t>
      </w:r>
      <w:r>
        <w:rPr>
          <w:spacing w:val="-4"/>
          <w:sz w:val="22"/>
        </w:rPr>
        <w:t>two.</w:t>
      </w:r>
      <w:r>
        <w:rPr>
          <w:spacing w:val="-8"/>
          <w:sz w:val="22"/>
        </w:rPr>
        <w:t> </w:t>
      </w:r>
      <w:r>
        <w:rPr>
          <w:spacing w:val="-4"/>
          <w:sz w:val="22"/>
        </w:rPr>
        <w:t>This</w:t>
      </w:r>
      <w:r>
        <w:rPr>
          <w:spacing w:val="-8"/>
          <w:sz w:val="22"/>
        </w:rPr>
        <w:t> </w:t>
      </w:r>
      <w:r>
        <w:rPr>
          <w:spacing w:val="-4"/>
          <w:sz w:val="22"/>
        </w:rPr>
        <w:t>syntax</w:t>
      </w:r>
      <w:r>
        <w:rPr>
          <w:spacing w:val="-8"/>
          <w:sz w:val="22"/>
        </w:rPr>
        <w:t> </w:t>
      </w:r>
      <w:r>
        <w:rPr>
          <w:spacing w:val="-4"/>
          <w:sz w:val="22"/>
        </w:rPr>
        <w:t>and</w:t>
      </w:r>
      <w:r>
        <w:rPr>
          <w:spacing w:val="-8"/>
          <w:sz w:val="22"/>
        </w:rPr>
        <w:t> </w:t>
      </w:r>
      <w:r>
        <w:rPr>
          <w:spacing w:val="-4"/>
          <w:sz w:val="22"/>
        </w:rPr>
        <w:t>code</w:t>
      </w:r>
      <w:r>
        <w:rPr>
          <w:spacing w:val="-8"/>
          <w:sz w:val="22"/>
        </w:rPr>
        <w:t> </w:t>
      </w:r>
      <w:r>
        <w:rPr>
          <w:spacing w:val="-4"/>
          <w:sz w:val="22"/>
        </w:rPr>
        <w:t>writing</w:t>
      </w:r>
      <w:r>
        <w:rPr>
          <w:spacing w:val="-8"/>
          <w:sz w:val="22"/>
        </w:rPr>
        <w:t> </w:t>
      </w:r>
      <w:r>
        <w:rPr>
          <w:spacing w:val="-4"/>
          <w:sz w:val="22"/>
        </w:rPr>
        <w:t>simplicity</w:t>
      </w:r>
      <w:r>
        <w:rPr>
          <w:spacing w:val="-8"/>
          <w:sz w:val="22"/>
        </w:rPr>
        <w:t> </w:t>
      </w:r>
      <w:r>
        <w:rPr>
          <w:spacing w:val="-4"/>
          <w:sz w:val="22"/>
        </w:rPr>
        <w:t>mak</w:t>
      </w:r>
      <w:r>
        <w:rPr>
          <w:spacing w:val="-4"/>
          <w:sz w:val="22"/>
        </w:rPr>
        <w:t>e</w:t>
      </w:r>
      <w:r>
        <w:rPr>
          <w:spacing w:val="-4"/>
          <w:sz w:val="22"/>
        </w:rPr>
        <w:t> </w:t>
      </w:r>
      <w:r>
        <w:rPr>
          <w:w w:val="90"/>
          <w:sz w:val="22"/>
        </w:rPr>
        <w:t>GoLang</w:t>
      </w:r>
      <w:r>
        <w:rPr>
          <w:spacing w:val="-6"/>
          <w:w w:val="90"/>
          <w:sz w:val="22"/>
        </w:rPr>
        <w:t> </w:t>
      </w:r>
      <w:r>
        <w:rPr>
          <w:w w:val="90"/>
          <w:sz w:val="22"/>
        </w:rPr>
        <w:t>code</w:t>
      </w:r>
      <w:r>
        <w:rPr>
          <w:spacing w:val="-6"/>
          <w:w w:val="90"/>
          <w:sz w:val="22"/>
        </w:rPr>
        <w:t> </w:t>
      </w:r>
      <w:r>
        <w:rPr>
          <w:w w:val="90"/>
          <w:sz w:val="22"/>
        </w:rPr>
        <w:t>easier</w:t>
      </w:r>
      <w:r>
        <w:rPr>
          <w:spacing w:val="-6"/>
          <w:w w:val="90"/>
          <w:sz w:val="22"/>
        </w:rPr>
        <w:t> </w:t>
      </w:r>
      <w:r>
        <w:rPr>
          <w:w w:val="90"/>
          <w:sz w:val="22"/>
        </w:rPr>
        <w:t>to</w:t>
      </w:r>
      <w:r>
        <w:rPr>
          <w:spacing w:val="-6"/>
          <w:w w:val="90"/>
          <w:sz w:val="22"/>
        </w:rPr>
        <w:t> </w:t>
      </w:r>
      <w:r>
        <w:rPr>
          <w:w w:val="90"/>
          <w:sz w:val="22"/>
        </w:rPr>
        <w:t>understand,</w:t>
      </w:r>
      <w:r>
        <w:rPr>
          <w:spacing w:val="-6"/>
          <w:w w:val="90"/>
          <w:sz w:val="22"/>
        </w:rPr>
        <w:t> </w:t>
      </w:r>
      <w:r>
        <w:rPr>
          <w:w w:val="90"/>
          <w:sz w:val="22"/>
        </w:rPr>
        <w:t>allowing</w:t>
      </w:r>
      <w:r>
        <w:rPr>
          <w:spacing w:val="-6"/>
          <w:w w:val="90"/>
          <w:sz w:val="22"/>
        </w:rPr>
        <w:t> </w:t>
      </w:r>
      <w:r>
        <w:rPr>
          <w:w w:val="90"/>
          <w:sz w:val="22"/>
        </w:rPr>
        <w:t>engineers</w:t>
      </w:r>
      <w:r>
        <w:rPr>
          <w:spacing w:val="-6"/>
          <w:w w:val="90"/>
          <w:sz w:val="22"/>
        </w:rPr>
        <w:t> </w:t>
      </w:r>
      <w:r>
        <w:rPr>
          <w:w w:val="90"/>
          <w:sz w:val="22"/>
        </w:rPr>
        <w:t>to</w:t>
      </w:r>
      <w:r>
        <w:rPr>
          <w:spacing w:val="-6"/>
          <w:w w:val="90"/>
          <w:sz w:val="22"/>
        </w:rPr>
        <w:t> </w:t>
      </w:r>
      <w:r>
        <w:rPr>
          <w:w w:val="90"/>
          <w:sz w:val="22"/>
        </w:rPr>
        <w:t>work</w:t>
      </w:r>
      <w:r>
        <w:rPr>
          <w:spacing w:val="-6"/>
          <w:w w:val="90"/>
          <w:sz w:val="22"/>
        </w:rPr>
        <w:t> </w:t>
      </w:r>
      <w:r>
        <w:rPr>
          <w:w w:val="90"/>
          <w:sz w:val="22"/>
        </w:rPr>
        <w:t>faste</w:t>
      </w:r>
      <w:r>
        <w:rPr>
          <w:w w:val="90"/>
          <w:sz w:val="22"/>
        </w:rPr>
        <w:t>r</w:t>
      </w:r>
      <w:r>
        <w:rPr>
          <w:w w:val="90"/>
          <w:sz w:val="22"/>
        </w:rPr>
        <w:t> </w:t>
      </w:r>
      <w:r>
        <w:rPr>
          <w:sz w:val="22"/>
        </w:rPr>
        <w:t>and</w:t>
      </w:r>
      <w:r>
        <w:rPr>
          <w:spacing w:val="-12"/>
          <w:sz w:val="22"/>
        </w:rPr>
        <w:t> </w:t>
      </w:r>
      <w:r>
        <w:rPr>
          <w:sz w:val="22"/>
        </w:rPr>
        <w:t>detect</w:t>
      </w:r>
      <w:r>
        <w:rPr>
          <w:spacing w:val="-12"/>
          <w:sz w:val="22"/>
        </w:rPr>
        <w:t> </w:t>
      </w:r>
      <w:r>
        <w:rPr>
          <w:sz w:val="22"/>
        </w:rPr>
        <w:t>mistakes.</w:t>
      </w:r>
    </w:p>
    <w:p>
      <w:pPr>
        <w:pStyle w:val="ListParagraph"/>
        <w:numPr>
          <w:ilvl w:val="0"/>
          <w:numId w:val="39"/>
        </w:numPr>
        <w:tabs>
          <w:tab w:pos="658" w:val="left" w:leader="none"/>
        </w:tabs>
        <w:spacing w:line="225" w:lineRule="auto" w:before="147" w:after="0"/>
        <w:ind w:left="658" w:right="175" w:hanging="240"/>
        <w:jc w:val="both"/>
        <w:rPr>
          <w:sz w:val="22"/>
        </w:rPr>
      </w:pPr>
      <w:r>
        <w:rPr>
          <w:b/>
          <w:w w:val="90"/>
          <w:sz w:val="22"/>
        </w:rPr>
        <w:t>Quick Development: </w:t>
      </w:r>
      <w:r>
        <w:rPr>
          <w:w w:val="90"/>
          <w:sz w:val="22"/>
        </w:rPr>
        <w:t>GoLang significantly decreases developmen</w:t>
      </w:r>
      <w:r>
        <w:rPr>
          <w:w w:val="90"/>
          <w:sz w:val="22"/>
        </w:rPr>
        <w:t>t</w:t>
      </w:r>
      <w:r>
        <w:rPr>
          <w:w w:val="90"/>
          <w:sz w:val="22"/>
        </w:rPr>
        <w:t> </w:t>
      </w:r>
      <w:r>
        <w:rPr>
          <w:spacing w:val="-4"/>
          <w:sz w:val="22"/>
        </w:rPr>
        <w:t>time</w:t>
      </w:r>
      <w:r>
        <w:rPr>
          <w:spacing w:val="-10"/>
          <w:sz w:val="22"/>
        </w:rPr>
        <w:t> </w:t>
      </w:r>
      <w:r>
        <w:rPr>
          <w:spacing w:val="-4"/>
          <w:sz w:val="22"/>
        </w:rPr>
        <w:t>with</w:t>
      </w:r>
      <w:r>
        <w:rPr>
          <w:spacing w:val="-10"/>
          <w:sz w:val="22"/>
        </w:rPr>
        <w:t> </w:t>
      </w:r>
      <w:r>
        <w:rPr>
          <w:spacing w:val="-4"/>
          <w:sz w:val="22"/>
        </w:rPr>
        <w:t>error</w:t>
      </w:r>
      <w:r>
        <w:rPr>
          <w:spacing w:val="-9"/>
          <w:sz w:val="22"/>
        </w:rPr>
        <w:t> </w:t>
      </w:r>
      <w:r>
        <w:rPr>
          <w:spacing w:val="-4"/>
          <w:sz w:val="22"/>
        </w:rPr>
        <w:t>checking,</w:t>
      </w:r>
      <w:r>
        <w:rPr>
          <w:spacing w:val="-10"/>
          <w:sz w:val="22"/>
        </w:rPr>
        <w:t> </w:t>
      </w:r>
      <w:r>
        <w:rPr>
          <w:spacing w:val="-4"/>
          <w:sz w:val="22"/>
        </w:rPr>
        <w:t>concurrency</w:t>
      </w:r>
      <w:r>
        <w:rPr>
          <w:spacing w:val="-10"/>
          <w:sz w:val="22"/>
        </w:rPr>
        <w:t> </w:t>
      </w:r>
      <w:r>
        <w:rPr>
          <w:spacing w:val="-4"/>
          <w:sz w:val="22"/>
        </w:rPr>
        <w:t>management,</w:t>
      </w:r>
      <w:r>
        <w:rPr>
          <w:spacing w:val="-9"/>
          <w:sz w:val="22"/>
        </w:rPr>
        <w:t> </w:t>
      </w:r>
      <w:r>
        <w:rPr>
          <w:spacing w:val="-4"/>
          <w:sz w:val="22"/>
        </w:rPr>
        <w:t>simplifyin</w:t>
      </w:r>
      <w:r>
        <w:rPr>
          <w:spacing w:val="-4"/>
          <w:sz w:val="22"/>
        </w:rPr>
        <w:t>g</w:t>
      </w:r>
      <w:r>
        <w:rPr>
          <w:spacing w:val="-4"/>
          <w:sz w:val="22"/>
        </w:rPr>
        <w:t> threads,</w:t>
      </w:r>
      <w:r>
        <w:rPr>
          <w:spacing w:val="-10"/>
          <w:sz w:val="22"/>
        </w:rPr>
        <w:t> </w:t>
      </w:r>
      <w:r>
        <w:rPr>
          <w:spacing w:val="-4"/>
          <w:sz w:val="22"/>
        </w:rPr>
        <w:t>and</w:t>
      </w:r>
      <w:r>
        <w:rPr>
          <w:spacing w:val="-10"/>
          <w:sz w:val="22"/>
        </w:rPr>
        <w:t> </w:t>
      </w:r>
      <w:r>
        <w:rPr>
          <w:spacing w:val="-4"/>
          <w:sz w:val="22"/>
        </w:rPr>
        <w:t>scalable</w:t>
      </w:r>
      <w:r>
        <w:rPr>
          <w:spacing w:val="-10"/>
          <w:sz w:val="22"/>
        </w:rPr>
        <w:t> </w:t>
      </w:r>
      <w:r>
        <w:rPr>
          <w:spacing w:val="-4"/>
          <w:sz w:val="22"/>
        </w:rPr>
        <w:t>goroutines.</w:t>
      </w:r>
    </w:p>
    <w:p>
      <w:pPr>
        <w:pStyle w:val="ListParagraph"/>
        <w:numPr>
          <w:ilvl w:val="0"/>
          <w:numId w:val="39"/>
        </w:numPr>
        <w:tabs>
          <w:tab w:pos="658" w:val="left" w:leader="none"/>
        </w:tabs>
        <w:spacing w:line="225" w:lineRule="auto" w:before="143" w:after="0"/>
        <w:ind w:left="658" w:right="175" w:hanging="240"/>
        <w:jc w:val="both"/>
        <w:rPr>
          <w:sz w:val="22"/>
        </w:rPr>
      </w:pPr>
      <w:r>
        <w:rPr>
          <w:b/>
          <w:spacing w:val="-8"/>
          <w:sz w:val="22"/>
        </w:rPr>
        <w:t>Portability:</w:t>
      </w:r>
      <w:r>
        <w:rPr>
          <w:b/>
          <w:spacing w:val="-1"/>
          <w:sz w:val="22"/>
        </w:rPr>
        <w:t> </w:t>
      </w:r>
      <w:r>
        <w:rPr>
          <w:spacing w:val="-8"/>
          <w:sz w:val="22"/>
        </w:rPr>
        <w:t>GoLang</w:t>
      </w:r>
      <w:r>
        <w:rPr>
          <w:spacing w:val="-1"/>
          <w:sz w:val="22"/>
        </w:rPr>
        <w:t> </w:t>
      </w:r>
      <w:r>
        <w:rPr>
          <w:spacing w:val="-8"/>
          <w:sz w:val="22"/>
        </w:rPr>
        <w:t>is</w:t>
      </w:r>
      <w:r>
        <w:rPr>
          <w:spacing w:val="-1"/>
          <w:sz w:val="22"/>
        </w:rPr>
        <w:t> </w:t>
      </w:r>
      <w:r>
        <w:rPr>
          <w:spacing w:val="-8"/>
          <w:sz w:val="22"/>
        </w:rPr>
        <w:t>portable</w:t>
      </w:r>
      <w:r>
        <w:rPr>
          <w:spacing w:val="-1"/>
          <w:sz w:val="22"/>
        </w:rPr>
        <w:t> </w:t>
      </w:r>
      <w:r>
        <w:rPr>
          <w:spacing w:val="-8"/>
          <w:sz w:val="22"/>
        </w:rPr>
        <w:t>because</w:t>
      </w:r>
      <w:r>
        <w:rPr>
          <w:spacing w:val="-1"/>
          <w:sz w:val="22"/>
        </w:rPr>
        <w:t> </w:t>
      </w:r>
      <w:r>
        <w:rPr>
          <w:spacing w:val="-8"/>
          <w:sz w:val="22"/>
        </w:rPr>
        <w:t>it</w:t>
      </w:r>
      <w:r>
        <w:rPr>
          <w:spacing w:val="-1"/>
          <w:sz w:val="22"/>
        </w:rPr>
        <w:t> </w:t>
      </w:r>
      <w:r>
        <w:rPr>
          <w:spacing w:val="-8"/>
          <w:sz w:val="22"/>
        </w:rPr>
        <w:t>can</w:t>
      </w:r>
      <w:r>
        <w:rPr>
          <w:spacing w:val="-1"/>
          <w:sz w:val="22"/>
        </w:rPr>
        <w:t> </w:t>
      </w:r>
      <w:r>
        <w:rPr>
          <w:spacing w:val="-8"/>
          <w:sz w:val="22"/>
        </w:rPr>
        <w:t>be</w:t>
      </w:r>
      <w:r>
        <w:rPr>
          <w:spacing w:val="-1"/>
          <w:sz w:val="22"/>
        </w:rPr>
        <w:t> </w:t>
      </w:r>
      <w:r>
        <w:rPr>
          <w:spacing w:val="-8"/>
          <w:sz w:val="22"/>
        </w:rPr>
        <w:t>compiled</w:t>
      </w:r>
      <w:r>
        <w:rPr>
          <w:spacing w:val="-1"/>
          <w:sz w:val="22"/>
        </w:rPr>
        <w:t> </w:t>
      </w:r>
      <w:r>
        <w:rPr>
          <w:spacing w:val="-8"/>
          <w:sz w:val="22"/>
        </w:rPr>
        <w:t>for</w:t>
      </w:r>
      <w:r>
        <w:rPr>
          <w:spacing w:val="-1"/>
          <w:sz w:val="22"/>
        </w:rPr>
        <w:t> </w:t>
      </w:r>
      <w:r>
        <w:rPr>
          <w:spacing w:val="-8"/>
          <w:sz w:val="22"/>
        </w:rPr>
        <w:t>an</w:t>
      </w:r>
      <w:r>
        <w:rPr>
          <w:spacing w:val="-8"/>
          <w:sz w:val="22"/>
        </w:rPr>
        <w:t>y</w:t>
      </w:r>
      <w:r>
        <w:rPr>
          <w:spacing w:val="-8"/>
          <w:sz w:val="22"/>
        </w:rPr>
        <w:t> </w:t>
      </w:r>
      <w:r>
        <w:rPr>
          <w:w w:val="90"/>
          <w:sz w:val="22"/>
        </w:rPr>
        <w:t>operating</w:t>
      </w:r>
      <w:r>
        <w:rPr>
          <w:spacing w:val="-8"/>
          <w:w w:val="90"/>
          <w:sz w:val="22"/>
        </w:rPr>
        <w:t> </w:t>
      </w:r>
      <w:r>
        <w:rPr>
          <w:w w:val="90"/>
          <w:sz w:val="22"/>
        </w:rPr>
        <w:t>system</w:t>
      </w:r>
      <w:r>
        <w:rPr>
          <w:spacing w:val="-8"/>
          <w:w w:val="90"/>
          <w:sz w:val="22"/>
        </w:rPr>
        <w:t> </w:t>
      </w:r>
      <w:r>
        <w:rPr>
          <w:w w:val="90"/>
          <w:sz w:val="22"/>
        </w:rPr>
        <w:t>and</w:t>
      </w:r>
      <w:r>
        <w:rPr>
          <w:spacing w:val="-8"/>
          <w:w w:val="90"/>
          <w:sz w:val="22"/>
        </w:rPr>
        <w:t> </w:t>
      </w:r>
      <w:r>
        <w:rPr>
          <w:w w:val="90"/>
          <w:sz w:val="22"/>
        </w:rPr>
        <w:t>architecture.</w:t>
      </w:r>
      <w:r>
        <w:rPr>
          <w:spacing w:val="-8"/>
          <w:w w:val="90"/>
          <w:sz w:val="22"/>
        </w:rPr>
        <w:t> </w:t>
      </w:r>
      <w:r>
        <w:rPr>
          <w:w w:val="90"/>
          <w:sz w:val="22"/>
        </w:rPr>
        <w:t>This</w:t>
      </w:r>
      <w:r>
        <w:rPr>
          <w:spacing w:val="-8"/>
          <w:w w:val="90"/>
          <w:sz w:val="22"/>
        </w:rPr>
        <w:t> </w:t>
      </w:r>
      <w:r>
        <w:rPr>
          <w:w w:val="90"/>
          <w:sz w:val="22"/>
        </w:rPr>
        <w:t>differs</w:t>
      </w:r>
      <w:r>
        <w:rPr>
          <w:spacing w:val="-8"/>
          <w:w w:val="90"/>
          <w:sz w:val="22"/>
        </w:rPr>
        <w:t> </w:t>
      </w:r>
      <w:r>
        <w:rPr>
          <w:w w:val="90"/>
          <w:sz w:val="22"/>
        </w:rPr>
        <w:t>from</w:t>
      </w:r>
      <w:r>
        <w:rPr>
          <w:spacing w:val="-8"/>
          <w:w w:val="90"/>
          <w:sz w:val="22"/>
        </w:rPr>
        <w:t> </w:t>
      </w:r>
      <w:r>
        <w:rPr>
          <w:w w:val="90"/>
          <w:sz w:val="22"/>
        </w:rPr>
        <w:t>other</w:t>
      </w:r>
      <w:r>
        <w:rPr>
          <w:spacing w:val="-8"/>
          <w:w w:val="90"/>
          <w:sz w:val="22"/>
        </w:rPr>
        <w:t> </w:t>
      </w:r>
      <w:r>
        <w:rPr>
          <w:w w:val="90"/>
          <w:sz w:val="22"/>
        </w:rPr>
        <w:t>languages</w:t>
      </w:r>
      <w:r>
        <w:rPr>
          <w:w w:val="90"/>
          <w:sz w:val="22"/>
        </w:rPr>
        <w:t>,</w:t>
      </w:r>
      <w:r>
        <w:rPr>
          <w:w w:val="90"/>
          <w:sz w:val="22"/>
        </w:rPr>
        <w:t> which must compile code into bytecode, which can only run on th</w:t>
      </w:r>
      <w:r>
        <w:rPr>
          <w:w w:val="90"/>
          <w:sz w:val="22"/>
        </w:rPr>
        <w:t>e</w:t>
      </w:r>
      <w:r>
        <w:rPr>
          <w:w w:val="90"/>
          <w:sz w:val="22"/>
        </w:rPr>
        <w:t> </w:t>
      </w:r>
      <w:r>
        <w:rPr>
          <w:spacing w:val="-6"/>
          <w:sz w:val="22"/>
        </w:rPr>
        <w:t>platform</w:t>
      </w:r>
      <w:r>
        <w:rPr>
          <w:spacing w:val="-8"/>
          <w:sz w:val="22"/>
        </w:rPr>
        <w:t> </w:t>
      </w:r>
      <w:r>
        <w:rPr>
          <w:spacing w:val="-6"/>
          <w:sz w:val="22"/>
        </w:rPr>
        <w:t>on</w:t>
      </w:r>
      <w:r>
        <w:rPr>
          <w:spacing w:val="-8"/>
          <w:sz w:val="22"/>
        </w:rPr>
        <w:t> </w:t>
      </w:r>
      <w:r>
        <w:rPr>
          <w:spacing w:val="-6"/>
          <w:sz w:val="22"/>
        </w:rPr>
        <w:t>which</w:t>
      </w:r>
      <w:r>
        <w:rPr>
          <w:spacing w:val="-8"/>
          <w:sz w:val="22"/>
        </w:rPr>
        <w:t> </w:t>
      </w:r>
      <w:r>
        <w:rPr>
          <w:spacing w:val="-6"/>
          <w:sz w:val="22"/>
        </w:rPr>
        <w:t>it</w:t>
      </w:r>
      <w:r>
        <w:rPr>
          <w:spacing w:val="-7"/>
          <w:sz w:val="22"/>
        </w:rPr>
        <w:t> </w:t>
      </w:r>
      <w:r>
        <w:rPr>
          <w:spacing w:val="-6"/>
          <w:sz w:val="22"/>
        </w:rPr>
        <w:t>was</w:t>
      </w:r>
      <w:r>
        <w:rPr>
          <w:spacing w:val="-8"/>
          <w:sz w:val="22"/>
        </w:rPr>
        <w:t> </w:t>
      </w:r>
      <w:r>
        <w:rPr>
          <w:spacing w:val="-6"/>
          <w:sz w:val="22"/>
        </w:rPr>
        <w:t>produced.</w:t>
      </w:r>
    </w:p>
    <w:p>
      <w:pPr>
        <w:pStyle w:val="ListParagraph"/>
        <w:numPr>
          <w:ilvl w:val="0"/>
          <w:numId w:val="39"/>
        </w:numPr>
        <w:tabs>
          <w:tab w:pos="658" w:val="left" w:leader="none"/>
        </w:tabs>
        <w:spacing w:line="225" w:lineRule="auto" w:before="144" w:after="0"/>
        <w:ind w:left="658" w:right="175" w:hanging="240"/>
        <w:jc w:val="both"/>
        <w:rPr>
          <w:sz w:val="22"/>
        </w:rPr>
      </w:pPr>
      <w:r>
        <w:rPr>
          <w:b/>
          <w:spacing w:val="-4"/>
          <w:sz w:val="22"/>
        </w:rPr>
        <w:t>Type</w:t>
      </w:r>
      <w:r>
        <w:rPr>
          <w:b/>
          <w:spacing w:val="-9"/>
          <w:sz w:val="22"/>
        </w:rPr>
        <w:t> </w:t>
      </w:r>
      <w:r>
        <w:rPr>
          <w:b/>
          <w:spacing w:val="-4"/>
          <w:sz w:val="22"/>
        </w:rPr>
        <w:t>Safety:</w:t>
      </w:r>
      <w:r>
        <w:rPr>
          <w:b/>
          <w:spacing w:val="-7"/>
          <w:sz w:val="22"/>
        </w:rPr>
        <w:t> </w:t>
      </w:r>
      <w:r>
        <w:rPr>
          <w:spacing w:val="-4"/>
          <w:sz w:val="22"/>
        </w:rPr>
        <w:t>Go</w:t>
      </w:r>
      <w:r>
        <w:rPr>
          <w:spacing w:val="-7"/>
          <w:sz w:val="22"/>
        </w:rPr>
        <w:t> </w:t>
      </w:r>
      <w:r>
        <w:rPr>
          <w:spacing w:val="-4"/>
          <w:sz w:val="22"/>
        </w:rPr>
        <w:t>was</w:t>
      </w:r>
      <w:r>
        <w:rPr>
          <w:spacing w:val="-7"/>
          <w:sz w:val="22"/>
        </w:rPr>
        <w:t> </w:t>
      </w:r>
      <w:r>
        <w:rPr>
          <w:spacing w:val="-4"/>
          <w:sz w:val="22"/>
        </w:rPr>
        <w:t>built</w:t>
      </w:r>
      <w:r>
        <w:rPr>
          <w:spacing w:val="-7"/>
          <w:sz w:val="22"/>
        </w:rPr>
        <w:t> </w:t>
      </w:r>
      <w:r>
        <w:rPr>
          <w:spacing w:val="-4"/>
          <w:sz w:val="22"/>
        </w:rPr>
        <w:t>with</w:t>
      </w:r>
      <w:r>
        <w:rPr>
          <w:spacing w:val="-7"/>
          <w:sz w:val="22"/>
        </w:rPr>
        <w:t> </w:t>
      </w:r>
      <w:r>
        <w:rPr>
          <w:spacing w:val="-4"/>
          <w:sz w:val="22"/>
        </w:rPr>
        <w:t>rules</w:t>
      </w:r>
      <w:r>
        <w:rPr>
          <w:spacing w:val="-7"/>
          <w:sz w:val="22"/>
        </w:rPr>
        <w:t> </w:t>
      </w:r>
      <w:r>
        <w:rPr>
          <w:spacing w:val="-4"/>
          <w:sz w:val="22"/>
        </w:rPr>
        <w:t>governing</w:t>
      </w:r>
      <w:r>
        <w:rPr>
          <w:spacing w:val="-7"/>
          <w:sz w:val="22"/>
        </w:rPr>
        <w:t> </w:t>
      </w:r>
      <w:r>
        <w:rPr>
          <w:spacing w:val="-4"/>
          <w:sz w:val="22"/>
        </w:rPr>
        <w:t>how</w:t>
      </w:r>
      <w:r>
        <w:rPr>
          <w:spacing w:val="-7"/>
          <w:sz w:val="22"/>
        </w:rPr>
        <w:t> </w:t>
      </w:r>
      <w:r>
        <w:rPr>
          <w:spacing w:val="-4"/>
          <w:sz w:val="22"/>
        </w:rPr>
        <w:t>types</w:t>
      </w:r>
      <w:r>
        <w:rPr>
          <w:spacing w:val="-7"/>
          <w:sz w:val="22"/>
        </w:rPr>
        <w:t> </w:t>
      </w:r>
      <w:r>
        <w:rPr>
          <w:spacing w:val="-4"/>
          <w:sz w:val="22"/>
        </w:rPr>
        <w:t>mus</w:t>
      </w:r>
      <w:r>
        <w:rPr>
          <w:spacing w:val="-4"/>
          <w:sz w:val="22"/>
        </w:rPr>
        <w:t>t</w:t>
      </w:r>
      <w:r>
        <w:rPr>
          <w:spacing w:val="-4"/>
          <w:sz w:val="22"/>
        </w:rPr>
        <w:t> </w:t>
      </w:r>
      <w:r>
        <w:rPr>
          <w:w w:val="90"/>
          <w:sz w:val="22"/>
        </w:rPr>
        <w:t>behave. So, if it encounters an issue due to those rules, you’ll kno</w:t>
      </w:r>
      <w:r>
        <w:rPr>
          <w:w w:val="90"/>
          <w:sz w:val="22"/>
        </w:rPr>
        <w:t>w</w:t>
      </w:r>
      <w:r>
        <w:rPr>
          <w:w w:val="90"/>
          <w:sz w:val="22"/>
        </w:rPr>
        <w:t> </w:t>
      </w:r>
      <w:r>
        <w:rPr>
          <w:sz w:val="22"/>
        </w:rPr>
        <w:t>what</w:t>
      </w:r>
      <w:r>
        <w:rPr>
          <w:spacing w:val="-10"/>
          <w:sz w:val="22"/>
        </w:rPr>
        <w:t> </w:t>
      </w:r>
      <w:r>
        <w:rPr>
          <w:sz w:val="22"/>
        </w:rPr>
        <w:t>occurred</w:t>
      </w:r>
      <w:r>
        <w:rPr>
          <w:spacing w:val="-10"/>
          <w:sz w:val="22"/>
        </w:rPr>
        <w:t> </w:t>
      </w:r>
      <w:r>
        <w:rPr>
          <w:sz w:val="22"/>
        </w:rPr>
        <w:t>and</w:t>
      </w:r>
      <w:r>
        <w:rPr>
          <w:spacing w:val="-10"/>
          <w:sz w:val="22"/>
        </w:rPr>
        <w:t> </w:t>
      </w:r>
      <w:r>
        <w:rPr>
          <w:sz w:val="22"/>
        </w:rPr>
        <w:t>why</w:t>
      </w:r>
      <w:r>
        <w:rPr>
          <w:spacing w:val="-10"/>
          <w:sz w:val="22"/>
        </w:rPr>
        <w:t> </w:t>
      </w:r>
      <w:r>
        <w:rPr>
          <w:sz w:val="22"/>
        </w:rPr>
        <w:t>without</w:t>
      </w:r>
      <w:r>
        <w:rPr>
          <w:spacing w:val="-10"/>
          <w:sz w:val="22"/>
        </w:rPr>
        <w:t> </w:t>
      </w:r>
      <w:r>
        <w:rPr>
          <w:sz w:val="22"/>
        </w:rPr>
        <w:t>having</w:t>
      </w:r>
      <w:r>
        <w:rPr>
          <w:spacing w:val="-10"/>
          <w:sz w:val="22"/>
        </w:rPr>
        <w:t> </w:t>
      </w:r>
      <w:r>
        <w:rPr>
          <w:sz w:val="22"/>
        </w:rPr>
        <w:t>to</w:t>
      </w:r>
      <w:r>
        <w:rPr>
          <w:spacing w:val="-10"/>
          <w:sz w:val="22"/>
        </w:rPr>
        <w:t> </w:t>
      </w:r>
      <w:r>
        <w:rPr>
          <w:sz w:val="22"/>
        </w:rPr>
        <w:t>run</w:t>
      </w:r>
      <w:r>
        <w:rPr>
          <w:spacing w:val="-10"/>
          <w:sz w:val="22"/>
        </w:rPr>
        <w:t> </w:t>
      </w:r>
      <w:r>
        <w:rPr>
          <w:sz w:val="22"/>
        </w:rPr>
        <w:t>additional</w:t>
      </w:r>
      <w:r>
        <w:rPr>
          <w:spacing w:val="-10"/>
          <w:sz w:val="22"/>
        </w:rPr>
        <w:t> </w:t>
      </w:r>
      <w:r>
        <w:rPr>
          <w:sz w:val="22"/>
        </w:rPr>
        <w:t>test</w:t>
      </w:r>
      <w:r>
        <w:rPr>
          <w:sz w:val="22"/>
        </w:rPr>
        <w:t>s</w:t>
      </w:r>
      <w:r>
        <w:rPr>
          <w:sz w:val="22"/>
        </w:rPr>
        <w:t> or</w:t>
      </w:r>
      <w:r>
        <w:rPr>
          <w:spacing w:val="-14"/>
          <w:sz w:val="22"/>
        </w:rPr>
        <w:t> </w:t>
      </w:r>
      <w:r>
        <w:rPr>
          <w:sz w:val="22"/>
        </w:rPr>
        <w:t>debug.</w:t>
      </w:r>
      <w:r>
        <w:rPr>
          <w:spacing w:val="-14"/>
          <w:sz w:val="22"/>
        </w:rPr>
        <w:t> </w:t>
      </w:r>
      <w:r>
        <w:rPr>
          <w:sz w:val="22"/>
        </w:rPr>
        <w:t>It</w:t>
      </w:r>
      <w:r>
        <w:rPr>
          <w:spacing w:val="-14"/>
          <w:sz w:val="22"/>
        </w:rPr>
        <w:t> </w:t>
      </w:r>
      <w:r>
        <w:rPr>
          <w:sz w:val="22"/>
        </w:rPr>
        <w:t>also</w:t>
      </w:r>
      <w:r>
        <w:rPr>
          <w:spacing w:val="-13"/>
          <w:sz w:val="22"/>
        </w:rPr>
        <w:t> </w:t>
      </w:r>
      <w:r>
        <w:rPr>
          <w:sz w:val="22"/>
        </w:rPr>
        <w:t>has</w:t>
      </w:r>
      <w:r>
        <w:rPr>
          <w:spacing w:val="-14"/>
          <w:sz w:val="22"/>
        </w:rPr>
        <w:t> </w:t>
      </w:r>
      <w:r>
        <w:rPr>
          <w:sz w:val="22"/>
        </w:rPr>
        <w:t>features</w:t>
      </w:r>
      <w:r>
        <w:rPr>
          <w:spacing w:val="-14"/>
          <w:sz w:val="22"/>
        </w:rPr>
        <w:t> </w:t>
      </w:r>
      <w:r>
        <w:rPr>
          <w:sz w:val="22"/>
        </w:rPr>
        <w:t>like</w:t>
      </w:r>
      <w:r>
        <w:rPr>
          <w:spacing w:val="-14"/>
          <w:sz w:val="22"/>
        </w:rPr>
        <w:t> </w:t>
      </w:r>
      <w:r>
        <w:rPr>
          <w:sz w:val="22"/>
        </w:rPr>
        <w:t>interfaces,</w:t>
      </w:r>
      <w:r>
        <w:rPr>
          <w:spacing w:val="-13"/>
          <w:sz w:val="22"/>
        </w:rPr>
        <w:t> </w:t>
      </w:r>
      <w:r>
        <w:rPr>
          <w:sz w:val="22"/>
        </w:rPr>
        <w:t>which</w:t>
      </w:r>
      <w:r>
        <w:rPr>
          <w:spacing w:val="-14"/>
          <w:sz w:val="22"/>
        </w:rPr>
        <w:t> </w:t>
      </w:r>
      <w:r>
        <w:rPr>
          <w:sz w:val="22"/>
        </w:rPr>
        <w:t>make</w:t>
      </w:r>
      <w:r>
        <w:rPr>
          <w:spacing w:val="-14"/>
          <w:sz w:val="22"/>
        </w:rPr>
        <w:t> </w:t>
      </w:r>
      <w:r>
        <w:rPr>
          <w:sz w:val="22"/>
        </w:rPr>
        <w:t>devel</w:t>
      </w:r>
      <w:r>
        <w:rPr>
          <w:sz w:val="22"/>
        </w:rPr>
        <w:softHyphen/>
      </w:r>
      <w:r>
        <w:rPr>
          <w:sz w:val="22"/>
        </w:rPr>
        <w:t>oping</w:t>
      </w:r>
      <w:r>
        <w:rPr>
          <w:spacing w:val="-11"/>
          <w:sz w:val="22"/>
        </w:rPr>
        <w:t> </w:t>
      </w:r>
      <w:r>
        <w:rPr>
          <w:sz w:val="22"/>
        </w:rPr>
        <w:t>complicated</w:t>
      </w:r>
      <w:r>
        <w:rPr>
          <w:spacing w:val="-11"/>
          <w:sz w:val="22"/>
        </w:rPr>
        <w:t> </w:t>
      </w:r>
      <w:r>
        <w:rPr>
          <w:sz w:val="22"/>
        </w:rPr>
        <w:t>algorithms</w:t>
      </w:r>
      <w:r>
        <w:rPr>
          <w:spacing w:val="-11"/>
          <w:sz w:val="22"/>
        </w:rPr>
        <w:t> </w:t>
      </w:r>
      <w:r>
        <w:rPr>
          <w:sz w:val="22"/>
        </w:rPr>
        <w:t>easier</w:t>
      </w:r>
      <w:r>
        <w:rPr>
          <w:spacing w:val="-11"/>
          <w:sz w:val="22"/>
        </w:rPr>
        <w:t> </w:t>
      </w:r>
      <w:r>
        <w:rPr>
          <w:sz w:val="22"/>
        </w:rPr>
        <w:t>by</w:t>
      </w:r>
      <w:r>
        <w:rPr>
          <w:spacing w:val="-11"/>
          <w:sz w:val="22"/>
        </w:rPr>
        <w:t> </w:t>
      </w:r>
      <w:r>
        <w:rPr>
          <w:sz w:val="22"/>
        </w:rPr>
        <w:t>eliminating</w:t>
      </w:r>
      <w:r>
        <w:rPr>
          <w:spacing w:val="-11"/>
          <w:sz w:val="22"/>
        </w:rPr>
        <w:t> </w:t>
      </w:r>
      <w:r>
        <w:rPr>
          <w:sz w:val="22"/>
        </w:rPr>
        <w:t>part</w:t>
      </w:r>
      <w:r>
        <w:rPr>
          <w:spacing w:val="-11"/>
          <w:sz w:val="22"/>
        </w:rPr>
        <w:t> </w:t>
      </w:r>
      <w:r>
        <w:rPr>
          <w:sz w:val="22"/>
        </w:rPr>
        <w:t>of</w:t>
      </w:r>
      <w:r>
        <w:rPr>
          <w:spacing w:val="-11"/>
          <w:sz w:val="22"/>
        </w:rPr>
        <w:t> </w:t>
      </w:r>
      <w:r>
        <w:rPr>
          <w:sz w:val="22"/>
        </w:rPr>
        <w:t>th</w:t>
      </w:r>
      <w:r>
        <w:rPr>
          <w:sz w:val="22"/>
        </w:rPr>
        <w:t>e</w:t>
      </w:r>
      <w:r>
        <w:rPr>
          <w:sz w:val="22"/>
        </w:rPr>
        <w:t> </w:t>
      </w:r>
      <w:r>
        <w:rPr>
          <w:spacing w:val="-2"/>
          <w:sz w:val="22"/>
        </w:rPr>
        <w:t>complexity.</w:t>
      </w:r>
    </w:p>
    <w:p>
      <w:pPr>
        <w:pStyle w:val="ListParagraph"/>
        <w:spacing w:after="0" w:line="225" w:lineRule="auto"/>
        <w:jc w:val="both"/>
        <w:rPr>
          <w:sz w:val="22"/>
        </w:rPr>
        <w:sectPr>
          <w:pgSz w:w="8850" w:h="13270"/>
          <w:pgMar w:header="682" w:footer="0" w:top="920" w:bottom="280" w:left="992" w:right="992"/>
        </w:sectPr>
      </w:pPr>
    </w:p>
    <w:p>
      <w:pPr>
        <w:pStyle w:val="BodyText"/>
        <w:spacing w:before="28"/>
        <w:rPr>
          <w:sz w:val="24"/>
        </w:rPr>
      </w:pPr>
    </w:p>
    <w:p>
      <w:pPr>
        <w:pStyle w:val="Heading3"/>
      </w:pPr>
      <w:r>
        <w:rPr/>
        <mc:AlternateContent>
          <mc:Choice Requires="wps">
            <w:drawing>
              <wp:anchor distT="0" distB="0" distL="0" distR="0" allowOverlap="1" layoutInCell="1" locked="0" behindDoc="1" simplePos="0" relativeHeight="487793152">
                <wp:simplePos x="0" y="0"/>
                <wp:positionH relativeFrom="page">
                  <wp:posOffset>742950</wp:posOffset>
                </wp:positionH>
                <wp:positionV relativeFrom="paragraph">
                  <wp:posOffset>195790</wp:posOffset>
                </wp:positionV>
                <wp:extent cx="4130675" cy="1270"/>
                <wp:effectExtent l="0" t="0" r="0" b="0"/>
                <wp:wrapTopAndBottom/>
                <wp:docPr id="508" name="Graphic 508"/>
                <wp:cNvGraphicFramePr>
                  <a:graphicFrameLocks/>
                </wp:cNvGraphicFramePr>
                <a:graphic>
                  <a:graphicData uri="http://schemas.microsoft.com/office/word/2010/wordprocessingShape">
                    <wps:wsp>
                      <wps:cNvPr id="508" name="Graphic 50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6547pt;width:325.25pt;height:.1pt;mso-position-horizontal-relative:page;mso-position-vertical-relative:paragraph;z-index:-15523328;mso-wrap-distance-left:0;mso-wrap-distance-right:0" id="docshape471" coordorigin="1170,308" coordsize="6505,0" path="m1170,308l7674,308e" filled="false" stroked="true" strokeweight=".5pt" strokecolor="#000000">
                <v:path arrowok="t"/>
                <v:stroke dashstyle="solid"/>
                <w10:wrap type="topAndBottom"/>
              </v:shape>
            </w:pict>
          </mc:Fallback>
        </mc:AlternateContent>
      </w:r>
      <w:bookmarkStart w:name="_bookmark626" w:id="1010"/>
      <w:bookmarkEnd w:id="1010"/>
      <w:r>
        <w:rPr/>
      </w:r>
      <w:bookmarkStart w:name="_bookmark625" w:id="1011"/>
      <w:bookmarkEnd w:id="1011"/>
      <w:r>
        <w:rPr/>
      </w:r>
      <w:r>
        <w:rPr>
          <w:spacing w:val="-4"/>
        </w:rPr>
        <w:t>WELL-KNOWN</w:t>
      </w:r>
      <w:r>
        <w:rPr>
          <w:spacing w:val="-1"/>
        </w:rPr>
        <w:t> </w:t>
      </w:r>
      <w:r>
        <w:rPr>
          <w:spacing w:val="-4"/>
        </w:rPr>
        <w:t>COMPANIES</w:t>
      </w:r>
      <w:r>
        <w:rPr/>
        <w:t> </w:t>
      </w:r>
      <w:r>
        <w:rPr>
          <w:spacing w:val="-4"/>
        </w:rPr>
        <w:t>USE</w:t>
      </w:r>
      <w:r>
        <w:rPr>
          <w:spacing w:val="-1"/>
        </w:rPr>
        <w:t> </w:t>
      </w:r>
      <w:r>
        <w:rPr>
          <w:spacing w:val="-4"/>
        </w:rPr>
        <w:t>GoLang</w:t>
      </w:r>
    </w:p>
    <w:p>
      <w:pPr>
        <w:pStyle w:val="BodyText"/>
        <w:spacing w:line="225" w:lineRule="auto" w:before="23"/>
        <w:ind w:left="177" w:right="175"/>
        <w:jc w:val="both"/>
      </w:pPr>
      <w:r>
        <w:rPr/>
        <w:t>Famous companies that use the GoLang Google Cloud Platfor</w:t>
      </w:r>
      <w:r>
        <w:rPr/>
        <w:t>m</w:t>
      </w:r>
      <w:r>
        <w:rPr/>
        <w:t> </w:t>
      </w:r>
      <w:r>
        <w:rPr>
          <w:spacing w:val="-2"/>
        </w:rPr>
        <w:t>include:</w:t>
      </w:r>
    </w:p>
    <w:p>
      <w:pPr>
        <w:pStyle w:val="ListParagraph"/>
        <w:numPr>
          <w:ilvl w:val="0"/>
          <w:numId w:val="39"/>
        </w:numPr>
        <w:tabs>
          <w:tab w:pos="658" w:val="left" w:leader="none"/>
        </w:tabs>
        <w:spacing w:line="225" w:lineRule="auto" w:before="282" w:after="0"/>
        <w:ind w:left="658" w:right="177" w:hanging="240"/>
        <w:jc w:val="both"/>
        <w:rPr>
          <w:sz w:val="22"/>
        </w:rPr>
      </w:pPr>
      <w:r>
        <w:rPr>
          <w:b/>
          <w:w w:val="90"/>
          <w:sz w:val="22"/>
        </w:rPr>
        <w:t>Google Cloud Platform: </w:t>
      </w:r>
      <w:r>
        <w:rPr>
          <w:w w:val="90"/>
          <w:sz w:val="22"/>
        </w:rPr>
        <w:t>GoLang outperforms other programmi</w:t>
      </w:r>
      <w:r>
        <w:rPr>
          <w:w w:val="90"/>
          <w:sz w:val="22"/>
        </w:rPr>
        <w:t>ng</w:t>
      </w:r>
      <w:r>
        <w:rPr>
          <w:w w:val="90"/>
          <w:sz w:val="22"/>
        </w:rPr>
        <w:t> </w:t>
      </w:r>
      <w:r>
        <w:rPr>
          <w:spacing w:val="-6"/>
          <w:sz w:val="22"/>
        </w:rPr>
        <w:t>languages</w:t>
      </w:r>
      <w:r>
        <w:rPr>
          <w:spacing w:val="-8"/>
          <w:sz w:val="22"/>
        </w:rPr>
        <w:t> </w:t>
      </w:r>
      <w:r>
        <w:rPr>
          <w:spacing w:val="-6"/>
          <w:sz w:val="22"/>
        </w:rPr>
        <w:t>and</w:t>
      </w:r>
      <w:r>
        <w:rPr>
          <w:spacing w:val="-8"/>
          <w:sz w:val="22"/>
        </w:rPr>
        <w:t> </w:t>
      </w:r>
      <w:r>
        <w:rPr>
          <w:spacing w:val="-6"/>
          <w:sz w:val="22"/>
        </w:rPr>
        <w:t>is</w:t>
      </w:r>
      <w:r>
        <w:rPr>
          <w:spacing w:val="-8"/>
          <w:sz w:val="22"/>
        </w:rPr>
        <w:t> </w:t>
      </w:r>
      <w:r>
        <w:rPr>
          <w:spacing w:val="-6"/>
          <w:sz w:val="22"/>
        </w:rPr>
        <w:t>the</w:t>
      </w:r>
      <w:r>
        <w:rPr>
          <w:spacing w:val="-7"/>
          <w:sz w:val="22"/>
        </w:rPr>
        <w:t> </w:t>
      </w:r>
      <w:r>
        <w:rPr>
          <w:spacing w:val="-6"/>
          <w:sz w:val="22"/>
        </w:rPr>
        <w:t>preferred</w:t>
      </w:r>
      <w:r>
        <w:rPr>
          <w:spacing w:val="-8"/>
          <w:sz w:val="22"/>
        </w:rPr>
        <w:t> </w:t>
      </w:r>
      <w:r>
        <w:rPr>
          <w:spacing w:val="-6"/>
          <w:sz w:val="22"/>
        </w:rPr>
        <w:t>language</w:t>
      </w:r>
      <w:r>
        <w:rPr>
          <w:spacing w:val="-8"/>
          <w:sz w:val="22"/>
        </w:rPr>
        <w:t> </w:t>
      </w:r>
      <w:r>
        <w:rPr>
          <w:spacing w:val="-6"/>
          <w:sz w:val="22"/>
        </w:rPr>
        <w:t>for</w:t>
      </w:r>
      <w:r>
        <w:rPr>
          <w:spacing w:val="-8"/>
          <w:sz w:val="22"/>
        </w:rPr>
        <w:t> </w:t>
      </w:r>
      <w:r>
        <w:rPr>
          <w:spacing w:val="-6"/>
          <w:sz w:val="22"/>
        </w:rPr>
        <w:t>their</w:t>
      </w:r>
      <w:r>
        <w:rPr>
          <w:spacing w:val="-7"/>
          <w:sz w:val="22"/>
        </w:rPr>
        <w:t> </w:t>
      </w:r>
      <w:r>
        <w:rPr>
          <w:spacing w:val="-6"/>
          <w:sz w:val="22"/>
        </w:rPr>
        <w:t>Kubernetes</w:t>
      </w:r>
      <w:r>
        <w:rPr>
          <w:spacing w:val="-8"/>
          <w:sz w:val="22"/>
        </w:rPr>
        <w:t> </w:t>
      </w:r>
      <w:r>
        <w:rPr>
          <w:spacing w:val="-6"/>
          <w:sz w:val="22"/>
        </w:rPr>
        <w:t>con</w:t>
      </w:r>
      <w:r>
        <w:rPr>
          <w:spacing w:val="-6"/>
          <w:sz w:val="22"/>
        </w:rPr>
        <w:softHyphen/>
      </w:r>
      <w:r>
        <w:rPr>
          <w:spacing w:val="-6"/>
          <w:sz w:val="22"/>
        </w:rPr>
      </w:r>
      <w:r>
        <w:rPr>
          <w:w w:val="90"/>
          <w:sz w:val="22"/>
        </w:rPr>
        <w:t>tainer orchestration system. This implies that it works with Node.js</w:t>
      </w:r>
      <w:r>
        <w:rPr>
          <w:w w:val="90"/>
          <w:sz w:val="22"/>
        </w:rPr>
        <w:t>,</w:t>
      </w:r>
      <w:r>
        <w:rPr>
          <w:w w:val="90"/>
          <w:sz w:val="22"/>
        </w:rPr>
        <w:t> </w:t>
      </w:r>
      <w:r>
        <w:rPr>
          <w:spacing w:val="-8"/>
          <w:sz w:val="22"/>
        </w:rPr>
        <w:t>Apache</w:t>
      </w:r>
      <w:r>
        <w:rPr>
          <w:sz w:val="22"/>
        </w:rPr>
        <w:t> </w:t>
      </w:r>
      <w:r>
        <w:rPr>
          <w:spacing w:val="-8"/>
          <w:sz w:val="22"/>
        </w:rPr>
        <w:t>Mesos,</w:t>
      </w:r>
      <w:r>
        <w:rPr>
          <w:sz w:val="22"/>
        </w:rPr>
        <w:t> </w:t>
      </w:r>
      <w:r>
        <w:rPr>
          <w:spacing w:val="-8"/>
          <w:sz w:val="22"/>
        </w:rPr>
        <w:t>and</w:t>
      </w:r>
      <w:r>
        <w:rPr>
          <w:sz w:val="22"/>
        </w:rPr>
        <w:t> </w:t>
      </w:r>
      <w:r>
        <w:rPr>
          <w:spacing w:val="-8"/>
          <w:sz w:val="22"/>
        </w:rPr>
        <w:t>Docker</w:t>
      </w:r>
      <w:r>
        <w:rPr>
          <w:sz w:val="22"/>
        </w:rPr>
        <w:t> </w:t>
      </w:r>
      <w:r>
        <w:rPr>
          <w:spacing w:val="-8"/>
          <w:sz w:val="22"/>
        </w:rPr>
        <w:t>containers,</w:t>
      </w:r>
      <w:r>
        <w:rPr>
          <w:sz w:val="22"/>
        </w:rPr>
        <w:t> </w:t>
      </w:r>
      <w:r>
        <w:rPr>
          <w:spacing w:val="-8"/>
          <w:sz w:val="22"/>
        </w:rPr>
        <w:t>among</w:t>
      </w:r>
      <w:r>
        <w:rPr>
          <w:sz w:val="22"/>
        </w:rPr>
        <w:t> </w:t>
      </w:r>
      <w:r>
        <w:rPr>
          <w:spacing w:val="-8"/>
          <w:sz w:val="22"/>
        </w:rPr>
        <w:t>many</w:t>
      </w:r>
      <w:r>
        <w:rPr>
          <w:sz w:val="22"/>
        </w:rPr>
        <w:t> </w:t>
      </w:r>
      <w:r>
        <w:rPr>
          <w:spacing w:val="-8"/>
          <w:sz w:val="22"/>
        </w:rPr>
        <w:t>others.</w:t>
      </w:r>
    </w:p>
    <w:p>
      <w:pPr>
        <w:pStyle w:val="ListParagraph"/>
        <w:numPr>
          <w:ilvl w:val="0"/>
          <w:numId w:val="39"/>
        </w:numPr>
        <w:tabs>
          <w:tab w:pos="658" w:val="left" w:leader="none"/>
        </w:tabs>
        <w:spacing w:line="225" w:lineRule="auto" w:before="144" w:after="0"/>
        <w:ind w:left="658" w:right="175" w:hanging="240"/>
        <w:jc w:val="both"/>
        <w:rPr>
          <w:sz w:val="22"/>
        </w:rPr>
      </w:pPr>
      <w:r>
        <w:rPr>
          <w:b/>
          <w:spacing w:val="-6"/>
          <w:sz w:val="22"/>
        </w:rPr>
        <w:t>Uber: </w:t>
      </w:r>
      <w:r>
        <w:rPr>
          <w:spacing w:val="-6"/>
          <w:sz w:val="22"/>
        </w:rPr>
        <w:t>Uber’s web app, developed in Phoenix on top of the Erlan</w:t>
      </w:r>
      <w:r>
        <w:rPr>
          <w:spacing w:val="-6"/>
          <w:sz w:val="22"/>
        </w:rPr>
        <w:t>g</w:t>
      </w:r>
      <w:r>
        <w:rPr>
          <w:spacing w:val="-6"/>
          <w:sz w:val="22"/>
        </w:rPr>
        <w:t> VM running on the AWS Elastic Beanstalk infrastructure, is pow</w:t>
      </w:r>
      <w:r>
        <w:rPr>
          <w:spacing w:val="-6"/>
          <w:sz w:val="22"/>
        </w:rPr>
        <w:softHyphen/>
      </w:r>
      <w:r>
        <w:rPr>
          <w:spacing w:val="-6"/>
          <w:sz w:val="22"/>
        </w:rPr>
      </w:r>
      <w:r>
        <w:rPr>
          <w:w w:val="90"/>
          <w:sz w:val="22"/>
        </w:rPr>
        <w:t>ered by GoLang. They also employ a bespoke scheduler implemen</w:t>
      </w:r>
      <w:r>
        <w:rPr>
          <w:w w:val="90"/>
          <w:sz w:val="22"/>
        </w:rPr>
        <w:softHyphen/>
      </w:r>
      <w:r>
        <w:rPr>
          <w:w w:val="90"/>
          <w:sz w:val="22"/>
        </w:rPr>
        <w:t>tation called Collective because go doesn’t yet have strong suppor</w:t>
      </w:r>
      <w:r>
        <w:rPr>
          <w:w w:val="90"/>
          <w:sz w:val="22"/>
        </w:rPr>
        <w:t>t</w:t>
      </w:r>
      <w:r>
        <w:rPr>
          <w:w w:val="90"/>
          <w:sz w:val="22"/>
        </w:rPr>
        <w:t> for concurrency at scale. Despite this constraint, GoLang has prove</w:t>
      </w:r>
      <w:r>
        <w:rPr>
          <w:w w:val="90"/>
          <w:sz w:val="22"/>
        </w:rPr>
        <w:t>d</w:t>
      </w:r>
      <w:r>
        <w:rPr>
          <w:w w:val="90"/>
          <w:sz w:val="22"/>
        </w:rPr>
        <w:t> critical in allowing Uber’s fast expansion over the last two years b</w:t>
      </w:r>
      <w:r>
        <w:rPr>
          <w:w w:val="90"/>
          <w:sz w:val="22"/>
        </w:rPr>
        <w:t>y</w:t>
      </w:r>
      <w:r>
        <w:rPr>
          <w:w w:val="90"/>
          <w:sz w:val="22"/>
        </w:rPr>
        <w:t> scaling effectively and supporting modifications across tens or eve</w:t>
      </w:r>
      <w:r>
        <w:rPr>
          <w:w w:val="90"/>
          <w:sz w:val="22"/>
        </w:rPr>
        <w:t>n</w:t>
      </w:r>
      <w:r>
        <w:rPr>
          <w:w w:val="90"/>
          <w:sz w:val="22"/>
        </w:rPr>
        <w:t> </w:t>
      </w:r>
      <w:r>
        <w:rPr>
          <w:spacing w:val="-4"/>
          <w:sz w:val="22"/>
        </w:rPr>
        <w:t>hundreds</w:t>
      </w:r>
      <w:r>
        <w:rPr>
          <w:spacing w:val="-10"/>
          <w:sz w:val="22"/>
        </w:rPr>
        <w:t> </w:t>
      </w:r>
      <w:r>
        <w:rPr>
          <w:spacing w:val="-4"/>
          <w:sz w:val="22"/>
        </w:rPr>
        <w:t>of</w:t>
      </w:r>
      <w:r>
        <w:rPr>
          <w:spacing w:val="-10"/>
          <w:sz w:val="22"/>
        </w:rPr>
        <w:t> </w:t>
      </w:r>
      <w:r>
        <w:rPr>
          <w:spacing w:val="-4"/>
          <w:sz w:val="22"/>
        </w:rPr>
        <w:t>thousands</w:t>
      </w:r>
      <w:r>
        <w:rPr>
          <w:spacing w:val="-10"/>
          <w:sz w:val="22"/>
        </w:rPr>
        <w:t> </w:t>
      </w:r>
      <w:r>
        <w:rPr>
          <w:spacing w:val="-4"/>
          <w:sz w:val="22"/>
        </w:rPr>
        <w:t>of</w:t>
      </w:r>
      <w:r>
        <w:rPr>
          <w:spacing w:val="-9"/>
          <w:sz w:val="22"/>
        </w:rPr>
        <w:t> </w:t>
      </w:r>
      <w:r>
        <w:rPr>
          <w:spacing w:val="-4"/>
          <w:sz w:val="22"/>
        </w:rPr>
        <w:t>servers.</w:t>
      </w:r>
    </w:p>
    <w:p>
      <w:pPr>
        <w:pStyle w:val="ListParagraph"/>
        <w:numPr>
          <w:ilvl w:val="0"/>
          <w:numId w:val="39"/>
        </w:numPr>
        <w:tabs>
          <w:tab w:pos="658" w:val="left" w:leader="none"/>
        </w:tabs>
        <w:spacing w:line="225" w:lineRule="auto" w:before="148" w:after="0"/>
        <w:ind w:left="658" w:right="175" w:hanging="240"/>
        <w:jc w:val="both"/>
        <w:rPr>
          <w:sz w:val="22"/>
        </w:rPr>
      </w:pPr>
      <w:r>
        <w:rPr>
          <w:b/>
          <w:w w:val="90"/>
          <w:sz w:val="22"/>
        </w:rPr>
        <w:t>SoundCloud: </w:t>
      </w:r>
      <w:r>
        <w:rPr>
          <w:w w:val="90"/>
          <w:sz w:val="22"/>
        </w:rPr>
        <w:t>SoundCloud employs real-time static analysis, whic</w:t>
      </w:r>
      <w:r>
        <w:rPr>
          <w:w w:val="90"/>
          <w:sz w:val="22"/>
        </w:rPr>
        <w:t>h</w:t>
      </w:r>
      <w:r>
        <w:rPr>
          <w:w w:val="90"/>
          <w:sz w:val="22"/>
        </w:rPr>
        <w:t> is only feasible with GoLang. As a result, they opted to use GoLan</w:t>
      </w:r>
      <w:r>
        <w:rPr>
          <w:w w:val="90"/>
          <w:sz w:val="22"/>
        </w:rPr>
        <w:t>g</w:t>
      </w:r>
      <w:r>
        <w:rPr>
          <w:w w:val="90"/>
          <w:sz w:val="22"/>
        </w:rPr>
        <w:t> </w:t>
      </w:r>
      <w:r>
        <w:rPr>
          <w:sz w:val="22"/>
        </w:rPr>
        <w:t>in</w:t>
      </w:r>
      <w:r>
        <w:rPr>
          <w:spacing w:val="-1"/>
          <w:sz w:val="22"/>
        </w:rPr>
        <w:t> </w:t>
      </w:r>
      <w:r>
        <w:rPr>
          <w:sz w:val="22"/>
        </w:rPr>
        <w:t>conjunction</w:t>
      </w:r>
      <w:r>
        <w:rPr>
          <w:spacing w:val="-1"/>
          <w:sz w:val="22"/>
        </w:rPr>
        <w:t> </w:t>
      </w:r>
      <w:r>
        <w:rPr>
          <w:sz w:val="22"/>
        </w:rPr>
        <w:t>with</w:t>
      </w:r>
      <w:r>
        <w:rPr>
          <w:spacing w:val="-1"/>
          <w:sz w:val="22"/>
        </w:rPr>
        <w:t> </w:t>
      </w:r>
      <w:r>
        <w:rPr>
          <w:sz w:val="22"/>
        </w:rPr>
        <w:t>Ruby</w:t>
      </w:r>
      <w:r>
        <w:rPr>
          <w:spacing w:val="-1"/>
          <w:sz w:val="22"/>
        </w:rPr>
        <w:t> </w:t>
      </w:r>
      <w:r>
        <w:rPr>
          <w:sz w:val="22"/>
        </w:rPr>
        <w:t>on</w:t>
      </w:r>
      <w:r>
        <w:rPr>
          <w:spacing w:val="-1"/>
          <w:sz w:val="22"/>
        </w:rPr>
        <w:t> </w:t>
      </w:r>
      <w:r>
        <w:rPr>
          <w:sz w:val="22"/>
        </w:rPr>
        <w:t>Rails.</w:t>
      </w:r>
      <w:r>
        <w:rPr>
          <w:spacing w:val="-1"/>
          <w:sz w:val="22"/>
        </w:rPr>
        <w:t> </w:t>
      </w:r>
      <w:r>
        <w:rPr>
          <w:sz w:val="22"/>
        </w:rPr>
        <w:t>This</w:t>
      </w:r>
      <w:r>
        <w:rPr>
          <w:spacing w:val="-1"/>
          <w:sz w:val="22"/>
        </w:rPr>
        <w:t> </w:t>
      </w:r>
      <w:r>
        <w:rPr>
          <w:sz w:val="22"/>
        </w:rPr>
        <w:t>makes</w:t>
      </w:r>
      <w:r>
        <w:rPr>
          <w:spacing w:val="-1"/>
          <w:sz w:val="22"/>
        </w:rPr>
        <w:t> </w:t>
      </w:r>
      <w:r>
        <w:rPr>
          <w:sz w:val="22"/>
        </w:rPr>
        <w:t>it</w:t>
      </w:r>
      <w:r>
        <w:rPr>
          <w:spacing w:val="-1"/>
          <w:sz w:val="22"/>
        </w:rPr>
        <w:t> </w:t>
      </w:r>
      <w:r>
        <w:rPr>
          <w:sz w:val="22"/>
        </w:rPr>
        <w:t>easy</w:t>
      </w:r>
      <w:r>
        <w:rPr>
          <w:spacing w:val="-1"/>
          <w:sz w:val="22"/>
        </w:rPr>
        <w:t> </w:t>
      </w:r>
      <w:r>
        <w:rPr>
          <w:sz w:val="22"/>
        </w:rPr>
        <w:t>for</w:t>
      </w:r>
      <w:r>
        <w:rPr>
          <w:spacing w:val="-1"/>
          <w:sz w:val="22"/>
        </w:rPr>
        <w:t> </w:t>
      </w:r>
      <w:r>
        <w:rPr>
          <w:sz w:val="22"/>
        </w:rPr>
        <w:t>con</w:t>
      </w:r>
      <w:r>
        <w:rPr>
          <w:sz w:val="22"/>
        </w:rPr>
        <w:softHyphen/>
      </w:r>
      <w:r>
        <w:rPr>
          <w:sz w:val="22"/>
        </w:rPr>
      </w:r>
      <w:r>
        <w:rPr>
          <w:spacing w:val="-8"/>
          <w:sz w:val="22"/>
        </w:rPr>
        <w:t>sumers</w:t>
      </w:r>
      <w:r>
        <w:rPr>
          <w:sz w:val="22"/>
        </w:rPr>
        <w:t> </w:t>
      </w:r>
      <w:r>
        <w:rPr>
          <w:spacing w:val="-8"/>
          <w:sz w:val="22"/>
        </w:rPr>
        <w:t>to</w:t>
      </w:r>
      <w:r>
        <w:rPr>
          <w:sz w:val="22"/>
        </w:rPr>
        <w:t> </w:t>
      </w:r>
      <w:r>
        <w:rPr>
          <w:spacing w:val="-8"/>
          <w:sz w:val="22"/>
        </w:rPr>
        <w:t>receive</w:t>
      </w:r>
      <w:r>
        <w:rPr>
          <w:sz w:val="22"/>
        </w:rPr>
        <w:t> </w:t>
      </w:r>
      <w:r>
        <w:rPr>
          <w:spacing w:val="-8"/>
          <w:sz w:val="22"/>
        </w:rPr>
        <w:t>immediate</w:t>
      </w:r>
      <w:r>
        <w:rPr>
          <w:sz w:val="22"/>
        </w:rPr>
        <w:t> </w:t>
      </w:r>
      <w:r>
        <w:rPr>
          <w:spacing w:val="-8"/>
          <w:sz w:val="22"/>
        </w:rPr>
        <w:t>results</w:t>
      </w:r>
      <w:r>
        <w:rPr>
          <w:sz w:val="22"/>
        </w:rPr>
        <w:t> </w:t>
      </w:r>
      <w:r>
        <w:rPr>
          <w:spacing w:val="-8"/>
          <w:sz w:val="22"/>
        </w:rPr>
        <w:t>for</w:t>
      </w:r>
      <w:r>
        <w:rPr>
          <w:sz w:val="22"/>
        </w:rPr>
        <w:t> </w:t>
      </w:r>
      <w:r>
        <w:rPr>
          <w:spacing w:val="-8"/>
          <w:sz w:val="22"/>
        </w:rPr>
        <w:t>their</w:t>
      </w:r>
      <w:r>
        <w:rPr>
          <w:sz w:val="22"/>
        </w:rPr>
        <w:t> </w:t>
      </w:r>
      <w:r>
        <w:rPr>
          <w:spacing w:val="-8"/>
          <w:sz w:val="22"/>
        </w:rPr>
        <w:t>searches.</w:t>
      </w:r>
      <w:r>
        <w:rPr>
          <w:sz w:val="22"/>
        </w:rPr>
        <w:t> </w:t>
      </w:r>
      <w:r>
        <w:rPr>
          <w:spacing w:val="-8"/>
          <w:sz w:val="22"/>
        </w:rPr>
        <w:t>Eventually</w:t>
      </w:r>
      <w:r>
        <w:rPr>
          <w:spacing w:val="-8"/>
          <w:sz w:val="22"/>
        </w:rPr>
        <w:t>,</w:t>
      </w:r>
      <w:r>
        <w:rPr>
          <w:spacing w:val="-8"/>
          <w:sz w:val="22"/>
        </w:rPr>
        <w:t> </w:t>
      </w:r>
      <w:r>
        <w:rPr>
          <w:w w:val="90"/>
          <w:sz w:val="22"/>
        </w:rPr>
        <w:t>SoundCloud’s reliance grows steadily. Consequently, the organiza</w:t>
      </w:r>
      <w:r>
        <w:rPr>
          <w:w w:val="90"/>
          <w:sz w:val="22"/>
        </w:rPr>
        <w:softHyphen/>
      </w:r>
      <w:r>
        <w:rPr>
          <w:w w:val="90"/>
          <w:sz w:val="22"/>
        </w:rPr>
      </w:r>
      <w:r>
        <w:rPr>
          <w:spacing w:val="-6"/>
          <w:sz w:val="22"/>
        </w:rPr>
        <w:t>tion</w:t>
      </w:r>
      <w:r>
        <w:rPr>
          <w:spacing w:val="-8"/>
          <w:sz w:val="22"/>
        </w:rPr>
        <w:t> </w:t>
      </w:r>
      <w:r>
        <w:rPr>
          <w:spacing w:val="-6"/>
          <w:sz w:val="22"/>
        </w:rPr>
        <w:t>currently</w:t>
      </w:r>
      <w:r>
        <w:rPr>
          <w:spacing w:val="-8"/>
          <w:sz w:val="22"/>
        </w:rPr>
        <w:t> </w:t>
      </w:r>
      <w:r>
        <w:rPr>
          <w:spacing w:val="-6"/>
          <w:sz w:val="22"/>
        </w:rPr>
        <w:t>employs</w:t>
      </w:r>
      <w:r>
        <w:rPr>
          <w:spacing w:val="-8"/>
          <w:sz w:val="22"/>
        </w:rPr>
        <w:t> </w:t>
      </w:r>
      <w:r>
        <w:rPr>
          <w:spacing w:val="-6"/>
          <w:sz w:val="22"/>
        </w:rPr>
        <w:t>six</w:t>
      </w:r>
      <w:r>
        <w:rPr>
          <w:spacing w:val="-7"/>
          <w:sz w:val="22"/>
        </w:rPr>
        <w:t> </w:t>
      </w:r>
      <w:r>
        <w:rPr>
          <w:spacing w:val="-6"/>
          <w:sz w:val="22"/>
        </w:rPr>
        <w:t>services</w:t>
      </w:r>
      <w:r>
        <w:rPr>
          <w:spacing w:val="-8"/>
          <w:sz w:val="22"/>
        </w:rPr>
        <w:t> </w:t>
      </w:r>
      <w:r>
        <w:rPr>
          <w:spacing w:val="-6"/>
          <w:sz w:val="22"/>
        </w:rPr>
        <w:t>and</w:t>
      </w:r>
      <w:r>
        <w:rPr>
          <w:spacing w:val="-8"/>
          <w:sz w:val="22"/>
        </w:rPr>
        <w:t> </w:t>
      </w:r>
      <w:r>
        <w:rPr>
          <w:spacing w:val="-6"/>
          <w:sz w:val="22"/>
        </w:rPr>
        <w:t>dozens</w:t>
      </w:r>
      <w:r>
        <w:rPr>
          <w:spacing w:val="-8"/>
          <w:sz w:val="22"/>
        </w:rPr>
        <w:t> </w:t>
      </w:r>
      <w:r>
        <w:rPr>
          <w:spacing w:val="-6"/>
          <w:sz w:val="22"/>
        </w:rPr>
        <w:t>of</w:t>
      </w:r>
      <w:r>
        <w:rPr>
          <w:spacing w:val="-7"/>
          <w:sz w:val="22"/>
        </w:rPr>
        <w:t> </w:t>
      </w:r>
      <w:r>
        <w:rPr>
          <w:spacing w:val="-6"/>
          <w:sz w:val="22"/>
        </w:rPr>
        <w:t>repositories</w:t>
      </w:r>
      <w:r>
        <w:rPr>
          <w:spacing w:val="-8"/>
          <w:sz w:val="22"/>
        </w:rPr>
        <w:t> </w:t>
      </w:r>
      <w:r>
        <w:rPr>
          <w:spacing w:val="-6"/>
          <w:sz w:val="22"/>
        </w:rPr>
        <w:t>tha</w:t>
      </w:r>
      <w:r>
        <w:rPr>
          <w:spacing w:val="-6"/>
          <w:sz w:val="22"/>
        </w:rPr>
        <w:t>t</w:t>
      </w:r>
      <w:r>
        <w:rPr>
          <w:spacing w:val="-6"/>
          <w:sz w:val="22"/>
        </w:rPr>
        <w:t> are entirely developed in GoLang.</w:t>
      </w:r>
    </w:p>
    <w:p>
      <w:pPr>
        <w:pStyle w:val="BodyText"/>
        <w:spacing w:before="154"/>
      </w:pPr>
    </w:p>
    <w:p>
      <w:pPr>
        <w:pStyle w:val="Heading2"/>
        <w:spacing w:line="264" w:lineRule="exact"/>
      </w:pPr>
      <w:r>
        <w:rPr/>
        <w:t>WHAT</w:t>
      </w:r>
      <w:r>
        <w:rPr>
          <w:spacing w:val="-13"/>
        </w:rPr>
        <w:t> </w:t>
      </w:r>
      <w:r>
        <w:rPr/>
        <w:t>KINDS</w:t>
      </w:r>
      <w:r>
        <w:rPr>
          <w:spacing w:val="-12"/>
        </w:rPr>
        <w:t> </w:t>
      </w:r>
      <w:r>
        <w:rPr/>
        <w:t>OF</w:t>
      </w:r>
      <w:r>
        <w:rPr>
          <w:spacing w:val="-12"/>
        </w:rPr>
        <w:t> </w:t>
      </w:r>
      <w:r>
        <w:rPr/>
        <w:t>PROJECTS</w:t>
      </w:r>
      <w:r>
        <w:rPr>
          <w:spacing w:val="-12"/>
        </w:rPr>
        <w:t> </w:t>
      </w:r>
      <w:r>
        <w:rPr/>
        <w:t>CAN</w:t>
      </w:r>
      <w:r>
        <w:rPr>
          <w:spacing w:val="-12"/>
        </w:rPr>
        <w:t> </w:t>
      </w:r>
      <w:r>
        <w:rPr/>
        <w:t>BE</w:t>
      </w:r>
      <w:r>
        <w:rPr>
          <w:spacing w:val="-12"/>
        </w:rPr>
        <w:t> </w:t>
      </w:r>
      <w:r>
        <w:rPr>
          <w:spacing w:val="-2"/>
        </w:rPr>
        <w:t>CREATED</w:t>
      </w:r>
    </w:p>
    <w:p>
      <w:pPr>
        <w:pStyle w:val="Heading3"/>
        <w:spacing w:line="264" w:lineRule="exact"/>
      </w:pPr>
      <w:r>
        <w:rPr/>
        <mc:AlternateContent>
          <mc:Choice Requires="wps">
            <w:drawing>
              <wp:anchor distT="0" distB="0" distL="0" distR="0" allowOverlap="1" layoutInCell="1" locked="0" behindDoc="1" simplePos="0" relativeHeight="487793664">
                <wp:simplePos x="0" y="0"/>
                <wp:positionH relativeFrom="page">
                  <wp:posOffset>742950</wp:posOffset>
                </wp:positionH>
                <wp:positionV relativeFrom="paragraph">
                  <wp:posOffset>186734</wp:posOffset>
                </wp:positionV>
                <wp:extent cx="4130675" cy="1270"/>
                <wp:effectExtent l="0" t="0" r="0" b="0"/>
                <wp:wrapTopAndBottom/>
                <wp:docPr id="509" name="Graphic 509"/>
                <wp:cNvGraphicFramePr>
                  <a:graphicFrameLocks/>
                </wp:cNvGraphicFramePr>
                <a:graphic>
                  <a:graphicData uri="http://schemas.microsoft.com/office/word/2010/wordprocessingShape">
                    <wps:wsp>
                      <wps:cNvPr id="509" name="Graphic 50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4.703506pt;width:325.25pt;height:.1pt;mso-position-horizontal-relative:page;mso-position-vertical-relative:paragraph;z-index:-15522816;mso-wrap-distance-left:0;mso-wrap-distance-right:0" id="docshape472" coordorigin="1170,294" coordsize="6505,0" path="m1170,294l7674,294e" filled="false" stroked="true" strokeweight=".5pt" strokecolor="#000000">
                <v:path arrowok="t"/>
                <v:stroke dashstyle="solid"/>
                <w10:wrap type="topAndBottom"/>
              </v:shape>
            </w:pict>
          </mc:Fallback>
        </mc:AlternateContent>
      </w:r>
      <w:r>
        <w:rPr>
          <w:spacing w:val="-2"/>
          <w:w w:val="105"/>
        </w:rPr>
        <w:t>USING</w:t>
      </w:r>
      <w:r>
        <w:rPr>
          <w:spacing w:val="-14"/>
          <w:w w:val="105"/>
        </w:rPr>
        <w:t> </w:t>
      </w:r>
      <w:r>
        <w:rPr>
          <w:spacing w:val="-2"/>
          <w:w w:val="105"/>
        </w:rPr>
        <w:t>GoLang?</w:t>
      </w:r>
    </w:p>
    <w:p>
      <w:pPr>
        <w:pStyle w:val="BodyText"/>
        <w:spacing w:line="225" w:lineRule="auto" w:before="23"/>
        <w:ind w:left="177" w:right="177"/>
        <w:jc w:val="both"/>
      </w:pPr>
      <w:r>
        <w:rPr>
          <w:w w:val="90"/>
        </w:rPr>
        <w:t>GoLang is superior to other programming languages for creating applica</w:t>
      </w:r>
      <w:r>
        <w:rPr>
          <w:w w:val="90"/>
        </w:rPr>
        <w:softHyphen/>
      </w:r>
      <w:r>
        <w:rPr>
          <w:w w:val="90"/>
        </w:rPr>
      </w:r>
      <w:r>
        <w:rPr>
          <w:spacing w:val="-6"/>
        </w:rPr>
        <w:t>tions</w:t>
      </w:r>
      <w:r>
        <w:rPr>
          <w:spacing w:val="-8"/>
        </w:rPr>
        <w:t> </w:t>
      </w:r>
      <w:r>
        <w:rPr>
          <w:spacing w:val="-6"/>
        </w:rPr>
        <w:t>that</w:t>
      </w:r>
      <w:r>
        <w:rPr>
          <w:spacing w:val="-8"/>
        </w:rPr>
        <w:t> </w:t>
      </w:r>
      <w:r>
        <w:rPr>
          <w:spacing w:val="-6"/>
        </w:rPr>
        <w:t>must</w:t>
      </w:r>
      <w:r>
        <w:rPr>
          <w:spacing w:val="-8"/>
        </w:rPr>
        <w:t> </w:t>
      </w:r>
      <w:r>
        <w:rPr>
          <w:spacing w:val="-6"/>
        </w:rPr>
        <w:t>process</w:t>
      </w:r>
      <w:r>
        <w:rPr>
          <w:spacing w:val="-7"/>
        </w:rPr>
        <w:t> </w:t>
      </w:r>
      <w:r>
        <w:rPr>
          <w:spacing w:val="-6"/>
        </w:rPr>
        <w:t>large</w:t>
      </w:r>
      <w:r>
        <w:rPr>
          <w:spacing w:val="-8"/>
        </w:rPr>
        <w:t> </w:t>
      </w:r>
      <w:r>
        <w:rPr>
          <w:spacing w:val="-6"/>
        </w:rPr>
        <w:t>amounts</w:t>
      </w:r>
      <w:r>
        <w:rPr>
          <w:spacing w:val="-8"/>
        </w:rPr>
        <w:t> </w:t>
      </w:r>
      <w:r>
        <w:rPr>
          <w:spacing w:val="-6"/>
        </w:rPr>
        <w:t>of</w:t>
      </w:r>
      <w:r>
        <w:rPr>
          <w:spacing w:val="-8"/>
        </w:rPr>
        <w:t> </w:t>
      </w:r>
      <w:r>
        <w:rPr>
          <w:spacing w:val="-6"/>
        </w:rPr>
        <w:t>data</w:t>
      </w:r>
      <w:r>
        <w:rPr>
          <w:spacing w:val="-7"/>
        </w:rPr>
        <w:t> </w:t>
      </w:r>
      <w:r>
        <w:rPr>
          <w:spacing w:val="-6"/>
        </w:rPr>
        <w:t>at</w:t>
      </w:r>
      <w:r>
        <w:rPr>
          <w:spacing w:val="-8"/>
        </w:rPr>
        <w:t> </w:t>
      </w:r>
      <w:r>
        <w:rPr>
          <w:spacing w:val="-6"/>
        </w:rPr>
        <w:t>once.</w:t>
      </w:r>
    </w:p>
    <w:p>
      <w:pPr>
        <w:pStyle w:val="BodyText"/>
        <w:spacing w:line="225" w:lineRule="auto" w:before="2"/>
        <w:ind w:left="177" w:right="175" w:firstLine="240"/>
        <w:jc w:val="both"/>
      </w:pPr>
      <w:r>
        <w:rPr>
          <w:w w:val="90"/>
        </w:rPr>
        <w:t>GoLang may also be used as a scripting language with GoLang-writte</w:t>
      </w:r>
      <w:r>
        <w:rPr>
          <w:w w:val="90"/>
        </w:rPr>
        <w:t>n</w:t>
      </w:r>
      <w:r>
        <w:rPr>
          <w:w w:val="90"/>
        </w:rPr>
        <w:t> technologies, such as Docker, CoreOS, and Kubernetes. It works well fo</w:t>
      </w:r>
      <w:r>
        <w:rPr>
          <w:w w:val="90"/>
        </w:rPr>
        <w:t>r</w:t>
      </w:r>
      <w:r>
        <w:rPr>
          <w:w w:val="90"/>
        </w:rPr>
        <w:t> both</w:t>
      </w:r>
      <w:r>
        <w:rPr>
          <w:spacing w:val="-6"/>
          <w:w w:val="90"/>
        </w:rPr>
        <w:t> </w:t>
      </w:r>
      <w:r>
        <w:rPr>
          <w:w w:val="90"/>
        </w:rPr>
        <w:t>small</w:t>
      </w:r>
      <w:r>
        <w:rPr>
          <w:spacing w:val="-6"/>
          <w:w w:val="90"/>
        </w:rPr>
        <w:t> </w:t>
      </w:r>
      <w:r>
        <w:rPr>
          <w:w w:val="90"/>
        </w:rPr>
        <w:t>projects</w:t>
      </w:r>
      <w:r>
        <w:rPr>
          <w:spacing w:val="-6"/>
          <w:w w:val="90"/>
        </w:rPr>
        <w:t> </w:t>
      </w:r>
      <w:r>
        <w:rPr>
          <w:w w:val="90"/>
        </w:rPr>
        <w:t>that</w:t>
      </w:r>
      <w:r>
        <w:rPr>
          <w:spacing w:val="-6"/>
          <w:w w:val="90"/>
        </w:rPr>
        <w:t> </w:t>
      </w:r>
      <w:r>
        <w:rPr>
          <w:w w:val="90"/>
        </w:rPr>
        <w:t>require</w:t>
      </w:r>
      <w:r>
        <w:rPr>
          <w:spacing w:val="-6"/>
          <w:w w:val="90"/>
        </w:rPr>
        <w:t> </w:t>
      </w:r>
      <w:r>
        <w:rPr>
          <w:w w:val="90"/>
        </w:rPr>
        <w:t>rapid</w:t>
      </w:r>
      <w:r>
        <w:rPr>
          <w:spacing w:val="-6"/>
          <w:w w:val="90"/>
        </w:rPr>
        <w:t> </w:t>
      </w:r>
      <w:r>
        <w:rPr>
          <w:w w:val="90"/>
        </w:rPr>
        <w:t>iteration</w:t>
      </w:r>
      <w:r>
        <w:rPr>
          <w:spacing w:val="-6"/>
          <w:w w:val="90"/>
        </w:rPr>
        <w:t> </w:t>
      </w:r>
      <w:r>
        <w:rPr>
          <w:w w:val="90"/>
        </w:rPr>
        <w:t>and</w:t>
      </w:r>
      <w:r>
        <w:rPr>
          <w:spacing w:val="-6"/>
          <w:w w:val="90"/>
        </w:rPr>
        <w:t> </w:t>
      </w:r>
      <w:r>
        <w:rPr>
          <w:w w:val="90"/>
        </w:rPr>
        <w:t>bigger</w:t>
      </w:r>
      <w:r>
        <w:rPr>
          <w:spacing w:val="-6"/>
          <w:w w:val="90"/>
        </w:rPr>
        <w:t> </w:t>
      </w:r>
      <w:r>
        <w:rPr>
          <w:w w:val="90"/>
        </w:rPr>
        <w:t>projects</w:t>
      </w:r>
      <w:r>
        <w:rPr>
          <w:spacing w:val="-6"/>
          <w:w w:val="90"/>
        </w:rPr>
        <w:t> </w:t>
      </w:r>
      <w:r>
        <w:rPr>
          <w:w w:val="90"/>
        </w:rPr>
        <w:t>where</w:t>
      </w:r>
      <w:r>
        <w:rPr>
          <w:spacing w:val="-6"/>
          <w:w w:val="90"/>
        </w:rPr>
        <w:t> </w:t>
      </w:r>
      <w:r>
        <w:rPr>
          <w:w w:val="90"/>
        </w:rPr>
        <w:t>i</w:t>
      </w:r>
      <w:r>
        <w:rPr>
          <w:w w:val="90"/>
        </w:rPr>
        <w:t>t</w:t>
      </w:r>
      <w:r>
        <w:rPr>
          <w:w w:val="90"/>
        </w:rPr>
        <w:t> </w:t>
      </w:r>
      <w:r>
        <w:rPr>
          <w:spacing w:val="-4"/>
        </w:rPr>
        <w:t>is</w:t>
      </w:r>
      <w:r>
        <w:rPr>
          <w:spacing w:val="-10"/>
        </w:rPr>
        <w:t> </w:t>
      </w:r>
      <w:r>
        <w:rPr>
          <w:spacing w:val="-4"/>
        </w:rPr>
        <w:t>critical</w:t>
      </w:r>
      <w:r>
        <w:rPr>
          <w:spacing w:val="-10"/>
        </w:rPr>
        <w:t> </w:t>
      </w:r>
      <w:r>
        <w:rPr>
          <w:spacing w:val="-4"/>
        </w:rPr>
        <w:t>to</w:t>
      </w:r>
      <w:r>
        <w:rPr>
          <w:spacing w:val="-10"/>
        </w:rPr>
        <w:t> </w:t>
      </w:r>
      <w:r>
        <w:rPr>
          <w:spacing w:val="-4"/>
        </w:rPr>
        <w:t>keep</w:t>
      </w:r>
      <w:r>
        <w:rPr>
          <w:spacing w:val="-9"/>
        </w:rPr>
        <w:t> </w:t>
      </w:r>
      <w:r>
        <w:rPr>
          <w:spacing w:val="-4"/>
        </w:rPr>
        <w:t>the</w:t>
      </w:r>
      <w:r>
        <w:rPr>
          <w:spacing w:val="-10"/>
        </w:rPr>
        <w:t> </w:t>
      </w:r>
      <w:r>
        <w:rPr>
          <w:spacing w:val="-4"/>
        </w:rPr>
        <w:t>code</w:t>
      </w:r>
      <w:r>
        <w:rPr>
          <w:spacing w:val="-10"/>
        </w:rPr>
        <w:t> </w:t>
      </w:r>
      <w:r>
        <w:rPr>
          <w:spacing w:val="-4"/>
        </w:rPr>
        <w:t>maintainable</w:t>
      </w:r>
      <w:r>
        <w:rPr>
          <w:spacing w:val="-10"/>
        </w:rPr>
        <w:t> </w:t>
      </w:r>
      <w:r>
        <w:rPr>
          <w:spacing w:val="-4"/>
        </w:rPr>
        <w:t>over</w:t>
      </w:r>
      <w:r>
        <w:rPr>
          <w:spacing w:val="-9"/>
        </w:rPr>
        <w:t> </w:t>
      </w:r>
      <w:r>
        <w:rPr>
          <w:spacing w:val="-4"/>
        </w:rPr>
        <w:t>time.</w:t>
      </w:r>
    </w:p>
    <w:p>
      <w:pPr>
        <w:pStyle w:val="BodyText"/>
        <w:spacing w:line="225" w:lineRule="auto" w:before="4"/>
        <w:ind w:left="177" w:right="175" w:firstLine="240"/>
        <w:jc w:val="both"/>
      </w:pPr>
      <w:r>
        <w:rPr>
          <w:w w:val="90"/>
        </w:rPr>
        <w:t>It makes no difference whether we’re launching a firm utilizing con</w:t>
      </w:r>
      <w:r>
        <w:rPr>
          <w:w w:val="90"/>
        </w:rPr>
        <w:softHyphen/>
      </w:r>
      <w:r>
        <w:rPr>
          <w:w w:val="90"/>
        </w:rPr>
      </w:r>
      <w:r>
        <w:rPr>
          <w:spacing w:val="-2"/>
        </w:rPr>
        <w:t>tainers</w:t>
      </w:r>
      <w:r>
        <w:rPr>
          <w:spacing w:val="-9"/>
        </w:rPr>
        <w:t> </w:t>
      </w:r>
      <w:r>
        <w:rPr>
          <w:spacing w:val="-2"/>
        </w:rPr>
        <w:t>like</w:t>
      </w:r>
      <w:r>
        <w:rPr>
          <w:spacing w:val="-9"/>
        </w:rPr>
        <w:t> </w:t>
      </w:r>
      <w:r>
        <w:rPr>
          <w:spacing w:val="-2"/>
        </w:rPr>
        <w:t>Uber,</w:t>
      </w:r>
      <w:r>
        <w:rPr>
          <w:spacing w:val="-9"/>
        </w:rPr>
        <w:t> </w:t>
      </w:r>
      <w:r>
        <w:rPr>
          <w:spacing w:val="-2"/>
        </w:rPr>
        <w:t>Google</w:t>
      </w:r>
      <w:r>
        <w:rPr>
          <w:spacing w:val="-9"/>
        </w:rPr>
        <w:t> </w:t>
      </w:r>
      <w:r>
        <w:rPr>
          <w:spacing w:val="-2"/>
        </w:rPr>
        <w:t>Cloud</w:t>
      </w:r>
      <w:r>
        <w:rPr>
          <w:spacing w:val="-9"/>
        </w:rPr>
        <w:t> </w:t>
      </w:r>
      <w:r>
        <w:rPr>
          <w:spacing w:val="-2"/>
        </w:rPr>
        <w:t>Platform,</w:t>
      </w:r>
      <w:r>
        <w:rPr>
          <w:spacing w:val="-9"/>
        </w:rPr>
        <w:t> </w:t>
      </w:r>
      <w:r>
        <w:rPr>
          <w:spacing w:val="-2"/>
        </w:rPr>
        <w:t>Red</w:t>
      </w:r>
      <w:r>
        <w:rPr>
          <w:spacing w:val="-9"/>
        </w:rPr>
        <w:t> </w:t>
      </w:r>
      <w:r>
        <w:rPr>
          <w:spacing w:val="-2"/>
        </w:rPr>
        <w:t>Hat</w:t>
      </w:r>
      <w:r>
        <w:rPr>
          <w:spacing w:val="-9"/>
        </w:rPr>
        <w:t> </w:t>
      </w:r>
      <w:r>
        <w:rPr>
          <w:spacing w:val="-2"/>
        </w:rPr>
        <w:t>OpenShift,</w:t>
      </w:r>
      <w:r>
        <w:rPr>
          <w:spacing w:val="-9"/>
        </w:rPr>
        <w:t> </w:t>
      </w:r>
      <w:r>
        <w:rPr>
          <w:spacing w:val="-2"/>
        </w:rPr>
        <w:t>or</w:t>
      </w:r>
      <w:r>
        <w:rPr>
          <w:spacing w:val="-9"/>
        </w:rPr>
        <w:t> </w:t>
      </w:r>
      <w:r>
        <w:rPr>
          <w:spacing w:val="-2"/>
        </w:rPr>
        <w:t>jus</w:t>
      </w:r>
      <w:r>
        <w:rPr>
          <w:spacing w:val="-2"/>
        </w:rPr>
        <w:t>t</w:t>
      </w:r>
      <w:r>
        <w:rPr>
          <w:spacing w:val="-2"/>
        </w:rPr>
        <w:t> </w:t>
      </w:r>
      <w:r>
        <w:rPr>
          <w:w w:val="90"/>
        </w:rPr>
        <w:t>deploying your own software without containerization. GoLang is supe</w:t>
      </w:r>
      <w:r>
        <w:rPr>
          <w:w w:val="90"/>
        </w:rPr>
        <w:softHyphen/>
      </w:r>
      <w:r>
        <w:rPr>
          <w:w w:val="90"/>
        </w:rPr>
      </w:r>
      <w:r>
        <w:rPr/>
        <w:t>rior</w:t>
      </w:r>
      <w:r>
        <w:rPr>
          <w:spacing w:val="-14"/>
        </w:rPr>
        <w:t> </w:t>
      </w:r>
      <w:r>
        <w:rPr/>
        <w:t>to</w:t>
      </w:r>
      <w:r>
        <w:rPr>
          <w:spacing w:val="-14"/>
        </w:rPr>
        <w:t> </w:t>
      </w:r>
      <w:r>
        <w:rPr/>
        <w:t>other</w:t>
      </w:r>
      <w:r>
        <w:rPr>
          <w:spacing w:val="-14"/>
        </w:rPr>
        <w:t> </w:t>
      </w:r>
      <w:r>
        <w:rPr/>
        <w:t>programming</w:t>
      </w:r>
      <w:r>
        <w:rPr>
          <w:spacing w:val="-13"/>
        </w:rPr>
        <w:t> </w:t>
      </w:r>
      <w:r>
        <w:rPr/>
        <w:t>languages</w:t>
      </w:r>
      <w:r>
        <w:rPr>
          <w:spacing w:val="-14"/>
        </w:rPr>
        <w:t> </w:t>
      </w:r>
      <w:r>
        <w:rPr/>
        <w:t>and</w:t>
      </w:r>
      <w:r>
        <w:rPr>
          <w:spacing w:val="-14"/>
        </w:rPr>
        <w:t> </w:t>
      </w:r>
      <w:r>
        <w:rPr/>
        <w:t>will</w:t>
      </w:r>
      <w:r>
        <w:rPr>
          <w:spacing w:val="-14"/>
        </w:rPr>
        <w:t> </w:t>
      </w:r>
      <w:r>
        <w:rPr/>
        <w:t>aid</w:t>
      </w:r>
      <w:r>
        <w:rPr>
          <w:spacing w:val="-13"/>
        </w:rPr>
        <w:t> </w:t>
      </w:r>
      <w:r>
        <w:rPr/>
        <w:t>in</w:t>
      </w:r>
      <w:r>
        <w:rPr>
          <w:spacing w:val="-14"/>
        </w:rPr>
        <w:t> </w:t>
      </w:r>
      <w:r>
        <w:rPr/>
        <w:t>completing</w:t>
      </w:r>
      <w:r>
        <w:rPr>
          <w:spacing w:val="-14"/>
        </w:rPr>
        <w:t> </w:t>
      </w:r>
      <w:r>
        <w:rPr/>
        <w:t>th</w:t>
      </w:r>
      <w:r>
        <w:rPr/>
        <w:t>e</w:t>
      </w:r>
      <w:r>
        <w:rPr/>
        <w:t> </w:t>
      </w:r>
      <w:r>
        <w:rPr>
          <w:spacing w:val="-2"/>
        </w:rPr>
        <w:t>task.</w:t>
      </w:r>
    </w:p>
    <w:p>
      <w:pPr>
        <w:pStyle w:val="BodyText"/>
        <w:spacing w:after="0" w:line="225" w:lineRule="auto"/>
        <w:jc w:val="both"/>
        <w:sectPr>
          <w:pgSz w:w="8850" w:h="13270"/>
          <w:pgMar w:header="682" w:footer="0" w:top="920" w:bottom="280" w:left="992" w:right="992"/>
        </w:sectPr>
      </w:pPr>
    </w:p>
    <w:p>
      <w:pPr>
        <w:pStyle w:val="BodyText"/>
        <w:spacing w:before="28"/>
        <w:rPr>
          <w:sz w:val="24"/>
        </w:rPr>
      </w:pPr>
    </w:p>
    <w:p>
      <w:pPr>
        <w:pStyle w:val="Heading3"/>
      </w:pPr>
      <w:r>
        <w:rPr/>
        <mc:AlternateContent>
          <mc:Choice Requires="wps">
            <w:drawing>
              <wp:anchor distT="0" distB="0" distL="0" distR="0" allowOverlap="1" layoutInCell="1" locked="0" behindDoc="1" simplePos="0" relativeHeight="487794176">
                <wp:simplePos x="0" y="0"/>
                <wp:positionH relativeFrom="page">
                  <wp:posOffset>742950</wp:posOffset>
                </wp:positionH>
                <wp:positionV relativeFrom="paragraph">
                  <wp:posOffset>195790</wp:posOffset>
                </wp:positionV>
                <wp:extent cx="4130675" cy="1270"/>
                <wp:effectExtent l="0" t="0" r="0" b="0"/>
                <wp:wrapTopAndBottom/>
                <wp:docPr id="510" name="Graphic 510"/>
                <wp:cNvGraphicFramePr>
                  <a:graphicFrameLocks/>
                </wp:cNvGraphicFramePr>
                <a:graphic>
                  <a:graphicData uri="http://schemas.microsoft.com/office/word/2010/wordprocessingShape">
                    <wps:wsp>
                      <wps:cNvPr id="510" name="Graphic 510"/>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6547pt;width:325.25pt;height:.1pt;mso-position-horizontal-relative:page;mso-position-vertical-relative:paragraph;z-index:-15522304;mso-wrap-distance-left:0;mso-wrap-distance-right:0" id="docshape473" coordorigin="1170,308" coordsize="6505,0" path="m1170,308l7674,308e" filled="false" stroked="true" strokeweight=".5pt" strokecolor="#000000">
                <v:path arrowok="t"/>
                <v:stroke dashstyle="solid"/>
                <w10:wrap type="topAndBottom"/>
              </v:shape>
            </w:pict>
          </mc:Fallback>
        </mc:AlternateContent>
      </w:r>
      <w:bookmarkStart w:name="_bookmark627" w:id="1012"/>
      <w:bookmarkEnd w:id="1012"/>
      <w:r>
        <w:rPr/>
      </w:r>
      <w:r>
        <w:rPr/>
        <w:t>HOW</w:t>
      </w:r>
      <w:r>
        <w:rPr>
          <w:spacing w:val="4"/>
        </w:rPr>
        <w:t> </w:t>
      </w:r>
      <w:r>
        <w:rPr/>
        <w:t>DO</w:t>
      </w:r>
      <w:r>
        <w:rPr>
          <w:spacing w:val="5"/>
        </w:rPr>
        <w:t> </w:t>
      </w:r>
      <w:r>
        <w:rPr/>
        <w:t>WE</w:t>
      </w:r>
      <w:r>
        <w:rPr>
          <w:spacing w:val="4"/>
        </w:rPr>
        <w:t> </w:t>
      </w:r>
      <w:r>
        <w:rPr/>
        <w:t>MAKE</w:t>
      </w:r>
      <w:r>
        <w:rPr>
          <w:spacing w:val="5"/>
        </w:rPr>
        <w:t> </w:t>
      </w:r>
      <w:r>
        <w:rPr/>
        <w:t>A</w:t>
      </w:r>
      <w:r>
        <w:rPr>
          <w:spacing w:val="4"/>
        </w:rPr>
        <w:t> </w:t>
      </w:r>
      <w:r>
        <w:rPr/>
        <w:t>GoLang</w:t>
      </w:r>
      <w:r>
        <w:rPr>
          <w:spacing w:val="5"/>
        </w:rPr>
        <w:t> </w:t>
      </w:r>
      <w:r>
        <w:rPr>
          <w:spacing w:val="-2"/>
        </w:rPr>
        <w:t>APPLICATION?</w:t>
      </w:r>
    </w:p>
    <w:p>
      <w:pPr>
        <w:pStyle w:val="BodyText"/>
        <w:spacing w:before="9"/>
        <w:ind w:left="177"/>
        <w:jc w:val="both"/>
      </w:pPr>
      <w:r>
        <w:rPr>
          <w:spacing w:val="-2"/>
          <w:w w:val="90"/>
        </w:rPr>
        <w:t>To</w:t>
      </w:r>
      <w:r>
        <w:rPr>
          <w:spacing w:val="-5"/>
        </w:rPr>
        <w:t> </w:t>
      </w:r>
      <w:r>
        <w:rPr>
          <w:spacing w:val="-2"/>
          <w:w w:val="90"/>
        </w:rPr>
        <w:t>begin,</w:t>
      </w:r>
      <w:r>
        <w:rPr>
          <w:spacing w:val="-5"/>
        </w:rPr>
        <w:t> </w:t>
      </w:r>
      <w:r>
        <w:rPr>
          <w:spacing w:val="-2"/>
          <w:w w:val="90"/>
        </w:rPr>
        <w:t>“hello”</w:t>
      </w:r>
      <w:r>
        <w:rPr>
          <w:spacing w:val="-4"/>
        </w:rPr>
        <w:t> </w:t>
      </w:r>
      <w:r>
        <w:rPr>
          <w:spacing w:val="-2"/>
          <w:w w:val="90"/>
        </w:rPr>
        <w:t>world</w:t>
      </w:r>
      <w:r>
        <w:rPr>
          <w:spacing w:val="-5"/>
        </w:rPr>
        <w:t> </w:t>
      </w:r>
      <w:r>
        <w:rPr>
          <w:spacing w:val="-2"/>
          <w:w w:val="90"/>
        </w:rPr>
        <w:t>looks</w:t>
      </w:r>
      <w:r>
        <w:rPr>
          <w:spacing w:val="-4"/>
        </w:rPr>
        <w:t> </w:t>
      </w:r>
      <w:r>
        <w:rPr>
          <w:spacing w:val="-2"/>
          <w:w w:val="90"/>
        </w:rPr>
        <w:t>like</w:t>
      </w:r>
      <w:r>
        <w:rPr>
          <w:spacing w:val="-5"/>
        </w:rPr>
        <w:t> </w:t>
      </w:r>
      <w:r>
        <w:rPr>
          <w:spacing w:val="-2"/>
          <w:w w:val="90"/>
        </w:rPr>
        <w:t>this:</w:t>
      </w:r>
    </w:p>
    <w:p>
      <w:pPr>
        <w:pStyle w:val="BodyText"/>
        <w:spacing w:before="25"/>
      </w:pPr>
    </w:p>
    <w:p>
      <w:pPr>
        <w:spacing w:before="0"/>
        <w:ind w:left="177" w:right="0" w:firstLine="0"/>
        <w:jc w:val="both"/>
        <w:rPr>
          <w:rFonts w:ascii="Courier New"/>
          <w:sz w:val="20"/>
        </w:rPr>
      </w:pPr>
      <w:r>
        <w:rPr>
          <w:rFonts w:ascii="Courier New"/>
          <w:sz w:val="20"/>
        </w:rPr>
        <w:t>$</w:t>
      </w:r>
      <w:r>
        <w:rPr>
          <w:rFonts w:ascii="Courier New"/>
          <w:spacing w:val="-10"/>
          <w:sz w:val="20"/>
        </w:rPr>
        <w:t> </w:t>
      </w:r>
      <w:r>
        <w:rPr>
          <w:rFonts w:ascii="Courier New"/>
          <w:sz w:val="20"/>
        </w:rPr>
        <w:t>echo</w:t>
      </w:r>
      <w:r>
        <w:rPr>
          <w:rFonts w:ascii="Courier New"/>
          <w:spacing w:val="-9"/>
          <w:sz w:val="20"/>
        </w:rPr>
        <w:t> </w:t>
      </w:r>
      <w:r>
        <w:rPr>
          <w:rFonts w:ascii="Courier New"/>
          <w:sz w:val="20"/>
        </w:rPr>
        <w:t>"Hello</w:t>
      </w:r>
      <w:r>
        <w:rPr>
          <w:rFonts w:ascii="Courier New"/>
          <w:spacing w:val="-9"/>
          <w:sz w:val="20"/>
        </w:rPr>
        <w:t> </w:t>
      </w:r>
      <w:r>
        <w:rPr>
          <w:rFonts w:ascii="Courier New"/>
          <w:sz w:val="20"/>
        </w:rPr>
        <w:t>Everyone"</w:t>
      </w:r>
      <w:r>
        <w:rPr>
          <w:rFonts w:ascii="Courier New"/>
          <w:spacing w:val="-9"/>
          <w:sz w:val="20"/>
        </w:rPr>
        <w:t> </w:t>
      </w:r>
      <w:r>
        <w:rPr>
          <w:rFonts w:ascii="Courier New"/>
          <w:sz w:val="20"/>
        </w:rPr>
        <w:t>&gt;hello-</w:t>
      </w:r>
      <w:r>
        <w:rPr>
          <w:rFonts w:ascii="Courier New"/>
          <w:spacing w:val="-2"/>
          <w:sz w:val="20"/>
        </w:rPr>
        <w:t>everyone</w:t>
      </w:r>
    </w:p>
    <w:p>
      <w:pPr>
        <w:spacing w:before="28"/>
        <w:ind w:left="177" w:right="0" w:firstLine="0"/>
        <w:jc w:val="both"/>
        <w:rPr>
          <w:rFonts w:ascii="Courier New"/>
          <w:sz w:val="20"/>
        </w:rPr>
      </w:pPr>
      <w:r>
        <w:rPr>
          <w:rFonts w:ascii="Courier New"/>
          <w:sz w:val="20"/>
        </w:rPr>
        <w:t>$</w:t>
      </w:r>
      <w:r>
        <w:rPr>
          <w:rFonts w:ascii="Courier New"/>
          <w:spacing w:val="-6"/>
          <w:sz w:val="20"/>
        </w:rPr>
        <w:t> </w:t>
      </w:r>
      <w:r>
        <w:rPr>
          <w:rFonts w:ascii="Courier New"/>
          <w:sz w:val="20"/>
        </w:rPr>
        <w:t>go</w:t>
      </w:r>
      <w:r>
        <w:rPr>
          <w:rFonts w:ascii="Courier New"/>
          <w:spacing w:val="-6"/>
          <w:sz w:val="20"/>
        </w:rPr>
        <w:t> </w:t>
      </w:r>
      <w:r>
        <w:rPr>
          <w:rFonts w:ascii="Courier New"/>
          <w:sz w:val="20"/>
        </w:rPr>
        <w:t>run</w:t>
      </w:r>
      <w:r>
        <w:rPr>
          <w:rFonts w:ascii="Courier New"/>
          <w:spacing w:val="-6"/>
          <w:sz w:val="20"/>
        </w:rPr>
        <w:t> </w:t>
      </w:r>
      <w:r>
        <w:rPr>
          <w:rFonts w:ascii="Courier New"/>
          <w:sz w:val="20"/>
        </w:rPr>
        <w:t>hello-</w:t>
      </w:r>
      <w:r>
        <w:rPr>
          <w:rFonts w:ascii="Courier New"/>
          <w:spacing w:val="-2"/>
          <w:sz w:val="20"/>
        </w:rPr>
        <w:t>everyone</w:t>
      </w:r>
    </w:p>
    <w:p>
      <w:pPr>
        <w:pStyle w:val="BodyText"/>
        <w:spacing w:before="76"/>
        <w:rPr>
          <w:rFonts w:ascii="Courier New"/>
          <w:sz w:val="20"/>
        </w:rPr>
      </w:pPr>
    </w:p>
    <w:p>
      <w:pPr>
        <w:pStyle w:val="BodyText"/>
        <w:spacing w:line="225" w:lineRule="auto"/>
        <w:ind w:left="177" w:right="175"/>
        <w:jc w:val="both"/>
      </w:pPr>
      <w:r>
        <w:rPr/>
        <w:t>There</w:t>
      </w:r>
      <w:r>
        <w:rPr>
          <w:spacing w:val="-9"/>
        </w:rPr>
        <w:t> </w:t>
      </w:r>
      <w:r>
        <w:rPr/>
        <w:t>are</w:t>
      </w:r>
      <w:r>
        <w:rPr>
          <w:spacing w:val="-9"/>
        </w:rPr>
        <w:t> </w:t>
      </w:r>
      <w:r>
        <w:rPr/>
        <w:t>three</w:t>
      </w:r>
      <w:r>
        <w:rPr>
          <w:spacing w:val="-9"/>
        </w:rPr>
        <w:t> </w:t>
      </w:r>
      <w:r>
        <w:rPr/>
        <w:t>ways</w:t>
      </w:r>
      <w:r>
        <w:rPr>
          <w:spacing w:val="-9"/>
        </w:rPr>
        <w:t> </w:t>
      </w:r>
      <w:r>
        <w:rPr/>
        <w:t>to</w:t>
      </w:r>
      <w:r>
        <w:rPr>
          <w:spacing w:val="-9"/>
        </w:rPr>
        <w:t> </w:t>
      </w:r>
      <w:r>
        <w:rPr/>
        <w:t>utilize</w:t>
      </w:r>
      <w:r>
        <w:rPr>
          <w:spacing w:val="-9"/>
        </w:rPr>
        <w:t> </w:t>
      </w:r>
      <w:r>
        <w:rPr/>
        <w:t>Go</w:t>
      </w:r>
      <w:r>
        <w:rPr>
          <w:spacing w:val="-9"/>
        </w:rPr>
        <w:t> </w:t>
      </w:r>
      <w:r>
        <w:rPr/>
        <w:t>as</w:t>
      </w:r>
      <w:r>
        <w:rPr>
          <w:spacing w:val="-9"/>
        </w:rPr>
        <w:t> </w:t>
      </w:r>
      <w:r>
        <w:rPr/>
        <w:t>our</w:t>
      </w:r>
      <w:r>
        <w:rPr>
          <w:spacing w:val="-9"/>
        </w:rPr>
        <w:t> </w:t>
      </w:r>
      <w:r>
        <w:rPr/>
        <w:t>primary</w:t>
      </w:r>
      <w:r>
        <w:rPr>
          <w:spacing w:val="-9"/>
        </w:rPr>
        <w:t> </w:t>
      </w:r>
      <w:r>
        <w:rPr/>
        <w:t>app</w:t>
      </w:r>
      <w:r>
        <w:rPr>
          <w:spacing w:val="-9"/>
        </w:rPr>
        <w:t> </w:t>
      </w:r>
      <w:r>
        <w:rPr/>
        <w:t>developmen</w:t>
      </w:r>
      <w:r>
        <w:rPr/>
        <w:t>t</w:t>
      </w:r>
      <w:r>
        <w:rPr/>
        <w:t> language;</w:t>
      </w:r>
      <w:r>
        <w:rPr>
          <w:spacing w:val="-14"/>
        </w:rPr>
        <w:t> </w:t>
      </w:r>
      <w:r>
        <w:rPr/>
        <w:t>each</w:t>
      </w:r>
      <w:r>
        <w:rPr>
          <w:spacing w:val="-14"/>
        </w:rPr>
        <w:t> </w:t>
      </w:r>
      <w:r>
        <w:rPr/>
        <w:t>has</w:t>
      </w:r>
      <w:r>
        <w:rPr>
          <w:spacing w:val="-13"/>
        </w:rPr>
        <w:t> </w:t>
      </w:r>
      <w:r>
        <w:rPr/>
        <w:t>advantages</w:t>
      </w:r>
      <w:r>
        <w:rPr>
          <w:spacing w:val="-14"/>
        </w:rPr>
        <w:t> </w:t>
      </w:r>
      <w:r>
        <w:rPr/>
        <w:t>and</w:t>
      </w:r>
      <w:r>
        <w:rPr>
          <w:spacing w:val="-14"/>
        </w:rPr>
        <w:t> </w:t>
      </w:r>
      <w:r>
        <w:rPr/>
        <w:t>disadvantages</w:t>
      </w:r>
      <w:r>
        <w:rPr>
          <w:spacing w:val="-13"/>
        </w:rPr>
        <w:t> </w:t>
      </w:r>
      <w:r>
        <w:rPr/>
        <w:t>but</w:t>
      </w:r>
      <w:r>
        <w:rPr>
          <w:spacing w:val="-14"/>
        </w:rPr>
        <w:t> </w:t>
      </w:r>
      <w:r>
        <w:rPr/>
        <w:t>can</w:t>
      </w:r>
      <w:r>
        <w:rPr>
          <w:spacing w:val="-14"/>
        </w:rPr>
        <w:t> </w:t>
      </w:r>
      <w:r>
        <w:rPr/>
        <w:t>get</w:t>
      </w:r>
      <w:r>
        <w:rPr>
          <w:spacing w:val="-13"/>
        </w:rPr>
        <w:t> </w:t>
      </w:r>
      <w:r>
        <w:rPr/>
        <w:t>us</w:t>
      </w:r>
      <w:r>
        <w:rPr>
          <w:spacing w:val="-14"/>
        </w:rPr>
        <w:t> </w:t>
      </w:r>
      <w:r>
        <w:rPr/>
        <w:t>u</w:t>
      </w:r>
      <w:r>
        <w:rPr/>
        <w:t>p</w:t>
      </w:r>
      <w:r>
        <w:rPr/>
        <w:t> and running faster than other languages when working on smal</w:t>
      </w:r>
      <w:r>
        <w:rPr/>
        <w:t>l</w:t>
      </w:r>
      <w:r>
        <w:rPr/>
        <w:t> </w:t>
      </w:r>
      <w:r>
        <w:rPr>
          <w:spacing w:val="-2"/>
        </w:rPr>
        <w:t>projects.</w:t>
      </w:r>
    </w:p>
    <w:p>
      <w:pPr>
        <w:pStyle w:val="BodyText"/>
        <w:spacing w:before="68"/>
      </w:pPr>
    </w:p>
    <w:p>
      <w:pPr>
        <w:pStyle w:val="Heading3"/>
        <w:spacing w:line="232" w:lineRule="auto"/>
        <w:ind w:right="1640"/>
      </w:pPr>
      <w:r>
        <w:rPr/>
        <mc:AlternateContent>
          <mc:Choice Requires="wps">
            <w:drawing>
              <wp:anchor distT="0" distB="0" distL="0" distR="0" allowOverlap="1" layoutInCell="1" locked="0" behindDoc="1" simplePos="0" relativeHeight="487794688">
                <wp:simplePos x="0" y="0"/>
                <wp:positionH relativeFrom="page">
                  <wp:posOffset>742950</wp:posOffset>
                </wp:positionH>
                <wp:positionV relativeFrom="paragraph">
                  <wp:posOffset>363207</wp:posOffset>
                </wp:positionV>
                <wp:extent cx="4130675" cy="1270"/>
                <wp:effectExtent l="0" t="0" r="0" b="0"/>
                <wp:wrapTopAndBottom/>
                <wp:docPr id="511" name="Graphic 511"/>
                <wp:cNvGraphicFramePr>
                  <a:graphicFrameLocks/>
                </wp:cNvGraphicFramePr>
                <a:graphic>
                  <a:graphicData uri="http://schemas.microsoft.com/office/word/2010/wordprocessingShape">
                    <wps:wsp>
                      <wps:cNvPr id="511" name="Graphic 511"/>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8.59898pt;width:325.25pt;height:.1pt;mso-position-horizontal-relative:page;mso-position-vertical-relative:paragraph;z-index:-15521792;mso-wrap-distance-left:0;mso-wrap-distance-right:0" id="docshape474" coordorigin="1170,572" coordsize="6505,0" path="m1170,572l7674,572e" filled="false" stroked="true" strokeweight=".5pt" strokecolor="#000000">
                <v:path arrowok="t"/>
                <v:stroke dashstyle="solid"/>
                <w10:wrap type="topAndBottom"/>
              </v:shape>
            </w:pict>
          </mc:Fallback>
        </mc:AlternateContent>
      </w:r>
      <w:r>
        <w:rPr>
          <w:spacing w:val="-6"/>
          <w:w w:val="105"/>
        </w:rPr>
        <w:t>HOW</w:t>
      </w:r>
      <w:r>
        <w:rPr>
          <w:spacing w:val="-11"/>
          <w:w w:val="105"/>
        </w:rPr>
        <w:t> </w:t>
      </w:r>
      <w:r>
        <w:rPr>
          <w:spacing w:val="-6"/>
          <w:w w:val="105"/>
        </w:rPr>
        <w:t>IS</w:t>
      </w:r>
      <w:r>
        <w:rPr>
          <w:spacing w:val="-11"/>
          <w:w w:val="105"/>
        </w:rPr>
        <w:t> </w:t>
      </w:r>
      <w:r>
        <w:rPr>
          <w:spacing w:val="-6"/>
          <w:w w:val="105"/>
        </w:rPr>
        <w:t>GoLang</w:t>
      </w:r>
      <w:r>
        <w:rPr>
          <w:spacing w:val="-11"/>
          <w:w w:val="105"/>
        </w:rPr>
        <w:t> </w:t>
      </w:r>
      <w:r>
        <w:rPr>
          <w:spacing w:val="-6"/>
          <w:w w:val="105"/>
        </w:rPr>
        <w:t>SUPERIOR</w:t>
      </w:r>
      <w:r>
        <w:rPr>
          <w:spacing w:val="-11"/>
          <w:w w:val="105"/>
        </w:rPr>
        <w:t> </w:t>
      </w:r>
      <w:r>
        <w:rPr>
          <w:spacing w:val="-6"/>
          <w:w w:val="105"/>
        </w:rPr>
        <w:t>TO</w:t>
      </w:r>
      <w:r>
        <w:rPr>
          <w:spacing w:val="-11"/>
          <w:w w:val="105"/>
        </w:rPr>
        <w:t> </w:t>
      </w:r>
      <w:r>
        <w:rPr>
          <w:spacing w:val="-6"/>
          <w:w w:val="105"/>
        </w:rPr>
        <w:t>OTH</w:t>
      </w:r>
      <w:r>
        <w:rPr>
          <w:spacing w:val="-6"/>
          <w:w w:val="105"/>
        </w:rPr>
        <w:t>ER</w:t>
      </w:r>
      <w:r>
        <w:rPr>
          <w:spacing w:val="-6"/>
          <w:w w:val="105"/>
        </w:rPr>
        <w:t> </w:t>
      </w:r>
      <w:r>
        <w:rPr>
          <w:w w:val="105"/>
        </w:rPr>
        <w:t>PROGRAMMING LANGUAGES?</w:t>
      </w:r>
    </w:p>
    <w:p>
      <w:pPr>
        <w:pStyle w:val="BodyText"/>
        <w:spacing w:line="225" w:lineRule="auto" w:before="23"/>
        <w:ind w:left="177" w:right="175"/>
        <w:jc w:val="both"/>
      </w:pPr>
      <w:r>
        <w:rPr>
          <w:spacing w:val="-4"/>
        </w:rPr>
        <w:t>Although</w:t>
      </w:r>
      <w:r>
        <w:rPr>
          <w:spacing w:val="-6"/>
        </w:rPr>
        <w:t> </w:t>
      </w:r>
      <w:r>
        <w:rPr>
          <w:spacing w:val="-4"/>
        </w:rPr>
        <w:t>GoLang</w:t>
      </w:r>
      <w:r>
        <w:rPr>
          <w:spacing w:val="-6"/>
        </w:rPr>
        <w:t> </w:t>
      </w:r>
      <w:r>
        <w:rPr>
          <w:spacing w:val="-4"/>
        </w:rPr>
        <w:t>is</w:t>
      </w:r>
      <w:r>
        <w:rPr>
          <w:spacing w:val="-6"/>
        </w:rPr>
        <w:t> </w:t>
      </w:r>
      <w:r>
        <w:rPr>
          <w:spacing w:val="-4"/>
        </w:rPr>
        <w:t>superior</w:t>
      </w:r>
      <w:r>
        <w:rPr>
          <w:spacing w:val="-6"/>
        </w:rPr>
        <w:t> </w:t>
      </w:r>
      <w:r>
        <w:rPr>
          <w:spacing w:val="-4"/>
        </w:rPr>
        <w:t>to</w:t>
      </w:r>
      <w:r>
        <w:rPr>
          <w:spacing w:val="-6"/>
        </w:rPr>
        <w:t> </w:t>
      </w:r>
      <w:r>
        <w:rPr>
          <w:spacing w:val="-4"/>
        </w:rPr>
        <w:t>other</w:t>
      </w:r>
      <w:r>
        <w:rPr>
          <w:spacing w:val="-6"/>
        </w:rPr>
        <w:t> </w:t>
      </w:r>
      <w:r>
        <w:rPr>
          <w:spacing w:val="-4"/>
        </w:rPr>
        <w:t>programming</w:t>
      </w:r>
      <w:r>
        <w:rPr>
          <w:spacing w:val="-6"/>
        </w:rPr>
        <w:t> </w:t>
      </w:r>
      <w:r>
        <w:rPr>
          <w:spacing w:val="-4"/>
        </w:rPr>
        <w:t>languages,</w:t>
      </w:r>
      <w:r>
        <w:rPr>
          <w:spacing w:val="-6"/>
        </w:rPr>
        <w:t> </w:t>
      </w:r>
      <w:r>
        <w:rPr>
          <w:spacing w:val="-4"/>
        </w:rPr>
        <w:t>it</w:t>
      </w:r>
      <w:r>
        <w:rPr>
          <w:spacing w:val="-6"/>
        </w:rPr>
        <w:t> </w:t>
      </w:r>
      <w:r>
        <w:rPr>
          <w:spacing w:val="-4"/>
        </w:rPr>
        <w:t>is</w:t>
      </w:r>
      <w:r>
        <w:rPr>
          <w:spacing w:val="-6"/>
        </w:rPr>
        <w:t> </w:t>
      </w:r>
      <w:r>
        <w:rPr>
          <w:spacing w:val="-4"/>
        </w:rPr>
        <w:t>a</w:t>
      </w:r>
      <w:r>
        <w:rPr>
          <w:spacing w:val="-4"/>
        </w:rPr>
        <w:t> </w:t>
      </w:r>
      <w:r>
        <w:rPr>
          <w:spacing w:val="-6"/>
        </w:rPr>
        <w:t>general-purpose programming language. Google introduced it in 20</w:t>
      </w:r>
      <w:r>
        <w:rPr>
          <w:spacing w:val="-6"/>
        </w:rPr>
        <w:t>07</w:t>
      </w:r>
      <w:r>
        <w:rPr>
          <w:spacing w:val="-6"/>
        </w:rPr>
        <w:t> </w:t>
      </w:r>
      <w:r>
        <w:rPr>
          <w:w w:val="90"/>
        </w:rPr>
        <w:t>as an alternative to C</w:t>
      </w:r>
      <w:r>
        <w:rPr>
          <w:rFonts w:ascii="Cambria" w:hAnsi="Cambria"/>
          <w:w w:val="90"/>
        </w:rPr>
        <w:t>++</w:t>
      </w:r>
      <w:r>
        <w:rPr>
          <w:w w:val="90"/>
        </w:rPr>
        <w:t>, Java, and Python. Thanks to its official Go com</w:t>
      </w:r>
      <w:r>
        <w:rPr>
          <w:w w:val="90"/>
        </w:rPr>
        <w:softHyphen/>
      </w:r>
      <w:r>
        <w:rPr>
          <w:w w:val="90"/>
        </w:rPr>
        <w:t>piler for Android, iOS, and Windows platforms, it may utilize on mobil</w:t>
      </w:r>
      <w:r>
        <w:rPr>
          <w:w w:val="90"/>
        </w:rPr>
        <w:t>e</w:t>
      </w:r>
      <w:r>
        <w:rPr>
          <w:w w:val="90"/>
        </w:rPr>
        <w:t> </w:t>
      </w:r>
      <w:r>
        <w:rPr>
          <w:spacing w:val="-2"/>
        </w:rPr>
        <w:t>devices.</w:t>
      </w:r>
    </w:p>
    <w:p>
      <w:pPr>
        <w:pStyle w:val="BodyText"/>
        <w:spacing w:line="225" w:lineRule="auto" w:before="5"/>
        <w:ind w:left="177" w:right="177" w:firstLine="240"/>
        <w:jc w:val="both"/>
      </w:pPr>
      <w:r>
        <w:rPr>
          <w:w w:val="90"/>
        </w:rPr>
        <w:t>Concurrency tools such as channels are also available in GoLang, mak</w:t>
      </w:r>
      <w:r>
        <w:rPr>
          <w:w w:val="90"/>
        </w:rPr>
        <w:softHyphen/>
      </w:r>
      <w:r>
        <w:rPr>
          <w:w w:val="90"/>
        </w:rPr>
        <w:t>ing</w:t>
      </w:r>
      <w:r>
        <w:rPr>
          <w:spacing w:val="-1"/>
          <w:w w:val="90"/>
        </w:rPr>
        <w:t> </w:t>
      </w:r>
      <w:r>
        <w:rPr>
          <w:w w:val="90"/>
        </w:rPr>
        <w:t>concurrent</w:t>
      </w:r>
      <w:r>
        <w:rPr>
          <w:spacing w:val="-1"/>
          <w:w w:val="90"/>
        </w:rPr>
        <w:t> </w:t>
      </w:r>
      <w:r>
        <w:rPr>
          <w:w w:val="90"/>
        </w:rPr>
        <w:t>programming</w:t>
      </w:r>
      <w:r>
        <w:rPr>
          <w:spacing w:val="-1"/>
          <w:w w:val="90"/>
        </w:rPr>
        <w:t> </w:t>
      </w:r>
      <w:r>
        <w:rPr>
          <w:w w:val="90"/>
        </w:rPr>
        <w:t>more</w:t>
      </w:r>
      <w:r>
        <w:rPr>
          <w:spacing w:val="-1"/>
          <w:w w:val="90"/>
        </w:rPr>
        <w:t> </w:t>
      </w:r>
      <w:r>
        <w:rPr>
          <w:w w:val="90"/>
        </w:rPr>
        <w:t>accessible.</w:t>
      </w:r>
      <w:r>
        <w:rPr>
          <w:spacing w:val="-1"/>
          <w:w w:val="90"/>
        </w:rPr>
        <w:t> </w:t>
      </w:r>
      <w:r>
        <w:rPr>
          <w:w w:val="90"/>
        </w:rPr>
        <w:t>These</w:t>
      </w:r>
      <w:r>
        <w:rPr>
          <w:spacing w:val="-1"/>
          <w:w w:val="90"/>
        </w:rPr>
        <w:t> </w:t>
      </w:r>
      <w:r>
        <w:rPr>
          <w:w w:val="90"/>
        </w:rPr>
        <w:t>are</w:t>
      </w:r>
      <w:r>
        <w:rPr>
          <w:spacing w:val="-1"/>
          <w:w w:val="90"/>
        </w:rPr>
        <w:t> </w:t>
      </w:r>
      <w:r>
        <w:rPr>
          <w:w w:val="90"/>
        </w:rPr>
        <w:t>ideal</w:t>
      </w:r>
      <w:r>
        <w:rPr>
          <w:spacing w:val="-1"/>
          <w:w w:val="90"/>
        </w:rPr>
        <w:t> </w:t>
      </w:r>
      <w:r>
        <w:rPr>
          <w:w w:val="90"/>
        </w:rPr>
        <w:t>for</w:t>
      </w:r>
      <w:r>
        <w:rPr>
          <w:spacing w:val="-1"/>
          <w:w w:val="90"/>
        </w:rPr>
        <w:t> </w:t>
      </w:r>
      <w:r>
        <w:rPr>
          <w:w w:val="90"/>
        </w:rPr>
        <w:t>workin</w:t>
      </w:r>
      <w:r>
        <w:rPr>
          <w:w w:val="90"/>
        </w:rPr>
        <w:t>g</w:t>
      </w:r>
      <w:r>
        <w:rPr>
          <w:w w:val="90"/>
        </w:rPr>
        <w:t> on numerous projects simultaneously without the need for sophisticate</w:t>
      </w:r>
      <w:r>
        <w:rPr>
          <w:w w:val="90"/>
        </w:rPr>
        <w:t>d</w:t>
      </w:r>
      <w:r>
        <w:rPr>
          <w:w w:val="90"/>
        </w:rPr>
        <w:t> locking mechanisms, such as sync. WaitGroups and mutexes/locks are n</w:t>
      </w:r>
      <w:r>
        <w:rPr>
          <w:w w:val="90"/>
        </w:rPr>
        <w:t>o</w:t>
      </w:r>
      <w:r>
        <w:rPr>
          <w:w w:val="90"/>
        </w:rPr>
        <w:t> </w:t>
      </w:r>
      <w:r>
        <w:rPr>
          <w:spacing w:val="-6"/>
        </w:rPr>
        <w:t>longer</w:t>
      </w:r>
      <w:r>
        <w:rPr>
          <w:spacing w:val="-8"/>
        </w:rPr>
        <w:t> </w:t>
      </w:r>
      <w:r>
        <w:rPr>
          <w:spacing w:val="-6"/>
        </w:rPr>
        <w:t>supported</w:t>
      </w:r>
      <w:r>
        <w:rPr>
          <w:spacing w:val="-8"/>
        </w:rPr>
        <w:t> </w:t>
      </w:r>
      <w:r>
        <w:rPr>
          <w:spacing w:val="-6"/>
        </w:rPr>
        <w:t>(but</w:t>
      </w:r>
      <w:r>
        <w:rPr>
          <w:spacing w:val="-8"/>
        </w:rPr>
        <w:t> </w:t>
      </w:r>
      <w:r>
        <w:rPr>
          <w:spacing w:val="-6"/>
        </w:rPr>
        <w:t>they</w:t>
      </w:r>
      <w:r>
        <w:rPr>
          <w:spacing w:val="-7"/>
        </w:rPr>
        <w:t> </w:t>
      </w:r>
      <w:r>
        <w:rPr>
          <w:spacing w:val="-6"/>
        </w:rPr>
        <w:t>are</w:t>
      </w:r>
      <w:r>
        <w:rPr>
          <w:spacing w:val="-8"/>
        </w:rPr>
        <w:t> </w:t>
      </w:r>
      <w:r>
        <w:rPr>
          <w:spacing w:val="-6"/>
        </w:rPr>
        <w:t>still</w:t>
      </w:r>
      <w:r>
        <w:rPr>
          <w:spacing w:val="-8"/>
        </w:rPr>
        <w:t> </w:t>
      </w:r>
      <w:r>
        <w:rPr>
          <w:spacing w:val="-6"/>
        </w:rPr>
        <w:t>accessible).</w:t>
      </w:r>
    </w:p>
    <w:p>
      <w:pPr>
        <w:pStyle w:val="BodyText"/>
        <w:spacing w:line="225" w:lineRule="auto" w:before="5"/>
        <w:ind w:left="177" w:right="176" w:firstLine="240"/>
        <w:jc w:val="both"/>
      </w:pPr>
      <w:r>
        <w:rPr>
          <w:w w:val="90"/>
        </w:rPr>
        <w:t>Finally, GoLang is superior to other programming languages due to it</w:t>
      </w:r>
      <w:r>
        <w:rPr>
          <w:w w:val="90"/>
        </w:rPr>
        <w:t>s</w:t>
      </w:r>
      <w:r>
        <w:rPr>
          <w:w w:val="90"/>
        </w:rPr>
        <w:t> speed. It is statically compiled, meaning there is no runtime compilatio</w:t>
      </w:r>
      <w:r>
        <w:rPr>
          <w:w w:val="90"/>
        </w:rPr>
        <w:t>n</w:t>
      </w:r>
      <w:r>
        <w:rPr>
          <w:w w:val="90"/>
        </w:rPr>
        <w:t> </w:t>
      </w:r>
      <w:r>
        <w:rPr>
          <w:spacing w:val="-6"/>
        </w:rPr>
        <w:t>process</w:t>
      </w:r>
      <w:r>
        <w:rPr>
          <w:spacing w:val="-8"/>
        </w:rPr>
        <w:t> </w:t>
      </w:r>
      <w:r>
        <w:rPr>
          <w:spacing w:val="-6"/>
        </w:rPr>
        <w:t>after</w:t>
      </w:r>
      <w:r>
        <w:rPr>
          <w:spacing w:val="-8"/>
        </w:rPr>
        <w:t> </w:t>
      </w:r>
      <w:r>
        <w:rPr>
          <w:spacing w:val="-6"/>
        </w:rPr>
        <w:t>every</w:t>
      </w:r>
      <w:r>
        <w:rPr>
          <w:spacing w:val="-8"/>
        </w:rPr>
        <w:t> </w:t>
      </w:r>
      <w:r>
        <w:rPr>
          <w:spacing w:val="-6"/>
        </w:rPr>
        <w:t>line</w:t>
      </w:r>
      <w:r>
        <w:rPr>
          <w:spacing w:val="-7"/>
        </w:rPr>
        <w:t> </w:t>
      </w:r>
      <w:r>
        <w:rPr>
          <w:spacing w:val="-6"/>
        </w:rPr>
        <w:t>of</w:t>
      </w:r>
      <w:r>
        <w:rPr>
          <w:spacing w:val="-8"/>
        </w:rPr>
        <w:t> </w:t>
      </w:r>
      <w:r>
        <w:rPr>
          <w:spacing w:val="-6"/>
        </w:rPr>
        <w:t>code</w:t>
      </w:r>
      <w:r>
        <w:rPr>
          <w:spacing w:val="-8"/>
        </w:rPr>
        <w:t> </w:t>
      </w:r>
      <w:r>
        <w:rPr>
          <w:spacing w:val="-6"/>
        </w:rPr>
        <w:t>we</w:t>
      </w:r>
      <w:r>
        <w:rPr>
          <w:spacing w:val="-8"/>
        </w:rPr>
        <w:t> </w:t>
      </w:r>
      <w:r>
        <w:rPr>
          <w:spacing w:val="-6"/>
        </w:rPr>
        <w:t>write.</w:t>
      </w:r>
    </w:p>
    <w:p>
      <w:pPr>
        <w:pStyle w:val="BodyText"/>
        <w:spacing w:before="30"/>
      </w:pPr>
    </w:p>
    <w:p>
      <w:pPr>
        <w:pStyle w:val="Heading3"/>
      </w:pPr>
      <w:r>
        <w:rPr/>
        <mc:AlternateContent>
          <mc:Choice Requires="wps">
            <w:drawing>
              <wp:anchor distT="0" distB="0" distL="0" distR="0" allowOverlap="1" layoutInCell="1" locked="0" behindDoc="1" simplePos="0" relativeHeight="487795200">
                <wp:simplePos x="0" y="0"/>
                <wp:positionH relativeFrom="page">
                  <wp:posOffset>742950</wp:posOffset>
                </wp:positionH>
                <wp:positionV relativeFrom="paragraph">
                  <wp:posOffset>195717</wp:posOffset>
                </wp:positionV>
                <wp:extent cx="4130675" cy="1270"/>
                <wp:effectExtent l="0" t="0" r="0" b="0"/>
                <wp:wrapTopAndBottom/>
                <wp:docPr id="512" name="Graphic 512"/>
                <wp:cNvGraphicFramePr>
                  <a:graphicFrameLocks/>
                </wp:cNvGraphicFramePr>
                <a:graphic>
                  <a:graphicData uri="http://schemas.microsoft.com/office/word/2010/wordprocessingShape">
                    <wps:wsp>
                      <wps:cNvPr id="512" name="Graphic 512"/>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081pt;width:325.25pt;height:.1pt;mso-position-horizontal-relative:page;mso-position-vertical-relative:paragraph;z-index:-15521280;mso-wrap-distance-left:0;mso-wrap-distance-right:0" id="docshape475" coordorigin="1170,308" coordsize="6505,0" path="m1170,308l7674,308e" filled="false" stroked="true" strokeweight=".5pt" strokecolor="#000000">
                <v:path arrowok="t"/>
                <v:stroke dashstyle="solid"/>
                <w10:wrap type="topAndBottom"/>
              </v:shape>
            </w:pict>
          </mc:Fallback>
        </mc:AlternateContent>
      </w:r>
      <w:r>
        <w:rPr/>
        <w:t>HOW</w:t>
      </w:r>
      <w:r>
        <w:rPr>
          <w:spacing w:val="2"/>
        </w:rPr>
        <w:t> </w:t>
      </w:r>
      <w:r>
        <w:rPr/>
        <w:t>DOES</w:t>
      </w:r>
      <w:r>
        <w:rPr>
          <w:spacing w:val="2"/>
        </w:rPr>
        <w:t> </w:t>
      </w:r>
      <w:r>
        <w:rPr/>
        <w:t>YAHOO</w:t>
      </w:r>
      <w:r>
        <w:rPr>
          <w:spacing w:val="3"/>
        </w:rPr>
        <w:t> </w:t>
      </w:r>
      <w:r>
        <w:rPr/>
        <w:t>MAKE</w:t>
      </w:r>
      <w:r>
        <w:rPr>
          <w:spacing w:val="2"/>
        </w:rPr>
        <w:t> </w:t>
      </w:r>
      <w:r>
        <w:rPr/>
        <w:t>USE</w:t>
      </w:r>
      <w:r>
        <w:rPr>
          <w:spacing w:val="3"/>
        </w:rPr>
        <w:t> </w:t>
      </w:r>
      <w:r>
        <w:rPr/>
        <w:t>OF</w:t>
      </w:r>
      <w:r>
        <w:rPr>
          <w:spacing w:val="2"/>
        </w:rPr>
        <w:t> </w:t>
      </w:r>
      <w:r>
        <w:rPr>
          <w:spacing w:val="-2"/>
        </w:rPr>
        <w:t>GoLang?</w:t>
      </w:r>
    </w:p>
    <w:p>
      <w:pPr>
        <w:pStyle w:val="BodyText"/>
        <w:spacing w:line="225" w:lineRule="auto" w:before="23"/>
        <w:ind w:left="177" w:right="175"/>
        <w:jc w:val="both"/>
      </w:pPr>
      <w:r>
        <w:rPr>
          <w:w w:val="90"/>
        </w:rPr>
        <w:t>Since</w:t>
      </w:r>
      <w:r>
        <w:rPr>
          <w:spacing w:val="-4"/>
          <w:w w:val="90"/>
        </w:rPr>
        <w:t> </w:t>
      </w:r>
      <w:r>
        <w:rPr>
          <w:w w:val="90"/>
        </w:rPr>
        <w:t>2013,</w:t>
      </w:r>
      <w:r>
        <w:rPr>
          <w:spacing w:val="-4"/>
          <w:w w:val="90"/>
        </w:rPr>
        <w:t> </w:t>
      </w:r>
      <w:r>
        <w:rPr>
          <w:w w:val="90"/>
        </w:rPr>
        <w:t>Yahoo</w:t>
      </w:r>
      <w:r>
        <w:rPr>
          <w:spacing w:val="-4"/>
          <w:w w:val="90"/>
        </w:rPr>
        <w:t> </w:t>
      </w:r>
      <w:r>
        <w:rPr>
          <w:w w:val="90"/>
        </w:rPr>
        <w:t>has</w:t>
      </w:r>
      <w:r>
        <w:rPr>
          <w:spacing w:val="-4"/>
          <w:w w:val="90"/>
        </w:rPr>
        <w:t> </w:t>
      </w:r>
      <w:r>
        <w:rPr>
          <w:w w:val="90"/>
        </w:rPr>
        <w:t>used</w:t>
      </w:r>
      <w:r>
        <w:rPr>
          <w:spacing w:val="-4"/>
          <w:w w:val="90"/>
        </w:rPr>
        <w:t> </w:t>
      </w:r>
      <w:r>
        <w:rPr>
          <w:w w:val="90"/>
        </w:rPr>
        <w:t>GoLang</w:t>
      </w:r>
      <w:r>
        <w:rPr>
          <w:spacing w:val="-4"/>
          <w:w w:val="90"/>
        </w:rPr>
        <w:t> </w:t>
      </w:r>
      <w:r>
        <w:rPr>
          <w:w w:val="90"/>
        </w:rPr>
        <w:t>to</w:t>
      </w:r>
      <w:r>
        <w:rPr>
          <w:spacing w:val="-4"/>
          <w:w w:val="90"/>
        </w:rPr>
        <w:t> </w:t>
      </w:r>
      <w:r>
        <w:rPr>
          <w:w w:val="90"/>
        </w:rPr>
        <w:t>run</w:t>
      </w:r>
      <w:r>
        <w:rPr>
          <w:spacing w:val="-4"/>
          <w:w w:val="90"/>
        </w:rPr>
        <w:t> </w:t>
      </w:r>
      <w:r>
        <w:rPr>
          <w:w w:val="90"/>
        </w:rPr>
        <w:t>their</w:t>
      </w:r>
      <w:r>
        <w:rPr>
          <w:spacing w:val="-4"/>
          <w:w w:val="90"/>
        </w:rPr>
        <w:t> </w:t>
      </w:r>
      <w:r>
        <w:rPr>
          <w:w w:val="90"/>
        </w:rPr>
        <w:t>search</w:t>
      </w:r>
      <w:r>
        <w:rPr>
          <w:spacing w:val="-4"/>
          <w:w w:val="90"/>
        </w:rPr>
        <w:t> </w:t>
      </w:r>
      <w:r>
        <w:rPr>
          <w:w w:val="90"/>
        </w:rPr>
        <w:t>engine.</w:t>
      </w:r>
      <w:r>
        <w:rPr>
          <w:spacing w:val="-4"/>
          <w:w w:val="90"/>
        </w:rPr>
        <w:t> </w:t>
      </w:r>
      <w:r>
        <w:rPr>
          <w:w w:val="90"/>
        </w:rPr>
        <w:t>One</w:t>
      </w:r>
      <w:r>
        <w:rPr>
          <w:spacing w:val="-4"/>
          <w:w w:val="90"/>
        </w:rPr>
        <w:t> </w:t>
      </w:r>
      <w:r>
        <w:rPr>
          <w:w w:val="90"/>
        </w:rPr>
        <w:t>reaso</w:t>
      </w:r>
      <w:r>
        <w:rPr>
          <w:w w:val="90"/>
        </w:rPr>
        <w:t>n</w:t>
      </w:r>
      <w:r>
        <w:rPr>
          <w:w w:val="90"/>
        </w:rPr>
        <w:t> for development was that they want a programming language with hig</w:t>
      </w:r>
      <w:r>
        <w:rPr>
          <w:w w:val="90"/>
        </w:rPr>
        <w:t>h</w:t>
      </w:r>
      <w:r>
        <w:rPr>
          <w:w w:val="90"/>
        </w:rPr>
        <w:t> </w:t>
      </w:r>
      <w:r>
        <w:rPr>
          <w:spacing w:val="-6"/>
        </w:rPr>
        <w:t>concurrency</w:t>
      </w:r>
      <w:r>
        <w:rPr>
          <w:spacing w:val="-7"/>
        </w:rPr>
        <w:t> </w:t>
      </w:r>
      <w:r>
        <w:rPr>
          <w:spacing w:val="-6"/>
        </w:rPr>
        <w:t>and</w:t>
      </w:r>
      <w:r>
        <w:rPr>
          <w:spacing w:val="-7"/>
        </w:rPr>
        <w:t> </w:t>
      </w:r>
      <w:r>
        <w:rPr>
          <w:spacing w:val="-6"/>
        </w:rPr>
        <w:t>dependability.</w:t>
      </w:r>
      <w:r>
        <w:rPr>
          <w:spacing w:val="-7"/>
        </w:rPr>
        <w:t> </w:t>
      </w:r>
      <w:r>
        <w:rPr>
          <w:spacing w:val="-6"/>
        </w:rPr>
        <w:t>But</w:t>
      </w:r>
      <w:r>
        <w:rPr>
          <w:spacing w:val="-7"/>
        </w:rPr>
        <w:t> </w:t>
      </w:r>
      <w:r>
        <w:rPr>
          <w:spacing w:val="-6"/>
        </w:rPr>
        <w:t>it</w:t>
      </w:r>
      <w:r>
        <w:rPr>
          <w:spacing w:val="-8"/>
        </w:rPr>
        <w:t> </w:t>
      </w:r>
      <w:r>
        <w:rPr>
          <w:spacing w:val="-6"/>
        </w:rPr>
        <w:t>was</w:t>
      </w:r>
      <w:r>
        <w:rPr>
          <w:spacing w:val="-7"/>
        </w:rPr>
        <w:t> </w:t>
      </w:r>
      <w:r>
        <w:rPr>
          <w:spacing w:val="-6"/>
        </w:rPr>
        <w:t>also</w:t>
      </w:r>
      <w:r>
        <w:rPr>
          <w:spacing w:val="-7"/>
        </w:rPr>
        <w:t> </w:t>
      </w:r>
      <w:r>
        <w:rPr>
          <w:spacing w:val="-6"/>
        </w:rPr>
        <w:t>the</w:t>
      </w:r>
      <w:r>
        <w:rPr>
          <w:spacing w:val="-7"/>
        </w:rPr>
        <w:t> </w:t>
      </w:r>
      <w:r>
        <w:rPr>
          <w:spacing w:val="-6"/>
        </w:rPr>
        <w:t>speed</w:t>
      </w:r>
      <w:r>
        <w:rPr>
          <w:spacing w:val="-7"/>
        </w:rPr>
        <w:t> </w:t>
      </w:r>
      <w:r>
        <w:rPr>
          <w:spacing w:val="-6"/>
        </w:rPr>
        <w:t>with</w:t>
      </w:r>
      <w:r>
        <w:rPr>
          <w:spacing w:val="-7"/>
        </w:rPr>
        <w:t> </w:t>
      </w:r>
      <w:r>
        <w:rPr>
          <w:spacing w:val="-6"/>
        </w:rPr>
        <w:t>which</w:t>
      </w:r>
      <w:r>
        <w:rPr>
          <w:spacing w:val="-8"/>
        </w:rPr>
        <w:t> </w:t>
      </w:r>
      <w:r>
        <w:rPr>
          <w:spacing w:val="-6"/>
        </w:rPr>
        <w:t>i</w:t>
      </w:r>
      <w:r>
        <w:rPr>
          <w:spacing w:val="-6"/>
        </w:rPr>
        <w:t>t</w:t>
      </w:r>
      <w:r>
        <w:rPr>
          <w:spacing w:val="-6"/>
        </w:rPr>
        <w:t> </w:t>
      </w:r>
      <w:r>
        <w:rPr>
          <w:w w:val="90"/>
        </w:rPr>
        <w:t>builds programs that drew them in – less lost time between code update</w:t>
      </w:r>
      <w:r>
        <w:rPr>
          <w:w w:val="90"/>
        </w:rPr>
        <w:t>s</w:t>
      </w:r>
      <w:r>
        <w:rPr>
          <w:w w:val="90"/>
        </w:rPr>
        <w:t> </w:t>
      </w:r>
      <w:r>
        <w:rPr/>
        <w:t>being</w:t>
      </w:r>
      <w:r>
        <w:rPr>
          <w:spacing w:val="-3"/>
        </w:rPr>
        <w:t> </w:t>
      </w:r>
      <w:r>
        <w:rPr/>
        <w:t>performed.</w:t>
      </w:r>
    </w:p>
    <w:p>
      <w:pPr>
        <w:pStyle w:val="BodyText"/>
        <w:spacing w:line="225" w:lineRule="auto" w:before="5"/>
        <w:ind w:left="177" w:right="175" w:firstLine="240"/>
        <w:jc w:val="both"/>
      </w:pPr>
      <w:r>
        <w:rPr>
          <w:w w:val="90"/>
        </w:rPr>
        <w:t>Also,</w:t>
      </w:r>
      <w:r>
        <w:rPr/>
        <w:t> </w:t>
      </w:r>
      <w:r>
        <w:rPr>
          <w:w w:val="90"/>
        </w:rPr>
        <w:t>because</w:t>
      </w:r>
      <w:r>
        <w:rPr/>
        <w:t> </w:t>
      </w:r>
      <w:r>
        <w:rPr>
          <w:w w:val="90"/>
        </w:rPr>
        <w:t>GoLang</w:t>
      </w:r>
      <w:r>
        <w:rPr/>
        <w:t> </w:t>
      </w:r>
      <w:r>
        <w:rPr>
          <w:w w:val="90"/>
        </w:rPr>
        <w:t>is</w:t>
      </w:r>
      <w:r>
        <w:rPr/>
        <w:t> </w:t>
      </w:r>
      <w:r>
        <w:rPr>
          <w:w w:val="90"/>
        </w:rPr>
        <w:t>superior</w:t>
      </w:r>
      <w:r>
        <w:rPr/>
        <w:t> </w:t>
      </w:r>
      <w:r>
        <w:rPr>
          <w:w w:val="90"/>
        </w:rPr>
        <w:t>to</w:t>
      </w:r>
      <w:r>
        <w:rPr/>
        <w:t> </w:t>
      </w:r>
      <w:r>
        <w:rPr>
          <w:w w:val="90"/>
        </w:rPr>
        <w:t>other</w:t>
      </w:r>
      <w:r>
        <w:rPr/>
        <w:t> </w:t>
      </w:r>
      <w:r>
        <w:rPr>
          <w:w w:val="90"/>
        </w:rPr>
        <w:t>programming</w:t>
      </w:r>
      <w:r>
        <w:rPr/>
        <w:t> </w:t>
      </w:r>
      <w:r>
        <w:rPr>
          <w:w w:val="90"/>
        </w:rPr>
        <w:t>languages</w:t>
      </w:r>
      <w:r>
        <w:rPr>
          <w:w w:val="90"/>
        </w:rPr>
        <w:t>,</w:t>
      </w:r>
      <w:r>
        <w:rPr>
          <w:spacing w:val="80"/>
        </w:rPr>
        <w:t> </w:t>
      </w:r>
      <w:r>
        <w:rPr/>
        <w:t>its</w:t>
      </w:r>
      <w:r>
        <w:rPr>
          <w:spacing w:val="-9"/>
        </w:rPr>
        <w:t> </w:t>
      </w:r>
      <w:r>
        <w:rPr/>
        <w:t>popularity</w:t>
      </w:r>
      <w:r>
        <w:rPr>
          <w:spacing w:val="-9"/>
        </w:rPr>
        <w:t> </w:t>
      </w:r>
      <w:r>
        <w:rPr/>
        <w:t>has</w:t>
      </w:r>
      <w:r>
        <w:rPr>
          <w:spacing w:val="-9"/>
        </w:rPr>
        <w:t> </w:t>
      </w:r>
      <w:r>
        <w:rPr/>
        <w:t>grown</w:t>
      </w:r>
      <w:r>
        <w:rPr>
          <w:spacing w:val="-9"/>
        </w:rPr>
        <w:t> </w:t>
      </w:r>
      <w:r>
        <w:rPr/>
        <w:t>over</w:t>
      </w:r>
      <w:r>
        <w:rPr>
          <w:spacing w:val="-9"/>
        </w:rPr>
        <w:t> </w:t>
      </w:r>
      <w:r>
        <w:rPr/>
        <w:t>time,</w:t>
      </w:r>
      <w:r>
        <w:rPr>
          <w:spacing w:val="-9"/>
        </w:rPr>
        <w:t> </w:t>
      </w:r>
      <w:r>
        <w:rPr/>
        <w:t>owing</w:t>
      </w:r>
      <w:r>
        <w:rPr>
          <w:spacing w:val="-9"/>
        </w:rPr>
        <w:t> </w:t>
      </w:r>
      <w:r>
        <w:rPr/>
        <w:t>to</w:t>
      </w:r>
      <w:r>
        <w:rPr>
          <w:spacing w:val="-9"/>
        </w:rPr>
        <w:t> </w:t>
      </w:r>
      <w:r>
        <w:rPr/>
        <w:t>the</w:t>
      </w:r>
      <w:r>
        <w:rPr>
          <w:spacing w:val="-9"/>
        </w:rPr>
        <w:t> </w:t>
      </w:r>
      <w:r>
        <w:rPr/>
        <w:t>scarcity</w:t>
      </w:r>
      <w:r>
        <w:rPr>
          <w:spacing w:val="-9"/>
        </w:rPr>
        <w:t> </w:t>
      </w:r>
      <w:r>
        <w:rPr/>
        <w:t>of</w:t>
      </w:r>
      <w:r>
        <w:rPr>
          <w:spacing w:val="-9"/>
        </w:rPr>
        <w:t> </w:t>
      </w:r>
      <w:r>
        <w:rPr/>
        <w:t>alterna</w:t>
      </w:r>
      <w:r>
        <w:rPr/>
        <w:softHyphen/>
      </w:r>
      <w:r>
        <w:rPr/>
      </w:r>
      <w:r>
        <w:rPr>
          <w:spacing w:val="-6"/>
        </w:rPr>
        <w:t>tives, such as Python or Java. It may include properties, such as ease o</w:t>
      </w:r>
      <w:r>
        <w:rPr>
          <w:spacing w:val="-6"/>
        </w:rPr>
        <w:t>f</w:t>
      </w:r>
      <w:r>
        <w:rPr>
          <w:spacing w:val="-6"/>
        </w:rPr>
        <w:t> </w:t>
      </w:r>
      <w:r>
        <w:rPr>
          <w:w w:val="90"/>
        </w:rPr>
        <w:t>development, asynchronous I/O, and parallelism (all without sacrificin</w:t>
      </w:r>
      <w:r>
        <w:rPr>
          <w:w w:val="90"/>
        </w:rPr>
        <w:t>g</w:t>
      </w:r>
      <w:r>
        <w:rPr>
          <w:w w:val="90"/>
        </w:rPr>
        <w:t> </w:t>
      </w:r>
      <w:r>
        <w:rPr>
          <w:spacing w:val="-2"/>
        </w:rPr>
        <w:t>performance).</w:t>
      </w:r>
    </w:p>
    <w:p>
      <w:pPr>
        <w:pStyle w:val="BodyText"/>
        <w:spacing w:after="0" w:line="225" w:lineRule="auto"/>
        <w:jc w:val="both"/>
        <w:sectPr>
          <w:pgSz w:w="8850" w:h="13270"/>
          <w:pgMar w:header="682" w:footer="0" w:top="920" w:bottom="280" w:left="992" w:right="992"/>
        </w:sectPr>
      </w:pPr>
    </w:p>
    <w:p>
      <w:pPr>
        <w:pStyle w:val="BodyText"/>
        <w:spacing w:before="28"/>
        <w:rPr>
          <w:sz w:val="24"/>
        </w:rPr>
      </w:pPr>
    </w:p>
    <w:p>
      <w:pPr>
        <w:pStyle w:val="Heading3"/>
      </w:pPr>
      <w:r>
        <w:rPr/>
        <mc:AlternateContent>
          <mc:Choice Requires="wps">
            <w:drawing>
              <wp:anchor distT="0" distB="0" distL="0" distR="0" allowOverlap="1" layoutInCell="1" locked="0" behindDoc="1" simplePos="0" relativeHeight="487795712">
                <wp:simplePos x="0" y="0"/>
                <wp:positionH relativeFrom="page">
                  <wp:posOffset>742950</wp:posOffset>
                </wp:positionH>
                <wp:positionV relativeFrom="paragraph">
                  <wp:posOffset>195790</wp:posOffset>
                </wp:positionV>
                <wp:extent cx="4130675" cy="1270"/>
                <wp:effectExtent l="0" t="0" r="0" b="0"/>
                <wp:wrapTopAndBottom/>
                <wp:docPr id="513" name="Graphic 513"/>
                <wp:cNvGraphicFramePr>
                  <a:graphicFrameLocks/>
                </wp:cNvGraphicFramePr>
                <a:graphic>
                  <a:graphicData uri="http://schemas.microsoft.com/office/word/2010/wordprocessingShape">
                    <wps:wsp>
                      <wps:cNvPr id="513" name="Graphic 513"/>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6547pt;width:325.25pt;height:.1pt;mso-position-horizontal-relative:page;mso-position-vertical-relative:paragraph;z-index:-15520768;mso-wrap-distance-left:0;mso-wrap-distance-right:0" id="docshape476" coordorigin="1170,308" coordsize="6505,0" path="m1170,308l7674,308e" filled="false" stroked="true" strokeweight=".5pt" strokecolor="#000000">
                <v:path arrowok="t"/>
                <v:stroke dashstyle="solid"/>
                <w10:wrap type="topAndBottom"/>
              </v:shape>
            </w:pict>
          </mc:Fallback>
        </mc:AlternateContent>
      </w:r>
      <w:bookmarkStart w:name="_bookmark628" w:id="1013"/>
      <w:bookmarkEnd w:id="1013"/>
      <w:r>
        <w:rPr/>
      </w:r>
      <w:r>
        <w:rPr/>
        <w:t>HOW</w:t>
      </w:r>
      <w:r>
        <w:rPr>
          <w:spacing w:val="-4"/>
        </w:rPr>
        <w:t> </w:t>
      </w:r>
      <w:r>
        <w:rPr/>
        <w:t>DOES</w:t>
      </w:r>
      <w:r>
        <w:rPr>
          <w:spacing w:val="-3"/>
        </w:rPr>
        <w:t> </w:t>
      </w:r>
      <w:r>
        <w:rPr/>
        <w:t>GoLang</w:t>
      </w:r>
      <w:r>
        <w:rPr>
          <w:spacing w:val="-3"/>
        </w:rPr>
        <w:t> </w:t>
      </w:r>
      <w:r>
        <w:rPr/>
        <w:t>COMPARE</w:t>
      </w:r>
      <w:r>
        <w:rPr>
          <w:spacing w:val="-3"/>
        </w:rPr>
        <w:t> </w:t>
      </w:r>
      <w:r>
        <w:rPr/>
        <w:t>TO</w:t>
      </w:r>
      <w:r>
        <w:rPr>
          <w:spacing w:val="-4"/>
        </w:rPr>
        <w:t> </w:t>
      </w:r>
      <w:r>
        <w:rPr/>
        <w:t>OTHER</w:t>
      </w:r>
      <w:r>
        <w:rPr>
          <w:spacing w:val="-3"/>
        </w:rPr>
        <w:t> </w:t>
      </w:r>
      <w:r>
        <w:rPr>
          <w:spacing w:val="-2"/>
        </w:rPr>
        <w:t>LANGUAGES?</w:t>
      </w:r>
    </w:p>
    <w:p>
      <w:pPr>
        <w:pStyle w:val="BodyText"/>
        <w:spacing w:line="225" w:lineRule="auto" w:before="23"/>
        <w:ind w:left="177" w:right="176"/>
        <w:jc w:val="both"/>
      </w:pPr>
      <w:r>
        <w:rPr>
          <w:spacing w:val="-8"/>
        </w:rPr>
        <w:t>GoLang</w:t>
      </w:r>
      <w:r>
        <w:rPr>
          <w:spacing w:val="-3"/>
        </w:rPr>
        <w:t> </w:t>
      </w:r>
      <w:r>
        <w:rPr>
          <w:spacing w:val="-8"/>
        </w:rPr>
        <w:t>is</w:t>
      </w:r>
      <w:r>
        <w:rPr>
          <w:spacing w:val="-3"/>
        </w:rPr>
        <w:t> </w:t>
      </w:r>
      <w:r>
        <w:rPr>
          <w:spacing w:val="-8"/>
        </w:rPr>
        <w:t>ideal</w:t>
      </w:r>
      <w:r>
        <w:rPr>
          <w:spacing w:val="-3"/>
        </w:rPr>
        <w:t> </w:t>
      </w:r>
      <w:r>
        <w:rPr>
          <w:spacing w:val="-8"/>
        </w:rPr>
        <w:t>for</w:t>
      </w:r>
      <w:r>
        <w:rPr>
          <w:spacing w:val="-3"/>
        </w:rPr>
        <w:t> </w:t>
      </w:r>
      <w:r>
        <w:rPr>
          <w:spacing w:val="-8"/>
        </w:rPr>
        <w:t>tasks</w:t>
      </w:r>
      <w:r>
        <w:rPr>
          <w:spacing w:val="-3"/>
        </w:rPr>
        <w:t> </w:t>
      </w:r>
      <w:r>
        <w:rPr>
          <w:spacing w:val="-8"/>
        </w:rPr>
        <w:t>that</w:t>
      </w:r>
      <w:r>
        <w:rPr>
          <w:spacing w:val="-3"/>
        </w:rPr>
        <w:t> </w:t>
      </w:r>
      <w:r>
        <w:rPr>
          <w:spacing w:val="-8"/>
        </w:rPr>
        <w:t>require</w:t>
      </w:r>
      <w:r>
        <w:rPr>
          <w:spacing w:val="-3"/>
        </w:rPr>
        <w:t> </w:t>
      </w:r>
      <w:r>
        <w:rPr>
          <w:spacing w:val="-8"/>
        </w:rPr>
        <w:t>a</w:t>
      </w:r>
      <w:r>
        <w:rPr>
          <w:spacing w:val="-3"/>
        </w:rPr>
        <w:t> </w:t>
      </w:r>
      <w:r>
        <w:rPr>
          <w:spacing w:val="-8"/>
        </w:rPr>
        <w:t>high</w:t>
      </w:r>
      <w:r>
        <w:rPr>
          <w:spacing w:val="-3"/>
        </w:rPr>
        <w:t> </w:t>
      </w:r>
      <w:r>
        <w:rPr>
          <w:spacing w:val="-8"/>
        </w:rPr>
        <w:t>level</w:t>
      </w:r>
      <w:r>
        <w:rPr>
          <w:spacing w:val="-3"/>
        </w:rPr>
        <w:t> </w:t>
      </w:r>
      <w:r>
        <w:rPr>
          <w:spacing w:val="-8"/>
        </w:rPr>
        <w:t>of</w:t>
      </w:r>
      <w:r>
        <w:rPr>
          <w:spacing w:val="-3"/>
        </w:rPr>
        <w:t> </w:t>
      </w:r>
      <w:r>
        <w:rPr>
          <w:spacing w:val="-8"/>
        </w:rPr>
        <w:t>concurrency.</w:t>
      </w:r>
      <w:r>
        <w:rPr>
          <w:spacing w:val="-3"/>
        </w:rPr>
        <w:t> </w:t>
      </w:r>
      <w:r>
        <w:rPr>
          <w:spacing w:val="-8"/>
        </w:rPr>
        <w:t>Whe</w:t>
      </w:r>
      <w:r>
        <w:rPr>
          <w:spacing w:val="-8"/>
        </w:rPr>
        <w:t>n</w:t>
      </w:r>
      <w:r>
        <w:rPr>
          <w:spacing w:val="-8"/>
        </w:rPr>
        <w:t> </w:t>
      </w:r>
      <w:r>
        <w:rPr>
          <w:w w:val="90"/>
        </w:rPr>
        <w:t>faced with rising demands on their software systems from mobile, man</w:t>
      </w:r>
      <w:r>
        <w:rPr>
          <w:w w:val="90"/>
        </w:rPr>
        <w:t>y</w:t>
      </w:r>
      <w:r>
        <w:rPr>
          <w:w w:val="90"/>
        </w:rPr>
        <w:t> </w:t>
      </w:r>
      <w:r>
        <w:rPr/>
        <w:t>firms suffer.</w:t>
      </w:r>
    </w:p>
    <w:p>
      <w:pPr>
        <w:pStyle w:val="Heading3"/>
        <w:spacing w:before="267"/>
      </w:pPr>
      <w:r>
        <w:rPr/>
        <mc:AlternateContent>
          <mc:Choice Requires="wps">
            <w:drawing>
              <wp:anchor distT="0" distB="0" distL="0" distR="0" allowOverlap="1" layoutInCell="1" locked="0" behindDoc="1" simplePos="0" relativeHeight="487796224">
                <wp:simplePos x="0" y="0"/>
                <wp:positionH relativeFrom="page">
                  <wp:posOffset>742950</wp:posOffset>
                </wp:positionH>
                <wp:positionV relativeFrom="paragraph">
                  <wp:posOffset>365128</wp:posOffset>
                </wp:positionV>
                <wp:extent cx="4130675" cy="1270"/>
                <wp:effectExtent l="0" t="0" r="0" b="0"/>
                <wp:wrapTopAndBottom/>
                <wp:docPr id="514" name="Graphic 514"/>
                <wp:cNvGraphicFramePr>
                  <a:graphicFrameLocks/>
                </wp:cNvGraphicFramePr>
                <a:graphic>
                  <a:graphicData uri="http://schemas.microsoft.com/office/word/2010/wordprocessingShape">
                    <wps:wsp>
                      <wps:cNvPr id="514" name="Graphic 514"/>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8.750263pt;width:325.25pt;height:.1pt;mso-position-horizontal-relative:page;mso-position-vertical-relative:paragraph;z-index:-15520256;mso-wrap-distance-left:0;mso-wrap-distance-right:0" id="docshape477" coordorigin="1170,575" coordsize="6505,0" path="m1170,575l7674,575e" filled="false" stroked="true" strokeweight=".5pt" strokecolor="#000000">
                <v:path arrowok="t"/>
                <v:stroke dashstyle="solid"/>
                <w10:wrap type="topAndBottom"/>
              </v:shape>
            </w:pict>
          </mc:Fallback>
        </mc:AlternateContent>
      </w:r>
      <w:r>
        <w:rPr/>
        <w:t>WHERE</w:t>
      </w:r>
      <w:r>
        <w:rPr>
          <w:spacing w:val="2"/>
        </w:rPr>
        <w:t> </w:t>
      </w:r>
      <w:r>
        <w:rPr/>
        <w:t>DOES</w:t>
      </w:r>
      <w:r>
        <w:rPr>
          <w:spacing w:val="3"/>
        </w:rPr>
        <w:t> </w:t>
      </w:r>
      <w:r>
        <w:rPr/>
        <w:t>GOOGLE</w:t>
      </w:r>
      <w:r>
        <w:rPr>
          <w:spacing w:val="3"/>
        </w:rPr>
        <w:t> </w:t>
      </w:r>
      <w:r>
        <w:rPr/>
        <w:t>USE</w:t>
      </w:r>
      <w:r>
        <w:rPr>
          <w:spacing w:val="3"/>
        </w:rPr>
        <w:t> </w:t>
      </w:r>
      <w:r>
        <w:rPr>
          <w:spacing w:val="-2"/>
        </w:rPr>
        <w:t>GoLang?</w:t>
      </w:r>
    </w:p>
    <w:p>
      <w:pPr>
        <w:pStyle w:val="BodyText"/>
        <w:spacing w:line="225" w:lineRule="auto" w:before="23"/>
        <w:ind w:left="177" w:right="176"/>
        <w:jc w:val="both"/>
      </w:pPr>
      <w:r>
        <w:rPr>
          <w:spacing w:val="-2"/>
        </w:rPr>
        <w:t>Google</w:t>
      </w:r>
      <w:r>
        <w:rPr>
          <w:spacing w:val="-8"/>
        </w:rPr>
        <w:t> </w:t>
      </w:r>
      <w:r>
        <w:rPr>
          <w:spacing w:val="-2"/>
        </w:rPr>
        <w:t>uses</w:t>
      </w:r>
      <w:r>
        <w:rPr>
          <w:spacing w:val="-8"/>
        </w:rPr>
        <w:t> </w:t>
      </w:r>
      <w:r>
        <w:rPr>
          <w:spacing w:val="-2"/>
        </w:rPr>
        <w:t>GoLang</w:t>
      </w:r>
      <w:r>
        <w:rPr>
          <w:spacing w:val="-8"/>
        </w:rPr>
        <w:t> </w:t>
      </w:r>
      <w:r>
        <w:rPr>
          <w:spacing w:val="-2"/>
        </w:rPr>
        <w:t>to</w:t>
      </w:r>
      <w:r>
        <w:rPr>
          <w:spacing w:val="-8"/>
        </w:rPr>
        <w:t> </w:t>
      </w:r>
      <w:r>
        <w:rPr>
          <w:spacing w:val="-2"/>
        </w:rPr>
        <w:t>run</w:t>
      </w:r>
      <w:r>
        <w:rPr>
          <w:spacing w:val="-8"/>
        </w:rPr>
        <w:t> </w:t>
      </w:r>
      <w:r>
        <w:rPr>
          <w:spacing w:val="-2"/>
        </w:rPr>
        <w:t>its</w:t>
      </w:r>
      <w:r>
        <w:rPr>
          <w:spacing w:val="-8"/>
        </w:rPr>
        <w:t> </w:t>
      </w:r>
      <w:r>
        <w:rPr>
          <w:spacing w:val="-2"/>
        </w:rPr>
        <w:t>backend</w:t>
      </w:r>
      <w:r>
        <w:rPr>
          <w:spacing w:val="-8"/>
        </w:rPr>
        <w:t> </w:t>
      </w:r>
      <w:r>
        <w:rPr>
          <w:spacing w:val="-2"/>
        </w:rPr>
        <w:t>infrastructure</w:t>
      </w:r>
      <w:r>
        <w:rPr>
          <w:spacing w:val="-8"/>
        </w:rPr>
        <w:t> </w:t>
      </w:r>
      <w:r>
        <w:rPr>
          <w:spacing w:val="-2"/>
        </w:rPr>
        <w:t>and</w:t>
      </w:r>
      <w:r>
        <w:rPr>
          <w:spacing w:val="-8"/>
        </w:rPr>
        <w:t> </w:t>
      </w:r>
      <w:r>
        <w:rPr>
          <w:spacing w:val="-2"/>
        </w:rPr>
        <w:t>its</w:t>
      </w:r>
      <w:r>
        <w:rPr>
          <w:spacing w:val="-8"/>
        </w:rPr>
        <w:t> </w:t>
      </w:r>
      <w:r>
        <w:rPr>
          <w:spacing w:val="-2"/>
        </w:rPr>
        <w:t>iPhon</w:t>
      </w:r>
      <w:r>
        <w:rPr>
          <w:spacing w:val="-2"/>
        </w:rPr>
        <w:t>e</w:t>
      </w:r>
      <w:r>
        <w:rPr>
          <w:spacing w:val="-2"/>
        </w:rPr>
        <w:t> </w:t>
      </w:r>
      <w:r>
        <w:rPr>
          <w:spacing w:val="-4"/>
        </w:rPr>
        <w:t>translation</w:t>
      </w:r>
      <w:r>
        <w:rPr>
          <w:spacing w:val="-10"/>
        </w:rPr>
        <w:t> </w:t>
      </w:r>
      <w:r>
        <w:rPr>
          <w:spacing w:val="-4"/>
        </w:rPr>
        <w:t>app,</w:t>
      </w:r>
      <w:r>
        <w:rPr>
          <w:spacing w:val="-10"/>
        </w:rPr>
        <w:t> </w:t>
      </w:r>
      <w:r>
        <w:rPr>
          <w:spacing w:val="-4"/>
        </w:rPr>
        <w:t>Google</w:t>
      </w:r>
      <w:r>
        <w:rPr>
          <w:spacing w:val="-10"/>
        </w:rPr>
        <w:t> </w:t>
      </w:r>
      <w:r>
        <w:rPr>
          <w:spacing w:val="-4"/>
        </w:rPr>
        <w:t>Translate.</w:t>
      </w:r>
    </w:p>
    <w:p>
      <w:pPr>
        <w:pStyle w:val="BodyText"/>
        <w:spacing w:line="225" w:lineRule="auto" w:before="2"/>
        <w:ind w:left="177" w:right="174" w:firstLine="240"/>
        <w:jc w:val="both"/>
      </w:pPr>
      <w:r>
        <w:rPr>
          <w:spacing w:val="-2"/>
        </w:rPr>
        <w:t>Dropbox</w:t>
      </w:r>
      <w:r>
        <w:rPr>
          <w:spacing w:val="-12"/>
        </w:rPr>
        <w:t> </w:t>
      </w:r>
      <w:r>
        <w:rPr>
          <w:spacing w:val="-2"/>
        </w:rPr>
        <w:t>is</w:t>
      </w:r>
      <w:r>
        <w:rPr>
          <w:spacing w:val="-12"/>
        </w:rPr>
        <w:t> </w:t>
      </w:r>
      <w:r>
        <w:rPr>
          <w:spacing w:val="-2"/>
        </w:rPr>
        <w:t>another</w:t>
      </w:r>
      <w:r>
        <w:rPr>
          <w:spacing w:val="-12"/>
        </w:rPr>
        <w:t> </w:t>
      </w:r>
      <w:r>
        <w:rPr>
          <w:spacing w:val="-2"/>
        </w:rPr>
        <w:t>Google</w:t>
      </w:r>
      <w:r>
        <w:rPr>
          <w:spacing w:val="-11"/>
        </w:rPr>
        <w:t> </w:t>
      </w:r>
      <w:r>
        <w:rPr>
          <w:spacing w:val="-2"/>
        </w:rPr>
        <w:t>product</w:t>
      </w:r>
      <w:r>
        <w:rPr>
          <w:spacing w:val="-12"/>
        </w:rPr>
        <w:t> </w:t>
      </w:r>
      <w:r>
        <w:rPr>
          <w:spacing w:val="-2"/>
        </w:rPr>
        <w:t>built</w:t>
      </w:r>
      <w:r>
        <w:rPr>
          <w:spacing w:val="-12"/>
        </w:rPr>
        <w:t> </w:t>
      </w:r>
      <w:r>
        <w:rPr>
          <w:spacing w:val="-2"/>
        </w:rPr>
        <w:t>with</w:t>
      </w:r>
      <w:r>
        <w:rPr>
          <w:spacing w:val="-12"/>
        </w:rPr>
        <w:t> </w:t>
      </w:r>
      <w:r>
        <w:rPr>
          <w:spacing w:val="-2"/>
        </w:rPr>
        <w:t>GoLang.</w:t>
      </w:r>
      <w:r>
        <w:rPr>
          <w:spacing w:val="-11"/>
        </w:rPr>
        <w:t> </w:t>
      </w:r>
      <w:r>
        <w:rPr>
          <w:spacing w:val="-2"/>
        </w:rPr>
        <w:t>Users</w:t>
      </w:r>
      <w:r>
        <w:rPr>
          <w:spacing w:val="-12"/>
        </w:rPr>
        <w:t> </w:t>
      </w:r>
      <w:r>
        <w:rPr>
          <w:spacing w:val="-2"/>
        </w:rPr>
        <w:t>ma</w:t>
      </w:r>
      <w:r>
        <w:rPr>
          <w:spacing w:val="-2"/>
        </w:rPr>
        <w:t>y</w:t>
      </w:r>
      <w:r>
        <w:rPr>
          <w:spacing w:val="-2"/>
        </w:rPr>
        <w:t> keep</w:t>
      </w:r>
      <w:r>
        <w:rPr>
          <w:spacing w:val="-8"/>
        </w:rPr>
        <w:t> </w:t>
      </w:r>
      <w:r>
        <w:rPr>
          <w:spacing w:val="-2"/>
        </w:rPr>
        <w:t>various</w:t>
      </w:r>
      <w:r>
        <w:rPr>
          <w:spacing w:val="-8"/>
        </w:rPr>
        <w:t> </w:t>
      </w:r>
      <w:r>
        <w:rPr>
          <w:spacing w:val="-2"/>
        </w:rPr>
        <w:t>files</w:t>
      </w:r>
      <w:r>
        <w:rPr>
          <w:spacing w:val="-8"/>
        </w:rPr>
        <w:t> </w:t>
      </w:r>
      <w:r>
        <w:rPr>
          <w:spacing w:val="-2"/>
        </w:rPr>
        <w:t>in</w:t>
      </w:r>
      <w:r>
        <w:rPr>
          <w:spacing w:val="-8"/>
        </w:rPr>
        <w:t> </w:t>
      </w:r>
      <w:r>
        <w:rPr>
          <w:spacing w:val="-2"/>
        </w:rPr>
        <w:t>the</w:t>
      </w:r>
      <w:r>
        <w:rPr>
          <w:spacing w:val="-8"/>
        </w:rPr>
        <w:t> </w:t>
      </w:r>
      <w:r>
        <w:rPr>
          <w:spacing w:val="-2"/>
        </w:rPr>
        <w:t>store</w:t>
      </w:r>
      <w:r>
        <w:rPr>
          <w:spacing w:val="-8"/>
        </w:rPr>
        <w:t> </w:t>
      </w:r>
      <w:r>
        <w:rPr>
          <w:spacing w:val="-2"/>
        </w:rPr>
        <w:t>and</w:t>
      </w:r>
      <w:r>
        <w:rPr>
          <w:spacing w:val="-8"/>
        </w:rPr>
        <w:t> </w:t>
      </w:r>
      <w:r>
        <w:rPr>
          <w:spacing w:val="-2"/>
        </w:rPr>
        <w:t>access</w:t>
      </w:r>
      <w:r>
        <w:rPr>
          <w:spacing w:val="-8"/>
        </w:rPr>
        <w:t> </w:t>
      </w:r>
      <w:r>
        <w:rPr>
          <w:spacing w:val="-2"/>
        </w:rPr>
        <w:t>them</w:t>
      </w:r>
      <w:r>
        <w:rPr>
          <w:spacing w:val="-8"/>
        </w:rPr>
        <w:t> </w:t>
      </w:r>
      <w:r>
        <w:rPr>
          <w:spacing w:val="-2"/>
        </w:rPr>
        <w:t>from</w:t>
      </w:r>
      <w:r>
        <w:rPr>
          <w:spacing w:val="-8"/>
        </w:rPr>
        <w:t> </w:t>
      </w:r>
      <w:r>
        <w:rPr>
          <w:spacing w:val="-2"/>
        </w:rPr>
        <w:t>any</w:t>
      </w:r>
      <w:r>
        <w:rPr>
          <w:spacing w:val="-8"/>
        </w:rPr>
        <w:t> </w:t>
      </w:r>
      <w:r>
        <w:rPr>
          <w:spacing w:val="-2"/>
        </w:rPr>
        <w:t>location</w:t>
      </w:r>
      <w:r>
        <w:rPr>
          <w:spacing w:val="-8"/>
        </w:rPr>
        <w:t> </w:t>
      </w:r>
      <w:r>
        <w:rPr>
          <w:spacing w:val="-2"/>
        </w:rPr>
        <w:t>an</w:t>
      </w:r>
      <w:r>
        <w:rPr>
          <w:spacing w:val="-2"/>
        </w:rPr>
        <w:t>d</w:t>
      </w:r>
      <w:r>
        <w:rPr>
          <w:spacing w:val="-2"/>
        </w:rPr>
        <w:t> device.</w:t>
      </w:r>
    </w:p>
    <w:p>
      <w:pPr>
        <w:pStyle w:val="Heading3"/>
        <w:spacing w:before="267"/>
      </w:pPr>
      <w:r>
        <w:rPr/>
        <mc:AlternateContent>
          <mc:Choice Requires="wps">
            <w:drawing>
              <wp:anchor distT="0" distB="0" distL="0" distR="0" allowOverlap="1" layoutInCell="1" locked="0" behindDoc="1" simplePos="0" relativeHeight="487796736">
                <wp:simplePos x="0" y="0"/>
                <wp:positionH relativeFrom="page">
                  <wp:posOffset>742950</wp:posOffset>
                </wp:positionH>
                <wp:positionV relativeFrom="paragraph">
                  <wp:posOffset>365130</wp:posOffset>
                </wp:positionV>
                <wp:extent cx="4130675" cy="1270"/>
                <wp:effectExtent l="0" t="0" r="0" b="0"/>
                <wp:wrapTopAndBottom/>
                <wp:docPr id="515" name="Graphic 515"/>
                <wp:cNvGraphicFramePr>
                  <a:graphicFrameLocks/>
                </wp:cNvGraphicFramePr>
                <a:graphic>
                  <a:graphicData uri="http://schemas.microsoft.com/office/word/2010/wordprocessingShape">
                    <wps:wsp>
                      <wps:cNvPr id="515" name="Graphic 51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8.750439pt;width:325.25pt;height:.1pt;mso-position-horizontal-relative:page;mso-position-vertical-relative:paragraph;z-index:-15519744;mso-wrap-distance-left:0;mso-wrap-distance-right:0" id="docshape478" coordorigin="1170,575" coordsize="6505,0" path="m1170,575l7674,575e" filled="false" stroked="true" strokeweight=".5pt" strokecolor="#000000">
                <v:path arrowok="t"/>
                <v:stroke dashstyle="solid"/>
                <w10:wrap type="topAndBottom"/>
              </v:shape>
            </w:pict>
          </mc:Fallback>
        </mc:AlternateContent>
      </w:r>
      <w:r>
        <w:rPr>
          <w:w w:val="105"/>
        </w:rPr>
        <w:t>GoLang’s</w:t>
      </w:r>
      <w:r>
        <w:rPr>
          <w:spacing w:val="-15"/>
          <w:w w:val="105"/>
        </w:rPr>
        <w:t> </w:t>
      </w:r>
      <w:r>
        <w:rPr>
          <w:spacing w:val="-2"/>
          <w:w w:val="105"/>
        </w:rPr>
        <w:t>FUTURE</w:t>
      </w:r>
    </w:p>
    <w:p>
      <w:pPr>
        <w:pStyle w:val="BodyText"/>
        <w:spacing w:line="225" w:lineRule="auto" w:before="23"/>
        <w:ind w:left="177" w:right="175"/>
        <w:jc w:val="both"/>
      </w:pPr>
      <w:r>
        <w:rPr>
          <w:spacing w:val="-4"/>
        </w:rPr>
        <w:t>GoLang’s</w:t>
      </w:r>
      <w:r>
        <w:rPr>
          <w:spacing w:val="-8"/>
        </w:rPr>
        <w:t> </w:t>
      </w:r>
      <w:r>
        <w:rPr>
          <w:spacing w:val="-4"/>
        </w:rPr>
        <w:t>future</w:t>
      </w:r>
      <w:r>
        <w:rPr>
          <w:spacing w:val="-8"/>
        </w:rPr>
        <w:t> </w:t>
      </w:r>
      <w:r>
        <w:rPr>
          <w:spacing w:val="-4"/>
        </w:rPr>
        <w:t>appears</w:t>
      </w:r>
      <w:r>
        <w:rPr>
          <w:spacing w:val="-8"/>
        </w:rPr>
        <w:t> </w:t>
      </w:r>
      <w:r>
        <w:rPr>
          <w:spacing w:val="-4"/>
        </w:rPr>
        <w:t>promising.</w:t>
      </w:r>
      <w:r>
        <w:rPr>
          <w:spacing w:val="-8"/>
        </w:rPr>
        <w:t> </w:t>
      </w:r>
      <w:r>
        <w:rPr>
          <w:spacing w:val="-4"/>
        </w:rPr>
        <w:t>The</w:t>
      </w:r>
      <w:r>
        <w:rPr>
          <w:spacing w:val="-8"/>
        </w:rPr>
        <w:t> </w:t>
      </w:r>
      <w:r>
        <w:rPr>
          <w:spacing w:val="-4"/>
        </w:rPr>
        <w:t>language</w:t>
      </w:r>
      <w:r>
        <w:rPr>
          <w:spacing w:val="-8"/>
        </w:rPr>
        <w:t> </w:t>
      </w:r>
      <w:r>
        <w:rPr>
          <w:spacing w:val="-4"/>
        </w:rPr>
        <w:t>will</w:t>
      </w:r>
      <w:r>
        <w:rPr>
          <w:spacing w:val="-8"/>
        </w:rPr>
        <w:t> </w:t>
      </w:r>
      <w:r>
        <w:rPr>
          <w:spacing w:val="-4"/>
        </w:rPr>
        <w:t>continue</w:t>
      </w:r>
      <w:r>
        <w:rPr>
          <w:spacing w:val="-8"/>
        </w:rPr>
        <w:t> </w:t>
      </w:r>
      <w:r>
        <w:rPr>
          <w:spacing w:val="-4"/>
        </w:rPr>
        <w:t>to</w:t>
      </w:r>
      <w:r>
        <w:rPr>
          <w:spacing w:val="-8"/>
        </w:rPr>
        <w:t> </w:t>
      </w:r>
      <w:r>
        <w:rPr>
          <w:spacing w:val="-4"/>
        </w:rPr>
        <w:t>b</w:t>
      </w:r>
      <w:r>
        <w:rPr>
          <w:spacing w:val="-4"/>
        </w:rPr>
        <w:t>e</w:t>
      </w:r>
      <w:r>
        <w:rPr>
          <w:spacing w:val="-4"/>
        </w:rPr>
        <w:t> </w:t>
      </w:r>
      <w:r>
        <w:rPr>
          <w:w w:val="90"/>
        </w:rPr>
        <w:t>developed</w:t>
      </w:r>
      <w:r>
        <w:rPr>
          <w:spacing w:val="-8"/>
          <w:w w:val="90"/>
        </w:rPr>
        <w:t> </w:t>
      </w:r>
      <w:r>
        <w:rPr>
          <w:w w:val="90"/>
        </w:rPr>
        <w:t>as</w:t>
      </w:r>
      <w:r>
        <w:rPr>
          <w:spacing w:val="-8"/>
          <w:w w:val="90"/>
        </w:rPr>
        <w:t> </w:t>
      </w:r>
      <w:r>
        <w:rPr>
          <w:w w:val="90"/>
        </w:rPr>
        <w:t>developer</w:t>
      </w:r>
      <w:r>
        <w:rPr>
          <w:spacing w:val="-8"/>
          <w:w w:val="90"/>
        </w:rPr>
        <w:t> </w:t>
      </w:r>
      <w:r>
        <w:rPr>
          <w:w w:val="90"/>
        </w:rPr>
        <w:t>demands</w:t>
      </w:r>
      <w:r>
        <w:rPr>
          <w:spacing w:val="-8"/>
          <w:w w:val="90"/>
        </w:rPr>
        <w:t> </w:t>
      </w:r>
      <w:r>
        <w:rPr>
          <w:w w:val="90"/>
        </w:rPr>
        <w:t>evolve,</w:t>
      </w:r>
      <w:r>
        <w:rPr>
          <w:spacing w:val="-8"/>
          <w:w w:val="90"/>
        </w:rPr>
        <w:t> </w:t>
      </w:r>
      <w:r>
        <w:rPr>
          <w:w w:val="90"/>
        </w:rPr>
        <w:t>and</w:t>
      </w:r>
      <w:r>
        <w:rPr>
          <w:spacing w:val="-8"/>
          <w:w w:val="90"/>
        </w:rPr>
        <w:t> </w:t>
      </w:r>
      <w:r>
        <w:rPr>
          <w:w w:val="90"/>
        </w:rPr>
        <w:t>it</w:t>
      </w:r>
      <w:r>
        <w:rPr>
          <w:spacing w:val="-8"/>
          <w:w w:val="90"/>
        </w:rPr>
        <w:t> </w:t>
      </w:r>
      <w:r>
        <w:rPr>
          <w:w w:val="90"/>
        </w:rPr>
        <w:t>will</w:t>
      </w:r>
      <w:r>
        <w:rPr>
          <w:spacing w:val="-8"/>
          <w:w w:val="90"/>
        </w:rPr>
        <w:t> </w:t>
      </w:r>
      <w:r>
        <w:rPr>
          <w:w w:val="90"/>
        </w:rPr>
        <w:t>very</w:t>
      </w:r>
      <w:r>
        <w:rPr>
          <w:spacing w:val="-8"/>
          <w:w w:val="90"/>
        </w:rPr>
        <w:t> </w:t>
      </w:r>
      <w:r>
        <w:rPr>
          <w:w w:val="90"/>
        </w:rPr>
        <w:t>certainly</w:t>
      </w:r>
      <w:r>
        <w:rPr>
          <w:spacing w:val="-8"/>
          <w:w w:val="90"/>
        </w:rPr>
        <w:t> </w:t>
      </w:r>
      <w:r>
        <w:rPr>
          <w:w w:val="90"/>
        </w:rPr>
        <w:t>becom</w:t>
      </w:r>
      <w:r>
        <w:rPr>
          <w:w w:val="90"/>
        </w:rPr>
        <w:t>e</w:t>
      </w:r>
      <w:r>
        <w:rPr>
          <w:w w:val="90"/>
        </w:rPr>
        <w:t> </w:t>
      </w:r>
      <w:r>
        <w:rPr/>
        <w:t>more</w:t>
      </w:r>
      <w:r>
        <w:rPr>
          <w:spacing w:val="-13"/>
        </w:rPr>
        <w:t> </w:t>
      </w:r>
      <w:r>
        <w:rPr/>
        <w:t>popular</w:t>
      </w:r>
      <w:r>
        <w:rPr>
          <w:spacing w:val="-13"/>
        </w:rPr>
        <w:t> </w:t>
      </w:r>
      <w:r>
        <w:rPr/>
        <w:t>in</w:t>
      </w:r>
      <w:r>
        <w:rPr>
          <w:spacing w:val="-13"/>
        </w:rPr>
        <w:t> </w:t>
      </w:r>
      <w:r>
        <w:rPr/>
        <w:t>the</w:t>
      </w:r>
      <w:r>
        <w:rPr>
          <w:spacing w:val="-13"/>
        </w:rPr>
        <w:t> </w:t>
      </w:r>
      <w:r>
        <w:rPr/>
        <w:t>future</w:t>
      </w:r>
      <w:r>
        <w:rPr>
          <w:spacing w:val="-13"/>
        </w:rPr>
        <w:t> </w:t>
      </w:r>
      <w:r>
        <w:rPr/>
        <w:t>years.</w:t>
      </w:r>
      <w:r>
        <w:rPr>
          <w:spacing w:val="-13"/>
        </w:rPr>
        <w:t> </w:t>
      </w:r>
      <w:r>
        <w:rPr/>
        <w:t>As</w:t>
      </w:r>
      <w:r>
        <w:rPr>
          <w:spacing w:val="-13"/>
        </w:rPr>
        <w:t> </w:t>
      </w:r>
      <w:r>
        <w:rPr/>
        <w:t>a</w:t>
      </w:r>
      <w:r>
        <w:rPr>
          <w:spacing w:val="-13"/>
        </w:rPr>
        <w:t> </w:t>
      </w:r>
      <w:r>
        <w:rPr/>
        <w:t>result,</w:t>
      </w:r>
      <w:r>
        <w:rPr>
          <w:spacing w:val="-13"/>
        </w:rPr>
        <w:t> </w:t>
      </w:r>
      <w:r>
        <w:rPr/>
        <w:t>if</w:t>
      </w:r>
      <w:r>
        <w:rPr>
          <w:spacing w:val="-13"/>
        </w:rPr>
        <w:t> </w:t>
      </w:r>
      <w:r>
        <w:rPr/>
        <w:t>we</w:t>
      </w:r>
      <w:r>
        <w:rPr>
          <w:spacing w:val="-13"/>
        </w:rPr>
        <w:t> </w:t>
      </w:r>
      <w:r>
        <w:rPr/>
        <w:t>don’t</w:t>
      </w:r>
      <w:r>
        <w:rPr>
          <w:spacing w:val="-13"/>
        </w:rPr>
        <w:t> </w:t>
      </w:r>
      <w:r>
        <w:rPr/>
        <w:t>want</w:t>
      </w:r>
      <w:r>
        <w:rPr>
          <w:spacing w:val="-13"/>
        </w:rPr>
        <w:t> </w:t>
      </w:r>
      <w:r>
        <w:rPr/>
        <w:t>to</w:t>
      </w:r>
      <w:r>
        <w:rPr>
          <w:spacing w:val="-13"/>
        </w:rPr>
        <w:t> </w:t>
      </w:r>
      <w:r>
        <w:rPr/>
        <w:t>fal</w:t>
      </w:r>
      <w:r>
        <w:rPr/>
        <w:t>l</w:t>
      </w:r>
      <w:r>
        <w:rPr/>
        <w:t> </w:t>
      </w:r>
      <w:r>
        <w:rPr>
          <w:w w:val="90"/>
        </w:rPr>
        <w:t>behind, we should plan on learning it, as GoLang is superior to other pro</w:t>
      </w:r>
      <w:r>
        <w:rPr>
          <w:w w:val="90"/>
        </w:rPr>
        <w:softHyphen/>
      </w:r>
      <w:r>
        <w:rPr>
          <w:w w:val="90"/>
        </w:rPr>
      </w:r>
      <w:r>
        <w:rPr/>
        <w:t>gramming</w:t>
      </w:r>
      <w:r>
        <w:rPr>
          <w:spacing w:val="-14"/>
        </w:rPr>
        <w:t> </w:t>
      </w:r>
      <w:r>
        <w:rPr/>
        <w:t>languages.</w:t>
      </w:r>
    </w:p>
    <w:p>
      <w:pPr>
        <w:pStyle w:val="Heading2"/>
        <w:spacing w:before="269"/>
      </w:pPr>
      <w:r>
        <w:rPr/>
        <mc:AlternateContent>
          <mc:Choice Requires="wps">
            <w:drawing>
              <wp:anchor distT="0" distB="0" distL="0" distR="0" allowOverlap="1" layoutInCell="1" locked="0" behindDoc="1" simplePos="0" relativeHeight="487797248">
                <wp:simplePos x="0" y="0"/>
                <wp:positionH relativeFrom="page">
                  <wp:posOffset>742950</wp:posOffset>
                </wp:positionH>
                <wp:positionV relativeFrom="paragraph">
                  <wp:posOffset>366400</wp:posOffset>
                </wp:positionV>
                <wp:extent cx="4130675" cy="1270"/>
                <wp:effectExtent l="0" t="0" r="0" b="0"/>
                <wp:wrapTopAndBottom/>
                <wp:docPr id="516" name="Graphic 516"/>
                <wp:cNvGraphicFramePr>
                  <a:graphicFrameLocks/>
                </wp:cNvGraphicFramePr>
                <a:graphic>
                  <a:graphicData uri="http://schemas.microsoft.com/office/word/2010/wordprocessingShape">
                    <wps:wsp>
                      <wps:cNvPr id="516" name="Graphic 516"/>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8.850439pt;width:325.25pt;height:.1pt;mso-position-horizontal-relative:page;mso-position-vertical-relative:paragraph;z-index:-15519232;mso-wrap-distance-left:0;mso-wrap-distance-right:0" id="docshape479" coordorigin="1170,577" coordsize="6505,0" path="m1170,577l7674,577e" filled="false" stroked="true" strokeweight=".5pt" strokecolor="#000000">
                <v:path arrowok="t"/>
                <v:stroke dashstyle="solid"/>
                <w10:wrap type="topAndBottom"/>
              </v:shape>
            </w:pict>
          </mc:Fallback>
        </mc:AlternateContent>
      </w:r>
      <w:r>
        <w:rPr/>
        <w:t>WHAT</w:t>
      </w:r>
      <w:r>
        <w:rPr>
          <w:spacing w:val="-16"/>
        </w:rPr>
        <w:t> </w:t>
      </w:r>
      <w:r>
        <w:rPr/>
        <w:t>ARE</w:t>
      </w:r>
      <w:r>
        <w:rPr>
          <w:spacing w:val="-16"/>
        </w:rPr>
        <w:t> </w:t>
      </w:r>
      <w:r>
        <w:rPr/>
        <w:t>ITS</w:t>
      </w:r>
      <w:r>
        <w:rPr>
          <w:spacing w:val="-16"/>
        </w:rPr>
        <w:t> </w:t>
      </w:r>
      <w:r>
        <w:rPr>
          <w:spacing w:val="-2"/>
        </w:rPr>
        <w:t>STRENGTHS?</w:t>
      </w:r>
    </w:p>
    <w:p>
      <w:pPr>
        <w:pStyle w:val="BodyText"/>
        <w:spacing w:line="225" w:lineRule="auto" w:before="23"/>
        <w:ind w:left="177" w:right="177"/>
        <w:jc w:val="both"/>
      </w:pPr>
      <w:r>
        <w:rPr>
          <w:w w:val="90"/>
        </w:rPr>
        <w:t>GoLang’s strength is not just its speed (programs are built rapidly), bu</w:t>
      </w:r>
      <w:r>
        <w:rPr>
          <w:w w:val="90"/>
        </w:rPr>
        <w:t>t</w:t>
      </w:r>
      <w:r>
        <w:rPr>
          <w:w w:val="90"/>
        </w:rPr>
        <w:t> also its clean code with fewer mistakes owing to the lack of type check</w:t>
      </w:r>
      <w:r>
        <w:rPr>
          <w:w w:val="90"/>
        </w:rPr>
        <w:softHyphen/>
      </w:r>
      <w:r>
        <w:rPr>
          <w:w w:val="90"/>
        </w:rPr>
      </w:r>
      <w:r>
        <w:rPr/>
        <w:t>ing,</w:t>
      </w:r>
      <w:r>
        <w:rPr>
          <w:spacing w:val="-9"/>
        </w:rPr>
        <w:t> </w:t>
      </w:r>
      <w:r>
        <w:rPr/>
        <w:t>which</w:t>
      </w:r>
      <w:r>
        <w:rPr>
          <w:spacing w:val="-9"/>
        </w:rPr>
        <w:t> </w:t>
      </w:r>
      <w:r>
        <w:rPr/>
        <w:t>allows</w:t>
      </w:r>
      <w:r>
        <w:rPr>
          <w:spacing w:val="-9"/>
        </w:rPr>
        <w:t> </w:t>
      </w:r>
      <w:r>
        <w:rPr/>
        <w:t>for</w:t>
      </w:r>
      <w:r>
        <w:rPr>
          <w:spacing w:val="-9"/>
        </w:rPr>
        <w:t> </w:t>
      </w:r>
      <w:r>
        <w:rPr/>
        <w:t>compiler</w:t>
      </w:r>
      <w:r>
        <w:rPr>
          <w:spacing w:val="-9"/>
        </w:rPr>
        <w:t> </w:t>
      </w:r>
      <w:r>
        <w:rPr/>
        <w:t>optimizations.</w:t>
      </w:r>
      <w:r>
        <w:rPr>
          <w:spacing w:val="-9"/>
        </w:rPr>
        <w:t> </w:t>
      </w:r>
      <w:r>
        <w:rPr/>
        <w:t>It</w:t>
      </w:r>
      <w:r>
        <w:rPr>
          <w:spacing w:val="-9"/>
        </w:rPr>
        <w:t> </w:t>
      </w:r>
      <w:r>
        <w:rPr/>
        <w:t>provides</w:t>
      </w:r>
      <w:r>
        <w:rPr>
          <w:spacing w:val="-9"/>
        </w:rPr>
        <w:t> </w:t>
      </w:r>
      <w:r>
        <w:rPr/>
        <w:t>great</w:t>
      </w:r>
      <w:r>
        <w:rPr>
          <w:spacing w:val="-9"/>
        </w:rPr>
        <w:t> </w:t>
      </w:r>
      <w:r>
        <w:rPr/>
        <w:t>per</w:t>
      </w:r>
      <w:r>
        <w:rPr/>
        <w:softHyphen/>
      </w:r>
      <w:r>
        <w:rPr/>
      </w:r>
      <w:r>
        <w:rPr>
          <w:spacing w:val="-2"/>
        </w:rPr>
        <w:t>formance</w:t>
      </w:r>
      <w:r>
        <w:rPr>
          <w:spacing w:val="-12"/>
        </w:rPr>
        <w:t> </w:t>
      </w:r>
      <w:r>
        <w:rPr>
          <w:spacing w:val="-2"/>
        </w:rPr>
        <w:t>consistency</w:t>
      </w:r>
      <w:r>
        <w:rPr>
          <w:spacing w:val="-12"/>
        </w:rPr>
        <w:t> </w:t>
      </w:r>
      <w:r>
        <w:rPr>
          <w:spacing w:val="-2"/>
        </w:rPr>
        <w:t>since</w:t>
      </w:r>
      <w:r>
        <w:rPr>
          <w:spacing w:val="-12"/>
        </w:rPr>
        <w:t> </w:t>
      </w:r>
      <w:r>
        <w:rPr>
          <w:spacing w:val="-2"/>
        </w:rPr>
        <w:t>there</w:t>
      </w:r>
      <w:r>
        <w:rPr>
          <w:spacing w:val="-11"/>
        </w:rPr>
        <w:t> </w:t>
      </w:r>
      <w:r>
        <w:rPr>
          <w:spacing w:val="-2"/>
        </w:rPr>
        <w:t>are</w:t>
      </w:r>
      <w:r>
        <w:rPr>
          <w:spacing w:val="-12"/>
        </w:rPr>
        <w:t> </w:t>
      </w:r>
      <w:r>
        <w:rPr>
          <w:spacing w:val="-2"/>
        </w:rPr>
        <w:t>no</w:t>
      </w:r>
      <w:r>
        <w:rPr>
          <w:spacing w:val="-12"/>
        </w:rPr>
        <w:t> </w:t>
      </w:r>
      <w:r>
        <w:rPr>
          <w:spacing w:val="-2"/>
        </w:rPr>
        <w:t>checks</w:t>
      </w:r>
      <w:r>
        <w:rPr>
          <w:spacing w:val="-12"/>
        </w:rPr>
        <w:t> </w:t>
      </w:r>
      <w:r>
        <w:rPr>
          <w:spacing w:val="-2"/>
        </w:rPr>
        <w:t>across</w:t>
      </w:r>
      <w:r>
        <w:rPr>
          <w:spacing w:val="-11"/>
        </w:rPr>
        <w:t> </w:t>
      </w:r>
      <w:r>
        <w:rPr>
          <w:spacing w:val="-2"/>
        </w:rPr>
        <w:t>distinct</w:t>
      </w:r>
      <w:r>
        <w:rPr>
          <w:spacing w:val="-12"/>
        </w:rPr>
        <w:t> </w:t>
      </w:r>
      <w:r>
        <w:rPr>
          <w:spacing w:val="-2"/>
        </w:rPr>
        <w:t>syste</w:t>
      </w:r>
      <w:r>
        <w:rPr>
          <w:spacing w:val="-2"/>
        </w:rPr>
        <w:t>m</w:t>
      </w:r>
      <w:r>
        <w:rPr>
          <w:spacing w:val="-2"/>
        </w:rPr>
        <w:t> </w:t>
      </w:r>
      <w:r>
        <w:rPr>
          <w:w w:val="90"/>
        </w:rPr>
        <w:t>types, which might cause issues when actions combine numerous dat</w:t>
      </w:r>
      <w:r>
        <w:rPr>
          <w:w w:val="90"/>
        </w:rPr>
        <w:t>a</w:t>
      </w:r>
      <w:r>
        <w:rPr>
          <w:w w:val="90"/>
        </w:rPr>
        <w:t> </w:t>
      </w:r>
      <w:r>
        <w:rPr>
          <w:spacing w:val="-2"/>
        </w:rPr>
        <w:t>sources.</w:t>
      </w:r>
    </w:p>
    <w:p>
      <w:pPr>
        <w:pStyle w:val="Heading3"/>
        <w:spacing w:before="270"/>
      </w:pPr>
      <w:r>
        <w:rPr/>
        <mc:AlternateContent>
          <mc:Choice Requires="wps">
            <w:drawing>
              <wp:anchor distT="0" distB="0" distL="0" distR="0" allowOverlap="1" layoutInCell="1" locked="0" behindDoc="1" simplePos="0" relativeHeight="487797760">
                <wp:simplePos x="0" y="0"/>
                <wp:positionH relativeFrom="page">
                  <wp:posOffset>742950</wp:posOffset>
                </wp:positionH>
                <wp:positionV relativeFrom="paragraph">
                  <wp:posOffset>367036</wp:posOffset>
                </wp:positionV>
                <wp:extent cx="4130675" cy="1270"/>
                <wp:effectExtent l="0" t="0" r="0" b="0"/>
                <wp:wrapTopAndBottom/>
                <wp:docPr id="517" name="Graphic 517"/>
                <wp:cNvGraphicFramePr>
                  <a:graphicFrameLocks/>
                </wp:cNvGraphicFramePr>
                <a:graphic>
                  <a:graphicData uri="http://schemas.microsoft.com/office/word/2010/wordprocessingShape">
                    <wps:wsp>
                      <wps:cNvPr id="517" name="Graphic 517"/>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8.900528pt;width:325.25pt;height:.1pt;mso-position-horizontal-relative:page;mso-position-vertical-relative:paragraph;z-index:-15518720;mso-wrap-distance-left:0;mso-wrap-distance-right:0" id="docshape480" coordorigin="1170,578" coordsize="6505,0" path="m1170,578l7674,578e" filled="false" stroked="true" strokeweight=".5pt" strokecolor="#000000">
                <v:path arrowok="t"/>
                <v:stroke dashstyle="solid"/>
                <w10:wrap type="topAndBottom"/>
              </v:shape>
            </w:pict>
          </mc:Fallback>
        </mc:AlternateContent>
      </w:r>
      <w:r>
        <w:rPr/>
        <w:t>WHERE</w:t>
      </w:r>
      <w:r>
        <w:rPr>
          <w:spacing w:val="4"/>
        </w:rPr>
        <w:t> </w:t>
      </w:r>
      <w:r>
        <w:rPr/>
        <w:t>DOES</w:t>
      </w:r>
      <w:r>
        <w:rPr>
          <w:spacing w:val="4"/>
        </w:rPr>
        <w:t> </w:t>
      </w:r>
      <w:r>
        <w:rPr/>
        <w:t>AMAZON</w:t>
      </w:r>
      <w:r>
        <w:rPr>
          <w:spacing w:val="4"/>
        </w:rPr>
        <w:t> </w:t>
      </w:r>
      <w:r>
        <w:rPr/>
        <w:t>USE</w:t>
      </w:r>
      <w:r>
        <w:rPr>
          <w:spacing w:val="4"/>
        </w:rPr>
        <w:t> </w:t>
      </w:r>
      <w:r>
        <w:rPr>
          <w:spacing w:val="-2"/>
        </w:rPr>
        <w:t>GoLang?</w:t>
      </w:r>
    </w:p>
    <w:p>
      <w:pPr>
        <w:pStyle w:val="BodyText"/>
        <w:spacing w:line="225" w:lineRule="auto" w:before="23"/>
        <w:ind w:left="177" w:right="175"/>
        <w:jc w:val="both"/>
      </w:pPr>
      <w:r>
        <w:rPr>
          <w:w w:val="90"/>
        </w:rPr>
        <w:t>One of the most active GoLang users is Amazon Web Services. The fir</w:t>
      </w:r>
      <w:r>
        <w:rPr>
          <w:w w:val="90"/>
        </w:rPr>
        <w:t>m</w:t>
      </w:r>
      <w:r>
        <w:rPr>
          <w:w w:val="90"/>
        </w:rPr>
        <w:t> </w:t>
      </w:r>
      <w:r>
        <w:rPr>
          <w:spacing w:val="-6"/>
        </w:rPr>
        <w:t>also</w:t>
      </w:r>
      <w:r>
        <w:rPr>
          <w:spacing w:val="-8"/>
        </w:rPr>
        <w:t> </w:t>
      </w:r>
      <w:r>
        <w:rPr>
          <w:spacing w:val="-6"/>
        </w:rPr>
        <w:t>published</w:t>
      </w:r>
      <w:r>
        <w:rPr>
          <w:spacing w:val="-8"/>
        </w:rPr>
        <w:t> </w:t>
      </w:r>
      <w:r>
        <w:rPr>
          <w:spacing w:val="-6"/>
        </w:rPr>
        <w:t>extensively</w:t>
      </w:r>
      <w:r>
        <w:rPr>
          <w:spacing w:val="-8"/>
        </w:rPr>
        <w:t> </w:t>
      </w:r>
      <w:r>
        <w:rPr>
          <w:spacing w:val="-6"/>
        </w:rPr>
        <w:t>on</w:t>
      </w:r>
      <w:r>
        <w:rPr>
          <w:spacing w:val="-7"/>
        </w:rPr>
        <w:t> </w:t>
      </w:r>
      <w:r>
        <w:rPr>
          <w:spacing w:val="-6"/>
        </w:rPr>
        <w:t>GoLang</w:t>
      </w:r>
      <w:r>
        <w:rPr>
          <w:spacing w:val="-8"/>
        </w:rPr>
        <w:t> </w:t>
      </w:r>
      <w:r>
        <w:rPr>
          <w:spacing w:val="-6"/>
        </w:rPr>
        <w:t>on</w:t>
      </w:r>
      <w:r>
        <w:rPr>
          <w:spacing w:val="-8"/>
        </w:rPr>
        <w:t> </w:t>
      </w:r>
      <w:r>
        <w:rPr>
          <w:spacing w:val="-6"/>
        </w:rPr>
        <w:t>its</w:t>
      </w:r>
      <w:r>
        <w:rPr>
          <w:spacing w:val="-8"/>
        </w:rPr>
        <w:t> </w:t>
      </w:r>
      <w:r>
        <w:rPr>
          <w:spacing w:val="-6"/>
        </w:rPr>
        <w:t>blog,</w:t>
      </w:r>
      <w:r>
        <w:rPr>
          <w:spacing w:val="-7"/>
        </w:rPr>
        <w:t> </w:t>
      </w:r>
      <w:r>
        <w:rPr>
          <w:spacing w:val="-6"/>
        </w:rPr>
        <w:t>found</w:t>
      </w:r>
      <w:r>
        <w:rPr>
          <w:spacing w:val="-8"/>
        </w:rPr>
        <w:t> </w:t>
      </w:r>
      <w:r>
        <w:rPr>
          <w:spacing w:val="-6"/>
        </w:rPr>
        <w:t>here.</w:t>
      </w:r>
      <w:r>
        <w:rPr>
          <w:spacing w:val="-8"/>
        </w:rPr>
        <w:t> </w:t>
      </w:r>
      <w:r>
        <w:rPr>
          <w:spacing w:val="-6"/>
        </w:rPr>
        <w:t>Amazo</w:t>
      </w:r>
      <w:r>
        <w:rPr>
          <w:spacing w:val="-6"/>
        </w:rPr>
        <w:t>n</w:t>
      </w:r>
      <w:r>
        <w:rPr>
          <w:spacing w:val="-6"/>
        </w:rPr>
        <w:t> </w:t>
      </w:r>
      <w:r>
        <w:rPr>
          <w:spacing w:val="-4"/>
        </w:rPr>
        <w:t>Web</w:t>
      </w:r>
      <w:r>
        <w:rPr>
          <w:spacing w:val="-10"/>
        </w:rPr>
        <w:t> </w:t>
      </w:r>
      <w:r>
        <w:rPr>
          <w:spacing w:val="-4"/>
        </w:rPr>
        <w:t>Services</w:t>
      </w:r>
      <w:r>
        <w:rPr>
          <w:spacing w:val="-10"/>
        </w:rPr>
        <w:t> </w:t>
      </w:r>
      <w:r>
        <w:rPr>
          <w:spacing w:val="-4"/>
        </w:rPr>
        <w:t>(AWS)</w:t>
      </w:r>
      <w:r>
        <w:rPr>
          <w:spacing w:val="-10"/>
        </w:rPr>
        <w:t> </w:t>
      </w:r>
      <w:r>
        <w:rPr>
          <w:spacing w:val="-4"/>
        </w:rPr>
        <w:t>Blog</w:t>
      </w:r>
      <w:r>
        <w:rPr>
          <w:spacing w:val="-9"/>
        </w:rPr>
        <w:t> </w:t>
      </w:r>
      <w:r>
        <w:rPr>
          <w:spacing w:val="-4"/>
        </w:rPr>
        <w:t>–</w:t>
      </w:r>
      <w:r>
        <w:rPr>
          <w:spacing w:val="-10"/>
        </w:rPr>
        <w:t> </w:t>
      </w:r>
      <w:r>
        <w:rPr>
          <w:spacing w:val="-4"/>
        </w:rPr>
        <w:t>General.</w:t>
      </w:r>
    </w:p>
    <w:p>
      <w:pPr>
        <w:pStyle w:val="Heading3"/>
        <w:spacing w:before="267"/>
      </w:pPr>
      <w:r>
        <w:rPr/>
        <mc:AlternateContent>
          <mc:Choice Requires="wps">
            <w:drawing>
              <wp:anchor distT="0" distB="0" distL="0" distR="0" allowOverlap="1" layoutInCell="1" locked="0" behindDoc="1" simplePos="0" relativeHeight="487798272">
                <wp:simplePos x="0" y="0"/>
                <wp:positionH relativeFrom="page">
                  <wp:posOffset>742950</wp:posOffset>
                </wp:positionH>
                <wp:positionV relativeFrom="paragraph">
                  <wp:posOffset>365128</wp:posOffset>
                </wp:positionV>
                <wp:extent cx="4130675" cy="1270"/>
                <wp:effectExtent l="0" t="0" r="0" b="0"/>
                <wp:wrapTopAndBottom/>
                <wp:docPr id="518" name="Graphic 518"/>
                <wp:cNvGraphicFramePr>
                  <a:graphicFrameLocks/>
                </wp:cNvGraphicFramePr>
                <a:graphic>
                  <a:graphicData uri="http://schemas.microsoft.com/office/word/2010/wordprocessingShape">
                    <wps:wsp>
                      <wps:cNvPr id="518" name="Graphic 51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8.750263pt;width:325.25pt;height:.1pt;mso-position-horizontal-relative:page;mso-position-vertical-relative:paragraph;z-index:-15518208;mso-wrap-distance-left:0;mso-wrap-distance-right:0" id="docshape481" coordorigin="1170,575" coordsize="6505,0" path="m1170,575l7674,575e" filled="false" stroked="true" strokeweight=".5pt" strokecolor="#000000">
                <v:path arrowok="t"/>
                <v:stroke dashstyle="solid"/>
                <w10:wrap type="topAndBottom"/>
              </v:shape>
            </w:pict>
          </mc:Fallback>
        </mc:AlternateContent>
      </w:r>
      <w:r>
        <w:rPr/>
        <w:t>WHERE</w:t>
      </w:r>
      <w:r>
        <w:rPr>
          <w:spacing w:val="-5"/>
        </w:rPr>
        <w:t> </w:t>
      </w:r>
      <w:r>
        <w:rPr/>
        <w:t>DOES</w:t>
      </w:r>
      <w:r>
        <w:rPr>
          <w:spacing w:val="-5"/>
        </w:rPr>
        <w:t> </w:t>
      </w:r>
      <w:r>
        <w:rPr/>
        <w:t>NETFLIX</w:t>
      </w:r>
      <w:r>
        <w:rPr>
          <w:spacing w:val="-4"/>
        </w:rPr>
        <w:t> </w:t>
      </w:r>
      <w:r>
        <w:rPr/>
        <w:t>MAKE</w:t>
      </w:r>
      <w:r>
        <w:rPr>
          <w:spacing w:val="-5"/>
        </w:rPr>
        <w:t> </w:t>
      </w:r>
      <w:r>
        <w:rPr/>
        <w:t>USE</w:t>
      </w:r>
      <w:r>
        <w:rPr>
          <w:spacing w:val="-5"/>
        </w:rPr>
        <w:t> </w:t>
      </w:r>
      <w:r>
        <w:rPr/>
        <w:t>OF</w:t>
      </w:r>
      <w:r>
        <w:rPr>
          <w:spacing w:val="-4"/>
        </w:rPr>
        <w:t> </w:t>
      </w:r>
      <w:r>
        <w:rPr>
          <w:spacing w:val="-2"/>
        </w:rPr>
        <w:t>GoLang?</w:t>
      </w:r>
    </w:p>
    <w:p>
      <w:pPr>
        <w:pStyle w:val="BodyText"/>
        <w:spacing w:line="225" w:lineRule="auto" w:before="23"/>
        <w:ind w:left="177" w:right="175"/>
        <w:jc w:val="both"/>
      </w:pPr>
      <w:r>
        <w:rPr>
          <w:spacing w:val="-4"/>
        </w:rPr>
        <w:t>Netflix</w:t>
      </w:r>
      <w:r>
        <w:rPr>
          <w:spacing w:val="-10"/>
        </w:rPr>
        <w:t> </w:t>
      </w:r>
      <w:r>
        <w:rPr>
          <w:spacing w:val="-4"/>
        </w:rPr>
        <w:t>uses</w:t>
      </w:r>
      <w:r>
        <w:rPr>
          <w:spacing w:val="-9"/>
        </w:rPr>
        <w:t> </w:t>
      </w:r>
      <w:r>
        <w:rPr>
          <w:spacing w:val="-4"/>
        </w:rPr>
        <w:t>GoLang</w:t>
      </w:r>
      <w:r>
        <w:rPr>
          <w:spacing w:val="-10"/>
        </w:rPr>
        <w:t> </w:t>
      </w:r>
      <w:r>
        <w:rPr>
          <w:spacing w:val="-4"/>
        </w:rPr>
        <w:t>in</w:t>
      </w:r>
      <w:r>
        <w:rPr>
          <w:spacing w:val="-9"/>
        </w:rPr>
        <w:t> </w:t>
      </w:r>
      <w:r>
        <w:rPr>
          <w:spacing w:val="-4"/>
        </w:rPr>
        <w:t>their</w:t>
      </w:r>
      <w:r>
        <w:rPr>
          <w:spacing w:val="-10"/>
        </w:rPr>
        <w:t> </w:t>
      </w:r>
      <w:r>
        <w:rPr>
          <w:spacing w:val="-4"/>
        </w:rPr>
        <w:t>API</w:t>
      </w:r>
      <w:r>
        <w:rPr>
          <w:spacing w:val="-9"/>
        </w:rPr>
        <w:t> </w:t>
      </w:r>
      <w:r>
        <w:rPr>
          <w:spacing w:val="-4"/>
        </w:rPr>
        <w:t>server</w:t>
      </w:r>
      <w:r>
        <w:rPr>
          <w:spacing w:val="-10"/>
        </w:rPr>
        <w:t> </w:t>
      </w:r>
      <w:r>
        <w:rPr>
          <w:spacing w:val="-4"/>
        </w:rPr>
        <w:t>and</w:t>
      </w:r>
      <w:r>
        <w:rPr>
          <w:spacing w:val="-9"/>
        </w:rPr>
        <w:t> </w:t>
      </w:r>
      <w:r>
        <w:rPr>
          <w:spacing w:val="-4"/>
        </w:rPr>
        <w:t>web</w:t>
      </w:r>
      <w:r>
        <w:rPr>
          <w:spacing w:val="-10"/>
        </w:rPr>
        <w:t> </w:t>
      </w:r>
      <w:r>
        <w:rPr>
          <w:spacing w:val="-4"/>
        </w:rPr>
        <w:t>application</w:t>
      </w:r>
      <w:r>
        <w:rPr>
          <w:spacing w:val="-9"/>
        </w:rPr>
        <w:t> </w:t>
      </w:r>
      <w:r>
        <w:rPr>
          <w:spacing w:val="-4"/>
        </w:rPr>
        <w:t>develop</w:t>
      </w:r>
      <w:r>
        <w:rPr>
          <w:spacing w:val="-4"/>
        </w:rPr>
        <w:softHyphen/>
      </w:r>
      <w:r>
        <w:rPr>
          <w:spacing w:val="-4"/>
        </w:rPr>
      </w:r>
      <w:r>
        <w:rPr>
          <w:spacing w:val="-6"/>
        </w:rPr>
        <w:t>ment since it outperforms other programming languages. They’re als</w:t>
      </w:r>
      <w:r>
        <w:rPr>
          <w:spacing w:val="-6"/>
        </w:rPr>
        <w:t>o</w:t>
      </w:r>
      <w:r>
        <w:rPr>
          <w:spacing w:val="-6"/>
        </w:rPr>
        <w:t> </w:t>
      </w:r>
      <w:r>
        <w:rPr>
          <w:spacing w:val="-4"/>
        </w:rPr>
        <w:t>using</w:t>
      </w:r>
      <w:r>
        <w:rPr>
          <w:spacing w:val="-6"/>
        </w:rPr>
        <w:t> </w:t>
      </w:r>
      <w:r>
        <w:rPr>
          <w:spacing w:val="-4"/>
        </w:rPr>
        <w:t>it</w:t>
      </w:r>
      <w:r>
        <w:rPr>
          <w:spacing w:val="-6"/>
        </w:rPr>
        <w:t> </w:t>
      </w:r>
      <w:r>
        <w:rPr>
          <w:spacing w:val="-4"/>
        </w:rPr>
        <w:t>to</w:t>
      </w:r>
      <w:r>
        <w:rPr>
          <w:spacing w:val="-6"/>
        </w:rPr>
        <w:t> </w:t>
      </w:r>
      <w:r>
        <w:rPr>
          <w:spacing w:val="-4"/>
        </w:rPr>
        <w:t>make</w:t>
      </w:r>
      <w:r>
        <w:rPr>
          <w:spacing w:val="-6"/>
        </w:rPr>
        <w:t> </w:t>
      </w:r>
      <w:r>
        <w:rPr>
          <w:spacing w:val="-4"/>
        </w:rPr>
        <w:t>changes</w:t>
      </w:r>
      <w:r>
        <w:rPr>
          <w:spacing w:val="-6"/>
        </w:rPr>
        <w:t> </w:t>
      </w:r>
      <w:r>
        <w:rPr>
          <w:spacing w:val="-4"/>
        </w:rPr>
        <w:t>faster</w:t>
      </w:r>
      <w:r>
        <w:rPr>
          <w:spacing w:val="-6"/>
        </w:rPr>
        <w:t> </w:t>
      </w:r>
      <w:r>
        <w:rPr>
          <w:spacing w:val="-4"/>
        </w:rPr>
        <w:t>and</w:t>
      </w:r>
      <w:r>
        <w:rPr>
          <w:spacing w:val="-6"/>
        </w:rPr>
        <w:t> </w:t>
      </w:r>
      <w:r>
        <w:rPr>
          <w:spacing w:val="-4"/>
        </w:rPr>
        <w:t>with</w:t>
      </w:r>
      <w:r>
        <w:rPr>
          <w:spacing w:val="-6"/>
        </w:rPr>
        <w:t> </w:t>
      </w:r>
      <w:r>
        <w:rPr>
          <w:spacing w:val="-4"/>
        </w:rPr>
        <w:t>fewer</w:t>
      </w:r>
      <w:r>
        <w:rPr>
          <w:spacing w:val="-6"/>
        </w:rPr>
        <w:t> </w:t>
      </w:r>
      <w:r>
        <w:rPr>
          <w:spacing w:val="-4"/>
        </w:rPr>
        <w:t>code</w:t>
      </w:r>
      <w:r>
        <w:rPr>
          <w:spacing w:val="-6"/>
        </w:rPr>
        <w:t> </w:t>
      </w:r>
      <w:r>
        <w:rPr>
          <w:spacing w:val="-4"/>
        </w:rPr>
        <w:t>lines.</w:t>
      </w:r>
      <w:r>
        <w:rPr>
          <w:spacing w:val="-6"/>
        </w:rPr>
        <w:t> </w:t>
      </w:r>
      <w:r>
        <w:rPr>
          <w:spacing w:val="-4"/>
        </w:rPr>
        <w:t>As</w:t>
      </w:r>
      <w:r>
        <w:rPr>
          <w:spacing w:val="-6"/>
        </w:rPr>
        <w:t> </w:t>
      </w:r>
      <w:r>
        <w:rPr>
          <w:spacing w:val="-4"/>
        </w:rPr>
        <w:t>a</w:t>
      </w:r>
      <w:r>
        <w:rPr>
          <w:spacing w:val="-6"/>
        </w:rPr>
        <w:t> </w:t>
      </w:r>
      <w:r>
        <w:rPr>
          <w:spacing w:val="-4"/>
        </w:rPr>
        <w:t>conse</w:t>
      </w:r>
      <w:r>
        <w:rPr>
          <w:spacing w:val="-4"/>
        </w:rPr>
        <w:softHyphen/>
      </w:r>
      <w:r>
        <w:rPr>
          <w:spacing w:val="-4"/>
        </w:rPr>
      </w:r>
      <w:r>
        <w:rPr/>
        <w:t>quence,</w:t>
      </w:r>
      <w:r>
        <w:rPr>
          <w:spacing w:val="-14"/>
        </w:rPr>
        <w:t> </w:t>
      </w:r>
      <w:r>
        <w:rPr/>
        <w:t>they</w:t>
      </w:r>
      <w:r>
        <w:rPr>
          <w:spacing w:val="-14"/>
        </w:rPr>
        <w:t> </w:t>
      </w:r>
      <w:r>
        <w:rPr/>
        <w:t>now</w:t>
      </w:r>
      <w:r>
        <w:rPr>
          <w:spacing w:val="-14"/>
        </w:rPr>
        <w:t> </w:t>
      </w:r>
      <w:r>
        <w:rPr/>
        <w:t>have</w:t>
      </w:r>
      <w:r>
        <w:rPr>
          <w:spacing w:val="-13"/>
        </w:rPr>
        <w:t> </w:t>
      </w:r>
      <w:r>
        <w:rPr/>
        <w:t>a</w:t>
      </w:r>
      <w:r>
        <w:rPr>
          <w:spacing w:val="-14"/>
        </w:rPr>
        <w:t> </w:t>
      </w:r>
      <w:r>
        <w:rPr/>
        <w:t>more</w:t>
      </w:r>
      <w:r>
        <w:rPr>
          <w:spacing w:val="-14"/>
        </w:rPr>
        <w:t> </w:t>
      </w:r>
      <w:r>
        <w:rPr/>
        <w:t>stable</w:t>
      </w:r>
      <w:r>
        <w:rPr>
          <w:spacing w:val="-14"/>
        </w:rPr>
        <w:t> </w:t>
      </w:r>
      <w:r>
        <w:rPr/>
        <w:t>product</w:t>
      </w:r>
      <w:r>
        <w:rPr>
          <w:spacing w:val="-13"/>
        </w:rPr>
        <w:t> </w:t>
      </w:r>
      <w:r>
        <w:rPr/>
        <w:t>that</w:t>
      </w:r>
      <w:r>
        <w:rPr>
          <w:spacing w:val="-14"/>
        </w:rPr>
        <w:t> </w:t>
      </w:r>
      <w:r>
        <w:rPr/>
        <w:t>encourages</w:t>
      </w:r>
      <w:r>
        <w:rPr>
          <w:spacing w:val="-14"/>
        </w:rPr>
        <w:t> </w:t>
      </w:r>
      <w:r>
        <w:rPr/>
        <w:t>bette</w:t>
      </w:r>
      <w:r>
        <w:rPr/>
        <w:t>r</w:t>
      </w:r>
      <w:r>
        <w:rPr/>
        <w:t> </w:t>
      </w:r>
      <w:r>
        <w:rPr>
          <w:spacing w:val="-2"/>
        </w:rPr>
        <w:t>management.</w:t>
      </w:r>
    </w:p>
    <w:p>
      <w:pPr>
        <w:pStyle w:val="BodyText"/>
        <w:spacing w:after="0" w:line="225" w:lineRule="auto"/>
        <w:jc w:val="both"/>
        <w:sectPr>
          <w:pgSz w:w="8850" w:h="13270"/>
          <w:pgMar w:header="682" w:footer="0" w:top="920" w:bottom="280" w:left="992" w:right="992"/>
        </w:sectPr>
      </w:pPr>
    </w:p>
    <w:p>
      <w:pPr>
        <w:pStyle w:val="BodyText"/>
        <w:spacing w:before="28"/>
        <w:rPr>
          <w:sz w:val="24"/>
        </w:rPr>
      </w:pPr>
    </w:p>
    <w:p>
      <w:pPr>
        <w:pStyle w:val="Heading2"/>
      </w:pPr>
      <w:r>
        <w:rPr/>
        <mc:AlternateContent>
          <mc:Choice Requires="wps">
            <w:drawing>
              <wp:anchor distT="0" distB="0" distL="0" distR="0" allowOverlap="1" layoutInCell="1" locked="0" behindDoc="1" simplePos="0" relativeHeight="487798784">
                <wp:simplePos x="0" y="0"/>
                <wp:positionH relativeFrom="page">
                  <wp:posOffset>742950</wp:posOffset>
                </wp:positionH>
                <wp:positionV relativeFrom="paragraph">
                  <wp:posOffset>195790</wp:posOffset>
                </wp:positionV>
                <wp:extent cx="4130675" cy="1270"/>
                <wp:effectExtent l="0" t="0" r="0" b="0"/>
                <wp:wrapTopAndBottom/>
                <wp:docPr id="519" name="Graphic 519"/>
                <wp:cNvGraphicFramePr>
                  <a:graphicFrameLocks/>
                </wp:cNvGraphicFramePr>
                <a:graphic>
                  <a:graphicData uri="http://schemas.microsoft.com/office/word/2010/wordprocessingShape">
                    <wps:wsp>
                      <wps:cNvPr id="519" name="Graphic 51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6547pt;width:325.25pt;height:.1pt;mso-position-horizontal-relative:page;mso-position-vertical-relative:paragraph;z-index:-15517696;mso-wrap-distance-left:0;mso-wrap-distance-right:0" id="docshape482" coordorigin="1170,308" coordsize="6505,0" path="m1170,308l7674,308e" filled="false" stroked="true" strokeweight=".5pt" strokecolor="#000000">
                <v:path arrowok="t"/>
                <v:stroke dashstyle="solid"/>
                <w10:wrap type="topAndBottom"/>
              </v:shape>
            </w:pict>
          </mc:Fallback>
        </mc:AlternateContent>
      </w:r>
      <w:bookmarkStart w:name="_bookmark629" w:id="1014"/>
      <w:bookmarkEnd w:id="1014"/>
      <w:r>
        <w:rPr/>
      </w:r>
      <w:r>
        <w:rPr/>
        <w:t>WHAT</w:t>
      </w:r>
      <w:r>
        <w:rPr>
          <w:spacing w:val="-6"/>
        </w:rPr>
        <w:t> </w:t>
      </w:r>
      <w:r>
        <w:rPr/>
        <w:t>ELSE</w:t>
      </w:r>
      <w:r>
        <w:rPr>
          <w:spacing w:val="-5"/>
        </w:rPr>
        <w:t> </w:t>
      </w:r>
      <w:r>
        <w:rPr/>
        <w:t>IS</w:t>
      </w:r>
      <w:r>
        <w:rPr>
          <w:spacing w:val="-5"/>
        </w:rPr>
        <w:t> </w:t>
      </w:r>
      <w:r>
        <w:rPr/>
        <w:t>IT</w:t>
      </w:r>
      <w:r>
        <w:rPr>
          <w:spacing w:val="-5"/>
        </w:rPr>
        <w:t> </w:t>
      </w:r>
      <w:r>
        <w:rPr/>
        <w:t>USED</w:t>
      </w:r>
      <w:r>
        <w:rPr>
          <w:spacing w:val="-5"/>
        </w:rPr>
        <w:t> </w:t>
      </w:r>
      <w:r>
        <w:rPr>
          <w:spacing w:val="-4"/>
        </w:rPr>
        <w:t>FOR?</w:t>
      </w:r>
    </w:p>
    <w:p>
      <w:pPr>
        <w:pStyle w:val="BodyText"/>
        <w:spacing w:line="225" w:lineRule="auto" w:before="23"/>
        <w:ind w:left="177" w:right="177"/>
        <w:jc w:val="both"/>
      </w:pPr>
      <w:r>
        <w:rPr>
          <w:w w:val="90"/>
        </w:rPr>
        <w:t>Many</w:t>
      </w:r>
      <w:r>
        <w:rPr>
          <w:spacing w:val="-2"/>
          <w:w w:val="90"/>
        </w:rPr>
        <w:t> </w:t>
      </w:r>
      <w:r>
        <w:rPr>
          <w:w w:val="90"/>
        </w:rPr>
        <w:t>enterprises,</w:t>
      </w:r>
      <w:r>
        <w:rPr>
          <w:spacing w:val="-2"/>
          <w:w w:val="90"/>
        </w:rPr>
        <w:t> </w:t>
      </w:r>
      <w:r>
        <w:rPr>
          <w:w w:val="90"/>
        </w:rPr>
        <w:t>like</w:t>
      </w:r>
      <w:r>
        <w:rPr>
          <w:spacing w:val="-2"/>
          <w:w w:val="90"/>
        </w:rPr>
        <w:t> </w:t>
      </w:r>
      <w:r>
        <w:rPr>
          <w:w w:val="90"/>
        </w:rPr>
        <w:t>DigitalOcean,</w:t>
      </w:r>
      <w:r>
        <w:rPr>
          <w:spacing w:val="-2"/>
          <w:w w:val="90"/>
        </w:rPr>
        <w:t> </w:t>
      </w:r>
      <w:r>
        <w:rPr>
          <w:w w:val="90"/>
        </w:rPr>
        <w:t>employ</w:t>
      </w:r>
      <w:r>
        <w:rPr>
          <w:spacing w:val="-2"/>
          <w:w w:val="90"/>
        </w:rPr>
        <w:t> </w:t>
      </w:r>
      <w:r>
        <w:rPr>
          <w:w w:val="90"/>
        </w:rPr>
        <w:t>GoLang</w:t>
      </w:r>
      <w:r>
        <w:rPr>
          <w:spacing w:val="-2"/>
          <w:w w:val="90"/>
        </w:rPr>
        <w:t> </w:t>
      </w:r>
      <w:r>
        <w:rPr>
          <w:w w:val="90"/>
        </w:rPr>
        <w:t>because</w:t>
      </w:r>
      <w:r>
        <w:rPr>
          <w:spacing w:val="-2"/>
          <w:w w:val="90"/>
        </w:rPr>
        <w:t> </w:t>
      </w:r>
      <w:r>
        <w:rPr>
          <w:w w:val="90"/>
        </w:rPr>
        <w:t>of</w:t>
      </w:r>
      <w:r>
        <w:rPr>
          <w:spacing w:val="-2"/>
          <w:w w:val="90"/>
        </w:rPr>
        <w:t> </w:t>
      </w:r>
      <w:r>
        <w:rPr>
          <w:w w:val="90"/>
        </w:rPr>
        <w:t>its</w:t>
      </w:r>
      <w:r>
        <w:rPr>
          <w:spacing w:val="-2"/>
          <w:w w:val="90"/>
        </w:rPr>
        <w:t> </w:t>
      </w:r>
      <w:r>
        <w:rPr>
          <w:w w:val="90"/>
        </w:rPr>
        <w:t>quick</w:t>
      </w:r>
      <w:r>
        <w:rPr>
          <w:w w:val="90"/>
        </w:rPr>
        <w:t>-</w:t>
      </w:r>
      <w:r>
        <w:rPr>
          <w:w w:val="90"/>
        </w:rPr>
      </w:r>
      <w:r>
        <w:rPr>
          <w:spacing w:val="-6"/>
        </w:rPr>
        <w:t>ness</w:t>
      </w:r>
      <w:r>
        <w:rPr>
          <w:spacing w:val="-8"/>
        </w:rPr>
        <w:t> </w:t>
      </w:r>
      <w:r>
        <w:rPr>
          <w:spacing w:val="-6"/>
        </w:rPr>
        <w:t>in</w:t>
      </w:r>
      <w:r>
        <w:rPr>
          <w:spacing w:val="-8"/>
        </w:rPr>
        <w:t> </w:t>
      </w:r>
      <w:r>
        <w:rPr>
          <w:spacing w:val="-6"/>
        </w:rPr>
        <w:t>answering</w:t>
      </w:r>
      <w:r>
        <w:rPr>
          <w:spacing w:val="-8"/>
        </w:rPr>
        <w:t> </w:t>
      </w:r>
      <w:r>
        <w:rPr>
          <w:spacing w:val="-6"/>
        </w:rPr>
        <w:t>requests</w:t>
      </w:r>
      <w:r>
        <w:rPr>
          <w:spacing w:val="-7"/>
        </w:rPr>
        <w:t> </w:t>
      </w:r>
      <w:r>
        <w:rPr>
          <w:spacing w:val="-6"/>
        </w:rPr>
        <w:t>and</w:t>
      </w:r>
      <w:r>
        <w:rPr>
          <w:spacing w:val="-8"/>
        </w:rPr>
        <w:t> </w:t>
      </w:r>
      <w:r>
        <w:rPr>
          <w:spacing w:val="-6"/>
        </w:rPr>
        <w:t>the</w:t>
      </w:r>
      <w:r>
        <w:rPr>
          <w:spacing w:val="-8"/>
        </w:rPr>
        <w:t> </w:t>
      </w:r>
      <w:r>
        <w:rPr>
          <w:spacing w:val="-6"/>
        </w:rPr>
        <w:t>flexibility</w:t>
      </w:r>
      <w:r>
        <w:rPr>
          <w:spacing w:val="-8"/>
        </w:rPr>
        <w:t> </w:t>
      </w:r>
      <w:r>
        <w:rPr>
          <w:spacing w:val="-6"/>
        </w:rPr>
        <w:t>to</w:t>
      </w:r>
      <w:r>
        <w:rPr>
          <w:spacing w:val="-7"/>
        </w:rPr>
        <w:t> </w:t>
      </w:r>
      <w:r>
        <w:rPr>
          <w:spacing w:val="-6"/>
        </w:rPr>
        <w:t>leverage</w:t>
      </w:r>
      <w:r>
        <w:rPr>
          <w:spacing w:val="-8"/>
        </w:rPr>
        <w:t> </w:t>
      </w:r>
      <w:r>
        <w:rPr>
          <w:spacing w:val="-6"/>
        </w:rPr>
        <w:t>Google</w:t>
      </w:r>
      <w:r>
        <w:rPr>
          <w:spacing w:val="-8"/>
        </w:rPr>
        <w:t> </w:t>
      </w:r>
      <w:r>
        <w:rPr>
          <w:spacing w:val="-6"/>
        </w:rPr>
        <w:t>Clou</w:t>
      </w:r>
      <w:r>
        <w:rPr>
          <w:spacing w:val="-6"/>
        </w:rPr>
        <w:t>d</w:t>
      </w:r>
      <w:r>
        <w:rPr>
          <w:spacing w:val="-6"/>
        </w:rPr>
        <w:t> </w:t>
      </w:r>
      <w:r>
        <w:rPr>
          <w:spacing w:val="-2"/>
        </w:rPr>
        <w:t>Platform</w:t>
      </w:r>
      <w:r>
        <w:rPr>
          <w:spacing w:val="-12"/>
        </w:rPr>
        <w:t> </w:t>
      </w:r>
      <w:r>
        <w:rPr>
          <w:spacing w:val="-2"/>
        </w:rPr>
        <w:t>services</w:t>
      </w:r>
      <w:r>
        <w:rPr>
          <w:spacing w:val="-12"/>
        </w:rPr>
        <w:t> </w:t>
      </w:r>
      <w:r>
        <w:rPr>
          <w:spacing w:val="-2"/>
        </w:rPr>
        <w:t>via</w:t>
      </w:r>
      <w:r>
        <w:rPr>
          <w:spacing w:val="-12"/>
        </w:rPr>
        <w:t> </w:t>
      </w:r>
      <w:r>
        <w:rPr>
          <w:spacing w:val="-2"/>
        </w:rPr>
        <w:t>an</w:t>
      </w:r>
      <w:r>
        <w:rPr>
          <w:spacing w:val="-11"/>
        </w:rPr>
        <w:t> </w:t>
      </w:r>
      <w:r>
        <w:rPr>
          <w:spacing w:val="-2"/>
        </w:rPr>
        <w:t>SDK.</w:t>
      </w:r>
    </w:p>
    <w:p>
      <w:pPr>
        <w:pStyle w:val="BodyText"/>
        <w:spacing w:line="225" w:lineRule="auto" w:before="3"/>
        <w:ind w:left="177" w:right="176" w:firstLine="240"/>
        <w:jc w:val="both"/>
      </w:pPr>
      <w:r>
        <w:rPr>
          <w:spacing w:val="-8"/>
        </w:rPr>
        <w:t>Groupon</w:t>
      </w:r>
      <w:r>
        <w:rPr/>
        <w:t> </w:t>
      </w:r>
      <w:r>
        <w:rPr>
          <w:spacing w:val="-8"/>
        </w:rPr>
        <w:t>is</w:t>
      </w:r>
      <w:r>
        <w:rPr/>
        <w:t> </w:t>
      </w:r>
      <w:r>
        <w:rPr>
          <w:spacing w:val="-8"/>
        </w:rPr>
        <w:t>also</w:t>
      </w:r>
      <w:r>
        <w:rPr/>
        <w:t> </w:t>
      </w:r>
      <w:r>
        <w:rPr>
          <w:spacing w:val="-8"/>
        </w:rPr>
        <w:t>using</w:t>
      </w:r>
      <w:r>
        <w:rPr/>
        <w:t> </w:t>
      </w:r>
      <w:r>
        <w:rPr>
          <w:spacing w:val="-8"/>
        </w:rPr>
        <w:t>it</w:t>
      </w:r>
      <w:r>
        <w:rPr/>
        <w:t> </w:t>
      </w:r>
      <w:r>
        <w:rPr>
          <w:spacing w:val="-8"/>
        </w:rPr>
        <w:t>to</w:t>
      </w:r>
      <w:r>
        <w:rPr/>
        <w:t> </w:t>
      </w:r>
      <w:r>
        <w:rPr>
          <w:spacing w:val="-8"/>
        </w:rPr>
        <w:t>construct</w:t>
      </w:r>
      <w:r>
        <w:rPr/>
        <w:t> </w:t>
      </w:r>
      <w:r>
        <w:rPr>
          <w:spacing w:val="-8"/>
        </w:rPr>
        <w:t>extremely</w:t>
      </w:r>
      <w:r>
        <w:rPr/>
        <w:t> </w:t>
      </w:r>
      <w:r>
        <w:rPr>
          <w:spacing w:val="-8"/>
        </w:rPr>
        <w:t>scalable</w:t>
      </w:r>
      <w:r>
        <w:rPr/>
        <w:t> </w:t>
      </w:r>
      <w:r>
        <w:rPr>
          <w:spacing w:val="-8"/>
        </w:rPr>
        <w:t>website</w:t>
      </w:r>
      <w:r>
        <w:rPr/>
        <w:t> </w:t>
      </w:r>
      <w:r>
        <w:rPr>
          <w:spacing w:val="-8"/>
        </w:rPr>
        <w:t>app</w:t>
      </w:r>
      <w:r>
        <w:rPr>
          <w:spacing w:val="-8"/>
        </w:rPr>
        <w:t>s</w:t>
      </w:r>
      <w:r>
        <w:rPr>
          <w:spacing w:val="-8"/>
        </w:rPr>
        <w:t> </w:t>
      </w:r>
      <w:r>
        <w:rPr>
          <w:spacing w:val="-6"/>
        </w:rPr>
        <w:t>with minimal development effort across all of their geographies. Othe</w:t>
      </w:r>
      <w:r>
        <w:rPr>
          <w:spacing w:val="-6"/>
        </w:rPr>
        <w:t>r</w:t>
      </w:r>
      <w:r>
        <w:rPr>
          <w:spacing w:val="-6"/>
        </w:rPr>
        <w:t> firms including as also use this language.</w:t>
      </w:r>
    </w:p>
    <w:p>
      <w:pPr>
        <w:pStyle w:val="BodyText"/>
        <w:spacing w:line="225" w:lineRule="auto" w:before="3"/>
        <w:ind w:left="177" w:right="176" w:firstLine="240"/>
        <w:jc w:val="both"/>
      </w:pPr>
      <w:r>
        <w:rPr>
          <w:w w:val="90"/>
        </w:rPr>
        <w:t>Walmart Labs actively employs GoLang, even for production Expedi</w:t>
      </w:r>
      <w:r>
        <w:rPr>
          <w:w w:val="90"/>
        </w:rPr>
        <w:t>a</w:t>
      </w:r>
      <w:r>
        <w:rPr>
          <w:w w:val="90"/>
        </w:rPr>
        <w:t> </w:t>
      </w:r>
      <w:r>
        <w:rPr>
          <w:spacing w:val="-4"/>
        </w:rPr>
        <w:t>IT</w:t>
      </w:r>
      <w:r>
        <w:rPr>
          <w:spacing w:val="-10"/>
        </w:rPr>
        <w:t> </w:t>
      </w:r>
      <w:r>
        <w:rPr>
          <w:spacing w:val="-4"/>
        </w:rPr>
        <w:t>Engineers</w:t>
      </w:r>
      <w:r>
        <w:rPr>
          <w:spacing w:val="-10"/>
        </w:rPr>
        <w:t> </w:t>
      </w:r>
      <w:r>
        <w:rPr>
          <w:spacing w:val="-4"/>
        </w:rPr>
        <w:t>build</w:t>
      </w:r>
      <w:r>
        <w:rPr>
          <w:spacing w:val="-10"/>
        </w:rPr>
        <w:t> </w:t>
      </w:r>
      <w:r>
        <w:rPr>
          <w:spacing w:val="-4"/>
        </w:rPr>
        <w:t>40%</w:t>
      </w:r>
      <w:r>
        <w:rPr>
          <w:spacing w:val="-9"/>
        </w:rPr>
        <w:t> </w:t>
      </w:r>
      <w:r>
        <w:rPr>
          <w:spacing w:val="-4"/>
        </w:rPr>
        <w:t>of</w:t>
      </w:r>
      <w:r>
        <w:rPr>
          <w:spacing w:val="-10"/>
        </w:rPr>
        <w:t> </w:t>
      </w:r>
      <w:r>
        <w:rPr>
          <w:spacing w:val="-4"/>
        </w:rPr>
        <w:t>new</w:t>
      </w:r>
      <w:r>
        <w:rPr>
          <w:spacing w:val="-10"/>
        </w:rPr>
        <w:t> </w:t>
      </w:r>
      <w:r>
        <w:rPr>
          <w:spacing w:val="-4"/>
        </w:rPr>
        <w:t>APIs</w:t>
      </w:r>
      <w:r>
        <w:rPr>
          <w:spacing w:val="-10"/>
        </w:rPr>
        <w:t> </w:t>
      </w:r>
      <w:r>
        <w:rPr>
          <w:spacing w:val="-4"/>
        </w:rPr>
        <w:t>in</w:t>
      </w:r>
      <w:r>
        <w:rPr>
          <w:spacing w:val="-9"/>
        </w:rPr>
        <w:t> </w:t>
      </w:r>
      <w:r>
        <w:rPr>
          <w:spacing w:val="-4"/>
        </w:rPr>
        <w:t>GoLang.</w:t>
      </w:r>
    </w:p>
    <w:p>
      <w:pPr>
        <w:pStyle w:val="Heading3"/>
        <w:spacing w:line="232" w:lineRule="auto" w:before="212"/>
        <w:ind w:right="335"/>
      </w:pPr>
      <w:r>
        <w:rPr/>
        <mc:AlternateContent>
          <mc:Choice Requires="wps">
            <w:drawing>
              <wp:anchor distT="0" distB="0" distL="0" distR="0" allowOverlap="1" layoutInCell="1" locked="0" behindDoc="1" simplePos="0" relativeHeight="487799296">
                <wp:simplePos x="0" y="0"/>
                <wp:positionH relativeFrom="page">
                  <wp:posOffset>742950</wp:posOffset>
                </wp:positionH>
                <wp:positionV relativeFrom="paragraph">
                  <wp:posOffset>497848</wp:posOffset>
                </wp:positionV>
                <wp:extent cx="4130675" cy="1270"/>
                <wp:effectExtent l="0" t="0" r="0" b="0"/>
                <wp:wrapTopAndBottom/>
                <wp:docPr id="520" name="Graphic 520"/>
                <wp:cNvGraphicFramePr>
                  <a:graphicFrameLocks/>
                </wp:cNvGraphicFramePr>
                <a:graphic>
                  <a:graphicData uri="http://schemas.microsoft.com/office/word/2010/wordprocessingShape">
                    <wps:wsp>
                      <wps:cNvPr id="520" name="Graphic 520"/>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39.200703pt;width:325.25pt;height:.1pt;mso-position-horizontal-relative:page;mso-position-vertical-relative:paragraph;z-index:-15517184;mso-wrap-distance-left:0;mso-wrap-distance-right:0" id="docshape483" coordorigin="1170,784" coordsize="6505,0" path="m1170,784l7674,784e" filled="false" stroked="true" strokeweight=".5pt" strokecolor="#000000">
                <v:path arrowok="t"/>
                <v:stroke dashstyle="solid"/>
                <w10:wrap type="topAndBottom"/>
              </v:shape>
            </w:pict>
          </mc:Fallback>
        </mc:AlternateContent>
      </w:r>
      <w:r>
        <w:rPr>
          <w:w w:val="105"/>
        </w:rPr>
        <w:t>HOW</w:t>
      </w:r>
      <w:r>
        <w:rPr>
          <w:spacing w:val="-7"/>
          <w:w w:val="105"/>
        </w:rPr>
        <w:t> </w:t>
      </w:r>
      <w:r>
        <w:rPr>
          <w:w w:val="105"/>
        </w:rPr>
        <w:t>IS</w:t>
      </w:r>
      <w:r>
        <w:rPr>
          <w:spacing w:val="-7"/>
          <w:w w:val="105"/>
        </w:rPr>
        <w:t> </w:t>
      </w:r>
      <w:r>
        <w:rPr>
          <w:w w:val="105"/>
        </w:rPr>
        <w:t>GoLang</w:t>
      </w:r>
      <w:r>
        <w:rPr>
          <w:spacing w:val="-7"/>
          <w:w w:val="105"/>
        </w:rPr>
        <w:t> </w:t>
      </w:r>
      <w:r>
        <w:rPr>
          <w:w w:val="105"/>
        </w:rPr>
        <w:t>SUPERIOR</w:t>
      </w:r>
      <w:r>
        <w:rPr>
          <w:spacing w:val="-7"/>
          <w:w w:val="105"/>
        </w:rPr>
        <w:t> </w:t>
      </w:r>
      <w:r>
        <w:rPr>
          <w:w w:val="105"/>
        </w:rPr>
        <w:t>THAN</w:t>
      </w:r>
      <w:r>
        <w:rPr>
          <w:spacing w:val="-7"/>
          <w:w w:val="105"/>
        </w:rPr>
        <w:t> </w:t>
      </w:r>
      <w:r>
        <w:rPr>
          <w:w w:val="105"/>
        </w:rPr>
        <w:t>OTH</w:t>
      </w:r>
      <w:r>
        <w:rPr>
          <w:w w:val="105"/>
        </w:rPr>
        <w:t>ER</w:t>
      </w:r>
      <w:r>
        <w:rPr>
          <w:w w:val="105"/>
        </w:rPr>
        <w:t> </w:t>
      </w:r>
      <w:r>
        <w:rPr>
          <w:spacing w:val="-4"/>
          <w:w w:val="105"/>
        </w:rPr>
        <w:t>PROGRAMMING</w:t>
      </w:r>
      <w:r>
        <w:rPr>
          <w:spacing w:val="-11"/>
          <w:w w:val="105"/>
        </w:rPr>
        <w:t> </w:t>
      </w:r>
      <w:r>
        <w:rPr>
          <w:spacing w:val="-4"/>
          <w:w w:val="105"/>
        </w:rPr>
        <w:t>LANGUAGES</w:t>
      </w:r>
      <w:r>
        <w:rPr>
          <w:spacing w:val="-11"/>
          <w:w w:val="105"/>
        </w:rPr>
        <w:t> </w:t>
      </w:r>
      <w:r>
        <w:rPr>
          <w:spacing w:val="-4"/>
          <w:w w:val="105"/>
        </w:rPr>
        <w:t>FOR</w:t>
      </w:r>
      <w:r>
        <w:rPr>
          <w:spacing w:val="-11"/>
          <w:w w:val="105"/>
        </w:rPr>
        <w:t> </w:t>
      </w:r>
      <w:r>
        <w:rPr>
          <w:spacing w:val="-4"/>
          <w:w w:val="105"/>
        </w:rPr>
        <w:t>BUSINESS?</w:t>
      </w:r>
    </w:p>
    <w:p>
      <w:pPr>
        <w:pStyle w:val="BodyText"/>
        <w:spacing w:line="225" w:lineRule="auto" w:before="23"/>
        <w:ind w:left="177" w:right="175"/>
        <w:jc w:val="both"/>
      </w:pPr>
      <w:r>
        <w:rPr>
          <w:spacing w:val="-4"/>
        </w:rPr>
        <w:t>GoLang</w:t>
      </w:r>
      <w:r>
        <w:rPr>
          <w:spacing w:val="-5"/>
        </w:rPr>
        <w:t> </w:t>
      </w:r>
      <w:r>
        <w:rPr>
          <w:spacing w:val="-4"/>
        </w:rPr>
        <w:t>is</w:t>
      </w:r>
      <w:r>
        <w:rPr>
          <w:spacing w:val="-5"/>
        </w:rPr>
        <w:t> </w:t>
      </w:r>
      <w:r>
        <w:rPr>
          <w:spacing w:val="-4"/>
        </w:rPr>
        <w:t>a</w:t>
      </w:r>
      <w:r>
        <w:rPr>
          <w:spacing w:val="-5"/>
        </w:rPr>
        <w:t> </w:t>
      </w:r>
      <w:r>
        <w:rPr>
          <w:spacing w:val="-4"/>
        </w:rPr>
        <w:t>compiled</w:t>
      </w:r>
      <w:r>
        <w:rPr>
          <w:spacing w:val="-5"/>
        </w:rPr>
        <w:t> </w:t>
      </w:r>
      <w:r>
        <w:rPr>
          <w:spacing w:val="-4"/>
        </w:rPr>
        <w:t>programming</w:t>
      </w:r>
      <w:r>
        <w:rPr>
          <w:spacing w:val="-5"/>
        </w:rPr>
        <w:t> </w:t>
      </w:r>
      <w:r>
        <w:rPr>
          <w:spacing w:val="-4"/>
        </w:rPr>
        <w:t>language.</w:t>
      </w:r>
      <w:r>
        <w:rPr>
          <w:spacing w:val="-5"/>
        </w:rPr>
        <w:t> </w:t>
      </w:r>
      <w:r>
        <w:rPr>
          <w:spacing w:val="-4"/>
        </w:rPr>
        <w:t>This</w:t>
      </w:r>
      <w:r>
        <w:rPr>
          <w:spacing w:val="-5"/>
        </w:rPr>
        <w:t> </w:t>
      </w:r>
      <w:r>
        <w:rPr>
          <w:spacing w:val="-4"/>
        </w:rPr>
        <w:t>indicates</w:t>
      </w:r>
      <w:r>
        <w:rPr>
          <w:spacing w:val="-5"/>
        </w:rPr>
        <w:t> </w:t>
      </w:r>
      <w:r>
        <w:rPr>
          <w:spacing w:val="-4"/>
        </w:rPr>
        <w:t>that</w:t>
      </w:r>
      <w:r>
        <w:rPr>
          <w:spacing w:val="-5"/>
        </w:rPr>
        <w:t> </w:t>
      </w:r>
      <w:r>
        <w:rPr>
          <w:spacing w:val="-4"/>
        </w:rPr>
        <w:t>th</w:t>
      </w:r>
      <w:r>
        <w:rPr>
          <w:spacing w:val="-4"/>
        </w:rPr>
        <w:t>e</w:t>
      </w:r>
      <w:r>
        <w:rPr>
          <w:spacing w:val="-4"/>
        </w:rPr>
        <w:t> </w:t>
      </w:r>
      <w:r>
        <w:rPr>
          <w:w w:val="90"/>
        </w:rPr>
        <w:t>compiler</w:t>
      </w:r>
      <w:r>
        <w:rPr>
          <w:spacing w:val="-9"/>
          <w:w w:val="90"/>
        </w:rPr>
        <w:t> </w:t>
      </w:r>
      <w:r>
        <w:rPr>
          <w:w w:val="90"/>
        </w:rPr>
        <w:t>generates</w:t>
      </w:r>
      <w:r>
        <w:rPr>
          <w:spacing w:val="-8"/>
          <w:w w:val="90"/>
        </w:rPr>
        <w:t> </w:t>
      </w:r>
      <w:r>
        <w:rPr>
          <w:w w:val="90"/>
        </w:rPr>
        <w:t>an</w:t>
      </w:r>
      <w:r>
        <w:rPr>
          <w:spacing w:val="-8"/>
          <w:w w:val="90"/>
        </w:rPr>
        <w:t> </w:t>
      </w:r>
      <w:r>
        <w:rPr>
          <w:w w:val="90"/>
        </w:rPr>
        <w:t>executable</w:t>
      </w:r>
      <w:r>
        <w:rPr>
          <w:spacing w:val="-8"/>
          <w:w w:val="90"/>
        </w:rPr>
        <w:t> </w:t>
      </w:r>
      <w:r>
        <w:rPr>
          <w:w w:val="90"/>
        </w:rPr>
        <w:t>file</w:t>
      </w:r>
      <w:r>
        <w:rPr>
          <w:spacing w:val="-9"/>
          <w:w w:val="90"/>
        </w:rPr>
        <w:t> </w:t>
      </w:r>
      <w:r>
        <w:rPr>
          <w:w w:val="90"/>
        </w:rPr>
        <w:t>(.exe)</w:t>
      </w:r>
      <w:r>
        <w:rPr>
          <w:spacing w:val="-8"/>
          <w:w w:val="90"/>
        </w:rPr>
        <w:t> </w:t>
      </w:r>
      <w:r>
        <w:rPr>
          <w:w w:val="90"/>
        </w:rPr>
        <w:t>that</w:t>
      </w:r>
      <w:r>
        <w:rPr>
          <w:spacing w:val="-8"/>
          <w:w w:val="90"/>
        </w:rPr>
        <w:t> </w:t>
      </w:r>
      <w:r>
        <w:rPr>
          <w:w w:val="90"/>
        </w:rPr>
        <w:t>may</w:t>
      </w:r>
      <w:r>
        <w:rPr>
          <w:spacing w:val="-8"/>
          <w:w w:val="90"/>
        </w:rPr>
        <w:t> </w:t>
      </w:r>
      <w:r>
        <w:rPr>
          <w:w w:val="90"/>
        </w:rPr>
        <w:t>run</w:t>
      </w:r>
      <w:r>
        <w:rPr>
          <w:spacing w:val="-9"/>
          <w:w w:val="90"/>
        </w:rPr>
        <w:t> </w:t>
      </w:r>
      <w:r>
        <w:rPr>
          <w:w w:val="90"/>
        </w:rPr>
        <w:t>without</w:t>
      </w:r>
      <w:r>
        <w:rPr>
          <w:spacing w:val="-8"/>
          <w:w w:val="90"/>
        </w:rPr>
        <w:t> </w:t>
      </w:r>
      <w:r>
        <w:rPr>
          <w:w w:val="90"/>
        </w:rPr>
        <w:t>any</w:t>
      </w:r>
      <w:r>
        <w:rPr>
          <w:spacing w:val="-8"/>
          <w:w w:val="90"/>
        </w:rPr>
        <w:t> </w:t>
      </w:r>
      <w:r>
        <w:rPr>
          <w:w w:val="90"/>
        </w:rPr>
        <w:t>addi</w:t>
      </w:r>
      <w:r>
        <w:rPr>
          <w:w w:val="90"/>
        </w:rPr>
        <w:softHyphen/>
      </w:r>
      <w:r>
        <w:rPr>
          <w:w w:val="90"/>
        </w:rPr>
      </w:r>
      <w:r>
        <w:rPr/>
        <w:t>tional</w:t>
      </w:r>
      <w:r>
        <w:rPr>
          <w:spacing w:val="-13"/>
        </w:rPr>
        <w:t> </w:t>
      </w:r>
      <w:r>
        <w:rPr/>
        <w:t>procedures.</w:t>
      </w:r>
    </w:p>
    <w:p>
      <w:pPr>
        <w:pStyle w:val="BodyText"/>
        <w:spacing w:line="225" w:lineRule="auto" w:before="3"/>
        <w:ind w:left="177" w:right="177" w:firstLine="240"/>
        <w:jc w:val="both"/>
      </w:pPr>
      <w:r>
        <w:rPr/>
        <w:t>GoLang</w:t>
      </w:r>
      <w:r>
        <w:rPr>
          <w:spacing w:val="-14"/>
        </w:rPr>
        <w:t> </w:t>
      </w:r>
      <w:r>
        <w:rPr/>
        <w:t>programs</w:t>
      </w:r>
      <w:r>
        <w:rPr>
          <w:spacing w:val="-14"/>
        </w:rPr>
        <w:t> </w:t>
      </w:r>
      <w:r>
        <w:rPr/>
        <w:t>are</w:t>
      </w:r>
      <w:r>
        <w:rPr>
          <w:spacing w:val="-14"/>
        </w:rPr>
        <w:t> </w:t>
      </w:r>
      <w:r>
        <w:rPr/>
        <w:t>often</w:t>
      </w:r>
      <w:r>
        <w:rPr>
          <w:spacing w:val="-13"/>
        </w:rPr>
        <w:t> </w:t>
      </w:r>
      <w:r>
        <w:rPr/>
        <w:t>significantly</w:t>
      </w:r>
      <w:r>
        <w:rPr>
          <w:spacing w:val="-14"/>
        </w:rPr>
        <w:t> </w:t>
      </w:r>
      <w:r>
        <w:rPr/>
        <w:t>quicker</w:t>
      </w:r>
      <w:r>
        <w:rPr>
          <w:spacing w:val="-14"/>
        </w:rPr>
        <w:t> </w:t>
      </w:r>
      <w:r>
        <w:rPr/>
        <w:t>than</w:t>
      </w:r>
      <w:r>
        <w:rPr>
          <w:spacing w:val="-14"/>
        </w:rPr>
        <w:t> </w:t>
      </w:r>
      <w:r>
        <w:rPr/>
        <w:t>those</w:t>
      </w:r>
      <w:r>
        <w:rPr>
          <w:spacing w:val="-13"/>
        </w:rPr>
        <w:t> </w:t>
      </w:r>
      <w:r>
        <w:rPr/>
        <w:t>writ</w:t>
      </w:r>
      <w:r>
        <w:rPr/>
        <w:softHyphen/>
      </w:r>
      <w:r>
        <w:rPr/>
      </w:r>
      <w:r>
        <w:rPr>
          <w:spacing w:val="-6"/>
        </w:rPr>
        <w:t>ten</w:t>
      </w:r>
      <w:r>
        <w:rPr>
          <w:spacing w:val="-8"/>
        </w:rPr>
        <w:t> </w:t>
      </w:r>
      <w:r>
        <w:rPr>
          <w:spacing w:val="-6"/>
        </w:rPr>
        <w:t>in</w:t>
      </w:r>
      <w:r>
        <w:rPr>
          <w:spacing w:val="-8"/>
        </w:rPr>
        <w:t> </w:t>
      </w:r>
      <w:r>
        <w:rPr>
          <w:spacing w:val="-6"/>
        </w:rPr>
        <w:t>interpreted</w:t>
      </w:r>
      <w:r>
        <w:rPr>
          <w:spacing w:val="-7"/>
        </w:rPr>
        <w:t> </w:t>
      </w:r>
      <w:r>
        <w:rPr>
          <w:spacing w:val="-6"/>
        </w:rPr>
        <w:t>languages,</w:t>
      </w:r>
      <w:r>
        <w:rPr>
          <w:spacing w:val="-8"/>
        </w:rPr>
        <w:t> </w:t>
      </w:r>
      <w:r>
        <w:rPr>
          <w:spacing w:val="-6"/>
        </w:rPr>
        <w:t>such</w:t>
      </w:r>
      <w:r>
        <w:rPr>
          <w:spacing w:val="-8"/>
        </w:rPr>
        <w:t> </w:t>
      </w:r>
      <w:r>
        <w:rPr>
          <w:spacing w:val="-6"/>
        </w:rPr>
        <w:t>as</w:t>
      </w:r>
      <w:r>
        <w:rPr>
          <w:spacing w:val="-7"/>
        </w:rPr>
        <w:t> </w:t>
      </w:r>
      <w:r>
        <w:rPr>
          <w:spacing w:val="-6"/>
        </w:rPr>
        <w:t>Python,</w:t>
      </w:r>
      <w:r>
        <w:rPr>
          <w:spacing w:val="-8"/>
        </w:rPr>
        <w:t> </w:t>
      </w:r>
      <w:r>
        <w:rPr>
          <w:spacing w:val="-6"/>
        </w:rPr>
        <w:t>Ruby,</w:t>
      </w:r>
      <w:r>
        <w:rPr>
          <w:spacing w:val="-8"/>
        </w:rPr>
        <w:t> </w:t>
      </w:r>
      <w:r>
        <w:rPr>
          <w:spacing w:val="-6"/>
        </w:rPr>
        <w:t>or</w:t>
      </w:r>
      <w:r>
        <w:rPr>
          <w:spacing w:val="-7"/>
        </w:rPr>
        <w:t> </w:t>
      </w:r>
      <w:r>
        <w:rPr>
          <w:spacing w:val="-6"/>
        </w:rPr>
        <w:t>JavaScript.</w:t>
      </w:r>
      <w:r>
        <w:rPr>
          <w:spacing w:val="-8"/>
        </w:rPr>
        <w:t> </w:t>
      </w:r>
      <w:r>
        <w:rPr>
          <w:spacing w:val="-6"/>
        </w:rPr>
        <w:t>The</w:t>
      </w:r>
      <w:r>
        <w:rPr>
          <w:spacing w:val="-6"/>
        </w:rPr>
        <w:t>y</w:t>
      </w:r>
      <w:r>
        <w:rPr>
          <w:spacing w:val="-6"/>
        </w:rPr>
        <w:t> </w:t>
      </w:r>
      <w:r>
        <w:rPr/>
        <w:t>do</w:t>
      </w:r>
      <w:r>
        <w:rPr>
          <w:spacing w:val="-8"/>
        </w:rPr>
        <w:t> </w:t>
      </w:r>
      <w:r>
        <w:rPr/>
        <w:t>not</w:t>
      </w:r>
      <w:r>
        <w:rPr>
          <w:spacing w:val="-8"/>
        </w:rPr>
        <w:t> </w:t>
      </w:r>
      <w:r>
        <w:rPr/>
        <w:t>need</w:t>
      </w:r>
      <w:r>
        <w:rPr>
          <w:spacing w:val="-8"/>
        </w:rPr>
        <w:t> </w:t>
      </w:r>
      <w:r>
        <w:rPr/>
        <w:t>to</w:t>
      </w:r>
      <w:r>
        <w:rPr>
          <w:spacing w:val="-8"/>
        </w:rPr>
        <w:t> </w:t>
      </w:r>
      <w:r>
        <w:rPr/>
        <w:t>be</w:t>
      </w:r>
      <w:r>
        <w:rPr>
          <w:spacing w:val="-8"/>
        </w:rPr>
        <w:t> </w:t>
      </w:r>
      <w:r>
        <w:rPr/>
        <w:t>transformed</w:t>
      </w:r>
      <w:r>
        <w:rPr>
          <w:spacing w:val="-8"/>
        </w:rPr>
        <w:t> </w:t>
      </w:r>
      <w:r>
        <w:rPr/>
        <w:t>before</w:t>
      </w:r>
      <w:r>
        <w:rPr>
          <w:spacing w:val="-8"/>
        </w:rPr>
        <w:t> </w:t>
      </w:r>
      <w:r>
        <w:rPr/>
        <w:t>execution</w:t>
      </w:r>
      <w:r>
        <w:rPr>
          <w:spacing w:val="-8"/>
        </w:rPr>
        <w:t> </w:t>
      </w:r>
      <w:r>
        <w:rPr/>
        <w:t>a</w:t>
      </w:r>
      <w:r>
        <w:rPr>
          <w:spacing w:val="-8"/>
        </w:rPr>
        <w:t> </w:t>
      </w:r>
      <w:r>
        <w:rPr/>
        <w:t>process</w:t>
      </w:r>
      <w:r>
        <w:rPr>
          <w:spacing w:val="-8"/>
        </w:rPr>
        <w:t> </w:t>
      </w:r>
      <w:r>
        <w:rPr/>
        <w:t>known</w:t>
      </w:r>
      <w:r>
        <w:rPr>
          <w:spacing w:val="-8"/>
        </w:rPr>
        <w:t> </w:t>
      </w:r>
      <w:r>
        <w:rPr/>
        <w:t>a</w:t>
      </w:r>
      <w:r>
        <w:rPr/>
        <w:t>s</w:t>
      </w:r>
      <w:r>
        <w:rPr/>
        <w:t> </w:t>
      </w:r>
      <w:r>
        <w:rPr>
          <w:spacing w:val="-2"/>
        </w:rPr>
        <w:t>“interpretation.”</w:t>
      </w:r>
    </w:p>
    <w:p>
      <w:pPr>
        <w:pStyle w:val="BodyText"/>
        <w:spacing w:line="225" w:lineRule="auto" w:before="4"/>
        <w:ind w:left="177" w:right="176" w:firstLine="240"/>
        <w:jc w:val="both"/>
      </w:pPr>
      <w:r>
        <w:rPr>
          <w:w w:val="90"/>
        </w:rPr>
        <w:t>This corresponds to lower latency for user-facing apps and a lower ris</w:t>
      </w:r>
      <w:r>
        <w:rPr>
          <w:w w:val="90"/>
        </w:rPr>
        <w:t>k</w:t>
      </w:r>
      <w:r>
        <w:rPr>
          <w:w w:val="90"/>
        </w:rPr>
        <w:t> of defects while delivering new code updates, as opposed to dynamicall</w:t>
      </w:r>
      <w:r>
        <w:rPr>
          <w:w w:val="90"/>
        </w:rPr>
        <w:t>y</w:t>
      </w:r>
      <w:r>
        <w:rPr>
          <w:w w:val="90"/>
        </w:rPr>
        <w:t> </w:t>
      </w:r>
      <w:r>
        <w:rPr>
          <w:spacing w:val="-6"/>
        </w:rPr>
        <w:t>typed languages (including PHP).</w:t>
      </w:r>
    </w:p>
    <w:p>
      <w:pPr>
        <w:pStyle w:val="BodyText"/>
        <w:spacing w:line="225" w:lineRule="auto" w:before="3"/>
        <w:ind w:left="177" w:right="175" w:firstLine="240"/>
        <w:jc w:val="both"/>
      </w:pPr>
      <w:r>
        <w:rPr>
          <w:w w:val="90"/>
        </w:rPr>
        <w:t>GoLang binaries are precompiled, so there is no need to wait for extr</w:t>
      </w:r>
      <w:r>
        <w:rPr>
          <w:w w:val="90"/>
        </w:rPr>
        <w:t>a</w:t>
      </w:r>
      <w:r>
        <w:rPr>
          <w:w w:val="90"/>
        </w:rPr>
        <w:t> </w:t>
      </w:r>
      <w:r>
        <w:rPr>
          <w:spacing w:val="-4"/>
        </w:rPr>
        <w:t>compilation</w:t>
      </w:r>
      <w:r>
        <w:rPr>
          <w:spacing w:val="-10"/>
        </w:rPr>
        <w:t> </w:t>
      </w:r>
      <w:r>
        <w:rPr>
          <w:spacing w:val="-4"/>
        </w:rPr>
        <w:t>periods.</w:t>
      </w:r>
      <w:r>
        <w:rPr>
          <w:spacing w:val="-10"/>
        </w:rPr>
        <w:t> </w:t>
      </w:r>
      <w:r>
        <w:rPr>
          <w:spacing w:val="-4"/>
        </w:rPr>
        <w:t>Furthermore,</w:t>
      </w:r>
      <w:r>
        <w:rPr>
          <w:spacing w:val="-10"/>
        </w:rPr>
        <w:t> </w:t>
      </w:r>
      <w:r>
        <w:rPr>
          <w:spacing w:val="-4"/>
        </w:rPr>
        <w:t>static</w:t>
      </w:r>
      <w:r>
        <w:rPr>
          <w:spacing w:val="-9"/>
        </w:rPr>
        <w:t> </w:t>
      </w:r>
      <w:r>
        <w:rPr>
          <w:spacing w:val="-4"/>
        </w:rPr>
        <w:t>type</w:t>
      </w:r>
      <w:r>
        <w:rPr>
          <w:spacing w:val="-10"/>
        </w:rPr>
        <w:t> </w:t>
      </w:r>
      <w:r>
        <w:rPr>
          <w:spacing w:val="-4"/>
        </w:rPr>
        <w:t>checking</w:t>
      </w:r>
      <w:r>
        <w:rPr>
          <w:spacing w:val="-10"/>
        </w:rPr>
        <w:t> </w:t>
      </w:r>
      <w:r>
        <w:rPr>
          <w:spacing w:val="-4"/>
        </w:rPr>
        <w:t>provides</w:t>
      </w:r>
      <w:r>
        <w:rPr>
          <w:spacing w:val="-10"/>
        </w:rPr>
        <w:t> </w:t>
      </w:r>
      <w:r>
        <w:rPr>
          <w:spacing w:val="-4"/>
        </w:rPr>
        <w:t>othe</w:t>
      </w:r>
      <w:r>
        <w:rPr>
          <w:spacing w:val="-4"/>
        </w:rPr>
        <w:t>r</w:t>
      </w:r>
      <w:r>
        <w:rPr>
          <w:spacing w:val="-4"/>
        </w:rPr>
        <w:t> </w:t>
      </w:r>
      <w:r>
        <w:rPr>
          <w:w w:val="90"/>
        </w:rPr>
        <w:t>benefits, such as greater testing coverage and stronger guarantees, whic</w:t>
      </w:r>
      <w:r>
        <w:rPr>
          <w:w w:val="90"/>
        </w:rPr>
        <w:t>h</w:t>
      </w:r>
      <w:r>
        <w:rPr>
          <w:w w:val="90"/>
        </w:rPr>
        <w:t> </w:t>
      </w:r>
      <w:r>
        <w:rPr>
          <w:spacing w:val="-4"/>
        </w:rPr>
        <w:t>may</w:t>
      </w:r>
      <w:r>
        <w:rPr>
          <w:spacing w:val="-10"/>
        </w:rPr>
        <w:t> </w:t>
      </w:r>
      <w:r>
        <w:rPr>
          <w:spacing w:val="-4"/>
        </w:rPr>
        <w:t>be</w:t>
      </w:r>
      <w:r>
        <w:rPr>
          <w:spacing w:val="-10"/>
        </w:rPr>
        <w:t> </w:t>
      </w:r>
      <w:r>
        <w:rPr>
          <w:spacing w:val="-4"/>
        </w:rPr>
        <w:t>invaluable</w:t>
      </w:r>
      <w:r>
        <w:rPr>
          <w:spacing w:val="-10"/>
        </w:rPr>
        <w:t> </w:t>
      </w:r>
      <w:r>
        <w:rPr>
          <w:spacing w:val="-4"/>
        </w:rPr>
        <w:t>in</w:t>
      </w:r>
      <w:r>
        <w:rPr>
          <w:spacing w:val="-9"/>
        </w:rPr>
        <w:t> </w:t>
      </w:r>
      <w:r>
        <w:rPr>
          <w:spacing w:val="-4"/>
        </w:rPr>
        <w:t>big</w:t>
      </w:r>
      <w:r>
        <w:rPr>
          <w:spacing w:val="-10"/>
        </w:rPr>
        <w:t> </w:t>
      </w:r>
      <w:r>
        <w:rPr>
          <w:spacing w:val="-4"/>
        </w:rPr>
        <w:t>projects.</w:t>
      </w:r>
    </w:p>
    <w:p>
      <w:pPr>
        <w:pStyle w:val="BodyText"/>
        <w:spacing w:line="225" w:lineRule="auto" w:before="4"/>
        <w:ind w:left="177" w:right="175" w:firstLine="240"/>
        <w:jc w:val="both"/>
      </w:pPr>
      <w:r>
        <w:rPr>
          <w:spacing w:val="-8"/>
        </w:rPr>
        <w:t>It’s</w:t>
      </w:r>
      <w:r>
        <w:rPr>
          <w:spacing w:val="-5"/>
        </w:rPr>
        <w:t> </w:t>
      </w:r>
      <w:r>
        <w:rPr>
          <w:spacing w:val="-8"/>
        </w:rPr>
        <w:t>not</w:t>
      </w:r>
      <w:r>
        <w:rPr>
          <w:spacing w:val="-5"/>
        </w:rPr>
        <w:t> </w:t>
      </w:r>
      <w:r>
        <w:rPr>
          <w:spacing w:val="-8"/>
        </w:rPr>
        <w:t>only</w:t>
      </w:r>
      <w:r>
        <w:rPr>
          <w:spacing w:val="-5"/>
        </w:rPr>
        <w:t> </w:t>
      </w:r>
      <w:r>
        <w:rPr>
          <w:spacing w:val="-8"/>
        </w:rPr>
        <w:t>about</w:t>
      </w:r>
      <w:r>
        <w:rPr>
          <w:spacing w:val="-5"/>
        </w:rPr>
        <w:t> </w:t>
      </w:r>
      <w:r>
        <w:rPr>
          <w:spacing w:val="-8"/>
        </w:rPr>
        <w:t>speed</w:t>
      </w:r>
      <w:r>
        <w:rPr>
          <w:spacing w:val="-5"/>
        </w:rPr>
        <w:t> </w:t>
      </w:r>
      <w:r>
        <w:rPr>
          <w:spacing w:val="-8"/>
        </w:rPr>
        <w:t>and</w:t>
      </w:r>
      <w:r>
        <w:rPr>
          <w:spacing w:val="-5"/>
        </w:rPr>
        <w:t> </w:t>
      </w:r>
      <w:r>
        <w:rPr>
          <w:spacing w:val="-8"/>
        </w:rPr>
        <w:t>deployment</w:t>
      </w:r>
      <w:r>
        <w:rPr>
          <w:spacing w:val="-5"/>
        </w:rPr>
        <w:t> </w:t>
      </w:r>
      <w:r>
        <w:rPr>
          <w:spacing w:val="-8"/>
        </w:rPr>
        <w:t>for</w:t>
      </w:r>
      <w:r>
        <w:rPr>
          <w:spacing w:val="-5"/>
        </w:rPr>
        <w:t> </w:t>
      </w:r>
      <w:r>
        <w:rPr>
          <w:spacing w:val="-8"/>
        </w:rPr>
        <w:t>developers;</w:t>
      </w:r>
      <w:r>
        <w:rPr>
          <w:spacing w:val="-5"/>
        </w:rPr>
        <w:t> </w:t>
      </w:r>
      <w:r>
        <w:rPr>
          <w:spacing w:val="-8"/>
        </w:rPr>
        <w:t>making</w:t>
      </w:r>
      <w:r>
        <w:rPr>
          <w:spacing w:val="-5"/>
        </w:rPr>
        <w:t> </w:t>
      </w:r>
      <w:r>
        <w:rPr>
          <w:spacing w:val="-8"/>
        </w:rPr>
        <w:t>th</w:t>
      </w:r>
      <w:r>
        <w:rPr>
          <w:spacing w:val="-8"/>
        </w:rPr>
        <w:t>e</w:t>
      </w:r>
      <w:r>
        <w:rPr>
          <w:spacing w:val="-8"/>
        </w:rPr>
        <w:t> </w:t>
      </w:r>
      <w:r>
        <w:rPr>
          <w:spacing w:val="-6"/>
        </w:rPr>
        <w:t>language feel more “theirs” is also vital. GoLang has been marketed a</w:t>
      </w:r>
      <w:r>
        <w:rPr>
          <w:spacing w:val="-6"/>
        </w:rPr>
        <w:t>s</w:t>
      </w:r>
      <w:r>
        <w:rPr>
          <w:spacing w:val="-6"/>
        </w:rPr>
        <w:t> being</w:t>
      </w:r>
      <w:r>
        <w:rPr>
          <w:spacing w:val="-7"/>
        </w:rPr>
        <w:t> </w:t>
      </w:r>
      <w:r>
        <w:rPr>
          <w:spacing w:val="-6"/>
        </w:rPr>
        <w:t>particularly</w:t>
      </w:r>
      <w:r>
        <w:rPr>
          <w:spacing w:val="-7"/>
        </w:rPr>
        <w:t> </w:t>
      </w:r>
      <w:r>
        <w:rPr>
          <w:spacing w:val="-6"/>
        </w:rPr>
        <w:t>easy</w:t>
      </w:r>
      <w:r>
        <w:rPr>
          <w:spacing w:val="-7"/>
        </w:rPr>
        <w:t> </w:t>
      </w:r>
      <w:r>
        <w:rPr>
          <w:spacing w:val="-6"/>
        </w:rPr>
        <w:t>to</w:t>
      </w:r>
      <w:r>
        <w:rPr>
          <w:spacing w:val="-7"/>
        </w:rPr>
        <w:t> </w:t>
      </w:r>
      <w:r>
        <w:rPr>
          <w:spacing w:val="-6"/>
        </w:rPr>
        <w:t>read</w:t>
      </w:r>
      <w:r>
        <w:rPr>
          <w:spacing w:val="-7"/>
        </w:rPr>
        <w:t> </w:t>
      </w:r>
      <w:r>
        <w:rPr>
          <w:spacing w:val="-6"/>
        </w:rPr>
        <w:t>with</w:t>
      </w:r>
      <w:r>
        <w:rPr>
          <w:spacing w:val="-7"/>
        </w:rPr>
        <w:t> </w:t>
      </w:r>
      <w:r>
        <w:rPr>
          <w:spacing w:val="-6"/>
        </w:rPr>
        <w:t>its</w:t>
      </w:r>
      <w:r>
        <w:rPr>
          <w:spacing w:val="-7"/>
        </w:rPr>
        <w:t> </w:t>
      </w:r>
      <w:r>
        <w:rPr>
          <w:spacing w:val="-6"/>
        </w:rPr>
        <w:t>simple</w:t>
      </w:r>
      <w:r>
        <w:rPr>
          <w:spacing w:val="-7"/>
        </w:rPr>
        <w:t> </w:t>
      </w:r>
      <w:r>
        <w:rPr>
          <w:spacing w:val="-6"/>
        </w:rPr>
        <w:t>syntax.</w:t>
      </w:r>
      <w:r>
        <w:rPr>
          <w:spacing w:val="-7"/>
        </w:rPr>
        <w:t> </w:t>
      </w:r>
      <w:r>
        <w:rPr>
          <w:spacing w:val="-6"/>
        </w:rPr>
        <w:t>This</w:t>
      </w:r>
      <w:r>
        <w:rPr>
          <w:spacing w:val="-7"/>
        </w:rPr>
        <w:t> </w:t>
      </w:r>
      <w:r>
        <w:rPr>
          <w:spacing w:val="-6"/>
        </w:rPr>
        <w:t>ensures</w:t>
      </w:r>
      <w:r>
        <w:rPr>
          <w:spacing w:val="-7"/>
        </w:rPr>
        <w:t> </w:t>
      </w:r>
      <w:r>
        <w:rPr>
          <w:spacing w:val="-6"/>
        </w:rPr>
        <w:t>tha</w:t>
      </w:r>
      <w:r>
        <w:rPr>
          <w:spacing w:val="-6"/>
        </w:rPr>
        <w:t>t</w:t>
      </w:r>
      <w:r>
        <w:rPr>
          <w:spacing w:val="-6"/>
        </w:rPr>
        <w:t> </w:t>
      </w:r>
      <w:r>
        <w:rPr>
          <w:w w:val="90"/>
        </w:rPr>
        <w:t>functions and code blocks are clearly separated. As a result, GoLang ha</w:t>
      </w:r>
      <w:r>
        <w:rPr>
          <w:w w:val="90"/>
        </w:rPr>
        <w:t>s</w:t>
      </w:r>
      <w:r>
        <w:rPr>
          <w:w w:val="90"/>
        </w:rPr>
        <w:t> </w:t>
      </w:r>
      <w:r>
        <w:rPr>
          <w:spacing w:val="-4"/>
        </w:rPr>
        <w:t>become</w:t>
      </w:r>
      <w:r>
        <w:rPr>
          <w:spacing w:val="-10"/>
        </w:rPr>
        <w:t> </w:t>
      </w:r>
      <w:r>
        <w:rPr>
          <w:spacing w:val="-4"/>
        </w:rPr>
        <w:t>one</w:t>
      </w:r>
      <w:r>
        <w:rPr>
          <w:spacing w:val="-10"/>
        </w:rPr>
        <w:t> </w:t>
      </w:r>
      <w:r>
        <w:rPr>
          <w:spacing w:val="-4"/>
        </w:rPr>
        <w:t>of</w:t>
      </w:r>
      <w:r>
        <w:rPr>
          <w:spacing w:val="-10"/>
        </w:rPr>
        <w:t> </w:t>
      </w:r>
      <w:r>
        <w:rPr>
          <w:spacing w:val="-4"/>
        </w:rPr>
        <w:t>the</w:t>
      </w:r>
      <w:r>
        <w:rPr>
          <w:spacing w:val="-9"/>
        </w:rPr>
        <w:t> </w:t>
      </w:r>
      <w:r>
        <w:rPr>
          <w:spacing w:val="-4"/>
        </w:rPr>
        <w:t>most</w:t>
      </w:r>
      <w:r>
        <w:rPr>
          <w:spacing w:val="-10"/>
        </w:rPr>
        <w:t> </w:t>
      </w:r>
      <w:r>
        <w:rPr>
          <w:spacing w:val="-4"/>
        </w:rPr>
        <w:t>popular</w:t>
      </w:r>
      <w:r>
        <w:rPr>
          <w:spacing w:val="-10"/>
        </w:rPr>
        <w:t> </w:t>
      </w:r>
      <w:r>
        <w:rPr>
          <w:spacing w:val="-4"/>
        </w:rPr>
        <w:t>programming</w:t>
      </w:r>
      <w:r>
        <w:rPr>
          <w:spacing w:val="-10"/>
        </w:rPr>
        <w:t> </w:t>
      </w:r>
      <w:r>
        <w:rPr>
          <w:spacing w:val="-4"/>
        </w:rPr>
        <w:t>languages</w:t>
      </w:r>
      <w:r>
        <w:rPr>
          <w:spacing w:val="-9"/>
        </w:rPr>
        <w:t> </w:t>
      </w:r>
      <w:r>
        <w:rPr>
          <w:spacing w:val="-4"/>
        </w:rPr>
        <w:t>among</w:t>
      </w:r>
      <w:r>
        <w:rPr>
          <w:spacing w:val="-10"/>
        </w:rPr>
        <w:t> </w:t>
      </w:r>
      <w:r>
        <w:rPr>
          <w:spacing w:val="-4"/>
        </w:rPr>
        <w:t>pro</w:t>
      </w:r>
      <w:r>
        <w:rPr>
          <w:spacing w:val="-4"/>
        </w:rPr>
        <w:softHyphen/>
      </w:r>
      <w:r>
        <w:rPr>
          <w:spacing w:val="-4"/>
        </w:rPr>
        <w:t>grammers</w:t>
      </w:r>
      <w:r>
        <w:rPr>
          <w:spacing w:val="-9"/>
        </w:rPr>
        <w:t> </w:t>
      </w:r>
      <w:r>
        <w:rPr>
          <w:spacing w:val="-4"/>
        </w:rPr>
        <w:t>who</w:t>
      </w:r>
      <w:r>
        <w:rPr>
          <w:spacing w:val="-9"/>
        </w:rPr>
        <w:t> </w:t>
      </w:r>
      <w:r>
        <w:rPr>
          <w:spacing w:val="-4"/>
        </w:rPr>
        <w:t>have</w:t>
      </w:r>
      <w:r>
        <w:rPr>
          <w:spacing w:val="-9"/>
        </w:rPr>
        <w:t> </w:t>
      </w:r>
      <w:r>
        <w:rPr>
          <w:spacing w:val="-4"/>
        </w:rPr>
        <w:t>tried</w:t>
      </w:r>
      <w:r>
        <w:rPr>
          <w:spacing w:val="-9"/>
        </w:rPr>
        <w:t> </w:t>
      </w:r>
      <w:r>
        <w:rPr>
          <w:spacing w:val="-4"/>
        </w:rPr>
        <w:t>it.</w:t>
      </w:r>
    </w:p>
    <w:p>
      <w:pPr>
        <w:pStyle w:val="Heading3"/>
        <w:spacing w:before="170"/>
      </w:pPr>
      <w:r>
        <w:rPr/>
        <mc:AlternateContent>
          <mc:Choice Requires="wps">
            <w:drawing>
              <wp:anchor distT="0" distB="0" distL="0" distR="0" allowOverlap="1" layoutInCell="1" locked="0" behindDoc="1" simplePos="0" relativeHeight="487799808">
                <wp:simplePos x="0" y="0"/>
                <wp:positionH relativeFrom="page">
                  <wp:posOffset>742950</wp:posOffset>
                </wp:positionH>
                <wp:positionV relativeFrom="paragraph">
                  <wp:posOffset>303552</wp:posOffset>
                </wp:positionV>
                <wp:extent cx="4130675" cy="1270"/>
                <wp:effectExtent l="0" t="0" r="0" b="0"/>
                <wp:wrapTopAndBottom/>
                <wp:docPr id="521" name="Graphic 521"/>
                <wp:cNvGraphicFramePr>
                  <a:graphicFrameLocks/>
                </wp:cNvGraphicFramePr>
                <a:graphic>
                  <a:graphicData uri="http://schemas.microsoft.com/office/word/2010/wordprocessingShape">
                    <wps:wsp>
                      <wps:cNvPr id="521" name="Graphic 521"/>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3.901758pt;width:325.25pt;height:.1pt;mso-position-horizontal-relative:page;mso-position-vertical-relative:paragraph;z-index:-15516672;mso-wrap-distance-left:0;mso-wrap-distance-right:0" id="docshape484" coordorigin="1170,478" coordsize="6505,0" path="m1170,478l7674,478e" filled="false" stroked="true" strokeweight=".5pt" strokecolor="#000000">
                <v:path arrowok="t"/>
                <v:stroke dashstyle="solid"/>
                <w10:wrap type="topAndBottom"/>
              </v:shape>
            </w:pict>
          </mc:Fallback>
        </mc:AlternateContent>
      </w:r>
      <w:r>
        <w:rPr/>
        <w:t>OTHER</w:t>
      </w:r>
      <w:r>
        <w:rPr>
          <w:spacing w:val="-14"/>
        </w:rPr>
        <w:t> </w:t>
      </w:r>
      <w:r>
        <w:rPr/>
        <w:t>ADVANTAGES</w:t>
      </w:r>
      <w:r>
        <w:rPr>
          <w:spacing w:val="-14"/>
        </w:rPr>
        <w:t> </w:t>
      </w:r>
      <w:r>
        <w:rPr/>
        <w:t>OF</w:t>
      </w:r>
      <w:r>
        <w:rPr>
          <w:spacing w:val="-14"/>
        </w:rPr>
        <w:t> </w:t>
      </w:r>
      <w:r>
        <w:rPr/>
        <w:t>USING</w:t>
      </w:r>
      <w:r>
        <w:rPr>
          <w:spacing w:val="-14"/>
        </w:rPr>
        <w:t> </w:t>
      </w:r>
      <w:r>
        <w:rPr>
          <w:spacing w:val="-2"/>
        </w:rPr>
        <w:t>GoLang</w:t>
      </w:r>
    </w:p>
    <w:p>
      <w:pPr>
        <w:pStyle w:val="BodyText"/>
        <w:spacing w:line="225" w:lineRule="auto" w:before="23"/>
        <w:ind w:left="177" w:right="177"/>
        <w:jc w:val="both"/>
      </w:pPr>
      <w:r>
        <w:rPr>
          <w:w w:val="90"/>
        </w:rPr>
        <w:t>GoLang contains built-in concurrency and parallelism, unlike other lan</w:t>
      </w:r>
      <w:r>
        <w:rPr>
          <w:w w:val="90"/>
        </w:rPr>
        <w:softHyphen/>
      </w:r>
      <w:r>
        <w:rPr>
          <w:w w:val="90"/>
        </w:rPr>
      </w:r>
      <w:r>
        <w:rPr>
          <w:spacing w:val="-6"/>
        </w:rPr>
        <w:t>guages,</w:t>
      </w:r>
      <w:r>
        <w:rPr>
          <w:spacing w:val="-8"/>
        </w:rPr>
        <w:t> </w:t>
      </w:r>
      <w:r>
        <w:rPr>
          <w:spacing w:val="-6"/>
        </w:rPr>
        <w:t>which</w:t>
      </w:r>
      <w:r>
        <w:rPr>
          <w:spacing w:val="-8"/>
        </w:rPr>
        <w:t> </w:t>
      </w:r>
      <w:r>
        <w:rPr>
          <w:spacing w:val="-6"/>
        </w:rPr>
        <w:t>require</w:t>
      </w:r>
      <w:r>
        <w:rPr>
          <w:spacing w:val="-8"/>
        </w:rPr>
        <w:t> </w:t>
      </w:r>
      <w:r>
        <w:rPr>
          <w:spacing w:val="-6"/>
        </w:rPr>
        <w:t>additional</w:t>
      </w:r>
      <w:r>
        <w:rPr>
          <w:spacing w:val="-7"/>
        </w:rPr>
        <w:t> </w:t>
      </w:r>
      <w:r>
        <w:rPr>
          <w:spacing w:val="-6"/>
        </w:rPr>
        <w:t>support.</w:t>
      </w:r>
    </w:p>
    <w:p>
      <w:pPr>
        <w:pStyle w:val="BodyText"/>
        <w:spacing w:line="225" w:lineRule="auto" w:before="2"/>
        <w:ind w:left="177" w:right="175" w:firstLine="240"/>
        <w:jc w:val="both"/>
      </w:pPr>
      <w:r>
        <w:rPr>
          <w:w w:val="90"/>
        </w:rPr>
        <w:t>GoLang provides much more than simply readability. The wording i</w:t>
      </w:r>
      <w:r>
        <w:rPr>
          <w:w w:val="90"/>
        </w:rPr>
        <w:t>s</w:t>
      </w:r>
      <w:r>
        <w:rPr>
          <w:w w:val="90"/>
        </w:rPr>
        <w:t> basic, yet effective. It is incredibly portable, quick, and scalable with lo</w:t>
      </w:r>
      <w:r>
        <w:rPr>
          <w:w w:val="90"/>
        </w:rPr>
        <w:t>w</w:t>
      </w:r>
      <w:r>
        <w:rPr>
          <w:w w:val="90"/>
        </w:rPr>
        <w:t> developer effort, making GoLang an excellent choice for any project.</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7" w:firstLine="240"/>
        <w:jc w:val="both"/>
      </w:pPr>
      <w:bookmarkStart w:name="_bookmark630" w:id="1015"/>
      <w:bookmarkEnd w:id="1015"/>
      <w:r>
        <w:rPr/>
      </w:r>
      <w:r>
        <w:rPr>
          <w:w w:val="90"/>
        </w:rPr>
        <w:t>If we’re searching for a Python or Java successor, Go is a great option</w:t>
      </w:r>
      <w:r>
        <w:rPr>
          <w:w w:val="90"/>
        </w:rPr>
        <w:t>.</w:t>
      </w:r>
      <w:r>
        <w:rPr>
          <w:w w:val="90"/>
        </w:rPr>
        <w:t> </w:t>
      </w:r>
      <w:r>
        <w:rPr>
          <w:spacing w:val="-6"/>
        </w:rPr>
        <w:t>Because</w:t>
      </w:r>
      <w:r>
        <w:rPr>
          <w:spacing w:val="-8"/>
        </w:rPr>
        <w:t> </w:t>
      </w:r>
      <w:r>
        <w:rPr>
          <w:spacing w:val="-6"/>
        </w:rPr>
        <w:t>of</w:t>
      </w:r>
      <w:r>
        <w:rPr>
          <w:spacing w:val="-7"/>
        </w:rPr>
        <w:t> </w:t>
      </w:r>
      <w:r>
        <w:rPr>
          <w:spacing w:val="-6"/>
        </w:rPr>
        <w:t>all</w:t>
      </w:r>
      <w:r>
        <w:rPr>
          <w:spacing w:val="-8"/>
        </w:rPr>
        <w:t> </w:t>
      </w:r>
      <w:r>
        <w:rPr>
          <w:spacing w:val="-6"/>
        </w:rPr>
        <w:t>of</w:t>
      </w:r>
      <w:r>
        <w:rPr>
          <w:spacing w:val="-7"/>
        </w:rPr>
        <w:t> </w:t>
      </w:r>
      <w:r>
        <w:rPr>
          <w:spacing w:val="-6"/>
        </w:rPr>
        <w:t>its</w:t>
      </w:r>
      <w:r>
        <w:rPr>
          <w:spacing w:val="-8"/>
        </w:rPr>
        <w:t> </w:t>
      </w:r>
      <w:r>
        <w:rPr>
          <w:spacing w:val="-6"/>
        </w:rPr>
        <w:t>advantages,</w:t>
      </w:r>
      <w:r>
        <w:rPr>
          <w:spacing w:val="-7"/>
        </w:rPr>
        <w:t> </w:t>
      </w:r>
      <w:r>
        <w:rPr>
          <w:spacing w:val="-6"/>
        </w:rPr>
        <w:t>it</w:t>
      </w:r>
      <w:r>
        <w:rPr>
          <w:spacing w:val="-8"/>
        </w:rPr>
        <w:t> </w:t>
      </w:r>
      <w:r>
        <w:rPr>
          <w:spacing w:val="-6"/>
        </w:rPr>
        <w:t>is</w:t>
      </w:r>
      <w:r>
        <w:rPr>
          <w:spacing w:val="-7"/>
        </w:rPr>
        <w:t> </w:t>
      </w:r>
      <w:r>
        <w:rPr>
          <w:spacing w:val="-6"/>
        </w:rPr>
        <w:t>one</w:t>
      </w:r>
      <w:r>
        <w:rPr>
          <w:spacing w:val="-8"/>
        </w:rPr>
        <w:t> </w:t>
      </w:r>
      <w:r>
        <w:rPr>
          <w:spacing w:val="-6"/>
        </w:rPr>
        <w:t>of</w:t>
      </w:r>
      <w:r>
        <w:rPr>
          <w:spacing w:val="-7"/>
        </w:rPr>
        <w:t> </w:t>
      </w:r>
      <w:r>
        <w:rPr>
          <w:spacing w:val="-6"/>
        </w:rPr>
        <w:t>the</w:t>
      </w:r>
      <w:r>
        <w:rPr>
          <w:spacing w:val="-8"/>
        </w:rPr>
        <w:t> </w:t>
      </w:r>
      <w:r>
        <w:rPr>
          <w:spacing w:val="-6"/>
        </w:rPr>
        <w:t>finest</w:t>
      </w:r>
      <w:r>
        <w:rPr>
          <w:spacing w:val="-7"/>
        </w:rPr>
        <w:t> </w:t>
      </w:r>
      <w:r>
        <w:rPr>
          <w:spacing w:val="-6"/>
        </w:rPr>
        <w:t>programming</w:t>
      </w:r>
      <w:r>
        <w:rPr>
          <w:spacing w:val="-8"/>
        </w:rPr>
        <w:t> </w:t>
      </w:r>
      <w:r>
        <w:rPr>
          <w:spacing w:val="-6"/>
        </w:rPr>
        <w:t>lan</w:t>
      </w:r>
      <w:r>
        <w:rPr>
          <w:spacing w:val="-6"/>
        </w:rPr>
        <w:softHyphen/>
      </w:r>
      <w:r>
        <w:rPr>
          <w:spacing w:val="-6"/>
        </w:rPr>
      </w:r>
      <w:r>
        <w:rPr/>
        <w:t>guages</w:t>
      </w:r>
      <w:r>
        <w:rPr>
          <w:spacing w:val="-4"/>
        </w:rPr>
        <w:t> </w:t>
      </w:r>
      <w:r>
        <w:rPr/>
        <w:t>for</w:t>
      </w:r>
      <w:r>
        <w:rPr>
          <w:spacing w:val="-4"/>
        </w:rPr>
        <w:t> </w:t>
      </w:r>
      <w:r>
        <w:rPr/>
        <w:t>2018.</w:t>
      </w:r>
    </w:p>
    <w:p>
      <w:pPr>
        <w:pStyle w:val="BodyText"/>
        <w:spacing w:line="225" w:lineRule="auto" w:before="3"/>
        <w:ind w:left="177" w:right="175" w:firstLine="240"/>
        <w:jc w:val="both"/>
      </w:pPr>
      <w:r>
        <w:rPr>
          <w:w w:val="90"/>
        </w:rPr>
        <w:t>GoLang is a computer language developed by Google that has becom</w:t>
      </w:r>
      <w:r>
        <w:rPr>
          <w:w w:val="90"/>
        </w:rPr>
        <w:t>e</w:t>
      </w:r>
      <w:r>
        <w:rPr>
          <w:w w:val="90"/>
        </w:rPr>
        <w:t> one of the most popular languages today. Therefore, it’s no surprise tha</w:t>
      </w:r>
      <w:r>
        <w:rPr>
          <w:w w:val="90"/>
        </w:rPr>
        <w:t>t</w:t>
      </w:r>
      <w:r>
        <w:rPr>
          <w:w w:val="90"/>
        </w:rPr>
        <w:t> GoLang development professionals are in high demand.</w:t>
      </w:r>
    </w:p>
    <w:p>
      <w:pPr>
        <w:pStyle w:val="BodyText"/>
        <w:spacing w:line="225" w:lineRule="auto" w:before="3"/>
        <w:ind w:left="177" w:right="175" w:firstLine="240"/>
        <w:jc w:val="both"/>
      </w:pPr>
      <w:r>
        <w:rPr>
          <w:w w:val="90"/>
        </w:rPr>
        <w:t>It’s</w:t>
      </w:r>
      <w:r>
        <w:rPr>
          <w:spacing w:val="-5"/>
          <w:w w:val="90"/>
        </w:rPr>
        <w:t> </w:t>
      </w:r>
      <w:r>
        <w:rPr>
          <w:w w:val="90"/>
        </w:rPr>
        <w:t>also</w:t>
      </w:r>
      <w:r>
        <w:rPr>
          <w:spacing w:val="-5"/>
          <w:w w:val="90"/>
        </w:rPr>
        <w:t> </w:t>
      </w:r>
      <w:r>
        <w:rPr>
          <w:w w:val="90"/>
        </w:rPr>
        <w:t>worth</w:t>
      </w:r>
      <w:r>
        <w:rPr>
          <w:spacing w:val="-5"/>
          <w:w w:val="90"/>
        </w:rPr>
        <w:t> </w:t>
      </w:r>
      <w:r>
        <w:rPr>
          <w:w w:val="90"/>
        </w:rPr>
        <w:t>noting</w:t>
      </w:r>
      <w:r>
        <w:rPr>
          <w:spacing w:val="-5"/>
          <w:w w:val="90"/>
        </w:rPr>
        <w:t> </w:t>
      </w:r>
      <w:r>
        <w:rPr>
          <w:w w:val="90"/>
        </w:rPr>
        <w:t>that,</w:t>
      </w:r>
      <w:r>
        <w:rPr>
          <w:spacing w:val="-5"/>
          <w:w w:val="90"/>
        </w:rPr>
        <w:t> </w:t>
      </w:r>
      <w:r>
        <w:rPr>
          <w:w w:val="90"/>
        </w:rPr>
        <w:t>as</w:t>
      </w:r>
      <w:r>
        <w:rPr>
          <w:spacing w:val="-5"/>
          <w:w w:val="90"/>
        </w:rPr>
        <w:t> </w:t>
      </w:r>
      <w:r>
        <w:rPr>
          <w:w w:val="90"/>
        </w:rPr>
        <w:t>an</w:t>
      </w:r>
      <w:r>
        <w:rPr>
          <w:spacing w:val="-5"/>
          <w:w w:val="90"/>
        </w:rPr>
        <w:t> </w:t>
      </w:r>
      <w:r>
        <w:rPr>
          <w:w w:val="90"/>
        </w:rPr>
        <w:t>open-source</w:t>
      </w:r>
      <w:r>
        <w:rPr>
          <w:spacing w:val="-5"/>
          <w:w w:val="90"/>
        </w:rPr>
        <w:t> </w:t>
      </w:r>
      <w:r>
        <w:rPr>
          <w:w w:val="90"/>
        </w:rPr>
        <w:t>language,</w:t>
      </w:r>
      <w:r>
        <w:rPr>
          <w:spacing w:val="-5"/>
          <w:w w:val="90"/>
        </w:rPr>
        <w:t> </w:t>
      </w:r>
      <w:r>
        <w:rPr>
          <w:w w:val="90"/>
        </w:rPr>
        <w:t>GoLang</w:t>
      </w:r>
      <w:r>
        <w:rPr>
          <w:spacing w:val="-5"/>
          <w:w w:val="90"/>
        </w:rPr>
        <w:t> </w:t>
      </w:r>
      <w:r>
        <w:rPr>
          <w:w w:val="90"/>
        </w:rPr>
        <w:t>is</w:t>
      </w:r>
      <w:r>
        <w:rPr>
          <w:spacing w:val="-5"/>
          <w:w w:val="90"/>
        </w:rPr>
        <w:t> </w:t>
      </w:r>
      <w:r>
        <w:rPr>
          <w:w w:val="90"/>
        </w:rPr>
        <w:t>mor</w:t>
      </w:r>
      <w:r>
        <w:rPr>
          <w:w w:val="90"/>
        </w:rPr>
        <w:t>e</w:t>
      </w:r>
      <w:r>
        <w:rPr>
          <w:w w:val="90"/>
        </w:rPr>
        <w:t> stable than other languages. However, because of its simplicity and effec</w:t>
      </w:r>
      <w:r>
        <w:rPr>
          <w:w w:val="90"/>
        </w:rPr>
        <w:softHyphen/>
      </w:r>
      <w:r>
        <w:rPr>
          <w:w w:val="90"/>
        </w:rPr>
      </w:r>
      <w:r>
        <w:rPr>
          <w:spacing w:val="-6"/>
        </w:rPr>
        <w:t>tiveness, it can be utilized by anybody to construct their own apps an</w:t>
      </w:r>
      <w:r>
        <w:rPr>
          <w:spacing w:val="-6"/>
        </w:rPr>
        <w:t>d</w:t>
      </w:r>
      <w:r>
        <w:rPr>
          <w:spacing w:val="-6"/>
        </w:rPr>
        <w:t> </w:t>
      </w:r>
      <w:r>
        <w:rPr>
          <w:spacing w:val="-2"/>
        </w:rPr>
        <w:t>expand.</w:t>
      </w:r>
    </w:p>
    <w:p>
      <w:pPr>
        <w:pStyle w:val="BodyText"/>
        <w:spacing w:line="225" w:lineRule="auto" w:before="4"/>
        <w:ind w:left="177" w:right="175" w:firstLine="240"/>
        <w:jc w:val="both"/>
      </w:pPr>
      <w:r>
        <w:rPr>
          <w:spacing w:val="-4"/>
        </w:rPr>
        <w:t>It</w:t>
      </w:r>
      <w:r>
        <w:rPr>
          <w:spacing w:val="-10"/>
        </w:rPr>
        <w:t> </w:t>
      </w:r>
      <w:r>
        <w:rPr>
          <w:spacing w:val="-4"/>
        </w:rPr>
        <w:t>is</w:t>
      </w:r>
      <w:r>
        <w:rPr>
          <w:spacing w:val="-10"/>
        </w:rPr>
        <w:t> </w:t>
      </w:r>
      <w:r>
        <w:rPr>
          <w:spacing w:val="-4"/>
        </w:rPr>
        <w:t>critical</w:t>
      </w:r>
      <w:r>
        <w:rPr>
          <w:spacing w:val="-10"/>
        </w:rPr>
        <w:t> </w:t>
      </w:r>
      <w:r>
        <w:rPr>
          <w:spacing w:val="-4"/>
        </w:rPr>
        <w:t>not</w:t>
      </w:r>
      <w:r>
        <w:rPr>
          <w:spacing w:val="-9"/>
        </w:rPr>
        <w:t> </w:t>
      </w:r>
      <w:r>
        <w:rPr>
          <w:spacing w:val="-4"/>
        </w:rPr>
        <w:t>just</w:t>
      </w:r>
      <w:r>
        <w:rPr>
          <w:spacing w:val="-10"/>
        </w:rPr>
        <w:t> </w:t>
      </w:r>
      <w:r>
        <w:rPr>
          <w:spacing w:val="-4"/>
        </w:rPr>
        <w:t>for</w:t>
      </w:r>
      <w:r>
        <w:rPr>
          <w:spacing w:val="-10"/>
        </w:rPr>
        <w:t> </w:t>
      </w:r>
      <w:r>
        <w:rPr>
          <w:spacing w:val="-4"/>
        </w:rPr>
        <w:t>corporations</w:t>
      </w:r>
      <w:r>
        <w:rPr>
          <w:spacing w:val="-10"/>
        </w:rPr>
        <w:t> </w:t>
      </w:r>
      <w:r>
        <w:rPr>
          <w:spacing w:val="-4"/>
        </w:rPr>
        <w:t>but</w:t>
      </w:r>
      <w:r>
        <w:rPr>
          <w:spacing w:val="-9"/>
        </w:rPr>
        <w:t> </w:t>
      </w:r>
      <w:r>
        <w:rPr>
          <w:spacing w:val="-4"/>
        </w:rPr>
        <w:t>also</w:t>
      </w:r>
      <w:r>
        <w:rPr>
          <w:spacing w:val="-10"/>
        </w:rPr>
        <w:t> </w:t>
      </w:r>
      <w:r>
        <w:rPr>
          <w:spacing w:val="-4"/>
        </w:rPr>
        <w:t>for</w:t>
      </w:r>
      <w:r>
        <w:rPr>
          <w:spacing w:val="-10"/>
        </w:rPr>
        <w:t> </w:t>
      </w:r>
      <w:r>
        <w:rPr>
          <w:spacing w:val="-4"/>
        </w:rPr>
        <w:t>people</w:t>
      </w:r>
      <w:r>
        <w:rPr>
          <w:spacing w:val="-10"/>
        </w:rPr>
        <w:t> </w:t>
      </w:r>
      <w:r>
        <w:rPr>
          <w:spacing w:val="-4"/>
        </w:rPr>
        <w:t>who</w:t>
      </w:r>
      <w:r>
        <w:rPr>
          <w:spacing w:val="-9"/>
        </w:rPr>
        <w:t> </w:t>
      </w:r>
      <w:r>
        <w:rPr>
          <w:spacing w:val="-4"/>
        </w:rPr>
        <w:t>wish</w:t>
      </w:r>
      <w:r>
        <w:rPr>
          <w:spacing w:val="-10"/>
        </w:rPr>
        <w:t> </w:t>
      </w:r>
      <w:r>
        <w:rPr>
          <w:spacing w:val="-4"/>
        </w:rPr>
        <w:t>t</w:t>
      </w:r>
      <w:r>
        <w:rPr>
          <w:spacing w:val="-4"/>
        </w:rPr>
        <w:t>o</w:t>
      </w:r>
      <w:r>
        <w:rPr>
          <w:spacing w:val="-4"/>
        </w:rPr>
        <w:t> </w:t>
      </w:r>
      <w:r>
        <w:rPr>
          <w:w w:val="90"/>
        </w:rPr>
        <w:t>start</w:t>
      </w:r>
      <w:r>
        <w:rPr>
          <w:spacing w:val="-1"/>
          <w:w w:val="90"/>
        </w:rPr>
        <w:t> </w:t>
      </w:r>
      <w:r>
        <w:rPr>
          <w:w w:val="90"/>
        </w:rPr>
        <w:t>their</w:t>
      </w:r>
      <w:r>
        <w:rPr>
          <w:spacing w:val="-1"/>
          <w:w w:val="90"/>
        </w:rPr>
        <w:t> </w:t>
      </w:r>
      <w:r>
        <w:rPr>
          <w:w w:val="90"/>
        </w:rPr>
        <w:t>own</w:t>
      </w:r>
      <w:r>
        <w:rPr>
          <w:spacing w:val="-1"/>
          <w:w w:val="90"/>
        </w:rPr>
        <w:t> </w:t>
      </w:r>
      <w:r>
        <w:rPr>
          <w:w w:val="90"/>
        </w:rPr>
        <w:t>enterprises.</w:t>
      </w:r>
      <w:r>
        <w:rPr>
          <w:spacing w:val="-1"/>
          <w:w w:val="90"/>
        </w:rPr>
        <w:t> </w:t>
      </w:r>
      <w:r>
        <w:rPr>
          <w:w w:val="90"/>
        </w:rPr>
        <w:t>Because</w:t>
      </w:r>
      <w:r>
        <w:rPr>
          <w:spacing w:val="-1"/>
          <w:w w:val="90"/>
        </w:rPr>
        <w:t> </w:t>
      </w:r>
      <w:r>
        <w:rPr>
          <w:w w:val="90"/>
        </w:rPr>
        <w:t>they</w:t>
      </w:r>
      <w:r>
        <w:rPr>
          <w:spacing w:val="-1"/>
          <w:w w:val="90"/>
        </w:rPr>
        <w:t> </w:t>
      </w:r>
      <w:r>
        <w:rPr>
          <w:w w:val="90"/>
        </w:rPr>
        <w:t>do</w:t>
      </w:r>
      <w:r>
        <w:rPr>
          <w:spacing w:val="-1"/>
          <w:w w:val="90"/>
        </w:rPr>
        <w:t> </w:t>
      </w:r>
      <w:r>
        <w:rPr>
          <w:w w:val="90"/>
        </w:rPr>
        <w:t>not</w:t>
      </w:r>
      <w:r>
        <w:rPr>
          <w:spacing w:val="-1"/>
          <w:w w:val="90"/>
        </w:rPr>
        <w:t> </w:t>
      </w:r>
      <w:r>
        <w:rPr>
          <w:w w:val="90"/>
        </w:rPr>
        <w:t>require</w:t>
      </w:r>
      <w:r>
        <w:rPr>
          <w:spacing w:val="-1"/>
          <w:w w:val="90"/>
        </w:rPr>
        <w:t> </w:t>
      </w:r>
      <w:r>
        <w:rPr>
          <w:w w:val="90"/>
        </w:rPr>
        <w:t>any</w:t>
      </w:r>
      <w:r>
        <w:rPr>
          <w:spacing w:val="-1"/>
          <w:w w:val="90"/>
        </w:rPr>
        <w:t> </w:t>
      </w:r>
      <w:r>
        <w:rPr>
          <w:w w:val="90"/>
        </w:rPr>
        <w:t>kind</w:t>
      </w:r>
      <w:r>
        <w:rPr>
          <w:spacing w:val="-1"/>
          <w:w w:val="90"/>
        </w:rPr>
        <w:t> </w:t>
      </w:r>
      <w:r>
        <w:rPr>
          <w:w w:val="90"/>
        </w:rPr>
        <w:t>of</w:t>
      </w:r>
      <w:r>
        <w:rPr>
          <w:spacing w:val="-1"/>
          <w:w w:val="90"/>
        </w:rPr>
        <w:t> </w:t>
      </w:r>
      <w:r>
        <w:rPr>
          <w:w w:val="90"/>
        </w:rPr>
        <w:t>price</w:t>
      </w:r>
      <w:r>
        <w:rPr>
          <w:w w:val="90"/>
        </w:rPr>
        <w:t>y</w:t>
      </w:r>
      <w:r>
        <w:rPr>
          <w:w w:val="90"/>
        </w:rPr>
        <w:t> software license or membership charge to get started with development</w:t>
      </w:r>
      <w:r>
        <w:rPr>
          <w:w w:val="90"/>
        </w:rPr>
        <w:t>.</w:t>
      </w:r>
      <w:r>
        <w:rPr>
          <w:w w:val="90"/>
        </w:rPr>
        <w:t> The combination of simplicity and effectiveness makes this a formidabl</w:t>
      </w:r>
      <w:r>
        <w:rPr>
          <w:w w:val="90"/>
        </w:rPr>
        <w:t>e</w:t>
      </w:r>
      <w:r>
        <w:rPr>
          <w:w w:val="90"/>
        </w:rPr>
        <w:t> </w:t>
      </w:r>
      <w:r>
        <w:rPr>
          <w:spacing w:val="-8"/>
        </w:rPr>
        <w:t>weapon</w:t>
      </w:r>
      <w:r>
        <w:rPr>
          <w:spacing w:val="-6"/>
        </w:rPr>
        <w:t> </w:t>
      </w:r>
      <w:r>
        <w:rPr>
          <w:spacing w:val="-8"/>
        </w:rPr>
        <w:t>worth</w:t>
      </w:r>
      <w:r>
        <w:rPr>
          <w:spacing w:val="-6"/>
        </w:rPr>
        <w:t> </w:t>
      </w:r>
      <w:r>
        <w:rPr>
          <w:spacing w:val="-8"/>
        </w:rPr>
        <w:t>adding</w:t>
      </w:r>
      <w:r>
        <w:rPr>
          <w:spacing w:val="-6"/>
        </w:rPr>
        <w:t> </w:t>
      </w:r>
      <w:r>
        <w:rPr>
          <w:spacing w:val="-8"/>
        </w:rPr>
        <w:t>to</w:t>
      </w:r>
      <w:r>
        <w:rPr>
          <w:spacing w:val="-6"/>
        </w:rPr>
        <w:t> </w:t>
      </w:r>
      <w:r>
        <w:rPr>
          <w:spacing w:val="-8"/>
        </w:rPr>
        <w:t>your</w:t>
      </w:r>
      <w:r>
        <w:rPr>
          <w:spacing w:val="-6"/>
        </w:rPr>
        <w:t> </w:t>
      </w:r>
      <w:r>
        <w:rPr>
          <w:spacing w:val="-8"/>
        </w:rPr>
        <w:t>arsenal</w:t>
      </w:r>
      <w:r>
        <w:rPr>
          <w:spacing w:val="-6"/>
        </w:rPr>
        <w:t> </w:t>
      </w:r>
      <w:r>
        <w:rPr>
          <w:spacing w:val="-8"/>
        </w:rPr>
        <w:t>right</w:t>
      </w:r>
      <w:r>
        <w:rPr>
          <w:spacing w:val="-6"/>
        </w:rPr>
        <w:t> </w:t>
      </w:r>
      <w:r>
        <w:rPr>
          <w:spacing w:val="-8"/>
        </w:rPr>
        <w:t>now.</w:t>
      </w:r>
    </w:p>
    <w:p>
      <w:pPr>
        <w:pStyle w:val="BodyText"/>
        <w:spacing w:line="225" w:lineRule="auto" w:before="5"/>
        <w:ind w:left="177" w:right="175" w:firstLine="240"/>
        <w:jc w:val="both"/>
      </w:pPr>
      <w:r>
        <w:rPr>
          <w:w w:val="90"/>
        </w:rPr>
        <w:t>It removes the need to deal with Java. A more sophisticated languag</w:t>
      </w:r>
      <w:r>
        <w:rPr>
          <w:w w:val="90"/>
        </w:rPr>
        <w:t>e</w:t>
      </w:r>
      <w:r>
        <w:rPr>
          <w:w w:val="90"/>
        </w:rPr>
        <w:t> that necessitates the creation of extra code, which might slow down appli</w:t>
      </w:r>
      <w:r>
        <w:rPr>
          <w:w w:val="90"/>
        </w:rPr>
        <w:softHyphen/>
      </w:r>
      <w:r>
        <w:rPr>
          <w:w w:val="90"/>
        </w:rPr>
      </w:r>
      <w:r>
        <w:rPr>
          <w:spacing w:val="-6"/>
        </w:rPr>
        <w:t>cation performance. While Java may be excellent for corporate applica</w:t>
      </w:r>
      <w:r>
        <w:rPr>
          <w:spacing w:val="-6"/>
        </w:rPr>
        <w:softHyphen/>
      </w:r>
      <w:r>
        <w:rPr>
          <w:spacing w:val="-6"/>
        </w:rPr>
      </w:r>
      <w:r>
        <w:rPr>
          <w:w w:val="90"/>
        </w:rPr>
        <w:t>tions</w:t>
      </w:r>
      <w:r>
        <w:rPr>
          <w:spacing w:val="-2"/>
          <w:w w:val="90"/>
        </w:rPr>
        <w:t> </w:t>
      </w:r>
      <w:r>
        <w:rPr>
          <w:w w:val="90"/>
        </w:rPr>
        <w:t>due</w:t>
      </w:r>
      <w:r>
        <w:rPr>
          <w:spacing w:val="-2"/>
          <w:w w:val="90"/>
        </w:rPr>
        <w:t> </w:t>
      </w:r>
      <w:r>
        <w:rPr>
          <w:w w:val="90"/>
        </w:rPr>
        <w:t>to</w:t>
      </w:r>
      <w:r>
        <w:rPr>
          <w:spacing w:val="-2"/>
          <w:w w:val="90"/>
        </w:rPr>
        <w:t> </w:t>
      </w:r>
      <w:r>
        <w:rPr>
          <w:w w:val="90"/>
        </w:rPr>
        <w:t>its</w:t>
      </w:r>
      <w:r>
        <w:rPr>
          <w:spacing w:val="-2"/>
          <w:w w:val="90"/>
        </w:rPr>
        <w:t> </w:t>
      </w:r>
      <w:r>
        <w:rPr>
          <w:w w:val="90"/>
        </w:rPr>
        <w:t>extensive</w:t>
      </w:r>
      <w:r>
        <w:rPr>
          <w:spacing w:val="-2"/>
          <w:w w:val="90"/>
        </w:rPr>
        <w:t> </w:t>
      </w:r>
      <w:r>
        <w:rPr>
          <w:w w:val="90"/>
        </w:rPr>
        <w:t>library,</w:t>
      </w:r>
      <w:r>
        <w:rPr>
          <w:spacing w:val="-2"/>
          <w:w w:val="90"/>
        </w:rPr>
        <w:t> </w:t>
      </w:r>
      <w:r>
        <w:rPr>
          <w:w w:val="90"/>
        </w:rPr>
        <w:t>GoLang</w:t>
      </w:r>
      <w:r>
        <w:rPr>
          <w:spacing w:val="-2"/>
          <w:w w:val="90"/>
        </w:rPr>
        <w:t> </w:t>
      </w:r>
      <w:r>
        <w:rPr>
          <w:w w:val="90"/>
        </w:rPr>
        <w:t>was</w:t>
      </w:r>
      <w:r>
        <w:rPr>
          <w:spacing w:val="-2"/>
          <w:w w:val="90"/>
        </w:rPr>
        <w:t> </w:t>
      </w:r>
      <w:r>
        <w:rPr>
          <w:w w:val="90"/>
        </w:rPr>
        <w:t>created</w:t>
      </w:r>
      <w:r>
        <w:rPr>
          <w:spacing w:val="-2"/>
          <w:w w:val="90"/>
        </w:rPr>
        <w:t> </w:t>
      </w:r>
      <w:r>
        <w:rPr>
          <w:w w:val="90"/>
        </w:rPr>
        <w:t>particularly</w:t>
      </w:r>
      <w:r>
        <w:rPr>
          <w:spacing w:val="-2"/>
          <w:w w:val="90"/>
        </w:rPr>
        <w:t> </w:t>
      </w:r>
      <w:r>
        <w:rPr>
          <w:w w:val="90"/>
        </w:rPr>
        <w:t>for</w:t>
      </w:r>
      <w:r>
        <w:rPr>
          <w:spacing w:val="-2"/>
          <w:w w:val="90"/>
        </w:rPr>
        <w:t> </w:t>
      </w:r>
      <w:r>
        <w:rPr>
          <w:w w:val="90"/>
        </w:rPr>
        <w:t>w</w:t>
      </w:r>
      <w:r>
        <w:rPr>
          <w:w w:val="90"/>
        </w:rPr>
        <w:t>eb</w:t>
      </w:r>
      <w:r>
        <w:rPr>
          <w:w w:val="90"/>
        </w:rPr>
        <w:t> app</w:t>
      </w:r>
      <w:r>
        <w:rPr>
          <w:spacing w:val="-14"/>
          <w:w w:val="90"/>
        </w:rPr>
        <w:t> </w:t>
      </w:r>
      <w:r>
        <w:rPr>
          <w:w w:val="90"/>
        </w:rPr>
        <w:t>development,</w:t>
      </w:r>
      <w:r>
        <w:rPr>
          <w:spacing w:val="-13"/>
          <w:w w:val="90"/>
        </w:rPr>
        <w:t> </w:t>
      </w:r>
      <w:r>
        <w:rPr>
          <w:w w:val="90"/>
        </w:rPr>
        <w:t>with</w:t>
      </w:r>
      <w:r>
        <w:rPr>
          <w:spacing w:val="-14"/>
          <w:w w:val="90"/>
        </w:rPr>
        <w:t> </w:t>
      </w:r>
      <w:r>
        <w:rPr>
          <w:w w:val="90"/>
        </w:rPr>
        <w:t>no</w:t>
      </w:r>
      <w:r>
        <w:rPr>
          <w:spacing w:val="-13"/>
          <w:w w:val="90"/>
        </w:rPr>
        <w:t> </w:t>
      </w:r>
      <w:r>
        <w:rPr>
          <w:w w:val="90"/>
        </w:rPr>
        <w:t>reliance</w:t>
      </w:r>
      <w:r>
        <w:rPr>
          <w:spacing w:val="-14"/>
          <w:w w:val="90"/>
        </w:rPr>
        <w:t> </w:t>
      </w:r>
      <w:r>
        <w:rPr>
          <w:w w:val="90"/>
        </w:rPr>
        <w:t>on</w:t>
      </w:r>
      <w:r>
        <w:rPr>
          <w:spacing w:val="-13"/>
          <w:w w:val="90"/>
        </w:rPr>
        <w:t> </w:t>
      </w:r>
      <w:r>
        <w:rPr>
          <w:w w:val="90"/>
        </w:rPr>
        <w:t>other</w:t>
      </w:r>
      <w:r>
        <w:rPr>
          <w:spacing w:val="-14"/>
          <w:w w:val="90"/>
        </w:rPr>
        <w:t> </w:t>
      </w:r>
      <w:r>
        <w:rPr>
          <w:w w:val="90"/>
        </w:rPr>
        <w:t>languages</w:t>
      </w:r>
      <w:r>
        <w:rPr>
          <w:spacing w:val="-13"/>
          <w:w w:val="90"/>
        </w:rPr>
        <w:t> </w:t>
      </w:r>
      <w:r>
        <w:rPr>
          <w:w w:val="90"/>
        </w:rPr>
        <w:t>like</w:t>
      </w:r>
      <w:r>
        <w:rPr>
          <w:spacing w:val="-14"/>
          <w:w w:val="90"/>
        </w:rPr>
        <w:t> </w:t>
      </w:r>
      <w:r>
        <w:rPr>
          <w:w w:val="90"/>
        </w:rPr>
        <w:t>Python</w:t>
      </w:r>
      <w:r>
        <w:rPr>
          <w:spacing w:val="-13"/>
          <w:w w:val="90"/>
        </w:rPr>
        <w:t> </w:t>
      </w:r>
      <w:r>
        <w:rPr>
          <w:w w:val="90"/>
        </w:rPr>
        <w:t>or</w:t>
      </w:r>
      <w:r>
        <w:rPr>
          <w:spacing w:val="-14"/>
          <w:w w:val="90"/>
        </w:rPr>
        <w:t> </w:t>
      </w:r>
      <w:r>
        <w:rPr>
          <w:w w:val="90"/>
        </w:rPr>
        <w:t>Ruby.</w:t>
      </w:r>
    </w:p>
    <w:p>
      <w:pPr>
        <w:pStyle w:val="BodyText"/>
        <w:spacing w:before="219"/>
      </w:pPr>
    </w:p>
    <w:p>
      <w:pPr>
        <w:pStyle w:val="Heading3"/>
        <w:spacing w:line="232" w:lineRule="auto"/>
      </w:pPr>
      <w:r>
        <w:rPr/>
        <mc:AlternateContent>
          <mc:Choice Requires="wps">
            <w:drawing>
              <wp:anchor distT="0" distB="0" distL="0" distR="0" allowOverlap="1" layoutInCell="1" locked="0" behindDoc="1" simplePos="0" relativeHeight="487800320">
                <wp:simplePos x="0" y="0"/>
                <wp:positionH relativeFrom="page">
                  <wp:posOffset>742950</wp:posOffset>
                </wp:positionH>
                <wp:positionV relativeFrom="paragraph">
                  <wp:posOffset>362941</wp:posOffset>
                </wp:positionV>
                <wp:extent cx="4130675" cy="1270"/>
                <wp:effectExtent l="0" t="0" r="0" b="0"/>
                <wp:wrapTopAndBottom/>
                <wp:docPr id="522" name="Graphic 522"/>
                <wp:cNvGraphicFramePr>
                  <a:graphicFrameLocks/>
                </wp:cNvGraphicFramePr>
                <a:graphic>
                  <a:graphicData uri="http://schemas.microsoft.com/office/word/2010/wordprocessingShape">
                    <wps:wsp>
                      <wps:cNvPr id="522" name="Graphic 522"/>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8.578094pt;width:325.25pt;height:.1pt;mso-position-horizontal-relative:page;mso-position-vertical-relative:paragraph;z-index:-15516160;mso-wrap-distance-left:0;mso-wrap-distance-right:0" id="docshape485" coordorigin="1170,572" coordsize="6505,0" path="m1170,572l7674,572e" filled="false" stroked="true" strokeweight=".5pt" strokecolor="#000000">
                <v:path arrowok="t"/>
                <v:stroke dashstyle="solid"/>
                <w10:wrap type="topAndBottom"/>
              </v:shape>
            </w:pict>
          </mc:Fallback>
        </mc:AlternateContent>
      </w:r>
      <w:r>
        <w:rPr>
          <w:spacing w:val="-4"/>
          <w:w w:val="105"/>
        </w:rPr>
        <w:t>HOW</w:t>
      </w:r>
      <w:r>
        <w:rPr>
          <w:spacing w:val="-13"/>
          <w:w w:val="105"/>
        </w:rPr>
        <w:t> </w:t>
      </w:r>
      <w:r>
        <w:rPr>
          <w:spacing w:val="-4"/>
          <w:w w:val="105"/>
        </w:rPr>
        <w:t>IS</w:t>
      </w:r>
      <w:r>
        <w:rPr>
          <w:spacing w:val="-13"/>
          <w:w w:val="105"/>
        </w:rPr>
        <w:t> </w:t>
      </w:r>
      <w:r>
        <w:rPr>
          <w:spacing w:val="-4"/>
          <w:w w:val="105"/>
        </w:rPr>
        <w:t>GoLang</w:t>
      </w:r>
      <w:r>
        <w:rPr>
          <w:spacing w:val="-13"/>
          <w:w w:val="105"/>
        </w:rPr>
        <w:t> </w:t>
      </w:r>
      <w:r>
        <w:rPr>
          <w:spacing w:val="-4"/>
          <w:w w:val="105"/>
        </w:rPr>
        <w:t>SUPERIOR</w:t>
      </w:r>
      <w:r>
        <w:rPr>
          <w:spacing w:val="-13"/>
          <w:w w:val="105"/>
        </w:rPr>
        <w:t> </w:t>
      </w:r>
      <w:r>
        <w:rPr>
          <w:spacing w:val="-4"/>
          <w:w w:val="105"/>
        </w:rPr>
        <w:t>THAN</w:t>
      </w:r>
      <w:r>
        <w:rPr>
          <w:spacing w:val="-13"/>
          <w:w w:val="105"/>
        </w:rPr>
        <w:t> </w:t>
      </w:r>
      <w:r>
        <w:rPr>
          <w:spacing w:val="-4"/>
          <w:w w:val="105"/>
        </w:rPr>
        <w:t>OTHER</w:t>
      </w:r>
      <w:r>
        <w:rPr>
          <w:spacing w:val="-13"/>
          <w:w w:val="105"/>
        </w:rPr>
        <w:t> </w:t>
      </w:r>
      <w:r>
        <w:rPr>
          <w:spacing w:val="-4"/>
          <w:w w:val="105"/>
        </w:rPr>
        <w:t>PROGRAMMIN</w:t>
      </w:r>
      <w:r>
        <w:rPr>
          <w:spacing w:val="-4"/>
          <w:w w:val="105"/>
        </w:rPr>
        <w:t>G</w:t>
      </w:r>
      <w:r>
        <w:rPr>
          <w:spacing w:val="-4"/>
          <w:w w:val="105"/>
        </w:rPr>
        <w:t> </w:t>
      </w:r>
      <w:r>
        <w:rPr>
          <w:w w:val="105"/>
        </w:rPr>
        <w:t>LANGUAGES</w:t>
      </w:r>
      <w:r>
        <w:rPr>
          <w:spacing w:val="-7"/>
          <w:w w:val="105"/>
        </w:rPr>
        <w:t> </w:t>
      </w:r>
      <w:r>
        <w:rPr>
          <w:w w:val="105"/>
        </w:rPr>
        <w:t>FOR</w:t>
      </w:r>
      <w:r>
        <w:rPr>
          <w:spacing w:val="-7"/>
          <w:w w:val="105"/>
        </w:rPr>
        <w:t> </w:t>
      </w:r>
      <w:r>
        <w:rPr>
          <w:w w:val="105"/>
        </w:rPr>
        <w:t>APP</w:t>
      </w:r>
      <w:r>
        <w:rPr>
          <w:spacing w:val="-7"/>
          <w:w w:val="105"/>
        </w:rPr>
        <w:t> </w:t>
      </w:r>
      <w:r>
        <w:rPr>
          <w:w w:val="105"/>
        </w:rPr>
        <w:t>DEVELOPMENT?</w:t>
      </w:r>
    </w:p>
    <w:p>
      <w:pPr>
        <w:pStyle w:val="BodyText"/>
        <w:spacing w:line="225" w:lineRule="auto" w:before="23"/>
        <w:ind w:left="177" w:right="175"/>
        <w:jc w:val="both"/>
      </w:pPr>
      <w:r>
        <w:rPr>
          <w:w w:val="90"/>
        </w:rPr>
        <w:t>It is less complex than JavaScript, yet it is strong enough to develop rich</w:t>
      </w:r>
      <w:r>
        <w:rPr>
          <w:w w:val="90"/>
        </w:rPr>
        <w:t>-</w:t>
      </w:r>
      <w:r>
        <w:rPr>
          <w:w w:val="90"/>
        </w:rPr>
        <w:t>media webpages and even gaming engines. Despite this, it is still compat</w:t>
      </w:r>
      <w:r>
        <w:rPr>
          <w:w w:val="90"/>
        </w:rPr>
        <w:softHyphen/>
      </w:r>
      <w:r>
        <w:rPr>
          <w:w w:val="90"/>
        </w:rPr>
        <w:t>ible with all main developer tools, such as Google Maps API and Androi</w:t>
      </w:r>
      <w:r>
        <w:rPr>
          <w:w w:val="90"/>
        </w:rPr>
        <w:t>d</w:t>
      </w:r>
      <w:r>
        <w:rPr>
          <w:w w:val="90"/>
        </w:rPr>
        <w:t> </w:t>
      </w:r>
      <w:r>
        <w:rPr>
          <w:spacing w:val="-2"/>
        </w:rPr>
        <w:t>Studio.</w:t>
      </w:r>
    </w:p>
    <w:p>
      <w:pPr>
        <w:pStyle w:val="BodyText"/>
        <w:spacing w:line="225" w:lineRule="auto" w:before="4"/>
        <w:ind w:left="177" w:right="176" w:firstLine="240"/>
        <w:jc w:val="both"/>
      </w:pPr>
      <w:r>
        <w:rPr>
          <w:spacing w:val="-4"/>
        </w:rPr>
        <w:t>The</w:t>
      </w:r>
      <w:r>
        <w:rPr>
          <w:spacing w:val="-7"/>
        </w:rPr>
        <w:t> </w:t>
      </w:r>
      <w:r>
        <w:rPr>
          <w:spacing w:val="-4"/>
        </w:rPr>
        <w:t>GoLang</w:t>
      </w:r>
      <w:r>
        <w:rPr>
          <w:spacing w:val="-7"/>
        </w:rPr>
        <w:t> </w:t>
      </w:r>
      <w:r>
        <w:rPr>
          <w:spacing w:val="-4"/>
        </w:rPr>
        <w:t>compiler</w:t>
      </w:r>
      <w:r>
        <w:rPr>
          <w:spacing w:val="-7"/>
        </w:rPr>
        <w:t> </w:t>
      </w:r>
      <w:r>
        <w:rPr>
          <w:spacing w:val="-4"/>
        </w:rPr>
        <w:t>does</w:t>
      </w:r>
      <w:r>
        <w:rPr>
          <w:spacing w:val="-7"/>
        </w:rPr>
        <w:t> </w:t>
      </w:r>
      <w:r>
        <w:rPr>
          <w:spacing w:val="-4"/>
        </w:rPr>
        <w:t>not</w:t>
      </w:r>
      <w:r>
        <w:rPr>
          <w:spacing w:val="-7"/>
        </w:rPr>
        <w:t> </w:t>
      </w:r>
      <w:r>
        <w:rPr>
          <w:spacing w:val="-4"/>
        </w:rPr>
        <w:t>require</w:t>
      </w:r>
      <w:r>
        <w:rPr>
          <w:spacing w:val="-7"/>
        </w:rPr>
        <w:t> </w:t>
      </w:r>
      <w:r>
        <w:rPr>
          <w:spacing w:val="-4"/>
        </w:rPr>
        <w:t>runtime</w:t>
      </w:r>
      <w:r>
        <w:rPr>
          <w:spacing w:val="-7"/>
        </w:rPr>
        <w:t> </w:t>
      </w:r>
      <w:r>
        <w:rPr>
          <w:spacing w:val="-4"/>
        </w:rPr>
        <w:t>files.</w:t>
      </w:r>
      <w:r>
        <w:rPr>
          <w:spacing w:val="-7"/>
        </w:rPr>
        <w:t> </w:t>
      </w:r>
      <w:r>
        <w:rPr>
          <w:spacing w:val="-4"/>
        </w:rPr>
        <w:t>It</w:t>
      </w:r>
      <w:r>
        <w:rPr>
          <w:spacing w:val="-7"/>
        </w:rPr>
        <w:t> </w:t>
      </w:r>
      <w:r>
        <w:rPr>
          <w:spacing w:val="-4"/>
        </w:rPr>
        <w:t>implies</w:t>
      </w:r>
      <w:r>
        <w:rPr>
          <w:spacing w:val="-7"/>
        </w:rPr>
        <w:t> </w:t>
      </w:r>
      <w:r>
        <w:rPr>
          <w:spacing w:val="-4"/>
        </w:rPr>
        <w:t>tha</w:t>
      </w:r>
      <w:r>
        <w:rPr>
          <w:spacing w:val="-4"/>
        </w:rPr>
        <w:t>t</w:t>
      </w:r>
      <w:r>
        <w:rPr>
          <w:spacing w:val="-4"/>
        </w:rPr>
        <w:t> </w:t>
      </w:r>
      <w:r>
        <w:rPr>
          <w:w w:val="90"/>
        </w:rPr>
        <w:t>there will be no lengthy download waits before we begin our project. A</w:t>
      </w:r>
      <w:r>
        <w:rPr>
          <w:w w:val="90"/>
        </w:rPr>
        <w:t>s</w:t>
      </w:r>
      <w:r>
        <w:rPr>
          <w:spacing w:val="80"/>
        </w:rPr>
        <w:t> </w:t>
      </w:r>
      <w:r>
        <w:rPr>
          <w:w w:val="90"/>
        </w:rPr>
        <w:t>a result, it enables speedier development and allows developers to devot</w:t>
      </w:r>
      <w:r>
        <w:rPr>
          <w:w w:val="90"/>
        </w:rPr>
        <w:t>e</w:t>
      </w:r>
      <w:r>
        <w:rPr>
          <w:w w:val="90"/>
        </w:rPr>
        <w:t> </w:t>
      </w:r>
      <w:r>
        <w:rPr/>
        <w:t>more</w:t>
      </w:r>
      <w:r>
        <w:rPr>
          <w:spacing w:val="-5"/>
        </w:rPr>
        <w:t> </w:t>
      </w:r>
      <w:r>
        <w:rPr/>
        <w:t>time</w:t>
      </w:r>
      <w:r>
        <w:rPr>
          <w:spacing w:val="-5"/>
        </w:rPr>
        <w:t> </w:t>
      </w:r>
      <w:r>
        <w:rPr/>
        <w:t>to</w:t>
      </w:r>
      <w:r>
        <w:rPr>
          <w:spacing w:val="-5"/>
        </w:rPr>
        <w:t> </w:t>
      </w:r>
      <w:r>
        <w:rPr/>
        <w:t>coding.</w:t>
      </w:r>
    </w:p>
    <w:p>
      <w:pPr>
        <w:pStyle w:val="BodyText"/>
        <w:spacing w:line="225" w:lineRule="auto" w:before="4"/>
        <w:ind w:left="177" w:right="175" w:firstLine="240"/>
        <w:jc w:val="both"/>
      </w:pPr>
      <w:r>
        <w:rPr>
          <w:w w:val="90"/>
        </w:rPr>
        <w:t>GoLang</w:t>
      </w:r>
      <w:r>
        <w:rPr>
          <w:spacing w:val="-9"/>
          <w:w w:val="90"/>
        </w:rPr>
        <w:t> </w:t>
      </w:r>
      <w:r>
        <w:rPr>
          <w:w w:val="90"/>
        </w:rPr>
        <w:t>is</w:t>
      </w:r>
      <w:r>
        <w:rPr>
          <w:spacing w:val="-8"/>
          <w:w w:val="90"/>
        </w:rPr>
        <w:t> </w:t>
      </w:r>
      <w:r>
        <w:rPr>
          <w:w w:val="90"/>
        </w:rPr>
        <w:t>one</w:t>
      </w:r>
      <w:r>
        <w:rPr>
          <w:spacing w:val="-8"/>
          <w:w w:val="90"/>
        </w:rPr>
        <w:t> </w:t>
      </w:r>
      <w:r>
        <w:rPr>
          <w:w w:val="90"/>
        </w:rPr>
        <w:t>of</w:t>
      </w:r>
      <w:r>
        <w:rPr>
          <w:spacing w:val="-8"/>
          <w:w w:val="90"/>
        </w:rPr>
        <w:t> </w:t>
      </w:r>
      <w:r>
        <w:rPr>
          <w:w w:val="90"/>
        </w:rPr>
        <w:t>the</w:t>
      </w:r>
      <w:r>
        <w:rPr>
          <w:spacing w:val="-9"/>
          <w:w w:val="90"/>
        </w:rPr>
        <w:t> </w:t>
      </w:r>
      <w:r>
        <w:rPr>
          <w:w w:val="90"/>
        </w:rPr>
        <w:t>simplest</w:t>
      </w:r>
      <w:r>
        <w:rPr>
          <w:spacing w:val="-8"/>
          <w:w w:val="90"/>
        </w:rPr>
        <w:t> </w:t>
      </w:r>
      <w:r>
        <w:rPr>
          <w:w w:val="90"/>
        </w:rPr>
        <w:t>programming</w:t>
      </w:r>
      <w:r>
        <w:rPr>
          <w:spacing w:val="-8"/>
          <w:w w:val="90"/>
        </w:rPr>
        <w:t> </w:t>
      </w:r>
      <w:r>
        <w:rPr>
          <w:w w:val="90"/>
        </w:rPr>
        <w:t>languages</w:t>
      </w:r>
      <w:r>
        <w:rPr>
          <w:spacing w:val="-8"/>
          <w:w w:val="90"/>
        </w:rPr>
        <w:t> </w:t>
      </w:r>
      <w:r>
        <w:rPr>
          <w:w w:val="90"/>
        </w:rPr>
        <w:t>to</w:t>
      </w:r>
      <w:r>
        <w:rPr>
          <w:spacing w:val="-9"/>
          <w:w w:val="90"/>
        </w:rPr>
        <w:t> </w:t>
      </w:r>
      <w:r>
        <w:rPr>
          <w:w w:val="90"/>
        </w:rPr>
        <w:t>learn.</w:t>
      </w:r>
      <w:r>
        <w:rPr>
          <w:spacing w:val="-8"/>
          <w:w w:val="90"/>
        </w:rPr>
        <w:t> </w:t>
      </w:r>
      <w:r>
        <w:rPr>
          <w:w w:val="90"/>
        </w:rPr>
        <w:t>Becaus</w:t>
      </w:r>
      <w:r>
        <w:rPr>
          <w:w w:val="90"/>
        </w:rPr>
        <w:t>e</w:t>
      </w:r>
      <w:r>
        <w:rPr>
          <w:w w:val="90"/>
        </w:rPr>
        <w:t> its command-line parameters are minimal, its syntax is similar to those o</w:t>
      </w:r>
      <w:r>
        <w:rPr>
          <w:w w:val="90"/>
        </w:rPr>
        <w:t>f</w:t>
      </w:r>
      <w:r>
        <w:rPr>
          <w:w w:val="90"/>
        </w:rPr>
        <w:t> </w:t>
      </w:r>
      <w:r>
        <w:rPr>
          <w:spacing w:val="-6"/>
        </w:rPr>
        <w:t>other</w:t>
      </w:r>
      <w:r>
        <w:rPr>
          <w:spacing w:val="-8"/>
        </w:rPr>
        <w:t> </w:t>
      </w:r>
      <w:r>
        <w:rPr>
          <w:spacing w:val="-6"/>
        </w:rPr>
        <w:t>popular</w:t>
      </w:r>
      <w:r>
        <w:rPr>
          <w:spacing w:val="-8"/>
        </w:rPr>
        <w:t> </w:t>
      </w:r>
      <w:r>
        <w:rPr>
          <w:spacing w:val="-6"/>
        </w:rPr>
        <w:t>languages,</w:t>
      </w:r>
      <w:r>
        <w:rPr>
          <w:spacing w:val="-8"/>
        </w:rPr>
        <w:t> </w:t>
      </w:r>
      <w:r>
        <w:rPr>
          <w:spacing w:val="-6"/>
        </w:rPr>
        <w:t>such</w:t>
      </w:r>
      <w:r>
        <w:rPr>
          <w:spacing w:val="-7"/>
        </w:rPr>
        <w:t> </w:t>
      </w:r>
      <w:r>
        <w:rPr>
          <w:spacing w:val="-6"/>
        </w:rPr>
        <w:t>as</w:t>
      </w:r>
      <w:r>
        <w:rPr>
          <w:spacing w:val="-8"/>
        </w:rPr>
        <w:t> </w:t>
      </w:r>
      <w:r>
        <w:rPr>
          <w:spacing w:val="-6"/>
        </w:rPr>
        <w:t>Java</w:t>
      </w:r>
      <w:r>
        <w:rPr>
          <w:spacing w:val="-8"/>
        </w:rPr>
        <w:t> </w:t>
      </w:r>
      <w:r>
        <w:rPr>
          <w:spacing w:val="-6"/>
        </w:rPr>
        <w:t>or</w:t>
      </w:r>
      <w:r>
        <w:rPr>
          <w:spacing w:val="-8"/>
        </w:rPr>
        <w:t> </w:t>
      </w:r>
      <w:r>
        <w:rPr>
          <w:spacing w:val="-6"/>
        </w:rPr>
        <w:t>C</w:t>
      </w:r>
      <w:r>
        <w:rPr>
          <w:rFonts w:ascii="Cambria"/>
          <w:spacing w:val="-6"/>
        </w:rPr>
        <w:t>++</w:t>
      </w:r>
      <w:r>
        <w:rPr>
          <w:spacing w:val="-6"/>
        </w:rPr>
        <w:t>.</w:t>
      </w:r>
    </w:p>
    <w:p>
      <w:pPr>
        <w:pStyle w:val="BodyText"/>
        <w:spacing w:line="225" w:lineRule="auto" w:before="3"/>
        <w:ind w:left="177" w:right="175" w:firstLine="240"/>
        <w:jc w:val="both"/>
      </w:pPr>
      <w:r>
        <w:rPr>
          <w:w w:val="90"/>
        </w:rPr>
        <w:t>GoLang also provides type safety. It implies you won’t have to spen</w:t>
      </w:r>
      <w:r>
        <w:rPr>
          <w:w w:val="90"/>
        </w:rPr>
        <w:t>d</w:t>
      </w:r>
      <w:r>
        <w:rPr/>
        <w:t> </w:t>
      </w:r>
      <w:r>
        <w:rPr>
          <w:w w:val="90"/>
        </w:rPr>
        <w:t>as much time testing alternative code possibilities for faults. This saves </w:t>
      </w:r>
      <w:r>
        <w:rPr>
          <w:w w:val="90"/>
        </w:rPr>
        <w:t>a</w:t>
      </w:r>
      <w:r>
        <w:rPr>
          <w:w w:val="90"/>
        </w:rPr>
        <w:t> substantial amount of development time, allowing developers to allocat</w:t>
      </w:r>
      <w:r>
        <w:rPr>
          <w:w w:val="90"/>
        </w:rPr>
        <w:t>e</w:t>
      </w:r>
      <w:r>
        <w:rPr>
          <w:w w:val="90"/>
        </w:rPr>
        <w:t> </w:t>
      </w:r>
      <w:r>
        <w:rPr>
          <w:spacing w:val="-2"/>
        </w:rPr>
        <w:t>that</w:t>
      </w:r>
      <w:r>
        <w:rPr>
          <w:spacing w:val="-12"/>
        </w:rPr>
        <w:t> </w:t>
      </w:r>
      <w:r>
        <w:rPr>
          <w:spacing w:val="-2"/>
        </w:rPr>
        <w:t>time</w:t>
      </w:r>
      <w:r>
        <w:rPr>
          <w:spacing w:val="-12"/>
        </w:rPr>
        <w:t> </w:t>
      </w:r>
      <w:r>
        <w:rPr>
          <w:spacing w:val="-2"/>
        </w:rPr>
        <w:t>to</w:t>
      </w:r>
      <w:r>
        <w:rPr>
          <w:spacing w:val="-12"/>
        </w:rPr>
        <w:t> </w:t>
      </w:r>
      <w:r>
        <w:rPr>
          <w:spacing w:val="-2"/>
        </w:rPr>
        <w:t>other</w:t>
      </w:r>
      <w:r>
        <w:rPr>
          <w:spacing w:val="-11"/>
        </w:rPr>
        <w:t> </w:t>
      </w:r>
      <w:r>
        <w:rPr>
          <w:spacing w:val="-2"/>
        </w:rPr>
        <w:t>responsibilities.</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bookmarkStart w:name="_bookmark631" w:id="1016"/>
      <w:bookmarkEnd w:id="1016"/>
      <w:r>
        <w:rPr/>
      </w:r>
      <w:r>
        <w:rPr>
          <w:w w:val="90"/>
        </w:rPr>
        <w:t>In</w:t>
      </w:r>
      <w:r>
        <w:rPr>
          <w:spacing w:val="-6"/>
          <w:w w:val="90"/>
        </w:rPr>
        <w:t> </w:t>
      </w:r>
      <w:r>
        <w:rPr>
          <w:w w:val="90"/>
        </w:rPr>
        <w:t>general,</w:t>
      </w:r>
      <w:r>
        <w:rPr>
          <w:spacing w:val="-6"/>
          <w:w w:val="90"/>
        </w:rPr>
        <w:t> </w:t>
      </w:r>
      <w:r>
        <w:rPr>
          <w:w w:val="90"/>
        </w:rPr>
        <w:t>GoLang</w:t>
      </w:r>
      <w:r>
        <w:rPr>
          <w:spacing w:val="-6"/>
          <w:w w:val="90"/>
        </w:rPr>
        <w:t> </w:t>
      </w:r>
      <w:r>
        <w:rPr>
          <w:w w:val="90"/>
        </w:rPr>
        <w:t>eliminates</w:t>
      </w:r>
      <w:r>
        <w:rPr>
          <w:spacing w:val="-6"/>
          <w:w w:val="90"/>
        </w:rPr>
        <w:t> </w:t>
      </w:r>
      <w:r>
        <w:rPr>
          <w:w w:val="90"/>
        </w:rPr>
        <w:t>a</w:t>
      </w:r>
      <w:r>
        <w:rPr>
          <w:spacing w:val="-6"/>
          <w:w w:val="90"/>
        </w:rPr>
        <w:t> </w:t>
      </w:r>
      <w:r>
        <w:rPr>
          <w:w w:val="90"/>
        </w:rPr>
        <w:t>lot</w:t>
      </w:r>
      <w:r>
        <w:rPr>
          <w:spacing w:val="-6"/>
          <w:w w:val="90"/>
        </w:rPr>
        <w:t> </w:t>
      </w:r>
      <w:r>
        <w:rPr>
          <w:w w:val="90"/>
        </w:rPr>
        <w:t>of</w:t>
      </w:r>
      <w:r>
        <w:rPr>
          <w:spacing w:val="-6"/>
          <w:w w:val="90"/>
        </w:rPr>
        <w:t> </w:t>
      </w:r>
      <w:r>
        <w:rPr>
          <w:w w:val="90"/>
        </w:rPr>
        <w:t>the</w:t>
      </w:r>
      <w:r>
        <w:rPr>
          <w:spacing w:val="-6"/>
          <w:w w:val="90"/>
        </w:rPr>
        <w:t> </w:t>
      </w:r>
      <w:r>
        <w:rPr>
          <w:w w:val="90"/>
        </w:rPr>
        <w:t>headache</w:t>
      </w:r>
      <w:r>
        <w:rPr>
          <w:spacing w:val="-6"/>
          <w:w w:val="90"/>
        </w:rPr>
        <w:t> </w:t>
      </w:r>
      <w:r>
        <w:rPr>
          <w:w w:val="90"/>
        </w:rPr>
        <w:t>of</w:t>
      </w:r>
      <w:r>
        <w:rPr>
          <w:spacing w:val="-6"/>
          <w:w w:val="90"/>
        </w:rPr>
        <w:t> </w:t>
      </w:r>
      <w:r>
        <w:rPr>
          <w:w w:val="90"/>
        </w:rPr>
        <w:t>finding</w:t>
      </w:r>
      <w:r>
        <w:rPr>
          <w:spacing w:val="-6"/>
          <w:w w:val="90"/>
        </w:rPr>
        <w:t> </w:t>
      </w:r>
      <w:r>
        <w:rPr>
          <w:w w:val="90"/>
        </w:rPr>
        <w:t>engineer</w:t>
      </w:r>
      <w:r>
        <w:rPr>
          <w:w w:val="90"/>
        </w:rPr>
        <w:t>s</w:t>
      </w:r>
      <w:r>
        <w:rPr>
          <w:w w:val="90"/>
        </w:rPr>
        <w:t> who can work swiftly and efficiently. While remaining skilled enough t</w:t>
      </w:r>
      <w:r>
        <w:rPr>
          <w:w w:val="90"/>
        </w:rPr>
        <w:t>o</w:t>
      </w:r>
      <w:r>
        <w:rPr>
          <w:w w:val="90"/>
        </w:rPr>
        <w:t> complete their tasks successfully without worrying about language mis</w:t>
      </w:r>
      <w:r>
        <w:rPr>
          <w:w w:val="90"/>
        </w:rPr>
        <w:softHyphen/>
      </w:r>
      <w:r>
        <w:rPr>
          <w:w w:val="90"/>
        </w:rPr>
      </w:r>
      <w:r>
        <w:rPr>
          <w:spacing w:val="-2"/>
        </w:rPr>
        <w:t>match</w:t>
      </w:r>
      <w:r>
        <w:rPr>
          <w:spacing w:val="-12"/>
        </w:rPr>
        <w:t> </w:t>
      </w:r>
      <w:r>
        <w:rPr>
          <w:spacing w:val="-2"/>
        </w:rPr>
        <w:t>among</w:t>
      </w:r>
      <w:r>
        <w:rPr>
          <w:spacing w:val="-12"/>
        </w:rPr>
        <w:t> </w:t>
      </w:r>
      <w:r>
        <w:rPr>
          <w:spacing w:val="-2"/>
        </w:rPr>
        <w:t>programmers.</w:t>
      </w:r>
    </w:p>
    <w:p>
      <w:pPr>
        <w:pStyle w:val="BodyText"/>
        <w:spacing w:line="225" w:lineRule="auto" w:before="4"/>
        <w:ind w:left="177" w:right="177" w:firstLine="240"/>
        <w:jc w:val="both"/>
      </w:pPr>
      <w:r>
        <w:rPr>
          <w:w w:val="90"/>
        </w:rPr>
        <w:t>While there may not be many firms that use GoLang yet. Google’s suc</w:t>
      </w:r>
      <w:r>
        <w:rPr>
          <w:w w:val="90"/>
        </w:rPr>
        <w:softHyphen/>
      </w:r>
      <w:r>
        <w:rPr>
          <w:w w:val="90"/>
        </w:rPr>
        <w:t>cess may be attributed to its rapid and simple syntax and the fact that it i</w:t>
      </w:r>
      <w:r>
        <w:rPr>
          <w:w w:val="90"/>
        </w:rPr>
        <w:t>s</w:t>
      </w:r>
      <w:r>
        <w:rPr>
          <w:w w:val="90"/>
        </w:rPr>
        <w:t> </w:t>
      </w:r>
      <w:r>
        <w:rPr>
          <w:spacing w:val="-2"/>
        </w:rPr>
        <w:t>a</w:t>
      </w:r>
      <w:r>
        <w:rPr>
          <w:spacing w:val="-12"/>
        </w:rPr>
        <w:t> </w:t>
      </w:r>
      <w:r>
        <w:rPr>
          <w:spacing w:val="-2"/>
        </w:rPr>
        <w:t>high-level</w:t>
      </w:r>
      <w:r>
        <w:rPr>
          <w:spacing w:val="-12"/>
        </w:rPr>
        <w:t> </w:t>
      </w:r>
      <w:r>
        <w:rPr>
          <w:spacing w:val="-2"/>
        </w:rPr>
        <w:t>language.</w:t>
      </w:r>
    </w:p>
    <w:p>
      <w:pPr>
        <w:pStyle w:val="Heading2"/>
        <w:spacing w:before="287"/>
        <w:jc w:val="both"/>
      </w:pPr>
      <w:r>
        <w:rPr/>
        <mc:AlternateContent>
          <mc:Choice Requires="wps">
            <w:drawing>
              <wp:anchor distT="0" distB="0" distL="0" distR="0" allowOverlap="1" layoutInCell="1" locked="0" behindDoc="1" simplePos="0" relativeHeight="487800832">
                <wp:simplePos x="0" y="0"/>
                <wp:positionH relativeFrom="page">
                  <wp:posOffset>742950</wp:posOffset>
                </wp:positionH>
                <wp:positionV relativeFrom="paragraph">
                  <wp:posOffset>378044</wp:posOffset>
                </wp:positionV>
                <wp:extent cx="4130675" cy="1270"/>
                <wp:effectExtent l="0" t="0" r="0" b="0"/>
                <wp:wrapTopAndBottom/>
                <wp:docPr id="523" name="Graphic 523"/>
                <wp:cNvGraphicFramePr>
                  <a:graphicFrameLocks/>
                </wp:cNvGraphicFramePr>
                <a:graphic>
                  <a:graphicData uri="http://schemas.microsoft.com/office/word/2010/wordprocessingShape">
                    <wps:wsp>
                      <wps:cNvPr id="523" name="Graphic 523"/>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9.767282pt;width:325.25pt;height:.1pt;mso-position-horizontal-relative:page;mso-position-vertical-relative:paragraph;z-index:-15515648;mso-wrap-distance-left:0;mso-wrap-distance-right:0" id="docshape486" coordorigin="1170,595" coordsize="6505,0" path="m1170,595l7674,595e" filled="false" stroked="true" strokeweight=".5pt" strokecolor="#000000">
                <v:path arrowok="t"/>
                <v:stroke dashstyle="solid"/>
                <w10:wrap type="topAndBottom"/>
              </v:shape>
            </w:pict>
          </mc:Fallback>
        </mc:AlternateContent>
      </w:r>
      <w:r>
        <w:rPr>
          <w:spacing w:val="-4"/>
        </w:rPr>
        <w:t>CREATING</w:t>
      </w:r>
      <w:r>
        <w:rPr>
          <w:spacing w:val="-7"/>
        </w:rPr>
        <w:t> </w:t>
      </w:r>
      <w:r>
        <w:rPr>
          <w:spacing w:val="-4"/>
        </w:rPr>
        <w:t>A</w:t>
      </w:r>
      <w:r>
        <w:rPr>
          <w:spacing w:val="-6"/>
        </w:rPr>
        <w:t> </w:t>
      </w:r>
      <w:r>
        <w:rPr>
          <w:spacing w:val="-4"/>
        </w:rPr>
        <w:t>WEBSITE</w:t>
      </w:r>
    </w:p>
    <w:p>
      <w:pPr>
        <w:pStyle w:val="BodyText"/>
        <w:spacing w:line="225" w:lineRule="auto" w:before="23"/>
        <w:ind w:left="177" w:right="174"/>
        <w:jc w:val="both"/>
      </w:pPr>
      <w:r>
        <w:rPr>
          <w:spacing w:val="-4"/>
        </w:rPr>
        <w:t>It’s</w:t>
      </w:r>
      <w:r>
        <w:rPr>
          <w:spacing w:val="-10"/>
        </w:rPr>
        <w:t> </w:t>
      </w:r>
      <w:r>
        <w:rPr>
          <w:spacing w:val="-4"/>
        </w:rPr>
        <w:t>time</w:t>
      </w:r>
      <w:r>
        <w:rPr>
          <w:spacing w:val="-10"/>
        </w:rPr>
        <w:t> </w:t>
      </w:r>
      <w:r>
        <w:rPr>
          <w:spacing w:val="-4"/>
        </w:rPr>
        <w:t>to</w:t>
      </w:r>
      <w:r>
        <w:rPr>
          <w:spacing w:val="-10"/>
        </w:rPr>
        <w:t> </w:t>
      </w:r>
      <w:r>
        <w:rPr>
          <w:spacing w:val="-4"/>
        </w:rPr>
        <w:t>reconsider</w:t>
      </w:r>
      <w:r>
        <w:rPr>
          <w:spacing w:val="-9"/>
        </w:rPr>
        <w:t> </w:t>
      </w:r>
      <w:r>
        <w:rPr>
          <w:spacing w:val="-4"/>
        </w:rPr>
        <w:t>your</w:t>
      </w:r>
      <w:r>
        <w:rPr>
          <w:spacing w:val="-10"/>
        </w:rPr>
        <w:t> </w:t>
      </w:r>
      <w:r>
        <w:rPr>
          <w:spacing w:val="-4"/>
        </w:rPr>
        <w:t>attitude</w:t>
      </w:r>
      <w:r>
        <w:rPr>
          <w:spacing w:val="-10"/>
        </w:rPr>
        <w:t> </w:t>
      </w:r>
      <w:r>
        <w:rPr>
          <w:spacing w:val="-4"/>
        </w:rPr>
        <w:t>about</w:t>
      </w:r>
      <w:r>
        <w:rPr>
          <w:spacing w:val="-10"/>
        </w:rPr>
        <w:t> </w:t>
      </w:r>
      <w:r>
        <w:rPr>
          <w:spacing w:val="-4"/>
        </w:rPr>
        <w:t>GoLang.</w:t>
      </w:r>
      <w:r>
        <w:rPr>
          <w:spacing w:val="-9"/>
        </w:rPr>
        <w:t> </w:t>
      </w:r>
      <w:r>
        <w:rPr>
          <w:spacing w:val="-4"/>
        </w:rPr>
        <w:t>Investigate</w:t>
      </w:r>
      <w:r>
        <w:rPr>
          <w:spacing w:val="-10"/>
        </w:rPr>
        <w:t> </w:t>
      </w:r>
      <w:r>
        <w:rPr>
          <w:spacing w:val="-4"/>
        </w:rPr>
        <w:t>the</w:t>
      </w:r>
      <w:r>
        <w:rPr>
          <w:spacing w:val="-10"/>
        </w:rPr>
        <w:t> </w:t>
      </w:r>
      <w:r>
        <w:rPr>
          <w:spacing w:val="-4"/>
        </w:rPr>
        <w:t>fac</w:t>
      </w:r>
      <w:r>
        <w:rPr>
          <w:spacing w:val="-4"/>
        </w:rPr>
        <w:softHyphen/>
      </w:r>
      <w:r>
        <w:rPr>
          <w:spacing w:val="-4"/>
        </w:rPr>
      </w:r>
      <w:r>
        <w:rPr>
          <w:spacing w:val="-2"/>
        </w:rPr>
        <w:t>tors</w:t>
      </w:r>
      <w:r>
        <w:rPr>
          <w:spacing w:val="-10"/>
        </w:rPr>
        <w:t> </w:t>
      </w:r>
      <w:r>
        <w:rPr>
          <w:spacing w:val="-2"/>
        </w:rPr>
        <w:t>contributing</w:t>
      </w:r>
      <w:r>
        <w:rPr>
          <w:spacing w:val="-10"/>
        </w:rPr>
        <w:t> </w:t>
      </w:r>
      <w:r>
        <w:rPr>
          <w:spacing w:val="-2"/>
        </w:rPr>
        <w:t>to</w:t>
      </w:r>
      <w:r>
        <w:rPr>
          <w:spacing w:val="-10"/>
        </w:rPr>
        <w:t> </w:t>
      </w:r>
      <w:r>
        <w:rPr>
          <w:spacing w:val="-2"/>
        </w:rPr>
        <w:t>GoLang’s</w:t>
      </w:r>
      <w:r>
        <w:rPr>
          <w:spacing w:val="-10"/>
        </w:rPr>
        <w:t> </w:t>
      </w:r>
      <w:r>
        <w:rPr>
          <w:spacing w:val="-2"/>
        </w:rPr>
        <w:t>remarkable</w:t>
      </w:r>
      <w:r>
        <w:rPr>
          <w:spacing w:val="-10"/>
        </w:rPr>
        <w:t> </w:t>
      </w:r>
      <w:r>
        <w:rPr>
          <w:spacing w:val="-2"/>
        </w:rPr>
        <w:t>rise</w:t>
      </w:r>
      <w:r>
        <w:rPr>
          <w:spacing w:val="-10"/>
        </w:rPr>
        <w:t> </w:t>
      </w:r>
      <w:r>
        <w:rPr>
          <w:spacing w:val="-2"/>
        </w:rPr>
        <w:t>in</w:t>
      </w:r>
      <w:r>
        <w:rPr>
          <w:spacing w:val="-10"/>
        </w:rPr>
        <w:t> </w:t>
      </w:r>
      <w:r>
        <w:rPr>
          <w:spacing w:val="-2"/>
        </w:rPr>
        <w:t>popularity</w:t>
      </w:r>
      <w:r>
        <w:rPr>
          <w:spacing w:val="-10"/>
        </w:rPr>
        <w:t> </w:t>
      </w:r>
      <w:r>
        <w:rPr>
          <w:spacing w:val="-2"/>
        </w:rPr>
        <w:t>in</w:t>
      </w:r>
      <w:r>
        <w:rPr>
          <w:spacing w:val="-10"/>
        </w:rPr>
        <w:t> </w:t>
      </w:r>
      <w:r>
        <w:rPr>
          <w:spacing w:val="-2"/>
        </w:rPr>
        <w:t>recen</w:t>
      </w:r>
      <w:r>
        <w:rPr>
          <w:spacing w:val="-2"/>
        </w:rPr>
        <w:t>t</w:t>
      </w:r>
      <w:r>
        <w:rPr>
          <w:spacing w:val="-2"/>
        </w:rPr>
        <w:t> </w:t>
      </w:r>
      <w:r>
        <w:rPr>
          <w:spacing w:val="-4"/>
        </w:rPr>
        <w:t>years.</w:t>
      </w:r>
      <w:r>
        <w:rPr>
          <w:spacing w:val="-4"/>
        </w:rPr>
        <w:t> Other</w:t>
      </w:r>
      <w:r>
        <w:rPr>
          <w:spacing w:val="-4"/>
        </w:rPr>
        <w:t> computer</w:t>
      </w:r>
      <w:r>
        <w:rPr>
          <w:spacing w:val="-4"/>
        </w:rPr>
        <w:t> languages,</w:t>
      </w:r>
      <w:r>
        <w:rPr>
          <w:spacing w:val="-4"/>
        </w:rPr>
        <w:t> such</w:t>
      </w:r>
      <w:r>
        <w:rPr>
          <w:spacing w:val="-4"/>
        </w:rPr>
        <w:t> as</w:t>
      </w:r>
      <w:r>
        <w:rPr>
          <w:spacing w:val="-4"/>
        </w:rPr>
        <w:t> Python</w:t>
      </w:r>
      <w:r>
        <w:rPr>
          <w:spacing w:val="-4"/>
        </w:rPr>
        <w:t> and</w:t>
      </w:r>
      <w:r>
        <w:rPr>
          <w:spacing w:val="-4"/>
        </w:rPr>
        <w:t> Ruby,</w:t>
      </w:r>
      <w:r>
        <w:rPr>
          <w:spacing w:val="-4"/>
        </w:rPr>
        <w:t> perfor</w:t>
      </w:r>
      <w:r>
        <w:rPr>
          <w:spacing w:val="-4"/>
        </w:rPr>
        <w:t>m</w:t>
      </w:r>
      <w:r>
        <w:rPr>
          <w:spacing w:val="-4"/>
        </w:rPr>
        <w:t> </w:t>
      </w:r>
      <w:r>
        <w:rPr/>
        <w:t>worse than GoLang. Because it can be compiled into native code</w:t>
      </w:r>
      <w:r>
        <w:rPr/>
        <w:t>,</w:t>
      </w:r>
      <w:r>
        <w:rPr/>
        <w:t> </w:t>
      </w:r>
      <w:r>
        <w:rPr>
          <w:spacing w:val="-4"/>
        </w:rPr>
        <w:t>GoLang</w:t>
      </w:r>
      <w:r>
        <w:rPr>
          <w:spacing w:val="-10"/>
        </w:rPr>
        <w:t> </w:t>
      </w:r>
      <w:r>
        <w:rPr>
          <w:spacing w:val="-4"/>
        </w:rPr>
        <w:t>outperforms</w:t>
      </w:r>
      <w:r>
        <w:rPr>
          <w:spacing w:val="-10"/>
        </w:rPr>
        <w:t> </w:t>
      </w:r>
      <w:r>
        <w:rPr>
          <w:spacing w:val="-4"/>
        </w:rPr>
        <w:t>other</w:t>
      </w:r>
      <w:r>
        <w:rPr>
          <w:spacing w:val="-9"/>
        </w:rPr>
        <w:t> </w:t>
      </w:r>
      <w:r>
        <w:rPr>
          <w:spacing w:val="-4"/>
        </w:rPr>
        <w:t>programming</w:t>
      </w:r>
      <w:r>
        <w:rPr>
          <w:spacing w:val="-10"/>
        </w:rPr>
        <w:t> </w:t>
      </w:r>
      <w:r>
        <w:rPr>
          <w:spacing w:val="-4"/>
        </w:rPr>
        <w:t>languages.</w:t>
      </w:r>
      <w:r>
        <w:rPr>
          <w:spacing w:val="-10"/>
        </w:rPr>
        <w:t> </w:t>
      </w:r>
      <w:r>
        <w:rPr>
          <w:spacing w:val="-4"/>
        </w:rPr>
        <w:t>Google’s</w:t>
      </w:r>
      <w:r>
        <w:rPr>
          <w:spacing w:val="-9"/>
        </w:rPr>
        <w:t> </w:t>
      </w:r>
      <w:r>
        <w:rPr>
          <w:spacing w:val="-4"/>
        </w:rPr>
        <w:t>Nativ</w:t>
      </w:r>
      <w:r>
        <w:rPr>
          <w:spacing w:val="-4"/>
        </w:rPr>
        <w:t>e</w:t>
      </w:r>
      <w:r>
        <w:rPr>
          <w:spacing w:val="-4"/>
        </w:rPr>
        <w:t> </w:t>
      </w:r>
      <w:r>
        <w:rPr>
          <w:w w:val="90"/>
        </w:rPr>
        <w:t>Client toolchain, on the other hand, has no dependencies for standalon</w:t>
      </w:r>
      <w:r>
        <w:rPr>
          <w:w w:val="90"/>
        </w:rPr>
        <w:t>e</w:t>
      </w:r>
      <w:r>
        <w:rPr>
          <w:w w:val="90"/>
        </w:rPr>
        <w:t> </w:t>
      </w:r>
      <w:r>
        <w:rPr/>
        <w:t>apps (NAC).</w:t>
      </w:r>
    </w:p>
    <w:p>
      <w:pPr>
        <w:pStyle w:val="BodyText"/>
        <w:spacing w:line="225" w:lineRule="auto" w:before="7"/>
        <w:ind w:left="177" w:right="177" w:firstLine="240"/>
        <w:jc w:val="both"/>
      </w:pPr>
      <w:r>
        <w:rPr>
          <w:spacing w:val="-4"/>
        </w:rPr>
        <w:t>NAC’s</w:t>
      </w:r>
      <w:r>
        <w:rPr>
          <w:spacing w:val="-10"/>
        </w:rPr>
        <w:t> </w:t>
      </w:r>
      <w:r>
        <w:rPr>
          <w:spacing w:val="-4"/>
        </w:rPr>
        <w:t>capability</w:t>
      </w:r>
      <w:r>
        <w:rPr>
          <w:spacing w:val="-10"/>
        </w:rPr>
        <w:t> </w:t>
      </w:r>
      <w:r>
        <w:rPr>
          <w:spacing w:val="-4"/>
        </w:rPr>
        <w:t>allows</w:t>
      </w:r>
      <w:r>
        <w:rPr>
          <w:spacing w:val="-10"/>
        </w:rPr>
        <w:t> </w:t>
      </w:r>
      <w:r>
        <w:rPr>
          <w:spacing w:val="-4"/>
        </w:rPr>
        <w:t>enterprises</w:t>
      </w:r>
      <w:r>
        <w:rPr>
          <w:spacing w:val="-9"/>
        </w:rPr>
        <w:t> </w:t>
      </w:r>
      <w:r>
        <w:rPr>
          <w:spacing w:val="-4"/>
        </w:rPr>
        <w:t>to</w:t>
      </w:r>
      <w:r>
        <w:rPr>
          <w:spacing w:val="-10"/>
        </w:rPr>
        <w:t> </w:t>
      </w:r>
      <w:r>
        <w:rPr>
          <w:spacing w:val="-4"/>
        </w:rPr>
        <w:t>search</w:t>
      </w:r>
      <w:r>
        <w:rPr>
          <w:spacing w:val="-10"/>
        </w:rPr>
        <w:t> </w:t>
      </w:r>
      <w:r>
        <w:rPr>
          <w:spacing w:val="-4"/>
        </w:rPr>
        <w:t>for</w:t>
      </w:r>
      <w:r>
        <w:rPr>
          <w:spacing w:val="-10"/>
        </w:rPr>
        <w:t> </w:t>
      </w:r>
      <w:r>
        <w:rPr>
          <w:spacing w:val="-4"/>
        </w:rPr>
        <w:t>lightning-fast</w:t>
      </w:r>
      <w:r>
        <w:rPr>
          <w:spacing w:val="-9"/>
        </w:rPr>
        <w:t> </w:t>
      </w:r>
      <w:r>
        <w:rPr>
          <w:spacing w:val="-4"/>
        </w:rPr>
        <w:t>out</w:t>
      </w:r>
      <w:r>
        <w:rPr>
          <w:spacing w:val="-4"/>
        </w:rPr>
        <w:softHyphen/>
      </w:r>
      <w:r>
        <w:rPr>
          <w:spacing w:val="-4"/>
        </w:rPr>
      </w:r>
      <w:r>
        <w:rPr>
          <w:w w:val="90"/>
        </w:rPr>
        <w:t>comes from their programs. As a result, there is no bloat or extra baggag</w:t>
      </w:r>
      <w:r>
        <w:rPr>
          <w:w w:val="90"/>
        </w:rPr>
        <w:t>e</w:t>
      </w:r>
      <w:r>
        <w:rPr>
          <w:w w:val="90"/>
        </w:rPr>
        <w:t> that is sometimes associated with other programming languages.</w:t>
      </w:r>
    </w:p>
    <w:p>
      <w:pPr>
        <w:pStyle w:val="BodyText"/>
        <w:spacing w:line="225" w:lineRule="auto" w:before="3"/>
        <w:ind w:left="177" w:right="175" w:firstLine="240"/>
        <w:jc w:val="both"/>
      </w:pPr>
      <w:r>
        <w:rPr>
          <w:spacing w:val="-8"/>
        </w:rPr>
        <w:t>Because</w:t>
      </w:r>
      <w:r>
        <w:rPr>
          <w:spacing w:val="-2"/>
        </w:rPr>
        <w:t> </w:t>
      </w:r>
      <w:r>
        <w:rPr>
          <w:spacing w:val="-8"/>
        </w:rPr>
        <w:t>it</w:t>
      </w:r>
      <w:r>
        <w:rPr>
          <w:spacing w:val="-2"/>
        </w:rPr>
        <w:t> </w:t>
      </w:r>
      <w:r>
        <w:rPr>
          <w:spacing w:val="-8"/>
        </w:rPr>
        <w:t>does</w:t>
      </w:r>
      <w:r>
        <w:rPr>
          <w:spacing w:val="-2"/>
        </w:rPr>
        <w:t> </w:t>
      </w:r>
      <w:r>
        <w:rPr>
          <w:spacing w:val="-8"/>
        </w:rPr>
        <w:t>not</w:t>
      </w:r>
      <w:r>
        <w:rPr>
          <w:spacing w:val="-2"/>
        </w:rPr>
        <w:t> </w:t>
      </w:r>
      <w:r>
        <w:rPr>
          <w:spacing w:val="-8"/>
        </w:rPr>
        <w:t>require</w:t>
      </w:r>
      <w:r>
        <w:rPr>
          <w:spacing w:val="-2"/>
        </w:rPr>
        <w:t> </w:t>
      </w:r>
      <w:r>
        <w:rPr>
          <w:spacing w:val="-8"/>
        </w:rPr>
        <w:t>a</w:t>
      </w:r>
      <w:r>
        <w:rPr>
          <w:spacing w:val="-2"/>
        </w:rPr>
        <w:t> </w:t>
      </w:r>
      <w:r>
        <w:rPr>
          <w:spacing w:val="-8"/>
        </w:rPr>
        <w:t>runtime,</w:t>
      </w:r>
      <w:r>
        <w:rPr>
          <w:spacing w:val="-2"/>
        </w:rPr>
        <w:t> </w:t>
      </w:r>
      <w:r>
        <w:rPr>
          <w:spacing w:val="-8"/>
        </w:rPr>
        <w:t>Google’s</w:t>
      </w:r>
      <w:r>
        <w:rPr>
          <w:spacing w:val="-2"/>
        </w:rPr>
        <w:t> </w:t>
      </w:r>
      <w:r>
        <w:rPr>
          <w:spacing w:val="-8"/>
        </w:rPr>
        <w:t>GoLang</w:t>
      </w:r>
      <w:r>
        <w:rPr>
          <w:spacing w:val="-2"/>
        </w:rPr>
        <w:t> </w:t>
      </w:r>
      <w:r>
        <w:rPr>
          <w:spacing w:val="-8"/>
        </w:rPr>
        <w:t>is</w:t>
      </w:r>
      <w:r>
        <w:rPr>
          <w:spacing w:val="-2"/>
        </w:rPr>
        <w:t> </w:t>
      </w:r>
      <w:r>
        <w:rPr>
          <w:spacing w:val="-8"/>
        </w:rPr>
        <w:t>faster</w:t>
      </w:r>
      <w:r>
        <w:rPr>
          <w:spacing w:val="-2"/>
        </w:rPr>
        <w:t> </w:t>
      </w:r>
      <w:r>
        <w:rPr>
          <w:spacing w:val="-8"/>
        </w:rPr>
        <w:t>tha</w:t>
      </w:r>
      <w:r>
        <w:rPr>
          <w:spacing w:val="-8"/>
        </w:rPr>
        <w:t>n</w:t>
      </w:r>
      <w:r>
        <w:rPr>
          <w:spacing w:val="-8"/>
        </w:rPr>
        <w:t> </w:t>
      </w:r>
      <w:r>
        <w:rPr>
          <w:w w:val="90"/>
        </w:rPr>
        <w:t>any other language. As a result, execution is substantially quicker than i</w:t>
      </w:r>
      <w:r>
        <w:rPr>
          <w:w w:val="90"/>
        </w:rPr>
        <w:t>n</w:t>
      </w:r>
      <w:r>
        <w:rPr>
          <w:w w:val="90"/>
        </w:rPr>
        <w:t> Java or C</w:t>
      </w:r>
      <w:r>
        <w:rPr>
          <w:rFonts w:ascii="Cambria" w:hAnsi="Cambria"/>
          <w:w w:val="90"/>
        </w:rPr>
        <w:t>++</w:t>
      </w:r>
      <w:r>
        <w:rPr>
          <w:w w:val="90"/>
        </w:rPr>
        <w:t>, and even faster in memory-constrained systems like embed</w:t>
      </w:r>
      <w:r>
        <w:rPr>
          <w:w w:val="90"/>
        </w:rPr>
        <w:softHyphen/>
      </w:r>
      <w:r>
        <w:rPr>
          <w:w w:val="90"/>
        </w:rPr>
      </w:r>
      <w:r>
        <w:rPr/>
        <w:t>ded devices.</w:t>
      </w:r>
    </w:p>
    <w:p>
      <w:pPr>
        <w:tabs>
          <w:tab w:pos="6682" w:val="left" w:leader="none"/>
        </w:tabs>
        <w:spacing w:before="288"/>
        <w:ind w:left="177" w:right="0" w:firstLine="0"/>
        <w:jc w:val="both"/>
        <w:rPr>
          <w:rFonts w:ascii="Gill Sans MT"/>
          <w:sz w:val="24"/>
        </w:rPr>
      </w:pPr>
      <w:r>
        <w:rPr>
          <w:rFonts w:ascii="Gill Sans MT"/>
          <w:sz w:val="24"/>
          <w:u w:val="single"/>
        </w:rPr>
        <w:t>HOW</w:t>
      </w:r>
      <w:r>
        <w:rPr>
          <w:rFonts w:ascii="Gill Sans MT"/>
          <w:spacing w:val="-2"/>
          <w:sz w:val="24"/>
          <w:u w:val="single"/>
        </w:rPr>
        <w:t> </w:t>
      </w:r>
      <w:r>
        <w:rPr>
          <w:rFonts w:ascii="Gill Sans MT"/>
          <w:sz w:val="24"/>
          <w:u w:val="single"/>
        </w:rPr>
        <w:t>DOES</w:t>
      </w:r>
      <w:r>
        <w:rPr>
          <w:rFonts w:ascii="Gill Sans MT"/>
          <w:spacing w:val="-1"/>
          <w:sz w:val="24"/>
          <w:u w:val="single"/>
        </w:rPr>
        <w:t> </w:t>
      </w:r>
      <w:r>
        <w:rPr>
          <w:rFonts w:ascii="Gill Sans MT"/>
          <w:sz w:val="24"/>
          <w:u w:val="single"/>
        </w:rPr>
        <w:t>Go</w:t>
      </w:r>
      <w:r>
        <w:rPr>
          <w:rFonts w:ascii="Gill Sans MT"/>
          <w:spacing w:val="-1"/>
          <w:sz w:val="24"/>
          <w:u w:val="single"/>
        </w:rPr>
        <w:t> </w:t>
      </w:r>
      <w:r>
        <w:rPr>
          <w:rFonts w:ascii="Gill Sans MT"/>
          <w:sz w:val="24"/>
          <w:u w:val="single"/>
        </w:rPr>
        <w:t>LINE</w:t>
      </w:r>
      <w:r>
        <w:rPr>
          <w:rFonts w:ascii="Gill Sans MT"/>
          <w:spacing w:val="-1"/>
          <w:sz w:val="24"/>
          <w:u w:val="single"/>
        </w:rPr>
        <w:t> </w:t>
      </w:r>
      <w:r>
        <w:rPr>
          <w:rFonts w:ascii="Gill Sans MT"/>
          <w:sz w:val="24"/>
          <w:u w:val="single"/>
        </w:rPr>
        <w:t>UP</w:t>
      </w:r>
      <w:r>
        <w:rPr>
          <w:rFonts w:ascii="Gill Sans MT"/>
          <w:spacing w:val="-1"/>
          <w:sz w:val="24"/>
          <w:u w:val="single"/>
        </w:rPr>
        <w:t> </w:t>
      </w:r>
      <w:r>
        <w:rPr>
          <w:rFonts w:ascii="Gill Sans MT"/>
          <w:sz w:val="24"/>
          <w:u w:val="single"/>
        </w:rPr>
        <w:t>AGAINST</w:t>
      </w:r>
      <w:r>
        <w:rPr>
          <w:rFonts w:ascii="Gill Sans MT"/>
          <w:spacing w:val="-2"/>
          <w:sz w:val="24"/>
          <w:u w:val="single"/>
        </w:rPr>
        <w:t> PYTHON?</w:t>
      </w:r>
      <w:r>
        <w:rPr>
          <w:rFonts w:ascii="Gill Sans MT"/>
          <w:sz w:val="24"/>
          <w:u w:val="single"/>
        </w:rPr>
        <w:tab/>
      </w:r>
    </w:p>
    <w:p>
      <w:pPr>
        <w:pStyle w:val="BodyText"/>
        <w:spacing w:before="59"/>
        <w:rPr>
          <w:rFonts w:ascii="Gill Sans MT"/>
          <w:sz w:val="24"/>
        </w:rPr>
      </w:pPr>
    </w:p>
    <w:p>
      <w:pPr>
        <w:pStyle w:val="ListParagraph"/>
        <w:numPr>
          <w:ilvl w:val="0"/>
          <w:numId w:val="40"/>
        </w:numPr>
        <w:tabs>
          <w:tab w:pos="658" w:val="left" w:leader="none"/>
        </w:tabs>
        <w:spacing w:line="225" w:lineRule="auto" w:before="0" w:after="0"/>
        <w:ind w:left="658" w:right="177" w:hanging="240"/>
        <w:jc w:val="both"/>
        <w:rPr>
          <w:sz w:val="22"/>
        </w:rPr>
      </w:pPr>
      <w:r>
        <w:rPr>
          <w:spacing w:val="-2"/>
          <w:sz w:val="22"/>
        </w:rPr>
        <w:t>Python</w:t>
      </w:r>
      <w:r>
        <w:rPr>
          <w:spacing w:val="-12"/>
          <w:sz w:val="22"/>
        </w:rPr>
        <w:t> </w:t>
      </w:r>
      <w:r>
        <w:rPr>
          <w:spacing w:val="-2"/>
          <w:sz w:val="22"/>
        </w:rPr>
        <w:t>and</w:t>
      </w:r>
      <w:r>
        <w:rPr>
          <w:spacing w:val="-12"/>
          <w:sz w:val="22"/>
        </w:rPr>
        <w:t> </w:t>
      </w:r>
      <w:r>
        <w:rPr>
          <w:spacing w:val="-2"/>
          <w:sz w:val="22"/>
        </w:rPr>
        <w:t>Go</w:t>
      </w:r>
      <w:r>
        <w:rPr>
          <w:spacing w:val="-12"/>
          <w:sz w:val="22"/>
        </w:rPr>
        <w:t> </w:t>
      </w:r>
      <w:r>
        <w:rPr>
          <w:spacing w:val="-2"/>
          <w:sz w:val="22"/>
        </w:rPr>
        <w:t>both</w:t>
      </w:r>
      <w:r>
        <w:rPr>
          <w:spacing w:val="-11"/>
          <w:sz w:val="22"/>
        </w:rPr>
        <w:t> </w:t>
      </w:r>
      <w:r>
        <w:rPr>
          <w:spacing w:val="-2"/>
          <w:sz w:val="22"/>
        </w:rPr>
        <w:t>have</w:t>
      </w:r>
      <w:r>
        <w:rPr>
          <w:spacing w:val="-12"/>
          <w:sz w:val="22"/>
        </w:rPr>
        <w:t> </w:t>
      </w:r>
      <w:r>
        <w:rPr>
          <w:spacing w:val="-2"/>
          <w:sz w:val="22"/>
        </w:rPr>
        <w:t>a</w:t>
      </w:r>
      <w:r>
        <w:rPr>
          <w:spacing w:val="-12"/>
          <w:sz w:val="22"/>
        </w:rPr>
        <w:t> </w:t>
      </w:r>
      <w:r>
        <w:rPr>
          <w:spacing w:val="-2"/>
          <w:sz w:val="22"/>
        </w:rPr>
        <w:t>straightforward</w:t>
      </w:r>
      <w:r>
        <w:rPr>
          <w:spacing w:val="-12"/>
          <w:sz w:val="22"/>
        </w:rPr>
        <w:t> </w:t>
      </w:r>
      <w:r>
        <w:rPr>
          <w:spacing w:val="-2"/>
          <w:sz w:val="22"/>
        </w:rPr>
        <w:t>syntax</w:t>
      </w:r>
      <w:r>
        <w:rPr>
          <w:spacing w:val="-11"/>
          <w:sz w:val="22"/>
        </w:rPr>
        <w:t> </w:t>
      </w:r>
      <w:r>
        <w:rPr>
          <w:spacing w:val="-2"/>
          <w:sz w:val="22"/>
        </w:rPr>
        <w:t>and</w:t>
      </w:r>
      <w:r>
        <w:rPr>
          <w:spacing w:val="-12"/>
          <w:sz w:val="22"/>
        </w:rPr>
        <w:t> </w:t>
      </w:r>
      <w:r>
        <w:rPr>
          <w:spacing w:val="-2"/>
          <w:sz w:val="22"/>
        </w:rPr>
        <w:t>are</w:t>
      </w:r>
      <w:r>
        <w:rPr>
          <w:spacing w:val="-12"/>
          <w:sz w:val="22"/>
        </w:rPr>
        <w:t> </w:t>
      </w:r>
      <w:r>
        <w:rPr>
          <w:spacing w:val="-2"/>
          <w:sz w:val="22"/>
        </w:rPr>
        <w:t>sup</w:t>
      </w:r>
      <w:r>
        <w:rPr>
          <w:spacing w:val="-2"/>
          <w:sz w:val="22"/>
        </w:rPr>
        <w:softHyphen/>
      </w:r>
      <w:r>
        <w:rPr>
          <w:spacing w:val="-2"/>
          <w:sz w:val="22"/>
        </w:rPr>
      </w:r>
      <w:r>
        <w:rPr>
          <w:spacing w:val="-6"/>
          <w:sz w:val="22"/>
        </w:rPr>
        <w:t>ported</w:t>
      </w:r>
      <w:r>
        <w:rPr>
          <w:spacing w:val="-8"/>
          <w:sz w:val="22"/>
        </w:rPr>
        <w:t> </w:t>
      </w:r>
      <w:r>
        <w:rPr>
          <w:spacing w:val="-6"/>
          <w:sz w:val="22"/>
        </w:rPr>
        <w:t>by</w:t>
      </w:r>
      <w:r>
        <w:rPr>
          <w:spacing w:val="-8"/>
          <w:sz w:val="22"/>
        </w:rPr>
        <w:t> </w:t>
      </w:r>
      <w:r>
        <w:rPr>
          <w:spacing w:val="-6"/>
          <w:sz w:val="22"/>
        </w:rPr>
        <w:t>all</w:t>
      </w:r>
      <w:r>
        <w:rPr>
          <w:spacing w:val="-8"/>
          <w:sz w:val="22"/>
        </w:rPr>
        <w:t> </w:t>
      </w:r>
      <w:r>
        <w:rPr>
          <w:spacing w:val="-6"/>
          <w:sz w:val="22"/>
        </w:rPr>
        <w:t>major</w:t>
      </w:r>
      <w:r>
        <w:rPr>
          <w:spacing w:val="-7"/>
          <w:sz w:val="22"/>
        </w:rPr>
        <w:t> </w:t>
      </w:r>
      <w:r>
        <w:rPr>
          <w:spacing w:val="-6"/>
          <w:sz w:val="22"/>
        </w:rPr>
        <w:t>cloud</w:t>
      </w:r>
      <w:r>
        <w:rPr>
          <w:spacing w:val="-8"/>
          <w:sz w:val="22"/>
        </w:rPr>
        <w:t> </w:t>
      </w:r>
      <w:r>
        <w:rPr>
          <w:spacing w:val="-6"/>
          <w:sz w:val="22"/>
        </w:rPr>
        <w:t>providers</w:t>
      </w:r>
      <w:r>
        <w:rPr>
          <w:spacing w:val="-8"/>
          <w:sz w:val="22"/>
        </w:rPr>
        <w:t> </w:t>
      </w:r>
      <w:r>
        <w:rPr>
          <w:spacing w:val="-6"/>
          <w:sz w:val="22"/>
        </w:rPr>
        <w:t>first-party.</w:t>
      </w:r>
    </w:p>
    <w:p>
      <w:pPr>
        <w:pStyle w:val="ListParagraph"/>
        <w:numPr>
          <w:ilvl w:val="0"/>
          <w:numId w:val="40"/>
        </w:numPr>
        <w:tabs>
          <w:tab w:pos="658" w:val="left" w:leader="none"/>
        </w:tabs>
        <w:spacing w:line="225" w:lineRule="auto" w:before="142" w:after="0"/>
        <w:ind w:left="658" w:right="175" w:hanging="240"/>
        <w:jc w:val="both"/>
        <w:rPr>
          <w:sz w:val="22"/>
        </w:rPr>
      </w:pPr>
      <w:r>
        <w:rPr>
          <w:w w:val="90"/>
          <w:sz w:val="22"/>
        </w:rPr>
        <w:t>Both Go and Python are simple to learn and straightforward to ge</w:t>
      </w:r>
      <w:r>
        <w:rPr>
          <w:w w:val="90"/>
          <w:sz w:val="22"/>
        </w:rPr>
        <w:t>t</w:t>
      </w:r>
      <w:r>
        <w:rPr>
          <w:w w:val="90"/>
          <w:sz w:val="22"/>
        </w:rPr>
        <w:t> started</w:t>
      </w:r>
      <w:r>
        <w:rPr>
          <w:spacing w:val="-1"/>
          <w:w w:val="90"/>
          <w:sz w:val="22"/>
        </w:rPr>
        <w:t> </w:t>
      </w:r>
      <w:r>
        <w:rPr>
          <w:w w:val="90"/>
          <w:sz w:val="22"/>
        </w:rPr>
        <w:t>with</w:t>
      </w:r>
      <w:r>
        <w:rPr>
          <w:spacing w:val="-1"/>
          <w:w w:val="90"/>
          <w:sz w:val="22"/>
        </w:rPr>
        <w:t> </w:t>
      </w:r>
      <w:r>
        <w:rPr>
          <w:w w:val="90"/>
          <w:sz w:val="22"/>
        </w:rPr>
        <w:t>for</w:t>
      </w:r>
      <w:r>
        <w:rPr>
          <w:spacing w:val="-1"/>
          <w:w w:val="90"/>
          <w:sz w:val="22"/>
        </w:rPr>
        <w:t> </w:t>
      </w:r>
      <w:r>
        <w:rPr>
          <w:w w:val="90"/>
          <w:sz w:val="22"/>
        </w:rPr>
        <w:t>novices.</w:t>
      </w:r>
      <w:r>
        <w:rPr>
          <w:spacing w:val="-1"/>
          <w:w w:val="90"/>
          <w:sz w:val="22"/>
        </w:rPr>
        <w:t> </w:t>
      </w:r>
      <w:r>
        <w:rPr>
          <w:w w:val="90"/>
          <w:sz w:val="22"/>
        </w:rPr>
        <w:t>Which</w:t>
      </w:r>
      <w:r>
        <w:rPr>
          <w:spacing w:val="-1"/>
          <w:w w:val="90"/>
          <w:sz w:val="22"/>
        </w:rPr>
        <w:t> </w:t>
      </w:r>
      <w:r>
        <w:rPr>
          <w:w w:val="90"/>
          <w:sz w:val="22"/>
        </w:rPr>
        <w:t>is</w:t>
      </w:r>
      <w:r>
        <w:rPr>
          <w:spacing w:val="-1"/>
          <w:w w:val="90"/>
          <w:sz w:val="22"/>
        </w:rPr>
        <w:t> </w:t>
      </w:r>
      <w:r>
        <w:rPr>
          <w:w w:val="90"/>
          <w:sz w:val="22"/>
        </w:rPr>
        <w:t>easier</w:t>
      </w:r>
      <w:r>
        <w:rPr>
          <w:spacing w:val="-1"/>
          <w:w w:val="90"/>
          <w:sz w:val="22"/>
        </w:rPr>
        <w:t> </w:t>
      </w:r>
      <w:r>
        <w:rPr>
          <w:w w:val="90"/>
          <w:sz w:val="22"/>
        </w:rPr>
        <w:t>is</w:t>
      </w:r>
      <w:r>
        <w:rPr>
          <w:spacing w:val="-1"/>
          <w:w w:val="90"/>
          <w:sz w:val="22"/>
        </w:rPr>
        <w:t> </w:t>
      </w:r>
      <w:r>
        <w:rPr>
          <w:w w:val="90"/>
          <w:sz w:val="22"/>
        </w:rPr>
        <w:t>debatable.</w:t>
      </w:r>
      <w:r>
        <w:rPr>
          <w:spacing w:val="-1"/>
          <w:w w:val="90"/>
          <w:sz w:val="22"/>
        </w:rPr>
        <w:t> </w:t>
      </w:r>
      <w:r>
        <w:rPr>
          <w:w w:val="90"/>
          <w:sz w:val="22"/>
        </w:rPr>
        <w:t>Go</w:t>
      </w:r>
      <w:r>
        <w:rPr>
          <w:spacing w:val="-1"/>
          <w:w w:val="90"/>
          <w:sz w:val="22"/>
        </w:rPr>
        <w:t> </w:t>
      </w:r>
      <w:r>
        <w:rPr>
          <w:w w:val="90"/>
          <w:sz w:val="22"/>
        </w:rPr>
        <w:t>is</w:t>
      </w:r>
      <w:r>
        <w:rPr>
          <w:spacing w:val="-1"/>
          <w:w w:val="90"/>
          <w:sz w:val="22"/>
        </w:rPr>
        <w:t> </w:t>
      </w:r>
      <w:r>
        <w:rPr>
          <w:w w:val="90"/>
          <w:sz w:val="22"/>
        </w:rPr>
        <w:t>a</w:t>
      </w:r>
      <w:r>
        <w:rPr>
          <w:spacing w:val="-1"/>
          <w:w w:val="90"/>
          <w:sz w:val="22"/>
        </w:rPr>
        <w:t> </w:t>
      </w:r>
      <w:r>
        <w:rPr>
          <w:w w:val="90"/>
          <w:sz w:val="22"/>
        </w:rPr>
        <w:t>simple</w:t>
      </w:r>
      <w:r>
        <w:rPr>
          <w:w w:val="90"/>
          <w:sz w:val="22"/>
        </w:rPr>
        <w:t>r</w:t>
      </w:r>
      <w:r>
        <w:rPr>
          <w:w w:val="90"/>
          <w:sz w:val="22"/>
        </w:rPr>
        <w:t> </w:t>
      </w:r>
      <w:r>
        <w:rPr>
          <w:spacing w:val="-6"/>
          <w:sz w:val="22"/>
        </w:rPr>
        <w:t>language</w:t>
      </w:r>
      <w:r>
        <w:rPr>
          <w:spacing w:val="-8"/>
          <w:sz w:val="22"/>
        </w:rPr>
        <w:t> </w:t>
      </w:r>
      <w:r>
        <w:rPr>
          <w:spacing w:val="-6"/>
          <w:sz w:val="22"/>
        </w:rPr>
        <w:t>that</w:t>
      </w:r>
      <w:r>
        <w:rPr>
          <w:spacing w:val="-8"/>
          <w:sz w:val="22"/>
        </w:rPr>
        <w:t> </w:t>
      </w:r>
      <w:r>
        <w:rPr>
          <w:spacing w:val="-6"/>
          <w:sz w:val="22"/>
        </w:rPr>
        <w:t>can</w:t>
      </w:r>
      <w:r>
        <w:rPr>
          <w:spacing w:val="-8"/>
          <w:sz w:val="22"/>
        </w:rPr>
        <w:t> </w:t>
      </w:r>
      <w:r>
        <w:rPr>
          <w:spacing w:val="-6"/>
          <w:sz w:val="22"/>
        </w:rPr>
        <w:t>be</w:t>
      </w:r>
      <w:r>
        <w:rPr>
          <w:spacing w:val="-7"/>
          <w:sz w:val="22"/>
        </w:rPr>
        <w:t> </w:t>
      </w:r>
      <w:r>
        <w:rPr>
          <w:spacing w:val="-6"/>
          <w:sz w:val="22"/>
        </w:rPr>
        <w:t>taught</w:t>
      </w:r>
      <w:r>
        <w:rPr>
          <w:spacing w:val="-8"/>
          <w:sz w:val="22"/>
        </w:rPr>
        <w:t> </w:t>
      </w:r>
      <w:r>
        <w:rPr>
          <w:spacing w:val="-6"/>
          <w:sz w:val="22"/>
        </w:rPr>
        <w:t>more</w:t>
      </w:r>
      <w:r>
        <w:rPr>
          <w:spacing w:val="-8"/>
          <w:sz w:val="22"/>
        </w:rPr>
        <w:t> </w:t>
      </w:r>
      <w:r>
        <w:rPr>
          <w:spacing w:val="-6"/>
          <w:sz w:val="22"/>
        </w:rPr>
        <w:t>quickly,</w:t>
      </w:r>
      <w:r>
        <w:rPr>
          <w:spacing w:val="-8"/>
          <w:sz w:val="22"/>
        </w:rPr>
        <w:t> </w:t>
      </w:r>
      <w:r>
        <w:rPr>
          <w:spacing w:val="-6"/>
          <w:sz w:val="22"/>
        </w:rPr>
        <w:t>but</w:t>
      </w:r>
      <w:r>
        <w:rPr>
          <w:spacing w:val="-7"/>
          <w:sz w:val="22"/>
        </w:rPr>
        <w:t> </w:t>
      </w:r>
      <w:r>
        <w:rPr>
          <w:spacing w:val="-6"/>
          <w:sz w:val="22"/>
        </w:rPr>
        <w:t>some</w:t>
      </w:r>
      <w:r>
        <w:rPr>
          <w:spacing w:val="-8"/>
          <w:sz w:val="22"/>
        </w:rPr>
        <w:t> </w:t>
      </w:r>
      <w:r>
        <w:rPr>
          <w:spacing w:val="-6"/>
          <w:sz w:val="22"/>
        </w:rPr>
        <w:t>people</w:t>
      </w:r>
      <w:r>
        <w:rPr>
          <w:spacing w:val="-8"/>
          <w:sz w:val="22"/>
        </w:rPr>
        <w:t> </w:t>
      </w:r>
      <w:r>
        <w:rPr>
          <w:spacing w:val="-6"/>
          <w:sz w:val="22"/>
        </w:rPr>
        <w:t>find</w:t>
      </w:r>
      <w:r>
        <w:rPr>
          <w:spacing w:val="-8"/>
          <w:sz w:val="22"/>
        </w:rPr>
        <w:t> </w:t>
      </w:r>
      <w:r>
        <w:rPr>
          <w:spacing w:val="-6"/>
          <w:sz w:val="22"/>
        </w:rPr>
        <w:t>i</w:t>
      </w:r>
      <w:r>
        <w:rPr>
          <w:spacing w:val="-6"/>
          <w:sz w:val="22"/>
        </w:rPr>
        <w:t>t</w:t>
      </w:r>
      <w:r>
        <w:rPr>
          <w:spacing w:val="-6"/>
          <w:sz w:val="22"/>
        </w:rPr>
        <w:t> </w:t>
      </w:r>
      <w:r>
        <w:rPr>
          <w:w w:val="90"/>
          <w:sz w:val="22"/>
        </w:rPr>
        <w:t>more difficult to get started than Python, which takes longer to mas</w:t>
      </w:r>
      <w:r>
        <w:rPr>
          <w:w w:val="90"/>
          <w:sz w:val="22"/>
        </w:rPr>
        <w:softHyphen/>
      </w:r>
      <w:r>
        <w:rPr>
          <w:w w:val="90"/>
          <w:sz w:val="22"/>
        </w:rPr>
      </w:r>
      <w:r>
        <w:rPr>
          <w:spacing w:val="-4"/>
          <w:sz w:val="22"/>
        </w:rPr>
        <w:t>ter</w:t>
      </w:r>
      <w:r>
        <w:rPr>
          <w:spacing w:val="-9"/>
          <w:sz w:val="22"/>
        </w:rPr>
        <w:t> </w:t>
      </w:r>
      <w:r>
        <w:rPr>
          <w:spacing w:val="-4"/>
          <w:sz w:val="22"/>
        </w:rPr>
        <w:t>since</w:t>
      </w:r>
      <w:r>
        <w:rPr>
          <w:spacing w:val="-9"/>
          <w:sz w:val="22"/>
        </w:rPr>
        <w:t> </w:t>
      </w:r>
      <w:r>
        <w:rPr>
          <w:spacing w:val="-4"/>
          <w:sz w:val="22"/>
        </w:rPr>
        <w:t>there</w:t>
      </w:r>
      <w:r>
        <w:rPr>
          <w:spacing w:val="-9"/>
          <w:sz w:val="22"/>
        </w:rPr>
        <w:t> </w:t>
      </w:r>
      <w:r>
        <w:rPr>
          <w:spacing w:val="-4"/>
          <w:sz w:val="22"/>
        </w:rPr>
        <w:t>is</w:t>
      </w:r>
      <w:r>
        <w:rPr>
          <w:spacing w:val="-9"/>
          <w:sz w:val="22"/>
        </w:rPr>
        <w:t> </w:t>
      </w:r>
      <w:r>
        <w:rPr>
          <w:spacing w:val="-4"/>
          <w:sz w:val="22"/>
        </w:rPr>
        <w:t>more</w:t>
      </w:r>
      <w:r>
        <w:rPr>
          <w:spacing w:val="-9"/>
          <w:sz w:val="22"/>
        </w:rPr>
        <w:t> </w:t>
      </w:r>
      <w:r>
        <w:rPr>
          <w:spacing w:val="-4"/>
          <w:sz w:val="22"/>
        </w:rPr>
        <w:t>to</w:t>
      </w:r>
      <w:r>
        <w:rPr>
          <w:spacing w:val="-9"/>
          <w:sz w:val="22"/>
        </w:rPr>
        <w:t> </w:t>
      </w:r>
      <w:r>
        <w:rPr>
          <w:spacing w:val="-4"/>
          <w:sz w:val="22"/>
        </w:rPr>
        <w:t>understand.</w:t>
      </w:r>
    </w:p>
    <w:p>
      <w:pPr>
        <w:pStyle w:val="ListParagraph"/>
        <w:numPr>
          <w:ilvl w:val="0"/>
          <w:numId w:val="40"/>
        </w:numPr>
        <w:tabs>
          <w:tab w:pos="658" w:val="left" w:leader="none"/>
        </w:tabs>
        <w:spacing w:line="225" w:lineRule="auto" w:before="145" w:after="0"/>
        <w:ind w:left="658" w:right="175" w:hanging="240"/>
        <w:jc w:val="both"/>
        <w:rPr>
          <w:sz w:val="22"/>
        </w:rPr>
      </w:pPr>
      <w:r>
        <w:rPr>
          <w:spacing w:val="-6"/>
          <w:sz w:val="22"/>
        </w:rPr>
        <w:t>When compared to Python, Go is the new kid on the block, and i</w:t>
      </w:r>
      <w:r>
        <w:rPr>
          <w:spacing w:val="-6"/>
          <w:sz w:val="22"/>
        </w:rPr>
        <w:t>t</w:t>
      </w:r>
      <w:r>
        <w:rPr>
          <w:spacing w:val="-6"/>
          <w:sz w:val="22"/>
        </w:rPr>
        <w:t> </w:t>
      </w:r>
      <w:r>
        <w:rPr>
          <w:spacing w:val="-8"/>
          <w:sz w:val="22"/>
        </w:rPr>
        <w:t>was</w:t>
      </w:r>
      <w:r>
        <w:rPr>
          <w:spacing w:val="-3"/>
          <w:sz w:val="22"/>
        </w:rPr>
        <w:t> </w:t>
      </w:r>
      <w:r>
        <w:rPr>
          <w:spacing w:val="-8"/>
          <w:sz w:val="22"/>
        </w:rPr>
        <w:t>built</w:t>
      </w:r>
      <w:r>
        <w:rPr>
          <w:spacing w:val="-3"/>
          <w:sz w:val="22"/>
        </w:rPr>
        <w:t> </w:t>
      </w:r>
      <w:r>
        <w:rPr>
          <w:spacing w:val="-8"/>
          <w:sz w:val="22"/>
        </w:rPr>
        <w:t>to</w:t>
      </w:r>
      <w:r>
        <w:rPr>
          <w:spacing w:val="-3"/>
          <w:sz w:val="22"/>
        </w:rPr>
        <w:t> </w:t>
      </w:r>
      <w:r>
        <w:rPr>
          <w:spacing w:val="-8"/>
          <w:sz w:val="22"/>
        </w:rPr>
        <w:t>be</w:t>
      </w:r>
      <w:r>
        <w:rPr>
          <w:spacing w:val="-3"/>
          <w:sz w:val="22"/>
        </w:rPr>
        <w:t> </w:t>
      </w:r>
      <w:r>
        <w:rPr>
          <w:spacing w:val="-8"/>
          <w:sz w:val="22"/>
        </w:rPr>
        <w:t>quick.</w:t>
      </w:r>
      <w:r>
        <w:rPr>
          <w:spacing w:val="-3"/>
          <w:sz w:val="22"/>
        </w:rPr>
        <w:t> </w:t>
      </w:r>
      <w:r>
        <w:rPr>
          <w:spacing w:val="-8"/>
          <w:sz w:val="22"/>
        </w:rPr>
        <w:t>Python</w:t>
      </w:r>
      <w:r>
        <w:rPr>
          <w:spacing w:val="-3"/>
          <w:sz w:val="22"/>
        </w:rPr>
        <w:t> </w:t>
      </w:r>
      <w:r>
        <w:rPr>
          <w:spacing w:val="-8"/>
          <w:sz w:val="22"/>
        </w:rPr>
        <w:t>is</w:t>
      </w:r>
      <w:r>
        <w:rPr>
          <w:spacing w:val="-3"/>
          <w:sz w:val="22"/>
        </w:rPr>
        <w:t> </w:t>
      </w:r>
      <w:r>
        <w:rPr>
          <w:spacing w:val="-8"/>
          <w:sz w:val="22"/>
        </w:rPr>
        <w:t>slower</w:t>
      </w:r>
      <w:r>
        <w:rPr>
          <w:spacing w:val="-3"/>
          <w:sz w:val="22"/>
        </w:rPr>
        <w:t> </w:t>
      </w:r>
      <w:r>
        <w:rPr>
          <w:spacing w:val="-8"/>
          <w:sz w:val="22"/>
        </w:rPr>
        <w:t>than</w:t>
      </w:r>
      <w:r>
        <w:rPr>
          <w:spacing w:val="-3"/>
          <w:sz w:val="22"/>
        </w:rPr>
        <w:t> </w:t>
      </w:r>
      <w:r>
        <w:rPr>
          <w:spacing w:val="-8"/>
          <w:sz w:val="22"/>
        </w:rPr>
        <w:t>Go.</w:t>
      </w:r>
      <w:r>
        <w:rPr>
          <w:spacing w:val="-3"/>
          <w:sz w:val="22"/>
        </w:rPr>
        <w:t> </w:t>
      </w:r>
      <w:r>
        <w:rPr>
          <w:spacing w:val="-8"/>
          <w:sz w:val="22"/>
        </w:rPr>
        <w:t>Much</w:t>
      </w:r>
      <w:r>
        <w:rPr>
          <w:spacing w:val="-3"/>
          <w:sz w:val="22"/>
        </w:rPr>
        <w:t> </w:t>
      </w:r>
      <w:r>
        <w:rPr>
          <w:spacing w:val="-8"/>
          <w:sz w:val="22"/>
        </w:rPr>
        <w:t>quicker.</w:t>
      </w:r>
    </w:p>
    <w:p>
      <w:pPr>
        <w:pStyle w:val="ListParagraph"/>
        <w:numPr>
          <w:ilvl w:val="0"/>
          <w:numId w:val="40"/>
        </w:numPr>
        <w:tabs>
          <w:tab w:pos="658" w:val="left" w:leader="none"/>
        </w:tabs>
        <w:spacing w:line="225" w:lineRule="auto" w:before="142" w:after="0"/>
        <w:ind w:left="658" w:right="176" w:hanging="240"/>
        <w:jc w:val="both"/>
        <w:rPr>
          <w:sz w:val="22"/>
        </w:rPr>
      </w:pPr>
      <w:r>
        <w:rPr>
          <w:spacing w:val="-4"/>
          <w:sz w:val="22"/>
        </w:rPr>
        <w:t>Python</w:t>
      </w:r>
      <w:r>
        <w:rPr>
          <w:spacing w:val="-9"/>
          <w:sz w:val="22"/>
        </w:rPr>
        <w:t> </w:t>
      </w:r>
      <w:r>
        <w:rPr>
          <w:spacing w:val="-4"/>
          <w:sz w:val="22"/>
        </w:rPr>
        <w:t>is</w:t>
      </w:r>
      <w:r>
        <w:rPr>
          <w:spacing w:val="-9"/>
          <w:sz w:val="22"/>
        </w:rPr>
        <w:t> </w:t>
      </w:r>
      <w:r>
        <w:rPr>
          <w:spacing w:val="-4"/>
          <w:sz w:val="22"/>
        </w:rPr>
        <w:t>popular</w:t>
      </w:r>
      <w:r>
        <w:rPr>
          <w:spacing w:val="-9"/>
          <w:sz w:val="22"/>
        </w:rPr>
        <w:t> </w:t>
      </w:r>
      <w:r>
        <w:rPr>
          <w:spacing w:val="-4"/>
          <w:sz w:val="22"/>
        </w:rPr>
        <w:t>in</w:t>
      </w:r>
      <w:r>
        <w:rPr>
          <w:spacing w:val="-9"/>
          <w:sz w:val="22"/>
        </w:rPr>
        <w:t> </w:t>
      </w:r>
      <w:r>
        <w:rPr>
          <w:spacing w:val="-4"/>
          <w:sz w:val="22"/>
        </w:rPr>
        <w:t>data</w:t>
      </w:r>
      <w:r>
        <w:rPr>
          <w:spacing w:val="-9"/>
          <w:sz w:val="22"/>
        </w:rPr>
        <w:t> </w:t>
      </w:r>
      <w:r>
        <w:rPr>
          <w:spacing w:val="-4"/>
          <w:sz w:val="22"/>
        </w:rPr>
        <w:t>science,</w:t>
      </w:r>
      <w:r>
        <w:rPr>
          <w:spacing w:val="-9"/>
          <w:sz w:val="22"/>
        </w:rPr>
        <w:t> </w:t>
      </w:r>
      <w:r>
        <w:rPr>
          <w:spacing w:val="-4"/>
          <w:sz w:val="22"/>
        </w:rPr>
        <w:t>whereas</w:t>
      </w:r>
      <w:r>
        <w:rPr>
          <w:spacing w:val="-9"/>
          <w:sz w:val="22"/>
        </w:rPr>
        <w:t> </w:t>
      </w:r>
      <w:r>
        <w:rPr>
          <w:spacing w:val="-4"/>
          <w:sz w:val="22"/>
        </w:rPr>
        <w:t>Go</w:t>
      </w:r>
      <w:r>
        <w:rPr>
          <w:spacing w:val="-9"/>
          <w:sz w:val="22"/>
        </w:rPr>
        <w:t> </w:t>
      </w:r>
      <w:r>
        <w:rPr>
          <w:spacing w:val="-4"/>
          <w:sz w:val="22"/>
        </w:rPr>
        <w:t>is</w:t>
      </w:r>
      <w:r>
        <w:rPr>
          <w:spacing w:val="-9"/>
          <w:sz w:val="22"/>
        </w:rPr>
        <w:t> </w:t>
      </w:r>
      <w:r>
        <w:rPr>
          <w:spacing w:val="-4"/>
          <w:sz w:val="22"/>
        </w:rPr>
        <w:t>ideal</w:t>
      </w:r>
      <w:r>
        <w:rPr>
          <w:spacing w:val="-9"/>
          <w:sz w:val="22"/>
        </w:rPr>
        <w:t> </w:t>
      </w:r>
      <w:r>
        <w:rPr>
          <w:spacing w:val="-4"/>
          <w:sz w:val="22"/>
        </w:rPr>
        <w:t>for</w:t>
      </w:r>
      <w:r>
        <w:rPr>
          <w:spacing w:val="-9"/>
          <w:sz w:val="22"/>
        </w:rPr>
        <w:t> </w:t>
      </w:r>
      <w:r>
        <w:rPr>
          <w:spacing w:val="-4"/>
          <w:sz w:val="22"/>
        </w:rPr>
        <w:t>syste</w:t>
      </w:r>
      <w:r>
        <w:rPr>
          <w:spacing w:val="-4"/>
          <w:sz w:val="22"/>
        </w:rPr>
        <w:t>m</w:t>
      </w:r>
      <w:r>
        <w:rPr>
          <w:spacing w:val="-4"/>
          <w:sz w:val="22"/>
        </w:rPr>
        <w:t> </w:t>
      </w:r>
      <w:r>
        <w:rPr>
          <w:spacing w:val="-2"/>
          <w:sz w:val="22"/>
        </w:rPr>
        <w:t>development.</w:t>
      </w:r>
    </w:p>
    <w:p>
      <w:pPr>
        <w:pStyle w:val="ListParagraph"/>
        <w:spacing w:after="0" w:line="225" w:lineRule="auto"/>
        <w:jc w:val="both"/>
        <w:rPr>
          <w:sz w:val="22"/>
        </w:rPr>
        <w:sectPr>
          <w:pgSz w:w="8850" w:h="13270"/>
          <w:pgMar w:header="682" w:footer="0" w:top="920" w:bottom="280" w:left="992" w:right="992"/>
        </w:sectPr>
      </w:pPr>
    </w:p>
    <w:p>
      <w:pPr>
        <w:pStyle w:val="BodyText"/>
        <w:spacing w:before="45"/>
      </w:pPr>
    </w:p>
    <w:p>
      <w:pPr>
        <w:pStyle w:val="ListParagraph"/>
        <w:numPr>
          <w:ilvl w:val="0"/>
          <w:numId w:val="40"/>
        </w:numPr>
        <w:tabs>
          <w:tab w:pos="658" w:val="left" w:leader="none"/>
        </w:tabs>
        <w:spacing w:line="225" w:lineRule="auto" w:before="0" w:after="0"/>
        <w:ind w:left="658" w:right="175" w:hanging="240"/>
        <w:jc w:val="both"/>
        <w:rPr>
          <w:sz w:val="22"/>
        </w:rPr>
      </w:pPr>
      <w:bookmarkStart w:name="_bookmark632" w:id="1017"/>
      <w:bookmarkEnd w:id="1017"/>
      <w:r>
        <w:rPr/>
      </w:r>
      <w:r>
        <w:rPr>
          <w:w w:val="90"/>
          <w:sz w:val="22"/>
        </w:rPr>
        <w:t>Python, as the senior language, has a larger library and communit</w:t>
      </w:r>
      <w:r>
        <w:rPr>
          <w:w w:val="90"/>
          <w:sz w:val="22"/>
        </w:rPr>
        <w:t>y</w:t>
      </w:r>
      <w:r>
        <w:rPr>
          <w:w w:val="90"/>
          <w:sz w:val="22"/>
        </w:rPr>
        <w:t> </w:t>
      </w:r>
      <w:r>
        <w:rPr>
          <w:sz w:val="22"/>
        </w:rPr>
        <w:t>established</w:t>
      </w:r>
      <w:r>
        <w:rPr>
          <w:spacing w:val="-14"/>
          <w:sz w:val="22"/>
        </w:rPr>
        <w:t> </w:t>
      </w:r>
      <w:r>
        <w:rPr>
          <w:sz w:val="22"/>
        </w:rPr>
        <w:t>around</w:t>
      </w:r>
      <w:r>
        <w:rPr>
          <w:spacing w:val="-14"/>
          <w:sz w:val="22"/>
        </w:rPr>
        <w:t> </w:t>
      </w:r>
      <w:r>
        <w:rPr>
          <w:sz w:val="22"/>
        </w:rPr>
        <w:t>it.</w:t>
      </w:r>
    </w:p>
    <w:p>
      <w:pPr>
        <w:pStyle w:val="ListParagraph"/>
        <w:numPr>
          <w:ilvl w:val="0"/>
          <w:numId w:val="40"/>
        </w:numPr>
        <w:tabs>
          <w:tab w:pos="658" w:val="left" w:leader="none"/>
        </w:tabs>
        <w:spacing w:line="225" w:lineRule="auto" w:before="142" w:after="0"/>
        <w:ind w:left="658" w:right="175" w:hanging="240"/>
        <w:jc w:val="both"/>
        <w:rPr>
          <w:sz w:val="22"/>
        </w:rPr>
      </w:pPr>
      <w:r>
        <w:rPr>
          <w:spacing w:val="-6"/>
          <w:sz w:val="22"/>
        </w:rPr>
        <w:t>Python’s dynamic typing may make it superior than Go for rapi</w:t>
      </w:r>
      <w:r>
        <w:rPr>
          <w:spacing w:val="-6"/>
          <w:sz w:val="22"/>
        </w:rPr>
        <w:t>d</w:t>
      </w:r>
      <w:r>
        <w:rPr>
          <w:spacing w:val="-6"/>
          <w:sz w:val="22"/>
        </w:rPr>
        <w:t> </w:t>
      </w:r>
      <w:r>
        <w:rPr>
          <w:spacing w:val="-2"/>
          <w:sz w:val="22"/>
        </w:rPr>
        <w:t>prototyping.</w:t>
      </w:r>
    </w:p>
    <w:p>
      <w:pPr>
        <w:pStyle w:val="ListParagraph"/>
        <w:numPr>
          <w:ilvl w:val="0"/>
          <w:numId w:val="40"/>
        </w:numPr>
        <w:tabs>
          <w:tab w:pos="658" w:val="left" w:leader="none"/>
        </w:tabs>
        <w:spacing w:line="225" w:lineRule="auto" w:before="142" w:after="0"/>
        <w:ind w:left="658" w:right="175" w:hanging="240"/>
        <w:jc w:val="both"/>
        <w:rPr>
          <w:sz w:val="22"/>
        </w:rPr>
      </w:pPr>
      <w:r>
        <w:rPr>
          <w:w w:val="90"/>
          <w:sz w:val="22"/>
        </w:rPr>
        <w:t>With Go, it may be easier to execute apps at scale. Google designe</w:t>
      </w:r>
      <w:r>
        <w:rPr>
          <w:w w:val="90"/>
          <w:sz w:val="22"/>
        </w:rPr>
        <w:t>d</w:t>
      </w:r>
      <w:r>
        <w:rPr>
          <w:w w:val="90"/>
          <w:sz w:val="22"/>
        </w:rPr>
        <w:t> </w:t>
      </w:r>
      <w:r>
        <w:rPr>
          <w:spacing w:val="-6"/>
          <w:sz w:val="22"/>
        </w:rPr>
        <w:t>Go</w:t>
      </w:r>
      <w:r>
        <w:rPr>
          <w:spacing w:val="-8"/>
          <w:sz w:val="22"/>
        </w:rPr>
        <w:t> </w:t>
      </w:r>
      <w:r>
        <w:rPr>
          <w:spacing w:val="-6"/>
          <w:sz w:val="22"/>
        </w:rPr>
        <w:t>to</w:t>
      </w:r>
      <w:r>
        <w:rPr>
          <w:spacing w:val="-8"/>
          <w:sz w:val="22"/>
        </w:rPr>
        <w:t> </w:t>
      </w:r>
      <w:r>
        <w:rPr>
          <w:spacing w:val="-6"/>
          <w:sz w:val="22"/>
        </w:rPr>
        <w:t>address</w:t>
      </w:r>
      <w:r>
        <w:rPr>
          <w:spacing w:val="-8"/>
          <w:sz w:val="22"/>
        </w:rPr>
        <w:t> </w:t>
      </w:r>
      <w:r>
        <w:rPr>
          <w:spacing w:val="-6"/>
          <w:sz w:val="22"/>
        </w:rPr>
        <w:t>issues</w:t>
      </w:r>
      <w:r>
        <w:rPr>
          <w:spacing w:val="-7"/>
          <w:sz w:val="22"/>
        </w:rPr>
        <w:t> </w:t>
      </w:r>
      <w:r>
        <w:rPr>
          <w:spacing w:val="-6"/>
          <w:sz w:val="22"/>
        </w:rPr>
        <w:t>on</w:t>
      </w:r>
      <w:r>
        <w:rPr>
          <w:spacing w:val="-8"/>
          <w:sz w:val="22"/>
        </w:rPr>
        <w:t> </w:t>
      </w:r>
      <w:r>
        <w:rPr>
          <w:spacing w:val="-6"/>
          <w:sz w:val="22"/>
        </w:rPr>
        <w:t>a</w:t>
      </w:r>
      <w:r>
        <w:rPr>
          <w:spacing w:val="-8"/>
          <w:sz w:val="22"/>
        </w:rPr>
        <w:t> </w:t>
      </w:r>
      <w:r>
        <w:rPr>
          <w:spacing w:val="-6"/>
          <w:sz w:val="22"/>
        </w:rPr>
        <w:t>Google-sized</w:t>
      </w:r>
      <w:r>
        <w:rPr>
          <w:spacing w:val="-8"/>
          <w:sz w:val="22"/>
        </w:rPr>
        <w:t> </w:t>
      </w:r>
      <w:r>
        <w:rPr>
          <w:spacing w:val="-6"/>
          <w:sz w:val="22"/>
        </w:rPr>
        <w:t>scale,</w:t>
      </w:r>
      <w:r>
        <w:rPr>
          <w:spacing w:val="-7"/>
          <w:sz w:val="22"/>
        </w:rPr>
        <w:t> </w:t>
      </w:r>
      <w:r>
        <w:rPr>
          <w:spacing w:val="-6"/>
          <w:sz w:val="22"/>
        </w:rPr>
        <w:t>making</w:t>
      </w:r>
      <w:r>
        <w:rPr>
          <w:spacing w:val="-8"/>
          <w:sz w:val="22"/>
        </w:rPr>
        <w:t> </w:t>
      </w:r>
      <w:r>
        <w:rPr>
          <w:spacing w:val="-6"/>
          <w:sz w:val="22"/>
        </w:rPr>
        <w:t>it</w:t>
      </w:r>
      <w:r>
        <w:rPr>
          <w:spacing w:val="-8"/>
          <w:sz w:val="22"/>
        </w:rPr>
        <w:t> </w:t>
      </w:r>
      <w:r>
        <w:rPr>
          <w:spacing w:val="-6"/>
          <w:sz w:val="22"/>
        </w:rPr>
        <w:t>perfect</w:t>
      </w:r>
      <w:r>
        <w:rPr>
          <w:spacing w:val="-8"/>
          <w:sz w:val="22"/>
        </w:rPr>
        <w:t> </w:t>
      </w:r>
      <w:r>
        <w:rPr>
          <w:spacing w:val="-6"/>
          <w:sz w:val="22"/>
        </w:rPr>
        <w:t>fo</w:t>
      </w:r>
      <w:r>
        <w:rPr>
          <w:spacing w:val="-6"/>
          <w:sz w:val="22"/>
        </w:rPr>
        <w:t>r</w:t>
      </w:r>
      <w:r>
        <w:rPr>
          <w:spacing w:val="-6"/>
          <w:sz w:val="22"/>
        </w:rPr>
        <w:t> </w:t>
      </w:r>
      <w:r>
        <w:rPr>
          <w:w w:val="90"/>
          <w:sz w:val="22"/>
        </w:rPr>
        <w:t>working on big concurrent applications. Concurrency, or the abilit</w:t>
      </w:r>
      <w:r>
        <w:rPr>
          <w:w w:val="90"/>
          <w:sz w:val="22"/>
        </w:rPr>
        <w:t>y</w:t>
      </w:r>
      <w:r>
        <w:rPr>
          <w:w w:val="90"/>
          <w:sz w:val="22"/>
        </w:rPr>
        <w:t> to</w:t>
      </w:r>
      <w:r>
        <w:rPr>
          <w:spacing w:val="-4"/>
          <w:w w:val="90"/>
          <w:sz w:val="22"/>
        </w:rPr>
        <w:t> </w:t>
      </w:r>
      <w:r>
        <w:rPr>
          <w:w w:val="90"/>
          <w:sz w:val="22"/>
        </w:rPr>
        <w:t>run</w:t>
      </w:r>
      <w:r>
        <w:rPr>
          <w:spacing w:val="-4"/>
          <w:w w:val="90"/>
          <w:sz w:val="22"/>
        </w:rPr>
        <w:t> </w:t>
      </w:r>
      <w:r>
        <w:rPr>
          <w:w w:val="90"/>
          <w:sz w:val="22"/>
        </w:rPr>
        <w:t>more</w:t>
      </w:r>
      <w:r>
        <w:rPr>
          <w:spacing w:val="-4"/>
          <w:w w:val="90"/>
          <w:sz w:val="22"/>
        </w:rPr>
        <w:t> </w:t>
      </w:r>
      <w:r>
        <w:rPr>
          <w:w w:val="90"/>
          <w:sz w:val="22"/>
        </w:rPr>
        <w:t>than</w:t>
      </w:r>
      <w:r>
        <w:rPr>
          <w:spacing w:val="-4"/>
          <w:w w:val="90"/>
          <w:sz w:val="22"/>
        </w:rPr>
        <w:t> </w:t>
      </w:r>
      <w:r>
        <w:rPr>
          <w:w w:val="90"/>
          <w:sz w:val="22"/>
        </w:rPr>
        <w:t>one</w:t>
      </w:r>
      <w:r>
        <w:rPr>
          <w:spacing w:val="-4"/>
          <w:w w:val="90"/>
          <w:sz w:val="22"/>
        </w:rPr>
        <w:t> </w:t>
      </w:r>
      <w:r>
        <w:rPr>
          <w:w w:val="90"/>
          <w:sz w:val="22"/>
        </w:rPr>
        <w:t>program/task</w:t>
      </w:r>
      <w:r>
        <w:rPr>
          <w:spacing w:val="-4"/>
          <w:w w:val="90"/>
          <w:sz w:val="22"/>
        </w:rPr>
        <w:t> </w:t>
      </w:r>
      <w:r>
        <w:rPr>
          <w:w w:val="90"/>
          <w:sz w:val="22"/>
        </w:rPr>
        <w:t>at</w:t>
      </w:r>
      <w:r>
        <w:rPr>
          <w:spacing w:val="-4"/>
          <w:w w:val="90"/>
          <w:sz w:val="22"/>
        </w:rPr>
        <w:t> </w:t>
      </w:r>
      <w:r>
        <w:rPr>
          <w:w w:val="90"/>
          <w:sz w:val="22"/>
        </w:rPr>
        <w:t>the</w:t>
      </w:r>
      <w:r>
        <w:rPr>
          <w:spacing w:val="-4"/>
          <w:w w:val="90"/>
          <w:sz w:val="22"/>
        </w:rPr>
        <w:t> </w:t>
      </w:r>
      <w:r>
        <w:rPr>
          <w:w w:val="90"/>
          <w:sz w:val="22"/>
        </w:rPr>
        <w:t>same</w:t>
      </w:r>
      <w:r>
        <w:rPr>
          <w:spacing w:val="-4"/>
          <w:w w:val="90"/>
          <w:sz w:val="22"/>
        </w:rPr>
        <w:t> </w:t>
      </w:r>
      <w:r>
        <w:rPr>
          <w:w w:val="90"/>
          <w:sz w:val="22"/>
        </w:rPr>
        <w:t>time,</w:t>
      </w:r>
      <w:r>
        <w:rPr>
          <w:spacing w:val="-4"/>
          <w:w w:val="90"/>
          <w:sz w:val="22"/>
        </w:rPr>
        <w:t> </w:t>
      </w:r>
      <w:r>
        <w:rPr>
          <w:w w:val="90"/>
          <w:sz w:val="22"/>
        </w:rPr>
        <w:t>is</w:t>
      </w:r>
      <w:r>
        <w:rPr>
          <w:spacing w:val="-4"/>
          <w:w w:val="90"/>
          <w:sz w:val="22"/>
        </w:rPr>
        <w:t> </w:t>
      </w:r>
      <w:r>
        <w:rPr>
          <w:w w:val="90"/>
          <w:sz w:val="22"/>
        </w:rPr>
        <w:t>supported</w:t>
      </w:r>
      <w:r>
        <w:rPr>
          <w:spacing w:val="-4"/>
          <w:w w:val="90"/>
          <w:sz w:val="22"/>
        </w:rPr>
        <w:t> </w:t>
      </w:r>
      <w:r>
        <w:rPr>
          <w:w w:val="90"/>
          <w:sz w:val="22"/>
        </w:rPr>
        <w:t>b</w:t>
      </w:r>
      <w:r>
        <w:rPr>
          <w:w w:val="90"/>
          <w:sz w:val="22"/>
        </w:rPr>
        <w:t>y</w:t>
      </w:r>
      <w:r>
        <w:rPr>
          <w:w w:val="90"/>
          <w:sz w:val="22"/>
        </w:rPr>
        <w:t> </w:t>
      </w:r>
      <w:r>
        <w:rPr>
          <w:spacing w:val="-4"/>
          <w:sz w:val="22"/>
        </w:rPr>
        <w:t>Go.</w:t>
      </w:r>
      <w:r>
        <w:rPr>
          <w:spacing w:val="-7"/>
          <w:sz w:val="22"/>
        </w:rPr>
        <w:t> </w:t>
      </w:r>
      <w:r>
        <w:rPr>
          <w:spacing w:val="-4"/>
          <w:sz w:val="22"/>
        </w:rPr>
        <w:t>Python,</w:t>
      </w:r>
      <w:r>
        <w:rPr>
          <w:spacing w:val="-7"/>
          <w:sz w:val="22"/>
        </w:rPr>
        <w:t> </w:t>
      </w:r>
      <w:r>
        <w:rPr>
          <w:spacing w:val="-4"/>
          <w:sz w:val="22"/>
        </w:rPr>
        <w:t>meanwhile,</w:t>
      </w:r>
      <w:r>
        <w:rPr>
          <w:spacing w:val="-7"/>
          <w:sz w:val="22"/>
        </w:rPr>
        <w:t> </w:t>
      </w:r>
      <w:r>
        <w:rPr>
          <w:spacing w:val="-4"/>
          <w:sz w:val="22"/>
        </w:rPr>
        <w:t>does</w:t>
      </w:r>
      <w:r>
        <w:rPr>
          <w:spacing w:val="-7"/>
          <w:sz w:val="22"/>
        </w:rPr>
        <w:t> </w:t>
      </w:r>
      <w:r>
        <w:rPr>
          <w:spacing w:val="-4"/>
          <w:sz w:val="22"/>
        </w:rPr>
        <w:t>not.</w:t>
      </w:r>
    </w:p>
    <w:p>
      <w:pPr>
        <w:pStyle w:val="Heading3"/>
        <w:spacing w:before="229"/>
      </w:pPr>
      <w:r>
        <w:rPr/>
        <mc:AlternateContent>
          <mc:Choice Requires="wps">
            <w:drawing>
              <wp:anchor distT="0" distB="0" distL="0" distR="0" allowOverlap="1" layoutInCell="1" locked="0" behindDoc="1" simplePos="0" relativeHeight="487801344">
                <wp:simplePos x="0" y="0"/>
                <wp:positionH relativeFrom="page">
                  <wp:posOffset>742950</wp:posOffset>
                </wp:positionH>
                <wp:positionV relativeFrom="paragraph">
                  <wp:posOffset>341216</wp:posOffset>
                </wp:positionV>
                <wp:extent cx="4130675" cy="1270"/>
                <wp:effectExtent l="0" t="0" r="0" b="0"/>
                <wp:wrapTopAndBottom/>
                <wp:docPr id="524" name="Graphic 524"/>
                <wp:cNvGraphicFramePr>
                  <a:graphicFrameLocks/>
                </wp:cNvGraphicFramePr>
                <a:graphic>
                  <a:graphicData uri="http://schemas.microsoft.com/office/word/2010/wordprocessingShape">
                    <wps:wsp>
                      <wps:cNvPr id="524" name="Graphic 524"/>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867458pt;width:325.25pt;height:.1pt;mso-position-horizontal-relative:page;mso-position-vertical-relative:paragraph;z-index:-15515136;mso-wrap-distance-left:0;mso-wrap-distance-right:0" id="docshape487" coordorigin="1170,537" coordsize="6505,0" path="m1170,537l7674,537e" filled="false" stroked="true" strokeweight=".5pt" strokecolor="#000000">
                <v:path arrowok="t"/>
                <v:stroke dashstyle="solid"/>
                <w10:wrap type="topAndBottom"/>
              </v:shape>
            </w:pict>
          </mc:Fallback>
        </mc:AlternateContent>
      </w:r>
      <w:r>
        <w:rPr/>
        <w:t>IS</w:t>
      </w:r>
      <w:r>
        <w:rPr>
          <w:spacing w:val="2"/>
        </w:rPr>
        <w:t> </w:t>
      </w:r>
      <w:r>
        <w:rPr/>
        <w:t>Go</w:t>
      </w:r>
      <w:r>
        <w:rPr>
          <w:spacing w:val="3"/>
        </w:rPr>
        <w:t> </w:t>
      </w:r>
      <w:r>
        <w:rPr/>
        <w:t>AN</w:t>
      </w:r>
      <w:r>
        <w:rPr>
          <w:spacing w:val="2"/>
        </w:rPr>
        <w:t> </w:t>
      </w:r>
      <w:r>
        <w:rPr/>
        <w:t>OBJECT-ORIENTED</w:t>
      </w:r>
      <w:r>
        <w:rPr>
          <w:spacing w:val="3"/>
        </w:rPr>
        <w:t> </w:t>
      </w:r>
      <w:r>
        <w:rPr/>
        <w:t>PROGRAMMING</w:t>
      </w:r>
      <w:r>
        <w:rPr>
          <w:spacing w:val="2"/>
        </w:rPr>
        <w:t> </w:t>
      </w:r>
      <w:r>
        <w:rPr>
          <w:spacing w:val="-2"/>
        </w:rPr>
        <w:t>LANGUAGE?</w:t>
      </w:r>
    </w:p>
    <w:p>
      <w:pPr>
        <w:pStyle w:val="BodyText"/>
        <w:spacing w:line="225" w:lineRule="auto" w:before="23"/>
        <w:ind w:left="177" w:right="174"/>
        <w:jc w:val="both"/>
      </w:pPr>
      <w:r>
        <w:rPr>
          <w:spacing w:val="-4"/>
          <w:w w:val="90"/>
        </w:rPr>
        <w:t>Both yes and no. There is no type hierarchy in Go, despite the fact that it con</w:t>
      </w:r>
      <w:r>
        <w:rPr>
          <w:spacing w:val="-4"/>
          <w:w w:val="90"/>
        </w:rPr>
        <w:softHyphen/>
      </w:r>
      <w:r>
        <w:rPr>
          <w:spacing w:val="-4"/>
          <w:w w:val="90"/>
        </w:rPr>
      </w:r>
      <w:r>
        <w:rPr>
          <w:w w:val="90"/>
        </w:rPr>
        <w:t>tains types and functions and supports object-oriented programming. Th</w:t>
      </w:r>
      <w:r>
        <w:rPr>
          <w:w w:val="90"/>
        </w:rPr>
        <w:t>e</w:t>
      </w:r>
      <w:r>
        <w:rPr>
          <w:w w:val="90"/>
        </w:rPr>
        <w:t> </w:t>
      </w:r>
      <w:r>
        <w:rPr>
          <w:w w:val="85"/>
        </w:rPr>
        <w:t>idea of “interface” in Go offers a distinct approach that we feel is easier to us</w:t>
      </w:r>
      <w:r>
        <w:rPr>
          <w:w w:val="85"/>
        </w:rPr>
        <w:t>e</w:t>
      </w:r>
      <w:r>
        <w:rPr>
          <w:w w:val="85"/>
        </w:rPr>
        <w:t> </w:t>
      </w:r>
      <w:r>
        <w:rPr>
          <w:w w:val="90"/>
        </w:rPr>
        <w:t>and</w:t>
      </w:r>
      <w:r>
        <w:rPr>
          <w:spacing w:val="-9"/>
          <w:w w:val="90"/>
        </w:rPr>
        <w:t> </w:t>
      </w:r>
      <w:r>
        <w:rPr>
          <w:w w:val="90"/>
        </w:rPr>
        <w:t>more</w:t>
      </w:r>
      <w:r>
        <w:rPr>
          <w:spacing w:val="-8"/>
          <w:w w:val="90"/>
        </w:rPr>
        <w:t> </w:t>
      </w:r>
      <w:r>
        <w:rPr>
          <w:w w:val="90"/>
        </w:rPr>
        <w:t>generic</w:t>
      </w:r>
      <w:r>
        <w:rPr>
          <w:spacing w:val="-8"/>
          <w:w w:val="90"/>
        </w:rPr>
        <w:t> </w:t>
      </w:r>
      <w:r>
        <w:rPr>
          <w:w w:val="90"/>
        </w:rPr>
        <w:t>in</w:t>
      </w:r>
      <w:r>
        <w:rPr>
          <w:spacing w:val="-8"/>
          <w:w w:val="90"/>
        </w:rPr>
        <w:t> </w:t>
      </w:r>
      <w:r>
        <w:rPr>
          <w:w w:val="90"/>
        </w:rPr>
        <w:t>certain</w:t>
      </w:r>
      <w:r>
        <w:rPr>
          <w:spacing w:val="-9"/>
          <w:w w:val="90"/>
        </w:rPr>
        <w:t> </w:t>
      </w:r>
      <w:r>
        <w:rPr>
          <w:w w:val="90"/>
        </w:rPr>
        <w:t>aspects.</w:t>
      </w:r>
      <w:r>
        <w:rPr>
          <w:spacing w:val="-8"/>
          <w:w w:val="90"/>
        </w:rPr>
        <w:t> </w:t>
      </w:r>
      <w:r>
        <w:rPr>
          <w:w w:val="90"/>
        </w:rPr>
        <w:t>There</w:t>
      </w:r>
      <w:r>
        <w:rPr>
          <w:spacing w:val="-8"/>
          <w:w w:val="90"/>
        </w:rPr>
        <w:t> </w:t>
      </w:r>
      <w:r>
        <w:rPr>
          <w:w w:val="90"/>
        </w:rPr>
        <w:t>are</w:t>
      </w:r>
      <w:r>
        <w:rPr>
          <w:spacing w:val="-8"/>
          <w:w w:val="90"/>
        </w:rPr>
        <w:t> </w:t>
      </w:r>
      <w:r>
        <w:rPr>
          <w:w w:val="90"/>
        </w:rPr>
        <w:t>various</w:t>
      </w:r>
      <w:r>
        <w:rPr>
          <w:spacing w:val="-9"/>
          <w:w w:val="90"/>
        </w:rPr>
        <w:t> </w:t>
      </w:r>
      <w:r>
        <w:rPr>
          <w:w w:val="90"/>
        </w:rPr>
        <w:t>techniques</w:t>
      </w:r>
      <w:r>
        <w:rPr>
          <w:spacing w:val="-8"/>
          <w:w w:val="90"/>
        </w:rPr>
        <w:t> </w:t>
      </w:r>
      <w:r>
        <w:rPr>
          <w:w w:val="90"/>
        </w:rPr>
        <w:t>to</w:t>
      </w:r>
      <w:r>
        <w:rPr>
          <w:spacing w:val="-8"/>
          <w:w w:val="90"/>
        </w:rPr>
        <w:t> </w:t>
      </w:r>
      <w:r>
        <w:rPr>
          <w:w w:val="90"/>
        </w:rPr>
        <w:t>embe</w:t>
      </w:r>
      <w:r>
        <w:rPr>
          <w:w w:val="90"/>
        </w:rPr>
        <w:t>d</w:t>
      </w:r>
      <w:r>
        <w:rPr>
          <w:w w:val="90"/>
        </w:rPr>
        <w:t> </w:t>
      </w:r>
      <w:r>
        <w:rPr>
          <w:w w:val="85"/>
        </w:rPr>
        <w:t>types in other types to give a similar – but not identical – to subclassing expe</w:t>
      </w:r>
      <w:r>
        <w:rPr>
          <w:w w:val="85"/>
        </w:rPr>
        <w:softHyphen/>
      </w:r>
      <w:r>
        <w:rPr>
          <w:w w:val="85"/>
        </w:rPr>
      </w:r>
      <w:r>
        <w:rPr>
          <w:spacing w:val="-2"/>
          <w:w w:val="90"/>
        </w:rPr>
        <w:t>rience.</w:t>
      </w:r>
      <w:r>
        <w:rPr>
          <w:spacing w:val="-4"/>
          <w:w w:val="90"/>
        </w:rPr>
        <w:t> </w:t>
      </w:r>
      <w:r>
        <w:rPr>
          <w:spacing w:val="-2"/>
          <w:w w:val="90"/>
        </w:rPr>
        <w:t>Furthermore,</w:t>
      </w:r>
      <w:r>
        <w:rPr>
          <w:spacing w:val="-4"/>
          <w:w w:val="90"/>
        </w:rPr>
        <w:t> </w:t>
      </w:r>
      <w:r>
        <w:rPr>
          <w:spacing w:val="-2"/>
          <w:w w:val="90"/>
        </w:rPr>
        <w:t>Go</w:t>
      </w:r>
      <w:r>
        <w:rPr>
          <w:spacing w:val="-4"/>
          <w:w w:val="90"/>
        </w:rPr>
        <w:t> </w:t>
      </w:r>
      <w:r>
        <w:rPr>
          <w:spacing w:val="-2"/>
          <w:w w:val="90"/>
        </w:rPr>
        <w:t>methods</w:t>
      </w:r>
      <w:r>
        <w:rPr>
          <w:spacing w:val="-4"/>
          <w:w w:val="90"/>
        </w:rPr>
        <w:t> </w:t>
      </w:r>
      <w:r>
        <w:rPr>
          <w:spacing w:val="-2"/>
          <w:w w:val="90"/>
        </w:rPr>
        <w:t>are</w:t>
      </w:r>
      <w:r>
        <w:rPr>
          <w:spacing w:val="-4"/>
          <w:w w:val="90"/>
        </w:rPr>
        <w:t> </w:t>
      </w:r>
      <w:r>
        <w:rPr>
          <w:spacing w:val="-2"/>
          <w:w w:val="90"/>
        </w:rPr>
        <w:t>more</w:t>
      </w:r>
      <w:r>
        <w:rPr>
          <w:spacing w:val="-4"/>
          <w:w w:val="90"/>
        </w:rPr>
        <w:t> </w:t>
      </w:r>
      <w:r>
        <w:rPr>
          <w:spacing w:val="-2"/>
          <w:w w:val="90"/>
        </w:rPr>
        <w:t>broad</w:t>
      </w:r>
      <w:r>
        <w:rPr>
          <w:spacing w:val="-4"/>
          <w:w w:val="90"/>
        </w:rPr>
        <w:t> </w:t>
      </w:r>
      <w:r>
        <w:rPr>
          <w:spacing w:val="-2"/>
          <w:w w:val="90"/>
        </w:rPr>
        <w:t>than</w:t>
      </w:r>
      <w:r>
        <w:rPr>
          <w:spacing w:val="-4"/>
          <w:w w:val="90"/>
        </w:rPr>
        <w:t> </w:t>
      </w:r>
      <w:r>
        <w:rPr>
          <w:spacing w:val="-2"/>
          <w:w w:val="90"/>
        </w:rPr>
        <w:t>C</w:t>
      </w:r>
      <w:r>
        <w:rPr>
          <w:rFonts w:ascii="Cambria" w:hAnsi="Cambria"/>
          <w:spacing w:val="-2"/>
          <w:w w:val="90"/>
        </w:rPr>
        <w:t>++</w:t>
      </w:r>
      <w:r>
        <w:rPr>
          <w:rFonts w:ascii="Cambria" w:hAnsi="Cambria"/>
          <w:spacing w:val="-2"/>
        </w:rPr>
        <w:t> </w:t>
      </w:r>
      <w:r>
        <w:rPr>
          <w:spacing w:val="-2"/>
          <w:w w:val="90"/>
        </w:rPr>
        <w:t>or</w:t>
      </w:r>
      <w:r>
        <w:rPr>
          <w:spacing w:val="-4"/>
          <w:w w:val="90"/>
        </w:rPr>
        <w:t> </w:t>
      </w:r>
      <w:r>
        <w:rPr>
          <w:spacing w:val="-2"/>
          <w:w w:val="90"/>
        </w:rPr>
        <w:t>Java</w:t>
      </w:r>
      <w:r>
        <w:rPr>
          <w:spacing w:val="-4"/>
          <w:w w:val="90"/>
        </w:rPr>
        <w:t> </w:t>
      </w:r>
      <w:r>
        <w:rPr>
          <w:spacing w:val="-2"/>
          <w:w w:val="90"/>
        </w:rPr>
        <w:t>method</w:t>
      </w:r>
      <w:r>
        <w:rPr>
          <w:spacing w:val="-2"/>
          <w:w w:val="90"/>
        </w:rPr>
        <w:t>s</w:t>
      </w:r>
      <w:r>
        <w:rPr>
          <w:spacing w:val="-2"/>
          <w:w w:val="90"/>
        </w:rPr>
        <w:t> </w:t>
      </w:r>
      <w:r>
        <w:rPr>
          <w:spacing w:val="-10"/>
        </w:rPr>
        <w:t>in</w:t>
      </w:r>
      <w:r>
        <w:rPr>
          <w:spacing w:val="-1"/>
        </w:rPr>
        <w:t> </w:t>
      </w:r>
      <w:r>
        <w:rPr>
          <w:spacing w:val="-10"/>
        </w:rPr>
        <w:t>that</w:t>
      </w:r>
      <w:r>
        <w:rPr>
          <w:spacing w:val="-1"/>
        </w:rPr>
        <w:t> </w:t>
      </w:r>
      <w:r>
        <w:rPr>
          <w:spacing w:val="-10"/>
        </w:rPr>
        <w:t>they</w:t>
      </w:r>
      <w:r>
        <w:rPr>
          <w:spacing w:val="-1"/>
        </w:rPr>
        <w:t> </w:t>
      </w:r>
      <w:r>
        <w:rPr>
          <w:spacing w:val="-10"/>
        </w:rPr>
        <w:t>may</w:t>
      </w:r>
      <w:r>
        <w:rPr>
          <w:spacing w:val="-1"/>
        </w:rPr>
        <w:t> </w:t>
      </w:r>
      <w:r>
        <w:rPr>
          <w:spacing w:val="-10"/>
        </w:rPr>
        <w:t>be</w:t>
      </w:r>
      <w:r>
        <w:rPr>
          <w:spacing w:val="-1"/>
        </w:rPr>
        <w:t> </w:t>
      </w:r>
      <w:r>
        <w:rPr>
          <w:spacing w:val="-10"/>
        </w:rPr>
        <w:t>written</w:t>
      </w:r>
      <w:r>
        <w:rPr>
          <w:spacing w:val="-1"/>
        </w:rPr>
        <w:t> </w:t>
      </w:r>
      <w:r>
        <w:rPr>
          <w:spacing w:val="-10"/>
        </w:rPr>
        <w:t>for</w:t>
      </w:r>
      <w:r>
        <w:rPr>
          <w:spacing w:val="-1"/>
        </w:rPr>
        <w:t> </w:t>
      </w:r>
      <w:r>
        <w:rPr>
          <w:spacing w:val="-10"/>
        </w:rPr>
        <w:t>any</w:t>
      </w:r>
      <w:r>
        <w:rPr>
          <w:spacing w:val="-1"/>
        </w:rPr>
        <w:t> </w:t>
      </w:r>
      <w:r>
        <w:rPr>
          <w:spacing w:val="-10"/>
        </w:rPr>
        <w:t>form</w:t>
      </w:r>
      <w:r>
        <w:rPr>
          <w:spacing w:val="-1"/>
        </w:rPr>
        <w:t> </w:t>
      </w:r>
      <w:r>
        <w:rPr>
          <w:spacing w:val="-10"/>
        </w:rPr>
        <w:t>of</w:t>
      </w:r>
      <w:r>
        <w:rPr>
          <w:spacing w:val="-1"/>
        </w:rPr>
        <w:t> </w:t>
      </w:r>
      <w:r>
        <w:rPr>
          <w:spacing w:val="-10"/>
        </w:rPr>
        <w:t>data,</w:t>
      </w:r>
      <w:r>
        <w:rPr>
          <w:spacing w:val="-1"/>
        </w:rPr>
        <w:t> </w:t>
      </w:r>
      <w:r>
        <w:rPr>
          <w:spacing w:val="-10"/>
        </w:rPr>
        <w:t>including</w:t>
      </w:r>
      <w:r>
        <w:rPr>
          <w:spacing w:val="-1"/>
        </w:rPr>
        <w:t> </w:t>
      </w:r>
      <w:r>
        <w:rPr>
          <w:spacing w:val="-10"/>
        </w:rPr>
        <w:t>built-in</w:t>
      </w:r>
      <w:r>
        <w:rPr>
          <w:spacing w:val="-1"/>
        </w:rPr>
        <w:t> </w:t>
      </w:r>
      <w:r>
        <w:rPr>
          <w:spacing w:val="-10"/>
        </w:rPr>
        <w:t>types</w:t>
      </w:r>
      <w:r>
        <w:rPr>
          <w:spacing w:val="-10"/>
        </w:rPr>
        <w:t>,</w:t>
      </w:r>
      <w:r>
        <w:rPr>
          <w:spacing w:val="-10"/>
        </w:rPr>
        <w:t> </w:t>
      </w:r>
      <w:r>
        <w:rPr>
          <w:spacing w:val="-2"/>
          <w:w w:val="90"/>
        </w:rPr>
        <w:t>such as raw, “unboxed” integers. They are not limited to structs (classes).</w:t>
      </w:r>
    </w:p>
    <w:p>
      <w:pPr>
        <w:pStyle w:val="BodyText"/>
        <w:spacing w:line="225" w:lineRule="auto" w:before="8"/>
        <w:ind w:left="177" w:right="175" w:firstLine="240"/>
        <w:jc w:val="both"/>
      </w:pPr>
      <w:r>
        <w:rPr>
          <w:spacing w:val="-4"/>
        </w:rPr>
        <w:t>Furthermore,</w:t>
      </w:r>
      <w:r>
        <w:rPr>
          <w:spacing w:val="-8"/>
        </w:rPr>
        <w:t> </w:t>
      </w:r>
      <w:r>
        <w:rPr>
          <w:spacing w:val="-4"/>
        </w:rPr>
        <w:t>the</w:t>
      </w:r>
      <w:r>
        <w:rPr>
          <w:spacing w:val="-8"/>
        </w:rPr>
        <w:t> </w:t>
      </w:r>
      <w:r>
        <w:rPr>
          <w:spacing w:val="-4"/>
        </w:rPr>
        <w:t>lack</w:t>
      </w:r>
      <w:r>
        <w:rPr>
          <w:spacing w:val="-8"/>
        </w:rPr>
        <w:t> </w:t>
      </w:r>
      <w:r>
        <w:rPr>
          <w:spacing w:val="-4"/>
        </w:rPr>
        <w:t>of</w:t>
      </w:r>
      <w:r>
        <w:rPr>
          <w:spacing w:val="-8"/>
        </w:rPr>
        <w:t> </w:t>
      </w:r>
      <w:r>
        <w:rPr>
          <w:spacing w:val="-4"/>
        </w:rPr>
        <w:t>a</w:t>
      </w:r>
      <w:r>
        <w:rPr>
          <w:spacing w:val="-8"/>
        </w:rPr>
        <w:t> </w:t>
      </w:r>
      <w:r>
        <w:rPr>
          <w:spacing w:val="-4"/>
        </w:rPr>
        <w:t>type</w:t>
      </w:r>
      <w:r>
        <w:rPr>
          <w:spacing w:val="-8"/>
        </w:rPr>
        <w:t> </w:t>
      </w:r>
      <w:r>
        <w:rPr>
          <w:spacing w:val="-4"/>
        </w:rPr>
        <w:t>hierarchy</w:t>
      </w:r>
      <w:r>
        <w:rPr>
          <w:spacing w:val="-8"/>
        </w:rPr>
        <w:t> </w:t>
      </w:r>
      <w:r>
        <w:rPr>
          <w:spacing w:val="-4"/>
        </w:rPr>
        <w:t>makes</w:t>
      </w:r>
      <w:r>
        <w:rPr>
          <w:spacing w:val="-8"/>
        </w:rPr>
        <w:t> </w:t>
      </w:r>
      <w:r>
        <w:rPr>
          <w:spacing w:val="-4"/>
        </w:rPr>
        <w:t>“things”</w:t>
      </w:r>
      <w:r>
        <w:rPr>
          <w:spacing w:val="-8"/>
        </w:rPr>
        <w:t> </w:t>
      </w:r>
      <w:r>
        <w:rPr>
          <w:spacing w:val="-4"/>
        </w:rPr>
        <w:t>in</w:t>
      </w:r>
      <w:r>
        <w:rPr>
          <w:spacing w:val="-8"/>
        </w:rPr>
        <w:t> </w:t>
      </w:r>
      <w:r>
        <w:rPr>
          <w:spacing w:val="-4"/>
        </w:rPr>
        <w:t>Go</w:t>
      </w:r>
      <w:r>
        <w:rPr>
          <w:spacing w:val="-8"/>
        </w:rPr>
        <w:t> </w:t>
      </w:r>
      <w:r>
        <w:rPr>
          <w:spacing w:val="-4"/>
        </w:rPr>
        <w:t>fee</w:t>
      </w:r>
      <w:r>
        <w:rPr>
          <w:spacing w:val="-4"/>
        </w:rPr>
        <w:t>l</w:t>
      </w:r>
      <w:r>
        <w:rPr>
          <w:spacing w:val="-4"/>
        </w:rPr>
        <w:t> </w:t>
      </w:r>
      <w:r>
        <w:rPr>
          <w:spacing w:val="-6"/>
        </w:rPr>
        <w:t>considerably</w:t>
      </w:r>
      <w:r>
        <w:rPr>
          <w:spacing w:val="-8"/>
        </w:rPr>
        <w:t> </w:t>
      </w:r>
      <w:r>
        <w:rPr>
          <w:spacing w:val="-6"/>
        </w:rPr>
        <w:t>lighter</w:t>
      </w:r>
      <w:r>
        <w:rPr>
          <w:spacing w:val="-8"/>
        </w:rPr>
        <w:t> </w:t>
      </w:r>
      <w:r>
        <w:rPr>
          <w:spacing w:val="-6"/>
        </w:rPr>
        <w:t>than</w:t>
      </w:r>
      <w:r>
        <w:rPr>
          <w:spacing w:val="-8"/>
        </w:rPr>
        <w:t> </w:t>
      </w:r>
      <w:r>
        <w:rPr>
          <w:spacing w:val="-6"/>
        </w:rPr>
        <w:t>in</w:t>
      </w:r>
      <w:r>
        <w:rPr>
          <w:spacing w:val="-7"/>
        </w:rPr>
        <w:t> </w:t>
      </w:r>
      <w:r>
        <w:rPr>
          <w:spacing w:val="-6"/>
        </w:rPr>
        <w:t>languages</w:t>
      </w:r>
      <w:r>
        <w:rPr>
          <w:spacing w:val="-8"/>
        </w:rPr>
        <w:t> </w:t>
      </w:r>
      <w:r>
        <w:rPr>
          <w:spacing w:val="-6"/>
        </w:rPr>
        <w:t>like</w:t>
      </w:r>
      <w:r>
        <w:rPr>
          <w:spacing w:val="-8"/>
        </w:rPr>
        <w:t> </w:t>
      </w:r>
      <w:r>
        <w:rPr>
          <w:spacing w:val="-6"/>
        </w:rPr>
        <w:t>C</w:t>
      </w:r>
      <w:r>
        <w:rPr>
          <w:rFonts w:ascii="Cambria" w:hAnsi="Cambria"/>
          <w:spacing w:val="-6"/>
        </w:rPr>
        <w:t>++</w:t>
      </w:r>
      <w:r>
        <w:rPr>
          <w:rFonts w:ascii="Cambria" w:hAnsi="Cambria"/>
          <w:spacing w:val="-4"/>
        </w:rPr>
        <w:t> </w:t>
      </w:r>
      <w:r>
        <w:rPr>
          <w:spacing w:val="-6"/>
        </w:rPr>
        <w:t>or</w:t>
      </w:r>
      <w:r>
        <w:rPr>
          <w:spacing w:val="-8"/>
        </w:rPr>
        <w:t> </w:t>
      </w:r>
      <w:r>
        <w:rPr>
          <w:spacing w:val="-6"/>
        </w:rPr>
        <w:t>Java.</w:t>
      </w:r>
    </w:p>
    <w:p>
      <w:pPr>
        <w:pStyle w:val="BodyText"/>
        <w:spacing w:line="225" w:lineRule="auto" w:before="2"/>
        <w:ind w:left="177" w:right="177" w:firstLine="240"/>
        <w:jc w:val="both"/>
      </w:pPr>
      <w:r>
        <w:rPr>
          <w:spacing w:val="-2"/>
        </w:rPr>
        <w:t>Go</w:t>
      </w:r>
      <w:r>
        <w:rPr>
          <w:spacing w:val="-12"/>
        </w:rPr>
        <w:t> </w:t>
      </w:r>
      <w:r>
        <w:rPr>
          <w:spacing w:val="-2"/>
        </w:rPr>
        <w:t>took</w:t>
      </w:r>
      <w:r>
        <w:rPr>
          <w:spacing w:val="-12"/>
        </w:rPr>
        <w:t> </w:t>
      </w:r>
      <w:r>
        <w:rPr>
          <w:spacing w:val="-2"/>
        </w:rPr>
        <w:t>principles</w:t>
      </w:r>
      <w:r>
        <w:rPr>
          <w:spacing w:val="-12"/>
        </w:rPr>
        <w:t> </w:t>
      </w:r>
      <w:r>
        <w:rPr>
          <w:spacing w:val="-2"/>
        </w:rPr>
        <w:t>from</w:t>
      </w:r>
      <w:r>
        <w:rPr>
          <w:spacing w:val="-11"/>
        </w:rPr>
        <w:t> </w:t>
      </w:r>
      <w:r>
        <w:rPr>
          <w:spacing w:val="-2"/>
        </w:rPr>
        <w:t>procedural</w:t>
      </w:r>
      <w:r>
        <w:rPr>
          <w:spacing w:val="-12"/>
        </w:rPr>
        <w:t> </w:t>
      </w:r>
      <w:r>
        <w:rPr>
          <w:spacing w:val="-2"/>
        </w:rPr>
        <w:t>programming,</w:t>
      </w:r>
      <w:r>
        <w:rPr>
          <w:spacing w:val="-12"/>
        </w:rPr>
        <w:t> </w:t>
      </w:r>
      <w:r>
        <w:rPr>
          <w:spacing w:val="-2"/>
        </w:rPr>
        <w:t>functional</w:t>
      </w:r>
      <w:r>
        <w:rPr>
          <w:spacing w:val="-12"/>
        </w:rPr>
        <w:t> </w:t>
      </w:r>
      <w:r>
        <w:rPr>
          <w:spacing w:val="-2"/>
        </w:rPr>
        <w:t>pro</w:t>
      </w:r>
      <w:r>
        <w:rPr>
          <w:spacing w:val="-2"/>
        </w:rPr>
        <w:softHyphen/>
      </w:r>
      <w:r>
        <w:rPr>
          <w:spacing w:val="-2"/>
        </w:rPr>
      </w:r>
      <w:r>
        <w:rPr>
          <w:w w:val="90"/>
        </w:rPr>
        <w:t>gramming, and object-oriented programming and combined them, whil</w:t>
      </w:r>
      <w:r>
        <w:rPr>
          <w:w w:val="90"/>
        </w:rPr>
        <w:t>e</w:t>
      </w:r>
      <w:r>
        <w:rPr>
          <w:w w:val="90"/>
        </w:rPr>
        <w:t> leaving</w:t>
      </w:r>
      <w:r>
        <w:rPr>
          <w:spacing w:val="-9"/>
          <w:w w:val="90"/>
        </w:rPr>
        <w:t> </w:t>
      </w:r>
      <w:r>
        <w:rPr>
          <w:w w:val="90"/>
        </w:rPr>
        <w:t>out</w:t>
      </w:r>
      <w:r>
        <w:rPr>
          <w:spacing w:val="-8"/>
          <w:w w:val="90"/>
        </w:rPr>
        <w:t> </w:t>
      </w:r>
      <w:r>
        <w:rPr>
          <w:w w:val="90"/>
        </w:rPr>
        <w:t>others,</w:t>
      </w:r>
      <w:r>
        <w:rPr>
          <w:spacing w:val="-8"/>
          <w:w w:val="90"/>
        </w:rPr>
        <w:t> </w:t>
      </w:r>
      <w:r>
        <w:rPr>
          <w:w w:val="90"/>
        </w:rPr>
        <w:t>to</w:t>
      </w:r>
      <w:r>
        <w:rPr>
          <w:spacing w:val="-8"/>
          <w:w w:val="90"/>
        </w:rPr>
        <w:t> </w:t>
      </w:r>
      <w:r>
        <w:rPr>
          <w:w w:val="90"/>
        </w:rPr>
        <w:t>develop</w:t>
      </w:r>
      <w:r>
        <w:rPr>
          <w:spacing w:val="-9"/>
          <w:w w:val="90"/>
        </w:rPr>
        <w:t> </w:t>
      </w:r>
      <w:r>
        <w:rPr>
          <w:w w:val="90"/>
        </w:rPr>
        <w:t>its</w:t>
      </w:r>
      <w:r>
        <w:rPr>
          <w:spacing w:val="-8"/>
          <w:w w:val="90"/>
        </w:rPr>
        <w:t> </w:t>
      </w:r>
      <w:r>
        <w:rPr>
          <w:w w:val="90"/>
        </w:rPr>
        <w:t>own</w:t>
      </w:r>
      <w:r>
        <w:rPr>
          <w:spacing w:val="-8"/>
          <w:w w:val="90"/>
        </w:rPr>
        <w:t> </w:t>
      </w:r>
      <w:r>
        <w:rPr>
          <w:w w:val="90"/>
        </w:rPr>
        <w:t>distinct</w:t>
      </w:r>
      <w:r>
        <w:rPr>
          <w:spacing w:val="-8"/>
          <w:w w:val="90"/>
        </w:rPr>
        <w:t> </w:t>
      </w:r>
      <w:r>
        <w:rPr>
          <w:w w:val="90"/>
        </w:rPr>
        <w:t>flavor</w:t>
      </w:r>
      <w:r>
        <w:rPr>
          <w:spacing w:val="-9"/>
          <w:w w:val="90"/>
        </w:rPr>
        <w:t> </w:t>
      </w:r>
      <w:r>
        <w:rPr>
          <w:w w:val="90"/>
        </w:rPr>
        <w:t>of</w:t>
      </w:r>
      <w:r>
        <w:rPr>
          <w:spacing w:val="-8"/>
          <w:w w:val="90"/>
        </w:rPr>
        <w:t> </w:t>
      </w:r>
      <w:r>
        <w:rPr>
          <w:w w:val="90"/>
        </w:rPr>
        <w:t>idiomatic</w:t>
      </w:r>
      <w:r>
        <w:rPr>
          <w:spacing w:val="-8"/>
          <w:w w:val="90"/>
        </w:rPr>
        <w:t> </w:t>
      </w:r>
      <w:r>
        <w:rPr>
          <w:w w:val="90"/>
        </w:rPr>
        <w:t>program</w:t>
      </w:r>
      <w:r>
        <w:rPr>
          <w:w w:val="90"/>
        </w:rPr>
        <w:softHyphen/>
      </w:r>
      <w:r>
        <w:rPr>
          <w:w w:val="90"/>
        </w:rPr>
      </w:r>
      <w:r>
        <w:rPr/>
        <w:t>ming style.</w:t>
      </w:r>
    </w:p>
    <w:p>
      <w:pPr>
        <w:pStyle w:val="BodyText"/>
        <w:spacing w:before="246"/>
        <w:ind w:left="177"/>
        <w:rPr>
          <w:rFonts w:ascii="Gill Sans MT"/>
        </w:rPr>
      </w:pPr>
      <w:r>
        <w:rPr>
          <w:rFonts w:ascii="Gill Sans MT"/>
        </w:rPr>
        <w:t>Enter</w:t>
      </w:r>
      <w:r>
        <w:rPr>
          <w:rFonts w:ascii="Gill Sans MT"/>
          <w:spacing w:val="-5"/>
        </w:rPr>
        <w:t> </w:t>
      </w:r>
      <w:r>
        <w:rPr>
          <w:rFonts w:ascii="Gill Sans MT"/>
        </w:rPr>
        <w:t>structs</w:t>
      </w:r>
      <w:r>
        <w:rPr>
          <w:rFonts w:ascii="Gill Sans MT"/>
          <w:spacing w:val="-4"/>
        </w:rPr>
        <w:t> </w:t>
      </w:r>
      <w:r>
        <w:rPr>
          <w:rFonts w:ascii="Gill Sans MT"/>
        </w:rPr>
        <w:t>Instead</w:t>
      </w:r>
      <w:r>
        <w:rPr>
          <w:rFonts w:ascii="Gill Sans MT"/>
          <w:spacing w:val="-4"/>
        </w:rPr>
        <w:t> </w:t>
      </w:r>
      <w:r>
        <w:rPr>
          <w:rFonts w:ascii="Gill Sans MT"/>
        </w:rPr>
        <w:t>of</w:t>
      </w:r>
      <w:r>
        <w:rPr>
          <w:rFonts w:ascii="Gill Sans MT"/>
          <w:spacing w:val="-4"/>
        </w:rPr>
        <w:t> </w:t>
      </w:r>
      <w:r>
        <w:rPr>
          <w:rFonts w:ascii="Gill Sans MT"/>
          <w:spacing w:val="-2"/>
        </w:rPr>
        <w:t>Classes</w:t>
      </w:r>
    </w:p>
    <w:p>
      <w:pPr>
        <w:pStyle w:val="BodyText"/>
        <w:spacing w:line="225" w:lineRule="auto" w:before="62"/>
        <w:ind w:left="177" w:right="174"/>
        <w:jc w:val="both"/>
      </w:pPr>
      <w:r>
        <w:rPr>
          <w:w w:val="90"/>
        </w:rPr>
        <w:t>Go does not have classes in the classic sense, but it does have struct types</w:t>
      </w:r>
      <w:r>
        <w:rPr>
          <w:w w:val="90"/>
        </w:rPr>
        <w:t>,</w:t>
      </w:r>
      <w:r>
        <w:rPr>
          <w:w w:val="90"/>
        </w:rPr>
        <w:t> </w:t>
      </w:r>
      <w:r>
        <w:rPr>
          <w:spacing w:val="-6"/>
        </w:rPr>
        <w:t>which</w:t>
      </w:r>
      <w:r>
        <w:rPr>
          <w:spacing w:val="-7"/>
        </w:rPr>
        <w:t> </w:t>
      </w:r>
      <w:r>
        <w:rPr>
          <w:spacing w:val="-6"/>
        </w:rPr>
        <w:t>are</w:t>
      </w:r>
      <w:r>
        <w:rPr>
          <w:spacing w:val="-7"/>
        </w:rPr>
        <w:t> </w:t>
      </w:r>
      <w:r>
        <w:rPr>
          <w:spacing w:val="-6"/>
        </w:rPr>
        <w:t>far</w:t>
      </w:r>
      <w:r>
        <w:rPr>
          <w:spacing w:val="-7"/>
        </w:rPr>
        <w:t> </w:t>
      </w:r>
      <w:r>
        <w:rPr>
          <w:spacing w:val="-6"/>
        </w:rPr>
        <w:t>more</w:t>
      </w:r>
      <w:r>
        <w:rPr>
          <w:spacing w:val="-7"/>
        </w:rPr>
        <w:t> </w:t>
      </w:r>
      <w:r>
        <w:rPr>
          <w:spacing w:val="-6"/>
        </w:rPr>
        <w:t>powerful</w:t>
      </w:r>
      <w:r>
        <w:rPr>
          <w:spacing w:val="-7"/>
        </w:rPr>
        <w:t> </w:t>
      </w:r>
      <w:r>
        <w:rPr>
          <w:spacing w:val="-6"/>
        </w:rPr>
        <w:t>than</w:t>
      </w:r>
      <w:r>
        <w:rPr>
          <w:spacing w:val="-7"/>
        </w:rPr>
        <w:t> </w:t>
      </w:r>
      <w:r>
        <w:rPr>
          <w:spacing w:val="-6"/>
        </w:rPr>
        <w:t>their</w:t>
      </w:r>
      <w:r>
        <w:rPr>
          <w:spacing w:val="-7"/>
        </w:rPr>
        <w:t> </w:t>
      </w:r>
      <w:r>
        <w:rPr>
          <w:spacing w:val="-6"/>
        </w:rPr>
        <w:t>C</w:t>
      </w:r>
      <w:r>
        <w:rPr>
          <w:spacing w:val="-7"/>
        </w:rPr>
        <w:t> </w:t>
      </w:r>
      <w:r>
        <w:rPr>
          <w:spacing w:val="-6"/>
        </w:rPr>
        <w:t>counterpart.</w:t>
      </w:r>
      <w:r>
        <w:rPr>
          <w:spacing w:val="-7"/>
        </w:rPr>
        <w:t> </w:t>
      </w:r>
      <w:r>
        <w:rPr>
          <w:spacing w:val="-6"/>
        </w:rPr>
        <w:t>Struct</w:t>
      </w:r>
      <w:r>
        <w:rPr>
          <w:spacing w:val="-7"/>
        </w:rPr>
        <w:t> </w:t>
      </w:r>
      <w:r>
        <w:rPr>
          <w:spacing w:val="-6"/>
        </w:rPr>
        <w:t>types</w:t>
      </w:r>
      <w:r>
        <w:rPr>
          <w:spacing w:val="-7"/>
        </w:rPr>
        <w:t> </w:t>
      </w:r>
      <w:r>
        <w:rPr>
          <w:spacing w:val="-6"/>
        </w:rPr>
        <w:t>an</w:t>
      </w:r>
      <w:r>
        <w:rPr>
          <w:spacing w:val="-6"/>
        </w:rPr>
        <w:t>d</w:t>
      </w:r>
      <w:r>
        <w:rPr>
          <w:spacing w:val="-6"/>
        </w:rPr>
        <w:t> </w:t>
      </w:r>
      <w:r>
        <w:rPr>
          <w:w w:val="90"/>
        </w:rPr>
        <w:t>their associated methods serve the same purpose as conventional classes</w:t>
      </w:r>
      <w:r>
        <w:rPr>
          <w:w w:val="90"/>
        </w:rPr>
        <w:t>,</w:t>
      </w:r>
      <w:r>
        <w:rPr>
          <w:w w:val="90"/>
        </w:rPr>
        <w:t> where</w:t>
      </w:r>
      <w:r>
        <w:rPr>
          <w:spacing w:val="-5"/>
          <w:w w:val="90"/>
        </w:rPr>
        <w:t> </w:t>
      </w:r>
      <w:r>
        <w:rPr>
          <w:w w:val="90"/>
        </w:rPr>
        <w:t>the</w:t>
      </w:r>
      <w:r>
        <w:rPr>
          <w:spacing w:val="-5"/>
          <w:w w:val="90"/>
        </w:rPr>
        <w:t> </w:t>
      </w:r>
      <w:r>
        <w:rPr>
          <w:w w:val="90"/>
        </w:rPr>
        <w:t>struct</w:t>
      </w:r>
      <w:r>
        <w:rPr>
          <w:spacing w:val="-5"/>
          <w:w w:val="90"/>
        </w:rPr>
        <w:t> </w:t>
      </w:r>
      <w:r>
        <w:rPr>
          <w:w w:val="90"/>
        </w:rPr>
        <w:t>just</w:t>
      </w:r>
      <w:r>
        <w:rPr>
          <w:spacing w:val="-5"/>
          <w:w w:val="90"/>
        </w:rPr>
        <w:t> </w:t>
      </w:r>
      <w:r>
        <w:rPr>
          <w:w w:val="90"/>
        </w:rPr>
        <w:t>contains</w:t>
      </w:r>
      <w:r>
        <w:rPr>
          <w:spacing w:val="-5"/>
          <w:w w:val="90"/>
        </w:rPr>
        <w:t> </w:t>
      </w:r>
      <w:r>
        <w:rPr>
          <w:w w:val="90"/>
        </w:rPr>
        <w:t>the</w:t>
      </w:r>
      <w:r>
        <w:rPr>
          <w:spacing w:val="-5"/>
          <w:w w:val="90"/>
        </w:rPr>
        <w:t> </w:t>
      </w:r>
      <w:r>
        <w:rPr>
          <w:w w:val="90"/>
        </w:rPr>
        <w:t>state</w:t>
      </w:r>
      <w:r>
        <w:rPr>
          <w:spacing w:val="-5"/>
          <w:w w:val="90"/>
        </w:rPr>
        <w:t> </w:t>
      </w:r>
      <w:r>
        <w:rPr>
          <w:w w:val="90"/>
        </w:rPr>
        <w:t>and</w:t>
      </w:r>
      <w:r>
        <w:rPr>
          <w:spacing w:val="-5"/>
          <w:w w:val="90"/>
        </w:rPr>
        <w:t> </w:t>
      </w:r>
      <w:r>
        <w:rPr>
          <w:w w:val="90"/>
        </w:rPr>
        <w:t>not</w:t>
      </w:r>
      <w:r>
        <w:rPr>
          <w:spacing w:val="-5"/>
          <w:w w:val="90"/>
        </w:rPr>
        <w:t> </w:t>
      </w:r>
      <w:r>
        <w:rPr>
          <w:w w:val="90"/>
        </w:rPr>
        <w:t>the</w:t>
      </w:r>
      <w:r>
        <w:rPr>
          <w:spacing w:val="-5"/>
          <w:w w:val="90"/>
        </w:rPr>
        <w:t> </w:t>
      </w:r>
      <w:r>
        <w:rPr>
          <w:w w:val="90"/>
        </w:rPr>
        <w:t>behavior,</w:t>
      </w:r>
      <w:r>
        <w:rPr>
          <w:spacing w:val="-5"/>
          <w:w w:val="90"/>
        </w:rPr>
        <w:t> </w:t>
      </w:r>
      <w:r>
        <w:rPr>
          <w:w w:val="90"/>
        </w:rPr>
        <w:t>and</w:t>
      </w:r>
      <w:r>
        <w:rPr>
          <w:spacing w:val="-5"/>
          <w:w w:val="90"/>
        </w:rPr>
        <w:t> </w:t>
      </w:r>
      <w:r>
        <w:rPr>
          <w:w w:val="90"/>
        </w:rPr>
        <w:t>the</w:t>
      </w:r>
      <w:r>
        <w:rPr>
          <w:spacing w:val="-5"/>
          <w:w w:val="90"/>
        </w:rPr>
        <w:t> </w:t>
      </w:r>
      <w:r>
        <w:rPr>
          <w:w w:val="90"/>
        </w:rPr>
        <w:t>meth</w:t>
      </w:r>
      <w:r>
        <w:rPr>
          <w:w w:val="90"/>
        </w:rPr>
        <w:softHyphen/>
      </w:r>
      <w:r>
        <w:rPr>
          <w:w w:val="90"/>
        </w:rPr>
        <w:t>ods provide the behavior by enabling the state to be changed.</w:t>
      </w:r>
    </w:p>
    <w:p>
      <w:pPr>
        <w:pStyle w:val="BodyText"/>
        <w:spacing w:before="248"/>
        <w:ind w:left="177"/>
        <w:rPr>
          <w:rFonts w:ascii="Gill Sans MT"/>
        </w:rPr>
      </w:pPr>
      <w:r>
        <w:rPr>
          <w:rFonts w:ascii="Gill Sans MT"/>
          <w:spacing w:val="-2"/>
          <w:w w:val="110"/>
        </w:rPr>
        <w:t>Encapsulation</w:t>
      </w:r>
    </w:p>
    <w:p>
      <w:pPr>
        <w:pStyle w:val="BodyText"/>
        <w:spacing w:line="225" w:lineRule="auto" w:before="62"/>
        <w:ind w:left="177" w:right="175"/>
        <w:jc w:val="both"/>
      </w:pPr>
      <w:r>
        <w:rPr>
          <w:spacing w:val="-4"/>
        </w:rPr>
        <w:t>One</w:t>
      </w:r>
      <w:r>
        <w:rPr>
          <w:spacing w:val="-6"/>
        </w:rPr>
        <w:t> </w:t>
      </w:r>
      <w:r>
        <w:rPr>
          <w:spacing w:val="-4"/>
        </w:rPr>
        <w:t>of</w:t>
      </w:r>
      <w:r>
        <w:rPr>
          <w:spacing w:val="-6"/>
        </w:rPr>
        <w:t> </w:t>
      </w:r>
      <w:r>
        <w:rPr>
          <w:spacing w:val="-4"/>
        </w:rPr>
        <w:t>the</w:t>
      </w:r>
      <w:r>
        <w:rPr>
          <w:spacing w:val="-6"/>
        </w:rPr>
        <w:t> </w:t>
      </w:r>
      <w:r>
        <w:rPr>
          <w:spacing w:val="-4"/>
        </w:rPr>
        <w:t>nicest</w:t>
      </w:r>
      <w:r>
        <w:rPr>
          <w:spacing w:val="-6"/>
        </w:rPr>
        <w:t> </w:t>
      </w:r>
      <w:r>
        <w:rPr>
          <w:spacing w:val="-4"/>
        </w:rPr>
        <w:t>aspects</w:t>
      </w:r>
      <w:r>
        <w:rPr>
          <w:spacing w:val="-6"/>
        </w:rPr>
        <w:t> </w:t>
      </w:r>
      <w:r>
        <w:rPr>
          <w:spacing w:val="-4"/>
        </w:rPr>
        <w:t>of</w:t>
      </w:r>
      <w:r>
        <w:rPr>
          <w:spacing w:val="-6"/>
        </w:rPr>
        <w:t> </w:t>
      </w:r>
      <w:r>
        <w:rPr>
          <w:spacing w:val="-4"/>
        </w:rPr>
        <w:t>Go</w:t>
      </w:r>
      <w:r>
        <w:rPr>
          <w:spacing w:val="-6"/>
        </w:rPr>
        <w:t> </w:t>
      </w:r>
      <w:r>
        <w:rPr>
          <w:spacing w:val="-4"/>
        </w:rPr>
        <w:t>is</w:t>
      </w:r>
      <w:r>
        <w:rPr>
          <w:spacing w:val="-6"/>
        </w:rPr>
        <w:t> </w:t>
      </w:r>
      <w:r>
        <w:rPr>
          <w:spacing w:val="-4"/>
        </w:rPr>
        <w:t>that</w:t>
      </w:r>
      <w:r>
        <w:rPr>
          <w:spacing w:val="-6"/>
        </w:rPr>
        <w:t> </w:t>
      </w:r>
      <w:r>
        <w:rPr>
          <w:spacing w:val="-4"/>
        </w:rPr>
        <w:t>capitalized</w:t>
      </w:r>
      <w:r>
        <w:rPr>
          <w:spacing w:val="-6"/>
        </w:rPr>
        <w:t> </w:t>
      </w:r>
      <w:r>
        <w:rPr>
          <w:spacing w:val="-4"/>
        </w:rPr>
        <w:t>fields,</w:t>
      </w:r>
      <w:r>
        <w:rPr>
          <w:spacing w:val="-6"/>
        </w:rPr>
        <w:t> </w:t>
      </w:r>
      <w:r>
        <w:rPr>
          <w:spacing w:val="-4"/>
        </w:rPr>
        <w:t>methods,</w:t>
      </w:r>
      <w:r>
        <w:rPr>
          <w:spacing w:val="-6"/>
        </w:rPr>
        <w:t> </w:t>
      </w:r>
      <w:r>
        <w:rPr>
          <w:spacing w:val="-4"/>
        </w:rPr>
        <w:t>an</w:t>
      </w:r>
      <w:r>
        <w:rPr>
          <w:spacing w:val="-4"/>
        </w:rPr>
        <w:t>d</w:t>
      </w:r>
      <w:r>
        <w:rPr>
          <w:spacing w:val="-4"/>
        </w:rPr>
        <w:t> functions</w:t>
      </w:r>
      <w:r>
        <w:rPr>
          <w:spacing w:val="-6"/>
        </w:rPr>
        <w:t> </w:t>
      </w:r>
      <w:r>
        <w:rPr>
          <w:spacing w:val="-4"/>
        </w:rPr>
        <w:t>are</w:t>
      </w:r>
      <w:r>
        <w:rPr>
          <w:spacing w:val="-6"/>
        </w:rPr>
        <w:t> </w:t>
      </w:r>
      <w:r>
        <w:rPr>
          <w:spacing w:val="-4"/>
        </w:rPr>
        <w:t>all</w:t>
      </w:r>
      <w:r>
        <w:rPr>
          <w:spacing w:val="-6"/>
        </w:rPr>
        <w:t> </w:t>
      </w:r>
      <w:r>
        <w:rPr>
          <w:spacing w:val="-4"/>
        </w:rPr>
        <w:t>public.</w:t>
      </w:r>
      <w:r>
        <w:rPr>
          <w:spacing w:val="-6"/>
        </w:rPr>
        <w:t> </w:t>
      </w:r>
      <w:r>
        <w:rPr>
          <w:spacing w:val="-4"/>
        </w:rPr>
        <w:t>All</w:t>
      </w:r>
      <w:r>
        <w:rPr>
          <w:spacing w:val="-6"/>
        </w:rPr>
        <w:t> </w:t>
      </w:r>
      <w:r>
        <w:rPr>
          <w:spacing w:val="-4"/>
        </w:rPr>
        <w:t>other</w:t>
      </w:r>
      <w:r>
        <w:rPr>
          <w:spacing w:val="-6"/>
        </w:rPr>
        <w:t> </w:t>
      </w:r>
      <w:r>
        <w:rPr>
          <w:spacing w:val="-4"/>
        </w:rPr>
        <w:t>fields</w:t>
      </w:r>
      <w:r>
        <w:rPr>
          <w:spacing w:val="-6"/>
        </w:rPr>
        <w:t> </w:t>
      </w:r>
      <w:r>
        <w:rPr>
          <w:spacing w:val="-4"/>
        </w:rPr>
        <w:t>are</w:t>
      </w:r>
      <w:r>
        <w:rPr>
          <w:spacing w:val="-6"/>
        </w:rPr>
        <w:t> </w:t>
      </w:r>
      <w:r>
        <w:rPr>
          <w:spacing w:val="-4"/>
        </w:rPr>
        <w:t>unique</w:t>
      </w:r>
      <w:r>
        <w:rPr>
          <w:spacing w:val="-6"/>
        </w:rPr>
        <w:t> </w:t>
      </w:r>
      <w:r>
        <w:rPr>
          <w:spacing w:val="-4"/>
        </w:rPr>
        <w:t>to</w:t>
      </w:r>
      <w:r>
        <w:rPr>
          <w:spacing w:val="-6"/>
        </w:rPr>
        <w:t> </w:t>
      </w:r>
      <w:r>
        <w:rPr>
          <w:spacing w:val="-4"/>
        </w:rPr>
        <w:t>the</w:t>
      </w:r>
      <w:r>
        <w:rPr>
          <w:spacing w:val="-6"/>
        </w:rPr>
        <w:t> </w:t>
      </w:r>
      <w:r>
        <w:rPr>
          <w:spacing w:val="-4"/>
        </w:rPr>
        <w:t>package</w:t>
      </w:r>
      <w:r>
        <w:rPr>
          <w:spacing w:val="-6"/>
        </w:rPr>
        <w:t> </w:t>
      </w:r>
      <w:r>
        <w:rPr>
          <w:spacing w:val="-4"/>
        </w:rPr>
        <w:t>an</w:t>
      </w:r>
      <w:r>
        <w:rPr>
          <w:spacing w:val="-4"/>
        </w:rPr>
        <w:t>d</w:t>
      </w:r>
      <w:r>
        <w:rPr>
          <w:spacing w:val="-4"/>
        </w:rPr>
        <w:t> </w:t>
      </w:r>
      <w:r>
        <w:rPr>
          <w:w w:val="90"/>
        </w:rPr>
        <w:t>are not exported. We can tell if anything is public or private with a singl</w:t>
      </w:r>
      <w:r>
        <w:rPr>
          <w:w w:val="90"/>
        </w:rPr>
        <w:t>e</w:t>
      </w:r>
      <w:r>
        <w:rPr>
          <w:w w:val="90"/>
        </w:rPr>
        <w:t> </w:t>
      </w:r>
      <w:r>
        <w:rPr>
          <w:spacing w:val="-8"/>
        </w:rPr>
        <w:t>glance.</w:t>
      </w:r>
      <w:r>
        <w:rPr>
          <w:spacing w:val="-3"/>
        </w:rPr>
        <w:t> </w:t>
      </w:r>
      <w:r>
        <w:rPr>
          <w:spacing w:val="-8"/>
        </w:rPr>
        <w:t>There</w:t>
      </w:r>
      <w:r>
        <w:rPr>
          <w:spacing w:val="-3"/>
        </w:rPr>
        <w:t> </w:t>
      </w:r>
      <w:r>
        <w:rPr>
          <w:spacing w:val="-8"/>
        </w:rPr>
        <w:t>are</w:t>
      </w:r>
      <w:r>
        <w:rPr>
          <w:spacing w:val="-3"/>
        </w:rPr>
        <w:t> </w:t>
      </w:r>
      <w:r>
        <w:rPr>
          <w:spacing w:val="-8"/>
        </w:rPr>
        <w:t>no</w:t>
      </w:r>
      <w:r>
        <w:rPr>
          <w:spacing w:val="-3"/>
        </w:rPr>
        <w:t> </w:t>
      </w:r>
      <w:r>
        <w:rPr>
          <w:spacing w:val="-8"/>
        </w:rPr>
        <w:t>safeguards</w:t>
      </w:r>
      <w:r>
        <w:rPr>
          <w:spacing w:val="-3"/>
        </w:rPr>
        <w:t> </w:t>
      </w:r>
      <w:r>
        <w:rPr>
          <w:spacing w:val="-8"/>
        </w:rPr>
        <w:t>since</w:t>
      </w:r>
      <w:r>
        <w:rPr>
          <w:spacing w:val="-3"/>
        </w:rPr>
        <w:t> </w:t>
      </w:r>
      <w:r>
        <w:rPr>
          <w:spacing w:val="-8"/>
        </w:rPr>
        <w:t>there</w:t>
      </w:r>
      <w:r>
        <w:rPr>
          <w:spacing w:val="-3"/>
        </w:rPr>
        <w:t> </w:t>
      </w:r>
      <w:r>
        <w:rPr>
          <w:spacing w:val="-8"/>
        </w:rPr>
        <w:t>is</w:t>
      </w:r>
      <w:r>
        <w:rPr>
          <w:spacing w:val="-3"/>
        </w:rPr>
        <w:t> </w:t>
      </w:r>
      <w:r>
        <w:rPr>
          <w:spacing w:val="-8"/>
        </w:rPr>
        <w:t>no</w:t>
      </w:r>
      <w:r>
        <w:rPr>
          <w:spacing w:val="-3"/>
        </w:rPr>
        <w:t> </w:t>
      </w:r>
      <w:r>
        <w:rPr>
          <w:spacing w:val="-8"/>
        </w:rPr>
        <w:t>legacy.</w:t>
      </w:r>
    </w:p>
    <w:p>
      <w:pPr>
        <w:pStyle w:val="BodyText"/>
        <w:spacing w:after="0" w:line="225" w:lineRule="auto"/>
        <w:jc w:val="both"/>
        <w:sectPr>
          <w:pgSz w:w="8850" w:h="13270"/>
          <w:pgMar w:header="682" w:footer="0" w:top="920" w:bottom="280" w:left="992" w:right="992"/>
        </w:sectPr>
      </w:pPr>
    </w:p>
    <w:p>
      <w:pPr>
        <w:pStyle w:val="BodyText"/>
        <w:spacing w:before="59"/>
      </w:pPr>
    </w:p>
    <w:p>
      <w:pPr>
        <w:pStyle w:val="BodyText"/>
        <w:ind w:left="177"/>
        <w:rPr>
          <w:rFonts w:ascii="Gill Sans MT"/>
        </w:rPr>
      </w:pPr>
      <w:bookmarkStart w:name="_bookmark633" w:id="1018"/>
      <w:bookmarkEnd w:id="1018"/>
      <w:r>
        <w:rPr/>
      </w:r>
      <w:r>
        <w:rPr>
          <w:rFonts w:ascii="Gill Sans MT"/>
          <w:spacing w:val="-2"/>
          <w:w w:val="105"/>
        </w:rPr>
        <w:t>Composition</w:t>
      </w:r>
      <w:r>
        <w:rPr>
          <w:rFonts w:ascii="Gill Sans MT"/>
          <w:spacing w:val="-10"/>
          <w:w w:val="105"/>
        </w:rPr>
        <w:t> </w:t>
      </w:r>
      <w:r>
        <w:rPr>
          <w:rFonts w:ascii="Gill Sans MT"/>
          <w:spacing w:val="-2"/>
          <w:w w:val="105"/>
        </w:rPr>
        <w:t>Outweighs</w:t>
      </w:r>
      <w:r>
        <w:rPr>
          <w:rFonts w:ascii="Gill Sans MT"/>
          <w:spacing w:val="-9"/>
          <w:w w:val="105"/>
        </w:rPr>
        <w:t> </w:t>
      </w:r>
      <w:r>
        <w:rPr>
          <w:rFonts w:ascii="Gill Sans MT"/>
          <w:spacing w:val="-2"/>
          <w:w w:val="105"/>
        </w:rPr>
        <w:t>Inheritance</w:t>
      </w:r>
    </w:p>
    <w:p>
      <w:pPr>
        <w:pStyle w:val="BodyText"/>
        <w:spacing w:line="225" w:lineRule="auto" w:before="62"/>
        <w:ind w:left="177" w:right="176"/>
        <w:jc w:val="both"/>
      </w:pPr>
      <w:r>
        <w:rPr>
          <w:w w:val="90"/>
        </w:rPr>
        <w:t>This</w:t>
      </w:r>
      <w:r>
        <w:rPr>
          <w:spacing w:val="-9"/>
          <w:w w:val="90"/>
        </w:rPr>
        <w:t> </w:t>
      </w:r>
      <w:r>
        <w:rPr>
          <w:w w:val="90"/>
        </w:rPr>
        <w:t>well-known</w:t>
      </w:r>
      <w:r>
        <w:rPr>
          <w:spacing w:val="-8"/>
          <w:w w:val="90"/>
        </w:rPr>
        <w:t> </w:t>
      </w:r>
      <w:r>
        <w:rPr>
          <w:w w:val="90"/>
        </w:rPr>
        <w:t>notion,</w:t>
      </w:r>
      <w:r>
        <w:rPr>
          <w:spacing w:val="-8"/>
          <w:w w:val="90"/>
        </w:rPr>
        <w:t> </w:t>
      </w:r>
      <w:r>
        <w:rPr>
          <w:w w:val="90"/>
        </w:rPr>
        <w:t>which</w:t>
      </w:r>
      <w:r>
        <w:rPr>
          <w:spacing w:val="-8"/>
          <w:w w:val="90"/>
        </w:rPr>
        <w:t> </w:t>
      </w:r>
      <w:r>
        <w:rPr>
          <w:w w:val="90"/>
        </w:rPr>
        <w:t>is</w:t>
      </w:r>
      <w:r>
        <w:rPr>
          <w:spacing w:val="-9"/>
          <w:w w:val="90"/>
        </w:rPr>
        <w:t> </w:t>
      </w:r>
      <w:r>
        <w:rPr>
          <w:w w:val="90"/>
        </w:rPr>
        <w:t>also</w:t>
      </w:r>
      <w:r>
        <w:rPr>
          <w:spacing w:val="-8"/>
          <w:w w:val="90"/>
        </w:rPr>
        <w:t> </w:t>
      </w:r>
      <w:r>
        <w:rPr>
          <w:w w:val="90"/>
        </w:rPr>
        <w:t>addressed</w:t>
      </w:r>
      <w:r>
        <w:rPr>
          <w:spacing w:val="-8"/>
          <w:w w:val="90"/>
        </w:rPr>
        <w:t> </w:t>
      </w:r>
      <w:r>
        <w:rPr>
          <w:w w:val="90"/>
        </w:rPr>
        <w:t>in</w:t>
      </w:r>
      <w:r>
        <w:rPr>
          <w:spacing w:val="-8"/>
          <w:w w:val="90"/>
        </w:rPr>
        <w:t> </w:t>
      </w:r>
      <w:r>
        <w:rPr>
          <w:w w:val="90"/>
        </w:rPr>
        <w:t>the</w:t>
      </w:r>
      <w:r>
        <w:rPr>
          <w:spacing w:val="-9"/>
          <w:w w:val="90"/>
        </w:rPr>
        <w:t> </w:t>
      </w:r>
      <w:r>
        <w:rPr>
          <w:w w:val="90"/>
        </w:rPr>
        <w:t>Gang</w:t>
      </w:r>
      <w:r>
        <w:rPr>
          <w:spacing w:val="-8"/>
          <w:w w:val="90"/>
        </w:rPr>
        <w:t> </w:t>
      </w:r>
      <w:r>
        <w:rPr>
          <w:w w:val="90"/>
        </w:rPr>
        <w:t>of</w:t>
      </w:r>
      <w:r>
        <w:rPr>
          <w:spacing w:val="-8"/>
          <w:w w:val="90"/>
        </w:rPr>
        <w:t> </w:t>
      </w:r>
      <w:r>
        <w:rPr>
          <w:w w:val="90"/>
        </w:rPr>
        <w:t>Four</w:t>
      </w:r>
      <w:r>
        <w:rPr>
          <w:spacing w:val="-8"/>
          <w:w w:val="90"/>
        </w:rPr>
        <w:t> </w:t>
      </w:r>
      <w:r>
        <w:rPr>
          <w:w w:val="90"/>
        </w:rPr>
        <w:t>book</w:t>
      </w:r>
      <w:r>
        <w:rPr>
          <w:w w:val="90"/>
        </w:rPr>
        <w:t>,</w:t>
      </w:r>
      <w:r>
        <w:rPr>
          <w:w w:val="90"/>
        </w:rPr>
        <w:t> </w:t>
      </w:r>
      <w:r>
        <w:rPr>
          <w:spacing w:val="-4"/>
        </w:rPr>
        <w:t>appears</w:t>
      </w:r>
      <w:r>
        <w:rPr>
          <w:spacing w:val="-9"/>
        </w:rPr>
        <w:t> </w:t>
      </w:r>
      <w:r>
        <w:rPr>
          <w:spacing w:val="-4"/>
        </w:rPr>
        <w:t>frequently</w:t>
      </w:r>
      <w:r>
        <w:rPr>
          <w:spacing w:val="-9"/>
        </w:rPr>
        <w:t> </w:t>
      </w:r>
      <w:r>
        <w:rPr>
          <w:spacing w:val="-4"/>
        </w:rPr>
        <w:t>in</w:t>
      </w:r>
      <w:r>
        <w:rPr>
          <w:spacing w:val="-9"/>
        </w:rPr>
        <w:t> </w:t>
      </w:r>
      <w:r>
        <w:rPr>
          <w:spacing w:val="-4"/>
        </w:rPr>
        <w:t>Go</w:t>
      </w:r>
      <w:r>
        <w:rPr>
          <w:spacing w:val="-9"/>
        </w:rPr>
        <w:t> </w:t>
      </w:r>
      <w:r>
        <w:rPr>
          <w:spacing w:val="-4"/>
        </w:rPr>
        <w:t>code.</w:t>
      </w:r>
    </w:p>
    <w:p>
      <w:pPr>
        <w:pStyle w:val="BodyText"/>
        <w:spacing w:line="225" w:lineRule="auto" w:before="2"/>
        <w:ind w:left="177" w:right="176" w:firstLine="240"/>
        <w:jc w:val="both"/>
      </w:pPr>
      <w:r>
        <w:rPr>
          <w:spacing w:val="-4"/>
        </w:rPr>
        <w:t>We</w:t>
      </w:r>
      <w:r>
        <w:rPr>
          <w:spacing w:val="-8"/>
        </w:rPr>
        <w:t> </w:t>
      </w:r>
      <w:r>
        <w:rPr>
          <w:spacing w:val="-4"/>
        </w:rPr>
        <w:t>can</w:t>
      </w:r>
      <w:r>
        <w:rPr>
          <w:spacing w:val="-8"/>
        </w:rPr>
        <w:t> </w:t>
      </w:r>
      <w:r>
        <w:rPr>
          <w:spacing w:val="-4"/>
        </w:rPr>
        <w:t>include</w:t>
      </w:r>
      <w:r>
        <w:rPr>
          <w:spacing w:val="-8"/>
        </w:rPr>
        <w:t> </w:t>
      </w:r>
      <w:r>
        <w:rPr>
          <w:spacing w:val="-4"/>
        </w:rPr>
        <w:t>an</w:t>
      </w:r>
      <w:r>
        <w:rPr>
          <w:spacing w:val="-8"/>
        </w:rPr>
        <w:t> </w:t>
      </w:r>
      <w:r>
        <w:rPr>
          <w:spacing w:val="-4"/>
        </w:rPr>
        <w:t>unnamed</w:t>
      </w:r>
      <w:r>
        <w:rPr>
          <w:spacing w:val="-8"/>
        </w:rPr>
        <w:t> </w:t>
      </w:r>
      <w:r>
        <w:rPr>
          <w:spacing w:val="-4"/>
        </w:rPr>
        <w:t>(anonymous)</w:t>
      </w:r>
      <w:r>
        <w:rPr>
          <w:spacing w:val="-8"/>
        </w:rPr>
        <w:t> </w:t>
      </w:r>
      <w:r>
        <w:rPr>
          <w:spacing w:val="-4"/>
        </w:rPr>
        <w:t>field,</w:t>
      </w:r>
      <w:r>
        <w:rPr>
          <w:spacing w:val="-8"/>
        </w:rPr>
        <w:t> </w:t>
      </w:r>
      <w:r>
        <w:rPr>
          <w:spacing w:val="-4"/>
        </w:rPr>
        <w:t>which</w:t>
      </w:r>
      <w:r>
        <w:rPr>
          <w:spacing w:val="-8"/>
        </w:rPr>
        <w:t> </w:t>
      </w:r>
      <w:r>
        <w:rPr>
          <w:spacing w:val="-4"/>
        </w:rPr>
        <w:t>exposes</w:t>
      </w:r>
      <w:r>
        <w:rPr>
          <w:spacing w:val="-8"/>
        </w:rPr>
        <w:t> </w:t>
      </w:r>
      <w:r>
        <w:rPr>
          <w:spacing w:val="-4"/>
        </w:rPr>
        <w:t>th</w:t>
      </w:r>
      <w:r>
        <w:rPr>
          <w:spacing w:val="-4"/>
        </w:rPr>
        <w:t>e</w:t>
      </w:r>
      <w:r>
        <w:rPr>
          <w:spacing w:val="-4"/>
        </w:rPr>
        <w:t> struct’s</w:t>
      </w:r>
      <w:r>
        <w:rPr>
          <w:spacing w:val="-6"/>
        </w:rPr>
        <w:t> </w:t>
      </w:r>
      <w:r>
        <w:rPr>
          <w:spacing w:val="-4"/>
        </w:rPr>
        <w:t>fields</w:t>
      </w:r>
      <w:r>
        <w:rPr>
          <w:spacing w:val="-6"/>
        </w:rPr>
        <w:t> </w:t>
      </w:r>
      <w:r>
        <w:rPr>
          <w:spacing w:val="-4"/>
        </w:rPr>
        <w:t>and</w:t>
      </w:r>
      <w:r>
        <w:rPr>
          <w:spacing w:val="-6"/>
        </w:rPr>
        <w:t> </w:t>
      </w:r>
      <w:r>
        <w:rPr>
          <w:spacing w:val="-4"/>
        </w:rPr>
        <w:t>functions</w:t>
      </w:r>
      <w:r>
        <w:rPr>
          <w:spacing w:val="-6"/>
        </w:rPr>
        <w:t> </w:t>
      </w:r>
      <w:r>
        <w:rPr>
          <w:spacing w:val="-4"/>
        </w:rPr>
        <w:t>when</w:t>
      </w:r>
      <w:r>
        <w:rPr>
          <w:spacing w:val="-6"/>
        </w:rPr>
        <w:t> </w:t>
      </w:r>
      <w:r>
        <w:rPr>
          <w:spacing w:val="-4"/>
        </w:rPr>
        <w:t>declaring</w:t>
      </w:r>
      <w:r>
        <w:rPr>
          <w:spacing w:val="-6"/>
        </w:rPr>
        <w:t> </w:t>
      </w:r>
      <w:r>
        <w:rPr>
          <w:spacing w:val="-4"/>
        </w:rPr>
        <w:t>a</w:t>
      </w:r>
      <w:r>
        <w:rPr>
          <w:spacing w:val="-6"/>
        </w:rPr>
        <w:t> </w:t>
      </w:r>
      <w:r>
        <w:rPr>
          <w:spacing w:val="-4"/>
        </w:rPr>
        <w:t>struct.</w:t>
      </w:r>
      <w:r>
        <w:rPr>
          <w:spacing w:val="-6"/>
        </w:rPr>
        <w:t> </w:t>
      </w:r>
      <w:r>
        <w:rPr>
          <w:spacing w:val="-4"/>
        </w:rPr>
        <w:t>This</w:t>
      </w:r>
      <w:r>
        <w:rPr>
          <w:spacing w:val="-6"/>
        </w:rPr>
        <w:t> </w:t>
      </w:r>
      <w:r>
        <w:rPr>
          <w:spacing w:val="-4"/>
        </w:rPr>
        <w:t>is</w:t>
      </w:r>
      <w:r>
        <w:rPr>
          <w:spacing w:val="-6"/>
        </w:rPr>
        <w:t> </w:t>
      </w:r>
      <w:r>
        <w:rPr>
          <w:spacing w:val="-4"/>
        </w:rPr>
        <w:t>known</w:t>
      </w:r>
      <w:r>
        <w:rPr>
          <w:spacing w:val="-6"/>
        </w:rPr>
        <w:t> </w:t>
      </w:r>
      <w:r>
        <w:rPr>
          <w:spacing w:val="-4"/>
        </w:rPr>
        <w:t>a</w:t>
      </w:r>
      <w:r>
        <w:rPr>
          <w:spacing w:val="-4"/>
        </w:rPr>
        <w:t>s</w:t>
      </w:r>
      <w:r>
        <w:rPr>
          <w:spacing w:val="-4"/>
        </w:rPr>
        <w:t> </w:t>
      </w:r>
      <w:r>
        <w:rPr/>
        <w:t>struct</w:t>
      </w:r>
      <w:r>
        <w:rPr>
          <w:spacing w:val="-4"/>
        </w:rPr>
        <w:t> </w:t>
      </w:r>
      <w:r>
        <w:rPr/>
        <w:t>embedding.</w:t>
      </w:r>
    </w:p>
    <w:p>
      <w:pPr>
        <w:pStyle w:val="BodyText"/>
        <w:spacing w:before="246"/>
        <w:ind w:left="177"/>
        <w:rPr>
          <w:rFonts w:ascii="Gill Sans MT"/>
        </w:rPr>
      </w:pPr>
      <w:r>
        <w:rPr>
          <w:rFonts w:ascii="Gill Sans MT"/>
          <w:spacing w:val="-2"/>
          <w:w w:val="105"/>
        </w:rPr>
        <w:t>Interfaces</w:t>
      </w:r>
    </w:p>
    <w:p>
      <w:pPr>
        <w:pStyle w:val="BodyText"/>
        <w:spacing w:line="225" w:lineRule="auto" w:before="62"/>
        <w:ind w:left="148" w:right="175"/>
        <w:jc w:val="right"/>
      </w:pPr>
      <w:r>
        <w:rPr>
          <w:w w:val="90"/>
        </w:rPr>
        <w:t>Forget about Java and PHP-style interfaces. Interfaces in Go are consider</w:t>
      </w:r>
      <w:r>
        <w:rPr>
          <w:w w:val="90"/>
        </w:rPr>
        <w:softHyphen/>
      </w:r>
      <w:r>
        <w:rPr>
          <w:w w:val="90"/>
        </w:rPr>
      </w:r>
      <w:r>
        <w:rPr>
          <w:w w:val="85"/>
        </w:rPr>
        <w:t>ably</w:t>
      </w:r>
      <w:r>
        <w:rPr>
          <w:spacing w:val="3"/>
        </w:rPr>
        <w:t> </w:t>
      </w:r>
      <w:r>
        <w:rPr>
          <w:w w:val="85"/>
        </w:rPr>
        <w:t>different,</w:t>
      </w:r>
      <w:r>
        <w:rPr>
          <w:spacing w:val="3"/>
        </w:rPr>
        <w:t> </w:t>
      </w:r>
      <w:r>
        <w:rPr>
          <w:w w:val="85"/>
        </w:rPr>
        <w:t>and</w:t>
      </w:r>
      <w:r>
        <w:rPr>
          <w:spacing w:val="3"/>
        </w:rPr>
        <w:t> </w:t>
      </w:r>
      <w:r>
        <w:rPr>
          <w:w w:val="85"/>
        </w:rPr>
        <w:t>one</w:t>
      </w:r>
      <w:r>
        <w:rPr>
          <w:spacing w:val="4"/>
        </w:rPr>
        <w:t> </w:t>
      </w:r>
      <w:r>
        <w:rPr>
          <w:w w:val="85"/>
        </w:rPr>
        <w:t>important</w:t>
      </w:r>
      <w:r>
        <w:rPr>
          <w:spacing w:val="3"/>
        </w:rPr>
        <w:t> </w:t>
      </w:r>
      <w:r>
        <w:rPr>
          <w:w w:val="85"/>
        </w:rPr>
        <w:t>aspect</w:t>
      </w:r>
      <w:r>
        <w:rPr>
          <w:spacing w:val="3"/>
        </w:rPr>
        <w:t> </w:t>
      </w:r>
      <w:r>
        <w:rPr>
          <w:w w:val="85"/>
        </w:rPr>
        <w:t>is</w:t>
      </w:r>
      <w:r>
        <w:rPr>
          <w:spacing w:val="4"/>
        </w:rPr>
        <w:t> </w:t>
      </w:r>
      <w:r>
        <w:rPr>
          <w:w w:val="85"/>
        </w:rPr>
        <w:t>that</w:t>
      </w:r>
      <w:r>
        <w:rPr>
          <w:spacing w:val="3"/>
        </w:rPr>
        <w:t> </w:t>
      </w:r>
      <w:r>
        <w:rPr>
          <w:w w:val="85"/>
        </w:rPr>
        <w:t>interfaces</w:t>
      </w:r>
      <w:r>
        <w:rPr>
          <w:spacing w:val="3"/>
        </w:rPr>
        <w:t> </w:t>
      </w:r>
      <w:r>
        <w:rPr>
          <w:w w:val="85"/>
        </w:rPr>
        <w:t>are</w:t>
      </w:r>
      <w:r>
        <w:rPr>
          <w:spacing w:val="4"/>
        </w:rPr>
        <w:t> </w:t>
      </w:r>
      <w:r>
        <w:rPr>
          <w:w w:val="85"/>
        </w:rPr>
        <w:t>met</w:t>
      </w:r>
      <w:r>
        <w:rPr>
          <w:spacing w:val="3"/>
        </w:rPr>
        <w:t> </w:t>
      </w:r>
      <w:r>
        <w:rPr>
          <w:spacing w:val="-2"/>
          <w:w w:val="85"/>
        </w:rPr>
        <w:t>implicitly.</w:t>
      </w:r>
    </w:p>
    <w:p>
      <w:pPr>
        <w:pStyle w:val="BodyText"/>
        <w:spacing w:line="225" w:lineRule="auto" w:before="2"/>
        <w:ind w:left="177" w:right="176" w:firstLine="240"/>
        <w:jc w:val="both"/>
      </w:pPr>
      <w:r>
        <w:rPr>
          <w:spacing w:val="-6"/>
        </w:rPr>
        <w:t>Interfaces are often relatively tiny, consisting of only one method. I</w:t>
      </w:r>
      <w:r>
        <w:rPr>
          <w:spacing w:val="-6"/>
        </w:rPr>
        <w:t>n</w:t>
      </w:r>
      <w:r>
        <w:rPr>
          <w:spacing w:val="-6"/>
        </w:rPr>
        <w:t> </w:t>
      </w:r>
      <w:r>
        <w:rPr>
          <w:spacing w:val="-8"/>
        </w:rPr>
        <w:t>idiomatic</w:t>
      </w:r>
      <w:r>
        <w:rPr>
          <w:spacing w:val="-5"/>
        </w:rPr>
        <w:t> </w:t>
      </w:r>
      <w:r>
        <w:rPr>
          <w:spacing w:val="-8"/>
        </w:rPr>
        <w:t>Go,</w:t>
      </w:r>
      <w:r>
        <w:rPr>
          <w:spacing w:val="-5"/>
        </w:rPr>
        <w:t> </w:t>
      </w:r>
      <w:r>
        <w:rPr>
          <w:spacing w:val="-8"/>
        </w:rPr>
        <w:t>we</w:t>
      </w:r>
      <w:r>
        <w:rPr>
          <w:spacing w:val="-5"/>
        </w:rPr>
        <w:t> </w:t>
      </w:r>
      <w:r>
        <w:rPr>
          <w:spacing w:val="-8"/>
        </w:rPr>
        <w:t>won’t</w:t>
      </w:r>
      <w:r>
        <w:rPr>
          <w:spacing w:val="-5"/>
        </w:rPr>
        <w:t> </w:t>
      </w:r>
      <w:r>
        <w:rPr>
          <w:spacing w:val="-8"/>
        </w:rPr>
        <w:t>find</w:t>
      </w:r>
      <w:r>
        <w:rPr>
          <w:spacing w:val="-5"/>
        </w:rPr>
        <w:t> </w:t>
      </w:r>
      <w:r>
        <w:rPr>
          <w:spacing w:val="-8"/>
        </w:rPr>
        <w:t>extensive</w:t>
      </w:r>
      <w:r>
        <w:rPr>
          <w:spacing w:val="-5"/>
        </w:rPr>
        <w:t> </w:t>
      </w:r>
      <w:r>
        <w:rPr>
          <w:spacing w:val="-8"/>
        </w:rPr>
        <w:t>lists</w:t>
      </w:r>
      <w:r>
        <w:rPr>
          <w:spacing w:val="-5"/>
        </w:rPr>
        <w:t> </w:t>
      </w:r>
      <w:r>
        <w:rPr>
          <w:spacing w:val="-8"/>
        </w:rPr>
        <w:t>of</w:t>
      </w:r>
      <w:r>
        <w:rPr>
          <w:spacing w:val="-5"/>
        </w:rPr>
        <w:t> </w:t>
      </w:r>
      <w:r>
        <w:rPr>
          <w:spacing w:val="-8"/>
        </w:rPr>
        <w:t>methods.</w:t>
      </w:r>
    </w:p>
    <w:p>
      <w:pPr>
        <w:pStyle w:val="BodyText"/>
        <w:spacing w:line="225" w:lineRule="auto" w:before="2"/>
        <w:ind w:left="177" w:right="175" w:firstLine="240"/>
        <w:jc w:val="both"/>
      </w:pPr>
      <w:r>
        <w:rPr>
          <w:w w:val="90"/>
        </w:rPr>
        <w:t>Interfaces neatly provide polymorphism: by adopting an interface, w</w:t>
      </w:r>
      <w:r>
        <w:rPr>
          <w:w w:val="90"/>
        </w:rPr>
        <w:t>e</w:t>
      </w:r>
      <w:r>
        <w:rPr>
          <w:w w:val="90"/>
        </w:rPr>
        <w:t> </w:t>
      </w:r>
      <w:r>
        <w:rPr>
          <w:spacing w:val="-6"/>
        </w:rPr>
        <w:t>announce</w:t>
      </w:r>
      <w:r>
        <w:rPr>
          <w:spacing w:val="-8"/>
        </w:rPr>
        <w:t> </w:t>
      </w:r>
      <w:r>
        <w:rPr>
          <w:spacing w:val="-6"/>
        </w:rPr>
        <w:t>our</w:t>
      </w:r>
      <w:r>
        <w:rPr>
          <w:spacing w:val="-8"/>
        </w:rPr>
        <w:t> </w:t>
      </w:r>
      <w:r>
        <w:rPr>
          <w:spacing w:val="-6"/>
        </w:rPr>
        <w:t>readiness</w:t>
      </w:r>
      <w:r>
        <w:rPr>
          <w:spacing w:val="-8"/>
        </w:rPr>
        <w:t> </w:t>
      </w:r>
      <w:r>
        <w:rPr>
          <w:spacing w:val="-6"/>
        </w:rPr>
        <w:t>to</w:t>
      </w:r>
      <w:r>
        <w:rPr>
          <w:spacing w:val="-7"/>
        </w:rPr>
        <w:t> </w:t>
      </w:r>
      <w:r>
        <w:rPr>
          <w:spacing w:val="-6"/>
        </w:rPr>
        <w:t>embrace</w:t>
      </w:r>
      <w:r>
        <w:rPr>
          <w:spacing w:val="-8"/>
        </w:rPr>
        <w:t> </w:t>
      </w:r>
      <w:r>
        <w:rPr>
          <w:spacing w:val="-6"/>
        </w:rPr>
        <w:t>any</w:t>
      </w:r>
      <w:r>
        <w:rPr>
          <w:spacing w:val="-8"/>
        </w:rPr>
        <w:t> </w:t>
      </w:r>
      <w:r>
        <w:rPr>
          <w:spacing w:val="-6"/>
        </w:rPr>
        <w:t>kind</w:t>
      </w:r>
      <w:r>
        <w:rPr>
          <w:spacing w:val="-8"/>
        </w:rPr>
        <w:t> </w:t>
      </w:r>
      <w:r>
        <w:rPr>
          <w:spacing w:val="-6"/>
        </w:rPr>
        <w:t>of</w:t>
      </w:r>
      <w:r>
        <w:rPr>
          <w:spacing w:val="-7"/>
        </w:rPr>
        <w:t> </w:t>
      </w:r>
      <w:r>
        <w:rPr>
          <w:spacing w:val="-6"/>
        </w:rPr>
        <w:t>object</w:t>
      </w:r>
      <w:r>
        <w:rPr>
          <w:spacing w:val="-8"/>
        </w:rPr>
        <w:t> </w:t>
      </w:r>
      <w:r>
        <w:rPr>
          <w:spacing w:val="-6"/>
        </w:rPr>
        <w:t>that</w:t>
      </w:r>
      <w:r>
        <w:rPr>
          <w:spacing w:val="-8"/>
        </w:rPr>
        <w:t> </w:t>
      </w:r>
      <w:r>
        <w:rPr>
          <w:spacing w:val="-6"/>
        </w:rPr>
        <w:t>satisfies</w:t>
      </w:r>
      <w:r>
        <w:rPr>
          <w:spacing w:val="-8"/>
        </w:rPr>
        <w:t> </w:t>
      </w:r>
      <w:r>
        <w:rPr>
          <w:spacing w:val="-6"/>
        </w:rPr>
        <w:t>tha</w:t>
      </w:r>
      <w:r>
        <w:rPr>
          <w:spacing w:val="-6"/>
        </w:rPr>
        <w:t>t</w:t>
      </w:r>
      <w:r>
        <w:rPr>
          <w:spacing w:val="-6"/>
        </w:rPr>
        <w:t> </w:t>
      </w:r>
      <w:r>
        <w:rPr>
          <w:spacing w:val="-2"/>
        </w:rPr>
        <w:t>interface.</w:t>
      </w:r>
    </w:p>
    <w:p>
      <w:pPr>
        <w:pStyle w:val="BodyText"/>
        <w:spacing w:before="226"/>
        <w:ind w:left="177"/>
        <w:rPr>
          <w:rFonts w:ascii="Gill Sans MT"/>
        </w:rPr>
      </w:pPr>
      <w:r>
        <w:rPr>
          <w:rFonts w:ascii="Gill Sans MT"/>
          <w:spacing w:val="-2"/>
          <w:w w:val="105"/>
        </w:rPr>
        <w:t>Methods</w:t>
      </w:r>
    </w:p>
    <w:p>
      <w:pPr>
        <w:pStyle w:val="BodyText"/>
        <w:spacing w:line="225" w:lineRule="auto" w:before="62"/>
        <w:ind w:left="177" w:right="177"/>
        <w:jc w:val="both"/>
      </w:pPr>
      <w:r>
        <w:rPr>
          <w:spacing w:val="-2"/>
        </w:rPr>
        <w:t>Methods</w:t>
      </w:r>
      <w:r>
        <w:rPr>
          <w:spacing w:val="-12"/>
        </w:rPr>
        <w:t> </w:t>
      </w:r>
      <w:r>
        <w:rPr>
          <w:spacing w:val="-2"/>
        </w:rPr>
        <w:t>exist</w:t>
      </w:r>
      <w:r>
        <w:rPr>
          <w:spacing w:val="-12"/>
        </w:rPr>
        <w:t> </w:t>
      </w:r>
      <w:r>
        <w:rPr>
          <w:spacing w:val="-2"/>
        </w:rPr>
        <w:t>for</w:t>
      </w:r>
      <w:r>
        <w:rPr>
          <w:spacing w:val="-12"/>
        </w:rPr>
        <w:t> </w:t>
      </w:r>
      <w:r>
        <w:rPr>
          <w:spacing w:val="-2"/>
        </w:rPr>
        <w:t>types.</w:t>
      </w:r>
      <w:r>
        <w:rPr>
          <w:spacing w:val="-11"/>
        </w:rPr>
        <w:t> </w:t>
      </w:r>
      <w:r>
        <w:rPr>
          <w:spacing w:val="-2"/>
        </w:rPr>
        <w:t>They</w:t>
      </w:r>
      <w:r>
        <w:rPr>
          <w:spacing w:val="-12"/>
        </w:rPr>
        <w:t> </w:t>
      </w:r>
      <w:r>
        <w:rPr>
          <w:spacing w:val="-2"/>
        </w:rPr>
        <w:t>are</w:t>
      </w:r>
      <w:r>
        <w:rPr>
          <w:spacing w:val="-12"/>
        </w:rPr>
        <w:t> </w:t>
      </w:r>
      <w:r>
        <w:rPr>
          <w:spacing w:val="-2"/>
        </w:rPr>
        <w:t>specified</w:t>
      </w:r>
      <w:r>
        <w:rPr>
          <w:spacing w:val="-12"/>
        </w:rPr>
        <w:t> </w:t>
      </w:r>
      <w:r>
        <w:rPr>
          <w:spacing w:val="-2"/>
        </w:rPr>
        <w:t>outside</w:t>
      </w:r>
      <w:r>
        <w:rPr>
          <w:spacing w:val="-11"/>
        </w:rPr>
        <w:t> </w:t>
      </w:r>
      <w:r>
        <w:rPr>
          <w:spacing w:val="-2"/>
        </w:rPr>
        <w:t>of</w:t>
      </w:r>
      <w:r>
        <w:rPr>
          <w:spacing w:val="-12"/>
        </w:rPr>
        <w:t> </w:t>
      </w:r>
      <w:r>
        <w:rPr>
          <w:spacing w:val="-2"/>
        </w:rPr>
        <w:t>the</w:t>
      </w:r>
      <w:r>
        <w:rPr>
          <w:spacing w:val="-12"/>
        </w:rPr>
        <w:t> </w:t>
      </w:r>
      <w:r>
        <w:rPr>
          <w:spacing w:val="-2"/>
        </w:rPr>
        <w:t>type</w:t>
      </w:r>
      <w:r>
        <w:rPr>
          <w:spacing w:val="-12"/>
        </w:rPr>
        <w:t> </w:t>
      </w:r>
      <w:r>
        <w:rPr>
          <w:spacing w:val="-2"/>
        </w:rPr>
        <w:t>defini</w:t>
      </w:r>
      <w:r>
        <w:rPr>
          <w:spacing w:val="-2"/>
        </w:rPr>
        <w:softHyphen/>
      </w:r>
      <w:r>
        <w:rPr>
          <w:spacing w:val="-2"/>
        </w:rPr>
      </w:r>
      <w:r>
        <w:rPr>
          <w:w w:val="90"/>
        </w:rPr>
        <w:t>tion, using a syntax that may be familiar to JavaScript prototype metho</w:t>
      </w:r>
      <w:r>
        <w:rPr>
          <w:w w:val="90"/>
        </w:rPr>
        <w:t>d</w:t>
      </w:r>
      <w:r>
        <w:rPr>
          <w:w w:val="90"/>
        </w:rPr>
        <w:t> </w:t>
      </w:r>
      <w:r>
        <w:rPr>
          <w:spacing w:val="-2"/>
        </w:rPr>
        <w:t>declarations.</w:t>
      </w:r>
    </w:p>
    <w:p>
      <w:pPr>
        <w:pStyle w:val="BodyText"/>
        <w:spacing w:before="226"/>
        <w:ind w:left="177"/>
        <w:rPr>
          <w:rFonts w:ascii="Gill Sans MT"/>
        </w:rPr>
      </w:pPr>
      <w:r>
        <w:rPr>
          <w:rFonts w:ascii="Gill Sans MT"/>
          <w:w w:val="105"/>
        </w:rPr>
        <w:t>Types</w:t>
      </w:r>
      <w:r>
        <w:rPr>
          <w:rFonts w:ascii="Gill Sans MT"/>
          <w:spacing w:val="-15"/>
          <w:w w:val="105"/>
        </w:rPr>
        <w:t> </w:t>
      </w:r>
      <w:r>
        <w:rPr>
          <w:rFonts w:ascii="Gill Sans MT"/>
          <w:w w:val="105"/>
        </w:rPr>
        <w:t>Can</w:t>
      </w:r>
      <w:r>
        <w:rPr>
          <w:rFonts w:ascii="Gill Sans MT"/>
          <w:spacing w:val="-15"/>
          <w:w w:val="105"/>
        </w:rPr>
        <w:t> </w:t>
      </w:r>
      <w:r>
        <w:rPr>
          <w:rFonts w:ascii="Gill Sans MT"/>
          <w:w w:val="105"/>
        </w:rPr>
        <w:t>Assign</w:t>
      </w:r>
      <w:r>
        <w:rPr>
          <w:rFonts w:ascii="Gill Sans MT"/>
          <w:spacing w:val="-15"/>
          <w:w w:val="105"/>
        </w:rPr>
        <w:t> </w:t>
      </w:r>
      <w:r>
        <w:rPr>
          <w:rFonts w:ascii="Gill Sans MT"/>
          <w:spacing w:val="-2"/>
          <w:w w:val="105"/>
        </w:rPr>
        <w:t>Methods</w:t>
      </w:r>
    </w:p>
    <w:p>
      <w:pPr>
        <w:pStyle w:val="BodyText"/>
        <w:spacing w:line="225" w:lineRule="auto" w:before="62"/>
        <w:ind w:left="177" w:right="175"/>
        <w:jc w:val="both"/>
      </w:pPr>
      <w:r>
        <w:rPr>
          <w:w w:val="85"/>
        </w:rPr>
        <w:t>Methods can apply to any type, even simple data types. We cannot “enrich</w:t>
      </w:r>
      <w:r>
        <w:rPr>
          <w:w w:val="85"/>
        </w:rPr>
        <w:t>”</w:t>
      </w:r>
      <w:r>
        <w:rPr>
          <w:w w:val="85"/>
        </w:rPr>
        <w:t> </w:t>
      </w:r>
      <w:r>
        <w:rPr>
          <w:w w:val="90"/>
        </w:rPr>
        <w:t>the built-in basic types since methods may only add in the same packag</w:t>
      </w:r>
      <w:r>
        <w:rPr>
          <w:w w:val="90"/>
        </w:rPr>
        <w:t>e</w:t>
      </w:r>
      <w:r>
        <w:rPr>
          <w:w w:val="90"/>
        </w:rPr>
        <w:t> as</w:t>
      </w:r>
      <w:r>
        <w:rPr>
          <w:spacing w:val="-1"/>
          <w:w w:val="90"/>
        </w:rPr>
        <w:t> </w:t>
      </w:r>
      <w:r>
        <w:rPr>
          <w:w w:val="90"/>
        </w:rPr>
        <w:t>the</w:t>
      </w:r>
      <w:r>
        <w:rPr>
          <w:spacing w:val="-1"/>
          <w:w w:val="90"/>
        </w:rPr>
        <w:t> </w:t>
      </w:r>
      <w:r>
        <w:rPr>
          <w:w w:val="90"/>
        </w:rPr>
        <w:t>type</w:t>
      </w:r>
      <w:r>
        <w:rPr>
          <w:spacing w:val="-1"/>
          <w:w w:val="90"/>
        </w:rPr>
        <w:t> </w:t>
      </w:r>
      <w:r>
        <w:rPr>
          <w:w w:val="90"/>
        </w:rPr>
        <w:t>is</w:t>
      </w:r>
      <w:r>
        <w:rPr>
          <w:spacing w:val="-1"/>
          <w:w w:val="90"/>
        </w:rPr>
        <w:t> </w:t>
      </w:r>
      <w:r>
        <w:rPr>
          <w:w w:val="90"/>
        </w:rPr>
        <w:t>declared,</w:t>
      </w:r>
      <w:r>
        <w:rPr>
          <w:spacing w:val="-1"/>
          <w:w w:val="90"/>
        </w:rPr>
        <w:t> </w:t>
      </w:r>
      <w:r>
        <w:rPr>
          <w:w w:val="90"/>
        </w:rPr>
        <w:t>but</w:t>
      </w:r>
      <w:r>
        <w:rPr>
          <w:spacing w:val="-1"/>
          <w:w w:val="90"/>
        </w:rPr>
        <w:t> </w:t>
      </w:r>
      <w:r>
        <w:rPr>
          <w:w w:val="90"/>
        </w:rPr>
        <w:t>we</w:t>
      </w:r>
      <w:r>
        <w:rPr>
          <w:spacing w:val="-1"/>
          <w:w w:val="90"/>
        </w:rPr>
        <w:t> </w:t>
      </w:r>
      <w:r>
        <w:rPr>
          <w:w w:val="90"/>
        </w:rPr>
        <w:t>can</w:t>
      </w:r>
      <w:r>
        <w:rPr>
          <w:spacing w:val="-1"/>
          <w:w w:val="90"/>
        </w:rPr>
        <w:t> </w:t>
      </w:r>
      <w:r>
        <w:rPr>
          <w:w w:val="90"/>
        </w:rPr>
        <w:t>enrich</w:t>
      </w:r>
      <w:r>
        <w:rPr>
          <w:spacing w:val="-1"/>
          <w:w w:val="90"/>
        </w:rPr>
        <w:t> </w:t>
      </w:r>
      <w:r>
        <w:rPr>
          <w:w w:val="90"/>
        </w:rPr>
        <w:t>any</w:t>
      </w:r>
      <w:r>
        <w:rPr>
          <w:spacing w:val="-1"/>
          <w:w w:val="90"/>
        </w:rPr>
        <w:t> </w:t>
      </w:r>
      <w:r>
        <w:rPr>
          <w:w w:val="90"/>
        </w:rPr>
        <w:t>named</w:t>
      </w:r>
      <w:r>
        <w:rPr>
          <w:spacing w:val="-1"/>
          <w:w w:val="90"/>
        </w:rPr>
        <w:t> </w:t>
      </w:r>
      <w:r>
        <w:rPr>
          <w:w w:val="90"/>
        </w:rPr>
        <w:t>type</w:t>
      </w:r>
      <w:r>
        <w:rPr>
          <w:spacing w:val="-1"/>
          <w:w w:val="90"/>
        </w:rPr>
        <w:t> </w:t>
      </w:r>
      <w:r>
        <w:rPr>
          <w:w w:val="90"/>
        </w:rPr>
        <w:t>we</w:t>
      </w:r>
      <w:r>
        <w:rPr>
          <w:spacing w:val="-1"/>
          <w:w w:val="90"/>
        </w:rPr>
        <w:t> </w:t>
      </w:r>
      <w:r>
        <w:rPr>
          <w:w w:val="90"/>
        </w:rPr>
        <w:t>build</w:t>
      </w:r>
      <w:r>
        <w:rPr>
          <w:spacing w:val="-1"/>
          <w:w w:val="90"/>
        </w:rPr>
        <w:t> </w:t>
      </w:r>
      <w:r>
        <w:rPr>
          <w:w w:val="90"/>
        </w:rPr>
        <w:t>with</w:t>
      </w:r>
      <w:r>
        <w:rPr>
          <w:spacing w:val="-1"/>
          <w:w w:val="90"/>
        </w:rPr>
        <w:t> </w:t>
      </w:r>
      <w:r>
        <w:rPr>
          <w:w w:val="90"/>
        </w:rPr>
        <w:t>a</w:t>
      </w:r>
      <w:r>
        <w:rPr>
          <w:w w:val="90"/>
        </w:rPr>
        <w:t> </w:t>
      </w:r>
      <w:r>
        <w:rPr>
          <w:spacing w:val="-6"/>
        </w:rPr>
        <w:t>base type underlying representation.</w:t>
      </w:r>
    </w:p>
    <w:p>
      <w:pPr>
        <w:pStyle w:val="BodyText"/>
        <w:spacing w:before="226"/>
        <w:ind w:left="177"/>
        <w:rPr>
          <w:rFonts w:ascii="Gill Sans MT"/>
        </w:rPr>
      </w:pPr>
      <w:r>
        <w:rPr>
          <w:rFonts w:ascii="Gill Sans MT"/>
          <w:spacing w:val="-2"/>
          <w:w w:val="105"/>
        </w:rPr>
        <w:t>Functions</w:t>
      </w:r>
    </w:p>
    <w:p>
      <w:pPr>
        <w:pStyle w:val="BodyText"/>
        <w:spacing w:line="225" w:lineRule="auto" w:before="63"/>
        <w:ind w:left="148" w:right="175"/>
        <w:jc w:val="right"/>
      </w:pPr>
      <w:r>
        <w:rPr>
          <w:w w:val="90"/>
        </w:rPr>
        <w:t>Consider</w:t>
      </w:r>
      <w:r>
        <w:rPr>
          <w:spacing w:val="-2"/>
          <w:w w:val="90"/>
        </w:rPr>
        <w:t> </w:t>
      </w:r>
      <w:r>
        <w:rPr>
          <w:w w:val="90"/>
        </w:rPr>
        <w:t>a</w:t>
      </w:r>
      <w:r>
        <w:rPr>
          <w:spacing w:val="-2"/>
          <w:w w:val="90"/>
        </w:rPr>
        <w:t> </w:t>
      </w:r>
      <w:r>
        <w:rPr>
          <w:w w:val="90"/>
        </w:rPr>
        <w:t>standard</w:t>
      </w:r>
      <w:r>
        <w:rPr>
          <w:spacing w:val="-2"/>
          <w:w w:val="90"/>
        </w:rPr>
        <w:t> </w:t>
      </w:r>
      <w:r>
        <w:rPr>
          <w:w w:val="90"/>
        </w:rPr>
        <w:t>object-oriented</w:t>
      </w:r>
      <w:r>
        <w:rPr>
          <w:spacing w:val="-2"/>
          <w:w w:val="90"/>
        </w:rPr>
        <w:t> </w:t>
      </w:r>
      <w:r>
        <w:rPr>
          <w:w w:val="90"/>
        </w:rPr>
        <w:t>programming</w:t>
      </w:r>
      <w:r>
        <w:rPr>
          <w:spacing w:val="-2"/>
          <w:w w:val="90"/>
        </w:rPr>
        <w:t> </w:t>
      </w:r>
      <w:r>
        <w:rPr>
          <w:w w:val="90"/>
        </w:rPr>
        <w:t>language,</w:t>
      </w:r>
      <w:r>
        <w:rPr>
          <w:spacing w:val="-2"/>
          <w:w w:val="90"/>
        </w:rPr>
        <w:t> </w:t>
      </w:r>
      <w:r>
        <w:rPr>
          <w:w w:val="90"/>
        </w:rPr>
        <w:t>such</w:t>
      </w:r>
      <w:r>
        <w:rPr>
          <w:spacing w:val="-2"/>
          <w:w w:val="90"/>
        </w:rPr>
        <w:t> </w:t>
      </w:r>
      <w:r>
        <w:rPr>
          <w:w w:val="90"/>
        </w:rPr>
        <w:t>as</w:t>
      </w:r>
      <w:r>
        <w:rPr>
          <w:spacing w:val="-2"/>
          <w:w w:val="90"/>
        </w:rPr>
        <w:t> </w:t>
      </w:r>
      <w:r>
        <w:rPr>
          <w:w w:val="90"/>
        </w:rPr>
        <w:t>Java</w:t>
      </w:r>
      <w:r>
        <w:rPr>
          <w:w w:val="90"/>
        </w:rPr>
        <w:t>.</w:t>
      </w:r>
      <w:r>
        <w:rPr>
          <w:w w:val="90"/>
        </w:rPr>
        <w:t> </w:t>
      </w:r>
      <w:r>
        <w:rPr>
          <w:w w:val="85"/>
        </w:rPr>
        <w:t>How many times have we defined a class with static methods called “Utils”</w:t>
      </w:r>
      <w:r>
        <w:rPr>
          <w:w w:val="85"/>
        </w:rPr>
        <w:t>?</w:t>
      </w:r>
      <w:r>
        <w:rPr>
          <w:w w:val="85"/>
        </w:rPr>
        <w:t> </w:t>
      </w:r>
      <w:r>
        <w:rPr>
          <w:w w:val="90"/>
        </w:rPr>
        <w:t>This is done to get around the idea that everything is an object and tha</w:t>
      </w:r>
      <w:r>
        <w:rPr>
          <w:w w:val="90"/>
        </w:rPr>
        <w:t>t</w:t>
      </w:r>
      <w:r>
        <w:rPr>
          <w:w w:val="90"/>
        </w:rPr>
        <w:t> function definition must contain within classes. This does not happen i</w:t>
      </w:r>
      <w:r>
        <w:rPr>
          <w:w w:val="90"/>
        </w:rPr>
        <w:t>n</w:t>
      </w:r>
      <w:r>
        <w:rPr>
          <w:w w:val="90"/>
        </w:rPr>
        <w:t> </w:t>
      </w:r>
      <w:r>
        <w:rPr>
          <w:spacing w:val="-4"/>
        </w:rPr>
        <w:t>Go since it contains functions. Not everything has to be an object or </w:t>
      </w:r>
      <w:r>
        <w:rPr>
          <w:spacing w:val="-4"/>
        </w:rPr>
        <w:t>a</w:t>
      </w:r>
      <w:r>
        <w:rPr>
          <w:spacing w:val="-4"/>
        </w:rPr>
        <w:t> </w:t>
      </w:r>
      <w:r>
        <w:rPr>
          <w:w w:val="90"/>
        </w:rPr>
        <w:t>method</w:t>
      </w:r>
      <w:r>
        <w:rPr>
          <w:spacing w:val="-2"/>
          <w:w w:val="90"/>
        </w:rPr>
        <w:t> </w:t>
      </w:r>
      <w:r>
        <w:rPr>
          <w:w w:val="90"/>
        </w:rPr>
        <w:t>in</w:t>
      </w:r>
      <w:r>
        <w:rPr>
          <w:spacing w:val="-1"/>
          <w:w w:val="90"/>
        </w:rPr>
        <w:t> </w:t>
      </w:r>
      <w:r>
        <w:rPr>
          <w:w w:val="90"/>
        </w:rPr>
        <w:t>the</w:t>
      </w:r>
      <w:r>
        <w:rPr>
          <w:spacing w:val="-1"/>
          <w:w w:val="90"/>
        </w:rPr>
        <w:t> </w:t>
      </w:r>
      <w:r>
        <w:rPr>
          <w:w w:val="90"/>
        </w:rPr>
        <w:t>real</w:t>
      </w:r>
      <w:r>
        <w:rPr>
          <w:spacing w:val="-1"/>
          <w:w w:val="90"/>
        </w:rPr>
        <w:t> </w:t>
      </w:r>
      <w:r>
        <w:rPr>
          <w:w w:val="90"/>
        </w:rPr>
        <w:t>world.</w:t>
      </w:r>
      <w:r>
        <w:rPr>
          <w:spacing w:val="-1"/>
          <w:w w:val="90"/>
        </w:rPr>
        <w:t> </w:t>
      </w:r>
      <w:r>
        <w:rPr>
          <w:w w:val="90"/>
        </w:rPr>
        <w:t>Although</w:t>
      </w:r>
      <w:r>
        <w:rPr>
          <w:spacing w:val="-1"/>
          <w:w w:val="90"/>
        </w:rPr>
        <w:t> </w:t>
      </w:r>
      <w:r>
        <w:rPr>
          <w:w w:val="90"/>
        </w:rPr>
        <w:t>“classes”</w:t>
      </w:r>
      <w:r>
        <w:rPr>
          <w:spacing w:val="-1"/>
          <w:w w:val="90"/>
        </w:rPr>
        <w:t> </w:t>
      </w:r>
      <w:r>
        <w:rPr>
          <w:w w:val="90"/>
        </w:rPr>
        <w:t>and</w:t>
      </w:r>
      <w:r>
        <w:rPr>
          <w:spacing w:val="-1"/>
          <w:w w:val="90"/>
        </w:rPr>
        <w:t> </w:t>
      </w:r>
      <w:r>
        <w:rPr>
          <w:w w:val="90"/>
        </w:rPr>
        <w:t>“objects”</w:t>
      </w:r>
      <w:r>
        <w:rPr>
          <w:spacing w:val="-1"/>
          <w:w w:val="90"/>
        </w:rPr>
        <w:t> </w:t>
      </w:r>
      <w:r>
        <w:rPr>
          <w:w w:val="90"/>
        </w:rPr>
        <w:t>are</w:t>
      </w:r>
      <w:r>
        <w:rPr>
          <w:spacing w:val="-1"/>
          <w:w w:val="90"/>
        </w:rPr>
        <w:t> </w:t>
      </w:r>
      <w:r>
        <w:rPr>
          <w:spacing w:val="-2"/>
          <w:w w:val="90"/>
        </w:rPr>
        <w:t>beneficial,</w:t>
      </w:r>
    </w:p>
    <w:p>
      <w:pPr>
        <w:pStyle w:val="BodyText"/>
        <w:spacing w:line="281" w:lineRule="exact"/>
        <w:ind w:left="177"/>
        <w:jc w:val="both"/>
      </w:pPr>
      <w:r>
        <w:rPr>
          <w:w w:val="90"/>
        </w:rPr>
        <w:t>they</w:t>
      </w:r>
      <w:r>
        <w:rPr>
          <w:spacing w:val="-6"/>
        </w:rPr>
        <w:t> </w:t>
      </w:r>
      <w:r>
        <w:rPr>
          <w:w w:val="90"/>
        </w:rPr>
        <w:t>cannot</w:t>
      </w:r>
      <w:r>
        <w:rPr>
          <w:spacing w:val="-5"/>
        </w:rPr>
        <w:t> </w:t>
      </w:r>
      <w:r>
        <w:rPr>
          <w:w w:val="90"/>
        </w:rPr>
        <w:t>used</w:t>
      </w:r>
      <w:r>
        <w:rPr>
          <w:spacing w:val="-5"/>
        </w:rPr>
        <w:t> </w:t>
      </w:r>
      <w:r>
        <w:rPr>
          <w:w w:val="90"/>
        </w:rPr>
        <w:t>for</w:t>
      </w:r>
      <w:r>
        <w:rPr>
          <w:spacing w:val="-5"/>
        </w:rPr>
        <w:t> </w:t>
      </w:r>
      <w:r>
        <w:rPr>
          <w:spacing w:val="-2"/>
          <w:w w:val="90"/>
        </w:rPr>
        <w:t>everything.</w:t>
      </w:r>
    </w:p>
    <w:p>
      <w:pPr>
        <w:pStyle w:val="BodyText"/>
        <w:spacing w:line="225" w:lineRule="auto" w:before="5"/>
        <w:ind w:left="177" w:right="175" w:firstLine="240"/>
        <w:jc w:val="both"/>
      </w:pPr>
      <w:r>
        <w:rPr>
          <w:w w:val="90"/>
        </w:rPr>
        <w:t>In Go, not everything is an object (and technically nothing is an object</w:t>
      </w:r>
      <w:r>
        <w:rPr>
          <w:w w:val="90"/>
        </w:rPr>
        <w:t>,</w:t>
      </w:r>
      <w:r>
        <w:rPr>
          <w:w w:val="90"/>
        </w:rPr>
        <w:t> </w:t>
      </w:r>
      <w:r>
        <w:rPr>
          <w:spacing w:val="-4"/>
        </w:rPr>
        <w:t>although</w:t>
      </w:r>
      <w:r>
        <w:rPr>
          <w:spacing w:val="-7"/>
        </w:rPr>
        <w:t> </w:t>
      </w:r>
      <w:r>
        <w:rPr>
          <w:spacing w:val="-4"/>
        </w:rPr>
        <w:t>some</w:t>
      </w:r>
      <w:r>
        <w:rPr>
          <w:spacing w:val="-7"/>
        </w:rPr>
        <w:t> </w:t>
      </w:r>
      <w:r>
        <w:rPr>
          <w:spacing w:val="-4"/>
        </w:rPr>
        <w:t>people</w:t>
      </w:r>
      <w:r>
        <w:rPr>
          <w:spacing w:val="-7"/>
        </w:rPr>
        <w:t> </w:t>
      </w:r>
      <w:r>
        <w:rPr>
          <w:spacing w:val="-4"/>
        </w:rPr>
        <w:t>refer</w:t>
      </w:r>
      <w:r>
        <w:rPr>
          <w:spacing w:val="-7"/>
        </w:rPr>
        <w:t> </w:t>
      </w:r>
      <w:r>
        <w:rPr>
          <w:spacing w:val="-4"/>
        </w:rPr>
        <w:t>to</w:t>
      </w:r>
      <w:r>
        <w:rPr>
          <w:spacing w:val="-7"/>
        </w:rPr>
        <w:t> </w:t>
      </w:r>
      <w:r>
        <w:rPr>
          <w:spacing w:val="-4"/>
        </w:rPr>
        <w:t>type</w:t>
      </w:r>
      <w:r>
        <w:rPr>
          <w:spacing w:val="-7"/>
        </w:rPr>
        <w:t> </w:t>
      </w:r>
      <w:r>
        <w:rPr>
          <w:spacing w:val="-4"/>
        </w:rPr>
        <w:t>values</w:t>
      </w:r>
      <w:r>
        <w:rPr>
          <w:spacing w:val="-7"/>
        </w:rPr>
        <w:t> </w:t>
      </w:r>
      <w:r>
        <w:rPr>
          <w:spacing w:val="-4"/>
        </w:rPr>
        <w:t>and</w:t>
      </w:r>
      <w:r>
        <w:rPr>
          <w:spacing w:val="-7"/>
        </w:rPr>
        <w:t> </w:t>
      </w:r>
      <w:r>
        <w:rPr>
          <w:spacing w:val="-4"/>
        </w:rPr>
        <w:t>variables</w:t>
      </w:r>
      <w:r>
        <w:rPr>
          <w:spacing w:val="-7"/>
        </w:rPr>
        <w:t> </w:t>
      </w:r>
      <w:r>
        <w:rPr>
          <w:spacing w:val="-4"/>
        </w:rPr>
        <w:t>as</w:t>
      </w:r>
      <w:r>
        <w:rPr>
          <w:spacing w:val="-7"/>
        </w:rPr>
        <w:t> </w:t>
      </w:r>
      <w:r>
        <w:rPr>
          <w:spacing w:val="-4"/>
        </w:rPr>
        <w:t>“objects”)</w:t>
      </w:r>
      <w:r>
        <w:rPr>
          <w:spacing w:val="-4"/>
        </w:rPr>
        <w:t>,</w:t>
      </w:r>
      <w:r>
        <w:rPr>
          <w:spacing w:val="-4"/>
        </w:rPr>
        <w:t> </w:t>
      </w:r>
      <w:r>
        <w:rPr>
          <w:w w:val="90"/>
        </w:rPr>
        <w:t>methods are functions connected with a type, but Go also permits func</w:t>
      </w:r>
      <w:r>
        <w:rPr>
          <w:w w:val="90"/>
        </w:rPr>
        <w:softHyphen/>
      </w:r>
      <w:r>
        <w:rPr>
          <w:w w:val="90"/>
        </w:rPr>
      </w:r>
      <w:r>
        <w:rPr>
          <w:spacing w:val="-6"/>
        </w:rPr>
        <w:t>tions to reside outside of an object, similar to C functions.</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firstLine="240"/>
        <w:jc w:val="both"/>
      </w:pPr>
      <w:bookmarkStart w:name="_bookmark634" w:id="1019"/>
      <w:bookmarkEnd w:id="1019"/>
      <w:r>
        <w:rPr/>
      </w:r>
      <w:r>
        <w:rPr>
          <w:w w:val="90"/>
        </w:rPr>
        <w:t>So,</w:t>
      </w:r>
      <w:r>
        <w:rPr>
          <w:spacing w:val="-8"/>
          <w:w w:val="90"/>
        </w:rPr>
        <w:t> </w:t>
      </w:r>
      <w:r>
        <w:rPr>
          <w:w w:val="90"/>
        </w:rPr>
        <w:t>although</w:t>
      </w:r>
      <w:r>
        <w:rPr>
          <w:spacing w:val="-8"/>
          <w:w w:val="90"/>
        </w:rPr>
        <w:t> </w:t>
      </w:r>
      <w:r>
        <w:rPr>
          <w:w w:val="90"/>
        </w:rPr>
        <w:t>Go</w:t>
      </w:r>
      <w:r>
        <w:rPr>
          <w:spacing w:val="-8"/>
          <w:w w:val="90"/>
        </w:rPr>
        <w:t> </w:t>
      </w:r>
      <w:r>
        <w:rPr>
          <w:w w:val="90"/>
        </w:rPr>
        <w:t>supports</w:t>
      </w:r>
      <w:r>
        <w:rPr>
          <w:spacing w:val="-8"/>
          <w:w w:val="90"/>
        </w:rPr>
        <w:t> </w:t>
      </w:r>
      <w:r>
        <w:rPr>
          <w:w w:val="90"/>
        </w:rPr>
        <w:t>methods,</w:t>
      </w:r>
      <w:r>
        <w:rPr>
          <w:spacing w:val="-8"/>
          <w:w w:val="90"/>
        </w:rPr>
        <w:t> </w:t>
      </w:r>
      <w:r>
        <w:rPr>
          <w:w w:val="90"/>
        </w:rPr>
        <w:t>it</w:t>
      </w:r>
      <w:r>
        <w:rPr>
          <w:spacing w:val="-8"/>
          <w:w w:val="90"/>
        </w:rPr>
        <w:t> </w:t>
      </w:r>
      <w:r>
        <w:rPr>
          <w:w w:val="90"/>
        </w:rPr>
        <w:t>also</w:t>
      </w:r>
      <w:r>
        <w:rPr>
          <w:spacing w:val="-8"/>
          <w:w w:val="90"/>
        </w:rPr>
        <w:t> </w:t>
      </w:r>
      <w:r>
        <w:rPr>
          <w:w w:val="90"/>
        </w:rPr>
        <w:t>supports</w:t>
      </w:r>
      <w:r>
        <w:rPr>
          <w:spacing w:val="-8"/>
          <w:w w:val="90"/>
        </w:rPr>
        <w:t> </w:t>
      </w:r>
      <w:r>
        <w:rPr>
          <w:w w:val="90"/>
        </w:rPr>
        <w:t>functions,</w:t>
      </w:r>
      <w:r>
        <w:rPr>
          <w:spacing w:val="-8"/>
          <w:w w:val="90"/>
        </w:rPr>
        <w:t> </w:t>
      </w:r>
      <w:r>
        <w:rPr>
          <w:w w:val="90"/>
        </w:rPr>
        <w:t>includin</w:t>
      </w:r>
      <w:r>
        <w:rPr>
          <w:w w:val="90"/>
        </w:rPr>
        <w:t>g</w:t>
      </w:r>
      <w:r>
        <w:rPr>
          <w:w w:val="90"/>
        </w:rPr>
        <w:t> </w:t>
      </w:r>
      <w:r>
        <w:rPr>
          <w:w w:val="85"/>
        </w:rPr>
        <w:t>first-class functions (functions can store as struct fields, can pass as argument</w:t>
      </w:r>
      <w:r>
        <w:rPr>
          <w:w w:val="85"/>
        </w:rPr>
        <w:t>s</w:t>
      </w:r>
      <w:r>
        <w:rPr>
          <w:w w:val="85"/>
        </w:rPr>
        <w:t> </w:t>
      </w:r>
      <w:r>
        <w:rPr>
          <w:w w:val="90"/>
        </w:rPr>
        <w:t>to</w:t>
      </w:r>
      <w:r>
        <w:rPr>
          <w:spacing w:val="-4"/>
          <w:w w:val="90"/>
        </w:rPr>
        <w:t> </w:t>
      </w:r>
      <w:r>
        <w:rPr>
          <w:w w:val="90"/>
        </w:rPr>
        <w:t>other</w:t>
      </w:r>
      <w:r>
        <w:rPr>
          <w:spacing w:val="-4"/>
          <w:w w:val="90"/>
        </w:rPr>
        <w:t> </w:t>
      </w:r>
      <w:r>
        <w:rPr>
          <w:w w:val="90"/>
        </w:rPr>
        <w:t>functions,</w:t>
      </w:r>
      <w:r>
        <w:rPr>
          <w:spacing w:val="-4"/>
          <w:w w:val="90"/>
        </w:rPr>
        <w:t> </w:t>
      </w:r>
      <w:r>
        <w:rPr>
          <w:w w:val="90"/>
        </w:rPr>
        <w:t>can</w:t>
      </w:r>
      <w:r>
        <w:rPr>
          <w:spacing w:val="-4"/>
          <w:w w:val="90"/>
        </w:rPr>
        <w:t> </w:t>
      </w:r>
      <w:r>
        <w:rPr>
          <w:w w:val="90"/>
        </w:rPr>
        <w:t>return</w:t>
      </w:r>
      <w:r>
        <w:rPr>
          <w:spacing w:val="-4"/>
          <w:w w:val="90"/>
        </w:rPr>
        <w:t> </w:t>
      </w:r>
      <w:r>
        <w:rPr>
          <w:w w:val="90"/>
        </w:rPr>
        <w:t>from</w:t>
      </w:r>
      <w:r>
        <w:rPr>
          <w:spacing w:val="-4"/>
          <w:w w:val="90"/>
        </w:rPr>
        <w:t> </w:t>
      </w:r>
      <w:r>
        <w:rPr>
          <w:w w:val="90"/>
        </w:rPr>
        <w:t>a</w:t>
      </w:r>
      <w:r>
        <w:rPr>
          <w:spacing w:val="-4"/>
          <w:w w:val="90"/>
        </w:rPr>
        <w:t> </w:t>
      </w:r>
      <w:r>
        <w:rPr>
          <w:w w:val="90"/>
        </w:rPr>
        <w:t>function</w:t>
      </w:r>
      <w:r>
        <w:rPr>
          <w:spacing w:val="-4"/>
          <w:w w:val="90"/>
        </w:rPr>
        <w:t> </w:t>
      </w:r>
      <w:r>
        <w:rPr>
          <w:w w:val="90"/>
        </w:rPr>
        <w:t>or</w:t>
      </w:r>
      <w:r>
        <w:rPr>
          <w:spacing w:val="-4"/>
          <w:w w:val="90"/>
        </w:rPr>
        <w:t> </w:t>
      </w:r>
      <w:r>
        <w:rPr>
          <w:w w:val="90"/>
        </w:rPr>
        <w:t>methods</w:t>
      </w:r>
      <w:r>
        <w:rPr>
          <w:spacing w:val="-4"/>
          <w:w w:val="90"/>
        </w:rPr>
        <w:t> </w:t>
      </w:r>
      <w:r>
        <w:rPr>
          <w:w w:val="90"/>
        </w:rPr>
        <w:t>return</w:t>
      </w:r>
      <w:r>
        <w:rPr>
          <w:spacing w:val="-4"/>
          <w:w w:val="90"/>
        </w:rPr>
        <w:t> </w:t>
      </w:r>
      <w:r>
        <w:rPr>
          <w:w w:val="90"/>
        </w:rPr>
        <w:t>value).</w:t>
      </w:r>
    </w:p>
    <w:p>
      <w:pPr>
        <w:pStyle w:val="BodyText"/>
        <w:spacing w:before="246"/>
        <w:ind w:left="177"/>
        <w:rPr>
          <w:rFonts w:ascii="Gill Sans MT"/>
        </w:rPr>
      </w:pPr>
      <w:r>
        <w:rPr>
          <w:rFonts w:ascii="Gill Sans MT"/>
        </w:rPr>
        <w:t>Less </w:t>
      </w:r>
      <w:r>
        <w:rPr>
          <w:rFonts w:ascii="Gill Sans MT"/>
          <w:spacing w:val="-2"/>
        </w:rPr>
        <w:t>Bloat</w:t>
      </w:r>
    </w:p>
    <w:p>
      <w:pPr>
        <w:pStyle w:val="BodyText"/>
        <w:spacing w:line="225" w:lineRule="auto" w:before="62"/>
        <w:ind w:left="177" w:right="175"/>
        <w:jc w:val="both"/>
      </w:pPr>
      <w:r>
        <w:rPr>
          <w:w w:val="90"/>
        </w:rPr>
        <w:t>Overall, the Go object-oriented programming approach is highly versatil</w:t>
      </w:r>
      <w:r>
        <w:rPr>
          <w:w w:val="90"/>
        </w:rPr>
        <w:t>e</w:t>
      </w:r>
      <w:r>
        <w:rPr>
          <w:w w:val="90"/>
        </w:rPr>
        <w:t> and clear. Leaving classes and inheritance behind, we’ll notice very littl</w:t>
      </w:r>
      <w:r>
        <w:rPr>
          <w:w w:val="90"/>
        </w:rPr>
        <w:t>e</w:t>
      </w:r>
      <w:r>
        <w:rPr>
          <w:w w:val="90"/>
        </w:rPr>
        <w:t> boilerplate,</w:t>
      </w:r>
      <w:r>
        <w:rPr>
          <w:spacing w:val="-2"/>
          <w:w w:val="90"/>
        </w:rPr>
        <w:t> </w:t>
      </w:r>
      <w:r>
        <w:rPr>
          <w:w w:val="90"/>
        </w:rPr>
        <w:t>and</w:t>
      </w:r>
      <w:r>
        <w:rPr>
          <w:spacing w:val="-2"/>
          <w:w w:val="90"/>
        </w:rPr>
        <w:t> </w:t>
      </w:r>
      <w:r>
        <w:rPr>
          <w:w w:val="90"/>
        </w:rPr>
        <w:t>instead</w:t>
      </w:r>
      <w:r>
        <w:rPr>
          <w:spacing w:val="-2"/>
          <w:w w:val="90"/>
        </w:rPr>
        <w:t> </w:t>
      </w:r>
      <w:r>
        <w:rPr>
          <w:w w:val="90"/>
        </w:rPr>
        <w:t>of</w:t>
      </w:r>
      <w:r>
        <w:rPr>
          <w:spacing w:val="-2"/>
          <w:w w:val="90"/>
        </w:rPr>
        <w:t> </w:t>
      </w:r>
      <w:r>
        <w:rPr>
          <w:w w:val="90"/>
        </w:rPr>
        <w:t>arguing</w:t>
      </w:r>
      <w:r>
        <w:rPr>
          <w:spacing w:val="-2"/>
          <w:w w:val="90"/>
        </w:rPr>
        <w:t> </w:t>
      </w:r>
      <w:r>
        <w:rPr>
          <w:w w:val="90"/>
        </w:rPr>
        <w:t>over</w:t>
      </w:r>
      <w:r>
        <w:rPr>
          <w:spacing w:val="-2"/>
          <w:w w:val="90"/>
        </w:rPr>
        <w:t> </w:t>
      </w:r>
      <w:r>
        <w:rPr>
          <w:w w:val="90"/>
        </w:rPr>
        <w:t>the</w:t>
      </w:r>
      <w:r>
        <w:rPr>
          <w:spacing w:val="-2"/>
          <w:w w:val="90"/>
        </w:rPr>
        <w:t> </w:t>
      </w:r>
      <w:r>
        <w:rPr>
          <w:w w:val="90"/>
        </w:rPr>
        <w:t>ideal</w:t>
      </w:r>
      <w:r>
        <w:rPr>
          <w:spacing w:val="-2"/>
          <w:w w:val="90"/>
        </w:rPr>
        <w:t> </w:t>
      </w:r>
      <w:r>
        <w:rPr>
          <w:w w:val="90"/>
        </w:rPr>
        <w:t>hierarchical</w:t>
      </w:r>
      <w:r>
        <w:rPr>
          <w:spacing w:val="-2"/>
          <w:w w:val="90"/>
        </w:rPr>
        <w:t> </w:t>
      </w:r>
      <w:r>
        <w:rPr>
          <w:w w:val="90"/>
        </w:rPr>
        <w:t>structure</w:t>
      </w:r>
      <w:r>
        <w:rPr>
          <w:spacing w:val="-2"/>
          <w:w w:val="90"/>
        </w:rPr>
        <w:t> </w:t>
      </w:r>
      <w:r>
        <w:rPr>
          <w:w w:val="90"/>
        </w:rPr>
        <w:t>fo</w:t>
      </w:r>
      <w:r>
        <w:rPr>
          <w:w w:val="90"/>
        </w:rPr>
        <w:t>r</w:t>
      </w:r>
      <w:r>
        <w:rPr>
          <w:w w:val="90"/>
        </w:rPr>
        <w:t> classes, which becomes difficult to modify, we’ll have the ability to com</w:t>
      </w:r>
      <w:r>
        <w:rPr>
          <w:w w:val="90"/>
        </w:rPr>
        <w:softHyphen/>
      </w:r>
      <w:r>
        <w:rPr>
          <w:w w:val="90"/>
        </w:rPr>
      </w:r>
      <w:r>
        <w:rPr>
          <w:spacing w:val="-6"/>
        </w:rPr>
        <w:t>pose</w:t>
      </w:r>
      <w:r>
        <w:rPr>
          <w:spacing w:val="-8"/>
        </w:rPr>
        <w:t> </w:t>
      </w:r>
      <w:r>
        <w:rPr>
          <w:spacing w:val="-6"/>
        </w:rPr>
        <w:t>and</w:t>
      </w:r>
      <w:r>
        <w:rPr>
          <w:spacing w:val="-8"/>
        </w:rPr>
        <w:t> </w:t>
      </w:r>
      <w:r>
        <w:rPr>
          <w:spacing w:val="-6"/>
        </w:rPr>
        <w:t>decompose</w:t>
      </w:r>
      <w:r>
        <w:rPr>
          <w:spacing w:val="-8"/>
        </w:rPr>
        <w:t> </w:t>
      </w:r>
      <w:r>
        <w:rPr>
          <w:spacing w:val="-6"/>
        </w:rPr>
        <w:t>types</w:t>
      </w:r>
      <w:r>
        <w:rPr>
          <w:spacing w:val="-7"/>
        </w:rPr>
        <w:t> </w:t>
      </w:r>
      <w:r>
        <w:rPr>
          <w:spacing w:val="-6"/>
        </w:rPr>
        <w:t>as</w:t>
      </w:r>
      <w:r>
        <w:rPr>
          <w:spacing w:val="-8"/>
        </w:rPr>
        <w:t> </w:t>
      </w:r>
      <w:r>
        <w:rPr>
          <w:spacing w:val="-6"/>
        </w:rPr>
        <w:t>needed.</w:t>
      </w:r>
    </w:p>
    <w:p>
      <w:pPr>
        <w:pStyle w:val="Heading3"/>
        <w:spacing w:before="229"/>
      </w:pPr>
      <w:r>
        <w:rPr/>
        <mc:AlternateContent>
          <mc:Choice Requires="wps">
            <w:drawing>
              <wp:anchor distT="0" distB="0" distL="0" distR="0" allowOverlap="1" layoutInCell="1" locked="0" behindDoc="1" simplePos="0" relativeHeight="487801856">
                <wp:simplePos x="0" y="0"/>
                <wp:positionH relativeFrom="page">
                  <wp:posOffset>742950</wp:posOffset>
                </wp:positionH>
                <wp:positionV relativeFrom="paragraph">
                  <wp:posOffset>341134</wp:posOffset>
                </wp:positionV>
                <wp:extent cx="4130675" cy="1270"/>
                <wp:effectExtent l="0" t="0" r="0" b="0"/>
                <wp:wrapTopAndBottom/>
                <wp:docPr id="525" name="Graphic 525"/>
                <wp:cNvGraphicFramePr>
                  <a:graphicFrameLocks/>
                </wp:cNvGraphicFramePr>
                <a:graphic>
                  <a:graphicData uri="http://schemas.microsoft.com/office/word/2010/wordprocessingShape">
                    <wps:wsp>
                      <wps:cNvPr id="525" name="Graphic 52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861023pt;width:325.25pt;height:.1pt;mso-position-horizontal-relative:page;mso-position-vertical-relative:paragraph;z-index:-15514624;mso-wrap-distance-left:0;mso-wrap-distance-right:0" id="docshape488" coordorigin="1170,537" coordsize="6505,0" path="m1170,537l7674,537e" filled="false" stroked="true" strokeweight=".5pt" strokecolor="#000000">
                <v:path arrowok="t"/>
                <v:stroke dashstyle="solid"/>
                <w10:wrap type="topAndBottom"/>
              </v:shape>
            </w:pict>
          </mc:Fallback>
        </mc:AlternateContent>
      </w:r>
      <w:r>
        <w:rPr/>
        <w:t>WHAT</w:t>
      </w:r>
      <w:r>
        <w:rPr>
          <w:spacing w:val="-12"/>
        </w:rPr>
        <w:t> </w:t>
      </w:r>
      <w:r>
        <w:rPr/>
        <w:t>IS</w:t>
      </w:r>
      <w:r>
        <w:rPr>
          <w:spacing w:val="-12"/>
        </w:rPr>
        <w:t> </w:t>
      </w:r>
      <w:r>
        <w:rPr/>
        <w:t>THE</w:t>
      </w:r>
      <w:r>
        <w:rPr>
          <w:spacing w:val="-11"/>
        </w:rPr>
        <w:t> </w:t>
      </w:r>
      <w:r>
        <w:rPr/>
        <w:t>CAPABILITY</w:t>
      </w:r>
      <w:r>
        <w:rPr>
          <w:spacing w:val="-12"/>
        </w:rPr>
        <w:t> </w:t>
      </w:r>
      <w:r>
        <w:rPr/>
        <w:t>OF</w:t>
      </w:r>
      <w:r>
        <w:rPr>
          <w:spacing w:val="-11"/>
        </w:rPr>
        <w:t> </w:t>
      </w:r>
      <w:r>
        <w:rPr>
          <w:spacing w:val="-2"/>
        </w:rPr>
        <w:t>GoLang?</w:t>
      </w:r>
    </w:p>
    <w:p>
      <w:pPr>
        <w:pStyle w:val="BodyText"/>
        <w:spacing w:line="225" w:lineRule="auto" w:before="23"/>
        <w:ind w:left="177" w:right="175"/>
        <w:jc w:val="both"/>
      </w:pPr>
      <w:r>
        <w:rPr>
          <w:w w:val="90"/>
        </w:rPr>
        <w:t>Because Go is a general-purpose programming language, we may use i</w:t>
      </w:r>
      <w:r>
        <w:rPr>
          <w:w w:val="90"/>
        </w:rPr>
        <w:t>t</w:t>
      </w:r>
      <w:r>
        <w:rPr>
          <w:spacing w:val="80"/>
        </w:rPr>
        <w:t> </w:t>
      </w:r>
      <w:r>
        <w:rPr>
          <w:spacing w:val="-6"/>
        </w:rPr>
        <w:t>to</w:t>
      </w:r>
      <w:r>
        <w:rPr>
          <w:spacing w:val="-10"/>
        </w:rPr>
        <w:t> </w:t>
      </w:r>
      <w:r>
        <w:rPr>
          <w:spacing w:val="-6"/>
        </w:rPr>
        <w:t>create</w:t>
      </w:r>
      <w:r>
        <w:rPr>
          <w:spacing w:val="-8"/>
        </w:rPr>
        <w:t> </w:t>
      </w:r>
      <w:r>
        <w:rPr>
          <w:spacing w:val="-6"/>
        </w:rPr>
        <w:t>a</w:t>
      </w:r>
      <w:r>
        <w:rPr>
          <w:spacing w:val="-8"/>
        </w:rPr>
        <w:t> </w:t>
      </w:r>
      <w:r>
        <w:rPr>
          <w:spacing w:val="-6"/>
        </w:rPr>
        <w:t>variety</w:t>
      </w:r>
      <w:r>
        <w:rPr>
          <w:spacing w:val="-7"/>
        </w:rPr>
        <w:t> </w:t>
      </w:r>
      <w:r>
        <w:rPr>
          <w:spacing w:val="-6"/>
        </w:rPr>
        <w:t>of</w:t>
      </w:r>
      <w:r>
        <w:rPr>
          <w:spacing w:val="-8"/>
        </w:rPr>
        <w:t> </w:t>
      </w:r>
      <w:r>
        <w:rPr>
          <w:spacing w:val="-6"/>
        </w:rPr>
        <w:t>solutions.</w:t>
      </w:r>
      <w:r>
        <w:rPr>
          <w:spacing w:val="-8"/>
        </w:rPr>
        <w:t> </w:t>
      </w:r>
      <w:r>
        <w:rPr>
          <w:spacing w:val="-6"/>
        </w:rPr>
        <w:t>Furthermore,</w:t>
      </w:r>
      <w:r>
        <w:rPr>
          <w:spacing w:val="-8"/>
        </w:rPr>
        <w:t> </w:t>
      </w:r>
      <w:r>
        <w:rPr>
          <w:spacing w:val="-6"/>
        </w:rPr>
        <w:t>it</w:t>
      </w:r>
      <w:r>
        <w:rPr>
          <w:spacing w:val="-7"/>
        </w:rPr>
        <w:t> </w:t>
      </w:r>
      <w:r>
        <w:rPr>
          <w:spacing w:val="-6"/>
        </w:rPr>
        <w:t>has</w:t>
      </w:r>
      <w:r>
        <w:rPr>
          <w:spacing w:val="-8"/>
        </w:rPr>
        <w:t> </w:t>
      </w:r>
      <w:r>
        <w:rPr>
          <w:spacing w:val="-6"/>
        </w:rPr>
        <w:t>a</w:t>
      </w:r>
      <w:r>
        <w:rPr>
          <w:spacing w:val="-8"/>
        </w:rPr>
        <w:t> </w:t>
      </w:r>
      <w:r>
        <w:rPr>
          <w:spacing w:val="-6"/>
        </w:rPr>
        <w:t>slew</w:t>
      </w:r>
      <w:r>
        <w:rPr>
          <w:spacing w:val="-8"/>
        </w:rPr>
        <w:t> </w:t>
      </w:r>
      <w:r>
        <w:rPr>
          <w:spacing w:val="-6"/>
        </w:rPr>
        <w:t>of</w:t>
      </w:r>
      <w:r>
        <w:rPr>
          <w:spacing w:val="-7"/>
        </w:rPr>
        <w:t> </w:t>
      </w:r>
      <w:r>
        <w:rPr>
          <w:spacing w:val="-6"/>
        </w:rPr>
        <w:t>capabilitie</w:t>
      </w:r>
      <w:r>
        <w:rPr>
          <w:spacing w:val="-6"/>
        </w:rPr>
        <w:t>s</w:t>
      </w:r>
      <w:r>
        <w:rPr>
          <w:spacing w:val="-6"/>
        </w:rPr>
        <w:t> </w:t>
      </w:r>
      <w:r>
        <w:rPr>
          <w:w w:val="90"/>
        </w:rPr>
        <w:t>that</w:t>
      </w:r>
      <w:r>
        <w:rPr>
          <w:spacing w:val="-9"/>
          <w:w w:val="90"/>
        </w:rPr>
        <w:t> </w:t>
      </w:r>
      <w:r>
        <w:rPr>
          <w:w w:val="90"/>
        </w:rPr>
        <w:t>help</w:t>
      </w:r>
      <w:r>
        <w:rPr>
          <w:spacing w:val="-8"/>
          <w:w w:val="90"/>
        </w:rPr>
        <w:t> </w:t>
      </w:r>
      <w:r>
        <w:rPr>
          <w:w w:val="90"/>
        </w:rPr>
        <w:t>with</w:t>
      </w:r>
      <w:r>
        <w:rPr>
          <w:spacing w:val="-8"/>
          <w:w w:val="90"/>
        </w:rPr>
        <w:t> </w:t>
      </w:r>
      <w:r>
        <w:rPr>
          <w:w w:val="90"/>
        </w:rPr>
        <w:t>the</w:t>
      </w:r>
      <w:r>
        <w:rPr>
          <w:spacing w:val="-8"/>
          <w:w w:val="90"/>
        </w:rPr>
        <w:t> </w:t>
      </w:r>
      <w:r>
        <w:rPr>
          <w:w w:val="90"/>
        </w:rPr>
        <w:t>software</w:t>
      </w:r>
      <w:r>
        <w:rPr>
          <w:spacing w:val="-9"/>
          <w:w w:val="90"/>
        </w:rPr>
        <w:t> </w:t>
      </w:r>
      <w:r>
        <w:rPr>
          <w:w w:val="90"/>
        </w:rPr>
        <w:t>development</w:t>
      </w:r>
      <w:r>
        <w:rPr>
          <w:spacing w:val="-8"/>
          <w:w w:val="90"/>
        </w:rPr>
        <w:t> </w:t>
      </w:r>
      <w:r>
        <w:rPr>
          <w:w w:val="90"/>
        </w:rPr>
        <w:t>process,</w:t>
      </w:r>
      <w:r>
        <w:rPr>
          <w:spacing w:val="-8"/>
          <w:w w:val="90"/>
        </w:rPr>
        <w:t> </w:t>
      </w:r>
      <w:r>
        <w:rPr>
          <w:w w:val="90"/>
        </w:rPr>
        <w:t>such</w:t>
      </w:r>
      <w:r>
        <w:rPr>
          <w:spacing w:val="-8"/>
          <w:w w:val="90"/>
        </w:rPr>
        <w:t> </w:t>
      </w:r>
      <w:r>
        <w:rPr>
          <w:w w:val="90"/>
        </w:rPr>
        <w:t>as</w:t>
      </w:r>
      <w:r>
        <w:rPr>
          <w:spacing w:val="-9"/>
          <w:w w:val="90"/>
        </w:rPr>
        <w:t> </w:t>
      </w:r>
      <w:r>
        <w:rPr>
          <w:w w:val="90"/>
        </w:rPr>
        <w:t>automated</w:t>
      </w:r>
      <w:r>
        <w:rPr>
          <w:spacing w:val="-8"/>
          <w:w w:val="90"/>
        </w:rPr>
        <w:t> </w:t>
      </w:r>
      <w:r>
        <w:rPr>
          <w:w w:val="90"/>
        </w:rPr>
        <w:t>docu</w:t>
      </w:r>
      <w:r>
        <w:rPr>
          <w:w w:val="90"/>
        </w:rPr>
        <w:softHyphen/>
      </w:r>
      <w:r>
        <w:rPr>
          <w:w w:val="90"/>
        </w:rPr>
        <w:t>mentation</w:t>
      </w:r>
      <w:r>
        <w:rPr>
          <w:spacing w:val="-2"/>
          <w:w w:val="90"/>
        </w:rPr>
        <w:t> </w:t>
      </w:r>
      <w:r>
        <w:rPr>
          <w:w w:val="90"/>
        </w:rPr>
        <w:t>and</w:t>
      </w:r>
      <w:r>
        <w:rPr>
          <w:spacing w:val="-2"/>
          <w:w w:val="90"/>
        </w:rPr>
        <w:t> </w:t>
      </w:r>
      <w:r>
        <w:rPr>
          <w:w w:val="90"/>
        </w:rPr>
        <w:t>an</w:t>
      </w:r>
      <w:r>
        <w:rPr>
          <w:spacing w:val="-2"/>
          <w:w w:val="90"/>
        </w:rPr>
        <w:t> </w:t>
      </w:r>
      <w:r>
        <w:rPr>
          <w:w w:val="90"/>
        </w:rPr>
        <w:t>embedded</w:t>
      </w:r>
      <w:r>
        <w:rPr>
          <w:spacing w:val="-2"/>
          <w:w w:val="90"/>
        </w:rPr>
        <w:t> </w:t>
      </w:r>
      <w:r>
        <w:rPr>
          <w:w w:val="90"/>
        </w:rPr>
        <w:t>testing</w:t>
      </w:r>
      <w:r>
        <w:rPr>
          <w:spacing w:val="-2"/>
          <w:w w:val="90"/>
        </w:rPr>
        <w:t> </w:t>
      </w:r>
      <w:r>
        <w:rPr>
          <w:w w:val="90"/>
        </w:rPr>
        <w:t>environment.</w:t>
      </w:r>
      <w:r>
        <w:rPr>
          <w:spacing w:val="-2"/>
          <w:w w:val="90"/>
        </w:rPr>
        <w:t> </w:t>
      </w:r>
      <w:r>
        <w:rPr>
          <w:w w:val="90"/>
        </w:rPr>
        <w:t>Go,</w:t>
      </w:r>
      <w:r>
        <w:rPr>
          <w:spacing w:val="-2"/>
          <w:w w:val="90"/>
        </w:rPr>
        <w:t> </w:t>
      </w:r>
      <w:r>
        <w:rPr>
          <w:w w:val="90"/>
        </w:rPr>
        <w:t>in</w:t>
      </w:r>
      <w:r>
        <w:rPr>
          <w:spacing w:val="-2"/>
          <w:w w:val="90"/>
        </w:rPr>
        <w:t> </w:t>
      </w:r>
      <w:r>
        <w:rPr>
          <w:w w:val="90"/>
        </w:rPr>
        <w:t>addition</w:t>
      </w:r>
      <w:r>
        <w:rPr>
          <w:spacing w:val="-2"/>
          <w:w w:val="90"/>
        </w:rPr>
        <w:t> </w:t>
      </w:r>
      <w:r>
        <w:rPr>
          <w:w w:val="90"/>
        </w:rPr>
        <w:t>to</w:t>
      </w:r>
      <w:r>
        <w:rPr>
          <w:spacing w:val="-2"/>
          <w:w w:val="90"/>
        </w:rPr>
        <w:t> </w:t>
      </w:r>
      <w:r>
        <w:rPr>
          <w:w w:val="90"/>
        </w:rPr>
        <w:t>thes</w:t>
      </w:r>
      <w:r>
        <w:rPr>
          <w:w w:val="90"/>
        </w:rPr>
        <w:t>e</w:t>
      </w:r>
      <w:r>
        <w:rPr>
          <w:w w:val="90"/>
        </w:rPr>
        <w:t> development tools, expands the technological capabilities of its predeces</w:t>
      </w:r>
      <w:r>
        <w:rPr>
          <w:w w:val="90"/>
        </w:rPr>
        <w:softHyphen/>
      </w:r>
      <w:r>
        <w:rPr>
          <w:w w:val="90"/>
        </w:rPr>
        <w:t>sors. For example, it has improved memory management, garbage collec</w:t>
      </w:r>
      <w:r>
        <w:rPr>
          <w:w w:val="90"/>
        </w:rPr>
        <w:softHyphen/>
      </w:r>
      <w:r>
        <w:rPr>
          <w:w w:val="90"/>
        </w:rPr>
      </w:r>
      <w:r>
        <w:rPr>
          <w:spacing w:val="-2"/>
        </w:rPr>
        <w:t>tion,</w:t>
      </w:r>
      <w:r>
        <w:rPr>
          <w:spacing w:val="-12"/>
        </w:rPr>
        <w:t> </w:t>
      </w:r>
      <w:r>
        <w:rPr>
          <w:spacing w:val="-2"/>
        </w:rPr>
        <w:t>and</w:t>
      </w:r>
      <w:r>
        <w:rPr>
          <w:spacing w:val="-12"/>
        </w:rPr>
        <w:t> </w:t>
      </w:r>
      <w:r>
        <w:rPr>
          <w:spacing w:val="-2"/>
        </w:rPr>
        <w:t>concurrency</w:t>
      </w:r>
      <w:r>
        <w:rPr>
          <w:spacing w:val="-12"/>
        </w:rPr>
        <w:t> </w:t>
      </w:r>
      <w:r>
        <w:rPr>
          <w:spacing w:val="-2"/>
        </w:rPr>
        <w:t>support.</w:t>
      </w:r>
    </w:p>
    <w:p>
      <w:pPr>
        <w:pStyle w:val="BodyText"/>
        <w:spacing w:before="249"/>
        <w:ind w:left="177"/>
        <w:rPr>
          <w:rFonts w:ascii="Gill Sans MT"/>
        </w:rPr>
      </w:pPr>
      <w:r>
        <w:rPr>
          <w:rFonts w:ascii="Gill Sans MT"/>
          <w:spacing w:val="-2"/>
          <w:w w:val="105"/>
        </w:rPr>
        <w:t>Creating</w:t>
      </w:r>
      <w:r>
        <w:rPr>
          <w:rFonts w:ascii="Gill Sans MT"/>
          <w:spacing w:val="-7"/>
          <w:w w:val="105"/>
        </w:rPr>
        <w:t> </w:t>
      </w:r>
      <w:r>
        <w:rPr>
          <w:rFonts w:ascii="Gill Sans MT"/>
          <w:spacing w:val="-2"/>
          <w:w w:val="105"/>
        </w:rPr>
        <w:t>Solutions</w:t>
      </w:r>
      <w:r>
        <w:rPr>
          <w:rFonts w:ascii="Gill Sans MT"/>
          <w:spacing w:val="-6"/>
          <w:w w:val="105"/>
        </w:rPr>
        <w:t> </w:t>
      </w:r>
      <w:r>
        <w:rPr>
          <w:rFonts w:ascii="Gill Sans MT"/>
          <w:spacing w:val="-2"/>
          <w:w w:val="105"/>
        </w:rPr>
        <w:t>Using</w:t>
      </w:r>
      <w:r>
        <w:rPr>
          <w:rFonts w:ascii="Gill Sans MT"/>
          <w:spacing w:val="-6"/>
          <w:w w:val="105"/>
        </w:rPr>
        <w:t> </w:t>
      </w:r>
      <w:r>
        <w:rPr>
          <w:rFonts w:ascii="Gill Sans MT"/>
          <w:spacing w:val="-5"/>
          <w:w w:val="105"/>
        </w:rPr>
        <w:t>Go</w:t>
      </w:r>
    </w:p>
    <w:p>
      <w:pPr>
        <w:pStyle w:val="BodyText"/>
        <w:spacing w:line="225" w:lineRule="auto" w:before="62"/>
        <w:ind w:left="177" w:right="175"/>
        <w:jc w:val="both"/>
      </w:pPr>
      <w:r>
        <w:rPr>
          <w:w w:val="90"/>
        </w:rPr>
        <w:t>Although Go’s authors designed the language to replace C, they also bor</w:t>
      </w:r>
      <w:r>
        <w:rPr>
          <w:w w:val="90"/>
        </w:rPr>
        <w:softHyphen/>
      </w:r>
      <w:r>
        <w:rPr>
          <w:w w:val="90"/>
        </w:rPr>
      </w:r>
      <w:r>
        <w:rPr>
          <w:spacing w:val="-4"/>
        </w:rPr>
        <w:t>rowed</w:t>
      </w:r>
      <w:r>
        <w:rPr>
          <w:spacing w:val="-10"/>
        </w:rPr>
        <w:t> </w:t>
      </w:r>
      <w:r>
        <w:rPr>
          <w:spacing w:val="-4"/>
        </w:rPr>
        <w:t>elements</w:t>
      </w:r>
      <w:r>
        <w:rPr>
          <w:spacing w:val="-10"/>
        </w:rPr>
        <w:t> </w:t>
      </w:r>
      <w:r>
        <w:rPr>
          <w:spacing w:val="-4"/>
        </w:rPr>
        <w:t>from</w:t>
      </w:r>
      <w:r>
        <w:rPr>
          <w:spacing w:val="-10"/>
        </w:rPr>
        <w:t> </w:t>
      </w:r>
      <w:r>
        <w:rPr>
          <w:spacing w:val="-4"/>
        </w:rPr>
        <w:t>other</w:t>
      </w:r>
      <w:r>
        <w:rPr>
          <w:spacing w:val="-9"/>
        </w:rPr>
        <w:t> </w:t>
      </w:r>
      <w:r>
        <w:rPr>
          <w:spacing w:val="-4"/>
        </w:rPr>
        <w:t>languages</w:t>
      </w:r>
      <w:r>
        <w:rPr>
          <w:spacing w:val="-10"/>
        </w:rPr>
        <w:t> </w:t>
      </w:r>
      <w:r>
        <w:rPr>
          <w:spacing w:val="-4"/>
        </w:rPr>
        <w:t>to</w:t>
      </w:r>
      <w:r>
        <w:rPr>
          <w:spacing w:val="-10"/>
        </w:rPr>
        <w:t> </w:t>
      </w:r>
      <w:r>
        <w:rPr>
          <w:spacing w:val="-4"/>
        </w:rPr>
        <w:t>improve</w:t>
      </w:r>
      <w:r>
        <w:rPr>
          <w:spacing w:val="-10"/>
        </w:rPr>
        <w:t> </w:t>
      </w:r>
      <w:r>
        <w:rPr>
          <w:spacing w:val="-4"/>
        </w:rPr>
        <w:t>Go’s</w:t>
      </w:r>
      <w:r>
        <w:rPr>
          <w:spacing w:val="-9"/>
        </w:rPr>
        <w:t> </w:t>
      </w:r>
      <w:r>
        <w:rPr>
          <w:spacing w:val="-4"/>
        </w:rPr>
        <w:t>capabilities.</w:t>
      </w:r>
      <w:r>
        <w:rPr>
          <w:spacing w:val="-10"/>
        </w:rPr>
        <w:t> </w:t>
      </w:r>
      <w:r>
        <w:rPr>
          <w:spacing w:val="-4"/>
        </w:rPr>
        <w:t>It</w:t>
      </w:r>
      <w:r>
        <w:rPr>
          <w:spacing w:val="-4"/>
        </w:rPr>
        <w:t>s</w:t>
      </w:r>
      <w:r>
        <w:rPr>
          <w:spacing w:val="-4"/>
        </w:rPr>
        <w:t> </w:t>
      </w:r>
      <w:r>
        <w:rPr>
          <w:spacing w:val="-6"/>
        </w:rPr>
        <w:t>source</w:t>
      </w:r>
      <w:r>
        <w:rPr>
          <w:spacing w:val="-7"/>
        </w:rPr>
        <w:t> </w:t>
      </w:r>
      <w:r>
        <w:rPr>
          <w:spacing w:val="-6"/>
        </w:rPr>
        <w:t>code</w:t>
      </w:r>
      <w:r>
        <w:rPr>
          <w:spacing w:val="-7"/>
        </w:rPr>
        <w:t> </w:t>
      </w:r>
      <w:r>
        <w:rPr>
          <w:spacing w:val="-6"/>
        </w:rPr>
        <w:t>readability</w:t>
      </w:r>
      <w:r>
        <w:rPr>
          <w:spacing w:val="-7"/>
        </w:rPr>
        <w:t> </w:t>
      </w:r>
      <w:r>
        <w:rPr>
          <w:spacing w:val="-6"/>
        </w:rPr>
        <w:t>and</w:t>
      </w:r>
      <w:r>
        <w:rPr>
          <w:spacing w:val="-7"/>
        </w:rPr>
        <w:t> </w:t>
      </w:r>
      <w:r>
        <w:rPr>
          <w:spacing w:val="-6"/>
        </w:rPr>
        <w:t>reusability,</w:t>
      </w:r>
      <w:r>
        <w:rPr>
          <w:spacing w:val="-7"/>
        </w:rPr>
        <w:t> </w:t>
      </w:r>
      <w:r>
        <w:rPr>
          <w:spacing w:val="-6"/>
        </w:rPr>
        <w:t>for</w:t>
      </w:r>
      <w:r>
        <w:rPr>
          <w:spacing w:val="-7"/>
        </w:rPr>
        <w:t> </w:t>
      </w:r>
      <w:r>
        <w:rPr>
          <w:spacing w:val="-6"/>
        </w:rPr>
        <w:t>example,</w:t>
      </w:r>
      <w:r>
        <w:rPr>
          <w:spacing w:val="-7"/>
        </w:rPr>
        <w:t> </w:t>
      </w:r>
      <w:r>
        <w:rPr>
          <w:spacing w:val="-6"/>
        </w:rPr>
        <w:t>are</w:t>
      </w:r>
      <w:r>
        <w:rPr>
          <w:spacing w:val="-7"/>
        </w:rPr>
        <w:t> </w:t>
      </w:r>
      <w:r>
        <w:rPr>
          <w:spacing w:val="-6"/>
        </w:rPr>
        <w:t>comparable</w:t>
      </w:r>
      <w:r>
        <w:rPr>
          <w:spacing w:val="-7"/>
        </w:rPr>
        <w:t> </w:t>
      </w:r>
      <w:r>
        <w:rPr>
          <w:spacing w:val="-6"/>
        </w:rPr>
        <w:t>t</w:t>
      </w:r>
      <w:r>
        <w:rPr>
          <w:spacing w:val="-6"/>
        </w:rPr>
        <w:t>o</w:t>
      </w:r>
      <w:r>
        <w:rPr>
          <w:spacing w:val="-6"/>
        </w:rPr>
        <w:t> </w:t>
      </w:r>
      <w:r>
        <w:rPr>
          <w:w w:val="90"/>
        </w:rPr>
        <w:t>Python. It also performs well in networking and multi-server configura</w:t>
      </w:r>
      <w:r>
        <w:rPr>
          <w:w w:val="90"/>
        </w:rPr>
        <w:softHyphen/>
      </w:r>
      <w:r>
        <w:rPr>
          <w:w w:val="90"/>
        </w:rPr>
      </w:r>
      <w:r>
        <w:rPr>
          <w:spacing w:val="-8"/>
        </w:rPr>
        <w:t>tions.</w:t>
      </w:r>
      <w:r>
        <w:rPr/>
        <w:t> </w:t>
      </w:r>
      <w:r>
        <w:rPr>
          <w:spacing w:val="-8"/>
        </w:rPr>
        <w:t>These</w:t>
      </w:r>
      <w:r>
        <w:rPr/>
        <w:t> </w:t>
      </w:r>
      <w:r>
        <w:rPr>
          <w:spacing w:val="-8"/>
        </w:rPr>
        <w:t>characteristics</w:t>
      </w:r>
      <w:r>
        <w:rPr/>
        <w:t> </w:t>
      </w:r>
      <w:r>
        <w:rPr>
          <w:spacing w:val="-8"/>
        </w:rPr>
        <w:t>make</w:t>
      </w:r>
      <w:r>
        <w:rPr/>
        <w:t> </w:t>
      </w:r>
      <w:r>
        <w:rPr>
          <w:spacing w:val="-8"/>
        </w:rPr>
        <w:t>it</w:t>
      </w:r>
      <w:r>
        <w:rPr/>
        <w:t> </w:t>
      </w:r>
      <w:r>
        <w:rPr>
          <w:spacing w:val="-8"/>
        </w:rPr>
        <w:t>an</w:t>
      </w:r>
      <w:r>
        <w:rPr/>
        <w:t> </w:t>
      </w:r>
      <w:r>
        <w:rPr>
          <w:spacing w:val="-8"/>
        </w:rPr>
        <w:t>excellent</w:t>
      </w:r>
      <w:r>
        <w:rPr/>
        <w:t> </w:t>
      </w:r>
      <w:r>
        <w:rPr>
          <w:spacing w:val="-8"/>
        </w:rPr>
        <w:t>platform</w:t>
      </w:r>
      <w:r>
        <w:rPr/>
        <w:t> </w:t>
      </w:r>
      <w:r>
        <w:rPr>
          <w:spacing w:val="-8"/>
        </w:rPr>
        <w:t>for</w:t>
      </w:r>
      <w:r>
        <w:rPr/>
        <w:t> </w:t>
      </w:r>
      <w:r>
        <w:rPr>
          <w:spacing w:val="-8"/>
        </w:rPr>
        <w:t>developin</w:t>
      </w:r>
      <w:r>
        <w:rPr>
          <w:spacing w:val="-8"/>
        </w:rPr>
        <w:t>g</w:t>
      </w:r>
      <w:r>
        <w:rPr>
          <w:spacing w:val="-8"/>
        </w:rPr>
        <w:t> </w:t>
      </w:r>
      <w:r>
        <w:rPr>
          <w:w w:val="90"/>
        </w:rPr>
        <w:t>solutions ranging from web development to machine learning.</w:t>
      </w:r>
    </w:p>
    <w:p>
      <w:pPr>
        <w:pStyle w:val="BodyText"/>
        <w:spacing w:before="249"/>
        <w:ind w:left="177"/>
        <w:rPr>
          <w:rFonts w:ascii="Gill Sans MT"/>
        </w:rPr>
      </w:pPr>
      <w:r>
        <w:rPr>
          <w:rFonts w:ascii="Gill Sans MT"/>
          <w:spacing w:val="-2"/>
          <w:w w:val="105"/>
        </w:rPr>
        <w:t>Applications</w:t>
      </w:r>
      <w:r>
        <w:rPr>
          <w:rFonts w:ascii="Gill Sans MT"/>
          <w:spacing w:val="-6"/>
          <w:w w:val="105"/>
        </w:rPr>
        <w:t> </w:t>
      </w:r>
      <w:r>
        <w:rPr>
          <w:rFonts w:ascii="Gill Sans MT"/>
          <w:spacing w:val="-2"/>
          <w:w w:val="105"/>
        </w:rPr>
        <w:t>for</w:t>
      </w:r>
      <w:r>
        <w:rPr>
          <w:rFonts w:ascii="Gill Sans MT"/>
          <w:spacing w:val="-5"/>
          <w:w w:val="105"/>
        </w:rPr>
        <w:t> </w:t>
      </w:r>
      <w:r>
        <w:rPr>
          <w:rFonts w:ascii="Gill Sans MT"/>
          <w:spacing w:val="-2"/>
          <w:w w:val="105"/>
        </w:rPr>
        <w:t>the</w:t>
      </w:r>
      <w:r>
        <w:rPr>
          <w:rFonts w:ascii="Gill Sans MT"/>
          <w:spacing w:val="-6"/>
          <w:w w:val="105"/>
        </w:rPr>
        <w:t> </w:t>
      </w:r>
      <w:r>
        <w:rPr>
          <w:rFonts w:ascii="Gill Sans MT"/>
          <w:spacing w:val="-5"/>
          <w:w w:val="105"/>
        </w:rPr>
        <w:t>Web</w:t>
      </w:r>
    </w:p>
    <w:p>
      <w:pPr>
        <w:pStyle w:val="BodyText"/>
        <w:spacing w:line="225" w:lineRule="auto" w:before="62"/>
        <w:ind w:left="177" w:right="175"/>
        <w:jc w:val="both"/>
      </w:pPr>
      <w:r>
        <w:rPr>
          <w:w w:val="90"/>
        </w:rPr>
        <w:t>The intrinsic capabilities of GoLang to provide software developers wit</w:t>
      </w:r>
      <w:r>
        <w:rPr>
          <w:w w:val="90"/>
        </w:rPr>
        <w:t>h</w:t>
      </w:r>
      <w:r>
        <w:rPr>
          <w:w w:val="90"/>
        </w:rPr>
        <w:t> parallelism and scalability makes it quite well for web development proj</w:t>
      </w:r>
      <w:r>
        <w:rPr>
          <w:w w:val="90"/>
        </w:rPr>
        <w:softHyphen/>
      </w:r>
      <w:r>
        <w:rPr>
          <w:w w:val="90"/>
        </w:rPr>
        <w:t>ects. Go also outperforms dynamically typed languages like Python an</w:t>
      </w:r>
      <w:r>
        <w:rPr>
          <w:w w:val="90"/>
        </w:rPr>
        <w:t>d</w:t>
      </w:r>
      <w:r>
        <w:rPr>
          <w:w w:val="90"/>
        </w:rPr>
        <w:t> PHP</w:t>
      </w:r>
      <w:r>
        <w:rPr>
          <w:spacing w:val="-3"/>
          <w:w w:val="90"/>
        </w:rPr>
        <w:t> </w:t>
      </w:r>
      <w:r>
        <w:rPr>
          <w:w w:val="90"/>
        </w:rPr>
        <w:t>in</w:t>
      </w:r>
      <w:r>
        <w:rPr>
          <w:spacing w:val="-3"/>
          <w:w w:val="90"/>
        </w:rPr>
        <w:t> </w:t>
      </w:r>
      <w:r>
        <w:rPr>
          <w:w w:val="90"/>
        </w:rPr>
        <w:t>terms</w:t>
      </w:r>
      <w:r>
        <w:rPr>
          <w:spacing w:val="-3"/>
          <w:w w:val="90"/>
        </w:rPr>
        <w:t> </w:t>
      </w:r>
      <w:r>
        <w:rPr>
          <w:w w:val="90"/>
        </w:rPr>
        <w:t>of</w:t>
      </w:r>
      <w:r>
        <w:rPr>
          <w:spacing w:val="-3"/>
          <w:w w:val="90"/>
        </w:rPr>
        <w:t> </w:t>
      </w:r>
      <w:r>
        <w:rPr>
          <w:w w:val="90"/>
        </w:rPr>
        <w:t>speed</w:t>
      </w:r>
      <w:r>
        <w:rPr>
          <w:spacing w:val="-3"/>
          <w:w w:val="90"/>
        </w:rPr>
        <w:t> </w:t>
      </w:r>
      <w:r>
        <w:rPr>
          <w:w w:val="90"/>
        </w:rPr>
        <w:t>and</w:t>
      </w:r>
      <w:r>
        <w:rPr>
          <w:spacing w:val="-3"/>
          <w:w w:val="90"/>
        </w:rPr>
        <w:t> </w:t>
      </w:r>
      <w:r>
        <w:rPr>
          <w:w w:val="90"/>
        </w:rPr>
        <w:t>performance.</w:t>
      </w:r>
      <w:r>
        <w:rPr>
          <w:spacing w:val="-3"/>
          <w:w w:val="90"/>
        </w:rPr>
        <w:t> </w:t>
      </w:r>
      <w:r>
        <w:rPr>
          <w:w w:val="90"/>
        </w:rPr>
        <w:t>The</w:t>
      </w:r>
      <w:r>
        <w:rPr>
          <w:spacing w:val="-3"/>
          <w:w w:val="90"/>
        </w:rPr>
        <w:t> </w:t>
      </w:r>
      <w:r>
        <w:rPr>
          <w:w w:val="90"/>
        </w:rPr>
        <w:t>GoLang</w:t>
      </w:r>
      <w:r>
        <w:rPr>
          <w:spacing w:val="-3"/>
          <w:w w:val="90"/>
        </w:rPr>
        <w:t> </w:t>
      </w:r>
      <w:r>
        <w:rPr>
          <w:w w:val="90"/>
        </w:rPr>
        <w:t>community</w:t>
      </w:r>
      <w:r>
        <w:rPr>
          <w:spacing w:val="-3"/>
          <w:w w:val="90"/>
        </w:rPr>
        <w:t> </w:t>
      </w:r>
      <w:r>
        <w:rPr>
          <w:w w:val="90"/>
        </w:rPr>
        <w:t>has</w:t>
      </w:r>
      <w:r>
        <w:rPr>
          <w:spacing w:val="-3"/>
          <w:w w:val="90"/>
        </w:rPr>
        <w:t> </w:t>
      </w:r>
      <w:r>
        <w:rPr>
          <w:w w:val="90"/>
        </w:rPr>
        <w:t>als</w:t>
      </w:r>
      <w:r>
        <w:rPr>
          <w:w w:val="90"/>
        </w:rPr>
        <w:t>o</w:t>
      </w:r>
      <w:r>
        <w:rPr>
          <w:w w:val="90"/>
        </w:rPr>
        <w:t> created a number of web app frameworks, including Beego, Martini, an</w:t>
      </w:r>
      <w:r>
        <w:rPr>
          <w:w w:val="90"/>
        </w:rPr>
        <w:t>d</w:t>
      </w:r>
      <w:r>
        <w:rPr>
          <w:w w:val="90"/>
        </w:rPr>
        <w:t> Revel. These platforms have a number of basic capabilities that softwar</w:t>
      </w:r>
      <w:r>
        <w:rPr>
          <w:w w:val="90"/>
        </w:rPr>
        <w:t>e</w:t>
      </w:r>
      <w:r>
        <w:rPr>
          <w:w w:val="90"/>
        </w:rPr>
        <w:t> developers may use to deliver projects more quickly and efficiently.</w:t>
      </w:r>
    </w:p>
    <w:p>
      <w:pPr>
        <w:pStyle w:val="BodyText"/>
        <w:spacing w:line="225" w:lineRule="auto" w:before="7"/>
        <w:ind w:left="177" w:right="175" w:firstLine="240"/>
        <w:jc w:val="both"/>
      </w:pPr>
      <w:r>
        <w:rPr>
          <w:w w:val="90"/>
        </w:rPr>
        <w:t>In</w:t>
      </w:r>
      <w:r>
        <w:rPr>
          <w:spacing w:val="-1"/>
          <w:w w:val="90"/>
        </w:rPr>
        <w:t> </w:t>
      </w:r>
      <w:r>
        <w:rPr>
          <w:w w:val="90"/>
        </w:rPr>
        <w:t>addition</w:t>
      </w:r>
      <w:r>
        <w:rPr>
          <w:spacing w:val="-1"/>
          <w:w w:val="90"/>
        </w:rPr>
        <w:t> </w:t>
      </w:r>
      <w:r>
        <w:rPr>
          <w:w w:val="90"/>
        </w:rPr>
        <w:t>to</w:t>
      </w:r>
      <w:r>
        <w:rPr>
          <w:spacing w:val="-1"/>
          <w:w w:val="90"/>
        </w:rPr>
        <w:t> </w:t>
      </w:r>
      <w:r>
        <w:rPr>
          <w:w w:val="90"/>
        </w:rPr>
        <w:t>app</w:t>
      </w:r>
      <w:r>
        <w:rPr>
          <w:spacing w:val="-1"/>
          <w:w w:val="90"/>
        </w:rPr>
        <w:t> </w:t>
      </w:r>
      <w:r>
        <w:rPr>
          <w:w w:val="90"/>
        </w:rPr>
        <w:t>frameworks,</w:t>
      </w:r>
      <w:r>
        <w:rPr>
          <w:spacing w:val="-1"/>
          <w:w w:val="90"/>
        </w:rPr>
        <w:t> </w:t>
      </w:r>
      <w:r>
        <w:rPr>
          <w:w w:val="90"/>
        </w:rPr>
        <w:t>software</w:t>
      </w:r>
      <w:r>
        <w:rPr>
          <w:spacing w:val="-1"/>
          <w:w w:val="90"/>
        </w:rPr>
        <w:t> </w:t>
      </w:r>
      <w:r>
        <w:rPr>
          <w:w w:val="90"/>
        </w:rPr>
        <w:t>developers</w:t>
      </w:r>
      <w:r>
        <w:rPr>
          <w:spacing w:val="-1"/>
          <w:w w:val="90"/>
        </w:rPr>
        <w:t> </w:t>
      </w:r>
      <w:r>
        <w:rPr>
          <w:w w:val="90"/>
        </w:rPr>
        <w:t>may</w:t>
      </w:r>
      <w:r>
        <w:rPr>
          <w:spacing w:val="-1"/>
          <w:w w:val="90"/>
        </w:rPr>
        <w:t> </w:t>
      </w:r>
      <w:r>
        <w:rPr>
          <w:w w:val="90"/>
        </w:rPr>
        <w:t>leverage</w:t>
      </w:r>
      <w:r>
        <w:rPr>
          <w:spacing w:val="-1"/>
          <w:w w:val="90"/>
        </w:rPr>
        <w:t> </w:t>
      </w:r>
      <w:r>
        <w:rPr>
          <w:w w:val="90"/>
        </w:rPr>
        <w:t>Go’</w:t>
      </w:r>
      <w:r>
        <w:rPr>
          <w:w w:val="90"/>
        </w:rPr>
        <w:t>s</w:t>
      </w:r>
      <w:r>
        <w:rPr>
          <w:w w:val="90"/>
        </w:rPr>
        <w:t> </w:t>
      </w:r>
      <w:r>
        <w:rPr/>
        <w:t>built-in</w:t>
      </w:r>
      <w:r>
        <w:rPr>
          <w:spacing w:val="-14"/>
        </w:rPr>
        <w:t> </w:t>
      </w:r>
      <w:r>
        <w:rPr/>
        <w:t>features</w:t>
      </w:r>
      <w:r>
        <w:rPr>
          <w:spacing w:val="-13"/>
        </w:rPr>
        <w:t> </w:t>
      </w:r>
      <w:r>
        <w:rPr/>
        <w:t>to</w:t>
      </w:r>
      <w:r>
        <w:rPr>
          <w:spacing w:val="-14"/>
        </w:rPr>
        <w:t> </w:t>
      </w:r>
      <w:r>
        <w:rPr/>
        <w:t>create</w:t>
      </w:r>
      <w:r>
        <w:rPr>
          <w:spacing w:val="-13"/>
        </w:rPr>
        <w:t> </w:t>
      </w:r>
      <w:r>
        <w:rPr/>
        <w:t>web</w:t>
      </w:r>
      <w:r>
        <w:rPr>
          <w:spacing w:val="-14"/>
        </w:rPr>
        <w:t> </w:t>
      </w:r>
      <w:r>
        <w:rPr/>
        <w:t>apps.</w:t>
      </w:r>
      <w:r>
        <w:rPr>
          <w:spacing w:val="-13"/>
        </w:rPr>
        <w:t> </w:t>
      </w:r>
      <w:r>
        <w:rPr/>
        <w:t>HTML,</w:t>
      </w:r>
      <w:r>
        <w:rPr>
          <w:spacing w:val="-14"/>
        </w:rPr>
        <w:t> </w:t>
      </w:r>
      <w:r>
        <w:rPr/>
        <w:t>JSON,</w:t>
      </w:r>
      <w:r>
        <w:rPr>
          <w:spacing w:val="-13"/>
        </w:rPr>
        <w:t> </w:t>
      </w:r>
      <w:r>
        <w:rPr/>
        <w:t>and</w:t>
      </w:r>
      <w:r>
        <w:rPr>
          <w:spacing w:val="-14"/>
        </w:rPr>
        <w:t> </w:t>
      </w:r>
      <w:r>
        <w:rPr/>
        <w:t>HTTP</w:t>
      </w:r>
      <w:r>
        <w:rPr>
          <w:spacing w:val="-13"/>
        </w:rPr>
        <w:t> </w:t>
      </w:r>
      <w:r>
        <w:rPr/>
        <w:t>are</w:t>
      </w:r>
      <w:r>
        <w:rPr>
          <w:spacing w:val="-14"/>
        </w:rPr>
        <w:t> </w:t>
      </w:r>
      <w:r>
        <w:rPr/>
        <w:t>al</w:t>
      </w:r>
      <w:r>
        <w:rPr/>
        <w:t>l</w:t>
      </w:r>
      <w:r>
        <w:rPr/>
        <w:t> </w:t>
      </w:r>
      <w:r>
        <w:rPr>
          <w:w w:val="90"/>
        </w:rPr>
        <w:t>part</w:t>
      </w:r>
      <w:r>
        <w:rPr>
          <w:spacing w:val="19"/>
        </w:rPr>
        <w:t> </w:t>
      </w:r>
      <w:r>
        <w:rPr>
          <w:w w:val="90"/>
        </w:rPr>
        <w:t>of</w:t>
      </w:r>
      <w:r>
        <w:rPr>
          <w:spacing w:val="20"/>
        </w:rPr>
        <w:t> </w:t>
      </w:r>
      <w:r>
        <w:rPr>
          <w:w w:val="90"/>
        </w:rPr>
        <w:t>the</w:t>
      </w:r>
      <w:r>
        <w:rPr>
          <w:spacing w:val="20"/>
        </w:rPr>
        <w:t> </w:t>
      </w:r>
      <w:r>
        <w:rPr>
          <w:w w:val="90"/>
        </w:rPr>
        <w:t>language’s</w:t>
      </w:r>
      <w:r>
        <w:rPr>
          <w:spacing w:val="20"/>
        </w:rPr>
        <w:t> </w:t>
      </w:r>
      <w:r>
        <w:rPr>
          <w:w w:val="90"/>
        </w:rPr>
        <w:t>core</w:t>
      </w:r>
      <w:r>
        <w:rPr>
          <w:spacing w:val="19"/>
        </w:rPr>
        <w:t> </w:t>
      </w:r>
      <w:r>
        <w:rPr>
          <w:w w:val="90"/>
        </w:rPr>
        <w:t>codebase.</w:t>
      </w:r>
      <w:r>
        <w:rPr>
          <w:spacing w:val="20"/>
        </w:rPr>
        <w:t> </w:t>
      </w:r>
      <w:r>
        <w:rPr>
          <w:w w:val="90"/>
        </w:rPr>
        <w:t>We</w:t>
      </w:r>
      <w:r>
        <w:rPr>
          <w:spacing w:val="20"/>
        </w:rPr>
        <w:t> </w:t>
      </w:r>
      <w:r>
        <w:rPr>
          <w:w w:val="90"/>
        </w:rPr>
        <w:t>can</w:t>
      </w:r>
      <w:r>
        <w:rPr>
          <w:spacing w:val="20"/>
        </w:rPr>
        <w:t> </w:t>
      </w:r>
      <w:r>
        <w:rPr>
          <w:w w:val="90"/>
        </w:rPr>
        <w:t>use</w:t>
      </w:r>
      <w:r>
        <w:rPr>
          <w:spacing w:val="19"/>
        </w:rPr>
        <w:t> </w:t>
      </w:r>
      <w:r>
        <w:rPr>
          <w:w w:val="90"/>
        </w:rPr>
        <w:t>GoLang</w:t>
      </w:r>
      <w:r>
        <w:rPr>
          <w:spacing w:val="20"/>
        </w:rPr>
        <w:t> </w:t>
      </w:r>
      <w:r>
        <w:rPr>
          <w:w w:val="90"/>
        </w:rPr>
        <w:t>to</w:t>
      </w:r>
      <w:r>
        <w:rPr>
          <w:spacing w:val="20"/>
        </w:rPr>
        <w:t> </w:t>
      </w:r>
      <w:r>
        <w:rPr>
          <w:w w:val="90"/>
        </w:rPr>
        <w:t>develop</w:t>
      </w:r>
      <w:r>
        <w:rPr>
          <w:spacing w:val="20"/>
        </w:rPr>
        <w:t> </w:t>
      </w:r>
      <w:r>
        <w:rPr>
          <w:spacing w:val="-10"/>
          <w:w w:val="90"/>
        </w:rPr>
        <w:t>a</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635" w:id="1020"/>
      <w:bookmarkEnd w:id="1020"/>
      <w:r>
        <w:rPr/>
      </w:r>
      <w:r>
        <w:rPr>
          <w:w w:val="90"/>
        </w:rPr>
        <w:t>web</w:t>
      </w:r>
      <w:r>
        <w:rPr>
          <w:spacing w:val="-4"/>
          <w:w w:val="90"/>
        </w:rPr>
        <w:t> </w:t>
      </w:r>
      <w:r>
        <w:rPr>
          <w:w w:val="90"/>
        </w:rPr>
        <w:t>server</w:t>
      </w:r>
      <w:r>
        <w:rPr>
          <w:spacing w:val="-4"/>
          <w:w w:val="90"/>
        </w:rPr>
        <w:t> </w:t>
      </w:r>
      <w:r>
        <w:rPr>
          <w:w w:val="90"/>
        </w:rPr>
        <w:t>because</w:t>
      </w:r>
      <w:r>
        <w:rPr>
          <w:spacing w:val="-4"/>
          <w:w w:val="90"/>
        </w:rPr>
        <w:t> </w:t>
      </w:r>
      <w:r>
        <w:rPr>
          <w:w w:val="90"/>
        </w:rPr>
        <w:t>it</w:t>
      </w:r>
      <w:r>
        <w:rPr>
          <w:spacing w:val="-4"/>
          <w:w w:val="90"/>
        </w:rPr>
        <w:t> </w:t>
      </w:r>
      <w:r>
        <w:rPr>
          <w:w w:val="90"/>
        </w:rPr>
        <w:t>was</w:t>
      </w:r>
      <w:r>
        <w:rPr>
          <w:spacing w:val="-4"/>
          <w:w w:val="90"/>
        </w:rPr>
        <w:t> </w:t>
      </w:r>
      <w:r>
        <w:rPr>
          <w:w w:val="90"/>
        </w:rPr>
        <w:t>designed</w:t>
      </w:r>
      <w:r>
        <w:rPr>
          <w:spacing w:val="-4"/>
          <w:w w:val="90"/>
        </w:rPr>
        <w:t> </w:t>
      </w:r>
      <w:r>
        <w:rPr>
          <w:w w:val="90"/>
        </w:rPr>
        <w:t>by</w:t>
      </w:r>
      <w:r>
        <w:rPr>
          <w:spacing w:val="-4"/>
          <w:w w:val="90"/>
        </w:rPr>
        <w:t> </w:t>
      </w:r>
      <w:r>
        <w:rPr>
          <w:w w:val="90"/>
        </w:rPr>
        <w:t>Google</w:t>
      </w:r>
      <w:r>
        <w:rPr>
          <w:spacing w:val="-4"/>
          <w:w w:val="90"/>
        </w:rPr>
        <w:t> </w:t>
      </w:r>
      <w:r>
        <w:rPr>
          <w:w w:val="90"/>
        </w:rPr>
        <w:t>to</w:t>
      </w:r>
      <w:r>
        <w:rPr>
          <w:spacing w:val="-4"/>
          <w:w w:val="90"/>
        </w:rPr>
        <w:t> </w:t>
      </w:r>
      <w:r>
        <w:rPr>
          <w:w w:val="90"/>
        </w:rPr>
        <w:t>satisfy</w:t>
      </w:r>
      <w:r>
        <w:rPr>
          <w:spacing w:val="-4"/>
          <w:w w:val="90"/>
        </w:rPr>
        <w:t> </w:t>
      </w:r>
      <w:r>
        <w:rPr>
          <w:w w:val="90"/>
        </w:rPr>
        <w:t>their</w:t>
      </w:r>
      <w:r>
        <w:rPr>
          <w:spacing w:val="-4"/>
          <w:w w:val="90"/>
        </w:rPr>
        <w:t> </w:t>
      </w:r>
      <w:r>
        <w:rPr>
          <w:w w:val="90"/>
        </w:rPr>
        <w:t>internal</w:t>
      </w:r>
      <w:r>
        <w:rPr>
          <w:spacing w:val="-4"/>
          <w:w w:val="90"/>
        </w:rPr>
        <w:t> </w:t>
      </w:r>
      <w:r>
        <w:rPr>
          <w:w w:val="90"/>
        </w:rPr>
        <w:t>w</w:t>
      </w:r>
      <w:r>
        <w:rPr>
          <w:w w:val="90"/>
        </w:rPr>
        <w:t>eb</w:t>
      </w:r>
      <w:r>
        <w:rPr>
          <w:w w:val="90"/>
        </w:rPr>
        <w:t> infrastructure requirements. The actual benefit of using this technique i</w:t>
      </w:r>
      <w:r>
        <w:rPr>
          <w:w w:val="90"/>
        </w:rPr>
        <w:t>s</w:t>
      </w:r>
      <w:r>
        <w:rPr>
          <w:w w:val="90"/>
        </w:rPr>
        <w:t> </w:t>
      </w:r>
      <w:r>
        <w:rPr>
          <w:spacing w:val="-6"/>
        </w:rPr>
        <w:t>that</w:t>
      </w:r>
      <w:r>
        <w:rPr>
          <w:spacing w:val="-8"/>
        </w:rPr>
        <w:t> </w:t>
      </w:r>
      <w:r>
        <w:rPr>
          <w:spacing w:val="-6"/>
        </w:rPr>
        <w:t>the</w:t>
      </w:r>
      <w:r>
        <w:rPr>
          <w:spacing w:val="-8"/>
        </w:rPr>
        <w:t> </w:t>
      </w:r>
      <w:r>
        <w:rPr>
          <w:spacing w:val="-6"/>
        </w:rPr>
        <w:t>app</w:t>
      </w:r>
      <w:r>
        <w:rPr>
          <w:spacing w:val="-8"/>
        </w:rPr>
        <w:t> </w:t>
      </w:r>
      <w:r>
        <w:rPr>
          <w:spacing w:val="-6"/>
        </w:rPr>
        <w:t>and</w:t>
      </w:r>
      <w:r>
        <w:rPr>
          <w:spacing w:val="-7"/>
        </w:rPr>
        <w:t> </w:t>
      </w:r>
      <w:r>
        <w:rPr>
          <w:spacing w:val="-6"/>
        </w:rPr>
        <w:t>server</w:t>
      </w:r>
      <w:r>
        <w:rPr>
          <w:spacing w:val="-8"/>
        </w:rPr>
        <w:t> </w:t>
      </w:r>
      <w:r>
        <w:rPr>
          <w:spacing w:val="-6"/>
        </w:rPr>
        <w:t>share</w:t>
      </w:r>
      <w:r>
        <w:rPr>
          <w:spacing w:val="-8"/>
        </w:rPr>
        <w:t> </w:t>
      </w:r>
      <w:r>
        <w:rPr>
          <w:spacing w:val="-6"/>
        </w:rPr>
        <w:t>the</w:t>
      </w:r>
      <w:r>
        <w:rPr>
          <w:spacing w:val="-8"/>
        </w:rPr>
        <w:t> </w:t>
      </w:r>
      <w:r>
        <w:rPr>
          <w:spacing w:val="-6"/>
        </w:rPr>
        <w:t>same</w:t>
      </w:r>
      <w:r>
        <w:rPr>
          <w:spacing w:val="-7"/>
        </w:rPr>
        <w:t> </w:t>
      </w:r>
      <w:r>
        <w:rPr>
          <w:spacing w:val="-6"/>
        </w:rPr>
        <w:t>codebase,</w:t>
      </w:r>
      <w:r>
        <w:rPr>
          <w:spacing w:val="-8"/>
        </w:rPr>
        <w:t> </w:t>
      </w:r>
      <w:r>
        <w:rPr>
          <w:spacing w:val="-6"/>
        </w:rPr>
        <w:t>resulting</w:t>
      </w:r>
      <w:r>
        <w:rPr>
          <w:spacing w:val="-8"/>
        </w:rPr>
        <w:t> </w:t>
      </w:r>
      <w:r>
        <w:rPr>
          <w:spacing w:val="-6"/>
        </w:rPr>
        <w:t>in</w:t>
      </w:r>
      <w:r>
        <w:rPr>
          <w:spacing w:val="-8"/>
        </w:rPr>
        <w:t> </w:t>
      </w:r>
      <w:r>
        <w:rPr>
          <w:spacing w:val="-6"/>
        </w:rPr>
        <w:t>improve</w:t>
      </w:r>
      <w:r>
        <w:rPr>
          <w:spacing w:val="-6"/>
        </w:rPr>
        <w:t>d</w:t>
      </w:r>
      <w:r>
        <w:rPr>
          <w:spacing w:val="-6"/>
        </w:rPr>
        <w:t> </w:t>
      </w:r>
      <w:r>
        <w:rPr>
          <w:spacing w:val="-4"/>
        </w:rPr>
        <w:t>integration,</w:t>
      </w:r>
      <w:r>
        <w:rPr>
          <w:spacing w:val="-10"/>
        </w:rPr>
        <w:t> </w:t>
      </w:r>
      <w:r>
        <w:rPr>
          <w:spacing w:val="-4"/>
        </w:rPr>
        <w:t>scalability,</w:t>
      </w:r>
      <w:r>
        <w:rPr>
          <w:spacing w:val="-10"/>
        </w:rPr>
        <w:t> </w:t>
      </w:r>
      <w:r>
        <w:rPr>
          <w:spacing w:val="-4"/>
        </w:rPr>
        <w:t>and</w:t>
      </w:r>
      <w:r>
        <w:rPr>
          <w:spacing w:val="-10"/>
        </w:rPr>
        <w:t> </w:t>
      </w:r>
      <w:r>
        <w:rPr>
          <w:spacing w:val="-4"/>
        </w:rPr>
        <w:t>speed.</w:t>
      </w:r>
    </w:p>
    <w:p>
      <w:pPr>
        <w:pStyle w:val="BodyText"/>
        <w:spacing w:before="247"/>
        <w:ind w:left="177"/>
        <w:rPr>
          <w:rFonts w:ascii="Gill Sans MT"/>
        </w:rPr>
      </w:pPr>
      <w:r>
        <w:rPr>
          <w:rFonts w:ascii="Gill Sans MT"/>
          <w:w w:val="105"/>
        </w:rPr>
        <w:t>Development</w:t>
      </w:r>
      <w:r>
        <w:rPr>
          <w:rFonts w:ascii="Gill Sans MT"/>
          <w:spacing w:val="-16"/>
          <w:w w:val="105"/>
        </w:rPr>
        <w:t> </w:t>
      </w:r>
      <w:r>
        <w:rPr>
          <w:rFonts w:ascii="Gill Sans MT"/>
          <w:w w:val="105"/>
        </w:rPr>
        <w:t>on</w:t>
      </w:r>
      <w:r>
        <w:rPr>
          <w:rFonts w:ascii="Gill Sans MT"/>
          <w:spacing w:val="-15"/>
          <w:w w:val="105"/>
        </w:rPr>
        <w:t> </w:t>
      </w:r>
      <w:r>
        <w:rPr>
          <w:rFonts w:ascii="Gill Sans MT"/>
          <w:w w:val="105"/>
        </w:rPr>
        <w:t>the</w:t>
      </w:r>
      <w:r>
        <w:rPr>
          <w:rFonts w:ascii="Gill Sans MT"/>
          <w:spacing w:val="-16"/>
          <w:w w:val="105"/>
        </w:rPr>
        <w:t> </w:t>
      </w:r>
      <w:r>
        <w:rPr>
          <w:rFonts w:ascii="Gill Sans MT"/>
          <w:spacing w:val="-2"/>
          <w:w w:val="105"/>
        </w:rPr>
        <w:t>Server</w:t>
      </w:r>
    </w:p>
    <w:p>
      <w:pPr>
        <w:pStyle w:val="BodyText"/>
        <w:spacing w:line="225" w:lineRule="auto" w:before="62"/>
        <w:ind w:left="177" w:right="175"/>
        <w:jc w:val="both"/>
      </w:pPr>
      <w:r>
        <w:rPr>
          <w:w w:val="90"/>
        </w:rPr>
        <w:t>Because of its concurrency, scalability, and speed, Go is an excellent lan</w:t>
      </w:r>
      <w:r>
        <w:rPr>
          <w:w w:val="90"/>
        </w:rPr>
        <w:softHyphen/>
      </w:r>
      <w:r>
        <w:rPr>
          <w:w w:val="90"/>
        </w:rPr>
        <w:t>guage for developing server-side applications. Its implementation of gor</w:t>
      </w:r>
      <w:r>
        <w:rPr>
          <w:w w:val="90"/>
        </w:rPr>
        <w:softHyphen/>
      </w:r>
      <w:r>
        <w:rPr>
          <w:w w:val="90"/>
        </w:rPr>
      </w:r>
      <w:r>
        <w:rPr>
          <w:spacing w:val="-6"/>
        </w:rPr>
        <w:t>outines</w:t>
      </w:r>
      <w:r>
        <w:rPr>
          <w:spacing w:val="-8"/>
        </w:rPr>
        <w:t> </w:t>
      </w:r>
      <w:r>
        <w:rPr>
          <w:spacing w:val="-6"/>
        </w:rPr>
        <w:t>deviates</w:t>
      </w:r>
      <w:r>
        <w:rPr>
          <w:spacing w:val="-8"/>
        </w:rPr>
        <w:t> </w:t>
      </w:r>
      <w:r>
        <w:rPr>
          <w:spacing w:val="-6"/>
        </w:rPr>
        <w:t>from</w:t>
      </w:r>
      <w:r>
        <w:rPr>
          <w:spacing w:val="-8"/>
        </w:rPr>
        <w:t> </w:t>
      </w:r>
      <w:r>
        <w:rPr>
          <w:spacing w:val="-6"/>
        </w:rPr>
        <w:t>the</w:t>
      </w:r>
      <w:r>
        <w:rPr>
          <w:spacing w:val="-7"/>
        </w:rPr>
        <w:t> </w:t>
      </w:r>
      <w:r>
        <w:rPr>
          <w:spacing w:val="-6"/>
        </w:rPr>
        <w:t>typical</w:t>
      </w:r>
      <w:r>
        <w:rPr>
          <w:spacing w:val="-8"/>
        </w:rPr>
        <w:t> </w:t>
      </w:r>
      <w:r>
        <w:rPr>
          <w:spacing w:val="-6"/>
        </w:rPr>
        <w:t>design</w:t>
      </w:r>
      <w:r>
        <w:rPr>
          <w:spacing w:val="-8"/>
        </w:rPr>
        <w:t> </w:t>
      </w:r>
      <w:r>
        <w:rPr>
          <w:spacing w:val="-6"/>
        </w:rPr>
        <w:t>of</w:t>
      </w:r>
      <w:r>
        <w:rPr>
          <w:spacing w:val="-8"/>
        </w:rPr>
        <w:t> </w:t>
      </w:r>
      <w:r>
        <w:rPr>
          <w:spacing w:val="-6"/>
        </w:rPr>
        <w:t>an</w:t>
      </w:r>
      <w:r>
        <w:rPr>
          <w:spacing w:val="-7"/>
        </w:rPr>
        <w:t> </w:t>
      </w:r>
      <w:r>
        <w:rPr>
          <w:spacing w:val="-6"/>
        </w:rPr>
        <w:t>Operating</w:t>
      </w:r>
      <w:r>
        <w:rPr>
          <w:spacing w:val="-8"/>
        </w:rPr>
        <w:t> </w:t>
      </w:r>
      <w:r>
        <w:rPr>
          <w:spacing w:val="-6"/>
        </w:rPr>
        <w:t>System</w:t>
      </w:r>
      <w:r>
        <w:rPr>
          <w:spacing w:val="-8"/>
        </w:rPr>
        <w:t> </w:t>
      </w:r>
      <w:r>
        <w:rPr>
          <w:spacing w:val="-6"/>
        </w:rPr>
        <w:t>threa</w:t>
      </w:r>
      <w:r>
        <w:rPr>
          <w:spacing w:val="-6"/>
        </w:rPr>
        <w:t>d</w:t>
      </w:r>
      <w:r>
        <w:rPr>
          <w:spacing w:val="-6"/>
        </w:rPr>
        <w:t> required</w:t>
      </w:r>
      <w:r>
        <w:rPr>
          <w:spacing w:val="-8"/>
        </w:rPr>
        <w:t> </w:t>
      </w:r>
      <w:r>
        <w:rPr>
          <w:spacing w:val="-6"/>
        </w:rPr>
        <w:t>for</w:t>
      </w:r>
      <w:r>
        <w:rPr>
          <w:spacing w:val="-8"/>
        </w:rPr>
        <w:t> </w:t>
      </w:r>
      <w:r>
        <w:rPr>
          <w:spacing w:val="-6"/>
        </w:rPr>
        <w:t>each</w:t>
      </w:r>
      <w:r>
        <w:rPr>
          <w:spacing w:val="-8"/>
        </w:rPr>
        <w:t> </w:t>
      </w:r>
      <w:r>
        <w:rPr>
          <w:spacing w:val="-6"/>
        </w:rPr>
        <w:t>thread</w:t>
      </w:r>
      <w:r>
        <w:rPr>
          <w:spacing w:val="-7"/>
        </w:rPr>
        <w:t> </w:t>
      </w:r>
      <w:r>
        <w:rPr>
          <w:spacing w:val="-6"/>
        </w:rPr>
        <w:t>of</w:t>
      </w:r>
      <w:r>
        <w:rPr>
          <w:spacing w:val="-8"/>
        </w:rPr>
        <w:t> </w:t>
      </w:r>
      <w:r>
        <w:rPr>
          <w:spacing w:val="-6"/>
        </w:rPr>
        <w:t>operation.</w:t>
      </w:r>
      <w:r>
        <w:rPr>
          <w:spacing w:val="-8"/>
        </w:rPr>
        <w:t> </w:t>
      </w:r>
      <w:r>
        <w:rPr>
          <w:spacing w:val="-6"/>
        </w:rPr>
        <w:t>On</w:t>
      </w:r>
      <w:r>
        <w:rPr>
          <w:spacing w:val="-8"/>
        </w:rPr>
        <w:t> </w:t>
      </w:r>
      <w:r>
        <w:rPr>
          <w:spacing w:val="-6"/>
        </w:rPr>
        <w:t>the</w:t>
      </w:r>
      <w:r>
        <w:rPr>
          <w:spacing w:val="-7"/>
        </w:rPr>
        <w:t> </w:t>
      </w:r>
      <w:r>
        <w:rPr>
          <w:spacing w:val="-6"/>
        </w:rPr>
        <w:t>other</w:t>
      </w:r>
      <w:r>
        <w:rPr>
          <w:spacing w:val="-8"/>
        </w:rPr>
        <w:t> </w:t>
      </w:r>
      <w:r>
        <w:rPr>
          <w:spacing w:val="-6"/>
        </w:rPr>
        <w:t>hand,</w:t>
      </w:r>
      <w:r>
        <w:rPr>
          <w:spacing w:val="-8"/>
        </w:rPr>
        <w:t> </w:t>
      </w:r>
      <w:r>
        <w:rPr>
          <w:spacing w:val="-6"/>
        </w:rPr>
        <w:t>the</w:t>
      </w:r>
      <w:r>
        <w:rPr>
          <w:spacing w:val="-8"/>
        </w:rPr>
        <w:t> </w:t>
      </w:r>
      <w:r>
        <w:rPr>
          <w:spacing w:val="-6"/>
        </w:rPr>
        <w:t>goroutin</w:t>
      </w:r>
      <w:r>
        <w:rPr>
          <w:spacing w:val="-6"/>
        </w:rPr>
        <w:t>e</w:t>
      </w:r>
      <w:r>
        <w:rPr>
          <w:spacing w:val="-6"/>
        </w:rPr>
        <w:t> </w:t>
      </w:r>
      <w:r>
        <w:rPr>
          <w:w w:val="90"/>
        </w:rPr>
        <w:t>oversees the interface between the code and the underlying server archi</w:t>
      </w:r>
      <w:r>
        <w:rPr>
          <w:w w:val="90"/>
        </w:rPr>
        <w:softHyphen/>
      </w:r>
      <w:r>
        <w:rPr>
          <w:w w:val="90"/>
        </w:rPr>
      </w:r>
      <w:r>
        <w:rPr>
          <w:spacing w:val="-2"/>
        </w:rPr>
        <w:t>tecture.</w:t>
      </w:r>
      <w:r>
        <w:rPr>
          <w:spacing w:val="-14"/>
        </w:rPr>
        <w:t> </w:t>
      </w:r>
      <w:r>
        <w:rPr>
          <w:spacing w:val="-2"/>
        </w:rPr>
        <w:t>This</w:t>
      </w:r>
      <w:r>
        <w:rPr>
          <w:spacing w:val="-12"/>
        </w:rPr>
        <w:t> </w:t>
      </w:r>
      <w:r>
        <w:rPr>
          <w:spacing w:val="-2"/>
        </w:rPr>
        <w:t>method</w:t>
      </w:r>
      <w:r>
        <w:rPr>
          <w:spacing w:val="-12"/>
        </w:rPr>
        <w:t> </w:t>
      </w:r>
      <w:r>
        <w:rPr>
          <w:spacing w:val="-2"/>
        </w:rPr>
        <w:t>generates</w:t>
      </w:r>
      <w:r>
        <w:rPr>
          <w:spacing w:val="-11"/>
        </w:rPr>
        <w:t> </w:t>
      </w:r>
      <w:r>
        <w:rPr>
          <w:spacing w:val="-2"/>
        </w:rPr>
        <w:t>a</w:t>
      </w:r>
      <w:r>
        <w:rPr>
          <w:spacing w:val="-12"/>
        </w:rPr>
        <w:t> </w:t>
      </w:r>
      <w:r>
        <w:rPr>
          <w:spacing w:val="-2"/>
        </w:rPr>
        <w:t>natural</w:t>
      </w:r>
      <w:r>
        <w:rPr>
          <w:spacing w:val="-12"/>
        </w:rPr>
        <w:t> </w:t>
      </w:r>
      <w:r>
        <w:rPr>
          <w:spacing w:val="-2"/>
        </w:rPr>
        <w:t>non-blocking</w:t>
      </w:r>
      <w:r>
        <w:rPr>
          <w:spacing w:val="-12"/>
        </w:rPr>
        <w:t> </w:t>
      </w:r>
      <w:r>
        <w:rPr>
          <w:spacing w:val="-2"/>
        </w:rPr>
        <w:t>I/O</w:t>
      </w:r>
      <w:r>
        <w:rPr>
          <w:spacing w:val="-11"/>
        </w:rPr>
        <w:t> </w:t>
      </w:r>
      <w:r>
        <w:rPr>
          <w:spacing w:val="-2"/>
        </w:rPr>
        <w:t>paradigm</w:t>
      </w:r>
      <w:r>
        <w:rPr>
          <w:spacing w:val="-2"/>
        </w:rPr>
        <w:t>,</w:t>
      </w:r>
      <w:r>
        <w:rPr>
          <w:spacing w:val="-2"/>
        </w:rPr>
        <w:t> </w:t>
      </w:r>
      <w:r>
        <w:rPr>
          <w:w w:val="90"/>
        </w:rPr>
        <w:t>comparable to the methodology employed by Node.js. On the other hand</w:t>
      </w:r>
      <w:r>
        <w:rPr>
          <w:w w:val="90"/>
        </w:rPr>
        <w:t>,</w:t>
      </w:r>
      <w:r>
        <w:rPr>
          <w:w w:val="90"/>
        </w:rPr>
        <w:t> the</w:t>
      </w:r>
      <w:r>
        <w:rPr>
          <w:spacing w:val="-6"/>
          <w:w w:val="90"/>
        </w:rPr>
        <w:t> </w:t>
      </w:r>
      <w:r>
        <w:rPr>
          <w:w w:val="90"/>
        </w:rPr>
        <w:t>Go</w:t>
      </w:r>
      <w:r>
        <w:rPr>
          <w:spacing w:val="-6"/>
          <w:w w:val="90"/>
        </w:rPr>
        <w:t> </w:t>
      </w:r>
      <w:r>
        <w:rPr>
          <w:w w:val="90"/>
        </w:rPr>
        <w:t>callback</w:t>
      </w:r>
      <w:r>
        <w:rPr>
          <w:spacing w:val="-6"/>
          <w:w w:val="90"/>
        </w:rPr>
        <w:t> </w:t>
      </w:r>
      <w:r>
        <w:rPr>
          <w:w w:val="90"/>
        </w:rPr>
        <w:t>system</w:t>
      </w:r>
      <w:r>
        <w:rPr>
          <w:spacing w:val="-6"/>
          <w:w w:val="90"/>
        </w:rPr>
        <w:t> </w:t>
      </w:r>
      <w:r>
        <w:rPr>
          <w:w w:val="90"/>
        </w:rPr>
        <w:t>interacts</w:t>
      </w:r>
      <w:r>
        <w:rPr>
          <w:spacing w:val="-6"/>
          <w:w w:val="90"/>
        </w:rPr>
        <w:t> </w:t>
      </w:r>
      <w:r>
        <w:rPr>
          <w:w w:val="90"/>
        </w:rPr>
        <w:t>with</w:t>
      </w:r>
      <w:r>
        <w:rPr>
          <w:spacing w:val="-6"/>
          <w:w w:val="90"/>
        </w:rPr>
        <w:t> </w:t>
      </w:r>
      <w:r>
        <w:rPr>
          <w:w w:val="90"/>
        </w:rPr>
        <w:t>the</w:t>
      </w:r>
      <w:r>
        <w:rPr>
          <w:spacing w:val="-6"/>
          <w:w w:val="90"/>
        </w:rPr>
        <w:t> </w:t>
      </w:r>
      <w:r>
        <w:rPr>
          <w:w w:val="90"/>
        </w:rPr>
        <w:t>scheduler</w:t>
      </w:r>
      <w:r>
        <w:rPr>
          <w:spacing w:val="-6"/>
          <w:w w:val="90"/>
        </w:rPr>
        <w:t> </w:t>
      </w:r>
      <w:r>
        <w:rPr>
          <w:w w:val="90"/>
        </w:rPr>
        <w:t>automatically.</w:t>
      </w:r>
      <w:r>
        <w:rPr>
          <w:spacing w:val="-6"/>
          <w:w w:val="90"/>
        </w:rPr>
        <w:t> </w:t>
      </w:r>
      <w:r>
        <w:rPr>
          <w:w w:val="90"/>
        </w:rPr>
        <w:t>Becaus</w:t>
      </w:r>
      <w:r>
        <w:rPr>
          <w:w w:val="90"/>
        </w:rPr>
        <w:t>e</w:t>
      </w:r>
      <w:r>
        <w:rPr>
          <w:w w:val="90"/>
        </w:rPr>
        <w:t> </w:t>
      </w:r>
      <w:r>
        <w:rPr>
          <w:spacing w:val="-4"/>
        </w:rPr>
        <w:t>of</w:t>
      </w:r>
      <w:r>
        <w:rPr>
          <w:spacing w:val="-10"/>
        </w:rPr>
        <w:t> </w:t>
      </w:r>
      <w:r>
        <w:rPr>
          <w:spacing w:val="-4"/>
        </w:rPr>
        <w:t>this</w:t>
      </w:r>
      <w:r>
        <w:rPr>
          <w:spacing w:val="-9"/>
        </w:rPr>
        <w:t> </w:t>
      </w:r>
      <w:r>
        <w:rPr>
          <w:spacing w:val="-4"/>
        </w:rPr>
        <w:t>architecture,</w:t>
      </w:r>
      <w:r>
        <w:rPr>
          <w:spacing w:val="-10"/>
        </w:rPr>
        <w:t> </w:t>
      </w:r>
      <w:r>
        <w:rPr>
          <w:spacing w:val="-4"/>
        </w:rPr>
        <w:t>each</w:t>
      </w:r>
      <w:r>
        <w:rPr>
          <w:spacing w:val="-9"/>
        </w:rPr>
        <w:t> </w:t>
      </w:r>
      <w:r>
        <w:rPr>
          <w:spacing w:val="-4"/>
        </w:rPr>
        <w:t>OS</w:t>
      </w:r>
      <w:r>
        <w:rPr>
          <w:spacing w:val="-10"/>
        </w:rPr>
        <w:t> </w:t>
      </w:r>
      <w:r>
        <w:rPr>
          <w:spacing w:val="-4"/>
        </w:rPr>
        <w:t>core</w:t>
      </w:r>
      <w:r>
        <w:rPr>
          <w:spacing w:val="-9"/>
        </w:rPr>
        <w:t> </w:t>
      </w:r>
      <w:r>
        <w:rPr>
          <w:spacing w:val="-4"/>
        </w:rPr>
        <w:t>may</w:t>
      </w:r>
      <w:r>
        <w:rPr>
          <w:spacing w:val="-10"/>
        </w:rPr>
        <w:t> </w:t>
      </w:r>
      <w:r>
        <w:rPr>
          <w:spacing w:val="-4"/>
        </w:rPr>
        <w:t>have</w:t>
      </w:r>
      <w:r>
        <w:rPr>
          <w:spacing w:val="-9"/>
        </w:rPr>
        <w:t> </w:t>
      </w:r>
      <w:r>
        <w:rPr>
          <w:spacing w:val="-4"/>
        </w:rPr>
        <w:t>a</w:t>
      </w:r>
      <w:r>
        <w:rPr>
          <w:spacing w:val="-10"/>
        </w:rPr>
        <w:t> </w:t>
      </w:r>
      <w:r>
        <w:rPr>
          <w:spacing w:val="-4"/>
        </w:rPr>
        <w:t>non-blocking</w:t>
      </w:r>
      <w:r>
        <w:rPr>
          <w:spacing w:val="-9"/>
        </w:rPr>
        <w:t> </w:t>
      </w:r>
      <w:r>
        <w:rPr>
          <w:spacing w:val="-4"/>
        </w:rPr>
        <w:t>I/O</w:t>
      </w:r>
      <w:r>
        <w:rPr>
          <w:spacing w:val="-10"/>
        </w:rPr>
        <w:t> </w:t>
      </w:r>
      <w:r>
        <w:rPr>
          <w:spacing w:val="-4"/>
        </w:rPr>
        <w:t>thread</w:t>
      </w:r>
      <w:r>
        <w:rPr>
          <w:spacing w:val="-4"/>
        </w:rPr>
        <w:t>,</w:t>
      </w:r>
      <w:r>
        <w:rPr>
          <w:spacing w:val="-4"/>
        </w:rPr>
        <w:t> </w:t>
      </w:r>
      <w:r>
        <w:rPr>
          <w:spacing w:val="-6"/>
        </w:rPr>
        <w:t>making it much quicker and more scalable.</w:t>
      </w:r>
    </w:p>
    <w:p>
      <w:pPr>
        <w:pStyle w:val="BodyText"/>
        <w:spacing w:line="225" w:lineRule="auto" w:before="10"/>
        <w:ind w:left="177" w:right="175" w:firstLine="240"/>
        <w:jc w:val="both"/>
      </w:pPr>
      <w:r>
        <w:rPr>
          <w:w w:val="90"/>
        </w:rPr>
        <w:t>Go’s</w:t>
      </w:r>
      <w:r>
        <w:rPr>
          <w:spacing w:val="-3"/>
          <w:w w:val="90"/>
        </w:rPr>
        <w:t> </w:t>
      </w:r>
      <w:r>
        <w:rPr>
          <w:w w:val="90"/>
        </w:rPr>
        <w:t>static</w:t>
      </w:r>
      <w:r>
        <w:rPr>
          <w:spacing w:val="-3"/>
          <w:w w:val="90"/>
        </w:rPr>
        <w:t> </w:t>
      </w:r>
      <w:r>
        <w:rPr>
          <w:w w:val="90"/>
        </w:rPr>
        <w:t>typing</w:t>
      </w:r>
      <w:r>
        <w:rPr>
          <w:spacing w:val="-3"/>
          <w:w w:val="90"/>
        </w:rPr>
        <w:t> </w:t>
      </w:r>
      <w:r>
        <w:rPr>
          <w:w w:val="90"/>
        </w:rPr>
        <w:t>makes</w:t>
      </w:r>
      <w:r>
        <w:rPr>
          <w:spacing w:val="-3"/>
          <w:w w:val="90"/>
        </w:rPr>
        <w:t> </w:t>
      </w:r>
      <w:r>
        <w:rPr>
          <w:w w:val="90"/>
        </w:rPr>
        <w:t>it</w:t>
      </w:r>
      <w:r>
        <w:rPr>
          <w:spacing w:val="-3"/>
          <w:w w:val="90"/>
        </w:rPr>
        <w:t> </w:t>
      </w:r>
      <w:r>
        <w:rPr>
          <w:w w:val="90"/>
        </w:rPr>
        <w:t>a</w:t>
      </w:r>
      <w:r>
        <w:rPr>
          <w:spacing w:val="-3"/>
          <w:w w:val="90"/>
        </w:rPr>
        <w:t> </w:t>
      </w:r>
      <w:r>
        <w:rPr>
          <w:w w:val="90"/>
        </w:rPr>
        <w:t>suitable</w:t>
      </w:r>
      <w:r>
        <w:rPr>
          <w:spacing w:val="-3"/>
          <w:w w:val="90"/>
        </w:rPr>
        <w:t> </w:t>
      </w:r>
      <w:r>
        <w:rPr>
          <w:w w:val="90"/>
        </w:rPr>
        <w:t>language</w:t>
      </w:r>
      <w:r>
        <w:rPr>
          <w:spacing w:val="-3"/>
          <w:w w:val="90"/>
        </w:rPr>
        <w:t> </w:t>
      </w:r>
      <w:r>
        <w:rPr>
          <w:w w:val="90"/>
        </w:rPr>
        <w:t>for</w:t>
      </w:r>
      <w:r>
        <w:rPr>
          <w:spacing w:val="-3"/>
          <w:w w:val="90"/>
        </w:rPr>
        <w:t> </w:t>
      </w:r>
      <w:r>
        <w:rPr>
          <w:w w:val="90"/>
        </w:rPr>
        <w:t>server-side</w:t>
      </w:r>
      <w:r>
        <w:rPr>
          <w:spacing w:val="-3"/>
          <w:w w:val="90"/>
        </w:rPr>
        <w:t> </w:t>
      </w:r>
      <w:r>
        <w:rPr>
          <w:w w:val="90"/>
        </w:rPr>
        <w:t>program</w:t>
      </w:r>
      <w:r>
        <w:rPr>
          <w:w w:val="90"/>
        </w:rPr>
        <w:softHyphen/>
      </w:r>
      <w:r>
        <w:rPr>
          <w:w w:val="90"/>
        </w:rPr>
      </w:r>
      <w:r>
        <w:rPr/>
        <w:t>ming</w:t>
      </w:r>
      <w:r>
        <w:rPr>
          <w:spacing w:val="-14"/>
        </w:rPr>
        <w:t> </w:t>
      </w:r>
      <w:r>
        <w:rPr/>
        <w:t>and</w:t>
      </w:r>
      <w:r>
        <w:rPr>
          <w:spacing w:val="-14"/>
        </w:rPr>
        <w:t> </w:t>
      </w:r>
      <w:r>
        <w:rPr/>
        <w:t>its</w:t>
      </w:r>
      <w:r>
        <w:rPr>
          <w:spacing w:val="-14"/>
        </w:rPr>
        <w:t> </w:t>
      </w:r>
      <w:r>
        <w:rPr/>
        <w:t>inherent</w:t>
      </w:r>
      <w:r>
        <w:rPr>
          <w:spacing w:val="-13"/>
        </w:rPr>
        <w:t> </w:t>
      </w:r>
      <w:r>
        <w:rPr/>
        <w:t>non-blocking</w:t>
      </w:r>
      <w:r>
        <w:rPr>
          <w:spacing w:val="-14"/>
        </w:rPr>
        <w:t> </w:t>
      </w:r>
      <w:r>
        <w:rPr/>
        <w:t>I/O</w:t>
      </w:r>
      <w:r>
        <w:rPr>
          <w:spacing w:val="-14"/>
        </w:rPr>
        <w:t> </w:t>
      </w:r>
      <w:r>
        <w:rPr/>
        <w:t>features.</w:t>
      </w:r>
      <w:r>
        <w:rPr>
          <w:spacing w:val="-14"/>
        </w:rPr>
        <w:t> </w:t>
      </w:r>
      <w:r>
        <w:rPr/>
        <w:t>Because</w:t>
      </w:r>
      <w:r>
        <w:rPr>
          <w:spacing w:val="-13"/>
        </w:rPr>
        <w:t> </w:t>
      </w:r>
      <w:r>
        <w:rPr/>
        <w:t>the</w:t>
      </w:r>
      <w:r>
        <w:rPr>
          <w:spacing w:val="-14"/>
        </w:rPr>
        <w:t> </w:t>
      </w:r>
      <w:r>
        <w:rPr/>
        <w:t>code</w:t>
      </w:r>
      <w:r>
        <w:rPr>
          <w:spacing w:val="-14"/>
        </w:rPr>
        <w:t> </w:t>
      </w:r>
      <w:r>
        <w:rPr/>
        <w:t>i</w:t>
      </w:r>
      <w:r>
        <w:rPr/>
        <w:t>s</w:t>
      </w:r>
      <w:r>
        <w:rPr/>
        <w:t> </w:t>
      </w:r>
      <w:r>
        <w:rPr>
          <w:w w:val="90"/>
        </w:rPr>
        <w:t>compiled into executable binaries before deployment, it does not requir</w:t>
      </w:r>
      <w:r>
        <w:rPr>
          <w:w w:val="90"/>
        </w:rPr>
        <w:t>e</w:t>
      </w:r>
      <w:r>
        <w:rPr>
          <w:w w:val="90"/>
        </w:rPr>
        <w:t> any runtime interpretation like JavaScript or Python. It is also simpler t</w:t>
      </w:r>
      <w:r>
        <w:rPr>
          <w:w w:val="90"/>
        </w:rPr>
        <w:t>o</w:t>
      </w:r>
      <w:r>
        <w:rPr>
          <w:w w:val="90"/>
        </w:rPr>
        <w:t> deploy because the binary contains any code dependencies, eliminatin</w:t>
      </w:r>
      <w:r>
        <w:rPr>
          <w:w w:val="90"/>
        </w:rPr>
        <w:t>g</w:t>
      </w:r>
      <w:r>
        <w:rPr>
          <w:w w:val="90"/>
        </w:rPr>
        <w:t> </w:t>
      </w:r>
      <w:r>
        <w:rPr>
          <w:spacing w:val="-4"/>
        </w:rPr>
        <w:t>the</w:t>
      </w:r>
      <w:r>
        <w:rPr>
          <w:spacing w:val="-10"/>
        </w:rPr>
        <w:t> </w:t>
      </w:r>
      <w:r>
        <w:rPr>
          <w:spacing w:val="-4"/>
        </w:rPr>
        <w:t>need</w:t>
      </w:r>
      <w:r>
        <w:rPr>
          <w:spacing w:val="-10"/>
        </w:rPr>
        <w:t> </w:t>
      </w:r>
      <w:r>
        <w:rPr>
          <w:spacing w:val="-4"/>
        </w:rPr>
        <w:t>to</w:t>
      </w:r>
      <w:r>
        <w:rPr>
          <w:spacing w:val="-10"/>
        </w:rPr>
        <w:t> </w:t>
      </w:r>
      <w:r>
        <w:rPr>
          <w:spacing w:val="-4"/>
        </w:rPr>
        <w:t>setup</w:t>
      </w:r>
      <w:r>
        <w:rPr>
          <w:spacing w:val="-9"/>
        </w:rPr>
        <w:t> </w:t>
      </w:r>
      <w:r>
        <w:rPr>
          <w:spacing w:val="-4"/>
        </w:rPr>
        <w:t>them</w:t>
      </w:r>
      <w:r>
        <w:rPr>
          <w:spacing w:val="-10"/>
        </w:rPr>
        <w:t> </w:t>
      </w:r>
      <w:r>
        <w:rPr>
          <w:spacing w:val="-4"/>
        </w:rPr>
        <w:t>in</w:t>
      </w:r>
      <w:r>
        <w:rPr>
          <w:spacing w:val="-10"/>
        </w:rPr>
        <w:t> </w:t>
      </w:r>
      <w:r>
        <w:rPr>
          <w:spacing w:val="-4"/>
        </w:rPr>
        <w:t>production.</w:t>
      </w:r>
    </w:p>
    <w:p>
      <w:pPr>
        <w:pStyle w:val="BodyText"/>
        <w:spacing w:before="249"/>
        <w:ind w:left="177"/>
        <w:rPr>
          <w:rFonts w:ascii="Gill Sans MT"/>
        </w:rPr>
      </w:pPr>
      <w:r>
        <w:rPr>
          <w:rFonts w:ascii="Gill Sans MT"/>
        </w:rPr>
        <w:t>Distributed </w:t>
      </w:r>
      <w:r>
        <w:rPr>
          <w:rFonts w:ascii="Gill Sans MT"/>
          <w:spacing w:val="-2"/>
        </w:rPr>
        <w:t>Services</w:t>
      </w:r>
    </w:p>
    <w:p>
      <w:pPr>
        <w:pStyle w:val="BodyText"/>
        <w:spacing w:line="225" w:lineRule="auto" w:before="62"/>
        <w:ind w:left="177" w:right="175"/>
        <w:jc w:val="both"/>
      </w:pPr>
      <w:r>
        <w:rPr>
          <w:w w:val="90"/>
        </w:rPr>
        <w:t>Concurrency is required for services dispersed across a network, such a</w:t>
      </w:r>
      <w:r>
        <w:rPr>
          <w:w w:val="90"/>
        </w:rPr>
        <w:t>s</w:t>
      </w:r>
      <w:r>
        <w:rPr>
          <w:w w:val="90"/>
        </w:rPr>
        <w:t> those</w:t>
      </w:r>
      <w:r>
        <w:rPr>
          <w:spacing w:val="-3"/>
          <w:w w:val="90"/>
        </w:rPr>
        <w:t> </w:t>
      </w:r>
      <w:r>
        <w:rPr>
          <w:w w:val="90"/>
        </w:rPr>
        <w:t>found</w:t>
      </w:r>
      <w:r>
        <w:rPr>
          <w:spacing w:val="-3"/>
          <w:w w:val="90"/>
        </w:rPr>
        <w:t> </w:t>
      </w:r>
      <w:r>
        <w:rPr>
          <w:w w:val="90"/>
        </w:rPr>
        <w:t>in</w:t>
      </w:r>
      <w:r>
        <w:rPr>
          <w:spacing w:val="-3"/>
          <w:w w:val="90"/>
        </w:rPr>
        <w:t> </w:t>
      </w:r>
      <w:r>
        <w:rPr>
          <w:w w:val="90"/>
        </w:rPr>
        <w:t>a</w:t>
      </w:r>
      <w:r>
        <w:rPr>
          <w:spacing w:val="-3"/>
          <w:w w:val="90"/>
        </w:rPr>
        <w:t> </w:t>
      </w:r>
      <w:r>
        <w:rPr>
          <w:w w:val="90"/>
        </w:rPr>
        <w:t>microservices</w:t>
      </w:r>
      <w:r>
        <w:rPr>
          <w:spacing w:val="-3"/>
          <w:w w:val="90"/>
        </w:rPr>
        <w:t> </w:t>
      </w:r>
      <w:r>
        <w:rPr>
          <w:w w:val="90"/>
        </w:rPr>
        <w:t>architecture.</w:t>
      </w:r>
      <w:r>
        <w:rPr>
          <w:spacing w:val="-3"/>
          <w:w w:val="90"/>
        </w:rPr>
        <w:t> </w:t>
      </w:r>
      <w:r>
        <w:rPr>
          <w:w w:val="90"/>
        </w:rPr>
        <w:t>Because</w:t>
      </w:r>
      <w:r>
        <w:rPr>
          <w:spacing w:val="-3"/>
          <w:w w:val="90"/>
        </w:rPr>
        <w:t> </w:t>
      </w:r>
      <w:r>
        <w:rPr>
          <w:w w:val="90"/>
        </w:rPr>
        <w:t>of</w:t>
      </w:r>
      <w:r>
        <w:rPr>
          <w:spacing w:val="-3"/>
          <w:w w:val="90"/>
        </w:rPr>
        <w:t> </w:t>
      </w:r>
      <w:r>
        <w:rPr>
          <w:w w:val="90"/>
        </w:rPr>
        <w:t>Go’s</w:t>
      </w:r>
      <w:r>
        <w:rPr>
          <w:spacing w:val="-3"/>
          <w:w w:val="90"/>
        </w:rPr>
        <w:t> </w:t>
      </w:r>
      <w:r>
        <w:rPr>
          <w:w w:val="90"/>
        </w:rPr>
        <w:t>advantages</w:t>
      </w:r>
      <w:r>
        <w:rPr>
          <w:spacing w:val="-3"/>
          <w:w w:val="90"/>
        </w:rPr>
        <w:t> </w:t>
      </w:r>
      <w:r>
        <w:rPr>
          <w:w w:val="90"/>
        </w:rPr>
        <w:t>i</w:t>
      </w:r>
      <w:r>
        <w:rPr>
          <w:w w:val="90"/>
        </w:rPr>
        <w:t>n</w:t>
      </w:r>
      <w:r>
        <w:rPr>
          <w:w w:val="90"/>
        </w:rPr>
        <w:t> this area are well-suited for developing solutions that adhere to a distrib</w:t>
      </w:r>
      <w:r>
        <w:rPr>
          <w:w w:val="90"/>
        </w:rPr>
        <w:softHyphen/>
      </w:r>
      <w:r>
        <w:rPr>
          <w:w w:val="90"/>
        </w:rPr>
      </w:r>
      <w:r>
        <w:rPr/>
        <w:t>uted</w:t>
      </w:r>
      <w:r>
        <w:rPr>
          <w:spacing w:val="-14"/>
        </w:rPr>
        <w:t> </w:t>
      </w:r>
      <w:r>
        <w:rPr/>
        <w:t>services</w:t>
      </w:r>
      <w:r>
        <w:rPr>
          <w:spacing w:val="-14"/>
        </w:rPr>
        <w:t> </w:t>
      </w:r>
      <w:r>
        <w:rPr/>
        <w:t>model.</w:t>
      </w:r>
    </w:p>
    <w:p>
      <w:pPr>
        <w:pStyle w:val="BodyText"/>
        <w:spacing w:line="225" w:lineRule="auto" w:before="4"/>
        <w:ind w:left="177" w:right="175" w:firstLine="240"/>
        <w:jc w:val="both"/>
      </w:pPr>
      <w:r>
        <w:rPr>
          <w:spacing w:val="-2"/>
        </w:rPr>
        <w:t>Using</w:t>
      </w:r>
      <w:r>
        <w:rPr>
          <w:spacing w:val="-12"/>
        </w:rPr>
        <w:t> </w:t>
      </w:r>
      <w:r>
        <w:rPr>
          <w:spacing w:val="-2"/>
        </w:rPr>
        <w:t>goroutines,</w:t>
      </w:r>
      <w:r>
        <w:rPr>
          <w:spacing w:val="-12"/>
        </w:rPr>
        <w:t> </w:t>
      </w:r>
      <w:r>
        <w:rPr>
          <w:spacing w:val="-2"/>
        </w:rPr>
        <w:t>software</w:t>
      </w:r>
      <w:r>
        <w:rPr>
          <w:spacing w:val="-12"/>
        </w:rPr>
        <w:t> </w:t>
      </w:r>
      <w:r>
        <w:rPr>
          <w:spacing w:val="-2"/>
        </w:rPr>
        <w:t>developers</w:t>
      </w:r>
      <w:r>
        <w:rPr>
          <w:spacing w:val="-11"/>
        </w:rPr>
        <w:t> </w:t>
      </w:r>
      <w:r>
        <w:rPr>
          <w:spacing w:val="-2"/>
        </w:rPr>
        <w:t>may</w:t>
      </w:r>
      <w:r>
        <w:rPr>
          <w:spacing w:val="-12"/>
        </w:rPr>
        <w:t> </w:t>
      </w:r>
      <w:r>
        <w:rPr>
          <w:spacing w:val="-2"/>
        </w:rPr>
        <w:t>provide</w:t>
      </w:r>
      <w:r>
        <w:rPr>
          <w:spacing w:val="-12"/>
        </w:rPr>
        <w:t> </w:t>
      </w:r>
      <w:r>
        <w:rPr>
          <w:spacing w:val="-2"/>
        </w:rPr>
        <w:t>the</w:t>
      </w:r>
      <w:r>
        <w:rPr>
          <w:spacing w:val="-12"/>
        </w:rPr>
        <w:t> </w:t>
      </w:r>
      <w:r>
        <w:rPr>
          <w:spacing w:val="-2"/>
        </w:rPr>
        <w:t>scalabilit</w:t>
      </w:r>
      <w:r>
        <w:rPr>
          <w:spacing w:val="-2"/>
        </w:rPr>
        <w:t>y</w:t>
      </w:r>
      <w:r>
        <w:rPr>
          <w:spacing w:val="-2"/>
        </w:rPr>
        <w:t> </w:t>
      </w:r>
      <w:r>
        <w:rPr>
          <w:spacing w:val="-2"/>
          <w:w w:val="90"/>
        </w:rPr>
        <w:t>required</w:t>
      </w:r>
      <w:r>
        <w:rPr>
          <w:spacing w:val="-3"/>
          <w:w w:val="90"/>
        </w:rPr>
        <w:t> </w:t>
      </w:r>
      <w:r>
        <w:rPr>
          <w:spacing w:val="-2"/>
          <w:w w:val="90"/>
        </w:rPr>
        <w:t>to</w:t>
      </w:r>
      <w:r>
        <w:rPr>
          <w:spacing w:val="-3"/>
          <w:w w:val="90"/>
        </w:rPr>
        <w:t> </w:t>
      </w:r>
      <w:r>
        <w:rPr>
          <w:spacing w:val="-2"/>
          <w:w w:val="90"/>
        </w:rPr>
        <w:t>manage</w:t>
      </w:r>
      <w:r>
        <w:rPr>
          <w:spacing w:val="-3"/>
          <w:w w:val="90"/>
        </w:rPr>
        <w:t> </w:t>
      </w:r>
      <w:r>
        <w:rPr>
          <w:spacing w:val="-2"/>
          <w:w w:val="90"/>
        </w:rPr>
        <w:t>several</w:t>
      </w:r>
      <w:r>
        <w:rPr>
          <w:spacing w:val="-3"/>
          <w:w w:val="90"/>
        </w:rPr>
        <w:t> </w:t>
      </w:r>
      <w:r>
        <w:rPr>
          <w:spacing w:val="-2"/>
          <w:w w:val="90"/>
        </w:rPr>
        <w:t>threads</w:t>
      </w:r>
      <w:r>
        <w:rPr>
          <w:spacing w:val="-3"/>
          <w:w w:val="90"/>
        </w:rPr>
        <w:t> </w:t>
      </w:r>
      <w:r>
        <w:rPr>
          <w:spacing w:val="-2"/>
          <w:w w:val="90"/>
        </w:rPr>
        <w:t>simultaneously.</w:t>
      </w:r>
      <w:r>
        <w:rPr>
          <w:spacing w:val="-3"/>
          <w:w w:val="90"/>
        </w:rPr>
        <w:t> </w:t>
      </w:r>
      <w:r>
        <w:rPr>
          <w:spacing w:val="-2"/>
          <w:w w:val="90"/>
        </w:rPr>
        <w:t>In</w:t>
      </w:r>
      <w:r>
        <w:rPr>
          <w:spacing w:val="-3"/>
          <w:w w:val="90"/>
        </w:rPr>
        <w:t> </w:t>
      </w:r>
      <w:r>
        <w:rPr>
          <w:spacing w:val="-2"/>
          <w:w w:val="90"/>
        </w:rPr>
        <w:t>addition</w:t>
      </w:r>
      <w:r>
        <w:rPr>
          <w:spacing w:val="-3"/>
          <w:w w:val="90"/>
        </w:rPr>
        <w:t> </w:t>
      </w:r>
      <w:r>
        <w:rPr>
          <w:spacing w:val="-2"/>
          <w:w w:val="90"/>
        </w:rPr>
        <w:t>to</w:t>
      </w:r>
      <w:r>
        <w:rPr>
          <w:spacing w:val="-3"/>
          <w:w w:val="90"/>
        </w:rPr>
        <w:t> </w:t>
      </w:r>
      <w:r>
        <w:rPr>
          <w:spacing w:val="-2"/>
          <w:w w:val="90"/>
        </w:rPr>
        <w:t>Go</w:t>
      </w:r>
      <w:r>
        <w:rPr>
          <w:spacing w:val="-3"/>
          <w:w w:val="90"/>
        </w:rPr>
        <w:t> </w:t>
      </w:r>
      <w:r>
        <w:rPr>
          <w:spacing w:val="-2"/>
          <w:w w:val="90"/>
        </w:rPr>
        <w:t>chan</w:t>
      </w:r>
      <w:r>
        <w:rPr>
          <w:spacing w:val="-2"/>
          <w:w w:val="90"/>
        </w:rPr>
        <w:softHyphen/>
      </w:r>
      <w:r>
        <w:rPr>
          <w:spacing w:val="-2"/>
          <w:w w:val="90"/>
        </w:rPr>
      </w:r>
      <w:r>
        <w:rPr>
          <w:w w:val="90"/>
        </w:rPr>
        <w:t>nels,</w:t>
      </w:r>
      <w:r>
        <w:rPr>
          <w:spacing w:val="-9"/>
          <w:w w:val="90"/>
        </w:rPr>
        <w:t> </w:t>
      </w:r>
      <w:r>
        <w:rPr>
          <w:w w:val="90"/>
        </w:rPr>
        <w:t>this</w:t>
      </w:r>
      <w:r>
        <w:rPr>
          <w:spacing w:val="-8"/>
          <w:w w:val="90"/>
        </w:rPr>
        <w:t> </w:t>
      </w:r>
      <w:r>
        <w:rPr>
          <w:w w:val="90"/>
        </w:rPr>
        <w:t>functionality</w:t>
      </w:r>
      <w:r>
        <w:rPr>
          <w:spacing w:val="-8"/>
          <w:w w:val="90"/>
        </w:rPr>
        <w:t> </w:t>
      </w:r>
      <w:r>
        <w:rPr>
          <w:w w:val="90"/>
        </w:rPr>
        <w:t>creates</w:t>
      </w:r>
      <w:r>
        <w:rPr>
          <w:spacing w:val="-8"/>
          <w:w w:val="90"/>
        </w:rPr>
        <w:t> </w:t>
      </w:r>
      <w:r>
        <w:rPr>
          <w:w w:val="90"/>
        </w:rPr>
        <w:t>the</w:t>
      </w:r>
      <w:r>
        <w:rPr>
          <w:spacing w:val="-9"/>
          <w:w w:val="90"/>
        </w:rPr>
        <w:t> </w:t>
      </w:r>
      <w:r>
        <w:rPr>
          <w:w w:val="90"/>
        </w:rPr>
        <w:t>concurrency</w:t>
      </w:r>
      <w:r>
        <w:rPr>
          <w:spacing w:val="-8"/>
          <w:w w:val="90"/>
        </w:rPr>
        <w:t> </w:t>
      </w:r>
      <w:r>
        <w:rPr>
          <w:w w:val="90"/>
        </w:rPr>
        <w:t>required</w:t>
      </w:r>
      <w:r>
        <w:rPr>
          <w:spacing w:val="-8"/>
          <w:w w:val="90"/>
        </w:rPr>
        <w:t> </w:t>
      </w:r>
      <w:r>
        <w:rPr>
          <w:w w:val="90"/>
        </w:rPr>
        <w:t>for</w:t>
      </w:r>
      <w:r>
        <w:rPr>
          <w:spacing w:val="-8"/>
          <w:w w:val="90"/>
        </w:rPr>
        <w:t> </w:t>
      </w:r>
      <w:r>
        <w:rPr>
          <w:w w:val="90"/>
        </w:rPr>
        <w:t>distributed</w:t>
      </w:r>
      <w:r>
        <w:rPr>
          <w:spacing w:val="-9"/>
          <w:w w:val="90"/>
        </w:rPr>
        <w:t> </w:t>
      </w:r>
      <w:r>
        <w:rPr>
          <w:w w:val="90"/>
        </w:rPr>
        <w:t>net</w:t>
      </w:r>
      <w:r>
        <w:rPr>
          <w:w w:val="90"/>
        </w:rPr>
        <w:softHyphen/>
      </w:r>
      <w:r>
        <w:rPr>
          <w:w w:val="90"/>
        </w:rPr>
        <w:t>work</w:t>
      </w:r>
      <w:r>
        <w:rPr>
          <w:spacing w:val="-2"/>
          <w:w w:val="90"/>
        </w:rPr>
        <w:t> </w:t>
      </w:r>
      <w:r>
        <w:rPr>
          <w:w w:val="90"/>
        </w:rPr>
        <w:t>services.</w:t>
      </w:r>
      <w:r>
        <w:rPr>
          <w:spacing w:val="-2"/>
          <w:w w:val="90"/>
        </w:rPr>
        <w:t> </w:t>
      </w:r>
      <w:r>
        <w:rPr>
          <w:w w:val="90"/>
        </w:rPr>
        <w:t>These</w:t>
      </w:r>
      <w:r>
        <w:rPr>
          <w:spacing w:val="-2"/>
          <w:w w:val="90"/>
        </w:rPr>
        <w:t> </w:t>
      </w:r>
      <w:r>
        <w:rPr>
          <w:w w:val="90"/>
        </w:rPr>
        <w:t>Go</w:t>
      </w:r>
      <w:r>
        <w:rPr>
          <w:spacing w:val="-2"/>
          <w:w w:val="90"/>
        </w:rPr>
        <w:t> </w:t>
      </w:r>
      <w:r>
        <w:rPr>
          <w:w w:val="90"/>
        </w:rPr>
        <w:t>code</w:t>
      </w:r>
      <w:r>
        <w:rPr>
          <w:spacing w:val="-2"/>
          <w:w w:val="90"/>
        </w:rPr>
        <w:t> </w:t>
      </w:r>
      <w:r>
        <w:rPr>
          <w:w w:val="90"/>
        </w:rPr>
        <w:t>artifacts</w:t>
      </w:r>
      <w:r>
        <w:rPr>
          <w:spacing w:val="-2"/>
          <w:w w:val="90"/>
        </w:rPr>
        <w:t> </w:t>
      </w:r>
      <w:r>
        <w:rPr>
          <w:w w:val="90"/>
        </w:rPr>
        <w:t>offer</w:t>
      </w:r>
      <w:r>
        <w:rPr>
          <w:spacing w:val="-2"/>
          <w:w w:val="90"/>
        </w:rPr>
        <w:t> </w:t>
      </w:r>
      <w:r>
        <w:rPr>
          <w:w w:val="90"/>
        </w:rPr>
        <w:t>the</w:t>
      </w:r>
      <w:r>
        <w:rPr>
          <w:spacing w:val="-2"/>
          <w:w w:val="90"/>
        </w:rPr>
        <w:t> </w:t>
      </w:r>
      <w:r>
        <w:rPr>
          <w:w w:val="90"/>
        </w:rPr>
        <w:t>communication</w:t>
      </w:r>
      <w:r>
        <w:rPr>
          <w:spacing w:val="-2"/>
          <w:w w:val="90"/>
        </w:rPr>
        <w:t> </w:t>
      </w:r>
      <w:r>
        <w:rPr>
          <w:w w:val="90"/>
        </w:rPr>
        <w:t>object</w:t>
      </w:r>
      <w:r>
        <w:rPr>
          <w:spacing w:val="-2"/>
          <w:w w:val="90"/>
        </w:rPr>
        <w:t> </w:t>
      </w:r>
      <w:r>
        <w:rPr>
          <w:w w:val="90"/>
        </w:rPr>
        <w:t>tha</w:t>
      </w:r>
      <w:r>
        <w:rPr>
          <w:w w:val="90"/>
        </w:rPr>
        <w:t>t</w:t>
      </w:r>
      <w:r>
        <w:rPr>
          <w:w w:val="90"/>
        </w:rPr>
        <w:t> </w:t>
      </w:r>
      <w:r>
        <w:rPr>
          <w:spacing w:val="-8"/>
        </w:rPr>
        <w:t>allows</w:t>
      </w:r>
      <w:r>
        <w:rPr>
          <w:spacing w:val="-5"/>
        </w:rPr>
        <w:t> </w:t>
      </w:r>
      <w:r>
        <w:rPr>
          <w:spacing w:val="-8"/>
        </w:rPr>
        <w:t>goroutines</w:t>
      </w:r>
      <w:r>
        <w:rPr>
          <w:spacing w:val="-5"/>
        </w:rPr>
        <w:t> </w:t>
      </w:r>
      <w:r>
        <w:rPr>
          <w:spacing w:val="-8"/>
        </w:rPr>
        <w:t>to</w:t>
      </w:r>
      <w:r>
        <w:rPr>
          <w:spacing w:val="-5"/>
        </w:rPr>
        <w:t> </w:t>
      </w:r>
      <w:r>
        <w:rPr>
          <w:spacing w:val="-8"/>
        </w:rPr>
        <w:t>communicate</w:t>
      </w:r>
      <w:r>
        <w:rPr>
          <w:spacing w:val="-5"/>
        </w:rPr>
        <w:t> </w:t>
      </w:r>
      <w:r>
        <w:rPr>
          <w:spacing w:val="-8"/>
        </w:rPr>
        <w:t>information.</w:t>
      </w:r>
      <w:r>
        <w:rPr>
          <w:spacing w:val="-5"/>
        </w:rPr>
        <w:t> </w:t>
      </w:r>
      <w:r>
        <w:rPr>
          <w:spacing w:val="-8"/>
        </w:rPr>
        <w:t>In</w:t>
      </w:r>
      <w:r>
        <w:rPr>
          <w:spacing w:val="-5"/>
        </w:rPr>
        <w:t> </w:t>
      </w:r>
      <w:r>
        <w:rPr>
          <w:spacing w:val="-8"/>
        </w:rPr>
        <w:t>addition</w:t>
      </w:r>
      <w:r>
        <w:rPr>
          <w:spacing w:val="-5"/>
        </w:rPr>
        <w:t> </w:t>
      </w:r>
      <w:r>
        <w:rPr>
          <w:spacing w:val="-8"/>
        </w:rPr>
        <w:t>to</w:t>
      </w:r>
      <w:r>
        <w:rPr>
          <w:spacing w:val="-5"/>
        </w:rPr>
        <w:t> </w:t>
      </w:r>
      <w:r>
        <w:rPr>
          <w:spacing w:val="-8"/>
        </w:rPr>
        <w:t>maintain</w:t>
      </w:r>
      <w:r>
        <w:rPr>
          <w:spacing w:val="-8"/>
        </w:rPr>
        <w:softHyphen/>
      </w:r>
      <w:r>
        <w:rPr>
          <w:spacing w:val="-8"/>
        </w:rPr>
      </w:r>
      <w:r>
        <w:rPr>
          <w:w w:val="90"/>
        </w:rPr>
        <w:t>ing</w:t>
      </w:r>
      <w:r>
        <w:rPr>
          <w:spacing w:val="-5"/>
          <w:w w:val="90"/>
        </w:rPr>
        <w:t> </w:t>
      </w:r>
      <w:r>
        <w:rPr>
          <w:w w:val="90"/>
        </w:rPr>
        <w:t>the</w:t>
      </w:r>
      <w:r>
        <w:rPr>
          <w:spacing w:val="-5"/>
          <w:w w:val="90"/>
        </w:rPr>
        <w:t> </w:t>
      </w:r>
      <w:r>
        <w:rPr>
          <w:w w:val="90"/>
        </w:rPr>
        <w:t>contact</w:t>
      </w:r>
      <w:r>
        <w:rPr>
          <w:spacing w:val="-5"/>
          <w:w w:val="90"/>
        </w:rPr>
        <w:t> </w:t>
      </w:r>
      <w:r>
        <w:rPr>
          <w:w w:val="90"/>
        </w:rPr>
        <w:t>between</w:t>
      </w:r>
      <w:r>
        <w:rPr>
          <w:spacing w:val="-5"/>
          <w:w w:val="90"/>
        </w:rPr>
        <w:t> </w:t>
      </w:r>
      <w:r>
        <w:rPr>
          <w:w w:val="90"/>
        </w:rPr>
        <w:t>goroutines,</w:t>
      </w:r>
      <w:r>
        <w:rPr>
          <w:spacing w:val="-5"/>
          <w:w w:val="90"/>
        </w:rPr>
        <w:t> </w:t>
      </w:r>
      <w:r>
        <w:rPr>
          <w:w w:val="90"/>
        </w:rPr>
        <w:t>these</w:t>
      </w:r>
      <w:r>
        <w:rPr>
          <w:spacing w:val="-5"/>
          <w:w w:val="90"/>
        </w:rPr>
        <w:t> </w:t>
      </w:r>
      <w:r>
        <w:rPr>
          <w:w w:val="90"/>
        </w:rPr>
        <w:t>objects</w:t>
      </w:r>
      <w:r>
        <w:rPr>
          <w:spacing w:val="-5"/>
          <w:w w:val="90"/>
        </w:rPr>
        <w:t> </w:t>
      </w:r>
      <w:r>
        <w:rPr>
          <w:w w:val="90"/>
        </w:rPr>
        <w:t>offer</w:t>
      </w:r>
      <w:r>
        <w:rPr>
          <w:spacing w:val="-5"/>
          <w:w w:val="90"/>
        </w:rPr>
        <w:t> </w:t>
      </w:r>
      <w:r>
        <w:rPr>
          <w:w w:val="90"/>
        </w:rPr>
        <w:t>the</w:t>
      </w:r>
      <w:r>
        <w:rPr>
          <w:spacing w:val="-5"/>
          <w:w w:val="90"/>
        </w:rPr>
        <w:t> </w:t>
      </w:r>
      <w:r>
        <w:rPr>
          <w:w w:val="90"/>
        </w:rPr>
        <w:t>synchronizatio</w:t>
      </w:r>
      <w:r>
        <w:rPr>
          <w:w w:val="90"/>
        </w:rPr>
        <w:t>n</w:t>
      </w:r>
      <w:r>
        <w:rPr>
          <w:w w:val="90"/>
        </w:rPr>
        <w:t> required</w:t>
      </w:r>
      <w:r>
        <w:rPr>
          <w:spacing w:val="-6"/>
          <w:w w:val="90"/>
        </w:rPr>
        <w:t> </w:t>
      </w:r>
      <w:r>
        <w:rPr>
          <w:w w:val="90"/>
        </w:rPr>
        <w:t>for</w:t>
      </w:r>
      <w:r>
        <w:rPr>
          <w:spacing w:val="-6"/>
          <w:w w:val="90"/>
        </w:rPr>
        <w:t> </w:t>
      </w:r>
      <w:r>
        <w:rPr>
          <w:w w:val="90"/>
        </w:rPr>
        <w:t>scalable</w:t>
      </w:r>
      <w:r>
        <w:rPr>
          <w:spacing w:val="-6"/>
          <w:w w:val="90"/>
        </w:rPr>
        <w:t> </w:t>
      </w:r>
      <w:r>
        <w:rPr>
          <w:w w:val="90"/>
        </w:rPr>
        <w:t>event</w:t>
      </w:r>
      <w:r>
        <w:rPr>
          <w:spacing w:val="-6"/>
          <w:w w:val="90"/>
        </w:rPr>
        <w:t> </w:t>
      </w:r>
      <w:r>
        <w:rPr>
          <w:w w:val="90"/>
        </w:rPr>
        <w:t>processing</w:t>
      </w:r>
      <w:r>
        <w:rPr>
          <w:spacing w:val="-6"/>
          <w:w w:val="90"/>
        </w:rPr>
        <w:t> </w:t>
      </w:r>
      <w:r>
        <w:rPr>
          <w:w w:val="90"/>
        </w:rPr>
        <w:t>across</w:t>
      </w:r>
      <w:r>
        <w:rPr>
          <w:spacing w:val="-6"/>
          <w:w w:val="90"/>
        </w:rPr>
        <w:t> </w:t>
      </w:r>
      <w:r>
        <w:rPr>
          <w:w w:val="90"/>
        </w:rPr>
        <w:t>dispersed</w:t>
      </w:r>
      <w:r>
        <w:rPr>
          <w:spacing w:val="-6"/>
          <w:w w:val="90"/>
        </w:rPr>
        <w:t> </w:t>
      </w:r>
      <w:r>
        <w:rPr>
          <w:w w:val="90"/>
        </w:rPr>
        <w:t>network</w:t>
      </w:r>
      <w:r>
        <w:rPr>
          <w:spacing w:val="-6"/>
          <w:w w:val="90"/>
        </w:rPr>
        <w:t> </w:t>
      </w:r>
      <w:r>
        <w:rPr>
          <w:w w:val="90"/>
        </w:rPr>
        <w:t>systems.</w:t>
      </w:r>
    </w:p>
    <w:p>
      <w:pPr>
        <w:pStyle w:val="BodyText"/>
        <w:spacing w:before="249"/>
        <w:ind w:left="177"/>
        <w:rPr>
          <w:rFonts w:ascii="Gill Sans MT"/>
        </w:rPr>
      </w:pPr>
      <w:r>
        <w:rPr>
          <w:rFonts w:ascii="Gill Sans MT"/>
          <w:spacing w:val="-4"/>
          <w:w w:val="105"/>
        </w:rPr>
        <w:t>Cloud-Native</w:t>
      </w:r>
      <w:r>
        <w:rPr>
          <w:rFonts w:ascii="Gill Sans MT"/>
          <w:spacing w:val="3"/>
          <w:w w:val="105"/>
        </w:rPr>
        <w:t> </w:t>
      </w:r>
      <w:r>
        <w:rPr>
          <w:rFonts w:ascii="Gill Sans MT"/>
          <w:spacing w:val="-4"/>
          <w:w w:val="105"/>
        </w:rPr>
        <w:t>Development</w:t>
      </w:r>
    </w:p>
    <w:p>
      <w:pPr>
        <w:pStyle w:val="BodyText"/>
        <w:spacing w:line="225" w:lineRule="auto" w:before="63"/>
        <w:ind w:left="177" w:right="175"/>
        <w:jc w:val="both"/>
      </w:pPr>
      <w:r>
        <w:rPr>
          <w:w w:val="85"/>
        </w:rPr>
        <w:t>Because of its concurrency and networking features, Go has emerged as th</w:t>
      </w:r>
      <w:r>
        <w:rPr>
          <w:w w:val="85"/>
        </w:rPr>
        <w:t>e</w:t>
      </w:r>
      <w:r>
        <w:rPr>
          <w:w w:val="85"/>
        </w:rPr>
        <w:t> </w:t>
      </w:r>
      <w:r>
        <w:rPr>
          <w:w w:val="90"/>
        </w:rPr>
        <w:t>language</w:t>
      </w:r>
      <w:r>
        <w:rPr>
          <w:spacing w:val="-2"/>
        </w:rPr>
        <w:t> </w:t>
      </w:r>
      <w:r>
        <w:rPr>
          <w:w w:val="90"/>
        </w:rPr>
        <w:t>of</w:t>
      </w:r>
      <w:r>
        <w:rPr>
          <w:spacing w:val="-2"/>
        </w:rPr>
        <w:t> </w:t>
      </w:r>
      <w:r>
        <w:rPr>
          <w:w w:val="90"/>
        </w:rPr>
        <w:t>cloud</w:t>
      </w:r>
      <w:r>
        <w:rPr>
          <w:spacing w:val="-2"/>
        </w:rPr>
        <w:t> </w:t>
      </w:r>
      <w:r>
        <w:rPr>
          <w:w w:val="90"/>
        </w:rPr>
        <w:t>infrastructure.</w:t>
      </w:r>
      <w:r>
        <w:rPr>
          <w:spacing w:val="-2"/>
        </w:rPr>
        <w:t> </w:t>
      </w:r>
      <w:r>
        <w:rPr>
          <w:w w:val="90"/>
        </w:rPr>
        <w:t>When</w:t>
      </w:r>
      <w:r>
        <w:rPr>
          <w:spacing w:val="-1"/>
        </w:rPr>
        <w:t> </w:t>
      </w:r>
      <w:r>
        <w:rPr>
          <w:w w:val="90"/>
        </w:rPr>
        <w:t>we</w:t>
      </w:r>
      <w:r>
        <w:rPr>
          <w:spacing w:val="-2"/>
        </w:rPr>
        <w:t> </w:t>
      </w:r>
      <w:r>
        <w:rPr>
          <w:w w:val="90"/>
        </w:rPr>
        <w:t>consider</w:t>
      </w:r>
      <w:r>
        <w:rPr>
          <w:spacing w:val="-2"/>
        </w:rPr>
        <w:t> </w:t>
      </w:r>
      <w:r>
        <w:rPr>
          <w:w w:val="90"/>
        </w:rPr>
        <w:t>that</w:t>
      </w:r>
      <w:r>
        <w:rPr>
          <w:spacing w:val="-2"/>
        </w:rPr>
        <w:t> </w:t>
      </w:r>
      <w:r>
        <w:rPr>
          <w:w w:val="90"/>
        </w:rPr>
        <w:t>Google</w:t>
      </w:r>
      <w:r>
        <w:rPr>
          <w:spacing w:val="-1"/>
        </w:rPr>
        <w:t> </w:t>
      </w:r>
      <w:r>
        <w:rPr>
          <w:w w:val="90"/>
        </w:rPr>
        <w:t>built</w:t>
      </w:r>
      <w:r>
        <w:rPr>
          <w:spacing w:val="-2"/>
        </w:rPr>
        <w:t> </w:t>
      </w:r>
      <w:r>
        <w:rPr>
          <w:spacing w:val="-5"/>
          <w:w w:val="90"/>
        </w:rPr>
        <w:t>Go</w:t>
      </w:r>
    </w:p>
    <w:p>
      <w:pPr>
        <w:pStyle w:val="BodyText"/>
        <w:spacing w:after="0" w:line="225" w:lineRule="auto"/>
        <w:jc w:val="both"/>
        <w:sectPr>
          <w:pgSz w:w="8850" w:h="13270"/>
          <w:pgMar w:header="682" w:footer="0" w:top="920" w:bottom="280" w:left="992" w:right="992"/>
        </w:sectPr>
      </w:pPr>
    </w:p>
    <w:p>
      <w:pPr>
        <w:pStyle w:val="BodyText"/>
        <w:spacing w:before="45"/>
      </w:pPr>
    </w:p>
    <w:p>
      <w:pPr>
        <w:pStyle w:val="BodyText"/>
        <w:spacing w:line="225" w:lineRule="auto"/>
        <w:ind w:left="177" w:right="175"/>
        <w:jc w:val="both"/>
      </w:pPr>
      <w:bookmarkStart w:name="_bookmark636" w:id="1021"/>
      <w:bookmarkEnd w:id="1021"/>
      <w:r>
        <w:rPr/>
      </w:r>
      <w:r>
        <w:rPr>
          <w:w w:val="90"/>
        </w:rPr>
        <w:t>specifically</w:t>
      </w:r>
      <w:r>
        <w:rPr>
          <w:spacing w:val="-4"/>
          <w:w w:val="90"/>
        </w:rPr>
        <w:t> </w:t>
      </w:r>
      <w:r>
        <w:rPr>
          <w:w w:val="90"/>
        </w:rPr>
        <w:t>for</w:t>
      </w:r>
      <w:r>
        <w:rPr>
          <w:spacing w:val="-4"/>
          <w:w w:val="90"/>
        </w:rPr>
        <w:t> </w:t>
      </w:r>
      <w:r>
        <w:rPr>
          <w:w w:val="90"/>
        </w:rPr>
        <w:t>this</w:t>
      </w:r>
      <w:r>
        <w:rPr>
          <w:spacing w:val="-4"/>
          <w:w w:val="90"/>
        </w:rPr>
        <w:t> </w:t>
      </w:r>
      <w:r>
        <w:rPr>
          <w:w w:val="90"/>
        </w:rPr>
        <w:t>reason,</w:t>
      </w:r>
      <w:r>
        <w:rPr>
          <w:spacing w:val="-4"/>
          <w:w w:val="90"/>
        </w:rPr>
        <w:t> </w:t>
      </w:r>
      <w:r>
        <w:rPr>
          <w:w w:val="90"/>
        </w:rPr>
        <w:t>its</w:t>
      </w:r>
      <w:r>
        <w:rPr>
          <w:spacing w:val="-4"/>
          <w:w w:val="90"/>
        </w:rPr>
        <w:t> </w:t>
      </w:r>
      <w:r>
        <w:rPr>
          <w:w w:val="90"/>
        </w:rPr>
        <w:t>features</w:t>
      </w:r>
      <w:r>
        <w:rPr>
          <w:spacing w:val="-4"/>
          <w:w w:val="90"/>
        </w:rPr>
        <w:t> </w:t>
      </w:r>
      <w:r>
        <w:rPr>
          <w:w w:val="90"/>
        </w:rPr>
        <w:t>correspond</w:t>
      </w:r>
      <w:r>
        <w:rPr>
          <w:spacing w:val="-4"/>
          <w:w w:val="90"/>
        </w:rPr>
        <w:t> </w:t>
      </w:r>
      <w:r>
        <w:rPr>
          <w:w w:val="90"/>
        </w:rPr>
        <w:t>nicely</w:t>
      </w:r>
      <w:r>
        <w:rPr>
          <w:spacing w:val="-4"/>
          <w:w w:val="90"/>
        </w:rPr>
        <w:t> </w:t>
      </w:r>
      <w:r>
        <w:rPr>
          <w:w w:val="90"/>
        </w:rPr>
        <w:t>with</w:t>
      </w:r>
      <w:r>
        <w:rPr>
          <w:spacing w:val="-4"/>
          <w:w w:val="90"/>
        </w:rPr>
        <w:t> </w:t>
      </w:r>
      <w:r>
        <w:rPr>
          <w:w w:val="90"/>
        </w:rPr>
        <w:t>the</w:t>
      </w:r>
      <w:r>
        <w:rPr>
          <w:spacing w:val="-4"/>
          <w:w w:val="90"/>
        </w:rPr>
        <w:t> </w:t>
      </w:r>
      <w:r>
        <w:rPr>
          <w:w w:val="90"/>
        </w:rPr>
        <w:t>needs</w:t>
      </w:r>
      <w:r>
        <w:rPr>
          <w:spacing w:val="-4"/>
          <w:w w:val="90"/>
        </w:rPr>
        <w:t> </w:t>
      </w:r>
      <w:r>
        <w:rPr>
          <w:w w:val="90"/>
        </w:rPr>
        <w:t>o</w:t>
      </w:r>
      <w:r>
        <w:rPr>
          <w:w w:val="90"/>
        </w:rPr>
        <w:t>f</w:t>
      </w:r>
      <w:r>
        <w:rPr>
          <w:w w:val="90"/>
        </w:rPr>
        <w:t> </w:t>
      </w:r>
      <w:r>
        <w:rPr>
          <w:spacing w:val="-2"/>
          <w:w w:val="90"/>
        </w:rPr>
        <w:t>cloud-native apps. Go’s creators designed it for portability in addition to it</w:t>
      </w:r>
      <w:r>
        <w:rPr>
          <w:spacing w:val="-2"/>
          <w:w w:val="90"/>
        </w:rPr>
        <w:t>s</w:t>
      </w:r>
      <w:r>
        <w:rPr>
          <w:spacing w:val="-2"/>
          <w:w w:val="90"/>
        </w:rPr>
        <w:t> </w:t>
      </w:r>
      <w:r>
        <w:rPr>
          <w:w w:val="90"/>
        </w:rPr>
        <w:t>built-in concurrency and networking features. These three characteristic</w:t>
      </w:r>
      <w:r>
        <w:rPr>
          <w:w w:val="90"/>
        </w:rPr>
        <w:t>s</w:t>
      </w:r>
      <w:r>
        <w:rPr>
          <w:w w:val="90"/>
        </w:rPr>
        <w:t> make it a viable solution for developing cloud-based apps.</w:t>
      </w:r>
    </w:p>
    <w:p>
      <w:pPr>
        <w:pStyle w:val="BodyText"/>
        <w:spacing w:line="225" w:lineRule="auto" w:before="4"/>
        <w:ind w:left="177" w:right="175" w:firstLine="240"/>
        <w:jc w:val="both"/>
      </w:pPr>
      <w:r>
        <w:rPr/>
        <w:t>The</w:t>
      </w:r>
      <w:r>
        <w:rPr>
          <w:spacing w:val="-14"/>
        </w:rPr>
        <w:t> </w:t>
      </w:r>
      <w:r>
        <w:rPr/>
        <w:t>mobility</w:t>
      </w:r>
      <w:r>
        <w:rPr>
          <w:spacing w:val="-14"/>
        </w:rPr>
        <w:t> </w:t>
      </w:r>
      <w:r>
        <w:rPr/>
        <w:t>of</w:t>
      </w:r>
      <w:r>
        <w:rPr>
          <w:spacing w:val="-14"/>
        </w:rPr>
        <w:t> </w:t>
      </w:r>
      <w:r>
        <w:rPr/>
        <w:t>GoLang</w:t>
      </w:r>
      <w:r>
        <w:rPr>
          <w:spacing w:val="-13"/>
        </w:rPr>
        <w:t> </w:t>
      </w:r>
      <w:r>
        <w:rPr/>
        <w:t>is</w:t>
      </w:r>
      <w:r>
        <w:rPr>
          <w:spacing w:val="-14"/>
        </w:rPr>
        <w:t> </w:t>
      </w:r>
      <w:r>
        <w:rPr/>
        <w:t>due</w:t>
      </w:r>
      <w:r>
        <w:rPr>
          <w:spacing w:val="-14"/>
        </w:rPr>
        <w:t> </w:t>
      </w:r>
      <w:r>
        <w:rPr/>
        <w:t>to</w:t>
      </w:r>
      <w:r>
        <w:rPr>
          <w:spacing w:val="-14"/>
        </w:rPr>
        <w:t> </w:t>
      </w:r>
      <w:r>
        <w:rPr/>
        <w:t>its</w:t>
      </w:r>
      <w:r>
        <w:rPr>
          <w:spacing w:val="-13"/>
        </w:rPr>
        <w:t> </w:t>
      </w:r>
      <w:r>
        <w:rPr/>
        <w:t>cross-platform</w:t>
      </w:r>
      <w:r>
        <w:rPr>
          <w:spacing w:val="-14"/>
        </w:rPr>
        <w:t> </w:t>
      </w:r>
      <w:r>
        <w:rPr/>
        <w:t>compatibility</w:t>
      </w:r>
      <w:r>
        <w:rPr/>
        <w:t>.</w:t>
      </w:r>
      <w:r>
        <w:rPr/>
        <w:t> </w:t>
      </w:r>
      <w:r>
        <w:rPr>
          <w:spacing w:val="-4"/>
        </w:rPr>
        <w:t>We</w:t>
      </w:r>
      <w:r>
        <w:rPr>
          <w:spacing w:val="-10"/>
        </w:rPr>
        <w:t> </w:t>
      </w:r>
      <w:r>
        <w:rPr>
          <w:spacing w:val="-4"/>
        </w:rPr>
        <w:t>just</w:t>
      </w:r>
      <w:r>
        <w:rPr>
          <w:spacing w:val="-10"/>
        </w:rPr>
        <w:t> </w:t>
      </w:r>
      <w:r>
        <w:rPr>
          <w:spacing w:val="-4"/>
        </w:rPr>
        <w:t>need</w:t>
      </w:r>
      <w:r>
        <w:rPr>
          <w:spacing w:val="-10"/>
        </w:rPr>
        <w:t> </w:t>
      </w:r>
      <w:r>
        <w:rPr>
          <w:spacing w:val="-4"/>
        </w:rPr>
        <w:t>to</w:t>
      </w:r>
      <w:r>
        <w:rPr>
          <w:spacing w:val="-9"/>
        </w:rPr>
        <w:t> </w:t>
      </w:r>
      <w:r>
        <w:rPr>
          <w:spacing w:val="-4"/>
        </w:rPr>
        <w:t>write</w:t>
      </w:r>
      <w:r>
        <w:rPr>
          <w:spacing w:val="-10"/>
        </w:rPr>
        <w:t> </w:t>
      </w:r>
      <w:r>
        <w:rPr>
          <w:spacing w:val="-4"/>
        </w:rPr>
        <w:t>the</w:t>
      </w:r>
      <w:r>
        <w:rPr>
          <w:spacing w:val="-10"/>
        </w:rPr>
        <w:t> </w:t>
      </w:r>
      <w:r>
        <w:rPr>
          <w:spacing w:val="-4"/>
        </w:rPr>
        <w:t>code</w:t>
      </w:r>
      <w:r>
        <w:rPr>
          <w:spacing w:val="-10"/>
        </w:rPr>
        <w:t> </w:t>
      </w:r>
      <w:r>
        <w:rPr>
          <w:spacing w:val="-4"/>
        </w:rPr>
        <w:t>once</w:t>
      </w:r>
      <w:r>
        <w:rPr>
          <w:spacing w:val="-9"/>
        </w:rPr>
        <w:t> </w:t>
      </w:r>
      <w:r>
        <w:rPr>
          <w:spacing w:val="-4"/>
        </w:rPr>
        <w:t>using</w:t>
      </w:r>
      <w:r>
        <w:rPr>
          <w:spacing w:val="-10"/>
        </w:rPr>
        <w:t> </w:t>
      </w:r>
      <w:r>
        <w:rPr>
          <w:spacing w:val="-4"/>
        </w:rPr>
        <w:t>Go,</w:t>
      </w:r>
      <w:r>
        <w:rPr>
          <w:spacing w:val="-10"/>
        </w:rPr>
        <w:t> </w:t>
      </w:r>
      <w:r>
        <w:rPr>
          <w:spacing w:val="-4"/>
        </w:rPr>
        <w:t>and</w:t>
      </w:r>
      <w:r>
        <w:rPr>
          <w:spacing w:val="-10"/>
        </w:rPr>
        <w:t> </w:t>
      </w:r>
      <w:r>
        <w:rPr>
          <w:spacing w:val="-4"/>
        </w:rPr>
        <w:t>we</w:t>
      </w:r>
      <w:r>
        <w:rPr>
          <w:spacing w:val="-9"/>
        </w:rPr>
        <w:t> </w:t>
      </w:r>
      <w:r>
        <w:rPr>
          <w:spacing w:val="-4"/>
        </w:rPr>
        <w:t>can</w:t>
      </w:r>
      <w:r>
        <w:rPr>
          <w:spacing w:val="-10"/>
        </w:rPr>
        <w:t> </w:t>
      </w:r>
      <w:r>
        <w:rPr>
          <w:spacing w:val="-4"/>
        </w:rPr>
        <w:t>then</w:t>
      </w:r>
      <w:r>
        <w:rPr>
          <w:spacing w:val="-10"/>
        </w:rPr>
        <w:t> </w:t>
      </w:r>
      <w:r>
        <w:rPr>
          <w:spacing w:val="-4"/>
        </w:rPr>
        <w:t>deplo</w:t>
      </w:r>
      <w:r>
        <w:rPr>
          <w:spacing w:val="-4"/>
        </w:rPr>
        <w:t>y</w:t>
      </w:r>
      <w:r>
        <w:rPr>
          <w:spacing w:val="-4"/>
        </w:rPr>
        <w:t> </w:t>
      </w:r>
      <w:r>
        <w:rPr>
          <w:spacing w:val="-6"/>
        </w:rPr>
        <w:t>it</w:t>
      </w:r>
      <w:r>
        <w:rPr>
          <w:spacing w:val="-7"/>
        </w:rPr>
        <w:t> </w:t>
      </w:r>
      <w:r>
        <w:rPr>
          <w:spacing w:val="-6"/>
        </w:rPr>
        <w:t>wherever.</w:t>
      </w:r>
      <w:r>
        <w:rPr>
          <w:spacing w:val="-7"/>
        </w:rPr>
        <w:t> </w:t>
      </w:r>
      <w:r>
        <w:rPr>
          <w:spacing w:val="-6"/>
        </w:rPr>
        <w:t>Because</w:t>
      </w:r>
      <w:r>
        <w:rPr>
          <w:spacing w:val="-7"/>
        </w:rPr>
        <w:t> </w:t>
      </w:r>
      <w:r>
        <w:rPr>
          <w:spacing w:val="-6"/>
        </w:rPr>
        <w:t>we</w:t>
      </w:r>
      <w:r>
        <w:rPr>
          <w:spacing w:val="-7"/>
        </w:rPr>
        <w:t> </w:t>
      </w:r>
      <w:r>
        <w:rPr>
          <w:spacing w:val="-6"/>
        </w:rPr>
        <w:t>only</w:t>
      </w:r>
      <w:r>
        <w:rPr>
          <w:spacing w:val="-7"/>
        </w:rPr>
        <w:t> </w:t>
      </w:r>
      <w:r>
        <w:rPr>
          <w:spacing w:val="-6"/>
        </w:rPr>
        <w:t>need</w:t>
      </w:r>
      <w:r>
        <w:rPr>
          <w:spacing w:val="-7"/>
        </w:rPr>
        <w:t> </w:t>
      </w:r>
      <w:r>
        <w:rPr>
          <w:spacing w:val="-6"/>
        </w:rPr>
        <w:t>to</w:t>
      </w:r>
      <w:r>
        <w:rPr>
          <w:spacing w:val="-7"/>
        </w:rPr>
        <w:t> </w:t>
      </w:r>
      <w:r>
        <w:rPr>
          <w:spacing w:val="-6"/>
        </w:rPr>
        <w:t>handle</w:t>
      </w:r>
      <w:r>
        <w:rPr>
          <w:spacing w:val="-7"/>
        </w:rPr>
        <w:t> </w:t>
      </w:r>
      <w:r>
        <w:rPr>
          <w:spacing w:val="-6"/>
        </w:rPr>
        <w:t>one</w:t>
      </w:r>
      <w:r>
        <w:rPr>
          <w:spacing w:val="-7"/>
        </w:rPr>
        <w:t> </w:t>
      </w:r>
      <w:r>
        <w:rPr>
          <w:spacing w:val="-6"/>
        </w:rPr>
        <w:t>codebase,</w:t>
      </w:r>
      <w:r>
        <w:rPr>
          <w:spacing w:val="-7"/>
        </w:rPr>
        <w:t> </w:t>
      </w:r>
      <w:r>
        <w:rPr>
          <w:spacing w:val="-6"/>
        </w:rPr>
        <w:t>this</w:t>
      </w:r>
      <w:r>
        <w:rPr>
          <w:spacing w:val="-7"/>
        </w:rPr>
        <w:t> </w:t>
      </w:r>
      <w:r>
        <w:rPr>
          <w:spacing w:val="-6"/>
        </w:rPr>
        <w:t>featur</w:t>
      </w:r>
      <w:r>
        <w:rPr>
          <w:spacing w:val="-6"/>
        </w:rPr>
        <w:t>e</w:t>
      </w:r>
      <w:r>
        <w:rPr>
          <w:spacing w:val="-6"/>
        </w:rPr>
        <w:t> </w:t>
      </w:r>
      <w:r>
        <w:rPr>
          <w:w w:val="90"/>
        </w:rPr>
        <w:t>makes maintainability significantly more realistic. If the software has t</w:t>
      </w:r>
      <w:r>
        <w:rPr>
          <w:w w:val="90"/>
        </w:rPr>
        <w:t>o</w:t>
      </w:r>
      <w:r>
        <w:rPr>
          <w:spacing w:val="40"/>
        </w:rPr>
        <w:t> </w:t>
      </w:r>
      <w:r>
        <w:rPr>
          <w:spacing w:val="-8"/>
        </w:rPr>
        <w:t>be</w:t>
      </w:r>
      <w:r>
        <w:rPr>
          <w:spacing w:val="-4"/>
        </w:rPr>
        <w:t> </w:t>
      </w:r>
      <w:r>
        <w:rPr>
          <w:spacing w:val="-8"/>
        </w:rPr>
        <w:t>changed,</w:t>
      </w:r>
      <w:r>
        <w:rPr>
          <w:spacing w:val="-4"/>
        </w:rPr>
        <w:t> </w:t>
      </w:r>
      <w:r>
        <w:rPr>
          <w:spacing w:val="-8"/>
        </w:rPr>
        <w:t>we</w:t>
      </w:r>
      <w:r>
        <w:rPr>
          <w:spacing w:val="-4"/>
        </w:rPr>
        <w:t> </w:t>
      </w:r>
      <w:r>
        <w:rPr>
          <w:spacing w:val="-8"/>
        </w:rPr>
        <w:t>simply</w:t>
      </w:r>
      <w:r>
        <w:rPr>
          <w:spacing w:val="-4"/>
        </w:rPr>
        <w:t> </w:t>
      </w:r>
      <w:r>
        <w:rPr>
          <w:spacing w:val="-8"/>
        </w:rPr>
        <w:t>need</w:t>
      </w:r>
      <w:r>
        <w:rPr>
          <w:spacing w:val="-4"/>
        </w:rPr>
        <w:t> </w:t>
      </w:r>
      <w:r>
        <w:rPr>
          <w:spacing w:val="-8"/>
        </w:rPr>
        <w:t>to</w:t>
      </w:r>
      <w:r>
        <w:rPr>
          <w:spacing w:val="-4"/>
        </w:rPr>
        <w:t> </w:t>
      </w:r>
      <w:r>
        <w:rPr>
          <w:spacing w:val="-8"/>
        </w:rPr>
        <w:t>make</w:t>
      </w:r>
      <w:r>
        <w:rPr>
          <w:spacing w:val="-4"/>
        </w:rPr>
        <w:t> </w:t>
      </w:r>
      <w:r>
        <w:rPr>
          <w:spacing w:val="-8"/>
        </w:rPr>
        <w:t>one</w:t>
      </w:r>
      <w:r>
        <w:rPr>
          <w:spacing w:val="-4"/>
        </w:rPr>
        <w:t> </w:t>
      </w:r>
      <w:r>
        <w:rPr>
          <w:spacing w:val="-8"/>
        </w:rPr>
        <w:t>modification</w:t>
      </w:r>
      <w:r>
        <w:rPr>
          <w:spacing w:val="-4"/>
        </w:rPr>
        <w:t> </w:t>
      </w:r>
      <w:r>
        <w:rPr>
          <w:spacing w:val="-8"/>
        </w:rPr>
        <w:t>and</w:t>
      </w:r>
      <w:r>
        <w:rPr>
          <w:spacing w:val="-4"/>
        </w:rPr>
        <w:t> </w:t>
      </w:r>
      <w:r>
        <w:rPr>
          <w:spacing w:val="-8"/>
        </w:rPr>
        <w:t>then</w:t>
      </w:r>
      <w:r>
        <w:rPr>
          <w:spacing w:val="-4"/>
        </w:rPr>
        <w:t> </w:t>
      </w:r>
      <w:r>
        <w:rPr>
          <w:spacing w:val="-8"/>
        </w:rPr>
        <w:t>build</w:t>
      </w:r>
      <w:r>
        <w:rPr>
          <w:spacing w:val="-4"/>
        </w:rPr>
        <w:t> </w:t>
      </w:r>
      <w:r>
        <w:rPr>
          <w:spacing w:val="-8"/>
        </w:rPr>
        <w:t>i</w:t>
      </w:r>
      <w:r>
        <w:rPr>
          <w:spacing w:val="-8"/>
        </w:rPr>
        <w:t>t</w:t>
      </w:r>
      <w:r>
        <w:rPr>
          <w:spacing w:val="-8"/>
        </w:rPr>
        <w:t> </w:t>
      </w:r>
      <w:r>
        <w:rPr>
          <w:spacing w:val="-6"/>
        </w:rPr>
        <w:t>for</w:t>
      </w:r>
      <w:r>
        <w:rPr>
          <w:spacing w:val="-10"/>
        </w:rPr>
        <w:t> </w:t>
      </w:r>
      <w:r>
        <w:rPr>
          <w:spacing w:val="-6"/>
        </w:rPr>
        <w:t>the</w:t>
      </w:r>
      <w:r>
        <w:rPr>
          <w:spacing w:val="-8"/>
        </w:rPr>
        <w:t> </w:t>
      </w:r>
      <w:r>
        <w:rPr>
          <w:spacing w:val="-6"/>
        </w:rPr>
        <w:t>appropriate</w:t>
      </w:r>
      <w:r>
        <w:rPr>
          <w:spacing w:val="-8"/>
        </w:rPr>
        <w:t> </w:t>
      </w:r>
      <w:r>
        <w:rPr>
          <w:spacing w:val="-6"/>
        </w:rPr>
        <w:t>deployment</w:t>
      </w:r>
      <w:r>
        <w:rPr>
          <w:spacing w:val="-7"/>
        </w:rPr>
        <w:t> </w:t>
      </w:r>
      <w:r>
        <w:rPr>
          <w:spacing w:val="-6"/>
        </w:rPr>
        <w:t>platform,</w:t>
      </w:r>
      <w:r>
        <w:rPr>
          <w:spacing w:val="-8"/>
        </w:rPr>
        <w:t> </w:t>
      </w:r>
      <w:r>
        <w:rPr>
          <w:spacing w:val="-6"/>
        </w:rPr>
        <w:t>whether</w:t>
      </w:r>
      <w:r>
        <w:rPr>
          <w:spacing w:val="-8"/>
        </w:rPr>
        <w:t> </w:t>
      </w:r>
      <w:r>
        <w:rPr>
          <w:spacing w:val="-6"/>
        </w:rPr>
        <w:t>Windows,</w:t>
      </w:r>
      <w:r>
        <w:rPr>
          <w:spacing w:val="-8"/>
        </w:rPr>
        <w:t> </w:t>
      </w:r>
      <w:r>
        <w:rPr>
          <w:spacing w:val="-6"/>
        </w:rPr>
        <w:t>Linux,</w:t>
      </w:r>
      <w:r>
        <w:rPr>
          <w:spacing w:val="-7"/>
        </w:rPr>
        <w:t> </w:t>
      </w:r>
      <w:r>
        <w:rPr>
          <w:spacing w:val="-6"/>
        </w:rPr>
        <w:t>o</w:t>
      </w:r>
      <w:r>
        <w:rPr>
          <w:spacing w:val="-6"/>
        </w:rPr>
        <w:t>r</w:t>
      </w:r>
      <w:r>
        <w:rPr>
          <w:spacing w:val="-6"/>
        </w:rPr>
        <w:t> </w:t>
      </w:r>
      <w:r>
        <w:rPr>
          <w:spacing w:val="-4"/>
        </w:rPr>
        <w:t>macOS.</w:t>
      </w:r>
      <w:r>
        <w:rPr>
          <w:spacing w:val="-9"/>
        </w:rPr>
        <w:t> </w:t>
      </w:r>
      <w:r>
        <w:rPr>
          <w:spacing w:val="-4"/>
        </w:rPr>
        <w:t>It</w:t>
      </w:r>
      <w:r>
        <w:rPr>
          <w:spacing w:val="-9"/>
        </w:rPr>
        <w:t> </w:t>
      </w:r>
      <w:r>
        <w:rPr>
          <w:spacing w:val="-4"/>
        </w:rPr>
        <w:t>also</w:t>
      </w:r>
      <w:r>
        <w:rPr>
          <w:spacing w:val="-9"/>
        </w:rPr>
        <w:t> </w:t>
      </w:r>
      <w:r>
        <w:rPr>
          <w:spacing w:val="-4"/>
        </w:rPr>
        <w:t>supports</w:t>
      </w:r>
      <w:r>
        <w:rPr>
          <w:spacing w:val="-9"/>
        </w:rPr>
        <w:t> </w:t>
      </w:r>
      <w:r>
        <w:rPr>
          <w:spacing w:val="-4"/>
        </w:rPr>
        <w:t>x86,</w:t>
      </w:r>
      <w:r>
        <w:rPr>
          <w:spacing w:val="-9"/>
        </w:rPr>
        <w:t> </w:t>
      </w:r>
      <w:r>
        <w:rPr>
          <w:spacing w:val="-4"/>
        </w:rPr>
        <w:t>ARM,</w:t>
      </w:r>
      <w:r>
        <w:rPr>
          <w:spacing w:val="-9"/>
        </w:rPr>
        <w:t> </w:t>
      </w:r>
      <w:r>
        <w:rPr>
          <w:spacing w:val="-4"/>
        </w:rPr>
        <w:t>and</w:t>
      </w:r>
      <w:r>
        <w:rPr>
          <w:spacing w:val="-9"/>
        </w:rPr>
        <w:t> </w:t>
      </w:r>
      <w:r>
        <w:rPr>
          <w:spacing w:val="-4"/>
        </w:rPr>
        <w:t>other</w:t>
      </w:r>
      <w:r>
        <w:rPr>
          <w:spacing w:val="-9"/>
        </w:rPr>
        <w:t> </w:t>
      </w:r>
      <w:r>
        <w:rPr>
          <w:spacing w:val="-4"/>
        </w:rPr>
        <w:t>specialized</w:t>
      </w:r>
      <w:r>
        <w:rPr>
          <w:spacing w:val="-9"/>
        </w:rPr>
        <w:t> </w:t>
      </w:r>
      <w:r>
        <w:rPr>
          <w:spacing w:val="-4"/>
        </w:rPr>
        <w:t>technologie</w:t>
      </w:r>
      <w:r>
        <w:rPr>
          <w:spacing w:val="-4"/>
        </w:rPr>
        <w:t>s</w:t>
      </w:r>
      <w:r>
        <w:rPr>
          <w:spacing w:val="-4"/>
        </w:rPr>
        <w:t> </w:t>
      </w:r>
      <w:r>
        <w:rPr>
          <w:spacing w:val="-8"/>
        </w:rPr>
        <w:t>like</w:t>
      </w:r>
      <w:r>
        <w:rPr>
          <w:spacing w:val="-4"/>
        </w:rPr>
        <w:t> </w:t>
      </w:r>
      <w:r>
        <w:rPr>
          <w:spacing w:val="-8"/>
        </w:rPr>
        <w:t>ppc64</w:t>
      </w:r>
      <w:r>
        <w:rPr>
          <w:spacing w:val="-4"/>
        </w:rPr>
        <w:t> </w:t>
      </w:r>
      <w:r>
        <w:rPr>
          <w:spacing w:val="-8"/>
        </w:rPr>
        <w:t>and</w:t>
      </w:r>
      <w:r>
        <w:rPr>
          <w:spacing w:val="-4"/>
        </w:rPr>
        <w:t> </w:t>
      </w:r>
      <w:r>
        <w:rPr>
          <w:spacing w:val="-8"/>
        </w:rPr>
        <w:t>MIPS,</w:t>
      </w:r>
      <w:r>
        <w:rPr>
          <w:spacing w:val="-4"/>
        </w:rPr>
        <w:t> </w:t>
      </w:r>
      <w:r>
        <w:rPr>
          <w:spacing w:val="-8"/>
        </w:rPr>
        <w:t>so</w:t>
      </w:r>
      <w:r>
        <w:rPr>
          <w:spacing w:val="-4"/>
        </w:rPr>
        <w:t> </w:t>
      </w:r>
      <w:r>
        <w:rPr>
          <w:spacing w:val="-8"/>
        </w:rPr>
        <w:t>we</w:t>
      </w:r>
      <w:r>
        <w:rPr>
          <w:spacing w:val="-4"/>
        </w:rPr>
        <w:t> </w:t>
      </w:r>
      <w:r>
        <w:rPr>
          <w:spacing w:val="-8"/>
        </w:rPr>
        <w:t>may</w:t>
      </w:r>
      <w:r>
        <w:rPr>
          <w:spacing w:val="-4"/>
        </w:rPr>
        <w:t> </w:t>
      </w:r>
      <w:r>
        <w:rPr>
          <w:spacing w:val="-8"/>
        </w:rPr>
        <w:t>use</w:t>
      </w:r>
      <w:r>
        <w:rPr>
          <w:spacing w:val="-4"/>
        </w:rPr>
        <w:t> </w:t>
      </w:r>
      <w:r>
        <w:rPr>
          <w:spacing w:val="-8"/>
        </w:rPr>
        <w:t>it</w:t>
      </w:r>
      <w:r>
        <w:rPr>
          <w:spacing w:val="-4"/>
        </w:rPr>
        <w:t> </w:t>
      </w:r>
      <w:r>
        <w:rPr>
          <w:spacing w:val="-8"/>
        </w:rPr>
        <w:t>on</w:t>
      </w:r>
      <w:r>
        <w:rPr>
          <w:spacing w:val="-4"/>
        </w:rPr>
        <w:t> </w:t>
      </w:r>
      <w:r>
        <w:rPr>
          <w:spacing w:val="-8"/>
        </w:rPr>
        <w:t>services</w:t>
      </w:r>
      <w:r>
        <w:rPr>
          <w:spacing w:val="-4"/>
        </w:rPr>
        <w:t> </w:t>
      </w:r>
      <w:r>
        <w:rPr>
          <w:spacing w:val="-8"/>
        </w:rPr>
        <w:t>that</w:t>
      </w:r>
      <w:r>
        <w:rPr>
          <w:spacing w:val="-4"/>
        </w:rPr>
        <w:t> </w:t>
      </w:r>
      <w:r>
        <w:rPr>
          <w:spacing w:val="-8"/>
        </w:rPr>
        <w:t>use</w:t>
      </w:r>
      <w:r>
        <w:rPr>
          <w:spacing w:val="-4"/>
        </w:rPr>
        <w:t> </w:t>
      </w:r>
      <w:r>
        <w:rPr>
          <w:spacing w:val="-8"/>
        </w:rPr>
        <w:t>diverse</w:t>
      </w:r>
      <w:r>
        <w:rPr>
          <w:spacing w:val="-4"/>
        </w:rPr>
        <w:t> </w:t>
      </w:r>
      <w:r>
        <w:rPr>
          <w:spacing w:val="-8"/>
        </w:rPr>
        <w:t>CP</w:t>
      </w:r>
      <w:r>
        <w:rPr>
          <w:spacing w:val="-8"/>
        </w:rPr>
        <w:t>U</w:t>
      </w:r>
      <w:r>
        <w:rPr>
          <w:spacing w:val="-8"/>
        </w:rPr>
        <w:t> </w:t>
      </w:r>
      <w:r>
        <w:rPr>
          <w:spacing w:val="-2"/>
        </w:rPr>
        <w:t>architectures.</w:t>
      </w:r>
    </w:p>
    <w:p>
      <w:pPr>
        <w:pStyle w:val="BodyText"/>
        <w:spacing w:before="252"/>
        <w:ind w:left="177"/>
        <w:jc w:val="both"/>
        <w:rPr>
          <w:rFonts w:ascii="Gill Sans MT"/>
        </w:rPr>
      </w:pPr>
      <w:r>
        <w:rPr>
          <w:rFonts w:ascii="Gill Sans MT"/>
          <w:w w:val="110"/>
        </w:rPr>
        <w:t>Machine</w:t>
      </w:r>
      <w:r>
        <w:rPr>
          <w:rFonts w:ascii="Gill Sans MT"/>
          <w:spacing w:val="-15"/>
          <w:w w:val="110"/>
        </w:rPr>
        <w:t> </w:t>
      </w:r>
      <w:r>
        <w:rPr>
          <w:rFonts w:ascii="Gill Sans MT"/>
          <w:spacing w:val="-2"/>
          <w:w w:val="110"/>
        </w:rPr>
        <w:t>Learning</w:t>
      </w:r>
    </w:p>
    <w:p>
      <w:pPr>
        <w:pStyle w:val="BodyText"/>
        <w:spacing w:line="225" w:lineRule="auto" w:before="62"/>
        <w:ind w:left="177" w:right="175"/>
        <w:jc w:val="both"/>
      </w:pPr>
      <w:r>
        <w:rPr>
          <w:w w:val="90"/>
        </w:rPr>
        <w:t>Go’s adaptability as a general-purpose, cross-platform programming lan</w:t>
      </w:r>
      <w:r>
        <w:rPr>
          <w:w w:val="90"/>
        </w:rPr>
        <w:softHyphen/>
      </w:r>
      <w:r>
        <w:rPr>
          <w:w w:val="90"/>
        </w:rPr>
        <w:t>guage allows software developers to utilize its machine learning capabili</w:t>
      </w:r>
      <w:r>
        <w:rPr>
          <w:w w:val="90"/>
        </w:rPr>
        <w:softHyphen/>
      </w:r>
      <w:r>
        <w:rPr>
          <w:w w:val="90"/>
        </w:rPr>
      </w:r>
      <w:r>
        <w:rPr>
          <w:spacing w:val="-4"/>
        </w:rPr>
        <w:t>ties.</w:t>
      </w:r>
      <w:r>
        <w:rPr>
          <w:spacing w:val="-10"/>
        </w:rPr>
        <w:t> </w:t>
      </w:r>
      <w:r>
        <w:rPr>
          <w:spacing w:val="-4"/>
        </w:rPr>
        <w:t>As</w:t>
      </w:r>
      <w:r>
        <w:rPr>
          <w:spacing w:val="-10"/>
        </w:rPr>
        <w:t> </w:t>
      </w:r>
      <w:r>
        <w:rPr>
          <w:spacing w:val="-4"/>
        </w:rPr>
        <w:t>a</w:t>
      </w:r>
      <w:r>
        <w:rPr>
          <w:spacing w:val="-10"/>
        </w:rPr>
        <w:t> </w:t>
      </w:r>
      <w:r>
        <w:rPr>
          <w:spacing w:val="-4"/>
        </w:rPr>
        <w:t>statically</w:t>
      </w:r>
      <w:r>
        <w:rPr>
          <w:spacing w:val="-9"/>
        </w:rPr>
        <w:t> </w:t>
      </w:r>
      <w:r>
        <w:rPr>
          <w:spacing w:val="-4"/>
        </w:rPr>
        <w:t>typed</w:t>
      </w:r>
      <w:r>
        <w:rPr>
          <w:spacing w:val="-10"/>
        </w:rPr>
        <w:t> </w:t>
      </w:r>
      <w:r>
        <w:rPr>
          <w:spacing w:val="-4"/>
        </w:rPr>
        <w:t>programming</w:t>
      </w:r>
      <w:r>
        <w:rPr>
          <w:spacing w:val="-10"/>
        </w:rPr>
        <w:t> </w:t>
      </w:r>
      <w:r>
        <w:rPr>
          <w:spacing w:val="-4"/>
        </w:rPr>
        <w:t>language,</w:t>
      </w:r>
      <w:r>
        <w:rPr>
          <w:spacing w:val="-10"/>
        </w:rPr>
        <w:t> </w:t>
      </w:r>
      <w:r>
        <w:rPr>
          <w:spacing w:val="-4"/>
        </w:rPr>
        <w:t>its</w:t>
      </w:r>
      <w:r>
        <w:rPr>
          <w:spacing w:val="-9"/>
        </w:rPr>
        <w:t> </w:t>
      </w:r>
      <w:r>
        <w:rPr>
          <w:spacing w:val="-4"/>
        </w:rPr>
        <w:t>binaries</w:t>
      </w:r>
      <w:r>
        <w:rPr>
          <w:spacing w:val="-10"/>
        </w:rPr>
        <w:t> </w:t>
      </w:r>
      <w:r>
        <w:rPr>
          <w:spacing w:val="-4"/>
        </w:rPr>
        <w:t>offer</w:t>
      </w:r>
      <w:r>
        <w:rPr>
          <w:spacing w:val="-10"/>
        </w:rPr>
        <w:t> </w:t>
      </w:r>
      <w:r>
        <w:rPr>
          <w:spacing w:val="-4"/>
        </w:rPr>
        <w:t>th</w:t>
      </w:r>
      <w:r>
        <w:rPr>
          <w:spacing w:val="-4"/>
        </w:rPr>
        <w:t>e</w:t>
      </w:r>
      <w:r>
        <w:rPr>
          <w:spacing w:val="-4"/>
        </w:rPr>
        <w:t> </w:t>
      </w:r>
      <w:r>
        <w:rPr>
          <w:spacing w:val="-6"/>
        </w:rPr>
        <w:t>speed</w:t>
      </w:r>
      <w:r>
        <w:rPr>
          <w:spacing w:val="-6"/>
        </w:rPr>
        <w:t> and</w:t>
      </w:r>
      <w:r>
        <w:rPr>
          <w:spacing w:val="-6"/>
        </w:rPr>
        <w:t> performance</w:t>
      </w:r>
      <w:r>
        <w:rPr>
          <w:spacing w:val="-6"/>
        </w:rPr>
        <w:t> required</w:t>
      </w:r>
      <w:r>
        <w:rPr>
          <w:spacing w:val="-6"/>
        </w:rPr>
        <w:t> for</w:t>
      </w:r>
      <w:r>
        <w:rPr>
          <w:spacing w:val="-6"/>
        </w:rPr>
        <w:t> CPU-intensive,</w:t>
      </w:r>
      <w:r>
        <w:rPr>
          <w:spacing w:val="-6"/>
        </w:rPr>
        <w:t> high</w:t>
      </w:r>
      <w:r>
        <w:rPr>
          <w:spacing w:val="-6"/>
        </w:rPr>
        <w:t> computatio</w:t>
      </w:r>
      <w:r>
        <w:rPr>
          <w:spacing w:val="-6"/>
        </w:rPr>
        <w:t>n</w:t>
      </w:r>
      <w:r>
        <w:rPr>
          <w:spacing w:val="-6"/>
        </w:rPr>
        <w:t> </w:t>
      </w:r>
      <w:r>
        <w:rPr>
          <w:w w:val="90"/>
        </w:rPr>
        <w:t>computations.</w:t>
      </w:r>
      <w:r>
        <w:rPr>
          <w:spacing w:val="-5"/>
          <w:w w:val="90"/>
        </w:rPr>
        <w:t> </w:t>
      </w:r>
      <w:r>
        <w:rPr>
          <w:w w:val="90"/>
        </w:rPr>
        <w:t>Its</w:t>
      </w:r>
      <w:r>
        <w:rPr>
          <w:spacing w:val="-5"/>
          <w:w w:val="90"/>
        </w:rPr>
        <w:t> </w:t>
      </w:r>
      <w:r>
        <w:rPr>
          <w:w w:val="90"/>
        </w:rPr>
        <w:t>scalability,</w:t>
      </w:r>
      <w:r>
        <w:rPr>
          <w:spacing w:val="-5"/>
          <w:w w:val="90"/>
        </w:rPr>
        <w:t> </w:t>
      </w:r>
      <w:r>
        <w:rPr>
          <w:w w:val="90"/>
        </w:rPr>
        <w:t>parallelism,</w:t>
      </w:r>
      <w:r>
        <w:rPr>
          <w:spacing w:val="-5"/>
          <w:w w:val="90"/>
        </w:rPr>
        <w:t> </w:t>
      </w:r>
      <w:r>
        <w:rPr>
          <w:w w:val="90"/>
        </w:rPr>
        <w:t>and</w:t>
      </w:r>
      <w:r>
        <w:rPr>
          <w:spacing w:val="-5"/>
          <w:w w:val="90"/>
        </w:rPr>
        <w:t> </w:t>
      </w:r>
      <w:r>
        <w:rPr>
          <w:w w:val="90"/>
        </w:rPr>
        <w:t>portability</w:t>
      </w:r>
      <w:r>
        <w:rPr>
          <w:spacing w:val="-5"/>
          <w:w w:val="90"/>
        </w:rPr>
        <w:t> </w:t>
      </w:r>
      <w:r>
        <w:rPr>
          <w:w w:val="90"/>
        </w:rPr>
        <w:t>also</w:t>
      </w:r>
      <w:r>
        <w:rPr>
          <w:spacing w:val="-5"/>
          <w:w w:val="90"/>
        </w:rPr>
        <w:t> </w:t>
      </w:r>
      <w:r>
        <w:rPr>
          <w:w w:val="90"/>
        </w:rPr>
        <w:t>provide</w:t>
      </w:r>
      <w:r>
        <w:rPr>
          <w:spacing w:val="-5"/>
          <w:w w:val="90"/>
        </w:rPr>
        <w:t> </w:t>
      </w:r>
      <w:r>
        <w:rPr>
          <w:w w:val="90"/>
        </w:rPr>
        <w:t>dat</w:t>
      </w:r>
      <w:r>
        <w:rPr>
          <w:w w:val="90"/>
        </w:rPr>
        <w:t>a</w:t>
      </w:r>
      <w:r>
        <w:rPr>
          <w:w w:val="90"/>
        </w:rPr>
        <w:t> </w:t>
      </w:r>
      <w:r>
        <w:rPr>
          <w:spacing w:val="-4"/>
        </w:rPr>
        <w:t>scientists</w:t>
      </w:r>
      <w:r>
        <w:rPr>
          <w:spacing w:val="-4"/>
        </w:rPr>
        <w:t> with</w:t>
      </w:r>
      <w:r>
        <w:rPr>
          <w:spacing w:val="-4"/>
        </w:rPr>
        <w:t> the</w:t>
      </w:r>
      <w:r>
        <w:rPr>
          <w:spacing w:val="-4"/>
        </w:rPr>
        <w:t> flexibility</w:t>
      </w:r>
      <w:r>
        <w:rPr>
          <w:spacing w:val="-4"/>
        </w:rPr>
        <w:t> to</w:t>
      </w:r>
      <w:r>
        <w:rPr>
          <w:spacing w:val="-4"/>
        </w:rPr>
        <w:t> construct</w:t>
      </w:r>
      <w:r>
        <w:rPr>
          <w:spacing w:val="-4"/>
        </w:rPr>
        <w:t> large-scale</w:t>
      </w:r>
      <w:r>
        <w:rPr>
          <w:spacing w:val="-4"/>
        </w:rPr>
        <w:t> machine</w:t>
      </w:r>
      <w:r>
        <w:rPr>
          <w:spacing w:val="-4"/>
        </w:rPr>
        <w:t> learnin</w:t>
      </w:r>
      <w:r>
        <w:rPr>
          <w:spacing w:val="-4"/>
        </w:rPr>
        <w:t>g</w:t>
      </w:r>
      <w:r>
        <w:rPr>
          <w:spacing w:val="-4"/>
        </w:rPr>
        <w:t> </w:t>
      </w:r>
      <w:r>
        <w:rPr>
          <w:spacing w:val="-2"/>
        </w:rPr>
        <w:t>systems.</w:t>
      </w:r>
    </w:p>
    <w:p>
      <w:pPr>
        <w:pStyle w:val="BodyText"/>
        <w:spacing w:line="225" w:lineRule="auto" w:before="7"/>
        <w:ind w:left="177" w:right="177" w:firstLine="240"/>
        <w:jc w:val="both"/>
      </w:pPr>
      <w:r>
        <w:rPr>
          <w:w w:val="90"/>
        </w:rPr>
        <w:t>There are various machine learning libraries created in Go, in additio</w:t>
      </w:r>
      <w:r>
        <w:rPr>
          <w:w w:val="90"/>
        </w:rPr>
        <w:t>n</w:t>
      </w:r>
      <w:r>
        <w:rPr>
          <w:w w:val="90"/>
        </w:rPr>
        <w:t> </w:t>
      </w:r>
      <w:r>
        <w:rPr>
          <w:spacing w:val="-6"/>
        </w:rPr>
        <w:t>to its built-in functionality. Platforms, such as GoLearn, Gorgonia, an</w:t>
      </w:r>
      <w:r>
        <w:rPr>
          <w:spacing w:val="-6"/>
        </w:rPr>
        <w:t>d</w:t>
      </w:r>
      <w:r>
        <w:rPr>
          <w:spacing w:val="-6"/>
        </w:rPr>
        <w:t> </w:t>
      </w:r>
      <w:r>
        <w:rPr>
          <w:w w:val="90"/>
        </w:rPr>
        <w:t>goml, are just a few examples. Using these technologies, software devel</w:t>
      </w:r>
      <w:r>
        <w:rPr>
          <w:w w:val="90"/>
        </w:rPr>
        <w:softHyphen/>
      </w:r>
      <w:r>
        <w:rPr>
          <w:w w:val="90"/>
        </w:rPr>
      </w:r>
      <w:r>
        <w:rPr>
          <w:spacing w:val="-6"/>
        </w:rPr>
        <w:t>opers</w:t>
      </w:r>
      <w:r>
        <w:rPr>
          <w:spacing w:val="-8"/>
        </w:rPr>
        <w:t> </w:t>
      </w:r>
      <w:r>
        <w:rPr>
          <w:spacing w:val="-6"/>
        </w:rPr>
        <w:t>may</w:t>
      </w:r>
      <w:r>
        <w:rPr>
          <w:spacing w:val="-8"/>
        </w:rPr>
        <w:t> </w:t>
      </w:r>
      <w:r>
        <w:rPr>
          <w:spacing w:val="-6"/>
        </w:rPr>
        <w:t>integrate</w:t>
      </w:r>
      <w:r>
        <w:rPr>
          <w:spacing w:val="-8"/>
        </w:rPr>
        <w:t> </w:t>
      </w:r>
      <w:r>
        <w:rPr>
          <w:spacing w:val="-6"/>
        </w:rPr>
        <w:t>their</w:t>
      </w:r>
      <w:r>
        <w:rPr>
          <w:spacing w:val="-7"/>
        </w:rPr>
        <w:t> </w:t>
      </w:r>
      <w:r>
        <w:rPr>
          <w:spacing w:val="-6"/>
        </w:rPr>
        <w:t>code</w:t>
      </w:r>
      <w:r>
        <w:rPr>
          <w:spacing w:val="-8"/>
        </w:rPr>
        <w:t> </w:t>
      </w:r>
      <w:r>
        <w:rPr>
          <w:spacing w:val="-6"/>
        </w:rPr>
        <w:t>without</w:t>
      </w:r>
      <w:r>
        <w:rPr>
          <w:spacing w:val="-8"/>
        </w:rPr>
        <w:t> </w:t>
      </w:r>
      <w:r>
        <w:rPr>
          <w:spacing w:val="-6"/>
        </w:rPr>
        <w:t>relying</w:t>
      </w:r>
      <w:r>
        <w:rPr>
          <w:spacing w:val="-8"/>
        </w:rPr>
        <w:t> </w:t>
      </w:r>
      <w:r>
        <w:rPr>
          <w:spacing w:val="-6"/>
        </w:rPr>
        <w:t>on</w:t>
      </w:r>
      <w:r>
        <w:rPr>
          <w:spacing w:val="-7"/>
        </w:rPr>
        <w:t> </w:t>
      </w:r>
      <w:r>
        <w:rPr>
          <w:spacing w:val="-6"/>
        </w:rPr>
        <w:t>other</w:t>
      </w:r>
      <w:r>
        <w:rPr>
          <w:spacing w:val="-8"/>
        </w:rPr>
        <w:t> </w:t>
      </w:r>
      <w:r>
        <w:rPr>
          <w:spacing w:val="-6"/>
        </w:rPr>
        <w:t>libraries</w:t>
      </w:r>
      <w:r>
        <w:rPr>
          <w:spacing w:val="-8"/>
        </w:rPr>
        <w:t> </w:t>
      </w:r>
      <w:r>
        <w:rPr>
          <w:spacing w:val="-6"/>
        </w:rPr>
        <w:t>devel</w:t>
      </w:r>
      <w:r>
        <w:rPr>
          <w:spacing w:val="-6"/>
        </w:rPr>
        <w:softHyphen/>
      </w:r>
      <w:r>
        <w:rPr>
          <w:spacing w:val="-6"/>
        </w:rPr>
      </w:r>
      <w:r>
        <w:rPr>
          <w:w w:val="90"/>
        </w:rPr>
        <w:t>oped</w:t>
      </w:r>
      <w:r>
        <w:rPr>
          <w:spacing w:val="-6"/>
          <w:w w:val="90"/>
        </w:rPr>
        <w:t> </w:t>
      </w:r>
      <w:r>
        <w:rPr>
          <w:w w:val="90"/>
        </w:rPr>
        <w:t>in</w:t>
      </w:r>
      <w:r>
        <w:rPr>
          <w:spacing w:val="-6"/>
          <w:w w:val="90"/>
        </w:rPr>
        <w:t> </w:t>
      </w:r>
      <w:r>
        <w:rPr>
          <w:w w:val="90"/>
        </w:rPr>
        <w:t>a</w:t>
      </w:r>
      <w:r>
        <w:rPr>
          <w:spacing w:val="-6"/>
          <w:w w:val="90"/>
        </w:rPr>
        <w:t> </w:t>
      </w:r>
      <w:r>
        <w:rPr>
          <w:w w:val="90"/>
        </w:rPr>
        <w:t>different</w:t>
      </w:r>
      <w:r>
        <w:rPr>
          <w:spacing w:val="-6"/>
          <w:w w:val="90"/>
        </w:rPr>
        <w:t> </w:t>
      </w:r>
      <w:r>
        <w:rPr>
          <w:w w:val="90"/>
        </w:rPr>
        <w:t>programming</w:t>
      </w:r>
      <w:r>
        <w:rPr>
          <w:spacing w:val="-6"/>
          <w:w w:val="90"/>
        </w:rPr>
        <w:t> </w:t>
      </w:r>
      <w:r>
        <w:rPr>
          <w:w w:val="90"/>
        </w:rPr>
        <w:t>language.</w:t>
      </w:r>
      <w:r>
        <w:rPr>
          <w:spacing w:val="-6"/>
          <w:w w:val="90"/>
        </w:rPr>
        <w:t> </w:t>
      </w:r>
      <w:r>
        <w:rPr>
          <w:w w:val="90"/>
        </w:rPr>
        <w:t>Furthermore,</w:t>
      </w:r>
      <w:r>
        <w:rPr>
          <w:spacing w:val="-6"/>
          <w:w w:val="90"/>
        </w:rPr>
        <w:t> </w:t>
      </w:r>
      <w:r>
        <w:rPr>
          <w:w w:val="90"/>
        </w:rPr>
        <w:t>because</w:t>
      </w:r>
      <w:r>
        <w:rPr>
          <w:spacing w:val="-6"/>
          <w:w w:val="90"/>
        </w:rPr>
        <w:t> </w:t>
      </w:r>
      <w:r>
        <w:rPr>
          <w:w w:val="90"/>
        </w:rPr>
        <w:t>solutio</w:t>
      </w:r>
      <w:r>
        <w:rPr>
          <w:w w:val="90"/>
        </w:rPr>
        <w:t>n</w:t>
      </w:r>
      <w:r>
        <w:rPr>
          <w:w w:val="90"/>
        </w:rPr>
        <w:t> architects only need to handle a single Go codebase, this integration pro</w:t>
      </w:r>
      <w:r>
        <w:rPr>
          <w:w w:val="90"/>
        </w:rPr>
        <w:softHyphen/>
      </w:r>
      <w:r>
        <w:rPr>
          <w:w w:val="90"/>
        </w:rPr>
      </w:r>
      <w:r>
        <w:rPr>
          <w:spacing w:val="-6"/>
        </w:rPr>
        <w:t>vides excellent portability and maintainability.</w:t>
      </w:r>
    </w:p>
    <w:p>
      <w:pPr>
        <w:pStyle w:val="BodyText"/>
        <w:spacing w:before="250"/>
        <w:ind w:left="177"/>
        <w:jc w:val="both"/>
        <w:rPr>
          <w:rFonts w:ascii="Gill Sans MT"/>
        </w:rPr>
      </w:pPr>
      <w:r>
        <w:rPr>
          <w:rFonts w:ascii="Gill Sans MT"/>
          <w:spacing w:val="-2"/>
          <w:w w:val="105"/>
        </w:rPr>
        <w:t>The</w:t>
      </w:r>
      <w:r>
        <w:rPr>
          <w:rFonts w:ascii="Gill Sans MT"/>
          <w:spacing w:val="-13"/>
          <w:w w:val="105"/>
        </w:rPr>
        <w:t> </w:t>
      </w:r>
      <w:r>
        <w:rPr>
          <w:rFonts w:ascii="Gill Sans MT"/>
          <w:spacing w:val="-2"/>
          <w:w w:val="105"/>
        </w:rPr>
        <w:t>Versatility</w:t>
      </w:r>
      <w:r>
        <w:rPr>
          <w:rFonts w:ascii="Gill Sans MT"/>
          <w:spacing w:val="-13"/>
          <w:w w:val="105"/>
        </w:rPr>
        <w:t> </w:t>
      </w:r>
      <w:r>
        <w:rPr>
          <w:rFonts w:ascii="Gill Sans MT"/>
          <w:spacing w:val="-2"/>
          <w:w w:val="105"/>
        </w:rPr>
        <w:t>of</w:t>
      </w:r>
      <w:r>
        <w:rPr>
          <w:rFonts w:ascii="Gill Sans MT"/>
          <w:spacing w:val="-13"/>
          <w:w w:val="105"/>
        </w:rPr>
        <w:t> </w:t>
      </w:r>
      <w:r>
        <w:rPr>
          <w:rFonts w:ascii="Gill Sans MT"/>
          <w:spacing w:val="-2"/>
          <w:w w:val="105"/>
        </w:rPr>
        <w:t>GoLang</w:t>
      </w:r>
    </w:p>
    <w:p>
      <w:pPr>
        <w:pStyle w:val="BodyText"/>
        <w:spacing w:line="225" w:lineRule="auto" w:before="62"/>
        <w:ind w:left="177" w:right="175"/>
        <w:jc w:val="both"/>
      </w:pPr>
      <w:r>
        <w:rPr>
          <w:spacing w:val="-6"/>
        </w:rPr>
        <w:t>Go’s</w:t>
      </w:r>
      <w:r>
        <w:rPr>
          <w:spacing w:val="-10"/>
        </w:rPr>
        <w:t> </w:t>
      </w:r>
      <w:r>
        <w:rPr>
          <w:spacing w:val="-6"/>
        </w:rPr>
        <w:t>capabilities</w:t>
      </w:r>
      <w:r>
        <w:rPr>
          <w:spacing w:val="-8"/>
        </w:rPr>
        <w:t> </w:t>
      </w:r>
      <w:r>
        <w:rPr>
          <w:spacing w:val="-6"/>
        </w:rPr>
        <w:t>make</w:t>
      </w:r>
      <w:r>
        <w:rPr>
          <w:spacing w:val="-8"/>
        </w:rPr>
        <w:t> </w:t>
      </w:r>
      <w:r>
        <w:rPr>
          <w:spacing w:val="-6"/>
        </w:rPr>
        <w:t>it</w:t>
      </w:r>
      <w:r>
        <w:rPr>
          <w:spacing w:val="-7"/>
        </w:rPr>
        <w:t> </w:t>
      </w:r>
      <w:r>
        <w:rPr>
          <w:spacing w:val="-6"/>
        </w:rPr>
        <w:t>a</w:t>
      </w:r>
      <w:r>
        <w:rPr>
          <w:spacing w:val="-8"/>
        </w:rPr>
        <w:t> </w:t>
      </w:r>
      <w:r>
        <w:rPr>
          <w:spacing w:val="-6"/>
        </w:rPr>
        <w:t>versatile</w:t>
      </w:r>
      <w:r>
        <w:rPr>
          <w:spacing w:val="-8"/>
        </w:rPr>
        <w:t> </w:t>
      </w:r>
      <w:r>
        <w:rPr>
          <w:spacing w:val="-6"/>
        </w:rPr>
        <w:t>general-purpose</w:t>
      </w:r>
      <w:r>
        <w:rPr>
          <w:spacing w:val="-8"/>
        </w:rPr>
        <w:t> </w:t>
      </w:r>
      <w:r>
        <w:rPr>
          <w:spacing w:val="-6"/>
        </w:rPr>
        <w:t>programming</w:t>
      </w:r>
      <w:r>
        <w:rPr>
          <w:spacing w:val="-7"/>
        </w:rPr>
        <w:t> </w:t>
      </w:r>
      <w:r>
        <w:rPr>
          <w:spacing w:val="-6"/>
        </w:rPr>
        <w:t>lan</w:t>
      </w:r>
      <w:r>
        <w:rPr>
          <w:spacing w:val="-6"/>
        </w:rPr>
        <w:softHyphen/>
      </w:r>
      <w:r>
        <w:rPr>
          <w:spacing w:val="-6"/>
        </w:rPr>
      </w:r>
      <w:r>
        <w:rPr>
          <w:w w:val="90"/>
        </w:rPr>
        <w:t>guage</w:t>
      </w:r>
      <w:r>
        <w:rPr>
          <w:spacing w:val="-5"/>
          <w:w w:val="90"/>
        </w:rPr>
        <w:t> </w:t>
      </w:r>
      <w:r>
        <w:rPr>
          <w:w w:val="90"/>
        </w:rPr>
        <w:t>that</w:t>
      </w:r>
      <w:r>
        <w:rPr>
          <w:spacing w:val="-5"/>
          <w:w w:val="90"/>
        </w:rPr>
        <w:t> </w:t>
      </w:r>
      <w:r>
        <w:rPr>
          <w:w w:val="90"/>
        </w:rPr>
        <w:t>can</w:t>
      </w:r>
      <w:r>
        <w:rPr>
          <w:spacing w:val="-5"/>
          <w:w w:val="90"/>
        </w:rPr>
        <w:t> </w:t>
      </w:r>
      <w:r>
        <w:rPr>
          <w:w w:val="90"/>
        </w:rPr>
        <w:t>use</w:t>
      </w:r>
      <w:r>
        <w:rPr>
          <w:spacing w:val="-5"/>
          <w:w w:val="90"/>
        </w:rPr>
        <w:t> </w:t>
      </w:r>
      <w:r>
        <w:rPr>
          <w:w w:val="90"/>
        </w:rPr>
        <w:t>to</w:t>
      </w:r>
      <w:r>
        <w:rPr>
          <w:spacing w:val="-5"/>
          <w:w w:val="90"/>
        </w:rPr>
        <w:t> </w:t>
      </w:r>
      <w:r>
        <w:rPr>
          <w:w w:val="90"/>
        </w:rPr>
        <w:t>create</w:t>
      </w:r>
      <w:r>
        <w:rPr>
          <w:spacing w:val="-5"/>
          <w:w w:val="90"/>
        </w:rPr>
        <w:t> </w:t>
      </w:r>
      <w:r>
        <w:rPr>
          <w:w w:val="90"/>
        </w:rPr>
        <w:t>a</w:t>
      </w:r>
      <w:r>
        <w:rPr>
          <w:spacing w:val="-5"/>
          <w:w w:val="90"/>
        </w:rPr>
        <w:t> </w:t>
      </w:r>
      <w:r>
        <w:rPr>
          <w:w w:val="90"/>
        </w:rPr>
        <w:t>broad</w:t>
      </w:r>
      <w:r>
        <w:rPr>
          <w:spacing w:val="-5"/>
          <w:w w:val="90"/>
        </w:rPr>
        <w:t> </w:t>
      </w:r>
      <w:r>
        <w:rPr>
          <w:w w:val="90"/>
        </w:rPr>
        <w:t>variety</w:t>
      </w:r>
      <w:r>
        <w:rPr>
          <w:spacing w:val="-5"/>
          <w:w w:val="90"/>
        </w:rPr>
        <w:t> </w:t>
      </w:r>
      <w:r>
        <w:rPr>
          <w:w w:val="90"/>
        </w:rPr>
        <w:t>of</w:t>
      </w:r>
      <w:r>
        <w:rPr>
          <w:spacing w:val="-5"/>
          <w:w w:val="90"/>
        </w:rPr>
        <w:t> </w:t>
      </w:r>
      <w:r>
        <w:rPr>
          <w:w w:val="90"/>
        </w:rPr>
        <w:t>applications.</w:t>
      </w:r>
      <w:r>
        <w:rPr>
          <w:spacing w:val="-5"/>
          <w:w w:val="90"/>
        </w:rPr>
        <w:t> </w:t>
      </w:r>
      <w:r>
        <w:rPr>
          <w:w w:val="90"/>
        </w:rPr>
        <w:t>Its</w:t>
      </w:r>
      <w:r>
        <w:rPr>
          <w:spacing w:val="-5"/>
          <w:w w:val="90"/>
        </w:rPr>
        <w:t> </w:t>
      </w:r>
      <w:r>
        <w:rPr>
          <w:w w:val="90"/>
        </w:rPr>
        <w:t>Goroutines</w:t>
      </w:r>
      <w:r>
        <w:rPr>
          <w:w w:val="90"/>
        </w:rPr>
        <w:t>,</w:t>
      </w:r>
      <w:r>
        <w:rPr>
          <w:w w:val="90"/>
        </w:rPr>
        <w:t> channels, and generated machine code binaries enable modern softwar</w:t>
      </w:r>
      <w:r>
        <w:rPr>
          <w:w w:val="90"/>
        </w:rPr>
        <w:t>e</w:t>
      </w:r>
      <w:r>
        <w:rPr>
          <w:w w:val="90"/>
        </w:rPr>
        <w:t> solutions’ scalability, concurrency, and portability. Go is a programmin</w:t>
      </w:r>
      <w:r>
        <w:rPr>
          <w:w w:val="90"/>
        </w:rPr>
        <w:t>g</w:t>
      </w:r>
      <w:r>
        <w:rPr>
          <w:w w:val="90"/>
        </w:rPr>
        <w:t> language that was developed in the cloud and was designed for speed. I</w:t>
      </w:r>
      <w:r>
        <w:rPr>
          <w:w w:val="90"/>
        </w:rPr>
        <w:t>t</w:t>
      </w:r>
      <w:r>
        <w:rPr>
          <w:w w:val="90"/>
        </w:rPr>
        <w:t> can use to construct everything from web services and microservices t</w:t>
      </w:r>
      <w:r>
        <w:rPr>
          <w:w w:val="90"/>
        </w:rPr>
        <w:t>o</w:t>
      </w:r>
      <w:r>
        <w:rPr>
          <w:w w:val="90"/>
        </w:rPr>
        <w:t> </w:t>
      </w:r>
      <w:r>
        <w:rPr>
          <w:spacing w:val="-8"/>
        </w:rPr>
        <w:t>cloud-native</w:t>
      </w:r>
      <w:r>
        <w:rPr/>
        <w:t> </w:t>
      </w:r>
      <w:r>
        <w:rPr>
          <w:spacing w:val="-8"/>
        </w:rPr>
        <w:t>apps</w:t>
      </w:r>
      <w:r>
        <w:rPr/>
        <w:t> </w:t>
      </w:r>
      <w:r>
        <w:rPr>
          <w:spacing w:val="-8"/>
        </w:rPr>
        <w:t>and</w:t>
      </w:r>
      <w:r>
        <w:rPr/>
        <w:t> </w:t>
      </w:r>
      <w:r>
        <w:rPr>
          <w:spacing w:val="-8"/>
        </w:rPr>
        <w:t>machine</w:t>
      </w:r>
      <w:r>
        <w:rPr/>
        <w:t> </w:t>
      </w:r>
      <w:r>
        <w:rPr>
          <w:spacing w:val="-8"/>
        </w:rPr>
        <w:t>learning</w:t>
      </w:r>
      <w:r>
        <w:rPr/>
        <w:t> </w:t>
      </w:r>
      <w:r>
        <w:rPr>
          <w:spacing w:val="-8"/>
        </w:rPr>
        <w:t>solutions.</w:t>
      </w:r>
    </w:p>
    <w:p>
      <w:pPr>
        <w:pStyle w:val="BodyText"/>
        <w:spacing w:after="0" w:line="225" w:lineRule="auto"/>
        <w:jc w:val="both"/>
        <w:sectPr>
          <w:pgSz w:w="8850" w:h="13270"/>
          <w:pgMar w:header="682" w:footer="0" w:top="920" w:bottom="280" w:left="992" w:right="992"/>
        </w:sectPr>
      </w:pPr>
    </w:p>
    <w:p>
      <w:pPr>
        <w:pStyle w:val="BodyText"/>
        <w:spacing w:line="20" w:lineRule="exact"/>
        <w:ind w:left="178"/>
        <w:rPr>
          <w:sz w:val="2"/>
        </w:rPr>
      </w:pPr>
      <w:bookmarkStart w:name="_bookmark638" w:id="1022"/>
      <w:bookmarkEnd w:id="1022"/>
      <w:r>
        <w:rPr/>
      </w:r>
      <w:r>
        <w:rPr>
          <w:sz w:val="2"/>
        </w:rPr>
        <mc:AlternateContent>
          <mc:Choice Requires="wps">
            <w:drawing>
              <wp:inline distT="0" distB="0" distL="0" distR="0">
                <wp:extent cx="4130675" cy="6350"/>
                <wp:effectExtent l="9525" t="0" r="0" b="3175"/>
                <wp:docPr id="526" name="Group 526"/>
                <wp:cNvGraphicFramePr>
                  <a:graphicFrameLocks/>
                </wp:cNvGraphicFramePr>
                <a:graphic>
                  <a:graphicData uri="http://schemas.microsoft.com/office/word/2010/wordprocessingGroup">
                    <wpg:wgp>
                      <wpg:cNvPr id="526" name="Group 526"/>
                      <wpg:cNvGrpSpPr/>
                      <wpg:grpSpPr>
                        <a:xfrm>
                          <a:off x="0" y="0"/>
                          <a:ext cx="4130675" cy="6350"/>
                          <a:chExt cx="4130675" cy="6350"/>
                        </a:xfrm>
                      </wpg:grpSpPr>
                      <wps:wsp>
                        <wps:cNvPr id="527" name="Graphic 527"/>
                        <wps:cNvSpPr/>
                        <wps:spPr>
                          <a:xfrm>
                            <a:off x="0" y="3175"/>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5.25pt;height:.5pt;mso-position-horizontal-relative:char;mso-position-vertical-relative:line" id="docshapegroup489" coordorigin="0,0" coordsize="6505,10">
                <v:line style="position:absolute" from="0,5" to="6504,5" stroked="true" strokeweight=".5pt" strokecolor="#000000">
                  <v:stroke dashstyle="solid"/>
                </v:line>
              </v:group>
            </w:pict>
          </mc:Fallback>
        </mc:AlternateContent>
      </w:r>
      <w:r>
        <w:rPr>
          <w:sz w:val="2"/>
        </w:rPr>
      </w:r>
    </w:p>
    <w:p>
      <w:pPr>
        <w:pStyle w:val="Heading1"/>
        <w:spacing w:before="266"/>
      </w:pPr>
      <w:bookmarkStart w:name="CHEAT SHEET" w:id="1023"/>
      <w:bookmarkEnd w:id="1023"/>
      <w:r>
        <w:rPr/>
      </w:r>
      <w:bookmarkStart w:name="_bookmark637" w:id="1024"/>
      <w:bookmarkEnd w:id="1024"/>
      <w:r>
        <w:rPr/>
      </w:r>
      <w:r>
        <w:rPr/>
        <w:t>Cheat</w:t>
      </w:r>
      <w:r>
        <w:rPr>
          <w:spacing w:val="13"/>
        </w:rPr>
        <w:t> Sheet</w:t>
      </w:r>
    </w:p>
    <w:p>
      <w:pPr>
        <w:pStyle w:val="BodyText"/>
        <w:spacing w:before="116"/>
        <w:rPr>
          <w:rFonts w:ascii="Gill Sans MT"/>
          <w:sz w:val="20"/>
        </w:rPr>
      </w:pPr>
      <w:r>
        <w:rPr>
          <w:rFonts w:ascii="Gill Sans MT"/>
          <w:sz w:val="20"/>
        </w:rPr>
        <mc:AlternateContent>
          <mc:Choice Requires="wps">
            <w:drawing>
              <wp:anchor distT="0" distB="0" distL="0" distR="0" allowOverlap="1" layoutInCell="1" locked="0" behindDoc="1" simplePos="0" relativeHeight="487802880">
                <wp:simplePos x="0" y="0"/>
                <wp:positionH relativeFrom="page">
                  <wp:posOffset>742950</wp:posOffset>
                </wp:positionH>
                <wp:positionV relativeFrom="paragraph">
                  <wp:posOffset>236257</wp:posOffset>
                </wp:positionV>
                <wp:extent cx="4130675" cy="1270"/>
                <wp:effectExtent l="0" t="0" r="0" b="0"/>
                <wp:wrapTopAndBottom/>
                <wp:docPr id="528" name="Graphic 528"/>
                <wp:cNvGraphicFramePr>
                  <a:graphicFrameLocks/>
                </wp:cNvGraphicFramePr>
                <a:graphic>
                  <a:graphicData uri="http://schemas.microsoft.com/office/word/2010/wordprocessingShape">
                    <wps:wsp>
                      <wps:cNvPr id="528" name="Graphic 528"/>
                      <wps:cNvSpPr/>
                      <wps:spPr>
                        <a:xfrm>
                          <a:off x="0" y="0"/>
                          <a:ext cx="4130675" cy="1270"/>
                        </a:xfrm>
                        <a:custGeom>
                          <a:avLst/>
                          <a:gdLst/>
                          <a:ahLst/>
                          <a:cxnLst/>
                          <a:rect l="l" t="t" r="r" b="b"/>
                          <a:pathLst>
                            <a:path w="4130675" h="0">
                              <a:moveTo>
                                <a:pt x="0" y="0"/>
                              </a:moveTo>
                              <a:lnTo>
                                <a:pt x="4130103"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8.602961pt;width:325.25pt;height:.1pt;mso-position-horizontal-relative:page;mso-position-vertical-relative:paragraph;z-index:-15513600;mso-wrap-distance-left:0;mso-wrap-distance-right:0" id="docshape490" coordorigin="1170,372" coordsize="6505,0" path="m1170,372l7674,372e" filled="false" stroked="true" strokeweight="3pt" strokecolor="#000000">
                <v:path arrowok="t"/>
                <v:stroke dashstyle="solid"/>
                <w10:wrap type="topAndBottom"/>
              </v:shape>
            </w:pict>
          </mc:Fallback>
        </mc:AlternateContent>
      </w:r>
    </w:p>
    <w:p>
      <w:pPr>
        <w:pStyle w:val="BodyText"/>
        <w:rPr>
          <w:rFonts w:ascii="Gill Sans MT"/>
        </w:rPr>
      </w:pPr>
    </w:p>
    <w:p>
      <w:pPr>
        <w:pStyle w:val="BodyText"/>
        <w:spacing w:before="54"/>
        <w:rPr>
          <w:rFonts w:ascii="Gill Sans MT"/>
        </w:rPr>
      </w:pPr>
    </w:p>
    <w:p>
      <w:pPr>
        <w:pStyle w:val="BodyText"/>
        <w:ind w:left="177"/>
      </w:pPr>
      <w:r>
        <w:rPr>
          <w:w w:val="90"/>
        </w:rPr>
        <w:t>This</w:t>
      </w:r>
      <w:r>
        <w:rPr>
          <w:spacing w:val="-5"/>
          <w:w w:val="90"/>
        </w:rPr>
        <w:t> </w:t>
      </w:r>
      <w:r>
        <w:rPr>
          <w:w w:val="90"/>
        </w:rPr>
        <w:t>cheat</w:t>
      </w:r>
      <w:r>
        <w:rPr>
          <w:spacing w:val="-4"/>
          <w:w w:val="90"/>
        </w:rPr>
        <w:t> </w:t>
      </w:r>
      <w:r>
        <w:rPr>
          <w:w w:val="90"/>
        </w:rPr>
        <w:t>sheet</w:t>
      </w:r>
      <w:r>
        <w:rPr>
          <w:spacing w:val="-5"/>
          <w:w w:val="90"/>
        </w:rPr>
        <w:t> </w:t>
      </w:r>
      <w:r>
        <w:rPr>
          <w:w w:val="90"/>
        </w:rPr>
        <w:t>offers</w:t>
      </w:r>
      <w:r>
        <w:rPr>
          <w:spacing w:val="-4"/>
          <w:w w:val="90"/>
        </w:rPr>
        <w:t> </w:t>
      </w:r>
      <w:r>
        <w:rPr>
          <w:w w:val="90"/>
        </w:rPr>
        <w:t>some</w:t>
      </w:r>
      <w:r>
        <w:rPr>
          <w:spacing w:val="-4"/>
          <w:w w:val="90"/>
        </w:rPr>
        <w:t> </w:t>
      </w:r>
      <w:r>
        <w:rPr>
          <w:w w:val="90"/>
        </w:rPr>
        <w:t>handy</w:t>
      </w:r>
      <w:r>
        <w:rPr>
          <w:spacing w:val="-5"/>
          <w:w w:val="90"/>
        </w:rPr>
        <w:t> </w:t>
      </w:r>
      <w:r>
        <w:rPr>
          <w:w w:val="90"/>
        </w:rPr>
        <w:t>GoLang</w:t>
      </w:r>
      <w:r>
        <w:rPr>
          <w:spacing w:val="-4"/>
          <w:w w:val="90"/>
        </w:rPr>
        <w:t> </w:t>
      </w:r>
      <w:r>
        <w:rPr>
          <w:w w:val="90"/>
        </w:rPr>
        <w:t>code</w:t>
      </w:r>
      <w:r>
        <w:rPr>
          <w:spacing w:val="-4"/>
          <w:w w:val="90"/>
        </w:rPr>
        <w:t> </w:t>
      </w:r>
      <w:r>
        <w:rPr>
          <w:spacing w:val="-2"/>
          <w:w w:val="90"/>
        </w:rPr>
        <w:t>snippets.</w:t>
      </w:r>
    </w:p>
    <w:p>
      <w:pPr>
        <w:pStyle w:val="Heading2"/>
        <w:spacing w:before="222"/>
      </w:pPr>
      <w:r>
        <w:rPr/>
        <mc:AlternateContent>
          <mc:Choice Requires="wps">
            <w:drawing>
              <wp:anchor distT="0" distB="0" distL="0" distR="0" allowOverlap="1" layoutInCell="1" locked="0" behindDoc="1" simplePos="0" relativeHeight="487803392">
                <wp:simplePos x="0" y="0"/>
                <wp:positionH relativeFrom="page">
                  <wp:posOffset>742950</wp:posOffset>
                </wp:positionH>
                <wp:positionV relativeFrom="paragraph">
                  <wp:posOffset>336511</wp:posOffset>
                </wp:positionV>
                <wp:extent cx="4130675" cy="1270"/>
                <wp:effectExtent l="0" t="0" r="0" b="0"/>
                <wp:wrapTopAndBottom/>
                <wp:docPr id="529" name="Graphic 529"/>
                <wp:cNvGraphicFramePr>
                  <a:graphicFrameLocks/>
                </wp:cNvGraphicFramePr>
                <a:graphic>
                  <a:graphicData uri="http://schemas.microsoft.com/office/word/2010/wordprocessingShape">
                    <wps:wsp>
                      <wps:cNvPr id="529" name="Graphic 52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6.496973pt;width:325.25pt;height:.1pt;mso-position-horizontal-relative:page;mso-position-vertical-relative:paragraph;z-index:-15513088;mso-wrap-distance-left:0;mso-wrap-distance-right:0" id="docshape491" coordorigin="1170,530" coordsize="6505,0" path="m1170,530l7674,530e" filled="false" stroked="true" strokeweight=".5pt" strokecolor="#000000">
                <v:path arrowok="t"/>
                <v:stroke dashstyle="solid"/>
                <w10:wrap type="topAndBottom"/>
              </v:shape>
            </w:pict>
          </mc:Fallback>
        </mc:AlternateContent>
      </w:r>
      <w:r>
        <w:rPr/>
        <w:t>HEYYY</w:t>
      </w:r>
      <w:r>
        <w:rPr>
          <w:spacing w:val="17"/>
        </w:rPr>
        <w:t> </w:t>
      </w:r>
      <w:r>
        <w:rPr>
          <w:spacing w:val="-2"/>
        </w:rPr>
        <w:t>EVERYONE</w:t>
      </w:r>
    </w:p>
    <w:p>
      <w:pPr>
        <w:spacing w:line="268" w:lineRule="auto" w:before="168"/>
        <w:ind w:left="177" w:right="4924" w:firstLine="0"/>
        <w:jc w:val="left"/>
        <w:rPr>
          <w:rFonts w:ascii="Courier New"/>
          <w:sz w:val="20"/>
        </w:rPr>
      </w:pPr>
      <w:r>
        <w:rPr>
          <w:rFonts w:ascii="Courier New"/>
          <w:spacing w:val="-2"/>
          <w:sz w:val="20"/>
        </w:rPr>
        <w:t>heyyy.go</w:t>
      </w:r>
      <w:r>
        <w:rPr>
          <w:rFonts w:ascii="Courier New"/>
          <w:spacing w:val="-2"/>
          <w:sz w:val="20"/>
        </w:rPr>
        <w:t> </w:t>
      </w:r>
      <w:r>
        <w:rPr>
          <w:rFonts w:ascii="Courier New"/>
          <w:sz w:val="20"/>
        </w:rPr>
        <w:t>package</w:t>
      </w:r>
      <w:r>
        <w:rPr>
          <w:rFonts w:ascii="Courier New"/>
          <w:spacing w:val="-10"/>
          <w:sz w:val="20"/>
        </w:rPr>
        <w:t> </w:t>
      </w:r>
      <w:r>
        <w:rPr>
          <w:rFonts w:ascii="Courier New"/>
          <w:spacing w:val="-4"/>
          <w:sz w:val="20"/>
        </w:rPr>
        <w:t>main</w:t>
      </w:r>
    </w:p>
    <w:p>
      <w:pPr>
        <w:spacing w:line="510" w:lineRule="exact" w:before="15"/>
        <w:ind w:left="177" w:right="4821" w:firstLine="0"/>
        <w:jc w:val="left"/>
        <w:rPr>
          <w:rFonts w:ascii="Courier New"/>
          <w:sz w:val="20"/>
        </w:rPr>
      </w:pPr>
      <w:r>
        <w:rPr>
          <w:rFonts w:ascii="Courier New"/>
          <w:sz w:val="20"/>
        </w:rPr>
        <w:t>import </w:t>
      </w:r>
      <w:r>
        <w:rPr>
          <w:rFonts w:ascii="Courier New"/>
          <w:sz w:val="20"/>
        </w:rPr>
        <w:t>"fmt"</w:t>
      </w:r>
      <w:r>
        <w:rPr>
          <w:rFonts w:ascii="Courier New"/>
          <w:sz w:val="20"/>
        </w:rPr>
        <w:t> func</w:t>
      </w:r>
      <w:r>
        <w:rPr>
          <w:rFonts w:ascii="Courier New"/>
          <w:spacing w:val="-16"/>
          <w:sz w:val="20"/>
        </w:rPr>
        <w:t> </w:t>
      </w:r>
      <w:r>
        <w:rPr>
          <w:rFonts w:ascii="Courier New"/>
          <w:sz w:val="20"/>
        </w:rPr>
        <w:t>main()</w:t>
      </w:r>
      <w:r>
        <w:rPr>
          <w:rFonts w:ascii="Courier New"/>
          <w:spacing w:val="-16"/>
          <w:sz w:val="20"/>
        </w:rPr>
        <w:t> </w:t>
      </w:r>
      <w:r>
        <w:rPr>
          <w:rFonts w:ascii="Courier New"/>
          <w:sz w:val="20"/>
        </w:rPr>
        <w:t>{</w:t>
      </w:r>
    </w:p>
    <w:p>
      <w:pPr>
        <w:spacing w:line="212" w:lineRule="exact" w:before="0"/>
        <w:ind w:left="418" w:right="0" w:firstLine="0"/>
        <w:jc w:val="left"/>
        <w:rPr>
          <w:rFonts w:ascii="Courier New"/>
          <w:sz w:val="20"/>
        </w:rPr>
      </w:pPr>
      <w:r>
        <w:rPr>
          <w:rFonts w:ascii="Courier New"/>
          <w:sz w:val="20"/>
        </w:rPr>
        <w:t>message</w:t>
      </w:r>
      <w:r>
        <w:rPr>
          <w:rFonts w:ascii="Courier New"/>
          <w:spacing w:val="-7"/>
          <w:sz w:val="20"/>
        </w:rPr>
        <w:t> </w:t>
      </w:r>
      <w:r>
        <w:rPr>
          <w:rFonts w:ascii="Courier New"/>
          <w:sz w:val="20"/>
        </w:rPr>
        <w:t>:=</w:t>
      </w:r>
      <w:r>
        <w:rPr>
          <w:rFonts w:ascii="Courier New"/>
          <w:spacing w:val="-6"/>
          <w:sz w:val="20"/>
        </w:rPr>
        <w:t> </w:t>
      </w:r>
      <w:r>
        <w:rPr>
          <w:rFonts w:ascii="Courier New"/>
          <w:spacing w:val="-2"/>
          <w:sz w:val="20"/>
        </w:rPr>
        <w:t>greetMe("everyone")</w:t>
      </w:r>
    </w:p>
    <w:p>
      <w:pPr>
        <w:spacing w:before="28"/>
        <w:ind w:left="418" w:right="0" w:firstLine="0"/>
        <w:jc w:val="left"/>
        <w:rPr>
          <w:rFonts w:ascii="Courier New"/>
          <w:sz w:val="20"/>
        </w:rPr>
      </w:pPr>
      <w:r>
        <w:rPr>
          <w:rFonts w:ascii="Courier New"/>
          <w:spacing w:val="-2"/>
          <w:sz w:val="20"/>
        </w:rPr>
        <w:t>fmt.Println(message)</w:t>
      </w:r>
    </w:p>
    <w:p>
      <w:pPr>
        <w:spacing w:before="28"/>
        <w:ind w:left="177" w:right="0" w:firstLine="0"/>
        <w:jc w:val="left"/>
        <w:rPr>
          <w:rFonts w:ascii="Courier New"/>
          <w:sz w:val="20"/>
        </w:rPr>
      </w:pPr>
      <w:r>
        <w:rPr>
          <w:rFonts w:ascii="Courier New"/>
          <w:spacing w:val="-10"/>
          <w:sz w:val="20"/>
        </w:rPr>
        <w:t>}</w:t>
      </w:r>
    </w:p>
    <w:p>
      <w:pPr>
        <w:pStyle w:val="BodyText"/>
        <w:spacing w:before="52"/>
        <w:rPr>
          <w:rFonts w:ascii="Courier New"/>
          <w:sz w:val="20"/>
        </w:rPr>
      </w:pPr>
    </w:p>
    <w:p>
      <w:pPr>
        <w:spacing w:line="268" w:lineRule="auto" w:before="0"/>
        <w:ind w:left="418" w:right="2600" w:hanging="240"/>
        <w:jc w:val="left"/>
        <w:rPr>
          <w:rFonts w:ascii="Courier New"/>
          <w:sz w:val="20"/>
        </w:rPr>
      </w:pPr>
      <w:r>
        <w:rPr>
          <w:rFonts w:ascii="Courier New"/>
          <w:sz w:val="20"/>
        </w:rPr>
        <w:t>func</w:t>
      </w:r>
      <w:r>
        <w:rPr>
          <w:rFonts w:ascii="Courier New"/>
          <w:spacing w:val="-9"/>
          <w:sz w:val="20"/>
        </w:rPr>
        <w:t> </w:t>
      </w:r>
      <w:r>
        <w:rPr>
          <w:rFonts w:ascii="Courier New"/>
          <w:sz w:val="20"/>
        </w:rPr>
        <w:t>greetMe(name</w:t>
      </w:r>
      <w:r>
        <w:rPr>
          <w:rFonts w:ascii="Courier New"/>
          <w:spacing w:val="-9"/>
          <w:sz w:val="20"/>
        </w:rPr>
        <w:t> </w:t>
      </w:r>
      <w:r>
        <w:rPr>
          <w:rFonts w:ascii="Courier New"/>
          <w:sz w:val="20"/>
        </w:rPr>
        <w:t>string)</w:t>
      </w:r>
      <w:r>
        <w:rPr>
          <w:rFonts w:ascii="Courier New"/>
          <w:spacing w:val="-9"/>
          <w:sz w:val="20"/>
        </w:rPr>
        <w:t> </w:t>
      </w:r>
      <w:r>
        <w:rPr>
          <w:rFonts w:ascii="Courier New"/>
          <w:sz w:val="20"/>
        </w:rPr>
        <w:t>string</w:t>
      </w:r>
      <w:r>
        <w:rPr>
          <w:rFonts w:ascii="Courier New"/>
          <w:spacing w:val="-9"/>
          <w:sz w:val="20"/>
        </w:rPr>
        <w:t> </w:t>
      </w:r>
      <w:r>
        <w:rPr>
          <w:rFonts w:ascii="Courier New"/>
          <w:sz w:val="20"/>
        </w:rPr>
        <w:t>{</w:t>
      </w:r>
      <w:r>
        <w:rPr>
          <w:rFonts w:ascii="Courier New"/>
          <w:sz w:val="20"/>
        </w:rPr>
        <w:t> return "Heyyy, " + name + "!"</w:t>
      </w:r>
    </w:p>
    <w:p>
      <w:pPr>
        <w:spacing w:before="5"/>
        <w:ind w:left="177" w:right="0" w:firstLine="0"/>
        <w:jc w:val="left"/>
        <w:rPr>
          <w:rFonts w:ascii="Courier New"/>
          <w:sz w:val="20"/>
        </w:rPr>
      </w:pPr>
      <w:r>
        <w:rPr>
          <w:rFonts w:ascii="Courier New"/>
          <w:spacing w:val="-10"/>
          <w:sz w:val="20"/>
        </w:rPr>
        <w:t>}</w:t>
      </w:r>
    </w:p>
    <w:p>
      <w:pPr>
        <w:pStyle w:val="BodyText"/>
        <w:spacing w:before="17"/>
        <w:rPr>
          <w:rFonts w:ascii="Courier New"/>
          <w:sz w:val="20"/>
        </w:rPr>
      </w:pPr>
    </w:p>
    <w:p>
      <w:pPr>
        <w:pStyle w:val="Heading4"/>
        <w:ind w:left="177"/>
      </w:pPr>
      <w:r>
        <w:rPr>
          <w:spacing w:val="-4"/>
        </w:rPr>
        <w:t>Run:</w:t>
      </w:r>
    </w:p>
    <w:p>
      <w:pPr>
        <w:spacing w:before="276"/>
        <w:ind w:left="177" w:right="0" w:firstLine="0"/>
        <w:jc w:val="left"/>
        <w:rPr>
          <w:rFonts w:ascii="Courier New"/>
          <w:sz w:val="20"/>
        </w:rPr>
      </w:pPr>
      <w:r>
        <w:rPr>
          <w:rFonts w:ascii="Courier New"/>
          <w:sz w:val="20"/>
        </w:rPr>
        <w:t>$</w:t>
      </w:r>
      <w:r>
        <w:rPr>
          <w:rFonts w:ascii="Courier New"/>
          <w:spacing w:val="-3"/>
          <w:sz w:val="20"/>
        </w:rPr>
        <w:t> </w:t>
      </w:r>
      <w:r>
        <w:rPr>
          <w:rFonts w:ascii="Courier New"/>
          <w:sz w:val="20"/>
        </w:rPr>
        <w:t>go</w:t>
      </w:r>
      <w:r>
        <w:rPr>
          <w:rFonts w:ascii="Courier New"/>
          <w:spacing w:val="-3"/>
          <w:sz w:val="20"/>
        </w:rPr>
        <w:t> </w:t>
      </w:r>
      <w:r>
        <w:rPr>
          <w:rFonts w:ascii="Courier New"/>
          <w:spacing w:val="-2"/>
          <w:sz w:val="20"/>
        </w:rPr>
        <w:t>build</w:t>
      </w:r>
    </w:p>
    <w:p>
      <w:pPr>
        <w:pStyle w:val="BodyText"/>
        <w:spacing w:before="121"/>
        <w:rPr>
          <w:rFonts w:ascii="Courier New"/>
          <w:sz w:val="20"/>
        </w:rPr>
      </w:pPr>
    </w:p>
    <w:p>
      <w:pPr>
        <w:pStyle w:val="Heading2"/>
      </w:pPr>
      <w:r>
        <w:rPr/>
        <mc:AlternateContent>
          <mc:Choice Requires="wps">
            <w:drawing>
              <wp:anchor distT="0" distB="0" distL="0" distR="0" allowOverlap="1" layoutInCell="1" locked="0" behindDoc="1" simplePos="0" relativeHeight="487803904">
                <wp:simplePos x="0" y="0"/>
                <wp:positionH relativeFrom="page">
                  <wp:posOffset>742950</wp:posOffset>
                </wp:positionH>
                <wp:positionV relativeFrom="paragraph">
                  <wp:posOffset>195654</wp:posOffset>
                </wp:positionV>
                <wp:extent cx="4130675" cy="1270"/>
                <wp:effectExtent l="0" t="0" r="0" b="0"/>
                <wp:wrapTopAndBottom/>
                <wp:docPr id="530" name="Graphic 530"/>
                <wp:cNvGraphicFramePr>
                  <a:graphicFrameLocks/>
                </wp:cNvGraphicFramePr>
                <a:graphic>
                  <a:graphicData uri="http://schemas.microsoft.com/office/word/2010/wordprocessingShape">
                    <wps:wsp>
                      <wps:cNvPr id="530" name="Graphic 530"/>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05861pt;width:325.25pt;height:.1pt;mso-position-horizontal-relative:page;mso-position-vertical-relative:paragraph;z-index:-15512576;mso-wrap-distance-left:0;mso-wrap-distance-right:0" id="docshape492" coordorigin="1170,308" coordsize="6505,0" path="m1170,308l7674,308e" filled="false" stroked="true" strokeweight=".5pt" strokecolor="#000000">
                <v:path arrowok="t"/>
                <v:stroke dashstyle="solid"/>
                <w10:wrap type="topAndBottom"/>
              </v:shape>
            </w:pict>
          </mc:Fallback>
        </mc:AlternateContent>
      </w:r>
      <w:r>
        <w:rPr>
          <w:spacing w:val="-2"/>
          <w:w w:val="105"/>
        </w:rPr>
        <w:t>VARIABLES</w:t>
      </w:r>
    </w:p>
    <w:p>
      <w:pPr>
        <w:pStyle w:val="BodyText"/>
        <w:spacing w:before="9"/>
        <w:ind w:left="177"/>
      </w:pPr>
      <w:r>
        <w:rPr>
          <w:spacing w:val="-2"/>
          <w:w w:val="90"/>
        </w:rPr>
        <w:t>Variable</w:t>
      </w:r>
      <w:r>
        <w:rPr>
          <w:spacing w:val="1"/>
        </w:rPr>
        <w:t> </w:t>
      </w:r>
      <w:r>
        <w:rPr>
          <w:spacing w:val="-2"/>
        </w:rPr>
        <w:t>declaration:</w:t>
      </w:r>
    </w:p>
    <w:p>
      <w:pPr>
        <w:spacing w:line="268" w:lineRule="auto" w:before="276"/>
        <w:ind w:left="177" w:right="4821" w:firstLine="0"/>
        <w:jc w:val="left"/>
        <w:rPr>
          <w:rFonts w:ascii="Courier New"/>
          <w:sz w:val="20"/>
        </w:rPr>
      </w:pPr>
      <w:r>
        <w:rPr>
          <w:rFonts w:ascii="Courier New"/>
          <w:sz w:val="20"/>
        </w:rPr>
        <w:t>var</w:t>
      </w:r>
      <w:r>
        <w:rPr>
          <w:rFonts w:ascii="Courier New"/>
          <w:spacing w:val="-16"/>
          <w:sz w:val="20"/>
        </w:rPr>
        <w:t> </w:t>
      </w:r>
      <w:r>
        <w:rPr>
          <w:rFonts w:ascii="Courier New"/>
          <w:sz w:val="20"/>
        </w:rPr>
        <w:t>msg</w:t>
      </w:r>
      <w:r>
        <w:rPr>
          <w:rFonts w:ascii="Courier New"/>
          <w:spacing w:val="-16"/>
          <w:sz w:val="20"/>
        </w:rPr>
        <w:t> </w:t>
      </w:r>
      <w:r>
        <w:rPr>
          <w:rFonts w:ascii="Courier New"/>
          <w:sz w:val="20"/>
        </w:rPr>
        <w:t>strin</w:t>
      </w:r>
      <w:r>
        <w:rPr>
          <w:rFonts w:ascii="Courier New"/>
          <w:sz w:val="20"/>
        </w:rPr>
        <w:t>g</w:t>
      </w:r>
      <w:r>
        <w:rPr>
          <w:rFonts w:ascii="Courier New"/>
          <w:sz w:val="20"/>
        </w:rPr>
        <w:t> msg = "Heyyy"</w:t>
      </w:r>
    </w:p>
    <w:p>
      <w:pPr>
        <w:pStyle w:val="BodyText"/>
        <w:spacing w:before="30"/>
        <w:rPr>
          <w:rFonts w:ascii="Courier New"/>
          <w:sz w:val="20"/>
        </w:rPr>
      </w:pPr>
    </w:p>
    <w:p>
      <w:pPr>
        <w:spacing w:line="268" w:lineRule="auto" w:before="0"/>
        <w:ind w:left="177" w:right="2840" w:firstLine="0"/>
        <w:jc w:val="left"/>
        <w:rPr>
          <w:rFonts w:ascii="Courier New"/>
          <w:sz w:val="20"/>
        </w:rPr>
      </w:pPr>
      <w:r>
        <w:rPr>
          <w:rFonts w:ascii="Courier New"/>
          <w:sz w:val="20"/>
        </w:rPr>
        <w:t>Shortcut</w:t>
      </w:r>
      <w:r>
        <w:rPr>
          <w:rFonts w:ascii="Courier New"/>
          <w:spacing w:val="-8"/>
          <w:sz w:val="20"/>
        </w:rPr>
        <w:t> </w:t>
      </w:r>
      <w:r>
        <w:rPr>
          <w:rFonts w:ascii="Courier New"/>
          <w:sz w:val="20"/>
        </w:rPr>
        <w:t>of</w:t>
      </w:r>
      <w:r>
        <w:rPr>
          <w:rFonts w:ascii="Courier New"/>
          <w:spacing w:val="-8"/>
          <w:sz w:val="20"/>
        </w:rPr>
        <w:t> </w:t>
      </w:r>
      <w:r>
        <w:rPr>
          <w:rFonts w:ascii="Courier New"/>
          <w:sz w:val="20"/>
        </w:rPr>
        <w:t>above</w:t>
      </w:r>
      <w:r>
        <w:rPr>
          <w:rFonts w:ascii="Courier New"/>
          <w:spacing w:val="-8"/>
          <w:sz w:val="20"/>
        </w:rPr>
        <w:t> </w:t>
      </w:r>
      <w:r>
        <w:rPr>
          <w:rFonts w:ascii="Courier New"/>
          <w:sz w:val="20"/>
        </w:rPr>
        <w:t>(Infers</w:t>
      </w:r>
      <w:r>
        <w:rPr>
          <w:rFonts w:ascii="Courier New"/>
          <w:spacing w:val="-8"/>
          <w:sz w:val="20"/>
        </w:rPr>
        <w:t> </w:t>
      </w:r>
      <w:r>
        <w:rPr>
          <w:rFonts w:ascii="Courier New"/>
          <w:sz w:val="20"/>
        </w:rPr>
        <w:t>type</w:t>
      </w:r>
      <w:r>
        <w:rPr>
          <w:rFonts w:ascii="Courier New"/>
          <w:sz w:val="20"/>
        </w:rPr>
        <w:t>)</w:t>
      </w:r>
      <w:r>
        <w:rPr>
          <w:rFonts w:ascii="Courier New"/>
          <w:sz w:val="20"/>
        </w:rPr>
        <w:t> msg := "Heyyy"</w:t>
      </w:r>
    </w:p>
    <w:p>
      <w:pPr>
        <w:pStyle w:val="BodyText"/>
        <w:rPr>
          <w:rFonts w:ascii="Courier New"/>
          <w:sz w:val="20"/>
        </w:rPr>
      </w:pPr>
    </w:p>
    <w:p>
      <w:pPr>
        <w:pStyle w:val="BodyText"/>
        <w:spacing w:before="106"/>
        <w:rPr>
          <w:rFonts w:ascii="Courier New"/>
          <w:sz w:val="20"/>
        </w:rPr>
      </w:pPr>
    </w:p>
    <w:p>
      <w:pPr>
        <w:pStyle w:val="BodyText"/>
        <w:spacing w:after="0"/>
        <w:rPr>
          <w:rFonts w:ascii="Courier New"/>
          <w:sz w:val="20"/>
        </w:rPr>
        <w:sectPr>
          <w:headerReference w:type="default" r:id="rId106"/>
          <w:pgSz w:w="8850" w:h="13270"/>
          <w:pgMar w:header="0" w:footer="0" w:top="1320" w:bottom="280" w:left="992" w:right="992"/>
        </w:sectPr>
      </w:pPr>
    </w:p>
    <w:p>
      <w:pPr>
        <w:spacing w:before="120"/>
        <w:ind w:left="177" w:right="0" w:firstLine="0"/>
        <w:jc w:val="left"/>
        <w:rPr>
          <w:rFonts w:ascii="Gill Sans MT"/>
          <w:sz w:val="20"/>
        </w:rPr>
      </w:pPr>
      <w:r>
        <w:rPr>
          <w:rFonts w:ascii="Gill Sans MT"/>
          <w:spacing w:val="-6"/>
          <w:w w:val="110"/>
          <w:sz w:val="20"/>
        </w:rPr>
        <w:t>DOI:</w:t>
      </w:r>
      <w:r>
        <w:rPr>
          <w:rFonts w:ascii="Gill Sans MT"/>
          <w:spacing w:val="-2"/>
          <w:w w:val="110"/>
          <w:sz w:val="20"/>
        </w:rPr>
        <w:t> </w:t>
      </w:r>
      <w:hyperlink r:id="rId107">
        <w:r>
          <w:rPr>
            <w:rFonts w:ascii="Gill Sans MT"/>
            <w:color w:val="0000FF"/>
            <w:spacing w:val="-6"/>
            <w:w w:val="110"/>
            <w:sz w:val="20"/>
          </w:rPr>
          <w:t>10.1201/9781003309055-</w:t>
        </w:r>
        <w:r>
          <w:rPr>
            <w:rFonts w:ascii="Gill Sans MT"/>
            <w:color w:val="0000FF"/>
            <w:spacing w:val="-10"/>
            <w:w w:val="110"/>
            <w:sz w:val="20"/>
          </w:rPr>
          <w:t>9</w:t>
        </w:r>
      </w:hyperlink>
    </w:p>
    <w:p>
      <w:pPr>
        <w:spacing w:line="240" w:lineRule="auto" w:before="3" w:after="24"/>
        <w:rPr>
          <w:rFonts w:ascii="Gill Sans MT"/>
          <w:sz w:val="8"/>
        </w:rPr>
      </w:pPr>
      <w:r>
        <w:rPr/>
        <w:br w:type="column"/>
      </w:r>
      <w:r>
        <w:rPr>
          <w:rFonts w:ascii="Gill Sans MT"/>
          <w:sz w:val="8"/>
        </w:rPr>
      </w:r>
    </w:p>
    <w:p>
      <w:pPr>
        <w:pStyle w:val="BodyText"/>
        <w:spacing w:line="20" w:lineRule="exact"/>
        <w:ind w:left="117"/>
        <w:rPr>
          <w:rFonts w:ascii="Gill Sans MT"/>
          <w:sz w:val="2"/>
        </w:rPr>
      </w:pPr>
      <w:r>
        <w:rPr>
          <w:rFonts w:ascii="Gill Sans MT"/>
          <w:sz w:val="2"/>
        </w:rPr>
        <mc:AlternateContent>
          <mc:Choice Requires="wps">
            <w:drawing>
              <wp:inline distT="0" distB="0" distL="0" distR="0">
                <wp:extent cx="259079" cy="6350"/>
                <wp:effectExtent l="9525" t="0" r="0" b="3175"/>
                <wp:docPr id="531" name="Group 531"/>
                <wp:cNvGraphicFramePr>
                  <a:graphicFrameLocks/>
                </wp:cNvGraphicFramePr>
                <a:graphic>
                  <a:graphicData uri="http://schemas.microsoft.com/office/word/2010/wordprocessingGroup">
                    <wpg:wgp>
                      <wpg:cNvPr id="531" name="Group 531"/>
                      <wpg:cNvGrpSpPr/>
                      <wpg:grpSpPr>
                        <a:xfrm>
                          <a:off x="0" y="0"/>
                          <a:ext cx="259079" cy="6350"/>
                          <a:chExt cx="259079" cy="6350"/>
                        </a:xfrm>
                      </wpg:grpSpPr>
                      <wps:wsp>
                        <wps:cNvPr id="532" name="Graphic 532"/>
                        <wps:cNvSpPr/>
                        <wps:spPr>
                          <a:xfrm>
                            <a:off x="0" y="3175"/>
                            <a:ext cx="259079" cy="1270"/>
                          </a:xfrm>
                          <a:custGeom>
                            <a:avLst/>
                            <a:gdLst/>
                            <a:ahLst/>
                            <a:cxnLst/>
                            <a:rect l="l" t="t" r="r" b="b"/>
                            <a:pathLst>
                              <a:path w="259079" h="0">
                                <a:moveTo>
                                  <a:pt x="0" y="0"/>
                                </a:moveTo>
                                <a:lnTo>
                                  <a:pt x="25855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4pt;height:.5pt;mso-position-horizontal-relative:char;mso-position-vertical-relative:line" id="docshapegroup493" coordorigin="0,0" coordsize="408,10">
                <v:line style="position:absolute" from="0,5" to="407,5" stroked="true" strokeweight=".5pt" strokecolor="#000000">
                  <v:stroke dashstyle="solid"/>
                </v:line>
              </v:group>
            </w:pict>
          </mc:Fallback>
        </mc:AlternateContent>
      </w:r>
      <w:r>
        <w:rPr>
          <w:rFonts w:ascii="Gill Sans MT"/>
          <w:sz w:val="2"/>
        </w:rPr>
      </w:r>
    </w:p>
    <w:p>
      <w:pPr>
        <w:spacing w:before="0"/>
        <w:ind w:left="177" w:right="0" w:firstLine="0"/>
        <w:jc w:val="left"/>
        <w:rPr>
          <w:b/>
          <w:sz w:val="20"/>
        </w:rPr>
      </w:pPr>
      <w:r>
        <w:rPr>
          <w:b/>
          <w:spacing w:val="-5"/>
          <w:sz w:val="20"/>
        </w:rPr>
        <w:t>319</w:t>
      </w:r>
    </w:p>
    <w:p>
      <w:pPr>
        <w:spacing w:after="0"/>
        <w:jc w:val="left"/>
        <w:rPr>
          <w:b/>
          <w:sz w:val="20"/>
        </w:rPr>
        <w:sectPr>
          <w:type w:val="continuous"/>
          <w:pgSz w:w="8850" w:h="13270"/>
          <w:pgMar w:header="0" w:footer="0" w:top="1500" w:bottom="280" w:left="992" w:right="992"/>
          <w:cols w:num="2" w:equalWidth="0">
            <w:col w:w="2971" w:space="3246"/>
            <w:col w:w="649"/>
          </w:cols>
        </w:sectPr>
      </w:pPr>
    </w:p>
    <w:p>
      <w:pPr>
        <w:pStyle w:val="BodyText"/>
        <w:spacing w:before="28"/>
        <w:rPr>
          <w:b/>
          <w:sz w:val="24"/>
        </w:rPr>
      </w:pPr>
    </w:p>
    <w:p>
      <w:pPr>
        <w:tabs>
          <w:tab w:pos="6682" w:val="left" w:leader="none"/>
        </w:tabs>
        <w:spacing w:before="0"/>
        <w:ind w:left="177" w:right="0" w:firstLine="0"/>
        <w:jc w:val="left"/>
        <w:rPr>
          <w:rFonts w:ascii="Gill Sans MT"/>
          <w:sz w:val="24"/>
        </w:rPr>
      </w:pPr>
      <w:bookmarkStart w:name="_bookmark639" w:id="1025"/>
      <w:bookmarkEnd w:id="1025"/>
      <w:r>
        <w:rPr/>
      </w:r>
      <w:r>
        <w:rPr>
          <w:rFonts w:ascii="Gill Sans MT"/>
          <w:spacing w:val="-2"/>
          <w:sz w:val="24"/>
          <w:u w:val="single"/>
        </w:rPr>
        <w:t>CONSTANTS</w:t>
      </w:r>
      <w:r>
        <w:rPr>
          <w:rFonts w:ascii="Gill Sans MT"/>
          <w:sz w:val="24"/>
          <w:u w:val="single"/>
        </w:rPr>
        <w:tab/>
      </w:r>
    </w:p>
    <w:p>
      <w:pPr>
        <w:spacing w:before="203"/>
        <w:ind w:left="177" w:right="0" w:firstLine="0"/>
        <w:jc w:val="left"/>
        <w:rPr>
          <w:rFonts w:ascii="Courier New"/>
          <w:sz w:val="20"/>
        </w:rPr>
      </w:pPr>
      <w:r>
        <w:rPr>
          <w:rFonts w:ascii="Courier New"/>
          <w:sz w:val="20"/>
        </w:rPr>
        <w:t>const</w:t>
      </w:r>
      <w:r>
        <w:rPr>
          <w:rFonts w:ascii="Courier New"/>
          <w:spacing w:val="-5"/>
          <w:sz w:val="20"/>
        </w:rPr>
        <w:t> </w:t>
      </w:r>
      <w:r>
        <w:rPr>
          <w:rFonts w:ascii="Courier New"/>
          <w:sz w:val="20"/>
        </w:rPr>
        <w:t>Phi</w:t>
      </w:r>
      <w:r>
        <w:rPr>
          <w:rFonts w:ascii="Courier New"/>
          <w:spacing w:val="-5"/>
          <w:sz w:val="20"/>
        </w:rPr>
        <w:t> </w:t>
      </w:r>
      <w:r>
        <w:rPr>
          <w:rFonts w:ascii="Courier New"/>
          <w:sz w:val="20"/>
        </w:rPr>
        <w:t>=</w:t>
      </w:r>
      <w:r>
        <w:rPr>
          <w:rFonts w:ascii="Courier New"/>
          <w:spacing w:val="-4"/>
          <w:sz w:val="20"/>
        </w:rPr>
        <w:t> </w:t>
      </w:r>
      <w:r>
        <w:rPr>
          <w:rFonts w:ascii="Courier New"/>
          <w:spacing w:val="-2"/>
          <w:sz w:val="20"/>
        </w:rPr>
        <w:t>1.818</w:t>
      </w:r>
    </w:p>
    <w:p>
      <w:pPr>
        <w:pStyle w:val="BodyText"/>
        <w:spacing w:before="189"/>
        <w:ind w:left="177"/>
      </w:pPr>
      <w:r>
        <w:rPr>
          <w:spacing w:val="-2"/>
          <w:w w:val="90"/>
        </w:rPr>
        <w:t>Constants</w:t>
      </w:r>
      <w:r>
        <w:rPr>
          <w:spacing w:val="-11"/>
          <w:w w:val="90"/>
        </w:rPr>
        <w:t> </w:t>
      </w:r>
      <w:r>
        <w:rPr>
          <w:spacing w:val="-2"/>
          <w:w w:val="90"/>
        </w:rPr>
        <w:t>can</w:t>
      </w:r>
      <w:r>
        <w:rPr>
          <w:spacing w:val="-11"/>
          <w:w w:val="90"/>
        </w:rPr>
        <w:t> </w:t>
      </w:r>
      <w:r>
        <w:rPr>
          <w:spacing w:val="-2"/>
          <w:w w:val="90"/>
        </w:rPr>
        <w:t>take</w:t>
      </w:r>
      <w:r>
        <w:rPr>
          <w:spacing w:val="-11"/>
          <w:w w:val="90"/>
        </w:rPr>
        <w:t> </w:t>
      </w:r>
      <w:r>
        <w:rPr>
          <w:spacing w:val="-2"/>
          <w:w w:val="90"/>
        </w:rPr>
        <w:t>the</w:t>
      </w:r>
      <w:r>
        <w:rPr>
          <w:spacing w:val="-10"/>
          <w:w w:val="90"/>
        </w:rPr>
        <w:t> </w:t>
      </w:r>
      <w:r>
        <w:rPr>
          <w:spacing w:val="-2"/>
          <w:w w:val="90"/>
        </w:rPr>
        <w:t>form</w:t>
      </w:r>
      <w:r>
        <w:rPr>
          <w:spacing w:val="-11"/>
          <w:w w:val="90"/>
        </w:rPr>
        <w:t> </w:t>
      </w:r>
      <w:r>
        <w:rPr>
          <w:spacing w:val="-2"/>
          <w:w w:val="90"/>
        </w:rPr>
        <w:t>of</w:t>
      </w:r>
      <w:r>
        <w:rPr>
          <w:spacing w:val="-11"/>
          <w:w w:val="90"/>
        </w:rPr>
        <w:t> </w:t>
      </w:r>
      <w:r>
        <w:rPr>
          <w:spacing w:val="-2"/>
          <w:w w:val="90"/>
        </w:rPr>
        <w:t>a</w:t>
      </w:r>
      <w:r>
        <w:rPr>
          <w:spacing w:val="-11"/>
          <w:w w:val="90"/>
        </w:rPr>
        <w:t> </w:t>
      </w:r>
      <w:r>
        <w:rPr>
          <w:spacing w:val="-2"/>
          <w:w w:val="90"/>
        </w:rPr>
        <w:t>character,</w:t>
      </w:r>
      <w:r>
        <w:rPr>
          <w:spacing w:val="-10"/>
          <w:w w:val="90"/>
        </w:rPr>
        <w:t> </w:t>
      </w:r>
      <w:r>
        <w:rPr>
          <w:spacing w:val="-2"/>
          <w:w w:val="90"/>
        </w:rPr>
        <w:t>string,</w:t>
      </w:r>
      <w:r>
        <w:rPr>
          <w:spacing w:val="-11"/>
          <w:w w:val="90"/>
        </w:rPr>
        <w:t> </w:t>
      </w:r>
      <w:r>
        <w:rPr>
          <w:spacing w:val="-2"/>
          <w:w w:val="90"/>
        </w:rPr>
        <w:t>boolean,</w:t>
      </w:r>
      <w:r>
        <w:rPr>
          <w:spacing w:val="-11"/>
          <w:w w:val="90"/>
        </w:rPr>
        <w:t> </w:t>
      </w:r>
      <w:r>
        <w:rPr>
          <w:spacing w:val="-2"/>
          <w:w w:val="90"/>
        </w:rPr>
        <w:t>or</w:t>
      </w:r>
      <w:r>
        <w:rPr>
          <w:spacing w:val="-10"/>
          <w:w w:val="90"/>
        </w:rPr>
        <w:t> </w:t>
      </w:r>
      <w:r>
        <w:rPr>
          <w:spacing w:val="-2"/>
          <w:w w:val="90"/>
        </w:rPr>
        <w:t>numeric</w:t>
      </w:r>
      <w:r>
        <w:rPr>
          <w:spacing w:val="-11"/>
          <w:w w:val="90"/>
        </w:rPr>
        <w:t> </w:t>
      </w:r>
      <w:r>
        <w:rPr>
          <w:spacing w:val="-2"/>
          <w:w w:val="90"/>
        </w:rPr>
        <w:t>value.</w:t>
      </w:r>
    </w:p>
    <w:p>
      <w:pPr>
        <w:pStyle w:val="BodyText"/>
        <w:spacing w:before="199"/>
        <w:ind w:left="177"/>
        <w:rPr>
          <w:rFonts w:ascii="Gill Sans MT"/>
        </w:rPr>
      </w:pPr>
      <w:r>
        <w:rPr>
          <w:rFonts w:ascii="Gill Sans MT"/>
          <w:w w:val="110"/>
        </w:rPr>
        <w:t>Basic</w:t>
      </w:r>
      <w:r>
        <w:rPr>
          <w:rFonts w:ascii="Gill Sans MT"/>
          <w:spacing w:val="-16"/>
          <w:w w:val="110"/>
        </w:rPr>
        <w:t> </w:t>
      </w:r>
      <w:r>
        <w:rPr>
          <w:rFonts w:ascii="Gill Sans MT"/>
          <w:spacing w:val="-2"/>
          <w:w w:val="110"/>
        </w:rPr>
        <w:t>Types</w:t>
      </w:r>
    </w:p>
    <w:p>
      <w:pPr>
        <w:spacing w:before="47"/>
        <w:ind w:left="177" w:right="0" w:firstLine="0"/>
        <w:jc w:val="left"/>
        <w:rPr>
          <w:rFonts w:ascii="Lucida Sans"/>
          <w:i/>
          <w:sz w:val="21"/>
        </w:rPr>
      </w:pPr>
      <w:r>
        <w:rPr>
          <w:rFonts w:ascii="Lucida Sans"/>
          <w:i/>
          <w:spacing w:val="-2"/>
          <w:w w:val="90"/>
          <w:sz w:val="21"/>
        </w:rPr>
        <w:t>Strings</w:t>
      </w:r>
    </w:p>
    <w:p>
      <w:pPr>
        <w:spacing w:line="268" w:lineRule="auto" w:before="173"/>
        <w:ind w:left="177" w:right="4640" w:firstLine="0"/>
        <w:jc w:val="left"/>
        <w:rPr>
          <w:rFonts w:ascii="Courier New"/>
          <w:sz w:val="20"/>
        </w:rPr>
      </w:pPr>
      <w:r>
        <w:rPr>
          <w:rFonts w:ascii="Courier New"/>
          <w:sz w:val="20"/>
        </w:rPr>
        <w:t>str := </w:t>
      </w:r>
      <w:r>
        <w:rPr>
          <w:rFonts w:ascii="Courier New"/>
          <w:sz w:val="20"/>
        </w:rPr>
        <w:t>"Heyyy"</w:t>
      </w:r>
      <w:r>
        <w:rPr>
          <w:rFonts w:ascii="Courier New"/>
          <w:sz w:val="20"/>
        </w:rPr>
        <w:t> str</w:t>
      </w:r>
      <w:r>
        <w:rPr>
          <w:rFonts w:ascii="Courier New"/>
          <w:spacing w:val="-16"/>
          <w:sz w:val="20"/>
        </w:rPr>
        <w:t> </w:t>
      </w:r>
      <w:r>
        <w:rPr>
          <w:rFonts w:ascii="Courier New"/>
          <w:sz w:val="20"/>
        </w:rPr>
        <w:t>:=</w:t>
      </w:r>
      <w:r>
        <w:rPr>
          <w:rFonts w:ascii="Courier New"/>
          <w:spacing w:val="-16"/>
          <w:sz w:val="20"/>
        </w:rPr>
        <w:t> </w:t>
      </w:r>
      <w:r>
        <w:rPr>
          <w:rFonts w:ascii="Courier New"/>
          <w:sz w:val="20"/>
        </w:rPr>
        <w:t>'Multilin</w:t>
      </w:r>
      <w:r>
        <w:rPr>
          <w:rFonts w:ascii="Courier New"/>
          <w:sz w:val="20"/>
        </w:rPr>
        <w:t>e</w:t>
      </w:r>
      <w:r>
        <w:rPr>
          <w:rFonts w:ascii="Courier New"/>
          <w:sz w:val="20"/>
        </w:rPr>
        <w:t> </w:t>
      </w:r>
      <w:r>
        <w:rPr>
          <w:rFonts w:ascii="Courier New"/>
          <w:spacing w:val="-2"/>
          <w:sz w:val="20"/>
        </w:rPr>
        <w:t>string'</w:t>
      </w:r>
    </w:p>
    <w:p>
      <w:pPr>
        <w:pStyle w:val="BodyText"/>
        <w:spacing w:before="164"/>
        <w:ind w:left="177"/>
      </w:pPr>
      <w:r>
        <w:rPr>
          <w:w w:val="90"/>
        </w:rPr>
        <w:t>Strings</w:t>
      </w:r>
      <w:r>
        <w:rPr>
          <w:spacing w:val="-4"/>
        </w:rPr>
        <w:t> </w:t>
      </w:r>
      <w:r>
        <w:rPr>
          <w:w w:val="90"/>
        </w:rPr>
        <w:t>are</w:t>
      </w:r>
      <w:r>
        <w:rPr>
          <w:spacing w:val="-3"/>
        </w:rPr>
        <w:t> </w:t>
      </w:r>
      <w:r>
        <w:rPr>
          <w:w w:val="90"/>
        </w:rPr>
        <w:t>of</w:t>
      </w:r>
      <w:r>
        <w:rPr>
          <w:spacing w:val="-3"/>
        </w:rPr>
        <w:t> </w:t>
      </w:r>
      <w:r>
        <w:rPr>
          <w:w w:val="90"/>
        </w:rPr>
        <w:t>the</w:t>
      </w:r>
      <w:r>
        <w:rPr>
          <w:spacing w:val="-3"/>
        </w:rPr>
        <w:t> </w:t>
      </w:r>
      <w:r>
        <w:rPr>
          <w:w w:val="90"/>
        </w:rPr>
        <w:t>string</w:t>
      </w:r>
      <w:r>
        <w:rPr>
          <w:spacing w:val="-3"/>
        </w:rPr>
        <w:t> </w:t>
      </w:r>
      <w:r>
        <w:rPr>
          <w:spacing w:val="-2"/>
          <w:w w:val="90"/>
        </w:rPr>
        <w:t>type.</w:t>
      </w:r>
    </w:p>
    <w:p>
      <w:pPr>
        <w:spacing w:before="241"/>
        <w:ind w:left="177" w:right="0" w:firstLine="0"/>
        <w:jc w:val="left"/>
        <w:rPr>
          <w:rFonts w:ascii="Lucida Sans"/>
          <w:i/>
          <w:sz w:val="21"/>
        </w:rPr>
      </w:pPr>
      <w:r>
        <w:rPr>
          <w:rFonts w:ascii="Lucida Sans"/>
          <w:i/>
          <w:spacing w:val="-2"/>
          <w:sz w:val="21"/>
        </w:rPr>
        <w:t>Numbers</w:t>
      </w:r>
    </w:p>
    <w:p>
      <w:pPr>
        <w:pStyle w:val="BodyText"/>
        <w:spacing w:before="15"/>
        <w:ind w:left="177"/>
      </w:pPr>
      <w:r>
        <w:rPr>
          <w:spacing w:val="-2"/>
          <w:w w:val="90"/>
        </w:rPr>
        <w:t>Typical</w:t>
      </w:r>
      <w:r>
        <w:rPr>
          <w:spacing w:val="-3"/>
        </w:rPr>
        <w:t> </w:t>
      </w:r>
      <w:r>
        <w:rPr>
          <w:spacing w:val="-2"/>
        </w:rPr>
        <w:t>types:</w:t>
      </w:r>
    </w:p>
    <w:p>
      <w:pPr>
        <w:tabs>
          <w:tab w:pos="2337" w:val="left" w:leader="none"/>
        </w:tabs>
        <w:spacing w:before="222"/>
        <w:ind w:left="177" w:right="0" w:firstLine="0"/>
        <w:jc w:val="left"/>
        <w:rPr>
          <w:rFonts w:ascii="Courier New"/>
          <w:sz w:val="20"/>
        </w:rPr>
      </w:pPr>
      <w:r>
        <w:rPr>
          <w:rFonts w:ascii="Courier New"/>
          <w:sz w:val="20"/>
        </w:rPr>
        <w:t>num</w:t>
      </w:r>
      <w:r>
        <w:rPr>
          <w:rFonts w:ascii="Courier New"/>
          <w:spacing w:val="-6"/>
          <w:sz w:val="20"/>
        </w:rPr>
        <w:t> </w:t>
      </w:r>
      <w:r>
        <w:rPr>
          <w:rFonts w:ascii="Courier New"/>
          <w:sz w:val="20"/>
        </w:rPr>
        <w:t>:=</w:t>
      </w:r>
      <w:r>
        <w:rPr>
          <w:rFonts w:ascii="Courier New"/>
          <w:spacing w:val="-4"/>
          <w:sz w:val="20"/>
        </w:rPr>
        <w:t> </w:t>
      </w:r>
      <w:r>
        <w:rPr>
          <w:rFonts w:ascii="Courier New"/>
          <w:spacing w:val="-10"/>
          <w:sz w:val="20"/>
        </w:rPr>
        <w:t>4</w:t>
      </w:r>
      <w:r>
        <w:rPr>
          <w:rFonts w:ascii="Courier New"/>
          <w:sz w:val="20"/>
        </w:rPr>
        <w:tab/>
        <w:t>//</w:t>
      </w:r>
      <w:r>
        <w:rPr>
          <w:rFonts w:ascii="Courier New"/>
          <w:spacing w:val="-4"/>
          <w:sz w:val="20"/>
        </w:rPr>
        <w:t> </w:t>
      </w:r>
      <w:r>
        <w:rPr>
          <w:rFonts w:ascii="Courier New"/>
          <w:spacing w:val="-5"/>
          <w:sz w:val="20"/>
        </w:rPr>
        <w:t>int</w:t>
      </w:r>
    </w:p>
    <w:p>
      <w:pPr>
        <w:tabs>
          <w:tab w:pos="2337" w:val="left" w:leader="none"/>
        </w:tabs>
        <w:spacing w:line="268" w:lineRule="auto" w:before="28"/>
        <w:ind w:left="177" w:right="2960" w:firstLine="0"/>
        <w:jc w:val="left"/>
        <w:rPr>
          <w:rFonts w:ascii="Courier New"/>
          <w:sz w:val="20"/>
        </w:rPr>
      </w:pPr>
      <w:r>
        <w:rPr>
          <w:rFonts w:ascii="Courier New"/>
          <w:sz w:val="20"/>
        </w:rPr>
        <w:t>num := 4.</w:t>
        <w:tab/>
        <w:t>// </w:t>
      </w:r>
      <w:r>
        <w:rPr>
          <w:rFonts w:ascii="Courier New"/>
          <w:sz w:val="20"/>
        </w:rPr>
        <w:t>float64</w:t>
      </w:r>
      <w:r>
        <w:rPr>
          <w:rFonts w:ascii="Courier New"/>
          <w:sz w:val="20"/>
        </w:rPr>
        <w:t> num := 4 + 5i</w:t>
        <w:tab/>
        <w:t>//</w:t>
      </w:r>
      <w:r>
        <w:rPr>
          <w:rFonts w:ascii="Courier New"/>
          <w:spacing w:val="-32"/>
          <w:sz w:val="20"/>
        </w:rPr>
        <w:t> </w:t>
      </w:r>
      <w:r>
        <w:rPr>
          <w:rFonts w:ascii="Courier New"/>
          <w:sz w:val="20"/>
        </w:rPr>
        <w:t>complex128</w:t>
      </w:r>
    </w:p>
    <w:p>
      <w:pPr>
        <w:spacing w:before="1"/>
        <w:ind w:left="177" w:right="0" w:firstLine="0"/>
        <w:jc w:val="left"/>
        <w:rPr>
          <w:rFonts w:ascii="Courier New"/>
          <w:sz w:val="20"/>
        </w:rPr>
      </w:pPr>
      <w:r>
        <w:rPr>
          <w:rFonts w:ascii="Courier New"/>
          <w:sz w:val="20"/>
        </w:rPr>
        <w:t>num</w:t>
      </w:r>
      <w:r>
        <w:rPr>
          <w:rFonts w:ascii="Courier New"/>
          <w:spacing w:val="-6"/>
          <w:sz w:val="20"/>
        </w:rPr>
        <w:t> </w:t>
      </w:r>
      <w:r>
        <w:rPr>
          <w:rFonts w:ascii="Courier New"/>
          <w:sz w:val="20"/>
        </w:rPr>
        <w:t>:=</w:t>
      </w:r>
      <w:r>
        <w:rPr>
          <w:rFonts w:ascii="Courier New"/>
          <w:spacing w:val="-5"/>
          <w:sz w:val="20"/>
        </w:rPr>
        <w:t> </w:t>
      </w:r>
      <w:r>
        <w:rPr>
          <w:rFonts w:ascii="Courier New"/>
          <w:sz w:val="20"/>
        </w:rPr>
        <w:t>byte('a')</w:t>
      </w:r>
      <w:r>
        <w:rPr>
          <w:rFonts w:ascii="Courier New"/>
          <w:spacing w:val="50"/>
          <w:w w:val="150"/>
          <w:sz w:val="20"/>
        </w:rPr>
        <w:t> </w:t>
      </w:r>
      <w:r>
        <w:rPr>
          <w:rFonts w:ascii="Courier New"/>
          <w:sz w:val="20"/>
        </w:rPr>
        <w:t>//</w:t>
      </w:r>
      <w:r>
        <w:rPr>
          <w:rFonts w:ascii="Courier New"/>
          <w:spacing w:val="-5"/>
          <w:sz w:val="20"/>
        </w:rPr>
        <w:t> </w:t>
      </w:r>
      <w:r>
        <w:rPr>
          <w:rFonts w:ascii="Courier New"/>
          <w:sz w:val="20"/>
        </w:rPr>
        <w:t>byte</w:t>
      </w:r>
      <w:r>
        <w:rPr>
          <w:rFonts w:ascii="Courier New"/>
          <w:spacing w:val="-6"/>
          <w:sz w:val="20"/>
        </w:rPr>
        <w:t> </w:t>
      </w:r>
      <w:r>
        <w:rPr>
          <w:rFonts w:ascii="Courier New"/>
          <w:sz w:val="20"/>
        </w:rPr>
        <w:t>(alias</w:t>
      </w:r>
      <w:r>
        <w:rPr>
          <w:rFonts w:ascii="Courier New"/>
          <w:spacing w:val="-5"/>
          <w:sz w:val="20"/>
        </w:rPr>
        <w:t> </w:t>
      </w:r>
      <w:r>
        <w:rPr>
          <w:rFonts w:ascii="Courier New"/>
          <w:sz w:val="20"/>
        </w:rPr>
        <w:t>for</w:t>
      </w:r>
      <w:r>
        <w:rPr>
          <w:rFonts w:ascii="Courier New"/>
          <w:spacing w:val="-5"/>
          <w:sz w:val="20"/>
        </w:rPr>
        <w:t> </w:t>
      </w:r>
      <w:r>
        <w:rPr>
          <w:rFonts w:ascii="Courier New"/>
          <w:spacing w:val="-2"/>
          <w:sz w:val="20"/>
        </w:rPr>
        <w:t>uint8)</w:t>
      </w:r>
    </w:p>
    <w:p>
      <w:pPr>
        <w:spacing w:before="28"/>
        <w:ind w:left="177" w:right="0" w:firstLine="0"/>
        <w:jc w:val="left"/>
        <w:rPr>
          <w:rFonts w:ascii="Courier New"/>
          <w:sz w:val="20"/>
        </w:rPr>
      </w:pPr>
      <w:r>
        <w:rPr>
          <w:rFonts w:ascii="Courier New"/>
          <w:sz w:val="20"/>
        </w:rPr>
        <w:t>Other</w:t>
      </w:r>
      <w:r>
        <w:rPr>
          <w:rFonts w:ascii="Courier New"/>
          <w:spacing w:val="-9"/>
          <w:sz w:val="20"/>
        </w:rPr>
        <w:t> </w:t>
      </w:r>
      <w:r>
        <w:rPr>
          <w:rFonts w:ascii="Courier New"/>
          <w:spacing w:val="-2"/>
          <w:sz w:val="20"/>
        </w:rPr>
        <w:t>types</w:t>
      </w:r>
    </w:p>
    <w:p>
      <w:pPr>
        <w:tabs>
          <w:tab w:pos="2817" w:val="left" w:leader="none"/>
        </w:tabs>
        <w:spacing w:line="268" w:lineRule="auto" w:before="28"/>
        <w:ind w:left="177" w:right="1880" w:firstLine="0"/>
        <w:jc w:val="left"/>
        <w:rPr>
          <w:rFonts w:ascii="Courier New"/>
          <w:sz w:val="20"/>
        </w:rPr>
      </w:pPr>
      <w:r>
        <w:rPr>
          <w:rFonts w:ascii="Courier New"/>
          <w:sz w:val="20"/>
        </w:rPr>
        <w:t>var u uint = 9</w:t>
        <w:tab/>
        <w:t>//</w:t>
      </w:r>
      <w:r>
        <w:rPr>
          <w:rFonts w:ascii="Courier New"/>
          <w:spacing w:val="-16"/>
          <w:sz w:val="20"/>
        </w:rPr>
        <w:t> </w:t>
      </w:r>
      <w:r>
        <w:rPr>
          <w:rFonts w:ascii="Courier New"/>
          <w:sz w:val="20"/>
        </w:rPr>
        <w:t>uint</w:t>
      </w:r>
      <w:r>
        <w:rPr>
          <w:rFonts w:ascii="Courier New"/>
          <w:spacing w:val="-16"/>
          <w:sz w:val="20"/>
        </w:rPr>
        <w:t> </w:t>
      </w:r>
      <w:r>
        <w:rPr>
          <w:rFonts w:ascii="Courier New"/>
          <w:sz w:val="20"/>
        </w:rPr>
        <w:t>(unsigned</w:t>
      </w:r>
      <w:r>
        <w:rPr>
          <w:rFonts w:ascii="Courier New"/>
          <w:sz w:val="20"/>
        </w:rPr>
        <w:t>)</w:t>
      </w:r>
      <w:r>
        <w:rPr>
          <w:rFonts w:ascii="Courier New"/>
          <w:sz w:val="20"/>
        </w:rPr>
        <w:t> var p float32 = 32.7</w:t>
      </w:r>
      <w:r>
        <w:rPr>
          <w:rFonts w:ascii="Courier New"/>
          <w:spacing w:val="80"/>
          <w:sz w:val="20"/>
        </w:rPr>
        <w:t> </w:t>
      </w:r>
      <w:r>
        <w:rPr>
          <w:rFonts w:ascii="Courier New"/>
          <w:sz w:val="20"/>
        </w:rPr>
        <w:t>// 32-bit float</w:t>
      </w:r>
    </w:p>
    <w:p>
      <w:pPr>
        <w:spacing w:before="181"/>
        <w:ind w:left="177" w:right="0" w:firstLine="0"/>
        <w:jc w:val="left"/>
        <w:rPr>
          <w:rFonts w:ascii="Lucida Sans"/>
          <w:i/>
          <w:sz w:val="21"/>
        </w:rPr>
      </w:pPr>
      <w:r>
        <w:rPr>
          <w:rFonts w:ascii="Lucida Sans"/>
          <w:i/>
          <w:spacing w:val="-2"/>
          <w:w w:val="90"/>
          <w:sz w:val="21"/>
        </w:rPr>
        <w:t>Arrays</w:t>
      </w:r>
    </w:p>
    <w:p>
      <w:pPr>
        <w:spacing w:before="174"/>
        <w:ind w:left="177" w:right="0" w:firstLine="0"/>
        <w:jc w:val="left"/>
        <w:rPr>
          <w:rFonts w:ascii="Courier New"/>
          <w:sz w:val="20"/>
        </w:rPr>
      </w:pPr>
      <w:r>
        <w:rPr>
          <w:rFonts w:ascii="Courier New"/>
          <w:sz w:val="20"/>
        </w:rPr>
        <w:t>//</w:t>
      </w:r>
      <w:r>
        <w:rPr>
          <w:rFonts w:ascii="Courier New"/>
          <w:spacing w:val="-9"/>
          <w:sz w:val="20"/>
        </w:rPr>
        <w:t> </w:t>
      </w:r>
      <w:r>
        <w:rPr>
          <w:rFonts w:ascii="Courier New"/>
          <w:sz w:val="20"/>
        </w:rPr>
        <w:t>var-numbers</w:t>
      </w:r>
      <w:r>
        <w:rPr>
          <w:rFonts w:ascii="Courier New"/>
          <w:spacing w:val="-9"/>
          <w:sz w:val="20"/>
        </w:rPr>
        <w:t> </w:t>
      </w:r>
      <w:r>
        <w:rPr>
          <w:rFonts w:ascii="Courier New"/>
          <w:spacing w:val="-2"/>
          <w:sz w:val="20"/>
        </w:rPr>
        <w:t>[5]int</w:t>
      </w:r>
    </w:p>
    <w:p>
      <w:pPr>
        <w:spacing w:before="28"/>
        <w:ind w:left="177" w:right="0" w:firstLine="0"/>
        <w:jc w:val="left"/>
        <w:rPr>
          <w:rFonts w:ascii="Courier New"/>
          <w:sz w:val="20"/>
        </w:rPr>
      </w:pPr>
      <w:r>
        <w:rPr>
          <w:rFonts w:ascii="Courier New"/>
          <w:sz w:val="20"/>
        </w:rPr>
        <w:t>numbers</w:t>
      </w:r>
      <w:r>
        <w:rPr>
          <w:rFonts w:ascii="Courier New"/>
          <w:spacing w:val="-7"/>
          <w:sz w:val="20"/>
        </w:rPr>
        <w:t> </w:t>
      </w:r>
      <w:r>
        <w:rPr>
          <w:rFonts w:ascii="Courier New"/>
          <w:sz w:val="20"/>
        </w:rPr>
        <w:t>:=</w:t>
      </w:r>
      <w:r>
        <w:rPr>
          <w:rFonts w:ascii="Courier New"/>
          <w:spacing w:val="-6"/>
          <w:sz w:val="20"/>
        </w:rPr>
        <w:t> </w:t>
      </w:r>
      <w:r>
        <w:rPr>
          <w:rFonts w:ascii="Courier New"/>
          <w:sz w:val="20"/>
        </w:rPr>
        <w:t>[...]int{0,</w:t>
      </w:r>
      <w:r>
        <w:rPr>
          <w:rFonts w:ascii="Courier New"/>
          <w:spacing w:val="-6"/>
          <w:sz w:val="20"/>
        </w:rPr>
        <w:t> </w:t>
      </w:r>
      <w:r>
        <w:rPr>
          <w:rFonts w:ascii="Courier New"/>
          <w:sz w:val="20"/>
        </w:rPr>
        <w:t>0,</w:t>
      </w:r>
      <w:r>
        <w:rPr>
          <w:rFonts w:ascii="Courier New"/>
          <w:spacing w:val="-6"/>
          <w:sz w:val="20"/>
        </w:rPr>
        <w:t> </w:t>
      </w:r>
      <w:r>
        <w:rPr>
          <w:rFonts w:ascii="Courier New"/>
          <w:sz w:val="20"/>
        </w:rPr>
        <w:t>0,</w:t>
      </w:r>
      <w:r>
        <w:rPr>
          <w:rFonts w:ascii="Courier New"/>
          <w:spacing w:val="-6"/>
          <w:sz w:val="20"/>
        </w:rPr>
        <w:t> </w:t>
      </w:r>
      <w:r>
        <w:rPr>
          <w:rFonts w:ascii="Courier New"/>
          <w:sz w:val="20"/>
        </w:rPr>
        <w:t>0,</w:t>
      </w:r>
      <w:r>
        <w:rPr>
          <w:rFonts w:ascii="Courier New"/>
          <w:spacing w:val="-7"/>
          <w:sz w:val="20"/>
        </w:rPr>
        <w:t> </w:t>
      </w:r>
      <w:r>
        <w:rPr>
          <w:rFonts w:ascii="Courier New"/>
          <w:spacing w:val="-5"/>
          <w:sz w:val="20"/>
        </w:rPr>
        <w:t>0}</w:t>
      </w:r>
    </w:p>
    <w:p>
      <w:pPr>
        <w:pStyle w:val="BodyText"/>
        <w:spacing w:before="189"/>
        <w:ind w:left="177"/>
      </w:pPr>
      <w:r>
        <w:rPr>
          <w:w w:val="85"/>
        </w:rPr>
        <w:t>Arrays</w:t>
      </w:r>
      <w:r>
        <w:rPr>
          <w:spacing w:val="9"/>
        </w:rPr>
        <w:t> </w:t>
      </w:r>
      <w:r>
        <w:rPr>
          <w:w w:val="85"/>
        </w:rPr>
        <w:t>are</w:t>
      </w:r>
      <w:r>
        <w:rPr>
          <w:spacing w:val="10"/>
        </w:rPr>
        <w:t> </w:t>
      </w:r>
      <w:r>
        <w:rPr>
          <w:w w:val="85"/>
        </w:rPr>
        <w:t>always</w:t>
      </w:r>
      <w:r>
        <w:rPr>
          <w:spacing w:val="9"/>
        </w:rPr>
        <w:t> </w:t>
      </w:r>
      <w:r>
        <w:rPr>
          <w:w w:val="85"/>
        </w:rPr>
        <w:t>the</w:t>
      </w:r>
      <w:r>
        <w:rPr>
          <w:spacing w:val="10"/>
        </w:rPr>
        <w:t> </w:t>
      </w:r>
      <w:r>
        <w:rPr>
          <w:w w:val="85"/>
        </w:rPr>
        <w:t>same</w:t>
      </w:r>
      <w:r>
        <w:rPr>
          <w:spacing w:val="10"/>
        </w:rPr>
        <w:t> </w:t>
      </w:r>
      <w:r>
        <w:rPr>
          <w:spacing w:val="-4"/>
          <w:w w:val="85"/>
        </w:rPr>
        <w:t>size.</w:t>
      </w:r>
    </w:p>
    <w:p>
      <w:pPr>
        <w:spacing w:before="221"/>
        <w:ind w:left="177" w:right="0" w:firstLine="0"/>
        <w:jc w:val="left"/>
        <w:rPr>
          <w:rFonts w:ascii="Lucida Sans"/>
          <w:i/>
          <w:sz w:val="21"/>
        </w:rPr>
      </w:pPr>
      <w:r>
        <w:rPr>
          <w:rFonts w:ascii="Lucida Sans"/>
          <w:i/>
          <w:spacing w:val="-2"/>
          <w:sz w:val="21"/>
        </w:rPr>
        <w:t>Slices</w:t>
      </w:r>
    </w:p>
    <w:p>
      <w:pPr>
        <w:spacing w:before="174"/>
        <w:ind w:left="177" w:right="0" w:firstLine="0"/>
        <w:jc w:val="left"/>
        <w:rPr>
          <w:rFonts w:ascii="Courier New"/>
          <w:sz w:val="20"/>
        </w:rPr>
      </w:pPr>
      <w:r>
        <w:rPr>
          <w:rFonts w:ascii="Courier New"/>
          <w:sz w:val="20"/>
        </w:rPr>
        <w:t>slice</w:t>
      </w:r>
      <w:r>
        <w:rPr>
          <w:rFonts w:ascii="Courier New"/>
          <w:spacing w:val="-7"/>
          <w:sz w:val="20"/>
        </w:rPr>
        <w:t> </w:t>
      </w:r>
      <w:r>
        <w:rPr>
          <w:rFonts w:ascii="Courier New"/>
          <w:sz w:val="20"/>
        </w:rPr>
        <w:t>:=</w:t>
      </w:r>
      <w:r>
        <w:rPr>
          <w:rFonts w:ascii="Courier New"/>
          <w:spacing w:val="-7"/>
          <w:sz w:val="20"/>
        </w:rPr>
        <w:t> </w:t>
      </w:r>
      <w:r>
        <w:rPr>
          <w:rFonts w:ascii="Courier New"/>
          <w:sz w:val="20"/>
        </w:rPr>
        <w:t>[]int{12,</w:t>
      </w:r>
      <w:r>
        <w:rPr>
          <w:rFonts w:ascii="Courier New"/>
          <w:spacing w:val="-7"/>
          <w:sz w:val="20"/>
        </w:rPr>
        <w:t> </w:t>
      </w:r>
      <w:r>
        <w:rPr>
          <w:rFonts w:ascii="Courier New"/>
          <w:sz w:val="20"/>
        </w:rPr>
        <w:t>32,</w:t>
      </w:r>
      <w:r>
        <w:rPr>
          <w:rFonts w:ascii="Courier New"/>
          <w:spacing w:val="-6"/>
          <w:sz w:val="20"/>
        </w:rPr>
        <w:t> </w:t>
      </w:r>
      <w:r>
        <w:rPr>
          <w:rFonts w:ascii="Courier New"/>
          <w:spacing w:val="-5"/>
          <w:sz w:val="20"/>
        </w:rPr>
        <w:t>47}</w:t>
      </w:r>
    </w:p>
    <w:p>
      <w:pPr>
        <w:spacing w:before="28"/>
        <w:ind w:left="177" w:right="0" w:firstLine="0"/>
        <w:jc w:val="left"/>
        <w:rPr>
          <w:rFonts w:ascii="Courier New"/>
          <w:sz w:val="20"/>
        </w:rPr>
      </w:pPr>
      <w:r>
        <w:rPr>
          <w:rFonts w:ascii="Courier New"/>
          <w:sz w:val="20"/>
        </w:rPr>
        <w:t>slice</w:t>
      </w:r>
      <w:r>
        <w:rPr>
          <w:rFonts w:ascii="Courier New"/>
          <w:spacing w:val="-6"/>
          <w:sz w:val="20"/>
        </w:rPr>
        <w:t> </w:t>
      </w:r>
      <w:r>
        <w:rPr>
          <w:rFonts w:ascii="Courier New"/>
          <w:sz w:val="20"/>
        </w:rPr>
        <w:t>:=</w:t>
      </w:r>
      <w:r>
        <w:rPr>
          <w:rFonts w:ascii="Courier New"/>
          <w:spacing w:val="-5"/>
          <w:sz w:val="20"/>
        </w:rPr>
        <w:t> </w:t>
      </w:r>
      <w:r>
        <w:rPr>
          <w:rFonts w:ascii="Courier New"/>
          <w:spacing w:val="-2"/>
          <w:sz w:val="20"/>
        </w:rPr>
        <w:t>[]byte("Heyyy")</w:t>
      </w:r>
    </w:p>
    <w:p>
      <w:pPr>
        <w:pStyle w:val="BodyText"/>
        <w:spacing w:before="189"/>
        <w:ind w:left="177"/>
      </w:pPr>
      <w:r>
        <w:rPr>
          <w:w w:val="85"/>
        </w:rPr>
        <w:t>Unlike</w:t>
      </w:r>
      <w:r>
        <w:rPr>
          <w:spacing w:val="13"/>
        </w:rPr>
        <w:t> </w:t>
      </w:r>
      <w:r>
        <w:rPr>
          <w:w w:val="85"/>
        </w:rPr>
        <w:t>arrays,</w:t>
      </w:r>
      <w:r>
        <w:rPr>
          <w:spacing w:val="14"/>
        </w:rPr>
        <w:t> </w:t>
      </w:r>
      <w:r>
        <w:rPr>
          <w:w w:val="85"/>
        </w:rPr>
        <w:t>slices</w:t>
      </w:r>
      <w:r>
        <w:rPr>
          <w:spacing w:val="14"/>
        </w:rPr>
        <w:t> </w:t>
      </w:r>
      <w:r>
        <w:rPr>
          <w:w w:val="85"/>
        </w:rPr>
        <w:t>have</w:t>
      </w:r>
      <w:r>
        <w:rPr>
          <w:spacing w:val="13"/>
        </w:rPr>
        <w:t> </w:t>
      </w:r>
      <w:r>
        <w:rPr>
          <w:w w:val="85"/>
        </w:rPr>
        <w:t>a</w:t>
      </w:r>
      <w:r>
        <w:rPr>
          <w:spacing w:val="14"/>
        </w:rPr>
        <w:t> </w:t>
      </w:r>
      <w:r>
        <w:rPr>
          <w:w w:val="85"/>
        </w:rPr>
        <w:t>variable</w:t>
      </w:r>
      <w:r>
        <w:rPr>
          <w:spacing w:val="14"/>
        </w:rPr>
        <w:t> </w:t>
      </w:r>
      <w:r>
        <w:rPr>
          <w:spacing w:val="-2"/>
          <w:w w:val="85"/>
        </w:rPr>
        <w:t>size.</w:t>
      </w:r>
    </w:p>
    <w:p>
      <w:pPr>
        <w:spacing w:before="181"/>
        <w:ind w:left="177" w:right="0" w:firstLine="0"/>
        <w:jc w:val="left"/>
        <w:rPr>
          <w:rFonts w:ascii="Lucida Sans"/>
          <w:i/>
          <w:sz w:val="21"/>
        </w:rPr>
      </w:pPr>
      <w:r>
        <w:rPr>
          <w:rFonts w:ascii="Lucida Sans"/>
          <w:i/>
          <w:spacing w:val="-2"/>
          <w:w w:val="95"/>
          <w:sz w:val="21"/>
        </w:rPr>
        <w:t>Pointers</w:t>
      </w:r>
    </w:p>
    <w:p>
      <w:pPr>
        <w:spacing w:before="173"/>
        <w:ind w:left="177" w:right="0" w:firstLine="0"/>
        <w:jc w:val="left"/>
        <w:rPr>
          <w:rFonts w:ascii="Courier New"/>
          <w:sz w:val="20"/>
        </w:rPr>
      </w:pPr>
      <w:r>
        <w:rPr>
          <w:rFonts w:ascii="Courier New"/>
          <w:sz w:val="20"/>
        </w:rPr>
        <w:t>func</w:t>
      </w:r>
      <w:r>
        <w:rPr>
          <w:rFonts w:ascii="Courier New"/>
          <w:spacing w:val="-7"/>
          <w:sz w:val="20"/>
        </w:rPr>
        <w:t> </w:t>
      </w:r>
      <w:r>
        <w:rPr>
          <w:rFonts w:ascii="Courier New"/>
          <w:sz w:val="20"/>
        </w:rPr>
        <w:t>main</w:t>
      </w:r>
      <w:r>
        <w:rPr>
          <w:rFonts w:ascii="Courier New"/>
          <w:spacing w:val="-5"/>
          <w:sz w:val="20"/>
        </w:rPr>
        <w:t> </w:t>
      </w:r>
      <w:r>
        <w:rPr>
          <w:rFonts w:ascii="Courier New"/>
          <w:sz w:val="20"/>
        </w:rPr>
        <w:t>()</w:t>
      </w:r>
      <w:r>
        <w:rPr>
          <w:rFonts w:ascii="Courier New"/>
          <w:spacing w:val="-5"/>
          <w:sz w:val="20"/>
        </w:rPr>
        <w:t> </w:t>
      </w:r>
      <w:r>
        <w:rPr>
          <w:rFonts w:ascii="Courier New"/>
          <w:spacing w:val="-10"/>
          <w:sz w:val="20"/>
        </w:rPr>
        <w:t>{</w:t>
      </w:r>
    </w:p>
    <w:p>
      <w:pPr>
        <w:spacing w:line="268" w:lineRule="auto" w:before="25"/>
        <w:ind w:left="418" w:right="2600" w:firstLine="0"/>
        <w:jc w:val="left"/>
        <w:rPr>
          <w:rFonts w:ascii="Courier New"/>
          <w:sz w:val="20"/>
        </w:rPr>
      </w:pPr>
      <w:r>
        <w:rPr>
          <w:rFonts w:ascii="Courier New"/>
          <w:sz w:val="20"/>
        </w:rPr>
        <w:t>x := </w:t>
      </w:r>
      <w:r>
        <w:rPr>
          <w:rFonts w:ascii="Courier New"/>
          <w:sz w:val="20"/>
        </w:rPr>
        <w:t>*getPointer()</w:t>
      </w:r>
      <w:r>
        <w:rPr>
          <w:rFonts w:ascii="Courier New"/>
          <w:sz w:val="20"/>
        </w:rPr>
        <w:t> fmt.Println("Value</w:t>
      </w:r>
      <w:r>
        <w:rPr>
          <w:rFonts w:ascii="Courier New"/>
          <w:spacing w:val="-17"/>
          <w:sz w:val="20"/>
        </w:rPr>
        <w:t> </w:t>
      </w:r>
      <w:r>
        <w:rPr>
          <w:rFonts w:ascii="Courier New"/>
          <w:sz w:val="20"/>
        </w:rPr>
        <w:t>is",</w:t>
      </w:r>
      <w:r>
        <w:rPr>
          <w:rFonts w:ascii="Courier New"/>
          <w:spacing w:val="-17"/>
          <w:sz w:val="20"/>
        </w:rPr>
        <w:t> </w:t>
      </w:r>
      <w:r>
        <w:rPr>
          <w:rFonts w:ascii="Courier New"/>
          <w:sz w:val="20"/>
        </w:rPr>
        <w:t>x)</w:t>
      </w:r>
    </w:p>
    <w:p>
      <w:pPr>
        <w:spacing w:before="5"/>
        <w:ind w:left="177" w:right="0" w:firstLine="0"/>
        <w:jc w:val="left"/>
        <w:rPr>
          <w:rFonts w:ascii="Courier New"/>
          <w:sz w:val="20"/>
        </w:rPr>
      </w:pPr>
      <w:r>
        <w:rPr>
          <w:rFonts w:ascii="Courier New"/>
          <w:spacing w:val="-10"/>
          <w:sz w:val="20"/>
        </w:rPr>
        <w:t>}</w:t>
      </w:r>
    </w:p>
    <w:p>
      <w:pPr>
        <w:spacing w:after="0"/>
        <w:jc w:val="left"/>
        <w:rPr>
          <w:rFonts w:ascii="Courier New"/>
          <w:sz w:val="20"/>
        </w:rPr>
        <w:sectPr>
          <w:headerReference w:type="even" r:id="rId108"/>
          <w:headerReference w:type="default" r:id="rId109"/>
          <w:pgSz w:w="8850" w:h="13270"/>
          <w:pgMar w:header="682" w:footer="0" w:top="920" w:bottom="280" w:left="992" w:right="992"/>
          <w:pgNumType w:start="320"/>
        </w:sectPr>
      </w:pPr>
    </w:p>
    <w:p>
      <w:pPr>
        <w:pStyle w:val="BodyText"/>
        <w:spacing w:before="131"/>
        <w:rPr>
          <w:rFonts w:ascii="Courier New"/>
          <w:sz w:val="20"/>
        </w:rPr>
      </w:pPr>
    </w:p>
    <w:p>
      <w:pPr>
        <w:spacing w:line="268" w:lineRule="auto" w:before="0"/>
        <w:ind w:left="418" w:right="2182" w:hanging="240"/>
        <w:jc w:val="left"/>
        <w:rPr>
          <w:rFonts w:ascii="Courier New"/>
          <w:sz w:val="20"/>
        </w:rPr>
      </w:pPr>
      <w:bookmarkStart w:name="_bookmark640" w:id="1026"/>
      <w:bookmarkEnd w:id="1026"/>
      <w:r>
        <w:rPr/>
      </w:r>
      <w:r>
        <w:rPr>
          <w:rFonts w:ascii="Courier New"/>
          <w:sz w:val="20"/>
        </w:rPr>
        <w:t>func</w:t>
      </w:r>
      <w:r>
        <w:rPr>
          <w:rFonts w:ascii="Courier New"/>
          <w:spacing w:val="-7"/>
          <w:sz w:val="20"/>
        </w:rPr>
        <w:t> </w:t>
      </w:r>
      <w:r>
        <w:rPr>
          <w:rFonts w:ascii="Courier New"/>
          <w:sz w:val="20"/>
        </w:rPr>
        <w:t>getPointer</w:t>
      </w:r>
      <w:r>
        <w:rPr>
          <w:rFonts w:ascii="Courier New"/>
          <w:spacing w:val="-7"/>
          <w:sz w:val="20"/>
        </w:rPr>
        <w:t> </w:t>
      </w:r>
      <w:r>
        <w:rPr>
          <w:rFonts w:ascii="Courier New"/>
          <w:sz w:val="20"/>
        </w:rPr>
        <w:t>()</w:t>
      </w:r>
      <w:r>
        <w:rPr>
          <w:rFonts w:ascii="Courier New"/>
          <w:spacing w:val="-7"/>
          <w:sz w:val="20"/>
        </w:rPr>
        <w:t> </w:t>
      </w:r>
      <w:r>
        <w:rPr>
          <w:rFonts w:ascii="Courier New"/>
          <w:sz w:val="20"/>
        </w:rPr>
        <w:t>(myPointer</w:t>
      </w:r>
      <w:r>
        <w:rPr>
          <w:rFonts w:ascii="Courier New"/>
          <w:spacing w:val="-7"/>
          <w:sz w:val="20"/>
        </w:rPr>
        <w:t> </w:t>
      </w:r>
      <w:r>
        <w:rPr>
          <w:rFonts w:ascii="Courier New"/>
          <w:sz w:val="20"/>
        </w:rPr>
        <w:t>*int)</w:t>
      </w:r>
      <w:r>
        <w:rPr>
          <w:rFonts w:ascii="Courier New"/>
          <w:spacing w:val="-7"/>
          <w:sz w:val="20"/>
        </w:rPr>
        <w:t> </w:t>
      </w:r>
      <w:r>
        <w:rPr>
          <w:rFonts w:ascii="Courier New"/>
          <w:sz w:val="20"/>
        </w:rPr>
        <w:t>{</w:t>
      </w:r>
      <w:r>
        <w:rPr>
          <w:rFonts w:ascii="Courier New"/>
          <w:sz w:val="20"/>
        </w:rPr>
        <w:t> y := 134</w:t>
      </w:r>
    </w:p>
    <w:p>
      <w:pPr>
        <w:spacing w:before="2"/>
        <w:ind w:left="418" w:right="0" w:firstLine="0"/>
        <w:jc w:val="left"/>
        <w:rPr>
          <w:rFonts w:ascii="Courier New"/>
          <w:sz w:val="20"/>
        </w:rPr>
      </w:pPr>
      <w:r>
        <w:rPr>
          <w:rFonts w:ascii="Courier New"/>
          <w:sz w:val="20"/>
        </w:rPr>
        <w:t>return</w:t>
      </w:r>
      <w:r>
        <w:rPr>
          <w:rFonts w:ascii="Courier New"/>
          <w:spacing w:val="-9"/>
          <w:sz w:val="20"/>
        </w:rPr>
        <w:t> </w:t>
      </w:r>
      <w:r>
        <w:rPr>
          <w:rFonts w:ascii="Courier New"/>
          <w:spacing w:val="-5"/>
          <w:sz w:val="20"/>
        </w:rPr>
        <w:t>&amp;a</w:t>
      </w:r>
    </w:p>
    <w:p>
      <w:pPr>
        <w:spacing w:before="28"/>
        <w:ind w:left="177" w:right="0" w:firstLine="0"/>
        <w:jc w:val="left"/>
        <w:rPr>
          <w:rFonts w:ascii="Courier New"/>
          <w:sz w:val="20"/>
        </w:rPr>
      </w:pPr>
      <w:r>
        <w:rPr>
          <w:rFonts w:ascii="Courier New"/>
          <w:spacing w:val="-10"/>
          <w:sz w:val="20"/>
        </w:rPr>
        <w:t>}</w:t>
      </w:r>
    </w:p>
    <w:p>
      <w:pPr>
        <w:pStyle w:val="BodyText"/>
        <w:spacing w:before="56"/>
        <w:rPr>
          <w:rFonts w:ascii="Courier New"/>
          <w:sz w:val="20"/>
        </w:rPr>
      </w:pPr>
    </w:p>
    <w:p>
      <w:pPr>
        <w:spacing w:before="0"/>
        <w:ind w:left="177" w:right="0" w:firstLine="0"/>
        <w:jc w:val="left"/>
        <w:rPr>
          <w:rFonts w:ascii="Courier New"/>
          <w:sz w:val="20"/>
        </w:rPr>
      </w:pPr>
      <w:r>
        <w:rPr>
          <w:rFonts w:ascii="Courier New"/>
          <w:sz w:val="20"/>
        </w:rPr>
        <w:t>y:=</w:t>
      </w:r>
      <w:r>
        <w:rPr>
          <w:rFonts w:ascii="Courier New"/>
          <w:spacing w:val="-5"/>
          <w:sz w:val="20"/>
        </w:rPr>
        <w:t> </w:t>
      </w:r>
      <w:r>
        <w:rPr>
          <w:rFonts w:ascii="Courier New"/>
          <w:spacing w:val="-2"/>
          <w:sz w:val="20"/>
        </w:rPr>
        <w:t>new(int)</w:t>
      </w:r>
    </w:p>
    <w:p>
      <w:pPr>
        <w:spacing w:before="28"/>
        <w:ind w:left="177" w:right="0" w:firstLine="0"/>
        <w:jc w:val="left"/>
        <w:rPr>
          <w:rFonts w:ascii="Courier New"/>
          <w:sz w:val="20"/>
        </w:rPr>
      </w:pPr>
      <w:r>
        <w:rPr>
          <w:rFonts w:ascii="Courier New"/>
          <w:sz w:val="20"/>
        </w:rPr>
        <w:t>*y</w:t>
      </w:r>
      <w:r>
        <w:rPr>
          <w:rFonts w:ascii="Courier New"/>
          <w:spacing w:val="-3"/>
          <w:sz w:val="20"/>
        </w:rPr>
        <w:t> </w:t>
      </w:r>
      <w:r>
        <w:rPr>
          <w:rFonts w:ascii="Courier New"/>
          <w:sz w:val="20"/>
        </w:rPr>
        <w:t>=</w:t>
      </w:r>
      <w:r>
        <w:rPr>
          <w:rFonts w:ascii="Courier New"/>
          <w:spacing w:val="-3"/>
          <w:sz w:val="20"/>
        </w:rPr>
        <w:t> </w:t>
      </w:r>
      <w:r>
        <w:rPr>
          <w:rFonts w:ascii="Courier New"/>
          <w:spacing w:val="-5"/>
          <w:sz w:val="20"/>
        </w:rPr>
        <w:t>234</w:t>
      </w:r>
    </w:p>
    <w:p>
      <w:pPr>
        <w:pStyle w:val="BodyText"/>
        <w:spacing w:line="225" w:lineRule="auto" w:before="203"/>
        <w:ind w:left="177" w:right="176"/>
      </w:pPr>
      <w:r>
        <w:rPr>
          <w:spacing w:val="-6"/>
        </w:rPr>
        <w:t>Pointers</w:t>
      </w:r>
      <w:r>
        <w:rPr>
          <w:spacing w:val="-7"/>
        </w:rPr>
        <w:t> </w:t>
      </w:r>
      <w:r>
        <w:rPr>
          <w:spacing w:val="-6"/>
        </w:rPr>
        <w:t>point to a variable’s</w:t>
      </w:r>
      <w:r>
        <w:rPr>
          <w:spacing w:val="-7"/>
        </w:rPr>
        <w:t> </w:t>
      </w:r>
      <w:r>
        <w:rPr>
          <w:spacing w:val="-6"/>
        </w:rPr>
        <w:t>memory location. Go has</w:t>
      </w:r>
      <w:r>
        <w:rPr>
          <w:spacing w:val="-7"/>
        </w:rPr>
        <w:t> </w:t>
      </w:r>
      <w:r>
        <w:rPr>
          <w:spacing w:val="-6"/>
        </w:rPr>
        <w:t>been completel</w:t>
      </w:r>
      <w:r>
        <w:rPr>
          <w:spacing w:val="-6"/>
        </w:rPr>
        <w:t>y</w:t>
      </w:r>
      <w:r>
        <w:rPr>
          <w:spacing w:val="-6"/>
        </w:rPr>
        <w:t> </w:t>
      </w:r>
      <w:r>
        <w:rPr>
          <w:spacing w:val="-2"/>
        </w:rPr>
        <w:t>garbage-collected.</w:t>
      </w:r>
    </w:p>
    <w:p>
      <w:pPr>
        <w:spacing w:before="226"/>
        <w:ind w:left="177" w:right="0" w:firstLine="0"/>
        <w:jc w:val="left"/>
        <w:rPr>
          <w:rFonts w:ascii="Lucida Sans"/>
          <w:i/>
          <w:sz w:val="21"/>
        </w:rPr>
      </w:pPr>
      <w:r>
        <w:rPr>
          <w:rFonts w:ascii="Lucida Sans"/>
          <w:i/>
          <w:spacing w:val="-4"/>
          <w:w w:val="90"/>
          <w:sz w:val="21"/>
        </w:rPr>
        <w:t>Type</w:t>
      </w:r>
      <w:r>
        <w:rPr>
          <w:rFonts w:ascii="Lucida Sans"/>
          <w:i/>
          <w:spacing w:val="-7"/>
          <w:sz w:val="21"/>
        </w:rPr>
        <w:t> </w:t>
      </w:r>
      <w:r>
        <w:rPr>
          <w:rFonts w:ascii="Lucida Sans"/>
          <w:i/>
          <w:spacing w:val="-2"/>
          <w:sz w:val="21"/>
        </w:rPr>
        <w:t>Conversions</w:t>
      </w:r>
    </w:p>
    <w:p>
      <w:pPr>
        <w:spacing w:before="173"/>
        <w:ind w:left="177" w:right="0" w:firstLine="0"/>
        <w:jc w:val="left"/>
        <w:rPr>
          <w:rFonts w:ascii="Courier New"/>
          <w:sz w:val="20"/>
        </w:rPr>
      </w:pPr>
      <w:r>
        <w:rPr>
          <w:rFonts w:ascii="Courier New"/>
          <w:sz w:val="20"/>
        </w:rPr>
        <w:t>x</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2</w:t>
      </w:r>
    </w:p>
    <w:p>
      <w:pPr>
        <w:spacing w:before="28"/>
        <w:ind w:left="177" w:right="0" w:firstLine="0"/>
        <w:jc w:val="left"/>
        <w:rPr>
          <w:rFonts w:ascii="Courier New"/>
          <w:sz w:val="20"/>
        </w:rPr>
      </w:pPr>
      <w:r>
        <w:rPr>
          <w:rFonts w:ascii="Courier New"/>
          <w:sz w:val="20"/>
        </w:rPr>
        <w:t>y</w:t>
      </w:r>
      <w:r>
        <w:rPr>
          <w:rFonts w:ascii="Courier New"/>
          <w:spacing w:val="-3"/>
          <w:sz w:val="20"/>
        </w:rPr>
        <w:t> </w:t>
      </w:r>
      <w:r>
        <w:rPr>
          <w:rFonts w:ascii="Courier New"/>
          <w:sz w:val="20"/>
        </w:rPr>
        <w:t>:=</w:t>
      </w:r>
      <w:r>
        <w:rPr>
          <w:rFonts w:ascii="Courier New"/>
          <w:spacing w:val="-3"/>
          <w:sz w:val="20"/>
        </w:rPr>
        <w:t> </w:t>
      </w:r>
      <w:r>
        <w:rPr>
          <w:rFonts w:ascii="Courier New"/>
          <w:spacing w:val="-2"/>
          <w:sz w:val="20"/>
        </w:rPr>
        <w:t>float64(x)</w:t>
      </w:r>
    </w:p>
    <w:p>
      <w:pPr>
        <w:spacing w:before="28"/>
        <w:ind w:left="177" w:right="0" w:firstLine="0"/>
        <w:jc w:val="left"/>
        <w:rPr>
          <w:rFonts w:ascii="Courier New"/>
          <w:sz w:val="20"/>
        </w:rPr>
      </w:pPr>
      <w:r>
        <w:rPr>
          <w:rFonts w:ascii="Courier New"/>
          <w:sz w:val="20"/>
        </w:rPr>
        <w:t>z</w:t>
      </w:r>
      <w:r>
        <w:rPr>
          <w:rFonts w:ascii="Courier New"/>
          <w:spacing w:val="-3"/>
          <w:sz w:val="20"/>
        </w:rPr>
        <w:t> </w:t>
      </w:r>
      <w:r>
        <w:rPr>
          <w:rFonts w:ascii="Courier New"/>
          <w:sz w:val="20"/>
        </w:rPr>
        <w:t>:=</w:t>
      </w:r>
      <w:r>
        <w:rPr>
          <w:rFonts w:ascii="Courier New"/>
          <w:spacing w:val="-3"/>
          <w:sz w:val="20"/>
        </w:rPr>
        <w:t> </w:t>
      </w:r>
      <w:r>
        <w:rPr>
          <w:rFonts w:ascii="Courier New"/>
          <w:spacing w:val="-2"/>
          <w:sz w:val="20"/>
        </w:rPr>
        <w:t>uint(x)</w:t>
      </w:r>
    </w:p>
    <w:p>
      <w:pPr>
        <w:pStyle w:val="BodyText"/>
        <w:spacing w:before="1"/>
        <w:rPr>
          <w:rFonts w:ascii="Courier New"/>
          <w:sz w:val="20"/>
        </w:rPr>
      </w:pPr>
    </w:p>
    <w:p>
      <w:pPr>
        <w:pStyle w:val="Heading2"/>
      </w:pPr>
      <w:r>
        <w:rPr/>
        <mc:AlternateContent>
          <mc:Choice Requires="wps">
            <w:drawing>
              <wp:anchor distT="0" distB="0" distL="0" distR="0" allowOverlap="1" layoutInCell="1" locked="0" behindDoc="1" simplePos="0" relativeHeight="487804928">
                <wp:simplePos x="0" y="0"/>
                <wp:positionH relativeFrom="page">
                  <wp:posOffset>742950</wp:posOffset>
                </wp:positionH>
                <wp:positionV relativeFrom="paragraph">
                  <wp:posOffset>195614</wp:posOffset>
                </wp:positionV>
                <wp:extent cx="4130675" cy="1270"/>
                <wp:effectExtent l="0" t="0" r="0" b="0"/>
                <wp:wrapTopAndBottom/>
                <wp:docPr id="535" name="Graphic 535"/>
                <wp:cNvGraphicFramePr>
                  <a:graphicFrameLocks/>
                </wp:cNvGraphicFramePr>
                <a:graphic>
                  <a:graphicData uri="http://schemas.microsoft.com/office/word/2010/wordprocessingShape">
                    <wps:wsp>
                      <wps:cNvPr id="535" name="Graphic 535"/>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02715pt;width:325.25pt;height:.1pt;mso-position-horizontal-relative:page;mso-position-vertical-relative:paragraph;z-index:-15511552;mso-wrap-distance-left:0;mso-wrap-distance-right:0" id="docshape496" coordorigin="1170,308" coordsize="6505,0" path="m1170,308l7674,308e" filled="false" stroked="true" strokeweight=".5pt" strokecolor="#000000">
                <v:path arrowok="t"/>
                <v:stroke dashstyle="solid"/>
                <w10:wrap type="topAndBottom"/>
              </v:shape>
            </w:pict>
          </mc:Fallback>
        </mc:AlternateContent>
      </w:r>
      <w:r>
        <w:rPr>
          <w:spacing w:val="-5"/>
        </w:rPr>
        <w:t>FLOW</w:t>
      </w:r>
      <w:r>
        <w:rPr>
          <w:spacing w:val="-10"/>
        </w:rPr>
        <w:t> </w:t>
      </w:r>
      <w:r>
        <w:rPr>
          <w:spacing w:val="-2"/>
        </w:rPr>
        <w:t>CONTROL</w:t>
      </w:r>
    </w:p>
    <w:p>
      <w:pPr>
        <w:pStyle w:val="BodyText"/>
        <w:spacing w:before="5"/>
        <w:ind w:left="177"/>
        <w:rPr>
          <w:rFonts w:ascii="Gill Sans MT"/>
        </w:rPr>
      </w:pPr>
      <w:r>
        <w:rPr>
          <w:rFonts w:ascii="Gill Sans MT"/>
          <w:spacing w:val="-2"/>
          <w:w w:val="110"/>
        </w:rPr>
        <w:t>Conditional</w:t>
      </w:r>
    </w:p>
    <w:p>
      <w:pPr>
        <w:spacing w:line="268" w:lineRule="auto" w:before="208"/>
        <w:ind w:left="418" w:right="1640" w:hanging="240"/>
        <w:jc w:val="left"/>
        <w:rPr>
          <w:rFonts w:ascii="Courier New"/>
          <w:sz w:val="20"/>
        </w:rPr>
      </w:pPr>
      <w:r>
        <w:rPr>
          <w:rFonts w:ascii="Courier New"/>
          <w:sz w:val="20"/>
        </w:rPr>
        <w:t>if</w:t>
      </w:r>
      <w:r>
        <w:rPr>
          <w:rFonts w:ascii="Courier New"/>
          <w:spacing w:val="-5"/>
          <w:sz w:val="20"/>
        </w:rPr>
        <w:t> </w:t>
      </w:r>
      <w:r>
        <w:rPr>
          <w:rFonts w:ascii="Courier New"/>
          <w:sz w:val="20"/>
        </w:rPr>
        <w:t>day</w:t>
      </w:r>
      <w:r>
        <w:rPr>
          <w:rFonts w:ascii="Courier New"/>
          <w:spacing w:val="-5"/>
          <w:sz w:val="20"/>
        </w:rPr>
        <w:t> </w:t>
      </w:r>
      <w:r>
        <w:rPr>
          <w:rFonts w:ascii="Courier New"/>
          <w:sz w:val="20"/>
        </w:rPr>
        <w:t>==</w:t>
      </w:r>
      <w:r>
        <w:rPr>
          <w:rFonts w:ascii="Courier New"/>
          <w:spacing w:val="-5"/>
          <w:sz w:val="20"/>
        </w:rPr>
        <w:t> </w:t>
      </w:r>
      <w:r>
        <w:rPr>
          <w:rFonts w:ascii="Courier New"/>
          <w:sz w:val="20"/>
        </w:rPr>
        <w:t>"saturday"</w:t>
      </w:r>
      <w:r>
        <w:rPr>
          <w:rFonts w:ascii="Courier New"/>
          <w:spacing w:val="-5"/>
          <w:sz w:val="20"/>
        </w:rPr>
        <w:t> </w:t>
      </w:r>
      <w:r>
        <w:rPr>
          <w:rFonts w:ascii="Courier New"/>
          <w:sz w:val="20"/>
        </w:rPr>
        <w:t>||</w:t>
      </w:r>
      <w:r>
        <w:rPr>
          <w:rFonts w:ascii="Courier New"/>
          <w:spacing w:val="-5"/>
          <w:sz w:val="20"/>
        </w:rPr>
        <w:t> </w:t>
      </w:r>
      <w:r>
        <w:rPr>
          <w:rFonts w:ascii="Courier New"/>
          <w:sz w:val="20"/>
        </w:rPr>
        <w:t>day</w:t>
      </w:r>
      <w:r>
        <w:rPr>
          <w:rFonts w:ascii="Courier New"/>
          <w:spacing w:val="-5"/>
          <w:sz w:val="20"/>
        </w:rPr>
        <w:t> </w:t>
      </w:r>
      <w:r>
        <w:rPr>
          <w:rFonts w:ascii="Courier New"/>
          <w:sz w:val="20"/>
        </w:rPr>
        <w:t>==</w:t>
      </w:r>
      <w:r>
        <w:rPr>
          <w:rFonts w:ascii="Courier New"/>
          <w:spacing w:val="-5"/>
          <w:sz w:val="20"/>
        </w:rPr>
        <w:t> </w:t>
      </w:r>
      <w:r>
        <w:rPr>
          <w:rFonts w:ascii="Courier New"/>
          <w:sz w:val="20"/>
        </w:rPr>
        <w:t>"sunday"</w:t>
      </w:r>
      <w:r>
        <w:rPr>
          <w:rFonts w:ascii="Courier New"/>
          <w:spacing w:val="-5"/>
          <w:sz w:val="20"/>
        </w:rPr>
        <w:t> </w:t>
      </w:r>
      <w:r>
        <w:rPr>
          <w:rFonts w:ascii="Courier New"/>
          <w:sz w:val="20"/>
        </w:rPr>
        <w:t>{</w:t>
      </w:r>
      <w:r>
        <w:rPr>
          <w:rFonts w:ascii="Courier New"/>
          <w:sz w:val="20"/>
        </w:rPr>
        <w:t> </w:t>
      </w:r>
      <w:r>
        <w:rPr>
          <w:rFonts w:ascii="Courier New"/>
          <w:spacing w:val="-2"/>
          <w:sz w:val="20"/>
        </w:rPr>
        <w:t>rest()</w:t>
      </w:r>
    </w:p>
    <w:p>
      <w:pPr>
        <w:spacing w:line="268" w:lineRule="auto" w:before="1"/>
        <w:ind w:left="418" w:right="1640" w:hanging="240"/>
        <w:jc w:val="left"/>
        <w:rPr>
          <w:rFonts w:ascii="Courier New"/>
          <w:sz w:val="20"/>
        </w:rPr>
      </w:pPr>
      <w:r>
        <w:rPr>
          <w:rFonts w:ascii="Courier New"/>
          <w:sz w:val="20"/>
        </w:rPr>
        <w:t>}</w:t>
      </w:r>
      <w:r>
        <w:rPr>
          <w:rFonts w:ascii="Courier New"/>
          <w:spacing w:val="-5"/>
          <w:sz w:val="20"/>
        </w:rPr>
        <w:t> </w:t>
      </w:r>
      <w:r>
        <w:rPr>
          <w:rFonts w:ascii="Courier New"/>
          <w:sz w:val="20"/>
        </w:rPr>
        <w:t>else</w:t>
      </w:r>
      <w:r>
        <w:rPr>
          <w:rFonts w:ascii="Courier New"/>
          <w:spacing w:val="-5"/>
          <w:sz w:val="20"/>
        </w:rPr>
        <w:t> </w:t>
      </w:r>
      <w:r>
        <w:rPr>
          <w:rFonts w:ascii="Courier New"/>
          <w:sz w:val="20"/>
        </w:rPr>
        <w:t>if</w:t>
      </w:r>
      <w:r>
        <w:rPr>
          <w:rFonts w:ascii="Courier New"/>
          <w:spacing w:val="-5"/>
          <w:sz w:val="20"/>
        </w:rPr>
        <w:t> </w:t>
      </w:r>
      <w:r>
        <w:rPr>
          <w:rFonts w:ascii="Courier New"/>
          <w:sz w:val="20"/>
        </w:rPr>
        <w:t>day</w:t>
      </w:r>
      <w:r>
        <w:rPr>
          <w:rFonts w:ascii="Courier New"/>
          <w:spacing w:val="-5"/>
          <w:sz w:val="20"/>
        </w:rPr>
        <w:t> </w:t>
      </w:r>
      <w:r>
        <w:rPr>
          <w:rFonts w:ascii="Courier New"/>
          <w:sz w:val="20"/>
        </w:rPr>
        <w:t>==</w:t>
      </w:r>
      <w:r>
        <w:rPr>
          <w:rFonts w:ascii="Courier New"/>
          <w:spacing w:val="-5"/>
          <w:sz w:val="20"/>
        </w:rPr>
        <w:t> </w:t>
      </w:r>
      <w:r>
        <w:rPr>
          <w:rFonts w:ascii="Courier New"/>
          <w:sz w:val="20"/>
        </w:rPr>
        <w:t>"tuesday"</w:t>
      </w:r>
      <w:r>
        <w:rPr>
          <w:rFonts w:ascii="Courier New"/>
          <w:spacing w:val="-5"/>
          <w:sz w:val="20"/>
        </w:rPr>
        <w:t> </w:t>
      </w:r>
      <w:r>
        <w:rPr>
          <w:rFonts w:ascii="Courier New"/>
          <w:sz w:val="20"/>
        </w:rPr>
        <w:t>&amp;&amp;</w:t>
      </w:r>
      <w:r>
        <w:rPr>
          <w:rFonts w:ascii="Courier New"/>
          <w:spacing w:val="-5"/>
          <w:sz w:val="20"/>
        </w:rPr>
        <w:t> </w:t>
      </w:r>
      <w:r>
        <w:rPr>
          <w:rFonts w:ascii="Courier New"/>
          <w:sz w:val="20"/>
        </w:rPr>
        <w:t>isTired()</w:t>
      </w:r>
      <w:r>
        <w:rPr>
          <w:rFonts w:ascii="Courier New"/>
          <w:spacing w:val="-5"/>
          <w:sz w:val="20"/>
        </w:rPr>
        <w:t> </w:t>
      </w:r>
      <w:r>
        <w:rPr>
          <w:rFonts w:ascii="Courier New"/>
          <w:sz w:val="20"/>
        </w:rPr>
        <w:t>{</w:t>
      </w:r>
      <w:r>
        <w:rPr>
          <w:rFonts w:ascii="Courier New"/>
          <w:sz w:val="20"/>
        </w:rPr>
        <w:t> </w:t>
      </w:r>
      <w:r>
        <w:rPr>
          <w:rFonts w:ascii="Courier New"/>
          <w:spacing w:val="-2"/>
          <w:sz w:val="20"/>
        </w:rPr>
        <w:t>groan()</w:t>
      </w:r>
    </w:p>
    <w:p>
      <w:pPr>
        <w:spacing w:before="2"/>
        <w:ind w:left="0" w:right="5720" w:firstLine="0"/>
        <w:jc w:val="right"/>
        <w:rPr>
          <w:rFonts w:ascii="Courier New"/>
          <w:sz w:val="20"/>
        </w:rPr>
      </w:pPr>
      <w:r>
        <w:rPr>
          <w:rFonts w:ascii="Courier New"/>
          <w:sz w:val="20"/>
        </w:rPr>
        <w:t>}</w:t>
      </w:r>
      <w:r>
        <w:rPr>
          <w:rFonts w:ascii="Courier New"/>
          <w:spacing w:val="-6"/>
          <w:sz w:val="20"/>
        </w:rPr>
        <w:t> </w:t>
      </w:r>
      <w:r>
        <w:rPr>
          <w:rFonts w:ascii="Courier New"/>
          <w:sz w:val="20"/>
        </w:rPr>
        <w:t>else</w:t>
      </w:r>
      <w:r>
        <w:rPr>
          <w:rFonts w:ascii="Courier New"/>
          <w:spacing w:val="-4"/>
          <w:sz w:val="20"/>
        </w:rPr>
        <w:t> </w:t>
      </w:r>
      <w:r>
        <w:rPr>
          <w:rFonts w:ascii="Courier New"/>
          <w:spacing w:val="-10"/>
          <w:sz w:val="20"/>
        </w:rPr>
        <w:t>{</w:t>
      </w:r>
    </w:p>
    <w:p>
      <w:pPr>
        <w:spacing w:before="28"/>
        <w:ind w:left="0" w:right="5720" w:firstLine="0"/>
        <w:jc w:val="right"/>
        <w:rPr>
          <w:rFonts w:ascii="Courier New"/>
          <w:sz w:val="20"/>
        </w:rPr>
      </w:pPr>
      <w:r>
        <w:rPr>
          <w:rFonts w:ascii="Courier New"/>
          <w:spacing w:val="-2"/>
          <w:sz w:val="20"/>
        </w:rPr>
        <w:t>work()</w:t>
      </w:r>
    </w:p>
    <w:p>
      <w:pPr>
        <w:spacing w:before="28"/>
        <w:ind w:left="177" w:right="0" w:firstLine="0"/>
        <w:jc w:val="left"/>
        <w:rPr>
          <w:rFonts w:ascii="Courier New"/>
          <w:sz w:val="20"/>
        </w:rPr>
      </w:pPr>
      <w:r>
        <w:rPr>
          <w:rFonts w:ascii="Courier New"/>
          <w:spacing w:val="-10"/>
          <w:sz w:val="20"/>
        </w:rPr>
        <w:t>}</w:t>
      </w:r>
    </w:p>
    <w:p>
      <w:pPr>
        <w:pStyle w:val="BodyText"/>
        <w:spacing w:before="225"/>
        <w:ind w:left="177"/>
        <w:rPr>
          <w:rFonts w:ascii="Gill Sans MT"/>
        </w:rPr>
      </w:pPr>
      <w:r>
        <w:rPr>
          <w:rFonts w:ascii="Gill Sans MT"/>
        </w:rPr>
        <w:t>Statements</w:t>
      </w:r>
      <w:r>
        <w:rPr>
          <w:rFonts w:ascii="Gill Sans MT"/>
          <w:spacing w:val="11"/>
        </w:rPr>
        <w:t> </w:t>
      </w:r>
      <w:r>
        <w:rPr>
          <w:rFonts w:ascii="Gill Sans MT"/>
        </w:rPr>
        <w:t>in</w:t>
      </w:r>
      <w:r>
        <w:rPr>
          <w:rFonts w:ascii="Gill Sans MT"/>
          <w:spacing w:val="12"/>
        </w:rPr>
        <w:t> </w:t>
      </w:r>
      <w:r>
        <w:rPr>
          <w:rFonts w:ascii="Gill Sans MT"/>
          <w:spacing w:val="-5"/>
        </w:rPr>
        <w:t>if</w:t>
      </w:r>
    </w:p>
    <w:p>
      <w:pPr>
        <w:spacing w:line="268" w:lineRule="auto" w:before="204"/>
        <w:ind w:left="418" w:right="2360" w:hanging="240"/>
        <w:jc w:val="left"/>
        <w:rPr>
          <w:rFonts w:ascii="Courier New"/>
          <w:sz w:val="20"/>
        </w:rPr>
      </w:pPr>
      <w:r>
        <w:rPr>
          <w:rFonts w:ascii="Courier New"/>
          <w:sz w:val="20"/>
        </w:rPr>
        <w:t>if</w:t>
      </w:r>
      <w:r>
        <w:rPr>
          <w:rFonts w:ascii="Courier New"/>
          <w:spacing w:val="-5"/>
          <w:sz w:val="20"/>
        </w:rPr>
        <w:t> </w:t>
      </w:r>
      <w:r>
        <w:rPr>
          <w:rFonts w:ascii="Courier New"/>
          <w:sz w:val="20"/>
        </w:rPr>
        <w:t>_,</w:t>
      </w:r>
      <w:r>
        <w:rPr>
          <w:rFonts w:ascii="Courier New"/>
          <w:spacing w:val="-5"/>
          <w:sz w:val="20"/>
        </w:rPr>
        <w:t> </w:t>
      </w:r>
      <w:r>
        <w:rPr>
          <w:rFonts w:ascii="Courier New"/>
          <w:sz w:val="20"/>
        </w:rPr>
        <w:t>err</w:t>
      </w:r>
      <w:r>
        <w:rPr>
          <w:rFonts w:ascii="Courier New"/>
          <w:spacing w:val="-5"/>
          <w:sz w:val="20"/>
        </w:rPr>
        <w:t> </w:t>
      </w:r>
      <w:r>
        <w:rPr>
          <w:rFonts w:ascii="Courier New"/>
          <w:sz w:val="20"/>
        </w:rPr>
        <w:t>:=</w:t>
      </w:r>
      <w:r>
        <w:rPr>
          <w:rFonts w:ascii="Courier New"/>
          <w:spacing w:val="-5"/>
          <w:sz w:val="20"/>
        </w:rPr>
        <w:t> </w:t>
      </w:r>
      <w:r>
        <w:rPr>
          <w:rFonts w:ascii="Courier New"/>
          <w:sz w:val="20"/>
        </w:rPr>
        <w:t>doThing();</w:t>
      </w:r>
      <w:r>
        <w:rPr>
          <w:rFonts w:ascii="Courier New"/>
          <w:spacing w:val="-5"/>
          <w:sz w:val="20"/>
        </w:rPr>
        <w:t> </w:t>
      </w:r>
      <w:r>
        <w:rPr>
          <w:rFonts w:ascii="Courier New"/>
          <w:sz w:val="20"/>
        </w:rPr>
        <w:t>err</w:t>
      </w:r>
      <w:r>
        <w:rPr>
          <w:rFonts w:ascii="Courier New"/>
          <w:spacing w:val="-5"/>
          <w:sz w:val="20"/>
        </w:rPr>
        <w:t> </w:t>
      </w:r>
      <w:r>
        <w:rPr>
          <w:rFonts w:ascii="Courier New"/>
          <w:sz w:val="20"/>
        </w:rPr>
        <w:t>!=</w:t>
      </w:r>
      <w:r>
        <w:rPr>
          <w:rFonts w:ascii="Courier New"/>
          <w:spacing w:val="-5"/>
          <w:sz w:val="20"/>
        </w:rPr>
        <w:t> </w:t>
      </w:r>
      <w:r>
        <w:rPr>
          <w:rFonts w:ascii="Courier New"/>
          <w:sz w:val="20"/>
        </w:rPr>
        <w:t>nil</w:t>
      </w:r>
      <w:r>
        <w:rPr>
          <w:rFonts w:ascii="Courier New"/>
          <w:spacing w:val="-5"/>
          <w:sz w:val="20"/>
        </w:rPr>
        <w:t> </w:t>
      </w:r>
      <w:r>
        <w:rPr>
          <w:rFonts w:ascii="Courier New"/>
          <w:sz w:val="20"/>
        </w:rPr>
        <w:t>{</w:t>
      </w:r>
      <w:r>
        <w:rPr>
          <w:rFonts w:ascii="Courier New"/>
          <w:sz w:val="20"/>
        </w:rPr>
        <w:t> </w:t>
      </w:r>
      <w:r>
        <w:rPr>
          <w:rFonts w:ascii="Courier New"/>
          <w:spacing w:val="-2"/>
          <w:sz w:val="20"/>
        </w:rPr>
        <w:t>fmt.Println("Uh-oh")</w:t>
      </w:r>
    </w:p>
    <w:p>
      <w:pPr>
        <w:spacing w:before="5"/>
        <w:ind w:left="177" w:right="0" w:firstLine="0"/>
        <w:jc w:val="left"/>
        <w:rPr>
          <w:rFonts w:ascii="Courier New"/>
          <w:sz w:val="20"/>
        </w:rPr>
      </w:pPr>
      <w:r>
        <w:rPr>
          <w:rFonts w:ascii="Courier New"/>
          <w:spacing w:val="-10"/>
          <w:sz w:val="20"/>
        </w:rPr>
        <w:t>}</w:t>
      </w:r>
    </w:p>
    <w:p>
      <w:pPr>
        <w:pStyle w:val="BodyText"/>
        <w:spacing w:before="31"/>
        <w:rPr>
          <w:rFonts w:ascii="Courier New"/>
          <w:sz w:val="20"/>
        </w:rPr>
      </w:pPr>
    </w:p>
    <w:p>
      <w:pPr>
        <w:pStyle w:val="BodyText"/>
        <w:spacing w:line="225" w:lineRule="auto"/>
        <w:ind w:left="177" w:right="175"/>
        <w:jc w:val="both"/>
      </w:pPr>
      <w:r>
        <w:rPr>
          <w:spacing w:val="-6"/>
        </w:rPr>
        <w:t>In</w:t>
      </w:r>
      <w:r>
        <w:rPr>
          <w:spacing w:val="-8"/>
        </w:rPr>
        <w:t> </w:t>
      </w:r>
      <w:r>
        <w:rPr>
          <w:spacing w:val="-6"/>
        </w:rPr>
        <w:t>an</w:t>
      </w:r>
      <w:r>
        <w:rPr>
          <w:spacing w:val="-8"/>
        </w:rPr>
        <w:t> </w:t>
      </w:r>
      <w:r>
        <w:rPr>
          <w:spacing w:val="-6"/>
        </w:rPr>
        <w:t>if</w:t>
      </w:r>
      <w:r>
        <w:rPr>
          <w:spacing w:val="-8"/>
        </w:rPr>
        <w:t> </w:t>
      </w:r>
      <w:r>
        <w:rPr>
          <w:spacing w:val="-6"/>
        </w:rPr>
        <w:t>statement,</w:t>
      </w:r>
      <w:r>
        <w:rPr>
          <w:spacing w:val="-7"/>
        </w:rPr>
        <w:t> </w:t>
      </w:r>
      <w:r>
        <w:rPr>
          <w:spacing w:val="-6"/>
        </w:rPr>
        <w:t>a</w:t>
      </w:r>
      <w:r>
        <w:rPr>
          <w:spacing w:val="-8"/>
        </w:rPr>
        <w:t> </w:t>
      </w:r>
      <w:r>
        <w:rPr>
          <w:spacing w:val="-6"/>
        </w:rPr>
        <w:t>condition</w:t>
      </w:r>
      <w:r>
        <w:rPr>
          <w:spacing w:val="-8"/>
        </w:rPr>
        <w:t> </w:t>
      </w:r>
      <w:r>
        <w:rPr>
          <w:spacing w:val="-6"/>
        </w:rPr>
        <w:t>can</w:t>
      </w:r>
      <w:r>
        <w:rPr>
          <w:spacing w:val="-8"/>
        </w:rPr>
        <w:t> </w:t>
      </w:r>
      <w:r>
        <w:rPr>
          <w:spacing w:val="-6"/>
        </w:rPr>
        <w:t>be</w:t>
      </w:r>
      <w:r>
        <w:rPr>
          <w:spacing w:val="-7"/>
        </w:rPr>
        <w:t> </w:t>
      </w:r>
      <w:r>
        <w:rPr>
          <w:spacing w:val="-6"/>
        </w:rPr>
        <w:t>preceded</w:t>
      </w:r>
      <w:r>
        <w:rPr>
          <w:spacing w:val="-8"/>
        </w:rPr>
        <w:t> </w:t>
      </w:r>
      <w:r>
        <w:rPr>
          <w:spacing w:val="-6"/>
        </w:rPr>
        <w:t>by</w:t>
      </w:r>
      <w:r>
        <w:rPr>
          <w:spacing w:val="-8"/>
        </w:rPr>
        <w:t> </w:t>
      </w:r>
      <w:r>
        <w:rPr>
          <w:spacing w:val="-6"/>
        </w:rPr>
        <w:t>a</w:t>
      </w:r>
      <w:r>
        <w:rPr>
          <w:spacing w:val="-8"/>
        </w:rPr>
        <w:t> </w:t>
      </w:r>
      <w:r>
        <w:rPr>
          <w:spacing w:val="-6"/>
        </w:rPr>
        <w:t>statement</w:t>
      </w:r>
      <w:r>
        <w:rPr>
          <w:spacing w:val="-7"/>
        </w:rPr>
        <w:t> </w:t>
      </w:r>
      <w:r>
        <w:rPr>
          <w:spacing w:val="-6"/>
        </w:rPr>
        <w:t>before</w:t>
      </w:r>
      <w:r>
        <w:rPr>
          <w:spacing w:val="-8"/>
        </w:rPr>
        <w:t> </w:t>
      </w:r>
      <w:r>
        <w:rPr>
          <w:spacing w:val="-6"/>
        </w:rPr>
        <w:t>a;</w:t>
      </w:r>
      <w:r>
        <w:rPr>
          <w:spacing w:val="-6"/>
        </w:rPr>
        <w:t>.</w:t>
      </w:r>
      <w:r>
        <w:rPr>
          <w:spacing w:val="-6"/>
        </w:rPr>
        <w:t> Variables defined by the statement are only valid until the end of the i</w:t>
      </w:r>
      <w:r>
        <w:rPr>
          <w:spacing w:val="-6"/>
        </w:rPr>
        <w:t>f</w:t>
      </w:r>
      <w:r>
        <w:rPr>
          <w:spacing w:val="-6"/>
        </w:rPr>
        <w:t> </w:t>
      </w:r>
      <w:r>
        <w:rPr>
          <w:spacing w:val="-2"/>
        </w:rPr>
        <w:t>expression.</w:t>
      </w:r>
    </w:p>
    <w:p>
      <w:pPr>
        <w:pStyle w:val="BodyText"/>
        <w:spacing w:before="246"/>
        <w:ind w:left="177"/>
        <w:rPr>
          <w:rFonts w:ascii="Gill Sans MT"/>
        </w:rPr>
      </w:pPr>
      <w:r>
        <w:rPr>
          <w:rFonts w:ascii="Gill Sans MT"/>
          <w:spacing w:val="-2"/>
          <w:w w:val="110"/>
        </w:rPr>
        <w:t>Switch</w:t>
      </w:r>
    </w:p>
    <w:p>
      <w:pPr>
        <w:spacing w:before="207"/>
        <w:ind w:left="177" w:right="0" w:firstLine="0"/>
        <w:jc w:val="left"/>
        <w:rPr>
          <w:rFonts w:ascii="Courier New"/>
          <w:sz w:val="20"/>
        </w:rPr>
      </w:pPr>
      <w:r>
        <w:rPr>
          <w:rFonts w:ascii="Courier New"/>
          <w:sz w:val="20"/>
        </w:rPr>
        <w:t>switch</w:t>
      </w:r>
      <w:r>
        <w:rPr>
          <w:rFonts w:ascii="Courier New"/>
          <w:spacing w:val="-7"/>
          <w:sz w:val="20"/>
        </w:rPr>
        <w:t> </w:t>
      </w:r>
      <w:r>
        <w:rPr>
          <w:rFonts w:ascii="Courier New"/>
          <w:sz w:val="20"/>
        </w:rPr>
        <w:t>day</w:t>
      </w:r>
      <w:r>
        <w:rPr>
          <w:rFonts w:ascii="Courier New"/>
          <w:spacing w:val="-6"/>
          <w:sz w:val="20"/>
        </w:rPr>
        <w:t> </w:t>
      </w:r>
      <w:r>
        <w:rPr>
          <w:rFonts w:ascii="Courier New"/>
          <w:spacing w:val="-10"/>
          <w:sz w:val="20"/>
        </w:rPr>
        <w:t>{</w:t>
      </w:r>
    </w:p>
    <w:p>
      <w:pPr>
        <w:spacing w:before="28"/>
        <w:ind w:left="418" w:right="0" w:firstLine="0"/>
        <w:jc w:val="left"/>
        <w:rPr>
          <w:rFonts w:ascii="Courier New"/>
          <w:sz w:val="20"/>
        </w:rPr>
      </w:pPr>
      <w:r>
        <w:rPr>
          <w:rFonts w:ascii="Courier New"/>
          <w:sz w:val="20"/>
        </w:rPr>
        <w:t>case</w:t>
      </w:r>
      <w:r>
        <w:rPr>
          <w:rFonts w:ascii="Courier New"/>
          <w:spacing w:val="-6"/>
          <w:sz w:val="20"/>
        </w:rPr>
        <w:t> </w:t>
      </w:r>
      <w:r>
        <w:rPr>
          <w:rFonts w:ascii="Courier New"/>
          <w:spacing w:val="-2"/>
          <w:sz w:val="20"/>
        </w:rPr>
        <w:t>"saturday":</w:t>
      </w:r>
    </w:p>
    <w:p>
      <w:pPr>
        <w:spacing w:line="268" w:lineRule="auto" w:before="28"/>
        <w:ind w:left="658" w:right="0" w:firstLine="0"/>
        <w:jc w:val="left"/>
        <w:rPr>
          <w:rFonts w:ascii="Courier New"/>
          <w:sz w:val="20"/>
        </w:rPr>
      </w:pPr>
      <w:r>
        <w:rPr>
          <w:rFonts w:ascii="Courier New"/>
          <w:sz w:val="20"/>
        </w:rPr>
        <w:t>//</w:t>
      </w:r>
      <w:r>
        <w:rPr>
          <w:rFonts w:ascii="Courier New"/>
          <w:spacing w:val="-5"/>
          <w:sz w:val="20"/>
        </w:rPr>
        <w:t> </w:t>
      </w:r>
      <w:r>
        <w:rPr>
          <w:rFonts w:ascii="Courier New"/>
          <w:sz w:val="20"/>
        </w:rPr>
        <w:t>cases</w:t>
      </w:r>
      <w:r>
        <w:rPr>
          <w:rFonts w:ascii="Courier New"/>
          <w:spacing w:val="-5"/>
          <w:sz w:val="20"/>
        </w:rPr>
        <w:t> </w:t>
      </w:r>
      <w:r>
        <w:rPr>
          <w:rFonts w:ascii="Courier New"/>
          <w:sz w:val="20"/>
        </w:rPr>
        <w:t>do</w:t>
      </w:r>
      <w:r>
        <w:rPr>
          <w:rFonts w:ascii="Courier New"/>
          <w:spacing w:val="-5"/>
          <w:sz w:val="20"/>
        </w:rPr>
        <w:t> </w:t>
      </w:r>
      <w:r>
        <w:rPr>
          <w:rFonts w:ascii="Courier New"/>
          <w:sz w:val="20"/>
        </w:rPr>
        <w:t>not</w:t>
      </w:r>
      <w:r>
        <w:rPr>
          <w:rFonts w:ascii="Courier New"/>
          <w:spacing w:val="-5"/>
          <w:sz w:val="20"/>
        </w:rPr>
        <w:t> </w:t>
      </w:r>
      <w:r>
        <w:rPr>
          <w:rFonts w:ascii="Courier New"/>
          <w:sz w:val="20"/>
        </w:rPr>
        <w:t>"fall</w:t>
      </w:r>
      <w:r>
        <w:rPr>
          <w:rFonts w:ascii="Courier New"/>
          <w:spacing w:val="-5"/>
          <w:sz w:val="20"/>
        </w:rPr>
        <w:t> </w:t>
      </w:r>
      <w:r>
        <w:rPr>
          <w:rFonts w:ascii="Courier New"/>
          <w:sz w:val="20"/>
        </w:rPr>
        <w:t>through"</w:t>
      </w:r>
      <w:r>
        <w:rPr>
          <w:rFonts w:ascii="Courier New"/>
          <w:spacing w:val="-5"/>
          <w:sz w:val="20"/>
        </w:rPr>
        <w:t> </w:t>
      </w:r>
      <w:r>
        <w:rPr>
          <w:rFonts w:ascii="Courier New"/>
          <w:sz w:val="20"/>
        </w:rPr>
        <w:t>by</w:t>
      </w:r>
      <w:r>
        <w:rPr>
          <w:rFonts w:ascii="Courier New"/>
          <w:spacing w:val="-5"/>
          <w:sz w:val="20"/>
        </w:rPr>
        <w:t> </w:t>
      </w:r>
      <w:r>
        <w:rPr>
          <w:rFonts w:ascii="Courier New"/>
          <w:sz w:val="20"/>
        </w:rPr>
        <w:t>default</w:t>
      </w:r>
      <w:r>
        <w:rPr>
          <w:rFonts w:ascii="Courier New"/>
          <w:sz w:val="20"/>
        </w:rPr>
        <w:t>!</w:t>
      </w:r>
      <w:r>
        <w:rPr>
          <w:rFonts w:ascii="Courier New"/>
          <w:sz w:val="20"/>
        </w:rPr>
        <w:t> </w:t>
      </w:r>
      <w:r>
        <w:rPr>
          <w:rFonts w:ascii="Courier New"/>
          <w:spacing w:val="-2"/>
          <w:sz w:val="20"/>
        </w:rPr>
        <w:t>fallthrough</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658" w:right="4499" w:hanging="240"/>
        <w:jc w:val="left"/>
        <w:rPr>
          <w:rFonts w:ascii="Courier New"/>
          <w:sz w:val="20"/>
        </w:rPr>
      </w:pPr>
      <w:bookmarkStart w:name="_bookmark641" w:id="1027"/>
      <w:bookmarkEnd w:id="1027"/>
      <w:r>
        <w:rPr/>
      </w:r>
      <w:r>
        <w:rPr>
          <w:rFonts w:ascii="Courier New"/>
          <w:sz w:val="20"/>
        </w:rPr>
        <w:t>case</w:t>
      </w:r>
      <w:r>
        <w:rPr>
          <w:rFonts w:ascii="Courier New"/>
          <w:spacing w:val="-32"/>
          <w:sz w:val="20"/>
        </w:rPr>
        <w:t> </w:t>
      </w:r>
      <w:r>
        <w:rPr>
          <w:rFonts w:ascii="Courier New"/>
          <w:sz w:val="20"/>
        </w:rPr>
        <w:t>"sunday"</w:t>
      </w:r>
      <w:r>
        <w:rPr>
          <w:rFonts w:ascii="Courier New"/>
          <w:sz w:val="20"/>
        </w:rPr>
        <w:t>:</w:t>
      </w:r>
      <w:r>
        <w:rPr>
          <w:rFonts w:ascii="Courier New"/>
          <w:sz w:val="20"/>
        </w:rPr>
        <w:t> </w:t>
      </w:r>
      <w:r>
        <w:rPr>
          <w:rFonts w:ascii="Courier New"/>
          <w:spacing w:val="-2"/>
          <w:sz w:val="20"/>
        </w:rPr>
        <w:t>rest()</w:t>
      </w:r>
    </w:p>
    <w:p>
      <w:pPr>
        <w:pStyle w:val="BodyText"/>
        <w:spacing w:before="30"/>
        <w:rPr>
          <w:rFonts w:ascii="Courier New"/>
          <w:sz w:val="20"/>
        </w:rPr>
      </w:pPr>
    </w:p>
    <w:p>
      <w:pPr>
        <w:spacing w:line="268" w:lineRule="auto" w:before="0"/>
        <w:ind w:left="658" w:right="5479" w:hanging="240"/>
        <w:jc w:val="left"/>
        <w:rPr>
          <w:rFonts w:ascii="Courier New"/>
          <w:sz w:val="20"/>
        </w:rPr>
      </w:pPr>
      <w:r>
        <w:rPr>
          <w:rFonts w:ascii="Courier New"/>
          <w:spacing w:val="-2"/>
          <w:sz w:val="20"/>
        </w:rPr>
        <w:t>default:</w:t>
      </w:r>
      <w:r>
        <w:rPr>
          <w:rFonts w:ascii="Courier New"/>
          <w:spacing w:val="-2"/>
          <w:sz w:val="20"/>
        </w:rPr>
        <w:t> work()</w:t>
      </w:r>
    </w:p>
    <w:p>
      <w:pPr>
        <w:spacing w:before="1"/>
        <w:ind w:left="177" w:right="0" w:firstLine="0"/>
        <w:jc w:val="left"/>
        <w:rPr>
          <w:rFonts w:ascii="Courier New"/>
          <w:sz w:val="20"/>
        </w:rPr>
      </w:pPr>
      <w:r>
        <w:rPr>
          <w:rFonts w:ascii="Courier New"/>
          <w:spacing w:val="-10"/>
          <w:sz w:val="20"/>
        </w:rPr>
        <w:t>}</w:t>
      </w:r>
    </w:p>
    <w:p>
      <w:pPr>
        <w:pStyle w:val="BodyText"/>
        <w:spacing w:before="96"/>
        <w:rPr>
          <w:rFonts w:ascii="Courier New"/>
        </w:rPr>
      </w:pPr>
    </w:p>
    <w:p>
      <w:pPr>
        <w:pStyle w:val="BodyText"/>
        <w:spacing w:before="1"/>
        <w:ind w:left="177"/>
        <w:rPr>
          <w:rFonts w:ascii="Gill Sans MT"/>
        </w:rPr>
      </w:pPr>
      <w:r>
        <w:rPr>
          <w:rFonts w:ascii="Gill Sans MT"/>
        </w:rPr>
        <w:t>For</w:t>
      </w:r>
      <w:r>
        <w:rPr>
          <w:rFonts w:ascii="Gill Sans MT"/>
          <w:spacing w:val="-13"/>
        </w:rPr>
        <w:t> </w:t>
      </w:r>
      <w:r>
        <w:rPr>
          <w:rFonts w:ascii="Gill Sans MT"/>
          <w:spacing w:val="-4"/>
        </w:rPr>
        <w:t>Loop</w:t>
      </w:r>
    </w:p>
    <w:p>
      <w:pPr>
        <w:spacing w:line="268" w:lineRule="auto" w:before="204"/>
        <w:ind w:left="418" w:right="0" w:hanging="240"/>
        <w:jc w:val="left"/>
        <w:rPr>
          <w:rFonts w:ascii="Courier New"/>
          <w:sz w:val="20"/>
        </w:rPr>
      </w:pPr>
      <w:r>
        <w:rPr>
          <w:rFonts w:ascii="Courier New"/>
          <w:sz w:val="20"/>
        </w:rPr>
        <w:t>for</w:t>
      </w:r>
      <w:r>
        <w:rPr>
          <w:rFonts w:ascii="Courier New"/>
          <w:spacing w:val="-5"/>
          <w:sz w:val="20"/>
        </w:rPr>
        <w:t> </w:t>
      </w:r>
      <w:r>
        <w:rPr>
          <w:rFonts w:ascii="Courier New"/>
          <w:sz w:val="20"/>
        </w:rPr>
        <w:t>count</w:t>
      </w:r>
      <w:r>
        <w:rPr>
          <w:rFonts w:ascii="Courier New"/>
          <w:spacing w:val="-5"/>
          <w:sz w:val="20"/>
        </w:rPr>
        <w:t> </w:t>
      </w:r>
      <w:r>
        <w:rPr>
          <w:rFonts w:ascii="Courier New"/>
          <w:sz w:val="20"/>
        </w:rPr>
        <w:t>:=</w:t>
      </w:r>
      <w:r>
        <w:rPr>
          <w:rFonts w:ascii="Courier New"/>
          <w:spacing w:val="-5"/>
          <w:sz w:val="20"/>
        </w:rPr>
        <w:t> </w:t>
      </w:r>
      <w:r>
        <w:rPr>
          <w:rFonts w:ascii="Courier New"/>
          <w:sz w:val="20"/>
        </w:rPr>
        <w:t>0;</w:t>
      </w:r>
      <w:r>
        <w:rPr>
          <w:rFonts w:ascii="Courier New"/>
          <w:spacing w:val="-5"/>
          <w:sz w:val="20"/>
        </w:rPr>
        <w:t> </w:t>
      </w:r>
      <w:r>
        <w:rPr>
          <w:rFonts w:ascii="Courier New"/>
          <w:sz w:val="20"/>
        </w:rPr>
        <w:t>count</w:t>
      </w:r>
      <w:r>
        <w:rPr>
          <w:rFonts w:ascii="Courier New"/>
          <w:spacing w:val="-5"/>
          <w:sz w:val="20"/>
        </w:rPr>
        <w:t> </w:t>
      </w:r>
      <w:r>
        <w:rPr>
          <w:rFonts w:ascii="Courier New"/>
          <w:sz w:val="20"/>
        </w:rPr>
        <w:t>&lt;=</w:t>
      </w:r>
      <w:r>
        <w:rPr>
          <w:rFonts w:ascii="Courier New"/>
          <w:spacing w:val="-5"/>
          <w:sz w:val="20"/>
        </w:rPr>
        <w:t> </w:t>
      </w:r>
      <w:r>
        <w:rPr>
          <w:rFonts w:ascii="Courier New"/>
          <w:sz w:val="20"/>
        </w:rPr>
        <w:t>20;</w:t>
      </w:r>
      <w:r>
        <w:rPr>
          <w:rFonts w:ascii="Courier New"/>
          <w:spacing w:val="-5"/>
          <w:sz w:val="20"/>
        </w:rPr>
        <w:t> </w:t>
      </w:r>
      <w:r>
        <w:rPr>
          <w:rFonts w:ascii="Courier New"/>
          <w:sz w:val="20"/>
        </w:rPr>
        <w:t>count++</w:t>
      </w:r>
      <w:r>
        <w:rPr>
          <w:rFonts w:ascii="Courier New"/>
          <w:spacing w:val="-5"/>
          <w:sz w:val="20"/>
        </w:rPr>
        <w:t> </w:t>
      </w:r>
      <w:r>
        <w:rPr>
          <w:rFonts w:ascii="Courier New"/>
          <w:sz w:val="20"/>
        </w:rPr>
        <w:t>{</w:t>
      </w:r>
      <w:r>
        <w:rPr>
          <w:rFonts w:ascii="Courier New"/>
          <w:sz w:val="20"/>
        </w:rPr>
        <w:t> fmt.Println("Counter is at", count)</w:t>
      </w:r>
    </w:p>
    <w:p>
      <w:pPr>
        <w:spacing w:before="5"/>
        <w:ind w:left="177" w:right="0" w:firstLine="0"/>
        <w:jc w:val="left"/>
        <w:rPr>
          <w:rFonts w:ascii="Courier New"/>
          <w:sz w:val="20"/>
        </w:rPr>
      </w:pPr>
      <w:r>
        <w:rPr>
          <w:rFonts w:ascii="Courier New"/>
          <w:spacing w:val="-10"/>
          <w:sz w:val="20"/>
        </w:rPr>
        <w:t>}</w:t>
      </w:r>
    </w:p>
    <w:p>
      <w:pPr>
        <w:pStyle w:val="BodyText"/>
        <w:spacing w:before="118"/>
        <w:rPr>
          <w:rFonts w:ascii="Courier New"/>
          <w:sz w:val="20"/>
        </w:rPr>
      </w:pPr>
    </w:p>
    <w:p>
      <w:pPr>
        <w:pStyle w:val="BodyText"/>
        <w:spacing w:before="1"/>
        <w:ind w:left="177"/>
        <w:rPr>
          <w:rFonts w:ascii="Gill Sans MT"/>
        </w:rPr>
      </w:pPr>
      <w:r>
        <w:rPr>
          <w:rFonts w:ascii="Gill Sans MT"/>
          <w:spacing w:val="-4"/>
          <w:w w:val="105"/>
        </w:rPr>
        <w:t>For-Range</w:t>
      </w:r>
      <w:r>
        <w:rPr>
          <w:rFonts w:ascii="Gill Sans MT"/>
          <w:spacing w:val="-1"/>
          <w:w w:val="105"/>
        </w:rPr>
        <w:t> </w:t>
      </w:r>
      <w:r>
        <w:rPr>
          <w:rFonts w:ascii="Gill Sans MT"/>
          <w:spacing w:val="-4"/>
          <w:w w:val="105"/>
        </w:rPr>
        <w:t>Loop</w:t>
      </w:r>
    </w:p>
    <w:p>
      <w:pPr>
        <w:spacing w:line="268" w:lineRule="auto" w:before="207"/>
        <w:ind w:left="177" w:right="1342" w:firstLine="0"/>
        <w:jc w:val="left"/>
        <w:rPr>
          <w:rFonts w:ascii="Courier New"/>
          <w:sz w:val="20"/>
        </w:rPr>
      </w:pPr>
      <w:r>
        <w:rPr>
          <w:rFonts w:ascii="Courier New"/>
          <w:sz w:val="20"/>
        </w:rPr>
        <w:t>entry</w:t>
      </w:r>
      <w:r>
        <w:rPr>
          <w:rFonts w:ascii="Courier New"/>
          <w:spacing w:val="-17"/>
          <w:sz w:val="20"/>
        </w:rPr>
        <w:t> </w:t>
      </w:r>
      <w:r>
        <w:rPr>
          <w:rFonts w:ascii="Courier New"/>
          <w:sz w:val="20"/>
        </w:rPr>
        <w:t>:=</w:t>
      </w:r>
      <w:r>
        <w:rPr>
          <w:rFonts w:ascii="Courier New"/>
          <w:spacing w:val="-17"/>
          <w:sz w:val="20"/>
        </w:rPr>
        <w:t> </w:t>
      </w:r>
      <w:r>
        <w:rPr>
          <w:rFonts w:ascii="Courier New"/>
          <w:sz w:val="20"/>
        </w:rPr>
        <w:t>[]string{"Jacky","Rohan","Lonas"</w:t>
      </w:r>
      <w:r>
        <w:rPr>
          <w:rFonts w:ascii="Courier New"/>
          <w:sz w:val="20"/>
        </w:rPr>
        <w:t>}</w:t>
      </w:r>
      <w:r>
        <w:rPr>
          <w:rFonts w:ascii="Courier New"/>
          <w:sz w:val="20"/>
        </w:rPr>
        <w:t> for x, val := range entry {</w:t>
      </w:r>
    </w:p>
    <w:p>
      <w:pPr>
        <w:spacing w:line="268" w:lineRule="auto" w:before="2"/>
        <w:ind w:left="177" w:right="264" w:firstLine="240"/>
        <w:jc w:val="left"/>
        <w:rPr>
          <w:rFonts w:ascii="Courier New"/>
          <w:sz w:val="20"/>
        </w:rPr>
      </w:pPr>
      <w:r>
        <w:rPr>
          <w:rFonts w:ascii="Courier New"/>
          <w:sz w:val="20"/>
        </w:rPr>
        <w:t>fmt.Printf("At</w:t>
      </w:r>
      <w:r>
        <w:rPr>
          <w:rFonts w:ascii="Courier New"/>
          <w:spacing w:val="-7"/>
          <w:sz w:val="20"/>
        </w:rPr>
        <w:t> </w:t>
      </w:r>
      <w:r>
        <w:rPr>
          <w:rFonts w:ascii="Courier New"/>
          <w:sz w:val="20"/>
        </w:rPr>
        <w:t>position</w:t>
      </w:r>
      <w:r>
        <w:rPr>
          <w:rFonts w:ascii="Courier New"/>
          <w:spacing w:val="-7"/>
          <w:sz w:val="20"/>
        </w:rPr>
        <w:t> </w:t>
      </w:r>
      <w:r>
        <w:rPr>
          <w:rFonts w:ascii="Courier New"/>
          <w:sz w:val="20"/>
        </w:rPr>
        <w:t>%d,</w:t>
      </w:r>
      <w:r>
        <w:rPr>
          <w:rFonts w:ascii="Courier New"/>
          <w:spacing w:val="-7"/>
          <w:sz w:val="20"/>
        </w:rPr>
        <w:t> </w:t>
      </w:r>
      <w:r>
        <w:rPr>
          <w:rFonts w:ascii="Courier New"/>
          <w:sz w:val="20"/>
        </w:rPr>
        <w:t>character</w:t>
      </w:r>
      <w:r>
        <w:rPr>
          <w:rFonts w:ascii="Courier New"/>
          <w:spacing w:val="-7"/>
          <w:sz w:val="20"/>
        </w:rPr>
        <w:t> </w:t>
      </w:r>
      <w:r>
        <w:rPr>
          <w:rFonts w:ascii="Courier New"/>
          <w:sz w:val="20"/>
        </w:rPr>
        <w:t>%s</w:t>
      </w:r>
      <w:r>
        <w:rPr>
          <w:rFonts w:ascii="Courier New"/>
          <w:spacing w:val="-7"/>
          <w:sz w:val="20"/>
        </w:rPr>
        <w:t> </w:t>
      </w:r>
      <w:r>
        <w:rPr>
          <w:rFonts w:ascii="Courier New"/>
          <w:sz w:val="20"/>
        </w:rPr>
        <w:t>i</w:t>
      </w:r>
      <w:r>
        <w:rPr>
          <w:rFonts w:ascii="Courier New"/>
          <w:sz w:val="20"/>
        </w:rPr>
        <w:t>s</w:t>
      </w:r>
      <w:r>
        <w:rPr>
          <w:rFonts w:ascii="Courier New"/>
          <w:sz w:val="20"/>
        </w:rPr>
        <w:t> present\n", x, val)</w:t>
      </w:r>
    </w:p>
    <w:p>
      <w:pPr>
        <w:spacing w:before="1"/>
        <w:ind w:left="177" w:right="0" w:firstLine="0"/>
        <w:jc w:val="left"/>
        <w:rPr>
          <w:rFonts w:ascii="Courier New"/>
          <w:sz w:val="20"/>
        </w:rPr>
      </w:pPr>
      <w:r>
        <w:rPr>
          <w:rFonts w:ascii="Courier New"/>
          <w:spacing w:val="-10"/>
          <w:sz w:val="20"/>
        </w:rPr>
        <w:t>}</w:t>
      </w:r>
    </w:p>
    <w:p>
      <w:pPr>
        <w:pStyle w:val="BodyText"/>
        <w:spacing w:before="119"/>
        <w:rPr>
          <w:rFonts w:ascii="Courier New"/>
          <w:sz w:val="20"/>
        </w:rPr>
      </w:pPr>
    </w:p>
    <w:p>
      <w:pPr>
        <w:pStyle w:val="BodyText"/>
        <w:ind w:left="177"/>
        <w:rPr>
          <w:rFonts w:ascii="Gill Sans MT"/>
        </w:rPr>
      </w:pPr>
      <w:r>
        <w:rPr>
          <w:rFonts w:ascii="Gill Sans MT"/>
          <w:spacing w:val="-2"/>
          <w:w w:val="105"/>
        </w:rPr>
        <w:t>While</w:t>
      </w:r>
      <w:r>
        <w:rPr>
          <w:rFonts w:ascii="Gill Sans MT"/>
          <w:spacing w:val="-13"/>
          <w:w w:val="105"/>
        </w:rPr>
        <w:t> </w:t>
      </w:r>
      <w:r>
        <w:rPr>
          <w:rFonts w:ascii="Gill Sans MT"/>
          <w:spacing w:val="-4"/>
          <w:w w:val="110"/>
        </w:rPr>
        <w:t>Loop</w:t>
      </w:r>
    </w:p>
    <w:p>
      <w:pPr>
        <w:spacing w:before="207"/>
        <w:ind w:left="177" w:right="0" w:firstLine="0"/>
        <w:jc w:val="left"/>
        <w:rPr>
          <w:rFonts w:ascii="Courier New"/>
          <w:sz w:val="20"/>
        </w:rPr>
      </w:pPr>
      <w:r>
        <w:rPr>
          <w:rFonts w:ascii="Courier New"/>
          <w:sz w:val="20"/>
        </w:rPr>
        <w:t>k</w:t>
      </w:r>
      <w:r>
        <w:rPr>
          <w:rFonts w:ascii="Courier New"/>
          <w:spacing w:val="-3"/>
          <w:sz w:val="20"/>
        </w:rPr>
        <w:t> </w:t>
      </w:r>
      <w:r>
        <w:rPr>
          <w:rFonts w:ascii="Courier New"/>
          <w:sz w:val="20"/>
        </w:rPr>
        <w:t>:=</w:t>
      </w:r>
      <w:r>
        <w:rPr>
          <w:rFonts w:ascii="Courier New"/>
          <w:spacing w:val="-3"/>
          <w:sz w:val="20"/>
        </w:rPr>
        <w:t> </w:t>
      </w:r>
      <w:r>
        <w:rPr>
          <w:rFonts w:ascii="Courier New"/>
          <w:spacing w:val="-10"/>
          <w:sz w:val="20"/>
        </w:rPr>
        <w:t>0</w:t>
      </w:r>
    </w:p>
    <w:p>
      <w:pPr>
        <w:spacing w:before="28"/>
        <w:ind w:left="177" w:right="0" w:firstLine="0"/>
        <w:jc w:val="left"/>
        <w:rPr>
          <w:rFonts w:ascii="Courier New"/>
          <w:sz w:val="20"/>
        </w:rPr>
      </w:pPr>
      <w:r>
        <w:rPr>
          <w:rFonts w:ascii="Courier New"/>
          <w:sz w:val="20"/>
        </w:rPr>
        <w:t>a</w:t>
      </w:r>
      <w:r>
        <w:rPr>
          <w:rFonts w:ascii="Courier New"/>
          <w:spacing w:val="-3"/>
          <w:sz w:val="20"/>
        </w:rPr>
        <w:t> </w:t>
      </w:r>
      <w:r>
        <w:rPr>
          <w:rFonts w:ascii="Courier New"/>
          <w:sz w:val="20"/>
        </w:rPr>
        <w:t>:=</w:t>
      </w:r>
      <w:r>
        <w:rPr>
          <w:rFonts w:ascii="Courier New"/>
          <w:spacing w:val="-3"/>
          <w:sz w:val="20"/>
        </w:rPr>
        <w:t> </w:t>
      </w:r>
      <w:r>
        <w:rPr>
          <w:rFonts w:ascii="Courier New"/>
          <w:spacing w:val="-5"/>
          <w:sz w:val="20"/>
        </w:rPr>
        <w:t>42</w:t>
      </w:r>
    </w:p>
    <w:p>
      <w:pPr>
        <w:spacing w:before="28"/>
        <w:ind w:left="177" w:right="0" w:firstLine="0"/>
        <w:jc w:val="left"/>
        <w:rPr>
          <w:rFonts w:ascii="Courier New"/>
          <w:sz w:val="20"/>
        </w:rPr>
      </w:pPr>
      <w:r>
        <w:rPr>
          <w:rFonts w:ascii="Courier New"/>
          <w:sz w:val="20"/>
        </w:rPr>
        <w:t>for</w:t>
      </w:r>
      <w:r>
        <w:rPr>
          <w:rFonts w:ascii="Courier New"/>
          <w:spacing w:val="-4"/>
          <w:sz w:val="20"/>
        </w:rPr>
        <w:t> </w:t>
      </w:r>
      <w:r>
        <w:rPr>
          <w:rFonts w:ascii="Courier New"/>
          <w:sz w:val="20"/>
        </w:rPr>
        <w:t>k</w:t>
      </w:r>
      <w:r>
        <w:rPr>
          <w:rFonts w:ascii="Courier New"/>
          <w:spacing w:val="-3"/>
          <w:sz w:val="20"/>
        </w:rPr>
        <w:t> </w:t>
      </w:r>
      <w:r>
        <w:rPr>
          <w:rFonts w:ascii="Courier New"/>
          <w:sz w:val="20"/>
        </w:rPr>
        <w:t>!=</w:t>
      </w:r>
      <w:r>
        <w:rPr>
          <w:rFonts w:ascii="Courier New"/>
          <w:spacing w:val="-3"/>
          <w:sz w:val="20"/>
        </w:rPr>
        <w:t> </w:t>
      </w:r>
      <w:r>
        <w:rPr>
          <w:rFonts w:ascii="Courier New"/>
          <w:sz w:val="20"/>
        </w:rPr>
        <w:t>a</w:t>
      </w:r>
      <w:r>
        <w:rPr>
          <w:rFonts w:ascii="Courier New"/>
          <w:spacing w:val="-3"/>
          <w:sz w:val="20"/>
        </w:rPr>
        <w:t> </w:t>
      </w:r>
      <w:r>
        <w:rPr>
          <w:rFonts w:ascii="Courier New"/>
          <w:spacing w:val="-10"/>
          <w:sz w:val="20"/>
        </w:rPr>
        <w:t>{</w:t>
      </w:r>
    </w:p>
    <w:p>
      <w:pPr>
        <w:spacing w:before="28"/>
        <w:ind w:left="418" w:right="0" w:firstLine="0"/>
        <w:jc w:val="left"/>
        <w:rPr>
          <w:rFonts w:ascii="Courier New"/>
          <w:sz w:val="20"/>
        </w:rPr>
      </w:pPr>
      <w:r>
        <w:rPr>
          <w:rFonts w:ascii="Courier New"/>
          <w:sz w:val="20"/>
        </w:rPr>
        <w:t>k</w:t>
      </w:r>
      <w:r>
        <w:rPr>
          <w:rFonts w:ascii="Courier New"/>
          <w:spacing w:val="-3"/>
          <w:sz w:val="20"/>
        </w:rPr>
        <w:t> </w:t>
      </w:r>
      <w:r>
        <w:rPr>
          <w:rFonts w:ascii="Courier New"/>
          <w:sz w:val="20"/>
        </w:rPr>
        <w:t>:=</w:t>
      </w:r>
      <w:r>
        <w:rPr>
          <w:rFonts w:ascii="Courier New"/>
          <w:spacing w:val="-3"/>
          <w:sz w:val="20"/>
        </w:rPr>
        <w:t> </w:t>
      </w:r>
      <w:r>
        <w:rPr>
          <w:rFonts w:ascii="Courier New"/>
          <w:spacing w:val="-2"/>
          <w:sz w:val="20"/>
        </w:rPr>
        <w:t>guess()</w:t>
      </w:r>
    </w:p>
    <w:p>
      <w:pPr>
        <w:spacing w:before="28"/>
        <w:ind w:left="177" w:right="0" w:firstLine="0"/>
        <w:jc w:val="left"/>
        <w:rPr>
          <w:rFonts w:ascii="Courier New"/>
          <w:sz w:val="20"/>
        </w:rPr>
      </w:pPr>
      <w:r>
        <w:rPr>
          <w:rFonts w:ascii="Courier New"/>
          <w:spacing w:val="-10"/>
          <w:sz w:val="20"/>
        </w:rPr>
        <w:t>}</w:t>
      </w:r>
    </w:p>
    <w:p>
      <w:pPr>
        <w:pStyle w:val="BodyText"/>
        <w:spacing w:before="141"/>
        <w:rPr>
          <w:rFonts w:ascii="Courier New"/>
          <w:sz w:val="20"/>
        </w:rPr>
      </w:pPr>
    </w:p>
    <w:p>
      <w:pPr>
        <w:pStyle w:val="Heading2"/>
      </w:pPr>
      <w:r>
        <w:rPr/>
        <mc:AlternateContent>
          <mc:Choice Requires="wps">
            <w:drawing>
              <wp:anchor distT="0" distB="0" distL="0" distR="0" allowOverlap="1" layoutInCell="1" locked="0" behindDoc="1" simplePos="0" relativeHeight="487805440">
                <wp:simplePos x="0" y="0"/>
                <wp:positionH relativeFrom="page">
                  <wp:posOffset>742950</wp:posOffset>
                </wp:positionH>
                <wp:positionV relativeFrom="paragraph">
                  <wp:posOffset>195585</wp:posOffset>
                </wp:positionV>
                <wp:extent cx="4130675" cy="1270"/>
                <wp:effectExtent l="0" t="0" r="0" b="0"/>
                <wp:wrapTopAndBottom/>
                <wp:docPr id="536" name="Graphic 536"/>
                <wp:cNvGraphicFramePr>
                  <a:graphicFrameLocks/>
                </wp:cNvGraphicFramePr>
                <a:graphic>
                  <a:graphicData uri="http://schemas.microsoft.com/office/word/2010/wordprocessingShape">
                    <wps:wsp>
                      <wps:cNvPr id="536" name="Graphic 536"/>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00394pt;width:325.25pt;height:.1pt;mso-position-horizontal-relative:page;mso-position-vertical-relative:paragraph;z-index:-15511040;mso-wrap-distance-left:0;mso-wrap-distance-right:0" id="docshape497" coordorigin="1170,308" coordsize="6505,0" path="m1170,308l7674,308e" filled="false" stroked="true" strokeweight=".5pt" strokecolor="#000000">
                <v:path arrowok="t"/>
                <v:stroke dashstyle="solid"/>
                <w10:wrap type="topAndBottom"/>
              </v:shape>
            </w:pict>
          </mc:Fallback>
        </mc:AlternateContent>
      </w:r>
      <w:r>
        <w:rPr>
          <w:spacing w:val="-2"/>
        </w:rPr>
        <w:t>FUNCTIONS</w:t>
      </w:r>
    </w:p>
    <w:p>
      <w:pPr>
        <w:pStyle w:val="BodyText"/>
        <w:spacing w:before="5"/>
        <w:ind w:left="177"/>
        <w:rPr>
          <w:rFonts w:ascii="Gill Sans MT"/>
        </w:rPr>
      </w:pPr>
      <w:r>
        <w:rPr>
          <w:rFonts w:ascii="Gill Sans MT"/>
          <w:spacing w:val="-2"/>
          <w:w w:val="110"/>
        </w:rPr>
        <w:t>Lambdas</w:t>
      </w:r>
    </w:p>
    <w:p>
      <w:pPr>
        <w:spacing w:line="268" w:lineRule="auto" w:before="204"/>
        <w:ind w:left="418" w:right="3509" w:hanging="240"/>
        <w:jc w:val="left"/>
        <w:rPr>
          <w:rFonts w:ascii="Courier New"/>
          <w:sz w:val="20"/>
        </w:rPr>
      </w:pPr>
      <w:r>
        <w:rPr>
          <w:rFonts w:ascii="Courier New"/>
          <w:sz w:val="20"/>
        </w:rPr>
        <w:t>myfunc</w:t>
      </w:r>
      <w:r>
        <w:rPr>
          <w:rFonts w:ascii="Courier New"/>
          <w:spacing w:val="-9"/>
          <w:sz w:val="20"/>
        </w:rPr>
        <w:t> </w:t>
      </w:r>
      <w:r>
        <w:rPr>
          <w:rFonts w:ascii="Courier New"/>
          <w:sz w:val="20"/>
        </w:rPr>
        <w:t>:=</w:t>
      </w:r>
      <w:r>
        <w:rPr>
          <w:rFonts w:ascii="Courier New"/>
          <w:spacing w:val="-9"/>
          <w:sz w:val="20"/>
        </w:rPr>
        <w:t> </w:t>
      </w:r>
      <w:r>
        <w:rPr>
          <w:rFonts w:ascii="Courier New"/>
          <w:sz w:val="20"/>
        </w:rPr>
        <w:t>func()</w:t>
      </w:r>
      <w:r>
        <w:rPr>
          <w:rFonts w:ascii="Courier New"/>
          <w:spacing w:val="-9"/>
          <w:sz w:val="20"/>
        </w:rPr>
        <w:t> </w:t>
      </w:r>
      <w:r>
        <w:rPr>
          <w:rFonts w:ascii="Courier New"/>
          <w:sz w:val="20"/>
        </w:rPr>
        <w:t>bool</w:t>
      </w:r>
      <w:r>
        <w:rPr>
          <w:rFonts w:ascii="Courier New"/>
          <w:spacing w:val="-9"/>
          <w:sz w:val="20"/>
        </w:rPr>
        <w:t> </w:t>
      </w:r>
      <w:r>
        <w:rPr>
          <w:rFonts w:ascii="Courier New"/>
          <w:sz w:val="20"/>
        </w:rPr>
        <w:t>{</w:t>
      </w:r>
      <w:r>
        <w:rPr>
          <w:rFonts w:ascii="Courier New"/>
          <w:sz w:val="20"/>
        </w:rPr>
        <w:t> return a &gt; 20000</w:t>
      </w:r>
    </w:p>
    <w:p>
      <w:pPr>
        <w:spacing w:before="5"/>
        <w:ind w:left="177" w:right="0" w:firstLine="0"/>
        <w:jc w:val="left"/>
        <w:rPr>
          <w:rFonts w:ascii="Courier New"/>
          <w:sz w:val="20"/>
        </w:rPr>
      </w:pPr>
      <w:r>
        <w:rPr>
          <w:rFonts w:ascii="Courier New"/>
          <w:spacing w:val="-10"/>
          <w:sz w:val="20"/>
        </w:rPr>
        <w:t>}</w:t>
      </w:r>
    </w:p>
    <w:p>
      <w:pPr>
        <w:pStyle w:val="BodyText"/>
        <w:spacing w:before="139"/>
        <w:rPr>
          <w:rFonts w:ascii="Courier New"/>
          <w:sz w:val="20"/>
        </w:rPr>
      </w:pPr>
    </w:p>
    <w:p>
      <w:pPr>
        <w:pStyle w:val="BodyText"/>
        <w:ind w:left="177"/>
        <w:rPr>
          <w:rFonts w:ascii="Gill Sans MT"/>
        </w:rPr>
      </w:pPr>
      <w:r>
        <w:rPr>
          <w:rFonts w:ascii="Gill Sans MT"/>
          <w:spacing w:val="-2"/>
          <w:w w:val="105"/>
        </w:rPr>
        <w:t>Multiple</w:t>
      </w:r>
      <w:r>
        <w:rPr>
          <w:rFonts w:ascii="Gill Sans MT"/>
          <w:spacing w:val="-7"/>
          <w:w w:val="105"/>
        </w:rPr>
        <w:t> </w:t>
      </w:r>
      <w:r>
        <w:rPr>
          <w:rFonts w:ascii="Gill Sans MT"/>
          <w:spacing w:val="-2"/>
          <w:w w:val="105"/>
        </w:rPr>
        <w:t>Return</w:t>
      </w:r>
      <w:r>
        <w:rPr>
          <w:rFonts w:ascii="Gill Sans MT"/>
          <w:spacing w:val="-6"/>
          <w:w w:val="105"/>
        </w:rPr>
        <w:t> </w:t>
      </w:r>
      <w:r>
        <w:rPr>
          <w:rFonts w:ascii="Gill Sans MT"/>
          <w:spacing w:val="-2"/>
          <w:w w:val="105"/>
        </w:rPr>
        <w:t>Types</w:t>
      </w:r>
    </w:p>
    <w:p>
      <w:pPr>
        <w:spacing w:before="207"/>
        <w:ind w:left="177" w:right="0" w:firstLine="0"/>
        <w:jc w:val="left"/>
        <w:rPr>
          <w:rFonts w:ascii="Courier New"/>
          <w:sz w:val="20"/>
        </w:rPr>
      </w:pPr>
      <w:r>
        <w:rPr>
          <w:rFonts w:ascii="Courier New"/>
          <w:sz w:val="20"/>
        </w:rPr>
        <w:t>x,</w:t>
      </w:r>
      <w:r>
        <w:rPr>
          <w:rFonts w:ascii="Courier New"/>
          <w:spacing w:val="-5"/>
          <w:sz w:val="20"/>
        </w:rPr>
        <w:t> </w:t>
      </w:r>
      <w:r>
        <w:rPr>
          <w:rFonts w:ascii="Courier New"/>
          <w:sz w:val="20"/>
        </w:rPr>
        <w:t>y</w:t>
      </w:r>
      <w:r>
        <w:rPr>
          <w:rFonts w:ascii="Courier New"/>
          <w:spacing w:val="-3"/>
          <w:sz w:val="20"/>
        </w:rPr>
        <w:t> </w:t>
      </w:r>
      <w:r>
        <w:rPr>
          <w:rFonts w:ascii="Courier New"/>
          <w:sz w:val="20"/>
        </w:rPr>
        <w:t>:=</w:t>
      </w:r>
      <w:r>
        <w:rPr>
          <w:rFonts w:ascii="Courier New"/>
          <w:spacing w:val="-3"/>
          <w:sz w:val="20"/>
        </w:rPr>
        <w:t> </w:t>
      </w:r>
      <w:r>
        <w:rPr>
          <w:rFonts w:ascii="Courier New"/>
          <w:spacing w:val="-2"/>
          <w:sz w:val="20"/>
        </w:rPr>
        <w:t>getMessage()</w:t>
      </w:r>
    </w:p>
    <w:p>
      <w:pPr>
        <w:spacing w:line="268" w:lineRule="auto" w:before="25"/>
        <w:ind w:left="418" w:right="1640" w:hanging="240"/>
        <w:jc w:val="left"/>
        <w:rPr>
          <w:rFonts w:ascii="Courier New"/>
          <w:sz w:val="20"/>
        </w:rPr>
      </w:pPr>
      <w:r>
        <w:rPr>
          <w:rFonts w:ascii="Courier New"/>
          <w:sz w:val="20"/>
        </w:rPr>
        <w:t>func</w:t>
      </w:r>
      <w:r>
        <w:rPr>
          <w:rFonts w:ascii="Courier New"/>
          <w:spacing w:val="-6"/>
          <w:sz w:val="20"/>
        </w:rPr>
        <w:t> </w:t>
      </w:r>
      <w:r>
        <w:rPr>
          <w:rFonts w:ascii="Courier New"/>
          <w:sz w:val="20"/>
        </w:rPr>
        <w:t>getMessage()</w:t>
      </w:r>
      <w:r>
        <w:rPr>
          <w:rFonts w:ascii="Courier New"/>
          <w:spacing w:val="-6"/>
          <w:sz w:val="20"/>
        </w:rPr>
        <w:t> </w:t>
      </w:r>
      <w:r>
        <w:rPr>
          <w:rFonts w:ascii="Courier New"/>
          <w:sz w:val="20"/>
        </w:rPr>
        <w:t>(x</w:t>
      </w:r>
      <w:r>
        <w:rPr>
          <w:rFonts w:ascii="Courier New"/>
          <w:spacing w:val="-6"/>
          <w:sz w:val="20"/>
        </w:rPr>
        <w:t> </w:t>
      </w:r>
      <w:r>
        <w:rPr>
          <w:rFonts w:ascii="Courier New"/>
          <w:sz w:val="20"/>
        </w:rPr>
        <w:t>string,</w:t>
      </w:r>
      <w:r>
        <w:rPr>
          <w:rFonts w:ascii="Courier New"/>
          <w:spacing w:val="-6"/>
          <w:sz w:val="20"/>
        </w:rPr>
        <w:t> </w:t>
      </w:r>
      <w:r>
        <w:rPr>
          <w:rFonts w:ascii="Courier New"/>
          <w:sz w:val="20"/>
        </w:rPr>
        <w:t>y</w:t>
      </w:r>
      <w:r>
        <w:rPr>
          <w:rFonts w:ascii="Courier New"/>
          <w:spacing w:val="-6"/>
          <w:sz w:val="20"/>
        </w:rPr>
        <w:t> </w:t>
      </w:r>
      <w:r>
        <w:rPr>
          <w:rFonts w:ascii="Courier New"/>
          <w:sz w:val="20"/>
        </w:rPr>
        <w:t>string)</w:t>
      </w:r>
      <w:r>
        <w:rPr>
          <w:rFonts w:ascii="Courier New"/>
          <w:spacing w:val="-6"/>
          <w:sz w:val="20"/>
        </w:rPr>
        <w:t> </w:t>
      </w:r>
      <w:r>
        <w:rPr>
          <w:rFonts w:ascii="Courier New"/>
          <w:sz w:val="20"/>
        </w:rPr>
        <w:t>{</w:t>
      </w:r>
      <w:r>
        <w:rPr>
          <w:rFonts w:ascii="Courier New"/>
          <w:sz w:val="20"/>
        </w:rPr>
        <w:t> return "Hello", "Everyone"</w:t>
      </w:r>
    </w:p>
    <w:p>
      <w:pPr>
        <w:spacing w:before="5"/>
        <w:ind w:left="177"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106"/>
        <w:rPr>
          <w:rFonts w:ascii="Courier New"/>
        </w:rPr>
      </w:pPr>
    </w:p>
    <w:p>
      <w:pPr>
        <w:pStyle w:val="BodyText"/>
        <w:spacing w:before="1"/>
        <w:ind w:left="177"/>
        <w:rPr>
          <w:rFonts w:ascii="Gill Sans MT"/>
        </w:rPr>
      </w:pPr>
      <w:bookmarkStart w:name="_bookmark642" w:id="1028"/>
      <w:bookmarkEnd w:id="1028"/>
      <w:r>
        <w:rPr/>
      </w:r>
      <w:r>
        <w:rPr>
          <w:rFonts w:ascii="Gill Sans MT"/>
        </w:rPr>
        <w:t>Named</w:t>
      </w:r>
      <w:r>
        <w:rPr>
          <w:rFonts w:ascii="Gill Sans MT"/>
          <w:spacing w:val="9"/>
        </w:rPr>
        <w:t> </w:t>
      </w:r>
      <w:r>
        <w:rPr>
          <w:rFonts w:ascii="Gill Sans MT"/>
        </w:rPr>
        <w:t>Return</w:t>
      </w:r>
      <w:r>
        <w:rPr>
          <w:rFonts w:ascii="Gill Sans MT"/>
          <w:spacing w:val="9"/>
        </w:rPr>
        <w:t> </w:t>
      </w:r>
      <w:r>
        <w:rPr>
          <w:rFonts w:ascii="Gill Sans MT"/>
          <w:spacing w:val="-2"/>
        </w:rPr>
        <w:t>Values</w:t>
      </w:r>
    </w:p>
    <w:p>
      <w:pPr>
        <w:spacing w:before="207"/>
        <w:ind w:left="177" w:right="0" w:firstLine="0"/>
        <w:jc w:val="left"/>
        <w:rPr>
          <w:rFonts w:ascii="Courier New"/>
          <w:sz w:val="20"/>
        </w:rPr>
      </w:pPr>
      <w:r>
        <w:rPr>
          <w:rFonts w:ascii="Courier New"/>
          <w:sz w:val="20"/>
        </w:rPr>
        <w:t>func</w:t>
      </w:r>
      <w:r>
        <w:rPr>
          <w:rFonts w:ascii="Courier New"/>
          <w:spacing w:val="-8"/>
          <w:sz w:val="20"/>
        </w:rPr>
        <w:t> </w:t>
      </w:r>
      <w:r>
        <w:rPr>
          <w:rFonts w:ascii="Courier New"/>
          <w:sz w:val="20"/>
        </w:rPr>
        <w:t>split(sum</w:t>
      </w:r>
      <w:r>
        <w:rPr>
          <w:rFonts w:ascii="Courier New"/>
          <w:spacing w:val="-6"/>
          <w:sz w:val="20"/>
        </w:rPr>
        <w:t> </w:t>
      </w:r>
      <w:r>
        <w:rPr>
          <w:rFonts w:ascii="Courier New"/>
          <w:sz w:val="20"/>
        </w:rPr>
        <w:t>int)</w:t>
      </w:r>
      <w:r>
        <w:rPr>
          <w:rFonts w:ascii="Courier New"/>
          <w:spacing w:val="-6"/>
          <w:sz w:val="20"/>
        </w:rPr>
        <w:t> </w:t>
      </w:r>
      <w:r>
        <w:rPr>
          <w:rFonts w:ascii="Courier New"/>
          <w:sz w:val="20"/>
        </w:rPr>
        <w:t>(a,</w:t>
      </w:r>
      <w:r>
        <w:rPr>
          <w:rFonts w:ascii="Courier New"/>
          <w:spacing w:val="-6"/>
          <w:sz w:val="20"/>
        </w:rPr>
        <w:t> </w:t>
      </w:r>
      <w:r>
        <w:rPr>
          <w:rFonts w:ascii="Courier New"/>
          <w:sz w:val="20"/>
        </w:rPr>
        <w:t>b</w:t>
      </w:r>
      <w:r>
        <w:rPr>
          <w:rFonts w:ascii="Courier New"/>
          <w:spacing w:val="-6"/>
          <w:sz w:val="20"/>
        </w:rPr>
        <w:t> </w:t>
      </w:r>
      <w:r>
        <w:rPr>
          <w:rFonts w:ascii="Courier New"/>
          <w:sz w:val="20"/>
        </w:rPr>
        <w:t>int)</w:t>
      </w:r>
      <w:r>
        <w:rPr>
          <w:rFonts w:ascii="Courier New"/>
          <w:spacing w:val="-6"/>
          <w:sz w:val="20"/>
        </w:rPr>
        <w:t> </w:t>
      </w:r>
      <w:r>
        <w:rPr>
          <w:rFonts w:ascii="Courier New"/>
          <w:spacing w:val="-10"/>
          <w:sz w:val="20"/>
        </w:rPr>
        <w:t>{</w:t>
      </w:r>
    </w:p>
    <w:p>
      <w:pPr>
        <w:spacing w:before="28"/>
        <w:ind w:left="418" w:right="0" w:firstLine="0"/>
        <w:jc w:val="left"/>
        <w:rPr>
          <w:rFonts w:ascii="Courier New"/>
          <w:sz w:val="20"/>
        </w:rPr>
      </w:pPr>
      <w:r>
        <w:rPr>
          <w:rFonts w:ascii="Courier New"/>
          <w:sz w:val="20"/>
        </w:rPr>
        <w:t>a</w:t>
      </w:r>
      <w:r>
        <w:rPr>
          <w:rFonts w:ascii="Courier New"/>
          <w:spacing w:val="-3"/>
          <w:sz w:val="20"/>
        </w:rPr>
        <w:t> </w:t>
      </w:r>
      <w:r>
        <w:rPr>
          <w:rFonts w:ascii="Courier New"/>
          <w:sz w:val="20"/>
        </w:rPr>
        <w:t>=</w:t>
      </w:r>
      <w:r>
        <w:rPr>
          <w:rFonts w:ascii="Courier New"/>
          <w:spacing w:val="-3"/>
          <w:sz w:val="20"/>
        </w:rPr>
        <w:t> </w:t>
      </w:r>
      <w:r>
        <w:rPr>
          <w:rFonts w:ascii="Courier New"/>
          <w:sz w:val="20"/>
        </w:rPr>
        <w:t>sum</w:t>
      </w:r>
      <w:r>
        <w:rPr>
          <w:rFonts w:ascii="Courier New"/>
          <w:spacing w:val="-3"/>
          <w:sz w:val="20"/>
        </w:rPr>
        <w:t> </w:t>
      </w:r>
      <w:r>
        <w:rPr>
          <w:rFonts w:ascii="Courier New"/>
          <w:sz w:val="20"/>
        </w:rPr>
        <w:t>*</w:t>
      </w:r>
      <w:r>
        <w:rPr>
          <w:rFonts w:ascii="Courier New"/>
          <w:spacing w:val="-3"/>
          <w:sz w:val="20"/>
        </w:rPr>
        <w:t> </w:t>
      </w:r>
      <w:r>
        <w:rPr>
          <w:rFonts w:ascii="Courier New"/>
          <w:sz w:val="20"/>
        </w:rPr>
        <w:t>41</w:t>
      </w:r>
      <w:r>
        <w:rPr>
          <w:rFonts w:ascii="Courier New"/>
          <w:spacing w:val="-2"/>
          <w:sz w:val="20"/>
        </w:rPr>
        <w:t> </w:t>
      </w:r>
      <w:r>
        <w:rPr>
          <w:rFonts w:ascii="Courier New"/>
          <w:sz w:val="20"/>
        </w:rPr>
        <w:t>/</w:t>
      </w:r>
      <w:r>
        <w:rPr>
          <w:rFonts w:ascii="Courier New"/>
          <w:spacing w:val="-3"/>
          <w:sz w:val="20"/>
        </w:rPr>
        <w:t> </w:t>
      </w:r>
      <w:r>
        <w:rPr>
          <w:rFonts w:ascii="Courier New"/>
          <w:spacing w:val="-5"/>
          <w:sz w:val="20"/>
        </w:rPr>
        <w:t>19</w:t>
      </w:r>
    </w:p>
    <w:p>
      <w:pPr>
        <w:spacing w:line="268" w:lineRule="auto" w:before="25"/>
        <w:ind w:left="418" w:right="4821" w:firstLine="0"/>
        <w:jc w:val="left"/>
        <w:rPr>
          <w:rFonts w:ascii="Courier New"/>
          <w:sz w:val="20"/>
        </w:rPr>
      </w:pPr>
      <w:r>
        <w:rPr>
          <w:rFonts w:ascii="Courier New"/>
          <w:sz w:val="20"/>
        </w:rPr>
        <w:t>b</w:t>
      </w:r>
      <w:r>
        <w:rPr>
          <w:rFonts w:ascii="Courier New"/>
          <w:spacing w:val="-9"/>
          <w:sz w:val="20"/>
        </w:rPr>
        <w:t> </w:t>
      </w:r>
      <w:r>
        <w:rPr>
          <w:rFonts w:ascii="Courier New"/>
          <w:sz w:val="20"/>
        </w:rPr>
        <w:t>=</w:t>
      </w:r>
      <w:r>
        <w:rPr>
          <w:rFonts w:ascii="Courier New"/>
          <w:spacing w:val="-9"/>
          <w:sz w:val="20"/>
        </w:rPr>
        <w:t> </w:t>
      </w:r>
      <w:r>
        <w:rPr>
          <w:rFonts w:ascii="Courier New"/>
          <w:sz w:val="20"/>
        </w:rPr>
        <w:t>sum</w:t>
      </w:r>
      <w:r>
        <w:rPr>
          <w:rFonts w:ascii="Courier New"/>
          <w:spacing w:val="-9"/>
          <w:sz w:val="20"/>
        </w:rPr>
        <w:t> </w:t>
      </w:r>
      <w:r>
        <w:rPr>
          <w:rFonts w:ascii="Courier New"/>
          <w:sz w:val="20"/>
        </w:rPr>
        <w:t>-</w:t>
      </w:r>
      <w:r>
        <w:rPr>
          <w:rFonts w:ascii="Courier New"/>
          <w:spacing w:val="-9"/>
          <w:sz w:val="20"/>
        </w:rPr>
        <w:t> </w:t>
      </w:r>
      <w:r>
        <w:rPr>
          <w:rFonts w:ascii="Courier New"/>
          <w:sz w:val="20"/>
        </w:rPr>
        <w:t>a</w:t>
      </w:r>
      <w:r>
        <w:rPr>
          <w:rFonts w:ascii="Courier New"/>
          <w:sz w:val="20"/>
        </w:rPr>
        <w:t> </w:t>
      </w:r>
      <w:r>
        <w:rPr>
          <w:rFonts w:ascii="Courier New"/>
          <w:spacing w:val="-2"/>
          <w:sz w:val="20"/>
        </w:rPr>
        <w:t>return</w:t>
      </w:r>
    </w:p>
    <w:p>
      <w:pPr>
        <w:spacing w:before="4"/>
        <w:ind w:left="177" w:right="0" w:firstLine="0"/>
        <w:jc w:val="left"/>
        <w:rPr>
          <w:rFonts w:ascii="Courier New"/>
          <w:sz w:val="20"/>
        </w:rPr>
      </w:pPr>
      <w:r>
        <w:rPr>
          <w:rFonts w:ascii="Courier New"/>
          <w:spacing w:val="-10"/>
          <w:sz w:val="20"/>
        </w:rPr>
        <w:t>}</w:t>
      </w:r>
    </w:p>
    <w:p>
      <w:pPr>
        <w:pStyle w:val="BodyText"/>
        <w:spacing w:before="101"/>
        <w:rPr>
          <w:rFonts w:ascii="Courier New"/>
          <w:sz w:val="20"/>
        </w:rPr>
      </w:pPr>
    </w:p>
    <w:p>
      <w:pPr>
        <w:pStyle w:val="Heading2"/>
      </w:pPr>
      <w:r>
        <w:rPr/>
        <mc:AlternateContent>
          <mc:Choice Requires="wps">
            <w:drawing>
              <wp:anchor distT="0" distB="0" distL="0" distR="0" allowOverlap="1" layoutInCell="1" locked="0" behindDoc="1" simplePos="0" relativeHeight="487805952">
                <wp:simplePos x="0" y="0"/>
                <wp:positionH relativeFrom="page">
                  <wp:posOffset>742950</wp:posOffset>
                </wp:positionH>
                <wp:positionV relativeFrom="paragraph">
                  <wp:posOffset>195633</wp:posOffset>
                </wp:positionV>
                <wp:extent cx="4130675" cy="1270"/>
                <wp:effectExtent l="0" t="0" r="0" b="0"/>
                <wp:wrapTopAndBottom/>
                <wp:docPr id="537" name="Graphic 537"/>
                <wp:cNvGraphicFramePr>
                  <a:graphicFrameLocks/>
                </wp:cNvGraphicFramePr>
                <a:graphic>
                  <a:graphicData uri="http://schemas.microsoft.com/office/word/2010/wordprocessingShape">
                    <wps:wsp>
                      <wps:cNvPr id="537" name="Graphic 537"/>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04215pt;width:325.25pt;height:.1pt;mso-position-horizontal-relative:page;mso-position-vertical-relative:paragraph;z-index:-15510528;mso-wrap-distance-left:0;mso-wrap-distance-right:0" id="docshape498" coordorigin="1170,308" coordsize="6505,0" path="m1170,308l7674,308e" filled="false" stroked="true" strokeweight=".5pt" strokecolor="#000000">
                <v:path arrowok="t"/>
                <v:stroke dashstyle="solid"/>
                <w10:wrap type="topAndBottom"/>
              </v:shape>
            </w:pict>
          </mc:Fallback>
        </mc:AlternateContent>
      </w:r>
      <w:r>
        <w:rPr>
          <w:spacing w:val="-2"/>
        </w:rPr>
        <w:t>PACKAGES</w:t>
      </w:r>
    </w:p>
    <w:p>
      <w:pPr>
        <w:pStyle w:val="BodyText"/>
        <w:spacing w:before="5"/>
        <w:ind w:left="177"/>
        <w:rPr>
          <w:rFonts w:ascii="Gill Sans MT"/>
        </w:rPr>
      </w:pPr>
      <w:r>
        <w:rPr>
          <w:rFonts w:ascii="Gill Sans MT"/>
          <w:spacing w:val="-2"/>
          <w:w w:val="105"/>
        </w:rPr>
        <w:t>Importing</w:t>
      </w:r>
    </w:p>
    <w:p>
      <w:pPr>
        <w:spacing w:line="268" w:lineRule="auto" w:before="208"/>
        <w:ind w:left="177" w:right="4520" w:firstLine="0"/>
        <w:jc w:val="left"/>
        <w:rPr>
          <w:rFonts w:ascii="Courier New"/>
          <w:sz w:val="20"/>
        </w:rPr>
      </w:pPr>
      <w:r>
        <w:rPr>
          <w:rFonts w:ascii="Courier New"/>
          <w:sz w:val="20"/>
        </w:rPr>
        <w:t>import </w:t>
      </w:r>
      <w:r>
        <w:rPr>
          <w:rFonts w:ascii="Courier New"/>
          <w:sz w:val="20"/>
        </w:rPr>
        <w:t>"fmt"</w:t>
      </w:r>
      <w:r>
        <w:rPr>
          <w:rFonts w:ascii="Courier New"/>
          <w:sz w:val="20"/>
        </w:rPr>
        <w:t> import</w:t>
      </w:r>
      <w:r>
        <w:rPr>
          <w:rFonts w:ascii="Courier New"/>
          <w:spacing w:val="-32"/>
          <w:sz w:val="20"/>
        </w:rPr>
        <w:t> </w:t>
      </w:r>
      <w:r>
        <w:rPr>
          <w:rFonts w:ascii="Courier New"/>
          <w:sz w:val="20"/>
        </w:rPr>
        <w:t>"math/rand</w:t>
      </w:r>
      <w:r>
        <w:rPr>
          <w:rFonts w:ascii="Courier New"/>
          <w:sz w:val="20"/>
        </w:rPr>
        <w:t>"</w:t>
      </w:r>
      <w:r>
        <w:rPr>
          <w:rFonts w:ascii="Courier New"/>
          <w:sz w:val="20"/>
        </w:rPr>
        <w:t> import (</w:t>
      </w:r>
    </w:p>
    <w:p>
      <w:pPr>
        <w:tabs>
          <w:tab w:pos="1977" w:val="left" w:leader="none"/>
        </w:tabs>
        <w:spacing w:line="268" w:lineRule="auto" w:before="0"/>
        <w:ind w:left="418" w:right="2600" w:firstLine="0"/>
        <w:jc w:val="left"/>
        <w:rPr>
          <w:rFonts w:ascii="Courier New"/>
          <w:sz w:val="20"/>
        </w:rPr>
      </w:pPr>
      <w:r>
        <w:rPr>
          <w:rFonts w:ascii="Courier New"/>
          <w:spacing w:val="-2"/>
          <w:sz w:val="20"/>
        </w:rPr>
        <w:t>"fmt"</w:t>
      </w:r>
      <w:r>
        <w:rPr>
          <w:rFonts w:ascii="Courier New"/>
          <w:sz w:val="20"/>
        </w:rPr>
        <w:tab/>
        <w:t>//</w:t>
      </w:r>
      <w:r>
        <w:rPr>
          <w:rFonts w:ascii="Courier New"/>
          <w:spacing w:val="-16"/>
          <w:sz w:val="20"/>
        </w:rPr>
        <w:t> </w:t>
      </w:r>
      <w:r>
        <w:rPr>
          <w:rFonts w:ascii="Courier New"/>
          <w:sz w:val="20"/>
        </w:rPr>
        <w:t>give</w:t>
      </w:r>
      <w:r>
        <w:rPr>
          <w:rFonts w:ascii="Courier New"/>
          <w:spacing w:val="-16"/>
          <w:sz w:val="20"/>
        </w:rPr>
        <w:t> </w:t>
      </w:r>
      <w:r>
        <w:rPr>
          <w:rFonts w:ascii="Courier New"/>
          <w:sz w:val="20"/>
        </w:rPr>
        <w:t>fmt.Printl</w:t>
      </w:r>
      <w:r>
        <w:rPr>
          <w:rFonts w:ascii="Courier New"/>
          <w:sz w:val="20"/>
        </w:rPr>
        <w:t>n</w:t>
      </w:r>
      <w:r>
        <w:rPr>
          <w:rFonts w:ascii="Courier New"/>
          <w:sz w:val="20"/>
        </w:rPr>
        <w:t> "math/rand"</w:t>
      </w:r>
      <w:r>
        <w:rPr>
          <w:rFonts w:ascii="Courier New"/>
          <w:spacing w:val="80"/>
          <w:sz w:val="20"/>
        </w:rPr>
        <w:t> </w:t>
      </w:r>
      <w:r>
        <w:rPr>
          <w:rFonts w:ascii="Courier New"/>
          <w:sz w:val="20"/>
        </w:rPr>
        <w:t>// give rand.Intn</w:t>
      </w:r>
    </w:p>
    <w:p>
      <w:pPr>
        <w:spacing w:before="4"/>
        <w:ind w:left="177" w:right="0" w:firstLine="0"/>
        <w:jc w:val="left"/>
        <w:rPr>
          <w:rFonts w:ascii="Courier New"/>
          <w:sz w:val="20"/>
        </w:rPr>
      </w:pPr>
      <w:r>
        <w:rPr>
          <w:rFonts w:ascii="Courier New"/>
          <w:spacing w:val="-10"/>
          <w:sz w:val="20"/>
        </w:rPr>
        <w:t>)</w:t>
      </w:r>
    </w:p>
    <w:p>
      <w:pPr>
        <w:pStyle w:val="BodyText"/>
        <w:spacing w:before="18"/>
        <w:rPr>
          <w:rFonts w:ascii="Courier New"/>
          <w:sz w:val="20"/>
        </w:rPr>
      </w:pPr>
    </w:p>
    <w:p>
      <w:pPr>
        <w:pStyle w:val="BodyText"/>
        <w:spacing w:before="1"/>
        <w:ind w:left="177"/>
        <w:rPr>
          <w:rFonts w:ascii="Gill Sans MT"/>
        </w:rPr>
      </w:pPr>
      <w:r>
        <w:rPr>
          <w:rFonts w:ascii="Gill Sans MT"/>
          <w:spacing w:val="-2"/>
          <w:w w:val="110"/>
        </w:rPr>
        <w:t>Aliases</w:t>
      </w:r>
    </w:p>
    <w:p>
      <w:pPr>
        <w:spacing w:line="540" w:lineRule="auto" w:before="207"/>
        <w:ind w:left="177" w:right="3509" w:firstLine="0"/>
        <w:jc w:val="left"/>
        <w:rPr>
          <w:rFonts w:ascii="Courier New"/>
          <w:sz w:val="20"/>
        </w:rPr>
      </w:pPr>
      <w:r>
        <w:rPr>
          <w:rFonts w:ascii="Courier New"/>
          <w:sz w:val="20"/>
        </w:rPr>
        <w:t>import</w:t>
      </w:r>
      <w:r>
        <w:rPr>
          <w:rFonts w:ascii="Courier New"/>
          <w:spacing w:val="-16"/>
          <w:sz w:val="20"/>
        </w:rPr>
        <w:t> </w:t>
      </w:r>
      <w:r>
        <w:rPr>
          <w:rFonts w:ascii="Courier New"/>
          <w:sz w:val="20"/>
        </w:rPr>
        <w:t>x</w:t>
      </w:r>
      <w:r>
        <w:rPr>
          <w:rFonts w:ascii="Courier New"/>
          <w:spacing w:val="-16"/>
          <w:sz w:val="20"/>
        </w:rPr>
        <w:t> </w:t>
      </w:r>
      <w:r>
        <w:rPr>
          <w:rFonts w:ascii="Courier New"/>
          <w:sz w:val="20"/>
        </w:rPr>
        <w:t>"math/rand</w:t>
      </w:r>
      <w:r>
        <w:rPr>
          <w:rFonts w:ascii="Courier New"/>
          <w:sz w:val="20"/>
        </w:rPr>
        <w:t>"</w:t>
      </w:r>
      <w:r>
        <w:rPr>
          <w:rFonts w:ascii="Courier New"/>
          <w:sz w:val="20"/>
        </w:rPr>
        <w:t> </w:t>
      </w:r>
      <w:r>
        <w:rPr>
          <w:rFonts w:ascii="Courier New"/>
          <w:spacing w:val="-2"/>
          <w:sz w:val="20"/>
        </w:rPr>
        <w:t>x.Intn()</w:t>
      </w:r>
    </w:p>
    <w:p>
      <w:pPr>
        <w:pStyle w:val="BodyText"/>
        <w:spacing w:line="217" w:lineRule="exact"/>
        <w:ind w:left="177"/>
        <w:rPr>
          <w:rFonts w:ascii="Gill Sans MT"/>
        </w:rPr>
      </w:pPr>
      <w:r>
        <w:rPr>
          <w:rFonts w:ascii="Gill Sans MT"/>
        </w:rPr>
        <w:t>Exporting</w:t>
      </w:r>
      <w:r>
        <w:rPr>
          <w:rFonts w:ascii="Gill Sans MT"/>
          <w:spacing w:val="13"/>
        </w:rPr>
        <w:t> </w:t>
      </w:r>
      <w:r>
        <w:rPr>
          <w:rFonts w:ascii="Gill Sans MT"/>
          <w:spacing w:val="-4"/>
        </w:rPr>
        <w:t>Names</w:t>
      </w:r>
    </w:p>
    <w:p>
      <w:pPr>
        <w:pStyle w:val="BodyText"/>
        <w:spacing w:before="86"/>
        <w:rPr>
          <w:rFonts w:ascii="Gill Sans MT"/>
        </w:rPr>
      </w:pPr>
    </w:p>
    <w:p>
      <w:pPr>
        <w:spacing w:before="1"/>
        <w:ind w:left="177" w:right="0" w:firstLine="0"/>
        <w:jc w:val="left"/>
        <w:rPr>
          <w:rFonts w:ascii="Courier New"/>
          <w:sz w:val="20"/>
        </w:rPr>
      </w:pPr>
      <w:r>
        <w:rPr>
          <w:rFonts w:ascii="Courier New"/>
          <w:sz w:val="20"/>
        </w:rPr>
        <w:t>func</w:t>
      </w:r>
      <w:r>
        <w:rPr>
          <w:rFonts w:ascii="Courier New"/>
          <w:spacing w:val="-6"/>
          <w:sz w:val="20"/>
        </w:rPr>
        <w:t> </w:t>
      </w:r>
      <w:r>
        <w:rPr>
          <w:rFonts w:ascii="Courier New"/>
          <w:sz w:val="20"/>
        </w:rPr>
        <w:t>Heyyy</w:t>
      </w:r>
      <w:r>
        <w:rPr>
          <w:rFonts w:ascii="Courier New"/>
          <w:spacing w:val="-5"/>
          <w:sz w:val="20"/>
        </w:rPr>
        <w:t> </w:t>
      </w:r>
      <w:r>
        <w:rPr>
          <w:rFonts w:ascii="Courier New"/>
          <w:sz w:val="20"/>
        </w:rPr>
        <w:t>()</w:t>
      </w:r>
      <w:r>
        <w:rPr>
          <w:rFonts w:ascii="Courier New"/>
          <w:spacing w:val="-6"/>
          <w:sz w:val="20"/>
        </w:rPr>
        <w:t> </w:t>
      </w:r>
      <w:r>
        <w:rPr>
          <w:rFonts w:ascii="Courier New"/>
          <w:spacing w:val="-10"/>
          <w:sz w:val="20"/>
        </w:rPr>
        <w:t>{</w:t>
      </w:r>
    </w:p>
    <w:p>
      <w:pPr>
        <w:spacing w:before="28"/>
        <w:ind w:left="418" w:right="0" w:firstLine="0"/>
        <w:jc w:val="left"/>
        <w:rPr>
          <w:rFonts w:ascii="Courier New" w:hAnsi="Courier New"/>
          <w:sz w:val="20"/>
        </w:rPr>
      </w:pPr>
      <w:r>
        <w:rPr>
          <w:rFonts w:ascii="Courier New" w:hAnsi="Courier New"/>
          <w:spacing w:val="-5"/>
          <w:sz w:val="20"/>
        </w:rPr>
        <w:t>···</w:t>
      </w:r>
    </w:p>
    <w:p>
      <w:pPr>
        <w:spacing w:before="28"/>
        <w:ind w:left="177" w:right="0" w:firstLine="0"/>
        <w:jc w:val="left"/>
        <w:rPr>
          <w:rFonts w:ascii="Courier New"/>
          <w:sz w:val="20"/>
        </w:rPr>
      </w:pPr>
      <w:r>
        <w:rPr>
          <w:rFonts w:ascii="Courier New"/>
          <w:spacing w:val="-10"/>
          <w:sz w:val="20"/>
        </w:rPr>
        <w:t>}</w:t>
      </w:r>
    </w:p>
    <w:p>
      <w:pPr>
        <w:pStyle w:val="BodyText"/>
        <w:spacing w:before="18"/>
        <w:rPr>
          <w:rFonts w:ascii="Courier New"/>
          <w:sz w:val="20"/>
        </w:rPr>
      </w:pPr>
    </w:p>
    <w:p>
      <w:pPr>
        <w:pStyle w:val="BodyText"/>
        <w:spacing w:before="1"/>
        <w:ind w:left="177"/>
        <w:rPr>
          <w:rFonts w:ascii="Gill Sans MT"/>
        </w:rPr>
      </w:pPr>
      <w:r>
        <w:rPr>
          <w:rFonts w:ascii="Gill Sans MT"/>
          <w:spacing w:val="-2"/>
          <w:w w:val="110"/>
        </w:rPr>
        <w:t>Packages</w:t>
      </w:r>
    </w:p>
    <w:p>
      <w:pPr>
        <w:spacing w:before="207"/>
        <w:ind w:left="177" w:right="0" w:firstLine="0"/>
        <w:jc w:val="left"/>
        <w:rPr>
          <w:rFonts w:ascii="Courier New"/>
          <w:sz w:val="20"/>
        </w:rPr>
      </w:pPr>
      <w:r>
        <w:rPr>
          <w:rFonts w:ascii="Courier New"/>
          <w:sz w:val="20"/>
        </w:rPr>
        <w:t>package</w:t>
      </w:r>
      <w:r>
        <w:rPr>
          <w:rFonts w:ascii="Courier New"/>
          <w:spacing w:val="-10"/>
          <w:sz w:val="20"/>
        </w:rPr>
        <w:t> </w:t>
      </w:r>
      <w:r>
        <w:rPr>
          <w:rFonts w:ascii="Courier New"/>
          <w:spacing w:val="-2"/>
          <w:sz w:val="20"/>
        </w:rPr>
        <w:t>heyyy</w:t>
      </w:r>
    </w:p>
    <w:p>
      <w:pPr>
        <w:pStyle w:val="BodyText"/>
        <w:spacing w:before="120"/>
        <w:rPr>
          <w:rFonts w:ascii="Courier New"/>
          <w:sz w:val="20"/>
        </w:rPr>
      </w:pPr>
    </w:p>
    <w:p>
      <w:pPr>
        <w:pStyle w:val="Heading2"/>
      </w:pPr>
      <w:r>
        <w:rPr/>
        <mc:AlternateContent>
          <mc:Choice Requires="wps">
            <w:drawing>
              <wp:anchor distT="0" distB="0" distL="0" distR="0" allowOverlap="1" layoutInCell="1" locked="0" behindDoc="1" simplePos="0" relativeHeight="487806464">
                <wp:simplePos x="0" y="0"/>
                <wp:positionH relativeFrom="page">
                  <wp:posOffset>742950</wp:posOffset>
                </wp:positionH>
                <wp:positionV relativeFrom="paragraph">
                  <wp:posOffset>195945</wp:posOffset>
                </wp:positionV>
                <wp:extent cx="4130675" cy="1270"/>
                <wp:effectExtent l="0" t="0" r="0" b="0"/>
                <wp:wrapTopAndBottom/>
                <wp:docPr id="538" name="Graphic 538"/>
                <wp:cNvGraphicFramePr>
                  <a:graphicFrameLocks/>
                </wp:cNvGraphicFramePr>
                <a:graphic>
                  <a:graphicData uri="http://schemas.microsoft.com/office/word/2010/wordprocessingShape">
                    <wps:wsp>
                      <wps:cNvPr id="538" name="Graphic 538"/>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28771pt;width:325.25pt;height:.1pt;mso-position-horizontal-relative:page;mso-position-vertical-relative:paragraph;z-index:-15510016;mso-wrap-distance-left:0;mso-wrap-distance-right:0" id="docshape499" coordorigin="1170,309" coordsize="6505,0" path="m1170,309l7674,309e" filled="false" stroked="true" strokeweight=".5pt" strokecolor="#000000">
                <v:path arrowok="t"/>
                <v:stroke dashstyle="solid"/>
                <w10:wrap type="topAndBottom"/>
              </v:shape>
            </w:pict>
          </mc:Fallback>
        </mc:AlternateContent>
      </w:r>
      <w:r>
        <w:rPr>
          <w:spacing w:val="-2"/>
        </w:rPr>
        <w:t>CONCURRENCY</w:t>
      </w:r>
    </w:p>
    <w:p>
      <w:pPr>
        <w:pStyle w:val="BodyText"/>
        <w:spacing w:before="5"/>
        <w:ind w:left="177"/>
        <w:rPr>
          <w:rFonts w:ascii="Gill Sans MT"/>
        </w:rPr>
      </w:pPr>
      <w:r>
        <w:rPr>
          <w:rFonts w:ascii="Gill Sans MT"/>
          <w:spacing w:val="-2"/>
        </w:rPr>
        <w:t>Goroutines</w:t>
      </w:r>
    </w:p>
    <w:p>
      <w:pPr>
        <w:spacing w:before="208"/>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8"/>
        <w:ind w:left="418" w:right="0" w:firstLine="0"/>
        <w:jc w:val="left"/>
        <w:rPr>
          <w:rFonts w:ascii="Courier New"/>
          <w:sz w:val="20"/>
        </w:rPr>
      </w:pPr>
      <w:r>
        <w:rPr>
          <w:rFonts w:ascii="Courier New"/>
          <w:sz w:val="20"/>
        </w:rPr>
        <w:t>//</w:t>
      </w:r>
      <w:r>
        <w:rPr>
          <w:rFonts w:ascii="Courier New"/>
          <w:spacing w:val="-3"/>
          <w:sz w:val="20"/>
        </w:rPr>
        <w:t> </w:t>
      </w:r>
      <w:r>
        <w:rPr>
          <w:rFonts w:ascii="Courier New"/>
          <w:sz w:val="20"/>
        </w:rPr>
        <w:t>A</w:t>
      </w:r>
      <w:r>
        <w:rPr>
          <w:rFonts w:ascii="Courier New"/>
          <w:spacing w:val="-3"/>
          <w:sz w:val="20"/>
        </w:rPr>
        <w:t> </w:t>
      </w:r>
      <w:r>
        <w:rPr>
          <w:rFonts w:ascii="Courier New"/>
          <w:spacing w:val="-2"/>
          <w:sz w:val="20"/>
        </w:rPr>
        <w:t>"channel"</w:t>
      </w:r>
    </w:p>
    <w:p>
      <w:pPr>
        <w:spacing w:before="28"/>
        <w:ind w:left="418" w:right="0" w:firstLine="0"/>
        <w:jc w:val="left"/>
        <w:rPr>
          <w:rFonts w:ascii="Courier New"/>
          <w:sz w:val="20"/>
        </w:rPr>
      </w:pPr>
      <w:r>
        <w:rPr>
          <w:rFonts w:ascii="Courier New"/>
          <w:sz w:val="20"/>
        </w:rPr>
        <w:t>ch</w:t>
      </w:r>
      <w:r>
        <w:rPr>
          <w:rFonts w:ascii="Courier New"/>
          <w:spacing w:val="-7"/>
          <w:sz w:val="20"/>
        </w:rPr>
        <w:t> </w:t>
      </w:r>
      <w:r>
        <w:rPr>
          <w:rFonts w:ascii="Courier New"/>
          <w:sz w:val="20"/>
        </w:rPr>
        <w:t>:=</w:t>
      </w:r>
      <w:r>
        <w:rPr>
          <w:rFonts w:ascii="Courier New"/>
          <w:spacing w:val="-6"/>
          <w:sz w:val="20"/>
        </w:rPr>
        <w:t> </w:t>
      </w:r>
      <w:r>
        <w:rPr>
          <w:rFonts w:ascii="Courier New"/>
          <w:sz w:val="20"/>
        </w:rPr>
        <w:t>make(chan</w:t>
      </w:r>
      <w:r>
        <w:rPr>
          <w:rFonts w:ascii="Courier New"/>
          <w:spacing w:val="-6"/>
          <w:sz w:val="20"/>
        </w:rPr>
        <w:t> </w:t>
      </w:r>
      <w:r>
        <w:rPr>
          <w:rFonts w:ascii="Courier New"/>
          <w:spacing w:val="-2"/>
          <w:sz w:val="20"/>
        </w:rPr>
        <w:t>string)</w:t>
      </w:r>
    </w:p>
    <w:p>
      <w:pPr>
        <w:pStyle w:val="BodyText"/>
        <w:spacing w:before="55"/>
        <w:rPr>
          <w:rFonts w:ascii="Courier New"/>
          <w:sz w:val="20"/>
        </w:rPr>
      </w:pPr>
    </w:p>
    <w:p>
      <w:pPr>
        <w:spacing w:line="268" w:lineRule="auto" w:before="1"/>
        <w:ind w:left="418" w:right="2600" w:firstLine="0"/>
        <w:jc w:val="left"/>
        <w:rPr>
          <w:rFonts w:ascii="Courier New"/>
          <w:sz w:val="20"/>
        </w:rPr>
      </w:pPr>
      <w:r>
        <w:rPr>
          <w:rFonts w:ascii="Courier New"/>
          <w:sz w:val="20"/>
        </w:rPr>
        <w:t>//</w:t>
      </w:r>
      <w:r>
        <w:rPr>
          <w:rFonts w:ascii="Courier New"/>
          <w:spacing w:val="-9"/>
          <w:sz w:val="20"/>
        </w:rPr>
        <w:t> </w:t>
      </w:r>
      <w:r>
        <w:rPr>
          <w:rFonts w:ascii="Courier New"/>
          <w:sz w:val="20"/>
        </w:rPr>
        <w:t>Start</w:t>
      </w:r>
      <w:r>
        <w:rPr>
          <w:rFonts w:ascii="Courier New"/>
          <w:spacing w:val="-9"/>
          <w:sz w:val="20"/>
        </w:rPr>
        <w:t> </w:t>
      </w:r>
      <w:r>
        <w:rPr>
          <w:rFonts w:ascii="Courier New"/>
          <w:sz w:val="20"/>
        </w:rPr>
        <w:t>the</w:t>
      </w:r>
      <w:r>
        <w:rPr>
          <w:rFonts w:ascii="Courier New"/>
          <w:spacing w:val="-9"/>
          <w:sz w:val="20"/>
        </w:rPr>
        <w:t> </w:t>
      </w:r>
      <w:r>
        <w:rPr>
          <w:rFonts w:ascii="Courier New"/>
          <w:sz w:val="20"/>
        </w:rPr>
        <w:t>concurrent</w:t>
      </w:r>
      <w:r>
        <w:rPr>
          <w:rFonts w:ascii="Courier New"/>
          <w:spacing w:val="-9"/>
          <w:sz w:val="20"/>
        </w:rPr>
        <w:t> </w:t>
      </w:r>
      <w:r>
        <w:rPr>
          <w:rFonts w:ascii="Courier New"/>
          <w:sz w:val="20"/>
        </w:rPr>
        <w:t>routine</w:t>
      </w:r>
      <w:r>
        <w:rPr>
          <w:rFonts w:ascii="Courier New"/>
          <w:sz w:val="20"/>
        </w:rPr>
        <w:t>s</w:t>
      </w:r>
      <w:r>
        <w:rPr>
          <w:rFonts w:ascii="Courier New"/>
          <w:sz w:val="20"/>
        </w:rPr>
        <w:t> go push("Loe", ch)</w:t>
      </w:r>
    </w:p>
    <w:p>
      <w:pPr>
        <w:spacing w:after="0" w:line="268" w:lineRule="auto"/>
        <w:jc w:val="left"/>
        <w:rPr>
          <w:rFonts w:ascii="Courier New"/>
          <w:sz w:val="20"/>
        </w:rPr>
        <w:sectPr>
          <w:pgSz w:w="8850" w:h="13270"/>
          <w:pgMar w:header="682" w:footer="0" w:top="920" w:bottom="280" w:left="992" w:right="992"/>
        </w:sectPr>
      </w:pPr>
    </w:p>
    <w:p>
      <w:pPr>
        <w:pStyle w:val="BodyText"/>
        <w:spacing w:before="131"/>
        <w:rPr>
          <w:rFonts w:ascii="Courier New"/>
          <w:sz w:val="20"/>
        </w:rPr>
      </w:pPr>
    </w:p>
    <w:p>
      <w:pPr>
        <w:spacing w:line="268" w:lineRule="auto" w:before="0"/>
        <w:ind w:left="418" w:right="3907" w:firstLine="0"/>
        <w:jc w:val="left"/>
        <w:rPr>
          <w:rFonts w:ascii="Courier New"/>
          <w:sz w:val="20"/>
        </w:rPr>
      </w:pPr>
      <w:bookmarkStart w:name="_bookmark643" w:id="1029"/>
      <w:bookmarkEnd w:id="1029"/>
      <w:r>
        <w:rPr/>
      </w:r>
      <w:r>
        <w:rPr>
          <w:rFonts w:ascii="Courier New"/>
          <w:sz w:val="20"/>
        </w:rPr>
        <w:t>go</w:t>
      </w:r>
      <w:r>
        <w:rPr>
          <w:rFonts w:ascii="Courier New"/>
          <w:spacing w:val="-17"/>
          <w:sz w:val="20"/>
        </w:rPr>
        <w:t> </w:t>
      </w:r>
      <w:r>
        <w:rPr>
          <w:rFonts w:ascii="Courier New"/>
          <w:sz w:val="20"/>
        </w:rPr>
        <w:t>push("Harry",</w:t>
      </w:r>
      <w:r>
        <w:rPr>
          <w:rFonts w:ascii="Courier New"/>
          <w:spacing w:val="-17"/>
          <w:sz w:val="20"/>
        </w:rPr>
        <w:t> </w:t>
      </w:r>
      <w:r>
        <w:rPr>
          <w:rFonts w:ascii="Courier New"/>
          <w:sz w:val="20"/>
        </w:rPr>
        <w:t>ch</w:t>
      </w:r>
      <w:r>
        <w:rPr>
          <w:rFonts w:ascii="Courier New"/>
          <w:sz w:val="20"/>
        </w:rPr>
        <w:t>)</w:t>
      </w:r>
      <w:r>
        <w:rPr>
          <w:rFonts w:ascii="Courier New"/>
          <w:sz w:val="20"/>
        </w:rPr>
        <w:t> go</w:t>
      </w:r>
      <w:r>
        <w:rPr>
          <w:rFonts w:ascii="Courier New"/>
          <w:spacing w:val="-12"/>
          <w:sz w:val="20"/>
        </w:rPr>
        <w:t> </w:t>
      </w:r>
      <w:r>
        <w:rPr>
          <w:rFonts w:ascii="Courier New"/>
          <w:sz w:val="20"/>
        </w:rPr>
        <w:t>push("Kurly",</w:t>
      </w:r>
      <w:r>
        <w:rPr>
          <w:rFonts w:ascii="Courier New"/>
          <w:spacing w:val="-10"/>
          <w:sz w:val="20"/>
        </w:rPr>
        <w:t> </w:t>
      </w:r>
      <w:r>
        <w:rPr>
          <w:rFonts w:ascii="Courier New"/>
          <w:spacing w:val="-5"/>
          <w:sz w:val="20"/>
        </w:rPr>
        <w:t>ch)</w:t>
      </w:r>
    </w:p>
    <w:p>
      <w:pPr>
        <w:pStyle w:val="BodyText"/>
        <w:spacing w:before="30"/>
        <w:rPr>
          <w:rFonts w:ascii="Courier New"/>
          <w:sz w:val="20"/>
        </w:rPr>
      </w:pPr>
    </w:p>
    <w:p>
      <w:pPr>
        <w:spacing w:before="0"/>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Read</w:t>
      </w:r>
      <w:r>
        <w:rPr>
          <w:rFonts w:ascii="Courier New"/>
          <w:spacing w:val="-4"/>
          <w:sz w:val="20"/>
        </w:rPr>
        <w:t> </w:t>
      </w:r>
      <w:r>
        <w:rPr>
          <w:rFonts w:ascii="Courier New"/>
          <w:sz w:val="20"/>
        </w:rPr>
        <w:t>the</w:t>
      </w:r>
      <w:r>
        <w:rPr>
          <w:rFonts w:ascii="Courier New"/>
          <w:spacing w:val="-4"/>
          <w:sz w:val="20"/>
        </w:rPr>
        <w:t> </w:t>
      </w:r>
      <w:r>
        <w:rPr>
          <w:rFonts w:ascii="Courier New"/>
          <w:sz w:val="20"/>
        </w:rPr>
        <w:t>3</w:t>
      </w:r>
      <w:r>
        <w:rPr>
          <w:rFonts w:ascii="Courier New"/>
          <w:spacing w:val="-4"/>
          <w:sz w:val="20"/>
        </w:rPr>
        <w:t> </w:t>
      </w:r>
      <w:r>
        <w:rPr>
          <w:rFonts w:ascii="Courier New"/>
          <w:spacing w:val="-2"/>
          <w:sz w:val="20"/>
        </w:rPr>
        <w:t>results</w:t>
      </w:r>
    </w:p>
    <w:p>
      <w:pPr>
        <w:spacing w:before="28"/>
        <w:ind w:left="418" w:right="0" w:firstLine="0"/>
        <w:jc w:val="left"/>
        <w:rPr>
          <w:rFonts w:ascii="Courier New"/>
          <w:sz w:val="20"/>
        </w:rPr>
      </w:pPr>
      <w:r>
        <w:rPr>
          <w:rFonts w:ascii="Courier New"/>
          <w:sz w:val="20"/>
        </w:rPr>
        <w:t>//</w:t>
      </w:r>
      <w:r>
        <w:rPr>
          <w:rFonts w:ascii="Courier New"/>
          <w:spacing w:val="-7"/>
          <w:sz w:val="20"/>
        </w:rPr>
        <w:t> </w:t>
      </w:r>
      <w:r>
        <w:rPr>
          <w:rFonts w:ascii="Courier New"/>
          <w:sz w:val="20"/>
        </w:rPr>
        <w:t>(Since</w:t>
      </w:r>
      <w:r>
        <w:rPr>
          <w:rFonts w:ascii="Courier New"/>
          <w:spacing w:val="-7"/>
          <w:sz w:val="20"/>
        </w:rPr>
        <w:t> </w:t>
      </w:r>
      <w:r>
        <w:rPr>
          <w:rFonts w:ascii="Courier New"/>
          <w:sz w:val="20"/>
        </w:rPr>
        <w:t>our</w:t>
      </w:r>
      <w:r>
        <w:rPr>
          <w:rFonts w:ascii="Courier New"/>
          <w:spacing w:val="-7"/>
          <w:sz w:val="20"/>
        </w:rPr>
        <w:t> </w:t>
      </w:r>
      <w:r>
        <w:rPr>
          <w:rFonts w:ascii="Courier New"/>
          <w:sz w:val="20"/>
        </w:rPr>
        <w:t>goroutines</w:t>
      </w:r>
      <w:r>
        <w:rPr>
          <w:rFonts w:ascii="Courier New"/>
          <w:spacing w:val="-7"/>
          <w:sz w:val="20"/>
        </w:rPr>
        <w:t> </w:t>
      </w:r>
      <w:r>
        <w:rPr>
          <w:rFonts w:ascii="Courier New"/>
          <w:sz w:val="20"/>
        </w:rPr>
        <w:t>are</w:t>
      </w:r>
      <w:r>
        <w:rPr>
          <w:rFonts w:ascii="Courier New"/>
          <w:spacing w:val="-6"/>
          <w:sz w:val="20"/>
        </w:rPr>
        <w:t> </w:t>
      </w:r>
      <w:r>
        <w:rPr>
          <w:rFonts w:ascii="Courier New"/>
          <w:spacing w:val="-2"/>
          <w:sz w:val="20"/>
        </w:rPr>
        <w:t>concurrent,</w:t>
      </w:r>
    </w:p>
    <w:p>
      <w:pPr>
        <w:spacing w:line="268" w:lineRule="auto" w:before="28"/>
        <w:ind w:left="418" w:right="2840" w:firstLine="0"/>
        <w:jc w:val="left"/>
        <w:rPr>
          <w:rFonts w:ascii="Courier New"/>
          <w:sz w:val="20"/>
        </w:rPr>
      </w:pPr>
      <w:r>
        <w:rPr>
          <w:rFonts w:ascii="Courier New"/>
          <w:sz w:val="20"/>
        </w:rPr>
        <w:t>//</w:t>
      </w:r>
      <w:r>
        <w:rPr>
          <w:rFonts w:ascii="Courier New"/>
          <w:spacing w:val="-9"/>
          <w:sz w:val="20"/>
        </w:rPr>
        <w:t> </w:t>
      </w:r>
      <w:r>
        <w:rPr>
          <w:rFonts w:ascii="Courier New"/>
          <w:sz w:val="20"/>
        </w:rPr>
        <w:t>the</w:t>
      </w:r>
      <w:r>
        <w:rPr>
          <w:rFonts w:ascii="Courier New"/>
          <w:spacing w:val="-9"/>
          <w:sz w:val="20"/>
        </w:rPr>
        <w:t> </w:t>
      </w:r>
      <w:r>
        <w:rPr>
          <w:rFonts w:ascii="Courier New"/>
          <w:sz w:val="20"/>
        </w:rPr>
        <w:t>order</w:t>
      </w:r>
      <w:r>
        <w:rPr>
          <w:rFonts w:ascii="Courier New"/>
          <w:spacing w:val="-9"/>
          <w:sz w:val="20"/>
        </w:rPr>
        <w:t> </w:t>
      </w:r>
      <w:r>
        <w:rPr>
          <w:rFonts w:ascii="Courier New"/>
          <w:sz w:val="20"/>
        </w:rPr>
        <w:t>isn't</w:t>
      </w:r>
      <w:r>
        <w:rPr>
          <w:rFonts w:ascii="Courier New"/>
          <w:spacing w:val="-9"/>
          <w:sz w:val="20"/>
        </w:rPr>
        <w:t> </w:t>
      </w:r>
      <w:r>
        <w:rPr>
          <w:rFonts w:ascii="Courier New"/>
          <w:sz w:val="20"/>
        </w:rPr>
        <w:t>guaranteed</w:t>
      </w:r>
      <w:r>
        <w:rPr>
          <w:rFonts w:ascii="Courier New"/>
          <w:sz w:val="20"/>
        </w:rPr>
        <w:t>)</w:t>
      </w:r>
      <w:r>
        <w:rPr>
          <w:rFonts w:ascii="Courier New"/>
          <w:sz w:val="20"/>
        </w:rPr>
        <w:t> fmt.Println(&lt;-ch, &lt;-ch, &lt;-ch)</w:t>
      </w:r>
    </w:p>
    <w:p>
      <w:pPr>
        <w:spacing w:before="1"/>
        <w:ind w:left="177" w:right="0" w:firstLine="0"/>
        <w:jc w:val="left"/>
        <w:rPr>
          <w:rFonts w:ascii="Courier New"/>
          <w:sz w:val="20"/>
        </w:rPr>
      </w:pPr>
      <w:r>
        <w:rPr>
          <w:rFonts w:ascii="Courier New"/>
          <w:spacing w:val="-10"/>
          <w:sz w:val="20"/>
        </w:rPr>
        <w:t>}</w:t>
      </w:r>
    </w:p>
    <w:p>
      <w:pPr>
        <w:pStyle w:val="BodyText"/>
        <w:rPr>
          <w:rFonts w:ascii="Courier New"/>
          <w:sz w:val="20"/>
        </w:rPr>
      </w:pPr>
    </w:p>
    <w:p>
      <w:pPr>
        <w:pStyle w:val="BodyText"/>
        <w:rPr>
          <w:rFonts w:ascii="Courier New"/>
          <w:sz w:val="20"/>
        </w:rPr>
      </w:pPr>
    </w:p>
    <w:p>
      <w:pPr>
        <w:pStyle w:val="BodyText"/>
        <w:spacing w:before="112"/>
        <w:rPr>
          <w:rFonts w:ascii="Courier New"/>
          <w:sz w:val="20"/>
        </w:rPr>
      </w:pPr>
    </w:p>
    <w:p>
      <w:pPr>
        <w:spacing w:line="268" w:lineRule="auto" w:before="0"/>
        <w:ind w:left="418" w:right="1640" w:hanging="240"/>
        <w:jc w:val="left"/>
        <w:rPr>
          <w:rFonts w:ascii="Courier New"/>
          <w:sz w:val="20"/>
        </w:rPr>
      </w:pPr>
      <w:r>
        <w:rPr>
          <w:rFonts w:ascii="Courier New"/>
          <w:sz w:val="20"/>
        </w:rPr>
        <w:t>func</w:t>
      </w:r>
      <w:r>
        <w:rPr>
          <w:rFonts w:ascii="Courier New"/>
          <w:spacing w:val="-6"/>
          <w:sz w:val="20"/>
        </w:rPr>
        <w:t> </w:t>
      </w:r>
      <w:r>
        <w:rPr>
          <w:rFonts w:ascii="Courier New"/>
          <w:sz w:val="20"/>
        </w:rPr>
        <w:t>push(name</w:t>
      </w:r>
      <w:r>
        <w:rPr>
          <w:rFonts w:ascii="Courier New"/>
          <w:spacing w:val="-6"/>
          <w:sz w:val="20"/>
        </w:rPr>
        <w:t> </w:t>
      </w:r>
      <w:r>
        <w:rPr>
          <w:rFonts w:ascii="Courier New"/>
          <w:sz w:val="20"/>
        </w:rPr>
        <w:t>string,</w:t>
      </w:r>
      <w:r>
        <w:rPr>
          <w:rFonts w:ascii="Courier New"/>
          <w:spacing w:val="-6"/>
          <w:sz w:val="20"/>
        </w:rPr>
        <w:t> </w:t>
      </w:r>
      <w:r>
        <w:rPr>
          <w:rFonts w:ascii="Courier New"/>
          <w:sz w:val="20"/>
        </w:rPr>
        <w:t>ch</w:t>
      </w:r>
      <w:r>
        <w:rPr>
          <w:rFonts w:ascii="Courier New"/>
          <w:spacing w:val="-6"/>
          <w:sz w:val="20"/>
        </w:rPr>
        <w:t> </w:t>
      </w:r>
      <w:r>
        <w:rPr>
          <w:rFonts w:ascii="Courier New"/>
          <w:sz w:val="20"/>
        </w:rPr>
        <w:t>chan</w:t>
      </w:r>
      <w:r>
        <w:rPr>
          <w:rFonts w:ascii="Courier New"/>
          <w:spacing w:val="-6"/>
          <w:sz w:val="20"/>
        </w:rPr>
        <w:t> </w:t>
      </w:r>
      <w:r>
        <w:rPr>
          <w:rFonts w:ascii="Courier New"/>
          <w:sz w:val="20"/>
        </w:rPr>
        <w:t>string)</w:t>
      </w:r>
      <w:r>
        <w:rPr>
          <w:rFonts w:ascii="Courier New"/>
          <w:spacing w:val="-6"/>
          <w:sz w:val="20"/>
        </w:rPr>
        <w:t> </w:t>
      </w:r>
      <w:r>
        <w:rPr>
          <w:rFonts w:ascii="Courier New"/>
          <w:sz w:val="20"/>
        </w:rPr>
        <w:t>{</w:t>
      </w:r>
      <w:r>
        <w:rPr>
          <w:rFonts w:ascii="Courier New"/>
          <w:sz w:val="20"/>
        </w:rPr>
        <w:t> msg := "Hello, " + name</w:t>
      </w:r>
    </w:p>
    <w:p>
      <w:pPr>
        <w:spacing w:before="2"/>
        <w:ind w:left="418" w:right="0" w:firstLine="0"/>
        <w:jc w:val="left"/>
        <w:rPr>
          <w:rFonts w:ascii="Courier New"/>
          <w:sz w:val="20"/>
        </w:rPr>
      </w:pPr>
      <w:r>
        <w:rPr>
          <w:rFonts w:ascii="Courier New"/>
          <w:sz w:val="20"/>
        </w:rPr>
        <w:t>ch</w:t>
      </w:r>
      <w:r>
        <w:rPr>
          <w:rFonts w:ascii="Courier New"/>
          <w:spacing w:val="-4"/>
          <w:sz w:val="20"/>
        </w:rPr>
        <w:t> </w:t>
      </w:r>
      <w:r>
        <w:rPr>
          <w:rFonts w:ascii="Courier New"/>
          <w:sz w:val="20"/>
        </w:rPr>
        <w:t>&lt;-</w:t>
      </w:r>
      <w:r>
        <w:rPr>
          <w:rFonts w:ascii="Courier New"/>
          <w:spacing w:val="-3"/>
          <w:sz w:val="20"/>
        </w:rPr>
        <w:t> </w:t>
      </w:r>
      <w:r>
        <w:rPr>
          <w:rFonts w:ascii="Courier New"/>
          <w:spacing w:val="-5"/>
          <w:sz w:val="20"/>
        </w:rPr>
        <w:t>msg</w:t>
      </w:r>
    </w:p>
    <w:p>
      <w:pPr>
        <w:spacing w:before="28"/>
        <w:ind w:left="177" w:right="0" w:firstLine="0"/>
        <w:jc w:val="left"/>
        <w:rPr>
          <w:rFonts w:ascii="Courier New"/>
          <w:sz w:val="20"/>
        </w:rPr>
      </w:pPr>
      <w:r>
        <w:rPr>
          <w:rFonts w:ascii="Courier New"/>
          <w:spacing w:val="-10"/>
          <w:sz w:val="20"/>
        </w:rPr>
        <w:t>}</w:t>
      </w:r>
    </w:p>
    <w:p>
      <w:pPr>
        <w:pStyle w:val="BodyText"/>
        <w:spacing w:before="139"/>
        <w:rPr>
          <w:rFonts w:ascii="Courier New"/>
          <w:sz w:val="20"/>
        </w:rPr>
      </w:pPr>
    </w:p>
    <w:p>
      <w:pPr>
        <w:pStyle w:val="BodyText"/>
        <w:ind w:left="177"/>
        <w:rPr>
          <w:rFonts w:ascii="Gill Sans MT"/>
        </w:rPr>
      </w:pPr>
      <w:r>
        <w:rPr>
          <w:rFonts w:ascii="Gill Sans MT"/>
          <w:w w:val="105"/>
        </w:rPr>
        <w:t>Buffered</w:t>
      </w:r>
      <w:r>
        <w:rPr>
          <w:rFonts w:ascii="Gill Sans MT"/>
          <w:spacing w:val="-12"/>
          <w:w w:val="105"/>
        </w:rPr>
        <w:t> </w:t>
      </w:r>
      <w:r>
        <w:rPr>
          <w:rFonts w:ascii="Gill Sans MT"/>
          <w:spacing w:val="-2"/>
          <w:w w:val="105"/>
        </w:rPr>
        <w:t>Channels</w:t>
      </w:r>
    </w:p>
    <w:p>
      <w:pPr>
        <w:pStyle w:val="BodyText"/>
        <w:spacing w:before="5"/>
        <w:rPr>
          <w:rFonts w:ascii="Gill Sans MT"/>
          <w:sz w:val="17"/>
        </w:rPr>
      </w:pPr>
    </w:p>
    <w:tbl>
      <w:tblPr>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
        <w:gridCol w:w="360"/>
        <w:gridCol w:w="2150"/>
      </w:tblGrid>
      <w:tr>
        <w:trPr>
          <w:trHeight w:val="237" w:hRule="atLeast"/>
        </w:trPr>
        <w:tc>
          <w:tcPr>
            <w:tcW w:w="350" w:type="dxa"/>
          </w:tcPr>
          <w:p>
            <w:pPr>
              <w:pStyle w:val="TableParagraph"/>
              <w:spacing w:line="213" w:lineRule="exact" w:before="5"/>
              <w:ind w:right="9"/>
              <w:jc w:val="center"/>
              <w:rPr>
                <w:rFonts w:ascii="Courier New"/>
                <w:sz w:val="20"/>
              </w:rPr>
            </w:pPr>
            <w:r>
              <w:rPr>
                <w:rFonts w:ascii="Courier New"/>
                <w:spacing w:val="-5"/>
                <w:sz w:val="20"/>
              </w:rPr>
              <w:t>ch</w:t>
            </w:r>
          </w:p>
        </w:tc>
        <w:tc>
          <w:tcPr>
            <w:tcW w:w="360" w:type="dxa"/>
          </w:tcPr>
          <w:p>
            <w:pPr>
              <w:pStyle w:val="TableParagraph"/>
              <w:spacing w:line="213" w:lineRule="exact" w:before="5"/>
              <w:jc w:val="center"/>
              <w:rPr>
                <w:rFonts w:ascii="Courier New"/>
                <w:sz w:val="20"/>
              </w:rPr>
            </w:pPr>
            <w:r>
              <w:rPr>
                <w:rFonts w:ascii="Courier New"/>
                <w:spacing w:val="-5"/>
                <w:sz w:val="20"/>
              </w:rPr>
              <w:t>:=</w:t>
            </w:r>
          </w:p>
        </w:tc>
        <w:tc>
          <w:tcPr>
            <w:tcW w:w="2150" w:type="dxa"/>
          </w:tcPr>
          <w:p>
            <w:pPr>
              <w:pStyle w:val="TableParagraph"/>
              <w:spacing w:line="213" w:lineRule="exact" w:before="5"/>
              <w:ind w:left="60"/>
              <w:rPr>
                <w:rFonts w:ascii="Courier New"/>
                <w:sz w:val="20"/>
              </w:rPr>
            </w:pPr>
            <w:r>
              <w:rPr>
                <w:rFonts w:ascii="Courier New"/>
                <w:sz w:val="20"/>
              </w:rPr>
              <w:t>make(chan</w:t>
            </w:r>
            <w:r>
              <w:rPr>
                <w:rFonts w:ascii="Courier New"/>
                <w:spacing w:val="-9"/>
                <w:sz w:val="20"/>
              </w:rPr>
              <w:t> </w:t>
            </w:r>
            <w:r>
              <w:rPr>
                <w:rFonts w:ascii="Courier New"/>
                <w:sz w:val="20"/>
              </w:rPr>
              <w:t>int,</w:t>
            </w:r>
            <w:r>
              <w:rPr>
                <w:rFonts w:ascii="Courier New"/>
                <w:spacing w:val="-9"/>
                <w:sz w:val="20"/>
              </w:rPr>
              <w:t> </w:t>
            </w:r>
            <w:r>
              <w:rPr>
                <w:rFonts w:ascii="Courier New"/>
                <w:spacing w:val="-5"/>
                <w:sz w:val="20"/>
              </w:rPr>
              <w:t>2)</w:t>
            </w:r>
          </w:p>
        </w:tc>
      </w:tr>
      <w:tr>
        <w:trPr>
          <w:trHeight w:val="254" w:hRule="atLeast"/>
        </w:trPr>
        <w:tc>
          <w:tcPr>
            <w:tcW w:w="350" w:type="dxa"/>
          </w:tcPr>
          <w:p>
            <w:pPr>
              <w:pStyle w:val="TableParagraph"/>
              <w:spacing w:line="213" w:lineRule="exact" w:before="21"/>
              <w:ind w:right="9"/>
              <w:jc w:val="center"/>
              <w:rPr>
                <w:rFonts w:ascii="Courier New"/>
                <w:sz w:val="20"/>
              </w:rPr>
            </w:pPr>
            <w:r>
              <w:rPr>
                <w:rFonts w:ascii="Courier New"/>
                <w:spacing w:val="-5"/>
                <w:sz w:val="20"/>
              </w:rPr>
              <w:t>ch</w:t>
            </w:r>
          </w:p>
        </w:tc>
        <w:tc>
          <w:tcPr>
            <w:tcW w:w="360" w:type="dxa"/>
          </w:tcPr>
          <w:p>
            <w:pPr>
              <w:pStyle w:val="TableParagraph"/>
              <w:spacing w:line="213" w:lineRule="exact" w:before="21"/>
              <w:jc w:val="center"/>
              <w:rPr>
                <w:rFonts w:ascii="Courier New"/>
                <w:sz w:val="20"/>
              </w:rPr>
            </w:pPr>
            <w:r>
              <w:rPr>
                <w:rFonts w:ascii="Courier New"/>
                <w:spacing w:val="-5"/>
                <w:sz w:val="20"/>
              </w:rPr>
              <w:t>&lt;-</w:t>
            </w:r>
          </w:p>
        </w:tc>
        <w:tc>
          <w:tcPr>
            <w:tcW w:w="2150" w:type="dxa"/>
          </w:tcPr>
          <w:p>
            <w:pPr>
              <w:pStyle w:val="TableParagraph"/>
              <w:spacing w:line="213" w:lineRule="exact" w:before="21"/>
              <w:ind w:left="60"/>
              <w:rPr>
                <w:rFonts w:ascii="Courier New"/>
                <w:sz w:val="20"/>
              </w:rPr>
            </w:pPr>
            <w:r>
              <w:rPr>
                <w:rFonts w:ascii="Courier New"/>
                <w:spacing w:val="-10"/>
                <w:sz w:val="20"/>
              </w:rPr>
              <w:t>1</w:t>
            </w:r>
          </w:p>
        </w:tc>
      </w:tr>
      <w:tr>
        <w:trPr>
          <w:trHeight w:val="254" w:hRule="atLeast"/>
        </w:trPr>
        <w:tc>
          <w:tcPr>
            <w:tcW w:w="350" w:type="dxa"/>
          </w:tcPr>
          <w:p>
            <w:pPr>
              <w:pStyle w:val="TableParagraph"/>
              <w:spacing w:line="213" w:lineRule="exact" w:before="21"/>
              <w:ind w:right="9"/>
              <w:jc w:val="center"/>
              <w:rPr>
                <w:rFonts w:ascii="Courier New"/>
                <w:sz w:val="20"/>
              </w:rPr>
            </w:pPr>
            <w:r>
              <w:rPr>
                <w:rFonts w:ascii="Courier New"/>
                <w:spacing w:val="-5"/>
                <w:sz w:val="20"/>
              </w:rPr>
              <w:t>ch</w:t>
            </w:r>
          </w:p>
        </w:tc>
        <w:tc>
          <w:tcPr>
            <w:tcW w:w="360" w:type="dxa"/>
          </w:tcPr>
          <w:p>
            <w:pPr>
              <w:pStyle w:val="TableParagraph"/>
              <w:spacing w:line="213" w:lineRule="exact" w:before="21"/>
              <w:jc w:val="center"/>
              <w:rPr>
                <w:rFonts w:ascii="Courier New"/>
                <w:sz w:val="20"/>
              </w:rPr>
            </w:pPr>
            <w:r>
              <w:rPr>
                <w:rFonts w:ascii="Courier New"/>
                <w:spacing w:val="-5"/>
                <w:sz w:val="20"/>
              </w:rPr>
              <w:t>&lt;-</w:t>
            </w:r>
          </w:p>
        </w:tc>
        <w:tc>
          <w:tcPr>
            <w:tcW w:w="2150" w:type="dxa"/>
          </w:tcPr>
          <w:p>
            <w:pPr>
              <w:pStyle w:val="TableParagraph"/>
              <w:spacing w:line="213" w:lineRule="exact" w:before="21"/>
              <w:ind w:left="60"/>
              <w:rPr>
                <w:rFonts w:ascii="Courier New"/>
                <w:sz w:val="20"/>
              </w:rPr>
            </w:pPr>
            <w:r>
              <w:rPr>
                <w:rFonts w:ascii="Courier New"/>
                <w:spacing w:val="-10"/>
                <w:sz w:val="20"/>
              </w:rPr>
              <w:t>2</w:t>
            </w:r>
          </w:p>
        </w:tc>
      </w:tr>
      <w:tr>
        <w:trPr>
          <w:trHeight w:val="237" w:hRule="atLeast"/>
        </w:trPr>
        <w:tc>
          <w:tcPr>
            <w:tcW w:w="350" w:type="dxa"/>
          </w:tcPr>
          <w:p>
            <w:pPr>
              <w:pStyle w:val="TableParagraph"/>
              <w:spacing w:line="197" w:lineRule="exact" w:before="21"/>
              <w:ind w:right="9"/>
              <w:jc w:val="center"/>
              <w:rPr>
                <w:rFonts w:ascii="Courier New"/>
                <w:sz w:val="20"/>
              </w:rPr>
            </w:pPr>
            <w:r>
              <w:rPr>
                <w:rFonts w:ascii="Courier New"/>
                <w:spacing w:val="-5"/>
                <w:sz w:val="20"/>
              </w:rPr>
              <w:t>ch</w:t>
            </w:r>
          </w:p>
        </w:tc>
        <w:tc>
          <w:tcPr>
            <w:tcW w:w="360" w:type="dxa"/>
          </w:tcPr>
          <w:p>
            <w:pPr>
              <w:pStyle w:val="TableParagraph"/>
              <w:spacing w:line="197" w:lineRule="exact" w:before="21"/>
              <w:jc w:val="center"/>
              <w:rPr>
                <w:rFonts w:ascii="Courier New"/>
                <w:sz w:val="20"/>
              </w:rPr>
            </w:pPr>
            <w:r>
              <w:rPr>
                <w:rFonts w:ascii="Courier New"/>
                <w:spacing w:val="-5"/>
                <w:sz w:val="20"/>
              </w:rPr>
              <w:t>&lt;-</w:t>
            </w:r>
          </w:p>
        </w:tc>
        <w:tc>
          <w:tcPr>
            <w:tcW w:w="2150" w:type="dxa"/>
          </w:tcPr>
          <w:p>
            <w:pPr>
              <w:pStyle w:val="TableParagraph"/>
              <w:spacing w:line="197" w:lineRule="exact" w:before="21"/>
              <w:ind w:left="60"/>
              <w:rPr>
                <w:rFonts w:ascii="Courier New"/>
                <w:sz w:val="20"/>
              </w:rPr>
            </w:pPr>
            <w:r>
              <w:rPr>
                <w:rFonts w:ascii="Courier New"/>
                <w:spacing w:val="-10"/>
                <w:sz w:val="20"/>
              </w:rPr>
              <w:t>3</w:t>
            </w:r>
          </w:p>
        </w:tc>
      </w:tr>
    </w:tbl>
    <w:p>
      <w:pPr>
        <w:pStyle w:val="BodyText"/>
        <w:spacing w:before="40"/>
        <w:rPr>
          <w:rFonts w:ascii="Gill Sans MT"/>
        </w:rPr>
      </w:pPr>
    </w:p>
    <w:p>
      <w:pPr>
        <w:spacing w:before="0"/>
        <w:ind w:left="177" w:right="0" w:firstLine="0"/>
        <w:jc w:val="left"/>
        <w:rPr>
          <w:rFonts w:ascii="Courier New"/>
          <w:sz w:val="20"/>
        </w:rPr>
      </w:pPr>
      <w:r>
        <w:rPr>
          <w:rFonts w:ascii="Courier New"/>
          <w:sz w:val="20"/>
        </w:rPr>
        <w:t>//</w:t>
      </w:r>
      <w:r>
        <w:rPr>
          <w:rFonts w:ascii="Courier New"/>
          <w:spacing w:val="-6"/>
          <w:sz w:val="20"/>
        </w:rPr>
        <w:t> </w:t>
      </w:r>
      <w:r>
        <w:rPr>
          <w:rFonts w:ascii="Courier New"/>
          <w:sz w:val="20"/>
        </w:rPr>
        <w:t>fatal</w:t>
      </w:r>
      <w:r>
        <w:rPr>
          <w:rFonts w:ascii="Courier New"/>
          <w:spacing w:val="-5"/>
          <w:sz w:val="20"/>
        </w:rPr>
        <w:t> </w:t>
      </w:r>
      <w:r>
        <w:rPr>
          <w:rFonts w:ascii="Courier New"/>
          <w:spacing w:val="-2"/>
          <w:sz w:val="20"/>
        </w:rPr>
        <w:t>error:</w:t>
      </w:r>
    </w:p>
    <w:p>
      <w:pPr>
        <w:spacing w:before="28"/>
        <w:ind w:left="177" w:right="0" w:firstLine="0"/>
        <w:jc w:val="left"/>
        <w:rPr>
          <w:rFonts w:ascii="Courier New"/>
          <w:sz w:val="20"/>
        </w:rPr>
      </w:pPr>
      <w:r>
        <w:rPr>
          <w:rFonts w:ascii="Courier New"/>
          <w:sz w:val="20"/>
        </w:rPr>
        <w:t>//</w:t>
      </w:r>
      <w:r>
        <w:rPr>
          <w:rFonts w:ascii="Courier New"/>
          <w:spacing w:val="-8"/>
          <w:sz w:val="20"/>
        </w:rPr>
        <w:t> </w:t>
      </w:r>
      <w:r>
        <w:rPr>
          <w:rFonts w:ascii="Courier New"/>
          <w:sz w:val="20"/>
        </w:rPr>
        <w:t>all</w:t>
      </w:r>
      <w:r>
        <w:rPr>
          <w:rFonts w:ascii="Courier New"/>
          <w:spacing w:val="-6"/>
          <w:sz w:val="20"/>
        </w:rPr>
        <w:t> </w:t>
      </w:r>
      <w:r>
        <w:rPr>
          <w:rFonts w:ascii="Courier New"/>
          <w:sz w:val="20"/>
        </w:rPr>
        <w:t>goroutines</w:t>
      </w:r>
      <w:r>
        <w:rPr>
          <w:rFonts w:ascii="Courier New"/>
          <w:spacing w:val="-6"/>
          <w:sz w:val="20"/>
        </w:rPr>
        <w:t> </w:t>
      </w:r>
      <w:r>
        <w:rPr>
          <w:rFonts w:ascii="Courier New"/>
          <w:sz w:val="20"/>
        </w:rPr>
        <w:t>are</w:t>
      </w:r>
      <w:r>
        <w:rPr>
          <w:rFonts w:ascii="Courier New"/>
          <w:spacing w:val="-6"/>
          <w:sz w:val="20"/>
        </w:rPr>
        <w:t> </w:t>
      </w:r>
      <w:r>
        <w:rPr>
          <w:rFonts w:ascii="Courier New"/>
          <w:sz w:val="20"/>
        </w:rPr>
        <w:t>asleep</w:t>
      </w:r>
      <w:r>
        <w:rPr>
          <w:rFonts w:ascii="Courier New"/>
          <w:spacing w:val="-6"/>
          <w:sz w:val="20"/>
        </w:rPr>
        <w:t> </w:t>
      </w:r>
      <w:r>
        <w:rPr>
          <w:rFonts w:ascii="Courier New"/>
          <w:sz w:val="20"/>
        </w:rPr>
        <w:t>-</w:t>
      </w:r>
      <w:r>
        <w:rPr>
          <w:rFonts w:ascii="Courier New"/>
          <w:spacing w:val="-6"/>
          <w:sz w:val="20"/>
        </w:rPr>
        <w:t> </w:t>
      </w:r>
      <w:r>
        <w:rPr>
          <w:rFonts w:ascii="Courier New"/>
          <w:spacing w:val="-2"/>
          <w:sz w:val="20"/>
        </w:rPr>
        <w:t>deadlock!</w:t>
      </w:r>
    </w:p>
    <w:p>
      <w:pPr>
        <w:pStyle w:val="BodyText"/>
        <w:rPr>
          <w:rFonts w:ascii="Courier New"/>
          <w:sz w:val="20"/>
        </w:rPr>
      </w:pPr>
    </w:p>
    <w:p>
      <w:pPr>
        <w:pStyle w:val="BodyText"/>
        <w:spacing w:before="32"/>
        <w:rPr>
          <w:rFonts w:ascii="Courier New"/>
          <w:sz w:val="20"/>
        </w:rPr>
      </w:pPr>
    </w:p>
    <w:p>
      <w:pPr>
        <w:pStyle w:val="BodyText"/>
        <w:spacing w:before="1"/>
        <w:ind w:left="177"/>
        <w:rPr>
          <w:rFonts w:ascii="Gill Sans MT"/>
        </w:rPr>
      </w:pPr>
      <w:r>
        <w:rPr>
          <w:rFonts w:ascii="Gill Sans MT"/>
          <w:spacing w:val="-2"/>
          <w:w w:val="105"/>
        </w:rPr>
        <w:t>Closing</w:t>
      </w:r>
      <w:r>
        <w:rPr>
          <w:rFonts w:ascii="Gill Sans MT"/>
          <w:spacing w:val="-6"/>
          <w:w w:val="105"/>
        </w:rPr>
        <w:t> </w:t>
      </w:r>
      <w:r>
        <w:rPr>
          <w:rFonts w:ascii="Gill Sans MT"/>
          <w:spacing w:val="-2"/>
          <w:w w:val="110"/>
        </w:rPr>
        <w:t>Channels</w:t>
      </w:r>
    </w:p>
    <w:p>
      <w:pPr>
        <w:spacing w:line="268" w:lineRule="auto" w:before="207"/>
        <w:ind w:left="177" w:right="4581" w:firstLine="0"/>
        <w:jc w:val="left"/>
        <w:rPr>
          <w:rFonts w:ascii="Courier New"/>
          <w:sz w:val="20"/>
        </w:rPr>
      </w:pPr>
      <w:r>
        <w:rPr>
          <w:rFonts w:ascii="Courier New"/>
          <w:sz w:val="20"/>
        </w:rPr>
        <w:t>Closes</w:t>
      </w:r>
      <w:r>
        <w:rPr>
          <w:rFonts w:ascii="Courier New"/>
          <w:spacing w:val="-16"/>
          <w:sz w:val="20"/>
        </w:rPr>
        <w:t> </w:t>
      </w:r>
      <w:r>
        <w:rPr>
          <w:rFonts w:ascii="Courier New"/>
          <w:sz w:val="20"/>
        </w:rPr>
        <w:t>a</w:t>
      </w:r>
      <w:r>
        <w:rPr>
          <w:rFonts w:ascii="Courier New"/>
          <w:spacing w:val="-16"/>
          <w:sz w:val="20"/>
        </w:rPr>
        <w:t> </w:t>
      </w:r>
      <w:r>
        <w:rPr>
          <w:rFonts w:ascii="Courier New"/>
          <w:sz w:val="20"/>
        </w:rPr>
        <w:t>channe</w:t>
      </w:r>
      <w:r>
        <w:rPr>
          <w:rFonts w:ascii="Courier New"/>
          <w:sz w:val="20"/>
        </w:rPr>
        <w:t>l</w:t>
      </w:r>
      <w:r>
        <w:rPr>
          <w:rFonts w:ascii="Courier New"/>
          <w:sz w:val="20"/>
        </w:rPr>
        <w:t> ch &lt;- 1</w:t>
      </w:r>
    </w:p>
    <w:p>
      <w:pPr>
        <w:spacing w:before="1"/>
        <w:ind w:left="177" w:right="0" w:firstLine="0"/>
        <w:jc w:val="left"/>
        <w:rPr>
          <w:rFonts w:ascii="Courier New"/>
          <w:sz w:val="20"/>
        </w:rPr>
      </w:pPr>
      <w:r>
        <w:rPr>
          <w:rFonts w:ascii="Courier New"/>
          <w:sz w:val="20"/>
        </w:rPr>
        <w:t>ch</w:t>
      </w:r>
      <w:r>
        <w:rPr>
          <w:rFonts w:ascii="Courier New"/>
          <w:spacing w:val="-4"/>
          <w:sz w:val="20"/>
        </w:rPr>
        <w:t> </w:t>
      </w:r>
      <w:r>
        <w:rPr>
          <w:rFonts w:ascii="Courier New"/>
          <w:sz w:val="20"/>
        </w:rPr>
        <w:t>&lt;-</w:t>
      </w:r>
      <w:r>
        <w:rPr>
          <w:rFonts w:ascii="Courier New"/>
          <w:spacing w:val="-3"/>
          <w:sz w:val="20"/>
        </w:rPr>
        <w:t> </w:t>
      </w:r>
      <w:r>
        <w:rPr>
          <w:rFonts w:ascii="Courier New"/>
          <w:spacing w:val="-10"/>
          <w:sz w:val="20"/>
        </w:rPr>
        <w:t>2</w:t>
      </w:r>
    </w:p>
    <w:p>
      <w:pPr>
        <w:spacing w:line="268" w:lineRule="auto" w:before="28"/>
        <w:ind w:left="177" w:right="4821" w:firstLine="0"/>
        <w:jc w:val="left"/>
        <w:rPr>
          <w:rFonts w:ascii="Courier New"/>
          <w:sz w:val="20"/>
        </w:rPr>
      </w:pPr>
      <w:r>
        <w:rPr>
          <w:rFonts w:ascii="Courier New"/>
          <w:sz w:val="20"/>
        </w:rPr>
        <w:t>ch &lt;- </w:t>
      </w:r>
      <w:r>
        <w:rPr>
          <w:rFonts w:ascii="Courier New"/>
          <w:sz w:val="20"/>
        </w:rPr>
        <w:t>3</w:t>
      </w:r>
      <w:r>
        <w:rPr>
          <w:rFonts w:ascii="Courier New"/>
          <w:sz w:val="20"/>
        </w:rPr>
        <w:t> </w:t>
      </w:r>
      <w:r>
        <w:rPr>
          <w:rFonts w:ascii="Courier New"/>
          <w:spacing w:val="-2"/>
          <w:sz w:val="20"/>
        </w:rPr>
        <w:t>close(ch)</w:t>
      </w:r>
    </w:p>
    <w:p>
      <w:pPr>
        <w:pStyle w:val="BodyText"/>
        <w:spacing w:before="116"/>
        <w:rPr>
          <w:rFonts w:ascii="Courier New"/>
          <w:sz w:val="20"/>
        </w:rPr>
      </w:pPr>
    </w:p>
    <w:p>
      <w:pPr>
        <w:pStyle w:val="BodyText"/>
        <w:spacing w:before="1"/>
        <w:ind w:left="177"/>
      </w:pPr>
      <w:r>
        <w:rPr>
          <w:w w:val="90"/>
        </w:rPr>
        <w:t>Iterates</w:t>
      </w:r>
      <w:r>
        <w:rPr>
          <w:spacing w:val="-5"/>
        </w:rPr>
        <w:t> </w:t>
      </w:r>
      <w:r>
        <w:rPr>
          <w:w w:val="90"/>
        </w:rPr>
        <w:t>across</w:t>
      </w:r>
      <w:r>
        <w:rPr>
          <w:spacing w:val="-4"/>
        </w:rPr>
        <w:t> </w:t>
      </w:r>
      <w:r>
        <w:rPr>
          <w:w w:val="90"/>
        </w:rPr>
        <w:t>channel</w:t>
      </w:r>
      <w:r>
        <w:rPr>
          <w:spacing w:val="-4"/>
        </w:rPr>
        <w:t> </w:t>
      </w:r>
      <w:r>
        <w:rPr>
          <w:w w:val="90"/>
        </w:rPr>
        <w:t>until</w:t>
      </w:r>
      <w:r>
        <w:rPr>
          <w:spacing w:val="-4"/>
        </w:rPr>
        <w:t> </w:t>
      </w:r>
      <w:r>
        <w:rPr>
          <w:w w:val="90"/>
        </w:rPr>
        <w:t>it</w:t>
      </w:r>
      <w:r>
        <w:rPr>
          <w:spacing w:val="-5"/>
        </w:rPr>
        <w:t> </w:t>
      </w:r>
      <w:r>
        <w:rPr>
          <w:w w:val="90"/>
        </w:rPr>
        <w:t>is</w:t>
      </w:r>
      <w:r>
        <w:rPr>
          <w:spacing w:val="-4"/>
        </w:rPr>
        <w:t> </w:t>
      </w:r>
      <w:r>
        <w:rPr>
          <w:spacing w:val="-2"/>
          <w:w w:val="90"/>
        </w:rPr>
        <w:t>closed.</w:t>
      </w:r>
    </w:p>
    <w:p>
      <w:pPr>
        <w:spacing w:before="142"/>
        <w:ind w:left="177" w:right="0" w:firstLine="0"/>
        <w:jc w:val="left"/>
        <w:rPr>
          <w:rFonts w:ascii="Courier New"/>
          <w:sz w:val="20"/>
        </w:rPr>
      </w:pPr>
      <w:r>
        <w:rPr>
          <w:rFonts w:ascii="Courier New"/>
          <w:sz w:val="20"/>
        </w:rPr>
        <w:t>for</w:t>
      </w:r>
      <w:r>
        <w:rPr>
          <w:rFonts w:ascii="Courier New"/>
          <w:spacing w:val="-5"/>
          <w:sz w:val="20"/>
        </w:rPr>
        <w:t> </w:t>
      </w:r>
      <w:r>
        <w:rPr>
          <w:rFonts w:ascii="Courier New"/>
          <w:sz w:val="20"/>
        </w:rPr>
        <w:t>x</w:t>
      </w:r>
      <w:r>
        <w:rPr>
          <w:rFonts w:ascii="Courier New"/>
          <w:spacing w:val="-4"/>
          <w:sz w:val="20"/>
        </w:rPr>
        <w:t> </w:t>
      </w:r>
      <w:r>
        <w:rPr>
          <w:rFonts w:ascii="Courier New"/>
          <w:sz w:val="20"/>
        </w:rPr>
        <w:t>:=</w:t>
      </w:r>
      <w:r>
        <w:rPr>
          <w:rFonts w:ascii="Courier New"/>
          <w:spacing w:val="-4"/>
          <w:sz w:val="20"/>
        </w:rPr>
        <w:t> </w:t>
      </w:r>
      <w:r>
        <w:rPr>
          <w:rFonts w:ascii="Courier New"/>
          <w:sz w:val="20"/>
        </w:rPr>
        <w:t>range</w:t>
      </w:r>
      <w:r>
        <w:rPr>
          <w:rFonts w:ascii="Courier New"/>
          <w:spacing w:val="-4"/>
          <w:sz w:val="20"/>
        </w:rPr>
        <w:t> </w:t>
      </w:r>
      <w:r>
        <w:rPr>
          <w:rFonts w:ascii="Courier New"/>
          <w:sz w:val="20"/>
        </w:rPr>
        <w:t>ch</w:t>
      </w:r>
      <w:r>
        <w:rPr>
          <w:rFonts w:ascii="Courier New"/>
          <w:spacing w:val="-4"/>
          <w:sz w:val="20"/>
        </w:rPr>
        <w:t> </w:t>
      </w:r>
      <w:r>
        <w:rPr>
          <w:rFonts w:ascii="Courier New"/>
          <w:spacing w:val="-10"/>
          <w:sz w:val="20"/>
        </w:rPr>
        <w:t>{</w:t>
      </w:r>
    </w:p>
    <w:p>
      <w:pPr>
        <w:spacing w:before="28"/>
        <w:ind w:left="418" w:right="0" w:firstLine="0"/>
        <w:jc w:val="left"/>
        <w:rPr>
          <w:rFonts w:ascii="Courier New" w:hAnsi="Courier New"/>
          <w:sz w:val="20"/>
        </w:rPr>
      </w:pPr>
      <w:r>
        <w:rPr>
          <w:rFonts w:ascii="Courier New" w:hAnsi="Courier New"/>
          <w:spacing w:val="-5"/>
          <w:sz w:val="20"/>
        </w:rPr>
        <w:t>···</w:t>
      </w:r>
    </w:p>
    <w:p>
      <w:pPr>
        <w:spacing w:before="28"/>
        <w:ind w:left="177" w:right="0" w:firstLine="0"/>
        <w:jc w:val="left"/>
        <w:rPr>
          <w:rFonts w:ascii="Courier New"/>
          <w:sz w:val="20"/>
        </w:rPr>
      </w:pPr>
      <w:r>
        <w:rPr>
          <w:rFonts w:ascii="Courier New"/>
          <w:spacing w:val="-10"/>
          <w:sz w:val="20"/>
        </w:rPr>
        <w:t>}</w:t>
      </w:r>
    </w:p>
    <w:p>
      <w:pPr>
        <w:pStyle w:val="BodyText"/>
        <w:spacing w:before="55"/>
        <w:rPr>
          <w:rFonts w:ascii="Courier New"/>
          <w:sz w:val="20"/>
        </w:rPr>
      </w:pPr>
    </w:p>
    <w:p>
      <w:pPr>
        <w:spacing w:line="268" w:lineRule="auto" w:before="1"/>
        <w:ind w:left="177" w:right="4040" w:firstLine="0"/>
        <w:jc w:val="left"/>
        <w:rPr>
          <w:rFonts w:ascii="Courier New"/>
          <w:sz w:val="20"/>
        </w:rPr>
      </w:pPr>
      <w:r>
        <w:rPr>
          <w:rFonts w:ascii="Courier New"/>
          <w:sz w:val="20"/>
        </w:rPr>
        <w:t>Closed</w:t>
      </w:r>
      <w:r>
        <w:rPr>
          <w:rFonts w:ascii="Courier New"/>
          <w:spacing w:val="-8"/>
          <w:sz w:val="20"/>
        </w:rPr>
        <w:t> </w:t>
      </w:r>
      <w:r>
        <w:rPr>
          <w:rFonts w:ascii="Courier New"/>
          <w:sz w:val="20"/>
        </w:rPr>
        <w:t>if</w:t>
      </w:r>
      <w:r>
        <w:rPr>
          <w:rFonts w:ascii="Courier New"/>
          <w:spacing w:val="-8"/>
          <w:sz w:val="20"/>
        </w:rPr>
        <w:t> </w:t>
      </w:r>
      <w:r>
        <w:rPr>
          <w:rFonts w:ascii="Courier New"/>
          <w:sz w:val="20"/>
        </w:rPr>
        <w:t>ok</w:t>
      </w:r>
      <w:r>
        <w:rPr>
          <w:rFonts w:ascii="Courier New"/>
          <w:spacing w:val="-8"/>
          <w:sz w:val="20"/>
        </w:rPr>
        <w:t> </w:t>
      </w:r>
      <w:r>
        <w:rPr>
          <w:rFonts w:ascii="Courier New"/>
          <w:sz w:val="20"/>
        </w:rPr>
        <w:t>==</w:t>
      </w:r>
      <w:r>
        <w:rPr>
          <w:rFonts w:ascii="Courier New"/>
          <w:spacing w:val="-8"/>
          <w:sz w:val="20"/>
        </w:rPr>
        <w:t> </w:t>
      </w:r>
      <w:r>
        <w:rPr>
          <w:rFonts w:ascii="Courier New"/>
          <w:sz w:val="20"/>
        </w:rPr>
        <w:t>fals</w:t>
      </w:r>
      <w:r>
        <w:rPr>
          <w:rFonts w:ascii="Courier New"/>
          <w:sz w:val="20"/>
        </w:rPr>
        <w:t>e</w:t>
      </w:r>
      <w:r>
        <w:rPr>
          <w:rFonts w:ascii="Courier New"/>
          <w:sz w:val="20"/>
        </w:rPr>
        <w:t> k, ok := &lt;- ch</w:t>
      </w:r>
    </w:p>
    <w:p>
      <w:pPr>
        <w:spacing w:after="0" w:line="268" w:lineRule="auto"/>
        <w:jc w:val="left"/>
        <w:rPr>
          <w:rFonts w:ascii="Courier New"/>
          <w:sz w:val="20"/>
        </w:rPr>
        <w:sectPr>
          <w:pgSz w:w="8850" w:h="13270"/>
          <w:pgMar w:header="682" w:footer="0" w:top="920" w:bottom="280" w:left="992" w:right="992"/>
        </w:sectPr>
      </w:pPr>
    </w:p>
    <w:p>
      <w:pPr>
        <w:pStyle w:val="BodyText"/>
        <w:spacing w:before="106"/>
        <w:rPr>
          <w:rFonts w:ascii="Courier New"/>
        </w:rPr>
      </w:pPr>
    </w:p>
    <w:p>
      <w:pPr>
        <w:pStyle w:val="BodyText"/>
        <w:spacing w:before="1"/>
        <w:ind w:left="177"/>
        <w:rPr>
          <w:rFonts w:ascii="Gill Sans MT"/>
        </w:rPr>
      </w:pPr>
      <w:bookmarkStart w:name="_bookmark644" w:id="1030"/>
      <w:bookmarkEnd w:id="1030"/>
      <w:r>
        <w:rPr/>
      </w:r>
      <w:r>
        <w:rPr>
          <w:rFonts w:ascii="Gill Sans MT"/>
          <w:spacing w:val="-2"/>
          <w:w w:val="105"/>
        </w:rPr>
        <w:t>WaitGroup</w:t>
      </w:r>
    </w:p>
    <w:p>
      <w:pPr>
        <w:spacing w:before="198"/>
        <w:ind w:left="177" w:right="0" w:firstLine="0"/>
        <w:jc w:val="left"/>
        <w:rPr>
          <w:rFonts w:ascii="Courier New"/>
          <w:sz w:val="20"/>
        </w:rPr>
      </w:pPr>
      <w:r>
        <w:rPr>
          <w:rFonts w:ascii="Courier New"/>
          <w:sz w:val="20"/>
        </w:rPr>
        <w:t>import</w:t>
      </w:r>
      <w:r>
        <w:rPr>
          <w:rFonts w:ascii="Courier New"/>
          <w:spacing w:val="-9"/>
          <w:sz w:val="20"/>
        </w:rPr>
        <w:t> </w:t>
      </w:r>
      <w:r>
        <w:rPr>
          <w:rFonts w:ascii="Courier New"/>
          <w:spacing w:val="-2"/>
          <w:sz w:val="20"/>
        </w:rPr>
        <w:t>"sync"</w:t>
      </w:r>
    </w:p>
    <w:p>
      <w:pPr>
        <w:pStyle w:val="BodyText"/>
        <w:spacing w:before="39"/>
        <w:rPr>
          <w:rFonts w:ascii="Courier New"/>
          <w:sz w:val="20"/>
        </w:rPr>
      </w:pPr>
    </w:p>
    <w:p>
      <w:pPr>
        <w:spacing w:before="0"/>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0"/>
        <w:ind w:left="418" w:right="0" w:firstLine="0"/>
        <w:jc w:val="left"/>
        <w:rPr>
          <w:rFonts w:ascii="Courier New"/>
          <w:sz w:val="20"/>
        </w:rPr>
      </w:pPr>
      <w:r>
        <w:rPr>
          <w:rFonts w:ascii="Courier New"/>
          <w:sz w:val="20"/>
        </w:rPr>
        <w:t>var</w:t>
      </w:r>
      <w:r>
        <w:rPr>
          <w:rFonts w:ascii="Courier New"/>
          <w:spacing w:val="-6"/>
          <w:sz w:val="20"/>
        </w:rPr>
        <w:t> </w:t>
      </w:r>
      <w:r>
        <w:rPr>
          <w:rFonts w:ascii="Courier New"/>
          <w:sz w:val="20"/>
        </w:rPr>
        <w:t>wg</w:t>
      </w:r>
      <w:r>
        <w:rPr>
          <w:rFonts w:ascii="Courier New"/>
          <w:spacing w:val="-4"/>
          <w:sz w:val="20"/>
        </w:rPr>
        <w:t> </w:t>
      </w:r>
      <w:r>
        <w:rPr>
          <w:rFonts w:ascii="Courier New"/>
          <w:spacing w:val="-2"/>
          <w:sz w:val="20"/>
        </w:rPr>
        <w:t>sync.WaitGroup</w:t>
      </w:r>
    </w:p>
    <w:p>
      <w:pPr>
        <w:pStyle w:val="BodyText"/>
        <w:spacing w:before="38"/>
        <w:rPr>
          <w:rFonts w:ascii="Courier New"/>
          <w:sz w:val="20"/>
        </w:rPr>
      </w:pPr>
    </w:p>
    <w:p>
      <w:pPr>
        <w:spacing w:before="0"/>
        <w:ind w:left="418" w:right="0" w:firstLine="0"/>
        <w:jc w:val="left"/>
        <w:rPr>
          <w:rFonts w:ascii="Courier New"/>
          <w:sz w:val="20"/>
        </w:rPr>
      </w:pPr>
      <w:r>
        <w:rPr>
          <w:rFonts w:ascii="Courier New"/>
          <w:sz w:val="20"/>
        </w:rPr>
        <w:t>for</w:t>
      </w:r>
      <w:r>
        <w:rPr>
          <w:rFonts w:ascii="Courier New"/>
          <w:spacing w:val="-6"/>
          <w:sz w:val="20"/>
        </w:rPr>
        <w:t> </w:t>
      </w:r>
      <w:r>
        <w:rPr>
          <w:rFonts w:ascii="Courier New"/>
          <w:sz w:val="20"/>
        </w:rPr>
        <w:t>_,</w:t>
      </w:r>
      <w:r>
        <w:rPr>
          <w:rFonts w:ascii="Courier New"/>
          <w:spacing w:val="-6"/>
          <w:sz w:val="20"/>
        </w:rPr>
        <w:t> </w:t>
      </w:r>
      <w:r>
        <w:rPr>
          <w:rFonts w:ascii="Courier New"/>
          <w:sz w:val="20"/>
        </w:rPr>
        <w:t>item</w:t>
      </w:r>
      <w:r>
        <w:rPr>
          <w:rFonts w:ascii="Courier New"/>
          <w:spacing w:val="-6"/>
          <w:sz w:val="20"/>
        </w:rPr>
        <w:t> </w:t>
      </w:r>
      <w:r>
        <w:rPr>
          <w:rFonts w:ascii="Courier New"/>
          <w:sz w:val="20"/>
        </w:rPr>
        <w:t>:=</w:t>
      </w:r>
      <w:r>
        <w:rPr>
          <w:rFonts w:ascii="Courier New"/>
          <w:spacing w:val="-6"/>
          <w:sz w:val="20"/>
        </w:rPr>
        <w:t> </w:t>
      </w:r>
      <w:r>
        <w:rPr>
          <w:rFonts w:ascii="Courier New"/>
          <w:sz w:val="20"/>
        </w:rPr>
        <w:t>range</w:t>
      </w:r>
      <w:r>
        <w:rPr>
          <w:rFonts w:ascii="Courier New"/>
          <w:spacing w:val="-5"/>
          <w:sz w:val="20"/>
        </w:rPr>
        <w:t> </w:t>
      </w:r>
      <w:r>
        <w:rPr>
          <w:rFonts w:ascii="Courier New"/>
          <w:sz w:val="20"/>
        </w:rPr>
        <w:t>itemList</w:t>
      </w:r>
      <w:r>
        <w:rPr>
          <w:rFonts w:ascii="Courier New"/>
          <w:spacing w:val="-6"/>
          <w:sz w:val="20"/>
        </w:rPr>
        <w:t> </w:t>
      </w:r>
      <w:r>
        <w:rPr>
          <w:rFonts w:ascii="Courier New"/>
          <w:spacing w:val="-10"/>
          <w:sz w:val="20"/>
        </w:rPr>
        <w:t>{</w:t>
      </w:r>
    </w:p>
    <w:p>
      <w:pPr>
        <w:spacing w:line="261" w:lineRule="auto" w:before="20"/>
        <w:ind w:left="658" w:right="1640" w:firstLine="0"/>
        <w:jc w:val="left"/>
        <w:rPr>
          <w:rFonts w:ascii="Courier New"/>
          <w:sz w:val="20"/>
        </w:rPr>
      </w:pPr>
      <w:r>
        <w:rPr>
          <w:rFonts w:ascii="Courier New"/>
          <w:sz w:val="20"/>
        </w:rPr>
        <w:t>//</w:t>
      </w:r>
      <w:r>
        <w:rPr>
          <w:rFonts w:ascii="Courier New"/>
          <w:spacing w:val="-9"/>
          <w:sz w:val="20"/>
        </w:rPr>
        <w:t> </w:t>
      </w:r>
      <w:r>
        <w:rPr>
          <w:rFonts w:ascii="Courier New"/>
          <w:sz w:val="20"/>
        </w:rPr>
        <w:t>Increment</w:t>
      </w:r>
      <w:r>
        <w:rPr>
          <w:rFonts w:ascii="Courier New"/>
          <w:spacing w:val="-9"/>
          <w:sz w:val="20"/>
        </w:rPr>
        <w:t> </w:t>
      </w:r>
      <w:r>
        <w:rPr>
          <w:rFonts w:ascii="Courier New"/>
          <w:sz w:val="20"/>
        </w:rPr>
        <w:t>the</w:t>
      </w:r>
      <w:r>
        <w:rPr>
          <w:rFonts w:ascii="Courier New"/>
          <w:spacing w:val="-9"/>
          <w:sz w:val="20"/>
        </w:rPr>
        <w:t> </w:t>
      </w:r>
      <w:r>
        <w:rPr>
          <w:rFonts w:ascii="Courier New"/>
          <w:sz w:val="20"/>
        </w:rPr>
        <w:t>WaitGroup</w:t>
      </w:r>
      <w:r>
        <w:rPr>
          <w:rFonts w:ascii="Courier New"/>
          <w:spacing w:val="-9"/>
          <w:sz w:val="20"/>
        </w:rPr>
        <w:t> </w:t>
      </w:r>
      <w:r>
        <w:rPr>
          <w:rFonts w:ascii="Courier New"/>
          <w:sz w:val="20"/>
        </w:rPr>
        <w:t>Counte</w:t>
      </w:r>
      <w:r>
        <w:rPr>
          <w:rFonts w:ascii="Courier New"/>
          <w:sz w:val="20"/>
        </w:rPr>
        <w:t>r</w:t>
      </w:r>
      <w:r>
        <w:rPr>
          <w:rFonts w:ascii="Courier New"/>
          <w:sz w:val="20"/>
        </w:rPr>
        <w:t> </w:t>
      </w:r>
      <w:r>
        <w:rPr>
          <w:rFonts w:ascii="Courier New"/>
          <w:spacing w:val="-2"/>
          <w:sz w:val="20"/>
        </w:rPr>
        <w:t>wg.Add(1)</w:t>
      </w:r>
    </w:p>
    <w:p>
      <w:pPr>
        <w:spacing w:line="225" w:lineRule="exact" w:before="0"/>
        <w:ind w:left="658" w:right="0" w:firstLine="0"/>
        <w:jc w:val="left"/>
        <w:rPr>
          <w:rFonts w:ascii="Courier New"/>
          <w:sz w:val="20"/>
        </w:rPr>
      </w:pPr>
      <w:r>
        <w:rPr>
          <w:rFonts w:ascii="Courier New"/>
          <w:sz w:val="20"/>
        </w:rPr>
        <w:t>go</w:t>
      </w:r>
      <w:r>
        <w:rPr>
          <w:rFonts w:ascii="Courier New"/>
          <w:spacing w:val="-12"/>
          <w:sz w:val="20"/>
        </w:rPr>
        <w:t> </w:t>
      </w:r>
      <w:r>
        <w:rPr>
          <w:rFonts w:ascii="Courier New"/>
          <w:sz w:val="20"/>
        </w:rPr>
        <w:t>doOperation(&amp;wg,</w:t>
      </w:r>
      <w:r>
        <w:rPr>
          <w:rFonts w:ascii="Courier New"/>
          <w:spacing w:val="-12"/>
          <w:sz w:val="20"/>
        </w:rPr>
        <w:t> </w:t>
      </w:r>
      <w:r>
        <w:rPr>
          <w:rFonts w:ascii="Courier New"/>
          <w:spacing w:val="-2"/>
          <w:sz w:val="20"/>
        </w:rPr>
        <w:t>item)</w:t>
      </w:r>
    </w:p>
    <w:p>
      <w:pPr>
        <w:spacing w:before="19"/>
        <w:ind w:left="418" w:right="0" w:firstLine="0"/>
        <w:jc w:val="left"/>
        <w:rPr>
          <w:rFonts w:ascii="Courier New"/>
          <w:sz w:val="20"/>
        </w:rPr>
      </w:pPr>
      <w:r>
        <w:rPr>
          <w:rFonts w:ascii="Courier New"/>
          <w:spacing w:val="-10"/>
          <w:sz w:val="20"/>
        </w:rPr>
        <w:t>}</w:t>
      </w:r>
    </w:p>
    <w:p>
      <w:pPr>
        <w:spacing w:line="261" w:lineRule="auto" w:before="20"/>
        <w:ind w:left="418" w:right="1640" w:firstLine="0"/>
        <w:jc w:val="left"/>
        <w:rPr>
          <w:rFonts w:ascii="Courier New"/>
          <w:sz w:val="20"/>
        </w:rPr>
      </w:pPr>
      <w:r>
        <w:rPr>
          <w:rFonts w:ascii="Courier New"/>
          <w:sz w:val="20"/>
        </w:rPr>
        <w:t>//</w:t>
      </w:r>
      <w:r>
        <w:rPr>
          <w:rFonts w:ascii="Courier New"/>
          <w:spacing w:val="-6"/>
          <w:sz w:val="20"/>
        </w:rPr>
        <w:t> </w:t>
      </w:r>
      <w:r>
        <w:rPr>
          <w:rFonts w:ascii="Courier New"/>
          <w:sz w:val="20"/>
        </w:rPr>
        <w:t>Wait</w:t>
      </w:r>
      <w:r>
        <w:rPr>
          <w:rFonts w:ascii="Courier New"/>
          <w:spacing w:val="-6"/>
          <w:sz w:val="20"/>
        </w:rPr>
        <w:t> </w:t>
      </w:r>
      <w:r>
        <w:rPr>
          <w:rFonts w:ascii="Courier New"/>
          <w:sz w:val="20"/>
        </w:rPr>
        <w:t>for</w:t>
      </w:r>
      <w:r>
        <w:rPr>
          <w:rFonts w:ascii="Courier New"/>
          <w:spacing w:val="-6"/>
          <w:sz w:val="20"/>
        </w:rPr>
        <w:t> </w:t>
      </w:r>
      <w:r>
        <w:rPr>
          <w:rFonts w:ascii="Courier New"/>
          <w:sz w:val="20"/>
        </w:rPr>
        <w:t>the</w:t>
      </w:r>
      <w:r>
        <w:rPr>
          <w:rFonts w:ascii="Courier New"/>
          <w:spacing w:val="-6"/>
          <w:sz w:val="20"/>
        </w:rPr>
        <w:t> </w:t>
      </w:r>
      <w:r>
        <w:rPr>
          <w:rFonts w:ascii="Courier New"/>
          <w:sz w:val="20"/>
        </w:rPr>
        <w:t>goroutines</w:t>
      </w:r>
      <w:r>
        <w:rPr>
          <w:rFonts w:ascii="Courier New"/>
          <w:spacing w:val="-6"/>
          <w:sz w:val="20"/>
        </w:rPr>
        <w:t> </w:t>
      </w:r>
      <w:r>
        <w:rPr>
          <w:rFonts w:ascii="Courier New"/>
          <w:sz w:val="20"/>
        </w:rPr>
        <w:t>to</w:t>
      </w:r>
      <w:r>
        <w:rPr>
          <w:rFonts w:ascii="Courier New"/>
          <w:spacing w:val="-6"/>
          <w:sz w:val="20"/>
        </w:rPr>
        <w:t> </w:t>
      </w:r>
      <w:r>
        <w:rPr>
          <w:rFonts w:ascii="Courier New"/>
          <w:sz w:val="20"/>
        </w:rPr>
        <w:t>finis</w:t>
      </w:r>
      <w:r>
        <w:rPr>
          <w:rFonts w:ascii="Courier New"/>
          <w:sz w:val="20"/>
        </w:rPr>
        <w:t>h</w:t>
      </w:r>
      <w:r>
        <w:rPr>
          <w:rFonts w:ascii="Courier New"/>
          <w:sz w:val="20"/>
        </w:rPr>
        <w:t> </w:t>
      </w:r>
      <w:r>
        <w:rPr>
          <w:rFonts w:ascii="Courier New"/>
          <w:spacing w:val="-2"/>
          <w:sz w:val="20"/>
        </w:rPr>
        <w:t>wg.Wait()</w:t>
      </w:r>
    </w:p>
    <w:p>
      <w:pPr>
        <w:pStyle w:val="BodyText"/>
        <w:spacing w:before="17"/>
        <w:rPr>
          <w:rFonts w:ascii="Courier New"/>
          <w:sz w:val="20"/>
        </w:rPr>
      </w:pPr>
    </w:p>
    <w:p>
      <w:pPr>
        <w:spacing w:before="0"/>
        <w:ind w:left="177" w:right="0" w:firstLine="0"/>
        <w:jc w:val="left"/>
        <w:rPr>
          <w:rFonts w:ascii="Courier New"/>
          <w:sz w:val="20"/>
        </w:rPr>
      </w:pPr>
      <w:r>
        <w:rPr>
          <w:rFonts w:ascii="Courier New"/>
          <w:spacing w:val="-10"/>
          <w:sz w:val="20"/>
        </w:rPr>
        <w:t>}</w:t>
      </w:r>
    </w:p>
    <w:p>
      <w:pPr>
        <w:pStyle w:val="BodyText"/>
        <w:rPr>
          <w:rFonts w:ascii="Courier New"/>
          <w:sz w:val="20"/>
        </w:rPr>
      </w:pPr>
    </w:p>
    <w:p>
      <w:pPr>
        <w:pStyle w:val="BodyText"/>
        <w:spacing w:before="58"/>
        <w:rPr>
          <w:rFonts w:ascii="Courier New"/>
          <w:sz w:val="20"/>
        </w:rPr>
      </w:pPr>
    </w:p>
    <w:p>
      <w:pPr>
        <w:spacing w:line="261" w:lineRule="auto" w:before="1"/>
        <w:ind w:left="418" w:right="165" w:hanging="240"/>
        <w:jc w:val="left"/>
        <w:rPr>
          <w:rFonts w:ascii="Courier New"/>
          <w:sz w:val="20"/>
        </w:rPr>
      </w:pPr>
      <w:r>
        <w:rPr>
          <w:rFonts w:ascii="Courier New"/>
          <w:sz w:val="20"/>
        </w:rPr>
        <w:t>func</w:t>
      </w:r>
      <w:r>
        <w:rPr>
          <w:rFonts w:ascii="Courier New"/>
          <w:spacing w:val="-7"/>
          <w:sz w:val="20"/>
        </w:rPr>
        <w:t> </w:t>
      </w:r>
      <w:r>
        <w:rPr>
          <w:rFonts w:ascii="Courier New"/>
          <w:sz w:val="20"/>
        </w:rPr>
        <w:t>doOperation(wg</w:t>
      </w:r>
      <w:r>
        <w:rPr>
          <w:rFonts w:ascii="Courier New"/>
          <w:spacing w:val="-7"/>
          <w:sz w:val="20"/>
        </w:rPr>
        <w:t> </w:t>
      </w:r>
      <w:r>
        <w:rPr>
          <w:rFonts w:ascii="Courier New"/>
          <w:sz w:val="20"/>
        </w:rPr>
        <w:t>*sync.WaitGroup,</w:t>
      </w:r>
      <w:r>
        <w:rPr>
          <w:rFonts w:ascii="Courier New"/>
          <w:spacing w:val="-7"/>
          <w:sz w:val="20"/>
        </w:rPr>
        <w:t> </w:t>
      </w:r>
      <w:r>
        <w:rPr>
          <w:rFonts w:ascii="Courier New"/>
          <w:sz w:val="20"/>
        </w:rPr>
        <w:t>item</w:t>
      </w:r>
      <w:r>
        <w:rPr>
          <w:rFonts w:ascii="Courier New"/>
          <w:spacing w:val="-7"/>
          <w:sz w:val="20"/>
        </w:rPr>
        <w:t> </w:t>
      </w:r>
      <w:r>
        <w:rPr>
          <w:rFonts w:ascii="Courier New"/>
          <w:sz w:val="20"/>
        </w:rPr>
        <w:t>string)</w:t>
      </w:r>
      <w:r>
        <w:rPr>
          <w:rFonts w:ascii="Courier New"/>
          <w:spacing w:val="-7"/>
          <w:sz w:val="20"/>
        </w:rPr>
        <w:t> </w:t>
      </w:r>
      <w:r>
        <w:rPr>
          <w:rFonts w:ascii="Courier New"/>
          <w:sz w:val="20"/>
        </w:rPr>
        <w:t>{</w:t>
      </w:r>
      <w:r>
        <w:rPr>
          <w:rFonts w:ascii="Courier New"/>
          <w:sz w:val="20"/>
        </w:rPr>
        <w:t> defer wg.Done()</w:t>
      </w:r>
    </w:p>
    <w:p>
      <w:pPr>
        <w:spacing w:line="225" w:lineRule="exact" w:before="0"/>
        <w:ind w:left="418" w:right="0" w:firstLine="0"/>
        <w:jc w:val="left"/>
        <w:rPr>
          <w:rFonts w:ascii="Courier New"/>
          <w:sz w:val="20"/>
        </w:rPr>
      </w:pPr>
      <w:r>
        <w:rPr>
          <w:rFonts w:ascii="Courier New"/>
          <w:sz w:val="20"/>
        </w:rPr>
        <w:t>//</w:t>
      </w:r>
      <w:r>
        <w:rPr>
          <w:rFonts w:ascii="Courier New"/>
          <w:spacing w:val="-6"/>
          <w:sz w:val="20"/>
        </w:rPr>
        <w:t> </w:t>
      </w:r>
      <w:r>
        <w:rPr>
          <w:rFonts w:ascii="Courier New"/>
          <w:sz w:val="20"/>
        </w:rPr>
        <w:t>do</w:t>
      </w:r>
      <w:r>
        <w:rPr>
          <w:rFonts w:ascii="Courier New"/>
          <w:spacing w:val="-5"/>
          <w:sz w:val="20"/>
        </w:rPr>
        <w:t> </w:t>
      </w:r>
      <w:r>
        <w:rPr>
          <w:rFonts w:ascii="Courier New"/>
          <w:sz w:val="20"/>
        </w:rPr>
        <w:t>operation</w:t>
      </w:r>
      <w:r>
        <w:rPr>
          <w:rFonts w:ascii="Courier New"/>
          <w:spacing w:val="-5"/>
          <w:sz w:val="20"/>
        </w:rPr>
        <w:t> </w:t>
      </w:r>
      <w:r>
        <w:rPr>
          <w:rFonts w:ascii="Courier New"/>
          <w:sz w:val="20"/>
        </w:rPr>
        <w:t>on</w:t>
      </w:r>
      <w:r>
        <w:rPr>
          <w:rFonts w:ascii="Courier New"/>
          <w:spacing w:val="-6"/>
          <w:sz w:val="20"/>
        </w:rPr>
        <w:t> </w:t>
      </w:r>
      <w:r>
        <w:rPr>
          <w:rFonts w:ascii="Courier New"/>
          <w:sz w:val="20"/>
        </w:rPr>
        <w:t>the</w:t>
      </w:r>
      <w:r>
        <w:rPr>
          <w:rFonts w:ascii="Courier New"/>
          <w:spacing w:val="-5"/>
          <w:sz w:val="20"/>
        </w:rPr>
        <w:t> </w:t>
      </w:r>
      <w:r>
        <w:rPr>
          <w:rFonts w:ascii="Courier New"/>
          <w:spacing w:val="-4"/>
          <w:sz w:val="20"/>
        </w:rPr>
        <w:t>item</w:t>
      </w:r>
    </w:p>
    <w:p>
      <w:pPr>
        <w:spacing w:before="19"/>
        <w:ind w:left="418" w:right="0" w:firstLine="0"/>
        <w:jc w:val="left"/>
        <w:rPr>
          <w:rFonts w:ascii="Courier New"/>
          <w:sz w:val="20"/>
        </w:rPr>
      </w:pPr>
      <w:r>
        <w:rPr>
          <w:rFonts w:ascii="Courier New"/>
          <w:sz w:val="20"/>
        </w:rPr>
        <w:t>//</w:t>
      </w:r>
      <w:r>
        <w:rPr>
          <w:rFonts w:ascii="Courier New"/>
          <w:spacing w:val="-4"/>
          <w:sz w:val="20"/>
        </w:rPr>
        <w:t> ....</w:t>
      </w:r>
    </w:p>
    <w:p>
      <w:pPr>
        <w:spacing w:before="20"/>
        <w:ind w:left="177" w:right="0" w:firstLine="0"/>
        <w:jc w:val="left"/>
        <w:rPr>
          <w:rFonts w:ascii="Courier New"/>
          <w:sz w:val="20"/>
        </w:rPr>
      </w:pPr>
      <w:r>
        <w:rPr>
          <w:rFonts w:ascii="Courier New"/>
          <w:spacing w:val="-10"/>
          <w:sz w:val="20"/>
        </w:rPr>
        <w:t>}</w:t>
      </w:r>
    </w:p>
    <w:p>
      <w:pPr>
        <w:pStyle w:val="BodyText"/>
        <w:spacing w:before="60"/>
        <w:rPr>
          <w:rFonts w:ascii="Courier New"/>
          <w:sz w:val="20"/>
        </w:rPr>
      </w:pPr>
    </w:p>
    <w:p>
      <w:pPr>
        <w:pStyle w:val="Heading2"/>
      </w:pPr>
      <w:r>
        <w:rPr/>
        <mc:AlternateContent>
          <mc:Choice Requires="wps">
            <w:drawing>
              <wp:anchor distT="0" distB="0" distL="0" distR="0" allowOverlap="1" layoutInCell="1" locked="0" behindDoc="1" simplePos="0" relativeHeight="487806976">
                <wp:simplePos x="0" y="0"/>
                <wp:positionH relativeFrom="page">
                  <wp:posOffset>742950</wp:posOffset>
                </wp:positionH>
                <wp:positionV relativeFrom="paragraph">
                  <wp:posOffset>195711</wp:posOffset>
                </wp:positionV>
                <wp:extent cx="4130675" cy="1270"/>
                <wp:effectExtent l="0" t="0" r="0" b="0"/>
                <wp:wrapTopAndBottom/>
                <wp:docPr id="539" name="Graphic 539"/>
                <wp:cNvGraphicFramePr>
                  <a:graphicFrameLocks/>
                </wp:cNvGraphicFramePr>
                <a:graphic>
                  <a:graphicData uri="http://schemas.microsoft.com/office/word/2010/wordprocessingShape">
                    <wps:wsp>
                      <wps:cNvPr id="539" name="Graphic 539"/>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039pt;width:325.25pt;height:.1pt;mso-position-horizontal-relative:page;mso-position-vertical-relative:paragraph;z-index:-15509504;mso-wrap-distance-left:0;mso-wrap-distance-right:0" id="docshape500" coordorigin="1170,308" coordsize="6505,0" path="m1170,308l7674,308e" filled="false" stroked="true" strokeweight=".5pt" strokecolor="#000000">
                <v:path arrowok="t"/>
                <v:stroke dashstyle="solid"/>
                <w10:wrap type="topAndBottom"/>
              </v:shape>
            </w:pict>
          </mc:Fallback>
        </mc:AlternateContent>
      </w:r>
      <w:r>
        <w:rPr/>
        <w:t>ERROR</w:t>
      </w:r>
      <w:r>
        <w:rPr>
          <w:spacing w:val="-15"/>
        </w:rPr>
        <w:t> </w:t>
      </w:r>
      <w:r>
        <w:rPr>
          <w:spacing w:val="-2"/>
        </w:rPr>
        <w:t>CONTROL</w:t>
      </w:r>
    </w:p>
    <w:p>
      <w:pPr>
        <w:pStyle w:val="BodyText"/>
        <w:spacing w:before="5"/>
        <w:ind w:left="177"/>
        <w:rPr>
          <w:rFonts w:ascii="Gill Sans MT"/>
        </w:rPr>
      </w:pPr>
      <w:r>
        <w:rPr>
          <w:rFonts w:ascii="Gill Sans MT"/>
          <w:spacing w:val="-2"/>
        </w:rPr>
        <w:t>Defer</w:t>
      </w:r>
    </w:p>
    <w:p>
      <w:pPr>
        <w:spacing w:before="208"/>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line="268" w:lineRule="auto" w:before="24"/>
        <w:ind w:left="418" w:right="1640" w:firstLine="0"/>
        <w:jc w:val="left"/>
        <w:rPr>
          <w:rFonts w:ascii="Courier New"/>
          <w:sz w:val="20"/>
        </w:rPr>
      </w:pPr>
      <w:r>
        <w:rPr>
          <w:rFonts w:ascii="Courier New"/>
          <w:sz w:val="20"/>
        </w:rPr>
        <w:t>defer</w:t>
      </w:r>
      <w:r>
        <w:rPr>
          <w:rFonts w:ascii="Courier New"/>
          <w:spacing w:val="-32"/>
          <w:sz w:val="20"/>
        </w:rPr>
        <w:t> </w:t>
      </w:r>
      <w:r>
        <w:rPr>
          <w:rFonts w:ascii="Courier New"/>
          <w:sz w:val="20"/>
        </w:rPr>
        <w:t>fmt.Println("Done"</w:t>
      </w:r>
      <w:r>
        <w:rPr>
          <w:rFonts w:ascii="Courier New"/>
          <w:sz w:val="20"/>
        </w:rPr>
        <w:t>)</w:t>
      </w:r>
      <w:r>
        <w:rPr>
          <w:rFonts w:ascii="Courier New"/>
          <w:sz w:val="20"/>
        </w:rPr>
        <w:t> </w:t>
      </w:r>
      <w:r>
        <w:rPr>
          <w:rFonts w:ascii="Courier New"/>
          <w:spacing w:val="-2"/>
          <w:sz w:val="20"/>
        </w:rPr>
        <w:t>fmt.Println("Working")</w:t>
      </w:r>
    </w:p>
    <w:p>
      <w:pPr>
        <w:spacing w:before="5"/>
        <w:ind w:left="177" w:right="0" w:firstLine="0"/>
        <w:jc w:val="left"/>
        <w:rPr>
          <w:rFonts w:ascii="Courier New"/>
          <w:sz w:val="20"/>
        </w:rPr>
      </w:pPr>
      <w:r>
        <w:rPr>
          <w:rFonts w:ascii="Courier New"/>
          <w:spacing w:val="-10"/>
          <w:sz w:val="20"/>
        </w:rPr>
        <w:t>}</w:t>
      </w:r>
    </w:p>
    <w:p>
      <w:pPr>
        <w:pStyle w:val="BodyText"/>
        <w:spacing w:before="31"/>
        <w:rPr>
          <w:rFonts w:ascii="Courier New"/>
          <w:sz w:val="20"/>
        </w:rPr>
      </w:pPr>
    </w:p>
    <w:p>
      <w:pPr>
        <w:pStyle w:val="BodyText"/>
        <w:spacing w:line="225" w:lineRule="auto"/>
        <w:ind w:left="177" w:right="175"/>
        <w:jc w:val="both"/>
      </w:pPr>
      <w:r>
        <w:rPr>
          <w:spacing w:val="-2"/>
        </w:rPr>
        <w:t>The</w:t>
      </w:r>
      <w:r>
        <w:rPr>
          <w:spacing w:val="-12"/>
        </w:rPr>
        <w:t> </w:t>
      </w:r>
      <w:r>
        <w:rPr>
          <w:spacing w:val="-2"/>
        </w:rPr>
        <w:t>implementation</w:t>
      </w:r>
      <w:r>
        <w:rPr>
          <w:spacing w:val="-12"/>
        </w:rPr>
        <w:t> </w:t>
      </w:r>
      <w:r>
        <w:rPr>
          <w:spacing w:val="-2"/>
        </w:rPr>
        <w:t>of</w:t>
      </w:r>
      <w:r>
        <w:rPr>
          <w:spacing w:val="-12"/>
        </w:rPr>
        <w:t> </w:t>
      </w:r>
      <w:r>
        <w:rPr>
          <w:spacing w:val="-2"/>
        </w:rPr>
        <w:t>a</w:t>
      </w:r>
      <w:r>
        <w:rPr>
          <w:spacing w:val="-11"/>
        </w:rPr>
        <w:t> </w:t>
      </w:r>
      <w:r>
        <w:rPr>
          <w:spacing w:val="-2"/>
        </w:rPr>
        <w:t>function</w:t>
      </w:r>
      <w:r>
        <w:rPr>
          <w:spacing w:val="-12"/>
        </w:rPr>
        <w:t> </w:t>
      </w:r>
      <w:r>
        <w:rPr>
          <w:spacing w:val="-2"/>
        </w:rPr>
        <w:t>is</w:t>
      </w:r>
      <w:r>
        <w:rPr>
          <w:spacing w:val="-12"/>
        </w:rPr>
        <w:t> </w:t>
      </w:r>
      <w:r>
        <w:rPr>
          <w:spacing w:val="-2"/>
        </w:rPr>
        <w:t>postponed</w:t>
      </w:r>
      <w:r>
        <w:rPr>
          <w:spacing w:val="-12"/>
        </w:rPr>
        <w:t> </w:t>
      </w:r>
      <w:r>
        <w:rPr>
          <w:spacing w:val="-2"/>
        </w:rPr>
        <w:t>until</w:t>
      </w:r>
      <w:r>
        <w:rPr>
          <w:spacing w:val="-11"/>
        </w:rPr>
        <w:t> </w:t>
      </w:r>
      <w:r>
        <w:rPr>
          <w:spacing w:val="-2"/>
        </w:rPr>
        <w:t>the</w:t>
      </w:r>
      <w:r>
        <w:rPr>
          <w:spacing w:val="-12"/>
        </w:rPr>
        <w:t> </w:t>
      </w:r>
      <w:r>
        <w:rPr>
          <w:spacing w:val="-2"/>
        </w:rPr>
        <w:t>surroundin</w:t>
      </w:r>
      <w:r>
        <w:rPr>
          <w:spacing w:val="-2"/>
        </w:rPr>
        <w:t>g</w:t>
      </w:r>
      <w:r>
        <w:rPr>
          <w:spacing w:val="-2"/>
        </w:rPr>
        <w:t> function</w:t>
      </w:r>
      <w:r>
        <w:rPr>
          <w:spacing w:val="-12"/>
        </w:rPr>
        <w:t> </w:t>
      </w:r>
      <w:r>
        <w:rPr>
          <w:spacing w:val="-2"/>
        </w:rPr>
        <w:t>returns.</w:t>
      </w:r>
      <w:r>
        <w:rPr>
          <w:spacing w:val="-12"/>
        </w:rPr>
        <w:t> </w:t>
      </w:r>
      <w:r>
        <w:rPr>
          <w:spacing w:val="-2"/>
        </w:rPr>
        <w:t>Although</w:t>
      </w:r>
      <w:r>
        <w:rPr>
          <w:spacing w:val="-12"/>
        </w:rPr>
        <w:t> </w:t>
      </w:r>
      <w:r>
        <w:rPr>
          <w:spacing w:val="-2"/>
        </w:rPr>
        <w:t>the</w:t>
      </w:r>
      <w:r>
        <w:rPr>
          <w:spacing w:val="-11"/>
        </w:rPr>
        <w:t> </w:t>
      </w:r>
      <w:r>
        <w:rPr>
          <w:spacing w:val="-2"/>
        </w:rPr>
        <w:t>parameters</w:t>
      </w:r>
      <w:r>
        <w:rPr>
          <w:spacing w:val="-12"/>
        </w:rPr>
        <w:t> </w:t>
      </w:r>
      <w:r>
        <w:rPr>
          <w:spacing w:val="-2"/>
        </w:rPr>
        <w:t>are</w:t>
      </w:r>
      <w:r>
        <w:rPr>
          <w:spacing w:val="-12"/>
        </w:rPr>
        <w:t> </w:t>
      </w:r>
      <w:r>
        <w:rPr>
          <w:spacing w:val="-2"/>
        </w:rPr>
        <w:t>assessed</w:t>
      </w:r>
      <w:r>
        <w:rPr>
          <w:spacing w:val="-12"/>
        </w:rPr>
        <w:t> </w:t>
      </w:r>
      <w:r>
        <w:rPr>
          <w:spacing w:val="-2"/>
        </w:rPr>
        <w:t>instantly,</w:t>
      </w:r>
      <w:r>
        <w:rPr>
          <w:spacing w:val="-11"/>
        </w:rPr>
        <w:t> </w:t>
      </w:r>
      <w:r>
        <w:rPr>
          <w:spacing w:val="-2"/>
        </w:rPr>
        <w:t>th</w:t>
      </w:r>
      <w:r>
        <w:rPr>
          <w:spacing w:val="-2"/>
        </w:rPr>
        <w:t>e</w:t>
      </w:r>
      <w:r>
        <w:rPr>
          <w:spacing w:val="-2"/>
        </w:rPr>
        <w:t> </w:t>
      </w:r>
      <w:r>
        <w:rPr>
          <w:spacing w:val="-4"/>
        </w:rPr>
        <w:t>function</w:t>
      </w:r>
      <w:r>
        <w:rPr>
          <w:spacing w:val="-7"/>
        </w:rPr>
        <w:t> </w:t>
      </w:r>
      <w:r>
        <w:rPr>
          <w:spacing w:val="-4"/>
        </w:rPr>
        <w:t>call</w:t>
      </w:r>
      <w:r>
        <w:rPr>
          <w:spacing w:val="-7"/>
        </w:rPr>
        <w:t> </w:t>
      </w:r>
      <w:r>
        <w:rPr>
          <w:spacing w:val="-4"/>
        </w:rPr>
        <w:t>is</w:t>
      </w:r>
      <w:r>
        <w:rPr>
          <w:spacing w:val="-7"/>
        </w:rPr>
        <w:t> </w:t>
      </w:r>
      <w:r>
        <w:rPr>
          <w:spacing w:val="-4"/>
        </w:rPr>
        <w:t>not</w:t>
      </w:r>
      <w:r>
        <w:rPr>
          <w:spacing w:val="-7"/>
        </w:rPr>
        <w:t> </w:t>
      </w:r>
      <w:r>
        <w:rPr>
          <w:spacing w:val="-4"/>
        </w:rPr>
        <w:t>executed</w:t>
      </w:r>
      <w:r>
        <w:rPr>
          <w:spacing w:val="-7"/>
        </w:rPr>
        <w:t> </w:t>
      </w:r>
      <w:r>
        <w:rPr>
          <w:spacing w:val="-4"/>
        </w:rPr>
        <w:t>until</w:t>
      </w:r>
      <w:r>
        <w:rPr>
          <w:spacing w:val="-7"/>
        </w:rPr>
        <w:t> </w:t>
      </w:r>
      <w:r>
        <w:rPr>
          <w:spacing w:val="-4"/>
        </w:rPr>
        <w:t>later.</w:t>
      </w:r>
    </w:p>
    <w:p>
      <w:pPr>
        <w:pStyle w:val="BodyText"/>
        <w:spacing w:before="186"/>
        <w:ind w:left="177"/>
        <w:jc w:val="both"/>
        <w:rPr>
          <w:rFonts w:ascii="Gill Sans MT"/>
        </w:rPr>
      </w:pPr>
      <w:r>
        <w:rPr>
          <w:rFonts w:ascii="Gill Sans MT"/>
        </w:rPr>
        <w:t>Deferring</w:t>
      </w:r>
      <w:r>
        <w:rPr>
          <w:rFonts w:ascii="Gill Sans MT"/>
          <w:spacing w:val="5"/>
        </w:rPr>
        <w:t> </w:t>
      </w:r>
      <w:r>
        <w:rPr>
          <w:rFonts w:ascii="Gill Sans MT"/>
          <w:spacing w:val="-2"/>
        </w:rPr>
        <w:t>Functions</w:t>
      </w:r>
    </w:p>
    <w:p>
      <w:pPr>
        <w:spacing w:line="268" w:lineRule="auto" w:before="207"/>
        <w:ind w:left="418" w:right="4581" w:hanging="240"/>
        <w:jc w:val="left"/>
        <w:rPr>
          <w:rFonts w:ascii="Courier New"/>
          <w:sz w:val="20"/>
        </w:rPr>
      </w:pPr>
      <w:r>
        <w:rPr>
          <w:rFonts w:ascii="Courier New"/>
          <w:sz w:val="20"/>
        </w:rPr>
        <w:t>func main() </w:t>
      </w:r>
      <w:r>
        <w:rPr>
          <w:rFonts w:ascii="Courier New"/>
          <w:sz w:val="20"/>
        </w:rPr>
        <w:t>{</w:t>
      </w:r>
      <w:r>
        <w:rPr>
          <w:rFonts w:ascii="Courier New"/>
          <w:sz w:val="20"/>
        </w:rPr>
        <w:t> defer</w:t>
      </w:r>
      <w:r>
        <w:rPr>
          <w:rFonts w:ascii="Courier New"/>
          <w:spacing w:val="-17"/>
          <w:sz w:val="20"/>
        </w:rPr>
        <w:t> </w:t>
      </w:r>
      <w:r>
        <w:rPr>
          <w:rFonts w:ascii="Courier New"/>
          <w:sz w:val="20"/>
        </w:rPr>
        <w:t>func()</w:t>
      </w:r>
      <w:r>
        <w:rPr>
          <w:rFonts w:ascii="Courier New"/>
          <w:spacing w:val="-17"/>
          <w:sz w:val="20"/>
        </w:rPr>
        <w:t> </w:t>
      </w:r>
      <w:r>
        <w:rPr>
          <w:rFonts w:ascii="Courier New"/>
          <w:sz w:val="20"/>
        </w:rPr>
        <w:t>{</w:t>
      </w:r>
    </w:p>
    <w:p>
      <w:pPr>
        <w:spacing w:before="2"/>
        <w:ind w:left="658" w:right="0" w:firstLine="0"/>
        <w:jc w:val="left"/>
        <w:rPr>
          <w:rFonts w:ascii="Courier New"/>
          <w:sz w:val="20"/>
        </w:rPr>
      </w:pPr>
      <w:r>
        <w:rPr>
          <w:rFonts w:ascii="Courier New"/>
          <w:spacing w:val="-2"/>
          <w:sz w:val="20"/>
        </w:rPr>
        <w:t>fmt.Println("Done")</w:t>
      </w:r>
    </w:p>
    <w:p>
      <w:pPr>
        <w:spacing w:before="28"/>
        <w:ind w:left="418" w:right="0" w:firstLine="0"/>
        <w:jc w:val="left"/>
        <w:rPr>
          <w:rFonts w:ascii="Courier New"/>
          <w:sz w:val="20"/>
        </w:rPr>
      </w:pPr>
      <w:r>
        <w:rPr>
          <w:rFonts w:ascii="Courier New"/>
          <w:spacing w:val="-5"/>
          <w:sz w:val="20"/>
        </w:rPr>
        <w:t>}()</w:t>
      </w:r>
    </w:p>
    <w:p>
      <w:pPr>
        <w:spacing w:before="28"/>
        <w:ind w:left="418" w:right="0" w:firstLine="0"/>
        <w:jc w:val="left"/>
        <w:rPr>
          <w:rFonts w:ascii="Courier New"/>
          <w:sz w:val="20"/>
        </w:rPr>
      </w:pPr>
      <w:r>
        <w:rPr>
          <w:rFonts w:ascii="Courier New"/>
          <w:spacing w:val="-2"/>
          <w:sz w:val="20"/>
        </w:rPr>
        <w:t>fmt.Println("Working")</w:t>
      </w:r>
    </w:p>
    <w:p>
      <w:pPr>
        <w:spacing w:before="28"/>
        <w:ind w:left="177"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78"/>
        <w:rPr>
          <w:rFonts w:ascii="Courier New"/>
        </w:rPr>
      </w:pPr>
    </w:p>
    <w:p>
      <w:pPr>
        <w:pStyle w:val="BodyText"/>
        <w:spacing w:before="1"/>
        <w:ind w:left="177"/>
      </w:pPr>
      <w:bookmarkStart w:name="_bookmark645" w:id="1031"/>
      <w:bookmarkEnd w:id="1031"/>
      <w:r>
        <w:rPr/>
      </w:r>
      <w:r>
        <w:rPr>
          <w:w w:val="90"/>
        </w:rPr>
        <w:t>Defer</w:t>
      </w:r>
      <w:r>
        <w:rPr>
          <w:spacing w:val="-1"/>
          <w:w w:val="90"/>
        </w:rPr>
        <w:t> </w:t>
      </w:r>
      <w:r>
        <w:rPr>
          <w:w w:val="90"/>
        </w:rPr>
        <w:t>blocks</w:t>
      </w:r>
      <w:r>
        <w:rPr>
          <w:spacing w:val="-1"/>
          <w:w w:val="90"/>
        </w:rPr>
        <w:t> </w:t>
      </w:r>
      <w:r>
        <w:rPr>
          <w:w w:val="90"/>
        </w:rPr>
        <w:t>are</w:t>
      </w:r>
      <w:r>
        <w:rPr>
          <w:spacing w:val="-1"/>
          <w:w w:val="90"/>
        </w:rPr>
        <w:t> </w:t>
      </w:r>
      <w:r>
        <w:rPr>
          <w:w w:val="90"/>
        </w:rPr>
        <w:t>better</w:t>
      </w:r>
      <w:r>
        <w:rPr>
          <w:spacing w:val="-1"/>
          <w:w w:val="90"/>
        </w:rPr>
        <w:t> </w:t>
      </w:r>
      <w:r>
        <w:rPr>
          <w:w w:val="90"/>
        </w:rPr>
        <w:t>suited</w:t>
      </w:r>
      <w:r>
        <w:rPr>
          <w:spacing w:val="-1"/>
          <w:w w:val="90"/>
        </w:rPr>
        <w:t> </w:t>
      </w:r>
      <w:r>
        <w:rPr>
          <w:w w:val="90"/>
        </w:rPr>
        <w:t>to</w:t>
      </w:r>
      <w:r>
        <w:rPr>
          <w:spacing w:val="-1"/>
          <w:w w:val="90"/>
        </w:rPr>
        <w:t> </w:t>
      </w:r>
      <w:r>
        <w:rPr>
          <w:spacing w:val="-2"/>
          <w:w w:val="90"/>
        </w:rPr>
        <w:t>lambdas.</w:t>
      </w:r>
    </w:p>
    <w:p>
      <w:pPr>
        <w:spacing w:before="276"/>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8"/>
        <w:ind w:left="418" w:right="0" w:firstLine="0"/>
        <w:jc w:val="left"/>
        <w:rPr>
          <w:rFonts w:ascii="Courier New"/>
          <w:sz w:val="20"/>
        </w:rPr>
      </w:pPr>
      <w:r>
        <w:rPr>
          <w:rFonts w:ascii="Courier New"/>
          <w:sz w:val="20"/>
        </w:rPr>
        <w:t>var</w:t>
      </w:r>
      <w:r>
        <w:rPr>
          <w:rFonts w:ascii="Courier New"/>
          <w:spacing w:val="-5"/>
          <w:sz w:val="20"/>
        </w:rPr>
        <w:t> </w:t>
      </w:r>
      <w:r>
        <w:rPr>
          <w:rFonts w:ascii="Courier New"/>
          <w:sz w:val="20"/>
        </w:rPr>
        <w:t>x</w:t>
      </w:r>
      <w:r>
        <w:rPr>
          <w:rFonts w:ascii="Courier New"/>
          <w:spacing w:val="-3"/>
          <w:sz w:val="20"/>
        </w:rPr>
        <w:t> </w:t>
      </w:r>
      <w:r>
        <w:rPr>
          <w:rFonts w:ascii="Courier New"/>
          <w:sz w:val="20"/>
        </w:rPr>
        <w:t>=</w:t>
      </w:r>
      <w:r>
        <w:rPr>
          <w:rFonts w:ascii="Courier New"/>
          <w:spacing w:val="-3"/>
          <w:sz w:val="20"/>
        </w:rPr>
        <w:t> </w:t>
      </w:r>
      <w:r>
        <w:rPr>
          <w:rFonts w:ascii="Courier New"/>
          <w:spacing w:val="-2"/>
          <w:sz w:val="20"/>
        </w:rPr>
        <w:t>int64(0)</w:t>
      </w:r>
    </w:p>
    <w:p>
      <w:pPr>
        <w:spacing w:line="268" w:lineRule="auto" w:before="28"/>
        <w:ind w:left="658" w:right="2243" w:hanging="240"/>
        <w:jc w:val="left"/>
        <w:rPr>
          <w:rFonts w:ascii="Courier New"/>
          <w:sz w:val="20"/>
        </w:rPr>
      </w:pPr>
      <w:r>
        <w:rPr>
          <w:rFonts w:ascii="Courier New"/>
          <w:sz w:val="20"/>
        </w:rPr>
        <w:t>defer func(x *int64) </w:t>
      </w:r>
      <w:r>
        <w:rPr>
          <w:rFonts w:ascii="Courier New"/>
          <w:sz w:val="20"/>
        </w:rPr>
        <w:t>{</w:t>
      </w:r>
      <w:r>
        <w:rPr>
          <w:rFonts w:ascii="Courier New"/>
          <w:sz w:val="20"/>
        </w:rPr>
        <w:t> fmt.Printf("&amp;</w:t>
      </w:r>
      <w:r>
        <w:rPr>
          <w:rFonts w:ascii="Courier New"/>
          <w:spacing w:val="-9"/>
          <w:sz w:val="20"/>
        </w:rPr>
        <w:t> </w:t>
      </w:r>
      <w:r>
        <w:rPr>
          <w:rFonts w:ascii="Courier New"/>
          <w:sz w:val="20"/>
        </w:rPr>
        <w:t>%v</w:t>
      </w:r>
      <w:r>
        <w:rPr>
          <w:rFonts w:ascii="Courier New"/>
          <w:spacing w:val="-9"/>
          <w:sz w:val="20"/>
        </w:rPr>
        <w:t> </w:t>
      </w:r>
      <w:r>
        <w:rPr>
          <w:rFonts w:ascii="Courier New"/>
          <w:sz w:val="20"/>
        </w:rPr>
        <w:t>Unix</w:t>
      </w:r>
      <w:r>
        <w:rPr>
          <w:rFonts w:ascii="Courier New"/>
          <w:spacing w:val="-9"/>
          <w:sz w:val="20"/>
        </w:rPr>
        <w:t> </w:t>
      </w:r>
      <w:r>
        <w:rPr>
          <w:rFonts w:ascii="Courier New"/>
          <w:sz w:val="20"/>
        </w:rPr>
        <w:t>Sec\n",</w:t>
      </w:r>
      <w:r>
        <w:rPr>
          <w:rFonts w:ascii="Courier New"/>
          <w:spacing w:val="-9"/>
          <w:sz w:val="20"/>
        </w:rPr>
        <w:t> </w:t>
      </w:r>
      <w:r>
        <w:rPr>
          <w:rFonts w:ascii="Courier New"/>
          <w:sz w:val="20"/>
        </w:rPr>
        <w:t>*x)</w:t>
      </w:r>
    </w:p>
    <w:p>
      <w:pPr>
        <w:spacing w:line="268" w:lineRule="auto" w:before="2"/>
        <w:ind w:left="418" w:right="4280" w:firstLine="0"/>
        <w:jc w:val="left"/>
        <w:rPr>
          <w:rFonts w:ascii="Courier New"/>
          <w:sz w:val="20"/>
        </w:rPr>
      </w:pPr>
      <w:r>
        <w:rPr>
          <w:rFonts w:ascii="Courier New"/>
          <w:spacing w:val="-2"/>
          <w:sz w:val="20"/>
        </w:rPr>
        <w:t>}(&amp;x)</w:t>
      </w:r>
      <w:r>
        <w:rPr>
          <w:rFonts w:ascii="Courier New"/>
          <w:spacing w:val="-2"/>
          <w:sz w:val="20"/>
        </w:rPr>
        <w:t> </w:t>
      </w:r>
      <w:r>
        <w:rPr>
          <w:rFonts w:ascii="Courier New"/>
          <w:sz w:val="20"/>
        </w:rPr>
        <w:t>fmt.Print("Done</w:t>
      </w:r>
      <w:r>
        <w:rPr>
          <w:rFonts w:ascii="Courier New"/>
          <w:spacing w:val="-32"/>
          <w:sz w:val="20"/>
        </w:rPr>
        <w:t> </w:t>
      </w:r>
      <w:r>
        <w:rPr>
          <w:rFonts w:ascii="Courier New"/>
          <w:sz w:val="20"/>
        </w:rPr>
        <w:t>")</w:t>
      </w:r>
    </w:p>
    <w:p>
      <w:pPr>
        <w:spacing w:before="2"/>
        <w:ind w:left="418" w:right="0" w:firstLine="0"/>
        <w:jc w:val="left"/>
        <w:rPr>
          <w:rFonts w:ascii="Courier New"/>
          <w:sz w:val="20"/>
        </w:rPr>
      </w:pPr>
      <w:r>
        <w:rPr>
          <w:rFonts w:ascii="Courier New"/>
          <w:sz w:val="20"/>
        </w:rPr>
        <w:t>x</w:t>
      </w:r>
      <w:r>
        <w:rPr>
          <w:rFonts w:ascii="Courier New"/>
          <w:spacing w:val="-3"/>
          <w:sz w:val="20"/>
        </w:rPr>
        <w:t> </w:t>
      </w:r>
      <w:r>
        <w:rPr>
          <w:rFonts w:ascii="Courier New"/>
          <w:sz w:val="20"/>
        </w:rPr>
        <w:t>=</w:t>
      </w:r>
      <w:r>
        <w:rPr>
          <w:rFonts w:ascii="Courier New"/>
          <w:spacing w:val="-2"/>
          <w:sz w:val="20"/>
        </w:rPr>
        <w:t> time.Now().Unix()</w:t>
      </w:r>
    </w:p>
    <w:p>
      <w:pPr>
        <w:spacing w:before="28"/>
        <w:ind w:left="177" w:right="0" w:firstLine="0"/>
        <w:jc w:val="left"/>
        <w:rPr>
          <w:rFonts w:ascii="Courier New"/>
          <w:sz w:val="20"/>
        </w:rPr>
      </w:pPr>
      <w:r>
        <w:rPr>
          <w:rFonts w:ascii="Courier New"/>
          <w:spacing w:val="-10"/>
          <w:sz w:val="20"/>
        </w:rPr>
        <w:t>}</w:t>
      </w:r>
    </w:p>
    <w:p>
      <w:pPr>
        <w:pStyle w:val="BodyText"/>
        <w:spacing w:line="225" w:lineRule="auto" w:before="202"/>
        <w:ind w:left="177"/>
      </w:pPr>
      <w:r>
        <w:rPr>
          <w:w w:val="90"/>
        </w:rPr>
        <w:t>Unless</w:t>
      </w:r>
      <w:r>
        <w:rPr>
          <w:spacing w:val="-6"/>
          <w:w w:val="90"/>
        </w:rPr>
        <w:t> </w:t>
      </w:r>
      <w:r>
        <w:rPr>
          <w:w w:val="90"/>
        </w:rPr>
        <w:t>we</w:t>
      </w:r>
      <w:r>
        <w:rPr>
          <w:spacing w:val="-6"/>
          <w:w w:val="90"/>
        </w:rPr>
        <w:t> </w:t>
      </w:r>
      <w:r>
        <w:rPr>
          <w:w w:val="90"/>
        </w:rPr>
        <w:t>provide</w:t>
      </w:r>
      <w:r>
        <w:rPr>
          <w:spacing w:val="-6"/>
          <w:w w:val="90"/>
        </w:rPr>
        <w:t> </w:t>
      </w:r>
      <w:r>
        <w:rPr>
          <w:w w:val="90"/>
        </w:rPr>
        <w:t>a</w:t>
      </w:r>
      <w:r>
        <w:rPr>
          <w:spacing w:val="-6"/>
          <w:w w:val="90"/>
        </w:rPr>
        <w:t> </w:t>
      </w:r>
      <w:r>
        <w:rPr>
          <w:w w:val="90"/>
        </w:rPr>
        <w:t>reference</w:t>
      </w:r>
      <w:r>
        <w:rPr>
          <w:spacing w:val="-6"/>
          <w:w w:val="90"/>
        </w:rPr>
        <w:t> </w:t>
      </w:r>
      <w:r>
        <w:rPr>
          <w:w w:val="90"/>
        </w:rPr>
        <w:t>to</w:t>
      </w:r>
      <w:r>
        <w:rPr>
          <w:spacing w:val="-6"/>
          <w:w w:val="90"/>
        </w:rPr>
        <w:t> </w:t>
      </w:r>
      <w:r>
        <w:rPr>
          <w:w w:val="90"/>
        </w:rPr>
        <w:t>acquire</w:t>
      </w:r>
      <w:r>
        <w:rPr>
          <w:spacing w:val="-6"/>
          <w:w w:val="90"/>
        </w:rPr>
        <w:t> </w:t>
      </w:r>
      <w:r>
        <w:rPr>
          <w:w w:val="90"/>
        </w:rPr>
        <w:t>the</w:t>
      </w:r>
      <w:r>
        <w:rPr>
          <w:spacing w:val="-6"/>
          <w:w w:val="90"/>
        </w:rPr>
        <w:t> </w:t>
      </w:r>
      <w:r>
        <w:rPr>
          <w:w w:val="90"/>
        </w:rPr>
        <w:t>final</w:t>
      </w:r>
      <w:r>
        <w:rPr>
          <w:spacing w:val="-6"/>
          <w:w w:val="90"/>
        </w:rPr>
        <w:t> </w:t>
      </w:r>
      <w:r>
        <w:rPr>
          <w:w w:val="90"/>
        </w:rPr>
        <w:t>value</w:t>
      </w:r>
      <w:r>
        <w:rPr>
          <w:spacing w:val="-6"/>
          <w:w w:val="90"/>
        </w:rPr>
        <w:t> </w:t>
      </w:r>
      <w:r>
        <w:rPr>
          <w:w w:val="90"/>
        </w:rPr>
        <w:t>at</w:t>
      </w:r>
      <w:r>
        <w:rPr>
          <w:spacing w:val="-6"/>
          <w:w w:val="90"/>
        </w:rPr>
        <w:t> </w:t>
      </w:r>
      <w:r>
        <w:rPr>
          <w:w w:val="90"/>
        </w:rPr>
        <w:t>the</w:t>
      </w:r>
      <w:r>
        <w:rPr>
          <w:spacing w:val="-6"/>
          <w:w w:val="90"/>
        </w:rPr>
        <w:t> </w:t>
      </w:r>
      <w:r>
        <w:rPr>
          <w:w w:val="90"/>
        </w:rPr>
        <w:t>end</w:t>
      </w:r>
      <w:r>
        <w:rPr>
          <w:spacing w:val="-6"/>
          <w:w w:val="90"/>
        </w:rPr>
        <w:t> </w:t>
      </w:r>
      <w:r>
        <w:rPr>
          <w:w w:val="90"/>
        </w:rPr>
        <w:t>of</w:t>
      </w:r>
      <w:r>
        <w:rPr>
          <w:spacing w:val="-6"/>
          <w:w w:val="90"/>
        </w:rPr>
        <w:t> </w:t>
      </w:r>
      <w:r>
        <w:rPr>
          <w:w w:val="90"/>
        </w:rPr>
        <w:t>main</w:t>
      </w:r>
      <w:r>
        <w:rPr>
          <w:w w:val="90"/>
        </w:rPr>
        <w:t>,</w:t>
      </w:r>
      <w:r>
        <w:rPr>
          <w:w w:val="90"/>
        </w:rPr>
        <w:t> </w:t>
      </w:r>
      <w:r>
        <w:rPr>
          <w:spacing w:val="-4"/>
        </w:rPr>
        <w:t>the</w:t>
      </w:r>
      <w:r>
        <w:rPr>
          <w:spacing w:val="-10"/>
        </w:rPr>
        <w:t> </w:t>
      </w:r>
      <w:r>
        <w:rPr>
          <w:spacing w:val="-4"/>
        </w:rPr>
        <w:t>defer</w:t>
      </w:r>
      <w:r>
        <w:rPr>
          <w:spacing w:val="-10"/>
        </w:rPr>
        <w:t> </w:t>
      </w:r>
      <w:r>
        <w:rPr>
          <w:spacing w:val="-4"/>
        </w:rPr>
        <w:t>func</w:t>
      </w:r>
      <w:r>
        <w:rPr>
          <w:spacing w:val="-10"/>
        </w:rPr>
        <w:t> </w:t>
      </w:r>
      <w:r>
        <w:rPr>
          <w:spacing w:val="-4"/>
        </w:rPr>
        <w:t>utilizes</w:t>
      </w:r>
      <w:r>
        <w:rPr>
          <w:spacing w:val="-9"/>
        </w:rPr>
        <w:t> </w:t>
      </w:r>
      <w:r>
        <w:rPr>
          <w:spacing w:val="-4"/>
        </w:rPr>
        <w:t>the</w:t>
      </w:r>
      <w:r>
        <w:rPr>
          <w:spacing w:val="-10"/>
        </w:rPr>
        <w:t> </w:t>
      </w:r>
      <w:r>
        <w:rPr>
          <w:spacing w:val="-4"/>
        </w:rPr>
        <w:t>current</w:t>
      </w:r>
      <w:r>
        <w:rPr>
          <w:spacing w:val="-10"/>
        </w:rPr>
        <w:t> </w:t>
      </w:r>
      <w:r>
        <w:rPr>
          <w:spacing w:val="-4"/>
        </w:rPr>
        <w:t>value</w:t>
      </w:r>
      <w:r>
        <w:rPr>
          <w:spacing w:val="-10"/>
        </w:rPr>
        <w:t> </w:t>
      </w:r>
      <w:r>
        <w:rPr>
          <w:spacing w:val="-4"/>
        </w:rPr>
        <w:t>of</w:t>
      </w:r>
      <w:r>
        <w:rPr>
          <w:spacing w:val="-9"/>
        </w:rPr>
        <w:t> </w:t>
      </w:r>
      <w:r>
        <w:rPr>
          <w:spacing w:val="-4"/>
        </w:rPr>
        <w:t>x.</w:t>
      </w:r>
    </w:p>
    <w:p>
      <w:pPr>
        <w:pStyle w:val="Heading2"/>
        <w:spacing w:before="186"/>
      </w:pPr>
      <w:r>
        <w:rPr/>
        <mc:AlternateContent>
          <mc:Choice Requires="wps">
            <w:drawing>
              <wp:anchor distT="0" distB="0" distL="0" distR="0" allowOverlap="1" layoutInCell="1" locked="0" behindDoc="1" simplePos="0" relativeHeight="487807488">
                <wp:simplePos x="0" y="0"/>
                <wp:positionH relativeFrom="page">
                  <wp:posOffset>742950</wp:posOffset>
                </wp:positionH>
                <wp:positionV relativeFrom="paragraph">
                  <wp:posOffset>314177</wp:posOffset>
                </wp:positionV>
                <wp:extent cx="4130675" cy="1270"/>
                <wp:effectExtent l="0" t="0" r="0" b="0"/>
                <wp:wrapTopAndBottom/>
                <wp:docPr id="540" name="Graphic 540"/>
                <wp:cNvGraphicFramePr>
                  <a:graphicFrameLocks/>
                </wp:cNvGraphicFramePr>
                <a:graphic>
                  <a:graphicData uri="http://schemas.microsoft.com/office/word/2010/wordprocessingShape">
                    <wps:wsp>
                      <wps:cNvPr id="540" name="Graphic 540"/>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24.738407pt;width:325.25pt;height:.1pt;mso-position-horizontal-relative:page;mso-position-vertical-relative:paragraph;z-index:-15508992;mso-wrap-distance-left:0;mso-wrap-distance-right:0" id="docshape501" coordorigin="1170,495" coordsize="6505,0" path="m1170,495l7674,495e" filled="false" stroked="true" strokeweight=".5pt" strokecolor="#000000">
                <v:path arrowok="t"/>
                <v:stroke dashstyle="solid"/>
                <w10:wrap type="topAndBottom"/>
              </v:shape>
            </w:pict>
          </mc:Fallback>
        </mc:AlternateContent>
      </w:r>
      <w:r>
        <w:rPr>
          <w:spacing w:val="-2"/>
        </w:rPr>
        <w:t>STRUCTS</w:t>
      </w:r>
    </w:p>
    <w:p>
      <w:pPr>
        <w:pStyle w:val="BodyText"/>
        <w:spacing w:before="5"/>
        <w:ind w:left="177"/>
        <w:rPr>
          <w:rFonts w:ascii="Gill Sans MT"/>
        </w:rPr>
      </w:pPr>
      <w:r>
        <w:rPr>
          <w:rFonts w:ascii="Gill Sans MT"/>
          <w:spacing w:val="-2"/>
          <w:w w:val="115"/>
        </w:rPr>
        <w:t>Defining</w:t>
      </w:r>
    </w:p>
    <w:p>
      <w:pPr>
        <w:spacing w:before="208"/>
        <w:ind w:left="177" w:right="0" w:firstLine="0"/>
        <w:jc w:val="left"/>
        <w:rPr>
          <w:rFonts w:ascii="Courier New"/>
          <w:sz w:val="20"/>
        </w:rPr>
      </w:pPr>
      <w:r>
        <w:rPr>
          <w:rFonts w:ascii="Courier New"/>
          <w:sz w:val="20"/>
        </w:rPr>
        <w:t>type</w:t>
      </w:r>
      <w:r>
        <w:rPr>
          <w:rFonts w:ascii="Courier New"/>
          <w:spacing w:val="-8"/>
          <w:sz w:val="20"/>
        </w:rPr>
        <w:t> </w:t>
      </w:r>
      <w:r>
        <w:rPr>
          <w:rFonts w:ascii="Courier New"/>
          <w:sz w:val="20"/>
        </w:rPr>
        <w:t>Vertex</w:t>
      </w:r>
      <w:r>
        <w:rPr>
          <w:rFonts w:ascii="Courier New"/>
          <w:spacing w:val="-7"/>
          <w:sz w:val="20"/>
        </w:rPr>
        <w:t> </w:t>
      </w:r>
      <w:r>
        <w:rPr>
          <w:rFonts w:ascii="Courier New"/>
          <w:sz w:val="20"/>
        </w:rPr>
        <w:t>struct</w:t>
      </w:r>
      <w:r>
        <w:rPr>
          <w:rFonts w:ascii="Courier New"/>
          <w:spacing w:val="-8"/>
          <w:sz w:val="20"/>
        </w:rPr>
        <w:t> </w:t>
      </w:r>
      <w:r>
        <w:rPr>
          <w:rFonts w:ascii="Courier New"/>
          <w:spacing w:val="-10"/>
          <w:sz w:val="20"/>
        </w:rPr>
        <w:t>{</w:t>
      </w:r>
    </w:p>
    <w:p>
      <w:pPr>
        <w:spacing w:before="28"/>
        <w:ind w:left="418" w:right="0" w:firstLine="0"/>
        <w:jc w:val="left"/>
        <w:rPr>
          <w:rFonts w:ascii="Courier New"/>
          <w:sz w:val="20"/>
        </w:rPr>
      </w:pPr>
      <w:r>
        <w:rPr>
          <w:rFonts w:ascii="Courier New"/>
          <w:sz w:val="20"/>
        </w:rPr>
        <w:t>A</w:t>
      </w:r>
      <w:r>
        <w:rPr>
          <w:rFonts w:ascii="Courier New"/>
          <w:spacing w:val="-3"/>
          <w:sz w:val="20"/>
        </w:rPr>
        <w:t> </w:t>
      </w:r>
      <w:r>
        <w:rPr>
          <w:rFonts w:ascii="Courier New"/>
          <w:spacing w:val="-5"/>
          <w:sz w:val="20"/>
        </w:rPr>
        <w:t>int</w:t>
      </w:r>
    </w:p>
    <w:p>
      <w:pPr>
        <w:spacing w:before="28"/>
        <w:ind w:left="418" w:right="0" w:firstLine="0"/>
        <w:jc w:val="left"/>
        <w:rPr>
          <w:rFonts w:ascii="Courier New"/>
          <w:sz w:val="20"/>
        </w:rPr>
      </w:pPr>
      <w:r>
        <w:rPr>
          <w:rFonts w:ascii="Courier New"/>
          <w:sz w:val="20"/>
        </w:rPr>
        <w:t>B</w:t>
      </w:r>
      <w:r>
        <w:rPr>
          <w:rFonts w:ascii="Courier New"/>
          <w:spacing w:val="-3"/>
          <w:sz w:val="20"/>
        </w:rPr>
        <w:t> </w:t>
      </w:r>
      <w:r>
        <w:rPr>
          <w:rFonts w:ascii="Courier New"/>
          <w:spacing w:val="-5"/>
          <w:sz w:val="20"/>
        </w:rPr>
        <w:t>int</w:t>
      </w:r>
    </w:p>
    <w:p>
      <w:pPr>
        <w:spacing w:before="28"/>
        <w:ind w:left="177" w:right="0" w:firstLine="0"/>
        <w:jc w:val="left"/>
        <w:rPr>
          <w:rFonts w:ascii="Courier New"/>
          <w:sz w:val="20"/>
        </w:rPr>
      </w:pPr>
      <w:r>
        <w:rPr>
          <w:rFonts w:ascii="Courier New"/>
          <w:spacing w:val="-10"/>
          <w:sz w:val="20"/>
        </w:rPr>
        <w:t>}</w:t>
      </w:r>
    </w:p>
    <w:p>
      <w:pPr>
        <w:pStyle w:val="BodyText"/>
        <w:rPr>
          <w:rFonts w:ascii="Courier New"/>
          <w:sz w:val="20"/>
        </w:rPr>
      </w:pPr>
    </w:p>
    <w:p>
      <w:pPr>
        <w:pStyle w:val="BodyText"/>
        <w:rPr>
          <w:rFonts w:ascii="Courier New"/>
          <w:sz w:val="20"/>
        </w:rPr>
      </w:pPr>
    </w:p>
    <w:p>
      <w:pPr>
        <w:pStyle w:val="BodyText"/>
        <w:spacing w:before="111"/>
        <w:rPr>
          <w:rFonts w:ascii="Courier New"/>
          <w:sz w:val="20"/>
        </w:rPr>
      </w:pPr>
    </w:p>
    <w:p>
      <w:pPr>
        <w:spacing w:before="1"/>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before="27"/>
        <w:ind w:left="418" w:right="0" w:firstLine="0"/>
        <w:jc w:val="left"/>
        <w:rPr>
          <w:rFonts w:ascii="Courier New"/>
          <w:sz w:val="20"/>
        </w:rPr>
      </w:pPr>
      <w:r>
        <w:rPr>
          <w:rFonts w:ascii="Courier New"/>
          <w:sz w:val="20"/>
        </w:rPr>
        <w:t>v</w:t>
      </w:r>
      <w:r>
        <w:rPr>
          <w:rFonts w:ascii="Courier New"/>
          <w:spacing w:val="-6"/>
          <w:sz w:val="20"/>
        </w:rPr>
        <w:t> </w:t>
      </w:r>
      <w:r>
        <w:rPr>
          <w:rFonts w:ascii="Courier New"/>
          <w:sz w:val="20"/>
        </w:rPr>
        <w:t>:=</w:t>
      </w:r>
      <w:r>
        <w:rPr>
          <w:rFonts w:ascii="Courier New"/>
          <w:spacing w:val="-6"/>
          <w:sz w:val="20"/>
        </w:rPr>
        <w:t> </w:t>
      </w:r>
      <w:r>
        <w:rPr>
          <w:rFonts w:ascii="Courier New"/>
          <w:sz w:val="20"/>
        </w:rPr>
        <w:t>Vertex{1,</w:t>
      </w:r>
      <w:r>
        <w:rPr>
          <w:rFonts w:ascii="Courier New"/>
          <w:spacing w:val="-6"/>
          <w:sz w:val="20"/>
        </w:rPr>
        <w:t> </w:t>
      </w:r>
      <w:r>
        <w:rPr>
          <w:rFonts w:ascii="Courier New"/>
          <w:spacing w:val="-5"/>
          <w:sz w:val="20"/>
        </w:rPr>
        <w:t>2}</w:t>
      </w:r>
    </w:p>
    <w:p>
      <w:pPr>
        <w:spacing w:before="28"/>
        <w:ind w:left="418" w:right="0" w:firstLine="0"/>
        <w:jc w:val="left"/>
        <w:rPr>
          <w:rFonts w:ascii="Courier New"/>
          <w:sz w:val="20"/>
        </w:rPr>
      </w:pPr>
      <w:r>
        <w:rPr>
          <w:rFonts w:ascii="Courier New"/>
          <w:sz w:val="20"/>
        </w:rPr>
        <w:t>v.A</w:t>
      </w:r>
      <w:r>
        <w:rPr>
          <w:rFonts w:ascii="Courier New"/>
          <w:spacing w:val="-4"/>
          <w:sz w:val="20"/>
        </w:rPr>
        <w:t> </w:t>
      </w:r>
      <w:r>
        <w:rPr>
          <w:rFonts w:ascii="Courier New"/>
          <w:sz w:val="20"/>
        </w:rPr>
        <w:t>=</w:t>
      </w:r>
      <w:r>
        <w:rPr>
          <w:rFonts w:ascii="Courier New"/>
          <w:spacing w:val="-3"/>
          <w:sz w:val="20"/>
        </w:rPr>
        <w:t> </w:t>
      </w:r>
      <w:r>
        <w:rPr>
          <w:rFonts w:ascii="Courier New"/>
          <w:spacing w:val="-10"/>
          <w:sz w:val="20"/>
        </w:rPr>
        <w:t>4</w:t>
      </w:r>
    </w:p>
    <w:p>
      <w:pPr>
        <w:spacing w:before="28"/>
        <w:ind w:left="418" w:right="0" w:firstLine="0"/>
        <w:jc w:val="left"/>
        <w:rPr>
          <w:rFonts w:ascii="Courier New"/>
          <w:sz w:val="20"/>
        </w:rPr>
      </w:pPr>
      <w:r>
        <w:rPr>
          <w:rFonts w:ascii="Courier New"/>
          <w:sz w:val="20"/>
        </w:rPr>
        <w:t>fmt.Println(v.A,</w:t>
      </w:r>
      <w:r>
        <w:rPr>
          <w:rFonts w:ascii="Courier New"/>
          <w:spacing w:val="-21"/>
          <w:sz w:val="20"/>
        </w:rPr>
        <w:t> </w:t>
      </w:r>
      <w:r>
        <w:rPr>
          <w:rFonts w:ascii="Courier New"/>
          <w:spacing w:val="-4"/>
          <w:sz w:val="20"/>
        </w:rPr>
        <w:t>v.B)</w:t>
      </w:r>
    </w:p>
    <w:p>
      <w:pPr>
        <w:spacing w:before="28"/>
        <w:ind w:left="177" w:right="0" w:firstLine="0"/>
        <w:jc w:val="left"/>
        <w:rPr>
          <w:rFonts w:ascii="Courier New"/>
          <w:sz w:val="20"/>
        </w:rPr>
      </w:pPr>
      <w:r>
        <w:rPr>
          <w:rFonts w:ascii="Courier New"/>
          <w:spacing w:val="-10"/>
          <w:sz w:val="20"/>
        </w:rPr>
        <w:t>}</w:t>
      </w:r>
    </w:p>
    <w:p>
      <w:pPr>
        <w:pStyle w:val="BodyText"/>
        <w:spacing w:before="226"/>
        <w:ind w:left="177"/>
        <w:rPr>
          <w:rFonts w:ascii="Gill Sans MT"/>
        </w:rPr>
      </w:pPr>
      <w:r>
        <w:rPr>
          <w:rFonts w:ascii="Gill Sans MT"/>
          <w:spacing w:val="-2"/>
          <w:w w:val="105"/>
        </w:rPr>
        <w:t>Literals</w:t>
      </w:r>
    </w:p>
    <w:p>
      <w:pPr>
        <w:spacing w:before="207"/>
        <w:ind w:left="177" w:right="0" w:firstLine="0"/>
        <w:jc w:val="left"/>
        <w:rPr>
          <w:rFonts w:ascii="Courier New"/>
          <w:sz w:val="20"/>
        </w:rPr>
      </w:pPr>
      <w:r>
        <w:rPr>
          <w:rFonts w:ascii="Courier New"/>
          <w:sz w:val="20"/>
        </w:rPr>
        <w:t>v</w:t>
      </w:r>
      <w:r>
        <w:rPr>
          <w:rFonts w:ascii="Courier New"/>
          <w:spacing w:val="-5"/>
          <w:sz w:val="20"/>
        </w:rPr>
        <w:t> </w:t>
      </w:r>
      <w:r>
        <w:rPr>
          <w:rFonts w:ascii="Courier New"/>
          <w:sz w:val="20"/>
        </w:rPr>
        <w:t>:=</w:t>
      </w:r>
      <w:r>
        <w:rPr>
          <w:rFonts w:ascii="Courier New"/>
          <w:spacing w:val="-5"/>
          <w:sz w:val="20"/>
        </w:rPr>
        <w:t> </w:t>
      </w:r>
      <w:r>
        <w:rPr>
          <w:rFonts w:ascii="Courier New"/>
          <w:sz w:val="20"/>
        </w:rPr>
        <w:t>Vertex{A:</w:t>
      </w:r>
      <w:r>
        <w:rPr>
          <w:rFonts w:ascii="Courier New"/>
          <w:spacing w:val="-5"/>
          <w:sz w:val="20"/>
        </w:rPr>
        <w:t> </w:t>
      </w:r>
      <w:r>
        <w:rPr>
          <w:rFonts w:ascii="Courier New"/>
          <w:sz w:val="20"/>
        </w:rPr>
        <w:t>1,</w:t>
      </w:r>
      <w:r>
        <w:rPr>
          <w:rFonts w:ascii="Courier New"/>
          <w:spacing w:val="-5"/>
          <w:sz w:val="20"/>
        </w:rPr>
        <w:t> </w:t>
      </w:r>
      <w:r>
        <w:rPr>
          <w:rFonts w:ascii="Courier New"/>
          <w:sz w:val="20"/>
        </w:rPr>
        <w:t>B:</w:t>
      </w:r>
      <w:r>
        <w:rPr>
          <w:rFonts w:ascii="Courier New"/>
          <w:spacing w:val="-5"/>
          <w:sz w:val="20"/>
        </w:rPr>
        <w:t> 2}</w:t>
      </w:r>
    </w:p>
    <w:p>
      <w:pPr>
        <w:spacing w:line="268" w:lineRule="auto" w:before="28"/>
        <w:ind w:left="177" w:right="3740" w:firstLine="0"/>
        <w:jc w:val="left"/>
        <w:rPr>
          <w:rFonts w:ascii="Courier New"/>
          <w:sz w:val="20"/>
        </w:rPr>
      </w:pPr>
      <w:r>
        <w:rPr>
          <w:rFonts w:ascii="Courier New"/>
          <w:sz w:val="20"/>
        </w:rPr>
        <w:t>//</w:t>
      </w:r>
      <w:r>
        <w:rPr>
          <w:rFonts w:ascii="Courier New"/>
          <w:spacing w:val="-8"/>
          <w:sz w:val="20"/>
        </w:rPr>
        <w:t> </w:t>
      </w:r>
      <w:r>
        <w:rPr>
          <w:rFonts w:ascii="Courier New"/>
          <w:sz w:val="20"/>
        </w:rPr>
        <w:t>Field</w:t>
      </w:r>
      <w:r>
        <w:rPr>
          <w:rFonts w:ascii="Courier New"/>
          <w:spacing w:val="-8"/>
          <w:sz w:val="20"/>
        </w:rPr>
        <w:t> </w:t>
      </w:r>
      <w:r>
        <w:rPr>
          <w:rFonts w:ascii="Courier New"/>
          <w:sz w:val="20"/>
        </w:rPr>
        <w:t>names</w:t>
      </w:r>
      <w:r>
        <w:rPr>
          <w:rFonts w:ascii="Courier New"/>
          <w:spacing w:val="-8"/>
          <w:sz w:val="20"/>
        </w:rPr>
        <w:t> </w:t>
      </w:r>
      <w:r>
        <w:rPr>
          <w:rFonts w:ascii="Courier New"/>
          <w:sz w:val="20"/>
        </w:rPr>
        <w:t>can</w:t>
      </w:r>
      <w:r>
        <w:rPr>
          <w:rFonts w:ascii="Courier New"/>
          <w:spacing w:val="-8"/>
          <w:sz w:val="20"/>
        </w:rPr>
        <w:t> </w:t>
      </w:r>
      <w:r>
        <w:rPr>
          <w:rFonts w:ascii="Courier New"/>
          <w:sz w:val="20"/>
        </w:rPr>
        <w:t>omit</w:t>
      </w:r>
      <w:r>
        <w:rPr>
          <w:rFonts w:ascii="Courier New"/>
          <w:sz w:val="20"/>
        </w:rPr>
        <w:t>t</w:t>
      </w:r>
      <w:r>
        <w:rPr>
          <w:rFonts w:ascii="Courier New"/>
          <w:sz w:val="20"/>
        </w:rPr>
        <w:t> v := Vertex{1, 2}</w:t>
      </w:r>
    </w:p>
    <w:p>
      <w:pPr>
        <w:spacing w:line="268" w:lineRule="auto" w:before="2"/>
        <w:ind w:left="177" w:right="4641" w:firstLine="0"/>
        <w:jc w:val="left"/>
        <w:rPr>
          <w:rFonts w:ascii="Courier New"/>
          <w:sz w:val="20"/>
        </w:rPr>
      </w:pPr>
      <w:r>
        <w:rPr>
          <w:rFonts w:ascii="Courier New"/>
          <w:sz w:val="20"/>
        </w:rPr>
        <w:t>// B is </w:t>
      </w:r>
      <w:r>
        <w:rPr>
          <w:rFonts w:ascii="Courier New"/>
          <w:sz w:val="20"/>
        </w:rPr>
        <w:t>implicit</w:t>
      </w:r>
      <w:r>
        <w:rPr>
          <w:rFonts w:ascii="Courier New"/>
          <w:sz w:val="20"/>
        </w:rPr>
        <w:t> v</w:t>
      </w:r>
      <w:r>
        <w:rPr>
          <w:rFonts w:ascii="Courier New"/>
          <w:spacing w:val="-11"/>
          <w:sz w:val="20"/>
        </w:rPr>
        <w:t> </w:t>
      </w:r>
      <w:r>
        <w:rPr>
          <w:rFonts w:ascii="Courier New"/>
          <w:sz w:val="20"/>
        </w:rPr>
        <w:t>:=</w:t>
      </w:r>
      <w:r>
        <w:rPr>
          <w:rFonts w:ascii="Courier New"/>
          <w:spacing w:val="-11"/>
          <w:sz w:val="20"/>
        </w:rPr>
        <w:t> </w:t>
      </w:r>
      <w:r>
        <w:rPr>
          <w:rFonts w:ascii="Courier New"/>
          <w:sz w:val="20"/>
        </w:rPr>
        <w:t>Vertex{A:</w:t>
      </w:r>
      <w:r>
        <w:rPr>
          <w:rFonts w:ascii="Courier New"/>
          <w:spacing w:val="-11"/>
          <w:sz w:val="20"/>
        </w:rPr>
        <w:t> </w:t>
      </w:r>
      <w:r>
        <w:rPr>
          <w:rFonts w:ascii="Courier New"/>
          <w:sz w:val="20"/>
        </w:rPr>
        <w:t>1}</w:t>
      </w:r>
    </w:p>
    <w:p>
      <w:pPr>
        <w:pStyle w:val="BodyText"/>
        <w:spacing w:before="199"/>
        <w:ind w:left="177"/>
        <w:rPr>
          <w:rFonts w:ascii="Gill Sans MT"/>
        </w:rPr>
      </w:pPr>
      <w:r>
        <w:rPr>
          <w:rFonts w:ascii="Gill Sans MT"/>
        </w:rPr>
        <w:t>Pointers</w:t>
      </w:r>
      <w:r>
        <w:rPr>
          <w:rFonts w:ascii="Gill Sans MT"/>
          <w:spacing w:val="-16"/>
        </w:rPr>
        <w:t> </w:t>
      </w:r>
      <w:r>
        <w:rPr>
          <w:rFonts w:ascii="Gill Sans MT"/>
        </w:rPr>
        <w:t>to</w:t>
      </w:r>
      <w:r>
        <w:rPr>
          <w:rFonts w:ascii="Gill Sans MT"/>
          <w:spacing w:val="-15"/>
        </w:rPr>
        <w:t> </w:t>
      </w:r>
      <w:r>
        <w:rPr>
          <w:rFonts w:ascii="Gill Sans MT"/>
          <w:spacing w:val="-2"/>
        </w:rPr>
        <w:t>Structs</w:t>
      </w:r>
    </w:p>
    <w:p>
      <w:pPr>
        <w:spacing w:before="207"/>
        <w:ind w:left="177" w:right="0" w:firstLine="0"/>
        <w:jc w:val="left"/>
        <w:rPr>
          <w:rFonts w:ascii="Courier New"/>
          <w:sz w:val="20"/>
        </w:rPr>
      </w:pPr>
      <w:r>
        <w:rPr>
          <w:rFonts w:ascii="Courier New"/>
          <w:sz w:val="20"/>
        </w:rPr>
        <w:t>v</w:t>
      </w:r>
      <w:r>
        <w:rPr>
          <w:rFonts w:ascii="Courier New"/>
          <w:spacing w:val="-7"/>
          <w:sz w:val="20"/>
        </w:rPr>
        <w:t> </w:t>
      </w:r>
      <w:r>
        <w:rPr>
          <w:rFonts w:ascii="Courier New"/>
          <w:sz w:val="20"/>
        </w:rPr>
        <w:t>:=</w:t>
      </w:r>
      <w:r>
        <w:rPr>
          <w:rFonts w:ascii="Courier New"/>
          <w:spacing w:val="-6"/>
          <w:sz w:val="20"/>
        </w:rPr>
        <w:t> </w:t>
      </w:r>
      <w:r>
        <w:rPr>
          <w:rFonts w:ascii="Courier New"/>
          <w:sz w:val="20"/>
        </w:rPr>
        <w:t>&amp;Vertex{1,</w:t>
      </w:r>
      <w:r>
        <w:rPr>
          <w:rFonts w:ascii="Courier New"/>
          <w:spacing w:val="-6"/>
          <w:sz w:val="20"/>
        </w:rPr>
        <w:t> </w:t>
      </w:r>
      <w:r>
        <w:rPr>
          <w:rFonts w:ascii="Courier New"/>
          <w:spacing w:val="-5"/>
          <w:sz w:val="20"/>
        </w:rPr>
        <w:t>2}</w:t>
      </w:r>
    </w:p>
    <w:p>
      <w:pPr>
        <w:spacing w:before="28"/>
        <w:ind w:left="177" w:right="0" w:firstLine="0"/>
        <w:jc w:val="left"/>
        <w:rPr>
          <w:rFonts w:ascii="Courier New"/>
          <w:sz w:val="20"/>
        </w:rPr>
      </w:pPr>
      <w:r>
        <w:rPr>
          <w:rFonts w:ascii="Courier New"/>
          <w:sz w:val="20"/>
        </w:rPr>
        <w:t>v.A</w:t>
      </w:r>
      <w:r>
        <w:rPr>
          <w:rFonts w:ascii="Courier New"/>
          <w:spacing w:val="-4"/>
          <w:sz w:val="20"/>
        </w:rPr>
        <w:t> </w:t>
      </w:r>
      <w:r>
        <w:rPr>
          <w:rFonts w:ascii="Courier New"/>
          <w:sz w:val="20"/>
        </w:rPr>
        <w:t>=</w:t>
      </w:r>
      <w:r>
        <w:rPr>
          <w:rFonts w:ascii="Courier New"/>
          <w:spacing w:val="-3"/>
          <w:sz w:val="20"/>
        </w:rPr>
        <w:t> </w:t>
      </w:r>
      <w:r>
        <w:rPr>
          <w:rFonts w:ascii="Courier New"/>
          <w:spacing w:val="-10"/>
          <w:sz w:val="20"/>
        </w:rPr>
        <w:t>2</w:t>
      </w:r>
    </w:p>
    <w:p>
      <w:pPr>
        <w:pStyle w:val="BodyText"/>
        <w:spacing w:before="189"/>
        <w:ind w:left="177"/>
      </w:pPr>
      <w:r>
        <w:rPr>
          <w:w w:val="90"/>
        </w:rPr>
        <w:t>Doing</w:t>
      </w:r>
      <w:r>
        <w:rPr>
          <w:spacing w:val="-6"/>
          <w:w w:val="90"/>
        </w:rPr>
        <w:t> </w:t>
      </w:r>
      <w:r>
        <w:rPr>
          <w:w w:val="90"/>
        </w:rPr>
        <w:t>v.A</w:t>
      </w:r>
      <w:r>
        <w:rPr>
          <w:spacing w:val="-6"/>
          <w:w w:val="90"/>
        </w:rPr>
        <w:t> </w:t>
      </w:r>
      <w:r>
        <w:rPr>
          <w:w w:val="90"/>
        </w:rPr>
        <w:t>is</w:t>
      </w:r>
      <w:r>
        <w:rPr>
          <w:spacing w:val="-5"/>
          <w:w w:val="90"/>
        </w:rPr>
        <w:t> </w:t>
      </w:r>
      <w:r>
        <w:rPr>
          <w:w w:val="90"/>
        </w:rPr>
        <w:t>the</w:t>
      </w:r>
      <w:r>
        <w:rPr>
          <w:spacing w:val="-6"/>
          <w:w w:val="90"/>
        </w:rPr>
        <w:t> </w:t>
      </w:r>
      <w:r>
        <w:rPr>
          <w:w w:val="90"/>
        </w:rPr>
        <w:t>same</w:t>
      </w:r>
      <w:r>
        <w:rPr>
          <w:spacing w:val="-5"/>
          <w:w w:val="90"/>
        </w:rPr>
        <w:t> </w:t>
      </w:r>
      <w:r>
        <w:rPr>
          <w:w w:val="90"/>
        </w:rPr>
        <w:t>as</w:t>
      </w:r>
      <w:r>
        <w:rPr>
          <w:spacing w:val="-6"/>
          <w:w w:val="90"/>
        </w:rPr>
        <w:t> </w:t>
      </w:r>
      <w:r>
        <w:rPr>
          <w:w w:val="90"/>
        </w:rPr>
        <w:t>doing</w:t>
      </w:r>
      <w:r>
        <w:rPr>
          <w:spacing w:val="-6"/>
          <w:w w:val="90"/>
        </w:rPr>
        <w:t> </w:t>
      </w:r>
      <w:r>
        <w:rPr>
          <w:w w:val="90"/>
        </w:rPr>
        <w:t>(*v).A,</w:t>
      </w:r>
      <w:r>
        <w:rPr>
          <w:spacing w:val="-5"/>
          <w:w w:val="90"/>
        </w:rPr>
        <w:t> </w:t>
      </w:r>
      <w:r>
        <w:rPr>
          <w:w w:val="90"/>
        </w:rPr>
        <w:t>when</w:t>
      </w:r>
      <w:r>
        <w:rPr>
          <w:spacing w:val="-6"/>
          <w:w w:val="90"/>
        </w:rPr>
        <w:t> </w:t>
      </w:r>
      <w:r>
        <w:rPr>
          <w:w w:val="90"/>
        </w:rPr>
        <w:t>v</w:t>
      </w:r>
      <w:r>
        <w:rPr>
          <w:spacing w:val="-5"/>
          <w:w w:val="90"/>
        </w:rPr>
        <w:t> </w:t>
      </w:r>
      <w:r>
        <w:rPr>
          <w:w w:val="90"/>
        </w:rPr>
        <w:t>is</w:t>
      </w:r>
      <w:r>
        <w:rPr>
          <w:spacing w:val="-6"/>
          <w:w w:val="90"/>
        </w:rPr>
        <w:t> </w:t>
      </w:r>
      <w:r>
        <w:rPr>
          <w:w w:val="90"/>
        </w:rPr>
        <w:t>a</w:t>
      </w:r>
      <w:r>
        <w:rPr>
          <w:spacing w:val="-5"/>
          <w:w w:val="90"/>
        </w:rPr>
        <w:t> </w:t>
      </w:r>
      <w:r>
        <w:rPr>
          <w:spacing w:val="-2"/>
          <w:w w:val="90"/>
        </w:rPr>
        <w:t>pointer.</w:t>
      </w:r>
    </w:p>
    <w:p>
      <w:pPr>
        <w:pStyle w:val="BodyText"/>
        <w:spacing w:after="0"/>
        <w:sectPr>
          <w:pgSz w:w="8850" w:h="13270"/>
          <w:pgMar w:header="682" w:footer="0" w:top="920" w:bottom="280" w:left="992" w:right="992"/>
        </w:sectPr>
      </w:pPr>
    </w:p>
    <w:p>
      <w:pPr>
        <w:pStyle w:val="BodyText"/>
        <w:spacing w:before="28"/>
        <w:rPr>
          <w:sz w:val="24"/>
        </w:rPr>
      </w:pPr>
    </w:p>
    <w:p>
      <w:pPr>
        <w:pStyle w:val="Heading2"/>
      </w:pPr>
      <w:r>
        <w:rPr/>
        <mc:AlternateContent>
          <mc:Choice Requires="wps">
            <w:drawing>
              <wp:anchor distT="0" distB="0" distL="0" distR="0" allowOverlap="1" layoutInCell="1" locked="0" behindDoc="1" simplePos="0" relativeHeight="487808000">
                <wp:simplePos x="0" y="0"/>
                <wp:positionH relativeFrom="page">
                  <wp:posOffset>742950</wp:posOffset>
                </wp:positionH>
                <wp:positionV relativeFrom="paragraph">
                  <wp:posOffset>195790</wp:posOffset>
                </wp:positionV>
                <wp:extent cx="4130675" cy="1270"/>
                <wp:effectExtent l="0" t="0" r="0" b="0"/>
                <wp:wrapTopAndBottom/>
                <wp:docPr id="541" name="Graphic 541"/>
                <wp:cNvGraphicFramePr>
                  <a:graphicFrameLocks/>
                </wp:cNvGraphicFramePr>
                <a:graphic>
                  <a:graphicData uri="http://schemas.microsoft.com/office/word/2010/wordprocessingShape">
                    <wps:wsp>
                      <wps:cNvPr id="541" name="Graphic 541"/>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5.416547pt;width:325.25pt;height:.1pt;mso-position-horizontal-relative:page;mso-position-vertical-relative:paragraph;z-index:-15508480;mso-wrap-distance-left:0;mso-wrap-distance-right:0" id="docshape502" coordorigin="1170,308" coordsize="6505,0" path="m1170,308l7674,308e" filled="false" stroked="true" strokeweight=".5pt" strokecolor="#000000">
                <v:path arrowok="t"/>
                <v:stroke dashstyle="solid"/>
                <w10:wrap type="topAndBottom"/>
              </v:shape>
            </w:pict>
          </mc:Fallback>
        </mc:AlternateContent>
      </w:r>
      <w:bookmarkStart w:name="_bookmark646" w:id="1032"/>
      <w:bookmarkEnd w:id="1032"/>
      <w:r>
        <w:rPr/>
      </w:r>
      <w:r>
        <w:rPr>
          <w:spacing w:val="-2"/>
          <w:w w:val="105"/>
        </w:rPr>
        <w:t>METHODS</w:t>
      </w:r>
    </w:p>
    <w:p>
      <w:pPr>
        <w:pStyle w:val="BodyText"/>
        <w:spacing w:before="5"/>
        <w:ind w:left="177"/>
        <w:rPr>
          <w:rFonts w:ascii="Gill Sans MT"/>
        </w:rPr>
      </w:pPr>
      <w:r>
        <w:rPr>
          <w:rFonts w:ascii="Gill Sans MT"/>
          <w:spacing w:val="-2"/>
          <w:w w:val="105"/>
        </w:rPr>
        <w:t>Receivers</w:t>
      </w:r>
    </w:p>
    <w:p>
      <w:pPr>
        <w:spacing w:line="268" w:lineRule="auto" w:before="204"/>
        <w:ind w:left="418" w:right="4280" w:hanging="240"/>
        <w:jc w:val="left"/>
        <w:rPr>
          <w:rFonts w:ascii="Courier New"/>
          <w:sz w:val="20"/>
        </w:rPr>
      </w:pPr>
      <w:r>
        <w:rPr>
          <w:rFonts w:ascii="Courier New"/>
          <w:sz w:val="20"/>
        </w:rPr>
        <w:t>type</w:t>
      </w:r>
      <w:r>
        <w:rPr>
          <w:rFonts w:ascii="Courier New"/>
          <w:spacing w:val="-11"/>
          <w:sz w:val="20"/>
        </w:rPr>
        <w:t> </w:t>
      </w:r>
      <w:r>
        <w:rPr>
          <w:rFonts w:ascii="Courier New"/>
          <w:sz w:val="20"/>
        </w:rPr>
        <w:t>Vertex</w:t>
      </w:r>
      <w:r>
        <w:rPr>
          <w:rFonts w:ascii="Courier New"/>
          <w:spacing w:val="-11"/>
          <w:sz w:val="20"/>
        </w:rPr>
        <w:t> </w:t>
      </w:r>
      <w:r>
        <w:rPr>
          <w:rFonts w:ascii="Courier New"/>
          <w:sz w:val="20"/>
        </w:rPr>
        <w:t>struct</w:t>
      </w:r>
      <w:r>
        <w:rPr>
          <w:rFonts w:ascii="Courier New"/>
          <w:spacing w:val="-11"/>
          <w:sz w:val="20"/>
        </w:rPr>
        <w:t> </w:t>
      </w:r>
      <w:r>
        <w:rPr>
          <w:rFonts w:ascii="Courier New"/>
          <w:sz w:val="20"/>
        </w:rPr>
        <w:t>{</w:t>
      </w:r>
      <w:r>
        <w:rPr>
          <w:rFonts w:ascii="Courier New"/>
          <w:sz w:val="20"/>
        </w:rPr>
        <w:t> A, B float64</w:t>
      </w:r>
    </w:p>
    <w:p>
      <w:pPr>
        <w:spacing w:before="5"/>
        <w:ind w:left="177" w:right="0" w:firstLine="0"/>
        <w:jc w:val="left"/>
        <w:rPr>
          <w:rFonts w:ascii="Courier New"/>
          <w:sz w:val="20"/>
        </w:rPr>
      </w:pPr>
      <w:r>
        <w:rPr>
          <w:rFonts w:ascii="Courier New"/>
          <w:spacing w:val="-10"/>
          <w:sz w:val="20"/>
        </w:rPr>
        <w:t>}</w:t>
      </w:r>
    </w:p>
    <w:p>
      <w:pPr>
        <w:spacing w:before="28"/>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(v</w:t>
      </w:r>
      <w:r>
        <w:rPr>
          <w:rFonts w:ascii="Courier New"/>
          <w:spacing w:val="-7"/>
          <w:sz w:val="20"/>
        </w:rPr>
        <w:t> </w:t>
      </w:r>
      <w:r>
        <w:rPr>
          <w:rFonts w:ascii="Courier New"/>
          <w:sz w:val="20"/>
        </w:rPr>
        <w:t>Vertex)</w:t>
      </w:r>
      <w:r>
        <w:rPr>
          <w:rFonts w:ascii="Courier New"/>
          <w:spacing w:val="-7"/>
          <w:sz w:val="20"/>
        </w:rPr>
        <w:t> </w:t>
      </w:r>
      <w:r>
        <w:rPr>
          <w:rFonts w:ascii="Courier New"/>
          <w:sz w:val="20"/>
        </w:rPr>
        <w:t>Abs()</w:t>
      </w:r>
      <w:r>
        <w:rPr>
          <w:rFonts w:ascii="Courier New"/>
          <w:spacing w:val="-7"/>
          <w:sz w:val="20"/>
        </w:rPr>
        <w:t> </w:t>
      </w:r>
      <w:r>
        <w:rPr>
          <w:rFonts w:ascii="Courier New"/>
          <w:sz w:val="20"/>
        </w:rPr>
        <w:t>float64</w:t>
      </w:r>
      <w:r>
        <w:rPr>
          <w:rFonts w:ascii="Courier New"/>
          <w:spacing w:val="-7"/>
          <w:sz w:val="20"/>
        </w:rPr>
        <w:t> </w:t>
      </w:r>
      <w:r>
        <w:rPr>
          <w:rFonts w:ascii="Courier New"/>
          <w:spacing w:val="-10"/>
          <w:sz w:val="20"/>
        </w:rPr>
        <w:t>{</w:t>
      </w:r>
    </w:p>
    <w:p>
      <w:pPr>
        <w:spacing w:before="28"/>
        <w:ind w:left="418" w:right="0" w:firstLine="0"/>
        <w:jc w:val="left"/>
        <w:rPr>
          <w:rFonts w:ascii="Courier New"/>
          <w:sz w:val="20"/>
        </w:rPr>
      </w:pPr>
      <w:r>
        <w:rPr>
          <w:rFonts w:ascii="Courier New"/>
          <w:sz w:val="20"/>
        </w:rPr>
        <w:t>return</w:t>
      </w:r>
      <w:r>
        <w:rPr>
          <w:rFonts w:ascii="Courier New"/>
          <w:spacing w:val="-6"/>
          <w:sz w:val="20"/>
        </w:rPr>
        <w:t> </w:t>
      </w:r>
      <w:r>
        <w:rPr>
          <w:rFonts w:ascii="Courier New"/>
          <w:sz w:val="20"/>
        </w:rPr>
        <w:t>math.Sqrt(v.A</w:t>
      </w:r>
      <w:r>
        <w:rPr>
          <w:rFonts w:ascii="Courier New"/>
          <w:spacing w:val="-6"/>
          <w:sz w:val="20"/>
        </w:rPr>
        <w:t> </w:t>
      </w:r>
      <w:r>
        <w:rPr>
          <w:rFonts w:ascii="Courier New"/>
          <w:sz w:val="20"/>
        </w:rPr>
        <w:t>*</w:t>
      </w:r>
      <w:r>
        <w:rPr>
          <w:rFonts w:ascii="Courier New"/>
          <w:spacing w:val="-6"/>
          <w:sz w:val="20"/>
        </w:rPr>
        <w:t> </w:t>
      </w:r>
      <w:r>
        <w:rPr>
          <w:rFonts w:ascii="Courier New"/>
          <w:sz w:val="20"/>
        </w:rPr>
        <w:t>v.A</w:t>
      </w:r>
      <w:r>
        <w:rPr>
          <w:rFonts w:ascii="Courier New"/>
          <w:spacing w:val="-6"/>
          <w:sz w:val="20"/>
        </w:rPr>
        <w:t> </w:t>
      </w:r>
      <w:r>
        <w:rPr>
          <w:rFonts w:ascii="Courier New"/>
          <w:sz w:val="20"/>
        </w:rPr>
        <w:t>+</w:t>
      </w:r>
      <w:r>
        <w:rPr>
          <w:rFonts w:ascii="Courier New"/>
          <w:spacing w:val="-5"/>
          <w:sz w:val="20"/>
        </w:rPr>
        <w:t> </w:t>
      </w:r>
      <w:r>
        <w:rPr>
          <w:rFonts w:ascii="Courier New"/>
          <w:sz w:val="20"/>
        </w:rPr>
        <w:t>v.B</w:t>
      </w:r>
      <w:r>
        <w:rPr>
          <w:rFonts w:ascii="Courier New"/>
          <w:spacing w:val="-6"/>
          <w:sz w:val="20"/>
        </w:rPr>
        <w:t> </w:t>
      </w:r>
      <w:r>
        <w:rPr>
          <w:rFonts w:ascii="Courier New"/>
          <w:sz w:val="20"/>
        </w:rPr>
        <w:t>*</w:t>
      </w:r>
      <w:r>
        <w:rPr>
          <w:rFonts w:ascii="Courier New"/>
          <w:spacing w:val="-6"/>
          <w:sz w:val="20"/>
        </w:rPr>
        <w:t> </w:t>
      </w:r>
      <w:r>
        <w:rPr>
          <w:rFonts w:ascii="Courier New"/>
          <w:spacing w:val="-4"/>
          <w:sz w:val="20"/>
        </w:rPr>
        <w:t>v.B)</w:t>
      </w:r>
    </w:p>
    <w:p>
      <w:pPr>
        <w:spacing w:before="28"/>
        <w:ind w:left="177" w:right="0" w:firstLine="0"/>
        <w:jc w:val="left"/>
        <w:rPr>
          <w:rFonts w:ascii="Courier New"/>
          <w:sz w:val="20"/>
        </w:rPr>
      </w:pPr>
      <w:r>
        <w:rPr>
          <w:rFonts w:ascii="Courier New"/>
          <w:spacing w:val="-10"/>
          <w:sz w:val="20"/>
        </w:rPr>
        <w:t>}</w:t>
      </w:r>
    </w:p>
    <w:p>
      <w:pPr>
        <w:pStyle w:val="BodyText"/>
        <w:spacing w:before="56"/>
        <w:rPr>
          <w:rFonts w:ascii="Courier New"/>
          <w:sz w:val="20"/>
        </w:rPr>
      </w:pPr>
    </w:p>
    <w:p>
      <w:pPr>
        <w:spacing w:line="268" w:lineRule="auto" w:before="0"/>
        <w:ind w:left="177" w:right="4499" w:firstLine="0"/>
        <w:jc w:val="left"/>
        <w:rPr>
          <w:rFonts w:ascii="Courier New"/>
          <w:sz w:val="20"/>
        </w:rPr>
      </w:pPr>
      <w:r>
        <w:rPr>
          <w:rFonts w:ascii="Courier New"/>
          <w:sz w:val="20"/>
        </w:rPr>
        <w:t>v</w:t>
      </w:r>
      <w:r>
        <w:rPr>
          <w:rFonts w:ascii="Courier New"/>
          <w:spacing w:val="-11"/>
          <w:sz w:val="20"/>
        </w:rPr>
        <w:t> </w:t>
      </w:r>
      <w:r>
        <w:rPr>
          <w:rFonts w:ascii="Courier New"/>
          <w:sz w:val="20"/>
        </w:rPr>
        <w:t>:=</w:t>
      </w:r>
      <w:r>
        <w:rPr>
          <w:rFonts w:ascii="Courier New"/>
          <w:spacing w:val="-11"/>
          <w:sz w:val="20"/>
        </w:rPr>
        <w:t> </w:t>
      </w:r>
      <w:r>
        <w:rPr>
          <w:rFonts w:ascii="Courier New"/>
          <w:sz w:val="20"/>
        </w:rPr>
        <w:t>Vertex{1,</w:t>
      </w:r>
      <w:r>
        <w:rPr>
          <w:rFonts w:ascii="Courier New"/>
          <w:spacing w:val="-11"/>
          <w:sz w:val="20"/>
        </w:rPr>
        <w:t> </w:t>
      </w:r>
      <w:r>
        <w:rPr>
          <w:rFonts w:ascii="Courier New"/>
          <w:sz w:val="20"/>
        </w:rPr>
        <w:t>2</w:t>
      </w:r>
      <w:r>
        <w:rPr>
          <w:rFonts w:ascii="Courier New"/>
          <w:sz w:val="20"/>
        </w:rPr>
        <w:t>}</w:t>
      </w:r>
      <w:r>
        <w:rPr>
          <w:rFonts w:ascii="Courier New"/>
          <w:sz w:val="20"/>
        </w:rPr>
        <w:t> </w:t>
      </w:r>
      <w:r>
        <w:rPr>
          <w:rFonts w:ascii="Courier New"/>
          <w:spacing w:val="-2"/>
          <w:sz w:val="20"/>
        </w:rPr>
        <w:t>v.Abs()</w:t>
      </w:r>
    </w:p>
    <w:p>
      <w:pPr>
        <w:pStyle w:val="BodyText"/>
        <w:spacing w:before="219"/>
        <w:ind w:left="177"/>
        <w:rPr>
          <w:rFonts w:ascii="Gill Sans MT"/>
        </w:rPr>
      </w:pPr>
      <w:r>
        <w:rPr>
          <w:rFonts w:ascii="Gill Sans MT"/>
          <w:spacing w:val="-2"/>
          <w:w w:val="105"/>
        </w:rPr>
        <w:t>Mutation</w:t>
      </w:r>
    </w:p>
    <w:p>
      <w:pPr>
        <w:spacing w:before="208"/>
        <w:ind w:left="177" w:right="0" w:firstLine="0"/>
        <w:jc w:val="left"/>
        <w:rPr>
          <w:rFonts w:ascii="Courier New"/>
          <w:sz w:val="20"/>
        </w:rPr>
      </w:pPr>
      <w:r>
        <w:rPr>
          <w:rFonts w:ascii="Courier New"/>
          <w:sz w:val="20"/>
        </w:rPr>
        <w:t>func</w:t>
      </w:r>
      <w:r>
        <w:rPr>
          <w:rFonts w:ascii="Courier New"/>
          <w:spacing w:val="-8"/>
          <w:sz w:val="20"/>
        </w:rPr>
        <w:t> </w:t>
      </w:r>
      <w:r>
        <w:rPr>
          <w:rFonts w:ascii="Courier New"/>
          <w:sz w:val="20"/>
        </w:rPr>
        <w:t>(v</w:t>
      </w:r>
      <w:r>
        <w:rPr>
          <w:rFonts w:ascii="Courier New"/>
          <w:spacing w:val="-8"/>
          <w:sz w:val="20"/>
        </w:rPr>
        <w:t> </w:t>
      </w:r>
      <w:r>
        <w:rPr>
          <w:rFonts w:ascii="Courier New"/>
          <w:sz w:val="20"/>
        </w:rPr>
        <w:t>*Vertex)</w:t>
      </w:r>
      <w:r>
        <w:rPr>
          <w:rFonts w:ascii="Courier New"/>
          <w:spacing w:val="-8"/>
          <w:sz w:val="20"/>
        </w:rPr>
        <w:t> </w:t>
      </w:r>
      <w:r>
        <w:rPr>
          <w:rFonts w:ascii="Courier New"/>
          <w:sz w:val="20"/>
        </w:rPr>
        <w:t>Scale(f</w:t>
      </w:r>
      <w:r>
        <w:rPr>
          <w:rFonts w:ascii="Courier New"/>
          <w:spacing w:val="-8"/>
          <w:sz w:val="20"/>
        </w:rPr>
        <w:t> </w:t>
      </w:r>
      <w:r>
        <w:rPr>
          <w:rFonts w:ascii="Courier New"/>
          <w:sz w:val="20"/>
        </w:rPr>
        <w:t>float64)</w:t>
      </w:r>
      <w:r>
        <w:rPr>
          <w:rFonts w:ascii="Courier New"/>
          <w:spacing w:val="-8"/>
          <w:sz w:val="20"/>
        </w:rPr>
        <w:t> </w:t>
      </w:r>
      <w:r>
        <w:rPr>
          <w:rFonts w:ascii="Courier New"/>
          <w:spacing w:val="-10"/>
          <w:sz w:val="20"/>
        </w:rPr>
        <w:t>{</w:t>
      </w:r>
    </w:p>
    <w:p>
      <w:pPr>
        <w:spacing w:before="28"/>
        <w:ind w:left="418" w:right="0" w:firstLine="0"/>
        <w:jc w:val="left"/>
        <w:rPr>
          <w:rFonts w:ascii="Courier New"/>
          <w:sz w:val="20"/>
        </w:rPr>
      </w:pPr>
      <w:r>
        <w:rPr>
          <w:rFonts w:ascii="Courier New"/>
          <w:sz w:val="20"/>
        </w:rPr>
        <w:t>v.A</w:t>
      </w:r>
      <w:r>
        <w:rPr>
          <w:rFonts w:ascii="Courier New"/>
          <w:spacing w:val="-4"/>
          <w:sz w:val="20"/>
        </w:rPr>
        <w:t> </w:t>
      </w:r>
      <w:r>
        <w:rPr>
          <w:rFonts w:ascii="Courier New"/>
          <w:sz w:val="20"/>
        </w:rPr>
        <w:t>=</w:t>
      </w:r>
      <w:r>
        <w:rPr>
          <w:rFonts w:ascii="Courier New"/>
          <w:spacing w:val="-3"/>
          <w:sz w:val="20"/>
        </w:rPr>
        <w:t> </w:t>
      </w:r>
      <w:r>
        <w:rPr>
          <w:rFonts w:ascii="Courier New"/>
          <w:sz w:val="20"/>
        </w:rPr>
        <w:t>v.A</w:t>
      </w:r>
      <w:r>
        <w:rPr>
          <w:rFonts w:ascii="Courier New"/>
          <w:spacing w:val="-4"/>
          <w:sz w:val="20"/>
        </w:rPr>
        <w:t> </w:t>
      </w:r>
      <w:r>
        <w:rPr>
          <w:rFonts w:ascii="Courier New"/>
          <w:sz w:val="20"/>
        </w:rPr>
        <w:t>*</w:t>
      </w:r>
      <w:r>
        <w:rPr>
          <w:rFonts w:ascii="Courier New"/>
          <w:spacing w:val="-3"/>
          <w:sz w:val="20"/>
        </w:rPr>
        <w:t> </w:t>
      </w:r>
      <w:r>
        <w:rPr>
          <w:rFonts w:ascii="Courier New"/>
          <w:spacing w:val="-10"/>
          <w:sz w:val="20"/>
        </w:rPr>
        <w:t>f</w:t>
      </w:r>
    </w:p>
    <w:p>
      <w:pPr>
        <w:spacing w:before="28"/>
        <w:ind w:left="418" w:right="0" w:firstLine="0"/>
        <w:jc w:val="left"/>
        <w:rPr>
          <w:rFonts w:ascii="Courier New"/>
          <w:sz w:val="20"/>
        </w:rPr>
      </w:pPr>
      <w:r>
        <w:rPr>
          <w:rFonts w:ascii="Courier New"/>
          <w:sz w:val="20"/>
        </w:rPr>
        <w:t>v.B</w:t>
      </w:r>
      <w:r>
        <w:rPr>
          <w:rFonts w:ascii="Courier New"/>
          <w:spacing w:val="-4"/>
          <w:sz w:val="20"/>
        </w:rPr>
        <w:t> </w:t>
      </w:r>
      <w:r>
        <w:rPr>
          <w:rFonts w:ascii="Courier New"/>
          <w:sz w:val="20"/>
        </w:rPr>
        <w:t>=</w:t>
      </w:r>
      <w:r>
        <w:rPr>
          <w:rFonts w:ascii="Courier New"/>
          <w:spacing w:val="-3"/>
          <w:sz w:val="20"/>
        </w:rPr>
        <w:t> </w:t>
      </w:r>
      <w:r>
        <w:rPr>
          <w:rFonts w:ascii="Courier New"/>
          <w:sz w:val="20"/>
        </w:rPr>
        <w:t>v.B</w:t>
      </w:r>
      <w:r>
        <w:rPr>
          <w:rFonts w:ascii="Courier New"/>
          <w:spacing w:val="-4"/>
          <w:sz w:val="20"/>
        </w:rPr>
        <w:t> </w:t>
      </w:r>
      <w:r>
        <w:rPr>
          <w:rFonts w:ascii="Courier New"/>
          <w:sz w:val="20"/>
        </w:rPr>
        <w:t>*</w:t>
      </w:r>
      <w:r>
        <w:rPr>
          <w:rFonts w:ascii="Courier New"/>
          <w:spacing w:val="-3"/>
          <w:sz w:val="20"/>
        </w:rPr>
        <w:t> </w:t>
      </w:r>
      <w:r>
        <w:rPr>
          <w:rFonts w:ascii="Courier New"/>
          <w:spacing w:val="-10"/>
          <w:sz w:val="20"/>
        </w:rPr>
        <w:t>f</w:t>
      </w:r>
    </w:p>
    <w:p>
      <w:pPr>
        <w:spacing w:before="28"/>
        <w:ind w:left="177" w:right="0" w:firstLine="0"/>
        <w:jc w:val="left"/>
        <w:rPr>
          <w:rFonts w:ascii="Courier New"/>
          <w:sz w:val="20"/>
        </w:rPr>
      </w:pPr>
      <w:r>
        <w:rPr>
          <w:rFonts w:ascii="Courier New"/>
          <w:spacing w:val="-10"/>
          <w:sz w:val="20"/>
        </w:rPr>
        <w:t>}</w:t>
      </w:r>
    </w:p>
    <w:p>
      <w:pPr>
        <w:pStyle w:val="BodyText"/>
        <w:spacing w:before="55"/>
        <w:rPr>
          <w:rFonts w:ascii="Courier New"/>
          <w:sz w:val="20"/>
        </w:rPr>
      </w:pPr>
    </w:p>
    <w:p>
      <w:pPr>
        <w:spacing w:line="268" w:lineRule="auto" w:before="0"/>
        <w:ind w:left="177" w:right="4499" w:firstLine="0"/>
        <w:jc w:val="left"/>
        <w:rPr>
          <w:rFonts w:ascii="Courier New"/>
          <w:sz w:val="20"/>
        </w:rPr>
      </w:pPr>
      <w:r>
        <w:rPr>
          <w:rFonts w:ascii="Courier New"/>
          <w:sz w:val="20"/>
        </w:rPr>
        <w:t>v</w:t>
      </w:r>
      <w:r>
        <w:rPr>
          <w:rFonts w:ascii="Courier New"/>
          <w:spacing w:val="-11"/>
          <w:sz w:val="20"/>
        </w:rPr>
        <w:t> </w:t>
      </w:r>
      <w:r>
        <w:rPr>
          <w:rFonts w:ascii="Courier New"/>
          <w:sz w:val="20"/>
        </w:rPr>
        <w:t>:=</w:t>
      </w:r>
      <w:r>
        <w:rPr>
          <w:rFonts w:ascii="Courier New"/>
          <w:spacing w:val="-11"/>
          <w:sz w:val="20"/>
        </w:rPr>
        <w:t> </w:t>
      </w:r>
      <w:r>
        <w:rPr>
          <w:rFonts w:ascii="Courier New"/>
          <w:sz w:val="20"/>
        </w:rPr>
        <w:t>Vertex{6,</w:t>
      </w:r>
      <w:r>
        <w:rPr>
          <w:rFonts w:ascii="Courier New"/>
          <w:spacing w:val="-11"/>
          <w:sz w:val="20"/>
        </w:rPr>
        <w:t> </w:t>
      </w:r>
      <w:r>
        <w:rPr>
          <w:rFonts w:ascii="Courier New"/>
          <w:sz w:val="20"/>
        </w:rPr>
        <w:t>13</w:t>
      </w:r>
      <w:r>
        <w:rPr>
          <w:rFonts w:ascii="Courier New"/>
          <w:sz w:val="20"/>
        </w:rPr>
        <w:t>}</w:t>
      </w:r>
      <w:r>
        <w:rPr>
          <w:rFonts w:ascii="Courier New"/>
          <w:sz w:val="20"/>
        </w:rPr>
        <w:t> </w:t>
      </w:r>
      <w:r>
        <w:rPr>
          <w:rFonts w:ascii="Courier New"/>
          <w:spacing w:val="-2"/>
          <w:sz w:val="20"/>
        </w:rPr>
        <w:t>v.Scale(0.5)</w:t>
      </w:r>
    </w:p>
    <w:p>
      <w:pPr>
        <w:spacing w:before="2"/>
        <w:ind w:left="177" w:right="0" w:firstLine="0"/>
        <w:jc w:val="left"/>
        <w:rPr>
          <w:rFonts w:ascii="Courier New"/>
          <w:sz w:val="20"/>
        </w:rPr>
      </w:pPr>
      <w:r>
        <w:rPr>
          <w:rFonts w:ascii="Courier New"/>
          <w:sz w:val="20"/>
        </w:rPr>
        <w:t>//</w:t>
      </w:r>
      <w:r>
        <w:rPr>
          <w:rFonts w:ascii="Courier New"/>
          <w:spacing w:val="-4"/>
          <w:sz w:val="20"/>
        </w:rPr>
        <w:t> </w:t>
      </w:r>
      <w:r>
        <w:rPr>
          <w:rFonts w:ascii="Courier New"/>
          <w:sz w:val="20"/>
        </w:rPr>
        <w:t>'v'</w:t>
      </w:r>
      <w:r>
        <w:rPr>
          <w:rFonts w:ascii="Courier New"/>
          <w:spacing w:val="-4"/>
          <w:sz w:val="20"/>
        </w:rPr>
        <w:t> </w:t>
      </w:r>
      <w:r>
        <w:rPr>
          <w:rFonts w:ascii="Courier New"/>
          <w:sz w:val="20"/>
        </w:rPr>
        <w:t>is</w:t>
      </w:r>
      <w:r>
        <w:rPr>
          <w:rFonts w:ascii="Courier New"/>
          <w:spacing w:val="-4"/>
          <w:sz w:val="20"/>
        </w:rPr>
        <w:t> </w:t>
      </w:r>
      <w:r>
        <w:rPr>
          <w:rFonts w:ascii="Courier New"/>
          <w:spacing w:val="-2"/>
          <w:sz w:val="20"/>
        </w:rPr>
        <w:t>updated</w:t>
      </w:r>
    </w:p>
    <w:p>
      <w:pPr>
        <w:pStyle w:val="BodyText"/>
        <w:spacing w:before="19"/>
        <w:rPr>
          <w:rFonts w:ascii="Courier New"/>
          <w:sz w:val="20"/>
        </w:rPr>
      </w:pPr>
    </w:p>
    <w:p>
      <w:pPr>
        <w:pStyle w:val="BodyText"/>
        <w:ind w:left="177"/>
        <w:rPr>
          <w:rFonts w:ascii="Gill Sans MT"/>
        </w:rPr>
      </w:pPr>
      <w:r>
        <w:rPr>
          <w:rFonts w:ascii="Gill Sans MT"/>
          <w:spacing w:val="-2"/>
          <w:w w:val="105"/>
        </w:rPr>
        <w:t>Interfaces</w:t>
      </w:r>
    </w:p>
    <w:p>
      <w:pPr>
        <w:pStyle w:val="BodyText"/>
        <w:spacing w:before="48"/>
        <w:ind w:left="177"/>
      </w:pPr>
      <w:r>
        <w:rPr>
          <w:w w:val="90"/>
        </w:rPr>
        <w:t>Basic</w:t>
      </w:r>
      <w:r>
        <w:rPr>
          <w:spacing w:val="-2"/>
        </w:rPr>
        <w:t> interface:</w:t>
      </w:r>
    </w:p>
    <w:p>
      <w:pPr>
        <w:spacing w:line="268" w:lineRule="auto" w:before="275"/>
        <w:ind w:left="418" w:right="3509" w:hanging="240"/>
        <w:jc w:val="left"/>
        <w:rPr>
          <w:rFonts w:ascii="Courier New"/>
          <w:sz w:val="20"/>
        </w:rPr>
      </w:pPr>
      <w:r>
        <w:rPr>
          <w:rFonts w:ascii="Courier New"/>
          <w:sz w:val="20"/>
        </w:rPr>
        <w:t>type</w:t>
      </w:r>
      <w:r>
        <w:rPr>
          <w:rFonts w:ascii="Courier New"/>
          <w:spacing w:val="-11"/>
          <w:sz w:val="20"/>
        </w:rPr>
        <w:t> </w:t>
      </w:r>
      <w:r>
        <w:rPr>
          <w:rFonts w:ascii="Courier New"/>
          <w:sz w:val="20"/>
        </w:rPr>
        <w:t>Shape</w:t>
      </w:r>
      <w:r>
        <w:rPr>
          <w:rFonts w:ascii="Courier New"/>
          <w:spacing w:val="-11"/>
          <w:sz w:val="20"/>
        </w:rPr>
        <w:t> </w:t>
      </w:r>
      <w:r>
        <w:rPr>
          <w:rFonts w:ascii="Courier New"/>
          <w:sz w:val="20"/>
        </w:rPr>
        <w:t>interface</w:t>
      </w:r>
      <w:r>
        <w:rPr>
          <w:rFonts w:ascii="Courier New"/>
          <w:spacing w:val="-11"/>
          <w:sz w:val="20"/>
        </w:rPr>
        <w:t> </w:t>
      </w:r>
      <w:r>
        <w:rPr>
          <w:rFonts w:ascii="Courier New"/>
          <w:sz w:val="20"/>
        </w:rPr>
        <w:t>{</w:t>
      </w:r>
      <w:r>
        <w:rPr>
          <w:rFonts w:ascii="Courier New"/>
          <w:sz w:val="20"/>
        </w:rPr>
        <w:t> Area() </w:t>
      </w:r>
      <w:r>
        <w:rPr>
          <w:rFonts w:ascii="Courier New"/>
          <w:sz w:val="20"/>
        </w:rPr>
        <w:t>float64</w:t>
      </w:r>
      <w:r>
        <w:rPr>
          <w:rFonts w:ascii="Courier New"/>
          <w:sz w:val="20"/>
        </w:rPr>
        <w:t> Perimeter() float64</w:t>
      </w:r>
    </w:p>
    <w:p>
      <w:pPr>
        <w:spacing w:before="5"/>
        <w:ind w:left="177" w:right="0" w:firstLine="0"/>
        <w:jc w:val="left"/>
        <w:rPr>
          <w:rFonts w:ascii="Courier New"/>
          <w:sz w:val="20"/>
        </w:rPr>
      </w:pPr>
      <w:r>
        <w:rPr>
          <w:rFonts w:ascii="Courier New"/>
          <w:spacing w:val="-10"/>
          <w:sz w:val="20"/>
        </w:rPr>
        <w:t>}</w:t>
      </w:r>
    </w:p>
    <w:p>
      <w:pPr>
        <w:pStyle w:val="BodyText"/>
        <w:spacing w:before="18"/>
        <w:rPr>
          <w:rFonts w:ascii="Courier New"/>
          <w:sz w:val="20"/>
        </w:rPr>
      </w:pPr>
    </w:p>
    <w:p>
      <w:pPr>
        <w:pStyle w:val="BodyText"/>
        <w:ind w:left="177"/>
        <w:rPr>
          <w:rFonts w:ascii="Gill Sans MT"/>
        </w:rPr>
      </w:pPr>
      <w:r>
        <w:rPr>
          <w:rFonts w:ascii="Gill Sans MT"/>
          <w:spacing w:val="-2"/>
        </w:rPr>
        <w:t>Struct</w:t>
      </w:r>
    </w:p>
    <w:p>
      <w:pPr>
        <w:pStyle w:val="BodyText"/>
        <w:spacing w:before="84"/>
        <w:rPr>
          <w:rFonts w:ascii="Gill Sans MT"/>
        </w:rPr>
      </w:pPr>
    </w:p>
    <w:p>
      <w:pPr>
        <w:spacing w:line="268" w:lineRule="auto" w:before="0"/>
        <w:ind w:left="418" w:right="3509" w:hanging="240"/>
        <w:jc w:val="left"/>
        <w:rPr>
          <w:rFonts w:ascii="Courier New"/>
          <w:sz w:val="20"/>
        </w:rPr>
      </w:pPr>
      <w:r>
        <w:rPr>
          <w:rFonts w:ascii="Courier New"/>
          <w:sz w:val="20"/>
        </w:rPr>
        <w:t>type</w:t>
      </w:r>
      <w:r>
        <w:rPr>
          <w:rFonts w:ascii="Courier New"/>
          <w:spacing w:val="-11"/>
          <w:sz w:val="20"/>
        </w:rPr>
        <w:t> </w:t>
      </w:r>
      <w:r>
        <w:rPr>
          <w:rFonts w:ascii="Courier New"/>
          <w:sz w:val="20"/>
        </w:rPr>
        <w:t>Rectangle</w:t>
      </w:r>
      <w:r>
        <w:rPr>
          <w:rFonts w:ascii="Courier New"/>
          <w:spacing w:val="-11"/>
          <w:sz w:val="20"/>
        </w:rPr>
        <w:t> </w:t>
      </w:r>
      <w:r>
        <w:rPr>
          <w:rFonts w:ascii="Courier New"/>
          <w:sz w:val="20"/>
        </w:rPr>
        <w:t>struct</w:t>
      </w:r>
      <w:r>
        <w:rPr>
          <w:rFonts w:ascii="Courier New"/>
          <w:spacing w:val="-11"/>
          <w:sz w:val="20"/>
        </w:rPr>
        <w:t> </w:t>
      </w:r>
      <w:r>
        <w:rPr>
          <w:rFonts w:ascii="Courier New"/>
          <w:sz w:val="20"/>
        </w:rPr>
        <w:t>{</w:t>
      </w:r>
      <w:r>
        <w:rPr>
          <w:rFonts w:ascii="Courier New"/>
          <w:sz w:val="20"/>
        </w:rPr>
        <w:t> Length,</w:t>
      </w:r>
      <w:r>
        <w:rPr>
          <w:rFonts w:ascii="Courier New"/>
          <w:spacing w:val="-9"/>
          <w:sz w:val="20"/>
        </w:rPr>
        <w:t> </w:t>
      </w:r>
      <w:r>
        <w:rPr>
          <w:rFonts w:ascii="Courier New"/>
          <w:sz w:val="20"/>
        </w:rPr>
        <w:t>Width</w:t>
      </w:r>
      <w:r>
        <w:rPr>
          <w:rFonts w:ascii="Courier New"/>
          <w:spacing w:val="-8"/>
          <w:sz w:val="20"/>
        </w:rPr>
        <w:t> </w:t>
      </w:r>
      <w:r>
        <w:rPr>
          <w:rFonts w:ascii="Courier New"/>
          <w:spacing w:val="-2"/>
          <w:sz w:val="20"/>
        </w:rPr>
        <w:t>float64</w:t>
      </w:r>
    </w:p>
    <w:p>
      <w:pPr>
        <w:spacing w:before="5"/>
        <w:ind w:left="177" w:right="0" w:firstLine="0"/>
        <w:jc w:val="left"/>
        <w:rPr>
          <w:rFonts w:ascii="Courier New"/>
          <w:sz w:val="20"/>
        </w:rPr>
      </w:pPr>
      <w:r>
        <w:rPr>
          <w:rFonts w:ascii="Courier New"/>
          <w:spacing w:val="-10"/>
          <w:sz w:val="20"/>
        </w:rPr>
        <w:t>}</w:t>
      </w:r>
    </w:p>
    <w:p>
      <w:pPr>
        <w:pStyle w:val="BodyText"/>
        <w:spacing w:before="19"/>
        <w:rPr>
          <w:rFonts w:ascii="Courier New"/>
          <w:sz w:val="20"/>
        </w:rPr>
      </w:pPr>
    </w:p>
    <w:p>
      <w:pPr>
        <w:pStyle w:val="BodyText"/>
        <w:ind w:left="177"/>
        <w:rPr>
          <w:rFonts w:ascii="Gill Sans MT"/>
        </w:rPr>
      </w:pPr>
      <w:r>
        <w:rPr>
          <w:rFonts w:ascii="Gill Sans MT"/>
          <w:spacing w:val="-2"/>
          <w:w w:val="105"/>
        </w:rPr>
        <w:t>Methods</w:t>
      </w:r>
    </w:p>
    <w:p>
      <w:pPr>
        <w:spacing w:line="268" w:lineRule="auto" w:before="204"/>
        <w:ind w:left="418" w:right="1880" w:hanging="240"/>
        <w:jc w:val="left"/>
        <w:rPr>
          <w:rFonts w:ascii="Courier New"/>
          <w:sz w:val="20"/>
        </w:rPr>
      </w:pPr>
      <w:r>
        <w:rPr>
          <w:rFonts w:ascii="Courier New"/>
          <w:sz w:val="20"/>
        </w:rPr>
        <w:t>func</w:t>
      </w:r>
      <w:r>
        <w:rPr>
          <w:rFonts w:ascii="Courier New"/>
          <w:spacing w:val="-7"/>
          <w:sz w:val="20"/>
        </w:rPr>
        <w:t> </w:t>
      </w:r>
      <w:r>
        <w:rPr>
          <w:rFonts w:ascii="Courier New"/>
          <w:sz w:val="20"/>
        </w:rPr>
        <w:t>(k</w:t>
      </w:r>
      <w:r>
        <w:rPr>
          <w:rFonts w:ascii="Courier New"/>
          <w:spacing w:val="-7"/>
          <w:sz w:val="20"/>
        </w:rPr>
        <w:t> </w:t>
      </w:r>
      <w:r>
        <w:rPr>
          <w:rFonts w:ascii="Courier New"/>
          <w:sz w:val="20"/>
        </w:rPr>
        <w:t>Rectangle)</w:t>
      </w:r>
      <w:r>
        <w:rPr>
          <w:rFonts w:ascii="Courier New"/>
          <w:spacing w:val="-7"/>
          <w:sz w:val="20"/>
        </w:rPr>
        <w:t> </w:t>
      </w:r>
      <w:r>
        <w:rPr>
          <w:rFonts w:ascii="Courier New"/>
          <w:sz w:val="20"/>
        </w:rPr>
        <w:t>Area()</w:t>
      </w:r>
      <w:r>
        <w:rPr>
          <w:rFonts w:ascii="Courier New"/>
          <w:spacing w:val="-7"/>
          <w:sz w:val="20"/>
        </w:rPr>
        <w:t> </w:t>
      </w:r>
      <w:r>
        <w:rPr>
          <w:rFonts w:ascii="Courier New"/>
          <w:sz w:val="20"/>
        </w:rPr>
        <w:t>float64</w:t>
      </w:r>
      <w:r>
        <w:rPr>
          <w:rFonts w:ascii="Courier New"/>
          <w:spacing w:val="-7"/>
          <w:sz w:val="20"/>
        </w:rPr>
        <w:t> </w:t>
      </w:r>
      <w:r>
        <w:rPr>
          <w:rFonts w:ascii="Courier New"/>
          <w:sz w:val="20"/>
        </w:rPr>
        <w:t>{</w:t>
      </w:r>
      <w:r>
        <w:rPr>
          <w:rFonts w:ascii="Courier New"/>
          <w:sz w:val="20"/>
        </w:rPr>
        <w:t> return k.Length * k.Width</w:t>
      </w:r>
    </w:p>
    <w:p>
      <w:pPr>
        <w:spacing w:before="5"/>
        <w:ind w:left="177"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before="128"/>
        <w:rPr>
          <w:rFonts w:ascii="Courier New"/>
          <w:sz w:val="20"/>
        </w:rPr>
      </w:pPr>
    </w:p>
    <w:p>
      <w:pPr>
        <w:spacing w:line="268" w:lineRule="auto" w:before="0"/>
        <w:ind w:left="418" w:right="1640" w:hanging="240"/>
        <w:jc w:val="left"/>
        <w:rPr>
          <w:rFonts w:ascii="Courier New"/>
          <w:sz w:val="20"/>
        </w:rPr>
      </w:pPr>
      <w:r>
        <w:rPr>
          <w:rFonts w:ascii="Courier New"/>
          <w:sz w:val="20"/>
        </w:rPr>
        <w:t>func</w:t>
      </w:r>
      <w:r>
        <w:rPr>
          <w:rFonts w:ascii="Courier New"/>
          <w:spacing w:val="-7"/>
          <w:sz w:val="20"/>
        </w:rPr>
        <w:t> </w:t>
      </w:r>
      <w:r>
        <w:rPr>
          <w:rFonts w:ascii="Courier New"/>
          <w:sz w:val="20"/>
        </w:rPr>
        <w:t>(k</w:t>
      </w:r>
      <w:r>
        <w:rPr>
          <w:rFonts w:ascii="Courier New"/>
          <w:spacing w:val="-7"/>
          <w:sz w:val="20"/>
        </w:rPr>
        <w:t> </w:t>
      </w:r>
      <w:r>
        <w:rPr>
          <w:rFonts w:ascii="Courier New"/>
          <w:sz w:val="20"/>
        </w:rPr>
        <w:t>Rectangle)</w:t>
      </w:r>
      <w:r>
        <w:rPr>
          <w:rFonts w:ascii="Courier New"/>
          <w:spacing w:val="-7"/>
          <w:sz w:val="20"/>
        </w:rPr>
        <w:t> </w:t>
      </w:r>
      <w:r>
        <w:rPr>
          <w:rFonts w:ascii="Courier New"/>
          <w:sz w:val="20"/>
        </w:rPr>
        <w:t>Perimeter()</w:t>
      </w:r>
      <w:r>
        <w:rPr>
          <w:rFonts w:ascii="Courier New"/>
          <w:spacing w:val="-7"/>
          <w:sz w:val="20"/>
        </w:rPr>
        <w:t> </w:t>
      </w:r>
      <w:r>
        <w:rPr>
          <w:rFonts w:ascii="Courier New"/>
          <w:sz w:val="20"/>
        </w:rPr>
        <w:t>float64</w:t>
      </w:r>
      <w:r>
        <w:rPr>
          <w:rFonts w:ascii="Courier New"/>
          <w:spacing w:val="-7"/>
          <w:sz w:val="20"/>
        </w:rPr>
        <w:t> </w:t>
      </w:r>
      <w:r>
        <w:rPr>
          <w:rFonts w:ascii="Courier New"/>
          <w:sz w:val="20"/>
        </w:rPr>
        <w:t>{</w:t>
      </w:r>
      <w:r>
        <w:rPr>
          <w:rFonts w:ascii="Courier New"/>
          <w:sz w:val="20"/>
        </w:rPr>
        <w:t> return 2 * (k.Length + k.Width)</w:t>
      </w:r>
    </w:p>
    <w:p>
      <w:pPr>
        <w:spacing w:before="5"/>
        <w:ind w:left="177" w:right="0" w:firstLine="0"/>
        <w:jc w:val="left"/>
        <w:rPr>
          <w:rFonts w:ascii="Courier New"/>
          <w:sz w:val="20"/>
        </w:rPr>
      </w:pPr>
      <w:r>
        <w:rPr>
          <w:rFonts w:ascii="Courier New"/>
          <w:spacing w:val="-10"/>
          <w:sz w:val="20"/>
        </w:rPr>
        <w:t>}</w:t>
      </w:r>
    </w:p>
    <w:p>
      <w:pPr>
        <w:pStyle w:val="BodyText"/>
        <w:rPr>
          <w:rFonts w:ascii="Courier New"/>
          <w:sz w:val="20"/>
        </w:rPr>
      </w:pPr>
    </w:p>
    <w:p>
      <w:pPr>
        <w:pStyle w:val="BodyText"/>
        <w:spacing w:before="47"/>
        <w:rPr>
          <w:rFonts w:ascii="Courier New"/>
          <w:sz w:val="20"/>
        </w:rPr>
      </w:pPr>
    </w:p>
    <w:p>
      <w:pPr>
        <w:pStyle w:val="BodyText"/>
        <w:ind w:left="177"/>
        <w:rPr>
          <w:rFonts w:ascii="Gill Sans MT"/>
        </w:rPr>
      </w:pPr>
      <w:r>
        <w:rPr>
          <w:rFonts w:ascii="Gill Sans MT"/>
          <w:spacing w:val="-2"/>
          <w:w w:val="105"/>
        </w:rPr>
        <w:t>Interface</w:t>
      </w:r>
      <w:r>
        <w:rPr>
          <w:rFonts w:ascii="Gill Sans MT"/>
          <w:spacing w:val="-10"/>
          <w:w w:val="105"/>
        </w:rPr>
        <w:t> </w:t>
      </w:r>
      <w:r>
        <w:rPr>
          <w:rFonts w:ascii="Gill Sans MT"/>
          <w:spacing w:val="-2"/>
          <w:w w:val="105"/>
        </w:rPr>
        <w:t>Example</w:t>
      </w:r>
    </w:p>
    <w:p>
      <w:pPr>
        <w:pStyle w:val="BodyText"/>
        <w:spacing w:before="86"/>
        <w:rPr>
          <w:rFonts w:ascii="Gill Sans MT"/>
        </w:rPr>
      </w:pPr>
    </w:p>
    <w:p>
      <w:pPr>
        <w:spacing w:before="1"/>
        <w:ind w:left="177" w:right="0" w:firstLine="0"/>
        <w:jc w:val="left"/>
        <w:rPr>
          <w:rFonts w:ascii="Courier New"/>
          <w:sz w:val="20"/>
        </w:rPr>
      </w:pPr>
      <w:r>
        <w:rPr>
          <w:rFonts w:ascii="Courier New"/>
          <w:sz w:val="20"/>
        </w:rPr>
        <w:t>func</w:t>
      </w:r>
      <w:r>
        <w:rPr>
          <w:rFonts w:ascii="Courier New"/>
          <w:spacing w:val="-9"/>
          <w:sz w:val="20"/>
        </w:rPr>
        <w:t> </w:t>
      </w:r>
      <w:r>
        <w:rPr>
          <w:rFonts w:ascii="Courier New"/>
          <w:sz w:val="20"/>
        </w:rPr>
        <w:t>main()</w:t>
      </w:r>
      <w:r>
        <w:rPr>
          <w:rFonts w:ascii="Courier New"/>
          <w:spacing w:val="-7"/>
          <w:sz w:val="20"/>
        </w:rPr>
        <w:t> </w:t>
      </w:r>
      <w:r>
        <w:rPr>
          <w:rFonts w:ascii="Courier New"/>
          <w:spacing w:val="-10"/>
          <w:sz w:val="20"/>
        </w:rPr>
        <w:t>{</w:t>
      </w:r>
    </w:p>
    <w:p>
      <w:pPr>
        <w:spacing w:line="268" w:lineRule="auto" w:before="27"/>
        <w:ind w:left="418" w:right="0" w:firstLine="0"/>
        <w:jc w:val="left"/>
        <w:rPr>
          <w:rFonts w:ascii="Courier New"/>
          <w:sz w:val="20"/>
        </w:rPr>
      </w:pPr>
      <w:r>
        <w:rPr>
          <w:rFonts w:ascii="Courier New"/>
          <w:sz w:val="20"/>
        </w:rPr>
        <w:t>var k Shape = Rectangle{Length: 3, Width: </w:t>
      </w:r>
      <w:r>
        <w:rPr>
          <w:rFonts w:ascii="Courier New"/>
          <w:sz w:val="20"/>
        </w:rPr>
        <w:t>4}</w:t>
      </w:r>
      <w:r>
        <w:rPr>
          <w:rFonts w:ascii="Courier New"/>
          <w:sz w:val="20"/>
        </w:rPr>
        <w:t> fmt.Printf("Type</w:t>
      </w:r>
      <w:r>
        <w:rPr>
          <w:rFonts w:ascii="Courier New"/>
          <w:spacing w:val="-6"/>
          <w:sz w:val="20"/>
        </w:rPr>
        <w:t> </w:t>
      </w:r>
      <w:r>
        <w:rPr>
          <w:rFonts w:ascii="Courier New"/>
          <w:sz w:val="20"/>
        </w:rPr>
        <w:t>of</w:t>
      </w:r>
      <w:r>
        <w:rPr>
          <w:rFonts w:ascii="Courier New"/>
          <w:spacing w:val="-6"/>
          <w:sz w:val="20"/>
        </w:rPr>
        <w:t> </w:t>
      </w:r>
      <w:r>
        <w:rPr>
          <w:rFonts w:ascii="Courier New"/>
          <w:sz w:val="20"/>
        </w:rPr>
        <w:t>k:</w:t>
      </w:r>
      <w:r>
        <w:rPr>
          <w:rFonts w:ascii="Courier New"/>
          <w:spacing w:val="-6"/>
          <w:sz w:val="20"/>
        </w:rPr>
        <w:t> </w:t>
      </w:r>
      <w:r>
        <w:rPr>
          <w:rFonts w:ascii="Courier New"/>
          <w:sz w:val="20"/>
        </w:rPr>
        <w:t>%T,</w:t>
      </w:r>
      <w:r>
        <w:rPr>
          <w:rFonts w:ascii="Courier New"/>
          <w:spacing w:val="-6"/>
          <w:sz w:val="20"/>
        </w:rPr>
        <w:t> </w:t>
      </w:r>
      <w:r>
        <w:rPr>
          <w:rFonts w:ascii="Courier New"/>
          <w:sz w:val="20"/>
        </w:rPr>
        <w:t>Area:</w:t>
      </w:r>
      <w:r>
        <w:rPr>
          <w:rFonts w:ascii="Courier New"/>
          <w:spacing w:val="-6"/>
          <w:sz w:val="20"/>
        </w:rPr>
        <w:t> </w:t>
      </w:r>
      <w:r>
        <w:rPr>
          <w:rFonts w:ascii="Courier New"/>
          <w:sz w:val="20"/>
        </w:rPr>
        <w:t>%v,</w:t>
      </w:r>
      <w:r>
        <w:rPr>
          <w:rFonts w:ascii="Courier New"/>
          <w:spacing w:val="-6"/>
          <w:sz w:val="20"/>
        </w:rPr>
        <w:t> </w:t>
      </w:r>
      <w:r>
        <w:rPr>
          <w:rFonts w:ascii="Courier New"/>
          <w:sz w:val="20"/>
        </w:rPr>
        <w:t>Perimeter:</w:t>
      </w:r>
    </w:p>
    <w:p>
      <w:pPr>
        <w:spacing w:before="2"/>
        <w:ind w:left="177" w:right="0" w:firstLine="0"/>
        <w:jc w:val="left"/>
        <w:rPr>
          <w:rFonts w:ascii="Courier New"/>
          <w:sz w:val="20"/>
        </w:rPr>
      </w:pPr>
      <w:r>
        <w:rPr>
          <w:rFonts w:ascii="Courier New"/>
          <w:sz w:val="20"/>
        </w:rPr>
        <w:t>%v.",</w:t>
      </w:r>
      <w:r>
        <w:rPr>
          <w:rFonts w:ascii="Courier New"/>
          <w:spacing w:val="-8"/>
          <w:sz w:val="20"/>
        </w:rPr>
        <w:t> </w:t>
      </w:r>
      <w:r>
        <w:rPr>
          <w:rFonts w:ascii="Courier New"/>
          <w:sz w:val="20"/>
        </w:rPr>
        <w:t>k,</w:t>
      </w:r>
      <w:r>
        <w:rPr>
          <w:rFonts w:ascii="Courier New"/>
          <w:spacing w:val="-7"/>
          <w:sz w:val="20"/>
        </w:rPr>
        <w:t> </w:t>
      </w:r>
      <w:r>
        <w:rPr>
          <w:rFonts w:ascii="Courier New"/>
          <w:sz w:val="20"/>
        </w:rPr>
        <w:t>k.Area(),</w:t>
      </w:r>
      <w:r>
        <w:rPr>
          <w:rFonts w:ascii="Courier New"/>
          <w:spacing w:val="-8"/>
          <w:sz w:val="20"/>
        </w:rPr>
        <w:t> </w:t>
      </w:r>
      <w:r>
        <w:rPr>
          <w:rFonts w:ascii="Courier New"/>
          <w:spacing w:val="-2"/>
          <w:sz w:val="20"/>
        </w:rPr>
        <w:t>k.Perimeter())</w:t>
      </w:r>
    </w:p>
    <w:p>
      <w:pPr>
        <w:spacing w:before="28"/>
        <w:ind w:left="177" w:right="0" w:firstLine="0"/>
        <w:jc w:val="left"/>
        <w:rPr>
          <w:rFonts w:ascii="Courier New"/>
          <w:sz w:val="20"/>
        </w:rPr>
      </w:pPr>
      <w:r>
        <w:rPr>
          <w:rFonts w:ascii="Courier New"/>
          <w:spacing w:val="-10"/>
          <w:sz w:val="20"/>
        </w:rPr>
        <w:t>}</w:t>
      </w:r>
    </w:p>
    <w:p>
      <w:pPr>
        <w:spacing w:after="0"/>
        <w:jc w:val="left"/>
        <w:rPr>
          <w:rFonts w:ascii="Courier New"/>
          <w:sz w:val="20"/>
        </w:rPr>
        <w:sectPr>
          <w:pgSz w:w="8850" w:h="13270"/>
          <w:pgMar w:header="682" w:footer="0" w:top="920" w:bottom="280" w:left="992" w:right="992"/>
        </w:sectPr>
      </w:pPr>
    </w:p>
    <w:p>
      <w:pPr>
        <w:pStyle w:val="BodyText"/>
        <w:spacing w:line="20" w:lineRule="exact"/>
        <w:ind w:left="178"/>
        <w:rPr>
          <w:rFonts w:ascii="Courier New"/>
          <w:sz w:val="2"/>
        </w:rPr>
      </w:pPr>
      <w:r>
        <w:rPr>
          <w:rFonts w:ascii="Courier New"/>
          <w:sz w:val="2"/>
        </w:rPr>
        <mc:AlternateContent>
          <mc:Choice Requires="wps">
            <w:drawing>
              <wp:inline distT="0" distB="0" distL="0" distR="0">
                <wp:extent cx="4130675" cy="6350"/>
                <wp:effectExtent l="9525" t="0" r="0" b="3175"/>
                <wp:docPr id="542" name="Group 542"/>
                <wp:cNvGraphicFramePr>
                  <a:graphicFrameLocks/>
                </wp:cNvGraphicFramePr>
                <a:graphic>
                  <a:graphicData uri="http://schemas.microsoft.com/office/word/2010/wordprocessingGroup">
                    <wpg:wgp>
                      <wpg:cNvPr id="542" name="Group 542"/>
                      <wpg:cNvGrpSpPr/>
                      <wpg:grpSpPr>
                        <a:xfrm>
                          <a:off x="0" y="0"/>
                          <a:ext cx="4130675" cy="6350"/>
                          <a:chExt cx="4130675" cy="6350"/>
                        </a:xfrm>
                      </wpg:grpSpPr>
                      <wps:wsp>
                        <wps:cNvPr id="543" name="Graphic 543"/>
                        <wps:cNvSpPr/>
                        <wps:spPr>
                          <a:xfrm>
                            <a:off x="0" y="3175"/>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5.25pt;height:.5pt;mso-position-horizontal-relative:char;mso-position-vertical-relative:line" id="docshapegroup503" coordorigin="0,0" coordsize="6505,10">
                <v:line style="position:absolute" from="0,5" to="6504,5" stroked="true" strokeweight=".5pt" strokecolor="#000000">
                  <v:stroke dashstyle="solid"/>
                </v:line>
              </v:group>
            </w:pict>
          </mc:Fallback>
        </mc:AlternateContent>
      </w:r>
      <w:r>
        <w:rPr>
          <w:rFonts w:ascii="Courier New"/>
          <w:sz w:val="2"/>
        </w:rPr>
      </w:r>
    </w:p>
    <w:p>
      <w:pPr>
        <w:pStyle w:val="Heading1"/>
        <w:spacing w:before="266"/>
      </w:pPr>
      <w:bookmarkStart w:name="BIBLIOGRAPHY" w:id="1033"/>
      <w:bookmarkEnd w:id="1033"/>
      <w:r>
        <w:rPr/>
      </w:r>
      <w:bookmarkStart w:name="_bookmark647" w:id="1034"/>
      <w:bookmarkEnd w:id="1034"/>
      <w:r>
        <w:rPr/>
      </w:r>
      <w:r>
        <w:rPr>
          <w:spacing w:val="16"/>
          <w:w w:val="105"/>
        </w:rPr>
        <w:t>Bibliography</w:t>
      </w:r>
    </w:p>
    <w:p>
      <w:pPr>
        <w:pStyle w:val="BodyText"/>
        <w:spacing w:before="116"/>
        <w:rPr>
          <w:rFonts w:ascii="Gill Sans MT"/>
          <w:sz w:val="20"/>
        </w:rPr>
      </w:pPr>
      <w:r>
        <w:rPr>
          <w:rFonts w:ascii="Gill Sans MT"/>
          <w:sz w:val="20"/>
        </w:rPr>
        <mc:AlternateContent>
          <mc:Choice Requires="wps">
            <w:drawing>
              <wp:anchor distT="0" distB="0" distL="0" distR="0" allowOverlap="1" layoutInCell="1" locked="0" behindDoc="1" simplePos="0" relativeHeight="487809024">
                <wp:simplePos x="0" y="0"/>
                <wp:positionH relativeFrom="page">
                  <wp:posOffset>742950</wp:posOffset>
                </wp:positionH>
                <wp:positionV relativeFrom="paragraph">
                  <wp:posOffset>236257</wp:posOffset>
                </wp:positionV>
                <wp:extent cx="4130675" cy="1270"/>
                <wp:effectExtent l="0" t="0" r="0" b="0"/>
                <wp:wrapTopAndBottom/>
                <wp:docPr id="544" name="Graphic 544"/>
                <wp:cNvGraphicFramePr>
                  <a:graphicFrameLocks/>
                </wp:cNvGraphicFramePr>
                <a:graphic>
                  <a:graphicData uri="http://schemas.microsoft.com/office/word/2010/wordprocessingShape">
                    <wps:wsp>
                      <wps:cNvPr id="544" name="Graphic 544"/>
                      <wps:cNvSpPr/>
                      <wps:spPr>
                        <a:xfrm>
                          <a:off x="0" y="0"/>
                          <a:ext cx="4130675" cy="1270"/>
                        </a:xfrm>
                        <a:custGeom>
                          <a:avLst/>
                          <a:gdLst/>
                          <a:ahLst/>
                          <a:cxnLst/>
                          <a:rect l="l" t="t" r="r" b="b"/>
                          <a:pathLst>
                            <a:path w="4130675" h="0">
                              <a:moveTo>
                                <a:pt x="0" y="0"/>
                              </a:moveTo>
                              <a:lnTo>
                                <a:pt x="4130103"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8.602961pt;width:325.25pt;height:.1pt;mso-position-horizontal-relative:page;mso-position-vertical-relative:paragraph;z-index:-15507456;mso-wrap-distance-left:0;mso-wrap-distance-right:0" id="docshape504" coordorigin="1170,372" coordsize="6505,0" path="m1170,372l7674,372e" filled="false" stroked="true" strokeweight="3pt" strokecolor="#000000">
                <v:path arrowok="t"/>
                <v:stroke dashstyle="solid"/>
                <w10:wrap type="topAndBottom"/>
              </v:shape>
            </w:pict>
          </mc:Fallback>
        </mc:AlternateContent>
      </w:r>
    </w:p>
    <w:p>
      <w:pPr>
        <w:pStyle w:val="ListParagraph"/>
        <w:numPr>
          <w:ilvl w:val="0"/>
          <w:numId w:val="41"/>
        </w:numPr>
        <w:tabs>
          <w:tab w:pos="350" w:val="left" w:leader="none"/>
          <w:tab w:pos="618" w:val="left" w:leader="none"/>
        </w:tabs>
        <w:spacing w:line="208" w:lineRule="auto" w:before="569" w:after="0"/>
        <w:ind w:left="618" w:right="175" w:hanging="440"/>
        <w:jc w:val="both"/>
        <w:rPr>
          <w:sz w:val="20"/>
        </w:rPr>
      </w:pPr>
      <w:r>
        <w:rPr>
          <w:i/>
          <w:sz w:val="20"/>
        </w:rPr>
        <w:t>Types</w:t>
      </w:r>
      <w:r>
        <w:rPr>
          <w:i/>
          <w:spacing w:val="-4"/>
          <w:sz w:val="20"/>
        </w:rPr>
        <w:t> </w:t>
      </w:r>
      <w:r>
        <w:rPr>
          <w:i/>
          <w:sz w:val="20"/>
        </w:rPr>
        <w:t>of</w:t>
      </w:r>
      <w:r>
        <w:rPr>
          <w:i/>
          <w:spacing w:val="-4"/>
          <w:sz w:val="20"/>
        </w:rPr>
        <w:t> </w:t>
      </w:r>
      <w:r>
        <w:rPr>
          <w:i/>
          <w:sz w:val="20"/>
        </w:rPr>
        <w:t>Golang</w:t>
      </w:r>
      <w:r>
        <w:rPr>
          <w:i/>
          <w:spacing w:val="-4"/>
          <w:sz w:val="20"/>
        </w:rPr>
        <w:t> </w:t>
      </w:r>
      <w:r>
        <w:rPr>
          <w:i/>
          <w:sz w:val="20"/>
        </w:rPr>
        <w:t>Operators</w:t>
      </w:r>
      <w:r>
        <w:rPr>
          <w:i/>
          <w:spacing w:val="-4"/>
          <w:sz w:val="20"/>
        </w:rPr>
        <w:t> </w:t>
      </w:r>
      <w:r>
        <w:rPr>
          <w:i/>
          <w:sz w:val="20"/>
        </w:rPr>
        <w:t>–</w:t>
      </w:r>
      <w:r>
        <w:rPr>
          <w:i/>
          <w:spacing w:val="-4"/>
          <w:sz w:val="20"/>
        </w:rPr>
        <w:t> </w:t>
      </w:r>
      <w:r>
        <w:rPr>
          <w:i/>
          <w:sz w:val="20"/>
        </w:rPr>
        <w:t>golangprograms.com</w:t>
      </w:r>
      <w:r>
        <w:rPr>
          <w:sz w:val="20"/>
        </w:rPr>
        <w:t>.</w:t>
      </w:r>
      <w:r>
        <w:rPr>
          <w:spacing w:val="-5"/>
          <w:sz w:val="20"/>
        </w:rPr>
        <w:t> </w:t>
      </w:r>
      <w:r>
        <w:rPr>
          <w:sz w:val="20"/>
        </w:rPr>
        <w:t>(n.d.).</w:t>
      </w:r>
      <w:r>
        <w:rPr>
          <w:spacing w:val="-5"/>
          <w:sz w:val="20"/>
        </w:rPr>
        <w:t> </w:t>
      </w:r>
      <w:r>
        <w:rPr>
          <w:sz w:val="20"/>
        </w:rPr>
        <w:t>7</w:t>
      </w:r>
      <w:r>
        <w:rPr>
          <w:spacing w:val="-5"/>
          <w:sz w:val="20"/>
        </w:rPr>
        <w:t> </w:t>
      </w:r>
      <w:r>
        <w:rPr>
          <w:sz w:val="20"/>
        </w:rPr>
        <w:t>Types</w:t>
      </w:r>
      <w:r>
        <w:rPr>
          <w:spacing w:val="-5"/>
          <w:sz w:val="20"/>
        </w:rPr>
        <w:t> </w:t>
      </w:r>
      <w:r>
        <w:rPr>
          <w:sz w:val="20"/>
        </w:rPr>
        <w:t>of</w:t>
      </w:r>
      <w:r>
        <w:rPr>
          <w:spacing w:val="-5"/>
          <w:sz w:val="20"/>
        </w:rPr>
        <w:t> </w:t>
      </w:r>
      <w:r>
        <w:rPr>
          <w:sz w:val="20"/>
        </w:rPr>
        <w:t>Gola</w:t>
      </w:r>
      <w:r>
        <w:rPr>
          <w:sz w:val="20"/>
        </w:rPr>
        <w:t>ng</w:t>
      </w:r>
      <w:r>
        <w:rPr>
          <w:sz w:val="20"/>
        </w:rPr>
        <w:t> </w:t>
      </w:r>
      <w:r>
        <w:rPr>
          <w:w w:val="90"/>
          <w:sz w:val="20"/>
        </w:rPr>
        <w:t>Operators – Golangprograms.Com; </w:t>
      </w:r>
      <w:hyperlink r:id="rId111">
        <w:r>
          <w:rPr>
            <w:color w:val="0000FF"/>
            <w:w w:val="90"/>
            <w:sz w:val="20"/>
          </w:rPr>
          <w:t>www.golangprograms.com</w:t>
        </w:r>
      </w:hyperlink>
      <w:r>
        <w:rPr>
          <w:w w:val="90"/>
          <w:sz w:val="20"/>
        </w:rPr>
        <w:t>. Retrieve</w:t>
      </w:r>
      <w:r>
        <w:rPr>
          <w:w w:val="90"/>
          <w:sz w:val="20"/>
        </w:rPr>
        <w:t>d</w:t>
      </w:r>
      <w:r>
        <w:rPr>
          <w:w w:val="90"/>
          <w:sz w:val="20"/>
        </w:rPr>
        <w:t> July 11, 2022, from </w:t>
      </w:r>
      <w:hyperlink r:id="rId111">
        <w:r>
          <w:rPr>
            <w:color w:val="0000FF"/>
            <w:w w:val="90"/>
            <w:sz w:val="20"/>
          </w:rPr>
          <w:t>https://www.golangprograms.com/go-language/opera</w:t>
        </w:r>
        <w:r>
          <w:rPr>
            <w:color w:val="0000FF"/>
            <w:w w:val="90"/>
            <w:sz w:val="20"/>
          </w:rPr>
          <w:t>-</w:t>
        </w:r>
      </w:hyperlink>
      <w:r>
        <w:rPr>
          <w:color w:val="0000FF"/>
          <w:w w:val="90"/>
          <w:sz w:val="20"/>
        </w:rPr>
      </w:r>
      <w:hyperlink r:id="rId111">
        <w:r>
          <w:rPr>
            <w:color w:val="0000FF"/>
            <w:spacing w:val="-2"/>
            <w:sz w:val="20"/>
          </w:rPr>
          <w:t>tors.html</w:t>
        </w:r>
      </w:hyperlink>
    </w:p>
    <w:p>
      <w:pPr>
        <w:pStyle w:val="ListParagraph"/>
        <w:numPr>
          <w:ilvl w:val="0"/>
          <w:numId w:val="41"/>
        </w:numPr>
        <w:tabs>
          <w:tab w:pos="353" w:val="left" w:leader="none"/>
          <w:tab w:pos="618" w:val="left" w:leader="none"/>
        </w:tabs>
        <w:spacing w:line="208" w:lineRule="auto" w:before="4" w:after="0"/>
        <w:ind w:left="618" w:right="175" w:hanging="440"/>
        <w:jc w:val="both"/>
        <w:rPr>
          <w:sz w:val="20"/>
        </w:rPr>
      </w:pPr>
      <w:r>
        <w:rPr>
          <w:i/>
          <w:sz w:val="20"/>
        </w:rPr>
        <w:t>Key Reasons to Choose Go Programming Language for Cloud Infrastructur</w:t>
      </w:r>
      <w:r>
        <w:rPr>
          <w:i/>
          <w:sz w:val="20"/>
        </w:rPr>
        <w:t>e</w:t>
      </w:r>
      <w:r>
        <w:rPr>
          <w:i/>
          <w:sz w:val="20"/>
        </w:rPr>
        <w:t> </w:t>
      </w:r>
      <w:r>
        <w:rPr>
          <w:i/>
          <w:w w:val="90"/>
          <w:sz w:val="20"/>
        </w:rPr>
        <w:t>Projects </w:t>
      </w:r>
      <w:r>
        <w:rPr>
          <w:i/>
          <w:w w:val="85"/>
          <w:sz w:val="20"/>
        </w:rPr>
        <w:t>| </w:t>
      </w:r>
      <w:r>
        <w:rPr>
          <w:i/>
          <w:w w:val="90"/>
          <w:sz w:val="20"/>
        </w:rPr>
        <w:t>Xoriant</w:t>
      </w:r>
      <w:r>
        <w:rPr>
          <w:w w:val="90"/>
          <w:sz w:val="20"/>
        </w:rPr>
        <w:t>. (n.d.). Xoriant; </w:t>
      </w:r>
      <w:hyperlink r:id="rId112">
        <w:r>
          <w:rPr>
            <w:color w:val="0000FF"/>
            <w:w w:val="90"/>
            <w:sz w:val="20"/>
          </w:rPr>
          <w:t>www.xoriant.com</w:t>
        </w:r>
      </w:hyperlink>
      <w:r>
        <w:rPr>
          <w:w w:val="90"/>
          <w:sz w:val="20"/>
        </w:rPr>
        <w:t>. Retrieved July 11, 2022</w:t>
      </w:r>
      <w:r>
        <w:rPr>
          <w:w w:val="90"/>
          <w:sz w:val="20"/>
        </w:rPr>
        <w:t>,</w:t>
      </w:r>
      <w:r>
        <w:rPr>
          <w:w w:val="90"/>
          <w:sz w:val="20"/>
        </w:rPr>
        <w:t> from</w:t>
      </w:r>
      <w:r>
        <w:rPr>
          <w:spacing w:val="-8"/>
          <w:w w:val="90"/>
          <w:sz w:val="20"/>
        </w:rPr>
        <w:t> </w:t>
      </w:r>
      <w:hyperlink r:id="rId112">
        <w:r>
          <w:rPr>
            <w:color w:val="0000FF"/>
            <w:w w:val="90"/>
            <w:sz w:val="20"/>
          </w:rPr>
          <w:t>https://www.xoriant.com/blog/product-engineering/go-programming</w:t>
        </w:r>
        <w:r>
          <w:rPr>
            <w:color w:val="0000FF"/>
            <w:w w:val="90"/>
            <w:sz w:val="20"/>
          </w:rPr>
          <w:t>-</w:t>
        </w:r>
      </w:hyperlink>
      <w:r>
        <w:rPr>
          <w:color w:val="0000FF"/>
          <w:w w:val="90"/>
          <w:sz w:val="20"/>
        </w:rPr>
      </w:r>
      <w:hyperlink r:id="rId112">
        <w:r>
          <w:rPr>
            <w:color w:val="0000FF"/>
            <w:spacing w:val="-4"/>
            <w:sz w:val="20"/>
          </w:rPr>
          <w:t>language-for-cloud-infrastructure-projects.html</w:t>
        </w:r>
      </w:hyperlink>
    </w:p>
    <w:p>
      <w:pPr>
        <w:spacing w:line="208" w:lineRule="auto" w:before="4"/>
        <w:ind w:left="618" w:right="175" w:hanging="441"/>
        <w:jc w:val="both"/>
        <w:rPr>
          <w:sz w:val="20"/>
        </w:rPr>
      </w:pPr>
      <w:r>
        <w:rPr>
          <w:i/>
          <w:sz w:val="20"/>
        </w:rPr>
        <w:t>A Pattern for Optimizing Go </w:t>
      </w:r>
      <w:r>
        <w:rPr>
          <w:i/>
          <w:w w:val="85"/>
          <w:sz w:val="20"/>
        </w:rPr>
        <w:t>| </w:t>
      </w:r>
      <w:r>
        <w:rPr>
          <w:i/>
          <w:sz w:val="20"/>
        </w:rPr>
        <w:t>Splunk</w:t>
      </w:r>
      <w:r>
        <w:rPr>
          <w:sz w:val="20"/>
        </w:rPr>
        <w:t>. (2020, September 24). Splunk-Blogs</w:t>
      </w:r>
      <w:r>
        <w:rPr>
          <w:sz w:val="20"/>
        </w:rPr>
        <w:t>;</w:t>
      </w:r>
      <w:r>
        <w:rPr>
          <w:sz w:val="20"/>
        </w:rPr>
        <w:t> </w:t>
      </w:r>
      <w:hyperlink r:id="rId86">
        <w:r>
          <w:rPr>
            <w:color w:val="0000FF"/>
            <w:w w:val="90"/>
            <w:sz w:val="20"/>
          </w:rPr>
          <w:t>www.splunk.com</w:t>
        </w:r>
      </w:hyperlink>
      <w:r>
        <w:rPr>
          <w:w w:val="90"/>
          <w:sz w:val="20"/>
        </w:rPr>
        <w:t>.</w:t>
      </w:r>
      <w:r>
        <w:rPr>
          <w:w w:val="90"/>
          <w:sz w:val="20"/>
        </w:rPr>
        <w:t> </w:t>
      </w:r>
      <w:hyperlink r:id="rId86">
        <w:r>
          <w:rPr>
            <w:color w:val="0000FF"/>
            <w:w w:val="90"/>
            <w:sz w:val="20"/>
          </w:rPr>
          <w:t>https://www.splunk.com/en_us/blog/devops/a-pattern</w:t>
        </w:r>
        <w:r>
          <w:rPr>
            <w:color w:val="0000FF"/>
            <w:w w:val="90"/>
            <w:sz w:val="20"/>
          </w:rPr>
          <w:t>-</w:t>
        </w:r>
      </w:hyperlink>
      <w:r>
        <w:rPr>
          <w:color w:val="0000FF"/>
          <w:w w:val="90"/>
          <w:sz w:val="20"/>
        </w:rPr>
      </w:r>
      <w:hyperlink r:id="rId86">
        <w:r>
          <w:rPr>
            <w:color w:val="0000FF"/>
            <w:spacing w:val="-2"/>
            <w:sz w:val="20"/>
          </w:rPr>
          <w:t>for-optimizing-go-2.html</w:t>
        </w:r>
      </w:hyperlink>
    </w:p>
    <w:p>
      <w:pPr>
        <w:spacing w:line="208" w:lineRule="auto" w:before="3"/>
        <w:ind w:left="618" w:right="174" w:hanging="440"/>
        <w:jc w:val="both"/>
        <w:rPr>
          <w:sz w:val="20"/>
        </w:rPr>
      </w:pPr>
      <w:r>
        <w:rPr>
          <w:i/>
          <w:sz w:val="20"/>
        </w:rPr>
        <w:t>A</w:t>
      </w:r>
      <w:r>
        <w:rPr>
          <w:i/>
          <w:spacing w:val="-13"/>
          <w:sz w:val="20"/>
        </w:rPr>
        <w:t> </w:t>
      </w:r>
      <w:r>
        <w:rPr>
          <w:i/>
          <w:sz w:val="20"/>
        </w:rPr>
        <w:t>Practical</w:t>
      </w:r>
      <w:r>
        <w:rPr>
          <w:i/>
          <w:spacing w:val="-12"/>
          <w:sz w:val="20"/>
        </w:rPr>
        <w:t> </w:t>
      </w:r>
      <w:r>
        <w:rPr>
          <w:i/>
          <w:sz w:val="20"/>
        </w:rPr>
        <w:t>Guide</w:t>
      </w:r>
      <w:r>
        <w:rPr>
          <w:i/>
          <w:spacing w:val="-13"/>
          <w:sz w:val="20"/>
        </w:rPr>
        <w:t> </w:t>
      </w:r>
      <w:r>
        <w:rPr>
          <w:i/>
          <w:sz w:val="20"/>
        </w:rPr>
        <w:t>to</w:t>
      </w:r>
      <w:r>
        <w:rPr>
          <w:i/>
          <w:spacing w:val="-12"/>
          <w:sz w:val="20"/>
        </w:rPr>
        <w:t> </w:t>
      </w:r>
      <w:r>
        <w:rPr>
          <w:i/>
          <w:sz w:val="20"/>
        </w:rPr>
        <w:t>Interfaces</w:t>
      </w:r>
      <w:r>
        <w:rPr>
          <w:i/>
          <w:spacing w:val="-13"/>
          <w:sz w:val="20"/>
        </w:rPr>
        <w:t> </w:t>
      </w:r>
      <w:r>
        <w:rPr>
          <w:i/>
          <w:sz w:val="20"/>
        </w:rPr>
        <w:t>in</w:t>
      </w:r>
      <w:r>
        <w:rPr>
          <w:i/>
          <w:spacing w:val="-12"/>
          <w:sz w:val="20"/>
        </w:rPr>
        <w:t> </w:t>
      </w:r>
      <w:r>
        <w:rPr>
          <w:i/>
          <w:sz w:val="20"/>
        </w:rPr>
        <w:t>Go</w:t>
      </w:r>
      <w:r>
        <w:rPr>
          <w:i/>
          <w:spacing w:val="-13"/>
          <w:sz w:val="20"/>
        </w:rPr>
        <w:t> </w:t>
      </w:r>
      <w:r>
        <w:rPr>
          <w:i/>
          <w:sz w:val="20"/>
        </w:rPr>
        <w:t>(Golang)</w:t>
      </w:r>
      <w:r>
        <w:rPr>
          <w:i/>
          <w:spacing w:val="-12"/>
          <w:sz w:val="20"/>
        </w:rPr>
        <w:t> </w:t>
      </w:r>
      <w:r>
        <w:rPr>
          <w:i/>
          <w:sz w:val="20"/>
        </w:rPr>
        <w:t>–</w:t>
      </w:r>
      <w:r>
        <w:rPr>
          <w:i/>
          <w:spacing w:val="-13"/>
          <w:sz w:val="20"/>
        </w:rPr>
        <w:t> </w:t>
      </w:r>
      <w:r>
        <w:rPr>
          <w:i/>
          <w:sz w:val="20"/>
        </w:rPr>
        <w:t>golangbot.com</w:t>
      </w:r>
      <w:r>
        <w:rPr>
          <w:sz w:val="20"/>
        </w:rPr>
        <w:t>.</w:t>
      </w:r>
      <w:r>
        <w:rPr>
          <w:spacing w:val="-12"/>
          <w:sz w:val="20"/>
        </w:rPr>
        <w:t> </w:t>
      </w:r>
      <w:r>
        <w:rPr>
          <w:sz w:val="20"/>
        </w:rPr>
        <w:t>(2020,</w:t>
      </w:r>
      <w:r>
        <w:rPr>
          <w:spacing w:val="-13"/>
          <w:sz w:val="20"/>
        </w:rPr>
        <w:t> </w:t>
      </w:r>
      <w:r>
        <w:rPr>
          <w:sz w:val="20"/>
        </w:rPr>
        <w:t>March</w:t>
      </w:r>
      <w:r>
        <w:rPr>
          <w:spacing w:val="-12"/>
          <w:sz w:val="20"/>
        </w:rPr>
        <w:t> </w:t>
      </w:r>
      <w:r>
        <w:rPr>
          <w:sz w:val="20"/>
        </w:rPr>
        <w:t>1)</w:t>
      </w:r>
      <w:r>
        <w:rPr>
          <w:sz w:val="20"/>
        </w:rPr>
        <w:t>.</w:t>
      </w:r>
      <w:r>
        <w:rPr>
          <w:sz w:val="20"/>
        </w:rPr>
        <w:t> </w:t>
      </w:r>
      <w:r>
        <w:rPr>
          <w:spacing w:val="-4"/>
          <w:sz w:val="20"/>
        </w:rPr>
        <w:t>Go</w:t>
      </w:r>
      <w:r>
        <w:rPr>
          <w:spacing w:val="-9"/>
          <w:sz w:val="20"/>
        </w:rPr>
        <w:t> </w:t>
      </w:r>
      <w:r>
        <w:rPr>
          <w:spacing w:val="-4"/>
          <w:sz w:val="20"/>
        </w:rPr>
        <w:t>Tutorial</w:t>
      </w:r>
      <w:r>
        <w:rPr>
          <w:spacing w:val="-8"/>
          <w:sz w:val="20"/>
        </w:rPr>
        <w:t> </w:t>
      </w:r>
      <w:r>
        <w:rPr>
          <w:spacing w:val="-4"/>
          <w:sz w:val="20"/>
        </w:rPr>
        <w:t>–</w:t>
      </w:r>
      <w:r>
        <w:rPr>
          <w:spacing w:val="-9"/>
          <w:sz w:val="20"/>
        </w:rPr>
        <w:t> </w:t>
      </w:r>
      <w:r>
        <w:rPr>
          <w:spacing w:val="-4"/>
          <w:sz w:val="20"/>
        </w:rPr>
        <w:t>Learn</w:t>
      </w:r>
      <w:r>
        <w:rPr>
          <w:spacing w:val="-8"/>
          <w:sz w:val="20"/>
        </w:rPr>
        <w:t> </w:t>
      </w:r>
      <w:r>
        <w:rPr>
          <w:spacing w:val="-4"/>
          <w:sz w:val="20"/>
        </w:rPr>
        <w:t>Go</w:t>
      </w:r>
      <w:r>
        <w:rPr>
          <w:spacing w:val="-9"/>
          <w:sz w:val="20"/>
        </w:rPr>
        <w:t> </w:t>
      </w:r>
      <w:r>
        <w:rPr>
          <w:spacing w:val="-4"/>
          <w:sz w:val="20"/>
        </w:rPr>
        <w:t>from</w:t>
      </w:r>
      <w:r>
        <w:rPr>
          <w:spacing w:val="-8"/>
          <w:sz w:val="20"/>
        </w:rPr>
        <w:t> </w:t>
      </w:r>
      <w:r>
        <w:rPr>
          <w:spacing w:val="-4"/>
          <w:sz w:val="20"/>
        </w:rPr>
        <w:t>the</w:t>
      </w:r>
      <w:r>
        <w:rPr>
          <w:spacing w:val="-9"/>
          <w:sz w:val="20"/>
        </w:rPr>
        <w:t> </w:t>
      </w:r>
      <w:r>
        <w:rPr>
          <w:spacing w:val="-4"/>
          <w:sz w:val="20"/>
        </w:rPr>
        <w:t>Basics</w:t>
      </w:r>
      <w:r>
        <w:rPr>
          <w:spacing w:val="-8"/>
          <w:sz w:val="20"/>
        </w:rPr>
        <w:t> </w:t>
      </w:r>
      <w:r>
        <w:rPr>
          <w:spacing w:val="-4"/>
          <w:sz w:val="20"/>
        </w:rPr>
        <w:t>with</w:t>
      </w:r>
      <w:r>
        <w:rPr>
          <w:spacing w:val="-9"/>
          <w:sz w:val="20"/>
        </w:rPr>
        <w:t> </w:t>
      </w:r>
      <w:r>
        <w:rPr>
          <w:spacing w:val="-4"/>
          <w:sz w:val="20"/>
        </w:rPr>
        <w:t>Code</w:t>
      </w:r>
      <w:r>
        <w:rPr>
          <w:spacing w:val="-8"/>
          <w:sz w:val="20"/>
        </w:rPr>
        <w:t> </w:t>
      </w:r>
      <w:r>
        <w:rPr>
          <w:spacing w:val="-4"/>
          <w:sz w:val="20"/>
        </w:rPr>
        <w:t>Examples;</w:t>
      </w:r>
      <w:r>
        <w:rPr>
          <w:spacing w:val="-9"/>
          <w:sz w:val="20"/>
        </w:rPr>
        <w:t> </w:t>
      </w:r>
      <w:r>
        <w:rPr>
          <w:spacing w:val="-4"/>
          <w:sz w:val="20"/>
        </w:rPr>
        <w:t>golangbot</w:t>
      </w:r>
      <w:r>
        <w:rPr>
          <w:spacing w:val="-4"/>
          <w:sz w:val="20"/>
        </w:rPr>
        <w:t>.</w:t>
      </w:r>
      <w:r>
        <w:rPr>
          <w:spacing w:val="-4"/>
          <w:sz w:val="20"/>
        </w:rPr>
        <w:t> com. </w:t>
      </w:r>
      <w:hyperlink r:id="rId113">
        <w:r>
          <w:rPr>
            <w:color w:val="0000FF"/>
            <w:spacing w:val="-4"/>
            <w:sz w:val="20"/>
          </w:rPr>
          <w:t>https://golangbot.com/interfaces-part-1</w:t>
        </w:r>
      </w:hyperlink>
      <w:r>
        <w:rPr>
          <w:spacing w:val="-4"/>
          <w:sz w:val="20"/>
        </w:rPr>
        <w:t>/</w:t>
      </w:r>
    </w:p>
    <w:p>
      <w:pPr>
        <w:spacing w:line="208" w:lineRule="auto" w:before="4"/>
        <w:ind w:left="619" w:right="175" w:hanging="441"/>
        <w:jc w:val="both"/>
        <w:rPr>
          <w:sz w:val="20"/>
        </w:rPr>
      </w:pPr>
      <w:r>
        <w:rPr>
          <w:sz w:val="20"/>
        </w:rPr>
        <w:t>Bodnar,</w:t>
      </w:r>
      <w:r>
        <w:rPr>
          <w:spacing w:val="-7"/>
          <w:sz w:val="20"/>
        </w:rPr>
        <w:t> </w:t>
      </w:r>
      <w:r>
        <w:rPr>
          <w:sz w:val="20"/>
        </w:rPr>
        <w:t>J.</w:t>
      </w:r>
      <w:r>
        <w:rPr>
          <w:spacing w:val="-7"/>
          <w:sz w:val="20"/>
        </w:rPr>
        <w:t> </w:t>
      </w:r>
      <w:r>
        <w:rPr>
          <w:sz w:val="20"/>
        </w:rPr>
        <w:t>(2022,</w:t>
      </w:r>
      <w:r>
        <w:rPr>
          <w:spacing w:val="-7"/>
          <w:sz w:val="20"/>
        </w:rPr>
        <w:t> </w:t>
      </w:r>
      <w:r>
        <w:rPr>
          <w:sz w:val="20"/>
        </w:rPr>
        <w:t>April</w:t>
      </w:r>
      <w:r>
        <w:rPr>
          <w:spacing w:val="-7"/>
          <w:sz w:val="20"/>
        </w:rPr>
        <w:t> </w:t>
      </w:r>
      <w:r>
        <w:rPr>
          <w:sz w:val="20"/>
        </w:rPr>
        <w:t>25).</w:t>
      </w:r>
      <w:r>
        <w:rPr>
          <w:spacing w:val="-7"/>
          <w:sz w:val="20"/>
        </w:rPr>
        <w:t> </w:t>
      </w:r>
      <w:r>
        <w:rPr>
          <w:i/>
          <w:sz w:val="20"/>
        </w:rPr>
        <w:t>Go</w:t>
      </w:r>
      <w:r>
        <w:rPr>
          <w:i/>
          <w:spacing w:val="-7"/>
          <w:sz w:val="20"/>
        </w:rPr>
        <w:t> </w:t>
      </w:r>
      <w:r>
        <w:rPr>
          <w:i/>
          <w:sz w:val="20"/>
        </w:rPr>
        <w:t>variable</w:t>
      </w:r>
      <w:r>
        <w:rPr>
          <w:i/>
          <w:spacing w:val="-7"/>
          <w:sz w:val="20"/>
        </w:rPr>
        <w:t> </w:t>
      </w:r>
      <w:r>
        <w:rPr>
          <w:i/>
          <w:sz w:val="20"/>
        </w:rPr>
        <w:t>–</w:t>
      </w:r>
      <w:r>
        <w:rPr>
          <w:i/>
          <w:spacing w:val="-7"/>
          <w:sz w:val="20"/>
        </w:rPr>
        <w:t> </w:t>
      </w:r>
      <w:r>
        <w:rPr>
          <w:i/>
          <w:sz w:val="20"/>
        </w:rPr>
        <w:t>working</w:t>
      </w:r>
      <w:r>
        <w:rPr>
          <w:i/>
          <w:spacing w:val="-7"/>
          <w:sz w:val="20"/>
        </w:rPr>
        <w:t> </w:t>
      </w:r>
      <w:r>
        <w:rPr>
          <w:i/>
          <w:sz w:val="20"/>
        </w:rPr>
        <w:t>with</w:t>
      </w:r>
      <w:r>
        <w:rPr>
          <w:i/>
          <w:spacing w:val="-7"/>
          <w:sz w:val="20"/>
        </w:rPr>
        <w:t> </w:t>
      </w:r>
      <w:r>
        <w:rPr>
          <w:i/>
          <w:sz w:val="20"/>
        </w:rPr>
        <w:t>variables</w:t>
      </w:r>
      <w:r>
        <w:rPr>
          <w:i/>
          <w:spacing w:val="-7"/>
          <w:sz w:val="20"/>
        </w:rPr>
        <w:t> </w:t>
      </w:r>
      <w:r>
        <w:rPr>
          <w:i/>
          <w:sz w:val="20"/>
        </w:rPr>
        <w:t>in</w:t>
      </w:r>
      <w:r>
        <w:rPr>
          <w:i/>
          <w:spacing w:val="-7"/>
          <w:sz w:val="20"/>
        </w:rPr>
        <w:t> </w:t>
      </w:r>
      <w:r>
        <w:rPr>
          <w:i/>
          <w:sz w:val="20"/>
        </w:rPr>
        <w:t>Golang</w:t>
      </w:r>
      <w:r>
        <w:rPr>
          <w:sz w:val="20"/>
        </w:rPr>
        <w:t>.</w:t>
      </w:r>
      <w:r>
        <w:rPr>
          <w:spacing w:val="-7"/>
          <w:sz w:val="20"/>
        </w:rPr>
        <w:t> </w:t>
      </w:r>
      <w:r>
        <w:rPr>
          <w:sz w:val="20"/>
        </w:rPr>
        <w:t>G</w:t>
      </w:r>
      <w:r>
        <w:rPr>
          <w:sz w:val="20"/>
        </w:rPr>
        <w:t>o</w:t>
      </w:r>
      <w:r>
        <w:rPr>
          <w:sz w:val="20"/>
        </w:rPr>
        <w:t> </w:t>
      </w:r>
      <w:r>
        <w:rPr>
          <w:w w:val="90"/>
          <w:sz w:val="20"/>
        </w:rPr>
        <w:t>Variable – Working with Variables in Golang; zetcode.com. </w:t>
      </w:r>
      <w:hyperlink r:id="rId114">
        <w:r>
          <w:rPr>
            <w:color w:val="0000FF"/>
            <w:w w:val="90"/>
            <w:sz w:val="20"/>
          </w:rPr>
          <w:t>https://zetcode</w:t>
        </w:r>
        <w:r>
          <w:rPr>
            <w:color w:val="0000FF"/>
            <w:w w:val="90"/>
            <w:sz w:val="20"/>
          </w:rPr>
          <w:t>.</w:t>
        </w:r>
      </w:hyperlink>
      <w:r>
        <w:rPr>
          <w:color w:val="0000FF"/>
          <w:w w:val="90"/>
          <w:sz w:val="20"/>
        </w:rPr>
        <w:t> </w:t>
      </w:r>
      <w:hyperlink r:id="rId114">
        <w:r>
          <w:rPr>
            <w:color w:val="0000FF"/>
            <w:spacing w:val="-2"/>
            <w:sz w:val="20"/>
          </w:rPr>
          <w:t>com/golang/variable</w:t>
        </w:r>
      </w:hyperlink>
      <w:r>
        <w:rPr>
          <w:spacing w:val="-2"/>
          <w:sz w:val="20"/>
        </w:rPr>
        <w:t>/</w:t>
      </w:r>
    </w:p>
    <w:p>
      <w:pPr>
        <w:spacing w:line="208" w:lineRule="auto" w:before="3"/>
        <w:ind w:left="618" w:right="174" w:hanging="440"/>
        <w:jc w:val="both"/>
        <w:rPr>
          <w:sz w:val="20"/>
        </w:rPr>
      </w:pPr>
      <w:hyperlink w:history="true" w:anchor="_bookmark396">
        <w:r>
          <w:rPr>
            <w:i/>
            <w:color w:val="0000FF"/>
            <w:spacing w:val="-6"/>
            <w:sz w:val="20"/>
          </w:rPr>
          <w:t>Chapter 4</w:t>
        </w:r>
      </w:hyperlink>
      <w:r>
        <w:rPr>
          <w:i/>
          <w:spacing w:val="-6"/>
          <w:sz w:val="20"/>
        </w:rPr>
        <w:t>. Arrays, slices, and maps · Go in Action</w:t>
      </w:r>
      <w:r>
        <w:rPr>
          <w:spacing w:val="-6"/>
          <w:sz w:val="20"/>
        </w:rPr>
        <w:t>. (n.d.). </w:t>
      </w:r>
      <w:hyperlink w:history="true" w:anchor="_bookmark396">
        <w:r>
          <w:rPr>
            <w:color w:val="0000FF"/>
            <w:spacing w:val="-6"/>
            <w:sz w:val="20"/>
          </w:rPr>
          <w:t>Chapter 4</w:t>
        </w:r>
      </w:hyperlink>
      <w:r>
        <w:rPr>
          <w:spacing w:val="-6"/>
          <w:sz w:val="20"/>
        </w:rPr>
        <w:t>. Arrays, Slices</w:t>
      </w:r>
      <w:r>
        <w:rPr>
          <w:spacing w:val="-6"/>
          <w:sz w:val="20"/>
        </w:rPr>
        <w:t>,</w:t>
      </w:r>
      <w:r>
        <w:rPr>
          <w:spacing w:val="-6"/>
          <w:sz w:val="20"/>
        </w:rPr>
        <w:t> and</w:t>
      </w:r>
      <w:r>
        <w:rPr>
          <w:spacing w:val="-7"/>
          <w:sz w:val="20"/>
        </w:rPr>
        <w:t> </w:t>
      </w:r>
      <w:r>
        <w:rPr>
          <w:spacing w:val="-6"/>
          <w:sz w:val="20"/>
        </w:rPr>
        <w:t>Maps ·</w:t>
      </w:r>
      <w:r>
        <w:rPr>
          <w:spacing w:val="-7"/>
          <w:sz w:val="20"/>
        </w:rPr>
        <w:t> </w:t>
      </w:r>
      <w:r>
        <w:rPr>
          <w:spacing w:val="-6"/>
          <w:sz w:val="20"/>
        </w:rPr>
        <w:t>Go in</w:t>
      </w:r>
      <w:r>
        <w:rPr>
          <w:spacing w:val="-7"/>
          <w:sz w:val="20"/>
        </w:rPr>
        <w:t> </w:t>
      </w:r>
      <w:r>
        <w:rPr>
          <w:spacing w:val="-6"/>
          <w:sz w:val="20"/>
        </w:rPr>
        <w:t>Action; livebook.manning.com.</w:t>
      </w:r>
      <w:r>
        <w:rPr>
          <w:spacing w:val="-7"/>
          <w:sz w:val="20"/>
        </w:rPr>
        <w:t> </w:t>
      </w:r>
      <w:r>
        <w:rPr>
          <w:spacing w:val="-6"/>
          <w:sz w:val="20"/>
        </w:rPr>
        <w:t>Retrieved July</w:t>
      </w:r>
      <w:r>
        <w:rPr>
          <w:spacing w:val="-7"/>
          <w:sz w:val="20"/>
        </w:rPr>
        <w:t> </w:t>
      </w:r>
      <w:r>
        <w:rPr>
          <w:spacing w:val="-6"/>
          <w:sz w:val="20"/>
        </w:rPr>
        <w:t>11, 2022</w:t>
      </w:r>
      <w:r>
        <w:rPr>
          <w:spacing w:val="-6"/>
          <w:sz w:val="20"/>
        </w:rPr>
        <w:t>,</w:t>
      </w:r>
      <w:r>
        <w:rPr>
          <w:spacing w:val="-6"/>
          <w:sz w:val="20"/>
        </w:rPr>
        <w:t> </w:t>
      </w:r>
      <w:r>
        <w:rPr>
          <w:spacing w:val="-4"/>
          <w:sz w:val="20"/>
        </w:rPr>
        <w:t>from </w:t>
      </w:r>
      <w:hyperlink r:id="rId115">
        <w:r>
          <w:rPr>
            <w:color w:val="0000FF"/>
            <w:spacing w:val="-4"/>
            <w:sz w:val="20"/>
          </w:rPr>
          <w:t>https://livebook.manning.com/book/go-in-action/chapter-4/22</w:t>
        </w:r>
      </w:hyperlink>
    </w:p>
    <w:p>
      <w:pPr>
        <w:spacing w:line="208" w:lineRule="auto" w:before="3"/>
        <w:ind w:left="619" w:right="176" w:hanging="440"/>
        <w:jc w:val="both"/>
        <w:rPr>
          <w:sz w:val="20"/>
        </w:rPr>
      </w:pPr>
      <w:r>
        <w:rPr>
          <w:i/>
          <w:w w:val="95"/>
          <w:sz w:val="20"/>
        </w:rPr>
        <w:t>Concurrency</w:t>
      </w:r>
      <w:r>
        <w:rPr>
          <w:i/>
          <w:w w:val="95"/>
          <w:sz w:val="20"/>
        </w:rPr>
        <w:t> in</w:t>
      </w:r>
      <w:r>
        <w:rPr>
          <w:i/>
          <w:w w:val="95"/>
          <w:sz w:val="20"/>
        </w:rPr>
        <w:t> Go</w:t>
      </w:r>
      <w:r>
        <w:rPr>
          <w:i/>
          <w:w w:val="95"/>
          <w:sz w:val="20"/>
        </w:rPr>
        <w:t> </w:t>
      </w:r>
      <w:r>
        <w:rPr>
          <w:i/>
          <w:w w:val="85"/>
          <w:sz w:val="20"/>
        </w:rPr>
        <w:t>|</w:t>
      </w:r>
      <w:r>
        <w:rPr>
          <w:i/>
          <w:w w:val="85"/>
          <w:sz w:val="20"/>
        </w:rPr>
        <w:t> </w:t>
      </w:r>
      <w:r>
        <w:rPr>
          <w:i/>
          <w:w w:val="95"/>
          <w:sz w:val="20"/>
        </w:rPr>
        <w:t>Engineering</w:t>
      </w:r>
      <w:r>
        <w:rPr>
          <w:i/>
          <w:w w:val="95"/>
          <w:sz w:val="20"/>
        </w:rPr>
        <w:t> Education</w:t>
      </w:r>
      <w:r>
        <w:rPr>
          <w:i/>
          <w:w w:val="95"/>
          <w:sz w:val="20"/>
        </w:rPr>
        <w:t> (EngEd)</w:t>
      </w:r>
      <w:r>
        <w:rPr>
          <w:i/>
          <w:w w:val="95"/>
          <w:sz w:val="20"/>
        </w:rPr>
        <w:t> Program</w:t>
      </w:r>
      <w:r>
        <w:rPr>
          <w:i/>
          <w:w w:val="95"/>
          <w:sz w:val="20"/>
        </w:rPr>
        <w:t> </w:t>
      </w:r>
      <w:r>
        <w:rPr>
          <w:i/>
          <w:w w:val="85"/>
          <w:sz w:val="20"/>
        </w:rPr>
        <w:t>|</w:t>
      </w:r>
      <w:r>
        <w:rPr>
          <w:i/>
          <w:w w:val="85"/>
          <w:sz w:val="20"/>
        </w:rPr>
        <w:t> </w:t>
      </w:r>
      <w:r>
        <w:rPr>
          <w:i/>
          <w:w w:val="95"/>
          <w:sz w:val="20"/>
        </w:rPr>
        <w:t>Section</w:t>
      </w:r>
      <w:r>
        <w:rPr>
          <w:w w:val="95"/>
          <w:sz w:val="20"/>
        </w:rPr>
        <w:t>.</w:t>
      </w:r>
      <w:r>
        <w:rPr>
          <w:w w:val="95"/>
          <w:sz w:val="20"/>
        </w:rPr>
        <w:t> (n.d.)</w:t>
      </w:r>
      <w:r>
        <w:rPr>
          <w:w w:val="95"/>
          <w:sz w:val="20"/>
        </w:rPr>
        <w:t>.</w:t>
      </w:r>
      <w:r>
        <w:rPr>
          <w:w w:val="95"/>
          <w:sz w:val="20"/>
        </w:rPr>
        <w:t> Engineering</w:t>
      </w:r>
      <w:r>
        <w:rPr>
          <w:w w:val="95"/>
          <w:sz w:val="20"/>
        </w:rPr>
        <w:t> Education</w:t>
      </w:r>
      <w:r>
        <w:rPr>
          <w:w w:val="95"/>
          <w:sz w:val="20"/>
        </w:rPr>
        <w:t> (EngEd)</w:t>
      </w:r>
      <w:r>
        <w:rPr>
          <w:w w:val="95"/>
          <w:sz w:val="20"/>
        </w:rPr>
        <w:t> Program</w:t>
      </w:r>
      <w:r>
        <w:rPr>
          <w:w w:val="95"/>
          <w:sz w:val="20"/>
        </w:rPr>
        <w:t> </w:t>
      </w:r>
      <w:r>
        <w:rPr>
          <w:w w:val="85"/>
          <w:sz w:val="20"/>
        </w:rPr>
        <w:t>|</w:t>
      </w:r>
      <w:r>
        <w:rPr>
          <w:w w:val="85"/>
          <w:sz w:val="20"/>
        </w:rPr>
        <w:t> </w:t>
      </w:r>
      <w:r>
        <w:rPr>
          <w:w w:val="95"/>
          <w:sz w:val="20"/>
        </w:rPr>
        <w:t>Section;</w:t>
      </w:r>
      <w:r>
        <w:rPr>
          <w:w w:val="95"/>
          <w:sz w:val="20"/>
        </w:rPr>
        <w:t> </w:t>
      </w:r>
      <w:hyperlink r:id="rId116">
        <w:r>
          <w:rPr>
            <w:color w:val="0000FF"/>
            <w:w w:val="95"/>
            <w:sz w:val="20"/>
          </w:rPr>
          <w:t>www.section.io</w:t>
        </w:r>
      </w:hyperlink>
      <w:r>
        <w:rPr>
          <w:w w:val="95"/>
          <w:sz w:val="20"/>
        </w:rPr>
        <w:t>.</w:t>
      </w:r>
      <w:r>
        <w:rPr>
          <w:w w:val="95"/>
          <w:sz w:val="20"/>
        </w:rPr>
        <w:t> </w:t>
      </w:r>
      <w:r>
        <w:rPr>
          <w:w w:val="90"/>
          <w:sz w:val="20"/>
        </w:rPr>
        <w:t>Retrieved</w:t>
      </w:r>
      <w:r>
        <w:rPr>
          <w:spacing w:val="-7"/>
          <w:w w:val="90"/>
          <w:sz w:val="20"/>
        </w:rPr>
        <w:t> </w:t>
      </w:r>
      <w:r>
        <w:rPr>
          <w:w w:val="90"/>
          <w:sz w:val="20"/>
        </w:rPr>
        <w:t>July</w:t>
      </w:r>
      <w:r>
        <w:rPr>
          <w:spacing w:val="-7"/>
          <w:w w:val="90"/>
          <w:sz w:val="20"/>
        </w:rPr>
        <w:t> </w:t>
      </w:r>
      <w:r>
        <w:rPr>
          <w:w w:val="90"/>
          <w:sz w:val="20"/>
        </w:rPr>
        <w:t>11,</w:t>
      </w:r>
      <w:r>
        <w:rPr>
          <w:spacing w:val="-7"/>
          <w:w w:val="90"/>
          <w:sz w:val="20"/>
        </w:rPr>
        <w:t> </w:t>
      </w:r>
      <w:r>
        <w:rPr>
          <w:w w:val="90"/>
          <w:sz w:val="20"/>
        </w:rPr>
        <w:t>2022,</w:t>
      </w:r>
      <w:r>
        <w:rPr>
          <w:spacing w:val="-7"/>
          <w:w w:val="90"/>
          <w:sz w:val="20"/>
        </w:rPr>
        <w:t> </w:t>
      </w:r>
      <w:r>
        <w:rPr>
          <w:w w:val="90"/>
          <w:sz w:val="20"/>
        </w:rPr>
        <w:t>from</w:t>
      </w:r>
      <w:r>
        <w:rPr>
          <w:spacing w:val="-7"/>
          <w:w w:val="90"/>
          <w:sz w:val="20"/>
        </w:rPr>
        <w:t> </w:t>
      </w:r>
      <w:hyperlink r:id="rId116">
        <w:r>
          <w:rPr>
            <w:color w:val="0000FF"/>
            <w:w w:val="90"/>
            <w:sz w:val="20"/>
          </w:rPr>
          <w:t>https://www.section.io/engineering-education</w:t>
        </w:r>
        <w:r>
          <w:rPr>
            <w:color w:val="0000FF"/>
            <w:w w:val="90"/>
            <w:sz w:val="20"/>
          </w:rPr>
          <w:t>/</w:t>
        </w:r>
      </w:hyperlink>
      <w:r>
        <w:rPr>
          <w:color w:val="0000FF"/>
          <w:w w:val="90"/>
          <w:sz w:val="20"/>
        </w:rPr>
        <w:t> </w:t>
      </w:r>
      <w:hyperlink r:id="rId116">
        <w:r>
          <w:rPr>
            <w:color w:val="0000FF"/>
            <w:spacing w:val="-2"/>
            <w:w w:val="90"/>
            <w:sz w:val="20"/>
          </w:rPr>
          <w:t>concurrency-in-go/#:~:text</w:t>
        </w:r>
        <w:r>
          <w:rPr>
            <w:rFonts w:ascii="Cambria"/>
            <w:color w:val="0000FF"/>
            <w:spacing w:val="-2"/>
            <w:w w:val="90"/>
            <w:sz w:val="20"/>
          </w:rPr>
          <w:t>=</w:t>
        </w:r>
        <w:r>
          <w:rPr>
            <w:color w:val="0000FF"/>
            <w:spacing w:val="-2"/>
            <w:w w:val="90"/>
            <w:sz w:val="20"/>
          </w:rPr>
          <w:t>In%20Go%2C%20concurrency%20works%2</w:t>
        </w:r>
        <w:r>
          <w:rPr>
            <w:color w:val="0000FF"/>
            <w:spacing w:val="-2"/>
            <w:w w:val="90"/>
            <w:sz w:val="20"/>
          </w:rPr>
          <w:t>0</w:t>
        </w:r>
      </w:hyperlink>
      <w:r>
        <w:rPr>
          <w:color w:val="0000FF"/>
          <w:spacing w:val="-2"/>
          <w:w w:val="90"/>
          <w:sz w:val="20"/>
        </w:rPr>
        <w:t> </w:t>
      </w:r>
      <w:hyperlink r:id="rId116">
        <w:r>
          <w:rPr>
            <w:color w:val="0000FF"/>
            <w:spacing w:val="-2"/>
            <w:w w:val="95"/>
            <w:sz w:val="20"/>
          </w:rPr>
          <w:t>through,alongside%20other%20code%20or%20programs</w:t>
        </w:r>
      </w:hyperlink>
    </w:p>
    <w:p>
      <w:pPr>
        <w:spacing w:line="208" w:lineRule="auto" w:before="5"/>
        <w:ind w:left="619" w:right="174" w:hanging="441"/>
        <w:jc w:val="both"/>
        <w:rPr>
          <w:sz w:val="20"/>
        </w:rPr>
      </w:pPr>
      <w:r>
        <w:rPr>
          <w:i/>
          <w:w w:val="90"/>
          <w:sz w:val="20"/>
        </w:rPr>
        <w:t>Create a new project </w:t>
      </w:r>
      <w:r>
        <w:rPr>
          <w:i/>
          <w:w w:val="85"/>
          <w:sz w:val="20"/>
        </w:rPr>
        <w:t>| </w:t>
      </w:r>
      <w:r>
        <w:rPr>
          <w:i/>
          <w:w w:val="90"/>
          <w:sz w:val="20"/>
        </w:rPr>
        <w:t>GoLand</w:t>
      </w:r>
      <w:r>
        <w:rPr>
          <w:w w:val="90"/>
          <w:sz w:val="20"/>
        </w:rPr>
        <w:t>. (2022, April 22). GoLand Help; </w:t>
      </w:r>
      <w:hyperlink r:id="rId44">
        <w:r>
          <w:rPr>
            <w:color w:val="0000FF"/>
            <w:w w:val="90"/>
            <w:sz w:val="20"/>
          </w:rPr>
          <w:t>www.jetbrains.com</w:t>
        </w:r>
      </w:hyperlink>
      <w:r>
        <w:rPr>
          <w:w w:val="90"/>
          <w:sz w:val="20"/>
        </w:rPr>
        <w:t>.</w:t>
      </w:r>
      <w:r>
        <w:rPr>
          <w:w w:val="90"/>
          <w:sz w:val="20"/>
        </w:rPr>
        <w:t> </w:t>
      </w:r>
      <w:hyperlink r:id="rId44">
        <w:r>
          <w:rPr>
            <w:color w:val="0000FF"/>
            <w:spacing w:val="-2"/>
            <w:w w:val="90"/>
            <w:sz w:val="20"/>
          </w:rPr>
          <w:t>https://www.jetbrains.com/help/go/create-new-go-project.html#download</w:t>
        </w:r>
        <w:r>
          <w:rPr>
            <w:color w:val="0000FF"/>
            <w:spacing w:val="-2"/>
            <w:w w:val="90"/>
            <w:sz w:val="20"/>
          </w:rPr>
          <w:t>-</w:t>
        </w:r>
      </w:hyperlink>
      <w:r>
        <w:rPr>
          <w:color w:val="0000FF"/>
          <w:spacing w:val="-2"/>
          <w:w w:val="90"/>
          <w:sz w:val="20"/>
        </w:rPr>
      </w:r>
      <w:hyperlink r:id="rId44">
        <w:r>
          <w:rPr>
            <w:color w:val="0000FF"/>
            <w:spacing w:val="-2"/>
            <w:sz w:val="20"/>
          </w:rPr>
          <w:t>go-sdk</w:t>
        </w:r>
      </w:hyperlink>
    </w:p>
    <w:p>
      <w:pPr>
        <w:spacing w:line="208" w:lineRule="auto" w:before="3"/>
        <w:ind w:left="619" w:right="174" w:hanging="440"/>
        <w:jc w:val="both"/>
        <w:rPr>
          <w:sz w:val="20"/>
        </w:rPr>
      </w:pPr>
      <w:r>
        <w:rPr>
          <w:i/>
          <w:spacing w:val="-6"/>
          <w:sz w:val="20"/>
        </w:rPr>
        <w:t>Create an empty file in Golang – golangprograms.com</w:t>
      </w:r>
      <w:r>
        <w:rPr>
          <w:spacing w:val="-6"/>
          <w:sz w:val="20"/>
        </w:rPr>
        <w:t>. (n.d.). Create an Empty Fil</w:t>
      </w:r>
      <w:r>
        <w:rPr>
          <w:spacing w:val="-6"/>
          <w:sz w:val="20"/>
        </w:rPr>
        <w:t>e</w:t>
      </w:r>
      <w:r>
        <w:rPr>
          <w:spacing w:val="-6"/>
          <w:sz w:val="20"/>
        </w:rPr>
        <w:t> </w:t>
      </w:r>
      <w:r>
        <w:rPr>
          <w:w w:val="90"/>
          <w:sz w:val="20"/>
        </w:rPr>
        <w:t>in Golang – Golangprograms.Com; </w:t>
      </w:r>
      <w:hyperlink r:id="rId111">
        <w:r>
          <w:rPr>
            <w:color w:val="0000FF"/>
            <w:w w:val="90"/>
            <w:sz w:val="20"/>
          </w:rPr>
          <w:t>www.golangprograms.com</w:t>
        </w:r>
      </w:hyperlink>
      <w:r>
        <w:rPr>
          <w:w w:val="90"/>
          <w:sz w:val="20"/>
        </w:rPr>
        <w:t>. Retrieve</w:t>
      </w:r>
      <w:r>
        <w:rPr>
          <w:w w:val="90"/>
          <w:sz w:val="20"/>
        </w:rPr>
        <w:t>d</w:t>
      </w:r>
      <w:r>
        <w:rPr>
          <w:w w:val="90"/>
          <w:sz w:val="20"/>
        </w:rPr>
        <w:t> July 11, 2022, from </w:t>
      </w:r>
      <w:hyperlink r:id="rId111">
        <w:r>
          <w:rPr>
            <w:color w:val="0000FF"/>
            <w:w w:val="90"/>
            <w:sz w:val="20"/>
          </w:rPr>
          <w:t>https://www.golangprograms.com/create-an-empty-file</w:t>
        </w:r>
        <w:r>
          <w:rPr>
            <w:color w:val="0000FF"/>
            <w:w w:val="90"/>
            <w:sz w:val="20"/>
          </w:rPr>
          <w:t>.</w:t>
        </w:r>
      </w:hyperlink>
      <w:r>
        <w:rPr>
          <w:color w:val="0000FF"/>
          <w:w w:val="90"/>
          <w:sz w:val="20"/>
        </w:rPr>
        <w:t> </w:t>
      </w:r>
      <w:hyperlink r:id="rId111">
        <w:r>
          <w:rPr>
            <w:color w:val="0000FF"/>
            <w:spacing w:val="-4"/>
            <w:sz w:val="20"/>
          </w:rPr>
          <w:t>html</w:t>
        </w:r>
      </w:hyperlink>
    </w:p>
    <w:p>
      <w:pPr>
        <w:spacing w:line="208" w:lineRule="auto" w:before="5"/>
        <w:ind w:left="619" w:right="174" w:hanging="440"/>
        <w:jc w:val="both"/>
        <w:rPr>
          <w:sz w:val="20"/>
        </w:rPr>
      </w:pPr>
      <w:r>
        <w:rPr>
          <w:sz w:val="20"/>
        </w:rPr>
        <w:t>DASC,</w:t>
      </w:r>
      <w:r>
        <w:rPr>
          <w:spacing w:val="-2"/>
          <w:sz w:val="20"/>
        </w:rPr>
        <w:t> </w:t>
      </w:r>
      <w:r>
        <w:rPr>
          <w:sz w:val="20"/>
        </w:rPr>
        <w:t>T.</w:t>
      </w:r>
      <w:r>
        <w:rPr>
          <w:spacing w:val="-2"/>
          <w:sz w:val="20"/>
        </w:rPr>
        <w:t> </w:t>
      </w:r>
      <w:r>
        <w:rPr>
          <w:sz w:val="20"/>
        </w:rPr>
        <w:t>is.</w:t>
      </w:r>
      <w:r>
        <w:rPr>
          <w:spacing w:val="-2"/>
          <w:sz w:val="20"/>
        </w:rPr>
        <w:t> </w:t>
      </w:r>
      <w:r>
        <w:rPr>
          <w:sz w:val="20"/>
        </w:rPr>
        <w:t>(2020,</w:t>
      </w:r>
      <w:r>
        <w:rPr>
          <w:spacing w:val="-2"/>
          <w:sz w:val="20"/>
        </w:rPr>
        <w:t> </w:t>
      </w:r>
      <w:r>
        <w:rPr>
          <w:sz w:val="20"/>
        </w:rPr>
        <w:t>July</w:t>
      </w:r>
      <w:r>
        <w:rPr>
          <w:spacing w:val="-2"/>
          <w:sz w:val="20"/>
        </w:rPr>
        <w:t> </w:t>
      </w:r>
      <w:r>
        <w:rPr>
          <w:sz w:val="20"/>
        </w:rPr>
        <w:t>11).</w:t>
      </w:r>
      <w:r>
        <w:rPr>
          <w:spacing w:val="-2"/>
          <w:sz w:val="20"/>
        </w:rPr>
        <w:t> </w:t>
      </w:r>
      <w:r>
        <w:rPr>
          <w:i/>
          <w:sz w:val="20"/>
        </w:rPr>
        <w:t>Seven</w:t>
      </w:r>
      <w:r>
        <w:rPr>
          <w:i/>
          <w:spacing w:val="-2"/>
          <w:sz w:val="20"/>
        </w:rPr>
        <w:t> </w:t>
      </w:r>
      <w:r>
        <w:rPr>
          <w:i/>
          <w:sz w:val="20"/>
        </w:rPr>
        <w:t>Golang</w:t>
      </w:r>
      <w:r>
        <w:rPr>
          <w:i/>
          <w:spacing w:val="-2"/>
          <w:sz w:val="20"/>
        </w:rPr>
        <w:t> </w:t>
      </w:r>
      <w:r>
        <w:rPr>
          <w:i/>
          <w:sz w:val="20"/>
        </w:rPr>
        <w:t>Features</w:t>
      </w:r>
      <w:r>
        <w:rPr>
          <w:i/>
          <w:spacing w:val="-2"/>
          <w:sz w:val="20"/>
        </w:rPr>
        <w:t> </w:t>
      </w:r>
      <w:r>
        <w:rPr>
          <w:i/>
          <w:sz w:val="20"/>
        </w:rPr>
        <w:t>you</w:t>
      </w:r>
      <w:r>
        <w:rPr>
          <w:i/>
          <w:spacing w:val="-2"/>
          <w:sz w:val="20"/>
        </w:rPr>
        <w:t> </w:t>
      </w:r>
      <w:r>
        <w:rPr>
          <w:i/>
          <w:sz w:val="20"/>
        </w:rPr>
        <w:t>must</w:t>
      </w:r>
      <w:r>
        <w:rPr>
          <w:i/>
          <w:spacing w:val="-2"/>
          <w:sz w:val="20"/>
        </w:rPr>
        <w:t> </w:t>
      </w:r>
      <w:r>
        <w:rPr>
          <w:i/>
          <w:sz w:val="20"/>
        </w:rPr>
        <w:t>know</w:t>
      </w:r>
      <w:r>
        <w:rPr>
          <w:i/>
          <w:spacing w:val="-2"/>
          <w:sz w:val="20"/>
        </w:rPr>
        <w:t> </w:t>
      </w:r>
      <w:r>
        <w:rPr>
          <w:i/>
          <w:sz w:val="20"/>
        </w:rPr>
        <w:t>about</w:t>
      </w:r>
      <w:r>
        <w:rPr>
          <w:i/>
          <w:spacing w:val="-2"/>
          <w:sz w:val="20"/>
        </w:rPr>
        <w:t> </w:t>
      </w:r>
      <w:r>
        <w:rPr>
          <w:i/>
          <w:w w:val="85"/>
          <w:sz w:val="20"/>
        </w:rPr>
        <w:t>| </w:t>
      </w:r>
      <w:r>
        <w:rPr>
          <w:i/>
          <w:sz w:val="20"/>
        </w:rPr>
        <w:t>b</w:t>
      </w:r>
      <w:r>
        <w:rPr>
          <w:i/>
          <w:sz w:val="20"/>
        </w:rPr>
        <w:t>y</w:t>
      </w:r>
      <w:r>
        <w:rPr>
          <w:i/>
          <w:sz w:val="20"/>
        </w:rPr>
        <w:t> </w:t>
      </w:r>
      <w:r>
        <w:rPr>
          <w:i/>
          <w:w w:val="95"/>
          <w:sz w:val="20"/>
        </w:rPr>
        <w:t>This</w:t>
      </w:r>
      <w:r>
        <w:rPr>
          <w:i/>
          <w:w w:val="95"/>
          <w:sz w:val="20"/>
        </w:rPr>
        <w:t> is</w:t>
      </w:r>
      <w:r>
        <w:rPr>
          <w:i/>
          <w:w w:val="95"/>
          <w:sz w:val="20"/>
        </w:rPr>
        <w:t> DASC</w:t>
      </w:r>
      <w:r>
        <w:rPr>
          <w:i/>
          <w:w w:val="95"/>
          <w:sz w:val="20"/>
        </w:rPr>
        <w:t> </w:t>
      </w:r>
      <w:r>
        <w:rPr>
          <w:i/>
          <w:w w:val="85"/>
          <w:sz w:val="20"/>
        </w:rPr>
        <w:t>|</w:t>
      </w:r>
      <w:r>
        <w:rPr>
          <w:i/>
          <w:w w:val="85"/>
          <w:sz w:val="20"/>
        </w:rPr>
        <w:t> </w:t>
      </w:r>
      <w:r>
        <w:rPr>
          <w:i/>
          <w:w w:val="95"/>
          <w:sz w:val="20"/>
        </w:rPr>
        <w:t>Medium</w:t>
      </w:r>
      <w:r>
        <w:rPr>
          <w:w w:val="95"/>
          <w:sz w:val="20"/>
        </w:rPr>
        <w:t>.</w:t>
      </w:r>
      <w:r>
        <w:rPr>
          <w:w w:val="95"/>
          <w:sz w:val="20"/>
        </w:rPr>
        <w:t> Medium;</w:t>
      </w:r>
      <w:r>
        <w:rPr>
          <w:w w:val="95"/>
          <w:sz w:val="20"/>
        </w:rPr>
        <w:t> medium.com.</w:t>
      </w:r>
      <w:r>
        <w:rPr>
          <w:w w:val="95"/>
          <w:sz w:val="20"/>
        </w:rPr>
        <w:t> </w:t>
      </w:r>
      <w:hyperlink r:id="rId117">
        <w:r>
          <w:rPr>
            <w:color w:val="0000FF"/>
            <w:w w:val="95"/>
            <w:sz w:val="20"/>
          </w:rPr>
          <w:t>https://medium.com/</w:t>
        </w:r>
        <w:r>
          <w:rPr>
            <w:color w:val="0000FF"/>
            <w:w w:val="95"/>
            <w:sz w:val="20"/>
          </w:rPr>
          <w:t>@</w:t>
        </w:r>
      </w:hyperlink>
      <w:r>
        <w:rPr>
          <w:color w:val="0000FF"/>
          <w:w w:val="95"/>
          <w:sz w:val="20"/>
        </w:rPr>
        <w:t> </w:t>
      </w:r>
      <w:hyperlink r:id="rId117">
        <w:r>
          <w:rPr>
            <w:color w:val="0000FF"/>
            <w:spacing w:val="-2"/>
            <w:w w:val="90"/>
            <w:sz w:val="20"/>
          </w:rPr>
          <w:t>thisisdasc/seven-golang-features-you-must-know-about-944485d413fe</w:t>
        </w:r>
      </w:hyperlink>
    </w:p>
    <w:p>
      <w:pPr>
        <w:pStyle w:val="BodyText"/>
        <w:spacing w:before="8"/>
        <w:rPr>
          <w:sz w:val="17"/>
        </w:rPr>
      </w:pPr>
      <w:r>
        <w:rPr>
          <w:sz w:val="17"/>
        </w:rPr>
        <mc:AlternateContent>
          <mc:Choice Requires="wps">
            <w:drawing>
              <wp:anchor distT="0" distB="0" distL="0" distR="0" allowOverlap="1" layoutInCell="1" locked="0" behindDoc="1" simplePos="0" relativeHeight="487809536">
                <wp:simplePos x="0" y="0"/>
                <wp:positionH relativeFrom="page">
                  <wp:posOffset>4645583</wp:posOffset>
                </wp:positionH>
                <wp:positionV relativeFrom="paragraph">
                  <wp:posOffset>166365</wp:posOffset>
                </wp:positionV>
                <wp:extent cx="266065" cy="1270"/>
                <wp:effectExtent l="0" t="0" r="0" b="0"/>
                <wp:wrapTopAndBottom/>
                <wp:docPr id="545" name="Graphic 545"/>
                <wp:cNvGraphicFramePr>
                  <a:graphicFrameLocks/>
                </wp:cNvGraphicFramePr>
                <a:graphic>
                  <a:graphicData uri="http://schemas.microsoft.com/office/word/2010/wordprocessingShape">
                    <wps:wsp>
                      <wps:cNvPr id="545" name="Graphic 545"/>
                      <wps:cNvSpPr/>
                      <wps:spPr>
                        <a:xfrm>
                          <a:off x="0" y="0"/>
                          <a:ext cx="266065" cy="1270"/>
                        </a:xfrm>
                        <a:custGeom>
                          <a:avLst/>
                          <a:gdLst/>
                          <a:ahLst/>
                          <a:cxnLst/>
                          <a:rect l="l" t="t" r="r" b="b"/>
                          <a:pathLst>
                            <a:path w="266065" h="0">
                              <a:moveTo>
                                <a:pt x="0" y="0"/>
                              </a:moveTo>
                              <a:lnTo>
                                <a:pt x="26556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5.794006pt;margin-top:13.099627pt;width:20.95pt;height:.1pt;mso-position-horizontal-relative:page;mso-position-vertical-relative:paragraph;z-index:-15506944;mso-wrap-distance-left:0;mso-wrap-distance-right:0" id="docshape505" coordorigin="7316,262" coordsize="419,0" path="m7316,262l7734,262e" filled="false" stroked="true" strokeweight=".5pt" strokecolor="#000000">
                <v:path arrowok="t"/>
                <v:stroke dashstyle="solid"/>
                <w10:wrap type="topAndBottom"/>
              </v:shape>
            </w:pict>
          </mc:Fallback>
        </mc:AlternateContent>
      </w:r>
    </w:p>
    <w:p>
      <w:pPr>
        <w:spacing w:before="0"/>
        <w:ind w:left="0" w:right="176" w:firstLine="0"/>
        <w:jc w:val="right"/>
        <w:rPr>
          <w:b/>
          <w:sz w:val="20"/>
        </w:rPr>
      </w:pPr>
      <w:r>
        <w:rPr>
          <w:b/>
          <w:spacing w:val="-5"/>
          <w:sz w:val="20"/>
        </w:rPr>
        <w:t>329</w:t>
      </w:r>
    </w:p>
    <w:p>
      <w:pPr>
        <w:spacing w:after="0"/>
        <w:jc w:val="right"/>
        <w:rPr>
          <w:b/>
          <w:sz w:val="20"/>
        </w:rPr>
        <w:sectPr>
          <w:headerReference w:type="default" r:id="rId110"/>
          <w:pgSz w:w="8850" w:h="13270"/>
          <w:pgMar w:header="0" w:footer="0" w:top="1320" w:bottom="280" w:left="992" w:right="992"/>
        </w:sectPr>
      </w:pPr>
    </w:p>
    <w:p>
      <w:pPr>
        <w:pStyle w:val="BodyText"/>
        <w:spacing w:before="92"/>
        <w:rPr>
          <w:b/>
          <w:sz w:val="20"/>
        </w:rPr>
      </w:pPr>
    </w:p>
    <w:p>
      <w:pPr>
        <w:spacing w:line="208" w:lineRule="auto" w:before="0"/>
        <w:ind w:left="618" w:right="175" w:hanging="440"/>
        <w:jc w:val="both"/>
        <w:rPr>
          <w:sz w:val="20"/>
        </w:rPr>
      </w:pPr>
      <w:r>
        <w:rPr>
          <w:i/>
          <w:sz w:val="20"/>
        </w:rPr>
        <w:t>Error</w:t>
      </w:r>
      <w:r>
        <w:rPr>
          <w:i/>
          <w:spacing w:val="-1"/>
          <w:sz w:val="20"/>
        </w:rPr>
        <w:t> </w:t>
      </w:r>
      <w:r>
        <w:rPr>
          <w:i/>
          <w:sz w:val="20"/>
        </w:rPr>
        <w:t>handling</w:t>
      </w:r>
      <w:r>
        <w:rPr>
          <w:i/>
          <w:spacing w:val="-1"/>
          <w:sz w:val="20"/>
        </w:rPr>
        <w:t> </w:t>
      </w:r>
      <w:r>
        <w:rPr>
          <w:i/>
          <w:sz w:val="20"/>
        </w:rPr>
        <w:t>in</w:t>
      </w:r>
      <w:r>
        <w:rPr>
          <w:i/>
          <w:spacing w:val="-1"/>
          <w:sz w:val="20"/>
        </w:rPr>
        <w:t> </w:t>
      </w:r>
      <w:r>
        <w:rPr>
          <w:i/>
          <w:sz w:val="20"/>
        </w:rPr>
        <w:t>Golang</w:t>
      </w:r>
      <w:r>
        <w:rPr>
          <w:sz w:val="20"/>
        </w:rPr>
        <w:t>.</w:t>
      </w:r>
      <w:r>
        <w:rPr>
          <w:spacing w:val="-1"/>
          <w:sz w:val="20"/>
        </w:rPr>
        <w:t> </w:t>
      </w:r>
      <w:r>
        <w:rPr>
          <w:sz w:val="20"/>
        </w:rPr>
        <w:t>(2021,</w:t>
      </w:r>
      <w:r>
        <w:rPr>
          <w:spacing w:val="-1"/>
          <w:sz w:val="20"/>
        </w:rPr>
        <w:t> </w:t>
      </w:r>
      <w:r>
        <w:rPr>
          <w:sz w:val="20"/>
        </w:rPr>
        <w:t>May</w:t>
      </w:r>
      <w:r>
        <w:rPr>
          <w:spacing w:val="-1"/>
          <w:sz w:val="20"/>
        </w:rPr>
        <w:t> </w:t>
      </w:r>
      <w:r>
        <w:rPr>
          <w:sz w:val="20"/>
        </w:rPr>
        <w:t>4).</w:t>
      </w:r>
      <w:r>
        <w:rPr>
          <w:spacing w:val="-1"/>
          <w:sz w:val="20"/>
        </w:rPr>
        <w:t> </w:t>
      </w:r>
      <w:r>
        <w:rPr>
          <w:sz w:val="20"/>
        </w:rPr>
        <w:t>Gabriel</w:t>
      </w:r>
      <w:r>
        <w:rPr>
          <w:spacing w:val="-1"/>
          <w:sz w:val="20"/>
        </w:rPr>
        <w:t> </w:t>
      </w:r>
      <w:r>
        <w:rPr>
          <w:sz w:val="20"/>
        </w:rPr>
        <w:t>Tanner;</w:t>
      </w:r>
      <w:r>
        <w:rPr>
          <w:spacing w:val="-1"/>
          <w:sz w:val="20"/>
        </w:rPr>
        <w:t> </w:t>
      </w:r>
      <w:r>
        <w:rPr>
          <w:sz w:val="20"/>
        </w:rPr>
        <w:t>gabrieltanner.org</w:t>
      </w:r>
      <w:r>
        <w:rPr>
          <w:sz w:val="20"/>
        </w:rPr>
        <w:t>.</w:t>
      </w:r>
      <w:r>
        <w:rPr>
          <w:sz w:val="20"/>
        </w:rPr>
        <w:t> </w:t>
      </w:r>
      <w:hyperlink r:id="rId47">
        <w:r>
          <w:rPr>
            <w:color w:val="0000FF"/>
            <w:spacing w:val="-2"/>
            <w:w w:val="90"/>
            <w:sz w:val="20"/>
          </w:rPr>
          <w:t>https://gabrieltanner.org/blog/golang-error-handling-definitive-guide</w:t>
        </w:r>
      </w:hyperlink>
      <w:r>
        <w:rPr>
          <w:spacing w:val="-2"/>
          <w:w w:val="90"/>
          <w:sz w:val="20"/>
        </w:rPr>
        <w:t>/</w:t>
      </w:r>
    </w:p>
    <w:p>
      <w:pPr>
        <w:spacing w:line="208" w:lineRule="auto" w:before="2"/>
        <w:ind w:left="618" w:right="175" w:hanging="440"/>
        <w:jc w:val="both"/>
        <w:rPr>
          <w:sz w:val="20"/>
        </w:rPr>
      </w:pPr>
      <w:r>
        <w:rPr>
          <w:w w:val="90"/>
          <w:sz w:val="20"/>
        </w:rPr>
        <w:t>Fadatare, R. (n.d.). </w:t>
      </w:r>
      <w:r>
        <w:rPr>
          <w:i/>
          <w:w w:val="90"/>
          <w:sz w:val="20"/>
        </w:rPr>
        <w:t>Go (Golang) Read and Write File Example Tutorial</w:t>
      </w:r>
      <w:r>
        <w:rPr>
          <w:w w:val="90"/>
          <w:sz w:val="20"/>
        </w:rPr>
        <w:t>. Go (Golang</w:t>
      </w:r>
      <w:r>
        <w:rPr>
          <w:w w:val="90"/>
          <w:sz w:val="20"/>
        </w:rPr>
        <w:t>)</w:t>
      </w:r>
      <w:r>
        <w:rPr>
          <w:w w:val="90"/>
          <w:sz w:val="20"/>
        </w:rPr>
        <w:t> Read and Write File Example Tutorial; </w:t>
      </w:r>
      <w:hyperlink r:id="rId119">
        <w:r>
          <w:rPr>
            <w:color w:val="0000FF"/>
            <w:w w:val="90"/>
            <w:sz w:val="20"/>
          </w:rPr>
          <w:t>www.javaguides.net</w:t>
        </w:r>
      </w:hyperlink>
      <w:r>
        <w:rPr>
          <w:w w:val="90"/>
          <w:sz w:val="20"/>
        </w:rPr>
        <w:t>. Retrieved Jul</w:t>
      </w:r>
      <w:r>
        <w:rPr>
          <w:w w:val="90"/>
          <w:sz w:val="20"/>
        </w:rPr>
        <w:t>y</w:t>
      </w:r>
      <w:r>
        <w:rPr>
          <w:w w:val="90"/>
          <w:sz w:val="20"/>
        </w:rPr>
        <w:t> </w:t>
      </w:r>
      <w:r>
        <w:rPr>
          <w:spacing w:val="-6"/>
          <w:sz w:val="20"/>
        </w:rPr>
        <w:t>11,</w:t>
      </w:r>
      <w:r>
        <w:rPr>
          <w:spacing w:val="-6"/>
          <w:sz w:val="20"/>
        </w:rPr>
        <w:t> 2022,</w:t>
      </w:r>
      <w:r>
        <w:rPr>
          <w:spacing w:val="-6"/>
          <w:sz w:val="20"/>
        </w:rPr>
        <w:t> from</w:t>
      </w:r>
      <w:r>
        <w:rPr>
          <w:spacing w:val="-6"/>
          <w:sz w:val="20"/>
        </w:rPr>
        <w:t> </w:t>
      </w:r>
      <w:hyperlink r:id="rId119">
        <w:r>
          <w:rPr>
            <w:color w:val="0000FF"/>
            <w:spacing w:val="-6"/>
            <w:sz w:val="20"/>
          </w:rPr>
          <w:t>https://www.javaguides.net/2021/05/go-golang-read-and</w:t>
        </w:r>
        <w:r>
          <w:rPr>
            <w:color w:val="0000FF"/>
            <w:spacing w:val="-6"/>
            <w:sz w:val="20"/>
          </w:rPr>
          <w:t>-</w:t>
        </w:r>
      </w:hyperlink>
      <w:r>
        <w:rPr>
          <w:color w:val="0000FF"/>
          <w:spacing w:val="-6"/>
          <w:sz w:val="20"/>
        </w:rPr>
      </w:r>
      <w:hyperlink r:id="rId119">
        <w:r>
          <w:rPr>
            <w:color w:val="0000FF"/>
            <w:spacing w:val="-2"/>
            <w:sz w:val="20"/>
          </w:rPr>
          <w:t>write-file-example.html</w:t>
        </w:r>
      </w:hyperlink>
    </w:p>
    <w:p>
      <w:pPr>
        <w:spacing w:line="208" w:lineRule="auto" w:before="4"/>
        <w:ind w:left="618" w:right="177" w:hanging="440"/>
        <w:jc w:val="both"/>
        <w:rPr>
          <w:sz w:val="20"/>
        </w:rPr>
      </w:pPr>
      <w:r>
        <w:rPr>
          <w:sz w:val="20"/>
        </w:rPr>
        <w:t>Forbes, E. (n.d.). </w:t>
      </w:r>
      <w:r>
        <w:rPr>
          <w:i/>
          <w:sz w:val="20"/>
        </w:rPr>
        <w:t>Reading And Writing To Files in Go </w:t>
      </w:r>
      <w:r>
        <w:rPr>
          <w:i/>
          <w:w w:val="85"/>
          <w:sz w:val="20"/>
        </w:rPr>
        <w:t>|</w:t>
      </w:r>
      <w:r>
        <w:rPr>
          <w:i/>
          <w:w w:val="85"/>
          <w:sz w:val="20"/>
        </w:rPr>
        <w:t> </w:t>
      </w:r>
      <w:r>
        <w:rPr>
          <w:i/>
          <w:sz w:val="20"/>
        </w:rPr>
        <w:t>TutorialEdge.net</w:t>
      </w:r>
      <w:r>
        <w:rPr>
          <w:sz w:val="20"/>
        </w:rPr>
        <w:t>.</w:t>
      </w:r>
      <w:r>
        <w:rPr>
          <w:sz w:val="20"/>
        </w:rPr>
        <w:t> TutorialEdge; tutorialedge.net. Retrieved July 11, 2022, from </w:t>
      </w:r>
      <w:hyperlink r:id="rId120">
        <w:r>
          <w:rPr>
            <w:color w:val="0000FF"/>
            <w:sz w:val="20"/>
          </w:rPr>
          <w:t>https:/</w:t>
        </w:r>
        <w:r>
          <w:rPr>
            <w:color w:val="0000FF"/>
            <w:sz w:val="20"/>
          </w:rPr>
          <w:t>/</w:t>
        </w:r>
      </w:hyperlink>
      <w:r>
        <w:rPr>
          <w:color w:val="0000FF"/>
          <w:sz w:val="20"/>
        </w:rPr>
        <w:t> </w:t>
      </w:r>
      <w:hyperlink r:id="rId120">
        <w:r>
          <w:rPr>
            <w:color w:val="0000FF"/>
            <w:spacing w:val="-6"/>
            <w:sz w:val="20"/>
          </w:rPr>
          <w:t>tutorialedge.net/golang/reading-writing-files-in-go</w:t>
        </w:r>
      </w:hyperlink>
      <w:r>
        <w:rPr>
          <w:spacing w:val="-6"/>
          <w:sz w:val="20"/>
        </w:rPr>
        <w:t>/</w:t>
      </w:r>
    </w:p>
    <w:p>
      <w:pPr>
        <w:spacing w:line="208" w:lineRule="auto" w:before="3"/>
        <w:ind w:left="618" w:right="175" w:hanging="440"/>
        <w:jc w:val="both"/>
        <w:rPr>
          <w:sz w:val="20"/>
        </w:rPr>
      </w:pPr>
      <w:r>
        <w:rPr>
          <w:i/>
          <w:w w:val="95"/>
          <w:sz w:val="20"/>
        </w:rPr>
        <w:t>Generate</w:t>
      </w:r>
      <w:r>
        <w:rPr>
          <w:i/>
          <w:spacing w:val="-3"/>
          <w:w w:val="95"/>
          <w:sz w:val="20"/>
        </w:rPr>
        <w:t> </w:t>
      </w:r>
      <w:r>
        <w:rPr>
          <w:i/>
          <w:w w:val="95"/>
          <w:sz w:val="20"/>
        </w:rPr>
        <w:t>QR</w:t>
      </w:r>
      <w:r>
        <w:rPr>
          <w:i/>
          <w:spacing w:val="-3"/>
          <w:w w:val="95"/>
          <w:sz w:val="20"/>
        </w:rPr>
        <w:t> </w:t>
      </w:r>
      <w:r>
        <w:rPr>
          <w:i/>
          <w:w w:val="95"/>
          <w:sz w:val="20"/>
        </w:rPr>
        <w:t>code</w:t>
      </w:r>
      <w:r>
        <w:rPr>
          <w:i/>
          <w:spacing w:val="-3"/>
          <w:w w:val="95"/>
          <w:sz w:val="20"/>
        </w:rPr>
        <w:t> </w:t>
      </w:r>
      <w:r>
        <w:rPr>
          <w:i/>
          <w:w w:val="95"/>
          <w:sz w:val="20"/>
        </w:rPr>
        <w:t>with</w:t>
      </w:r>
      <w:r>
        <w:rPr>
          <w:i/>
          <w:spacing w:val="-3"/>
          <w:w w:val="95"/>
          <w:sz w:val="20"/>
        </w:rPr>
        <w:t> </w:t>
      </w:r>
      <w:r>
        <w:rPr>
          <w:i/>
          <w:w w:val="95"/>
          <w:sz w:val="20"/>
        </w:rPr>
        <w:t>data</w:t>
      </w:r>
      <w:r>
        <w:rPr>
          <w:i/>
          <w:spacing w:val="-3"/>
          <w:w w:val="95"/>
          <w:sz w:val="20"/>
        </w:rPr>
        <w:t> </w:t>
      </w:r>
      <w:r>
        <w:rPr>
          <w:i/>
          <w:w w:val="95"/>
          <w:sz w:val="20"/>
        </w:rPr>
        <w:t>in</w:t>
      </w:r>
      <w:r>
        <w:rPr>
          <w:i/>
          <w:spacing w:val="-3"/>
          <w:w w:val="95"/>
          <w:sz w:val="20"/>
        </w:rPr>
        <w:t> </w:t>
      </w:r>
      <w:r>
        <w:rPr>
          <w:i/>
          <w:w w:val="95"/>
          <w:sz w:val="20"/>
        </w:rPr>
        <w:t>Golang</w:t>
      </w:r>
      <w:r>
        <w:rPr>
          <w:i/>
          <w:spacing w:val="-3"/>
          <w:w w:val="95"/>
          <w:sz w:val="20"/>
        </w:rPr>
        <w:t> </w:t>
      </w:r>
      <w:r>
        <w:rPr>
          <w:i/>
          <w:w w:val="85"/>
          <w:sz w:val="20"/>
        </w:rPr>
        <w:t>| </w:t>
      </w:r>
      <w:r>
        <w:rPr>
          <w:i/>
          <w:w w:val="95"/>
          <w:sz w:val="20"/>
        </w:rPr>
        <w:t>Golang</w:t>
      </w:r>
      <w:r>
        <w:rPr>
          <w:i/>
          <w:spacing w:val="-3"/>
          <w:w w:val="95"/>
          <w:sz w:val="20"/>
        </w:rPr>
        <w:t> </w:t>
      </w:r>
      <w:r>
        <w:rPr>
          <w:i/>
          <w:w w:val="95"/>
          <w:sz w:val="20"/>
        </w:rPr>
        <w:t>Developer</w:t>
      </w:r>
      <w:r>
        <w:rPr>
          <w:i/>
          <w:spacing w:val="-3"/>
          <w:w w:val="95"/>
          <w:sz w:val="20"/>
        </w:rPr>
        <w:t> </w:t>
      </w:r>
      <w:r>
        <w:rPr>
          <w:i/>
          <w:w w:val="95"/>
          <w:sz w:val="20"/>
        </w:rPr>
        <w:t>tips</w:t>
      </w:r>
      <w:r>
        <w:rPr>
          <w:w w:val="95"/>
          <w:sz w:val="20"/>
        </w:rPr>
        <w:t>.</w:t>
      </w:r>
      <w:r>
        <w:rPr>
          <w:spacing w:val="-3"/>
          <w:w w:val="95"/>
          <w:sz w:val="20"/>
        </w:rPr>
        <w:t> </w:t>
      </w:r>
      <w:r>
        <w:rPr>
          <w:w w:val="95"/>
          <w:sz w:val="20"/>
        </w:rPr>
        <w:t>(2021,</w:t>
      </w:r>
      <w:r>
        <w:rPr>
          <w:spacing w:val="-3"/>
          <w:w w:val="95"/>
          <w:sz w:val="20"/>
        </w:rPr>
        <w:t> </w:t>
      </w:r>
      <w:r>
        <w:rPr>
          <w:w w:val="95"/>
          <w:sz w:val="20"/>
        </w:rPr>
        <w:t>October</w:t>
      </w:r>
      <w:r>
        <w:rPr>
          <w:spacing w:val="-3"/>
          <w:w w:val="95"/>
          <w:sz w:val="20"/>
        </w:rPr>
        <w:t> </w:t>
      </w:r>
      <w:r>
        <w:rPr>
          <w:w w:val="95"/>
          <w:sz w:val="20"/>
        </w:rPr>
        <w:t>25)</w:t>
      </w:r>
      <w:r>
        <w:rPr>
          <w:w w:val="95"/>
          <w:sz w:val="20"/>
        </w:rPr>
        <w:t>.</w:t>
      </w:r>
      <w:r>
        <w:rPr>
          <w:w w:val="95"/>
          <w:sz w:val="20"/>
        </w:rPr>
        <w:t> Golang</w:t>
      </w:r>
      <w:r>
        <w:rPr>
          <w:w w:val="95"/>
          <w:sz w:val="20"/>
        </w:rPr>
        <w:t> Developer</w:t>
      </w:r>
      <w:r>
        <w:rPr>
          <w:w w:val="95"/>
          <w:sz w:val="20"/>
        </w:rPr>
        <w:t> Tips</w:t>
      </w:r>
      <w:r>
        <w:rPr>
          <w:w w:val="95"/>
          <w:sz w:val="20"/>
        </w:rPr>
        <w:t> </w:t>
      </w:r>
      <w:r>
        <w:rPr>
          <w:w w:val="85"/>
          <w:sz w:val="20"/>
        </w:rPr>
        <w:t>|</w:t>
      </w:r>
      <w:r>
        <w:rPr>
          <w:w w:val="85"/>
          <w:sz w:val="20"/>
        </w:rPr>
        <w:t> </w:t>
      </w:r>
      <w:r>
        <w:rPr>
          <w:w w:val="95"/>
          <w:sz w:val="20"/>
        </w:rPr>
        <w:t>See</w:t>
      </w:r>
      <w:r>
        <w:rPr>
          <w:w w:val="95"/>
          <w:sz w:val="20"/>
        </w:rPr>
        <w:t> More.</w:t>
      </w:r>
      <w:r>
        <w:rPr>
          <w:w w:val="95"/>
          <w:sz w:val="20"/>
        </w:rPr>
        <w:t> Do</w:t>
      </w:r>
      <w:r>
        <w:rPr>
          <w:w w:val="95"/>
          <w:sz w:val="20"/>
        </w:rPr>
        <w:t> More...;</w:t>
      </w:r>
      <w:r>
        <w:rPr>
          <w:w w:val="95"/>
          <w:sz w:val="20"/>
        </w:rPr>
        <w:t> godevtips.com.</w:t>
      </w:r>
      <w:r>
        <w:rPr>
          <w:w w:val="95"/>
          <w:sz w:val="20"/>
        </w:rPr>
        <w:t> </w:t>
      </w:r>
      <w:hyperlink r:id="rId121">
        <w:r>
          <w:rPr>
            <w:color w:val="0000FF"/>
            <w:w w:val="95"/>
            <w:sz w:val="20"/>
          </w:rPr>
          <w:t>https:/</w:t>
        </w:r>
        <w:r>
          <w:rPr>
            <w:color w:val="0000FF"/>
            <w:w w:val="95"/>
            <w:sz w:val="20"/>
          </w:rPr>
          <w:t>/</w:t>
        </w:r>
      </w:hyperlink>
      <w:r>
        <w:rPr>
          <w:color w:val="0000FF"/>
          <w:w w:val="95"/>
          <w:sz w:val="20"/>
        </w:rPr>
        <w:t> </w:t>
      </w:r>
      <w:hyperlink r:id="rId121">
        <w:r>
          <w:rPr>
            <w:color w:val="0000FF"/>
            <w:spacing w:val="-6"/>
            <w:sz w:val="20"/>
          </w:rPr>
          <w:t>godevtips.com/en/2021/10/25/generate-qr-code-with-data-in-golang</w:t>
        </w:r>
      </w:hyperlink>
      <w:r>
        <w:rPr>
          <w:spacing w:val="-6"/>
          <w:sz w:val="20"/>
        </w:rPr>
        <w:t>/</w:t>
      </w:r>
    </w:p>
    <w:p>
      <w:pPr>
        <w:spacing w:line="208" w:lineRule="auto" w:before="3"/>
        <w:ind w:left="618" w:right="175" w:hanging="440"/>
        <w:jc w:val="both"/>
        <w:rPr>
          <w:sz w:val="20"/>
        </w:rPr>
      </w:pPr>
      <w:r>
        <w:rPr>
          <w:i/>
          <w:spacing w:val="-6"/>
          <w:sz w:val="20"/>
        </w:rPr>
        <w:t>Getting started with Golang: A tutorial for beginners</w:t>
      </w:r>
      <w:r>
        <w:rPr>
          <w:spacing w:val="-6"/>
          <w:sz w:val="20"/>
        </w:rPr>
        <w:t>. (n.d.). Educative: Interactiv</w:t>
      </w:r>
      <w:r>
        <w:rPr>
          <w:spacing w:val="-6"/>
          <w:sz w:val="20"/>
        </w:rPr>
        <w:t>e</w:t>
      </w:r>
      <w:r>
        <w:rPr>
          <w:spacing w:val="-6"/>
          <w:sz w:val="20"/>
        </w:rPr>
        <w:t> </w:t>
      </w:r>
      <w:r>
        <w:rPr>
          <w:w w:val="85"/>
          <w:sz w:val="20"/>
        </w:rPr>
        <w:t>Courses for Software Developers; </w:t>
      </w:r>
      <w:hyperlink r:id="rId122">
        <w:r>
          <w:rPr>
            <w:color w:val="0000FF"/>
            <w:w w:val="85"/>
            <w:sz w:val="20"/>
          </w:rPr>
          <w:t>www.educative.io</w:t>
        </w:r>
      </w:hyperlink>
      <w:r>
        <w:rPr>
          <w:w w:val="85"/>
          <w:sz w:val="20"/>
        </w:rPr>
        <w:t>. Retrieved July 11, 2022</w:t>
      </w:r>
      <w:r>
        <w:rPr>
          <w:w w:val="85"/>
          <w:sz w:val="20"/>
        </w:rPr>
        <w:t>,</w:t>
      </w:r>
      <w:r>
        <w:rPr>
          <w:w w:val="85"/>
          <w:sz w:val="20"/>
        </w:rPr>
        <w:t> </w:t>
      </w:r>
      <w:r>
        <w:rPr>
          <w:w w:val="90"/>
          <w:sz w:val="20"/>
        </w:rPr>
        <w:t>from </w:t>
      </w:r>
      <w:hyperlink r:id="rId122">
        <w:r>
          <w:rPr>
            <w:color w:val="0000FF"/>
            <w:w w:val="90"/>
            <w:sz w:val="20"/>
          </w:rPr>
          <w:t>https://www.educative.io/blog/golang-tutorial</w:t>
        </w:r>
      </w:hyperlink>
    </w:p>
    <w:p>
      <w:pPr>
        <w:spacing w:line="208" w:lineRule="auto" w:before="3"/>
        <w:ind w:left="618" w:right="175" w:hanging="440"/>
        <w:jc w:val="both"/>
        <w:rPr>
          <w:sz w:val="20"/>
        </w:rPr>
      </w:pPr>
      <w:r>
        <w:rPr>
          <w:i/>
          <w:w w:val="90"/>
          <w:sz w:val="20"/>
        </w:rPr>
        <w:t>Go</w:t>
      </w:r>
      <w:r>
        <w:rPr>
          <w:i/>
          <w:spacing w:val="-1"/>
          <w:w w:val="90"/>
          <w:sz w:val="20"/>
        </w:rPr>
        <w:t> </w:t>
      </w:r>
      <w:r>
        <w:rPr>
          <w:i/>
          <w:w w:val="90"/>
          <w:sz w:val="20"/>
        </w:rPr>
        <w:t>–</w:t>
      </w:r>
      <w:r>
        <w:rPr>
          <w:i/>
          <w:spacing w:val="-1"/>
          <w:w w:val="90"/>
          <w:sz w:val="20"/>
        </w:rPr>
        <w:t> </w:t>
      </w:r>
      <w:r>
        <w:rPr>
          <w:i/>
          <w:w w:val="90"/>
          <w:sz w:val="20"/>
        </w:rPr>
        <w:t>Functions</w:t>
      </w:r>
      <w:r>
        <w:rPr>
          <w:w w:val="90"/>
          <w:sz w:val="20"/>
        </w:rPr>
        <w:t>.</w:t>
      </w:r>
      <w:r>
        <w:rPr>
          <w:spacing w:val="-1"/>
          <w:w w:val="90"/>
          <w:sz w:val="20"/>
        </w:rPr>
        <w:t> </w:t>
      </w:r>
      <w:r>
        <w:rPr>
          <w:w w:val="90"/>
          <w:sz w:val="20"/>
        </w:rPr>
        <w:t>(n.d.).</w:t>
      </w:r>
      <w:r>
        <w:rPr>
          <w:spacing w:val="-1"/>
          <w:w w:val="90"/>
          <w:sz w:val="20"/>
        </w:rPr>
        <w:t> </w:t>
      </w:r>
      <w:r>
        <w:rPr>
          <w:w w:val="90"/>
          <w:sz w:val="20"/>
        </w:rPr>
        <w:t>Go</w:t>
      </w:r>
      <w:r>
        <w:rPr>
          <w:spacing w:val="-1"/>
          <w:w w:val="90"/>
          <w:sz w:val="20"/>
        </w:rPr>
        <w:t> </w:t>
      </w:r>
      <w:r>
        <w:rPr>
          <w:w w:val="90"/>
          <w:sz w:val="20"/>
        </w:rPr>
        <w:t>–</w:t>
      </w:r>
      <w:r>
        <w:rPr>
          <w:spacing w:val="-1"/>
          <w:w w:val="90"/>
          <w:sz w:val="20"/>
        </w:rPr>
        <w:t> </w:t>
      </w:r>
      <w:r>
        <w:rPr>
          <w:w w:val="90"/>
          <w:sz w:val="20"/>
        </w:rPr>
        <w:t>Functions;</w:t>
      </w:r>
      <w:r>
        <w:rPr>
          <w:spacing w:val="-2"/>
          <w:w w:val="90"/>
          <w:sz w:val="20"/>
        </w:rPr>
        <w:t> </w:t>
      </w:r>
      <w:hyperlink r:id="rId123">
        <w:r>
          <w:rPr>
            <w:color w:val="0000FF"/>
            <w:w w:val="90"/>
            <w:sz w:val="20"/>
          </w:rPr>
          <w:t>www.tutorialspoint.com</w:t>
        </w:r>
      </w:hyperlink>
      <w:r>
        <w:rPr>
          <w:w w:val="90"/>
          <w:sz w:val="20"/>
        </w:rPr>
        <w:t>.</w:t>
      </w:r>
      <w:r>
        <w:rPr>
          <w:spacing w:val="-1"/>
          <w:w w:val="90"/>
          <w:sz w:val="20"/>
        </w:rPr>
        <w:t> </w:t>
      </w:r>
      <w:r>
        <w:rPr>
          <w:w w:val="90"/>
          <w:sz w:val="20"/>
        </w:rPr>
        <w:t>Retrieved</w:t>
      </w:r>
      <w:r>
        <w:rPr>
          <w:spacing w:val="-1"/>
          <w:w w:val="90"/>
          <w:sz w:val="20"/>
        </w:rPr>
        <w:t> </w:t>
      </w:r>
      <w:r>
        <w:rPr>
          <w:w w:val="90"/>
          <w:sz w:val="20"/>
        </w:rPr>
        <w:t>July</w:t>
      </w:r>
      <w:r>
        <w:rPr>
          <w:spacing w:val="-1"/>
          <w:w w:val="90"/>
          <w:sz w:val="20"/>
        </w:rPr>
        <w:t> </w:t>
      </w:r>
      <w:r>
        <w:rPr>
          <w:w w:val="90"/>
          <w:sz w:val="20"/>
        </w:rPr>
        <w:t>11</w:t>
      </w:r>
      <w:r>
        <w:rPr>
          <w:w w:val="90"/>
          <w:sz w:val="20"/>
        </w:rPr>
        <w:t>,</w:t>
      </w:r>
      <w:r>
        <w:rPr>
          <w:w w:val="90"/>
          <w:sz w:val="20"/>
        </w:rPr>
        <w:t> </w:t>
      </w:r>
      <w:r>
        <w:rPr>
          <w:spacing w:val="-6"/>
          <w:sz w:val="20"/>
        </w:rPr>
        <w:t>2022, from </w:t>
      </w:r>
      <w:hyperlink r:id="rId123">
        <w:r>
          <w:rPr>
            <w:color w:val="0000FF"/>
            <w:spacing w:val="-6"/>
            <w:sz w:val="20"/>
          </w:rPr>
          <w:t>https://www.tutorialspoint.com/go/go_functions.htm</w:t>
        </w:r>
      </w:hyperlink>
    </w:p>
    <w:p>
      <w:pPr>
        <w:spacing w:line="208" w:lineRule="auto" w:before="2"/>
        <w:ind w:left="618" w:right="175" w:hanging="440"/>
        <w:jc w:val="both"/>
        <w:rPr>
          <w:sz w:val="20"/>
        </w:rPr>
      </w:pPr>
      <w:r>
        <w:rPr>
          <w:i/>
          <w:spacing w:val="-2"/>
          <w:w w:val="95"/>
          <w:sz w:val="20"/>
        </w:rPr>
        <w:t>Go</w:t>
      </w:r>
      <w:r>
        <w:rPr>
          <w:i/>
          <w:spacing w:val="-4"/>
          <w:w w:val="95"/>
          <w:sz w:val="20"/>
        </w:rPr>
        <w:t> </w:t>
      </w:r>
      <w:r>
        <w:rPr>
          <w:i/>
          <w:spacing w:val="-2"/>
          <w:w w:val="95"/>
          <w:sz w:val="20"/>
        </w:rPr>
        <w:t>Basic</w:t>
      </w:r>
      <w:r>
        <w:rPr>
          <w:i/>
          <w:spacing w:val="-4"/>
          <w:w w:val="95"/>
          <w:sz w:val="20"/>
        </w:rPr>
        <w:t> </w:t>
      </w:r>
      <w:r>
        <w:rPr>
          <w:i/>
          <w:spacing w:val="-2"/>
          <w:w w:val="95"/>
          <w:sz w:val="20"/>
        </w:rPr>
        <w:t>Syntax</w:t>
      </w:r>
      <w:r>
        <w:rPr>
          <w:i/>
          <w:spacing w:val="-4"/>
          <w:w w:val="95"/>
          <w:sz w:val="20"/>
        </w:rPr>
        <w:t> </w:t>
      </w:r>
      <w:r>
        <w:rPr>
          <w:i/>
          <w:spacing w:val="-2"/>
          <w:w w:val="95"/>
          <w:sz w:val="20"/>
        </w:rPr>
        <w:t>Tutorial</w:t>
      </w:r>
      <w:r>
        <w:rPr>
          <w:i/>
          <w:spacing w:val="-4"/>
          <w:w w:val="95"/>
          <w:sz w:val="20"/>
        </w:rPr>
        <w:t> </w:t>
      </w:r>
      <w:r>
        <w:rPr>
          <w:i/>
          <w:spacing w:val="-2"/>
          <w:w w:val="85"/>
          <w:sz w:val="20"/>
        </w:rPr>
        <w:t>| </w:t>
      </w:r>
      <w:r>
        <w:rPr>
          <w:i/>
          <w:spacing w:val="-2"/>
          <w:w w:val="95"/>
          <w:sz w:val="20"/>
        </w:rPr>
        <w:t>KoderHQ</w:t>
      </w:r>
      <w:r>
        <w:rPr>
          <w:spacing w:val="-2"/>
          <w:w w:val="95"/>
          <w:sz w:val="20"/>
        </w:rPr>
        <w:t>.</w:t>
      </w:r>
      <w:r>
        <w:rPr>
          <w:spacing w:val="-4"/>
          <w:w w:val="95"/>
          <w:sz w:val="20"/>
        </w:rPr>
        <w:t> </w:t>
      </w:r>
      <w:r>
        <w:rPr>
          <w:spacing w:val="-2"/>
          <w:w w:val="95"/>
          <w:sz w:val="20"/>
        </w:rPr>
        <w:t>(n.d.).</w:t>
      </w:r>
      <w:r>
        <w:rPr>
          <w:spacing w:val="-4"/>
          <w:w w:val="95"/>
          <w:sz w:val="20"/>
        </w:rPr>
        <w:t> </w:t>
      </w:r>
      <w:r>
        <w:rPr>
          <w:spacing w:val="-2"/>
          <w:w w:val="95"/>
          <w:sz w:val="20"/>
        </w:rPr>
        <w:t>Go</w:t>
      </w:r>
      <w:r>
        <w:rPr>
          <w:spacing w:val="-4"/>
          <w:w w:val="95"/>
          <w:sz w:val="20"/>
        </w:rPr>
        <w:t> </w:t>
      </w:r>
      <w:r>
        <w:rPr>
          <w:spacing w:val="-2"/>
          <w:w w:val="95"/>
          <w:sz w:val="20"/>
        </w:rPr>
        <w:t>Basic</w:t>
      </w:r>
      <w:r>
        <w:rPr>
          <w:spacing w:val="-4"/>
          <w:w w:val="95"/>
          <w:sz w:val="20"/>
        </w:rPr>
        <w:t> </w:t>
      </w:r>
      <w:r>
        <w:rPr>
          <w:spacing w:val="-2"/>
          <w:w w:val="95"/>
          <w:sz w:val="20"/>
        </w:rPr>
        <w:t>Syntax</w:t>
      </w:r>
      <w:r>
        <w:rPr>
          <w:spacing w:val="-4"/>
          <w:w w:val="95"/>
          <w:sz w:val="20"/>
        </w:rPr>
        <w:t> </w:t>
      </w:r>
      <w:r>
        <w:rPr>
          <w:spacing w:val="-2"/>
          <w:w w:val="95"/>
          <w:sz w:val="20"/>
        </w:rPr>
        <w:t>Tutorial</w:t>
      </w:r>
      <w:r>
        <w:rPr>
          <w:spacing w:val="-4"/>
          <w:w w:val="95"/>
          <w:sz w:val="20"/>
        </w:rPr>
        <w:t> </w:t>
      </w:r>
      <w:r>
        <w:rPr>
          <w:spacing w:val="-2"/>
          <w:w w:val="85"/>
          <w:sz w:val="20"/>
        </w:rPr>
        <w:t>| </w:t>
      </w:r>
      <w:r>
        <w:rPr>
          <w:spacing w:val="-2"/>
          <w:w w:val="95"/>
          <w:sz w:val="20"/>
        </w:rPr>
        <w:t>KoderHQ</w:t>
      </w:r>
      <w:r>
        <w:rPr>
          <w:spacing w:val="-2"/>
          <w:w w:val="95"/>
          <w:sz w:val="20"/>
        </w:rPr>
        <w:t>;</w:t>
      </w:r>
      <w:r>
        <w:rPr>
          <w:spacing w:val="-2"/>
          <w:w w:val="95"/>
          <w:sz w:val="20"/>
        </w:rPr>
        <w:t> </w:t>
      </w:r>
      <w:hyperlink r:id="rId124">
        <w:r>
          <w:rPr>
            <w:color w:val="0000FF"/>
            <w:spacing w:val="-6"/>
            <w:sz w:val="20"/>
          </w:rPr>
          <w:t>www.koderhq.com</w:t>
        </w:r>
      </w:hyperlink>
      <w:r>
        <w:rPr>
          <w:spacing w:val="-6"/>
          <w:sz w:val="20"/>
        </w:rPr>
        <w:t>.</w:t>
      </w:r>
      <w:r>
        <w:rPr>
          <w:spacing w:val="-6"/>
          <w:sz w:val="20"/>
        </w:rPr>
        <w:t> Retrieved</w:t>
      </w:r>
      <w:r>
        <w:rPr>
          <w:spacing w:val="-6"/>
          <w:sz w:val="20"/>
        </w:rPr>
        <w:t> July</w:t>
      </w:r>
      <w:r>
        <w:rPr>
          <w:spacing w:val="-6"/>
          <w:sz w:val="20"/>
        </w:rPr>
        <w:t> 11,</w:t>
      </w:r>
      <w:r>
        <w:rPr>
          <w:spacing w:val="-6"/>
          <w:sz w:val="20"/>
        </w:rPr>
        <w:t> 2022,</w:t>
      </w:r>
      <w:r>
        <w:rPr>
          <w:spacing w:val="-6"/>
          <w:sz w:val="20"/>
        </w:rPr>
        <w:t> from</w:t>
      </w:r>
      <w:r>
        <w:rPr>
          <w:spacing w:val="-6"/>
          <w:sz w:val="20"/>
        </w:rPr>
        <w:t> </w:t>
      </w:r>
      <w:hyperlink r:id="rId124">
        <w:r>
          <w:rPr>
            <w:color w:val="0000FF"/>
            <w:spacing w:val="-6"/>
            <w:sz w:val="20"/>
          </w:rPr>
          <w:t>https://www.koderhq</w:t>
        </w:r>
        <w:r>
          <w:rPr>
            <w:color w:val="0000FF"/>
            <w:spacing w:val="-6"/>
            <w:sz w:val="20"/>
          </w:rPr>
          <w:t>.</w:t>
        </w:r>
      </w:hyperlink>
      <w:r>
        <w:rPr>
          <w:color w:val="0000FF"/>
          <w:spacing w:val="-6"/>
          <w:sz w:val="20"/>
        </w:rPr>
        <w:t> </w:t>
      </w:r>
      <w:hyperlink r:id="rId124">
        <w:r>
          <w:rPr>
            <w:color w:val="0000FF"/>
            <w:spacing w:val="-2"/>
            <w:sz w:val="20"/>
          </w:rPr>
          <w:t>com/tutorial/go/syntax</w:t>
        </w:r>
      </w:hyperlink>
      <w:r>
        <w:rPr>
          <w:spacing w:val="-2"/>
          <w:sz w:val="20"/>
        </w:rPr>
        <w:t>/</w:t>
      </w:r>
    </w:p>
    <w:p>
      <w:pPr>
        <w:spacing w:line="208" w:lineRule="auto" w:before="3"/>
        <w:ind w:left="618" w:right="177" w:hanging="440"/>
        <w:jc w:val="both"/>
        <w:rPr>
          <w:sz w:val="20"/>
        </w:rPr>
      </w:pPr>
      <w:r>
        <w:rPr>
          <w:i/>
          <w:spacing w:val="-2"/>
          <w:sz w:val="20"/>
        </w:rPr>
        <w:t>Go</w:t>
      </w:r>
      <w:r>
        <w:rPr>
          <w:i/>
          <w:spacing w:val="-7"/>
          <w:sz w:val="20"/>
        </w:rPr>
        <w:t> </w:t>
      </w:r>
      <w:r>
        <w:rPr>
          <w:i/>
          <w:spacing w:val="-2"/>
          <w:sz w:val="20"/>
        </w:rPr>
        <w:t>cheatsheet</w:t>
      </w:r>
      <w:r>
        <w:rPr>
          <w:spacing w:val="-2"/>
          <w:sz w:val="20"/>
        </w:rPr>
        <w:t>.</w:t>
      </w:r>
      <w:r>
        <w:rPr>
          <w:spacing w:val="-7"/>
          <w:sz w:val="20"/>
        </w:rPr>
        <w:t> </w:t>
      </w:r>
      <w:r>
        <w:rPr>
          <w:spacing w:val="-2"/>
          <w:sz w:val="20"/>
        </w:rPr>
        <w:t>(n.d.).</w:t>
      </w:r>
      <w:r>
        <w:rPr>
          <w:spacing w:val="-7"/>
          <w:sz w:val="20"/>
        </w:rPr>
        <w:t> </w:t>
      </w:r>
      <w:r>
        <w:rPr>
          <w:spacing w:val="-2"/>
          <w:sz w:val="20"/>
        </w:rPr>
        <w:t>Devhints.Io</w:t>
      </w:r>
      <w:r>
        <w:rPr>
          <w:spacing w:val="-7"/>
          <w:sz w:val="20"/>
        </w:rPr>
        <w:t> </w:t>
      </w:r>
      <w:r>
        <w:rPr>
          <w:spacing w:val="-2"/>
          <w:sz w:val="20"/>
        </w:rPr>
        <w:t>Cheatsheets;</w:t>
      </w:r>
      <w:r>
        <w:rPr>
          <w:spacing w:val="-7"/>
          <w:sz w:val="20"/>
        </w:rPr>
        <w:t> </w:t>
      </w:r>
      <w:r>
        <w:rPr>
          <w:spacing w:val="-2"/>
          <w:sz w:val="20"/>
        </w:rPr>
        <w:t>devhints.io.</w:t>
      </w:r>
      <w:r>
        <w:rPr>
          <w:spacing w:val="-7"/>
          <w:sz w:val="20"/>
        </w:rPr>
        <w:t> </w:t>
      </w:r>
      <w:r>
        <w:rPr>
          <w:spacing w:val="-2"/>
          <w:sz w:val="20"/>
        </w:rPr>
        <w:t>Retrieved</w:t>
      </w:r>
      <w:r>
        <w:rPr>
          <w:spacing w:val="-7"/>
          <w:sz w:val="20"/>
        </w:rPr>
        <w:t> </w:t>
      </w:r>
      <w:r>
        <w:rPr>
          <w:spacing w:val="-2"/>
          <w:sz w:val="20"/>
        </w:rPr>
        <w:t>July</w:t>
      </w:r>
      <w:r>
        <w:rPr>
          <w:spacing w:val="-7"/>
          <w:sz w:val="20"/>
        </w:rPr>
        <w:t> </w:t>
      </w:r>
      <w:r>
        <w:rPr>
          <w:spacing w:val="-2"/>
          <w:sz w:val="20"/>
        </w:rPr>
        <w:t>11</w:t>
      </w:r>
      <w:r>
        <w:rPr>
          <w:spacing w:val="-2"/>
          <w:sz w:val="20"/>
        </w:rPr>
        <w:t>,</w:t>
      </w:r>
      <w:r>
        <w:rPr>
          <w:spacing w:val="-2"/>
          <w:sz w:val="20"/>
        </w:rPr>
        <w:t> 2022,</w:t>
      </w:r>
      <w:r>
        <w:rPr>
          <w:spacing w:val="-11"/>
          <w:sz w:val="20"/>
        </w:rPr>
        <w:t> </w:t>
      </w:r>
      <w:r>
        <w:rPr>
          <w:spacing w:val="-2"/>
          <w:sz w:val="20"/>
        </w:rPr>
        <w:t>from</w:t>
      </w:r>
      <w:r>
        <w:rPr>
          <w:spacing w:val="-10"/>
          <w:sz w:val="20"/>
        </w:rPr>
        <w:t> </w:t>
      </w:r>
      <w:hyperlink r:id="rId125">
        <w:r>
          <w:rPr>
            <w:color w:val="0000FF"/>
            <w:spacing w:val="-2"/>
            <w:sz w:val="20"/>
          </w:rPr>
          <w:t>https://devhints.io/go</w:t>
        </w:r>
      </w:hyperlink>
    </w:p>
    <w:p>
      <w:pPr>
        <w:spacing w:line="228" w:lineRule="exact" w:before="0"/>
        <w:ind w:left="177" w:right="0" w:firstLine="0"/>
        <w:jc w:val="both"/>
        <w:rPr>
          <w:sz w:val="20"/>
        </w:rPr>
      </w:pPr>
      <w:r>
        <w:rPr>
          <w:i/>
          <w:spacing w:val="-2"/>
          <w:sz w:val="20"/>
        </w:rPr>
        <w:t>Go</w:t>
      </w:r>
      <w:r>
        <w:rPr>
          <w:i/>
          <w:spacing w:val="31"/>
          <w:sz w:val="20"/>
        </w:rPr>
        <w:t> </w:t>
      </w:r>
      <w:r>
        <w:rPr>
          <w:i/>
          <w:spacing w:val="-2"/>
          <w:sz w:val="20"/>
        </w:rPr>
        <w:t>Packages</w:t>
      </w:r>
      <w:r>
        <w:rPr>
          <w:i/>
          <w:spacing w:val="31"/>
          <w:sz w:val="20"/>
        </w:rPr>
        <w:t> </w:t>
      </w:r>
      <w:r>
        <w:rPr>
          <w:i/>
          <w:spacing w:val="-2"/>
          <w:sz w:val="20"/>
        </w:rPr>
        <w:t>(With</w:t>
      </w:r>
      <w:r>
        <w:rPr>
          <w:i/>
          <w:spacing w:val="31"/>
          <w:sz w:val="20"/>
        </w:rPr>
        <w:t> </w:t>
      </w:r>
      <w:r>
        <w:rPr>
          <w:i/>
          <w:spacing w:val="-2"/>
          <w:sz w:val="20"/>
        </w:rPr>
        <w:t>Examples)</w:t>
      </w:r>
      <w:r>
        <w:rPr>
          <w:spacing w:val="-2"/>
          <w:sz w:val="20"/>
        </w:rPr>
        <w:t>.</w:t>
      </w:r>
      <w:r>
        <w:rPr>
          <w:spacing w:val="30"/>
          <w:sz w:val="20"/>
        </w:rPr>
        <w:t> </w:t>
      </w:r>
      <w:r>
        <w:rPr>
          <w:spacing w:val="-2"/>
          <w:sz w:val="20"/>
        </w:rPr>
        <w:t>(n.d.).</w:t>
      </w:r>
      <w:r>
        <w:rPr>
          <w:spacing w:val="30"/>
          <w:sz w:val="20"/>
        </w:rPr>
        <w:t> </w:t>
      </w:r>
      <w:r>
        <w:rPr>
          <w:spacing w:val="-2"/>
          <w:sz w:val="20"/>
        </w:rPr>
        <w:t>Go</w:t>
      </w:r>
      <w:r>
        <w:rPr>
          <w:spacing w:val="31"/>
          <w:sz w:val="20"/>
        </w:rPr>
        <w:t> </w:t>
      </w:r>
      <w:r>
        <w:rPr>
          <w:spacing w:val="-2"/>
          <w:sz w:val="20"/>
        </w:rPr>
        <w:t>Packages</w:t>
      </w:r>
      <w:r>
        <w:rPr>
          <w:spacing w:val="30"/>
          <w:sz w:val="20"/>
        </w:rPr>
        <w:t> </w:t>
      </w:r>
      <w:r>
        <w:rPr>
          <w:spacing w:val="-2"/>
          <w:sz w:val="20"/>
        </w:rPr>
        <w:t>(With</w:t>
      </w:r>
      <w:r>
        <w:rPr>
          <w:spacing w:val="30"/>
          <w:sz w:val="20"/>
        </w:rPr>
        <w:t> </w:t>
      </w:r>
      <w:r>
        <w:rPr>
          <w:spacing w:val="-2"/>
          <w:sz w:val="20"/>
        </w:rPr>
        <w:t>Examples);</w:t>
      </w:r>
      <w:r>
        <w:rPr>
          <w:spacing w:val="31"/>
          <w:sz w:val="20"/>
        </w:rPr>
        <w:t> </w:t>
      </w:r>
      <w:r>
        <w:rPr>
          <w:spacing w:val="-5"/>
          <w:sz w:val="20"/>
        </w:rPr>
        <w:t>www</w:t>
      </w:r>
    </w:p>
    <w:p>
      <w:pPr>
        <w:spacing w:line="208" w:lineRule="auto" w:before="11"/>
        <w:ind w:left="618" w:right="176" w:firstLine="0"/>
        <w:jc w:val="both"/>
        <w:rPr>
          <w:sz w:val="20"/>
        </w:rPr>
      </w:pPr>
      <w:r>
        <w:rPr>
          <w:spacing w:val="-4"/>
          <w:sz w:val="20"/>
        </w:rPr>
        <w:t>.programiz.com.</w:t>
      </w:r>
      <w:r>
        <w:rPr>
          <w:spacing w:val="-4"/>
          <w:sz w:val="20"/>
        </w:rPr>
        <w:t> Retrieved</w:t>
      </w:r>
      <w:r>
        <w:rPr>
          <w:spacing w:val="-4"/>
          <w:sz w:val="20"/>
        </w:rPr>
        <w:t> July</w:t>
      </w:r>
      <w:r>
        <w:rPr>
          <w:spacing w:val="-4"/>
          <w:sz w:val="20"/>
        </w:rPr>
        <w:t> 11,</w:t>
      </w:r>
      <w:r>
        <w:rPr>
          <w:spacing w:val="-4"/>
          <w:sz w:val="20"/>
        </w:rPr>
        <w:t> 2022,</w:t>
      </w:r>
      <w:r>
        <w:rPr>
          <w:spacing w:val="-4"/>
          <w:sz w:val="20"/>
        </w:rPr>
        <w:t> from</w:t>
      </w:r>
      <w:r>
        <w:rPr>
          <w:spacing w:val="-4"/>
          <w:sz w:val="20"/>
        </w:rPr>
        <w:t> </w:t>
      </w:r>
      <w:hyperlink r:id="rId126">
        <w:r>
          <w:rPr>
            <w:color w:val="0000FF"/>
            <w:spacing w:val="-4"/>
            <w:sz w:val="20"/>
          </w:rPr>
          <w:t>https://www.programiz</w:t>
        </w:r>
        <w:r>
          <w:rPr>
            <w:color w:val="0000FF"/>
            <w:spacing w:val="-4"/>
            <w:sz w:val="20"/>
          </w:rPr>
          <w:t>.</w:t>
        </w:r>
      </w:hyperlink>
      <w:r>
        <w:rPr>
          <w:color w:val="0000FF"/>
          <w:spacing w:val="-4"/>
          <w:sz w:val="20"/>
        </w:rPr>
        <w:t> </w:t>
      </w:r>
      <w:hyperlink r:id="rId126">
        <w:r>
          <w:rPr>
            <w:color w:val="0000FF"/>
            <w:spacing w:val="-2"/>
            <w:sz w:val="20"/>
          </w:rPr>
          <w:t>com/golang/packages</w:t>
        </w:r>
      </w:hyperlink>
    </w:p>
    <w:p>
      <w:pPr>
        <w:spacing w:line="208" w:lineRule="auto" w:before="2"/>
        <w:ind w:left="618" w:right="175" w:hanging="440"/>
        <w:jc w:val="both"/>
        <w:rPr>
          <w:sz w:val="20"/>
        </w:rPr>
      </w:pPr>
      <w:r>
        <w:rPr>
          <w:i/>
          <w:sz w:val="20"/>
        </w:rPr>
        <w:t>Go Programming Language (Introduction)</w:t>
      </w:r>
      <w:r>
        <w:rPr>
          <w:i/>
          <w:sz w:val="20"/>
        </w:rPr>
        <w:t> –</w:t>
      </w:r>
      <w:r>
        <w:rPr>
          <w:i/>
          <w:sz w:val="20"/>
        </w:rPr>
        <w:t> GeeksforGeeks</w:t>
      </w:r>
      <w:r>
        <w:rPr>
          <w:sz w:val="20"/>
        </w:rPr>
        <w:t>. (2018, April 25)</w:t>
      </w:r>
      <w:r>
        <w:rPr>
          <w:sz w:val="20"/>
        </w:rPr>
        <w:t>.</w:t>
      </w:r>
      <w:r>
        <w:rPr>
          <w:sz w:val="20"/>
        </w:rPr>
        <w:t> </w:t>
      </w:r>
      <w:r>
        <w:rPr>
          <w:w w:val="90"/>
          <w:sz w:val="20"/>
        </w:rPr>
        <w:t>GeeksforGeeks;</w:t>
      </w:r>
      <w:r>
        <w:rPr>
          <w:w w:val="90"/>
          <w:sz w:val="20"/>
        </w:rPr>
        <w:t> </w:t>
      </w:r>
      <w:hyperlink r:id="rId63">
        <w:r>
          <w:rPr>
            <w:color w:val="0000FF"/>
            <w:w w:val="90"/>
            <w:sz w:val="20"/>
          </w:rPr>
          <w:t>www.geeksforgeeks.org</w:t>
        </w:r>
      </w:hyperlink>
      <w:r>
        <w:rPr>
          <w:w w:val="90"/>
          <w:sz w:val="20"/>
        </w:rPr>
        <w:t>.</w:t>
      </w:r>
      <w:r>
        <w:rPr>
          <w:w w:val="90"/>
          <w:sz w:val="20"/>
        </w:rPr>
        <w:t> </w:t>
      </w:r>
      <w:hyperlink r:id="rId63">
        <w:r>
          <w:rPr>
            <w:color w:val="0000FF"/>
            <w:w w:val="90"/>
            <w:sz w:val="20"/>
          </w:rPr>
          <w:t>https://www.geeksforgeeks.org</w:t>
        </w:r>
        <w:r>
          <w:rPr>
            <w:color w:val="0000FF"/>
            <w:w w:val="90"/>
            <w:sz w:val="20"/>
          </w:rPr>
          <w:t>/</w:t>
        </w:r>
      </w:hyperlink>
      <w:r>
        <w:rPr>
          <w:color w:val="0000FF"/>
          <w:w w:val="90"/>
          <w:sz w:val="20"/>
        </w:rPr>
        <w:t> </w:t>
      </w:r>
      <w:hyperlink r:id="rId63">
        <w:r>
          <w:rPr>
            <w:color w:val="0000FF"/>
            <w:spacing w:val="-4"/>
            <w:sz w:val="20"/>
          </w:rPr>
          <w:t>go-programming-language-introduction</w:t>
        </w:r>
      </w:hyperlink>
      <w:r>
        <w:rPr>
          <w:spacing w:val="-4"/>
          <w:sz w:val="20"/>
        </w:rPr>
        <w:t>/</w:t>
      </w:r>
    </w:p>
    <w:p>
      <w:pPr>
        <w:spacing w:line="208" w:lineRule="auto" w:before="3"/>
        <w:ind w:left="618" w:right="175" w:hanging="440"/>
        <w:jc w:val="both"/>
        <w:rPr>
          <w:sz w:val="20"/>
        </w:rPr>
      </w:pPr>
      <w:r>
        <w:rPr>
          <w:i/>
          <w:w w:val="90"/>
          <w:sz w:val="20"/>
        </w:rPr>
        <w:t>Go Syntax</w:t>
      </w:r>
      <w:r>
        <w:rPr>
          <w:w w:val="90"/>
          <w:sz w:val="20"/>
        </w:rPr>
        <w:t>. (n.d.). Go Syntax; </w:t>
      </w:r>
      <w:hyperlink r:id="rId127">
        <w:r>
          <w:rPr>
            <w:color w:val="0000FF"/>
            <w:w w:val="90"/>
            <w:sz w:val="20"/>
          </w:rPr>
          <w:t>www.w3schools.com</w:t>
        </w:r>
      </w:hyperlink>
      <w:r>
        <w:rPr>
          <w:w w:val="90"/>
          <w:sz w:val="20"/>
        </w:rPr>
        <w:t>. Retrieved July 11, 2022, fro</w:t>
      </w:r>
      <w:r>
        <w:rPr>
          <w:w w:val="90"/>
          <w:sz w:val="20"/>
        </w:rPr>
        <w:t>m</w:t>
      </w:r>
      <w:r>
        <w:rPr>
          <w:w w:val="90"/>
          <w:sz w:val="20"/>
        </w:rPr>
        <w:t> </w:t>
      </w:r>
      <w:hyperlink r:id="rId127">
        <w:r>
          <w:rPr>
            <w:color w:val="0000FF"/>
            <w:spacing w:val="-2"/>
            <w:w w:val="90"/>
            <w:sz w:val="20"/>
          </w:rPr>
          <w:t>https://www.w3schools.com/go/go_syntax.php</w:t>
        </w:r>
      </w:hyperlink>
    </w:p>
    <w:p>
      <w:pPr>
        <w:spacing w:line="208" w:lineRule="auto" w:before="2"/>
        <w:ind w:left="618" w:right="175" w:hanging="440"/>
        <w:jc w:val="both"/>
        <w:rPr>
          <w:sz w:val="20"/>
        </w:rPr>
      </w:pPr>
      <w:r>
        <w:rPr>
          <w:i/>
          <w:w w:val="90"/>
          <w:sz w:val="20"/>
        </w:rPr>
        <w:t>Go Variables and Constants</w:t>
      </w:r>
      <w:r>
        <w:rPr>
          <w:w w:val="90"/>
          <w:sz w:val="20"/>
        </w:rPr>
        <w:t>. (n.d.). Go Variables and Constants; </w:t>
      </w:r>
      <w:hyperlink r:id="rId126">
        <w:r>
          <w:rPr>
            <w:color w:val="0000FF"/>
            <w:w w:val="90"/>
            <w:sz w:val="20"/>
          </w:rPr>
          <w:t>www.programiz</w:t>
        </w:r>
        <w:r>
          <w:rPr>
            <w:color w:val="0000FF"/>
            <w:w w:val="90"/>
            <w:sz w:val="20"/>
          </w:rPr>
          <w:t>.</w:t>
        </w:r>
      </w:hyperlink>
      <w:r>
        <w:rPr>
          <w:color w:val="0000FF"/>
          <w:w w:val="90"/>
          <w:sz w:val="20"/>
        </w:rPr>
        <w:t> </w:t>
      </w:r>
      <w:hyperlink r:id="rId126">
        <w:r>
          <w:rPr>
            <w:color w:val="0000FF"/>
            <w:spacing w:val="-4"/>
            <w:sz w:val="20"/>
          </w:rPr>
          <w:t>com</w:t>
        </w:r>
      </w:hyperlink>
      <w:r>
        <w:rPr>
          <w:spacing w:val="-4"/>
          <w:sz w:val="20"/>
        </w:rPr>
        <w:t>.</w:t>
      </w:r>
      <w:r>
        <w:rPr>
          <w:spacing w:val="-9"/>
          <w:sz w:val="20"/>
        </w:rPr>
        <w:t> </w:t>
      </w:r>
      <w:r>
        <w:rPr>
          <w:spacing w:val="-4"/>
          <w:sz w:val="20"/>
        </w:rPr>
        <w:t>Retrieved</w:t>
      </w:r>
      <w:r>
        <w:rPr>
          <w:spacing w:val="-8"/>
          <w:sz w:val="20"/>
        </w:rPr>
        <w:t> </w:t>
      </w:r>
      <w:r>
        <w:rPr>
          <w:spacing w:val="-4"/>
          <w:sz w:val="20"/>
        </w:rPr>
        <w:t>July</w:t>
      </w:r>
      <w:r>
        <w:rPr>
          <w:spacing w:val="-9"/>
          <w:sz w:val="20"/>
        </w:rPr>
        <w:t> </w:t>
      </w:r>
      <w:r>
        <w:rPr>
          <w:spacing w:val="-4"/>
          <w:sz w:val="20"/>
        </w:rPr>
        <w:t>11,</w:t>
      </w:r>
      <w:r>
        <w:rPr>
          <w:spacing w:val="-8"/>
          <w:sz w:val="20"/>
        </w:rPr>
        <w:t> </w:t>
      </w:r>
      <w:r>
        <w:rPr>
          <w:spacing w:val="-4"/>
          <w:sz w:val="20"/>
        </w:rPr>
        <w:t>2022,</w:t>
      </w:r>
      <w:r>
        <w:rPr>
          <w:spacing w:val="-9"/>
          <w:sz w:val="20"/>
        </w:rPr>
        <w:t> </w:t>
      </w:r>
      <w:r>
        <w:rPr>
          <w:spacing w:val="-4"/>
          <w:sz w:val="20"/>
        </w:rPr>
        <w:t>from</w:t>
      </w:r>
      <w:r>
        <w:rPr>
          <w:spacing w:val="-8"/>
          <w:sz w:val="20"/>
        </w:rPr>
        <w:t> </w:t>
      </w:r>
      <w:hyperlink r:id="rId126">
        <w:r>
          <w:rPr>
            <w:color w:val="0000FF"/>
            <w:spacing w:val="-4"/>
            <w:sz w:val="20"/>
          </w:rPr>
          <w:t>https://www.programiz.com/golang</w:t>
        </w:r>
        <w:r>
          <w:rPr>
            <w:color w:val="0000FF"/>
            <w:spacing w:val="-4"/>
            <w:sz w:val="20"/>
          </w:rPr>
          <w:t>/</w:t>
        </w:r>
      </w:hyperlink>
      <w:r>
        <w:rPr>
          <w:color w:val="0000FF"/>
          <w:spacing w:val="-4"/>
          <w:sz w:val="20"/>
        </w:rPr>
        <w:t> </w:t>
      </w:r>
      <w:hyperlink r:id="rId126">
        <w:r>
          <w:rPr>
            <w:color w:val="0000FF"/>
            <w:spacing w:val="-2"/>
            <w:sz w:val="20"/>
          </w:rPr>
          <w:t>variables-constants</w:t>
        </w:r>
      </w:hyperlink>
    </w:p>
    <w:p>
      <w:pPr>
        <w:spacing w:line="208" w:lineRule="auto" w:before="3"/>
        <w:ind w:left="618" w:right="177" w:hanging="440"/>
        <w:jc w:val="both"/>
        <w:rPr>
          <w:sz w:val="20"/>
        </w:rPr>
      </w:pPr>
      <w:r>
        <w:rPr>
          <w:i/>
          <w:w w:val="90"/>
          <w:sz w:val="20"/>
        </w:rPr>
        <w:t>Golang basics – writing unit tests</w:t>
      </w:r>
      <w:r>
        <w:rPr>
          <w:w w:val="90"/>
          <w:sz w:val="20"/>
        </w:rPr>
        <w:t>. (2017, February 9). Alex Ellis’ Blog; blog.alexel</w:t>
      </w:r>
      <w:r>
        <w:rPr>
          <w:w w:val="90"/>
          <w:sz w:val="20"/>
        </w:rPr>
        <w:t>-</w:t>
      </w:r>
      <w:r>
        <w:rPr>
          <w:w w:val="90"/>
          <w:sz w:val="20"/>
        </w:rPr>
      </w:r>
      <w:r>
        <w:rPr>
          <w:spacing w:val="-4"/>
          <w:sz w:val="20"/>
        </w:rPr>
        <w:t>lis.io.</w:t>
      </w:r>
      <w:r>
        <w:rPr>
          <w:spacing w:val="-9"/>
          <w:sz w:val="20"/>
        </w:rPr>
        <w:t> </w:t>
      </w:r>
      <w:hyperlink r:id="rId128">
        <w:r>
          <w:rPr>
            <w:color w:val="0000FF"/>
            <w:spacing w:val="-4"/>
            <w:sz w:val="20"/>
          </w:rPr>
          <w:t>https://blog.alexellis.io/golang-writing-unit-tests</w:t>
        </w:r>
      </w:hyperlink>
      <w:r>
        <w:rPr>
          <w:spacing w:val="-4"/>
          <w:sz w:val="20"/>
        </w:rPr>
        <w:t>/</w:t>
      </w:r>
    </w:p>
    <w:p>
      <w:pPr>
        <w:spacing w:line="208" w:lineRule="auto" w:before="2"/>
        <w:ind w:left="618" w:right="177" w:hanging="440"/>
        <w:jc w:val="both"/>
        <w:rPr>
          <w:sz w:val="20"/>
        </w:rPr>
      </w:pPr>
      <w:r>
        <w:rPr>
          <w:i/>
          <w:spacing w:val="-2"/>
          <w:sz w:val="20"/>
        </w:rPr>
        <w:t>Golang</w:t>
      </w:r>
      <w:r>
        <w:rPr>
          <w:i/>
          <w:spacing w:val="-11"/>
          <w:sz w:val="20"/>
        </w:rPr>
        <w:t> </w:t>
      </w:r>
      <w:r>
        <w:rPr>
          <w:i/>
          <w:spacing w:val="-2"/>
          <w:sz w:val="20"/>
        </w:rPr>
        <w:t>Maps</w:t>
      </w:r>
      <w:r>
        <w:rPr>
          <w:i/>
          <w:spacing w:val="-10"/>
          <w:sz w:val="20"/>
        </w:rPr>
        <w:t> </w:t>
      </w:r>
      <w:r>
        <w:rPr>
          <w:i/>
          <w:spacing w:val="-2"/>
          <w:sz w:val="20"/>
        </w:rPr>
        <w:t>–</w:t>
      </w:r>
      <w:r>
        <w:rPr>
          <w:i/>
          <w:spacing w:val="-11"/>
          <w:sz w:val="20"/>
        </w:rPr>
        <w:t> </w:t>
      </w:r>
      <w:r>
        <w:rPr>
          <w:i/>
          <w:spacing w:val="-2"/>
          <w:sz w:val="20"/>
        </w:rPr>
        <w:t>GeeksforGeeks</w:t>
      </w:r>
      <w:r>
        <w:rPr>
          <w:spacing w:val="-2"/>
          <w:sz w:val="20"/>
        </w:rPr>
        <w:t>.</w:t>
      </w:r>
      <w:r>
        <w:rPr>
          <w:spacing w:val="-10"/>
          <w:sz w:val="20"/>
        </w:rPr>
        <w:t> </w:t>
      </w:r>
      <w:r>
        <w:rPr>
          <w:spacing w:val="-2"/>
          <w:sz w:val="20"/>
        </w:rPr>
        <w:t>(2019,</w:t>
      </w:r>
      <w:r>
        <w:rPr>
          <w:spacing w:val="-11"/>
          <w:sz w:val="20"/>
        </w:rPr>
        <w:t> </w:t>
      </w:r>
      <w:r>
        <w:rPr>
          <w:spacing w:val="-2"/>
          <w:sz w:val="20"/>
        </w:rPr>
        <w:t>July</w:t>
      </w:r>
      <w:r>
        <w:rPr>
          <w:spacing w:val="-10"/>
          <w:sz w:val="20"/>
        </w:rPr>
        <w:t> </w:t>
      </w:r>
      <w:r>
        <w:rPr>
          <w:spacing w:val="-2"/>
          <w:sz w:val="20"/>
        </w:rPr>
        <w:t>22).</w:t>
      </w:r>
      <w:r>
        <w:rPr>
          <w:spacing w:val="-11"/>
          <w:sz w:val="20"/>
        </w:rPr>
        <w:t> </w:t>
      </w:r>
      <w:r>
        <w:rPr>
          <w:spacing w:val="-2"/>
          <w:sz w:val="20"/>
        </w:rPr>
        <w:t>GeeksforGeeks;</w:t>
      </w:r>
      <w:r>
        <w:rPr>
          <w:spacing w:val="-10"/>
          <w:sz w:val="20"/>
        </w:rPr>
        <w:t> </w:t>
      </w:r>
      <w:hyperlink r:id="rId63">
        <w:r>
          <w:rPr>
            <w:color w:val="0000FF"/>
            <w:spacing w:val="-2"/>
            <w:sz w:val="20"/>
          </w:rPr>
          <w:t>www.geeksfor</w:t>
        </w:r>
        <w:r>
          <w:rPr>
            <w:color w:val="0000FF"/>
            <w:spacing w:val="-2"/>
            <w:sz w:val="20"/>
          </w:rPr>
          <w:t>-</w:t>
        </w:r>
      </w:hyperlink>
      <w:r>
        <w:rPr>
          <w:color w:val="0000FF"/>
          <w:spacing w:val="-2"/>
          <w:sz w:val="20"/>
        </w:rPr>
      </w:r>
      <w:hyperlink r:id="rId63">
        <w:r>
          <w:rPr>
            <w:color w:val="0000FF"/>
            <w:w w:val="90"/>
            <w:sz w:val="20"/>
          </w:rPr>
          <w:t>geeks.org</w:t>
        </w:r>
      </w:hyperlink>
      <w:r>
        <w:rPr>
          <w:w w:val="90"/>
          <w:sz w:val="20"/>
        </w:rPr>
        <w:t>. </w:t>
      </w:r>
      <w:hyperlink r:id="rId63">
        <w:r>
          <w:rPr>
            <w:color w:val="0000FF"/>
            <w:w w:val="90"/>
            <w:sz w:val="20"/>
          </w:rPr>
          <w:t>https://www.geeksforgeeks.org/golang-maps</w:t>
        </w:r>
      </w:hyperlink>
      <w:r>
        <w:rPr>
          <w:w w:val="90"/>
          <w:sz w:val="20"/>
        </w:rPr>
        <w:t>/</w:t>
      </w:r>
    </w:p>
    <w:p>
      <w:pPr>
        <w:spacing w:line="208" w:lineRule="auto" w:before="2"/>
        <w:ind w:left="618" w:right="175" w:hanging="440"/>
        <w:jc w:val="both"/>
        <w:rPr>
          <w:sz w:val="20"/>
        </w:rPr>
      </w:pPr>
      <w:r>
        <w:rPr>
          <w:i/>
          <w:spacing w:val="-6"/>
          <w:sz w:val="20"/>
        </w:rPr>
        <w:t>Golang Tutorial: Learn Go Programming Language for Beginners</w:t>
      </w:r>
      <w:r>
        <w:rPr>
          <w:spacing w:val="-6"/>
          <w:sz w:val="20"/>
        </w:rPr>
        <w:t>. (2020, January 1)</w:t>
      </w:r>
      <w:r>
        <w:rPr>
          <w:spacing w:val="-6"/>
          <w:sz w:val="20"/>
        </w:rPr>
        <w:t>.</w:t>
      </w:r>
      <w:r>
        <w:rPr>
          <w:spacing w:val="-6"/>
          <w:sz w:val="20"/>
        </w:rPr>
        <w:t> </w:t>
      </w:r>
      <w:r>
        <w:rPr>
          <w:w w:val="90"/>
          <w:sz w:val="20"/>
        </w:rPr>
        <w:t>Guru99;</w:t>
      </w:r>
      <w:r>
        <w:rPr>
          <w:w w:val="90"/>
          <w:sz w:val="20"/>
        </w:rPr>
        <w:t> </w:t>
      </w:r>
      <w:hyperlink r:id="rId129">
        <w:r>
          <w:rPr>
            <w:color w:val="0000FF"/>
            <w:w w:val="90"/>
            <w:sz w:val="20"/>
          </w:rPr>
          <w:t>www.guru99.com</w:t>
        </w:r>
      </w:hyperlink>
      <w:r>
        <w:rPr>
          <w:w w:val="90"/>
          <w:sz w:val="20"/>
        </w:rPr>
        <w:t>.</w:t>
      </w:r>
      <w:r>
        <w:rPr>
          <w:w w:val="90"/>
          <w:sz w:val="20"/>
        </w:rPr>
        <w:t> </w:t>
      </w:r>
      <w:hyperlink r:id="rId129">
        <w:r>
          <w:rPr>
            <w:color w:val="0000FF"/>
            <w:w w:val="90"/>
            <w:sz w:val="20"/>
          </w:rPr>
          <w:t>https://www.guru99.com/google-go-tutorial</w:t>
        </w:r>
        <w:r>
          <w:rPr>
            <w:color w:val="0000FF"/>
            <w:w w:val="90"/>
            <w:sz w:val="20"/>
          </w:rPr>
          <w:t>.</w:t>
        </w:r>
      </w:hyperlink>
      <w:r>
        <w:rPr>
          <w:color w:val="0000FF"/>
          <w:w w:val="90"/>
          <w:sz w:val="20"/>
        </w:rPr>
        <w:t> </w:t>
      </w:r>
      <w:hyperlink r:id="rId129">
        <w:r>
          <w:rPr>
            <w:color w:val="0000FF"/>
            <w:spacing w:val="-4"/>
            <w:sz w:val="20"/>
          </w:rPr>
          <w:t>html</w:t>
        </w:r>
      </w:hyperlink>
    </w:p>
    <w:p>
      <w:pPr>
        <w:spacing w:line="229" w:lineRule="exact" w:before="0"/>
        <w:ind w:left="177" w:right="0" w:firstLine="0"/>
        <w:jc w:val="both"/>
        <w:rPr>
          <w:sz w:val="20"/>
        </w:rPr>
      </w:pPr>
      <w:r>
        <w:rPr>
          <w:i/>
          <w:spacing w:val="-8"/>
          <w:sz w:val="20"/>
        </w:rPr>
        <w:t>Guide</w:t>
      </w:r>
      <w:r>
        <w:rPr>
          <w:i/>
          <w:spacing w:val="1"/>
          <w:sz w:val="20"/>
        </w:rPr>
        <w:t> </w:t>
      </w:r>
      <w:r>
        <w:rPr>
          <w:i/>
          <w:spacing w:val="-8"/>
          <w:sz w:val="20"/>
        </w:rPr>
        <w:t>on</w:t>
      </w:r>
      <w:r>
        <w:rPr>
          <w:i/>
          <w:spacing w:val="2"/>
          <w:sz w:val="20"/>
        </w:rPr>
        <w:t> </w:t>
      </w:r>
      <w:r>
        <w:rPr>
          <w:i/>
          <w:spacing w:val="-8"/>
          <w:sz w:val="20"/>
        </w:rPr>
        <w:t>Go</w:t>
      </w:r>
      <w:r>
        <w:rPr>
          <w:i/>
          <w:spacing w:val="2"/>
          <w:sz w:val="20"/>
        </w:rPr>
        <w:t> </w:t>
      </w:r>
      <w:r>
        <w:rPr>
          <w:i/>
          <w:spacing w:val="-8"/>
          <w:sz w:val="20"/>
        </w:rPr>
        <w:t>Programming</w:t>
      </w:r>
      <w:r>
        <w:rPr>
          <w:i/>
          <w:spacing w:val="2"/>
          <w:sz w:val="20"/>
        </w:rPr>
        <w:t> </w:t>
      </w:r>
      <w:r>
        <w:rPr>
          <w:i/>
          <w:spacing w:val="-8"/>
          <w:sz w:val="20"/>
        </w:rPr>
        <w:t>Language</w:t>
      </w:r>
      <w:r>
        <w:rPr>
          <w:spacing w:val="-8"/>
          <w:sz w:val="20"/>
        </w:rPr>
        <w:t>.</w:t>
      </w:r>
      <w:r>
        <w:rPr>
          <w:sz w:val="20"/>
        </w:rPr>
        <w:t> </w:t>
      </w:r>
      <w:r>
        <w:rPr>
          <w:spacing w:val="-8"/>
          <w:sz w:val="20"/>
        </w:rPr>
        <w:t>(2019,</w:t>
      </w:r>
      <w:r>
        <w:rPr>
          <w:spacing w:val="1"/>
          <w:sz w:val="20"/>
        </w:rPr>
        <w:t> </w:t>
      </w:r>
      <w:r>
        <w:rPr>
          <w:spacing w:val="-8"/>
          <w:sz w:val="20"/>
        </w:rPr>
        <w:t>October</w:t>
      </w:r>
      <w:r>
        <w:rPr>
          <w:spacing w:val="1"/>
          <w:sz w:val="20"/>
        </w:rPr>
        <w:t> </w:t>
      </w:r>
      <w:r>
        <w:rPr>
          <w:spacing w:val="-8"/>
          <w:sz w:val="20"/>
        </w:rPr>
        <w:t>1).</w:t>
      </w:r>
      <w:r>
        <w:rPr>
          <w:sz w:val="20"/>
        </w:rPr>
        <w:t> </w:t>
      </w:r>
      <w:r>
        <w:rPr>
          <w:spacing w:val="-8"/>
          <w:sz w:val="20"/>
        </w:rPr>
        <w:t>Appinventiv;</w:t>
      </w:r>
      <w:r>
        <w:rPr>
          <w:spacing w:val="1"/>
          <w:sz w:val="20"/>
        </w:rPr>
        <w:t> </w:t>
      </w:r>
      <w:r>
        <w:rPr>
          <w:spacing w:val="-8"/>
          <w:sz w:val="20"/>
        </w:rPr>
        <w:t>appinventiv</w:t>
      </w:r>
    </w:p>
    <w:p>
      <w:pPr>
        <w:spacing w:line="208" w:lineRule="auto" w:before="10"/>
        <w:ind w:left="177" w:right="175" w:firstLine="440"/>
        <w:jc w:val="right"/>
        <w:rPr>
          <w:sz w:val="20"/>
        </w:rPr>
      </w:pPr>
      <w:r>
        <w:rPr>
          <w:spacing w:val="-2"/>
          <w:w w:val="90"/>
          <w:sz w:val="20"/>
        </w:rPr>
        <w:t>.com.</w:t>
      </w:r>
      <w:hyperlink r:id="rId130">
        <w:r>
          <w:rPr>
            <w:color w:val="0000FF"/>
            <w:spacing w:val="-2"/>
            <w:w w:val="90"/>
            <w:sz w:val="20"/>
          </w:rPr>
          <w:t>https://appinventiv.com/blog/mini-guide-to-go-programming-language</w:t>
        </w:r>
      </w:hyperlink>
      <w:r>
        <w:rPr>
          <w:spacing w:val="-2"/>
          <w:w w:val="90"/>
          <w:sz w:val="20"/>
        </w:rPr>
        <w:t>/</w:t>
      </w:r>
      <w:r>
        <w:rPr>
          <w:spacing w:val="-2"/>
          <w:w w:val="90"/>
          <w:sz w:val="20"/>
        </w:rPr>
        <w:t> </w:t>
      </w:r>
      <w:r>
        <w:rPr>
          <w:i/>
          <w:spacing w:val="-4"/>
          <w:sz w:val="20"/>
        </w:rPr>
        <w:t>How</w:t>
      </w:r>
      <w:r>
        <w:rPr>
          <w:i/>
          <w:spacing w:val="-20"/>
          <w:sz w:val="20"/>
        </w:rPr>
        <w:t> </w:t>
      </w:r>
      <w:r>
        <w:rPr>
          <w:i/>
          <w:spacing w:val="-4"/>
          <w:sz w:val="20"/>
        </w:rPr>
        <w:t>to</w:t>
      </w:r>
      <w:r>
        <w:rPr>
          <w:i/>
          <w:spacing w:val="-20"/>
          <w:sz w:val="20"/>
        </w:rPr>
        <w:t> </w:t>
      </w:r>
      <w:r>
        <w:rPr>
          <w:i/>
          <w:spacing w:val="-4"/>
          <w:sz w:val="20"/>
        </w:rPr>
        <w:t>become</w:t>
      </w:r>
      <w:r>
        <w:rPr>
          <w:i/>
          <w:spacing w:val="-20"/>
          <w:sz w:val="20"/>
        </w:rPr>
        <w:t> </w:t>
      </w:r>
      <w:r>
        <w:rPr>
          <w:i/>
          <w:spacing w:val="-4"/>
          <w:sz w:val="20"/>
        </w:rPr>
        <w:t>a</w:t>
      </w:r>
      <w:r>
        <w:rPr>
          <w:i/>
          <w:spacing w:val="-20"/>
          <w:sz w:val="20"/>
        </w:rPr>
        <w:t> </w:t>
      </w:r>
      <w:r>
        <w:rPr>
          <w:i/>
          <w:spacing w:val="-4"/>
          <w:sz w:val="20"/>
        </w:rPr>
        <w:t>Golang</w:t>
      </w:r>
      <w:r>
        <w:rPr>
          <w:i/>
          <w:spacing w:val="-20"/>
          <w:sz w:val="20"/>
        </w:rPr>
        <w:t> </w:t>
      </w:r>
      <w:r>
        <w:rPr>
          <w:i/>
          <w:spacing w:val="-4"/>
          <w:sz w:val="20"/>
        </w:rPr>
        <w:t>developer:</w:t>
      </w:r>
      <w:r>
        <w:rPr>
          <w:i/>
          <w:spacing w:val="-20"/>
          <w:sz w:val="20"/>
        </w:rPr>
        <w:t> </w:t>
      </w:r>
      <w:r>
        <w:rPr>
          <w:i/>
          <w:spacing w:val="-4"/>
          <w:sz w:val="20"/>
        </w:rPr>
        <w:t>6</w:t>
      </w:r>
      <w:r>
        <w:rPr>
          <w:i/>
          <w:spacing w:val="-20"/>
          <w:sz w:val="20"/>
        </w:rPr>
        <w:t> </w:t>
      </w:r>
      <w:r>
        <w:rPr>
          <w:i/>
          <w:spacing w:val="-4"/>
          <w:sz w:val="20"/>
        </w:rPr>
        <w:t>step</w:t>
      </w:r>
      <w:r>
        <w:rPr>
          <w:i/>
          <w:spacing w:val="-20"/>
          <w:sz w:val="20"/>
        </w:rPr>
        <w:t> </w:t>
      </w:r>
      <w:r>
        <w:rPr>
          <w:i/>
          <w:spacing w:val="-4"/>
          <w:sz w:val="20"/>
        </w:rPr>
        <w:t>career</w:t>
      </w:r>
      <w:r>
        <w:rPr>
          <w:i/>
          <w:spacing w:val="-20"/>
          <w:sz w:val="20"/>
        </w:rPr>
        <w:t> </w:t>
      </w:r>
      <w:r>
        <w:rPr>
          <w:i/>
          <w:spacing w:val="-4"/>
          <w:sz w:val="20"/>
        </w:rPr>
        <w:t>guide</w:t>
      </w:r>
      <w:r>
        <w:rPr>
          <w:spacing w:val="-4"/>
          <w:sz w:val="20"/>
        </w:rPr>
        <w:t>.</w:t>
      </w:r>
      <w:r>
        <w:rPr>
          <w:spacing w:val="-20"/>
          <w:sz w:val="20"/>
        </w:rPr>
        <w:t> </w:t>
      </w:r>
      <w:r>
        <w:rPr>
          <w:spacing w:val="-4"/>
          <w:sz w:val="20"/>
        </w:rPr>
        <w:t>(n.d.).</w:t>
      </w:r>
      <w:r>
        <w:rPr>
          <w:spacing w:val="-20"/>
          <w:sz w:val="20"/>
        </w:rPr>
        <w:t> </w:t>
      </w:r>
      <w:r>
        <w:rPr>
          <w:spacing w:val="-4"/>
          <w:sz w:val="20"/>
        </w:rPr>
        <w:t>Educative:</w:t>
      </w:r>
      <w:r>
        <w:rPr>
          <w:spacing w:val="-20"/>
          <w:sz w:val="20"/>
        </w:rPr>
        <w:t> </w:t>
      </w:r>
      <w:r>
        <w:rPr>
          <w:spacing w:val="-4"/>
          <w:sz w:val="20"/>
        </w:rPr>
        <w:t>Interactiv</w:t>
      </w:r>
      <w:r>
        <w:rPr>
          <w:spacing w:val="-4"/>
          <w:sz w:val="20"/>
        </w:rPr>
        <w:t>e</w:t>
      </w:r>
      <w:r>
        <w:rPr>
          <w:spacing w:val="-4"/>
          <w:sz w:val="20"/>
        </w:rPr>
        <w:t> </w:t>
      </w:r>
      <w:r>
        <w:rPr>
          <w:w w:val="90"/>
          <w:sz w:val="20"/>
        </w:rPr>
        <w:t>Courses for Software Developers; </w:t>
      </w:r>
      <w:hyperlink r:id="rId122">
        <w:r>
          <w:rPr>
            <w:color w:val="0000FF"/>
            <w:w w:val="90"/>
            <w:sz w:val="20"/>
          </w:rPr>
          <w:t>www.educative.io</w:t>
        </w:r>
      </w:hyperlink>
      <w:r>
        <w:rPr>
          <w:w w:val="90"/>
          <w:sz w:val="20"/>
        </w:rPr>
        <w:t>. Retrieved July 11, 2022,</w:t>
      </w:r>
    </w:p>
    <w:p>
      <w:pPr>
        <w:spacing w:line="246" w:lineRule="exact" w:before="0"/>
        <w:ind w:left="618" w:right="0" w:firstLine="0"/>
        <w:jc w:val="both"/>
        <w:rPr>
          <w:sz w:val="20"/>
        </w:rPr>
      </w:pPr>
      <w:r>
        <w:rPr>
          <w:w w:val="90"/>
          <w:sz w:val="20"/>
        </w:rPr>
        <w:t>from</w:t>
      </w:r>
      <w:r>
        <w:rPr>
          <w:spacing w:val="10"/>
          <w:sz w:val="20"/>
        </w:rPr>
        <w:t> </w:t>
      </w:r>
      <w:hyperlink r:id="rId122">
        <w:r>
          <w:rPr>
            <w:color w:val="0000FF"/>
            <w:w w:val="90"/>
            <w:sz w:val="20"/>
          </w:rPr>
          <w:t>https://www.educative.io/blog/become-golang-</w:t>
        </w:r>
        <w:r>
          <w:rPr>
            <w:color w:val="0000FF"/>
            <w:spacing w:val="-2"/>
            <w:w w:val="90"/>
            <w:sz w:val="20"/>
          </w:rPr>
          <w:t>developer</w:t>
        </w:r>
      </w:hyperlink>
    </w:p>
    <w:p>
      <w:pPr>
        <w:spacing w:after="0" w:line="246" w:lineRule="exact"/>
        <w:jc w:val="both"/>
        <w:rPr>
          <w:sz w:val="20"/>
        </w:rPr>
        <w:sectPr>
          <w:headerReference w:type="even" r:id="rId118"/>
          <w:pgSz w:w="8850" w:h="13270"/>
          <w:pgMar w:header="682" w:footer="0" w:top="920" w:bottom="280" w:left="992" w:right="992"/>
          <w:pgNumType w:start="330"/>
        </w:sectPr>
      </w:pPr>
    </w:p>
    <w:p>
      <w:pPr>
        <w:spacing w:before="74"/>
        <w:ind w:left="0" w:right="181" w:firstLine="0"/>
        <w:jc w:val="right"/>
        <w:rPr>
          <w:rFonts w:ascii="Gill Sans MT" w:hAnsi="Gill Sans MT"/>
          <w:b/>
          <w:sz w:val="20"/>
        </w:rPr>
      </w:pPr>
      <w:r>
        <w:rPr>
          <w:rFonts w:ascii="Gill Sans MT" w:hAnsi="Gill Sans MT"/>
          <w:w w:val="105"/>
          <w:sz w:val="20"/>
        </w:rPr>
        <w:t>Bibliography</w:t>
      </w:r>
      <w:r>
        <w:rPr>
          <w:rFonts w:ascii="Gill Sans MT" w:hAnsi="Gill Sans MT"/>
          <w:spacing w:val="60"/>
          <w:w w:val="105"/>
          <w:sz w:val="20"/>
        </w:rPr>
        <w:t> </w:t>
      </w:r>
      <w:r>
        <w:rPr>
          <w:rFonts w:ascii="Arial" w:hAnsi="Arial"/>
          <w:w w:val="105"/>
          <w:sz w:val="18"/>
        </w:rPr>
        <w:t>■</w:t>
      </w:r>
      <w:r>
        <w:rPr>
          <w:rFonts w:ascii="Arial" w:hAnsi="Arial"/>
          <w:spacing w:val="66"/>
          <w:w w:val="105"/>
          <w:sz w:val="18"/>
        </w:rPr>
        <w:t> </w:t>
      </w:r>
      <w:r>
        <w:rPr>
          <w:rFonts w:ascii="Gill Sans MT" w:hAnsi="Gill Sans MT"/>
          <w:b/>
          <w:spacing w:val="-5"/>
          <w:w w:val="105"/>
          <w:sz w:val="20"/>
        </w:rPr>
        <w:t>331</w:t>
      </w:r>
    </w:p>
    <w:p>
      <w:pPr>
        <w:pStyle w:val="BodyText"/>
        <w:spacing w:before="138"/>
        <w:rPr>
          <w:rFonts w:ascii="Gill Sans MT"/>
          <w:b/>
          <w:sz w:val="20"/>
        </w:rPr>
      </w:pPr>
    </w:p>
    <w:p>
      <w:pPr>
        <w:spacing w:line="208" w:lineRule="auto" w:before="0"/>
        <w:ind w:left="617" w:right="176" w:hanging="440"/>
        <w:jc w:val="both"/>
        <w:rPr>
          <w:sz w:val="20"/>
        </w:rPr>
      </w:pPr>
      <w:r>
        <w:rPr>
          <w:i/>
          <w:sz w:val="20"/>
        </w:rPr>
        <w:t>How to Create an Empty File in Golang? – GeeksforGeeks</w:t>
      </w:r>
      <w:r>
        <w:rPr>
          <w:sz w:val="20"/>
        </w:rPr>
        <w:t>. (2020, March 12)</w:t>
      </w:r>
      <w:r>
        <w:rPr>
          <w:sz w:val="20"/>
        </w:rPr>
        <w:t>.</w:t>
      </w:r>
      <w:r>
        <w:rPr>
          <w:sz w:val="20"/>
        </w:rPr>
        <w:t> </w:t>
      </w:r>
      <w:r>
        <w:rPr>
          <w:w w:val="90"/>
          <w:sz w:val="20"/>
        </w:rPr>
        <w:t>GeeksforGeeks;</w:t>
      </w:r>
      <w:r>
        <w:rPr>
          <w:w w:val="90"/>
          <w:sz w:val="20"/>
        </w:rPr>
        <w:t> </w:t>
      </w:r>
      <w:hyperlink r:id="rId63">
        <w:r>
          <w:rPr>
            <w:color w:val="0000FF"/>
            <w:w w:val="90"/>
            <w:sz w:val="20"/>
          </w:rPr>
          <w:t>www.geeksforgeeks.org</w:t>
        </w:r>
      </w:hyperlink>
      <w:r>
        <w:rPr>
          <w:w w:val="90"/>
          <w:sz w:val="20"/>
        </w:rPr>
        <w:t>.</w:t>
      </w:r>
      <w:r>
        <w:rPr>
          <w:w w:val="90"/>
          <w:sz w:val="20"/>
        </w:rPr>
        <w:t> </w:t>
      </w:r>
      <w:hyperlink r:id="rId63">
        <w:r>
          <w:rPr>
            <w:color w:val="0000FF"/>
            <w:w w:val="90"/>
            <w:sz w:val="20"/>
          </w:rPr>
          <w:t>https://www.geeksforgeeks.org</w:t>
        </w:r>
        <w:r>
          <w:rPr>
            <w:color w:val="0000FF"/>
            <w:w w:val="90"/>
            <w:sz w:val="20"/>
          </w:rPr>
          <w:t>/</w:t>
        </w:r>
      </w:hyperlink>
      <w:r>
        <w:rPr>
          <w:color w:val="0000FF"/>
          <w:w w:val="90"/>
          <w:sz w:val="20"/>
        </w:rPr>
        <w:t> </w:t>
      </w:r>
      <w:hyperlink r:id="rId63">
        <w:r>
          <w:rPr>
            <w:color w:val="0000FF"/>
            <w:spacing w:val="-4"/>
            <w:sz w:val="20"/>
          </w:rPr>
          <w:t>how-to-create-an-empty-file-in-golang</w:t>
        </w:r>
      </w:hyperlink>
      <w:r>
        <w:rPr>
          <w:spacing w:val="-4"/>
          <w:sz w:val="20"/>
        </w:rPr>
        <w:t>/</w:t>
      </w:r>
    </w:p>
    <w:p>
      <w:pPr>
        <w:spacing w:line="208" w:lineRule="auto" w:before="4"/>
        <w:ind w:left="617" w:right="175" w:hanging="440"/>
        <w:jc w:val="both"/>
        <w:rPr>
          <w:sz w:val="20"/>
        </w:rPr>
      </w:pPr>
      <w:r>
        <w:rPr>
          <w:i/>
          <w:spacing w:val="-4"/>
          <w:sz w:val="20"/>
        </w:rPr>
        <w:t>How</w:t>
      </w:r>
      <w:r>
        <w:rPr>
          <w:i/>
          <w:spacing w:val="-9"/>
          <w:sz w:val="20"/>
        </w:rPr>
        <w:t> </w:t>
      </w:r>
      <w:r>
        <w:rPr>
          <w:i/>
          <w:spacing w:val="-4"/>
          <w:sz w:val="20"/>
        </w:rPr>
        <w:t>to</w:t>
      </w:r>
      <w:r>
        <w:rPr>
          <w:i/>
          <w:spacing w:val="-8"/>
          <w:sz w:val="20"/>
        </w:rPr>
        <w:t> </w:t>
      </w:r>
      <w:r>
        <w:rPr>
          <w:i/>
          <w:spacing w:val="-4"/>
          <w:sz w:val="20"/>
        </w:rPr>
        <w:t>Install</w:t>
      </w:r>
      <w:r>
        <w:rPr>
          <w:i/>
          <w:spacing w:val="-9"/>
          <w:sz w:val="20"/>
        </w:rPr>
        <w:t> </w:t>
      </w:r>
      <w:r>
        <w:rPr>
          <w:i/>
          <w:spacing w:val="-4"/>
          <w:sz w:val="20"/>
        </w:rPr>
        <w:t>Go</w:t>
      </w:r>
      <w:r>
        <w:rPr>
          <w:i/>
          <w:spacing w:val="-8"/>
          <w:sz w:val="20"/>
        </w:rPr>
        <w:t> </w:t>
      </w:r>
      <w:r>
        <w:rPr>
          <w:i/>
          <w:spacing w:val="-4"/>
          <w:sz w:val="20"/>
        </w:rPr>
        <w:t>on</w:t>
      </w:r>
      <w:r>
        <w:rPr>
          <w:i/>
          <w:spacing w:val="-9"/>
          <w:sz w:val="20"/>
        </w:rPr>
        <w:t> </w:t>
      </w:r>
      <w:r>
        <w:rPr>
          <w:i/>
          <w:spacing w:val="-4"/>
          <w:sz w:val="20"/>
        </w:rPr>
        <w:t>Windows?</w:t>
      </w:r>
      <w:r>
        <w:rPr>
          <w:i/>
          <w:spacing w:val="-8"/>
          <w:sz w:val="20"/>
        </w:rPr>
        <w:t> </w:t>
      </w:r>
      <w:r>
        <w:rPr>
          <w:i/>
          <w:spacing w:val="-4"/>
          <w:sz w:val="20"/>
        </w:rPr>
        <w:t>–</w:t>
      </w:r>
      <w:r>
        <w:rPr>
          <w:i/>
          <w:spacing w:val="-9"/>
          <w:sz w:val="20"/>
        </w:rPr>
        <w:t> </w:t>
      </w:r>
      <w:r>
        <w:rPr>
          <w:i/>
          <w:spacing w:val="-4"/>
          <w:sz w:val="20"/>
        </w:rPr>
        <w:t>GeeksforGeeks</w:t>
      </w:r>
      <w:r>
        <w:rPr>
          <w:spacing w:val="-4"/>
          <w:sz w:val="20"/>
        </w:rPr>
        <w:t>.</w:t>
      </w:r>
      <w:r>
        <w:rPr>
          <w:spacing w:val="-8"/>
          <w:sz w:val="20"/>
        </w:rPr>
        <w:t> </w:t>
      </w:r>
      <w:r>
        <w:rPr>
          <w:spacing w:val="-4"/>
          <w:sz w:val="20"/>
        </w:rPr>
        <w:t>(2019,</w:t>
      </w:r>
      <w:r>
        <w:rPr>
          <w:spacing w:val="-9"/>
          <w:sz w:val="20"/>
        </w:rPr>
        <w:t> </w:t>
      </w:r>
      <w:r>
        <w:rPr>
          <w:spacing w:val="-4"/>
          <w:sz w:val="20"/>
        </w:rPr>
        <w:t>June</w:t>
      </w:r>
      <w:r>
        <w:rPr>
          <w:spacing w:val="-8"/>
          <w:sz w:val="20"/>
        </w:rPr>
        <w:t> </w:t>
      </w:r>
      <w:r>
        <w:rPr>
          <w:spacing w:val="-4"/>
          <w:sz w:val="20"/>
        </w:rPr>
        <w:t>28).</w:t>
      </w:r>
      <w:r>
        <w:rPr>
          <w:spacing w:val="-9"/>
          <w:sz w:val="20"/>
        </w:rPr>
        <w:t> </w:t>
      </w:r>
      <w:r>
        <w:rPr>
          <w:spacing w:val="-4"/>
          <w:sz w:val="20"/>
        </w:rPr>
        <w:t>GeeksforGeeks</w:t>
      </w:r>
      <w:r>
        <w:rPr>
          <w:spacing w:val="-4"/>
          <w:sz w:val="20"/>
        </w:rPr>
        <w:t>;</w:t>
      </w:r>
      <w:r>
        <w:rPr>
          <w:spacing w:val="-4"/>
          <w:sz w:val="20"/>
        </w:rPr>
        <w:t> </w:t>
      </w:r>
      <w:hyperlink r:id="rId63">
        <w:r>
          <w:rPr>
            <w:color w:val="0000FF"/>
            <w:w w:val="90"/>
            <w:sz w:val="20"/>
          </w:rPr>
          <w:t>www.geeksforgeeks.org</w:t>
        </w:r>
      </w:hyperlink>
      <w:r>
        <w:rPr>
          <w:w w:val="90"/>
          <w:sz w:val="20"/>
        </w:rPr>
        <w:t>.</w:t>
      </w:r>
      <w:r>
        <w:rPr>
          <w:w w:val="90"/>
          <w:sz w:val="20"/>
        </w:rPr>
        <w:t> </w:t>
      </w:r>
      <w:hyperlink r:id="rId63">
        <w:r>
          <w:rPr>
            <w:color w:val="0000FF"/>
            <w:w w:val="90"/>
            <w:sz w:val="20"/>
          </w:rPr>
          <w:t>https://www.geeksforgeeks.org/how-to-install-go</w:t>
        </w:r>
        <w:r>
          <w:rPr>
            <w:color w:val="0000FF"/>
            <w:w w:val="90"/>
            <w:sz w:val="20"/>
          </w:rPr>
          <w:t>-</w:t>
        </w:r>
      </w:hyperlink>
      <w:r>
        <w:rPr>
          <w:color w:val="0000FF"/>
          <w:w w:val="90"/>
          <w:sz w:val="20"/>
        </w:rPr>
      </w:r>
      <w:hyperlink r:id="rId63">
        <w:r>
          <w:rPr>
            <w:color w:val="0000FF"/>
            <w:spacing w:val="-2"/>
            <w:w w:val="90"/>
            <w:sz w:val="20"/>
          </w:rPr>
          <w:t>on-windows/#:~:text</w:t>
        </w:r>
        <w:r>
          <w:rPr>
            <w:rFonts w:ascii="Cambria" w:hAnsi="Cambria"/>
            <w:color w:val="0000FF"/>
            <w:spacing w:val="-2"/>
            <w:w w:val="90"/>
            <w:sz w:val="20"/>
          </w:rPr>
          <w:t>=</w:t>
        </w:r>
        <w:r>
          <w:rPr>
            <w:color w:val="0000FF"/>
            <w:spacing w:val="-2"/>
            <w:w w:val="90"/>
            <w:sz w:val="20"/>
          </w:rPr>
          <w:t>Downloading%20and%20Installing%20Go&amp;text</w:t>
        </w:r>
        <w:r>
          <w:rPr>
            <w:rFonts w:ascii="Cambria" w:hAnsi="Cambria"/>
            <w:color w:val="0000FF"/>
            <w:spacing w:val="-2"/>
            <w:w w:val="90"/>
            <w:sz w:val="20"/>
          </w:rPr>
          <w:t>=</w:t>
        </w:r>
        <w:r>
          <w:rPr>
            <w:rFonts w:ascii="Cambria" w:hAnsi="Cambria"/>
            <w:color w:val="0000FF"/>
            <w:sz w:val="20"/>
          </w:rPr>
          <w:t> </w:t>
        </w:r>
        <w:r>
          <w:rPr>
            <w:color w:val="0000FF"/>
            <w:spacing w:val="-2"/>
            <w:w w:val="90"/>
            <w:sz w:val="20"/>
          </w:rPr>
          <w:t>Step%201%3A%20After%20downloading%2C%20unzip,you%20want%2</w:t>
        </w:r>
        <w:r>
          <w:rPr>
            <w:color w:val="0000FF"/>
            <w:spacing w:val="-2"/>
            <w:w w:val="90"/>
            <w:sz w:val="20"/>
          </w:rPr>
          <w:t>0</w:t>
        </w:r>
        <w:r>
          <w:rPr>
            <w:color w:val="0000FF"/>
            <w:spacing w:val="-2"/>
            <w:w w:val="90"/>
            <w:sz w:val="20"/>
          </w:rPr>
          <w:t> </w:t>
        </w:r>
        <w:r>
          <w:rPr>
            <w:color w:val="0000FF"/>
            <w:spacing w:val="-2"/>
            <w:sz w:val="20"/>
          </w:rPr>
          <w:t>to%20install%20this</w:t>
        </w:r>
      </w:hyperlink>
    </w:p>
    <w:p>
      <w:pPr>
        <w:spacing w:line="208" w:lineRule="auto" w:before="5"/>
        <w:ind w:left="617" w:right="175" w:hanging="440"/>
        <w:jc w:val="both"/>
        <w:rPr>
          <w:sz w:val="20"/>
        </w:rPr>
      </w:pPr>
      <w:r>
        <w:rPr>
          <w:sz w:val="20"/>
        </w:rPr>
        <w:t>Infante, W. (2021, September 24). </w:t>
      </w:r>
      <w:r>
        <w:rPr>
          <w:i/>
          <w:sz w:val="20"/>
        </w:rPr>
        <w:t>Golang Testing with TDD. Learning th</w:t>
      </w:r>
      <w:r>
        <w:rPr>
          <w:i/>
          <w:sz w:val="20"/>
        </w:rPr>
        <w:t>e</w:t>
      </w:r>
      <w:r>
        <w:rPr>
          <w:i/>
          <w:sz w:val="20"/>
        </w:rPr>
        <w:t> basics</w:t>
      </w:r>
      <w:r>
        <w:rPr>
          <w:i/>
          <w:spacing w:val="-12"/>
          <w:sz w:val="20"/>
        </w:rPr>
        <w:t> </w:t>
      </w:r>
      <w:r>
        <w:rPr>
          <w:i/>
          <w:sz w:val="20"/>
        </w:rPr>
        <w:t>of</w:t>
      </w:r>
      <w:r>
        <w:rPr>
          <w:i/>
          <w:spacing w:val="-12"/>
          <w:sz w:val="20"/>
        </w:rPr>
        <w:t> </w:t>
      </w:r>
      <w:r>
        <w:rPr>
          <w:i/>
          <w:sz w:val="20"/>
        </w:rPr>
        <w:t>Go</w:t>
      </w:r>
      <w:r>
        <w:rPr>
          <w:i/>
          <w:spacing w:val="-12"/>
          <w:sz w:val="20"/>
        </w:rPr>
        <w:t> </w:t>
      </w:r>
      <w:r>
        <w:rPr>
          <w:i/>
          <w:sz w:val="20"/>
        </w:rPr>
        <w:t>with</w:t>
      </w:r>
      <w:r>
        <w:rPr>
          <w:i/>
          <w:spacing w:val="-12"/>
          <w:sz w:val="20"/>
        </w:rPr>
        <w:t> </w:t>
      </w:r>
      <w:r>
        <w:rPr>
          <w:i/>
          <w:sz w:val="20"/>
        </w:rPr>
        <w:t>a…</w:t>
      </w:r>
      <w:r>
        <w:rPr>
          <w:i/>
          <w:spacing w:val="-12"/>
          <w:sz w:val="20"/>
        </w:rPr>
        <w:t> </w:t>
      </w:r>
      <w:r>
        <w:rPr>
          <w:i/>
          <w:w w:val="85"/>
          <w:sz w:val="20"/>
        </w:rPr>
        <w:t>|</w:t>
      </w:r>
      <w:r>
        <w:rPr>
          <w:i/>
          <w:spacing w:val="-4"/>
          <w:w w:val="85"/>
          <w:sz w:val="20"/>
        </w:rPr>
        <w:t> </w:t>
      </w:r>
      <w:r>
        <w:rPr>
          <w:i/>
          <w:sz w:val="20"/>
        </w:rPr>
        <w:t>by</w:t>
      </w:r>
      <w:r>
        <w:rPr>
          <w:i/>
          <w:spacing w:val="-12"/>
          <w:sz w:val="20"/>
        </w:rPr>
        <w:t> </w:t>
      </w:r>
      <w:r>
        <w:rPr>
          <w:i/>
          <w:sz w:val="20"/>
        </w:rPr>
        <w:t>William</w:t>
      </w:r>
      <w:r>
        <w:rPr>
          <w:i/>
          <w:spacing w:val="-12"/>
          <w:sz w:val="20"/>
        </w:rPr>
        <w:t> </w:t>
      </w:r>
      <w:r>
        <w:rPr>
          <w:i/>
          <w:sz w:val="20"/>
        </w:rPr>
        <w:t>Infante</w:t>
      </w:r>
      <w:r>
        <w:rPr>
          <w:i/>
          <w:spacing w:val="-12"/>
          <w:sz w:val="20"/>
        </w:rPr>
        <w:t> </w:t>
      </w:r>
      <w:r>
        <w:rPr>
          <w:i/>
          <w:w w:val="85"/>
          <w:sz w:val="20"/>
        </w:rPr>
        <w:t>|</w:t>
      </w:r>
      <w:r>
        <w:rPr>
          <w:i/>
          <w:spacing w:val="-4"/>
          <w:w w:val="85"/>
          <w:sz w:val="20"/>
        </w:rPr>
        <w:t> </w:t>
      </w:r>
      <w:r>
        <w:rPr>
          <w:i/>
          <w:sz w:val="20"/>
        </w:rPr>
        <w:t>Medium</w:t>
      </w:r>
      <w:r>
        <w:rPr>
          <w:sz w:val="20"/>
        </w:rPr>
        <w:t>.</w:t>
      </w:r>
      <w:r>
        <w:rPr>
          <w:spacing w:val="-12"/>
          <w:sz w:val="20"/>
        </w:rPr>
        <w:t> </w:t>
      </w:r>
      <w:r>
        <w:rPr>
          <w:sz w:val="20"/>
        </w:rPr>
        <w:t>Medium;</w:t>
      </w:r>
      <w:r>
        <w:rPr>
          <w:spacing w:val="-12"/>
          <w:sz w:val="20"/>
        </w:rPr>
        <w:t> </w:t>
      </w:r>
      <w:r>
        <w:rPr>
          <w:sz w:val="20"/>
        </w:rPr>
        <w:t>williamin</w:t>
      </w:r>
      <w:r>
        <w:rPr>
          <w:sz w:val="20"/>
        </w:rPr>
        <w:t>-</w:t>
      </w:r>
      <w:r>
        <w:rPr>
          <w:sz w:val="20"/>
        </w:rPr>
      </w:r>
      <w:r>
        <w:rPr>
          <w:spacing w:val="-4"/>
          <w:sz w:val="20"/>
        </w:rPr>
        <w:t>fante.medium.com.</w:t>
      </w:r>
      <w:r>
        <w:rPr>
          <w:spacing w:val="-9"/>
          <w:sz w:val="20"/>
        </w:rPr>
        <w:t> </w:t>
      </w:r>
      <w:hyperlink r:id="rId132">
        <w:r>
          <w:rPr>
            <w:color w:val="0000FF"/>
            <w:spacing w:val="-4"/>
            <w:sz w:val="20"/>
          </w:rPr>
          <w:t>https://williaminfante.medium.com/golang-testing</w:t>
        </w:r>
        <w:r>
          <w:rPr>
            <w:color w:val="0000FF"/>
            <w:spacing w:val="-4"/>
            <w:sz w:val="20"/>
          </w:rPr>
          <w:t>-</w:t>
        </w:r>
      </w:hyperlink>
      <w:r>
        <w:rPr>
          <w:color w:val="0000FF"/>
          <w:spacing w:val="-4"/>
          <w:sz w:val="20"/>
        </w:rPr>
      </w:r>
      <w:hyperlink r:id="rId132">
        <w:r>
          <w:rPr>
            <w:color w:val="0000FF"/>
            <w:spacing w:val="-2"/>
            <w:sz w:val="20"/>
          </w:rPr>
          <w:t>with-tdd-e548d8be776</w:t>
        </w:r>
      </w:hyperlink>
    </w:p>
    <w:p>
      <w:pPr>
        <w:spacing w:line="208" w:lineRule="auto" w:before="4"/>
        <w:ind w:left="617" w:right="176" w:hanging="440"/>
        <w:jc w:val="both"/>
        <w:rPr>
          <w:sz w:val="20"/>
        </w:rPr>
      </w:pPr>
      <w:r>
        <w:rPr>
          <w:i/>
          <w:spacing w:val="-2"/>
          <w:sz w:val="20"/>
        </w:rPr>
        <w:t>Interfaces</w:t>
      </w:r>
      <w:r>
        <w:rPr>
          <w:i/>
          <w:spacing w:val="-11"/>
          <w:sz w:val="20"/>
        </w:rPr>
        <w:t> </w:t>
      </w:r>
      <w:r>
        <w:rPr>
          <w:i/>
          <w:spacing w:val="-2"/>
          <w:sz w:val="20"/>
        </w:rPr>
        <w:t>in</w:t>
      </w:r>
      <w:r>
        <w:rPr>
          <w:i/>
          <w:spacing w:val="-10"/>
          <w:sz w:val="20"/>
        </w:rPr>
        <w:t> </w:t>
      </w:r>
      <w:r>
        <w:rPr>
          <w:i/>
          <w:spacing w:val="-2"/>
          <w:sz w:val="20"/>
        </w:rPr>
        <w:t>Golang</w:t>
      </w:r>
      <w:r>
        <w:rPr>
          <w:i/>
          <w:spacing w:val="-11"/>
          <w:sz w:val="20"/>
        </w:rPr>
        <w:t> </w:t>
      </w:r>
      <w:r>
        <w:rPr>
          <w:i/>
          <w:spacing w:val="-2"/>
          <w:sz w:val="20"/>
        </w:rPr>
        <w:t>–</w:t>
      </w:r>
      <w:r>
        <w:rPr>
          <w:i/>
          <w:spacing w:val="-10"/>
          <w:sz w:val="20"/>
        </w:rPr>
        <w:t> </w:t>
      </w:r>
      <w:r>
        <w:rPr>
          <w:i/>
          <w:spacing w:val="-2"/>
          <w:sz w:val="20"/>
        </w:rPr>
        <w:t>GeeksforGeeks</w:t>
      </w:r>
      <w:r>
        <w:rPr>
          <w:spacing w:val="-2"/>
          <w:sz w:val="20"/>
        </w:rPr>
        <w:t>.</w:t>
      </w:r>
      <w:r>
        <w:rPr>
          <w:spacing w:val="-11"/>
          <w:sz w:val="20"/>
        </w:rPr>
        <w:t> </w:t>
      </w:r>
      <w:r>
        <w:rPr>
          <w:spacing w:val="-2"/>
          <w:sz w:val="20"/>
        </w:rPr>
        <w:t>(2019,</w:t>
      </w:r>
      <w:r>
        <w:rPr>
          <w:spacing w:val="-10"/>
          <w:sz w:val="20"/>
        </w:rPr>
        <w:t> </w:t>
      </w:r>
      <w:r>
        <w:rPr>
          <w:spacing w:val="-2"/>
          <w:sz w:val="20"/>
        </w:rPr>
        <w:t>August</w:t>
      </w:r>
      <w:r>
        <w:rPr>
          <w:spacing w:val="-11"/>
          <w:sz w:val="20"/>
        </w:rPr>
        <w:t> </w:t>
      </w:r>
      <w:r>
        <w:rPr>
          <w:spacing w:val="-2"/>
          <w:sz w:val="20"/>
        </w:rPr>
        <w:t>16).</w:t>
      </w:r>
      <w:r>
        <w:rPr>
          <w:spacing w:val="-10"/>
          <w:sz w:val="20"/>
        </w:rPr>
        <w:t> </w:t>
      </w:r>
      <w:r>
        <w:rPr>
          <w:spacing w:val="-2"/>
          <w:sz w:val="20"/>
        </w:rPr>
        <w:t>GeeksforGeeks;</w:t>
      </w:r>
      <w:r>
        <w:rPr>
          <w:spacing w:val="-11"/>
          <w:sz w:val="20"/>
        </w:rPr>
        <w:t> </w:t>
      </w:r>
      <w:hyperlink r:id="rId63">
        <w:r>
          <w:rPr>
            <w:color w:val="0000FF"/>
            <w:spacing w:val="-2"/>
            <w:sz w:val="20"/>
          </w:rPr>
          <w:t>www</w:t>
        </w:r>
        <w:r>
          <w:rPr>
            <w:color w:val="0000FF"/>
            <w:spacing w:val="-2"/>
            <w:sz w:val="20"/>
          </w:rPr>
          <w:t>.</w:t>
        </w:r>
      </w:hyperlink>
      <w:r>
        <w:rPr>
          <w:color w:val="0000FF"/>
          <w:spacing w:val="-2"/>
          <w:sz w:val="20"/>
        </w:rPr>
        <w:t> </w:t>
      </w:r>
      <w:hyperlink r:id="rId63">
        <w:r>
          <w:rPr>
            <w:color w:val="0000FF"/>
            <w:w w:val="90"/>
            <w:sz w:val="20"/>
          </w:rPr>
          <w:t>geeksforgeeks.org</w:t>
        </w:r>
      </w:hyperlink>
      <w:r>
        <w:rPr>
          <w:w w:val="90"/>
          <w:sz w:val="20"/>
        </w:rPr>
        <w:t>. </w:t>
      </w:r>
      <w:hyperlink r:id="rId63">
        <w:r>
          <w:rPr>
            <w:color w:val="0000FF"/>
            <w:w w:val="90"/>
            <w:sz w:val="20"/>
          </w:rPr>
          <w:t>https://www.geeksforgeeks.org/interfaces-in-golang</w:t>
        </w:r>
      </w:hyperlink>
      <w:r>
        <w:rPr>
          <w:w w:val="90"/>
          <w:sz w:val="20"/>
        </w:rPr>
        <w:t>/</w:t>
      </w:r>
    </w:p>
    <w:p>
      <w:pPr>
        <w:spacing w:line="208" w:lineRule="auto" w:before="2"/>
        <w:ind w:left="617" w:right="175" w:hanging="440"/>
        <w:jc w:val="both"/>
        <w:rPr>
          <w:sz w:val="20"/>
        </w:rPr>
      </w:pPr>
      <w:r>
        <w:rPr>
          <w:i/>
          <w:w w:val="95"/>
          <w:sz w:val="20"/>
        </w:rPr>
        <w:t>Introduction to Functions in Golang </w:t>
      </w:r>
      <w:r>
        <w:rPr>
          <w:i/>
          <w:w w:val="85"/>
          <w:sz w:val="20"/>
        </w:rPr>
        <w:t>| </w:t>
      </w:r>
      <w:r>
        <w:rPr>
          <w:i/>
          <w:w w:val="95"/>
          <w:sz w:val="20"/>
        </w:rPr>
        <w:t>CalliCoder</w:t>
      </w:r>
      <w:r>
        <w:rPr>
          <w:w w:val="95"/>
          <w:sz w:val="20"/>
        </w:rPr>
        <w:t>. (2018, March 29). CalliCoder</w:t>
      </w:r>
      <w:r>
        <w:rPr>
          <w:w w:val="95"/>
          <w:sz w:val="20"/>
        </w:rPr>
        <w:t>;</w:t>
      </w:r>
      <w:r>
        <w:rPr>
          <w:w w:val="95"/>
          <w:sz w:val="20"/>
        </w:rPr>
        <w:t> </w:t>
      </w:r>
      <w:hyperlink r:id="rId133">
        <w:r>
          <w:rPr>
            <w:color w:val="0000FF"/>
            <w:w w:val="90"/>
            <w:sz w:val="20"/>
          </w:rPr>
          <w:t>www.callicoder.com</w:t>
        </w:r>
      </w:hyperlink>
      <w:r>
        <w:rPr>
          <w:w w:val="90"/>
          <w:sz w:val="20"/>
        </w:rPr>
        <w:t>. </w:t>
      </w:r>
      <w:hyperlink r:id="rId133">
        <w:r>
          <w:rPr>
            <w:color w:val="0000FF"/>
            <w:w w:val="90"/>
            <w:sz w:val="20"/>
          </w:rPr>
          <w:t>https://www.callicoder.com/golang-functions</w:t>
        </w:r>
      </w:hyperlink>
      <w:r>
        <w:rPr>
          <w:w w:val="90"/>
          <w:sz w:val="20"/>
        </w:rPr>
        <w:t>/</w:t>
      </w:r>
    </w:p>
    <w:p>
      <w:pPr>
        <w:spacing w:line="208" w:lineRule="auto" w:before="2"/>
        <w:ind w:left="617" w:right="176" w:hanging="440"/>
        <w:jc w:val="both"/>
        <w:rPr>
          <w:sz w:val="20"/>
        </w:rPr>
      </w:pPr>
      <w:r>
        <w:rPr>
          <w:i/>
          <w:w w:val="90"/>
          <w:sz w:val="20"/>
        </w:rPr>
        <w:t>Is Golang the Future? </w:t>
      </w:r>
      <w:r>
        <w:rPr>
          <w:w w:val="90"/>
          <w:sz w:val="20"/>
        </w:rPr>
        <w:t>(n.d.). Is Golang the Future?; </w:t>
      </w:r>
      <w:hyperlink r:id="rId134">
        <w:r>
          <w:rPr>
            <w:color w:val="0000FF"/>
            <w:w w:val="90"/>
            <w:sz w:val="20"/>
          </w:rPr>
          <w:t>www.linkedin.com</w:t>
        </w:r>
      </w:hyperlink>
      <w:r>
        <w:rPr>
          <w:w w:val="90"/>
          <w:sz w:val="20"/>
        </w:rPr>
        <w:t>. Retrieve</w:t>
      </w:r>
      <w:r>
        <w:rPr>
          <w:w w:val="90"/>
          <w:sz w:val="20"/>
        </w:rPr>
        <w:t>d</w:t>
      </w:r>
      <w:r>
        <w:rPr>
          <w:w w:val="90"/>
          <w:sz w:val="20"/>
        </w:rPr>
        <w:t> July</w:t>
      </w:r>
      <w:r>
        <w:rPr>
          <w:spacing w:val="-3"/>
          <w:w w:val="90"/>
          <w:sz w:val="20"/>
        </w:rPr>
        <w:t> </w:t>
      </w:r>
      <w:r>
        <w:rPr>
          <w:w w:val="90"/>
          <w:sz w:val="20"/>
        </w:rPr>
        <w:t>11,</w:t>
      </w:r>
      <w:r>
        <w:rPr>
          <w:spacing w:val="-3"/>
          <w:w w:val="90"/>
          <w:sz w:val="20"/>
        </w:rPr>
        <w:t> </w:t>
      </w:r>
      <w:r>
        <w:rPr>
          <w:w w:val="90"/>
          <w:sz w:val="20"/>
        </w:rPr>
        <w:t>2022,</w:t>
      </w:r>
      <w:r>
        <w:rPr>
          <w:spacing w:val="-3"/>
          <w:w w:val="90"/>
          <w:sz w:val="20"/>
        </w:rPr>
        <w:t> </w:t>
      </w:r>
      <w:r>
        <w:rPr>
          <w:w w:val="90"/>
          <w:sz w:val="20"/>
        </w:rPr>
        <w:t>from</w:t>
      </w:r>
      <w:r>
        <w:rPr>
          <w:spacing w:val="-3"/>
          <w:w w:val="90"/>
          <w:sz w:val="20"/>
        </w:rPr>
        <w:t> </w:t>
      </w:r>
      <w:hyperlink r:id="rId134">
        <w:r>
          <w:rPr>
            <w:color w:val="0000FF"/>
            <w:w w:val="90"/>
            <w:sz w:val="20"/>
          </w:rPr>
          <w:t>https://www.linkedin.com/pulse/golang-future-georgia-</w:t>
        </w:r>
        <w:r>
          <w:rPr>
            <w:color w:val="0000FF"/>
            <w:w w:val="90"/>
            <w:sz w:val="20"/>
          </w:rPr>
          <w:t>l</w:t>
        </w:r>
      </w:hyperlink>
      <w:r>
        <w:rPr>
          <w:color w:val="0000FF"/>
          <w:w w:val="90"/>
          <w:sz w:val="20"/>
        </w:rPr>
        <w:t> </w:t>
      </w:r>
      <w:hyperlink r:id="rId134">
        <w:r>
          <w:rPr>
            <w:color w:val="0000FF"/>
            <w:spacing w:val="-2"/>
            <w:sz w:val="20"/>
          </w:rPr>
          <w:t>uxton</w:t>
        </w:r>
      </w:hyperlink>
      <w:r>
        <w:rPr>
          <w:spacing w:val="-2"/>
          <w:sz w:val="20"/>
        </w:rPr>
        <w:t>/</w:t>
      </w:r>
    </w:p>
    <w:p>
      <w:pPr>
        <w:spacing w:line="208" w:lineRule="auto" w:before="3"/>
        <w:ind w:left="617" w:right="173" w:hanging="440"/>
        <w:jc w:val="both"/>
        <w:rPr>
          <w:sz w:val="20"/>
        </w:rPr>
      </w:pPr>
      <w:r>
        <w:rPr>
          <w:sz w:val="20"/>
        </w:rPr>
        <w:t>Keva Laya, S. E. (2022, February 7). </w:t>
      </w:r>
      <w:r>
        <w:rPr>
          <w:i/>
          <w:sz w:val="20"/>
        </w:rPr>
        <w:t>Is Golang Worth Learning</w:t>
      </w:r>
      <w:r>
        <w:rPr>
          <w:sz w:val="20"/>
        </w:rPr>
        <w:t>. Care</w:t>
      </w:r>
      <w:r>
        <w:rPr>
          <w:sz w:val="20"/>
        </w:rPr>
        <w:t>er</w:t>
      </w:r>
      <w:r>
        <w:rPr>
          <w:sz w:val="20"/>
        </w:rPr>
        <w:t> </w:t>
      </w:r>
      <w:r>
        <w:rPr>
          <w:w w:val="90"/>
          <w:sz w:val="20"/>
        </w:rPr>
        <w:t>Karma; careerkarma.com. </w:t>
      </w:r>
      <w:hyperlink r:id="rId135">
        <w:r>
          <w:rPr>
            <w:color w:val="0000FF"/>
            <w:w w:val="90"/>
            <w:sz w:val="20"/>
          </w:rPr>
          <w:t>https://careerkarma.com/blog/is-golang-worth</w:t>
        </w:r>
        <w:r>
          <w:rPr>
            <w:color w:val="0000FF"/>
            <w:w w:val="90"/>
            <w:sz w:val="20"/>
          </w:rPr>
          <w:t>-</w:t>
        </w:r>
      </w:hyperlink>
      <w:r>
        <w:rPr>
          <w:color w:val="0000FF"/>
          <w:w w:val="90"/>
          <w:sz w:val="20"/>
        </w:rPr>
      </w:r>
      <w:hyperlink r:id="rId135">
        <w:r>
          <w:rPr>
            <w:color w:val="0000FF"/>
            <w:spacing w:val="-2"/>
            <w:w w:val="90"/>
            <w:sz w:val="20"/>
          </w:rPr>
          <w:t>learning/#:~:text</w:t>
        </w:r>
        <w:r>
          <w:rPr>
            <w:rFonts w:ascii="Cambria"/>
            <w:color w:val="0000FF"/>
            <w:spacing w:val="-2"/>
            <w:w w:val="90"/>
            <w:sz w:val="20"/>
          </w:rPr>
          <w:t>=</w:t>
        </w:r>
        <w:r>
          <w:rPr>
            <w:color w:val="0000FF"/>
            <w:spacing w:val="-2"/>
            <w:w w:val="90"/>
            <w:sz w:val="20"/>
          </w:rPr>
          <w:t>Yes%2C%20Golang%20is%20still%20worth,the%2</w:t>
        </w:r>
        <w:r>
          <w:rPr>
            <w:color w:val="0000FF"/>
            <w:spacing w:val="-2"/>
            <w:w w:val="90"/>
            <w:sz w:val="20"/>
          </w:rPr>
          <w:t>0</w:t>
        </w:r>
      </w:hyperlink>
      <w:r>
        <w:rPr>
          <w:color w:val="0000FF"/>
          <w:spacing w:val="-2"/>
          <w:w w:val="90"/>
          <w:sz w:val="20"/>
        </w:rPr>
        <w:t> </w:t>
      </w:r>
      <w:hyperlink r:id="rId135">
        <w:r>
          <w:rPr>
            <w:color w:val="0000FF"/>
            <w:spacing w:val="-4"/>
            <w:sz w:val="20"/>
          </w:rPr>
          <w:t>most%20loved%20languages%20list</w:t>
        </w:r>
      </w:hyperlink>
    </w:p>
    <w:p>
      <w:pPr>
        <w:spacing w:line="229" w:lineRule="exact" w:before="0"/>
        <w:ind w:left="177" w:right="0" w:firstLine="0"/>
        <w:jc w:val="both"/>
        <w:rPr>
          <w:sz w:val="20"/>
        </w:rPr>
      </w:pPr>
      <w:r>
        <w:rPr>
          <w:w w:val="90"/>
          <w:sz w:val="20"/>
        </w:rPr>
        <w:t>Nagarajan,</w:t>
      </w:r>
      <w:r>
        <w:rPr>
          <w:spacing w:val="13"/>
          <w:sz w:val="20"/>
        </w:rPr>
        <w:t> </w:t>
      </w:r>
      <w:r>
        <w:rPr>
          <w:w w:val="90"/>
          <w:sz w:val="20"/>
        </w:rPr>
        <w:t>M.</w:t>
      </w:r>
      <w:r>
        <w:rPr>
          <w:spacing w:val="13"/>
          <w:sz w:val="20"/>
        </w:rPr>
        <w:t> </w:t>
      </w:r>
      <w:r>
        <w:rPr>
          <w:w w:val="90"/>
          <w:sz w:val="20"/>
        </w:rPr>
        <w:t>(2020,</w:t>
      </w:r>
      <w:r>
        <w:rPr>
          <w:spacing w:val="14"/>
          <w:sz w:val="20"/>
        </w:rPr>
        <w:t> </w:t>
      </w:r>
      <w:r>
        <w:rPr>
          <w:w w:val="90"/>
          <w:sz w:val="20"/>
        </w:rPr>
        <w:t>May</w:t>
      </w:r>
      <w:r>
        <w:rPr>
          <w:spacing w:val="13"/>
          <w:sz w:val="20"/>
        </w:rPr>
        <w:t> </w:t>
      </w:r>
      <w:r>
        <w:rPr>
          <w:w w:val="90"/>
          <w:sz w:val="20"/>
        </w:rPr>
        <w:t>12).</w:t>
      </w:r>
      <w:r>
        <w:rPr>
          <w:spacing w:val="14"/>
          <w:sz w:val="20"/>
        </w:rPr>
        <w:t> </w:t>
      </w:r>
      <w:r>
        <w:rPr>
          <w:i/>
          <w:w w:val="90"/>
          <w:sz w:val="20"/>
        </w:rPr>
        <w:t>Learning</w:t>
      </w:r>
      <w:r>
        <w:rPr>
          <w:i/>
          <w:spacing w:val="14"/>
          <w:sz w:val="20"/>
        </w:rPr>
        <w:t> </w:t>
      </w:r>
      <w:r>
        <w:rPr>
          <w:i/>
          <w:w w:val="90"/>
          <w:sz w:val="20"/>
        </w:rPr>
        <w:t>Go—Array,</w:t>
      </w:r>
      <w:r>
        <w:rPr>
          <w:i/>
          <w:spacing w:val="15"/>
          <w:sz w:val="20"/>
        </w:rPr>
        <w:t> </w:t>
      </w:r>
      <w:r>
        <w:rPr>
          <w:i/>
          <w:w w:val="90"/>
          <w:sz w:val="20"/>
        </w:rPr>
        <w:t>Slice,</w:t>
      </w:r>
      <w:r>
        <w:rPr>
          <w:i/>
          <w:spacing w:val="15"/>
          <w:sz w:val="20"/>
        </w:rPr>
        <w:t> </w:t>
      </w:r>
      <w:r>
        <w:rPr>
          <w:i/>
          <w:w w:val="90"/>
          <w:sz w:val="20"/>
        </w:rPr>
        <w:t>Map</w:t>
      </w:r>
      <w:r>
        <w:rPr>
          <w:w w:val="90"/>
          <w:sz w:val="20"/>
        </w:rPr>
        <w:t>.</w:t>
      </w:r>
      <w:r>
        <w:rPr>
          <w:spacing w:val="14"/>
          <w:sz w:val="20"/>
        </w:rPr>
        <w:t> </w:t>
      </w:r>
      <w:r>
        <w:rPr>
          <w:w w:val="90"/>
          <w:sz w:val="20"/>
        </w:rPr>
        <w:t>Medium;</w:t>
      </w:r>
      <w:r>
        <w:rPr>
          <w:spacing w:val="13"/>
          <w:sz w:val="20"/>
        </w:rPr>
        <w:t> </w:t>
      </w:r>
      <w:r>
        <w:rPr>
          <w:spacing w:val="-2"/>
          <w:w w:val="90"/>
          <w:sz w:val="20"/>
        </w:rPr>
        <w:t>levelup</w:t>
      </w:r>
    </w:p>
    <w:p>
      <w:pPr>
        <w:spacing w:line="208" w:lineRule="auto" w:before="10"/>
        <w:ind w:left="618" w:right="175" w:firstLine="0"/>
        <w:jc w:val="both"/>
        <w:rPr>
          <w:sz w:val="20"/>
        </w:rPr>
      </w:pPr>
      <w:r>
        <w:rPr>
          <w:spacing w:val="-2"/>
          <w:w w:val="90"/>
          <w:sz w:val="20"/>
        </w:rPr>
        <w:t>.gitconnected.com.</w:t>
      </w:r>
      <w:r>
        <w:rPr>
          <w:spacing w:val="-6"/>
          <w:w w:val="90"/>
          <w:sz w:val="20"/>
        </w:rPr>
        <w:t> </w:t>
      </w:r>
      <w:hyperlink r:id="rId136">
        <w:r>
          <w:rPr>
            <w:color w:val="0000FF"/>
            <w:spacing w:val="-2"/>
            <w:w w:val="90"/>
            <w:sz w:val="20"/>
          </w:rPr>
          <w:t>https://levelup.gitconnected.com/learning-go-array-slice</w:t>
        </w:r>
        <w:r>
          <w:rPr>
            <w:color w:val="0000FF"/>
            <w:spacing w:val="-2"/>
            <w:w w:val="90"/>
            <w:sz w:val="20"/>
          </w:rPr>
          <w:t>-</w:t>
        </w:r>
      </w:hyperlink>
      <w:r>
        <w:rPr>
          <w:color w:val="0000FF"/>
          <w:spacing w:val="-2"/>
          <w:w w:val="90"/>
          <w:sz w:val="20"/>
        </w:rPr>
      </w:r>
      <w:hyperlink r:id="rId136">
        <w:r>
          <w:rPr>
            <w:color w:val="0000FF"/>
            <w:spacing w:val="-2"/>
            <w:sz w:val="20"/>
          </w:rPr>
          <w:t>map-934eed320b1c</w:t>
        </w:r>
      </w:hyperlink>
    </w:p>
    <w:p>
      <w:pPr>
        <w:spacing w:line="208" w:lineRule="auto" w:before="3"/>
        <w:ind w:left="618" w:right="175" w:hanging="440"/>
        <w:jc w:val="both"/>
        <w:rPr>
          <w:sz w:val="20"/>
        </w:rPr>
      </w:pPr>
      <w:r>
        <w:rPr>
          <w:sz w:val="20"/>
        </w:rPr>
        <w:t>Nnakwue, A. (2022, January 14). </w:t>
      </w:r>
      <w:r>
        <w:rPr>
          <w:i/>
          <w:sz w:val="20"/>
        </w:rPr>
        <w:t>Exploring structs and interfaces in Go </w:t>
      </w:r>
      <w:r>
        <w:rPr>
          <w:i/>
          <w:sz w:val="20"/>
        </w:rPr>
        <w:t>–</w:t>
      </w:r>
      <w:r>
        <w:rPr>
          <w:i/>
          <w:sz w:val="20"/>
        </w:rPr>
      </w:r>
      <w:r>
        <w:rPr>
          <w:i/>
          <w:w w:val="90"/>
          <w:sz w:val="20"/>
        </w:rPr>
        <w:t>LogRocket Blog</w:t>
      </w:r>
      <w:r>
        <w:rPr>
          <w:w w:val="90"/>
          <w:sz w:val="20"/>
        </w:rPr>
        <w:t>. LogRocket Blog; blog.logrocket.com. </w:t>
      </w:r>
      <w:hyperlink r:id="rId137">
        <w:r>
          <w:rPr>
            <w:color w:val="0000FF"/>
            <w:w w:val="90"/>
            <w:sz w:val="20"/>
          </w:rPr>
          <w:t>https://blog.logrocket</w:t>
        </w:r>
        <w:r>
          <w:rPr>
            <w:color w:val="0000FF"/>
            <w:w w:val="90"/>
            <w:sz w:val="20"/>
          </w:rPr>
          <w:t>.</w:t>
        </w:r>
      </w:hyperlink>
      <w:r>
        <w:rPr>
          <w:color w:val="0000FF"/>
          <w:w w:val="90"/>
          <w:sz w:val="20"/>
        </w:rPr>
        <w:t> </w:t>
      </w:r>
      <w:hyperlink r:id="rId137">
        <w:r>
          <w:rPr>
            <w:color w:val="0000FF"/>
            <w:spacing w:val="-2"/>
            <w:sz w:val="20"/>
          </w:rPr>
          <w:t>com/exploring-structs-interfaces-go</w:t>
        </w:r>
      </w:hyperlink>
      <w:r>
        <w:rPr>
          <w:spacing w:val="-2"/>
          <w:sz w:val="20"/>
        </w:rPr>
        <w:t>/</w:t>
      </w:r>
    </w:p>
    <w:p>
      <w:pPr>
        <w:spacing w:line="208" w:lineRule="auto" w:before="3"/>
        <w:ind w:left="618" w:right="164" w:hanging="440"/>
        <w:jc w:val="both"/>
        <w:rPr>
          <w:sz w:val="20"/>
        </w:rPr>
      </w:pPr>
      <w:r>
        <w:rPr>
          <w:i/>
          <w:sz w:val="20"/>
        </w:rPr>
        <w:t>Overview of testing package in Golang – GeeksforGeeks</w:t>
      </w:r>
      <w:r>
        <w:rPr>
          <w:sz w:val="20"/>
        </w:rPr>
        <w:t>. (2020, August 21)</w:t>
      </w:r>
      <w:r>
        <w:rPr>
          <w:sz w:val="20"/>
        </w:rPr>
        <w:t>.</w:t>
      </w:r>
      <w:r>
        <w:rPr>
          <w:sz w:val="20"/>
        </w:rPr>
        <w:t> </w:t>
      </w:r>
      <w:r>
        <w:rPr>
          <w:w w:val="90"/>
          <w:sz w:val="20"/>
        </w:rPr>
        <w:t>GeeksforGeeks;</w:t>
      </w:r>
      <w:r>
        <w:rPr>
          <w:w w:val="90"/>
          <w:sz w:val="20"/>
        </w:rPr>
        <w:t> </w:t>
      </w:r>
      <w:hyperlink r:id="rId63">
        <w:r>
          <w:rPr>
            <w:color w:val="0000FF"/>
            <w:w w:val="90"/>
            <w:sz w:val="20"/>
          </w:rPr>
          <w:t>www.geeksforgeeks.org</w:t>
        </w:r>
      </w:hyperlink>
      <w:r>
        <w:rPr>
          <w:w w:val="90"/>
          <w:sz w:val="20"/>
        </w:rPr>
        <w:t>.</w:t>
      </w:r>
      <w:r>
        <w:rPr>
          <w:w w:val="90"/>
          <w:sz w:val="20"/>
        </w:rPr>
        <w:t> </w:t>
      </w:r>
      <w:hyperlink r:id="rId63">
        <w:r>
          <w:rPr>
            <w:color w:val="0000FF"/>
            <w:w w:val="90"/>
            <w:sz w:val="20"/>
          </w:rPr>
          <w:t>https://www.geeksforgeeks.org</w:t>
        </w:r>
        <w:r>
          <w:rPr>
            <w:color w:val="0000FF"/>
            <w:w w:val="90"/>
            <w:sz w:val="20"/>
          </w:rPr>
          <w:t>/</w:t>
        </w:r>
      </w:hyperlink>
      <w:r>
        <w:rPr>
          <w:color w:val="0000FF"/>
          <w:w w:val="90"/>
          <w:sz w:val="20"/>
        </w:rPr>
        <w:t> </w:t>
      </w:r>
      <w:hyperlink r:id="rId63">
        <w:r>
          <w:rPr>
            <w:color w:val="0000FF"/>
            <w:spacing w:val="7"/>
            <w:w w:val="90"/>
            <w:sz w:val="20"/>
          </w:rPr>
          <w:t>overview-</w:t>
        </w:r>
        <w:r>
          <w:rPr>
            <w:color w:val="0000FF"/>
            <w:w w:val="90"/>
            <w:sz w:val="20"/>
          </w:rPr>
          <w:t>of-</w:t>
        </w:r>
        <w:r>
          <w:rPr>
            <w:color w:val="0000FF"/>
            <w:spacing w:val="7"/>
            <w:w w:val="90"/>
            <w:sz w:val="20"/>
          </w:rPr>
          <w:t>testing-package-in-golang/#:~:text</w:t>
        </w:r>
        <w:r>
          <w:rPr>
            <w:rFonts w:ascii="Cambria" w:hAnsi="Cambria"/>
            <w:color w:val="0000FF"/>
            <w:spacing w:val="7"/>
            <w:w w:val="90"/>
            <w:sz w:val="20"/>
          </w:rPr>
          <w:t>=</w:t>
        </w:r>
        <w:r>
          <w:rPr>
            <w:color w:val="0000FF"/>
            <w:spacing w:val="7"/>
            <w:w w:val="90"/>
            <w:sz w:val="20"/>
          </w:rPr>
          <w:t>The%20testing%</w:t>
        </w:r>
        <w:r>
          <w:rPr>
            <w:color w:val="0000FF"/>
            <w:spacing w:val="7"/>
            <w:w w:val="90"/>
            <w:sz w:val="20"/>
          </w:rPr>
          <w:t>20</w:t>
        </w:r>
      </w:hyperlink>
      <w:r>
        <w:rPr>
          <w:color w:val="0000FF"/>
          <w:spacing w:val="7"/>
          <w:w w:val="90"/>
          <w:sz w:val="20"/>
        </w:rPr>
        <w:t> </w:t>
      </w:r>
      <w:hyperlink r:id="rId63">
        <w:r>
          <w:rPr>
            <w:color w:val="0000FF"/>
            <w:spacing w:val="-6"/>
            <w:sz w:val="20"/>
          </w:rPr>
          <w:t>package%20provides%20support,func%20TestXxx(*testing.T</w:t>
        </w:r>
      </w:hyperlink>
      <w:r>
        <w:rPr>
          <w:spacing w:val="-6"/>
          <w:sz w:val="20"/>
        </w:rPr>
        <w:t>)</w:t>
      </w:r>
    </w:p>
    <w:p>
      <w:pPr>
        <w:spacing w:line="208" w:lineRule="auto" w:before="4"/>
        <w:ind w:left="618" w:right="175" w:hanging="440"/>
        <w:jc w:val="both"/>
        <w:rPr>
          <w:sz w:val="20"/>
        </w:rPr>
      </w:pPr>
      <w:r>
        <w:rPr>
          <w:i/>
          <w:spacing w:val="-2"/>
          <w:sz w:val="20"/>
        </w:rPr>
        <w:t>Packages</w:t>
      </w:r>
      <w:r>
        <w:rPr>
          <w:i/>
          <w:spacing w:val="-11"/>
          <w:sz w:val="20"/>
        </w:rPr>
        <w:t> </w:t>
      </w:r>
      <w:r>
        <w:rPr>
          <w:i/>
          <w:spacing w:val="-2"/>
          <w:sz w:val="20"/>
        </w:rPr>
        <w:t>in</w:t>
      </w:r>
      <w:r>
        <w:rPr>
          <w:i/>
          <w:spacing w:val="-10"/>
          <w:sz w:val="20"/>
        </w:rPr>
        <w:t> </w:t>
      </w:r>
      <w:r>
        <w:rPr>
          <w:i/>
          <w:spacing w:val="-2"/>
          <w:sz w:val="20"/>
        </w:rPr>
        <w:t>Golang</w:t>
      </w:r>
      <w:r>
        <w:rPr>
          <w:i/>
          <w:spacing w:val="-11"/>
          <w:sz w:val="20"/>
        </w:rPr>
        <w:t> </w:t>
      </w:r>
      <w:r>
        <w:rPr>
          <w:i/>
          <w:spacing w:val="-2"/>
          <w:sz w:val="20"/>
        </w:rPr>
        <w:t>–</w:t>
      </w:r>
      <w:r>
        <w:rPr>
          <w:i/>
          <w:spacing w:val="-10"/>
          <w:sz w:val="20"/>
        </w:rPr>
        <w:t> </w:t>
      </w:r>
      <w:r>
        <w:rPr>
          <w:i/>
          <w:spacing w:val="-2"/>
          <w:sz w:val="20"/>
        </w:rPr>
        <w:t>GeeksforGeeks</w:t>
      </w:r>
      <w:r>
        <w:rPr>
          <w:spacing w:val="-2"/>
          <w:sz w:val="20"/>
        </w:rPr>
        <w:t>.</w:t>
      </w:r>
      <w:r>
        <w:rPr>
          <w:spacing w:val="-11"/>
          <w:sz w:val="20"/>
        </w:rPr>
        <w:t> </w:t>
      </w:r>
      <w:r>
        <w:rPr>
          <w:spacing w:val="-2"/>
          <w:sz w:val="20"/>
        </w:rPr>
        <w:t>(2019,</w:t>
      </w:r>
      <w:r>
        <w:rPr>
          <w:spacing w:val="-10"/>
          <w:sz w:val="20"/>
        </w:rPr>
        <w:t> </w:t>
      </w:r>
      <w:r>
        <w:rPr>
          <w:spacing w:val="-2"/>
          <w:sz w:val="20"/>
        </w:rPr>
        <w:t>October</w:t>
      </w:r>
      <w:r>
        <w:rPr>
          <w:spacing w:val="-11"/>
          <w:sz w:val="20"/>
        </w:rPr>
        <w:t> </w:t>
      </w:r>
      <w:r>
        <w:rPr>
          <w:spacing w:val="-2"/>
          <w:sz w:val="20"/>
        </w:rPr>
        <w:t>25).</w:t>
      </w:r>
      <w:r>
        <w:rPr>
          <w:spacing w:val="-10"/>
          <w:sz w:val="20"/>
        </w:rPr>
        <w:t> </w:t>
      </w:r>
      <w:r>
        <w:rPr>
          <w:spacing w:val="-2"/>
          <w:sz w:val="20"/>
        </w:rPr>
        <w:t>GeeksforGeeks;</w:t>
      </w:r>
      <w:r>
        <w:rPr>
          <w:spacing w:val="-11"/>
          <w:sz w:val="20"/>
        </w:rPr>
        <w:t> </w:t>
      </w:r>
      <w:hyperlink r:id="rId63">
        <w:r>
          <w:rPr>
            <w:color w:val="0000FF"/>
            <w:spacing w:val="-2"/>
            <w:sz w:val="20"/>
          </w:rPr>
          <w:t>www</w:t>
        </w:r>
        <w:r>
          <w:rPr>
            <w:color w:val="0000FF"/>
            <w:spacing w:val="-2"/>
            <w:sz w:val="20"/>
          </w:rPr>
          <w:t>.</w:t>
        </w:r>
      </w:hyperlink>
      <w:r>
        <w:rPr>
          <w:color w:val="0000FF"/>
          <w:spacing w:val="-2"/>
          <w:sz w:val="20"/>
        </w:rPr>
        <w:t> </w:t>
      </w:r>
      <w:hyperlink r:id="rId63">
        <w:r>
          <w:rPr>
            <w:color w:val="0000FF"/>
            <w:w w:val="90"/>
            <w:sz w:val="20"/>
          </w:rPr>
          <w:t>geeksforgeeks.org</w:t>
        </w:r>
      </w:hyperlink>
      <w:r>
        <w:rPr>
          <w:w w:val="90"/>
          <w:sz w:val="20"/>
        </w:rPr>
        <w:t>.</w:t>
      </w:r>
      <w:r>
        <w:rPr>
          <w:w w:val="90"/>
          <w:sz w:val="20"/>
        </w:rPr>
        <w:t> </w:t>
      </w:r>
      <w:hyperlink r:id="rId63">
        <w:r>
          <w:rPr>
            <w:color w:val="0000FF"/>
            <w:w w:val="90"/>
            <w:sz w:val="20"/>
          </w:rPr>
          <w:t>https://www.geeksforgeeks.org/packages-in-golang/#:~</w:t>
        </w:r>
        <w:r>
          <w:rPr>
            <w:color w:val="0000FF"/>
            <w:w w:val="90"/>
            <w:sz w:val="20"/>
          </w:rPr>
          <w:t>:</w:t>
        </w:r>
      </w:hyperlink>
      <w:r>
        <w:rPr>
          <w:color w:val="0000FF"/>
          <w:w w:val="90"/>
          <w:sz w:val="20"/>
        </w:rPr>
        <w:t> </w:t>
      </w:r>
      <w:hyperlink r:id="rId63">
        <w:r>
          <w:rPr>
            <w:color w:val="0000FF"/>
            <w:spacing w:val="11"/>
            <w:w w:val="90"/>
            <w:sz w:val="20"/>
          </w:rPr>
          <w:t>text</w:t>
        </w:r>
        <w:r>
          <w:rPr>
            <w:rFonts w:ascii="Cambria" w:hAnsi="Cambria"/>
            <w:color w:val="0000FF"/>
            <w:spacing w:val="11"/>
            <w:w w:val="90"/>
            <w:sz w:val="20"/>
          </w:rPr>
          <w:t>=</w:t>
        </w:r>
        <w:r>
          <w:rPr>
            <w:color w:val="0000FF"/>
            <w:spacing w:val="11"/>
            <w:w w:val="90"/>
            <w:sz w:val="20"/>
          </w:rPr>
          <w:t>Packages%20are%20the%20most%20powerful,of%20the%2</w:t>
        </w:r>
        <w:r>
          <w:rPr>
            <w:color w:val="0000FF"/>
            <w:spacing w:val="11"/>
            <w:w w:val="90"/>
            <w:sz w:val="20"/>
          </w:rPr>
          <w:t>0</w:t>
        </w:r>
      </w:hyperlink>
      <w:r>
        <w:rPr>
          <w:color w:val="0000FF"/>
          <w:spacing w:val="11"/>
          <w:w w:val="90"/>
          <w:sz w:val="20"/>
        </w:rPr>
        <w:t> </w:t>
      </w:r>
      <w:hyperlink r:id="rId63">
        <w:r>
          <w:rPr>
            <w:color w:val="0000FF"/>
            <w:spacing w:val="-2"/>
            <w:sz w:val="20"/>
          </w:rPr>
          <w:t>other%20package%20programs</w:t>
        </w:r>
      </w:hyperlink>
    </w:p>
    <w:p>
      <w:pPr>
        <w:spacing w:line="208" w:lineRule="auto" w:before="4"/>
        <w:ind w:left="618" w:right="175" w:hanging="440"/>
        <w:jc w:val="both"/>
        <w:rPr>
          <w:sz w:val="20"/>
        </w:rPr>
      </w:pPr>
      <w:r>
        <w:rPr>
          <w:w w:val="90"/>
          <w:sz w:val="20"/>
        </w:rPr>
        <w:t>Parr,</w:t>
      </w:r>
      <w:r>
        <w:rPr>
          <w:spacing w:val="-2"/>
          <w:w w:val="90"/>
          <w:sz w:val="20"/>
        </w:rPr>
        <w:t> </w:t>
      </w:r>
      <w:r>
        <w:rPr>
          <w:w w:val="90"/>
          <w:sz w:val="20"/>
        </w:rPr>
        <w:t>K.</w:t>
      </w:r>
      <w:r>
        <w:rPr>
          <w:spacing w:val="-2"/>
          <w:w w:val="90"/>
          <w:sz w:val="20"/>
        </w:rPr>
        <w:t> </w:t>
      </w:r>
      <w:r>
        <w:rPr>
          <w:w w:val="90"/>
          <w:sz w:val="20"/>
        </w:rPr>
        <w:t>(2021,</w:t>
      </w:r>
      <w:r>
        <w:rPr>
          <w:spacing w:val="-2"/>
          <w:w w:val="90"/>
          <w:sz w:val="20"/>
        </w:rPr>
        <w:t> </w:t>
      </w:r>
      <w:r>
        <w:rPr>
          <w:w w:val="90"/>
          <w:sz w:val="20"/>
        </w:rPr>
        <w:t>September</w:t>
      </w:r>
      <w:r>
        <w:rPr>
          <w:spacing w:val="-2"/>
          <w:w w:val="90"/>
          <w:sz w:val="20"/>
        </w:rPr>
        <w:t> </w:t>
      </w:r>
      <w:r>
        <w:rPr>
          <w:w w:val="90"/>
          <w:sz w:val="20"/>
        </w:rPr>
        <w:t>13).</w:t>
      </w:r>
      <w:r>
        <w:rPr>
          <w:spacing w:val="-2"/>
          <w:w w:val="90"/>
          <w:sz w:val="20"/>
        </w:rPr>
        <w:t> </w:t>
      </w:r>
      <w:r>
        <w:rPr>
          <w:i/>
          <w:w w:val="90"/>
          <w:sz w:val="20"/>
        </w:rPr>
        <w:t>How</w:t>
      </w:r>
      <w:r>
        <w:rPr>
          <w:i/>
          <w:spacing w:val="-2"/>
          <w:w w:val="90"/>
          <w:sz w:val="20"/>
        </w:rPr>
        <w:t> </w:t>
      </w:r>
      <w:r>
        <w:rPr>
          <w:i/>
          <w:w w:val="90"/>
          <w:sz w:val="20"/>
        </w:rPr>
        <w:t>to</w:t>
      </w:r>
      <w:r>
        <w:rPr>
          <w:i/>
          <w:spacing w:val="-2"/>
          <w:w w:val="90"/>
          <w:sz w:val="20"/>
        </w:rPr>
        <w:t> </w:t>
      </w:r>
      <w:r>
        <w:rPr>
          <w:i/>
          <w:w w:val="90"/>
          <w:sz w:val="20"/>
        </w:rPr>
        <w:t>use</w:t>
      </w:r>
      <w:r>
        <w:rPr>
          <w:i/>
          <w:spacing w:val="-2"/>
          <w:w w:val="90"/>
          <w:sz w:val="20"/>
        </w:rPr>
        <w:t> </w:t>
      </w:r>
      <w:r>
        <w:rPr>
          <w:i/>
          <w:w w:val="90"/>
          <w:sz w:val="20"/>
        </w:rPr>
        <w:t>pointers</w:t>
      </w:r>
      <w:r>
        <w:rPr>
          <w:i/>
          <w:spacing w:val="-2"/>
          <w:w w:val="90"/>
          <w:sz w:val="20"/>
        </w:rPr>
        <w:t> </w:t>
      </w:r>
      <w:r>
        <w:rPr>
          <w:i/>
          <w:w w:val="90"/>
          <w:sz w:val="20"/>
        </w:rPr>
        <w:t>in</w:t>
      </w:r>
      <w:r>
        <w:rPr>
          <w:i/>
          <w:spacing w:val="-2"/>
          <w:w w:val="90"/>
          <w:sz w:val="20"/>
        </w:rPr>
        <w:t> </w:t>
      </w:r>
      <w:r>
        <w:rPr>
          <w:i/>
          <w:w w:val="90"/>
          <w:sz w:val="20"/>
        </w:rPr>
        <w:t>Go–</w:t>
      </w:r>
      <w:r>
        <w:rPr>
          <w:i/>
          <w:spacing w:val="-2"/>
          <w:w w:val="90"/>
          <w:sz w:val="20"/>
        </w:rPr>
        <w:t> </w:t>
      </w:r>
      <w:r>
        <w:rPr>
          <w:i/>
          <w:w w:val="90"/>
          <w:sz w:val="20"/>
        </w:rPr>
        <w:t>LogRocket</w:t>
      </w:r>
      <w:r>
        <w:rPr>
          <w:i/>
          <w:spacing w:val="-2"/>
          <w:w w:val="90"/>
          <w:sz w:val="20"/>
        </w:rPr>
        <w:t> </w:t>
      </w:r>
      <w:r>
        <w:rPr>
          <w:i/>
          <w:w w:val="90"/>
          <w:sz w:val="20"/>
        </w:rPr>
        <w:t>Blog</w:t>
      </w:r>
      <w:r>
        <w:rPr>
          <w:w w:val="90"/>
          <w:sz w:val="20"/>
        </w:rPr>
        <w:t>.</w:t>
      </w:r>
      <w:r>
        <w:rPr>
          <w:spacing w:val="-2"/>
          <w:w w:val="90"/>
          <w:sz w:val="20"/>
        </w:rPr>
        <w:t> </w:t>
      </w:r>
      <w:r>
        <w:rPr>
          <w:w w:val="90"/>
          <w:sz w:val="20"/>
        </w:rPr>
        <w:t>LogRocke</w:t>
      </w:r>
      <w:r>
        <w:rPr>
          <w:w w:val="90"/>
          <w:sz w:val="20"/>
        </w:rPr>
        <w:t>t</w:t>
      </w:r>
      <w:r>
        <w:rPr>
          <w:w w:val="90"/>
          <w:sz w:val="20"/>
        </w:rPr>
        <w:t> Blog; blog.logrocket.com. </w:t>
      </w:r>
      <w:hyperlink r:id="rId137">
        <w:r>
          <w:rPr>
            <w:color w:val="0000FF"/>
            <w:w w:val="90"/>
            <w:sz w:val="20"/>
          </w:rPr>
          <w:t>https://blog.logrocket.com/how-to-use-pointers</w:t>
        </w:r>
        <w:r>
          <w:rPr>
            <w:color w:val="0000FF"/>
            <w:w w:val="90"/>
            <w:sz w:val="20"/>
          </w:rPr>
          <w:t>-</w:t>
        </w:r>
      </w:hyperlink>
      <w:r>
        <w:rPr>
          <w:color w:val="0000FF"/>
          <w:w w:val="90"/>
          <w:sz w:val="20"/>
        </w:rPr>
      </w:r>
      <w:hyperlink r:id="rId137">
        <w:r>
          <w:rPr>
            <w:color w:val="0000FF"/>
            <w:spacing w:val="-2"/>
            <w:sz w:val="20"/>
          </w:rPr>
          <w:t>in-go</w:t>
        </w:r>
      </w:hyperlink>
      <w:r>
        <w:rPr>
          <w:spacing w:val="-2"/>
          <w:sz w:val="20"/>
        </w:rPr>
        <w:t>/</w:t>
      </w:r>
    </w:p>
    <w:p>
      <w:pPr>
        <w:spacing w:line="208" w:lineRule="auto" w:before="3"/>
        <w:ind w:left="618" w:right="175" w:hanging="440"/>
        <w:jc w:val="both"/>
        <w:rPr>
          <w:sz w:val="20"/>
        </w:rPr>
      </w:pPr>
      <w:r>
        <w:rPr>
          <w:i/>
          <w:sz w:val="20"/>
        </w:rPr>
        <w:t>Reasons Why Golang is Better than other Programming Languages? </w:t>
      </w:r>
      <w:r>
        <w:rPr>
          <w:sz w:val="20"/>
        </w:rPr>
        <w:t>(2021</w:t>
      </w:r>
      <w:r>
        <w:rPr>
          <w:sz w:val="20"/>
        </w:rPr>
        <w:t>,</w:t>
      </w:r>
      <w:r>
        <w:rPr>
          <w:spacing w:val="40"/>
          <w:sz w:val="20"/>
        </w:rPr>
        <w:t> </w:t>
      </w:r>
      <w:r>
        <w:rPr>
          <w:spacing w:val="-4"/>
          <w:sz w:val="20"/>
        </w:rPr>
        <w:t>May</w:t>
      </w:r>
      <w:r>
        <w:rPr>
          <w:spacing w:val="-4"/>
          <w:sz w:val="20"/>
        </w:rPr>
        <w:t> 7).</w:t>
      </w:r>
      <w:r>
        <w:rPr>
          <w:spacing w:val="-4"/>
          <w:sz w:val="20"/>
        </w:rPr>
        <w:t> Supersourcing;</w:t>
      </w:r>
      <w:r>
        <w:rPr>
          <w:spacing w:val="-4"/>
          <w:sz w:val="20"/>
        </w:rPr>
        <w:t> supersourcing.com.</w:t>
      </w:r>
      <w:r>
        <w:rPr>
          <w:spacing w:val="-4"/>
          <w:sz w:val="20"/>
        </w:rPr>
        <w:t> </w:t>
      </w:r>
      <w:hyperlink r:id="rId138">
        <w:r>
          <w:rPr>
            <w:color w:val="0000FF"/>
            <w:spacing w:val="-4"/>
            <w:sz w:val="20"/>
          </w:rPr>
          <w:t>https://supersourcing.com</w:t>
        </w:r>
        <w:r>
          <w:rPr>
            <w:color w:val="0000FF"/>
            <w:spacing w:val="-4"/>
            <w:sz w:val="20"/>
          </w:rPr>
          <w:t>/</w:t>
        </w:r>
      </w:hyperlink>
      <w:r>
        <w:rPr>
          <w:color w:val="0000FF"/>
          <w:spacing w:val="-4"/>
          <w:sz w:val="20"/>
        </w:rPr>
        <w:t> </w:t>
      </w:r>
      <w:hyperlink r:id="rId138">
        <w:r>
          <w:rPr>
            <w:color w:val="0000FF"/>
            <w:spacing w:val="11"/>
            <w:w w:val="90"/>
            <w:sz w:val="20"/>
          </w:rPr>
          <w:t>blog/reasons-</w:t>
        </w:r>
        <w:r>
          <w:rPr>
            <w:color w:val="0000FF"/>
            <w:spacing w:val="10"/>
            <w:w w:val="90"/>
            <w:sz w:val="20"/>
          </w:rPr>
          <w:t>why-</w:t>
        </w:r>
        <w:r>
          <w:rPr>
            <w:color w:val="0000FF"/>
            <w:spacing w:val="11"/>
            <w:w w:val="90"/>
            <w:sz w:val="20"/>
          </w:rPr>
          <w:t>golang-</w:t>
        </w:r>
        <w:r>
          <w:rPr>
            <w:color w:val="0000FF"/>
            <w:spacing w:val="12"/>
            <w:w w:val="90"/>
            <w:sz w:val="20"/>
          </w:rPr>
          <w:t>is-better-than-</w:t>
        </w:r>
        <w:r>
          <w:rPr>
            <w:color w:val="0000FF"/>
            <w:spacing w:val="11"/>
            <w:w w:val="90"/>
            <w:sz w:val="20"/>
          </w:rPr>
          <w:t>other-</w:t>
        </w:r>
        <w:r>
          <w:rPr>
            <w:color w:val="0000FF"/>
            <w:spacing w:val="12"/>
            <w:w w:val="90"/>
            <w:sz w:val="20"/>
          </w:rPr>
          <w:t>programming-</w:t>
        </w:r>
        <w:r>
          <w:rPr>
            <w:color w:val="0000FF"/>
            <w:spacing w:val="10"/>
            <w:w w:val="90"/>
            <w:sz w:val="20"/>
          </w:rPr>
          <w:t>lan</w:t>
        </w:r>
        <w:r>
          <w:rPr>
            <w:color w:val="0000FF"/>
            <w:spacing w:val="10"/>
            <w:w w:val="90"/>
            <w:sz w:val="20"/>
          </w:rPr>
          <w:t>-</w:t>
        </w:r>
      </w:hyperlink>
      <w:r>
        <w:rPr>
          <w:color w:val="0000FF"/>
          <w:spacing w:val="10"/>
          <w:w w:val="90"/>
          <w:sz w:val="20"/>
        </w:rPr>
      </w:r>
      <w:hyperlink r:id="rId138">
        <w:r>
          <w:rPr>
            <w:color w:val="0000FF"/>
            <w:spacing w:val="-2"/>
            <w:w w:val="90"/>
            <w:sz w:val="20"/>
          </w:rPr>
          <w:t>guages/#:~:text</w:t>
        </w:r>
        <w:r>
          <w:rPr>
            <w:rFonts w:ascii="Cambria"/>
            <w:color w:val="0000FF"/>
            <w:spacing w:val="-2"/>
            <w:w w:val="90"/>
            <w:sz w:val="20"/>
          </w:rPr>
          <w:t>=</w:t>
        </w:r>
        <w:r>
          <w:rPr>
            <w:color w:val="0000FF"/>
            <w:spacing w:val="-2"/>
            <w:w w:val="90"/>
            <w:sz w:val="20"/>
          </w:rPr>
          <w:t>Golang%20is%20better%20than%20other%20program</w:t>
        </w:r>
        <w:r>
          <w:rPr>
            <w:color w:val="0000FF"/>
            <w:spacing w:val="-2"/>
            <w:w w:val="90"/>
            <w:sz w:val="20"/>
          </w:rPr>
          <w:t>-</w:t>
        </w:r>
      </w:hyperlink>
      <w:r>
        <w:rPr>
          <w:color w:val="0000FF"/>
          <w:spacing w:val="-2"/>
          <w:w w:val="90"/>
          <w:sz w:val="20"/>
        </w:rPr>
      </w:r>
      <w:hyperlink r:id="rId138">
        <w:r>
          <w:rPr>
            <w:color w:val="0000FF"/>
            <w:spacing w:val="-2"/>
            <w:w w:val="90"/>
            <w:sz w:val="20"/>
          </w:rPr>
          <w:t>ming%20languages%2C%20therefore%20it%20reduces,to%20save%2</w:t>
        </w:r>
        <w:r>
          <w:rPr>
            <w:color w:val="0000FF"/>
            <w:spacing w:val="-2"/>
            <w:w w:val="90"/>
            <w:sz w:val="20"/>
          </w:rPr>
          <w:t>0</w:t>
        </w:r>
      </w:hyperlink>
      <w:r>
        <w:rPr>
          <w:color w:val="0000FF"/>
          <w:spacing w:val="-2"/>
          <w:w w:val="90"/>
          <w:sz w:val="20"/>
        </w:rPr>
        <w:t> </w:t>
      </w:r>
      <w:hyperlink r:id="rId138">
        <w:r>
          <w:rPr>
            <w:color w:val="0000FF"/>
            <w:spacing w:val="-2"/>
            <w:sz w:val="20"/>
          </w:rPr>
          <w:t>time%20and%20resources</w:t>
        </w:r>
      </w:hyperlink>
    </w:p>
    <w:p>
      <w:pPr>
        <w:spacing w:after="0" w:line="208" w:lineRule="auto"/>
        <w:jc w:val="both"/>
        <w:rPr>
          <w:sz w:val="20"/>
        </w:rPr>
        <w:sectPr>
          <w:headerReference w:type="default" r:id="rId131"/>
          <w:pgSz w:w="8850" w:h="13270"/>
          <w:pgMar w:header="0" w:footer="0" w:top="600" w:bottom="280" w:left="992" w:right="992"/>
        </w:sectPr>
      </w:pPr>
    </w:p>
    <w:p>
      <w:pPr>
        <w:pStyle w:val="BodyText"/>
        <w:spacing w:before="92"/>
        <w:rPr>
          <w:sz w:val="20"/>
        </w:rPr>
      </w:pPr>
    </w:p>
    <w:p>
      <w:pPr>
        <w:spacing w:line="208" w:lineRule="auto" w:before="0"/>
        <w:ind w:left="618" w:right="175" w:hanging="440"/>
        <w:jc w:val="both"/>
        <w:rPr>
          <w:sz w:val="20"/>
        </w:rPr>
      </w:pPr>
      <w:r>
        <w:rPr>
          <w:sz w:val="20"/>
        </w:rPr>
        <w:t>Schurman,</w:t>
      </w:r>
      <w:r>
        <w:rPr>
          <w:spacing w:val="-2"/>
          <w:sz w:val="20"/>
        </w:rPr>
        <w:t> </w:t>
      </w:r>
      <w:r>
        <w:rPr>
          <w:sz w:val="20"/>
        </w:rPr>
        <w:t>B.</w:t>
      </w:r>
      <w:r>
        <w:rPr>
          <w:spacing w:val="-2"/>
          <w:sz w:val="20"/>
        </w:rPr>
        <w:t> </w:t>
      </w:r>
      <w:r>
        <w:rPr>
          <w:sz w:val="20"/>
        </w:rPr>
        <w:t>(2022,</w:t>
      </w:r>
      <w:r>
        <w:rPr>
          <w:spacing w:val="-2"/>
          <w:sz w:val="20"/>
        </w:rPr>
        <w:t> </w:t>
      </w:r>
      <w:r>
        <w:rPr>
          <w:sz w:val="20"/>
        </w:rPr>
        <w:t>January</w:t>
      </w:r>
      <w:r>
        <w:rPr>
          <w:spacing w:val="-2"/>
          <w:sz w:val="20"/>
        </w:rPr>
        <w:t> </w:t>
      </w:r>
      <w:r>
        <w:rPr>
          <w:sz w:val="20"/>
        </w:rPr>
        <w:t>7).</w:t>
      </w:r>
      <w:r>
        <w:rPr>
          <w:spacing w:val="-2"/>
          <w:sz w:val="20"/>
        </w:rPr>
        <w:t> </w:t>
      </w:r>
      <w:r>
        <w:rPr>
          <w:i/>
          <w:sz w:val="20"/>
        </w:rPr>
        <w:t>Effective</w:t>
      </w:r>
      <w:r>
        <w:rPr>
          <w:i/>
          <w:spacing w:val="-1"/>
          <w:sz w:val="20"/>
        </w:rPr>
        <w:t> </w:t>
      </w:r>
      <w:r>
        <w:rPr>
          <w:i/>
          <w:sz w:val="20"/>
        </w:rPr>
        <w:t>Error</w:t>
      </w:r>
      <w:r>
        <w:rPr>
          <w:i/>
          <w:spacing w:val="-1"/>
          <w:sz w:val="20"/>
        </w:rPr>
        <w:t> </w:t>
      </w:r>
      <w:r>
        <w:rPr>
          <w:i/>
          <w:sz w:val="20"/>
        </w:rPr>
        <w:t>Handling</w:t>
      </w:r>
      <w:r>
        <w:rPr>
          <w:i/>
          <w:spacing w:val="-1"/>
          <w:sz w:val="20"/>
        </w:rPr>
        <w:t> </w:t>
      </w:r>
      <w:r>
        <w:rPr>
          <w:i/>
          <w:sz w:val="20"/>
        </w:rPr>
        <w:t>in</w:t>
      </w:r>
      <w:r>
        <w:rPr>
          <w:i/>
          <w:spacing w:val="-1"/>
          <w:sz w:val="20"/>
        </w:rPr>
        <w:t> </w:t>
      </w:r>
      <w:r>
        <w:rPr>
          <w:i/>
          <w:sz w:val="20"/>
        </w:rPr>
        <w:t>Golang</w:t>
      </w:r>
      <w:r>
        <w:rPr>
          <w:i/>
          <w:spacing w:val="-1"/>
          <w:sz w:val="20"/>
        </w:rPr>
        <w:t> </w:t>
      </w:r>
      <w:r>
        <w:rPr>
          <w:i/>
          <w:sz w:val="20"/>
        </w:rPr>
        <w:t>–</w:t>
      </w:r>
      <w:r>
        <w:rPr>
          <w:i/>
          <w:spacing w:val="-1"/>
          <w:sz w:val="20"/>
        </w:rPr>
        <w:t> </w:t>
      </w:r>
      <w:r>
        <w:rPr>
          <w:i/>
          <w:sz w:val="20"/>
        </w:rPr>
        <w:t>Earthl</w:t>
      </w:r>
      <w:r>
        <w:rPr>
          <w:i/>
          <w:sz w:val="20"/>
        </w:rPr>
        <w:t>y</w:t>
      </w:r>
      <w:r>
        <w:rPr>
          <w:i/>
          <w:sz w:val="20"/>
        </w:rPr>
        <w:t> </w:t>
      </w:r>
      <w:r>
        <w:rPr>
          <w:i/>
          <w:w w:val="90"/>
          <w:sz w:val="20"/>
        </w:rPr>
        <w:t>Blog</w:t>
      </w:r>
      <w:r>
        <w:rPr>
          <w:w w:val="90"/>
          <w:sz w:val="20"/>
        </w:rPr>
        <w:t>.</w:t>
      </w:r>
      <w:r>
        <w:rPr>
          <w:w w:val="90"/>
          <w:sz w:val="20"/>
        </w:rPr>
        <w:t> Earthly</w:t>
      </w:r>
      <w:r>
        <w:rPr>
          <w:w w:val="90"/>
          <w:sz w:val="20"/>
        </w:rPr>
        <w:t> Blog;</w:t>
      </w:r>
      <w:r>
        <w:rPr>
          <w:w w:val="90"/>
          <w:sz w:val="20"/>
        </w:rPr>
        <w:t> earthly.dev.</w:t>
      </w:r>
      <w:r>
        <w:rPr>
          <w:w w:val="90"/>
          <w:sz w:val="20"/>
        </w:rPr>
        <w:t> </w:t>
      </w:r>
      <w:hyperlink r:id="rId140">
        <w:r>
          <w:rPr>
            <w:color w:val="0000FF"/>
            <w:w w:val="90"/>
            <w:sz w:val="20"/>
          </w:rPr>
          <w:t>https://earthly.dev/blog/golang-errors/#:~</w:t>
        </w:r>
        <w:r>
          <w:rPr>
            <w:color w:val="0000FF"/>
            <w:w w:val="90"/>
            <w:sz w:val="20"/>
          </w:rPr>
          <w:t>:</w:t>
        </w:r>
      </w:hyperlink>
      <w:r>
        <w:rPr>
          <w:color w:val="0000FF"/>
          <w:w w:val="90"/>
          <w:sz w:val="20"/>
        </w:rPr>
        <w:t> </w:t>
      </w:r>
      <w:hyperlink r:id="rId140">
        <w:r>
          <w:rPr>
            <w:color w:val="0000FF"/>
            <w:spacing w:val="-2"/>
            <w:w w:val="90"/>
            <w:sz w:val="20"/>
          </w:rPr>
          <w:t>text</w:t>
        </w:r>
        <w:r>
          <w:rPr>
            <w:rFonts w:ascii="Cambria" w:hAnsi="Cambria"/>
            <w:color w:val="0000FF"/>
            <w:spacing w:val="-2"/>
            <w:w w:val="90"/>
            <w:sz w:val="20"/>
          </w:rPr>
          <w:t>=</w:t>
        </w:r>
        <w:r>
          <w:rPr>
            <w:color w:val="0000FF"/>
            <w:spacing w:val="-2"/>
            <w:w w:val="90"/>
            <w:sz w:val="20"/>
          </w:rPr>
          <w:t>Error%20handling%20in%20Go%20is,catch%20methods%20to%2</w:t>
        </w:r>
        <w:r>
          <w:rPr>
            <w:color w:val="0000FF"/>
            <w:spacing w:val="-2"/>
            <w:w w:val="90"/>
            <w:sz w:val="20"/>
          </w:rPr>
          <w:t>0</w:t>
        </w:r>
      </w:hyperlink>
      <w:r>
        <w:rPr>
          <w:color w:val="0000FF"/>
          <w:spacing w:val="-2"/>
          <w:w w:val="90"/>
          <w:sz w:val="20"/>
        </w:rPr>
        <w:t> </w:t>
      </w:r>
      <w:hyperlink r:id="rId140">
        <w:r>
          <w:rPr>
            <w:color w:val="0000FF"/>
            <w:spacing w:val="-2"/>
            <w:sz w:val="20"/>
          </w:rPr>
          <w:t>handle%20them</w:t>
        </w:r>
      </w:hyperlink>
    </w:p>
    <w:p>
      <w:pPr>
        <w:spacing w:line="208" w:lineRule="auto" w:before="4"/>
        <w:ind w:left="618" w:right="168" w:hanging="441"/>
        <w:jc w:val="both"/>
        <w:rPr>
          <w:sz w:val="20"/>
        </w:rPr>
      </w:pPr>
      <w:r>
        <w:rPr>
          <w:w w:val="95"/>
          <w:sz w:val="20"/>
        </w:rPr>
        <w:t>Scully, E. (2020, August 6). </w:t>
      </w:r>
      <w:r>
        <w:rPr>
          <w:i/>
          <w:w w:val="95"/>
          <w:sz w:val="20"/>
        </w:rPr>
        <w:t>Go vs C</w:t>
      </w:r>
      <w:r>
        <w:rPr>
          <w:rFonts w:ascii="Cambria"/>
          <w:w w:val="95"/>
          <w:sz w:val="20"/>
        </w:rPr>
        <w:t>++</w:t>
      </w:r>
      <w:r>
        <w:rPr>
          <w:i/>
          <w:w w:val="95"/>
          <w:sz w:val="20"/>
        </w:rPr>
        <w:t>: A Complete Comparison </w:t>
      </w:r>
      <w:r>
        <w:rPr>
          <w:i/>
          <w:w w:val="85"/>
          <w:sz w:val="20"/>
        </w:rPr>
        <w:t>| </w:t>
      </w:r>
      <w:r>
        <w:rPr>
          <w:i/>
          <w:w w:val="95"/>
          <w:sz w:val="20"/>
        </w:rPr>
        <w:t>Career Karma</w:t>
      </w:r>
      <w:r>
        <w:rPr>
          <w:w w:val="95"/>
          <w:sz w:val="20"/>
        </w:rPr>
        <w:t>.</w:t>
      </w:r>
      <w:r>
        <w:rPr>
          <w:w w:val="95"/>
          <w:sz w:val="20"/>
        </w:rPr>
        <w:t> </w:t>
      </w:r>
      <w:r>
        <w:rPr>
          <w:spacing w:val="-2"/>
          <w:sz w:val="20"/>
        </w:rPr>
        <w:t>Career</w:t>
      </w:r>
      <w:r>
        <w:rPr>
          <w:spacing w:val="-11"/>
          <w:sz w:val="20"/>
        </w:rPr>
        <w:t> </w:t>
      </w:r>
      <w:r>
        <w:rPr>
          <w:spacing w:val="-2"/>
          <w:sz w:val="20"/>
        </w:rPr>
        <w:t>Karma;</w:t>
      </w:r>
      <w:r>
        <w:rPr>
          <w:spacing w:val="-10"/>
          <w:sz w:val="20"/>
        </w:rPr>
        <w:t> </w:t>
      </w:r>
      <w:r>
        <w:rPr>
          <w:spacing w:val="-2"/>
          <w:sz w:val="20"/>
        </w:rPr>
        <w:t>careerkarma.com.</w:t>
      </w:r>
      <w:r>
        <w:rPr>
          <w:spacing w:val="-11"/>
          <w:sz w:val="20"/>
        </w:rPr>
        <w:t> </w:t>
      </w:r>
      <w:hyperlink r:id="rId135">
        <w:r>
          <w:rPr>
            <w:color w:val="0000FF"/>
            <w:spacing w:val="-2"/>
            <w:sz w:val="20"/>
          </w:rPr>
          <w:t>https://careerkarma.com/blog/go-vs</w:t>
        </w:r>
        <w:r>
          <w:rPr>
            <w:color w:val="0000FF"/>
            <w:spacing w:val="-2"/>
            <w:sz w:val="20"/>
          </w:rPr>
          <w:t>-</w:t>
        </w:r>
      </w:hyperlink>
      <w:r>
        <w:rPr>
          <w:color w:val="0000FF"/>
          <w:spacing w:val="-2"/>
          <w:sz w:val="20"/>
        </w:rPr>
      </w:r>
      <w:hyperlink r:id="rId135">
        <w:r>
          <w:rPr>
            <w:color w:val="0000FF"/>
            <w:spacing w:val="-2"/>
            <w:w w:val="90"/>
            <w:sz w:val="20"/>
          </w:rPr>
          <w:t>c-plus-plus/#:~:text</w:t>
        </w:r>
        <w:r>
          <w:rPr>
            <w:rFonts w:ascii="Cambria"/>
            <w:color w:val="0000FF"/>
            <w:spacing w:val="-2"/>
            <w:w w:val="90"/>
            <w:sz w:val="20"/>
          </w:rPr>
          <w:t>=</w:t>
        </w:r>
        <w:r>
          <w:rPr>
            <w:color w:val="0000FF"/>
            <w:spacing w:val="-2"/>
            <w:w w:val="90"/>
            <w:sz w:val="20"/>
          </w:rPr>
          <w:t>Golang%20can%20boast%20speeds%20of,and%</w:t>
        </w:r>
        <w:r>
          <w:rPr>
            <w:color w:val="0000FF"/>
            <w:spacing w:val="-2"/>
            <w:w w:val="90"/>
            <w:sz w:val="20"/>
          </w:rPr>
          <w:t>20</w:t>
        </w:r>
      </w:hyperlink>
      <w:r>
        <w:rPr>
          <w:color w:val="0000FF"/>
          <w:spacing w:val="-2"/>
          <w:w w:val="90"/>
          <w:sz w:val="20"/>
        </w:rPr>
        <w:t> </w:t>
      </w:r>
      <w:hyperlink r:id="rId135">
        <w:r>
          <w:rPr>
            <w:color w:val="0000FF"/>
            <w:spacing w:val="-4"/>
            <w:sz w:val="20"/>
          </w:rPr>
          <w:t>compiling%20pays%20off%20here</w:t>
        </w:r>
      </w:hyperlink>
    </w:p>
    <w:p>
      <w:pPr>
        <w:spacing w:line="208" w:lineRule="auto" w:before="4"/>
        <w:ind w:left="618" w:right="175" w:hanging="440"/>
        <w:jc w:val="both"/>
        <w:rPr>
          <w:sz w:val="20"/>
        </w:rPr>
      </w:pPr>
      <w:r>
        <w:rPr>
          <w:i/>
          <w:w w:val="95"/>
          <w:sz w:val="20"/>
        </w:rPr>
        <w:t>Structs in Go (Golang) </w:t>
      </w:r>
      <w:r>
        <w:rPr>
          <w:i/>
          <w:w w:val="85"/>
          <w:sz w:val="20"/>
        </w:rPr>
        <w:t>| </w:t>
      </w:r>
      <w:r>
        <w:rPr>
          <w:i/>
          <w:w w:val="95"/>
          <w:sz w:val="20"/>
        </w:rPr>
        <w:t>Detailed Tutorial with Examples </w:t>
      </w:r>
      <w:r>
        <w:rPr>
          <w:i/>
          <w:w w:val="85"/>
          <w:sz w:val="20"/>
        </w:rPr>
        <w:t>| </w:t>
      </w:r>
      <w:r>
        <w:rPr>
          <w:i/>
          <w:w w:val="95"/>
          <w:sz w:val="20"/>
        </w:rPr>
        <w:t>golangbot.com</w:t>
      </w:r>
      <w:r>
        <w:rPr>
          <w:w w:val="95"/>
          <w:sz w:val="20"/>
        </w:rPr>
        <w:t>. (2020</w:t>
      </w:r>
      <w:r>
        <w:rPr>
          <w:w w:val="95"/>
          <w:sz w:val="20"/>
        </w:rPr>
        <w:t>,</w:t>
      </w:r>
      <w:r>
        <w:rPr>
          <w:w w:val="95"/>
          <w:sz w:val="20"/>
        </w:rPr>
        <w:t> </w:t>
      </w:r>
      <w:r>
        <w:rPr>
          <w:spacing w:val="-8"/>
          <w:sz w:val="20"/>
        </w:rPr>
        <w:t>May</w:t>
      </w:r>
      <w:r>
        <w:rPr>
          <w:sz w:val="20"/>
        </w:rPr>
        <w:t> </w:t>
      </w:r>
      <w:r>
        <w:rPr>
          <w:spacing w:val="-8"/>
          <w:sz w:val="20"/>
        </w:rPr>
        <w:t>1).</w:t>
      </w:r>
      <w:r>
        <w:rPr>
          <w:sz w:val="20"/>
        </w:rPr>
        <w:t> </w:t>
      </w:r>
      <w:r>
        <w:rPr>
          <w:spacing w:val="-8"/>
          <w:sz w:val="20"/>
        </w:rPr>
        <w:t>Go</w:t>
      </w:r>
      <w:r>
        <w:rPr>
          <w:sz w:val="20"/>
        </w:rPr>
        <w:t> </w:t>
      </w:r>
      <w:r>
        <w:rPr>
          <w:spacing w:val="-8"/>
          <w:sz w:val="20"/>
        </w:rPr>
        <w:t>Tutorial</w:t>
      </w:r>
      <w:r>
        <w:rPr>
          <w:sz w:val="20"/>
        </w:rPr>
        <w:t> </w:t>
      </w:r>
      <w:r>
        <w:rPr>
          <w:spacing w:val="-8"/>
          <w:sz w:val="20"/>
        </w:rPr>
        <w:t>–</w:t>
      </w:r>
      <w:r>
        <w:rPr>
          <w:sz w:val="20"/>
        </w:rPr>
        <w:t> </w:t>
      </w:r>
      <w:r>
        <w:rPr>
          <w:spacing w:val="-8"/>
          <w:sz w:val="20"/>
        </w:rPr>
        <w:t>Learn</w:t>
      </w:r>
      <w:r>
        <w:rPr>
          <w:sz w:val="20"/>
        </w:rPr>
        <w:t> </w:t>
      </w:r>
      <w:r>
        <w:rPr>
          <w:spacing w:val="-8"/>
          <w:sz w:val="20"/>
        </w:rPr>
        <w:t>Go</w:t>
      </w:r>
      <w:r>
        <w:rPr>
          <w:sz w:val="20"/>
        </w:rPr>
        <w:t> </w:t>
      </w:r>
      <w:r>
        <w:rPr>
          <w:spacing w:val="-8"/>
          <w:sz w:val="20"/>
        </w:rPr>
        <w:t>from</w:t>
      </w:r>
      <w:r>
        <w:rPr>
          <w:sz w:val="20"/>
        </w:rPr>
        <w:t> </w:t>
      </w:r>
      <w:r>
        <w:rPr>
          <w:spacing w:val="-8"/>
          <w:sz w:val="20"/>
        </w:rPr>
        <w:t>the</w:t>
      </w:r>
      <w:r>
        <w:rPr>
          <w:sz w:val="20"/>
        </w:rPr>
        <w:t> </w:t>
      </w:r>
      <w:r>
        <w:rPr>
          <w:spacing w:val="-8"/>
          <w:sz w:val="20"/>
        </w:rPr>
        <w:t>Basics</w:t>
      </w:r>
      <w:r>
        <w:rPr>
          <w:sz w:val="20"/>
        </w:rPr>
        <w:t> </w:t>
      </w:r>
      <w:r>
        <w:rPr>
          <w:spacing w:val="-8"/>
          <w:sz w:val="20"/>
        </w:rPr>
        <w:t>with</w:t>
      </w:r>
      <w:r>
        <w:rPr>
          <w:sz w:val="20"/>
        </w:rPr>
        <w:t> </w:t>
      </w:r>
      <w:r>
        <w:rPr>
          <w:spacing w:val="-8"/>
          <w:sz w:val="20"/>
        </w:rPr>
        <w:t>Code</w:t>
      </w:r>
      <w:r>
        <w:rPr>
          <w:sz w:val="20"/>
        </w:rPr>
        <w:t> </w:t>
      </w:r>
      <w:r>
        <w:rPr>
          <w:spacing w:val="-8"/>
          <w:sz w:val="20"/>
        </w:rPr>
        <w:t>Examples;</w:t>
      </w:r>
      <w:r>
        <w:rPr>
          <w:sz w:val="20"/>
        </w:rPr>
        <w:t> </w:t>
      </w:r>
      <w:r>
        <w:rPr>
          <w:spacing w:val="-8"/>
          <w:sz w:val="20"/>
        </w:rPr>
        <w:t>gol</w:t>
      </w:r>
      <w:r>
        <w:rPr>
          <w:spacing w:val="-8"/>
          <w:sz w:val="20"/>
        </w:rPr>
        <w:t>-</w:t>
      </w:r>
      <w:r>
        <w:rPr>
          <w:spacing w:val="-8"/>
          <w:sz w:val="20"/>
        </w:rPr>
      </w:r>
      <w:r>
        <w:rPr>
          <w:spacing w:val="-4"/>
          <w:sz w:val="20"/>
        </w:rPr>
        <w:t>angbot.com. </w:t>
      </w:r>
      <w:hyperlink r:id="rId113">
        <w:r>
          <w:rPr>
            <w:color w:val="0000FF"/>
            <w:spacing w:val="-4"/>
            <w:sz w:val="20"/>
          </w:rPr>
          <w:t>https://golangbot.com/structs</w:t>
        </w:r>
      </w:hyperlink>
      <w:r>
        <w:rPr>
          <w:spacing w:val="-4"/>
          <w:sz w:val="20"/>
        </w:rPr>
        <w:t>/</w:t>
      </w:r>
    </w:p>
    <w:p>
      <w:pPr>
        <w:spacing w:line="208" w:lineRule="auto" w:before="3"/>
        <w:ind w:left="618" w:right="175" w:hanging="441"/>
        <w:jc w:val="both"/>
        <w:rPr>
          <w:sz w:val="20"/>
        </w:rPr>
      </w:pPr>
      <w:r>
        <w:rPr>
          <w:w w:val="90"/>
          <w:sz w:val="20"/>
        </w:rPr>
        <w:t>Talim, S. M. (2015, September 2).</w:t>
      </w:r>
      <w:r>
        <w:rPr>
          <w:spacing w:val="-1"/>
          <w:w w:val="90"/>
          <w:sz w:val="20"/>
        </w:rPr>
        <w:t> </w:t>
      </w:r>
      <w:r>
        <w:rPr>
          <w:i/>
          <w:w w:val="90"/>
          <w:sz w:val="20"/>
        </w:rPr>
        <w:t>What is the future for Go?. This year I had the privi</w:t>
      </w:r>
      <w:r>
        <w:rPr>
          <w:i/>
          <w:w w:val="90"/>
          <w:sz w:val="20"/>
        </w:rPr>
        <w:softHyphen/>
      </w:r>
      <w:r>
        <w:rPr>
          <w:i/>
          <w:w w:val="90"/>
          <w:sz w:val="20"/>
        </w:rPr>
        <w:t>lege</w:t>
      </w:r>
      <w:r>
        <w:rPr>
          <w:i/>
          <w:spacing w:val="-2"/>
          <w:w w:val="90"/>
          <w:sz w:val="20"/>
        </w:rPr>
        <w:t> </w:t>
      </w:r>
      <w:r>
        <w:rPr>
          <w:i/>
          <w:w w:val="90"/>
          <w:sz w:val="20"/>
        </w:rPr>
        <w:t>to…</w:t>
      </w:r>
      <w:r>
        <w:rPr>
          <w:i/>
          <w:spacing w:val="-2"/>
          <w:w w:val="90"/>
          <w:sz w:val="20"/>
        </w:rPr>
        <w:t> </w:t>
      </w:r>
      <w:r>
        <w:rPr>
          <w:i/>
          <w:w w:val="85"/>
          <w:sz w:val="20"/>
        </w:rPr>
        <w:t>| </w:t>
      </w:r>
      <w:r>
        <w:rPr>
          <w:i/>
          <w:w w:val="90"/>
          <w:sz w:val="20"/>
        </w:rPr>
        <w:t>by</w:t>
      </w:r>
      <w:r>
        <w:rPr>
          <w:i/>
          <w:spacing w:val="-2"/>
          <w:w w:val="90"/>
          <w:sz w:val="20"/>
        </w:rPr>
        <w:t> </w:t>
      </w:r>
      <w:r>
        <w:rPr>
          <w:i/>
          <w:w w:val="90"/>
          <w:sz w:val="20"/>
        </w:rPr>
        <w:t>Satish</w:t>
      </w:r>
      <w:r>
        <w:rPr>
          <w:i/>
          <w:spacing w:val="-2"/>
          <w:w w:val="90"/>
          <w:sz w:val="20"/>
        </w:rPr>
        <w:t> </w:t>
      </w:r>
      <w:r>
        <w:rPr>
          <w:i/>
          <w:w w:val="90"/>
          <w:sz w:val="20"/>
        </w:rPr>
        <w:t>Manohar</w:t>
      </w:r>
      <w:r>
        <w:rPr>
          <w:i/>
          <w:spacing w:val="-2"/>
          <w:w w:val="90"/>
          <w:sz w:val="20"/>
        </w:rPr>
        <w:t> </w:t>
      </w:r>
      <w:r>
        <w:rPr>
          <w:i/>
          <w:w w:val="90"/>
          <w:sz w:val="20"/>
        </w:rPr>
        <w:t>Talim</w:t>
      </w:r>
      <w:r>
        <w:rPr>
          <w:i/>
          <w:spacing w:val="-2"/>
          <w:w w:val="90"/>
          <w:sz w:val="20"/>
        </w:rPr>
        <w:t> </w:t>
      </w:r>
      <w:r>
        <w:rPr>
          <w:i/>
          <w:w w:val="85"/>
          <w:sz w:val="20"/>
        </w:rPr>
        <w:t>| </w:t>
      </w:r>
      <w:r>
        <w:rPr>
          <w:i/>
          <w:w w:val="90"/>
          <w:sz w:val="20"/>
        </w:rPr>
        <w:t>Medium</w:t>
      </w:r>
      <w:r>
        <w:rPr>
          <w:w w:val="90"/>
          <w:sz w:val="20"/>
        </w:rPr>
        <w:t>.</w:t>
      </w:r>
      <w:r>
        <w:rPr>
          <w:spacing w:val="-2"/>
          <w:w w:val="90"/>
          <w:sz w:val="20"/>
        </w:rPr>
        <w:t> </w:t>
      </w:r>
      <w:r>
        <w:rPr>
          <w:w w:val="90"/>
          <w:sz w:val="20"/>
        </w:rPr>
        <w:t>Medium;</w:t>
      </w:r>
      <w:r>
        <w:rPr>
          <w:spacing w:val="-2"/>
          <w:w w:val="90"/>
          <w:sz w:val="20"/>
        </w:rPr>
        <w:t> </w:t>
      </w:r>
      <w:r>
        <w:rPr>
          <w:w w:val="90"/>
          <w:sz w:val="20"/>
        </w:rPr>
        <w:t>medium.com.</w:t>
      </w:r>
      <w:r>
        <w:rPr>
          <w:spacing w:val="-2"/>
          <w:w w:val="90"/>
          <w:sz w:val="20"/>
        </w:rPr>
        <w:t> </w:t>
      </w:r>
      <w:hyperlink r:id="rId117">
        <w:r>
          <w:rPr>
            <w:color w:val="0000FF"/>
            <w:w w:val="90"/>
            <w:sz w:val="20"/>
          </w:rPr>
          <w:t>https:/</w:t>
        </w:r>
        <w:r>
          <w:rPr>
            <w:color w:val="0000FF"/>
            <w:w w:val="90"/>
            <w:sz w:val="20"/>
          </w:rPr>
          <w:t>/</w:t>
        </w:r>
      </w:hyperlink>
      <w:r>
        <w:rPr>
          <w:color w:val="0000FF"/>
          <w:w w:val="90"/>
          <w:sz w:val="20"/>
        </w:rPr>
        <w:t> </w:t>
      </w:r>
      <w:hyperlink r:id="rId117">
        <w:r>
          <w:rPr>
            <w:color w:val="0000FF"/>
            <w:w w:val="90"/>
            <w:sz w:val="20"/>
          </w:rPr>
          <w:t>medium.com/@IndianGuru/what-is-the-future-for-go-</w:t>
        </w:r>
        <w:r>
          <w:rPr>
            <w:color w:val="0000FF"/>
            <w:spacing w:val="-2"/>
            <w:w w:val="90"/>
            <w:sz w:val="20"/>
          </w:rPr>
          <w:t>e002b06a240b#:</w:t>
        </w:r>
      </w:hyperlink>
    </w:p>
    <w:p>
      <w:pPr>
        <w:spacing w:line="208" w:lineRule="auto" w:before="4"/>
        <w:ind w:left="618" w:right="0" w:firstLine="0"/>
        <w:jc w:val="left"/>
        <w:rPr>
          <w:sz w:val="20"/>
        </w:rPr>
      </w:pPr>
      <w:hyperlink r:id="rId117">
        <w:r>
          <w:rPr>
            <w:color w:val="0000FF"/>
            <w:spacing w:val="-2"/>
            <w:w w:val="90"/>
            <w:sz w:val="20"/>
          </w:rPr>
          <w:t>~:text</w:t>
        </w:r>
        <w:r>
          <w:rPr>
            <w:rFonts w:ascii="Cambria"/>
            <w:color w:val="0000FF"/>
            <w:spacing w:val="-2"/>
            <w:w w:val="90"/>
            <w:sz w:val="20"/>
          </w:rPr>
          <w:t>=</w:t>
        </w:r>
        <w:r>
          <w:rPr>
            <w:color w:val="0000FF"/>
            <w:spacing w:val="-2"/>
            <w:w w:val="90"/>
            <w:sz w:val="20"/>
          </w:rPr>
          <w:t>Baron%20Schwartz%20%E2%80%94%20Go%20programmers%2</w:t>
        </w:r>
        <w:r>
          <w:rPr>
            <w:color w:val="0000FF"/>
            <w:spacing w:val="-2"/>
            <w:w w:val="90"/>
            <w:sz w:val="20"/>
          </w:rPr>
          <w:t>0</w:t>
        </w:r>
      </w:hyperlink>
      <w:r>
        <w:rPr>
          <w:color w:val="0000FF"/>
          <w:spacing w:val="80"/>
          <w:sz w:val="20"/>
        </w:rPr>
        <w:t>  </w:t>
      </w:r>
      <w:hyperlink r:id="rId117">
        <w:r>
          <w:rPr>
            <w:color w:val="0000FF"/>
            <w:spacing w:val="-4"/>
            <w:sz w:val="20"/>
          </w:rPr>
          <w:t>are,This%20will%20only%20increase</w:t>
        </w:r>
      </w:hyperlink>
    </w:p>
    <w:p>
      <w:pPr>
        <w:spacing w:line="208" w:lineRule="auto" w:before="2"/>
        <w:ind w:left="618" w:right="174" w:hanging="440"/>
        <w:jc w:val="both"/>
        <w:rPr>
          <w:sz w:val="20"/>
        </w:rPr>
      </w:pPr>
      <w:r>
        <w:rPr>
          <w:i/>
          <w:sz w:val="20"/>
        </w:rPr>
        <w:t>The</w:t>
      </w:r>
      <w:r>
        <w:rPr>
          <w:i/>
          <w:spacing w:val="-8"/>
          <w:sz w:val="20"/>
        </w:rPr>
        <w:t> </w:t>
      </w:r>
      <w:r>
        <w:rPr>
          <w:i/>
          <w:sz w:val="20"/>
        </w:rPr>
        <w:t>7</w:t>
      </w:r>
      <w:r>
        <w:rPr>
          <w:i/>
          <w:spacing w:val="-8"/>
          <w:sz w:val="20"/>
        </w:rPr>
        <w:t> </w:t>
      </w:r>
      <w:r>
        <w:rPr>
          <w:i/>
          <w:sz w:val="20"/>
        </w:rPr>
        <w:t>Best</w:t>
      </w:r>
      <w:r>
        <w:rPr>
          <w:i/>
          <w:spacing w:val="-8"/>
          <w:sz w:val="20"/>
        </w:rPr>
        <w:t> </w:t>
      </w:r>
      <w:r>
        <w:rPr>
          <w:i/>
          <w:sz w:val="20"/>
        </w:rPr>
        <w:t>Ways</w:t>
      </w:r>
      <w:r>
        <w:rPr>
          <w:i/>
          <w:spacing w:val="-8"/>
          <w:sz w:val="20"/>
        </w:rPr>
        <w:t> </w:t>
      </w:r>
      <w:r>
        <w:rPr>
          <w:i/>
          <w:sz w:val="20"/>
        </w:rPr>
        <w:t>to</w:t>
      </w:r>
      <w:r>
        <w:rPr>
          <w:i/>
          <w:spacing w:val="-8"/>
          <w:sz w:val="20"/>
        </w:rPr>
        <w:t> </w:t>
      </w:r>
      <w:r>
        <w:rPr>
          <w:i/>
          <w:sz w:val="20"/>
        </w:rPr>
        <w:t>Learn</w:t>
      </w:r>
      <w:r>
        <w:rPr>
          <w:i/>
          <w:spacing w:val="-8"/>
          <w:sz w:val="20"/>
        </w:rPr>
        <w:t> </w:t>
      </w:r>
      <w:r>
        <w:rPr>
          <w:i/>
          <w:sz w:val="20"/>
        </w:rPr>
        <w:t>Golang</w:t>
      </w:r>
      <w:r>
        <w:rPr>
          <w:i/>
          <w:spacing w:val="-8"/>
          <w:sz w:val="20"/>
        </w:rPr>
        <w:t> </w:t>
      </w:r>
      <w:r>
        <w:rPr>
          <w:i/>
          <w:sz w:val="20"/>
        </w:rPr>
        <w:t>and</w:t>
      </w:r>
      <w:r>
        <w:rPr>
          <w:i/>
          <w:spacing w:val="-8"/>
          <w:sz w:val="20"/>
        </w:rPr>
        <w:t> </w:t>
      </w:r>
      <w:r>
        <w:rPr>
          <w:i/>
          <w:sz w:val="20"/>
        </w:rPr>
        <w:t>Find</w:t>
      </w:r>
      <w:r>
        <w:rPr>
          <w:i/>
          <w:spacing w:val="-8"/>
          <w:sz w:val="20"/>
        </w:rPr>
        <w:t> </w:t>
      </w:r>
      <w:r>
        <w:rPr>
          <w:i/>
          <w:sz w:val="20"/>
        </w:rPr>
        <w:t>Your</w:t>
      </w:r>
      <w:r>
        <w:rPr>
          <w:i/>
          <w:spacing w:val="-8"/>
          <w:sz w:val="20"/>
        </w:rPr>
        <w:t> </w:t>
      </w:r>
      <w:r>
        <w:rPr>
          <w:i/>
          <w:sz w:val="20"/>
        </w:rPr>
        <w:t>Inner</w:t>
      </w:r>
      <w:r>
        <w:rPr>
          <w:i/>
          <w:spacing w:val="-8"/>
          <w:sz w:val="20"/>
        </w:rPr>
        <w:t> </w:t>
      </w:r>
      <w:r>
        <w:rPr>
          <w:i/>
          <w:sz w:val="20"/>
        </w:rPr>
        <w:t>Gopher</w:t>
      </w:r>
      <w:r>
        <w:rPr>
          <w:i/>
          <w:spacing w:val="-8"/>
          <w:sz w:val="20"/>
        </w:rPr>
        <w:t> </w:t>
      </w:r>
      <w:r>
        <w:rPr>
          <w:i/>
          <w:w w:val="85"/>
          <w:sz w:val="20"/>
        </w:rPr>
        <w:t>|</w:t>
      </w:r>
      <w:r>
        <w:rPr>
          <w:i/>
          <w:spacing w:val="-1"/>
          <w:w w:val="85"/>
          <w:sz w:val="20"/>
        </w:rPr>
        <w:t> </w:t>
      </w:r>
      <w:r>
        <w:rPr>
          <w:i/>
          <w:sz w:val="20"/>
        </w:rPr>
        <w:t>Boot.dev</w:t>
      </w:r>
      <w:r>
        <w:rPr>
          <w:sz w:val="20"/>
        </w:rPr>
        <w:t>.</w:t>
      </w:r>
      <w:r>
        <w:rPr>
          <w:spacing w:val="-8"/>
          <w:sz w:val="20"/>
        </w:rPr>
        <w:t> </w:t>
      </w:r>
      <w:r>
        <w:rPr>
          <w:sz w:val="20"/>
        </w:rPr>
        <w:t>(2022</w:t>
      </w:r>
      <w:r>
        <w:rPr>
          <w:sz w:val="20"/>
        </w:rPr>
        <w:t>,</w:t>
      </w:r>
      <w:r>
        <w:rPr>
          <w:sz w:val="20"/>
        </w:rPr>
        <w:t> </w:t>
      </w:r>
      <w:r>
        <w:rPr>
          <w:w w:val="90"/>
          <w:sz w:val="20"/>
        </w:rPr>
        <w:t>February</w:t>
      </w:r>
      <w:r>
        <w:rPr>
          <w:spacing w:val="-6"/>
          <w:w w:val="90"/>
          <w:sz w:val="20"/>
        </w:rPr>
        <w:t> </w:t>
      </w:r>
      <w:r>
        <w:rPr>
          <w:w w:val="90"/>
          <w:sz w:val="20"/>
        </w:rPr>
        <w:t>5).</w:t>
      </w:r>
      <w:r>
        <w:rPr>
          <w:spacing w:val="-6"/>
          <w:w w:val="90"/>
          <w:sz w:val="20"/>
        </w:rPr>
        <w:t> </w:t>
      </w:r>
      <w:r>
        <w:rPr>
          <w:w w:val="90"/>
          <w:sz w:val="20"/>
        </w:rPr>
        <w:t>The</w:t>
      </w:r>
      <w:r>
        <w:rPr>
          <w:spacing w:val="-6"/>
          <w:w w:val="90"/>
          <w:sz w:val="20"/>
        </w:rPr>
        <w:t> </w:t>
      </w:r>
      <w:r>
        <w:rPr>
          <w:w w:val="90"/>
          <w:sz w:val="20"/>
        </w:rPr>
        <w:t>7</w:t>
      </w:r>
      <w:r>
        <w:rPr>
          <w:spacing w:val="-6"/>
          <w:w w:val="90"/>
          <w:sz w:val="20"/>
        </w:rPr>
        <w:t> </w:t>
      </w:r>
      <w:r>
        <w:rPr>
          <w:w w:val="90"/>
          <w:sz w:val="20"/>
        </w:rPr>
        <w:t>Best</w:t>
      </w:r>
      <w:r>
        <w:rPr>
          <w:spacing w:val="-6"/>
          <w:w w:val="90"/>
          <w:sz w:val="20"/>
        </w:rPr>
        <w:t> </w:t>
      </w:r>
      <w:r>
        <w:rPr>
          <w:w w:val="90"/>
          <w:sz w:val="20"/>
        </w:rPr>
        <w:t>Ways</w:t>
      </w:r>
      <w:r>
        <w:rPr>
          <w:spacing w:val="-6"/>
          <w:w w:val="90"/>
          <w:sz w:val="20"/>
        </w:rPr>
        <w:t> </w:t>
      </w:r>
      <w:r>
        <w:rPr>
          <w:w w:val="90"/>
          <w:sz w:val="20"/>
        </w:rPr>
        <w:t>to</w:t>
      </w:r>
      <w:r>
        <w:rPr>
          <w:spacing w:val="-6"/>
          <w:w w:val="90"/>
          <w:sz w:val="20"/>
        </w:rPr>
        <w:t> </w:t>
      </w:r>
      <w:r>
        <w:rPr>
          <w:w w:val="90"/>
          <w:sz w:val="20"/>
        </w:rPr>
        <w:t>Learn</w:t>
      </w:r>
      <w:r>
        <w:rPr>
          <w:spacing w:val="-6"/>
          <w:w w:val="90"/>
          <w:sz w:val="20"/>
        </w:rPr>
        <w:t> </w:t>
      </w:r>
      <w:r>
        <w:rPr>
          <w:w w:val="90"/>
          <w:sz w:val="20"/>
        </w:rPr>
        <w:t>Golang</w:t>
      </w:r>
      <w:r>
        <w:rPr>
          <w:spacing w:val="-6"/>
          <w:w w:val="90"/>
          <w:sz w:val="20"/>
        </w:rPr>
        <w:t> </w:t>
      </w:r>
      <w:r>
        <w:rPr>
          <w:w w:val="90"/>
          <w:sz w:val="20"/>
        </w:rPr>
        <w:t>and</w:t>
      </w:r>
      <w:r>
        <w:rPr>
          <w:spacing w:val="-6"/>
          <w:w w:val="90"/>
          <w:sz w:val="20"/>
        </w:rPr>
        <w:t> </w:t>
      </w:r>
      <w:r>
        <w:rPr>
          <w:w w:val="90"/>
          <w:sz w:val="20"/>
        </w:rPr>
        <w:t>Find</w:t>
      </w:r>
      <w:r>
        <w:rPr>
          <w:spacing w:val="-6"/>
          <w:w w:val="90"/>
          <w:sz w:val="20"/>
        </w:rPr>
        <w:t> </w:t>
      </w:r>
      <w:r>
        <w:rPr>
          <w:w w:val="90"/>
          <w:sz w:val="20"/>
        </w:rPr>
        <w:t>Your</w:t>
      </w:r>
      <w:r>
        <w:rPr>
          <w:spacing w:val="-6"/>
          <w:w w:val="90"/>
          <w:sz w:val="20"/>
        </w:rPr>
        <w:t> </w:t>
      </w:r>
      <w:r>
        <w:rPr>
          <w:w w:val="90"/>
          <w:sz w:val="20"/>
        </w:rPr>
        <w:t>Inner</w:t>
      </w:r>
      <w:r>
        <w:rPr>
          <w:spacing w:val="-6"/>
          <w:w w:val="90"/>
          <w:sz w:val="20"/>
        </w:rPr>
        <w:t> </w:t>
      </w:r>
      <w:r>
        <w:rPr>
          <w:w w:val="90"/>
          <w:sz w:val="20"/>
        </w:rPr>
        <w:t>Gopher</w:t>
      </w:r>
      <w:r>
        <w:rPr>
          <w:spacing w:val="-6"/>
          <w:w w:val="90"/>
          <w:sz w:val="20"/>
        </w:rPr>
        <w:t> </w:t>
      </w:r>
      <w:r>
        <w:rPr>
          <w:w w:val="85"/>
          <w:sz w:val="20"/>
        </w:rPr>
        <w:t>|</w:t>
      </w:r>
      <w:r>
        <w:rPr>
          <w:w w:val="85"/>
          <w:sz w:val="20"/>
        </w:rPr>
        <w:t> </w:t>
      </w:r>
      <w:r>
        <w:rPr>
          <w:spacing w:val="-8"/>
          <w:sz w:val="20"/>
        </w:rPr>
        <w:t>Boot.Dev;</w:t>
      </w:r>
      <w:r>
        <w:rPr>
          <w:sz w:val="20"/>
        </w:rPr>
        <w:t> </w:t>
      </w:r>
      <w:r>
        <w:rPr>
          <w:spacing w:val="-8"/>
          <w:sz w:val="20"/>
        </w:rPr>
        <w:t>blog.boot.dev.</w:t>
      </w:r>
      <w:r>
        <w:rPr>
          <w:sz w:val="20"/>
        </w:rPr>
        <w:t> </w:t>
      </w:r>
      <w:hyperlink r:id="rId141">
        <w:r>
          <w:rPr>
            <w:color w:val="0000FF"/>
            <w:spacing w:val="-8"/>
            <w:sz w:val="20"/>
          </w:rPr>
          <w:t>https://blog.boot.dev/golang/best-ways-to-learn</w:t>
        </w:r>
        <w:r>
          <w:rPr>
            <w:color w:val="0000FF"/>
            <w:spacing w:val="-8"/>
            <w:sz w:val="20"/>
          </w:rPr>
          <w:t>-</w:t>
        </w:r>
      </w:hyperlink>
      <w:r>
        <w:rPr>
          <w:color w:val="0000FF"/>
          <w:spacing w:val="-8"/>
          <w:sz w:val="20"/>
        </w:rPr>
      </w:r>
      <w:hyperlink r:id="rId141">
        <w:r>
          <w:rPr>
            <w:color w:val="0000FF"/>
            <w:spacing w:val="-2"/>
            <w:w w:val="90"/>
            <w:sz w:val="20"/>
          </w:rPr>
          <w:t>golang/#:~:text</w:t>
        </w:r>
        <w:r>
          <w:rPr>
            <w:rFonts w:ascii="Cambria" w:hAnsi="Cambria"/>
            <w:color w:val="0000FF"/>
            <w:spacing w:val="-2"/>
            <w:w w:val="90"/>
            <w:sz w:val="20"/>
          </w:rPr>
          <w:t>=</w:t>
        </w:r>
        <w:r>
          <w:rPr>
            <w:color w:val="0000FF"/>
            <w:spacing w:val="-2"/>
            <w:w w:val="90"/>
            <w:sz w:val="20"/>
          </w:rPr>
          <w:t>Learn%20Go%20the%20free%20way&amp;text</w:t>
        </w:r>
        <w:r>
          <w:rPr>
            <w:rFonts w:ascii="Cambria" w:hAnsi="Cambria"/>
            <w:color w:val="0000FF"/>
            <w:spacing w:val="-2"/>
            <w:w w:val="90"/>
            <w:sz w:val="20"/>
          </w:rPr>
          <w:t>=</w:t>
        </w:r>
        <w:r>
          <w:rPr>
            <w:color w:val="0000FF"/>
            <w:spacing w:val="-2"/>
            <w:w w:val="90"/>
            <w:sz w:val="20"/>
          </w:rPr>
          <w:t>It’s%20also%2</w:t>
        </w:r>
        <w:r>
          <w:rPr>
            <w:color w:val="0000FF"/>
            <w:spacing w:val="-2"/>
            <w:w w:val="90"/>
            <w:sz w:val="20"/>
          </w:rPr>
          <w:t>0</w:t>
        </w:r>
      </w:hyperlink>
      <w:r>
        <w:rPr>
          <w:color w:val="0000FF"/>
          <w:spacing w:val="-2"/>
          <w:w w:val="90"/>
          <w:sz w:val="20"/>
        </w:rPr>
        <w:t> </w:t>
      </w:r>
      <w:hyperlink r:id="rId141">
        <w:r>
          <w:rPr>
            <w:color w:val="0000FF"/>
            <w:spacing w:val="-4"/>
            <w:w w:val="90"/>
            <w:sz w:val="20"/>
          </w:rPr>
          <w:t>useful%20for%20experienced,code%20no%20matter%20their%20circumstance</w:t>
        </w:r>
      </w:hyperlink>
    </w:p>
    <w:p>
      <w:pPr>
        <w:spacing w:line="208" w:lineRule="auto" w:before="5"/>
        <w:ind w:left="618" w:right="180" w:hanging="440"/>
        <w:jc w:val="both"/>
        <w:rPr>
          <w:sz w:val="20"/>
        </w:rPr>
      </w:pPr>
      <w:r>
        <w:rPr>
          <w:i/>
          <w:spacing w:val="-8"/>
          <w:sz w:val="20"/>
        </w:rPr>
        <w:t>Top</w:t>
      </w:r>
      <w:r>
        <w:rPr>
          <w:i/>
          <w:spacing w:val="-5"/>
          <w:sz w:val="20"/>
        </w:rPr>
        <w:t> </w:t>
      </w:r>
      <w:r>
        <w:rPr>
          <w:i/>
          <w:spacing w:val="-8"/>
          <w:sz w:val="20"/>
        </w:rPr>
        <w:t>7</w:t>
      </w:r>
      <w:r>
        <w:rPr>
          <w:i/>
          <w:spacing w:val="-1"/>
          <w:sz w:val="20"/>
        </w:rPr>
        <w:t> </w:t>
      </w:r>
      <w:r>
        <w:rPr>
          <w:i/>
          <w:spacing w:val="-8"/>
          <w:sz w:val="20"/>
        </w:rPr>
        <w:t>Reasons</w:t>
      </w:r>
      <w:r>
        <w:rPr>
          <w:i/>
          <w:sz w:val="20"/>
        </w:rPr>
        <w:t> </w:t>
      </w:r>
      <w:r>
        <w:rPr>
          <w:i/>
          <w:spacing w:val="-8"/>
          <w:sz w:val="20"/>
        </w:rPr>
        <w:t>to</w:t>
      </w:r>
      <w:r>
        <w:rPr>
          <w:i/>
          <w:sz w:val="20"/>
        </w:rPr>
        <w:t> </w:t>
      </w:r>
      <w:r>
        <w:rPr>
          <w:i/>
          <w:spacing w:val="-8"/>
          <w:sz w:val="20"/>
        </w:rPr>
        <w:t>Learn</w:t>
      </w:r>
      <w:r>
        <w:rPr>
          <w:i/>
          <w:sz w:val="20"/>
        </w:rPr>
        <w:t> </w:t>
      </w:r>
      <w:r>
        <w:rPr>
          <w:i/>
          <w:spacing w:val="-8"/>
          <w:sz w:val="20"/>
        </w:rPr>
        <w:t>Golang</w:t>
      </w:r>
      <w:r>
        <w:rPr>
          <w:i/>
          <w:sz w:val="20"/>
        </w:rPr>
        <w:t> </w:t>
      </w:r>
      <w:r>
        <w:rPr>
          <w:i/>
          <w:spacing w:val="-8"/>
          <w:sz w:val="20"/>
        </w:rPr>
        <w:t>–</w:t>
      </w:r>
      <w:r>
        <w:rPr>
          <w:i/>
          <w:sz w:val="20"/>
        </w:rPr>
        <w:t> </w:t>
      </w:r>
      <w:r>
        <w:rPr>
          <w:i/>
          <w:spacing w:val="-8"/>
          <w:sz w:val="20"/>
        </w:rPr>
        <w:t>GeeksforGeeks</w:t>
      </w:r>
      <w:r>
        <w:rPr>
          <w:spacing w:val="-8"/>
          <w:sz w:val="20"/>
        </w:rPr>
        <w:t>.</w:t>
      </w:r>
      <w:r>
        <w:rPr>
          <w:sz w:val="20"/>
        </w:rPr>
        <w:t> </w:t>
      </w:r>
      <w:r>
        <w:rPr>
          <w:spacing w:val="-8"/>
          <w:sz w:val="20"/>
        </w:rPr>
        <w:t>(2020,</w:t>
      </w:r>
      <w:r>
        <w:rPr>
          <w:sz w:val="20"/>
        </w:rPr>
        <w:t> </w:t>
      </w:r>
      <w:r>
        <w:rPr>
          <w:spacing w:val="-8"/>
          <w:sz w:val="20"/>
        </w:rPr>
        <w:t>August</w:t>
      </w:r>
      <w:r>
        <w:rPr>
          <w:spacing w:val="-5"/>
          <w:sz w:val="20"/>
        </w:rPr>
        <w:t> </w:t>
      </w:r>
      <w:r>
        <w:rPr>
          <w:spacing w:val="-8"/>
          <w:sz w:val="20"/>
        </w:rPr>
        <w:t>16).</w:t>
      </w:r>
      <w:r>
        <w:rPr>
          <w:spacing w:val="-4"/>
          <w:sz w:val="20"/>
        </w:rPr>
        <w:t> </w:t>
      </w:r>
      <w:r>
        <w:rPr>
          <w:spacing w:val="-8"/>
          <w:sz w:val="20"/>
        </w:rPr>
        <w:t>GeeksforGeek</w:t>
      </w:r>
      <w:r>
        <w:rPr>
          <w:spacing w:val="-8"/>
          <w:sz w:val="20"/>
        </w:rPr>
        <w:t>s;</w:t>
      </w:r>
      <w:r>
        <w:rPr>
          <w:spacing w:val="-8"/>
          <w:sz w:val="20"/>
        </w:rPr>
        <w:t> </w:t>
      </w:r>
      <w:hyperlink r:id="rId63">
        <w:r>
          <w:rPr>
            <w:color w:val="0000FF"/>
            <w:spacing w:val="-6"/>
            <w:w w:val="90"/>
            <w:sz w:val="20"/>
          </w:rPr>
          <w:t>www.geeksforgeeks.org</w:t>
        </w:r>
      </w:hyperlink>
      <w:r>
        <w:rPr>
          <w:spacing w:val="-6"/>
          <w:w w:val="90"/>
          <w:sz w:val="20"/>
        </w:rPr>
        <w:t>.</w:t>
      </w:r>
      <w:r>
        <w:rPr>
          <w:sz w:val="20"/>
        </w:rPr>
        <w:t> </w:t>
      </w:r>
      <w:hyperlink r:id="rId63">
        <w:r>
          <w:rPr>
            <w:color w:val="0000FF"/>
            <w:spacing w:val="-6"/>
            <w:w w:val="90"/>
            <w:sz w:val="20"/>
          </w:rPr>
          <w:t>https://www.geeksforgeeks.org/top-7-reasons-to-learn</w:t>
        </w:r>
        <w:r>
          <w:rPr>
            <w:color w:val="0000FF"/>
            <w:spacing w:val="-6"/>
            <w:w w:val="90"/>
            <w:sz w:val="20"/>
          </w:rPr>
          <w:t>-</w:t>
        </w:r>
      </w:hyperlink>
      <w:r>
        <w:rPr>
          <w:color w:val="0000FF"/>
          <w:spacing w:val="-6"/>
          <w:sz w:val="20"/>
        </w:rPr>
      </w:r>
      <w:hyperlink r:id="rId63">
        <w:r>
          <w:rPr>
            <w:color w:val="0000FF"/>
            <w:spacing w:val="-6"/>
            <w:sz w:val="20"/>
          </w:rPr>
          <w:t>golang/#:~:text</w:t>
        </w:r>
        <w:r>
          <w:rPr>
            <w:rFonts w:ascii="Cambria" w:hAnsi="Cambria"/>
            <w:color w:val="0000FF"/>
            <w:spacing w:val="-6"/>
            <w:sz w:val="20"/>
          </w:rPr>
          <w:t>=</w:t>
        </w:r>
        <w:r>
          <w:rPr>
            <w:color w:val="0000FF"/>
            <w:spacing w:val="-6"/>
            <w:sz w:val="20"/>
          </w:rPr>
          <w:t>Easy%20to%20Learn,to%20get%20the%20task%20done</w:t>
        </w:r>
      </w:hyperlink>
    </w:p>
    <w:p>
      <w:pPr>
        <w:spacing w:line="208" w:lineRule="auto" w:before="3"/>
        <w:ind w:left="618" w:right="175" w:hanging="440"/>
        <w:jc w:val="both"/>
        <w:rPr>
          <w:sz w:val="20"/>
        </w:rPr>
      </w:pPr>
      <w:r>
        <w:rPr>
          <w:w w:val="90"/>
          <w:sz w:val="20"/>
        </w:rPr>
        <w:t>Tutu, A. (2017, February 7). </w:t>
      </w:r>
      <w:r>
        <w:rPr>
          <w:i/>
          <w:w w:val="90"/>
          <w:sz w:val="20"/>
        </w:rPr>
        <w:t>Writing Your First Program with Go </w:t>
      </w:r>
      <w:r>
        <w:rPr>
          <w:i/>
          <w:w w:val="85"/>
          <w:sz w:val="20"/>
        </w:rPr>
        <w:t>| </w:t>
      </w:r>
      <w:r>
        <w:rPr>
          <w:i/>
          <w:w w:val="90"/>
          <w:sz w:val="20"/>
        </w:rPr>
        <w:t>by AnnMargare</w:t>
      </w:r>
      <w:r>
        <w:rPr>
          <w:i/>
          <w:w w:val="90"/>
          <w:sz w:val="20"/>
        </w:rPr>
        <w:t>t</w:t>
      </w:r>
      <w:r>
        <w:rPr>
          <w:i/>
          <w:w w:val="90"/>
          <w:sz w:val="20"/>
        </w:rPr>
        <w:t> Tutu </w:t>
      </w:r>
      <w:r>
        <w:rPr>
          <w:i/>
          <w:w w:val="85"/>
          <w:sz w:val="20"/>
        </w:rPr>
        <w:t>| </w:t>
      </w:r>
      <w:r>
        <w:rPr>
          <w:i/>
          <w:w w:val="90"/>
          <w:sz w:val="20"/>
        </w:rPr>
        <w:t>Medium</w:t>
      </w:r>
      <w:r>
        <w:rPr>
          <w:w w:val="90"/>
          <w:sz w:val="20"/>
        </w:rPr>
        <w:t>. Medium; codeamt.medium.com. </w:t>
      </w:r>
      <w:hyperlink r:id="rId142">
        <w:r>
          <w:rPr>
            <w:color w:val="0000FF"/>
            <w:w w:val="90"/>
            <w:sz w:val="20"/>
          </w:rPr>
          <w:t>https://codeamt.medium</w:t>
        </w:r>
        <w:r>
          <w:rPr>
            <w:color w:val="0000FF"/>
            <w:w w:val="90"/>
            <w:sz w:val="20"/>
          </w:rPr>
          <w:t>.</w:t>
        </w:r>
      </w:hyperlink>
      <w:r>
        <w:rPr>
          <w:color w:val="0000FF"/>
          <w:w w:val="90"/>
          <w:sz w:val="20"/>
        </w:rPr>
        <w:t> </w:t>
      </w:r>
      <w:hyperlink r:id="rId142">
        <w:r>
          <w:rPr>
            <w:color w:val="0000FF"/>
            <w:spacing w:val="-4"/>
            <w:sz w:val="20"/>
          </w:rPr>
          <w:t>com/writing-your-first-program-with-go-79ee6a3c3b4d</w:t>
        </w:r>
      </w:hyperlink>
    </w:p>
    <w:p>
      <w:pPr>
        <w:spacing w:line="208" w:lineRule="auto" w:before="3"/>
        <w:ind w:left="618" w:right="176" w:hanging="441"/>
        <w:jc w:val="both"/>
        <w:rPr>
          <w:sz w:val="20"/>
        </w:rPr>
      </w:pPr>
      <w:r>
        <w:rPr>
          <w:i/>
          <w:spacing w:val="-2"/>
          <w:sz w:val="20"/>
        </w:rPr>
        <w:t>Understanding</w:t>
      </w:r>
      <w:r>
        <w:rPr>
          <w:i/>
          <w:spacing w:val="-7"/>
          <w:sz w:val="20"/>
        </w:rPr>
        <w:t> </w:t>
      </w:r>
      <w:r>
        <w:rPr>
          <w:i/>
          <w:spacing w:val="-2"/>
          <w:sz w:val="20"/>
        </w:rPr>
        <w:t>Control</w:t>
      </w:r>
      <w:r>
        <w:rPr>
          <w:i/>
          <w:spacing w:val="-7"/>
          <w:sz w:val="20"/>
        </w:rPr>
        <w:t> </w:t>
      </w:r>
      <w:r>
        <w:rPr>
          <w:i/>
          <w:spacing w:val="-2"/>
          <w:sz w:val="20"/>
        </w:rPr>
        <w:t>Structures</w:t>
      </w:r>
      <w:r>
        <w:rPr>
          <w:i/>
          <w:spacing w:val="-7"/>
          <w:sz w:val="20"/>
        </w:rPr>
        <w:t> </w:t>
      </w:r>
      <w:r>
        <w:rPr>
          <w:i/>
          <w:spacing w:val="-2"/>
          <w:sz w:val="20"/>
        </w:rPr>
        <w:t>in</w:t>
      </w:r>
      <w:r>
        <w:rPr>
          <w:i/>
          <w:spacing w:val="-7"/>
          <w:sz w:val="20"/>
        </w:rPr>
        <w:t> </w:t>
      </w:r>
      <w:r>
        <w:rPr>
          <w:i/>
          <w:spacing w:val="-2"/>
          <w:sz w:val="20"/>
        </w:rPr>
        <w:t>Go</w:t>
      </w:r>
      <w:r>
        <w:rPr>
          <w:i/>
          <w:spacing w:val="-7"/>
          <w:sz w:val="20"/>
        </w:rPr>
        <w:t> </w:t>
      </w:r>
      <w:r>
        <w:rPr>
          <w:i/>
          <w:spacing w:val="-2"/>
          <w:w w:val="85"/>
          <w:sz w:val="20"/>
        </w:rPr>
        <w:t>|</w:t>
      </w:r>
      <w:r>
        <w:rPr>
          <w:i/>
          <w:spacing w:val="-2"/>
          <w:w w:val="85"/>
          <w:sz w:val="20"/>
        </w:rPr>
        <w:t> </w:t>
      </w:r>
      <w:r>
        <w:rPr>
          <w:i/>
          <w:spacing w:val="-2"/>
          <w:sz w:val="20"/>
        </w:rPr>
        <w:t>Developer.com</w:t>
      </w:r>
      <w:r>
        <w:rPr>
          <w:spacing w:val="-2"/>
          <w:sz w:val="20"/>
        </w:rPr>
        <w:t>.</w:t>
      </w:r>
      <w:r>
        <w:rPr>
          <w:spacing w:val="-7"/>
          <w:sz w:val="20"/>
        </w:rPr>
        <w:t> </w:t>
      </w:r>
      <w:r>
        <w:rPr>
          <w:spacing w:val="-2"/>
          <w:sz w:val="20"/>
        </w:rPr>
        <w:t>(2021,</w:t>
      </w:r>
      <w:r>
        <w:rPr>
          <w:spacing w:val="-7"/>
          <w:sz w:val="20"/>
        </w:rPr>
        <w:t> </w:t>
      </w:r>
      <w:r>
        <w:rPr>
          <w:spacing w:val="-2"/>
          <w:sz w:val="20"/>
        </w:rPr>
        <w:t>November</w:t>
      </w:r>
      <w:r>
        <w:rPr>
          <w:spacing w:val="-7"/>
          <w:sz w:val="20"/>
        </w:rPr>
        <w:t> </w:t>
      </w:r>
      <w:r>
        <w:rPr>
          <w:spacing w:val="-2"/>
          <w:sz w:val="20"/>
        </w:rPr>
        <w:t>25)</w:t>
      </w:r>
      <w:r>
        <w:rPr>
          <w:spacing w:val="-2"/>
          <w:sz w:val="20"/>
        </w:rPr>
        <w:t>.</w:t>
      </w:r>
      <w:r>
        <w:rPr>
          <w:spacing w:val="-2"/>
          <w:sz w:val="20"/>
        </w:rPr>
        <w:t> </w:t>
      </w:r>
      <w:r>
        <w:rPr>
          <w:w w:val="85"/>
          <w:sz w:val="20"/>
        </w:rPr>
        <w:t>Developer.Com; </w:t>
      </w:r>
      <w:hyperlink r:id="rId143">
        <w:r>
          <w:rPr>
            <w:color w:val="0000FF"/>
            <w:w w:val="85"/>
            <w:sz w:val="20"/>
          </w:rPr>
          <w:t>www.developer.com</w:t>
        </w:r>
      </w:hyperlink>
      <w:r>
        <w:rPr>
          <w:w w:val="85"/>
          <w:sz w:val="20"/>
        </w:rPr>
        <w:t>. </w:t>
      </w:r>
      <w:hyperlink r:id="rId143">
        <w:r>
          <w:rPr>
            <w:color w:val="0000FF"/>
            <w:w w:val="85"/>
            <w:sz w:val="20"/>
          </w:rPr>
          <w:t>https://www.developer.com/language</w:t>
        </w:r>
        <w:r>
          <w:rPr>
            <w:color w:val="0000FF"/>
            <w:w w:val="85"/>
            <w:sz w:val="20"/>
          </w:rPr>
          <w:t>s/</w:t>
        </w:r>
      </w:hyperlink>
      <w:r>
        <w:rPr>
          <w:color w:val="0000FF"/>
          <w:w w:val="85"/>
          <w:sz w:val="20"/>
        </w:rPr>
        <w:t> </w:t>
      </w:r>
      <w:hyperlink r:id="rId143">
        <w:r>
          <w:rPr>
            <w:color w:val="0000FF"/>
            <w:spacing w:val="-2"/>
            <w:sz w:val="20"/>
          </w:rPr>
          <w:t>control-structures-golang</w:t>
        </w:r>
      </w:hyperlink>
      <w:r>
        <w:rPr>
          <w:spacing w:val="-2"/>
          <w:sz w:val="20"/>
        </w:rPr>
        <w:t>/</w:t>
      </w:r>
    </w:p>
    <w:p>
      <w:pPr>
        <w:spacing w:line="208" w:lineRule="auto" w:before="3"/>
        <w:ind w:left="618" w:right="175" w:hanging="440"/>
        <w:jc w:val="both"/>
        <w:rPr>
          <w:sz w:val="20"/>
        </w:rPr>
      </w:pPr>
      <w:r>
        <w:rPr>
          <w:i/>
          <w:w w:val="95"/>
          <w:sz w:val="20"/>
        </w:rPr>
        <w:t>Understanding</w:t>
      </w:r>
      <w:r>
        <w:rPr>
          <w:i/>
          <w:w w:val="95"/>
          <w:sz w:val="20"/>
        </w:rPr>
        <w:t> Pointers</w:t>
      </w:r>
      <w:r>
        <w:rPr>
          <w:i/>
          <w:w w:val="95"/>
          <w:sz w:val="20"/>
        </w:rPr>
        <w:t> in</w:t>
      </w:r>
      <w:r>
        <w:rPr>
          <w:i/>
          <w:w w:val="95"/>
          <w:sz w:val="20"/>
        </w:rPr>
        <w:t> Go</w:t>
      </w:r>
      <w:r>
        <w:rPr>
          <w:i/>
          <w:w w:val="95"/>
          <w:sz w:val="20"/>
        </w:rPr>
        <w:t> </w:t>
      </w:r>
      <w:r>
        <w:rPr>
          <w:i/>
          <w:w w:val="85"/>
          <w:sz w:val="20"/>
        </w:rPr>
        <w:t>|</w:t>
      </w:r>
      <w:r>
        <w:rPr>
          <w:i/>
          <w:w w:val="85"/>
          <w:sz w:val="20"/>
        </w:rPr>
        <w:t> </w:t>
      </w:r>
      <w:r>
        <w:rPr>
          <w:i/>
          <w:w w:val="95"/>
          <w:sz w:val="20"/>
        </w:rPr>
        <w:t>DigitalOcean</w:t>
      </w:r>
      <w:r>
        <w:rPr>
          <w:w w:val="95"/>
          <w:sz w:val="20"/>
        </w:rPr>
        <w:t>.</w:t>
      </w:r>
      <w:r>
        <w:rPr>
          <w:w w:val="95"/>
          <w:sz w:val="20"/>
        </w:rPr>
        <w:t> (2020,</w:t>
      </w:r>
      <w:r>
        <w:rPr>
          <w:w w:val="95"/>
          <w:sz w:val="20"/>
        </w:rPr>
        <w:t> July</w:t>
      </w:r>
      <w:r>
        <w:rPr>
          <w:w w:val="95"/>
          <w:sz w:val="20"/>
        </w:rPr>
        <w:t> 21).</w:t>
      </w:r>
      <w:r>
        <w:rPr>
          <w:w w:val="95"/>
          <w:sz w:val="20"/>
        </w:rPr>
        <w:t> Understandi</w:t>
      </w:r>
      <w:r>
        <w:rPr>
          <w:w w:val="95"/>
          <w:sz w:val="20"/>
        </w:rPr>
        <w:t>ng</w:t>
      </w:r>
      <w:r>
        <w:rPr>
          <w:w w:val="95"/>
          <w:sz w:val="20"/>
        </w:rPr>
        <w:t> </w:t>
      </w:r>
      <w:r>
        <w:rPr>
          <w:w w:val="90"/>
          <w:sz w:val="20"/>
        </w:rPr>
        <w:t>Pointers in Go </w:t>
      </w:r>
      <w:r>
        <w:rPr>
          <w:w w:val="85"/>
          <w:sz w:val="20"/>
        </w:rPr>
        <w:t>| </w:t>
      </w:r>
      <w:r>
        <w:rPr>
          <w:w w:val="90"/>
          <w:sz w:val="20"/>
        </w:rPr>
        <w:t>DigitalOcean;</w:t>
      </w:r>
      <w:r>
        <w:rPr>
          <w:spacing w:val="-1"/>
          <w:w w:val="90"/>
          <w:sz w:val="20"/>
        </w:rPr>
        <w:t> </w:t>
      </w:r>
      <w:hyperlink r:id="rId144">
        <w:r>
          <w:rPr>
            <w:color w:val="0000FF"/>
            <w:w w:val="90"/>
            <w:sz w:val="20"/>
          </w:rPr>
          <w:t>www.digitalocean.com</w:t>
        </w:r>
      </w:hyperlink>
      <w:r>
        <w:rPr>
          <w:w w:val="90"/>
          <w:sz w:val="20"/>
        </w:rPr>
        <w:t>. </w:t>
      </w:r>
      <w:hyperlink r:id="rId144">
        <w:r>
          <w:rPr>
            <w:color w:val="0000FF"/>
            <w:w w:val="90"/>
            <w:sz w:val="20"/>
          </w:rPr>
          <w:t>https://www.digital</w:t>
        </w:r>
        <w:r>
          <w:rPr>
            <w:color w:val="0000FF"/>
            <w:w w:val="90"/>
            <w:sz w:val="20"/>
          </w:rPr>
          <w:t>-</w:t>
        </w:r>
      </w:hyperlink>
      <w:r>
        <w:rPr>
          <w:color w:val="0000FF"/>
          <w:w w:val="90"/>
          <w:sz w:val="20"/>
        </w:rPr>
      </w:r>
      <w:hyperlink r:id="rId144">
        <w:r>
          <w:rPr>
            <w:color w:val="0000FF"/>
            <w:spacing w:val="-2"/>
            <w:w w:val="90"/>
            <w:sz w:val="20"/>
          </w:rPr>
          <w:t>ocean.com/community/conceptual_articles/understanding-pointers-in-go</w:t>
        </w:r>
      </w:hyperlink>
    </w:p>
    <w:p>
      <w:pPr>
        <w:spacing w:line="208" w:lineRule="auto" w:before="4"/>
        <w:ind w:left="618" w:right="175" w:hanging="440"/>
        <w:jc w:val="both"/>
        <w:rPr>
          <w:sz w:val="20"/>
        </w:rPr>
      </w:pPr>
      <w:r>
        <w:rPr>
          <w:i/>
          <w:sz w:val="20"/>
        </w:rPr>
        <w:t>Web Application to generate QR code in Go Programming Language – gol</w:t>
      </w:r>
      <w:r>
        <w:rPr>
          <w:i/>
          <w:sz w:val="20"/>
        </w:rPr>
        <w:t>-</w:t>
      </w:r>
      <w:r>
        <w:rPr>
          <w:i/>
          <w:sz w:val="20"/>
        </w:rPr>
        <w:t>angprograms.com</w:t>
      </w:r>
      <w:r>
        <w:rPr>
          <w:sz w:val="20"/>
        </w:rPr>
        <w:t>.</w:t>
      </w:r>
      <w:r>
        <w:rPr>
          <w:spacing w:val="-7"/>
          <w:sz w:val="20"/>
        </w:rPr>
        <w:t> </w:t>
      </w:r>
      <w:r>
        <w:rPr>
          <w:sz w:val="20"/>
        </w:rPr>
        <w:t>(n.d.).</w:t>
      </w:r>
      <w:r>
        <w:rPr>
          <w:spacing w:val="-7"/>
          <w:sz w:val="20"/>
        </w:rPr>
        <w:t> </w:t>
      </w:r>
      <w:r>
        <w:rPr>
          <w:sz w:val="20"/>
        </w:rPr>
        <w:t>Web</w:t>
      </w:r>
      <w:r>
        <w:rPr>
          <w:spacing w:val="-7"/>
          <w:sz w:val="20"/>
        </w:rPr>
        <w:t> </w:t>
      </w:r>
      <w:r>
        <w:rPr>
          <w:sz w:val="20"/>
        </w:rPr>
        <w:t>Application</w:t>
      </w:r>
      <w:r>
        <w:rPr>
          <w:spacing w:val="-7"/>
          <w:sz w:val="20"/>
        </w:rPr>
        <w:t> </w:t>
      </w:r>
      <w:r>
        <w:rPr>
          <w:sz w:val="20"/>
        </w:rPr>
        <w:t>to</w:t>
      </w:r>
      <w:r>
        <w:rPr>
          <w:spacing w:val="-7"/>
          <w:sz w:val="20"/>
        </w:rPr>
        <w:t> </w:t>
      </w:r>
      <w:r>
        <w:rPr>
          <w:sz w:val="20"/>
        </w:rPr>
        <w:t>Generate</w:t>
      </w:r>
      <w:r>
        <w:rPr>
          <w:spacing w:val="-7"/>
          <w:sz w:val="20"/>
        </w:rPr>
        <w:t> </w:t>
      </w:r>
      <w:r>
        <w:rPr>
          <w:sz w:val="20"/>
        </w:rPr>
        <w:t>QR</w:t>
      </w:r>
      <w:r>
        <w:rPr>
          <w:spacing w:val="-7"/>
          <w:sz w:val="20"/>
        </w:rPr>
        <w:t> </w:t>
      </w:r>
      <w:r>
        <w:rPr>
          <w:sz w:val="20"/>
        </w:rPr>
        <w:t>Code</w:t>
      </w:r>
      <w:r>
        <w:rPr>
          <w:spacing w:val="-7"/>
          <w:sz w:val="20"/>
        </w:rPr>
        <w:t> </w:t>
      </w:r>
      <w:r>
        <w:rPr>
          <w:sz w:val="20"/>
        </w:rPr>
        <w:t>in</w:t>
      </w:r>
      <w:r>
        <w:rPr>
          <w:spacing w:val="-7"/>
          <w:sz w:val="20"/>
        </w:rPr>
        <w:t> </w:t>
      </w:r>
      <w:r>
        <w:rPr>
          <w:sz w:val="20"/>
        </w:rPr>
        <w:t>G</w:t>
      </w:r>
      <w:r>
        <w:rPr>
          <w:sz w:val="20"/>
        </w:rPr>
        <w:t>o</w:t>
      </w:r>
      <w:r>
        <w:rPr>
          <w:sz w:val="20"/>
        </w:rPr>
        <w:t> </w:t>
      </w:r>
      <w:r>
        <w:rPr>
          <w:w w:val="90"/>
          <w:sz w:val="20"/>
        </w:rPr>
        <w:t>Programming Language – Golangprograms.Com; </w:t>
      </w:r>
      <w:hyperlink r:id="rId111">
        <w:r>
          <w:rPr>
            <w:color w:val="0000FF"/>
            <w:w w:val="90"/>
            <w:sz w:val="20"/>
          </w:rPr>
          <w:t>www.golangprograms</w:t>
        </w:r>
        <w:r>
          <w:rPr>
            <w:color w:val="0000FF"/>
            <w:w w:val="90"/>
            <w:sz w:val="20"/>
          </w:rPr>
          <w:t>.</w:t>
        </w:r>
      </w:hyperlink>
      <w:r>
        <w:rPr>
          <w:color w:val="0000FF"/>
          <w:w w:val="90"/>
          <w:sz w:val="20"/>
        </w:rPr>
        <w:t> </w:t>
      </w:r>
      <w:hyperlink r:id="rId111">
        <w:r>
          <w:rPr>
            <w:color w:val="0000FF"/>
            <w:w w:val="90"/>
            <w:sz w:val="20"/>
          </w:rPr>
          <w:t>com</w:t>
        </w:r>
      </w:hyperlink>
      <w:r>
        <w:rPr>
          <w:w w:val="90"/>
          <w:sz w:val="20"/>
        </w:rPr>
        <w:t>. Retrieved July 11, 2022, from </w:t>
      </w:r>
      <w:hyperlink r:id="rId111">
        <w:r>
          <w:rPr>
            <w:color w:val="0000FF"/>
            <w:w w:val="90"/>
            <w:sz w:val="20"/>
          </w:rPr>
          <w:t>https://www.golangprograms.com/web</w:t>
        </w:r>
        <w:r>
          <w:rPr>
            <w:color w:val="0000FF"/>
            <w:w w:val="90"/>
            <w:sz w:val="20"/>
          </w:rPr>
          <w:t>-</w:t>
        </w:r>
      </w:hyperlink>
      <w:r>
        <w:rPr>
          <w:color w:val="0000FF"/>
          <w:w w:val="90"/>
          <w:sz w:val="20"/>
        </w:rPr>
      </w:r>
      <w:hyperlink r:id="rId111">
        <w:r>
          <w:rPr>
            <w:color w:val="0000FF"/>
            <w:spacing w:val="-4"/>
            <w:sz w:val="20"/>
          </w:rPr>
          <w:t>application-to-generate-qr-code-in-golang.html</w:t>
        </w:r>
      </w:hyperlink>
    </w:p>
    <w:p>
      <w:pPr>
        <w:spacing w:line="208" w:lineRule="auto" w:before="5"/>
        <w:ind w:left="618" w:right="175" w:hanging="440"/>
        <w:jc w:val="both"/>
        <w:rPr>
          <w:sz w:val="20"/>
        </w:rPr>
      </w:pPr>
      <w:r>
        <w:rPr>
          <w:i/>
          <w:w w:val="90"/>
          <w:sz w:val="20"/>
        </w:rPr>
        <w:t>What is the Go Programming Language? </w:t>
      </w:r>
      <w:r>
        <w:rPr>
          <w:w w:val="90"/>
          <w:sz w:val="20"/>
        </w:rPr>
        <w:t>(2020, May 1). SearchITOperations; </w:t>
      </w:r>
      <w:hyperlink r:id="rId145">
        <w:r>
          <w:rPr>
            <w:color w:val="0000FF"/>
            <w:w w:val="90"/>
            <w:sz w:val="20"/>
          </w:rPr>
          <w:t>www</w:t>
        </w:r>
        <w:r>
          <w:rPr>
            <w:color w:val="0000FF"/>
            <w:w w:val="90"/>
            <w:sz w:val="20"/>
          </w:rPr>
          <w:t>.</w:t>
        </w:r>
      </w:hyperlink>
      <w:r>
        <w:rPr>
          <w:color w:val="0000FF"/>
          <w:w w:val="90"/>
          <w:sz w:val="20"/>
        </w:rPr>
        <w:t> </w:t>
      </w:r>
      <w:hyperlink r:id="rId145">
        <w:r>
          <w:rPr>
            <w:color w:val="0000FF"/>
            <w:w w:val="90"/>
            <w:sz w:val="20"/>
          </w:rPr>
          <w:t>techtarget.com</w:t>
        </w:r>
      </w:hyperlink>
      <w:r>
        <w:rPr>
          <w:w w:val="90"/>
          <w:sz w:val="20"/>
        </w:rPr>
        <w:t>.</w:t>
      </w:r>
      <w:r>
        <w:rPr>
          <w:w w:val="90"/>
          <w:sz w:val="20"/>
        </w:rPr>
        <w:t> </w:t>
      </w:r>
      <w:hyperlink r:id="rId145">
        <w:r>
          <w:rPr>
            <w:color w:val="0000FF"/>
            <w:w w:val="90"/>
            <w:sz w:val="20"/>
          </w:rPr>
          <w:t>https://www.techtarget.com/searchitoperations/definition</w:t>
        </w:r>
        <w:r>
          <w:rPr>
            <w:color w:val="0000FF"/>
            <w:w w:val="90"/>
            <w:sz w:val="20"/>
          </w:rPr>
          <w:t>/</w:t>
        </w:r>
      </w:hyperlink>
      <w:r>
        <w:rPr>
          <w:color w:val="0000FF"/>
          <w:w w:val="90"/>
          <w:sz w:val="20"/>
        </w:rPr>
        <w:t> </w:t>
      </w:r>
      <w:hyperlink r:id="rId145">
        <w:r>
          <w:rPr>
            <w:color w:val="0000FF"/>
            <w:spacing w:val="-2"/>
            <w:w w:val="90"/>
            <w:sz w:val="20"/>
          </w:rPr>
          <w:t>Go-programming-language#:~:text</w:t>
        </w:r>
        <w:r>
          <w:rPr>
            <w:rFonts w:ascii="Cambria"/>
            <w:color w:val="0000FF"/>
            <w:spacing w:val="-2"/>
            <w:w w:val="90"/>
            <w:sz w:val="20"/>
          </w:rPr>
          <w:t>=</w:t>
        </w:r>
        <w:r>
          <w:rPr>
            <w:color w:val="0000FF"/>
            <w:spacing w:val="-2"/>
            <w:w w:val="90"/>
            <w:sz w:val="20"/>
          </w:rPr>
          <w:t>Go%20(also%20called%20Golang</w:t>
        </w:r>
        <w:r>
          <w:rPr>
            <w:color w:val="0000FF"/>
            <w:spacing w:val="-2"/>
            <w:w w:val="90"/>
            <w:sz w:val="20"/>
          </w:rPr>
          <w:t>%</w:t>
        </w:r>
        <w:r>
          <w:rPr>
            <w:color w:val="0000FF"/>
            <w:spacing w:val="-2"/>
            <w:w w:val="90"/>
            <w:sz w:val="20"/>
          </w:rPr>
          <w:t> </w:t>
        </w:r>
        <w:r>
          <w:rPr>
            <w:color w:val="0000FF"/>
            <w:spacing w:val="-4"/>
            <w:sz w:val="20"/>
          </w:rPr>
          <w:t>20or,is%20statically%20typed%20and%20explicit</w:t>
        </w:r>
      </w:hyperlink>
    </w:p>
    <w:p>
      <w:pPr>
        <w:spacing w:line="208" w:lineRule="auto" w:before="4"/>
        <w:ind w:left="618" w:right="175" w:hanging="440"/>
        <w:jc w:val="both"/>
        <w:rPr>
          <w:sz w:val="20"/>
        </w:rPr>
      </w:pPr>
      <w:r>
        <w:rPr>
          <w:i/>
          <w:sz w:val="20"/>
        </w:rPr>
        <w:t>Your First Program — An Introduction to Programming in Go </w:t>
      </w:r>
      <w:r>
        <w:rPr>
          <w:i/>
          <w:w w:val="85"/>
          <w:sz w:val="20"/>
        </w:rPr>
        <w:t>| </w:t>
      </w:r>
      <w:r>
        <w:rPr>
          <w:i/>
          <w:sz w:val="20"/>
        </w:rPr>
        <w:t>Go Resources</w:t>
      </w:r>
      <w:r>
        <w:rPr>
          <w:sz w:val="20"/>
        </w:rPr>
        <w:t>.</w:t>
      </w:r>
      <w:r>
        <w:rPr>
          <w:sz w:val="20"/>
        </w:rPr>
        <w:t> </w:t>
      </w:r>
      <w:r>
        <w:rPr>
          <w:w w:val="90"/>
          <w:sz w:val="20"/>
        </w:rPr>
        <w:t>(n.d.). Your First Program — An Introduction to Programming in Go </w:t>
      </w:r>
      <w:r>
        <w:rPr>
          <w:w w:val="85"/>
          <w:sz w:val="20"/>
        </w:rPr>
        <w:t>| </w:t>
      </w:r>
      <w:r>
        <w:rPr>
          <w:w w:val="90"/>
          <w:sz w:val="20"/>
        </w:rPr>
        <w:t>G</w:t>
      </w:r>
      <w:r>
        <w:rPr>
          <w:w w:val="90"/>
          <w:sz w:val="20"/>
        </w:rPr>
        <w:t>o</w:t>
      </w:r>
      <w:r>
        <w:rPr>
          <w:w w:val="90"/>
          <w:sz w:val="20"/>
        </w:rPr>
        <w:t> </w:t>
      </w:r>
      <w:r>
        <w:rPr>
          <w:spacing w:val="-6"/>
          <w:sz w:val="20"/>
        </w:rPr>
        <w:t>Resources;</w:t>
      </w:r>
      <w:r>
        <w:rPr>
          <w:spacing w:val="-6"/>
          <w:sz w:val="20"/>
        </w:rPr>
        <w:t> </w:t>
      </w:r>
      <w:hyperlink r:id="rId146">
        <w:r>
          <w:rPr>
            <w:color w:val="0000FF"/>
            <w:spacing w:val="-6"/>
            <w:sz w:val="20"/>
          </w:rPr>
          <w:t>www.golang-book.com</w:t>
        </w:r>
      </w:hyperlink>
      <w:r>
        <w:rPr>
          <w:spacing w:val="-6"/>
          <w:sz w:val="20"/>
        </w:rPr>
        <w:t>.</w:t>
      </w:r>
      <w:r>
        <w:rPr>
          <w:spacing w:val="-6"/>
          <w:sz w:val="20"/>
        </w:rPr>
        <w:t> Retrieved</w:t>
      </w:r>
      <w:r>
        <w:rPr>
          <w:spacing w:val="-6"/>
          <w:sz w:val="20"/>
        </w:rPr>
        <w:t> July</w:t>
      </w:r>
      <w:r>
        <w:rPr>
          <w:spacing w:val="-6"/>
          <w:sz w:val="20"/>
        </w:rPr>
        <w:t> 11,</w:t>
      </w:r>
      <w:r>
        <w:rPr>
          <w:spacing w:val="-6"/>
          <w:sz w:val="20"/>
        </w:rPr>
        <w:t> 2022,</w:t>
      </w:r>
      <w:r>
        <w:rPr>
          <w:spacing w:val="-6"/>
          <w:sz w:val="20"/>
        </w:rPr>
        <w:t> from</w:t>
      </w:r>
      <w:r>
        <w:rPr>
          <w:spacing w:val="-6"/>
          <w:sz w:val="20"/>
        </w:rPr>
        <w:t> </w:t>
      </w:r>
      <w:hyperlink r:id="rId146">
        <w:r>
          <w:rPr>
            <w:color w:val="0000FF"/>
            <w:spacing w:val="-6"/>
            <w:sz w:val="20"/>
          </w:rPr>
          <w:t>https:/</w:t>
        </w:r>
        <w:r>
          <w:rPr>
            <w:color w:val="0000FF"/>
            <w:spacing w:val="-6"/>
            <w:sz w:val="20"/>
          </w:rPr>
          <w:t>/</w:t>
        </w:r>
      </w:hyperlink>
      <w:r>
        <w:rPr>
          <w:color w:val="0000FF"/>
          <w:spacing w:val="-6"/>
          <w:sz w:val="20"/>
        </w:rPr>
        <w:t> </w:t>
      </w:r>
      <w:hyperlink r:id="rId146">
        <w:r>
          <w:rPr>
            <w:color w:val="0000FF"/>
            <w:spacing w:val="-4"/>
            <w:sz w:val="20"/>
          </w:rPr>
          <w:t>www.golang-book.com/books/intro/2</w:t>
        </w:r>
      </w:hyperlink>
    </w:p>
    <w:p>
      <w:pPr>
        <w:spacing w:after="0" w:line="208" w:lineRule="auto"/>
        <w:jc w:val="both"/>
        <w:rPr>
          <w:sz w:val="20"/>
        </w:rPr>
        <w:sectPr>
          <w:headerReference w:type="even" r:id="rId139"/>
          <w:pgSz w:w="8850" w:h="13270"/>
          <w:pgMar w:header="682" w:footer="0" w:top="920" w:bottom="280" w:left="992" w:right="992"/>
          <w:pgNumType w:start="332"/>
        </w:sectPr>
      </w:pPr>
    </w:p>
    <w:p>
      <w:pPr>
        <w:pStyle w:val="BodyText"/>
        <w:spacing w:line="20" w:lineRule="exact"/>
        <w:ind w:left="178"/>
        <w:rPr>
          <w:sz w:val="2"/>
        </w:rPr>
      </w:pPr>
      <w:r>
        <w:rPr>
          <w:sz w:val="2"/>
        </w:rPr>
        <mc:AlternateContent>
          <mc:Choice Requires="wps">
            <w:drawing>
              <wp:inline distT="0" distB="0" distL="0" distR="0">
                <wp:extent cx="4130675" cy="6350"/>
                <wp:effectExtent l="9525" t="0" r="0" b="3175"/>
                <wp:docPr id="548" name="Group 548"/>
                <wp:cNvGraphicFramePr>
                  <a:graphicFrameLocks/>
                </wp:cNvGraphicFramePr>
                <a:graphic>
                  <a:graphicData uri="http://schemas.microsoft.com/office/word/2010/wordprocessingGroup">
                    <wpg:wgp>
                      <wpg:cNvPr id="548" name="Group 548"/>
                      <wpg:cNvGrpSpPr/>
                      <wpg:grpSpPr>
                        <a:xfrm>
                          <a:off x="0" y="0"/>
                          <a:ext cx="4130675" cy="6350"/>
                          <a:chExt cx="4130675" cy="6350"/>
                        </a:xfrm>
                      </wpg:grpSpPr>
                      <wps:wsp>
                        <wps:cNvPr id="549" name="Graphic 549"/>
                        <wps:cNvSpPr/>
                        <wps:spPr>
                          <a:xfrm>
                            <a:off x="0" y="3175"/>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5.25pt;height:.5pt;mso-position-horizontal-relative:char;mso-position-vertical-relative:line" id="docshapegroup508" coordorigin="0,0" coordsize="6505,10">
                <v:line style="position:absolute" from="0,5" to="6504,5" stroked="true" strokeweight=".5pt" strokecolor="#000000">
                  <v:stroke dashstyle="solid"/>
                </v:line>
              </v:group>
            </w:pict>
          </mc:Fallback>
        </mc:AlternateContent>
      </w:r>
      <w:r>
        <w:rPr>
          <w:sz w:val="2"/>
        </w:rPr>
      </w:r>
    </w:p>
    <w:p>
      <w:pPr>
        <w:pStyle w:val="Heading1"/>
        <w:spacing w:before="266"/>
      </w:pPr>
      <w:bookmarkStart w:name="INDEX" w:id="1035"/>
      <w:bookmarkEnd w:id="1035"/>
      <w:r>
        <w:rPr/>
      </w:r>
      <w:bookmarkStart w:name="_bookmark648" w:id="1036"/>
      <w:bookmarkEnd w:id="1036"/>
      <w:r>
        <w:rPr/>
      </w:r>
      <w:bookmarkStart w:name="_bookmark649" w:id="1037"/>
      <w:bookmarkEnd w:id="1037"/>
      <w:r>
        <w:rPr/>
      </w:r>
      <w:bookmarkStart w:name="_bookmark650" w:id="1038"/>
      <w:bookmarkEnd w:id="1038"/>
      <w:r>
        <w:rPr/>
      </w:r>
      <w:r>
        <w:rPr>
          <w:spacing w:val="14"/>
        </w:rPr>
        <w:t>Index</w:t>
      </w:r>
    </w:p>
    <w:p>
      <w:pPr>
        <w:pStyle w:val="BodyText"/>
        <w:spacing w:before="116"/>
        <w:rPr>
          <w:rFonts w:ascii="Gill Sans MT"/>
          <w:sz w:val="20"/>
        </w:rPr>
      </w:pPr>
      <w:r>
        <w:rPr>
          <w:rFonts w:ascii="Gill Sans MT"/>
          <w:sz w:val="20"/>
        </w:rPr>
        <mc:AlternateContent>
          <mc:Choice Requires="wps">
            <w:drawing>
              <wp:anchor distT="0" distB="0" distL="0" distR="0" allowOverlap="1" layoutInCell="1" locked="0" behindDoc="1" simplePos="0" relativeHeight="487810560">
                <wp:simplePos x="0" y="0"/>
                <wp:positionH relativeFrom="page">
                  <wp:posOffset>742950</wp:posOffset>
                </wp:positionH>
                <wp:positionV relativeFrom="paragraph">
                  <wp:posOffset>236257</wp:posOffset>
                </wp:positionV>
                <wp:extent cx="4130675" cy="1270"/>
                <wp:effectExtent l="0" t="0" r="0" b="0"/>
                <wp:wrapTopAndBottom/>
                <wp:docPr id="550" name="Graphic 550"/>
                <wp:cNvGraphicFramePr>
                  <a:graphicFrameLocks/>
                </wp:cNvGraphicFramePr>
                <a:graphic>
                  <a:graphicData uri="http://schemas.microsoft.com/office/word/2010/wordprocessingShape">
                    <wps:wsp>
                      <wps:cNvPr id="550" name="Graphic 550"/>
                      <wps:cNvSpPr/>
                      <wps:spPr>
                        <a:xfrm>
                          <a:off x="0" y="0"/>
                          <a:ext cx="4130675" cy="1270"/>
                        </a:xfrm>
                        <a:custGeom>
                          <a:avLst/>
                          <a:gdLst/>
                          <a:ahLst/>
                          <a:cxnLst/>
                          <a:rect l="l" t="t" r="r" b="b"/>
                          <a:pathLst>
                            <a:path w="4130675" h="0">
                              <a:moveTo>
                                <a:pt x="0" y="0"/>
                              </a:moveTo>
                              <a:lnTo>
                                <a:pt x="4130103"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pt;margin-top:18.602961pt;width:325.25pt;height:.1pt;mso-position-horizontal-relative:page;mso-position-vertical-relative:paragraph;z-index:-15505920;mso-wrap-distance-left:0;mso-wrap-distance-right:0" id="docshape509" coordorigin="1170,372" coordsize="6505,0" path="m1170,372l7674,372e" filled="false" stroked="true" strokeweight="3pt" strokecolor="#000000">
                <v:path arrowok="t"/>
                <v:stroke dashstyle="solid"/>
                <w10:wrap type="topAndBottom"/>
              </v:shape>
            </w:pict>
          </mc:Fallback>
        </mc:AlternateContent>
      </w:r>
    </w:p>
    <w:p>
      <w:pPr>
        <w:pStyle w:val="BodyText"/>
        <w:rPr>
          <w:rFonts w:ascii="Gill Sans MT"/>
          <w:sz w:val="20"/>
        </w:rPr>
      </w:pPr>
    </w:p>
    <w:p>
      <w:pPr>
        <w:pStyle w:val="BodyText"/>
        <w:spacing w:before="12"/>
        <w:rPr>
          <w:rFonts w:ascii="Gill Sans MT"/>
          <w:sz w:val="20"/>
        </w:rPr>
      </w:pPr>
    </w:p>
    <w:p>
      <w:pPr>
        <w:pStyle w:val="BodyText"/>
        <w:spacing w:after="0"/>
        <w:rPr>
          <w:rFonts w:ascii="Gill Sans MT"/>
          <w:sz w:val="20"/>
        </w:rPr>
        <w:sectPr>
          <w:headerReference w:type="default" r:id="rId147"/>
          <w:pgSz w:w="8850" w:h="13270"/>
          <w:pgMar w:header="0" w:footer="0" w:top="1320" w:bottom="280" w:left="992" w:right="992"/>
        </w:sectPr>
      </w:pPr>
    </w:p>
    <w:p>
      <w:pPr>
        <w:spacing w:before="98"/>
        <w:ind w:left="177" w:right="0" w:firstLine="0"/>
        <w:jc w:val="left"/>
        <w:rPr>
          <w:rFonts w:ascii="Gill Sans MT"/>
          <w:sz w:val="18"/>
        </w:rPr>
      </w:pPr>
      <w:r>
        <w:rPr>
          <w:rFonts w:ascii="Gill Sans MT"/>
          <w:sz w:val="18"/>
        </w:rPr>
        <mc:AlternateContent>
          <mc:Choice Requires="wps">
            <w:drawing>
              <wp:anchor distT="0" distB="0" distL="0" distR="0" allowOverlap="1" layoutInCell="1" locked="0" behindDoc="0" simplePos="0" relativeHeight="15953408">
                <wp:simplePos x="0" y="0"/>
                <wp:positionH relativeFrom="page">
                  <wp:posOffset>742950</wp:posOffset>
                </wp:positionH>
                <wp:positionV relativeFrom="paragraph">
                  <wp:posOffset>222867</wp:posOffset>
                </wp:positionV>
                <wp:extent cx="1989455" cy="1270"/>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3408" from="58.5pt,17.548641pt" to="215.102pt,17.548641pt" stroked="true" strokeweight=".5pt" strokecolor="#000000">
                <v:stroke dashstyle="solid"/>
                <w10:wrap type="none"/>
              </v:line>
            </w:pict>
          </mc:Fallback>
        </mc:AlternateContent>
      </w:r>
      <w:r>
        <w:rPr>
          <w:rFonts w:ascii="Gill Sans MT"/>
          <w:spacing w:val="-10"/>
          <w:sz w:val="18"/>
        </w:rPr>
        <w:t>A</w:t>
      </w:r>
    </w:p>
    <w:p>
      <w:pPr>
        <w:spacing w:line="223" w:lineRule="auto" w:before="129"/>
        <w:ind w:left="177" w:right="569" w:firstLine="0"/>
        <w:jc w:val="left"/>
        <w:rPr>
          <w:sz w:val="18"/>
        </w:rPr>
      </w:pPr>
      <w:r>
        <w:rPr>
          <w:sz w:val="18"/>
        </w:rPr>
        <w:t>AddInt64() method, </w:t>
      </w:r>
      <w:hyperlink w:history="true" w:anchor="_bookmark424">
        <w:r>
          <w:rPr>
            <w:color w:val="0000FF"/>
            <w:sz w:val="18"/>
          </w:rPr>
          <w:t>210</w:t>
        </w:r>
      </w:hyperlink>
      <w:r>
        <w:rPr>
          <w:color w:val="0000FF"/>
          <w:sz w:val="18"/>
        </w:rPr>
        <w:t> </w:t>
      </w:r>
      <w:bookmarkStart w:name="_bookmark651" w:id="1039"/>
      <w:bookmarkEnd w:id="1039"/>
      <w:r>
        <w:rPr>
          <w:color w:val="0000FF"/>
          <w:spacing w:val="-6"/>
          <w:w w:val="96"/>
          <w:sz w:val="18"/>
        </w:rPr>
      </w:r>
      <w:r>
        <w:rPr>
          <w:w w:val="90"/>
          <w:sz w:val="18"/>
        </w:rPr>
        <w:t>Advantages</w:t>
      </w:r>
      <w:r>
        <w:rPr>
          <w:spacing w:val="-5"/>
          <w:w w:val="90"/>
          <w:sz w:val="18"/>
        </w:rPr>
        <w:t> </w:t>
      </w:r>
      <w:r>
        <w:rPr>
          <w:w w:val="90"/>
          <w:sz w:val="18"/>
        </w:rPr>
        <w:t>of</w:t>
      </w:r>
      <w:r>
        <w:rPr>
          <w:spacing w:val="-5"/>
          <w:w w:val="90"/>
          <w:sz w:val="18"/>
        </w:rPr>
        <w:t> </w:t>
      </w:r>
      <w:r>
        <w:rPr>
          <w:w w:val="90"/>
          <w:sz w:val="18"/>
        </w:rPr>
        <w:t>GoLang,</w:t>
      </w:r>
      <w:r>
        <w:rPr>
          <w:spacing w:val="-5"/>
          <w:w w:val="90"/>
          <w:sz w:val="18"/>
        </w:rPr>
        <w:t> </w:t>
      </w:r>
      <w:hyperlink w:history="true" w:anchor="_bookmark624">
        <w:r>
          <w:rPr>
            <w:color w:val="0000FF"/>
            <w:w w:val="90"/>
            <w:sz w:val="18"/>
          </w:rPr>
          <w:t>307</w:t>
        </w:r>
      </w:hyperlink>
      <w:r>
        <w:rPr>
          <w:w w:val="90"/>
          <w:sz w:val="18"/>
        </w:rPr>
        <w:t>,</w:t>
      </w:r>
    </w:p>
    <w:p>
      <w:pPr>
        <w:spacing w:line="221" w:lineRule="exact" w:before="0"/>
        <w:ind w:left="897" w:right="0" w:firstLine="0"/>
        <w:jc w:val="left"/>
        <w:rPr>
          <w:sz w:val="18"/>
        </w:rPr>
      </w:pPr>
      <w:hyperlink w:history="true" w:anchor="_bookmark629">
        <w:r>
          <w:rPr>
            <w:color w:val="0000FF"/>
            <w:spacing w:val="-2"/>
            <w:sz w:val="18"/>
          </w:rPr>
          <w:t>311–312</w:t>
        </w:r>
      </w:hyperlink>
    </w:p>
    <w:p>
      <w:pPr>
        <w:spacing w:line="223" w:lineRule="auto" w:before="5"/>
        <w:ind w:left="177" w:right="569" w:firstLine="0"/>
        <w:jc w:val="left"/>
        <w:rPr>
          <w:sz w:val="18"/>
        </w:rPr>
      </w:pPr>
      <w:r>
        <w:rPr>
          <w:sz w:val="18"/>
        </w:rPr>
        <w:t>Age() function, </w:t>
      </w:r>
      <w:hyperlink w:history="true" w:anchor="_bookmark364">
        <w:r>
          <w:rPr>
            <w:color w:val="0000FF"/>
            <w:sz w:val="18"/>
          </w:rPr>
          <w:t>177–17</w:t>
        </w:r>
        <w:r>
          <w:rPr>
            <w:color w:val="0000FF"/>
            <w:sz w:val="18"/>
          </w:rPr>
          <w:t>8</w:t>
        </w:r>
      </w:hyperlink>
      <w:r>
        <w:rPr>
          <w:color w:val="0000FF"/>
          <w:sz w:val="18"/>
        </w:rPr>
        <w:t> </w:t>
      </w:r>
      <w:r>
        <w:rPr>
          <w:sz w:val="18"/>
        </w:rPr>
        <w:t>Amazon</w:t>
      </w:r>
      <w:r>
        <w:rPr>
          <w:spacing w:val="-5"/>
          <w:sz w:val="18"/>
        </w:rPr>
        <w:t> </w:t>
      </w:r>
      <w:r>
        <w:rPr>
          <w:sz w:val="18"/>
        </w:rPr>
        <w:t>and</w:t>
      </w:r>
      <w:r>
        <w:rPr>
          <w:spacing w:val="-5"/>
          <w:sz w:val="18"/>
        </w:rPr>
        <w:t> </w:t>
      </w:r>
      <w:r>
        <w:rPr>
          <w:sz w:val="18"/>
        </w:rPr>
        <w:t>GoLang,</w:t>
      </w:r>
      <w:r>
        <w:rPr>
          <w:spacing w:val="-5"/>
          <w:sz w:val="18"/>
        </w:rPr>
        <w:t> </w:t>
      </w:r>
      <w:hyperlink w:history="true" w:anchor="_bookmark628">
        <w:r>
          <w:rPr>
            <w:color w:val="0000FF"/>
            <w:sz w:val="18"/>
          </w:rPr>
          <w:t>31</w:t>
        </w:r>
        <w:r>
          <w:rPr>
            <w:color w:val="0000FF"/>
            <w:sz w:val="18"/>
          </w:rPr>
          <w:t>0</w:t>
        </w:r>
      </w:hyperlink>
      <w:r>
        <w:rPr>
          <w:color w:val="0000FF"/>
          <w:sz w:val="18"/>
        </w:rPr>
        <w:t> </w:t>
      </w:r>
      <w:r>
        <w:rPr>
          <w:sz w:val="18"/>
        </w:rPr>
        <w:t>Anonymous function, </w:t>
      </w:r>
      <w:hyperlink w:history="true" w:anchor="_bookmark503">
        <w:r>
          <w:rPr>
            <w:color w:val="0000FF"/>
            <w:sz w:val="18"/>
          </w:rPr>
          <w:t>25</w:t>
        </w:r>
        <w:r>
          <w:rPr>
            <w:color w:val="0000FF"/>
            <w:sz w:val="18"/>
          </w:rPr>
          <w:t>6</w:t>
        </w:r>
      </w:hyperlink>
      <w:r>
        <w:rPr>
          <w:color w:val="0000FF"/>
          <w:sz w:val="18"/>
        </w:rPr>
        <w:t> </w:t>
      </w:r>
      <w:r>
        <w:rPr>
          <w:w w:val="90"/>
          <w:sz w:val="18"/>
        </w:rPr>
        <w:t>App</w:t>
      </w:r>
      <w:r>
        <w:rPr>
          <w:spacing w:val="-7"/>
          <w:w w:val="90"/>
          <w:sz w:val="18"/>
        </w:rPr>
        <w:t> </w:t>
      </w:r>
      <w:r>
        <w:rPr>
          <w:w w:val="90"/>
          <w:sz w:val="18"/>
        </w:rPr>
        <w:t>development,</w:t>
      </w:r>
      <w:r>
        <w:rPr>
          <w:spacing w:val="-7"/>
          <w:w w:val="90"/>
          <w:sz w:val="18"/>
        </w:rPr>
        <w:t> </w:t>
      </w:r>
      <w:r>
        <w:rPr>
          <w:w w:val="90"/>
          <w:sz w:val="18"/>
        </w:rPr>
        <w:t>GoLang</w:t>
      </w:r>
      <w:r>
        <w:rPr>
          <w:spacing w:val="-7"/>
          <w:w w:val="90"/>
          <w:sz w:val="18"/>
        </w:rPr>
        <w:t> </w:t>
      </w:r>
      <w:r>
        <w:rPr>
          <w:w w:val="90"/>
          <w:sz w:val="18"/>
        </w:rPr>
        <w:t>for,</w:t>
      </w:r>
    </w:p>
    <w:p>
      <w:pPr>
        <w:spacing w:line="221" w:lineRule="exact" w:before="0"/>
        <w:ind w:left="898" w:right="0" w:firstLine="0"/>
        <w:jc w:val="left"/>
        <w:rPr>
          <w:sz w:val="18"/>
        </w:rPr>
      </w:pPr>
      <w:hyperlink w:history="true" w:anchor="_bookmark630">
        <w:r>
          <w:rPr>
            <w:color w:val="0000FF"/>
            <w:spacing w:val="-2"/>
            <w:sz w:val="18"/>
          </w:rPr>
          <w:t>312–313</w:t>
        </w:r>
      </w:hyperlink>
    </w:p>
    <w:p>
      <w:pPr>
        <w:spacing w:line="223" w:lineRule="auto" w:before="4"/>
        <w:ind w:left="177" w:right="569" w:firstLine="0"/>
        <w:jc w:val="left"/>
        <w:rPr>
          <w:sz w:val="18"/>
        </w:rPr>
      </w:pPr>
      <w:r>
        <w:rPr>
          <w:sz w:val="18"/>
        </w:rPr>
        <w:t>Application,</w:t>
      </w:r>
      <w:r>
        <w:rPr>
          <w:spacing w:val="-6"/>
          <w:sz w:val="18"/>
        </w:rPr>
        <w:t> </w:t>
      </w:r>
      <w:r>
        <w:rPr>
          <w:sz w:val="18"/>
        </w:rPr>
        <w:t>of</w:t>
      </w:r>
      <w:r>
        <w:rPr>
          <w:spacing w:val="-6"/>
          <w:sz w:val="18"/>
        </w:rPr>
        <w:t> </w:t>
      </w:r>
      <w:r>
        <w:rPr>
          <w:sz w:val="18"/>
        </w:rPr>
        <w:t>GoLang,</w:t>
      </w:r>
      <w:r>
        <w:rPr>
          <w:spacing w:val="-6"/>
          <w:sz w:val="18"/>
        </w:rPr>
        <w:t> </w:t>
      </w:r>
      <w:hyperlink w:history="true" w:anchor="_bookmark627">
        <w:r>
          <w:rPr>
            <w:color w:val="0000FF"/>
            <w:sz w:val="18"/>
          </w:rPr>
          <w:t>30</w:t>
        </w:r>
        <w:r>
          <w:rPr>
            <w:color w:val="0000FF"/>
            <w:sz w:val="18"/>
          </w:rPr>
          <w:t>9</w:t>
        </w:r>
      </w:hyperlink>
      <w:r>
        <w:rPr>
          <w:color w:val="0000FF"/>
          <w:sz w:val="18"/>
        </w:rPr>
        <w:t> </w:t>
      </w:r>
      <w:r>
        <w:rPr>
          <w:w w:val="90"/>
          <w:sz w:val="18"/>
        </w:rPr>
        <w:t>Arithmetic operators, </w:t>
      </w:r>
      <w:hyperlink w:history="true" w:anchor="_bookmark109">
        <w:r>
          <w:rPr>
            <w:color w:val="0000FF"/>
            <w:w w:val="90"/>
            <w:sz w:val="18"/>
          </w:rPr>
          <w:t>49</w:t>
        </w:r>
      </w:hyperlink>
      <w:r>
        <w:rPr>
          <w:w w:val="90"/>
          <w:sz w:val="18"/>
        </w:rPr>
        <w:t>, </w:t>
      </w:r>
      <w:hyperlink w:history="true" w:anchor="_bookmark113">
        <w:r>
          <w:rPr>
            <w:color w:val="0000FF"/>
            <w:w w:val="90"/>
            <w:sz w:val="18"/>
          </w:rPr>
          <w:t>50–51</w:t>
        </w:r>
      </w:hyperlink>
    </w:p>
    <w:p>
      <w:pPr>
        <w:spacing w:line="221" w:lineRule="exact" w:before="0"/>
        <w:ind w:left="177" w:right="0" w:firstLine="0"/>
        <w:jc w:val="left"/>
        <w:rPr>
          <w:sz w:val="18"/>
        </w:rPr>
      </w:pPr>
      <w:r>
        <w:rPr>
          <w:w w:val="90"/>
          <w:sz w:val="18"/>
        </w:rPr>
        <w:t>Arrays,</w:t>
      </w:r>
      <w:r>
        <w:rPr>
          <w:spacing w:val="7"/>
          <w:sz w:val="18"/>
        </w:rPr>
        <w:t> </w:t>
      </w:r>
      <w:hyperlink w:history="true" w:anchor="_bookmark140">
        <w:r>
          <w:rPr>
            <w:color w:val="0000FF"/>
            <w:w w:val="90"/>
            <w:sz w:val="18"/>
          </w:rPr>
          <w:t>65</w:t>
        </w:r>
      </w:hyperlink>
      <w:r>
        <w:rPr>
          <w:w w:val="90"/>
          <w:sz w:val="18"/>
        </w:rPr>
        <w:t>,</w:t>
      </w:r>
      <w:r>
        <w:rPr>
          <w:spacing w:val="7"/>
          <w:sz w:val="18"/>
        </w:rPr>
        <w:t> </w:t>
      </w:r>
      <w:hyperlink w:history="true" w:anchor="_bookmark157">
        <w:r>
          <w:rPr>
            <w:color w:val="0000FF"/>
            <w:w w:val="90"/>
            <w:sz w:val="18"/>
          </w:rPr>
          <w:t>72–73</w:t>
        </w:r>
      </w:hyperlink>
      <w:r>
        <w:rPr>
          <w:w w:val="90"/>
          <w:sz w:val="18"/>
        </w:rPr>
        <w:t>,</w:t>
      </w:r>
      <w:r>
        <w:rPr>
          <w:spacing w:val="7"/>
          <w:sz w:val="18"/>
        </w:rPr>
        <w:t> </w:t>
      </w:r>
      <w:hyperlink w:history="true" w:anchor="_bookmark639">
        <w:r>
          <w:rPr>
            <w:color w:val="0000FF"/>
            <w:spacing w:val="-5"/>
            <w:w w:val="90"/>
            <w:sz w:val="18"/>
          </w:rPr>
          <w:t>320</w:t>
        </w:r>
      </w:hyperlink>
    </w:p>
    <w:p>
      <w:pPr>
        <w:spacing w:line="223" w:lineRule="auto" w:before="5"/>
        <w:ind w:left="897" w:right="0" w:hanging="481"/>
        <w:jc w:val="left"/>
        <w:rPr>
          <w:sz w:val="18"/>
        </w:rPr>
      </w:pPr>
      <w:r>
        <w:rPr>
          <w:w w:val="90"/>
          <w:sz w:val="18"/>
        </w:rPr>
        <w:t>copying an array into another array</w:t>
      </w:r>
      <w:r>
        <w:rPr>
          <w:w w:val="90"/>
          <w:sz w:val="18"/>
        </w:rPr>
        <w:t>,</w:t>
      </w:r>
      <w:r>
        <w:rPr>
          <w:w w:val="90"/>
          <w:sz w:val="18"/>
        </w:rPr>
        <w:t> </w:t>
      </w:r>
      <w:hyperlink w:history="true" w:anchor="_bookmark146">
        <w:r>
          <w:rPr>
            <w:color w:val="0000FF"/>
            <w:spacing w:val="-2"/>
            <w:sz w:val="18"/>
          </w:rPr>
          <w:t>68–69</w:t>
        </w:r>
      </w:hyperlink>
    </w:p>
    <w:p>
      <w:pPr>
        <w:spacing w:line="223" w:lineRule="auto" w:before="0"/>
        <w:ind w:left="657" w:right="0" w:hanging="240"/>
        <w:jc w:val="left"/>
        <w:rPr>
          <w:sz w:val="18"/>
        </w:rPr>
      </w:pPr>
      <w:r>
        <w:rPr>
          <w:spacing w:val="-2"/>
          <w:sz w:val="18"/>
        </w:rPr>
        <w:t>creating</w:t>
      </w:r>
      <w:r>
        <w:rPr>
          <w:spacing w:val="-8"/>
          <w:sz w:val="18"/>
        </w:rPr>
        <w:t> </w:t>
      </w:r>
      <w:r>
        <w:rPr>
          <w:spacing w:val="-2"/>
          <w:sz w:val="18"/>
        </w:rPr>
        <w:t>and</w:t>
      </w:r>
      <w:r>
        <w:rPr>
          <w:spacing w:val="-8"/>
          <w:sz w:val="18"/>
        </w:rPr>
        <w:t> </w:t>
      </w:r>
      <w:r>
        <w:rPr>
          <w:spacing w:val="-2"/>
          <w:sz w:val="18"/>
        </w:rPr>
        <w:t>using</w:t>
      </w:r>
      <w:r>
        <w:rPr>
          <w:spacing w:val="-8"/>
          <w:sz w:val="18"/>
        </w:rPr>
        <w:t> </w:t>
      </w:r>
      <w:r>
        <w:rPr>
          <w:spacing w:val="-2"/>
          <w:sz w:val="18"/>
        </w:rPr>
        <w:t>an</w:t>
      </w:r>
      <w:r>
        <w:rPr>
          <w:spacing w:val="-8"/>
          <w:sz w:val="18"/>
        </w:rPr>
        <w:t> </w:t>
      </w:r>
      <w:r>
        <w:rPr>
          <w:spacing w:val="-2"/>
          <w:sz w:val="18"/>
        </w:rPr>
        <w:t>array,</w:t>
      </w:r>
      <w:r>
        <w:rPr>
          <w:spacing w:val="-8"/>
          <w:sz w:val="18"/>
        </w:rPr>
        <w:t> </w:t>
      </w:r>
      <w:hyperlink w:history="true" w:anchor="_bookmark140">
        <w:r>
          <w:rPr>
            <w:color w:val="0000FF"/>
            <w:spacing w:val="-2"/>
            <w:sz w:val="18"/>
          </w:rPr>
          <w:t>6</w:t>
        </w:r>
        <w:r>
          <w:rPr>
            <w:color w:val="0000FF"/>
            <w:spacing w:val="-2"/>
            <w:sz w:val="18"/>
          </w:rPr>
          <w:t>5</w:t>
        </w:r>
      </w:hyperlink>
      <w:r>
        <w:rPr>
          <w:color w:val="0000FF"/>
          <w:spacing w:val="-2"/>
          <w:sz w:val="18"/>
        </w:rPr>
        <w:t> </w:t>
      </w:r>
      <w:r>
        <w:rPr>
          <w:w w:val="90"/>
          <w:sz w:val="18"/>
        </w:rPr>
        <w:t>shorthand declaration, using,</w:t>
      </w:r>
    </w:p>
    <w:p>
      <w:pPr>
        <w:spacing w:line="221" w:lineRule="exact" w:before="0"/>
        <w:ind w:left="897" w:right="0" w:firstLine="0"/>
        <w:jc w:val="left"/>
        <w:rPr>
          <w:sz w:val="18"/>
        </w:rPr>
      </w:pPr>
      <w:hyperlink w:history="true" w:anchor="_bookmark142">
        <w:r>
          <w:rPr>
            <w:color w:val="0000FF"/>
            <w:spacing w:val="-2"/>
            <w:sz w:val="18"/>
          </w:rPr>
          <w:t>66–67</w:t>
        </w:r>
      </w:hyperlink>
    </w:p>
    <w:p>
      <w:pPr>
        <w:spacing w:line="223" w:lineRule="auto" w:before="5"/>
        <w:ind w:left="417" w:right="0" w:firstLine="239"/>
        <w:jc w:val="left"/>
        <w:rPr>
          <w:sz w:val="18"/>
        </w:rPr>
      </w:pPr>
      <w:r>
        <w:rPr>
          <w:spacing w:val="-4"/>
          <w:sz w:val="18"/>
        </w:rPr>
        <w:t>var</w:t>
      </w:r>
      <w:r>
        <w:rPr>
          <w:spacing w:val="-8"/>
          <w:sz w:val="18"/>
        </w:rPr>
        <w:t> </w:t>
      </w:r>
      <w:r>
        <w:rPr>
          <w:spacing w:val="-4"/>
          <w:sz w:val="18"/>
        </w:rPr>
        <w:t>keyword,</w:t>
      </w:r>
      <w:r>
        <w:rPr>
          <w:spacing w:val="-7"/>
          <w:sz w:val="18"/>
        </w:rPr>
        <w:t> </w:t>
      </w:r>
      <w:r>
        <w:rPr>
          <w:spacing w:val="-4"/>
          <w:sz w:val="18"/>
        </w:rPr>
        <w:t>using,</w:t>
      </w:r>
      <w:r>
        <w:rPr>
          <w:spacing w:val="-7"/>
          <w:sz w:val="18"/>
        </w:rPr>
        <w:t> </w:t>
      </w:r>
      <w:hyperlink w:history="true" w:anchor="_bookmark140">
        <w:r>
          <w:rPr>
            <w:color w:val="0000FF"/>
            <w:spacing w:val="-4"/>
            <w:sz w:val="18"/>
          </w:rPr>
          <w:t>65–6</w:t>
        </w:r>
        <w:r>
          <w:rPr>
            <w:color w:val="0000FF"/>
            <w:spacing w:val="-4"/>
            <w:sz w:val="18"/>
          </w:rPr>
          <w:t>6</w:t>
        </w:r>
      </w:hyperlink>
      <w:r>
        <w:rPr>
          <w:color w:val="0000FF"/>
          <w:spacing w:val="-4"/>
          <w:sz w:val="18"/>
        </w:rPr>
        <w:t> </w:t>
      </w:r>
      <w:r>
        <w:rPr>
          <w:w w:val="90"/>
          <w:sz w:val="18"/>
        </w:rPr>
        <w:t>multidimensional array, </w:t>
      </w:r>
      <w:hyperlink w:history="true" w:anchor="_bookmark144">
        <w:r>
          <w:rPr>
            <w:color w:val="0000FF"/>
            <w:w w:val="90"/>
            <w:sz w:val="18"/>
          </w:rPr>
          <w:t>67–6</w:t>
        </w:r>
        <w:r>
          <w:rPr>
            <w:color w:val="0000FF"/>
            <w:w w:val="90"/>
            <w:sz w:val="18"/>
          </w:rPr>
          <w:t>8</w:t>
        </w:r>
      </w:hyperlink>
      <w:r>
        <w:rPr>
          <w:color w:val="0000FF"/>
          <w:w w:val="90"/>
          <w:sz w:val="18"/>
        </w:rPr>
        <w:t> </w:t>
      </w:r>
      <w:r>
        <w:rPr>
          <w:w w:val="90"/>
          <w:sz w:val="18"/>
        </w:rPr>
        <w:t>passing</w:t>
      </w:r>
      <w:r>
        <w:rPr>
          <w:spacing w:val="-5"/>
          <w:sz w:val="18"/>
        </w:rPr>
        <w:t> </w:t>
      </w:r>
      <w:r>
        <w:rPr>
          <w:w w:val="90"/>
          <w:sz w:val="18"/>
        </w:rPr>
        <w:t>an</w:t>
      </w:r>
      <w:r>
        <w:rPr>
          <w:spacing w:val="-4"/>
          <w:sz w:val="18"/>
        </w:rPr>
        <w:t> </w:t>
      </w:r>
      <w:r>
        <w:rPr>
          <w:w w:val="90"/>
          <w:sz w:val="18"/>
        </w:rPr>
        <w:t>array</w:t>
      </w:r>
      <w:r>
        <w:rPr>
          <w:spacing w:val="-4"/>
          <w:sz w:val="18"/>
        </w:rPr>
        <w:t> </w:t>
      </w:r>
      <w:r>
        <w:rPr>
          <w:w w:val="90"/>
          <w:sz w:val="18"/>
        </w:rPr>
        <w:t>to</w:t>
      </w:r>
      <w:r>
        <w:rPr>
          <w:spacing w:val="-5"/>
          <w:sz w:val="18"/>
        </w:rPr>
        <w:t> </w:t>
      </w:r>
      <w:r>
        <w:rPr>
          <w:w w:val="90"/>
          <w:sz w:val="18"/>
        </w:rPr>
        <w:t>a</w:t>
      </w:r>
      <w:r>
        <w:rPr>
          <w:spacing w:val="-4"/>
          <w:sz w:val="18"/>
        </w:rPr>
        <w:t> </w:t>
      </w:r>
      <w:r>
        <w:rPr>
          <w:spacing w:val="-2"/>
          <w:w w:val="90"/>
          <w:sz w:val="18"/>
        </w:rPr>
        <w:t>function,</w:t>
      </w:r>
    </w:p>
    <w:p>
      <w:pPr>
        <w:spacing w:line="221" w:lineRule="exact" w:before="0"/>
        <w:ind w:left="897" w:right="0" w:firstLine="0"/>
        <w:jc w:val="left"/>
        <w:rPr>
          <w:sz w:val="18"/>
        </w:rPr>
      </w:pPr>
      <w:hyperlink w:history="true" w:anchor="_bookmark148">
        <w:r>
          <w:rPr>
            <w:color w:val="0000FF"/>
            <w:spacing w:val="-2"/>
            <w:sz w:val="18"/>
          </w:rPr>
          <w:t>69–70</w:t>
        </w:r>
      </w:hyperlink>
    </w:p>
    <w:p>
      <w:pPr>
        <w:spacing w:line="226" w:lineRule="exact" w:before="0"/>
        <w:ind w:left="177" w:right="0" w:firstLine="0"/>
        <w:jc w:val="left"/>
        <w:rPr>
          <w:sz w:val="18"/>
        </w:rPr>
      </w:pPr>
      <w:r>
        <w:rPr>
          <w:w w:val="90"/>
          <w:sz w:val="18"/>
        </w:rPr>
        <w:t>Assignment</w:t>
      </w:r>
      <w:r>
        <w:rPr>
          <w:spacing w:val="3"/>
          <w:sz w:val="18"/>
        </w:rPr>
        <w:t> </w:t>
      </w:r>
      <w:r>
        <w:rPr>
          <w:spacing w:val="-2"/>
          <w:sz w:val="18"/>
        </w:rPr>
        <w:t>operators,</w:t>
      </w:r>
    </w:p>
    <w:p>
      <w:pPr>
        <w:spacing w:line="226" w:lineRule="exact" w:before="0"/>
        <w:ind w:left="897" w:right="0" w:firstLine="0"/>
        <w:jc w:val="left"/>
        <w:rPr>
          <w:sz w:val="18"/>
        </w:rPr>
      </w:pPr>
      <w:hyperlink w:history="true" w:anchor="_bookmark120">
        <w:r>
          <w:rPr>
            <w:color w:val="0000FF"/>
            <w:spacing w:val="-2"/>
            <w:sz w:val="18"/>
          </w:rPr>
          <w:t>54–56</w:t>
        </w:r>
      </w:hyperlink>
    </w:p>
    <w:p>
      <w:pPr>
        <w:spacing w:line="226" w:lineRule="exact" w:before="0"/>
        <w:ind w:left="177" w:right="0" w:firstLine="0"/>
        <w:jc w:val="left"/>
        <w:rPr>
          <w:sz w:val="18"/>
        </w:rPr>
      </w:pPr>
      <w:r>
        <w:rPr>
          <w:w w:val="90"/>
          <w:sz w:val="18"/>
        </w:rPr>
        <w:t>Awesome</w:t>
      </w:r>
      <w:r>
        <w:rPr>
          <w:spacing w:val="-7"/>
          <w:w w:val="90"/>
          <w:sz w:val="18"/>
        </w:rPr>
        <w:t> </w:t>
      </w:r>
      <w:r>
        <w:rPr>
          <w:w w:val="90"/>
          <w:sz w:val="18"/>
        </w:rPr>
        <w:t>Go,</w:t>
      </w:r>
      <w:r>
        <w:rPr>
          <w:spacing w:val="-6"/>
          <w:w w:val="90"/>
          <w:sz w:val="18"/>
        </w:rPr>
        <w:t> </w:t>
      </w:r>
      <w:hyperlink w:history="true" w:anchor="_bookmark357">
        <w:r>
          <w:rPr>
            <w:color w:val="0000FF"/>
            <w:spacing w:val="-5"/>
            <w:w w:val="90"/>
            <w:sz w:val="18"/>
          </w:rPr>
          <w:t>172</w:t>
        </w:r>
      </w:hyperlink>
    </w:p>
    <w:p>
      <w:pPr>
        <w:spacing w:line="226" w:lineRule="exact" w:before="0"/>
        <w:ind w:left="417" w:right="0" w:firstLine="0"/>
        <w:jc w:val="left"/>
        <w:rPr>
          <w:sz w:val="18"/>
        </w:rPr>
      </w:pPr>
      <w:r>
        <w:rPr>
          <w:w w:val="90"/>
          <w:sz w:val="18"/>
        </w:rPr>
        <w:t>color</w:t>
      </w:r>
      <w:r>
        <w:rPr>
          <w:spacing w:val="-2"/>
          <w:sz w:val="18"/>
        </w:rPr>
        <w:t> </w:t>
      </w:r>
      <w:r>
        <w:rPr>
          <w:w w:val="90"/>
          <w:sz w:val="18"/>
        </w:rPr>
        <w:t>package,</w:t>
      </w:r>
      <w:r>
        <w:rPr>
          <w:spacing w:val="-1"/>
          <w:sz w:val="18"/>
        </w:rPr>
        <w:t> </w:t>
      </w:r>
      <w:hyperlink w:history="true" w:anchor="_bookmark359">
        <w:r>
          <w:rPr>
            <w:color w:val="0000FF"/>
            <w:spacing w:val="-2"/>
            <w:w w:val="90"/>
            <w:sz w:val="18"/>
          </w:rPr>
          <w:t>174–175</w:t>
        </w:r>
      </w:hyperlink>
    </w:p>
    <w:p>
      <w:pPr>
        <w:spacing w:line="226" w:lineRule="exact" w:before="0"/>
        <w:ind w:left="417" w:right="0" w:firstLine="0"/>
        <w:jc w:val="left"/>
        <w:rPr>
          <w:sz w:val="18"/>
        </w:rPr>
      </w:pPr>
      <w:r>
        <w:rPr>
          <w:w w:val="90"/>
          <w:sz w:val="18"/>
        </w:rPr>
        <w:t>Docker,</w:t>
      </w:r>
      <w:r>
        <w:rPr>
          <w:spacing w:val="5"/>
          <w:sz w:val="18"/>
        </w:rPr>
        <w:t> </w:t>
      </w:r>
      <w:hyperlink w:history="true" w:anchor="_bookmark379">
        <w:r>
          <w:rPr>
            <w:color w:val="0000FF"/>
            <w:spacing w:val="-5"/>
            <w:sz w:val="18"/>
          </w:rPr>
          <w:t>184</w:t>
        </w:r>
      </w:hyperlink>
    </w:p>
    <w:p>
      <w:pPr>
        <w:spacing w:line="226" w:lineRule="exact" w:before="0"/>
        <w:ind w:left="417" w:right="0" w:firstLine="0"/>
        <w:jc w:val="left"/>
        <w:rPr>
          <w:sz w:val="18"/>
        </w:rPr>
      </w:pPr>
      <w:r>
        <w:rPr>
          <w:w w:val="90"/>
          <w:sz w:val="18"/>
        </w:rPr>
        <w:t>Etcd,</w:t>
      </w:r>
      <w:r>
        <w:rPr>
          <w:spacing w:val="4"/>
          <w:sz w:val="18"/>
        </w:rPr>
        <w:t> </w:t>
      </w:r>
      <w:hyperlink w:history="true" w:anchor="_bookmark372">
        <w:r>
          <w:rPr>
            <w:color w:val="0000FF"/>
            <w:spacing w:val="-2"/>
            <w:sz w:val="18"/>
          </w:rPr>
          <w:t>181–182</w:t>
        </w:r>
      </w:hyperlink>
    </w:p>
    <w:p>
      <w:pPr>
        <w:spacing w:line="226" w:lineRule="exact" w:before="0"/>
        <w:ind w:left="417" w:right="0" w:firstLine="0"/>
        <w:jc w:val="left"/>
        <w:rPr>
          <w:sz w:val="18"/>
        </w:rPr>
      </w:pPr>
      <w:r>
        <w:rPr>
          <w:w w:val="90"/>
          <w:sz w:val="18"/>
        </w:rPr>
        <w:t>gen</w:t>
      </w:r>
      <w:r>
        <w:rPr>
          <w:spacing w:val="-5"/>
          <w:sz w:val="18"/>
        </w:rPr>
        <w:t> </w:t>
      </w:r>
      <w:r>
        <w:rPr>
          <w:w w:val="90"/>
          <w:sz w:val="18"/>
        </w:rPr>
        <w:t>tool,</w:t>
      </w:r>
      <w:r>
        <w:rPr>
          <w:spacing w:val="-4"/>
          <w:sz w:val="18"/>
        </w:rPr>
        <w:t> </w:t>
      </w:r>
      <w:hyperlink w:history="true" w:anchor="_bookmark363">
        <w:r>
          <w:rPr>
            <w:color w:val="0000FF"/>
            <w:spacing w:val="-2"/>
            <w:w w:val="90"/>
            <w:sz w:val="18"/>
          </w:rPr>
          <w:t>176–178</w:t>
        </w:r>
      </w:hyperlink>
    </w:p>
    <w:p>
      <w:pPr>
        <w:spacing w:line="226" w:lineRule="exact" w:before="0"/>
        <w:ind w:left="417" w:right="0" w:firstLine="0"/>
        <w:jc w:val="left"/>
        <w:rPr>
          <w:sz w:val="18"/>
        </w:rPr>
      </w:pPr>
      <w:r>
        <w:rPr>
          <w:w w:val="90"/>
          <w:sz w:val="18"/>
        </w:rPr>
        <w:t>Ginkgo,</w:t>
      </w:r>
      <w:r>
        <w:rPr>
          <w:spacing w:val="11"/>
          <w:sz w:val="18"/>
        </w:rPr>
        <w:t> </w:t>
      </w:r>
      <w:hyperlink w:history="true" w:anchor="_bookmark372">
        <w:r>
          <w:rPr>
            <w:color w:val="0000FF"/>
            <w:spacing w:val="-5"/>
            <w:sz w:val="18"/>
          </w:rPr>
          <w:t>181</w:t>
        </w:r>
      </w:hyperlink>
    </w:p>
    <w:p>
      <w:pPr>
        <w:spacing w:line="226" w:lineRule="exact" w:before="0"/>
        <w:ind w:left="417" w:right="0" w:firstLine="0"/>
        <w:jc w:val="left"/>
        <w:rPr>
          <w:sz w:val="18"/>
        </w:rPr>
      </w:pPr>
      <w:r>
        <w:rPr>
          <w:w w:val="85"/>
          <w:sz w:val="18"/>
        </w:rPr>
        <w:t>glide</w:t>
      </w:r>
      <w:r>
        <w:rPr>
          <w:spacing w:val="19"/>
          <w:sz w:val="18"/>
        </w:rPr>
        <w:t> </w:t>
      </w:r>
      <w:r>
        <w:rPr>
          <w:w w:val="85"/>
          <w:sz w:val="18"/>
        </w:rPr>
        <w:t>package,</w:t>
      </w:r>
      <w:r>
        <w:rPr>
          <w:spacing w:val="20"/>
          <w:sz w:val="18"/>
        </w:rPr>
        <w:t> </w:t>
      </w:r>
      <w:hyperlink w:history="true" w:anchor="_bookmark369">
        <w:r>
          <w:rPr>
            <w:color w:val="0000FF"/>
            <w:spacing w:val="-2"/>
            <w:w w:val="85"/>
            <w:sz w:val="18"/>
          </w:rPr>
          <w:t>180–181</w:t>
        </w:r>
      </w:hyperlink>
    </w:p>
    <w:p>
      <w:pPr>
        <w:spacing w:line="226" w:lineRule="exact" w:before="0"/>
        <w:ind w:left="417" w:right="0" w:firstLine="0"/>
        <w:jc w:val="left"/>
        <w:rPr>
          <w:sz w:val="18"/>
        </w:rPr>
      </w:pPr>
      <w:r>
        <w:rPr>
          <w:w w:val="90"/>
          <w:sz w:val="18"/>
        </w:rPr>
        <w:t>GoLang-set,</w:t>
      </w:r>
      <w:r>
        <w:rPr>
          <w:spacing w:val="16"/>
          <w:sz w:val="18"/>
        </w:rPr>
        <w:t> </w:t>
      </w:r>
      <w:hyperlink w:history="true" w:anchor="_bookmark357">
        <w:r>
          <w:rPr>
            <w:color w:val="0000FF"/>
            <w:spacing w:val="-2"/>
            <w:w w:val="90"/>
            <w:sz w:val="18"/>
          </w:rPr>
          <w:t>172–174</w:t>
        </w:r>
      </w:hyperlink>
    </w:p>
    <w:p>
      <w:pPr>
        <w:spacing w:line="226" w:lineRule="exact" w:before="0"/>
        <w:ind w:left="417" w:right="0" w:firstLine="0"/>
        <w:jc w:val="left"/>
        <w:rPr>
          <w:sz w:val="18"/>
        </w:rPr>
      </w:pPr>
      <w:r>
        <w:rPr>
          <w:w w:val="85"/>
          <w:sz w:val="18"/>
        </w:rPr>
        <w:t>goose</w:t>
      </w:r>
      <w:r>
        <w:rPr>
          <w:spacing w:val="22"/>
          <w:sz w:val="18"/>
        </w:rPr>
        <w:t> </w:t>
      </w:r>
      <w:r>
        <w:rPr>
          <w:w w:val="85"/>
          <w:sz w:val="18"/>
        </w:rPr>
        <w:t>package,</w:t>
      </w:r>
      <w:r>
        <w:rPr>
          <w:spacing w:val="23"/>
          <w:sz w:val="18"/>
        </w:rPr>
        <w:t> </w:t>
      </w:r>
      <w:hyperlink w:history="true" w:anchor="_bookmark369">
        <w:r>
          <w:rPr>
            <w:color w:val="0000FF"/>
            <w:spacing w:val="-5"/>
            <w:w w:val="85"/>
            <w:sz w:val="18"/>
          </w:rPr>
          <w:t>180</w:t>
        </w:r>
      </w:hyperlink>
    </w:p>
    <w:p>
      <w:pPr>
        <w:spacing w:line="226" w:lineRule="exact" w:before="0"/>
        <w:ind w:left="417" w:right="0" w:firstLine="0"/>
        <w:jc w:val="left"/>
        <w:rPr>
          <w:sz w:val="18"/>
        </w:rPr>
      </w:pPr>
      <w:r>
        <w:rPr>
          <w:w w:val="90"/>
          <w:sz w:val="18"/>
        </w:rPr>
        <w:t>Gorm,</w:t>
      </w:r>
      <w:r>
        <w:rPr>
          <w:spacing w:val="13"/>
          <w:sz w:val="18"/>
        </w:rPr>
        <w:t> </w:t>
      </w:r>
      <w:hyperlink w:history="true" w:anchor="_bookmark366">
        <w:r>
          <w:rPr>
            <w:color w:val="0000FF"/>
            <w:spacing w:val="-2"/>
            <w:sz w:val="18"/>
          </w:rPr>
          <w:t>178–180</w:t>
        </w:r>
      </w:hyperlink>
    </w:p>
    <w:p>
      <w:pPr>
        <w:spacing w:line="226" w:lineRule="exact" w:before="0"/>
        <w:ind w:left="417" w:right="0" w:firstLine="0"/>
        <w:jc w:val="left"/>
        <w:rPr>
          <w:sz w:val="18"/>
        </w:rPr>
      </w:pPr>
      <w:r>
        <w:rPr>
          <w:w w:val="90"/>
          <w:sz w:val="18"/>
        </w:rPr>
        <w:t>Kubernetes,</w:t>
      </w:r>
      <w:r>
        <w:rPr>
          <w:spacing w:val="5"/>
          <w:sz w:val="18"/>
        </w:rPr>
        <w:t> </w:t>
      </w:r>
      <w:hyperlink w:history="true" w:anchor="_bookmark379">
        <w:r>
          <w:rPr>
            <w:color w:val="0000FF"/>
            <w:spacing w:val="-5"/>
            <w:sz w:val="18"/>
          </w:rPr>
          <w:t>184</w:t>
        </w:r>
      </w:hyperlink>
    </w:p>
    <w:p>
      <w:pPr>
        <w:spacing w:line="226" w:lineRule="exact" w:before="0"/>
        <w:ind w:left="417" w:right="0" w:firstLine="0"/>
        <w:jc w:val="left"/>
        <w:rPr>
          <w:sz w:val="18"/>
        </w:rPr>
      </w:pPr>
      <w:r>
        <w:rPr>
          <w:w w:val="85"/>
          <w:sz w:val="18"/>
        </w:rPr>
        <w:t>now</w:t>
      </w:r>
      <w:r>
        <w:rPr>
          <w:spacing w:val="16"/>
          <w:sz w:val="18"/>
        </w:rPr>
        <w:t> </w:t>
      </w:r>
      <w:r>
        <w:rPr>
          <w:w w:val="85"/>
          <w:sz w:val="18"/>
        </w:rPr>
        <w:t>package,</w:t>
      </w:r>
      <w:r>
        <w:rPr>
          <w:spacing w:val="16"/>
          <w:sz w:val="18"/>
        </w:rPr>
        <w:t> </w:t>
      </w:r>
      <w:hyperlink w:history="true" w:anchor="_bookmark361">
        <w:r>
          <w:rPr>
            <w:color w:val="0000FF"/>
            <w:spacing w:val="-2"/>
            <w:w w:val="85"/>
            <w:sz w:val="18"/>
          </w:rPr>
          <w:t>175–176</w:t>
        </w:r>
      </w:hyperlink>
    </w:p>
    <w:p>
      <w:pPr>
        <w:spacing w:line="234" w:lineRule="exact" w:before="0"/>
        <w:ind w:left="417" w:right="0" w:firstLine="0"/>
        <w:jc w:val="left"/>
        <w:rPr>
          <w:sz w:val="18"/>
        </w:rPr>
      </w:pPr>
      <w:r>
        <w:rPr>
          <w:w w:val="90"/>
          <w:sz w:val="18"/>
        </w:rPr>
        <w:t>NSQ,</w:t>
      </w:r>
      <w:r>
        <w:rPr>
          <w:sz w:val="18"/>
        </w:rPr>
        <w:t> </w:t>
      </w:r>
      <w:hyperlink w:history="true" w:anchor="_bookmark374">
        <w:r>
          <w:rPr>
            <w:color w:val="0000FF"/>
            <w:spacing w:val="-2"/>
            <w:sz w:val="18"/>
          </w:rPr>
          <w:t>182–183</w:t>
        </w:r>
      </w:hyperlink>
    </w:p>
    <w:p>
      <w:pPr>
        <w:spacing w:before="98"/>
        <w:ind w:left="177" w:right="0" w:firstLine="0"/>
        <w:jc w:val="left"/>
        <w:rPr>
          <w:rFonts w:ascii="Gill Sans MT"/>
          <w:sz w:val="18"/>
        </w:rPr>
      </w:pPr>
      <w:r>
        <w:rPr/>
        <w:br w:type="column"/>
      </w:r>
      <w:r>
        <w:rPr>
          <w:rFonts w:ascii="Gill Sans MT"/>
          <w:spacing w:val="-10"/>
          <w:w w:val="110"/>
          <w:sz w:val="18"/>
        </w:rPr>
        <w:t>B</w:t>
      </w:r>
    </w:p>
    <w:p>
      <w:pPr>
        <w:pStyle w:val="BodyText"/>
        <w:spacing w:before="9"/>
        <w:rPr>
          <w:rFonts w:ascii="Gill Sans MT"/>
          <w:sz w:val="3"/>
        </w:rPr>
      </w:pPr>
    </w:p>
    <w:p>
      <w:pPr>
        <w:pStyle w:val="BodyText"/>
        <w:spacing w:line="20" w:lineRule="exact"/>
        <w:ind w:left="178"/>
        <w:rPr>
          <w:rFonts w:ascii="Gill Sans MT"/>
          <w:sz w:val="2"/>
        </w:rPr>
      </w:pPr>
      <w:r>
        <w:rPr>
          <w:rFonts w:ascii="Gill Sans MT"/>
          <w:sz w:val="2"/>
        </w:rPr>
        <mc:AlternateContent>
          <mc:Choice Requires="wps">
            <w:drawing>
              <wp:inline distT="0" distB="0" distL="0" distR="0">
                <wp:extent cx="1989455" cy="6350"/>
                <wp:effectExtent l="9525" t="0" r="1269" b="3175"/>
                <wp:docPr id="552" name="Group 552"/>
                <wp:cNvGraphicFramePr>
                  <a:graphicFrameLocks/>
                </wp:cNvGraphicFramePr>
                <a:graphic>
                  <a:graphicData uri="http://schemas.microsoft.com/office/word/2010/wordprocessingGroup">
                    <wpg:wgp>
                      <wpg:cNvPr id="552" name="Group 552"/>
                      <wpg:cNvGrpSpPr/>
                      <wpg:grpSpPr>
                        <a:xfrm>
                          <a:off x="0" y="0"/>
                          <a:ext cx="1989455" cy="6350"/>
                          <a:chExt cx="1989455" cy="6350"/>
                        </a:xfrm>
                      </wpg:grpSpPr>
                      <wps:wsp>
                        <wps:cNvPr id="553" name="Graphic 553"/>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10" coordorigin="0,0" coordsize="3133,10">
                <v:line style="position:absolute" from="0,5" to="3132,5" stroked="true" strokeweight=".5pt" strokecolor="#000000">
                  <v:stroke dashstyle="solid"/>
                </v:line>
              </v:group>
            </w:pict>
          </mc:Fallback>
        </mc:AlternateContent>
      </w:r>
      <w:r>
        <w:rPr>
          <w:rFonts w:ascii="Gill Sans MT"/>
          <w:sz w:val="2"/>
        </w:rPr>
      </w:r>
    </w:p>
    <w:p>
      <w:pPr>
        <w:spacing w:line="234" w:lineRule="exact" w:before="52"/>
        <w:ind w:left="177" w:right="0" w:firstLine="0"/>
        <w:jc w:val="left"/>
        <w:rPr>
          <w:sz w:val="18"/>
        </w:rPr>
      </w:pPr>
      <w:r>
        <w:rPr>
          <w:w w:val="90"/>
          <w:sz w:val="18"/>
        </w:rPr>
        <w:t>Backticks(“),using,</w:t>
      </w:r>
      <w:r>
        <w:rPr>
          <w:spacing w:val="27"/>
          <w:sz w:val="18"/>
        </w:rPr>
        <w:t> </w:t>
      </w:r>
      <w:hyperlink w:history="true" w:anchor="_bookmark183">
        <w:r>
          <w:rPr>
            <w:color w:val="0000FF"/>
            <w:spacing w:val="-4"/>
            <w:sz w:val="18"/>
          </w:rPr>
          <w:t>83–84</w:t>
        </w:r>
      </w:hyperlink>
    </w:p>
    <w:p>
      <w:pPr>
        <w:spacing w:line="223" w:lineRule="auto" w:before="5"/>
        <w:ind w:left="177" w:right="223" w:firstLine="0"/>
        <w:jc w:val="left"/>
        <w:rPr>
          <w:sz w:val="18"/>
        </w:rPr>
      </w:pPr>
      <w:r>
        <w:rPr>
          <w:spacing w:val="-2"/>
          <w:sz w:val="18"/>
        </w:rPr>
        <w:t>BDD,</w:t>
      </w:r>
      <w:r>
        <w:rPr>
          <w:spacing w:val="-10"/>
          <w:sz w:val="18"/>
        </w:rPr>
        <w:t> </w:t>
      </w:r>
      <w:r>
        <w:rPr>
          <w:i/>
          <w:spacing w:val="-2"/>
          <w:sz w:val="18"/>
        </w:rPr>
        <w:t>see</w:t>
      </w:r>
      <w:r>
        <w:rPr>
          <w:i/>
          <w:spacing w:val="-9"/>
          <w:sz w:val="18"/>
        </w:rPr>
        <w:t> </w:t>
      </w:r>
      <w:hyperlink w:history="true" w:anchor="_bookmark651">
        <w:r>
          <w:rPr>
            <w:color w:val="0000FF"/>
            <w:spacing w:val="-2"/>
            <w:sz w:val="18"/>
          </w:rPr>
          <w:t>Behavior</w:t>
        </w:r>
        <w:r>
          <w:rPr>
            <w:color w:val="0000FF"/>
            <w:spacing w:val="-9"/>
            <w:sz w:val="18"/>
          </w:rPr>
          <w:t> </w:t>
        </w:r>
        <w:r>
          <w:rPr>
            <w:color w:val="0000FF"/>
            <w:spacing w:val="-2"/>
            <w:sz w:val="18"/>
          </w:rPr>
          <w:t>Driven</w:t>
        </w:r>
        <w:r>
          <w:rPr>
            <w:color w:val="0000FF"/>
            <w:spacing w:val="-9"/>
            <w:sz w:val="18"/>
          </w:rPr>
          <w:t> </w:t>
        </w:r>
        <w:r>
          <w:rPr>
            <w:color w:val="0000FF"/>
            <w:spacing w:val="-2"/>
            <w:sz w:val="18"/>
          </w:rPr>
          <w:t>Developmen</w:t>
        </w:r>
        <w:r>
          <w:rPr>
            <w:color w:val="0000FF"/>
            <w:spacing w:val="-2"/>
            <w:sz w:val="18"/>
          </w:rPr>
          <w:t>t</w:t>
        </w:r>
      </w:hyperlink>
      <w:r>
        <w:rPr>
          <w:color w:val="0000FF"/>
          <w:spacing w:val="-2"/>
          <w:sz w:val="18"/>
        </w:rPr>
        <w:t> </w:t>
      </w:r>
      <w:r>
        <w:rPr>
          <w:w w:val="90"/>
          <w:sz w:val="18"/>
        </w:rPr>
        <w:t>Behavior Driven Development (BDD), </w:t>
      </w:r>
      <w:hyperlink w:history="true" w:anchor="_bookmark372">
        <w:r>
          <w:rPr>
            <w:color w:val="0000FF"/>
            <w:w w:val="90"/>
            <w:sz w:val="18"/>
          </w:rPr>
          <w:t>181</w:t>
        </w:r>
      </w:hyperlink>
      <w:r>
        <w:rPr>
          <w:color w:val="0000FF"/>
          <w:w w:val="90"/>
          <w:sz w:val="18"/>
        </w:rPr>
        <w:t> </w:t>
      </w:r>
      <w:r>
        <w:rPr>
          <w:sz w:val="18"/>
        </w:rPr>
        <w:t>Benefits</w:t>
      </w:r>
      <w:r>
        <w:rPr>
          <w:spacing w:val="-8"/>
          <w:sz w:val="18"/>
        </w:rPr>
        <w:t> </w:t>
      </w:r>
      <w:r>
        <w:rPr>
          <w:sz w:val="18"/>
        </w:rPr>
        <w:t>of</w:t>
      </w:r>
      <w:r>
        <w:rPr>
          <w:spacing w:val="-8"/>
          <w:sz w:val="18"/>
        </w:rPr>
        <w:t> </w:t>
      </w:r>
      <w:r>
        <w:rPr>
          <w:sz w:val="18"/>
        </w:rPr>
        <w:t>using</w:t>
      </w:r>
      <w:r>
        <w:rPr>
          <w:spacing w:val="-8"/>
          <w:sz w:val="18"/>
        </w:rPr>
        <w:t> </w:t>
      </w:r>
      <w:r>
        <w:rPr>
          <w:sz w:val="18"/>
        </w:rPr>
        <w:t>GoLang,</w:t>
      </w:r>
      <w:r>
        <w:rPr>
          <w:spacing w:val="-8"/>
          <w:sz w:val="18"/>
        </w:rPr>
        <w:t> </w:t>
      </w:r>
      <w:hyperlink w:history="true" w:anchor="_bookmark624">
        <w:r>
          <w:rPr>
            <w:color w:val="0000FF"/>
            <w:sz w:val="18"/>
          </w:rPr>
          <w:t>307</w:t>
        </w:r>
      </w:hyperlink>
    </w:p>
    <w:p>
      <w:pPr>
        <w:spacing w:line="221" w:lineRule="exact" w:before="0"/>
        <w:ind w:left="177" w:right="0" w:firstLine="0"/>
        <w:jc w:val="left"/>
        <w:rPr>
          <w:sz w:val="18"/>
        </w:rPr>
      </w:pPr>
      <w:r>
        <w:rPr>
          <w:w w:val="90"/>
          <w:sz w:val="18"/>
        </w:rPr>
        <w:t>Bitwise</w:t>
      </w:r>
      <w:r>
        <w:rPr>
          <w:spacing w:val="2"/>
          <w:sz w:val="18"/>
        </w:rPr>
        <w:t> </w:t>
      </w:r>
      <w:r>
        <w:rPr>
          <w:w w:val="90"/>
          <w:sz w:val="18"/>
        </w:rPr>
        <w:t>operators,</w:t>
      </w:r>
      <w:r>
        <w:rPr>
          <w:spacing w:val="2"/>
          <w:sz w:val="18"/>
        </w:rPr>
        <w:t> </w:t>
      </w:r>
      <w:hyperlink w:history="true" w:anchor="_bookmark118">
        <w:r>
          <w:rPr>
            <w:color w:val="0000FF"/>
            <w:spacing w:val="-4"/>
            <w:w w:val="90"/>
            <w:sz w:val="18"/>
          </w:rPr>
          <w:t>53–54</w:t>
        </w:r>
      </w:hyperlink>
    </w:p>
    <w:p>
      <w:pPr>
        <w:spacing w:line="226" w:lineRule="exact" w:before="0"/>
        <w:ind w:left="177" w:right="0" w:firstLine="0"/>
        <w:jc w:val="left"/>
        <w:rPr>
          <w:sz w:val="18"/>
        </w:rPr>
      </w:pPr>
      <w:r>
        <w:rPr>
          <w:w w:val="90"/>
          <w:sz w:val="18"/>
        </w:rPr>
        <w:t>Blank</w:t>
      </w:r>
      <w:r>
        <w:rPr>
          <w:spacing w:val="2"/>
          <w:sz w:val="18"/>
        </w:rPr>
        <w:t> </w:t>
      </w:r>
      <w:r>
        <w:rPr>
          <w:w w:val="90"/>
          <w:sz w:val="18"/>
        </w:rPr>
        <w:t>Identifier,</w:t>
      </w:r>
      <w:r>
        <w:rPr>
          <w:spacing w:val="2"/>
          <w:sz w:val="18"/>
        </w:rPr>
        <w:t> </w:t>
      </w:r>
      <w:hyperlink w:history="true" w:anchor="_bookmark167">
        <w:r>
          <w:rPr>
            <w:color w:val="0000FF"/>
            <w:w w:val="90"/>
            <w:sz w:val="18"/>
          </w:rPr>
          <w:t>76</w:t>
        </w:r>
      </w:hyperlink>
      <w:r>
        <w:rPr>
          <w:w w:val="90"/>
          <w:sz w:val="18"/>
        </w:rPr>
        <w:t>,</w:t>
      </w:r>
      <w:r>
        <w:rPr>
          <w:spacing w:val="2"/>
          <w:sz w:val="18"/>
        </w:rPr>
        <w:t> </w:t>
      </w:r>
      <w:hyperlink w:history="true" w:anchor="_bookmark212">
        <w:r>
          <w:rPr>
            <w:color w:val="0000FF"/>
            <w:spacing w:val="-5"/>
            <w:w w:val="90"/>
            <w:sz w:val="18"/>
          </w:rPr>
          <w:t>96</w:t>
        </w:r>
      </w:hyperlink>
    </w:p>
    <w:p>
      <w:pPr>
        <w:spacing w:line="226" w:lineRule="exact" w:before="0"/>
        <w:ind w:left="178" w:right="0" w:firstLine="0"/>
        <w:jc w:val="left"/>
        <w:rPr>
          <w:sz w:val="18"/>
        </w:rPr>
      </w:pPr>
      <w:r>
        <w:rPr>
          <w:w w:val="90"/>
          <w:sz w:val="18"/>
        </w:rPr>
        <w:t>Boolean</w:t>
      </w:r>
      <w:r>
        <w:rPr>
          <w:spacing w:val="15"/>
          <w:sz w:val="18"/>
        </w:rPr>
        <w:t> </w:t>
      </w:r>
      <w:r>
        <w:rPr>
          <w:w w:val="90"/>
          <w:sz w:val="18"/>
        </w:rPr>
        <w:t>constant,</w:t>
      </w:r>
      <w:r>
        <w:rPr>
          <w:spacing w:val="16"/>
          <w:sz w:val="18"/>
        </w:rPr>
        <w:t> </w:t>
      </w:r>
      <w:hyperlink w:history="true" w:anchor="_bookmark99">
        <w:r>
          <w:rPr>
            <w:color w:val="0000FF"/>
            <w:spacing w:val="-4"/>
            <w:w w:val="90"/>
            <w:sz w:val="18"/>
          </w:rPr>
          <w:t>42–43</w:t>
        </w:r>
      </w:hyperlink>
    </w:p>
    <w:p>
      <w:pPr>
        <w:spacing w:line="226" w:lineRule="exact" w:before="0"/>
        <w:ind w:left="178" w:right="0" w:firstLine="0"/>
        <w:jc w:val="left"/>
        <w:rPr>
          <w:sz w:val="18"/>
        </w:rPr>
      </w:pPr>
      <w:r>
        <w:rPr>
          <w:w w:val="90"/>
          <w:sz w:val="18"/>
        </w:rPr>
        <w:t>Boolean</w:t>
      </w:r>
      <w:r>
        <w:rPr>
          <w:spacing w:val="4"/>
          <w:sz w:val="18"/>
        </w:rPr>
        <w:t> </w:t>
      </w:r>
      <w:r>
        <w:rPr>
          <w:w w:val="90"/>
          <w:sz w:val="18"/>
        </w:rPr>
        <w:t>data</w:t>
      </w:r>
      <w:r>
        <w:rPr>
          <w:spacing w:val="4"/>
          <w:sz w:val="18"/>
        </w:rPr>
        <w:t> </w:t>
      </w:r>
      <w:r>
        <w:rPr>
          <w:w w:val="90"/>
          <w:sz w:val="18"/>
        </w:rPr>
        <w:t>type,</w:t>
      </w:r>
      <w:r>
        <w:rPr>
          <w:spacing w:val="4"/>
          <w:sz w:val="18"/>
        </w:rPr>
        <w:t> </w:t>
      </w:r>
      <w:hyperlink w:history="true" w:anchor="_bookmark81">
        <w:r>
          <w:rPr>
            <w:color w:val="0000FF"/>
            <w:w w:val="90"/>
            <w:sz w:val="18"/>
          </w:rPr>
          <w:t>30</w:t>
        </w:r>
      </w:hyperlink>
      <w:r>
        <w:rPr>
          <w:w w:val="90"/>
          <w:sz w:val="18"/>
        </w:rPr>
        <w:t>,</w:t>
      </w:r>
      <w:r>
        <w:rPr>
          <w:spacing w:val="4"/>
          <w:sz w:val="18"/>
        </w:rPr>
        <w:t> </w:t>
      </w:r>
      <w:hyperlink w:history="true" w:anchor="_bookmark450">
        <w:r>
          <w:rPr>
            <w:color w:val="0000FF"/>
            <w:spacing w:val="-2"/>
            <w:w w:val="90"/>
            <w:sz w:val="18"/>
          </w:rPr>
          <w:t>224–225</w:t>
        </w:r>
      </w:hyperlink>
    </w:p>
    <w:p>
      <w:pPr>
        <w:spacing w:line="226" w:lineRule="exact" w:before="0"/>
        <w:ind w:left="178" w:right="0" w:firstLine="0"/>
        <w:jc w:val="left"/>
        <w:rPr>
          <w:sz w:val="18"/>
        </w:rPr>
      </w:pPr>
      <w:r>
        <w:rPr>
          <w:w w:val="90"/>
          <w:sz w:val="18"/>
        </w:rPr>
        <w:t>Break</w:t>
      </w:r>
      <w:r>
        <w:rPr>
          <w:spacing w:val="7"/>
          <w:sz w:val="18"/>
        </w:rPr>
        <w:t> </w:t>
      </w:r>
      <w:r>
        <w:rPr>
          <w:w w:val="90"/>
          <w:sz w:val="18"/>
        </w:rPr>
        <w:t>statement,</w:t>
      </w:r>
      <w:r>
        <w:rPr>
          <w:spacing w:val="8"/>
          <w:sz w:val="18"/>
        </w:rPr>
        <w:t> </w:t>
      </w:r>
      <w:hyperlink w:history="true" w:anchor="_bookmark441">
        <w:r>
          <w:rPr>
            <w:color w:val="0000FF"/>
            <w:w w:val="90"/>
            <w:sz w:val="18"/>
          </w:rPr>
          <w:t>220</w:t>
        </w:r>
      </w:hyperlink>
      <w:r>
        <w:rPr>
          <w:w w:val="90"/>
          <w:sz w:val="18"/>
        </w:rPr>
        <w:t>,</w:t>
      </w:r>
      <w:r>
        <w:rPr>
          <w:spacing w:val="8"/>
          <w:sz w:val="18"/>
        </w:rPr>
        <w:t> </w:t>
      </w:r>
      <w:hyperlink w:history="true" w:anchor="_bookmark576">
        <w:r>
          <w:rPr>
            <w:color w:val="0000FF"/>
            <w:spacing w:val="-5"/>
            <w:w w:val="90"/>
            <w:sz w:val="18"/>
          </w:rPr>
          <w:t>285</w:t>
        </w:r>
      </w:hyperlink>
    </w:p>
    <w:p>
      <w:pPr>
        <w:spacing w:line="226" w:lineRule="exact" w:before="0"/>
        <w:ind w:left="178" w:right="0" w:firstLine="0"/>
        <w:jc w:val="left"/>
        <w:rPr>
          <w:sz w:val="18"/>
        </w:rPr>
      </w:pPr>
      <w:r>
        <w:rPr>
          <w:w w:val="90"/>
          <w:sz w:val="18"/>
        </w:rPr>
        <w:t>Buffered</w:t>
      </w:r>
      <w:r>
        <w:rPr>
          <w:spacing w:val="2"/>
          <w:sz w:val="18"/>
        </w:rPr>
        <w:t> </w:t>
      </w:r>
      <w:r>
        <w:rPr>
          <w:w w:val="90"/>
          <w:sz w:val="18"/>
        </w:rPr>
        <w:t>channels,</w:t>
      </w:r>
      <w:r>
        <w:rPr>
          <w:spacing w:val="2"/>
          <w:sz w:val="18"/>
        </w:rPr>
        <w:t> </w:t>
      </w:r>
      <w:hyperlink w:history="true" w:anchor="_bookmark643">
        <w:r>
          <w:rPr>
            <w:color w:val="0000FF"/>
            <w:spacing w:val="-5"/>
            <w:w w:val="90"/>
            <w:sz w:val="18"/>
          </w:rPr>
          <w:t>324</w:t>
        </w:r>
      </w:hyperlink>
    </w:p>
    <w:p>
      <w:pPr>
        <w:spacing w:line="223" w:lineRule="auto" w:before="4"/>
        <w:ind w:left="178" w:right="677" w:firstLine="0"/>
        <w:jc w:val="left"/>
        <w:rPr>
          <w:sz w:val="18"/>
        </w:rPr>
      </w:pPr>
      <w:r>
        <w:rPr>
          <w:w w:val="90"/>
          <w:sz w:val="18"/>
        </w:rPr>
        <w:t>Buffered I/O, making use of, </w:t>
      </w:r>
      <w:hyperlink w:history="true" w:anchor="_bookmark550">
        <w:r>
          <w:rPr>
            <w:color w:val="0000FF"/>
            <w:w w:val="90"/>
            <w:sz w:val="18"/>
          </w:rPr>
          <w:t>273</w:t>
        </w:r>
      </w:hyperlink>
      <w:r>
        <w:rPr>
          <w:color w:val="0000FF"/>
          <w:w w:val="90"/>
          <w:sz w:val="18"/>
        </w:rPr>
        <w:t> </w:t>
      </w:r>
      <w:r>
        <w:rPr>
          <w:spacing w:val="-4"/>
          <w:sz w:val="18"/>
        </w:rPr>
        <w:t>bufio.NewReader(os.Stdin),</w:t>
      </w:r>
      <w:r>
        <w:rPr>
          <w:spacing w:val="-6"/>
          <w:sz w:val="18"/>
        </w:rPr>
        <w:t> </w:t>
      </w:r>
      <w:hyperlink w:history="true" w:anchor="_bookmark59">
        <w:r>
          <w:rPr>
            <w:color w:val="0000FF"/>
            <w:spacing w:val="-4"/>
            <w:sz w:val="18"/>
          </w:rPr>
          <w:t>21</w:t>
        </w:r>
      </w:hyperlink>
    </w:p>
    <w:p>
      <w:pPr>
        <w:spacing w:line="223" w:lineRule="auto" w:before="1"/>
        <w:ind w:left="178" w:right="0" w:firstLine="0"/>
        <w:jc w:val="left"/>
        <w:rPr>
          <w:sz w:val="18"/>
        </w:rPr>
      </w:pPr>
      <w:r>
        <w:rPr>
          <w:w w:val="90"/>
          <w:sz w:val="18"/>
        </w:rPr>
        <w:t>Built-in testing and profiling framework, </w:t>
      </w:r>
      <w:hyperlink w:history="true" w:anchor="_bookmark24">
        <w:r>
          <w:rPr>
            <w:color w:val="0000FF"/>
            <w:w w:val="90"/>
            <w:sz w:val="18"/>
          </w:rPr>
          <w:t>7</w:t>
        </w:r>
      </w:hyperlink>
      <w:r>
        <w:rPr>
          <w:color w:val="0000FF"/>
          <w:w w:val="90"/>
          <w:sz w:val="18"/>
        </w:rPr>
        <w:t> </w:t>
      </w:r>
      <w:r>
        <w:rPr>
          <w:sz w:val="18"/>
        </w:rPr>
        <w:t>Business,</w:t>
      </w:r>
      <w:r>
        <w:rPr>
          <w:spacing w:val="-9"/>
          <w:sz w:val="18"/>
        </w:rPr>
        <w:t> </w:t>
      </w:r>
      <w:r>
        <w:rPr>
          <w:sz w:val="18"/>
        </w:rPr>
        <w:t>GoLang</w:t>
      </w:r>
      <w:r>
        <w:rPr>
          <w:spacing w:val="-9"/>
          <w:sz w:val="18"/>
        </w:rPr>
        <w:t> </w:t>
      </w:r>
      <w:r>
        <w:rPr>
          <w:sz w:val="18"/>
        </w:rPr>
        <w:t>for,</w:t>
      </w:r>
      <w:r>
        <w:rPr>
          <w:spacing w:val="-9"/>
          <w:sz w:val="18"/>
        </w:rPr>
        <w:t> </w:t>
      </w:r>
      <w:hyperlink w:history="true" w:anchor="_bookmark629">
        <w:r>
          <w:rPr>
            <w:color w:val="0000FF"/>
            <w:sz w:val="18"/>
          </w:rPr>
          <w:t>311</w:t>
        </w:r>
      </w:hyperlink>
    </w:p>
    <w:p>
      <w:pPr>
        <w:pStyle w:val="BodyText"/>
        <w:spacing w:before="97"/>
        <w:rPr>
          <w:sz w:val="18"/>
        </w:rPr>
      </w:pPr>
    </w:p>
    <w:p>
      <w:pPr>
        <w:spacing w:before="0"/>
        <w:ind w:left="178" w:right="0" w:firstLine="0"/>
        <w:jc w:val="left"/>
        <w:rPr>
          <w:rFonts w:ascii="Gill Sans MT"/>
          <w:sz w:val="18"/>
        </w:rPr>
      </w:pPr>
      <w:r>
        <w:rPr>
          <w:rFonts w:ascii="Gill Sans MT"/>
          <w:spacing w:val="-10"/>
          <w:sz w:val="18"/>
        </w:rPr>
        <w:t>C</w:t>
      </w:r>
    </w:p>
    <w:p>
      <w:pPr>
        <w:pStyle w:val="BodyText"/>
        <w:spacing w:before="8"/>
        <w:rPr>
          <w:rFonts w:ascii="Gill Sans MT"/>
          <w:sz w:val="3"/>
        </w:rPr>
      </w:pPr>
    </w:p>
    <w:p>
      <w:pPr>
        <w:pStyle w:val="BodyText"/>
        <w:spacing w:line="20" w:lineRule="exact"/>
        <w:ind w:left="178"/>
        <w:rPr>
          <w:rFonts w:ascii="Gill Sans MT"/>
          <w:sz w:val="2"/>
        </w:rPr>
      </w:pPr>
      <w:r>
        <w:rPr>
          <w:rFonts w:ascii="Gill Sans MT"/>
          <w:sz w:val="2"/>
        </w:rPr>
        <mc:AlternateContent>
          <mc:Choice Requires="wps">
            <w:drawing>
              <wp:inline distT="0" distB="0" distL="0" distR="0">
                <wp:extent cx="1989455" cy="6350"/>
                <wp:effectExtent l="9525" t="0" r="1269" b="3175"/>
                <wp:docPr id="554" name="Group 554"/>
                <wp:cNvGraphicFramePr>
                  <a:graphicFrameLocks/>
                </wp:cNvGraphicFramePr>
                <a:graphic>
                  <a:graphicData uri="http://schemas.microsoft.com/office/word/2010/wordprocessingGroup">
                    <wpg:wgp>
                      <wpg:cNvPr id="554" name="Group 554"/>
                      <wpg:cNvGrpSpPr/>
                      <wpg:grpSpPr>
                        <a:xfrm>
                          <a:off x="0" y="0"/>
                          <a:ext cx="1989455" cy="6350"/>
                          <a:chExt cx="1989455" cy="6350"/>
                        </a:xfrm>
                      </wpg:grpSpPr>
                      <wps:wsp>
                        <wps:cNvPr id="555" name="Graphic 555"/>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11" coordorigin="0,0" coordsize="3133,10">
                <v:line style="position:absolute" from="0,5" to="3132,5" stroked="true" strokeweight=".5pt" strokecolor="#000000">
                  <v:stroke dashstyle="solid"/>
                </v:line>
              </v:group>
            </w:pict>
          </mc:Fallback>
        </mc:AlternateContent>
      </w:r>
      <w:r>
        <w:rPr>
          <w:rFonts w:ascii="Gill Sans MT"/>
          <w:sz w:val="2"/>
        </w:rPr>
      </w:r>
    </w:p>
    <w:p>
      <w:pPr>
        <w:spacing w:line="234" w:lineRule="exact" w:before="52"/>
        <w:ind w:left="178" w:right="0" w:firstLine="0"/>
        <w:jc w:val="left"/>
        <w:rPr>
          <w:sz w:val="18"/>
        </w:rPr>
      </w:pPr>
      <w:r>
        <w:rPr>
          <w:w w:val="90"/>
          <w:sz w:val="18"/>
        </w:rPr>
        <w:t>Capability</w:t>
      </w:r>
      <w:r>
        <w:rPr>
          <w:spacing w:val="1"/>
          <w:sz w:val="18"/>
        </w:rPr>
        <w:t> </w:t>
      </w:r>
      <w:r>
        <w:rPr>
          <w:w w:val="90"/>
          <w:sz w:val="18"/>
        </w:rPr>
        <w:t>of</w:t>
      </w:r>
      <w:r>
        <w:rPr>
          <w:spacing w:val="2"/>
          <w:sz w:val="18"/>
        </w:rPr>
        <w:t> </w:t>
      </w:r>
      <w:r>
        <w:rPr>
          <w:w w:val="90"/>
          <w:sz w:val="18"/>
        </w:rPr>
        <w:t>GoLang,</w:t>
      </w:r>
      <w:r>
        <w:rPr>
          <w:spacing w:val="2"/>
          <w:sz w:val="18"/>
        </w:rPr>
        <w:t> </w:t>
      </w:r>
      <w:hyperlink w:history="true" w:anchor="_bookmark634">
        <w:r>
          <w:rPr>
            <w:color w:val="0000FF"/>
            <w:spacing w:val="-5"/>
            <w:w w:val="90"/>
            <w:sz w:val="18"/>
          </w:rPr>
          <w:t>316</w:t>
        </w:r>
      </w:hyperlink>
    </w:p>
    <w:p>
      <w:pPr>
        <w:spacing w:line="223" w:lineRule="auto" w:before="5"/>
        <w:ind w:left="417" w:right="0" w:firstLine="0"/>
        <w:jc w:val="left"/>
        <w:rPr>
          <w:sz w:val="18"/>
        </w:rPr>
      </w:pPr>
      <w:r>
        <w:rPr>
          <w:w w:val="90"/>
          <w:sz w:val="18"/>
        </w:rPr>
        <w:t>cloud-native</w:t>
      </w:r>
      <w:r>
        <w:rPr>
          <w:spacing w:val="-7"/>
          <w:w w:val="90"/>
          <w:sz w:val="18"/>
        </w:rPr>
        <w:t> </w:t>
      </w:r>
      <w:r>
        <w:rPr>
          <w:w w:val="90"/>
          <w:sz w:val="18"/>
        </w:rPr>
        <w:t>development,</w:t>
      </w:r>
      <w:r>
        <w:rPr>
          <w:spacing w:val="-7"/>
          <w:w w:val="90"/>
          <w:sz w:val="18"/>
        </w:rPr>
        <w:t> </w:t>
      </w:r>
      <w:hyperlink w:history="true" w:anchor="_bookmark635">
        <w:r>
          <w:rPr>
            <w:color w:val="0000FF"/>
            <w:w w:val="90"/>
            <w:sz w:val="18"/>
          </w:rPr>
          <w:t>317–3</w:t>
        </w:r>
        <w:r>
          <w:rPr>
            <w:color w:val="0000FF"/>
            <w:w w:val="90"/>
            <w:sz w:val="18"/>
          </w:rPr>
          <w:t>18</w:t>
        </w:r>
      </w:hyperlink>
      <w:r>
        <w:rPr>
          <w:color w:val="0000FF"/>
          <w:w w:val="90"/>
          <w:sz w:val="18"/>
        </w:rPr>
        <w:t> </w:t>
      </w:r>
      <w:r>
        <w:rPr>
          <w:sz w:val="18"/>
        </w:rPr>
        <w:t>creating</w:t>
      </w:r>
      <w:r>
        <w:rPr>
          <w:spacing w:val="-14"/>
          <w:sz w:val="18"/>
        </w:rPr>
        <w:t> </w:t>
      </w:r>
      <w:r>
        <w:rPr>
          <w:sz w:val="18"/>
        </w:rPr>
        <w:t>solutions</w:t>
      </w:r>
      <w:r>
        <w:rPr>
          <w:spacing w:val="-11"/>
          <w:sz w:val="18"/>
        </w:rPr>
        <w:t> </w:t>
      </w:r>
      <w:r>
        <w:rPr>
          <w:sz w:val="18"/>
        </w:rPr>
        <w:t>using</w:t>
      </w:r>
      <w:r>
        <w:rPr>
          <w:spacing w:val="-11"/>
          <w:sz w:val="18"/>
        </w:rPr>
        <w:t> </w:t>
      </w:r>
      <w:r>
        <w:rPr>
          <w:sz w:val="18"/>
        </w:rPr>
        <w:t>Go,</w:t>
      </w:r>
      <w:r>
        <w:rPr>
          <w:spacing w:val="-11"/>
          <w:sz w:val="18"/>
        </w:rPr>
        <w:t> </w:t>
      </w:r>
      <w:hyperlink w:history="true" w:anchor="_bookmark634">
        <w:r>
          <w:rPr>
            <w:color w:val="0000FF"/>
            <w:sz w:val="18"/>
          </w:rPr>
          <w:t>31</w:t>
        </w:r>
        <w:r>
          <w:rPr>
            <w:color w:val="0000FF"/>
            <w:sz w:val="18"/>
          </w:rPr>
          <w:t>6</w:t>
        </w:r>
      </w:hyperlink>
      <w:r>
        <w:rPr>
          <w:color w:val="0000FF"/>
          <w:sz w:val="18"/>
        </w:rPr>
        <w:t> </w:t>
      </w:r>
      <w:r>
        <w:rPr>
          <w:sz w:val="18"/>
        </w:rPr>
        <w:t>distributed</w:t>
      </w:r>
      <w:r>
        <w:rPr>
          <w:spacing w:val="-3"/>
          <w:sz w:val="18"/>
        </w:rPr>
        <w:t> </w:t>
      </w:r>
      <w:r>
        <w:rPr>
          <w:sz w:val="18"/>
        </w:rPr>
        <w:t>services,</w:t>
      </w:r>
      <w:r>
        <w:rPr>
          <w:spacing w:val="-3"/>
          <w:sz w:val="18"/>
        </w:rPr>
        <w:t> </w:t>
      </w:r>
      <w:hyperlink w:history="true" w:anchor="_bookmark635">
        <w:r>
          <w:rPr>
            <w:color w:val="0000FF"/>
            <w:sz w:val="18"/>
          </w:rPr>
          <w:t>317</w:t>
        </w:r>
      </w:hyperlink>
    </w:p>
    <w:p>
      <w:pPr>
        <w:spacing w:line="223" w:lineRule="auto" w:before="0"/>
        <w:ind w:left="417" w:right="1042" w:firstLine="0"/>
        <w:jc w:val="left"/>
        <w:rPr>
          <w:sz w:val="18"/>
        </w:rPr>
      </w:pPr>
      <w:r>
        <w:rPr>
          <w:sz w:val="18"/>
        </w:rPr>
        <w:t>machine learning, </w:t>
      </w:r>
      <w:hyperlink w:history="true" w:anchor="_bookmark636">
        <w:r>
          <w:rPr>
            <w:color w:val="0000FF"/>
            <w:sz w:val="18"/>
          </w:rPr>
          <w:t>31</w:t>
        </w:r>
        <w:r>
          <w:rPr>
            <w:color w:val="0000FF"/>
            <w:sz w:val="18"/>
          </w:rPr>
          <w:t>8</w:t>
        </w:r>
      </w:hyperlink>
      <w:r>
        <w:rPr>
          <w:color w:val="0000FF"/>
          <w:sz w:val="18"/>
        </w:rPr>
        <w:t> </w:t>
      </w:r>
      <w:r>
        <w:rPr>
          <w:w w:val="90"/>
          <w:sz w:val="18"/>
        </w:rPr>
        <w:t>server,</w:t>
      </w:r>
      <w:r>
        <w:rPr>
          <w:spacing w:val="-7"/>
          <w:w w:val="90"/>
          <w:sz w:val="18"/>
        </w:rPr>
        <w:t> </w:t>
      </w:r>
      <w:r>
        <w:rPr>
          <w:w w:val="90"/>
          <w:sz w:val="18"/>
        </w:rPr>
        <w:t>development</w:t>
      </w:r>
      <w:r>
        <w:rPr>
          <w:spacing w:val="-7"/>
          <w:w w:val="90"/>
          <w:sz w:val="18"/>
        </w:rPr>
        <w:t> </w:t>
      </w:r>
      <w:r>
        <w:rPr>
          <w:w w:val="90"/>
          <w:sz w:val="18"/>
        </w:rPr>
        <w:t>on,</w:t>
      </w:r>
      <w:r>
        <w:rPr>
          <w:spacing w:val="-7"/>
          <w:w w:val="90"/>
          <w:sz w:val="18"/>
        </w:rPr>
        <w:t> </w:t>
      </w:r>
      <w:hyperlink w:history="true" w:anchor="_bookmark635">
        <w:r>
          <w:rPr>
            <w:color w:val="0000FF"/>
            <w:w w:val="90"/>
            <w:sz w:val="18"/>
          </w:rPr>
          <w:t>31</w:t>
        </w:r>
        <w:r>
          <w:rPr>
            <w:color w:val="0000FF"/>
            <w:w w:val="90"/>
            <w:sz w:val="18"/>
          </w:rPr>
          <w:t>7</w:t>
        </w:r>
      </w:hyperlink>
      <w:r>
        <w:rPr>
          <w:color w:val="0000FF"/>
          <w:w w:val="90"/>
          <w:sz w:val="18"/>
        </w:rPr>
        <w:t> </w:t>
      </w:r>
      <w:r>
        <w:rPr>
          <w:sz w:val="18"/>
        </w:rPr>
        <w:t>versatility</w:t>
      </w:r>
      <w:r>
        <w:rPr>
          <w:spacing w:val="-12"/>
          <w:sz w:val="18"/>
        </w:rPr>
        <w:t> </w:t>
      </w:r>
      <w:r>
        <w:rPr>
          <w:sz w:val="18"/>
        </w:rPr>
        <w:t>of</w:t>
      </w:r>
      <w:r>
        <w:rPr>
          <w:spacing w:val="-11"/>
          <w:sz w:val="18"/>
        </w:rPr>
        <w:t> </w:t>
      </w:r>
      <w:r>
        <w:rPr>
          <w:sz w:val="18"/>
        </w:rPr>
        <w:t>GoLang,</w:t>
      </w:r>
      <w:r>
        <w:rPr>
          <w:spacing w:val="-11"/>
          <w:sz w:val="18"/>
        </w:rPr>
        <w:t> </w:t>
      </w:r>
      <w:hyperlink w:history="true" w:anchor="_bookmark636">
        <w:r>
          <w:rPr>
            <w:color w:val="0000FF"/>
            <w:sz w:val="18"/>
          </w:rPr>
          <w:t>318</w:t>
        </w:r>
      </w:hyperlink>
    </w:p>
    <w:p>
      <w:pPr>
        <w:spacing w:line="223" w:lineRule="auto" w:before="1"/>
        <w:ind w:left="178" w:right="677" w:firstLine="239"/>
        <w:jc w:val="left"/>
        <w:rPr>
          <w:sz w:val="18"/>
        </w:rPr>
      </w:pPr>
      <w:r>
        <w:rPr>
          <w:w w:val="90"/>
          <w:sz w:val="18"/>
        </w:rPr>
        <w:t>web,</w:t>
      </w:r>
      <w:r>
        <w:rPr>
          <w:spacing w:val="-5"/>
          <w:w w:val="90"/>
          <w:sz w:val="18"/>
        </w:rPr>
        <w:t> </w:t>
      </w:r>
      <w:r>
        <w:rPr>
          <w:w w:val="90"/>
          <w:sz w:val="18"/>
        </w:rPr>
        <w:t>applications</w:t>
      </w:r>
      <w:r>
        <w:rPr>
          <w:spacing w:val="-5"/>
          <w:w w:val="90"/>
          <w:sz w:val="18"/>
        </w:rPr>
        <w:t> </w:t>
      </w:r>
      <w:r>
        <w:rPr>
          <w:w w:val="90"/>
          <w:sz w:val="18"/>
        </w:rPr>
        <w:t>for,</w:t>
      </w:r>
      <w:r>
        <w:rPr>
          <w:spacing w:val="-5"/>
          <w:w w:val="90"/>
          <w:sz w:val="18"/>
        </w:rPr>
        <w:t> </w:t>
      </w:r>
      <w:hyperlink w:history="true" w:anchor="_bookmark634">
        <w:r>
          <w:rPr>
            <w:color w:val="0000FF"/>
            <w:w w:val="90"/>
            <w:sz w:val="18"/>
          </w:rPr>
          <w:t>316–31</w:t>
        </w:r>
        <w:r>
          <w:rPr>
            <w:color w:val="0000FF"/>
            <w:w w:val="90"/>
            <w:sz w:val="18"/>
          </w:rPr>
          <w:t>7</w:t>
        </w:r>
      </w:hyperlink>
      <w:r>
        <w:rPr>
          <w:color w:val="0000FF"/>
          <w:w w:val="90"/>
          <w:sz w:val="18"/>
        </w:rPr>
        <w:t> </w:t>
      </w:r>
      <w:r>
        <w:rPr>
          <w:sz w:val="18"/>
        </w:rPr>
        <w:t>Cgo program, </w:t>
      </w:r>
      <w:hyperlink w:history="true" w:anchor="_bookmark53">
        <w:r>
          <w:rPr>
            <w:color w:val="0000FF"/>
            <w:sz w:val="18"/>
          </w:rPr>
          <w:t>17</w:t>
        </w:r>
      </w:hyperlink>
    </w:p>
    <w:p>
      <w:pPr>
        <w:spacing w:line="223" w:lineRule="auto" w:before="0"/>
        <w:ind w:left="178" w:right="197" w:firstLine="239"/>
        <w:jc w:val="left"/>
        <w:rPr>
          <w:sz w:val="18"/>
        </w:rPr>
      </w:pPr>
      <w:r>
        <w:rPr>
          <w:w w:val="90"/>
          <w:sz w:val="18"/>
        </w:rPr>
        <w:t>reducing/eliminating the use of, </w:t>
      </w:r>
      <w:hyperlink w:history="true" w:anchor="_bookmark540">
        <w:r>
          <w:rPr>
            <w:color w:val="0000FF"/>
            <w:w w:val="90"/>
            <w:sz w:val="18"/>
          </w:rPr>
          <w:t>27</w:t>
        </w:r>
        <w:r>
          <w:rPr>
            <w:color w:val="0000FF"/>
            <w:w w:val="90"/>
            <w:sz w:val="18"/>
          </w:rPr>
          <w:t>2</w:t>
        </w:r>
      </w:hyperlink>
      <w:r>
        <w:rPr>
          <w:color w:val="0000FF"/>
          <w:w w:val="90"/>
          <w:sz w:val="18"/>
        </w:rPr>
        <w:t> </w:t>
      </w:r>
      <w:r>
        <w:rPr>
          <w:sz w:val="18"/>
        </w:rPr>
        <w:t>Closing channels, </w:t>
      </w:r>
      <w:hyperlink w:history="true" w:anchor="_bookmark643">
        <w:r>
          <w:rPr>
            <w:color w:val="0000FF"/>
            <w:sz w:val="18"/>
          </w:rPr>
          <w:t>324</w:t>
        </w:r>
      </w:hyperlink>
    </w:p>
    <w:p>
      <w:pPr>
        <w:spacing w:line="221" w:lineRule="exact" w:before="0"/>
        <w:ind w:left="178" w:right="0" w:firstLine="0"/>
        <w:jc w:val="left"/>
        <w:rPr>
          <w:sz w:val="18"/>
        </w:rPr>
      </w:pPr>
      <w:r>
        <w:rPr>
          <w:w w:val="90"/>
          <w:sz w:val="18"/>
        </w:rPr>
        <w:t>Closures,</w:t>
      </w:r>
      <w:r>
        <w:rPr>
          <w:spacing w:val="4"/>
          <w:sz w:val="18"/>
        </w:rPr>
        <w:t> </w:t>
      </w:r>
      <w:hyperlink w:history="true" w:anchor="_bookmark220">
        <w:r>
          <w:rPr>
            <w:color w:val="0000FF"/>
            <w:spacing w:val="-5"/>
            <w:sz w:val="18"/>
          </w:rPr>
          <w:t>100</w:t>
        </w:r>
      </w:hyperlink>
    </w:p>
    <w:p>
      <w:pPr>
        <w:spacing w:line="226" w:lineRule="exact" w:before="0"/>
        <w:ind w:left="178" w:right="0" w:firstLine="0"/>
        <w:jc w:val="left"/>
        <w:rPr>
          <w:sz w:val="18"/>
        </w:rPr>
      </w:pPr>
      <w:r>
        <w:rPr>
          <w:w w:val="90"/>
          <w:sz w:val="18"/>
        </w:rPr>
        <w:t>Cloud-native</w:t>
      </w:r>
      <w:r>
        <w:rPr>
          <w:spacing w:val="-5"/>
          <w:w w:val="90"/>
          <w:sz w:val="18"/>
        </w:rPr>
        <w:t> </w:t>
      </w:r>
      <w:r>
        <w:rPr>
          <w:w w:val="90"/>
          <w:sz w:val="18"/>
        </w:rPr>
        <w:t>development,</w:t>
      </w:r>
      <w:r>
        <w:rPr>
          <w:spacing w:val="-5"/>
          <w:w w:val="90"/>
          <w:sz w:val="18"/>
        </w:rPr>
        <w:t> </w:t>
      </w:r>
      <w:hyperlink w:history="true" w:anchor="_bookmark635">
        <w:r>
          <w:rPr>
            <w:color w:val="0000FF"/>
            <w:spacing w:val="-2"/>
            <w:w w:val="90"/>
            <w:sz w:val="18"/>
          </w:rPr>
          <w:t>317–318</w:t>
        </w:r>
      </w:hyperlink>
    </w:p>
    <w:p>
      <w:pPr>
        <w:spacing w:line="226" w:lineRule="exact" w:before="0"/>
        <w:ind w:left="178" w:right="0" w:firstLine="0"/>
        <w:jc w:val="left"/>
        <w:rPr>
          <w:sz w:val="18"/>
        </w:rPr>
      </w:pPr>
      <w:r>
        <w:rPr>
          <w:w w:val="90"/>
          <w:sz w:val="18"/>
        </w:rPr>
        <w:t>Code</w:t>
      </w:r>
      <w:r>
        <w:rPr>
          <w:spacing w:val="12"/>
          <w:sz w:val="18"/>
        </w:rPr>
        <w:t> </w:t>
      </w:r>
      <w:r>
        <w:rPr>
          <w:w w:val="90"/>
          <w:sz w:val="18"/>
        </w:rPr>
        <w:t>optimization,</w:t>
      </w:r>
      <w:r>
        <w:rPr>
          <w:spacing w:val="14"/>
          <w:sz w:val="18"/>
        </w:rPr>
        <w:t> </w:t>
      </w:r>
      <w:hyperlink w:history="true" w:anchor="_bookmark509">
        <w:r>
          <w:rPr>
            <w:color w:val="0000FF"/>
            <w:spacing w:val="-5"/>
            <w:w w:val="90"/>
            <w:sz w:val="18"/>
          </w:rPr>
          <w:t>259</w:t>
        </w:r>
      </w:hyperlink>
    </w:p>
    <w:p>
      <w:pPr>
        <w:spacing w:line="223" w:lineRule="auto" w:before="4"/>
        <w:ind w:left="657" w:right="1042" w:hanging="240"/>
        <w:jc w:val="left"/>
        <w:rPr>
          <w:sz w:val="18"/>
        </w:rPr>
      </w:pPr>
      <w:r>
        <w:rPr>
          <w:sz w:val="18"/>
        </w:rPr>
        <w:t>CI/CD workflows, </w:t>
      </w:r>
      <w:hyperlink w:history="true" w:anchor="_bookmark585">
        <w:r>
          <w:rPr>
            <w:color w:val="0000FF"/>
            <w:sz w:val="18"/>
          </w:rPr>
          <w:t>286</w:t>
        </w:r>
      </w:hyperlink>
      <w:r>
        <w:rPr>
          <w:color w:val="0000FF"/>
          <w:sz w:val="18"/>
        </w:rPr>
        <w:t> </w:t>
      </w:r>
      <w:r>
        <w:rPr>
          <w:w w:val="90"/>
          <w:sz w:val="18"/>
        </w:rPr>
        <w:t>ensuring</w:t>
      </w:r>
      <w:r>
        <w:rPr>
          <w:spacing w:val="-1"/>
          <w:w w:val="90"/>
          <w:sz w:val="18"/>
        </w:rPr>
        <w:t> </w:t>
      </w:r>
      <w:r>
        <w:rPr>
          <w:w w:val="90"/>
          <w:sz w:val="18"/>
        </w:rPr>
        <w:t>immutability</w:t>
      </w:r>
    </w:p>
    <w:p>
      <w:pPr>
        <w:spacing w:line="223" w:lineRule="auto" w:before="1"/>
        <w:ind w:left="897" w:right="677" w:firstLine="0"/>
        <w:jc w:val="left"/>
        <w:rPr>
          <w:sz w:val="18"/>
        </w:rPr>
      </w:pPr>
      <w:r>
        <w:rPr>
          <w:w w:val="90"/>
          <w:sz w:val="18"/>
        </w:rPr>
        <w:t>and</w:t>
      </w:r>
      <w:r>
        <w:rPr>
          <w:spacing w:val="-6"/>
          <w:w w:val="90"/>
          <w:sz w:val="18"/>
        </w:rPr>
        <w:t> </w:t>
      </w:r>
      <w:r>
        <w:rPr>
          <w:w w:val="90"/>
          <w:sz w:val="18"/>
        </w:rPr>
        <w:t>availability</w:t>
      </w:r>
      <w:r>
        <w:rPr>
          <w:spacing w:val="-6"/>
          <w:w w:val="90"/>
          <w:sz w:val="18"/>
        </w:rPr>
        <w:t> </w:t>
      </w:r>
      <w:r>
        <w:rPr>
          <w:w w:val="90"/>
          <w:sz w:val="18"/>
        </w:rPr>
        <w:t>usin</w:t>
      </w:r>
      <w:r>
        <w:rPr>
          <w:w w:val="90"/>
          <w:sz w:val="18"/>
        </w:rPr>
        <w:t>g</w:t>
      </w:r>
      <w:r>
        <w:rPr>
          <w:w w:val="90"/>
          <w:sz w:val="18"/>
        </w:rPr>
        <w:t> </w:t>
      </w:r>
      <w:r>
        <w:rPr>
          <w:sz w:val="18"/>
        </w:rPr>
        <w:t>GOPROXY,</w:t>
      </w:r>
      <w:r>
        <w:rPr>
          <w:spacing w:val="-6"/>
          <w:sz w:val="18"/>
        </w:rPr>
        <w:t> </w:t>
      </w:r>
      <w:hyperlink w:history="true" w:anchor="_bookmark587">
        <w:r>
          <w:rPr>
            <w:color w:val="0000FF"/>
            <w:sz w:val="18"/>
          </w:rPr>
          <w:t>287</w:t>
        </w:r>
      </w:hyperlink>
    </w:p>
    <w:p>
      <w:pPr>
        <w:spacing w:after="0" w:line="223" w:lineRule="auto"/>
        <w:jc w:val="left"/>
        <w:rPr>
          <w:sz w:val="18"/>
        </w:rPr>
        <w:sectPr>
          <w:type w:val="continuous"/>
          <w:pgSz w:w="8850" w:h="13270"/>
          <w:pgMar w:header="0" w:footer="0" w:top="1500" w:bottom="280" w:left="992" w:right="992"/>
          <w:cols w:num="2" w:equalWidth="0">
            <w:col w:w="3109" w:space="263"/>
            <w:col w:w="3494"/>
          </w:cols>
        </w:sectPr>
      </w:pPr>
    </w:p>
    <w:p>
      <w:pPr>
        <w:pStyle w:val="BodyText"/>
        <w:spacing w:before="3"/>
        <w:rPr>
          <w:sz w:val="19"/>
        </w:rPr>
      </w:pPr>
    </w:p>
    <w:p>
      <w:pPr>
        <w:pStyle w:val="BodyText"/>
        <w:spacing w:line="20" w:lineRule="exact"/>
        <w:ind w:left="6328"/>
        <w:rPr>
          <w:sz w:val="2"/>
        </w:rPr>
      </w:pPr>
      <w:r>
        <w:rPr>
          <w:sz w:val="2"/>
        </w:rPr>
        <mc:AlternateContent>
          <mc:Choice Requires="wps">
            <w:drawing>
              <wp:inline distT="0" distB="0" distL="0" distR="0">
                <wp:extent cx="263525" cy="6350"/>
                <wp:effectExtent l="9525" t="0" r="0" b="3175"/>
                <wp:docPr id="556" name="Group 556"/>
                <wp:cNvGraphicFramePr>
                  <a:graphicFrameLocks/>
                </wp:cNvGraphicFramePr>
                <a:graphic>
                  <a:graphicData uri="http://schemas.microsoft.com/office/word/2010/wordprocessingGroup">
                    <wpg:wgp>
                      <wpg:cNvPr id="556" name="Group 556"/>
                      <wpg:cNvGrpSpPr/>
                      <wpg:grpSpPr>
                        <a:xfrm>
                          <a:off x="0" y="0"/>
                          <a:ext cx="263525" cy="6350"/>
                          <a:chExt cx="263525" cy="6350"/>
                        </a:xfrm>
                      </wpg:grpSpPr>
                      <wps:wsp>
                        <wps:cNvPr id="557" name="Graphic 557"/>
                        <wps:cNvSpPr/>
                        <wps:spPr>
                          <a:xfrm>
                            <a:off x="0" y="3175"/>
                            <a:ext cx="263525" cy="1270"/>
                          </a:xfrm>
                          <a:custGeom>
                            <a:avLst/>
                            <a:gdLst/>
                            <a:ahLst/>
                            <a:cxnLst/>
                            <a:rect l="l" t="t" r="r" b="b"/>
                            <a:pathLst>
                              <a:path w="263525" h="0">
                                <a:moveTo>
                                  <a:pt x="0" y="0"/>
                                </a:moveTo>
                                <a:lnTo>
                                  <a:pt x="26294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75pt;height:.5pt;mso-position-horizontal-relative:char;mso-position-vertical-relative:line" id="docshapegroup512" coordorigin="0,0" coordsize="415,10">
                <v:line style="position:absolute" from="0,5" to="414,5" stroked="true" strokeweight=".5pt" strokecolor="#000000">
                  <v:stroke dashstyle="solid"/>
                </v:line>
              </v:group>
            </w:pict>
          </mc:Fallback>
        </mc:AlternateContent>
      </w:r>
      <w:r>
        <w:rPr>
          <w:sz w:val="2"/>
        </w:rPr>
      </w:r>
    </w:p>
    <w:p>
      <w:pPr>
        <w:spacing w:before="0"/>
        <w:ind w:left="0" w:right="179" w:firstLine="0"/>
        <w:jc w:val="right"/>
        <w:rPr>
          <w:b/>
          <w:sz w:val="20"/>
        </w:rPr>
      </w:pPr>
      <w:r>
        <w:rPr>
          <w:b/>
          <w:spacing w:val="-5"/>
          <w:sz w:val="20"/>
        </w:rPr>
        <w:t>333</w:t>
      </w:r>
    </w:p>
    <w:p>
      <w:pPr>
        <w:spacing w:after="0"/>
        <w:jc w:val="right"/>
        <w:rPr>
          <w:b/>
          <w:sz w:val="20"/>
        </w:rPr>
        <w:sectPr>
          <w:type w:val="continuous"/>
          <w:pgSz w:w="8850" w:h="13270"/>
          <w:pgMar w:header="0" w:footer="0" w:top="1500" w:bottom="280" w:left="992" w:right="992"/>
        </w:sectPr>
      </w:pPr>
    </w:p>
    <w:p>
      <w:pPr>
        <w:pStyle w:val="BodyText"/>
        <w:spacing w:before="9"/>
        <w:rPr>
          <w:b/>
          <w:sz w:val="18"/>
        </w:rPr>
      </w:pPr>
    </w:p>
    <w:p>
      <w:pPr>
        <w:pStyle w:val="BodyText"/>
        <w:spacing w:after="0"/>
        <w:rPr>
          <w:b/>
          <w:sz w:val="18"/>
        </w:rPr>
        <w:sectPr>
          <w:headerReference w:type="even" r:id="rId148"/>
          <w:headerReference w:type="default" r:id="rId149"/>
          <w:pgSz w:w="8850" w:h="13270"/>
          <w:pgMar w:header="682" w:footer="0" w:top="920" w:bottom="280" w:left="992" w:right="992"/>
          <w:pgNumType w:start="334"/>
        </w:sectPr>
      </w:pPr>
    </w:p>
    <w:p>
      <w:pPr>
        <w:spacing w:line="223" w:lineRule="auto" w:before="102"/>
        <w:ind w:left="897" w:right="230" w:hanging="240"/>
        <w:jc w:val="left"/>
        <w:rPr>
          <w:sz w:val="18"/>
        </w:rPr>
      </w:pPr>
      <w:r>
        <w:rPr>
          <w:w w:val="90"/>
          <w:sz w:val="18"/>
        </w:rPr>
        <w:t>making use of Go modules</w:t>
      </w:r>
      <w:r>
        <w:rPr>
          <w:w w:val="90"/>
          <w:sz w:val="18"/>
        </w:rPr>
        <w:t>,</w:t>
      </w:r>
      <w:r>
        <w:rPr>
          <w:w w:val="90"/>
          <w:sz w:val="18"/>
        </w:rPr>
        <w:t> </w:t>
      </w:r>
      <w:hyperlink w:history="true" w:anchor="_bookmark585">
        <w:r>
          <w:rPr>
            <w:color w:val="0000FF"/>
            <w:spacing w:val="-2"/>
            <w:sz w:val="18"/>
          </w:rPr>
          <w:t>286–287</w:t>
        </w:r>
      </w:hyperlink>
    </w:p>
    <w:p>
      <w:pPr>
        <w:spacing w:line="221" w:lineRule="exact" w:before="0"/>
        <w:ind w:left="417" w:right="0" w:firstLine="0"/>
        <w:jc w:val="left"/>
        <w:rPr>
          <w:sz w:val="18"/>
        </w:rPr>
      </w:pPr>
      <w:r>
        <w:rPr>
          <w:w w:val="90"/>
          <w:sz w:val="18"/>
        </w:rPr>
        <w:t>necessity</w:t>
      </w:r>
      <w:r>
        <w:rPr>
          <w:spacing w:val="-3"/>
          <w:sz w:val="18"/>
        </w:rPr>
        <w:t> </w:t>
      </w:r>
      <w:r>
        <w:rPr>
          <w:w w:val="90"/>
          <w:sz w:val="18"/>
        </w:rPr>
        <w:t>of,</w:t>
      </w:r>
      <w:r>
        <w:rPr>
          <w:spacing w:val="-3"/>
          <w:sz w:val="18"/>
        </w:rPr>
        <w:t> </w:t>
      </w:r>
      <w:hyperlink w:history="true" w:anchor="_bookmark512">
        <w:r>
          <w:rPr>
            <w:color w:val="0000FF"/>
            <w:spacing w:val="-5"/>
            <w:w w:val="90"/>
            <w:sz w:val="18"/>
          </w:rPr>
          <w:t>267</w:t>
        </w:r>
      </w:hyperlink>
    </w:p>
    <w:p>
      <w:pPr>
        <w:spacing w:line="223" w:lineRule="auto" w:before="5"/>
        <w:ind w:left="657" w:right="230" w:firstLine="0"/>
        <w:jc w:val="left"/>
        <w:rPr>
          <w:sz w:val="18"/>
        </w:rPr>
      </w:pPr>
      <w:r>
        <w:rPr>
          <w:w w:val="90"/>
          <w:sz w:val="18"/>
        </w:rPr>
        <w:t>code base that is cleaner, </w:t>
      </w:r>
      <w:hyperlink w:history="true" w:anchor="_bookmark516">
        <w:r>
          <w:rPr>
            <w:color w:val="0000FF"/>
            <w:w w:val="90"/>
            <w:sz w:val="18"/>
          </w:rPr>
          <w:t>26</w:t>
        </w:r>
        <w:r>
          <w:rPr>
            <w:color w:val="0000FF"/>
            <w:w w:val="90"/>
            <w:sz w:val="18"/>
          </w:rPr>
          <w:t>8</w:t>
        </w:r>
      </w:hyperlink>
      <w:r>
        <w:rPr>
          <w:color w:val="0000FF"/>
          <w:w w:val="90"/>
          <w:sz w:val="18"/>
        </w:rPr>
        <w:t> </w:t>
      </w:r>
      <w:r>
        <w:rPr>
          <w:sz w:val="18"/>
        </w:rPr>
        <w:t>code upkeep, </w:t>
      </w:r>
      <w:hyperlink w:history="true" w:anchor="_bookmark527">
        <w:r>
          <w:rPr>
            <w:color w:val="0000FF"/>
            <w:sz w:val="18"/>
          </w:rPr>
          <w:t>270</w:t>
        </w:r>
      </w:hyperlink>
    </w:p>
    <w:p>
      <w:pPr>
        <w:spacing w:line="223" w:lineRule="auto" w:before="0"/>
        <w:ind w:left="897" w:right="230" w:hanging="240"/>
        <w:jc w:val="left"/>
        <w:rPr>
          <w:sz w:val="18"/>
        </w:rPr>
      </w:pPr>
      <w:r>
        <w:rPr>
          <w:w w:val="90"/>
          <w:sz w:val="18"/>
        </w:rPr>
        <w:t>easier</w:t>
      </w:r>
      <w:r>
        <w:rPr>
          <w:spacing w:val="-1"/>
          <w:w w:val="90"/>
          <w:sz w:val="18"/>
        </w:rPr>
        <w:t> </w:t>
      </w:r>
      <w:r>
        <w:rPr>
          <w:w w:val="90"/>
          <w:sz w:val="18"/>
        </w:rPr>
        <w:t>to</w:t>
      </w:r>
      <w:r>
        <w:rPr>
          <w:spacing w:val="-1"/>
          <w:w w:val="90"/>
          <w:sz w:val="18"/>
        </w:rPr>
        <w:t> </w:t>
      </w:r>
      <w:r>
        <w:rPr>
          <w:w w:val="90"/>
          <w:sz w:val="18"/>
        </w:rPr>
        <w:t>understand</w:t>
      </w:r>
      <w:r>
        <w:rPr>
          <w:spacing w:val="-1"/>
          <w:w w:val="90"/>
          <w:sz w:val="18"/>
        </w:rPr>
        <w:t> </w:t>
      </w:r>
      <w:r>
        <w:rPr>
          <w:w w:val="90"/>
          <w:sz w:val="18"/>
        </w:rPr>
        <w:t>debugging</w:t>
      </w:r>
      <w:r>
        <w:rPr>
          <w:w w:val="90"/>
          <w:sz w:val="18"/>
        </w:rPr>
        <w:t>,</w:t>
      </w:r>
      <w:r>
        <w:rPr>
          <w:w w:val="90"/>
          <w:sz w:val="18"/>
        </w:rPr>
        <w:t> </w:t>
      </w:r>
      <w:hyperlink w:history="true" w:anchor="_bookmark521">
        <w:r>
          <w:rPr>
            <w:color w:val="0000FF"/>
            <w:spacing w:val="-4"/>
            <w:sz w:val="18"/>
          </w:rPr>
          <w:t>269</w:t>
        </w:r>
      </w:hyperlink>
    </w:p>
    <w:p>
      <w:pPr>
        <w:spacing w:line="223" w:lineRule="auto" w:before="0"/>
        <w:ind w:left="657" w:right="0" w:firstLine="0"/>
        <w:jc w:val="left"/>
        <w:rPr>
          <w:sz w:val="18"/>
        </w:rPr>
      </w:pPr>
      <w:r>
        <w:rPr>
          <w:sz w:val="18"/>
        </w:rPr>
        <w:t>enhanced</w:t>
      </w:r>
      <w:r>
        <w:rPr>
          <w:spacing w:val="-12"/>
          <w:sz w:val="18"/>
        </w:rPr>
        <w:t> </w:t>
      </w:r>
      <w:r>
        <w:rPr>
          <w:sz w:val="18"/>
        </w:rPr>
        <w:t>workflow,</w:t>
      </w:r>
      <w:r>
        <w:rPr>
          <w:spacing w:val="-11"/>
          <w:sz w:val="18"/>
        </w:rPr>
        <w:t> </w:t>
      </w:r>
      <w:hyperlink w:history="true" w:anchor="_bookmark521">
        <w:r>
          <w:rPr>
            <w:color w:val="0000FF"/>
            <w:sz w:val="18"/>
          </w:rPr>
          <w:t>269–27</w:t>
        </w:r>
        <w:r>
          <w:rPr>
            <w:color w:val="0000FF"/>
            <w:sz w:val="18"/>
          </w:rPr>
          <w:t>0</w:t>
        </w:r>
      </w:hyperlink>
      <w:r>
        <w:rPr>
          <w:color w:val="0000FF"/>
          <w:sz w:val="18"/>
        </w:rPr>
        <w:t> </w:t>
      </w:r>
      <w:r>
        <w:rPr>
          <w:spacing w:val="-2"/>
          <w:sz w:val="18"/>
        </w:rPr>
        <w:t>improved</w:t>
      </w:r>
      <w:r>
        <w:rPr>
          <w:spacing w:val="-6"/>
          <w:sz w:val="18"/>
        </w:rPr>
        <w:t> </w:t>
      </w:r>
      <w:r>
        <w:rPr>
          <w:spacing w:val="-2"/>
          <w:sz w:val="18"/>
        </w:rPr>
        <w:t>code</w:t>
      </w:r>
      <w:r>
        <w:rPr>
          <w:spacing w:val="-6"/>
          <w:sz w:val="18"/>
        </w:rPr>
        <w:t> </w:t>
      </w:r>
      <w:r>
        <w:rPr>
          <w:spacing w:val="-2"/>
          <w:sz w:val="18"/>
        </w:rPr>
        <w:t>readability,</w:t>
      </w:r>
      <w:r>
        <w:rPr>
          <w:spacing w:val="-6"/>
          <w:sz w:val="18"/>
        </w:rPr>
        <w:t> </w:t>
      </w:r>
      <w:hyperlink w:history="true" w:anchor="_bookmark521">
        <w:r>
          <w:rPr>
            <w:color w:val="0000FF"/>
            <w:spacing w:val="-2"/>
            <w:sz w:val="18"/>
          </w:rPr>
          <w:t>2</w:t>
        </w:r>
        <w:r>
          <w:rPr>
            <w:color w:val="0000FF"/>
            <w:spacing w:val="-2"/>
            <w:sz w:val="18"/>
          </w:rPr>
          <w:t>69</w:t>
        </w:r>
      </w:hyperlink>
      <w:r>
        <w:rPr>
          <w:color w:val="0000FF"/>
          <w:spacing w:val="-2"/>
          <w:sz w:val="18"/>
        </w:rPr>
        <w:t> </w:t>
      </w:r>
      <w:r>
        <w:rPr>
          <w:sz w:val="18"/>
        </w:rPr>
        <w:t>improved</w:t>
      </w:r>
      <w:r>
        <w:rPr>
          <w:spacing w:val="-12"/>
          <w:sz w:val="18"/>
        </w:rPr>
        <w:t> </w:t>
      </w:r>
      <w:r>
        <w:rPr>
          <w:sz w:val="18"/>
        </w:rPr>
        <w:t>consistency,</w:t>
      </w:r>
      <w:r>
        <w:rPr>
          <w:spacing w:val="-11"/>
          <w:sz w:val="18"/>
        </w:rPr>
        <w:t> </w:t>
      </w:r>
      <w:hyperlink w:history="true" w:anchor="_bookmark516">
        <w:r>
          <w:rPr>
            <w:color w:val="0000FF"/>
            <w:sz w:val="18"/>
          </w:rPr>
          <w:t>26</w:t>
        </w:r>
        <w:r>
          <w:rPr>
            <w:color w:val="0000FF"/>
            <w:sz w:val="18"/>
          </w:rPr>
          <w:t>8</w:t>
        </w:r>
      </w:hyperlink>
      <w:r>
        <w:rPr>
          <w:color w:val="0000FF"/>
          <w:sz w:val="18"/>
        </w:rPr>
        <w:t> </w:t>
      </w:r>
      <w:r>
        <w:rPr>
          <w:w w:val="90"/>
          <w:sz w:val="18"/>
        </w:rPr>
        <w:t>improved</w:t>
      </w:r>
      <w:r>
        <w:rPr>
          <w:spacing w:val="-6"/>
          <w:w w:val="90"/>
          <w:sz w:val="18"/>
        </w:rPr>
        <w:t> </w:t>
      </w:r>
      <w:r>
        <w:rPr>
          <w:w w:val="90"/>
          <w:sz w:val="18"/>
        </w:rPr>
        <w:t>feature</w:t>
      </w:r>
      <w:r>
        <w:rPr>
          <w:spacing w:val="-6"/>
          <w:w w:val="90"/>
          <w:sz w:val="18"/>
        </w:rPr>
        <w:t> </w:t>
      </w:r>
      <w:r>
        <w:rPr>
          <w:w w:val="90"/>
          <w:sz w:val="18"/>
        </w:rPr>
        <w:t>development,</w:t>
      </w:r>
      <w:r>
        <w:rPr>
          <w:spacing w:val="-6"/>
          <w:w w:val="90"/>
          <w:sz w:val="18"/>
        </w:rPr>
        <w:t> </w:t>
      </w:r>
      <w:hyperlink w:history="true" w:anchor="_bookmark527">
        <w:r>
          <w:rPr>
            <w:color w:val="0000FF"/>
            <w:w w:val="90"/>
            <w:sz w:val="18"/>
          </w:rPr>
          <w:t>27</w:t>
        </w:r>
        <w:r>
          <w:rPr>
            <w:color w:val="0000FF"/>
            <w:w w:val="90"/>
            <w:sz w:val="18"/>
          </w:rPr>
          <w:t>0</w:t>
        </w:r>
      </w:hyperlink>
      <w:r>
        <w:rPr>
          <w:color w:val="0000FF"/>
          <w:w w:val="90"/>
          <w:sz w:val="18"/>
        </w:rPr>
        <w:t> </w:t>
      </w:r>
      <w:r>
        <w:rPr>
          <w:sz w:val="18"/>
        </w:rPr>
        <w:t>more</w:t>
      </w:r>
      <w:r>
        <w:rPr>
          <w:spacing w:val="-10"/>
          <w:sz w:val="18"/>
        </w:rPr>
        <w:t> </w:t>
      </w:r>
      <w:r>
        <w:rPr>
          <w:sz w:val="18"/>
        </w:rPr>
        <w:t>efficient</w:t>
      </w:r>
      <w:r>
        <w:rPr>
          <w:spacing w:val="-10"/>
          <w:sz w:val="18"/>
        </w:rPr>
        <w:t> </w:t>
      </w:r>
      <w:r>
        <w:rPr>
          <w:sz w:val="18"/>
        </w:rPr>
        <w:t>refactoring,</w:t>
      </w:r>
      <w:r>
        <w:rPr>
          <w:spacing w:val="-10"/>
          <w:sz w:val="18"/>
        </w:rPr>
        <w:t> </w:t>
      </w:r>
      <w:hyperlink w:history="true" w:anchor="_bookmark521">
        <w:r>
          <w:rPr>
            <w:color w:val="0000FF"/>
            <w:sz w:val="18"/>
          </w:rPr>
          <w:t>2</w:t>
        </w:r>
        <w:r>
          <w:rPr>
            <w:color w:val="0000FF"/>
            <w:sz w:val="18"/>
          </w:rPr>
          <w:t>69</w:t>
        </w:r>
      </w:hyperlink>
      <w:r>
        <w:rPr>
          <w:color w:val="0000FF"/>
          <w:sz w:val="18"/>
        </w:rPr>
        <w:t> </w:t>
      </w:r>
      <w:r>
        <w:rPr>
          <w:sz w:val="18"/>
        </w:rPr>
        <w:t>pages</w:t>
      </w:r>
      <w:r>
        <w:rPr>
          <w:spacing w:val="-9"/>
          <w:sz w:val="18"/>
        </w:rPr>
        <w:t> </w:t>
      </w:r>
      <w:r>
        <w:rPr>
          <w:sz w:val="18"/>
        </w:rPr>
        <w:t>that</w:t>
      </w:r>
      <w:r>
        <w:rPr>
          <w:spacing w:val="-9"/>
          <w:sz w:val="18"/>
        </w:rPr>
        <w:t> </w:t>
      </w:r>
      <w:r>
        <w:rPr>
          <w:sz w:val="18"/>
        </w:rPr>
        <w:t>load</w:t>
      </w:r>
      <w:r>
        <w:rPr>
          <w:spacing w:val="-9"/>
          <w:sz w:val="18"/>
        </w:rPr>
        <w:t> </w:t>
      </w:r>
      <w:r>
        <w:rPr>
          <w:sz w:val="18"/>
        </w:rPr>
        <w:t>faster,</w:t>
      </w:r>
      <w:r>
        <w:rPr>
          <w:spacing w:val="-9"/>
          <w:sz w:val="18"/>
        </w:rPr>
        <w:t> </w:t>
      </w:r>
      <w:hyperlink w:history="true" w:anchor="_bookmark516">
        <w:r>
          <w:rPr>
            <w:color w:val="0000FF"/>
            <w:sz w:val="18"/>
          </w:rPr>
          <w:t>268</w:t>
        </w:r>
      </w:hyperlink>
    </w:p>
    <w:p>
      <w:pPr>
        <w:spacing w:line="223" w:lineRule="auto" w:before="1"/>
        <w:ind w:left="657" w:right="0" w:hanging="240"/>
        <w:jc w:val="left"/>
        <w:rPr>
          <w:sz w:val="18"/>
        </w:rPr>
      </w:pPr>
      <w:r>
        <w:rPr>
          <w:sz w:val="18"/>
        </w:rPr>
        <w:t>performance,</w:t>
      </w:r>
      <w:r>
        <w:rPr>
          <w:spacing w:val="-4"/>
          <w:sz w:val="18"/>
        </w:rPr>
        <w:t> </w:t>
      </w:r>
      <w:r>
        <w:rPr>
          <w:sz w:val="18"/>
        </w:rPr>
        <w:t>of</w:t>
      </w:r>
      <w:r>
        <w:rPr>
          <w:spacing w:val="-4"/>
          <w:sz w:val="18"/>
        </w:rPr>
        <w:t> </w:t>
      </w:r>
      <w:r>
        <w:rPr>
          <w:sz w:val="18"/>
        </w:rPr>
        <w:t>GoLang,</w:t>
      </w:r>
      <w:r>
        <w:rPr>
          <w:spacing w:val="-4"/>
          <w:sz w:val="18"/>
        </w:rPr>
        <w:t> </w:t>
      </w:r>
      <w:hyperlink w:history="true" w:anchor="_bookmark527">
        <w:r>
          <w:rPr>
            <w:color w:val="0000FF"/>
            <w:sz w:val="18"/>
          </w:rPr>
          <w:t>27</w:t>
        </w:r>
        <w:r>
          <w:rPr>
            <w:color w:val="0000FF"/>
            <w:sz w:val="18"/>
          </w:rPr>
          <w:t>0</w:t>
        </w:r>
      </w:hyperlink>
      <w:r>
        <w:rPr>
          <w:color w:val="0000FF"/>
          <w:sz w:val="18"/>
        </w:rPr>
        <w:t> </w:t>
      </w:r>
      <w:r>
        <w:rPr>
          <w:w w:val="90"/>
          <w:sz w:val="18"/>
        </w:rPr>
        <w:t>asynchronous I/O operations, </w:t>
      </w:r>
      <w:hyperlink w:history="true" w:anchor="_bookmark540">
        <w:r>
          <w:rPr>
            <w:color w:val="0000FF"/>
            <w:w w:val="90"/>
            <w:sz w:val="18"/>
          </w:rPr>
          <w:t>27</w:t>
        </w:r>
        <w:r>
          <w:rPr>
            <w:color w:val="0000FF"/>
            <w:w w:val="90"/>
            <w:sz w:val="18"/>
          </w:rPr>
          <w:t>2</w:t>
        </w:r>
      </w:hyperlink>
      <w:r>
        <w:rPr>
          <w:color w:val="0000FF"/>
          <w:w w:val="90"/>
          <w:sz w:val="18"/>
        </w:rPr>
        <w:t> </w:t>
      </w:r>
      <w:r>
        <w:rPr>
          <w:sz w:val="18"/>
        </w:rPr>
        <w:t>binary, using, </w:t>
      </w:r>
      <w:hyperlink w:history="true" w:anchor="_bookmark550">
        <w:r>
          <w:rPr>
            <w:color w:val="0000FF"/>
            <w:sz w:val="18"/>
          </w:rPr>
          <w:t>273</w:t>
        </w:r>
      </w:hyperlink>
    </w:p>
    <w:p>
      <w:pPr>
        <w:spacing w:line="223" w:lineRule="auto" w:before="0"/>
        <w:ind w:left="657" w:right="230" w:firstLine="0"/>
        <w:jc w:val="left"/>
        <w:rPr>
          <w:sz w:val="18"/>
        </w:rPr>
      </w:pPr>
      <w:r>
        <w:rPr>
          <w:w w:val="90"/>
          <w:sz w:val="18"/>
        </w:rPr>
        <w:t>buffered I/O, making use of, </w:t>
      </w:r>
      <w:hyperlink w:history="true" w:anchor="_bookmark550">
        <w:r>
          <w:rPr>
            <w:color w:val="0000FF"/>
            <w:w w:val="90"/>
            <w:sz w:val="18"/>
          </w:rPr>
          <w:t>273</w:t>
        </w:r>
      </w:hyperlink>
      <w:r>
        <w:rPr>
          <w:color w:val="0000FF"/>
          <w:w w:val="90"/>
          <w:sz w:val="18"/>
        </w:rPr>
        <w:t> </w:t>
      </w:r>
      <w:r>
        <w:rPr>
          <w:sz w:val="18"/>
        </w:rPr>
        <w:t>CPU work, </w:t>
      </w:r>
      <w:hyperlink w:history="true" w:anchor="_bookmark540">
        <w:r>
          <w:rPr>
            <w:color w:val="0000FF"/>
            <w:sz w:val="18"/>
          </w:rPr>
          <w:t>272</w:t>
        </w:r>
      </w:hyperlink>
    </w:p>
    <w:p>
      <w:pPr>
        <w:spacing w:line="223" w:lineRule="auto" w:before="0"/>
        <w:ind w:left="657" w:right="230" w:firstLine="0"/>
        <w:jc w:val="left"/>
        <w:rPr>
          <w:sz w:val="18"/>
        </w:rPr>
      </w:pPr>
      <w:r>
        <w:rPr>
          <w:sz w:val="18"/>
        </w:rPr>
        <w:t>efficiency</w:t>
      </w:r>
      <w:r>
        <w:rPr>
          <w:spacing w:val="-10"/>
          <w:sz w:val="18"/>
        </w:rPr>
        <w:t> </w:t>
      </w:r>
      <w:r>
        <w:rPr>
          <w:sz w:val="18"/>
        </w:rPr>
        <w:t>of</w:t>
      </w:r>
      <w:r>
        <w:rPr>
          <w:spacing w:val="-10"/>
          <w:sz w:val="18"/>
        </w:rPr>
        <w:t> </w:t>
      </w:r>
      <w:r>
        <w:rPr>
          <w:sz w:val="18"/>
        </w:rPr>
        <w:t>algorithms,</w:t>
      </w:r>
      <w:r>
        <w:rPr>
          <w:spacing w:val="-10"/>
          <w:sz w:val="18"/>
        </w:rPr>
        <w:t> </w:t>
      </w:r>
      <w:hyperlink w:history="true" w:anchor="_bookmark532">
        <w:r>
          <w:rPr>
            <w:color w:val="0000FF"/>
            <w:sz w:val="18"/>
          </w:rPr>
          <w:t>2</w:t>
        </w:r>
        <w:r>
          <w:rPr>
            <w:color w:val="0000FF"/>
            <w:sz w:val="18"/>
          </w:rPr>
          <w:t>71</w:t>
        </w:r>
      </w:hyperlink>
      <w:r>
        <w:rPr>
          <w:color w:val="0000FF"/>
          <w:sz w:val="18"/>
        </w:rPr>
        <w:t> </w:t>
      </w:r>
      <w:r>
        <w:rPr>
          <w:w w:val="90"/>
          <w:sz w:val="18"/>
        </w:rPr>
        <w:t>Goroutines sparingly, using, </w:t>
      </w:r>
      <w:hyperlink w:history="true" w:anchor="_bookmark532">
        <w:r>
          <w:rPr>
            <w:color w:val="0000FF"/>
            <w:w w:val="90"/>
            <w:sz w:val="18"/>
          </w:rPr>
          <w:t>2</w:t>
        </w:r>
        <w:r>
          <w:rPr>
            <w:color w:val="0000FF"/>
            <w:w w:val="90"/>
            <w:sz w:val="18"/>
          </w:rPr>
          <w:t>71</w:t>
        </w:r>
      </w:hyperlink>
      <w:r>
        <w:rPr>
          <w:color w:val="0000FF"/>
          <w:w w:val="90"/>
          <w:sz w:val="18"/>
        </w:rPr>
        <w:t> </w:t>
      </w:r>
      <w:r>
        <w:rPr>
          <w:w w:val="90"/>
          <w:sz w:val="18"/>
        </w:rPr>
        <w:t>hot spots, memory not allocating</w:t>
      </w:r>
    </w:p>
    <w:p>
      <w:pPr>
        <w:spacing w:line="221" w:lineRule="exact" w:before="0"/>
        <w:ind w:left="65" w:right="1066" w:firstLine="0"/>
        <w:jc w:val="center"/>
        <w:rPr>
          <w:sz w:val="18"/>
        </w:rPr>
      </w:pPr>
      <w:r>
        <w:rPr>
          <w:spacing w:val="-4"/>
          <w:sz w:val="18"/>
        </w:rPr>
        <w:t>in,</w:t>
      </w:r>
      <w:r>
        <w:rPr>
          <w:spacing w:val="-5"/>
          <w:sz w:val="18"/>
        </w:rPr>
        <w:t> </w:t>
      </w:r>
      <w:hyperlink w:history="true" w:anchor="_bookmark540">
        <w:r>
          <w:rPr>
            <w:color w:val="0000FF"/>
            <w:spacing w:val="-5"/>
            <w:sz w:val="18"/>
          </w:rPr>
          <w:t>272</w:t>
        </w:r>
      </w:hyperlink>
    </w:p>
    <w:p>
      <w:pPr>
        <w:spacing w:line="226" w:lineRule="exact" w:before="0"/>
        <w:ind w:left="0" w:right="1066" w:firstLine="0"/>
        <w:jc w:val="center"/>
        <w:rPr>
          <w:sz w:val="18"/>
        </w:rPr>
      </w:pPr>
      <w:r>
        <w:rPr>
          <w:w w:val="90"/>
          <w:sz w:val="18"/>
        </w:rPr>
        <w:t>int</w:t>
      </w:r>
      <w:r>
        <w:rPr>
          <w:spacing w:val="-4"/>
          <w:sz w:val="18"/>
        </w:rPr>
        <w:t> </w:t>
      </w:r>
      <w:r>
        <w:rPr>
          <w:w w:val="90"/>
          <w:sz w:val="18"/>
        </w:rPr>
        <w:t>keys,</w:t>
      </w:r>
      <w:r>
        <w:rPr>
          <w:spacing w:val="-4"/>
          <w:sz w:val="18"/>
        </w:rPr>
        <w:t> </w:t>
      </w:r>
      <w:hyperlink w:history="true" w:anchor="_bookmark550">
        <w:r>
          <w:rPr>
            <w:color w:val="0000FF"/>
            <w:spacing w:val="-5"/>
            <w:w w:val="90"/>
            <w:sz w:val="18"/>
          </w:rPr>
          <w:t>273</w:t>
        </w:r>
      </w:hyperlink>
    </w:p>
    <w:p>
      <w:pPr>
        <w:spacing w:line="226" w:lineRule="exact" w:before="0"/>
        <w:ind w:left="657" w:right="0" w:firstLine="0"/>
        <w:jc w:val="left"/>
        <w:rPr>
          <w:sz w:val="18"/>
        </w:rPr>
      </w:pPr>
      <w:r>
        <w:rPr>
          <w:w w:val="90"/>
          <w:sz w:val="18"/>
        </w:rPr>
        <w:t>latency,</w:t>
      </w:r>
      <w:r>
        <w:rPr>
          <w:spacing w:val="1"/>
          <w:sz w:val="18"/>
        </w:rPr>
        <w:t> </w:t>
      </w:r>
      <w:r>
        <w:rPr>
          <w:w w:val="90"/>
          <w:sz w:val="18"/>
        </w:rPr>
        <w:t>optimization</w:t>
      </w:r>
      <w:r>
        <w:rPr>
          <w:spacing w:val="2"/>
          <w:sz w:val="18"/>
        </w:rPr>
        <w:t> </w:t>
      </w:r>
      <w:r>
        <w:rPr>
          <w:w w:val="90"/>
          <w:sz w:val="18"/>
        </w:rPr>
        <w:t>of,</w:t>
      </w:r>
      <w:r>
        <w:rPr>
          <w:spacing w:val="2"/>
          <w:sz w:val="18"/>
        </w:rPr>
        <w:t> </w:t>
      </w:r>
      <w:hyperlink w:history="true" w:anchor="_bookmark532">
        <w:r>
          <w:rPr>
            <w:color w:val="0000FF"/>
            <w:spacing w:val="-5"/>
            <w:w w:val="90"/>
            <w:sz w:val="18"/>
          </w:rPr>
          <w:t>271</w:t>
        </w:r>
      </w:hyperlink>
    </w:p>
    <w:p>
      <w:pPr>
        <w:spacing w:line="223" w:lineRule="auto" w:before="5"/>
        <w:ind w:left="897" w:right="230" w:hanging="240"/>
        <w:jc w:val="left"/>
        <w:rPr>
          <w:sz w:val="18"/>
        </w:rPr>
      </w:pPr>
      <w:r>
        <w:rPr>
          <w:w w:val="90"/>
          <w:sz w:val="18"/>
        </w:rPr>
        <w:t>lock-free algorithms, making us</w:t>
      </w:r>
      <w:r>
        <w:rPr>
          <w:w w:val="90"/>
          <w:sz w:val="18"/>
        </w:rPr>
        <w:t>e</w:t>
      </w:r>
      <w:r>
        <w:rPr>
          <w:w w:val="90"/>
          <w:sz w:val="18"/>
        </w:rPr>
        <w:t> </w:t>
      </w:r>
      <w:r>
        <w:rPr>
          <w:sz w:val="18"/>
        </w:rPr>
        <w:t>of,</w:t>
      </w:r>
      <w:r>
        <w:rPr>
          <w:spacing w:val="-6"/>
          <w:sz w:val="18"/>
        </w:rPr>
        <w:t> </w:t>
      </w:r>
      <w:hyperlink w:history="true" w:anchor="_bookmark540">
        <w:r>
          <w:rPr>
            <w:color w:val="0000FF"/>
            <w:sz w:val="18"/>
          </w:rPr>
          <w:t>272</w:t>
        </w:r>
      </w:hyperlink>
    </w:p>
    <w:p>
      <w:pPr>
        <w:spacing w:line="223" w:lineRule="auto" w:before="0"/>
        <w:ind w:left="897" w:right="230" w:hanging="240"/>
        <w:jc w:val="left"/>
        <w:rPr>
          <w:sz w:val="18"/>
        </w:rPr>
      </w:pPr>
      <w:r>
        <w:rPr>
          <w:w w:val="90"/>
          <w:sz w:val="18"/>
        </w:rPr>
        <w:t>patterns of GoLang applicatio</w:t>
      </w:r>
      <w:r>
        <w:rPr>
          <w:w w:val="90"/>
          <w:sz w:val="18"/>
        </w:rPr>
        <w:t>n</w:t>
      </w:r>
      <w:r>
        <w:rPr>
          <w:w w:val="90"/>
          <w:sz w:val="18"/>
        </w:rPr>
        <w:t> </w:t>
      </w:r>
      <w:r>
        <w:rPr>
          <w:sz w:val="18"/>
        </w:rPr>
        <w:t>performance,</w:t>
      </w:r>
      <w:r>
        <w:rPr>
          <w:spacing w:val="-6"/>
          <w:sz w:val="18"/>
        </w:rPr>
        <w:t> </w:t>
      </w:r>
      <w:hyperlink w:history="true" w:anchor="_bookmark532">
        <w:r>
          <w:rPr>
            <w:color w:val="0000FF"/>
            <w:sz w:val="18"/>
          </w:rPr>
          <w:t>271</w:t>
        </w:r>
      </w:hyperlink>
    </w:p>
    <w:p>
      <w:pPr>
        <w:spacing w:line="223" w:lineRule="auto" w:before="0"/>
        <w:ind w:left="897" w:right="0" w:hanging="240"/>
        <w:jc w:val="left"/>
        <w:rPr>
          <w:sz w:val="18"/>
        </w:rPr>
      </w:pPr>
      <w:r>
        <w:rPr>
          <w:w w:val="90"/>
          <w:sz w:val="18"/>
        </w:rPr>
        <w:t>Protocol Buffers and MessagePack</w:t>
      </w:r>
      <w:r>
        <w:rPr>
          <w:w w:val="90"/>
          <w:sz w:val="18"/>
        </w:rPr>
        <w:t>,</w:t>
      </w:r>
      <w:r>
        <w:rPr>
          <w:w w:val="90"/>
          <w:sz w:val="18"/>
        </w:rPr>
        <w:t> </w:t>
      </w:r>
      <w:hyperlink w:history="true" w:anchor="_bookmark550">
        <w:r>
          <w:rPr>
            <w:color w:val="0000FF"/>
            <w:spacing w:val="-4"/>
            <w:sz w:val="18"/>
          </w:rPr>
          <w:t>273</w:t>
        </w:r>
      </w:hyperlink>
    </w:p>
    <w:p>
      <w:pPr>
        <w:spacing w:line="223" w:lineRule="auto" w:before="0"/>
        <w:ind w:left="657" w:right="230" w:firstLine="0"/>
        <w:jc w:val="left"/>
        <w:rPr>
          <w:sz w:val="18"/>
        </w:rPr>
      </w:pPr>
      <w:r>
        <w:rPr>
          <w:w w:val="90"/>
          <w:sz w:val="18"/>
        </w:rPr>
        <w:t>read-only locks, preferring, </w:t>
      </w:r>
      <w:hyperlink w:history="true" w:anchor="_bookmark540">
        <w:r>
          <w:rPr>
            <w:color w:val="0000FF"/>
            <w:w w:val="90"/>
            <w:sz w:val="18"/>
          </w:rPr>
          <w:t>27</w:t>
        </w:r>
        <w:r>
          <w:rPr>
            <w:color w:val="0000FF"/>
            <w:w w:val="90"/>
            <w:sz w:val="18"/>
          </w:rPr>
          <w:t>2</w:t>
        </w:r>
      </w:hyperlink>
      <w:r>
        <w:rPr>
          <w:color w:val="0000FF"/>
          <w:w w:val="90"/>
          <w:sz w:val="18"/>
        </w:rPr>
        <w:t> </w:t>
      </w:r>
      <w:bookmarkStart w:name="_bookmark652" w:id="1040"/>
      <w:bookmarkEnd w:id="1040"/>
      <w:r>
        <w:rPr>
          <w:color w:val="0000FF"/>
          <w:w w:val="96"/>
          <w:sz w:val="18"/>
        </w:rPr>
      </w:r>
      <w:r>
        <w:rPr>
          <w:w w:val="90"/>
          <w:sz w:val="18"/>
        </w:rPr>
        <w:t>reducing/eliminating</w:t>
      </w:r>
      <w:r>
        <w:rPr>
          <w:spacing w:val="7"/>
          <w:sz w:val="18"/>
        </w:rPr>
        <w:t> </w:t>
      </w:r>
      <w:r>
        <w:rPr>
          <w:w w:val="90"/>
          <w:sz w:val="18"/>
        </w:rPr>
        <w:t>the</w:t>
      </w:r>
      <w:r>
        <w:rPr>
          <w:spacing w:val="7"/>
          <w:sz w:val="18"/>
        </w:rPr>
        <w:t> </w:t>
      </w:r>
      <w:r>
        <w:rPr>
          <w:w w:val="90"/>
          <w:sz w:val="18"/>
        </w:rPr>
        <w:t>use</w:t>
      </w:r>
      <w:r>
        <w:rPr>
          <w:spacing w:val="7"/>
          <w:sz w:val="18"/>
        </w:rPr>
        <w:t> </w:t>
      </w:r>
      <w:r>
        <w:rPr>
          <w:spacing w:val="-5"/>
          <w:w w:val="90"/>
          <w:sz w:val="18"/>
        </w:rPr>
        <w:t>of</w:t>
      </w:r>
    </w:p>
    <w:p>
      <w:pPr>
        <w:spacing w:line="221" w:lineRule="exact" w:before="0"/>
        <w:ind w:left="897" w:right="0" w:firstLine="0"/>
        <w:jc w:val="left"/>
        <w:rPr>
          <w:sz w:val="18"/>
        </w:rPr>
      </w:pPr>
      <w:r>
        <w:rPr>
          <w:spacing w:val="-2"/>
          <w:w w:val="85"/>
          <w:sz w:val="18"/>
        </w:rPr>
        <w:t>“cgo”,</w:t>
      </w:r>
      <w:r>
        <w:rPr>
          <w:spacing w:val="-3"/>
          <w:sz w:val="18"/>
        </w:rPr>
        <w:t> </w:t>
      </w:r>
      <w:hyperlink w:history="true" w:anchor="_bookmark540">
        <w:r>
          <w:rPr>
            <w:color w:val="0000FF"/>
            <w:spacing w:val="-5"/>
            <w:sz w:val="18"/>
          </w:rPr>
          <w:t>272</w:t>
        </w:r>
      </w:hyperlink>
    </w:p>
    <w:p>
      <w:pPr>
        <w:spacing w:line="223" w:lineRule="auto" w:before="5"/>
        <w:ind w:left="897" w:right="230" w:hanging="240"/>
        <w:jc w:val="left"/>
        <w:rPr>
          <w:sz w:val="18"/>
        </w:rPr>
      </w:pPr>
      <w:bookmarkStart w:name="_bookmark653" w:id="1041"/>
      <w:bookmarkEnd w:id="1041"/>
      <w:r>
        <w:rPr/>
      </w:r>
      <w:r>
        <w:rPr>
          <w:w w:val="90"/>
          <w:sz w:val="18"/>
        </w:rPr>
        <w:t>regular expressions, making us</w:t>
      </w:r>
      <w:r>
        <w:rPr>
          <w:w w:val="90"/>
          <w:sz w:val="18"/>
        </w:rPr>
        <w:t>e</w:t>
      </w:r>
      <w:r>
        <w:rPr>
          <w:w w:val="90"/>
          <w:sz w:val="18"/>
        </w:rPr>
        <w:t> </w:t>
      </w:r>
      <w:r>
        <w:rPr>
          <w:sz w:val="18"/>
        </w:rPr>
        <w:t>of,</w:t>
      </w:r>
      <w:r>
        <w:rPr>
          <w:spacing w:val="-6"/>
          <w:sz w:val="18"/>
        </w:rPr>
        <w:t> </w:t>
      </w:r>
      <w:hyperlink w:history="true" w:anchor="_bookmark550">
        <w:r>
          <w:rPr>
            <w:color w:val="0000FF"/>
            <w:sz w:val="18"/>
          </w:rPr>
          <w:t>273</w:t>
        </w:r>
      </w:hyperlink>
    </w:p>
    <w:p>
      <w:pPr>
        <w:spacing w:line="223" w:lineRule="auto" w:before="0"/>
        <w:ind w:left="897" w:right="0" w:hanging="240"/>
        <w:jc w:val="left"/>
        <w:rPr>
          <w:sz w:val="18"/>
        </w:rPr>
      </w:pPr>
      <w:r>
        <w:rPr>
          <w:w w:val="90"/>
          <w:sz w:val="18"/>
        </w:rPr>
        <w:t>resource efficiency, optimization of</w:t>
      </w:r>
      <w:r>
        <w:rPr>
          <w:w w:val="90"/>
          <w:sz w:val="18"/>
        </w:rPr>
        <w:t>,</w:t>
      </w:r>
      <w:r>
        <w:rPr>
          <w:w w:val="90"/>
          <w:sz w:val="18"/>
        </w:rPr>
        <w:t> </w:t>
      </w:r>
      <w:hyperlink w:history="true" w:anchor="_bookmark527">
        <w:r>
          <w:rPr>
            <w:color w:val="0000FF"/>
            <w:spacing w:val="-2"/>
            <w:sz w:val="18"/>
          </w:rPr>
          <w:t>270–271</w:t>
        </w:r>
      </w:hyperlink>
    </w:p>
    <w:p>
      <w:pPr>
        <w:spacing w:line="221" w:lineRule="exact" w:before="0"/>
        <w:ind w:left="657" w:right="0" w:firstLine="0"/>
        <w:jc w:val="left"/>
        <w:rPr>
          <w:sz w:val="18"/>
        </w:rPr>
      </w:pPr>
      <w:r>
        <w:rPr>
          <w:w w:val="90"/>
          <w:sz w:val="18"/>
        </w:rPr>
        <w:t>slices,</w:t>
      </w:r>
      <w:r>
        <w:rPr>
          <w:spacing w:val="1"/>
          <w:sz w:val="18"/>
        </w:rPr>
        <w:t> </w:t>
      </w:r>
      <w:hyperlink w:history="true" w:anchor="_bookmark550">
        <w:r>
          <w:rPr>
            <w:color w:val="0000FF"/>
            <w:spacing w:val="-5"/>
            <w:sz w:val="18"/>
          </w:rPr>
          <w:t>273</w:t>
        </w:r>
      </w:hyperlink>
    </w:p>
    <w:p>
      <w:pPr>
        <w:spacing w:line="226" w:lineRule="exact" w:before="0"/>
        <w:ind w:left="657" w:right="0" w:firstLine="0"/>
        <w:jc w:val="left"/>
        <w:rPr>
          <w:sz w:val="18"/>
        </w:rPr>
      </w:pPr>
      <w:r>
        <w:rPr>
          <w:w w:val="90"/>
          <w:sz w:val="18"/>
        </w:rPr>
        <w:t>StringBuffer/StringBuilder,</w:t>
      </w:r>
      <w:r>
        <w:rPr>
          <w:spacing w:val="39"/>
          <w:sz w:val="18"/>
        </w:rPr>
        <w:t> </w:t>
      </w:r>
      <w:hyperlink w:history="true" w:anchor="_bookmark550">
        <w:r>
          <w:rPr>
            <w:color w:val="0000FF"/>
            <w:spacing w:val="-5"/>
            <w:sz w:val="18"/>
          </w:rPr>
          <w:t>273</w:t>
        </w:r>
      </w:hyperlink>
    </w:p>
    <w:p>
      <w:pPr>
        <w:spacing w:line="226" w:lineRule="exact" w:before="0"/>
        <w:ind w:left="657" w:right="0" w:firstLine="0"/>
        <w:jc w:val="left"/>
        <w:rPr>
          <w:sz w:val="18"/>
        </w:rPr>
      </w:pPr>
      <w:r>
        <w:rPr>
          <w:w w:val="90"/>
          <w:sz w:val="18"/>
        </w:rPr>
        <w:t>timeouts,</w:t>
      </w:r>
      <w:r>
        <w:rPr>
          <w:spacing w:val="15"/>
          <w:sz w:val="18"/>
        </w:rPr>
        <w:t> </w:t>
      </w:r>
      <w:hyperlink w:history="true" w:anchor="_bookmark540">
        <w:r>
          <w:rPr>
            <w:color w:val="0000FF"/>
            <w:spacing w:val="-5"/>
            <w:sz w:val="18"/>
          </w:rPr>
          <w:t>272</w:t>
        </w:r>
      </w:hyperlink>
    </w:p>
    <w:p>
      <w:pPr>
        <w:spacing w:line="223" w:lineRule="auto" w:before="5"/>
        <w:ind w:left="897" w:right="65" w:hanging="481"/>
        <w:jc w:val="left"/>
        <w:rPr>
          <w:sz w:val="18"/>
        </w:rPr>
      </w:pPr>
      <w:r>
        <w:rPr>
          <w:w w:val="90"/>
          <w:sz w:val="18"/>
        </w:rPr>
        <w:t>performance optimization, GoLang</w:t>
      </w:r>
      <w:r>
        <w:rPr>
          <w:w w:val="90"/>
          <w:sz w:val="18"/>
        </w:rPr>
        <w:t>,</w:t>
      </w:r>
      <w:r>
        <w:rPr>
          <w:w w:val="90"/>
          <w:sz w:val="18"/>
        </w:rPr>
        <w:t> </w:t>
      </w:r>
      <w:hyperlink w:history="true" w:anchor="_bookmark527">
        <w:r>
          <w:rPr>
            <w:color w:val="0000FF"/>
            <w:spacing w:val="-4"/>
            <w:sz w:val="18"/>
          </w:rPr>
          <w:t>270</w:t>
        </w:r>
      </w:hyperlink>
    </w:p>
    <w:p>
      <w:pPr>
        <w:spacing w:line="221" w:lineRule="exact" w:before="0"/>
        <w:ind w:left="417" w:right="0" w:firstLine="0"/>
        <w:jc w:val="left"/>
        <w:rPr>
          <w:sz w:val="18"/>
        </w:rPr>
      </w:pPr>
      <w:r>
        <w:rPr>
          <w:w w:val="90"/>
          <w:sz w:val="18"/>
        </w:rPr>
        <w:t>secure</w:t>
      </w:r>
      <w:r>
        <w:rPr>
          <w:spacing w:val="1"/>
          <w:sz w:val="18"/>
        </w:rPr>
        <w:t> </w:t>
      </w:r>
      <w:r>
        <w:rPr>
          <w:w w:val="90"/>
          <w:sz w:val="18"/>
        </w:rPr>
        <w:t>coding,</w:t>
      </w:r>
      <w:r>
        <w:rPr>
          <w:spacing w:val="2"/>
          <w:sz w:val="18"/>
        </w:rPr>
        <w:t> </w:t>
      </w:r>
      <w:r>
        <w:rPr>
          <w:w w:val="90"/>
          <w:sz w:val="18"/>
        </w:rPr>
        <w:t>GoLang</w:t>
      </w:r>
      <w:r>
        <w:rPr>
          <w:spacing w:val="1"/>
          <w:sz w:val="18"/>
        </w:rPr>
        <w:t> </w:t>
      </w:r>
      <w:r>
        <w:rPr>
          <w:w w:val="90"/>
          <w:sz w:val="18"/>
        </w:rPr>
        <w:t>for,</w:t>
      </w:r>
      <w:r>
        <w:rPr>
          <w:spacing w:val="2"/>
          <w:sz w:val="18"/>
        </w:rPr>
        <w:t> </w:t>
      </w:r>
      <w:hyperlink w:history="true" w:anchor="_bookmark550">
        <w:r>
          <w:rPr>
            <w:color w:val="0000FF"/>
            <w:spacing w:val="-5"/>
            <w:w w:val="90"/>
            <w:sz w:val="18"/>
          </w:rPr>
          <w:t>273</w:t>
        </w:r>
      </w:hyperlink>
    </w:p>
    <w:p>
      <w:pPr>
        <w:spacing w:line="223" w:lineRule="auto" w:before="4"/>
        <w:ind w:left="897" w:right="0" w:hanging="240"/>
        <w:jc w:val="left"/>
        <w:rPr>
          <w:sz w:val="18"/>
        </w:rPr>
      </w:pPr>
      <w:r>
        <w:rPr>
          <w:w w:val="90"/>
          <w:sz w:val="18"/>
        </w:rPr>
        <w:t>being cautious of mistakes and logs</w:t>
      </w:r>
      <w:r>
        <w:rPr>
          <w:w w:val="90"/>
          <w:sz w:val="18"/>
        </w:rPr>
        <w:t>,</w:t>
      </w:r>
      <w:r>
        <w:rPr>
          <w:w w:val="90"/>
          <w:sz w:val="18"/>
        </w:rPr>
        <w:t> </w:t>
      </w:r>
      <w:hyperlink w:history="true" w:anchor="_bookmark568">
        <w:r>
          <w:rPr>
            <w:color w:val="0000FF"/>
            <w:spacing w:val="-2"/>
            <w:sz w:val="18"/>
          </w:rPr>
          <w:t>282–283</w:t>
        </w:r>
      </w:hyperlink>
    </w:p>
    <w:p>
      <w:pPr>
        <w:spacing w:line="221" w:lineRule="exact" w:before="0"/>
        <w:ind w:left="657" w:right="0" w:firstLine="0"/>
        <w:jc w:val="left"/>
        <w:rPr>
          <w:sz w:val="18"/>
        </w:rPr>
      </w:pPr>
      <w:r>
        <w:rPr>
          <w:w w:val="90"/>
          <w:sz w:val="18"/>
        </w:rPr>
        <w:t>Contrast</w:t>
      </w:r>
      <w:r>
        <w:rPr>
          <w:spacing w:val="4"/>
          <w:sz w:val="18"/>
        </w:rPr>
        <w:t> </w:t>
      </w:r>
      <w:r>
        <w:rPr>
          <w:w w:val="90"/>
          <w:sz w:val="18"/>
        </w:rPr>
        <w:t>Go</w:t>
      </w:r>
      <w:r>
        <w:rPr>
          <w:spacing w:val="4"/>
          <w:sz w:val="18"/>
        </w:rPr>
        <w:t> </w:t>
      </w:r>
      <w:r>
        <w:rPr>
          <w:w w:val="90"/>
          <w:sz w:val="18"/>
        </w:rPr>
        <w:t>agent,</w:t>
      </w:r>
      <w:r>
        <w:rPr>
          <w:spacing w:val="4"/>
          <w:sz w:val="18"/>
        </w:rPr>
        <w:t> </w:t>
      </w:r>
      <w:hyperlink w:history="true" w:anchor="_bookmark557">
        <w:r>
          <w:rPr>
            <w:color w:val="0000FF"/>
            <w:spacing w:val="-5"/>
            <w:w w:val="90"/>
            <w:sz w:val="18"/>
          </w:rPr>
          <w:t>276</w:t>
        </w:r>
      </w:hyperlink>
    </w:p>
    <w:p>
      <w:pPr>
        <w:spacing w:line="223" w:lineRule="auto" w:before="5"/>
        <w:ind w:left="897" w:right="230" w:hanging="240"/>
        <w:jc w:val="left"/>
        <w:rPr>
          <w:sz w:val="18"/>
        </w:rPr>
      </w:pPr>
      <w:r>
        <w:rPr>
          <w:w w:val="90"/>
          <w:sz w:val="18"/>
        </w:rPr>
        <w:t>HTML templates, making use of</w:t>
      </w:r>
      <w:r>
        <w:rPr>
          <w:w w:val="90"/>
          <w:sz w:val="18"/>
        </w:rPr>
        <w:t>,</w:t>
      </w:r>
      <w:r>
        <w:rPr>
          <w:w w:val="90"/>
          <w:sz w:val="18"/>
        </w:rPr>
        <w:t> </w:t>
      </w:r>
      <w:hyperlink w:history="true" w:anchor="_bookmark562">
        <w:r>
          <w:rPr>
            <w:color w:val="0000FF"/>
            <w:spacing w:val="-4"/>
            <w:sz w:val="18"/>
          </w:rPr>
          <w:t>278</w:t>
        </w:r>
      </w:hyperlink>
    </w:p>
    <w:p>
      <w:pPr>
        <w:spacing w:line="223" w:lineRule="auto" w:before="105"/>
        <w:ind w:left="698" w:right="437" w:firstLine="0"/>
        <w:jc w:val="left"/>
        <w:rPr>
          <w:sz w:val="18"/>
        </w:rPr>
      </w:pPr>
      <w:r>
        <w:rPr/>
        <w:br w:type="column"/>
      </w:r>
      <w:r>
        <w:rPr>
          <w:sz w:val="18"/>
        </w:rPr>
        <w:t>input</w:t>
      </w:r>
      <w:r>
        <w:rPr>
          <w:spacing w:val="-4"/>
          <w:sz w:val="18"/>
        </w:rPr>
        <w:t> </w:t>
      </w:r>
      <w:r>
        <w:rPr>
          <w:sz w:val="18"/>
        </w:rPr>
        <w:t>entries,</w:t>
      </w:r>
      <w:r>
        <w:rPr>
          <w:spacing w:val="-4"/>
          <w:sz w:val="18"/>
        </w:rPr>
        <w:t> </w:t>
      </w:r>
      <w:r>
        <w:rPr>
          <w:sz w:val="18"/>
        </w:rPr>
        <w:t>verifying,</w:t>
      </w:r>
      <w:r>
        <w:rPr>
          <w:spacing w:val="-4"/>
          <w:sz w:val="18"/>
        </w:rPr>
        <w:t> </w:t>
      </w:r>
      <w:hyperlink w:history="true" w:anchor="_bookmark559">
        <w:r>
          <w:rPr>
            <w:color w:val="0000FF"/>
            <w:sz w:val="18"/>
          </w:rPr>
          <w:t>27</w:t>
        </w:r>
        <w:r>
          <w:rPr>
            <w:color w:val="0000FF"/>
            <w:sz w:val="18"/>
          </w:rPr>
          <w:t>7</w:t>
        </w:r>
      </w:hyperlink>
      <w:r>
        <w:rPr>
          <w:color w:val="0000FF"/>
          <w:sz w:val="18"/>
        </w:rPr>
        <w:t> </w:t>
      </w:r>
      <w:r>
        <w:rPr>
          <w:w w:val="90"/>
          <w:sz w:val="18"/>
        </w:rPr>
        <w:t>instrument-based security work,</w:t>
      </w:r>
    </w:p>
    <w:p>
      <w:pPr>
        <w:spacing w:line="221" w:lineRule="exact" w:before="0"/>
        <w:ind w:left="938" w:right="0" w:firstLine="0"/>
        <w:jc w:val="left"/>
        <w:rPr>
          <w:sz w:val="18"/>
        </w:rPr>
      </w:pPr>
      <w:hyperlink w:history="true" w:anchor="_bookmark554">
        <w:r>
          <w:rPr>
            <w:color w:val="0000FF"/>
            <w:spacing w:val="-2"/>
            <w:sz w:val="18"/>
          </w:rPr>
          <w:t>275–276</w:t>
        </w:r>
      </w:hyperlink>
    </w:p>
    <w:p>
      <w:pPr>
        <w:spacing w:line="223" w:lineRule="auto" w:before="5"/>
        <w:ind w:left="938" w:right="437" w:hanging="240"/>
        <w:jc w:val="left"/>
        <w:rPr>
          <w:sz w:val="18"/>
        </w:rPr>
      </w:pPr>
      <w:r>
        <w:rPr>
          <w:w w:val="90"/>
          <w:sz w:val="18"/>
        </w:rPr>
        <w:t>making HTTPS communicatio</w:t>
      </w:r>
      <w:r>
        <w:rPr>
          <w:w w:val="90"/>
          <w:sz w:val="18"/>
        </w:rPr>
        <w:t>n</w:t>
      </w:r>
      <w:r>
        <w:rPr>
          <w:w w:val="90"/>
          <w:sz w:val="18"/>
        </w:rPr>
        <w:t> </w:t>
      </w:r>
      <w:r>
        <w:rPr>
          <w:sz w:val="18"/>
        </w:rPr>
        <w:t>mandatory,</w:t>
      </w:r>
      <w:r>
        <w:rPr>
          <w:spacing w:val="-6"/>
          <w:sz w:val="18"/>
        </w:rPr>
        <w:t> </w:t>
      </w:r>
      <w:hyperlink w:history="true" w:anchor="_bookmark566">
        <w:r>
          <w:rPr>
            <w:color w:val="0000FF"/>
            <w:sz w:val="18"/>
          </w:rPr>
          <w:t>280–282</w:t>
        </w:r>
      </w:hyperlink>
    </w:p>
    <w:p>
      <w:pPr>
        <w:spacing w:line="223" w:lineRule="auto" w:before="0"/>
        <w:ind w:left="938" w:right="0" w:hanging="240"/>
        <w:jc w:val="left"/>
        <w:rPr>
          <w:sz w:val="18"/>
        </w:rPr>
      </w:pPr>
      <w:r>
        <w:rPr>
          <w:w w:val="90"/>
          <w:sz w:val="18"/>
        </w:rPr>
        <w:t>need</w:t>
      </w:r>
      <w:r>
        <w:rPr>
          <w:spacing w:val="-1"/>
          <w:w w:val="90"/>
          <w:sz w:val="18"/>
        </w:rPr>
        <w:t> </w:t>
      </w:r>
      <w:r>
        <w:rPr>
          <w:w w:val="90"/>
          <w:sz w:val="18"/>
        </w:rPr>
        <w:t>for</w:t>
      </w:r>
      <w:r>
        <w:rPr>
          <w:spacing w:val="-1"/>
          <w:w w:val="90"/>
          <w:sz w:val="18"/>
        </w:rPr>
        <w:t> </w:t>
      </w:r>
      <w:r>
        <w:rPr>
          <w:w w:val="90"/>
          <w:sz w:val="18"/>
        </w:rPr>
        <w:t>integrated,</w:t>
      </w:r>
      <w:r>
        <w:rPr>
          <w:spacing w:val="-1"/>
          <w:w w:val="90"/>
          <w:sz w:val="18"/>
        </w:rPr>
        <w:t> </w:t>
      </w:r>
      <w:r>
        <w:rPr>
          <w:w w:val="90"/>
          <w:sz w:val="18"/>
        </w:rPr>
        <w:t>automate</w:t>
      </w:r>
      <w:r>
        <w:rPr>
          <w:w w:val="90"/>
          <w:sz w:val="18"/>
        </w:rPr>
        <w:t>d</w:t>
      </w:r>
      <w:r>
        <w:rPr>
          <w:w w:val="90"/>
          <w:sz w:val="18"/>
        </w:rPr>
        <w:t> </w:t>
      </w:r>
      <w:r>
        <w:rPr>
          <w:sz w:val="18"/>
        </w:rPr>
        <w:t>security,</w:t>
      </w:r>
      <w:r>
        <w:rPr>
          <w:spacing w:val="-6"/>
          <w:sz w:val="18"/>
        </w:rPr>
        <w:t> </w:t>
      </w:r>
      <w:hyperlink w:history="true" w:anchor="_bookmark552">
        <w:r>
          <w:rPr>
            <w:color w:val="0000FF"/>
            <w:sz w:val="18"/>
          </w:rPr>
          <w:t>274–275</w:t>
        </w:r>
      </w:hyperlink>
    </w:p>
    <w:p>
      <w:pPr>
        <w:spacing w:line="223" w:lineRule="auto" w:before="0"/>
        <w:ind w:left="938" w:right="366" w:hanging="240"/>
        <w:jc w:val="left"/>
        <w:rPr>
          <w:sz w:val="18"/>
        </w:rPr>
      </w:pPr>
      <w:r>
        <w:rPr>
          <w:w w:val="90"/>
          <w:sz w:val="18"/>
        </w:rPr>
        <w:t>sensitive data, encrypting</w:t>
      </w:r>
      <w:r>
        <w:rPr>
          <w:w w:val="90"/>
          <w:sz w:val="18"/>
        </w:rPr>
        <w:t>,</w:t>
      </w:r>
      <w:r>
        <w:rPr>
          <w:w w:val="90"/>
          <w:sz w:val="18"/>
        </w:rPr>
        <w:t> </w:t>
      </w:r>
      <w:hyperlink w:history="true" w:anchor="_bookmark564">
        <w:r>
          <w:rPr>
            <w:color w:val="0000FF"/>
            <w:spacing w:val="-2"/>
            <w:sz w:val="18"/>
          </w:rPr>
          <w:t>279–280</w:t>
        </w:r>
      </w:hyperlink>
    </w:p>
    <w:p>
      <w:pPr>
        <w:spacing w:line="223" w:lineRule="auto" w:before="0"/>
        <w:ind w:left="938" w:right="0" w:hanging="240"/>
        <w:jc w:val="left"/>
        <w:rPr>
          <w:sz w:val="18"/>
        </w:rPr>
      </w:pPr>
      <w:r>
        <w:rPr>
          <w:w w:val="90"/>
          <w:sz w:val="18"/>
        </w:rPr>
        <w:t>SQL injections, protecting ourselve</w:t>
      </w:r>
      <w:r>
        <w:rPr>
          <w:w w:val="90"/>
          <w:sz w:val="18"/>
        </w:rPr>
        <w:t>s</w:t>
      </w:r>
      <w:r>
        <w:rPr>
          <w:w w:val="90"/>
          <w:sz w:val="18"/>
        </w:rPr>
        <w:t> </w:t>
      </w:r>
      <w:r>
        <w:rPr>
          <w:sz w:val="18"/>
        </w:rPr>
        <w:t>against,</w:t>
      </w:r>
      <w:r>
        <w:rPr>
          <w:spacing w:val="-6"/>
          <w:sz w:val="18"/>
        </w:rPr>
        <w:t> </w:t>
      </w:r>
      <w:hyperlink w:history="true" w:anchor="_bookmark562">
        <w:r>
          <w:rPr>
            <w:color w:val="0000FF"/>
            <w:sz w:val="18"/>
          </w:rPr>
          <w:t>278–279</w:t>
        </w:r>
      </w:hyperlink>
    </w:p>
    <w:p>
      <w:pPr>
        <w:spacing w:line="223" w:lineRule="auto" w:before="0"/>
        <w:ind w:left="938" w:right="0" w:hanging="240"/>
        <w:jc w:val="left"/>
        <w:rPr>
          <w:sz w:val="18"/>
        </w:rPr>
      </w:pPr>
      <w:r>
        <w:rPr>
          <w:w w:val="90"/>
          <w:sz w:val="18"/>
        </w:rPr>
        <w:t>stuck in a rut with manual security</w:t>
      </w:r>
      <w:r>
        <w:rPr>
          <w:w w:val="90"/>
          <w:sz w:val="18"/>
        </w:rPr>
        <w:t>,</w:t>
      </w:r>
      <w:r>
        <w:rPr>
          <w:w w:val="90"/>
          <w:sz w:val="18"/>
        </w:rPr>
        <w:t> </w:t>
      </w:r>
      <w:hyperlink w:history="true" w:anchor="_bookmark550">
        <w:r>
          <w:rPr>
            <w:color w:val="0000FF"/>
            <w:spacing w:val="-2"/>
            <w:sz w:val="18"/>
          </w:rPr>
          <w:t>273–274</w:t>
        </w:r>
      </w:hyperlink>
    </w:p>
    <w:p>
      <w:pPr>
        <w:spacing w:line="221" w:lineRule="exact" w:before="0"/>
        <w:ind w:left="458" w:right="0" w:firstLine="0"/>
        <w:jc w:val="left"/>
        <w:rPr>
          <w:sz w:val="18"/>
        </w:rPr>
      </w:pPr>
      <w:r>
        <w:rPr>
          <w:w w:val="85"/>
          <w:sz w:val="18"/>
        </w:rPr>
        <w:t>syntax,</w:t>
      </w:r>
      <w:r>
        <w:rPr>
          <w:spacing w:val="31"/>
          <w:sz w:val="18"/>
        </w:rPr>
        <w:t> </w:t>
      </w:r>
      <w:hyperlink w:history="true" w:anchor="_bookmark574">
        <w:r>
          <w:rPr>
            <w:color w:val="0000FF"/>
            <w:spacing w:val="-5"/>
            <w:sz w:val="18"/>
          </w:rPr>
          <w:t>284</w:t>
        </w:r>
      </w:hyperlink>
    </w:p>
    <w:p>
      <w:pPr>
        <w:spacing w:line="223" w:lineRule="auto" w:before="5"/>
        <w:ind w:left="938" w:right="366" w:hanging="240"/>
        <w:jc w:val="left"/>
        <w:rPr>
          <w:sz w:val="18"/>
        </w:rPr>
      </w:pPr>
      <w:r>
        <w:rPr>
          <w:w w:val="90"/>
          <w:sz w:val="18"/>
        </w:rPr>
        <w:t>assigning</w:t>
      </w:r>
      <w:r>
        <w:rPr>
          <w:spacing w:val="-5"/>
          <w:w w:val="90"/>
          <w:sz w:val="18"/>
        </w:rPr>
        <w:t> </w:t>
      </w:r>
      <w:r>
        <w:rPr>
          <w:w w:val="90"/>
          <w:sz w:val="18"/>
        </w:rPr>
        <w:t>data</w:t>
      </w:r>
      <w:r>
        <w:rPr>
          <w:spacing w:val="-5"/>
          <w:w w:val="90"/>
          <w:sz w:val="18"/>
        </w:rPr>
        <w:t> </w:t>
      </w:r>
      <w:r>
        <w:rPr>
          <w:w w:val="90"/>
          <w:sz w:val="18"/>
        </w:rPr>
        <w:t>types</w:t>
      </w:r>
      <w:r>
        <w:rPr>
          <w:spacing w:val="-5"/>
          <w:w w:val="90"/>
          <w:sz w:val="18"/>
        </w:rPr>
        <w:t> </w:t>
      </w:r>
      <w:r>
        <w:rPr>
          <w:w w:val="90"/>
          <w:sz w:val="18"/>
        </w:rPr>
        <w:t>to</w:t>
      </w:r>
      <w:r>
        <w:rPr>
          <w:spacing w:val="-5"/>
          <w:w w:val="90"/>
          <w:sz w:val="18"/>
        </w:rPr>
        <w:t> </w:t>
      </w:r>
      <w:r>
        <w:rPr>
          <w:w w:val="90"/>
          <w:sz w:val="18"/>
        </w:rPr>
        <w:t>newl</w:t>
      </w:r>
      <w:r>
        <w:rPr>
          <w:w w:val="90"/>
          <w:sz w:val="18"/>
        </w:rPr>
        <w:t>y</w:t>
      </w:r>
      <w:r>
        <w:rPr>
          <w:w w:val="90"/>
          <w:sz w:val="18"/>
        </w:rPr>
        <w:t> </w:t>
      </w:r>
      <w:r>
        <w:rPr>
          <w:sz w:val="18"/>
        </w:rPr>
        <w:t>created variables, </w:t>
      </w:r>
      <w:hyperlink w:history="true" w:anchor="_bookmark574">
        <w:r>
          <w:rPr>
            <w:color w:val="0000FF"/>
            <w:sz w:val="18"/>
          </w:rPr>
          <w:t>284</w:t>
        </w:r>
      </w:hyperlink>
    </w:p>
    <w:p>
      <w:pPr>
        <w:spacing w:line="223" w:lineRule="auto" w:before="0"/>
        <w:ind w:left="938" w:right="366" w:hanging="240"/>
        <w:jc w:val="left"/>
        <w:rPr>
          <w:sz w:val="18"/>
        </w:rPr>
      </w:pPr>
      <w:r>
        <w:rPr>
          <w:w w:val="90"/>
          <w:sz w:val="18"/>
        </w:rPr>
        <w:t>avoid</w:t>
      </w:r>
      <w:r>
        <w:rPr>
          <w:spacing w:val="-5"/>
          <w:w w:val="90"/>
          <w:sz w:val="18"/>
        </w:rPr>
        <w:t> </w:t>
      </w:r>
      <w:r>
        <w:rPr>
          <w:w w:val="90"/>
          <w:sz w:val="18"/>
        </w:rPr>
        <w:t>nesting</w:t>
      </w:r>
      <w:r>
        <w:rPr>
          <w:spacing w:val="-5"/>
          <w:w w:val="90"/>
          <w:sz w:val="18"/>
        </w:rPr>
        <w:t> </w:t>
      </w:r>
      <w:r>
        <w:rPr>
          <w:w w:val="90"/>
          <w:sz w:val="18"/>
        </w:rPr>
        <w:t>by</w:t>
      </w:r>
      <w:r>
        <w:rPr>
          <w:spacing w:val="-5"/>
          <w:w w:val="90"/>
          <w:sz w:val="18"/>
        </w:rPr>
        <w:t> </w:t>
      </w:r>
      <w:r>
        <w:rPr>
          <w:w w:val="90"/>
          <w:sz w:val="18"/>
        </w:rPr>
        <w:t>dealing</w:t>
      </w:r>
      <w:r>
        <w:rPr>
          <w:spacing w:val="-5"/>
          <w:w w:val="90"/>
          <w:sz w:val="18"/>
        </w:rPr>
        <w:t> </w:t>
      </w:r>
      <w:r>
        <w:rPr>
          <w:w w:val="90"/>
          <w:sz w:val="18"/>
        </w:rPr>
        <w:t>wit</w:t>
      </w:r>
      <w:r>
        <w:rPr>
          <w:w w:val="90"/>
          <w:sz w:val="18"/>
        </w:rPr>
        <w:t>h</w:t>
      </w:r>
      <w:r>
        <w:rPr>
          <w:w w:val="90"/>
          <w:sz w:val="18"/>
        </w:rPr>
        <w:t> </w:t>
      </w:r>
      <w:r>
        <w:rPr>
          <w:sz w:val="18"/>
        </w:rPr>
        <w:t>mistakes first, </w:t>
      </w:r>
      <w:hyperlink w:history="true" w:anchor="_bookmark581">
        <w:r>
          <w:rPr>
            <w:color w:val="0000FF"/>
            <w:sz w:val="18"/>
          </w:rPr>
          <w:t>285</w:t>
        </w:r>
      </w:hyperlink>
    </w:p>
    <w:p>
      <w:pPr>
        <w:spacing w:line="223" w:lineRule="auto" w:before="0"/>
        <w:ind w:left="938" w:right="100" w:hanging="240"/>
        <w:jc w:val="left"/>
        <w:rPr>
          <w:sz w:val="18"/>
        </w:rPr>
      </w:pPr>
      <w:r>
        <w:rPr>
          <w:spacing w:val="-2"/>
          <w:sz w:val="18"/>
        </w:rPr>
        <w:t>declaring</w:t>
      </w:r>
      <w:r>
        <w:rPr>
          <w:spacing w:val="-3"/>
          <w:sz w:val="18"/>
        </w:rPr>
        <w:t> </w:t>
      </w:r>
      <w:r>
        <w:rPr>
          <w:spacing w:val="-2"/>
          <w:sz w:val="18"/>
        </w:rPr>
        <w:t>a</w:t>
      </w:r>
      <w:r>
        <w:rPr>
          <w:spacing w:val="-3"/>
          <w:sz w:val="18"/>
        </w:rPr>
        <w:t> </w:t>
      </w:r>
      <w:r>
        <w:rPr>
          <w:spacing w:val="-2"/>
          <w:sz w:val="18"/>
        </w:rPr>
        <w:t>variable/importing</w:t>
      </w:r>
      <w:r>
        <w:rPr>
          <w:spacing w:val="-3"/>
          <w:sz w:val="18"/>
        </w:rPr>
        <w:t> </w:t>
      </w:r>
      <w:r>
        <w:rPr>
          <w:spacing w:val="-2"/>
          <w:sz w:val="18"/>
        </w:rPr>
        <w:t>a</w:t>
      </w:r>
      <w:r>
        <w:rPr>
          <w:spacing w:val="-2"/>
          <w:sz w:val="18"/>
        </w:rPr>
        <w:t> </w:t>
      </w:r>
      <w:r>
        <w:rPr>
          <w:w w:val="90"/>
          <w:sz w:val="18"/>
        </w:rPr>
        <w:t>package</w:t>
      </w:r>
      <w:r>
        <w:rPr>
          <w:spacing w:val="-2"/>
          <w:w w:val="90"/>
          <w:sz w:val="18"/>
        </w:rPr>
        <w:t> </w:t>
      </w:r>
      <w:r>
        <w:rPr>
          <w:w w:val="90"/>
          <w:sz w:val="18"/>
        </w:rPr>
        <w:t>that</w:t>
      </w:r>
      <w:r>
        <w:rPr>
          <w:spacing w:val="-2"/>
          <w:w w:val="90"/>
          <w:sz w:val="18"/>
        </w:rPr>
        <w:t> </w:t>
      </w:r>
      <w:r>
        <w:rPr>
          <w:w w:val="90"/>
          <w:sz w:val="18"/>
        </w:rPr>
        <w:t>we</w:t>
      </w:r>
      <w:r>
        <w:rPr>
          <w:spacing w:val="-2"/>
          <w:w w:val="90"/>
          <w:sz w:val="18"/>
        </w:rPr>
        <w:t> </w:t>
      </w:r>
      <w:r>
        <w:rPr>
          <w:w w:val="90"/>
          <w:sz w:val="18"/>
        </w:rPr>
        <w:t>do</w:t>
      </w:r>
      <w:r>
        <w:rPr>
          <w:spacing w:val="-2"/>
          <w:w w:val="90"/>
          <w:sz w:val="18"/>
        </w:rPr>
        <w:t> </w:t>
      </w:r>
      <w:r>
        <w:rPr>
          <w:w w:val="90"/>
          <w:sz w:val="18"/>
        </w:rPr>
        <w:t>not</w:t>
      </w:r>
      <w:r>
        <w:rPr>
          <w:spacing w:val="-2"/>
          <w:w w:val="90"/>
          <w:sz w:val="18"/>
        </w:rPr>
        <w:t> </w:t>
      </w:r>
      <w:r>
        <w:rPr>
          <w:w w:val="90"/>
          <w:sz w:val="18"/>
        </w:rPr>
        <w:t>require</w:t>
      </w:r>
      <w:r>
        <w:rPr>
          <w:w w:val="90"/>
          <w:sz w:val="18"/>
        </w:rPr>
        <w:t>,</w:t>
      </w:r>
      <w:r>
        <w:rPr>
          <w:w w:val="90"/>
          <w:sz w:val="18"/>
        </w:rPr>
        <w:t> </w:t>
      </w:r>
      <w:hyperlink w:history="true" w:anchor="_bookmark574">
        <w:r>
          <w:rPr>
            <w:color w:val="0000FF"/>
            <w:spacing w:val="-4"/>
            <w:sz w:val="18"/>
          </w:rPr>
          <w:t>284</w:t>
        </w:r>
      </w:hyperlink>
    </w:p>
    <w:p>
      <w:pPr>
        <w:spacing w:line="223" w:lineRule="auto" w:before="0"/>
        <w:ind w:left="698" w:right="0" w:firstLine="0"/>
        <w:jc w:val="left"/>
        <w:rPr>
          <w:sz w:val="18"/>
        </w:rPr>
      </w:pPr>
      <w:r>
        <w:rPr>
          <w:sz w:val="18"/>
        </w:rPr>
        <w:t>Go code organization, </w:t>
      </w:r>
      <w:hyperlink w:history="true" w:anchor="_bookmark585">
        <w:r>
          <w:rPr>
            <w:color w:val="0000FF"/>
            <w:sz w:val="18"/>
          </w:rPr>
          <w:t>286</w:t>
        </w:r>
      </w:hyperlink>
      <w:r>
        <w:rPr>
          <w:color w:val="0000FF"/>
          <w:sz w:val="18"/>
        </w:rPr>
        <w:t> </w:t>
      </w:r>
      <w:r>
        <w:rPr>
          <w:w w:val="90"/>
          <w:sz w:val="18"/>
        </w:rPr>
        <w:t>knowledge</w:t>
      </w:r>
      <w:r>
        <w:rPr>
          <w:spacing w:val="-1"/>
          <w:w w:val="90"/>
          <w:sz w:val="18"/>
        </w:rPr>
        <w:t> </w:t>
      </w:r>
      <w:r>
        <w:rPr>
          <w:w w:val="90"/>
          <w:sz w:val="18"/>
        </w:rPr>
        <w:t>transfer,</w:t>
      </w:r>
      <w:r>
        <w:rPr>
          <w:spacing w:val="-1"/>
          <w:w w:val="90"/>
          <w:sz w:val="18"/>
        </w:rPr>
        <w:t> </w:t>
      </w:r>
      <w:r>
        <w:rPr>
          <w:w w:val="90"/>
          <w:sz w:val="18"/>
        </w:rPr>
        <w:t>making</w:t>
      </w:r>
      <w:r>
        <w:rPr>
          <w:spacing w:val="-1"/>
          <w:w w:val="90"/>
          <w:sz w:val="18"/>
        </w:rPr>
        <w:t> </w:t>
      </w:r>
      <w:r>
        <w:rPr>
          <w:w w:val="90"/>
          <w:sz w:val="18"/>
        </w:rPr>
        <w:t>use</w:t>
      </w:r>
      <w:r>
        <w:rPr>
          <w:spacing w:val="-1"/>
          <w:w w:val="90"/>
          <w:sz w:val="18"/>
        </w:rPr>
        <w:t> </w:t>
      </w:r>
      <w:r>
        <w:rPr>
          <w:w w:val="90"/>
          <w:sz w:val="18"/>
        </w:rPr>
        <w:t>of</w:t>
      </w:r>
    </w:p>
    <w:p>
      <w:pPr>
        <w:spacing w:line="223" w:lineRule="auto" w:before="1"/>
        <w:ind w:left="698" w:right="366" w:firstLine="239"/>
        <w:jc w:val="left"/>
        <w:rPr>
          <w:sz w:val="18"/>
        </w:rPr>
      </w:pPr>
      <w:r>
        <w:rPr>
          <w:w w:val="90"/>
          <w:sz w:val="18"/>
        </w:rPr>
        <w:t>comments to help in, </w:t>
      </w:r>
      <w:hyperlink w:history="true" w:anchor="_bookmark581">
        <w:r>
          <w:rPr>
            <w:color w:val="0000FF"/>
            <w:w w:val="90"/>
            <w:sz w:val="18"/>
          </w:rPr>
          <w:t>2</w:t>
        </w:r>
        <w:r>
          <w:rPr>
            <w:color w:val="0000FF"/>
            <w:w w:val="90"/>
            <w:sz w:val="18"/>
          </w:rPr>
          <w:t>85</w:t>
        </w:r>
      </w:hyperlink>
      <w:r>
        <w:rPr>
          <w:color w:val="0000FF"/>
          <w:w w:val="90"/>
          <w:sz w:val="18"/>
        </w:rPr>
        <w:t> </w:t>
      </w:r>
      <w:r>
        <w:rPr>
          <w:w w:val="90"/>
          <w:sz w:val="18"/>
        </w:rPr>
        <w:t>proper</w:t>
      </w:r>
      <w:r>
        <w:rPr>
          <w:spacing w:val="1"/>
          <w:sz w:val="18"/>
        </w:rPr>
        <w:t> </w:t>
      </w:r>
      <w:r>
        <w:rPr>
          <w:w w:val="90"/>
          <w:sz w:val="18"/>
        </w:rPr>
        <w:t>naming</w:t>
      </w:r>
      <w:r>
        <w:rPr>
          <w:spacing w:val="1"/>
          <w:sz w:val="18"/>
        </w:rPr>
        <w:t> </w:t>
      </w:r>
      <w:r>
        <w:rPr>
          <w:spacing w:val="-2"/>
          <w:w w:val="90"/>
          <w:sz w:val="18"/>
        </w:rPr>
        <w:t>conventions,</w:t>
      </w:r>
    </w:p>
    <w:p>
      <w:pPr>
        <w:spacing w:line="221" w:lineRule="exact" w:before="0"/>
        <w:ind w:left="938" w:right="0" w:firstLine="0"/>
        <w:jc w:val="left"/>
        <w:rPr>
          <w:sz w:val="18"/>
        </w:rPr>
      </w:pPr>
      <w:r>
        <w:rPr>
          <w:spacing w:val="2"/>
          <w:w w:val="85"/>
          <w:sz w:val="18"/>
        </w:rPr>
        <w:t>following,</w:t>
      </w:r>
      <w:r>
        <w:rPr>
          <w:spacing w:val="16"/>
          <w:sz w:val="18"/>
        </w:rPr>
        <w:t> </w:t>
      </w:r>
      <w:hyperlink w:history="true" w:anchor="_bookmark574">
        <w:r>
          <w:rPr>
            <w:color w:val="0000FF"/>
            <w:spacing w:val="-5"/>
            <w:sz w:val="18"/>
          </w:rPr>
          <w:t>284</w:t>
        </w:r>
      </w:hyperlink>
    </w:p>
    <w:p>
      <w:pPr>
        <w:spacing w:line="223" w:lineRule="auto" w:before="4"/>
        <w:ind w:left="938" w:right="0" w:hanging="240"/>
        <w:jc w:val="left"/>
        <w:rPr>
          <w:sz w:val="18"/>
        </w:rPr>
      </w:pPr>
      <w:r>
        <w:rPr>
          <w:w w:val="90"/>
          <w:sz w:val="18"/>
        </w:rPr>
        <w:t>simple, readable, and maintainabl</w:t>
      </w:r>
      <w:r>
        <w:rPr>
          <w:w w:val="90"/>
          <w:sz w:val="18"/>
        </w:rPr>
        <w:t>e</w:t>
      </w:r>
      <w:r>
        <w:rPr>
          <w:w w:val="90"/>
          <w:sz w:val="18"/>
        </w:rPr>
        <w:t> </w:t>
      </w:r>
      <w:r>
        <w:rPr>
          <w:sz w:val="18"/>
        </w:rPr>
        <w:t>code,</w:t>
      </w:r>
      <w:r>
        <w:rPr>
          <w:spacing w:val="-6"/>
          <w:sz w:val="18"/>
        </w:rPr>
        <w:t> </w:t>
      </w:r>
      <w:hyperlink w:history="true" w:anchor="_bookmark581">
        <w:r>
          <w:rPr>
            <w:color w:val="0000FF"/>
            <w:sz w:val="18"/>
          </w:rPr>
          <w:t>285</w:t>
        </w:r>
      </w:hyperlink>
    </w:p>
    <w:p>
      <w:pPr>
        <w:spacing w:line="223" w:lineRule="auto" w:before="0"/>
        <w:ind w:left="698" w:right="366" w:firstLine="0"/>
        <w:jc w:val="left"/>
        <w:rPr>
          <w:sz w:val="18"/>
        </w:rPr>
      </w:pPr>
      <w:r>
        <w:rPr>
          <w:spacing w:val="-4"/>
          <w:sz w:val="18"/>
        </w:rPr>
        <w:t>type</w:t>
      </w:r>
      <w:r>
        <w:rPr>
          <w:spacing w:val="-8"/>
          <w:sz w:val="18"/>
        </w:rPr>
        <w:t> </w:t>
      </w:r>
      <w:r>
        <w:rPr>
          <w:spacing w:val="-4"/>
          <w:sz w:val="18"/>
        </w:rPr>
        <w:t>switch,</w:t>
      </w:r>
      <w:r>
        <w:rPr>
          <w:spacing w:val="-7"/>
          <w:sz w:val="18"/>
        </w:rPr>
        <w:t> </w:t>
      </w:r>
      <w:r>
        <w:rPr>
          <w:spacing w:val="-4"/>
          <w:sz w:val="18"/>
        </w:rPr>
        <w:t>using,</w:t>
      </w:r>
      <w:r>
        <w:rPr>
          <w:spacing w:val="-7"/>
          <w:sz w:val="18"/>
        </w:rPr>
        <w:t> </w:t>
      </w:r>
      <w:hyperlink w:history="true" w:anchor="_bookmark581">
        <w:r>
          <w:rPr>
            <w:color w:val="0000FF"/>
            <w:spacing w:val="-4"/>
            <w:sz w:val="18"/>
          </w:rPr>
          <w:t>285–</w:t>
        </w:r>
        <w:r>
          <w:rPr>
            <w:color w:val="0000FF"/>
            <w:spacing w:val="-4"/>
            <w:sz w:val="18"/>
          </w:rPr>
          <w:t>286</w:t>
        </w:r>
      </w:hyperlink>
      <w:r>
        <w:rPr>
          <w:color w:val="0000FF"/>
          <w:spacing w:val="-4"/>
          <w:sz w:val="18"/>
        </w:rPr>
        <w:t> </w:t>
      </w:r>
      <w:r>
        <w:rPr>
          <w:w w:val="90"/>
          <w:sz w:val="18"/>
        </w:rPr>
        <w:t>utility repeats, avoiding, </w:t>
      </w:r>
      <w:hyperlink w:history="true" w:anchor="_bookmark581">
        <w:r>
          <w:rPr>
            <w:color w:val="0000FF"/>
            <w:w w:val="90"/>
            <w:sz w:val="18"/>
          </w:rPr>
          <w:t>285</w:t>
        </w:r>
      </w:hyperlink>
    </w:p>
    <w:p>
      <w:pPr>
        <w:spacing w:line="221" w:lineRule="exact" w:before="0"/>
        <w:ind w:left="218" w:right="0" w:firstLine="0"/>
        <w:jc w:val="left"/>
        <w:rPr>
          <w:sz w:val="18"/>
        </w:rPr>
      </w:pPr>
      <w:r>
        <w:rPr>
          <w:w w:val="90"/>
          <w:sz w:val="18"/>
        </w:rPr>
        <w:t>Color</w:t>
      </w:r>
      <w:r>
        <w:rPr>
          <w:spacing w:val="-1"/>
          <w:sz w:val="18"/>
        </w:rPr>
        <w:t> </w:t>
      </w:r>
      <w:r>
        <w:rPr>
          <w:w w:val="90"/>
          <w:sz w:val="18"/>
        </w:rPr>
        <w:t>package,</w:t>
      </w:r>
      <w:r>
        <w:rPr>
          <w:sz w:val="18"/>
        </w:rPr>
        <w:t> </w:t>
      </w:r>
      <w:hyperlink w:history="true" w:anchor="_bookmark359">
        <w:r>
          <w:rPr>
            <w:color w:val="0000FF"/>
            <w:spacing w:val="-2"/>
            <w:w w:val="90"/>
            <w:sz w:val="18"/>
          </w:rPr>
          <w:t>174–175</w:t>
        </w:r>
      </w:hyperlink>
    </w:p>
    <w:p>
      <w:pPr>
        <w:spacing w:line="226" w:lineRule="exact" w:before="0"/>
        <w:ind w:left="218" w:right="0" w:firstLine="0"/>
        <w:jc w:val="left"/>
        <w:rPr>
          <w:sz w:val="18"/>
        </w:rPr>
      </w:pPr>
      <w:r>
        <w:rPr>
          <w:w w:val="90"/>
          <w:sz w:val="18"/>
        </w:rPr>
        <w:t>Comments,</w:t>
      </w:r>
      <w:r>
        <w:rPr>
          <w:spacing w:val="19"/>
          <w:sz w:val="18"/>
        </w:rPr>
        <w:t> </w:t>
      </w:r>
      <w:hyperlink w:history="true" w:anchor="_bookmark69">
        <w:r>
          <w:rPr>
            <w:color w:val="0000FF"/>
            <w:spacing w:val="-2"/>
            <w:sz w:val="18"/>
          </w:rPr>
          <w:t>25–26</w:t>
        </w:r>
      </w:hyperlink>
    </w:p>
    <w:p>
      <w:pPr>
        <w:spacing w:line="223" w:lineRule="auto" w:before="5"/>
        <w:ind w:left="938" w:right="0" w:hanging="720"/>
        <w:jc w:val="left"/>
        <w:rPr>
          <w:sz w:val="18"/>
        </w:rPr>
      </w:pPr>
      <w:r>
        <w:rPr>
          <w:w w:val="90"/>
          <w:sz w:val="18"/>
        </w:rPr>
        <w:t>Common Vulnerabilities and Exposure</w:t>
      </w:r>
      <w:r>
        <w:rPr>
          <w:w w:val="90"/>
          <w:sz w:val="18"/>
        </w:rPr>
        <w:t>s</w:t>
      </w:r>
      <w:r>
        <w:rPr>
          <w:w w:val="90"/>
          <w:sz w:val="18"/>
        </w:rPr>
        <w:t> </w:t>
      </w:r>
      <w:r>
        <w:rPr>
          <w:sz w:val="18"/>
        </w:rPr>
        <w:t>(CVEs),</w:t>
      </w:r>
      <w:r>
        <w:rPr>
          <w:spacing w:val="-6"/>
          <w:sz w:val="18"/>
        </w:rPr>
        <w:t> </w:t>
      </w:r>
      <w:hyperlink w:history="true" w:anchor="_bookmark554">
        <w:r>
          <w:rPr>
            <w:color w:val="0000FF"/>
            <w:sz w:val="18"/>
          </w:rPr>
          <w:t>275</w:t>
        </w:r>
      </w:hyperlink>
    </w:p>
    <w:p>
      <w:pPr>
        <w:spacing w:line="223" w:lineRule="auto" w:before="0"/>
        <w:ind w:left="938" w:right="366" w:hanging="720"/>
        <w:jc w:val="left"/>
        <w:rPr>
          <w:sz w:val="18"/>
        </w:rPr>
      </w:pPr>
      <w:r>
        <w:rPr>
          <w:w w:val="90"/>
          <w:sz w:val="18"/>
        </w:rPr>
        <w:t>Communicating Sequential Processe</w:t>
      </w:r>
      <w:r>
        <w:rPr>
          <w:w w:val="90"/>
          <w:sz w:val="18"/>
        </w:rPr>
        <w:t>s</w:t>
      </w:r>
      <w:r>
        <w:rPr>
          <w:w w:val="90"/>
          <w:sz w:val="18"/>
        </w:rPr>
        <w:t> </w:t>
      </w:r>
      <w:r>
        <w:rPr>
          <w:sz w:val="18"/>
        </w:rPr>
        <w:t>(CSP),</w:t>
      </w:r>
      <w:r>
        <w:rPr>
          <w:spacing w:val="-6"/>
          <w:sz w:val="18"/>
        </w:rPr>
        <w:t> </w:t>
      </w:r>
      <w:hyperlink w:history="true" w:anchor="_bookmark400">
        <w:r>
          <w:rPr>
            <w:color w:val="0000FF"/>
            <w:sz w:val="18"/>
          </w:rPr>
          <w:t>194</w:t>
        </w:r>
      </w:hyperlink>
    </w:p>
    <w:p>
      <w:pPr>
        <w:spacing w:line="223" w:lineRule="auto" w:before="0"/>
        <w:ind w:left="938" w:right="366" w:hanging="720"/>
        <w:jc w:val="left"/>
        <w:rPr>
          <w:sz w:val="18"/>
        </w:rPr>
      </w:pPr>
      <w:r>
        <w:rPr>
          <w:w w:val="90"/>
          <w:sz w:val="18"/>
        </w:rPr>
        <w:t>Companies that use GoLang Googl</w:t>
      </w:r>
      <w:r>
        <w:rPr>
          <w:w w:val="90"/>
          <w:sz w:val="18"/>
        </w:rPr>
        <w:t>e</w:t>
      </w:r>
      <w:r>
        <w:rPr>
          <w:w w:val="90"/>
          <w:sz w:val="18"/>
        </w:rPr>
        <w:t> </w:t>
      </w:r>
      <w:r>
        <w:rPr>
          <w:sz w:val="18"/>
        </w:rPr>
        <w:t>Cloud Platform, </w:t>
      </w:r>
      <w:hyperlink w:history="true" w:anchor="_bookmark626">
        <w:r>
          <w:rPr>
            <w:color w:val="0000FF"/>
            <w:sz w:val="18"/>
          </w:rPr>
          <w:t>308</w:t>
        </w:r>
      </w:hyperlink>
    </w:p>
    <w:p>
      <w:pPr>
        <w:spacing w:line="223" w:lineRule="auto" w:before="0"/>
        <w:ind w:left="219" w:right="366" w:firstLine="0"/>
        <w:jc w:val="left"/>
        <w:rPr>
          <w:sz w:val="18"/>
        </w:rPr>
      </w:pPr>
      <w:r>
        <w:rPr>
          <w:w w:val="90"/>
          <w:sz w:val="18"/>
        </w:rPr>
        <w:t>Compare() method, using, </w:t>
      </w:r>
      <w:hyperlink w:history="true" w:anchor="_bookmark487">
        <w:r>
          <w:rPr>
            <w:color w:val="0000FF"/>
            <w:w w:val="90"/>
            <w:sz w:val="18"/>
          </w:rPr>
          <w:t>249–2</w:t>
        </w:r>
        <w:r>
          <w:rPr>
            <w:color w:val="0000FF"/>
            <w:w w:val="90"/>
            <w:sz w:val="18"/>
          </w:rPr>
          <w:t>50</w:t>
        </w:r>
      </w:hyperlink>
      <w:r>
        <w:rPr>
          <w:color w:val="0000FF"/>
          <w:w w:val="90"/>
          <w:sz w:val="18"/>
        </w:rPr>
        <w:t> </w:t>
      </w:r>
      <w:r>
        <w:rPr>
          <w:sz w:val="18"/>
        </w:rPr>
        <w:t>Complex constant, </w:t>
      </w:r>
      <w:hyperlink w:history="true" w:anchor="_bookmark95">
        <w:r>
          <w:rPr>
            <w:color w:val="0000FF"/>
            <w:sz w:val="18"/>
          </w:rPr>
          <w:t>40–41</w:t>
        </w:r>
      </w:hyperlink>
    </w:p>
    <w:p>
      <w:pPr>
        <w:spacing w:line="223" w:lineRule="auto" w:before="0"/>
        <w:ind w:left="219" w:right="366" w:firstLine="0"/>
        <w:jc w:val="left"/>
        <w:rPr>
          <w:sz w:val="18"/>
        </w:rPr>
      </w:pPr>
      <w:r>
        <w:rPr>
          <w:sz w:val="18"/>
        </w:rPr>
        <w:t>Complex numbers, </w:t>
      </w:r>
      <w:hyperlink w:history="true" w:anchor="_bookmark78">
        <w:r>
          <w:rPr>
            <w:color w:val="0000FF"/>
            <w:sz w:val="18"/>
          </w:rPr>
          <w:t>29–30</w:t>
        </w:r>
      </w:hyperlink>
      <w:r>
        <w:rPr>
          <w:sz w:val="18"/>
        </w:rPr>
        <w:t>, </w:t>
      </w:r>
      <w:hyperlink w:history="true" w:anchor="_bookmark450">
        <w:r>
          <w:rPr>
            <w:color w:val="0000FF"/>
            <w:sz w:val="18"/>
          </w:rPr>
          <w:t>22</w:t>
        </w:r>
        <w:r>
          <w:rPr>
            <w:color w:val="0000FF"/>
            <w:sz w:val="18"/>
          </w:rPr>
          <w:t>4</w:t>
        </w:r>
      </w:hyperlink>
      <w:r>
        <w:rPr>
          <w:color w:val="0000FF"/>
          <w:sz w:val="18"/>
        </w:rPr>
        <w:t> </w:t>
      </w:r>
      <w:r>
        <w:rPr>
          <w:w w:val="90"/>
          <w:sz w:val="18"/>
        </w:rPr>
        <w:t>Composition vs. inheritance, </w:t>
      </w:r>
      <w:hyperlink w:history="true" w:anchor="_bookmark460">
        <w:r>
          <w:rPr>
            <w:color w:val="0000FF"/>
            <w:w w:val="90"/>
            <w:sz w:val="18"/>
          </w:rPr>
          <w:t>230–23</w:t>
        </w:r>
        <w:r>
          <w:rPr>
            <w:color w:val="0000FF"/>
            <w:w w:val="90"/>
            <w:sz w:val="18"/>
          </w:rPr>
          <w:t>5</w:t>
        </w:r>
      </w:hyperlink>
      <w:r>
        <w:rPr>
          <w:color w:val="0000FF"/>
          <w:w w:val="90"/>
          <w:sz w:val="18"/>
        </w:rPr>
        <w:t> </w:t>
      </w:r>
      <w:r>
        <w:rPr>
          <w:sz w:val="18"/>
        </w:rPr>
        <w:t>Concurrency, </w:t>
      </w:r>
      <w:hyperlink w:history="true" w:anchor="_bookmark399">
        <w:r>
          <w:rPr>
            <w:color w:val="0000FF"/>
            <w:sz w:val="18"/>
          </w:rPr>
          <w:t>193</w:t>
        </w:r>
      </w:hyperlink>
      <w:r>
        <w:rPr>
          <w:sz w:val="18"/>
        </w:rPr>
        <w:t>, </w:t>
      </w:r>
      <w:hyperlink w:history="true" w:anchor="_bookmark649">
        <w:r>
          <w:rPr>
            <w:color w:val="0000FF"/>
            <w:sz w:val="18"/>
          </w:rPr>
          <w:t>333–335</w:t>
        </w:r>
      </w:hyperlink>
    </w:p>
    <w:p>
      <w:pPr>
        <w:spacing w:line="223" w:lineRule="auto" w:before="0"/>
        <w:ind w:left="939" w:right="366" w:hanging="481"/>
        <w:jc w:val="left"/>
        <w:rPr>
          <w:sz w:val="18"/>
        </w:rPr>
      </w:pPr>
      <w:r>
        <w:rPr>
          <w:w w:val="90"/>
          <w:sz w:val="18"/>
        </w:rPr>
        <w:t>communicate to share memory</w:t>
      </w:r>
      <w:r>
        <w:rPr>
          <w:w w:val="90"/>
          <w:sz w:val="18"/>
        </w:rPr>
        <w:t>,</w:t>
      </w:r>
      <w:r>
        <w:rPr>
          <w:w w:val="90"/>
          <w:sz w:val="18"/>
        </w:rPr>
        <w:t> </w:t>
      </w:r>
      <w:hyperlink w:history="true" w:anchor="_bookmark415">
        <w:r>
          <w:rPr>
            <w:color w:val="0000FF"/>
            <w:spacing w:val="-2"/>
            <w:sz w:val="18"/>
          </w:rPr>
          <w:t>204–206</w:t>
        </w:r>
      </w:hyperlink>
    </w:p>
    <w:p>
      <w:pPr>
        <w:spacing w:line="221" w:lineRule="exact" w:before="0"/>
        <w:ind w:left="458" w:right="0" w:firstLine="0"/>
        <w:jc w:val="left"/>
        <w:rPr>
          <w:sz w:val="18"/>
        </w:rPr>
      </w:pPr>
      <w:r>
        <w:rPr>
          <w:w w:val="90"/>
          <w:sz w:val="18"/>
        </w:rPr>
        <w:t>Goroutines,</w:t>
      </w:r>
      <w:r>
        <w:rPr>
          <w:spacing w:val="24"/>
          <w:sz w:val="18"/>
        </w:rPr>
        <w:t> </w:t>
      </w:r>
      <w:hyperlink w:history="true" w:anchor="_bookmark397">
        <w:r>
          <w:rPr>
            <w:color w:val="0000FF"/>
            <w:w w:val="90"/>
            <w:sz w:val="18"/>
          </w:rPr>
          <w:t>193–194</w:t>
        </w:r>
      </w:hyperlink>
      <w:r>
        <w:rPr>
          <w:w w:val="90"/>
          <w:sz w:val="18"/>
        </w:rPr>
        <w:t>,</w:t>
      </w:r>
      <w:r>
        <w:rPr>
          <w:spacing w:val="25"/>
          <w:sz w:val="18"/>
        </w:rPr>
        <w:t> </w:t>
      </w:r>
      <w:hyperlink w:history="true" w:anchor="_bookmark408">
        <w:r>
          <w:rPr>
            <w:color w:val="0000FF"/>
            <w:spacing w:val="-5"/>
            <w:w w:val="90"/>
            <w:sz w:val="18"/>
          </w:rPr>
          <w:t>201</w:t>
        </w:r>
      </w:hyperlink>
    </w:p>
    <w:p>
      <w:pPr>
        <w:spacing w:line="226" w:lineRule="exact" w:before="0"/>
        <w:ind w:left="698" w:right="0" w:firstLine="0"/>
        <w:jc w:val="left"/>
        <w:rPr>
          <w:sz w:val="18"/>
        </w:rPr>
      </w:pPr>
      <w:r>
        <w:rPr>
          <w:w w:val="90"/>
          <w:sz w:val="18"/>
        </w:rPr>
        <w:t>creating,</w:t>
      </w:r>
      <w:r>
        <w:rPr>
          <w:spacing w:val="13"/>
          <w:sz w:val="18"/>
        </w:rPr>
        <w:t> </w:t>
      </w:r>
      <w:hyperlink w:history="true" w:anchor="_bookmark411">
        <w:r>
          <w:rPr>
            <w:color w:val="0000FF"/>
            <w:spacing w:val="-5"/>
            <w:sz w:val="18"/>
          </w:rPr>
          <w:t>202</w:t>
        </w:r>
      </w:hyperlink>
    </w:p>
    <w:p>
      <w:pPr>
        <w:spacing w:line="234" w:lineRule="exact" w:before="0"/>
        <w:ind w:left="698" w:right="0" w:firstLine="0"/>
        <w:jc w:val="left"/>
        <w:rPr>
          <w:sz w:val="18"/>
        </w:rPr>
      </w:pPr>
      <w:r>
        <w:rPr>
          <w:w w:val="90"/>
          <w:sz w:val="18"/>
        </w:rPr>
        <w:t>Go</w:t>
      </w:r>
      <w:r>
        <w:rPr>
          <w:spacing w:val="14"/>
          <w:sz w:val="18"/>
        </w:rPr>
        <w:t> </w:t>
      </w:r>
      <w:r>
        <w:rPr>
          <w:w w:val="90"/>
          <w:sz w:val="18"/>
        </w:rPr>
        <w:t>concurrent</w:t>
      </w:r>
      <w:r>
        <w:rPr>
          <w:spacing w:val="15"/>
          <w:sz w:val="18"/>
        </w:rPr>
        <w:t> </w:t>
      </w:r>
      <w:r>
        <w:rPr>
          <w:w w:val="90"/>
          <w:sz w:val="18"/>
        </w:rPr>
        <w:t>programming,</w:t>
      </w:r>
      <w:r>
        <w:rPr>
          <w:spacing w:val="15"/>
          <w:sz w:val="18"/>
        </w:rPr>
        <w:t> </w:t>
      </w:r>
      <w:hyperlink w:history="true" w:anchor="_bookmark408">
        <w:r>
          <w:rPr>
            <w:color w:val="0000FF"/>
            <w:spacing w:val="-5"/>
            <w:w w:val="90"/>
            <w:sz w:val="18"/>
          </w:rPr>
          <w:t>201</w:t>
        </w:r>
      </w:hyperlink>
    </w:p>
    <w:p>
      <w:pPr>
        <w:spacing w:after="0" w:line="234" w:lineRule="exact"/>
        <w:jc w:val="left"/>
        <w:rPr>
          <w:sz w:val="18"/>
        </w:rPr>
        <w:sectPr>
          <w:type w:val="continuous"/>
          <w:pgSz w:w="8850" w:h="13270"/>
          <w:pgMar w:header="682" w:footer="0" w:top="1500" w:bottom="280" w:left="992" w:right="992"/>
          <w:cols w:num="2" w:equalWidth="0">
            <w:col w:w="3292" w:space="40"/>
            <w:col w:w="3534"/>
          </w:cols>
        </w:sectPr>
      </w:pPr>
    </w:p>
    <w:p>
      <w:pPr>
        <w:pStyle w:val="BodyText"/>
        <w:spacing w:before="9"/>
        <w:rPr>
          <w:sz w:val="18"/>
        </w:rPr>
      </w:pPr>
    </w:p>
    <w:p>
      <w:pPr>
        <w:pStyle w:val="BodyText"/>
        <w:spacing w:after="0"/>
        <w:rPr>
          <w:sz w:val="18"/>
        </w:rPr>
        <w:sectPr>
          <w:pgSz w:w="8850" w:h="13270"/>
          <w:pgMar w:header="682" w:footer="0" w:top="920" w:bottom="280" w:left="992" w:right="992"/>
        </w:sectPr>
      </w:pPr>
    </w:p>
    <w:p>
      <w:pPr>
        <w:spacing w:line="223" w:lineRule="auto" w:before="102"/>
        <w:ind w:left="897" w:right="61" w:hanging="240"/>
        <w:jc w:val="left"/>
        <w:rPr>
          <w:sz w:val="18"/>
        </w:rPr>
      </w:pPr>
      <w:r>
        <w:rPr>
          <w:w w:val="90"/>
          <w:sz w:val="18"/>
        </w:rPr>
        <w:t>multithreading, issues wit</w:t>
      </w:r>
      <w:r>
        <w:rPr>
          <w:w w:val="90"/>
          <w:sz w:val="18"/>
        </w:rPr>
        <w:t>h,</w:t>
      </w:r>
      <w:r>
        <w:rPr>
          <w:w w:val="90"/>
          <w:sz w:val="18"/>
        </w:rPr>
        <w:t> </w:t>
      </w:r>
      <w:hyperlink w:history="true" w:anchor="_bookmark408">
        <w:r>
          <w:rPr>
            <w:color w:val="0000FF"/>
            <w:spacing w:val="-2"/>
            <w:sz w:val="18"/>
          </w:rPr>
          <w:t>201–202</w:t>
        </w:r>
      </w:hyperlink>
    </w:p>
    <w:p>
      <w:pPr>
        <w:spacing w:line="223" w:lineRule="auto" w:before="0"/>
        <w:ind w:left="897" w:right="0" w:hanging="481"/>
        <w:jc w:val="left"/>
        <w:rPr>
          <w:sz w:val="18"/>
        </w:rPr>
      </w:pPr>
      <w:r>
        <w:rPr>
          <w:w w:val="90"/>
          <w:sz w:val="18"/>
        </w:rPr>
        <w:t>Goroutines to access shared resources</w:t>
      </w:r>
      <w:r>
        <w:rPr>
          <w:w w:val="90"/>
          <w:sz w:val="18"/>
        </w:rPr>
        <w:t>,</w:t>
      </w:r>
      <w:r>
        <w:rPr>
          <w:w w:val="90"/>
          <w:sz w:val="18"/>
        </w:rPr>
        <w:t> </w:t>
      </w:r>
      <w:hyperlink w:history="true" w:anchor="_bookmark420">
        <w:r>
          <w:rPr>
            <w:color w:val="0000FF"/>
            <w:spacing w:val="-4"/>
            <w:sz w:val="18"/>
          </w:rPr>
          <w:t>207</w:t>
        </w:r>
      </w:hyperlink>
    </w:p>
    <w:p>
      <w:pPr>
        <w:spacing w:line="223" w:lineRule="auto" w:before="0"/>
        <w:ind w:left="897" w:right="61" w:hanging="240"/>
        <w:jc w:val="left"/>
        <w:rPr>
          <w:sz w:val="18"/>
        </w:rPr>
      </w:pPr>
      <w:r>
        <w:rPr>
          <w:w w:val="90"/>
          <w:sz w:val="18"/>
        </w:rPr>
        <w:t>access shared resources usin</w:t>
      </w:r>
      <w:r>
        <w:rPr>
          <w:w w:val="90"/>
          <w:sz w:val="18"/>
        </w:rPr>
        <w:t>g</w:t>
      </w:r>
      <w:r>
        <w:rPr>
          <w:w w:val="90"/>
          <w:sz w:val="18"/>
        </w:rPr>
        <w:t> </w:t>
      </w:r>
      <w:r>
        <w:rPr>
          <w:sz w:val="18"/>
        </w:rPr>
        <w:t>Goroutines,</w:t>
      </w:r>
      <w:r>
        <w:rPr>
          <w:spacing w:val="-6"/>
          <w:sz w:val="18"/>
        </w:rPr>
        <w:t> </w:t>
      </w:r>
      <w:hyperlink w:history="true" w:anchor="_bookmark420">
        <w:r>
          <w:rPr>
            <w:color w:val="0000FF"/>
            <w:sz w:val="18"/>
          </w:rPr>
          <w:t>207</w:t>
        </w:r>
      </w:hyperlink>
    </w:p>
    <w:p>
      <w:pPr>
        <w:spacing w:line="223" w:lineRule="auto" w:before="1"/>
        <w:ind w:left="658" w:right="61" w:firstLine="0"/>
        <w:jc w:val="left"/>
        <w:rPr>
          <w:sz w:val="18"/>
        </w:rPr>
      </w:pPr>
      <w:r>
        <w:rPr>
          <w:w w:val="90"/>
          <w:sz w:val="18"/>
        </w:rPr>
        <w:t>atomic counters, using, </w:t>
      </w:r>
      <w:hyperlink w:history="true" w:anchor="_bookmark422">
        <w:r>
          <w:rPr>
            <w:color w:val="0000FF"/>
            <w:w w:val="90"/>
            <w:sz w:val="18"/>
          </w:rPr>
          <w:t>209–</w:t>
        </w:r>
        <w:r>
          <w:rPr>
            <w:color w:val="0000FF"/>
            <w:w w:val="90"/>
            <w:sz w:val="18"/>
          </w:rPr>
          <w:t>210</w:t>
        </w:r>
      </w:hyperlink>
      <w:r>
        <w:rPr>
          <w:color w:val="0000FF"/>
          <w:w w:val="90"/>
          <w:sz w:val="18"/>
        </w:rPr>
        <w:t> </w:t>
      </w:r>
      <w:r>
        <w:rPr>
          <w:sz w:val="18"/>
        </w:rPr>
        <w:t>benefits</w:t>
      </w:r>
      <w:r>
        <w:rPr>
          <w:spacing w:val="-12"/>
          <w:sz w:val="18"/>
        </w:rPr>
        <w:t> </w:t>
      </w:r>
      <w:r>
        <w:rPr>
          <w:sz w:val="18"/>
        </w:rPr>
        <w:t>of</w:t>
      </w:r>
      <w:r>
        <w:rPr>
          <w:spacing w:val="-11"/>
          <w:sz w:val="18"/>
        </w:rPr>
        <w:t> </w:t>
      </w:r>
      <w:r>
        <w:rPr>
          <w:sz w:val="18"/>
        </w:rPr>
        <w:t>concurrency,</w:t>
      </w:r>
      <w:r>
        <w:rPr>
          <w:spacing w:val="-11"/>
          <w:sz w:val="18"/>
        </w:rPr>
        <w:t> </w:t>
      </w:r>
      <w:hyperlink w:history="true" w:anchor="_bookmark428">
        <w:r>
          <w:rPr>
            <w:color w:val="0000FF"/>
            <w:sz w:val="18"/>
          </w:rPr>
          <w:t>2</w:t>
        </w:r>
        <w:r>
          <w:rPr>
            <w:color w:val="0000FF"/>
            <w:sz w:val="18"/>
          </w:rPr>
          <w:t>11</w:t>
        </w:r>
      </w:hyperlink>
      <w:r>
        <w:rPr>
          <w:color w:val="0000FF"/>
          <w:sz w:val="18"/>
        </w:rPr>
        <w:t> </w:t>
      </w:r>
      <w:r>
        <w:rPr>
          <w:w w:val="90"/>
          <w:sz w:val="18"/>
        </w:rPr>
        <w:t>concurrency disadvantages, </w:t>
      </w:r>
      <w:hyperlink w:history="true" w:anchor="_bookmark428">
        <w:r>
          <w:rPr>
            <w:color w:val="0000FF"/>
            <w:w w:val="90"/>
            <w:sz w:val="18"/>
          </w:rPr>
          <w:t>211</w:t>
        </w:r>
      </w:hyperlink>
    </w:p>
    <w:p>
      <w:pPr>
        <w:spacing w:line="223" w:lineRule="auto" w:before="0"/>
        <w:ind w:left="658" w:right="61" w:firstLine="0"/>
        <w:jc w:val="left"/>
        <w:rPr>
          <w:sz w:val="18"/>
        </w:rPr>
      </w:pPr>
      <w:r>
        <w:rPr>
          <w:sz w:val="18"/>
        </w:rPr>
        <w:t>concurrency</w:t>
      </w:r>
      <w:r>
        <w:rPr>
          <w:spacing w:val="-7"/>
          <w:sz w:val="18"/>
        </w:rPr>
        <w:t> </w:t>
      </w:r>
      <w:r>
        <w:rPr>
          <w:sz w:val="18"/>
        </w:rPr>
        <w:t>issues,</w:t>
      </w:r>
      <w:r>
        <w:rPr>
          <w:spacing w:val="-7"/>
          <w:sz w:val="18"/>
        </w:rPr>
        <w:t> </w:t>
      </w:r>
      <w:hyperlink w:history="true" w:anchor="_bookmark424">
        <w:r>
          <w:rPr>
            <w:color w:val="0000FF"/>
            <w:sz w:val="18"/>
          </w:rPr>
          <w:t>210–21</w:t>
        </w:r>
        <w:r>
          <w:rPr>
            <w:color w:val="0000FF"/>
            <w:sz w:val="18"/>
          </w:rPr>
          <w:t>1</w:t>
        </w:r>
      </w:hyperlink>
      <w:r>
        <w:rPr>
          <w:color w:val="0000FF"/>
          <w:sz w:val="18"/>
        </w:rPr>
        <w:t> </w:t>
      </w:r>
      <w:r>
        <w:rPr>
          <w:w w:val="90"/>
          <w:sz w:val="18"/>
        </w:rPr>
        <w:t>mutual exclusion, using, </w:t>
      </w:r>
      <w:hyperlink w:history="true" w:anchor="_bookmark420">
        <w:r>
          <w:rPr>
            <w:color w:val="0000FF"/>
            <w:w w:val="90"/>
            <w:sz w:val="18"/>
          </w:rPr>
          <w:t>207–20</w:t>
        </w:r>
        <w:r>
          <w:rPr>
            <w:color w:val="0000FF"/>
            <w:w w:val="90"/>
            <w:sz w:val="18"/>
          </w:rPr>
          <w:t>9</w:t>
        </w:r>
      </w:hyperlink>
      <w:r>
        <w:rPr>
          <w:color w:val="0000FF"/>
          <w:w w:val="90"/>
          <w:sz w:val="18"/>
        </w:rPr>
        <w:t> </w:t>
      </w:r>
      <w:r>
        <w:rPr>
          <w:sz w:val="18"/>
        </w:rPr>
        <w:t>problems</w:t>
      </w:r>
      <w:r>
        <w:rPr>
          <w:spacing w:val="-12"/>
          <w:sz w:val="18"/>
        </w:rPr>
        <w:t> </w:t>
      </w:r>
      <w:r>
        <w:rPr>
          <w:sz w:val="18"/>
        </w:rPr>
        <w:t>with</w:t>
      </w:r>
      <w:r>
        <w:rPr>
          <w:spacing w:val="-11"/>
          <w:sz w:val="18"/>
        </w:rPr>
        <w:t> </w:t>
      </w:r>
      <w:r>
        <w:rPr>
          <w:sz w:val="18"/>
        </w:rPr>
        <w:t>concurrency,</w:t>
      </w:r>
    </w:p>
    <w:p>
      <w:pPr>
        <w:spacing w:line="221" w:lineRule="exact" w:before="0"/>
        <w:ind w:left="897" w:right="0" w:firstLine="0"/>
        <w:jc w:val="left"/>
        <w:rPr>
          <w:sz w:val="18"/>
        </w:rPr>
      </w:pPr>
      <w:hyperlink w:history="true" w:anchor="_bookmark428">
        <w:r>
          <w:rPr>
            <w:color w:val="0000FF"/>
            <w:spacing w:val="-2"/>
            <w:sz w:val="18"/>
          </w:rPr>
          <w:t>211–212</w:t>
        </w:r>
      </w:hyperlink>
    </w:p>
    <w:p>
      <w:pPr>
        <w:spacing w:line="223" w:lineRule="auto" w:before="4"/>
        <w:ind w:left="657" w:right="61" w:hanging="240"/>
        <w:jc w:val="left"/>
        <w:rPr>
          <w:sz w:val="18"/>
        </w:rPr>
      </w:pPr>
      <w:r>
        <w:rPr>
          <w:sz w:val="18"/>
        </w:rPr>
        <w:t>multiple Goroutines, </w:t>
      </w:r>
      <w:hyperlink w:history="true" w:anchor="_bookmark411">
        <w:r>
          <w:rPr>
            <w:color w:val="0000FF"/>
            <w:sz w:val="18"/>
          </w:rPr>
          <w:t>2</w:t>
        </w:r>
        <w:r>
          <w:rPr>
            <w:color w:val="0000FF"/>
            <w:sz w:val="18"/>
          </w:rPr>
          <w:t>02</w:t>
        </w:r>
      </w:hyperlink>
      <w:r>
        <w:rPr>
          <w:color w:val="0000FF"/>
          <w:sz w:val="18"/>
        </w:rPr>
        <w:t> </w:t>
      </w:r>
      <w:r>
        <w:rPr>
          <w:w w:val="90"/>
          <w:sz w:val="18"/>
        </w:rPr>
        <w:t>Goroutines’</w:t>
      </w:r>
      <w:r>
        <w:rPr>
          <w:spacing w:val="-7"/>
          <w:w w:val="90"/>
          <w:sz w:val="18"/>
        </w:rPr>
        <w:t> </w:t>
      </w:r>
      <w:r>
        <w:rPr>
          <w:w w:val="90"/>
          <w:sz w:val="18"/>
        </w:rPr>
        <w:t>advantages</w:t>
      </w:r>
      <w:r>
        <w:rPr>
          <w:spacing w:val="-7"/>
          <w:w w:val="90"/>
          <w:sz w:val="18"/>
        </w:rPr>
        <w:t> </w:t>
      </w:r>
      <w:r>
        <w:rPr>
          <w:w w:val="90"/>
          <w:sz w:val="18"/>
        </w:rPr>
        <w:t>over</w:t>
      </w:r>
    </w:p>
    <w:p>
      <w:pPr>
        <w:spacing w:line="221" w:lineRule="exact" w:before="0"/>
        <w:ind w:left="897" w:right="0" w:firstLine="0"/>
        <w:jc w:val="left"/>
        <w:rPr>
          <w:sz w:val="18"/>
        </w:rPr>
      </w:pPr>
      <w:r>
        <w:rPr>
          <w:spacing w:val="2"/>
          <w:w w:val="85"/>
          <w:sz w:val="18"/>
        </w:rPr>
        <w:t>threads,</w:t>
      </w:r>
      <w:r>
        <w:rPr>
          <w:spacing w:val="21"/>
          <w:sz w:val="18"/>
        </w:rPr>
        <w:t> </w:t>
      </w:r>
      <w:hyperlink w:history="true" w:anchor="_bookmark415">
        <w:r>
          <w:rPr>
            <w:color w:val="0000FF"/>
            <w:spacing w:val="-5"/>
            <w:sz w:val="18"/>
          </w:rPr>
          <w:t>204</w:t>
        </w:r>
      </w:hyperlink>
    </w:p>
    <w:p>
      <w:pPr>
        <w:spacing w:line="223" w:lineRule="auto" w:before="5"/>
        <w:ind w:left="897" w:right="61" w:hanging="240"/>
        <w:jc w:val="left"/>
        <w:rPr>
          <w:sz w:val="18"/>
        </w:rPr>
      </w:pPr>
      <w:r>
        <w:rPr>
          <w:w w:val="90"/>
          <w:sz w:val="18"/>
        </w:rPr>
        <w:t>parallelism and concurrency</w:t>
      </w:r>
      <w:r>
        <w:rPr>
          <w:w w:val="90"/>
          <w:sz w:val="18"/>
        </w:rPr>
        <w:t>,</w:t>
      </w:r>
      <w:r>
        <w:rPr>
          <w:w w:val="90"/>
          <w:sz w:val="18"/>
        </w:rPr>
        <w:t> </w:t>
      </w:r>
      <w:r>
        <w:rPr>
          <w:sz w:val="18"/>
        </w:rPr>
        <w:t>difference</w:t>
      </w:r>
      <w:r>
        <w:rPr>
          <w:spacing w:val="-6"/>
          <w:sz w:val="18"/>
        </w:rPr>
        <w:t> </w:t>
      </w:r>
      <w:r>
        <w:rPr>
          <w:sz w:val="18"/>
        </w:rPr>
        <w:t>between,</w:t>
      </w:r>
      <w:r>
        <w:rPr>
          <w:spacing w:val="-6"/>
          <w:sz w:val="18"/>
        </w:rPr>
        <w:t> </w:t>
      </w:r>
      <w:hyperlink w:history="true" w:anchor="_bookmark415">
        <w:r>
          <w:rPr>
            <w:color w:val="0000FF"/>
            <w:sz w:val="18"/>
          </w:rPr>
          <w:t>204</w:t>
        </w:r>
      </w:hyperlink>
    </w:p>
    <w:p>
      <w:pPr>
        <w:spacing w:line="221" w:lineRule="exact" w:before="0"/>
        <w:ind w:left="417" w:right="0" w:firstLine="0"/>
        <w:jc w:val="left"/>
        <w:rPr>
          <w:sz w:val="18"/>
        </w:rPr>
      </w:pPr>
      <w:r>
        <w:rPr>
          <w:w w:val="90"/>
          <w:sz w:val="18"/>
        </w:rPr>
        <w:t>multithreading</w:t>
      </w:r>
      <w:r>
        <w:rPr>
          <w:spacing w:val="7"/>
          <w:sz w:val="18"/>
        </w:rPr>
        <w:t> </w:t>
      </w:r>
      <w:r>
        <w:rPr>
          <w:w w:val="90"/>
          <w:sz w:val="18"/>
        </w:rPr>
        <w:t>and,</w:t>
      </w:r>
      <w:r>
        <w:rPr>
          <w:spacing w:val="7"/>
          <w:sz w:val="18"/>
        </w:rPr>
        <w:t> </w:t>
      </w:r>
      <w:hyperlink w:history="true" w:anchor="_bookmark20">
        <w:r>
          <w:rPr>
            <w:color w:val="0000FF"/>
            <w:spacing w:val="-10"/>
            <w:w w:val="90"/>
            <w:sz w:val="18"/>
          </w:rPr>
          <w:t>6</w:t>
        </w:r>
      </w:hyperlink>
    </w:p>
    <w:p>
      <w:pPr>
        <w:spacing w:line="223" w:lineRule="auto" w:before="5"/>
        <w:ind w:left="897" w:right="0" w:hanging="481"/>
        <w:jc w:val="left"/>
        <w:rPr>
          <w:sz w:val="18"/>
        </w:rPr>
      </w:pPr>
      <w:r>
        <w:rPr>
          <w:w w:val="90"/>
          <w:sz w:val="18"/>
        </w:rPr>
        <w:t>producer-consumer problem, exampl</w:t>
      </w:r>
      <w:r>
        <w:rPr>
          <w:w w:val="90"/>
          <w:sz w:val="18"/>
        </w:rPr>
        <w:t>e</w:t>
      </w:r>
      <w:r>
        <w:rPr>
          <w:w w:val="90"/>
          <w:sz w:val="18"/>
        </w:rPr>
        <w:t> </w:t>
      </w:r>
      <w:r>
        <w:rPr>
          <w:sz w:val="18"/>
        </w:rPr>
        <w:t>of,</w:t>
      </w:r>
      <w:r>
        <w:rPr>
          <w:spacing w:val="-6"/>
          <w:sz w:val="18"/>
        </w:rPr>
        <w:t> </w:t>
      </w:r>
      <w:hyperlink w:history="true" w:anchor="_bookmark404">
        <w:r>
          <w:rPr>
            <w:color w:val="0000FF"/>
            <w:sz w:val="18"/>
          </w:rPr>
          <w:t>198</w:t>
        </w:r>
      </w:hyperlink>
    </w:p>
    <w:p>
      <w:pPr>
        <w:spacing w:line="223" w:lineRule="auto" w:before="0"/>
        <w:ind w:left="897" w:right="0" w:hanging="481"/>
        <w:jc w:val="left"/>
        <w:rPr>
          <w:sz w:val="18"/>
        </w:rPr>
      </w:pPr>
      <w:r>
        <w:rPr>
          <w:w w:val="90"/>
          <w:sz w:val="18"/>
        </w:rPr>
        <w:t>sleeping barber issue, illustration of</w:t>
      </w:r>
      <w:r>
        <w:rPr>
          <w:w w:val="90"/>
          <w:sz w:val="18"/>
        </w:rPr>
        <w:t>,</w:t>
      </w:r>
      <w:r>
        <w:rPr>
          <w:w w:val="90"/>
          <w:sz w:val="18"/>
        </w:rPr>
        <w:t> </w:t>
      </w:r>
      <w:hyperlink w:history="true" w:anchor="_bookmark402">
        <w:r>
          <w:rPr>
            <w:color w:val="0000FF"/>
            <w:spacing w:val="-2"/>
            <w:sz w:val="18"/>
          </w:rPr>
          <w:t>195–198</w:t>
        </w:r>
      </w:hyperlink>
    </w:p>
    <w:p>
      <w:pPr>
        <w:spacing w:line="221" w:lineRule="exact" w:before="0"/>
        <w:ind w:left="177" w:right="0" w:firstLine="0"/>
        <w:jc w:val="left"/>
        <w:rPr>
          <w:sz w:val="18"/>
        </w:rPr>
      </w:pPr>
      <w:r>
        <w:rPr>
          <w:w w:val="90"/>
          <w:sz w:val="18"/>
        </w:rPr>
        <w:t>Concurrency</w:t>
      </w:r>
      <w:r>
        <w:rPr>
          <w:spacing w:val="14"/>
          <w:sz w:val="18"/>
        </w:rPr>
        <w:t> </w:t>
      </w:r>
      <w:r>
        <w:rPr>
          <w:w w:val="90"/>
          <w:sz w:val="18"/>
        </w:rPr>
        <w:t>tools,</w:t>
      </w:r>
      <w:r>
        <w:rPr>
          <w:spacing w:val="14"/>
          <w:sz w:val="18"/>
        </w:rPr>
        <w:t> </w:t>
      </w:r>
      <w:hyperlink w:history="true" w:anchor="_bookmark627">
        <w:r>
          <w:rPr>
            <w:color w:val="0000FF"/>
            <w:spacing w:val="-5"/>
            <w:w w:val="90"/>
            <w:sz w:val="18"/>
          </w:rPr>
          <w:t>309</w:t>
        </w:r>
      </w:hyperlink>
    </w:p>
    <w:p>
      <w:pPr>
        <w:spacing w:line="226" w:lineRule="exact" w:before="0"/>
        <w:ind w:left="177" w:right="0" w:firstLine="0"/>
        <w:jc w:val="left"/>
        <w:rPr>
          <w:sz w:val="18"/>
        </w:rPr>
      </w:pPr>
      <w:r>
        <w:rPr>
          <w:w w:val="90"/>
          <w:sz w:val="18"/>
        </w:rPr>
        <w:t>Concurrent</w:t>
      </w:r>
      <w:r>
        <w:rPr>
          <w:spacing w:val="20"/>
          <w:sz w:val="18"/>
        </w:rPr>
        <w:t> </w:t>
      </w:r>
      <w:r>
        <w:rPr>
          <w:w w:val="90"/>
          <w:sz w:val="18"/>
        </w:rPr>
        <w:t>programming,</w:t>
      </w:r>
      <w:r>
        <w:rPr>
          <w:spacing w:val="21"/>
          <w:sz w:val="18"/>
        </w:rPr>
        <w:t> </w:t>
      </w:r>
      <w:hyperlink w:history="true" w:anchor="_bookmark620">
        <w:r>
          <w:rPr>
            <w:color w:val="0000FF"/>
            <w:spacing w:val="-5"/>
            <w:w w:val="90"/>
            <w:sz w:val="18"/>
          </w:rPr>
          <w:t>304</w:t>
        </w:r>
      </w:hyperlink>
    </w:p>
    <w:p>
      <w:pPr>
        <w:spacing w:line="226" w:lineRule="exact" w:before="0"/>
        <w:ind w:left="177" w:right="0" w:firstLine="0"/>
        <w:jc w:val="left"/>
        <w:rPr>
          <w:sz w:val="18"/>
        </w:rPr>
      </w:pPr>
      <w:r>
        <w:rPr>
          <w:w w:val="90"/>
          <w:sz w:val="18"/>
        </w:rPr>
        <w:t>Constants,</w:t>
      </w:r>
      <w:r>
        <w:rPr>
          <w:spacing w:val="14"/>
          <w:sz w:val="18"/>
        </w:rPr>
        <w:t> </w:t>
      </w:r>
      <w:hyperlink w:history="true" w:anchor="_bookmark90">
        <w:r>
          <w:rPr>
            <w:color w:val="0000FF"/>
            <w:w w:val="90"/>
            <w:sz w:val="18"/>
          </w:rPr>
          <w:t>38</w:t>
        </w:r>
      </w:hyperlink>
      <w:r>
        <w:rPr>
          <w:w w:val="90"/>
          <w:sz w:val="18"/>
        </w:rPr>
        <w:t>,</w:t>
      </w:r>
      <w:r>
        <w:rPr>
          <w:spacing w:val="15"/>
          <w:sz w:val="18"/>
        </w:rPr>
        <w:t> </w:t>
      </w:r>
      <w:hyperlink w:history="true" w:anchor="_bookmark639">
        <w:r>
          <w:rPr>
            <w:color w:val="0000FF"/>
            <w:spacing w:val="-2"/>
            <w:w w:val="90"/>
            <w:sz w:val="18"/>
          </w:rPr>
          <w:t>320–321</w:t>
        </w:r>
      </w:hyperlink>
    </w:p>
    <w:p>
      <w:pPr>
        <w:spacing w:line="226" w:lineRule="exact" w:before="0"/>
        <w:ind w:left="417" w:right="0" w:firstLine="0"/>
        <w:jc w:val="left"/>
        <w:rPr>
          <w:sz w:val="18"/>
        </w:rPr>
      </w:pPr>
      <w:r>
        <w:rPr>
          <w:w w:val="90"/>
          <w:sz w:val="18"/>
        </w:rPr>
        <w:t>boolean</w:t>
      </w:r>
      <w:r>
        <w:rPr>
          <w:spacing w:val="12"/>
          <w:sz w:val="18"/>
        </w:rPr>
        <w:t> </w:t>
      </w:r>
      <w:r>
        <w:rPr>
          <w:w w:val="90"/>
          <w:sz w:val="18"/>
        </w:rPr>
        <w:t>constant,</w:t>
      </w:r>
      <w:r>
        <w:rPr>
          <w:spacing w:val="13"/>
          <w:sz w:val="18"/>
        </w:rPr>
        <w:t> </w:t>
      </w:r>
      <w:hyperlink w:history="true" w:anchor="_bookmark99">
        <w:r>
          <w:rPr>
            <w:color w:val="0000FF"/>
            <w:spacing w:val="-4"/>
            <w:w w:val="90"/>
            <w:sz w:val="18"/>
          </w:rPr>
          <w:t>42–43</w:t>
        </w:r>
      </w:hyperlink>
    </w:p>
    <w:p>
      <w:pPr>
        <w:spacing w:line="226" w:lineRule="exact" w:before="0"/>
        <w:ind w:left="417" w:right="0" w:firstLine="0"/>
        <w:jc w:val="left"/>
        <w:rPr>
          <w:sz w:val="18"/>
        </w:rPr>
      </w:pPr>
      <w:r>
        <w:rPr>
          <w:w w:val="90"/>
          <w:sz w:val="18"/>
        </w:rPr>
        <w:t>declaration,</w:t>
      </w:r>
      <w:r>
        <w:rPr>
          <w:spacing w:val="10"/>
          <w:sz w:val="18"/>
        </w:rPr>
        <w:t> </w:t>
      </w:r>
      <w:hyperlink w:history="true" w:anchor="_bookmark94">
        <w:r>
          <w:rPr>
            <w:color w:val="0000FF"/>
            <w:spacing w:val="-5"/>
            <w:sz w:val="18"/>
          </w:rPr>
          <w:t>39</w:t>
        </w:r>
      </w:hyperlink>
    </w:p>
    <w:p>
      <w:pPr>
        <w:spacing w:line="226" w:lineRule="exact" w:before="0"/>
        <w:ind w:left="417" w:right="0" w:firstLine="0"/>
        <w:jc w:val="left"/>
        <w:rPr>
          <w:sz w:val="18"/>
        </w:rPr>
      </w:pPr>
      <w:r>
        <w:rPr>
          <w:w w:val="90"/>
          <w:sz w:val="18"/>
        </w:rPr>
        <w:t>numeric</w:t>
      </w:r>
      <w:r>
        <w:rPr>
          <w:spacing w:val="14"/>
          <w:sz w:val="18"/>
        </w:rPr>
        <w:t> </w:t>
      </w:r>
      <w:r>
        <w:rPr>
          <w:w w:val="90"/>
          <w:sz w:val="18"/>
        </w:rPr>
        <w:t>constant,</w:t>
      </w:r>
      <w:r>
        <w:rPr>
          <w:spacing w:val="15"/>
          <w:sz w:val="18"/>
        </w:rPr>
        <w:t> </w:t>
      </w:r>
      <w:hyperlink w:history="true" w:anchor="_bookmark94">
        <w:r>
          <w:rPr>
            <w:color w:val="0000FF"/>
            <w:spacing w:val="-5"/>
            <w:w w:val="90"/>
            <w:sz w:val="18"/>
          </w:rPr>
          <w:t>39</w:t>
        </w:r>
      </w:hyperlink>
    </w:p>
    <w:p>
      <w:pPr>
        <w:spacing w:line="223" w:lineRule="auto" w:before="5"/>
        <w:ind w:left="657" w:right="764" w:firstLine="0"/>
        <w:jc w:val="both"/>
        <w:rPr>
          <w:sz w:val="18"/>
        </w:rPr>
      </w:pPr>
      <w:r>
        <w:rPr>
          <w:spacing w:val="-4"/>
          <w:sz w:val="18"/>
        </w:rPr>
        <w:t>complex</w:t>
      </w:r>
      <w:r>
        <w:rPr>
          <w:spacing w:val="-8"/>
          <w:sz w:val="18"/>
        </w:rPr>
        <w:t> </w:t>
      </w:r>
      <w:r>
        <w:rPr>
          <w:spacing w:val="-4"/>
          <w:sz w:val="18"/>
        </w:rPr>
        <w:t>constant,</w:t>
      </w:r>
      <w:r>
        <w:rPr>
          <w:spacing w:val="-7"/>
          <w:sz w:val="18"/>
        </w:rPr>
        <w:t> </w:t>
      </w:r>
      <w:hyperlink w:history="true" w:anchor="_bookmark95">
        <w:r>
          <w:rPr>
            <w:color w:val="0000FF"/>
            <w:spacing w:val="-4"/>
            <w:sz w:val="18"/>
          </w:rPr>
          <w:t>40–</w:t>
        </w:r>
        <w:r>
          <w:rPr>
            <w:color w:val="0000FF"/>
            <w:spacing w:val="-4"/>
            <w:sz w:val="18"/>
          </w:rPr>
          <w:t>41</w:t>
        </w:r>
      </w:hyperlink>
      <w:r>
        <w:rPr>
          <w:color w:val="0000FF"/>
          <w:spacing w:val="-4"/>
          <w:sz w:val="18"/>
        </w:rPr>
        <w:t> </w:t>
      </w:r>
      <w:r>
        <w:rPr>
          <w:w w:val="90"/>
          <w:sz w:val="18"/>
        </w:rPr>
        <w:t>floating type constant, </w:t>
      </w:r>
      <w:hyperlink w:history="true" w:anchor="_bookmark97">
        <w:r>
          <w:rPr>
            <w:color w:val="0000FF"/>
            <w:w w:val="90"/>
            <w:sz w:val="18"/>
          </w:rPr>
          <w:t>41</w:t>
        </w:r>
      </w:hyperlink>
      <w:r>
        <w:rPr>
          <w:color w:val="0000FF"/>
          <w:w w:val="90"/>
          <w:sz w:val="18"/>
        </w:rPr>
        <w:t> </w:t>
      </w:r>
      <w:r>
        <w:rPr>
          <w:sz w:val="18"/>
        </w:rPr>
        <w:t>integer constant, </w:t>
      </w:r>
      <w:hyperlink w:history="true" w:anchor="_bookmark95">
        <w:r>
          <w:rPr>
            <w:color w:val="0000FF"/>
            <w:sz w:val="18"/>
          </w:rPr>
          <w:t>40</w:t>
        </w:r>
      </w:hyperlink>
    </w:p>
    <w:p>
      <w:pPr>
        <w:spacing w:line="221" w:lineRule="exact" w:before="0"/>
        <w:ind w:left="417" w:right="0" w:firstLine="0"/>
        <w:jc w:val="both"/>
        <w:rPr>
          <w:sz w:val="18"/>
        </w:rPr>
      </w:pPr>
      <w:r>
        <w:rPr>
          <w:w w:val="90"/>
          <w:sz w:val="18"/>
        </w:rPr>
        <w:t>string</w:t>
      </w:r>
      <w:r>
        <w:rPr>
          <w:spacing w:val="6"/>
          <w:sz w:val="18"/>
        </w:rPr>
        <w:t> </w:t>
      </w:r>
      <w:r>
        <w:rPr>
          <w:w w:val="90"/>
          <w:sz w:val="18"/>
        </w:rPr>
        <w:t>literals,</w:t>
      </w:r>
      <w:r>
        <w:rPr>
          <w:spacing w:val="6"/>
          <w:sz w:val="18"/>
        </w:rPr>
        <w:t> </w:t>
      </w:r>
      <w:hyperlink w:history="true" w:anchor="_bookmark97">
        <w:r>
          <w:rPr>
            <w:color w:val="0000FF"/>
            <w:spacing w:val="-4"/>
            <w:w w:val="90"/>
            <w:sz w:val="18"/>
          </w:rPr>
          <w:t>41–42</w:t>
        </w:r>
      </w:hyperlink>
    </w:p>
    <w:p>
      <w:pPr>
        <w:spacing w:line="223" w:lineRule="auto" w:before="5"/>
        <w:ind w:left="177" w:right="582" w:firstLine="0"/>
        <w:jc w:val="left"/>
        <w:rPr>
          <w:sz w:val="18"/>
        </w:rPr>
      </w:pPr>
      <w:r>
        <w:rPr>
          <w:sz w:val="18"/>
        </w:rPr>
        <w:t>Continue statement, </w:t>
      </w:r>
      <w:hyperlink w:history="true" w:anchor="_bookmark443">
        <w:r>
          <w:rPr>
            <w:color w:val="0000FF"/>
            <w:sz w:val="18"/>
          </w:rPr>
          <w:t>2</w:t>
        </w:r>
        <w:r>
          <w:rPr>
            <w:color w:val="0000FF"/>
            <w:sz w:val="18"/>
          </w:rPr>
          <w:t>21</w:t>
        </w:r>
      </w:hyperlink>
      <w:r>
        <w:rPr>
          <w:color w:val="0000FF"/>
          <w:sz w:val="18"/>
        </w:rPr>
        <w:t> </w:t>
      </w:r>
      <w:r>
        <w:rPr>
          <w:w w:val="90"/>
          <w:sz w:val="18"/>
        </w:rPr>
        <w:t>Contrast Go program, </w:t>
      </w:r>
      <w:hyperlink w:history="true" w:anchor="_bookmark554">
        <w:r>
          <w:rPr>
            <w:color w:val="0000FF"/>
            <w:w w:val="90"/>
            <w:sz w:val="18"/>
          </w:rPr>
          <w:t>275–27</w:t>
        </w:r>
        <w:r>
          <w:rPr>
            <w:color w:val="0000FF"/>
            <w:w w:val="90"/>
            <w:sz w:val="18"/>
          </w:rPr>
          <w:t>6</w:t>
        </w:r>
      </w:hyperlink>
      <w:r>
        <w:rPr>
          <w:color w:val="0000FF"/>
          <w:w w:val="90"/>
          <w:sz w:val="18"/>
        </w:rPr>
        <w:t> </w:t>
      </w:r>
      <w:r>
        <w:rPr>
          <w:sz w:val="18"/>
        </w:rPr>
        <w:t>Control statements, </w:t>
      </w:r>
      <w:hyperlink w:history="true" w:anchor="_bookmark125">
        <w:r>
          <w:rPr>
            <w:color w:val="0000FF"/>
            <w:sz w:val="18"/>
          </w:rPr>
          <w:t>57</w:t>
        </w:r>
      </w:hyperlink>
    </w:p>
    <w:p>
      <w:pPr>
        <w:spacing w:line="221" w:lineRule="exact" w:before="0"/>
        <w:ind w:left="417" w:right="0" w:firstLine="0"/>
        <w:jc w:val="left"/>
        <w:rPr>
          <w:sz w:val="18"/>
        </w:rPr>
      </w:pPr>
      <w:r>
        <w:rPr>
          <w:w w:val="85"/>
          <w:sz w:val="18"/>
        </w:rPr>
        <w:t>if..else..if</w:t>
      </w:r>
      <w:r>
        <w:rPr>
          <w:spacing w:val="22"/>
          <w:sz w:val="18"/>
        </w:rPr>
        <w:t> </w:t>
      </w:r>
      <w:r>
        <w:rPr>
          <w:w w:val="85"/>
          <w:sz w:val="18"/>
        </w:rPr>
        <w:t>ladder,</w:t>
      </w:r>
      <w:r>
        <w:rPr>
          <w:spacing w:val="22"/>
          <w:sz w:val="18"/>
        </w:rPr>
        <w:t> </w:t>
      </w:r>
      <w:hyperlink w:history="true" w:anchor="_bookmark131">
        <w:r>
          <w:rPr>
            <w:color w:val="0000FF"/>
            <w:spacing w:val="-2"/>
            <w:w w:val="85"/>
            <w:sz w:val="18"/>
          </w:rPr>
          <w:t>61–63</w:t>
        </w:r>
      </w:hyperlink>
    </w:p>
    <w:p>
      <w:pPr>
        <w:spacing w:line="226" w:lineRule="exact" w:before="0"/>
        <w:ind w:left="417" w:right="0" w:firstLine="0"/>
        <w:jc w:val="left"/>
        <w:rPr>
          <w:sz w:val="18"/>
        </w:rPr>
      </w:pPr>
      <w:r>
        <w:rPr>
          <w:w w:val="90"/>
          <w:sz w:val="18"/>
        </w:rPr>
        <w:t>if</w:t>
      </w:r>
      <w:r>
        <w:rPr>
          <w:spacing w:val="1"/>
          <w:sz w:val="18"/>
        </w:rPr>
        <w:t> </w:t>
      </w:r>
      <w:r>
        <w:rPr>
          <w:w w:val="90"/>
          <w:sz w:val="18"/>
        </w:rPr>
        <w:t>statement,</w:t>
      </w:r>
      <w:r>
        <w:rPr>
          <w:spacing w:val="1"/>
          <w:sz w:val="18"/>
        </w:rPr>
        <w:t> </w:t>
      </w:r>
      <w:hyperlink w:history="true" w:anchor="_bookmark125">
        <w:r>
          <w:rPr>
            <w:color w:val="0000FF"/>
            <w:spacing w:val="-2"/>
            <w:w w:val="90"/>
            <w:sz w:val="18"/>
          </w:rPr>
          <w:t>57–58</w:t>
        </w:r>
      </w:hyperlink>
    </w:p>
    <w:p>
      <w:pPr>
        <w:spacing w:line="223" w:lineRule="auto" w:before="4"/>
        <w:ind w:left="417" w:right="950" w:firstLine="0"/>
        <w:jc w:val="left"/>
        <w:rPr>
          <w:sz w:val="18"/>
        </w:rPr>
      </w:pPr>
      <w:r>
        <w:rPr>
          <w:spacing w:val="-2"/>
          <w:sz w:val="18"/>
        </w:rPr>
        <w:t>if…else</w:t>
      </w:r>
      <w:r>
        <w:rPr>
          <w:spacing w:val="-10"/>
          <w:sz w:val="18"/>
        </w:rPr>
        <w:t> </w:t>
      </w:r>
      <w:r>
        <w:rPr>
          <w:spacing w:val="-2"/>
          <w:sz w:val="18"/>
        </w:rPr>
        <w:t>statement,</w:t>
      </w:r>
      <w:r>
        <w:rPr>
          <w:spacing w:val="-9"/>
          <w:sz w:val="18"/>
        </w:rPr>
        <w:t> </w:t>
      </w:r>
      <w:hyperlink w:history="true" w:anchor="_bookmark127">
        <w:r>
          <w:rPr>
            <w:color w:val="0000FF"/>
            <w:spacing w:val="-2"/>
            <w:sz w:val="18"/>
          </w:rPr>
          <w:t>58–6</w:t>
        </w:r>
        <w:r>
          <w:rPr>
            <w:color w:val="0000FF"/>
            <w:spacing w:val="-2"/>
            <w:sz w:val="18"/>
          </w:rPr>
          <w:t>0</w:t>
        </w:r>
      </w:hyperlink>
      <w:r>
        <w:rPr>
          <w:color w:val="0000FF"/>
          <w:spacing w:val="-2"/>
          <w:sz w:val="18"/>
        </w:rPr>
        <w:t> </w:t>
      </w:r>
      <w:r>
        <w:rPr>
          <w:w w:val="90"/>
          <w:sz w:val="18"/>
        </w:rPr>
        <w:t>nested if statement, </w:t>
      </w:r>
      <w:hyperlink w:history="true" w:anchor="_bookmark129">
        <w:r>
          <w:rPr>
            <w:color w:val="0000FF"/>
            <w:w w:val="90"/>
            <w:sz w:val="18"/>
          </w:rPr>
          <w:t>60–61</w:t>
        </w:r>
      </w:hyperlink>
    </w:p>
    <w:p>
      <w:pPr>
        <w:spacing w:line="223" w:lineRule="auto" w:before="0"/>
        <w:ind w:left="177" w:right="781" w:firstLine="0"/>
        <w:jc w:val="left"/>
        <w:rPr>
          <w:sz w:val="18"/>
        </w:rPr>
      </w:pPr>
      <w:r>
        <w:rPr>
          <w:w w:val="90"/>
          <w:sz w:val="18"/>
        </w:rPr>
        <w:t>Core capability of GoLang, </w:t>
      </w:r>
      <w:hyperlink w:history="true" w:anchor="_bookmark17">
        <w:r>
          <w:rPr>
            <w:color w:val="0000FF"/>
            <w:w w:val="90"/>
            <w:sz w:val="18"/>
          </w:rPr>
          <w:t>5–</w:t>
        </w:r>
        <w:r>
          <w:rPr>
            <w:color w:val="0000FF"/>
            <w:w w:val="90"/>
            <w:sz w:val="18"/>
          </w:rPr>
          <w:t>6</w:t>
        </w:r>
      </w:hyperlink>
      <w:r>
        <w:rPr>
          <w:color w:val="0000FF"/>
          <w:w w:val="90"/>
          <w:sz w:val="18"/>
        </w:rPr>
        <w:t> </w:t>
      </w:r>
      <w:r>
        <w:rPr>
          <w:sz w:val="18"/>
        </w:rPr>
        <w:t>C program and Go, </w:t>
      </w:r>
      <w:hyperlink w:history="true" w:anchor="_bookmark53">
        <w:r>
          <w:rPr>
            <w:color w:val="0000FF"/>
            <w:sz w:val="18"/>
          </w:rPr>
          <w:t>17</w:t>
        </w:r>
      </w:hyperlink>
    </w:p>
    <w:p>
      <w:pPr>
        <w:spacing w:line="221" w:lineRule="exact" w:before="0"/>
        <w:ind w:left="177" w:right="0" w:firstLine="0"/>
        <w:jc w:val="left"/>
        <w:rPr>
          <w:sz w:val="18"/>
        </w:rPr>
      </w:pPr>
      <w:r>
        <w:rPr>
          <w:w w:val="90"/>
          <w:sz w:val="18"/>
        </w:rPr>
        <w:t>CPU</w:t>
      </w:r>
      <w:r>
        <w:rPr>
          <w:spacing w:val="5"/>
          <w:sz w:val="18"/>
        </w:rPr>
        <w:t> </w:t>
      </w:r>
      <w:r>
        <w:rPr>
          <w:w w:val="90"/>
          <w:sz w:val="18"/>
        </w:rPr>
        <w:t>cores,</w:t>
      </w:r>
      <w:r>
        <w:rPr>
          <w:spacing w:val="5"/>
          <w:sz w:val="18"/>
        </w:rPr>
        <w:t> </w:t>
      </w:r>
      <w:hyperlink w:history="true" w:anchor="_bookmark623">
        <w:r>
          <w:rPr>
            <w:color w:val="0000FF"/>
            <w:spacing w:val="-5"/>
            <w:w w:val="90"/>
            <w:sz w:val="18"/>
          </w:rPr>
          <w:t>306</w:t>
        </w:r>
      </w:hyperlink>
    </w:p>
    <w:p>
      <w:pPr>
        <w:spacing w:line="226" w:lineRule="exact" w:before="0"/>
        <w:ind w:left="177" w:right="0" w:firstLine="0"/>
        <w:jc w:val="left"/>
        <w:rPr>
          <w:sz w:val="18"/>
        </w:rPr>
      </w:pPr>
      <w:r>
        <w:rPr>
          <w:w w:val="90"/>
          <w:sz w:val="18"/>
        </w:rPr>
        <w:t>Create()</w:t>
      </w:r>
      <w:r>
        <w:rPr>
          <w:spacing w:val="20"/>
          <w:sz w:val="18"/>
        </w:rPr>
        <w:t> </w:t>
      </w:r>
      <w:r>
        <w:rPr>
          <w:w w:val="90"/>
          <w:sz w:val="18"/>
        </w:rPr>
        <w:t>function,</w:t>
      </w:r>
      <w:r>
        <w:rPr>
          <w:spacing w:val="20"/>
          <w:sz w:val="18"/>
        </w:rPr>
        <w:t> </w:t>
      </w:r>
      <w:hyperlink w:history="true" w:anchor="_bookmark53">
        <w:r>
          <w:rPr>
            <w:color w:val="0000FF"/>
            <w:spacing w:val="-5"/>
            <w:w w:val="90"/>
            <w:sz w:val="18"/>
          </w:rPr>
          <w:t>17</w:t>
        </w:r>
      </w:hyperlink>
    </w:p>
    <w:p>
      <w:pPr>
        <w:spacing w:line="223" w:lineRule="auto" w:before="5"/>
        <w:ind w:left="897" w:right="0" w:hanging="720"/>
        <w:jc w:val="left"/>
        <w:rPr>
          <w:sz w:val="18"/>
        </w:rPr>
      </w:pPr>
      <w:r>
        <w:rPr>
          <w:w w:val="90"/>
          <w:sz w:val="18"/>
        </w:rPr>
        <w:t>CSP, </w:t>
      </w:r>
      <w:r>
        <w:rPr>
          <w:i/>
          <w:w w:val="90"/>
          <w:sz w:val="18"/>
        </w:rPr>
        <w:t>see </w:t>
      </w:r>
      <w:hyperlink w:history="true" w:anchor="_bookmark653">
        <w:r>
          <w:rPr>
            <w:color w:val="0000FF"/>
            <w:w w:val="90"/>
            <w:sz w:val="18"/>
          </w:rPr>
          <w:t>Communicating Sequentia</w:t>
        </w:r>
        <w:r>
          <w:rPr>
            <w:color w:val="0000FF"/>
            <w:w w:val="90"/>
            <w:sz w:val="18"/>
          </w:rPr>
          <w:t>l</w:t>
        </w:r>
      </w:hyperlink>
      <w:r>
        <w:rPr>
          <w:color w:val="0000FF"/>
          <w:w w:val="90"/>
          <w:sz w:val="18"/>
        </w:rPr>
        <w:t> </w:t>
      </w:r>
      <w:hyperlink w:history="true" w:anchor="_bookmark653">
        <w:r>
          <w:rPr>
            <w:color w:val="0000FF"/>
            <w:spacing w:val="-2"/>
            <w:sz w:val="18"/>
          </w:rPr>
          <w:t>Processes</w:t>
        </w:r>
      </w:hyperlink>
    </w:p>
    <w:p>
      <w:pPr>
        <w:spacing w:line="223" w:lineRule="auto" w:before="0"/>
        <w:ind w:left="897" w:right="0" w:hanging="720"/>
        <w:jc w:val="left"/>
        <w:rPr>
          <w:sz w:val="18"/>
        </w:rPr>
      </w:pPr>
      <w:r>
        <w:rPr>
          <w:w w:val="90"/>
          <w:sz w:val="18"/>
        </w:rPr>
        <w:t>CVEs, </w:t>
      </w:r>
      <w:r>
        <w:rPr>
          <w:i/>
          <w:w w:val="90"/>
          <w:sz w:val="18"/>
        </w:rPr>
        <w:t>see </w:t>
      </w:r>
      <w:hyperlink w:history="true" w:anchor="_bookmark652">
        <w:r>
          <w:rPr>
            <w:color w:val="0000FF"/>
            <w:w w:val="90"/>
            <w:sz w:val="18"/>
          </w:rPr>
          <w:t>Common Vulnerabilities an</w:t>
        </w:r>
        <w:r>
          <w:rPr>
            <w:color w:val="0000FF"/>
            <w:w w:val="90"/>
            <w:sz w:val="18"/>
          </w:rPr>
          <w:t>d</w:t>
        </w:r>
      </w:hyperlink>
      <w:r>
        <w:rPr>
          <w:color w:val="0000FF"/>
          <w:w w:val="90"/>
          <w:sz w:val="18"/>
        </w:rPr>
        <w:t> </w:t>
      </w:r>
      <w:hyperlink w:history="true" w:anchor="_bookmark652">
        <w:r>
          <w:rPr>
            <w:color w:val="0000FF"/>
            <w:spacing w:val="-2"/>
            <w:sz w:val="18"/>
          </w:rPr>
          <w:t>Exposures</w:t>
        </w:r>
      </w:hyperlink>
    </w:p>
    <w:p>
      <w:pPr>
        <w:spacing w:before="112"/>
        <w:ind w:left="177" w:right="0" w:firstLine="0"/>
        <w:jc w:val="left"/>
        <w:rPr>
          <w:rFonts w:ascii="Gill Sans MT"/>
          <w:sz w:val="18"/>
        </w:rPr>
      </w:pPr>
      <w:r>
        <w:rPr/>
        <w:br w:type="column"/>
      </w:r>
      <w:r>
        <w:rPr>
          <w:rFonts w:ascii="Gill Sans MT"/>
          <w:spacing w:val="-10"/>
          <w:w w:val="105"/>
          <w:sz w:val="18"/>
        </w:rPr>
        <w:t>D</w:t>
      </w:r>
    </w:p>
    <w:p>
      <w:pPr>
        <w:pStyle w:val="BodyText"/>
        <w:spacing w:before="8"/>
        <w:rPr>
          <w:rFonts w:ascii="Gill Sans MT"/>
          <w:sz w:val="3"/>
        </w:rPr>
      </w:pPr>
    </w:p>
    <w:p>
      <w:pPr>
        <w:pStyle w:val="BodyText"/>
        <w:spacing w:line="20" w:lineRule="exact"/>
        <w:ind w:left="177"/>
        <w:rPr>
          <w:rFonts w:ascii="Gill Sans MT"/>
          <w:sz w:val="2"/>
        </w:rPr>
      </w:pPr>
      <w:r>
        <w:rPr>
          <w:rFonts w:ascii="Gill Sans MT"/>
          <w:sz w:val="2"/>
        </w:rPr>
        <mc:AlternateContent>
          <mc:Choice Requires="wps">
            <w:drawing>
              <wp:inline distT="0" distB="0" distL="0" distR="0">
                <wp:extent cx="1989455" cy="6350"/>
                <wp:effectExtent l="9525" t="0" r="1269" b="3175"/>
                <wp:docPr id="560" name="Group 560"/>
                <wp:cNvGraphicFramePr>
                  <a:graphicFrameLocks/>
                </wp:cNvGraphicFramePr>
                <a:graphic>
                  <a:graphicData uri="http://schemas.microsoft.com/office/word/2010/wordprocessingGroup">
                    <wpg:wgp>
                      <wpg:cNvPr id="560" name="Group 560"/>
                      <wpg:cNvGrpSpPr/>
                      <wpg:grpSpPr>
                        <a:xfrm>
                          <a:off x="0" y="0"/>
                          <a:ext cx="1989455" cy="6350"/>
                          <a:chExt cx="1989455" cy="6350"/>
                        </a:xfrm>
                      </wpg:grpSpPr>
                      <wps:wsp>
                        <wps:cNvPr id="561" name="Graphic 561"/>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15" coordorigin="0,0" coordsize="3133,10">
                <v:line style="position:absolute" from="0,5" to="3132,5" stroked="true" strokeweight=".5pt" strokecolor="#000000">
                  <v:stroke dashstyle="solid"/>
                </v:line>
              </v:group>
            </w:pict>
          </mc:Fallback>
        </mc:AlternateContent>
      </w:r>
      <w:r>
        <w:rPr>
          <w:rFonts w:ascii="Gill Sans MT"/>
          <w:sz w:val="2"/>
        </w:rPr>
      </w:r>
    </w:p>
    <w:p>
      <w:pPr>
        <w:spacing w:line="223" w:lineRule="auto" w:before="66"/>
        <w:ind w:left="177" w:right="805" w:firstLine="0"/>
        <w:jc w:val="left"/>
        <w:rPr>
          <w:sz w:val="18"/>
        </w:rPr>
      </w:pPr>
      <w:r>
        <w:rPr>
          <w:w w:val="90"/>
          <w:sz w:val="18"/>
        </w:rPr>
        <w:t>Data custom mistake, </w:t>
      </w:r>
      <w:hyperlink w:history="true" w:anchor="_bookmark313">
        <w:r>
          <w:rPr>
            <w:color w:val="0000FF"/>
            <w:w w:val="90"/>
            <w:sz w:val="18"/>
          </w:rPr>
          <w:t>142–14</w:t>
        </w:r>
        <w:r>
          <w:rPr>
            <w:color w:val="0000FF"/>
            <w:w w:val="90"/>
            <w:sz w:val="18"/>
          </w:rPr>
          <w:t>3</w:t>
        </w:r>
      </w:hyperlink>
      <w:r>
        <w:rPr>
          <w:color w:val="0000FF"/>
          <w:w w:val="90"/>
          <w:sz w:val="18"/>
        </w:rPr>
        <w:t> </w:t>
      </w:r>
      <w:r>
        <w:rPr>
          <w:sz w:val="18"/>
        </w:rPr>
        <w:t>Data types in Go, </w:t>
      </w:r>
      <w:hyperlink w:history="true" w:anchor="_bookmark75">
        <w:r>
          <w:rPr>
            <w:color w:val="0000FF"/>
            <w:sz w:val="18"/>
          </w:rPr>
          <w:t>27</w:t>
        </w:r>
      </w:hyperlink>
    </w:p>
    <w:p>
      <w:pPr>
        <w:spacing w:line="221" w:lineRule="exact" w:before="0"/>
        <w:ind w:left="417" w:right="0" w:firstLine="0"/>
        <w:jc w:val="left"/>
        <w:rPr>
          <w:sz w:val="18"/>
        </w:rPr>
      </w:pPr>
      <w:r>
        <w:rPr>
          <w:w w:val="90"/>
          <w:sz w:val="18"/>
        </w:rPr>
        <w:t>booleans,</w:t>
      </w:r>
      <w:r>
        <w:rPr>
          <w:spacing w:val="9"/>
          <w:sz w:val="18"/>
        </w:rPr>
        <w:t> </w:t>
      </w:r>
      <w:hyperlink w:history="true" w:anchor="_bookmark81">
        <w:r>
          <w:rPr>
            <w:color w:val="0000FF"/>
            <w:spacing w:val="-5"/>
            <w:sz w:val="18"/>
          </w:rPr>
          <w:t>30</w:t>
        </w:r>
      </w:hyperlink>
    </w:p>
    <w:p>
      <w:pPr>
        <w:spacing w:line="226" w:lineRule="exact" w:before="0"/>
        <w:ind w:left="417" w:right="0" w:firstLine="0"/>
        <w:jc w:val="left"/>
        <w:rPr>
          <w:sz w:val="18"/>
        </w:rPr>
      </w:pPr>
      <w:r>
        <w:rPr>
          <w:w w:val="90"/>
          <w:sz w:val="18"/>
        </w:rPr>
        <w:t>numbers,</w:t>
      </w:r>
      <w:r>
        <w:rPr>
          <w:spacing w:val="5"/>
          <w:sz w:val="18"/>
        </w:rPr>
        <w:t> </w:t>
      </w:r>
      <w:hyperlink w:history="true" w:anchor="_bookmark77">
        <w:r>
          <w:rPr>
            <w:color w:val="0000FF"/>
            <w:spacing w:val="-4"/>
            <w:w w:val="95"/>
            <w:sz w:val="18"/>
          </w:rPr>
          <w:t>28–30</w:t>
        </w:r>
      </w:hyperlink>
    </w:p>
    <w:p>
      <w:pPr>
        <w:spacing w:line="226" w:lineRule="exact" w:before="0"/>
        <w:ind w:left="417" w:right="0" w:firstLine="0"/>
        <w:jc w:val="left"/>
        <w:rPr>
          <w:sz w:val="18"/>
        </w:rPr>
      </w:pPr>
      <w:r>
        <w:rPr>
          <w:w w:val="90"/>
          <w:sz w:val="18"/>
        </w:rPr>
        <w:t>strings,</w:t>
      </w:r>
      <w:r>
        <w:rPr>
          <w:spacing w:val="7"/>
          <w:sz w:val="18"/>
        </w:rPr>
        <w:t> </w:t>
      </w:r>
      <w:hyperlink w:history="true" w:anchor="_bookmark81">
        <w:r>
          <w:rPr>
            <w:color w:val="0000FF"/>
            <w:spacing w:val="-2"/>
            <w:sz w:val="18"/>
          </w:rPr>
          <w:t>30–31</w:t>
        </w:r>
      </w:hyperlink>
    </w:p>
    <w:p>
      <w:pPr>
        <w:spacing w:line="226" w:lineRule="exact" w:before="0"/>
        <w:ind w:left="177" w:right="0" w:firstLine="0"/>
        <w:jc w:val="left"/>
        <w:rPr>
          <w:sz w:val="18"/>
        </w:rPr>
      </w:pPr>
      <w:r>
        <w:rPr>
          <w:w w:val="85"/>
          <w:sz w:val="18"/>
        </w:rPr>
        <w:t>Defer</w:t>
      </w:r>
      <w:r>
        <w:rPr>
          <w:spacing w:val="22"/>
          <w:sz w:val="18"/>
        </w:rPr>
        <w:t> </w:t>
      </w:r>
      <w:r>
        <w:rPr>
          <w:w w:val="85"/>
          <w:sz w:val="18"/>
        </w:rPr>
        <w:t>keyword,</w:t>
      </w:r>
      <w:r>
        <w:rPr>
          <w:spacing w:val="23"/>
          <w:sz w:val="18"/>
        </w:rPr>
        <w:t> </w:t>
      </w:r>
      <w:hyperlink w:history="true" w:anchor="_bookmark214">
        <w:r>
          <w:rPr>
            <w:color w:val="0000FF"/>
            <w:spacing w:val="-2"/>
            <w:w w:val="85"/>
            <w:sz w:val="18"/>
          </w:rPr>
          <w:t>97–98</w:t>
        </w:r>
      </w:hyperlink>
    </w:p>
    <w:p>
      <w:pPr>
        <w:spacing w:line="226" w:lineRule="exact" w:before="0"/>
        <w:ind w:left="177" w:right="0" w:firstLine="0"/>
        <w:jc w:val="left"/>
        <w:rPr>
          <w:sz w:val="18"/>
        </w:rPr>
      </w:pPr>
      <w:r>
        <w:rPr>
          <w:w w:val="90"/>
          <w:sz w:val="18"/>
        </w:rPr>
        <w:t>Deferring</w:t>
      </w:r>
      <w:r>
        <w:rPr>
          <w:spacing w:val="18"/>
          <w:sz w:val="18"/>
        </w:rPr>
        <w:t> </w:t>
      </w:r>
      <w:r>
        <w:rPr>
          <w:w w:val="90"/>
          <w:sz w:val="18"/>
        </w:rPr>
        <w:t>functions,</w:t>
      </w:r>
      <w:r>
        <w:rPr>
          <w:spacing w:val="18"/>
          <w:sz w:val="18"/>
        </w:rPr>
        <w:t> </w:t>
      </w:r>
      <w:hyperlink w:history="true" w:anchor="_bookmark644">
        <w:r>
          <w:rPr>
            <w:color w:val="0000FF"/>
            <w:spacing w:val="-2"/>
            <w:w w:val="90"/>
            <w:sz w:val="18"/>
          </w:rPr>
          <w:t>325–326</w:t>
        </w:r>
      </w:hyperlink>
    </w:p>
    <w:p>
      <w:pPr>
        <w:spacing w:line="223" w:lineRule="auto" w:before="4"/>
        <w:ind w:left="177" w:right="1372" w:firstLine="0"/>
        <w:jc w:val="left"/>
        <w:rPr>
          <w:sz w:val="18"/>
        </w:rPr>
      </w:pPr>
      <w:r>
        <w:rPr>
          <w:spacing w:val="-2"/>
          <w:sz w:val="18"/>
        </w:rPr>
        <w:t>Defer</w:t>
      </w:r>
      <w:r>
        <w:rPr>
          <w:spacing w:val="-10"/>
          <w:sz w:val="18"/>
        </w:rPr>
        <w:t> </w:t>
      </w:r>
      <w:r>
        <w:rPr>
          <w:spacing w:val="-2"/>
          <w:sz w:val="18"/>
        </w:rPr>
        <w:t>statement,</w:t>
      </w:r>
      <w:r>
        <w:rPr>
          <w:spacing w:val="-9"/>
          <w:sz w:val="18"/>
        </w:rPr>
        <w:t> </w:t>
      </w:r>
      <w:hyperlink w:history="true" w:anchor="_bookmark317">
        <w:r>
          <w:rPr>
            <w:color w:val="0000FF"/>
            <w:spacing w:val="-2"/>
            <w:sz w:val="18"/>
          </w:rPr>
          <w:t>144–14</w:t>
        </w:r>
        <w:r>
          <w:rPr>
            <w:color w:val="0000FF"/>
            <w:spacing w:val="-2"/>
            <w:sz w:val="18"/>
          </w:rPr>
          <w:t>6</w:t>
        </w:r>
      </w:hyperlink>
      <w:r>
        <w:rPr>
          <w:color w:val="0000FF"/>
          <w:spacing w:val="-2"/>
          <w:sz w:val="18"/>
        </w:rPr>
        <w:t> </w:t>
      </w:r>
      <w:r>
        <w:rPr>
          <w:w w:val="90"/>
          <w:sz w:val="18"/>
        </w:rPr>
        <w:t>Definition of GoLang, </w:t>
      </w:r>
      <w:hyperlink w:history="true" w:anchor="_bookmark624">
        <w:r>
          <w:rPr>
            <w:color w:val="0000FF"/>
            <w:w w:val="90"/>
            <w:sz w:val="18"/>
          </w:rPr>
          <w:t>307</w:t>
        </w:r>
      </w:hyperlink>
    </w:p>
    <w:p>
      <w:pPr>
        <w:spacing w:line="223" w:lineRule="auto" w:before="0"/>
        <w:ind w:left="177" w:right="0" w:firstLine="0"/>
        <w:jc w:val="left"/>
        <w:rPr>
          <w:sz w:val="18"/>
        </w:rPr>
      </w:pPr>
      <w:r>
        <w:rPr>
          <w:w w:val="90"/>
          <w:sz w:val="18"/>
        </w:rPr>
        <w:t>Dependencies addition to Go module, </w:t>
      </w:r>
      <w:hyperlink w:history="true" w:anchor="_bookmark465">
        <w:r>
          <w:rPr>
            <w:color w:val="0000FF"/>
            <w:w w:val="90"/>
            <w:sz w:val="18"/>
          </w:rPr>
          <w:t>2</w:t>
        </w:r>
        <w:r>
          <w:rPr>
            <w:color w:val="0000FF"/>
            <w:w w:val="90"/>
            <w:sz w:val="18"/>
          </w:rPr>
          <w:t>37</w:t>
        </w:r>
      </w:hyperlink>
      <w:r>
        <w:rPr>
          <w:color w:val="0000FF"/>
          <w:w w:val="90"/>
          <w:sz w:val="18"/>
        </w:rPr>
        <w:t> </w:t>
      </w:r>
      <w:r>
        <w:rPr>
          <w:sz w:val="18"/>
        </w:rPr>
        <w:t>Dependency</w:t>
      </w:r>
      <w:r>
        <w:rPr>
          <w:spacing w:val="-12"/>
          <w:sz w:val="18"/>
        </w:rPr>
        <w:t> </w:t>
      </w:r>
      <w:r>
        <w:rPr>
          <w:sz w:val="18"/>
        </w:rPr>
        <w:t>management,</w:t>
      </w:r>
      <w:r>
        <w:rPr>
          <w:spacing w:val="-11"/>
          <w:sz w:val="18"/>
        </w:rPr>
        <w:t> </w:t>
      </w:r>
      <w:hyperlink w:history="true" w:anchor="_bookmark379">
        <w:r>
          <w:rPr>
            <w:color w:val="0000FF"/>
            <w:sz w:val="18"/>
          </w:rPr>
          <w:t>184</w:t>
        </w:r>
      </w:hyperlink>
    </w:p>
    <w:p>
      <w:pPr>
        <w:spacing w:line="221" w:lineRule="exact" w:before="0"/>
        <w:ind w:left="417" w:right="0" w:firstLine="0"/>
        <w:jc w:val="left"/>
        <w:rPr>
          <w:sz w:val="18"/>
        </w:rPr>
      </w:pPr>
      <w:r>
        <w:rPr>
          <w:w w:val="90"/>
          <w:sz w:val="18"/>
        </w:rPr>
        <w:t>authentication,</w:t>
      </w:r>
      <w:r>
        <w:rPr>
          <w:spacing w:val="18"/>
          <w:sz w:val="18"/>
        </w:rPr>
        <w:t> </w:t>
      </w:r>
      <w:hyperlink w:history="true" w:anchor="_bookmark386">
        <w:r>
          <w:rPr>
            <w:color w:val="0000FF"/>
            <w:spacing w:val="-5"/>
            <w:sz w:val="18"/>
          </w:rPr>
          <w:t>187</w:t>
        </w:r>
      </w:hyperlink>
    </w:p>
    <w:p>
      <w:pPr>
        <w:spacing w:line="226" w:lineRule="exact" w:before="0"/>
        <w:ind w:left="417" w:right="0" w:firstLine="0"/>
        <w:jc w:val="left"/>
        <w:rPr>
          <w:sz w:val="18"/>
        </w:rPr>
      </w:pPr>
      <w:r>
        <w:rPr>
          <w:spacing w:val="2"/>
          <w:w w:val="85"/>
          <w:sz w:val="18"/>
        </w:rPr>
        <w:t>fetching</w:t>
      </w:r>
      <w:r>
        <w:rPr>
          <w:spacing w:val="18"/>
          <w:sz w:val="18"/>
        </w:rPr>
        <w:t> </w:t>
      </w:r>
      <w:r>
        <w:rPr>
          <w:spacing w:val="2"/>
          <w:w w:val="85"/>
          <w:sz w:val="18"/>
        </w:rPr>
        <w:t>packages,</w:t>
      </w:r>
      <w:r>
        <w:rPr>
          <w:spacing w:val="19"/>
          <w:sz w:val="18"/>
        </w:rPr>
        <w:t> </w:t>
      </w:r>
      <w:hyperlink w:history="true" w:anchor="_bookmark395">
        <w:r>
          <w:rPr>
            <w:color w:val="0000FF"/>
            <w:spacing w:val="-5"/>
            <w:w w:val="85"/>
            <w:sz w:val="18"/>
          </w:rPr>
          <w:t>191</w:t>
        </w:r>
      </w:hyperlink>
    </w:p>
    <w:p>
      <w:pPr>
        <w:spacing w:line="223" w:lineRule="auto" w:before="5"/>
        <w:ind w:left="417" w:right="255" w:firstLine="0"/>
        <w:jc w:val="left"/>
        <w:rPr>
          <w:sz w:val="18"/>
        </w:rPr>
      </w:pPr>
      <w:r>
        <w:rPr>
          <w:w w:val="90"/>
          <w:sz w:val="18"/>
        </w:rPr>
        <w:t>installing dependencies, </w:t>
      </w:r>
      <w:hyperlink w:history="true" w:anchor="_bookmark383">
        <w:r>
          <w:rPr>
            <w:color w:val="0000FF"/>
            <w:w w:val="90"/>
            <w:sz w:val="18"/>
          </w:rPr>
          <w:t>186–18</w:t>
        </w:r>
        <w:r>
          <w:rPr>
            <w:color w:val="0000FF"/>
            <w:w w:val="90"/>
            <w:sz w:val="18"/>
          </w:rPr>
          <w:t>7</w:t>
        </w:r>
      </w:hyperlink>
      <w:r>
        <w:rPr>
          <w:color w:val="0000FF"/>
          <w:w w:val="90"/>
          <w:sz w:val="18"/>
        </w:rPr>
        <w:t> </w:t>
      </w:r>
      <w:r>
        <w:rPr>
          <w:spacing w:val="-4"/>
          <w:sz w:val="18"/>
        </w:rPr>
        <w:t>installing</w:t>
      </w:r>
      <w:r>
        <w:rPr>
          <w:spacing w:val="-8"/>
          <w:sz w:val="18"/>
        </w:rPr>
        <w:t> </w:t>
      </w:r>
      <w:r>
        <w:rPr>
          <w:spacing w:val="-4"/>
          <w:sz w:val="18"/>
        </w:rPr>
        <w:t>dependencies</w:t>
      </w:r>
      <w:r>
        <w:rPr>
          <w:spacing w:val="-7"/>
          <w:sz w:val="18"/>
        </w:rPr>
        <w:t> </w:t>
      </w:r>
      <w:r>
        <w:rPr>
          <w:spacing w:val="-4"/>
          <w:sz w:val="18"/>
        </w:rPr>
        <w:t>that</w:t>
      </w:r>
      <w:r>
        <w:rPr>
          <w:spacing w:val="-7"/>
          <w:sz w:val="18"/>
        </w:rPr>
        <w:t> </w:t>
      </w:r>
      <w:r>
        <w:rPr>
          <w:spacing w:val="-4"/>
          <w:sz w:val="18"/>
        </w:rPr>
        <w:t>are</w:t>
      </w:r>
    </w:p>
    <w:p>
      <w:pPr>
        <w:spacing w:line="221" w:lineRule="exact" w:before="0"/>
        <w:ind w:left="88" w:right="864" w:firstLine="0"/>
        <w:jc w:val="center"/>
        <w:rPr>
          <w:sz w:val="18"/>
        </w:rPr>
      </w:pPr>
      <w:r>
        <w:rPr>
          <w:w w:val="90"/>
          <w:sz w:val="18"/>
        </w:rPr>
        <w:t>missing,</w:t>
      </w:r>
      <w:r>
        <w:rPr>
          <w:spacing w:val="5"/>
          <w:sz w:val="18"/>
        </w:rPr>
        <w:t> </w:t>
      </w:r>
      <w:hyperlink w:history="true" w:anchor="_bookmark389">
        <w:r>
          <w:rPr>
            <w:color w:val="0000FF"/>
            <w:spacing w:val="-5"/>
            <w:sz w:val="18"/>
          </w:rPr>
          <w:t>188</w:t>
        </w:r>
      </w:hyperlink>
    </w:p>
    <w:p>
      <w:pPr>
        <w:spacing w:line="226" w:lineRule="exact" w:before="0"/>
        <w:ind w:left="54" w:right="864" w:firstLine="0"/>
        <w:jc w:val="center"/>
        <w:rPr>
          <w:sz w:val="18"/>
        </w:rPr>
      </w:pPr>
      <w:r>
        <w:rPr>
          <w:spacing w:val="2"/>
          <w:w w:val="85"/>
          <w:sz w:val="18"/>
        </w:rPr>
        <w:t>listing</w:t>
      </w:r>
      <w:r>
        <w:rPr>
          <w:spacing w:val="22"/>
          <w:sz w:val="18"/>
        </w:rPr>
        <w:t> </w:t>
      </w:r>
      <w:r>
        <w:rPr>
          <w:spacing w:val="2"/>
          <w:w w:val="85"/>
          <w:sz w:val="18"/>
        </w:rPr>
        <w:t>dependencies,</w:t>
      </w:r>
      <w:r>
        <w:rPr>
          <w:spacing w:val="22"/>
          <w:sz w:val="18"/>
        </w:rPr>
        <w:t> </w:t>
      </w:r>
      <w:hyperlink w:history="true" w:anchor="_bookmark393">
        <w:r>
          <w:rPr>
            <w:color w:val="0000FF"/>
            <w:spacing w:val="-5"/>
            <w:w w:val="85"/>
            <w:sz w:val="18"/>
          </w:rPr>
          <w:t>190</w:t>
        </w:r>
      </w:hyperlink>
    </w:p>
    <w:p>
      <w:pPr>
        <w:spacing w:line="223" w:lineRule="auto" w:before="5"/>
        <w:ind w:left="417" w:right="1138" w:firstLine="0"/>
        <w:jc w:val="left"/>
        <w:rPr>
          <w:sz w:val="18"/>
        </w:rPr>
      </w:pPr>
      <w:r>
        <w:rPr>
          <w:sz w:val="18"/>
        </w:rPr>
        <w:t>modules,</w:t>
      </w:r>
      <w:r>
        <w:rPr>
          <w:spacing w:val="-6"/>
          <w:sz w:val="18"/>
        </w:rPr>
        <w:t> </w:t>
      </w:r>
      <w:hyperlink w:history="true" w:anchor="_bookmark381">
        <w:r>
          <w:rPr>
            <w:color w:val="0000FF"/>
            <w:sz w:val="18"/>
          </w:rPr>
          <w:t>185–18</w:t>
        </w:r>
        <w:r>
          <w:rPr>
            <w:color w:val="0000FF"/>
            <w:sz w:val="18"/>
          </w:rPr>
          <w:t>6</w:t>
        </w:r>
      </w:hyperlink>
      <w:r>
        <w:rPr>
          <w:color w:val="0000FF"/>
          <w:sz w:val="18"/>
        </w:rPr>
        <w:t> </w:t>
      </w:r>
      <w:r>
        <w:rPr>
          <w:w w:val="90"/>
          <w:sz w:val="18"/>
        </w:rPr>
        <w:t>module</w:t>
      </w:r>
      <w:r>
        <w:rPr>
          <w:spacing w:val="-4"/>
          <w:w w:val="90"/>
          <w:sz w:val="18"/>
        </w:rPr>
        <w:t> </w:t>
      </w:r>
      <w:r>
        <w:rPr>
          <w:w w:val="90"/>
          <w:sz w:val="18"/>
        </w:rPr>
        <w:t>vs.</w:t>
      </w:r>
      <w:r>
        <w:rPr>
          <w:spacing w:val="-4"/>
          <w:w w:val="90"/>
          <w:sz w:val="18"/>
        </w:rPr>
        <w:t> </w:t>
      </w:r>
      <w:r>
        <w:rPr>
          <w:w w:val="90"/>
          <w:sz w:val="18"/>
        </w:rPr>
        <w:t>package,</w:t>
      </w:r>
      <w:r>
        <w:rPr>
          <w:spacing w:val="-4"/>
          <w:w w:val="90"/>
          <w:sz w:val="18"/>
        </w:rPr>
        <w:t> </w:t>
      </w:r>
      <w:hyperlink w:history="true" w:anchor="_bookmark393">
        <w:r>
          <w:rPr>
            <w:color w:val="0000FF"/>
            <w:w w:val="90"/>
            <w:sz w:val="18"/>
          </w:rPr>
          <w:t>19</w:t>
        </w:r>
        <w:r>
          <w:rPr>
            <w:color w:val="0000FF"/>
            <w:w w:val="90"/>
            <w:sz w:val="18"/>
          </w:rPr>
          <w:t>0</w:t>
        </w:r>
      </w:hyperlink>
      <w:r>
        <w:rPr>
          <w:color w:val="0000FF"/>
          <w:w w:val="90"/>
          <w:sz w:val="18"/>
        </w:rPr>
        <w:t> </w:t>
      </w:r>
      <w:r>
        <w:rPr>
          <w:sz w:val="18"/>
        </w:rPr>
        <w:t>naming,</w:t>
      </w:r>
      <w:r>
        <w:rPr>
          <w:spacing w:val="-6"/>
          <w:sz w:val="18"/>
        </w:rPr>
        <w:t> </w:t>
      </w:r>
      <w:hyperlink w:history="true" w:anchor="_bookmark393">
        <w:r>
          <w:rPr>
            <w:color w:val="0000FF"/>
            <w:sz w:val="18"/>
          </w:rPr>
          <w:t>190–191</w:t>
        </w:r>
      </w:hyperlink>
    </w:p>
    <w:p>
      <w:pPr>
        <w:spacing w:line="223" w:lineRule="auto" w:before="0"/>
        <w:ind w:left="897" w:right="255" w:hanging="481"/>
        <w:jc w:val="left"/>
        <w:rPr>
          <w:sz w:val="18"/>
        </w:rPr>
      </w:pPr>
      <w:r>
        <w:rPr>
          <w:w w:val="90"/>
          <w:sz w:val="18"/>
        </w:rPr>
        <w:t>unused</w:t>
      </w:r>
      <w:r>
        <w:rPr>
          <w:spacing w:val="-3"/>
          <w:w w:val="90"/>
          <w:sz w:val="18"/>
        </w:rPr>
        <w:t> </w:t>
      </w:r>
      <w:r>
        <w:rPr>
          <w:w w:val="90"/>
          <w:sz w:val="18"/>
        </w:rPr>
        <w:t>dependencies,</w:t>
      </w:r>
      <w:r>
        <w:rPr>
          <w:spacing w:val="-3"/>
          <w:w w:val="90"/>
          <w:sz w:val="18"/>
        </w:rPr>
        <w:t> </w:t>
      </w:r>
      <w:r>
        <w:rPr>
          <w:w w:val="90"/>
          <w:sz w:val="18"/>
        </w:rPr>
        <w:t>removal</w:t>
      </w:r>
      <w:r>
        <w:rPr>
          <w:spacing w:val="-3"/>
          <w:w w:val="90"/>
          <w:sz w:val="18"/>
        </w:rPr>
        <w:t> </w:t>
      </w:r>
      <w:r>
        <w:rPr>
          <w:w w:val="90"/>
          <w:sz w:val="18"/>
        </w:rPr>
        <w:t>of</w:t>
      </w:r>
      <w:r>
        <w:rPr>
          <w:w w:val="90"/>
          <w:sz w:val="18"/>
        </w:rPr>
        <w:t>,</w:t>
      </w:r>
      <w:r>
        <w:rPr>
          <w:w w:val="90"/>
          <w:sz w:val="18"/>
        </w:rPr>
        <w:t> </w:t>
      </w:r>
      <w:hyperlink w:history="true" w:anchor="_bookmark386">
        <w:r>
          <w:rPr>
            <w:color w:val="0000FF"/>
            <w:spacing w:val="-2"/>
            <w:sz w:val="18"/>
          </w:rPr>
          <w:t>187–188</w:t>
        </w:r>
      </w:hyperlink>
    </w:p>
    <w:p>
      <w:pPr>
        <w:spacing w:line="223" w:lineRule="auto" w:before="0"/>
        <w:ind w:left="897" w:right="0" w:hanging="481"/>
        <w:jc w:val="left"/>
        <w:rPr>
          <w:sz w:val="18"/>
        </w:rPr>
      </w:pPr>
      <w:r>
        <w:rPr>
          <w:w w:val="90"/>
          <w:sz w:val="18"/>
        </w:rPr>
        <w:t>updating</w:t>
      </w:r>
      <w:r>
        <w:rPr>
          <w:spacing w:val="-1"/>
          <w:w w:val="90"/>
          <w:sz w:val="18"/>
        </w:rPr>
        <w:t> </w:t>
      </w:r>
      <w:r>
        <w:rPr>
          <w:w w:val="90"/>
          <w:sz w:val="18"/>
        </w:rPr>
        <w:t>the</w:t>
      </w:r>
      <w:r>
        <w:rPr>
          <w:spacing w:val="-1"/>
          <w:w w:val="90"/>
          <w:sz w:val="18"/>
        </w:rPr>
        <w:t> </w:t>
      </w:r>
      <w:r>
        <w:rPr>
          <w:w w:val="90"/>
          <w:sz w:val="18"/>
        </w:rPr>
        <w:t>versions</w:t>
      </w:r>
      <w:r>
        <w:rPr>
          <w:spacing w:val="-1"/>
          <w:w w:val="90"/>
          <w:sz w:val="18"/>
        </w:rPr>
        <w:t> </w:t>
      </w:r>
      <w:r>
        <w:rPr>
          <w:w w:val="90"/>
          <w:sz w:val="18"/>
        </w:rPr>
        <w:t>of</w:t>
      </w:r>
      <w:r>
        <w:rPr>
          <w:spacing w:val="-1"/>
          <w:w w:val="90"/>
          <w:sz w:val="18"/>
        </w:rPr>
        <w:t> </w:t>
      </w:r>
      <w:r>
        <w:rPr>
          <w:w w:val="90"/>
          <w:sz w:val="18"/>
        </w:rPr>
        <w:t>dependencies</w:t>
      </w:r>
      <w:r>
        <w:rPr>
          <w:w w:val="90"/>
          <w:sz w:val="18"/>
        </w:rPr>
        <w:t>,</w:t>
      </w:r>
      <w:r>
        <w:rPr>
          <w:w w:val="90"/>
          <w:sz w:val="18"/>
        </w:rPr>
        <w:t> </w:t>
      </w:r>
      <w:hyperlink w:history="true" w:anchor="_bookmark389">
        <w:r>
          <w:rPr>
            <w:color w:val="0000FF"/>
            <w:spacing w:val="-2"/>
            <w:sz w:val="18"/>
          </w:rPr>
          <w:t>188–190</w:t>
        </w:r>
      </w:hyperlink>
    </w:p>
    <w:p>
      <w:pPr>
        <w:spacing w:line="221" w:lineRule="exact" w:before="0"/>
        <w:ind w:left="417" w:right="0" w:firstLine="0"/>
        <w:jc w:val="left"/>
        <w:rPr>
          <w:sz w:val="18"/>
        </w:rPr>
      </w:pPr>
      <w:r>
        <w:rPr>
          <w:w w:val="90"/>
          <w:sz w:val="18"/>
        </w:rPr>
        <w:t>versioning,</w:t>
      </w:r>
      <w:r>
        <w:rPr>
          <w:spacing w:val="-2"/>
          <w:sz w:val="18"/>
        </w:rPr>
        <w:t> </w:t>
      </w:r>
      <w:hyperlink w:history="true" w:anchor="_bookmark379">
        <w:r>
          <w:rPr>
            <w:color w:val="0000FF"/>
            <w:spacing w:val="-2"/>
            <w:sz w:val="18"/>
          </w:rPr>
          <w:t>184–185</w:t>
        </w:r>
      </w:hyperlink>
    </w:p>
    <w:p>
      <w:pPr>
        <w:spacing w:line="226" w:lineRule="exact" w:before="0"/>
        <w:ind w:left="177" w:right="0" w:firstLine="0"/>
        <w:jc w:val="left"/>
        <w:rPr>
          <w:sz w:val="18"/>
        </w:rPr>
      </w:pPr>
      <w:r>
        <w:rPr>
          <w:w w:val="90"/>
          <w:sz w:val="18"/>
        </w:rPr>
        <w:t>DigitalOcean,</w:t>
      </w:r>
      <w:r>
        <w:rPr>
          <w:spacing w:val="29"/>
          <w:sz w:val="18"/>
        </w:rPr>
        <w:t> </w:t>
      </w:r>
      <w:hyperlink w:history="true" w:anchor="_bookmark629">
        <w:r>
          <w:rPr>
            <w:color w:val="0000FF"/>
            <w:spacing w:val="-5"/>
            <w:sz w:val="18"/>
          </w:rPr>
          <w:t>311</w:t>
        </w:r>
      </w:hyperlink>
    </w:p>
    <w:p>
      <w:pPr>
        <w:spacing w:line="226" w:lineRule="exact" w:before="0"/>
        <w:ind w:left="177" w:right="0" w:firstLine="0"/>
        <w:jc w:val="left"/>
        <w:rPr>
          <w:sz w:val="18"/>
        </w:rPr>
      </w:pPr>
      <w:r>
        <w:rPr>
          <w:w w:val="90"/>
          <w:sz w:val="18"/>
        </w:rPr>
        <w:t>Directory,</w:t>
      </w:r>
      <w:r>
        <w:rPr>
          <w:spacing w:val="13"/>
          <w:sz w:val="18"/>
        </w:rPr>
        <w:t> </w:t>
      </w:r>
      <w:r>
        <w:rPr>
          <w:w w:val="90"/>
          <w:sz w:val="18"/>
        </w:rPr>
        <w:t>making,</w:t>
      </w:r>
      <w:r>
        <w:rPr>
          <w:spacing w:val="13"/>
          <w:sz w:val="18"/>
        </w:rPr>
        <w:t> </w:t>
      </w:r>
      <w:hyperlink w:history="true" w:anchor="_bookmark56">
        <w:r>
          <w:rPr>
            <w:color w:val="0000FF"/>
            <w:spacing w:val="-4"/>
            <w:w w:val="90"/>
            <w:sz w:val="18"/>
          </w:rPr>
          <w:t>19–20</w:t>
        </w:r>
      </w:hyperlink>
    </w:p>
    <w:p>
      <w:pPr>
        <w:spacing w:line="226" w:lineRule="exact" w:before="0"/>
        <w:ind w:left="177" w:right="0" w:firstLine="0"/>
        <w:jc w:val="left"/>
        <w:rPr>
          <w:sz w:val="18"/>
        </w:rPr>
      </w:pPr>
      <w:r>
        <w:rPr>
          <w:w w:val="90"/>
          <w:sz w:val="18"/>
        </w:rPr>
        <w:t>Docker,</w:t>
      </w:r>
      <w:r>
        <w:rPr>
          <w:spacing w:val="8"/>
          <w:sz w:val="18"/>
        </w:rPr>
        <w:t> </w:t>
      </w:r>
      <w:hyperlink w:history="true" w:anchor="_bookmark379">
        <w:r>
          <w:rPr>
            <w:color w:val="0000FF"/>
            <w:w w:val="90"/>
            <w:sz w:val="18"/>
          </w:rPr>
          <w:t>184</w:t>
        </w:r>
      </w:hyperlink>
      <w:r>
        <w:rPr>
          <w:w w:val="90"/>
          <w:sz w:val="18"/>
        </w:rPr>
        <w:t>,</w:t>
      </w:r>
      <w:r>
        <w:rPr>
          <w:spacing w:val="8"/>
          <w:sz w:val="18"/>
        </w:rPr>
        <w:t> </w:t>
      </w:r>
      <w:hyperlink w:history="true" w:anchor="_bookmark557">
        <w:r>
          <w:rPr>
            <w:color w:val="0000FF"/>
            <w:spacing w:val="-5"/>
            <w:w w:val="90"/>
            <w:sz w:val="18"/>
          </w:rPr>
          <w:t>276</w:t>
        </w:r>
      </w:hyperlink>
    </w:p>
    <w:p>
      <w:pPr>
        <w:spacing w:line="226" w:lineRule="exact" w:before="0"/>
        <w:ind w:left="177" w:right="0" w:firstLine="0"/>
        <w:jc w:val="left"/>
        <w:rPr>
          <w:sz w:val="18"/>
        </w:rPr>
      </w:pPr>
      <w:r>
        <w:rPr>
          <w:w w:val="90"/>
          <w:sz w:val="18"/>
        </w:rPr>
        <w:t>Documentation,</w:t>
      </w:r>
      <w:r>
        <w:rPr>
          <w:spacing w:val="31"/>
          <w:sz w:val="18"/>
        </w:rPr>
        <w:t> </w:t>
      </w:r>
      <w:hyperlink w:history="true" w:anchor="_bookmark621">
        <w:r>
          <w:rPr>
            <w:color w:val="0000FF"/>
            <w:spacing w:val="-5"/>
            <w:sz w:val="18"/>
          </w:rPr>
          <w:t>305</w:t>
        </w:r>
      </w:hyperlink>
    </w:p>
    <w:p>
      <w:pPr>
        <w:spacing w:line="234" w:lineRule="exact" w:before="0"/>
        <w:ind w:left="177" w:right="0" w:firstLine="0"/>
        <w:jc w:val="left"/>
        <w:rPr>
          <w:sz w:val="18"/>
        </w:rPr>
      </w:pPr>
      <w:r>
        <w:rPr>
          <w:w w:val="90"/>
          <w:sz w:val="18"/>
        </w:rPr>
        <w:t>Double</w:t>
      </w:r>
      <w:r>
        <w:rPr>
          <w:spacing w:val="-1"/>
          <w:w w:val="90"/>
          <w:sz w:val="18"/>
        </w:rPr>
        <w:t> </w:t>
      </w:r>
      <w:r>
        <w:rPr>
          <w:w w:val="90"/>
          <w:sz w:val="18"/>
        </w:rPr>
        <w:t>quotes</w:t>
      </w:r>
      <w:r>
        <w:rPr>
          <w:spacing w:val="-1"/>
          <w:w w:val="90"/>
          <w:sz w:val="18"/>
        </w:rPr>
        <w:t> </w:t>
      </w:r>
      <w:r>
        <w:rPr>
          <w:w w:val="90"/>
          <w:sz w:val="18"/>
        </w:rPr>
        <w:t>(“”),</w:t>
      </w:r>
      <w:r>
        <w:rPr>
          <w:spacing w:val="-1"/>
          <w:w w:val="90"/>
          <w:sz w:val="18"/>
        </w:rPr>
        <w:t> </w:t>
      </w:r>
      <w:r>
        <w:rPr>
          <w:w w:val="90"/>
          <w:sz w:val="18"/>
        </w:rPr>
        <w:t>using,</w:t>
      </w:r>
      <w:r>
        <w:rPr>
          <w:spacing w:val="-5"/>
          <w:sz w:val="18"/>
        </w:rPr>
        <w:t> </w:t>
      </w:r>
      <w:hyperlink w:history="true" w:anchor="_bookmark183">
        <w:r>
          <w:rPr>
            <w:color w:val="0000FF"/>
            <w:spacing w:val="-5"/>
            <w:w w:val="90"/>
            <w:sz w:val="18"/>
          </w:rPr>
          <w:t>83</w:t>
        </w:r>
      </w:hyperlink>
    </w:p>
    <w:p>
      <w:pPr>
        <w:pStyle w:val="BodyText"/>
        <w:spacing w:before="22"/>
        <w:rPr>
          <w:sz w:val="18"/>
        </w:rPr>
      </w:pPr>
    </w:p>
    <w:p>
      <w:pPr>
        <w:spacing w:before="0"/>
        <w:ind w:left="177" w:right="0" w:firstLine="0"/>
        <w:jc w:val="left"/>
        <w:rPr>
          <w:rFonts w:ascii="Gill Sans MT"/>
          <w:sz w:val="18"/>
        </w:rPr>
      </w:pPr>
      <w:r>
        <w:rPr>
          <w:rFonts w:ascii="Gill Sans MT"/>
          <w:spacing w:val="-10"/>
          <w:sz w:val="18"/>
        </w:rPr>
        <w:t>E</w:t>
      </w:r>
    </w:p>
    <w:p>
      <w:pPr>
        <w:pStyle w:val="BodyText"/>
        <w:spacing w:before="7"/>
        <w:rPr>
          <w:rFonts w:ascii="Gill Sans MT"/>
          <w:sz w:val="3"/>
        </w:rPr>
      </w:pPr>
    </w:p>
    <w:p>
      <w:pPr>
        <w:pStyle w:val="BodyText"/>
        <w:spacing w:line="20" w:lineRule="exact"/>
        <w:ind w:left="177"/>
        <w:rPr>
          <w:rFonts w:ascii="Gill Sans MT"/>
          <w:sz w:val="2"/>
        </w:rPr>
      </w:pPr>
      <w:r>
        <w:rPr>
          <w:rFonts w:ascii="Gill Sans MT"/>
          <w:sz w:val="2"/>
        </w:rPr>
        <mc:AlternateContent>
          <mc:Choice Requires="wps">
            <w:drawing>
              <wp:inline distT="0" distB="0" distL="0" distR="0">
                <wp:extent cx="1989455" cy="6350"/>
                <wp:effectExtent l="9525" t="0" r="1269" b="3175"/>
                <wp:docPr id="562" name="Group 562"/>
                <wp:cNvGraphicFramePr>
                  <a:graphicFrameLocks/>
                </wp:cNvGraphicFramePr>
                <a:graphic>
                  <a:graphicData uri="http://schemas.microsoft.com/office/word/2010/wordprocessingGroup">
                    <wpg:wgp>
                      <wpg:cNvPr id="562" name="Group 562"/>
                      <wpg:cNvGrpSpPr/>
                      <wpg:grpSpPr>
                        <a:xfrm>
                          <a:off x="0" y="0"/>
                          <a:ext cx="1989455" cy="6350"/>
                          <a:chExt cx="1989455" cy="6350"/>
                        </a:xfrm>
                      </wpg:grpSpPr>
                      <wps:wsp>
                        <wps:cNvPr id="563" name="Graphic 563"/>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16" coordorigin="0,0" coordsize="3133,10">
                <v:line style="position:absolute" from="0,5" to="3132,5" stroked="true" strokeweight=".5pt" strokecolor="#000000">
                  <v:stroke dashstyle="solid"/>
                </v:line>
              </v:group>
            </w:pict>
          </mc:Fallback>
        </mc:AlternateContent>
      </w:r>
      <w:r>
        <w:rPr>
          <w:rFonts w:ascii="Gill Sans MT"/>
          <w:sz w:val="2"/>
        </w:rPr>
      </w:r>
    </w:p>
    <w:p>
      <w:pPr>
        <w:spacing w:line="234" w:lineRule="exact" w:before="54"/>
        <w:ind w:left="0" w:right="864" w:firstLine="0"/>
        <w:jc w:val="center"/>
        <w:rPr>
          <w:sz w:val="18"/>
        </w:rPr>
      </w:pPr>
      <w:r>
        <w:rPr>
          <w:w w:val="90"/>
          <w:sz w:val="18"/>
        </w:rPr>
        <w:t>Empty</w:t>
      </w:r>
      <w:r>
        <w:rPr>
          <w:sz w:val="18"/>
        </w:rPr>
        <w:t> </w:t>
      </w:r>
      <w:r>
        <w:rPr>
          <w:w w:val="90"/>
          <w:sz w:val="18"/>
        </w:rPr>
        <w:t>file</w:t>
      </w:r>
      <w:r>
        <w:rPr>
          <w:spacing w:val="1"/>
          <w:sz w:val="18"/>
        </w:rPr>
        <w:t> </w:t>
      </w:r>
      <w:r>
        <w:rPr>
          <w:w w:val="90"/>
          <w:sz w:val="18"/>
        </w:rPr>
        <w:t>creation</w:t>
      </w:r>
      <w:r>
        <w:rPr>
          <w:sz w:val="18"/>
        </w:rPr>
        <w:t> </w:t>
      </w:r>
      <w:r>
        <w:rPr>
          <w:w w:val="90"/>
          <w:sz w:val="18"/>
        </w:rPr>
        <w:t>in</w:t>
      </w:r>
      <w:r>
        <w:rPr>
          <w:spacing w:val="1"/>
          <w:sz w:val="18"/>
        </w:rPr>
        <w:t> </w:t>
      </w:r>
      <w:r>
        <w:rPr>
          <w:spacing w:val="-2"/>
          <w:w w:val="90"/>
          <w:sz w:val="18"/>
        </w:rPr>
        <w:t>GoLang,</w:t>
      </w:r>
    </w:p>
    <w:p>
      <w:pPr>
        <w:spacing w:line="226" w:lineRule="exact" w:before="0"/>
        <w:ind w:left="81" w:right="1355" w:firstLine="0"/>
        <w:jc w:val="center"/>
        <w:rPr>
          <w:sz w:val="18"/>
        </w:rPr>
      </w:pPr>
      <w:hyperlink w:history="true" w:anchor="_bookmark53">
        <w:r>
          <w:rPr>
            <w:color w:val="0000FF"/>
            <w:spacing w:val="-2"/>
            <w:sz w:val="18"/>
          </w:rPr>
          <w:t>17–19</w:t>
        </w:r>
      </w:hyperlink>
    </w:p>
    <w:p>
      <w:pPr>
        <w:spacing w:line="226" w:lineRule="exact" w:before="0"/>
        <w:ind w:left="0" w:right="1355" w:firstLine="0"/>
        <w:jc w:val="center"/>
        <w:rPr>
          <w:sz w:val="18"/>
        </w:rPr>
      </w:pPr>
      <w:r>
        <w:rPr>
          <w:w w:val="90"/>
          <w:sz w:val="18"/>
        </w:rPr>
        <w:t>ErrBadPattern,</w:t>
      </w:r>
      <w:r>
        <w:rPr>
          <w:spacing w:val="26"/>
          <w:sz w:val="18"/>
        </w:rPr>
        <w:t> </w:t>
      </w:r>
      <w:hyperlink w:history="true" w:anchor="_bookmark480">
        <w:r>
          <w:rPr>
            <w:color w:val="0000FF"/>
            <w:spacing w:val="-2"/>
            <w:sz w:val="18"/>
          </w:rPr>
          <w:t>245–246</w:t>
        </w:r>
      </w:hyperlink>
    </w:p>
    <w:p>
      <w:pPr>
        <w:spacing w:line="226" w:lineRule="exact" w:before="0"/>
        <w:ind w:left="0" w:right="1263" w:firstLine="0"/>
        <w:jc w:val="center"/>
        <w:rPr>
          <w:sz w:val="18"/>
        </w:rPr>
      </w:pPr>
      <w:r>
        <w:rPr>
          <w:w w:val="90"/>
          <w:sz w:val="18"/>
        </w:rPr>
        <w:t>Error()</w:t>
      </w:r>
      <w:r>
        <w:rPr>
          <w:spacing w:val="16"/>
          <w:sz w:val="18"/>
        </w:rPr>
        <w:t> </w:t>
      </w:r>
      <w:r>
        <w:rPr>
          <w:w w:val="90"/>
          <w:sz w:val="18"/>
        </w:rPr>
        <w:t>function,</w:t>
      </w:r>
      <w:r>
        <w:rPr>
          <w:spacing w:val="16"/>
          <w:sz w:val="18"/>
        </w:rPr>
        <w:t> </w:t>
      </w:r>
      <w:hyperlink w:history="true" w:anchor="_bookmark311">
        <w:r>
          <w:rPr>
            <w:color w:val="0000FF"/>
            <w:w w:val="90"/>
            <w:sz w:val="18"/>
          </w:rPr>
          <w:t>141</w:t>
        </w:r>
      </w:hyperlink>
      <w:r>
        <w:rPr>
          <w:w w:val="90"/>
          <w:sz w:val="18"/>
        </w:rPr>
        <w:t>,</w:t>
      </w:r>
      <w:r>
        <w:rPr>
          <w:spacing w:val="16"/>
          <w:sz w:val="18"/>
        </w:rPr>
        <w:t> </w:t>
      </w:r>
      <w:hyperlink w:history="true" w:anchor="_bookmark313">
        <w:r>
          <w:rPr>
            <w:color w:val="0000FF"/>
            <w:spacing w:val="-5"/>
            <w:w w:val="90"/>
            <w:sz w:val="18"/>
          </w:rPr>
          <w:t>142</w:t>
        </w:r>
      </w:hyperlink>
    </w:p>
    <w:p>
      <w:pPr>
        <w:spacing w:line="226" w:lineRule="exact" w:before="0"/>
        <w:ind w:left="177" w:right="0" w:firstLine="0"/>
        <w:jc w:val="left"/>
        <w:rPr>
          <w:sz w:val="18"/>
        </w:rPr>
      </w:pPr>
      <w:r>
        <w:rPr>
          <w:w w:val="90"/>
          <w:sz w:val="18"/>
        </w:rPr>
        <w:t>Error</w:t>
      </w:r>
      <w:r>
        <w:rPr>
          <w:spacing w:val="11"/>
          <w:sz w:val="18"/>
        </w:rPr>
        <w:t> </w:t>
      </w:r>
      <w:r>
        <w:rPr>
          <w:w w:val="90"/>
          <w:sz w:val="18"/>
        </w:rPr>
        <w:t>control,</w:t>
      </w:r>
      <w:r>
        <w:rPr>
          <w:spacing w:val="11"/>
          <w:sz w:val="18"/>
        </w:rPr>
        <w:t> </w:t>
      </w:r>
      <w:r>
        <w:rPr>
          <w:color w:val="0000FF"/>
          <w:spacing w:val="-2"/>
          <w:w w:val="90"/>
          <w:sz w:val="18"/>
        </w:rPr>
        <w:t>335–336</w:t>
      </w:r>
    </w:p>
    <w:p>
      <w:pPr>
        <w:spacing w:line="226" w:lineRule="exact" w:before="0"/>
        <w:ind w:left="177" w:right="0" w:firstLine="0"/>
        <w:jc w:val="left"/>
        <w:rPr>
          <w:sz w:val="18"/>
        </w:rPr>
      </w:pPr>
      <w:r>
        <w:rPr>
          <w:w w:val="90"/>
          <w:sz w:val="18"/>
        </w:rPr>
        <w:t>Error</w:t>
      </w:r>
      <w:r>
        <w:rPr>
          <w:spacing w:val="9"/>
          <w:sz w:val="18"/>
        </w:rPr>
        <w:t> </w:t>
      </w:r>
      <w:r>
        <w:rPr>
          <w:w w:val="90"/>
          <w:sz w:val="18"/>
        </w:rPr>
        <w:t>handling,</w:t>
      </w:r>
      <w:r>
        <w:rPr>
          <w:spacing w:val="10"/>
          <w:sz w:val="18"/>
        </w:rPr>
        <w:t> </w:t>
      </w:r>
      <w:hyperlink w:history="true" w:anchor="_bookmark308">
        <w:r>
          <w:rPr>
            <w:color w:val="0000FF"/>
            <w:w w:val="90"/>
            <w:sz w:val="18"/>
          </w:rPr>
          <w:t>140</w:t>
        </w:r>
      </w:hyperlink>
      <w:r>
        <w:rPr>
          <w:w w:val="90"/>
          <w:sz w:val="18"/>
        </w:rPr>
        <w:t>,</w:t>
      </w:r>
      <w:r>
        <w:rPr>
          <w:spacing w:val="10"/>
          <w:sz w:val="18"/>
        </w:rPr>
        <w:t> </w:t>
      </w:r>
      <w:hyperlink w:history="true" w:anchor="_bookmark475">
        <w:r>
          <w:rPr>
            <w:color w:val="0000FF"/>
            <w:spacing w:val="-5"/>
            <w:w w:val="90"/>
            <w:sz w:val="18"/>
          </w:rPr>
          <w:t>240</w:t>
        </w:r>
      </w:hyperlink>
    </w:p>
    <w:p>
      <w:pPr>
        <w:spacing w:line="223" w:lineRule="auto" w:before="4"/>
        <w:ind w:left="417" w:right="805" w:firstLine="0"/>
        <w:jc w:val="left"/>
        <w:rPr>
          <w:sz w:val="18"/>
        </w:rPr>
      </w:pPr>
      <w:r>
        <w:rPr>
          <w:sz w:val="18"/>
        </w:rPr>
        <w:t>casting errors, </w:t>
      </w:r>
      <w:hyperlink w:history="true" w:anchor="_bookmark325">
        <w:r>
          <w:rPr>
            <w:color w:val="0000FF"/>
            <w:sz w:val="18"/>
          </w:rPr>
          <w:t>152–15</w:t>
        </w:r>
        <w:r>
          <w:rPr>
            <w:color w:val="0000FF"/>
            <w:sz w:val="18"/>
          </w:rPr>
          <w:t>3</w:t>
        </w:r>
      </w:hyperlink>
      <w:r>
        <w:rPr>
          <w:color w:val="0000FF"/>
          <w:sz w:val="18"/>
        </w:rPr>
        <w:t> </w:t>
      </w:r>
      <w:r>
        <w:rPr>
          <w:sz w:val="18"/>
        </w:rPr>
        <w:t>creating</w:t>
      </w:r>
      <w:r>
        <w:rPr>
          <w:spacing w:val="-6"/>
          <w:sz w:val="18"/>
        </w:rPr>
        <w:t> </w:t>
      </w:r>
      <w:r>
        <w:rPr>
          <w:sz w:val="18"/>
        </w:rPr>
        <w:t>own</w:t>
      </w:r>
      <w:r>
        <w:rPr>
          <w:spacing w:val="-6"/>
          <w:sz w:val="18"/>
        </w:rPr>
        <w:t> </w:t>
      </w:r>
      <w:r>
        <w:rPr>
          <w:sz w:val="18"/>
        </w:rPr>
        <w:t>mistakes,</w:t>
      </w:r>
      <w:r>
        <w:rPr>
          <w:spacing w:val="-6"/>
          <w:sz w:val="18"/>
        </w:rPr>
        <w:t> </w:t>
      </w:r>
      <w:hyperlink w:history="true" w:anchor="_bookmark311">
        <w:r>
          <w:rPr>
            <w:color w:val="0000FF"/>
            <w:sz w:val="18"/>
          </w:rPr>
          <w:t>14</w:t>
        </w:r>
        <w:r>
          <w:rPr>
            <w:color w:val="0000FF"/>
            <w:sz w:val="18"/>
          </w:rPr>
          <w:t>1</w:t>
        </w:r>
      </w:hyperlink>
      <w:r>
        <w:rPr>
          <w:color w:val="0000FF"/>
          <w:sz w:val="18"/>
        </w:rPr>
        <w:t> </w:t>
      </w:r>
      <w:r>
        <w:rPr>
          <w:w w:val="90"/>
          <w:sz w:val="18"/>
        </w:rPr>
        <w:t>data custom mistake, </w:t>
      </w:r>
      <w:hyperlink w:history="true" w:anchor="_bookmark313">
        <w:r>
          <w:rPr>
            <w:color w:val="0000FF"/>
            <w:w w:val="90"/>
            <w:sz w:val="18"/>
          </w:rPr>
          <w:t>142–14</w:t>
        </w:r>
        <w:r>
          <w:rPr>
            <w:color w:val="0000FF"/>
            <w:w w:val="90"/>
            <w:sz w:val="18"/>
          </w:rPr>
          <w:t>3</w:t>
        </w:r>
      </w:hyperlink>
      <w:r>
        <w:rPr>
          <w:color w:val="0000FF"/>
          <w:w w:val="90"/>
          <w:sz w:val="18"/>
        </w:rPr>
        <w:t> </w:t>
      </w:r>
      <w:r>
        <w:rPr>
          <w:sz w:val="18"/>
        </w:rPr>
        <w:t>defer statement, </w:t>
      </w:r>
      <w:hyperlink w:history="true" w:anchor="_bookmark317">
        <w:r>
          <w:rPr>
            <w:color w:val="0000FF"/>
            <w:sz w:val="18"/>
          </w:rPr>
          <w:t>144–14</w:t>
        </w:r>
        <w:r>
          <w:rPr>
            <w:color w:val="0000FF"/>
            <w:sz w:val="18"/>
          </w:rPr>
          <w:t>6</w:t>
        </w:r>
      </w:hyperlink>
      <w:r>
        <w:rPr>
          <w:color w:val="0000FF"/>
          <w:sz w:val="18"/>
        </w:rPr>
        <w:t> </w:t>
      </w:r>
      <w:r>
        <w:rPr>
          <w:sz w:val="18"/>
        </w:rPr>
        <w:t>errors in GoLang, </w:t>
      </w:r>
      <w:hyperlink w:history="true" w:anchor="_bookmark308">
        <w:r>
          <w:rPr>
            <w:color w:val="0000FF"/>
            <w:sz w:val="18"/>
          </w:rPr>
          <w:t>140–141</w:t>
        </w:r>
      </w:hyperlink>
    </w:p>
    <w:p>
      <w:pPr>
        <w:spacing w:line="223" w:lineRule="auto" w:before="1"/>
        <w:ind w:left="417" w:right="255" w:firstLine="0"/>
        <w:jc w:val="left"/>
        <w:rPr>
          <w:sz w:val="18"/>
        </w:rPr>
      </w:pPr>
      <w:r>
        <w:rPr>
          <w:w w:val="90"/>
          <w:sz w:val="18"/>
        </w:rPr>
        <w:t>error type representation, </w:t>
      </w:r>
      <w:hyperlink w:history="true" w:anchor="_bookmark477">
        <w:r>
          <w:rPr>
            <w:color w:val="0000FF"/>
            <w:w w:val="90"/>
            <w:sz w:val="18"/>
          </w:rPr>
          <w:t>241–24</w:t>
        </w:r>
        <w:r>
          <w:rPr>
            <w:color w:val="0000FF"/>
            <w:w w:val="90"/>
            <w:sz w:val="18"/>
          </w:rPr>
          <w:t>2</w:t>
        </w:r>
      </w:hyperlink>
      <w:r>
        <w:rPr>
          <w:color w:val="0000FF"/>
          <w:w w:val="90"/>
          <w:sz w:val="18"/>
        </w:rPr>
        <w:t> </w:t>
      </w:r>
      <w:r>
        <w:rPr>
          <w:sz w:val="18"/>
        </w:rPr>
        <w:t>error wrapping, </w:t>
      </w:r>
      <w:hyperlink w:history="true" w:anchor="_bookmark323">
        <w:r>
          <w:rPr>
            <w:color w:val="0000FF"/>
            <w:sz w:val="18"/>
          </w:rPr>
          <w:t>150–152</w:t>
        </w:r>
      </w:hyperlink>
    </w:p>
    <w:p>
      <w:pPr>
        <w:spacing w:line="230" w:lineRule="exact" w:before="0"/>
        <w:ind w:left="417" w:right="0" w:firstLine="0"/>
        <w:jc w:val="left"/>
        <w:rPr>
          <w:sz w:val="18"/>
        </w:rPr>
      </w:pPr>
      <w:r>
        <w:rPr>
          <w:w w:val="90"/>
          <w:sz w:val="18"/>
        </w:rPr>
        <w:t>in</w:t>
      </w:r>
      <w:r>
        <w:rPr>
          <w:spacing w:val="14"/>
          <w:sz w:val="18"/>
        </w:rPr>
        <w:t> </w:t>
      </w:r>
      <w:r>
        <w:rPr>
          <w:w w:val="90"/>
          <w:sz w:val="18"/>
        </w:rPr>
        <w:t>functions,</w:t>
      </w:r>
      <w:r>
        <w:rPr>
          <w:spacing w:val="14"/>
          <w:sz w:val="18"/>
        </w:rPr>
        <w:t> </w:t>
      </w:r>
      <w:hyperlink w:history="true" w:anchor="_bookmark315">
        <w:r>
          <w:rPr>
            <w:color w:val="0000FF"/>
            <w:spacing w:val="-2"/>
            <w:w w:val="90"/>
            <w:sz w:val="18"/>
          </w:rPr>
          <w:t>143–144</w:t>
        </w:r>
      </w:hyperlink>
    </w:p>
    <w:p>
      <w:pPr>
        <w:spacing w:after="0" w:line="230" w:lineRule="exact"/>
        <w:jc w:val="left"/>
        <w:rPr>
          <w:sz w:val="18"/>
        </w:rPr>
        <w:sectPr>
          <w:type w:val="continuous"/>
          <w:pgSz w:w="8850" w:h="13270"/>
          <w:pgMar w:header="682" w:footer="0" w:top="1500" w:bottom="280" w:left="992" w:right="992"/>
          <w:cols w:num="2" w:equalWidth="0">
            <w:col w:w="3281" w:space="92"/>
            <w:col w:w="3493"/>
          </w:cols>
        </w:sectPr>
      </w:pPr>
    </w:p>
    <w:p>
      <w:pPr>
        <w:pStyle w:val="BodyText"/>
        <w:spacing w:before="9"/>
        <w:rPr>
          <w:sz w:val="18"/>
        </w:rPr>
      </w:pPr>
    </w:p>
    <w:p>
      <w:pPr>
        <w:pStyle w:val="BodyText"/>
        <w:spacing w:after="0"/>
        <w:rPr>
          <w:sz w:val="18"/>
        </w:rPr>
        <w:sectPr>
          <w:pgSz w:w="8850" w:h="13270"/>
          <w:pgMar w:header="682" w:footer="0" w:top="920" w:bottom="280" w:left="992" w:right="992"/>
        </w:sectPr>
      </w:pPr>
    </w:p>
    <w:p>
      <w:pPr>
        <w:spacing w:line="223" w:lineRule="auto" w:before="102"/>
        <w:ind w:left="898" w:right="73" w:hanging="481"/>
        <w:jc w:val="left"/>
        <w:rPr>
          <w:sz w:val="18"/>
        </w:rPr>
      </w:pPr>
      <w:r>
        <w:rPr>
          <w:w w:val="90"/>
          <w:sz w:val="18"/>
        </w:rPr>
        <w:t>getting more information from a</w:t>
      </w:r>
      <w:r>
        <w:rPr>
          <w:w w:val="90"/>
          <w:sz w:val="18"/>
        </w:rPr>
        <w:t>n</w:t>
      </w:r>
      <w:r>
        <w:rPr>
          <w:w w:val="90"/>
          <w:sz w:val="18"/>
        </w:rPr>
        <w:t> </w:t>
      </w:r>
      <w:r>
        <w:rPr>
          <w:sz w:val="18"/>
        </w:rPr>
        <w:t>error,</w:t>
      </w:r>
      <w:r>
        <w:rPr>
          <w:spacing w:val="-6"/>
          <w:sz w:val="18"/>
        </w:rPr>
        <w:t> </w:t>
      </w:r>
      <w:hyperlink w:history="true" w:anchor="_bookmark479">
        <w:r>
          <w:rPr>
            <w:color w:val="0000FF"/>
            <w:sz w:val="18"/>
          </w:rPr>
          <w:t>242–246</w:t>
        </w:r>
      </w:hyperlink>
    </w:p>
    <w:p>
      <w:pPr>
        <w:spacing w:line="221" w:lineRule="exact" w:before="0"/>
        <w:ind w:left="418" w:right="0" w:firstLine="0"/>
        <w:jc w:val="left"/>
        <w:rPr>
          <w:sz w:val="18"/>
        </w:rPr>
      </w:pPr>
      <w:r>
        <w:rPr>
          <w:w w:val="90"/>
          <w:sz w:val="18"/>
        </w:rPr>
        <w:t>ignoring</w:t>
      </w:r>
      <w:r>
        <w:rPr>
          <w:spacing w:val="7"/>
          <w:sz w:val="18"/>
        </w:rPr>
        <w:t> </w:t>
      </w:r>
      <w:r>
        <w:rPr>
          <w:w w:val="90"/>
          <w:sz w:val="18"/>
        </w:rPr>
        <w:t>errors,</w:t>
      </w:r>
      <w:r>
        <w:rPr>
          <w:spacing w:val="7"/>
          <w:sz w:val="18"/>
        </w:rPr>
        <w:t> </w:t>
      </w:r>
      <w:hyperlink w:history="true" w:anchor="_bookmark482">
        <w:r>
          <w:rPr>
            <w:color w:val="0000FF"/>
            <w:spacing w:val="-2"/>
            <w:w w:val="90"/>
            <w:sz w:val="18"/>
          </w:rPr>
          <w:t>246–247</w:t>
        </w:r>
      </w:hyperlink>
    </w:p>
    <w:p>
      <w:pPr>
        <w:spacing w:line="226" w:lineRule="exact" w:before="0"/>
        <w:ind w:left="418" w:right="0" w:firstLine="0"/>
        <w:jc w:val="left"/>
        <w:rPr>
          <w:sz w:val="18"/>
        </w:rPr>
      </w:pPr>
      <w:r>
        <w:rPr>
          <w:w w:val="90"/>
          <w:sz w:val="18"/>
        </w:rPr>
        <w:t>panic</w:t>
      </w:r>
      <w:r>
        <w:rPr>
          <w:spacing w:val="4"/>
          <w:sz w:val="18"/>
        </w:rPr>
        <w:t> </w:t>
      </w:r>
      <w:r>
        <w:rPr>
          <w:w w:val="90"/>
          <w:sz w:val="18"/>
        </w:rPr>
        <w:t>statement,</w:t>
      </w:r>
      <w:r>
        <w:rPr>
          <w:spacing w:val="5"/>
          <w:sz w:val="18"/>
        </w:rPr>
        <w:t> </w:t>
      </w:r>
      <w:hyperlink w:history="true" w:anchor="_bookmark319">
        <w:r>
          <w:rPr>
            <w:color w:val="0000FF"/>
            <w:spacing w:val="-2"/>
            <w:w w:val="90"/>
            <w:sz w:val="18"/>
          </w:rPr>
          <w:t>146–149</w:t>
        </w:r>
      </w:hyperlink>
    </w:p>
    <w:p>
      <w:pPr>
        <w:spacing w:line="223" w:lineRule="auto" w:before="5"/>
        <w:ind w:left="418" w:right="381" w:firstLine="0"/>
        <w:jc w:val="left"/>
        <w:rPr>
          <w:sz w:val="18"/>
        </w:rPr>
      </w:pPr>
      <w:r>
        <w:rPr>
          <w:sz w:val="18"/>
        </w:rPr>
        <w:t>recover function, </w:t>
      </w:r>
      <w:hyperlink w:history="true" w:anchor="_bookmark321">
        <w:r>
          <w:rPr>
            <w:color w:val="0000FF"/>
            <w:sz w:val="18"/>
          </w:rPr>
          <w:t>149–15</w:t>
        </w:r>
        <w:r>
          <w:rPr>
            <w:color w:val="0000FF"/>
            <w:sz w:val="18"/>
          </w:rPr>
          <w:t>0</w:t>
        </w:r>
      </w:hyperlink>
      <w:r>
        <w:rPr>
          <w:color w:val="0000FF"/>
          <w:sz w:val="18"/>
        </w:rPr>
        <w:t> </w:t>
      </w:r>
      <w:r>
        <w:rPr>
          <w:w w:val="90"/>
          <w:sz w:val="18"/>
        </w:rPr>
        <w:t>strings, errors caused by, </w:t>
      </w:r>
      <w:hyperlink w:history="true" w:anchor="_bookmark311">
        <w:r>
          <w:rPr>
            <w:color w:val="0000FF"/>
            <w:w w:val="90"/>
            <w:sz w:val="18"/>
          </w:rPr>
          <w:t>141–142</w:t>
        </w:r>
      </w:hyperlink>
    </w:p>
    <w:p>
      <w:pPr>
        <w:spacing w:line="221" w:lineRule="exact" w:before="0"/>
        <w:ind w:left="178" w:right="0" w:firstLine="0"/>
        <w:jc w:val="left"/>
        <w:rPr>
          <w:sz w:val="18"/>
        </w:rPr>
      </w:pPr>
      <w:r>
        <w:rPr>
          <w:w w:val="90"/>
          <w:sz w:val="18"/>
        </w:rPr>
        <w:t>“errors.As”</w:t>
      </w:r>
      <w:r>
        <w:rPr>
          <w:spacing w:val="3"/>
          <w:sz w:val="18"/>
        </w:rPr>
        <w:t> </w:t>
      </w:r>
      <w:r>
        <w:rPr>
          <w:w w:val="90"/>
          <w:sz w:val="18"/>
        </w:rPr>
        <w:t>function,</w:t>
      </w:r>
      <w:r>
        <w:rPr>
          <w:spacing w:val="3"/>
          <w:sz w:val="18"/>
        </w:rPr>
        <w:t> </w:t>
      </w:r>
      <w:hyperlink w:history="true" w:anchor="_bookmark325">
        <w:r>
          <w:rPr>
            <w:color w:val="0000FF"/>
            <w:spacing w:val="-5"/>
            <w:w w:val="90"/>
            <w:sz w:val="18"/>
          </w:rPr>
          <w:t>152</w:t>
        </w:r>
      </w:hyperlink>
    </w:p>
    <w:p>
      <w:pPr>
        <w:spacing w:line="226" w:lineRule="exact" w:before="0"/>
        <w:ind w:left="178" w:right="0" w:firstLine="0"/>
        <w:jc w:val="left"/>
        <w:rPr>
          <w:sz w:val="18"/>
        </w:rPr>
      </w:pPr>
      <w:r>
        <w:rPr>
          <w:w w:val="90"/>
          <w:sz w:val="18"/>
        </w:rPr>
        <w:t>“errors.Is”</w:t>
      </w:r>
      <w:r>
        <w:rPr>
          <w:spacing w:val="6"/>
          <w:sz w:val="18"/>
        </w:rPr>
        <w:t> </w:t>
      </w:r>
      <w:r>
        <w:rPr>
          <w:w w:val="90"/>
          <w:sz w:val="18"/>
        </w:rPr>
        <w:t>function,</w:t>
      </w:r>
      <w:r>
        <w:rPr>
          <w:spacing w:val="6"/>
          <w:sz w:val="18"/>
        </w:rPr>
        <w:t> </w:t>
      </w:r>
      <w:hyperlink w:history="true" w:anchor="_bookmark328">
        <w:r>
          <w:rPr>
            <w:color w:val="0000FF"/>
            <w:spacing w:val="-5"/>
            <w:w w:val="90"/>
            <w:sz w:val="18"/>
          </w:rPr>
          <w:t>153</w:t>
        </w:r>
      </w:hyperlink>
    </w:p>
    <w:p>
      <w:pPr>
        <w:spacing w:line="226" w:lineRule="exact" w:before="0"/>
        <w:ind w:left="178" w:right="0" w:firstLine="0"/>
        <w:jc w:val="left"/>
        <w:rPr>
          <w:sz w:val="18"/>
        </w:rPr>
      </w:pPr>
      <w:r>
        <w:rPr>
          <w:w w:val="90"/>
          <w:sz w:val="18"/>
        </w:rPr>
        <w:t>Errors.New()</w:t>
      </w:r>
      <w:r>
        <w:rPr>
          <w:spacing w:val="14"/>
          <w:sz w:val="18"/>
        </w:rPr>
        <w:t> </w:t>
      </w:r>
      <w:r>
        <w:rPr>
          <w:w w:val="90"/>
          <w:sz w:val="18"/>
        </w:rPr>
        <w:t>method,</w:t>
      </w:r>
      <w:r>
        <w:rPr>
          <w:spacing w:val="15"/>
          <w:sz w:val="18"/>
        </w:rPr>
        <w:t> </w:t>
      </w:r>
      <w:hyperlink w:history="true" w:anchor="_bookmark313">
        <w:r>
          <w:rPr>
            <w:color w:val="0000FF"/>
            <w:spacing w:val="-5"/>
            <w:w w:val="90"/>
            <w:sz w:val="18"/>
          </w:rPr>
          <w:t>142</w:t>
        </w:r>
      </w:hyperlink>
    </w:p>
    <w:p>
      <w:pPr>
        <w:spacing w:line="223" w:lineRule="auto" w:before="5"/>
        <w:ind w:left="178" w:right="0" w:firstLine="0"/>
        <w:jc w:val="left"/>
        <w:rPr>
          <w:sz w:val="18"/>
        </w:rPr>
      </w:pPr>
      <w:r>
        <w:rPr>
          <w:w w:val="90"/>
          <w:sz w:val="18"/>
        </w:rPr>
        <w:t>Essential Go packages and libraries, </w:t>
      </w:r>
      <w:hyperlink w:history="true" w:anchor="_bookmark357">
        <w:r>
          <w:rPr>
            <w:color w:val="0000FF"/>
            <w:w w:val="90"/>
            <w:sz w:val="18"/>
          </w:rPr>
          <w:t>17</w:t>
        </w:r>
        <w:r>
          <w:rPr>
            <w:color w:val="0000FF"/>
            <w:w w:val="90"/>
            <w:sz w:val="18"/>
          </w:rPr>
          <w:t>2</w:t>
        </w:r>
      </w:hyperlink>
      <w:r>
        <w:rPr>
          <w:color w:val="0000FF"/>
          <w:w w:val="90"/>
          <w:sz w:val="18"/>
        </w:rPr>
        <w:t> </w:t>
      </w:r>
      <w:r>
        <w:rPr>
          <w:sz w:val="18"/>
        </w:rPr>
        <w:t>Etcd,</w:t>
      </w:r>
      <w:r>
        <w:rPr>
          <w:spacing w:val="-6"/>
          <w:sz w:val="18"/>
        </w:rPr>
        <w:t> </w:t>
      </w:r>
      <w:hyperlink w:history="true" w:anchor="_bookmark372">
        <w:r>
          <w:rPr>
            <w:color w:val="0000FF"/>
            <w:sz w:val="18"/>
          </w:rPr>
          <w:t>181–182</w:t>
        </w:r>
      </w:hyperlink>
    </w:p>
    <w:p>
      <w:pPr>
        <w:spacing w:line="230" w:lineRule="exact" w:before="0"/>
        <w:ind w:left="178" w:right="0" w:firstLine="0"/>
        <w:jc w:val="left"/>
        <w:rPr>
          <w:sz w:val="18"/>
        </w:rPr>
      </w:pPr>
      <w:r>
        <w:rPr>
          <w:w w:val="90"/>
          <w:sz w:val="18"/>
        </w:rPr>
        <w:t>Expression</w:t>
      </w:r>
      <w:r>
        <w:rPr>
          <w:spacing w:val="-1"/>
          <w:sz w:val="18"/>
        </w:rPr>
        <w:t> </w:t>
      </w:r>
      <w:r>
        <w:rPr>
          <w:w w:val="90"/>
          <w:sz w:val="18"/>
        </w:rPr>
        <w:t>switch,</w:t>
      </w:r>
      <w:r>
        <w:rPr>
          <w:sz w:val="18"/>
        </w:rPr>
        <w:t> </w:t>
      </w:r>
      <w:hyperlink w:history="true" w:anchor="_bookmark134">
        <w:r>
          <w:rPr>
            <w:color w:val="0000FF"/>
            <w:spacing w:val="-4"/>
            <w:w w:val="90"/>
            <w:sz w:val="18"/>
          </w:rPr>
          <w:t>63–64</w:t>
        </w:r>
      </w:hyperlink>
    </w:p>
    <w:p>
      <w:pPr>
        <w:pStyle w:val="BodyText"/>
        <w:spacing w:before="93"/>
        <w:rPr>
          <w:sz w:val="18"/>
        </w:rPr>
      </w:pPr>
    </w:p>
    <w:p>
      <w:pPr>
        <w:spacing w:before="0"/>
        <w:ind w:left="178" w:right="0" w:firstLine="0"/>
        <w:jc w:val="left"/>
        <w:rPr>
          <w:rFonts w:ascii="Gill Sans MT"/>
          <w:sz w:val="18"/>
        </w:rPr>
      </w:pPr>
      <w:r>
        <w:rPr>
          <w:rFonts w:ascii="Gill Sans MT"/>
          <w:spacing w:val="-10"/>
          <w:w w:val="105"/>
          <w:sz w:val="18"/>
        </w:rPr>
        <w:t>F</w:t>
      </w:r>
    </w:p>
    <w:p>
      <w:pPr>
        <w:pStyle w:val="BodyText"/>
        <w:spacing w:before="8"/>
        <w:rPr>
          <w:rFonts w:ascii="Gill Sans MT"/>
          <w:sz w:val="3"/>
        </w:rPr>
      </w:pPr>
    </w:p>
    <w:p>
      <w:pPr>
        <w:pStyle w:val="BodyText"/>
        <w:spacing w:line="20" w:lineRule="exact"/>
        <w:ind w:left="178" w:right="-44"/>
        <w:rPr>
          <w:rFonts w:ascii="Gill Sans MT"/>
          <w:sz w:val="2"/>
        </w:rPr>
      </w:pPr>
      <w:r>
        <w:rPr>
          <w:rFonts w:ascii="Gill Sans MT"/>
          <w:sz w:val="2"/>
        </w:rPr>
        <mc:AlternateContent>
          <mc:Choice Requires="wps">
            <w:drawing>
              <wp:inline distT="0" distB="0" distL="0" distR="0">
                <wp:extent cx="1989455" cy="6350"/>
                <wp:effectExtent l="9525" t="0" r="1269" b="3175"/>
                <wp:docPr id="564" name="Group 564"/>
                <wp:cNvGraphicFramePr>
                  <a:graphicFrameLocks/>
                </wp:cNvGraphicFramePr>
                <a:graphic>
                  <a:graphicData uri="http://schemas.microsoft.com/office/word/2010/wordprocessingGroup">
                    <wpg:wgp>
                      <wpg:cNvPr id="564" name="Group 564"/>
                      <wpg:cNvGrpSpPr/>
                      <wpg:grpSpPr>
                        <a:xfrm>
                          <a:off x="0" y="0"/>
                          <a:ext cx="1989455" cy="6350"/>
                          <a:chExt cx="1989455" cy="6350"/>
                        </a:xfrm>
                      </wpg:grpSpPr>
                      <wps:wsp>
                        <wps:cNvPr id="565" name="Graphic 565"/>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17" coordorigin="0,0" coordsize="3133,10">
                <v:line style="position:absolute" from="0,5" to="3132,5" stroked="true" strokeweight=".5pt" strokecolor="#000000">
                  <v:stroke dashstyle="solid"/>
                </v:line>
              </v:group>
            </w:pict>
          </mc:Fallback>
        </mc:AlternateContent>
      </w:r>
      <w:r>
        <w:rPr>
          <w:rFonts w:ascii="Gill Sans MT"/>
          <w:sz w:val="2"/>
        </w:rPr>
      </w:r>
    </w:p>
    <w:p>
      <w:pPr>
        <w:spacing w:line="234" w:lineRule="exact" w:before="53"/>
        <w:ind w:left="178" w:right="0" w:firstLine="0"/>
        <w:jc w:val="left"/>
        <w:rPr>
          <w:sz w:val="18"/>
        </w:rPr>
      </w:pPr>
      <w:r>
        <w:rPr>
          <w:w w:val="90"/>
          <w:sz w:val="18"/>
        </w:rPr>
        <w:t>Fatalf,</w:t>
      </w:r>
      <w:r>
        <w:rPr>
          <w:spacing w:val="9"/>
          <w:sz w:val="18"/>
        </w:rPr>
        <w:t> </w:t>
      </w:r>
      <w:hyperlink w:history="true" w:anchor="_bookmark59">
        <w:r>
          <w:rPr>
            <w:color w:val="0000FF"/>
            <w:w w:val="90"/>
            <w:sz w:val="18"/>
          </w:rPr>
          <w:t>21–22</w:t>
        </w:r>
      </w:hyperlink>
      <w:r>
        <w:rPr>
          <w:w w:val="90"/>
          <w:sz w:val="18"/>
        </w:rPr>
        <w:t>,</w:t>
      </w:r>
      <w:r>
        <w:rPr>
          <w:spacing w:val="9"/>
          <w:sz w:val="18"/>
        </w:rPr>
        <w:t> </w:t>
      </w:r>
      <w:hyperlink w:history="true" w:anchor="_bookmark63">
        <w:r>
          <w:rPr>
            <w:color w:val="0000FF"/>
            <w:spacing w:val="-5"/>
            <w:w w:val="90"/>
            <w:sz w:val="18"/>
          </w:rPr>
          <w:t>24</w:t>
        </w:r>
      </w:hyperlink>
    </w:p>
    <w:p>
      <w:pPr>
        <w:spacing w:line="226" w:lineRule="exact" w:before="0"/>
        <w:ind w:left="178" w:right="0" w:firstLine="0"/>
        <w:jc w:val="left"/>
        <w:rPr>
          <w:sz w:val="18"/>
        </w:rPr>
      </w:pPr>
      <w:r>
        <w:rPr>
          <w:w w:val="90"/>
          <w:sz w:val="18"/>
        </w:rPr>
        <w:t>Fetching</w:t>
      </w:r>
      <w:r>
        <w:rPr>
          <w:spacing w:val="3"/>
          <w:sz w:val="18"/>
        </w:rPr>
        <w:t> </w:t>
      </w:r>
      <w:r>
        <w:rPr>
          <w:w w:val="90"/>
          <w:sz w:val="18"/>
        </w:rPr>
        <w:t>packages,</w:t>
      </w:r>
      <w:r>
        <w:rPr>
          <w:spacing w:val="3"/>
          <w:sz w:val="18"/>
        </w:rPr>
        <w:t> </w:t>
      </w:r>
      <w:hyperlink w:history="true" w:anchor="_bookmark395">
        <w:r>
          <w:rPr>
            <w:color w:val="0000FF"/>
            <w:spacing w:val="-5"/>
            <w:w w:val="90"/>
            <w:sz w:val="18"/>
          </w:rPr>
          <w:t>191</w:t>
        </w:r>
      </w:hyperlink>
    </w:p>
    <w:p>
      <w:pPr>
        <w:spacing w:line="223" w:lineRule="auto" w:before="4"/>
        <w:ind w:left="418" w:right="840" w:hanging="240"/>
        <w:jc w:val="left"/>
        <w:rPr>
          <w:sz w:val="18"/>
        </w:rPr>
      </w:pPr>
      <w:r>
        <w:rPr>
          <w:w w:val="90"/>
          <w:sz w:val="18"/>
        </w:rPr>
        <w:t>First Go program, writing, </w:t>
      </w:r>
      <w:hyperlink w:history="true" w:anchor="_bookmark34">
        <w:r>
          <w:rPr>
            <w:color w:val="0000FF"/>
            <w:w w:val="90"/>
            <w:sz w:val="18"/>
          </w:rPr>
          <w:t>10</w:t>
        </w:r>
      </w:hyperlink>
      <w:r>
        <w:rPr>
          <w:color w:val="0000FF"/>
          <w:w w:val="90"/>
          <w:sz w:val="18"/>
        </w:rPr>
        <w:t> </w:t>
      </w:r>
      <w:r>
        <w:rPr>
          <w:sz w:val="18"/>
        </w:rPr>
        <w:t>Go language, </w:t>
      </w:r>
      <w:hyperlink w:history="true" w:anchor="_bookmark37">
        <w:r>
          <w:rPr>
            <w:color w:val="0000FF"/>
            <w:sz w:val="18"/>
          </w:rPr>
          <w:t>11</w:t>
        </w:r>
      </w:hyperlink>
    </w:p>
    <w:p>
      <w:pPr>
        <w:spacing w:line="221" w:lineRule="exact" w:before="0"/>
        <w:ind w:left="418" w:right="0" w:firstLine="0"/>
        <w:jc w:val="left"/>
        <w:rPr>
          <w:sz w:val="18"/>
        </w:rPr>
      </w:pPr>
      <w:r>
        <w:rPr>
          <w:w w:val="90"/>
          <w:sz w:val="18"/>
        </w:rPr>
        <w:t>hardware</w:t>
      </w:r>
      <w:r>
        <w:rPr>
          <w:spacing w:val="8"/>
          <w:sz w:val="18"/>
        </w:rPr>
        <w:t> </w:t>
      </w:r>
      <w:r>
        <w:rPr>
          <w:w w:val="90"/>
          <w:sz w:val="18"/>
        </w:rPr>
        <w:t>restrictions,</w:t>
      </w:r>
      <w:r>
        <w:rPr>
          <w:spacing w:val="8"/>
          <w:sz w:val="18"/>
        </w:rPr>
        <w:t> </w:t>
      </w:r>
      <w:hyperlink w:history="true" w:anchor="_bookmark40">
        <w:r>
          <w:rPr>
            <w:color w:val="0000FF"/>
            <w:spacing w:val="-5"/>
            <w:w w:val="90"/>
            <w:sz w:val="18"/>
          </w:rPr>
          <w:t>12</w:t>
        </w:r>
      </w:hyperlink>
    </w:p>
    <w:p>
      <w:pPr>
        <w:spacing w:line="223" w:lineRule="auto" w:before="5"/>
        <w:ind w:left="898" w:right="73" w:hanging="481"/>
        <w:jc w:val="left"/>
        <w:rPr>
          <w:sz w:val="18"/>
        </w:rPr>
      </w:pPr>
      <w:r>
        <w:rPr>
          <w:w w:val="90"/>
          <w:sz w:val="18"/>
        </w:rPr>
        <w:t>other programming languages vs. G</w:t>
      </w:r>
      <w:r>
        <w:rPr>
          <w:w w:val="90"/>
          <w:sz w:val="18"/>
        </w:rPr>
        <w:t>o,</w:t>
      </w:r>
      <w:r>
        <w:rPr>
          <w:w w:val="90"/>
          <w:sz w:val="18"/>
        </w:rPr>
        <w:t> </w:t>
      </w:r>
      <w:hyperlink w:history="true" w:anchor="_bookmark37">
        <w:r>
          <w:rPr>
            <w:color w:val="0000FF"/>
            <w:spacing w:val="-2"/>
            <w:sz w:val="18"/>
          </w:rPr>
          <w:t>11–12</w:t>
        </w:r>
      </w:hyperlink>
    </w:p>
    <w:p>
      <w:pPr>
        <w:spacing w:line="223" w:lineRule="auto" w:before="0"/>
        <w:ind w:left="898" w:right="0" w:hanging="481"/>
        <w:jc w:val="left"/>
        <w:rPr>
          <w:sz w:val="18"/>
        </w:rPr>
      </w:pPr>
      <w:r>
        <w:rPr>
          <w:w w:val="90"/>
          <w:sz w:val="18"/>
        </w:rPr>
        <w:t>upsides</w:t>
      </w:r>
      <w:r>
        <w:rPr>
          <w:spacing w:val="-6"/>
          <w:w w:val="90"/>
          <w:sz w:val="18"/>
        </w:rPr>
        <w:t> </w:t>
      </w:r>
      <w:r>
        <w:rPr>
          <w:w w:val="90"/>
          <w:sz w:val="18"/>
        </w:rPr>
        <w:t>and</w:t>
      </w:r>
      <w:r>
        <w:rPr>
          <w:spacing w:val="-6"/>
          <w:w w:val="90"/>
          <w:sz w:val="18"/>
        </w:rPr>
        <w:t> </w:t>
      </w:r>
      <w:r>
        <w:rPr>
          <w:w w:val="90"/>
          <w:sz w:val="18"/>
        </w:rPr>
        <w:t>downsides</w:t>
      </w:r>
      <w:r>
        <w:rPr>
          <w:spacing w:val="-6"/>
          <w:w w:val="90"/>
          <w:sz w:val="18"/>
        </w:rPr>
        <w:t> </w:t>
      </w:r>
      <w:r>
        <w:rPr>
          <w:w w:val="90"/>
          <w:sz w:val="18"/>
        </w:rPr>
        <w:t>of</w:t>
      </w:r>
      <w:r>
        <w:rPr>
          <w:spacing w:val="-6"/>
          <w:w w:val="90"/>
          <w:sz w:val="18"/>
        </w:rPr>
        <w:t> </w:t>
      </w:r>
      <w:r>
        <w:rPr>
          <w:w w:val="90"/>
          <w:sz w:val="18"/>
        </w:rPr>
        <w:t>Go</w:t>
      </w:r>
      <w:r>
        <w:rPr>
          <w:spacing w:val="-6"/>
          <w:w w:val="90"/>
          <w:sz w:val="18"/>
        </w:rPr>
        <w:t> </w:t>
      </w:r>
      <w:r>
        <w:rPr>
          <w:w w:val="90"/>
          <w:sz w:val="18"/>
        </w:rPr>
        <w:t>language</w:t>
      </w:r>
      <w:r>
        <w:rPr>
          <w:w w:val="90"/>
          <w:sz w:val="18"/>
        </w:rPr>
        <w:t>,</w:t>
      </w:r>
      <w:r>
        <w:rPr>
          <w:w w:val="90"/>
          <w:sz w:val="18"/>
        </w:rPr>
        <w:t> </w:t>
      </w:r>
      <w:hyperlink w:history="true" w:anchor="_bookmark40">
        <w:r>
          <w:rPr>
            <w:color w:val="0000FF"/>
            <w:spacing w:val="-2"/>
            <w:sz w:val="18"/>
          </w:rPr>
          <w:t>12–13</w:t>
        </w:r>
      </w:hyperlink>
    </w:p>
    <w:p>
      <w:pPr>
        <w:spacing w:line="223" w:lineRule="auto" w:before="0"/>
        <w:ind w:left="898" w:right="0" w:hanging="720"/>
        <w:jc w:val="left"/>
        <w:rPr>
          <w:sz w:val="18"/>
        </w:rPr>
      </w:pPr>
      <w:r>
        <w:rPr>
          <w:w w:val="90"/>
          <w:sz w:val="18"/>
        </w:rPr>
        <w:t>Flexible programming language, Go as</w:t>
      </w:r>
      <w:r>
        <w:rPr>
          <w:w w:val="90"/>
          <w:sz w:val="18"/>
        </w:rPr>
        <w:t>,</w:t>
      </w:r>
      <w:r>
        <w:rPr>
          <w:w w:val="90"/>
          <w:sz w:val="18"/>
        </w:rPr>
        <w:t> </w:t>
      </w:r>
      <w:hyperlink w:history="true" w:anchor="_bookmark621">
        <w:r>
          <w:rPr>
            <w:color w:val="0000FF"/>
            <w:spacing w:val="-2"/>
            <w:sz w:val="18"/>
          </w:rPr>
          <w:t>305–306</w:t>
        </w:r>
      </w:hyperlink>
    </w:p>
    <w:p>
      <w:pPr>
        <w:spacing w:line="223" w:lineRule="auto" w:before="1"/>
        <w:ind w:left="178" w:right="0" w:firstLine="0"/>
        <w:jc w:val="left"/>
        <w:rPr>
          <w:sz w:val="18"/>
        </w:rPr>
      </w:pPr>
      <w:r>
        <w:rPr>
          <w:w w:val="90"/>
          <w:sz w:val="18"/>
        </w:rPr>
        <w:t>Floating-point numbers, </w:t>
      </w:r>
      <w:hyperlink w:history="true" w:anchor="_bookmark78">
        <w:r>
          <w:rPr>
            <w:color w:val="0000FF"/>
            <w:w w:val="90"/>
            <w:sz w:val="18"/>
          </w:rPr>
          <w:t>29</w:t>
        </w:r>
      </w:hyperlink>
      <w:r>
        <w:rPr>
          <w:w w:val="90"/>
          <w:sz w:val="18"/>
        </w:rPr>
        <w:t>, </w:t>
      </w:r>
      <w:hyperlink w:history="true" w:anchor="_bookmark448">
        <w:r>
          <w:rPr>
            <w:color w:val="0000FF"/>
            <w:w w:val="90"/>
            <w:sz w:val="18"/>
          </w:rPr>
          <w:t>223–23</w:t>
        </w:r>
        <w:r>
          <w:rPr>
            <w:color w:val="0000FF"/>
            <w:w w:val="90"/>
            <w:sz w:val="18"/>
          </w:rPr>
          <w:t>4</w:t>
        </w:r>
      </w:hyperlink>
      <w:r>
        <w:rPr>
          <w:color w:val="0000FF"/>
          <w:w w:val="90"/>
          <w:sz w:val="18"/>
        </w:rPr>
        <w:t> </w:t>
      </w:r>
      <w:r>
        <w:rPr>
          <w:sz w:val="18"/>
        </w:rPr>
        <w:t>Floating type constant, </w:t>
      </w:r>
      <w:hyperlink w:history="true" w:anchor="_bookmark97">
        <w:r>
          <w:rPr>
            <w:color w:val="0000FF"/>
            <w:sz w:val="18"/>
          </w:rPr>
          <w:t>41</w:t>
        </w:r>
      </w:hyperlink>
    </w:p>
    <w:p>
      <w:pPr>
        <w:spacing w:line="221" w:lineRule="exact" w:before="0"/>
        <w:ind w:left="178" w:right="0" w:firstLine="0"/>
        <w:jc w:val="left"/>
        <w:rPr>
          <w:sz w:val="18"/>
        </w:rPr>
      </w:pPr>
      <w:r>
        <w:rPr>
          <w:w w:val="90"/>
          <w:sz w:val="18"/>
        </w:rPr>
        <w:t>Flow</w:t>
      </w:r>
      <w:r>
        <w:rPr>
          <w:sz w:val="18"/>
        </w:rPr>
        <w:t> </w:t>
      </w:r>
      <w:r>
        <w:rPr>
          <w:w w:val="90"/>
          <w:sz w:val="18"/>
        </w:rPr>
        <w:t>control,</w:t>
      </w:r>
      <w:r>
        <w:rPr>
          <w:spacing w:val="1"/>
          <w:sz w:val="18"/>
        </w:rPr>
        <w:t> </w:t>
      </w:r>
      <w:hyperlink w:history="true" w:anchor="_bookmark431">
        <w:r>
          <w:rPr>
            <w:color w:val="0000FF"/>
            <w:w w:val="90"/>
            <w:sz w:val="18"/>
          </w:rPr>
          <w:t>213</w:t>
        </w:r>
      </w:hyperlink>
      <w:r>
        <w:rPr>
          <w:w w:val="90"/>
          <w:sz w:val="18"/>
        </w:rPr>
        <w:t>,</w:t>
      </w:r>
      <w:r>
        <w:rPr>
          <w:spacing w:val="1"/>
          <w:sz w:val="18"/>
        </w:rPr>
        <w:t> </w:t>
      </w:r>
      <w:hyperlink w:history="true" w:anchor="_bookmark640">
        <w:r>
          <w:rPr>
            <w:color w:val="0000FF"/>
            <w:spacing w:val="-2"/>
            <w:w w:val="90"/>
            <w:sz w:val="18"/>
          </w:rPr>
          <w:t>321–322</w:t>
        </w:r>
      </w:hyperlink>
    </w:p>
    <w:p>
      <w:pPr>
        <w:spacing w:line="223" w:lineRule="auto" w:before="4"/>
        <w:ind w:left="898" w:right="73" w:hanging="481"/>
        <w:jc w:val="left"/>
        <w:rPr>
          <w:sz w:val="18"/>
        </w:rPr>
      </w:pPr>
      <w:r>
        <w:rPr>
          <w:w w:val="90"/>
          <w:sz w:val="18"/>
        </w:rPr>
        <w:t>loop control statements in G</w:t>
      </w:r>
      <w:r>
        <w:rPr>
          <w:w w:val="90"/>
          <w:sz w:val="18"/>
        </w:rPr>
        <w:t>o</w:t>
      </w:r>
      <w:r>
        <w:rPr>
          <w:w w:val="90"/>
          <w:sz w:val="18"/>
        </w:rPr>
        <w:t> </w:t>
      </w:r>
      <w:r>
        <w:rPr>
          <w:sz w:val="18"/>
        </w:rPr>
        <w:t>language,</w:t>
      </w:r>
      <w:r>
        <w:rPr>
          <w:spacing w:val="-6"/>
          <w:sz w:val="18"/>
        </w:rPr>
        <w:t> </w:t>
      </w:r>
      <w:hyperlink w:history="true" w:anchor="_bookmark438">
        <w:r>
          <w:rPr>
            <w:color w:val="0000FF"/>
            <w:sz w:val="18"/>
          </w:rPr>
          <w:t>219</w:t>
        </w:r>
      </w:hyperlink>
    </w:p>
    <w:p>
      <w:pPr>
        <w:spacing w:line="221" w:lineRule="exact" w:before="0"/>
        <w:ind w:left="658" w:right="0" w:firstLine="0"/>
        <w:jc w:val="left"/>
        <w:rPr>
          <w:sz w:val="18"/>
        </w:rPr>
      </w:pPr>
      <w:r>
        <w:rPr>
          <w:w w:val="90"/>
          <w:sz w:val="18"/>
        </w:rPr>
        <w:t>break</w:t>
      </w:r>
      <w:r>
        <w:rPr>
          <w:sz w:val="18"/>
        </w:rPr>
        <w:t> </w:t>
      </w:r>
      <w:r>
        <w:rPr>
          <w:w w:val="90"/>
          <w:sz w:val="18"/>
        </w:rPr>
        <w:t>statement,</w:t>
      </w:r>
      <w:r>
        <w:rPr>
          <w:spacing w:val="1"/>
          <w:sz w:val="18"/>
        </w:rPr>
        <w:t> </w:t>
      </w:r>
      <w:hyperlink w:history="true" w:anchor="_bookmark441">
        <w:r>
          <w:rPr>
            <w:color w:val="0000FF"/>
            <w:spacing w:val="-5"/>
            <w:w w:val="90"/>
            <w:sz w:val="18"/>
          </w:rPr>
          <w:t>220</w:t>
        </w:r>
      </w:hyperlink>
    </w:p>
    <w:p>
      <w:pPr>
        <w:spacing w:line="226" w:lineRule="exact" w:before="0"/>
        <w:ind w:left="658" w:right="0" w:firstLine="0"/>
        <w:jc w:val="left"/>
        <w:rPr>
          <w:sz w:val="18"/>
        </w:rPr>
      </w:pPr>
      <w:r>
        <w:rPr>
          <w:w w:val="90"/>
          <w:sz w:val="18"/>
        </w:rPr>
        <w:t>continue</w:t>
      </w:r>
      <w:r>
        <w:rPr>
          <w:spacing w:val="6"/>
          <w:sz w:val="18"/>
        </w:rPr>
        <w:t> </w:t>
      </w:r>
      <w:r>
        <w:rPr>
          <w:w w:val="90"/>
          <w:sz w:val="18"/>
        </w:rPr>
        <w:t>statement,</w:t>
      </w:r>
      <w:r>
        <w:rPr>
          <w:spacing w:val="8"/>
          <w:sz w:val="18"/>
        </w:rPr>
        <w:t> </w:t>
      </w:r>
      <w:hyperlink w:history="true" w:anchor="_bookmark443">
        <w:r>
          <w:rPr>
            <w:color w:val="0000FF"/>
            <w:spacing w:val="-5"/>
            <w:w w:val="90"/>
            <w:sz w:val="18"/>
          </w:rPr>
          <w:t>221</w:t>
        </w:r>
      </w:hyperlink>
    </w:p>
    <w:p>
      <w:pPr>
        <w:spacing w:line="226" w:lineRule="exact" w:before="0"/>
        <w:ind w:left="658" w:right="0" w:firstLine="0"/>
        <w:jc w:val="left"/>
        <w:rPr>
          <w:sz w:val="18"/>
        </w:rPr>
      </w:pPr>
      <w:r>
        <w:rPr>
          <w:w w:val="90"/>
          <w:sz w:val="18"/>
        </w:rPr>
        <w:t>Goto</w:t>
      </w:r>
      <w:r>
        <w:rPr>
          <w:spacing w:val="6"/>
          <w:sz w:val="18"/>
        </w:rPr>
        <w:t> </w:t>
      </w:r>
      <w:r>
        <w:rPr>
          <w:w w:val="90"/>
          <w:sz w:val="18"/>
        </w:rPr>
        <w:t>statement,</w:t>
      </w:r>
      <w:r>
        <w:rPr>
          <w:spacing w:val="6"/>
          <w:sz w:val="18"/>
        </w:rPr>
        <w:t> </w:t>
      </w:r>
      <w:hyperlink w:history="true" w:anchor="_bookmark441">
        <w:r>
          <w:rPr>
            <w:color w:val="0000FF"/>
            <w:spacing w:val="-2"/>
            <w:w w:val="90"/>
            <w:sz w:val="18"/>
          </w:rPr>
          <w:t>220–221</w:t>
        </w:r>
      </w:hyperlink>
    </w:p>
    <w:p>
      <w:pPr>
        <w:spacing w:line="226" w:lineRule="exact" w:before="0"/>
        <w:ind w:left="178" w:right="0" w:firstLine="0"/>
        <w:jc w:val="left"/>
        <w:rPr>
          <w:sz w:val="18"/>
        </w:rPr>
      </w:pPr>
      <w:r>
        <w:rPr>
          <w:w w:val="90"/>
          <w:sz w:val="18"/>
        </w:rPr>
        <w:t>fmt</w:t>
      </w:r>
      <w:r>
        <w:rPr>
          <w:sz w:val="18"/>
        </w:rPr>
        <w:t> </w:t>
      </w:r>
      <w:r>
        <w:rPr>
          <w:w w:val="90"/>
          <w:sz w:val="18"/>
        </w:rPr>
        <w:t>module,</w:t>
      </w:r>
      <w:r>
        <w:rPr>
          <w:spacing w:val="1"/>
          <w:sz w:val="18"/>
        </w:rPr>
        <w:t> </w:t>
      </w:r>
      <w:hyperlink w:history="true" w:anchor="_bookmark58">
        <w:r>
          <w:rPr>
            <w:color w:val="0000FF"/>
            <w:spacing w:val="-5"/>
            <w:w w:val="90"/>
            <w:sz w:val="18"/>
          </w:rPr>
          <w:t>20</w:t>
        </w:r>
      </w:hyperlink>
    </w:p>
    <w:p>
      <w:pPr>
        <w:spacing w:line="226" w:lineRule="exact" w:before="0"/>
        <w:ind w:left="178" w:right="0" w:firstLine="0"/>
        <w:jc w:val="left"/>
        <w:rPr>
          <w:sz w:val="18"/>
        </w:rPr>
      </w:pPr>
      <w:r>
        <w:rPr>
          <w:w w:val="90"/>
          <w:sz w:val="18"/>
        </w:rPr>
        <w:t>For</w:t>
      </w:r>
      <w:r>
        <w:rPr>
          <w:spacing w:val="-2"/>
          <w:sz w:val="18"/>
        </w:rPr>
        <w:t> </w:t>
      </w:r>
      <w:r>
        <w:rPr>
          <w:w w:val="90"/>
          <w:sz w:val="18"/>
        </w:rPr>
        <w:t>loop,</w:t>
      </w:r>
      <w:r>
        <w:rPr>
          <w:spacing w:val="-1"/>
          <w:sz w:val="18"/>
        </w:rPr>
        <w:t> </w:t>
      </w:r>
      <w:hyperlink w:history="true" w:anchor="_bookmark641">
        <w:r>
          <w:rPr>
            <w:color w:val="0000FF"/>
            <w:spacing w:val="-5"/>
            <w:w w:val="90"/>
            <w:sz w:val="18"/>
          </w:rPr>
          <w:t>322</w:t>
        </w:r>
      </w:hyperlink>
    </w:p>
    <w:p>
      <w:pPr>
        <w:spacing w:line="223" w:lineRule="auto" w:before="5"/>
        <w:ind w:left="418" w:right="840" w:firstLine="0"/>
        <w:jc w:val="left"/>
        <w:rPr>
          <w:sz w:val="18"/>
        </w:rPr>
      </w:pPr>
      <w:r>
        <w:rPr>
          <w:w w:val="90"/>
          <w:sz w:val="18"/>
        </w:rPr>
        <w:t>as</w:t>
      </w:r>
      <w:r>
        <w:rPr>
          <w:spacing w:val="-1"/>
          <w:w w:val="90"/>
          <w:sz w:val="18"/>
        </w:rPr>
        <w:t> </w:t>
      </w:r>
      <w:r>
        <w:rPr>
          <w:w w:val="90"/>
          <w:sz w:val="18"/>
        </w:rPr>
        <w:t>basic</w:t>
      </w:r>
      <w:r>
        <w:rPr>
          <w:spacing w:val="-1"/>
          <w:w w:val="90"/>
          <w:sz w:val="18"/>
        </w:rPr>
        <w:t> </w:t>
      </w:r>
      <w:r>
        <w:rPr>
          <w:w w:val="90"/>
          <w:sz w:val="18"/>
        </w:rPr>
        <w:t>as</w:t>
      </w:r>
      <w:r>
        <w:rPr>
          <w:spacing w:val="-1"/>
          <w:w w:val="90"/>
          <w:sz w:val="18"/>
        </w:rPr>
        <w:t> </w:t>
      </w:r>
      <w:r>
        <w:rPr>
          <w:w w:val="90"/>
          <w:sz w:val="18"/>
        </w:rPr>
        <w:t>possible,</w:t>
      </w:r>
      <w:r>
        <w:rPr>
          <w:spacing w:val="-1"/>
          <w:w w:val="90"/>
          <w:sz w:val="18"/>
        </w:rPr>
        <w:t> </w:t>
      </w:r>
      <w:hyperlink w:history="true" w:anchor="_bookmark432">
        <w:r>
          <w:rPr>
            <w:color w:val="0000FF"/>
            <w:w w:val="90"/>
            <w:sz w:val="18"/>
          </w:rPr>
          <w:t>214–21</w:t>
        </w:r>
        <w:r>
          <w:rPr>
            <w:color w:val="0000FF"/>
            <w:w w:val="90"/>
            <w:sz w:val="18"/>
          </w:rPr>
          <w:t>5</w:t>
        </w:r>
      </w:hyperlink>
      <w:r>
        <w:rPr>
          <w:color w:val="0000FF"/>
          <w:w w:val="90"/>
          <w:sz w:val="18"/>
        </w:rPr>
        <w:t> </w:t>
      </w:r>
      <w:r>
        <w:rPr>
          <w:sz w:val="18"/>
        </w:rPr>
        <w:t>for channel, </w:t>
      </w:r>
      <w:hyperlink w:history="true" w:anchor="_bookmark438">
        <w:r>
          <w:rPr>
            <w:color w:val="0000FF"/>
            <w:sz w:val="18"/>
          </w:rPr>
          <w:t>219</w:t>
        </w:r>
      </w:hyperlink>
    </w:p>
    <w:p>
      <w:pPr>
        <w:spacing w:line="223" w:lineRule="auto" w:before="0"/>
        <w:ind w:left="418" w:right="1062" w:firstLine="0"/>
        <w:jc w:val="left"/>
        <w:rPr>
          <w:sz w:val="18"/>
        </w:rPr>
      </w:pPr>
      <w:r>
        <w:rPr>
          <w:w w:val="90"/>
          <w:sz w:val="18"/>
        </w:rPr>
        <w:t>as infinite loop, </w:t>
      </w:r>
      <w:hyperlink w:history="true" w:anchor="_bookmark433">
        <w:r>
          <w:rPr>
            <w:color w:val="0000FF"/>
            <w:w w:val="90"/>
            <w:sz w:val="18"/>
          </w:rPr>
          <w:t>215–21</w:t>
        </w:r>
        <w:r>
          <w:rPr>
            <w:color w:val="0000FF"/>
            <w:w w:val="90"/>
            <w:sz w:val="18"/>
          </w:rPr>
          <w:t>6</w:t>
        </w:r>
      </w:hyperlink>
      <w:r>
        <w:rPr>
          <w:color w:val="0000FF"/>
          <w:w w:val="90"/>
          <w:sz w:val="18"/>
        </w:rPr>
        <w:t> </w:t>
      </w:r>
      <w:r>
        <w:rPr>
          <w:sz w:val="18"/>
        </w:rPr>
        <w:t>in the map, </w:t>
      </w:r>
      <w:hyperlink w:history="true" w:anchor="_bookmark436">
        <w:r>
          <w:rPr>
            <w:color w:val="0000FF"/>
            <w:sz w:val="18"/>
          </w:rPr>
          <w:t>218–21</w:t>
        </w:r>
        <w:r>
          <w:rPr>
            <w:color w:val="0000FF"/>
            <w:sz w:val="18"/>
          </w:rPr>
          <w:t>9</w:t>
        </w:r>
      </w:hyperlink>
      <w:r>
        <w:rPr>
          <w:color w:val="0000FF"/>
          <w:sz w:val="18"/>
        </w:rPr>
        <w:t> </w:t>
      </w:r>
      <w:r>
        <w:rPr>
          <w:sz w:val="18"/>
        </w:rPr>
        <w:t>simple range in, </w:t>
      </w:r>
      <w:hyperlink w:history="true" w:anchor="_bookmark435">
        <w:r>
          <w:rPr>
            <w:color w:val="0000FF"/>
            <w:sz w:val="18"/>
          </w:rPr>
          <w:t>217</w:t>
        </w:r>
      </w:hyperlink>
    </w:p>
    <w:p>
      <w:pPr>
        <w:spacing w:line="221" w:lineRule="exact" w:before="0"/>
        <w:ind w:left="418" w:right="0" w:firstLine="0"/>
        <w:jc w:val="left"/>
        <w:rPr>
          <w:sz w:val="18"/>
        </w:rPr>
      </w:pPr>
      <w:r>
        <w:rPr>
          <w:w w:val="90"/>
          <w:sz w:val="18"/>
        </w:rPr>
        <w:t>for</w:t>
      </w:r>
      <w:r>
        <w:rPr>
          <w:spacing w:val="2"/>
          <w:sz w:val="18"/>
        </w:rPr>
        <w:t> </w:t>
      </w:r>
      <w:r>
        <w:rPr>
          <w:w w:val="90"/>
          <w:sz w:val="18"/>
        </w:rPr>
        <w:t>strings,</w:t>
      </w:r>
      <w:r>
        <w:rPr>
          <w:spacing w:val="2"/>
          <w:sz w:val="18"/>
        </w:rPr>
        <w:t> </w:t>
      </w:r>
      <w:hyperlink w:history="true" w:anchor="_bookmark436">
        <w:r>
          <w:rPr>
            <w:color w:val="0000FF"/>
            <w:spacing w:val="-5"/>
            <w:w w:val="90"/>
            <w:sz w:val="18"/>
          </w:rPr>
          <w:t>218</w:t>
        </w:r>
      </w:hyperlink>
    </w:p>
    <w:p>
      <w:pPr>
        <w:spacing w:line="226" w:lineRule="exact" w:before="0"/>
        <w:ind w:left="418" w:right="0" w:firstLine="0"/>
        <w:jc w:val="left"/>
        <w:rPr>
          <w:sz w:val="18"/>
        </w:rPr>
      </w:pPr>
      <w:r>
        <w:rPr>
          <w:w w:val="85"/>
          <w:sz w:val="18"/>
        </w:rPr>
        <w:t>using,</w:t>
      </w:r>
      <w:r>
        <w:rPr>
          <w:spacing w:val="22"/>
          <w:sz w:val="18"/>
        </w:rPr>
        <w:t> </w:t>
      </w:r>
      <w:hyperlink w:history="true" w:anchor="_bookmark164">
        <w:r>
          <w:rPr>
            <w:color w:val="0000FF"/>
            <w:spacing w:val="-5"/>
            <w:sz w:val="18"/>
          </w:rPr>
          <w:t>75</w:t>
        </w:r>
      </w:hyperlink>
    </w:p>
    <w:p>
      <w:pPr>
        <w:spacing w:line="223" w:lineRule="auto" w:before="5"/>
        <w:ind w:left="418" w:right="387" w:firstLine="0"/>
        <w:jc w:val="left"/>
        <w:rPr>
          <w:sz w:val="18"/>
        </w:rPr>
      </w:pPr>
      <w:r>
        <w:rPr>
          <w:w w:val="90"/>
          <w:sz w:val="18"/>
        </w:rPr>
        <w:t>using a Blank Identifier in, </w:t>
      </w:r>
      <w:hyperlink w:history="true" w:anchor="_bookmark167">
        <w:r>
          <w:rPr>
            <w:color w:val="0000FF"/>
            <w:w w:val="90"/>
            <w:sz w:val="18"/>
          </w:rPr>
          <w:t>76</w:t>
        </w:r>
      </w:hyperlink>
      <w:r>
        <w:rPr>
          <w:color w:val="0000FF"/>
          <w:w w:val="90"/>
          <w:sz w:val="18"/>
        </w:rPr>
        <w:t> </w:t>
      </w:r>
      <w:r>
        <w:rPr>
          <w:sz w:val="18"/>
        </w:rPr>
        <w:t>using range in, </w:t>
      </w:r>
      <w:hyperlink w:history="true" w:anchor="_bookmark167">
        <w:r>
          <w:rPr>
            <w:color w:val="0000FF"/>
            <w:sz w:val="18"/>
          </w:rPr>
          <w:t>76</w:t>
        </w:r>
      </w:hyperlink>
    </w:p>
    <w:p>
      <w:pPr>
        <w:spacing w:line="223" w:lineRule="auto" w:before="0"/>
        <w:ind w:left="178" w:right="1223" w:firstLine="239"/>
        <w:jc w:val="left"/>
        <w:rPr>
          <w:sz w:val="18"/>
        </w:rPr>
      </w:pPr>
      <w:r>
        <w:rPr>
          <w:w w:val="90"/>
          <w:sz w:val="18"/>
        </w:rPr>
        <w:t>while</w:t>
      </w:r>
      <w:r>
        <w:rPr>
          <w:spacing w:val="-3"/>
          <w:w w:val="90"/>
          <w:sz w:val="18"/>
        </w:rPr>
        <w:t> </w:t>
      </w:r>
      <w:r>
        <w:rPr>
          <w:w w:val="90"/>
          <w:sz w:val="18"/>
        </w:rPr>
        <w:t>for</w:t>
      </w:r>
      <w:r>
        <w:rPr>
          <w:spacing w:val="-3"/>
          <w:w w:val="90"/>
          <w:sz w:val="18"/>
        </w:rPr>
        <w:t> </w:t>
      </w:r>
      <w:r>
        <w:rPr>
          <w:w w:val="90"/>
          <w:sz w:val="18"/>
        </w:rPr>
        <w:t>loop,</w:t>
      </w:r>
      <w:r>
        <w:rPr>
          <w:spacing w:val="-3"/>
          <w:w w:val="90"/>
          <w:sz w:val="18"/>
        </w:rPr>
        <w:t> </w:t>
      </w:r>
      <w:hyperlink w:history="true" w:anchor="_bookmark434">
        <w:r>
          <w:rPr>
            <w:color w:val="0000FF"/>
            <w:w w:val="90"/>
            <w:sz w:val="18"/>
          </w:rPr>
          <w:t>216–21</w:t>
        </w:r>
        <w:r>
          <w:rPr>
            <w:color w:val="0000FF"/>
            <w:w w:val="90"/>
            <w:sz w:val="18"/>
          </w:rPr>
          <w:t>7</w:t>
        </w:r>
      </w:hyperlink>
      <w:r>
        <w:rPr>
          <w:color w:val="0000FF"/>
          <w:w w:val="90"/>
          <w:sz w:val="18"/>
        </w:rPr>
        <w:t> </w:t>
      </w:r>
      <w:r>
        <w:rPr>
          <w:sz w:val="18"/>
        </w:rPr>
        <w:t>For-range loop, </w:t>
      </w:r>
      <w:hyperlink w:history="true" w:anchor="_bookmark641">
        <w:r>
          <w:rPr>
            <w:color w:val="0000FF"/>
            <w:sz w:val="18"/>
          </w:rPr>
          <w:t>322</w:t>
        </w:r>
      </w:hyperlink>
    </w:p>
    <w:p>
      <w:pPr>
        <w:spacing w:line="234" w:lineRule="exact" w:before="89"/>
        <w:ind w:left="178" w:right="0" w:firstLine="0"/>
        <w:jc w:val="left"/>
        <w:rPr>
          <w:sz w:val="18"/>
        </w:rPr>
      </w:pPr>
      <w:r>
        <w:rPr/>
        <w:br w:type="column"/>
      </w:r>
      <w:r>
        <w:rPr>
          <w:w w:val="90"/>
          <w:sz w:val="18"/>
        </w:rPr>
        <w:t>Function</w:t>
      </w:r>
      <w:r>
        <w:rPr>
          <w:spacing w:val="17"/>
          <w:sz w:val="18"/>
        </w:rPr>
        <w:t> </w:t>
      </w:r>
      <w:r>
        <w:rPr>
          <w:w w:val="90"/>
          <w:sz w:val="18"/>
        </w:rPr>
        <w:t>arguments,</w:t>
      </w:r>
      <w:r>
        <w:rPr>
          <w:spacing w:val="17"/>
          <w:sz w:val="18"/>
        </w:rPr>
        <w:t> </w:t>
      </w:r>
      <w:hyperlink w:history="true" w:anchor="_bookmark494">
        <w:r>
          <w:rPr>
            <w:color w:val="0000FF"/>
            <w:spacing w:val="-2"/>
            <w:w w:val="90"/>
            <w:sz w:val="18"/>
          </w:rPr>
          <w:t>252–253</w:t>
        </w:r>
      </w:hyperlink>
    </w:p>
    <w:p>
      <w:pPr>
        <w:spacing w:line="226" w:lineRule="exact" w:before="0"/>
        <w:ind w:left="178" w:right="0" w:firstLine="0"/>
        <w:jc w:val="left"/>
        <w:rPr>
          <w:sz w:val="18"/>
        </w:rPr>
      </w:pPr>
      <w:r>
        <w:rPr>
          <w:w w:val="90"/>
          <w:sz w:val="18"/>
        </w:rPr>
        <w:t>Function</w:t>
      </w:r>
      <w:r>
        <w:rPr>
          <w:spacing w:val="19"/>
          <w:sz w:val="18"/>
        </w:rPr>
        <w:t> </w:t>
      </w:r>
      <w:r>
        <w:rPr>
          <w:w w:val="90"/>
          <w:sz w:val="18"/>
        </w:rPr>
        <w:t>calling,</w:t>
      </w:r>
      <w:r>
        <w:rPr>
          <w:spacing w:val="19"/>
          <w:sz w:val="18"/>
        </w:rPr>
        <w:t> </w:t>
      </w:r>
      <w:hyperlink w:history="true" w:anchor="_bookmark492">
        <w:r>
          <w:rPr>
            <w:color w:val="0000FF"/>
            <w:spacing w:val="-2"/>
            <w:w w:val="90"/>
            <w:sz w:val="18"/>
          </w:rPr>
          <w:t>251–252</w:t>
        </w:r>
      </w:hyperlink>
    </w:p>
    <w:p>
      <w:pPr>
        <w:spacing w:line="226" w:lineRule="exact" w:before="0"/>
        <w:ind w:left="178" w:right="0" w:firstLine="0"/>
        <w:jc w:val="left"/>
        <w:rPr>
          <w:sz w:val="18"/>
        </w:rPr>
      </w:pPr>
      <w:r>
        <w:rPr>
          <w:w w:val="90"/>
          <w:sz w:val="18"/>
        </w:rPr>
        <w:t>Function</w:t>
      </w:r>
      <w:r>
        <w:rPr>
          <w:spacing w:val="17"/>
          <w:sz w:val="18"/>
        </w:rPr>
        <w:t> </w:t>
      </w:r>
      <w:r>
        <w:rPr>
          <w:w w:val="90"/>
          <w:sz w:val="18"/>
        </w:rPr>
        <w:t>declaration,</w:t>
      </w:r>
      <w:r>
        <w:rPr>
          <w:spacing w:val="17"/>
          <w:sz w:val="18"/>
        </w:rPr>
        <w:t> </w:t>
      </w:r>
      <w:hyperlink w:history="true" w:anchor="_bookmark490">
        <w:r>
          <w:rPr>
            <w:color w:val="0000FF"/>
            <w:spacing w:val="-2"/>
            <w:w w:val="90"/>
            <w:sz w:val="18"/>
          </w:rPr>
          <w:t>250–251</w:t>
        </w:r>
      </w:hyperlink>
    </w:p>
    <w:p>
      <w:pPr>
        <w:spacing w:line="226" w:lineRule="exact" w:before="0"/>
        <w:ind w:left="178" w:right="0" w:firstLine="0"/>
        <w:jc w:val="left"/>
        <w:rPr>
          <w:sz w:val="18"/>
        </w:rPr>
      </w:pPr>
      <w:r>
        <w:rPr>
          <w:w w:val="90"/>
          <w:sz w:val="18"/>
        </w:rPr>
        <w:t>Functions,</w:t>
      </w:r>
      <w:r>
        <w:rPr>
          <w:spacing w:val="25"/>
          <w:sz w:val="18"/>
        </w:rPr>
        <w:t> </w:t>
      </w:r>
      <w:hyperlink w:history="true" w:anchor="_bookmark641">
        <w:r>
          <w:rPr>
            <w:color w:val="0000FF"/>
            <w:spacing w:val="-2"/>
            <w:sz w:val="18"/>
          </w:rPr>
          <w:t>322–333</w:t>
        </w:r>
      </w:hyperlink>
    </w:p>
    <w:p>
      <w:pPr>
        <w:spacing w:line="223" w:lineRule="auto" w:before="5"/>
        <w:ind w:left="178" w:right="1042" w:firstLine="239"/>
        <w:jc w:val="left"/>
        <w:rPr>
          <w:sz w:val="18"/>
        </w:rPr>
      </w:pPr>
      <w:r>
        <w:rPr>
          <w:w w:val="90"/>
          <w:sz w:val="18"/>
        </w:rPr>
        <w:t>handling errors in, </w:t>
      </w:r>
      <w:hyperlink w:history="true" w:anchor="_bookmark315">
        <w:r>
          <w:rPr>
            <w:color w:val="0000FF"/>
            <w:w w:val="90"/>
            <w:sz w:val="18"/>
          </w:rPr>
          <w:t>143–14</w:t>
        </w:r>
        <w:r>
          <w:rPr>
            <w:color w:val="0000FF"/>
            <w:w w:val="90"/>
            <w:sz w:val="18"/>
          </w:rPr>
          <w:t>4</w:t>
        </w:r>
      </w:hyperlink>
      <w:r>
        <w:rPr>
          <w:color w:val="0000FF"/>
          <w:w w:val="90"/>
          <w:sz w:val="18"/>
        </w:rPr>
        <w:t> </w:t>
      </w:r>
      <w:r>
        <w:rPr>
          <w:sz w:val="18"/>
        </w:rPr>
        <w:t>Future</w:t>
      </w:r>
      <w:r>
        <w:rPr>
          <w:spacing w:val="-1"/>
          <w:sz w:val="18"/>
        </w:rPr>
        <w:t> </w:t>
      </w:r>
      <w:r>
        <w:rPr>
          <w:sz w:val="18"/>
        </w:rPr>
        <w:t>of</w:t>
      </w:r>
      <w:r>
        <w:rPr>
          <w:spacing w:val="-1"/>
          <w:sz w:val="18"/>
        </w:rPr>
        <w:t> </w:t>
      </w:r>
      <w:r>
        <w:rPr>
          <w:sz w:val="18"/>
        </w:rPr>
        <w:t>GoLang,</w:t>
      </w:r>
      <w:r>
        <w:rPr>
          <w:spacing w:val="-1"/>
          <w:sz w:val="18"/>
        </w:rPr>
        <w:t> </w:t>
      </w:r>
      <w:hyperlink w:history="true" w:anchor="_bookmark623">
        <w:r>
          <w:rPr>
            <w:color w:val="0000FF"/>
            <w:sz w:val="18"/>
          </w:rPr>
          <w:t>306</w:t>
        </w:r>
      </w:hyperlink>
      <w:r>
        <w:rPr>
          <w:sz w:val="18"/>
        </w:rPr>
        <w:t>,</w:t>
      </w:r>
      <w:r>
        <w:rPr>
          <w:spacing w:val="-1"/>
          <w:sz w:val="18"/>
        </w:rPr>
        <w:t> </w:t>
      </w:r>
      <w:hyperlink w:history="true" w:anchor="_bookmark628">
        <w:r>
          <w:rPr>
            <w:color w:val="0000FF"/>
            <w:sz w:val="18"/>
          </w:rPr>
          <w:t>310</w:t>
        </w:r>
      </w:hyperlink>
    </w:p>
    <w:p>
      <w:pPr>
        <w:pStyle w:val="BodyText"/>
        <w:spacing w:before="97"/>
        <w:rPr>
          <w:sz w:val="18"/>
        </w:rPr>
      </w:pPr>
    </w:p>
    <w:p>
      <w:pPr>
        <w:spacing w:before="0"/>
        <w:ind w:left="178" w:right="0" w:firstLine="0"/>
        <w:jc w:val="left"/>
        <w:rPr>
          <w:rFonts w:ascii="Gill Sans MT"/>
          <w:sz w:val="18"/>
        </w:rPr>
      </w:pPr>
      <w:r>
        <w:rPr>
          <w:rFonts w:ascii="Gill Sans MT"/>
          <w:spacing w:val="-10"/>
          <w:w w:val="105"/>
          <w:sz w:val="18"/>
        </w:rPr>
        <w:t>G</w:t>
      </w:r>
    </w:p>
    <w:p>
      <w:pPr>
        <w:pStyle w:val="BodyText"/>
        <w:spacing w:before="8"/>
        <w:rPr>
          <w:rFonts w:ascii="Gill Sans MT"/>
          <w:sz w:val="3"/>
        </w:rPr>
      </w:pPr>
    </w:p>
    <w:p>
      <w:pPr>
        <w:pStyle w:val="BodyText"/>
        <w:spacing w:line="20" w:lineRule="exact"/>
        <w:ind w:left="178"/>
        <w:rPr>
          <w:rFonts w:ascii="Gill Sans MT"/>
          <w:sz w:val="2"/>
        </w:rPr>
      </w:pPr>
      <w:r>
        <w:rPr>
          <w:rFonts w:ascii="Gill Sans MT"/>
          <w:sz w:val="2"/>
        </w:rPr>
        <mc:AlternateContent>
          <mc:Choice Requires="wps">
            <w:drawing>
              <wp:inline distT="0" distB="0" distL="0" distR="0">
                <wp:extent cx="1989455" cy="6350"/>
                <wp:effectExtent l="9525" t="0" r="1269" b="3175"/>
                <wp:docPr id="566" name="Group 566"/>
                <wp:cNvGraphicFramePr>
                  <a:graphicFrameLocks/>
                </wp:cNvGraphicFramePr>
                <a:graphic>
                  <a:graphicData uri="http://schemas.microsoft.com/office/word/2010/wordprocessingGroup">
                    <wpg:wgp>
                      <wpg:cNvPr id="566" name="Group 566"/>
                      <wpg:cNvGrpSpPr/>
                      <wpg:grpSpPr>
                        <a:xfrm>
                          <a:off x="0" y="0"/>
                          <a:ext cx="1989455" cy="6350"/>
                          <a:chExt cx="1989455" cy="6350"/>
                        </a:xfrm>
                      </wpg:grpSpPr>
                      <wps:wsp>
                        <wps:cNvPr id="567" name="Graphic 567"/>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18" coordorigin="0,0" coordsize="3133,10">
                <v:line style="position:absolute" from="0,5" to="3132,5" stroked="true" strokeweight=".5pt" strokecolor="#000000">
                  <v:stroke dashstyle="solid"/>
                </v:line>
              </v:group>
            </w:pict>
          </mc:Fallback>
        </mc:AlternateContent>
      </w:r>
      <w:r>
        <w:rPr>
          <w:rFonts w:ascii="Gill Sans MT"/>
          <w:sz w:val="2"/>
        </w:rPr>
      </w:r>
    </w:p>
    <w:p>
      <w:pPr>
        <w:spacing w:line="234" w:lineRule="exact" w:before="53"/>
        <w:ind w:left="178" w:right="0" w:firstLine="0"/>
        <w:jc w:val="left"/>
        <w:rPr>
          <w:sz w:val="18"/>
        </w:rPr>
      </w:pPr>
      <w:r>
        <w:rPr>
          <w:w w:val="90"/>
          <w:sz w:val="18"/>
        </w:rPr>
        <w:t>Garbage</w:t>
      </w:r>
      <w:r>
        <w:rPr>
          <w:spacing w:val="5"/>
          <w:sz w:val="18"/>
        </w:rPr>
        <w:t> </w:t>
      </w:r>
      <w:r>
        <w:rPr>
          <w:w w:val="90"/>
          <w:sz w:val="18"/>
        </w:rPr>
        <w:t>collection,</w:t>
      </w:r>
      <w:r>
        <w:rPr>
          <w:spacing w:val="6"/>
          <w:sz w:val="18"/>
        </w:rPr>
        <w:t> </w:t>
      </w:r>
      <w:hyperlink w:history="true" w:anchor="_bookmark24">
        <w:r>
          <w:rPr>
            <w:color w:val="0000FF"/>
            <w:w w:val="90"/>
            <w:sz w:val="18"/>
          </w:rPr>
          <w:t>7</w:t>
        </w:r>
      </w:hyperlink>
      <w:r>
        <w:rPr>
          <w:w w:val="90"/>
          <w:sz w:val="18"/>
        </w:rPr>
        <w:t>,</w:t>
      </w:r>
      <w:r>
        <w:rPr>
          <w:spacing w:val="6"/>
          <w:sz w:val="18"/>
        </w:rPr>
        <w:t> </w:t>
      </w:r>
      <w:hyperlink w:history="true" w:anchor="_bookmark40">
        <w:r>
          <w:rPr>
            <w:color w:val="0000FF"/>
            <w:w w:val="90"/>
            <w:sz w:val="18"/>
          </w:rPr>
          <w:t>12</w:t>
        </w:r>
      </w:hyperlink>
      <w:r>
        <w:rPr>
          <w:w w:val="90"/>
          <w:sz w:val="18"/>
        </w:rPr>
        <w:t>,</w:t>
      </w:r>
      <w:r>
        <w:rPr>
          <w:spacing w:val="6"/>
          <w:sz w:val="18"/>
        </w:rPr>
        <w:t> </w:t>
      </w:r>
      <w:hyperlink w:history="true" w:anchor="_bookmark510">
        <w:r>
          <w:rPr>
            <w:color w:val="0000FF"/>
            <w:w w:val="90"/>
            <w:sz w:val="18"/>
          </w:rPr>
          <w:t>261</w:t>
        </w:r>
      </w:hyperlink>
      <w:r>
        <w:rPr>
          <w:w w:val="90"/>
          <w:sz w:val="18"/>
        </w:rPr>
        <w:t>,</w:t>
      </w:r>
      <w:r>
        <w:rPr>
          <w:spacing w:val="5"/>
          <w:sz w:val="18"/>
        </w:rPr>
        <w:t> </w:t>
      </w:r>
      <w:hyperlink w:history="true" w:anchor="_bookmark540">
        <w:r>
          <w:rPr>
            <w:color w:val="0000FF"/>
            <w:w w:val="90"/>
            <w:sz w:val="18"/>
          </w:rPr>
          <w:t>272</w:t>
        </w:r>
      </w:hyperlink>
      <w:r>
        <w:rPr>
          <w:w w:val="90"/>
          <w:sz w:val="18"/>
        </w:rPr>
        <w:t>,</w:t>
      </w:r>
      <w:r>
        <w:rPr>
          <w:spacing w:val="6"/>
          <w:sz w:val="18"/>
        </w:rPr>
        <w:t> </w:t>
      </w:r>
      <w:hyperlink w:history="true" w:anchor="_bookmark620">
        <w:r>
          <w:rPr>
            <w:color w:val="0000FF"/>
            <w:spacing w:val="-5"/>
            <w:w w:val="90"/>
            <w:sz w:val="18"/>
          </w:rPr>
          <w:t>304</w:t>
        </w:r>
      </w:hyperlink>
    </w:p>
    <w:p>
      <w:pPr>
        <w:spacing w:line="226" w:lineRule="exact" w:before="0"/>
        <w:ind w:left="178" w:right="0" w:firstLine="0"/>
        <w:jc w:val="left"/>
        <w:rPr>
          <w:sz w:val="18"/>
        </w:rPr>
      </w:pPr>
      <w:r>
        <w:rPr>
          <w:spacing w:val="-4"/>
          <w:sz w:val="18"/>
        </w:rPr>
        <w:t>Gc,</w:t>
      </w:r>
      <w:r>
        <w:rPr>
          <w:spacing w:val="-5"/>
          <w:sz w:val="18"/>
        </w:rPr>
        <w:t> </w:t>
      </w:r>
      <w:hyperlink w:history="true" w:anchor="_bookmark53">
        <w:r>
          <w:rPr>
            <w:color w:val="0000FF"/>
            <w:spacing w:val="-5"/>
            <w:sz w:val="18"/>
          </w:rPr>
          <w:t>17</w:t>
        </w:r>
      </w:hyperlink>
    </w:p>
    <w:p>
      <w:pPr>
        <w:spacing w:line="226" w:lineRule="exact" w:before="0"/>
        <w:ind w:left="178" w:right="0" w:firstLine="0"/>
        <w:jc w:val="left"/>
        <w:rPr>
          <w:sz w:val="18"/>
        </w:rPr>
      </w:pPr>
      <w:r>
        <w:rPr>
          <w:w w:val="90"/>
          <w:sz w:val="18"/>
        </w:rPr>
        <w:t>Gccgo,</w:t>
      </w:r>
      <w:r>
        <w:rPr>
          <w:spacing w:val="9"/>
          <w:sz w:val="18"/>
        </w:rPr>
        <w:t> </w:t>
      </w:r>
      <w:hyperlink w:history="true" w:anchor="_bookmark53">
        <w:r>
          <w:rPr>
            <w:color w:val="0000FF"/>
            <w:spacing w:val="-5"/>
            <w:sz w:val="18"/>
          </w:rPr>
          <w:t>17</w:t>
        </w:r>
      </w:hyperlink>
    </w:p>
    <w:p>
      <w:pPr>
        <w:spacing w:line="226" w:lineRule="exact" w:before="0"/>
        <w:ind w:left="178" w:right="0" w:firstLine="0"/>
        <w:jc w:val="left"/>
        <w:rPr>
          <w:sz w:val="18"/>
        </w:rPr>
      </w:pPr>
      <w:r>
        <w:rPr>
          <w:w w:val="90"/>
          <w:sz w:val="18"/>
        </w:rPr>
        <w:t>Gen</w:t>
      </w:r>
      <w:r>
        <w:rPr>
          <w:spacing w:val="2"/>
          <w:sz w:val="18"/>
        </w:rPr>
        <w:t> </w:t>
      </w:r>
      <w:r>
        <w:rPr>
          <w:w w:val="90"/>
          <w:sz w:val="18"/>
        </w:rPr>
        <w:t>tool,</w:t>
      </w:r>
      <w:r>
        <w:rPr>
          <w:spacing w:val="3"/>
          <w:sz w:val="18"/>
        </w:rPr>
        <w:t> </w:t>
      </w:r>
      <w:hyperlink w:history="true" w:anchor="_bookmark363">
        <w:r>
          <w:rPr>
            <w:color w:val="0000FF"/>
            <w:spacing w:val="-2"/>
            <w:w w:val="90"/>
            <w:sz w:val="18"/>
          </w:rPr>
          <w:t>176–178</w:t>
        </w:r>
      </w:hyperlink>
    </w:p>
    <w:p>
      <w:pPr>
        <w:spacing w:line="226" w:lineRule="exact" w:before="0"/>
        <w:ind w:left="178" w:right="0" w:firstLine="0"/>
        <w:jc w:val="left"/>
        <w:rPr>
          <w:sz w:val="18"/>
        </w:rPr>
      </w:pPr>
      <w:r>
        <w:rPr>
          <w:w w:val="90"/>
          <w:sz w:val="18"/>
        </w:rPr>
        <w:t>Ginkgo,</w:t>
      </w:r>
      <w:r>
        <w:rPr>
          <w:spacing w:val="11"/>
          <w:sz w:val="18"/>
        </w:rPr>
        <w:t> </w:t>
      </w:r>
      <w:hyperlink w:history="true" w:anchor="_bookmark372">
        <w:r>
          <w:rPr>
            <w:color w:val="0000FF"/>
            <w:spacing w:val="-5"/>
            <w:sz w:val="18"/>
          </w:rPr>
          <w:t>181</w:t>
        </w:r>
      </w:hyperlink>
    </w:p>
    <w:p>
      <w:pPr>
        <w:spacing w:line="226" w:lineRule="exact" w:before="0"/>
        <w:ind w:left="178" w:right="0" w:firstLine="0"/>
        <w:jc w:val="left"/>
        <w:rPr>
          <w:sz w:val="18"/>
        </w:rPr>
      </w:pPr>
      <w:r>
        <w:rPr>
          <w:w w:val="85"/>
          <w:sz w:val="18"/>
        </w:rPr>
        <w:t>Glide</w:t>
      </w:r>
      <w:r>
        <w:rPr>
          <w:spacing w:val="23"/>
          <w:sz w:val="18"/>
        </w:rPr>
        <w:t> </w:t>
      </w:r>
      <w:r>
        <w:rPr>
          <w:w w:val="85"/>
          <w:sz w:val="18"/>
        </w:rPr>
        <w:t>package,</w:t>
      </w:r>
      <w:r>
        <w:rPr>
          <w:spacing w:val="24"/>
          <w:sz w:val="18"/>
        </w:rPr>
        <w:t> </w:t>
      </w:r>
      <w:hyperlink w:history="true" w:anchor="_bookmark369">
        <w:r>
          <w:rPr>
            <w:color w:val="0000FF"/>
            <w:spacing w:val="-2"/>
            <w:w w:val="85"/>
            <w:sz w:val="18"/>
          </w:rPr>
          <w:t>180–181</w:t>
        </w:r>
      </w:hyperlink>
    </w:p>
    <w:p>
      <w:pPr>
        <w:spacing w:line="226" w:lineRule="exact" w:before="0"/>
        <w:ind w:left="178" w:right="0" w:firstLine="0"/>
        <w:jc w:val="left"/>
        <w:rPr>
          <w:sz w:val="18"/>
        </w:rPr>
      </w:pPr>
      <w:r>
        <w:rPr>
          <w:w w:val="85"/>
          <w:sz w:val="18"/>
        </w:rPr>
        <w:t>Global</w:t>
      </w:r>
      <w:r>
        <w:rPr>
          <w:spacing w:val="31"/>
          <w:sz w:val="18"/>
        </w:rPr>
        <w:t> </w:t>
      </w:r>
      <w:r>
        <w:rPr>
          <w:w w:val="85"/>
          <w:sz w:val="18"/>
        </w:rPr>
        <w:t>variables,</w:t>
      </w:r>
      <w:r>
        <w:rPr>
          <w:spacing w:val="32"/>
          <w:sz w:val="18"/>
        </w:rPr>
        <w:t> </w:t>
      </w:r>
      <w:hyperlink w:history="true" w:anchor="_bookmark104">
        <w:r>
          <w:rPr>
            <w:color w:val="0000FF"/>
            <w:spacing w:val="-2"/>
            <w:w w:val="85"/>
            <w:sz w:val="18"/>
          </w:rPr>
          <w:t>44–46</w:t>
        </w:r>
      </w:hyperlink>
    </w:p>
    <w:p>
      <w:pPr>
        <w:spacing w:line="226" w:lineRule="exact" w:before="0"/>
        <w:ind w:left="178" w:right="0" w:firstLine="0"/>
        <w:jc w:val="left"/>
        <w:rPr>
          <w:sz w:val="18"/>
        </w:rPr>
      </w:pPr>
      <w:r>
        <w:rPr>
          <w:w w:val="90"/>
          <w:sz w:val="18"/>
        </w:rPr>
        <w:t>Glob</w:t>
      </w:r>
      <w:r>
        <w:rPr>
          <w:spacing w:val="12"/>
          <w:sz w:val="18"/>
        </w:rPr>
        <w:t> </w:t>
      </w:r>
      <w:r>
        <w:rPr>
          <w:w w:val="90"/>
          <w:sz w:val="18"/>
        </w:rPr>
        <w:t>function,</w:t>
      </w:r>
      <w:r>
        <w:rPr>
          <w:spacing w:val="13"/>
          <w:sz w:val="18"/>
        </w:rPr>
        <w:t> </w:t>
      </w:r>
      <w:hyperlink w:history="true" w:anchor="_bookmark480">
        <w:r>
          <w:rPr>
            <w:color w:val="0000FF"/>
            <w:spacing w:val="-5"/>
            <w:w w:val="90"/>
            <w:sz w:val="18"/>
          </w:rPr>
          <w:t>245</w:t>
        </w:r>
      </w:hyperlink>
    </w:p>
    <w:p>
      <w:pPr>
        <w:spacing w:line="223" w:lineRule="auto" w:before="4"/>
        <w:ind w:left="178" w:right="1042" w:firstLine="0"/>
        <w:jc w:val="left"/>
        <w:rPr>
          <w:sz w:val="18"/>
        </w:rPr>
      </w:pPr>
      <w:r>
        <w:rPr>
          <w:w w:val="90"/>
          <w:sz w:val="18"/>
        </w:rPr>
        <w:t>Go compiler, finding, </w:t>
      </w:r>
      <w:hyperlink w:history="true" w:anchor="_bookmark29">
        <w:r>
          <w:rPr>
            <w:color w:val="0000FF"/>
            <w:w w:val="90"/>
            <w:sz w:val="18"/>
          </w:rPr>
          <w:t>8</w:t>
        </w:r>
      </w:hyperlink>
      <w:r>
        <w:rPr>
          <w:color w:val="0000FF"/>
          <w:w w:val="90"/>
          <w:sz w:val="18"/>
        </w:rPr>
        <w:t> </w:t>
      </w:r>
      <w:r>
        <w:rPr>
          <w:sz w:val="18"/>
        </w:rPr>
        <w:t>Gollvm,</w:t>
      </w:r>
      <w:r>
        <w:rPr>
          <w:spacing w:val="-6"/>
          <w:sz w:val="18"/>
        </w:rPr>
        <w:t> </w:t>
      </w:r>
      <w:hyperlink w:history="true" w:anchor="_bookmark53">
        <w:r>
          <w:rPr>
            <w:color w:val="0000FF"/>
            <w:sz w:val="18"/>
          </w:rPr>
          <w:t>17</w:t>
        </w:r>
      </w:hyperlink>
    </w:p>
    <w:p>
      <w:pPr>
        <w:spacing w:line="221" w:lineRule="exact" w:before="0"/>
        <w:ind w:left="178" w:right="0" w:firstLine="0"/>
        <w:jc w:val="left"/>
        <w:rPr>
          <w:sz w:val="18"/>
        </w:rPr>
      </w:pPr>
      <w:r>
        <w:rPr>
          <w:w w:val="90"/>
          <w:sz w:val="18"/>
        </w:rPr>
        <w:t>Google,</w:t>
      </w:r>
      <w:r>
        <w:rPr>
          <w:spacing w:val="2"/>
          <w:sz w:val="18"/>
        </w:rPr>
        <w:t> </w:t>
      </w:r>
      <w:hyperlink w:history="true" w:anchor="_bookmark3">
        <w:r>
          <w:rPr>
            <w:color w:val="0000FF"/>
            <w:w w:val="90"/>
            <w:sz w:val="18"/>
          </w:rPr>
          <w:t>1</w:t>
        </w:r>
      </w:hyperlink>
      <w:r>
        <w:rPr>
          <w:w w:val="90"/>
          <w:sz w:val="18"/>
        </w:rPr>
        <w:t>,</w:t>
      </w:r>
      <w:r>
        <w:rPr>
          <w:spacing w:val="2"/>
          <w:sz w:val="18"/>
        </w:rPr>
        <w:t> </w:t>
      </w:r>
      <w:hyperlink w:history="true" w:anchor="_bookmark7">
        <w:r>
          <w:rPr>
            <w:color w:val="0000FF"/>
            <w:w w:val="90"/>
            <w:sz w:val="18"/>
          </w:rPr>
          <w:t>2</w:t>
        </w:r>
      </w:hyperlink>
      <w:r>
        <w:rPr>
          <w:w w:val="90"/>
          <w:sz w:val="18"/>
        </w:rPr>
        <w:t>,</w:t>
      </w:r>
      <w:r>
        <w:rPr>
          <w:spacing w:val="3"/>
          <w:sz w:val="18"/>
        </w:rPr>
        <w:t> </w:t>
      </w:r>
      <w:hyperlink w:history="true" w:anchor="_bookmark619">
        <w:r>
          <w:rPr>
            <w:color w:val="0000FF"/>
            <w:spacing w:val="-5"/>
            <w:w w:val="90"/>
            <w:sz w:val="18"/>
          </w:rPr>
          <w:t>303</w:t>
        </w:r>
      </w:hyperlink>
    </w:p>
    <w:p>
      <w:pPr>
        <w:spacing w:line="226" w:lineRule="exact" w:before="0"/>
        <w:ind w:left="418" w:right="0" w:firstLine="0"/>
        <w:jc w:val="left"/>
        <w:rPr>
          <w:sz w:val="18"/>
        </w:rPr>
      </w:pPr>
      <w:r>
        <w:rPr>
          <w:w w:val="90"/>
          <w:sz w:val="18"/>
        </w:rPr>
        <w:t>and</w:t>
      </w:r>
      <w:r>
        <w:rPr>
          <w:spacing w:val="1"/>
          <w:sz w:val="18"/>
        </w:rPr>
        <w:t> </w:t>
      </w:r>
      <w:r>
        <w:rPr>
          <w:w w:val="90"/>
          <w:sz w:val="18"/>
        </w:rPr>
        <w:t>GoLang,</w:t>
      </w:r>
      <w:r>
        <w:rPr>
          <w:spacing w:val="1"/>
          <w:sz w:val="18"/>
        </w:rPr>
        <w:t> </w:t>
      </w:r>
      <w:hyperlink w:history="true" w:anchor="_bookmark628">
        <w:r>
          <w:rPr>
            <w:color w:val="0000FF"/>
            <w:spacing w:val="-5"/>
            <w:w w:val="90"/>
            <w:sz w:val="18"/>
          </w:rPr>
          <w:t>310</w:t>
        </w:r>
      </w:hyperlink>
    </w:p>
    <w:p>
      <w:pPr>
        <w:spacing w:line="223" w:lineRule="auto" w:before="5"/>
        <w:ind w:left="178" w:right="1042" w:firstLine="0"/>
        <w:jc w:val="left"/>
        <w:rPr>
          <w:sz w:val="18"/>
        </w:rPr>
      </w:pPr>
      <w:r>
        <w:rPr>
          <w:w w:val="90"/>
          <w:sz w:val="18"/>
        </w:rPr>
        <w:t>Google Cloud Platform, </w:t>
      </w:r>
      <w:hyperlink w:history="true" w:anchor="_bookmark626">
        <w:r>
          <w:rPr>
            <w:color w:val="0000FF"/>
            <w:w w:val="90"/>
            <w:sz w:val="18"/>
          </w:rPr>
          <w:t>30</w:t>
        </w:r>
        <w:r>
          <w:rPr>
            <w:color w:val="0000FF"/>
            <w:w w:val="90"/>
            <w:sz w:val="18"/>
          </w:rPr>
          <w:t>8</w:t>
        </w:r>
      </w:hyperlink>
      <w:r>
        <w:rPr>
          <w:color w:val="0000FF"/>
          <w:w w:val="90"/>
          <w:sz w:val="18"/>
        </w:rPr>
        <w:t> </w:t>
      </w:r>
      <w:r>
        <w:rPr>
          <w:sz w:val="18"/>
        </w:rPr>
        <w:t>Goose package, </w:t>
      </w:r>
      <w:hyperlink w:history="true" w:anchor="_bookmark369">
        <w:r>
          <w:rPr>
            <w:color w:val="0000FF"/>
            <w:sz w:val="18"/>
          </w:rPr>
          <w:t>180</w:t>
        </w:r>
      </w:hyperlink>
    </w:p>
    <w:p>
      <w:pPr>
        <w:spacing w:line="221" w:lineRule="exact" w:before="0"/>
        <w:ind w:left="178" w:right="0" w:firstLine="0"/>
        <w:jc w:val="left"/>
        <w:rPr>
          <w:sz w:val="18"/>
        </w:rPr>
      </w:pPr>
      <w:r>
        <w:rPr>
          <w:w w:val="90"/>
          <w:sz w:val="18"/>
        </w:rPr>
        <w:t>GOPATH,</w:t>
      </w:r>
      <w:r>
        <w:rPr>
          <w:spacing w:val="5"/>
          <w:sz w:val="18"/>
        </w:rPr>
        <w:t> </w:t>
      </w:r>
      <w:hyperlink w:history="true" w:anchor="_bookmark342">
        <w:r>
          <w:rPr>
            <w:color w:val="0000FF"/>
            <w:spacing w:val="-5"/>
            <w:sz w:val="18"/>
          </w:rPr>
          <w:t>164</w:t>
        </w:r>
      </w:hyperlink>
    </w:p>
    <w:p>
      <w:pPr>
        <w:spacing w:line="226" w:lineRule="exact" w:before="0"/>
        <w:ind w:left="178" w:right="0" w:firstLine="0"/>
        <w:jc w:val="left"/>
        <w:rPr>
          <w:sz w:val="18"/>
        </w:rPr>
      </w:pPr>
      <w:r>
        <w:rPr>
          <w:w w:val="90"/>
          <w:sz w:val="18"/>
        </w:rPr>
        <w:t>Gorm,</w:t>
      </w:r>
      <w:r>
        <w:rPr>
          <w:spacing w:val="14"/>
          <w:sz w:val="18"/>
        </w:rPr>
        <w:t> </w:t>
      </w:r>
      <w:hyperlink w:history="true" w:anchor="_bookmark366">
        <w:r>
          <w:rPr>
            <w:color w:val="0000FF"/>
            <w:spacing w:val="-2"/>
            <w:sz w:val="18"/>
          </w:rPr>
          <w:t>178–180</w:t>
        </w:r>
      </w:hyperlink>
    </w:p>
    <w:p>
      <w:pPr>
        <w:spacing w:line="226" w:lineRule="exact" w:before="0"/>
        <w:ind w:left="178" w:right="0" w:firstLine="0"/>
        <w:jc w:val="left"/>
        <w:rPr>
          <w:sz w:val="18"/>
        </w:rPr>
      </w:pPr>
      <w:r>
        <w:rPr>
          <w:spacing w:val="-9"/>
          <w:sz w:val="18"/>
        </w:rPr>
        <w:t>GOROOT,</w:t>
      </w:r>
      <w:r>
        <w:rPr>
          <w:spacing w:val="1"/>
          <w:sz w:val="18"/>
        </w:rPr>
        <w:t> </w:t>
      </w:r>
      <w:hyperlink w:history="true" w:anchor="_bookmark342">
        <w:r>
          <w:rPr>
            <w:color w:val="0000FF"/>
            <w:spacing w:val="-5"/>
            <w:sz w:val="18"/>
          </w:rPr>
          <w:t>164</w:t>
        </w:r>
      </w:hyperlink>
    </w:p>
    <w:p>
      <w:pPr>
        <w:spacing w:line="226" w:lineRule="exact" w:before="0"/>
        <w:ind w:left="178" w:right="0" w:firstLine="0"/>
        <w:jc w:val="both"/>
        <w:rPr>
          <w:sz w:val="18"/>
        </w:rPr>
      </w:pPr>
      <w:r>
        <w:rPr>
          <w:w w:val="90"/>
          <w:sz w:val="18"/>
        </w:rPr>
        <w:t>Goroutines,</w:t>
      </w:r>
      <w:r>
        <w:rPr>
          <w:spacing w:val="10"/>
          <w:sz w:val="18"/>
        </w:rPr>
        <w:t> </w:t>
      </w:r>
      <w:hyperlink w:history="true" w:anchor="_bookmark408">
        <w:r>
          <w:rPr>
            <w:color w:val="0000FF"/>
            <w:w w:val="90"/>
            <w:sz w:val="18"/>
          </w:rPr>
          <w:t>201</w:t>
        </w:r>
      </w:hyperlink>
      <w:r>
        <w:rPr>
          <w:w w:val="90"/>
          <w:sz w:val="18"/>
        </w:rPr>
        <w:t>,</w:t>
      </w:r>
      <w:r>
        <w:rPr>
          <w:spacing w:val="10"/>
          <w:sz w:val="18"/>
        </w:rPr>
        <w:t> </w:t>
      </w:r>
      <w:hyperlink w:history="true" w:anchor="_bookmark642">
        <w:r>
          <w:rPr>
            <w:color w:val="0000FF"/>
            <w:spacing w:val="-2"/>
            <w:w w:val="90"/>
            <w:sz w:val="18"/>
          </w:rPr>
          <w:t>323–324</w:t>
        </w:r>
      </w:hyperlink>
    </w:p>
    <w:p>
      <w:pPr>
        <w:spacing w:line="223" w:lineRule="auto" w:before="5"/>
        <w:ind w:left="658" w:right="732" w:hanging="240"/>
        <w:jc w:val="both"/>
        <w:rPr>
          <w:sz w:val="18"/>
        </w:rPr>
      </w:pPr>
      <w:r>
        <w:rPr>
          <w:spacing w:val="-4"/>
          <w:sz w:val="18"/>
        </w:rPr>
        <w:t>to</w:t>
      </w:r>
      <w:r>
        <w:rPr>
          <w:spacing w:val="-6"/>
          <w:sz w:val="18"/>
        </w:rPr>
        <w:t> </w:t>
      </w:r>
      <w:r>
        <w:rPr>
          <w:spacing w:val="-4"/>
          <w:sz w:val="18"/>
        </w:rPr>
        <w:t>access</w:t>
      </w:r>
      <w:r>
        <w:rPr>
          <w:spacing w:val="-6"/>
          <w:sz w:val="18"/>
        </w:rPr>
        <w:t> </w:t>
      </w:r>
      <w:r>
        <w:rPr>
          <w:spacing w:val="-4"/>
          <w:sz w:val="18"/>
        </w:rPr>
        <w:t>shared</w:t>
      </w:r>
      <w:r>
        <w:rPr>
          <w:spacing w:val="-6"/>
          <w:sz w:val="18"/>
        </w:rPr>
        <w:t> </w:t>
      </w:r>
      <w:r>
        <w:rPr>
          <w:spacing w:val="-4"/>
          <w:sz w:val="18"/>
        </w:rPr>
        <w:t>resources,</w:t>
      </w:r>
      <w:r>
        <w:rPr>
          <w:spacing w:val="-6"/>
          <w:sz w:val="18"/>
        </w:rPr>
        <w:t> </w:t>
      </w:r>
      <w:hyperlink w:history="true" w:anchor="_bookmark420">
        <w:r>
          <w:rPr>
            <w:color w:val="0000FF"/>
            <w:spacing w:val="-4"/>
            <w:sz w:val="18"/>
          </w:rPr>
          <w:t>2</w:t>
        </w:r>
        <w:r>
          <w:rPr>
            <w:color w:val="0000FF"/>
            <w:spacing w:val="-4"/>
            <w:sz w:val="18"/>
          </w:rPr>
          <w:t>07</w:t>
        </w:r>
      </w:hyperlink>
      <w:r>
        <w:rPr>
          <w:color w:val="0000FF"/>
          <w:spacing w:val="-4"/>
          <w:sz w:val="18"/>
        </w:rPr>
        <w:t> </w:t>
      </w:r>
      <w:r>
        <w:rPr>
          <w:w w:val="90"/>
          <w:sz w:val="18"/>
        </w:rPr>
        <w:t>concurrency, benefits of, </w:t>
      </w:r>
      <w:hyperlink w:history="true" w:anchor="_bookmark428">
        <w:r>
          <w:rPr>
            <w:color w:val="0000FF"/>
            <w:w w:val="90"/>
            <w:sz w:val="18"/>
          </w:rPr>
          <w:t>2</w:t>
        </w:r>
        <w:r>
          <w:rPr>
            <w:color w:val="0000FF"/>
            <w:w w:val="90"/>
            <w:sz w:val="18"/>
          </w:rPr>
          <w:t>11</w:t>
        </w:r>
      </w:hyperlink>
      <w:r>
        <w:rPr>
          <w:color w:val="0000FF"/>
          <w:w w:val="90"/>
          <w:sz w:val="18"/>
        </w:rPr>
        <w:t> </w:t>
      </w:r>
      <w:r>
        <w:rPr>
          <w:w w:val="90"/>
          <w:sz w:val="18"/>
        </w:rPr>
        <w:t>concurrency,</w:t>
      </w:r>
      <w:r>
        <w:rPr>
          <w:spacing w:val="3"/>
          <w:sz w:val="18"/>
        </w:rPr>
        <w:t> </w:t>
      </w:r>
      <w:r>
        <w:rPr>
          <w:w w:val="90"/>
          <w:sz w:val="18"/>
        </w:rPr>
        <w:t>problems</w:t>
      </w:r>
      <w:r>
        <w:rPr>
          <w:spacing w:val="3"/>
          <w:sz w:val="18"/>
        </w:rPr>
        <w:t> </w:t>
      </w:r>
      <w:r>
        <w:rPr>
          <w:spacing w:val="-2"/>
          <w:w w:val="90"/>
          <w:sz w:val="18"/>
        </w:rPr>
        <w:t>with,</w:t>
      </w:r>
    </w:p>
    <w:p>
      <w:pPr>
        <w:spacing w:line="221" w:lineRule="exact" w:before="0"/>
        <w:ind w:left="898" w:right="0" w:firstLine="0"/>
        <w:jc w:val="left"/>
        <w:rPr>
          <w:sz w:val="18"/>
        </w:rPr>
      </w:pPr>
      <w:hyperlink w:history="true" w:anchor="_bookmark428">
        <w:r>
          <w:rPr>
            <w:color w:val="0000FF"/>
            <w:spacing w:val="-2"/>
            <w:sz w:val="18"/>
          </w:rPr>
          <w:t>211–212</w:t>
        </w:r>
      </w:hyperlink>
    </w:p>
    <w:p>
      <w:pPr>
        <w:spacing w:line="226" w:lineRule="exact" w:before="0"/>
        <w:ind w:left="658" w:right="0" w:firstLine="0"/>
        <w:jc w:val="left"/>
        <w:rPr>
          <w:sz w:val="18"/>
        </w:rPr>
      </w:pPr>
      <w:r>
        <w:rPr>
          <w:spacing w:val="2"/>
          <w:w w:val="85"/>
          <w:sz w:val="18"/>
        </w:rPr>
        <w:t>concurrency</w:t>
      </w:r>
      <w:r>
        <w:rPr>
          <w:spacing w:val="34"/>
          <w:sz w:val="18"/>
        </w:rPr>
        <w:t> </w:t>
      </w:r>
      <w:r>
        <w:rPr>
          <w:spacing w:val="2"/>
          <w:w w:val="85"/>
          <w:sz w:val="18"/>
        </w:rPr>
        <w:t>disadvantages,</w:t>
      </w:r>
      <w:r>
        <w:rPr>
          <w:spacing w:val="34"/>
          <w:sz w:val="18"/>
        </w:rPr>
        <w:t> </w:t>
      </w:r>
      <w:hyperlink w:history="true" w:anchor="_bookmark428">
        <w:r>
          <w:rPr>
            <w:color w:val="0000FF"/>
            <w:spacing w:val="-5"/>
            <w:w w:val="85"/>
            <w:sz w:val="18"/>
          </w:rPr>
          <w:t>211</w:t>
        </w:r>
      </w:hyperlink>
    </w:p>
    <w:p>
      <w:pPr>
        <w:spacing w:line="226" w:lineRule="exact" w:before="0"/>
        <w:ind w:left="658" w:right="0" w:firstLine="0"/>
        <w:jc w:val="left"/>
        <w:rPr>
          <w:sz w:val="18"/>
        </w:rPr>
      </w:pPr>
      <w:r>
        <w:rPr>
          <w:w w:val="90"/>
          <w:sz w:val="18"/>
        </w:rPr>
        <w:t>concurrency</w:t>
      </w:r>
      <w:r>
        <w:rPr>
          <w:spacing w:val="7"/>
          <w:sz w:val="18"/>
        </w:rPr>
        <w:t> </w:t>
      </w:r>
      <w:r>
        <w:rPr>
          <w:w w:val="90"/>
          <w:sz w:val="18"/>
        </w:rPr>
        <w:t>issues,</w:t>
      </w:r>
      <w:r>
        <w:rPr>
          <w:spacing w:val="8"/>
          <w:sz w:val="18"/>
        </w:rPr>
        <w:t> </w:t>
      </w:r>
      <w:hyperlink w:history="true" w:anchor="_bookmark424">
        <w:r>
          <w:rPr>
            <w:color w:val="0000FF"/>
            <w:spacing w:val="-2"/>
            <w:w w:val="90"/>
            <w:sz w:val="18"/>
          </w:rPr>
          <w:t>210–211</w:t>
        </w:r>
      </w:hyperlink>
    </w:p>
    <w:p>
      <w:pPr>
        <w:spacing w:line="223" w:lineRule="auto" w:before="5"/>
        <w:ind w:left="898" w:right="197" w:hanging="240"/>
        <w:jc w:val="left"/>
        <w:rPr>
          <w:sz w:val="18"/>
        </w:rPr>
      </w:pPr>
      <w:r>
        <w:rPr>
          <w:w w:val="90"/>
          <w:sz w:val="18"/>
        </w:rPr>
        <w:t>using atomic counters to get acces</w:t>
      </w:r>
      <w:r>
        <w:rPr>
          <w:w w:val="90"/>
          <w:sz w:val="18"/>
        </w:rPr>
        <w:t>s</w:t>
      </w:r>
      <w:r>
        <w:rPr>
          <w:w w:val="90"/>
          <w:sz w:val="18"/>
        </w:rPr>
        <w:t> </w:t>
      </w:r>
      <w:r>
        <w:rPr>
          <w:sz w:val="18"/>
        </w:rPr>
        <w:t>to</w:t>
      </w:r>
      <w:r>
        <w:rPr>
          <w:spacing w:val="-5"/>
          <w:sz w:val="18"/>
        </w:rPr>
        <w:t> </w:t>
      </w:r>
      <w:r>
        <w:rPr>
          <w:sz w:val="18"/>
        </w:rPr>
        <w:t>shared</w:t>
      </w:r>
      <w:r>
        <w:rPr>
          <w:spacing w:val="-5"/>
          <w:sz w:val="18"/>
        </w:rPr>
        <w:t> </w:t>
      </w:r>
      <w:r>
        <w:rPr>
          <w:sz w:val="18"/>
        </w:rPr>
        <w:t>resources,</w:t>
      </w:r>
      <w:r>
        <w:rPr>
          <w:spacing w:val="-5"/>
          <w:sz w:val="18"/>
        </w:rPr>
        <w:t> </w:t>
      </w:r>
      <w:hyperlink w:history="true" w:anchor="_bookmark422">
        <w:r>
          <w:rPr>
            <w:color w:val="0000FF"/>
            <w:sz w:val="18"/>
          </w:rPr>
          <w:t>209–210</w:t>
        </w:r>
      </w:hyperlink>
    </w:p>
    <w:p>
      <w:pPr>
        <w:spacing w:line="223" w:lineRule="auto" w:before="0"/>
        <w:ind w:left="898" w:right="101" w:hanging="240"/>
        <w:jc w:val="left"/>
        <w:rPr>
          <w:sz w:val="18"/>
        </w:rPr>
      </w:pPr>
      <w:r>
        <w:rPr>
          <w:w w:val="90"/>
          <w:sz w:val="18"/>
        </w:rPr>
        <w:t>using mutual exclusion to get acces</w:t>
      </w:r>
      <w:r>
        <w:rPr>
          <w:w w:val="90"/>
          <w:sz w:val="18"/>
        </w:rPr>
        <w:t>s</w:t>
      </w:r>
      <w:r>
        <w:rPr>
          <w:w w:val="90"/>
          <w:sz w:val="18"/>
        </w:rPr>
        <w:t> </w:t>
      </w:r>
      <w:r>
        <w:rPr>
          <w:sz w:val="18"/>
        </w:rPr>
        <w:t>to</w:t>
      </w:r>
      <w:r>
        <w:rPr>
          <w:spacing w:val="-2"/>
          <w:sz w:val="18"/>
        </w:rPr>
        <w:t> </w:t>
      </w:r>
      <w:r>
        <w:rPr>
          <w:sz w:val="18"/>
        </w:rPr>
        <w:t>shared</w:t>
      </w:r>
      <w:r>
        <w:rPr>
          <w:spacing w:val="-2"/>
          <w:sz w:val="18"/>
        </w:rPr>
        <w:t> </w:t>
      </w:r>
      <w:r>
        <w:rPr>
          <w:sz w:val="18"/>
        </w:rPr>
        <w:t>resources,</w:t>
      </w:r>
      <w:r>
        <w:rPr>
          <w:spacing w:val="-2"/>
          <w:sz w:val="18"/>
        </w:rPr>
        <w:t> </w:t>
      </w:r>
      <w:hyperlink w:history="true" w:anchor="_bookmark420">
        <w:r>
          <w:rPr>
            <w:color w:val="0000FF"/>
            <w:sz w:val="18"/>
          </w:rPr>
          <w:t>207–209</w:t>
        </w:r>
      </w:hyperlink>
    </w:p>
    <w:p>
      <w:pPr>
        <w:spacing w:line="223" w:lineRule="auto" w:before="0"/>
        <w:ind w:left="418" w:right="422" w:firstLine="0"/>
        <w:jc w:val="left"/>
        <w:rPr>
          <w:sz w:val="18"/>
        </w:rPr>
      </w:pPr>
      <w:r>
        <w:rPr>
          <w:w w:val="90"/>
          <w:sz w:val="18"/>
        </w:rPr>
        <w:t>advantages over threads, </w:t>
      </w:r>
      <w:hyperlink w:history="true" w:anchor="_bookmark415">
        <w:r>
          <w:rPr>
            <w:color w:val="0000FF"/>
            <w:w w:val="90"/>
            <w:sz w:val="18"/>
          </w:rPr>
          <w:t>20</w:t>
        </w:r>
        <w:r>
          <w:rPr>
            <w:color w:val="0000FF"/>
            <w:w w:val="90"/>
            <w:sz w:val="18"/>
          </w:rPr>
          <w:t>4</w:t>
        </w:r>
      </w:hyperlink>
      <w:r>
        <w:rPr>
          <w:color w:val="0000FF"/>
          <w:w w:val="90"/>
          <w:sz w:val="18"/>
        </w:rPr>
        <w:t> </w:t>
      </w:r>
      <w:r>
        <w:rPr>
          <w:sz w:val="18"/>
        </w:rPr>
        <w:t>creating,</w:t>
      </w:r>
      <w:r>
        <w:rPr>
          <w:spacing w:val="-4"/>
          <w:sz w:val="18"/>
        </w:rPr>
        <w:t> </w:t>
      </w:r>
      <w:hyperlink w:history="true" w:anchor="_bookmark411">
        <w:r>
          <w:rPr>
            <w:color w:val="0000FF"/>
            <w:sz w:val="18"/>
          </w:rPr>
          <w:t>202</w:t>
        </w:r>
      </w:hyperlink>
    </w:p>
    <w:p>
      <w:pPr>
        <w:spacing w:line="223" w:lineRule="auto" w:before="0"/>
        <w:ind w:left="417" w:right="0" w:firstLine="0"/>
        <w:jc w:val="left"/>
        <w:rPr>
          <w:sz w:val="18"/>
        </w:rPr>
      </w:pPr>
      <w:r>
        <w:rPr>
          <w:sz w:val="18"/>
        </w:rPr>
        <w:t>Go</w:t>
      </w:r>
      <w:r>
        <w:rPr>
          <w:spacing w:val="-10"/>
          <w:sz w:val="18"/>
        </w:rPr>
        <w:t> </w:t>
      </w:r>
      <w:r>
        <w:rPr>
          <w:sz w:val="18"/>
        </w:rPr>
        <w:t>concurrent</w:t>
      </w:r>
      <w:r>
        <w:rPr>
          <w:spacing w:val="-10"/>
          <w:sz w:val="18"/>
        </w:rPr>
        <w:t> </w:t>
      </w:r>
      <w:r>
        <w:rPr>
          <w:sz w:val="18"/>
        </w:rPr>
        <w:t>programming,</w:t>
      </w:r>
      <w:r>
        <w:rPr>
          <w:spacing w:val="-10"/>
          <w:sz w:val="18"/>
        </w:rPr>
        <w:t> </w:t>
      </w:r>
      <w:hyperlink w:history="true" w:anchor="_bookmark408">
        <w:r>
          <w:rPr>
            <w:color w:val="0000FF"/>
            <w:sz w:val="18"/>
          </w:rPr>
          <w:t>2</w:t>
        </w:r>
        <w:r>
          <w:rPr>
            <w:color w:val="0000FF"/>
            <w:sz w:val="18"/>
          </w:rPr>
          <w:t>01</w:t>
        </w:r>
      </w:hyperlink>
      <w:r>
        <w:rPr>
          <w:color w:val="0000FF"/>
          <w:sz w:val="18"/>
        </w:rPr>
        <w:t> </w:t>
      </w:r>
      <w:r>
        <w:rPr>
          <w:w w:val="90"/>
          <w:sz w:val="18"/>
        </w:rPr>
        <w:t>multithreading, issues with, </w:t>
      </w:r>
      <w:hyperlink w:history="true" w:anchor="_bookmark408">
        <w:r>
          <w:rPr>
            <w:color w:val="0000FF"/>
            <w:w w:val="90"/>
            <w:sz w:val="18"/>
          </w:rPr>
          <w:t>201–2</w:t>
        </w:r>
        <w:r>
          <w:rPr>
            <w:color w:val="0000FF"/>
            <w:w w:val="90"/>
            <w:sz w:val="18"/>
          </w:rPr>
          <w:t>02</w:t>
        </w:r>
      </w:hyperlink>
      <w:r>
        <w:rPr>
          <w:color w:val="0000FF"/>
          <w:w w:val="90"/>
          <w:sz w:val="18"/>
        </w:rPr>
        <w:t> </w:t>
      </w:r>
      <w:r>
        <w:rPr>
          <w:sz w:val="18"/>
        </w:rPr>
        <w:t>parallelism</w:t>
      </w:r>
      <w:r>
        <w:rPr>
          <w:spacing w:val="-12"/>
          <w:sz w:val="18"/>
        </w:rPr>
        <w:t> </w:t>
      </w:r>
      <w:r>
        <w:rPr>
          <w:sz w:val="18"/>
        </w:rPr>
        <w:t>and</w:t>
      </w:r>
      <w:r>
        <w:rPr>
          <w:spacing w:val="-11"/>
          <w:sz w:val="18"/>
        </w:rPr>
        <w:t> </w:t>
      </w:r>
      <w:r>
        <w:rPr>
          <w:sz w:val="18"/>
        </w:rPr>
        <w:t>concurrency,</w:t>
      </w:r>
    </w:p>
    <w:p>
      <w:pPr>
        <w:spacing w:line="221" w:lineRule="exact" w:before="0"/>
        <w:ind w:left="898" w:right="0" w:firstLine="0"/>
        <w:jc w:val="left"/>
        <w:rPr>
          <w:sz w:val="18"/>
        </w:rPr>
      </w:pPr>
      <w:r>
        <w:rPr>
          <w:w w:val="85"/>
          <w:sz w:val="18"/>
        </w:rPr>
        <w:t>difference</w:t>
      </w:r>
      <w:r>
        <w:rPr>
          <w:spacing w:val="34"/>
          <w:sz w:val="18"/>
        </w:rPr>
        <w:t> </w:t>
      </w:r>
      <w:r>
        <w:rPr>
          <w:w w:val="85"/>
          <w:sz w:val="18"/>
        </w:rPr>
        <w:t>between,</w:t>
      </w:r>
      <w:r>
        <w:rPr>
          <w:spacing w:val="35"/>
          <w:sz w:val="18"/>
        </w:rPr>
        <w:t> </w:t>
      </w:r>
      <w:hyperlink w:history="true" w:anchor="_bookmark415">
        <w:r>
          <w:rPr>
            <w:color w:val="0000FF"/>
            <w:spacing w:val="-5"/>
            <w:w w:val="85"/>
            <w:sz w:val="18"/>
          </w:rPr>
          <w:t>204</w:t>
        </w:r>
      </w:hyperlink>
    </w:p>
    <w:p>
      <w:pPr>
        <w:spacing w:line="226" w:lineRule="exact" w:before="0"/>
        <w:ind w:left="178" w:right="0" w:firstLine="0"/>
        <w:jc w:val="left"/>
        <w:rPr>
          <w:sz w:val="18"/>
        </w:rPr>
      </w:pPr>
      <w:r>
        <w:rPr>
          <w:w w:val="90"/>
          <w:sz w:val="18"/>
        </w:rPr>
        <w:t>Goto</w:t>
      </w:r>
      <w:r>
        <w:rPr>
          <w:spacing w:val="6"/>
          <w:sz w:val="18"/>
        </w:rPr>
        <w:t> </w:t>
      </w:r>
      <w:r>
        <w:rPr>
          <w:w w:val="90"/>
          <w:sz w:val="18"/>
        </w:rPr>
        <w:t>statement,</w:t>
      </w:r>
      <w:r>
        <w:rPr>
          <w:spacing w:val="6"/>
          <w:sz w:val="18"/>
        </w:rPr>
        <w:t> </w:t>
      </w:r>
      <w:hyperlink w:history="true" w:anchor="_bookmark441">
        <w:r>
          <w:rPr>
            <w:color w:val="0000FF"/>
            <w:spacing w:val="-2"/>
            <w:w w:val="90"/>
            <w:sz w:val="18"/>
          </w:rPr>
          <w:t>220–221</w:t>
        </w:r>
      </w:hyperlink>
    </w:p>
    <w:p>
      <w:pPr>
        <w:spacing w:line="226" w:lineRule="exact" w:before="0"/>
        <w:ind w:left="178" w:right="0" w:firstLine="0"/>
        <w:jc w:val="left"/>
        <w:rPr>
          <w:sz w:val="18"/>
        </w:rPr>
      </w:pPr>
      <w:r>
        <w:rPr>
          <w:w w:val="90"/>
          <w:sz w:val="18"/>
        </w:rPr>
        <w:t>Griesemer,</w:t>
      </w:r>
      <w:r>
        <w:rPr>
          <w:spacing w:val="8"/>
          <w:sz w:val="18"/>
        </w:rPr>
        <w:t> </w:t>
      </w:r>
      <w:r>
        <w:rPr>
          <w:w w:val="90"/>
          <w:sz w:val="18"/>
        </w:rPr>
        <w:t>Robert,</w:t>
      </w:r>
      <w:r>
        <w:rPr>
          <w:spacing w:val="9"/>
          <w:sz w:val="18"/>
        </w:rPr>
        <w:t> </w:t>
      </w:r>
      <w:hyperlink w:history="true" w:anchor="_bookmark619">
        <w:r>
          <w:rPr>
            <w:color w:val="0000FF"/>
            <w:spacing w:val="-5"/>
            <w:w w:val="90"/>
            <w:sz w:val="18"/>
          </w:rPr>
          <w:t>303</w:t>
        </w:r>
      </w:hyperlink>
    </w:p>
    <w:p>
      <w:pPr>
        <w:spacing w:line="226" w:lineRule="exact" w:before="0"/>
        <w:ind w:left="178" w:right="0" w:firstLine="0"/>
        <w:jc w:val="left"/>
        <w:rPr>
          <w:sz w:val="18"/>
        </w:rPr>
      </w:pPr>
      <w:r>
        <w:rPr>
          <w:w w:val="90"/>
          <w:sz w:val="18"/>
        </w:rPr>
        <w:t>GroupByInt()</w:t>
      </w:r>
      <w:r>
        <w:rPr>
          <w:spacing w:val="16"/>
          <w:sz w:val="18"/>
        </w:rPr>
        <w:t> </w:t>
      </w:r>
      <w:r>
        <w:rPr>
          <w:w w:val="90"/>
          <w:sz w:val="18"/>
        </w:rPr>
        <w:t>method,</w:t>
      </w:r>
      <w:r>
        <w:rPr>
          <w:spacing w:val="17"/>
          <w:sz w:val="18"/>
        </w:rPr>
        <w:t> </w:t>
      </w:r>
      <w:hyperlink w:history="true" w:anchor="_bookmark366">
        <w:r>
          <w:rPr>
            <w:color w:val="0000FF"/>
            <w:spacing w:val="-5"/>
            <w:w w:val="90"/>
            <w:sz w:val="18"/>
          </w:rPr>
          <w:t>178</w:t>
        </w:r>
      </w:hyperlink>
    </w:p>
    <w:p>
      <w:pPr>
        <w:spacing w:line="234" w:lineRule="exact" w:before="0"/>
        <w:ind w:left="178" w:right="0" w:firstLine="0"/>
        <w:jc w:val="left"/>
        <w:rPr>
          <w:sz w:val="18"/>
        </w:rPr>
      </w:pPr>
      <w:r>
        <w:rPr>
          <w:w w:val="90"/>
          <w:sz w:val="18"/>
        </w:rPr>
        <w:t>Groupon,</w:t>
      </w:r>
      <w:r>
        <w:rPr>
          <w:spacing w:val="3"/>
          <w:sz w:val="18"/>
        </w:rPr>
        <w:t> </w:t>
      </w:r>
      <w:hyperlink w:history="true" w:anchor="_bookmark629">
        <w:r>
          <w:rPr>
            <w:color w:val="0000FF"/>
            <w:spacing w:val="-5"/>
            <w:sz w:val="18"/>
          </w:rPr>
          <w:t>311</w:t>
        </w:r>
      </w:hyperlink>
    </w:p>
    <w:p>
      <w:pPr>
        <w:spacing w:after="0" w:line="234" w:lineRule="exact"/>
        <w:jc w:val="left"/>
        <w:rPr>
          <w:sz w:val="18"/>
        </w:rPr>
        <w:sectPr>
          <w:type w:val="continuous"/>
          <w:pgSz w:w="8850" w:h="13270"/>
          <w:pgMar w:header="682" w:footer="0" w:top="1500" w:bottom="280" w:left="992" w:right="992"/>
          <w:cols w:num="2" w:equalWidth="0">
            <w:col w:w="3332" w:space="40"/>
            <w:col w:w="3494"/>
          </w:cols>
        </w:sectPr>
      </w:pPr>
    </w:p>
    <w:p>
      <w:pPr>
        <w:pStyle w:val="BodyText"/>
        <w:spacing w:before="9"/>
        <w:rPr>
          <w:sz w:val="18"/>
        </w:rPr>
      </w:pPr>
    </w:p>
    <w:p>
      <w:pPr>
        <w:pStyle w:val="BodyText"/>
        <w:spacing w:after="0"/>
        <w:rPr>
          <w:sz w:val="18"/>
        </w:rPr>
        <w:sectPr>
          <w:pgSz w:w="8850" w:h="13270"/>
          <w:pgMar w:header="682" w:footer="0" w:top="920" w:bottom="280" w:left="992" w:right="992"/>
        </w:sectPr>
      </w:pPr>
    </w:p>
    <w:p>
      <w:pPr>
        <w:spacing w:before="112"/>
        <w:ind w:left="177" w:right="0" w:firstLine="0"/>
        <w:jc w:val="left"/>
        <w:rPr>
          <w:rFonts w:ascii="Gill Sans MT"/>
          <w:sz w:val="18"/>
        </w:rPr>
      </w:pPr>
      <w:r>
        <w:rPr>
          <w:rFonts w:ascii="Gill Sans MT"/>
          <w:spacing w:val="-10"/>
          <w:w w:val="105"/>
          <w:sz w:val="18"/>
        </w:rPr>
        <w:t>H</w:t>
      </w:r>
    </w:p>
    <w:p>
      <w:pPr>
        <w:pStyle w:val="BodyText"/>
        <w:spacing w:before="8"/>
        <w:rPr>
          <w:rFonts w:ascii="Gill Sans MT"/>
          <w:sz w:val="3"/>
        </w:rPr>
      </w:pPr>
    </w:p>
    <w:p>
      <w:pPr>
        <w:pStyle w:val="BodyText"/>
        <w:spacing w:line="20" w:lineRule="exact"/>
        <w:ind w:left="178" w:right="-101"/>
        <w:rPr>
          <w:rFonts w:ascii="Gill Sans MT"/>
          <w:sz w:val="2"/>
        </w:rPr>
      </w:pPr>
      <w:r>
        <w:rPr>
          <w:rFonts w:ascii="Gill Sans MT"/>
          <w:sz w:val="2"/>
        </w:rPr>
        <mc:AlternateContent>
          <mc:Choice Requires="wps">
            <w:drawing>
              <wp:inline distT="0" distB="0" distL="0" distR="0">
                <wp:extent cx="1989455" cy="6350"/>
                <wp:effectExtent l="9525" t="0" r="1269" b="3175"/>
                <wp:docPr id="568" name="Group 568"/>
                <wp:cNvGraphicFramePr>
                  <a:graphicFrameLocks/>
                </wp:cNvGraphicFramePr>
                <a:graphic>
                  <a:graphicData uri="http://schemas.microsoft.com/office/word/2010/wordprocessingGroup">
                    <wpg:wgp>
                      <wpg:cNvPr id="568" name="Group 568"/>
                      <wpg:cNvGrpSpPr/>
                      <wpg:grpSpPr>
                        <a:xfrm>
                          <a:off x="0" y="0"/>
                          <a:ext cx="1989455" cy="6350"/>
                          <a:chExt cx="1989455" cy="6350"/>
                        </a:xfrm>
                      </wpg:grpSpPr>
                      <wps:wsp>
                        <wps:cNvPr id="569" name="Graphic 569"/>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19" coordorigin="0,0" coordsize="3133,10">
                <v:line style="position:absolute" from="0,5" to="3132,5" stroked="true" strokeweight=".5pt" strokecolor="#000000">
                  <v:stroke dashstyle="solid"/>
                </v:line>
              </v:group>
            </w:pict>
          </mc:Fallback>
        </mc:AlternateContent>
      </w:r>
      <w:r>
        <w:rPr>
          <w:rFonts w:ascii="Gill Sans MT"/>
          <w:sz w:val="2"/>
        </w:rPr>
      </w:r>
    </w:p>
    <w:p>
      <w:pPr>
        <w:spacing w:line="223" w:lineRule="auto" w:before="66"/>
        <w:ind w:left="177" w:right="344" w:firstLine="0"/>
        <w:jc w:val="left"/>
        <w:rPr>
          <w:sz w:val="18"/>
        </w:rPr>
      </w:pPr>
      <w:r>
        <w:rPr>
          <w:sz w:val="18"/>
        </w:rPr>
        <w:t>handleReq() method, </w:t>
      </w:r>
      <w:hyperlink w:history="true" w:anchor="_bookmark607">
        <w:r>
          <w:rPr>
            <w:color w:val="0000FF"/>
            <w:sz w:val="18"/>
          </w:rPr>
          <w:t>29</w:t>
        </w:r>
        <w:r>
          <w:rPr>
            <w:color w:val="0000FF"/>
            <w:sz w:val="18"/>
          </w:rPr>
          <w:t>7</w:t>
        </w:r>
      </w:hyperlink>
      <w:r>
        <w:rPr>
          <w:color w:val="0000FF"/>
          <w:sz w:val="18"/>
        </w:rPr>
        <w:t> </w:t>
      </w:r>
      <w:r>
        <w:rPr>
          <w:w w:val="90"/>
          <w:sz w:val="18"/>
        </w:rPr>
        <w:t>Hardware, Go empowering, </w:t>
      </w:r>
      <w:hyperlink w:history="true" w:anchor="_bookmark20">
        <w:r>
          <w:rPr>
            <w:color w:val="0000FF"/>
            <w:w w:val="90"/>
            <w:sz w:val="18"/>
          </w:rPr>
          <w:t>6</w:t>
        </w:r>
        <w:r>
          <w:rPr>
            <w:color w:val="0000FF"/>
            <w:w w:val="90"/>
            <w:sz w:val="18"/>
          </w:rPr>
          <w:t>–7</w:t>
        </w:r>
      </w:hyperlink>
      <w:r>
        <w:rPr>
          <w:color w:val="0000FF"/>
          <w:w w:val="90"/>
          <w:sz w:val="18"/>
        </w:rPr>
        <w:t> </w:t>
      </w:r>
      <w:r>
        <w:rPr>
          <w:sz w:val="18"/>
        </w:rPr>
        <w:t>Home() function, </w:t>
      </w:r>
      <w:hyperlink w:history="true" w:anchor="_bookmark607">
        <w:r>
          <w:rPr>
            <w:color w:val="0000FF"/>
            <w:sz w:val="18"/>
          </w:rPr>
          <w:t>297</w:t>
        </w:r>
      </w:hyperlink>
    </w:p>
    <w:p>
      <w:pPr>
        <w:spacing w:line="221" w:lineRule="exact" w:before="0"/>
        <w:ind w:left="177" w:right="0" w:firstLine="0"/>
        <w:jc w:val="left"/>
        <w:rPr>
          <w:sz w:val="18"/>
        </w:rPr>
      </w:pPr>
      <w:r>
        <w:rPr>
          <w:w w:val="90"/>
          <w:sz w:val="18"/>
        </w:rPr>
        <w:t>homeHandler,</w:t>
      </w:r>
      <w:r>
        <w:rPr>
          <w:spacing w:val="-1"/>
          <w:w w:val="90"/>
          <w:sz w:val="18"/>
        </w:rPr>
        <w:t> </w:t>
      </w:r>
      <w:hyperlink w:history="true" w:anchor="_bookmark594">
        <w:r>
          <w:rPr>
            <w:color w:val="0000FF"/>
            <w:spacing w:val="-5"/>
            <w:w w:val="95"/>
            <w:sz w:val="18"/>
          </w:rPr>
          <w:t>290</w:t>
        </w:r>
      </w:hyperlink>
    </w:p>
    <w:p>
      <w:pPr>
        <w:spacing w:line="223" w:lineRule="auto" w:before="4"/>
        <w:ind w:left="177" w:right="44" w:firstLine="0"/>
        <w:jc w:val="left"/>
        <w:rPr>
          <w:sz w:val="18"/>
        </w:rPr>
      </w:pPr>
      <w:r>
        <w:rPr>
          <w:w w:val="90"/>
          <w:sz w:val="18"/>
        </w:rPr>
        <w:t>HTML templates, making use of, </w:t>
      </w:r>
      <w:hyperlink w:history="true" w:anchor="_bookmark562">
        <w:r>
          <w:rPr>
            <w:color w:val="0000FF"/>
            <w:w w:val="90"/>
            <w:sz w:val="18"/>
          </w:rPr>
          <w:t>278</w:t>
        </w:r>
      </w:hyperlink>
      <w:r>
        <w:rPr>
          <w:color w:val="0000FF"/>
          <w:w w:val="90"/>
          <w:sz w:val="18"/>
        </w:rPr>
        <w:t> </w:t>
      </w:r>
      <w:r>
        <w:rPr>
          <w:w w:val="90"/>
          <w:sz w:val="18"/>
        </w:rPr>
        <w:t>HTTP</w:t>
      </w:r>
      <w:r>
        <w:rPr>
          <w:spacing w:val="13"/>
          <w:sz w:val="18"/>
        </w:rPr>
        <w:t> </w:t>
      </w:r>
      <w:r>
        <w:rPr>
          <w:w w:val="90"/>
          <w:sz w:val="18"/>
        </w:rPr>
        <w:t>Authorization</w:t>
      </w:r>
      <w:r>
        <w:rPr>
          <w:spacing w:val="14"/>
          <w:sz w:val="18"/>
        </w:rPr>
        <w:t> </w:t>
      </w:r>
      <w:r>
        <w:rPr>
          <w:w w:val="90"/>
          <w:sz w:val="18"/>
        </w:rPr>
        <w:t>request</w:t>
      </w:r>
      <w:r>
        <w:rPr>
          <w:spacing w:val="14"/>
          <w:sz w:val="18"/>
        </w:rPr>
        <w:t> </w:t>
      </w:r>
      <w:r>
        <w:rPr>
          <w:spacing w:val="-2"/>
          <w:w w:val="90"/>
          <w:sz w:val="18"/>
        </w:rPr>
        <w:t>header,</w:t>
      </w:r>
    </w:p>
    <w:p>
      <w:pPr>
        <w:spacing w:line="221" w:lineRule="exact" w:before="0"/>
        <w:ind w:left="898" w:right="0" w:firstLine="0"/>
        <w:jc w:val="left"/>
        <w:rPr>
          <w:sz w:val="18"/>
        </w:rPr>
      </w:pPr>
      <w:hyperlink w:history="true" w:anchor="_bookmark605">
        <w:r>
          <w:rPr>
            <w:color w:val="0000FF"/>
            <w:spacing w:val="-2"/>
            <w:sz w:val="18"/>
          </w:rPr>
          <w:t>296–297</w:t>
        </w:r>
      </w:hyperlink>
    </w:p>
    <w:p>
      <w:pPr>
        <w:spacing w:line="226" w:lineRule="exact" w:before="0"/>
        <w:ind w:left="177" w:right="0" w:firstLine="0"/>
        <w:jc w:val="left"/>
        <w:rPr>
          <w:sz w:val="18"/>
        </w:rPr>
      </w:pPr>
      <w:r>
        <w:rPr>
          <w:w w:val="90"/>
          <w:sz w:val="18"/>
        </w:rPr>
        <w:t>HTTP</w:t>
      </w:r>
      <w:r>
        <w:rPr>
          <w:spacing w:val="20"/>
          <w:sz w:val="18"/>
        </w:rPr>
        <w:t> </w:t>
      </w:r>
      <w:r>
        <w:rPr>
          <w:w w:val="90"/>
          <w:sz w:val="18"/>
        </w:rPr>
        <w:t>client,</w:t>
      </w:r>
      <w:r>
        <w:rPr>
          <w:spacing w:val="20"/>
          <w:sz w:val="18"/>
        </w:rPr>
        <w:t> </w:t>
      </w:r>
      <w:hyperlink w:history="true" w:anchor="_bookmark598">
        <w:r>
          <w:rPr>
            <w:color w:val="0000FF"/>
            <w:spacing w:val="-2"/>
            <w:w w:val="90"/>
            <w:sz w:val="18"/>
          </w:rPr>
          <w:t>291–293</w:t>
        </w:r>
      </w:hyperlink>
    </w:p>
    <w:p>
      <w:pPr>
        <w:spacing w:line="223" w:lineRule="auto" w:before="5"/>
        <w:ind w:left="418" w:right="344" w:firstLine="0"/>
        <w:jc w:val="left"/>
        <w:rPr>
          <w:sz w:val="18"/>
        </w:rPr>
      </w:pPr>
      <w:r>
        <w:rPr>
          <w:spacing w:val="-6"/>
          <w:sz w:val="18"/>
        </w:rPr>
        <w:t>POST and</w:t>
      </w:r>
      <w:r>
        <w:rPr>
          <w:spacing w:val="-5"/>
          <w:sz w:val="18"/>
        </w:rPr>
        <w:t> </w:t>
      </w:r>
      <w:r>
        <w:rPr>
          <w:spacing w:val="-6"/>
          <w:sz w:val="18"/>
        </w:rPr>
        <w:t>GET</w:t>
      </w:r>
      <w:r>
        <w:rPr>
          <w:spacing w:val="-5"/>
          <w:sz w:val="18"/>
        </w:rPr>
        <w:t> </w:t>
      </w:r>
      <w:r>
        <w:rPr>
          <w:spacing w:val="-6"/>
          <w:sz w:val="18"/>
        </w:rPr>
        <w:t>requests,</w:t>
      </w:r>
      <w:r>
        <w:rPr>
          <w:spacing w:val="-5"/>
          <w:sz w:val="18"/>
        </w:rPr>
        <w:t> </w:t>
      </w:r>
      <w:hyperlink w:history="true" w:anchor="_bookmark601">
        <w:r>
          <w:rPr>
            <w:color w:val="0000FF"/>
            <w:spacing w:val="-6"/>
            <w:sz w:val="18"/>
          </w:rPr>
          <w:t>293–29</w:t>
        </w:r>
        <w:r>
          <w:rPr>
            <w:color w:val="0000FF"/>
            <w:spacing w:val="-6"/>
            <w:sz w:val="18"/>
          </w:rPr>
          <w:t>4</w:t>
        </w:r>
      </w:hyperlink>
      <w:r>
        <w:rPr>
          <w:color w:val="0000FF"/>
          <w:sz w:val="18"/>
        </w:rPr>
        <w:t> </w:t>
      </w:r>
      <w:r>
        <w:rPr>
          <w:w w:val="90"/>
          <w:sz w:val="18"/>
        </w:rPr>
        <w:t>request headers, adding, </w:t>
      </w:r>
      <w:hyperlink w:history="true" w:anchor="_bookmark603">
        <w:r>
          <w:rPr>
            <w:color w:val="0000FF"/>
            <w:w w:val="90"/>
            <w:sz w:val="18"/>
          </w:rPr>
          <w:t>294–296</w:t>
        </w:r>
      </w:hyperlink>
    </w:p>
    <w:p>
      <w:pPr>
        <w:pStyle w:val="BodyText"/>
        <w:spacing w:before="195"/>
        <w:rPr>
          <w:sz w:val="18"/>
        </w:rPr>
      </w:pPr>
    </w:p>
    <w:p>
      <w:pPr>
        <w:spacing w:before="1"/>
        <w:ind w:left="177" w:right="0" w:firstLine="0"/>
        <w:jc w:val="left"/>
        <w:rPr>
          <w:rFonts w:ascii="Gill Sans MT"/>
          <w:sz w:val="18"/>
        </w:rPr>
      </w:pPr>
      <w:r>
        <w:rPr>
          <w:rFonts w:ascii="Gill Sans MT"/>
          <w:spacing w:val="-10"/>
          <w:w w:val="110"/>
          <w:sz w:val="18"/>
        </w:rPr>
        <w:t>I</w:t>
      </w:r>
    </w:p>
    <w:p>
      <w:pPr>
        <w:pStyle w:val="BodyText"/>
        <w:spacing w:before="8"/>
        <w:rPr>
          <w:rFonts w:ascii="Gill Sans MT"/>
          <w:sz w:val="3"/>
        </w:rPr>
      </w:pPr>
    </w:p>
    <w:p>
      <w:pPr>
        <w:pStyle w:val="BodyText"/>
        <w:spacing w:line="20" w:lineRule="exact"/>
        <w:ind w:left="178" w:right="-101"/>
        <w:rPr>
          <w:rFonts w:ascii="Gill Sans MT"/>
          <w:sz w:val="2"/>
        </w:rPr>
      </w:pPr>
      <w:r>
        <w:rPr>
          <w:rFonts w:ascii="Gill Sans MT"/>
          <w:sz w:val="2"/>
        </w:rPr>
        <mc:AlternateContent>
          <mc:Choice Requires="wps">
            <w:drawing>
              <wp:inline distT="0" distB="0" distL="0" distR="0">
                <wp:extent cx="1989455" cy="6350"/>
                <wp:effectExtent l="9525" t="0" r="1269" b="3175"/>
                <wp:docPr id="570" name="Group 570"/>
                <wp:cNvGraphicFramePr>
                  <a:graphicFrameLocks/>
                </wp:cNvGraphicFramePr>
                <a:graphic>
                  <a:graphicData uri="http://schemas.microsoft.com/office/word/2010/wordprocessingGroup">
                    <wpg:wgp>
                      <wpg:cNvPr id="570" name="Group 570"/>
                      <wpg:cNvGrpSpPr/>
                      <wpg:grpSpPr>
                        <a:xfrm>
                          <a:off x="0" y="0"/>
                          <a:ext cx="1989455" cy="6350"/>
                          <a:chExt cx="1989455" cy="6350"/>
                        </a:xfrm>
                      </wpg:grpSpPr>
                      <wps:wsp>
                        <wps:cNvPr id="571" name="Graphic 571"/>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20" coordorigin="0,0" coordsize="3133,10">
                <v:line style="position:absolute" from="0,5" to="3132,5" stroked="true" strokeweight=".5pt" strokecolor="#000000">
                  <v:stroke dashstyle="solid"/>
                </v:line>
              </v:group>
            </w:pict>
          </mc:Fallback>
        </mc:AlternateContent>
      </w:r>
      <w:r>
        <w:rPr>
          <w:rFonts w:ascii="Gill Sans MT"/>
          <w:sz w:val="2"/>
        </w:rPr>
      </w:r>
    </w:p>
    <w:p>
      <w:pPr>
        <w:spacing w:line="234" w:lineRule="exact" w:before="52"/>
        <w:ind w:left="177" w:right="0" w:firstLine="0"/>
        <w:jc w:val="left"/>
        <w:rPr>
          <w:sz w:val="18"/>
        </w:rPr>
      </w:pPr>
      <w:r>
        <w:rPr>
          <w:w w:val="90"/>
          <w:sz w:val="18"/>
        </w:rPr>
        <w:t>Identifiers,</w:t>
      </w:r>
      <w:r>
        <w:rPr>
          <w:spacing w:val="1"/>
          <w:sz w:val="18"/>
        </w:rPr>
        <w:t> </w:t>
      </w:r>
      <w:hyperlink w:history="true" w:anchor="_bookmark72">
        <w:r>
          <w:rPr>
            <w:color w:val="0000FF"/>
            <w:spacing w:val="-5"/>
            <w:sz w:val="18"/>
          </w:rPr>
          <w:t>26</w:t>
        </w:r>
      </w:hyperlink>
    </w:p>
    <w:p>
      <w:pPr>
        <w:spacing w:line="226" w:lineRule="exact" w:before="0"/>
        <w:ind w:left="177" w:right="0" w:firstLine="0"/>
        <w:jc w:val="left"/>
        <w:rPr>
          <w:sz w:val="18"/>
        </w:rPr>
      </w:pPr>
      <w:r>
        <w:rPr>
          <w:w w:val="85"/>
          <w:sz w:val="18"/>
        </w:rPr>
        <w:t>If..else..if</w:t>
      </w:r>
      <w:r>
        <w:rPr>
          <w:spacing w:val="24"/>
          <w:sz w:val="18"/>
        </w:rPr>
        <w:t> </w:t>
      </w:r>
      <w:r>
        <w:rPr>
          <w:w w:val="85"/>
          <w:sz w:val="18"/>
        </w:rPr>
        <w:t>ladder,</w:t>
      </w:r>
      <w:r>
        <w:rPr>
          <w:spacing w:val="25"/>
          <w:sz w:val="18"/>
        </w:rPr>
        <w:t> </w:t>
      </w:r>
      <w:hyperlink w:history="true" w:anchor="_bookmark131">
        <w:r>
          <w:rPr>
            <w:color w:val="0000FF"/>
            <w:spacing w:val="-2"/>
            <w:w w:val="85"/>
            <w:sz w:val="18"/>
          </w:rPr>
          <w:t>61–63</w:t>
        </w:r>
      </w:hyperlink>
    </w:p>
    <w:p>
      <w:pPr>
        <w:spacing w:line="226" w:lineRule="exact" w:before="0"/>
        <w:ind w:left="177" w:right="0" w:firstLine="0"/>
        <w:jc w:val="left"/>
        <w:rPr>
          <w:sz w:val="18"/>
        </w:rPr>
      </w:pPr>
      <w:r>
        <w:rPr>
          <w:w w:val="90"/>
          <w:sz w:val="18"/>
        </w:rPr>
        <w:t>If</w:t>
      </w:r>
      <w:r>
        <w:rPr>
          <w:spacing w:val="10"/>
          <w:sz w:val="18"/>
        </w:rPr>
        <w:t> </w:t>
      </w:r>
      <w:r>
        <w:rPr>
          <w:w w:val="90"/>
          <w:sz w:val="18"/>
        </w:rPr>
        <w:t>statement,</w:t>
      </w:r>
      <w:r>
        <w:rPr>
          <w:spacing w:val="9"/>
          <w:sz w:val="18"/>
        </w:rPr>
        <w:t> </w:t>
      </w:r>
      <w:hyperlink w:history="true" w:anchor="_bookmark125">
        <w:r>
          <w:rPr>
            <w:color w:val="0000FF"/>
            <w:w w:val="90"/>
            <w:sz w:val="18"/>
          </w:rPr>
          <w:t>57–58</w:t>
        </w:r>
      </w:hyperlink>
      <w:r>
        <w:rPr>
          <w:w w:val="90"/>
          <w:sz w:val="18"/>
        </w:rPr>
        <w:t>,</w:t>
      </w:r>
      <w:r>
        <w:rPr>
          <w:spacing w:val="10"/>
          <w:sz w:val="18"/>
        </w:rPr>
        <w:t> </w:t>
      </w:r>
      <w:hyperlink w:history="true" w:anchor="_bookmark640">
        <w:r>
          <w:rPr>
            <w:color w:val="0000FF"/>
            <w:spacing w:val="-5"/>
            <w:w w:val="90"/>
            <w:sz w:val="18"/>
          </w:rPr>
          <w:t>321</w:t>
        </w:r>
      </w:hyperlink>
    </w:p>
    <w:p>
      <w:pPr>
        <w:spacing w:line="226" w:lineRule="exact" w:before="0"/>
        <w:ind w:left="177" w:right="0" w:firstLine="0"/>
        <w:jc w:val="left"/>
        <w:rPr>
          <w:sz w:val="18"/>
        </w:rPr>
      </w:pPr>
      <w:r>
        <w:rPr>
          <w:w w:val="90"/>
          <w:sz w:val="18"/>
        </w:rPr>
        <w:t>If…else</w:t>
      </w:r>
      <w:r>
        <w:rPr>
          <w:spacing w:val="4"/>
          <w:sz w:val="18"/>
        </w:rPr>
        <w:t> </w:t>
      </w:r>
      <w:r>
        <w:rPr>
          <w:w w:val="90"/>
          <w:sz w:val="18"/>
        </w:rPr>
        <w:t>statement,</w:t>
      </w:r>
      <w:r>
        <w:rPr>
          <w:spacing w:val="5"/>
          <w:sz w:val="18"/>
        </w:rPr>
        <w:t> </w:t>
      </w:r>
      <w:hyperlink w:history="true" w:anchor="_bookmark127">
        <w:r>
          <w:rPr>
            <w:color w:val="0000FF"/>
            <w:spacing w:val="-4"/>
            <w:w w:val="90"/>
            <w:sz w:val="18"/>
          </w:rPr>
          <w:t>58–60</w:t>
        </w:r>
      </w:hyperlink>
    </w:p>
    <w:p>
      <w:pPr>
        <w:spacing w:line="226" w:lineRule="exact" w:before="0"/>
        <w:ind w:left="177" w:right="0" w:firstLine="0"/>
        <w:jc w:val="left"/>
        <w:rPr>
          <w:sz w:val="18"/>
        </w:rPr>
      </w:pPr>
      <w:r>
        <w:rPr>
          <w:w w:val="90"/>
          <w:sz w:val="18"/>
        </w:rPr>
        <w:t>Import</w:t>
      </w:r>
      <w:r>
        <w:rPr>
          <w:spacing w:val="13"/>
          <w:sz w:val="18"/>
        </w:rPr>
        <w:t> </w:t>
      </w:r>
      <w:r>
        <w:rPr>
          <w:w w:val="90"/>
          <w:sz w:val="18"/>
        </w:rPr>
        <w:t>declaration,</w:t>
      </w:r>
      <w:r>
        <w:rPr>
          <w:spacing w:val="14"/>
          <w:sz w:val="18"/>
        </w:rPr>
        <w:t> </w:t>
      </w:r>
      <w:hyperlink w:history="true" w:anchor="_bookmark349">
        <w:r>
          <w:rPr>
            <w:color w:val="0000FF"/>
            <w:spacing w:val="-2"/>
            <w:w w:val="90"/>
            <w:sz w:val="18"/>
          </w:rPr>
          <w:t>167–168</w:t>
        </w:r>
      </w:hyperlink>
    </w:p>
    <w:p>
      <w:pPr>
        <w:spacing w:line="226" w:lineRule="exact" w:before="0"/>
        <w:ind w:left="177" w:right="0" w:firstLine="0"/>
        <w:jc w:val="left"/>
        <w:rPr>
          <w:sz w:val="18"/>
        </w:rPr>
      </w:pPr>
      <w:r>
        <w:rPr>
          <w:w w:val="90"/>
          <w:sz w:val="18"/>
        </w:rPr>
        <w:t>Importing</w:t>
      </w:r>
      <w:r>
        <w:rPr>
          <w:spacing w:val="9"/>
          <w:sz w:val="18"/>
        </w:rPr>
        <w:t> </w:t>
      </w:r>
      <w:r>
        <w:rPr>
          <w:w w:val="90"/>
          <w:sz w:val="18"/>
        </w:rPr>
        <w:t>packages,</w:t>
      </w:r>
      <w:r>
        <w:rPr>
          <w:spacing w:val="9"/>
          <w:sz w:val="18"/>
        </w:rPr>
        <w:t> </w:t>
      </w:r>
      <w:hyperlink w:history="true" w:anchor="_bookmark345">
        <w:r>
          <w:rPr>
            <w:color w:val="0000FF"/>
            <w:spacing w:val="-5"/>
            <w:w w:val="90"/>
            <w:sz w:val="18"/>
          </w:rPr>
          <w:t>165</w:t>
        </w:r>
      </w:hyperlink>
    </w:p>
    <w:p>
      <w:pPr>
        <w:spacing w:line="226" w:lineRule="exact" w:before="0"/>
        <w:ind w:left="177" w:right="0" w:firstLine="0"/>
        <w:jc w:val="left"/>
        <w:rPr>
          <w:sz w:val="18"/>
        </w:rPr>
      </w:pPr>
      <w:r>
        <w:rPr>
          <w:w w:val="90"/>
          <w:sz w:val="18"/>
        </w:rPr>
        <w:t>Import</w:t>
      </w:r>
      <w:r>
        <w:rPr>
          <w:spacing w:val="7"/>
          <w:sz w:val="18"/>
        </w:rPr>
        <w:t> </w:t>
      </w:r>
      <w:r>
        <w:rPr>
          <w:w w:val="90"/>
          <w:sz w:val="18"/>
        </w:rPr>
        <w:t>path,</w:t>
      </w:r>
      <w:r>
        <w:rPr>
          <w:spacing w:val="8"/>
          <w:sz w:val="18"/>
        </w:rPr>
        <w:t> </w:t>
      </w:r>
      <w:hyperlink w:history="true" w:anchor="_bookmark349">
        <w:r>
          <w:rPr>
            <w:color w:val="0000FF"/>
            <w:spacing w:val="-5"/>
            <w:w w:val="90"/>
            <w:sz w:val="18"/>
          </w:rPr>
          <w:t>167</w:t>
        </w:r>
      </w:hyperlink>
    </w:p>
    <w:p>
      <w:pPr>
        <w:spacing w:line="226" w:lineRule="exact" w:before="0"/>
        <w:ind w:left="177" w:right="0" w:firstLine="0"/>
        <w:jc w:val="left"/>
        <w:rPr>
          <w:sz w:val="18"/>
        </w:rPr>
      </w:pPr>
      <w:r>
        <w:rPr>
          <w:w w:val="90"/>
          <w:sz w:val="18"/>
        </w:rPr>
        <w:t>Inheritance,</w:t>
      </w:r>
      <w:r>
        <w:rPr>
          <w:spacing w:val="32"/>
          <w:sz w:val="18"/>
        </w:rPr>
        <w:t> </w:t>
      </w:r>
      <w:hyperlink w:history="true" w:anchor="_bookmark269">
        <w:r>
          <w:rPr>
            <w:color w:val="0000FF"/>
            <w:spacing w:val="-2"/>
            <w:sz w:val="18"/>
          </w:rPr>
          <w:t>121–123</w:t>
        </w:r>
      </w:hyperlink>
    </w:p>
    <w:p>
      <w:pPr>
        <w:spacing w:line="226" w:lineRule="exact" w:before="0"/>
        <w:ind w:left="418" w:right="0" w:firstLine="0"/>
        <w:jc w:val="left"/>
        <w:rPr>
          <w:sz w:val="18"/>
        </w:rPr>
      </w:pPr>
      <w:r>
        <w:rPr>
          <w:w w:val="90"/>
          <w:sz w:val="18"/>
        </w:rPr>
        <w:t>composition</w:t>
      </w:r>
      <w:r>
        <w:rPr>
          <w:spacing w:val="2"/>
          <w:sz w:val="18"/>
        </w:rPr>
        <w:t> </w:t>
      </w:r>
      <w:r>
        <w:rPr>
          <w:w w:val="90"/>
          <w:sz w:val="18"/>
        </w:rPr>
        <w:t>vs.,</w:t>
      </w:r>
      <w:r>
        <w:rPr>
          <w:spacing w:val="3"/>
          <w:sz w:val="18"/>
        </w:rPr>
        <w:t> </w:t>
      </w:r>
      <w:hyperlink w:history="true" w:anchor="_bookmark460">
        <w:r>
          <w:rPr>
            <w:color w:val="0000FF"/>
            <w:spacing w:val="-2"/>
            <w:w w:val="90"/>
            <w:sz w:val="18"/>
          </w:rPr>
          <w:t>230–235</w:t>
        </w:r>
      </w:hyperlink>
    </w:p>
    <w:p>
      <w:pPr>
        <w:spacing w:line="223" w:lineRule="auto" w:before="5"/>
        <w:ind w:left="177" w:right="344" w:firstLine="0"/>
        <w:jc w:val="left"/>
        <w:rPr>
          <w:sz w:val="18"/>
        </w:rPr>
      </w:pPr>
      <w:r>
        <w:rPr>
          <w:spacing w:val="-4"/>
          <w:sz w:val="18"/>
        </w:rPr>
        <w:t>Init()</w:t>
      </w:r>
      <w:r>
        <w:rPr>
          <w:spacing w:val="-8"/>
          <w:sz w:val="18"/>
        </w:rPr>
        <w:t> </w:t>
      </w:r>
      <w:r>
        <w:rPr>
          <w:spacing w:val="-4"/>
          <w:sz w:val="18"/>
        </w:rPr>
        <w:t>function,</w:t>
      </w:r>
      <w:r>
        <w:rPr>
          <w:spacing w:val="-7"/>
          <w:sz w:val="18"/>
        </w:rPr>
        <w:t> </w:t>
      </w:r>
      <w:hyperlink w:history="true" w:anchor="_bookmark347">
        <w:r>
          <w:rPr>
            <w:color w:val="0000FF"/>
            <w:spacing w:val="-4"/>
            <w:sz w:val="18"/>
          </w:rPr>
          <w:t>166–167</w:t>
        </w:r>
      </w:hyperlink>
      <w:r>
        <w:rPr>
          <w:spacing w:val="-4"/>
          <w:sz w:val="18"/>
        </w:rPr>
        <w:t>,</w:t>
      </w:r>
      <w:r>
        <w:rPr>
          <w:spacing w:val="-7"/>
          <w:sz w:val="18"/>
        </w:rPr>
        <w:t> </w:t>
      </w:r>
      <w:hyperlink w:history="true" w:anchor="_bookmark506">
        <w:r>
          <w:rPr>
            <w:color w:val="0000FF"/>
            <w:spacing w:val="-4"/>
            <w:sz w:val="18"/>
          </w:rPr>
          <w:t>257–25</w:t>
        </w:r>
        <w:r>
          <w:rPr>
            <w:color w:val="0000FF"/>
            <w:spacing w:val="-4"/>
            <w:sz w:val="18"/>
          </w:rPr>
          <w:t>8</w:t>
        </w:r>
      </w:hyperlink>
      <w:r>
        <w:rPr>
          <w:color w:val="0000FF"/>
          <w:spacing w:val="-4"/>
          <w:sz w:val="18"/>
        </w:rPr>
        <w:t> </w:t>
      </w:r>
      <w:r>
        <w:rPr>
          <w:sz w:val="18"/>
        </w:rPr>
        <w:t>Input</w:t>
      </w:r>
      <w:r>
        <w:rPr>
          <w:spacing w:val="-3"/>
          <w:sz w:val="18"/>
        </w:rPr>
        <w:t> </w:t>
      </w:r>
      <w:r>
        <w:rPr>
          <w:sz w:val="18"/>
        </w:rPr>
        <w:t>entries,</w:t>
      </w:r>
      <w:r>
        <w:rPr>
          <w:spacing w:val="-3"/>
          <w:sz w:val="18"/>
        </w:rPr>
        <w:t> </w:t>
      </w:r>
      <w:r>
        <w:rPr>
          <w:sz w:val="18"/>
        </w:rPr>
        <w:t>verifying,</w:t>
      </w:r>
      <w:r>
        <w:rPr>
          <w:spacing w:val="-3"/>
          <w:sz w:val="18"/>
        </w:rPr>
        <w:t> </w:t>
      </w:r>
      <w:hyperlink w:history="true" w:anchor="_bookmark559">
        <w:r>
          <w:rPr>
            <w:color w:val="0000FF"/>
            <w:sz w:val="18"/>
          </w:rPr>
          <w:t>27</w:t>
        </w:r>
        <w:r>
          <w:rPr>
            <w:color w:val="0000FF"/>
            <w:sz w:val="18"/>
          </w:rPr>
          <w:t>7</w:t>
        </w:r>
      </w:hyperlink>
      <w:r>
        <w:rPr>
          <w:color w:val="0000FF"/>
          <w:sz w:val="18"/>
        </w:rPr>
        <w:t> </w:t>
      </w:r>
      <w:r>
        <w:rPr>
          <w:spacing w:val="-4"/>
          <w:sz w:val="18"/>
        </w:rPr>
        <w:t>inputReader.ReadString(‘n’),</w:t>
      </w:r>
      <w:r>
        <w:rPr>
          <w:spacing w:val="-8"/>
          <w:sz w:val="18"/>
        </w:rPr>
        <w:t> </w:t>
      </w:r>
      <w:hyperlink w:history="true" w:anchor="_bookmark59">
        <w:r>
          <w:rPr>
            <w:color w:val="0000FF"/>
            <w:spacing w:val="-4"/>
            <w:sz w:val="18"/>
          </w:rPr>
          <w:t>21</w:t>
        </w:r>
      </w:hyperlink>
      <w:r>
        <w:rPr>
          <w:color w:val="0000FF"/>
          <w:spacing w:val="-4"/>
          <w:sz w:val="18"/>
        </w:rPr>
        <w:t> </w:t>
      </w:r>
      <w:r>
        <w:rPr>
          <w:sz w:val="18"/>
        </w:rPr>
        <w:t>Installation of Go</w:t>
      </w:r>
    </w:p>
    <w:p>
      <w:pPr>
        <w:spacing w:line="221" w:lineRule="exact" w:before="0"/>
        <w:ind w:left="418" w:right="0" w:firstLine="0"/>
        <w:jc w:val="left"/>
        <w:rPr>
          <w:sz w:val="18"/>
        </w:rPr>
      </w:pPr>
      <w:r>
        <w:rPr>
          <w:w w:val="90"/>
          <w:sz w:val="18"/>
        </w:rPr>
        <w:t>on</w:t>
      </w:r>
      <w:r>
        <w:rPr>
          <w:spacing w:val="4"/>
          <w:sz w:val="18"/>
        </w:rPr>
        <w:t> </w:t>
      </w:r>
      <w:r>
        <w:rPr>
          <w:w w:val="90"/>
          <w:sz w:val="18"/>
        </w:rPr>
        <w:t>Mac,</w:t>
      </w:r>
      <w:r>
        <w:rPr>
          <w:spacing w:val="4"/>
          <w:sz w:val="18"/>
        </w:rPr>
        <w:t> </w:t>
      </w:r>
      <w:hyperlink w:history="true" w:anchor="_bookmark47">
        <w:r>
          <w:rPr>
            <w:color w:val="0000FF"/>
            <w:spacing w:val="-5"/>
            <w:w w:val="90"/>
            <w:sz w:val="18"/>
          </w:rPr>
          <w:t>14</w:t>
        </w:r>
      </w:hyperlink>
    </w:p>
    <w:p>
      <w:pPr>
        <w:spacing w:line="226" w:lineRule="exact" w:before="0"/>
        <w:ind w:left="658" w:right="0" w:firstLine="0"/>
        <w:jc w:val="left"/>
        <w:rPr>
          <w:sz w:val="18"/>
        </w:rPr>
      </w:pPr>
      <w:r>
        <w:rPr>
          <w:w w:val="90"/>
          <w:sz w:val="18"/>
        </w:rPr>
        <w:t>first</w:t>
      </w:r>
      <w:r>
        <w:rPr>
          <w:spacing w:val="4"/>
          <w:sz w:val="18"/>
        </w:rPr>
        <w:t> </w:t>
      </w:r>
      <w:r>
        <w:rPr>
          <w:w w:val="90"/>
          <w:sz w:val="18"/>
        </w:rPr>
        <w:t>program,</w:t>
      </w:r>
      <w:r>
        <w:rPr>
          <w:spacing w:val="4"/>
          <w:sz w:val="18"/>
        </w:rPr>
        <w:t> </w:t>
      </w:r>
      <w:r>
        <w:rPr>
          <w:w w:val="90"/>
          <w:sz w:val="18"/>
        </w:rPr>
        <w:t>making,</w:t>
      </w:r>
      <w:r>
        <w:rPr>
          <w:spacing w:val="5"/>
          <w:sz w:val="18"/>
        </w:rPr>
        <w:t> </w:t>
      </w:r>
      <w:hyperlink w:history="true" w:anchor="_bookmark50">
        <w:r>
          <w:rPr>
            <w:color w:val="0000FF"/>
            <w:spacing w:val="-5"/>
            <w:w w:val="90"/>
            <w:sz w:val="18"/>
          </w:rPr>
          <w:t>16</w:t>
        </w:r>
      </w:hyperlink>
    </w:p>
    <w:p>
      <w:pPr>
        <w:spacing w:line="223" w:lineRule="auto" w:before="5"/>
        <w:ind w:left="898" w:right="0" w:hanging="240"/>
        <w:jc w:val="left"/>
        <w:rPr>
          <w:sz w:val="18"/>
        </w:rPr>
      </w:pPr>
      <w:r>
        <w:rPr>
          <w:sz w:val="18"/>
        </w:rPr>
        <w:t>Go</w:t>
      </w:r>
      <w:r>
        <w:rPr>
          <w:spacing w:val="-9"/>
          <w:sz w:val="18"/>
        </w:rPr>
        <w:t> </w:t>
      </w:r>
      <w:r>
        <w:rPr>
          <w:sz w:val="18"/>
        </w:rPr>
        <w:t>programs’</w:t>
      </w:r>
      <w:r>
        <w:rPr>
          <w:spacing w:val="-9"/>
          <w:sz w:val="18"/>
        </w:rPr>
        <w:t> </w:t>
      </w:r>
      <w:r>
        <w:rPr>
          <w:sz w:val="18"/>
        </w:rPr>
        <w:t>interaction</w:t>
      </w:r>
      <w:r>
        <w:rPr>
          <w:spacing w:val="-9"/>
          <w:sz w:val="18"/>
        </w:rPr>
        <w:t> </w:t>
      </w:r>
      <w:r>
        <w:rPr>
          <w:sz w:val="18"/>
        </w:rPr>
        <w:t>wit</w:t>
      </w:r>
      <w:r>
        <w:rPr>
          <w:sz w:val="18"/>
        </w:rPr>
        <w:t>h</w:t>
      </w:r>
      <w:r>
        <w:rPr>
          <w:sz w:val="18"/>
        </w:rPr>
        <w:t> </w:t>
      </w:r>
      <w:r>
        <w:rPr>
          <w:w w:val="90"/>
          <w:sz w:val="18"/>
        </w:rPr>
        <w:t>programs</w:t>
      </w:r>
      <w:r>
        <w:rPr>
          <w:spacing w:val="7"/>
          <w:sz w:val="18"/>
        </w:rPr>
        <w:t> </w:t>
      </w:r>
      <w:r>
        <w:rPr>
          <w:w w:val="90"/>
          <w:sz w:val="18"/>
        </w:rPr>
        <w:t>written</w:t>
      </w:r>
      <w:r>
        <w:rPr>
          <w:spacing w:val="8"/>
          <w:sz w:val="18"/>
        </w:rPr>
        <w:t> </w:t>
      </w:r>
      <w:r>
        <w:rPr>
          <w:w w:val="90"/>
          <w:sz w:val="18"/>
        </w:rPr>
        <w:t>in</w:t>
      </w:r>
      <w:r>
        <w:rPr>
          <w:spacing w:val="7"/>
          <w:sz w:val="18"/>
        </w:rPr>
        <w:t> </w:t>
      </w:r>
      <w:r>
        <w:rPr>
          <w:w w:val="90"/>
          <w:sz w:val="18"/>
        </w:rPr>
        <w:t>C/C</w:t>
      </w:r>
      <w:r>
        <w:rPr>
          <w:rFonts w:ascii="Cambria" w:hAnsi="Cambria"/>
          <w:w w:val="90"/>
          <w:sz w:val="18"/>
        </w:rPr>
        <w:t>++</w:t>
      </w:r>
      <w:r>
        <w:rPr>
          <w:w w:val="90"/>
          <w:sz w:val="18"/>
        </w:rPr>
        <w:t>,</w:t>
      </w:r>
      <w:r>
        <w:rPr>
          <w:spacing w:val="8"/>
          <w:sz w:val="18"/>
        </w:rPr>
        <w:t> </w:t>
      </w:r>
      <w:hyperlink w:history="true" w:anchor="_bookmark53">
        <w:r>
          <w:rPr>
            <w:color w:val="0000FF"/>
            <w:spacing w:val="-5"/>
            <w:w w:val="90"/>
            <w:sz w:val="18"/>
          </w:rPr>
          <w:t>17</w:t>
        </w:r>
      </w:hyperlink>
    </w:p>
    <w:p>
      <w:pPr>
        <w:spacing w:line="223" w:lineRule="auto" w:before="0"/>
        <w:ind w:left="418" w:right="15" w:firstLine="240"/>
        <w:jc w:val="left"/>
        <w:rPr>
          <w:sz w:val="18"/>
        </w:rPr>
      </w:pPr>
      <w:r>
        <w:rPr>
          <w:w w:val="90"/>
          <w:sz w:val="18"/>
        </w:rPr>
        <w:t>implementing Go program, </w:t>
      </w:r>
      <w:hyperlink w:history="true" w:anchor="_bookmark50">
        <w:r>
          <w:rPr>
            <w:color w:val="0000FF"/>
            <w:w w:val="90"/>
            <w:sz w:val="18"/>
          </w:rPr>
          <w:t>16–1</w:t>
        </w:r>
        <w:r>
          <w:rPr>
            <w:color w:val="0000FF"/>
            <w:w w:val="90"/>
            <w:sz w:val="18"/>
          </w:rPr>
          <w:t>7</w:t>
        </w:r>
      </w:hyperlink>
      <w:r>
        <w:rPr>
          <w:color w:val="0000FF"/>
          <w:w w:val="90"/>
          <w:sz w:val="18"/>
        </w:rPr>
        <w:t> </w:t>
      </w:r>
      <w:r>
        <w:rPr>
          <w:sz w:val="18"/>
        </w:rPr>
        <w:t>on Windows, </w:t>
      </w:r>
      <w:hyperlink w:history="true" w:anchor="_bookmark29">
        <w:r>
          <w:rPr>
            <w:color w:val="0000FF"/>
            <w:sz w:val="18"/>
          </w:rPr>
          <w:t>8</w:t>
        </w:r>
      </w:hyperlink>
    </w:p>
    <w:p>
      <w:pPr>
        <w:spacing w:line="223" w:lineRule="auto" w:before="0"/>
        <w:ind w:left="658" w:right="0" w:firstLine="0"/>
        <w:jc w:val="left"/>
        <w:rPr>
          <w:sz w:val="18"/>
        </w:rPr>
      </w:pPr>
      <w:r>
        <w:rPr>
          <w:w w:val="90"/>
          <w:sz w:val="18"/>
        </w:rPr>
        <w:t>determining preinstalled version, </w:t>
      </w:r>
      <w:hyperlink w:history="true" w:anchor="_bookmark32">
        <w:r>
          <w:rPr>
            <w:color w:val="0000FF"/>
            <w:w w:val="90"/>
            <w:sz w:val="18"/>
          </w:rPr>
          <w:t>9</w:t>
        </w:r>
      </w:hyperlink>
      <w:r>
        <w:rPr>
          <w:color w:val="0000FF"/>
          <w:w w:val="90"/>
          <w:sz w:val="18"/>
        </w:rPr>
        <w:t> </w:t>
      </w:r>
      <w:r>
        <w:rPr>
          <w:sz w:val="18"/>
        </w:rPr>
        <w:t>downloading</w:t>
      </w:r>
      <w:r>
        <w:rPr>
          <w:spacing w:val="-12"/>
          <w:sz w:val="18"/>
        </w:rPr>
        <w:t> </w:t>
      </w:r>
      <w:r>
        <w:rPr>
          <w:sz w:val="18"/>
        </w:rPr>
        <w:t>and</w:t>
      </w:r>
      <w:r>
        <w:rPr>
          <w:spacing w:val="-11"/>
          <w:sz w:val="18"/>
        </w:rPr>
        <w:t> </w:t>
      </w:r>
      <w:r>
        <w:rPr>
          <w:sz w:val="18"/>
        </w:rPr>
        <w:t>installing</w:t>
      </w:r>
      <w:r>
        <w:rPr>
          <w:spacing w:val="-11"/>
          <w:sz w:val="18"/>
        </w:rPr>
        <w:t> </w:t>
      </w:r>
      <w:r>
        <w:rPr>
          <w:sz w:val="18"/>
        </w:rPr>
        <w:t>Go,</w:t>
      </w:r>
    </w:p>
    <w:p>
      <w:pPr>
        <w:spacing w:line="221" w:lineRule="exact" w:before="0"/>
        <w:ind w:left="898" w:right="0" w:firstLine="0"/>
        <w:jc w:val="left"/>
        <w:rPr>
          <w:sz w:val="18"/>
        </w:rPr>
      </w:pPr>
      <w:hyperlink w:history="true" w:anchor="_bookmark32">
        <w:r>
          <w:rPr>
            <w:color w:val="0000FF"/>
            <w:spacing w:val="-4"/>
            <w:sz w:val="18"/>
          </w:rPr>
          <w:t>9–10</w:t>
        </w:r>
      </w:hyperlink>
    </w:p>
    <w:p>
      <w:pPr>
        <w:spacing w:line="223" w:lineRule="auto" w:before="4"/>
        <w:ind w:left="898" w:right="344" w:hanging="720"/>
        <w:jc w:val="left"/>
        <w:rPr>
          <w:sz w:val="18"/>
        </w:rPr>
      </w:pPr>
      <w:r>
        <w:rPr>
          <w:w w:val="90"/>
          <w:sz w:val="18"/>
        </w:rPr>
        <w:t>Instrument-based security work</w:t>
      </w:r>
      <w:r>
        <w:rPr>
          <w:w w:val="90"/>
          <w:sz w:val="18"/>
        </w:rPr>
        <w:t>,</w:t>
      </w:r>
      <w:r>
        <w:rPr>
          <w:w w:val="90"/>
          <w:sz w:val="18"/>
        </w:rPr>
        <w:t> </w:t>
      </w:r>
      <w:hyperlink w:history="true" w:anchor="_bookmark554">
        <w:r>
          <w:rPr>
            <w:color w:val="0000FF"/>
            <w:spacing w:val="-2"/>
            <w:sz w:val="18"/>
          </w:rPr>
          <w:t>275–276</w:t>
        </w:r>
      </w:hyperlink>
    </w:p>
    <w:p>
      <w:pPr>
        <w:spacing w:line="221" w:lineRule="exact" w:before="0"/>
        <w:ind w:left="178" w:right="0" w:firstLine="0"/>
        <w:jc w:val="left"/>
        <w:rPr>
          <w:sz w:val="18"/>
        </w:rPr>
      </w:pPr>
      <w:r>
        <w:rPr>
          <w:w w:val="90"/>
          <w:sz w:val="18"/>
        </w:rPr>
        <w:t>Integer</w:t>
      </w:r>
      <w:r>
        <w:rPr>
          <w:spacing w:val="9"/>
          <w:sz w:val="18"/>
        </w:rPr>
        <w:t> </w:t>
      </w:r>
      <w:r>
        <w:rPr>
          <w:w w:val="90"/>
          <w:sz w:val="18"/>
        </w:rPr>
        <w:t>constant,</w:t>
      </w:r>
      <w:r>
        <w:rPr>
          <w:spacing w:val="10"/>
          <w:sz w:val="18"/>
        </w:rPr>
        <w:t> </w:t>
      </w:r>
      <w:hyperlink w:history="true" w:anchor="_bookmark95">
        <w:r>
          <w:rPr>
            <w:color w:val="0000FF"/>
            <w:spacing w:val="-5"/>
            <w:w w:val="90"/>
            <w:sz w:val="18"/>
          </w:rPr>
          <w:t>40</w:t>
        </w:r>
      </w:hyperlink>
    </w:p>
    <w:p>
      <w:pPr>
        <w:spacing w:line="226" w:lineRule="exact" w:before="0"/>
        <w:ind w:left="178" w:right="0" w:firstLine="0"/>
        <w:jc w:val="left"/>
        <w:rPr>
          <w:sz w:val="18"/>
        </w:rPr>
      </w:pPr>
      <w:r>
        <w:rPr>
          <w:w w:val="90"/>
          <w:sz w:val="18"/>
        </w:rPr>
        <w:t>Integers,</w:t>
      </w:r>
      <w:r>
        <w:rPr>
          <w:spacing w:val="13"/>
          <w:sz w:val="18"/>
        </w:rPr>
        <w:t> </w:t>
      </w:r>
      <w:hyperlink w:history="true" w:anchor="_bookmark77">
        <w:r>
          <w:rPr>
            <w:color w:val="0000FF"/>
            <w:w w:val="90"/>
            <w:sz w:val="18"/>
          </w:rPr>
          <w:t>28–29</w:t>
        </w:r>
      </w:hyperlink>
      <w:r>
        <w:rPr>
          <w:w w:val="90"/>
          <w:sz w:val="18"/>
        </w:rPr>
        <w:t>,</w:t>
      </w:r>
      <w:r>
        <w:rPr>
          <w:spacing w:val="14"/>
          <w:sz w:val="18"/>
        </w:rPr>
        <w:t> </w:t>
      </w:r>
      <w:hyperlink w:history="true" w:anchor="_bookmark447">
        <w:r>
          <w:rPr>
            <w:color w:val="0000FF"/>
            <w:spacing w:val="-2"/>
            <w:w w:val="90"/>
            <w:sz w:val="18"/>
          </w:rPr>
          <w:t>222–223</w:t>
        </w:r>
      </w:hyperlink>
    </w:p>
    <w:p>
      <w:pPr>
        <w:spacing w:line="226" w:lineRule="exact" w:before="0"/>
        <w:ind w:left="178" w:right="0" w:firstLine="0"/>
        <w:jc w:val="left"/>
        <w:rPr>
          <w:sz w:val="18"/>
        </w:rPr>
      </w:pPr>
      <w:r>
        <w:rPr>
          <w:w w:val="90"/>
          <w:sz w:val="18"/>
        </w:rPr>
        <w:t>Interfaces,</w:t>
      </w:r>
      <w:r>
        <w:rPr>
          <w:spacing w:val="8"/>
          <w:sz w:val="18"/>
        </w:rPr>
        <w:t> </w:t>
      </w:r>
      <w:hyperlink w:history="true" w:anchor="_bookmark261">
        <w:r>
          <w:rPr>
            <w:color w:val="0000FF"/>
            <w:w w:val="90"/>
            <w:sz w:val="18"/>
          </w:rPr>
          <w:t>118</w:t>
        </w:r>
      </w:hyperlink>
      <w:r>
        <w:rPr>
          <w:w w:val="90"/>
          <w:sz w:val="18"/>
        </w:rPr>
        <w:t>,</w:t>
      </w:r>
      <w:r>
        <w:rPr>
          <w:spacing w:val="9"/>
          <w:sz w:val="18"/>
        </w:rPr>
        <w:t> </w:t>
      </w:r>
      <w:hyperlink w:history="true" w:anchor="_bookmark646">
        <w:r>
          <w:rPr>
            <w:color w:val="0000FF"/>
            <w:spacing w:val="-5"/>
            <w:w w:val="90"/>
            <w:sz w:val="18"/>
          </w:rPr>
          <w:t>327</w:t>
        </w:r>
      </w:hyperlink>
    </w:p>
    <w:p>
      <w:pPr>
        <w:spacing w:line="226" w:lineRule="exact" w:before="0"/>
        <w:ind w:left="418" w:right="0" w:firstLine="0"/>
        <w:jc w:val="left"/>
        <w:rPr>
          <w:sz w:val="18"/>
        </w:rPr>
      </w:pPr>
      <w:r>
        <w:rPr>
          <w:w w:val="90"/>
          <w:sz w:val="18"/>
        </w:rPr>
        <w:t>implementing,</w:t>
      </w:r>
      <w:r>
        <w:rPr>
          <w:spacing w:val="9"/>
          <w:sz w:val="18"/>
        </w:rPr>
        <w:t> </w:t>
      </w:r>
      <w:hyperlink w:history="true" w:anchor="_bookmark264">
        <w:r>
          <w:rPr>
            <w:color w:val="0000FF"/>
            <w:spacing w:val="-2"/>
            <w:sz w:val="18"/>
          </w:rPr>
          <w:t>119–120</w:t>
        </w:r>
      </w:hyperlink>
    </w:p>
    <w:p>
      <w:pPr>
        <w:spacing w:line="226" w:lineRule="exact" w:before="0"/>
        <w:ind w:left="418" w:right="0" w:firstLine="0"/>
        <w:jc w:val="left"/>
        <w:rPr>
          <w:sz w:val="18"/>
        </w:rPr>
      </w:pPr>
      <w:r>
        <w:rPr>
          <w:w w:val="90"/>
          <w:sz w:val="18"/>
        </w:rPr>
        <w:t>making,</w:t>
      </w:r>
      <w:r>
        <w:rPr>
          <w:spacing w:val="14"/>
          <w:sz w:val="18"/>
        </w:rPr>
        <w:t> </w:t>
      </w:r>
      <w:hyperlink w:history="true" w:anchor="_bookmark264">
        <w:r>
          <w:rPr>
            <w:color w:val="0000FF"/>
            <w:spacing w:val="-5"/>
            <w:sz w:val="18"/>
          </w:rPr>
          <w:t>119</w:t>
        </w:r>
      </w:hyperlink>
    </w:p>
    <w:p>
      <w:pPr>
        <w:spacing w:line="226" w:lineRule="exact" w:before="0"/>
        <w:ind w:left="418" w:right="0" w:firstLine="0"/>
        <w:jc w:val="left"/>
        <w:rPr>
          <w:sz w:val="18"/>
        </w:rPr>
      </w:pPr>
      <w:r>
        <w:rPr>
          <w:w w:val="90"/>
          <w:sz w:val="18"/>
        </w:rPr>
        <w:t>polymorphism</w:t>
      </w:r>
      <w:r>
        <w:rPr>
          <w:spacing w:val="3"/>
          <w:sz w:val="18"/>
        </w:rPr>
        <w:t> </w:t>
      </w:r>
      <w:r>
        <w:rPr>
          <w:w w:val="90"/>
          <w:sz w:val="18"/>
        </w:rPr>
        <w:t>using,</w:t>
      </w:r>
      <w:r>
        <w:rPr>
          <w:spacing w:val="3"/>
          <w:sz w:val="18"/>
        </w:rPr>
        <w:t> </w:t>
      </w:r>
      <w:hyperlink w:history="true" w:anchor="_bookmark271">
        <w:r>
          <w:rPr>
            <w:color w:val="0000FF"/>
            <w:spacing w:val="-2"/>
            <w:w w:val="90"/>
            <w:sz w:val="18"/>
          </w:rPr>
          <w:t>123–124</w:t>
        </w:r>
      </w:hyperlink>
    </w:p>
    <w:p>
      <w:pPr>
        <w:spacing w:line="226" w:lineRule="exact" w:before="0"/>
        <w:ind w:left="418" w:right="0" w:firstLine="0"/>
        <w:jc w:val="left"/>
        <w:rPr>
          <w:sz w:val="18"/>
        </w:rPr>
      </w:pPr>
      <w:r>
        <w:rPr>
          <w:w w:val="90"/>
          <w:sz w:val="18"/>
        </w:rPr>
        <w:t>redundant</w:t>
      </w:r>
      <w:r>
        <w:rPr>
          <w:spacing w:val="12"/>
          <w:sz w:val="18"/>
        </w:rPr>
        <w:t> </w:t>
      </w:r>
      <w:r>
        <w:rPr>
          <w:w w:val="90"/>
          <w:sz w:val="18"/>
        </w:rPr>
        <w:t>functions,</w:t>
      </w:r>
      <w:r>
        <w:rPr>
          <w:spacing w:val="12"/>
          <w:sz w:val="18"/>
        </w:rPr>
        <w:t> </w:t>
      </w:r>
      <w:hyperlink w:history="true" w:anchor="_bookmark267">
        <w:r>
          <w:rPr>
            <w:color w:val="0000FF"/>
            <w:spacing w:val="-2"/>
            <w:w w:val="90"/>
            <w:sz w:val="18"/>
          </w:rPr>
          <w:t>120–121</w:t>
        </w:r>
      </w:hyperlink>
    </w:p>
    <w:p>
      <w:pPr>
        <w:spacing w:line="234" w:lineRule="exact" w:before="0"/>
        <w:ind w:left="418" w:right="0" w:firstLine="0"/>
        <w:jc w:val="left"/>
        <w:rPr>
          <w:sz w:val="18"/>
        </w:rPr>
      </w:pPr>
      <w:r>
        <w:rPr>
          <w:w w:val="85"/>
          <w:sz w:val="18"/>
        </w:rPr>
        <w:t>types</w:t>
      </w:r>
      <w:r>
        <w:rPr>
          <w:spacing w:val="12"/>
          <w:sz w:val="18"/>
        </w:rPr>
        <w:t> </w:t>
      </w:r>
      <w:r>
        <w:rPr>
          <w:w w:val="85"/>
          <w:sz w:val="18"/>
        </w:rPr>
        <w:t>of,</w:t>
      </w:r>
      <w:r>
        <w:rPr>
          <w:spacing w:val="13"/>
          <w:sz w:val="18"/>
        </w:rPr>
        <w:t> </w:t>
      </w:r>
      <w:hyperlink w:history="true" w:anchor="_bookmark620">
        <w:r>
          <w:rPr>
            <w:color w:val="0000FF"/>
            <w:spacing w:val="-5"/>
            <w:w w:val="85"/>
            <w:sz w:val="18"/>
          </w:rPr>
          <w:t>304</w:t>
        </w:r>
      </w:hyperlink>
    </w:p>
    <w:p>
      <w:pPr>
        <w:spacing w:line="234" w:lineRule="exact" w:before="89"/>
        <w:ind w:left="178" w:right="0" w:firstLine="0"/>
        <w:jc w:val="left"/>
        <w:rPr>
          <w:sz w:val="18"/>
        </w:rPr>
      </w:pPr>
      <w:r>
        <w:rPr/>
        <w:br w:type="column"/>
      </w:r>
      <w:r>
        <w:rPr>
          <w:w w:val="90"/>
          <w:sz w:val="18"/>
        </w:rPr>
        <w:t>Interpretation,</w:t>
      </w:r>
      <w:r>
        <w:rPr>
          <w:spacing w:val="25"/>
          <w:sz w:val="18"/>
        </w:rPr>
        <w:t> </w:t>
      </w:r>
      <w:hyperlink w:history="true" w:anchor="_bookmark629">
        <w:r>
          <w:rPr>
            <w:color w:val="0000FF"/>
            <w:spacing w:val="-5"/>
            <w:sz w:val="18"/>
          </w:rPr>
          <w:t>311</w:t>
        </w:r>
      </w:hyperlink>
    </w:p>
    <w:p>
      <w:pPr>
        <w:spacing w:line="223" w:lineRule="auto" w:before="5"/>
        <w:ind w:left="178" w:right="422" w:firstLine="0"/>
        <w:jc w:val="left"/>
        <w:rPr>
          <w:sz w:val="18"/>
        </w:rPr>
      </w:pPr>
      <w:r>
        <w:rPr>
          <w:w w:val="90"/>
          <w:sz w:val="18"/>
        </w:rPr>
        <w:t>Intrinsic capabilities of GoLang, </w:t>
      </w:r>
      <w:hyperlink w:history="true" w:anchor="_bookmark634">
        <w:r>
          <w:rPr>
            <w:color w:val="0000FF"/>
            <w:w w:val="90"/>
            <w:sz w:val="18"/>
          </w:rPr>
          <w:t>31</w:t>
        </w:r>
        <w:r>
          <w:rPr>
            <w:color w:val="0000FF"/>
            <w:w w:val="90"/>
            <w:sz w:val="18"/>
          </w:rPr>
          <w:t>6</w:t>
        </w:r>
      </w:hyperlink>
      <w:r>
        <w:rPr>
          <w:color w:val="0000FF"/>
          <w:w w:val="90"/>
          <w:sz w:val="18"/>
        </w:rPr>
        <w:t> </w:t>
      </w:r>
      <w:r>
        <w:rPr>
          <w:sz w:val="18"/>
        </w:rPr>
        <w:t>Ints,</w:t>
      </w:r>
      <w:r>
        <w:rPr>
          <w:spacing w:val="-6"/>
          <w:sz w:val="18"/>
        </w:rPr>
        <w:t> </w:t>
      </w:r>
      <w:hyperlink w:history="true" w:anchor="_bookmark173">
        <w:r>
          <w:rPr>
            <w:color w:val="0000FF"/>
            <w:sz w:val="18"/>
          </w:rPr>
          <w:t>78</w:t>
        </w:r>
      </w:hyperlink>
    </w:p>
    <w:p>
      <w:pPr>
        <w:spacing w:line="221" w:lineRule="exact" w:before="0"/>
        <w:ind w:left="178" w:right="0" w:firstLine="0"/>
        <w:jc w:val="left"/>
        <w:rPr>
          <w:sz w:val="18"/>
        </w:rPr>
      </w:pPr>
      <w:r>
        <w:rPr>
          <w:w w:val="90"/>
          <w:sz w:val="18"/>
        </w:rPr>
        <w:t>IntsAreSorted,</w:t>
      </w:r>
      <w:r>
        <w:rPr>
          <w:spacing w:val="25"/>
          <w:sz w:val="18"/>
        </w:rPr>
        <w:t> </w:t>
      </w:r>
      <w:hyperlink w:history="true" w:anchor="_bookmark173">
        <w:r>
          <w:rPr>
            <w:color w:val="0000FF"/>
            <w:spacing w:val="-4"/>
            <w:sz w:val="18"/>
          </w:rPr>
          <w:t>78–79</w:t>
        </w:r>
      </w:hyperlink>
    </w:p>
    <w:p>
      <w:pPr>
        <w:spacing w:line="226" w:lineRule="exact" w:before="0"/>
        <w:ind w:left="178" w:right="0" w:firstLine="0"/>
        <w:jc w:val="left"/>
        <w:rPr>
          <w:sz w:val="18"/>
        </w:rPr>
      </w:pPr>
      <w:r>
        <w:rPr>
          <w:w w:val="90"/>
          <w:sz w:val="18"/>
        </w:rPr>
        <w:t>ioutil.ReadFile(),</w:t>
      </w:r>
      <w:r>
        <w:rPr>
          <w:spacing w:val="29"/>
          <w:sz w:val="18"/>
        </w:rPr>
        <w:t> </w:t>
      </w:r>
      <w:hyperlink w:history="true" w:anchor="_bookmark58">
        <w:r>
          <w:rPr>
            <w:color w:val="0000FF"/>
            <w:spacing w:val="-5"/>
            <w:sz w:val="18"/>
          </w:rPr>
          <w:t>20</w:t>
        </w:r>
      </w:hyperlink>
    </w:p>
    <w:p>
      <w:pPr>
        <w:spacing w:line="226" w:lineRule="exact" w:before="0"/>
        <w:ind w:left="178" w:right="0" w:firstLine="0"/>
        <w:jc w:val="left"/>
        <w:rPr>
          <w:sz w:val="18"/>
        </w:rPr>
      </w:pPr>
      <w:r>
        <w:rPr>
          <w:w w:val="90"/>
          <w:sz w:val="18"/>
        </w:rPr>
        <w:t>ioutil.WriteFile(),</w:t>
      </w:r>
      <w:r>
        <w:rPr>
          <w:spacing w:val="26"/>
          <w:sz w:val="18"/>
        </w:rPr>
        <w:t> </w:t>
      </w:r>
      <w:hyperlink w:history="true" w:anchor="_bookmark59">
        <w:r>
          <w:rPr>
            <w:color w:val="0000FF"/>
            <w:spacing w:val="-5"/>
            <w:sz w:val="18"/>
          </w:rPr>
          <w:t>21</w:t>
        </w:r>
      </w:hyperlink>
    </w:p>
    <w:p>
      <w:pPr>
        <w:spacing w:line="234" w:lineRule="exact" w:before="0"/>
        <w:ind w:left="178" w:right="0" w:firstLine="0"/>
        <w:jc w:val="left"/>
        <w:rPr>
          <w:sz w:val="18"/>
        </w:rPr>
      </w:pPr>
      <w:r>
        <w:rPr>
          <w:w w:val="90"/>
          <w:sz w:val="18"/>
        </w:rPr>
        <w:t>IsNotExist()</w:t>
      </w:r>
      <w:r>
        <w:rPr>
          <w:spacing w:val="30"/>
          <w:sz w:val="18"/>
        </w:rPr>
        <w:t> </w:t>
      </w:r>
      <w:r>
        <w:rPr>
          <w:w w:val="90"/>
          <w:sz w:val="18"/>
        </w:rPr>
        <w:t>function,</w:t>
      </w:r>
      <w:r>
        <w:rPr>
          <w:spacing w:val="30"/>
          <w:sz w:val="18"/>
        </w:rPr>
        <w:t> </w:t>
      </w:r>
      <w:hyperlink w:history="true" w:anchor="_bookmark54">
        <w:r>
          <w:rPr>
            <w:color w:val="0000FF"/>
            <w:spacing w:val="-5"/>
            <w:w w:val="90"/>
            <w:sz w:val="18"/>
          </w:rPr>
          <w:t>18</w:t>
        </w:r>
      </w:hyperlink>
    </w:p>
    <w:p>
      <w:pPr>
        <w:pStyle w:val="BodyText"/>
        <w:spacing w:before="93"/>
        <w:rPr>
          <w:sz w:val="18"/>
        </w:rPr>
      </w:pPr>
    </w:p>
    <w:p>
      <w:pPr>
        <w:spacing w:before="0"/>
        <w:ind w:left="178" w:right="0" w:firstLine="0"/>
        <w:jc w:val="left"/>
        <w:rPr>
          <w:rFonts w:ascii="Gill Sans MT"/>
          <w:sz w:val="18"/>
        </w:rPr>
      </w:pPr>
      <w:r>
        <w:rPr>
          <w:rFonts w:ascii="Gill Sans MT"/>
          <w:spacing w:val="-10"/>
          <w:w w:val="110"/>
          <w:sz w:val="18"/>
        </w:rPr>
        <w:t>J</w:t>
      </w:r>
    </w:p>
    <w:p>
      <w:pPr>
        <w:pStyle w:val="BodyText"/>
        <w:spacing w:before="9"/>
        <w:rPr>
          <w:rFonts w:ascii="Gill Sans MT"/>
          <w:sz w:val="3"/>
        </w:rPr>
      </w:pPr>
    </w:p>
    <w:p>
      <w:pPr>
        <w:pStyle w:val="BodyText"/>
        <w:spacing w:line="20" w:lineRule="exact"/>
        <w:ind w:left="178"/>
        <w:rPr>
          <w:rFonts w:ascii="Gill Sans MT"/>
          <w:sz w:val="2"/>
        </w:rPr>
      </w:pPr>
      <w:r>
        <w:rPr>
          <w:rFonts w:ascii="Gill Sans MT"/>
          <w:sz w:val="2"/>
        </w:rPr>
        <mc:AlternateContent>
          <mc:Choice Requires="wps">
            <w:drawing>
              <wp:inline distT="0" distB="0" distL="0" distR="0">
                <wp:extent cx="1989455" cy="6350"/>
                <wp:effectExtent l="9525" t="0" r="1269" b="3175"/>
                <wp:docPr id="572" name="Group 572"/>
                <wp:cNvGraphicFramePr>
                  <a:graphicFrameLocks/>
                </wp:cNvGraphicFramePr>
                <a:graphic>
                  <a:graphicData uri="http://schemas.microsoft.com/office/word/2010/wordprocessingGroup">
                    <wpg:wgp>
                      <wpg:cNvPr id="572" name="Group 572"/>
                      <wpg:cNvGrpSpPr/>
                      <wpg:grpSpPr>
                        <a:xfrm>
                          <a:off x="0" y="0"/>
                          <a:ext cx="1989455" cy="6350"/>
                          <a:chExt cx="1989455" cy="6350"/>
                        </a:xfrm>
                      </wpg:grpSpPr>
                      <wps:wsp>
                        <wps:cNvPr id="573" name="Graphic 573"/>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21" coordorigin="0,0" coordsize="3133,10">
                <v:line style="position:absolute" from="0,5" to="3132,5" stroked="true" strokeweight=".5pt" strokecolor="#000000">
                  <v:stroke dashstyle="solid"/>
                </v:line>
              </v:group>
            </w:pict>
          </mc:Fallback>
        </mc:AlternateContent>
      </w:r>
      <w:r>
        <w:rPr>
          <w:rFonts w:ascii="Gill Sans MT"/>
          <w:sz w:val="2"/>
        </w:rPr>
      </w:r>
    </w:p>
    <w:p>
      <w:pPr>
        <w:spacing w:line="223" w:lineRule="auto" w:before="65"/>
        <w:ind w:left="418" w:right="0" w:hanging="240"/>
        <w:jc w:val="left"/>
        <w:rPr>
          <w:sz w:val="18"/>
        </w:rPr>
      </w:pPr>
      <w:r>
        <w:rPr>
          <w:w w:val="90"/>
          <w:sz w:val="18"/>
        </w:rPr>
        <w:t>JavaScript</w:t>
      </w:r>
      <w:r>
        <w:rPr>
          <w:spacing w:val="-1"/>
          <w:w w:val="90"/>
          <w:sz w:val="18"/>
        </w:rPr>
        <w:t> </w:t>
      </w:r>
      <w:r>
        <w:rPr>
          <w:w w:val="90"/>
          <w:sz w:val="18"/>
        </w:rPr>
        <w:t>developers,</w:t>
      </w:r>
      <w:r>
        <w:rPr>
          <w:spacing w:val="-1"/>
          <w:w w:val="90"/>
          <w:sz w:val="18"/>
        </w:rPr>
        <w:t> </w:t>
      </w:r>
      <w:r>
        <w:rPr>
          <w:w w:val="90"/>
          <w:sz w:val="18"/>
        </w:rPr>
        <w:t>GoLang</w:t>
      </w:r>
      <w:r>
        <w:rPr>
          <w:spacing w:val="-1"/>
          <w:w w:val="90"/>
          <w:sz w:val="18"/>
        </w:rPr>
        <w:t> </w:t>
      </w:r>
      <w:r>
        <w:rPr>
          <w:w w:val="90"/>
          <w:sz w:val="18"/>
        </w:rPr>
        <w:t>for,</w:t>
      </w:r>
      <w:r>
        <w:rPr>
          <w:spacing w:val="-1"/>
          <w:w w:val="90"/>
          <w:sz w:val="18"/>
        </w:rPr>
        <w:t> </w:t>
      </w:r>
      <w:hyperlink w:history="true" w:anchor="_bookmark431">
        <w:r>
          <w:rPr>
            <w:color w:val="0000FF"/>
            <w:w w:val="90"/>
            <w:sz w:val="18"/>
          </w:rPr>
          <w:t>21</w:t>
        </w:r>
        <w:r>
          <w:rPr>
            <w:color w:val="0000FF"/>
            <w:w w:val="90"/>
            <w:sz w:val="18"/>
          </w:rPr>
          <w:t>3</w:t>
        </w:r>
      </w:hyperlink>
      <w:r>
        <w:rPr>
          <w:color w:val="0000FF"/>
          <w:w w:val="90"/>
          <w:sz w:val="18"/>
        </w:rPr>
        <w:t> </w:t>
      </w:r>
      <w:r>
        <w:rPr>
          <w:sz w:val="18"/>
        </w:rPr>
        <w:t>anonymous function, </w:t>
      </w:r>
      <w:hyperlink w:history="true" w:anchor="_bookmark503">
        <w:r>
          <w:rPr>
            <w:color w:val="0000FF"/>
            <w:sz w:val="18"/>
          </w:rPr>
          <w:t>256</w:t>
        </w:r>
      </w:hyperlink>
    </w:p>
    <w:p>
      <w:pPr>
        <w:spacing w:line="221" w:lineRule="exact" w:before="0"/>
        <w:ind w:left="418" w:right="0" w:firstLine="0"/>
        <w:jc w:val="left"/>
        <w:rPr>
          <w:sz w:val="18"/>
        </w:rPr>
      </w:pPr>
      <w:r>
        <w:rPr>
          <w:w w:val="90"/>
          <w:sz w:val="18"/>
        </w:rPr>
        <w:t>error</w:t>
      </w:r>
      <w:r>
        <w:rPr>
          <w:spacing w:val="8"/>
          <w:sz w:val="18"/>
        </w:rPr>
        <w:t> </w:t>
      </w:r>
      <w:r>
        <w:rPr>
          <w:w w:val="90"/>
          <w:sz w:val="18"/>
        </w:rPr>
        <w:t>handling,</w:t>
      </w:r>
      <w:r>
        <w:rPr>
          <w:spacing w:val="8"/>
          <w:sz w:val="18"/>
        </w:rPr>
        <w:t> </w:t>
      </w:r>
      <w:hyperlink w:history="true" w:anchor="_bookmark475">
        <w:r>
          <w:rPr>
            <w:color w:val="0000FF"/>
            <w:spacing w:val="-5"/>
            <w:w w:val="90"/>
            <w:sz w:val="18"/>
          </w:rPr>
          <w:t>240</w:t>
        </w:r>
      </w:hyperlink>
    </w:p>
    <w:p>
      <w:pPr>
        <w:spacing w:line="223" w:lineRule="auto" w:before="5"/>
        <w:ind w:left="658" w:right="0" w:firstLine="0"/>
        <w:jc w:val="left"/>
        <w:rPr>
          <w:sz w:val="18"/>
        </w:rPr>
      </w:pPr>
      <w:r>
        <w:rPr>
          <w:w w:val="90"/>
          <w:sz w:val="18"/>
        </w:rPr>
        <w:t>error type representation, </w:t>
      </w:r>
      <w:hyperlink w:history="true" w:anchor="_bookmark477">
        <w:r>
          <w:rPr>
            <w:color w:val="0000FF"/>
            <w:w w:val="90"/>
            <w:sz w:val="18"/>
          </w:rPr>
          <w:t>241–24</w:t>
        </w:r>
        <w:r>
          <w:rPr>
            <w:color w:val="0000FF"/>
            <w:w w:val="90"/>
            <w:sz w:val="18"/>
          </w:rPr>
          <w:t>2</w:t>
        </w:r>
      </w:hyperlink>
      <w:r>
        <w:rPr>
          <w:color w:val="0000FF"/>
          <w:w w:val="90"/>
          <w:sz w:val="18"/>
        </w:rPr>
        <w:t> </w:t>
      </w:r>
      <w:r>
        <w:rPr>
          <w:w w:val="90"/>
          <w:sz w:val="18"/>
        </w:rPr>
        <w:t>getting</w:t>
      </w:r>
      <w:r>
        <w:rPr>
          <w:spacing w:val="8"/>
          <w:sz w:val="18"/>
        </w:rPr>
        <w:t> </w:t>
      </w:r>
      <w:r>
        <w:rPr>
          <w:w w:val="90"/>
          <w:sz w:val="18"/>
        </w:rPr>
        <w:t>more</w:t>
      </w:r>
      <w:r>
        <w:rPr>
          <w:spacing w:val="9"/>
          <w:sz w:val="18"/>
        </w:rPr>
        <w:t> </w:t>
      </w:r>
      <w:r>
        <w:rPr>
          <w:w w:val="90"/>
          <w:sz w:val="18"/>
        </w:rPr>
        <w:t>information</w:t>
      </w:r>
      <w:r>
        <w:rPr>
          <w:spacing w:val="9"/>
          <w:sz w:val="18"/>
        </w:rPr>
        <w:t> </w:t>
      </w:r>
      <w:r>
        <w:rPr>
          <w:w w:val="90"/>
          <w:sz w:val="18"/>
        </w:rPr>
        <w:t>from</w:t>
      </w:r>
      <w:r>
        <w:rPr>
          <w:spacing w:val="9"/>
          <w:sz w:val="18"/>
        </w:rPr>
        <w:t> </w:t>
      </w:r>
      <w:r>
        <w:rPr>
          <w:spacing w:val="-5"/>
          <w:w w:val="90"/>
          <w:sz w:val="18"/>
        </w:rPr>
        <w:t>an</w:t>
      </w:r>
    </w:p>
    <w:p>
      <w:pPr>
        <w:spacing w:line="221" w:lineRule="exact" w:before="0"/>
        <w:ind w:left="897" w:right="0" w:firstLine="0"/>
        <w:jc w:val="left"/>
        <w:rPr>
          <w:sz w:val="18"/>
        </w:rPr>
      </w:pPr>
      <w:r>
        <w:rPr>
          <w:w w:val="90"/>
          <w:sz w:val="18"/>
        </w:rPr>
        <w:t>error,</w:t>
      </w:r>
      <w:r>
        <w:rPr>
          <w:spacing w:val="-3"/>
          <w:sz w:val="18"/>
        </w:rPr>
        <w:t> </w:t>
      </w:r>
      <w:hyperlink w:history="true" w:anchor="_bookmark479">
        <w:r>
          <w:rPr>
            <w:color w:val="0000FF"/>
            <w:spacing w:val="-2"/>
            <w:sz w:val="18"/>
          </w:rPr>
          <w:t>242–246</w:t>
        </w:r>
      </w:hyperlink>
    </w:p>
    <w:p>
      <w:pPr>
        <w:spacing w:line="223" w:lineRule="auto" w:before="5"/>
        <w:ind w:left="418" w:right="1042" w:firstLine="240"/>
        <w:jc w:val="left"/>
        <w:rPr>
          <w:sz w:val="18"/>
        </w:rPr>
      </w:pPr>
      <w:r>
        <w:rPr>
          <w:w w:val="90"/>
          <w:sz w:val="18"/>
        </w:rPr>
        <w:t>ignoring errors, </w:t>
      </w:r>
      <w:hyperlink w:history="true" w:anchor="_bookmark482">
        <w:r>
          <w:rPr>
            <w:color w:val="0000FF"/>
            <w:w w:val="90"/>
            <w:sz w:val="18"/>
          </w:rPr>
          <w:t>246–24</w:t>
        </w:r>
        <w:r>
          <w:rPr>
            <w:color w:val="0000FF"/>
            <w:w w:val="90"/>
            <w:sz w:val="18"/>
          </w:rPr>
          <w:t>7</w:t>
        </w:r>
      </w:hyperlink>
      <w:r>
        <w:rPr>
          <w:color w:val="0000FF"/>
          <w:w w:val="90"/>
          <w:sz w:val="18"/>
        </w:rPr>
        <w:t> </w:t>
      </w:r>
      <w:r>
        <w:rPr>
          <w:sz w:val="18"/>
        </w:rPr>
        <w:t>functions in Go, </w:t>
      </w:r>
      <w:hyperlink w:history="true" w:anchor="_bookmark490">
        <w:r>
          <w:rPr>
            <w:color w:val="0000FF"/>
            <w:sz w:val="18"/>
          </w:rPr>
          <w:t>250</w:t>
        </w:r>
      </w:hyperlink>
    </w:p>
    <w:p>
      <w:pPr>
        <w:spacing w:line="221" w:lineRule="exact" w:before="0"/>
        <w:ind w:left="658" w:right="0" w:firstLine="0"/>
        <w:jc w:val="left"/>
        <w:rPr>
          <w:sz w:val="18"/>
        </w:rPr>
      </w:pPr>
      <w:r>
        <w:rPr>
          <w:w w:val="90"/>
          <w:sz w:val="18"/>
        </w:rPr>
        <w:t>function</w:t>
      </w:r>
      <w:r>
        <w:rPr>
          <w:spacing w:val="17"/>
          <w:sz w:val="18"/>
        </w:rPr>
        <w:t> </w:t>
      </w:r>
      <w:r>
        <w:rPr>
          <w:w w:val="90"/>
          <w:sz w:val="18"/>
        </w:rPr>
        <w:t>arguments,</w:t>
      </w:r>
      <w:r>
        <w:rPr>
          <w:spacing w:val="17"/>
          <w:sz w:val="18"/>
        </w:rPr>
        <w:t> </w:t>
      </w:r>
      <w:hyperlink w:history="true" w:anchor="_bookmark494">
        <w:r>
          <w:rPr>
            <w:color w:val="0000FF"/>
            <w:spacing w:val="-2"/>
            <w:w w:val="90"/>
            <w:sz w:val="18"/>
          </w:rPr>
          <w:t>252–253</w:t>
        </w:r>
      </w:hyperlink>
    </w:p>
    <w:p>
      <w:pPr>
        <w:spacing w:line="226" w:lineRule="exact" w:before="0"/>
        <w:ind w:left="658" w:right="0" w:firstLine="0"/>
        <w:jc w:val="left"/>
        <w:rPr>
          <w:sz w:val="18"/>
        </w:rPr>
      </w:pPr>
      <w:r>
        <w:rPr>
          <w:w w:val="90"/>
          <w:sz w:val="18"/>
        </w:rPr>
        <w:t>function</w:t>
      </w:r>
      <w:r>
        <w:rPr>
          <w:spacing w:val="19"/>
          <w:sz w:val="18"/>
        </w:rPr>
        <w:t> </w:t>
      </w:r>
      <w:r>
        <w:rPr>
          <w:w w:val="90"/>
          <w:sz w:val="18"/>
        </w:rPr>
        <w:t>calling,</w:t>
      </w:r>
      <w:r>
        <w:rPr>
          <w:spacing w:val="19"/>
          <w:sz w:val="18"/>
        </w:rPr>
        <w:t> </w:t>
      </w:r>
      <w:hyperlink w:history="true" w:anchor="_bookmark492">
        <w:r>
          <w:rPr>
            <w:color w:val="0000FF"/>
            <w:spacing w:val="-2"/>
            <w:w w:val="90"/>
            <w:sz w:val="18"/>
          </w:rPr>
          <w:t>251–252</w:t>
        </w:r>
      </w:hyperlink>
    </w:p>
    <w:p>
      <w:pPr>
        <w:spacing w:line="223" w:lineRule="auto" w:before="4"/>
        <w:ind w:left="418" w:right="341" w:firstLine="240"/>
        <w:jc w:val="left"/>
        <w:rPr>
          <w:sz w:val="18"/>
        </w:rPr>
      </w:pPr>
      <w:r>
        <w:rPr>
          <w:sz w:val="18"/>
        </w:rPr>
        <w:t>function</w:t>
      </w:r>
      <w:r>
        <w:rPr>
          <w:spacing w:val="-12"/>
          <w:sz w:val="18"/>
        </w:rPr>
        <w:t> </w:t>
      </w:r>
      <w:r>
        <w:rPr>
          <w:sz w:val="18"/>
        </w:rPr>
        <w:t>declaration,</w:t>
      </w:r>
      <w:r>
        <w:rPr>
          <w:spacing w:val="-11"/>
          <w:sz w:val="18"/>
        </w:rPr>
        <w:t> </w:t>
      </w:r>
      <w:hyperlink w:history="true" w:anchor="_bookmark490">
        <w:r>
          <w:rPr>
            <w:color w:val="0000FF"/>
            <w:sz w:val="18"/>
          </w:rPr>
          <w:t>250–25</w:t>
        </w:r>
        <w:r>
          <w:rPr>
            <w:color w:val="0000FF"/>
            <w:sz w:val="18"/>
          </w:rPr>
          <w:t>1</w:t>
        </w:r>
      </w:hyperlink>
      <w:r>
        <w:rPr>
          <w:color w:val="0000FF"/>
          <w:sz w:val="18"/>
        </w:rPr>
        <w:t> </w:t>
      </w:r>
      <w:r>
        <w:rPr>
          <w:w w:val="90"/>
          <w:sz w:val="18"/>
        </w:rPr>
        <w:t>Go modules, package management</w:t>
      </w:r>
    </w:p>
    <w:p>
      <w:pPr>
        <w:spacing w:line="221" w:lineRule="exact" w:before="0"/>
        <w:ind w:left="897" w:right="0" w:firstLine="0"/>
        <w:jc w:val="left"/>
        <w:rPr>
          <w:sz w:val="18"/>
        </w:rPr>
      </w:pPr>
      <w:r>
        <w:rPr>
          <w:w w:val="85"/>
          <w:sz w:val="18"/>
        </w:rPr>
        <w:t>using,</w:t>
      </w:r>
      <w:r>
        <w:rPr>
          <w:spacing w:val="22"/>
          <w:sz w:val="18"/>
        </w:rPr>
        <w:t> </w:t>
      </w:r>
      <w:hyperlink w:history="true" w:anchor="_bookmark465">
        <w:r>
          <w:rPr>
            <w:color w:val="0000FF"/>
            <w:spacing w:val="-5"/>
            <w:sz w:val="18"/>
          </w:rPr>
          <w:t>237</w:t>
        </w:r>
      </w:hyperlink>
    </w:p>
    <w:p>
      <w:pPr>
        <w:spacing w:line="223" w:lineRule="auto" w:before="5"/>
        <w:ind w:left="658" w:right="0" w:firstLine="0"/>
        <w:jc w:val="left"/>
        <w:rPr>
          <w:sz w:val="18"/>
        </w:rPr>
      </w:pPr>
      <w:r>
        <w:rPr>
          <w:w w:val="90"/>
          <w:sz w:val="18"/>
        </w:rPr>
        <w:t>dependency version, updating, </w:t>
      </w:r>
      <w:hyperlink w:history="true" w:anchor="_bookmark475">
        <w:r>
          <w:rPr>
            <w:color w:val="0000FF"/>
            <w:w w:val="90"/>
            <w:sz w:val="18"/>
          </w:rPr>
          <w:t>24</w:t>
        </w:r>
        <w:r>
          <w:rPr>
            <w:color w:val="0000FF"/>
            <w:w w:val="90"/>
            <w:sz w:val="18"/>
          </w:rPr>
          <w:t>0</w:t>
        </w:r>
      </w:hyperlink>
      <w:r>
        <w:rPr>
          <w:color w:val="0000FF"/>
          <w:w w:val="90"/>
          <w:sz w:val="18"/>
        </w:rPr>
        <w:t> </w:t>
      </w:r>
      <w:r>
        <w:rPr>
          <w:sz w:val="18"/>
        </w:rPr>
        <w:t>initializing,</w:t>
      </w:r>
      <w:r>
        <w:rPr>
          <w:spacing w:val="-6"/>
          <w:sz w:val="18"/>
        </w:rPr>
        <w:t> </w:t>
      </w:r>
      <w:hyperlink w:history="true" w:anchor="_bookmark472">
        <w:r>
          <w:rPr>
            <w:color w:val="0000FF"/>
            <w:sz w:val="18"/>
          </w:rPr>
          <w:t>239</w:t>
        </w:r>
      </w:hyperlink>
    </w:p>
    <w:p>
      <w:pPr>
        <w:spacing w:line="223" w:lineRule="auto" w:before="0"/>
        <w:ind w:left="233" w:right="296" w:firstLine="0"/>
        <w:jc w:val="center"/>
        <w:rPr>
          <w:sz w:val="18"/>
        </w:rPr>
      </w:pPr>
      <w:r>
        <w:rPr>
          <w:w w:val="90"/>
          <w:sz w:val="18"/>
        </w:rPr>
        <w:t>setting up dependencies, </w:t>
      </w:r>
      <w:hyperlink w:history="true" w:anchor="_bookmark472">
        <w:r>
          <w:rPr>
            <w:color w:val="0000FF"/>
            <w:w w:val="90"/>
            <w:sz w:val="18"/>
          </w:rPr>
          <w:t>2</w:t>
        </w:r>
        <w:r>
          <w:rPr>
            <w:color w:val="0000FF"/>
            <w:w w:val="90"/>
            <w:sz w:val="18"/>
          </w:rPr>
          <w:t>39</w:t>
        </w:r>
      </w:hyperlink>
      <w:r>
        <w:rPr>
          <w:color w:val="0000FF"/>
          <w:w w:val="90"/>
          <w:sz w:val="18"/>
        </w:rPr>
        <w:t> </w:t>
      </w:r>
      <w:r>
        <w:rPr>
          <w:spacing w:val="-4"/>
          <w:sz w:val="18"/>
        </w:rPr>
        <w:t>unnecessary</w:t>
      </w:r>
      <w:r>
        <w:rPr>
          <w:spacing w:val="-6"/>
          <w:sz w:val="18"/>
        </w:rPr>
        <w:t> </w:t>
      </w:r>
      <w:r>
        <w:rPr>
          <w:spacing w:val="-4"/>
          <w:sz w:val="18"/>
        </w:rPr>
        <w:t>dependencies</w:t>
      </w:r>
      <w:r>
        <w:rPr>
          <w:spacing w:val="-4"/>
          <w:sz w:val="18"/>
        </w:rPr>
        <w:t>,</w:t>
      </w:r>
      <w:r>
        <w:rPr>
          <w:spacing w:val="-4"/>
          <w:sz w:val="18"/>
        </w:rPr>
        <w:t> </w:t>
      </w:r>
      <w:r>
        <w:rPr>
          <w:sz w:val="18"/>
        </w:rPr>
        <w:t>eliminating,</w:t>
      </w:r>
      <w:r>
        <w:rPr>
          <w:spacing w:val="-6"/>
          <w:sz w:val="18"/>
        </w:rPr>
        <w:t> </w:t>
      </w:r>
      <w:hyperlink w:history="true" w:anchor="_bookmark472">
        <w:r>
          <w:rPr>
            <w:color w:val="0000FF"/>
            <w:sz w:val="18"/>
          </w:rPr>
          <w:t>239–240</w:t>
        </w:r>
      </w:hyperlink>
    </w:p>
    <w:p>
      <w:pPr>
        <w:spacing w:line="223" w:lineRule="auto" w:before="0"/>
        <w:ind w:left="418" w:right="981" w:firstLine="0"/>
        <w:jc w:val="left"/>
        <w:rPr>
          <w:sz w:val="18"/>
        </w:rPr>
      </w:pPr>
      <w:r>
        <w:rPr>
          <w:sz w:val="18"/>
        </w:rPr>
        <w:t>init() function, </w:t>
      </w:r>
      <w:hyperlink w:history="true" w:anchor="_bookmark506">
        <w:r>
          <w:rPr>
            <w:color w:val="0000FF"/>
            <w:sz w:val="18"/>
          </w:rPr>
          <w:t>257–25</w:t>
        </w:r>
        <w:r>
          <w:rPr>
            <w:color w:val="0000FF"/>
            <w:sz w:val="18"/>
          </w:rPr>
          <w:t>8</w:t>
        </w:r>
      </w:hyperlink>
      <w:r>
        <w:rPr>
          <w:color w:val="0000FF"/>
          <w:sz w:val="18"/>
        </w:rPr>
        <w:t> </w:t>
      </w:r>
      <w:r>
        <w:rPr>
          <w:w w:val="90"/>
          <w:sz w:val="18"/>
        </w:rPr>
        <w:t>loop control statements, </w:t>
      </w:r>
      <w:hyperlink w:history="true" w:anchor="_bookmark438">
        <w:r>
          <w:rPr>
            <w:color w:val="0000FF"/>
            <w:w w:val="90"/>
            <w:sz w:val="18"/>
          </w:rPr>
          <w:t>219</w:t>
        </w:r>
      </w:hyperlink>
    </w:p>
    <w:p>
      <w:pPr>
        <w:spacing w:line="221" w:lineRule="exact" w:before="0"/>
        <w:ind w:left="658" w:right="0" w:firstLine="0"/>
        <w:jc w:val="left"/>
        <w:rPr>
          <w:sz w:val="18"/>
        </w:rPr>
      </w:pPr>
      <w:r>
        <w:rPr>
          <w:w w:val="90"/>
          <w:sz w:val="18"/>
        </w:rPr>
        <w:t>break</w:t>
      </w:r>
      <w:r>
        <w:rPr>
          <w:sz w:val="18"/>
        </w:rPr>
        <w:t> </w:t>
      </w:r>
      <w:r>
        <w:rPr>
          <w:w w:val="90"/>
          <w:sz w:val="18"/>
        </w:rPr>
        <w:t>statement,</w:t>
      </w:r>
      <w:r>
        <w:rPr>
          <w:spacing w:val="1"/>
          <w:sz w:val="18"/>
        </w:rPr>
        <w:t> </w:t>
      </w:r>
      <w:hyperlink w:history="true" w:anchor="_bookmark441">
        <w:r>
          <w:rPr>
            <w:color w:val="0000FF"/>
            <w:spacing w:val="-5"/>
            <w:w w:val="90"/>
            <w:sz w:val="18"/>
          </w:rPr>
          <w:t>220</w:t>
        </w:r>
      </w:hyperlink>
    </w:p>
    <w:p>
      <w:pPr>
        <w:spacing w:line="226" w:lineRule="exact" w:before="0"/>
        <w:ind w:left="658" w:right="0" w:firstLine="0"/>
        <w:jc w:val="left"/>
        <w:rPr>
          <w:sz w:val="18"/>
        </w:rPr>
      </w:pPr>
      <w:r>
        <w:rPr>
          <w:w w:val="90"/>
          <w:sz w:val="18"/>
        </w:rPr>
        <w:t>continue</w:t>
      </w:r>
      <w:r>
        <w:rPr>
          <w:spacing w:val="6"/>
          <w:sz w:val="18"/>
        </w:rPr>
        <w:t> </w:t>
      </w:r>
      <w:r>
        <w:rPr>
          <w:w w:val="90"/>
          <w:sz w:val="18"/>
        </w:rPr>
        <w:t>statement,</w:t>
      </w:r>
      <w:r>
        <w:rPr>
          <w:spacing w:val="8"/>
          <w:sz w:val="18"/>
        </w:rPr>
        <w:t> </w:t>
      </w:r>
      <w:hyperlink w:history="true" w:anchor="_bookmark443">
        <w:r>
          <w:rPr>
            <w:color w:val="0000FF"/>
            <w:spacing w:val="-5"/>
            <w:w w:val="90"/>
            <w:sz w:val="18"/>
          </w:rPr>
          <w:t>221</w:t>
        </w:r>
      </w:hyperlink>
    </w:p>
    <w:p>
      <w:pPr>
        <w:spacing w:line="226" w:lineRule="exact" w:before="0"/>
        <w:ind w:left="658" w:right="0" w:firstLine="0"/>
        <w:jc w:val="left"/>
        <w:rPr>
          <w:sz w:val="18"/>
        </w:rPr>
      </w:pPr>
      <w:r>
        <w:rPr>
          <w:w w:val="90"/>
          <w:sz w:val="18"/>
        </w:rPr>
        <w:t>Goto</w:t>
      </w:r>
      <w:r>
        <w:rPr>
          <w:spacing w:val="6"/>
          <w:sz w:val="18"/>
        </w:rPr>
        <w:t> </w:t>
      </w:r>
      <w:r>
        <w:rPr>
          <w:w w:val="90"/>
          <w:sz w:val="18"/>
        </w:rPr>
        <w:t>statement,</w:t>
      </w:r>
      <w:r>
        <w:rPr>
          <w:spacing w:val="6"/>
          <w:sz w:val="18"/>
        </w:rPr>
        <w:t> </w:t>
      </w:r>
      <w:hyperlink w:history="true" w:anchor="_bookmark441">
        <w:r>
          <w:rPr>
            <w:color w:val="0000FF"/>
            <w:spacing w:val="-2"/>
            <w:w w:val="90"/>
            <w:sz w:val="18"/>
          </w:rPr>
          <w:t>220–221</w:t>
        </w:r>
      </w:hyperlink>
    </w:p>
    <w:p>
      <w:pPr>
        <w:spacing w:line="226" w:lineRule="exact" w:before="0"/>
        <w:ind w:left="418" w:right="0" w:firstLine="0"/>
        <w:jc w:val="left"/>
        <w:rPr>
          <w:sz w:val="18"/>
        </w:rPr>
      </w:pPr>
      <w:r>
        <w:rPr>
          <w:w w:val="90"/>
          <w:sz w:val="18"/>
        </w:rPr>
        <w:t>main()</w:t>
      </w:r>
      <w:r>
        <w:rPr>
          <w:spacing w:val="24"/>
          <w:sz w:val="18"/>
        </w:rPr>
        <w:t> </w:t>
      </w:r>
      <w:r>
        <w:rPr>
          <w:w w:val="90"/>
          <w:sz w:val="18"/>
        </w:rPr>
        <w:t>function,</w:t>
      </w:r>
      <w:r>
        <w:rPr>
          <w:spacing w:val="24"/>
          <w:sz w:val="18"/>
        </w:rPr>
        <w:t> </w:t>
      </w:r>
      <w:hyperlink w:history="true" w:anchor="_bookmark506">
        <w:r>
          <w:rPr>
            <w:color w:val="0000FF"/>
            <w:spacing w:val="-5"/>
            <w:w w:val="90"/>
            <w:sz w:val="18"/>
          </w:rPr>
          <w:t>257</w:t>
        </w:r>
      </w:hyperlink>
    </w:p>
    <w:p>
      <w:pPr>
        <w:spacing w:line="223" w:lineRule="auto" w:before="5"/>
        <w:ind w:left="658" w:right="0" w:hanging="240"/>
        <w:jc w:val="left"/>
        <w:rPr>
          <w:sz w:val="18"/>
        </w:rPr>
      </w:pPr>
      <w:r>
        <w:rPr>
          <w:w w:val="90"/>
          <w:sz w:val="18"/>
        </w:rPr>
        <w:t>modules making in GoLang, </w:t>
      </w:r>
      <w:hyperlink w:history="true" w:anchor="_bookmark462">
        <w:r>
          <w:rPr>
            <w:color w:val="0000FF"/>
            <w:w w:val="90"/>
            <w:sz w:val="18"/>
          </w:rPr>
          <w:t>2</w:t>
        </w:r>
        <w:r>
          <w:rPr>
            <w:color w:val="0000FF"/>
            <w:w w:val="90"/>
            <w:sz w:val="18"/>
          </w:rPr>
          <w:t>35</w:t>
        </w:r>
      </w:hyperlink>
      <w:r>
        <w:rPr>
          <w:color w:val="0000FF"/>
          <w:w w:val="90"/>
          <w:sz w:val="18"/>
        </w:rPr>
        <w:t> </w:t>
      </w:r>
      <w:r>
        <w:rPr>
          <w:w w:val="90"/>
          <w:sz w:val="18"/>
        </w:rPr>
        <w:t>dependencies addition to Go</w:t>
      </w:r>
    </w:p>
    <w:p>
      <w:pPr>
        <w:spacing w:line="221" w:lineRule="exact" w:before="0"/>
        <w:ind w:left="897" w:right="0" w:firstLine="0"/>
        <w:jc w:val="left"/>
        <w:rPr>
          <w:sz w:val="18"/>
        </w:rPr>
      </w:pPr>
      <w:r>
        <w:rPr>
          <w:w w:val="90"/>
          <w:sz w:val="18"/>
        </w:rPr>
        <w:t>module,</w:t>
      </w:r>
      <w:r>
        <w:rPr>
          <w:spacing w:val="-1"/>
          <w:sz w:val="18"/>
        </w:rPr>
        <w:t> </w:t>
      </w:r>
      <w:hyperlink w:history="true" w:anchor="_bookmark465">
        <w:r>
          <w:rPr>
            <w:color w:val="0000FF"/>
            <w:spacing w:val="-5"/>
            <w:sz w:val="18"/>
          </w:rPr>
          <w:t>237</w:t>
        </w:r>
      </w:hyperlink>
    </w:p>
    <w:p>
      <w:pPr>
        <w:spacing w:line="223" w:lineRule="auto" w:before="4"/>
        <w:ind w:left="897" w:right="422" w:hanging="480"/>
        <w:jc w:val="left"/>
        <w:rPr>
          <w:sz w:val="18"/>
        </w:rPr>
      </w:pPr>
      <w:r>
        <w:rPr>
          <w:w w:val="90"/>
          <w:sz w:val="18"/>
        </w:rPr>
        <w:t>multiple values, function returning</w:t>
      </w:r>
      <w:r>
        <w:rPr>
          <w:w w:val="90"/>
          <w:sz w:val="18"/>
        </w:rPr>
        <w:t>,</w:t>
      </w:r>
      <w:r>
        <w:rPr>
          <w:w w:val="90"/>
          <w:sz w:val="18"/>
        </w:rPr>
        <w:t> </w:t>
      </w:r>
      <w:hyperlink w:history="true" w:anchor="_bookmark496">
        <w:r>
          <w:rPr>
            <w:color w:val="0000FF"/>
            <w:spacing w:val="-4"/>
            <w:sz w:val="18"/>
          </w:rPr>
          <w:t>253</w:t>
        </w:r>
      </w:hyperlink>
    </w:p>
    <w:p>
      <w:pPr>
        <w:spacing w:line="223" w:lineRule="auto" w:before="0"/>
        <w:ind w:left="897" w:right="223" w:hanging="240"/>
        <w:jc w:val="left"/>
        <w:rPr>
          <w:sz w:val="18"/>
        </w:rPr>
      </w:pPr>
      <w:r>
        <w:rPr>
          <w:w w:val="90"/>
          <w:sz w:val="18"/>
        </w:rPr>
        <w:t>return values, giving name t</w:t>
      </w:r>
      <w:r>
        <w:rPr>
          <w:w w:val="90"/>
          <w:sz w:val="18"/>
        </w:rPr>
        <w:t>o,</w:t>
      </w:r>
      <w:r>
        <w:rPr>
          <w:w w:val="90"/>
          <w:sz w:val="18"/>
        </w:rPr>
        <w:t> </w:t>
      </w:r>
      <w:hyperlink w:history="true" w:anchor="_bookmark498">
        <w:r>
          <w:rPr>
            <w:color w:val="0000FF"/>
            <w:spacing w:val="-2"/>
            <w:sz w:val="18"/>
          </w:rPr>
          <w:t>254–255</w:t>
        </w:r>
      </w:hyperlink>
    </w:p>
    <w:p>
      <w:pPr>
        <w:spacing w:line="223" w:lineRule="auto" w:before="0"/>
        <w:ind w:left="658" w:right="0" w:hanging="240"/>
        <w:jc w:val="left"/>
        <w:rPr>
          <w:sz w:val="18"/>
        </w:rPr>
      </w:pPr>
      <w:r>
        <w:rPr>
          <w:sz w:val="18"/>
        </w:rPr>
        <w:t>strings,</w:t>
      </w:r>
      <w:r>
        <w:rPr>
          <w:spacing w:val="-12"/>
          <w:sz w:val="18"/>
        </w:rPr>
        <w:t> </w:t>
      </w:r>
      <w:r>
        <w:rPr>
          <w:sz w:val="18"/>
        </w:rPr>
        <w:t>techniques</w:t>
      </w:r>
      <w:r>
        <w:rPr>
          <w:spacing w:val="-11"/>
          <w:sz w:val="18"/>
        </w:rPr>
        <w:t> </w:t>
      </w:r>
      <w:r>
        <w:rPr>
          <w:sz w:val="18"/>
        </w:rPr>
        <w:t>to</w:t>
      </w:r>
      <w:r>
        <w:rPr>
          <w:spacing w:val="-11"/>
          <w:sz w:val="18"/>
        </w:rPr>
        <w:t> </w:t>
      </w:r>
      <w:r>
        <w:rPr>
          <w:sz w:val="18"/>
        </w:rPr>
        <w:t>compare,</w:t>
      </w:r>
      <w:r>
        <w:rPr>
          <w:spacing w:val="-11"/>
          <w:sz w:val="18"/>
        </w:rPr>
        <w:t> </w:t>
      </w:r>
      <w:hyperlink w:history="true" w:anchor="_bookmark485">
        <w:r>
          <w:rPr>
            <w:color w:val="0000FF"/>
            <w:sz w:val="18"/>
          </w:rPr>
          <w:t>2</w:t>
        </w:r>
        <w:r>
          <w:rPr>
            <w:color w:val="0000FF"/>
            <w:sz w:val="18"/>
          </w:rPr>
          <w:t>47</w:t>
        </w:r>
      </w:hyperlink>
      <w:r>
        <w:rPr>
          <w:color w:val="0000FF"/>
          <w:sz w:val="18"/>
        </w:rPr>
        <w:t> </w:t>
      </w:r>
      <w:r>
        <w:rPr>
          <w:w w:val="90"/>
          <w:sz w:val="18"/>
        </w:rPr>
        <w:t>Compare() method, using, </w:t>
      </w:r>
      <w:hyperlink w:history="true" w:anchor="_bookmark487">
        <w:r>
          <w:rPr>
            <w:color w:val="0000FF"/>
            <w:w w:val="90"/>
            <w:sz w:val="18"/>
          </w:rPr>
          <w:t>249–2</w:t>
        </w:r>
        <w:r>
          <w:rPr>
            <w:color w:val="0000FF"/>
            <w:w w:val="90"/>
            <w:sz w:val="18"/>
          </w:rPr>
          <w:t>50</w:t>
        </w:r>
      </w:hyperlink>
      <w:r>
        <w:rPr>
          <w:color w:val="0000FF"/>
          <w:w w:val="90"/>
          <w:sz w:val="18"/>
        </w:rPr>
        <w:t> </w:t>
      </w:r>
      <w:r>
        <w:rPr>
          <w:w w:val="90"/>
          <w:sz w:val="18"/>
        </w:rPr>
        <w:t>comparison operators, making use</w:t>
      </w:r>
    </w:p>
    <w:p>
      <w:pPr>
        <w:spacing w:line="221" w:lineRule="exact" w:before="0"/>
        <w:ind w:left="897" w:right="0" w:firstLine="0"/>
        <w:jc w:val="left"/>
        <w:rPr>
          <w:sz w:val="18"/>
        </w:rPr>
      </w:pPr>
      <w:r>
        <w:rPr>
          <w:w w:val="90"/>
          <w:sz w:val="18"/>
        </w:rPr>
        <w:t>of,</w:t>
      </w:r>
      <w:r>
        <w:rPr>
          <w:spacing w:val="-1"/>
          <w:w w:val="90"/>
          <w:sz w:val="18"/>
        </w:rPr>
        <w:t> </w:t>
      </w:r>
      <w:hyperlink w:history="true" w:anchor="_bookmark485">
        <w:r>
          <w:rPr>
            <w:color w:val="0000FF"/>
            <w:spacing w:val="-2"/>
            <w:sz w:val="18"/>
          </w:rPr>
          <w:t>247–249</w:t>
        </w:r>
      </w:hyperlink>
    </w:p>
    <w:p>
      <w:pPr>
        <w:spacing w:line="226" w:lineRule="exact" w:before="0"/>
        <w:ind w:left="418" w:right="0" w:firstLine="0"/>
        <w:jc w:val="left"/>
        <w:rPr>
          <w:sz w:val="18"/>
        </w:rPr>
      </w:pPr>
      <w:r>
        <w:rPr>
          <w:w w:val="85"/>
          <w:sz w:val="18"/>
        </w:rPr>
        <w:t>types,</w:t>
      </w:r>
      <w:r>
        <w:rPr>
          <w:spacing w:val="25"/>
          <w:sz w:val="18"/>
        </w:rPr>
        <w:t> </w:t>
      </w:r>
      <w:hyperlink w:history="true" w:anchor="_bookmark447">
        <w:r>
          <w:rPr>
            <w:color w:val="0000FF"/>
            <w:spacing w:val="-5"/>
            <w:sz w:val="18"/>
          </w:rPr>
          <w:t>222</w:t>
        </w:r>
      </w:hyperlink>
    </w:p>
    <w:p>
      <w:pPr>
        <w:spacing w:line="234" w:lineRule="exact" w:before="0"/>
        <w:ind w:left="658" w:right="0" w:firstLine="0"/>
        <w:jc w:val="left"/>
        <w:rPr>
          <w:sz w:val="18"/>
        </w:rPr>
      </w:pPr>
      <w:r>
        <w:rPr>
          <w:w w:val="90"/>
          <w:sz w:val="18"/>
        </w:rPr>
        <w:t>booleans,</w:t>
      </w:r>
      <w:r>
        <w:rPr>
          <w:spacing w:val="9"/>
          <w:sz w:val="18"/>
        </w:rPr>
        <w:t> </w:t>
      </w:r>
      <w:hyperlink w:history="true" w:anchor="_bookmark450">
        <w:r>
          <w:rPr>
            <w:color w:val="0000FF"/>
            <w:spacing w:val="-2"/>
            <w:sz w:val="18"/>
          </w:rPr>
          <w:t>224–225</w:t>
        </w:r>
      </w:hyperlink>
    </w:p>
    <w:p>
      <w:pPr>
        <w:spacing w:after="0" w:line="234" w:lineRule="exact"/>
        <w:jc w:val="left"/>
        <w:rPr>
          <w:sz w:val="18"/>
        </w:rPr>
        <w:sectPr>
          <w:type w:val="continuous"/>
          <w:pgSz w:w="8850" w:h="13270"/>
          <w:pgMar w:header="682" w:footer="0" w:top="1500" w:bottom="280" w:left="992" w:right="992"/>
          <w:cols w:num="2" w:equalWidth="0">
            <w:col w:w="3275" w:space="97"/>
            <w:col w:w="3494"/>
          </w:cols>
        </w:sectPr>
      </w:pPr>
    </w:p>
    <w:p>
      <w:pPr>
        <w:pStyle w:val="BodyText"/>
        <w:spacing w:before="9"/>
        <w:rPr>
          <w:sz w:val="18"/>
        </w:rPr>
      </w:pPr>
    </w:p>
    <w:p>
      <w:pPr>
        <w:pStyle w:val="BodyText"/>
        <w:spacing w:after="0"/>
        <w:rPr>
          <w:sz w:val="18"/>
        </w:rPr>
        <w:sectPr>
          <w:pgSz w:w="8850" w:h="13270"/>
          <w:pgMar w:header="682" w:footer="0" w:top="920" w:bottom="280" w:left="992" w:right="992"/>
        </w:sectPr>
      </w:pPr>
    </w:p>
    <w:p>
      <w:pPr>
        <w:spacing w:line="223" w:lineRule="auto" w:before="102"/>
        <w:ind w:left="897" w:right="500" w:hanging="240"/>
        <w:jc w:val="left"/>
        <w:rPr>
          <w:sz w:val="18"/>
        </w:rPr>
      </w:pPr>
      <w:r>
        <w:rPr>
          <w:w w:val="90"/>
          <w:sz w:val="18"/>
        </w:rPr>
        <w:t>composition vs. inheritance</w:t>
      </w:r>
      <w:r>
        <w:rPr>
          <w:w w:val="90"/>
          <w:sz w:val="18"/>
        </w:rPr>
        <w:t>,</w:t>
      </w:r>
      <w:r>
        <w:rPr>
          <w:w w:val="90"/>
          <w:sz w:val="18"/>
        </w:rPr>
        <w:t> </w:t>
      </w:r>
      <w:hyperlink w:history="true" w:anchor="_bookmark460">
        <w:r>
          <w:rPr>
            <w:color w:val="0000FF"/>
            <w:spacing w:val="-2"/>
            <w:sz w:val="18"/>
          </w:rPr>
          <w:t>230–235</w:t>
        </w:r>
      </w:hyperlink>
    </w:p>
    <w:p>
      <w:pPr>
        <w:spacing w:line="221" w:lineRule="exact" w:before="0"/>
        <w:ind w:left="658" w:right="0" w:firstLine="0"/>
        <w:jc w:val="left"/>
        <w:rPr>
          <w:sz w:val="18"/>
        </w:rPr>
      </w:pPr>
      <w:r>
        <w:rPr>
          <w:w w:val="90"/>
          <w:sz w:val="18"/>
        </w:rPr>
        <w:t>initializing,</w:t>
      </w:r>
      <w:r>
        <w:rPr>
          <w:spacing w:val="27"/>
          <w:sz w:val="18"/>
        </w:rPr>
        <w:t> </w:t>
      </w:r>
      <w:hyperlink w:history="true" w:anchor="_bookmark460">
        <w:r>
          <w:rPr>
            <w:color w:val="0000FF"/>
            <w:spacing w:val="-5"/>
            <w:sz w:val="18"/>
          </w:rPr>
          <w:t>230</w:t>
        </w:r>
      </w:hyperlink>
    </w:p>
    <w:p>
      <w:pPr>
        <w:spacing w:line="226" w:lineRule="exact" w:before="0"/>
        <w:ind w:left="658" w:right="0" w:firstLine="0"/>
        <w:jc w:val="left"/>
        <w:rPr>
          <w:sz w:val="18"/>
        </w:rPr>
      </w:pPr>
      <w:r>
        <w:rPr>
          <w:w w:val="90"/>
          <w:sz w:val="18"/>
        </w:rPr>
        <w:t>numbers,</w:t>
      </w:r>
      <w:r>
        <w:rPr>
          <w:spacing w:val="5"/>
          <w:sz w:val="18"/>
        </w:rPr>
        <w:t> </w:t>
      </w:r>
      <w:hyperlink w:history="true" w:anchor="_bookmark447">
        <w:r>
          <w:rPr>
            <w:color w:val="0000FF"/>
            <w:spacing w:val="-2"/>
            <w:sz w:val="18"/>
          </w:rPr>
          <w:t>222–224</w:t>
        </w:r>
      </w:hyperlink>
    </w:p>
    <w:p>
      <w:pPr>
        <w:spacing w:line="226" w:lineRule="exact" w:before="0"/>
        <w:ind w:left="658" w:right="0" w:firstLine="0"/>
        <w:jc w:val="left"/>
        <w:rPr>
          <w:sz w:val="18"/>
        </w:rPr>
      </w:pPr>
      <w:r>
        <w:rPr>
          <w:w w:val="90"/>
          <w:sz w:val="18"/>
        </w:rPr>
        <w:t>strings,</w:t>
      </w:r>
      <w:r>
        <w:rPr>
          <w:spacing w:val="7"/>
          <w:sz w:val="18"/>
        </w:rPr>
        <w:t> </w:t>
      </w:r>
      <w:hyperlink w:history="true" w:anchor="_bookmark452">
        <w:r>
          <w:rPr>
            <w:color w:val="0000FF"/>
            <w:spacing w:val="-5"/>
            <w:sz w:val="18"/>
          </w:rPr>
          <w:t>225</w:t>
        </w:r>
      </w:hyperlink>
    </w:p>
    <w:p>
      <w:pPr>
        <w:spacing w:line="226" w:lineRule="exact" w:before="0"/>
        <w:ind w:left="658" w:right="0" w:firstLine="0"/>
        <w:jc w:val="left"/>
        <w:rPr>
          <w:sz w:val="18"/>
        </w:rPr>
      </w:pPr>
      <w:r>
        <w:rPr>
          <w:w w:val="90"/>
          <w:sz w:val="18"/>
        </w:rPr>
        <w:t>structs,</w:t>
      </w:r>
      <w:r>
        <w:rPr>
          <w:spacing w:val="16"/>
          <w:sz w:val="18"/>
        </w:rPr>
        <w:t> </w:t>
      </w:r>
      <w:hyperlink w:history="true" w:anchor="_bookmark457">
        <w:r>
          <w:rPr>
            <w:color w:val="0000FF"/>
            <w:spacing w:val="-2"/>
            <w:sz w:val="18"/>
          </w:rPr>
          <w:t>228–230</w:t>
        </w:r>
      </w:hyperlink>
    </w:p>
    <w:p>
      <w:pPr>
        <w:spacing w:line="226" w:lineRule="exact" w:before="0"/>
        <w:ind w:left="658" w:right="0" w:firstLine="0"/>
        <w:jc w:val="left"/>
        <w:rPr>
          <w:sz w:val="18"/>
        </w:rPr>
      </w:pPr>
      <w:r>
        <w:rPr>
          <w:w w:val="90"/>
          <w:sz w:val="18"/>
        </w:rPr>
        <w:t>type</w:t>
      </w:r>
      <w:r>
        <w:rPr>
          <w:spacing w:val="5"/>
          <w:sz w:val="18"/>
        </w:rPr>
        <w:t> </w:t>
      </w:r>
      <w:r>
        <w:rPr>
          <w:w w:val="90"/>
          <w:sz w:val="18"/>
        </w:rPr>
        <w:t>assertion,</w:t>
      </w:r>
      <w:r>
        <w:rPr>
          <w:spacing w:val="6"/>
          <w:sz w:val="18"/>
        </w:rPr>
        <w:t> </w:t>
      </w:r>
      <w:hyperlink w:history="true" w:anchor="_bookmark455">
        <w:r>
          <w:rPr>
            <w:color w:val="0000FF"/>
            <w:spacing w:val="-2"/>
            <w:w w:val="90"/>
            <w:sz w:val="18"/>
          </w:rPr>
          <w:t>226–228</w:t>
        </w:r>
      </w:hyperlink>
    </w:p>
    <w:p>
      <w:pPr>
        <w:spacing w:line="226" w:lineRule="exact" w:before="0"/>
        <w:ind w:left="658" w:right="0" w:firstLine="0"/>
        <w:jc w:val="left"/>
        <w:rPr>
          <w:sz w:val="18"/>
        </w:rPr>
      </w:pPr>
      <w:r>
        <w:rPr>
          <w:w w:val="90"/>
          <w:sz w:val="18"/>
        </w:rPr>
        <w:t>type</w:t>
      </w:r>
      <w:r>
        <w:rPr>
          <w:spacing w:val="-1"/>
          <w:sz w:val="18"/>
        </w:rPr>
        <w:t> </w:t>
      </w:r>
      <w:r>
        <w:rPr>
          <w:w w:val="90"/>
          <w:sz w:val="18"/>
        </w:rPr>
        <w:t>conversion,</w:t>
      </w:r>
      <w:r>
        <w:rPr>
          <w:sz w:val="18"/>
        </w:rPr>
        <w:t> </w:t>
      </w:r>
      <w:hyperlink w:history="true" w:anchor="_bookmark455">
        <w:r>
          <w:rPr>
            <w:color w:val="0000FF"/>
            <w:spacing w:val="-5"/>
            <w:w w:val="90"/>
            <w:sz w:val="18"/>
          </w:rPr>
          <w:t>226</w:t>
        </w:r>
      </w:hyperlink>
    </w:p>
    <w:p>
      <w:pPr>
        <w:spacing w:line="234" w:lineRule="exact" w:before="0"/>
        <w:ind w:left="417" w:right="0" w:firstLine="0"/>
        <w:jc w:val="left"/>
        <w:rPr>
          <w:sz w:val="18"/>
        </w:rPr>
      </w:pPr>
      <w:r>
        <w:rPr>
          <w:w w:val="90"/>
          <w:sz w:val="18"/>
        </w:rPr>
        <w:t>variadic</w:t>
      </w:r>
      <w:r>
        <w:rPr>
          <w:spacing w:val="12"/>
          <w:sz w:val="18"/>
        </w:rPr>
        <w:t> </w:t>
      </w:r>
      <w:r>
        <w:rPr>
          <w:w w:val="90"/>
          <w:sz w:val="18"/>
        </w:rPr>
        <w:t>functions,</w:t>
      </w:r>
      <w:r>
        <w:rPr>
          <w:spacing w:val="13"/>
          <w:sz w:val="18"/>
        </w:rPr>
        <w:t> </w:t>
      </w:r>
      <w:hyperlink w:history="true" w:anchor="_bookmark500">
        <w:r>
          <w:rPr>
            <w:color w:val="0000FF"/>
            <w:spacing w:val="-2"/>
            <w:w w:val="90"/>
            <w:sz w:val="18"/>
          </w:rPr>
          <w:t>255–256</w:t>
        </w:r>
      </w:hyperlink>
    </w:p>
    <w:p>
      <w:pPr>
        <w:pStyle w:val="BodyText"/>
        <w:spacing w:before="93"/>
        <w:rPr>
          <w:sz w:val="18"/>
        </w:rPr>
      </w:pPr>
    </w:p>
    <w:p>
      <w:pPr>
        <w:spacing w:before="1"/>
        <w:ind w:left="177" w:right="0" w:firstLine="0"/>
        <w:jc w:val="left"/>
        <w:rPr>
          <w:rFonts w:ascii="Gill Sans MT"/>
          <w:sz w:val="18"/>
        </w:rPr>
      </w:pPr>
      <w:r>
        <w:rPr>
          <w:rFonts w:ascii="Gill Sans MT"/>
          <w:spacing w:val="-10"/>
          <w:sz w:val="18"/>
        </w:rPr>
        <w:t>K</w:t>
      </w:r>
    </w:p>
    <w:p>
      <w:pPr>
        <w:pStyle w:val="BodyText"/>
        <w:spacing w:before="8"/>
        <w:rPr>
          <w:rFonts w:ascii="Gill Sans MT"/>
          <w:sz w:val="3"/>
        </w:rPr>
      </w:pPr>
    </w:p>
    <w:p>
      <w:pPr>
        <w:pStyle w:val="BodyText"/>
        <w:spacing w:line="20" w:lineRule="exact"/>
        <w:ind w:left="178" w:right="-101"/>
        <w:rPr>
          <w:rFonts w:ascii="Gill Sans MT"/>
          <w:sz w:val="2"/>
        </w:rPr>
      </w:pPr>
      <w:r>
        <w:rPr>
          <w:rFonts w:ascii="Gill Sans MT"/>
          <w:sz w:val="2"/>
        </w:rPr>
        <mc:AlternateContent>
          <mc:Choice Requires="wps">
            <w:drawing>
              <wp:inline distT="0" distB="0" distL="0" distR="0">
                <wp:extent cx="1989455" cy="6350"/>
                <wp:effectExtent l="9525" t="0" r="1269" b="3175"/>
                <wp:docPr id="574" name="Group 574"/>
                <wp:cNvGraphicFramePr>
                  <a:graphicFrameLocks/>
                </wp:cNvGraphicFramePr>
                <a:graphic>
                  <a:graphicData uri="http://schemas.microsoft.com/office/word/2010/wordprocessingGroup">
                    <wpg:wgp>
                      <wpg:cNvPr id="574" name="Group 574"/>
                      <wpg:cNvGrpSpPr/>
                      <wpg:grpSpPr>
                        <a:xfrm>
                          <a:off x="0" y="0"/>
                          <a:ext cx="1989455" cy="6350"/>
                          <a:chExt cx="1989455" cy="6350"/>
                        </a:xfrm>
                      </wpg:grpSpPr>
                      <wps:wsp>
                        <wps:cNvPr id="575" name="Graphic 575"/>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22" coordorigin="0,0" coordsize="3133,10">
                <v:line style="position:absolute" from="0,5" to="3132,5" stroked="true" strokeweight=".5pt" strokecolor="#000000">
                  <v:stroke dashstyle="solid"/>
                </v:line>
              </v:group>
            </w:pict>
          </mc:Fallback>
        </mc:AlternateContent>
      </w:r>
      <w:r>
        <w:rPr>
          <w:rFonts w:ascii="Gill Sans MT"/>
          <w:sz w:val="2"/>
        </w:rPr>
      </w:r>
    </w:p>
    <w:p>
      <w:pPr>
        <w:spacing w:line="234" w:lineRule="exact" w:before="52"/>
        <w:ind w:left="177" w:right="0" w:firstLine="0"/>
        <w:jc w:val="left"/>
        <w:rPr>
          <w:sz w:val="18"/>
        </w:rPr>
      </w:pPr>
      <w:r>
        <w:rPr>
          <w:w w:val="85"/>
          <w:sz w:val="18"/>
        </w:rPr>
        <w:t>Keywords,</w:t>
      </w:r>
      <w:r>
        <w:rPr>
          <w:spacing w:val="31"/>
          <w:sz w:val="18"/>
        </w:rPr>
        <w:t> </w:t>
      </w:r>
      <w:hyperlink w:history="true" w:anchor="_bookmark72">
        <w:r>
          <w:rPr>
            <w:color w:val="0000FF"/>
            <w:spacing w:val="-2"/>
            <w:sz w:val="18"/>
          </w:rPr>
          <w:t>26–27</w:t>
        </w:r>
      </w:hyperlink>
    </w:p>
    <w:p>
      <w:pPr>
        <w:spacing w:line="223" w:lineRule="auto" w:before="5"/>
        <w:ind w:left="897" w:right="0" w:hanging="720"/>
        <w:jc w:val="left"/>
        <w:rPr>
          <w:sz w:val="18"/>
        </w:rPr>
      </w:pPr>
      <w:r>
        <w:rPr>
          <w:w w:val="90"/>
          <w:sz w:val="18"/>
        </w:rPr>
        <w:t>Knowledge transfer, making use o</w:t>
      </w:r>
      <w:r>
        <w:rPr>
          <w:w w:val="90"/>
          <w:sz w:val="18"/>
        </w:rPr>
        <w:t>f</w:t>
      </w:r>
      <w:r>
        <w:rPr>
          <w:w w:val="90"/>
          <w:sz w:val="18"/>
        </w:rPr>
        <w:t> comments</w:t>
      </w:r>
      <w:r>
        <w:rPr>
          <w:spacing w:val="1"/>
          <w:sz w:val="18"/>
        </w:rPr>
        <w:t> </w:t>
      </w:r>
      <w:r>
        <w:rPr>
          <w:w w:val="90"/>
          <w:sz w:val="18"/>
        </w:rPr>
        <w:t>to</w:t>
      </w:r>
      <w:r>
        <w:rPr>
          <w:spacing w:val="1"/>
          <w:sz w:val="18"/>
        </w:rPr>
        <w:t> </w:t>
      </w:r>
      <w:r>
        <w:rPr>
          <w:w w:val="90"/>
          <w:sz w:val="18"/>
        </w:rPr>
        <w:t>help</w:t>
      </w:r>
      <w:r>
        <w:rPr>
          <w:spacing w:val="2"/>
          <w:sz w:val="18"/>
        </w:rPr>
        <w:t> </w:t>
      </w:r>
      <w:r>
        <w:rPr>
          <w:w w:val="90"/>
          <w:sz w:val="18"/>
        </w:rPr>
        <w:t>in,</w:t>
      </w:r>
      <w:r>
        <w:rPr>
          <w:spacing w:val="1"/>
          <w:sz w:val="18"/>
        </w:rPr>
        <w:t> </w:t>
      </w:r>
      <w:hyperlink w:history="true" w:anchor="_bookmark581">
        <w:r>
          <w:rPr>
            <w:color w:val="0000FF"/>
            <w:spacing w:val="-5"/>
            <w:w w:val="90"/>
            <w:sz w:val="18"/>
          </w:rPr>
          <w:t>285</w:t>
        </w:r>
      </w:hyperlink>
    </w:p>
    <w:p>
      <w:pPr>
        <w:spacing w:line="230" w:lineRule="exact" w:before="0"/>
        <w:ind w:left="177" w:right="0" w:firstLine="0"/>
        <w:jc w:val="left"/>
        <w:rPr>
          <w:sz w:val="18"/>
        </w:rPr>
      </w:pPr>
      <w:r>
        <w:rPr>
          <w:w w:val="90"/>
          <w:sz w:val="18"/>
        </w:rPr>
        <w:t>Kubernetes,</w:t>
      </w:r>
      <w:r>
        <w:rPr>
          <w:spacing w:val="9"/>
          <w:sz w:val="18"/>
        </w:rPr>
        <w:t> </w:t>
      </w:r>
      <w:hyperlink w:history="true" w:anchor="_bookmark41">
        <w:r>
          <w:rPr>
            <w:color w:val="0000FF"/>
            <w:w w:val="90"/>
            <w:sz w:val="18"/>
          </w:rPr>
          <w:t>13</w:t>
        </w:r>
      </w:hyperlink>
      <w:r>
        <w:rPr>
          <w:w w:val="90"/>
          <w:sz w:val="18"/>
        </w:rPr>
        <w:t>,</w:t>
      </w:r>
      <w:r>
        <w:rPr>
          <w:spacing w:val="9"/>
          <w:sz w:val="18"/>
        </w:rPr>
        <w:t> </w:t>
      </w:r>
      <w:hyperlink w:history="true" w:anchor="_bookmark379">
        <w:r>
          <w:rPr>
            <w:color w:val="0000FF"/>
            <w:w w:val="90"/>
            <w:sz w:val="18"/>
          </w:rPr>
          <w:t>184</w:t>
        </w:r>
      </w:hyperlink>
      <w:r>
        <w:rPr>
          <w:w w:val="90"/>
          <w:sz w:val="18"/>
        </w:rPr>
        <w:t>,</w:t>
      </w:r>
      <w:r>
        <w:rPr>
          <w:spacing w:val="9"/>
          <w:sz w:val="18"/>
        </w:rPr>
        <w:t> </w:t>
      </w:r>
      <w:hyperlink w:history="true" w:anchor="_bookmark557">
        <w:r>
          <w:rPr>
            <w:color w:val="0000FF"/>
            <w:w w:val="90"/>
            <w:sz w:val="18"/>
          </w:rPr>
          <w:t>276</w:t>
        </w:r>
      </w:hyperlink>
      <w:r>
        <w:rPr>
          <w:w w:val="90"/>
          <w:sz w:val="18"/>
        </w:rPr>
        <w:t>,</w:t>
      </w:r>
      <w:r>
        <w:rPr>
          <w:spacing w:val="9"/>
          <w:sz w:val="18"/>
        </w:rPr>
        <w:t> </w:t>
      </w:r>
      <w:hyperlink w:history="true" w:anchor="_bookmark622">
        <w:r>
          <w:rPr>
            <w:color w:val="0000FF"/>
            <w:w w:val="90"/>
            <w:sz w:val="18"/>
          </w:rPr>
          <w:t>306</w:t>
        </w:r>
      </w:hyperlink>
      <w:r>
        <w:rPr>
          <w:w w:val="90"/>
          <w:sz w:val="18"/>
        </w:rPr>
        <w:t>,</w:t>
      </w:r>
      <w:r>
        <w:rPr>
          <w:spacing w:val="9"/>
          <w:sz w:val="18"/>
        </w:rPr>
        <w:t> </w:t>
      </w:r>
      <w:hyperlink w:history="true" w:anchor="_bookmark625">
        <w:r>
          <w:rPr>
            <w:color w:val="0000FF"/>
            <w:spacing w:val="-5"/>
            <w:w w:val="90"/>
            <w:sz w:val="18"/>
          </w:rPr>
          <w:t>308</w:t>
        </w:r>
      </w:hyperlink>
    </w:p>
    <w:p>
      <w:pPr>
        <w:pStyle w:val="BodyText"/>
        <w:spacing w:before="93"/>
        <w:rPr>
          <w:sz w:val="18"/>
        </w:rPr>
      </w:pPr>
    </w:p>
    <w:p>
      <w:pPr>
        <w:spacing w:before="0"/>
        <w:ind w:left="177" w:right="0" w:firstLine="0"/>
        <w:jc w:val="left"/>
        <w:rPr>
          <w:rFonts w:ascii="Gill Sans MT"/>
          <w:sz w:val="18"/>
        </w:rPr>
      </w:pPr>
      <w:r>
        <w:rPr>
          <w:rFonts w:ascii="Gill Sans MT"/>
          <w:spacing w:val="-10"/>
          <w:sz w:val="18"/>
        </w:rPr>
        <w:t>L</w:t>
      </w:r>
    </w:p>
    <w:p>
      <w:pPr>
        <w:pStyle w:val="BodyText"/>
        <w:spacing w:before="9"/>
        <w:rPr>
          <w:rFonts w:ascii="Gill Sans MT"/>
          <w:sz w:val="3"/>
        </w:rPr>
      </w:pPr>
    </w:p>
    <w:p>
      <w:pPr>
        <w:pStyle w:val="BodyText"/>
        <w:spacing w:line="20" w:lineRule="exact"/>
        <w:ind w:left="178" w:right="-101"/>
        <w:rPr>
          <w:rFonts w:ascii="Gill Sans MT"/>
          <w:sz w:val="2"/>
        </w:rPr>
      </w:pPr>
      <w:r>
        <w:rPr>
          <w:rFonts w:ascii="Gill Sans MT"/>
          <w:sz w:val="2"/>
        </w:rPr>
        <mc:AlternateContent>
          <mc:Choice Requires="wps">
            <w:drawing>
              <wp:inline distT="0" distB="0" distL="0" distR="0">
                <wp:extent cx="1989455" cy="6350"/>
                <wp:effectExtent l="9525" t="0" r="1269" b="3175"/>
                <wp:docPr id="576" name="Group 576"/>
                <wp:cNvGraphicFramePr>
                  <a:graphicFrameLocks/>
                </wp:cNvGraphicFramePr>
                <a:graphic>
                  <a:graphicData uri="http://schemas.microsoft.com/office/word/2010/wordprocessingGroup">
                    <wpg:wgp>
                      <wpg:cNvPr id="576" name="Group 576"/>
                      <wpg:cNvGrpSpPr/>
                      <wpg:grpSpPr>
                        <a:xfrm>
                          <a:off x="0" y="0"/>
                          <a:ext cx="1989455" cy="6350"/>
                          <a:chExt cx="1989455" cy="6350"/>
                        </a:xfrm>
                      </wpg:grpSpPr>
                      <wps:wsp>
                        <wps:cNvPr id="577" name="Graphic 577"/>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23" coordorigin="0,0" coordsize="3133,10">
                <v:line style="position:absolute" from="0,5" to="3132,5" stroked="true" strokeweight=".5pt" strokecolor="#000000">
                  <v:stroke dashstyle="solid"/>
                </v:line>
              </v:group>
            </w:pict>
          </mc:Fallback>
        </mc:AlternateContent>
      </w:r>
      <w:r>
        <w:rPr>
          <w:rFonts w:ascii="Gill Sans MT"/>
          <w:sz w:val="2"/>
        </w:rPr>
      </w:r>
    </w:p>
    <w:p>
      <w:pPr>
        <w:spacing w:line="234" w:lineRule="exact" w:before="52"/>
        <w:ind w:left="177" w:right="0" w:firstLine="0"/>
        <w:jc w:val="left"/>
        <w:rPr>
          <w:sz w:val="18"/>
        </w:rPr>
      </w:pPr>
      <w:r>
        <w:rPr>
          <w:spacing w:val="2"/>
          <w:w w:val="85"/>
          <w:sz w:val="18"/>
        </w:rPr>
        <w:t>Lambdas,</w:t>
      </w:r>
      <w:r>
        <w:rPr>
          <w:spacing w:val="26"/>
          <w:sz w:val="18"/>
        </w:rPr>
        <w:t> </w:t>
      </w:r>
      <w:hyperlink w:history="true" w:anchor="_bookmark641">
        <w:r>
          <w:rPr>
            <w:color w:val="0000FF"/>
            <w:spacing w:val="-5"/>
            <w:sz w:val="18"/>
          </w:rPr>
          <w:t>322</w:t>
        </w:r>
      </w:hyperlink>
    </w:p>
    <w:p>
      <w:pPr>
        <w:spacing w:line="226" w:lineRule="exact" w:before="0"/>
        <w:ind w:left="177" w:right="0" w:firstLine="0"/>
        <w:jc w:val="left"/>
        <w:rPr>
          <w:sz w:val="18"/>
        </w:rPr>
      </w:pPr>
      <w:r>
        <w:rPr>
          <w:w w:val="85"/>
          <w:sz w:val="18"/>
        </w:rPr>
        <w:t>Language</w:t>
      </w:r>
      <w:r>
        <w:rPr>
          <w:spacing w:val="27"/>
          <w:sz w:val="18"/>
        </w:rPr>
        <w:t> </w:t>
      </w:r>
      <w:r>
        <w:rPr>
          <w:w w:val="85"/>
          <w:sz w:val="18"/>
        </w:rPr>
        <w:t>design,</w:t>
      </w:r>
      <w:r>
        <w:rPr>
          <w:spacing w:val="27"/>
          <w:sz w:val="18"/>
        </w:rPr>
        <w:t> </w:t>
      </w:r>
      <w:hyperlink w:history="true" w:anchor="_bookmark14">
        <w:r>
          <w:rPr>
            <w:color w:val="0000FF"/>
            <w:spacing w:val="-10"/>
            <w:w w:val="85"/>
            <w:sz w:val="18"/>
          </w:rPr>
          <w:t>4</w:t>
        </w:r>
      </w:hyperlink>
    </w:p>
    <w:p>
      <w:pPr>
        <w:spacing w:line="223" w:lineRule="auto" w:before="5"/>
        <w:ind w:left="177" w:right="500" w:firstLine="0"/>
        <w:jc w:val="left"/>
        <w:rPr>
          <w:sz w:val="18"/>
        </w:rPr>
      </w:pPr>
      <w:r>
        <w:rPr>
          <w:w w:val="90"/>
          <w:sz w:val="18"/>
        </w:rPr>
        <w:t>Latency, optimization of, </w:t>
      </w:r>
      <w:hyperlink w:history="true" w:anchor="_bookmark532">
        <w:r>
          <w:rPr>
            <w:color w:val="0000FF"/>
            <w:w w:val="90"/>
            <w:sz w:val="18"/>
          </w:rPr>
          <w:t>2</w:t>
        </w:r>
        <w:r>
          <w:rPr>
            <w:color w:val="0000FF"/>
            <w:w w:val="90"/>
            <w:sz w:val="18"/>
          </w:rPr>
          <w:t>71</w:t>
        </w:r>
      </w:hyperlink>
      <w:r>
        <w:rPr>
          <w:color w:val="0000FF"/>
          <w:w w:val="90"/>
          <w:sz w:val="18"/>
        </w:rPr>
        <w:t> </w:t>
      </w:r>
      <w:r>
        <w:rPr>
          <w:sz w:val="18"/>
        </w:rPr>
        <w:t>Learning curve, </w:t>
      </w:r>
      <w:hyperlink w:history="true" w:anchor="_bookmark621">
        <w:r>
          <w:rPr>
            <w:color w:val="0000FF"/>
            <w:sz w:val="18"/>
          </w:rPr>
          <w:t>305</w:t>
        </w:r>
      </w:hyperlink>
    </w:p>
    <w:p>
      <w:pPr>
        <w:spacing w:line="223" w:lineRule="auto" w:before="0"/>
        <w:ind w:left="177" w:right="1100" w:firstLine="0"/>
        <w:jc w:val="left"/>
        <w:rPr>
          <w:sz w:val="18"/>
        </w:rPr>
      </w:pPr>
      <w:r>
        <w:rPr>
          <w:spacing w:val="-6"/>
          <w:sz w:val="18"/>
        </w:rPr>
        <w:t>Line separator</w:t>
      </w:r>
      <w:r>
        <w:rPr>
          <w:spacing w:val="-5"/>
          <w:sz w:val="18"/>
        </w:rPr>
        <w:t> </w:t>
      </w:r>
      <w:r>
        <w:rPr>
          <w:spacing w:val="-6"/>
          <w:sz w:val="18"/>
        </w:rPr>
        <w:t>key,</w:t>
      </w:r>
      <w:r>
        <w:rPr>
          <w:spacing w:val="-5"/>
          <w:sz w:val="18"/>
        </w:rPr>
        <w:t> </w:t>
      </w:r>
      <w:hyperlink w:history="true" w:anchor="_bookmark69">
        <w:r>
          <w:rPr>
            <w:color w:val="0000FF"/>
            <w:spacing w:val="-6"/>
            <w:sz w:val="18"/>
          </w:rPr>
          <w:t>25</w:t>
        </w:r>
      </w:hyperlink>
      <w:r>
        <w:rPr>
          <w:color w:val="0000FF"/>
          <w:sz w:val="18"/>
        </w:rPr>
        <w:t> </w:t>
      </w:r>
      <w:r>
        <w:rPr>
          <w:w w:val="90"/>
          <w:sz w:val="18"/>
        </w:rPr>
        <w:t>Local variables, </w:t>
      </w:r>
      <w:hyperlink w:history="true" w:anchor="_bookmark102">
        <w:r>
          <w:rPr>
            <w:color w:val="0000FF"/>
            <w:w w:val="90"/>
            <w:sz w:val="18"/>
          </w:rPr>
          <w:t>43–44</w:t>
        </w:r>
      </w:hyperlink>
    </w:p>
    <w:p>
      <w:pPr>
        <w:spacing w:line="223" w:lineRule="auto" w:before="0"/>
        <w:ind w:left="897" w:right="500" w:hanging="720"/>
        <w:jc w:val="left"/>
        <w:rPr>
          <w:sz w:val="18"/>
        </w:rPr>
      </w:pPr>
      <w:r>
        <w:rPr>
          <w:w w:val="90"/>
          <w:sz w:val="18"/>
        </w:rPr>
        <w:t>Lock-free algorithms, making us</w:t>
      </w:r>
      <w:r>
        <w:rPr>
          <w:w w:val="90"/>
          <w:sz w:val="18"/>
        </w:rPr>
        <w:t>e</w:t>
      </w:r>
      <w:r>
        <w:rPr>
          <w:w w:val="90"/>
          <w:sz w:val="18"/>
        </w:rPr>
        <w:t> </w:t>
      </w:r>
      <w:r>
        <w:rPr>
          <w:sz w:val="18"/>
        </w:rPr>
        <w:t>of,</w:t>
      </w:r>
      <w:r>
        <w:rPr>
          <w:spacing w:val="-6"/>
          <w:sz w:val="18"/>
        </w:rPr>
        <w:t> </w:t>
      </w:r>
      <w:hyperlink w:history="true" w:anchor="_bookmark540">
        <w:r>
          <w:rPr>
            <w:color w:val="0000FF"/>
            <w:sz w:val="18"/>
          </w:rPr>
          <w:t>272</w:t>
        </w:r>
      </w:hyperlink>
    </w:p>
    <w:p>
      <w:pPr>
        <w:spacing w:line="221" w:lineRule="exact" w:before="0"/>
        <w:ind w:left="177" w:right="0" w:firstLine="0"/>
        <w:jc w:val="left"/>
        <w:rPr>
          <w:sz w:val="18"/>
        </w:rPr>
      </w:pPr>
      <w:r>
        <w:rPr>
          <w:w w:val="90"/>
          <w:sz w:val="18"/>
        </w:rPr>
        <w:t>log.Panicf,</w:t>
      </w:r>
      <w:r>
        <w:rPr>
          <w:spacing w:val="7"/>
          <w:sz w:val="18"/>
        </w:rPr>
        <w:t> </w:t>
      </w:r>
      <w:hyperlink w:history="true" w:anchor="_bookmark59">
        <w:r>
          <w:rPr>
            <w:color w:val="0000FF"/>
            <w:spacing w:val="-5"/>
            <w:sz w:val="18"/>
          </w:rPr>
          <w:t>21</w:t>
        </w:r>
      </w:hyperlink>
    </w:p>
    <w:p>
      <w:pPr>
        <w:spacing w:line="226" w:lineRule="exact" w:before="0"/>
        <w:ind w:left="177" w:right="0" w:firstLine="0"/>
        <w:jc w:val="left"/>
        <w:rPr>
          <w:sz w:val="18"/>
        </w:rPr>
      </w:pPr>
      <w:r>
        <w:rPr>
          <w:w w:val="90"/>
          <w:sz w:val="18"/>
        </w:rPr>
        <w:t>Logical</w:t>
      </w:r>
      <w:r>
        <w:rPr>
          <w:spacing w:val="4"/>
          <w:sz w:val="18"/>
        </w:rPr>
        <w:t> </w:t>
      </w:r>
      <w:r>
        <w:rPr>
          <w:w w:val="90"/>
          <w:sz w:val="18"/>
        </w:rPr>
        <w:t>operators,</w:t>
      </w:r>
      <w:r>
        <w:rPr>
          <w:spacing w:val="7"/>
          <w:sz w:val="18"/>
        </w:rPr>
        <w:t> </w:t>
      </w:r>
      <w:hyperlink w:history="true" w:anchor="_bookmark118">
        <w:r>
          <w:rPr>
            <w:color w:val="0000FF"/>
            <w:spacing w:val="-5"/>
            <w:w w:val="90"/>
            <w:sz w:val="18"/>
          </w:rPr>
          <w:t>53</w:t>
        </w:r>
      </w:hyperlink>
    </w:p>
    <w:p>
      <w:pPr>
        <w:spacing w:line="223" w:lineRule="auto" w:before="5"/>
        <w:ind w:left="897" w:right="0" w:hanging="720"/>
        <w:jc w:val="left"/>
        <w:rPr>
          <w:sz w:val="18"/>
        </w:rPr>
      </w:pPr>
      <w:r>
        <w:rPr>
          <w:w w:val="90"/>
          <w:sz w:val="18"/>
        </w:rPr>
        <w:t>Loop control statements in Go language</w:t>
      </w:r>
      <w:r>
        <w:rPr>
          <w:w w:val="90"/>
          <w:sz w:val="18"/>
        </w:rPr>
        <w:t>,</w:t>
      </w:r>
      <w:r>
        <w:rPr>
          <w:w w:val="90"/>
          <w:sz w:val="18"/>
        </w:rPr>
        <w:t> </w:t>
      </w:r>
      <w:hyperlink w:history="true" w:anchor="_bookmark438">
        <w:r>
          <w:rPr>
            <w:color w:val="0000FF"/>
            <w:spacing w:val="-4"/>
            <w:sz w:val="18"/>
          </w:rPr>
          <w:t>219</w:t>
        </w:r>
      </w:hyperlink>
    </w:p>
    <w:p>
      <w:pPr>
        <w:spacing w:line="221" w:lineRule="exact" w:before="0"/>
        <w:ind w:left="417" w:right="0" w:firstLine="0"/>
        <w:jc w:val="left"/>
        <w:rPr>
          <w:sz w:val="18"/>
        </w:rPr>
      </w:pPr>
      <w:r>
        <w:rPr>
          <w:w w:val="90"/>
          <w:sz w:val="18"/>
        </w:rPr>
        <w:t>break</w:t>
      </w:r>
      <w:r>
        <w:rPr>
          <w:sz w:val="18"/>
        </w:rPr>
        <w:t> </w:t>
      </w:r>
      <w:r>
        <w:rPr>
          <w:w w:val="90"/>
          <w:sz w:val="18"/>
        </w:rPr>
        <w:t>statement,</w:t>
      </w:r>
      <w:r>
        <w:rPr>
          <w:spacing w:val="1"/>
          <w:sz w:val="18"/>
        </w:rPr>
        <w:t> </w:t>
      </w:r>
      <w:hyperlink w:history="true" w:anchor="_bookmark441">
        <w:r>
          <w:rPr>
            <w:color w:val="0000FF"/>
            <w:spacing w:val="-5"/>
            <w:w w:val="90"/>
            <w:sz w:val="18"/>
          </w:rPr>
          <w:t>220</w:t>
        </w:r>
      </w:hyperlink>
    </w:p>
    <w:p>
      <w:pPr>
        <w:spacing w:line="226" w:lineRule="exact" w:before="0"/>
        <w:ind w:left="417" w:right="0" w:firstLine="0"/>
        <w:jc w:val="left"/>
        <w:rPr>
          <w:sz w:val="18"/>
        </w:rPr>
      </w:pPr>
      <w:r>
        <w:rPr>
          <w:w w:val="90"/>
          <w:sz w:val="18"/>
        </w:rPr>
        <w:t>continue</w:t>
      </w:r>
      <w:r>
        <w:rPr>
          <w:spacing w:val="6"/>
          <w:sz w:val="18"/>
        </w:rPr>
        <w:t> </w:t>
      </w:r>
      <w:r>
        <w:rPr>
          <w:w w:val="90"/>
          <w:sz w:val="18"/>
        </w:rPr>
        <w:t>statement,</w:t>
      </w:r>
      <w:r>
        <w:rPr>
          <w:spacing w:val="8"/>
          <w:sz w:val="18"/>
        </w:rPr>
        <w:t> </w:t>
      </w:r>
      <w:hyperlink w:history="true" w:anchor="_bookmark443">
        <w:r>
          <w:rPr>
            <w:color w:val="0000FF"/>
            <w:spacing w:val="-5"/>
            <w:w w:val="90"/>
            <w:sz w:val="18"/>
          </w:rPr>
          <w:t>221</w:t>
        </w:r>
      </w:hyperlink>
    </w:p>
    <w:p>
      <w:pPr>
        <w:spacing w:line="234" w:lineRule="exact" w:before="0"/>
        <w:ind w:left="417" w:right="0" w:firstLine="0"/>
        <w:jc w:val="left"/>
        <w:rPr>
          <w:sz w:val="18"/>
        </w:rPr>
      </w:pPr>
      <w:r>
        <w:rPr>
          <w:w w:val="90"/>
          <w:sz w:val="18"/>
        </w:rPr>
        <w:t>goto</w:t>
      </w:r>
      <w:r>
        <w:rPr>
          <w:spacing w:val="-1"/>
          <w:sz w:val="18"/>
        </w:rPr>
        <w:t> </w:t>
      </w:r>
      <w:r>
        <w:rPr>
          <w:w w:val="90"/>
          <w:sz w:val="18"/>
        </w:rPr>
        <w:t>statement,</w:t>
      </w:r>
      <w:r>
        <w:rPr>
          <w:spacing w:val="-1"/>
          <w:sz w:val="18"/>
        </w:rPr>
        <w:t> </w:t>
      </w:r>
      <w:hyperlink w:history="true" w:anchor="_bookmark441">
        <w:r>
          <w:rPr>
            <w:color w:val="0000FF"/>
            <w:spacing w:val="-2"/>
            <w:w w:val="90"/>
            <w:sz w:val="18"/>
          </w:rPr>
          <w:t>220–221</w:t>
        </w:r>
      </w:hyperlink>
    </w:p>
    <w:p>
      <w:pPr>
        <w:pStyle w:val="BodyText"/>
        <w:spacing w:before="141"/>
        <w:rPr>
          <w:sz w:val="18"/>
        </w:rPr>
      </w:pPr>
    </w:p>
    <w:p>
      <w:pPr>
        <w:spacing w:before="1"/>
        <w:ind w:left="177" w:right="0" w:firstLine="0"/>
        <w:jc w:val="left"/>
        <w:rPr>
          <w:rFonts w:ascii="Gill Sans MT"/>
          <w:sz w:val="18"/>
        </w:rPr>
      </w:pPr>
      <w:r>
        <w:rPr>
          <w:rFonts w:ascii="Gill Sans MT"/>
          <w:spacing w:val="-10"/>
          <w:w w:val="115"/>
          <w:sz w:val="18"/>
        </w:rPr>
        <w:t>M</w:t>
      </w:r>
    </w:p>
    <w:p>
      <w:pPr>
        <w:pStyle w:val="BodyText"/>
        <w:spacing w:before="7"/>
        <w:rPr>
          <w:rFonts w:ascii="Gill Sans MT"/>
          <w:sz w:val="3"/>
        </w:rPr>
      </w:pPr>
    </w:p>
    <w:p>
      <w:pPr>
        <w:pStyle w:val="BodyText"/>
        <w:spacing w:line="20" w:lineRule="exact"/>
        <w:ind w:left="178" w:right="-101"/>
        <w:rPr>
          <w:rFonts w:ascii="Gill Sans MT"/>
          <w:sz w:val="2"/>
        </w:rPr>
      </w:pPr>
      <w:r>
        <w:rPr>
          <w:rFonts w:ascii="Gill Sans MT"/>
          <w:sz w:val="2"/>
        </w:rPr>
        <mc:AlternateContent>
          <mc:Choice Requires="wps">
            <w:drawing>
              <wp:inline distT="0" distB="0" distL="0" distR="0">
                <wp:extent cx="1989455" cy="6350"/>
                <wp:effectExtent l="9525" t="0" r="1269" b="3175"/>
                <wp:docPr id="578" name="Group 578"/>
                <wp:cNvGraphicFramePr>
                  <a:graphicFrameLocks/>
                </wp:cNvGraphicFramePr>
                <a:graphic>
                  <a:graphicData uri="http://schemas.microsoft.com/office/word/2010/wordprocessingGroup">
                    <wpg:wgp>
                      <wpg:cNvPr id="578" name="Group 578"/>
                      <wpg:cNvGrpSpPr/>
                      <wpg:grpSpPr>
                        <a:xfrm>
                          <a:off x="0" y="0"/>
                          <a:ext cx="1989455" cy="6350"/>
                          <a:chExt cx="1989455" cy="6350"/>
                        </a:xfrm>
                      </wpg:grpSpPr>
                      <wps:wsp>
                        <wps:cNvPr id="579" name="Graphic 579"/>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24" coordorigin="0,0" coordsize="3133,10">
                <v:line style="position:absolute" from="0,5" to="3132,5" stroked="true" strokeweight=".5pt" strokecolor="#000000">
                  <v:stroke dashstyle="solid"/>
                </v:line>
              </v:group>
            </w:pict>
          </mc:Fallback>
        </mc:AlternateContent>
      </w:r>
      <w:r>
        <w:rPr>
          <w:rFonts w:ascii="Gill Sans MT"/>
          <w:sz w:val="2"/>
        </w:rPr>
      </w:r>
    </w:p>
    <w:p>
      <w:pPr>
        <w:spacing w:line="223" w:lineRule="auto" w:before="66"/>
        <w:ind w:left="417" w:right="848" w:hanging="240"/>
        <w:jc w:val="left"/>
        <w:rPr>
          <w:sz w:val="18"/>
        </w:rPr>
      </w:pPr>
      <w:r>
        <w:rPr>
          <w:sz w:val="18"/>
        </w:rPr>
        <w:t>Mac, installing Go on, </w:t>
      </w:r>
      <w:hyperlink w:history="true" w:anchor="_bookmark47">
        <w:r>
          <w:rPr>
            <w:color w:val="0000FF"/>
            <w:sz w:val="18"/>
          </w:rPr>
          <w:t>14</w:t>
        </w:r>
      </w:hyperlink>
      <w:r>
        <w:rPr>
          <w:color w:val="0000FF"/>
          <w:sz w:val="18"/>
        </w:rPr>
        <w:t> </w:t>
      </w:r>
      <w:r>
        <w:rPr>
          <w:w w:val="90"/>
          <w:sz w:val="18"/>
        </w:rPr>
        <w:t>first program, making, </w:t>
      </w:r>
      <w:hyperlink w:history="true" w:anchor="_bookmark50">
        <w:r>
          <w:rPr>
            <w:color w:val="0000FF"/>
            <w:w w:val="90"/>
            <w:sz w:val="18"/>
          </w:rPr>
          <w:t>16</w:t>
        </w:r>
      </w:hyperlink>
    </w:p>
    <w:p>
      <w:pPr>
        <w:spacing w:line="223" w:lineRule="auto" w:before="1"/>
        <w:ind w:left="897" w:right="0" w:hanging="481"/>
        <w:jc w:val="left"/>
        <w:rPr>
          <w:sz w:val="18"/>
        </w:rPr>
      </w:pPr>
      <w:r>
        <w:rPr>
          <w:sz w:val="18"/>
        </w:rPr>
        <w:t>Go</w:t>
      </w:r>
      <w:r>
        <w:rPr>
          <w:spacing w:val="-9"/>
          <w:sz w:val="18"/>
        </w:rPr>
        <w:t> </w:t>
      </w:r>
      <w:r>
        <w:rPr>
          <w:sz w:val="18"/>
        </w:rPr>
        <w:t>programs’</w:t>
      </w:r>
      <w:r>
        <w:rPr>
          <w:spacing w:val="-9"/>
          <w:sz w:val="18"/>
        </w:rPr>
        <w:t> </w:t>
      </w:r>
      <w:r>
        <w:rPr>
          <w:sz w:val="18"/>
        </w:rPr>
        <w:t>interaction</w:t>
      </w:r>
      <w:r>
        <w:rPr>
          <w:spacing w:val="-9"/>
          <w:sz w:val="18"/>
        </w:rPr>
        <w:t> </w:t>
      </w:r>
      <w:r>
        <w:rPr>
          <w:sz w:val="18"/>
        </w:rPr>
        <w:t>wit</w:t>
      </w:r>
      <w:r>
        <w:rPr>
          <w:sz w:val="18"/>
        </w:rPr>
        <w:t>h</w:t>
      </w:r>
      <w:r>
        <w:rPr>
          <w:sz w:val="18"/>
        </w:rPr>
        <w:t> </w:t>
      </w:r>
      <w:r>
        <w:rPr>
          <w:w w:val="90"/>
          <w:sz w:val="18"/>
        </w:rPr>
        <w:t>programs written in C/C</w:t>
      </w:r>
      <w:r>
        <w:rPr>
          <w:rFonts w:ascii="Cambria" w:hAnsi="Cambria"/>
          <w:w w:val="90"/>
          <w:sz w:val="18"/>
        </w:rPr>
        <w:t>++</w:t>
      </w:r>
      <w:r>
        <w:rPr>
          <w:w w:val="90"/>
          <w:sz w:val="18"/>
        </w:rPr>
        <w:t>?, </w:t>
      </w:r>
      <w:hyperlink w:history="true" w:anchor="_bookmark53">
        <w:r>
          <w:rPr>
            <w:color w:val="0000FF"/>
            <w:w w:val="90"/>
            <w:sz w:val="18"/>
          </w:rPr>
          <w:t>17</w:t>
        </w:r>
      </w:hyperlink>
    </w:p>
    <w:p>
      <w:pPr>
        <w:spacing w:line="223" w:lineRule="auto" w:before="0"/>
        <w:ind w:left="178" w:right="0" w:firstLine="239"/>
        <w:jc w:val="left"/>
        <w:rPr>
          <w:sz w:val="18"/>
        </w:rPr>
      </w:pPr>
      <w:r>
        <w:rPr>
          <w:w w:val="90"/>
          <w:sz w:val="18"/>
        </w:rPr>
        <w:t>implementing Go program, </w:t>
      </w:r>
      <w:hyperlink w:history="true" w:anchor="_bookmark50">
        <w:r>
          <w:rPr>
            <w:color w:val="0000FF"/>
            <w:w w:val="90"/>
            <w:sz w:val="18"/>
          </w:rPr>
          <w:t>16–1</w:t>
        </w:r>
        <w:r>
          <w:rPr>
            <w:color w:val="0000FF"/>
            <w:w w:val="90"/>
            <w:sz w:val="18"/>
          </w:rPr>
          <w:t>7</w:t>
        </w:r>
      </w:hyperlink>
      <w:r>
        <w:rPr>
          <w:color w:val="0000FF"/>
          <w:w w:val="90"/>
          <w:sz w:val="18"/>
        </w:rPr>
        <w:t> </w:t>
      </w:r>
      <w:r>
        <w:rPr>
          <w:sz w:val="18"/>
        </w:rPr>
        <w:t>Machine learning, </w:t>
      </w:r>
      <w:hyperlink w:history="true" w:anchor="_bookmark636">
        <w:r>
          <w:rPr>
            <w:color w:val="0000FF"/>
            <w:sz w:val="18"/>
          </w:rPr>
          <w:t>318</w:t>
        </w:r>
      </w:hyperlink>
    </w:p>
    <w:p>
      <w:pPr>
        <w:spacing w:line="221" w:lineRule="exact" w:before="0"/>
        <w:ind w:left="178" w:right="0" w:firstLine="0"/>
        <w:jc w:val="left"/>
        <w:rPr>
          <w:sz w:val="18"/>
        </w:rPr>
      </w:pPr>
      <w:r>
        <w:rPr>
          <w:w w:val="90"/>
          <w:sz w:val="18"/>
        </w:rPr>
        <w:t>main()</w:t>
      </w:r>
      <w:r>
        <w:rPr>
          <w:spacing w:val="14"/>
          <w:sz w:val="18"/>
        </w:rPr>
        <w:t> </w:t>
      </w:r>
      <w:r>
        <w:rPr>
          <w:w w:val="90"/>
          <w:sz w:val="18"/>
        </w:rPr>
        <w:t>function,</w:t>
      </w:r>
      <w:r>
        <w:rPr>
          <w:spacing w:val="15"/>
          <w:sz w:val="18"/>
        </w:rPr>
        <w:t> </w:t>
      </w:r>
      <w:hyperlink w:history="true" w:anchor="_bookmark506">
        <w:r>
          <w:rPr>
            <w:color w:val="0000FF"/>
            <w:w w:val="90"/>
            <w:sz w:val="18"/>
          </w:rPr>
          <w:t>257</w:t>
        </w:r>
      </w:hyperlink>
      <w:r>
        <w:rPr>
          <w:w w:val="90"/>
          <w:sz w:val="18"/>
        </w:rPr>
        <w:t>,</w:t>
      </w:r>
      <w:r>
        <w:rPr>
          <w:spacing w:val="15"/>
          <w:sz w:val="18"/>
        </w:rPr>
        <w:t> </w:t>
      </w:r>
      <w:hyperlink w:history="true" w:anchor="_bookmark607">
        <w:r>
          <w:rPr>
            <w:color w:val="0000FF"/>
            <w:spacing w:val="-5"/>
            <w:w w:val="90"/>
            <w:sz w:val="18"/>
          </w:rPr>
          <w:t>297</w:t>
        </w:r>
      </w:hyperlink>
    </w:p>
    <w:p>
      <w:pPr>
        <w:spacing w:line="223" w:lineRule="auto" w:before="4"/>
        <w:ind w:left="178" w:right="848" w:firstLine="0"/>
        <w:jc w:val="left"/>
        <w:rPr>
          <w:sz w:val="18"/>
        </w:rPr>
      </w:pPr>
      <w:r>
        <w:rPr>
          <w:sz w:val="18"/>
        </w:rPr>
        <w:t>Main package, </w:t>
      </w:r>
      <w:hyperlink w:history="true" w:anchor="_bookmark342">
        <w:r>
          <w:rPr>
            <w:color w:val="0000FF"/>
            <w:sz w:val="18"/>
          </w:rPr>
          <w:t>164–16</w:t>
        </w:r>
        <w:r>
          <w:rPr>
            <w:color w:val="0000FF"/>
            <w:sz w:val="18"/>
          </w:rPr>
          <w:t>5</w:t>
        </w:r>
      </w:hyperlink>
      <w:r>
        <w:rPr>
          <w:color w:val="0000FF"/>
          <w:sz w:val="18"/>
        </w:rPr>
        <w:t> </w:t>
      </w:r>
      <w:r>
        <w:rPr>
          <w:w w:val="90"/>
          <w:sz w:val="18"/>
        </w:rPr>
        <w:t>Make() function, using, </w:t>
      </w:r>
      <w:hyperlink w:history="true" w:anchor="_bookmark161">
        <w:r>
          <w:rPr>
            <w:color w:val="0000FF"/>
            <w:w w:val="90"/>
            <w:sz w:val="18"/>
          </w:rPr>
          <w:t>74–7</w:t>
        </w:r>
        <w:r>
          <w:rPr>
            <w:color w:val="0000FF"/>
            <w:w w:val="90"/>
            <w:sz w:val="18"/>
          </w:rPr>
          <w:t>5</w:t>
        </w:r>
      </w:hyperlink>
      <w:r>
        <w:rPr>
          <w:color w:val="0000FF"/>
          <w:w w:val="90"/>
          <w:sz w:val="18"/>
        </w:rPr>
        <w:t> </w:t>
      </w:r>
      <w:r>
        <w:rPr>
          <w:sz w:val="18"/>
        </w:rPr>
        <w:t>Maps,</w:t>
      </w:r>
      <w:r>
        <w:rPr>
          <w:spacing w:val="-6"/>
          <w:sz w:val="18"/>
        </w:rPr>
        <w:t> </w:t>
      </w:r>
      <w:hyperlink w:history="true" w:anchor="_bookmark205">
        <w:r>
          <w:rPr>
            <w:color w:val="0000FF"/>
            <w:sz w:val="18"/>
          </w:rPr>
          <w:t>93</w:t>
        </w:r>
      </w:hyperlink>
    </w:p>
    <w:p>
      <w:pPr>
        <w:spacing w:line="230" w:lineRule="exact" w:before="0"/>
        <w:ind w:left="418" w:right="0" w:firstLine="0"/>
        <w:jc w:val="left"/>
        <w:rPr>
          <w:sz w:val="18"/>
        </w:rPr>
      </w:pPr>
      <w:r>
        <w:rPr>
          <w:w w:val="90"/>
          <w:sz w:val="18"/>
        </w:rPr>
        <w:t>creating</w:t>
      </w:r>
      <w:r>
        <w:rPr>
          <w:spacing w:val="4"/>
          <w:sz w:val="18"/>
        </w:rPr>
        <w:t> </w:t>
      </w:r>
      <w:r>
        <w:rPr>
          <w:w w:val="90"/>
          <w:sz w:val="18"/>
        </w:rPr>
        <w:t>and</w:t>
      </w:r>
      <w:r>
        <w:rPr>
          <w:spacing w:val="5"/>
          <w:sz w:val="18"/>
        </w:rPr>
        <w:t> </w:t>
      </w:r>
      <w:r>
        <w:rPr>
          <w:w w:val="90"/>
          <w:sz w:val="18"/>
        </w:rPr>
        <w:t>initializing</w:t>
      </w:r>
      <w:r>
        <w:rPr>
          <w:spacing w:val="5"/>
          <w:sz w:val="18"/>
        </w:rPr>
        <w:t> </w:t>
      </w:r>
      <w:r>
        <w:rPr>
          <w:w w:val="90"/>
          <w:sz w:val="18"/>
        </w:rPr>
        <w:t>maps,</w:t>
      </w:r>
      <w:r>
        <w:rPr>
          <w:spacing w:val="5"/>
          <w:sz w:val="18"/>
        </w:rPr>
        <w:t> </w:t>
      </w:r>
      <w:hyperlink w:history="true" w:anchor="_bookmark208">
        <w:r>
          <w:rPr>
            <w:color w:val="0000FF"/>
            <w:spacing w:val="-5"/>
            <w:w w:val="90"/>
            <w:sz w:val="18"/>
          </w:rPr>
          <w:t>94</w:t>
        </w:r>
      </w:hyperlink>
    </w:p>
    <w:p>
      <w:pPr>
        <w:spacing w:line="223" w:lineRule="auto" w:before="102"/>
        <w:ind w:left="658" w:right="422" w:firstLine="0"/>
        <w:jc w:val="left"/>
        <w:rPr>
          <w:sz w:val="18"/>
        </w:rPr>
      </w:pPr>
      <w:r>
        <w:rPr/>
        <w:br w:type="column"/>
      </w:r>
      <w:r>
        <w:rPr>
          <w:w w:val="90"/>
          <w:sz w:val="18"/>
        </w:rPr>
        <w:t>make function, using, </w:t>
      </w:r>
      <w:hyperlink w:history="true" w:anchor="_bookmark210">
        <w:r>
          <w:rPr>
            <w:color w:val="0000FF"/>
            <w:w w:val="90"/>
            <w:sz w:val="18"/>
          </w:rPr>
          <w:t>95–9</w:t>
        </w:r>
        <w:r>
          <w:rPr>
            <w:color w:val="0000FF"/>
            <w:w w:val="90"/>
            <w:sz w:val="18"/>
          </w:rPr>
          <w:t>6</w:t>
        </w:r>
      </w:hyperlink>
      <w:r>
        <w:rPr>
          <w:color w:val="0000FF"/>
          <w:w w:val="90"/>
          <w:sz w:val="18"/>
        </w:rPr>
        <w:t> </w:t>
      </w:r>
      <w:r>
        <w:rPr>
          <w:sz w:val="18"/>
        </w:rPr>
        <w:t>simple,</w:t>
      </w:r>
      <w:r>
        <w:rPr>
          <w:spacing w:val="-6"/>
          <w:sz w:val="18"/>
        </w:rPr>
        <w:t> </w:t>
      </w:r>
      <w:hyperlink w:history="true" w:anchor="_bookmark208">
        <w:r>
          <w:rPr>
            <w:color w:val="0000FF"/>
            <w:sz w:val="18"/>
          </w:rPr>
          <w:t>94–95</w:t>
        </w:r>
      </w:hyperlink>
    </w:p>
    <w:p>
      <w:pPr>
        <w:spacing w:line="223" w:lineRule="auto" w:before="0"/>
        <w:ind w:left="177" w:right="799" w:firstLine="0"/>
        <w:jc w:val="left"/>
        <w:rPr>
          <w:sz w:val="18"/>
        </w:rPr>
      </w:pPr>
      <w:r>
        <w:rPr>
          <w:i/>
          <w:sz w:val="18"/>
        </w:rPr>
        <w:t>Mastering Kubernetes</w:t>
      </w:r>
      <w:r>
        <w:rPr>
          <w:sz w:val="18"/>
        </w:rPr>
        <w:t>, </w:t>
      </w:r>
      <w:hyperlink w:history="true" w:anchor="_bookmark379">
        <w:r>
          <w:rPr>
            <w:color w:val="0000FF"/>
            <w:sz w:val="18"/>
          </w:rPr>
          <w:t>18</w:t>
        </w:r>
        <w:r>
          <w:rPr>
            <w:color w:val="0000FF"/>
            <w:sz w:val="18"/>
          </w:rPr>
          <w:t>4</w:t>
        </w:r>
      </w:hyperlink>
      <w:r>
        <w:rPr>
          <w:color w:val="0000FF"/>
          <w:sz w:val="18"/>
        </w:rPr>
        <w:t> </w:t>
      </w:r>
      <w:r>
        <w:rPr>
          <w:w w:val="90"/>
          <w:sz w:val="18"/>
        </w:rPr>
        <w:t>Memory management in Go, </w:t>
      </w:r>
      <w:hyperlink w:history="true" w:anchor="_bookmark620">
        <w:r>
          <w:rPr>
            <w:color w:val="0000FF"/>
            <w:w w:val="90"/>
            <w:sz w:val="18"/>
          </w:rPr>
          <w:t>30</w:t>
        </w:r>
        <w:r>
          <w:rPr>
            <w:color w:val="0000FF"/>
            <w:w w:val="90"/>
            <w:sz w:val="18"/>
          </w:rPr>
          <w:t>4</w:t>
        </w:r>
      </w:hyperlink>
      <w:r>
        <w:rPr>
          <w:color w:val="0000FF"/>
          <w:w w:val="90"/>
          <w:sz w:val="18"/>
        </w:rPr>
        <w:t> </w:t>
      </w:r>
      <w:r>
        <w:rPr>
          <w:sz w:val="18"/>
        </w:rPr>
        <w:t>MessagePack,</w:t>
      </w:r>
      <w:r>
        <w:rPr>
          <w:spacing w:val="-6"/>
          <w:sz w:val="18"/>
        </w:rPr>
        <w:t> </w:t>
      </w:r>
      <w:hyperlink w:history="true" w:anchor="_bookmark550">
        <w:r>
          <w:rPr>
            <w:color w:val="0000FF"/>
            <w:sz w:val="18"/>
          </w:rPr>
          <w:t>273</w:t>
        </w:r>
      </w:hyperlink>
    </w:p>
    <w:p>
      <w:pPr>
        <w:spacing w:line="221" w:lineRule="exact" w:before="0"/>
        <w:ind w:left="177" w:right="0" w:firstLine="0"/>
        <w:jc w:val="left"/>
        <w:rPr>
          <w:sz w:val="18"/>
        </w:rPr>
      </w:pPr>
      <w:r>
        <w:rPr>
          <w:w w:val="90"/>
          <w:sz w:val="18"/>
        </w:rPr>
        <w:t>Misc</w:t>
      </w:r>
      <w:r>
        <w:rPr>
          <w:spacing w:val="6"/>
          <w:sz w:val="18"/>
        </w:rPr>
        <w:t> </w:t>
      </w:r>
      <w:r>
        <w:rPr>
          <w:w w:val="90"/>
          <w:sz w:val="18"/>
        </w:rPr>
        <w:t>operators,</w:t>
      </w:r>
      <w:r>
        <w:rPr>
          <w:spacing w:val="7"/>
          <w:sz w:val="18"/>
        </w:rPr>
        <w:t> </w:t>
      </w:r>
      <w:hyperlink w:history="true" w:anchor="_bookmark122">
        <w:r>
          <w:rPr>
            <w:color w:val="0000FF"/>
            <w:spacing w:val="-4"/>
            <w:w w:val="90"/>
            <w:sz w:val="18"/>
          </w:rPr>
          <w:t>56–57</w:t>
        </w:r>
      </w:hyperlink>
    </w:p>
    <w:p>
      <w:pPr>
        <w:spacing w:line="226" w:lineRule="exact" w:before="0"/>
        <w:ind w:left="177" w:right="0" w:firstLine="0"/>
        <w:jc w:val="left"/>
        <w:rPr>
          <w:sz w:val="18"/>
        </w:rPr>
      </w:pPr>
      <w:r>
        <w:rPr>
          <w:w w:val="90"/>
          <w:sz w:val="18"/>
        </w:rPr>
        <w:t>Module,</w:t>
      </w:r>
      <w:r>
        <w:rPr>
          <w:spacing w:val="3"/>
          <w:sz w:val="18"/>
        </w:rPr>
        <w:t> </w:t>
      </w:r>
      <w:hyperlink w:history="true" w:anchor="_bookmark462">
        <w:r>
          <w:rPr>
            <w:color w:val="0000FF"/>
            <w:w w:val="90"/>
            <w:sz w:val="18"/>
          </w:rPr>
          <w:t>235</w:t>
        </w:r>
      </w:hyperlink>
      <w:r>
        <w:rPr>
          <w:w w:val="90"/>
          <w:sz w:val="18"/>
        </w:rPr>
        <w:t>,</w:t>
      </w:r>
      <w:r>
        <w:rPr>
          <w:spacing w:val="3"/>
          <w:sz w:val="18"/>
        </w:rPr>
        <w:t> </w:t>
      </w:r>
      <w:hyperlink w:history="true" w:anchor="_bookmark467">
        <w:r>
          <w:rPr>
            <w:color w:val="0000FF"/>
            <w:spacing w:val="-5"/>
            <w:w w:val="90"/>
            <w:sz w:val="18"/>
          </w:rPr>
          <w:t>238</w:t>
        </w:r>
      </w:hyperlink>
    </w:p>
    <w:p>
      <w:pPr>
        <w:spacing w:line="223" w:lineRule="auto" w:before="5"/>
        <w:ind w:left="898" w:right="223" w:hanging="481"/>
        <w:jc w:val="left"/>
        <w:rPr>
          <w:sz w:val="18"/>
        </w:rPr>
      </w:pPr>
      <w:r>
        <w:rPr>
          <w:w w:val="90"/>
          <w:sz w:val="18"/>
        </w:rPr>
        <w:t>dependencies addition to Go module</w:t>
      </w:r>
      <w:r>
        <w:rPr>
          <w:w w:val="90"/>
          <w:sz w:val="18"/>
        </w:rPr>
        <w:t>,</w:t>
      </w:r>
      <w:r>
        <w:rPr>
          <w:w w:val="90"/>
          <w:sz w:val="18"/>
        </w:rPr>
        <w:t> </w:t>
      </w:r>
      <w:hyperlink w:history="true" w:anchor="_bookmark465">
        <w:r>
          <w:rPr>
            <w:color w:val="0000FF"/>
            <w:spacing w:val="-4"/>
            <w:sz w:val="18"/>
          </w:rPr>
          <w:t>237</w:t>
        </w:r>
      </w:hyperlink>
    </w:p>
    <w:p>
      <w:pPr>
        <w:spacing w:line="221" w:lineRule="exact" w:before="0"/>
        <w:ind w:left="418" w:right="0" w:firstLine="0"/>
        <w:jc w:val="left"/>
        <w:rPr>
          <w:sz w:val="18"/>
        </w:rPr>
      </w:pPr>
      <w:r>
        <w:rPr>
          <w:w w:val="85"/>
          <w:sz w:val="18"/>
        </w:rPr>
        <w:t>vs.</w:t>
      </w:r>
      <w:r>
        <w:rPr>
          <w:spacing w:val="13"/>
          <w:sz w:val="18"/>
        </w:rPr>
        <w:t> </w:t>
      </w:r>
      <w:r>
        <w:rPr>
          <w:w w:val="85"/>
          <w:sz w:val="18"/>
        </w:rPr>
        <w:t>package,</w:t>
      </w:r>
      <w:r>
        <w:rPr>
          <w:spacing w:val="14"/>
          <w:sz w:val="18"/>
        </w:rPr>
        <w:t> </w:t>
      </w:r>
      <w:hyperlink w:history="true" w:anchor="_bookmark393">
        <w:r>
          <w:rPr>
            <w:color w:val="0000FF"/>
            <w:spacing w:val="-5"/>
            <w:w w:val="85"/>
            <w:sz w:val="18"/>
          </w:rPr>
          <w:t>190</w:t>
        </w:r>
      </w:hyperlink>
    </w:p>
    <w:p>
      <w:pPr>
        <w:spacing w:line="223" w:lineRule="auto" w:before="5"/>
        <w:ind w:left="657" w:right="0" w:hanging="240"/>
        <w:jc w:val="left"/>
        <w:rPr>
          <w:sz w:val="18"/>
        </w:rPr>
      </w:pPr>
      <w:r>
        <w:rPr>
          <w:spacing w:val="-2"/>
          <w:sz w:val="18"/>
        </w:rPr>
        <w:t>package</w:t>
      </w:r>
      <w:r>
        <w:rPr>
          <w:spacing w:val="-7"/>
          <w:sz w:val="18"/>
        </w:rPr>
        <w:t> </w:t>
      </w:r>
      <w:r>
        <w:rPr>
          <w:spacing w:val="-2"/>
          <w:sz w:val="18"/>
        </w:rPr>
        <w:t>management</w:t>
      </w:r>
      <w:r>
        <w:rPr>
          <w:spacing w:val="-7"/>
          <w:sz w:val="18"/>
        </w:rPr>
        <w:t> </w:t>
      </w:r>
      <w:r>
        <w:rPr>
          <w:spacing w:val="-2"/>
          <w:sz w:val="18"/>
        </w:rPr>
        <w:t>using,</w:t>
      </w:r>
      <w:r>
        <w:rPr>
          <w:spacing w:val="-7"/>
          <w:sz w:val="18"/>
        </w:rPr>
        <w:t> </w:t>
      </w:r>
      <w:hyperlink w:history="true" w:anchor="_bookmark465">
        <w:r>
          <w:rPr>
            <w:color w:val="0000FF"/>
            <w:spacing w:val="-2"/>
            <w:sz w:val="18"/>
          </w:rPr>
          <w:t>2</w:t>
        </w:r>
        <w:r>
          <w:rPr>
            <w:color w:val="0000FF"/>
            <w:spacing w:val="-2"/>
            <w:sz w:val="18"/>
          </w:rPr>
          <w:t>37</w:t>
        </w:r>
      </w:hyperlink>
      <w:r>
        <w:rPr>
          <w:color w:val="0000FF"/>
          <w:spacing w:val="-2"/>
          <w:sz w:val="18"/>
        </w:rPr>
        <w:t> </w:t>
      </w:r>
      <w:r>
        <w:rPr>
          <w:w w:val="90"/>
          <w:sz w:val="18"/>
        </w:rPr>
        <w:t>dependency version, updating, </w:t>
      </w:r>
      <w:hyperlink w:history="true" w:anchor="_bookmark475">
        <w:r>
          <w:rPr>
            <w:color w:val="0000FF"/>
            <w:w w:val="90"/>
            <w:sz w:val="18"/>
          </w:rPr>
          <w:t>24</w:t>
        </w:r>
        <w:r>
          <w:rPr>
            <w:color w:val="0000FF"/>
            <w:w w:val="90"/>
            <w:sz w:val="18"/>
          </w:rPr>
          <w:t>0</w:t>
        </w:r>
      </w:hyperlink>
      <w:r>
        <w:rPr>
          <w:color w:val="0000FF"/>
          <w:w w:val="90"/>
          <w:sz w:val="18"/>
        </w:rPr>
        <w:t> </w:t>
      </w:r>
      <w:r>
        <w:rPr>
          <w:sz w:val="18"/>
        </w:rPr>
        <w:t>initializing,</w:t>
      </w:r>
      <w:r>
        <w:rPr>
          <w:spacing w:val="-6"/>
          <w:sz w:val="18"/>
        </w:rPr>
        <w:t> </w:t>
      </w:r>
      <w:hyperlink w:history="true" w:anchor="_bookmark472">
        <w:r>
          <w:rPr>
            <w:color w:val="0000FF"/>
            <w:sz w:val="18"/>
          </w:rPr>
          <w:t>239</w:t>
        </w:r>
      </w:hyperlink>
    </w:p>
    <w:p>
      <w:pPr>
        <w:spacing w:line="223" w:lineRule="auto" w:before="0"/>
        <w:ind w:left="232" w:right="296" w:firstLine="0"/>
        <w:jc w:val="center"/>
        <w:rPr>
          <w:sz w:val="18"/>
        </w:rPr>
      </w:pPr>
      <w:r>
        <w:rPr>
          <w:w w:val="90"/>
          <w:sz w:val="18"/>
        </w:rPr>
        <w:t>setting up dependencies, </w:t>
      </w:r>
      <w:hyperlink w:history="true" w:anchor="_bookmark472">
        <w:r>
          <w:rPr>
            <w:color w:val="0000FF"/>
            <w:w w:val="90"/>
            <w:sz w:val="18"/>
          </w:rPr>
          <w:t>2</w:t>
        </w:r>
        <w:r>
          <w:rPr>
            <w:color w:val="0000FF"/>
            <w:w w:val="90"/>
            <w:sz w:val="18"/>
          </w:rPr>
          <w:t>39</w:t>
        </w:r>
      </w:hyperlink>
      <w:r>
        <w:rPr>
          <w:color w:val="0000FF"/>
          <w:w w:val="90"/>
          <w:sz w:val="18"/>
        </w:rPr>
        <w:t> </w:t>
      </w:r>
      <w:r>
        <w:rPr>
          <w:spacing w:val="-4"/>
          <w:sz w:val="18"/>
        </w:rPr>
        <w:t>unnecessary</w:t>
      </w:r>
      <w:r>
        <w:rPr>
          <w:spacing w:val="-6"/>
          <w:sz w:val="18"/>
        </w:rPr>
        <w:t> </w:t>
      </w:r>
      <w:r>
        <w:rPr>
          <w:spacing w:val="-4"/>
          <w:sz w:val="18"/>
        </w:rPr>
        <w:t>dependencies</w:t>
      </w:r>
      <w:r>
        <w:rPr>
          <w:spacing w:val="-4"/>
          <w:sz w:val="18"/>
        </w:rPr>
        <w:t>,</w:t>
      </w:r>
      <w:r>
        <w:rPr>
          <w:spacing w:val="-4"/>
          <w:sz w:val="18"/>
        </w:rPr>
        <w:t> </w:t>
      </w:r>
      <w:r>
        <w:rPr>
          <w:sz w:val="18"/>
        </w:rPr>
        <w:t>eliminating,</w:t>
      </w:r>
      <w:r>
        <w:rPr>
          <w:spacing w:val="-6"/>
          <w:sz w:val="18"/>
        </w:rPr>
        <w:t> </w:t>
      </w:r>
      <w:hyperlink w:history="true" w:anchor="_bookmark472">
        <w:r>
          <w:rPr>
            <w:color w:val="0000FF"/>
            <w:sz w:val="18"/>
          </w:rPr>
          <w:t>239–240</w:t>
        </w:r>
      </w:hyperlink>
    </w:p>
    <w:p>
      <w:pPr>
        <w:spacing w:line="221" w:lineRule="exact" w:before="0"/>
        <w:ind w:left="177" w:right="0" w:firstLine="0"/>
        <w:jc w:val="left"/>
        <w:rPr>
          <w:sz w:val="18"/>
        </w:rPr>
      </w:pPr>
      <w:r>
        <w:rPr>
          <w:w w:val="90"/>
          <w:sz w:val="18"/>
        </w:rPr>
        <w:t>Multidimensional</w:t>
      </w:r>
      <w:r>
        <w:rPr>
          <w:spacing w:val="4"/>
          <w:sz w:val="18"/>
        </w:rPr>
        <w:t> </w:t>
      </w:r>
      <w:r>
        <w:rPr>
          <w:w w:val="90"/>
          <w:sz w:val="18"/>
        </w:rPr>
        <w:t>array,</w:t>
      </w:r>
      <w:r>
        <w:rPr>
          <w:spacing w:val="4"/>
          <w:sz w:val="18"/>
        </w:rPr>
        <w:t> </w:t>
      </w:r>
      <w:hyperlink w:history="true" w:anchor="_bookmark144">
        <w:r>
          <w:rPr>
            <w:color w:val="0000FF"/>
            <w:spacing w:val="-4"/>
            <w:w w:val="90"/>
            <w:sz w:val="18"/>
          </w:rPr>
          <w:t>67–68</w:t>
        </w:r>
      </w:hyperlink>
    </w:p>
    <w:p>
      <w:pPr>
        <w:spacing w:line="226" w:lineRule="exact" w:before="0"/>
        <w:ind w:left="177" w:right="0" w:firstLine="0"/>
        <w:jc w:val="left"/>
        <w:rPr>
          <w:sz w:val="18"/>
        </w:rPr>
      </w:pPr>
      <w:r>
        <w:rPr>
          <w:w w:val="90"/>
          <w:sz w:val="18"/>
        </w:rPr>
        <w:t>Multiple</w:t>
      </w:r>
      <w:r>
        <w:rPr>
          <w:spacing w:val="8"/>
          <w:sz w:val="18"/>
        </w:rPr>
        <w:t> </w:t>
      </w:r>
      <w:r>
        <w:rPr>
          <w:w w:val="90"/>
          <w:sz w:val="18"/>
        </w:rPr>
        <w:t>Goroutines,</w:t>
      </w:r>
      <w:r>
        <w:rPr>
          <w:spacing w:val="8"/>
          <w:sz w:val="18"/>
        </w:rPr>
        <w:t> </w:t>
      </w:r>
      <w:hyperlink w:history="true" w:anchor="_bookmark411">
        <w:r>
          <w:rPr>
            <w:color w:val="0000FF"/>
            <w:spacing w:val="-5"/>
            <w:w w:val="90"/>
            <w:sz w:val="18"/>
          </w:rPr>
          <w:t>202</w:t>
        </w:r>
      </w:hyperlink>
    </w:p>
    <w:p>
      <w:pPr>
        <w:spacing w:line="223" w:lineRule="auto" w:before="5"/>
        <w:ind w:left="897" w:right="197" w:hanging="481"/>
        <w:jc w:val="left"/>
        <w:rPr>
          <w:sz w:val="18"/>
        </w:rPr>
      </w:pPr>
      <w:r>
        <w:rPr>
          <w:w w:val="90"/>
          <w:sz w:val="18"/>
        </w:rPr>
        <w:t>Goroutines’ advantages over threads</w:t>
      </w:r>
      <w:r>
        <w:rPr>
          <w:w w:val="90"/>
          <w:sz w:val="18"/>
        </w:rPr>
        <w:t>,</w:t>
      </w:r>
      <w:r>
        <w:rPr>
          <w:w w:val="90"/>
          <w:sz w:val="18"/>
        </w:rPr>
        <w:t> </w:t>
      </w:r>
      <w:hyperlink w:history="true" w:anchor="_bookmark415">
        <w:r>
          <w:rPr>
            <w:color w:val="0000FF"/>
            <w:spacing w:val="-4"/>
            <w:sz w:val="18"/>
          </w:rPr>
          <w:t>204</w:t>
        </w:r>
      </w:hyperlink>
    </w:p>
    <w:p>
      <w:pPr>
        <w:spacing w:line="223" w:lineRule="auto" w:before="0"/>
        <w:ind w:left="897" w:right="677" w:hanging="481"/>
        <w:jc w:val="left"/>
        <w:rPr>
          <w:sz w:val="18"/>
        </w:rPr>
      </w:pPr>
      <w:r>
        <w:rPr>
          <w:spacing w:val="-4"/>
          <w:sz w:val="18"/>
        </w:rPr>
        <w:t>parallelism</w:t>
      </w:r>
      <w:r>
        <w:rPr>
          <w:spacing w:val="-8"/>
          <w:sz w:val="18"/>
        </w:rPr>
        <w:t> </w:t>
      </w:r>
      <w:r>
        <w:rPr>
          <w:spacing w:val="-4"/>
          <w:sz w:val="18"/>
        </w:rPr>
        <w:t>and</w:t>
      </w:r>
      <w:r>
        <w:rPr>
          <w:spacing w:val="-7"/>
          <w:sz w:val="18"/>
        </w:rPr>
        <w:t> </w:t>
      </w:r>
      <w:r>
        <w:rPr>
          <w:spacing w:val="-4"/>
          <w:sz w:val="18"/>
        </w:rPr>
        <w:t>concurrency</w:t>
      </w:r>
      <w:r>
        <w:rPr>
          <w:spacing w:val="-4"/>
          <w:sz w:val="18"/>
        </w:rPr>
        <w:t>,</w:t>
      </w:r>
      <w:r>
        <w:rPr>
          <w:spacing w:val="-4"/>
          <w:sz w:val="18"/>
        </w:rPr>
        <w:t> </w:t>
      </w:r>
      <w:r>
        <w:rPr>
          <w:w w:val="90"/>
          <w:sz w:val="18"/>
        </w:rPr>
        <w:t>difference between, </w:t>
      </w:r>
      <w:hyperlink w:history="true" w:anchor="_bookmark415">
        <w:r>
          <w:rPr>
            <w:color w:val="0000FF"/>
            <w:w w:val="90"/>
            <w:sz w:val="18"/>
          </w:rPr>
          <w:t>204</w:t>
        </w:r>
      </w:hyperlink>
    </w:p>
    <w:p>
      <w:pPr>
        <w:spacing w:line="221" w:lineRule="exact" w:before="0"/>
        <w:ind w:left="177" w:right="0" w:firstLine="0"/>
        <w:jc w:val="left"/>
        <w:rPr>
          <w:sz w:val="18"/>
        </w:rPr>
      </w:pPr>
      <w:r>
        <w:rPr>
          <w:w w:val="90"/>
          <w:sz w:val="18"/>
        </w:rPr>
        <w:t>Multiple</w:t>
      </w:r>
      <w:r>
        <w:rPr>
          <w:spacing w:val="3"/>
          <w:sz w:val="18"/>
        </w:rPr>
        <w:t> </w:t>
      </w:r>
      <w:r>
        <w:rPr>
          <w:w w:val="90"/>
          <w:sz w:val="18"/>
        </w:rPr>
        <w:t>return</w:t>
      </w:r>
      <w:r>
        <w:rPr>
          <w:spacing w:val="4"/>
          <w:sz w:val="18"/>
        </w:rPr>
        <w:t> </w:t>
      </w:r>
      <w:r>
        <w:rPr>
          <w:w w:val="90"/>
          <w:sz w:val="18"/>
        </w:rPr>
        <w:t>types,</w:t>
      </w:r>
      <w:r>
        <w:rPr>
          <w:spacing w:val="4"/>
          <w:sz w:val="18"/>
        </w:rPr>
        <w:t> </w:t>
      </w:r>
      <w:hyperlink w:history="true" w:anchor="_bookmark641">
        <w:r>
          <w:rPr>
            <w:color w:val="0000FF"/>
            <w:spacing w:val="-5"/>
            <w:w w:val="90"/>
            <w:sz w:val="18"/>
          </w:rPr>
          <w:t>322</w:t>
        </w:r>
      </w:hyperlink>
    </w:p>
    <w:p>
      <w:pPr>
        <w:spacing w:line="223" w:lineRule="auto" w:before="5"/>
        <w:ind w:left="417" w:right="0" w:hanging="240"/>
        <w:jc w:val="left"/>
        <w:rPr>
          <w:sz w:val="18"/>
        </w:rPr>
      </w:pPr>
      <w:r>
        <w:rPr>
          <w:w w:val="90"/>
          <w:sz w:val="18"/>
        </w:rPr>
        <w:t>Multiple values, function returning, </w:t>
      </w:r>
      <w:hyperlink w:history="true" w:anchor="_bookmark496">
        <w:r>
          <w:rPr>
            <w:color w:val="0000FF"/>
            <w:w w:val="90"/>
            <w:sz w:val="18"/>
          </w:rPr>
          <w:t>2</w:t>
        </w:r>
        <w:r>
          <w:rPr>
            <w:color w:val="0000FF"/>
            <w:w w:val="90"/>
            <w:sz w:val="18"/>
          </w:rPr>
          <w:t>53</w:t>
        </w:r>
      </w:hyperlink>
      <w:r>
        <w:rPr>
          <w:color w:val="0000FF"/>
          <w:w w:val="90"/>
          <w:sz w:val="18"/>
        </w:rPr>
        <w:t> </w:t>
      </w:r>
      <w:r>
        <w:rPr>
          <w:sz w:val="18"/>
        </w:rPr>
        <w:t>return</w:t>
      </w:r>
      <w:r>
        <w:rPr>
          <w:spacing w:val="-12"/>
          <w:sz w:val="18"/>
        </w:rPr>
        <w:t> </w:t>
      </w:r>
      <w:r>
        <w:rPr>
          <w:sz w:val="18"/>
        </w:rPr>
        <w:t>values,</w:t>
      </w:r>
      <w:r>
        <w:rPr>
          <w:spacing w:val="-11"/>
          <w:sz w:val="18"/>
        </w:rPr>
        <w:t> </w:t>
      </w:r>
      <w:r>
        <w:rPr>
          <w:sz w:val="18"/>
        </w:rPr>
        <w:t>giving</w:t>
      </w:r>
      <w:r>
        <w:rPr>
          <w:spacing w:val="-11"/>
          <w:sz w:val="18"/>
        </w:rPr>
        <w:t> </w:t>
      </w:r>
      <w:r>
        <w:rPr>
          <w:sz w:val="18"/>
        </w:rPr>
        <w:t>name</w:t>
      </w:r>
      <w:r>
        <w:rPr>
          <w:spacing w:val="-11"/>
          <w:sz w:val="18"/>
        </w:rPr>
        <w:t> </w:t>
      </w:r>
      <w:r>
        <w:rPr>
          <w:sz w:val="18"/>
        </w:rPr>
        <w:t>to,</w:t>
      </w:r>
    </w:p>
    <w:p>
      <w:pPr>
        <w:spacing w:line="221" w:lineRule="exact" w:before="0"/>
        <w:ind w:left="897" w:right="0" w:firstLine="0"/>
        <w:jc w:val="left"/>
        <w:rPr>
          <w:sz w:val="18"/>
        </w:rPr>
      </w:pPr>
      <w:hyperlink w:history="true" w:anchor="_bookmark498">
        <w:r>
          <w:rPr>
            <w:color w:val="0000FF"/>
            <w:spacing w:val="-2"/>
            <w:sz w:val="18"/>
          </w:rPr>
          <w:t>254–255</w:t>
        </w:r>
      </w:hyperlink>
    </w:p>
    <w:p>
      <w:pPr>
        <w:spacing w:line="223" w:lineRule="auto" w:before="4"/>
        <w:ind w:left="177" w:right="0" w:firstLine="0"/>
        <w:jc w:val="left"/>
        <w:rPr>
          <w:sz w:val="18"/>
        </w:rPr>
      </w:pPr>
      <w:r>
        <w:rPr>
          <w:w w:val="90"/>
          <w:sz w:val="18"/>
        </w:rPr>
        <w:t>Multiple variables, declaration of, </w:t>
      </w:r>
      <w:hyperlink w:history="true" w:anchor="_bookmark106">
        <w:r>
          <w:rPr>
            <w:color w:val="0000FF"/>
            <w:w w:val="90"/>
            <w:sz w:val="18"/>
          </w:rPr>
          <w:t>46–</w:t>
        </w:r>
        <w:r>
          <w:rPr>
            <w:color w:val="0000FF"/>
            <w:w w:val="90"/>
            <w:sz w:val="18"/>
          </w:rPr>
          <w:t>47</w:t>
        </w:r>
      </w:hyperlink>
      <w:r>
        <w:rPr>
          <w:color w:val="0000FF"/>
          <w:w w:val="90"/>
          <w:sz w:val="18"/>
        </w:rPr>
        <w:t> </w:t>
      </w:r>
      <w:r>
        <w:rPr>
          <w:sz w:val="18"/>
        </w:rPr>
        <w:t>Multithreading</w:t>
      </w:r>
      <w:r>
        <w:rPr>
          <w:spacing w:val="-12"/>
          <w:sz w:val="18"/>
        </w:rPr>
        <w:t> </w:t>
      </w:r>
      <w:r>
        <w:rPr>
          <w:sz w:val="18"/>
        </w:rPr>
        <w:t>and</w:t>
      </w:r>
      <w:r>
        <w:rPr>
          <w:spacing w:val="-11"/>
          <w:sz w:val="18"/>
        </w:rPr>
        <w:t> </w:t>
      </w:r>
      <w:r>
        <w:rPr>
          <w:sz w:val="18"/>
        </w:rPr>
        <w:t>concurrency,</w:t>
      </w:r>
      <w:r>
        <w:rPr>
          <w:spacing w:val="-11"/>
          <w:sz w:val="18"/>
        </w:rPr>
        <w:t> </w:t>
      </w:r>
      <w:hyperlink w:history="true" w:anchor="_bookmark20">
        <w:r>
          <w:rPr>
            <w:color w:val="0000FF"/>
            <w:sz w:val="18"/>
          </w:rPr>
          <w:t>6</w:t>
        </w:r>
      </w:hyperlink>
      <w:r>
        <w:rPr>
          <w:color w:val="0000FF"/>
          <w:sz w:val="18"/>
        </w:rPr>
        <w:t> </w:t>
      </w:r>
      <w:r>
        <w:rPr>
          <w:sz w:val="18"/>
        </w:rPr>
        <w:t>Mutation,</w:t>
      </w:r>
      <w:r>
        <w:rPr>
          <w:spacing w:val="-6"/>
          <w:sz w:val="18"/>
        </w:rPr>
        <w:t> </w:t>
      </w:r>
      <w:hyperlink w:history="true" w:anchor="_bookmark646">
        <w:r>
          <w:rPr>
            <w:color w:val="0000FF"/>
            <w:sz w:val="18"/>
          </w:rPr>
          <w:t>327</w:t>
        </w:r>
      </w:hyperlink>
    </w:p>
    <w:p>
      <w:pPr>
        <w:spacing w:line="230" w:lineRule="exact" w:before="0"/>
        <w:ind w:left="177" w:right="0" w:firstLine="0"/>
        <w:jc w:val="left"/>
        <w:rPr>
          <w:sz w:val="18"/>
        </w:rPr>
      </w:pPr>
      <w:r>
        <w:rPr>
          <w:w w:val="90"/>
          <w:sz w:val="18"/>
        </w:rPr>
        <w:t>Mutex,</w:t>
      </w:r>
      <w:r>
        <w:rPr>
          <w:spacing w:val="-2"/>
          <w:sz w:val="18"/>
        </w:rPr>
        <w:t> </w:t>
      </w:r>
      <w:hyperlink w:history="true" w:anchor="_bookmark420">
        <w:r>
          <w:rPr>
            <w:color w:val="0000FF"/>
            <w:spacing w:val="-2"/>
            <w:sz w:val="18"/>
          </w:rPr>
          <w:t>207–209</w:t>
        </w:r>
      </w:hyperlink>
    </w:p>
    <w:p>
      <w:pPr>
        <w:pStyle w:val="BodyText"/>
        <w:spacing w:before="142"/>
        <w:rPr>
          <w:sz w:val="18"/>
        </w:rPr>
      </w:pPr>
    </w:p>
    <w:p>
      <w:pPr>
        <w:spacing w:before="0"/>
        <w:ind w:left="177" w:right="0" w:firstLine="0"/>
        <w:jc w:val="left"/>
        <w:rPr>
          <w:rFonts w:ascii="Gill Sans MT"/>
          <w:sz w:val="18"/>
        </w:rPr>
      </w:pPr>
      <w:r>
        <w:rPr>
          <w:rFonts w:ascii="Gill Sans MT"/>
          <w:spacing w:val="-10"/>
          <w:sz w:val="18"/>
        </w:rPr>
        <w:t>N</w:t>
      </w:r>
    </w:p>
    <w:p>
      <w:pPr>
        <w:pStyle w:val="BodyText"/>
        <w:spacing w:before="7"/>
        <w:rPr>
          <w:rFonts w:ascii="Gill Sans MT"/>
          <w:sz w:val="3"/>
        </w:rPr>
      </w:pPr>
    </w:p>
    <w:p>
      <w:pPr>
        <w:pStyle w:val="BodyText"/>
        <w:spacing w:line="20" w:lineRule="exact"/>
        <w:ind w:left="178"/>
        <w:rPr>
          <w:rFonts w:ascii="Gill Sans MT"/>
          <w:sz w:val="2"/>
        </w:rPr>
      </w:pPr>
      <w:r>
        <w:rPr>
          <w:rFonts w:ascii="Gill Sans MT"/>
          <w:sz w:val="2"/>
        </w:rPr>
        <mc:AlternateContent>
          <mc:Choice Requires="wps">
            <w:drawing>
              <wp:inline distT="0" distB="0" distL="0" distR="0">
                <wp:extent cx="1989455" cy="6350"/>
                <wp:effectExtent l="9525" t="0" r="1269" b="3175"/>
                <wp:docPr id="580" name="Group 580"/>
                <wp:cNvGraphicFramePr>
                  <a:graphicFrameLocks/>
                </wp:cNvGraphicFramePr>
                <a:graphic>
                  <a:graphicData uri="http://schemas.microsoft.com/office/word/2010/wordprocessingGroup">
                    <wpg:wgp>
                      <wpg:cNvPr id="580" name="Group 580"/>
                      <wpg:cNvGrpSpPr/>
                      <wpg:grpSpPr>
                        <a:xfrm>
                          <a:off x="0" y="0"/>
                          <a:ext cx="1989455" cy="6350"/>
                          <a:chExt cx="1989455" cy="6350"/>
                        </a:xfrm>
                      </wpg:grpSpPr>
                      <wps:wsp>
                        <wps:cNvPr id="581" name="Graphic 581"/>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25" coordorigin="0,0" coordsize="3133,10">
                <v:line style="position:absolute" from="0,5" to="3132,5" stroked="true" strokeweight=".5pt" strokecolor="#000000">
                  <v:stroke dashstyle="solid"/>
                </v:line>
              </v:group>
            </w:pict>
          </mc:Fallback>
        </mc:AlternateContent>
      </w:r>
      <w:r>
        <w:rPr>
          <w:rFonts w:ascii="Gill Sans MT"/>
          <w:sz w:val="2"/>
        </w:rPr>
      </w:r>
    </w:p>
    <w:p>
      <w:pPr>
        <w:spacing w:line="223" w:lineRule="auto" w:before="67"/>
        <w:ind w:left="177" w:right="799" w:firstLine="0"/>
        <w:jc w:val="left"/>
        <w:rPr>
          <w:sz w:val="18"/>
        </w:rPr>
      </w:pPr>
      <w:r>
        <w:rPr>
          <w:sz w:val="18"/>
        </w:rPr>
        <w:t>Named</w:t>
      </w:r>
      <w:r>
        <w:rPr>
          <w:spacing w:val="-6"/>
          <w:sz w:val="18"/>
        </w:rPr>
        <w:t> </w:t>
      </w:r>
      <w:r>
        <w:rPr>
          <w:sz w:val="18"/>
        </w:rPr>
        <w:t>return</w:t>
      </w:r>
      <w:r>
        <w:rPr>
          <w:spacing w:val="-6"/>
          <w:sz w:val="18"/>
        </w:rPr>
        <w:t> </w:t>
      </w:r>
      <w:r>
        <w:rPr>
          <w:sz w:val="18"/>
        </w:rPr>
        <w:t>values,</w:t>
      </w:r>
      <w:r>
        <w:rPr>
          <w:spacing w:val="-6"/>
          <w:sz w:val="18"/>
        </w:rPr>
        <w:t> </w:t>
      </w:r>
      <w:hyperlink w:history="true" w:anchor="_bookmark642">
        <w:r>
          <w:rPr>
            <w:color w:val="0000FF"/>
            <w:sz w:val="18"/>
          </w:rPr>
          <w:t>32</w:t>
        </w:r>
        <w:r>
          <w:rPr>
            <w:color w:val="0000FF"/>
            <w:sz w:val="18"/>
          </w:rPr>
          <w:t>3</w:t>
        </w:r>
      </w:hyperlink>
      <w:r>
        <w:rPr>
          <w:color w:val="0000FF"/>
          <w:sz w:val="18"/>
        </w:rPr>
        <w:t> </w:t>
      </w:r>
      <w:r>
        <w:rPr>
          <w:w w:val="90"/>
          <w:sz w:val="18"/>
        </w:rPr>
        <w:t>Naming convention (Go/GoLang),</w:t>
      </w:r>
    </w:p>
    <w:p>
      <w:pPr>
        <w:spacing w:line="221" w:lineRule="exact" w:before="0"/>
        <w:ind w:left="0" w:right="1171" w:firstLine="0"/>
        <w:jc w:val="center"/>
        <w:rPr>
          <w:sz w:val="18"/>
        </w:rPr>
      </w:pPr>
      <w:hyperlink w:history="true" w:anchor="_bookmark7">
        <w:r>
          <w:rPr>
            <w:color w:val="0000FF"/>
            <w:sz w:val="18"/>
          </w:rPr>
          <w:t>2</w:t>
        </w:r>
      </w:hyperlink>
      <w:r>
        <w:rPr>
          <w:sz w:val="18"/>
        </w:rPr>
        <w:t>,</w:t>
      </w:r>
      <w:r>
        <w:rPr>
          <w:spacing w:val="-9"/>
          <w:sz w:val="18"/>
        </w:rPr>
        <w:t> </w:t>
      </w:r>
      <w:hyperlink w:history="true" w:anchor="_bookmark621">
        <w:r>
          <w:rPr>
            <w:color w:val="0000FF"/>
            <w:spacing w:val="-5"/>
            <w:sz w:val="18"/>
          </w:rPr>
          <w:t>305</w:t>
        </w:r>
      </w:hyperlink>
    </w:p>
    <w:p>
      <w:pPr>
        <w:spacing w:line="226" w:lineRule="exact" w:before="0"/>
        <w:ind w:left="0" w:right="1188" w:firstLine="0"/>
        <w:jc w:val="center"/>
        <w:rPr>
          <w:sz w:val="18"/>
        </w:rPr>
      </w:pPr>
      <w:r>
        <w:rPr>
          <w:w w:val="90"/>
          <w:sz w:val="18"/>
        </w:rPr>
        <w:t>Nested</w:t>
      </w:r>
      <w:r>
        <w:rPr>
          <w:spacing w:val="-3"/>
          <w:sz w:val="18"/>
        </w:rPr>
        <w:t> </w:t>
      </w:r>
      <w:r>
        <w:rPr>
          <w:w w:val="90"/>
          <w:sz w:val="18"/>
        </w:rPr>
        <w:t>if</w:t>
      </w:r>
      <w:r>
        <w:rPr>
          <w:spacing w:val="-3"/>
          <w:sz w:val="18"/>
        </w:rPr>
        <w:t> </w:t>
      </w:r>
      <w:r>
        <w:rPr>
          <w:w w:val="90"/>
          <w:sz w:val="18"/>
        </w:rPr>
        <w:t>statement,</w:t>
      </w:r>
      <w:r>
        <w:rPr>
          <w:spacing w:val="-3"/>
          <w:sz w:val="18"/>
        </w:rPr>
        <w:t> </w:t>
      </w:r>
      <w:hyperlink w:history="true" w:anchor="_bookmark129">
        <w:r>
          <w:rPr>
            <w:color w:val="0000FF"/>
            <w:spacing w:val="-4"/>
            <w:w w:val="90"/>
            <w:sz w:val="18"/>
          </w:rPr>
          <w:t>60–61</w:t>
        </w:r>
      </w:hyperlink>
    </w:p>
    <w:p>
      <w:pPr>
        <w:spacing w:line="223" w:lineRule="auto" w:before="5"/>
        <w:ind w:left="177" w:right="223" w:firstLine="0"/>
        <w:jc w:val="left"/>
        <w:rPr>
          <w:sz w:val="18"/>
        </w:rPr>
      </w:pPr>
      <w:r>
        <w:rPr>
          <w:w w:val="90"/>
          <w:sz w:val="18"/>
        </w:rPr>
        <w:t>Nested structure, of GoLang, </w:t>
      </w:r>
      <w:hyperlink w:history="true" w:anchor="_bookmark253">
        <w:r>
          <w:rPr>
            <w:color w:val="0000FF"/>
            <w:w w:val="90"/>
            <w:sz w:val="18"/>
          </w:rPr>
          <w:t>114–11</w:t>
        </w:r>
        <w:r>
          <w:rPr>
            <w:color w:val="0000FF"/>
            <w:w w:val="90"/>
            <w:sz w:val="18"/>
          </w:rPr>
          <w:t>5</w:t>
        </w:r>
      </w:hyperlink>
      <w:r>
        <w:rPr>
          <w:color w:val="0000FF"/>
          <w:w w:val="90"/>
          <w:sz w:val="18"/>
        </w:rPr>
        <w:t> </w:t>
      </w:r>
      <w:r>
        <w:rPr>
          <w:sz w:val="18"/>
        </w:rPr>
        <w:t>Netflix</w:t>
      </w:r>
      <w:r>
        <w:rPr>
          <w:spacing w:val="-2"/>
          <w:sz w:val="18"/>
        </w:rPr>
        <w:t> </w:t>
      </w:r>
      <w:r>
        <w:rPr>
          <w:sz w:val="18"/>
        </w:rPr>
        <w:t>and</w:t>
      </w:r>
      <w:r>
        <w:rPr>
          <w:spacing w:val="-2"/>
          <w:sz w:val="18"/>
        </w:rPr>
        <w:t> </w:t>
      </w:r>
      <w:r>
        <w:rPr>
          <w:sz w:val="18"/>
        </w:rPr>
        <w:t>GoLang,</w:t>
      </w:r>
      <w:r>
        <w:rPr>
          <w:spacing w:val="-2"/>
          <w:sz w:val="18"/>
        </w:rPr>
        <w:t> </w:t>
      </w:r>
      <w:hyperlink w:history="true" w:anchor="_bookmark628">
        <w:r>
          <w:rPr>
            <w:color w:val="0000FF"/>
            <w:sz w:val="18"/>
          </w:rPr>
          <w:t>310</w:t>
        </w:r>
      </w:hyperlink>
    </w:p>
    <w:p>
      <w:pPr>
        <w:spacing w:line="223" w:lineRule="auto" w:before="0"/>
        <w:ind w:left="897" w:right="0" w:hanging="720"/>
        <w:jc w:val="left"/>
        <w:rPr>
          <w:sz w:val="18"/>
        </w:rPr>
      </w:pPr>
      <w:r>
        <w:rPr>
          <w:w w:val="90"/>
          <w:sz w:val="18"/>
        </w:rPr>
        <w:t>Non-struct type receiver, GoLang metho</w:t>
      </w:r>
      <w:r>
        <w:rPr>
          <w:w w:val="90"/>
          <w:sz w:val="18"/>
        </w:rPr>
        <w:t>d</w:t>
      </w:r>
      <w:r>
        <w:rPr>
          <w:w w:val="90"/>
          <w:sz w:val="18"/>
        </w:rPr>
        <w:t> </w:t>
      </w:r>
      <w:r>
        <w:rPr>
          <w:sz w:val="18"/>
        </w:rPr>
        <w:t>with,</w:t>
      </w:r>
      <w:r>
        <w:rPr>
          <w:spacing w:val="-6"/>
          <w:sz w:val="18"/>
        </w:rPr>
        <w:t> </w:t>
      </w:r>
      <w:hyperlink w:history="true" w:anchor="_bookmark257">
        <w:r>
          <w:rPr>
            <w:color w:val="0000FF"/>
            <w:sz w:val="18"/>
          </w:rPr>
          <w:t>116–117</w:t>
        </w:r>
      </w:hyperlink>
    </w:p>
    <w:p>
      <w:pPr>
        <w:spacing w:line="221" w:lineRule="exact" w:before="0"/>
        <w:ind w:left="177" w:right="0" w:firstLine="0"/>
        <w:jc w:val="left"/>
        <w:rPr>
          <w:sz w:val="18"/>
        </w:rPr>
      </w:pPr>
      <w:r>
        <w:rPr>
          <w:w w:val="85"/>
          <w:sz w:val="18"/>
        </w:rPr>
        <w:t>Now</w:t>
      </w:r>
      <w:r>
        <w:rPr>
          <w:spacing w:val="14"/>
          <w:sz w:val="18"/>
        </w:rPr>
        <w:t> </w:t>
      </w:r>
      <w:r>
        <w:rPr>
          <w:w w:val="85"/>
          <w:sz w:val="18"/>
        </w:rPr>
        <w:t>package,</w:t>
      </w:r>
      <w:r>
        <w:rPr>
          <w:spacing w:val="15"/>
          <w:sz w:val="18"/>
        </w:rPr>
        <w:t> </w:t>
      </w:r>
      <w:hyperlink w:history="true" w:anchor="_bookmark361">
        <w:r>
          <w:rPr>
            <w:color w:val="0000FF"/>
            <w:spacing w:val="-2"/>
            <w:w w:val="85"/>
            <w:sz w:val="18"/>
          </w:rPr>
          <w:t>175–176</w:t>
        </w:r>
      </w:hyperlink>
    </w:p>
    <w:p>
      <w:pPr>
        <w:spacing w:line="226" w:lineRule="exact" w:before="0"/>
        <w:ind w:left="177" w:right="0" w:firstLine="0"/>
        <w:jc w:val="left"/>
        <w:rPr>
          <w:sz w:val="18"/>
        </w:rPr>
      </w:pPr>
      <w:r>
        <w:rPr>
          <w:w w:val="90"/>
          <w:sz w:val="18"/>
        </w:rPr>
        <w:t>NSQ,</w:t>
      </w:r>
      <w:r>
        <w:rPr>
          <w:sz w:val="18"/>
        </w:rPr>
        <w:t> </w:t>
      </w:r>
      <w:hyperlink w:history="true" w:anchor="_bookmark374">
        <w:r>
          <w:rPr>
            <w:color w:val="0000FF"/>
            <w:spacing w:val="-2"/>
            <w:sz w:val="18"/>
          </w:rPr>
          <w:t>182–183</w:t>
        </w:r>
      </w:hyperlink>
    </w:p>
    <w:p>
      <w:pPr>
        <w:spacing w:line="226" w:lineRule="exact" w:before="0"/>
        <w:ind w:left="177" w:right="0" w:firstLine="0"/>
        <w:jc w:val="left"/>
        <w:rPr>
          <w:sz w:val="18"/>
        </w:rPr>
      </w:pPr>
      <w:r>
        <w:rPr>
          <w:w w:val="90"/>
          <w:sz w:val="18"/>
        </w:rPr>
        <w:t>Numbers,</w:t>
      </w:r>
      <w:r>
        <w:rPr>
          <w:spacing w:val="25"/>
          <w:sz w:val="18"/>
        </w:rPr>
        <w:t> </w:t>
      </w:r>
      <w:hyperlink w:history="true" w:anchor="_bookmark77">
        <w:r>
          <w:rPr>
            <w:color w:val="0000FF"/>
            <w:w w:val="90"/>
            <w:sz w:val="18"/>
          </w:rPr>
          <w:t>28–30</w:t>
        </w:r>
      </w:hyperlink>
      <w:r>
        <w:rPr>
          <w:w w:val="90"/>
          <w:sz w:val="18"/>
        </w:rPr>
        <w:t>,</w:t>
      </w:r>
      <w:r>
        <w:rPr>
          <w:spacing w:val="26"/>
          <w:sz w:val="18"/>
        </w:rPr>
        <w:t> </w:t>
      </w:r>
      <w:hyperlink w:history="true" w:anchor="_bookmark447">
        <w:r>
          <w:rPr>
            <w:color w:val="0000FF"/>
            <w:w w:val="90"/>
            <w:sz w:val="18"/>
          </w:rPr>
          <w:t>222–224</w:t>
        </w:r>
      </w:hyperlink>
      <w:r>
        <w:rPr>
          <w:w w:val="90"/>
          <w:sz w:val="18"/>
        </w:rPr>
        <w:t>,</w:t>
      </w:r>
      <w:r>
        <w:rPr>
          <w:spacing w:val="25"/>
          <w:sz w:val="18"/>
        </w:rPr>
        <w:t> </w:t>
      </w:r>
      <w:hyperlink w:history="true" w:anchor="_bookmark639">
        <w:r>
          <w:rPr>
            <w:color w:val="0000FF"/>
            <w:spacing w:val="-5"/>
            <w:w w:val="90"/>
            <w:sz w:val="18"/>
          </w:rPr>
          <w:t>320</w:t>
        </w:r>
      </w:hyperlink>
    </w:p>
    <w:p>
      <w:pPr>
        <w:spacing w:line="226" w:lineRule="exact" w:before="0"/>
        <w:ind w:left="177" w:right="0" w:firstLine="0"/>
        <w:jc w:val="left"/>
        <w:rPr>
          <w:sz w:val="18"/>
        </w:rPr>
      </w:pPr>
      <w:r>
        <w:rPr>
          <w:w w:val="90"/>
          <w:sz w:val="18"/>
        </w:rPr>
        <w:t>Numeric</w:t>
      </w:r>
      <w:r>
        <w:rPr>
          <w:spacing w:val="11"/>
          <w:sz w:val="18"/>
        </w:rPr>
        <w:t> </w:t>
      </w:r>
      <w:r>
        <w:rPr>
          <w:w w:val="90"/>
          <w:sz w:val="18"/>
        </w:rPr>
        <w:t>constant,</w:t>
      </w:r>
      <w:r>
        <w:rPr>
          <w:spacing w:val="12"/>
          <w:sz w:val="18"/>
        </w:rPr>
        <w:t> </w:t>
      </w:r>
      <w:hyperlink w:history="true" w:anchor="_bookmark94">
        <w:r>
          <w:rPr>
            <w:color w:val="0000FF"/>
            <w:spacing w:val="-5"/>
            <w:w w:val="90"/>
            <w:sz w:val="18"/>
          </w:rPr>
          <w:t>39</w:t>
        </w:r>
      </w:hyperlink>
    </w:p>
    <w:p>
      <w:pPr>
        <w:spacing w:line="223" w:lineRule="auto" w:before="5"/>
        <w:ind w:left="417" w:right="1212" w:firstLine="0"/>
        <w:jc w:val="both"/>
        <w:rPr>
          <w:sz w:val="18"/>
        </w:rPr>
      </w:pPr>
      <w:r>
        <w:rPr>
          <w:spacing w:val="-4"/>
          <w:sz w:val="18"/>
        </w:rPr>
        <w:t>complex</w:t>
      </w:r>
      <w:r>
        <w:rPr>
          <w:spacing w:val="-8"/>
          <w:sz w:val="18"/>
        </w:rPr>
        <w:t> </w:t>
      </w:r>
      <w:r>
        <w:rPr>
          <w:spacing w:val="-4"/>
          <w:sz w:val="18"/>
        </w:rPr>
        <w:t>constant,</w:t>
      </w:r>
      <w:r>
        <w:rPr>
          <w:spacing w:val="-7"/>
          <w:sz w:val="18"/>
        </w:rPr>
        <w:t> </w:t>
      </w:r>
      <w:hyperlink w:history="true" w:anchor="_bookmark95">
        <w:r>
          <w:rPr>
            <w:color w:val="0000FF"/>
            <w:spacing w:val="-4"/>
            <w:sz w:val="18"/>
          </w:rPr>
          <w:t>40–</w:t>
        </w:r>
        <w:r>
          <w:rPr>
            <w:color w:val="0000FF"/>
            <w:spacing w:val="-4"/>
            <w:sz w:val="18"/>
          </w:rPr>
          <w:t>41</w:t>
        </w:r>
      </w:hyperlink>
      <w:r>
        <w:rPr>
          <w:color w:val="0000FF"/>
          <w:spacing w:val="-4"/>
          <w:sz w:val="18"/>
        </w:rPr>
        <w:t> </w:t>
      </w:r>
      <w:r>
        <w:rPr>
          <w:w w:val="90"/>
          <w:sz w:val="18"/>
        </w:rPr>
        <w:t>floating type constant, </w:t>
      </w:r>
      <w:hyperlink w:history="true" w:anchor="_bookmark97">
        <w:r>
          <w:rPr>
            <w:color w:val="0000FF"/>
            <w:w w:val="90"/>
            <w:sz w:val="18"/>
          </w:rPr>
          <w:t>41</w:t>
        </w:r>
      </w:hyperlink>
      <w:r>
        <w:rPr>
          <w:color w:val="0000FF"/>
          <w:w w:val="90"/>
          <w:sz w:val="18"/>
        </w:rPr>
        <w:t> </w:t>
      </w:r>
      <w:r>
        <w:rPr>
          <w:sz w:val="18"/>
        </w:rPr>
        <w:t>integer constant, </w:t>
      </w:r>
      <w:hyperlink w:history="true" w:anchor="_bookmark95">
        <w:r>
          <w:rPr>
            <w:color w:val="0000FF"/>
            <w:sz w:val="18"/>
          </w:rPr>
          <w:t>40</w:t>
        </w:r>
      </w:hyperlink>
    </w:p>
    <w:p>
      <w:pPr>
        <w:spacing w:after="0" w:line="223" w:lineRule="auto"/>
        <w:jc w:val="both"/>
        <w:rPr>
          <w:sz w:val="18"/>
        </w:rPr>
        <w:sectPr>
          <w:type w:val="continuous"/>
          <w:pgSz w:w="8850" w:h="13270"/>
          <w:pgMar w:header="682" w:footer="0" w:top="1500" w:bottom="280" w:left="992" w:right="992"/>
          <w:cols w:num="2" w:equalWidth="0">
            <w:col w:w="3265" w:space="107"/>
            <w:col w:w="3494"/>
          </w:cols>
        </w:sectPr>
      </w:pPr>
    </w:p>
    <w:p>
      <w:pPr>
        <w:pStyle w:val="BodyText"/>
        <w:spacing w:before="9"/>
        <w:rPr>
          <w:sz w:val="18"/>
        </w:rPr>
      </w:pPr>
    </w:p>
    <w:p>
      <w:pPr>
        <w:pStyle w:val="BodyText"/>
        <w:spacing w:after="0"/>
        <w:rPr>
          <w:sz w:val="18"/>
        </w:rPr>
        <w:sectPr>
          <w:pgSz w:w="8850" w:h="13270"/>
          <w:pgMar w:header="682" w:footer="0" w:top="920" w:bottom="280" w:left="992" w:right="992"/>
        </w:sectPr>
      </w:pPr>
    </w:p>
    <w:p>
      <w:pPr>
        <w:spacing w:before="112"/>
        <w:ind w:left="177" w:right="0" w:firstLine="0"/>
        <w:jc w:val="left"/>
        <w:rPr>
          <w:rFonts w:ascii="Gill Sans MT"/>
          <w:sz w:val="18"/>
        </w:rPr>
      </w:pPr>
      <w:r>
        <w:rPr>
          <w:rFonts w:ascii="Gill Sans MT"/>
          <w:spacing w:val="-10"/>
          <w:sz w:val="18"/>
        </w:rPr>
        <w:t>O</w:t>
      </w:r>
    </w:p>
    <w:p>
      <w:pPr>
        <w:pStyle w:val="BodyText"/>
        <w:spacing w:before="8"/>
        <w:rPr>
          <w:rFonts w:ascii="Gill Sans MT"/>
          <w:sz w:val="3"/>
        </w:rPr>
      </w:pPr>
    </w:p>
    <w:p>
      <w:pPr>
        <w:pStyle w:val="BodyText"/>
        <w:spacing w:line="20" w:lineRule="exact"/>
        <w:ind w:left="178" w:right="-101"/>
        <w:rPr>
          <w:rFonts w:ascii="Gill Sans MT"/>
          <w:sz w:val="2"/>
        </w:rPr>
      </w:pPr>
      <w:r>
        <w:rPr>
          <w:rFonts w:ascii="Gill Sans MT"/>
          <w:sz w:val="2"/>
        </w:rPr>
        <mc:AlternateContent>
          <mc:Choice Requires="wps">
            <w:drawing>
              <wp:inline distT="0" distB="0" distL="0" distR="0">
                <wp:extent cx="1989455" cy="6350"/>
                <wp:effectExtent l="9525" t="0" r="1269" b="3175"/>
                <wp:docPr id="582" name="Group 582"/>
                <wp:cNvGraphicFramePr>
                  <a:graphicFrameLocks/>
                </wp:cNvGraphicFramePr>
                <a:graphic>
                  <a:graphicData uri="http://schemas.microsoft.com/office/word/2010/wordprocessingGroup">
                    <wpg:wgp>
                      <wpg:cNvPr id="582" name="Group 582"/>
                      <wpg:cNvGrpSpPr/>
                      <wpg:grpSpPr>
                        <a:xfrm>
                          <a:off x="0" y="0"/>
                          <a:ext cx="1989455" cy="6350"/>
                          <a:chExt cx="1989455" cy="6350"/>
                        </a:xfrm>
                      </wpg:grpSpPr>
                      <wps:wsp>
                        <wps:cNvPr id="583" name="Graphic 583"/>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26" coordorigin="0,0" coordsize="3133,10">
                <v:line style="position:absolute" from="0,5" to="3132,5" stroked="true" strokeweight=".5pt" strokecolor="#000000">
                  <v:stroke dashstyle="solid"/>
                </v:line>
              </v:group>
            </w:pict>
          </mc:Fallback>
        </mc:AlternateContent>
      </w:r>
      <w:r>
        <w:rPr>
          <w:rFonts w:ascii="Gill Sans MT"/>
          <w:sz w:val="2"/>
        </w:rPr>
      </w:r>
    </w:p>
    <w:p>
      <w:pPr>
        <w:spacing w:line="234" w:lineRule="exact" w:before="52"/>
        <w:ind w:left="177" w:right="0" w:firstLine="0"/>
        <w:jc w:val="left"/>
        <w:rPr>
          <w:sz w:val="18"/>
        </w:rPr>
      </w:pPr>
      <w:r>
        <w:rPr>
          <w:w w:val="90"/>
          <w:sz w:val="18"/>
        </w:rPr>
        <w:t>Object-oriented</w:t>
      </w:r>
      <w:r>
        <w:rPr>
          <w:spacing w:val="24"/>
          <w:sz w:val="18"/>
        </w:rPr>
        <w:t> </w:t>
      </w:r>
      <w:r>
        <w:rPr>
          <w:w w:val="90"/>
          <w:sz w:val="18"/>
        </w:rPr>
        <w:t>programming</w:t>
      </w:r>
      <w:r>
        <w:rPr>
          <w:spacing w:val="24"/>
          <w:sz w:val="18"/>
        </w:rPr>
        <w:t> </w:t>
      </w:r>
      <w:r>
        <w:rPr>
          <w:spacing w:val="-2"/>
          <w:w w:val="90"/>
          <w:sz w:val="18"/>
        </w:rPr>
        <w:t>language,</w:t>
      </w:r>
    </w:p>
    <w:p>
      <w:pPr>
        <w:spacing w:line="226" w:lineRule="exact" w:before="0"/>
        <w:ind w:left="898" w:right="0" w:firstLine="0"/>
        <w:jc w:val="left"/>
        <w:rPr>
          <w:sz w:val="18"/>
        </w:rPr>
      </w:pPr>
      <w:r>
        <w:rPr>
          <w:w w:val="90"/>
          <w:sz w:val="18"/>
        </w:rPr>
        <w:t>Go</w:t>
      </w:r>
      <w:r>
        <w:rPr>
          <w:sz w:val="18"/>
        </w:rPr>
        <w:t> </w:t>
      </w:r>
      <w:r>
        <w:rPr>
          <w:w w:val="90"/>
          <w:sz w:val="18"/>
        </w:rPr>
        <w:t>as,</w:t>
      </w:r>
      <w:r>
        <w:rPr>
          <w:sz w:val="18"/>
        </w:rPr>
        <w:t> </w:t>
      </w:r>
      <w:hyperlink w:history="true" w:anchor="_bookmark632">
        <w:r>
          <w:rPr>
            <w:color w:val="0000FF"/>
            <w:spacing w:val="-5"/>
            <w:w w:val="90"/>
            <w:sz w:val="18"/>
          </w:rPr>
          <w:t>314</w:t>
        </w:r>
      </w:hyperlink>
    </w:p>
    <w:p>
      <w:pPr>
        <w:spacing w:line="223" w:lineRule="auto" w:before="5"/>
        <w:ind w:left="898" w:right="0" w:hanging="480"/>
        <w:jc w:val="left"/>
        <w:rPr>
          <w:sz w:val="18"/>
        </w:rPr>
      </w:pPr>
      <w:r>
        <w:rPr>
          <w:w w:val="90"/>
          <w:sz w:val="18"/>
        </w:rPr>
        <w:t>composition outweighing inheritance</w:t>
      </w:r>
      <w:r>
        <w:rPr>
          <w:w w:val="90"/>
          <w:sz w:val="18"/>
        </w:rPr>
        <w:t>,</w:t>
      </w:r>
      <w:r>
        <w:rPr>
          <w:w w:val="90"/>
          <w:sz w:val="18"/>
        </w:rPr>
        <w:t> </w:t>
      </w:r>
      <w:hyperlink w:history="true" w:anchor="_bookmark633">
        <w:r>
          <w:rPr>
            <w:color w:val="0000FF"/>
            <w:spacing w:val="-4"/>
            <w:sz w:val="18"/>
          </w:rPr>
          <w:t>315</w:t>
        </w:r>
      </w:hyperlink>
    </w:p>
    <w:p>
      <w:pPr>
        <w:spacing w:line="221" w:lineRule="exact" w:before="0"/>
        <w:ind w:left="418" w:right="0" w:firstLine="0"/>
        <w:jc w:val="left"/>
        <w:rPr>
          <w:sz w:val="18"/>
        </w:rPr>
      </w:pPr>
      <w:r>
        <w:rPr>
          <w:w w:val="90"/>
          <w:sz w:val="18"/>
        </w:rPr>
        <w:t>encapsulation,</w:t>
      </w:r>
      <w:r>
        <w:rPr>
          <w:spacing w:val="5"/>
          <w:sz w:val="18"/>
        </w:rPr>
        <w:t> </w:t>
      </w:r>
      <w:hyperlink w:history="true" w:anchor="_bookmark632">
        <w:r>
          <w:rPr>
            <w:color w:val="0000FF"/>
            <w:spacing w:val="-5"/>
            <w:w w:val="95"/>
            <w:sz w:val="18"/>
          </w:rPr>
          <w:t>314</w:t>
        </w:r>
      </w:hyperlink>
    </w:p>
    <w:p>
      <w:pPr>
        <w:spacing w:line="223" w:lineRule="auto" w:before="5"/>
        <w:ind w:left="418" w:right="0" w:firstLine="0"/>
        <w:jc w:val="left"/>
        <w:rPr>
          <w:sz w:val="18"/>
        </w:rPr>
      </w:pPr>
      <w:r>
        <w:rPr>
          <w:w w:val="90"/>
          <w:sz w:val="18"/>
        </w:rPr>
        <w:t>entering structs instead of classes, </w:t>
      </w:r>
      <w:hyperlink w:history="true" w:anchor="_bookmark632">
        <w:r>
          <w:rPr>
            <w:color w:val="0000FF"/>
            <w:w w:val="90"/>
            <w:sz w:val="18"/>
          </w:rPr>
          <w:t>314</w:t>
        </w:r>
      </w:hyperlink>
      <w:r>
        <w:rPr>
          <w:color w:val="0000FF"/>
          <w:w w:val="90"/>
          <w:sz w:val="18"/>
        </w:rPr>
        <w:t> </w:t>
      </w:r>
      <w:r>
        <w:rPr>
          <w:sz w:val="18"/>
        </w:rPr>
        <w:t>functions,</w:t>
      </w:r>
      <w:r>
        <w:rPr>
          <w:spacing w:val="-6"/>
          <w:sz w:val="18"/>
        </w:rPr>
        <w:t> </w:t>
      </w:r>
      <w:hyperlink w:history="true" w:anchor="_bookmark633">
        <w:r>
          <w:rPr>
            <w:color w:val="0000FF"/>
            <w:sz w:val="18"/>
          </w:rPr>
          <w:t>315–316</w:t>
        </w:r>
      </w:hyperlink>
    </w:p>
    <w:p>
      <w:pPr>
        <w:spacing w:line="221" w:lineRule="exact" w:before="0"/>
        <w:ind w:left="418" w:right="0" w:firstLine="0"/>
        <w:jc w:val="left"/>
        <w:rPr>
          <w:sz w:val="18"/>
        </w:rPr>
      </w:pPr>
      <w:r>
        <w:rPr>
          <w:w w:val="90"/>
          <w:sz w:val="18"/>
        </w:rPr>
        <w:t>interfaces,</w:t>
      </w:r>
      <w:r>
        <w:rPr>
          <w:spacing w:val="14"/>
          <w:sz w:val="18"/>
        </w:rPr>
        <w:t> </w:t>
      </w:r>
      <w:hyperlink w:history="true" w:anchor="_bookmark633">
        <w:r>
          <w:rPr>
            <w:color w:val="0000FF"/>
            <w:spacing w:val="-5"/>
            <w:sz w:val="18"/>
          </w:rPr>
          <w:t>315</w:t>
        </w:r>
      </w:hyperlink>
    </w:p>
    <w:p>
      <w:pPr>
        <w:spacing w:line="226" w:lineRule="exact" w:before="0"/>
        <w:ind w:left="418" w:right="0" w:firstLine="0"/>
        <w:jc w:val="left"/>
        <w:rPr>
          <w:sz w:val="18"/>
        </w:rPr>
      </w:pPr>
      <w:r>
        <w:rPr>
          <w:w w:val="90"/>
          <w:sz w:val="18"/>
        </w:rPr>
        <w:t>less</w:t>
      </w:r>
      <w:r>
        <w:rPr>
          <w:spacing w:val="-3"/>
          <w:w w:val="90"/>
          <w:sz w:val="18"/>
        </w:rPr>
        <w:t> </w:t>
      </w:r>
      <w:r>
        <w:rPr>
          <w:w w:val="90"/>
          <w:sz w:val="18"/>
        </w:rPr>
        <w:t>bloat,</w:t>
      </w:r>
      <w:r>
        <w:rPr>
          <w:spacing w:val="-2"/>
          <w:w w:val="90"/>
          <w:sz w:val="18"/>
        </w:rPr>
        <w:t> </w:t>
      </w:r>
      <w:hyperlink w:history="true" w:anchor="_bookmark634">
        <w:r>
          <w:rPr>
            <w:color w:val="0000FF"/>
            <w:spacing w:val="-5"/>
            <w:w w:val="90"/>
            <w:sz w:val="18"/>
          </w:rPr>
          <w:t>316</w:t>
        </w:r>
      </w:hyperlink>
    </w:p>
    <w:p>
      <w:pPr>
        <w:spacing w:line="226" w:lineRule="exact" w:before="0"/>
        <w:ind w:left="418" w:right="0" w:firstLine="0"/>
        <w:jc w:val="left"/>
        <w:rPr>
          <w:sz w:val="18"/>
        </w:rPr>
      </w:pPr>
      <w:r>
        <w:rPr>
          <w:w w:val="90"/>
          <w:sz w:val="18"/>
        </w:rPr>
        <w:t>methods,</w:t>
      </w:r>
      <w:r>
        <w:rPr>
          <w:spacing w:val="11"/>
          <w:sz w:val="18"/>
        </w:rPr>
        <w:t> </w:t>
      </w:r>
      <w:hyperlink w:history="true" w:anchor="_bookmark633">
        <w:r>
          <w:rPr>
            <w:color w:val="0000FF"/>
            <w:spacing w:val="-5"/>
            <w:sz w:val="18"/>
          </w:rPr>
          <w:t>315</w:t>
        </w:r>
      </w:hyperlink>
    </w:p>
    <w:p>
      <w:pPr>
        <w:spacing w:line="226" w:lineRule="exact" w:before="0"/>
        <w:ind w:left="418" w:right="0" w:firstLine="0"/>
        <w:jc w:val="left"/>
        <w:rPr>
          <w:sz w:val="18"/>
        </w:rPr>
      </w:pPr>
      <w:r>
        <w:rPr>
          <w:w w:val="85"/>
          <w:sz w:val="18"/>
        </w:rPr>
        <w:t>types,</w:t>
      </w:r>
      <w:r>
        <w:rPr>
          <w:spacing w:val="25"/>
          <w:sz w:val="18"/>
        </w:rPr>
        <w:t> </w:t>
      </w:r>
      <w:hyperlink w:history="true" w:anchor="_bookmark633">
        <w:r>
          <w:rPr>
            <w:color w:val="0000FF"/>
            <w:spacing w:val="-5"/>
            <w:w w:val="95"/>
            <w:sz w:val="18"/>
          </w:rPr>
          <w:t>315</w:t>
        </w:r>
      </w:hyperlink>
    </w:p>
    <w:p>
      <w:pPr>
        <w:spacing w:line="223" w:lineRule="auto" w:before="5"/>
        <w:ind w:left="177" w:right="500" w:firstLine="0"/>
        <w:jc w:val="left"/>
        <w:rPr>
          <w:sz w:val="18"/>
        </w:rPr>
      </w:pPr>
      <w:r>
        <w:rPr>
          <w:w w:val="90"/>
          <w:sz w:val="18"/>
        </w:rPr>
        <w:t>Open terminal tool window, </w:t>
      </w:r>
      <w:hyperlink w:history="true" w:anchor="_bookmark44">
        <w:r>
          <w:rPr>
            <w:color w:val="0000FF"/>
            <w:w w:val="90"/>
            <w:sz w:val="18"/>
          </w:rPr>
          <w:t>13–</w:t>
        </w:r>
        <w:r>
          <w:rPr>
            <w:color w:val="0000FF"/>
            <w:w w:val="90"/>
            <w:sz w:val="18"/>
          </w:rPr>
          <w:t>14</w:t>
        </w:r>
      </w:hyperlink>
      <w:r>
        <w:rPr>
          <w:color w:val="0000FF"/>
          <w:w w:val="90"/>
          <w:sz w:val="18"/>
        </w:rPr>
        <w:t> </w:t>
      </w:r>
      <w:r>
        <w:rPr>
          <w:sz w:val="18"/>
        </w:rPr>
        <w:t>Operators,</w:t>
      </w:r>
      <w:r>
        <w:rPr>
          <w:spacing w:val="-6"/>
          <w:sz w:val="18"/>
        </w:rPr>
        <w:t> </w:t>
      </w:r>
      <w:hyperlink w:history="true" w:anchor="_bookmark111">
        <w:r>
          <w:rPr>
            <w:color w:val="0000FF"/>
            <w:sz w:val="18"/>
          </w:rPr>
          <w:t>49</w:t>
        </w:r>
      </w:hyperlink>
    </w:p>
    <w:p>
      <w:pPr>
        <w:spacing w:line="221" w:lineRule="exact" w:before="0"/>
        <w:ind w:left="418" w:right="0" w:firstLine="0"/>
        <w:jc w:val="left"/>
        <w:rPr>
          <w:sz w:val="18"/>
        </w:rPr>
      </w:pPr>
      <w:r>
        <w:rPr>
          <w:w w:val="90"/>
          <w:sz w:val="18"/>
        </w:rPr>
        <w:t>arithmetic,</w:t>
      </w:r>
      <w:r>
        <w:rPr>
          <w:spacing w:val="33"/>
          <w:sz w:val="18"/>
        </w:rPr>
        <w:t> </w:t>
      </w:r>
      <w:hyperlink w:history="true" w:anchor="_bookmark113">
        <w:r>
          <w:rPr>
            <w:color w:val="0000FF"/>
            <w:spacing w:val="-2"/>
            <w:sz w:val="18"/>
          </w:rPr>
          <w:t>50–51</w:t>
        </w:r>
      </w:hyperlink>
    </w:p>
    <w:p>
      <w:pPr>
        <w:spacing w:line="226" w:lineRule="exact" w:before="0"/>
        <w:ind w:left="418" w:right="0" w:firstLine="0"/>
        <w:jc w:val="left"/>
        <w:rPr>
          <w:sz w:val="18"/>
        </w:rPr>
      </w:pPr>
      <w:r>
        <w:rPr>
          <w:w w:val="90"/>
          <w:sz w:val="18"/>
        </w:rPr>
        <w:t>assignment,</w:t>
      </w:r>
      <w:r>
        <w:rPr>
          <w:spacing w:val="7"/>
          <w:sz w:val="18"/>
        </w:rPr>
        <w:t> </w:t>
      </w:r>
      <w:hyperlink w:history="true" w:anchor="_bookmark120">
        <w:r>
          <w:rPr>
            <w:color w:val="0000FF"/>
            <w:spacing w:val="-2"/>
            <w:w w:val="95"/>
            <w:sz w:val="18"/>
          </w:rPr>
          <w:t>54–56</w:t>
        </w:r>
      </w:hyperlink>
    </w:p>
    <w:p>
      <w:pPr>
        <w:spacing w:line="226" w:lineRule="exact" w:before="0"/>
        <w:ind w:left="418" w:right="0" w:firstLine="0"/>
        <w:jc w:val="left"/>
        <w:rPr>
          <w:sz w:val="18"/>
        </w:rPr>
      </w:pPr>
      <w:r>
        <w:rPr>
          <w:w w:val="85"/>
          <w:sz w:val="18"/>
        </w:rPr>
        <w:t>bitwise,</w:t>
      </w:r>
      <w:r>
        <w:rPr>
          <w:spacing w:val="28"/>
          <w:sz w:val="18"/>
        </w:rPr>
        <w:t> </w:t>
      </w:r>
      <w:hyperlink w:history="true" w:anchor="_bookmark118">
        <w:r>
          <w:rPr>
            <w:color w:val="0000FF"/>
            <w:spacing w:val="-2"/>
            <w:sz w:val="18"/>
          </w:rPr>
          <w:t>53–54</w:t>
        </w:r>
      </w:hyperlink>
    </w:p>
    <w:p>
      <w:pPr>
        <w:spacing w:line="226" w:lineRule="exact" w:before="0"/>
        <w:ind w:left="418" w:right="0" w:firstLine="0"/>
        <w:jc w:val="left"/>
        <w:rPr>
          <w:sz w:val="18"/>
        </w:rPr>
      </w:pPr>
      <w:r>
        <w:rPr>
          <w:w w:val="90"/>
          <w:sz w:val="18"/>
        </w:rPr>
        <w:t>logical,</w:t>
      </w:r>
      <w:r>
        <w:rPr>
          <w:spacing w:val="1"/>
          <w:sz w:val="18"/>
        </w:rPr>
        <w:t> </w:t>
      </w:r>
      <w:hyperlink w:history="true" w:anchor="_bookmark118">
        <w:r>
          <w:rPr>
            <w:color w:val="0000FF"/>
            <w:spacing w:val="-5"/>
            <w:sz w:val="18"/>
          </w:rPr>
          <w:t>53</w:t>
        </w:r>
      </w:hyperlink>
    </w:p>
    <w:p>
      <w:pPr>
        <w:spacing w:line="226" w:lineRule="exact" w:before="0"/>
        <w:ind w:left="418" w:right="0" w:firstLine="0"/>
        <w:jc w:val="left"/>
        <w:rPr>
          <w:sz w:val="18"/>
        </w:rPr>
      </w:pPr>
      <w:r>
        <w:rPr>
          <w:w w:val="90"/>
          <w:sz w:val="18"/>
        </w:rPr>
        <w:t>misc,</w:t>
      </w:r>
      <w:r>
        <w:rPr>
          <w:spacing w:val="10"/>
          <w:sz w:val="18"/>
        </w:rPr>
        <w:t> </w:t>
      </w:r>
      <w:hyperlink w:history="true" w:anchor="_bookmark122">
        <w:r>
          <w:rPr>
            <w:color w:val="0000FF"/>
            <w:spacing w:val="-2"/>
            <w:sz w:val="18"/>
          </w:rPr>
          <w:t>56–57</w:t>
        </w:r>
      </w:hyperlink>
    </w:p>
    <w:p>
      <w:pPr>
        <w:spacing w:line="226" w:lineRule="exact" w:before="0"/>
        <w:ind w:left="418" w:right="0" w:firstLine="0"/>
        <w:jc w:val="left"/>
        <w:rPr>
          <w:sz w:val="18"/>
        </w:rPr>
      </w:pPr>
      <w:r>
        <w:rPr>
          <w:w w:val="90"/>
          <w:sz w:val="18"/>
        </w:rPr>
        <w:t>relational,</w:t>
      </w:r>
      <w:r>
        <w:rPr>
          <w:spacing w:val="6"/>
          <w:sz w:val="18"/>
        </w:rPr>
        <w:t> </w:t>
      </w:r>
      <w:hyperlink w:history="true" w:anchor="_bookmark115">
        <w:r>
          <w:rPr>
            <w:color w:val="0000FF"/>
            <w:spacing w:val="-2"/>
            <w:sz w:val="18"/>
          </w:rPr>
          <w:t>51–52</w:t>
        </w:r>
      </w:hyperlink>
    </w:p>
    <w:p>
      <w:pPr>
        <w:spacing w:line="226" w:lineRule="exact" w:before="0"/>
        <w:ind w:left="177" w:right="0" w:firstLine="0"/>
        <w:jc w:val="left"/>
        <w:rPr>
          <w:sz w:val="18"/>
        </w:rPr>
      </w:pPr>
      <w:r>
        <w:rPr>
          <w:w w:val="90"/>
          <w:sz w:val="18"/>
        </w:rPr>
        <w:t>OrderFilter,</w:t>
      </w:r>
      <w:r>
        <w:rPr>
          <w:spacing w:val="3"/>
          <w:sz w:val="18"/>
        </w:rPr>
        <w:t> </w:t>
      </w:r>
      <w:hyperlink w:history="true" w:anchor="_bookmark297">
        <w:r>
          <w:rPr>
            <w:color w:val="0000FF"/>
            <w:spacing w:val="-5"/>
            <w:w w:val="95"/>
            <w:sz w:val="18"/>
          </w:rPr>
          <w:t>136</w:t>
        </w:r>
      </w:hyperlink>
    </w:p>
    <w:p>
      <w:pPr>
        <w:spacing w:line="226" w:lineRule="exact" w:before="0"/>
        <w:ind w:left="177" w:right="0" w:firstLine="0"/>
        <w:jc w:val="left"/>
        <w:rPr>
          <w:sz w:val="18"/>
        </w:rPr>
      </w:pPr>
      <w:r>
        <w:rPr>
          <w:w w:val="90"/>
          <w:sz w:val="18"/>
        </w:rPr>
        <w:t>os.Create(),</w:t>
      </w:r>
      <w:r>
        <w:rPr>
          <w:spacing w:val="16"/>
          <w:sz w:val="18"/>
        </w:rPr>
        <w:t> </w:t>
      </w:r>
      <w:hyperlink w:history="true" w:anchor="_bookmark58">
        <w:r>
          <w:rPr>
            <w:color w:val="0000FF"/>
            <w:spacing w:val="-5"/>
            <w:sz w:val="18"/>
          </w:rPr>
          <w:t>20</w:t>
        </w:r>
      </w:hyperlink>
    </w:p>
    <w:p>
      <w:pPr>
        <w:spacing w:line="223" w:lineRule="auto" w:before="4"/>
        <w:ind w:left="898" w:right="0" w:hanging="720"/>
        <w:jc w:val="left"/>
        <w:rPr>
          <w:sz w:val="18"/>
        </w:rPr>
      </w:pPr>
      <w:r>
        <w:rPr>
          <w:w w:val="90"/>
          <w:sz w:val="18"/>
        </w:rPr>
        <w:t>Other programming languages vs. Go, </w:t>
      </w:r>
      <w:hyperlink w:history="true" w:anchor="_bookmark11">
        <w:r>
          <w:rPr>
            <w:color w:val="0000FF"/>
            <w:w w:val="90"/>
            <w:sz w:val="18"/>
          </w:rPr>
          <w:t>3</w:t>
        </w:r>
      </w:hyperlink>
      <w:r>
        <w:rPr>
          <w:w w:val="90"/>
          <w:sz w:val="18"/>
        </w:rPr>
        <w:t>,</w:t>
      </w:r>
      <w:r>
        <w:rPr>
          <w:w w:val="90"/>
          <w:sz w:val="18"/>
        </w:rPr>
        <w:t> </w:t>
      </w:r>
      <w:hyperlink w:history="true" w:anchor="_bookmark37">
        <w:r>
          <w:rPr>
            <w:color w:val="0000FF"/>
            <w:sz w:val="18"/>
          </w:rPr>
          <w:t>11–12</w:t>
        </w:r>
      </w:hyperlink>
      <w:r>
        <w:rPr>
          <w:sz w:val="18"/>
        </w:rPr>
        <w:t>, </w:t>
      </w:r>
      <w:hyperlink w:history="true" w:anchor="_bookmark623">
        <w:r>
          <w:rPr>
            <w:color w:val="0000FF"/>
            <w:sz w:val="18"/>
          </w:rPr>
          <w:t>306–307</w:t>
        </w:r>
      </w:hyperlink>
      <w:r>
        <w:rPr>
          <w:sz w:val="18"/>
        </w:rPr>
        <w:t>, </w:t>
      </w:r>
      <w:hyperlink w:history="true" w:anchor="_bookmark627">
        <w:r>
          <w:rPr>
            <w:color w:val="0000FF"/>
            <w:sz w:val="18"/>
          </w:rPr>
          <w:t>309</w:t>
        </w:r>
      </w:hyperlink>
      <w:r>
        <w:rPr>
          <w:sz w:val="18"/>
        </w:rPr>
        <w:t>, </w:t>
      </w:r>
      <w:hyperlink w:history="true" w:anchor="_bookmark628">
        <w:r>
          <w:rPr>
            <w:color w:val="0000FF"/>
            <w:sz w:val="18"/>
          </w:rPr>
          <w:t>310</w:t>
        </w:r>
      </w:hyperlink>
    </w:p>
    <w:p>
      <w:pPr>
        <w:pStyle w:val="BodyText"/>
        <w:spacing w:before="26"/>
        <w:rPr>
          <w:sz w:val="18"/>
        </w:rPr>
      </w:pPr>
    </w:p>
    <w:p>
      <w:pPr>
        <w:spacing w:before="0"/>
        <w:ind w:left="177" w:right="0" w:firstLine="0"/>
        <w:jc w:val="left"/>
        <w:rPr>
          <w:rFonts w:ascii="Gill Sans MT"/>
          <w:sz w:val="18"/>
        </w:rPr>
      </w:pPr>
      <w:r>
        <w:rPr>
          <w:rFonts w:ascii="Gill Sans MT"/>
          <w:spacing w:val="-10"/>
          <w:w w:val="110"/>
          <w:sz w:val="18"/>
        </w:rPr>
        <w:t>P</w:t>
      </w:r>
    </w:p>
    <w:p>
      <w:pPr>
        <w:pStyle w:val="BodyText"/>
        <w:spacing w:before="8"/>
        <w:rPr>
          <w:rFonts w:ascii="Gill Sans MT"/>
          <w:sz w:val="3"/>
        </w:rPr>
      </w:pPr>
    </w:p>
    <w:p>
      <w:pPr>
        <w:pStyle w:val="BodyText"/>
        <w:spacing w:line="20" w:lineRule="exact"/>
        <w:ind w:left="178" w:right="-101"/>
        <w:rPr>
          <w:rFonts w:ascii="Gill Sans MT"/>
          <w:sz w:val="2"/>
        </w:rPr>
      </w:pPr>
      <w:r>
        <w:rPr>
          <w:rFonts w:ascii="Gill Sans MT"/>
          <w:sz w:val="2"/>
        </w:rPr>
        <mc:AlternateContent>
          <mc:Choice Requires="wps">
            <w:drawing>
              <wp:inline distT="0" distB="0" distL="0" distR="0">
                <wp:extent cx="1989455" cy="6350"/>
                <wp:effectExtent l="9525" t="0" r="1269" b="3175"/>
                <wp:docPr id="584" name="Group 584"/>
                <wp:cNvGraphicFramePr>
                  <a:graphicFrameLocks/>
                </wp:cNvGraphicFramePr>
                <a:graphic>
                  <a:graphicData uri="http://schemas.microsoft.com/office/word/2010/wordprocessingGroup">
                    <wpg:wgp>
                      <wpg:cNvPr id="584" name="Group 584"/>
                      <wpg:cNvGrpSpPr/>
                      <wpg:grpSpPr>
                        <a:xfrm>
                          <a:off x="0" y="0"/>
                          <a:ext cx="1989455" cy="6350"/>
                          <a:chExt cx="1989455" cy="6350"/>
                        </a:xfrm>
                      </wpg:grpSpPr>
                      <wps:wsp>
                        <wps:cNvPr id="585" name="Graphic 585"/>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27" coordorigin="0,0" coordsize="3133,10">
                <v:line style="position:absolute" from="0,5" to="3132,5" stroked="true" strokeweight=".5pt" strokecolor="#000000">
                  <v:stroke dashstyle="solid"/>
                </v:line>
              </v:group>
            </w:pict>
          </mc:Fallback>
        </mc:AlternateContent>
      </w:r>
      <w:r>
        <w:rPr>
          <w:rFonts w:ascii="Gill Sans MT"/>
          <w:sz w:val="2"/>
        </w:rPr>
      </w:r>
    </w:p>
    <w:p>
      <w:pPr>
        <w:spacing w:line="234" w:lineRule="exact" w:before="52"/>
        <w:ind w:left="177" w:right="0" w:firstLine="0"/>
        <w:jc w:val="left"/>
        <w:rPr>
          <w:sz w:val="18"/>
        </w:rPr>
      </w:pPr>
      <w:r>
        <w:rPr>
          <w:w w:val="90"/>
          <w:sz w:val="18"/>
        </w:rPr>
        <w:t>Package</w:t>
      </w:r>
      <w:r>
        <w:rPr>
          <w:spacing w:val="3"/>
          <w:sz w:val="18"/>
        </w:rPr>
        <w:t> </w:t>
      </w:r>
      <w:r>
        <w:rPr>
          <w:w w:val="90"/>
          <w:sz w:val="18"/>
        </w:rPr>
        <w:t>declaration,</w:t>
      </w:r>
      <w:r>
        <w:rPr>
          <w:spacing w:val="4"/>
          <w:sz w:val="18"/>
        </w:rPr>
        <w:t> </w:t>
      </w:r>
      <w:hyperlink w:history="true" w:anchor="_bookmark349">
        <w:r>
          <w:rPr>
            <w:color w:val="0000FF"/>
            <w:spacing w:val="-5"/>
            <w:w w:val="90"/>
            <w:sz w:val="18"/>
          </w:rPr>
          <w:t>167</w:t>
        </w:r>
      </w:hyperlink>
    </w:p>
    <w:p>
      <w:pPr>
        <w:spacing w:line="226" w:lineRule="exact" w:before="0"/>
        <w:ind w:left="177" w:right="0" w:firstLine="0"/>
        <w:jc w:val="left"/>
        <w:rPr>
          <w:sz w:val="18"/>
        </w:rPr>
      </w:pPr>
      <w:r>
        <w:rPr>
          <w:w w:val="90"/>
          <w:sz w:val="18"/>
        </w:rPr>
        <w:t>Packaging</w:t>
      </w:r>
      <w:r>
        <w:rPr>
          <w:spacing w:val="4"/>
          <w:sz w:val="18"/>
        </w:rPr>
        <w:t> </w:t>
      </w:r>
      <w:r>
        <w:rPr>
          <w:w w:val="90"/>
          <w:sz w:val="18"/>
        </w:rPr>
        <w:t>in</w:t>
      </w:r>
      <w:r>
        <w:rPr>
          <w:spacing w:val="5"/>
          <w:sz w:val="18"/>
        </w:rPr>
        <w:t> </w:t>
      </w:r>
      <w:r>
        <w:rPr>
          <w:w w:val="90"/>
          <w:sz w:val="18"/>
        </w:rPr>
        <w:t>GoLang,</w:t>
      </w:r>
      <w:r>
        <w:rPr>
          <w:spacing w:val="5"/>
          <w:sz w:val="18"/>
        </w:rPr>
        <w:t> </w:t>
      </w:r>
      <w:hyperlink w:history="true" w:anchor="_bookmark340">
        <w:r>
          <w:rPr>
            <w:color w:val="0000FF"/>
            <w:w w:val="90"/>
            <w:sz w:val="18"/>
          </w:rPr>
          <w:t>163</w:t>
        </w:r>
      </w:hyperlink>
      <w:r>
        <w:rPr>
          <w:w w:val="90"/>
          <w:sz w:val="18"/>
        </w:rPr>
        <w:t>,</w:t>
      </w:r>
      <w:r>
        <w:rPr>
          <w:spacing w:val="5"/>
          <w:sz w:val="18"/>
        </w:rPr>
        <w:t> </w:t>
      </w:r>
      <w:hyperlink w:history="true" w:anchor="_bookmark650">
        <w:r>
          <w:rPr>
            <w:color w:val="0000FF"/>
            <w:spacing w:val="-5"/>
            <w:w w:val="90"/>
            <w:sz w:val="18"/>
          </w:rPr>
          <w:t>333</w:t>
        </w:r>
      </w:hyperlink>
    </w:p>
    <w:p>
      <w:pPr>
        <w:spacing w:line="226" w:lineRule="exact" w:before="0"/>
        <w:ind w:left="418" w:right="0" w:firstLine="0"/>
        <w:jc w:val="left"/>
        <w:rPr>
          <w:sz w:val="18"/>
        </w:rPr>
      </w:pPr>
      <w:r>
        <w:rPr>
          <w:w w:val="90"/>
          <w:sz w:val="18"/>
        </w:rPr>
        <w:t>Awesome</w:t>
      </w:r>
      <w:r>
        <w:rPr>
          <w:spacing w:val="-7"/>
          <w:w w:val="90"/>
          <w:sz w:val="18"/>
        </w:rPr>
        <w:t> </w:t>
      </w:r>
      <w:r>
        <w:rPr>
          <w:w w:val="90"/>
          <w:sz w:val="18"/>
        </w:rPr>
        <w:t>Go,</w:t>
      </w:r>
      <w:r>
        <w:rPr>
          <w:spacing w:val="-6"/>
          <w:w w:val="90"/>
          <w:sz w:val="18"/>
        </w:rPr>
        <w:t> </w:t>
      </w:r>
      <w:hyperlink w:history="true" w:anchor="_bookmark357">
        <w:r>
          <w:rPr>
            <w:color w:val="0000FF"/>
            <w:spacing w:val="-5"/>
            <w:w w:val="90"/>
            <w:sz w:val="18"/>
          </w:rPr>
          <w:t>172</w:t>
        </w:r>
      </w:hyperlink>
    </w:p>
    <w:p>
      <w:pPr>
        <w:spacing w:line="226" w:lineRule="exact" w:before="0"/>
        <w:ind w:left="658" w:right="0" w:firstLine="0"/>
        <w:jc w:val="left"/>
        <w:rPr>
          <w:sz w:val="18"/>
        </w:rPr>
      </w:pPr>
      <w:r>
        <w:rPr>
          <w:w w:val="90"/>
          <w:sz w:val="18"/>
        </w:rPr>
        <w:t>color</w:t>
      </w:r>
      <w:r>
        <w:rPr>
          <w:spacing w:val="-2"/>
          <w:sz w:val="18"/>
        </w:rPr>
        <w:t> </w:t>
      </w:r>
      <w:r>
        <w:rPr>
          <w:w w:val="90"/>
          <w:sz w:val="18"/>
        </w:rPr>
        <w:t>package,</w:t>
      </w:r>
      <w:r>
        <w:rPr>
          <w:spacing w:val="-1"/>
          <w:sz w:val="18"/>
        </w:rPr>
        <w:t> </w:t>
      </w:r>
      <w:hyperlink w:history="true" w:anchor="_bookmark359">
        <w:r>
          <w:rPr>
            <w:color w:val="0000FF"/>
            <w:spacing w:val="-2"/>
            <w:w w:val="90"/>
            <w:sz w:val="18"/>
          </w:rPr>
          <w:t>174–175</w:t>
        </w:r>
      </w:hyperlink>
    </w:p>
    <w:p>
      <w:pPr>
        <w:spacing w:line="226" w:lineRule="exact" w:before="0"/>
        <w:ind w:left="658" w:right="0" w:firstLine="0"/>
        <w:jc w:val="left"/>
        <w:rPr>
          <w:sz w:val="18"/>
        </w:rPr>
      </w:pPr>
      <w:r>
        <w:rPr>
          <w:w w:val="90"/>
          <w:sz w:val="18"/>
        </w:rPr>
        <w:t>Docker,</w:t>
      </w:r>
      <w:r>
        <w:rPr>
          <w:spacing w:val="5"/>
          <w:sz w:val="18"/>
        </w:rPr>
        <w:t> </w:t>
      </w:r>
      <w:hyperlink w:history="true" w:anchor="_bookmark379">
        <w:r>
          <w:rPr>
            <w:color w:val="0000FF"/>
            <w:spacing w:val="-5"/>
            <w:sz w:val="18"/>
          </w:rPr>
          <w:t>184</w:t>
        </w:r>
      </w:hyperlink>
    </w:p>
    <w:p>
      <w:pPr>
        <w:spacing w:line="226" w:lineRule="exact" w:before="0"/>
        <w:ind w:left="658" w:right="0" w:firstLine="0"/>
        <w:jc w:val="left"/>
        <w:rPr>
          <w:sz w:val="18"/>
        </w:rPr>
      </w:pPr>
      <w:r>
        <w:rPr>
          <w:w w:val="90"/>
          <w:sz w:val="18"/>
        </w:rPr>
        <w:t>Etcd,</w:t>
      </w:r>
      <w:r>
        <w:rPr>
          <w:spacing w:val="4"/>
          <w:sz w:val="18"/>
        </w:rPr>
        <w:t> </w:t>
      </w:r>
      <w:hyperlink w:history="true" w:anchor="_bookmark372">
        <w:r>
          <w:rPr>
            <w:color w:val="0000FF"/>
            <w:spacing w:val="-2"/>
            <w:sz w:val="18"/>
          </w:rPr>
          <w:t>181–182</w:t>
        </w:r>
      </w:hyperlink>
    </w:p>
    <w:p>
      <w:pPr>
        <w:spacing w:line="226" w:lineRule="exact" w:before="0"/>
        <w:ind w:left="658" w:right="0" w:firstLine="0"/>
        <w:jc w:val="left"/>
        <w:rPr>
          <w:sz w:val="18"/>
        </w:rPr>
      </w:pPr>
      <w:r>
        <w:rPr>
          <w:w w:val="90"/>
          <w:sz w:val="18"/>
        </w:rPr>
        <w:t>gen</w:t>
      </w:r>
      <w:r>
        <w:rPr>
          <w:spacing w:val="-5"/>
          <w:sz w:val="18"/>
        </w:rPr>
        <w:t> </w:t>
      </w:r>
      <w:r>
        <w:rPr>
          <w:w w:val="90"/>
          <w:sz w:val="18"/>
        </w:rPr>
        <w:t>tool,</w:t>
      </w:r>
      <w:r>
        <w:rPr>
          <w:spacing w:val="-4"/>
          <w:sz w:val="18"/>
        </w:rPr>
        <w:t> </w:t>
      </w:r>
      <w:hyperlink w:history="true" w:anchor="_bookmark363">
        <w:r>
          <w:rPr>
            <w:color w:val="0000FF"/>
            <w:spacing w:val="-2"/>
            <w:w w:val="90"/>
            <w:sz w:val="18"/>
          </w:rPr>
          <w:t>176–178</w:t>
        </w:r>
      </w:hyperlink>
    </w:p>
    <w:p>
      <w:pPr>
        <w:spacing w:line="226" w:lineRule="exact" w:before="0"/>
        <w:ind w:left="658" w:right="0" w:firstLine="0"/>
        <w:jc w:val="left"/>
        <w:rPr>
          <w:sz w:val="18"/>
        </w:rPr>
      </w:pPr>
      <w:r>
        <w:rPr>
          <w:w w:val="90"/>
          <w:sz w:val="18"/>
        </w:rPr>
        <w:t>Ginkgo,</w:t>
      </w:r>
      <w:r>
        <w:rPr>
          <w:spacing w:val="11"/>
          <w:sz w:val="18"/>
        </w:rPr>
        <w:t> </w:t>
      </w:r>
      <w:hyperlink w:history="true" w:anchor="_bookmark372">
        <w:r>
          <w:rPr>
            <w:color w:val="0000FF"/>
            <w:spacing w:val="-5"/>
            <w:sz w:val="18"/>
          </w:rPr>
          <w:t>181</w:t>
        </w:r>
      </w:hyperlink>
    </w:p>
    <w:p>
      <w:pPr>
        <w:spacing w:line="226" w:lineRule="exact" w:before="0"/>
        <w:ind w:left="658" w:right="0" w:firstLine="0"/>
        <w:jc w:val="left"/>
        <w:rPr>
          <w:sz w:val="18"/>
        </w:rPr>
      </w:pPr>
      <w:r>
        <w:rPr>
          <w:w w:val="85"/>
          <w:sz w:val="18"/>
        </w:rPr>
        <w:t>glide</w:t>
      </w:r>
      <w:r>
        <w:rPr>
          <w:spacing w:val="19"/>
          <w:sz w:val="18"/>
        </w:rPr>
        <w:t> </w:t>
      </w:r>
      <w:r>
        <w:rPr>
          <w:w w:val="85"/>
          <w:sz w:val="18"/>
        </w:rPr>
        <w:t>package,</w:t>
      </w:r>
      <w:r>
        <w:rPr>
          <w:spacing w:val="20"/>
          <w:sz w:val="18"/>
        </w:rPr>
        <w:t> </w:t>
      </w:r>
      <w:hyperlink w:history="true" w:anchor="_bookmark369">
        <w:r>
          <w:rPr>
            <w:color w:val="0000FF"/>
            <w:spacing w:val="-2"/>
            <w:w w:val="85"/>
            <w:sz w:val="18"/>
          </w:rPr>
          <w:t>180–181</w:t>
        </w:r>
      </w:hyperlink>
    </w:p>
    <w:p>
      <w:pPr>
        <w:spacing w:line="226" w:lineRule="exact" w:before="0"/>
        <w:ind w:left="658" w:right="0" w:firstLine="0"/>
        <w:jc w:val="left"/>
        <w:rPr>
          <w:sz w:val="18"/>
        </w:rPr>
      </w:pPr>
      <w:r>
        <w:rPr>
          <w:w w:val="90"/>
          <w:sz w:val="18"/>
        </w:rPr>
        <w:t>GoLang-set,</w:t>
      </w:r>
      <w:r>
        <w:rPr>
          <w:spacing w:val="16"/>
          <w:sz w:val="18"/>
        </w:rPr>
        <w:t> </w:t>
      </w:r>
      <w:hyperlink w:history="true" w:anchor="_bookmark357">
        <w:r>
          <w:rPr>
            <w:color w:val="0000FF"/>
            <w:spacing w:val="-2"/>
            <w:w w:val="90"/>
            <w:sz w:val="18"/>
          </w:rPr>
          <w:t>172–174</w:t>
        </w:r>
      </w:hyperlink>
    </w:p>
    <w:p>
      <w:pPr>
        <w:spacing w:line="226" w:lineRule="exact" w:before="0"/>
        <w:ind w:left="658" w:right="0" w:firstLine="0"/>
        <w:jc w:val="left"/>
        <w:rPr>
          <w:sz w:val="18"/>
        </w:rPr>
      </w:pPr>
      <w:r>
        <w:rPr>
          <w:w w:val="85"/>
          <w:sz w:val="18"/>
        </w:rPr>
        <w:t>goose</w:t>
      </w:r>
      <w:r>
        <w:rPr>
          <w:spacing w:val="22"/>
          <w:sz w:val="18"/>
        </w:rPr>
        <w:t> </w:t>
      </w:r>
      <w:r>
        <w:rPr>
          <w:w w:val="85"/>
          <w:sz w:val="18"/>
        </w:rPr>
        <w:t>package,</w:t>
      </w:r>
      <w:r>
        <w:rPr>
          <w:spacing w:val="23"/>
          <w:sz w:val="18"/>
        </w:rPr>
        <w:t> </w:t>
      </w:r>
      <w:hyperlink w:history="true" w:anchor="_bookmark369">
        <w:r>
          <w:rPr>
            <w:color w:val="0000FF"/>
            <w:spacing w:val="-5"/>
            <w:w w:val="85"/>
            <w:sz w:val="18"/>
          </w:rPr>
          <w:t>180</w:t>
        </w:r>
      </w:hyperlink>
    </w:p>
    <w:p>
      <w:pPr>
        <w:spacing w:line="226" w:lineRule="exact" w:before="0"/>
        <w:ind w:left="658" w:right="0" w:firstLine="0"/>
        <w:jc w:val="left"/>
        <w:rPr>
          <w:sz w:val="18"/>
        </w:rPr>
      </w:pPr>
      <w:r>
        <w:rPr>
          <w:w w:val="90"/>
          <w:sz w:val="18"/>
        </w:rPr>
        <w:t>Gorm,</w:t>
      </w:r>
      <w:r>
        <w:rPr>
          <w:spacing w:val="13"/>
          <w:sz w:val="18"/>
        </w:rPr>
        <w:t> </w:t>
      </w:r>
      <w:hyperlink w:history="true" w:anchor="_bookmark366">
        <w:r>
          <w:rPr>
            <w:color w:val="0000FF"/>
            <w:spacing w:val="-2"/>
            <w:sz w:val="18"/>
          </w:rPr>
          <w:t>178–180</w:t>
        </w:r>
      </w:hyperlink>
    </w:p>
    <w:p>
      <w:pPr>
        <w:spacing w:line="226" w:lineRule="exact" w:before="0"/>
        <w:ind w:left="658" w:right="0" w:firstLine="0"/>
        <w:jc w:val="left"/>
        <w:rPr>
          <w:sz w:val="18"/>
        </w:rPr>
      </w:pPr>
      <w:r>
        <w:rPr>
          <w:w w:val="90"/>
          <w:sz w:val="18"/>
        </w:rPr>
        <w:t>Kubernetes,</w:t>
      </w:r>
      <w:r>
        <w:rPr>
          <w:spacing w:val="5"/>
          <w:sz w:val="18"/>
        </w:rPr>
        <w:t> </w:t>
      </w:r>
      <w:hyperlink w:history="true" w:anchor="_bookmark379">
        <w:r>
          <w:rPr>
            <w:color w:val="0000FF"/>
            <w:spacing w:val="-5"/>
            <w:sz w:val="18"/>
          </w:rPr>
          <w:t>184</w:t>
        </w:r>
      </w:hyperlink>
    </w:p>
    <w:p>
      <w:pPr>
        <w:spacing w:line="226" w:lineRule="exact" w:before="0"/>
        <w:ind w:left="658" w:right="0" w:firstLine="0"/>
        <w:jc w:val="left"/>
        <w:rPr>
          <w:sz w:val="18"/>
        </w:rPr>
      </w:pPr>
      <w:r>
        <w:rPr>
          <w:w w:val="85"/>
          <w:sz w:val="18"/>
        </w:rPr>
        <w:t>now</w:t>
      </w:r>
      <w:r>
        <w:rPr>
          <w:spacing w:val="16"/>
          <w:sz w:val="18"/>
        </w:rPr>
        <w:t> </w:t>
      </w:r>
      <w:r>
        <w:rPr>
          <w:w w:val="85"/>
          <w:sz w:val="18"/>
        </w:rPr>
        <w:t>package,</w:t>
      </w:r>
      <w:r>
        <w:rPr>
          <w:spacing w:val="16"/>
          <w:sz w:val="18"/>
        </w:rPr>
        <w:t> </w:t>
      </w:r>
      <w:hyperlink w:history="true" w:anchor="_bookmark361">
        <w:r>
          <w:rPr>
            <w:color w:val="0000FF"/>
            <w:spacing w:val="-2"/>
            <w:w w:val="85"/>
            <w:sz w:val="18"/>
          </w:rPr>
          <w:t>175–176</w:t>
        </w:r>
      </w:hyperlink>
    </w:p>
    <w:p>
      <w:pPr>
        <w:spacing w:line="226" w:lineRule="exact" w:before="0"/>
        <w:ind w:left="658" w:right="0" w:firstLine="0"/>
        <w:jc w:val="left"/>
        <w:rPr>
          <w:sz w:val="18"/>
        </w:rPr>
      </w:pPr>
      <w:r>
        <w:rPr>
          <w:w w:val="90"/>
          <w:sz w:val="18"/>
        </w:rPr>
        <w:t>NSQ,</w:t>
      </w:r>
      <w:r>
        <w:rPr>
          <w:sz w:val="18"/>
        </w:rPr>
        <w:t> </w:t>
      </w:r>
      <w:hyperlink w:history="true" w:anchor="_bookmark374">
        <w:r>
          <w:rPr>
            <w:color w:val="0000FF"/>
            <w:spacing w:val="-2"/>
            <w:sz w:val="18"/>
          </w:rPr>
          <w:t>182–183</w:t>
        </w:r>
      </w:hyperlink>
    </w:p>
    <w:p>
      <w:pPr>
        <w:spacing w:line="226" w:lineRule="exact" w:before="0"/>
        <w:ind w:left="418" w:right="0" w:firstLine="0"/>
        <w:jc w:val="left"/>
        <w:rPr>
          <w:sz w:val="18"/>
        </w:rPr>
      </w:pPr>
      <w:r>
        <w:rPr>
          <w:w w:val="90"/>
          <w:sz w:val="18"/>
        </w:rPr>
        <w:t>code</w:t>
      </w:r>
      <w:r>
        <w:rPr>
          <w:spacing w:val="6"/>
          <w:sz w:val="18"/>
        </w:rPr>
        <w:t> </w:t>
      </w:r>
      <w:r>
        <w:rPr>
          <w:w w:val="90"/>
          <w:sz w:val="18"/>
        </w:rPr>
        <w:t>exported,</w:t>
      </w:r>
      <w:r>
        <w:rPr>
          <w:spacing w:val="6"/>
          <w:sz w:val="18"/>
        </w:rPr>
        <w:t> </w:t>
      </w:r>
      <w:hyperlink w:history="true" w:anchor="_bookmark353">
        <w:r>
          <w:rPr>
            <w:color w:val="0000FF"/>
            <w:spacing w:val="-2"/>
            <w:w w:val="90"/>
            <w:sz w:val="18"/>
          </w:rPr>
          <w:t>170–172</w:t>
        </w:r>
      </w:hyperlink>
    </w:p>
    <w:p>
      <w:pPr>
        <w:spacing w:line="223" w:lineRule="auto" w:before="5"/>
        <w:ind w:left="658" w:right="0" w:hanging="240"/>
        <w:jc w:val="left"/>
        <w:rPr>
          <w:sz w:val="18"/>
        </w:rPr>
      </w:pPr>
      <w:r>
        <w:rPr>
          <w:spacing w:val="-2"/>
          <w:sz w:val="18"/>
        </w:rPr>
        <w:t>dependency</w:t>
      </w:r>
      <w:r>
        <w:rPr>
          <w:spacing w:val="-3"/>
          <w:sz w:val="18"/>
        </w:rPr>
        <w:t> </w:t>
      </w:r>
      <w:r>
        <w:rPr>
          <w:spacing w:val="-2"/>
          <w:sz w:val="18"/>
        </w:rPr>
        <w:t>management,</w:t>
      </w:r>
      <w:r>
        <w:rPr>
          <w:spacing w:val="-3"/>
          <w:sz w:val="18"/>
        </w:rPr>
        <w:t> </w:t>
      </w:r>
      <w:hyperlink w:history="true" w:anchor="_bookmark379">
        <w:r>
          <w:rPr>
            <w:color w:val="0000FF"/>
            <w:spacing w:val="-2"/>
            <w:sz w:val="18"/>
          </w:rPr>
          <w:t>18</w:t>
        </w:r>
        <w:r>
          <w:rPr>
            <w:color w:val="0000FF"/>
            <w:spacing w:val="-2"/>
            <w:sz w:val="18"/>
          </w:rPr>
          <w:t>4</w:t>
        </w:r>
      </w:hyperlink>
      <w:r>
        <w:rPr>
          <w:color w:val="0000FF"/>
          <w:spacing w:val="-2"/>
          <w:sz w:val="18"/>
        </w:rPr>
        <w:t> </w:t>
      </w:r>
      <w:r>
        <w:rPr>
          <w:w w:val="90"/>
          <w:sz w:val="18"/>
        </w:rPr>
        <w:t>dependencies must authenticate,</w:t>
      </w:r>
    </w:p>
    <w:p>
      <w:pPr>
        <w:spacing w:line="221" w:lineRule="exact" w:before="0"/>
        <w:ind w:left="898" w:right="0" w:firstLine="0"/>
        <w:jc w:val="left"/>
        <w:rPr>
          <w:sz w:val="18"/>
        </w:rPr>
      </w:pPr>
      <w:hyperlink w:history="true" w:anchor="_bookmark386">
        <w:r>
          <w:rPr>
            <w:color w:val="0000FF"/>
            <w:spacing w:val="-5"/>
            <w:sz w:val="18"/>
          </w:rPr>
          <w:t>187</w:t>
        </w:r>
      </w:hyperlink>
    </w:p>
    <w:p>
      <w:pPr>
        <w:spacing w:line="226" w:lineRule="exact" w:before="0"/>
        <w:ind w:left="658" w:right="0" w:firstLine="0"/>
        <w:jc w:val="left"/>
        <w:rPr>
          <w:sz w:val="18"/>
        </w:rPr>
      </w:pPr>
      <w:r>
        <w:rPr>
          <w:spacing w:val="2"/>
          <w:w w:val="85"/>
          <w:sz w:val="18"/>
        </w:rPr>
        <w:t>fetching</w:t>
      </w:r>
      <w:r>
        <w:rPr>
          <w:spacing w:val="18"/>
          <w:sz w:val="18"/>
        </w:rPr>
        <w:t> </w:t>
      </w:r>
      <w:r>
        <w:rPr>
          <w:spacing w:val="2"/>
          <w:w w:val="85"/>
          <w:sz w:val="18"/>
        </w:rPr>
        <w:t>packages,</w:t>
      </w:r>
      <w:r>
        <w:rPr>
          <w:spacing w:val="19"/>
          <w:sz w:val="18"/>
        </w:rPr>
        <w:t> </w:t>
      </w:r>
      <w:hyperlink w:history="true" w:anchor="_bookmark395">
        <w:r>
          <w:rPr>
            <w:color w:val="0000FF"/>
            <w:spacing w:val="-5"/>
            <w:w w:val="85"/>
            <w:sz w:val="18"/>
          </w:rPr>
          <w:t>191</w:t>
        </w:r>
      </w:hyperlink>
    </w:p>
    <w:p>
      <w:pPr>
        <w:spacing w:line="234" w:lineRule="exact" w:before="0"/>
        <w:ind w:left="658" w:right="0" w:firstLine="0"/>
        <w:jc w:val="left"/>
        <w:rPr>
          <w:sz w:val="18"/>
        </w:rPr>
      </w:pPr>
      <w:r>
        <w:rPr>
          <w:spacing w:val="2"/>
          <w:w w:val="85"/>
          <w:sz w:val="18"/>
        </w:rPr>
        <w:t>installing</w:t>
      </w:r>
      <w:r>
        <w:rPr>
          <w:spacing w:val="29"/>
          <w:sz w:val="18"/>
        </w:rPr>
        <w:t> </w:t>
      </w:r>
      <w:r>
        <w:rPr>
          <w:spacing w:val="2"/>
          <w:w w:val="85"/>
          <w:sz w:val="18"/>
        </w:rPr>
        <w:t>dependencies,</w:t>
      </w:r>
      <w:r>
        <w:rPr>
          <w:spacing w:val="30"/>
          <w:sz w:val="18"/>
        </w:rPr>
        <w:t> </w:t>
      </w:r>
      <w:hyperlink w:history="true" w:anchor="_bookmark383">
        <w:r>
          <w:rPr>
            <w:color w:val="0000FF"/>
            <w:spacing w:val="-2"/>
            <w:w w:val="85"/>
            <w:sz w:val="18"/>
          </w:rPr>
          <w:t>186–187</w:t>
        </w:r>
      </w:hyperlink>
    </w:p>
    <w:p>
      <w:pPr>
        <w:spacing w:line="234" w:lineRule="exact" w:before="89"/>
        <w:ind w:left="658" w:right="0" w:firstLine="0"/>
        <w:jc w:val="left"/>
        <w:rPr>
          <w:sz w:val="18"/>
        </w:rPr>
      </w:pPr>
      <w:r>
        <w:rPr/>
        <w:br w:type="column"/>
      </w:r>
      <w:r>
        <w:rPr>
          <w:spacing w:val="2"/>
          <w:w w:val="85"/>
          <w:sz w:val="18"/>
        </w:rPr>
        <w:t>listing</w:t>
      </w:r>
      <w:r>
        <w:rPr>
          <w:spacing w:val="22"/>
          <w:sz w:val="18"/>
        </w:rPr>
        <w:t> </w:t>
      </w:r>
      <w:r>
        <w:rPr>
          <w:spacing w:val="2"/>
          <w:w w:val="85"/>
          <w:sz w:val="18"/>
        </w:rPr>
        <w:t>dependencies,</w:t>
      </w:r>
      <w:r>
        <w:rPr>
          <w:spacing w:val="22"/>
          <w:sz w:val="18"/>
        </w:rPr>
        <w:t> </w:t>
      </w:r>
      <w:hyperlink w:history="true" w:anchor="_bookmark393">
        <w:r>
          <w:rPr>
            <w:color w:val="0000FF"/>
            <w:spacing w:val="-5"/>
            <w:w w:val="85"/>
            <w:sz w:val="18"/>
          </w:rPr>
          <w:t>190</w:t>
        </w:r>
      </w:hyperlink>
    </w:p>
    <w:p>
      <w:pPr>
        <w:spacing w:line="223" w:lineRule="auto" w:before="5"/>
        <w:ind w:left="658" w:right="981" w:firstLine="0"/>
        <w:jc w:val="left"/>
        <w:rPr>
          <w:sz w:val="18"/>
        </w:rPr>
      </w:pPr>
      <w:r>
        <w:rPr>
          <w:sz w:val="18"/>
        </w:rPr>
        <w:t>modules,</w:t>
      </w:r>
      <w:r>
        <w:rPr>
          <w:spacing w:val="-6"/>
          <w:sz w:val="18"/>
        </w:rPr>
        <w:t> </w:t>
      </w:r>
      <w:hyperlink w:history="true" w:anchor="_bookmark381">
        <w:r>
          <w:rPr>
            <w:color w:val="0000FF"/>
            <w:sz w:val="18"/>
          </w:rPr>
          <w:t>185–18</w:t>
        </w:r>
        <w:r>
          <w:rPr>
            <w:color w:val="0000FF"/>
            <w:sz w:val="18"/>
          </w:rPr>
          <w:t>6</w:t>
        </w:r>
      </w:hyperlink>
      <w:r>
        <w:rPr>
          <w:color w:val="0000FF"/>
          <w:sz w:val="18"/>
        </w:rPr>
        <w:t> </w:t>
      </w:r>
      <w:r>
        <w:rPr>
          <w:w w:val="90"/>
          <w:sz w:val="18"/>
        </w:rPr>
        <w:t>module</w:t>
      </w:r>
      <w:r>
        <w:rPr>
          <w:spacing w:val="-3"/>
          <w:w w:val="90"/>
          <w:sz w:val="18"/>
        </w:rPr>
        <w:t> </w:t>
      </w:r>
      <w:r>
        <w:rPr>
          <w:w w:val="90"/>
          <w:sz w:val="18"/>
        </w:rPr>
        <w:t>vs.</w:t>
      </w:r>
      <w:r>
        <w:rPr>
          <w:spacing w:val="-3"/>
          <w:w w:val="90"/>
          <w:sz w:val="18"/>
        </w:rPr>
        <w:t> </w:t>
      </w:r>
      <w:r>
        <w:rPr>
          <w:w w:val="90"/>
          <w:sz w:val="18"/>
        </w:rPr>
        <w:t>package,</w:t>
      </w:r>
      <w:r>
        <w:rPr>
          <w:spacing w:val="-3"/>
          <w:w w:val="90"/>
          <w:sz w:val="18"/>
        </w:rPr>
        <w:t> </w:t>
      </w:r>
      <w:hyperlink w:history="true" w:anchor="_bookmark393">
        <w:r>
          <w:rPr>
            <w:color w:val="0000FF"/>
            <w:w w:val="90"/>
            <w:sz w:val="18"/>
          </w:rPr>
          <w:t>19</w:t>
        </w:r>
        <w:r>
          <w:rPr>
            <w:color w:val="0000FF"/>
            <w:w w:val="90"/>
            <w:sz w:val="18"/>
          </w:rPr>
          <w:t>0</w:t>
        </w:r>
      </w:hyperlink>
      <w:r>
        <w:rPr>
          <w:color w:val="0000FF"/>
          <w:w w:val="90"/>
          <w:sz w:val="18"/>
        </w:rPr>
        <w:t> </w:t>
      </w:r>
      <w:r>
        <w:rPr>
          <w:sz w:val="18"/>
        </w:rPr>
        <w:t>naming,</w:t>
      </w:r>
      <w:r>
        <w:rPr>
          <w:spacing w:val="-6"/>
          <w:sz w:val="18"/>
        </w:rPr>
        <w:t> </w:t>
      </w:r>
      <w:hyperlink w:history="true" w:anchor="_bookmark393">
        <w:r>
          <w:rPr>
            <w:color w:val="0000FF"/>
            <w:sz w:val="18"/>
          </w:rPr>
          <w:t>190–191</w:t>
        </w:r>
      </w:hyperlink>
    </w:p>
    <w:p>
      <w:pPr>
        <w:spacing w:line="223" w:lineRule="auto" w:before="0"/>
        <w:ind w:left="658" w:right="0" w:firstLine="0"/>
        <w:jc w:val="left"/>
        <w:rPr>
          <w:sz w:val="18"/>
        </w:rPr>
      </w:pPr>
      <w:r>
        <w:rPr>
          <w:w w:val="90"/>
          <w:sz w:val="18"/>
        </w:rPr>
        <w:t>unused</w:t>
      </w:r>
      <w:r>
        <w:rPr>
          <w:spacing w:val="-3"/>
          <w:w w:val="90"/>
          <w:sz w:val="18"/>
        </w:rPr>
        <w:t> </w:t>
      </w:r>
      <w:r>
        <w:rPr>
          <w:w w:val="90"/>
          <w:sz w:val="18"/>
        </w:rPr>
        <w:t>dependencies</w:t>
      </w:r>
      <w:r>
        <w:rPr>
          <w:spacing w:val="-3"/>
          <w:w w:val="90"/>
          <w:sz w:val="18"/>
        </w:rPr>
        <w:t> </w:t>
      </w:r>
      <w:r>
        <w:rPr>
          <w:w w:val="90"/>
          <w:sz w:val="18"/>
        </w:rPr>
        <w:t>remove,</w:t>
      </w:r>
      <w:r>
        <w:rPr>
          <w:spacing w:val="-3"/>
          <w:w w:val="90"/>
          <w:sz w:val="18"/>
        </w:rPr>
        <w:t> </w:t>
      </w:r>
      <w:hyperlink w:history="true" w:anchor="_bookmark386">
        <w:r>
          <w:rPr>
            <w:color w:val="0000FF"/>
            <w:w w:val="90"/>
            <w:sz w:val="18"/>
          </w:rPr>
          <w:t>18</w:t>
        </w:r>
        <w:r>
          <w:rPr>
            <w:color w:val="0000FF"/>
            <w:w w:val="90"/>
            <w:sz w:val="18"/>
          </w:rPr>
          <w:t>7</w:t>
        </w:r>
      </w:hyperlink>
      <w:r>
        <w:rPr>
          <w:color w:val="0000FF"/>
          <w:w w:val="90"/>
          <w:sz w:val="18"/>
        </w:rPr>
        <w:t> </w:t>
      </w:r>
      <w:r>
        <w:rPr>
          <w:spacing w:val="-2"/>
          <w:sz w:val="18"/>
        </w:rPr>
        <w:t>installing</w:t>
      </w:r>
      <w:r>
        <w:rPr>
          <w:spacing w:val="-6"/>
          <w:sz w:val="18"/>
        </w:rPr>
        <w:t> </w:t>
      </w:r>
      <w:r>
        <w:rPr>
          <w:spacing w:val="-2"/>
          <w:sz w:val="18"/>
        </w:rPr>
        <w:t>dependencies</w:t>
      </w:r>
      <w:r>
        <w:rPr>
          <w:spacing w:val="-6"/>
          <w:sz w:val="18"/>
        </w:rPr>
        <w:t> </w:t>
      </w:r>
      <w:r>
        <w:rPr>
          <w:spacing w:val="-2"/>
          <w:sz w:val="18"/>
        </w:rPr>
        <w:t>that</w:t>
      </w:r>
      <w:r>
        <w:rPr>
          <w:spacing w:val="-6"/>
          <w:sz w:val="18"/>
        </w:rPr>
        <w:t> </w:t>
      </w:r>
      <w:r>
        <w:rPr>
          <w:spacing w:val="-2"/>
          <w:sz w:val="18"/>
        </w:rPr>
        <w:t>are</w:t>
      </w:r>
    </w:p>
    <w:p>
      <w:pPr>
        <w:spacing w:line="223" w:lineRule="auto" w:before="0"/>
        <w:ind w:left="658" w:right="981" w:firstLine="240"/>
        <w:jc w:val="left"/>
        <w:rPr>
          <w:sz w:val="18"/>
        </w:rPr>
      </w:pPr>
      <w:r>
        <w:rPr>
          <w:sz w:val="18"/>
        </w:rPr>
        <w:t>missing,</w:t>
      </w:r>
      <w:r>
        <w:rPr>
          <w:spacing w:val="-6"/>
          <w:sz w:val="18"/>
        </w:rPr>
        <w:t> </w:t>
      </w:r>
      <w:hyperlink w:history="true" w:anchor="_bookmark389">
        <w:r>
          <w:rPr>
            <w:color w:val="0000FF"/>
            <w:sz w:val="18"/>
          </w:rPr>
          <w:t>18</w:t>
        </w:r>
        <w:r>
          <w:rPr>
            <w:color w:val="0000FF"/>
            <w:sz w:val="18"/>
          </w:rPr>
          <w:t>8</w:t>
        </w:r>
      </w:hyperlink>
      <w:r>
        <w:rPr>
          <w:color w:val="0000FF"/>
          <w:sz w:val="18"/>
        </w:rPr>
        <w:t> </w:t>
      </w:r>
      <w:r>
        <w:rPr>
          <w:w w:val="90"/>
          <w:sz w:val="18"/>
        </w:rPr>
        <w:t>updating</w:t>
      </w:r>
      <w:r>
        <w:rPr>
          <w:spacing w:val="-5"/>
          <w:w w:val="90"/>
          <w:sz w:val="18"/>
        </w:rPr>
        <w:t> </w:t>
      </w:r>
      <w:r>
        <w:rPr>
          <w:w w:val="90"/>
          <w:sz w:val="18"/>
        </w:rPr>
        <w:t>the</w:t>
      </w:r>
      <w:r>
        <w:rPr>
          <w:spacing w:val="-5"/>
          <w:w w:val="90"/>
          <w:sz w:val="18"/>
        </w:rPr>
        <w:t> </w:t>
      </w:r>
      <w:r>
        <w:rPr>
          <w:w w:val="90"/>
          <w:sz w:val="18"/>
        </w:rPr>
        <w:t>versions</w:t>
      </w:r>
      <w:r>
        <w:rPr>
          <w:spacing w:val="-5"/>
          <w:w w:val="90"/>
          <w:sz w:val="18"/>
        </w:rPr>
        <w:t> </w:t>
      </w:r>
      <w:r>
        <w:rPr>
          <w:w w:val="90"/>
          <w:sz w:val="18"/>
        </w:rPr>
        <w:t>of</w:t>
      </w:r>
    </w:p>
    <w:p>
      <w:pPr>
        <w:spacing w:line="221" w:lineRule="exact" w:before="0"/>
        <w:ind w:left="897" w:right="0" w:firstLine="0"/>
        <w:jc w:val="left"/>
        <w:rPr>
          <w:sz w:val="18"/>
        </w:rPr>
      </w:pPr>
      <w:r>
        <w:rPr>
          <w:spacing w:val="2"/>
          <w:w w:val="85"/>
          <w:sz w:val="18"/>
        </w:rPr>
        <w:t>dependencies,</w:t>
      </w:r>
      <w:r>
        <w:rPr>
          <w:spacing w:val="27"/>
          <w:sz w:val="18"/>
        </w:rPr>
        <w:t> </w:t>
      </w:r>
      <w:hyperlink w:history="true" w:anchor="_bookmark389">
        <w:r>
          <w:rPr>
            <w:color w:val="0000FF"/>
            <w:spacing w:val="-2"/>
            <w:w w:val="95"/>
            <w:sz w:val="18"/>
          </w:rPr>
          <w:t>188–190</w:t>
        </w:r>
      </w:hyperlink>
    </w:p>
    <w:p>
      <w:pPr>
        <w:spacing w:line="226" w:lineRule="exact" w:before="0"/>
        <w:ind w:left="658" w:right="0" w:firstLine="0"/>
        <w:jc w:val="left"/>
        <w:rPr>
          <w:sz w:val="18"/>
        </w:rPr>
      </w:pPr>
      <w:r>
        <w:rPr>
          <w:w w:val="90"/>
          <w:sz w:val="18"/>
        </w:rPr>
        <w:t>versioning,</w:t>
      </w:r>
      <w:r>
        <w:rPr>
          <w:spacing w:val="-2"/>
          <w:sz w:val="18"/>
        </w:rPr>
        <w:t> </w:t>
      </w:r>
      <w:hyperlink w:history="true" w:anchor="_bookmark379">
        <w:r>
          <w:rPr>
            <w:color w:val="0000FF"/>
            <w:spacing w:val="-2"/>
            <w:sz w:val="18"/>
          </w:rPr>
          <w:t>184–185</w:t>
        </w:r>
      </w:hyperlink>
    </w:p>
    <w:p>
      <w:pPr>
        <w:spacing w:line="223" w:lineRule="auto" w:before="4"/>
        <w:ind w:left="897" w:right="422" w:hanging="480"/>
        <w:jc w:val="left"/>
        <w:rPr>
          <w:sz w:val="18"/>
        </w:rPr>
      </w:pPr>
      <w:r>
        <w:rPr>
          <w:w w:val="90"/>
          <w:sz w:val="18"/>
        </w:rPr>
        <w:t>essential Go packages and libraries</w:t>
      </w:r>
      <w:r>
        <w:rPr>
          <w:w w:val="90"/>
          <w:sz w:val="18"/>
        </w:rPr>
        <w:t>,</w:t>
      </w:r>
      <w:r>
        <w:rPr>
          <w:w w:val="90"/>
          <w:sz w:val="18"/>
        </w:rPr>
        <w:t> </w:t>
      </w:r>
      <w:hyperlink w:history="true" w:anchor="_bookmark357">
        <w:r>
          <w:rPr>
            <w:color w:val="0000FF"/>
            <w:spacing w:val="-4"/>
            <w:sz w:val="18"/>
          </w:rPr>
          <w:t>172</w:t>
        </w:r>
      </w:hyperlink>
    </w:p>
    <w:p>
      <w:pPr>
        <w:spacing w:line="221" w:lineRule="exact" w:before="0"/>
        <w:ind w:left="418" w:right="0" w:firstLine="0"/>
        <w:jc w:val="left"/>
        <w:rPr>
          <w:sz w:val="18"/>
        </w:rPr>
      </w:pPr>
      <w:r>
        <w:rPr>
          <w:w w:val="90"/>
          <w:sz w:val="18"/>
        </w:rPr>
        <w:t>important</w:t>
      </w:r>
      <w:r>
        <w:rPr>
          <w:spacing w:val="16"/>
          <w:sz w:val="18"/>
        </w:rPr>
        <w:t> </w:t>
      </w:r>
      <w:r>
        <w:rPr>
          <w:w w:val="90"/>
          <w:sz w:val="18"/>
        </w:rPr>
        <w:t>considerations,</w:t>
      </w:r>
      <w:r>
        <w:rPr>
          <w:spacing w:val="16"/>
          <w:sz w:val="18"/>
        </w:rPr>
        <w:t> </w:t>
      </w:r>
      <w:hyperlink w:history="true" w:anchor="_bookmark349">
        <w:r>
          <w:rPr>
            <w:color w:val="0000FF"/>
            <w:spacing w:val="-2"/>
            <w:w w:val="90"/>
            <w:sz w:val="18"/>
          </w:rPr>
          <w:t>167–168</w:t>
        </w:r>
      </w:hyperlink>
    </w:p>
    <w:p>
      <w:pPr>
        <w:spacing w:line="226" w:lineRule="exact" w:before="0"/>
        <w:ind w:left="418" w:right="0" w:firstLine="0"/>
        <w:jc w:val="left"/>
        <w:rPr>
          <w:sz w:val="18"/>
        </w:rPr>
      </w:pPr>
      <w:r>
        <w:rPr>
          <w:w w:val="90"/>
          <w:sz w:val="18"/>
        </w:rPr>
        <w:t>import</w:t>
      </w:r>
      <w:r>
        <w:rPr>
          <w:spacing w:val="3"/>
          <w:sz w:val="18"/>
        </w:rPr>
        <w:t> </w:t>
      </w:r>
      <w:r>
        <w:rPr>
          <w:w w:val="90"/>
          <w:sz w:val="18"/>
        </w:rPr>
        <w:t>packages,</w:t>
      </w:r>
      <w:r>
        <w:rPr>
          <w:spacing w:val="4"/>
          <w:sz w:val="18"/>
        </w:rPr>
        <w:t> </w:t>
      </w:r>
      <w:hyperlink w:history="true" w:anchor="_bookmark345">
        <w:r>
          <w:rPr>
            <w:color w:val="0000FF"/>
            <w:spacing w:val="-5"/>
            <w:w w:val="90"/>
            <w:sz w:val="18"/>
          </w:rPr>
          <w:t>165</w:t>
        </w:r>
      </w:hyperlink>
    </w:p>
    <w:p>
      <w:pPr>
        <w:spacing w:line="226" w:lineRule="exact" w:before="0"/>
        <w:ind w:left="418" w:right="0" w:firstLine="0"/>
        <w:jc w:val="left"/>
        <w:rPr>
          <w:sz w:val="18"/>
        </w:rPr>
      </w:pPr>
      <w:r>
        <w:rPr>
          <w:w w:val="90"/>
          <w:sz w:val="18"/>
        </w:rPr>
        <w:t>init</w:t>
      </w:r>
      <w:r>
        <w:rPr>
          <w:spacing w:val="15"/>
          <w:sz w:val="18"/>
        </w:rPr>
        <w:t> </w:t>
      </w:r>
      <w:r>
        <w:rPr>
          <w:w w:val="90"/>
          <w:sz w:val="18"/>
        </w:rPr>
        <w:t>function,</w:t>
      </w:r>
      <w:r>
        <w:rPr>
          <w:spacing w:val="16"/>
          <w:sz w:val="18"/>
        </w:rPr>
        <w:t> </w:t>
      </w:r>
      <w:hyperlink w:history="true" w:anchor="_bookmark347">
        <w:r>
          <w:rPr>
            <w:color w:val="0000FF"/>
            <w:spacing w:val="-2"/>
            <w:w w:val="90"/>
            <w:sz w:val="18"/>
          </w:rPr>
          <w:t>166–167</w:t>
        </w:r>
      </w:hyperlink>
    </w:p>
    <w:p>
      <w:pPr>
        <w:spacing w:line="223" w:lineRule="auto" w:before="5"/>
        <w:ind w:left="418" w:right="422" w:firstLine="0"/>
        <w:jc w:val="left"/>
        <w:rPr>
          <w:sz w:val="18"/>
        </w:rPr>
      </w:pPr>
      <w:r>
        <w:rPr>
          <w:w w:val="90"/>
          <w:sz w:val="18"/>
        </w:rPr>
        <w:t>install third-party packages, </w:t>
      </w:r>
      <w:hyperlink w:history="true" w:anchor="_bookmark345">
        <w:r>
          <w:rPr>
            <w:color w:val="0000FF"/>
            <w:w w:val="90"/>
            <w:sz w:val="18"/>
          </w:rPr>
          <w:t>16</w:t>
        </w:r>
        <w:r>
          <w:rPr>
            <w:color w:val="0000FF"/>
            <w:w w:val="90"/>
            <w:sz w:val="18"/>
          </w:rPr>
          <w:t>5</w:t>
        </w:r>
      </w:hyperlink>
      <w:r>
        <w:rPr>
          <w:color w:val="0000FF"/>
          <w:w w:val="90"/>
          <w:sz w:val="18"/>
        </w:rPr>
        <w:t> </w:t>
      </w:r>
      <w:r>
        <w:rPr>
          <w:sz w:val="18"/>
        </w:rPr>
        <w:t>main package, </w:t>
      </w:r>
      <w:hyperlink w:history="true" w:anchor="_bookmark342">
        <w:r>
          <w:rPr>
            <w:color w:val="0000FF"/>
            <w:sz w:val="18"/>
          </w:rPr>
          <w:t>164–165</w:t>
        </w:r>
      </w:hyperlink>
    </w:p>
    <w:p>
      <w:pPr>
        <w:spacing w:line="221" w:lineRule="exact" w:before="0"/>
        <w:ind w:left="418" w:right="0" w:firstLine="0"/>
        <w:jc w:val="left"/>
        <w:rPr>
          <w:sz w:val="18"/>
        </w:rPr>
      </w:pPr>
      <w:r>
        <w:rPr>
          <w:w w:val="90"/>
          <w:sz w:val="18"/>
        </w:rPr>
        <w:t>naming,</w:t>
      </w:r>
      <w:r>
        <w:rPr>
          <w:spacing w:val="13"/>
          <w:sz w:val="18"/>
        </w:rPr>
        <w:t> </w:t>
      </w:r>
      <w:hyperlink w:history="true" w:anchor="_bookmark351">
        <w:r>
          <w:rPr>
            <w:color w:val="0000FF"/>
            <w:spacing w:val="-2"/>
            <w:sz w:val="18"/>
          </w:rPr>
          <w:t>169–170</w:t>
        </w:r>
      </w:hyperlink>
    </w:p>
    <w:p>
      <w:pPr>
        <w:spacing w:line="223" w:lineRule="auto" w:before="5"/>
        <w:ind w:left="178" w:right="1137" w:firstLine="240"/>
        <w:jc w:val="left"/>
        <w:rPr>
          <w:sz w:val="18"/>
        </w:rPr>
      </w:pPr>
      <w:r>
        <w:rPr>
          <w:sz w:val="18"/>
        </w:rPr>
        <w:t>workspace,</w:t>
      </w:r>
      <w:r>
        <w:rPr>
          <w:spacing w:val="-6"/>
          <w:sz w:val="18"/>
        </w:rPr>
        <w:t> </w:t>
      </w:r>
      <w:hyperlink w:history="true" w:anchor="_bookmark340">
        <w:r>
          <w:rPr>
            <w:color w:val="0000FF"/>
            <w:sz w:val="18"/>
          </w:rPr>
          <w:t>163–16</w:t>
        </w:r>
        <w:r>
          <w:rPr>
            <w:color w:val="0000FF"/>
            <w:sz w:val="18"/>
          </w:rPr>
          <w:t>4</w:t>
        </w:r>
      </w:hyperlink>
      <w:r>
        <w:rPr>
          <w:color w:val="0000FF"/>
          <w:sz w:val="18"/>
        </w:rPr>
        <w:t> </w:t>
      </w:r>
      <w:r>
        <w:rPr>
          <w:sz w:val="18"/>
        </w:rPr>
        <w:t>Panic</w:t>
      </w:r>
      <w:r>
        <w:rPr>
          <w:spacing w:val="-12"/>
          <w:sz w:val="18"/>
        </w:rPr>
        <w:t> </w:t>
      </w:r>
      <w:r>
        <w:rPr>
          <w:sz w:val="18"/>
        </w:rPr>
        <w:t>in</w:t>
      </w:r>
      <w:r>
        <w:rPr>
          <w:spacing w:val="-11"/>
          <w:sz w:val="18"/>
        </w:rPr>
        <w:t> </w:t>
      </w:r>
      <w:r>
        <w:rPr>
          <w:sz w:val="18"/>
        </w:rPr>
        <w:t>GoLang,</w:t>
      </w:r>
      <w:r>
        <w:rPr>
          <w:spacing w:val="-11"/>
          <w:sz w:val="18"/>
        </w:rPr>
        <w:t> </w:t>
      </w:r>
      <w:hyperlink w:history="true" w:anchor="_bookmark216">
        <w:r>
          <w:rPr>
            <w:color w:val="0000FF"/>
            <w:sz w:val="18"/>
          </w:rPr>
          <w:t>98–9</w:t>
        </w:r>
        <w:r>
          <w:rPr>
            <w:color w:val="0000FF"/>
            <w:sz w:val="18"/>
          </w:rPr>
          <w:t>9</w:t>
        </w:r>
      </w:hyperlink>
      <w:r>
        <w:rPr>
          <w:color w:val="0000FF"/>
          <w:sz w:val="18"/>
        </w:rPr>
        <w:t> </w:t>
      </w:r>
      <w:r>
        <w:rPr>
          <w:spacing w:val="-6"/>
          <w:sz w:val="18"/>
        </w:rPr>
        <w:t>Panic statement,</w:t>
      </w:r>
      <w:r>
        <w:rPr>
          <w:spacing w:val="-5"/>
          <w:sz w:val="18"/>
        </w:rPr>
        <w:t> </w:t>
      </w:r>
      <w:hyperlink w:history="true" w:anchor="_bookmark319">
        <w:r>
          <w:rPr>
            <w:color w:val="0000FF"/>
            <w:spacing w:val="-6"/>
            <w:sz w:val="18"/>
          </w:rPr>
          <w:t>146–149</w:t>
        </w:r>
      </w:hyperlink>
    </w:p>
    <w:p>
      <w:pPr>
        <w:spacing w:line="223" w:lineRule="auto" w:before="0"/>
        <w:ind w:left="178" w:right="1137" w:firstLine="0"/>
        <w:jc w:val="left"/>
        <w:rPr>
          <w:sz w:val="18"/>
        </w:rPr>
      </w:pPr>
      <w:r>
        <w:rPr>
          <w:sz w:val="18"/>
        </w:rPr>
        <w:t>Parallelism,</w:t>
      </w:r>
      <w:r>
        <w:rPr>
          <w:spacing w:val="-6"/>
          <w:sz w:val="18"/>
        </w:rPr>
        <w:t> </w:t>
      </w:r>
      <w:hyperlink w:history="true" w:anchor="_bookmark400">
        <w:r>
          <w:rPr>
            <w:color w:val="0000FF"/>
            <w:sz w:val="18"/>
          </w:rPr>
          <w:t>19</w:t>
        </w:r>
        <w:r>
          <w:rPr>
            <w:color w:val="0000FF"/>
            <w:sz w:val="18"/>
          </w:rPr>
          <w:t>4</w:t>
        </w:r>
      </w:hyperlink>
      <w:r>
        <w:rPr>
          <w:color w:val="0000FF"/>
          <w:sz w:val="18"/>
        </w:rPr>
        <w:t> </w:t>
      </w:r>
      <w:r>
        <w:rPr>
          <w:w w:val="90"/>
          <w:sz w:val="18"/>
        </w:rPr>
        <w:t>Performance, of GoLang, </w:t>
      </w:r>
      <w:hyperlink w:history="true" w:anchor="_bookmark527">
        <w:r>
          <w:rPr>
            <w:color w:val="0000FF"/>
            <w:w w:val="90"/>
            <w:sz w:val="18"/>
          </w:rPr>
          <w:t>270</w:t>
        </w:r>
      </w:hyperlink>
    </w:p>
    <w:p>
      <w:pPr>
        <w:spacing w:line="223" w:lineRule="auto" w:before="0"/>
        <w:ind w:left="418" w:right="223" w:firstLine="0"/>
        <w:jc w:val="left"/>
        <w:rPr>
          <w:sz w:val="18"/>
        </w:rPr>
      </w:pPr>
      <w:r>
        <w:rPr>
          <w:w w:val="90"/>
          <w:sz w:val="18"/>
        </w:rPr>
        <w:t>asynchronous I/O operations, </w:t>
      </w:r>
      <w:hyperlink w:history="true" w:anchor="_bookmark540">
        <w:r>
          <w:rPr>
            <w:color w:val="0000FF"/>
            <w:w w:val="90"/>
            <w:sz w:val="18"/>
          </w:rPr>
          <w:t>27</w:t>
        </w:r>
        <w:r>
          <w:rPr>
            <w:color w:val="0000FF"/>
            <w:w w:val="90"/>
            <w:sz w:val="18"/>
          </w:rPr>
          <w:t>2</w:t>
        </w:r>
      </w:hyperlink>
      <w:r>
        <w:rPr>
          <w:color w:val="0000FF"/>
          <w:w w:val="90"/>
          <w:sz w:val="18"/>
        </w:rPr>
        <w:t> </w:t>
      </w:r>
      <w:r>
        <w:rPr>
          <w:sz w:val="18"/>
        </w:rPr>
        <w:t>binary, using, </w:t>
      </w:r>
      <w:hyperlink w:history="true" w:anchor="_bookmark550">
        <w:r>
          <w:rPr>
            <w:color w:val="0000FF"/>
            <w:sz w:val="18"/>
          </w:rPr>
          <w:t>273</w:t>
        </w:r>
      </w:hyperlink>
    </w:p>
    <w:p>
      <w:pPr>
        <w:spacing w:line="223" w:lineRule="auto" w:before="0"/>
        <w:ind w:left="418" w:right="677" w:firstLine="0"/>
        <w:jc w:val="left"/>
        <w:rPr>
          <w:sz w:val="18"/>
        </w:rPr>
      </w:pPr>
      <w:r>
        <w:rPr>
          <w:w w:val="90"/>
          <w:sz w:val="18"/>
        </w:rPr>
        <w:t>buffered I/O, making use of, </w:t>
      </w:r>
      <w:hyperlink w:history="true" w:anchor="_bookmark550">
        <w:r>
          <w:rPr>
            <w:color w:val="0000FF"/>
            <w:w w:val="90"/>
            <w:sz w:val="18"/>
          </w:rPr>
          <w:t>273</w:t>
        </w:r>
      </w:hyperlink>
      <w:r>
        <w:rPr>
          <w:color w:val="0000FF"/>
          <w:w w:val="90"/>
          <w:sz w:val="18"/>
        </w:rPr>
        <w:t> </w:t>
      </w:r>
      <w:r>
        <w:rPr>
          <w:sz w:val="18"/>
        </w:rPr>
        <w:t>CPU work, </w:t>
      </w:r>
      <w:hyperlink w:history="true" w:anchor="_bookmark540">
        <w:r>
          <w:rPr>
            <w:color w:val="0000FF"/>
            <w:sz w:val="18"/>
          </w:rPr>
          <w:t>272</w:t>
        </w:r>
      </w:hyperlink>
    </w:p>
    <w:p>
      <w:pPr>
        <w:spacing w:line="223" w:lineRule="auto" w:before="0"/>
        <w:ind w:left="418" w:right="677" w:firstLine="0"/>
        <w:jc w:val="left"/>
        <w:rPr>
          <w:sz w:val="18"/>
        </w:rPr>
      </w:pPr>
      <w:r>
        <w:rPr>
          <w:sz w:val="18"/>
        </w:rPr>
        <w:t>efficiency</w:t>
      </w:r>
      <w:r>
        <w:rPr>
          <w:spacing w:val="-10"/>
          <w:sz w:val="18"/>
        </w:rPr>
        <w:t> </w:t>
      </w:r>
      <w:r>
        <w:rPr>
          <w:sz w:val="18"/>
        </w:rPr>
        <w:t>of</w:t>
      </w:r>
      <w:r>
        <w:rPr>
          <w:spacing w:val="-10"/>
          <w:sz w:val="18"/>
        </w:rPr>
        <w:t> </w:t>
      </w:r>
      <w:r>
        <w:rPr>
          <w:sz w:val="18"/>
        </w:rPr>
        <w:t>algorithms,</w:t>
      </w:r>
      <w:r>
        <w:rPr>
          <w:spacing w:val="-10"/>
          <w:sz w:val="18"/>
        </w:rPr>
        <w:t> </w:t>
      </w:r>
      <w:hyperlink w:history="true" w:anchor="_bookmark532">
        <w:r>
          <w:rPr>
            <w:color w:val="0000FF"/>
            <w:sz w:val="18"/>
          </w:rPr>
          <w:t>2</w:t>
        </w:r>
        <w:r>
          <w:rPr>
            <w:color w:val="0000FF"/>
            <w:sz w:val="18"/>
          </w:rPr>
          <w:t>71</w:t>
        </w:r>
      </w:hyperlink>
      <w:r>
        <w:rPr>
          <w:color w:val="0000FF"/>
          <w:sz w:val="18"/>
        </w:rPr>
        <w:t> </w:t>
      </w:r>
      <w:r>
        <w:rPr>
          <w:w w:val="90"/>
          <w:sz w:val="18"/>
        </w:rPr>
        <w:t>Goroutines sparingly, using, </w:t>
      </w:r>
      <w:hyperlink w:history="true" w:anchor="_bookmark532">
        <w:r>
          <w:rPr>
            <w:color w:val="0000FF"/>
            <w:w w:val="90"/>
            <w:sz w:val="18"/>
          </w:rPr>
          <w:t>271</w:t>
        </w:r>
      </w:hyperlink>
    </w:p>
    <w:p>
      <w:pPr>
        <w:spacing w:line="223" w:lineRule="auto" w:before="0"/>
        <w:ind w:left="897" w:right="422" w:hanging="480"/>
        <w:jc w:val="left"/>
        <w:rPr>
          <w:sz w:val="18"/>
        </w:rPr>
      </w:pPr>
      <w:r>
        <w:rPr>
          <w:w w:val="90"/>
          <w:sz w:val="18"/>
        </w:rPr>
        <w:t>hot spots, memory not allocating in</w:t>
      </w:r>
      <w:r>
        <w:rPr>
          <w:w w:val="90"/>
          <w:sz w:val="18"/>
        </w:rPr>
        <w:t>,</w:t>
      </w:r>
      <w:r>
        <w:rPr>
          <w:w w:val="90"/>
          <w:sz w:val="18"/>
        </w:rPr>
        <w:t> </w:t>
      </w:r>
      <w:hyperlink w:history="true" w:anchor="_bookmark540">
        <w:r>
          <w:rPr>
            <w:color w:val="0000FF"/>
            <w:spacing w:val="-4"/>
            <w:sz w:val="18"/>
          </w:rPr>
          <w:t>272</w:t>
        </w:r>
      </w:hyperlink>
    </w:p>
    <w:p>
      <w:pPr>
        <w:spacing w:line="221" w:lineRule="exact" w:before="0"/>
        <w:ind w:left="418" w:right="0" w:firstLine="0"/>
        <w:jc w:val="left"/>
        <w:rPr>
          <w:sz w:val="18"/>
        </w:rPr>
      </w:pPr>
      <w:r>
        <w:rPr>
          <w:w w:val="90"/>
          <w:sz w:val="18"/>
        </w:rPr>
        <w:t>int</w:t>
      </w:r>
      <w:r>
        <w:rPr>
          <w:spacing w:val="-4"/>
          <w:sz w:val="18"/>
        </w:rPr>
        <w:t> </w:t>
      </w:r>
      <w:r>
        <w:rPr>
          <w:w w:val="90"/>
          <w:sz w:val="18"/>
        </w:rPr>
        <w:t>keys,</w:t>
      </w:r>
      <w:r>
        <w:rPr>
          <w:spacing w:val="-4"/>
          <w:sz w:val="18"/>
        </w:rPr>
        <w:t> </w:t>
      </w:r>
      <w:hyperlink w:history="true" w:anchor="_bookmark550">
        <w:r>
          <w:rPr>
            <w:color w:val="0000FF"/>
            <w:spacing w:val="-5"/>
            <w:w w:val="90"/>
            <w:sz w:val="18"/>
          </w:rPr>
          <w:t>273</w:t>
        </w:r>
      </w:hyperlink>
    </w:p>
    <w:p>
      <w:pPr>
        <w:spacing w:line="226" w:lineRule="exact" w:before="0"/>
        <w:ind w:left="418" w:right="0" w:firstLine="0"/>
        <w:jc w:val="left"/>
        <w:rPr>
          <w:sz w:val="18"/>
        </w:rPr>
      </w:pPr>
      <w:r>
        <w:rPr>
          <w:w w:val="90"/>
          <w:sz w:val="18"/>
        </w:rPr>
        <w:t>latency,</w:t>
      </w:r>
      <w:r>
        <w:rPr>
          <w:spacing w:val="1"/>
          <w:sz w:val="18"/>
        </w:rPr>
        <w:t> </w:t>
      </w:r>
      <w:r>
        <w:rPr>
          <w:w w:val="90"/>
          <w:sz w:val="18"/>
        </w:rPr>
        <w:t>optimization</w:t>
      </w:r>
      <w:r>
        <w:rPr>
          <w:spacing w:val="2"/>
          <w:sz w:val="18"/>
        </w:rPr>
        <w:t> </w:t>
      </w:r>
      <w:r>
        <w:rPr>
          <w:w w:val="90"/>
          <w:sz w:val="18"/>
        </w:rPr>
        <w:t>of,</w:t>
      </w:r>
      <w:r>
        <w:rPr>
          <w:spacing w:val="2"/>
          <w:sz w:val="18"/>
        </w:rPr>
        <w:t> </w:t>
      </w:r>
      <w:hyperlink w:history="true" w:anchor="_bookmark532">
        <w:r>
          <w:rPr>
            <w:color w:val="0000FF"/>
            <w:spacing w:val="-5"/>
            <w:w w:val="90"/>
            <w:sz w:val="18"/>
          </w:rPr>
          <w:t>271</w:t>
        </w:r>
      </w:hyperlink>
    </w:p>
    <w:p>
      <w:pPr>
        <w:spacing w:line="223" w:lineRule="auto" w:before="5"/>
        <w:ind w:left="897" w:right="422" w:hanging="480"/>
        <w:jc w:val="left"/>
        <w:rPr>
          <w:sz w:val="18"/>
        </w:rPr>
      </w:pPr>
      <w:r>
        <w:rPr>
          <w:w w:val="90"/>
          <w:sz w:val="18"/>
        </w:rPr>
        <w:t>lock-free algorithms, making use of</w:t>
      </w:r>
      <w:r>
        <w:rPr>
          <w:w w:val="90"/>
          <w:sz w:val="18"/>
        </w:rPr>
        <w:t>,</w:t>
      </w:r>
      <w:r>
        <w:rPr>
          <w:w w:val="90"/>
          <w:sz w:val="18"/>
        </w:rPr>
        <w:t> </w:t>
      </w:r>
      <w:hyperlink w:history="true" w:anchor="_bookmark540">
        <w:r>
          <w:rPr>
            <w:color w:val="0000FF"/>
            <w:spacing w:val="-4"/>
            <w:sz w:val="18"/>
          </w:rPr>
          <w:t>272</w:t>
        </w:r>
      </w:hyperlink>
    </w:p>
    <w:p>
      <w:pPr>
        <w:spacing w:line="223" w:lineRule="auto" w:before="0"/>
        <w:ind w:left="897" w:right="0" w:hanging="480"/>
        <w:jc w:val="left"/>
        <w:rPr>
          <w:sz w:val="18"/>
        </w:rPr>
      </w:pPr>
      <w:r>
        <w:rPr>
          <w:w w:val="90"/>
          <w:sz w:val="18"/>
        </w:rPr>
        <w:t>patterns of GoLang applicatio</w:t>
      </w:r>
      <w:r>
        <w:rPr>
          <w:w w:val="90"/>
          <w:sz w:val="18"/>
        </w:rPr>
        <w:t>n</w:t>
      </w:r>
      <w:r>
        <w:rPr>
          <w:w w:val="90"/>
          <w:sz w:val="18"/>
        </w:rPr>
        <w:t> </w:t>
      </w:r>
      <w:r>
        <w:rPr>
          <w:sz w:val="18"/>
        </w:rPr>
        <w:t>performance,</w:t>
      </w:r>
      <w:r>
        <w:rPr>
          <w:spacing w:val="-6"/>
          <w:sz w:val="18"/>
        </w:rPr>
        <w:t> </w:t>
      </w:r>
      <w:hyperlink w:history="true" w:anchor="_bookmark532">
        <w:r>
          <w:rPr>
            <w:color w:val="0000FF"/>
            <w:sz w:val="18"/>
          </w:rPr>
          <w:t>271</w:t>
        </w:r>
      </w:hyperlink>
    </w:p>
    <w:p>
      <w:pPr>
        <w:spacing w:line="223" w:lineRule="auto" w:before="0"/>
        <w:ind w:left="418" w:right="214" w:firstLine="0"/>
        <w:jc w:val="left"/>
        <w:rPr>
          <w:sz w:val="18"/>
        </w:rPr>
      </w:pPr>
      <w:r>
        <w:rPr>
          <w:w w:val="90"/>
          <w:sz w:val="18"/>
        </w:rPr>
        <w:t>Protocol Buffers and MessagePack, </w:t>
      </w:r>
      <w:hyperlink w:history="true" w:anchor="_bookmark550">
        <w:r>
          <w:rPr>
            <w:color w:val="0000FF"/>
            <w:w w:val="90"/>
            <w:sz w:val="18"/>
          </w:rPr>
          <w:t>273</w:t>
        </w:r>
      </w:hyperlink>
      <w:r>
        <w:rPr>
          <w:color w:val="0000FF"/>
          <w:w w:val="90"/>
          <w:sz w:val="18"/>
        </w:rPr>
        <w:t> </w:t>
      </w:r>
      <w:r>
        <w:rPr>
          <w:sz w:val="18"/>
        </w:rPr>
        <w:t>read-only</w:t>
      </w:r>
      <w:r>
        <w:rPr>
          <w:spacing w:val="-12"/>
          <w:sz w:val="18"/>
        </w:rPr>
        <w:t> </w:t>
      </w:r>
      <w:r>
        <w:rPr>
          <w:sz w:val="18"/>
        </w:rPr>
        <w:t>locks,</w:t>
      </w:r>
      <w:r>
        <w:rPr>
          <w:spacing w:val="-11"/>
          <w:sz w:val="18"/>
        </w:rPr>
        <w:t> </w:t>
      </w:r>
      <w:r>
        <w:rPr>
          <w:sz w:val="18"/>
        </w:rPr>
        <w:t>preferring,</w:t>
      </w:r>
      <w:r>
        <w:rPr>
          <w:spacing w:val="-11"/>
          <w:sz w:val="18"/>
        </w:rPr>
        <w:t> </w:t>
      </w:r>
      <w:hyperlink w:history="true" w:anchor="_bookmark540">
        <w:r>
          <w:rPr>
            <w:color w:val="0000FF"/>
            <w:sz w:val="18"/>
          </w:rPr>
          <w:t>27</w:t>
        </w:r>
        <w:r>
          <w:rPr>
            <w:color w:val="0000FF"/>
            <w:sz w:val="18"/>
          </w:rPr>
          <w:t>2</w:t>
        </w:r>
      </w:hyperlink>
      <w:r>
        <w:rPr>
          <w:color w:val="0000FF"/>
          <w:sz w:val="18"/>
        </w:rPr>
        <w:t> </w:t>
      </w:r>
      <w:r>
        <w:rPr>
          <w:w w:val="90"/>
          <w:sz w:val="18"/>
        </w:rPr>
        <w:t>reducing/eliminating the use of “cgo”,</w:t>
      </w:r>
    </w:p>
    <w:p>
      <w:pPr>
        <w:spacing w:line="221" w:lineRule="exact" w:before="0"/>
        <w:ind w:left="897" w:right="0" w:firstLine="0"/>
        <w:jc w:val="left"/>
        <w:rPr>
          <w:sz w:val="18"/>
        </w:rPr>
      </w:pPr>
      <w:hyperlink w:history="true" w:anchor="_bookmark540">
        <w:r>
          <w:rPr>
            <w:color w:val="0000FF"/>
            <w:spacing w:val="-5"/>
            <w:sz w:val="18"/>
          </w:rPr>
          <w:t>272</w:t>
        </w:r>
      </w:hyperlink>
    </w:p>
    <w:p>
      <w:pPr>
        <w:spacing w:line="223" w:lineRule="auto" w:before="4"/>
        <w:ind w:left="418" w:right="0" w:firstLine="0"/>
        <w:jc w:val="left"/>
        <w:rPr>
          <w:sz w:val="18"/>
        </w:rPr>
      </w:pPr>
      <w:r>
        <w:rPr>
          <w:w w:val="90"/>
          <w:sz w:val="18"/>
        </w:rPr>
        <w:t>regular expressions, making use of, </w:t>
      </w:r>
      <w:hyperlink w:history="true" w:anchor="_bookmark550">
        <w:r>
          <w:rPr>
            <w:color w:val="0000FF"/>
            <w:w w:val="90"/>
            <w:sz w:val="18"/>
          </w:rPr>
          <w:t>273</w:t>
        </w:r>
      </w:hyperlink>
      <w:r>
        <w:rPr>
          <w:color w:val="0000FF"/>
          <w:w w:val="90"/>
          <w:sz w:val="18"/>
        </w:rPr>
        <w:t> </w:t>
      </w:r>
      <w:r>
        <w:rPr>
          <w:spacing w:val="-2"/>
          <w:sz w:val="18"/>
        </w:rPr>
        <w:t>resource</w:t>
      </w:r>
      <w:r>
        <w:rPr>
          <w:spacing w:val="-7"/>
          <w:sz w:val="18"/>
        </w:rPr>
        <w:t> </w:t>
      </w:r>
      <w:r>
        <w:rPr>
          <w:spacing w:val="-2"/>
          <w:sz w:val="18"/>
        </w:rPr>
        <w:t>efficiency,</w:t>
      </w:r>
      <w:r>
        <w:rPr>
          <w:spacing w:val="-7"/>
          <w:sz w:val="18"/>
        </w:rPr>
        <w:t> </w:t>
      </w:r>
      <w:r>
        <w:rPr>
          <w:spacing w:val="-2"/>
          <w:sz w:val="18"/>
        </w:rPr>
        <w:t>optimization</w:t>
      </w:r>
      <w:r>
        <w:rPr>
          <w:spacing w:val="-7"/>
          <w:sz w:val="18"/>
        </w:rPr>
        <w:t> </w:t>
      </w:r>
      <w:r>
        <w:rPr>
          <w:spacing w:val="-2"/>
          <w:sz w:val="18"/>
        </w:rPr>
        <w:t>of,</w:t>
      </w:r>
    </w:p>
    <w:p>
      <w:pPr>
        <w:spacing w:line="221" w:lineRule="exact" w:before="0"/>
        <w:ind w:left="897" w:right="0" w:firstLine="0"/>
        <w:jc w:val="left"/>
        <w:rPr>
          <w:sz w:val="18"/>
        </w:rPr>
      </w:pPr>
      <w:hyperlink w:history="true" w:anchor="_bookmark527">
        <w:r>
          <w:rPr>
            <w:color w:val="0000FF"/>
            <w:spacing w:val="-2"/>
            <w:sz w:val="18"/>
          </w:rPr>
          <w:t>270–271</w:t>
        </w:r>
      </w:hyperlink>
    </w:p>
    <w:p>
      <w:pPr>
        <w:spacing w:line="226" w:lineRule="exact" w:before="0"/>
        <w:ind w:left="418" w:right="0" w:firstLine="0"/>
        <w:jc w:val="left"/>
        <w:rPr>
          <w:sz w:val="18"/>
        </w:rPr>
      </w:pPr>
      <w:r>
        <w:rPr>
          <w:w w:val="90"/>
          <w:sz w:val="18"/>
        </w:rPr>
        <w:t>slices,</w:t>
      </w:r>
      <w:r>
        <w:rPr>
          <w:spacing w:val="1"/>
          <w:sz w:val="18"/>
        </w:rPr>
        <w:t> </w:t>
      </w:r>
      <w:hyperlink w:history="true" w:anchor="_bookmark550">
        <w:r>
          <w:rPr>
            <w:color w:val="0000FF"/>
            <w:spacing w:val="-5"/>
            <w:sz w:val="18"/>
          </w:rPr>
          <w:t>273</w:t>
        </w:r>
      </w:hyperlink>
    </w:p>
    <w:p>
      <w:pPr>
        <w:spacing w:line="226" w:lineRule="exact" w:before="0"/>
        <w:ind w:left="418" w:right="0" w:firstLine="0"/>
        <w:jc w:val="left"/>
        <w:rPr>
          <w:sz w:val="18"/>
        </w:rPr>
      </w:pPr>
      <w:r>
        <w:rPr>
          <w:w w:val="90"/>
          <w:sz w:val="18"/>
        </w:rPr>
        <w:t>StringBuffer/StringBuilder,</w:t>
      </w:r>
      <w:r>
        <w:rPr>
          <w:spacing w:val="38"/>
          <w:sz w:val="18"/>
        </w:rPr>
        <w:t> </w:t>
      </w:r>
      <w:hyperlink w:history="true" w:anchor="_bookmark550">
        <w:r>
          <w:rPr>
            <w:color w:val="0000FF"/>
            <w:spacing w:val="-5"/>
            <w:sz w:val="18"/>
          </w:rPr>
          <w:t>273</w:t>
        </w:r>
      </w:hyperlink>
    </w:p>
    <w:p>
      <w:pPr>
        <w:spacing w:line="226" w:lineRule="exact" w:before="0"/>
        <w:ind w:left="418" w:right="0" w:firstLine="0"/>
        <w:jc w:val="left"/>
        <w:rPr>
          <w:sz w:val="18"/>
        </w:rPr>
      </w:pPr>
      <w:r>
        <w:rPr>
          <w:w w:val="90"/>
          <w:sz w:val="18"/>
        </w:rPr>
        <w:t>timeouts,</w:t>
      </w:r>
      <w:r>
        <w:rPr>
          <w:spacing w:val="15"/>
          <w:sz w:val="18"/>
        </w:rPr>
        <w:t> </w:t>
      </w:r>
      <w:hyperlink w:history="true" w:anchor="_bookmark540">
        <w:r>
          <w:rPr>
            <w:color w:val="0000FF"/>
            <w:spacing w:val="-5"/>
            <w:sz w:val="18"/>
          </w:rPr>
          <w:t>272</w:t>
        </w:r>
      </w:hyperlink>
    </w:p>
    <w:p>
      <w:pPr>
        <w:spacing w:line="234" w:lineRule="exact" w:before="0"/>
        <w:ind w:left="178" w:right="0" w:firstLine="0"/>
        <w:jc w:val="left"/>
        <w:rPr>
          <w:sz w:val="18"/>
        </w:rPr>
      </w:pPr>
      <w:r>
        <w:rPr>
          <w:w w:val="90"/>
          <w:sz w:val="18"/>
        </w:rPr>
        <w:t>PersonSlice,</w:t>
      </w:r>
      <w:r>
        <w:rPr>
          <w:spacing w:val="9"/>
          <w:sz w:val="18"/>
        </w:rPr>
        <w:t> </w:t>
      </w:r>
      <w:hyperlink w:history="true" w:anchor="_bookmark364">
        <w:r>
          <w:rPr>
            <w:color w:val="0000FF"/>
            <w:spacing w:val="-5"/>
            <w:sz w:val="18"/>
          </w:rPr>
          <w:t>177</w:t>
        </w:r>
      </w:hyperlink>
    </w:p>
    <w:p>
      <w:pPr>
        <w:spacing w:after="0" w:line="234" w:lineRule="exact"/>
        <w:jc w:val="left"/>
        <w:rPr>
          <w:sz w:val="18"/>
        </w:rPr>
        <w:sectPr>
          <w:type w:val="continuous"/>
          <w:pgSz w:w="8850" w:h="13270"/>
          <w:pgMar w:header="682" w:footer="0" w:top="1500" w:bottom="280" w:left="992" w:right="992"/>
          <w:cols w:num="2" w:equalWidth="0">
            <w:col w:w="3265" w:space="107"/>
            <w:col w:w="3494"/>
          </w:cols>
        </w:sectPr>
      </w:pPr>
    </w:p>
    <w:p>
      <w:pPr>
        <w:pStyle w:val="BodyText"/>
        <w:spacing w:before="9"/>
        <w:rPr>
          <w:sz w:val="18"/>
        </w:rPr>
      </w:pPr>
    </w:p>
    <w:p>
      <w:pPr>
        <w:pStyle w:val="BodyText"/>
        <w:spacing w:after="0"/>
        <w:rPr>
          <w:sz w:val="18"/>
        </w:rPr>
        <w:sectPr>
          <w:pgSz w:w="8850" w:h="13270"/>
          <w:pgMar w:header="682" w:footer="0" w:top="920" w:bottom="280" w:left="992" w:right="992"/>
        </w:sectPr>
      </w:pPr>
    </w:p>
    <w:p>
      <w:pPr>
        <w:spacing w:line="234" w:lineRule="exact" w:before="89"/>
        <w:ind w:left="177" w:right="0" w:firstLine="0"/>
        <w:jc w:val="left"/>
        <w:rPr>
          <w:sz w:val="18"/>
        </w:rPr>
      </w:pPr>
      <w:r>
        <w:rPr>
          <w:w w:val="90"/>
          <w:sz w:val="18"/>
        </w:rPr>
        <w:t>Pike,</w:t>
      </w:r>
      <w:r>
        <w:rPr>
          <w:spacing w:val="4"/>
          <w:sz w:val="18"/>
        </w:rPr>
        <w:t> </w:t>
      </w:r>
      <w:r>
        <w:rPr>
          <w:w w:val="90"/>
          <w:sz w:val="18"/>
        </w:rPr>
        <w:t>Rob,</w:t>
      </w:r>
      <w:r>
        <w:rPr>
          <w:spacing w:val="5"/>
          <w:sz w:val="18"/>
        </w:rPr>
        <w:t> </w:t>
      </w:r>
      <w:hyperlink w:history="true" w:anchor="_bookmark619">
        <w:r>
          <w:rPr>
            <w:color w:val="0000FF"/>
            <w:spacing w:val="-5"/>
            <w:w w:val="90"/>
            <w:sz w:val="18"/>
          </w:rPr>
          <w:t>303</w:t>
        </w:r>
      </w:hyperlink>
    </w:p>
    <w:p>
      <w:pPr>
        <w:spacing w:line="226" w:lineRule="exact" w:before="0"/>
        <w:ind w:left="177" w:right="0" w:firstLine="0"/>
        <w:jc w:val="left"/>
        <w:rPr>
          <w:sz w:val="18"/>
        </w:rPr>
      </w:pPr>
      <w:r>
        <w:rPr>
          <w:w w:val="90"/>
          <w:sz w:val="18"/>
        </w:rPr>
        <w:t>Platform</w:t>
      </w:r>
      <w:r>
        <w:rPr>
          <w:spacing w:val="5"/>
          <w:sz w:val="18"/>
        </w:rPr>
        <w:t> </w:t>
      </w:r>
      <w:r>
        <w:rPr>
          <w:w w:val="90"/>
          <w:sz w:val="18"/>
        </w:rPr>
        <w:t>freedom,</w:t>
      </w:r>
      <w:r>
        <w:rPr>
          <w:spacing w:val="5"/>
          <w:sz w:val="18"/>
        </w:rPr>
        <w:t> </w:t>
      </w:r>
      <w:hyperlink w:history="true" w:anchor="_bookmark17">
        <w:r>
          <w:rPr>
            <w:color w:val="0000FF"/>
            <w:spacing w:val="-10"/>
            <w:w w:val="90"/>
            <w:sz w:val="18"/>
          </w:rPr>
          <w:t>5</w:t>
        </w:r>
      </w:hyperlink>
    </w:p>
    <w:p>
      <w:pPr>
        <w:spacing w:line="223" w:lineRule="auto" w:before="5"/>
        <w:ind w:left="898" w:right="0" w:hanging="720"/>
        <w:jc w:val="left"/>
        <w:rPr>
          <w:sz w:val="18"/>
        </w:rPr>
      </w:pPr>
      <w:r>
        <w:rPr>
          <w:w w:val="90"/>
          <w:sz w:val="18"/>
        </w:rPr>
        <w:t>Pointer receiver, GoLang methods with</w:t>
      </w:r>
      <w:r>
        <w:rPr>
          <w:w w:val="90"/>
          <w:sz w:val="18"/>
        </w:rPr>
        <w:t>,</w:t>
      </w:r>
      <w:r>
        <w:rPr>
          <w:w w:val="90"/>
          <w:sz w:val="18"/>
        </w:rPr>
        <w:t> </w:t>
      </w:r>
      <w:hyperlink w:history="true" w:anchor="_bookmark259">
        <w:r>
          <w:rPr>
            <w:color w:val="0000FF"/>
            <w:spacing w:val="-2"/>
            <w:sz w:val="18"/>
          </w:rPr>
          <w:t>117–118</w:t>
        </w:r>
      </w:hyperlink>
    </w:p>
    <w:p>
      <w:pPr>
        <w:spacing w:line="221" w:lineRule="exact" w:before="0"/>
        <w:ind w:left="27" w:right="1357" w:firstLine="0"/>
        <w:jc w:val="center"/>
        <w:rPr>
          <w:sz w:val="18"/>
        </w:rPr>
      </w:pPr>
      <w:r>
        <w:rPr>
          <w:w w:val="90"/>
          <w:sz w:val="18"/>
        </w:rPr>
        <w:t>Pointers,</w:t>
      </w:r>
      <w:r>
        <w:rPr>
          <w:spacing w:val="8"/>
          <w:sz w:val="18"/>
        </w:rPr>
        <w:t> </w:t>
      </w:r>
      <w:hyperlink w:history="true" w:anchor="_bookmark225">
        <w:r>
          <w:rPr>
            <w:color w:val="0000FF"/>
            <w:w w:val="90"/>
            <w:sz w:val="18"/>
          </w:rPr>
          <w:t>102</w:t>
        </w:r>
      </w:hyperlink>
      <w:r>
        <w:rPr>
          <w:w w:val="90"/>
          <w:sz w:val="18"/>
        </w:rPr>
        <w:t>,</w:t>
      </w:r>
      <w:r>
        <w:rPr>
          <w:spacing w:val="9"/>
          <w:sz w:val="18"/>
        </w:rPr>
        <w:t> </w:t>
      </w:r>
      <w:hyperlink w:history="true" w:anchor="_bookmark639">
        <w:r>
          <w:rPr>
            <w:color w:val="0000FF"/>
            <w:spacing w:val="-2"/>
            <w:w w:val="90"/>
            <w:sz w:val="18"/>
          </w:rPr>
          <w:t>320–321</w:t>
        </w:r>
      </w:hyperlink>
    </w:p>
    <w:p>
      <w:pPr>
        <w:spacing w:line="226" w:lineRule="exact" w:before="0"/>
        <w:ind w:left="0" w:right="1357" w:firstLine="0"/>
        <w:jc w:val="center"/>
        <w:rPr>
          <w:sz w:val="18"/>
        </w:rPr>
      </w:pPr>
      <w:r>
        <w:rPr>
          <w:w w:val="90"/>
          <w:sz w:val="18"/>
        </w:rPr>
        <w:t>comparing,</w:t>
      </w:r>
      <w:r>
        <w:rPr>
          <w:spacing w:val="15"/>
          <w:sz w:val="18"/>
        </w:rPr>
        <w:t> </w:t>
      </w:r>
      <w:hyperlink w:history="true" w:anchor="_bookmark246">
        <w:r>
          <w:rPr>
            <w:color w:val="0000FF"/>
            <w:spacing w:val="-5"/>
            <w:sz w:val="18"/>
          </w:rPr>
          <w:t>110</w:t>
        </w:r>
      </w:hyperlink>
    </w:p>
    <w:p>
      <w:pPr>
        <w:spacing w:line="226" w:lineRule="exact" w:before="0"/>
        <w:ind w:left="0" w:right="543" w:firstLine="0"/>
        <w:jc w:val="center"/>
        <w:rPr>
          <w:sz w:val="18"/>
        </w:rPr>
      </w:pPr>
      <w:r>
        <w:rPr>
          <w:spacing w:val="-6"/>
          <w:sz w:val="18"/>
        </w:rPr>
        <w:t>!=</w:t>
      </w:r>
      <w:r>
        <w:rPr>
          <w:spacing w:val="-3"/>
          <w:sz w:val="18"/>
        </w:rPr>
        <w:t> </w:t>
      </w:r>
      <w:r>
        <w:rPr>
          <w:spacing w:val="-6"/>
          <w:sz w:val="18"/>
        </w:rPr>
        <w:t>operator,</w:t>
      </w:r>
      <w:r>
        <w:rPr>
          <w:spacing w:val="-1"/>
          <w:sz w:val="18"/>
        </w:rPr>
        <w:t> </w:t>
      </w:r>
      <w:hyperlink w:history="true" w:anchor="_bookmark248">
        <w:r>
          <w:rPr>
            <w:color w:val="0000FF"/>
            <w:spacing w:val="-6"/>
            <w:sz w:val="18"/>
          </w:rPr>
          <w:t>111–112</w:t>
        </w:r>
      </w:hyperlink>
    </w:p>
    <w:p>
      <w:pPr>
        <w:spacing w:line="226" w:lineRule="exact" w:before="0"/>
        <w:ind w:left="60" w:right="543" w:firstLine="0"/>
        <w:jc w:val="center"/>
        <w:rPr>
          <w:sz w:val="18"/>
        </w:rPr>
      </w:pPr>
      <w:r>
        <w:rPr>
          <w:spacing w:val="-4"/>
          <w:sz w:val="18"/>
        </w:rPr>
        <w:t>==</w:t>
      </w:r>
      <w:r>
        <w:rPr>
          <w:spacing w:val="-5"/>
          <w:sz w:val="18"/>
        </w:rPr>
        <w:t> </w:t>
      </w:r>
      <w:r>
        <w:rPr>
          <w:spacing w:val="-4"/>
          <w:sz w:val="18"/>
        </w:rPr>
        <w:t>operator,</w:t>
      </w:r>
      <w:r>
        <w:rPr>
          <w:spacing w:val="-5"/>
          <w:sz w:val="18"/>
        </w:rPr>
        <w:t> </w:t>
      </w:r>
      <w:hyperlink w:history="true" w:anchor="_bookmark246">
        <w:r>
          <w:rPr>
            <w:color w:val="0000FF"/>
            <w:spacing w:val="-4"/>
            <w:sz w:val="18"/>
          </w:rPr>
          <w:t>110–111</w:t>
        </w:r>
      </w:hyperlink>
    </w:p>
    <w:p>
      <w:pPr>
        <w:spacing w:line="223" w:lineRule="auto" w:before="4"/>
        <w:ind w:left="898" w:right="0" w:hanging="481"/>
        <w:jc w:val="left"/>
        <w:rPr>
          <w:sz w:val="18"/>
        </w:rPr>
      </w:pPr>
      <w:bookmarkStart w:name="_bookmark654" w:id="1042"/>
      <w:bookmarkEnd w:id="1042"/>
      <w:r>
        <w:rPr/>
      </w:r>
      <w:r>
        <w:rPr>
          <w:w w:val="90"/>
          <w:sz w:val="18"/>
        </w:rPr>
        <w:t>creating a pointer and passing it to th</w:t>
      </w:r>
      <w:r>
        <w:rPr>
          <w:w w:val="90"/>
          <w:sz w:val="18"/>
        </w:rPr>
        <w:t>e</w:t>
      </w:r>
      <w:r>
        <w:rPr>
          <w:w w:val="90"/>
          <w:sz w:val="18"/>
        </w:rPr>
        <w:t> </w:t>
      </w:r>
      <w:r>
        <w:rPr>
          <w:sz w:val="18"/>
        </w:rPr>
        <w:t>function,</w:t>
      </w:r>
      <w:r>
        <w:rPr>
          <w:spacing w:val="-6"/>
          <w:sz w:val="18"/>
        </w:rPr>
        <w:t> </w:t>
      </w:r>
      <w:hyperlink w:history="true" w:anchor="_bookmark236">
        <w:r>
          <w:rPr>
            <w:color w:val="0000FF"/>
            <w:sz w:val="18"/>
          </w:rPr>
          <w:t>106–107</w:t>
        </w:r>
      </w:hyperlink>
    </w:p>
    <w:p>
      <w:pPr>
        <w:spacing w:line="221" w:lineRule="exact" w:before="0"/>
        <w:ind w:left="418" w:right="0" w:firstLine="0"/>
        <w:jc w:val="left"/>
        <w:rPr>
          <w:sz w:val="18"/>
        </w:rPr>
      </w:pPr>
      <w:r>
        <w:rPr>
          <w:w w:val="90"/>
          <w:sz w:val="18"/>
        </w:rPr>
        <w:t>declaring,</w:t>
      </w:r>
      <w:r>
        <w:rPr>
          <w:spacing w:val="9"/>
          <w:sz w:val="18"/>
        </w:rPr>
        <w:t> </w:t>
      </w:r>
      <w:hyperlink w:history="true" w:anchor="_bookmark229">
        <w:r>
          <w:rPr>
            <w:color w:val="0000FF"/>
            <w:spacing w:val="-5"/>
            <w:sz w:val="18"/>
          </w:rPr>
          <w:t>103</w:t>
        </w:r>
      </w:hyperlink>
    </w:p>
    <w:p>
      <w:pPr>
        <w:spacing w:line="226" w:lineRule="exact" w:before="0"/>
        <w:ind w:left="418" w:right="0" w:firstLine="0"/>
        <w:jc w:val="left"/>
        <w:rPr>
          <w:sz w:val="18"/>
        </w:rPr>
      </w:pPr>
      <w:r>
        <w:rPr>
          <w:w w:val="90"/>
          <w:sz w:val="18"/>
        </w:rPr>
        <w:t>dereferencing,</w:t>
      </w:r>
      <w:r>
        <w:rPr>
          <w:spacing w:val="3"/>
          <w:sz w:val="18"/>
        </w:rPr>
        <w:t> </w:t>
      </w:r>
      <w:hyperlink w:history="true" w:anchor="_bookmark231">
        <w:r>
          <w:rPr>
            <w:color w:val="0000FF"/>
            <w:spacing w:val="-2"/>
            <w:sz w:val="18"/>
          </w:rPr>
          <w:t>104–105</w:t>
        </w:r>
      </w:hyperlink>
    </w:p>
    <w:p>
      <w:pPr>
        <w:spacing w:line="226" w:lineRule="exact" w:before="0"/>
        <w:ind w:left="418" w:right="0" w:firstLine="0"/>
        <w:jc w:val="left"/>
        <w:rPr>
          <w:sz w:val="18"/>
        </w:rPr>
      </w:pPr>
      <w:r>
        <w:rPr>
          <w:w w:val="90"/>
          <w:sz w:val="18"/>
        </w:rPr>
        <w:t>initialization,</w:t>
      </w:r>
      <w:r>
        <w:rPr>
          <w:spacing w:val="32"/>
          <w:sz w:val="18"/>
        </w:rPr>
        <w:t> </w:t>
      </w:r>
      <w:hyperlink w:history="true" w:anchor="_bookmark229">
        <w:r>
          <w:rPr>
            <w:color w:val="0000FF"/>
            <w:spacing w:val="-2"/>
            <w:sz w:val="18"/>
          </w:rPr>
          <w:t>103–104</w:t>
        </w:r>
      </w:hyperlink>
    </w:p>
    <w:p>
      <w:pPr>
        <w:spacing w:line="223" w:lineRule="auto" w:before="5"/>
        <w:ind w:left="898" w:right="0" w:hanging="481"/>
        <w:jc w:val="left"/>
        <w:rPr>
          <w:sz w:val="18"/>
        </w:rPr>
      </w:pPr>
      <w:r>
        <w:rPr>
          <w:w w:val="90"/>
          <w:sz w:val="18"/>
        </w:rPr>
        <w:t>passing</w:t>
      </w:r>
      <w:r>
        <w:rPr>
          <w:spacing w:val="-3"/>
          <w:w w:val="90"/>
          <w:sz w:val="18"/>
        </w:rPr>
        <w:t> </w:t>
      </w:r>
      <w:r>
        <w:rPr>
          <w:w w:val="90"/>
          <w:sz w:val="18"/>
        </w:rPr>
        <w:t>an</w:t>
      </w:r>
      <w:r>
        <w:rPr>
          <w:spacing w:val="-3"/>
          <w:w w:val="90"/>
          <w:sz w:val="18"/>
        </w:rPr>
        <w:t> </w:t>
      </w:r>
      <w:r>
        <w:rPr>
          <w:w w:val="90"/>
          <w:sz w:val="18"/>
        </w:rPr>
        <w:t>address</w:t>
      </w:r>
      <w:r>
        <w:rPr>
          <w:spacing w:val="-3"/>
          <w:w w:val="90"/>
          <w:sz w:val="18"/>
        </w:rPr>
        <w:t> </w:t>
      </w:r>
      <w:r>
        <w:rPr>
          <w:w w:val="90"/>
          <w:sz w:val="18"/>
        </w:rPr>
        <w:t>of</w:t>
      </w:r>
      <w:r>
        <w:rPr>
          <w:spacing w:val="-3"/>
          <w:w w:val="90"/>
          <w:sz w:val="18"/>
        </w:rPr>
        <w:t> </w:t>
      </w:r>
      <w:r>
        <w:rPr>
          <w:w w:val="90"/>
          <w:sz w:val="18"/>
        </w:rPr>
        <w:t>variable</w:t>
      </w:r>
      <w:r>
        <w:rPr>
          <w:spacing w:val="-3"/>
          <w:w w:val="90"/>
          <w:sz w:val="18"/>
        </w:rPr>
        <w:t> </w:t>
      </w:r>
      <w:r>
        <w:rPr>
          <w:w w:val="90"/>
          <w:sz w:val="18"/>
        </w:rPr>
        <w:t>t</w:t>
      </w:r>
      <w:r>
        <w:rPr>
          <w:w w:val="90"/>
          <w:sz w:val="18"/>
        </w:rPr>
        <w:t>o</w:t>
      </w:r>
      <w:r>
        <w:rPr>
          <w:w w:val="90"/>
          <w:sz w:val="18"/>
        </w:rPr>
        <w:t> </w:t>
      </w:r>
      <w:r>
        <w:rPr>
          <w:sz w:val="18"/>
        </w:rPr>
        <w:t>function call, </w:t>
      </w:r>
      <w:hyperlink w:history="true" w:anchor="_bookmark238">
        <w:r>
          <w:rPr>
            <w:color w:val="0000FF"/>
            <w:sz w:val="18"/>
          </w:rPr>
          <w:t>107–108</w:t>
        </w:r>
      </w:hyperlink>
    </w:p>
    <w:p>
      <w:pPr>
        <w:spacing w:line="223" w:lineRule="auto" w:before="0"/>
        <w:ind w:left="418" w:right="478" w:firstLine="0"/>
        <w:jc w:val="left"/>
        <w:rPr>
          <w:sz w:val="18"/>
        </w:rPr>
      </w:pPr>
      <w:r>
        <w:rPr>
          <w:spacing w:val="-6"/>
          <w:sz w:val="18"/>
        </w:rPr>
        <w:t>pointer to</w:t>
      </w:r>
      <w:r>
        <w:rPr>
          <w:spacing w:val="-5"/>
          <w:sz w:val="18"/>
        </w:rPr>
        <w:t> </w:t>
      </w:r>
      <w:r>
        <w:rPr>
          <w:spacing w:val="-6"/>
          <w:sz w:val="18"/>
        </w:rPr>
        <w:t>pointer</w:t>
      </w:r>
      <w:r>
        <w:rPr>
          <w:spacing w:val="-5"/>
          <w:sz w:val="18"/>
        </w:rPr>
        <w:t> </w:t>
      </w:r>
      <w:r>
        <w:rPr>
          <w:spacing w:val="-6"/>
          <w:sz w:val="18"/>
        </w:rPr>
        <w:t>in</w:t>
      </w:r>
      <w:r>
        <w:rPr>
          <w:spacing w:val="-5"/>
          <w:sz w:val="18"/>
        </w:rPr>
        <w:t> </w:t>
      </w:r>
      <w:r>
        <w:rPr>
          <w:spacing w:val="-6"/>
          <w:sz w:val="18"/>
        </w:rPr>
        <w:t>Go, </w:t>
      </w:r>
      <w:hyperlink w:history="true" w:anchor="_bookmark243">
        <w:r>
          <w:rPr>
            <w:color w:val="0000FF"/>
            <w:spacing w:val="-6"/>
            <w:sz w:val="18"/>
          </w:rPr>
          <w:t>109–1</w:t>
        </w:r>
        <w:r>
          <w:rPr>
            <w:color w:val="0000FF"/>
            <w:spacing w:val="-6"/>
            <w:sz w:val="18"/>
          </w:rPr>
          <w:t>10</w:t>
        </w:r>
      </w:hyperlink>
      <w:r>
        <w:rPr>
          <w:color w:val="0000FF"/>
          <w:sz w:val="18"/>
        </w:rPr>
        <w:t> </w:t>
      </w:r>
      <w:r>
        <w:rPr>
          <w:sz w:val="18"/>
        </w:rPr>
        <w:t>struct, </w:t>
      </w:r>
      <w:hyperlink w:history="true" w:anchor="_bookmark233">
        <w:r>
          <w:rPr>
            <w:color w:val="0000FF"/>
            <w:sz w:val="18"/>
          </w:rPr>
          <w:t>105–106</w:t>
        </w:r>
      </w:hyperlink>
      <w:r>
        <w:rPr>
          <w:sz w:val="18"/>
        </w:rPr>
        <w:t>, </w:t>
      </w:r>
      <w:hyperlink w:history="true" w:anchor="_bookmark240">
        <w:r>
          <w:rPr>
            <w:color w:val="0000FF"/>
            <w:sz w:val="18"/>
          </w:rPr>
          <w:t>108–109</w:t>
        </w:r>
      </w:hyperlink>
      <w:r>
        <w:rPr>
          <w:sz w:val="18"/>
        </w:rPr>
        <w:t>, </w:t>
      </w:r>
      <w:hyperlink w:history="true" w:anchor="_bookmark253">
        <w:r>
          <w:rPr>
            <w:color w:val="0000FF"/>
            <w:sz w:val="18"/>
          </w:rPr>
          <w:t>114</w:t>
        </w:r>
      </w:hyperlink>
    </w:p>
    <w:p>
      <w:pPr>
        <w:spacing w:line="221" w:lineRule="exact" w:before="0"/>
        <w:ind w:left="178" w:right="0" w:firstLine="0"/>
        <w:jc w:val="left"/>
        <w:rPr>
          <w:sz w:val="18"/>
        </w:rPr>
      </w:pPr>
      <w:r>
        <w:rPr>
          <w:w w:val="90"/>
          <w:sz w:val="18"/>
        </w:rPr>
        <w:t>Poller</w:t>
      </w:r>
      <w:r>
        <w:rPr>
          <w:spacing w:val="10"/>
          <w:sz w:val="18"/>
        </w:rPr>
        <w:t> </w:t>
      </w:r>
      <w:r>
        <w:rPr>
          <w:w w:val="90"/>
          <w:sz w:val="18"/>
        </w:rPr>
        <w:t>function,</w:t>
      </w:r>
      <w:r>
        <w:rPr>
          <w:spacing w:val="11"/>
          <w:sz w:val="18"/>
        </w:rPr>
        <w:t> </w:t>
      </w:r>
      <w:hyperlink w:history="true" w:anchor="_bookmark416">
        <w:r>
          <w:rPr>
            <w:color w:val="0000FF"/>
            <w:spacing w:val="-5"/>
            <w:w w:val="90"/>
            <w:sz w:val="18"/>
          </w:rPr>
          <w:t>205</w:t>
        </w:r>
      </w:hyperlink>
    </w:p>
    <w:p>
      <w:pPr>
        <w:spacing w:line="223" w:lineRule="auto" w:before="5"/>
        <w:ind w:left="178" w:right="0" w:firstLine="0"/>
        <w:jc w:val="left"/>
        <w:rPr>
          <w:sz w:val="18"/>
        </w:rPr>
      </w:pPr>
      <w:r>
        <w:rPr>
          <w:w w:val="90"/>
          <w:sz w:val="18"/>
        </w:rPr>
        <w:t>Polymorphism using interfaces, </w:t>
      </w:r>
      <w:hyperlink w:history="true" w:anchor="_bookmark271">
        <w:r>
          <w:rPr>
            <w:color w:val="0000FF"/>
            <w:w w:val="90"/>
            <w:sz w:val="18"/>
          </w:rPr>
          <w:t>123–12</w:t>
        </w:r>
        <w:r>
          <w:rPr>
            <w:color w:val="0000FF"/>
            <w:w w:val="90"/>
            <w:sz w:val="18"/>
          </w:rPr>
          <w:t>4</w:t>
        </w:r>
      </w:hyperlink>
      <w:r>
        <w:rPr>
          <w:color w:val="0000FF"/>
          <w:w w:val="90"/>
          <w:sz w:val="18"/>
        </w:rPr>
        <w:t> </w:t>
      </w:r>
      <w:r>
        <w:rPr>
          <w:sz w:val="18"/>
        </w:rPr>
        <w:t>Popularity of Go, </w:t>
      </w:r>
      <w:hyperlink w:history="true" w:anchor="_bookmark7">
        <w:r>
          <w:rPr>
            <w:color w:val="0000FF"/>
            <w:sz w:val="18"/>
          </w:rPr>
          <w:t>2–3</w:t>
        </w:r>
      </w:hyperlink>
    </w:p>
    <w:p>
      <w:pPr>
        <w:spacing w:line="221" w:lineRule="exact" w:before="0"/>
        <w:ind w:left="178" w:right="0" w:firstLine="0"/>
        <w:jc w:val="left"/>
        <w:rPr>
          <w:sz w:val="18"/>
        </w:rPr>
      </w:pPr>
      <w:r>
        <w:rPr>
          <w:w w:val="90"/>
          <w:sz w:val="18"/>
        </w:rPr>
        <w:t>Portability</w:t>
      </w:r>
      <w:r>
        <w:rPr>
          <w:spacing w:val="6"/>
          <w:sz w:val="18"/>
        </w:rPr>
        <w:t> </w:t>
      </w:r>
      <w:r>
        <w:rPr>
          <w:w w:val="90"/>
          <w:sz w:val="18"/>
        </w:rPr>
        <w:t>of</w:t>
      </w:r>
      <w:r>
        <w:rPr>
          <w:spacing w:val="6"/>
          <w:sz w:val="18"/>
        </w:rPr>
        <w:t> </w:t>
      </w:r>
      <w:r>
        <w:rPr>
          <w:w w:val="90"/>
          <w:sz w:val="18"/>
        </w:rPr>
        <w:t>GoLang,</w:t>
      </w:r>
      <w:r>
        <w:rPr>
          <w:spacing w:val="6"/>
          <w:sz w:val="18"/>
        </w:rPr>
        <w:t> </w:t>
      </w:r>
      <w:hyperlink w:history="true" w:anchor="_bookmark624">
        <w:r>
          <w:rPr>
            <w:color w:val="0000FF"/>
            <w:spacing w:val="-5"/>
            <w:w w:val="90"/>
            <w:sz w:val="18"/>
          </w:rPr>
          <w:t>307</w:t>
        </w:r>
      </w:hyperlink>
    </w:p>
    <w:p>
      <w:pPr>
        <w:spacing w:line="223" w:lineRule="auto" w:before="5"/>
        <w:ind w:left="178" w:right="478" w:firstLine="0"/>
        <w:jc w:val="left"/>
        <w:rPr>
          <w:sz w:val="18"/>
        </w:rPr>
      </w:pPr>
      <w:r>
        <w:rPr>
          <w:spacing w:val="-6"/>
          <w:sz w:val="18"/>
        </w:rPr>
        <w:t>POST and</w:t>
      </w:r>
      <w:r>
        <w:rPr>
          <w:spacing w:val="-5"/>
          <w:sz w:val="18"/>
        </w:rPr>
        <w:t> </w:t>
      </w:r>
      <w:r>
        <w:rPr>
          <w:spacing w:val="-6"/>
          <w:sz w:val="18"/>
        </w:rPr>
        <w:t>GET</w:t>
      </w:r>
      <w:r>
        <w:rPr>
          <w:spacing w:val="-5"/>
          <w:sz w:val="18"/>
        </w:rPr>
        <w:t> </w:t>
      </w:r>
      <w:r>
        <w:rPr>
          <w:spacing w:val="-6"/>
          <w:sz w:val="18"/>
        </w:rPr>
        <w:t>requests,</w:t>
      </w:r>
      <w:r>
        <w:rPr>
          <w:spacing w:val="-5"/>
          <w:sz w:val="18"/>
        </w:rPr>
        <w:t> </w:t>
      </w:r>
      <w:hyperlink w:history="true" w:anchor="_bookmark601">
        <w:r>
          <w:rPr>
            <w:color w:val="0000FF"/>
            <w:spacing w:val="-6"/>
            <w:sz w:val="18"/>
          </w:rPr>
          <w:t>293–29</w:t>
        </w:r>
        <w:r>
          <w:rPr>
            <w:color w:val="0000FF"/>
            <w:spacing w:val="-6"/>
            <w:sz w:val="18"/>
          </w:rPr>
          <w:t>4</w:t>
        </w:r>
      </w:hyperlink>
      <w:r>
        <w:rPr>
          <w:color w:val="0000FF"/>
          <w:sz w:val="18"/>
        </w:rPr>
        <w:t> </w:t>
      </w:r>
      <w:r>
        <w:rPr>
          <w:sz w:val="18"/>
        </w:rPr>
        <w:t>Pprof,</w:t>
      </w:r>
      <w:r>
        <w:rPr>
          <w:spacing w:val="-6"/>
          <w:sz w:val="18"/>
        </w:rPr>
        <w:t> </w:t>
      </w:r>
      <w:hyperlink w:history="true" w:anchor="_bookmark509">
        <w:r>
          <w:rPr>
            <w:color w:val="0000FF"/>
            <w:sz w:val="18"/>
          </w:rPr>
          <w:t>259–260</w:t>
        </w:r>
      </w:hyperlink>
    </w:p>
    <w:p>
      <w:pPr>
        <w:spacing w:line="223" w:lineRule="auto" w:before="0"/>
        <w:ind w:left="178" w:right="478" w:firstLine="0"/>
        <w:jc w:val="left"/>
        <w:rPr>
          <w:sz w:val="18"/>
        </w:rPr>
      </w:pPr>
      <w:r>
        <w:rPr>
          <w:w w:val="90"/>
          <w:sz w:val="18"/>
        </w:rPr>
        <w:t>Preinstalled version, determining, </w:t>
      </w:r>
      <w:hyperlink w:history="true" w:anchor="_bookmark32">
        <w:r>
          <w:rPr>
            <w:color w:val="0000FF"/>
            <w:w w:val="90"/>
            <w:sz w:val="18"/>
          </w:rPr>
          <w:t>9</w:t>
        </w:r>
      </w:hyperlink>
      <w:r>
        <w:rPr>
          <w:color w:val="0000FF"/>
          <w:w w:val="90"/>
          <w:sz w:val="18"/>
        </w:rPr>
        <w:t> </w:t>
      </w:r>
      <w:r>
        <w:rPr>
          <w:sz w:val="18"/>
        </w:rPr>
        <w:t>Programming</w:t>
      </w:r>
      <w:r>
        <w:rPr>
          <w:spacing w:val="-12"/>
          <w:sz w:val="18"/>
        </w:rPr>
        <w:t> </w:t>
      </w:r>
      <w:r>
        <w:rPr>
          <w:sz w:val="18"/>
        </w:rPr>
        <w:t>features</w:t>
      </w:r>
      <w:r>
        <w:rPr>
          <w:spacing w:val="-11"/>
          <w:sz w:val="18"/>
        </w:rPr>
        <w:t> </w:t>
      </w:r>
      <w:r>
        <w:rPr>
          <w:sz w:val="18"/>
        </w:rPr>
        <w:t>of</w:t>
      </w:r>
      <w:r>
        <w:rPr>
          <w:spacing w:val="-11"/>
          <w:sz w:val="18"/>
        </w:rPr>
        <w:t> </w:t>
      </w:r>
      <w:r>
        <w:rPr>
          <w:sz w:val="18"/>
        </w:rPr>
        <w:t>Go,</w:t>
      </w:r>
      <w:r>
        <w:rPr>
          <w:spacing w:val="-11"/>
          <w:sz w:val="18"/>
        </w:rPr>
        <w:t> </w:t>
      </w:r>
      <w:hyperlink w:history="true" w:anchor="_bookmark14">
        <w:r>
          <w:rPr>
            <w:color w:val="0000FF"/>
            <w:sz w:val="18"/>
          </w:rPr>
          <w:t>4</w:t>
        </w:r>
        <w:r>
          <w:rPr>
            <w:color w:val="0000FF"/>
            <w:sz w:val="18"/>
          </w:rPr>
          <w:t>–5</w:t>
        </w:r>
      </w:hyperlink>
      <w:r>
        <w:rPr>
          <w:color w:val="0000FF"/>
          <w:sz w:val="18"/>
        </w:rPr>
        <w:t> </w:t>
      </w:r>
      <w:r>
        <w:rPr>
          <w:w w:val="90"/>
          <w:sz w:val="18"/>
        </w:rPr>
        <w:t>Projects created using GoLang, </w:t>
      </w:r>
      <w:hyperlink w:history="true" w:anchor="_bookmark626">
        <w:r>
          <w:rPr>
            <w:color w:val="0000FF"/>
            <w:w w:val="90"/>
            <w:sz w:val="18"/>
          </w:rPr>
          <w:t>308</w:t>
        </w:r>
      </w:hyperlink>
    </w:p>
    <w:p>
      <w:pPr>
        <w:spacing w:line="223" w:lineRule="auto" w:before="0"/>
        <w:ind w:left="178" w:right="0" w:firstLine="0"/>
        <w:jc w:val="left"/>
        <w:rPr>
          <w:sz w:val="18"/>
        </w:rPr>
      </w:pPr>
      <w:r>
        <w:rPr>
          <w:w w:val="90"/>
          <w:sz w:val="18"/>
        </w:rPr>
        <w:t>Proper</w:t>
      </w:r>
      <w:r>
        <w:rPr>
          <w:spacing w:val="-5"/>
          <w:w w:val="90"/>
          <w:sz w:val="18"/>
        </w:rPr>
        <w:t> </w:t>
      </w:r>
      <w:r>
        <w:rPr>
          <w:w w:val="90"/>
          <w:sz w:val="18"/>
        </w:rPr>
        <w:t>naming</w:t>
      </w:r>
      <w:r>
        <w:rPr>
          <w:spacing w:val="-5"/>
          <w:w w:val="90"/>
          <w:sz w:val="18"/>
        </w:rPr>
        <w:t> </w:t>
      </w:r>
      <w:r>
        <w:rPr>
          <w:w w:val="90"/>
          <w:sz w:val="18"/>
        </w:rPr>
        <w:t>conventions,</w:t>
      </w:r>
      <w:r>
        <w:rPr>
          <w:spacing w:val="-5"/>
          <w:w w:val="90"/>
          <w:sz w:val="18"/>
        </w:rPr>
        <w:t> </w:t>
      </w:r>
      <w:r>
        <w:rPr>
          <w:w w:val="90"/>
          <w:sz w:val="18"/>
        </w:rPr>
        <w:t>following,</w:t>
      </w:r>
      <w:r>
        <w:rPr>
          <w:spacing w:val="-5"/>
          <w:w w:val="90"/>
          <w:sz w:val="18"/>
        </w:rPr>
        <w:t> </w:t>
      </w:r>
      <w:hyperlink w:history="true" w:anchor="_bookmark574">
        <w:r>
          <w:rPr>
            <w:color w:val="0000FF"/>
            <w:w w:val="90"/>
            <w:sz w:val="18"/>
          </w:rPr>
          <w:t>28</w:t>
        </w:r>
        <w:r>
          <w:rPr>
            <w:color w:val="0000FF"/>
            <w:w w:val="90"/>
            <w:sz w:val="18"/>
          </w:rPr>
          <w:t>4</w:t>
        </w:r>
      </w:hyperlink>
      <w:r>
        <w:rPr>
          <w:color w:val="0000FF"/>
          <w:w w:val="90"/>
          <w:sz w:val="18"/>
        </w:rPr>
        <w:t> </w:t>
      </w:r>
      <w:r>
        <w:rPr>
          <w:sz w:val="18"/>
        </w:rPr>
        <w:t>Protocol Buffers, </w:t>
      </w:r>
      <w:hyperlink w:history="true" w:anchor="_bookmark550">
        <w:r>
          <w:rPr>
            <w:color w:val="0000FF"/>
            <w:sz w:val="18"/>
          </w:rPr>
          <w:t>273</w:t>
        </w:r>
      </w:hyperlink>
    </w:p>
    <w:p>
      <w:pPr>
        <w:spacing w:line="223" w:lineRule="auto" w:before="0"/>
        <w:ind w:left="178" w:right="919" w:firstLine="0"/>
        <w:jc w:val="left"/>
        <w:rPr>
          <w:sz w:val="18"/>
        </w:rPr>
      </w:pPr>
      <w:r>
        <w:rPr>
          <w:sz w:val="18"/>
        </w:rPr>
        <w:t>Purpose of GoLang, </w:t>
      </w:r>
      <w:hyperlink w:history="true" w:anchor="_bookmark7">
        <w:r>
          <w:rPr>
            <w:color w:val="0000FF"/>
            <w:sz w:val="18"/>
          </w:rPr>
          <w:t>2</w:t>
        </w:r>
      </w:hyperlink>
      <w:r>
        <w:rPr>
          <w:color w:val="0000FF"/>
          <w:sz w:val="18"/>
        </w:rPr>
        <w:t> </w:t>
      </w:r>
      <w:r>
        <w:rPr>
          <w:spacing w:val="-8"/>
          <w:sz w:val="18"/>
        </w:rPr>
        <w:t>Python</w:t>
      </w:r>
      <w:r>
        <w:rPr>
          <w:spacing w:val="-5"/>
          <w:sz w:val="18"/>
        </w:rPr>
        <w:t> </w:t>
      </w:r>
      <w:r>
        <w:rPr>
          <w:spacing w:val="-8"/>
          <w:sz w:val="18"/>
        </w:rPr>
        <w:t>vs.</w:t>
      </w:r>
      <w:r>
        <w:rPr>
          <w:spacing w:val="-5"/>
          <w:sz w:val="18"/>
        </w:rPr>
        <w:t> </w:t>
      </w:r>
      <w:r>
        <w:rPr>
          <w:spacing w:val="-8"/>
          <w:sz w:val="18"/>
        </w:rPr>
        <w:t>Go,</w:t>
      </w:r>
      <w:r>
        <w:rPr>
          <w:spacing w:val="-5"/>
          <w:sz w:val="18"/>
        </w:rPr>
        <w:t> </w:t>
      </w:r>
      <w:hyperlink w:history="true" w:anchor="_bookmark11">
        <w:r>
          <w:rPr>
            <w:color w:val="0000FF"/>
            <w:spacing w:val="-8"/>
            <w:sz w:val="18"/>
          </w:rPr>
          <w:t>3</w:t>
        </w:r>
      </w:hyperlink>
      <w:r>
        <w:rPr>
          <w:spacing w:val="-8"/>
          <w:sz w:val="18"/>
        </w:rPr>
        <w:t>,</w:t>
      </w:r>
      <w:r>
        <w:rPr>
          <w:spacing w:val="-5"/>
          <w:sz w:val="18"/>
        </w:rPr>
        <w:t> </w:t>
      </w:r>
      <w:hyperlink w:history="true" w:anchor="_bookmark631">
        <w:r>
          <w:rPr>
            <w:color w:val="0000FF"/>
            <w:spacing w:val="-8"/>
            <w:sz w:val="18"/>
          </w:rPr>
          <w:t>313–314</w:t>
        </w:r>
      </w:hyperlink>
    </w:p>
    <w:p>
      <w:pPr>
        <w:pStyle w:val="BodyText"/>
        <w:spacing w:before="126"/>
        <w:rPr>
          <w:sz w:val="18"/>
        </w:rPr>
      </w:pPr>
    </w:p>
    <w:p>
      <w:pPr>
        <w:spacing w:before="0"/>
        <w:ind w:left="178" w:right="0" w:firstLine="0"/>
        <w:jc w:val="left"/>
        <w:rPr>
          <w:rFonts w:ascii="Gill Sans MT"/>
          <w:sz w:val="18"/>
        </w:rPr>
      </w:pPr>
      <w:r>
        <w:rPr>
          <w:rFonts w:ascii="Gill Sans MT"/>
          <w:spacing w:val="-10"/>
          <w:sz w:val="18"/>
        </w:rPr>
        <w:t>Q</w:t>
      </w:r>
    </w:p>
    <w:p>
      <w:pPr>
        <w:pStyle w:val="BodyText"/>
        <w:spacing w:before="7"/>
        <w:rPr>
          <w:rFonts w:ascii="Gill Sans MT"/>
          <w:sz w:val="3"/>
        </w:rPr>
      </w:pPr>
    </w:p>
    <w:p>
      <w:pPr>
        <w:pStyle w:val="BodyText"/>
        <w:spacing w:line="20" w:lineRule="exact"/>
        <w:ind w:left="178" w:right="-44"/>
        <w:rPr>
          <w:rFonts w:ascii="Gill Sans MT"/>
          <w:sz w:val="2"/>
        </w:rPr>
      </w:pPr>
      <w:r>
        <w:rPr>
          <w:rFonts w:ascii="Gill Sans MT"/>
          <w:sz w:val="2"/>
        </w:rPr>
        <mc:AlternateContent>
          <mc:Choice Requires="wps">
            <w:drawing>
              <wp:inline distT="0" distB="0" distL="0" distR="0">
                <wp:extent cx="1989455" cy="6350"/>
                <wp:effectExtent l="9525" t="0" r="1269" b="3175"/>
                <wp:docPr id="586" name="Group 586"/>
                <wp:cNvGraphicFramePr>
                  <a:graphicFrameLocks/>
                </wp:cNvGraphicFramePr>
                <a:graphic>
                  <a:graphicData uri="http://schemas.microsoft.com/office/word/2010/wordprocessingGroup">
                    <wpg:wgp>
                      <wpg:cNvPr id="586" name="Group 586"/>
                      <wpg:cNvGrpSpPr/>
                      <wpg:grpSpPr>
                        <a:xfrm>
                          <a:off x="0" y="0"/>
                          <a:ext cx="1989455" cy="6350"/>
                          <a:chExt cx="1989455" cy="6350"/>
                        </a:xfrm>
                      </wpg:grpSpPr>
                      <wps:wsp>
                        <wps:cNvPr id="587" name="Graphic 587"/>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28" coordorigin="0,0" coordsize="3133,10">
                <v:line style="position:absolute" from="0,5" to="3132,5" stroked="true" strokeweight=".5pt" strokecolor="#000000">
                  <v:stroke dashstyle="solid"/>
                </v:line>
              </v:group>
            </w:pict>
          </mc:Fallback>
        </mc:AlternateContent>
      </w:r>
      <w:r>
        <w:rPr>
          <w:rFonts w:ascii="Gill Sans MT"/>
          <w:sz w:val="2"/>
        </w:rPr>
      </w:r>
    </w:p>
    <w:p>
      <w:pPr>
        <w:spacing w:line="223" w:lineRule="auto" w:before="67"/>
        <w:ind w:left="178" w:right="478" w:firstLine="0"/>
        <w:jc w:val="left"/>
        <w:rPr>
          <w:sz w:val="18"/>
        </w:rPr>
      </w:pPr>
      <w:r>
        <w:rPr>
          <w:spacing w:val="-4"/>
          <w:sz w:val="18"/>
        </w:rPr>
        <w:t>QR</w:t>
      </w:r>
      <w:r>
        <w:rPr>
          <w:spacing w:val="-8"/>
          <w:sz w:val="18"/>
        </w:rPr>
        <w:t> </w:t>
      </w:r>
      <w:r>
        <w:rPr>
          <w:spacing w:val="-4"/>
          <w:sz w:val="18"/>
        </w:rPr>
        <w:t>code,</w:t>
      </w:r>
      <w:r>
        <w:rPr>
          <w:spacing w:val="-7"/>
          <w:sz w:val="18"/>
        </w:rPr>
        <w:t> </w:t>
      </w:r>
      <w:r>
        <w:rPr>
          <w:i/>
          <w:spacing w:val="-4"/>
          <w:sz w:val="18"/>
        </w:rPr>
        <w:t>see</w:t>
      </w:r>
      <w:r>
        <w:rPr>
          <w:i/>
          <w:spacing w:val="-7"/>
          <w:sz w:val="18"/>
        </w:rPr>
        <w:t> </w:t>
      </w:r>
      <w:hyperlink w:history="true" w:anchor="_bookmark655">
        <w:r>
          <w:rPr>
            <w:color w:val="0000FF"/>
            <w:spacing w:val="-4"/>
            <w:sz w:val="18"/>
          </w:rPr>
          <w:t>Quick</w:t>
        </w:r>
        <w:r>
          <w:rPr>
            <w:color w:val="0000FF"/>
            <w:spacing w:val="-7"/>
            <w:sz w:val="18"/>
          </w:rPr>
          <w:t> </w:t>
        </w:r>
        <w:r>
          <w:rPr>
            <w:color w:val="0000FF"/>
            <w:spacing w:val="-4"/>
            <w:sz w:val="18"/>
          </w:rPr>
          <w:t>Response</w:t>
        </w:r>
        <w:r>
          <w:rPr>
            <w:color w:val="0000FF"/>
            <w:spacing w:val="-8"/>
            <w:sz w:val="18"/>
          </w:rPr>
          <w:t> </w:t>
        </w:r>
        <w:r>
          <w:rPr>
            <w:color w:val="0000FF"/>
            <w:spacing w:val="-4"/>
            <w:sz w:val="18"/>
          </w:rPr>
          <w:t>cod</w:t>
        </w:r>
        <w:r>
          <w:rPr>
            <w:color w:val="0000FF"/>
            <w:spacing w:val="-4"/>
            <w:sz w:val="18"/>
          </w:rPr>
          <w:t>e</w:t>
        </w:r>
      </w:hyperlink>
      <w:r>
        <w:rPr>
          <w:color w:val="0000FF"/>
          <w:spacing w:val="-4"/>
          <w:sz w:val="18"/>
        </w:rPr>
        <w:t> </w:t>
      </w:r>
      <w:r>
        <w:rPr>
          <w:w w:val="90"/>
          <w:sz w:val="18"/>
        </w:rPr>
        <w:t>Quick development of GoLang, </w:t>
      </w:r>
      <w:hyperlink w:history="true" w:anchor="_bookmark624">
        <w:r>
          <w:rPr>
            <w:color w:val="0000FF"/>
            <w:w w:val="90"/>
            <w:sz w:val="18"/>
          </w:rPr>
          <w:t>307</w:t>
        </w:r>
      </w:hyperlink>
    </w:p>
    <w:p>
      <w:pPr>
        <w:spacing w:line="223" w:lineRule="auto" w:before="0"/>
        <w:ind w:left="898" w:right="0" w:hanging="720"/>
        <w:jc w:val="left"/>
        <w:rPr>
          <w:sz w:val="18"/>
        </w:rPr>
      </w:pPr>
      <w:r>
        <w:rPr>
          <w:w w:val="90"/>
          <w:sz w:val="18"/>
        </w:rPr>
        <w:t>Quickest programming language, GoLan</w:t>
      </w:r>
      <w:r>
        <w:rPr>
          <w:w w:val="90"/>
          <w:sz w:val="18"/>
        </w:rPr>
        <w:t>g</w:t>
      </w:r>
      <w:r>
        <w:rPr>
          <w:w w:val="90"/>
          <w:sz w:val="18"/>
        </w:rPr>
        <w:t> </w:t>
      </w:r>
      <w:bookmarkStart w:name="_bookmark655" w:id="1043"/>
      <w:bookmarkEnd w:id="1043"/>
      <w:r>
        <w:rPr>
          <w:sz w:val="18"/>
        </w:rPr>
        <w:t>a</w:t>
      </w:r>
      <w:r>
        <w:rPr>
          <w:sz w:val="18"/>
        </w:rPr>
        <w:t>s,</w:t>
      </w:r>
      <w:r>
        <w:rPr>
          <w:spacing w:val="-6"/>
          <w:sz w:val="18"/>
        </w:rPr>
        <w:t> </w:t>
      </w:r>
      <w:hyperlink w:history="true" w:anchor="_bookmark623">
        <w:r>
          <w:rPr>
            <w:color w:val="0000FF"/>
            <w:sz w:val="18"/>
          </w:rPr>
          <w:t>306</w:t>
        </w:r>
      </w:hyperlink>
    </w:p>
    <w:p>
      <w:pPr>
        <w:spacing w:line="223" w:lineRule="auto" w:before="0"/>
        <w:ind w:left="418" w:right="0" w:hanging="240"/>
        <w:jc w:val="left"/>
        <w:rPr>
          <w:sz w:val="18"/>
        </w:rPr>
      </w:pPr>
      <w:r>
        <w:rPr>
          <w:w w:val="90"/>
          <w:sz w:val="18"/>
        </w:rPr>
        <w:t>Quick Response (QR) code, </w:t>
      </w:r>
      <w:hyperlink w:history="true" w:anchor="_bookmark590">
        <w:r>
          <w:rPr>
            <w:color w:val="0000FF"/>
            <w:w w:val="90"/>
            <w:sz w:val="18"/>
          </w:rPr>
          <w:t>2</w:t>
        </w:r>
        <w:r>
          <w:rPr>
            <w:color w:val="0000FF"/>
            <w:w w:val="90"/>
            <w:sz w:val="18"/>
          </w:rPr>
          <w:t>89</w:t>
        </w:r>
      </w:hyperlink>
      <w:r>
        <w:rPr>
          <w:color w:val="0000FF"/>
          <w:w w:val="90"/>
          <w:sz w:val="18"/>
        </w:rPr>
        <w:t> </w:t>
      </w:r>
      <w:r>
        <w:rPr>
          <w:sz w:val="18"/>
        </w:rPr>
        <w:t>development,</w:t>
      </w:r>
      <w:r>
        <w:rPr>
          <w:spacing w:val="-6"/>
          <w:sz w:val="18"/>
        </w:rPr>
        <w:t> </w:t>
      </w:r>
      <w:hyperlink w:history="true" w:anchor="_bookmark594">
        <w:r>
          <w:rPr>
            <w:color w:val="0000FF"/>
            <w:sz w:val="18"/>
          </w:rPr>
          <w:t>290</w:t>
        </w:r>
      </w:hyperlink>
    </w:p>
    <w:p>
      <w:pPr>
        <w:spacing w:line="223" w:lineRule="auto" w:before="0"/>
        <w:ind w:left="658" w:right="0" w:firstLine="0"/>
        <w:jc w:val="left"/>
        <w:rPr>
          <w:sz w:val="18"/>
        </w:rPr>
      </w:pPr>
      <w:r>
        <w:rPr>
          <w:w w:val="90"/>
          <w:sz w:val="18"/>
        </w:rPr>
        <w:t>Generator.html source code, </w:t>
      </w:r>
      <w:hyperlink w:history="true" w:anchor="_bookmark598">
        <w:r>
          <w:rPr>
            <w:color w:val="0000FF"/>
            <w:w w:val="90"/>
            <w:sz w:val="18"/>
          </w:rPr>
          <w:t>2</w:t>
        </w:r>
        <w:r>
          <w:rPr>
            <w:color w:val="0000FF"/>
            <w:w w:val="90"/>
            <w:sz w:val="18"/>
          </w:rPr>
          <w:t>91</w:t>
        </w:r>
      </w:hyperlink>
      <w:r>
        <w:rPr>
          <w:color w:val="0000FF"/>
          <w:w w:val="90"/>
          <w:sz w:val="18"/>
        </w:rPr>
        <w:t> </w:t>
      </w:r>
      <w:r>
        <w:rPr>
          <w:sz w:val="18"/>
        </w:rPr>
        <w:t>Main.go</w:t>
      </w:r>
      <w:r>
        <w:rPr>
          <w:spacing w:val="-10"/>
          <w:sz w:val="18"/>
        </w:rPr>
        <w:t> </w:t>
      </w:r>
      <w:r>
        <w:rPr>
          <w:sz w:val="18"/>
        </w:rPr>
        <w:t>source</w:t>
      </w:r>
      <w:r>
        <w:rPr>
          <w:spacing w:val="-10"/>
          <w:sz w:val="18"/>
        </w:rPr>
        <w:t> </w:t>
      </w:r>
      <w:r>
        <w:rPr>
          <w:sz w:val="18"/>
        </w:rPr>
        <w:t>code,</w:t>
      </w:r>
      <w:r>
        <w:rPr>
          <w:spacing w:val="-10"/>
          <w:sz w:val="18"/>
        </w:rPr>
        <w:t> </w:t>
      </w:r>
      <w:hyperlink w:history="true" w:anchor="_bookmark594">
        <w:r>
          <w:rPr>
            <w:color w:val="0000FF"/>
            <w:sz w:val="18"/>
          </w:rPr>
          <w:t>290–291</w:t>
        </w:r>
      </w:hyperlink>
    </w:p>
    <w:p>
      <w:pPr>
        <w:spacing w:line="221" w:lineRule="exact" w:before="0"/>
        <w:ind w:left="418" w:right="0" w:firstLine="0"/>
        <w:jc w:val="left"/>
        <w:rPr>
          <w:sz w:val="18"/>
        </w:rPr>
      </w:pPr>
      <w:r>
        <w:rPr>
          <w:w w:val="90"/>
          <w:sz w:val="18"/>
        </w:rPr>
        <w:t>implementation,</w:t>
      </w:r>
      <w:r>
        <w:rPr>
          <w:spacing w:val="10"/>
          <w:sz w:val="18"/>
        </w:rPr>
        <w:t> </w:t>
      </w:r>
      <w:hyperlink w:history="true" w:anchor="_bookmark598">
        <w:r>
          <w:rPr>
            <w:color w:val="0000FF"/>
            <w:spacing w:val="-5"/>
            <w:sz w:val="18"/>
          </w:rPr>
          <w:t>291</w:t>
        </w:r>
      </w:hyperlink>
    </w:p>
    <w:p>
      <w:pPr>
        <w:spacing w:line="234" w:lineRule="exact" w:before="0"/>
        <w:ind w:left="418" w:right="0" w:firstLine="0"/>
        <w:jc w:val="left"/>
        <w:rPr>
          <w:sz w:val="18"/>
        </w:rPr>
      </w:pPr>
      <w:r>
        <w:rPr>
          <w:spacing w:val="2"/>
          <w:w w:val="85"/>
          <w:sz w:val="18"/>
        </w:rPr>
        <w:t>necessary</w:t>
      </w:r>
      <w:r>
        <w:rPr>
          <w:spacing w:val="25"/>
          <w:sz w:val="18"/>
        </w:rPr>
        <w:t> </w:t>
      </w:r>
      <w:r>
        <w:rPr>
          <w:spacing w:val="2"/>
          <w:w w:val="85"/>
          <w:sz w:val="18"/>
        </w:rPr>
        <w:t>package,</w:t>
      </w:r>
      <w:r>
        <w:rPr>
          <w:spacing w:val="26"/>
          <w:sz w:val="18"/>
        </w:rPr>
        <w:t> </w:t>
      </w:r>
      <w:r>
        <w:rPr>
          <w:spacing w:val="2"/>
          <w:w w:val="85"/>
          <w:sz w:val="18"/>
        </w:rPr>
        <w:t>installing,</w:t>
      </w:r>
      <w:r>
        <w:rPr>
          <w:spacing w:val="25"/>
          <w:sz w:val="18"/>
        </w:rPr>
        <w:t> </w:t>
      </w:r>
      <w:hyperlink w:history="true" w:anchor="_bookmark594">
        <w:r>
          <w:rPr>
            <w:color w:val="0000FF"/>
            <w:spacing w:val="-5"/>
            <w:w w:val="85"/>
            <w:sz w:val="18"/>
          </w:rPr>
          <w:t>290</w:t>
        </w:r>
      </w:hyperlink>
    </w:p>
    <w:p>
      <w:pPr>
        <w:pStyle w:val="BodyText"/>
        <w:spacing w:before="102"/>
        <w:rPr>
          <w:sz w:val="18"/>
        </w:rPr>
      </w:pPr>
    </w:p>
    <w:p>
      <w:pPr>
        <w:spacing w:before="0"/>
        <w:ind w:left="178" w:right="0" w:firstLine="0"/>
        <w:jc w:val="left"/>
        <w:rPr>
          <w:rFonts w:ascii="Gill Sans MT"/>
          <w:sz w:val="18"/>
        </w:rPr>
      </w:pPr>
      <w:r>
        <w:rPr>
          <w:rFonts w:ascii="Gill Sans MT"/>
          <w:spacing w:val="-10"/>
          <w:sz w:val="18"/>
        </w:rPr>
        <w:t>R</w:t>
      </w:r>
    </w:p>
    <w:p>
      <w:pPr>
        <w:pStyle w:val="BodyText"/>
        <w:spacing w:before="6"/>
        <w:rPr>
          <w:rFonts w:ascii="Gill Sans MT"/>
          <w:sz w:val="3"/>
        </w:rPr>
      </w:pPr>
    </w:p>
    <w:p>
      <w:pPr>
        <w:pStyle w:val="BodyText"/>
        <w:spacing w:line="20" w:lineRule="exact"/>
        <w:ind w:left="178" w:right="-44"/>
        <w:rPr>
          <w:rFonts w:ascii="Gill Sans MT"/>
          <w:sz w:val="2"/>
        </w:rPr>
      </w:pPr>
      <w:r>
        <w:rPr>
          <w:rFonts w:ascii="Gill Sans MT"/>
          <w:sz w:val="2"/>
        </w:rPr>
        <mc:AlternateContent>
          <mc:Choice Requires="wps">
            <w:drawing>
              <wp:inline distT="0" distB="0" distL="0" distR="0">
                <wp:extent cx="1989455" cy="6350"/>
                <wp:effectExtent l="9525" t="0" r="1269" b="3175"/>
                <wp:docPr id="588" name="Group 588"/>
                <wp:cNvGraphicFramePr>
                  <a:graphicFrameLocks/>
                </wp:cNvGraphicFramePr>
                <a:graphic>
                  <a:graphicData uri="http://schemas.microsoft.com/office/word/2010/wordprocessingGroup">
                    <wpg:wgp>
                      <wpg:cNvPr id="588" name="Group 588"/>
                      <wpg:cNvGrpSpPr/>
                      <wpg:grpSpPr>
                        <a:xfrm>
                          <a:off x="0" y="0"/>
                          <a:ext cx="1989455" cy="6350"/>
                          <a:chExt cx="1989455" cy="6350"/>
                        </a:xfrm>
                      </wpg:grpSpPr>
                      <wps:wsp>
                        <wps:cNvPr id="589" name="Graphic 589"/>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29" coordorigin="0,0" coordsize="3133,10">
                <v:line style="position:absolute" from="0,5" to="3132,5" stroked="true" strokeweight=".5pt" strokecolor="#000000">
                  <v:stroke dashstyle="solid"/>
                </v:line>
              </v:group>
            </w:pict>
          </mc:Fallback>
        </mc:AlternateContent>
      </w:r>
      <w:r>
        <w:rPr>
          <w:rFonts w:ascii="Gill Sans MT"/>
          <w:sz w:val="2"/>
        </w:rPr>
      </w:r>
    </w:p>
    <w:p>
      <w:pPr>
        <w:spacing w:line="223" w:lineRule="auto" w:before="68"/>
        <w:ind w:left="178" w:right="62" w:firstLine="0"/>
        <w:jc w:val="left"/>
        <w:rPr>
          <w:sz w:val="18"/>
        </w:rPr>
      </w:pPr>
      <w:r>
        <w:rPr>
          <w:sz w:val="18"/>
        </w:rPr>
        <w:t>Reading</w:t>
      </w:r>
      <w:r>
        <w:rPr>
          <w:spacing w:val="-8"/>
          <w:sz w:val="18"/>
        </w:rPr>
        <w:t> </w:t>
      </w:r>
      <w:r>
        <w:rPr>
          <w:sz w:val="18"/>
        </w:rPr>
        <w:t>a</w:t>
      </w:r>
      <w:r>
        <w:rPr>
          <w:spacing w:val="-8"/>
          <w:sz w:val="18"/>
        </w:rPr>
        <w:t> </w:t>
      </w:r>
      <w:r>
        <w:rPr>
          <w:sz w:val="18"/>
        </w:rPr>
        <w:t>file</w:t>
      </w:r>
      <w:r>
        <w:rPr>
          <w:spacing w:val="-8"/>
          <w:sz w:val="18"/>
        </w:rPr>
        <w:t> </w:t>
      </w:r>
      <w:r>
        <w:rPr>
          <w:sz w:val="18"/>
        </w:rPr>
        <w:t>line</w:t>
      </w:r>
      <w:r>
        <w:rPr>
          <w:spacing w:val="-8"/>
          <w:sz w:val="18"/>
        </w:rPr>
        <w:t> </w:t>
      </w:r>
      <w:r>
        <w:rPr>
          <w:sz w:val="18"/>
        </w:rPr>
        <w:t>by</w:t>
      </w:r>
      <w:r>
        <w:rPr>
          <w:spacing w:val="-8"/>
          <w:sz w:val="18"/>
        </w:rPr>
        <w:t> </w:t>
      </w:r>
      <w:r>
        <w:rPr>
          <w:sz w:val="18"/>
        </w:rPr>
        <w:t>line,</w:t>
      </w:r>
      <w:r>
        <w:rPr>
          <w:spacing w:val="-8"/>
          <w:sz w:val="18"/>
        </w:rPr>
        <w:t> </w:t>
      </w:r>
      <w:hyperlink w:history="true" w:anchor="_bookmark64">
        <w:r>
          <w:rPr>
            <w:color w:val="0000FF"/>
            <w:sz w:val="18"/>
          </w:rPr>
          <w:t>24–2</w:t>
        </w:r>
        <w:r>
          <w:rPr>
            <w:color w:val="0000FF"/>
            <w:sz w:val="18"/>
          </w:rPr>
          <w:t>5</w:t>
        </w:r>
      </w:hyperlink>
      <w:r>
        <w:rPr>
          <w:color w:val="0000FF"/>
          <w:sz w:val="18"/>
        </w:rPr>
        <w:t> </w:t>
      </w:r>
      <w:r>
        <w:rPr>
          <w:w w:val="90"/>
          <w:sz w:val="18"/>
        </w:rPr>
        <w:t>Reading and writing Go program, </w:t>
      </w:r>
      <w:hyperlink w:history="true" w:anchor="_bookmark58">
        <w:r>
          <w:rPr>
            <w:color w:val="0000FF"/>
            <w:w w:val="90"/>
            <w:sz w:val="18"/>
          </w:rPr>
          <w:t>20–23</w:t>
        </w:r>
      </w:hyperlink>
    </w:p>
    <w:p>
      <w:pPr>
        <w:spacing w:line="223" w:lineRule="auto" w:before="102"/>
        <w:ind w:left="178" w:right="799" w:firstLine="0"/>
        <w:jc w:val="left"/>
        <w:rPr>
          <w:sz w:val="18"/>
        </w:rPr>
      </w:pPr>
      <w:r>
        <w:rPr/>
        <w:br w:type="column"/>
      </w:r>
      <w:r>
        <w:rPr>
          <w:w w:val="90"/>
          <w:sz w:val="18"/>
        </w:rPr>
        <w:t>Read-only locks, preferring, </w:t>
      </w:r>
      <w:hyperlink w:history="true" w:anchor="_bookmark540">
        <w:r>
          <w:rPr>
            <w:color w:val="0000FF"/>
            <w:w w:val="90"/>
            <w:sz w:val="18"/>
          </w:rPr>
          <w:t>27</w:t>
        </w:r>
        <w:r>
          <w:rPr>
            <w:color w:val="0000FF"/>
            <w:w w:val="90"/>
            <w:sz w:val="18"/>
          </w:rPr>
          <w:t>2</w:t>
        </w:r>
      </w:hyperlink>
      <w:r>
        <w:rPr>
          <w:color w:val="0000FF"/>
          <w:w w:val="90"/>
          <w:sz w:val="18"/>
        </w:rPr>
        <w:t> </w:t>
      </w:r>
      <w:r>
        <w:rPr>
          <w:sz w:val="18"/>
        </w:rPr>
        <w:t>Real parameters, </w:t>
      </w:r>
      <w:hyperlink w:history="true" w:anchor="_bookmark494">
        <w:r>
          <w:rPr>
            <w:color w:val="0000FF"/>
            <w:sz w:val="18"/>
          </w:rPr>
          <w:t>252</w:t>
        </w:r>
      </w:hyperlink>
    </w:p>
    <w:p>
      <w:pPr>
        <w:spacing w:line="221" w:lineRule="exact" w:before="0"/>
        <w:ind w:left="178" w:right="0" w:firstLine="0"/>
        <w:jc w:val="left"/>
        <w:rPr>
          <w:sz w:val="18"/>
        </w:rPr>
      </w:pPr>
      <w:r>
        <w:rPr>
          <w:spacing w:val="2"/>
          <w:w w:val="85"/>
          <w:sz w:val="18"/>
        </w:rPr>
        <w:t>Receivers,</w:t>
      </w:r>
      <w:r>
        <w:rPr>
          <w:spacing w:val="16"/>
          <w:sz w:val="18"/>
        </w:rPr>
        <w:t> </w:t>
      </w:r>
      <w:hyperlink w:history="true" w:anchor="_bookmark646">
        <w:r>
          <w:rPr>
            <w:color w:val="0000FF"/>
            <w:spacing w:val="-5"/>
            <w:sz w:val="18"/>
          </w:rPr>
          <w:t>327</w:t>
        </w:r>
      </w:hyperlink>
    </w:p>
    <w:p>
      <w:pPr>
        <w:spacing w:line="226" w:lineRule="exact" w:before="0"/>
        <w:ind w:left="178" w:right="0" w:firstLine="0"/>
        <w:jc w:val="left"/>
        <w:rPr>
          <w:sz w:val="18"/>
        </w:rPr>
      </w:pPr>
      <w:r>
        <w:rPr>
          <w:w w:val="90"/>
          <w:sz w:val="18"/>
        </w:rPr>
        <w:t>Recover</w:t>
      </w:r>
      <w:r>
        <w:rPr>
          <w:spacing w:val="11"/>
          <w:sz w:val="18"/>
        </w:rPr>
        <w:t> </w:t>
      </w:r>
      <w:r>
        <w:rPr>
          <w:w w:val="90"/>
          <w:sz w:val="18"/>
        </w:rPr>
        <w:t>function</w:t>
      </w:r>
      <w:r>
        <w:rPr>
          <w:spacing w:val="12"/>
          <w:sz w:val="18"/>
        </w:rPr>
        <w:t> </w:t>
      </w:r>
      <w:r>
        <w:rPr>
          <w:w w:val="90"/>
          <w:sz w:val="18"/>
        </w:rPr>
        <w:t>in</w:t>
      </w:r>
      <w:r>
        <w:rPr>
          <w:spacing w:val="12"/>
          <w:sz w:val="18"/>
        </w:rPr>
        <w:t> </w:t>
      </w:r>
      <w:r>
        <w:rPr>
          <w:w w:val="90"/>
          <w:sz w:val="18"/>
        </w:rPr>
        <w:t>Go,</w:t>
      </w:r>
      <w:r>
        <w:rPr>
          <w:spacing w:val="12"/>
          <w:sz w:val="18"/>
        </w:rPr>
        <w:t> </w:t>
      </w:r>
      <w:hyperlink w:history="true" w:anchor="_bookmark218">
        <w:r>
          <w:rPr>
            <w:color w:val="0000FF"/>
            <w:w w:val="90"/>
            <w:sz w:val="18"/>
          </w:rPr>
          <w:t>99–100</w:t>
        </w:r>
      </w:hyperlink>
      <w:r>
        <w:rPr>
          <w:w w:val="90"/>
          <w:sz w:val="18"/>
        </w:rPr>
        <w:t>,</w:t>
      </w:r>
      <w:r>
        <w:rPr>
          <w:spacing w:val="12"/>
          <w:sz w:val="18"/>
        </w:rPr>
        <w:t> </w:t>
      </w:r>
      <w:hyperlink w:history="true" w:anchor="_bookmark321">
        <w:r>
          <w:rPr>
            <w:color w:val="0000FF"/>
            <w:spacing w:val="-2"/>
            <w:w w:val="90"/>
            <w:sz w:val="18"/>
          </w:rPr>
          <w:t>149–150</w:t>
        </w:r>
      </w:hyperlink>
    </w:p>
    <w:p>
      <w:pPr>
        <w:spacing w:line="226" w:lineRule="exact" w:before="0"/>
        <w:ind w:left="178" w:right="0" w:firstLine="0"/>
        <w:jc w:val="left"/>
        <w:rPr>
          <w:sz w:val="18"/>
        </w:rPr>
      </w:pPr>
      <w:r>
        <w:rPr>
          <w:w w:val="90"/>
          <w:sz w:val="18"/>
        </w:rPr>
        <w:t>Recursion,</w:t>
      </w:r>
      <w:r>
        <w:rPr>
          <w:spacing w:val="12"/>
          <w:sz w:val="18"/>
        </w:rPr>
        <w:t> </w:t>
      </w:r>
      <w:hyperlink w:history="true" w:anchor="_bookmark222">
        <w:r>
          <w:rPr>
            <w:color w:val="0000FF"/>
            <w:spacing w:val="-5"/>
            <w:sz w:val="18"/>
          </w:rPr>
          <w:t>101</w:t>
        </w:r>
      </w:hyperlink>
    </w:p>
    <w:p>
      <w:pPr>
        <w:spacing w:line="223" w:lineRule="auto" w:before="5"/>
        <w:ind w:left="178" w:right="0" w:firstLine="0"/>
        <w:jc w:val="left"/>
        <w:rPr>
          <w:sz w:val="18"/>
        </w:rPr>
      </w:pPr>
      <w:r>
        <w:rPr>
          <w:w w:val="90"/>
          <w:sz w:val="18"/>
        </w:rPr>
        <w:t>Regular expressions, making use of, </w:t>
      </w:r>
      <w:hyperlink w:history="true" w:anchor="_bookmark550">
        <w:r>
          <w:rPr>
            <w:color w:val="0000FF"/>
            <w:w w:val="90"/>
            <w:sz w:val="18"/>
          </w:rPr>
          <w:t>273</w:t>
        </w:r>
      </w:hyperlink>
      <w:r>
        <w:rPr>
          <w:color w:val="0000FF"/>
          <w:w w:val="90"/>
          <w:sz w:val="18"/>
        </w:rPr>
        <w:t> </w:t>
      </w:r>
      <w:r>
        <w:rPr>
          <w:sz w:val="18"/>
        </w:rPr>
        <w:t>Relational</w:t>
      </w:r>
      <w:r>
        <w:rPr>
          <w:spacing w:val="-8"/>
          <w:sz w:val="18"/>
        </w:rPr>
        <w:t> </w:t>
      </w:r>
      <w:r>
        <w:rPr>
          <w:sz w:val="18"/>
        </w:rPr>
        <w:t>operators,</w:t>
      </w:r>
      <w:r>
        <w:rPr>
          <w:spacing w:val="-7"/>
          <w:sz w:val="18"/>
        </w:rPr>
        <w:t> </w:t>
      </w:r>
      <w:hyperlink w:history="true" w:anchor="_bookmark115">
        <w:r>
          <w:rPr>
            <w:color w:val="0000FF"/>
            <w:sz w:val="18"/>
          </w:rPr>
          <w:t>51–52</w:t>
        </w:r>
      </w:hyperlink>
    </w:p>
    <w:p>
      <w:pPr>
        <w:spacing w:line="223" w:lineRule="auto" w:before="0"/>
        <w:ind w:left="898" w:right="223" w:hanging="720"/>
        <w:jc w:val="left"/>
        <w:rPr>
          <w:sz w:val="18"/>
        </w:rPr>
      </w:pPr>
      <w:r>
        <w:rPr>
          <w:w w:val="90"/>
          <w:sz w:val="18"/>
        </w:rPr>
        <w:t>Renaming and transferring a file i</w:t>
      </w:r>
      <w:r>
        <w:rPr>
          <w:w w:val="90"/>
          <w:sz w:val="18"/>
        </w:rPr>
        <w:t>n</w:t>
      </w:r>
      <w:r>
        <w:rPr>
          <w:w w:val="90"/>
          <w:sz w:val="18"/>
        </w:rPr>
        <w:t> </w:t>
      </w:r>
      <w:r>
        <w:rPr>
          <w:sz w:val="18"/>
        </w:rPr>
        <w:t>GoLang,</w:t>
      </w:r>
      <w:r>
        <w:rPr>
          <w:spacing w:val="-6"/>
          <w:sz w:val="18"/>
        </w:rPr>
        <w:t> </w:t>
      </w:r>
      <w:hyperlink w:history="true" w:anchor="_bookmark61">
        <w:r>
          <w:rPr>
            <w:color w:val="0000FF"/>
            <w:sz w:val="18"/>
          </w:rPr>
          <w:t>23</w:t>
        </w:r>
      </w:hyperlink>
    </w:p>
    <w:p>
      <w:pPr>
        <w:spacing w:line="221" w:lineRule="exact" w:before="0"/>
        <w:ind w:left="178" w:right="0" w:firstLine="0"/>
        <w:jc w:val="left"/>
        <w:rPr>
          <w:sz w:val="18"/>
        </w:rPr>
      </w:pPr>
      <w:r>
        <w:rPr>
          <w:w w:val="90"/>
          <w:sz w:val="18"/>
        </w:rPr>
        <w:t>Representational</w:t>
      </w:r>
      <w:r>
        <w:rPr>
          <w:spacing w:val="3"/>
          <w:sz w:val="18"/>
        </w:rPr>
        <w:t> </w:t>
      </w:r>
      <w:r>
        <w:rPr>
          <w:w w:val="90"/>
          <w:sz w:val="18"/>
        </w:rPr>
        <w:t>State</w:t>
      </w:r>
      <w:r>
        <w:rPr>
          <w:spacing w:val="4"/>
          <w:sz w:val="18"/>
        </w:rPr>
        <w:t> </w:t>
      </w:r>
      <w:r>
        <w:rPr>
          <w:w w:val="90"/>
          <w:sz w:val="18"/>
        </w:rPr>
        <w:t>Transfer</w:t>
      </w:r>
      <w:r>
        <w:rPr>
          <w:spacing w:val="4"/>
          <w:sz w:val="18"/>
        </w:rPr>
        <w:t> </w:t>
      </w:r>
      <w:r>
        <w:rPr>
          <w:spacing w:val="-2"/>
          <w:w w:val="90"/>
          <w:sz w:val="18"/>
        </w:rPr>
        <w:t>(REST)</w:t>
      </w:r>
    </w:p>
    <w:p>
      <w:pPr>
        <w:spacing w:line="226" w:lineRule="exact" w:before="0"/>
        <w:ind w:left="898" w:right="0" w:firstLine="0"/>
        <w:jc w:val="left"/>
        <w:rPr>
          <w:sz w:val="18"/>
        </w:rPr>
      </w:pPr>
      <w:r>
        <w:rPr>
          <w:w w:val="90"/>
          <w:sz w:val="18"/>
        </w:rPr>
        <w:t>API,</w:t>
      </w:r>
      <w:r>
        <w:rPr>
          <w:spacing w:val="4"/>
          <w:sz w:val="18"/>
        </w:rPr>
        <w:t> </w:t>
      </w:r>
      <w:hyperlink w:history="true" w:anchor="_bookmark607">
        <w:r>
          <w:rPr>
            <w:color w:val="0000FF"/>
            <w:spacing w:val="-2"/>
            <w:sz w:val="18"/>
          </w:rPr>
          <w:t>297–299</w:t>
        </w:r>
      </w:hyperlink>
    </w:p>
    <w:p>
      <w:pPr>
        <w:spacing w:line="226" w:lineRule="exact" w:before="0"/>
        <w:ind w:left="417" w:right="0" w:firstLine="0"/>
        <w:jc w:val="left"/>
        <w:rPr>
          <w:sz w:val="18"/>
        </w:rPr>
      </w:pPr>
      <w:r>
        <w:rPr>
          <w:w w:val="90"/>
          <w:sz w:val="18"/>
        </w:rPr>
        <w:t>code,</w:t>
      </w:r>
      <w:r>
        <w:rPr>
          <w:spacing w:val="2"/>
          <w:sz w:val="18"/>
        </w:rPr>
        <w:t> </w:t>
      </w:r>
      <w:hyperlink w:history="true" w:anchor="_bookmark615">
        <w:r>
          <w:rPr>
            <w:color w:val="0000FF"/>
            <w:spacing w:val="-2"/>
            <w:sz w:val="18"/>
          </w:rPr>
          <w:t>300–301</w:t>
        </w:r>
      </w:hyperlink>
    </w:p>
    <w:p>
      <w:pPr>
        <w:spacing w:line="223" w:lineRule="auto" w:before="5"/>
        <w:ind w:left="417" w:right="1042" w:firstLine="0"/>
        <w:jc w:val="left"/>
        <w:rPr>
          <w:sz w:val="18"/>
        </w:rPr>
      </w:pPr>
      <w:r>
        <w:rPr>
          <w:w w:val="90"/>
          <w:sz w:val="18"/>
        </w:rPr>
        <w:t>example of a response, </w:t>
      </w:r>
      <w:hyperlink w:history="true" w:anchor="_bookmark615">
        <w:r>
          <w:rPr>
            <w:color w:val="0000FF"/>
            <w:w w:val="90"/>
            <w:sz w:val="18"/>
          </w:rPr>
          <w:t>30</w:t>
        </w:r>
        <w:r>
          <w:rPr>
            <w:color w:val="0000FF"/>
            <w:w w:val="90"/>
            <w:sz w:val="18"/>
          </w:rPr>
          <w:t>0</w:t>
        </w:r>
      </w:hyperlink>
      <w:r>
        <w:rPr>
          <w:color w:val="0000FF"/>
          <w:w w:val="90"/>
          <w:sz w:val="18"/>
        </w:rPr>
        <w:t> </w:t>
      </w:r>
      <w:r>
        <w:rPr>
          <w:sz w:val="18"/>
        </w:rPr>
        <w:t>imports,</w:t>
      </w:r>
      <w:r>
        <w:rPr>
          <w:spacing w:val="-6"/>
          <w:sz w:val="18"/>
        </w:rPr>
        <w:t> </w:t>
      </w:r>
      <w:hyperlink w:history="true" w:anchor="_bookmark611">
        <w:r>
          <w:rPr>
            <w:color w:val="0000FF"/>
            <w:sz w:val="18"/>
          </w:rPr>
          <w:t>299–300</w:t>
        </w:r>
      </w:hyperlink>
    </w:p>
    <w:p>
      <w:pPr>
        <w:spacing w:line="221" w:lineRule="exact" w:before="0"/>
        <w:ind w:left="417" w:right="0" w:firstLine="0"/>
        <w:jc w:val="left"/>
        <w:rPr>
          <w:sz w:val="18"/>
        </w:rPr>
      </w:pPr>
      <w:r>
        <w:rPr>
          <w:w w:val="90"/>
          <w:sz w:val="18"/>
        </w:rPr>
        <w:t>project</w:t>
      </w:r>
      <w:r>
        <w:rPr>
          <w:spacing w:val="1"/>
          <w:sz w:val="18"/>
        </w:rPr>
        <w:t> </w:t>
      </w:r>
      <w:r>
        <w:rPr>
          <w:w w:val="90"/>
          <w:sz w:val="18"/>
        </w:rPr>
        <w:t>setup,</w:t>
      </w:r>
      <w:r>
        <w:rPr>
          <w:spacing w:val="1"/>
          <w:sz w:val="18"/>
        </w:rPr>
        <w:t> </w:t>
      </w:r>
      <w:hyperlink w:history="true" w:anchor="_bookmark611">
        <w:r>
          <w:rPr>
            <w:color w:val="0000FF"/>
            <w:spacing w:val="-5"/>
            <w:w w:val="90"/>
            <w:sz w:val="18"/>
          </w:rPr>
          <w:t>299</w:t>
        </w:r>
      </w:hyperlink>
    </w:p>
    <w:p>
      <w:pPr>
        <w:spacing w:line="223" w:lineRule="auto" w:before="5"/>
        <w:ind w:left="417" w:right="799" w:firstLine="0"/>
        <w:jc w:val="left"/>
        <w:rPr>
          <w:sz w:val="18"/>
        </w:rPr>
      </w:pPr>
      <w:r>
        <w:rPr>
          <w:spacing w:val="-6"/>
          <w:sz w:val="18"/>
        </w:rPr>
        <w:t>running</w:t>
      </w:r>
      <w:r>
        <w:rPr>
          <w:spacing w:val="-2"/>
          <w:sz w:val="18"/>
        </w:rPr>
        <w:t> </w:t>
      </w:r>
      <w:r>
        <w:rPr>
          <w:spacing w:val="-6"/>
          <w:sz w:val="18"/>
        </w:rPr>
        <w:t>the</w:t>
      </w:r>
      <w:r>
        <w:rPr>
          <w:spacing w:val="-2"/>
          <w:sz w:val="18"/>
        </w:rPr>
        <w:t> </w:t>
      </w:r>
      <w:r>
        <w:rPr>
          <w:spacing w:val="-6"/>
          <w:sz w:val="18"/>
        </w:rPr>
        <w:t>project,</w:t>
      </w:r>
      <w:r>
        <w:rPr>
          <w:spacing w:val="-2"/>
          <w:sz w:val="18"/>
        </w:rPr>
        <w:t> </w:t>
      </w:r>
      <w:hyperlink w:history="true" w:anchor="_bookmark617">
        <w:r>
          <w:rPr>
            <w:color w:val="0000FF"/>
            <w:spacing w:val="-6"/>
            <w:sz w:val="18"/>
          </w:rPr>
          <w:t>301–3</w:t>
        </w:r>
        <w:r>
          <w:rPr>
            <w:color w:val="0000FF"/>
            <w:spacing w:val="-6"/>
            <w:sz w:val="18"/>
          </w:rPr>
          <w:t>02</w:t>
        </w:r>
      </w:hyperlink>
      <w:r>
        <w:rPr>
          <w:color w:val="0000FF"/>
          <w:sz w:val="18"/>
        </w:rPr>
        <w:t> </w:t>
      </w:r>
      <w:r>
        <w:rPr>
          <w:sz w:val="18"/>
        </w:rPr>
        <w:t>struct,</w:t>
      </w:r>
      <w:r>
        <w:rPr>
          <w:spacing w:val="-6"/>
          <w:sz w:val="18"/>
        </w:rPr>
        <w:t> </w:t>
      </w:r>
      <w:hyperlink w:history="true" w:anchor="_bookmark615">
        <w:r>
          <w:rPr>
            <w:color w:val="0000FF"/>
            <w:sz w:val="18"/>
          </w:rPr>
          <w:t>300</w:t>
        </w:r>
      </w:hyperlink>
    </w:p>
    <w:p>
      <w:pPr>
        <w:spacing w:line="223" w:lineRule="auto" w:before="0"/>
        <w:ind w:left="178" w:right="646" w:firstLine="0"/>
        <w:jc w:val="left"/>
        <w:rPr>
          <w:sz w:val="18"/>
        </w:rPr>
      </w:pPr>
      <w:r>
        <w:rPr>
          <w:sz w:val="18"/>
        </w:rPr>
        <w:t>Request</w:t>
      </w:r>
      <w:r>
        <w:rPr>
          <w:spacing w:val="-12"/>
          <w:sz w:val="18"/>
        </w:rPr>
        <w:t> </w:t>
      </w:r>
      <w:r>
        <w:rPr>
          <w:sz w:val="18"/>
        </w:rPr>
        <w:t>headers,</w:t>
      </w:r>
      <w:r>
        <w:rPr>
          <w:spacing w:val="-11"/>
          <w:sz w:val="18"/>
        </w:rPr>
        <w:t> </w:t>
      </w:r>
      <w:r>
        <w:rPr>
          <w:sz w:val="18"/>
        </w:rPr>
        <w:t>adding,</w:t>
      </w:r>
      <w:r>
        <w:rPr>
          <w:spacing w:val="-11"/>
          <w:sz w:val="18"/>
        </w:rPr>
        <w:t> </w:t>
      </w:r>
      <w:hyperlink w:history="true" w:anchor="_bookmark603">
        <w:r>
          <w:rPr>
            <w:color w:val="0000FF"/>
            <w:sz w:val="18"/>
          </w:rPr>
          <w:t>294–29</w:t>
        </w:r>
        <w:r>
          <w:rPr>
            <w:color w:val="0000FF"/>
            <w:sz w:val="18"/>
          </w:rPr>
          <w:t>6</w:t>
        </w:r>
      </w:hyperlink>
      <w:r>
        <w:rPr>
          <w:color w:val="0000FF"/>
          <w:sz w:val="18"/>
        </w:rPr>
        <w:t> </w:t>
      </w:r>
      <w:r>
        <w:rPr>
          <w:w w:val="90"/>
          <w:sz w:val="18"/>
        </w:rPr>
        <w:t>Resource efficiency, optimization of,</w:t>
      </w:r>
    </w:p>
    <w:p>
      <w:pPr>
        <w:spacing w:line="221" w:lineRule="exact" w:before="0"/>
        <w:ind w:left="898" w:right="0" w:firstLine="0"/>
        <w:jc w:val="left"/>
        <w:rPr>
          <w:sz w:val="18"/>
        </w:rPr>
      </w:pPr>
      <w:hyperlink w:history="true" w:anchor="_bookmark527">
        <w:r>
          <w:rPr>
            <w:color w:val="0000FF"/>
            <w:spacing w:val="-2"/>
            <w:sz w:val="18"/>
          </w:rPr>
          <w:t>270–271</w:t>
        </w:r>
      </w:hyperlink>
    </w:p>
    <w:p>
      <w:pPr>
        <w:spacing w:line="223" w:lineRule="auto" w:before="4"/>
        <w:ind w:left="898" w:right="223" w:hanging="720"/>
        <w:jc w:val="left"/>
        <w:rPr>
          <w:sz w:val="18"/>
        </w:rPr>
      </w:pPr>
      <w:r>
        <w:rPr>
          <w:w w:val="90"/>
          <w:sz w:val="18"/>
        </w:rPr>
        <w:t>REST API, </w:t>
      </w:r>
      <w:r>
        <w:rPr>
          <w:i/>
          <w:w w:val="90"/>
          <w:sz w:val="18"/>
        </w:rPr>
        <w:t>see </w:t>
      </w:r>
      <w:hyperlink w:history="true" w:anchor="_bookmark654">
        <w:r>
          <w:rPr>
            <w:color w:val="0000FF"/>
            <w:w w:val="90"/>
            <w:sz w:val="18"/>
          </w:rPr>
          <w:t>Representational Stat</w:t>
        </w:r>
        <w:r>
          <w:rPr>
            <w:color w:val="0000FF"/>
            <w:w w:val="90"/>
            <w:sz w:val="18"/>
          </w:rPr>
          <w:t>e</w:t>
        </w:r>
      </w:hyperlink>
      <w:r>
        <w:rPr>
          <w:color w:val="0000FF"/>
          <w:w w:val="90"/>
          <w:sz w:val="18"/>
        </w:rPr>
        <w:t> </w:t>
      </w:r>
      <w:hyperlink w:history="true" w:anchor="_bookmark654">
        <w:r>
          <w:rPr>
            <w:color w:val="0000FF"/>
            <w:sz w:val="18"/>
          </w:rPr>
          <w:t>Transfer</w:t>
        </w:r>
        <w:r>
          <w:rPr>
            <w:color w:val="0000FF"/>
            <w:spacing w:val="-6"/>
            <w:sz w:val="18"/>
          </w:rPr>
          <w:t> </w:t>
        </w:r>
        <w:r>
          <w:rPr>
            <w:color w:val="0000FF"/>
            <w:sz w:val="18"/>
          </w:rPr>
          <w:t>API</w:t>
        </w:r>
      </w:hyperlink>
    </w:p>
    <w:p>
      <w:pPr>
        <w:spacing w:line="223" w:lineRule="auto" w:before="1"/>
        <w:ind w:left="898" w:right="677" w:hanging="720"/>
        <w:jc w:val="left"/>
        <w:rPr>
          <w:sz w:val="18"/>
        </w:rPr>
      </w:pPr>
      <w:r>
        <w:rPr>
          <w:w w:val="90"/>
          <w:sz w:val="18"/>
        </w:rPr>
        <w:t>Return values, giving name t</w:t>
      </w:r>
      <w:r>
        <w:rPr>
          <w:w w:val="90"/>
          <w:sz w:val="18"/>
        </w:rPr>
        <w:t>o,</w:t>
      </w:r>
      <w:r>
        <w:rPr>
          <w:w w:val="90"/>
          <w:sz w:val="18"/>
        </w:rPr>
        <w:t> </w:t>
      </w:r>
      <w:hyperlink w:history="true" w:anchor="_bookmark498">
        <w:r>
          <w:rPr>
            <w:color w:val="0000FF"/>
            <w:spacing w:val="-2"/>
            <w:sz w:val="18"/>
          </w:rPr>
          <w:t>254–255</w:t>
        </w:r>
      </w:hyperlink>
    </w:p>
    <w:p>
      <w:pPr>
        <w:spacing w:line="230" w:lineRule="exact" w:before="0"/>
        <w:ind w:left="178" w:right="0" w:firstLine="0"/>
        <w:jc w:val="left"/>
        <w:rPr>
          <w:sz w:val="18"/>
        </w:rPr>
      </w:pPr>
      <w:r>
        <w:rPr>
          <w:w w:val="90"/>
          <w:sz w:val="18"/>
        </w:rPr>
        <w:t>Run</w:t>
      </w:r>
      <w:r>
        <w:rPr>
          <w:spacing w:val="1"/>
          <w:sz w:val="18"/>
        </w:rPr>
        <w:t> </w:t>
      </w:r>
      <w:r>
        <w:rPr>
          <w:w w:val="90"/>
          <w:sz w:val="18"/>
        </w:rPr>
        <w:t>tests,</w:t>
      </w:r>
      <w:r>
        <w:rPr>
          <w:spacing w:val="1"/>
          <w:sz w:val="18"/>
        </w:rPr>
        <w:t> </w:t>
      </w:r>
      <w:hyperlink w:history="true" w:anchor="_bookmark279">
        <w:r>
          <w:rPr>
            <w:color w:val="0000FF"/>
            <w:spacing w:val="-5"/>
            <w:w w:val="90"/>
            <w:sz w:val="18"/>
          </w:rPr>
          <w:t>127</w:t>
        </w:r>
      </w:hyperlink>
    </w:p>
    <w:p>
      <w:pPr>
        <w:pStyle w:val="BodyText"/>
        <w:spacing w:before="141"/>
        <w:rPr>
          <w:sz w:val="18"/>
        </w:rPr>
      </w:pPr>
    </w:p>
    <w:p>
      <w:pPr>
        <w:spacing w:before="0"/>
        <w:ind w:left="178" w:right="0" w:firstLine="0"/>
        <w:jc w:val="left"/>
        <w:rPr>
          <w:rFonts w:ascii="Gill Sans MT"/>
          <w:sz w:val="18"/>
        </w:rPr>
      </w:pPr>
      <w:r>
        <w:rPr>
          <w:rFonts w:ascii="Gill Sans MT"/>
          <w:spacing w:val="-10"/>
          <w:w w:val="110"/>
          <w:sz w:val="18"/>
        </w:rPr>
        <w:t>S</w:t>
      </w:r>
    </w:p>
    <w:p>
      <w:pPr>
        <w:pStyle w:val="BodyText"/>
        <w:spacing w:before="8"/>
        <w:rPr>
          <w:rFonts w:ascii="Gill Sans MT"/>
          <w:sz w:val="3"/>
        </w:rPr>
      </w:pPr>
    </w:p>
    <w:p>
      <w:pPr>
        <w:pStyle w:val="BodyText"/>
        <w:spacing w:line="20" w:lineRule="exact"/>
        <w:ind w:left="178"/>
        <w:rPr>
          <w:rFonts w:ascii="Gill Sans MT"/>
          <w:sz w:val="2"/>
        </w:rPr>
      </w:pPr>
      <w:r>
        <w:rPr>
          <w:rFonts w:ascii="Gill Sans MT"/>
          <w:sz w:val="2"/>
        </w:rPr>
        <mc:AlternateContent>
          <mc:Choice Requires="wps">
            <w:drawing>
              <wp:inline distT="0" distB="0" distL="0" distR="0">
                <wp:extent cx="1989455" cy="6350"/>
                <wp:effectExtent l="9525" t="0" r="1269" b="3175"/>
                <wp:docPr id="590" name="Group 590"/>
                <wp:cNvGraphicFramePr>
                  <a:graphicFrameLocks/>
                </wp:cNvGraphicFramePr>
                <a:graphic>
                  <a:graphicData uri="http://schemas.microsoft.com/office/word/2010/wordprocessingGroup">
                    <wpg:wgp>
                      <wpg:cNvPr id="590" name="Group 590"/>
                      <wpg:cNvGrpSpPr/>
                      <wpg:grpSpPr>
                        <a:xfrm>
                          <a:off x="0" y="0"/>
                          <a:ext cx="1989455" cy="6350"/>
                          <a:chExt cx="1989455" cy="6350"/>
                        </a:xfrm>
                      </wpg:grpSpPr>
                      <wps:wsp>
                        <wps:cNvPr id="591" name="Graphic 591"/>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30" coordorigin="0,0" coordsize="3133,10">
                <v:line style="position:absolute" from="0,5" to="3132,5" stroked="true" strokeweight=".5pt" strokecolor="#000000">
                  <v:stroke dashstyle="solid"/>
                </v:line>
              </v:group>
            </w:pict>
          </mc:Fallback>
        </mc:AlternateContent>
      </w:r>
      <w:r>
        <w:rPr>
          <w:rFonts w:ascii="Gill Sans MT"/>
          <w:sz w:val="2"/>
        </w:rPr>
      </w:r>
    </w:p>
    <w:p>
      <w:pPr>
        <w:spacing w:line="234" w:lineRule="exact" w:before="53"/>
        <w:ind w:left="178" w:right="0" w:firstLine="0"/>
        <w:jc w:val="left"/>
        <w:rPr>
          <w:sz w:val="18"/>
        </w:rPr>
      </w:pPr>
      <w:r>
        <w:rPr>
          <w:w w:val="90"/>
          <w:sz w:val="18"/>
        </w:rPr>
        <w:t>Scanner,</w:t>
      </w:r>
      <w:r>
        <w:rPr>
          <w:spacing w:val="7"/>
          <w:sz w:val="18"/>
        </w:rPr>
        <w:t> </w:t>
      </w:r>
      <w:hyperlink w:history="true" w:anchor="_bookmark64">
        <w:r>
          <w:rPr>
            <w:color w:val="0000FF"/>
            <w:spacing w:val="-5"/>
            <w:sz w:val="18"/>
          </w:rPr>
          <w:t>24</w:t>
        </w:r>
      </w:hyperlink>
    </w:p>
    <w:p>
      <w:pPr>
        <w:spacing w:line="226" w:lineRule="exact" w:before="0"/>
        <w:ind w:left="178" w:right="0" w:firstLine="0"/>
        <w:jc w:val="left"/>
        <w:rPr>
          <w:sz w:val="18"/>
        </w:rPr>
      </w:pPr>
      <w:r>
        <w:rPr>
          <w:w w:val="90"/>
          <w:sz w:val="18"/>
        </w:rPr>
        <w:t>Secure</w:t>
      </w:r>
      <w:r>
        <w:rPr>
          <w:spacing w:val="2"/>
          <w:sz w:val="18"/>
        </w:rPr>
        <w:t> </w:t>
      </w:r>
      <w:r>
        <w:rPr>
          <w:w w:val="90"/>
          <w:sz w:val="18"/>
        </w:rPr>
        <w:t>coding,</w:t>
      </w:r>
      <w:r>
        <w:rPr>
          <w:spacing w:val="3"/>
          <w:sz w:val="18"/>
        </w:rPr>
        <w:t> </w:t>
      </w:r>
      <w:r>
        <w:rPr>
          <w:w w:val="90"/>
          <w:sz w:val="18"/>
        </w:rPr>
        <w:t>GoLang</w:t>
      </w:r>
      <w:r>
        <w:rPr>
          <w:spacing w:val="2"/>
          <w:sz w:val="18"/>
        </w:rPr>
        <w:t> </w:t>
      </w:r>
      <w:r>
        <w:rPr>
          <w:w w:val="90"/>
          <w:sz w:val="18"/>
        </w:rPr>
        <w:t>for,</w:t>
      </w:r>
      <w:r>
        <w:rPr>
          <w:spacing w:val="3"/>
          <w:sz w:val="18"/>
        </w:rPr>
        <w:t> </w:t>
      </w:r>
      <w:hyperlink w:history="true" w:anchor="_bookmark550">
        <w:r>
          <w:rPr>
            <w:color w:val="0000FF"/>
            <w:spacing w:val="-5"/>
            <w:w w:val="90"/>
            <w:sz w:val="18"/>
          </w:rPr>
          <w:t>273</w:t>
        </w:r>
      </w:hyperlink>
    </w:p>
    <w:p>
      <w:pPr>
        <w:spacing w:line="223" w:lineRule="auto" w:before="5"/>
        <w:ind w:left="898" w:right="0" w:hanging="481"/>
        <w:jc w:val="left"/>
        <w:rPr>
          <w:sz w:val="18"/>
        </w:rPr>
      </w:pPr>
      <w:r>
        <w:rPr>
          <w:w w:val="90"/>
          <w:sz w:val="18"/>
        </w:rPr>
        <w:t>being cautious of mistakes and logs</w:t>
      </w:r>
      <w:r>
        <w:rPr>
          <w:w w:val="90"/>
          <w:sz w:val="18"/>
        </w:rPr>
        <w:t>,</w:t>
      </w:r>
      <w:r>
        <w:rPr>
          <w:w w:val="90"/>
          <w:sz w:val="18"/>
        </w:rPr>
        <w:t> </w:t>
      </w:r>
      <w:hyperlink w:history="true" w:anchor="_bookmark568">
        <w:r>
          <w:rPr>
            <w:color w:val="0000FF"/>
            <w:spacing w:val="-2"/>
            <w:sz w:val="18"/>
          </w:rPr>
          <w:t>282–283</w:t>
        </w:r>
      </w:hyperlink>
    </w:p>
    <w:p>
      <w:pPr>
        <w:spacing w:line="223" w:lineRule="auto" w:before="0"/>
        <w:ind w:left="417" w:right="799" w:firstLine="0"/>
        <w:jc w:val="left"/>
        <w:rPr>
          <w:sz w:val="18"/>
        </w:rPr>
      </w:pPr>
      <w:r>
        <w:rPr>
          <w:sz w:val="18"/>
        </w:rPr>
        <w:t>Contrast Go agent, </w:t>
      </w:r>
      <w:hyperlink w:history="true" w:anchor="_bookmark557">
        <w:r>
          <w:rPr>
            <w:color w:val="0000FF"/>
            <w:sz w:val="18"/>
          </w:rPr>
          <w:t>2</w:t>
        </w:r>
        <w:r>
          <w:rPr>
            <w:color w:val="0000FF"/>
            <w:sz w:val="18"/>
          </w:rPr>
          <w:t>76</w:t>
        </w:r>
      </w:hyperlink>
      <w:r>
        <w:rPr>
          <w:color w:val="0000FF"/>
          <w:sz w:val="18"/>
        </w:rPr>
        <w:t> </w:t>
      </w:r>
      <w:r>
        <w:rPr>
          <w:w w:val="90"/>
          <w:sz w:val="18"/>
        </w:rPr>
        <w:t>HTML templates, making use</w:t>
      </w:r>
    </w:p>
    <w:p>
      <w:pPr>
        <w:spacing w:line="221" w:lineRule="exact" w:before="0"/>
        <w:ind w:left="898" w:right="0" w:firstLine="0"/>
        <w:jc w:val="left"/>
        <w:rPr>
          <w:sz w:val="18"/>
        </w:rPr>
      </w:pPr>
      <w:r>
        <w:rPr>
          <w:w w:val="90"/>
          <w:sz w:val="18"/>
        </w:rPr>
        <w:t>of,</w:t>
      </w:r>
      <w:r>
        <w:rPr>
          <w:spacing w:val="-1"/>
          <w:w w:val="90"/>
          <w:sz w:val="18"/>
        </w:rPr>
        <w:t> </w:t>
      </w:r>
      <w:hyperlink w:history="true" w:anchor="_bookmark562">
        <w:r>
          <w:rPr>
            <w:color w:val="0000FF"/>
            <w:spacing w:val="-5"/>
            <w:sz w:val="18"/>
          </w:rPr>
          <w:t>278</w:t>
        </w:r>
      </w:hyperlink>
    </w:p>
    <w:p>
      <w:pPr>
        <w:spacing w:line="223" w:lineRule="auto" w:before="5"/>
        <w:ind w:left="417" w:right="677" w:firstLine="0"/>
        <w:jc w:val="left"/>
        <w:rPr>
          <w:sz w:val="18"/>
        </w:rPr>
      </w:pPr>
      <w:r>
        <w:rPr>
          <w:sz w:val="18"/>
        </w:rPr>
        <w:t>input</w:t>
      </w:r>
      <w:r>
        <w:rPr>
          <w:spacing w:val="-4"/>
          <w:sz w:val="18"/>
        </w:rPr>
        <w:t> </w:t>
      </w:r>
      <w:r>
        <w:rPr>
          <w:sz w:val="18"/>
        </w:rPr>
        <w:t>entries,</w:t>
      </w:r>
      <w:r>
        <w:rPr>
          <w:spacing w:val="-4"/>
          <w:sz w:val="18"/>
        </w:rPr>
        <w:t> </w:t>
      </w:r>
      <w:r>
        <w:rPr>
          <w:sz w:val="18"/>
        </w:rPr>
        <w:t>verifying,</w:t>
      </w:r>
      <w:r>
        <w:rPr>
          <w:spacing w:val="-4"/>
          <w:sz w:val="18"/>
        </w:rPr>
        <w:t> </w:t>
      </w:r>
      <w:hyperlink w:history="true" w:anchor="_bookmark559">
        <w:r>
          <w:rPr>
            <w:color w:val="0000FF"/>
            <w:sz w:val="18"/>
          </w:rPr>
          <w:t>27</w:t>
        </w:r>
        <w:r>
          <w:rPr>
            <w:color w:val="0000FF"/>
            <w:sz w:val="18"/>
          </w:rPr>
          <w:t>7</w:t>
        </w:r>
      </w:hyperlink>
      <w:r>
        <w:rPr>
          <w:color w:val="0000FF"/>
          <w:sz w:val="18"/>
        </w:rPr>
        <w:t> </w:t>
      </w:r>
      <w:r>
        <w:rPr>
          <w:w w:val="90"/>
          <w:sz w:val="18"/>
        </w:rPr>
        <w:t>instrument-based security work,</w:t>
      </w:r>
    </w:p>
    <w:p>
      <w:pPr>
        <w:spacing w:line="221" w:lineRule="exact" w:before="0"/>
        <w:ind w:left="898" w:right="0" w:firstLine="0"/>
        <w:jc w:val="left"/>
        <w:rPr>
          <w:sz w:val="18"/>
        </w:rPr>
      </w:pPr>
      <w:hyperlink w:history="true" w:anchor="_bookmark554">
        <w:r>
          <w:rPr>
            <w:color w:val="0000FF"/>
            <w:spacing w:val="-2"/>
            <w:sz w:val="18"/>
          </w:rPr>
          <w:t>275–276</w:t>
        </w:r>
      </w:hyperlink>
    </w:p>
    <w:p>
      <w:pPr>
        <w:spacing w:line="223" w:lineRule="auto" w:before="4"/>
        <w:ind w:left="898" w:right="0" w:hanging="481"/>
        <w:jc w:val="left"/>
        <w:rPr>
          <w:sz w:val="18"/>
        </w:rPr>
      </w:pPr>
      <w:r>
        <w:rPr>
          <w:w w:val="90"/>
          <w:sz w:val="18"/>
        </w:rPr>
        <w:t>making HTTPS communicatio</w:t>
      </w:r>
      <w:r>
        <w:rPr>
          <w:w w:val="90"/>
          <w:sz w:val="18"/>
        </w:rPr>
        <w:t>n</w:t>
      </w:r>
      <w:r>
        <w:rPr>
          <w:w w:val="90"/>
          <w:sz w:val="18"/>
        </w:rPr>
        <w:t> </w:t>
      </w:r>
      <w:r>
        <w:rPr>
          <w:sz w:val="18"/>
        </w:rPr>
        <w:t>mandatory,</w:t>
      </w:r>
      <w:r>
        <w:rPr>
          <w:spacing w:val="-6"/>
          <w:sz w:val="18"/>
        </w:rPr>
        <w:t> </w:t>
      </w:r>
      <w:hyperlink w:history="true" w:anchor="_bookmark566">
        <w:r>
          <w:rPr>
            <w:color w:val="0000FF"/>
            <w:sz w:val="18"/>
          </w:rPr>
          <w:t>280–282</w:t>
        </w:r>
      </w:hyperlink>
    </w:p>
    <w:p>
      <w:pPr>
        <w:spacing w:line="223" w:lineRule="auto" w:before="0"/>
        <w:ind w:left="898" w:right="223" w:hanging="481"/>
        <w:jc w:val="left"/>
        <w:rPr>
          <w:sz w:val="18"/>
        </w:rPr>
      </w:pPr>
      <w:r>
        <w:rPr>
          <w:w w:val="90"/>
          <w:sz w:val="18"/>
        </w:rPr>
        <w:t>need</w:t>
      </w:r>
      <w:r>
        <w:rPr>
          <w:spacing w:val="-1"/>
          <w:w w:val="90"/>
          <w:sz w:val="18"/>
        </w:rPr>
        <w:t> </w:t>
      </w:r>
      <w:r>
        <w:rPr>
          <w:w w:val="90"/>
          <w:sz w:val="18"/>
        </w:rPr>
        <w:t>for</w:t>
      </w:r>
      <w:r>
        <w:rPr>
          <w:spacing w:val="-1"/>
          <w:w w:val="90"/>
          <w:sz w:val="18"/>
        </w:rPr>
        <w:t> </w:t>
      </w:r>
      <w:r>
        <w:rPr>
          <w:w w:val="90"/>
          <w:sz w:val="18"/>
        </w:rPr>
        <w:t>integrated,</w:t>
      </w:r>
      <w:r>
        <w:rPr>
          <w:spacing w:val="-1"/>
          <w:w w:val="90"/>
          <w:sz w:val="18"/>
        </w:rPr>
        <w:t> </w:t>
      </w:r>
      <w:r>
        <w:rPr>
          <w:w w:val="90"/>
          <w:sz w:val="18"/>
        </w:rPr>
        <w:t>automate</w:t>
      </w:r>
      <w:r>
        <w:rPr>
          <w:w w:val="90"/>
          <w:sz w:val="18"/>
        </w:rPr>
        <w:t>d</w:t>
      </w:r>
      <w:r>
        <w:rPr>
          <w:w w:val="90"/>
          <w:sz w:val="18"/>
        </w:rPr>
        <w:t> </w:t>
      </w:r>
      <w:r>
        <w:rPr>
          <w:sz w:val="18"/>
        </w:rPr>
        <w:t>security,</w:t>
      </w:r>
      <w:r>
        <w:rPr>
          <w:spacing w:val="-6"/>
          <w:sz w:val="18"/>
        </w:rPr>
        <w:t> </w:t>
      </w:r>
      <w:hyperlink w:history="true" w:anchor="_bookmark552">
        <w:r>
          <w:rPr>
            <w:color w:val="0000FF"/>
            <w:sz w:val="18"/>
          </w:rPr>
          <w:t>274–275</w:t>
        </w:r>
      </w:hyperlink>
    </w:p>
    <w:p>
      <w:pPr>
        <w:spacing w:line="223" w:lineRule="auto" w:before="1"/>
        <w:ind w:left="417" w:right="223" w:firstLine="0"/>
        <w:jc w:val="left"/>
        <w:rPr>
          <w:sz w:val="18"/>
        </w:rPr>
      </w:pPr>
      <w:r>
        <w:rPr>
          <w:spacing w:val="-4"/>
          <w:sz w:val="18"/>
        </w:rPr>
        <w:t>sensitive</w:t>
      </w:r>
      <w:r>
        <w:rPr>
          <w:spacing w:val="-8"/>
          <w:sz w:val="18"/>
        </w:rPr>
        <w:t> </w:t>
      </w:r>
      <w:r>
        <w:rPr>
          <w:spacing w:val="-4"/>
          <w:sz w:val="18"/>
        </w:rPr>
        <w:t>data,</w:t>
      </w:r>
      <w:r>
        <w:rPr>
          <w:spacing w:val="-7"/>
          <w:sz w:val="18"/>
        </w:rPr>
        <w:t> </w:t>
      </w:r>
      <w:r>
        <w:rPr>
          <w:spacing w:val="-4"/>
          <w:sz w:val="18"/>
        </w:rPr>
        <w:t>encrypting,</w:t>
      </w:r>
      <w:r>
        <w:rPr>
          <w:spacing w:val="-7"/>
          <w:sz w:val="18"/>
        </w:rPr>
        <w:t> </w:t>
      </w:r>
      <w:hyperlink w:history="true" w:anchor="_bookmark564">
        <w:r>
          <w:rPr>
            <w:color w:val="0000FF"/>
            <w:spacing w:val="-4"/>
            <w:sz w:val="18"/>
          </w:rPr>
          <w:t>279–28</w:t>
        </w:r>
        <w:r>
          <w:rPr>
            <w:color w:val="0000FF"/>
            <w:spacing w:val="-4"/>
            <w:sz w:val="18"/>
          </w:rPr>
          <w:t>0</w:t>
        </w:r>
      </w:hyperlink>
      <w:r>
        <w:rPr>
          <w:color w:val="0000FF"/>
          <w:spacing w:val="-4"/>
          <w:sz w:val="18"/>
        </w:rPr>
        <w:t> </w:t>
      </w:r>
      <w:r>
        <w:rPr>
          <w:w w:val="90"/>
          <w:sz w:val="18"/>
        </w:rPr>
        <w:t>SQL injections, protecting ourselves</w:t>
      </w:r>
    </w:p>
    <w:p>
      <w:pPr>
        <w:spacing w:line="221" w:lineRule="exact" w:before="0"/>
        <w:ind w:left="898" w:right="0" w:firstLine="0"/>
        <w:jc w:val="left"/>
        <w:rPr>
          <w:sz w:val="18"/>
        </w:rPr>
      </w:pPr>
      <w:r>
        <w:rPr>
          <w:spacing w:val="2"/>
          <w:w w:val="85"/>
          <w:sz w:val="18"/>
        </w:rPr>
        <w:t>against,</w:t>
      </w:r>
      <w:r>
        <w:rPr>
          <w:spacing w:val="19"/>
          <w:sz w:val="18"/>
        </w:rPr>
        <w:t> </w:t>
      </w:r>
      <w:hyperlink w:history="true" w:anchor="_bookmark562">
        <w:r>
          <w:rPr>
            <w:color w:val="0000FF"/>
            <w:spacing w:val="-2"/>
            <w:sz w:val="18"/>
          </w:rPr>
          <w:t>278–279</w:t>
        </w:r>
      </w:hyperlink>
    </w:p>
    <w:p>
      <w:pPr>
        <w:spacing w:line="223" w:lineRule="auto" w:before="4"/>
        <w:ind w:left="898" w:right="0" w:hanging="481"/>
        <w:jc w:val="left"/>
        <w:rPr>
          <w:sz w:val="18"/>
        </w:rPr>
      </w:pPr>
      <w:r>
        <w:rPr>
          <w:w w:val="90"/>
          <w:sz w:val="18"/>
        </w:rPr>
        <w:t>stuck in a rut with manual security</w:t>
      </w:r>
      <w:r>
        <w:rPr>
          <w:w w:val="90"/>
          <w:sz w:val="18"/>
        </w:rPr>
        <w:t>,</w:t>
      </w:r>
      <w:r>
        <w:rPr>
          <w:w w:val="90"/>
          <w:sz w:val="18"/>
        </w:rPr>
        <w:t> </w:t>
      </w:r>
      <w:hyperlink w:history="true" w:anchor="_bookmark550">
        <w:r>
          <w:rPr>
            <w:color w:val="0000FF"/>
            <w:spacing w:val="-2"/>
            <w:sz w:val="18"/>
          </w:rPr>
          <w:t>273–274</w:t>
        </w:r>
      </w:hyperlink>
    </w:p>
    <w:p>
      <w:pPr>
        <w:spacing w:line="230" w:lineRule="exact" w:before="0"/>
        <w:ind w:left="178" w:right="0" w:firstLine="0"/>
        <w:jc w:val="left"/>
        <w:rPr>
          <w:sz w:val="18"/>
        </w:rPr>
      </w:pPr>
      <w:r>
        <w:rPr>
          <w:spacing w:val="2"/>
          <w:w w:val="85"/>
          <w:sz w:val="18"/>
        </w:rPr>
        <w:t>Sensitive</w:t>
      </w:r>
      <w:r>
        <w:rPr>
          <w:spacing w:val="20"/>
          <w:sz w:val="18"/>
        </w:rPr>
        <w:t> </w:t>
      </w:r>
      <w:r>
        <w:rPr>
          <w:spacing w:val="2"/>
          <w:w w:val="85"/>
          <w:sz w:val="18"/>
        </w:rPr>
        <w:t>data,</w:t>
      </w:r>
      <w:r>
        <w:rPr>
          <w:spacing w:val="20"/>
          <w:sz w:val="18"/>
        </w:rPr>
        <w:t> </w:t>
      </w:r>
      <w:r>
        <w:rPr>
          <w:spacing w:val="2"/>
          <w:w w:val="85"/>
          <w:sz w:val="18"/>
        </w:rPr>
        <w:t>encrypting,</w:t>
      </w:r>
      <w:r>
        <w:rPr>
          <w:spacing w:val="20"/>
          <w:sz w:val="18"/>
        </w:rPr>
        <w:t> </w:t>
      </w:r>
      <w:hyperlink w:history="true" w:anchor="_bookmark564">
        <w:r>
          <w:rPr>
            <w:color w:val="0000FF"/>
            <w:spacing w:val="-2"/>
            <w:w w:val="85"/>
            <w:sz w:val="18"/>
          </w:rPr>
          <w:t>279–280</w:t>
        </w:r>
      </w:hyperlink>
    </w:p>
    <w:p>
      <w:pPr>
        <w:spacing w:after="0" w:line="230" w:lineRule="exact"/>
        <w:jc w:val="left"/>
        <w:rPr>
          <w:sz w:val="18"/>
        </w:rPr>
        <w:sectPr>
          <w:type w:val="continuous"/>
          <w:pgSz w:w="8850" w:h="13270"/>
          <w:pgMar w:header="682" w:footer="0" w:top="1500" w:bottom="280" w:left="992" w:right="992"/>
          <w:cols w:num="2" w:equalWidth="0">
            <w:col w:w="3331" w:space="41"/>
            <w:col w:w="3494"/>
          </w:cols>
        </w:sectPr>
      </w:pPr>
    </w:p>
    <w:p>
      <w:pPr>
        <w:pStyle w:val="BodyText"/>
        <w:spacing w:before="9"/>
        <w:rPr>
          <w:sz w:val="18"/>
        </w:rPr>
      </w:pPr>
    </w:p>
    <w:p>
      <w:pPr>
        <w:pStyle w:val="BodyText"/>
        <w:spacing w:after="0"/>
        <w:rPr>
          <w:sz w:val="18"/>
        </w:rPr>
        <w:sectPr>
          <w:pgSz w:w="8850" w:h="13270"/>
          <w:pgMar w:header="682" w:footer="0" w:top="920" w:bottom="280" w:left="992" w:right="992"/>
        </w:sectPr>
      </w:pPr>
    </w:p>
    <w:p>
      <w:pPr>
        <w:spacing w:line="223" w:lineRule="auto" w:before="102"/>
        <w:ind w:left="177" w:right="0" w:firstLine="0"/>
        <w:jc w:val="left"/>
        <w:rPr>
          <w:sz w:val="18"/>
        </w:rPr>
      </w:pPr>
      <w:r>
        <w:rPr>
          <w:w w:val="90"/>
          <w:sz w:val="18"/>
        </w:rPr>
        <w:t>Server,</w:t>
      </w:r>
      <w:r>
        <w:rPr>
          <w:spacing w:val="-3"/>
          <w:w w:val="90"/>
          <w:sz w:val="18"/>
        </w:rPr>
        <w:t> </w:t>
      </w:r>
      <w:r>
        <w:rPr>
          <w:w w:val="90"/>
          <w:sz w:val="18"/>
        </w:rPr>
        <w:t>development</w:t>
      </w:r>
      <w:r>
        <w:rPr>
          <w:spacing w:val="-3"/>
          <w:w w:val="90"/>
          <w:sz w:val="18"/>
        </w:rPr>
        <w:t> </w:t>
      </w:r>
      <w:r>
        <w:rPr>
          <w:w w:val="90"/>
          <w:sz w:val="18"/>
        </w:rPr>
        <w:t>of</w:t>
      </w:r>
      <w:r>
        <w:rPr>
          <w:spacing w:val="-3"/>
          <w:w w:val="90"/>
          <w:sz w:val="18"/>
        </w:rPr>
        <w:t> </w:t>
      </w:r>
      <w:r>
        <w:rPr>
          <w:w w:val="90"/>
          <w:sz w:val="18"/>
        </w:rPr>
        <w:t>GoLang</w:t>
      </w:r>
      <w:r>
        <w:rPr>
          <w:spacing w:val="-3"/>
          <w:w w:val="90"/>
          <w:sz w:val="18"/>
        </w:rPr>
        <w:t> </w:t>
      </w:r>
      <w:r>
        <w:rPr>
          <w:w w:val="90"/>
          <w:sz w:val="18"/>
        </w:rPr>
        <w:t>on,</w:t>
      </w:r>
      <w:r>
        <w:rPr>
          <w:spacing w:val="-3"/>
          <w:w w:val="90"/>
          <w:sz w:val="18"/>
        </w:rPr>
        <w:t> </w:t>
      </w:r>
      <w:hyperlink w:history="true" w:anchor="_bookmark635">
        <w:r>
          <w:rPr>
            <w:color w:val="0000FF"/>
            <w:w w:val="90"/>
            <w:sz w:val="18"/>
          </w:rPr>
          <w:t>31</w:t>
        </w:r>
        <w:r>
          <w:rPr>
            <w:color w:val="0000FF"/>
            <w:w w:val="90"/>
            <w:sz w:val="18"/>
          </w:rPr>
          <w:t>7</w:t>
        </w:r>
      </w:hyperlink>
      <w:r>
        <w:rPr>
          <w:color w:val="0000FF"/>
          <w:w w:val="90"/>
          <w:sz w:val="18"/>
        </w:rPr>
        <w:t> </w:t>
      </w:r>
      <w:r>
        <w:rPr>
          <w:sz w:val="18"/>
        </w:rPr>
        <w:t>Shared</w:t>
      </w:r>
      <w:r>
        <w:rPr>
          <w:spacing w:val="-6"/>
          <w:sz w:val="18"/>
        </w:rPr>
        <w:t> </w:t>
      </w:r>
      <w:r>
        <w:rPr>
          <w:sz w:val="18"/>
        </w:rPr>
        <w:t>resources</w:t>
      </w:r>
    </w:p>
    <w:p>
      <w:pPr>
        <w:spacing w:line="223" w:lineRule="auto" w:before="0"/>
        <w:ind w:left="898" w:right="0" w:hanging="480"/>
        <w:jc w:val="left"/>
        <w:rPr>
          <w:sz w:val="18"/>
        </w:rPr>
      </w:pPr>
      <w:r>
        <w:rPr>
          <w:w w:val="90"/>
          <w:sz w:val="18"/>
        </w:rPr>
        <w:t>using atomic counters to get access t</w:t>
      </w:r>
      <w:r>
        <w:rPr>
          <w:w w:val="90"/>
          <w:sz w:val="18"/>
        </w:rPr>
        <w:t>o,</w:t>
      </w:r>
      <w:r>
        <w:rPr>
          <w:w w:val="90"/>
          <w:sz w:val="18"/>
        </w:rPr>
        <w:t> </w:t>
      </w:r>
      <w:hyperlink w:history="true" w:anchor="_bookmark422">
        <w:r>
          <w:rPr>
            <w:color w:val="0000FF"/>
            <w:spacing w:val="-2"/>
            <w:sz w:val="18"/>
          </w:rPr>
          <w:t>209–210</w:t>
        </w:r>
      </w:hyperlink>
    </w:p>
    <w:p>
      <w:pPr>
        <w:spacing w:line="223" w:lineRule="auto" w:before="0"/>
        <w:ind w:left="898" w:right="0" w:hanging="480"/>
        <w:jc w:val="left"/>
        <w:rPr>
          <w:sz w:val="18"/>
        </w:rPr>
      </w:pPr>
      <w:r>
        <w:rPr>
          <w:w w:val="90"/>
          <w:sz w:val="18"/>
        </w:rPr>
        <w:t>using mutual exclusion to get access t</w:t>
      </w:r>
      <w:r>
        <w:rPr>
          <w:w w:val="90"/>
          <w:sz w:val="18"/>
        </w:rPr>
        <w:t>o,</w:t>
      </w:r>
      <w:r>
        <w:rPr>
          <w:w w:val="90"/>
          <w:sz w:val="18"/>
        </w:rPr>
        <w:t> </w:t>
      </w:r>
      <w:hyperlink w:history="true" w:anchor="_bookmark420">
        <w:r>
          <w:rPr>
            <w:color w:val="0000FF"/>
            <w:spacing w:val="-2"/>
            <w:sz w:val="18"/>
          </w:rPr>
          <w:t>207–209</w:t>
        </w:r>
      </w:hyperlink>
    </w:p>
    <w:p>
      <w:pPr>
        <w:spacing w:line="223" w:lineRule="auto" w:before="0"/>
        <w:ind w:left="177" w:right="0" w:firstLine="0"/>
        <w:jc w:val="left"/>
        <w:rPr>
          <w:sz w:val="18"/>
        </w:rPr>
      </w:pPr>
      <w:r>
        <w:rPr>
          <w:sz w:val="18"/>
        </w:rPr>
        <w:t>Shorthand declaration, </w:t>
      </w:r>
      <w:hyperlink w:history="true" w:anchor="_bookmark108">
        <w:r>
          <w:rPr>
            <w:color w:val="0000FF"/>
            <w:sz w:val="18"/>
          </w:rPr>
          <w:t>48–49</w:t>
        </w:r>
      </w:hyperlink>
      <w:r>
        <w:rPr>
          <w:sz w:val="18"/>
        </w:rPr>
        <w:t>, </w:t>
      </w:r>
      <w:hyperlink w:history="true" w:anchor="_bookmark142">
        <w:r>
          <w:rPr>
            <w:color w:val="0000FF"/>
            <w:sz w:val="18"/>
          </w:rPr>
          <w:t>66–</w:t>
        </w:r>
        <w:r>
          <w:rPr>
            <w:color w:val="0000FF"/>
            <w:sz w:val="18"/>
          </w:rPr>
          <w:t>67</w:t>
        </w:r>
      </w:hyperlink>
      <w:r>
        <w:rPr>
          <w:color w:val="0000FF"/>
          <w:sz w:val="18"/>
        </w:rPr>
        <w:t> </w:t>
      </w:r>
      <w:r>
        <w:rPr>
          <w:w w:val="90"/>
          <w:sz w:val="18"/>
        </w:rPr>
        <w:t>Short variable declaration, using, </w:t>
      </w:r>
      <w:hyperlink w:history="true" w:anchor="_bookmark88">
        <w:r>
          <w:rPr>
            <w:color w:val="0000FF"/>
            <w:w w:val="90"/>
            <w:sz w:val="18"/>
          </w:rPr>
          <w:t>35–3</w:t>
        </w:r>
        <w:r>
          <w:rPr>
            <w:color w:val="0000FF"/>
            <w:w w:val="90"/>
            <w:sz w:val="18"/>
          </w:rPr>
          <w:t>8</w:t>
        </w:r>
      </w:hyperlink>
      <w:r>
        <w:rPr>
          <w:color w:val="0000FF"/>
          <w:w w:val="90"/>
          <w:sz w:val="18"/>
        </w:rPr>
        <w:t> </w:t>
      </w:r>
      <w:r>
        <w:rPr>
          <w:sz w:val="18"/>
        </w:rPr>
        <w:t>Signed integers, </w:t>
      </w:r>
      <w:hyperlink w:history="true" w:anchor="_bookmark77">
        <w:r>
          <w:rPr>
            <w:color w:val="0000FF"/>
            <w:sz w:val="18"/>
          </w:rPr>
          <w:t>28–29</w:t>
        </w:r>
      </w:hyperlink>
    </w:p>
    <w:p>
      <w:pPr>
        <w:spacing w:line="223" w:lineRule="auto" w:before="0"/>
        <w:ind w:left="177" w:right="790" w:firstLine="0"/>
        <w:jc w:val="left"/>
        <w:rPr>
          <w:sz w:val="18"/>
        </w:rPr>
      </w:pPr>
      <w:r>
        <w:rPr>
          <w:w w:val="90"/>
          <w:sz w:val="18"/>
        </w:rPr>
        <w:t>Simplicity of GoLang, </w:t>
      </w:r>
      <w:hyperlink w:history="true" w:anchor="_bookmark24">
        <w:r>
          <w:rPr>
            <w:color w:val="0000FF"/>
            <w:w w:val="90"/>
            <w:sz w:val="18"/>
          </w:rPr>
          <w:t>7</w:t>
        </w:r>
      </w:hyperlink>
      <w:r>
        <w:rPr>
          <w:w w:val="90"/>
          <w:sz w:val="18"/>
        </w:rPr>
        <w:t>, </w:t>
      </w:r>
      <w:hyperlink w:history="true" w:anchor="_bookmark624">
        <w:r>
          <w:rPr>
            <w:color w:val="0000FF"/>
            <w:w w:val="90"/>
            <w:sz w:val="18"/>
          </w:rPr>
          <w:t>3</w:t>
        </w:r>
        <w:r>
          <w:rPr>
            <w:color w:val="0000FF"/>
            <w:w w:val="90"/>
            <w:sz w:val="18"/>
          </w:rPr>
          <w:t>07</w:t>
        </w:r>
      </w:hyperlink>
      <w:r>
        <w:rPr>
          <w:color w:val="0000FF"/>
          <w:w w:val="90"/>
          <w:sz w:val="18"/>
        </w:rPr>
        <w:t> </w:t>
      </w:r>
      <w:r>
        <w:rPr>
          <w:sz w:val="18"/>
        </w:rPr>
        <w:t>Slice composite literal, </w:t>
      </w:r>
      <w:hyperlink w:history="true" w:anchor="_bookmark170">
        <w:r>
          <w:rPr>
            <w:color w:val="0000FF"/>
            <w:sz w:val="18"/>
          </w:rPr>
          <w:t>77</w:t>
        </w:r>
      </w:hyperlink>
      <w:r>
        <w:rPr>
          <w:color w:val="0000FF"/>
          <w:sz w:val="18"/>
        </w:rPr>
        <w:t> </w:t>
      </w:r>
      <w:r>
        <w:rPr>
          <w:sz w:val="18"/>
        </w:rPr>
        <w:t>Slices, </w:t>
      </w:r>
      <w:hyperlink w:history="true" w:anchor="_bookmark151">
        <w:r>
          <w:rPr>
            <w:color w:val="0000FF"/>
            <w:sz w:val="18"/>
          </w:rPr>
          <w:t>70</w:t>
        </w:r>
      </w:hyperlink>
      <w:r>
        <w:rPr>
          <w:sz w:val="18"/>
        </w:rPr>
        <w:t>, </w:t>
      </w:r>
      <w:hyperlink w:history="true" w:anchor="_bookmark639">
        <w:r>
          <w:rPr>
            <w:color w:val="0000FF"/>
            <w:sz w:val="18"/>
          </w:rPr>
          <w:t>320</w:t>
        </w:r>
      </w:hyperlink>
    </w:p>
    <w:p>
      <w:pPr>
        <w:spacing w:line="223" w:lineRule="auto" w:before="0"/>
        <w:ind w:left="418" w:right="871" w:firstLine="0"/>
        <w:jc w:val="left"/>
        <w:rPr>
          <w:sz w:val="18"/>
        </w:rPr>
      </w:pPr>
      <w:r>
        <w:rPr>
          <w:sz w:val="18"/>
        </w:rPr>
        <w:t>components,</w:t>
      </w:r>
      <w:r>
        <w:rPr>
          <w:spacing w:val="-6"/>
          <w:sz w:val="18"/>
        </w:rPr>
        <w:t> </w:t>
      </w:r>
      <w:hyperlink w:history="true" w:anchor="_bookmark153">
        <w:r>
          <w:rPr>
            <w:color w:val="0000FF"/>
            <w:sz w:val="18"/>
          </w:rPr>
          <w:t>71–7</w:t>
        </w:r>
        <w:r>
          <w:rPr>
            <w:color w:val="0000FF"/>
            <w:sz w:val="18"/>
          </w:rPr>
          <w:t>2</w:t>
        </w:r>
      </w:hyperlink>
      <w:r>
        <w:rPr>
          <w:color w:val="0000FF"/>
          <w:sz w:val="18"/>
        </w:rPr>
        <w:t> </w:t>
      </w:r>
      <w:r>
        <w:rPr>
          <w:w w:val="90"/>
          <w:sz w:val="18"/>
        </w:rPr>
        <w:t>creating and beginning, </w:t>
      </w:r>
      <w:hyperlink w:history="true" w:anchor="_bookmark157">
        <w:r>
          <w:rPr>
            <w:color w:val="0000FF"/>
            <w:w w:val="90"/>
            <w:sz w:val="18"/>
          </w:rPr>
          <w:t>72</w:t>
        </w:r>
      </w:hyperlink>
    </w:p>
    <w:p>
      <w:pPr>
        <w:spacing w:line="223" w:lineRule="auto" w:before="0"/>
        <w:ind w:left="658" w:right="633" w:firstLine="0"/>
        <w:jc w:val="left"/>
        <w:rPr>
          <w:sz w:val="18"/>
        </w:rPr>
      </w:pPr>
      <w:r>
        <w:rPr>
          <w:sz w:val="18"/>
        </w:rPr>
        <w:t>array, using, </w:t>
      </w:r>
      <w:hyperlink w:history="true" w:anchor="_bookmark157">
        <w:r>
          <w:rPr>
            <w:color w:val="0000FF"/>
            <w:sz w:val="18"/>
          </w:rPr>
          <w:t>72–7</w:t>
        </w:r>
        <w:r>
          <w:rPr>
            <w:color w:val="0000FF"/>
            <w:sz w:val="18"/>
          </w:rPr>
          <w:t>3</w:t>
        </w:r>
      </w:hyperlink>
      <w:r>
        <w:rPr>
          <w:color w:val="0000FF"/>
          <w:sz w:val="18"/>
        </w:rPr>
        <w:t> </w:t>
      </w:r>
      <w:r>
        <w:rPr>
          <w:w w:val="90"/>
          <w:sz w:val="18"/>
        </w:rPr>
        <w:t>existing slice, using, </w:t>
      </w:r>
      <w:hyperlink w:history="true" w:anchor="_bookmark159">
        <w:r>
          <w:rPr>
            <w:color w:val="0000FF"/>
            <w:w w:val="90"/>
            <w:sz w:val="18"/>
          </w:rPr>
          <w:t>73–74</w:t>
        </w:r>
      </w:hyperlink>
    </w:p>
    <w:p>
      <w:pPr>
        <w:spacing w:line="223" w:lineRule="auto" w:before="0"/>
        <w:ind w:left="658" w:right="236" w:firstLine="0"/>
        <w:jc w:val="left"/>
        <w:rPr>
          <w:sz w:val="18"/>
        </w:rPr>
      </w:pPr>
      <w:r>
        <w:rPr>
          <w:w w:val="90"/>
          <w:sz w:val="18"/>
        </w:rPr>
        <w:t>make() function, using, </w:t>
      </w:r>
      <w:hyperlink w:history="true" w:anchor="_bookmark161">
        <w:r>
          <w:rPr>
            <w:color w:val="0000FF"/>
            <w:w w:val="90"/>
            <w:sz w:val="18"/>
          </w:rPr>
          <w:t>74–7</w:t>
        </w:r>
        <w:r>
          <w:rPr>
            <w:color w:val="0000FF"/>
            <w:w w:val="90"/>
            <w:sz w:val="18"/>
          </w:rPr>
          <w:t>5</w:t>
        </w:r>
      </w:hyperlink>
      <w:r>
        <w:rPr>
          <w:color w:val="0000FF"/>
          <w:w w:val="90"/>
          <w:sz w:val="18"/>
        </w:rPr>
        <w:t> </w:t>
      </w:r>
      <w:r>
        <w:rPr>
          <w:sz w:val="18"/>
        </w:rPr>
        <w:t>slice literal, using, </w:t>
      </w:r>
      <w:hyperlink w:history="true" w:anchor="_bookmark157">
        <w:r>
          <w:rPr>
            <w:color w:val="0000FF"/>
            <w:sz w:val="18"/>
          </w:rPr>
          <w:t>72</w:t>
        </w:r>
      </w:hyperlink>
    </w:p>
    <w:p>
      <w:pPr>
        <w:spacing w:line="221" w:lineRule="exact" w:before="0"/>
        <w:ind w:left="418" w:right="0" w:firstLine="0"/>
        <w:jc w:val="left"/>
        <w:rPr>
          <w:sz w:val="18"/>
        </w:rPr>
      </w:pPr>
      <w:r>
        <w:rPr>
          <w:w w:val="90"/>
          <w:sz w:val="18"/>
        </w:rPr>
        <w:t>declaration,</w:t>
      </w:r>
      <w:r>
        <w:rPr>
          <w:spacing w:val="10"/>
          <w:sz w:val="18"/>
        </w:rPr>
        <w:t> </w:t>
      </w:r>
      <w:hyperlink w:history="true" w:anchor="_bookmark151">
        <w:r>
          <w:rPr>
            <w:color w:val="0000FF"/>
            <w:spacing w:val="-2"/>
            <w:sz w:val="18"/>
          </w:rPr>
          <w:t>70–71</w:t>
        </w:r>
      </w:hyperlink>
    </w:p>
    <w:p>
      <w:pPr>
        <w:spacing w:line="226" w:lineRule="exact" w:before="0"/>
        <w:ind w:left="418" w:right="0" w:firstLine="0"/>
        <w:jc w:val="left"/>
        <w:rPr>
          <w:sz w:val="18"/>
        </w:rPr>
      </w:pPr>
      <w:r>
        <w:rPr>
          <w:w w:val="90"/>
          <w:sz w:val="18"/>
        </w:rPr>
        <w:t>Ints,</w:t>
      </w:r>
      <w:r>
        <w:rPr>
          <w:spacing w:val="11"/>
          <w:sz w:val="18"/>
        </w:rPr>
        <w:t> </w:t>
      </w:r>
      <w:hyperlink w:history="true" w:anchor="_bookmark173">
        <w:r>
          <w:rPr>
            <w:color w:val="0000FF"/>
            <w:spacing w:val="-5"/>
            <w:sz w:val="18"/>
          </w:rPr>
          <w:t>78</w:t>
        </w:r>
      </w:hyperlink>
    </w:p>
    <w:p>
      <w:pPr>
        <w:spacing w:line="226" w:lineRule="exact" w:before="0"/>
        <w:ind w:left="418" w:right="0" w:firstLine="0"/>
        <w:jc w:val="left"/>
        <w:rPr>
          <w:sz w:val="18"/>
        </w:rPr>
      </w:pPr>
      <w:r>
        <w:rPr>
          <w:w w:val="90"/>
          <w:sz w:val="18"/>
        </w:rPr>
        <w:t>IntsAreSorted,</w:t>
      </w:r>
      <w:r>
        <w:rPr>
          <w:spacing w:val="25"/>
          <w:sz w:val="18"/>
        </w:rPr>
        <w:t> </w:t>
      </w:r>
      <w:hyperlink w:history="true" w:anchor="_bookmark173">
        <w:r>
          <w:rPr>
            <w:color w:val="0000FF"/>
            <w:spacing w:val="-4"/>
            <w:sz w:val="18"/>
          </w:rPr>
          <w:t>78–79</w:t>
        </w:r>
      </w:hyperlink>
    </w:p>
    <w:p>
      <w:pPr>
        <w:spacing w:line="226" w:lineRule="exact" w:before="0"/>
        <w:ind w:left="418" w:right="0" w:firstLine="0"/>
        <w:jc w:val="left"/>
        <w:rPr>
          <w:sz w:val="18"/>
        </w:rPr>
      </w:pPr>
      <w:r>
        <w:rPr>
          <w:w w:val="90"/>
          <w:sz w:val="18"/>
        </w:rPr>
        <w:t>iterating</w:t>
      </w:r>
      <w:r>
        <w:rPr>
          <w:spacing w:val="-4"/>
          <w:w w:val="90"/>
          <w:sz w:val="18"/>
        </w:rPr>
        <w:t> </w:t>
      </w:r>
      <w:r>
        <w:rPr>
          <w:w w:val="90"/>
          <w:sz w:val="18"/>
        </w:rPr>
        <w:t>over,</w:t>
      </w:r>
      <w:r>
        <w:rPr>
          <w:spacing w:val="-4"/>
          <w:w w:val="90"/>
          <w:sz w:val="18"/>
        </w:rPr>
        <w:t> </w:t>
      </w:r>
      <w:hyperlink w:history="true" w:anchor="_bookmark164">
        <w:r>
          <w:rPr>
            <w:color w:val="0000FF"/>
            <w:spacing w:val="-5"/>
            <w:w w:val="90"/>
            <w:sz w:val="18"/>
          </w:rPr>
          <w:t>75</w:t>
        </w:r>
      </w:hyperlink>
    </w:p>
    <w:p>
      <w:pPr>
        <w:spacing w:line="226" w:lineRule="exact" w:before="0"/>
        <w:ind w:left="658" w:right="0" w:firstLine="0"/>
        <w:jc w:val="left"/>
        <w:rPr>
          <w:sz w:val="18"/>
        </w:rPr>
      </w:pPr>
      <w:r>
        <w:rPr>
          <w:w w:val="90"/>
          <w:sz w:val="18"/>
        </w:rPr>
        <w:t>for</w:t>
      </w:r>
      <w:r>
        <w:rPr>
          <w:spacing w:val="-4"/>
          <w:sz w:val="18"/>
        </w:rPr>
        <w:t> </w:t>
      </w:r>
      <w:r>
        <w:rPr>
          <w:w w:val="90"/>
          <w:sz w:val="18"/>
        </w:rPr>
        <w:t>loop,</w:t>
      </w:r>
      <w:r>
        <w:rPr>
          <w:spacing w:val="-4"/>
          <w:sz w:val="18"/>
        </w:rPr>
        <w:t> </w:t>
      </w:r>
      <w:r>
        <w:rPr>
          <w:w w:val="90"/>
          <w:sz w:val="18"/>
        </w:rPr>
        <w:t>using,</w:t>
      </w:r>
      <w:r>
        <w:rPr>
          <w:spacing w:val="-3"/>
          <w:sz w:val="18"/>
        </w:rPr>
        <w:t> </w:t>
      </w:r>
      <w:hyperlink w:history="true" w:anchor="_bookmark164">
        <w:r>
          <w:rPr>
            <w:color w:val="0000FF"/>
            <w:spacing w:val="-5"/>
            <w:w w:val="90"/>
            <w:sz w:val="18"/>
          </w:rPr>
          <w:t>75</w:t>
        </w:r>
      </w:hyperlink>
    </w:p>
    <w:p>
      <w:pPr>
        <w:spacing w:line="223" w:lineRule="auto" w:before="5"/>
        <w:ind w:left="898" w:right="236" w:hanging="240"/>
        <w:jc w:val="left"/>
        <w:rPr>
          <w:sz w:val="18"/>
        </w:rPr>
      </w:pPr>
      <w:r>
        <w:rPr>
          <w:w w:val="90"/>
          <w:sz w:val="18"/>
        </w:rPr>
        <w:t>for loop, using a Blank Identifie</w:t>
      </w:r>
      <w:r>
        <w:rPr>
          <w:w w:val="90"/>
          <w:sz w:val="18"/>
        </w:rPr>
        <w:t>r</w:t>
      </w:r>
      <w:r>
        <w:rPr>
          <w:w w:val="90"/>
          <w:sz w:val="18"/>
        </w:rPr>
        <w:t> </w:t>
      </w:r>
      <w:r>
        <w:rPr>
          <w:sz w:val="18"/>
        </w:rPr>
        <w:t>in,</w:t>
      </w:r>
      <w:r>
        <w:rPr>
          <w:spacing w:val="-6"/>
          <w:sz w:val="18"/>
        </w:rPr>
        <w:t> </w:t>
      </w:r>
      <w:hyperlink w:history="true" w:anchor="_bookmark167">
        <w:r>
          <w:rPr>
            <w:color w:val="0000FF"/>
            <w:sz w:val="18"/>
          </w:rPr>
          <w:t>76</w:t>
        </w:r>
      </w:hyperlink>
    </w:p>
    <w:p>
      <w:pPr>
        <w:spacing w:line="223" w:lineRule="auto" w:before="0"/>
        <w:ind w:left="418" w:right="633" w:firstLine="240"/>
        <w:jc w:val="left"/>
        <w:rPr>
          <w:sz w:val="18"/>
        </w:rPr>
      </w:pPr>
      <w:r>
        <w:rPr>
          <w:w w:val="90"/>
          <w:sz w:val="18"/>
        </w:rPr>
        <w:t>for</w:t>
      </w:r>
      <w:r>
        <w:rPr>
          <w:spacing w:val="-2"/>
          <w:w w:val="90"/>
          <w:sz w:val="18"/>
        </w:rPr>
        <w:t> </w:t>
      </w:r>
      <w:r>
        <w:rPr>
          <w:w w:val="90"/>
          <w:sz w:val="18"/>
        </w:rPr>
        <w:t>loop,</w:t>
      </w:r>
      <w:r>
        <w:rPr>
          <w:spacing w:val="-2"/>
          <w:w w:val="90"/>
          <w:sz w:val="18"/>
        </w:rPr>
        <w:t> </w:t>
      </w:r>
      <w:r>
        <w:rPr>
          <w:w w:val="90"/>
          <w:sz w:val="18"/>
        </w:rPr>
        <w:t>using</w:t>
      </w:r>
      <w:r>
        <w:rPr>
          <w:spacing w:val="-2"/>
          <w:w w:val="90"/>
          <w:sz w:val="18"/>
        </w:rPr>
        <w:t> </w:t>
      </w:r>
      <w:r>
        <w:rPr>
          <w:w w:val="90"/>
          <w:sz w:val="18"/>
        </w:rPr>
        <w:t>range</w:t>
      </w:r>
      <w:r>
        <w:rPr>
          <w:spacing w:val="-2"/>
          <w:w w:val="90"/>
          <w:sz w:val="18"/>
        </w:rPr>
        <w:t> </w:t>
      </w:r>
      <w:r>
        <w:rPr>
          <w:w w:val="90"/>
          <w:sz w:val="18"/>
        </w:rPr>
        <w:t>in,</w:t>
      </w:r>
      <w:r>
        <w:rPr>
          <w:spacing w:val="-2"/>
          <w:w w:val="90"/>
          <w:sz w:val="18"/>
        </w:rPr>
        <w:t> </w:t>
      </w:r>
      <w:hyperlink w:history="true" w:anchor="_bookmark167">
        <w:r>
          <w:rPr>
            <w:color w:val="0000FF"/>
            <w:w w:val="90"/>
            <w:sz w:val="18"/>
          </w:rPr>
          <w:t>76</w:t>
        </w:r>
      </w:hyperlink>
      <w:r>
        <w:rPr>
          <w:color w:val="0000FF"/>
          <w:w w:val="90"/>
          <w:sz w:val="18"/>
        </w:rPr>
        <w:t> </w:t>
      </w:r>
      <w:r>
        <w:rPr>
          <w:sz w:val="18"/>
        </w:rPr>
        <w:t>Split() function, </w:t>
      </w:r>
      <w:hyperlink w:history="true" w:anchor="_bookmark177">
        <w:r>
          <w:rPr>
            <w:color w:val="0000FF"/>
            <w:sz w:val="18"/>
          </w:rPr>
          <w:t>81–82</w:t>
        </w:r>
      </w:hyperlink>
    </w:p>
    <w:p>
      <w:pPr>
        <w:spacing w:line="221" w:lineRule="exact" w:before="0"/>
        <w:ind w:left="418" w:right="0" w:firstLine="0"/>
        <w:jc w:val="left"/>
        <w:rPr>
          <w:sz w:val="18"/>
        </w:rPr>
      </w:pPr>
      <w:r>
        <w:rPr>
          <w:w w:val="90"/>
          <w:sz w:val="18"/>
        </w:rPr>
        <w:t>Trim()</w:t>
      </w:r>
      <w:r>
        <w:rPr>
          <w:spacing w:val="26"/>
          <w:sz w:val="18"/>
        </w:rPr>
        <w:t> </w:t>
      </w:r>
      <w:r>
        <w:rPr>
          <w:w w:val="90"/>
          <w:sz w:val="18"/>
        </w:rPr>
        <w:t>function,</w:t>
      </w:r>
      <w:r>
        <w:rPr>
          <w:spacing w:val="26"/>
          <w:sz w:val="18"/>
        </w:rPr>
        <w:t> </w:t>
      </w:r>
      <w:hyperlink w:history="true" w:anchor="_bookmark175">
        <w:r>
          <w:rPr>
            <w:color w:val="0000FF"/>
            <w:spacing w:val="-2"/>
            <w:w w:val="90"/>
            <w:sz w:val="18"/>
          </w:rPr>
          <w:t>79–81</w:t>
        </w:r>
      </w:hyperlink>
    </w:p>
    <w:p>
      <w:pPr>
        <w:spacing w:line="226" w:lineRule="exact" w:before="0"/>
        <w:ind w:left="177" w:right="0" w:firstLine="0"/>
        <w:jc w:val="left"/>
        <w:rPr>
          <w:sz w:val="18"/>
        </w:rPr>
      </w:pPr>
      <w:r>
        <w:rPr>
          <w:w w:val="90"/>
          <w:sz w:val="18"/>
        </w:rPr>
        <w:t>SoundCloud,</w:t>
      </w:r>
      <w:r>
        <w:rPr>
          <w:spacing w:val="-2"/>
          <w:sz w:val="18"/>
        </w:rPr>
        <w:t> </w:t>
      </w:r>
      <w:hyperlink w:history="true" w:anchor="_bookmark626">
        <w:r>
          <w:rPr>
            <w:color w:val="0000FF"/>
            <w:spacing w:val="-5"/>
            <w:sz w:val="18"/>
          </w:rPr>
          <w:t>308</w:t>
        </w:r>
      </w:hyperlink>
    </w:p>
    <w:p>
      <w:pPr>
        <w:spacing w:line="223" w:lineRule="auto" w:before="5"/>
        <w:ind w:left="177" w:right="0" w:firstLine="0"/>
        <w:jc w:val="left"/>
        <w:rPr>
          <w:sz w:val="18"/>
        </w:rPr>
      </w:pPr>
      <w:r>
        <w:rPr>
          <w:w w:val="90"/>
          <w:sz w:val="18"/>
        </w:rPr>
        <w:t>Speedy scripting language, Go as, </w:t>
      </w:r>
      <w:hyperlink w:history="true" w:anchor="_bookmark619">
        <w:r>
          <w:rPr>
            <w:color w:val="0000FF"/>
            <w:w w:val="90"/>
            <w:sz w:val="18"/>
          </w:rPr>
          <w:t>3</w:t>
        </w:r>
        <w:r>
          <w:rPr>
            <w:color w:val="0000FF"/>
            <w:w w:val="90"/>
            <w:sz w:val="18"/>
          </w:rPr>
          <w:t>03</w:t>
        </w:r>
      </w:hyperlink>
      <w:r>
        <w:rPr>
          <w:color w:val="0000FF"/>
          <w:w w:val="90"/>
          <w:sz w:val="18"/>
        </w:rPr>
        <w:t> </w:t>
      </w:r>
      <w:r>
        <w:rPr>
          <w:sz w:val="18"/>
        </w:rPr>
        <w:t>Split() function, </w:t>
      </w:r>
      <w:hyperlink w:history="true" w:anchor="_bookmark177">
        <w:r>
          <w:rPr>
            <w:color w:val="0000FF"/>
            <w:sz w:val="18"/>
          </w:rPr>
          <w:t>81–82</w:t>
        </w:r>
      </w:hyperlink>
    </w:p>
    <w:p>
      <w:pPr>
        <w:spacing w:line="221" w:lineRule="exact" w:before="0"/>
        <w:ind w:left="177" w:right="0" w:firstLine="0"/>
        <w:jc w:val="left"/>
        <w:rPr>
          <w:sz w:val="18"/>
        </w:rPr>
      </w:pPr>
      <w:r>
        <w:rPr>
          <w:spacing w:val="2"/>
          <w:w w:val="85"/>
          <w:sz w:val="18"/>
        </w:rPr>
        <w:t>SplitAfter,</w:t>
      </w:r>
      <w:r>
        <w:rPr>
          <w:spacing w:val="13"/>
          <w:sz w:val="18"/>
        </w:rPr>
        <w:t> </w:t>
      </w:r>
      <w:hyperlink w:history="true" w:anchor="_bookmark201">
        <w:r>
          <w:rPr>
            <w:color w:val="0000FF"/>
            <w:spacing w:val="-2"/>
            <w:sz w:val="18"/>
          </w:rPr>
          <w:t>91–92</w:t>
        </w:r>
      </w:hyperlink>
    </w:p>
    <w:p>
      <w:pPr>
        <w:spacing w:line="226" w:lineRule="exact" w:before="0"/>
        <w:ind w:left="177" w:right="0" w:firstLine="0"/>
        <w:jc w:val="left"/>
        <w:rPr>
          <w:sz w:val="18"/>
        </w:rPr>
      </w:pPr>
      <w:r>
        <w:rPr>
          <w:spacing w:val="2"/>
          <w:w w:val="85"/>
          <w:sz w:val="18"/>
        </w:rPr>
        <w:t>SplitAfterN,</w:t>
      </w:r>
      <w:r>
        <w:rPr>
          <w:spacing w:val="20"/>
          <w:sz w:val="18"/>
        </w:rPr>
        <w:t> </w:t>
      </w:r>
      <w:hyperlink w:history="true" w:anchor="_bookmark203">
        <w:r>
          <w:rPr>
            <w:color w:val="0000FF"/>
            <w:spacing w:val="-2"/>
            <w:sz w:val="18"/>
          </w:rPr>
          <w:t>92–93</w:t>
        </w:r>
      </w:hyperlink>
    </w:p>
    <w:p>
      <w:pPr>
        <w:spacing w:line="226" w:lineRule="exact" w:before="0"/>
        <w:ind w:left="177" w:right="0" w:firstLine="0"/>
        <w:jc w:val="left"/>
        <w:rPr>
          <w:sz w:val="18"/>
        </w:rPr>
      </w:pPr>
      <w:r>
        <w:rPr>
          <w:w w:val="90"/>
          <w:sz w:val="18"/>
        </w:rPr>
        <w:t>Split</w:t>
      </w:r>
      <w:r>
        <w:rPr>
          <w:spacing w:val="9"/>
          <w:sz w:val="18"/>
        </w:rPr>
        <w:t> </w:t>
      </w:r>
      <w:r>
        <w:rPr>
          <w:w w:val="90"/>
          <w:sz w:val="18"/>
        </w:rPr>
        <w:t>function,</w:t>
      </w:r>
      <w:r>
        <w:rPr>
          <w:spacing w:val="9"/>
          <w:sz w:val="18"/>
        </w:rPr>
        <w:t> </w:t>
      </w:r>
      <w:hyperlink w:history="true" w:anchor="_bookmark199">
        <w:r>
          <w:rPr>
            <w:color w:val="0000FF"/>
            <w:spacing w:val="-4"/>
            <w:w w:val="90"/>
            <w:sz w:val="18"/>
          </w:rPr>
          <w:t>90–91</w:t>
        </w:r>
      </w:hyperlink>
    </w:p>
    <w:p>
      <w:pPr>
        <w:spacing w:line="223" w:lineRule="auto" w:before="4"/>
        <w:ind w:left="898" w:right="0" w:hanging="720"/>
        <w:jc w:val="left"/>
        <w:rPr>
          <w:sz w:val="18"/>
        </w:rPr>
      </w:pPr>
      <w:r>
        <w:rPr>
          <w:w w:val="90"/>
          <w:sz w:val="18"/>
        </w:rPr>
        <w:t>SQL injections, protecting ourselve</w:t>
      </w:r>
      <w:r>
        <w:rPr>
          <w:w w:val="90"/>
          <w:sz w:val="18"/>
        </w:rPr>
        <w:t>s</w:t>
      </w:r>
      <w:r>
        <w:rPr>
          <w:w w:val="90"/>
          <w:sz w:val="18"/>
        </w:rPr>
        <w:t> </w:t>
      </w:r>
      <w:r>
        <w:rPr>
          <w:sz w:val="18"/>
        </w:rPr>
        <w:t>against,</w:t>
      </w:r>
      <w:r>
        <w:rPr>
          <w:spacing w:val="-6"/>
          <w:sz w:val="18"/>
        </w:rPr>
        <w:t> </w:t>
      </w:r>
      <w:hyperlink w:history="true" w:anchor="_bookmark562">
        <w:r>
          <w:rPr>
            <w:color w:val="0000FF"/>
            <w:sz w:val="18"/>
          </w:rPr>
          <w:t>278–279</w:t>
        </w:r>
      </w:hyperlink>
    </w:p>
    <w:p>
      <w:pPr>
        <w:spacing w:line="223" w:lineRule="auto" w:before="0"/>
        <w:ind w:left="177" w:right="0" w:firstLine="0"/>
        <w:jc w:val="left"/>
        <w:rPr>
          <w:sz w:val="18"/>
        </w:rPr>
      </w:pPr>
      <w:r>
        <w:rPr>
          <w:w w:val="90"/>
          <w:sz w:val="18"/>
        </w:rPr>
        <w:t>Stack</w:t>
      </w:r>
      <w:r>
        <w:rPr>
          <w:spacing w:val="-7"/>
          <w:w w:val="90"/>
          <w:sz w:val="18"/>
        </w:rPr>
        <w:t> </w:t>
      </w:r>
      <w:r>
        <w:rPr>
          <w:w w:val="90"/>
          <w:sz w:val="18"/>
        </w:rPr>
        <w:t>Overflow</w:t>
      </w:r>
      <w:r>
        <w:rPr>
          <w:spacing w:val="-7"/>
          <w:w w:val="90"/>
          <w:sz w:val="18"/>
        </w:rPr>
        <w:t> </w:t>
      </w:r>
      <w:r>
        <w:rPr>
          <w:w w:val="90"/>
          <w:sz w:val="18"/>
        </w:rPr>
        <w:t>Developer</w:t>
      </w:r>
      <w:r>
        <w:rPr>
          <w:spacing w:val="-7"/>
          <w:w w:val="90"/>
          <w:sz w:val="18"/>
        </w:rPr>
        <w:t> </w:t>
      </w:r>
      <w:r>
        <w:rPr>
          <w:w w:val="90"/>
          <w:sz w:val="18"/>
        </w:rPr>
        <w:t>Survey,</w:t>
      </w:r>
      <w:r>
        <w:rPr>
          <w:spacing w:val="-6"/>
          <w:w w:val="90"/>
          <w:sz w:val="18"/>
        </w:rPr>
        <w:t> </w:t>
      </w:r>
      <w:hyperlink w:history="true" w:anchor="_bookmark14">
        <w:r>
          <w:rPr>
            <w:color w:val="0000FF"/>
            <w:w w:val="90"/>
            <w:sz w:val="18"/>
          </w:rPr>
          <w:t>4</w:t>
        </w:r>
      </w:hyperlink>
      <w:r>
        <w:rPr>
          <w:color w:val="0000FF"/>
          <w:w w:val="90"/>
          <w:sz w:val="18"/>
        </w:rPr>
        <w:t> </w:t>
      </w:r>
      <w:r>
        <w:rPr>
          <w:sz w:val="18"/>
        </w:rPr>
        <w:t>Standard library, </w:t>
      </w:r>
      <w:hyperlink w:history="true" w:anchor="_bookmark620">
        <w:r>
          <w:rPr>
            <w:color w:val="0000FF"/>
            <w:sz w:val="18"/>
          </w:rPr>
          <w:t>304</w:t>
        </w:r>
      </w:hyperlink>
    </w:p>
    <w:p>
      <w:pPr>
        <w:spacing w:line="223" w:lineRule="auto" w:before="0"/>
        <w:ind w:left="898" w:right="236" w:hanging="720"/>
        <w:jc w:val="left"/>
        <w:rPr>
          <w:sz w:val="18"/>
        </w:rPr>
      </w:pPr>
      <w:r>
        <w:rPr>
          <w:w w:val="90"/>
          <w:sz w:val="18"/>
        </w:rPr>
        <w:t>Startups, GoLang as suitable choice for</w:t>
      </w:r>
      <w:r>
        <w:rPr>
          <w:w w:val="90"/>
          <w:sz w:val="18"/>
        </w:rPr>
        <w:t>,</w:t>
      </w:r>
      <w:r>
        <w:rPr>
          <w:w w:val="90"/>
          <w:sz w:val="18"/>
        </w:rPr>
        <w:t> </w:t>
      </w:r>
      <w:hyperlink w:history="true" w:anchor="_bookmark623">
        <w:r>
          <w:rPr>
            <w:color w:val="0000FF"/>
            <w:spacing w:val="-4"/>
            <w:sz w:val="18"/>
          </w:rPr>
          <w:t>306</w:t>
        </w:r>
      </w:hyperlink>
    </w:p>
    <w:p>
      <w:pPr>
        <w:spacing w:line="223" w:lineRule="auto" w:before="0"/>
        <w:ind w:left="177" w:right="871" w:firstLine="0"/>
        <w:jc w:val="left"/>
        <w:rPr>
          <w:sz w:val="18"/>
        </w:rPr>
      </w:pPr>
      <w:r>
        <w:rPr>
          <w:w w:val="90"/>
          <w:sz w:val="18"/>
        </w:rPr>
        <w:t>Static analysis, tools for, </w:t>
      </w:r>
      <w:hyperlink w:history="true" w:anchor="_bookmark620">
        <w:r>
          <w:rPr>
            <w:color w:val="0000FF"/>
            <w:w w:val="90"/>
            <w:sz w:val="18"/>
          </w:rPr>
          <w:t>30</w:t>
        </w:r>
        <w:r>
          <w:rPr>
            <w:color w:val="0000FF"/>
            <w:w w:val="90"/>
            <w:sz w:val="18"/>
          </w:rPr>
          <w:t>4</w:t>
        </w:r>
      </w:hyperlink>
      <w:r>
        <w:rPr>
          <w:color w:val="0000FF"/>
          <w:w w:val="90"/>
          <w:sz w:val="18"/>
        </w:rPr>
        <w:t> </w:t>
      </w:r>
      <w:r>
        <w:rPr>
          <w:sz w:val="18"/>
        </w:rPr>
        <w:t>Static typing, </w:t>
      </w:r>
      <w:hyperlink w:history="true" w:anchor="_bookmark14">
        <w:r>
          <w:rPr>
            <w:color w:val="0000FF"/>
            <w:sz w:val="18"/>
          </w:rPr>
          <w:t>4</w:t>
        </w:r>
      </w:hyperlink>
      <w:r>
        <w:rPr>
          <w:sz w:val="18"/>
        </w:rPr>
        <w:t>, </w:t>
      </w:r>
      <w:hyperlink w:history="true" w:anchor="_bookmark620">
        <w:r>
          <w:rPr>
            <w:color w:val="0000FF"/>
            <w:sz w:val="18"/>
          </w:rPr>
          <w:t>30</w:t>
        </w:r>
        <w:r>
          <w:rPr>
            <w:color w:val="0000FF"/>
            <w:sz w:val="18"/>
          </w:rPr>
          <w:t>4</w:t>
        </w:r>
      </w:hyperlink>
      <w:r>
        <w:rPr>
          <w:color w:val="0000FF"/>
          <w:sz w:val="18"/>
        </w:rPr>
        <w:t> </w:t>
      </w:r>
      <w:r>
        <w:rPr>
          <w:sz w:val="18"/>
        </w:rPr>
        <w:t>Strengths</w:t>
      </w:r>
      <w:r>
        <w:rPr>
          <w:spacing w:val="-1"/>
          <w:sz w:val="18"/>
        </w:rPr>
        <w:t> </w:t>
      </w:r>
      <w:r>
        <w:rPr>
          <w:sz w:val="18"/>
        </w:rPr>
        <w:t>of</w:t>
      </w:r>
      <w:r>
        <w:rPr>
          <w:spacing w:val="-1"/>
          <w:sz w:val="18"/>
        </w:rPr>
        <w:t> </w:t>
      </w:r>
      <w:r>
        <w:rPr>
          <w:sz w:val="18"/>
        </w:rPr>
        <w:t>GoLang,</w:t>
      </w:r>
      <w:r>
        <w:rPr>
          <w:spacing w:val="-1"/>
          <w:sz w:val="18"/>
        </w:rPr>
        <w:t> </w:t>
      </w:r>
      <w:hyperlink w:history="true" w:anchor="_bookmark628">
        <w:r>
          <w:rPr>
            <w:color w:val="0000FF"/>
            <w:sz w:val="18"/>
          </w:rPr>
          <w:t>31</w:t>
        </w:r>
        <w:r>
          <w:rPr>
            <w:color w:val="0000FF"/>
            <w:sz w:val="18"/>
          </w:rPr>
          <w:t>0</w:t>
        </w:r>
      </w:hyperlink>
      <w:r>
        <w:rPr>
          <w:color w:val="0000FF"/>
          <w:sz w:val="18"/>
        </w:rPr>
        <w:t> </w:t>
      </w:r>
      <w:r>
        <w:rPr>
          <w:spacing w:val="-4"/>
          <w:sz w:val="18"/>
        </w:rPr>
        <w:t>String, </w:t>
      </w:r>
      <w:hyperlink w:history="true" w:anchor="_bookmark64">
        <w:r>
          <w:rPr>
            <w:color w:val="0000FF"/>
            <w:spacing w:val="-4"/>
            <w:sz w:val="18"/>
          </w:rPr>
          <w:t>24–25</w:t>
        </w:r>
      </w:hyperlink>
      <w:r>
        <w:rPr>
          <w:spacing w:val="-4"/>
          <w:sz w:val="18"/>
        </w:rPr>
        <w:t>, </w:t>
      </w:r>
      <w:hyperlink w:history="true" w:anchor="_bookmark81">
        <w:r>
          <w:rPr>
            <w:color w:val="0000FF"/>
            <w:spacing w:val="-4"/>
            <w:sz w:val="18"/>
          </w:rPr>
          <w:t>30–31</w:t>
        </w:r>
      </w:hyperlink>
      <w:r>
        <w:rPr>
          <w:spacing w:val="-4"/>
          <w:sz w:val="18"/>
        </w:rPr>
        <w:t>,</w:t>
      </w:r>
      <w:r>
        <w:rPr>
          <w:spacing w:val="-3"/>
          <w:sz w:val="18"/>
        </w:rPr>
        <w:t> </w:t>
      </w:r>
      <w:hyperlink w:history="true" w:anchor="_bookmark179">
        <w:r>
          <w:rPr>
            <w:color w:val="0000FF"/>
            <w:spacing w:val="-4"/>
            <w:sz w:val="18"/>
          </w:rPr>
          <w:t>82</w:t>
        </w:r>
      </w:hyperlink>
      <w:r>
        <w:rPr>
          <w:spacing w:val="-4"/>
          <w:sz w:val="18"/>
        </w:rPr>
        <w:t>, </w:t>
      </w:r>
      <w:hyperlink w:history="true" w:anchor="_bookmark639">
        <w:r>
          <w:rPr>
            <w:color w:val="0000FF"/>
            <w:spacing w:val="-5"/>
            <w:sz w:val="18"/>
          </w:rPr>
          <w:t>320</w:t>
        </w:r>
      </w:hyperlink>
    </w:p>
    <w:p>
      <w:pPr>
        <w:spacing w:line="223" w:lineRule="auto" w:before="0"/>
        <w:ind w:left="418" w:right="871" w:firstLine="0"/>
        <w:jc w:val="left"/>
        <w:rPr>
          <w:sz w:val="18"/>
        </w:rPr>
      </w:pPr>
      <w:r>
        <w:rPr>
          <w:w w:val="90"/>
          <w:sz w:val="18"/>
        </w:rPr>
        <w:t>errors</w:t>
      </w:r>
      <w:r>
        <w:rPr>
          <w:spacing w:val="-6"/>
          <w:w w:val="90"/>
          <w:sz w:val="18"/>
        </w:rPr>
        <w:t> </w:t>
      </w:r>
      <w:r>
        <w:rPr>
          <w:w w:val="90"/>
          <w:sz w:val="18"/>
        </w:rPr>
        <w:t>caused</w:t>
      </w:r>
      <w:r>
        <w:rPr>
          <w:spacing w:val="-6"/>
          <w:w w:val="90"/>
          <w:sz w:val="18"/>
        </w:rPr>
        <w:t> </w:t>
      </w:r>
      <w:r>
        <w:rPr>
          <w:w w:val="90"/>
          <w:sz w:val="18"/>
        </w:rPr>
        <w:t>by,</w:t>
      </w:r>
      <w:r>
        <w:rPr>
          <w:spacing w:val="-6"/>
          <w:w w:val="90"/>
          <w:sz w:val="18"/>
        </w:rPr>
        <w:t> </w:t>
      </w:r>
      <w:hyperlink w:history="true" w:anchor="_bookmark311">
        <w:r>
          <w:rPr>
            <w:color w:val="0000FF"/>
            <w:w w:val="90"/>
            <w:sz w:val="18"/>
          </w:rPr>
          <w:t>141–14</w:t>
        </w:r>
        <w:r>
          <w:rPr>
            <w:color w:val="0000FF"/>
            <w:w w:val="90"/>
            <w:sz w:val="18"/>
          </w:rPr>
          <w:t>2</w:t>
        </w:r>
      </w:hyperlink>
      <w:r>
        <w:rPr>
          <w:color w:val="0000FF"/>
          <w:w w:val="90"/>
          <w:sz w:val="18"/>
        </w:rPr>
        <w:t> </w:t>
      </w:r>
      <w:r>
        <w:rPr>
          <w:sz w:val="18"/>
        </w:rPr>
        <w:t>literals,</w:t>
      </w:r>
      <w:r>
        <w:rPr>
          <w:spacing w:val="-6"/>
          <w:sz w:val="18"/>
        </w:rPr>
        <w:t> </w:t>
      </w:r>
      <w:hyperlink w:history="true" w:anchor="_bookmark183">
        <w:r>
          <w:rPr>
            <w:color w:val="0000FF"/>
            <w:sz w:val="18"/>
          </w:rPr>
          <w:t>83</w:t>
        </w:r>
      </w:hyperlink>
    </w:p>
    <w:p>
      <w:pPr>
        <w:spacing w:line="223" w:lineRule="auto" w:before="0"/>
        <w:ind w:left="658" w:right="236" w:firstLine="0"/>
        <w:jc w:val="left"/>
        <w:rPr>
          <w:sz w:val="18"/>
        </w:rPr>
      </w:pPr>
      <w:r>
        <w:rPr>
          <w:sz w:val="18"/>
        </w:rPr>
        <w:t>backticks(“), using, </w:t>
      </w:r>
      <w:hyperlink w:history="true" w:anchor="_bookmark183">
        <w:r>
          <w:rPr>
            <w:color w:val="0000FF"/>
            <w:sz w:val="18"/>
          </w:rPr>
          <w:t>83–8</w:t>
        </w:r>
        <w:r>
          <w:rPr>
            <w:color w:val="0000FF"/>
            <w:sz w:val="18"/>
          </w:rPr>
          <w:t>4</w:t>
        </w:r>
      </w:hyperlink>
      <w:r>
        <w:rPr>
          <w:color w:val="0000FF"/>
          <w:sz w:val="18"/>
        </w:rPr>
        <w:t> </w:t>
      </w:r>
      <w:r>
        <w:rPr>
          <w:w w:val="90"/>
          <w:sz w:val="18"/>
        </w:rPr>
        <w:t>double</w:t>
      </w:r>
      <w:r>
        <w:rPr>
          <w:spacing w:val="-5"/>
          <w:w w:val="90"/>
          <w:sz w:val="18"/>
        </w:rPr>
        <w:t> </w:t>
      </w:r>
      <w:r>
        <w:rPr>
          <w:w w:val="90"/>
          <w:sz w:val="18"/>
        </w:rPr>
        <w:t>quotes</w:t>
      </w:r>
      <w:r>
        <w:rPr>
          <w:spacing w:val="-5"/>
          <w:w w:val="90"/>
          <w:sz w:val="18"/>
        </w:rPr>
        <w:t> </w:t>
      </w:r>
      <w:r>
        <w:rPr>
          <w:w w:val="90"/>
          <w:sz w:val="18"/>
        </w:rPr>
        <w:t>(“”),</w:t>
      </w:r>
      <w:r>
        <w:rPr>
          <w:spacing w:val="-5"/>
          <w:w w:val="90"/>
          <w:sz w:val="18"/>
        </w:rPr>
        <w:t> </w:t>
      </w:r>
      <w:r>
        <w:rPr>
          <w:w w:val="90"/>
          <w:sz w:val="18"/>
        </w:rPr>
        <w:t>using,</w:t>
      </w:r>
      <w:r>
        <w:rPr>
          <w:spacing w:val="-5"/>
          <w:w w:val="90"/>
          <w:sz w:val="18"/>
        </w:rPr>
        <w:t> </w:t>
      </w:r>
      <w:hyperlink w:history="true" w:anchor="_bookmark183">
        <w:r>
          <w:rPr>
            <w:color w:val="0000FF"/>
            <w:w w:val="90"/>
            <w:sz w:val="18"/>
          </w:rPr>
          <w:t>83</w:t>
        </w:r>
      </w:hyperlink>
    </w:p>
    <w:p>
      <w:pPr>
        <w:spacing w:line="234" w:lineRule="exact" w:before="89"/>
        <w:ind w:left="418" w:right="0" w:firstLine="0"/>
        <w:jc w:val="left"/>
        <w:rPr>
          <w:sz w:val="18"/>
        </w:rPr>
      </w:pPr>
      <w:r>
        <w:rPr/>
        <w:br w:type="column"/>
      </w:r>
      <w:r>
        <w:rPr>
          <w:w w:val="90"/>
          <w:sz w:val="18"/>
        </w:rPr>
        <w:t>splitting,</w:t>
      </w:r>
      <w:r>
        <w:rPr>
          <w:spacing w:val="10"/>
          <w:sz w:val="18"/>
        </w:rPr>
        <w:t> </w:t>
      </w:r>
      <w:hyperlink w:history="true" w:anchor="_bookmark199">
        <w:r>
          <w:rPr>
            <w:color w:val="0000FF"/>
            <w:spacing w:val="-5"/>
            <w:sz w:val="18"/>
          </w:rPr>
          <w:t>90</w:t>
        </w:r>
      </w:hyperlink>
    </w:p>
    <w:p>
      <w:pPr>
        <w:spacing w:line="226" w:lineRule="exact" w:before="0"/>
        <w:ind w:left="658" w:right="0" w:firstLine="0"/>
        <w:jc w:val="left"/>
        <w:rPr>
          <w:sz w:val="18"/>
        </w:rPr>
      </w:pPr>
      <w:r>
        <w:rPr>
          <w:w w:val="90"/>
          <w:sz w:val="18"/>
        </w:rPr>
        <w:t>Split,</w:t>
      </w:r>
      <w:r>
        <w:rPr>
          <w:spacing w:val="-2"/>
          <w:sz w:val="18"/>
        </w:rPr>
        <w:t> </w:t>
      </w:r>
      <w:hyperlink w:history="true" w:anchor="_bookmark199">
        <w:r>
          <w:rPr>
            <w:color w:val="0000FF"/>
            <w:spacing w:val="-2"/>
            <w:sz w:val="18"/>
          </w:rPr>
          <w:t>90–91</w:t>
        </w:r>
      </w:hyperlink>
    </w:p>
    <w:p>
      <w:pPr>
        <w:spacing w:line="226" w:lineRule="exact" w:before="0"/>
        <w:ind w:left="658" w:right="0" w:firstLine="0"/>
        <w:jc w:val="left"/>
        <w:rPr>
          <w:sz w:val="18"/>
        </w:rPr>
      </w:pPr>
      <w:r>
        <w:rPr>
          <w:spacing w:val="2"/>
          <w:w w:val="85"/>
          <w:sz w:val="18"/>
        </w:rPr>
        <w:t>SplitAfter,</w:t>
      </w:r>
      <w:r>
        <w:rPr>
          <w:spacing w:val="13"/>
          <w:sz w:val="18"/>
        </w:rPr>
        <w:t> </w:t>
      </w:r>
      <w:hyperlink w:history="true" w:anchor="_bookmark201">
        <w:r>
          <w:rPr>
            <w:color w:val="0000FF"/>
            <w:spacing w:val="-2"/>
            <w:sz w:val="18"/>
          </w:rPr>
          <w:t>91–92</w:t>
        </w:r>
      </w:hyperlink>
    </w:p>
    <w:p>
      <w:pPr>
        <w:spacing w:line="223" w:lineRule="auto" w:before="5"/>
        <w:ind w:left="418" w:right="1042" w:firstLine="240"/>
        <w:jc w:val="left"/>
        <w:rPr>
          <w:sz w:val="18"/>
        </w:rPr>
      </w:pPr>
      <w:r>
        <w:rPr>
          <w:sz w:val="18"/>
        </w:rPr>
        <w:t>SplitAfterN,</w:t>
      </w:r>
      <w:r>
        <w:rPr>
          <w:spacing w:val="-6"/>
          <w:sz w:val="18"/>
        </w:rPr>
        <w:t> </w:t>
      </w:r>
      <w:hyperlink w:history="true" w:anchor="_bookmark203">
        <w:r>
          <w:rPr>
            <w:color w:val="0000FF"/>
            <w:sz w:val="18"/>
          </w:rPr>
          <w:t>92–</w:t>
        </w:r>
        <w:r>
          <w:rPr>
            <w:color w:val="0000FF"/>
            <w:sz w:val="18"/>
          </w:rPr>
          <w:t>93</w:t>
        </w:r>
      </w:hyperlink>
      <w:r>
        <w:rPr>
          <w:color w:val="0000FF"/>
          <w:sz w:val="18"/>
        </w:rPr>
        <w:t> </w:t>
      </w:r>
      <w:r>
        <w:rPr>
          <w:w w:val="90"/>
          <w:sz w:val="18"/>
        </w:rPr>
        <w:t>techniques to compare, </w:t>
      </w:r>
      <w:hyperlink w:history="true" w:anchor="_bookmark485">
        <w:r>
          <w:rPr>
            <w:color w:val="0000FF"/>
            <w:w w:val="90"/>
            <w:sz w:val="18"/>
          </w:rPr>
          <w:t>247</w:t>
        </w:r>
      </w:hyperlink>
    </w:p>
    <w:p>
      <w:pPr>
        <w:spacing w:line="223" w:lineRule="auto" w:before="0"/>
        <w:ind w:left="658" w:right="0" w:firstLine="0"/>
        <w:jc w:val="left"/>
        <w:rPr>
          <w:sz w:val="18"/>
        </w:rPr>
      </w:pPr>
      <w:r>
        <w:rPr>
          <w:w w:val="90"/>
          <w:sz w:val="18"/>
        </w:rPr>
        <w:t>Compare() method, using, </w:t>
      </w:r>
      <w:hyperlink w:history="true" w:anchor="_bookmark487">
        <w:r>
          <w:rPr>
            <w:color w:val="0000FF"/>
            <w:w w:val="90"/>
            <w:sz w:val="18"/>
          </w:rPr>
          <w:t>249–2</w:t>
        </w:r>
        <w:r>
          <w:rPr>
            <w:color w:val="0000FF"/>
            <w:w w:val="90"/>
            <w:sz w:val="18"/>
          </w:rPr>
          <w:t>50</w:t>
        </w:r>
      </w:hyperlink>
      <w:r>
        <w:rPr>
          <w:color w:val="0000FF"/>
          <w:w w:val="90"/>
          <w:sz w:val="18"/>
        </w:rPr>
        <w:t> </w:t>
      </w:r>
      <w:r>
        <w:rPr>
          <w:w w:val="90"/>
          <w:sz w:val="18"/>
        </w:rPr>
        <w:t>comparison operators, making use</w:t>
      </w:r>
    </w:p>
    <w:p>
      <w:pPr>
        <w:spacing w:line="221" w:lineRule="exact" w:before="0"/>
        <w:ind w:left="897" w:right="0" w:firstLine="0"/>
        <w:jc w:val="left"/>
        <w:rPr>
          <w:sz w:val="18"/>
        </w:rPr>
      </w:pPr>
      <w:r>
        <w:rPr>
          <w:w w:val="90"/>
          <w:sz w:val="18"/>
        </w:rPr>
        <w:t>of,</w:t>
      </w:r>
      <w:r>
        <w:rPr>
          <w:spacing w:val="-1"/>
          <w:w w:val="90"/>
          <w:sz w:val="18"/>
        </w:rPr>
        <w:t> </w:t>
      </w:r>
      <w:hyperlink w:history="true" w:anchor="_bookmark485">
        <w:r>
          <w:rPr>
            <w:color w:val="0000FF"/>
            <w:spacing w:val="-2"/>
            <w:sz w:val="18"/>
          </w:rPr>
          <w:t>247–249</w:t>
        </w:r>
      </w:hyperlink>
    </w:p>
    <w:p>
      <w:pPr>
        <w:spacing w:line="226" w:lineRule="exact" w:before="0"/>
        <w:ind w:left="418" w:right="0" w:firstLine="0"/>
        <w:jc w:val="left"/>
        <w:rPr>
          <w:sz w:val="18"/>
        </w:rPr>
      </w:pPr>
      <w:r>
        <w:rPr>
          <w:w w:val="90"/>
          <w:sz w:val="18"/>
        </w:rPr>
        <w:t>trimming,</w:t>
      </w:r>
      <w:r>
        <w:rPr>
          <w:spacing w:val="30"/>
          <w:sz w:val="18"/>
        </w:rPr>
        <w:t> </w:t>
      </w:r>
      <w:hyperlink w:history="true" w:anchor="_bookmark186">
        <w:r>
          <w:rPr>
            <w:color w:val="0000FF"/>
            <w:spacing w:val="-5"/>
            <w:sz w:val="18"/>
          </w:rPr>
          <w:t>84</w:t>
        </w:r>
      </w:hyperlink>
    </w:p>
    <w:p>
      <w:pPr>
        <w:spacing w:line="226" w:lineRule="exact" w:before="0"/>
        <w:ind w:left="658" w:right="0" w:firstLine="0"/>
        <w:jc w:val="left"/>
        <w:rPr>
          <w:sz w:val="18"/>
        </w:rPr>
      </w:pPr>
      <w:r>
        <w:rPr>
          <w:w w:val="90"/>
          <w:sz w:val="18"/>
        </w:rPr>
        <w:t>trim,</w:t>
      </w:r>
      <w:r>
        <w:rPr>
          <w:spacing w:val="15"/>
          <w:sz w:val="18"/>
        </w:rPr>
        <w:t> </w:t>
      </w:r>
      <w:hyperlink w:history="true" w:anchor="_bookmark186">
        <w:r>
          <w:rPr>
            <w:color w:val="0000FF"/>
            <w:spacing w:val="-4"/>
            <w:w w:val="95"/>
            <w:sz w:val="18"/>
          </w:rPr>
          <w:t>84–85</w:t>
        </w:r>
      </w:hyperlink>
    </w:p>
    <w:p>
      <w:pPr>
        <w:spacing w:line="226" w:lineRule="exact" w:before="0"/>
        <w:ind w:left="658" w:right="0" w:firstLine="0"/>
        <w:jc w:val="left"/>
        <w:rPr>
          <w:sz w:val="18"/>
        </w:rPr>
      </w:pPr>
      <w:r>
        <w:rPr>
          <w:w w:val="90"/>
          <w:sz w:val="18"/>
        </w:rPr>
        <w:t>TrimLeft,</w:t>
      </w:r>
      <w:r>
        <w:rPr>
          <w:spacing w:val="20"/>
          <w:sz w:val="18"/>
        </w:rPr>
        <w:t> </w:t>
      </w:r>
      <w:hyperlink w:history="true" w:anchor="_bookmark188">
        <w:r>
          <w:rPr>
            <w:color w:val="0000FF"/>
            <w:spacing w:val="-2"/>
            <w:sz w:val="18"/>
          </w:rPr>
          <w:t>85–86</w:t>
        </w:r>
      </w:hyperlink>
    </w:p>
    <w:p>
      <w:pPr>
        <w:spacing w:line="226" w:lineRule="exact" w:before="0"/>
        <w:ind w:left="658" w:right="0" w:firstLine="0"/>
        <w:jc w:val="left"/>
        <w:rPr>
          <w:sz w:val="18"/>
        </w:rPr>
      </w:pPr>
      <w:r>
        <w:rPr>
          <w:w w:val="90"/>
          <w:sz w:val="18"/>
        </w:rPr>
        <w:t>TrimPrefix,</w:t>
      </w:r>
      <w:r>
        <w:rPr>
          <w:spacing w:val="26"/>
          <w:sz w:val="18"/>
        </w:rPr>
        <w:t> </w:t>
      </w:r>
      <w:hyperlink w:history="true" w:anchor="_bookmark196">
        <w:r>
          <w:rPr>
            <w:color w:val="0000FF"/>
            <w:spacing w:val="-5"/>
            <w:sz w:val="18"/>
          </w:rPr>
          <w:t>89</w:t>
        </w:r>
      </w:hyperlink>
    </w:p>
    <w:p>
      <w:pPr>
        <w:spacing w:line="226" w:lineRule="exact" w:before="0"/>
        <w:ind w:left="658" w:right="0" w:firstLine="0"/>
        <w:jc w:val="left"/>
        <w:rPr>
          <w:sz w:val="18"/>
        </w:rPr>
      </w:pPr>
      <w:r>
        <w:rPr>
          <w:w w:val="90"/>
          <w:sz w:val="18"/>
        </w:rPr>
        <w:t>TrimRight,</w:t>
      </w:r>
      <w:r>
        <w:rPr>
          <w:spacing w:val="31"/>
          <w:sz w:val="18"/>
        </w:rPr>
        <w:t> </w:t>
      </w:r>
      <w:hyperlink w:history="true" w:anchor="_bookmark190">
        <w:r>
          <w:rPr>
            <w:color w:val="0000FF"/>
            <w:spacing w:val="-2"/>
            <w:sz w:val="18"/>
          </w:rPr>
          <w:t>86–87</w:t>
        </w:r>
      </w:hyperlink>
    </w:p>
    <w:p>
      <w:pPr>
        <w:spacing w:line="226" w:lineRule="exact" w:before="0"/>
        <w:ind w:left="658" w:right="0" w:firstLine="0"/>
        <w:jc w:val="left"/>
        <w:rPr>
          <w:sz w:val="18"/>
        </w:rPr>
      </w:pPr>
      <w:r>
        <w:rPr>
          <w:w w:val="90"/>
          <w:sz w:val="18"/>
        </w:rPr>
        <w:t>TrimSpace,</w:t>
      </w:r>
      <w:r>
        <w:rPr>
          <w:spacing w:val="17"/>
          <w:sz w:val="18"/>
        </w:rPr>
        <w:t> </w:t>
      </w:r>
      <w:hyperlink w:history="true" w:anchor="_bookmark192">
        <w:r>
          <w:rPr>
            <w:color w:val="0000FF"/>
            <w:spacing w:val="-2"/>
            <w:sz w:val="18"/>
          </w:rPr>
          <w:t>87–88</w:t>
        </w:r>
      </w:hyperlink>
    </w:p>
    <w:p>
      <w:pPr>
        <w:spacing w:line="226" w:lineRule="exact" w:before="0"/>
        <w:ind w:left="658" w:right="0" w:firstLine="0"/>
        <w:jc w:val="left"/>
        <w:rPr>
          <w:sz w:val="18"/>
        </w:rPr>
      </w:pPr>
      <w:r>
        <w:rPr>
          <w:w w:val="90"/>
          <w:sz w:val="18"/>
        </w:rPr>
        <w:t>TrimSuffix,</w:t>
      </w:r>
      <w:r>
        <w:rPr>
          <w:spacing w:val="12"/>
          <w:sz w:val="18"/>
        </w:rPr>
        <w:t> </w:t>
      </w:r>
      <w:hyperlink w:history="true" w:anchor="_bookmark194">
        <w:r>
          <w:rPr>
            <w:color w:val="0000FF"/>
            <w:spacing w:val="-2"/>
            <w:sz w:val="18"/>
          </w:rPr>
          <w:t>88–89</w:t>
        </w:r>
      </w:hyperlink>
    </w:p>
    <w:p>
      <w:pPr>
        <w:spacing w:line="226" w:lineRule="exact" w:before="0"/>
        <w:ind w:left="178" w:right="0" w:firstLine="0"/>
        <w:jc w:val="left"/>
        <w:rPr>
          <w:sz w:val="18"/>
        </w:rPr>
      </w:pPr>
      <w:r>
        <w:rPr>
          <w:w w:val="90"/>
          <w:sz w:val="18"/>
        </w:rPr>
        <w:t>StringBuffer,</w:t>
      </w:r>
      <w:r>
        <w:rPr>
          <w:spacing w:val="9"/>
          <w:sz w:val="18"/>
        </w:rPr>
        <w:t> </w:t>
      </w:r>
      <w:hyperlink w:history="true" w:anchor="_bookmark550">
        <w:r>
          <w:rPr>
            <w:color w:val="0000FF"/>
            <w:spacing w:val="-5"/>
            <w:w w:val="95"/>
            <w:sz w:val="18"/>
          </w:rPr>
          <w:t>273</w:t>
        </w:r>
      </w:hyperlink>
    </w:p>
    <w:p>
      <w:pPr>
        <w:spacing w:line="226" w:lineRule="exact" w:before="0"/>
        <w:ind w:left="178" w:right="0" w:firstLine="0"/>
        <w:jc w:val="left"/>
        <w:rPr>
          <w:sz w:val="18"/>
        </w:rPr>
      </w:pPr>
      <w:r>
        <w:rPr>
          <w:w w:val="90"/>
          <w:sz w:val="18"/>
        </w:rPr>
        <w:t>StringBuilder,</w:t>
      </w:r>
      <w:r>
        <w:rPr>
          <w:spacing w:val="12"/>
          <w:sz w:val="18"/>
        </w:rPr>
        <w:t> </w:t>
      </w:r>
      <w:hyperlink w:history="true" w:anchor="_bookmark550">
        <w:r>
          <w:rPr>
            <w:color w:val="0000FF"/>
            <w:spacing w:val="-5"/>
            <w:sz w:val="18"/>
          </w:rPr>
          <w:t>273</w:t>
        </w:r>
      </w:hyperlink>
    </w:p>
    <w:p>
      <w:pPr>
        <w:spacing w:line="223" w:lineRule="auto" w:before="4"/>
        <w:ind w:left="178" w:right="1042" w:firstLine="0"/>
        <w:jc w:val="left"/>
        <w:rPr>
          <w:sz w:val="18"/>
        </w:rPr>
      </w:pPr>
      <w:r>
        <w:rPr>
          <w:w w:val="90"/>
          <w:sz w:val="18"/>
        </w:rPr>
        <w:t>StringCalculator function, </w:t>
      </w:r>
      <w:hyperlink w:history="true" w:anchor="_bookmark293">
        <w:r>
          <w:rPr>
            <w:color w:val="0000FF"/>
            <w:w w:val="90"/>
            <w:sz w:val="18"/>
          </w:rPr>
          <w:t>1</w:t>
        </w:r>
        <w:r>
          <w:rPr>
            <w:color w:val="0000FF"/>
            <w:w w:val="90"/>
            <w:sz w:val="18"/>
          </w:rPr>
          <w:t>33</w:t>
        </w:r>
      </w:hyperlink>
      <w:r>
        <w:rPr>
          <w:color w:val="0000FF"/>
          <w:w w:val="90"/>
          <w:sz w:val="18"/>
        </w:rPr>
        <w:t> </w:t>
      </w:r>
      <w:r>
        <w:rPr>
          <w:sz w:val="18"/>
        </w:rPr>
        <w:t>String data type, </w:t>
      </w:r>
      <w:hyperlink w:history="true" w:anchor="_bookmark452">
        <w:r>
          <w:rPr>
            <w:color w:val="0000FF"/>
            <w:sz w:val="18"/>
          </w:rPr>
          <w:t>225</w:t>
        </w:r>
      </w:hyperlink>
    </w:p>
    <w:p>
      <w:pPr>
        <w:spacing w:line="221" w:lineRule="exact" w:before="0"/>
        <w:ind w:left="178" w:right="0" w:firstLine="0"/>
        <w:jc w:val="left"/>
        <w:rPr>
          <w:sz w:val="18"/>
        </w:rPr>
      </w:pPr>
      <w:r>
        <w:rPr>
          <w:w w:val="90"/>
          <w:sz w:val="18"/>
        </w:rPr>
        <w:t>String</w:t>
      </w:r>
      <w:r>
        <w:rPr>
          <w:spacing w:val="7"/>
          <w:sz w:val="18"/>
        </w:rPr>
        <w:t> </w:t>
      </w:r>
      <w:r>
        <w:rPr>
          <w:w w:val="90"/>
          <w:sz w:val="18"/>
        </w:rPr>
        <w:t>literals,</w:t>
      </w:r>
      <w:r>
        <w:rPr>
          <w:spacing w:val="7"/>
          <w:sz w:val="18"/>
        </w:rPr>
        <w:t> </w:t>
      </w:r>
      <w:hyperlink w:history="true" w:anchor="_bookmark97">
        <w:r>
          <w:rPr>
            <w:color w:val="0000FF"/>
            <w:spacing w:val="-4"/>
            <w:w w:val="90"/>
            <w:sz w:val="18"/>
          </w:rPr>
          <w:t>41–42</w:t>
        </w:r>
      </w:hyperlink>
    </w:p>
    <w:p>
      <w:pPr>
        <w:spacing w:line="226" w:lineRule="exact" w:before="0"/>
        <w:ind w:left="178" w:right="0" w:firstLine="0"/>
        <w:jc w:val="left"/>
        <w:rPr>
          <w:sz w:val="18"/>
        </w:rPr>
      </w:pPr>
      <w:r>
        <w:rPr>
          <w:spacing w:val="-6"/>
          <w:sz w:val="18"/>
        </w:rPr>
        <w:t>Struct,</w:t>
      </w:r>
      <w:r>
        <w:rPr>
          <w:spacing w:val="4"/>
          <w:sz w:val="18"/>
        </w:rPr>
        <w:t> </w:t>
      </w:r>
      <w:hyperlink w:history="true" w:anchor="_bookmark233">
        <w:r>
          <w:rPr>
            <w:color w:val="0000FF"/>
            <w:spacing w:val="-6"/>
            <w:sz w:val="18"/>
          </w:rPr>
          <w:t>105–106</w:t>
        </w:r>
      </w:hyperlink>
      <w:r>
        <w:rPr>
          <w:spacing w:val="-6"/>
          <w:sz w:val="18"/>
        </w:rPr>
        <w:t>,</w:t>
      </w:r>
      <w:r>
        <w:rPr>
          <w:spacing w:val="4"/>
          <w:sz w:val="18"/>
        </w:rPr>
        <w:t> </w:t>
      </w:r>
      <w:hyperlink w:history="true" w:anchor="_bookmark253">
        <w:r>
          <w:rPr>
            <w:color w:val="0000FF"/>
            <w:spacing w:val="-6"/>
            <w:sz w:val="18"/>
          </w:rPr>
          <w:t>114</w:t>
        </w:r>
      </w:hyperlink>
      <w:r>
        <w:rPr>
          <w:spacing w:val="-6"/>
          <w:sz w:val="18"/>
        </w:rPr>
        <w:t>,</w:t>
      </w:r>
      <w:r>
        <w:rPr>
          <w:spacing w:val="4"/>
          <w:sz w:val="18"/>
        </w:rPr>
        <w:t> </w:t>
      </w:r>
      <w:hyperlink w:history="true" w:anchor="_bookmark645">
        <w:r>
          <w:rPr>
            <w:color w:val="0000FF"/>
            <w:spacing w:val="-6"/>
            <w:sz w:val="18"/>
          </w:rPr>
          <w:t>326</w:t>
        </w:r>
      </w:hyperlink>
      <w:r>
        <w:rPr>
          <w:spacing w:val="-6"/>
          <w:sz w:val="18"/>
        </w:rPr>
        <w:t>,</w:t>
      </w:r>
      <w:r>
        <w:rPr>
          <w:spacing w:val="4"/>
          <w:sz w:val="18"/>
        </w:rPr>
        <w:t> </w:t>
      </w:r>
      <w:hyperlink w:history="true" w:anchor="_bookmark646">
        <w:r>
          <w:rPr>
            <w:color w:val="0000FF"/>
            <w:spacing w:val="-6"/>
            <w:sz w:val="18"/>
          </w:rPr>
          <w:t>327</w:t>
        </w:r>
      </w:hyperlink>
    </w:p>
    <w:p>
      <w:pPr>
        <w:spacing w:line="223" w:lineRule="auto" w:before="5"/>
        <w:ind w:left="897" w:right="101" w:hanging="720"/>
        <w:jc w:val="left"/>
        <w:rPr>
          <w:sz w:val="18"/>
        </w:rPr>
      </w:pPr>
      <w:r>
        <w:rPr>
          <w:w w:val="90"/>
          <w:sz w:val="18"/>
        </w:rPr>
        <w:t>Struct type receiver, GoLang method with</w:t>
      </w:r>
      <w:r>
        <w:rPr>
          <w:w w:val="90"/>
          <w:sz w:val="18"/>
        </w:rPr>
        <w:t>,</w:t>
      </w:r>
      <w:r>
        <w:rPr>
          <w:w w:val="90"/>
          <w:sz w:val="18"/>
        </w:rPr>
        <w:t> </w:t>
      </w:r>
      <w:hyperlink w:history="true" w:anchor="_bookmark257">
        <w:r>
          <w:rPr>
            <w:color w:val="0000FF"/>
            <w:spacing w:val="-4"/>
            <w:sz w:val="18"/>
          </w:rPr>
          <w:t>116</w:t>
        </w:r>
      </w:hyperlink>
    </w:p>
    <w:p>
      <w:pPr>
        <w:spacing w:line="223" w:lineRule="auto" w:before="0"/>
        <w:ind w:left="178" w:right="677" w:firstLine="0"/>
        <w:jc w:val="left"/>
        <w:rPr>
          <w:sz w:val="18"/>
        </w:rPr>
      </w:pPr>
      <w:r>
        <w:rPr>
          <w:w w:val="90"/>
          <w:sz w:val="18"/>
        </w:rPr>
        <w:t>Structures, in GoLang, </w:t>
      </w:r>
      <w:hyperlink w:history="true" w:anchor="_bookmark250">
        <w:r>
          <w:rPr>
            <w:color w:val="0000FF"/>
            <w:w w:val="90"/>
            <w:sz w:val="18"/>
          </w:rPr>
          <w:t>112–11</w:t>
        </w:r>
        <w:r>
          <w:rPr>
            <w:color w:val="0000FF"/>
            <w:w w:val="90"/>
            <w:sz w:val="18"/>
          </w:rPr>
          <w:t>4</w:t>
        </w:r>
      </w:hyperlink>
      <w:r>
        <w:rPr>
          <w:color w:val="0000FF"/>
          <w:w w:val="90"/>
          <w:sz w:val="18"/>
        </w:rPr>
        <w:t> </w:t>
      </w:r>
      <w:r>
        <w:rPr>
          <w:sz w:val="18"/>
        </w:rPr>
        <w:t>Studying Go, </w:t>
      </w:r>
      <w:hyperlink w:history="true" w:anchor="_bookmark14">
        <w:r>
          <w:rPr>
            <w:color w:val="0000FF"/>
            <w:sz w:val="18"/>
          </w:rPr>
          <w:t>4</w:t>
        </w:r>
      </w:hyperlink>
    </w:p>
    <w:p>
      <w:pPr>
        <w:spacing w:line="221" w:lineRule="exact" w:before="0"/>
        <w:ind w:left="178" w:right="0" w:firstLine="0"/>
        <w:jc w:val="left"/>
        <w:rPr>
          <w:sz w:val="18"/>
        </w:rPr>
      </w:pPr>
      <w:r>
        <w:rPr>
          <w:w w:val="90"/>
          <w:sz w:val="18"/>
        </w:rPr>
        <w:t>Subtract</w:t>
      </w:r>
      <w:r>
        <w:rPr>
          <w:spacing w:val="16"/>
          <w:sz w:val="18"/>
        </w:rPr>
        <w:t> </w:t>
      </w:r>
      <w:r>
        <w:rPr>
          <w:w w:val="90"/>
          <w:sz w:val="18"/>
        </w:rPr>
        <w:t>function,</w:t>
      </w:r>
      <w:r>
        <w:rPr>
          <w:spacing w:val="16"/>
          <w:sz w:val="18"/>
        </w:rPr>
        <w:t> </w:t>
      </w:r>
      <w:hyperlink w:history="true" w:anchor="_bookmark280">
        <w:r>
          <w:rPr>
            <w:color w:val="0000FF"/>
            <w:w w:val="90"/>
            <w:sz w:val="18"/>
          </w:rPr>
          <w:t>128</w:t>
        </w:r>
      </w:hyperlink>
      <w:r>
        <w:rPr>
          <w:w w:val="90"/>
          <w:sz w:val="18"/>
        </w:rPr>
        <w:t>,</w:t>
      </w:r>
      <w:r>
        <w:rPr>
          <w:spacing w:val="17"/>
          <w:sz w:val="18"/>
        </w:rPr>
        <w:t> </w:t>
      </w:r>
      <w:hyperlink w:history="true" w:anchor="_bookmark283">
        <w:r>
          <w:rPr>
            <w:color w:val="0000FF"/>
            <w:spacing w:val="-5"/>
            <w:w w:val="90"/>
            <w:sz w:val="18"/>
          </w:rPr>
          <w:t>129</w:t>
        </w:r>
      </w:hyperlink>
    </w:p>
    <w:p>
      <w:pPr>
        <w:spacing w:line="223" w:lineRule="auto" w:before="5"/>
        <w:ind w:left="897" w:right="0" w:hanging="720"/>
        <w:jc w:val="left"/>
        <w:rPr>
          <w:sz w:val="18"/>
        </w:rPr>
      </w:pPr>
      <w:r>
        <w:rPr>
          <w:w w:val="90"/>
          <w:sz w:val="18"/>
        </w:rPr>
        <w:t>Superiority of GoLang to other compute</w:t>
      </w:r>
      <w:r>
        <w:rPr>
          <w:w w:val="90"/>
          <w:sz w:val="18"/>
        </w:rPr>
        <w:t>r</w:t>
      </w:r>
      <w:r>
        <w:rPr>
          <w:w w:val="90"/>
          <w:sz w:val="18"/>
        </w:rPr>
        <w:t> </w:t>
      </w:r>
      <w:r>
        <w:rPr>
          <w:sz w:val="18"/>
        </w:rPr>
        <w:t>languages, </w:t>
      </w:r>
      <w:hyperlink w:history="true" w:anchor="_bookmark17">
        <w:r>
          <w:rPr>
            <w:color w:val="0000FF"/>
            <w:sz w:val="18"/>
          </w:rPr>
          <w:t>5</w:t>
        </w:r>
      </w:hyperlink>
      <w:r>
        <w:rPr>
          <w:sz w:val="18"/>
        </w:rPr>
        <w:t>, </w:t>
      </w:r>
      <w:hyperlink w:history="true" w:anchor="_bookmark623">
        <w:r>
          <w:rPr>
            <w:color w:val="0000FF"/>
            <w:sz w:val="18"/>
          </w:rPr>
          <w:t>306–307</w:t>
        </w:r>
      </w:hyperlink>
      <w:r>
        <w:rPr>
          <w:sz w:val="18"/>
        </w:rPr>
        <w:t>, </w:t>
      </w:r>
      <w:hyperlink w:history="true" w:anchor="_bookmark627">
        <w:r>
          <w:rPr>
            <w:color w:val="0000FF"/>
            <w:sz w:val="18"/>
          </w:rPr>
          <w:t>309</w:t>
        </w:r>
      </w:hyperlink>
    </w:p>
    <w:p>
      <w:pPr>
        <w:spacing w:line="223" w:lineRule="auto" w:before="0"/>
        <w:ind w:left="418" w:right="891" w:firstLine="0"/>
        <w:jc w:val="left"/>
        <w:rPr>
          <w:sz w:val="18"/>
        </w:rPr>
      </w:pPr>
      <w:r>
        <w:rPr>
          <w:w w:val="90"/>
          <w:sz w:val="18"/>
        </w:rPr>
        <w:t>for</w:t>
      </w:r>
      <w:r>
        <w:rPr>
          <w:spacing w:val="-5"/>
          <w:w w:val="90"/>
          <w:sz w:val="18"/>
        </w:rPr>
        <w:t> </w:t>
      </w:r>
      <w:r>
        <w:rPr>
          <w:w w:val="90"/>
          <w:sz w:val="18"/>
        </w:rPr>
        <w:t>app</w:t>
      </w:r>
      <w:r>
        <w:rPr>
          <w:spacing w:val="-5"/>
          <w:w w:val="90"/>
          <w:sz w:val="18"/>
        </w:rPr>
        <w:t> </w:t>
      </w:r>
      <w:r>
        <w:rPr>
          <w:w w:val="90"/>
          <w:sz w:val="18"/>
        </w:rPr>
        <w:t>development,</w:t>
      </w:r>
      <w:r>
        <w:rPr>
          <w:spacing w:val="-5"/>
          <w:w w:val="90"/>
          <w:sz w:val="18"/>
        </w:rPr>
        <w:t> </w:t>
      </w:r>
      <w:hyperlink w:history="true" w:anchor="_bookmark630">
        <w:r>
          <w:rPr>
            <w:color w:val="0000FF"/>
            <w:w w:val="90"/>
            <w:sz w:val="18"/>
          </w:rPr>
          <w:t>312–31</w:t>
        </w:r>
        <w:r>
          <w:rPr>
            <w:color w:val="0000FF"/>
            <w:w w:val="90"/>
            <w:sz w:val="18"/>
          </w:rPr>
          <w:t>3</w:t>
        </w:r>
      </w:hyperlink>
      <w:r>
        <w:rPr>
          <w:color w:val="0000FF"/>
          <w:w w:val="90"/>
          <w:sz w:val="18"/>
        </w:rPr>
        <w:t> </w:t>
      </w:r>
      <w:r>
        <w:rPr>
          <w:spacing w:val="-4"/>
          <w:sz w:val="18"/>
        </w:rPr>
        <w:t>built-in</w:t>
      </w:r>
      <w:r>
        <w:rPr>
          <w:spacing w:val="-5"/>
          <w:sz w:val="18"/>
        </w:rPr>
        <w:t> </w:t>
      </w:r>
      <w:r>
        <w:rPr>
          <w:spacing w:val="-4"/>
          <w:sz w:val="18"/>
        </w:rPr>
        <w:t>testing</w:t>
      </w:r>
      <w:r>
        <w:rPr>
          <w:spacing w:val="-5"/>
          <w:sz w:val="18"/>
        </w:rPr>
        <w:t> </w:t>
      </w:r>
      <w:r>
        <w:rPr>
          <w:spacing w:val="-4"/>
          <w:sz w:val="18"/>
        </w:rPr>
        <w:t>and</w:t>
      </w:r>
      <w:r>
        <w:rPr>
          <w:spacing w:val="-5"/>
          <w:sz w:val="18"/>
        </w:rPr>
        <w:t> </w:t>
      </w:r>
      <w:r>
        <w:rPr>
          <w:spacing w:val="-4"/>
          <w:sz w:val="18"/>
        </w:rPr>
        <w:t>profiling</w:t>
      </w:r>
    </w:p>
    <w:p>
      <w:pPr>
        <w:spacing w:line="221" w:lineRule="exact" w:before="0"/>
        <w:ind w:left="897" w:right="0" w:firstLine="0"/>
        <w:jc w:val="left"/>
        <w:rPr>
          <w:sz w:val="18"/>
        </w:rPr>
      </w:pPr>
      <w:r>
        <w:rPr>
          <w:spacing w:val="2"/>
          <w:w w:val="85"/>
          <w:sz w:val="18"/>
        </w:rPr>
        <w:t>framework,</w:t>
      </w:r>
      <w:r>
        <w:rPr>
          <w:spacing w:val="27"/>
          <w:sz w:val="18"/>
        </w:rPr>
        <w:t> </w:t>
      </w:r>
      <w:hyperlink w:history="true" w:anchor="_bookmark24">
        <w:r>
          <w:rPr>
            <w:color w:val="0000FF"/>
            <w:spacing w:val="-10"/>
            <w:sz w:val="18"/>
          </w:rPr>
          <w:t>7</w:t>
        </w:r>
      </w:hyperlink>
    </w:p>
    <w:p>
      <w:pPr>
        <w:spacing w:line="226" w:lineRule="exact" w:before="0"/>
        <w:ind w:left="418" w:right="0" w:firstLine="0"/>
        <w:jc w:val="left"/>
        <w:rPr>
          <w:sz w:val="18"/>
        </w:rPr>
      </w:pPr>
      <w:r>
        <w:rPr>
          <w:w w:val="90"/>
          <w:sz w:val="18"/>
        </w:rPr>
        <w:t>for</w:t>
      </w:r>
      <w:r>
        <w:rPr>
          <w:spacing w:val="-3"/>
          <w:sz w:val="18"/>
        </w:rPr>
        <w:t> </w:t>
      </w:r>
      <w:r>
        <w:rPr>
          <w:w w:val="90"/>
          <w:sz w:val="18"/>
        </w:rPr>
        <w:t>business,</w:t>
      </w:r>
      <w:r>
        <w:rPr>
          <w:spacing w:val="-2"/>
          <w:sz w:val="18"/>
        </w:rPr>
        <w:t> </w:t>
      </w:r>
      <w:hyperlink w:history="true" w:anchor="_bookmark629">
        <w:r>
          <w:rPr>
            <w:color w:val="0000FF"/>
            <w:spacing w:val="-5"/>
            <w:w w:val="90"/>
            <w:sz w:val="18"/>
          </w:rPr>
          <w:t>311</w:t>
        </w:r>
      </w:hyperlink>
    </w:p>
    <w:p>
      <w:pPr>
        <w:spacing w:line="223" w:lineRule="auto" w:before="5"/>
        <w:ind w:left="418" w:right="493" w:firstLine="0"/>
        <w:jc w:val="left"/>
        <w:rPr>
          <w:sz w:val="18"/>
        </w:rPr>
      </w:pPr>
      <w:r>
        <w:rPr>
          <w:sz w:val="18"/>
        </w:rPr>
        <w:t>core</w:t>
      </w:r>
      <w:r>
        <w:rPr>
          <w:spacing w:val="-3"/>
          <w:sz w:val="18"/>
        </w:rPr>
        <w:t> </w:t>
      </w:r>
      <w:r>
        <w:rPr>
          <w:sz w:val="18"/>
        </w:rPr>
        <w:t>capability</w:t>
      </w:r>
      <w:r>
        <w:rPr>
          <w:spacing w:val="-3"/>
          <w:sz w:val="18"/>
        </w:rPr>
        <w:t> </w:t>
      </w:r>
      <w:r>
        <w:rPr>
          <w:sz w:val="18"/>
        </w:rPr>
        <w:t>of</w:t>
      </w:r>
      <w:r>
        <w:rPr>
          <w:spacing w:val="-3"/>
          <w:sz w:val="18"/>
        </w:rPr>
        <w:t> </w:t>
      </w:r>
      <w:r>
        <w:rPr>
          <w:sz w:val="18"/>
        </w:rPr>
        <w:t>GoLang,</w:t>
      </w:r>
      <w:r>
        <w:rPr>
          <w:spacing w:val="-3"/>
          <w:sz w:val="18"/>
        </w:rPr>
        <w:t> </w:t>
      </w:r>
      <w:hyperlink w:history="true" w:anchor="_bookmark17">
        <w:r>
          <w:rPr>
            <w:color w:val="0000FF"/>
            <w:sz w:val="18"/>
          </w:rPr>
          <w:t>5–</w:t>
        </w:r>
        <w:r>
          <w:rPr>
            <w:color w:val="0000FF"/>
            <w:sz w:val="18"/>
          </w:rPr>
          <w:t>6</w:t>
        </w:r>
      </w:hyperlink>
      <w:r>
        <w:rPr>
          <w:color w:val="0000FF"/>
          <w:sz w:val="18"/>
        </w:rPr>
        <w:t> </w:t>
      </w:r>
      <w:r>
        <w:rPr>
          <w:spacing w:val="-2"/>
          <w:sz w:val="18"/>
        </w:rPr>
        <w:t>hardware,</w:t>
      </w:r>
      <w:r>
        <w:rPr>
          <w:spacing w:val="-5"/>
          <w:sz w:val="18"/>
        </w:rPr>
        <w:t> </w:t>
      </w:r>
      <w:r>
        <w:rPr>
          <w:spacing w:val="-2"/>
          <w:sz w:val="18"/>
        </w:rPr>
        <w:t>Go</w:t>
      </w:r>
      <w:r>
        <w:rPr>
          <w:spacing w:val="-5"/>
          <w:sz w:val="18"/>
        </w:rPr>
        <w:t> </w:t>
      </w:r>
      <w:r>
        <w:rPr>
          <w:spacing w:val="-2"/>
          <w:sz w:val="18"/>
        </w:rPr>
        <w:t>empowering,</w:t>
      </w:r>
      <w:r>
        <w:rPr>
          <w:spacing w:val="-5"/>
          <w:sz w:val="18"/>
        </w:rPr>
        <w:t> </w:t>
      </w:r>
      <w:hyperlink w:history="true" w:anchor="_bookmark20">
        <w:r>
          <w:rPr>
            <w:color w:val="0000FF"/>
            <w:spacing w:val="-2"/>
            <w:sz w:val="18"/>
          </w:rPr>
          <w:t>6</w:t>
        </w:r>
        <w:r>
          <w:rPr>
            <w:color w:val="0000FF"/>
            <w:spacing w:val="-2"/>
            <w:sz w:val="18"/>
          </w:rPr>
          <w:t>–7</w:t>
        </w:r>
      </w:hyperlink>
      <w:r>
        <w:rPr>
          <w:color w:val="0000FF"/>
          <w:spacing w:val="-2"/>
          <w:sz w:val="18"/>
        </w:rPr>
        <w:t> </w:t>
      </w:r>
      <w:r>
        <w:rPr>
          <w:sz w:val="18"/>
        </w:rPr>
        <w:t>learning curve, </w:t>
      </w:r>
      <w:hyperlink w:history="true" w:anchor="_bookmark24">
        <w:r>
          <w:rPr>
            <w:color w:val="0000FF"/>
            <w:sz w:val="18"/>
          </w:rPr>
          <w:t>7–</w:t>
        </w:r>
        <w:r>
          <w:rPr>
            <w:color w:val="0000FF"/>
            <w:sz w:val="18"/>
          </w:rPr>
          <w:t>8</w:t>
        </w:r>
      </w:hyperlink>
      <w:r>
        <w:rPr>
          <w:color w:val="0000FF"/>
          <w:sz w:val="18"/>
        </w:rPr>
        <w:t> </w:t>
      </w:r>
      <w:r>
        <w:rPr>
          <w:w w:val="90"/>
          <w:sz w:val="18"/>
        </w:rPr>
        <w:t>multithreading and concurrency, </w:t>
      </w:r>
      <w:hyperlink w:history="true" w:anchor="_bookmark20">
        <w:r>
          <w:rPr>
            <w:color w:val="0000FF"/>
            <w:w w:val="90"/>
            <w:sz w:val="18"/>
          </w:rPr>
          <w:t>6</w:t>
        </w:r>
      </w:hyperlink>
      <w:r>
        <w:rPr>
          <w:color w:val="0000FF"/>
          <w:w w:val="90"/>
          <w:sz w:val="18"/>
        </w:rPr>
        <w:t> </w:t>
      </w:r>
      <w:r>
        <w:rPr>
          <w:sz w:val="18"/>
        </w:rPr>
        <w:t>simplicity of Go, </w:t>
      </w:r>
      <w:hyperlink w:history="true" w:anchor="_bookmark24">
        <w:r>
          <w:rPr>
            <w:color w:val="0000FF"/>
            <w:sz w:val="18"/>
          </w:rPr>
          <w:t>7</w:t>
        </w:r>
      </w:hyperlink>
    </w:p>
    <w:p>
      <w:pPr>
        <w:spacing w:line="221" w:lineRule="exact" w:before="0"/>
        <w:ind w:left="178" w:right="0" w:firstLine="0"/>
        <w:jc w:val="left"/>
        <w:rPr>
          <w:sz w:val="18"/>
        </w:rPr>
      </w:pPr>
      <w:r>
        <w:rPr>
          <w:w w:val="90"/>
          <w:sz w:val="18"/>
        </w:rPr>
        <w:t>Switch</w:t>
      </w:r>
      <w:r>
        <w:rPr>
          <w:sz w:val="18"/>
        </w:rPr>
        <w:t> </w:t>
      </w:r>
      <w:r>
        <w:rPr>
          <w:w w:val="90"/>
          <w:sz w:val="18"/>
        </w:rPr>
        <w:t>statement,</w:t>
      </w:r>
      <w:r>
        <w:rPr>
          <w:spacing w:val="1"/>
          <w:sz w:val="18"/>
        </w:rPr>
        <w:t> </w:t>
      </w:r>
      <w:hyperlink w:history="true" w:anchor="_bookmark134">
        <w:r>
          <w:rPr>
            <w:color w:val="0000FF"/>
            <w:w w:val="90"/>
            <w:sz w:val="18"/>
          </w:rPr>
          <w:t>63</w:t>
        </w:r>
      </w:hyperlink>
      <w:r>
        <w:rPr>
          <w:w w:val="90"/>
          <w:sz w:val="18"/>
        </w:rPr>
        <w:t>,</w:t>
      </w:r>
      <w:r>
        <w:rPr>
          <w:spacing w:val="1"/>
          <w:sz w:val="18"/>
        </w:rPr>
        <w:t> </w:t>
      </w:r>
      <w:hyperlink w:history="true" w:anchor="_bookmark640">
        <w:r>
          <w:rPr>
            <w:color w:val="0000FF"/>
            <w:spacing w:val="-2"/>
            <w:w w:val="90"/>
            <w:sz w:val="18"/>
          </w:rPr>
          <w:t>321–322</w:t>
        </w:r>
      </w:hyperlink>
    </w:p>
    <w:p>
      <w:pPr>
        <w:spacing w:line="226" w:lineRule="exact" w:before="0"/>
        <w:ind w:left="418" w:right="0" w:firstLine="0"/>
        <w:jc w:val="left"/>
        <w:rPr>
          <w:sz w:val="18"/>
        </w:rPr>
      </w:pPr>
      <w:r>
        <w:rPr>
          <w:w w:val="90"/>
          <w:sz w:val="18"/>
        </w:rPr>
        <w:t>expression</w:t>
      </w:r>
      <w:r>
        <w:rPr>
          <w:spacing w:val="-4"/>
          <w:sz w:val="18"/>
        </w:rPr>
        <w:t> </w:t>
      </w:r>
      <w:r>
        <w:rPr>
          <w:w w:val="90"/>
          <w:sz w:val="18"/>
        </w:rPr>
        <w:t>switch,</w:t>
      </w:r>
      <w:r>
        <w:rPr>
          <w:spacing w:val="-3"/>
          <w:sz w:val="18"/>
        </w:rPr>
        <w:t> </w:t>
      </w:r>
      <w:hyperlink w:history="true" w:anchor="_bookmark134">
        <w:r>
          <w:rPr>
            <w:color w:val="0000FF"/>
            <w:spacing w:val="-4"/>
            <w:w w:val="90"/>
            <w:sz w:val="18"/>
          </w:rPr>
          <w:t>63–64</w:t>
        </w:r>
      </w:hyperlink>
    </w:p>
    <w:p>
      <w:pPr>
        <w:spacing w:line="226" w:lineRule="exact" w:before="0"/>
        <w:ind w:left="418" w:right="0" w:firstLine="0"/>
        <w:jc w:val="left"/>
        <w:rPr>
          <w:sz w:val="18"/>
        </w:rPr>
      </w:pPr>
      <w:r>
        <w:rPr>
          <w:w w:val="85"/>
          <w:sz w:val="18"/>
        </w:rPr>
        <w:t>type</w:t>
      </w:r>
      <w:r>
        <w:rPr>
          <w:spacing w:val="21"/>
          <w:sz w:val="18"/>
        </w:rPr>
        <w:t> </w:t>
      </w:r>
      <w:r>
        <w:rPr>
          <w:w w:val="85"/>
          <w:sz w:val="18"/>
        </w:rPr>
        <w:t>switch,</w:t>
      </w:r>
      <w:r>
        <w:rPr>
          <w:spacing w:val="22"/>
          <w:sz w:val="18"/>
        </w:rPr>
        <w:t> </w:t>
      </w:r>
      <w:hyperlink w:history="true" w:anchor="_bookmark136">
        <w:r>
          <w:rPr>
            <w:color w:val="0000FF"/>
            <w:spacing w:val="-2"/>
            <w:w w:val="85"/>
            <w:sz w:val="18"/>
          </w:rPr>
          <w:t>64–65</w:t>
        </w:r>
      </w:hyperlink>
    </w:p>
    <w:p>
      <w:pPr>
        <w:spacing w:line="226" w:lineRule="exact" w:before="0"/>
        <w:ind w:left="178" w:right="0" w:firstLine="0"/>
        <w:jc w:val="left"/>
        <w:rPr>
          <w:sz w:val="18"/>
        </w:rPr>
      </w:pPr>
      <w:r>
        <w:rPr>
          <w:w w:val="90"/>
          <w:sz w:val="18"/>
        </w:rPr>
        <w:t>Syntax,</w:t>
      </w:r>
      <w:r>
        <w:rPr>
          <w:spacing w:val="3"/>
          <w:sz w:val="18"/>
        </w:rPr>
        <w:t> </w:t>
      </w:r>
      <w:hyperlink w:history="true" w:anchor="_bookmark69">
        <w:r>
          <w:rPr>
            <w:color w:val="0000FF"/>
            <w:w w:val="90"/>
            <w:sz w:val="18"/>
          </w:rPr>
          <w:t>25</w:t>
        </w:r>
      </w:hyperlink>
      <w:r>
        <w:rPr>
          <w:w w:val="90"/>
          <w:sz w:val="18"/>
        </w:rPr>
        <w:t>,</w:t>
      </w:r>
      <w:r>
        <w:rPr>
          <w:spacing w:val="4"/>
          <w:sz w:val="18"/>
        </w:rPr>
        <w:t> </w:t>
      </w:r>
      <w:hyperlink w:history="true" w:anchor="_bookmark574">
        <w:r>
          <w:rPr>
            <w:color w:val="0000FF"/>
            <w:spacing w:val="-5"/>
            <w:w w:val="90"/>
            <w:sz w:val="18"/>
          </w:rPr>
          <w:t>284</w:t>
        </w:r>
      </w:hyperlink>
    </w:p>
    <w:p>
      <w:pPr>
        <w:spacing w:line="223" w:lineRule="auto" w:before="4"/>
        <w:ind w:left="897" w:right="0" w:hanging="480"/>
        <w:jc w:val="left"/>
        <w:rPr>
          <w:sz w:val="18"/>
        </w:rPr>
      </w:pPr>
      <w:r>
        <w:rPr>
          <w:w w:val="90"/>
          <w:sz w:val="18"/>
        </w:rPr>
        <w:t>assigning</w:t>
      </w:r>
      <w:r>
        <w:rPr>
          <w:spacing w:val="-2"/>
          <w:w w:val="90"/>
          <w:sz w:val="18"/>
        </w:rPr>
        <w:t> </w:t>
      </w:r>
      <w:r>
        <w:rPr>
          <w:w w:val="90"/>
          <w:sz w:val="18"/>
        </w:rPr>
        <w:t>data</w:t>
      </w:r>
      <w:r>
        <w:rPr>
          <w:spacing w:val="-2"/>
          <w:w w:val="90"/>
          <w:sz w:val="18"/>
        </w:rPr>
        <w:t> </w:t>
      </w:r>
      <w:r>
        <w:rPr>
          <w:w w:val="90"/>
          <w:sz w:val="18"/>
        </w:rPr>
        <w:t>types</w:t>
      </w:r>
      <w:r>
        <w:rPr>
          <w:spacing w:val="-2"/>
          <w:w w:val="90"/>
          <w:sz w:val="18"/>
        </w:rPr>
        <w:t> </w:t>
      </w:r>
      <w:r>
        <w:rPr>
          <w:w w:val="90"/>
          <w:sz w:val="18"/>
        </w:rPr>
        <w:t>to</w:t>
      </w:r>
      <w:r>
        <w:rPr>
          <w:spacing w:val="-2"/>
          <w:w w:val="90"/>
          <w:sz w:val="18"/>
        </w:rPr>
        <w:t> </w:t>
      </w:r>
      <w:r>
        <w:rPr>
          <w:w w:val="90"/>
          <w:sz w:val="18"/>
        </w:rPr>
        <w:t>newly</w:t>
      </w:r>
      <w:r>
        <w:rPr>
          <w:spacing w:val="-2"/>
          <w:w w:val="90"/>
          <w:sz w:val="18"/>
        </w:rPr>
        <w:t> </w:t>
      </w:r>
      <w:r>
        <w:rPr>
          <w:w w:val="90"/>
          <w:sz w:val="18"/>
        </w:rPr>
        <w:t>create</w:t>
      </w:r>
      <w:r>
        <w:rPr>
          <w:w w:val="90"/>
          <w:sz w:val="18"/>
        </w:rPr>
        <w:t>d</w:t>
      </w:r>
      <w:r>
        <w:rPr>
          <w:w w:val="90"/>
          <w:sz w:val="18"/>
        </w:rPr>
        <w:t> </w:t>
      </w:r>
      <w:r>
        <w:rPr>
          <w:sz w:val="18"/>
        </w:rPr>
        <w:t>variables,</w:t>
      </w:r>
      <w:r>
        <w:rPr>
          <w:spacing w:val="-6"/>
          <w:sz w:val="18"/>
        </w:rPr>
        <w:t> </w:t>
      </w:r>
      <w:hyperlink w:history="true" w:anchor="_bookmark574">
        <w:r>
          <w:rPr>
            <w:color w:val="0000FF"/>
            <w:sz w:val="18"/>
          </w:rPr>
          <w:t>284</w:t>
        </w:r>
      </w:hyperlink>
    </w:p>
    <w:p>
      <w:pPr>
        <w:spacing w:line="223" w:lineRule="auto" w:before="0"/>
        <w:ind w:left="897" w:right="197" w:hanging="480"/>
        <w:jc w:val="left"/>
        <w:rPr>
          <w:sz w:val="18"/>
        </w:rPr>
      </w:pPr>
      <w:r>
        <w:rPr>
          <w:w w:val="90"/>
          <w:sz w:val="18"/>
        </w:rPr>
        <w:t>avoid nesting by dealing with mistake</w:t>
      </w:r>
      <w:r>
        <w:rPr>
          <w:w w:val="90"/>
          <w:sz w:val="18"/>
        </w:rPr>
        <w:t>s</w:t>
      </w:r>
      <w:r>
        <w:rPr>
          <w:w w:val="90"/>
          <w:sz w:val="18"/>
        </w:rPr>
        <w:t> </w:t>
      </w:r>
      <w:r>
        <w:rPr>
          <w:sz w:val="18"/>
        </w:rPr>
        <w:t>first,</w:t>
      </w:r>
      <w:r>
        <w:rPr>
          <w:spacing w:val="-6"/>
          <w:sz w:val="18"/>
        </w:rPr>
        <w:t> </w:t>
      </w:r>
      <w:hyperlink w:history="true" w:anchor="_bookmark581">
        <w:r>
          <w:rPr>
            <w:color w:val="0000FF"/>
            <w:sz w:val="18"/>
          </w:rPr>
          <w:t>285</w:t>
        </w:r>
      </w:hyperlink>
    </w:p>
    <w:p>
      <w:pPr>
        <w:spacing w:line="221" w:lineRule="exact" w:before="0"/>
        <w:ind w:left="418" w:right="0" w:firstLine="0"/>
        <w:jc w:val="left"/>
        <w:rPr>
          <w:sz w:val="18"/>
        </w:rPr>
      </w:pPr>
      <w:r>
        <w:rPr>
          <w:w w:val="90"/>
          <w:sz w:val="18"/>
        </w:rPr>
        <w:t>comments,</w:t>
      </w:r>
      <w:r>
        <w:rPr>
          <w:spacing w:val="17"/>
          <w:sz w:val="18"/>
        </w:rPr>
        <w:t> </w:t>
      </w:r>
      <w:hyperlink w:history="true" w:anchor="_bookmark69">
        <w:r>
          <w:rPr>
            <w:color w:val="0000FF"/>
            <w:spacing w:val="-2"/>
            <w:sz w:val="18"/>
          </w:rPr>
          <w:t>25–26</w:t>
        </w:r>
      </w:hyperlink>
    </w:p>
    <w:p>
      <w:pPr>
        <w:spacing w:line="223" w:lineRule="auto" w:before="5"/>
        <w:ind w:left="418" w:right="1042" w:firstLine="0"/>
        <w:jc w:val="left"/>
        <w:rPr>
          <w:sz w:val="18"/>
        </w:rPr>
      </w:pPr>
      <w:r>
        <w:rPr>
          <w:w w:val="90"/>
          <w:sz w:val="18"/>
        </w:rPr>
        <w:t>Go code organization, </w:t>
      </w:r>
      <w:hyperlink w:history="true" w:anchor="_bookmark585">
        <w:r>
          <w:rPr>
            <w:color w:val="0000FF"/>
            <w:w w:val="90"/>
            <w:sz w:val="18"/>
          </w:rPr>
          <w:t>286</w:t>
        </w:r>
      </w:hyperlink>
      <w:r>
        <w:rPr>
          <w:color w:val="0000FF"/>
          <w:w w:val="90"/>
          <w:sz w:val="18"/>
        </w:rPr>
        <w:t> </w:t>
      </w:r>
      <w:r>
        <w:rPr>
          <w:sz w:val="18"/>
        </w:rPr>
        <w:t>identifiers,</w:t>
      </w:r>
      <w:r>
        <w:rPr>
          <w:spacing w:val="-6"/>
          <w:sz w:val="18"/>
        </w:rPr>
        <w:t> </w:t>
      </w:r>
      <w:hyperlink w:history="true" w:anchor="_bookmark72">
        <w:r>
          <w:rPr>
            <w:color w:val="0000FF"/>
            <w:sz w:val="18"/>
          </w:rPr>
          <w:t>26</w:t>
        </w:r>
      </w:hyperlink>
    </w:p>
    <w:p>
      <w:pPr>
        <w:spacing w:after="0" w:line="223" w:lineRule="auto"/>
        <w:jc w:val="left"/>
        <w:rPr>
          <w:sz w:val="18"/>
        </w:rPr>
        <w:sectPr>
          <w:type w:val="continuous"/>
          <w:pgSz w:w="8850" w:h="13270"/>
          <w:pgMar w:header="682" w:footer="0" w:top="1500" w:bottom="280" w:left="992" w:right="992"/>
          <w:cols w:num="2" w:equalWidth="0">
            <w:col w:w="3327" w:space="45"/>
            <w:col w:w="3494"/>
          </w:cols>
        </w:sectPr>
      </w:pPr>
    </w:p>
    <w:p>
      <w:pPr>
        <w:pStyle w:val="BodyText"/>
        <w:spacing w:before="9"/>
        <w:rPr>
          <w:sz w:val="18"/>
        </w:rPr>
      </w:pPr>
    </w:p>
    <w:p>
      <w:pPr>
        <w:pStyle w:val="BodyText"/>
        <w:spacing w:after="0"/>
        <w:rPr>
          <w:sz w:val="18"/>
        </w:rPr>
        <w:sectPr>
          <w:pgSz w:w="8850" w:h="13270"/>
          <w:pgMar w:header="682" w:footer="0" w:top="920" w:bottom="280" w:left="992" w:right="992"/>
        </w:sectPr>
      </w:pPr>
    </w:p>
    <w:p>
      <w:pPr>
        <w:spacing w:line="234" w:lineRule="exact" w:before="89"/>
        <w:ind w:left="418" w:right="0" w:firstLine="0"/>
        <w:jc w:val="left"/>
        <w:rPr>
          <w:sz w:val="18"/>
        </w:rPr>
      </w:pPr>
      <w:r>
        <w:rPr>
          <w:w w:val="85"/>
          <w:sz w:val="18"/>
        </w:rPr>
        <w:t>keywords,</w:t>
      </w:r>
      <w:r>
        <w:rPr>
          <w:spacing w:val="27"/>
          <w:sz w:val="18"/>
        </w:rPr>
        <w:t> </w:t>
      </w:r>
      <w:hyperlink w:history="true" w:anchor="_bookmark72">
        <w:r>
          <w:rPr>
            <w:color w:val="0000FF"/>
            <w:spacing w:val="-2"/>
            <w:sz w:val="18"/>
          </w:rPr>
          <w:t>26–27</w:t>
        </w:r>
      </w:hyperlink>
    </w:p>
    <w:p>
      <w:pPr>
        <w:spacing w:line="223" w:lineRule="auto" w:before="5"/>
        <w:ind w:left="898" w:right="0" w:hanging="481"/>
        <w:jc w:val="left"/>
        <w:rPr>
          <w:sz w:val="18"/>
        </w:rPr>
      </w:pPr>
      <w:r>
        <w:rPr>
          <w:w w:val="90"/>
          <w:sz w:val="18"/>
        </w:rPr>
        <w:t>knowledge</w:t>
      </w:r>
      <w:r>
        <w:rPr>
          <w:spacing w:val="-2"/>
          <w:w w:val="90"/>
          <w:sz w:val="18"/>
        </w:rPr>
        <w:t> </w:t>
      </w:r>
      <w:r>
        <w:rPr>
          <w:w w:val="90"/>
          <w:sz w:val="18"/>
        </w:rPr>
        <w:t>transfer,</w:t>
      </w:r>
      <w:r>
        <w:rPr>
          <w:spacing w:val="-2"/>
          <w:w w:val="90"/>
          <w:sz w:val="18"/>
        </w:rPr>
        <w:t> </w:t>
      </w:r>
      <w:r>
        <w:rPr>
          <w:w w:val="90"/>
          <w:sz w:val="18"/>
        </w:rPr>
        <w:t>making</w:t>
      </w:r>
      <w:r>
        <w:rPr>
          <w:spacing w:val="-2"/>
          <w:w w:val="90"/>
          <w:sz w:val="18"/>
        </w:rPr>
        <w:t> </w:t>
      </w:r>
      <w:r>
        <w:rPr>
          <w:w w:val="90"/>
          <w:sz w:val="18"/>
        </w:rPr>
        <w:t>use</w:t>
      </w:r>
      <w:r>
        <w:rPr>
          <w:spacing w:val="-2"/>
          <w:w w:val="90"/>
          <w:sz w:val="18"/>
        </w:rPr>
        <w:t> </w:t>
      </w:r>
      <w:r>
        <w:rPr>
          <w:w w:val="90"/>
          <w:sz w:val="18"/>
        </w:rPr>
        <w:t>o</w:t>
      </w:r>
      <w:r>
        <w:rPr>
          <w:w w:val="90"/>
          <w:sz w:val="18"/>
        </w:rPr>
        <w:t>f</w:t>
      </w:r>
      <w:r>
        <w:rPr>
          <w:w w:val="90"/>
          <w:sz w:val="18"/>
        </w:rPr>
        <w:t> </w:t>
      </w:r>
      <w:r>
        <w:rPr>
          <w:sz w:val="18"/>
        </w:rPr>
        <w:t>comments to help in, </w:t>
      </w:r>
      <w:hyperlink w:history="true" w:anchor="_bookmark581">
        <w:r>
          <w:rPr>
            <w:color w:val="0000FF"/>
            <w:sz w:val="18"/>
          </w:rPr>
          <w:t>285</w:t>
        </w:r>
      </w:hyperlink>
    </w:p>
    <w:p>
      <w:pPr>
        <w:spacing w:line="221" w:lineRule="exact" w:before="0"/>
        <w:ind w:left="418" w:right="0" w:firstLine="0"/>
        <w:jc w:val="left"/>
        <w:rPr>
          <w:sz w:val="18"/>
        </w:rPr>
      </w:pPr>
      <w:r>
        <w:rPr>
          <w:w w:val="90"/>
          <w:sz w:val="18"/>
        </w:rPr>
        <w:t>line</w:t>
      </w:r>
      <w:r>
        <w:rPr>
          <w:spacing w:val="-2"/>
          <w:w w:val="90"/>
          <w:sz w:val="18"/>
        </w:rPr>
        <w:t> </w:t>
      </w:r>
      <w:r>
        <w:rPr>
          <w:w w:val="90"/>
          <w:sz w:val="18"/>
        </w:rPr>
        <w:t>separator</w:t>
      </w:r>
      <w:r>
        <w:rPr>
          <w:spacing w:val="-2"/>
          <w:w w:val="90"/>
          <w:sz w:val="18"/>
        </w:rPr>
        <w:t> </w:t>
      </w:r>
      <w:r>
        <w:rPr>
          <w:w w:val="90"/>
          <w:sz w:val="18"/>
        </w:rPr>
        <w:t>key,</w:t>
      </w:r>
      <w:r>
        <w:rPr>
          <w:spacing w:val="-1"/>
          <w:w w:val="90"/>
          <w:sz w:val="18"/>
        </w:rPr>
        <w:t> </w:t>
      </w:r>
      <w:hyperlink w:history="true" w:anchor="_bookmark69">
        <w:r>
          <w:rPr>
            <w:color w:val="0000FF"/>
            <w:spacing w:val="-5"/>
            <w:w w:val="90"/>
            <w:sz w:val="18"/>
          </w:rPr>
          <w:t>25</w:t>
        </w:r>
      </w:hyperlink>
    </w:p>
    <w:p>
      <w:pPr>
        <w:spacing w:line="223" w:lineRule="auto" w:before="4"/>
        <w:ind w:left="898" w:right="0" w:hanging="481"/>
        <w:jc w:val="left"/>
        <w:rPr>
          <w:sz w:val="18"/>
        </w:rPr>
      </w:pPr>
      <w:r>
        <w:rPr>
          <w:w w:val="90"/>
          <w:sz w:val="18"/>
        </w:rPr>
        <w:t>proper naming conventions, following</w:t>
      </w:r>
      <w:r>
        <w:rPr>
          <w:w w:val="90"/>
          <w:sz w:val="18"/>
        </w:rPr>
        <w:t>,</w:t>
      </w:r>
      <w:r>
        <w:rPr>
          <w:w w:val="90"/>
          <w:sz w:val="18"/>
        </w:rPr>
        <w:t> </w:t>
      </w:r>
      <w:hyperlink w:history="true" w:anchor="_bookmark574">
        <w:r>
          <w:rPr>
            <w:color w:val="0000FF"/>
            <w:spacing w:val="-4"/>
            <w:sz w:val="18"/>
          </w:rPr>
          <w:t>284</w:t>
        </w:r>
      </w:hyperlink>
    </w:p>
    <w:p>
      <w:pPr>
        <w:spacing w:line="223" w:lineRule="auto" w:before="1"/>
        <w:ind w:left="898" w:right="0" w:hanging="481"/>
        <w:jc w:val="left"/>
        <w:rPr>
          <w:sz w:val="18"/>
        </w:rPr>
      </w:pPr>
      <w:r>
        <w:rPr>
          <w:w w:val="90"/>
          <w:sz w:val="18"/>
        </w:rPr>
        <w:t>simple, readable, and maintainabl</w:t>
      </w:r>
      <w:r>
        <w:rPr>
          <w:w w:val="90"/>
          <w:sz w:val="18"/>
        </w:rPr>
        <w:t>e</w:t>
      </w:r>
      <w:r>
        <w:rPr>
          <w:w w:val="90"/>
          <w:sz w:val="18"/>
        </w:rPr>
        <w:t> </w:t>
      </w:r>
      <w:r>
        <w:rPr>
          <w:sz w:val="18"/>
        </w:rPr>
        <w:t>code,</w:t>
      </w:r>
      <w:r>
        <w:rPr>
          <w:spacing w:val="-6"/>
          <w:sz w:val="18"/>
        </w:rPr>
        <w:t> </w:t>
      </w:r>
      <w:hyperlink w:history="true" w:anchor="_bookmark581">
        <w:r>
          <w:rPr>
            <w:color w:val="0000FF"/>
            <w:sz w:val="18"/>
          </w:rPr>
          <w:t>285</w:t>
        </w:r>
      </w:hyperlink>
    </w:p>
    <w:p>
      <w:pPr>
        <w:spacing w:line="221" w:lineRule="exact" w:before="0"/>
        <w:ind w:left="418" w:right="0" w:firstLine="0"/>
        <w:jc w:val="left"/>
        <w:rPr>
          <w:sz w:val="18"/>
        </w:rPr>
      </w:pPr>
      <w:r>
        <w:rPr>
          <w:w w:val="90"/>
          <w:sz w:val="18"/>
        </w:rPr>
        <w:t>tokens,</w:t>
      </w:r>
      <w:r>
        <w:rPr>
          <w:spacing w:val="2"/>
          <w:sz w:val="18"/>
        </w:rPr>
        <w:t> </w:t>
      </w:r>
      <w:hyperlink w:history="true" w:anchor="_bookmark69">
        <w:r>
          <w:rPr>
            <w:color w:val="0000FF"/>
            <w:spacing w:val="-5"/>
            <w:sz w:val="18"/>
          </w:rPr>
          <w:t>25</w:t>
        </w:r>
      </w:hyperlink>
    </w:p>
    <w:p>
      <w:pPr>
        <w:spacing w:line="223" w:lineRule="auto" w:before="4"/>
        <w:ind w:left="418" w:right="0" w:firstLine="0"/>
        <w:jc w:val="left"/>
        <w:rPr>
          <w:sz w:val="18"/>
        </w:rPr>
      </w:pPr>
      <w:r>
        <w:rPr>
          <w:sz w:val="18"/>
        </w:rPr>
        <w:t>type switch, using, </w:t>
      </w:r>
      <w:hyperlink w:history="true" w:anchor="_bookmark581">
        <w:r>
          <w:rPr>
            <w:color w:val="0000FF"/>
            <w:sz w:val="18"/>
          </w:rPr>
          <w:t>285–</w:t>
        </w:r>
        <w:r>
          <w:rPr>
            <w:color w:val="0000FF"/>
            <w:sz w:val="18"/>
          </w:rPr>
          <w:t>286</w:t>
        </w:r>
      </w:hyperlink>
      <w:r>
        <w:rPr>
          <w:color w:val="0000FF"/>
          <w:sz w:val="18"/>
        </w:rPr>
        <w:t> </w:t>
      </w:r>
      <w:r>
        <w:rPr>
          <w:w w:val="90"/>
          <w:sz w:val="18"/>
        </w:rPr>
        <w:t>unnecessary variables and packages,</w:t>
      </w:r>
    </w:p>
    <w:p>
      <w:pPr>
        <w:spacing w:line="223" w:lineRule="auto" w:before="0"/>
        <w:ind w:left="418" w:right="744" w:firstLine="480"/>
        <w:jc w:val="left"/>
        <w:rPr>
          <w:sz w:val="18"/>
        </w:rPr>
      </w:pPr>
      <w:r>
        <w:rPr>
          <w:sz w:val="18"/>
        </w:rPr>
        <w:t>eliminating,</w:t>
      </w:r>
      <w:r>
        <w:rPr>
          <w:spacing w:val="-6"/>
          <w:sz w:val="18"/>
        </w:rPr>
        <w:t> </w:t>
      </w:r>
      <w:hyperlink w:history="true" w:anchor="_bookmark574">
        <w:r>
          <w:rPr>
            <w:color w:val="0000FF"/>
            <w:sz w:val="18"/>
          </w:rPr>
          <w:t>28</w:t>
        </w:r>
        <w:r>
          <w:rPr>
            <w:color w:val="0000FF"/>
            <w:sz w:val="18"/>
          </w:rPr>
          <w:t>4</w:t>
        </w:r>
      </w:hyperlink>
      <w:r>
        <w:rPr>
          <w:color w:val="0000FF"/>
          <w:sz w:val="18"/>
        </w:rPr>
        <w:t> </w:t>
      </w:r>
      <w:r>
        <w:rPr>
          <w:w w:val="90"/>
          <w:sz w:val="18"/>
        </w:rPr>
        <w:t>utility repeats, avoiding, </w:t>
      </w:r>
      <w:hyperlink w:history="true" w:anchor="_bookmark581">
        <w:r>
          <w:rPr>
            <w:color w:val="0000FF"/>
            <w:w w:val="90"/>
            <w:sz w:val="18"/>
          </w:rPr>
          <w:t>2</w:t>
        </w:r>
        <w:r>
          <w:rPr>
            <w:color w:val="0000FF"/>
            <w:w w:val="90"/>
            <w:sz w:val="18"/>
          </w:rPr>
          <w:t>85</w:t>
        </w:r>
      </w:hyperlink>
      <w:r>
        <w:rPr>
          <w:color w:val="0000FF"/>
          <w:w w:val="90"/>
          <w:sz w:val="18"/>
        </w:rPr>
        <w:t> </w:t>
      </w:r>
      <w:r>
        <w:rPr>
          <w:sz w:val="18"/>
        </w:rPr>
        <w:t>whitespace,</w:t>
      </w:r>
      <w:r>
        <w:rPr>
          <w:spacing w:val="-6"/>
          <w:sz w:val="18"/>
        </w:rPr>
        <w:t> </w:t>
      </w:r>
      <w:hyperlink w:history="true" w:anchor="_bookmark75">
        <w:r>
          <w:rPr>
            <w:color w:val="0000FF"/>
            <w:sz w:val="18"/>
          </w:rPr>
          <w:t>27</w:t>
        </w:r>
      </w:hyperlink>
    </w:p>
    <w:p>
      <w:pPr>
        <w:pStyle w:val="BodyText"/>
        <w:spacing w:before="98"/>
        <w:rPr>
          <w:sz w:val="18"/>
        </w:rPr>
      </w:pPr>
    </w:p>
    <w:p>
      <w:pPr>
        <w:spacing w:before="0"/>
        <w:ind w:left="178" w:right="0" w:firstLine="0"/>
        <w:jc w:val="left"/>
        <w:rPr>
          <w:rFonts w:ascii="Gill Sans MT"/>
          <w:sz w:val="18"/>
        </w:rPr>
      </w:pPr>
      <w:r>
        <w:rPr>
          <w:rFonts w:ascii="Gill Sans MT"/>
          <w:spacing w:val="-10"/>
          <w:sz w:val="18"/>
        </w:rPr>
        <w:t>T</w:t>
      </w:r>
    </w:p>
    <w:p>
      <w:pPr>
        <w:pStyle w:val="BodyText"/>
        <w:spacing w:before="8"/>
        <w:rPr>
          <w:rFonts w:ascii="Gill Sans MT"/>
          <w:sz w:val="3"/>
        </w:rPr>
      </w:pPr>
    </w:p>
    <w:p>
      <w:pPr>
        <w:pStyle w:val="BodyText"/>
        <w:spacing w:line="20" w:lineRule="exact"/>
        <w:ind w:left="178" w:right="-44"/>
        <w:rPr>
          <w:rFonts w:ascii="Gill Sans MT"/>
          <w:sz w:val="2"/>
        </w:rPr>
      </w:pPr>
      <w:r>
        <w:rPr>
          <w:rFonts w:ascii="Gill Sans MT"/>
          <w:sz w:val="2"/>
        </w:rPr>
        <mc:AlternateContent>
          <mc:Choice Requires="wps">
            <w:drawing>
              <wp:inline distT="0" distB="0" distL="0" distR="0">
                <wp:extent cx="1989455" cy="6350"/>
                <wp:effectExtent l="9525" t="0" r="1269" b="3175"/>
                <wp:docPr id="592" name="Group 592"/>
                <wp:cNvGraphicFramePr>
                  <a:graphicFrameLocks/>
                </wp:cNvGraphicFramePr>
                <a:graphic>
                  <a:graphicData uri="http://schemas.microsoft.com/office/word/2010/wordprocessingGroup">
                    <wpg:wgp>
                      <wpg:cNvPr id="592" name="Group 592"/>
                      <wpg:cNvGrpSpPr/>
                      <wpg:grpSpPr>
                        <a:xfrm>
                          <a:off x="0" y="0"/>
                          <a:ext cx="1989455" cy="6350"/>
                          <a:chExt cx="1989455" cy="6350"/>
                        </a:xfrm>
                      </wpg:grpSpPr>
                      <wps:wsp>
                        <wps:cNvPr id="593" name="Graphic 593"/>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31" coordorigin="0,0" coordsize="3133,10">
                <v:line style="position:absolute" from="0,5" to="3132,5" stroked="true" strokeweight=".5pt" strokecolor="#000000">
                  <v:stroke dashstyle="solid"/>
                </v:line>
              </v:group>
            </w:pict>
          </mc:Fallback>
        </mc:AlternateContent>
      </w:r>
      <w:r>
        <w:rPr>
          <w:rFonts w:ascii="Gill Sans MT"/>
          <w:sz w:val="2"/>
        </w:rPr>
      </w:r>
    </w:p>
    <w:p>
      <w:pPr>
        <w:spacing w:line="234" w:lineRule="exact" w:before="52"/>
        <w:ind w:left="178" w:right="0" w:firstLine="0"/>
        <w:jc w:val="left"/>
        <w:rPr>
          <w:sz w:val="18"/>
        </w:rPr>
      </w:pPr>
      <w:r>
        <w:rPr>
          <w:w w:val="90"/>
          <w:sz w:val="18"/>
        </w:rPr>
        <w:t>Table-driven</w:t>
      </w:r>
      <w:r>
        <w:rPr>
          <w:spacing w:val="4"/>
          <w:sz w:val="18"/>
        </w:rPr>
        <w:t> </w:t>
      </w:r>
      <w:r>
        <w:rPr>
          <w:w w:val="90"/>
          <w:sz w:val="18"/>
        </w:rPr>
        <w:t>testing,</w:t>
      </w:r>
      <w:r>
        <w:rPr>
          <w:spacing w:val="5"/>
          <w:sz w:val="18"/>
        </w:rPr>
        <w:t> </w:t>
      </w:r>
      <w:hyperlink w:history="true" w:anchor="_bookmark332">
        <w:r>
          <w:rPr>
            <w:color w:val="0000FF"/>
            <w:spacing w:val="-5"/>
            <w:w w:val="90"/>
            <w:sz w:val="18"/>
          </w:rPr>
          <w:t>155</w:t>
        </w:r>
      </w:hyperlink>
    </w:p>
    <w:p>
      <w:pPr>
        <w:spacing w:line="223" w:lineRule="auto" w:before="5"/>
        <w:ind w:left="178" w:right="0" w:firstLine="0"/>
        <w:jc w:val="left"/>
        <w:rPr>
          <w:sz w:val="18"/>
        </w:rPr>
      </w:pPr>
      <w:r>
        <w:rPr>
          <w:w w:val="90"/>
          <w:sz w:val="18"/>
        </w:rPr>
        <w:t>TDD, </w:t>
      </w:r>
      <w:r>
        <w:rPr>
          <w:i/>
          <w:w w:val="90"/>
          <w:sz w:val="18"/>
        </w:rPr>
        <w:t>see </w:t>
      </w:r>
      <w:hyperlink w:history="true" w:anchor="_bookmark656">
        <w:r>
          <w:rPr>
            <w:color w:val="0000FF"/>
            <w:w w:val="90"/>
            <w:sz w:val="18"/>
          </w:rPr>
          <w:t>Test-Driven Developmen</w:t>
        </w:r>
        <w:r>
          <w:rPr>
            <w:color w:val="0000FF"/>
            <w:w w:val="90"/>
            <w:sz w:val="18"/>
          </w:rPr>
          <w:t>t</w:t>
        </w:r>
      </w:hyperlink>
      <w:r>
        <w:rPr>
          <w:color w:val="0000FF"/>
          <w:w w:val="90"/>
          <w:sz w:val="18"/>
        </w:rPr>
        <w:t> </w:t>
      </w:r>
      <w:r>
        <w:rPr>
          <w:sz w:val="18"/>
        </w:rPr>
        <w:t>Terminal,</w:t>
      </w:r>
      <w:r>
        <w:rPr>
          <w:spacing w:val="-6"/>
          <w:sz w:val="18"/>
        </w:rPr>
        <w:t> </w:t>
      </w:r>
      <w:hyperlink w:history="true" w:anchor="_bookmark44">
        <w:r>
          <w:rPr>
            <w:color w:val="0000FF"/>
            <w:sz w:val="18"/>
          </w:rPr>
          <w:t>13</w:t>
        </w:r>
      </w:hyperlink>
    </w:p>
    <w:p>
      <w:pPr>
        <w:spacing w:line="221" w:lineRule="exact" w:before="0"/>
        <w:ind w:left="418" w:right="0" w:firstLine="0"/>
        <w:jc w:val="left"/>
        <w:rPr>
          <w:sz w:val="18"/>
        </w:rPr>
      </w:pPr>
      <w:r>
        <w:rPr>
          <w:w w:val="90"/>
          <w:sz w:val="18"/>
        </w:rPr>
        <w:t>new</w:t>
      </w:r>
      <w:r>
        <w:rPr>
          <w:sz w:val="18"/>
        </w:rPr>
        <w:t> </w:t>
      </w:r>
      <w:r>
        <w:rPr>
          <w:w w:val="90"/>
          <w:sz w:val="18"/>
        </w:rPr>
        <w:t>session,</w:t>
      </w:r>
      <w:r>
        <w:rPr>
          <w:spacing w:val="1"/>
          <w:sz w:val="18"/>
        </w:rPr>
        <w:t> </w:t>
      </w:r>
      <w:r>
        <w:rPr>
          <w:w w:val="90"/>
          <w:sz w:val="18"/>
        </w:rPr>
        <w:t>starting,</w:t>
      </w:r>
      <w:r>
        <w:rPr>
          <w:sz w:val="18"/>
        </w:rPr>
        <w:t> </w:t>
      </w:r>
      <w:hyperlink w:history="true" w:anchor="_bookmark47">
        <w:r>
          <w:rPr>
            <w:color w:val="0000FF"/>
            <w:spacing w:val="-5"/>
            <w:w w:val="90"/>
            <w:sz w:val="18"/>
          </w:rPr>
          <w:t>14</w:t>
        </w:r>
      </w:hyperlink>
    </w:p>
    <w:p>
      <w:pPr>
        <w:spacing w:line="223" w:lineRule="auto" w:before="5"/>
        <w:ind w:left="178" w:right="0" w:firstLine="239"/>
        <w:jc w:val="left"/>
        <w:rPr>
          <w:sz w:val="18"/>
        </w:rPr>
      </w:pPr>
      <w:r>
        <w:rPr>
          <w:w w:val="90"/>
          <w:sz w:val="18"/>
        </w:rPr>
        <w:t>open terminal tool window, </w:t>
      </w:r>
      <w:hyperlink w:history="true" w:anchor="_bookmark44">
        <w:r>
          <w:rPr>
            <w:color w:val="0000FF"/>
            <w:w w:val="90"/>
            <w:sz w:val="18"/>
          </w:rPr>
          <w:t>13–</w:t>
        </w:r>
        <w:r>
          <w:rPr>
            <w:color w:val="0000FF"/>
            <w:w w:val="90"/>
            <w:sz w:val="18"/>
          </w:rPr>
          <w:t>14</w:t>
        </w:r>
      </w:hyperlink>
      <w:r>
        <w:rPr>
          <w:color w:val="0000FF"/>
          <w:w w:val="90"/>
          <w:sz w:val="18"/>
        </w:rPr>
        <w:t> </w:t>
      </w:r>
      <w:bookmarkStart w:name="_bookmark656" w:id="1044"/>
      <w:bookmarkEnd w:id="1044"/>
      <w:r>
        <w:rPr>
          <w:color w:val="0000FF"/>
          <w:spacing w:val="-9"/>
          <w:w w:val="96"/>
          <w:sz w:val="18"/>
        </w:rPr>
      </w:r>
      <w:r>
        <w:rPr>
          <w:sz w:val="18"/>
        </w:rPr>
        <w:t>Terraform,</w:t>
      </w:r>
      <w:r>
        <w:rPr>
          <w:spacing w:val="-6"/>
          <w:sz w:val="18"/>
        </w:rPr>
        <w:t> </w:t>
      </w:r>
      <w:hyperlink w:history="true" w:anchor="_bookmark557">
        <w:r>
          <w:rPr>
            <w:color w:val="0000FF"/>
            <w:sz w:val="18"/>
          </w:rPr>
          <w:t>276</w:t>
        </w:r>
      </w:hyperlink>
    </w:p>
    <w:p>
      <w:pPr>
        <w:spacing w:line="223" w:lineRule="auto" w:before="0"/>
        <w:ind w:left="418" w:right="255" w:hanging="240"/>
        <w:jc w:val="left"/>
        <w:rPr>
          <w:sz w:val="18"/>
        </w:rPr>
      </w:pPr>
      <w:r>
        <w:rPr>
          <w:w w:val="90"/>
          <w:sz w:val="18"/>
        </w:rPr>
        <w:t>Test-Driven Development (TDD), </w:t>
      </w:r>
      <w:hyperlink w:history="true" w:anchor="_bookmark273">
        <w:r>
          <w:rPr>
            <w:color w:val="0000FF"/>
            <w:w w:val="90"/>
            <w:sz w:val="18"/>
          </w:rPr>
          <w:t>1</w:t>
        </w:r>
        <w:r>
          <w:rPr>
            <w:color w:val="0000FF"/>
            <w:w w:val="90"/>
            <w:sz w:val="18"/>
          </w:rPr>
          <w:t>25</w:t>
        </w:r>
      </w:hyperlink>
      <w:r>
        <w:rPr>
          <w:color w:val="0000FF"/>
          <w:w w:val="90"/>
          <w:sz w:val="18"/>
        </w:rPr>
        <w:t> </w:t>
      </w:r>
      <w:r>
        <w:rPr>
          <w:sz w:val="18"/>
        </w:rPr>
        <w:t>error handling, </w:t>
      </w:r>
      <w:hyperlink w:history="true" w:anchor="_bookmark308">
        <w:r>
          <w:rPr>
            <w:color w:val="0000FF"/>
            <w:sz w:val="18"/>
          </w:rPr>
          <w:t>140</w:t>
        </w:r>
      </w:hyperlink>
    </w:p>
    <w:p>
      <w:pPr>
        <w:spacing w:line="223" w:lineRule="auto" w:before="0"/>
        <w:ind w:left="657" w:right="255" w:firstLine="0"/>
        <w:jc w:val="left"/>
        <w:rPr>
          <w:sz w:val="18"/>
        </w:rPr>
      </w:pPr>
      <w:r>
        <w:rPr>
          <w:sz w:val="18"/>
        </w:rPr>
        <w:t>casting errors, </w:t>
      </w:r>
      <w:hyperlink w:history="true" w:anchor="_bookmark325">
        <w:r>
          <w:rPr>
            <w:color w:val="0000FF"/>
            <w:sz w:val="18"/>
          </w:rPr>
          <w:t>152–15</w:t>
        </w:r>
        <w:r>
          <w:rPr>
            <w:color w:val="0000FF"/>
            <w:sz w:val="18"/>
          </w:rPr>
          <w:t>3</w:t>
        </w:r>
      </w:hyperlink>
      <w:r>
        <w:rPr>
          <w:color w:val="0000FF"/>
          <w:sz w:val="18"/>
        </w:rPr>
        <w:t> </w:t>
      </w:r>
      <w:r>
        <w:rPr>
          <w:sz w:val="18"/>
        </w:rPr>
        <w:t>creating</w:t>
      </w:r>
      <w:r>
        <w:rPr>
          <w:spacing w:val="-6"/>
          <w:sz w:val="18"/>
        </w:rPr>
        <w:t> </w:t>
      </w:r>
      <w:r>
        <w:rPr>
          <w:sz w:val="18"/>
        </w:rPr>
        <w:t>own</w:t>
      </w:r>
      <w:r>
        <w:rPr>
          <w:spacing w:val="-6"/>
          <w:sz w:val="18"/>
        </w:rPr>
        <w:t> </w:t>
      </w:r>
      <w:r>
        <w:rPr>
          <w:sz w:val="18"/>
        </w:rPr>
        <w:t>mistakes,</w:t>
      </w:r>
      <w:r>
        <w:rPr>
          <w:spacing w:val="-6"/>
          <w:sz w:val="18"/>
        </w:rPr>
        <w:t> </w:t>
      </w:r>
      <w:hyperlink w:history="true" w:anchor="_bookmark311">
        <w:r>
          <w:rPr>
            <w:color w:val="0000FF"/>
            <w:sz w:val="18"/>
          </w:rPr>
          <w:t>14</w:t>
        </w:r>
        <w:r>
          <w:rPr>
            <w:color w:val="0000FF"/>
            <w:sz w:val="18"/>
          </w:rPr>
          <w:t>1</w:t>
        </w:r>
      </w:hyperlink>
      <w:r>
        <w:rPr>
          <w:color w:val="0000FF"/>
          <w:sz w:val="18"/>
        </w:rPr>
        <w:t> </w:t>
      </w:r>
      <w:r>
        <w:rPr>
          <w:w w:val="90"/>
          <w:sz w:val="18"/>
        </w:rPr>
        <w:t>data custom mistake, </w:t>
      </w:r>
      <w:hyperlink w:history="true" w:anchor="_bookmark313">
        <w:r>
          <w:rPr>
            <w:color w:val="0000FF"/>
            <w:w w:val="90"/>
            <w:sz w:val="18"/>
          </w:rPr>
          <w:t>142–14</w:t>
        </w:r>
        <w:r>
          <w:rPr>
            <w:color w:val="0000FF"/>
            <w:w w:val="90"/>
            <w:sz w:val="18"/>
          </w:rPr>
          <w:t>3</w:t>
        </w:r>
      </w:hyperlink>
      <w:r>
        <w:rPr>
          <w:color w:val="0000FF"/>
          <w:w w:val="90"/>
          <w:sz w:val="18"/>
        </w:rPr>
        <w:t> </w:t>
      </w:r>
      <w:r>
        <w:rPr>
          <w:sz w:val="18"/>
        </w:rPr>
        <w:t>defer statement, </w:t>
      </w:r>
      <w:hyperlink w:history="true" w:anchor="_bookmark317">
        <w:r>
          <w:rPr>
            <w:color w:val="0000FF"/>
            <w:sz w:val="18"/>
          </w:rPr>
          <w:t>144–14</w:t>
        </w:r>
        <w:r>
          <w:rPr>
            <w:color w:val="0000FF"/>
            <w:sz w:val="18"/>
          </w:rPr>
          <w:t>6</w:t>
        </w:r>
      </w:hyperlink>
      <w:r>
        <w:rPr>
          <w:color w:val="0000FF"/>
          <w:sz w:val="18"/>
        </w:rPr>
        <w:t> </w:t>
      </w:r>
      <w:r>
        <w:rPr>
          <w:sz w:val="18"/>
        </w:rPr>
        <w:t>errors in GoLang, </w:t>
      </w:r>
      <w:hyperlink w:history="true" w:anchor="_bookmark308">
        <w:r>
          <w:rPr>
            <w:color w:val="0000FF"/>
            <w:sz w:val="18"/>
          </w:rPr>
          <w:t>140–14</w:t>
        </w:r>
        <w:r>
          <w:rPr>
            <w:color w:val="0000FF"/>
            <w:sz w:val="18"/>
          </w:rPr>
          <w:t>1</w:t>
        </w:r>
      </w:hyperlink>
      <w:r>
        <w:rPr>
          <w:color w:val="0000FF"/>
          <w:sz w:val="18"/>
        </w:rPr>
        <w:t> </w:t>
      </w:r>
      <w:r>
        <w:rPr>
          <w:sz w:val="18"/>
        </w:rPr>
        <w:t>error wrapping, </w:t>
      </w:r>
      <w:hyperlink w:history="true" w:anchor="_bookmark323">
        <w:r>
          <w:rPr>
            <w:color w:val="0000FF"/>
            <w:sz w:val="18"/>
          </w:rPr>
          <w:t>150–15</w:t>
        </w:r>
        <w:r>
          <w:rPr>
            <w:color w:val="0000FF"/>
            <w:sz w:val="18"/>
          </w:rPr>
          <w:t>2</w:t>
        </w:r>
      </w:hyperlink>
      <w:r>
        <w:rPr>
          <w:color w:val="0000FF"/>
          <w:sz w:val="18"/>
        </w:rPr>
        <w:t> </w:t>
      </w:r>
      <w:r>
        <w:rPr>
          <w:spacing w:val="-4"/>
          <w:sz w:val="18"/>
        </w:rPr>
        <w:t>handling errors in functions,</w:t>
      </w:r>
    </w:p>
    <w:p>
      <w:pPr>
        <w:spacing w:line="222" w:lineRule="exact" w:before="0"/>
        <w:ind w:left="897" w:right="0" w:firstLine="0"/>
        <w:jc w:val="left"/>
        <w:rPr>
          <w:sz w:val="18"/>
        </w:rPr>
      </w:pPr>
      <w:hyperlink w:history="true" w:anchor="_bookmark315">
        <w:r>
          <w:rPr>
            <w:color w:val="0000FF"/>
            <w:spacing w:val="-2"/>
            <w:sz w:val="18"/>
          </w:rPr>
          <w:t>143–144</w:t>
        </w:r>
      </w:hyperlink>
    </w:p>
    <w:p>
      <w:pPr>
        <w:spacing w:line="226" w:lineRule="exact" w:before="0"/>
        <w:ind w:left="657" w:right="0" w:firstLine="0"/>
        <w:jc w:val="left"/>
        <w:rPr>
          <w:sz w:val="18"/>
        </w:rPr>
      </w:pPr>
      <w:r>
        <w:rPr>
          <w:w w:val="90"/>
          <w:sz w:val="18"/>
        </w:rPr>
        <w:t>panic</w:t>
      </w:r>
      <w:r>
        <w:rPr>
          <w:spacing w:val="4"/>
          <w:sz w:val="18"/>
        </w:rPr>
        <w:t> </w:t>
      </w:r>
      <w:r>
        <w:rPr>
          <w:w w:val="90"/>
          <w:sz w:val="18"/>
        </w:rPr>
        <w:t>statement,</w:t>
      </w:r>
      <w:r>
        <w:rPr>
          <w:spacing w:val="5"/>
          <w:sz w:val="18"/>
        </w:rPr>
        <w:t> </w:t>
      </w:r>
      <w:hyperlink w:history="true" w:anchor="_bookmark319">
        <w:r>
          <w:rPr>
            <w:color w:val="0000FF"/>
            <w:spacing w:val="-2"/>
            <w:w w:val="90"/>
            <w:sz w:val="18"/>
          </w:rPr>
          <w:t>146–149</w:t>
        </w:r>
      </w:hyperlink>
    </w:p>
    <w:p>
      <w:pPr>
        <w:spacing w:line="223" w:lineRule="auto" w:before="5"/>
        <w:ind w:left="657" w:right="134" w:firstLine="0"/>
        <w:jc w:val="left"/>
        <w:rPr>
          <w:sz w:val="18"/>
        </w:rPr>
      </w:pPr>
      <w:r>
        <w:rPr>
          <w:sz w:val="18"/>
        </w:rPr>
        <w:t>recover function, </w:t>
      </w:r>
      <w:hyperlink w:history="true" w:anchor="_bookmark321">
        <w:r>
          <w:rPr>
            <w:color w:val="0000FF"/>
            <w:sz w:val="18"/>
          </w:rPr>
          <w:t>149–15</w:t>
        </w:r>
        <w:r>
          <w:rPr>
            <w:color w:val="0000FF"/>
            <w:sz w:val="18"/>
          </w:rPr>
          <w:t>0</w:t>
        </w:r>
      </w:hyperlink>
      <w:r>
        <w:rPr>
          <w:color w:val="0000FF"/>
          <w:sz w:val="18"/>
        </w:rPr>
        <w:t> </w:t>
      </w:r>
      <w:r>
        <w:rPr>
          <w:w w:val="90"/>
          <w:sz w:val="18"/>
        </w:rPr>
        <w:t>strings, errors caused by, </w:t>
      </w:r>
      <w:hyperlink w:history="true" w:anchor="_bookmark311">
        <w:r>
          <w:rPr>
            <w:color w:val="0000FF"/>
            <w:w w:val="90"/>
            <w:sz w:val="18"/>
          </w:rPr>
          <w:t>141–142</w:t>
        </w:r>
      </w:hyperlink>
    </w:p>
    <w:p>
      <w:pPr>
        <w:spacing w:line="223" w:lineRule="auto" w:before="0"/>
        <w:ind w:left="418" w:right="744" w:firstLine="0"/>
        <w:jc w:val="left"/>
        <w:rPr>
          <w:sz w:val="18"/>
        </w:rPr>
      </w:pPr>
      <w:r>
        <w:rPr>
          <w:sz w:val="18"/>
        </w:rPr>
        <w:t>making Go files, </w:t>
      </w:r>
      <w:hyperlink w:history="true" w:anchor="_bookmark276">
        <w:r>
          <w:rPr>
            <w:color w:val="0000FF"/>
            <w:sz w:val="18"/>
          </w:rPr>
          <w:t>126–12</w:t>
        </w:r>
        <w:r>
          <w:rPr>
            <w:color w:val="0000FF"/>
            <w:sz w:val="18"/>
          </w:rPr>
          <w:t>7</w:t>
        </w:r>
      </w:hyperlink>
      <w:r>
        <w:rPr>
          <w:color w:val="0000FF"/>
          <w:sz w:val="18"/>
        </w:rPr>
        <w:t> </w:t>
      </w:r>
      <w:r>
        <w:rPr>
          <w:w w:val="90"/>
          <w:sz w:val="18"/>
        </w:rPr>
        <w:t>new project, developing, </w:t>
      </w:r>
      <w:hyperlink w:history="true" w:anchor="_bookmark276">
        <w:r>
          <w:rPr>
            <w:color w:val="0000FF"/>
            <w:w w:val="90"/>
            <w:sz w:val="18"/>
          </w:rPr>
          <w:t>12</w:t>
        </w:r>
        <w:r>
          <w:rPr>
            <w:color w:val="0000FF"/>
            <w:w w:val="90"/>
            <w:sz w:val="18"/>
          </w:rPr>
          <w:t>6</w:t>
        </w:r>
      </w:hyperlink>
      <w:r>
        <w:rPr>
          <w:color w:val="0000FF"/>
          <w:w w:val="90"/>
          <w:sz w:val="18"/>
        </w:rPr>
        <w:t> </w:t>
      </w:r>
      <w:r>
        <w:rPr>
          <w:w w:val="90"/>
          <w:sz w:val="18"/>
        </w:rPr>
        <w:t>refactoring</w:t>
      </w:r>
      <w:r>
        <w:rPr>
          <w:spacing w:val="4"/>
          <w:sz w:val="18"/>
        </w:rPr>
        <w:t> </w:t>
      </w:r>
      <w:r>
        <w:rPr>
          <w:w w:val="90"/>
          <w:sz w:val="18"/>
        </w:rPr>
        <w:t>first</w:t>
      </w:r>
      <w:r>
        <w:rPr>
          <w:spacing w:val="4"/>
          <w:sz w:val="18"/>
        </w:rPr>
        <w:t> </w:t>
      </w:r>
      <w:r>
        <w:rPr>
          <w:w w:val="90"/>
          <w:sz w:val="18"/>
        </w:rPr>
        <w:t>Go</w:t>
      </w:r>
      <w:r>
        <w:rPr>
          <w:spacing w:val="4"/>
          <w:sz w:val="18"/>
        </w:rPr>
        <w:t> </w:t>
      </w:r>
      <w:r>
        <w:rPr>
          <w:w w:val="90"/>
          <w:sz w:val="18"/>
        </w:rPr>
        <w:t>code,</w:t>
      </w:r>
      <w:r>
        <w:rPr>
          <w:spacing w:val="5"/>
          <w:sz w:val="18"/>
        </w:rPr>
        <w:t> </w:t>
      </w:r>
      <w:hyperlink w:history="true" w:anchor="_bookmark299">
        <w:r>
          <w:rPr>
            <w:color w:val="0000FF"/>
            <w:spacing w:val="-5"/>
            <w:w w:val="90"/>
            <w:sz w:val="18"/>
          </w:rPr>
          <w:t>137</w:t>
        </w:r>
      </w:hyperlink>
    </w:p>
    <w:p>
      <w:pPr>
        <w:spacing w:line="223" w:lineRule="auto" w:before="0"/>
        <w:ind w:left="657" w:right="0" w:firstLine="0"/>
        <w:jc w:val="left"/>
        <w:rPr>
          <w:sz w:val="18"/>
        </w:rPr>
      </w:pPr>
      <w:r>
        <w:rPr>
          <w:sz w:val="18"/>
        </w:rPr>
        <w:t>add</w:t>
      </w:r>
      <w:r>
        <w:rPr>
          <w:spacing w:val="-1"/>
          <w:sz w:val="18"/>
        </w:rPr>
        <w:t> </w:t>
      </w:r>
      <w:r>
        <w:rPr>
          <w:sz w:val="18"/>
        </w:rPr>
        <w:t>string</w:t>
      </w:r>
      <w:r>
        <w:rPr>
          <w:spacing w:val="-1"/>
          <w:sz w:val="18"/>
        </w:rPr>
        <w:t> </w:t>
      </w:r>
      <w:r>
        <w:rPr>
          <w:sz w:val="18"/>
        </w:rPr>
        <w:t>formatting,</w:t>
      </w:r>
      <w:r>
        <w:rPr>
          <w:spacing w:val="-1"/>
          <w:sz w:val="18"/>
        </w:rPr>
        <w:t> </w:t>
      </w:r>
      <w:hyperlink w:history="true" w:anchor="_bookmark302">
        <w:r>
          <w:rPr>
            <w:color w:val="0000FF"/>
            <w:sz w:val="18"/>
          </w:rPr>
          <w:t>1</w:t>
        </w:r>
        <w:r>
          <w:rPr>
            <w:color w:val="0000FF"/>
            <w:sz w:val="18"/>
          </w:rPr>
          <w:t>38</w:t>
        </w:r>
      </w:hyperlink>
      <w:r>
        <w:rPr>
          <w:color w:val="0000FF"/>
          <w:sz w:val="18"/>
        </w:rPr>
        <w:t> </w:t>
      </w:r>
      <w:r>
        <w:rPr>
          <w:w w:val="90"/>
          <w:sz w:val="18"/>
        </w:rPr>
        <w:t>parameter check, including, </w:t>
      </w:r>
      <w:hyperlink w:history="true" w:anchor="_bookmark302">
        <w:r>
          <w:rPr>
            <w:color w:val="0000FF"/>
            <w:w w:val="90"/>
            <w:sz w:val="18"/>
          </w:rPr>
          <w:t>1</w:t>
        </w:r>
        <w:r>
          <w:rPr>
            <w:color w:val="0000FF"/>
            <w:w w:val="90"/>
            <w:sz w:val="18"/>
          </w:rPr>
          <w:t>38</w:t>
        </w:r>
      </w:hyperlink>
      <w:r>
        <w:rPr>
          <w:color w:val="0000FF"/>
          <w:w w:val="90"/>
          <w:sz w:val="18"/>
        </w:rPr>
        <w:t> </w:t>
      </w:r>
      <w:r>
        <w:rPr>
          <w:sz w:val="18"/>
        </w:rPr>
        <w:t>taking out the code, </w:t>
      </w:r>
      <w:hyperlink w:history="true" w:anchor="_bookmark305">
        <w:r>
          <w:rPr>
            <w:color w:val="0000FF"/>
            <w:sz w:val="18"/>
          </w:rPr>
          <w:t>139</w:t>
        </w:r>
      </w:hyperlink>
    </w:p>
    <w:p>
      <w:pPr>
        <w:spacing w:line="221" w:lineRule="exact" w:before="0"/>
        <w:ind w:left="657" w:right="0" w:firstLine="0"/>
        <w:jc w:val="left"/>
        <w:rPr>
          <w:sz w:val="18"/>
        </w:rPr>
      </w:pPr>
      <w:r>
        <w:rPr>
          <w:w w:val="90"/>
          <w:sz w:val="18"/>
        </w:rPr>
        <w:t>writing</w:t>
      </w:r>
      <w:r>
        <w:rPr>
          <w:spacing w:val="-1"/>
          <w:sz w:val="18"/>
        </w:rPr>
        <w:t> </w:t>
      </w:r>
      <w:r>
        <w:rPr>
          <w:w w:val="90"/>
          <w:sz w:val="18"/>
        </w:rPr>
        <w:t>a</w:t>
      </w:r>
      <w:r>
        <w:rPr>
          <w:spacing w:val="-1"/>
          <w:sz w:val="18"/>
        </w:rPr>
        <w:t> </w:t>
      </w:r>
      <w:r>
        <w:rPr>
          <w:w w:val="90"/>
          <w:sz w:val="18"/>
        </w:rPr>
        <w:t>test,</w:t>
      </w:r>
      <w:r>
        <w:rPr>
          <w:spacing w:val="-1"/>
          <w:sz w:val="18"/>
        </w:rPr>
        <w:t> </w:t>
      </w:r>
      <w:hyperlink w:history="true" w:anchor="_bookmark305">
        <w:r>
          <w:rPr>
            <w:color w:val="0000FF"/>
            <w:spacing w:val="-5"/>
            <w:w w:val="90"/>
            <w:sz w:val="18"/>
          </w:rPr>
          <w:t>139</w:t>
        </w:r>
      </w:hyperlink>
    </w:p>
    <w:p>
      <w:pPr>
        <w:spacing w:line="223" w:lineRule="auto" w:before="5"/>
        <w:ind w:left="657" w:right="0" w:hanging="240"/>
        <w:jc w:val="left"/>
        <w:rPr>
          <w:sz w:val="18"/>
        </w:rPr>
      </w:pPr>
      <w:r>
        <w:rPr>
          <w:w w:val="90"/>
          <w:sz w:val="18"/>
        </w:rPr>
        <w:t>refactoring Go with Go/analysis, </w:t>
      </w:r>
      <w:hyperlink w:history="true" w:anchor="_bookmark288">
        <w:r>
          <w:rPr>
            <w:color w:val="0000FF"/>
            <w:w w:val="90"/>
            <w:sz w:val="18"/>
          </w:rPr>
          <w:t>1</w:t>
        </w:r>
        <w:r>
          <w:rPr>
            <w:color w:val="0000FF"/>
            <w:w w:val="90"/>
            <w:sz w:val="18"/>
          </w:rPr>
          <w:t>31</w:t>
        </w:r>
      </w:hyperlink>
      <w:r>
        <w:rPr>
          <w:color w:val="0000FF"/>
          <w:w w:val="90"/>
          <w:sz w:val="18"/>
        </w:rPr>
        <w:t> </w:t>
      </w:r>
      <w:r>
        <w:rPr>
          <w:sz w:val="18"/>
        </w:rPr>
        <w:t>conflicts,</w:t>
      </w:r>
      <w:r>
        <w:rPr>
          <w:spacing w:val="-6"/>
          <w:sz w:val="18"/>
        </w:rPr>
        <w:t> </w:t>
      </w:r>
      <w:hyperlink w:history="true" w:anchor="_bookmark288">
        <w:r>
          <w:rPr>
            <w:color w:val="0000FF"/>
            <w:sz w:val="18"/>
          </w:rPr>
          <w:t>131</w:t>
        </w:r>
      </w:hyperlink>
    </w:p>
    <w:p>
      <w:pPr>
        <w:spacing w:line="223" w:lineRule="auto" w:before="0"/>
        <w:ind w:left="657" w:right="0" w:firstLine="0"/>
        <w:jc w:val="left"/>
        <w:rPr>
          <w:sz w:val="18"/>
        </w:rPr>
      </w:pPr>
      <w:r>
        <w:rPr>
          <w:w w:val="90"/>
          <w:sz w:val="18"/>
        </w:rPr>
        <w:t>invoking refactoring command, </w:t>
      </w:r>
      <w:hyperlink w:history="true" w:anchor="_bookmark288">
        <w:r>
          <w:rPr>
            <w:color w:val="0000FF"/>
            <w:w w:val="90"/>
            <w:sz w:val="18"/>
          </w:rPr>
          <w:t>1</w:t>
        </w:r>
        <w:r>
          <w:rPr>
            <w:color w:val="0000FF"/>
            <w:w w:val="90"/>
            <w:sz w:val="18"/>
          </w:rPr>
          <w:t>31</w:t>
        </w:r>
      </w:hyperlink>
      <w:r>
        <w:rPr>
          <w:color w:val="0000FF"/>
          <w:w w:val="90"/>
          <w:sz w:val="18"/>
        </w:rPr>
        <w:t> </w:t>
      </w:r>
      <w:r>
        <w:rPr>
          <w:sz w:val="18"/>
        </w:rPr>
        <w:t>method of extraction, </w:t>
      </w:r>
      <w:hyperlink w:history="true" w:anchor="_bookmark291">
        <w:r>
          <w:rPr>
            <w:color w:val="0000FF"/>
            <w:sz w:val="18"/>
          </w:rPr>
          <w:t>132–13</w:t>
        </w:r>
        <w:r>
          <w:rPr>
            <w:color w:val="0000FF"/>
            <w:sz w:val="18"/>
          </w:rPr>
          <w:t>3</w:t>
        </w:r>
      </w:hyperlink>
      <w:r>
        <w:rPr>
          <w:color w:val="0000FF"/>
          <w:sz w:val="18"/>
        </w:rPr>
        <w:t> </w:t>
      </w:r>
      <w:r>
        <w:rPr>
          <w:sz w:val="18"/>
        </w:rPr>
        <w:t>method</w:t>
      </w:r>
      <w:r>
        <w:rPr>
          <w:spacing w:val="-1"/>
          <w:sz w:val="18"/>
        </w:rPr>
        <w:t> </w:t>
      </w:r>
      <w:r>
        <w:rPr>
          <w:sz w:val="18"/>
        </w:rPr>
        <w:t>of</w:t>
      </w:r>
      <w:r>
        <w:rPr>
          <w:spacing w:val="-1"/>
          <w:sz w:val="18"/>
        </w:rPr>
        <w:t> </w:t>
      </w:r>
      <w:r>
        <w:rPr>
          <w:sz w:val="18"/>
        </w:rPr>
        <w:t>move,</w:t>
      </w:r>
      <w:r>
        <w:rPr>
          <w:spacing w:val="-1"/>
          <w:sz w:val="18"/>
        </w:rPr>
        <w:t> </w:t>
      </w:r>
      <w:hyperlink w:history="true" w:anchor="_bookmark293">
        <w:r>
          <w:rPr>
            <w:color w:val="0000FF"/>
            <w:sz w:val="18"/>
          </w:rPr>
          <w:t>133–135</w:t>
        </w:r>
      </w:hyperlink>
    </w:p>
    <w:p>
      <w:pPr>
        <w:spacing w:line="223" w:lineRule="auto" w:before="102"/>
        <w:ind w:left="658" w:right="0" w:firstLine="0"/>
        <w:jc w:val="left"/>
        <w:rPr>
          <w:sz w:val="18"/>
        </w:rPr>
      </w:pPr>
      <w:r>
        <w:rPr/>
        <w:br w:type="column"/>
      </w:r>
      <w:r>
        <w:rPr>
          <w:w w:val="90"/>
          <w:sz w:val="18"/>
        </w:rPr>
        <w:t>parameter object, creating, </w:t>
      </w:r>
      <w:hyperlink w:history="true" w:anchor="_bookmark295">
        <w:r>
          <w:rPr>
            <w:color w:val="0000FF"/>
            <w:w w:val="90"/>
            <w:sz w:val="18"/>
          </w:rPr>
          <w:t>135–13</w:t>
        </w:r>
        <w:r>
          <w:rPr>
            <w:color w:val="0000FF"/>
            <w:w w:val="90"/>
            <w:sz w:val="18"/>
          </w:rPr>
          <w:t>6</w:t>
        </w:r>
      </w:hyperlink>
      <w:r>
        <w:rPr>
          <w:color w:val="0000FF"/>
          <w:w w:val="90"/>
          <w:sz w:val="18"/>
        </w:rPr>
        <w:t> </w:t>
      </w:r>
      <w:r>
        <w:rPr>
          <w:sz w:val="18"/>
        </w:rPr>
        <w:t>refactoring</w:t>
      </w:r>
      <w:r>
        <w:rPr>
          <w:spacing w:val="-12"/>
          <w:sz w:val="18"/>
        </w:rPr>
        <w:t> </w:t>
      </w:r>
      <w:r>
        <w:rPr>
          <w:sz w:val="18"/>
        </w:rPr>
        <w:t>options,</w:t>
      </w:r>
      <w:r>
        <w:rPr>
          <w:spacing w:val="-11"/>
          <w:sz w:val="18"/>
        </w:rPr>
        <w:t> </w:t>
      </w:r>
      <w:r>
        <w:rPr>
          <w:sz w:val="18"/>
        </w:rPr>
        <w:t>configuring,</w:t>
      </w:r>
    </w:p>
    <w:p>
      <w:pPr>
        <w:spacing w:line="221" w:lineRule="exact" w:before="0"/>
        <w:ind w:left="898" w:right="0" w:firstLine="0"/>
        <w:jc w:val="left"/>
        <w:rPr>
          <w:sz w:val="18"/>
        </w:rPr>
      </w:pPr>
      <w:hyperlink w:history="true" w:anchor="_bookmark288">
        <w:r>
          <w:rPr>
            <w:color w:val="0000FF"/>
            <w:spacing w:val="-2"/>
            <w:sz w:val="18"/>
          </w:rPr>
          <w:t>131–132</w:t>
        </w:r>
      </w:hyperlink>
    </w:p>
    <w:p>
      <w:pPr>
        <w:spacing w:line="223" w:lineRule="auto" w:before="5"/>
        <w:ind w:left="898" w:right="197" w:hanging="240"/>
        <w:jc w:val="left"/>
        <w:rPr>
          <w:sz w:val="18"/>
        </w:rPr>
      </w:pPr>
      <w:r>
        <w:rPr>
          <w:w w:val="90"/>
          <w:sz w:val="18"/>
        </w:rPr>
        <w:t>replacing symbolic constant fo</w:t>
      </w:r>
      <w:r>
        <w:rPr>
          <w:w w:val="90"/>
          <w:sz w:val="18"/>
        </w:rPr>
        <w:t>r</w:t>
      </w:r>
      <w:r>
        <w:rPr>
          <w:w w:val="90"/>
          <w:sz w:val="18"/>
        </w:rPr>
        <w:t> </w:t>
      </w:r>
      <w:r>
        <w:rPr>
          <w:sz w:val="18"/>
        </w:rPr>
        <w:t>magic number, </w:t>
      </w:r>
      <w:hyperlink w:history="true" w:anchor="_bookmark297">
        <w:r>
          <w:rPr>
            <w:color w:val="0000FF"/>
            <w:sz w:val="18"/>
          </w:rPr>
          <w:t>136–137</w:t>
        </w:r>
      </w:hyperlink>
    </w:p>
    <w:p>
      <w:pPr>
        <w:spacing w:line="223" w:lineRule="auto" w:before="0"/>
        <w:ind w:left="898" w:right="223" w:hanging="240"/>
        <w:jc w:val="left"/>
        <w:rPr>
          <w:sz w:val="18"/>
        </w:rPr>
      </w:pPr>
      <w:r>
        <w:rPr>
          <w:w w:val="90"/>
          <w:sz w:val="18"/>
        </w:rPr>
        <w:t>top four Go refactoring approaches</w:t>
      </w:r>
      <w:r>
        <w:rPr>
          <w:w w:val="90"/>
          <w:sz w:val="18"/>
        </w:rPr>
        <w:t>,</w:t>
      </w:r>
      <w:r>
        <w:rPr>
          <w:w w:val="90"/>
          <w:sz w:val="18"/>
        </w:rPr>
        <w:t> </w:t>
      </w:r>
      <w:hyperlink w:history="true" w:anchor="_bookmark291">
        <w:r>
          <w:rPr>
            <w:color w:val="0000FF"/>
            <w:spacing w:val="-4"/>
            <w:sz w:val="18"/>
          </w:rPr>
          <w:t>132</w:t>
        </w:r>
      </w:hyperlink>
    </w:p>
    <w:p>
      <w:pPr>
        <w:spacing w:line="221" w:lineRule="exact" w:before="0"/>
        <w:ind w:left="418" w:right="0" w:firstLine="0"/>
        <w:jc w:val="left"/>
        <w:rPr>
          <w:sz w:val="18"/>
        </w:rPr>
      </w:pPr>
      <w:r>
        <w:rPr>
          <w:w w:val="90"/>
          <w:sz w:val="18"/>
        </w:rPr>
        <w:t>run</w:t>
      </w:r>
      <w:r>
        <w:rPr>
          <w:spacing w:val="4"/>
          <w:sz w:val="18"/>
        </w:rPr>
        <w:t> </w:t>
      </w:r>
      <w:r>
        <w:rPr>
          <w:w w:val="90"/>
          <w:sz w:val="18"/>
        </w:rPr>
        <w:t>tests,</w:t>
      </w:r>
      <w:r>
        <w:rPr>
          <w:spacing w:val="4"/>
          <w:sz w:val="18"/>
        </w:rPr>
        <w:t> </w:t>
      </w:r>
      <w:hyperlink w:history="true" w:anchor="_bookmark279">
        <w:r>
          <w:rPr>
            <w:color w:val="0000FF"/>
            <w:spacing w:val="-5"/>
            <w:w w:val="90"/>
            <w:sz w:val="18"/>
          </w:rPr>
          <w:t>127</w:t>
        </w:r>
      </w:hyperlink>
    </w:p>
    <w:p>
      <w:pPr>
        <w:spacing w:line="226" w:lineRule="exact" w:before="0"/>
        <w:ind w:left="418" w:right="0" w:firstLine="0"/>
        <w:jc w:val="left"/>
        <w:rPr>
          <w:sz w:val="18"/>
        </w:rPr>
      </w:pPr>
      <w:r>
        <w:rPr>
          <w:w w:val="90"/>
          <w:sz w:val="18"/>
        </w:rPr>
        <w:t>Subtract</w:t>
      </w:r>
      <w:r>
        <w:rPr>
          <w:spacing w:val="17"/>
          <w:sz w:val="18"/>
        </w:rPr>
        <w:t> </w:t>
      </w:r>
      <w:r>
        <w:rPr>
          <w:w w:val="90"/>
          <w:sz w:val="18"/>
        </w:rPr>
        <w:t>function,</w:t>
      </w:r>
      <w:r>
        <w:rPr>
          <w:spacing w:val="18"/>
          <w:sz w:val="18"/>
        </w:rPr>
        <w:t> </w:t>
      </w:r>
      <w:hyperlink w:history="true" w:anchor="_bookmark283">
        <w:r>
          <w:rPr>
            <w:color w:val="0000FF"/>
            <w:spacing w:val="-5"/>
            <w:w w:val="90"/>
            <w:sz w:val="18"/>
          </w:rPr>
          <w:t>129</w:t>
        </w:r>
      </w:hyperlink>
    </w:p>
    <w:p>
      <w:pPr>
        <w:spacing w:line="226" w:lineRule="exact" w:before="0"/>
        <w:ind w:left="418" w:right="0" w:firstLine="0"/>
        <w:jc w:val="left"/>
        <w:rPr>
          <w:sz w:val="18"/>
        </w:rPr>
      </w:pPr>
      <w:r>
        <w:rPr>
          <w:w w:val="90"/>
          <w:sz w:val="18"/>
        </w:rPr>
        <w:t>test</w:t>
      </w:r>
      <w:r>
        <w:rPr>
          <w:sz w:val="18"/>
        </w:rPr>
        <w:t> </w:t>
      </w:r>
      <w:r>
        <w:rPr>
          <w:w w:val="90"/>
          <w:sz w:val="18"/>
        </w:rPr>
        <w:t>failure,</w:t>
      </w:r>
      <w:r>
        <w:rPr>
          <w:sz w:val="18"/>
        </w:rPr>
        <w:t> </w:t>
      </w:r>
      <w:hyperlink w:history="true" w:anchor="_bookmark279">
        <w:r>
          <w:rPr>
            <w:color w:val="0000FF"/>
            <w:spacing w:val="-2"/>
            <w:w w:val="90"/>
            <w:sz w:val="18"/>
          </w:rPr>
          <w:t>127–129</w:t>
        </w:r>
      </w:hyperlink>
    </w:p>
    <w:p>
      <w:pPr>
        <w:spacing w:line="223" w:lineRule="auto" w:before="5"/>
        <w:ind w:left="418" w:right="422" w:firstLine="0"/>
        <w:jc w:val="left"/>
        <w:rPr>
          <w:sz w:val="18"/>
        </w:rPr>
      </w:pPr>
      <w:r>
        <w:rPr>
          <w:w w:val="90"/>
          <w:sz w:val="18"/>
        </w:rPr>
        <w:t>test-first function, writing, </w:t>
      </w:r>
      <w:hyperlink w:history="true" w:anchor="_bookmark283">
        <w:r>
          <w:rPr>
            <w:color w:val="0000FF"/>
            <w:w w:val="90"/>
            <w:sz w:val="18"/>
          </w:rPr>
          <w:t>129–1</w:t>
        </w:r>
        <w:r>
          <w:rPr>
            <w:color w:val="0000FF"/>
            <w:w w:val="90"/>
            <w:sz w:val="18"/>
          </w:rPr>
          <w:t>31</w:t>
        </w:r>
      </w:hyperlink>
      <w:r>
        <w:rPr>
          <w:color w:val="0000FF"/>
          <w:w w:val="90"/>
          <w:sz w:val="18"/>
        </w:rPr>
        <w:t> </w:t>
      </w:r>
      <w:r>
        <w:rPr>
          <w:sz w:val="18"/>
        </w:rPr>
        <w:t>unit testing, </w:t>
      </w:r>
      <w:hyperlink w:history="true" w:anchor="_bookmark328">
        <w:r>
          <w:rPr>
            <w:color w:val="0000FF"/>
            <w:sz w:val="18"/>
          </w:rPr>
          <w:t>153</w:t>
        </w:r>
      </w:hyperlink>
    </w:p>
    <w:p>
      <w:pPr>
        <w:spacing w:line="223" w:lineRule="auto" w:before="0"/>
        <w:ind w:left="898" w:right="197" w:hanging="240"/>
        <w:jc w:val="left"/>
        <w:rPr>
          <w:sz w:val="18"/>
        </w:rPr>
      </w:pPr>
      <w:r>
        <w:rPr>
          <w:w w:val="90"/>
          <w:sz w:val="18"/>
        </w:rPr>
        <w:t>basic techniques and strategies</w:t>
      </w:r>
      <w:r>
        <w:rPr>
          <w:w w:val="90"/>
          <w:sz w:val="18"/>
        </w:rPr>
        <w:t>,</w:t>
      </w:r>
      <w:r>
        <w:rPr>
          <w:w w:val="90"/>
          <w:sz w:val="18"/>
        </w:rPr>
        <w:t> </w:t>
      </w:r>
      <w:hyperlink w:history="true" w:anchor="_bookmark336">
        <w:r>
          <w:rPr>
            <w:color w:val="0000FF"/>
            <w:spacing w:val="-2"/>
            <w:sz w:val="18"/>
          </w:rPr>
          <w:t>157–161</w:t>
        </w:r>
      </w:hyperlink>
    </w:p>
    <w:p>
      <w:pPr>
        <w:spacing w:line="221" w:lineRule="exact" w:before="0"/>
        <w:ind w:left="658" w:right="0" w:firstLine="0"/>
        <w:jc w:val="left"/>
        <w:rPr>
          <w:sz w:val="18"/>
        </w:rPr>
      </w:pPr>
      <w:r>
        <w:rPr>
          <w:w w:val="90"/>
          <w:sz w:val="18"/>
        </w:rPr>
        <w:t>beginning,</w:t>
      </w:r>
      <w:r>
        <w:rPr>
          <w:spacing w:val="20"/>
          <w:sz w:val="18"/>
        </w:rPr>
        <w:t> </w:t>
      </w:r>
      <w:hyperlink w:history="true" w:anchor="_bookmark328">
        <w:r>
          <w:rPr>
            <w:color w:val="0000FF"/>
            <w:spacing w:val="-2"/>
            <w:sz w:val="18"/>
          </w:rPr>
          <w:t>153–154</w:t>
        </w:r>
      </w:hyperlink>
    </w:p>
    <w:p>
      <w:pPr>
        <w:spacing w:line="223" w:lineRule="auto" w:before="5"/>
        <w:ind w:left="658" w:right="223" w:firstLine="0"/>
        <w:jc w:val="left"/>
        <w:rPr>
          <w:sz w:val="18"/>
        </w:rPr>
      </w:pPr>
      <w:r>
        <w:rPr>
          <w:sz w:val="18"/>
        </w:rPr>
        <w:t>setup</w:t>
      </w:r>
      <w:r>
        <w:rPr>
          <w:spacing w:val="-12"/>
          <w:sz w:val="18"/>
        </w:rPr>
        <w:t> </w:t>
      </w:r>
      <w:r>
        <w:rPr>
          <w:sz w:val="18"/>
        </w:rPr>
        <w:t>and</w:t>
      </w:r>
      <w:r>
        <w:rPr>
          <w:spacing w:val="-11"/>
          <w:sz w:val="18"/>
        </w:rPr>
        <w:t> </w:t>
      </w:r>
      <w:r>
        <w:rPr>
          <w:sz w:val="18"/>
        </w:rPr>
        <w:t>teardown,</w:t>
      </w:r>
      <w:r>
        <w:rPr>
          <w:spacing w:val="-11"/>
          <w:sz w:val="18"/>
        </w:rPr>
        <w:t> </w:t>
      </w:r>
      <w:hyperlink w:history="true" w:anchor="_bookmark332">
        <w:r>
          <w:rPr>
            <w:color w:val="0000FF"/>
            <w:sz w:val="18"/>
          </w:rPr>
          <w:t>155–15</w:t>
        </w:r>
        <w:r>
          <w:rPr>
            <w:color w:val="0000FF"/>
            <w:sz w:val="18"/>
          </w:rPr>
          <w:t>6</w:t>
        </w:r>
      </w:hyperlink>
      <w:r>
        <w:rPr>
          <w:color w:val="0000FF"/>
          <w:sz w:val="18"/>
        </w:rPr>
        <w:t> </w:t>
      </w:r>
      <w:r>
        <w:rPr>
          <w:w w:val="90"/>
          <w:sz w:val="18"/>
        </w:rPr>
        <w:t>testing within the same package,</w:t>
      </w:r>
    </w:p>
    <w:p>
      <w:pPr>
        <w:spacing w:line="221" w:lineRule="exact" w:before="0"/>
        <w:ind w:left="898" w:right="0" w:firstLine="0"/>
        <w:jc w:val="left"/>
        <w:rPr>
          <w:sz w:val="18"/>
        </w:rPr>
      </w:pPr>
      <w:hyperlink w:history="true" w:anchor="_bookmark334">
        <w:r>
          <w:rPr>
            <w:color w:val="0000FF"/>
            <w:spacing w:val="-2"/>
            <w:sz w:val="18"/>
          </w:rPr>
          <w:t>156–157</w:t>
        </w:r>
      </w:hyperlink>
    </w:p>
    <w:p>
      <w:pPr>
        <w:spacing w:line="223" w:lineRule="auto" w:before="4"/>
        <w:ind w:left="178" w:right="677" w:firstLine="480"/>
        <w:jc w:val="left"/>
        <w:rPr>
          <w:sz w:val="18"/>
        </w:rPr>
      </w:pPr>
      <w:r>
        <w:rPr>
          <w:spacing w:val="-6"/>
          <w:sz w:val="18"/>
        </w:rPr>
        <w:t>unique to</w:t>
      </w:r>
      <w:r>
        <w:rPr>
          <w:spacing w:val="-5"/>
          <w:sz w:val="18"/>
        </w:rPr>
        <w:t> </w:t>
      </w:r>
      <w:r>
        <w:rPr>
          <w:spacing w:val="-6"/>
          <w:sz w:val="18"/>
        </w:rPr>
        <w:t>Go,</w:t>
      </w:r>
      <w:r>
        <w:rPr>
          <w:spacing w:val="-5"/>
          <w:sz w:val="18"/>
        </w:rPr>
        <w:t> </w:t>
      </w:r>
      <w:hyperlink w:history="true" w:anchor="_bookmark330">
        <w:r>
          <w:rPr>
            <w:color w:val="0000FF"/>
            <w:spacing w:val="-6"/>
            <w:sz w:val="18"/>
          </w:rPr>
          <w:t>154–15</w:t>
        </w:r>
        <w:r>
          <w:rPr>
            <w:color w:val="0000FF"/>
            <w:spacing w:val="-6"/>
            <w:sz w:val="18"/>
          </w:rPr>
          <w:t>5</w:t>
        </w:r>
      </w:hyperlink>
      <w:r>
        <w:rPr>
          <w:color w:val="0000FF"/>
          <w:sz w:val="18"/>
        </w:rPr>
        <w:t> </w:t>
      </w:r>
      <w:r>
        <w:rPr>
          <w:sz w:val="18"/>
        </w:rPr>
        <w:t>Testing support, </w:t>
      </w:r>
      <w:hyperlink w:history="true" w:anchor="_bookmark17">
        <w:r>
          <w:rPr>
            <w:color w:val="0000FF"/>
            <w:sz w:val="18"/>
          </w:rPr>
          <w:t>5</w:t>
        </w:r>
      </w:hyperlink>
      <w:r>
        <w:rPr>
          <w:sz w:val="18"/>
        </w:rPr>
        <w:t>, </w:t>
      </w:r>
      <w:hyperlink w:history="true" w:anchor="_bookmark621">
        <w:r>
          <w:rPr>
            <w:color w:val="0000FF"/>
            <w:sz w:val="18"/>
          </w:rPr>
          <w:t>305</w:t>
        </w:r>
      </w:hyperlink>
    </w:p>
    <w:p>
      <w:pPr>
        <w:spacing w:line="221" w:lineRule="exact" w:before="0"/>
        <w:ind w:left="178" w:right="0" w:firstLine="0"/>
        <w:jc w:val="left"/>
        <w:rPr>
          <w:sz w:val="18"/>
        </w:rPr>
      </w:pPr>
      <w:r>
        <w:rPr>
          <w:w w:val="90"/>
          <w:sz w:val="18"/>
        </w:rPr>
        <w:t>Text</w:t>
      </w:r>
      <w:r>
        <w:rPr>
          <w:spacing w:val="-4"/>
          <w:sz w:val="18"/>
        </w:rPr>
        <w:t> </w:t>
      </w:r>
      <w:r>
        <w:rPr>
          <w:w w:val="90"/>
          <w:sz w:val="18"/>
        </w:rPr>
        <w:t>editor,</w:t>
      </w:r>
      <w:r>
        <w:rPr>
          <w:spacing w:val="-3"/>
          <w:sz w:val="18"/>
        </w:rPr>
        <w:t> </w:t>
      </w:r>
      <w:hyperlink w:history="true" w:anchor="_bookmark29">
        <w:r>
          <w:rPr>
            <w:color w:val="0000FF"/>
            <w:spacing w:val="-10"/>
            <w:w w:val="90"/>
            <w:sz w:val="18"/>
          </w:rPr>
          <w:t>8</w:t>
        </w:r>
      </w:hyperlink>
    </w:p>
    <w:p>
      <w:pPr>
        <w:spacing w:line="223" w:lineRule="auto" w:before="5"/>
        <w:ind w:left="178" w:right="0" w:firstLine="0"/>
        <w:jc w:val="left"/>
        <w:rPr>
          <w:sz w:val="18"/>
        </w:rPr>
      </w:pPr>
      <w:r>
        <w:rPr>
          <w:w w:val="90"/>
          <w:sz w:val="18"/>
        </w:rPr>
        <w:t>Third-party packages, installing, </w:t>
      </w:r>
      <w:hyperlink w:history="true" w:anchor="_bookmark345">
        <w:r>
          <w:rPr>
            <w:color w:val="0000FF"/>
            <w:w w:val="90"/>
            <w:sz w:val="18"/>
          </w:rPr>
          <w:t>16</w:t>
        </w:r>
        <w:r>
          <w:rPr>
            <w:color w:val="0000FF"/>
            <w:w w:val="90"/>
            <w:sz w:val="18"/>
          </w:rPr>
          <w:t>5</w:t>
        </w:r>
      </w:hyperlink>
      <w:r>
        <w:rPr>
          <w:color w:val="0000FF"/>
          <w:w w:val="90"/>
          <w:sz w:val="18"/>
        </w:rPr>
        <w:t> </w:t>
      </w:r>
      <w:r>
        <w:rPr>
          <w:sz w:val="18"/>
        </w:rPr>
        <w:t>Thompson, Ken, </w:t>
      </w:r>
      <w:hyperlink w:history="true" w:anchor="_bookmark619">
        <w:r>
          <w:rPr>
            <w:color w:val="0000FF"/>
            <w:sz w:val="18"/>
          </w:rPr>
          <w:t>303</w:t>
        </w:r>
      </w:hyperlink>
    </w:p>
    <w:p>
      <w:pPr>
        <w:spacing w:line="221" w:lineRule="exact" w:before="0"/>
        <w:ind w:left="178" w:right="0" w:firstLine="0"/>
        <w:jc w:val="left"/>
        <w:rPr>
          <w:sz w:val="18"/>
        </w:rPr>
      </w:pPr>
      <w:r>
        <w:rPr>
          <w:w w:val="90"/>
          <w:sz w:val="18"/>
        </w:rPr>
        <w:t>timeMap</w:t>
      </w:r>
      <w:r>
        <w:rPr>
          <w:spacing w:val="17"/>
          <w:sz w:val="18"/>
        </w:rPr>
        <w:t> </w:t>
      </w:r>
      <w:r>
        <w:rPr>
          <w:w w:val="90"/>
          <w:sz w:val="18"/>
        </w:rPr>
        <w:t>function,</w:t>
      </w:r>
      <w:r>
        <w:rPr>
          <w:spacing w:val="18"/>
          <w:sz w:val="18"/>
        </w:rPr>
        <w:t> </w:t>
      </w:r>
      <w:hyperlink w:history="true" w:anchor="_bookmark455">
        <w:r>
          <w:rPr>
            <w:color w:val="0000FF"/>
            <w:spacing w:val="-5"/>
            <w:w w:val="90"/>
            <w:sz w:val="18"/>
          </w:rPr>
          <w:t>226</w:t>
        </w:r>
      </w:hyperlink>
    </w:p>
    <w:p>
      <w:pPr>
        <w:spacing w:line="226" w:lineRule="exact" w:before="0"/>
        <w:ind w:left="178" w:right="0" w:firstLine="0"/>
        <w:jc w:val="left"/>
        <w:rPr>
          <w:sz w:val="18"/>
        </w:rPr>
      </w:pPr>
      <w:r>
        <w:rPr>
          <w:w w:val="90"/>
          <w:sz w:val="18"/>
        </w:rPr>
        <w:t>Tokens,</w:t>
      </w:r>
      <w:r>
        <w:rPr>
          <w:spacing w:val="-4"/>
          <w:sz w:val="18"/>
        </w:rPr>
        <w:t> </w:t>
      </w:r>
      <w:hyperlink w:history="true" w:anchor="_bookmark69">
        <w:r>
          <w:rPr>
            <w:color w:val="0000FF"/>
            <w:spacing w:val="-5"/>
            <w:sz w:val="18"/>
          </w:rPr>
          <w:t>25</w:t>
        </w:r>
      </w:hyperlink>
    </w:p>
    <w:p>
      <w:pPr>
        <w:spacing w:line="226" w:lineRule="exact" w:before="0"/>
        <w:ind w:left="178" w:right="0" w:firstLine="0"/>
        <w:jc w:val="left"/>
        <w:rPr>
          <w:sz w:val="18"/>
        </w:rPr>
      </w:pPr>
      <w:r>
        <w:rPr>
          <w:w w:val="90"/>
          <w:sz w:val="18"/>
        </w:rPr>
        <w:t>Trim()</w:t>
      </w:r>
      <w:r>
        <w:rPr>
          <w:spacing w:val="26"/>
          <w:sz w:val="18"/>
        </w:rPr>
        <w:t> </w:t>
      </w:r>
      <w:r>
        <w:rPr>
          <w:w w:val="90"/>
          <w:sz w:val="18"/>
        </w:rPr>
        <w:t>function,</w:t>
      </w:r>
      <w:r>
        <w:rPr>
          <w:spacing w:val="26"/>
          <w:sz w:val="18"/>
        </w:rPr>
        <w:t> </w:t>
      </w:r>
      <w:hyperlink w:history="true" w:anchor="_bookmark175">
        <w:r>
          <w:rPr>
            <w:color w:val="0000FF"/>
            <w:spacing w:val="-2"/>
            <w:w w:val="90"/>
            <w:sz w:val="18"/>
          </w:rPr>
          <w:t>79–81</w:t>
        </w:r>
      </w:hyperlink>
    </w:p>
    <w:p>
      <w:pPr>
        <w:spacing w:line="226" w:lineRule="exact" w:before="0"/>
        <w:ind w:left="178" w:right="0" w:firstLine="0"/>
        <w:jc w:val="left"/>
        <w:rPr>
          <w:sz w:val="18"/>
        </w:rPr>
      </w:pPr>
      <w:r>
        <w:rPr>
          <w:spacing w:val="-5"/>
          <w:sz w:val="18"/>
        </w:rPr>
        <w:t>Trim, </w:t>
      </w:r>
      <w:hyperlink w:history="true" w:anchor="_bookmark186">
        <w:r>
          <w:rPr>
            <w:color w:val="0000FF"/>
            <w:spacing w:val="-2"/>
            <w:sz w:val="18"/>
          </w:rPr>
          <w:t>84–85</w:t>
        </w:r>
      </w:hyperlink>
    </w:p>
    <w:p>
      <w:pPr>
        <w:spacing w:line="226" w:lineRule="exact" w:before="0"/>
        <w:ind w:left="178" w:right="0" w:firstLine="0"/>
        <w:jc w:val="left"/>
        <w:rPr>
          <w:sz w:val="18"/>
        </w:rPr>
      </w:pPr>
      <w:r>
        <w:rPr>
          <w:w w:val="90"/>
          <w:sz w:val="18"/>
        </w:rPr>
        <w:t>TrimLeft,</w:t>
      </w:r>
      <w:r>
        <w:rPr>
          <w:spacing w:val="21"/>
          <w:sz w:val="18"/>
        </w:rPr>
        <w:t> </w:t>
      </w:r>
      <w:hyperlink w:history="true" w:anchor="_bookmark188">
        <w:r>
          <w:rPr>
            <w:color w:val="0000FF"/>
            <w:spacing w:val="-2"/>
            <w:sz w:val="18"/>
          </w:rPr>
          <w:t>85–86</w:t>
        </w:r>
      </w:hyperlink>
    </w:p>
    <w:p>
      <w:pPr>
        <w:spacing w:line="226" w:lineRule="exact" w:before="0"/>
        <w:ind w:left="178" w:right="0" w:firstLine="0"/>
        <w:jc w:val="left"/>
        <w:rPr>
          <w:sz w:val="18"/>
        </w:rPr>
      </w:pPr>
      <w:r>
        <w:rPr>
          <w:w w:val="90"/>
          <w:sz w:val="18"/>
        </w:rPr>
        <w:t>TrimPrefix,</w:t>
      </w:r>
      <w:r>
        <w:rPr>
          <w:spacing w:val="26"/>
          <w:sz w:val="18"/>
        </w:rPr>
        <w:t> </w:t>
      </w:r>
      <w:hyperlink w:history="true" w:anchor="_bookmark196">
        <w:r>
          <w:rPr>
            <w:color w:val="0000FF"/>
            <w:spacing w:val="-5"/>
            <w:sz w:val="18"/>
          </w:rPr>
          <w:t>89</w:t>
        </w:r>
      </w:hyperlink>
    </w:p>
    <w:p>
      <w:pPr>
        <w:spacing w:line="226" w:lineRule="exact" w:before="0"/>
        <w:ind w:left="178" w:right="0" w:firstLine="0"/>
        <w:jc w:val="left"/>
        <w:rPr>
          <w:sz w:val="18"/>
        </w:rPr>
      </w:pPr>
      <w:r>
        <w:rPr>
          <w:w w:val="90"/>
          <w:sz w:val="18"/>
        </w:rPr>
        <w:t>TrimRight,</w:t>
      </w:r>
      <w:r>
        <w:rPr>
          <w:spacing w:val="31"/>
          <w:sz w:val="18"/>
        </w:rPr>
        <w:t> </w:t>
      </w:r>
      <w:hyperlink w:history="true" w:anchor="_bookmark190">
        <w:r>
          <w:rPr>
            <w:color w:val="0000FF"/>
            <w:spacing w:val="-2"/>
            <w:sz w:val="18"/>
          </w:rPr>
          <w:t>86–87</w:t>
        </w:r>
      </w:hyperlink>
    </w:p>
    <w:p>
      <w:pPr>
        <w:spacing w:line="226" w:lineRule="exact" w:before="0"/>
        <w:ind w:left="178" w:right="0" w:firstLine="0"/>
        <w:jc w:val="left"/>
        <w:rPr>
          <w:sz w:val="18"/>
        </w:rPr>
      </w:pPr>
      <w:r>
        <w:rPr>
          <w:w w:val="90"/>
          <w:sz w:val="18"/>
        </w:rPr>
        <w:t>TrimSpace,</w:t>
      </w:r>
      <w:r>
        <w:rPr>
          <w:spacing w:val="17"/>
          <w:sz w:val="18"/>
        </w:rPr>
        <w:t> </w:t>
      </w:r>
      <w:hyperlink w:history="true" w:anchor="_bookmark192">
        <w:r>
          <w:rPr>
            <w:color w:val="0000FF"/>
            <w:spacing w:val="-2"/>
            <w:sz w:val="18"/>
          </w:rPr>
          <w:t>87–88</w:t>
        </w:r>
      </w:hyperlink>
    </w:p>
    <w:p>
      <w:pPr>
        <w:spacing w:line="226" w:lineRule="exact" w:before="0"/>
        <w:ind w:left="178" w:right="0" w:firstLine="0"/>
        <w:jc w:val="left"/>
        <w:rPr>
          <w:sz w:val="18"/>
        </w:rPr>
      </w:pPr>
      <w:r>
        <w:rPr>
          <w:w w:val="90"/>
          <w:sz w:val="18"/>
        </w:rPr>
        <w:t>TrimSuffix,</w:t>
      </w:r>
      <w:r>
        <w:rPr>
          <w:spacing w:val="12"/>
          <w:sz w:val="18"/>
        </w:rPr>
        <w:t> </w:t>
      </w:r>
      <w:hyperlink w:history="true" w:anchor="_bookmark194">
        <w:r>
          <w:rPr>
            <w:color w:val="0000FF"/>
            <w:spacing w:val="-2"/>
            <w:sz w:val="18"/>
          </w:rPr>
          <w:t>88–89</w:t>
        </w:r>
      </w:hyperlink>
    </w:p>
    <w:p>
      <w:pPr>
        <w:spacing w:line="226" w:lineRule="exact" w:before="0"/>
        <w:ind w:left="178" w:right="0" w:firstLine="0"/>
        <w:jc w:val="left"/>
        <w:rPr>
          <w:sz w:val="18"/>
        </w:rPr>
      </w:pPr>
      <w:r>
        <w:rPr>
          <w:w w:val="90"/>
          <w:sz w:val="18"/>
        </w:rPr>
        <w:t>Type</w:t>
      </w:r>
      <w:r>
        <w:rPr>
          <w:spacing w:val="-1"/>
          <w:w w:val="90"/>
          <w:sz w:val="18"/>
        </w:rPr>
        <w:t> </w:t>
      </w:r>
      <w:r>
        <w:rPr>
          <w:w w:val="90"/>
          <w:sz w:val="18"/>
        </w:rPr>
        <w:t>conversions,</w:t>
      </w:r>
      <w:r>
        <w:rPr>
          <w:spacing w:val="-1"/>
          <w:w w:val="90"/>
          <w:sz w:val="18"/>
        </w:rPr>
        <w:t> </w:t>
      </w:r>
      <w:hyperlink w:history="true" w:anchor="_bookmark640">
        <w:r>
          <w:rPr>
            <w:color w:val="0000FF"/>
            <w:spacing w:val="-5"/>
            <w:w w:val="90"/>
            <w:sz w:val="18"/>
          </w:rPr>
          <w:t>321</w:t>
        </w:r>
      </w:hyperlink>
    </w:p>
    <w:p>
      <w:pPr>
        <w:spacing w:line="223" w:lineRule="auto" w:before="5"/>
        <w:ind w:left="418" w:right="1195" w:hanging="240"/>
        <w:jc w:val="both"/>
        <w:rPr>
          <w:sz w:val="18"/>
        </w:rPr>
      </w:pPr>
      <w:r>
        <w:rPr>
          <w:w w:val="90"/>
          <w:sz w:val="18"/>
        </w:rPr>
        <w:t>Typed numeric constants, </w:t>
      </w:r>
      <w:hyperlink w:history="true" w:anchor="_bookmark94">
        <w:r>
          <w:rPr>
            <w:color w:val="0000FF"/>
            <w:w w:val="90"/>
            <w:sz w:val="18"/>
          </w:rPr>
          <w:t>39</w:t>
        </w:r>
      </w:hyperlink>
      <w:r>
        <w:rPr>
          <w:color w:val="0000FF"/>
          <w:w w:val="90"/>
          <w:sz w:val="18"/>
        </w:rPr>
        <w:t> </w:t>
      </w:r>
      <w:r>
        <w:rPr>
          <w:sz w:val="18"/>
        </w:rPr>
        <w:t>boolean</w:t>
      </w:r>
      <w:r>
        <w:rPr>
          <w:spacing w:val="-12"/>
          <w:sz w:val="18"/>
        </w:rPr>
        <w:t> </w:t>
      </w:r>
      <w:r>
        <w:rPr>
          <w:sz w:val="18"/>
        </w:rPr>
        <w:t>constant,</w:t>
      </w:r>
      <w:r>
        <w:rPr>
          <w:spacing w:val="-11"/>
          <w:sz w:val="18"/>
        </w:rPr>
        <w:t> </w:t>
      </w:r>
      <w:hyperlink w:history="true" w:anchor="_bookmark99">
        <w:r>
          <w:rPr>
            <w:color w:val="0000FF"/>
            <w:sz w:val="18"/>
          </w:rPr>
          <w:t>42–43</w:t>
        </w:r>
      </w:hyperlink>
    </w:p>
    <w:p>
      <w:pPr>
        <w:spacing w:line="223" w:lineRule="auto" w:before="0"/>
        <w:ind w:left="418" w:right="1212" w:firstLine="0"/>
        <w:jc w:val="both"/>
        <w:rPr>
          <w:sz w:val="18"/>
        </w:rPr>
      </w:pPr>
      <w:r>
        <w:rPr>
          <w:spacing w:val="-4"/>
          <w:sz w:val="18"/>
        </w:rPr>
        <w:t>complex</w:t>
      </w:r>
      <w:r>
        <w:rPr>
          <w:spacing w:val="-8"/>
          <w:sz w:val="18"/>
        </w:rPr>
        <w:t> </w:t>
      </w:r>
      <w:r>
        <w:rPr>
          <w:spacing w:val="-4"/>
          <w:sz w:val="18"/>
        </w:rPr>
        <w:t>constant,</w:t>
      </w:r>
      <w:r>
        <w:rPr>
          <w:spacing w:val="-7"/>
          <w:sz w:val="18"/>
        </w:rPr>
        <w:t> </w:t>
      </w:r>
      <w:hyperlink w:history="true" w:anchor="_bookmark95">
        <w:r>
          <w:rPr>
            <w:color w:val="0000FF"/>
            <w:spacing w:val="-4"/>
            <w:sz w:val="18"/>
          </w:rPr>
          <w:t>40–</w:t>
        </w:r>
        <w:r>
          <w:rPr>
            <w:color w:val="0000FF"/>
            <w:spacing w:val="-4"/>
            <w:sz w:val="18"/>
          </w:rPr>
          <w:t>41</w:t>
        </w:r>
      </w:hyperlink>
      <w:r>
        <w:rPr>
          <w:color w:val="0000FF"/>
          <w:spacing w:val="-4"/>
          <w:sz w:val="18"/>
        </w:rPr>
        <w:t> </w:t>
      </w:r>
      <w:r>
        <w:rPr>
          <w:w w:val="90"/>
          <w:sz w:val="18"/>
        </w:rPr>
        <w:t>floating type constant, </w:t>
      </w:r>
      <w:hyperlink w:history="true" w:anchor="_bookmark97">
        <w:r>
          <w:rPr>
            <w:color w:val="0000FF"/>
            <w:w w:val="90"/>
            <w:sz w:val="18"/>
          </w:rPr>
          <w:t>41</w:t>
        </w:r>
      </w:hyperlink>
      <w:r>
        <w:rPr>
          <w:color w:val="0000FF"/>
          <w:w w:val="90"/>
          <w:sz w:val="18"/>
        </w:rPr>
        <w:t> </w:t>
      </w:r>
      <w:r>
        <w:rPr>
          <w:sz w:val="18"/>
        </w:rPr>
        <w:t>integer constant, </w:t>
      </w:r>
      <w:hyperlink w:history="true" w:anchor="_bookmark95">
        <w:r>
          <w:rPr>
            <w:color w:val="0000FF"/>
            <w:sz w:val="18"/>
          </w:rPr>
          <w:t>40</w:t>
        </w:r>
      </w:hyperlink>
    </w:p>
    <w:p>
      <w:pPr>
        <w:spacing w:line="221" w:lineRule="exact" w:before="0"/>
        <w:ind w:left="418" w:right="0" w:firstLine="0"/>
        <w:jc w:val="both"/>
        <w:rPr>
          <w:sz w:val="18"/>
        </w:rPr>
      </w:pPr>
      <w:r>
        <w:rPr>
          <w:w w:val="90"/>
          <w:sz w:val="18"/>
        </w:rPr>
        <w:t>string</w:t>
      </w:r>
      <w:r>
        <w:rPr>
          <w:spacing w:val="6"/>
          <w:sz w:val="18"/>
        </w:rPr>
        <w:t> </w:t>
      </w:r>
      <w:r>
        <w:rPr>
          <w:w w:val="90"/>
          <w:sz w:val="18"/>
        </w:rPr>
        <w:t>literals,</w:t>
      </w:r>
      <w:r>
        <w:rPr>
          <w:spacing w:val="6"/>
          <w:sz w:val="18"/>
        </w:rPr>
        <w:t> </w:t>
      </w:r>
      <w:hyperlink w:history="true" w:anchor="_bookmark97">
        <w:r>
          <w:rPr>
            <w:color w:val="0000FF"/>
            <w:spacing w:val="-4"/>
            <w:w w:val="90"/>
            <w:sz w:val="18"/>
          </w:rPr>
          <w:t>41–42</w:t>
        </w:r>
      </w:hyperlink>
    </w:p>
    <w:p>
      <w:pPr>
        <w:spacing w:line="226" w:lineRule="exact" w:before="0"/>
        <w:ind w:left="178" w:right="0" w:firstLine="0"/>
        <w:jc w:val="both"/>
        <w:rPr>
          <w:sz w:val="18"/>
        </w:rPr>
      </w:pPr>
      <w:r>
        <w:rPr>
          <w:w w:val="85"/>
          <w:sz w:val="18"/>
        </w:rPr>
        <w:t>Type</w:t>
      </w:r>
      <w:r>
        <w:rPr>
          <w:spacing w:val="10"/>
          <w:sz w:val="18"/>
        </w:rPr>
        <w:t> </w:t>
      </w:r>
      <w:r>
        <w:rPr>
          <w:w w:val="85"/>
          <w:sz w:val="18"/>
        </w:rPr>
        <w:t>safety,</w:t>
      </w:r>
      <w:r>
        <w:rPr>
          <w:spacing w:val="10"/>
          <w:sz w:val="18"/>
        </w:rPr>
        <w:t> </w:t>
      </w:r>
      <w:hyperlink w:history="true" w:anchor="_bookmark624">
        <w:r>
          <w:rPr>
            <w:color w:val="0000FF"/>
            <w:spacing w:val="-5"/>
            <w:w w:val="85"/>
            <w:sz w:val="18"/>
          </w:rPr>
          <w:t>307</w:t>
        </w:r>
      </w:hyperlink>
    </w:p>
    <w:p>
      <w:pPr>
        <w:spacing w:line="234" w:lineRule="exact" w:before="0"/>
        <w:ind w:left="178" w:right="0" w:firstLine="0"/>
        <w:jc w:val="both"/>
        <w:rPr>
          <w:sz w:val="18"/>
        </w:rPr>
      </w:pPr>
      <w:r>
        <w:rPr>
          <w:w w:val="90"/>
          <w:sz w:val="18"/>
        </w:rPr>
        <w:t>Type</w:t>
      </w:r>
      <w:r>
        <w:rPr>
          <w:spacing w:val="-3"/>
          <w:w w:val="90"/>
          <w:sz w:val="18"/>
        </w:rPr>
        <w:t> </w:t>
      </w:r>
      <w:r>
        <w:rPr>
          <w:w w:val="90"/>
          <w:sz w:val="18"/>
        </w:rPr>
        <w:t>switch,</w:t>
      </w:r>
      <w:r>
        <w:rPr>
          <w:spacing w:val="-2"/>
          <w:w w:val="90"/>
          <w:sz w:val="18"/>
        </w:rPr>
        <w:t> </w:t>
      </w:r>
      <w:hyperlink w:history="true" w:anchor="_bookmark136">
        <w:r>
          <w:rPr>
            <w:color w:val="0000FF"/>
            <w:spacing w:val="-2"/>
            <w:w w:val="90"/>
            <w:sz w:val="18"/>
          </w:rPr>
          <w:t>64–65</w:t>
        </w:r>
      </w:hyperlink>
    </w:p>
    <w:p>
      <w:pPr>
        <w:pStyle w:val="BodyText"/>
        <w:spacing w:before="93"/>
        <w:rPr>
          <w:sz w:val="18"/>
        </w:rPr>
      </w:pPr>
    </w:p>
    <w:p>
      <w:pPr>
        <w:spacing w:before="1"/>
        <w:ind w:left="178" w:right="0" w:firstLine="0"/>
        <w:jc w:val="left"/>
        <w:rPr>
          <w:rFonts w:ascii="Gill Sans MT"/>
          <w:sz w:val="18"/>
        </w:rPr>
      </w:pPr>
      <w:r>
        <w:rPr>
          <w:rFonts w:ascii="Gill Sans MT"/>
          <w:spacing w:val="-10"/>
          <w:w w:val="110"/>
          <w:sz w:val="18"/>
        </w:rPr>
        <w:t>U</w:t>
      </w:r>
    </w:p>
    <w:p>
      <w:pPr>
        <w:pStyle w:val="BodyText"/>
        <w:spacing w:before="6"/>
        <w:rPr>
          <w:rFonts w:ascii="Gill Sans MT"/>
          <w:sz w:val="3"/>
        </w:rPr>
      </w:pPr>
    </w:p>
    <w:p>
      <w:pPr>
        <w:pStyle w:val="BodyText"/>
        <w:spacing w:line="20" w:lineRule="exact"/>
        <w:ind w:left="178"/>
        <w:rPr>
          <w:rFonts w:ascii="Gill Sans MT"/>
          <w:sz w:val="2"/>
        </w:rPr>
      </w:pPr>
      <w:r>
        <w:rPr>
          <w:rFonts w:ascii="Gill Sans MT"/>
          <w:sz w:val="2"/>
        </w:rPr>
        <mc:AlternateContent>
          <mc:Choice Requires="wps">
            <w:drawing>
              <wp:inline distT="0" distB="0" distL="0" distR="0">
                <wp:extent cx="1989455" cy="6350"/>
                <wp:effectExtent l="9525" t="0" r="1269" b="3175"/>
                <wp:docPr id="594" name="Group 594"/>
                <wp:cNvGraphicFramePr>
                  <a:graphicFrameLocks/>
                </wp:cNvGraphicFramePr>
                <a:graphic>
                  <a:graphicData uri="http://schemas.microsoft.com/office/word/2010/wordprocessingGroup">
                    <wpg:wgp>
                      <wpg:cNvPr id="594" name="Group 594"/>
                      <wpg:cNvGrpSpPr/>
                      <wpg:grpSpPr>
                        <a:xfrm>
                          <a:off x="0" y="0"/>
                          <a:ext cx="1989455" cy="6350"/>
                          <a:chExt cx="1989455" cy="6350"/>
                        </a:xfrm>
                      </wpg:grpSpPr>
                      <wps:wsp>
                        <wps:cNvPr id="595" name="Graphic 595"/>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32" coordorigin="0,0" coordsize="3133,10">
                <v:line style="position:absolute" from="0,5" to="3132,5" stroked="true" strokeweight=".5pt" strokecolor="#000000">
                  <v:stroke dashstyle="solid"/>
                </v:line>
              </v:group>
            </w:pict>
          </mc:Fallback>
        </mc:AlternateContent>
      </w:r>
      <w:r>
        <w:rPr>
          <w:rFonts w:ascii="Gill Sans MT"/>
          <w:sz w:val="2"/>
        </w:rPr>
      </w:r>
    </w:p>
    <w:p>
      <w:pPr>
        <w:spacing w:line="223" w:lineRule="auto" w:before="67"/>
        <w:ind w:left="178" w:right="1547" w:firstLine="0"/>
        <w:jc w:val="left"/>
        <w:rPr>
          <w:sz w:val="18"/>
        </w:rPr>
      </w:pPr>
      <w:r>
        <w:rPr>
          <w:w w:val="90"/>
          <w:sz w:val="18"/>
        </w:rPr>
        <w:t>Uber’s</w:t>
      </w:r>
      <w:r>
        <w:rPr>
          <w:spacing w:val="-7"/>
          <w:w w:val="90"/>
          <w:sz w:val="18"/>
        </w:rPr>
        <w:t> </w:t>
      </w:r>
      <w:r>
        <w:rPr>
          <w:w w:val="90"/>
          <w:sz w:val="18"/>
        </w:rPr>
        <w:t>web</w:t>
      </w:r>
      <w:r>
        <w:rPr>
          <w:spacing w:val="-7"/>
          <w:w w:val="90"/>
          <w:sz w:val="18"/>
        </w:rPr>
        <w:t> </w:t>
      </w:r>
      <w:r>
        <w:rPr>
          <w:w w:val="90"/>
          <w:sz w:val="18"/>
        </w:rPr>
        <w:t>app,</w:t>
      </w:r>
      <w:r>
        <w:rPr>
          <w:spacing w:val="-7"/>
          <w:w w:val="90"/>
          <w:sz w:val="18"/>
        </w:rPr>
        <w:t> </w:t>
      </w:r>
      <w:hyperlink w:history="true" w:anchor="_bookmark626">
        <w:r>
          <w:rPr>
            <w:color w:val="0000FF"/>
            <w:w w:val="90"/>
            <w:sz w:val="18"/>
          </w:rPr>
          <w:t>30</w:t>
        </w:r>
        <w:r>
          <w:rPr>
            <w:color w:val="0000FF"/>
            <w:w w:val="90"/>
            <w:sz w:val="18"/>
          </w:rPr>
          <w:t>8</w:t>
        </w:r>
      </w:hyperlink>
      <w:r>
        <w:rPr>
          <w:color w:val="0000FF"/>
          <w:w w:val="90"/>
          <w:sz w:val="18"/>
        </w:rPr>
        <w:t> </w:t>
      </w:r>
      <w:r>
        <w:rPr>
          <w:sz w:val="18"/>
        </w:rPr>
        <w:t>Unit testing, </w:t>
      </w:r>
      <w:hyperlink w:history="true" w:anchor="_bookmark328">
        <w:r>
          <w:rPr>
            <w:color w:val="0000FF"/>
            <w:sz w:val="18"/>
          </w:rPr>
          <w:t>153</w:t>
        </w:r>
      </w:hyperlink>
    </w:p>
    <w:p>
      <w:pPr>
        <w:spacing w:line="223" w:lineRule="auto" w:before="0"/>
        <w:ind w:left="898" w:right="422" w:hanging="481"/>
        <w:jc w:val="left"/>
        <w:rPr>
          <w:sz w:val="18"/>
        </w:rPr>
      </w:pPr>
      <w:r>
        <w:rPr>
          <w:w w:val="90"/>
          <w:sz w:val="18"/>
        </w:rPr>
        <w:t>basic techniques and strategies</w:t>
      </w:r>
      <w:r>
        <w:rPr>
          <w:w w:val="90"/>
          <w:sz w:val="18"/>
        </w:rPr>
        <w:t>,</w:t>
      </w:r>
      <w:r>
        <w:rPr>
          <w:w w:val="90"/>
          <w:sz w:val="18"/>
        </w:rPr>
        <w:t> </w:t>
      </w:r>
      <w:hyperlink w:history="true" w:anchor="_bookmark336">
        <w:r>
          <w:rPr>
            <w:color w:val="0000FF"/>
            <w:spacing w:val="-2"/>
            <w:sz w:val="18"/>
          </w:rPr>
          <w:t>157–161</w:t>
        </w:r>
      </w:hyperlink>
    </w:p>
    <w:p>
      <w:pPr>
        <w:spacing w:after="0" w:line="223" w:lineRule="auto"/>
        <w:jc w:val="left"/>
        <w:rPr>
          <w:sz w:val="18"/>
        </w:rPr>
        <w:sectPr>
          <w:type w:val="continuous"/>
          <w:pgSz w:w="8850" w:h="13270"/>
          <w:pgMar w:header="682" w:footer="0" w:top="1500" w:bottom="280" w:left="992" w:right="992"/>
          <w:cols w:num="2" w:equalWidth="0">
            <w:col w:w="3324" w:space="48"/>
            <w:col w:w="3494"/>
          </w:cols>
        </w:sectPr>
      </w:pPr>
    </w:p>
    <w:p>
      <w:pPr>
        <w:pStyle w:val="BodyText"/>
        <w:spacing w:before="9"/>
        <w:rPr>
          <w:sz w:val="18"/>
        </w:rPr>
      </w:pPr>
    </w:p>
    <w:p>
      <w:pPr>
        <w:pStyle w:val="BodyText"/>
        <w:spacing w:after="0"/>
        <w:rPr>
          <w:sz w:val="18"/>
        </w:rPr>
        <w:sectPr>
          <w:pgSz w:w="8850" w:h="13270"/>
          <w:pgMar w:header="682" w:footer="0" w:top="920" w:bottom="280" w:left="992" w:right="992"/>
        </w:sectPr>
      </w:pPr>
    </w:p>
    <w:p>
      <w:pPr>
        <w:spacing w:line="234" w:lineRule="exact" w:before="89"/>
        <w:ind w:left="418" w:right="0" w:firstLine="0"/>
        <w:jc w:val="both"/>
        <w:rPr>
          <w:sz w:val="18"/>
        </w:rPr>
      </w:pPr>
      <w:r>
        <w:rPr>
          <w:w w:val="90"/>
          <w:sz w:val="18"/>
        </w:rPr>
        <w:t>beginning,</w:t>
      </w:r>
      <w:r>
        <w:rPr>
          <w:spacing w:val="20"/>
          <w:sz w:val="18"/>
        </w:rPr>
        <w:t> </w:t>
      </w:r>
      <w:hyperlink w:history="true" w:anchor="_bookmark328">
        <w:r>
          <w:rPr>
            <w:color w:val="0000FF"/>
            <w:spacing w:val="-2"/>
            <w:sz w:val="18"/>
          </w:rPr>
          <w:t>153–154</w:t>
        </w:r>
      </w:hyperlink>
    </w:p>
    <w:p>
      <w:pPr>
        <w:spacing w:line="223" w:lineRule="auto" w:before="5"/>
        <w:ind w:left="418" w:right="70" w:firstLine="0"/>
        <w:jc w:val="both"/>
        <w:rPr>
          <w:sz w:val="18"/>
        </w:rPr>
      </w:pPr>
      <w:r>
        <w:rPr>
          <w:w w:val="90"/>
          <w:sz w:val="18"/>
        </w:rPr>
        <w:t>same package, testing within, </w:t>
      </w:r>
      <w:hyperlink w:history="true" w:anchor="_bookmark334">
        <w:r>
          <w:rPr>
            <w:color w:val="0000FF"/>
            <w:w w:val="90"/>
            <w:sz w:val="18"/>
          </w:rPr>
          <w:t>156–15</w:t>
        </w:r>
        <w:r>
          <w:rPr>
            <w:color w:val="0000FF"/>
            <w:w w:val="90"/>
            <w:sz w:val="18"/>
          </w:rPr>
          <w:t>7</w:t>
        </w:r>
      </w:hyperlink>
      <w:r>
        <w:rPr>
          <w:color w:val="0000FF"/>
          <w:w w:val="90"/>
          <w:sz w:val="18"/>
        </w:rPr>
        <w:t> </w:t>
      </w:r>
      <w:r>
        <w:rPr>
          <w:sz w:val="18"/>
        </w:rPr>
        <w:t>setup</w:t>
      </w:r>
      <w:r>
        <w:rPr>
          <w:spacing w:val="-12"/>
          <w:sz w:val="18"/>
        </w:rPr>
        <w:t> </w:t>
      </w:r>
      <w:r>
        <w:rPr>
          <w:sz w:val="18"/>
        </w:rPr>
        <w:t>and</w:t>
      </w:r>
      <w:r>
        <w:rPr>
          <w:spacing w:val="-11"/>
          <w:sz w:val="18"/>
        </w:rPr>
        <w:t> </w:t>
      </w:r>
      <w:r>
        <w:rPr>
          <w:sz w:val="18"/>
        </w:rPr>
        <w:t>teardown,</w:t>
      </w:r>
      <w:r>
        <w:rPr>
          <w:spacing w:val="-11"/>
          <w:sz w:val="18"/>
        </w:rPr>
        <w:t> </w:t>
      </w:r>
      <w:hyperlink w:history="true" w:anchor="_bookmark332">
        <w:r>
          <w:rPr>
            <w:color w:val="0000FF"/>
            <w:sz w:val="18"/>
          </w:rPr>
          <w:t>155–156</w:t>
        </w:r>
      </w:hyperlink>
    </w:p>
    <w:p>
      <w:pPr>
        <w:spacing w:line="223" w:lineRule="auto" w:before="0"/>
        <w:ind w:left="177" w:right="1226" w:firstLine="240"/>
        <w:jc w:val="both"/>
        <w:rPr>
          <w:sz w:val="18"/>
        </w:rPr>
      </w:pPr>
      <w:r>
        <w:rPr>
          <w:spacing w:val="-6"/>
          <w:sz w:val="18"/>
        </w:rPr>
        <w:t>unique to</w:t>
      </w:r>
      <w:r>
        <w:rPr>
          <w:spacing w:val="-5"/>
          <w:sz w:val="18"/>
        </w:rPr>
        <w:t> </w:t>
      </w:r>
      <w:r>
        <w:rPr>
          <w:spacing w:val="-6"/>
          <w:sz w:val="18"/>
        </w:rPr>
        <w:t>Go,</w:t>
      </w:r>
      <w:r>
        <w:rPr>
          <w:spacing w:val="-5"/>
          <w:sz w:val="18"/>
        </w:rPr>
        <w:t> </w:t>
      </w:r>
      <w:hyperlink w:history="true" w:anchor="_bookmark330">
        <w:r>
          <w:rPr>
            <w:color w:val="0000FF"/>
            <w:spacing w:val="-6"/>
            <w:sz w:val="18"/>
          </w:rPr>
          <w:t>154–15</w:t>
        </w:r>
        <w:r>
          <w:rPr>
            <w:color w:val="0000FF"/>
            <w:spacing w:val="-6"/>
            <w:sz w:val="18"/>
          </w:rPr>
          <w:t>5</w:t>
        </w:r>
      </w:hyperlink>
      <w:r>
        <w:rPr>
          <w:color w:val="0000FF"/>
          <w:sz w:val="18"/>
        </w:rPr>
        <w:t> </w:t>
      </w:r>
      <w:r>
        <w:rPr>
          <w:spacing w:val="-6"/>
          <w:sz w:val="18"/>
        </w:rPr>
        <w:t>Unsigned</w:t>
      </w:r>
      <w:r>
        <w:rPr>
          <w:spacing w:val="-3"/>
          <w:sz w:val="18"/>
        </w:rPr>
        <w:t> </w:t>
      </w:r>
      <w:r>
        <w:rPr>
          <w:spacing w:val="-6"/>
          <w:sz w:val="18"/>
        </w:rPr>
        <w:t>integers,</w:t>
      </w:r>
      <w:r>
        <w:rPr>
          <w:spacing w:val="-3"/>
          <w:sz w:val="18"/>
        </w:rPr>
        <w:t> </w:t>
      </w:r>
      <w:hyperlink w:history="true" w:anchor="_bookmark77">
        <w:r>
          <w:rPr>
            <w:color w:val="0000FF"/>
            <w:spacing w:val="-6"/>
            <w:sz w:val="18"/>
          </w:rPr>
          <w:t>28–29</w:t>
        </w:r>
      </w:hyperlink>
    </w:p>
    <w:p>
      <w:pPr>
        <w:spacing w:line="223" w:lineRule="auto" w:before="0"/>
        <w:ind w:left="418" w:right="38" w:hanging="240"/>
        <w:jc w:val="both"/>
        <w:rPr>
          <w:sz w:val="18"/>
        </w:rPr>
      </w:pPr>
      <w:r>
        <w:rPr>
          <w:w w:val="90"/>
          <w:sz w:val="18"/>
        </w:rPr>
        <w:t>Untyped and typed numeric constants, </w:t>
      </w:r>
      <w:hyperlink w:history="true" w:anchor="_bookmark94">
        <w:r>
          <w:rPr>
            <w:color w:val="0000FF"/>
            <w:w w:val="90"/>
            <w:sz w:val="18"/>
          </w:rPr>
          <w:t>39</w:t>
        </w:r>
      </w:hyperlink>
      <w:r>
        <w:rPr>
          <w:color w:val="0000FF"/>
          <w:w w:val="90"/>
          <w:sz w:val="18"/>
        </w:rPr>
        <w:t> </w:t>
      </w:r>
      <w:r>
        <w:rPr>
          <w:sz w:val="18"/>
        </w:rPr>
        <w:t>boolean constant, </w:t>
      </w:r>
      <w:hyperlink w:history="true" w:anchor="_bookmark99">
        <w:r>
          <w:rPr>
            <w:color w:val="0000FF"/>
            <w:sz w:val="18"/>
          </w:rPr>
          <w:t>42–43</w:t>
        </w:r>
      </w:hyperlink>
    </w:p>
    <w:p>
      <w:pPr>
        <w:spacing w:line="223" w:lineRule="auto" w:before="0"/>
        <w:ind w:left="418" w:right="1025" w:firstLine="0"/>
        <w:jc w:val="both"/>
        <w:rPr>
          <w:sz w:val="18"/>
        </w:rPr>
      </w:pPr>
      <w:r>
        <w:rPr>
          <w:spacing w:val="-4"/>
          <w:sz w:val="18"/>
        </w:rPr>
        <w:t>complex</w:t>
      </w:r>
      <w:r>
        <w:rPr>
          <w:spacing w:val="-8"/>
          <w:sz w:val="18"/>
        </w:rPr>
        <w:t> </w:t>
      </w:r>
      <w:r>
        <w:rPr>
          <w:spacing w:val="-4"/>
          <w:sz w:val="18"/>
        </w:rPr>
        <w:t>constant,</w:t>
      </w:r>
      <w:r>
        <w:rPr>
          <w:spacing w:val="-7"/>
          <w:sz w:val="18"/>
        </w:rPr>
        <w:t> </w:t>
      </w:r>
      <w:hyperlink w:history="true" w:anchor="_bookmark95">
        <w:r>
          <w:rPr>
            <w:color w:val="0000FF"/>
            <w:spacing w:val="-4"/>
            <w:sz w:val="18"/>
          </w:rPr>
          <w:t>40–</w:t>
        </w:r>
        <w:r>
          <w:rPr>
            <w:color w:val="0000FF"/>
            <w:spacing w:val="-4"/>
            <w:sz w:val="18"/>
          </w:rPr>
          <w:t>41</w:t>
        </w:r>
      </w:hyperlink>
      <w:r>
        <w:rPr>
          <w:color w:val="0000FF"/>
          <w:spacing w:val="-4"/>
          <w:sz w:val="18"/>
        </w:rPr>
        <w:t> </w:t>
      </w:r>
      <w:r>
        <w:rPr>
          <w:w w:val="90"/>
          <w:sz w:val="18"/>
        </w:rPr>
        <w:t>floating type constant, </w:t>
      </w:r>
      <w:hyperlink w:history="true" w:anchor="_bookmark97">
        <w:r>
          <w:rPr>
            <w:color w:val="0000FF"/>
            <w:w w:val="90"/>
            <w:sz w:val="18"/>
          </w:rPr>
          <w:t>41</w:t>
        </w:r>
      </w:hyperlink>
      <w:r>
        <w:rPr>
          <w:color w:val="0000FF"/>
          <w:w w:val="90"/>
          <w:sz w:val="18"/>
        </w:rPr>
        <w:t> </w:t>
      </w:r>
      <w:r>
        <w:rPr>
          <w:sz w:val="18"/>
        </w:rPr>
        <w:t>integer constant, </w:t>
      </w:r>
      <w:hyperlink w:history="true" w:anchor="_bookmark95">
        <w:r>
          <w:rPr>
            <w:color w:val="0000FF"/>
            <w:sz w:val="18"/>
          </w:rPr>
          <w:t>40</w:t>
        </w:r>
      </w:hyperlink>
    </w:p>
    <w:p>
      <w:pPr>
        <w:spacing w:line="230" w:lineRule="exact" w:before="0"/>
        <w:ind w:left="418" w:right="0" w:firstLine="0"/>
        <w:jc w:val="both"/>
        <w:rPr>
          <w:sz w:val="18"/>
        </w:rPr>
      </w:pPr>
      <w:r>
        <w:rPr>
          <w:w w:val="90"/>
          <w:sz w:val="18"/>
        </w:rPr>
        <w:t>string</w:t>
      </w:r>
      <w:r>
        <w:rPr>
          <w:spacing w:val="6"/>
          <w:sz w:val="18"/>
        </w:rPr>
        <w:t> </w:t>
      </w:r>
      <w:r>
        <w:rPr>
          <w:w w:val="90"/>
          <w:sz w:val="18"/>
        </w:rPr>
        <w:t>literals,</w:t>
      </w:r>
      <w:r>
        <w:rPr>
          <w:spacing w:val="6"/>
          <w:sz w:val="18"/>
        </w:rPr>
        <w:t> </w:t>
      </w:r>
      <w:hyperlink w:history="true" w:anchor="_bookmark97">
        <w:r>
          <w:rPr>
            <w:color w:val="0000FF"/>
            <w:spacing w:val="-4"/>
            <w:w w:val="90"/>
            <w:sz w:val="18"/>
          </w:rPr>
          <w:t>41–42</w:t>
        </w:r>
      </w:hyperlink>
    </w:p>
    <w:p>
      <w:pPr>
        <w:pStyle w:val="BodyText"/>
        <w:spacing w:before="93"/>
        <w:rPr>
          <w:sz w:val="18"/>
        </w:rPr>
      </w:pPr>
    </w:p>
    <w:p>
      <w:pPr>
        <w:spacing w:before="0"/>
        <w:ind w:left="177" w:right="0" w:firstLine="0"/>
        <w:jc w:val="left"/>
        <w:rPr>
          <w:rFonts w:ascii="Gill Sans MT"/>
          <w:sz w:val="18"/>
        </w:rPr>
      </w:pPr>
      <w:r>
        <w:rPr>
          <w:rFonts w:ascii="Gill Sans MT"/>
          <w:spacing w:val="-10"/>
          <w:w w:val="110"/>
          <w:sz w:val="18"/>
        </w:rPr>
        <w:t>V</w:t>
      </w:r>
    </w:p>
    <w:p>
      <w:pPr>
        <w:pStyle w:val="BodyText"/>
        <w:spacing w:before="9"/>
        <w:rPr>
          <w:rFonts w:ascii="Gill Sans MT"/>
          <w:sz w:val="3"/>
        </w:rPr>
      </w:pPr>
    </w:p>
    <w:p>
      <w:pPr>
        <w:pStyle w:val="BodyText"/>
        <w:spacing w:line="20" w:lineRule="exact"/>
        <w:ind w:left="178" w:right="-72"/>
        <w:rPr>
          <w:rFonts w:ascii="Gill Sans MT"/>
          <w:sz w:val="2"/>
        </w:rPr>
      </w:pPr>
      <w:r>
        <w:rPr>
          <w:rFonts w:ascii="Gill Sans MT"/>
          <w:sz w:val="2"/>
        </w:rPr>
        <mc:AlternateContent>
          <mc:Choice Requires="wps">
            <w:drawing>
              <wp:inline distT="0" distB="0" distL="0" distR="0">
                <wp:extent cx="1989455" cy="6350"/>
                <wp:effectExtent l="9525" t="0" r="1269" b="3175"/>
                <wp:docPr id="596" name="Group 596"/>
                <wp:cNvGraphicFramePr>
                  <a:graphicFrameLocks/>
                </wp:cNvGraphicFramePr>
                <a:graphic>
                  <a:graphicData uri="http://schemas.microsoft.com/office/word/2010/wordprocessingGroup">
                    <wpg:wgp>
                      <wpg:cNvPr id="596" name="Group 596"/>
                      <wpg:cNvGrpSpPr/>
                      <wpg:grpSpPr>
                        <a:xfrm>
                          <a:off x="0" y="0"/>
                          <a:ext cx="1989455" cy="6350"/>
                          <a:chExt cx="1989455" cy="6350"/>
                        </a:xfrm>
                      </wpg:grpSpPr>
                      <wps:wsp>
                        <wps:cNvPr id="597" name="Graphic 597"/>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33" coordorigin="0,0" coordsize="3133,10">
                <v:line style="position:absolute" from="0,5" to="3132,5" stroked="true" strokeweight=".5pt" strokecolor="#000000">
                  <v:stroke dashstyle="solid"/>
                </v:line>
              </v:group>
            </w:pict>
          </mc:Fallback>
        </mc:AlternateContent>
      </w:r>
      <w:r>
        <w:rPr>
          <w:rFonts w:ascii="Gill Sans MT"/>
          <w:sz w:val="2"/>
        </w:rPr>
      </w:r>
    </w:p>
    <w:p>
      <w:pPr>
        <w:spacing w:line="223" w:lineRule="auto" w:before="65"/>
        <w:ind w:left="418" w:right="582" w:hanging="240"/>
        <w:jc w:val="left"/>
        <w:rPr>
          <w:sz w:val="18"/>
        </w:rPr>
      </w:pPr>
      <w:r>
        <w:rPr>
          <w:spacing w:val="-8"/>
          <w:sz w:val="18"/>
        </w:rPr>
        <w:t>Variables</w:t>
      </w:r>
      <w:r>
        <w:rPr>
          <w:spacing w:val="-4"/>
          <w:sz w:val="18"/>
        </w:rPr>
        <w:t> </w:t>
      </w:r>
      <w:r>
        <w:rPr>
          <w:spacing w:val="-8"/>
          <w:sz w:val="18"/>
        </w:rPr>
        <w:t>in</w:t>
      </w:r>
      <w:r>
        <w:rPr>
          <w:spacing w:val="-4"/>
          <w:sz w:val="18"/>
        </w:rPr>
        <w:t> </w:t>
      </w:r>
      <w:r>
        <w:rPr>
          <w:spacing w:val="-8"/>
          <w:sz w:val="18"/>
        </w:rPr>
        <w:t>Go,</w:t>
      </w:r>
      <w:r>
        <w:rPr>
          <w:spacing w:val="-4"/>
          <w:sz w:val="18"/>
        </w:rPr>
        <w:t> </w:t>
      </w:r>
      <w:hyperlink w:history="true" w:anchor="_bookmark83">
        <w:r>
          <w:rPr>
            <w:color w:val="0000FF"/>
            <w:spacing w:val="-8"/>
            <w:sz w:val="18"/>
          </w:rPr>
          <w:t>31</w:t>
        </w:r>
      </w:hyperlink>
      <w:r>
        <w:rPr>
          <w:spacing w:val="-8"/>
          <w:sz w:val="18"/>
        </w:rPr>
        <w:t>,</w:t>
      </w:r>
      <w:r>
        <w:rPr>
          <w:spacing w:val="-4"/>
          <w:sz w:val="18"/>
        </w:rPr>
        <w:t> </w:t>
      </w:r>
      <w:hyperlink w:history="true" w:anchor="_bookmark102">
        <w:r>
          <w:rPr>
            <w:color w:val="0000FF"/>
            <w:spacing w:val="-8"/>
            <w:sz w:val="18"/>
          </w:rPr>
          <w:t>43</w:t>
        </w:r>
      </w:hyperlink>
      <w:r>
        <w:rPr>
          <w:spacing w:val="-8"/>
          <w:sz w:val="18"/>
        </w:rPr>
        <w:t>,</w:t>
      </w:r>
      <w:r>
        <w:rPr>
          <w:spacing w:val="-4"/>
          <w:sz w:val="18"/>
        </w:rPr>
        <w:t> </w:t>
      </w:r>
      <w:hyperlink w:history="true" w:anchor="_bookmark638">
        <w:r>
          <w:rPr>
            <w:color w:val="0000FF"/>
            <w:spacing w:val="-8"/>
            <w:sz w:val="18"/>
          </w:rPr>
          <w:t>31</w:t>
        </w:r>
        <w:r>
          <w:rPr>
            <w:color w:val="0000FF"/>
            <w:spacing w:val="-8"/>
            <w:sz w:val="18"/>
          </w:rPr>
          <w:t>9</w:t>
        </w:r>
      </w:hyperlink>
      <w:r>
        <w:rPr>
          <w:color w:val="0000FF"/>
          <w:sz w:val="18"/>
        </w:rPr>
        <w:t> </w:t>
      </w:r>
      <w:r>
        <w:rPr>
          <w:w w:val="85"/>
          <w:sz w:val="18"/>
        </w:rPr>
        <w:t>declaring</w:t>
      </w:r>
      <w:r>
        <w:rPr>
          <w:spacing w:val="23"/>
          <w:sz w:val="18"/>
        </w:rPr>
        <w:t> </w:t>
      </w:r>
      <w:r>
        <w:rPr>
          <w:w w:val="85"/>
          <w:sz w:val="18"/>
        </w:rPr>
        <w:t>a</w:t>
      </w:r>
      <w:r>
        <w:rPr>
          <w:spacing w:val="23"/>
          <w:sz w:val="18"/>
        </w:rPr>
        <w:t> </w:t>
      </w:r>
      <w:r>
        <w:rPr>
          <w:w w:val="85"/>
          <w:sz w:val="18"/>
        </w:rPr>
        <w:t>variable,</w:t>
      </w:r>
      <w:r>
        <w:rPr>
          <w:spacing w:val="23"/>
          <w:sz w:val="18"/>
        </w:rPr>
        <w:t> </w:t>
      </w:r>
      <w:hyperlink w:history="true" w:anchor="_bookmark86">
        <w:r>
          <w:rPr>
            <w:color w:val="0000FF"/>
            <w:spacing w:val="-5"/>
            <w:w w:val="85"/>
            <w:sz w:val="18"/>
          </w:rPr>
          <w:t>32</w:t>
        </w:r>
      </w:hyperlink>
    </w:p>
    <w:p>
      <w:pPr>
        <w:spacing w:line="223" w:lineRule="auto" w:before="0"/>
        <w:ind w:left="898" w:right="0" w:hanging="240"/>
        <w:jc w:val="left"/>
        <w:rPr>
          <w:sz w:val="18"/>
        </w:rPr>
      </w:pPr>
      <w:r>
        <w:rPr>
          <w:w w:val="90"/>
          <w:sz w:val="18"/>
        </w:rPr>
        <w:t>short variable declaration, using</w:t>
      </w:r>
      <w:r>
        <w:rPr>
          <w:w w:val="90"/>
          <w:sz w:val="18"/>
        </w:rPr>
        <w:t>,</w:t>
      </w:r>
      <w:r>
        <w:rPr>
          <w:w w:val="90"/>
          <w:sz w:val="18"/>
        </w:rPr>
        <w:t> </w:t>
      </w:r>
      <w:hyperlink w:history="true" w:anchor="_bookmark88">
        <w:r>
          <w:rPr>
            <w:color w:val="0000FF"/>
            <w:spacing w:val="-2"/>
            <w:sz w:val="18"/>
          </w:rPr>
          <w:t>35–38</w:t>
        </w:r>
      </w:hyperlink>
    </w:p>
    <w:p>
      <w:pPr>
        <w:spacing w:line="223" w:lineRule="auto" w:before="0"/>
        <w:ind w:left="418" w:right="0" w:firstLine="240"/>
        <w:jc w:val="left"/>
        <w:rPr>
          <w:sz w:val="18"/>
        </w:rPr>
      </w:pPr>
      <w:r>
        <w:rPr>
          <w:w w:val="90"/>
          <w:sz w:val="18"/>
        </w:rPr>
        <w:t>var</w:t>
      </w:r>
      <w:r>
        <w:rPr>
          <w:spacing w:val="-2"/>
          <w:w w:val="90"/>
          <w:sz w:val="18"/>
        </w:rPr>
        <w:t> </w:t>
      </w:r>
      <w:r>
        <w:rPr>
          <w:w w:val="90"/>
          <w:sz w:val="18"/>
        </w:rPr>
        <w:t>keyword,</w:t>
      </w:r>
      <w:r>
        <w:rPr>
          <w:spacing w:val="-2"/>
          <w:w w:val="90"/>
          <w:sz w:val="18"/>
        </w:rPr>
        <w:t> </w:t>
      </w:r>
      <w:r>
        <w:rPr>
          <w:w w:val="90"/>
          <w:sz w:val="18"/>
        </w:rPr>
        <w:t>employing,</w:t>
      </w:r>
      <w:r>
        <w:rPr>
          <w:spacing w:val="-2"/>
          <w:w w:val="90"/>
          <w:sz w:val="18"/>
        </w:rPr>
        <w:t> </w:t>
      </w:r>
      <w:hyperlink w:history="true" w:anchor="_bookmark86">
        <w:r>
          <w:rPr>
            <w:color w:val="0000FF"/>
            <w:w w:val="90"/>
            <w:sz w:val="18"/>
          </w:rPr>
          <w:t>32–3</w:t>
        </w:r>
        <w:r>
          <w:rPr>
            <w:color w:val="0000FF"/>
            <w:w w:val="90"/>
            <w:sz w:val="18"/>
          </w:rPr>
          <w:t>5</w:t>
        </w:r>
      </w:hyperlink>
      <w:r>
        <w:rPr>
          <w:color w:val="0000FF"/>
          <w:w w:val="90"/>
          <w:sz w:val="18"/>
        </w:rPr>
        <w:t> </w:t>
      </w:r>
      <w:r>
        <w:rPr>
          <w:sz w:val="18"/>
        </w:rPr>
        <w:t>global variables, </w:t>
      </w:r>
      <w:hyperlink w:history="true" w:anchor="_bookmark104">
        <w:r>
          <w:rPr>
            <w:color w:val="0000FF"/>
            <w:sz w:val="18"/>
          </w:rPr>
          <w:t>44–46</w:t>
        </w:r>
      </w:hyperlink>
    </w:p>
    <w:p>
      <w:pPr>
        <w:spacing w:line="221" w:lineRule="exact" w:before="0"/>
        <w:ind w:left="8" w:right="877" w:firstLine="0"/>
        <w:jc w:val="center"/>
        <w:rPr>
          <w:sz w:val="18"/>
        </w:rPr>
      </w:pPr>
      <w:r>
        <w:rPr>
          <w:w w:val="85"/>
          <w:sz w:val="18"/>
        </w:rPr>
        <w:t>local</w:t>
      </w:r>
      <w:r>
        <w:rPr>
          <w:spacing w:val="28"/>
          <w:sz w:val="18"/>
        </w:rPr>
        <w:t> </w:t>
      </w:r>
      <w:r>
        <w:rPr>
          <w:w w:val="85"/>
          <w:sz w:val="18"/>
        </w:rPr>
        <w:t>variables,</w:t>
      </w:r>
      <w:r>
        <w:rPr>
          <w:spacing w:val="29"/>
          <w:sz w:val="18"/>
        </w:rPr>
        <w:t> </w:t>
      </w:r>
      <w:hyperlink w:history="true" w:anchor="_bookmark102">
        <w:r>
          <w:rPr>
            <w:color w:val="0000FF"/>
            <w:spacing w:val="-2"/>
            <w:w w:val="85"/>
            <w:sz w:val="18"/>
          </w:rPr>
          <w:t>43–44</w:t>
        </w:r>
      </w:hyperlink>
    </w:p>
    <w:p>
      <w:pPr>
        <w:spacing w:line="226" w:lineRule="exact" w:before="0"/>
        <w:ind w:left="0" w:right="877" w:firstLine="0"/>
        <w:jc w:val="center"/>
        <w:rPr>
          <w:sz w:val="18"/>
        </w:rPr>
      </w:pPr>
      <w:r>
        <w:rPr>
          <w:w w:val="90"/>
          <w:sz w:val="18"/>
        </w:rPr>
        <w:t>Variadic</w:t>
      </w:r>
      <w:r>
        <w:rPr>
          <w:spacing w:val="14"/>
          <w:sz w:val="18"/>
        </w:rPr>
        <w:t> </w:t>
      </w:r>
      <w:r>
        <w:rPr>
          <w:w w:val="90"/>
          <w:sz w:val="18"/>
        </w:rPr>
        <w:t>functions,</w:t>
      </w:r>
      <w:r>
        <w:rPr>
          <w:spacing w:val="14"/>
          <w:sz w:val="18"/>
        </w:rPr>
        <w:t> </w:t>
      </w:r>
      <w:hyperlink w:history="true" w:anchor="_bookmark500">
        <w:r>
          <w:rPr>
            <w:color w:val="0000FF"/>
            <w:spacing w:val="-2"/>
            <w:w w:val="90"/>
            <w:sz w:val="18"/>
          </w:rPr>
          <w:t>255–256</w:t>
        </w:r>
      </w:hyperlink>
    </w:p>
    <w:p>
      <w:pPr>
        <w:spacing w:line="223" w:lineRule="auto" w:before="5"/>
        <w:ind w:left="177" w:right="575" w:firstLine="0"/>
        <w:jc w:val="left"/>
        <w:rPr>
          <w:sz w:val="18"/>
        </w:rPr>
      </w:pPr>
      <w:r>
        <w:rPr>
          <w:w w:val="90"/>
          <w:sz w:val="18"/>
        </w:rPr>
        <w:t>Var keyword, </w:t>
      </w:r>
      <w:hyperlink w:history="true" w:anchor="_bookmark86">
        <w:r>
          <w:rPr>
            <w:color w:val="0000FF"/>
            <w:w w:val="90"/>
            <w:sz w:val="18"/>
          </w:rPr>
          <w:t>32–35</w:t>
        </w:r>
      </w:hyperlink>
      <w:r>
        <w:rPr>
          <w:w w:val="90"/>
          <w:sz w:val="18"/>
        </w:rPr>
        <w:t>, </w:t>
      </w:r>
      <w:hyperlink w:history="true" w:anchor="_bookmark140">
        <w:r>
          <w:rPr>
            <w:color w:val="0000FF"/>
            <w:w w:val="90"/>
            <w:sz w:val="18"/>
          </w:rPr>
          <w:t>65–6</w:t>
        </w:r>
        <w:r>
          <w:rPr>
            <w:color w:val="0000FF"/>
            <w:w w:val="90"/>
            <w:sz w:val="18"/>
          </w:rPr>
          <w:t>6</w:t>
        </w:r>
      </w:hyperlink>
      <w:r>
        <w:rPr>
          <w:color w:val="0000FF"/>
          <w:w w:val="90"/>
          <w:sz w:val="18"/>
        </w:rPr>
        <w:t> </w:t>
      </w:r>
      <w:r>
        <w:rPr>
          <w:spacing w:val="-4"/>
          <w:sz w:val="18"/>
        </w:rPr>
        <w:t>Versatility</w:t>
      </w:r>
      <w:r>
        <w:rPr>
          <w:spacing w:val="-8"/>
          <w:sz w:val="18"/>
        </w:rPr>
        <w:t> </w:t>
      </w:r>
      <w:r>
        <w:rPr>
          <w:spacing w:val="-4"/>
          <w:sz w:val="18"/>
        </w:rPr>
        <w:t>of</w:t>
      </w:r>
      <w:r>
        <w:rPr>
          <w:spacing w:val="-7"/>
          <w:sz w:val="18"/>
        </w:rPr>
        <w:t> </w:t>
      </w:r>
      <w:r>
        <w:rPr>
          <w:spacing w:val="-4"/>
          <w:sz w:val="18"/>
        </w:rPr>
        <w:t>GoLang,</w:t>
      </w:r>
      <w:r>
        <w:rPr>
          <w:spacing w:val="-7"/>
          <w:sz w:val="18"/>
        </w:rPr>
        <w:t> </w:t>
      </w:r>
      <w:hyperlink w:history="true" w:anchor="_bookmark636">
        <w:r>
          <w:rPr>
            <w:color w:val="0000FF"/>
            <w:spacing w:val="-4"/>
            <w:sz w:val="18"/>
          </w:rPr>
          <w:t>31</w:t>
        </w:r>
        <w:r>
          <w:rPr>
            <w:color w:val="0000FF"/>
            <w:spacing w:val="-4"/>
            <w:sz w:val="18"/>
          </w:rPr>
          <w:t>8</w:t>
        </w:r>
      </w:hyperlink>
      <w:r>
        <w:rPr>
          <w:color w:val="0000FF"/>
          <w:spacing w:val="-4"/>
          <w:sz w:val="18"/>
        </w:rPr>
        <w:t> </w:t>
      </w:r>
      <w:r>
        <w:rPr>
          <w:sz w:val="18"/>
        </w:rPr>
        <w:t>Vibrant community, </w:t>
      </w:r>
      <w:hyperlink w:history="true" w:anchor="_bookmark621">
        <w:r>
          <w:rPr>
            <w:color w:val="0000FF"/>
            <w:sz w:val="18"/>
          </w:rPr>
          <w:t>305</w:t>
        </w:r>
      </w:hyperlink>
    </w:p>
    <w:p>
      <w:pPr>
        <w:spacing w:line="230" w:lineRule="exact" w:before="0"/>
        <w:ind w:left="177" w:right="0" w:firstLine="0"/>
        <w:jc w:val="left"/>
        <w:rPr>
          <w:sz w:val="18"/>
        </w:rPr>
      </w:pPr>
      <w:r>
        <w:rPr>
          <w:w w:val="90"/>
          <w:sz w:val="18"/>
        </w:rPr>
        <w:t>ViewCodeHandler,</w:t>
      </w:r>
      <w:r>
        <w:rPr>
          <w:spacing w:val="3"/>
          <w:sz w:val="18"/>
        </w:rPr>
        <w:t> </w:t>
      </w:r>
      <w:hyperlink w:history="true" w:anchor="_bookmark594">
        <w:r>
          <w:rPr>
            <w:color w:val="0000FF"/>
            <w:spacing w:val="-2"/>
            <w:sz w:val="18"/>
          </w:rPr>
          <w:t>290–291</w:t>
        </w:r>
      </w:hyperlink>
    </w:p>
    <w:p>
      <w:pPr>
        <w:spacing w:before="112"/>
        <w:ind w:left="178" w:right="0" w:firstLine="0"/>
        <w:jc w:val="left"/>
        <w:rPr>
          <w:rFonts w:ascii="Gill Sans MT"/>
          <w:sz w:val="18"/>
        </w:rPr>
      </w:pPr>
      <w:r>
        <w:rPr/>
        <w:br w:type="column"/>
      </w:r>
      <w:r>
        <w:rPr>
          <w:rFonts w:ascii="Gill Sans MT"/>
          <w:spacing w:val="-10"/>
          <w:sz w:val="18"/>
        </w:rPr>
        <w:t>W</w:t>
      </w:r>
    </w:p>
    <w:p>
      <w:pPr>
        <w:pStyle w:val="BodyText"/>
        <w:spacing w:before="8"/>
        <w:rPr>
          <w:rFonts w:ascii="Gill Sans MT"/>
          <w:sz w:val="3"/>
        </w:rPr>
      </w:pPr>
    </w:p>
    <w:p>
      <w:pPr>
        <w:pStyle w:val="BodyText"/>
        <w:spacing w:line="20" w:lineRule="exact"/>
        <w:ind w:left="178"/>
        <w:rPr>
          <w:rFonts w:ascii="Gill Sans MT"/>
          <w:sz w:val="2"/>
        </w:rPr>
      </w:pPr>
      <w:r>
        <w:rPr>
          <w:rFonts w:ascii="Gill Sans MT"/>
          <w:sz w:val="2"/>
        </w:rPr>
        <mc:AlternateContent>
          <mc:Choice Requires="wps">
            <w:drawing>
              <wp:inline distT="0" distB="0" distL="0" distR="0">
                <wp:extent cx="1989455" cy="6350"/>
                <wp:effectExtent l="9525" t="0" r="1269" b="3175"/>
                <wp:docPr id="598" name="Group 598"/>
                <wp:cNvGraphicFramePr>
                  <a:graphicFrameLocks/>
                </wp:cNvGraphicFramePr>
                <a:graphic>
                  <a:graphicData uri="http://schemas.microsoft.com/office/word/2010/wordprocessingGroup">
                    <wpg:wgp>
                      <wpg:cNvPr id="598" name="Group 598"/>
                      <wpg:cNvGrpSpPr/>
                      <wpg:grpSpPr>
                        <a:xfrm>
                          <a:off x="0" y="0"/>
                          <a:ext cx="1989455" cy="6350"/>
                          <a:chExt cx="1989455" cy="6350"/>
                        </a:xfrm>
                      </wpg:grpSpPr>
                      <wps:wsp>
                        <wps:cNvPr id="599" name="Graphic 599"/>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34" coordorigin="0,0" coordsize="3133,10">
                <v:line style="position:absolute" from="0,5" to="3132,5" stroked="true" strokeweight=".5pt" strokecolor="#000000">
                  <v:stroke dashstyle="solid"/>
                </v:line>
              </v:group>
            </w:pict>
          </mc:Fallback>
        </mc:AlternateContent>
      </w:r>
      <w:r>
        <w:rPr>
          <w:rFonts w:ascii="Gill Sans MT"/>
          <w:sz w:val="2"/>
        </w:rPr>
      </w:r>
    </w:p>
    <w:p>
      <w:pPr>
        <w:spacing w:line="234" w:lineRule="exact" w:before="52"/>
        <w:ind w:left="178" w:right="0" w:firstLine="0"/>
        <w:jc w:val="left"/>
        <w:rPr>
          <w:sz w:val="18"/>
        </w:rPr>
      </w:pPr>
      <w:r>
        <w:rPr>
          <w:w w:val="90"/>
          <w:sz w:val="18"/>
        </w:rPr>
        <w:t>Wages,</w:t>
      </w:r>
      <w:r>
        <w:rPr>
          <w:spacing w:val="-4"/>
          <w:w w:val="90"/>
          <w:sz w:val="18"/>
        </w:rPr>
        <w:t> </w:t>
      </w:r>
      <w:hyperlink w:history="true" w:anchor="_bookmark623">
        <w:r>
          <w:rPr>
            <w:color w:val="0000FF"/>
            <w:spacing w:val="-5"/>
            <w:sz w:val="18"/>
          </w:rPr>
          <w:t>306</w:t>
        </w:r>
      </w:hyperlink>
    </w:p>
    <w:p>
      <w:pPr>
        <w:spacing w:line="226" w:lineRule="exact" w:before="0"/>
        <w:ind w:left="178" w:right="0" w:firstLine="0"/>
        <w:jc w:val="left"/>
        <w:rPr>
          <w:sz w:val="18"/>
        </w:rPr>
      </w:pPr>
      <w:r>
        <w:rPr>
          <w:w w:val="90"/>
          <w:sz w:val="18"/>
        </w:rPr>
        <w:t>WaitGroup,</w:t>
      </w:r>
      <w:r>
        <w:rPr>
          <w:spacing w:val="5"/>
          <w:sz w:val="18"/>
        </w:rPr>
        <w:t> </w:t>
      </w:r>
      <w:hyperlink w:history="true" w:anchor="_bookmark644">
        <w:r>
          <w:rPr>
            <w:color w:val="0000FF"/>
            <w:spacing w:val="-5"/>
            <w:sz w:val="18"/>
          </w:rPr>
          <w:t>325</w:t>
        </w:r>
      </w:hyperlink>
    </w:p>
    <w:p>
      <w:pPr>
        <w:spacing w:line="226" w:lineRule="exact" w:before="0"/>
        <w:ind w:left="178" w:right="0" w:firstLine="0"/>
        <w:jc w:val="left"/>
        <w:rPr>
          <w:sz w:val="18"/>
        </w:rPr>
      </w:pPr>
      <w:r>
        <w:rPr>
          <w:w w:val="90"/>
          <w:sz w:val="18"/>
        </w:rPr>
        <w:t>Walmart</w:t>
      </w:r>
      <w:r>
        <w:rPr>
          <w:spacing w:val="8"/>
          <w:sz w:val="18"/>
        </w:rPr>
        <w:t> </w:t>
      </w:r>
      <w:r>
        <w:rPr>
          <w:w w:val="90"/>
          <w:sz w:val="18"/>
        </w:rPr>
        <w:t>Labs,</w:t>
      </w:r>
      <w:r>
        <w:rPr>
          <w:spacing w:val="8"/>
          <w:sz w:val="18"/>
        </w:rPr>
        <w:t> </w:t>
      </w:r>
      <w:hyperlink w:history="true" w:anchor="_bookmark629">
        <w:r>
          <w:rPr>
            <w:color w:val="0000FF"/>
            <w:spacing w:val="-5"/>
            <w:w w:val="90"/>
            <w:sz w:val="18"/>
          </w:rPr>
          <w:t>311</w:t>
        </w:r>
      </w:hyperlink>
    </w:p>
    <w:p>
      <w:pPr>
        <w:spacing w:line="223" w:lineRule="auto" w:before="5"/>
        <w:ind w:left="897" w:right="677" w:hanging="720"/>
        <w:jc w:val="left"/>
        <w:rPr>
          <w:sz w:val="18"/>
        </w:rPr>
      </w:pPr>
      <w:r>
        <w:rPr>
          <w:w w:val="90"/>
          <w:sz w:val="18"/>
        </w:rPr>
        <w:t>Web, applications of GoLang for</w:t>
      </w:r>
      <w:r>
        <w:rPr>
          <w:w w:val="90"/>
          <w:sz w:val="18"/>
        </w:rPr>
        <w:t>,</w:t>
      </w:r>
      <w:r>
        <w:rPr>
          <w:w w:val="90"/>
          <w:sz w:val="18"/>
        </w:rPr>
        <w:t> </w:t>
      </w:r>
      <w:hyperlink w:history="true" w:anchor="_bookmark634">
        <w:r>
          <w:rPr>
            <w:color w:val="0000FF"/>
            <w:spacing w:val="-2"/>
            <w:sz w:val="18"/>
          </w:rPr>
          <w:t>316–317</w:t>
        </w:r>
      </w:hyperlink>
    </w:p>
    <w:p>
      <w:pPr>
        <w:spacing w:line="223" w:lineRule="auto" w:before="0"/>
        <w:ind w:left="897" w:right="0" w:hanging="720"/>
        <w:jc w:val="left"/>
        <w:rPr>
          <w:sz w:val="18"/>
        </w:rPr>
      </w:pPr>
      <w:r>
        <w:rPr>
          <w:w w:val="90"/>
          <w:sz w:val="18"/>
        </w:rPr>
        <w:t>Web application to generate QR code i</w:t>
      </w:r>
      <w:r>
        <w:rPr>
          <w:w w:val="90"/>
          <w:sz w:val="18"/>
        </w:rPr>
        <w:t>n</w:t>
      </w:r>
      <w:r>
        <w:rPr>
          <w:w w:val="90"/>
          <w:sz w:val="18"/>
        </w:rPr>
        <w:t> </w:t>
      </w:r>
      <w:r>
        <w:rPr>
          <w:sz w:val="18"/>
        </w:rPr>
        <w:t>GoLang,</w:t>
      </w:r>
      <w:r>
        <w:rPr>
          <w:spacing w:val="-6"/>
          <w:sz w:val="18"/>
        </w:rPr>
        <w:t> </w:t>
      </w:r>
      <w:hyperlink w:history="true" w:anchor="_bookmark590">
        <w:r>
          <w:rPr>
            <w:color w:val="0000FF"/>
            <w:sz w:val="18"/>
          </w:rPr>
          <w:t>289</w:t>
        </w:r>
      </w:hyperlink>
    </w:p>
    <w:p>
      <w:pPr>
        <w:spacing w:line="221" w:lineRule="exact" w:before="0"/>
        <w:ind w:left="418" w:right="0" w:firstLine="0"/>
        <w:jc w:val="left"/>
        <w:rPr>
          <w:sz w:val="18"/>
        </w:rPr>
      </w:pPr>
      <w:r>
        <w:rPr>
          <w:spacing w:val="2"/>
          <w:w w:val="85"/>
          <w:sz w:val="18"/>
        </w:rPr>
        <w:t>development,</w:t>
      </w:r>
      <w:r>
        <w:rPr>
          <w:spacing w:val="13"/>
          <w:sz w:val="18"/>
        </w:rPr>
        <w:t> </w:t>
      </w:r>
      <w:hyperlink w:history="true" w:anchor="_bookmark594">
        <w:r>
          <w:rPr>
            <w:color w:val="0000FF"/>
            <w:spacing w:val="-5"/>
            <w:sz w:val="18"/>
          </w:rPr>
          <w:t>290</w:t>
        </w:r>
      </w:hyperlink>
    </w:p>
    <w:p>
      <w:pPr>
        <w:spacing w:line="223" w:lineRule="auto" w:before="5"/>
        <w:ind w:left="658" w:right="0" w:firstLine="0"/>
        <w:jc w:val="left"/>
        <w:rPr>
          <w:sz w:val="18"/>
        </w:rPr>
      </w:pPr>
      <w:r>
        <w:rPr>
          <w:w w:val="90"/>
          <w:sz w:val="18"/>
        </w:rPr>
        <w:t>Generator.html source code, </w:t>
      </w:r>
      <w:hyperlink w:history="true" w:anchor="_bookmark598">
        <w:r>
          <w:rPr>
            <w:color w:val="0000FF"/>
            <w:w w:val="90"/>
            <w:sz w:val="18"/>
          </w:rPr>
          <w:t>2</w:t>
        </w:r>
        <w:r>
          <w:rPr>
            <w:color w:val="0000FF"/>
            <w:w w:val="90"/>
            <w:sz w:val="18"/>
          </w:rPr>
          <w:t>91</w:t>
        </w:r>
      </w:hyperlink>
      <w:r>
        <w:rPr>
          <w:color w:val="0000FF"/>
          <w:w w:val="90"/>
          <w:sz w:val="18"/>
        </w:rPr>
        <w:t> </w:t>
      </w:r>
      <w:r>
        <w:rPr>
          <w:sz w:val="18"/>
        </w:rPr>
        <w:t>Main.go</w:t>
      </w:r>
      <w:r>
        <w:rPr>
          <w:spacing w:val="-8"/>
          <w:sz w:val="18"/>
        </w:rPr>
        <w:t> </w:t>
      </w:r>
      <w:r>
        <w:rPr>
          <w:sz w:val="18"/>
        </w:rPr>
        <w:t>source</w:t>
      </w:r>
      <w:r>
        <w:rPr>
          <w:spacing w:val="-8"/>
          <w:sz w:val="18"/>
        </w:rPr>
        <w:t> </w:t>
      </w:r>
      <w:r>
        <w:rPr>
          <w:sz w:val="18"/>
        </w:rPr>
        <w:t>code,</w:t>
      </w:r>
      <w:r>
        <w:rPr>
          <w:spacing w:val="-8"/>
          <w:sz w:val="18"/>
        </w:rPr>
        <w:t> </w:t>
      </w:r>
      <w:hyperlink w:history="true" w:anchor="_bookmark594">
        <w:r>
          <w:rPr>
            <w:color w:val="0000FF"/>
            <w:sz w:val="18"/>
          </w:rPr>
          <w:t>290–291</w:t>
        </w:r>
      </w:hyperlink>
    </w:p>
    <w:p>
      <w:pPr>
        <w:spacing w:line="221" w:lineRule="exact" w:before="0"/>
        <w:ind w:left="418" w:right="0" w:firstLine="0"/>
        <w:jc w:val="left"/>
        <w:rPr>
          <w:sz w:val="18"/>
        </w:rPr>
      </w:pPr>
      <w:r>
        <w:rPr>
          <w:w w:val="90"/>
          <w:sz w:val="18"/>
        </w:rPr>
        <w:t>implementation,</w:t>
      </w:r>
      <w:r>
        <w:rPr>
          <w:spacing w:val="10"/>
          <w:sz w:val="18"/>
        </w:rPr>
        <w:t> </w:t>
      </w:r>
      <w:hyperlink w:history="true" w:anchor="_bookmark598">
        <w:r>
          <w:rPr>
            <w:color w:val="0000FF"/>
            <w:spacing w:val="-5"/>
            <w:sz w:val="18"/>
          </w:rPr>
          <w:t>291</w:t>
        </w:r>
      </w:hyperlink>
    </w:p>
    <w:p>
      <w:pPr>
        <w:spacing w:line="223" w:lineRule="auto" w:before="5"/>
        <w:ind w:left="178" w:right="223" w:firstLine="240"/>
        <w:jc w:val="left"/>
        <w:rPr>
          <w:sz w:val="18"/>
        </w:rPr>
      </w:pPr>
      <w:r>
        <w:rPr>
          <w:w w:val="90"/>
          <w:sz w:val="18"/>
        </w:rPr>
        <w:t>necessary package, installing, </w:t>
      </w:r>
      <w:hyperlink w:history="true" w:anchor="_bookmark594">
        <w:r>
          <w:rPr>
            <w:color w:val="0000FF"/>
            <w:w w:val="90"/>
            <w:sz w:val="18"/>
          </w:rPr>
          <w:t>29</w:t>
        </w:r>
        <w:r>
          <w:rPr>
            <w:color w:val="0000FF"/>
            <w:w w:val="90"/>
            <w:sz w:val="18"/>
          </w:rPr>
          <w:t>0</w:t>
        </w:r>
      </w:hyperlink>
      <w:r>
        <w:rPr>
          <w:color w:val="0000FF"/>
          <w:w w:val="90"/>
          <w:sz w:val="18"/>
        </w:rPr>
        <w:t> </w:t>
      </w:r>
      <w:r>
        <w:rPr>
          <w:sz w:val="18"/>
        </w:rPr>
        <w:t>Website, creating, </w:t>
      </w:r>
      <w:hyperlink w:history="true" w:anchor="_bookmark631">
        <w:r>
          <w:rPr>
            <w:color w:val="0000FF"/>
            <w:sz w:val="18"/>
          </w:rPr>
          <w:t>313</w:t>
        </w:r>
      </w:hyperlink>
    </w:p>
    <w:p>
      <w:pPr>
        <w:spacing w:line="221" w:lineRule="exact" w:before="0"/>
        <w:ind w:left="178" w:right="0" w:firstLine="0"/>
        <w:jc w:val="left"/>
        <w:rPr>
          <w:sz w:val="18"/>
        </w:rPr>
      </w:pPr>
      <w:r>
        <w:rPr>
          <w:w w:val="90"/>
          <w:sz w:val="18"/>
        </w:rPr>
        <w:t>While</w:t>
      </w:r>
      <w:r>
        <w:rPr>
          <w:spacing w:val="6"/>
          <w:sz w:val="18"/>
        </w:rPr>
        <w:t> </w:t>
      </w:r>
      <w:r>
        <w:rPr>
          <w:w w:val="90"/>
          <w:sz w:val="18"/>
        </w:rPr>
        <w:t>loop,</w:t>
      </w:r>
      <w:r>
        <w:rPr>
          <w:spacing w:val="6"/>
          <w:sz w:val="18"/>
        </w:rPr>
        <w:t> </w:t>
      </w:r>
      <w:hyperlink w:history="true" w:anchor="_bookmark641">
        <w:r>
          <w:rPr>
            <w:color w:val="0000FF"/>
            <w:spacing w:val="-5"/>
            <w:w w:val="90"/>
            <w:sz w:val="18"/>
          </w:rPr>
          <w:t>322</w:t>
        </w:r>
      </w:hyperlink>
    </w:p>
    <w:p>
      <w:pPr>
        <w:spacing w:line="226" w:lineRule="exact" w:before="0"/>
        <w:ind w:left="178" w:right="0" w:firstLine="0"/>
        <w:jc w:val="left"/>
        <w:rPr>
          <w:sz w:val="18"/>
        </w:rPr>
      </w:pPr>
      <w:r>
        <w:rPr>
          <w:w w:val="90"/>
          <w:sz w:val="18"/>
        </w:rPr>
        <w:t>Whitespace,</w:t>
      </w:r>
      <w:r>
        <w:rPr>
          <w:spacing w:val="21"/>
          <w:sz w:val="18"/>
        </w:rPr>
        <w:t> </w:t>
      </w:r>
      <w:hyperlink w:history="true" w:anchor="_bookmark75">
        <w:r>
          <w:rPr>
            <w:color w:val="0000FF"/>
            <w:spacing w:val="-5"/>
            <w:sz w:val="18"/>
          </w:rPr>
          <w:t>27</w:t>
        </w:r>
      </w:hyperlink>
    </w:p>
    <w:p>
      <w:pPr>
        <w:spacing w:line="223" w:lineRule="auto" w:before="4"/>
        <w:ind w:left="418" w:right="223" w:hanging="240"/>
        <w:jc w:val="left"/>
        <w:rPr>
          <w:sz w:val="18"/>
        </w:rPr>
      </w:pPr>
      <w:r>
        <w:rPr>
          <w:sz w:val="18"/>
        </w:rPr>
        <w:t>Windows,</w:t>
      </w:r>
      <w:r>
        <w:rPr>
          <w:spacing w:val="-4"/>
          <w:sz w:val="18"/>
        </w:rPr>
        <w:t> </w:t>
      </w:r>
      <w:r>
        <w:rPr>
          <w:sz w:val="18"/>
        </w:rPr>
        <w:t>installing</w:t>
      </w:r>
      <w:r>
        <w:rPr>
          <w:spacing w:val="-4"/>
          <w:sz w:val="18"/>
        </w:rPr>
        <w:t> </w:t>
      </w:r>
      <w:r>
        <w:rPr>
          <w:sz w:val="18"/>
        </w:rPr>
        <w:t>Go</w:t>
      </w:r>
      <w:r>
        <w:rPr>
          <w:spacing w:val="-4"/>
          <w:sz w:val="18"/>
        </w:rPr>
        <w:t> </w:t>
      </w:r>
      <w:r>
        <w:rPr>
          <w:sz w:val="18"/>
        </w:rPr>
        <w:t>on,</w:t>
      </w:r>
      <w:r>
        <w:rPr>
          <w:spacing w:val="-4"/>
          <w:sz w:val="18"/>
        </w:rPr>
        <w:t> </w:t>
      </w:r>
      <w:hyperlink w:history="true" w:anchor="_bookmark29">
        <w:r>
          <w:rPr>
            <w:color w:val="0000FF"/>
            <w:sz w:val="18"/>
          </w:rPr>
          <w:t>8</w:t>
        </w:r>
      </w:hyperlink>
      <w:r>
        <w:rPr>
          <w:color w:val="0000FF"/>
          <w:sz w:val="18"/>
        </w:rPr>
        <w:t> </w:t>
      </w:r>
      <w:r>
        <w:rPr>
          <w:w w:val="90"/>
          <w:sz w:val="18"/>
        </w:rPr>
        <w:t>determining preinstalled version, </w:t>
      </w:r>
      <w:hyperlink w:history="true" w:anchor="_bookmark32">
        <w:r>
          <w:rPr>
            <w:color w:val="0000FF"/>
            <w:w w:val="90"/>
            <w:sz w:val="18"/>
          </w:rPr>
          <w:t>9</w:t>
        </w:r>
      </w:hyperlink>
      <w:r>
        <w:rPr>
          <w:color w:val="0000FF"/>
          <w:w w:val="90"/>
          <w:sz w:val="18"/>
        </w:rPr>
        <w:t> </w:t>
      </w:r>
      <w:r>
        <w:rPr>
          <w:sz w:val="18"/>
        </w:rPr>
        <w:t>downloading</w:t>
      </w:r>
      <w:r>
        <w:rPr>
          <w:spacing w:val="-12"/>
          <w:sz w:val="18"/>
        </w:rPr>
        <w:t> </w:t>
      </w:r>
      <w:r>
        <w:rPr>
          <w:sz w:val="18"/>
        </w:rPr>
        <w:t>and</w:t>
      </w:r>
      <w:r>
        <w:rPr>
          <w:spacing w:val="-11"/>
          <w:sz w:val="18"/>
        </w:rPr>
        <w:t> </w:t>
      </w:r>
      <w:r>
        <w:rPr>
          <w:sz w:val="18"/>
        </w:rPr>
        <w:t>installing</w:t>
      </w:r>
    </w:p>
    <w:p>
      <w:pPr>
        <w:spacing w:line="221" w:lineRule="exact" w:before="0"/>
        <w:ind w:left="897" w:right="0" w:firstLine="0"/>
        <w:jc w:val="left"/>
        <w:rPr>
          <w:sz w:val="18"/>
        </w:rPr>
      </w:pPr>
      <w:r>
        <w:rPr>
          <w:w w:val="90"/>
          <w:sz w:val="18"/>
        </w:rPr>
        <w:t>Go,</w:t>
      </w:r>
      <w:r>
        <w:rPr>
          <w:spacing w:val="4"/>
          <w:sz w:val="18"/>
        </w:rPr>
        <w:t> </w:t>
      </w:r>
      <w:hyperlink w:history="true" w:anchor="_bookmark32">
        <w:r>
          <w:rPr>
            <w:color w:val="0000FF"/>
            <w:spacing w:val="-4"/>
            <w:w w:val="95"/>
            <w:sz w:val="18"/>
          </w:rPr>
          <w:t>9–10</w:t>
        </w:r>
      </w:hyperlink>
    </w:p>
    <w:p>
      <w:pPr>
        <w:spacing w:line="234" w:lineRule="exact" w:before="0"/>
        <w:ind w:left="178" w:right="0" w:firstLine="0"/>
        <w:jc w:val="left"/>
        <w:rPr>
          <w:sz w:val="18"/>
        </w:rPr>
      </w:pPr>
      <w:r>
        <w:rPr>
          <w:w w:val="90"/>
          <w:sz w:val="18"/>
        </w:rPr>
        <w:t>Workspace,</w:t>
      </w:r>
      <w:r>
        <w:rPr>
          <w:spacing w:val="4"/>
          <w:sz w:val="18"/>
        </w:rPr>
        <w:t> </w:t>
      </w:r>
      <w:hyperlink w:history="true" w:anchor="_bookmark340">
        <w:r>
          <w:rPr>
            <w:color w:val="0000FF"/>
            <w:spacing w:val="-2"/>
            <w:sz w:val="18"/>
          </w:rPr>
          <w:t>163–164</w:t>
        </w:r>
      </w:hyperlink>
    </w:p>
    <w:p>
      <w:pPr>
        <w:pStyle w:val="BodyText"/>
        <w:spacing w:before="94"/>
        <w:rPr>
          <w:sz w:val="18"/>
        </w:rPr>
      </w:pPr>
    </w:p>
    <w:p>
      <w:pPr>
        <w:spacing w:before="0"/>
        <w:ind w:left="178" w:right="0" w:firstLine="0"/>
        <w:jc w:val="left"/>
        <w:rPr>
          <w:rFonts w:ascii="Gill Sans MT"/>
          <w:sz w:val="18"/>
        </w:rPr>
      </w:pPr>
      <w:r>
        <w:rPr>
          <w:rFonts w:ascii="Gill Sans MT"/>
          <w:spacing w:val="-10"/>
          <w:sz w:val="18"/>
        </w:rPr>
        <w:t>Y</w:t>
      </w:r>
    </w:p>
    <w:p>
      <w:pPr>
        <w:pStyle w:val="BodyText"/>
        <w:spacing w:before="8"/>
        <w:rPr>
          <w:rFonts w:ascii="Gill Sans MT"/>
          <w:sz w:val="3"/>
        </w:rPr>
      </w:pPr>
    </w:p>
    <w:p>
      <w:pPr>
        <w:pStyle w:val="BodyText"/>
        <w:spacing w:line="20" w:lineRule="exact"/>
        <w:ind w:left="178"/>
        <w:rPr>
          <w:rFonts w:ascii="Gill Sans MT"/>
          <w:sz w:val="2"/>
        </w:rPr>
      </w:pPr>
      <w:r>
        <w:rPr>
          <w:rFonts w:ascii="Gill Sans MT"/>
          <w:sz w:val="2"/>
        </w:rPr>
        <mc:AlternateContent>
          <mc:Choice Requires="wps">
            <w:drawing>
              <wp:inline distT="0" distB="0" distL="0" distR="0">
                <wp:extent cx="1989455" cy="6350"/>
                <wp:effectExtent l="9525" t="0" r="1269" b="3175"/>
                <wp:docPr id="600" name="Group 600"/>
                <wp:cNvGraphicFramePr>
                  <a:graphicFrameLocks/>
                </wp:cNvGraphicFramePr>
                <a:graphic>
                  <a:graphicData uri="http://schemas.microsoft.com/office/word/2010/wordprocessingGroup">
                    <wpg:wgp>
                      <wpg:cNvPr id="600" name="Group 600"/>
                      <wpg:cNvGrpSpPr/>
                      <wpg:grpSpPr>
                        <a:xfrm>
                          <a:off x="0" y="0"/>
                          <a:ext cx="1989455" cy="6350"/>
                          <a:chExt cx="1989455" cy="6350"/>
                        </a:xfrm>
                      </wpg:grpSpPr>
                      <wps:wsp>
                        <wps:cNvPr id="601" name="Graphic 601"/>
                        <wps:cNvSpPr/>
                        <wps:spPr>
                          <a:xfrm>
                            <a:off x="0" y="3175"/>
                            <a:ext cx="1989455" cy="1270"/>
                          </a:xfrm>
                          <a:custGeom>
                            <a:avLst/>
                            <a:gdLst/>
                            <a:ahLst/>
                            <a:cxnLst/>
                            <a:rect l="l" t="t" r="r" b="b"/>
                            <a:pathLst>
                              <a:path w="1989455" h="0">
                                <a:moveTo>
                                  <a:pt x="0" y="0"/>
                                </a:moveTo>
                                <a:lnTo>
                                  <a:pt x="19888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65pt;height:.5pt;mso-position-horizontal-relative:char;mso-position-vertical-relative:line" id="docshapegroup535" coordorigin="0,0" coordsize="3133,10">
                <v:line style="position:absolute" from="0,5" to="3132,5" stroked="true" strokeweight=".5pt" strokecolor="#000000">
                  <v:stroke dashstyle="solid"/>
                </v:line>
              </v:group>
            </w:pict>
          </mc:Fallback>
        </mc:AlternateContent>
      </w:r>
      <w:r>
        <w:rPr>
          <w:rFonts w:ascii="Gill Sans MT"/>
          <w:sz w:val="2"/>
        </w:rPr>
      </w:r>
    </w:p>
    <w:p>
      <w:pPr>
        <w:spacing w:before="52"/>
        <w:ind w:left="178" w:right="0" w:firstLine="0"/>
        <w:jc w:val="left"/>
        <w:rPr>
          <w:sz w:val="18"/>
        </w:rPr>
      </w:pPr>
      <w:r>
        <w:rPr>
          <w:w w:val="90"/>
          <w:sz w:val="18"/>
        </w:rPr>
        <w:t>Yahoo</w:t>
      </w:r>
      <w:r>
        <w:rPr>
          <w:spacing w:val="1"/>
          <w:sz w:val="18"/>
        </w:rPr>
        <w:t> </w:t>
      </w:r>
      <w:r>
        <w:rPr>
          <w:w w:val="90"/>
          <w:sz w:val="18"/>
        </w:rPr>
        <w:t>and</w:t>
      </w:r>
      <w:r>
        <w:rPr>
          <w:spacing w:val="1"/>
          <w:sz w:val="18"/>
        </w:rPr>
        <w:t> </w:t>
      </w:r>
      <w:r>
        <w:rPr>
          <w:w w:val="90"/>
          <w:sz w:val="18"/>
        </w:rPr>
        <w:t>GoLang,</w:t>
      </w:r>
      <w:r>
        <w:rPr>
          <w:spacing w:val="1"/>
          <w:sz w:val="18"/>
        </w:rPr>
        <w:t> </w:t>
      </w:r>
      <w:hyperlink w:history="true" w:anchor="_bookmark627">
        <w:r>
          <w:rPr>
            <w:color w:val="0000FF"/>
            <w:spacing w:val="-5"/>
            <w:w w:val="90"/>
            <w:sz w:val="18"/>
          </w:rPr>
          <w:t>309</w:t>
        </w:r>
      </w:hyperlink>
    </w:p>
    <w:sectPr>
      <w:type w:val="continuous"/>
      <w:pgSz w:w="8850" w:h="13270"/>
      <w:pgMar w:header="682" w:footer="0" w:top="1500" w:bottom="280" w:left="992" w:right="992"/>
      <w:cols w:num="2" w:equalWidth="0">
        <w:col w:w="3302" w:space="70"/>
        <w:col w:w="349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Arial">
    <w:altName w:val="Arial"/>
    <w:charset w:val="1"/>
    <w:family w:val="swiss"/>
    <w:pitch w:val="variable"/>
  </w:font>
  <w:font w:name="Palatino Linotype">
    <w:altName w:val="Palatino Linotype"/>
    <w:charset w:val="1"/>
    <w:family w:val="roman"/>
    <w:pitch w:val="variable"/>
  </w:font>
  <w:font w:name="Book Antiqua">
    <w:altName w:val="Book Antiqua"/>
    <w:charset w:val="1"/>
    <w:family w:val="roman"/>
    <w:pitch w:val="variable"/>
  </w:font>
  <w:font w:name="Gill Sans MT">
    <w:altName w:val="Gill Sans MT"/>
    <w:charset w:val="1"/>
    <w:family w:val="swiss"/>
    <w:pitch w:val="variable"/>
  </w:font>
  <w:font w:name="Lucida Sans">
    <w:altName w:val="Lucida Sans"/>
    <w:charset w:val="1"/>
    <w:family w:val="swiss"/>
    <w:pitch w:val="variable"/>
  </w:font>
  <w:font w:name="Bookman Old Style">
    <w:altName w:val="Bookman Old Style"/>
    <w:charset w:val="1"/>
    <w:family w:val="roman"/>
    <w:pitch w:val="variable"/>
  </w:font>
  <w:font w:name="Microsoft JhengHei">
    <w:altName w:val="Microsoft JhengHei"/>
    <w:charset w:val="1"/>
    <w:family w:val="swiss"/>
    <w:pitch w:val="variable"/>
  </w:font>
  <w:font w:name="Cambria">
    <w:altName w:val="Cambria"/>
    <w:charset w:val="1"/>
    <w:family w:val="roman"/>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0288">
              <wp:simplePos x="0" y="0"/>
              <wp:positionH relativeFrom="page">
                <wp:posOffset>704850</wp:posOffset>
              </wp:positionH>
              <wp:positionV relativeFrom="page">
                <wp:posOffset>420624</wp:posOffset>
              </wp:positionV>
              <wp:extent cx="929005" cy="1771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929005"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sz w:val="20"/>
                            </w:rPr>
                            <w:fldChar w:fldCharType="begin"/>
                          </w:r>
                          <w:r>
                            <w:rPr>
                              <w:rFonts w:ascii="Gill Sans MT" w:hAnsi="Gill Sans MT"/>
                              <w:b/>
                              <w:sz w:val="20"/>
                            </w:rPr>
                            <w:instrText> PAGE  \* roman </w:instrText>
                          </w:r>
                          <w:r>
                            <w:rPr>
                              <w:rFonts w:ascii="Gill Sans MT" w:hAnsi="Gill Sans MT"/>
                              <w:b/>
                              <w:sz w:val="20"/>
                            </w:rPr>
                            <w:fldChar w:fldCharType="separate"/>
                          </w:r>
                          <w:r>
                            <w:rPr>
                              <w:rFonts w:ascii="Gill Sans MT" w:hAnsi="Gill Sans MT"/>
                              <w:b/>
                              <w:sz w:val="20"/>
                            </w:rPr>
                            <w:t>viii</w:t>
                          </w:r>
                          <w:r>
                            <w:rPr>
                              <w:rFonts w:ascii="Gill Sans MT" w:hAnsi="Gill Sans MT"/>
                              <w:b/>
                              <w:sz w:val="20"/>
                            </w:rPr>
                            <w:fldChar w:fldCharType="end"/>
                          </w:r>
                          <w:r>
                            <w:rPr>
                              <w:rFonts w:ascii="Gill Sans MT" w:hAnsi="Gill Sans MT"/>
                              <w:b/>
                              <w:spacing w:val="70"/>
                              <w:sz w:val="20"/>
                            </w:rPr>
                            <w:t> </w:t>
                          </w:r>
                          <w:r>
                            <w:rPr>
                              <w:rFonts w:ascii="Arial" w:hAnsi="Arial"/>
                              <w:sz w:val="18"/>
                            </w:rPr>
                            <w:t>■</w:t>
                          </w:r>
                          <w:r>
                            <w:rPr>
                              <w:rFonts w:ascii="Arial" w:hAnsi="Arial"/>
                              <w:spacing w:val="76"/>
                              <w:sz w:val="18"/>
                            </w:rPr>
                            <w:t> </w:t>
                          </w:r>
                          <w:r>
                            <w:rPr>
                              <w:rFonts w:ascii="Gill Sans MT" w:hAnsi="Gill Sans MT"/>
                              <w:spacing w:val="-2"/>
                              <w:sz w:val="20"/>
                            </w:rPr>
                            <w:t>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5pt;margin-top:33.120007pt;width:73.150pt;height:13.95pt;mso-position-horizontal-relative:page;mso-position-vertical-relative:page;z-index:-23496192" type="#_x0000_t202" id="docshape9" filled="false" stroked="false">
              <v:textbox inset="0,0,0,0">
                <w:txbxContent>
                  <w:p>
                    <w:pPr>
                      <w:spacing w:before="18"/>
                      <w:ind w:left="60" w:right="0" w:firstLine="0"/>
                      <w:jc w:val="left"/>
                      <w:rPr>
                        <w:rFonts w:ascii="Gill Sans MT" w:hAnsi="Gill Sans MT"/>
                        <w:sz w:val="20"/>
                      </w:rPr>
                    </w:pPr>
                    <w:r>
                      <w:rPr>
                        <w:rFonts w:ascii="Gill Sans MT" w:hAnsi="Gill Sans MT"/>
                        <w:b/>
                        <w:sz w:val="20"/>
                      </w:rPr>
                      <w:fldChar w:fldCharType="begin"/>
                    </w:r>
                    <w:r>
                      <w:rPr>
                        <w:rFonts w:ascii="Gill Sans MT" w:hAnsi="Gill Sans MT"/>
                        <w:b/>
                        <w:sz w:val="20"/>
                      </w:rPr>
                      <w:instrText> PAGE  \* roman </w:instrText>
                    </w:r>
                    <w:r>
                      <w:rPr>
                        <w:rFonts w:ascii="Gill Sans MT" w:hAnsi="Gill Sans MT"/>
                        <w:b/>
                        <w:sz w:val="20"/>
                      </w:rPr>
                      <w:fldChar w:fldCharType="separate"/>
                    </w:r>
                    <w:r>
                      <w:rPr>
                        <w:rFonts w:ascii="Gill Sans MT" w:hAnsi="Gill Sans MT"/>
                        <w:b/>
                        <w:sz w:val="20"/>
                      </w:rPr>
                      <w:t>viii</w:t>
                    </w:r>
                    <w:r>
                      <w:rPr>
                        <w:rFonts w:ascii="Gill Sans MT" w:hAnsi="Gill Sans MT"/>
                        <w:b/>
                        <w:sz w:val="20"/>
                      </w:rPr>
                      <w:fldChar w:fldCharType="end"/>
                    </w:r>
                    <w:r>
                      <w:rPr>
                        <w:rFonts w:ascii="Gill Sans MT" w:hAnsi="Gill Sans MT"/>
                        <w:b/>
                        <w:spacing w:val="70"/>
                        <w:sz w:val="20"/>
                      </w:rPr>
                      <w:t> </w:t>
                    </w:r>
                    <w:r>
                      <w:rPr>
                        <w:rFonts w:ascii="Arial" w:hAnsi="Arial"/>
                        <w:sz w:val="18"/>
                      </w:rPr>
                      <w:t>■</w:t>
                    </w:r>
                    <w:r>
                      <w:rPr>
                        <w:rFonts w:ascii="Arial" w:hAnsi="Arial"/>
                        <w:spacing w:val="76"/>
                        <w:sz w:val="18"/>
                      </w:rPr>
                      <w:t> </w:t>
                    </w:r>
                    <w:r>
                      <w:rPr>
                        <w:rFonts w:ascii="Gill Sans MT" w:hAnsi="Gill Sans MT"/>
                        <w:spacing w:val="-2"/>
                        <w:sz w:val="20"/>
                      </w:rPr>
                      <w:t>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0800">
              <wp:simplePos x="0" y="0"/>
              <wp:positionH relativeFrom="page">
                <wp:posOffset>3968343</wp:posOffset>
              </wp:positionH>
              <wp:positionV relativeFrom="page">
                <wp:posOffset>420624</wp:posOffset>
              </wp:positionV>
              <wp:extent cx="955040" cy="1771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955040"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sz w:val="20"/>
                            </w:rPr>
                            <w:t>Contents</w:t>
                          </w:r>
                          <w:r>
                            <w:rPr>
                              <w:rFonts w:ascii="Gill Sans MT" w:hAnsi="Gill Sans MT"/>
                              <w:spacing w:val="52"/>
                              <w:sz w:val="20"/>
                            </w:rPr>
                            <w:t> </w:t>
                          </w:r>
                          <w:r>
                            <w:rPr>
                              <w:rFonts w:ascii="Arial" w:hAnsi="Arial"/>
                              <w:sz w:val="18"/>
                            </w:rPr>
                            <w:t>■</w:t>
                          </w:r>
                          <w:r>
                            <w:rPr>
                              <w:rFonts w:ascii="Arial" w:hAnsi="Arial"/>
                              <w:spacing w:val="58"/>
                              <w:sz w:val="18"/>
                            </w:rPr>
                            <w:t> </w:t>
                          </w:r>
                          <w:r>
                            <w:rPr>
                              <w:rFonts w:ascii="Gill Sans MT" w:hAnsi="Gill Sans MT"/>
                              <w:b/>
                              <w:spacing w:val="-4"/>
                              <w:sz w:val="20"/>
                            </w:rPr>
                            <w:fldChar w:fldCharType="begin"/>
                          </w:r>
                          <w:r>
                            <w:rPr>
                              <w:rFonts w:ascii="Gill Sans MT" w:hAnsi="Gill Sans MT"/>
                              <w:b/>
                              <w:spacing w:val="-4"/>
                              <w:sz w:val="20"/>
                            </w:rPr>
                            <w:instrText> PAGE  \* roman </w:instrText>
                          </w:r>
                          <w:r>
                            <w:rPr>
                              <w:rFonts w:ascii="Gill Sans MT" w:hAnsi="Gill Sans MT"/>
                              <w:b/>
                              <w:spacing w:val="-4"/>
                              <w:sz w:val="20"/>
                            </w:rPr>
                            <w:fldChar w:fldCharType="separate"/>
                          </w:r>
                          <w:r>
                            <w:rPr>
                              <w:rFonts w:ascii="Gill Sans MT" w:hAnsi="Gill Sans MT"/>
                              <w:b/>
                              <w:spacing w:val="-4"/>
                              <w:sz w:val="20"/>
                            </w:rPr>
                            <w:t>xvii</w:t>
                          </w:r>
                          <w:r>
                            <w:rPr>
                              <w:rFonts w:ascii="Gill Sans MT" w:hAnsi="Gill Sans MT"/>
                              <w:b/>
                              <w:spacing w:val="-4"/>
                              <w:sz w:val="20"/>
                            </w:rPr>
                            <w:fldChar w:fldCharType="end"/>
                          </w:r>
                        </w:p>
                      </w:txbxContent>
                    </wps:txbx>
                    <wps:bodyPr wrap="square" lIns="0" tIns="0" rIns="0" bIns="0" rtlCol="0">
                      <a:noAutofit/>
                    </wps:bodyPr>
                  </wps:wsp>
                </a:graphicData>
              </a:graphic>
            </wp:anchor>
          </w:drawing>
        </mc:Choice>
        <mc:Fallback>
          <w:pict>
            <v:shape style="position:absolute;margin-left:312.467987pt;margin-top:33.120007pt;width:75.2pt;height:13.95pt;mso-position-horizontal-relative:page;mso-position-vertical-relative:page;z-index:-23495680" type="#_x0000_t202" id="docshape10" filled="false" stroked="false">
              <v:textbox inset="0,0,0,0">
                <w:txbxContent>
                  <w:p>
                    <w:pPr>
                      <w:spacing w:before="18"/>
                      <w:ind w:left="20" w:right="0" w:firstLine="0"/>
                      <w:jc w:val="left"/>
                      <w:rPr>
                        <w:rFonts w:ascii="Gill Sans MT" w:hAnsi="Gill Sans MT"/>
                        <w:b/>
                        <w:sz w:val="20"/>
                      </w:rPr>
                    </w:pPr>
                    <w:r>
                      <w:rPr>
                        <w:rFonts w:ascii="Gill Sans MT" w:hAnsi="Gill Sans MT"/>
                        <w:sz w:val="20"/>
                      </w:rPr>
                      <w:t>Contents</w:t>
                    </w:r>
                    <w:r>
                      <w:rPr>
                        <w:rFonts w:ascii="Gill Sans MT" w:hAnsi="Gill Sans MT"/>
                        <w:spacing w:val="52"/>
                        <w:sz w:val="20"/>
                      </w:rPr>
                      <w:t> </w:t>
                    </w:r>
                    <w:r>
                      <w:rPr>
                        <w:rFonts w:ascii="Arial" w:hAnsi="Arial"/>
                        <w:sz w:val="18"/>
                      </w:rPr>
                      <w:t>■</w:t>
                    </w:r>
                    <w:r>
                      <w:rPr>
                        <w:rFonts w:ascii="Arial" w:hAnsi="Arial"/>
                        <w:spacing w:val="58"/>
                        <w:sz w:val="18"/>
                      </w:rPr>
                      <w:t> </w:t>
                    </w:r>
                    <w:r>
                      <w:rPr>
                        <w:rFonts w:ascii="Gill Sans MT" w:hAnsi="Gill Sans MT"/>
                        <w:b/>
                        <w:spacing w:val="-4"/>
                        <w:sz w:val="20"/>
                      </w:rPr>
                      <w:fldChar w:fldCharType="begin"/>
                    </w:r>
                    <w:r>
                      <w:rPr>
                        <w:rFonts w:ascii="Gill Sans MT" w:hAnsi="Gill Sans MT"/>
                        <w:b/>
                        <w:spacing w:val="-4"/>
                        <w:sz w:val="20"/>
                      </w:rPr>
                      <w:instrText> PAGE  \* roman </w:instrText>
                    </w:r>
                    <w:r>
                      <w:rPr>
                        <w:rFonts w:ascii="Gill Sans MT" w:hAnsi="Gill Sans MT"/>
                        <w:b/>
                        <w:spacing w:val="-4"/>
                        <w:sz w:val="20"/>
                      </w:rPr>
                      <w:fldChar w:fldCharType="separate"/>
                    </w:r>
                    <w:r>
                      <w:rPr>
                        <w:rFonts w:ascii="Gill Sans MT" w:hAnsi="Gill Sans MT"/>
                        <w:b/>
                        <w:spacing w:val="-4"/>
                        <w:sz w:val="20"/>
                      </w:rPr>
                      <w:t>xvii</w:t>
                    </w:r>
                    <w:r>
                      <w:rPr>
                        <w:rFonts w:ascii="Gill Sans MT" w:hAnsi="Gill Sans MT"/>
                        <w:b/>
                        <w:spacing w:val="-4"/>
                        <w:sz w:val="20"/>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1312">
              <wp:simplePos x="0" y="0"/>
              <wp:positionH relativeFrom="page">
                <wp:posOffset>742950</wp:posOffset>
              </wp:positionH>
              <wp:positionV relativeFrom="page">
                <wp:posOffset>841375</wp:posOffset>
              </wp:positionV>
              <wp:extent cx="4130675"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495168" from="58.5pt,66.250008pt" to="383.705pt,66.250008pt" stroked="true" strokeweight=".5pt" strokecolor="#000000">
              <v:stroke dashstyle="solid"/>
              <w10:wrap type="none"/>
            </v:lin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1824">
              <wp:simplePos x="0" y="0"/>
              <wp:positionH relativeFrom="page">
                <wp:posOffset>742950</wp:posOffset>
              </wp:positionH>
              <wp:positionV relativeFrom="page">
                <wp:posOffset>841375</wp:posOffset>
              </wp:positionV>
              <wp:extent cx="413067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130675" cy="1270"/>
                      </a:xfrm>
                      <a:custGeom>
                        <a:avLst/>
                        <a:gdLst/>
                        <a:ahLst/>
                        <a:cxnLst/>
                        <a:rect l="l" t="t" r="r" b="b"/>
                        <a:pathLst>
                          <a:path w="4130675" h="0">
                            <a:moveTo>
                              <a:pt x="0" y="0"/>
                            </a:moveTo>
                            <a:lnTo>
                              <a:pt x="41301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494656" from="58.5pt,66.250008pt" to="383.705pt,66.250008pt" stroked="true" strokeweight=".5pt" strokecolor="#000000">
              <v:stroke dashstyle="solid"/>
              <w10:wrap type="none"/>
            </v:lin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2336">
              <wp:simplePos x="0" y="0"/>
              <wp:positionH relativeFrom="page">
                <wp:posOffset>704850</wp:posOffset>
              </wp:positionH>
              <wp:positionV relativeFrom="page">
                <wp:posOffset>420624</wp:posOffset>
              </wp:positionV>
              <wp:extent cx="1985010" cy="17716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985010"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20</w:t>
                          </w:r>
                          <w:r>
                            <w:rPr>
                              <w:rFonts w:ascii="Gill Sans MT" w:hAnsi="Gill Sans MT"/>
                              <w:b/>
                              <w:w w:val="105"/>
                              <w:sz w:val="20"/>
                            </w:rPr>
                            <w:fldChar w:fldCharType="end"/>
                          </w:r>
                          <w:r>
                            <w:rPr>
                              <w:rFonts w:ascii="Gill Sans MT" w:hAnsi="Gill Sans MT"/>
                              <w:b/>
                              <w:spacing w:val="62"/>
                              <w:w w:val="105"/>
                              <w:sz w:val="20"/>
                            </w:rPr>
                            <w:t> </w:t>
                          </w:r>
                          <w:r>
                            <w:rPr>
                              <w:rFonts w:ascii="Arial" w:hAnsi="Arial"/>
                              <w:w w:val="105"/>
                              <w:sz w:val="18"/>
                            </w:rPr>
                            <w:t>■</w:t>
                          </w:r>
                          <w:r>
                            <w:rPr>
                              <w:rFonts w:ascii="Arial" w:hAnsi="Arial"/>
                              <w:spacing w:val="69"/>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8"/>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5.5pt;margin-top:33.120007pt;width:156.3pt;height:13.95pt;mso-position-horizontal-relative:page;mso-position-vertical-relative:page;z-index:-23494144" type="#_x0000_t202" id="docshape17" filled="false" stroked="false">
              <v:textbox inset="0,0,0,0">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20</w:t>
                    </w:r>
                    <w:r>
                      <w:rPr>
                        <w:rFonts w:ascii="Gill Sans MT" w:hAnsi="Gill Sans MT"/>
                        <w:b/>
                        <w:w w:val="105"/>
                        <w:sz w:val="20"/>
                      </w:rPr>
                      <w:fldChar w:fldCharType="end"/>
                    </w:r>
                    <w:r>
                      <w:rPr>
                        <w:rFonts w:ascii="Gill Sans MT" w:hAnsi="Gill Sans MT"/>
                        <w:b/>
                        <w:spacing w:val="62"/>
                        <w:w w:val="105"/>
                        <w:sz w:val="20"/>
                      </w:rPr>
                      <w:t> </w:t>
                    </w:r>
                    <w:r>
                      <w:rPr>
                        <w:rFonts w:ascii="Arial" w:hAnsi="Arial"/>
                        <w:w w:val="105"/>
                        <w:sz w:val="18"/>
                      </w:rPr>
                      <w:t>■</w:t>
                    </w:r>
                    <w:r>
                      <w:rPr>
                        <w:rFonts w:ascii="Arial" w:hAnsi="Arial"/>
                        <w:spacing w:val="69"/>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8"/>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2848">
              <wp:simplePos x="0" y="0"/>
              <wp:positionH relativeFrom="page">
                <wp:posOffset>3119615</wp:posOffset>
              </wp:positionH>
              <wp:positionV relativeFrom="page">
                <wp:posOffset>420624</wp:posOffset>
              </wp:positionV>
              <wp:extent cx="1804670" cy="17716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804670"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w w:val="105"/>
                              <w:sz w:val="20"/>
                            </w:rPr>
                            <w:t>Crash</w:t>
                          </w:r>
                          <w:r>
                            <w:rPr>
                              <w:rFonts w:ascii="Gill Sans MT" w:hAnsi="Gill Sans MT"/>
                              <w:spacing w:val="-12"/>
                              <w:w w:val="105"/>
                              <w:sz w:val="20"/>
                            </w:rPr>
                            <w:t> </w:t>
                          </w:r>
                          <w:r>
                            <w:rPr>
                              <w:rFonts w:ascii="Gill Sans MT" w:hAnsi="Gill Sans MT"/>
                              <w:w w:val="105"/>
                              <w:sz w:val="20"/>
                            </w:rPr>
                            <w:t>Course</w:t>
                          </w:r>
                          <w:r>
                            <w:rPr>
                              <w:rFonts w:ascii="Gill Sans MT" w:hAnsi="Gill Sans MT"/>
                              <w:spacing w:val="-11"/>
                              <w:w w:val="105"/>
                              <w:sz w:val="20"/>
                            </w:rPr>
                            <w:t> </w:t>
                          </w:r>
                          <w:r>
                            <w:rPr>
                              <w:rFonts w:ascii="Gill Sans MT" w:hAnsi="Gill Sans MT"/>
                              <w:w w:val="105"/>
                              <w:sz w:val="20"/>
                            </w:rPr>
                            <w:t>in</w:t>
                          </w:r>
                          <w:r>
                            <w:rPr>
                              <w:rFonts w:ascii="Gill Sans MT" w:hAnsi="Gill Sans MT"/>
                              <w:spacing w:val="-11"/>
                              <w:w w:val="105"/>
                              <w:sz w:val="20"/>
                            </w:rPr>
                            <w:t> </w:t>
                          </w:r>
                          <w:r>
                            <w:rPr>
                              <w:rFonts w:ascii="Gill Sans MT" w:hAnsi="Gill Sans MT"/>
                              <w:w w:val="105"/>
                              <w:sz w:val="20"/>
                            </w:rPr>
                            <w:t>GoLang</w:t>
                          </w:r>
                          <w:r>
                            <w:rPr>
                              <w:rFonts w:ascii="Gill Sans MT" w:hAnsi="Gill Sans MT"/>
                              <w:spacing w:val="42"/>
                              <w:w w:val="105"/>
                              <w:sz w:val="20"/>
                            </w:rPr>
                            <w:t> </w:t>
                          </w:r>
                          <w:r>
                            <w:rPr>
                              <w:rFonts w:ascii="Arial" w:hAnsi="Arial"/>
                              <w:w w:val="105"/>
                              <w:sz w:val="18"/>
                            </w:rPr>
                            <w:t>■</w:t>
                          </w:r>
                          <w:r>
                            <w:rPr>
                              <w:rFonts w:ascii="Arial" w:hAnsi="Arial"/>
                              <w:spacing w:val="48"/>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101</w:t>
                          </w:r>
                          <w:r>
                            <w:rPr>
                              <w:rFonts w:ascii="Gill Sans MT" w:hAnsi="Gill Sans MT"/>
                              <w:b/>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45.639008pt;margin-top:33.120007pt;width:142.1pt;height:13.95pt;mso-position-horizontal-relative:page;mso-position-vertical-relative:page;z-index:-23493632" type="#_x0000_t202" id="docshape18" filled="false" stroked="false">
              <v:textbox inset="0,0,0,0">
                <w:txbxContent>
                  <w:p>
                    <w:pPr>
                      <w:spacing w:before="18"/>
                      <w:ind w:left="20" w:right="0" w:firstLine="0"/>
                      <w:jc w:val="left"/>
                      <w:rPr>
                        <w:rFonts w:ascii="Gill Sans MT" w:hAnsi="Gill Sans MT"/>
                        <w:b/>
                        <w:sz w:val="20"/>
                      </w:rPr>
                    </w:pPr>
                    <w:r>
                      <w:rPr>
                        <w:rFonts w:ascii="Gill Sans MT" w:hAnsi="Gill Sans MT"/>
                        <w:w w:val="105"/>
                        <w:sz w:val="20"/>
                      </w:rPr>
                      <w:t>Crash</w:t>
                    </w:r>
                    <w:r>
                      <w:rPr>
                        <w:rFonts w:ascii="Gill Sans MT" w:hAnsi="Gill Sans MT"/>
                        <w:spacing w:val="-12"/>
                        <w:w w:val="105"/>
                        <w:sz w:val="20"/>
                      </w:rPr>
                      <w:t> </w:t>
                    </w:r>
                    <w:r>
                      <w:rPr>
                        <w:rFonts w:ascii="Gill Sans MT" w:hAnsi="Gill Sans MT"/>
                        <w:w w:val="105"/>
                        <w:sz w:val="20"/>
                      </w:rPr>
                      <w:t>Course</w:t>
                    </w:r>
                    <w:r>
                      <w:rPr>
                        <w:rFonts w:ascii="Gill Sans MT" w:hAnsi="Gill Sans MT"/>
                        <w:spacing w:val="-11"/>
                        <w:w w:val="105"/>
                        <w:sz w:val="20"/>
                      </w:rPr>
                      <w:t> </w:t>
                    </w:r>
                    <w:r>
                      <w:rPr>
                        <w:rFonts w:ascii="Gill Sans MT" w:hAnsi="Gill Sans MT"/>
                        <w:w w:val="105"/>
                        <w:sz w:val="20"/>
                      </w:rPr>
                      <w:t>in</w:t>
                    </w:r>
                    <w:r>
                      <w:rPr>
                        <w:rFonts w:ascii="Gill Sans MT" w:hAnsi="Gill Sans MT"/>
                        <w:spacing w:val="-11"/>
                        <w:w w:val="105"/>
                        <w:sz w:val="20"/>
                      </w:rPr>
                      <w:t> </w:t>
                    </w:r>
                    <w:r>
                      <w:rPr>
                        <w:rFonts w:ascii="Gill Sans MT" w:hAnsi="Gill Sans MT"/>
                        <w:w w:val="105"/>
                        <w:sz w:val="20"/>
                      </w:rPr>
                      <w:t>GoLang</w:t>
                    </w:r>
                    <w:r>
                      <w:rPr>
                        <w:rFonts w:ascii="Gill Sans MT" w:hAnsi="Gill Sans MT"/>
                        <w:spacing w:val="42"/>
                        <w:w w:val="105"/>
                        <w:sz w:val="20"/>
                      </w:rPr>
                      <w:t> </w:t>
                    </w:r>
                    <w:r>
                      <w:rPr>
                        <w:rFonts w:ascii="Arial" w:hAnsi="Arial"/>
                        <w:w w:val="105"/>
                        <w:sz w:val="18"/>
                      </w:rPr>
                      <w:t>■</w:t>
                    </w:r>
                    <w:r>
                      <w:rPr>
                        <w:rFonts w:ascii="Arial" w:hAnsi="Arial"/>
                        <w:spacing w:val="48"/>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101</w:t>
                    </w:r>
                    <w:r>
                      <w:rPr>
                        <w:rFonts w:ascii="Gill Sans MT" w:hAnsi="Gill Sans MT"/>
                        <w:b/>
                        <w:spacing w:val="-5"/>
                        <w:w w:val="105"/>
                        <w:sz w:val="20"/>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3360">
              <wp:simplePos x="0" y="0"/>
              <wp:positionH relativeFrom="page">
                <wp:posOffset>730250</wp:posOffset>
              </wp:positionH>
              <wp:positionV relativeFrom="page">
                <wp:posOffset>420624</wp:posOffset>
              </wp:positionV>
              <wp:extent cx="2026920" cy="17716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026920" cy="177165"/>
                      </a:xfrm>
                      <a:prstGeom prst="rect">
                        <a:avLst/>
                      </a:prstGeom>
                    </wps:spPr>
                    <wps:txbx>
                      <w:txbxContent>
                        <w:p>
                          <w:pPr>
                            <w:spacing w:before="18"/>
                            <w:ind w:left="20" w:right="0" w:firstLine="0"/>
                            <w:jc w:val="left"/>
                            <w:rPr>
                              <w:rFonts w:ascii="Gill Sans MT" w:hAnsi="Gill Sans MT"/>
                              <w:sz w:val="20"/>
                            </w:rPr>
                          </w:pPr>
                          <w:r>
                            <w:rPr>
                              <w:rFonts w:ascii="Gill Sans MT" w:hAnsi="Gill Sans MT"/>
                              <w:b/>
                              <w:w w:val="105"/>
                              <w:sz w:val="20"/>
                            </w:rPr>
                            <w:t>100</w:t>
                          </w:r>
                          <w:r>
                            <w:rPr>
                              <w:rFonts w:ascii="Gill Sans MT" w:hAnsi="Gill Sans MT"/>
                              <w:b/>
                              <w:spacing w:val="58"/>
                              <w:w w:val="105"/>
                              <w:sz w:val="20"/>
                            </w:rPr>
                            <w:t> </w:t>
                          </w:r>
                          <w:r>
                            <w:rPr>
                              <w:rFonts w:ascii="Arial" w:hAnsi="Arial"/>
                              <w:w w:val="105"/>
                              <w:sz w:val="18"/>
                            </w:rPr>
                            <w:t>■</w:t>
                          </w:r>
                          <w:r>
                            <w:rPr>
                              <w:rFonts w:ascii="Arial" w:hAnsi="Arial"/>
                              <w:spacing w:val="65"/>
                              <w:w w:val="105"/>
                              <w:sz w:val="18"/>
                            </w:rPr>
                            <w:t> </w:t>
                          </w:r>
                          <w:r>
                            <w:rPr>
                              <w:rFonts w:ascii="Gill Sans MT" w:hAnsi="Gill Sans MT"/>
                              <w:w w:val="105"/>
                              <w:sz w:val="20"/>
                            </w:rPr>
                            <w:t>GoLang:</w:t>
                          </w:r>
                          <w:r>
                            <w:rPr>
                              <w:rFonts w:ascii="Gill Sans MT" w:hAnsi="Gill Sans MT"/>
                              <w:spacing w:val="-9"/>
                              <w:w w:val="105"/>
                              <w:sz w:val="20"/>
                            </w:rPr>
                            <w:t> </w:t>
                          </w:r>
                          <w:r>
                            <w:rPr>
                              <w:rFonts w:ascii="Gill Sans MT" w:hAnsi="Gill Sans MT"/>
                              <w:w w:val="105"/>
                              <w:sz w:val="20"/>
                            </w:rPr>
                            <w:t>The</w:t>
                          </w:r>
                          <w:r>
                            <w:rPr>
                              <w:rFonts w:ascii="Gill Sans MT" w:hAnsi="Gill Sans MT"/>
                              <w:spacing w:val="-10"/>
                              <w:w w:val="105"/>
                              <w:sz w:val="20"/>
                            </w:rPr>
                            <w:t> </w:t>
                          </w:r>
                          <w:r>
                            <w:rPr>
                              <w:rFonts w:ascii="Gill Sans MT" w:hAnsi="Gill Sans MT"/>
                              <w:w w:val="105"/>
                              <w:sz w:val="20"/>
                            </w:rPr>
                            <w:t>Ultimate</w:t>
                          </w:r>
                          <w:r>
                            <w:rPr>
                              <w:rFonts w:ascii="Gill Sans MT" w:hAnsi="Gill Sans MT"/>
                              <w:spacing w:val="-9"/>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7.5pt;margin-top:33.120007pt;width:159.6pt;height:13.95pt;mso-position-horizontal-relative:page;mso-position-vertical-relative:page;z-index:-23493120" type="#_x0000_t202" id="docshape52" filled="false" stroked="false">
              <v:textbox inset="0,0,0,0">
                <w:txbxContent>
                  <w:p>
                    <w:pPr>
                      <w:spacing w:before="18"/>
                      <w:ind w:left="20" w:right="0" w:firstLine="0"/>
                      <w:jc w:val="left"/>
                      <w:rPr>
                        <w:rFonts w:ascii="Gill Sans MT" w:hAnsi="Gill Sans MT"/>
                        <w:sz w:val="20"/>
                      </w:rPr>
                    </w:pPr>
                    <w:r>
                      <w:rPr>
                        <w:rFonts w:ascii="Gill Sans MT" w:hAnsi="Gill Sans MT"/>
                        <w:b/>
                        <w:w w:val="105"/>
                        <w:sz w:val="20"/>
                      </w:rPr>
                      <w:t>100</w:t>
                    </w:r>
                    <w:r>
                      <w:rPr>
                        <w:rFonts w:ascii="Gill Sans MT" w:hAnsi="Gill Sans MT"/>
                        <w:b/>
                        <w:spacing w:val="58"/>
                        <w:w w:val="105"/>
                        <w:sz w:val="20"/>
                      </w:rPr>
                      <w:t> </w:t>
                    </w:r>
                    <w:r>
                      <w:rPr>
                        <w:rFonts w:ascii="Arial" w:hAnsi="Arial"/>
                        <w:w w:val="105"/>
                        <w:sz w:val="18"/>
                      </w:rPr>
                      <w:t>■</w:t>
                    </w:r>
                    <w:r>
                      <w:rPr>
                        <w:rFonts w:ascii="Arial" w:hAnsi="Arial"/>
                        <w:spacing w:val="65"/>
                        <w:w w:val="105"/>
                        <w:sz w:val="18"/>
                      </w:rPr>
                      <w:t> </w:t>
                    </w:r>
                    <w:r>
                      <w:rPr>
                        <w:rFonts w:ascii="Gill Sans MT" w:hAnsi="Gill Sans MT"/>
                        <w:w w:val="105"/>
                        <w:sz w:val="20"/>
                      </w:rPr>
                      <w:t>GoLang:</w:t>
                    </w:r>
                    <w:r>
                      <w:rPr>
                        <w:rFonts w:ascii="Gill Sans MT" w:hAnsi="Gill Sans MT"/>
                        <w:spacing w:val="-9"/>
                        <w:w w:val="105"/>
                        <w:sz w:val="20"/>
                      </w:rPr>
                      <w:t> </w:t>
                    </w:r>
                    <w:r>
                      <w:rPr>
                        <w:rFonts w:ascii="Gill Sans MT" w:hAnsi="Gill Sans MT"/>
                        <w:w w:val="105"/>
                        <w:sz w:val="20"/>
                      </w:rPr>
                      <w:t>The</w:t>
                    </w:r>
                    <w:r>
                      <w:rPr>
                        <w:rFonts w:ascii="Gill Sans MT" w:hAnsi="Gill Sans MT"/>
                        <w:spacing w:val="-10"/>
                        <w:w w:val="105"/>
                        <w:sz w:val="20"/>
                      </w:rPr>
                      <w:t> </w:t>
                    </w:r>
                    <w:r>
                      <w:rPr>
                        <w:rFonts w:ascii="Gill Sans MT" w:hAnsi="Gill Sans MT"/>
                        <w:w w:val="105"/>
                        <w:sz w:val="20"/>
                      </w:rPr>
                      <w:t>Ultimate</w:t>
                    </w:r>
                    <w:r>
                      <w:rPr>
                        <w:rFonts w:ascii="Gill Sans MT" w:hAnsi="Gill Sans MT"/>
                        <w:spacing w:val="-9"/>
                        <w:w w:val="105"/>
                        <w:sz w:val="20"/>
                      </w:rPr>
                      <w:t> </w:t>
                    </w:r>
                    <w:r>
                      <w:rPr>
                        <w:rFonts w:ascii="Gill Sans MT" w:hAnsi="Gill Sans MT"/>
                        <w:spacing w:val="-2"/>
                        <w:w w:val="105"/>
                        <w:sz w:val="20"/>
                      </w:rPr>
                      <w:t>Guide</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3872">
              <wp:simplePos x="0" y="0"/>
              <wp:positionH relativeFrom="page">
                <wp:posOffset>3119615</wp:posOffset>
              </wp:positionH>
              <wp:positionV relativeFrom="page">
                <wp:posOffset>420624</wp:posOffset>
              </wp:positionV>
              <wp:extent cx="1804670" cy="17716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804670"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w w:val="105"/>
                              <w:sz w:val="20"/>
                            </w:rPr>
                            <w:t>Crash</w:t>
                          </w:r>
                          <w:r>
                            <w:rPr>
                              <w:rFonts w:ascii="Gill Sans MT" w:hAnsi="Gill Sans MT"/>
                              <w:spacing w:val="-12"/>
                              <w:w w:val="105"/>
                              <w:sz w:val="20"/>
                            </w:rPr>
                            <w:t> </w:t>
                          </w:r>
                          <w:r>
                            <w:rPr>
                              <w:rFonts w:ascii="Gill Sans MT" w:hAnsi="Gill Sans MT"/>
                              <w:w w:val="105"/>
                              <w:sz w:val="20"/>
                            </w:rPr>
                            <w:t>Course</w:t>
                          </w:r>
                          <w:r>
                            <w:rPr>
                              <w:rFonts w:ascii="Gill Sans MT" w:hAnsi="Gill Sans MT"/>
                              <w:spacing w:val="-11"/>
                              <w:w w:val="105"/>
                              <w:sz w:val="20"/>
                            </w:rPr>
                            <w:t> </w:t>
                          </w:r>
                          <w:r>
                            <w:rPr>
                              <w:rFonts w:ascii="Gill Sans MT" w:hAnsi="Gill Sans MT"/>
                              <w:w w:val="105"/>
                              <w:sz w:val="20"/>
                            </w:rPr>
                            <w:t>in</w:t>
                          </w:r>
                          <w:r>
                            <w:rPr>
                              <w:rFonts w:ascii="Gill Sans MT" w:hAnsi="Gill Sans MT"/>
                              <w:spacing w:val="-11"/>
                              <w:w w:val="105"/>
                              <w:sz w:val="20"/>
                            </w:rPr>
                            <w:t> </w:t>
                          </w:r>
                          <w:r>
                            <w:rPr>
                              <w:rFonts w:ascii="Gill Sans MT" w:hAnsi="Gill Sans MT"/>
                              <w:w w:val="105"/>
                              <w:sz w:val="20"/>
                            </w:rPr>
                            <w:t>GoLang</w:t>
                          </w:r>
                          <w:r>
                            <w:rPr>
                              <w:rFonts w:ascii="Gill Sans MT" w:hAnsi="Gill Sans MT"/>
                              <w:spacing w:val="42"/>
                              <w:w w:val="105"/>
                              <w:sz w:val="20"/>
                            </w:rPr>
                            <w:t> </w:t>
                          </w:r>
                          <w:r>
                            <w:rPr>
                              <w:rFonts w:ascii="Arial" w:hAnsi="Arial"/>
                              <w:w w:val="105"/>
                              <w:sz w:val="18"/>
                            </w:rPr>
                            <w:t>■</w:t>
                          </w:r>
                          <w:r>
                            <w:rPr>
                              <w:rFonts w:ascii="Arial" w:hAnsi="Arial"/>
                              <w:spacing w:val="48"/>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101</w:t>
                          </w:r>
                          <w:r>
                            <w:rPr>
                              <w:rFonts w:ascii="Gill Sans MT" w:hAnsi="Gill Sans MT"/>
                              <w:b/>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45.639008pt;margin-top:33.120007pt;width:142.1pt;height:13.95pt;mso-position-horizontal-relative:page;mso-position-vertical-relative:page;z-index:-23492608" type="#_x0000_t202" id="docshape53" filled="false" stroked="false">
              <v:textbox inset="0,0,0,0">
                <w:txbxContent>
                  <w:p>
                    <w:pPr>
                      <w:spacing w:before="18"/>
                      <w:ind w:left="20" w:right="0" w:firstLine="0"/>
                      <w:jc w:val="left"/>
                      <w:rPr>
                        <w:rFonts w:ascii="Gill Sans MT" w:hAnsi="Gill Sans MT"/>
                        <w:b/>
                        <w:sz w:val="20"/>
                      </w:rPr>
                    </w:pPr>
                    <w:r>
                      <w:rPr>
                        <w:rFonts w:ascii="Gill Sans MT" w:hAnsi="Gill Sans MT"/>
                        <w:w w:val="105"/>
                        <w:sz w:val="20"/>
                      </w:rPr>
                      <w:t>Crash</w:t>
                    </w:r>
                    <w:r>
                      <w:rPr>
                        <w:rFonts w:ascii="Gill Sans MT" w:hAnsi="Gill Sans MT"/>
                        <w:spacing w:val="-12"/>
                        <w:w w:val="105"/>
                        <w:sz w:val="20"/>
                      </w:rPr>
                      <w:t> </w:t>
                    </w:r>
                    <w:r>
                      <w:rPr>
                        <w:rFonts w:ascii="Gill Sans MT" w:hAnsi="Gill Sans MT"/>
                        <w:w w:val="105"/>
                        <w:sz w:val="20"/>
                      </w:rPr>
                      <w:t>Course</w:t>
                    </w:r>
                    <w:r>
                      <w:rPr>
                        <w:rFonts w:ascii="Gill Sans MT" w:hAnsi="Gill Sans MT"/>
                        <w:spacing w:val="-11"/>
                        <w:w w:val="105"/>
                        <w:sz w:val="20"/>
                      </w:rPr>
                      <w:t> </w:t>
                    </w:r>
                    <w:r>
                      <w:rPr>
                        <w:rFonts w:ascii="Gill Sans MT" w:hAnsi="Gill Sans MT"/>
                        <w:w w:val="105"/>
                        <w:sz w:val="20"/>
                      </w:rPr>
                      <w:t>in</w:t>
                    </w:r>
                    <w:r>
                      <w:rPr>
                        <w:rFonts w:ascii="Gill Sans MT" w:hAnsi="Gill Sans MT"/>
                        <w:spacing w:val="-11"/>
                        <w:w w:val="105"/>
                        <w:sz w:val="20"/>
                      </w:rPr>
                      <w:t> </w:t>
                    </w:r>
                    <w:r>
                      <w:rPr>
                        <w:rFonts w:ascii="Gill Sans MT" w:hAnsi="Gill Sans MT"/>
                        <w:w w:val="105"/>
                        <w:sz w:val="20"/>
                      </w:rPr>
                      <w:t>GoLang</w:t>
                    </w:r>
                    <w:r>
                      <w:rPr>
                        <w:rFonts w:ascii="Gill Sans MT" w:hAnsi="Gill Sans MT"/>
                        <w:spacing w:val="42"/>
                        <w:w w:val="105"/>
                        <w:sz w:val="20"/>
                      </w:rPr>
                      <w:t> </w:t>
                    </w:r>
                    <w:r>
                      <w:rPr>
                        <w:rFonts w:ascii="Arial" w:hAnsi="Arial"/>
                        <w:w w:val="105"/>
                        <w:sz w:val="18"/>
                      </w:rPr>
                      <w:t>■</w:t>
                    </w:r>
                    <w:r>
                      <w:rPr>
                        <w:rFonts w:ascii="Arial" w:hAnsi="Arial"/>
                        <w:spacing w:val="48"/>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101</w:t>
                    </w:r>
                    <w:r>
                      <w:rPr>
                        <w:rFonts w:ascii="Gill Sans MT" w:hAnsi="Gill Sans MT"/>
                        <w:b/>
                        <w:spacing w:val="-5"/>
                        <w:w w:val="105"/>
                        <w:sz w:val="20"/>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4384">
              <wp:simplePos x="0" y="0"/>
              <wp:positionH relativeFrom="page">
                <wp:posOffset>704850</wp:posOffset>
              </wp:positionH>
              <wp:positionV relativeFrom="page">
                <wp:posOffset>420624</wp:posOffset>
              </wp:positionV>
              <wp:extent cx="2049145" cy="17716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049145"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102</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5.5pt;margin-top:33.120007pt;width:161.35pt;height:13.95pt;mso-position-horizontal-relative:page;mso-position-vertical-relative:page;z-index:-23492096" type="#_x0000_t202" id="docshape56" filled="false" stroked="false">
              <v:textbox inset="0,0,0,0">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102</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4896">
              <wp:simplePos x="0" y="0"/>
              <wp:positionH relativeFrom="page">
                <wp:posOffset>3119069</wp:posOffset>
              </wp:positionH>
              <wp:positionV relativeFrom="page">
                <wp:posOffset>420624</wp:posOffset>
              </wp:positionV>
              <wp:extent cx="1805305" cy="17716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805305"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w w:val="105"/>
                              <w:sz w:val="20"/>
                            </w:rPr>
                            <w:t>Crash</w:t>
                          </w:r>
                          <w:r>
                            <w:rPr>
                              <w:rFonts w:ascii="Gill Sans MT" w:hAnsi="Gill Sans MT"/>
                              <w:spacing w:val="-12"/>
                              <w:w w:val="105"/>
                              <w:sz w:val="20"/>
                            </w:rPr>
                            <w:t> </w:t>
                          </w:r>
                          <w:r>
                            <w:rPr>
                              <w:rFonts w:ascii="Gill Sans MT" w:hAnsi="Gill Sans MT"/>
                              <w:w w:val="105"/>
                              <w:sz w:val="20"/>
                            </w:rPr>
                            <w:t>Course</w:t>
                          </w:r>
                          <w:r>
                            <w:rPr>
                              <w:rFonts w:ascii="Gill Sans MT" w:hAnsi="Gill Sans MT"/>
                              <w:spacing w:val="-11"/>
                              <w:w w:val="105"/>
                              <w:sz w:val="20"/>
                            </w:rPr>
                            <w:t> </w:t>
                          </w:r>
                          <w:r>
                            <w:rPr>
                              <w:rFonts w:ascii="Gill Sans MT" w:hAnsi="Gill Sans MT"/>
                              <w:w w:val="105"/>
                              <w:sz w:val="20"/>
                            </w:rPr>
                            <w:t>in</w:t>
                          </w:r>
                          <w:r>
                            <w:rPr>
                              <w:rFonts w:ascii="Gill Sans MT" w:hAnsi="Gill Sans MT"/>
                              <w:spacing w:val="-11"/>
                              <w:w w:val="105"/>
                              <w:sz w:val="20"/>
                            </w:rPr>
                            <w:t> </w:t>
                          </w:r>
                          <w:r>
                            <w:rPr>
                              <w:rFonts w:ascii="Gill Sans MT" w:hAnsi="Gill Sans MT"/>
                              <w:w w:val="105"/>
                              <w:sz w:val="20"/>
                            </w:rPr>
                            <w:t>GoLang</w:t>
                          </w:r>
                          <w:r>
                            <w:rPr>
                              <w:rFonts w:ascii="Gill Sans MT" w:hAnsi="Gill Sans MT"/>
                              <w:spacing w:val="42"/>
                              <w:w w:val="105"/>
                              <w:sz w:val="20"/>
                            </w:rPr>
                            <w:t> </w:t>
                          </w:r>
                          <w:r>
                            <w:rPr>
                              <w:rFonts w:ascii="Arial" w:hAnsi="Arial"/>
                              <w:w w:val="105"/>
                              <w:sz w:val="18"/>
                            </w:rPr>
                            <w:t>■</w:t>
                          </w:r>
                          <w:r>
                            <w:rPr>
                              <w:rFonts w:ascii="Arial" w:hAnsi="Arial"/>
                              <w:spacing w:val="48"/>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103</w:t>
                          </w:r>
                          <w:r>
                            <w:rPr>
                              <w:rFonts w:ascii="Gill Sans MT" w:hAnsi="Gill Sans MT"/>
                              <w:b/>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45.595993pt;margin-top:33.120007pt;width:142.15pt;height:13.95pt;mso-position-horizontal-relative:page;mso-position-vertical-relative:page;z-index:-23491584" type="#_x0000_t202" id="docshape57" filled="false" stroked="false">
              <v:textbox inset="0,0,0,0">
                <w:txbxContent>
                  <w:p>
                    <w:pPr>
                      <w:spacing w:before="18"/>
                      <w:ind w:left="20" w:right="0" w:firstLine="0"/>
                      <w:jc w:val="left"/>
                      <w:rPr>
                        <w:rFonts w:ascii="Gill Sans MT" w:hAnsi="Gill Sans MT"/>
                        <w:b/>
                        <w:sz w:val="20"/>
                      </w:rPr>
                    </w:pPr>
                    <w:r>
                      <w:rPr>
                        <w:rFonts w:ascii="Gill Sans MT" w:hAnsi="Gill Sans MT"/>
                        <w:w w:val="105"/>
                        <w:sz w:val="20"/>
                      </w:rPr>
                      <w:t>Crash</w:t>
                    </w:r>
                    <w:r>
                      <w:rPr>
                        <w:rFonts w:ascii="Gill Sans MT" w:hAnsi="Gill Sans MT"/>
                        <w:spacing w:val="-12"/>
                        <w:w w:val="105"/>
                        <w:sz w:val="20"/>
                      </w:rPr>
                      <w:t> </w:t>
                    </w:r>
                    <w:r>
                      <w:rPr>
                        <w:rFonts w:ascii="Gill Sans MT" w:hAnsi="Gill Sans MT"/>
                        <w:w w:val="105"/>
                        <w:sz w:val="20"/>
                      </w:rPr>
                      <w:t>Course</w:t>
                    </w:r>
                    <w:r>
                      <w:rPr>
                        <w:rFonts w:ascii="Gill Sans MT" w:hAnsi="Gill Sans MT"/>
                        <w:spacing w:val="-11"/>
                        <w:w w:val="105"/>
                        <w:sz w:val="20"/>
                      </w:rPr>
                      <w:t> </w:t>
                    </w:r>
                    <w:r>
                      <w:rPr>
                        <w:rFonts w:ascii="Gill Sans MT" w:hAnsi="Gill Sans MT"/>
                        <w:w w:val="105"/>
                        <w:sz w:val="20"/>
                      </w:rPr>
                      <w:t>in</w:t>
                    </w:r>
                    <w:r>
                      <w:rPr>
                        <w:rFonts w:ascii="Gill Sans MT" w:hAnsi="Gill Sans MT"/>
                        <w:spacing w:val="-11"/>
                        <w:w w:val="105"/>
                        <w:sz w:val="20"/>
                      </w:rPr>
                      <w:t> </w:t>
                    </w:r>
                    <w:r>
                      <w:rPr>
                        <w:rFonts w:ascii="Gill Sans MT" w:hAnsi="Gill Sans MT"/>
                        <w:w w:val="105"/>
                        <w:sz w:val="20"/>
                      </w:rPr>
                      <w:t>GoLang</w:t>
                    </w:r>
                    <w:r>
                      <w:rPr>
                        <w:rFonts w:ascii="Gill Sans MT" w:hAnsi="Gill Sans MT"/>
                        <w:spacing w:val="42"/>
                        <w:w w:val="105"/>
                        <w:sz w:val="20"/>
                      </w:rPr>
                      <w:t> </w:t>
                    </w:r>
                    <w:r>
                      <w:rPr>
                        <w:rFonts w:ascii="Arial" w:hAnsi="Arial"/>
                        <w:w w:val="105"/>
                        <w:sz w:val="18"/>
                      </w:rPr>
                      <w:t>■</w:t>
                    </w:r>
                    <w:r>
                      <w:rPr>
                        <w:rFonts w:ascii="Arial" w:hAnsi="Arial"/>
                        <w:spacing w:val="48"/>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103</w:t>
                    </w:r>
                    <w:r>
                      <w:rPr>
                        <w:rFonts w:ascii="Gill Sans MT" w:hAnsi="Gill Sans MT"/>
                        <w:b/>
                        <w:spacing w:val="-5"/>
                        <w:w w:val="105"/>
                        <w:sz w:val="20"/>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5408">
              <wp:simplePos x="0" y="0"/>
              <wp:positionH relativeFrom="page">
                <wp:posOffset>3121812</wp:posOffset>
              </wp:positionH>
              <wp:positionV relativeFrom="page">
                <wp:posOffset>420624</wp:posOffset>
              </wp:positionV>
              <wp:extent cx="1802130" cy="17716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802130"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w w:val="105"/>
                              <w:sz w:val="20"/>
                            </w:rPr>
                            <w:t>Crash</w:t>
                          </w:r>
                          <w:r>
                            <w:rPr>
                              <w:rFonts w:ascii="Gill Sans MT" w:hAnsi="Gill Sans MT"/>
                              <w:spacing w:val="-12"/>
                              <w:w w:val="105"/>
                              <w:sz w:val="20"/>
                            </w:rPr>
                            <w:t> </w:t>
                          </w:r>
                          <w:r>
                            <w:rPr>
                              <w:rFonts w:ascii="Gill Sans MT" w:hAnsi="Gill Sans MT"/>
                              <w:w w:val="105"/>
                              <w:sz w:val="20"/>
                            </w:rPr>
                            <w:t>Course</w:t>
                          </w:r>
                          <w:r>
                            <w:rPr>
                              <w:rFonts w:ascii="Gill Sans MT" w:hAnsi="Gill Sans MT"/>
                              <w:spacing w:val="-11"/>
                              <w:w w:val="105"/>
                              <w:sz w:val="20"/>
                            </w:rPr>
                            <w:t> </w:t>
                          </w:r>
                          <w:r>
                            <w:rPr>
                              <w:rFonts w:ascii="Gill Sans MT" w:hAnsi="Gill Sans MT"/>
                              <w:w w:val="105"/>
                              <w:sz w:val="20"/>
                            </w:rPr>
                            <w:t>in</w:t>
                          </w:r>
                          <w:r>
                            <w:rPr>
                              <w:rFonts w:ascii="Gill Sans MT" w:hAnsi="Gill Sans MT"/>
                              <w:spacing w:val="-11"/>
                              <w:w w:val="105"/>
                              <w:sz w:val="20"/>
                            </w:rPr>
                            <w:t> </w:t>
                          </w:r>
                          <w:r>
                            <w:rPr>
                              <w:rFonts w:ascii="Gill Sans MT" w:hAnsi="Gill Sans MT"/>
                              <w:w w:val="105"/>
                              <w:sz w:val="20"/>
                            </w:rPr>
                            <w:t>GoLang</w:t>
                          </w:r>
                          <w:r>
                            <w:rPr>
                              <w:rFonts w:ascii="Gill Sans MT" w:hAnsi="Gill Sans MT"/>
                              <w:spacing w:val="42"/>
                              <w:w w:val="105"/>
                              <w:sz w:val="20"/>
                            </w:rPr>
                            <w:t> </w:t>
                          </w:r>
                          <w:r>
                            <w:rPr>
                              <w:rFonts w:ascii="Arial" w:hAnsi="Arial"/>
                              <w:w w:val="105"/>
                              <w:sz w:val="18"/>
                            </w:rPr>
                            <w:t>■</w:t>
                          </w:r>
                          <w:r>
                            <w:rPr>
                              <w:rFonts w:ascii="Arial" w:hAnsi="Arial"/>
                              <w:spacing w:val="48"/>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123</w:t>
                          </w:r>
                          <w:r>
                            <w:rPr>
                              <w:rFonts w:ascii="Gill Sans MT" w:hAnsi="Gill Sans MT"/>
                              <w:b/>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45.811996pt;margin-top:33.120007pt;width:141.9pt;height:13.95pt;mso-position-horizontal-relative:page;mso-position-vertical-relative:page;z-index:-23491072" type="#_x0000_t202" id="docshape61" filled="false" stroked="false">
              <v:textbox inset="0,0,0,0">
                <w:txbxContent>
                  <w:p>
                    <w:pPr>
                      <w:spacing w:before="18"/>
                      <w:ind w:left="20" w:right="0" w:firstLine="0"/>
                      <w:jc w:val="left"/>
                      <w:rPr>
                        <w:rFonts w:ascii="Gill Sans MT" w:hAnsi="Gill Sans MT"/>
                        <w:b/>
                        <w:sz w:val="20"/>
                      </w:rPr>
                    </w:pPr>
                    <w:r>
                      <w:rPr>
                        <w:rFonts w:ascii="Gill Sans MT" w:hAnsi="Gill Sans MT"/>
                        <w:w w:val="105"/>
                        <w:sz w:val="20"/>
                      </w:rPr>
                      <w:t>Crash</w:t>
                    </w:r>
                    <w:r>
                      <w:rPr>
                        <w:rFonts w:ascii="Gill Sans MT" w:hAnsi="Gill Sans MT"/>
                        <w:spacing w:val="-12"/>
                        <w:w w:val="105"/>
                        <w:sz w:val="20"/>
                      </w:rPr>
                      <w:t> </w:t>
                    </w:r>
                    <w:r>
                      <w:rPr>
                        <w:rFonts w:ascii="Gill Sans MT" w:hAnsi="Gill Sans MT"/>
                        <w:w w:val="105"/>
                        <w:sz w:val="20"/>
                      </w:rPr>
                      <w:t>Course</w:t>
                    </w:r>
                    <w:r>
                      <w:rPr>
                        <w:rFonts w:ascii="Gill Sans MT" w:hAnsi="Gill Sans MT"/>
                        <w:spacing w:val="-11"/>
                        <w:w w:val="105"/>
                        <w:sz w:val="20"/>
                      </w:rPr>
                      <w:t> </w:t>
                    </w:r>
                    <w:r>
                      <w:rPr>
                        <w:rFonts w:ascii="Gill Sans MT" w:hAnsi="Gill Sans MT"/>
                        <w:w w:val="105"/>
                        <w:sz w:val="20"/>
                      </w:rPr>
                      <w:t>in</w:t>
                    </w:r>
                    <w:r>
                      <w:rPr>
                        <w:rFonts w:ascii="Gill Sans MT" w:hAnsi="Gill Sans MT"/>
                        <w:spacing w:val="-11"/>
                        <w:w w:val="105"/>
                        <w:sz w:val="20"/>
                      </w:rPr>
                      <w:t> </w:t>
                    </w:r>
                    <w:r>
                      <w:rPr>
                        <w:rFonts w:ascii="Gill Sans MT" w:hAnsi="Gill Sans MT"/>
                        <w:w w:val="105"/>
                        <w:sz w:val="20"/>
                      </w:rPr>
                      <w:t>GoLang</w:t>
                    </w:r>
                    <w:r>
                      <w:rPr>
                        <w:rFonts w:ascii="Gill Sans MT" w:hAnsi="Gill Sans MT"/>
                        <w:spacing w:val="42"/>
                        <w:w w:val="105"/>
                        <w:sz w:val="20"/>
                      </w:rPr>
                      <w:t> </w:t>
                    </w:r>
                    <w:r>
                      <w:rPr>
                        <w:rFonts w:ascii="Arial" w:hAnsi="Arial"/>
                        <w:w w:val="105"/>
                        <w:sz w:val="18"/>
                      </w:rPr>
                      <w:t>■</w:t>
                    </w:r>
                    <w:r>
                      <w:rPr>
                        <w:rFonts w:ascii="Arial" w:hAnsi="Arial"/>
                        <w:spacing w:val="48"/>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123</w:t>
                    </w:r>
                    <w:r>
                      <w:rPr>
                        <w:rFonts w:ascii="Gill Sans MT" w:hAnsi="Gill Sans MT"/>
                        <w:b/>
                        <w:spacing w:val="-5"/>
                        <w:w w:val="105"/>
                        <w:sz w:val="20"/>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5920">
              <wp:simplePos x="0" y="0"/>
              <wp:positionH relativeFrom="page">
                <wp:posOffset>704850</wp:posOffset>
              </wp:positionH>
              <wp:positionV relativeFrom="page">
                <wp:posOffset>420624</wp:posOffset>
              </wp:positionV>
              <wp:extent cx="2038985" cy="17716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038985"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116</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5.5pt;margin-top:33.120007pt;width:160.550pt;height:13.95pt;mso-position-horizontal-relative:page;mso-position-vertical-relative:page;z-index:-23490560" type="#_x0000_t202" id="docshape62" filled="false" stroked="false">
              <v:textbox inset="0,0,0,0">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116</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6432">
              <wp:simplePos x="0" y="0"/>
              <wp:positionH relativeFrom="page">
                <wp:posOffset>704850</wp:posOffset>
              </wp:positionH>
              <wp:positionV relativeFrom="page">
                <wp:posOffset>420624</wp:posOffset>
              </wp:positionV>
              <wp:extent cx="2045335" cy="17716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045335"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126</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5.5pt;margin-top:33.120007pt;width:161.050pt;height:13.95pt;mso-position-horizontal-relative:page;mso-position-vertical-relative:page;z-index:-23490048" type="#_x0000_t202" id="docshape70" filled="false" stroked="false">
              <v:textbox inset="0,0,0,0">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126</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6944">
              <wp:simplePos x="0" y="0"/>
              <wp:positionH relativeFrom="page">
                <wp:posOffset>3059150</wp:posOffset>
              </wp:positionH>
              <wp:positionV relativeFrom="page">
                <wp:posOffset>420624</wp:posOffset>
              </wp:positionV>
              <wp:extent cx="1864995" cy="17716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864995"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w w:val="105"/>
                              <w:sz w:val="20"/>
                            </w:rPr>
                            <w:t>Test-Driven</w:t>
                          </w:r>
                          <w:r>
                            <w:rPr>
                              <w:rFonts w:ascii="Gill Sans MT" w:hAnsi="Gill Sans MT"/>
                              <w:spacing w:val="-15"/>
                              <w:w w:val="105"/>
                              <w:sz w:val="20"/>
                            </w:rPr>
                            <w:t> </w:t>
                          </w:r>
                          <w:r>
                            <w:rPr>
                              <w:rFonts w:ascii="Gill Sans MT" w:hAnsi="Gill Sans MT"/>
                              <w:w w:val="105"/>
                              <w:sz w:val="20"/>
                            </w:rPr>
                            <w:t>Development</w:t>
                          </w:r>
                          <w:r>
                            <w:rPr>
                              <w:rFonts w:ascii="Gill Sans MT" w:hAnsi="Gill Sans MT"/>
                              <w:spacing w:val="19"/>
                              <w:w w:val="105"/>
                              <w:sz w:val="20"/>
                            </w:rPr>
                            <w:t> </w:t>
                          </w:r>
                          <w:r>
                            <w:rPr>
                              <w:rFonts w:ascii="Arial" w:hAnsi="Arial"/>
                              <w:w w:val="105"/>
                              <w:sz w:val="18"/>
                            </w:rPr>
                            <w:t>■</w:t>
                          </w:r>
                          <w:r>
                            <w:rPr>
                              <w:rFonts w:ascii="Arial" w:hAnsi="Arial"/>
                              <w:spacing w:val="27"/>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127</w:t>
                          </w:r>
                          <w:r>
                            <w:rPr>
                              <w:rFonts w:ascii="Gill Sans MT" w:hAnsi="Gill Sans MT"/>
                              <w:b/>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40.878006pt;margin-top:33.120007pt;width:146.85pt;height:13.95pt;mso-position-horizontal-relative:page;mso-position-vertical-relative:page;z-index:-23489536" type="#_x0000_t202" id="docshape71" filled="false" stroked="false">
              <v:textbox inset="0,0,0,0">
                <w:txbxContent>
                  <w:p>
                    <w:pPr>
                      <w:spacing w:before="18"/>
                      <w:ind w:left="20" w:right="0" w:firstLine="0"/>
                      <w:jc w:val="left"/>
                      <w:rPr>
                        <w:rFonts w:ascii="Gill Sans MT" w:hAnsi="Gill Sans MT"/>
                        <w:b/>
                        <w:sz w:val="20"/>
                      </w:rPr>
                    </w:pPr>
                    <w:r>
                      <w:rPr>
                        <w:rFonts w:ascii="Gill Sans MT" w:hAnsi="Gill Sans MT"/>
                        <w:w w:val="105"/>
                        <w:sz w:val="20"/>
                      </w:rPr>
                      <w:t>Test-Driven</w:t>
                    </w:r>
                    <w:r>
                      <w:rPr>
                        <w:rFonts w:ascii="Gill Sans MT" w:hAnsi="Gill Sans MT"/>
                        <w:spacing w:val="-15"/>
                        <w:w w:val="105"/>
                        <w:sz w:val="20"/>
                      </w:rPr>
                      <w:t> </w:t>
                    </w:r>
                    <w:r>
                      <w:rPr>
                        <w:rFonts w:ascii="Gill Sans MT" w:hAnsi="Gill Sans MT"/>
                        <w:w w:val="105"/>
                        <w:sz w:val="20"/>
                      </w:rPr>
                      <w:t>Development</w:t>
                    </w:r>
                    <w:r>
                      <w:rPr>
                        <w:rFonts w:ascii="Gill Sans MT" w:hAnsi="Gill Sans MT"/>
                        <w:spacing w:val="19"/>
                        <w:w w:val="105"/>
                        <w:sz w:val="20"/>
                      </w:rPr>
                      <w:t> </w:t>
                    </w:r>
                    <w:r>
                      <w:rPr>
                        <w:rFonts w:ascii="Arial" w:hAnsi="Arial"/>
                        <w:w w:val="105"/>
                        <w:sz w:val="18"/>
                      </w:rPr>
                      <w:t>■</w:t>
                    </w:r>
                    <w:r>
                      <w:rPr>
                        <w:rFonts w:ascii="Arial" w:hAnsi="Arial"/>
                        <w:spacing w:val="27"/>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127</w:t>
                    </w:r>
                    <w:r>
                      <w:rPr>
                        <w:rFonts w:ascii="Gill Sans MT" w:hAnsi="Gill Sans MT"/>
                        <w:b/>
                        <w:spacing w:val="-5"/>
                        <w:w w:val="105"/>
                        <w:sz w:val="20"/>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7456">
              <wp:simplePos x="0" y="0"/>
              <wp:positionH relativeFrom="page">
                <wp:posOffset>704850</wp:posOffset>
              </wp:positionH>
              <wp:positionV relativeFrom="page">
                <wp:posOffset>420624</wp:posOffset>
              </wp:positionV>
              <wp:extent cx="2051050" cy="17716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2051050"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164</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5.5pt;margin-top:33.120007pt;width:161.5pt;height:13.95pt;mso-position-horizontal-relative:page;mso-position-vertical-relative:page;z-index:-23489024" type="#_x0000_t202" id="docshape165" filled="false" stroked="false">
              <v:textbox inset="0,0,0,0">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164</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7968">
              <wp:simplePos x="0" y="0"/>
              <wp:positionH relativeFrom="page">
                <wp:posOffset>3299155</wp:posOffset>
              </wp:positionH>
              <wp:positionV relativeFrom="page">
                <wp:posOffset>420624</wp:posOffset>
              </wp:positionV>
              <wp:extent cx="1624965" cy="17716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624965"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w w:val="105"/>
                              <w:sz w:val="20"/>
                            </w:rPr>
                            <w:t>Packaging</w:t>
                          </w:r>
                          <w:r>
                            <w:rPr>
                              <w:rFonts w:ascii="Gill Sans MT" w:hAnsi="Gill Sans MT"/>
                              <w:spacing w:val="4"/>
                              <w:w w:val="105"/>
                              <w:sz w:val="20"/>
                            </w:rPr>
                            <w:t> </w:t>
                          </w:r>
                          <w:r>
                            <w:rPr>
                              <w:rFonts w:ascii="Gill Sans MT" w:hAnsi="Gill Sans MT"/>
                              <w:w w:val="105"/>
                              <w:sz w:val="20"/>
                            </w:rPr>
                            <w:t>in</w:t>
                          </w:r>
                          <w:r>
                            <w:rPr>
                              <w:rFonts w:ascii="Gill Sans MT" w:hAnsi="Gill Sans MT"/>
                              <w:spacing w:val="4"/>
                              <w:w w:val="105"/>
                              <w:sz w:val="20"/>
                            </w:rPr>
                            <w:t> </w:t>
                          </w:r>
                          <w:r>
                            <w:rPr>
                              <w:rFonts w:ascii="Gill Sans MT" w:hAnsi="Gill Sans MT"/>
                              <w:w w:val="105"/>
                              <w:sz w:val="20"/>
                            </w:rPr>
                            <w:t>GoLang</w:t>
                          </w:r>
                          <w:r>
                            <w:rPr>
                              <w:rFonts w:ascii="Gill Sans MT" w:hAnsi="Gill Sans MT"/>
                              <w:spacing w:val="75"/>
                              <w:w w:val="105"/>
                              <w:sz w:val="20"/>
                            </w:rPr>
                            <w:t> </w:t>
                          </w:r>
                          <w:r>
                            <w:rPr>
                              <w:rFonts w:ascii="Arial" w:hAnsi="Arial"/>
                              <w:w w:val="105"/>
                              <w:sz w:val="18"/>
                            </w:rPr>
                            <w:t>■</w:t>
                          </w:r>
                          <w:r>
                            <w:rPr>
                              <w:rFonts w:ascii="Arial" w:hAnsi="Arial"/>
                              <w:spacing w:val="58"/>
                              <w:w w:val="150"/>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165</w:t>
                          </w:r>
                          <w:r>
                            <w:rPr>
                              <w:rFonts w:ascii="Gill Sans MT" w:hAnsi="Gill Sans MT"/>
                              <w:b/>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59.776001pt;margin-top:33.120007pt;width:127.95pt;height:13.95pt;mso-position-horizontal-relative:page;mso-position-vertical-relative:page;z-index:-23488512" type="#_x0000_t202" id="docshape166" filled="false" stroked="false">
              <v:textbox inset="0,0,0,0">
                <w:txbxContent>
                  <w:p>
                    <w:pPr>
                      <w:spacing w:before="18"/>
                      <w:ind w:left="20" w:right="0" w:firstLine="0"/>
                      <w:jc w:val="left"/>
                      <w:rPr>
                        <w:rFonts w:ascii="Gill Sans MT" w:hAnsi="Gill Sans MT"/>
                        <w:b/>
                        <w:sz w:val="20"/>
                      </w:rPr>
                    </w:pPr>
                    <w:r>
                      <w:rPr>
                        <w:rFonts w:ascii="Gill Sans MT" w:hAnsi="Gill Sans MT"/>
                        <w:w w:val="105"/>
                        <w:sz w:val="20"/>
                      </w:rPr>
                      <w:t>Packaging</w:t>
                    </w:r>
                    <w:r>
                      <w:rPr>
                        <w:rFonts w:ascii="Gill Sans MT" w:hAnsi="Gill Sans MT"/>
                        <w:spacing w:val="4"/>
                        <w:w w:val="105"/>
                        <w:sz w:val="20"/>
                      </w:rPr>
                      <w:t> </w:t>
                    </w:r>
                    <w:r>
                      <w:rPr>
                        <w:rFonts w:ascii="Gill Sans MT" w:hAnsi="Gill Sans MT"/>
                        <w:w w:val="105"/>
                        <w:sz w:val="20"/>
                      </w:rPr>
                      <w:t>in</w:t>
                    </w:r>
                    <w:r>
                      <w:rPr>
                        <w:rFonts w:ascii="Gill Sans MT" w:hAnsi="Gill Sans MT"/>
                        <w:spacing w:val="4"/>
                        <w:w w:val="105"/>
                        <w:sz w:val="20"/>
                      </w:rPr>
                      <w:t> </w:t>
                    </w:r>
                    <w:r>
                      <w:rPr>
                        <w:rFonts w:ascii="Gill Sans MT" w:hAnsi="Gill Sans MT"/>
                        <w:w w:val="105"/>
                        <w:sz w:val="20"/>
                      </w:rPr>
                      <w:t>GoLang</w:t>
                    </w:r>
                    <w:r>
                      <w:rPr>
                        <w:rFonts w:ascii="Gill Sans MT" w:hAnsi="Gill Sans MT"/>
                        <w:spacing w:val="75"/>
                        <w:w w:val="105"/>
                        <w:sz w:val="20"/>
                      </w:rPr>
                      <w:t> </w:t>
                    </w:r>
                    <w:r>
                      <w:rPr>
                        <w:rFonts w:ascii="Arial" w:hAnsi="Arial"/>
                        <w:w w:val="105"/>
                        <w:sz w:val="18"/>
                      </w:rPr>
                      <w:t>■</w:t>
                    </w:r>
                    <w:r>
                      <w:rPr>
                        <w:rFonts w:ascii="Arial" w:hAnsi="Arial"/>
                        <w:spacing w:val="58"/>
                        <w:w w:val="150"/>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165</w:t>
                    </w:r>
                    <w:r>
                      <w:rPr>
                        <w:rFonts w:ascii="Gill Sans MT" w:hAnsi="Gill Sans MT"/>
                        <w:b/>
                        <w:spacing w:val="-5"/>
                        <w:w w:val="105"/>
                        <w:sz w:val="20"/>
                      </w:rPr>
                      <w:fldChar w:fldCharType="end"/>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8480">
              <wp:simplePos x="0" y="0"/>
              <wp:positionH relativeFrom="page">
                <wp:posOffset>704850</wp:posOffset>
              </wp:positionH>
              <wp:positionV relativeFrom="page">
                <wp:posOffset>420624</wp:posOffset>
              </wp:positionV>
              <wp:extent cx="2058035" cy="17716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2058035"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200</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5.5pt;margin-top:33.120007pt;width:162.050pt;height:13.95pt;mso-position-horizontal-relative:page;mso-position-vertical-relative:page;z-index:-23488000" type="#_x0000_t202" id="docshape211" filled="false" stroked="false">
              <v:textbox inset="0,0,0,0">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200</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8992">
              <wp:simplePos x="0" y="0"/>
              <wp:positionH relativeFrom="page">
                <wp:posOffset>3207054</wp:posOffset>
              </wp:positionH>
              <wp:positionV relativeFrom="page">
                <wp:posOffset>420624</wp:posOffset>
              </wp:positionV>
              <wp:extent cx="1717039" cy="17716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717039"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w w:val="105"/>
                              <w:sz w:val="20"/>
                            </w:rPr>
                            <w:t>Handling</w:t>
                          </w:r>
                          <w:r>
                            <w:rPr>
                              <w:rFonts w:ascii="Gill Sans MT" w:hAnsi="Gill Sans MT"/>
                              <w:spacing w:val="-7"/>
                              <w:w w:val="105"/>
                              <w:sz w:val="20"/>
                            </w:rPr>
                            <w:t> </w:t>
                          </w:r>
                          <w:r>
                            <w:rPr>
                              <w:rFonts w:ascii="Gill Sans MT" w:hAnsi="Gill Sans MT"/>
                              <w:w w:val="105"/>
                              <w:sz w:val="20"/>
                            </w:rPr>
                            <w:t>Concurrency</w:t>
                          </w:r>
                          <w:r>
                            <w:rPr>
                              <w:rFonts w:ascii="Gill Sans MT" w:hAnsi="Gill Sans MT"/>
                              <w:spacing w:val="55"/>
                              <w:w w:val="105"/>
                              <w:sz w:val="20"/>
                            </w:rPr>
                            <w:t> </w:t>
                          </w:r>
                          <w:r>
                            <w:rPr>
                              <w:rFonts w:ascii="Arial" w:hAnsi="Arial"/>
                              <w:w w:val="105"/>
                              <w:sz w:val="18"/>
                            </w:rPr>
                            <w:t>■</w:t>
                          </w:r>
                          <w:r>
                            <w:rPr>
                              <w:rFonts w:ascii="Arial" w:hAnsi="Arial"/>
                              <w:spacing w:val="59"/>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205</w:t>
                          </w:r>
                          <w:r>
                            <w:rPr>
                              <w:rFonts w:ascii="Gill Sans MT" w:hAnsi="Gill Sans MT"/>
                              <w:b/>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52.524002pt;margin-top:33.120007pt;width:135.2pt;height:13.95pt;mso-position-horizontal-relative:page;mso-position-vertical-relative:page;z-index:-23487488" type="#_x0000_t202" id="docshape212" filled="false" stroked="false">
              <v:textbox inset="0,0,0,0">
                <w:txbxContent>
                  <w:p>
                    <w:pPr>
                      <w:spacing w:before="18"/>
                      <w:ind w:left="20" w:right="0" w:firstLine="0"/>
                      <w:jc w:val="left"/>
                      <w:rPr>
                        <w:rFonts w:ascii="Gill Sans MT" w:hAnsi="Gill Sans MT"/>
                        <w:b/>
                        <w:sz w:val="20"/>
                      </w:rPr>
                    </w:pPr>
                    <w:r>
                      <w:rPr>
                        <w:rFonts w:ascii="Gill Sans MT" w:hAnsi="Gill Sans MT"/>
                        <w:w w:val="105"/>
                        <w:sz w:val="20"/>
                      </w:rPr>
                      <w:t>Handling</w:t>
                    </w:r>
                    <w:r>
                      <w:rPr>
                        <w:rFonts w:ascii="Gill Sans MT" w:hAnsi="Gill Sans MT"/>
                        <w:spacing w:val="-7"/>
                        <w:w w:val="105"/>
                        <w:sz w:val="20"/>
                      </w:rPr>
                      <w:t> </w:t>
                    </w:r>
                    <w:r>
                      <w:rPr>
                        <w:rFonts w:ascii="Gill Sans MT" w:hAnsi="Gill Sans MT"/>
                        <w:w w:val="105"/>
                        <w:sz w:val="20"/>
                      </w:rPr>
                      <w:t>Concurrency</w:t>
                    </w:r>
                    <w:r>
                      <w:rPr>
                        <w:rFonts w:ascii="Gill Sans MT" w:hAnsi="Gill Sans MT"/>
                        <w:spacing w:val="55"/>
                        <w:w w:val="105"/>
                        <w:sz w:val="20"/>
                      </w:rPr>
                      <w:t> </w:t>
                    </w:r>
                    <w:r>
                      <w:rPr>
                        <w:rFonts w:ascii="Arial" w:hAnsi="Arial"/>
                        <w:w w:val="105"/>
                        <w:sz w:val="18"/>
                      </w:rPr>
                      <w:t>■</w:t>
                    </w:r>
                    <w:r>
                      <w:rPr>
                        <w:rFonts w:ascii="Arial" w:hAnsi="Arial"/>
                        <w:spacing w:val="59"/>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205</w:t>
                    </w:r>
                    <w:r>
                      <w:rPr>
                        <w:rFonts w:ascii="Gill Sans MT" w:hAnsi="Gill Sans MT"/>
                        <w:b/>
                        <w:spacing w:val="-5"/>
                        <w:w w:val="105"/>
                        <w:sz w:val="20"/>
                      </w:rPr>
                      <w:fldChar w:fldCharType="end"/>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29504">
              <wp:simplePos x="0" y="0"/>
              <wp:positionH relativeFrom="page">
                <wp:posOffset>704850</wp:posOffset>
              </wp:positionH>
              <wp:positionV relativeFrom="page">
                <wp:posOffset>420624</wp:posOffset>
              </wp:positionV>
              <wp:extent cx="2045335" cy="177165"/>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2045335"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214</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5.5pt;margin-top:33.120007pt;width:161.050pt;height:13.95pt;mso-position-horizontal-relative:page;mso-position-vertical-relative:page;z-index:-23486976" type="#_x0000_t202" id="docshape237" filled="false" stroked="false">
              <v:textbox inset="0,0,0,0">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214</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0016">
              <wp:simplePos x="0" y="0"/>
              <wp:positionH relativeFrom="page">
                <wp:posOffset>2620429</wp:posOffset>
              </wp:positionH>
              <wp:positionV relativeFrom="page">
                <wp:posOffset>420624</wp:posOffset>
              </wp:positionV>
              <wp:extent cx="2300605" cy="17716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300605"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w w:val="105"/>
                              <w:sz w:val="20"/>
                            </w:rPr>
                            <w:t>GoLang</w:t>
                          </w:r>
                          <w:r>
                            <w:rPr>
                              <w:rFonts w:ascii="Gill Sans MT" w:hAnsi="Gill Sans MT"/>
                              <w:spacing w:val="-10"/>
                              <w:w w:val="105"/>
                              <w:sz w:val="20"/>
                            </w:rPr>
                            <w:t> </w:t>
                          </w:r>
                          <w:r>
                            <w:rPr>
                              <w:rFonts w:ascii="Gill Sans MT" w:hAnsi="Gill Sans MT"/>
                              <w:w w:val="105"/>
                              <w:sz w:val="20"/>
                            </w:rPr>
                            <w:t>for</w:t>
                          </w:r>
                          <w:r>
                            <w:rPr>
                              <w:rFonts w:ascii="Gill Sans MT" w:hAnsi="Gill Sans MT"/>
                              <w:spacing w:val="-10"/>
                              <w:w w:val="105"/>
                              <w:sz w:val="20"/>
                            </w:rPr>
                            <w:t> </w:t>
                          </w:r>
                          <w:r>
                            <w:rPr>
                              <w:rFonts w:ascii="Gill Sans MT" w:hAnsi="Gill Sans MT"/>
                              <w:w w:val="105"/>
                              <w:sz w:val="20"/>
                            </w:rPr>
                            <w:t>JavaScript</w:t>
                          </w:r>
                          <w:r>
                            <w:rPr>
                              <w:rFonts w:ascii="Gill Sans MT" w:hAnsi="Gill Sans MT"/>
                              <w:spacing w:val="-9"/>
                              <w:w w:val="105"/>
                              <w:sz w:val="20"/>
                            </w:rPr>
                            <w:t> </w:t>
                          </w:r>
                          <w:r>
                            <w:rPr>
                              <w:rFonts w:ascii="Gill Sans MT" w:hAnsi="Gill Sans MT"/>
                              <w:w w:val="105"/>
                              <w:sz w:val="20"/>
                            </w:rPr>
                            <w:t>Developers</w:t>
                          </w:r>
                          <w:r>
                            <w:rPr>
                              <w:rFonts w:ascii="Gill Sans MT" w:hAnsi="Gill Sans MT"/>
                              <w:spacing w:val="46"/>
                              <w:w w:val="105"/>
                              <w:sz w:val="20"/>
                            </w:rPr>
                            <w:t> </w:t>
                          </w:r>
                          <w:r>
                            <w:rPr>
                              <w:rFonts w:ascii="Arial" w:hAnsi="Arial"/>
                              <w:w w:val="105"/>
                              <w:sz w:val="18"/>
                            </w:rPr>
                            <w:t>■</w:t>
                          </w:r>
                          <w:r>
                            <w:rPr>
                              <w:rFonts w:ascii="Arial" w:hAnsi="Arial"/>
                              <w:spacing w:val="52"/>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221</w:t>
                          </w:r>
                          <w:r>
                            <w:rPr>
                              <w:rFonts w:ascii="Gill Sans MT" w:hAnsi="Gill Sans MT"/>
                              <w:b/>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06.332993pt;margin-top:33.120007pt;width:181.15pt;height:13.95pt;mso-position-horizontal-relative:page;mso-position-vertical-relative:page;z-index:-23486464" type="#_x0000_t202" id="docshape238" filled="false" stroked="false">
              <v:textbox inset="0,0,0,0">
                <w:txbxContent>
                  <w:p>
                    <w:pPr>
                      <w:spacing w:before="18"/>
                      <w:ind w:left="20" w:right="0" w:firstLine="0"/>
                      <w:jc w:val="left"/>
                      <w:rPr>
                        <w:rFonts w:ascii="Gill Sans MT" w:hAnsi="Gill Sans MT"/>
                        <w:b/>
                        <w:sz w:val="20"/>
                      </w:rPr>
                    </w:pPr>
                    <w:r>
                      <w:rPr>
                        <w:rFonts w:ascii="Gill Sans MT" w:hAnsi="Gill Sans MT"/>
                        <w:w w:val="105"/>
                        <w:sz w:val="20"/>
                      </w:rPr>
                      <w:t>GoLang</w:t>
                    </w:r>
                    <w:r>
                      <w:rPr>
                        <w:rFonts w:ascii="Gill Sans MT" w:hAnsi="Gill Sans MT"/>
                        <w:spacing w:val="-10"/>
                        <w:w w:val="105"/>
                        <w:sz w:val="20"/>
                      </w:rPr>
                      <w:t> </w:t>
                    </w:r>
                    <w:r>
                      <w:rPr>
                        <w:rFonts w:ascii="Gill Sans MT" w:hAnsi="Gill Sans MT"/>
                        <w:w w:val="105"/>
                        <w:sz w:val="20"/>
                      </w:rPr>
                      <w:t>for</w:t>
                    </w:r>
                    <w:r>
                      <w:rPr>
                        <w:rFonts w:ascii="Gill Sans MT" w:hAnsi="Gill Sans MT"/>
                        <w:spacing w:val="-10"/>
                        <w:w w:val="105"/>
                        <w:sz w:val="20"/>
                      </w:rPr>
                      <w:t> </w:t>
                    </w:r>
                    <w:r>
                      <w:rPr>
                        <w:rFonts w:ascii="Gill Sans MT" w:hAnsi="Gill Sans MT"/>
                        <w:w w:val="105"/>
                        <w:sz w:val="20"/>
                      </w:rPr>
                      <w:t>JavaScript</w:t>
                    </w:r>
                    <w:r>
                      <w:rPr>
                        <w:rFonts w:ascii="Gill Sans MT" w:hAnsi="Gill Sans MT"/>
                        <w:spacing w:val="-9"/>
                        <w:w w:val="105"/>
                        <w:sz w:val="20"/>
                      </w:rPr>
                      <w:t> </w:t>
                    </w:r>
                    <w:r>
                      <w:rPr>
                        <w:rFonts w:ascii="Gill Sans MT" w:hAnsi="Gill Sans MT"/>
                        <w:w w:val="105"/>
                        <w:sz w:val="20"/>
                      </w:rPr>
                      <w:t>Developers</w:t>
                    </w:r>
                    <w:r>
                      <w:rPr>
                        <w:rFonts w:ascii="Gill Sans MT" w:hAnsi="Gill Sans MT"/>
                        <w:spacing w:val="46"/>
                        <w:w w:val="105"/>
                        <w:sz w:val="20"/>
                      </w:rPr>
                      <w:t> </w:t>
                    </w:r>
                    <w:r>
                      <w:rPr>
                        <w:rFonts w:ascii="Arial" w:hAnsi="Arial"/>
                        <w:w w:val="105"/>
                        <w:sz w:val="18"/>
                      </w:rPr>
                      <w:t>■</w:t>
                    </w:r>
                    <w:r>
                      <w:rPr>
                        <w:rFonts w:ascii="Arial" w:hAnsi="Arial"/>
                        <w:spacing w:val="52"/>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221</w:t>
                    </w:r>
                    <w:r>
                      <w:rPr>
                        <w:rFonts w:ascii="Gill Sans MT" w:hAnsi="Gill Sans MT"/>
                        <w:b/>
                        <w:spacing w:val="-5"/>
                        <w:w w:val="105"/>
                        <w:sz w:val="20"/>
                      </w:rPr>
                      <w:fldChar w:fldCharType="end"/>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0528">
              <wp:simplePos x="0" y="0"/>
              <wp:positionH relativeFrom="page">
                <wp:posOffset>730250</wp:posOffset>
              </wp:positionH>
              <wp:positionV relativeFrom="page">
                <wp:posOffset>420624</wp:posOffset>
              </wp:positionV>
              <wp:extent cx="2028189" cy="17716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2028189" cy="177165"/>
                      </a:xfrm>
                      <a:prstGeom prst="rect">
                        <a:avLst/>
                      </a:prstGeom>
                    </wps:spPr>
                    <wps:txbx>
                      <w:txbxContent>
                        <w:p>
                          <w:pPr>
                            <w:spacing w:before="18"/>
                            <w:ind w:left="20" w:right="0" w:firstLine="0"/>
                            <w:jc w:val="left"/>
                            <w:rPr>
                              <w:rFonts w:ascii="Gill Sans MT" w:hAnsi="Gill Sans MT"/>
                              <w:sz w:val="20"/>
                            </w:rPr>
                          </w:pPr>
                          <w:r>
                            <w:rPr>
                              <w:rFonts w:ascii="Gill Sans MT" w:hAnsi="Gill Sans MT"/>
                              <w:b/>
                              <w:w w:val="105"/>
                              <w:sz w:val="20"/>
                            </w:rPr>
                            <w:t>220</w:t>
                          </w:r>
                          <w:r>
                            <w:rPr>
                              <w:rFonts w:ascii="Gill Sans MT" w:hAnsi="Gill Sans MT"/>
                              <w:b/>
                              <w:spacing w:val="59"/>
                              <w:w w:val="105"/>
                              <w:sz w:val="20"/>
                            </w:rPr>
                            <w:t> </w:t>
                          </w:r>
                          <w:r>
                            <w:rPr>
                              <w:rFonts w:ascii="Arial" w:hAnsi="Arial"/>
                              <w:w w:val="105"/>
                              <w:sz w:val="18"/>
                            </w:rPr>
                            <w:t>■</w:t>
                          </w:r>
                          <w:r>
                            <w:rPr>
                              <w:rFonts w:ascii="Arial" w:hAnsi="Arial"/>
                              <w:spacing w:val="65"/>
                              <w:w w:val="105"/>
                              <w:sz w:val="18"/>
                            </w:rPr>
                            <w:t> </w:t>
                          </w:r>
                          <w:r>
                            <w:rPr>
                              <w:rFonts w:ascii="Gill Sans MT" w:hAnsi="Gill Sans MT"/>
                              <w:w w:val="105"/>
                              <w:sz w:val="20"/>
                            </w:rPr>
                            <w:t>GoLang:</w:t>
                          </w:r>
                          <w:r>
                            <w:rPr>
                              <w:rFonts w:ascii="Gill Sans MT" w:hAnsi="Gill Sans MT"/>
                              <w:spacing w:val="-9"/>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9"/>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7.5pt;margin-top:33.120007pt;width:159.7pt;height:13.95pt;mso-position-horizontal-relative:page;mso-position-vertical-relative:page;z-index:-23485952" type="#_x0000_t202" id="docshape239" filled="false" stroked="false">
              <v:textbox inset="0,0,0,0">
                <w:txbxContent>
                  <w:p>
                    <w:pPr>
                      <w:spacing w:before="18"/>
                      <w:ind w:left="20" w:right="0" w:firstLine="0"/>
                      <w:jc w:val="left"/>
                      <w:rPr>
                        <w:rFonts w:ascii="Gill Sans MT" w:hAnsi="Gill Sans MT"/>
                        <w:sz w:val="20"/>
                      </w:rPr>
                    </w:pPr>
                    <w:r>
                      <w:rPr>
                        <w:rFonts w:ascii="Gill Sans MT" w:hAnsi="Gill Sans MT"/>
                        <w:b/>
                        <w:w w:val="105"/>
                        <w:sz w:val="20"/>
                      </w:rPr>
                      <w:t>220</w:t>
                    </w:r>
                    <w:r>
                      <w:rPr>
                        <w:rFonts w:ascii="Gill Sans MT" w:hAnsi="Gill Sans MT"/>
                        <w:b/>
                        <w:spacing w:val="59"/>
                        <w:w w:val="105"/>
                        <w:sz w:val="20"/>
                      </w:rPr>
                      <w:t> </w:t>
                    </w:r>
                    <w:r>
                      <w:rPr>
                        <w:rFonts w:ascii="Arial" w:hAnsi="Arial"/>
                        <w:w w:val="105"/>
                        <w:sz w:val="18"/>
                      </w:rPr>
                      <w:t>■</w:t>
                    </w:r>
                    <w:r>
                      <w:rPr>
                        <w:rFonts w:ascii="Arial" w:hAnsi="Arial"/>
                        <w:spacing w:val="65"/>
                        <w:w w:val="105"/>
                        <w:sz w:val="18"/>
                      </w:rPr>
                      <w:t> </w:t>
                    </w:r>
                    <w:r>
                      <w:rPr>
                        <w:rFonts w:ascii="Gill Sans MT" w:hAnsi="Gill Sans MT"/>
                        <w:w w:val="105"/>
                        <w:sz w:val="20"/>
                      </w:rPr>
                      <w:t>GoLang:</w:t>
                    </w:r>
                    <w:r>
                      <w:rPr>
                        <w:rFonts w:ascii="Gill Sans MT" w:hAnsi="Gill Sans MT"/>
                        <w:spacing w:val="-9"/>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9"/>
                        <w:w w:val="105"/>
                        <w:sz w:val="20"/>
                      </w:rPr>
                      <w:t> </w:t>
                    </w:r>
                    <w:r>
                      <w:rPr>
                        <w:rFonts w:ascii="Gill Sans MT" w:hAnsi="Gill Sans MT"/>
                        <w:spacing w:val="-2"/>
                        <w:w w:val="105"/>
                        <w:sz w:val="20"/>
                      </w:rPr>
                      <w:t>Guide</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1040">
              <wp:simplePos x="0" y="0"/>
              <wp:positionH relativeFrom="page">
                <wp:posOffset>2620429</wp:posOffset>
              </wp:positionH>
              <wp:positionV relativeFrom="page">
                <wp:posOffset>420624</wp:posOffset>
              </wp:positionV>
              <wp:extent cx="2300605" cy="17716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300605"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w w:val="105"/>
                              <w:sz w:val="20"/>
                            </w:rPr>
                            <w:t>GoLang</w:t>
                          </w:r>
                          <w:r>
                            <w:rPr>
                              <w:rFonts w:ascii="Gill Sans MT" w:hAnsi="Gill Sans MT"/>
                              <w:spacing w:val="-10"/>
                              <w:w w:val="105"/>
                              <w:sz w:val="20"/>
                            </w:rPr>
                            <w:t> </w:t>
                          </w:r>
                          <w:r>
                            <w:rPr>
                              <w:rFonts w:ascii="Gill Sans MT" w:hAnsi="Gill Sans MT"/>
                              <w:w w:val="105"/>
                              <w:sz w:val="20"/>
                            </w:rPr>
                            <w:t>for</w:t>
                          </w:r>
                          <w:r>
                            <w:rPr>
                              <w:rFonts w:ascii="Gill Sans MT" w:hAnsi="Gill Sans MT"/>
                              <w:spacing w:val="-10"/>
                              <w:w w:val="105"/>
                              <w:sz w:val="20"/>
                            </w:rPr>
                            <w:t> </w:t>
                          </w:r>
                          <w:r>
                            <w:rPr>
                              <w:rFonts w:ascii="Gill Sans MT" w:hAnsi="Gill Sans MT"/>
                              <w:w w:val="105"/>
                              <w:sz w:val="20"/>
                            </w:rPr>
                            <w:t>JavaScript</w:t>
                          </w:r>
                          <w:r>
                            <w:rPr>
                              <w:rFonts w:ascii="Gill Sans MT" w:hAnsi="Gill Sans MT"/>
                              <w:spacing w:val="-9"/>
                              <w:w w:val="105"/>
                              <w:sz w:val="20"/>
                            </w:rPr>
                            <w:t> </w:t>
                          </w:r>
                          <w:r>
                            <w:rPr>
                              <w:rFonts w:ascii="Gill Sans MT" w:hAnsi="Gill Sans MT"/>
                              <w:w w:val="105"/>
                              <w:sz w:val="20"/>
                            </w:rPr>
                            <w:t>Developers</w:t>
                          </w:r>
                          <w:r>
                            <w:rPr>
                              <w:rFonts w:ascii="Gill Sans MT" w:hAnsi="Gill Sans MT"/>
                              <w:spacing w:val="46"/>
                              <w:w w:val="105"/>
                              <w:sz w:val="20"/>
                            </w:rPr>
                            <w:t> </w:t>
                          </w:r>
                          <w:r>
                            <w:rPr>
                              <w:rFonts w:ascii="Arial" w:hAnsi="Arial"/>
                              <w:w w:val="105"/>
                              <w:sz w:val="18"/>
                            </w:rPr>
                            <w:t>■</w:t>
                          </w:r>
                          <w:r>
                            <w:rPr>
                              <w:rFonts w:ascii="Arial" w:hAnsi="Arial"/>
                              <w:spacing w:val="52"/>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221</w:t>
                          </w:r>
                          <w:r>
                            <w:rPr>
                              <w:rFonts w:ascii="Gill Sans MT" w:hAnsi="Gill Sans MT"/>
                              <w:b/>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06.332993pt;margin-top:33.120007pt;width:181.15pt;height:13.95pt;mso-position-horizontal-relative:page;mso-position-vertical-relative:page;z-index:-23485440" type="#_x0000_t202" id="docshape240" filled="false" stroked="false">
              <v:textbox inset="0,0,0,0">
                <w:txbxContent>
                  <w:p>
                    <w:pPr>
                      <w:spacing w:before="18"/>
                      <w:ind w:left="20" w:right="0" w:firstLine="0"/>
                      <w:jc w:val="left"/>
                      <w:rPr>
                        <w:rFonts w:ascii="Gill Sans MT" w:hAnsi="Gill Sans MT"/>
                        <w:b/>
                        <w:sz w:val="20"/>
                      </w:rPr>
                    </w:pPr>
                    <w:r>
                      <w:rPr>
                        <w:rFonts w:ascii="Gill Sans MT" w:hAnsi="Gill Sans MT"/>
                        <w:w w:val="105"/>
                        <w:sz w:val="20"/>
                      </w:rPr>
                      <w:t>GoLang</w:t>
                    </w:r>
                    <w:r>
                      <w:rPr>
                        <w:rFonts w:ascii="Gill Sans MT" w:hAnsi="Gill Sans MT"/>
                        <w:spacing w:val="-10"/>
                        <w:w w:val="105"/>
                        <w:sz w:val="20"/>
                      </w:rPr>
                      <w:t> </w:t>
                    </w:r>
                    <w:r>
                      <w:rPr>
                        <w:rFonts w:ascii="Gill Sans MT" w:hAnsi="Gill Sans MT"/>
                        <w:w w:val="105"/>
                        <w:sz w:val="20"/>
                      </w:rPr>
                      <w:t>for</w:t>
                    </w:r>
                    <w:r>
                      <w:rPr>
                        <w:rFonts w:ascii="Gill Sans MT" w:hAnsi="Gill Sans MT"/>
                        <w:spacing w:val="-10"/>
                        <w:w w:val="105"/>
                        <w:sz w:val="20"/>
                      </w:rPr>
                      <w:t> </w:t>
                    </w:r>
                    <w:r>
                      <w:rPr>
                        <w:rFonts w:ascii="Gill Sans MT" w:hAnsi="Gill Sans MT"/>
                        <w:w w:val="105"/>
                        <w:sz w:val="20"/>
                      </w:rPr>
                      <w:t>JavaScript</w:t>
                    </w:r>
                    <w:r>
                      <w:rPr>
                        <w:rFonts w:ascii="Gill Sans MT" w:hAnsi="Gill Sans MT"/>
                        <w:spacing w:val="-9"/>
                        <w:w w:val="105"/>
                        <w:sz w:val="20"/>
                      </w:rPr>
                      <w:t> </w:t>
                    </w:r>
                    <w:r>
                      <w:rPr>
                        <w:rFonts w:ascii="Gill Sans MT" w:hAnsi="Gill Sans MT"/>
                        <w:w w:val="105"/>
                        <w:sz w:val="20"/>
                      </w:rPr>
                      <w:t>Developers</w:t>
                    </w:r>
                    <w:r>
                      <w:rPr>
                        <w:rFonts w:ascii="Gill Sans MT" w:hAnsi="Gill Sans MT"/>
                        <w:spacing w:val="46"/>
                        <w:w w:val="105"/>
                        <w:sz w:val="20"/>
                      </w:rPr>
                      <w:t> </w:t>
                    </w:r>
                    <w:r>
                      <w:rPr>
                        <w:rFonts w:ascii="Arial" w:hAnsi="Arial"/>
                        <w:w w:val="105"/>
                        <w:sz w:val="18"/>
                      </w:rPr>
                      <w:t>■</w:t>
                    </w:r>
                    <w:r>
                      <w:rPr>
                        <w:rFonts w:ascii="Arial" w:hAnsi="Arial"/>
                        <w:spacing w:val="52"/>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221</w:t>
                    </w:r>
                    <w:r>
                      <w:rPr>
                        <w:rFonts w:ascii="Gill Sans MT" w:hAnsi="Gill Sans MT"/>
                        <w:b/>
                        <w:spacing w:val="-5"/>
                        <w:w w:val="105"/>
                        <w:sz w:val="20"/>
                      </w:rPr>
                      <w:fldChar w:fldCharType="end"/>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1552">
              <wp:simplePos x="0" y="0"/>
              <wp:positionH relativeFrom="page">
                <wp:posOffset>704850</wp:posOffset>
              </wp:positionH>
              <wp:positionV relativeFrom="page">
                <wp:posOffset>420624</wp:posOffset>
              </wp:positionV>
              <wp:extent cx="2052320" cy="17716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2052320"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222</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5.5pt;margin-top:33.120007pt;width:161.6pt;height:13.95pt;mso-position-horizontal-relative:page;mso-position-vertical-relative:page;z-index:-23484928" type="#_x0000_t202" id="docshape245" filled="false" stroked="false">
              <v:textbox inset="0,0,0,0">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222</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2064">
              <wp:simplePos x="0" y="0"/>
              <wp:positionH relativeFrom="page">
                <wp:posOffset>2619565</wp:posOffset>
              </wp:positionH>
              <wp:positionV relativeFrom="page">
                <wp:posOffset>420624</wp:posOffset>
              </wp:positionV>
              <wp:extent cx="2302510" cy="17716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2302510"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w w:val="105"/>
                              <w:sz w:val="20"/>
                            </w:rPr>
                            <w:t>GoLang</w:t>
                          </w:r>
                          <w:r>
                            <w:rPr>
                              <w:rFonts w:ascii="Gill Sans MT" w:hAnsi="Gill Sans MT"/>
                              <w:spacing w:val="-10"/>
                              <w:w w:val="105"/>
                              <w:sz w:val="20"/>
                            </w:rPr>
                            <w:t> </w:t>
                          </w:r>
                          <w:r>
                            <w:rPr>
                              <w:rFonts w:ascii="Gill Sans MT" w:hAnsi="Gill Sans MT"/>
                              <w:w w:val="105"/>
                              <w:sz w:val="20"/>
                            </w:rPr>
                            <w:t>for</w:t>
                          </w:r>
                          <w:r>
                            <w:rPr>
                              <w:rFonts w:ascii="Gill Sans MT" w:hAnsi="Gill Sans MT"/>
                              <w:spacing w:val="-10"/>
                              <w:w w:val="105"/>
                              <w:sz w:val="20"/>
                            </w:rPr>
                            <w:t> </w:t>
                          </w:r>
                          <w:r>
                            <w:rPr>
                              <w:rFonts w:ascii="Gill Sans MT" w:hAnsi="Gill Sans MT"/>
                              <w:w w:val="105"/>
                              <w:sz w:val="20"/>
                            </w:rPr>
                            <w:t>JavaScript</w:t>
                          </w:r>
                          <w:r>
                            <w:rPr>
                              <w:rFonts w:ascii="Gill Sans MT" w:hAnsi="Gill Sans MT"/>
                              <w:spacing w:val="-9"/>
                              <w:w w:val="105"/>
                              <w:sz w:val="20"/>
                            </w:rPr>
                            <w:t> </w:t>
                          </w:r>
                          <w:r>
                            <w:rPr>
                              <w:rFonts w:ascii="Gill Sans MT" w:hAnsi="Gill Sans MT"/>
                              <w:w w:val="105"/>
                              <w:sz w:val="20"/>
                            </w:rPr>
                            <w:t>Developers</w:t>
                          </w:r>
                          <w:r>
                            <w:rPr>
                              <w:rFonts w:ascii="Gill Sans MT" w:hAnsi="Gill Sans MT"/>
                              <w:spacing w:val="46"/>
                              <w:w w:val="105"/>
                              <w:sz w:val="20"/>
                            </w:rPr>
                            <w:t> </w:t>
                          </w:r>
                          <w:r>
                            <w:rPr>
                              <w:rFonts w:ascii="Arial" w:hAnsi="Arial"/>
                              <w:w w:val="105"/>
                              <w:sz w:val="18"/>
                            </w:rPr>
                            <w:t>■</w:t>
                          </w:r>
                          <w:r>
                            <w:rPr>
                              <w:rFonts w:ascii="Arial" w:hAnsi="Arial"/>
                              <w:spacing w:val="52"/>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223</w:t>
                          </w:r>
                          <w:r>
                            <w:rPr>
                              <w:rFonts w:ascii="Gill Sans MT" w:hAnsi="Gill Sans MT"/>
                              <w:b/>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06.264999pt;margin-top:33.120007pt;width:181.3pt;height:13.95pt;mso-position-horizontal-relative:page;mso-position-vertical-relative:page;z-index:-23484416" type="#_x0000_t202" id="docshape246" filled="false" stroked="false">
              <v:textbox inset="0,0,0,0">
                <w:txbxContent>
                  <w:p>
                    <w:pPr>
                      <w:spacing w:before="18"/>
                      <w:ind w:left="20" w:right="0" w:firstLine="0"/>
                      <w:jc w:val="left"/>
                      <w:rPr>
                        <w:rFonts w:ascii="Gill Sans MT" w:hAnsi="Gill Sans MT"/>
                        <w:b/>
                        <w:sz w:val="20"/>
                      </w:rPr>
                    </w:pPr>
                    <w:r>
                      <w:rPr>
                        <w:rFonts w:ascii="Gill Sans MT" w:hAnsi="Gill Sans MT"/>
                        <w:w w:val="105"/>
                        <w:sz w:val="20"/>
                      </w:rPr>
                      <w:t>GoLang</w:t>
                    </w:r>
                    <w:r>
                      <w:rPr>
                        <w:rFonts w:ascii="Gill Sans MT" w:hAnsi="Gill Sans MT"/>
                        <w:spacing w:val="-10"/>
                        <w:w w:val="105"/>
                        <w:sz w:val="20"/>
                      </w:rPr>
                      <w:t> </w:t>
                    </w:r>
                    <w:r>
                      <w:rPr>
                        <w:rFonts w:ascii="Gill Sans MT" w:hAnsi="Gill Sans MT"/>
                        <w:w w:val="105"/>
                        <w:sz w:val="20"/>
                      </w:rPr>
                      <w:t>for</w:t>
                    </w:r>
                    <w:r>
                      <w:rPr>
                        <w:rFonts w:ascii="Gill Sans MT" w:hAnsi="Gill Sans MT"/>
                        <w:spacing w:val="-10"/>
                        <w:w w:val="105"/>
                        <w:sz w:val="20"/>
                      </w:rPr>
                      <w:t> </w:t>
                    </w:r>
                    <w:r>
                      <w:rPr>
                        <w:rFonts w:ascii="Gill Sans MT" w:hAnsi="Gill Sans MT"/>
                        <w:w w:val="105"/>
                        <w:sz w:val="20"/>
                      </w:rPr>
                      <w:t>JavaScript</w:t>
                    </w:r>
                    <w:r>
                      <w:rPr>
                        <w:rFonts w:ascii="Gill Sans MT" w:hAnsi="Gill Sans MT"/>
                        <w:spacing w:val="-9"/>
                        <w:w w:val="105"/>
                        <w:sz w:val="20"/>
                      </w:rPr>
                      <w:t> </w:t>
                    </w:r>
                    <w:r>
                      <w:rPr>
                        <w:rFonts w:ascii="Gill Sans MT" w:hAnsi="Gill Sans MT"/>
                        <w:w w:val="105"/>
                        <w:sz w:val="20"/>
                      </w:rPr>
                      <w:t>Developers</w:t>
                    </w:r>
                    <w:r>
                      <w:rPr>
                        <w:rFonts w:ascii="Gill Sans MT" w:hAnsi="Gill Sans MT"/>
                        <w:spacing w:val="46"/>
                        <w:w w:val="105"/>
                        <w:sz w:val="20"/>
                      </w:rPr>
                      <w:t> </w:t>
                    </w:r>
                    <w:r>
                      <w:rPr>
                        <w:rFonts w:ascii="Arial" w:hAnsi="Arial"/>
                        <w:w w:val="105"/>
                        <w:sz w:val="18"/>
                      </w:rPr>
                      <w:t>■</w:t>
                    </w:r>
                    <w:r>
                      <w:rPr>
                        <w:rFonts w:ascii="Arial" w:hAnsi="Arial"/>
                        <w:spacing w:val="52"/>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223</w:t>
                    </w:r>
                    <w:r>
                      <w:rPr>
                        <w:rFonts w:ascii="Gill Sans MT" w:hAnsi="Gill Sans MT"/>
                        <w:b/>
                        <w:spacing w:val="-5"/>
                        <w:w w:val="105"/>
                        <w:sz w:val="20"/>
                      </w:rPr>
                      <w:fldChar w:fldCharType="end"/>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2576">
              <wp:simplePos x="0" y="0"/>
              <wp:positionH relativeFrom="page">
                <wp:posOffset>730250</wp:posOffset>
              </wp:positionH>
              <wp:positionV relativeFrom="page">
                <wp:posOffset>420624</wp:posOffset>
              </wp:positionV>
              <wp:extent cx="2029460" cy="177165"/>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2029460" cy="177165"/>
                      </a:xfrm>
                      <a:prstGeom prst="rect">
                        <a:avLst/>
                      </a:prstGeom>
                    </wps:spPr>
                    <wps:txbx>
                      <w:txbxContent>
                        <w:p>
                          <w:pPr>
                            <w:spacing w:before="18"/>
                            <w:ind w:left="20" w:right="0" w:firstLine="0"/>
                            <w:jc w:val="left"/>
                            <w:rPr>
                              <w:rFonts w:ascii="Gill Sans MT" w:hAnsi="Gill Sans MT"/>
                              <w:sz w:val="20"/>
                            </w:rPr>
                          </w:pPr>
                          <w:r>
                            <w:rPr>
                              <w:rFonts w:ascii="Gill Sans MT" w:hAnsi="Gill Sans MT"/>
                              <w:b/>
                              <w:w w:val="105"/>
                              <w:sz w:val="20"/>
                            </w:rPr>
                            <w:t>260</w:t>
                          </w:r>
                          <w:r>
                            <w:rPr>
                              <w:rFonts w:ascii="Gill Sans MT" w:hAnsi="Gill Sans MT"/>
                              <w:b/>
                              <w:spacing w:val="59"/>
                              <w:w w:val="105"/>
                              <w:sz w:val="20"/>
                            </w:rPr>
                            <w:t> </w:t>
                          </w:r>
                          <w:r>
                            <w:rPr>
                              <w:rFonts w:ascii="Arial" w:hAnsi="Arial"/>
                              <w:w w:val="105"/>
                              <w:sz w:val="18"/>
                            </w:rPr>
                            <w:t>■</w:t>
                          </w:r>
                          <w:r>
                            <w:rPr>
                              <w:rFonts w:ascii="Arial" w:hAnsi="Arial"/>
                              <w:spacing w:val="66"/>
                              <w:w w:val="105"/>
                              <w:sz w:val="18"/>
                            </w:rPr>
                            <w:t> </w:t>
                          </w:r>
                          <w:r>
                            <w:rPr>
                              <w:rFonts w:ascii="Gill Sans MT" w:hAnsi="Gill Sans MT"/>
                              <w:w w:val="105"/>
                              <w:sz w:val="20"/>
                            </w:rPr>
                            <w:t>GoLang:</w:t>
                          </w:r>
                          <w:r>
                            <w:rPr>
                              <w:rFonts w:ascii="Gill Sans MT" w:hAnsi="Gill Sans MT"/>
                              <w:spacing w:val="-9"/>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9"/>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7.5pt;margin-top:33.120007pt;width:159.8pt;height:13.95pt;mso-position-horizontal-relative:page;mso-position-vertical-relative:page;z-index:-23483904" type="#_x0000_t202" id="docshape315" filled="false" stroked="false">
              <v:textbox inset="0,0,0,0">
                <w:txbxContent>
                  <w:p>
                    <w:pPr>
                      <w:spacing w:before="18"/>
                      <w:ind w:left="20" w:right="0" w:firstLine="0"/>
                      <w:jc w:val="left"/>
                      <w:rPr>
                        <w:rFonts w:ascii="Gill Sans MT" w:hAnsi="Gill Sans MT"/>
                        <w:sz w:val="20"/>
                      </w:rPr>
                    </w:pPr>
                    <w:r>
                      <w:rPr>
                        <w:rFonts w:ascii="Gill Sans MT" w:hAnsi="Gill Sans MT"/>
                        <w:b/>
                        <w:w w:val="105"/>
                        <w:sz w:val="20"/>
                      </w:rPr>
                      <w:t>260</w:t>
                    </w:r>
                    <w:r>
                      <w:rPr>
                        <w:rFonts w:ascii="Gill Sans MT" w:hAnsi="Gill Sans MT"/>
                        <w:b/>
                        <w:spacing w:val="59"/>
                        <w:w w:val="105"/>
                        <w:sz w:val="20"/>
                      </w:rPr>
                      <w:t> </w:t>
                    </w:r>
                    <w:r>
                      <w:rPr>
                        <w:rFonts w:ascii="Arial" w:hAnsi="Arial"/>
                        <w:w w:val="105"/>
                        <w:sz w:val="18"/>
                      </w:rPr>
                      <w:t>■</w:t>
                    </w:r>
                    <w:r>
                      <w:rPr>
                        <w:rFonts w:ascii="Arial" w:hAnsi="Arial"/>
                        <w:spacing w:val="66"/>
                        <w:w w:val="105"/>
                        <w:sz w:val="18"/>
                      </w:rPr>
                      <w:t> </w:t>
                    </w:r>
                    <w:r>
                      <w:rPr>
                        <w:rFonts w:ascii="Gill Sans MT" w:hAnsi="Gill Sans MT"/>
                        <w:w w:val="105"/>
                        <w:sz w:val="20"/>
                      </w:rPr>
                      <w:t>GoLang:</w:t>
                    </w:r>
                    <w:r>
                      <w:rPr>
                        <w:rFonts w:ascii="Gill Sans MT" w:hAnsi="Gill Sans MT"/>
                        <w:spacing w:val="-9"/>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9"/>
                        <w:w w:val="105"/>
                        <w:sz w:val="20"/>
                      </w:rPr>
                      <w:t> </w:t>
                    </w:r>
                    <w:r>
                      <w:rPr>
                        <w:rFonts w:ascii="Gill Sans MT" w:hAnsi="Gill Sans MT"/>
                        <w:spacing w:val="-2"/>
                        <w:w w:val="105"/>
                        <w:sz w:val="20"/>
                      </w:rPr>
                      <w:t>Guide</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3088">
              <wp:simplePos x="0" y="0"/>
              <wp:positionH relativeFrom="page">
                <wp:posOffset>3398646</wp:posOffset>
              </wp:positionH>
              <wp:positionV relativeFrom="page">
                <wp:posOffset>420624</wp:posOffset>
              </wp:positionV>
              <wp:extent cx="1525270" cy="17716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1525270"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sz w:val="20"/>
                            </w:rPr>
                            <w:t>Code</w:t>
                          </w:r>
                          <w:r>
                            <w:rPr>
                              <w:rFonts w:ascii="Gill Sans MT" w:hAnsi="Gill Sans MT"/>
                              <w:spacing w:val="8"/>
                              <w:sz w:val="20"/>
                            </w:rPr>
                            <w:t> </w:t>
                          </w:r>
                          <w:r>
                            <w:rPr>
                              <w:rFonts w:ascii="Gill Sans MT" w:hAnsi="Gill Sans MT"/>
                              <w:sz w:val="20"/>
                            </w:rPr>
                            <w:t>Optimization</w:t>
                          </w:r>
                          <w:r>
                            <w:rPr>
                              <w:rFonts w:ascii="Gill Sans MT" w:hAnsi="Gill Sans MT"/>
                              <w:spacing w:val="53"/>
                              <w:w w:val="150"/>
                              <w:sz w:val="20"/>
                            </w:rPr>
                            <w:t> </w:t>
                          </w:r>
                          <w:r>
                            <w:rPr>
                              <w:rFonts w:ascii="Arial" w:hAnsi="Arial"/>
                              <w:sz w:val="18"/>
                            </w:rPr>
                            <w:t>■</w:t>
                          </w:r>
                          <w:r>
                            <w:rPr>
                              <w:rFonts w:ascii="Arial" w:hAnsi="Arial"/>
                              <w:spacing w:val="62"/>
                              <w:w w:val="150"/>
                              <w:sz w:val="18"/>
                            </w:rPr>
                            <w:t> </w:t>
                          </w:r>
                          <w:r>
                            <w:rPr>
                              <w:rFonts w:ascii="Gill Sans MT" w:hAnsi="Gill Sans MT"/>
                              <w:b/>
                              <w:spacing w:val="-5"/>
                              <w:sz w:val="20"/>
                            </w:rPr>
                            <w:fldChar w:fldCharType="begin"/>
                          </w:r>
                          <w:r>
                            <w:rPr>
                              <w:rFonts w:ascii="Gill Sans MT" w:hAnsi="Gill Sans MT"/>
                              <w:b/>
                              <w:spacing w:val="-5"/>
                              <w:sz w:val="20"/>
                            </w:rPr>
                            <w:instrText> PAGE </w:instrText>
                          </w:r>
                          <w:r>
                            <w:rPr>
                              <w:rFonts w:ascii="Gill Sans MT" w:hAnsi="Gill Sans MT"/>
                              <w:b/>
                              <w:spacing w:val="-5"/>
                              <w:sz w:val="20"/>
                            </w:rPr>
                            <w:fldChar w:fldCharType="separate"/>
                          </w:r>
                          <w:r>
                            <w:rPr>
                              <w:rFonts w:ascii="Gill Sans MT" w:hAnsi="Gill Sans MT"/>
                              <w:b/>
                              <w:spacing w:val="-5"/>
                              <w:sz w:val="20"/>
                            </w:rPr>
                            <w:t>263</w:t>
                          </w:r>
                          <w:r>
                            <w:rPr>
                              <w:rFonts w:ascii="Gill Sans MT" w:hAnsi="Gill Sans MT"/>
                              <w:b/>
                              <w:spacing w:val="-5"/>
                              <w:sz w:val="20"/>
                            </w:rPr>
                            <w:fldChar w:fldCharType="end"/>
                          </w:r>
                        </w:p>
                      </w:txbxContent>
                    </wps:txbx>
                    <wps:bodyPr wrap="square" lIns="0" tIns="0" rIns="0" bIns="0" rtlCol="0">
                      <a:noAutofit/>
                    </wps:bodyPr>
                  </wps:wsp>
                </a:graphicData>
              </a:graphic>
            </wp:anchor>
          </w:drawing>
        </mc:Choice>
        <mc:Fallback>
          <w:pict>
            <v:shape style="position:absolute;margin-left:267.609985pt;margin-top:33.120007pt;width:120.1pt;height:13.95pt;mso-position-horizontal-relative:page;mso-position-vertical-relative:page;z-index:-23483392" type="#_x0000_t202" id="docshape316" filled="false" stroked="false">
              <v:textbox inset="0,0,0,0">
                <w:txbxContent>
                  <w:p>
                    <w:pPr>
                      <w:spacing w:before="18"/>
                      <w:ind w:left="20" w:right="0" w:firstLine="0"/>
                      <w:jc w:val="left"/>
                      <w:rPr>
                        <w:rFonts w:ascii="Gill Sans MT" w:hAnsi="Gill Sans MT"/>
                        <w:b/>
                        <w:sz w:val="20"/>
                      </w:rPr>
                    </w:pPr>
                    <w:r>
                      <w:rPr>
                        <w:rFonts w:ascii="Gill Sans MT" w:hAnsi="Gill Sans MT"/>
                        <w:sz w:val="20"/>
                      </w:rPr>
                      <w:t>Code</w:t>
                    </w:r>
                    <w:r>
                      <w:rPr>
                        <w:rFonts w:ascii="Gill Sans MT" w:hAnsi="Gill Sans MT"/>
                        <w:spacing w:val="8"/>
                        <w:sz w:val="20"/>
                      </w:rPr>
                      <w:t> </w:t>
                    </w:r>
                    <w:r>
                      <w:rPr>
                        <w:rFonts w:ascii="Gill Sans MT" w:hAnsi="Gill Sans MT"/>
                        <w:sz w:val="20"/>
                      </w:rPr>
                      <w:t>Optimization</w:t>
                    </w:r>
                    <w:r>
                      <w:rPr>
                        <w:rFonts w:ascii="Gill Sans MT" w:hAnsi="Gill Sans MT"/>
                        <w:spacing w:val="53"/>
                        <w:w w:val="150"/>
                        <w:sz w:val="20"/>
                      </w:rPr>
                      <w:t> </w:t>
                    </w:r>
                    <w:r>
                      <w:rPr>
                        <w:rFonts w:ascii="Arial" w:hAnsi="Arial"/>
                        <w:sz w:val="18"/>
                      </w:rPr>
                      <w:t>■</w:t>
                    </w:r>
                    <w:r>
                      <w:rPr>
                        <w:rFonts w:ascii="Arial" w:hAnsi="Arial"/>
                        <w:spacing w:val="62"/>
                        <w:w w:val="150"/>
                        <w:sz w:val="18"/>
                      </w:rPr>
                      <w:t> </w:t>
                    </w:r>
                    <w:r>
                      <w:rPr>
                        <w:rFonts w:ascii="Gill Sans MT" w:hAnsi="Gill Sans MT"/>
                        <w:b/>
                        <w:spacing w:val="-5"/>
                        <w:sz w:val="20"/>
                      </w:rPr>
                      <w:fldChar w:fldCharType="begin"/>
                    </w:r>
                    <w:r>
                      <w:rPr>
                        <w:rFonts w:ascii="Gill Sans MT" w:hAnsi="Gill Sans MT"/>
                        <w:b/>
                        <w:spacing w:val="-5"/>
                        <w:sz w:val="20"/>
                      </w:rPr>
                      <w:instrText> PAGE </w:instrText>
                    </w:r>
                    <w:r>
                      <w:rPr>
                        <w:rFonts w:ascii="Gill Sans MT" w:hAnsi="Gill Sans MT"/>
                        <w:b/>
                        <w:spacing w:val="-5"/>
                        <w:sz w:val="20"/>
                      </w:rPr>
                      <w:fldChar w:fldCharType="separate"/>
                    </w:r>
                    <w:r>
                      <w:rPr>
                        <w:rFonts w:ascii="Gill Sans MT" w:hAnsi="Gill Sans MT"/>
                        <w:b/>
                        <w:spacing w:val="-5"/>
                        <w:sz w:val="20"/>
                      </w:rPr>
                      <w:t>263</w:t>
                    </w:r>
                    <w:r>
                      <w:rPr>
                        <w:rFonts w:ascii="Gill Sans MT" w:hAnsi="Gill Sans MT"/>
                        <w:b/>
                        <w:spacing w:val="-5"/>
                        <w:sz w:val="20"/>
                      </w:rPr>
                      <w:fldChar w:fldCharType="end"/>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3600">
              <wp:simplePos x="0" y="0"/>
              <wp:positionH relativeFrom="page">
                <wp:posOffset>704850</wp:posOffset>
              </wp:positionH>
              <wp:positionV relativeFrom="page">
                <wp:posOffset>420624</wp:posOffset>
              </wp:positionV>
              <wp:extent cx="2055495" cy="177165"/>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2055495"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264</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5.5pt;margin-top:33.120007pt;width:161.85pt;height:13.95pt;mso-position-horizontal-relative:page;mso-position-vertical-relative:page;z-index:-23482880" type="#_x0000_t202" id="docshape336" filled="false" stroked="false">
              <v:textbox inset="0,0,0,0">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264</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4112">
              <wp:simplePos x="0" y="0"/>
              <wp:positionH relativeFrom="page">
                <wp:posOffset>3398646</wp:posOffset>
              </wp:positionH>
              <wp:positionV relativeFrom="page">
                <wp:posOffset>420624</wp:posOffset>
              </wp:positionV>
              <wp:extent cx="1525270" cy="177165"/>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1525270"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sz w:val="20"/>
                            </w:rPr>
                            <w:t>Code</w:t>
                          </w:r>
                          <w:r>
                            <w:rPr>
                              <w:rFonts w:ascii="Gill Sans MT" w:hAnsi="Gill Sans MT"/>
                              <w:spacing w:val="8"/>
                              <w:sz w:val="20"/>
                            </w:rPr>
                            <w:t> </w:t>
                          </w:r>
                          <w:r>
                            <w:rPr>
                              <w:rFonts w:ascii="Gill Sans MT" w:hAnsi="Gill Sans MT"/>
                              <w:sz w:val="20"/>
                            </w:rPr>
                            <w:t>Optimization</w:t>
                          </w:r>
                          <w:r>
                            <w:rPr>
                              <w:rFonts w:ascii="Gill Sans MT" w:hAnsi="Gill Sans MT"/>
                              <w:spacing w:val="53"/>
                              <w:w w:val="150"/>
                              <w:sz w:val="20"/>
                            </w:rPr>
                            <w:t> </w:t>
                          </w:r>
                          <w:r>
                            <w:rPr>
                              <w:rFonts w:ascii="Arial" w:hAnsi="Arial"/>
                              <w:sz w:val="18"/>
                            </w:rPr>
                            <w:t>■</w:t>
                          </w:r>
                          <w:r>
                            <w:rPr>
                              <w:rFonts w:ascii="Arial" w:hAnsi="Arial"/>
                              <w:spacing w:val="62"/>
                              <w:w w:val="150"/>
                              <w:sz w:val="18"/>
                            </w:rPr>
                            <w:t> </w:t>
                          </w:r>
                          <w:r>
                            <w:rPr>
                              <w:rFonts w:ascii="Gill Sans MT" w:hAnsi="Gill Sans MT"/>
                              <w:b/>
                              <w:spacing w:val="-5"/>
                              <w:sz w:val="20"/>
                            </w:rPr>
                            <w:fldChar w:fldCharType="begin"/>
                          </w:r>
                          <w:r>
                            <w:rPr>
                              <w:rFonts w:ascii="Gill Sans MT" w:hAnsi="Gill Sans MT"/>
                              <w:b/>
                              <w:spacing w:val="-5"/>
                              <w:sz w:val="20"/>
                            </w:rPr>
                            <w:instrText> PAGE </w:instrText>
                          </w:r>
                          <w:r>
                            <w:rPr>
                              <w:rFonts w:ascii="Gill Sans MT" w:hAnsi="Gill Sans MT"/>
                              <w:b/>
                              <w:spacing w:val="-5"/>
                              <w:sz w:val="20"/>
                            </w:rPr>
                            <w:fldChar w:fldCharType="separate"/>
                          </w:r>
                          <w:r>
                            <w:rPr>
                              <w:rFonts w:ascii="Gill Sans MT" w:hAnsi="Gill Sans MT"/>
                              <w:b/>
                              <w:spacing w:val="-5"/>
                              <w:sz w:val="20"/>
                            </w:rPr>
                            <w:t>263</w:t>
                          </w:r>
                          <w:r>
                            <w:rPr>
                              <w:rFonts w:ascii="Gill Sans MT" w:hAnsi="Gill Sans MT"/>
                              <w:b/>
                              <w:spacing w:val="-5"/>
                              <w:sz w:val="20"/>
                            </w:rPr>
                            <w:fldChar w:fldCharType="end"/>
                          </w:r>
                        </w:p>
                      </w:txbxContent>
                    </wps:txbx>
                    <wps:bodyPr wrap="square" lIns="0" tIns="0" rIns="0" bIns="0" rtlCol="0">
                      <a:noAutofit/>
                    </wps:bodyPr>
                  </wps:wsp>
                </a:graphicData>
              </a:graphic>
            </wp:anchor>
          </w:drawing>
        </mc:Choice>
        <mc:Fallback>
          <w:pict>
            <v:shape style="position:absolute;margin-left:267.609985pt;margin-top:33.120007pt;width:120.1pt;height:13.95pt;mso-position-horizontal-relative:page;mso-position-vertical-relative:page;z-index:-23482368" type="#_x0000_t202" id="docshape337" filled="false" stroked="false">
              <v:textbox inset="0,0,0,0">
                <w:txbxContent>
                  <w:p>
                    <w:pPr>
                      <w:spacing w:before="18"/>
                      <w:ind w:left="20" w:right="0" w:firstLine="0"/>
                      <w:jc w:val="left"/>
                      <w:rPr>
                        <w:rFonts w:ascii="Gill Sans MT" w:hAnsi="Gill Sans MT"/>
                        <w:b/>
                        <w:sz w:val="20"/>
                      </w:rPr>
                    </w:pPr>
                    <w:r>
                      <w:rPr>
                        <w:rFonts w:ascii="Gill Sans MT" w:hAnsi="Gill Sans MT"/>
                        <w:sz w:val="20"/>
                      </w:rPr>
                      <w:t>Code</w:t>
                    </w:r>
                    <w:r>
                      <w:rPr>
                        <w:rFonts w:ascii="Gill Sans MT" w:hAnsi="Gill Sans MT"/>
                        <w:spacing w:val="8"/>
                        <w:sz w:val="20"/>
                      </w:rPr>
                      <w:t> </w:t>
                    </w:r>
                    <w:r>
                      <w:rPr>
                        <w:rFonts w:ascii="Gill Sans MT" w:hAnsi="Gill Sans MT"/>
                        <w:sz w:val="20"/>
                      </w:rPr>
                      <w:t>Optimization</w:t>
                    </w:r>
                    <w:r>
                      <w:rPr>
                        <w:rFonts w:ascii="Gill Sans MT" w:hAnsi="Gill Sans MT"/>
                        <w:spacing w:val="53"/>
                        <w:w w:val="150"/>
                        <w:sz w:val="20"/>
                      </w:rPr>
                      <w:t> </w:t>
                    </w:r>
                    <w:r>
                      <w:rPr>
                        <w:rFonts w:ascii="Arial" w:hAnsi="Arial"/>
                        <w:sz w:val="18"/>
                      </w:rPr>
                      <w:t>■</w:t>
                    </w:r>
                    <w:r>
                      <w:rPr>
                        <w:rFonts w:ascii="Arial" w:hAnsi="Arial"/>
                        <w:spacing w:val="62"/>
                        <w:w w:val="150"/>
                        <w:sz w:val="18"/>
                      </w:rPr>
                      <w:t> </w:t>
                    </w:r>
                    <w:r>
                      <w:rPr>
                        <w:rFonts w:ascii="Gill Sans MT" w:hAnsi="Gill Sans MT"/>
                        <w:b/>
                        <w:spacing w:val="-5"/>
                        <w:sz w:val="20"/>
                      </w:rPr>
                      <w:fldChar w:fldCharType="begin"/>
                    </w:r>
                    <w:r>
                      <w:rPr>
                        <w:rFonts w:ascii="Gill Sans MT" w:hAnsi="Gill Sans MT"/>
                        <w:b/>
                        <w:spacing w:val="-5"/>
                        <w:sz w:val="20"/>
                      </w:rPr>
                      <w:instrText> PAGE </w:instrText>
                    </w:r>
                    <w:r>
                      <w:rPr>
                        <w:rFonts w:ascii="Gill Sans MT" w:hAnsi="Gill Sans MT"/>
                        <w:b/>
                        <w:spacing w:val="-5"/>
                        <w:sz w:val="20"/>
                      </w:rPr>
                      <w:fldChar w:fldCharType="separate"/>
                    </w:r>
                    <w:r>
                      <w:rPr>
                        <w:rFonts w:ascii="Gill Sans MT" w:hAnsi="Gill Sans MT"/>
                        <w:b/>
                        <w:spacing w:val="-5"/>
                        <w:sz w:val="20"/>
                      </w:rPr>
                      <w:t>263</w:t>
                    </w:r>
                    <w:r>
                      <w:rPr>
                        <w:rFonts w:ascii="Gill Sans MT" w:hAnsi="Gill Sans MT"/>
                        <w:b/>
                        <w:spacing w:val="-5"/>
                        <w:sz w:val="20"/>
                      </w:rPr>
                      <w:fldChar w:fldCharType="end"/>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4624">
              <wp:simplePos x="0" y="0"/>
              <wp:positionH relativeFrom="page">
                <wp:posOffset>730250</wp:posOffset>
              </wp:positionH>
              <wp:positionV relativeFrom="page">
                <wp:posOffset>420624</wp:posOffset>
              </wp:positionV>
              <wp:extent cx="2031364" cy="177165"/>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2031364" cy="177165"/>
                      </a:xfrm>
                      <a:prstGeom prst="rect">
                        <a:avLst/>
                      </a:prstGeom>
                    </wps:spPr>
                    <wps:txbx>
                      <w:txbxContent>
                        <w:p>
                          <w:pPr>
                            <w:spacing w:before="18"/>
                            <w:ind w:left="20" w:right="0" w:firstLine="0"/>
                            <w:jc w:val="left"/>
                            <w:rPr>
                              <w:rFonts w:ascii="Gill Sans MT" w:hAnsi="Gill Sans MT"/>
                              <w:sz w:val="20"/>
                            </w:rPr>
                          </w:pPr>
                          <w:r>
                            <w:rPr>
                              <w:rFonts w:ascii="Gill Sans MT" w:hAnsi="Gill Sans MT"/>
                              <w:b/>
                              <w:w w:val="105"/>
                              <w:sz w:val="20"/>
                            </w:rPr>
                            <w:t>280</w:t>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9"/>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7.5pt;margin-top:33.120007pt;width:159.950pt;height:13.95pt;mso-position-horizontal-relative:page;mso-position-vertical-relative:page;z-index:-23481856" type="#_x0000_t202" id="docshape392" filled="false" stroked="false">
              <v:textbox inset="0,0,0,0">
                <w:txbxContent>
                  <w:p>
                    <w:pPr>
                      <w:spacing w:before="18"/>
                      <w:ind w:left="20" w:right="0" w:firstLine="0"/>
                      <w:jc w:val="left"/>
                      <w:rPr>
                        <w:rFonts w:ascii="Gill Sans MT" w:hAnsi="Gill Sans MT"/>
                        <w:sz w:val="20"/>
                      </w:rPr>
                    </w:pPr>
                    <w:r>
                      <w:rPr>
                        <w:rFonts w:ascii="Gill Sans MT" w:hAnsi="Gill Sans MT"/>
                        <w:b/>
                        <w:w w:val="105"/>
                        <w:sz w:val="20"/>
                      </w:rPr>
                      <w:t>280</w:t>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9"/>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5136">
              <wp:simplePos x="0" y="0"/>
              <wp:positionH relativeFrom="page">
                <wp:posOffset>3397884</wp:posOffset>
              </wp:positionH>
              <wp:positionV relativeFrom="page">
                <wp:posOffset>420624</wp:posOffset>
              </wp:positionV>
              <wp:extent cx="1524000" cy="177165"/>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1524000"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sz w:val="20"/>
                            </w:rPr>
                            <w:t>Code</w:t>
                          </w:r>
                          <w:r>
                            <w:rPr>
                              <w:rFonts w:ascii="Gill Sans MT" w:hAnsi="Gill Sans MT"/>
                              <w:spacing w:val="8"/>
                              <w:sz w:val="20"/>
                            </w:rPr>
                            <w:t> </w:t>
                          </w:r>
                          <w:r>
                            <w:rPr>
                              <w:rFonts w:ascii="Gill Sans MT" w:hAnsi="Gill Sans MT"/>
                              <w:sz w:val="20"/>
                            </w:rPr>
                            <w:t>Optimization</w:t>
                          </w:r>
                          <w:r>
                            <w:rPr>
                              <w:rFonts w:ascii="Gill Sans MT" w:hAnsi="Gill Sans MT"/>
                              <w:spacing w:val="53"/>
                              <w:w w:val="150"/>
                              <w:sz w:val="20"/>
                            </w:rPr>
                            <w:t> </w:t>
                          </w:r>
                          <w:r>
                            <w:rPr>
                              <w:rFonts w:ascii="Arial" w:hAnsi="Arial"/>
                              <w:sz w:val="18"/>
                            </w:rPr>
                            <w:t>■</w:t>
                          </w:r>
                          <w:r>
                            <w:rPr>
                              <w:rFonts w:ascii="Arial" w:hAnsi="Arial"/>
                              <w:spacing w:val="62"/>
                              <w:w w:val="150"/>
                              <w:sz w:val="18"/>
                            </w:rPr>
                            <w:t> </w:t>
                          </w:r>
                          <w:r>
                            <w:rPr>
                              <w:rFonts w:ascii="Gill Sans MT" w:hAnsi="Gill Sans MT"/>
                              <w:b/>
                              <w:spacing w:val="-5"/>
                              <w:sz w:val="20"/>
                            </w:rPr>
                            <w:fldChar w:fldCharType="begin"/>
                          </w:r>
                          <w:r>
                            <w:rPr>
                              <w:rFonts w:ascii="Gill Sans MT" w:hAnsi="Gill Sans MT"/>
                              <w:b/>
                              <w:spacing w:val="-5"/>
                              <w:sz w:val="20"/>
                            </w:rPr>
                            <w:instrText> PAGE </w:instrText>
                          </w:r>
                          <w:r>
                            <w:rPr>
                              <w:rFonts w:ascii="Gill Sans MT" w:hAnsi="Gill Sans MT"/>
                              <w:b/>
                              <w:spacing w:val="-5"/>
                              <w:sz w:val="20"/>
                            </w:rPr>
                            <w:fldChar w:fldCharType="separate"/>
                          </w:r>
                          <w:r>
                            <w:rPr>
                              <w:rFonts w:ascii="Gill Sans MT" w:hAnsi="Gill Sans MT"/>
                              <w:b/>
                              <w:spacing w:val="-5"/>
                              <w:sz w:val="20"/>
                            </w:rPr>
                            <w:t>281</w:t>
                          </w:r>
                          <w:r>
                            <w:rPr>
                              <w:rFonts w:ascii="Gill Sans MT" w:hAnsi="Gill Sans MT"/>
                              <w:b/>
                              <w:spacing w:val="-5"/>
                              <w:sz w:val="20"/>
                            </w:rPr>
                            <w:fldChar w:fldCharType="end"/>
                          </w:r>
                        </w:p>
                      </w:txbxContent>
                    </wps:txbx>
                    <wps:bodyPr wrap="square" lIns="0" tIns="0" rIns="0" bIns="0" rtlCol="0">
                      <a:noAutofit/>
                    </wps:bodyPr>
                  </wps:wsp>
                </a:graphicData>
              </a:graphic>
            </wp:anchor>
          </w:drawing>
        </mc:Choice>
        <mc:Fallback>
          <w:pict>
            <v:shape style="position:absolute;margin-left:267.549988pt;margin-top:33.120007pt;width:120pt;height:13.95pt;mso-position-horizontal-relative:page;mso-position-vertical-relative:page;z-index:-23481344" type="#_x0000_t202" id="docshape393" filled="false" stroked="false">
              <v:textbox inset="0,0,0,0">
                <w:txbxContent>
                  <w:p>
                    <w:pPr>
                      <w:spacing w:before="18"/>
                      <w:ind w:left="20" w:right="0" w:firstLine="0"/>
                      <w:jc w:val="left"/>
                      <w:rPr>
                        <w:rFonts w:ascii="Gill Sans MT" w:hAnsi="Gill Sans MT"/>
                        <w:b/>
                        <w:sz w:val="20"/>
                      </w:rPr>
                    </w:pPr>
                    <w:r>
                      <w:rPr>
                        <w:rFonts w:ascii="Gill Sans MT" w:hAnsi="Gill Sans MT"/>
                        <w:sz w:val="20"/>
                      </w:rPr>
                      <w:t>Code</w:t>
                    </w:r>
                    <w:r>
                      <w:rPr>
                        <w:rFonts w:ascii="Gill Sans MT" w:hAnsi="Gill Sans MT"/>
                        <w:spacing w:val="8"/>
                        <w:sz w:val="20"/>
                      </w:rPr>
                      <w:t> </w:t>
                    </w:r>
                    <w:r>
                      <w:rPr>
                        <w:rFonts w:ascii="Gill Sans MT" w:hAnsi="Gill Sans MT"/>
                        <w:sz w:val="20"/>
                      </w:rPr>
                      <w:t>Optimization</w:t>
                    </w:r>
                    <w:r>
                      <w:rPr>
                        <w:rFonts w:ascii="Gill Sans MT" w:hAnsi="Gill Sans MT"/>
                        <w:spacing w:val="53"/>
                        <w:w w:val="150"/>
                        <w:sz w:val="20"/>
                      </w:rPr>
                      <w:t> </w:t>
                    </w:r>
                    <w:r>
                      <w:rPr>
                        <w:rFonts w:ascii="Arial" w:hAnsi="Arial"/>
                        <w:sz w:val="18"/>
                      </w:rPr>
                      <w:t>■</w:t>
                    </w:r>
                    <w:r>
                      <w:rPr>
                        <w:rFonts w:ascii="Arial" w:hAnsi="Arial"/>
                        <w:spacing w:val="62"/>
                        <w:w w:val="150"/>
                        <w:sz w:val="18"/>
                      </w:rPr>
                      <w:t> </w:t>
                    </w:r>
                    <w:r>
                      <w:rPr>
                        <w:rFonts w:ascii="Gill Sans MT" w:hAnsi="Gill Sans MT"/>
                        <w:b/>
                        <w:spacing w:val="-5"/>
                        <w:sz w:val="20"/>
                      </w:rPr>
                      <w:fldChar w:fldCharType="begin"/>
                    </w:r>
                    <w:r>
                      <w:rPr>
                        <w:rFonts w:ascii="Gill Sans MT" w:hAnsi="Gill Sans MT"/>
                        <w:b/>
                        <w:spacing w:val="-5"/>
                        <w:sz w:val="20"/>
                      </w:rPr>
                      <w:instrText> PAGE </w:instrText>
                    </w:r>
                    <w:r>
                      <w:rPr>
                        <w:rFonts w:ascii="Gill Sans MT" w:hAnsi="Gill Sans MT"/>
                        <w:b/>
                        <w:spacing w:val="-5"/>
                        <w:sz w:val="20"/>
                      </w:rPr>
                      <w:fldChar w:fldCharType="separate"/>
                    </w:r>
                    <w:r>
                      <w:rPr>
                        <w:rFonts w:ascii="Gill Sans MT" w:hAnsi="Gill Sans MT"/>
                        <w:b/>
                        <w:spacing w:val="-5"/>
                        <w:sz w:val="20"/>
                      </w:rPr>
                      <w:t>281</w:t>
                    </w:r>
                    <w:r>
                      <w:rPr>
                        <w:rFonts w:ascii="Gill Sans MT" w:hAnsi="Gill Sans MT"/>
                        <w:b/>
                        <w:spacing w:val="-5"/>
                        <w:sz w:val="20"/>
                      </w:rPr>
                      <w:fldChar w:fldCharType="end"/>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5648">
              <wp:simplePos x="0" y="0"/>
              <wp:positionH relativeFrom="page">
                <wp:posOffset>704850</wp:posOffset>
              </wp:positionH>
              <wp:positionV relativeFrom="page">
                <wp:posOffset>420624</wp:posOffset>
              </wp:positionV>
              <wp:extent cx="2054225" cy="177165"/>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2054225"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282</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5.5pt;margin-top:33.120007pt;width:161.75pt;height:13.95pt;mso-position-horizontal-relative:page;mso-position-vertical-relative:page;z-index:-23480832" type="#_x0000_t202" id="docshape397" filled="false" stroked="false">
              <v:textbox inset="0,0,0,0">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282</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6160">
              <wp:simplePos x="0" y="0"/>
              <wp:positionH relativeFrom="page">
                <wp:posOffset>3397516</wp:posOffset>
              </wp:positionH>
              <wp:positionV relativeFrom="page">
                <wp:posOffset>420624</wp:posOffset>
              </wp:positionV>
              <wp:extent cx="1524635" cy="177165"/>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1524635"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sz w:val="20"/>
                            </w:rPr>
                            <w:t>Code</w:t>
                          </w:r>
                          <w:r>
                            <w:rPr>
                              <w:rFonts w:ascii="Gill Sans MT" w:hAnsi="Gill Sans MT"/>
                              <w:spacing w:val="8"/>
                              <w:sz w:val="20"/>
                            </w:rPr>
                            <w:t> </w:t>
                          </w:r>
                          <w:r>
                            <w:rPr>
                              <w:rFonts w:ascii="Gill Sans MT" w:hAnsi="Gill Sans MT"/>
                              <w:sz w:val="20"/>
                            </w:rPr>
                            <w:t>Optimization</w:t>
                          </w:r>
                          <w:r>
                            <w:rPr>
                              <w:rFonts w:ascii="Gill Sans MT" w:hAnsi="Gill Sans MT"/>
                              <w:spacing w:val="53"/>
                              <w:w w:val="150"/>
                              <w:sz w:val="20"/>
                            </w:rPr>
                            <w:t> </w:t>
                          </w:r>
                          <w:r>
                            <w:rPr>
                              <w:rFonts w:ascii="Arial" w:hAnsi="Arial"/>
                              <w:sz w:val="18"/>
                            </w:rPr>
                            <w:t>■</w:t>
                          </w:r>
                          <w:r>
                            <w:rPr>
                              <w:rFonts w:ascii="Arial" w:hAnsi="Arial"/>
                              <w:spacing w:val="62"/>
                              <w:w w:val="150"/>
                              <w:sz w:val="18"/>
                            </w:rPr>
                            <w:t> </w:t>
                          </w:r>
                          <w:r>
                            <w:rPr>
                              <w:rFonts w:ascii="Gill Sans MT" w:hAnsi="Gill Sans MT"/>
                              <w:b/>
                              <w:spacing w:val="-5"/>
                              <w:sz w:val="20"/>
                            </w:rPr>
                            <w:fldChar w:fldCharType="begin"/>
                          </w:r>
                          <w:r>
                            <w:rPr>
                              <w:rFonts w:ascii="Gill Sans MT" w:hAnsi="Gill Sans MT"/>
                              <w:b/>
                              <w:spacing w:val="-5"/>
                              <w:sz w:val="20"/>
                            </w:rPr>
                            <w:instrText> PAGE </w:instrText>
                          </w:r>
                          <w:r>
                            <w:rPr>
                              <w:rFonts w:ascii="Gill Sans MT" w:hAnsi="Gill Sans MT"/>
                              <w:b/>
                              <w:spacing w:val="-5"/>
                              <w:sz w:val="20"/>
                            </w:rPr>
                            <w:fldChar w:fldCharType="separate"/>
                          </w:r>
                          <w:r>
                            <w:rPr>
                              <w:rFonts w:ascii="Gill Sans MT" w:hAnsi="Gill Sans MT"/>
                              <w:b/>
                              <w:spacing w:val="-5"/>
                              <w:sz w:val="20"/>
                            </w:rPr>
                            <w:t>283</w:t>
                          </w:r>
                          <w:r>
                            <w:rPr>
                              <w:rFonts w:ascii="Gill Sans MT" w:hAnsi="Gill Sans MT"/>
                              <w:b/>
                              <w:spacing w:val="-5"/>
                              <w:sz w:val="20"/>
                            </w:rPr>
                            <w:fldChar w:fldCharType="end"/>
                          </w:r>
                        </w:p>
                      </w:txbxContent>
                    </wps:txbx>
                    <wps:bodyPr wrap="square" lIns="0" tIns="0" rIns="0" bIns="0" rtlCol="0">
                      <a:noAutofit/>
                    </wps:bodyPr>
                  </wps:wsp>
                </a:graphicData>
              </a:graphic>
            </wp:anchor>
          </w:drawing>
        </mc:Choice>
        <mc:Fallback>
          <w:pict>
            <v:shape style="position:absolute;margin-left:267.520996pt;margin-top:33.120007pt;width:120.05pt;height:13.95pt;mso-position-horizontal-relative:page;mso-position-vertical-relative:page;z-index:-23480320" type="#_x0000_t202" id="docshape398" filled="false" stroked="false">
              <v:textbox inset="0,0,0,0">
                <w:txbxContent>
                  <w:p>
                    <w:pPr>
                      <w:spacing w:before="18"/>
                      <w:ind w:left="20" w:right="0" w:firstLine="0"/>
                      <w:jc w:val="left"/>
                      <w:rPr>
                        <w:rFonts w:ascii="Gill Sans MT" w:hAnsi="Gill Sans MT"/>
                        <w:b/>
                        <w:sz w:val="20"/>
                      </w:rPr>
                    </w:pPr>
                    <w:r>
                      <w:rPr>
                        <w:rFonts w:ascii="Gill Sans MT" w:hAnsi="Gill Sans MT"/>
                        <w:sz w:val="20"/>
                      </w:rPr>
                      <w:t>Code</w:t>
                    </w:r>
                    <w:r>
                      <w:rPr>
                        <w:rFonts w:ascii="Gill Sans MT" w:hAnsi="Gill Sans MT"/>
                        <w:spacing w:val="8"/>
                        <w:sz w:val="20"/>
                      </w:rPr>
                      <w:t> </w:t>
                    </w:r>
                    <w:r>
                      <w:rPr>
                        <w:rFonts w:ascii="Gill Sans MT" w:hAnsi="Gill Sans MT"/>
                        <w:sz w:val="20"/>
                      </w:rPr>
                      <w:t>Optimization</w:t>
                    </w:r>
                    <w:r>
                      <w:rPr>
                        <w:rFonts w:ascii="Gill Sans MT" w:hAnsi="Gill Sans MT"/>
                        <w:spacing w:val="53"/>
                        <w:w w:val="150"/>
                        <w:sz w:val="20"/>
                      </w:rPr>
                      <w:t> </w:t>
                    </w:r>
                    <w:r>
                      <w:rPr>
                        <w:rFonts w:ascii="Arial" w:hAnsi="Arial"/>
                        <w:sz w:val="18"/>
                      </w:rPr>
                      <w:t>■</w:t>
                    </w:r>
                    <w:r>
                      <w:rPr>
                        <w:rFonts w:ascii="Arial" w:hAnsi="Arial"/>
                        <w:spacing w:val="62"/>
                        <w:w w:val="150"/>
                        <w:sz w:val="18"/>
                      </w:rPr>
                      <w:t> </w:t>
                    </w:r>
                    <w:r>
                      <w:rPr>
                        <w:rFonts w:ascii="Gill Sans MT" w:hAnsi="Gill Sans MT"/>
                        <w:b/>
                        <w:spacing w:val="-5"/>
                        <w:sz w:val="20"/>
                      </w:rPr>
                      <w:fldChar w:fldCharType="begin"/>
                    </w:r>
                    <w:r>
                      <w:rPr>
                        <w:rFonts w:ascii="Gill Sans MT" w:hAnsi="Gill Sans MT"/>
                        <w:b/>
                        <w:spacing w:val="-5"/>
                        <w:sz w:val="20"/>
                      </w:rPr>
                      <w:instrText> PAGE </w:instrText>
                    </w:r>
                    <w:r>
                      <w:rPr>
                        <w:rFonts w:ascii="Gill Sans MT" w:hAnsi="Gill Sans MT"/>
                        <w:b/>
                        <w:spacing w:val="-5"/>
                        <w:sz w:val="20"/>
                      </w:rPr>
                      <w:fldChar w:fldCharType="separate"/>
                    </w:r>
                    <w:r>
                      <w:rPr>
                        <w:rFonts w:ascii="Gill Sans MT" w:hAnsi="Gill Sans MT"/>
                        <w:b/>
                        <w:spacing w:val="-5"/>
                        <w:sz w:val="20"/>
                      </w:rPr>
                      <w:t>283</w:t>
                    </w:r>
                    <w:r>
                      <w:rPr>
                        <w:rFonts w:ascii="Gill Sans MT" w:hAnsi="Gill Sans MT"/>
                        <w:b/>
                        <w:spacing w:val="-5"/>
                        <w:sz w:val="20"/>
                      </w:rPr>
                      <w:fldChar w:fldCharType="end"/>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6672">
              <wp:simplePos x="0" y="0"/>
              <wp:positionH relativeFrom="page">
                <wp:posOffset>704850</wp:posOffset>
              </wp:positionH>
              <wp:positionV relativeFrom="page">
                <wp:posOffset>420624</wp:posOffset>
              </wp:positionV>
              <wp:extent cx="2056130" cy="17716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2056130"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290</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wps:txbx>
                    <wps:bodyPr wrap="square" lIns="0" tIns="0" rIns="0" bIns="0" rtlCol="0">
                      <a:noAutofit/>
                    </wps:bodyPr>
                  </wps:wsp>
                </a:graphicData>
              </a:graphic>
            </wp:anchor>
          </w:drawing>
        </mc:Choice>
        <mc:Fallback>
          <w:pict>
            <v:shape style="position:absolute;margin-left:55.5pt;margin-top:33.120007pt;width:161.9pt;height:13.95pt;mso-position-horizontal-relative:page;mso-position-vertical-relative:page;z-index:-23479808" type="#_x0000_t202" id="docshape417" filled="false" stroked="false">
              <v:textbox inset="0,0,0,0">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290</w:t>
                    </w:r>
                    <w:r>
                      <w:rPr>
                        <w:rFonts w:ascii="Gill Sans MT" w:hAnsi="Gill Sans MT"/>
                        <w:b/>
                        <w:w w:val="105"/>
                        <w:sz w:val="20"/>
                      </w:rPr>
                      <w:fldChar w:fldCharType="end"/>
                    </w:r>
                    <w:r>
                      <w:rPr>
                        <w:rFonts w:ascii="Gill Sans MT" w:hAnsi="Gill Sans MT"/>
                        <w:b/>
                        <w:spacing w:val="60"/>
                        <w:w w:val="105"/>
                        <w:sz w:val="20"/>
                      </w:rPr>
                      <w:t> </w:t>
                    </w:r>
                    <w:r>
                      <w:rPr>
                        <w:rFonts w:ascii="Arial" w:hAnsi="Arial"/>
                        <w:w w:val="105"/>
                        <w:sz w:val="18"/>
                      </w:rPr>
                      <w:t>■</w:t>
                    </w:r>
                    <w:r>
                      <w:rPr>
                        <w:rFonts w:ascii="Arial" w:hAnsi="Arial"/>
                        <w:spacing w:val="67"/>
                        <w:w w:val="105"/>
                        <w:sz w:val="18"/>
                      </w:rPr>
                      <w:t> </w:t>
                    </w:r>
                    <w:r>
                      <w:rPr>
                        <w:rFonts w:ascii="Gill Sans MT" w:hAnsi="Gill Sans MT"/>
                        <w:w w:val="105"/>
                        <w:sz w:val="20"/>
                      </w:rPr>
                      <w:t>GoLang:</w:t>
                    </w:r>
                    <w:r>
                      <w:rPr>
                        <w:rFonts w:ascii="Gill Sans MT" w:hAnsi="Gill Sans MT"/>
                        <w:spacing w:val="-8"/>
                        <w:w w:val="105"/>
                        <w:sz w:val="20"/>
                      </w:rPr>
                      <w:t> </w:t>
                    </w:r>
                    <w:r>
                      <w:rPr>
                        <w:rFonts w:ascii="Gill Sans MT" w:hAnsi="Gill Sans MT"/>
                        <w:w w:val="105"/>
                        <w:sz w:val="20"/>
                      </w:rPr>
                      <w:t>The</w:t>
                    </w:r>
                    <w:r>
                      <w:rPr>
                        <w:rFonts w:ascii="Gill Sans MT" w:hAnsi="Gill Sans MT"/>
                        <w:spacing w:val="-9"/>
                        <w:w w:val="105"/>
                        <w:sz w:val="20"/>
                      </w:rPr>
                      <w:t> </w:t>
                    </w:r>
                    <w:r>
                      <w:rPr>
                        <w:rFonts w:ascii="Gill Sans MT" w:hAnsi="Gill Sans MT"/>
                        <w:w w:val="105"/>
                        <w:sz w:val="20"/>
                      </w:rPr>
                      <w:t>Ultimate</w:t>
                    </w:r>
                    <w:r>
                      <w:rPr>
                        <w:rFonts w:ascii="Gill Sans MT" w:hAnsi="Gill Sans MT"/>
                        <w:spacing w:val="-8"/>
                        <w:w w:val="105"/>
                        <w:sz w:val="20"/>
                      </w:rPr>
                      <w:t> </w:t>
                    </w:r>
                    <w:r>
                      <w:rPr>
                        <w:rFonts w:ascii="Gill Sans MT" w:hAnsi="Gill Sans MT"/>
                        <w:spacing w:val="-2"/>
                        <w:w w:val="105"/>
                        <w:sz w:val="20"/>
                      </w:rPr>
                      <w:t>Guide</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7184">
              <wp:simplePos x="0" y="0"/>
              <wp:positionH relativeFrom="page">
                <wp:posOffset>2820568</wp:posOffset>
              </wp:positionH>
              <wp:positionV relativeFrom="page">
                <wp:posOffset>420624</wp:posOffset>
              </wp:positionV>
              <wp:extent cx="2100580" cy="177165"/>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2100580"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w w:val="105"/>
                              <w:sz w:val="20"/>
                            </w:rPr>
                            <w:t>GoLang</w:t>
                          </w:r>
                          <w:r>
                            <w:rPr>
                              <w:rFonts w:ascii="Gill Sans MT" w:hAnsi="Gill Sans MT"/>
                              <w:spacing w:val="-13"/>
                              <w:w w:val="105"/>
                              <w:sz w:val="20"/>
                            </w:rPr>
                            <w:t> </w:t>
                          </w:r>
                          <w:r>
                            <w:rPr>
                              <w:rFonts w:ascii="Gill Sans MT" w:hAnsi="Gill Sans MT"/>
                              <w:w w:val="105"/>
                              <w:sz w:val="20"/>
                            </w:rPr>
                            <w:t>Tutorials</w:t>
                          </w:r>
                          <w:r>
                            <w:rPr>
                              <w:rFonts w:ascii="Gill Sans MT" w:hAnsi="Gill Sans MT"/>
                              <w:spacing w:val="-13"/>
                              <w:w w:val="105"/>
                              <w:sz w:val="20"/>
                            </w:rPr>
                            <w:t> </w:t>
                          </w:r>
                          <w:r>
                            <w:rPr>
                              <w:rFonts w:ascii="Gill Sans MT" w:hAnsi="Gill Sans MT"/>
                              <w:w w:val="105"/>
                              <w:sz w:val="20"/>
                            </w:rPr>
                            <w:t>and</w:t>
                          </w:r>
                          <w:r>
                            <w:rPr>
                              <w:rFonts w:ascii="Gill Sans MT" w:hAnsi="Gill Sans MT"/>
                              <w:spacing w:val="-13"/>
                              <w:w w:val="105"/>
                              <w:sz w:val="20"/>
                            </w:rPr>
                            <w:t> </w:t>
                          </w:r>
                          <w:r>
                            <w:rPr>
                              <w:rFonts w:ascii="Gill Sans MT" w:hAnsi="Gill Sans MT"/>
                              <w:w w:val="105"/>
                              <w:sz w:val="20"/>
                            </w:rPr>
                            <w:t>Projects</w:t>
                          </w:r>
                          <w:r>
                            <w:rPr>
                              <w:rFonts w:ascii="Gill Sans MT" w:hAnsi="Gill Sans MT"/>
                              <w:spacing w:val="39"/>
                              <w:w w:val="105"/>
                              <w:sz w:val="20"/>
                            </w:rPr>
                            <w:t> </w:t>
                          </w:r>
                          <w:r>
                            <w:rPr>
                              <w:rFonts w:ascii="Arial" w:hAnsi="Arial"/>
                              <w:w w:val="105"/>
                              <w:sz w:val="18"/>
                            </w:rPr>
                            <w:t>■</w:t>
                          </w:r>
                          <w:r>
                            <w:rPr>
                              <w:rFonts w:ascii="Arial" w:hAnsi="Arial"/>
                              <w:spacing w:val="45"/>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291</w:t>
                          </w:r>
                          <w:r>
                            <w:rPr>
                              <w:rFonts w:ascii="Gill Sans MT" w:hAnsi="Gill Sans MT"/>
                              <w:b/>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22.091995pt;margin-top:33.120007pt;width:165.4pt;height:13.95pt;mso-position-horizontal-relative:page;mso-position-vertical-relative:page;z-index:-23479296" type="#_x0000_t202" id="docshape418" filled="false" stroked="false">
              <v:textbox inset="0,0,0,0">
                <w:txbxContent>
                  <w:p>
                    <w:pPr>
                      <w:spacing w:before="18"/>
                      <w:ind w:left="20" w:right="0" w:firstLine="0"/>
                      <w:jc w:val="left"/>
                      <w:rPr>
                        <w:rFonts w:ascii="Gill Sans MT" w:hAnsi="Gill Sans MT"/>
                        <w:b/>
                        <w:sz w:val="20"/>
                      </w:rPr>
                    </w:pPr>
                    <w:r>
                      <w:rPr>
                        <w:rFonts w:ascii="Gill Sans MT" w:hAnsi="Gill Sans MT"/>
                        <w:w w:val="105"/>
                        <w:sz w:val="20"/>
                      </w:rPr>
                      <w:t>GoLang</w:t>
                    </w:r>
                    <w:r>
                      <w:rPr>
                        <w:rFonts w:ascii="Gill Sans MT" w:hAnsi="Gill Sans MT"/>
                        <w:spacing w:val="-13"/>
                        <w:w w:val="105"/>
                        <w:sz w:val="20"/>
                      </w:rPr>
                      <w:t> </w:t>
                    </w:r>
                    <w:r>
                      <w:rPr>
                        <w:rFonts w:ascii="Gill Sans MT" w:hAnsi="Gill Sans MT"/>
                        <w:w w:val="105"/>
                        <w:sz w:val="20"/>
                      </w:rPr>
                      <w:t>Tutorials</w:t>
                    </w:r>
                    <w:r>
                      <w:rPr>
                        <w:rFonts w:ascii="Gill Sans MT" w:hAnsi="Gill Sans MT"/>
                        <w:spacing w:val="-13"/>
                        <w:w w:val="105"/>
                        <w:sz w:val="20"/>
                      </w:rPr>
                      <w:t> </w:t>
                    </w:r>
                    <w:r>
                      <w:rPr>
                        <w:rFonts w:ascii="Gill Sans MT" w:hAnsi="Gill Sans MT"/>
                        <w:w w:val="105"/>
                        <w:sz w:val="20"/>
                      </w:rPr>
                      <w:t>and</w:t>
                    </w:r>
                    <w:r>
                      <w:rPr>
                        <w:rFonts w:ascii="Gill Sans MT" w:hAnsi="Gill Sans MT"/>
                        <w:spacing w:val="-13"/>
                        <w:w w:val="105"/>
                        <w:sz w:val="20"/>
                      </w:rPr>
                      <w:t> </w:t>
                    </w:r>
                    <w:r>
                      <w:rPr>
                        <w:rFonts w:ascii="Gill Sans MT" w:hAnsi="Gill Sans MT"/>
                        <w:w w:val="105"/>
                        <w:sz w:val="20"/>
                      </w:rPr>
                      <w:t>Projects</w:t>
                    </w:r>
                    <w:r>
                      <w:rPr>
                        <w:rFonts w:ascii="Gill Sans MT" w:hAnsi="Gill Sans MT"/>
                        <w:spacing w:val="39"/>
                        <w:w w:val="105"/>
                        <w:sz w:val="20"/>
                      </w:rPr>
                      <w:t> </w:t>
                    </w:r>
                    <w:r>
                      <w:rPr>
                        <w:rFonts w:ascii="Arial" w:hAnsi="Arial"/>
                        <w:w w:val="105"/>
                        <w:sz w:val="18"/>
                      </w:rPr>
                      <w:t>■</w:t>
                    </w:r>
                    <w:r>
                      <w:rPr>
                        <w:rFonts w:ascii="Arial" w:hAnsi="Arial"/>
                        <w:spacing w:val="45"/>
                        <w:w w:val="105"/>
                        <w:sz w:val="18"/>
                      </w:rPr>
                      <w:t> </w:t>
                    </w:r>
                    <w:r>
                      <w:rPr>
                        <w:rFonts w:ascii="Gill Sans MT" w:hAnsi="Gill Sans MT"/>
                        <w:b/>
                        <w:spacing w:val="-5"/>
                        <w:w w:val="105"/>
                        <w:sz w:val="20"/>
                      </w:rPr>
                      <w:fldChar w:fldCharType="begin"/>
                    </w:r>
                    <w:r>
                      <w:rPr>
                        <w:rFonts w:ascii="Gill Sans MT" w:hAnsi="Gill Sans MT"/>
                        <w:b/>
                        <w:spacing w:val="-5"/>
                        <w:w w:val="105"/>
                        <w:sz w:val="20"/>
                      </w:rPr>
                      <w:instrText> PAGE </w:instrText>
                    </w:r>
                    <w:r>
                      <w:rPr>
                        <w:rFonts w:ascii="Gill Sans MT" w:hAnsi="Gill Sans MT"/>
                        <w:b/>
                        <w:spacing w:val="-5"/>
                        <w:w w:val="105"/>
                        <w:sz w:val="20"/>
                      </w:rPr>
                      <w:fldChar w:fldCharType="separate"/>
                    </w:r>
                    <w:r>
                      <w:rPr>
                        <w:rFonts w:ascii="Gill Sans MT" w:hAnsi="Gill Sans MT"/>
                        <w:b/>
                        <w:spacing w:val="-5"/>
                        <w:w w:val="105"/>
                        <w:sz w:val="20"/>
                      </w:rPr>
                      <w:t>291</w:t>
                    </w:r>
                    <w:r>
                      <w:rPr>
                        <w:rFonts w:ascii="Gill Sans MT" w:hAnsi="Gill Sans MT"/>
                        <w:b/>
                        <w:spacing w:val="-5"/>
                        <w:w w:val="105"/>
                        <w:sz w:val="20"/>
                      </w:rPr>
                      <w:fldChar w:fldCharType="end"/>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7696">
              <wp:simplePos x="0" y="0"/>
              <wp:positionH relativeFrom="page">
                <wp:posOffset>704850</wp:posOffset>
              </wp:positionH>
              <wp:positionV relativeFrom="page">
                <wp:posOffset>420624</wp:posOffset>
              </wp:positionV>
              <wp:extent cx="1000125" cy="177165"/>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1000125"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sz w:val="20"/>
                            </w:rPr>
                            <w:fldChar w:fldCharType="begin"/>
                          </w:r>
                          <w:r>
                            <w:rPr>
                              <w:rFonts w:ascii="Gill Sans MT" w:hAnsi="Gill Sans MT"/>
                              <w:b/>
                              <w:sz w:val="20"/>
                            </w:rPr>
                            <w:instrText> PAGE </w:instrText>
                          </w:r>
                          <w:r>
                            <w:rPr>
                              <w:rFonts w:ascii="Gill Sans MT" w:hAnsi="Gill Sans MT"/>
                              <w:b/>
                              <w:sz w:val="20"/>
                            </w:rPr>
                            <w:fldChar w:fldCharType="separate"/>
                          </w:r>
                          <w:r>
                            <w:rPr>
                              <w:rFonts w:ascii="Gill Sans MT" w:hAnsi="Gill Sans MT"/>
                              <w:b/>
                              <w:sz w:val="20"/>
                            </w:rPr>
                            <w:t>304</w:t>
                          </w:r>
                          <w:r>
                            <w:rPr>
                              <w:rFonts w:ascii="Gill Sans MT" w:hAnsi="Gill Sans MT"/>
                              <w:b/>
                              <w:sz w:val="20"/>
                            </w:rPr>
                            <w:fldChar w:fldCharType="end"/>
                          </w:r>
                          <w:r>
                            <w:rPr>
                              <w:rFonts w:ascii="Gill Sans MT" w:hAnsi="Gill Sans MT"/>
                              <w:b/>
                              <w:spacing w:val="72"/>
                              <w:sz w:val="20"/>
                            </w:rPr>
                            <w:t> </w:t>
                          </w:r>
                          <w:r>
                            <w:rPr>
                              <w:rFonts w:ascii="Arial" w:hAnsi="Arial"/>
                              <w:sz w:val="18"/>
                            </w:rPr>
                            <w:t>■</w:t>
                          </w:r>
                          <w:r>
                            <w:rPr>
                              <w:rFonts w:ascii="Arial" w:hAnsi="Arial"/>
                              <w:spacing w:val="79"/>
                              <w:sz w:val="18"/>
                            </w:rPr>
                            <w:t> </w:t>
                          </w:r>
                          <w:r>
                            <w:rPr>
                              <w:rFonts w:ascii="Gill Sans MT" w:hAnsi="Gill Sans MT"/>
                              <w:spacing w:val="-2"/>
                              <w:sz w:val="20"/>
                            </w:rPr>
                            <w:t>Appraisal</w:t>
                          </w:r>
                        </w:p>
                      </w:txbxContent>
                    </wps:txbx>
                    <wps:bodyPr wrap="square" lIns="0" tIns="0" rIns="0" bIns="0" rtlCol="0">
                      <a:noAutofit/>
                    </wps:bodyPr>
                  </wps:wsp>
                </a:graphicData>
              </a:graphic>
            </wp:anchor>
          </w:drawing>
        </mc:Choice>
        <mc:Fallback>
          <w:pict>
            <v:shape style="position:absolute;margin-left:55.5pt;margin-top:33.120007pt;width:78.75pt;height:13.95pt;mso-position-horizontal-relative:page;mso-position-vertical-relative:page;z-index:-23478784" type="#_x0000_t202" id="docshape454" filled="false" stroked="false">
              <v:textbox inset="0,0,0,0">
                <w:txbxContent>
                  <w:p>
                    <w:pPr>
                      <w:spacing w:before="18"/>
                      <w:ind w:left="60" w:right="0" w:firstLine="0"/>
                      <w:jc w:val="left"/>
                      <w:rPr>
                        <w:rFonts w:ascii="Gill Sans MT" w:hAnsi="Gill Sans MT"/>
                        <w:sz w:val="20"/>
                      </w:rPr>
                    </w:pPr>
                    <w:r>
                      <w:rPr>
                        <w:rFonts w:ascii="Gill Sans MT" w:hAnsi="Gill Sans MT"/>
                        <w:b/>
                        <w:sz w:val="20"/>
                      </w:rPr>
                      <w:fldChar w:fldCharType="begin"/>
                    </w:r>
                    <w:r>
                      <w:rPr>
                        <w:rFonts w:ascii="Gill Sans MT" w:hAnsi="Gill Sans MT"/>
                        <w:b/>
                        <w:sz w:val="20"/>
                      </w:rPr>
                      <w:instrText> PAGE </w:instrText>
                    </w:r>
                    <w:r>
                      <w:rPr>
                        <w:rFonts w:ascii="Gill Sans MT" w:hAnsi="Gill Sans MT"/>
                        <w:b/>
                        <w:sz w:val="20"/>
                      </w:rPr>
                      <w:fldChar w:fldCharType="separate"/>
                    </w:r>
                    <w:r>
                      <w:rPr>
                        <w:rFonts w:ascii="Gill Sans MT" w:hAnsi="Gill Sans MT"/>
                        <w:b/>
                        <w:sz w:val="20"/>
                      </w:rPr>
                      <w:t>304</w:t>
                    </w:r>
                    <w:r>
                      <w:rPr>
                        <w:rFonts w:ascii="Gill Sans MT" w:hAnsi="Gill Sans MT"/>
                        <w:b/>
                        <w:sz w:val="20"/>
                      </w:rPr>
                      <w:fldChar w:fldCharType="end"/>
                    </w:r>
                    <w:r>
                      <w:rPr>
                        <w:rFonts w:ascii="Gill Sans MT" w:hAnsi="Gill Sans MT"/>
                        <w:b/>
                        <w:spacing w:val="72"/>
                        <w:sz w:val="20"/>
                      </w:rPr>
                      <w:t> </w:t>
                    </w:r>
                    <w:r>
                      <w:rPr>
                        <w:rFonts w:ascii="Arial" w:hAnsi="Arial"/>
                        <w:sz w:val="18"/>
                      </w:rPr>
                      <w:t>■</w:t>
                    </w:r>
                    <w:r>
                      <w:rPr>
                        <w:rFonts w:ascii="Arial" w:hAnsi="Arial"/>
                        <w:spacing w:val="79"/>
                        <w:sz w:val="18"/>
                      </w:rPr>
                      <w:t> </w:t>
                    </w:r>
                    <w:r>
                      <w:rPr>
                        <w:rFonts w:ascii="Gill Sans MT" w:hAnsi="Gill Sans MT"/>
                        <w:spacing w:val="-2"/>
                        <w:sz w:val="20"/>
                      </w:rPr>
                      <w:t>Appraisal</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8208">
              <wp:simplePos x="0" y="0"/>
              <wp:positionH relativeFrom="page">
                <wp:posOffset>3926751</wp:posOffset>
              </wp:positionH>
              <wp:positionV relativeFrom="page">
                <wp:posOffset>420624</wp:posOffset>
              </wp:positionV>
              <wp:extent cx="996950" cy="177165"/>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996950"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sz w:val="20"/>
                            </w:rPr>
                            <w:t>Appraisal</w:t>
                          </w:r>
                          <w:r>
                            <w:rPr>
                              <w:rFonts w:ascii="Gill Sans MT" w:hAnsi="Gill Sans MT"/>
                              <w:spacing w:val="53"/>
                              <w:w w:val="150"/>
                              <w:sz w:val="20"/>
                            </w:rPr>
                            <w:t> </w:t>
                          </w:r>
                          <w:r>
                            <w:rPr>
                              <w:rFonts w:ascii="Arial" w:hAnsi="Arial"/>
                              <w:sz w:val="18"/>
                            </w:rPr>
                            <w:t>■</w:t>
                          </w:r>
                          <w:r>
                            <w:rPr>
                              <w:rFonts w:ascii="Arial" w:hAnsi="Arial"/>
                              <w:spacing w:val="62"/>
                              <w:w w:val="150"/>
                              <w:sz w:val="18"/>
                            </w:rPr>
                            <w:t> </w:t>
                          </w:r>
                          <w:r>
                            <w:rPr>
                              <w:rFonts w:ascii="Gill Sans MT" w:hAnsi="Gill Sans MT"/>
                              <w:b/>
                              <w:spacing w:val="-5"/>
                              <w:sz w:val="20"/>
                            </w:rPr>
                            <w:fldChar w:fldCharType="begin"/>
                          </w:r>
                          <w:r>
                            <w:rPr>
                              <w:rFonts w:ascii="Gill Sans MT" w:hAnsi="Gill Sans MT"/>
                              <w:b/>
                              <w:spacing w:val="-5"/>
                              <w:sz w:val="20"/>
                            </w:rPr>
                            <w:instrText> PAGE </w:instrText>
                          </w:r>
                          <w:r>
                            <w:rPr>
                              <w:rFonts w:ascii="Gill Sans MT" w:hAnsi="Gill Sans MT"/>
                              <w:b/>
                              <w:spacing w:val="-5"/>
                              <w:sz w:val="20"/>
                            </w:rPr>
                            <w:fldChar w:fldCharType="separate"/>
                          </w:r>
                          <w:r>
                            <w:rPr>
                              <w:rFonts w:ascii="Gill Sans MT" w:hAnsi="Gill Sans MT"/>
                              <w:b/>
                              <w:spacing w:val="-5"/>
                              <w:sz w:val="20"/>
                            </w:rPr>
                            <w:t>305</w:t>
                          </w:r>
                          <w:r>
                            <w:rPr>
                              <w:rFonts w:ascii="Gill Sans MT" w:hAnsi="Gill Sans MT"/>
                              <w:b/>
                              <w:spacing w:val="-5"/>
                              <w:sz w:val="20"/>
                            </w:rPr>
                            <w:fldChar w:fldCharType="end"/>
                          </w:r>
                        </w:p>
                      </w:txbxContent>
                    </wps:txbx>
                    <wps:bodyPr wrap="square" lIns="0" tIns="0" rIns="0" bIns="0" rtlCol="0">
                      <a:noAutofit/>
                    </wps:bodyPr>
                  </wps:wsp>
                </a:graphicData>
              </a:graphic>
            </wp:anchor>
          </w:drawing>
        </mc:Choice>
        <mc:Fallback>
          <w:pict>
            <v:shape style="position:absolute;margin-left:309.192993pt;margin-top:33.120007pt;width:78.5pt;height:13.95pt;mso-position-horizontal-relative:page;mso-position-vertical-relative:page;z-index:-23478272" type="#_x0000_t202" id="docshape455" filled="false" stroked="false">
              <v:textbox inset="0,0,0,0">
                <w:txbxContent>
                  <w:p>
                    <w:pPr>
                      <w:spacing w:before="18"/>
                      <w:ind w:left="20" w:right="0" w:firstLine="0"/>
                      <w:jc w:val="left"/>
                      <w:rPr>
                        <w:rFonts w:ascii="Gill Sans MT" w:hAnsi="Gill Sans MT"/>
                        <w:b/>
                        <w:sz w:val="20"/>
                      </w:rPr>
                    </w:pPr>
                    <w:r>
                      <w:rPr>
                        <w:rFonts w:ascii="Gill Sans MT" w:hAnsi="Gill Sans MT"/>
                        <w:sz w:val="20"/>
                      </w:rPr>
                      <w:t>Appraisal</w:t>
                    </w:r>
                    <w:r>
                      <w:rPr>
                        <w:rFonts w:ascii="Gill Sans MT" w:hAnsi="Gill Sans MT"/>
                        <w:spacing w:val="53"/>
                        <w:w w:val="150"/>
                        <w:sz w:val="20"/>
                      </w:rPr>
                      <w:t> </w:t>
                    </w:r>
                    <w:r>
                      <w:rPr>
                        <w:rFonts w:ascii="Arial" w:hAnsi="Arial"/>
                        <w:sz w:val="18"/>
                      </w:rPr>
                      <w:t>■</w:t>
                    </w:r>
                    <w:r>
                      <w:rPr>
                        <w:rFonts w:ascii="Arial" w:hAnsi="Arial"/>
                        <w:spacing w:val="62"/>
                        <w:w w:val="150"/>
                        <w:sz w:val="18"/>
                      </w:rPr>
                      <w:t> </w:t>
                    </w:r>
                    <w:r>
                      <w:rPr>
                        <w:rFonts w:ascii="Gill Sans MT" w:hAnsi="Gill Sans MT"/>
                        <w:b/>
                        <w:spacing w:val="-5"/>
                        <w:sz w:val="20"/>
                      </w:rPr>
                      <w:fldChar w:fldCharType="begin"/>
                    </w:r>
                    <w:r>
                      <w:rPr>
                        <w:rFonts w:ascii="Gill Sans MT" w:hAnsi="Gill Sans MT"/>
                        <w:b/>
                        <w:spacing w:val="-5"/>
                        <w:sz w:val="20"/>
                      </w:rPr>
                      <w:instrText> PAGE </w:instrText>
                    </w:r>
                    <w:r>
                      <w:rPr>
                        <w:rFonts w:ascii="Gill Sans MT" w:hAnsi="Gill Sans MT"/>
                        <w:b/>
                        <w:spacing w:val="-5"/>
                        <w:sz w:val="20"/>
                      </w:rPr>
                      <w:fldChar w:fldCharType="separate"/>
                    </w:r>
                    <w:r>
                      <w:rPr>
                        <w:rFonts w:ascii="Gill Sans MT" w:hAnsi="Gill Sans MT"/>
                        <w:b/>
                        <w:spacing w:val="-5"/>
                        <w:sz w:val="20"/>
                      </w:rPr>
                      <w:t>305</w:t>
                    </w:r>
                    <w:r>
                      <w:rPr>
                        <w:rFonts w:ascii="Gill Sans MT" w:hAnsi="Gill Sans MT"/>
                        <w:b/>
                        <w:spacing w:val="-5"/>
                        <w:sz w:val="20"/>
                      </w:rPr>
                      <w:fldChar w:fldCharType="end"/>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8720">
              <wp:simplePos x="0" y="0"/>
              <wp:positionH relativeFrom="page">
                <wp:posOffset>704850</wp:posOffset>
              </wp:positionH>
              <wp:positionV relativeFrom="page">
                <wp:posOffset>420624</wp:posOffset>
              </wp:positionV>
              <wp:extent cx="1136650" cy="177165"/>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1136650"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sz w:val="20"/>
                            </w:rPr>
                            <w:fldChar w:fldCharType="begin"/>
                          </w:r>
                          <w:r>
                            <w:rPr>
                              <w:rFonts w:ascii="Gill Sans MT" w:hAnsi="Gill Sans MT"/>
                              <w:b/>
                              <w:sz w:val="20"/>
                            </w:rPr>
                            <w:instrText> PAGE </w:instrText>
                          </w:r>
                          <w:r>
                            <w:rPr>
                              <w:rFonts w:ascii="Gill Sans MT" w:hAnsi="Gill Sans MT"/>
                              <w:b/>
                              <w:sz w:val="20"/>
                            </w:rPr>
                            <w:fldChar w:fldCharType="separate"/>
                          </w:r>
                          <w:r>
                            <w:rPr>
                              <w:rFonts w:ascii="Gill Sans MT" w:hAnsi="Gill Sans MT"/>
                              <w:b/>
                              <w:sz w:val="20"/>
                            </w:rPr>
                            <w:t>320</w:t>
                          </w:r>
                          <w:r>
                            <w:rPr>
                              <w:rFonts w:ascii="Gill Sans MT" w:hAnsi="Gill Sans MT"/>
                              <w:b/>
                              <w:sz w:val="20"/>
                            </w:rPr>
                            <w:fldChar w:fldCharType="end"/>
                          </w:r>
                          <w:r>
                            <w:rPr>
                              <w:rFonts w:ascii="Gill Sans MT" w:hAnsi="Gill Sans MT"/>
                              <w:b/>
                              <w:spacing w:val="73"/>
                              <w:sz w:val="20"/>
                            </w:rPr>
                            <w:t> </w:t>
                          </w:r>
                          <w:r>
                            <w:rPr>
                              <w:rFonts w:ascii="Arial" w:hAnsi="Arial"/>
                              <w:sz w:val="18"/>
                            </w:rPr>
                            <w:t>■</w:t>
                          </w:r>
                          <w:r>
                            <w:rPr>
                              <w:rFonts w:ascii="Arial" w:hAnsi="Arial"/>
                              <w:spacing w:val="55"/>
                              <w:w w:val="150"/>
                              <w:sz w:val="18"/>
                            </w:rPr>
                            <w:t> </w:t>
                          </w:r>
                          <w:r>
                            <w:rPr>
                              <w:rFonts w:ascii="Gill Sans MT" w:hAnsi="Gill Sans MT"/>
                              <w:sz w:val="20"/>
                            </w:rPr>
                            <w:t>Cheat</w:t>
                          </w:r>
                          <w:r>
                            <w:rPr>
                              <w:rFonts w:ascii="Gill Sans MT" w:hAnsi="Gill Sans MT"/>
                              <w:spacing w:val="-2"/>
                              <w:sz w:val="20"/>
                            </w:rPr>
                            <w:t> </w:t>
                          </w:r>
                          <w:r>
                            <w:rPr>
                              <w:rFonts w:ascii="Gill Sans MT" w:hAnsi="Gill Sans MT"/>
                              <w:spacing w:val="-4"/>
                              <w:sz w:val="20"/>
                            </w:rPr>
                            <w:t>Sheet</w:t>
                          </w:r>
                        </w:p>
                      </w:txbxContent>
                    </wps:txbx>
                    <wps:bodyPr wrap="square" lIns="0" tIns="0" rIns="0" bIns="0" rtlCol="0">
                      <a:noAutofit/>
                    </wps:bodyPr>
                  </wps:wsp>
                </a:graphicData>
              </a:graphic>
            </wp:anchor>
          </w:drawing>
        </mc:Choice>
        <mc:Fallback>
          <w:pict>
            <v:shape style="position:absolute;margin-left:55.5pt;margin-top:33.120007pt;width:89.5pt;height:13.95pt;mso-position-horizontal-relative:page;mso-position-vertical-relative:page;z-index:-23477760" type="#_x0000_t202" id="docshape494" filled="false" stroked="false">
              <v:textbox inset="0,0,0,0">
                <w:txbxContent>
                  <w:p>
                    <w:pPr>
                      <w:spacing w:before="18"/>
                      <w:ind w:left="60" w:right="0" w:firstLine="0"/>
                      <w:jc w:val="left"/>
                      <w:rPr>
                        <w:rFonts w:ascii="Gill Sans MT" w:hAnsi="Gill Sans MT"/>
                        <w:sz w:val="20"/>
                      </w:rPr>
                    </w:pPr>
                    <w:r>
                      <w:rPr>
                        <w:rFonts w:ascii="Gill Sans MT" w:hAnsi="Gill Sans MT"/>
                        <w:b/>
                        <w:sz w:val="20"/>
                      </w:rPr>
                      <w:fldChar w:fldCharType="begin"/>
                    </w:r>
                    <w:r>
                      <w:rPr>
                        <w:rFonts w:ascii="Gill Sans MT" w:hAnsi="Gill Sans MT"/>
                        <w:b/>
                        <w:sz w:val="20"/>
                      </w:rPr>
                      <w:instrText> PAGE </w:instrText>
                    </w:r>
                    <w:r>
                      <w:rPr>
                        <w:rFonts w:ascii="Gill Sans MT" w:hAnsi="Gill Sans MT"/>
                        <w:b/>
                        <w:sz w:val="20"/>
                      </w:rPr>
                      <w:fldChar w:fldCharType="separate"/>
                    </w:r>
                    <w:r>
                      <w:rPr>
                        <w:rFonts w:ascii="Gill Sans MT" w:hAnsi="Gill Sans MT"/>
                        <w:b/>
                        <w:sz w:val="20"/>
                      </w:rPr>
                      <w:t>320</w:t>
                    </w:r>
                    <w:r>
                      <w:rPr>
                        <w:rFonts w:ascii="Gill Sans MT" w:hAnsi="Gill Sans MT"/>
                        <w:b/>
                        <w:sz w:val="20"/>
                      </w:rPr>
                      <w:fldChar w:fldCharType="end"/>
                    </w:r>
                    <w:r>
                      <w:rPr>
                        <w:rFonts w:ascii="Gill Sans MT" w:hAnsi="Gill Sans MT"/>
                        <w:b/>
                        <w:spacing w:val="73"/>
                        <w:sz w:val="20"/>
                      </w:rPr>
                      <w:t> </w:t>
                    </w:r>
                    <w:r>
                      <w:rPr>
                        <w:rFonts w:ascii="Arial" w:hAnsi="Arial"/>
                        <w:sz w:val="18"/>
                      </w:rPr>
                      <w:t>■</w:t>
                    </w:r>
                    <w:r>
                      <w:rPr>
                        <w:rFonts w:ascii="Arial" w:hAnsi="Arial"/>
                        <w:spacing w:val="55"/>
                        <w:w w:val="150"/>
                        <w:sz w:val="18"/>
                      </w:rPr>
                      <w:t> </w:t>
                    </w:r>
                    <w:r>
                      <w:rPr>
                        <w:rFonts w:ascii="Gill Sans MT" w:hAnsi="Gill Sans MT"/>
                        <w:sz w:val="20"/>
                      </w:rPr>
                      <w:t>Cheat</w:t>
                    </w:r>
                    <w:r>
                      <w:rPr>
                        <w:rFonts w:ascii="Gill Sans MT" w:hAnsi="Gill Sans MT"/>
                        <w:spacing w:val="-2"/>
                        <w:sz w:val="20"/>
                      </w:rPr>
                      <w:t> </w:t>
                    </w:r>
                    <w:r>
                      <w:rPr>
                        <w:rFonts w:ascii="Gill Sans MT" w:hAnsi="Gill Sans MT"/>
                        <w:spacing w:val="-4"/>
                        <w:sz w:val="20"/>
                      </w:rPr>
                      <w:t>Sheet</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9232">
              <wp:simplePos x="0" y="0"/>
              <wp:positionH relativeFrom="page">
                <wp:posOffset>3793706</wp:posOffset>
              </wp:positionH>
              <wp:positionV relativeFrom="page">
                <wp:posOffset>420624</wp:posOffset>
              </wp:positionV>
              <wp:extent cx="1130300" cy="177165"/>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1130300"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sz w:val="20"/>
                            </w:rPr>
                            <w:t>Cheat Sheet</w:t>
                          </w:r>
                          <w:r>
                            <w:rPr>
                              <w:rFonts w:ascii="Gill Sans MT" w:hAnsi="Gill Sans MT"/>
                              <w:spacing w:val="67"/>
                              <w:sz w:val="20"/>
                            </w:rPr>
                            <w:t> </w:t>
                          </w:r>
                          <w:r>
                            <w:rPr>
                              <w:rFonts w:ascii="Arial" w:hAnsi="Arial"/>
                              <w:sz w:val="18"/>
                            </w:rPr>
                            <w:t>■</w:t>
                          </w:r>
                          <w:r>
                            <w:rPr>
                              <w:rFonts w:ascii="Arial" w:hAnsi="Arial"/>
                              <w:spacing w:val="71"/>
                              <w:sz w:val="18"/>
                            </w:rPr>
                            <w:t> </w:t>
                          </w:r>
                          <w:r>
                            <w:rPr>
                              <w:rFonts w:ascii="Gill Sans MT" w:hAnsi="Gill Sans MT"/>
                              <w:b/>
                              <w:spacing w:val="-5"/>
                              <w:sz w:val="20"/>
                            </w:rPr>
                            <w:fldChar w:fldCharType="begin"/>
                          </w:r>
                          <w:r>
                            <w:rPr>
                              <w:rFonts w:ascii="Gill Sans MT" w:hAnsi="Gill Sans MT"/>
                              <w:b/>
                              <w:spacing w:val="-5"/>
                              <w:sz w:val="20"/>
                            </w:rPr>
                            <w:instrText> PAGE </w:instrText>
                          </w:r>
                          <w:r>
                            <w:rPr>
                              <w:rFonts w:ascii="Gill Sans MT" w:hAnsi="Gill Sans MT"/>
                              <w:b/>
                              <w:spacing w:val="-5"/>
                              <w:sz w:val="20"/>
                            </w:rPr>
                            <w:fldChar w:fldCharType="separate"/>
                          </w:r>
                          <w:r>
                            <w:rPr>
                              <w:rFonts w:ascii="Gill Sans MT" w:hAnsi="Gill Sans MT"/>
                              <w:b/>
                              <w:spacing w:val="-5"/>
                              <w:sz w:val="20"/>
                            </w:rPr>
                            <w:t>321</w:t>
                          </w:r>
                          <w:r>
                            <w:rPr>
                              <w:rFonts w:ascii="Gill Sans MT" w:hAnsi="Gill Sans MT"/>
                              <w:b/>
                              <w:spacing w:val="-5"/>
                              <w:sz w:val="20"/>
                            </w:rPr>
                            <w:fldChar w:fldCharType="end"/>
                          </w:r>
                        </w:p>
                      </w:txbxContent>
                    </wps:txbx>
                    <wps:bodyPr wrap="square" lIns="0" tIns="0" rIns="0" bIns="0" rtlCol="0">
                      <a:noAutofit/>
                    </wps:bodyPr>
                  </wps:wsp>
                </a:graphicData>
              </a:graphic>
            </wp:anchor>
          </w:drawing>
        </mc:Choice>
        <mc:Fallback>
          <w:pict>
            <v:shape style="position:absolute;margin-left:298.71701pt;margin-top:33.120007pt;width:89pt;height:13.95pt;mso-position-horizontal-relative:page;mso-position-vertical-relative:page;z-index:-23477248" type="#_x0000_t202" id="docshape495" filled="false" stroked="false">
              <v:textbox inset="0,0,0,0">
                <w:txbxContent>
                  <w:p>
                    <w:pPr>
                      <w:spacing w:before="18"/>
                      <w:ind w:left="20" w:right="0" w:firstLine="0"/>
                      <w:jc w:val="left"/>
                      <w:rPr>
                        <w:rFonts w:ascii="Gill Sans MT" w:hAnsi="Gill Sans MT"/>
                        <w:b/>
                        <w:sz w:val="20"/>
                      </w:rPr>
                    </w:pPr>
                    <w:r>
                      <w:rPr>
                        <w:rFonts w:ascii="Gill Sans MT" w:hAnsi="Gill Sans MT"/>
                        <w:sz w:val="20"/>
                      </w:rPr>
                      <w:t>Cheat Sheet</w:t>
                    </w:r>
                    <w:r>
                      <w:rPr>
                        <w:rFonts w:ascii="Gill Sans MT" w:hAnsi="Gill Sans MT"/>
                        <w:spacing w:val="67"/>
                        <w:sz w:val="20"/>
                      </w:rPr>
                      <w:t> </w:t>
                    </w:r>
                    <w:r>
                      <w:rPr>
                        <w:rFonts w:ascii="Arial" w:hAnsi="Arial"/>
                        <w:sz w:val="18"/>
                      </w:rPr>
                      <w:t>■</w:t>
                    </w:r>
                    <w:r>
                      <w:rPr>
                        <w:rFonts w:ascii="Arial" w:hAnsi="Arial"/>
                        <w:spacing w:val="71"/>
                        <w:sz w:val="18"/>
                      </w:rPr>
                      <w:t> </w:t>
                    </w:r>
                    <w:r>
                      <w:rPr>
                        <w:rFonts w:ascii="Gill Sans MT" w:hAnsi="Gill Sans MT"/>
                        <w:b/>
                        <w:spacing w:val="-5"/>
                        <w:sz w:val="20"/>
                      </w:rPr>
                      <w:fldChar w:fldCharType="begin"/>
                    </w:r>
                    <w:r>
                      <w:rPr>
                        <w:rFonts w:ascii="Gill Sans MT" w:hAnsi="Gill Sans MT"/>
                        <w:b/>
                        <w:spacing w:val="-5"/>
                        <w:sz w:val="20"/>
                      </w:rPr>
                      <w:instrText> PAGE </w:instrText>
                    </w:r>
                    <w:r>
                      <w:rPr>
                        <w:rFonts w:ascii="Gill Sans MT" w:hAnsi="Gill Sans MT"/>
                        <w:b/>
                        <w:spacing w:val="-5"/>
                        <w:sz w:val="20"/>
                      </w:rPr>
                      <w:fldChar w:fldCharType="separate"/>
                    </w:r>
                    <w:r>
                      <w:rPr>
                        <w:rFonts w:ascii="Gill Sans MT" w:hAnsi="Gill Sans MT"/>
                        <w:b/>
                        <w:spacing w:val="-5"/>
                        <w:sz w:val="20"/>
                      </w:rPr>
                      <w:t>321</w:t>
                    </w:r>
                    <w:r>
                      <w:rPr>
                        <w:rFonts w:ascii="Gill Sans MT" w:hAnsi="Gill Sans MT"/>
                        <w:b/>
                        <w:spacing w:val="-5"/>
                        <w:sz w:val="20"/>
                      </w:rPr>
                      <w:fldChar w:fldCharType="end"/>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39744">
              <wp:simplePos x="0" y="0"/>
              <wp:positionH relativeFrom="page">
                <wp:posOffset>704850</wp:posOffset>
              </wp:positionH>
              <wp:positionV relativeFrom="page">
                <wp:posOffset>420624</wp:posOffset>
              </wp:positionV>
              <wp:extent cx="1169035" cy="177165"/>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1169035"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330</w:t>
                          </w:r>
                          <w:r>
                            <w:rPr>
                              <w:rFonts w:ascii="Gill Sans MT" w:hAnsi="Gill Sans MT"/>
                              <w:b/>
                              <w:w w:val="105"/>
                              <w:sz w:val="20"/>
                            </w:rPr>
                            <w:fldChar w:fldCharType="end"/>
                          </w:r>
                          <w:r>
                            <w:rPr>
                              <w:rFonts w:ascii="Gill Sans MT" w:hAnsi="Gill Sans MT"/>
                              <w:b/>
                              <w:spacing w:val="58"/>
                              <w:w w:val="105"/>
                              <w:sz w:val="20"/>
                            </w:rPr>
                            <w:t> </w:t>
                          </w:r>
                          <w:r>
                            <w:rPr>
                              <w:rFonts w:ascii="Arial" w:hAnsi="Arial"/>
                              <w:w w:val="105"/>
                              <w:sz w:val="18"/>
                            </w:rPr>
                            <w:t>■</w:t>
                          </w:r>
                          <w:r>
                            <w:rPr>
                              <w:rFonts w:ascii="Arial" w:hAnsi="Arial"/>
                              <w:spacing w:val="66"/>
                              <w:w w:val="105"/>
                              <w:sz w:val="18"/>
                            </w:rPr>
                            <w:t> </w:t>
                          </w:r>
                          <w:r>
                            <w:rPr>
                              <w:rFonts w:ascii="Gill Sans MT" w:hAnsi="Gill Sans MT"/>
                              <w:spacing w:val="-2"/>
                              <w:w w:val="105"/>
                              <w:sz w:val="20"/>
                            </w:rPr>
                            <w:t>Bibliography</w:t>
                          </w:r>
                        </w:p>
                      </w:txbxContent>
                    </wps:txbx>
                    <wps:bodyPr wrap="square" lIns="0" tIns="0" rIns="0" bIns="0" rtlCol="0">
                      <a:noAutofit/>
                    </wps:bodyPr>
                  </wps:wsp>
                </a:graphicData>
              </a:graphic>
            </wp:anchor>
          </w:drawing>
        </mc:Choice>
        <mc:Fallback>
          <w:pict>
            <v:shape style="position:absolute;margin-left:55.5pt;margin-top:33.120007pt;width:92.05pt;height:13.95pt;mso-position-horizontal-relative:page;mso-position-vertical-relative:page;z-index:-23476736" type="#_x0000_t202" id="docshape506" filled="false" stroked="false">
              <v:textbox inset="0,0,0,0">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330</w:t>
                    </w:r>
                    <w:r>
                      <w:rPr>
                        <w:rFonts w:ascii="Gill Sans MT" w:hAnsi="Gill Sans MT"/>
                        <w:b/>
                        <w:w w:val="105"/>
                        <w:sz w:val="20"/>
                      </w:rPr>
                      <w:fldChar w:fldCharType="end"/>
                    </w:r>
                    <w:r>
                      <w:rPr>
                        <w:rFonts w:ascii="Gill Sans MT" w:hAnsi="Gill Sans MT"/>
                        <w:b/>
                        <w:spacing w:val="58"/>
                        <w:w w:val="105"/>
                        <w:sz w:val="20"/>
                      </w:rPr>
                      <w:t> </w:t>
                    </w:r>
                    <w:r>
                      <w:rPr>
                        <w:rFonts w:ascii="Arial" w:hAnsi="Arial"/>
                        <w:w w:val="105"/>
                        <w:sz w:val="18"/>
                      </w:rPr>
                      <w:t>■</w:t>
                    </w:r>
                    <w:r>
                      <w:rPr>
                        <w:rFonts w:ascii="Arial" w:hAnsi="Arial"/>
                        <w:spacing w:val="66"/>
                        <w:w w:val="105"/>
                        <w:sz w:val="18"/>
                      </w:rPr>
                      <w:t> </w:t>
                    </w:r>
                    <w:r>
                      <w:rPr>
                        <w:rFonts w:ascii="Gill Sans MT" w:hAnsi="Gill Sans MT"/>
                        <w:spacing w:val="-2"/>
                        <w:w w:val="105"/>
                        <w:sz w:val="20"/>
                      </w:rPr>
                      <w:t>Bibliography</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40256">
              <wp:simplePos x="0" y="0"/>
              <wp:positionH relativeFrom="page">
                <wp:posOffset>704850</wp:posOffset>
              </wp:positionH>
              <wp:positionV relativeFrom="page">
                <wp:posOffset>420624</wp:posOffset>
              </wp:positionV>
              <wp:extent cx="1166495" cy="177165"/>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1166495"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332</w:t>
                          </w:r>
                          <w:r>
                            <w:rPr>
                              <w:rFonts w:ascii="Gill Sans MT" w:hAnsi="Gill Sans MT"/>
                              <w:b/>
                              <w:w w:val="105"/>
                              <w:sz w:val="20"/>
                            </w:rPr>
                            <w:fldChar w:fldCharType="end"/>
                          </w:r>
                          <w:r>
                            <w:rPr>
                              <w:rFonts w:ascii="Gill Sans MT" w:hAnsi="Gill Sans MT"/>
                              <w:b/>
                              <w:spacing w:val="58"/>
                              <w:w w:val="105"/>
                              <w:sz w:val="20"/>
                            </w:rPr>
                            <w:t> </w:t>
                          </w:r>
                          <w:r>
                            <w:rPr>
                              <w:rFonts w:ascii="Arial" w:hAnsi="Arial"/>
                              <w:w w:val="105"/>
                              <w:sz w:val="18"/>
                            </w:rPr>
                            <w:t>■</w:t>
                          </w:r>
                          <w:r>
                            <w:rPr>
                              <w:rFonts w:ascii="Arial" w:hAnsi="Arial"/>
                              <w:spacing w:val="66"/>
                              <w:w w:val="105"/>
                              <w:sz w:val="18"/>
                            </w:rPr>
                            <w:t> </w:t>
                          </w:r>
                          <w:r>
                            <w:rPr>
                              <w:rFonts w:ascii="Gill Sans MT" w:hAnsi="Gill Sans MT"/>
                              <w:spacing w:val="-2"/>
                              <w:w w:val="105"/>
                              <w:sz w:val="20"/>
                            </w:rPr>
                            <w:t>Bibliography</w:t>
                          </w:r>
                        </w:p>
                      </w:txbxContent>
                    </wps:txbx>
                    <wps:bodyPr wrap="square" lIns="0" tIns="0" rIns="0" bIns="0" rtlCol="0">
                      <a:noAutofit/>
                    </wps:bodyPr>
                  </wps:wsp>
                </a:graphicData>
              </a:graphic>
            </wp:anchor>
          </w:drawing>
        </mc:Choice>
        <mc:Fallback>
          <w:pict>
            <v:shape style="position:absolute;margin-left:55.5pt;margin-top:33.120007pt;width:91.85pt;height:13.95pt;mso-position-horizontal-relative:page;mso-position-vertical-relative:page;z-index:-23476224" type="#_x0000_t202" id="docshape507" filled="false" stroked="false">
              <v:textbox inset="0,0,0,0">
                <w:txbxContent>
                  <w:p>
                    <w:pPr>
                      <w:spacing w:before="18"/>
                      <w:ind w:left="60" w:right="0" w:firstLine="0"/>
                      <w:jc w:val="left"/>
                      <w:rPr>
                        <w:rFonts w:ascii="Gill Sans MT" w:hAnsi="Gill Sans MT"/>
                        <w:sz w:val="20"/>
                      </w:rPr>
                    </w:pPr>
                    <w:r>
                      <w:rPr>
                        <w:rFonts w:ascii="Gill Sans MT" w:hAnsi="Gill Sans MT"/>
                        <w:b/>
                        <w:w w:val="105"/>
                        <w:sz w:val="20"/>
                      </w:rPr>
                      <w:fldChar w:fldCharType="begin"/>
                    </w:r>
                    <w:r>
                      <w:rPr>
                        <w:rFonts w:ascii="Gill Sans MT" w:hAnsi="Gill Sans MT"/>
                        <w:b/>
                        <w:w w:val="105"/>
                        <w:sz w:val="20"/>
                      </w:rPr>
                      <w:instrText> PAGE </w:instrText>
                    </w:r>
                    <w:r>
                      <w:rPr>
                        <w:rFonts w:ascii="Gill Sans MT" w:hAnsi="Gill Sans MT"/>
                        <w:b/>
                        <w:w w:val="105"/>
                        <w:sz w:val="20"/>
                      </w:rPr>
                      <w:fldChar w:fldCharType="separate"/>
                    </w:r>
                    <w:r>
                      <w:rPr>
                        <w:rFonts w:ascii="Gill Sans MT" w:hAnsi="Gill Sans MT"/>
                        <w:b/>
                        <w:w w:val="105"/>
                        <w:sz w:val="20"/>
                      </w:rPr>
                      <w:t>332</w:t>
                    </w:r>
                    <w:r>
                      <w:rPr>
                        <w:rFonts w:ascii="Gill Sans MT" w:hAnsi="Gill Sans MT"/>
                        <w:b/>
                        <w:w w:val="105"/>
                        <w:sz w:val="20"/>
                      </w:rPr>
                      <w:fldChar w:fldCharType="end"/>
                    </w:r>
                    <w:r>
                      <w:rPr>
                        <w:rFonts w:ascii="Gill Sans MT" w:hAnsi="Gill Sans MT"/>
                        <w:b/>
                        <w:spacing w:val="58"/>
                        <w:w w:val="105"/>
                        <w:sz w:val="20"/>
                      </w:rPr>
                      <w:t> </w:t>
                    </w:r>
                    <w:r>
                      <w:rPr>
                        <w:rFonts w:ascii="Arial" w:hAnsi="Arial"/>
                        <w:w w:val="105"/>
                        <w:sz w:val="18"/>
                      </w:rPr>
                      <w:t>■</w:t>
                    </w:r>
                    <w:r>
                      <w:rPr>
                        <w:rFonts w:ascii="Arial" w:hAnsi="Arial"/>
                        <w:spacing w:val="66"/>
                        <w:w w:val="105"/>
                        <w:sz w:val="18"/>
                      </w:rPr>
                      <w:t> </w:t>
                    </w:r>
                    <w:r>
                      <w:rPr>
                        <w:rFonts w:ascii="Gill Sans MT" w:hAnsi="Gill Sans MT"/>
                        <w:spacing w:val="-2"/>
                        <w:w w:val="105"/>
                        <w:sz w:val="20"/>
                      </w:rPr>
                      <w:t>Bibliography</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40768">
              <wp:simplePos x="0" y="0"/>
              <wp:positionH relativeFrom="page">
                <wp:posOffset>704850</wp:posOffset>
              </wp:positionH>
              <wp:positionV relativeFrom="page">
                <wp:posOffset>420624</wp:posOffset>
              </wp:positionV>
              <wp:extent cx="791845" cy="177165"/>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791845" cy="177165"/>
                      </a:xfrm>
                      <a:prstGeom prst="rect">
                        <a:avLst/>
                      </a:prstGeom>
                    </wps:spPr>
                    <wps:txbx>
                      <w:txbxContent>
                        <w:p>
                          <w:pPr>
                            <w:spacing w:before="18"/>
                            <w:ind w:left="60" w:right="0" w:firstLine="0"/>
                            <w:jc w:val="left"/>
                            <w:rPr>
                              <w:rFonts w:ascii="Gill Sans MT" w:hAnsi="Gill Sans MT"/>
                              <w:sz w:val="20"/>
                            </w:rPr>
                          </w:pPr>
                          <w:r>
                            <w:rPr>
                              <w:rFonts w:ascii="Gill Sans MT" w:hAnsi="Gill Sans MT"/>
                              <w:b/>
                              <w:sz w:val="20"/>
                            </w:rPr>
                            <w:fldChar w:fldCharType="begin"/>
                          </w:r>
                          <w:r>
                            <w:rPr>
                              <w:rFonts w:ascii="Gill Sans MT" w:hAnsi="Gill Sans MT"/>
                              <w:b/>
                              <w:sz w:val="20"/>
                            </w:rPr>
                            <w:instrText> PAGE </w:instrText>
                          </w:r>
                          <w:r>
                            <w:rPr>
                              <w:rFonts w:ascii="Gill Sans MT" w:hAnsi="Gill Sans MT"/>
                              <w:b/>
                              <w:sz w:val="20"/>
                            </w:rPr>
                            <w:fldChar w:fldCharType="separate"/>
                          </w:r>
                          <w:r>
                            <w:rPr>
                              <w:rFonts w:ascii="Gill Sans MT" w:hAnsi="Gill Sans MT"/>
                              <w:b/>
                              <w:sz w:val="20"/>
                            </w:rPr>
                            <w:t>334</w:t>
                          </w:r>
                          <w:r>
                            <w:rPr>
                              <w:rFonts w:ascii="Gill Sans MT" w:hAnsi="Gill Sans MT"/>
                              <w:b/>
                              <w:sz w:val="20"/>
                            </w:rPr>
                            <w:fldChar w:fldCharType="end"/>
                          </w:r>
                          <w:r>
                            <w:rPr>
                              <w:rFonts w:ascii="Gill Sans MT" w:hAnsi="Gill Sans MT"/>
                              <w:b/>
                              <w:spacing w:val="72"/>
                              <w:sz w:val="20"/>
                            </w:rPr>
                            <w:t> </w:t>
                          </w:r>
                          <w:r>
                            <w:rPr>
                              <w:rFonts w:ascii="Arial" w:hAnsi="Arial"/>
                              <w:sz w:val="18"/>
                            </w:rPr>
                            <w:t>■</w:t>
                          </w:r>
                          <w:r>
                            <w:rPr>
                              <w:rFonts w:ascii="Arial" w:hAnsi="Arial"/>
                              <w:spacing w:val="79"/>
                              <w:sz w:val="18"/>
                            </w:rPr>
                            <w:t> </w:t>
                          </w:r>
                          <w:r>
                            <w:rPr>
                              <w:rFonts w:ascii="Gill Sans MT" w:hAnsi="Gill Sans MT"/>
                              <w:spacing w:val="-2"/>
                              <w:sz w:val="20"/>
                            </w:rPr>
                            <w:t>Index</w:t>
                          </w:r>
                        </w:p>
                      </w:txbxContent>
                    </wps:txbx>
                    <wps:bodyPr wrap="square" lIns="0" tIns="0" rIns="0" bIns="0" rtlCol="0">
                      <a:noAutofit/>
                    </wps:bodyPr>
                  </wps:wsp>
                </a:graphicData>
              </a:graphic>
            </wp:anchor>
          </w:drawing>
        </mc:Choice>
        <mc:Fallback>
          <w:pict>
            <v:shape style="position:absolute;margin-left:55.5pt;margin-top:33.120007pt;width:62.35pt;height:13.95pt;mso-position-horizontal-relative:page;mso-position-vertical-relative:page;z-index:-23475712" type="#_x0000_t202" id="docshape513" filled="false" stroked="false">
              <v:textbox inset="0,0,0,0">
                <w:txbxContent>
                  <w:p>
                    <w:pPr>
                      <w:spacing w:before="18"/>
                      <w:ind w:left="60" w:right="0" w:firstLine="0"/>
                      <w:jc w:val="left"/>
                      <w:rPr>
                        <w:rFonts w:ascii="Gill Sans MT" w:hAnsi="Gill Sans MT"/>
                        <w:sz w:val="20"/>
                      </w:rPr>
                    </w:pPr>
                    <w:r>
                      <w:rPr>
                        <w:rFonts w:ascii="Gill Sans MT" w:hAnsi="Gill Sans MT"/>
                        <w:b/>
                        <w:sz w:val="20"/>
                      </w:rPr>
                      <w:fldChar w:fldCharType="begin"/>
                    </w:r>
                    <w:r>
                      <w:rPr>
                        <w:rFonts w:ascii="Gill Sans MT" w:hAnsi="Gill Sans MT"/>
                        <w:b/>
                        <w:sz w:val="20"/>
                      </w:rPr>
                      <w:instrText> PAGE </w:instrText>
                    </w:r>
                    <w:r>
                      <w:rPr>
                        <w:rFonts w:ascii="Gill Sans MT" w:hAnsi="Gill Sans MT"/>
                        <w:b/>
                        <w:sz w:val="20"/>
                      </w:rPr>
                      <w:fldChar w:fldCharType="separate"/>
                    </w:r>
                    <w:r>
                      <w:rPr>
                        <w:rFonts w:ascii="Gill Sans MT" w:hAnsi="Gill Sans MT"/>
                        <w:b/>
                        <w:sz w:val="20"/>
                      </w:rPr>
                      <w:t>334</w:t>
                    </w:r>
                    <w:r>
                      <w:rPr>
                        <w:rFonts w:ascii="Gill Sans MT" w:hAnsi="Gill Sans MT"/>
                        <w:b/>
                        <w:sz w:val="20"/>
                      </w:rPr>
                      <w:fldChar w:fldCharType="end"/>
                    </w:r>
                    <w:r>
                      <w:rPr>
                        <w:rFonts w:ascii="Gill Sans MT" w:hAnsi="Gill Sans MT"/>
                        <w:b/>
                        <w:spacing w:val="72"/>
                        <w:sz w:val="20"/>
                      </w:rPr>
                      <w:t> </w:t>
                    </w:r>
                    <w:r>
                      <w:rPr>
                        <w:rFonts w:ascii="Arial" w:hAnsi="Arial"/>
                        <w:sz w:val="18"/>
                      </w:rPr>
                      <w:t>■</w:t>
                    </w:r>
                    <w:r>
                      <w:rPr>
                        <w:rFonts w:ascii="Arial" w:hAnsi="Arial"/>
                        <w:spacing w:val="79"/>
                        <w:sz w:val="18"/>
                      </w:rPr>
                      <w:t> </w:t>
                    </w:r>
                    <w:r>
                      <w:rPr>
                        <w:rFonts w:ascii="Gill Sans MT" w:hAnsi="Gill Sans MT"/>
                        <w:spacing w:val="-2"/>
                        <w:sz w:val="20"/>
                      </w:rPr>
                      <w:t>Index</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41280">
              <wp:simplePos x="0" y="0"/>
              <wp:positionH relativeFrom="page">
                <wp:posOffset>4138599</wp:posOffset>
              </wp:positionH>
              <wp:positionV relativeFrom="page">
                <wp:posOffset>420624</wp:posOffset>
              </wp:positionV>
              <wp:extent cx="785495" cy="177165"/>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785495" cy="177165"/>
                      </a:xfrm>
                      <a:prstGeom prst="rect">
                        <a:avLst/>
                      </a:prstGeom>
                    </wps:spPr>
                    <wps:txbx>
                      <w:txbxContent>
                        <w:p>
                          <w:pPr>
                            <w:spacing w:before="18"/>
                            <w:ind w:left="20" w:right="0" w:firstLine="0"/>
                            <w:jc w:val="left"/>
                            <w:rPr>
                              <w:rFonts w:ascii="Gill Sans MT" w:hAnsi="Gill Sans MT"/>
                              <w:b/>
                              <w:sz w:val="20"/>
                            </w:rPr>
                          </w:pPr>
                          <w:r>
                            <w:rPr>
                              <w:rFonts w:ascii="Gill Sans MT" w:hAnsi="Gill Sans MT"/>
                              <w:sz w:val="20"/>
                            </w:rPr>
                            <w:t>Index</w:t>
                          </w:r>
                          <w:r>
                            <w:rPr>
                              <w:rFonts w:ascii="Gill Sans MT" w:hAnsi="Gill Sans MT"/>
                              <w:spacing w:val="69"/>
                              <w:sz w:val="20"/>
                            </w:rPr>
                            <w:t> </w:t>
                          </w:r>
                          <w:r>
                            <w:rPr>
                              <w:rFonts w:ascii="Arial" w:hAnsi="Arial"/>
                              <w:sz w:val="18"/>
                            </w:rPr>
                            <w:t>■</w:t>
                          </w:r>
                          <w:r>
                            <w:rPr>
                              <w:rFonts w:ascii="Arial" w:hAnsi="Arial"/>
                              <w:spacing w:val="75"/>
                              <w:sz w:val="18"/>
                            </w:rPr>
                            <w:t> </w:t>
                          </w:r>
                          <w:r>
                            <w:rPr>
                              <w:rFonts w:ascii="Gill Sans MT" w:hAnsi="Gill Sans MT"/>
                              <w:b/>
                              <w:spacing w:val="-5"/>
                              <w:sz w:val="20"/>
                            </w:rPr>
                            <w:fldChar w:fldCharType="begin"/>
                          </w:r>
                          <w:r>
                            <w:rPr>
                              <w:rFonts w:ascii="Gill Sans MT" w:hAnsi="Gill Sans MT"/>
                              <w:b/>
                              <w:spacing w:val="-5"/>
                              <w:sz w:val="20"/>
                            </w:rPr>
                            <w:instrText> PAGE </w:instrText>
                          </w:r>
                          <w:r>
                            <w:rPr>
                              <w:rFonts w:ascii="Gill Sans MT" w:hAnsi="Gill Sans MT"/>
                              <w:b/>
                              <w:spacing w:val="-5"/>
                              <w:sz w:val="20"/>
                            </w:rPr>
                            <w:fldChar w:fldCharType="separate"/>
                          </w:r>
                          <w:r>
                            <w:rPr>
                              <w:rFonts w:ascii="Gill Sans MT" w:hAnsi="Gill Sans MT"/>
                              <w:b/>
                              <w:spacing w:val="-5"/>
                              <w:sz w:val="20"/>
                            </w:rPr>
                            <w:t>335</w:t>
                          </w:r>
                          <w:r>
                            <w:rPr>
                              <w:rFonts w:ascii="Gill Sans MT" w:hAnsi="Gill Sans MT"/>
                              <w:b/>
                              <w:spacing w:val="-5"/>
                              <w:sz w:val="20"/>
                            </w:rPr>
                            <w:fldChar w:fldCharType="end"/>
                          </w:r>
                        </w:p>
                      </w:txbxContent>
                    </wps:txbx>
                    <wps:bodyPr wrap="square" lIns="0" tIns="0" rIns="0" bIns="0" rtlCol="0">
                      <a:noAutofit/>
                    </wps:bodyPr>
                  </wps:wsp>
                </a:graphicData>
              </a:graphic>
            </wp:anchor>
          </w:drawing>
        </mc:Choice>
        <mc:Fallback>
          <w:pict>
            <v:shape style="position:absolute;margin-left:325.873993pt;margin-top:33.120007pt;width:61.85pt;height:13.95pt;mso-position-horizontal-relative:page;mso-position-vertical-relative:page;z-index:-23475200" type="#_x0000_t202" id="docshape514" filled="false" stroked="false">
              <v:textbox inset="0,0,0,0">
                <w:txbxContent>
                  <w:p>
                    <w:pPr>
                      <w:spacing w:before="18"/>
                      <w:ind w:left="20" w:right="0" w:firstLine="0"/>
                      <w:jc w:val="left"/>
                      <w:rPr>
                        <w:rFonts w:ascii="Gill Sans MT" w:hAnsi="Gill Sans MT"/>
                        <w:b/>
                        <w:sz w:val="20"/>
                      </w:rPr>
                    </w:pPr>
                    <w:r>
                      <w:rPr>
                        <w:rFonts w:ascii="Gill Sans MT" w:hAnsi="Gill Sans MT"/>
                        <w:sz w:val="20"/>
                      </w:rPr>
                      <w:t>Index</w:t>
                    </w:r>
                    <w:r>
                      <w:rPr>
                        <w:rFonts w:ascii="Gill Sans MT" w:hAnsi="Gill Sans MT"/>
                        <w:spacing w:val="69"/>
                        <w:sz w:val="20"/>
                      </w:rPr>
                      <w:t> </w:t>
                    </w:r>
                    <w:r>
                      <w:rPr>
                        <w:rFonts w:ascii="Arial" w:hAnsi="Arial"/>
                        <w:sz w:val="18"/>
                      </w:rPr>
                      <w:t>■</w:t>
                    </w:r>
                    <w:r>
                      <w:rPr>
                        <w:rFonts w:ascii="Arial" w:hAnsi="Arial"/>
                        <w:spacing w:val="75"/>
                        <w:sz w:val="18"/>
                      </w:rPr>
                      <w:t> </w:t>
                    </w:r>
                    <w:r>
                      <w:rPr>
                        <w:rFonts w:ascii="Gill Sans MT" w:hAnsi="Gill Sans MT"/>
                        <w:b/>
                        <w:spacing w:val="-5"/>
                        <w:sz w:val="20"/>
                      </w:rPr>
                      <w:fldChar w:fldCharType="begin"/>
                    </w:r>
                    <w:r>
                      <w:rPr>
                        <w:rFonts w:ascii="Gill Sans MT" w:hAnsi="Gill Sans MT"/>
                        <w:b/>
                        <w:spacing w:val="-5"/>
                        <w:sz w:val="20"/>
                      </w:rPr>
                      <w:instrText> PAGE </w:instrText>
                    </w:r>
                    <w:r>
                      <w:rPr>
                        <w:rFonts w:ascii="Gill Sans MT" w:hAnsi="Gill Sans MT"/>
                        <w:b/>
                        <w:spacing w:val="-5"/>
                        <w:sz w:val="20"/>
                      </w:rPr>
                      <w:fldChar w:fldCharType="separate"/>
                    </w:r>
                    <w:r>
                      <w:rPr>
                        <w:rFonts w:ascii="Gill Sans MT" w:hAnsi="Gill Sans MT"/>
                        <w:b/>
                        <w:spacing w:val="-5"/>
                        <w:sz w:val="20"/>
                      </w:rPr>
                      <w:t>335</w:t>
                    </w:r>
                    <w:r>
                      <w:rPr>
                        <w:rFonts w:ascii="Gill Sans MT" w:hAnsi="Gill Sans MT"/>
                        <w:b/>
                        <w:spacing w:val="-5"/>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1"/>
      <w:numFmt w:val="decimal"/>
      <w:lvlText w:val="%1."/>
      <w:lvlJc w:val="left"/>
      <w:pPr>
        <w:ind w:left="658" w:hanging="220"/>
        <w:jc w:val="left"/>
      </w:pPr>
      <w:rPr>
        <w:rFonts w:hint="default" w:ascii="Palatino Linotype" w:hAnsi="Palatino Linotype" w:eastAsia="Palatino Linotype" w:cs="Palatino Linotype"/>
        <w:b w:val="0"/>
        <w:bCs w:val="0"/>
        <w:i w:val="0"/>
        <w:iCs w:val="0"/>
        <w:spacing w:val="-7"/>
        <w:w w:val="91"/>
        <w:sz w:val="22"/>
        <w:szCs w:val="22"/>
        <w:lang w:val="en-US" w:eastAsia="en-US" w:bidi="ar-SA"/>
      </w:rPr>
    </w:lvl>
    <w:lvl w:ilvl="1">
      <w:start w:val="0"/>
      <w:numFmt w:val="bullet"/>
      <w:lvlText w:val="•"/>
      <w:lvlJc w:val="left"/>
      <w:pPr>
        <w:ind w:left="1280" w:hanging="220"/>
      </w:pPr>
      <w:rPr>
        <w:rFonts w:hint="default"/>
        <w:lang w:val="en-US" w:eastAsia="en-US" w:bidi="ar-SA"/>
      </w:rPr>
    </w:lvl>
    <w:lvl w:ilvl="2">
      <w:start w:val="0"/>
      <w:numFmt w:val="bullet"/>
      <w:lvlText w:val="•"/>
      <w:lvlJc w:val="left"/>
      <w:pPr>
        <w:ind w:left="1900" w:hanging="220"/>
      </w:pPr>
      <w:rPr>
        <w:rFonts w:hint="default"/>
        <w:lang w:val="en-US" w:eastAsia="en-US" w:bidi="ar-SA"/>
      </w:rPr>
    </w:lvl>
    <w:lvl w:ilvl="3">
      <w:start w:val="0"/>
      <w:numFmt w:val="bullet"/>
      <w:lvlText w:val="•"/>
      <w:lvlJc w:val="left"/>
      <w:pPr>
        <w:ind w:left="2520" w:hanging="220"/>
      </w:pPr>
      <w:rPr>
        <w:rFonts w:hint="default"/>
        <w:lang w:val="en-US" w:eastAsia="en-US" w:bidi="ar-SA"/>
      </w:rPr>
    </w:lvl>
    <w:lvl w:ilvl="4">
      <w:start w:val="0"/>
      <w:numFmt w:val="bullet"/>
      <w:lvlText w:val="•"/>
      <w:lvlJc w:val="left"/>
      <w:pPr>
        <w:ind w:left="3140" w:hanging="220"/>
      </w:pPr>
      <w:rPr>
        <w:rFonts w:hint="default"/>
        <w:lang w:val="en-US" w:eastAsia="en-US" w:bidi="ar-SA"/>
      </w:rPr>
    </w:lvl>
    <w:lvl w:ilvl="5">
      <w:start w:val="0"/>
      <w:numFmt w:val="bullet"/>
      <w:lvlText w:val="•"/>
      <w:lvlJc w:val="left"/>
      <w:pPr>
        <w:ind w:left="3760" w:hanging="220"/>
      </w:pPr>
      <w:rPr>
        <w:rFonts w:hint="default"/>
        <w:lang w:val="en-US" w:eastAsia="en-US" w:bidi="ar-SA"/>
      </w:rPr>
    </w:lvl>
    <w:lvl w:ilvl="6">
      <w:start w:val="0"/>
      <w:numFmt w:val="bullet"/>
      <w:lvlText w:val="•"/>
      <w:lvlJc w:val="left"/>
      <w:pPr>
        <w:ind w:left="4380" w:hanging="220"/>
      </w:pPr>
      <w:rPr>
        <w:rFonts w:hint="default"/>
        <w:lang w:val="en-US" w:eastAsia="en-US" w:bidi="ar-SA"/>
      </w:rPr>
    </w:lvl>
    <w:lvl w:ilvl="7">
      <w:start w:val="0"/>
      <w:numFmt w:val="bullet"/>
      <w:lvlText w:val="•"/>
      <w:lvlJc w:val="left"/>
      <w:pPr>
        <w:ind w:left="5000" w:hanging="220"/>
      </w:pPr>
      <w:rPr>
        <w:rFonts w:hint="default"/>
        <w:lang w:val="en-US" w:eastAsia="en-US" w:bidi="ar-SA"/>
      </w:rPr>
    </w:lvl>
    <w:lvl w:ilvl="8">
      <w:start w:val="0"/>
      <w:numFmt w:val="bullet"/>
      <w:lvlText w:val="•"/>
      <w:lvlJc w:val="left"/>
      <w:pPr>
        <w:ind w:left="5620" w:hanging="220"/>
      </w:pPr>
      <w:rPr>
        <w:rFonts w:hint="default"/>
        <w:lang w:val="en-US" w:eastAsia="en-US" w:bidi="ar-SA"/>
      </w:rPr>
    </w:lvl>
  </w:abstractNum>
  <w:abstractNum w:abstractNumId="40">
    <w:multiLevelType w:val="hybridMultilevel"/>
    <w:lvl w:ilvl="0">
      <w:start w:val="7"/>
      <w:numFmt w:val="decimal"/>
      <w:lvlText w:val="%1"/>
      <w:lvlJc w:val="left"/>
      <w:pPr>
        <w:ind w:left="618" w:hanging="173"/>
        <w:jc w:val="left"/>
      </w:pPr>
      <w:rPr>
        <w:rFonts w:hint="default" w:ascii="Palatino Linotype" w:hAnsi="Palatino Linotype" w:eastAsia="Palatino Linotype" w:cs="Palatino Linotype"/>
        <w:b w:val="0"/>
        <w:bCs w:val="0"/>
        <w:i/>
        <w:iCs/>
        <w:spacing w:val="0"/>
        <w:w w:val="95"/>
        <w:sz w:val="20"/>
        <w:szCs w:val="20"/>
        <w:lang w:val="en-US" w:eastAsia="en-US" w:bidi="ar-SA"/>
      </w:rPr>
    </w:lvl>
    <w:lvl w:ilvl="1">
      <w:start w:val="0"/>
      <w:numFmt w:val="bullet"/>
      <w:lvlText w:val="•"/>
      <w:lvlJc w:val="left"/>
      <w:pPr>
        <w:ind w:left="1244" w:hanging="173"/>
      </w:pPr>
      <w:rPr>
        <w:rFonts w:hint="default"/>
        <w:lang w:val="en-US" w:eastAsia="en-US" w:bidi="ar-SA"/>
      </w:rPr>
    </w:lvl>
    <w:lvl w:ilvl="2">
      <w:start w:val="0"/>
      <w:numFmt w:val="bullet"/>
      <w:lvlText w:val="•"/>
      <w:lvlJc w:val="left"/>
      <w:pPr>
        <w:ind w:left="1868" w:hanging="173"/>
      </w:pPr>
      <w:rPr>
        <w:rFonts w:hint="default"/>
        <w:lang w:val="en-US" w:eastAsia="en-US" w:bidi="ar-SA"/>
      </w:rPr>
    </w:lvl>
    <w:lvl w:ilvl="3">
      <w:start w:val="0"/>
      <w:numFmt w:val="bullet"/>
      <w:lvlText w:val="•"/>
      <w:lvlJc w:val="left"/>
      <w:pPr>
        <w:ind w:left="2492" w:hanging="173"/>
      </w:pPr>
      <w:rPr>
        <w:rFonts w:hint="default"/>
        <w:lang w:val="en-US" w:eastAsia="en-US" w:bidi="ar-SA"/>
      </w:rPr>
    </w:lvl>
    <w:lvl w:ilvl="4">
      <w:start w:val="0"/>
      <w:numFmt w:val="bullet"/>
      <w:lvlText w:val="•"/>
      <w:lvlJc w:val="left"/>
      <w:pPr>
        <w:ind w:left="3116" w:hanging="173"/>
      </w:pPr>
      <w:rPr>
        <w:rFonts w:hint="default"/>
        <w:lang w:val="en-US" w:eastAsia="en-US" w:bidi="ar-SA"/>
      </w:rPr>
    </w:lvl>
    <w:lvl w:ilvl="5">
      <w:start w:val="0"/>
      <w:numFmt w:val="bullet"/>
      <w:lvlText w:val="•"/>
      <w:lvlJc w:val="left"/>
      <w:pPr>
        <w:ind w:left="3740" w:hanging="173"/>
      </w:pPr>
      <w:rPr>
        <w:rFonts w:hint="default"/>
        <w:lang w:val="en-US" w:eastAsia="en-US" w:bidi="ar-SA"/>
      </w:rPr>
    </w:lvl>
    <w:lvl w:ilvl="6">
      <w:start w:val="0"/>
      <w:numFmt w:val="bullet"/>
      <w:lvlText w:val="•"/>
      <w:lvlJc w:val="left"/>
      <w:pPr>
        <w:ind w:left="4364" w:hanging="173"/>
      </w:pPr>
      <w:rPr>
        <w:rFonts w:hint="default"/>
        <w:lang w:val="en-US" w:eastAsia="en-US" w:bidi="ar-SA"/>
      </w:rPr>
    </w:lvl>
    <w:lvl w:ilvl="7">
      <w:start w:val="0"/>
      <w:numFmt w:val="bullet"/>
      <w:lvlText w:val="•"/>
      <w:lvlJc w:val="left"/>
      <w:pPr>
        <w:ind w:left="4988" w:hanging="173"/>
      </w:pPr>
      <w:rPr>
        <w:rFonts w:hint="default"/>
        <w:lang w:val="en-US" w:eastAsia="en-US" w:bidi="ar-SA"/>
      </w:rPr>
    </w:lvl>
    <w:lvl w:ilvl="8">
      <w:start w:val="0"/>
      <w:numFmt w:val="bullet"/>
      <w:lvlText w:val="•"/>
      <w:lvlJc w:val="left"/>
      <w:pPr>
        <w:ind w:left="5612" w:hanging="173"/>
      </w:pPr>
      <w:rPr>
        <w:rFonts w:hint="default"/>
        <w:lang w:val="en-US" w:eastAsia="en-US" w:bidi="ar-SA"/>
      </w:rPr>
    </w:lvl>
  </w:abstractNum>
  <w:abstractNum w:abstractNumId="39">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38">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37">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36">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35">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34">
    <w:multiLevelType w:val="hybridMultilevel"/>
    <w:lvl w:ilvl="0">
      <w:start w:val="0"/>
      <w:numFmt w:val="bullet"/>
      <w:lvlText w:val="➢"/>
      <w:lvlJc w:val="left"/>
      <w:pPr>
        <w:ind w:left="658" w:hanging="240"/>
      </w:pPr>
      <w:rPr>
        <w:rFonts w:hint="default" w:ascii="Segoe UI Symbol" w:hAnsi="Segoe UI Symbol" w:eastAsia="Segoe UI Symbol" w:cs="Segoe UI Symbol"/>
        <w:b w:val="0"/>
        <w:bCs w:val="0"/>
        <w:i w:val="0"/>
        <w:iCs w:val="0"/>
        <w:spacing w:val="0"/>
        <w:w w:val="65"/>
        <w:position w:val="-1"/>
        <w:sz w:val="26"/>
        <w:szCs w:val="26"/>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33">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32">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31">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30">
    <w:multiLevelType w:val="hybridMultilevel"/>
    <w:lvl w:ilvl="0">
      <w:start w:val="0"/>
      <w:numFmt w:val="bullet"/>
      <w:lvlText w:val="➢"/>
      <w:lvlJc w:val="left"/>
      <w:pPr>
        <w:ind w:left="658" w:hanging="240"/>
      </w:pPr>
      <w:rPr>
        <w:rFonts w:hint="default" w:ascii="Segoe UI Symbol" w:hAnsi="Segoe UI Symbol" w:eastAsia="Segoe UI Symbol" w:cs="Segoe UI Symbol"/>
        <w:b w:val="0"/>
        <w:bCs w:val="0"/>
        <w:i w:val="0"/>
        <w:iCs w:val="0"/>
        <w:spacing w:val="0"/>
        <w:w w:val="65"/>
        <w:position w:val="-1"/>
        <w:sz w:val="26"/>
        <w:szCs w:val="26"/>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29">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27">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26">
    <w:multiLevelType w:val="hybridMultilevel"/>
    <w:lvl w:ilvl="0">
      <w:start w:val="3"/>
      <w:numFmt w:val="lowerLetter"/>
      <w:lvlText w:val="%1"/>
      <w:lvlJc w:val="left"/>
      <w:pPr>
        <w:ind w:left="648" w:hanging="204"/>
        <w:jc w:val="left"/>
      </w:pPr>
      <w:rPr>
        <w:rFonts w:hint="default" w:ascii="Courier New" w:hAnsi="Courier New" w:eastAsia="Courier New" w:cs="Courier New"/>
        <w:b w:val="0"/>
        <w:bCs w:val="0"/>
        <w:i w:val="0"/>
        <w:iCs w:val="0"/>
        <w:spacing w:val="0"/>
        <w:w w:val="99"/>
        <w:sz w:val="17"/>
        <w:szCs w:val="17"/>
        <w:lang w:val="en-US" w:eastAsia="en-US" w:bidi="ar-SA"/>
      </w:rPr>
    </w:lvl>
    <w:lvl w:ilvl="1">
      <w:start w:val="0"/>
      <w:numFmt w:val="bullet"/>
      <w:lvlText w:val="•"/>
      <w:lvlJc w:val="left"/>
      <w:pPr>
        <w:ind w:left="1226" w:hanging="204"/>
      </w:pPr>
      <w:rPr>
        <w:rFonts w:hint="default"/>
        <w:lang w:val="en-US" w:eastAsia="en-US" w:bidi="ar-SA"/>
      </w:rPr>
    </w:lvl>
    <w:lvl w:ilvl="2">
      <w:start w:val="0"/>
      <w:numFmt w:val="bullet"/>
      <w:lvlText w:val="•"/>
      <w:lvlJc w:val="left"/>
      <w:pPr>
        <w:ind w:left="1812" w:hanging="204"/>
      </w:pPr>
      <w:rPr>
        <w:rFonts w:hint="default"/>
        <w:lang w:val="en-US" w:eastAsia="en-US" w:bidi="ar-SA"/>
      </w:rPr>
    </w:lvl>
    <w:lvl w:ilvl="3">
      <w:start w:val="0"/>
      <w:numFmt w:val="bullet"/>
      <w:lvlText w:val="•"/>
      <w:lvlJc w:val="left"/>
      <w:pPr>
        <w:ind w:left="2399" w:hanging="204"/>
      </w:pPr>
      <w:rPr>
        <w:rFonts w:hint="default"/>
        <w:lang w:val="en-US" w:eastAsia="en-US" w:bidi="ar-SA"/>
      </w:rPr>
    </w:lvl>
    <w:lvl w:ilvl="4">
      <w:start w:val="0"/>
      <w:numFmt w:val="bullet"/>
      <w:lvlText w:val="•"/>
      <w:lvlJc w:val="left"/>
      <w:pPr>
        <w:ind w:left="2985" w:hanging="204"/>
      </w:pPr>
      <w:rPr>
        <w:rFonts w:hint="default"/>
        <w:lang w:val="en-US" w:eastAsia="en-US" w:bidi="ar-SA"/>
      </w:rPr>
    </w:lvl>
    <w:lvl w:ilvl="5">
      <w:start w:val="0"/>
      <w:numFmt w:val="bullet"/>
      <w:lvlText w:val="•"/>
      <w:lvlJc w:val="left"/>
      <w:pPr>
        <w:ind w:left="3572" w:hanging="204"/>
      </w:pPr>
      <w:rPr>
        <w:rFonts w:hint="default"/>
        <w:lang w:val="en-US" w:eastAsia="en-US" w:bidi="ar-SA"/>
      </w:rPr>
    </w:lvl>
    <w:lvl w:ilvl="6">
      <w:start w:val="0"/>
      <w:numFmt w:val="bullet"/>
      <w:lvlText w:val="•"/>
      <w:lvlJc w:val="left"/>
      <w:pPr>
        <w:ind w:left="4158" w:hanging="204"/>
      </w:pPr>
      <w:rPr>
        <w:rFonts w:hint="default"/>
        <w:lang w:val="en-US" w:eastAsia="en-US" w:bidi="ar-SA"/>
      </w:rPr>
    </w:lvl>
    <w:lvl w:ilvl="7">
      <w:start w:val="0"/>
      <w:numFmt w:val="bullet"/>
      <w:lvlText w:val="•"/>
      <w:lvlJc w:val="left"/>
      <w:pPr>
        <w:ind w:left="4744" w:hanging="204"/>
      </w:pPr>
      <w:rPr>
        <w:rFonts w:hint="default"/>
        <w:lang w:val="en-US" w:eastAsia="en-US" w:bidi="ar-SA"/>
      </w:rPr>
    </w:lvl>
    <w:lvl w:ilvl="8">
      <w:start w:val="0"/>
      <w:numFmt w:val="bullet"/>
      <w:lvlText w:val="•"/>
      <w:lvlJc w:val="left"/>
      <w:pPr>
        <w:ind w:left="5331" w:hanging="204"/>
      </w:pPr>
      <w:rPr>
        <w:rFonts w:hint="default"/>
        <w:lang w:val="en-US" w:eastAsia="en-US" w:bidi="ar-SA"/>
      </w:rPr>
    </w:lvl>
  </w:abstractNum>
  <w:abstractNum w:abstractNumId="25">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24">
    <w:multiLevelType w:val="hybridMultilevel"/>
    <w:lvl w:ilvl="0">
      <w:start w:val="1"/>
      <w:numFmt w:val="decimal"/>
      <w:lvlText w:val="%1."/>
      <w:lvlJc w:val="left"/>
      <w:pPr>
        <w:ind w:left="658" w:hanging="220"/>
        <w:jc w:val="left"/>
      </w:pPr>
      <w:rPr>
        <w:rFonts w:hint="default" w:ascii="Palatino Linotype" w:hAnsi="Palatino Linotype" w:eastAsia="Palatino Linotype" w:cs="Palatino Linotype"/>
        <w:b w:val="0"/>
        <w:bCs w:val="0"/>
        <w:i w:val="0"/>
        <w:iCs w:val="0"/>
        <w:spacing w:val="-7"/>
        <w:w w:val="91"/>
        <w:sz w:val="22"/>
        <w:szCs w:val="22"/>
        <w:lang w:val="en-US" w:eastAsia="en-US" w:bidi="ar-SA"/>
      </w:rPr>
    </w:lvl>
    <w:lvl w:ilvl="1">
      <w:start w:val="0"/>
      <w:numFmt w:val="bullet"/>
      <w:lvlText w:val="•"/>
      <w:lvlJc w:val="left"/>
      <w:pPr>
        <w:ind w:left="1280" w:hanging="220"/>
      </w:pPr>
      <w:rPr>
        <w:rFonts w:hint="default"/>
        <w:lang w:val="en-US" w:eastAsia="en-US" w:bidi="ar-SA"/>
      </w:rPr>
    </w:lvl>
    <w:lvl w:ilvl="2">
      <w:start w:val="0"/>
      <w:numFmt w:val="bullet"/>
      <w:lvlText w:val="•"/>
      <w:lvlJc w:val="left"/>
      <w:pPr>
        <w:ind w:left="1900" w:hanging="220"/>
      </w:pPr>
      <w:rPr>
        <w:rFonts w:hint="default"/>
        <w:lang w:val="en-US" w:eastAsia="en-US" w:bidi="ar-SA"/>
      </w:rPr>
    </w:lvl>
    <w:lvl w:ilvl="3">
      <w:start w:val="0"/>
      <w:numFmt w:val="bullet"/>
      <w:lvlText w:val="•"/>
      <w:lvlJc w:val="left"/>
      <w:pPr>
        <w:ind w:left="2520" w:hanging="220"/>
      </w:pPr>
      <w:rPr>
        <w:rFonts w:hint="default"/>
        <w:lang w:val="en-US" w:eastAsia="en-US" w:bidi="ar-SA"/>
      </w:rPr>
    </w:lvl>
    <w:lvl w:ilvl="4">
      <w:start w:val="0"/>
      <w:numFmt w:val="bullet"/>
      <w:lvlText w:val="•"/>
      <w:lvlJc w:val="left"/>
      <w:pPr>
        <w:ind w:left="3140" w:hanging="220"/>
      </w:pPr>
      <w:rPr>
        <w:rFonts w:hint="default"/>
        <w:lang w:val="en-US" w:eastAsia="en-US" w:bidi="ar-SA"/>
      </w:rPr>
    </w:lvl>
    <w:lvl w:ilvl="5">
      <w:start w:val="0"/>
      <w:numFmt w:val="bullet"/>
      <w:lvlText w:val="•"/>
      <w:lvlJc w:val="left"/>
      <w:pPr>
        <w:ind w:left="3760" w:hanging="220"/>
      </w:pPr>
      <w:rPr>
        <w:rFonts w:hint="default"/>
        <w:lang w:val="en-US" w:eastAsia="en-US" w:bidi="ar-SA"/>
      </w:rPr>
    </w:lvl>
    <w:lvl w:ilvl="6">
      <w:start w:val="0"/>
      <w:numFmt w:val="bullet"/>
      <w:lvlText w:val="•"/>
      <w:lvlJc w:val="left"/>
      <w:pPr>
        <w:ind w:left="4380" w:hanging="220"/>
      </w:pPr>
      <w:rPr>
        <w:rFonts w:hint="default"/>
        <w:lang w:val="en-US" w:eastAsia="en-US" w:bidi="ar-SA"/>
      </w:rPr>
    </w:lvl>
    <w:lvl w:ilvl="7">
      <w:start w:val="0"/>
      <w:numFmt w:val="bullet"/>
      <w:lvlText w:val="•"/>
      <w:lvlJc w:val="left"/>
      <w:pPr>
        <w:ind w:left="5000" w:hanging="220"/>
      </w:pPr>
      <w:rPr>
        <w:rFonts w:hint="default"/>
        <w:lang w:val="en-US" w:eastAsia="en-US" w:bidi="ar-SA"/>
      </w:rPr>
    </w:lvl>
    <w:lvl w:ilvl="8">
      <w:start w:val="0"/>
      <w:numFmt w:val="bullet"/>
      <w:lvlText w:val="•"/>
      <w:lvlJc w:val="left"/>
      <w:pPr>
        <w:ind w:left="5620" w:hanging="220"/>
      </w:pPr>
      <w:rPr>
        <w:rFonts w:hint="default"/>
        <w:lang w:val="en-US" w:eastAsia="en-US" w:bidi="ar-SA"/>
      </w:rPr>
    </w:lvl>
  </w:abstractNum>
  <w:abstractNum w:abstractNumId="23">
    <w:multiLevelType w:val="hybridMultilevel"/>
    <w:lvl w:ilvl="0">
      <w:start w:val="0"/>
      <w:numFmt w:val="bullet"/>
      <w:lvlText w:val="➢"/>
      <w:lvlJc w:val="left"/>
      <w:pPr>
        <w:ind w:left="658" w:hanging="240"/>
      </w:pPr>
      <w:rPr>
        <w:rFonts w:hint="default" w:ascii="Segoe UI Symbol" w:hAnsi="Segoe UI Symbol" w:eastAsia="Segoe UI Symbol" w:cs="Segoe UI Symbol"/>
        <w:b w:val="0"/>
        <w:bCs w:val="0"/>
        <w:i w:val="0"/>
        <w:iCs w:val="0"/>
        <w:spacing w:val="0"/>
        <w:w w:val="65"/>
        <w:position w:val="-1"/>
        <w:sz w:val="26"/>
        <w:szCs w:val="26"/>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22">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21">
    <w:multiLevelType w:val="hybridMultilevel"/>
    <w:lvl w:ilvl="0">
      <w:start w:val="0"/>
      <w:numFmt w:val="bullet"/>
      <w:lvlText w:val="*"/>
      <w:lvlJc w:val="left"/>
      <w:pPr>
        <w:ind w:left="444" w:hanging="204"/>
      </w:pPr>
      <w:rPr>
        <w:rFonts w:hint="default" w:ascii="Courier New" w:hAnsi="Courier New" w:eastAsia="Courier New" w:cs="Courier New"/>
        <w:b w:val="0"/>
        <w:bCs w:val="0"/>
        <w:i w:val="0"/>
        <w:iCs w:val="0"/>
        <w:spacing w:val="0"/>
        <w:w w:val="99"/>
        <w:sz w:val="17"/>
        <w:szCs w:val="17"/>
        <w:lang w:val="en-US" w:eastAsia="en-US" w:bidi="ar-SA"/>
      </w:rPr>
    </w:lvl>
    <w:lvl w:ilvl="1">
      <w:start w:val="0"/>
      <w:numFmt w:val="bullet"/>
      <w:lvlText w:val="•"/>
      <w:lvlJc w:val="left"/>
      <w:pPr>
        <w:ind w:left="1046" w:hanging="204"/>
      </w:pPr>
      <w:rPr>
        <w:rFonts w:hint="default"/>
        <w:lang w:val="en-US" w:eastAsia="en-US" w:bidi="ar-SA"/>
      </w:rPr>
    </w:lvl>
    <w:lvl w:ilvl="2">
      <w:start w:val="0"/>
      <w:numFmt w:val="bullet"/>
      <w:lvlText w:val="•"/>
      <w:lvlJc w:val="left"/>
      <w:pPr>
        <w:ind w:left="1652" w:hanging="204"/>
      </w:pPr>
      <w:rPr>
        <w:rFonts w:hint="default"/>
        <w:lang w:val="en-US" w:eastAsia="en-US" w:bidi="ar-SA"/>
      </w:rPr>
    </w:lvl>
    <w:lvl w:ilvl="3">
      <w:start w:val="0"/>
      <w:numFmt w:val="bullet"/>
      <w:lvlText w:val="•"/>
      <w:lvlJc w:val="left"/>
      <w:pPr>
        <w:ind w:left="2259" w:hanging="204"/>
      </w:pPr>
      <w:rPr>
        <w:rFonts w:hint="default"/>
        <w:lang w:val="en-US" w:eastAsia="en-US" w:bidi="ar-SA"/>
      </w:rPr>
    </w:lvl>
    <w:lvl w:ilvl="4">
      <w:start w:val="0"/>
      <w:numFmt w:val="bullet"/>
      <w:lvlText w:val="•"/>
      <w:lvlJc w:val="left"/>
      <w:pPr>
        <w:ind w:left="2865" w:hanging="204"/>
      </w:pPr>
      <w:rPr>
        <w:rFonts w:hint="default"/>
        <w:lang w:val="en-US" w:eastAsia="en-US" w:bidi="ar-SA"/>
      </w:rPr>
    </w:lvl>
    <w:lvl w:ilvl="5">
      <w:start w:val="0"/>
      <w:numFmt w:val="bullet"/>
      <w:lvlText w:val="•"/>
      <w:lvlJc w:val="left"/>
      <w:pPr>
        <w:ind w:left="3472" w:hanging="204"/>
      </w:pPr>
      <w:rPr>
        <w:rFonts w:hint="default"/>
        <w:lang w:val="en-US" w:eastAsia="en-US" w:bidi="ar-SA"/>
      </w:rPr>
    </w:lvl>
    <w:lvl w:ilvl="6">
      <w:start w:val="0"/>
      <w:numFmt w:val="bullet"/>
      <w:lvlText w:val="•"/>
      <w:lvlJc w:val="left"/>
      <w:pPr>
        <w:ind w:left="4078" w:hanging="204"/>
      </w:pPr>
      <w:rPr>
        <w:rFonts w:hint="default"/>
        <w:lang w:val="en-US" w:eastAsia="en-US" w:bidi="ar-SA"/>
      </w:rPr>
    </w:lvl>
    <w:lvl w:ilvl="7">
      <w:start w:val="0"/>
      <w:numFmt w:val="bullet"/>
      <w:lvlText w:val="•"/>
      <w:lvlJc w:val="left"/>
      <w:pPr>
        <w:ind w:left="4684" w:hanging="204"/>
      </w:pPr>
      <w:rPr>
        <w:rFonts w:hint="default"/>
        <w:lang w:val="en-US" w:eastAsia="en-US" w:bidi="ar-SA"/>
      </w:rPr>
    </w:lvl>
    <w:lvl w:ilvl="8">
      <w:start w:val="0"/>
      <w:numFmt w:val="bullet"/>
      <w:lvlText w:val="•"/>
      <w:lvlJc w:val="left"/>
      <w:pPr>
        <w:ind w:left="5291" w:hanging="204"/>
      </w:pPr>
      <w:rPr>
        <w:rFonts w:hint="default"/>
        <w:lang w:val="en-US" w:eastAsia="en-US" w:bidi="ar-SA"/>
      </w:rPr>
    </w:lvl>
  </w:abstractNum>
  <w:abstractNum w:abstractNumId="20">
    <w:multiLevelType w:val="hybridMultilevel"/>
    <w:lvl w:ilvl="0">
      <w:start w:val="0"/>
      <w:numFmt w:val="bullet"/>
      <w:lvlText w:val="*"/>
      <w:lvlJc w:val="left"/>
      <w:pPr>
        <w:ind w:left="444" w:hanging="204"/>
      </w:pPr>
      <w:rPr>
        <w:rFonts w:hint="default" w:ascii="Courier New" w:hAnsi="Courier New" w:eastAsia="Courier New" w:cs="Courier New"/>
        <w:b w:val="0"/>
        <w:bCs w:val="0"/>
        <w:i w:val="0"/>
        <w:iCs w:val="0"/>
        <w:spacing w:val="0"/>
        <w:w w:val="99"/>
        <w:sz w:val="17"/>
        <w:szCs w:val="17"/>
        <w:lang w:val="en-US" w:eastAsia="en-US" w:bidi="ar-SA"/>
      </w:rPr>
    </w:lvl>
    <w:lvl w:ilvl="1">
      <w:start w:val="0"/>
      <w:numFmt w:val="bullet"/>
      <w:lvlText w:val="•"/>
      <w:lvlJc w:val="left"/>
      <w:pPr>
        <w:ind w:left="1046" w:hanging="204"/>
      </w:pPr>
      <w:rPr>
        <w:rFonts w:hint="default"/>
        <w:lang w:val="en-US" w:eastAsia="en-US" w:bidi="ar-SA"/>
      </w:rPr>
    </w:lvl>
    <w:lvl w:ilvl="2">
      <w:start w:val="0"/>
      <w:numFmt w:val="bullet"/>
      <w:lvlText w:val="•"/>
      <w:lvlJc w:val="left"/>
      <w:pPr>
        <w:ind w:left="1652" w:hanging="204"/>
      </w:pPr>
      <w:rPr>
        <w:rFonts w:hint="default"/>
        <w:lang w:val="en-US" w:eastAsia="en-US" w:bidi="ar-SA"/>
      </w:rPr>
    </w:lvl>
    <w:lvl w:ilvl="3">
      <w:start w:val="0"/>
      <w:numFmt w:val="bullet"/>
      <w:lvlText w:val="•"/>
      <w:lvlJc w:val="left"/>
      <w:pPr>
        <w:ind w:left="2259" w:hanging="204"/>
      </w:pPr>
      <w:rPr>
        <w:rFonts w:hint="default"/>
        <w:lang w:val="en-US" w:eastAsia="en-US" w:bidi="ar-SA"/>
      </w:rPr>
    </w:lvl>
    <w:lvl w:ilvl="4">
      <w:start w:val="0"/>
      <w:numFmt w:val="bullet"/>
      <w:lvlText w:val="•"/>
      <w:lvlJc w:val="left"/>
      <w:pPr>
        <w:ind w:left="2865" w:hanging="204"/>
      </w:pPr>
      <w:rPr>
        <w:rFonts w:hint="default"/>
        <w:lang w:val="en-US" w:eastAsia="en-US" w:bidi="ar-SA"/>
      </w:rPr>
    </w:lvl>
    <w:lvl w:ilvl="5">
      <w:start w:val="0"/>
      <w:numFmt w:val="bullet"/>
      <w:lvlText w:val="•"/>
      <w:lvlJc w:val="left"/>
      <w:pPr>
        <w:ind w:left="3472" w:hanging="204"/>
      </w:pPr>
      <w:rPr>
        <w:rFonts w:hint="default"/>
        <w:lang w:val="en-US" w:eastAsia="en-US" w:bidi="ar-SA"/>
      </w:rPr>
    </w:lvl>
    <w:lvl w:ilvl="6">
      <w:start w:val="0"/>
      <w:numFmt w:val="bullet"/>
      <w:lvlText w:val="•"/>
      <w:lvlJc w:val="left"/>
      <w:pPr>
        <w:ind w:left="4078" w:hanging="204"/>
      </w:pPr>
      <w:rPr>
        <w:rFonts w:hint="default"/>
        <w:lang w:val="en-US" w:eastAsia="en-US" w:bidi="ar-SA"/>
      </w:rPr>
    </w:lvl>
    <w:lvl w:ilvl="7">
      <w:start w:val="0"/>
      <w:numFmt w:val="bullet"/>
      <w:lvlText w:val="•"/>
      <w:lvlJc w:val="left"/>
      <w:pPr>
        <w:ind w:left="4684" w:hanging="204"/>
      </w:pPr>
      <w:rPr>
        <w:rFonts w:hint="default"/>
        <w:lang w:val="en-US" w:eastAsia="en-US" w:bidi="ar-SA"/>
      </w:rPr>
    </w:lvl>
    <w:lvl w:ilvl="8">
      <w:start w:val="0"/>
      <w:numFmt w:val="bullet"/>
      <w:lvlText w:val="•"/>
      <w:lvlJc w:val="left"/>
      <w:pPr>
        <w:ind w:left="5291" w:hanging="204"/>
      </w:pPr>
      <w:rPr>
        <w:rFonts w:hint="default"/>
        <w:lang w:val="en-US" w:eastAsia="en-US" w:bidi="ar-SA"/>
      </w:rPr>
    </w:lvl>
  </w:abstractNum>
  <w:abstractNum w:abstractNumId="19">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18">
    <w:multiLevelType w:val="hybridMultilevel"/>
    <w:lvl w:ilvl="0">
      <w:start w:val="0"/>
      <w:numFmt w:val="bullet"/>
      <w:lvlText w:val="➢"/>
      <w:lvlJc w:val="left"/>
      <w:pPr>
        <w:ind w:left="658" w:hanging="240"/>
      </w:pPr>
      <w:rPr>
        <w:rFonts w:hint="default" w:ascii="Segoe UI Symbol" w:hAnsi="Segoe UI Symbol" w:eastAsia="Segoe UI Symbol" w:cs="Segoe UI Symbol"/>
        <w:b w:val="0"/>
        <w:bCs w:val="0"/>
        <w:i w:val="0"/>
        <w:iCs w:val="0"/>
        <w:spacing w:val="0"/>
        <w:w w:val="65"/>
        <w:position w:val="-1"/>
        <w:sz w:val="26"/>
        <w:szCs w:val="26"/>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17">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16">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15">
    <w:multiLevelType w:val="hybridMultilevel"/>
    <w:lvl w:ilvl="0">
      <w:start w:val="1"/>
      <w:numFmt w:val="decimal"/>
      <w:lvlText w:val="%1."/>
      <w:lvlJc w:val="left"/>
      <w:pPr>
        <w:ind w:left="658" w:hanging="220"/>
        <w:jc w:val="left"/>
      </w:pPr>
      <w:rPr>
        <w:rFonts w:hint="default" w:ascii="Palatino Linotype" w:hAnsi="Palatino Linotype" w:eastAsia="Palatino Linotype" w:cs="Palatino Linotype"/>
        <w:b w:val="0"/>
        <w:bCs w:val="0"/>
        <w:i w:val="0"/>
        <w:iCs w:val="0"/>
        <w:spacing w:val="-7"/>
        <w:w w:val="91"/>
        <w:sz w:val="22"/>
        <w:szCs w:val="22"/>
        <w:lang w:val="en-US" w:eastAsia="en-US" w:bidi="ar-SA"/>
      </w:rPr>
    </w:lvl>
    <w:lvl w:ilvl="1">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14">
    <w:multiLevelType w:val="hybridMultilevel"/>
    <w:lvl w:ilvl="0">
      <w:start w:val="0"/>
      <w:numFmt w:val="bullet"/>
      <w:lvlText w:val="➢"/>
      <w:lvlJc w:val="left"/>
      <w:pPr>
        <w:ind w:left="658" w:hanging="240"/>
      </w:pPr>
      <w:rPr>
        <w:rFonts w:hint="default" w:ascii="Segoe UI Symbol" w:hAnsi="Segoe UI Symbol" w:eastAsia="Segoe UI Symbol" w:cs="Segoe UI Symbol"/>
        <w:b w:val="0"/>
        <w:bCs w:val="0"/>
        <w:i w:val="0"/>
        <w:iCs w:val="0"/>
        <w:spacing w:val="0"/>
        <w:w w:val="65"/>
        <w:position w:val="-1"/>
        <w:sz w:val="26"/>
        <w:szCs w:val="26"/>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13">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12">
    <w:multiLevelType w:val="hybridMultilevel"/>
    <w:lvl w:ilvl="0">
      <w:start w:val="0"/>
      <w:numFmt w:val="bullet"/>
      <w:lvlText w:val="➢"/>
      <w:lvlJc w:val="left"/>
      <w:pPr>
        <w:ind w:left="658" w:hanging="240"/>
      </w:pPr>
      <w:rPr>
        <w:rFonts w:hint="default" w:ascii="Segoe UI Symbol" w:hAnsi="Segoe UI Symbol" w:eastAsia="Segoe UI Symbol" w:cs="Segoe UI Symbol"/>
        <w:b w:val="0"/>
        <w:bCs w:val="0"/>
        <w:i w:val="0"/>
        <w:iCs w:val="0"/>
        <w:spacing w:val="0"/>
        <w:w w:val="65"/>
        <w:position w:val="-1"/>
        <w:sz w:val="26"/>
        <w:szCs w:val="26"/>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11">
    <w:multiLevelType w:val="hybridMultilevel"/>
    <w:lvl w:ilvl="0">
      <w:start w:val="10"/>
      <w:numFmt w:val="lowerRoman"/>
      <w:lvlText w:val="%1."/>
      <w:lvlJc w:val="left"/>
      <w:pPr>
        <w:ind w:left="419" w:hanging="241"/>
        <w:jc w:val="left"/>
      </w:pPr>
      <w:rPr>
        <w:rFonts w:hint="default" w:ascii="Courier New" w:hAnsi="Courier New" w:eastAsia="Courier New" w:cs="Courier New"/>
        <w:b w:val="0"/>
        <w:bCs w:val="0"/>
        <w:i w:val="0"/>
        <w:iCs w:val="0"/>
        <w:spacing w:val="0"/>
        <w:w w:val="99"/>
        <w:sz w:val="18"/>
        <w:szCs w:val="18"/>
        <w:lang w:val="en-US" w:eastAsia="en-US" w:bidi="ar-SA"/>
      </w:rPr>
    </w:lvl>
    <w:lvl w:ilvl="1">
      <w:start w:val="1"/>
      <w:numFmt w:val="decimal"/>
      <w:lvlText w:val="%2."/>
      <w:lvlJc w:val="left"/>
      <w:pPr>
        <w:ind w:left="658" w:hanging="220"/>
        <w:jc w:val="left"/>
      </w:pPr>
      <w:rPr>
        <w:rFonts w:hint="default" w:ascii="Palatino Linotype" w:hAnsi="Palatino Linotype" w:eastAsia="Palatino Linotype" w:cs="Palatino Linotype"/>
        <w:b w:val="0"/>
        <w:bCs w:val="0"/>
        <w:i w:val="0"/>
        <w:iCs w:val="0"/>
        <w:spacing w:val="-7"/>
        <w:w w:val="91"/>
        <w:sz w:val="22"/>
        <w:szCs w:val="22"/>
        <w:lang w:val="en-US" w:eastAsia="en-US" w:bidi="ar-SA"/>
      </w:rPr>
    </w:lvl>
    <w:lvl w:ilvl="2">
      <w:start w:val="0"/>
      <w:numFmt w:val="bullet"/>
      <w:lvlText w:val="•"/>
      <w:lvlJc w:val="left"/>
      <w:pPr>
        <w:ind w:left="1348" w:hanging="220"/>
      </w:pPr>
      <w:rPr>
        <w:rFonts w:hint="default"/>
        <w:lang w:val="en-US" w:eastAsia="en-US" w:bidi="ar-SA"/>
      </w:rPr>
    </w:lvl>
    <w:lvl w:ilvl="3">
      <w:start w:val="0"/>
      <w:numFmt w:val="bullet"/>
      <w:lvlText w:val="•"/>
      <w:lvlJc w:val="left"/>
      <w:pPr>
        <w:ind w:left="2037" w:hanging="220"/>
      </w:pPr>
      <w:rPr>
        <w:rFonts w:hint="default"/>
        <w:lang w:val="en-US" w:eastAsia="en-US" w:bidi="ar-SA"/>
      </w:rPr>
    </w:lvl>
    <w:lvl w:ilvl="4">
      <w:start w:val="0"/>
      <w:numFmt w:val="bullet"/>
      <w:lvlText w:val="•"/>
      <w:lvlJc w:val="left"/>
      <w:pPr>
        <w:ind w:left="2726" w:hanging="220"/>
      </w:pPr>
      <w:rPr>
        <w:rFonts w:hint="default"/>
        <w:lang w:val="en-US" w:eastAsia="en-US" w:bidi="ar-SA"/>
      </w:rPr>
    </w:lvl>
    <w:lvl w:ilvl="5">
      <w:start w:val="0"/>
      <w:numFmt w:val="bullet"/>
      <w:lvlText w:val="•"/>
      <w:lvlJc w:val="left"/>
      <w:pPr>
        <w:ind w:left="3415" w:hanging="220"/>
      </w:pPr>
      <w:rPr>
        <w:rFonts w:hint="default"/>
        <w:lang w:val="en-US" w:eastAsia="en-US" w:bidi="ar-SA"/>
      </w:rPr>
    </w:lvl>
    <w:lvl w:ilvl="6">
      <w:start w:val="0"/>
      <w:numFmt w:val="bullet"/>
      <w:lvlText w:val="•"/>
      <w:lvlJc w:val="left"/>
      <w:pPr>
        <w:ind w:left="4104" w:hanging="220"/>
      </w:pPr>
      <w:rPr>
        <w:rFonts w:hint="default"/>
        <w:lang w:val="en-US" w:eastAsia="en-US" w:bidi="ar-SA"/>
      </w:rPr>
    </w:lvl>
    <w:lvl w:ilvl="7">
      <w:start w:val="0"/>
      <w:numFmt w:val="bullet"/>
      <w:lvlText w:val="•"/>
      <w:lvlJc w:val="left"/>
      <w:pPr>
        <w:ind w:left="4793" w:hanging="220"/>
      </w:pPr>
      <w:rPr>
        <w:rFonts w:hint="default"/>
        <w:lang w:val="en-US" w:eastAsia="en-US" w:bidi="ar-SA"/>
      </w:rPr>
    </w:lvl>
    <w:lvl w:ilvl="8">
      <w:start w:val="0"/>
      <w:numFmt w:val="bullet"/>
      <w:lvlText w:val="•"/>
      <w:lvlJc w:val="left"/>
      <w:pPr>
        <w:ind w:left="5482" w:hanging="220"/>
      </w:pPr>
      <w:rPr>
        <w:rFonts w:hint="default"/>
        <w:lang w:val="en-US" w:eastAsia="en-US" w:bidi="ar-SA"/>
      </w:rPr>
    </w:lvl>
  </w:abstractNum>
  <w:abstractNum w:abstractNumId="10">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9">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8">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7">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6">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5">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4">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3">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2">
    <w:multiLevelType w:val="hybridMultilevel"/>
    <w:lvl w:ilvl="0">
      <w:start w:val="0"/>
      <w:numFmt w:val="bullet"/>
      <w:lvlText w:val="➢"/>
      <w:lvlJc w:val="left"/>
      <w:pPr>
        <w:ind w:left="658" w:hanging="240"/>
      </w:pPr>
      <w:rPr>
        <w:rFonts w:hint="default" w:ascii="Segoe UI Symbol" w:hAnsi="Segoe UI Symbol" w:eastAsia="Segoe UI Symbol" w:cs="Segoe UI Symbol"/>
        <w:b w:val="0"/>
        <w:bCs w:val="0"/>
        <w:i w:val="0"/>
        <w:iCs w:val="0"/>
        <w:spacing w:val="0"/>
        <w:w w:val="65"/>
        <w:position w:val="-1"/>
        <w:sz w:val="26"/>
        <w:szCs w:val="26"/>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1">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abstractNum w:abstractNumId="0">
    <w:multiLevelType w:val="hybridMultilevel"/>
    <w:lvl w:ilvl="0">
      <w:start w:val="0"/>
      <w:numFmt w:val="bullet"/>
      <w:lvlText w:val="•"/>
      <w:lvlJc w:val="left"/>
      <w:pPr>
        <w:ind w:left="658" w:hanging="240"/>
      </w:pPr>
      <w:rPr>
        <w:rFonts w:hint="default" w:ascii="Palatino Linotype" w:hAnsi="Palatino Linotype" w:eastAsia="Palatino Linotype" w:cs="Palatino Linotype"/>
        <w:b w:val="0"/>
        <w:bCs w:val="0"/>
        <w:i w:val="0"/>
        <w:iCs w:val="0"/>
        <w:spacing w:val="0"/>
        <w:w w:val="64"/>
        <w:sz w:val="22"/>
        <w:szCs w:val="22"/>
        <w:lang w:val="en-US" w:eastAsia="en-US" w:bidi="ar-SA"/>
      </w:rPr>
    </w:lvl>
    <w:lvl w:ilvl="1">
      <w:start w:val="0"/>
      <w:numFmt w:val="bullet"/>
      <w:lvlText w:val="•"/>
      <w:lvlJc w:val="left"/>
      <w:pPr>
        <w:ind w:left="1280" w:hanging="240"/>
      </w:pPr>
      <w:rPr>
        <w:rFonts w:hint="default"/>
        <w:lang w:val="en-US" w:eastAsia="en-US" w:bidi="ar-SA"/>
      </w:rPr>
    </w:lvl>
    <w:lvl w:ilvl="2">
      <w:start w:val="0"/>
      <w:numFmt w:val="bullet"/>
      <w:lvlText w:val="•"/>
      <w:lvlJc w:val="left"/>
      <w:pPr>
        <w:ind w:left="1900" w:hanging="240"/>
      </w:pPr>
      <w:rPr>
        <w:rFonts w:hint="default"/>
        <w:lang w:val="en-US" w:eastAsia="en-US" w:bidi="ar-SA"/>
      </w:rPr>
    </w:lvl>
    <w:lvl w:ilvl="3">
      <w:start w:val="0"/>
      <w:numFmt w:val="bullet"/>
      <w:lvlText w:val="•"/>
      <w:lvlJc w:val="left"/>
      <w:pPr>
        <w:ind w:left="2520" w:hanging="240"/>
      </w:pPr>
      <w:rPr>
        <w:rFonts w:hint="default"/>
        <w:lang w:val="en-US" w:eastAsia="en-US" w:bidi="ar-SA"/>
      </w:rPr>
    </w:lvl>
    <w:lvl w:ilvl="4">
      <w:start w:val="0"/>
      <w:numFmt w:val="bullet"/>
      <w:lvlText w:val="•"/>
      <w:lvlJc w:val="left"/>
      <w:pPr>
        <w:ind w:left="3140" w:hanging="240"/>
      </w:pPr>
      <w:rPr>
        <w:rFonts w:hint="default"/>
        <w:lang w:val="en-US" w:eastAsia="en-US" w:bidi="ar-SA"/>
      </w:rPr>
    </w:lvl>
    <w:lvl w:ilvl="5">
      <w:start w:val="0"/>
      <w:numFmt w:val="bullet"/>
      <w:lvlText w:val="•"/>
      <w:lvlJc w:val="left"/>
      <w:pPr>
        <w:ind w:left="3760" w:hanging="240"/>
      </w:pPr>
      <w:rPr>
        <w:rFonts w:hint="default"/>
        <w:lang w:val="en-US" w:eastAsia="en-US" w:bidi="ar-SA"/>
      </w:rPr>
    </w:lvl>
    <w:lvl w:ilvl="6">
      <w:start w:val="0"/>
      <w:numFmt w:val="bullet"/>
      <w:lvlText w:val="•"/>
      <w:lvlJc w:val="left"/>
      <w:pPr>
        <w:ind w:left="4380" w:hanging="240"/>
      </w:pPr>
      <w:rPr>
        <w:rFonts w:hint="default"/>
        <w:lang w:val="en-US" w:eastAsia="en-US" w:bidi="ar-SA"/>
      </w:rPr>
    </w:lvl>
    <w:lvl w:ilvl="7">
      <w:start w:val="0"/>
      <w:numFmt w:val="bullet"/>
      <w:lvlText w:val="•"/>
      <w:lvlJc w:val="left"/>
      <w:pPr>
        <w:ind w:left="5000" w:hanging="240"/>
      </w:pPr>
      <w:rPr>
        <w:rFonts w:hint="default"/>
        <w:lang w:val="en-US" w:eastAsia="en-US" w:bidi="ar-SA"/>
      </w:rPr>
    </w:lvl>
    <w:lvl w:ilvl="8">
      <w:start w:val="0"/>
      <w:numFmt w:val="bullet"/>
      <w:lvlText w:val="•"/>
      <w:lvlJc w:val="left"/>
      <w:pPr>
        <w:ind w:left="5620" w:hanging="240"/>
      </w:pPr>
      <w:rPr>
        <w:rFonts w:hint="default"/>
        <w:lang w:val="en-US" w:eastAsia="en-US" w:bidi="ar-SA"/>
      </w:rPr>
    </w:lvl>
  </w:abstractNum>
  <w:num w:numId="29">
    <w:abstractNumId w:val="28"/>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rPr>
      <w:rFonts w:ascii="Palatino Linotype" w:hAnsi="Palatino Linotype" w:eastAsia="Palatino Linotype" w:cs="Palatino Linotype"/>
      <w:sz w:val="22"/>
      <w:szCs w:val="22"/>
      <w:lang w:val="en-US" w:eastAsia="en-US" w:bidi="ar-SA"/>
    </w:rPr>
  </w:style>
  <w:style w:styleId="Heading1" w:type="paragraph">
    <w:name w:val="Heading 1"/>
    <w:basedOn w:val="Normal"/>
    <w:uiPriority w:val="1"/>
    <w:qFormat/>
    <w:pPr>
      <w:ind w:left="177"/>
      <w:outlineLvl w:val="1"/>
    </w:pPr>
    <w:rPr>
      <w:rFonts w:ascii="Gill Sans MT" w:hAnsi="Gill Sans MT" w:eastAsia="Gill Sans MT" w:cs="Gill Sans MT"/>
      <w:sz w:val="60"/>
      <w:szCs w:val="60"/>
      <w:lang w:val="en-US" w:eastAsia="en-US" w:bidi="ar-SA"/>
    </w:rPr>
  </w:style>
  <w:style w:styleId="Heading2" w:type="paragraph">
    <w:name w:val="Heading 2"/>
    <w:basedOn w:val="Normal"/>
    <w:uiPriority w:val="1"/>
    <w:qFormat/>
    <w:pPr>
      <w:ind w:left="177"/>
      <w:outlineLvl w:val="2"/>
    </w:pPr>
    <w:rPr>
      <w:rFonts w:ascii="Gill Sans MT" w:hAnsi="Gill Sans MT" w:eastAsia="Gill Sans MT" w:cs="Gill Sans MT"/>
      <w:sz w:val="24"/>
      <w:szCs w:val="24"/>
      <w:lang w:val="en-US" w:eastAsia="en-US" w:bidi="ar-SA"/>
    </w:rPr>
  </w:style>
  <w:style w:styleId="Heading3" w:type="paragraph">
    <w:name w:val="Heading 3"/>
    <w:basedOn w:val="Normal"/>
    <w:uiPriority w:val="1"/>
    <w:qFormat/>
    <w:pPr>
      <w:ind w:left="177"/>
      <w:outlineLvl w:val="3"/>
    </w:pPr>
    <w:rPr>
      <w:rFonts w:ascii="Gill Sans MT" w:hAnsi="Gill Sans MT" w:eastAsia="Gill Sans MT" w:cs="Gill Sans MT"/>
      <w:sz w:val="24"/>
      <w:szCs w:val="24"/>
      <w:lang w:val="en-US" w:eastAsia="en-US" w:bidi="ar-SA"/>
    </w:rPr>
  </w:style>
  <w:style w:styleId="Heading4" w:type="paragraph">
    <w:name w:val="Heading 4"/>
    <w:basedOn w:val="Normal"/>
    <w:uiPriority w:val="1"/>
    <w:qFormat/>
    <w:pPr>
      <w:ind w:left="418"/>
      <w:outlineLvl w:val="4"/>
    </w:pPr>
    <w:rPr>
      <w:rFonts w:ascii="Palatino Linotype" w:hAnsi="Palatino Linotype" w:eastAsia="Palatino Linotype" w:cs="Palatino Linotype"/>
      <w:b/>
      <w:bCs/>
      <w:sz w:val="22"/>
      <w:szCs w:val="22"/>
      <w:lang w:val="en-US" w:eastAsia="en-US" w:bidi="ar-SA"/>
    </w:rPr>
  </w:style>
  <w:style w:styleId="ListParagraph" w:type="paragraph">
    <w:name w:val="List Paragraph"/>
    <w:basedOn w:val="Normal"/>
    <w:uiPriority w:val="1"/>
    <w:qFormat/>
    <w:pPr>
      <w:spacing w:before="142"/>
      <w:ind w:left="658" w:hanging="240"/>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www.copyright.com/" TargetMode="External"/><Relationship Id="rId11" Type="http://schemas.openxmlformats.org/officeDocument/2006/relationships/hyperlink" Target="mailto:mpkbookspermissions@tandf.co.uk" TargetMode="External"/><Relationship Id="rId12" Type="http://schemas.openxmlformats.org/officeDocument/2006/relationships/hyperlink" Target="https://lccn.loc.gov/2022025681" TargetMode="External"/><Relationship Id="rId13" Type="http://schemas.openxmlformats.org/officeDocument/2006/relationships/hyperlink" Target="https://lccn.loc.gov/2022025682" TargetMode="External"/><Relationship Id="rId14" Type="http://schemas.openxmlformats.org/officeDocument/2006/relationships/hyperlink" Target="https://doi.org/10.1201/9781003309055"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image" Target="media/image5.png"/><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yperlink" Target="http://sufyanism.com/" TargetMode="Externa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hyperlink" Target="https://doi.org/10.1201/9781003309055-1" TargetMode="External"/><Relationship Id="rId26" Type="http://schemas.openxmlformats.org/officeDocument/2006/relationships/header" Target="header9.xml"/><Relationship Id="rId27" Type="http://schemas.openxmlformats.org/officeDocument/2006/relationships/header" Target="header10.xml"/><Relationship Id="rId28" Type="http://schemas.openxmlformats.org/officeDocument/2006/relationships/hyperlink" Target="https://go.dev/" TargetMode="External"/><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header" Target="header13.xml"/><Relationship Id="rId37" Type="http://schemas.openxmlformats.org/officeDocument/2006/relationships/header" Target="header14.xml"/><Relationship Id="rId38" Type="http://schemas.openxmlformats.org/officeDocument/2006/relationships/header" Target="header15.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hyperlink" Target="https://doi.org/10.1201/9781003309055-2" TargetMode="External"/><Relationship Id="rId42" Type="http://schemas.openxmlformats.org/officeDocument/2006/relationships/header" Target="header18.xml"/><Relationship Id="rId43" Type="http://schemas.openxmlformats.org/officeDocument/2006/relationships/header" Target="header19.xml"/><Relationship Id="rId44" Type="http://schemas.openxmlformats.org/officeDocument/2006/relationships/hyperlink" Target="https://www.jetbrains.com/" TargetMode="External"/><Relationship Id="rId45" Type="http://schemas.openxmlformats.org/officeDocument/2006/relationships/hyperlink" Target="https://wawand.co/" TargetMode="External"/><Relationship Id="rId46" Type="http://schemas.openxmlformats.org/officeDocument/2006/relationships/image" Target="media/image11.png"/><Relationship Id="rId47" Type="http://schemas.openxmlformats.org/officeDocument/2006/relationships/hyperlink" Target="https://gabrieltanner.org/" TargetMode="External"/><Relationship Id="rId48" Type="http://schemas.openxmlformats.org/officeDocument/2006/relationships/hyperlink" Target="https://www.pullrequest.com/" TargetMode="External"/><Relationship Id="rId49" Type="http://schemas.openxmlformats.org/officeDocument/2006/relationships/header" Target="header20.xml"/><Relationship Id="rId50" Type="http://schemas.openxmlformats.org/officeDocument/2006/relationships/header" Target="header21.xml"/><Relationship Id="rId51" Type="http://schemas.openxmlformats.org/officeDocument/2006/relationships/hyperlink" Target="https://doi.org/10.1201/9781003309055-3" TargetMode="External"/><Relationship Id="rId52" Type="http://schemas.openxmlformats.org/officeDocument/2006/relationships/header" Target="header22.xml"/><Relationship Id="rId53" Type="http://schemas.openxmlformats.org/officeDocument/2006/relationships/header" Target="header23.xml"/><Relationship Id="rId54" Type="http://schemas.openxmlformats.org/officeDocument/2006/relationships/hyperlink" Target="https://clipperhouse.github.io/" TargetMode="External"/><Relationship Id="rId55" Type="http://schemas.openxmlformats.org/officeDocument/2006/relationships/hyperlink" Target="http://clipperhouse.github.io/" TargetMode="External"/><Relationship Id="rId56" Type="http://schemas.openxmlformats.org/officeDocument/2006/relationships/hyperlink" Target="https://docs.gitlab.com/" TargetMode="External"/><Relationship Id="rId57" Type="http://schemas.openxmlformats.org/officeDocument/2006/relationships/hyperlink" Target="https://gitlab.com/" TargetMode="External"/><Relationship Id="rId58" Type="http://schemas.openxmlformats.org/officeDocument/2006/relationships/header" Target="header24.xml"/><Relationship Id="rId59" Type="http://schemas.openxmlformats.org/officeDocument/2006/relationships/header" Target="header25.xml"/><Relationship Id="rId60" Type="http://schemas.openxmlformats.org/officeDocument/2006/relationships/hyperlink" Target="https://doi.org/10.1201/9781003309055-4" TargetMode="External"/><Relationship Id="rId61" Type="http://schemas.openxmlformats.org/officeDocument/2006/relationships/header" Target="header26.xml"/><Relationship Id="rId62" Type="http://schemas.openxmlformats.org/officeDocument/2006/relationships/header" Target="header27.xml"/><Relationship Id="rId63" Type="http://schemas.openxmlformats.org/officeDocument/2006/relationships/hyperlink" Target="https://www.geeksforgeeks.org/" TargetMode="External"/><Relationship Id="rId64" Type="http://schemas.openxmlformats.org/officeDocument/2006/relationships/header" Target="header28.xml"/><Relationship Id="rId65" Type="http://schemas.openxmlformats.org/officeDocument/2006/relationships/hyperlink" Target="https://doi.org/10.1201/9781003309055-5" TargetMode="External"/><Relationship Id="rId66" Type="http://schemas.openxmlformats.org/officeDocument/2006/relationships/header" Target="header29.xml"/><Relationship Id="rId67" Type="http://schemas.openxmlformats.org/officeDocument/2006/relationships/header" Target="header30.xml"/><Relationship Id="rId68" Type="http://schemas.openxmlformats.org/officeDocument/2006/relationships/image" Target="media/image12.png"/><Relationship Id="rId69" Type="http://schemas.openxmlformats.org/officeDocument/2006/relationships/image" Target="media/image13.png"/><Relationship Id="rId70" Type="http://schemas.openxmlformats.org/officeDocument/2006/relationships/header" Target="header31.xml"/><Relationship Id="rId71" Type="http://schemas.openxmlformats.org/officeDocument/2006/relationships/header" Target="header32.xml"/><Relationship Id="rId72" Type="http://schemas.openxmlformats.org/officeDocument/2006/relationships/header" Target="header33.xml"/><Relationship Id="rId73" Type="http://schemas.openxmlformats.org/officeDocument/2006/relationships/header" Target="header34.xml"/><Relationship Id="rId74" Type="http://schemas.openxmlformats.org/officeDocument/2006/relationships/hyperlink" Target="https://www.GoLangbootcamp.com/" TargetMode="External"/><Relationship Id="rId75" Type="http://schemas.openxmlformats.org/officeDocument/2006/relationships/hyperlink" Target="mailto:in@v1.6.2" TargetMode="External"/><Relationship Id="rId76" Type="http://schemas.openxmlformats.org/officeDocument/2006/relationships/hyperlink" Target="https://GoLangbot.com/" TargetMode="External"/><Relationship Id="rId77" Type="http://schemas.openxmlformats.org/officeDocument/2006/relationships/image" Target="media/image14.png"/><Relationship Id="rId78" Type="http://schemas.openxmlformats.org/officeDocument/2006/relationships/header" Target="header35.xml"/><Relationship Id="rId79" Type="http://schemas.openxmlformats.org/officeDocument/2006/relationships/hyperlink" Target="https://doi.org/10.1201/9781003309055-6" TargetMode="External"/><Relationship Id="rId80" Type="http://schemas.openxmlformats.org/officeDocument/2006/relationships/header" Target="header36.xml"/><Relationship Id="rId81" Type="http://schemas.openxmlformats.org/officeDocument/2006/relationships/header" Target="header37.xml"/><Relationship Id="rId82" Type="http://schemas.openxmlformats.org/officeDocument/2006/relationships/hyperlink" Target="http://ingest58:6060/debug/pprof/profile" TargetMode="External"/><Relationship Id="rId83" Type="http://schemas.openxmlformats.org/officeDocument/2006/relationships/hyperlink" Target="http://ingest58:6060/debug/pprof/heap" TargetMode="External"/><Relationship Id="rId84" Type="http://schemas.openxmlformats.org/officeDocument/2006/relationships/header" Target="header38.xml"/><Relationship Id="rId85" Type="http://schemas.openxmlformats.org/officeDocument/2006/relationships/header" Target="header39.xml"/><Relationship Id="rId86" Type="http://schemas.openxmlformats.org/officeDocument/2006/relationships/hyperlink" Target="https://www.splunk.com/" TargetMode="External"/><Relationship Id="rId87" Type="http://schemas.openxmlformats.org/officeDocument/2006/relationships/hyperlink" Target="https://blog.sqreen.com/" TargetMode="External"/><Relationship Id="rId88" Type="http://schemas.openxmlformats.org/officeDocument/2006/relationships/header" Target="header40.xml"/><Relationship Id="rId89" Type="http://schemas.openxmlformats.org/officeDocument/2006/relationships/header" Target="header41.xml"/><Relationship Id="rId90" Type="http://schemas.openxmlformats.org/officeDocument/2006/relationships/hyperlink" Target="mailto:rohan.doe@somedomain.com" TargetMode="External"/><Relationship Id="rId91" Type="http://schemas.openxmlformats.org/officeDocument/2006/relationships/header" Target="header42.xml"/><Relationship Id="rId92" Type="http://schemas.openxmlformats.org/officeDocument/2006/relationships/header" Target="header43.xml"/><Relationship Id="rId93" Type="http://schemas.openxmlformats.org/officeDocument/2006/relationships/header" Target="header44.xml"/><Relationship Id="rId94" Type="http://schemas.openxmlformats.org/officeDocument/2006/relationships/header" Target="header45.xml"/><Relationship Id="rId95" Type="http://schemas.openxmlformats.org/officeDocument/2006/relationships/hyperlink" Target="https://doi.org/10.1201/9781003309055-7" TargetMode="Externa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yperlink" Target="https://www.xxxx.xxx/" TargetMode="External"/><Relationship Id="rId99" Type="http://schemas.openxmlformats.org/officeDocument/2006/relationships/hyperlink" Target="mailto:support@educative.io" TargetMode="External"/><Relationship Id="rId100" Type="http://schemas.openxmlformats.org/officeDocument/2006/relationships/hyperlink" Target="http://localhost:8200/contact" TargetMode="External"/><Relationship Id="rId101" Type="http://schemas.openxmlformats.org/officeDocument/2006/relationships/hyperlink" Target="http://www.laughfactory.com/" TargetMode="External"/><Relationship Id="rId102" Type="http://schemas.openxmlformats.org/officeDocument/2006/relationships/header" Target="header48.xml"/><Relationship Id="rId103" Type="http://schemas.openxmlformats.org/officeDocument/2006/relationships/hyperlink" Target="https://doi.org/10.1201/9781003309055-8" TargetMode="External"/><Relationship Id="rId104" Type="http://schemas.openxmlformats.org/officeDocument/2006/relationships/header" Target="header49.xml"/><Relationship Id="rId105" Type="http://schemas.openxmlformats.org/officeDocument/2006/relationships/header" Target="header50.xml"/><Relationship Id="rId106" Type="http://schemas.openxmlformats.org/officeDocument/2006/relationships/header" Target="header51.xml"/><Relationship Id="rId107" Type="http://schemas.openxmlformats.org/officeDocument/2006/relationships/hyperlink" Target="https://doi.org/10.1201/9781003309055-9" TargetMode="External"/><Relationship Id="rId108" Type="http://schemas.openxmlformats.org/officeDocument/2006/relationships/header" Target="header52.xml"/><Relationship Id="rId109" Type="http://schemas.openxmlformats.org/officeDocument/2006/relationships/header" Target="header53.xml"/><Relationship Id="rId110" Type="http://schemas.openxmlformats.org/officeDocument/2006/relationships/header" Target="header54.xml"/><Relationship Id="rId111" Type="http://schemas.openxmlformats.org/officeDocument/2006/relationships/hyperlink" Target="https://www.golangprograms.com/" TargetMode="External"/><Relationship Id="rId112" Type="http://schemas.openxmlformats.org/officeDocument/2006/relationships/hyperlink" Target="https://www.xoriant.com/" TargetMode="External"/><Relationship Id="rId113" Type="http://schemas.openxmlformats.org/officeDocument/2006/relationships/hyperlink" Target="https://golangbot.com/" TargetMode="External"/><Relationship Id="rId114" Type="http://schemas.openxmlformats.org/officeDocument/2006/relationships/hyperlink" Target="https://zetcode.com/" TargetMode="External"/><Relationship Id="rId115" Type="http://schemas.openxmlformats.org/officeDocument/2006/relationships/hyperlink" Target="https://livebook.manning.com/" TargetMode="External"/><Relationship Id="rId116" Type="http://schemas.openxmlformats.org/officeDocument/2006/relationships/hyperlink" Target="https://www.section.io/" TargetMode="External"/><Relationship Id="rId117" Type="http://schemas.openxmlformats.org/officeDocument/2006/relationships/hyperlink" Target="https://medium.com/" TargetMode="External"/><Relationship Id="rId118" Type="http://schemas.openxmlformats.org/officeDocument/2006/relationships/header" Target="header55.xml"/><Relationship Id="rId119" Type="http://schemas.openxmlformats.org/officeDocument/2006/relationships/hyperlink" Target="https://www.javaguides.net/" TargetMode="External"/><Relationship Id="rId120" Type="http://schemas.openxmlformats.org/officeDocument/2006/relationships/hyperlink" Target="https://tutorialedge.net/" TargetMode="External"/><Relationship Id="rId121" Type="http://schemas.openxmlformats.org/officeDocument/2006/relationships/hyperlink" Target="https://godevtips.com/" TargetMode="External"/><Relationship Id="rId122" Type="http://schemas.openxmlformats.org/officeDocument/2006/relationships/hyperlink" Target="https://www.educative.io/" TargetMode="External"/><Relationship Id="rId123" Type="http://schemas.openxmlformats.org/officeDocument/2006/relationships/hyperlink" Target="https://www.tutorialspoint.com/" TargetMode="External"/><Relationship Id="rId124" Type="http://schemas.openxmlformats.org/officeDocument/2006/relationships/hyperlink" Target="https://www.koderhq.com/" TargetMode="External"/><Relationship Id="rId125" Type="http://schemas.openxmlformats.org/officeDocument/2006/relationships/hyperlink" Target="https://devhints.io/" TargetMode="External"/><Relationship Id="rId126" Type="http://schemas.openxmlformats.org/officeDocument/2006/relationships/hyperlink" Target="https://www.programiz.com/" TargetMode="External"/><Relationship Id="rId127" Type="http://schemas.openxmlformats.org/officeDocument/2006/relationships/hyperlink" Target="https://www.w3schools.com/" TargetMode="External"/><Relationship Id="rId128" Type="http://schemas.openxmlformats.org/officeDocument/2006/relationships/hyperlink" Target="https://blog.alexellis.io/" TargetMode="External"/><Relationship Id="rId129" Type="http://schemas.openxmlformats.org/officeDocument/2006/relationships/hyperlink" Target="https://www.guru99.com/" TargetMode="External"/><Relationship Id="rId130" Type="http://schemas.openxmlformats.org/officeDocument/2006/relationships/hyperlink" Target="https://appinventiv.com/" TargetMode="External"/><Relationship Id="rId131" Type="http://schemas.openxmlformats.org/officeDocument/2006/relationships/header" Target="header56.xml"/><Relationship Id="rId132" Type="http://schemas.openxmlformats.org/officeDocument/2006/relationships/hyperlink" Target="https://williaminfante.medium.com/" TargetMode="External"/><Relationship Id="rId133" Type="http://schemas.openxmlformats.org/officeDocument/2006/relationships/hyperlink" Target="https://www.callicoder.com/" TargetMode="External"/><Relationship Id="rId134" Type="http://schemas.openxmlformats.org/officeDocument/2006/relationships/hyperlink" Target="https://www.linkedin.com/" TargetMode="External"/><Relationship Id="rId135" Type="http://schemas.openxmlformats.org/officeDocument/2006/relationships/hyperlink" Target="https://careerkarma.com/" TargetMode="External"/><Relationship Id="rId136" Type="http://schemas.openxmlformats.org/officeDocument/2006/relationships/hyperlink" Target="https://levelup.gitconnected.com/" TargetMode="External"/><Relationship Id="rId137" Type="http://schemas.openxmlformats.org/officeDocument/2006/relationships/hyperlink" Target="https://blog.logrocket.com/" TargetMode="External"/><Relationship Id="rId138" Type="http://schemas.openxmlformats.org/officeDocument/2006/relationships/hyperlink" Target="https://supersourcing.com/" TargetMode="External"/><Relationship Id="rId139" Type="http://schemas.openxmlformats.org/officeDocument/2006/relationships/header" Target="header57.xml"/><Relationship Id="rId140" Type="http://schemas.openxmlformats.org/officeDocument/2006/relationships/hyperlink" Target="https://earthly.dev/" TargetMode="External"/><Relationship Id="rId141" Type="http://schemas.openxmlformats.org/officeDocument/2006/relationships/hyperlink" Target="https://blog.boot.dev/" TargetMode="External"/><Relationship Id="rId142" Type="http://schemas.openxmlformats.org/officeDocument/2006/relationships/hyperlink" Target="https://codeamt.medium.com/" TargetMode="External"/><Relationship Id="rId143" Type="http://schemas.openxmlformats.org/officeDocument/2006/relationships/hyperlink" Target="https://www.developer.com/" TargetMode="External"/><Relationship Id="rId144" Type="http://schemas.openxmlformats.org/officeDocument/2006/relationships/hyperlink" Target="https://www.digitalocean.com/" TargetMode="External"/><Relationship Id="rId145" Type="http://schemas.openxmlformats.org/officeDocument/2006/relationships/hyperlink" Target="https://www.techtarget.com/" TargetMode="External"/><Relationship Id="rId146" Type="http://schemas.openxmlformats.org/officeDocument/2006/relationships/hyperlink" Target="https://www.golang-book.com/" TargetMode="External"/><Relationship Id="rId147" Type="http://schemas.openxmlformats.org/officeDocument/2006/relationships/header" Target="header58.xml"/><Relationship Id="rId148" Type="http://schemas.openxmlformats.org/officeDocument/2006/relationships/header" Target="header59.xml"/><Relationship Id="rId149" Type="http://schemas.openxmlformats.org/officeDocument/2006/relationships/header" Target="header60.xml"/><Relationship Id="rId15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Sufyan bin Uzayr</dc:creator>
  <cp:keywords>GoLang; computer language; programming; command-line programmes; desktop applications; Guide</cp:keywords>
  <dc:subject>The book is a detailed guide that will help developers and coders do more with GoLang. It talks about the basics in brief, and then moves on to more advanced and detailed exercises to help readers quickly gain the required knowledge. The focus in this book remains on writing optimized and well-structured code in GoLang.</dc:subject>
  <dc:title>GoLang: The Ultimate Guide</dc:title>
  <dcterms:created xsi:type="dcterms:W3CDTF">2026-05-04T07:45:46Z</dcterms:created>
  <dcterms:modified xsi:type="dcterms:W3CDTF">2026-05-04T07:45:46Z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2022-09-30T00:00:00Z</vt:filetime>
  </property>
  <property fmtid="{D5CDD505-2E9C-101B-9397-08002B2CF9AE}" pid="3" name="Creator">
    <vt:lpwstr>Adobe InDesign CC 14.0 (Macintosh)</vt:lpwstr>
  </property>
  <property fmtid="{D5CDD505-2E9C-101B-9397-08002B2CF9AE}" pid="4" name="LastSaved">
    <vt:filetime>2026-05-04T00:00:00Z</vt:filetime>
  </property>
  <property fmtid="{D5CDD505-2E9C-101B-9397-08002B2CF9AE}" pid="5" name="Producer">
    <vt:lpwstr>3-Heights(TM) PDF Security Shell 4.8.25.2 (http://www.pdf-tools.com)</vt:lpwstr>
  </property>
</Properties>
</file>